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2E9A73" w14:textId="19C14F9F" w:rsidR="00B35271" w:rsidRPr="00F33FAF" w:rsidRDefault="00F22DA9" w:rsidP="00BD058D">
      <w:pPr>
        <w:tabs>
          <w:tab w:val="left" w:pos="6840"/>
          <w:tab w:val="left" w:pos="7200"/>
          <w:tab w:val="left" w:pos="7560"/>
        </w:tabs>
        <w:jc w:val="center"/>
        <w:rPr>
          <w:sz w:val="28"/>
          <w:szCs w:val="28"/>
        </w:rPr>
      </w:pPr>
      <w:bookmarkStart w:id="0" w:name="_GoBack"/>
      <w:bookmarkEnd w:id="0"/>
      <w:r w:rsidRPr="00F22DA9">
        <w:rPr>
          <w:sz w:val="28"/>
          <w:szCs w:val="28"/>
        </w:rPr>
        <w:t xml:space="preserve">Федеральное государственное бюджетное образовательное учреждение высшего образования </w:t>
      </w:r>
      <w:r>
        <w:rPr>
          <w:sz w:val="28"/>
          <w:szCs w:val="28"/>
        </w:rPr>
        <w:t>«</w:t>
      </w:r>
      <w:r w:rsidRPr="00F22DA9">
        <w:rPr>
          <w:sz w:val="28"/>
          <w:szCs w:val="28"/>
        </w:rPr>
        <w:t>Дипломатическая академия Министерства иностранных дел</w:t>
      </w:r>
      <w:r>
        <w:rPr>
          <w:sz w:val="28"/>
          <w:szCs w:val="28"/>
        </w:rPr>
        <w:br/>
      </w:r>
      <w:r w:rsidRPr="00F22DA9">
        <w:rPr>
          <w:sz w:val="28"/>
          <w:szCs w:val="28"/>
        </w:rPr>
        <w:t>Российской Федерации</w:t>
      </w:r>
      <w:r>
        <w:rPr>
          <w:sz w:val="28"/>
          <w:szCs w:val="28"/>
        </w:rPr>
        <w:t>»</w:t>
      </w:r>
    </w:p>
    <w:p w14:paraId="6A6D6511" w14:textId="429E97C4" w:rsidR="00BC05A2" w:rsidRPr="00F33FAF" w:rsidRDefault="00BC05A2" w:rsidP="00BD058D">
      <w:pPr>
        <w:tabs>
          <w:tab w:val="left" w:pos="6840"/>
          <w:tab w:val="left" w:pos="7200"/>
          <w:tab w:val="left" w:pos="7560"/>
        </w:tabs>
        <w:jc w:val="center"/>
        <w:rPr>
          <w:sz w:val="28"/>
          <w:szCs w:val="28"/>
        </w:rPr>
      </w:pPr>
    </w:p>
    <w:p w14:paraId="543F7BBC" w14:textId="77777777" w:rsidR="001A45B9" w:rsidRPr="00F33FAF" w:rsidRDefault="001A45B9" w:rsidP="00BD058D">
      <w:pPr>
        <w:tabs>
          <w:tab w:val="left" w:pos="6840"/>
          <w:tab w:val="left" w:pos="7200"/>
          <w:tab w:val="left" w:pos="7560"/>
        </w:tabs>
        <w:jc w:val="center"/>
        <w:rPr>
          <w:rFonts w:eastAsia="Calibri"/>
          <w:color w:val="000000"/>
          <w:sz w:val="28"/>
          <w:szCs w:val="28"/>
          <w:lang w:eastAsia="en-US"/>
        </w:rPr>
      </w:pPr>
    </w:p>
    <w:p w14:paraId="227AC613" w14:textId="77777777" w:rsidR="00085F21" w:rsidRPr="00F33FAF" w:rsidRDefault="00085F21" w:rsidP="00BD058D">
      <w:pPr>
        <w:tabs>
          <w:tab w:val="left" w:pos="6840"/>
          <w:tab w:val="left" w:pos="7200"/>
          <w:tab w:val="left" w:pos="7560"/>
        </w:tabs>
        <w:jc w:val="center"/>
        <w:rPr>
          <w:rFonts w:eastAsia="Calibri"/>
          <w:color w:val="000000"/>
          <w:sz w:val="28"/>
          <w:szCs w:val="28"/>
          <w:lang w:eastAsia="en-US"/>
        </w:rPr>
      </w:pPr>
    </w:p>
    <w:p w14:paraId="5B0D828B" w14:textId="77777777" w:rsidR="00D61FA3" w:rsidRPr="00F33FAF" w:rsidRDefault="00D61FA3" w:rsidP="00BD058D">
      <w:pPr>
        <w:tabs>
          <w:tab w:val="left" w:pos="6840"/>
          <w:tab w:val="left" w:pos="7200"/>
          <w:tab w:val="left" w:pos="7560"/>
        </w:tabs>
        <w:jc w:val="center"/>
        <w:rPr>
          <w:rFonts w:eastAsia="Calibri"/>
          <w:color w:val="000000"/>
          <w:sz w:val="28"/>
          <w:szCs w:val="28"/>
          <w:lang w:eastAsia="en-US"/>
        </w:rPr>
      </w:pPr>
    </w:p>
    <w:p w14:paraId="3055FED1" w14:textId="77777777" w:rsidR="000C36D4" w:rsidRPr="00F33FAF" w:rsidRDefault="000C36D4" w:rsidP="00BD058D">
      <w:pPr>
        <w:tabs>
          <w:tab w:val="left" w:pos="6840"/>
          <w:tab w:val="left" w:pos="7200"/>
          <w:tab w:val="left" w:pos="7560"/>
        </w:tabs>
        <w:jc w:val="right"/>
        <w:rPr>
          <w:rFonts w:eastAsia="Calibri"/>
          <w:i/>
          <w:sz w:val="28"/>
          <w:szCs w:val="28"/>
          <w:lang w:eastAsia="en-US"/>
        </w:rPr>
      </w:pPr>
      <w:r w:rsidRPr="00F33FAF">
        <w:rPr>
          <w:rFonts w:eastAsia="Calibri"/>
          <w:i/>
          <w:sz w:val="28"/>
          <w:szCs w:val="28"/>
          <w:lang w:eastAsia="en-US"/>
        </w:rPr>
        <w:t>На правах рукописи</w:t>
      </w:r>
    </w:p>
    <w:p w14:paraId="6E1D561D" w14:textId="77777777" w:rsidR="000C36D4" w:rsidRPr="00F33FAF" w:rsidRDefault="000C36D4" w:rsidP="00BD058D">
      <w:pPr>
        <w:tabs>
          <w:tab w:val="left" w:pos="6840"/>
          <w:tab w:val="left" w:pos="7200"/>
          <w:tab w:val="left" w:pos="7560"/>
        </w:tabs>
        <w:jc w:val="center"/>
        <w:rPr>
          <w:rFonts w:eastAsia="Calibri"/>
          <w:color w:val="000000"/>
          <w:sz w:val="28"/>
          <w:szCs w:val="28"/>
          <w:lang w:eastAsia="en-US"/>
        </w:rPr>
      </w:pPr>
    </w:p>
    <w:p w14:paraId="767D8D98" w14:textId="77777777" w:rsidR="00D61FA3" w:rsidRPr="00F33FAF" w:rsidRDefault="00D61FA3" w:rsidP="00BD058D">
      <w:pPr>
        <w:tabs>
          <w:tab w:val="left" w:pos="6840"/>
          <w:tab w:val="left" w:pos="7200"/>
          <w:tab w:val="left" w:pos="7560"/>
        </w:tabs>
        <w:jc w:val="center"/>
        <w:rPr>
          <w:rFonts w:eastAsia="Calibri"/>
          <w:color w:val="000000"/>
          <w:sz w:val="28"/>
          <w:szCs w:val="28"/>
          <w:lang w:eastAsia="en-US"/>
        </w:rPr>
      </w:pPr>
    </w:p>
    <w:p w14:paraId="49ADF22F" w14:textId="77777777" w:rsidR="002A482D" w:rsidRPr="00F33FAF" w:rsidRDefault="002A482D" w:rsidP="00BD058D">
      <w:pPr>
        <w:tabs>
          <w:tab w:val="left" w:pos="6840"/>
          <w:tab w:val="left" w:pos="7200"/>
          <w:tab w:val="left" w:pos="7560"/>
        </w:tabs>
        <w:jc w:val="center"/>
        <w:rPr>
          <w:rFonts w:eastAsia="Calibri"/>
          <w:color w:val="000000"/>
          <w:sz w:val="28"/>
          <w:szCs w:val="28"/>
          <w:lang w:eastAsia="en-US"/>
        </w:rPr>
      </w:pPr>
    </w:p>
    <w:p w14:paraId="3130D98E" w14:textId="77777777" w:rsidR="00BE5F19" w:rsidRPr="00F33FAF" w:rsidRDefault="00BE5F19" w:rsidP="00BD058D">
      <w:pPr>
        <w:tabs>
          <w:tab w:val="left" w:pos="6840"/>
          <w:tab w:val="left" w:pos="7200"/>
          <w:tab w:val="left" w:pos="7560"/>
        </w:tabs>
        <w:jc w:val="center"/>
        <w:rPr>
          <w:rFonts w:eastAsia="Calibri"/>
          <w:color w:val="000000"/>
          <w:sz w:val="32"/>
          <w:szCs w:val="32"/>
          <w:lang w:eastAsia="en-US"/>
        </w:rPr>
      </w:pPr>
    </w:p>
    <w:p w14:paraId="423FEC1A" w14:textId="7804025F" w:rsidR="002015D9" w:rsidRPr="00A6026A" w:rsidRDefault="009661E7" w:rsidP="00BD058D">
      <w:pPr>
        <w:tabs>
          <w:tab w:val="left" w:pos="6840"/>
          <w:tab w:val="left" w:pos="7200"/>
          <w:tab w:val="left" w:pos="7560"/>
        </w:tabs>
        <w:jc w:val="center"/>
        <w:rPr>
          <w:sz w:val="28"/>
          <w:szCs w:val="28"/>
        </w:rPr>
      </w:pPr>
      <w:r w:rsidRPr="009661E7">
        <w:rPr>
          <w:b/>
          <w:sz w:val="28"/>
          <w:szCs w:val="28"/>
        </w:rPr>
        <w:t>Нарышкин Андрей Александрович</w:t>
      </w:r>
    </w:p>
    <w:p w14:paraId="30BD5465" w14:textId="77777777" w:rsidR="00A35A5F" w:rsidRPr="00A6026A" w:rsidRDefault="00A35A5F" w:rsidP="00BD058D">
      <w:pPr>
        <w:tabs>
          <w:tab w:val="left" w:pos="6840"/>
          <w:tab w:val="left" w:pos="7200"/>
          <w:tab w:val="left" w:pos="7560"/>
        </w:tabs>
        <w:jc w:val="center"/>
        <w:rPr>
          <w:rFonts w:eastAsia="Calibri"/>
          <w:sz w:val="28"/>
          <w:szCs w:val="28"/>
          <w:lang w:eastAsia="en-US"/>
        </w:rPr>
      </w:pPr>
    </w:p>
    <w:p w14:paraId="1F47DD4F" w14:textId="1FD3DDA9" w:rsidR="00B35271" w:rsidRDefault="009661E7" w:rsidP="00BD058D">
      <w:pPr>
        <w:tabs>
          <w:tab w:val="left" w:pos="6840"/>
          <w:tab w:val="left" w:pos="7200"/>
          <w:tab w:val="left" w:pos="7560"/>
        </w:tabs>
        <w:jc w:val="center"/>
        <w:rPr>
          <w:rFonts w:eastAsia="Calibri"/>
          <w:color w:val="000000"/>
          <w:sz w:val="28"/>
          <w:szCs w:val="28"/>
          <w:lang w:eastAsia="en-US"/>
        </w:rPr>
      </w:pPr>
      <w:r w:rsidRPr="009661E7">
        <w:rPr>
          <w:b/>
          <w:sz w:val="32"/>
          <w:szCs w:val="32"/>
        </w:rPr>
        <w:t>Экономическая дипломатия во внешнеполитической деятельности Российской Федерации в период современной трансформации международных отношений</w:t>
      </w:r>
    </w:p>
    <w:p w14:paraId="67A0F5C3" w14:textId="77777777" w:rsidR="002015D9" w:rsidRPr="00F33FAF" w:rsidRDefault="002015D9" w:rsidP="00BD058D">
      <w:pPr>
        <w:tabs>
          <w:tab w:val="left" w:pos="6840"/>
          <w:tab w:val="left" w:pos="7200"/>
          <w:tab w:val="left" w:pos="7560"/>
        </w:tabs>
        <w:jc w:val="center"/>
        <w:rPr>
          <w:rFonts w:eastAsia="Calibri"/>
          <w:color w:val="000000"/>
          <w:sz w:val="28"/>
          <w:szCs w:val="28"/>
          <w:lang w:eastAsia="en-US"/>
        </w:rPr>
      </w:pPr>
    </w:p>
    <w:p w14:paraId="7EEBD7E7" w14:textId="367127C8" w:rsidR="00A6026A" w:rsidRDefault="009661E7" w:rsidP="00BD058D">
      <w:pPr>
        <w:tabs>
          <w:tab w:val="left" w:pos="6840"/>
          <w:tab w:val="left" w:pos="7200"/>
          <w:tab w:val="left" w:pos="7560"/>
        </w:tabs>
        <w:jc w:val="center"/>
        <w:rPr>
          <w:rFonts w:eastAsia="Calibri"/>
          <w:sz w:val="28"/>
          <w:szCs w:val="28"/>
          <w:lang w:eastAsia="en-US"/>
        </w:rPr>
      </w:pPr>
      <w:r w:rsidRPr="009661E7">
        <w:rPr>
          <w:rFonts w:eastAsia="Calibri"/>
          <w:color w:val="000000"/>
          <w:sz w:val="28"/>
          <w:szCs w:val="28"/>
          <w:lang w:eastAsia="en-US"/>
        </w:rPr>
        <w:t>5.5.4. Международные отношения, глобальные и региональные исследования</w:t>
      </w:r>
    </w:p>
    <w:p w14:paraId="56CBC979" w14:textId="77777777" w:rsidR="00F22DA9" w:rsidRDefault="00F22DA9" w:rsidP="00BD058D">
      <w:pPr>
        <w:tabs>
          <w:tab w:val="left" w:pos="6840"/>
          <w:tab w:val="left" w:pos="7200"/>
          <w:tab w:val="left" w:pos="7560"/>
        </w:tabs>
        <w:jc w:val="center"/>
        <w:rPr>
          <w:rFonts w:eastAsia="Calibri"/>
          <w:sz w:val="28"/>
          <w:szCs w:val="28"/>
          <w:lang w:eastAsia="en-US"/>
        </w:rPr>
      </w:pPr>
    </w:p>
    <w:p w14:paraId="2E0FE43F" w14:textId="77777777" w:rsidR="009661E7" w:rsidRPr="00F33FAF" w:rsidRDefault="009661E7" w:rsidP="00BD058D">
      <w:pPr>
        <w:tabs>
          <w:tab w:val="left" w:pos="6840"/>
          <w:tab w:val="left" w:pos="7200"/>
          <w:tab w:val="left" w:pos="7560"/>
        </w:tabs>
        <w:jc w:val="center"/>
        <w:rPr>
          <w:rFonts w:eastAsia="Calibri"/>
          <w:sz w:val="28"/>
          <w:szCs w:val="28"/>
          <w:lang w:eastAsia="en-US"/>
        </w:rPr>
      </w:pPr>
    </w:p>
    <w:p w14:paraId="047D47C3" w14:textId="77777777" w:rsidR="000C36D4" w:rsidRPr="00F33FAF" w:rsidRDefault="000C36D4" w:rsidP="00BD058D">
      <w:pPr>
        <w:tabs>
          <w:tab w:val="left" w:pos="6840"/>
          <w:tab w:val="left" w:pos="7200"/>
          <w:tab w:val="left" w:pos="7560"/>
        </w:tabs>
        <w:jc w:val="center"/>
        <w:rPr>
          <w:rFonts w:eastAsia="Calibri"/>
          <w:sz w:val="28"/>
          <w:szCs w:val="28"/>
          <w:lang w:eastAsia="en-US"/>
        </w:rPr>
      </w:pPr>
      <w:r w:rsidRPr="00F33FAF">
        <w:rPr>
          <w:rFonts w:eastAsia="Calibri"/>
          <w:sz w:val="28"/>
          <w:szCs w:val="28"/>
          <w:lang w:eastAsia="en-US"/>
        </w:rPr>
        <w:t xml:space="preserve">Диссертация </w:t>
      </w:r>
    </w:p>
    <w:p w14:paraId="5536ACC0" w14:textId="77777777" w:rsidR="000C36D4" w:rsidRPr="00F33FAF" w:rsidRDefault="000C36D4" w:rsidP="00BD058D">
      <w:pPr>
        <w:tabs>
          <w:tab w:val="left" w:pos="6840"/>
          <w:tab w:val="left" w:pos="7200"/>
          <w:tab w:val="left" w:pos="7560"/>
        </w:tabs>
        <w:jc w:val="center"/>
        <w:rPr>
          <w:rFonts w:eastAsia="Calibri"/>
          <w:sz w:val="28"/>
          <w:szCs w:val="28"/>
          <w:lang w:eastAsia="en-US"/>
        </w:rPr>
      </w:pPr>
      <w:r w:rsidRPr="00F33FAF">
        <w:rPr>
          <w:rFonts w:eastAsia="Calibri"/>
          <w:sz w:val="28"/>
          <w:szCs w:val="28"/>
          <w:lang w:eastAsia="en-US"/>
        </w:rPr>
        <w:t>на соискание ученой степени</w:t>
      </w:r>
    </w:p>
    <w:p w14:paraId="2D8E2256" w14:textId="20A1A5DC" w:rsidR="000A7845" w:rsidRPr="00F33FAF" w:rsidRDefault="009661E7" w:rsidP="00BD058D">
      <w:pPr>
        <w:tabs>
          <w:tab w:val="left" w:pos="6840"/>
          <w:tab w:val="left" w:pos="7200"/>
          <w:tab w:val="left" w:pos="7560"/>
        </w:tabs>
        <w:jc w:val="center"/>
        <w:rPr>
          <w:rFonts w:eastAsia="Calibri"/>
          <w:color w:val="000000"/>
          <w:sz w:val="28"/>
          <w:szCs w:val="28"/>
          <w:lang w:eastAsia="en-US"/>
        </w:rPr>
      </w:pPr>
      <w:r w:rsidRPr="009661E7">
        <w:rPr>
          <w:rFonts w:eastAsia="Calibri"/>
          <w:sz w:val="28"/>
          <w:szCs w:val="28"/>
          <w:lang w:eastAsia="en-US"/>
        </w:rPr>
        <w:t xml:space="preserve">доктора политических </w:t>
      </w:r>
      <w:r w:rsidR="00555678" w:rsidRPr="00F33FAF">
        <w:rPr>
          <w:rFonts w:eastAsia="Calibri"/>
          <w:sz w:val="28"/>
          <w:szCs w:val="28"/>
          <w:lang w:eastAsia="en-US"/>
        </w:rPr>
        <w:t>наук</w:t>
      </w:r>
    </w:p>
    <w:p w14:paraId="40C7F5E3" w14:textId="77777777" w:rsidR="0096651F" w:rsidRPr="00F33FAF" w:rsidRDefault="0096651F" w:rsidP="00BD058D">
      <w:pPr>
        <w:tabs>
          <w:tab w:val="left" w:pos="6840"/>
          <w:tab w:val="left" w:pos="7200"/>
          <w:tab w:val="left" w:pos="7560"/>
        </w:tabs>
        <w:jc w:val="center"/>
        <w:rPr>
          <w:rFonts w:eastAsia="Calibri"/>
          <w:color w:val="000000"/>
          <w:sz w:val="28"/>
          <w:szCs w:val="28"/>
          <w:lang w:eastAsia="en-US"/>
        </w:rPr>
      </w:pPr>
    </w:p>
    <w:p w14:paraId="5230EB97" w14:textId="77777777" w:rsidR="0096651F" w:rsidRPr="00F33FAF" w:rsidRDefault="0096651F" w:rsidP="00BD058D">
      <w:pPr>
        <w:tabs>
          <w:tab w:val="left" w:pos="6840"/>
          <w:tab w:val="left" w:pos="7200"/>
          <w:tab w:val="left" w:pos="7560"/>
        </w:tabs>
        <w:jc w:val="center"/>
        <w:rPr>
          <w:rFonts w:eastAsia="Calibri"/>
          <w:color w:val="000000"/>
          <w:sz w:val="28"/>
          <w:szCs w:val="28"/>
          <w:lang w:eastAsia="en-US"/>
        </w:rPr>
      </w:pPr>
    </w:p>
    <w:p w14:paraId="39CAEFCD" w14:textId="77777777" w:rsidR="004063B7" w:rsidRPr="00F33FAF" w:rsidRDefault="004063B7" w:rsidP="00BD058D">
      <w:pPr>
        <w:tabs>
          <w:tab w:val="left" w:pos="6840"/>
          <w:tab w:val="left" w:pos="7200"/>
          <w:tab w:val="left" w:pos="7560"/>
        </w:tabs>
        <w:jc w:val="center"/>
        <w:rPr>
          <w:rFonts w:eastAsia="Calibri"/>
          <w:color w:val="000000"/>
          <w:sz w:val="28"/>
          <w:szCs w:val="28"/>
          <w:lang w:eastAsia="en-US"/>
        </w:rPr>
      </w:pPr>
    </w:p>
    <w:p w14:paraId="395E4D2F" w14:textId="77777777" w:rsidR="000C62B0" w:rsidRPr="00F33FAF" w:rsidRDefault="000C62B0" w:rsidP="00BD058D">
      <w:pPr>
        <w:tabs>
          <w:tab w:val="left" w:pos="6840"/>
          <w:tab w:val="left" w:pos="7200"/>
          <w:tab w:val="left" w:pos="7560"/>
        </w:tabs>
        <w:jc w:val="center"/>
        <w:rPr>
          <w:rFonts w:eastAsia="Calibri"/>
          <w:color w:val="000000"/>
          <w:sz w:val="28"/>
          <w:szCs w:val="28"/>
          <w:lang w:eastAsia="en-US"/>
        </w:rPr>
      </w:pPr>
    </w:p>
    <w:tbl>
      <w:tblPr>
        <w:tblW w:w="0" w:type="auto"/>
        <w:jc w:val="right"/>
        <w:tblLook w:val="04A0" w:firstRow="1" w:lastRow="0" w:firstColumn="1" w:lastColumn="0" w:noHBand="0" w:noVBand="1"/>
      </w:tblPr>
      <w:tblGrid>
        <w:gridCol w:w="4931"/>
      </w:tblGrid>
      <w:tr w:rsidR="0096651F" w:rsidRPr="00F33FAF" w14:paraId="562CC215" w14:textId="77777777" w:rsidTr="009661E7">
        <w:trPr>
          <w:jc w:val="right"/>
        </w:trPr>
        <w:tc>
          <w:tcPr>
            <w:tcW w:w="4931" w:type="dxa"/>
            <w:shd w:val="clear" w:color="auto" w:fill="auto"/>
          </w:tcPr>
          <w:p w14:paraId="1080CCFF" w14:textId="77777777" w:rsidR="006566DC" w:rsidRPr="00EC561E" w:rsidRDefault="006566DC" w:rsidP="006566DC">
            <w:pPr>
              <w:jc w:val="right"/>
              <w:rPr>
                <w:sz w:val="28"/>
                <w:szCs w:val="28"/>
              </w:rPr>
            </w:pPr>
            <w:r w:rsidRPr="00EC561E">
              <w:rPr>
                <w:sz w:val="28"/>
                <w:szCs w:val="28"/>
              </w:rPr>
              <w:t>Научный консультант:</w:t>
            </w:r>
          </w:p>
          <w:p w14:paraId="3845061D" w14:textId="2A4882E3" w:rsidR="006566DC" w:rsidRDefault="00C719B0" w:rsidP="006566DC">
            <w:pPr>
              <w:jc w:val="right"/>
              <w:rPr>
                <w:sz w:val="28"/>
                <w:szCs w:val="28"/>
              </w:rPr>
            </w:pPr>
            <w:r>
              <w:rPr>
                <w:sz w:val="28"/>
                <w:szCs w:val="28"/>
              </w:rPr>
              <w:t>д</w:t>
            </w:r>
            <w:r w:rsidR="006566DC" w:rsidRPr="00EC561E">
              <w:rPr>
                <w:sz w:val="28"/>
                <w:szCs w:val="28"/>
              </w:rPr>
              <w:t xml:space="preserve">октор исторических наук, </w:t>
            </w:r>
          </w:p>
          <w:p w14:paraId="1A2CC2A5" w14:textId="254EB81F" w:rsidR="006566DC" w:rsidRPr="00EC561E" w:rsidRDefault="006566DC" w:rsidP="006566DC">
            <w:pPr>
              <w:jc w:val="right"/>
              <w:rPr>
                <w:sz w:val="28"/>
                <w:szCs w:val="28"/>
              </w:rPr>
            </w:pPr>
            <w:r w:rsidRPr="0040666A">
              <w:rPr>
                <w:sz w:val="28"/>
                <w:szCs w:val="28"/>
              </w:rPr>
              <w:t>профессор кафедры международных отношений</w:t>
            </w:r>
            <w:r>
              <w:rPr>
                <w:sz w:val="28"/>
                <w:szCs w:val="28"/>
              </w:rPr>
              <w:t xml:space="preserve"> Дипломатической академии МИД России</w:t>
            </w:r>
          </w:p>
          <w:p w14:paraId="4234022B" w14:textId="77777777" w:rsidR="006566DC" w:rsidRPr="00EC561E" w:rsidRDefault="006566DC" w:rsidP="006566DC">
            <w:pPr>
              <w:jc w:val="right"/>
              <w:rPr>
                <w:sz w:val="28"/>
                <w:szCs w:val="28"/>
              </w:rPr>
            </w:pPr>
            <w:r>
              <w:rPr>
                <w:sz w:val="28"/>
                <w:szCs w:val="28"/>
              </w:rPr>
              <w:t>Воробьев</w:t>
            </w:r>
            <w:r w:rsidRPr="00EC561E">
              <w:rPr>
                <w:sz w:val="28"/>
                <w:szCs w:val="28"/>
              </w:rPr>
              <w:t xml:space="preserve"> </w:t>
            </w:r>
            <w:r>
              <w:rPr>
                <w:sz w:val="28"/>
                <w:szCs w:val="28"/>
              </w:rPr>
              <w:t>С</w:t>
            </w:r>
            <w:r w:rsidRPr="00EC561E">
              <w:rPr>
                <w:sz w:val="28"/>
                <w:szCs w:val="28"/>
              </w:rPr>
              <w:t>.</w:t>
            </w:r>
            <w:r>
              <w:rPr>
                <w:sz w:val="28"/>
                <w:szCs w:val="28"/>
              </w:rPr>
              <w:t>В</w:t>
            </w:r>
            <w:r w:rsidRPr="00EC561E">
              <w:rPr>
                <w:sz w:val="28"/>
                <w:szCs w:val="28"/>
              </w:rPr>
              <w:t>.</w:t>
            </w:r>
          </w:p>
          <w:p w14:paraId="6CDC3010" w14:textId="5402F513" w:rsidR="002015D9" w:rsidRPr="002015D9" w:rsidRDefault="002015D9" w:rsidP="00F22DA9">
            <w:pPr>
              <w:tabs>
                <w:tab w:val="left" w:pos="6840"/>
                <w:tab w:val="left" w:pos="7200"/>
                <w:tab w:val="left" w:pos="7560"/>
              </w:tabs>
              <w:rPr>
                <w:rFonts w:eastAsia="Calibri"/>
                <w:color w:val="000000"/>
                <w:sz w:val="28"/>
                <w:szCs w:val="28"/>
                <w:lang w:eastAsia="en-US"/>
              </w:rPr>
            </w:pPr>
          </w:p>
        </w:tc>
      </w:tr>
    </w:tbl>
    <w:p w14:paraId="4CA78B6E" w14:textId="77777777" w:rsidR="002015D9" w:rsidRPr="00F33FAF" w:rsidRDefault="002015D9" w:rsidP="002015D9">
      <w:pPr>
        <w:tabs>
          <w:tab w:val="left" w:pos="6840"/>
          <w:tab w:val="left" w:pos="7200"/>
          <w:tab w:val="left" w:pos="7560"/>
        </w:tabs>
        <w:jc w:val="center"/>
        <w:rPr>
          <w:rFonts w:eastAsia="Calibri"/>
          <w:color w:val="000000"/>
          <w:sz w:val="28"/>
          <w:szCs w:val="28"/>
          <w:lang w:eastAsia="en-US"/>
        </w:rPr>
      </w:pPr>
    </w:p>
    <w:p w14:paraId="4C347C28" w14:textId="77777777" w:rsidR="00002D15" w:rsidRPr="00F33FAF" w:rsidRDefault="00002D15" w:rsidP="00BD058D">
      <w:pPr>
        <w:tabs>
          <w:tab w:val="left" w:pos="6840"/>
          <w:tab w:val="left" w:pos="7200"/>
          <w:tab w:val="left" w:pos="7560"/>
        </w:tabs>
        <w:jc w:val="center"/>
        <w:rPr>
          <w:rFonts w:eastAsia="Calibri"/>
          <w:color w:val="000000"/>
          <w:sz w:val="28"/>
          <w:szCs w:val="28"/>
          <w:lang w:eastAsia="en-US"/>
        </w:rPr>
      </w:pPr>
    </w:p>
    <w:p w14:paraId="44DE62F8" w14:textId="77777777" w:rsidR="003815D0" w:rsidRPr="00F33FAF" w:rsidRDefault="003815D0" w:rsidP="00BD058D">
      <w:pPr>
        <w:tabs>
          <w:tab w:val="left" w:pos="6840"/>
          <w:tab w:val="left" w:pos="7200"/>
          <w:tab w:val="left" w:pos="7560"/>
        </w:tabs>
        <w:jc w:val="center"/>
        <w:rPr>
          <w:rFonts w:eastAsia="Calibri"/>
          <w:color w:val="000000"/>
          <w:sz w:val="28"/>
          <w:szCs w:val="28"/>
          <w:lang w:eastAsia="en-US"/>
        </w:rPr>
      </w:pPr>
    </w:p>
    <w:p w14:paraId="29AA2C9F" w14:textId="77777777" w:rsidR="004677A3" w:rsidRDefault="004677A3" w:rsidP="00BD058D">
      <w:pPr>
        <w:tabs>
          <w:tab w:val="left" w:pos="6840"/>
          <w:tab w:val="left" w:pos="7200"/>
          <w:tab w:val="left" w:pos="7560"/>
        </w:tabs>
        <w:jc w:val="center"/>
        <w:rPr>
          <w:rFonts w:eastAsia="Calibri"/>
          <w:color w:val="000000"/>
          <w:sz w:val="28"/>
          <w:szCs w:val="28"/>
          <w:lang w:eastAsia="en-US"/>
        </w:rPr>
      </w:pPr>
    </w:p>
    <w:p w14:paraId="5A43348E" w14:textId="77777777" w:rsidR="009661E7" w:rsidRDefault="009661E7" w:rsidP="00BD058D">
      <w:pPr>
        <w:tabs>
          <w:tab w:val="left" w:pos="6840"/>
          <w:tab w:val="left" w:pos="7200"/>
          <w:tab w:val="left" w:pos="7560"/>
        </w:tabs>
        <w:jc w:val="center"/>
        <w:rPr>
          <w:rFonts w:eastAsia="Calibri"/>
          <w:color w:val="000000"/>
          <w:sz w:val="28"/>
          <w:szCs w:val="28"/>
          <w:lang w:eastAsia="en-US"/>
        </w:rPr>
      </w:pPr>
    </w:p>
    <w:p w14:paraId="5F442438" w14:textId="77777777" w:rsidR="009661E7" w:rsidRDefault="009661E7" w:rsidP="00BD058D">
      <w:pPr>
        <w:tabs>
          <w:tab w:val="left" w:pos="6840"/>
          <w:tab w:val="left" w:pos="7200"/>
          <w:tab w:val="left" w:pos="7560"/>
        </w:tabs>
        <w:jc w:val="center"/>
        <w:rPr>
          <w:rFonts w:eastAsia="Calibri"/>
          <w:color w:val="000000"/>
          <w:sz w:val="28"/>
          <w:szCs w:val="28"/>
          <w:lang w:eastAsia="en-US"/>
        </w:rPr>
      </w:pPr>
    </w:p>
    <w:p w14:paraId="6BF97839" w14:textId="18B17A24" w:rsidR="00F22DA9" w:rsidRDefault="00F22DA9" w:rsidP="00BD058D">
      <w:pPr>
        <w:tabs>
          <w:tab w:val="left" w:pos="6840"/>
          <w:tab w:val="left" w:pos="7200"/>
          <w:tab w:val="left" w:pos="7560"/>
        </w:tabs>
        <w:jc w:val="center"/>
        <w:rPr>
          <w:rFonts w:eastAsia="Calibri"/>
          <w:color w:val="000000"/>
          <w:sz w:val="28"/>
          <w:szCs w:val="28"/>
          <w:lang w:eastAsia="en-US"/>
        </w:rPr>
      </w:pPr>
    </w:p>
    <w:p w14:paraId="6BA77185" w14:textId="77777777" w:rsidR="006566DC" w:rsidRPr="00F33FAF" w:rsidRDefault="006566DC" w:rsidP="00BD058D">
      <w:pPr>
        <w:tabs>
          <w:tab w:val="left" w:pos="6840"/>
          <w:tab w:val="left" w:pos="7200"/>
          <w:tab w:val="left" w:pos="7560"/>
        </w:tabs>
        <w:jc w:val="center"/>
        <w:rPr>
          <w:rFonts w:eastAsia="Calibri"/>
          <w:color w:val="000000"/>
          <w:sz w:val="28"/>
          <w:szCs w:val="28"/>
          <w:lang w:eastAsia="en-US"/>
        </w:rPr>
      </w:pPr>
    </w:p>
    <w:p w14:paraId="0A3A288C" w14:textId="70288DC5" w:rsidR="0070393B" w:rsidRPr="00F33FAF" w:rsidRDefault="004677A3" w:rsidP="00BD058D">
      <w:pPr>
        <w:tabs>
          <w:tab w:val="left" w:pos="6840"/>
          <w:tab w:val="left" w:pos="7200"/>
          <w:tab w:val="left" w:pos="7560"/>
        </w:tabs>
        <w:jc w:val="center"/>
        <w:rPr>
          <w:rFonts w:eastAsia="Calibri"/>
          <w:color w:val="000000"/>
          <w:sz w:val="28"/>
          <w:szCs w:val="28"/>
          <w:lang w:eastAsia="en-US"/>
        </w:rPr>
      </w:pPr>
      <w:r w:rsidRPr="00F33FAF">
        <w:rPr>
          <w:rFonts w:eastAsia="Calibri"/>
          <w:color w:val="000000"/>
          <w:sz w:val="28"/>
          <w:szCs w:val="28"/>
          <w:lang w:eastAsia="en-US"/>
        </w:rPr>
        <w:t>Москва</w:t>
      </w:r>
      <w:r w:rsidR="009661E7">
        <w:rPr>
          <w:rFonts w:eastAsia="Calibri"/>
          <w:color w:val="000000"/>
          <w:sz w:val="28"/>
          <w:szCs w:val="28"/>
          <w:lang w:eastAsia="en-US"/>
        </w:rPr>
        <w:t xml:space="preserve">, </w:t>
      </w:r>
      <w:r w:rsidR="00B35271" w:rsidRPr="00F33FAF">
        <w:rPr>
          <w:rFonts w:eastAsia="Calibri"/>
          <w:color w:val="000000"/>
          <w:sz w:val="28"/>
          <w:szCs w:val="28"/>
          <w:lang w:eastAsia="en-US"/>
        </w:rPr>
        <w:t>202</w:t>
      </w:r>
      <w:r w:rsidR="006566DC">
        <w:rPr>
          <w:rFonts w:eastAsia="Calibri"/>
          <w:color w:val="000000"/>
          <w:sz w:val="28"/>
          <w:szCs w:val="28"/>
          <w:lang w:eastAsia="en-US"/>
        </w:rPr>
        <w:t>3</w:t>
      </w:r>
    </w:p>
    <w:p w14:paraId="43478AD7" w14:textId="5F580F14" w:rsidR="00DA1F45" w:rsidRPr="00F33FAF" w:rsidRDefault="00DA1F45" w:rsidP="006566DC">
      <w:pPr>
        <w:rPr>
          <w:rFonts w:eastAsia="Calibri"/>
          <w:sz w:val="28"/>
          <w:szCs w:val="28"/>
          <w:lang w:eastAsia="en-US"/>
        </w:rPr>
        <w:sectPr w:rsidR="00DA1F45" w:rsidRPr="00F33FAF" w:rsidSect="0005387D">
          <w:headerReference w:type="default" r:id="rId8"/>
          <w:footnotePr>
            <w:numRestart w:val="eachPage"/>
          </w:footnotePr>
          <w:pgSz w:w="11906" w:h="16838"/>
          <w:pgMar w:top="1134" w:right="567" w:bottom="1134" w:left="1418" w:header="706" w:footer="706" w:gutter="0"/>
          <w:cols w:space="708"/>
          <w:titlePg/>
          <w:docGrid w:linePitch="360"/>
        </w:sectPr>
      </w:pPr>
    </w:p>
    <w:p w14:paraId="438396BB" w14:textId="77777777" w:rsidR="003D62C5" w:rsidRPr="00F33FAF" w:rsidRDefault="003D62C5" w:rsidP="00BD058D">
      <w:pPr>
        <w:pStyle w:val="af2"/>
        <w:spacing w:before="0" w:line="240" w:lineRule="auto"/>
        <w:rPr>
          <w:rFonts w:ascii="Times New Roman" w:hAnsi="Times New Roman"/>
        </w:rPr>
      </w:pPr>
      <w:r w:rsidRPr="00F33FAF">
        <w:rPr>
          <w:rFonts w:ascii="Times New Roman" w:hAnsi="Times New Roman"/>
          <w:color w:val="auto"/>
        </w:rPr>
        <w:lastRenderedPageBreak/>
        <w:t xml:space="preserve">ОГЛАВЛЕНИЕ </w:t>
      </w:r>
    </w:p>
    <w:sdt>
      <w:sdtPr>
        <w:rPr>
          <w:rFonts w:ascii="Times New Roman" w:hAnsi="Times New Roman"/>
          <w:b w:val="0"/>
          <w:bCs w:val="0"/>
          <w:color w:val="auto"/>
          <w:spacing w:val="0"/>
          <w:sz w:val="20"/>
          <w:szCs w:val="20"/>
          <w:lang w:eastAsia="ru-RU"/>
        </w:rPr>
        <w:id w:val="816388879"/>
        <w:docPartObj>
          <w:docPartGallery w:val="Table of Contents"/>
          <w:docPartUnique/>
        </w:docPartObj>
      </w:sdtPr>
      <w:sdtEndPr/>
      <w:sdtContent>
        <w:p w14:paraId="3B628A16" w14:textId="2A3A54C8" w:rsidR="003D62C5" w:rsidRPr="00F33FAF" w:rsidRDefault="003D62C5" w:rsidP="00BD058D">
          <w:pPr>
            <w:pStyle w:val="af2"/>
            <w:spacing w:before="0"/>
            <w:rPr>
              <w:rFonts w:ascii="Times New Roman" w:hAnsi="Times New Roman"/>
            </w:rPr>
          </w:pPr>
        </w:p>
        <w:p w14:paraId="7B960D86" w14:textId="10C99302" w:rsidR="00C35790" w:rsidRDefault="00C35790">
          <w:pPr>
            <w:pStyle w:val="13"/>
            <w:tabs>
              <w:tab w:val="right" w:leader="dot" w:pos="9911"/>
            </w:tabs>
            <w:rPr>
              <w:rFonts w:asciiTheme="minorHAnsi" w:eastAsiaTheme="minorEastAsia" w:hAnsiTheme="minorHAnsi" w:cstheme="minorBidi"/>
              <w:b w:val="0"/>
              <w:noProof/>
              <w:sz w:val="22"/>
              <w:szCs w:val="22"/>
            </w:rPr>
          </w:pPr>
          <w:r>
            <w:rPr>
              <w:b w:val="0"/>
            </w:rPr>
            <w:fldChar w:fldCharType="begin"/>
          </w:r>
          <w:r>
            <w:rPr>
              <w:b w:val="0"/>
            </w:rPr>
            <w:instrText xml:space="preserve"> TOC \o "1-3" \h \z \u </w:instrText>
          </w:r>
          <w:r>
            <w:rPr>
              <w:b w:val="0"/>
            </w:rPr>
            <w:fldChar w:fldCharType="separate"/>
          </w:r>
          <w:hyperlink w:anchor="_Toc124890732" w:history="1">
            <w:r w:rsidRPr="0036098E">
              <w:rPr>
                <w:rStyle w:val="ad"/>
                <w:noProof/>
              </w:rPr>
              <w:t>Введение</w:t>
            </w:r>
            <w:r>
              <w:rPr>
                <w:noProof/>
                <w:webHidden/>
              </w:rPr>
              <w:tab/>
            </w:r>
            <w:r>
              <w:rPr>
                <w:noProof/>
                <w:webHidden/>
              </w:rPr>
              <w:fldChar w:fldCharType="begin"/>
            </w:r>
            <w:r>
              <w:rPr>
                <w:noProof/>
                <w:webHidden/>
              </w:rPr>
              <w:instrText xml:space="preserve"> PAGEREF _Toc124890732 \h </w:instrText>
            </w:r>
            <w:r>
              <w:rPr>
                <w:noProof/>
                <w:webHidden/>
              </w:rPr>
            </w:r>
            <w:r>
              <w:rPr>
                <w:noProof/>
                <w:webHidden/>
              </w:rPr>
              <w:fldChar w:fldCharType="separate"/>
            </w:r>
            <w:r w:rsidR="00C719B0">
              <w:rPr>
                <w:noProof/>
                <w:webHidden/>
              </w:rPr>
              <w:t>4</w:t>
            </w:r>
            <w:r>
              <w:rPr>
                <w:noProof/>
                <w:webHidden/>
              </w:rPr>
              <w:fldChar w:fldCharType="end"/>
            </w:r>
          </w:hyperlink>
        </w:p>
        <w:p w14:paraId="4691D6BA" w14:textId="1D26C44A" w:rsidR="00C35790" w:rsidRDefault="00E23064">
          <w:pPr>
            <w:pStyle w:val="13"/>
            <w:tabs>
              <w:tab w:val="right" w:leader="dot" w:pos="9911"/>
            </w:tabs>
            <w:rPr>
              <w:rFonts w:asciiTheme="minorHAnsi" w:eastAsiaTheme="minorEastAsia" w:hAnsiTheme="minorHAnsi" w:cstheme="minorBidi"/>
              <w:b w:val="0"/>
              <w:noProof/>
              <w:sz w:val="22"/>
              <w:szCs w:val="22"/>
            </w:rPr>
          </w:pPr>
          <w:hyperlink w:anchor="_Toc124890733" w:history="1">
            <w:r w:rsidR="00C35790" w:rsidRPr="0036098E">
              <w:rPr>
                <w:rStyle w:val="ad"/>
                <w:noProof/>
              </w:rPr>
              <w:t>Глава 1. Основы исследования экономической дипломатии России в период современной трансформации международных отношений</w:t>
            </w:r>
            <w:r w:rsidR="00C35790">
              <w:rPr>
                <w:noProof/>
                <w:webHidden/>
              </w:rPr>
              <w:tab/>
            </w:r>
            <w:r w:rsidR="00C35790">
              <w:rPr>
                <w:noProof/>
                <w:webHidden/>
              </w:rPr>
              <w:fldChar w:fldCharType="begin"/>
            </w:r>
            <w:r w:rsidR="00C35790">
              <w:rPr>
                <w:noProof/>
                <w:webHidden/>
              </w:rPr>
              <w:instrText xml:space="preserve"> PAGEREF _Toc124890733 \h </w:instrText>
            </w:r>
            <w:r w:rsidR="00C35790">
              <w:rPr>
                <w:noProof/>
                <w:webHidden/>
              </w:rPr>
            </w:r>
            <w:r w:rsidR="00C35790">
              <w:rPr>
                <w:noProof/>
                <w:webHidden/>
              </w:rPr>
              <w:fldChar w:fldCharType="separate"/>
            </w:r>
            <w:r w:rsidR="00C719B0">
              <w:rPr>
                <w:noProof/>
                <w:webHidden/>
              </w:rPr>
              <w:t>23</w:t>
            </w:r>
            <w:r w:rsidR="00C35790">
              <w:rPr>
                <w:noProof/>
                <w:webHidden/>
              </w:rPr>
              <w:fldChar w:fldCharType="end"/>
            </w:r>
          </w:hyperlink>
        </w:p>
        <w:p w14:paraId="63E76520" w14:textId="0FE643F8" w:rsidR="00C35790" w:rsidRDefault="00E23064">
          <w:pPr>
            <w:pStyle w:val="23"/>
            <w:tabs>
              <w:tab w:val="right" w:leader="dot" w:pos="9911"/>
            </w:tabs>
            <w:rPr>
              <w:rFonts w:asciiTheme="minorHAnsi" w:eastAsiaTheme="minorEastAsia" w:hAnsiTheme="minorHAnsi" w:cstheme="minorBidi"/>
              <w:noProof/>
              <w:spacing w:val="0"/>
              <w:sz w:val="22"/>
              <w:szCs w:val="22"/>
            </w:rPr>
          </w:pPr>
          <w:hyperlink w:anchor="_Toc124890734" w:history="1">
            <w:r w:rsidR="00C35790" w:rsidRPr="0036098E">
              <w:rPr>
                <w:rStyle w:val="ad"/>
                <w:noProof/>
              </w:rPr>
              <w:t>1.1. Методологические основы исследования экономической дипломатии России в период современной трансформации международных отношений</w:t>
            </w:r>
            <w:r w:rsidR="00C35790">
              <w:rPr>
                <w:noProof/>
                <w:webHidden/>
              </w:rPr>
              <w:tab/>
            </w:r>
            <w:r w:rsidR="00C35790">
              <w:rPr>
                <w:noProof/>
                <w:webHidden/>
              </w:rPr>
              <w:fldChar w:fldCharType="begin"/>
            </w:r>
            <w:r w:rsidR="00C35790">
              <w:rPr>
                <w:noProof/>
                <w:webHidden/>
              </w:rPr>
              <w:instrText xml:space="preserve"> PAGEREF _Toc124890734 \h </w:instrText>
            </w:r>
            <w:r w:rsidR="00C35790">
              <w:rPr>
                <w:noProof/>
                <w:webHidden/>
              </w:rPr>
            </w:r>
            <w:r w:rsidR="00C35790">
              <w:rPr>
                <w:noProof/>
                <w:webHidden/>
              </w:rPr>
              <w:fldChar w:fldCharType="separate"/>
            </w:r>
            <w:r w:rsidR="00C719B0">
              <w:rPr>
                <w:noProof/>
                <w:webHidden/>
              </w:rPr>
              <w:t>23</w:t>
            </w:r>
            <w:r w:rsidR="00C35790">
              <w:rPr>
                <w:noProof/>
                <w:webHidden/>
              </w:rPr>
              <w:fldChar w:fldCharType="end"/>
            </w:r>
          </w:hyperlink>
        </w:p>
        <w:p w14:paraId="3F1F685F" w14:textId="3C9090AF" w:rsidR="00C35790" w:rsidRDefault="00E23064">
          <w:pPr>
            <w:pStyle w:val="23"/>
            <w:tabs>
              <w:tab w:val="right" w:leader="dot" w:pos="9911"/>
            </w:tabs>
            <w:rPr>
              <w:rFonts w:asciiTheme="minorHAnsi" w:eastAsiaTheme="minorEastAsia" w:hAnsiTheme="minorHAnsi" w:cstheme="minorBidi"/>
              <w:noProof/>
              <w:spacing w:val="0"/>
              <w:sz w:val="22"/>
              <w:szCs w:val="22"/>
            </w:rPr>
          </w:pPr>
          <w:hyperlink w:anchor="_Toc124890735" w:history="1">
            <w:r w:rsidR="00C35790" w:rsidRPr="0036098E">
              <w:rPr>
                <w:rStyle w:val="ad"/>
                <w:noProof/>
              </w:rPr>
              <w:t>1.2. Исторические и нормативно-правовые основы экономической дипломатии России</w:t>
            </w:r>
            <w:r w:rsidR="00C35790">
              <w:rPr>
                <w:noProof/>
                <w:webHidden/>
              </w:rPr>
              <w:tab/>
            </w:r>
            <w:r w:rsidR="00C35790">
              <w:rPr>
                <w:noProof/>
                <w:webHidden/>
              </w:rPr>
              <w:fldChar w:fldCharType="begin"/>
            </w:r>
            <w:r w:rsidR="00C35790">
              <w:rPr>
                <w:noProof/>
                <w:webHidden/>
              </w:rPr>
              <w:instrText xml:space="preserve"> PAGEREF _Toc124890735 \h </w:instrText>
            </w:r>
            <w:r w:rsidR="00C35790">
              <w:rPr>
                <w:noProof/>
                <w:webHidden/>
              </w:rPr>
            </w:r>
            <w:r w:rsidR="00C35790">
              <w:rPr>
                <w:noProof/>
                <w:webHidden/>
              </w:rPr>
              <w:fldChar w:fldCharType="separate"/>
            </w:r>
            <w:r w:rsidR="00C719B0">
              <w:rPr>
                <w:noProof/>
                <w:webHidden/>
              </w:rPr>
              <w:t>38</w:t>
            </w:r>
            <w:r w:rsidR="00C35790">
              <w:rPr>
                <w:noProof/>
                <w:webHidden/>
              </w:rPr>
              <w:fldChar w:fldCharType="end"/>
            </w:r>
          </w:hyperlink>
        </w:p>
        <w:p w14:paraId="32F3E5FF" w14:textId="46F1B7E8" w:rsidR="00C35790" w:rsidRDefault="00E23064">
          <w:pPr>
            <w:pStyle w:val="23"/>
            <w:tabs>
              <w:tab w:val="right" w:leader="dot" w:pos="9911"/>
            </w:tabs>
            <w:rPr>
              <w:rFonts w:asciiTheme="minorHAnsi" w:eastAsiaTheme="minorEastAsia" w:hAnsiTheme="minorHAnsi" w:cstheme="minorBidi"/>
              <w:noProof/>
              <w:spacing w:val="0"/>
              <w:sz w:val="22"/>
              <w:szCs w:val="22"/>
            </w:rPr>
          </w:pPr>
          <w:hyperlink w:anchor="_Toc124890736" w:history="1">
            <w:r w:rsidR="00C35790" w:rsidRPr="0036098E">
              <w:rPr>
                <w:rStyle w:val="ad"/>
                <w:noProof/>
              </w:rPr>
              <w:t>1.3. Особенности зарубежного опыта поддержки внешнеэкономической деятельности</w:t>
            </w:r>
            <w:r w:rsidR="00C35790">
              <w:rPr>
                <w:noProof/>
                <w:webHidden/>
              </w:rPr>
              <w:tab/>
            </w:r>
            <w:r w:rsidR="00C35790">
              <w:rPr>
                <w:noProof/>
                <w:webHidden/>
              </w:rPr>
              <w:fldChar w:fldCharType="begin"/>
            </w:r>
            <w:r w:rsidR="00C35790">
              <w:rPr>
                <w:noProof/>
                <w:webHidden/>
              </w:rPr>
              <w:instrText xml:space="preserve"> PAGEREF _Toc124890736 \h </w:instrText>
            </w:r>
            <w:r w:rsidR="00C35790">
              <w:rPr>
                <w:noProof/>
                <w:webHidden/>
              </w:rPr>
            </w:r>
            <w:r w:rsidR="00C35790">
              <w:rPr>
                <w:noProof/>
                <w:webHidden/>
              </w:rPr>
              <w:fldChar w:fldCharType="separate"/>
            </w:r>
            <w:r w:rsidR="00C719B0">
              <w:rPr>
                <w:noProof/>
                <w:webHidden/>
              </w:rPr>
              <w:t>63</w:t>
            </w:r>
            <w:r w:rsidR="00C35790">
              <w:rPr>
                <w:noProof/>
                <w:webHidden/>
              </w:rPr>
              <w:fldChar w:fldCharType="end"/>
            </w:r>
          </w:hyperlink>
        </w:p>
        <w:p w14:paraId="51CB272D" w14:textId="47864C1F" w:rsidR="00C35790" w:rsidRDefault="00E23064">
          <w:pPr>
            <w:pStyle w:val="23"/>
            <w:tabs>
              <w:tab w:val="right" w:leader="dot" w:pos="9911"/>
            </w:tabs>
            <w:rPr>
              <w:rFonts w:asciiTheme="minorHAnsi" w:eastAsiaTheme="minorEastAsia" w:hAnsiTheme="minorHAnsi" w:cstheme="minorBidi"/>
              <w:noProof/>
              <w:spacing w:val="0"/>
              <w:sz w:val="22"/>
              <w:szCs w:val="22"/>
            </w:rPr>
          </w:pPr>
          <w:hyperlink w:anchor="_Toc124890737" w:history="1">
            <w:r w:rsidR="00C35790" w:rsidRPr="0036098E">
              <w:rPr>
                <w:rStyle w:val="ad"/>
                <w:noProof/>
              </w:rPr>
              <w:t>Выводы по главе 1</w:t>
            </w:r>
            <w:r w:rsidR="00C35790">
              <w:rPr>
                <w:noProof/>
                <w:webHidden/>
              </w:rPr>
              <w:tab/>
            </w:r>
            <w:r w:rsidR="00C35790">
              <w:rPr>
                <w:noProof/>
                <w:webHidden/>
              </w:rPr>
              <w:fldChar w:fldCharType="begin"/>
            </w:r>
            <w:r w:rsidR="00C35790">
              <w:rPr>
                <w:noProof/>
                <w:webHidden/>
              </w:rPr>
              <w:instrText xml:space="preserve"> PAGEREF _Toc124890737 \h </w:instrText>
            </w:r>
            <w:r w:rsidR="00C35790">
              <w:rPr>
                <w:noProof/>
                <w:webHidden/>
              </w:rPr>
            </w:r>
            <w:r w:rsidR="00C35790">
              <w:rPr>
                <w:noProof/>
                <w:webHidden/>
              </w:rPr>
              <w:fldChar w:fldCharType="separate"/>
            </w:r>
            <w:r w:rsidR="00C719B0">
              <w:rPr>
                <w:noProof/>
                <w:webHidden/>
              </w:rPr>
              <w:t>77</w:t>
            </w:r>
            <w:r w:rsidR="00C35790">
              <w:rPr>
                <w:noProof/>
                <w:webHidden/>
              </w:rPr>
              <w:fldChar w:fldCharType="end"/>
            </w:r>
          </w:hyperlink>
        </w:p>
        <w:p w14:paraId="79AAC462" w14:textId="11EB97C5" w:rsidR="00C35790" w:rsidRDefault="00E23064">
          <w:pPr>
            <w:pStyle w:val="13"/>
            <w:tabs>
              <w:tab w:val="right" w:leader="dot" w:pos="9911"/>
            </w:tabs>
            <w:rPr>
              <w:rFonts w:asciiTheme="minorHAnsi" w:eastAsiaTheme="minorEastAsia" w:hAnsiTheme="minorHAnsi" w:cstheme="minorBidi"/>
              <w:b w:val="0"/>
              <w:noProof/>
              <w:sz w:val="22"/>
              <w:szCs w:val="22"/>
            </w:rPr>
          </w:pPr>
          <w:hyperlink w:anchor="_Toc124890738" w:history="1">
            <w:r w:rsidR="00C35790" w:rsidRPr="0036098E">
              <w:rPr>
                <w:rStyle w:val="ad"/>
                <w:noProof/>
              </w:rPr>
              <w:t>Глава 2. Оценка современной системы продвижения экономических интересов Российской Федерации</w:t>
            </w:r>
            <w:r w:rsidR="00C35790">
              <w:rPr>
                <w:noProof/>
                <w:webHidden/>
              </w:rPr>
              <w:tab/>
            </w:r>
            <w:r w:rsidR="00C35790">
              <w:rPr>
                <w:noProof/>
                <w:webHidden/>
              </w:rPr>
              <w:fldChar w:fldCharType="begin"/>
            </w:r>
            <w:r w:rsidR="00C35790">
              <w:rPr>
                <w:noProof/>
                <w:webHidden/>
              </w:rPr>
              <w:instrText xml:space="preserve"> PAGEREF _Toc124890738 \h </w:instrText>
            </w:r>
            <w:r w:rsidR="00C35790">
              <w:rPr>
                <w:noProof/>
                <w:webHidden/>
              </w:rPr>
            </w:r>
            <w:r w:rsidR="00C35790">
              <w:rPr>
                <w:noProof/>
                <w:webHidden/>
              </w:rPr>
              <w:fldChar w:fldCharType="separate"/>
            </w:r>
            <w:r w:rsidR="00C719B0">
              <w:rPr>
                <w:noProof/>
                <w:webHidden/>
              </w:rPr>
              <w:t>79</w:t>
            </w:r>
            <w:r w:rsidR="00C35790">
              <w:rPr>
                <w:noProof/>
                <w:webHidden/>
              </w:rPr>
              <w:fldChar w:fldCharType="end"/>
            </w:r>
          </w:hyperlink>
        </w:p>
        <w:p w14:paraId="273CD80B" w14:textId="277DB2E7" w:rsidR="00C35790" w:rsidRDefault="00E23064">
          <w:pPr>
            <w:pStyle w:val="23"/>
            <w:tabs>
              <w:tab w:val="right" w:leader="dot" w:pos="9911"/>
            </w:tabs>
            <w:rPr>
              <w:rFonts w:asciiTheme="minorHAnsi" w:eastAsiaTheme="minorEastAsia" w:hAnsiTheme="minorHAnsi" w:cstheme="minorBidi"/>
              <w:noProof/>
              <w:spacing w:val="0"/>
              <w:sz w:val="22"/>
              <w:szCs w:val="22"/>
            </w:rPr>
          </w:pPr>
          <w:hyperlink w:anchor="_Toc124890739" w:history="1">
            <w:r w:rsidR="00C35790" w:rsidRPr="0036098E">
              <w:rPr>
                <w:rStyle w:val="ad"/>
                <w:noProof/>
              </w:rPr>
              <w:t>2.1. Институциональные возможности продвижения экономических интересов России</w:t>
            </w:r>
            <w:r w:rsidR="00C35790">
              <w:rPr>
                <w:noProof/>
                <w:webHidden/>
              </w:rPr>
              <w:tab/>
            </w:r>
            <w:r w:rsidR="00C35790">
              <w:rPr>
                <w:noProof/>
                <w:webHidden/>
              </w:rPr>
              <w:fldChar w:fldCharType="begin"/>
            </w:r>
            <w:r w:rsidR="00C35790">
              <w:rPr>
                <w:noProof/>
                <w:webHidden/>
              </w:rPr>
              <w:instrText xml:space="preserve"> PAGEREF _Toc124890739 \h </w:instrText>
            </w:r>
            <w:r w:rsidR="00C35790">
              <w:rPr>
                <w:noProof/>
                <w:webHidden/>
              </w:rPr>
            </w:r>
            <w:r w:rsidR="00C35790">
              <w:rPr>
                <w:noProof/>
                <w:webHidden/>
              </w:rPr>
              <w:fldChar w:fldCharType="separate"/>
            </w:r>
            <w:r w:rsidR="00C719B0">
              <w:rPr>
                <w:noProof/>
                <w:webHidden/>
              </w:rPr>
              <w:t>79</w:t>
            </w:r>
            <w:r w:rsidR="00C35790">
              <w:rPr>
                <w:noProof/>
                <w:webHidden/>
              </w:rPr>
              <w:fldChar w:fldCharType="end"/>
            </w:r>
          </w:hyperlink>
        </w:p>
        <w:p w14:paraId="6438DBF6" w14:textId="6B32E8E4" w:rsidR="00C35790" w:rsidRDefault="00E23064">
          <w:pPr>
            <w:pStyle w:val="23"/>
            <w:tabs>
              <w:tab w:val="right" w:leader="dot" w:pos="9911"/>
            </w:tabs>
            <w:rPr>
              <w:rFonts w:asciiTheme="minorHAnsi" w:eastAsiaTheme="minorEastAsia" w:hAnsiTheme="minorHAnsi" w:cstheme="minorBidi"/>
              <w:noProof/>
              <w:spacing w:val="0"/>
              <w:sz w:val="22"/>
              <w:szCs w:val="22"/>
            </w:rPr>
          </w:pPr>
          <w:hyperlink w:anchor="_Toc124890740" w:history="1">
            <w:r w:rsidR="00C35790" w:rsidRPr="0036098E">
              <w:rPr>
                <w:rStyle w:val="ad"/>
                <w:noProof/>
              </w:rPr>
              <w:t>2.2. Роль бизнес-сообщества в реализации задач экономической дипломатии Российской Федерации</w:t>
            </w:r>
            <w:r w:rsidR="00C35790">
              <w:rPr>
                <w:noProof/>
                <w:webHidden/>
              </w:rPr>
              <w:tab/>
            </w:r>
            <w:r w:rsidR="00C35790">
              <w:rPr>
                <w:noProof/>
                <w:webHidden/>
              </w:rPr>
              <w:fldChar w:fldCharType="begin"/>
            </w:r>
            <w:r w:rsidR="00C35790">
              <w:rPr>
                <w:noProof/>
                <w:webHidden/>
              </w:rPr>
              <w:instrText xml:space="preserve"> PAGEREF _Toc124890740 \h </w:instrText>
            </w:r>
            <w:r w:rsidR="00C35790">
              <w:rPr>
                <w:noProof/>
                <w:webHidden/>
              </w:rPr>
            </w:r>
            <w:r w:rsidR="00C35790">
              <w:rPr>
                <w:noProof/>
                <w:webHidden/>
              </w:rPr>
              <w:fldChar w:fldCharType="separate"/>
            </w:r>
            <w:r w:rsidR="00C719B0">
              <w:rPr>
                <w:noProof/>
                <w:webHidden/>
              </w:rPr>
              <w:t>105</w:t>
            </w:r>
            <w:r w:rsidR="00C35790">
              <w:rPr>
                <w:noProof/>
                <w:webHidden/>
              </w:rPr>
              <w:fldChar w:fldCharType="end"/>
            </w:r>
          </w:hyperlink>
        </w:p>
        <w:p w14:paraId="745B4E85" w14:textId="317E7472" w:rsidR="00C35790" w:rsidRDefault="00E23064">
          <w:pPr>
            <w:pStyle w:val="23"/>
            <w:tabs>
              <w:tab w:val="right" w:leader="dot" w:pos="9911"/>
            </w:tabs>
            <w:rPr>
              <w:rFonts w:asciiTheme="minorHAnsi" w:eastAsiaTheme="minorEastAsia" w:hAnsiTheme="minorHAnsi" w:cstheme="minorBidi"/>
              <w:noProof/>
              <w:spacing w:val="0"/>
              <w:sz w:val="22"/>
              <w:szCs w:val="22"/>
            </w:rPr>
          </w:pPr>
          <w:hyperlink w:anchor="_Toc124890741" w:history="1">
            <w:r w:rsidR="00C35790" w:rsidRPr="0036098E">
              <w:rPr>
                <w:rStyle w:val="ad"/>
                <w:noProof/>
              </w:rPr>
              <w:t>2.3. Инвестиционное и информационное сопровождение экономической дипломатии в контексте реализации задач современной системы продвижения внешнеэкономических интересов России</w:t>
            </w:r>
            <w:r w:rsidR="00C35790">
              <w:rPr>
                <w:noProof/>
                <w:webHidden/>
              </w:rPr>
              <w:tab/>
            </w:r>
            <w:r w:rsidR="00C35790">
              <w:rPr>
                <w:noProof/>
                <w:webHidden/>
              </w:rPr>
              <w:fldChar w:fldCharType="begin"/>
            </w:r>
            <w:r w:rsidR="00C35790">
              <w:rPr>
                <w:noProof/>
                <w:webHidden/>
              </w:rPr>
              <w:instrText xml:space="preserve"> PAGEREF _Toc124890741 \h </w:instrText>
            </w:r>
            <w:r w:rsidR="00C35790">
              <w:rPr>
                <w:noProof/>
                <w:webHidden/>
              </w:rPr>
            </w:r>
            <w:r w:rsidR="00C35790">
              <w:rPr>
                <w:noProof/>
                <w:webHidden/>
              </w:rPr>
              <w:fldChar w:fldCharType="separate"/>
            </w:r>
            <w:r w:rsidR="00C719B0">
              <w:rPr>
                <w:noProof/>
                <w:webHidden/>
              </w:rPr>
              <w:t>134</w:t>
            </w:r>
            <w:r w:rsidR="00C35790">
              <w:rPr>
                <w:noProof/>
                <w:webHidden/>
              </w:rPr>
              <w:fldChar w:fldCharType="end"/>
            </w:r>
          </w:hyperlink>
        </w:p>
        <w:p w14:paraId="6DE04291" w14:textId="72CBB39D" w:rsidR="00C35790" w:rsidRDefault="00E23064">
          <w:pPr>
            <w:pStyle w:val="23"/>
            <w:tabs>
              <w:tab w:val="right" w:leader="dot" w:pos="9911"/>
            </w:tabs>
            <w:rPr>
              <w:rFonts w:asciiTheme="minorHAnsi" w:eastAsiaTheme="minorEastAsia" w:hAnsiTheme="minorHAnsi" w:cstheme="minorBidi"/>
              <w:noProof/>
              <w:spacing w:val="0"/>
              <w:sz w:val="22"/>
              <w:szCs w:val="22"/>
            </w:rPr>
          </w:pPr>
          <w:hyperlink w:anchor="_Toc124890742" w:history="1">
            <w:r w:rsidR="00C35790" w:rsidRPr="0036098E">
              <w:rPr>
                <w:rStyle w:val="ad"/>
                <w:noProof/>
              </w:rPr>
              <w:t>Выводы по главе 2</w:t>
            </w:r>
            <w:r w:rsidR="00C35790">
              <w:rPr>
                <w:noProof/>
                <w:webHidden/>
              </w:rPr>
              <w:tab/>
            </w:r>
            <w:r w:rsidR="00C35790">
              <w:rPr>
                <w:noProof/>
                <w:webHidden/>
              </w:rPr>
              <w:fldChar w:fldCharType="begin"/>
            </w:r>
            <w:r w:rsidR="00C35790">
              <w:rPr>
                <w:noProof/>
                <w:webHidden/>
              </w:rPr>
              <w:instrText xml:space="preserve"> PAGEREF _Toc124890742 \h </w:instrText>
            </w:r>
            <w:r w:rsidR="00C35790">
              <w:rPr>
                <w:noProof/>
                <w:webHidden/>
              </w:rPr>
            </w:r>
            <w:r w:rsidR="00C35790">
              <w:rPr>
                <w:noProof/>
                <w:webHidden/>
              </w:rPr>
              <w:fldChar w:fldCharType="separate"/>
            </w:r>
            <w:r w:rsidR="00C719B0">
              <w:rPr>
                <w:noProof/>
                <w:webHidden/>
              </w:rPr>
              <w:t>161</w:t>
            </w:r>
            <w:r w:rsidR="00C35790">
              <w:rPr>
                <w:noProof/>
                <w:webHidden/>
              </w:rPr>
              <w:fldChar w:fldCharType="end"/>
            </w:r>
          </w:hyperlink>
        </w:p>
        <w:p w14:paraId="4F66B76D" w14:textId="66BB790D" w:rsidR="00C35790" w:rsidRDefault="00E23064">
          <w:pPr>
            <w:pStyle w:val="13"/>
            <w:tabs>
              <w:tab w:val="right" w:leader="dot" w:pos="9911"/>
            </w:tabs>
            <w:rPr>
              <w:rFonts w:asciiTheme="minorHAnsi" w:eastAsiaTheme="minorEastAsia" w:hAnsiTheme="minorHAnsi" w:cstheme="minorBidi"/>
              <w:b w:val="0"/>
              <w:noProof/>
              <w:sz w:val="22"/>
              <w:szCs w:val="22"/>
            </w:rPr>
          </w:pPr>
          <w:hyperlink w:anchor="_Toc124890743" w:history="1">
            <w:r w:rsidR="00C35790" w:rsidRPr="0036098E">
              <w:rPr>
                <w:rStyle w:val="ad"/>
                <w:noProof/>
              </w:rPr>
              <w:t>Глава 3. Основные направления экономической дипломатии России</w:t>
            </w:r>
            <w:r w:rsidR="00C35790">
              <w:rPr>
                <w:noProof/>
                <w:webHidden/>
              </w:rPr>
              <w:tab/>
            </w:r>
            <w:r w:rsidR="00C35790">
              <w:rPr>
                <w:noProof/>
                <w:webHidden/>
              </w:rPr>
              <w:fldChar w:fldCharType="begin"/>
            </w:r>
            <w:r w:rsidR="00C35790">
              <w:rPr>
                <w:noProof/>
                <w:webHidden/>
              </w:rPr>
              <w:instrText xml:space="preserve"> PAGEREF _Toc124890743 \h </w:instrText>
            </w:r>
            <w:r w:rsidR="00C35790">
              <w:rPr>
                <w:noProof/>
                <w:webHidden/>
              </w:rPr>
            </w:r>
            <w:r w:rsidR="00C35790">
              <w:rPr>
                <w:noProof/>
                <w:webHidden/>
              </w:rPr>
              <w:fldChar w:fldCharType="separate"/>
            </w:r>
            <w:r w:rsidR="00C719B0">
              <w:rPr>
                <w:noProof/>
                <w:webHidden/>
              </w:rPr>
              <w:t>166</w:t>
            </w:r>
            <w:r w:rsidR="00C35790">
              <w:rPr>
                <w:noProof/>
                <w:webHidden/>
              </w:rPr>
              <w:fldChar w:fldCharType="end"/>
            </w:r>
          </w:hyperlink>
        </w:p>
        <w:p w14:paraId="3297A917" w14:textId="5686E973" w:rsidR="00C35790" w:rsidRDefault="00E23064">
          <w:pPr>
            <w:pStyle w:val="23"/>
            <w:tabs>
              <w:tab w:val="right" w:leader="dot" w:pos="9911"/>
            </w:tabs>
            <w:rPr>
              <w:rFonts w:asciiTheme="minorHAnsi" w:eastAsiaTheme="minorEastAsia" w:hAnsiTheme="minorHAnsi" w:cstheme="minorBidi"/>
              <w:noProof/>
              <w:spacing w:val="0"/>
              <w:sz w:val="22"/>
              <w:szCs w:val="22"/>
            </w:rPr>
          </w:pPr>
          <w:hyperlink w:anchor="_Toc124890744" w:history="1">
            <w:r w:rsidR="00C35790" w:rsidRPr="0036098E">
              <w:rPr>
                <w:rStyle w:val="ad"/>
                <w:noProof/>
              </w:rPr>
              <w:t>3.1. Характеристика основных направлений сотрудничества РФ в рамках экономической повестки дня ООН</w:t>
            </w:r>
            <w:r w:rsidR="00C35790">
              <w:rPr>
                <w:noProof/>
                <w:webHidden/>
              </w:rPr>
              <w:tab/>
            </w:r>
            <w:r w:rsidR="00C35790">
              <w:rPr>
                <w:noProof/>
                <w:webHidden/>
              </w:rPr>
              <w:fldChar w:fldCharType="begin"/>
            </w:r>
            <w:r w:rsidR="00C35790">
              <w:rPr>
                <w:noProof/>
                <w:webHidden/>
              </w:rPr>
              <w:instrText xml:space="preserve"> PAGEREF _Toc124890744 \h </w:instrText>
            </w:r>
            <w:r w:rsidR="00C35790">
              <w:rPr>
                <w:noProof/>
                <w:webHidden/>
              </w:rPr>
            </w:r>
            <w:r w:rsidR="00C35790">
              <w:rPr>
                <w:noProof/>
                <w:webHidden/>
              </w:rPr>
              <w:fldChar w:fldCharType="separate"/>
            </w:r>
            <w:r w:rsidR="00C719B0">
              <w:rPr>
                <w:noProof/>
                <w:webHidden/>
              </w:rPr>
              <w:t>167</w:t>
            </w:r>
            <w:r w:rsidR="00C35790">
              <w:rPr>
                <w:noProof/>
                <w:webHidden/>
              </w:rPr>
              <w:fldChar w:fldCharType="end"/>
            </w:r>
          </w:hyperlink>
        </w:p>
        <w:p w14:paraId="7F3E9EAF" w14:textId="2E3B0A4A" w:rsidR="00C35790" w:rsidRDefault="00E23064">
          <w:pPr>
            <w:pStyle w:val="23"/>
            <w:tabs>
              <w:tab w:val="right" w:leader="dot" w:pos="9911"/>
            </w:tabs>
            <w:rPr>
              <w:rFonts w:asciiTheme="minorHAnsi" w:eastAsiaTheme="minorEastAsia" w:hAnsiTheme="minorHAnsi" w:cstheme="minorBidi"/>
              <w:noProof/>
              <w:spacing w:val="0"/>
              <w:sz w:val="22"/>
              <w:szCs w:val="22"/>
            </w:rPr>
          </w:pPr>
          <w:hyperlink w:anchor="_Toc124890745" w:history="1">
            <w:r w:rsidR="00C35790" w:rsidRPr="0036098E">
              <w:rPr>
                <w:rStyle w:val="ad"/>
                <w:noProof/>
              </w:rPr>
              <w:t>3.2. Российская Федерация как участник евразийской интеграции: конкуренция и сотрудничество на постсоветском пространстве</w:t>
            </w:r>
            <w:r w:rsidR="00C35790">
              <w:rPr>
                <w:noProof/>
                <w:webHidden/>
              </w:rPr>
              <w:tab/>
            </w:r>
            <w:r w:rsidR="00C35790">
              <w:rPr>
                <w:noProof/>
                <w:webHidden/>
              </w:rPr>
              <w:fldChar w:fldCharType="begin"/>
            </w:r>
            <w:r w:rsidR="00C35790">
              <w:rPr>
                <w:noProof/>
                <w:webHidden/>
              </w:rPr>
              <w:instrText xml:space="preserve"> PAGEREF _Toc124890745 \h </w:instrText>
            </w:r>
            <w:r w:rsidR="00C35790">
              <w:rPr>
                <w:noProof/>
                <w:webHidden/>
              </w:rPr>
            </w:r>
            <w:r w:rsidR="00C35790">
              <w:rPr>
                <w:noProof/>
                <w:webHidden/>
              </w:rPr>
              <w:fldChar w:fldCharType="separate"/>
            </w:r>
            <w:r w:rsidR="00C719B0">
              <w:rPr>
                <w:noProof/>
                <w:webHidden/>
              </w:rPr>
              <w:t>185</w:t>
            </w:r>
            <w:r w:rsidR="00C35790">
              <w:rPr>
                <w:noProof/>
                <w:webHidden/>
              </w:rPr>
              <w:fldChar w:fldCharType="end"/>
            </w:r>
          </w:hyperlink>
        </w:p>
        <w:p w14:paraId="205A9CC8" w14:textId="48C0AECA" w:rsidR="00C35790" w:rsidRDefault="00E23064">
          <w:pPr>
            <w:pStyle w:val="23"/>
            <w:tabs>
              <w:tab w:val="right" w:leader="dot" w:pos="9911"/>
            </w:tabs>
            <w:rPr>
              <w:rFonts w:asciiTheme="minorHAnsi" w:eastAsiaTheme="minorEastAsia" w:hAnsiTheme="minorHAnsi" w:cstheme="minorBidi"/>
              <w:noProof/>
              <w:spacing w:val="0"/>
              <w:sz w:val="22"/>
              <w:szCs w:val="22"/>
            </w:rPr>
          </w:pPr>
          <w:hyperlink w:anchor="_Toc124890746" w:history="1">
            <w:r w:rsidR="00C35790" w:rsidRPr="0036098E">
              <w:rPr>
                <w:rStyle w:val="ad"/>
                <w:noProof/>
              </w:rPr>
              <w:t>3.3. Смена современных приоритетов партнерства России во внешнеэкономической деятельности</w:t>
            </w:r>
            <w:r w:rsidR="00C35790">
              <w:rPr>
                <w:noProof/>
                <w:webHidden/>
              </w:rPr>
              <w:tab/>
            </w:r>
            <w:r w:rsidR="00C35790">
              <w:rPr>
                <w:noProof/>
                <w:webHidden/>
              </w:rPr>
              <w:fldChar w:fldCharType="begin"/>
            </w:r>
            <w:r w:rsidR="00C35790">
              <w:rPr>
                <w:noProof/>
                <w:webHidden/>
              </w:rPr>
              <w:instrText xml:space="preserve"> PAGEREF _Toc124890746 \h </w:instrText>
            </w:r>
            <w:r w:rsidR="00C35790">
              <w:rPr>
                <w:noProof/>
                <w:webHidden/>
              </w:rPr>
            </w:r>
            <w:r w:rsidR="00C35790">
              <w:rPr>
                <w:noProof/>
                <w:webHidden/>
              </w:rPr>
              <w:fldChar w:fldCharType="separate"/>
            </w:r>
            <w:r w:rsidR="00C719B0">
              <w:rPr>
                <w:noProof/>
                <w:webHidden/>
              </w:rPr>
              <w:t>204</w:t>
            </w:r>
            <w:r w:rsidR="00C35790">
              <w:rPr>
                <w:noProof/>
                <w:webHidden/>
              </w:rPr>
              <w:fldChar w:fldCharType="end"/>
            </w:r>
          </w:hyperlink>
        </w:p>
        <w:p w14:paraId="4F3D6C36" w14:textId="3EDF86F2" w:rsidR="00C35790" w:rsidRDefault="00E23064">
          <w:pPr>
            <w:pStyle w:val="23"/>
            <w:tabs>
              <w:tab w:val="right" w:leader="dot" w:pos="9911"/>
            </w:tabs>
            <w:rPr>
              <w:rFonts w:asciiTheme="minorHAnsi" w:eastAsiaTheme="minorEastAsia" w:hAnsiTheme="minorHAnsi" w:cstheme="minorBidi"/>
              <w:noProof/>
              <w:spacing w:val="0"/>
              <w:sz w:val="22"/>
              <w:szCs w:val="22"/>
            </w:rPr>
          </w:pPr>
          <w:hyperlink w:anchor="_Toc124890747" w:history="1">
            <w:r w:rsidR="00C35790" w:rsidRPr="0036098E">
              <w:rPr>
                <w:rStyle w:val="ad"/>
                <w:noProof/>
              </w:rPr>
              <w:t>Выводы по главе 3</w:t>
            </w:r>
            <w:r w:rsidR="00C35790">
              <w:rPr>
                <w:noProof/>
                <w:webHidden/>
              </w:rPr>
              <w:tab/>
            </w:r>
            <w:r w:rsidR="00C35790">
              <w:rPr>
                <w:noProof/>
                <w:webHidden/>
              </w:rPr>
              <w:fldChar w:fldCharType="begin"/>
            </w:r>
            <w:r w:rsidR="00C35790">
              <w:rPr>
                <w:noProof/>
                <w:webHidden/>
              </w:rPr>
              <w:instrText xml:space="preserve"> PAGEREF _Toc124890747 \h </w:instrText>
            </w:r>
            <w:r w:rsidR="00C35790">
              <w:rPr>
                <w:noProof/>
                <w:webHidden/>
              </w:rPr>
            </w:r>
            <w:r w:rsidR="00C35790">
              <w:rPr>
                <w:noProof/>
                <w:webHidden/>
              </w:rPr>
              <w:fldChar w:fldCharType="separate"/>
            </w:r>
            <w:r w:rsidR="00C719B0">
              <w:rPr>
                <w:noProof/>
                <w:webHidden/>
              </w:rPr>
              <w:t>229</w:t>
            </w:r>
            <w:r w:rsidR="00C35790">
              <w:rPr>
                <w:noProof/>
                <w:webHidden/>
              </w:rPr>
              <w:fldChar w:fldCharType="end"/>
            </w:r>
          </w:hyperlink>
        </w:p>
        <w:p w14:paraId="026D3F5E" w14:textId="3D7B07EC" w:rsidR="00C35790" w:rsidRDefault="00E23064">
          <w:pPr>
            <w:pStyle w:val="13"/>
            <w:tabs>
              <w:tab w:val="right" w:leader="dot" w:pos="9911"/>
            </w:tabs>
            <w:rPr>
              <w:rFonts w:asciiTheme="minorHAnsi" w:eastAsiaTheme="minorEastAsia" w:hAnsiTheme="minorHAnsi" w:cstheme="minorBidi"/>
              <w:b w:val="0"/>
              <w:noProof/>
              <w:sz w:val="22"/>
              <w:szCs w:val="22"/>
            </w:rPr>
          </w:pPr>
          <w:hyperlink w:anchor="_Toc124890748" w:history="1">
            <w:r w:rsidR="00C35790" w:rsidRPr="0036098E">
              <w:rPr>
                <w:rStyle w:val="ad"/>
                <w:noProof/>
              </w:rPr>
              <w:t>Глава 4. Вызовы современной экономической деятельности Российской Федерации и возможности отечественной экономической дипломатии по их парированию</w:t>
            </w:r>
            <w:r w:rsidR="00C35790">
              <w:rPr>
                <w:noProof/>
                <w:webHidden/>
              </w:rPr>
              <w:tab/>
            </w:r>
            <w:r w:rsidR="00C35790">
              <w:rPr>
                <w:noProof/>
                <w:webHidden/>
              </w:rPr>
              <w:fldChar w:fldCharType="begin"/>
            </w:r>
            <w:r w:rsidR="00C35790">
              <w:rPr>
                <w:noProof/>
                <w:webHidden/>
              </w:rPr>
              <w:instrText xml:space="preserve"> PAGEREF _Toc124890748 \h </w:instrText>
            </w:r>
            <w:r w:rsidR="00C35790">
              <w:rPr>
                <w:noProof/>
                <w:webHidden/>
              </w:rPr>
            </w:r>
            <w:r w:rsidR="00C35790">
              <w:rPr>
                <w:noProof/>
                <w:webHidden/>
              </w:rPr>
              <w:fldChar w:fldCharType="separate"/>
            </w:r>
            <w:r w:rsidR="00C719B0">
              <w:rPr>
                <w:noProof/>
                <w:webHidden/>
              </w:rPr>
              <w:t>232</w:t>
            </w:r>
            <w:r w:rsidR="00C35790">
              <w:rPr>
                <w:noProof/>
                <w:webHidden/>
              </w:rPr>
              <w:fldChar w:fldCharType="end"/>
            </w:r>
          </w:hyperlink>
        </w:p>
        <w:p w14:paraId="3424B445" w14:textId="19CF95D3" w:rsidR="00C35790" w:rsidRDefault="00E23064">
          <w:pPr>
            <w:pStyle w:val="23"/>
            <w:tabs>
              <w:tab w:val="right" w:leader="dot" w:pos="9911"/>
            </w:tabs>
            <w:rPr>
              <w:rFonts w:asciiTheme="minorHAnsi" w:eastAsiaTheme="minorEastAsia" w:hAnsiTheme="minorHAnsi" w:cstheme="minorBidi"/>
              <w:noProof/>
              <w:spacing w:val="0"/>
              <w:sz w:val="22"/>
              <w:szCs w:val="22"/>
            </w:rPr>
          </w:pPr>
          <w:hyperlink w:anchor="_Toc124890749" w:history="1">
            <w:r w:rsidR="00C35790" w:rsidRPr="0036098E">
              <w:rPr>
                <w:rStyle w:val="ad"/>
                <w:noProof/>
              </w:rPr>
              <w:t>4.1. Оценка вызовов стабильного развития экономических приоритетов Российской Федерации в межгосударственном взаимодействии в период современной трансформации системы международных отношений</w:t>
            </w:r>
            <w:r w:rsidR="00C35790">
              <w:rPr>
                <w:noProof/>
                <w:webHidden/>
              </w:rPr>
              <w:tab/>
            </w:r>
            <w:r w:rsidR="00C35790">
              <w:rPr>
                <w:noProof/>
                <w:webHidden/>
              </w:rPr>
              <w:fldChar w:fldCharType="begin"/>
            </w:r>
            <w:r w:rsidR="00C35790">
              <w:rPr>
                <w:noProof/>
                <w:webHidden/>
              </w:rPr>
              <w:instrText xml:space="preserve"> PAGEREF _Toc124890749 \h </w:instrText>
            </w:r>
            <w:r w:rsidR="00C35790">
              <w:rPr>
                <w:noProof/>
                <w:webHidden/>
              </w:rPr>
            </w:r>
            <w:r w:rsidR="00C35790">
              <w:rPr>
                <w:noProof/>
                <w:webHidden/>
              </w:rPr>
              <w:fldChar w:fldCharType="separate"/>
            </w:r>
            <w:r w:rsidR="00C719B0">
              <w:rPr>
                <w:noProof/>
                <w:webHidden/>
              </w:rPr>
              <w:t>233</w:t>
            </w:r>
            <w:r w:rsidR="00C35790">
              <w:rPr>
                <w:noProof/>
                <w:webHidden/>
              </w:rPr>
              <w:fldChar w:fldCharType="end"/>
            </w:r>
          </w:hyperlink>
        </w:p>
        <w:p w14:paraId="7F247A9B" w14:textId="038B1249" w:rsidR="00C35790" w:rsidRDefault="00E23064">
          <w:pPr>
            <w:pStyle w:val="23"/>
            <w:tabs>
              <w:tab w:val="right" w:leader="dot" w:pos="9911"/>
            </w:tabs>
            <w:rPr>
              <w:rFonts w:asciiTheme="minorHAnsi" w:eastAsiaTheme="minorEastAsia" w:hAnsiTheme="minorHAnsi" w:cstheme="minorBidi"/>
              <w:noProof/>
              <w:spacing w:val="0"/>
              <w:sz w:val="22"/>
              <w:szCs w:val="22"/>
            </w:rPr>
          </w:pPr>
          <w:hyperlink w:anchor="_Toc124890750" w:history="1">
            <w:r w:rsidR="00C35790" w:rsidRPr="0036098E">
              <w:rPr>
                <w:rStyle w:val="ad"/>
                <w:noProof/>
              </w:rPr>
              <w:t>4.2. Возможности отечественной экономической дипломатии по защите продвижения экономических интересов России в современных условиях</w:t>
            </w:r>
            <w:r w:rsidR="00C35790">
              <w:rPr>
                <w:noProof/>
                <w:webHidden/>
              </w:rPr>
              <w:tab/>
            </w:r>
            <w:r w:rsidR="00C35790">
              <w:rPr>
                <w:noProof/>
                <w:webHidden/>
              </w:rPr>
              <w:fldChar w:fldCharType="begin"/>
            </w:r>
            <w:r w:rsidR="00C35790">
              <w:rPr>
                <w:noProof/>
                <w:webHidden/>
              </w:rPr>
              <w:instrText xml:space="preserve"> PAGEREF _Toc124890750 \h </w:instrText>
            </w:r>
            <w:r w:rsidR="00C35790">
              <w:rPr>
                <w:noProof/>
                <w:webHidden/>
              </w:rPr>
            </w:r>
            <w:r w:rsidR="00C35790">
              <w:rPr>
                <w:noProof/>
                <w:webHidden/>
              </w:rPr>
              <w:fldChar w:fldCharType="separate"/>
            </w:r>
            <w:r w:rsidR="00C719B0">
              <w:rPr>
                <w:noProof/>
                <w:webHidden/>
              </w:rPr>
              <w:t>257</w:t>
            </w:r>
            <w:r w:rsidR="00C35790">
              <w:rPr>
                <w:noProof/>
                <w:webHidden/>
              </w:rPr>
              <w:fldChar w:fldCharType="end"/>
            </w:r>
          </w:hyperlink>
        </w:p>
        <w:p w14:paraId="35807E5A" w14:textId="4FAF698C" w:rsidR="00C35790" w:rsidRDefault="00E23064">
          <w:pPr>
            <w:pStyle w:val="23"/>
            <w:tabs>
              <w:tab w:val="right" w:leader="dot" w:pos="9911"/>
            </w:tabs>
            <w:rPr>
              <w:rFonts w:asciiTheme="minorHAnsi" w:eastAsiaTheme="minorEastAsia" w:hAnsiTheme="minorHAnsi" w:cstheme="minorBidi"/>
              <w:noProof/>
              <w:spacing w:val="0"/>
              <w:sz w:val="22"/>
              <w:szCs w:val="22"/>
            </w:rPr>
          </w:pPr>
          <w:hyperlink w:anchor="_Toc124890751" w:history="1">
            <w:r w:rsidR="00C35790" w:rsidRPr="0036098E">
              <w:rPr>
                <w:rStyle w:val="ad"/>
                <w:noProof/>
              </w:rPr>
              <w:t>Выводы по главе 4</w:t>
            </w:r>
            <w:r w:rsidR="00C35790">
              <w:rPr>
                <w:noProof/>
                <w:webHidden/>
              </w:rPr>
              <w:tab/>
            </w:r>
            <w:r w:rsidR="00C35790">
              <w:rPr>
                <w:noProof/>
                <w:webHidden/>
              </w:rPr>
              <w:fldChar w:fldCharType="begin"/>
            </w:r>
            <w:r w:rsidR="00C35790">
              <w:rPr>
                <w:noProof/>
                <w:webHidden/>
              </w:rPr>
              <w:instrText xml:space="preserve"> PAGEREF _Toc124890751 \h </w:instrText>
            </w:r>
            <w:r w:rsidR="00C35790">
              <w:rPr>
                <w:noProof/>
                <w:webHidden/>
              </w:rPr>
            </w:r>
            <w:r w:rsidR="00C35790">
              <w:rPr>
                <w:noProof/>
                <w:webHidden/>
              </w:rPr>
              <w:fldChar w:fldCharType="separate"/>
            </w:r>
            <w:r w:rsidR="00C719B0">
              <w:rPr>
                <w:noProof/>
                <w:webHidden/>
              </w:rPr>
              <w:t>272</w:t>
            </w:r>
            <w:r w:rsidR="00C35790">
              <w:rPr>
                <w:noProof/>
                <w:webHidden/>
              </w:rPr>
              <w:fldChar w:fldCharType="end"/>
            </w:r>
          </w:hyperlink>
        </w:p>
        <w:p w14:paraId="1D7C07DB" w14:textId="6CE64AA5" w:rsidR="00C35790" w:rsidRDefault="00E23064">
          <w:pPr>
            <w:pStyle w:val="13"/>
            <w:tabs>
              <w:tab w:val="right" w:leader="dot" w:pos="9911"/>
            </w:tabs>
            <w:rPr>
              <w:rFonts w:asciiTheme="minorHAnsi" w:eastAsiaTheme="minorEastAsia" w:hAnsiTheme="minorHAnsi" w:cstheme="minorBidi"/>
              <w:b w:val="0"/>
              <w:noProof/>
              <w:sz w:val="22"/>
              <w:szCs w:val="22"/>
            </w:rPr>
          </w:pPr>
          <w:hyperlink w:anchor="_Toc124890752" w:history="1">
            <w:r w:rsidR="00C35790" w:rsidRPr="0036098E">
              <w:rPr>
                <w:rStyle w:val="ad"/>
                <w:noProof/>
              </w:rPr>
              <w:t>Заключение</w:t>
            </w:r>
            <w:r w:rsidR="00C35790">
              <w:rPr>
                <w:noProof/>
                <w:webHidden/>
              </w:rPr>
              <w:tab/>
            </w:r>
            <w:r w:rsidR="00C35790">
              <w:rPr>
                <w:noProof/>
                <w:webHidden/>
              </w:rPr>
              <w:fldChar w:fldCharType="begin"/>
            </w:r>
            <w:r w:rsidR="00C35790">
              <w:rPr>
                <w:noProof/>
                <w:webHidden/>
              </w:rPr>
              <w:instrText xml:space="preserve"> PAGEREF _Toc124890752 \h </w:instrText>
            </w:r>
            <w:r w:rsidR="00C35790">
              <w:rPr>
                <w:noProof/>
                <w:webHidden/>
              </w:rPr>
            </w:r>
            <w:r w:rsidR="00C35790">
              <w:rPr>
                <w:noProof/>
                <w:webHidden/>
              </w:rPr>
              <w:fldChar w:fldCharType="separate"/>
            </w:r>
            <w:r w:rsidR="00C719B0">
              <w:rPr>
                <w:noProof/>
                <w:webHidden/>
              </w:rPr>
              <w:t>275</w:t>
            </w:r>
            <w:r w:rsidR="00C35790">
              <w:rPr>
                <w:noProof/>
                <w:webHidden/>
              </w:rPr>
              <w:fldChar w:fldCharType="end"/>
            </w:r>
          </w:hyperlink>
        </w:p>
        <w:p w14:paraId="3A462923" w14:textId="22096FB6" w:rsidR="00C35790" w:rsidRDefault="00E23064">
          <w:pPr>
            <w:pStyle w:val="13"/>
            <w:tabs>
              <w:tab w:val="right" w:leader="dot" w:pos="9911"/>
            </w:tabs>
            <w:rPr>
              <w:rFonts w:asciiTheme="minorHAnsi" w:eastAsiaTheme="minorEastAsia" w:hAnsiTheme="minorHAnsi" w:cstheme="minorBidi"/>
              <w:b w:val="0"/>
              <w:noProof/>
              <w:sz w:val="22"/>
              <w:szCs w:val="22"/>
            </w:rPr>
          </w:pPr>
          <w:hyperlink w:anchor="_Toc124890753" w:history="1">
            <w:r w:rsidR="00C35790" w:rsidRPr="0036098E">
              <w:rPr>
                <w:rStyle w:val="ad"/>
                <w:noProof/>
              </w:rPr>
              <w:t>Список работ, опубликованных автором по теме диссертации</w:t>
            </w:r>
            <w:r w:rsidR="00C35790">
              <w:rPr>
                <w:noProof/>
                <w:webHidden/>
              </w:rPr>
              <w:tab/>
            </w:r>
            <w:r w:rsidR="00C35790">
              <w:rPr>
                <w:noProof/>
                <w:webHidden/>
              </w:rPr>
              <w:fldChar w:fldCharType="begin"/>
            </w:r>
            <w:r w:rsidR="00C35790">
              <w:rPr>
                <w:noProof/>
                <w:webHidden/>
              </w:rPr>
              <w:instrText xml:space="preserve"> PAGEREF _Toc124890753 \h </w:instrText>
            </w:r>
            <w:r w:rsidR="00C35790">
              <w:rPr>
                <w:noProof/>
                <w:webHidden/>
              </w:rPr>
            </w:r>
            <w:r w:rsidR="00C35790">
              <w:rPr>
                <w:noProof/>
                <w:webHidden/>
              </w:rPr>
              <w:fldChar w:fldCharType="separate"/>
            </w:r>
            <w:r w:rsidR="00C719B0">
              <w:rPr>
                <w:noProof/>
                <w:webHidden/>
              </w:rPr>
              <w:t>287</w:t>
            </w:r>
            <w:r w:rsidR="00C35790">
              <w:rPr>
                <w:noProof/>
                <w:webHidden/>
              </w:rPr>
              <w:fldChar w:fldCharType="end"/>
            </w:r>
          </w:hyperlink>
        </w:p>
        <w:p w14:paraId="30A4EF9E" w14:textId="4BA8F872" w:rsidR="00C35790" w:rsidRDefault="00E23064">
          <w:pPr>
            <w:pStyle w:val="13"/>
            <w:tabs>
              <w:tab w:val="right" w:leader="dot" w:pos="9911"/>
            </w:tabs>
            <w:rPr>
              <w:rFonts w:asciiTheme="minorHAnsi" w:eastAsiaTheme="minorEastAsia" w:hAnsiTheme="minorHAnsi" w:cstheme="minorBidi"/>
              <w:b w:val="0"/>
              <w:noProof/>
              <w:sz w:val="22"/>
              <w:szCs w:val="22"/>
            </w:rPr>
          </w:pPr>
          <w:hyperlink w:anchor="_Toc124890754" w:history="1">
            <w:r w:rsidR="00C35790" w:rsidRPr="0036098E">
              <w:rPr>
                <w:rStyle w:val="ad"/>
                <w:noProof/>
              </w:rPr>
              <w:t>Список литературы</w:t>
            </w:r>
            <w:r w:rsidR="00C35790">
              <w:rPr>
                <w:noProof/>
                <w:webHidden/>
              </w:rPr>
              <w:tab/>
            </w:r>
            <w:r w:rsidR="00C35790">
              <w:rPr>
                <w:noProof/>
                <w:webHidden/>
              </w:rPr>
              <w:fldChar w:fldCharType="begin"/>
            </w:r>
            <w:r w:rsidR="00C35790">
              <w:rPr>
                <w:noProof/>
                <w:webHidden/>
              </w:rPr>
              <w:instrText xml:space="preserve"> PAGEREF _Toc124890754 \h </w:instrText>
            </w:r>
            <w:r w:rsidR="00C35790">
              <w:rPr>
                <w:noProof/>
                <w:webHidden/>
              </w:rPr>
            </w:r>
            <w:r w:rsidR="00C35790">
              <w:rPr>
                <w:noProof/>
                <w:webHidden/>
              </w:rPr>
              <w:fldChar w:fldCharType="separate"/>
            </w:r>
            <w:r w:rsidR="00C719B0">
              <w:rPr>
                <w:noProof/>
                <w:webHidden/>
              </w:rPr>
              <w:t>291</w:t>
            </w:r>
            <w:r w:rsidR="00C35790">
              <w:rPr>
                <w:noProof/>
                <w:webHidden/>
              </w:rPr>
              <w:fldChar w:fldCharType="end"/>
            </w:r>
          </w:hyperlink>
        </w:p>
        <w:p w14:paraId="42895A50" w14:textId="05D249DB" w:rsidR="00C35790" w:rsidRDefault="00E23064">
          <w:pPr>
            <w:pStyle w:val="13"/>
            <w:tabs>
              <w:tab w:val="right" w:leader="dot" w:pos="9911"/>
            </w:tabs>
            <w:rPr>
              <w:rFonts w:asciiTheme="minorHAnsi" w:eastAsiaTheme="minorEastAsia" w:hAnsiTheme="minorHAnsi" w:cstheme="minorBidi"/>
              <w:b w:val="0"/>
              <w:noProof/>
              <w:sz w:val="22"/>
              <w:szCs w:val="22"/>
            </w:rPr>
          </w:pPr>
          <w:hyperlink w:anchor="_Toc124890755" w:history="1">
            <w:r w:rsidR="00C35790" w:rsidRPr="0036098E">
              <w:rPr>
                <w:rStyle w:val="ad"/>
                <w:noProof/>
              </w:rPr>
              <w:t>Приложение А. Список экспертов, участвовавших в опросе на предмет возможного сценария картины прогнозного фона развития российской экономической дипломатии на среднесрочный период проспекции</w:t>
            </w:r>
            <w:r w:rsidR="00C35790">
              <w:rPr>
                <w:rStyle w:val="ad"/>
                <w:noProof/>
              </w:rPr>
              <w:br/>
            </w:r>
            <w:r w:rsidR="00C35790" w:rsidRPr="0036098E">
              <w:rPr>
                <w:rStyle w:val="ad"/>
                <w:noProof/>
              </w:rPr>
              <w:t>(3-5 лет)</w:t>
            </w:r>
            <w:r w:rsidR="00C35790">
              <w:rPr>
                <w:noProof/>
                <w:webHidden/>
              </w:rPr>
              <w:tab/>
            </w:r>
            <w:r w:rsidR="00C35790">
              <w:rPr>
                <w:noProof/>
                <w:webHidden/>
              </w:rPr>
              <w:fldChar w:fldCharType="begin"/>
            </w:r>
            <w:r w:rsidR="00C35790">
              <w:rPr>
                <w:noProof/>
                <w:webHidden/>
              </w:rPr>
              <w:instrText xml:space="preserve"> PAGEREF _Toc124890755 \h </w:instrText>
            </w:r>
            <w:r w:rsidR="00C35790">
              <w:rPr>
                <w:noProof/>
                <w:webHidden/>
              </w:rPr>
            </w:r>
            <w:r w:rsidR="00C35790">
              <w:rPr>
                <w:noProof/>
                <w:webHidden/>
              </w:rPr>
              <w:fldChar w:fldCharType="separate"/>
            </w:r>
            <w:r w:rsidR="00C719B0">
              <w:rPr>
                <w:noProof/>
                <w:webHidden/>
              </w:rPr>
              <w:t>327</w:t>
            </w:r>
            <w:r w:rsidR="00C35790">
              <w:rPr>
                <w:noProof/>
                <w:webHidden/>
              </w:rPr>
              <w:fldChar w:fldCharType="end"/>
            </w:r>
          </w:hyperlink>
        </w:p>
        <w:p w14:paraId="2A5A87B4" w14:textId="1CB473A6" w:rsidR="00C35790" w:rsidRDefault="00E23064">
          <w:pPr>
            <w:pStyle w:val="13"/>
            <w:tabs>
              <w:tab w:val="right" w:leader="dot" w:pos="9911"/>
            </w:tabs>
            <w:rPr>
              <w:rFonts w:asciiTheme="minorHAnsi" w:eastAsiaTheme="minorEastAsia" w:hAnsiTheme="minorHAnsi" w:cstheme="minorBidi"/>
              <w:b w:val="0"/>
              <w:noProof/>
              <w:sz w:val="22"/>
              <w:szCs w:val="22"/>
            </w:rPr>
          </w:pPr>
          <w:hyperlink w:anchor="_Toc124890756" w:history="1">
            <w:r w:rsidR="00C35790" w:rsidRPr="0036098E">
              <w:rPr>
                <w:rStyle w:val="ad"/>
                <w:noProof/>
              </w:rPr>
              <w:t>Приложение Б. Методологические основы исследования современной экономической дипломатии России</w:t>
            </w:r>
            <w:r w:rsidR="00C35790">
              <w:rPr>
                <w:noProof/>
                <w:webHidden/>
              </w:rPr>
              <w:tab/>
            </w:r>
            <w:r w:rsidR="00C35790">
              <w:rPr>
                <w:noProof/>
                <w:webHidden/>
              </w:rPr>
              <w:fldChar w:fldCharType="begin"/>
            </w:r>
            <w:r w:rsidR="00C35790">
              <w:rPr>
                <w:noProof/>
                <w:webHidden/>
              </w:rPr>
              <w:instrText xml:space="preserve"> PAGEREF _Toc124890756 \h </w:instrText>
            </w:r>
            <w:r w:rsidR="00C35790">
              <w:rPr>
                <w:noProof/>
                <w:webHidden/>
              </w:rPr>
            </w:r>
            <w:r w:rsidR="00C35790">
              <w:rPr>
                <w:noProof/>
                <w:webHidden/>
              </w:rPr>
              <w:fldChar w:fldCharType="separate"/>
            </w:r>
            <w:r w:rsidR="00C719B0">
              <w:rPr>
                <w:noProof/>
                <w:webHidden/>
              </w:rPr>
              <w:t>328</w:t>
            </w:r>
            <w:r w:rsidR="00C35790">
              <w:rPr>
                <w:noProof/>
                <w:webHidden/>
              </w:rPr>
              <w:fldChar w:fldCharType="end"/>
            </w:r>
          </w:hyperlink>
        </w:p>
        <w:p w14:paraId="6E14D9A8" w14:textId="7F388A33" w:rsidR="00C35790" w:rsidRDefault="00E23064">
          <w:pPr>
            <w:pStyle w:val="13"/>
            <w:tabs>
              <w:tab w:val="right" w:leader="dot" w:pos="9911"/>
            </w:tabs>
            <w:rPr>
              <w:rFonts w:asciiTheme="minorHAnsi" w:eastAsiaTheme="minorEastAsia" w:hAnsiTheme="minorHAnsi" w:cstheme="minorBidi"/>
              <w:b w:val="0"/>
              <w:noProof/>
              <w:sz w:val="22"/>
              <w:szCs w:val="22"/>
            </w:rPr>
          </w:pPr>
          <w:hyperlink w:anchor="_Toc124890757" w:history="1">
            <w:r w:rsidR="00C35790" w:rsidRPr="0036098E">
              <w:rPr>
                <w:rStyle w:val="ad"/>
                <w:noProof/>
              </w:rPr>
              <w:t>Приложение В. Модель оценки возможностей экономической дипломатии России в кризисных условиях развития  международных отношений</w:t>
            </w:r>
            <w:r w:rsidR="00C35790">
              <w:rPr>
                <w:noProof/>
                <w:webHidden/>
              </w:rPr>
              <w:tab/>
            </w:r>
            <w:r w:rsidR="00C35790">
              <w:rPr>
                <w:noProof/>
                <w:webHidden/>
              </w:rPr>
              <w:fldChar w:fldCharType="begin"/>
            </w:r>
            <w:r w:rsidR="00C35790">
              <w:rPr>
                <w:noProof/>
                <w:webHidden/>
              </w:rPr>
              <w:instrText xml:space="preserve"> PAGEREF _Toc124890757 \h </w:instrText>
            </w:r>
            <w:r w:rsidR="00C35790">
              <w:rPr>
                <w:noProof/>
                <w:webHidden/>
              </w:rPr>
            </w:r>
            <w:r w:rsidR="00C35790">
              <w:rPr>
                <w:noProof/>
                <w:webHidden/>
              </w:rPr>
              <w:fldChar w:fldCharType="separate"/>
            </w:r>
            <w:r w:rsidR="00C719B0">
              <w:rPr>
                <w:noProof/>
                <w:webHidden/>
              </w:rPr>
              <w:t>329</w:t>
            </w:r>
            <w:r w:rsidR="00C35790">
              <w:rPr>
                <w:noProof/>
                <w:webHidden/>
              </w:rPr>
              <w:fldChar w:fldCharType="end"/>
            </w:r>
          </w:hyperlink>
        </w:p>
        <w:p w14:paraId="4E583819" w14:textId="3C5A9AD1" w:rsidR="003D62C5" w:rsidRPr="00F33FAF" w:rsidRDefault="00C35790" w:rsidP="00BD058D">
          <w:r>
            <w:rPr>
              <w:b/>
              <w:sz w:val="28"/>
            </w:rPr>
            <w:fldChar w:fldCharType="end"/>
          </w:r>
        </w:p>
      </w:sdtContent>
    </w:sdt>
    <w:p w14:paraId="74A1F7B7" w14:textId="6200CD29" w:rsidR="00820F03" w:rsidRPr="00820F03" w:rsidRDefault="006F233D" w:rsidP="00820F03">
      <w:pPr>
        <w:pStyle w:val="10"/>
      </w:pPr>
      <w:r w:rsidRPr="00F33FAF">
        <w:rPr>
          <w:spacing w:val="0"/>
        </w:rPr>
        <w:br w:type="page"/>
      </w:r>
      <w:bookmarkStart w:id="1" w:name="_Toc78624373"/>
      <w:bookmarkStart w:id="2" w:name="_Toc84633781"/>
      <w:bookmarkStart w:id="3" w:name="_Toc124890732"/>
      <w:r w:rsidR="009661E7" w:rsidRPr="00820F03">
        <w:lastRenderedPageBreak/>
        <w:t>Введение</w:t>
      </w:r>
      <w:bookmarkEnd w:id="1"/>
      <w:bookmarkEnd w:id="2"/>
      <w:bookmarkEnd w:id="3"/>
    </w:p>
    <w:p w14:paraId="04A92357" w14:textId="77777777" w:rsidR="00820F03" w:rsidRDefault="00820F03" w:rsidP="00820F03">
      <w:pPr>
        <w:jc w:val="center"/>
        <w:rPr>
          <w:sz w:val="28"/>
          <w:szCs w:val="28"/>
        </w:rPr>
      </w:pPr>
    </w:p>
    <w:p w14:paraId="5F3B00ED" w14:textId="77777777" w:rsidR="009661E7" w:rsidRPr="009661E7" w:rsidRDefault="009661E7" w:rsidP="009661E7">
      <w:pPr>
        <w:spacing w:line="360" w:lineRule="auto"/>
        <w:ind w:firstLine="709"/>
        <w:jc w:val="both"/>
        <w:rPr>
          <w:sz w:val="28"/>
          <w:szCs w:val="28"/>
        </w:rPr>
      </w:pPr>
      <w:r w:rsidRPr="009661E7">
        <w:rPr>
          <w:b/>
          <w:bCs/>
          <w:sz w:val="28"/>
          <w:szCs w:val="28"/>
        </w:rPr>
        <w:t>Актуальность темы исследования.</w:t>
      </w:r>
      <w:r w:rsidRPr="009661E7">
        <w:rPr>
          <w:sz w:val="28"/>
          <w:szCs w:val="28"/>
        </w:rPr>
        <w:t xml:space="preserve"> Данная работа посвящена теоретическим и практическим аспектам повышения эффективности экономической дипломатии Российской Федерации как части ее внешней политики в сложный период современной трансформации системы международных отношений. </w:t>
      </w:r>
    </w:p>
    <w:p w14:paraId="759F7B75" w14:textId="77777777" w:rsidR="009661E7" w:rsidRPr="009661E7" w:rsidRDefault="009661E7" w:rsidP="009661E7">
      <w:pPr>
        <w:autoSpaceDE w:val="0"/>
        <w:autoSpaceDN w:val="0"/>
        <w:adjustRightInd w:val="0"/>
        <w:spacing w:line="360" w:lineRule="auto"/>
        <w:ind w:firstLine="709"/>
        <w:jc w:val="both"/>
        <w:rPr>
          <w:sz w:val="28"/>
          <w:szCs w:val="28"/>
          <w:lang w:eastAsia="zh-CN"/>
        </w:rPr>
      </w:pPr>
      <w:r w:rsidRPr="009661E7">
        <w:rPr>
          <w:sz w:val="28"/>
          <w:szCs w:val="28"/>
          <w:lang w:eastAsia="zh-CN"/>
        </w:rPr>
        <w:t>Экономическая дипломатия – это инструмент внешней политики государства, призванный обеспечить максимально благоприятные условия для внешнеэкономической деятельности через создание условий для работы отечественных компаний на зарубежных рынках, поиск новых рынков и ниш для национального экспорта, а также обеспечение увеличения притока инвестиций в экономику страны путем предоставления удобных инструментов для развития инвестиционного сотрудничества с другими странами.</w:t>
      </w:r>
    </w:p>
    <w:p w14:paraId="02501EE9" w14:textId="77777777" w:rsidR="009661E7" w:rsidRPr="00C35790" w:rsidRDefault="009661E7" w:rsidP="009661E7">
      <w:pPr>
        <w:spacing w:line="360" w:lineRule="auto"/>
        <w:ind w:firstLine="709"/>
        <w:jc w:val="both"/>
        <w:rPr>
          <w:i/>
          <w:spacing w:val="-4"/>
          <w:sz w:val="28"/>
          <w:szCs w:val="28"/>
        </w:rPr>
      </w:pPr>
      <w:r w:rsidRPr="00C35790">
        <w:rPr>
          <w:spacing w:val="-4"/>
          <w:sz w:val="28"/>
          <w:szCs w:val="28"/>
        </w:rPr>
        <w:t>Проблематика выстраивания взаимовыгодных и тесно связанных между собой политико-экономических связей с зарубежными странами всегда находилась в фокусе внимания высшего руководства нашей страны. И, несмотря на вал санкционного давления на нашу страну после событий антигосударственного переворота в Украине и возвращения Крыма и Севастополя в состав РФ, фокус внимания не изменился, а исследование этой проблематики остается актуальным и сейчас.</w:t>
      </w:r>
    </w:p>
    <w:p w14:paraId="56BE773B" w14:textId="2A281EA2" w:rsidR="009661E7" w:rsidRPr="009661E7" w:rsidRDefault="009661E7" w:rsidP="009661E7">
      <w:pPr>
        <w:spacing w:line="360" w:lineRule="auto"/>
        <w:ind w:firstLine="709"/>
        <w:jc w:val="both"/>
        <w:rPr>
          <w:sz w:val="28"/>
          <w:szCs w:val="28"/>
        </w:rPr>
      </w:pPr>
      <w:r w:rsidRPr="009661E7">
        <w:rPr>
          <w:sz w:val="28"/>
          <w:szCs w:val="28"/>
        </w:rPr>
        <w:t>Обозначенная в названии диссертационного исследования тема представляется актуальной на сегодняшний день по следующим причинам</w:t>
      </w:r>
      <w:r w:rsidR="00A3588C">
        <w:rPr>
          <w:sz w:val="28"/>
          <w:szCs w:val="28"/>
        </w:rPr>
        <w:t>.</w:t>
      </w:r>
    </w:p>
    <w:p w14:paraId="63F1012E" w14:textId="05A8B05B" w:rsidR="009661E7" w:rsidRPr="009661E7" w:rsidRDefault="009661E7" w:rsidP="009661E7">
      <w:pPr>
        <w:spacing w:line="360" w:lineRule="auto"/>
        <w:ind w:firstLine="709"/>
        <w:jc w:val="both"/>
        <w:rPr>
          <w:sz w:val="28"/>
          <w:szCs w:val="28"/>
          <w:shd w:val="clear" w:color="auto" w:fill="FFFFFF"/>
        </w:rPr>
      </w:pPr>
      <w:r w:rsidRPr="009661E7">
        <w:rPr>
          <w:sz w:val="28"/>
          <w:szCs w:val="28"/>
        </w:rPr>
        <w:t xml:space="preserve">Во-первых, </w:t>
      </w:r>
      <w:r w:rsidRPr="009661E7">
        <w:rPr>
          <w:sz w:val="28"/>
          <w:szCs w:val="28"/>
          <w:shd w:val="clear" w:color="auto" w:fill="FFFFFF"/>
        </w:rPr>
        <w:t xml:space="preserve">поддержка экспорта отечественной продукции промышленной переработки с целью ухода от сырьевой зависимости была и остается одной из основных задач нашей страны. Еще острее необходимость такого перехода стала ощущаться в условиях мирового кризиса, вызванного совпадением мировых тенденций: лихорадкой стоимости нефти и мировой пандемией COVID-19, а также обострением санкционного противостояния ряда стран. И особенно остро актуальной тема стала с февраля 2022 года, когда западное сообщество стран, в большинстве своем, </w:t>
      </w:r>
      <w:r w:rsidR="00A3588C">
        <w:rPr>
          <w:sz w:val="28"/>
          <w:szCs w:val="28"/>
          <w:shd w:val="clear" w:color="auto" w:fill="FFFFFF"/>
        </w:rPr>
        <w:t>начало</w:t>
      </w:r>
      <w:r w:rsidRPr="009661E7">
        <w:rPr>
          <w:sz w:val="28"/>
          <w:szCs w:val="28"/>
          <w:shd w:val="clear" w:color="auto" w:fill="FFFFFF"/>
        </w:rPr>
        <w:t xml:space="preserve"> откровенно противодействовать нашей стране в экономической составляющей внешней политики.</w:t>
      </w:r>
    </w:p>
    <w:p w14:paraId="2FC71E06" w14:textId="77777777" w:rsidR="009661E7" w:rsidRPr="00C35790" w:rsidRDefault="009661E7" w:rsidP="009661E7">
      <w:pPr>
        <w:spacing w:line="360" w:lineRule="auto"/>
        <w:ind w:firstLine="709"/>
        <w:jc w:val="both"/>
        <w:rPr>
          <w:spacing w:val="-4"/>
          <w:sz w:val="28"/>
          <w:szCs w:val="28"/>
          <w:shd w:val="clear" w:color="auto" w:fill="FFFFFF"/>
        </w:rPr>
      </w:pPr>
      <w:r w:rsidRPr="00C35790">
        <w:rPr>
          <w:spacing w:val="-4"/>
          <w:sz w:val="28"/>
          <w:szCs w:val="28"/>
          <w:shd w:val="clear" w:color="auto" w:fill="FFFFFF"/>
        </w:rPr>
        <w:lastRenderedPageBreak/>
        <w:t>Во-вторых, выстраивание эффективной внешнеэкономической политики способно обеспечить рост доходов бюджета и граждан, стать надежным фундаментом реального суверенитета страны. Высокий уровень обороноспособности Российской Федерации обеспечивает ее безопасность от потенциальных внешних угроз и охрану границ. Внутри этих границ должен быть достигнут высокий уровень экономического роста, развития производства и соответственно качества жизни населения. В реализации этой задачи ведущая роль принадлежит экономической дипломатии как составляющей внешней политики России.</w:t>
      </w:r>
    </w:p>
    <w:p w14:paraId="04D79DA1" w14:textId="77777777" w:rsidR="009661E7" w:rsidRPr="009661E7" w:rsidRDefault="009661E7" w:rsidP="009661E7">
      <w:pPr>
        <w:spacing w:line="360" w:lineRule="auto"/>
        <w:ind w:firstLine="709"/>
        <w:jc w:val="both"/>
        <w:rPr>
          <w:sz w:val="28"/>
          <w:szCs w:val="28"/>
          <w:shd w:val="clear" w:color="auto" w:fill="FFFFFF"/>
        </w:rPr>
      </w:pPr>
      <w:r w:rsidRPr="009661E7">
        <w:rPr>
          <w:sz w:val="28"/>
          <w:szCs w:val="28"/>
          <w:shd w:val="clear" w:color="auto" w:fill="FFFFFF"/>
        </w:rPr>
        <w:t>В-третьих, текущая геополитическая обстановка, характеризующаяся напряженной борьбой на экономическом поле с применением политических инструментов санкционного давления, обуславливает необходимость слаженной и скоординированной работы как на переговорных двусторонних площадках, так и на уровне международных организаций, регулирующих политическое и экономическое взаимодействие стран.</w:t>
      </w:r>
    </w:p>
    <w:p w14:paraId="5EC6EDF9" w14:textId="77777777" w:rsidR="009661E7" w:rsidRPr="009661E7" w:rsidRDefault="009661E7" w:rsidP="009661E7">
      <w:pPr>
        <w:spacing w:line="360" w:lineRule="auto"/>
        <w:ind w:firstLine="709"/>
        <w:jc w:val="both"/>
        <w:rPr>
          <w:sz w:val="28"/>
          <w:szCs w:val="28"/>
        </w:rPr>
      </w:pPr>
      <w:r w:rsidRPr="009661E7">
        <w:rPr>
          <w:sz w:val="28"/>
          <w:szCs w:val="28"/>
          <w:shd w:val="clear" w:color="auto" w:fill="FFFFFF"/>
        </w:rPr>
        <w:t xml:space="preserve">В-четвертых, при наличии большого количества научных работ по тематике исследования и смежным темам наблюдается противоречивость раздробленных знаний по отдельным направлениям экономической дипломатии. Как следствие, противоречивость подходов к методам и целеполаганию стала причиной разрозненности действий различных государственных органов и госкомпаний, частой смены их курса. </w:t>
      </w:r>
      <w:r w:rsidRPr="009661E7">
        <w:rPr>
          <w:sz w:val="28"/>
          <w:szCs w:val="28"/>
        </w:rPr>
        <w:t>Функционал ведомств часто дублируется, что не только ведет к росту расходов, но и усложняет процессы принятия решений, понижая эффективность работы.</w:t>
      </w:r>
    </w:p>
    <w:p w14:paraId="10A4440C" w14:textId="733D64A4" w:rsidR="009661E7" w:rsidRPr="009661E7" w:rsidRDefault="009661E7" w:rsidP="009661E7">
      <w:pPr>
        <w:spacing w:line="360" w:lineRule="auto"/>
        <w:ind w:firstLine="709"/>
        <w:jc w:val="both"/>
        <w:rPr>
          <w:sz w:val="28"/>
          <w:szCs w:val="28"/>
        </w:rPr>
      </w:pPr>
      <w:r w:rsidRPr="009661E7">
        <w:rPr>
          <w:sz w:val="28"/>
          <w:szCs w:val="28"/>
        </w:rPr>
        <w:t xml:space="preserve">В-пятых, современные обстоятельства, сложившиеся в международной политико-экономической среде, потребовали от высшего руководства нашего государства решения задачи о смене приоритетов межгосударственного взаимодействия с поиском новых партнеров во всех сферах международного взаимодействия и усиления внимания стратегическому партнерству, обозначившемуся после событий 2014 года и особенно в настоящее время. </w:t>
      </w:r>
    </w:p>
    <w:p w14:paraId="08D34AFE" w14:textId="77777777" w:rsidR="009661E7" w:rsidRPr="009661E7" w:rsidRDefault="009661E7" w:rsidP="009661E7">
      <w:pPr>
        <w:spacing w:line="360" w:lineRule="auto"/>
        <w:ind w:firstLine="709"/>
        <w:jc w:val="both"/>
        <w:rPr>
          <w:sz w:val="28"/>
          <w:szCs w:val="28"/>
        </w:rPr>
      </w:pPr>
      <w:bookmarkStart w:id="4" w:name="_Hlk115954421"/>
      <w:r w:rsidRPr="009661E7">
        <w:rPr>
          <w:b/>
          <w:bCs/>
          <w:sz w:val="28"/>
          <w:szCs w:val="28"/>
        </w:rPr>
        <w:t>Научная значимость работы</w:t>
      </w:r>
      <w:r w:rsidRPr="009661E7">
        <w:rPr>
          <w:sz w:val="28"/>
          <w:szCs w:val="28"/>
        </w:rPr>
        <w:t xml:space="preserve"> </w:t>
      </w:r>
      <w:bookmarkEnd w:id="4"/>
      <w:r w:rsidRPr="009661E7">
        <w:rPr>
          <w:sz w:val="28"/>
          <w:szCs w:val="28"/>
        </w:rPr>
        <w:t xml:space="preserve">состоит в полученных результатах исследования, рассмотрении различных подходов к целям и задачам </w:t>
      </w:r>
      <w:r w:rsidRPr="009661E7">
        <w:rPr>
          <w:sz w:val="28"/>
          <w:szCs w:val="28"/>
        </w:rPr>
        <w:lastRenderedPageBreak/>
        <w:t>экономической дипломатии как части внешней политики государства, исследовании сильных и слабых сторон различных инструментов экономической дипломатии на современном этапе, анализе взаимодействия по линии экономической дипломатии на базе международных организаций и евразийской интеграции. Работа содержит научный анализ необходимых мер, применяемых для продвижения отечественных экономических интересов, а также ключевых политических и экономических союзов, усиливающихся или складывающихся в условиях текущего кризиса международных отношений.</w:t>
      </w:r>
    </w:p>
    <w:p w14:paraId="2CF0A274" w14:textId="1EA2C03C" w:rsidR="009661E7" w:rsidRPr="009661E7" w:rsidRDefault="009661E7" w:rsidP="009661E7">
      <w:pPr>
        <w:spacing w:line="360" w:lineRule="auto"/>
        <w:ind w:firstLine="709"/>
        <w:jc w:val="both"/>
        <w:rPr>
          <w:sz w:val="28"/>
          <w:szCs w:val="28"/>
          <w:lang w:eastAsia="zh-CN"/>
        </w:rPr>
      </w:pPr>
      <w:bookmarkStart w:id="5" w:name="_Hlk115954431"/>
      <w:r w:rsidRPr="009661E7">
        <w:rPr>
          <w:b/>
          <w:bCs/>
          <w:sz w:val="28"/>
          <w:szCs w:val="28"/>
        </w:rPr>
        <w:t>Степень разработанности темы исследования</w:t>
      </w:r>
      <w:bookmarkEnd w:id="5"/>
      <w:r w:rsidRPr="009661E7">
        <w:rPr>
          <w:b/>
          <w:bCs/>
          <w:sz w:val="28"/>
          <w:szCs w:val="28"/>
        </w:rPr>
        <w:t xml:space="preserve">. </w:t>
      </w:r>
      <w:r w:rsidRPr="009661E7">
        <w:rPr>
          <w:bCs/>
          <w:sz w:val="28"/>
          <w:szCs w:val="28"/>
        </w:rPr>
        <w:t>Общие т</w:t>
      </w:r>
      <w:r w:rsidRPr="009661E7">
        <w:rPr>
          <w:sz w:val="28"/>
          <w:szCs w:val="28"/>
        </w:rPr>
        <w:t xml:space="preserve">еоретические и прикладные аспекты экономической дипломатии исследовались в трудах отечественных и зарубежных ученых, в их числе можно отметить работы </w:t>
      </w:r>
      <w:r w:rsidRPr="009661E7">
        <w:rPr>
          <w:sz w:val="28"/>
          <w:szCs w:val="28"/>
          <w:shd w:val="clear" w:color="auto" w:fill="FFFFFF"/>
        </w:rPr>
        <w:t>Е. М. Астахова</w:t>
      </w:r>
      <w:r w:rsidRPr="009661E7">
        <w:rPr>
          <w:sz w:val="28"/>
          <w:szCs w:val="28"/>
          <w:shd w:val="clear" w:color="auto" w:fill="FFFFFF"/>
          <w:vertAlign w:val="superscript"/>
        </w:rPr>
        <w:footnoteReference w:id="1"/>
      </w:r>
      <w:r w:rsidRPr="009661E7">
        <w:rPr>
          <w:sz w:val="28"/>
          <w:szCs w:val="28"/>
          <w:shd w:val="clear" w:color="auto" w:fill="FFFFFF"/>
        </w:rPr>
        <w:t>, А.</w:t>
      </w:r>
      <w:r w:rsidR="00A3588C">
        <w:rPr>
          <w:sz w:val="28"/>
          <w:szCs w:val="28"/>
          <w:shd w:val="clear" w:color="auto" w:fill="FFFFFF"/>
        </w:rPr>
        <w:t> </w:t>
      </w:r>
      <w:r w:rsidRPr="009661E7">
        <w:rPr>
          <w:sz w:val="28"/>
          <w:szCs w:val="28"/>
          <w:shd w:val="clear" w:color="auto" w:fill="FFFFFF"/>
        </w:rPr>
        <w:t>В.</w:t>
      </w:r>
      <w:r w:rsidR="00A3588C">
        <w:rPr>
          <w:sz w:val="28"/>
          <w:szCs w:val="28"/>
          <w:shd w:val="clear" w:color="auto" w:fill="FFFFFF"/>
        </w:rPr>
        <w:t> </w:t>
      </w:r>
      <w:r w:rsidRPr="009661E7">
        <w:rPr>
          <w:sz w:val="28"/>
          <w:szCs w:val="28"/>
          <w:shd w:val="clear" w:color="auto" w:fill="FFFFFF"/>
        </w:rPr>
        <w:t>Ветрова</w:t>
      </w:r>
      <w:r w:rsidRPr="009661E7">
        <w:rPr>
          <w:sz w:val="28"/>
          <w:szCs w:val="28"/>
          <w:shd w:val="clear" w:color="auto" w:fill="FFFFFF"/>
          <w:vertAlign w:val="superscript"/>
        </w:rPr>
        <w:footnoteReference w:id="2"/>
      </w:r>
      <w:r w:rsidRPr="009661E7">
        <w:rPr>
          <w:sz w:val="28"/>
          <w:szCs w:val="28"/>
          <w:shd w:val="clear" w:color="auto" w:fill="FFFFFF"/>
        </w:rPr>
        <w:t>, Л.</w:t>
      </w:r>
      <w:r w:rsidR="00A3588C">
        <w:rPr>
          <w:sz w:val="28"/>
          <w:szCs w:val="28"/>
          <w:shd w:val="clear" w:color="auto" w:fill="FFFFFF"/>
        </w:rPr>
        <w:t> </w:t>
      </w:r>
      <w:r w:rsidRPr="009661E7">
        <w:rPr>
          <w:sz w:val="28"/>
          <w:szCs w:val="28"/>
          <w:shd w:val="clear" w:color="auto" w:fill="FFFFFF"/>
        </w:rPr>
        <w:t>Д.</w:t>
      </w:r>
      <w:r w:rsidR="00A3588C">
        <w:rPr>
          <w:sz w:val="28"/>
          <w:szCs w:val="28"/>
          <w:shd w:val="clear" w:color="auto" w:fill="FFFFFF"/>
        </w:rPr>
        <w:t> </w:t>
      </w:r>
      <w:r w:rsidRPr="009661E7">
        <w:rPr>
          <w:sz w:val="28"/>
          <w:szCs w:val="28"/>
          <w:shd w:val="clear" w:color="auto" w:fill="FFFFFF"/>
        </w:rPr>
        <w:t>Градобитовой</w:t>
      </w:r>
      <w:r w:rsidRPr="009661E7">
        <w:rPr>
          <w:sz w:val="28"/>
          <w:szCs w:val="28"/>
          <w:shd w:val="clear" w:color="auto" w:fill="FFFFFF"/>
          <w:vertAlign w:val="superscript"/>
        </w:rPr>
        <w:footnoteReference w:id="3"/>
      </w:r>
      <w:r w:rsidRPr="009661E7">
        <w:rPr>
          <w:sz w:val="28"/>
          <w:szCs w:val="28"/>
          <w:shd w:val="clear" w:color="auto" w:fill="FFFFFF"/>
        </w:rPr>
        <w:t>, В.</w:t>
      </w:r>
      <w:r w:rsidR="00A3588C">
        <w:rPr>
          <w:sz w:val="28"/>
          <w:szCs w:val="28"/>
          <w:shd w:val="clear" w:color="auto" w:fill="FFFFFF"/>
        </w:rPr>
        <w:t> </w:t>
      </w:r>
      <w:r w:rsidRPr="009661E7">
        <w:rPr>
          <w:sz w:val="28"/>
          <w:szCs w:val="28"/>
          <w:shd w:val="clear" w:color="auto" w:fill="FFFFFF"/>
        </w:rPr>
        <w:t>М.</w:t>
      </w:r>
      <w:r w:rsidR="00A3588C">
        <w:rPr>
          <w:sz w:val="28"/>
          <w:szCs w:val="28"/>
          <w:shd w:val="clear" w:color="auto" w:fill="FFFFFF"/>
        </w:rPr>
        <w:t> </w:t>
      </w:r>
      <w:r w:rsidR="00B4414B" w:rsidRPr="009661E7">
        <w:rPr>
          <w:sz w:val="28"/>
          <w:szCs w:val="28"/>
          <w:shd w:val="clear" w:color="auto" w:fill="FFFFFF"/>
        </w:rPr>
        <w:t>Грибанича</w:t>
      </w:r>
      <w:r w:rsidRPr="009661E7">
        <w:rPr>
          <w:sz w:val="28"/>
          <w:szCs w:val="28"/>
          <w:shd w:val="clear" w:color="auto" w:fill="FFFFFF"/>
          <w:vertAlign w:val="superscript"/>
        </w:rPr>
        <w:footnoteReference w:id="4"/>
      </w:r>
      <w:r w:rsidRPr="009661E7">
        <w:rPr>
          <w:sz w:val="28"/>
          <w:szCs w:val="28"/>
          <w:shd w:val="clear" w:color="auto" w:fill="FFFFFF"/>
        </w:rPr>
        <w:t>, Д. А. Дегтерева</w:t>
      </w:r>
      <w:r w:rsidRPr="009661E7">
        <w:rPr>
          <w:sz w:val="28"/>
          <w:szCs w:val="28"/>
          <w:shd w:val="clear" w:color="auto" w:fill="FFFFFF"/>
          <w:vertAlign w:val="superscript"/>
        </w:rPr>
        <w:footnoteReference w:id="5"/>
      </w:r>
      <w:r w:rsidRPr="009661E7">
        <w:rPr>
          <w:sz w:val="28"/>
          <w:szCs w:val="28"/>
          <w:shd w:val="clear" w:color="auto" w:fill="FFFFFF"/>
        </w:rPr>
        <w:t>, Т.</w:t>
      </w:r>
      <w:r w:rsidR="00A3588C">
        <w:rPr>
          <w:sz w:val="28"/>
          <w:szCs w:val="28"/>
          <w:shd w:val="clear" w:color="auto" w:fill="FFFFFF"/>
        </w:rPr>
        <w:t> </w:t>
      </w:r>
      <w:r w:rsidRPr="009661E7">
        <w:rPr>
          <w:sz w:val="28"/>
          <w:szCs w:val="28"/>
          <w:shd w:val="clear" w:color="auto" w:fill="FFFFFF"/>
        </w:rPr>
        <w:t>В.</w:t>
      </w:r>
      <w:r w:rsidR="00A3588C">
        <w:rPr>
          <w:sz w:val="28"/>
          <w:szCs w:val="28"/>
          <w:shd w:val="clear" w:color="auto" w:fill="FFFFFF"/>
        </w:rPr>
        <w:t> </w:t>
      </w:r>
      <w:r w:rsidRPr="009661E7">
        <w:rPr>
          <w:sz w:val="28"/>
          <w:szCs w:val="28"/>
          <w:shd w:val="clear" w:color="auto" w:fill="FFFFFF"/>
        </w:rPr>
        <w:t>Зоновой</w:t>
      </w:r>
      <w:r w:rsidRPr="009661E7">
        <w:rPr>
          <w:sz w:val="28"/>
          <w:szCs w:val="28"/>
          <w:shd w:val="clear" w:color="auto" w:fill="FFFFFF"/>
          <w:vertAlign w:val="superscript"/>
        </w:rPr>
        <w:footnoteReference w:id="6"/>
      </w:r>
      <w:r w:rsidRPr="009661E7">
        <w:rPr>
          <w:sz w:val="28"/>
          <w:szCs w:val="28"/>
          <w:shd w:val="clear" w:color="auto" w:fill="FFFFFF"/>
        </w:rPr>
        <w:t xml:space="preserve">, </w:t>
      </w:r>
      <w:r w:rsidRPr="009661E7">
        <w:rPr>
          <w:sz w:val="28"/>
          <w:szCs w:val="28"/>
        </w:rPr>
        <w:t>И.</w:t>
      </w:r>
      <w:r w:rsidR="00A3588C">
        <w:rPr>
          <w:sz w:val="28"/>
          <w:szCs w:val="28"/>
        </w:rPr>
        <w:t> </w:t>
      </w:r>
      <w:r w:rsidRPr="009661E7">
        <w:rPr>
          <w:sz w:val="28"/>
          <w:szCs w:val="28"/>
        </w:rPr>
        <w:t>Д.</w:t>
      </w:r>
      <w:r w:rsidR="00A3588C">
        <w:rPr>
          <w:sz w:val="28"/>
          <w:szCs w:val="28"/>
        </w:rPr>
        <w:t> </w:t>
      </w:r>
      <w:r w:rsidRPr="009661E7">
        <w:rPr>
          <w:sz w:val="28"/>
          <w:szCs w:val="28"/>
        </w:rPr>
        <w:t>Иванова</w:t>
      </w:r>
      <w:r w:rsidRPr="009661E7">
        <w:rPr>
          <w:sz w:val="28"/>
          <w:szCs w:val="28"/>
          <w:vertAlign w:val="superscript"/>
        </w:rPr>
        <w:footnoteReference w:id="7"/>
      </w:r>
      <w:r w:rsidRPr="009661E7">
        <w:rPr>
          <w:sz w:val="28"/>
          <w:szCs w:val="28"/>
        </w:rPr>
        <w:t xml:space="preserve">, </w:t>
      </w:r>
      <w:r w:rsidRPr="009661E7">
        <w:rPr>
          <w:sz w:val="28"/>
          <w:szCs w:val="28"/>
          <w:lang w:eastAsia="zh-CN"/>
        </w:rPr>
        <w:t>М.</w:t>
      </w:r>
      <w:r w:rsidR="00A3588C">
        <w:rPr>
          <w:sz w:val="28"/>
          <w:szCs w:val="28"/>
          <w:lang w:eastAsia="zh-CN"/>
        </w:rPr>
        <w:t> </w:t>
      </w:r>
      <w:r w:rsidRPr="009661E7">
        <w:rPr>
          <w:sz w:val="28"/>
          <w:szCs w:val="28"/>
          <w:lang w:eastAsia="zh-CN"/>
        </w:rPr>
        <w:t>А.</w:t>
      </w:r>
      <w:r w:rsidR="00A3588C">
        <w:rPr>
          <w:sz w:val="28"/>
          <w:szCs w:val="28"/>
          <w:lang w:eastAsia="zh-CN"/>
        </w:rPr>
        <w:t> </w:t>
      </w:r>
      <w:r w:rsidRPr="009661E7">
        <w:rPr>
          <w:sz w:val="28"/>
          <w:szCs w:val="28"/>
          <w:lang w:eastAsia="zh-CN"/>
        </w:rPr>
        <w:t>Карабановой, А.</w:t>
      </w:r>
      <w:r w:rsidR="00A3588C">
        <w:rPr>
          <w:sz w:val="28"/>
          <w:szCs w:val="28"/>
          <w:lang w:eastAsia="zh-CN"/>
        </w:rPr>
        <w:t> </w:t>
      </w:r>
      <w:r w:rsidRPr="009661E7">
        <w:rPr>
          <w:sz w:val="28"/>
          <w:szCs w:val="28"/>
          <w:lang w:eastAsia="zh-CN"/>
        </w:rPr>
        <w:t>А.</w:t>
      </w:r>
      <w:r w:rsidR="00A3588C">
        <w:rPr>
          <w:sz w:val="28"/>
          <w:szCs w:val="28"/>
          <w:lang w:eastAsia="zh-CN"/>
        </w:rPr>
        <w:t> </w:t>
      </w:r>
      <w:r w:rsidRPr="009661E7">
        <w:rPr>
          <w:sz w:val="28"/>
          <w:szCs w:val="28"/>
          <w:lang w:eastAsia="zh-CN"/>
        </w:rPr>
        <w:t>Кокошина</w:t>
      </w:r>
      <w:r w:rsidRPr="009661E7">
        <w:rPr>
          <w:sz w:val="28"/>
          <w:szCs w:val="28"/>
          <w:vertAlign w:val="superscript"/>
          <w:lang w:eastAsia="zh-CN"/>
        </w:rPr>
        <w:footnoteReference w:id="8"/>
      </w:r>
      <w:r w:rsidRPr="009661E7">
        <w:rPr>
          <w:sz w:val="28"/>
          <w:szCs w:val="28"/>
          <w:lang w:eastAsia="zh-CN"/>
        </w:rPr>
        <w:t xml:space="preserve">, </w:t>
      </w:r>
      <w:bookmarkStart w:id="8" w:name="_Hlk115982728"/>
      <w:r w:rsidRPr="009661E7">
        <w:rPr>
          <w:sz w:val="28"/>
          <w:szCs w:val="28"/>
          <w:lang w:eastAsia="zh-CN"/>
        </w:rPr>
        <w:t>О.</w:t>
      </w:r>
      <w:r w:rsidR="00A3588C">
        <w:rPr>
          <w:sz w:val="28"/>
          <w:szCs w:val="28"/>
          <w:lang w:eastAsia="zh-CN"/>
        </w:rPr>
        <w:t> </w:t>
      </w:r>
      <w:r w:rsidR="00B94EBD">
        <w:rPr>
          <w:sz w:val="28"/>
          <w:szCs w:val="28"/>
          <w:lang w:eastAsia="zh-CN"/>
        </w:rPr>
        <w:t>Г</w:t>
      </w:r>
      <w:r w:rsidRPr="009661E7">
        <w:rPr>
          <w:sz w:val="28"/>
          <w:szCs w:val="28"/>
          <w:lang w:eastAsia="zh-CN"/>
        </w:rPr>
        <w:t>.</w:t>
      </w:r>
      <w:r w:rsidR="00A34B44">
        <w:rPr>
          <w:sz w:val="28"/>
          <w:szCs w:val="28"/>
          <w:lang w:eastAsia="zh-CN"/>
        </w:rPr>
        <w:t> </w:t>
      </w:r>
      <w:r w:rsidRPr="009661E7">
        <w:rPr>
          <w:sz w:val="28"/>
          <w:szCs w:val="28"/>
          <w:lang w:eastAsia="zh-CN"/>
        </w:rPr>
        <w:t>Карповича</w:t>
      </w:r>
      <w:r w:rsidRPr="009661E7">
        <w:rPr>
          <w:sz w:val="28"/>
          <w:szCs w:val="28"/>
          <w:vertAlign w:val="superscript"/>
          <w:lang w:eastAsia="zh-CN"/>
        </w:rPr>
        <w:footnoteReference w:id="9"/>
      </w:r>
      <w:r w:rsidRPr="009661E7">
        <w:rPr>
          <w:sz w:val="28"/>
          <w:szCs w:val="28"/>
          <w:lang w:eastAsia="zh-CN"/>
        </w:rPr>
        <w:t>, В.</w:t>
      </w:r>
      <w:r w:rsidR="00A34B44">
        <w:rPr>
          <w:sz w:val="28"/>
          <w:szCs w:val="28"/>
          <w:lang w:eastAsia="zh-CN"/>
        </w:rPr>
        <w:t> </w:t>
      </w:r>
      <w:r w:rsidRPr="009661E7">
        <w:rPr>
          <w:sz w:val="28"/>
          <w:szCs w:val="28"/>
          <w:lang w:eastAsia="zh-CN"/>
        </w:rPr>
        <w:t>М.</w:t>
      </w:r>
      <w:r w:rsidR="00A34B44">
        <w:rPr>
          <w:sz w:val="28"/>
          <w:szCs w:val="28"/>
          <w:lang w:eastAsia="zh-CN"/>
        </w:rPr>
        <w:t> </w:t>
      </w:r>
      <w:r w:rsidRPr="009661E7">
        <w:rPr>
          <w:sz w:val="28"/>
          <w:szCs w:val="28"/>
          <w:lang w:eastAsia="zh-CN"/>
        </w:rPr>
        <w:t>Кутового</w:t>
      </w:r>
      <w:bookmarkEnd w:id="8"/>
      <w:r w:rsidRPr="009661E7">
        <w:rPr>
          <w:sz w:val="28"/>
          <w:szCs w:val="28"/>
          <w:vertAlign w:val="superscript"/>
          <w:lang w:eastAsia="zh-CN"/>
        </w:rPr>
        <w:footnoteReference w:id="10"/>
      </w:r>
      <w:r w:rsidRPr="009661E7">
        <w:rPr>
          <w:sz w:val="28"/>
          <w:szCs w:val="28"/>
          <w:lang w:eastAsia="zh-CN"/>
        </w:rPr>
        <w:t xml:space="preserve">, </w:t>
      </w:r>
      <w:r w:rsidRPr="009661E7">
        <w:rPr>
          <w:sz w:val="28"/>
          <w:szCs w:val="28"/>
        </w:rPr>
        <w:t>Е.</w:t>
      </w:r>
      <w:r w:rsidR="00A34B44">
        <w:rPr>
          <w:sz w:val="28"/>
          <w:szCs w:val="28"/>
        </w:rPr>
        <w:t> </w:t>
      </w:r>
      <w:r w:rsidRPr="009661E7">
        <w:rPr>
          <w:sz w:val="28"/>
          <w:szCs w:val="28"/>
        </w:rPr>
        <w:t>А.</w:t>
      </w:r>
      <w:r w:rsidR="000465F3">
        <w:rPr>
          <w:sz w:val="28"/>
          <w:szCs w:val="28"/>
        </w:rPr>
        <w:t> </w:t>
      </w:r>
      <w:r w:rsidRPr="009661E7">
        <w:rPr>
          <w:sz w:val="28"/>
          <w:szCs w:val="28"/>
        </w:rPr>
        <w:t>Лихачева</w:t>
      </w:r>
      <w:r w:rsidRPr="009661E7">
        <w:rPr>
          <w:sz w:val="28"/>
          <w:szCs w:val="28"/>
          <w:vertAlign w:val="superscript"/>
        </w:rPr>
        <w:footnoteReference w:id="11"/>
      </w:r>
      <w:r w:rsidRPr="009661E7">
        <w:rPr>
          <w:sz w:val="28"/>
          <w:szCs w:val="28"/>
        </w:rPr>
        <w:t>, В.</w:t>
      </w:r>
      <w:r w:rsidR="000465F3">
        <w:rPr>
          <w:sz w:val="28"/>
          <w:szCs w:val="28"/>
        </w:rPr>
        <w:t> </w:t>
      </w:r>
      <w:r w:rsidRPr="009661E7">
        <w:rPr>
          <w:sz w:val="28"/>
          <w:szCs w:val="28"/>
        </w:rPr>
        <w:t>П.</w:t>
      </w:r>
      <w:r w:rsidR="000465F3">
        <w:rPr>
          <w:sz w:val="28"/>
          <w:szCs w:val="28"/>
        </w:rPr>
        <w:t> </w:t>
      </w:r>
      <w:r w:rsidRPr="009661E7">
        <w:rPr>
          <w:sz w:val="28"/>
          <w:szCs w:val="28"/>
        </w:rPr>
        <w:t>Оболенского</w:t>
      </w:r>
      <w:r w:rsidRPr="009661E7">
        <w:rPr>
          <w:sz w:val="28"/>
          <w:szCs w:val="28"/>
          <w:vertAlign w:val="superscript"/>
        </w:rPr>
        <w:footnoteReference w:id="12"/>
      </w:r>
      <w:r w:rsidRPr="009661E7">
        <w:rPr>
          <w:sz w:val="28"/>
          <w:szCs w:val="28"/>
        </w:rPr>
        <w:t xml:space="preserve">, </w:t>
      </w:r>
      <w:r w:rsidRPr="009661E7">
        <w:rPr>
          <w:sz w:val="28"/>
          <w:szCs w:val="28"/>
          <w:shd w:val="clear" w:color="auto" w:fill="FFFFFF"/>
        </w:rPr>
        <w:t>Э.</w:t>
      </w:r>
      <w:r w:rsidR="000465F3">
        <w:rPr>
          <w:sz w:val="28"/>
          <w:szCs w:val="28"/>
          <w:shd w:val="clear" w:color="auto" w:fill="FFFFFF"/>
        </w:rPr>
        <w:t> </w:t>
      </w:r>
      <w:r w:rsidRPr="009661E7">
        <w:rPr>
          <w:sz w:val="28"/>
          <w:szCs w:val="28"/>
          <w:shd w:val="clear" w:color="auto" w:fill="FFFFFF"/>
        </w:rPr>
        <w:t>Е.</w:t>
      </w:r>
      <w:r w:rsidR="000465F3">
        <w:rPr>
          <w:sz w:val="28"/>
          <w:szCs w:val="28"/>
          <w:shd w:val="clear" w:color="auto" w:fill="FFFFFF"/>
        </w:rPr>
        <w:t> </w:t>
      </w:r>
      <w:r w:rsidRPr="009661E7">
        <w:rPr>
          <w:sz w:val="28"/>
          <w:szCs w:val="28"/>
          <w:shd w:val="clear" w:color="auto" w:fill="FFFFFF"/>
        </w:rPr>
        <w:t>Обминского</w:t>
      </w:r>
      <w:r w:rsidRPr="009661E7">
        <w:rPr>
          <w:sz w:val="28"/>
          <w:szCs w:val="28"/>
          <w:shd w:val="clear" w:color="auto" w:fill="FFFFFF"/>
          <w:vertAlign w:val="superscript"/>
        </w:rPr>
        <w:footnoteReference w:id="13"/>
      </w:r>
      <w:r w:rsidRPr="009661E7">
        <w:rPr>
          <w:sz w:val="28"/>
          <w:szCs w:val="28"/>
          <w:shd w:val="clear" w:color="auto" w:fill="FFFFFF"/>
        </w:rPr>
        <w:t xml:space="preserve">, </w:t>
      </w:r>
      <w:r w:rsidRPr="009661E7">
        <w:rPr>
          <w:sz w:val="28"/>
          <w:szCs w:val="28"/>
          <w:lang w:eastAsia="zh-CN"/>
        </w:rPr>
        <w:t>И.</w:t>
      </w:r>
      <w:r w:rsidR="000465F3">
        <w:rPr>
          <w:sz w:val="28"/>
          <w:szCs w:val="28"/>
          <w:lang w:eastAsia="zh-CN"/>
        </w:rPr>
        <w:t> </w:t>
      </w:r>
      <w:r w:rsidRPr="009661E7">
        <w:rPr>
          <w:sz w:val="28"/>
          <w:szCs w:val="28"/>
          <w:lang w:eastAsia="zh-CN"/>
        </w:rPr>
        <w:t>А.</w:t>
      </w:r>
      <w:r w:rsidR="000465F3">
        <w:rPr>
          <w:sz w:val="28"/>
          <w:szCs w:val="28"/>
          <w:lang w:eastAsia="zh-CN"/>
        </w:rPr>
        <w:t> </w:t>
      </w:r>
      <w:r w:rsidRPr="009661E7">
        <w:rPr>
          <w:sz w:val="28"/>
          <w:szCs w:val="28"/>
          <w:lang w:eastAsia="zh-CN"/>
        </w:rPr>
        <w:t>Орнатского</w:t>
      </w:r>
      <w:r w:rsidRPr="009661E7">
        <w:rPr>
          <w:sz w:val="28"/>
          <w:szCs w:val="28"/>
          <w:vertAlign w:val="superscript"/>
          <w:lang w:eastAsia="zh-CN"/>
        </w:rPr>
        <w:footnoteReference w:id="14"/>
      </w:r>
      <w:r w:rsidRPr="009661E7">
        <w:rPr>
          <w:sz w:val="28"/>
          <w:szCs w:val="28"/>
          <w:lang w:eastAsia="zh-CN"/>
        </w:rPr>
        <w:t xml:space="preserve">, </w:t>
      </w:r>
      <w:r w:rsidRPr="009661E7">
        <w:rPr>
          <w:sz w:val="28"/>
          <w:szCs w:val="28"/>
          <w:shd w:val="clear" w:color="auto" w:fill="FFFFFF"/>
        </w:rPr>
        <w:t>Ю.</w:t>
      </w:r>
      <w:r w:rsidR="000465F3">
        <w:rPr>
          <w:sz w:val="28"/>
          <w:szCs w:val="28"/>
          <w:shd w:val="clear" w:color="auto" w:fill="FFFFFF"/>
        </w:rPr>
        <w:t> </w:t>
      </w:r>
      <w:r w:rsidRPr="009661E7">
        <w:rPr>
          <w:sz w:val="28"/>
          <w:szCs w:val="28"/>
          <w:shd w:val="clear" w:color="auto" w:fill="FFFFFF"/>
        </w:rPr>
        <w:t>В.</w:t>
      </w:r>
      <w:r w:rsidR="000465F3">
        <w:rPr>
          <w:sz w:val="28"/>
          <w:szCs w:val="28"/>
          <w:shd w:val="clear" w:color="auto" w:fill="FFFFFF"/>
        </w:rPr>
        <w:t> </w:t>
      </w:r>
      <w:r w:rsidRPr="009661E7">
        <w:rPr>
          <w:sz w:val="28"/>
          <w:szCs w:val="28"/>
          <w:shd w:val="clear" w:color="auto" w:fill="FFFFFF"/>
        </w:rPr>
        <w:t>Пискулова</w:t>
      </w:r>
      <w:r w:rsidRPr="009661E7">
        <w:rPr>
          <w:sz w:val="28"/>
          <w:szCs w:val="28"/>
          <w:shd w:val="clear" w:color="auto" w:fill="FFFFFF"/>
          <w:vertAlign w:val="superscript"/>
        </w:rPr>
        <w:footnoteReference w:id="15"/>
      </w:r>
      <w:r w:rsidRPr="009661E7">
        <w:rPr>
          <w:sz w:val="28"/>
          <w:szCs w:val="28"/>
          <w:shd w:val="clear" w:color="auto" w:fill="FFFFFF"/>
        </w:rPr>
        <w:t>, Э. П.</w:t>
      </w:r>
      <w:r w:rsidR="00AF4A82">
        <w:rPr>
          <w:sz w:val="28"/>
          <w:szCs w:val="28"/>
          <w:shd w:val="clear" w:color="auto" w:fill="FFFFFF"/>
        </w:rPr>
        <w:t> </w:t>
      </w:r>
      <w:r w:rsidRPr="009661E7">
        <w:rPr>
          <w:sz w:val="28"/>
          <w:szCs w:val="28"/>
          <w:shd w:val="clear" w:color="auto" w:fill="FFFFFF"/>
        </w:rPr>
        <w:t>Плетнева</w:t>
      </w:r>
      <w:r w:rsidRPr="009661E7">
        <w:rPr>
          <w:sz w:val="28"/>
          <w:szCs w:val="28"/>
          <w:shd w:val="clear" w:color="auto" w:fill="FFFFFF"/>
          <w:vertAlign w:val="superscript"/>
        </w:rPr>
        <w:footnoteReference w:id="16"/>
      </w:r>
      <w:r w:rsidRPr="009661E7">
        <w:rPr>
          <w:sz w:val="28"/>
          <w:szCs w:val="28"/>
          <w:shd w:val="clear" w:color="auto" w:fill="FFFFFF"/>
        </w:rPr>
        <w:t xml:space="preserve">, </w:t>
      </w:r>
      <w:r w:rsidRPr="009661E7">
        <w:rPr>
          <w:sz w:val="28"/>
          <w:szCs w:val="28"/>
        </w:rPr>
        <w:t>Р.</w:t>
      </w:r>
      <w:r w:rsidR="00B4414B">
        <w:rPr>
          <w:sz w:val="28"/>
          <w:szCs w:val="28"/>
        </w:rPr>
        <w:t> </w:t>
      </w:r>
      <w:r w:rsidRPr="009661E7">
        <w:rPr>
          <w:sz w:val="28"/>
          <w:szCs w:val="28"/>
        </w:rPr>
        <w:t>О.</w:t>
      </w:r>
      <w:r w:rsidR="00B4414B">
        <w:rPr>
          <w:sz w:val="28"/>
          <w:szCs w:val="28"/>
        </w:rPr>
        <w:t> </w:t>
      </w:r>
      <w:r w:rsidRPr="009661E7">
        <w:rPr>
          <w:sz w:val="28"/>
          <w:szCs w:val="28"/>
        </w:rPr>
        <w:t>Райнхардта</w:t>
      </w:r>
      <w:r w:rsidRPr="009661E7">
        <w:rPr>
          <w:sz w:val="28"/>
          <w:szCs w:val="28"/>
          <w:vertAlign w:val="superscript"/>
        </w:rPr>
        <w:footnoteReference w:id="17"/>
      </w:r>
      <w:r w:rsidRPr="009661E7">
        <w:rPr>
          <w:sz w:val="28"/>
          <w:szCs w:val="28"/>
        </w:rPr>
        <w:t>, В.</w:t>
      </w:r>
      <w:r w:rsidR="00AF4A82">
        <w:rPr>
          <w:sz w:val="28"/>
          <w:szCs w:val="28"/>
        </w:rPr>
        <w:t> </w:t>
      </w:r>
      <w:r w:rsidRPr="009661E7">
        <w:rPr>
          <w:sz w:val="28"/>
          <w:szCs w:val="28"/>
        </w:rPr>
        <w:t>А.</w:t>
      </w:r>
      <w:r w:rsidR="00AF4A82">
        <w:rPr>
          <w:sz w:val="28"/>
          <w:szCs w:val="28"/>
        </w:rPr>
        <w:t> </w:t>
      </w:r>
      <w:r w:rsidRPr="009661E7">
        <w:rPr>
          <w:sz w:val="28"/>
          <w:szCs w:val="28"/>
        </w:rPr>
        <w:t>Шлямина</w:t>
      </w:r>
      <w:r w:rsidRPr="009661E7">
        <w:rPr>
          <w:sz w:val="28"/>
          <w:szCs w:val="28"/>
          <w:vertAlign w:val="superscript"/>
        </w:rPr>
        <w:footnoteReference w:id="18"/>
      </w:r>
      <w:r w:rsidRPr="009661E7">
        <w:rPr>
          <w:sz w:val="28"/>
          <w:szCs w:val="28"/>
        </w:rPr>
        <w:t>, В.</w:t>
      </w:r>
      <w:r w:rsidR="00AF4A82">
        <w:rPr>
          <w:sz w:val="28"/>
          <w:szCs w:val="28"/>
        </w:rPr>
        <w:t> </w:t>
      </w:r>
      <w:r w:rsidRPr="009661E7">
        <w:rPr>
          <w:sz w:val="28"/>
          <w:szCs w:val="28"/>
        </w:rPr>
        <w:t>П.</w:t>
      </w:r>
      <w:r w:rsidR="00AF4A82">
        <w:rPr>
          <w:sz w:val="28"/>
          <w:szCs w:val="28"/>
        </w:rPr>
        <w:t> </w:t>
      </w:r>
      <w:r w:rsidRPr="009661E7">
        <w:rPr>
          <w:sz w:val="28"/>
          <w:szCs w:val="28"/>
        </w:rPr>
        <w:t>Шуйского</w:t>
      </w:r>
      <w:r w:rsidRPr="009661E7">
        <w:rPr>
          <w:sz w:val="28"/>
          <w:szCs w:val="28"/>
          <w:vertAlign w:val="superscript"/>
        </w:rPr>
        <w:footnoteReference w:id="19"/>
      </w:r>
      <w:r w:rsidRPr="009661E7">
        <w:rPr>
          <w:sz w:val="28"/>
          <w:szCs w:val="28"/>
        </w:rPr>
        <w:t xml:space="preserve">, </w:t>
      </w:r>
      <w:r w:rsidRPr="009661E7">
        <w:rPr>
          <w:sz w:val="28"/>
          <w:szCs w:val="28"/>
          <w:shd w:val="clear" w:color="auto" w:fill="FFFFFF"/>
        </w:rPr>
        <w:t>В.</w:t>
      </w:r>
      <w:r w:rsidR="00AF4A82">
        <w:rPr>
          <w:sz w:val="28"/>
          <w:szCs w:val="28"/>
          <w:shd w:val="clear" w:color="auto" w:fill="FFFFFF"/>
        </w:rPr>
        <w:t> </w:t>
      </w:r>
      <w:r w:rsidRPr="009661E7">
        <w:rPr>
          <w:sz w:val="28"/>
          <w:szCs w:val="28"/>
          <w:shd w:val="clear" w:color="auto" w:fill="FFFFFF"/>
        </w:rPr>
        <w:t>Д.</w:t>
      </w:r>
      <w:r w:rsidR="00AF4A82">
        <w:rPr>
          <w:sz w:val="28"/>
          <w:szCs w:val="28"/>
          <w:shd w:val="clear" w:color="auto" w:fill="FFFFFF"/>
        </w:rPr>
        <w:t> </w:t>
      </w:r>
      <w:r w:rsidRPr="009661E7">
        <w:rPr>
          <w:sz w:val="28"/>
          <w:szCs w:val="28"/>
          <w:shd w:val="clear" w:color="auto" w:fill="FFFFFF"/>
        </w:rPr>
        <w:t>Щетинина</w:t>
      </w:r>
      <w:r w:rsidRPr="009661E7">
        <w:rPr>
          <w:sz w:val="28"/>
          <w:szCs w:val="28"/>
          <w:shd w:val="clear" w:color="auto" w:fill="FFFFFF"/>
          <w:vertAlign w:val="superscript"/>
        </w:rPr>
        <w:footnoteReference w:id="20"/>
      </w:r>
      <w:r w:rsidRPr="009661E7">
        <w:rPr>
          <w:sz w:val="28"/>
          <w:szCs w:val="28"/>
          <w:shd w:val="clear" w:color="auto" w:fill="FFFFFF"/>
        </w:rPr>
        <w:t xml:space="preserve">, </w:t>
      </w:r>
      <w:r w:rsidRPr="009661E7">
        <w:rPr>
          <w:sz w:val="28"/>
          <w:szCs w:val="28"/>
        </w:rPr>
        <w:t>Б.</w:t>
      </w:r>
      <w:r w:rsidR="00AF4A82">
        <w:rPr>
          <w:sz w:val="28"/>
          <w:szCs w:val="28"/>
        </w:rPr>
        <w:t> </w:t>
      </w:r>
      <w:r w:rsidRPr="009661E7">
        <w:rPr>
          <w:sz w:val="28"/>
          <w:szCs w:val="28"/>
        </w:rPr>
        <w:t xml:space="preserve">Блонигена, </w:t>
      </w:r>
      <w:r w:rsidRPr="009661E7">
        <w:rPr>
          <w:sz w:val="28"/>
          <w:szCs w:val="28"/>
          <w:lang w:eastAsia="zh-CN"/>
        </w:rPr>
        <w:t>Г.</w:t>
      </w:r>
      <w:r w:rsidR="00AF4A82">
        <w:rPr>
          <w:sz w:val="28"/>
          <w:szCs w:val="28"/>
          <w:lang w:eastAsia="zh-CN"/>
        </w:rPr>
        <w:t> </w:t>
      </w:r>
      <w:r w:rsidRPr="009661E7">
        <w:rPr>
          <w:sz w:val="28"/>
          <w:szCs w:val="28"/>
          <w:lang w:eastAsia="zh-CN"/>
        </w:rPr>
        <w:t>Каррона де ла Каррьера</w:t>
      </w:r>
      <w:r w:rsidRPr="009661E7">
        <w:rPr>
          <w:sz w:val="28"/>
          <w:szCs w:val="28"/>
          <w:vertAlign w:val="superscript"/>
          <w:lang w:eastAsia="zh-CN"/>
        </w:rPr>
        <w:footnoteReference w:id="21"/>
      </w:r>
      <w:r w:rsidRPr="009661E7">
        <w:rPr>
          <w:sz w:val="28"/>
          <w:szCs w:val="28"/>
          <w:lang w:eastAsia="zh-CN"/>
        </w:rPr>
        <w:t>, М.</w:t>
      </w:r>
      <w:r w:rsidR="00AF4A82">
        <w:rPr>
          <w:sz w:val="28"/>
          <w:szCs w:val="28"/>
          <w:lang w:eastAsia="zh-CN"/>
        </w:rPr>
        <w:t> </w:t>
      </w:r>
      <w:r w:rsidRPr="009661E7">
        <w:rPr>
          <w:sz w:val="28"/>
          <w:szCs w:val="28"/>
          <w:lang w:eastAsia="zh-CN"/>
        </w:rPr>
        <w:t>Якопа и П.</w:t>
      </w:r>
      <w:r w:rsidR="00AF4A82">
        <w:rPr>
          <w:sz w:val="28"/>
          <w:szCs w:val="28"/>
          <w:lang w:eastAsia="zh-CN"/>
        </w:rPr>
        <w:t> </w:t>
      </w:r>
      <w:r w:rsidRPr="009661E7">
        <w:rPr>
          <w:sz w:val="28"/>
          <w:szCs w:val="28"/>
          <w:lang w:eastAsia="zh-CN"/>
        </w:rPr>
        <w:t>Бергейка</w:t>
      </w:r>
      <w:r w:rsidRPr="009661E7">
        <w:rPr>
          <w:sz w:val="28"/>
          <w:szCs w:val="28"/>
          <w:vertAlign w:val="superscript"/>
          <w:lang w:eastAsia="zh-CN"/>
        </w:rPr>
        <w:footnoteReference w:id="22"/>
      </w:r>
      <w:r w:rsidRPr="009661E7">
        <w:rPr>
          <w:sz w:val="28"/>
          <w:szCs w:val="28"/>
          <w:lang w:eastAsia="zh-CN"/>
        </w:rPr>
        <w:t>.</w:t>
      </w:r>
    </w:p>
    <w:p w14:paraId="26950E1D" w14:textId="77777777" w:rsidR="009661E7" w:rsidRPr="009661E7" w:rsidRDefault="009661E7" w:rsidP="009661E7">
      <w:pPr>
        <w:spacing w:line="360" w:lineRule="auto"/>
        <w:ind w:firstLine="709"/>
        <w:jc w:val="both"/>
        <w:rPr>
          <w:sz w:val="28"/>
          <w:szCs w:val="28"/>
          <w:lang w:eastAsia="zh-CN"/>
        </w:rPr>
      </w:pPr>
      <w:r w:rsidRPr="009661E7">
        <w:rPr>
          <w:sz w:val="28"/>
          <w:szCs w:val="28"/>
          <w:lang w:eastAsia="zh-CN"/>
        </w:rPr>
        <w:t>Указанные выше работы рассматривают развитие инструментария экономической дипломатии в различные периоды, обозначая различные подходы к целеполаганию и использованию политических инструментов для усиления позиций на мировых рынках, а также экономических инструментов для достижения политических целей.</w:t>
      </w:r>
    </w:p>
    <w:p w14:paraId="3F4B3D6F" w14:textId="31B416DB" w:rsidR="009661E7" w:rsidRPr="009661E7" w:rsidRDefault="009661E7" w:rsidP="009661E7">
      <w:pPr>
        <w:spacing w:line="360" w:lineRule="auto"/>
        <w:ind w:firstLine="709"/>
        <w:jc w:val="both"/>
        <w:rPr>
          <w:sz w:val="28"/>
          <w:szCs w:val="28"/>
          <w:lang w:eastAsia="zh-CN"/>
        </w:rPr>
      </w:pPr>
      <w:r w:rsidRPr="009661E7">
        <w:rPr>
          <w:sz w:val="28"/>
          <w:szCs w:val="28"/>
          <w:lang w:eastAsia="zh-CN"/>
        </w:rPr>
        <w:t>Отдельные аспекты экономической дипломатии подвергались более детальному исследованию со стороны российских и зарубежных авторов. Так, вопросы инвестиционного взаимодействия рассматривались в работах В.</w:t>
      </w:r>
      <w:r w:rsidR="00B4414B">
        <w:rPr>
          <w:sz w:val="28"/>
          <w:szCs w:val="28"/>
          <w:lang w:val="en-US" w:eastAsia="zh-CN"/>
        </w:rPr>
        <w:t> </w:t>
      </w:r>
      <w:r w:rsidRPr="009661E7">
        <w:rPr>
          <w:sz w:val="28"/>
          <w:szCs w:val="28"/>
          <w:lang w:eastAsia="zh-CN"/>
        </w:rPr>
        <w:t>Б.</w:t>
      </w:r>
      <w:r w:rsidR="00B4414B">
        <w:rPr>
          <w:sz w:val="28"/>
          <w:szCs w:val="28"/>
          <w:lang w:val="en-US" w:eastAsia="zh-CN"/>
        </w:rPr>
        <w:t> </w:t>
      </w:r>
      <w:r w:rsidRPr="009661E7">
        <w:rPr>
          <w:sz w:val="28"/>
          <w:szCs w:val="28"/>
          <w:lang w:eastAsia="zh-CN"/>
        </w:rPr>
        <w:t>Белова</w:t>
      </w:r>
      <w:r w:rsidRPr="009661E7">
        <w:rPr>
          <w:sz w:val="28"/>
          <w:szCs w:val="28"/>
          <w:vertAlign w:val="superscript"/>
          <w:lang w:eastAsia="zh-CN"/>
        </w:rPr>
        <w:footnoteReference w:id="23"/>
      </w:r>
      <w:r w:rsidRPr="009661E7">
        <w:rPr>
          <w:sz w:val="28"/>
          <w:szCs w:val="28"/>
          <w:lang w:eastAsia="zh-CN"/>
        </w:rPr>
        <w:t>, М.</w:t>
      </w:r>
      <w:r w:rsidR="00AF4A82">
        <w:rPr>
          <w:sz w:val="28"/>
          <w:szCs w:val="28"/>
          <w:lang w:eastAsia="zh-CN"/>
        </w:rPr>
        <w:t> </w:t>
      </w:r>
      <w:r w:rsidRPr="009661E7">
        <w:rPr>
          <w:sz w:val="28"/>
          <w:szCs w:val="28"/>
          <w:lang w:eastAsia="zh-CN"/>
        </w:rPr>
        <w:t>Н.</w:t>
      </w:r>
      <w:r w:rsidR="00AF4A82">
        <w:rPr>
          <w:sz w:val="28"/>
          <w:szCs w:val="28"/>
          <w:lang w:eastAsia="zh-CN"/>
        </w:rPr>
        <w:t> </w:t>
      </w:r>
      <w:r w:rsidRPr="009661E7">
        <w:rPr>
          <w:sz w:val="28"/>
          <w:szCs w:val="28"/>
          <w:lang w:eastAsia="zh-CN"/>
        </w:rPr>
        <w:t>Глуховой и А.</w:t>
      </w:r>
      <w:r w:rsidR="00AF4A82">
        <w:rPr>
          <w:sz w:val="28"/>
          <w:szCs w:val="28"/>
          <w:lang w:eastAsia="zh-CN"/>
        </w:rPr>
        <w:t> </w:t>
      </w:r>
      <w:r w:rsidRPr="009661E7">
        <w:rPr>
          <w:sz w:val="28"/>
          <w:szCs w:val="28"/>
          <w:lang w:eastAsia="zh-CN"/>
        </w:rPr>
        <w:t>Н.</w:t>
      </w:r>
      <w:r w:rsidR="00AF4A82">
        <w:rPr>
          <w:sz w:val="28"/>
          <w:szCs w:val="28"/>
          <w:lang w:eastAsia="zh-CN"/>
        </w:rPr>
        <w:t> </w:t>
      </w:r>
      <w:r w:rsidRPr="009661E7">
        <w:rPr>
          <w:sz w:val="28"/>
          <w:szCs w:val="28"/>
          <w:lang w:eastAsia="zh-CN"/>
        </w:rPr>
        <w:t>Шохина</w:t>
      </w:r>
      <w:r w:rsidRPr="009661E7">
        <w:rPr>
          <w:sz w:val="28"/>
          <w:szCs w:val="28"/>
          <w:vertAlign w:val="superscript"/>
          <w:lang w:eastAsia="zh-CN"/>
        </w:rPr>
        <w:footnoteReference w:id="24"/>
      </w:r>
      <w:r w:rsidRPr="009661E7">
        <w:rPr>
          <w:sz w:val="28"/>
          <w:szCs w:val="28"/>
          <w:lang w:eastAsia="zh-CN"/>
        </w:rPr>
        <w:t>, А.</w:t>
      </w:r>
      <w:r w:rsidR="00AF4A82">
        <w:rPr>
          <w:sz w:val="28"/>
          <w:szCs w:val="28"/>
          <w:lang w:eastAsia="zh-CN"/>
        </w:rPr>
        <w:t> </w:t>
      </w:r>
      <w:r w:rsidRPr="009661E7">
        <w:rPr>
          <w:sz w:val="28"/>
          <w:szCs w:val="28"/>
          <w:lang w:eastAsia="zh-CN"/>
        </w:rPr>
        <w:t>А.</w:t>
      </w:r>
      <w:r w:rsidR="00AF4A82">
        <w:rPr>
          <w:sz w:val="28"/>
          <w:szCs w:val="28"/>
          <w:lang w:eastAsia="zh-CN"/>
        </w:rPr>
        <w:t> </w:t>
      </w:r>
      <w:r w:rsidRPr="009661E7">
        <w:rPr>
          <w:sz w:val="28"/>
          <w:szCs w:val="28"/>
          <w:lang w:eastAsia="zh-CN"/>
        </w:rPr>
        <w:t>Данельяна</w:t>
      </w:r>
      <w:r w:rsidRPr="009661E7">
        <w:rPr>
          <w:sz w:val="28"/>
          <w:szCs w:val="28"/>
          <w:vertAlign w:val="superscript"/>
          <w:lang w:eastAsia="zh-CN"/>
        </w:rPr>
        <w:footnoteReference w:id="25"/>
      </w:r>
      <w:r w:rsidRPr="009661E7">
        <w:rPr>
          <w:sz w:val="28"/>
          <w:szCs w:val="28"/>
          <w:lang w:eastAsia="zh-CN"/>
        </w:rPr>
        <w:t>, Ю.</w:t>
      </w:r>
      <w:r w:rsidR="00B4414B">
        <w:rPr>
          <w:sz w:val="28"/>
          <w:szCs w:val="28"/>
          <w:lang w:val="en-US" w:eastAsia="zh-CN"/>
        </w:rPr>
        <w:t> </w:t>
      </w:r>
      <w:r w:rsidRPr="009661E7">
        <w:rPr>
          <w:sz w:val="28"/>
          <w:szCs w:val="28"/>
          <w:lang w:eastAsia="zh-CN"/>
        </w:rPr>
        <w:t>В.</w:t>
      </w:r>
      <w:r w:rsidR="00B4414B">
        <w:rPr>
          <w:sz w:val="28"/>
          <w:szCs w:val="28"/>
          <w:lang w:val="en-US" w:eastAsia="zh-CN"/>
        </w:rPr>
        <w:t> </w:t>
      </w:r>
      <w:r w:rsidRPr="009661E7">
        <w:rPr>
          <w:sz w:val="28"/>
          <w:szCs w:val="28"/>
          <w:lang w:eastAsia="zh-CN"/>
        </w:rPr>
        <w:t>Евстафьевой</w:t>
      </w:r>
      <w:r w:rsidRPr="009661E7">
        <w:rPr>
          <w:sz w:val="28"/>
          <w:szCs w:val="28"/>
          <w:vertAlign w:val="superscript"/>
          <w:lang w:eastAsia="zh-CN"/>
        </w:rPr>
        <w:footnoteReference w:id="26"/>
      </w:r>
      <w:r w:rsidRPr="009661E7">
        <w:rPr>
          <w:sz w:val="28"/>
          <w:szCs w:val="28"/>
          <w:lang w:eastAsia="zh-CN"/>
        </w:rPr>
        <w:t>, И.</w:t>
      </w:r>
      <w:r w:rsidR="00AF4A82">
        <w:rPr>
          <w:sz w:val="28"/>
          <w:szCs w:val="28"/>
          <w:lang w:eastAsia="zh-CN"/>
        </w:rPr>
        <w:t> </w:t>
      </w:r>
      <w:r w:rsidRPr="009661E7">
        <w:rPr>
          <w:sz w:val="28"/>
          <w:szCs w:val="28"/>
          <w:lang w:eastAsia="zh-CN"/>
        </w:rPr>
        <w:t>В.</w:t>
      </w:r>
      <w:r w:rsidR="00AF4A82">
        <w:rPr>
          <w:sz w:val="28"/>
          <w:szCs w:val="28"/>
          <w:lang w:eastAsia="zh-CN"/>
        </w:rPr>
        <w:t> </w:t>
      </w:r>
      <w:r w:rsidRPr="009661E7">
        <w:rPr>
          <w:sz w:val="28"/>
          <w:szCs w:val="28"/>
          <w:lang w:eastAsia="zh-CN"/>
        </w:rPr>
        <w:t>Мироновой</w:t>
      </w:r>
      <w:r w:rsidRPr="009661E7">
        <w:rPr>
          <w:sz w:val="28"/>
          <w:szCs w:val="28"/>
          <w:vertAlign w:val="superscript"/>
          <w:lang w:eastAsia="zh-CN"/>
        </w:rPr>
        <w:footnoteReference w:id="27"/>
      </w:r>
      <w:r w:rsidRPr="009661E7">
        <w:rPr>
          <w:sz w:val="28"/>
          <w:szCs w:val="28"/>
          <w:lang w:eastAsia="zh-CN"/>
        </w:rPr>
        <w:t>, Т.</w:t>
      </w:r>
      <w:r w:rsidR="00AF4A82">
        <w:rPr>
          <w:sz w:val="28"/>
          <w:szCs w:val="28"/>
          <w:lang w:eastAsia="zh-CN"/>
        </w:rPr>
        <w:t> </w:t>
      </w:r>
      <w:r w:rsidRPr="009661E7">
        <w:rPr>
          <w:sz w:val="28"/>
          <w:szCs w:val="28"/>
          <w:lang w:eastAsia="zh-CN"/>
        </w:rPr>
        <w:t>Бюта и Х.</w:t>
      </w:r>
      <w:r w:rsidR="00AF4A82">
        <w:rPr>
          <w:sz w:val="28"/>
          <w:szCs w:val="28"/>
          <w:lang w:eastAsia="zh-CN"/>
        </w:rPr>
        <w:t> </w:t>
      </w:r>
      <w:r w:rsidRPr="009661E7">
        <w:rPr>
          <w:sz w:val="28"/>
          <w:szCs w:val="28"/>
          <w:lang w:eastAsia="zh-CN"/>
        </w:rPr>
        <w:t>Милнера</w:t>
      </w:r>
      <w:r w:rsidRPr="009661E7">
        <w:rPr>
          <w:sz w:val="28"/>
          <w:szCs w:val="28"/>
          <w:vertAlign w:val="superscript"/>
          <w:lang w:eastAsia="zh-CN"/>
        </w:rPr>
        <w:footnoteReference w:id="28"/>
      </w:r>
      <w:r w:rsidRPr="009661E7">
        <w:rPr>
          <w:sz w:val="28"/>
          <w:szCs w:val="28"/>
          <w:lang w:eastAsia="zh-CN"/>
        </w:rPr>
        <w:t>, К.</w:t>
      </w:r>
      <w:r w:rsidR="00AF4A82">
        <w:rPr>
          <w:sz w:val="28"/>
          <w:szCs w:val="28"/>
          <w:lang w:eastAsia="zh-CN"/>
        </w:rPr>
        <w:t> </w:t>
      </w:r>
      <w:r w:rsidRPr="009661E7">
        <w:rPr>
          <w:sz w:val="28"/>
          <w:szCs w:val="28"/>
          <w:lang w:eastAsia="zh-CN"/>
        </w:rPr>
        <w:t>Вагдевельд</w:t>
      </w:r>
      <w:r w:rsidRPr="009661E7">
        <w:rPr>
          <w:sz w:val="28"/>
          <w:szCs w:val="28"/>
          <w:vertAlign w:val="superscript"/>
          <w:lang w:eastAsia="zh-CN"/>
        </w:rPr>
        <w:footnoteReference w:id="29"/>
      </w:r>
      <w:r w:rsidRPr="009661E7">
        <w:rPr>
          <w:sz w:val="28"/>
          <w:szCs w:val="28"/>
          <w:lang w:eastAsia="zh-CN"/>
        </w:rPr>
        <w:t>, М.</w:t>
      </w:r>
      <w:r w:rsidR="00B4414B">
        <w:rPr>
          <w:sz w:val="28"/>
          <w:szCs w:val="28"/>
          <w:lang w:val="en-US" w:eastAsia="zh-CN"/>
        </w:rPr>
        <w:t> </w:t>
      </w:r>
      <w:r w:rsidRPr="009661E7">
        <w:rPr>
          <w:sz w:val="28"/>
          <w:szCs w:val="28"/>
          <w:lang w:eastAsia="zh-CN"/>
        </w:rPr>
        <w:t>Десаи и А.</w:t>
      </w:r>
      <w:r w:rsidR="00AF4A82">
        <w:rPr>
          <w:sz w:val="28"/>
          <w:szCs w:val="28"/>
          <w:lang w:eastAsia="zh-CN"/>
        </w:rPr>
        <w:t> </w:t>
      </w:r>
      <w:r w:rsidRPr="009661E7">
        <w:rPr>
          <w:sz w:val="28"/>
          <w:szCs w:val="28"/>
          <w:lang w:eastAsia="zh-CN"/>
        </w:rPr>
        <w:t>Моела</w:t>
      </w:r>
      <w:r w:rsidRPr="009661E7">
        <w:rPr>
          <w:sz w:val="28"/>
          <w:szCs w:val="28"/>
          <w:vertAlign w:val="superscript"/>
          <w:lang w:eastAsia="zh-CN"/>
        </w:rPr>
        <w:footnoteReference w:id="30"/>
      </w:r>
      <w:r w:rsidRPr="009661E7">
        <w:rPr>
          <w:sz w:val="28"/>
          <w:szCs w:val="28"/>
          <w:lang w:eastAsia="zh-CN"/>
        </w:rPr>
        <w:t>, А.</w:t>
      </w:r>
      <w:r w:rsidR="00AF4A82">
        <w:rPr>
          <w:sz w:val="28"/>
          <w:szCs w:val="28"/>
          <w:lang w:eastAsia="zh-CN"/>
        </w:rPr>
        <w:t> </w:t>
      </w:r>
      <w:r w:rsidRPr="009661E7">
        <w:rPr>
          <w:sz w:val="28"/>
          <w:szCs w:val="28"/>
          <w:lang w:eastAsia="zh-CN"/>
        </w:rPr>
        <w:t>Кернера</w:t>
      </w:r>
      <w:r w:rsidRPr="009661E7">
        <w:rPr>
          <w:sz w:val="28"/>
          <w:szCs w:val="28"/>
          <w:vertAlign w:val="superscript"/>
          <w:lang w:eastAsia="zh-CN"/>
        </w:rPr>
        <w:footnoteReference w:id="31"/>
      </w:r>
      <w:r w:rsidRPr="009661E7">
        <w:rPr>
          <w:sz w:val="28"/>
          <w:szCs w:val="28"/>
          <w:lang w:eastAsia="zh-CN"/>
        </w:rPr>
        <w:t>.</w:t>
      </w:r>
    </w:p>
    <w:p w14:paraId="4480AF6E" w14:textId="73E89744" w:rsidR="009661E7" w:rsidRPr="009661E7" w:rsidRDefault="009661E7" w:rsidP="009661E7">
      <w:pPr>
        <w:spacing w:line="360" w:lineRule="auto"/>
        <w:ind w:firstLine="709"/>
        <w:jc w:val="both"/>
        <w:rPr>
          <w:sz w:val="28"/>
          <w:szCs w:val="28"/>
          <w:lang w:eastAsia="zh-CN"/>
        </w:rPr>
      </w:pPr>
      <w:r w:rsidRPr="009661E7">
        <w:rPr>
          <w:sz w:val="28"/>
          <w:szCs w:val="28"/>
          <w:lang w:eastAsia="zh-CN"/>
        </w:rPr>
        <w:t xml:space="preserve">Инвестиционная дипломатия направлена, в первую очередь, на создание условий для привлечения вложений иностранных предпринимателей в отечественную экономику, а, во вторую, на защиту интересов отечественных предпринимателей, развивающих собственные производства </w:t>
      </w:r>
      <w:r w:rsidR="00963E30">
        <w:rPr>
          <w:sz w:val="28"/>
          <w:szCs w:val="28"/>
          <w:lang w:eastAsia="zh-CN"/>
        </w:rPr>
        <w:t xml:space="preserve">и осуществляющих реализацию продукции </w:t>
      </w:r>
      <w:r w:rsidR="00963E30" w:rsidRPr="00EC561E">
        <w:rPr>
          <w:sz w:val="28"/>
          <w:szCs w:val="28"/>
          <w:lang w:eastAsia="zh-CN"/>
        </w:rPr>
        <w:t>за рубежом</w:t>
      </w:r>
      <w:r w:rsidRPr="009661E7">
        <w:rPr>
          <w:sz w:val="28"/>
          <w:szCs w:val="28"/>
          <w:lang w:eastAsia="zh-CN"/>
        </w:rPr>
        <w:t xml:space="preserve">. </w:t>
      </w:r>
    </w:p>
    <w:p w14:paraId="17D6DC37" w14:textId="7F809594" w:rsidR="009661E7" w:rsidRPr="009661E7" w:rsidRDefault="009661E7" w:rsidP="009661E7">
      <w:pPr>
        <w:spacing w:line="360" w:lineRule="auto"/>
        <w:ind w:firstLine="709"/>
        <w:jc w:val="both"/>
        <w:rPr>
          <w:sz w:val="28"/>
          <w:szCs w:val="28"/>
          <w:lang w:eastAsia="zh-CN"/>
        </w:rPr>
      </w:pPr>
      <w:r w:rsidRPr="009661E7">
        <w:rPr>
          <w:sz w:val="28"/>
          <w:szCs w:val="28"/>
          <w:lang w:eastAsia="zh-CN"/>
        </w:rPr>
        <w:t>Проблематика развития торговли и продвижения экспорта как в России, так и в зарубежных странах представлены в работах Н.</w:t>
      </w:r>
      <w:r w:rsidR="00963E30">
        <w:rPr>
          <w:sz w:val="28"/>
          <w:szCs w:val="28"/>
          <w:lang w:eastAsia="zh-CN"/>
        </w:rPr>
        <w:t> </w:t>
      </w:r>
      <w:r w:rsidRPr="009661E7">
        <w:rPr>
          <w:sz w:val="28"/>
          <w:szCs w:val="28"/>
          <w:lang w:eastAsia="zh-CN"/>
        </w:rPr>
        <w:t>И.</w:t>
      </w:r>
      <w:r w:rsidR="00963E30">
        <w:rPr>
          <w:sz w:val="28"/>
          <w:szCs w:val="28"/>
          <w:lang w:eastAsia="zh-CN"/>
        </w:rPr>
        <w:t> </w:t>
      </w:r>
      <w:r w:rsidRPr="009661E7">
        <w:rPr>
          <w:sz w:val="28"/>
          <w:szCs w:val="28"/>
          <w:lang w:eastAsia="zh-CN"/>
        </w:rPr>
        <w:t>Белова</w:t>
      </w:r>
      <w:r w:rsidRPr="009661E7">
        <w:rPr>
          <w:sz w:val="28"/>
          <w:szCs w:val="28"/>
          <w:vertAlign w:val="superscript"/>
          <w:lang w:eastAsia="zh-CN"/>
        </w:rPr>
        <w:footnoteReference w:id="32"/>
      </w:r>
      <w:r w:rsidRPr="009661E7">
        <w:rPr>
          <w:sz w:val="28"/>
          <w:szCs w:val="28"/>
          <w:lang w:eastAsia="zh-CN"/>
        </w:rPr>
        <w:t>, Р.</w:t>
      </w:r>
      <w:r w:rsidR="00963E30">
        <w:rPr>
          <w:sz w:val="28"/>
          <w:szCs w:val="28"/>
          <w:lang w:eastAsia="zh-CN"/>
        </w:rPr>
        <w:t> </w:t>
      </w:r>
      <w:r w:rsidRPr="009661E7">
        <w:rPr>
          <w:sz w:val="28"/>
          <w:szCs w:val="28"/>
          <w:lang w:eastAsia="zh-CN"/>
        </w:rPr>
        <w:t>Р.</w:t>
      </w:r>
      <w:r w:rsidR="00963E30">
        <w:rPr>
          <w:sz w:val="28"/>
          <w:szCs w:val="28"/>
          <w:lang w:eastAsia="zh-CN"/>
        </w:rPr>
        <w:t> </w:t>
      </w:r>
      <w:r w:rsidRPr="009661E7">
        <w:rPr>
          <w:sz w:val="28"/>
          <w:szCs w:val="28"/>
          <w:lang w:eastAsia="zh-CN"/>
        </w:rPr>
        <w:t>Гиматдинова и И.</w:t>
      </w:r>
      <w:r w:rsidR="00963E30">
        <w:rPr>
          <w:sz w:val="28"/>
          <w:szCs w:val="28"/>
          <w:lang w:eastAsia="zh-CN"/>
        </w:rPr>
        <w:t> </w:t>
      </w:r>
      <w:r w:rsidRPr="009661E7">
        <w:rPr>
          <w:sz w:val="28"/>
          <w:szCs w:val="28"/>
          <w:lang w:eastAsia="zh-CN"/>
        </w:rPr>
        <w:t>Р.</w:t>
      </w:r>
      <w:r w:rsidR="00963E30">
        <w:rPr>
          <w:sz w:val="28"/>
          <w:szCs w:val="28"/>
          <w:lang w:eastAsia="zh-CN"/>
        </w:rPr>
        <w:t> </w:t>
      </w:r>
      <w:r w:rsidRPr="009661E7">
        <w:rPr>
          <w:sz w:val="28"/>
          <w:szCs w:val="28"/>
          <w:lang w:eastAsia="zh-CN"/>
        </w:rPr>
        <w:t>Носырева</w:t>
      </w:r>
      <w:r w:rsidRPr="009661E7">
        <w:rPr>
          <w:sz w:val="28"/>
          <w:szCs w:val="28"/>
          <w:vertAlign w:val="superscript"/>
          <w:lang w:eastAsia="zh-CN"/>
        </w:rPr>
        <w:footnoteReference w:id="33"/>
      </w:r>
      <w:r w:rsidRPr="009661E7">
        <w:rPr>
          <w:sz w:val="28"/>
          <w:szCs w:val="28"/>
          <w:lang w:eastAsia="zh-CN"/>
        </w:rPr>
        <w:t>, Н.</w:t>
      </w:r>
      <w:r w:rsidR="00963E30">
        <w:rPr>
          <w:sz w:val="28"/>
          <w:szCs w:val="28"/>
          <w:lang w:eastAsia="zh-CN"/>
        </w:rPr>
        <w:t> </w:t>
      </w:r>
      <w:r w:rsidRPr="009661E7">
        <w:rPr>
          <w:sz w:val="28"/>
          <w:szCs w:val="28"/>
          <w:lang w:eastAsia="zh-CN"/>
        </w:rPr>
        <w:t>Ф.</w:t>
      </w:r>
      <w:r w:rsidR="00963E30">
        <w:rPr>
          <w:sz w:val="28"/>
          <w:szCs w:val="28"/>
          <w:lang w:eastAsia="zh-CN"/>
        </w:rPr>
        <w:t> </w:t>
      </w:r>
      <w:r w:rsidRPr="009661E7">
        <w:rPr>
          <w:sz w:val="28"/>
          <w:szCs w:val="28"/>
          <w:lang w:eastAsia="zh-CN"/>
        </w:rPr>
        <w:t>Лещенко</w:t>
      </w:r>
      <w:r w:rsidRPr="009661E7">
        <w:rPr>
          <w:sz w:val="28"/>
          <w:szCs w:val="28"/>
          <w:vertAlign w:val="superscript"/>
          <w:lang w:eastAsia="zh-CN"/>
        </w:rPr>
        <w:footnoteReference w:id="34"/>
      </w:r>
      <w:r w:rsidRPr="009661E7">
        <w:rPr>
          <w:sz w:val="28"/>
          <w:szCs w:val="28"/>
          <w:lang w:eastAsia="zh-CN"/>
        </w:rPr>
        <w:t>, Д.</w:t>
      </w:r>
      <w:r w:rsidR="00963E30">
        <w:rPr>
          <w:sz w:val="28"/>
          <w:szCs w:val="28"/>
          <w:lang w:eastAsia="zh-CN"/>
        </w:rPr>
        <w:t> </w:t>
      </w:r>
      <w:r w:rsidRPr="009661E7">
        <w:rPr>
          <w:sz w:val="28"/>
          <w:szCs w:val="28"/>
          <w:lang w:eastAsia="zh-CN"/>
        </w:rPr>
        <w:t>М.</w:t>
      </w:r>
      <w:r w:rsidR="00963E30">
        <w:rPr>
          <w:sz w:val="28"/>
          <w:szCs w:val="28"/>
          <w:lang w:eastAsia="zh-CN"/>
        </w:rPr>
        <w:t> </w:t>
      </w:r>
      <w:r w:rsidRPr="009661E7">
        <w:rPr>
          <w:sz w:val="28"/>
          <w:szCs w:val="28"/>
          <w:lang w:eastAsia="zh-CN"/>
        </w:rPr>
        <w:t>Пирадова</w:t>
      </w:r>
      <w:r w:rsidRPr="009661E7">
        <w:rPr>
          <w:sz w:val="28"/>
          <w:szCs w:val="28"/>
          <w:vertAlign w:val="superscript"/>
          <w:lang w:eastAsia="zh-CN"/>
        </w:rPr>
        <w:footnoteReference w:id="35"/>
      </w:r>
      <w:r w:rsidRPr="009661E7">
        <w:rPr>
          <w:sz w:val="28"/>
          <w:szCs w:val="28"/>
          <w:lang w:eastAsia="zh-CN"/>
        </w:rPr>
        <w:t>, Ю.</w:t>
      </w:r>
      <w:r w:rsidR="00963E30">
        <w:rPr>
          <w:sz w:val="28"/>
          <w:szCs w:val="28"/>
          <w:lang w:eastAsia="zh-CN"/>
        </w:rPr>
        <w:t> </w:t>
      </w:r>
      <w:r w:rsidRPr="009661E7">
        <w:rPr>
          <w:sz w:val="28"/>
          <w:szCs w:val="28"/>
          <w:lang w:eastAsia="zh-CN"/>
        </w:rPr>
        <w:t>С.</w:t>
      </w:r>
      <w:r w:rsidR="00963E30">
        <w:rPr>
          <w:sz w:val="28"/>
          <w:szCs w:val="28"/>
          <w:lang w:eastAsia="zh-CN"/>
        </w:rPr>
        <w:t> </w:t>
      </w:r>
      <w:r w:rsidRPr="009661E7">
        <w:rPr>
          <w:sz w:val="28"/>
          <w:szCs w:val="28"/>
          <w:lang w:eastAsia="zh-CN"/>
        </w:rPr>
        <w:t>Сигид</w:t>
      </w:r>
      <w:r w:rsidR="00963E30">
        <w:rPr>
          <w:sz w:val="28"/>
          <w:szCs w:val="28"/>
          <w:lang w:eastAsia="zh-CN"/>
        </w:rPr>
        <w:t>ы</w:t>
      </w:r>
      <w:r w:rsidRPr="009661E7">
        <w:rPr>
          <w:sz w:val="28"/>
          <w:szCs w:val="28"/>
          <w:vertAlign w:val="superscript"/>
          <w:lang w:eastAsia="zh-CN"/>
        </w:rPr>
        <w:footnoteReference w:id="36"/>
      </w:r>
      <w:r w:rsidRPr="009661E7">
        <w:rPr>
          <w:sz w:val="28"/>
          <w:szCs w:val="28"/>
          <w:lang w:eastAsia="zh-CN"/>
        </w:rPr>
        <w:t>, М.</w:t>
      </w:r>
      <w:r w:rsidR="00B4414B">
        <w:rPr>
          <w:sz w:val="28"/>
          <w:szCs w:val="28"/>
          <w:lang w:eastAsia="zh-CN"/>
        </w:rPr>
        <w:t> </w:t>
      </w:r>
      <w:r w:rsidRPr="009661E7">
        <w:rPr>
          <w:sz w:val="28"/>
          <w:szCs w:val="28"/>
          <w:lang w:eastAsia="zh-CN"/>
        </w:rPr>
        <w:t>А.</w:t>
      </w:r>
      <w:r w:rsidR="00B4414B">
        <w:rPr>
          <w:sz w:val="28"/>
          <w:szCs w:val="28"/>
          <w:lang w:eastAsia="zh-CN"/>
        </w:rPr>
        <w:t> </w:t>
      </w:r>
      <w:r w:rsidRPr="009661E7">
        <w:rPr>
          <w:sz w:val="28"/>
          <w:szCs w:val="28"/>
          <w:lang w:eastAsia="zh-CN"/>
        </w:rPr>
        <w:t>Шепелевой</w:t>
      </w:r>
      <w:r w:rsidRPr="009661E7">
        <w:rPr>
          <w:sz w:val="28"/>
          <w:szCs w:val="28"/>
          <w:vertAlign w:val="superscript"/>
          <w:lang w:eastAsia="zh-CN"/>
        </w:rPr>
        <w:footnoteReference w:id="37"/>
      </w:r>
      <w:r w:rsidRPr="009661E7">
        <w:rPr>
          <w:sz w:val="28"/>
          <w:szCs w:val="28"/>
          <w:lang w:eastAsia="zh-CN"/>
        </w:rPr>
        <w:t>, И. Куньо</w:t>
      </w:r>
      <w:r w:rsidRPr="009661E7">
        <w:rPr>
          <w:sz w:val="28"/>
          <w:szCs w:val="28"/>
          <w:vertAlign w:val="superscript"/>
          <w:lang w:eastAsia="zh-CN"/>
        </w:rPr>
        <w:footnoteReference w:id="38"/>
      </w:r>
      <w:r w:rsidRPr="009661E7">
        <w:rPr>
          <w:sz w:val="28"/>
          <w:szCs w:val="28"/>
          <w:lang w:eastAsia="zh-CN"/>
        </w:rPr>
        <w:t>.</w:t>
      </w:r>
    </w:p>
    <w:p w14:paraId="28CAE7DF" w14:textId="77777777" w:rsidR="009661E7" w:rsidRPr="009661E7" w:rsidRDefault="009661E7" w:rsidP="009661E7">
      <w:pPr>
        <w:spacing w:line="360" w:lineRule="auto"/>
        <w:ind w:firstLine="709"/>
        <w:jc w:val="both"/>
        <w:rPr>
          <w:sz w:val="28"/>
          <w:szCs w:val="28"/>
          <w:lang w:eastAsia="zh-CN"/>
        </w:rPr>
      </w:pPr>
      <w:r w:rsidRPr="009661E7">
        <w:rPr>
          <w:sz w:val="28"/>
          <w:szCs w:val="28"/>
          <w:lang w:eastAsia="zh-CN"/>
        </w:rPr>
        <w:t>Представленные работы рассматривают основные задачи, стоящие перед отечественными участниками внешнеэкономической деятельности, а также предлагают пути их решения посредством различных инструментов.</w:t>
      </w:r>
    </w:p>
    <w:p w14:paraId="0B2E3134" w14:textId="65F5FB34" w:rsidR="009661E7" w:rsidRPr="009661E7" w:rsidRDefault="009661E7" w:rsidP="009661E7">
      <w:pPr>
        <w:spacing w:line="360" w:lineRule="auto"/>
        <w:ind w:firstLine="709"/>
        <w:jc w:val="both"/>
        <w:rPr>
          <w:sz w:val="28"/>
          <w:szCs w:val="28"/>
          <w:lang w:eastAsia="zh-CN"/>
        </w:rPr>
      </w:pPr>
      <w:r w:rsidRPr="009661E7">
        <w:rPr>
          <w:sz w:val="28"/>
          <w:szCs w:val="28"/>
          <w:lang w:eastAsia="zh-CN"/>
        </w:rPr>
        <w:t xml:space="preserve">Деталям взаимодействия на площадках международных организаций посвящены труды </w:t>
      </w:r>
      <w:bookmarkStart w:id="15" w:name="_Hlk115982706"/>
      <w:r w:rsidRPr="009661E7">
        <w:rPr>
          <w:sz w:val="28"/>
          <w:szCs w:val="28"/>
          <w:lang w:eastAsia="zh-CN"/>
        </w:rPr>
        <w:t>Л.</w:t>
      </w:r>
      <w:r w:rsidR="00B4414B">
        <w:rPr>
          <w:sz w:val="28"/>
          <w:szCs w:val="28"/>
          <w:lang w:eastAsia="zh-CN"/>
        </w:rPr>
        <w:t> </w:t>
      </w:r>
      <w:r w:rsidRPr="009661E7">
        <w:rPr>
          <w:sz w:val="28"/>
          <w:szCs w:val="28"/>
          <w:lang w:eastAsia="zh-CN"/>
        </w:rPr>
        <w:t>Е.</w:t>
      </w:r>
      <w:r w:rsidR="00963E30">
        <w:rPr>
          <w:sz w:val="28"/>
          <w:szCs w:val="28"/>
          <w:lang w:eastAsia="zh-CN"/>
        </w:rPr>
        <w:t> </w:t>
      </w:r>
      <w:r w:rsidRPr="009661E7">
        <w:rPr>
          <w:sz w:val="28"/>
          <w:szCs w:val="28"/>
          <w:lang w:eastAsia="zh-CN"/>
        </w:rPr>
        <w:t>Гришаевой</w:t>
      </w:r>
      <w:r w:rsidRPr="009661E7">
        <w:rPr>
          <w:sz w:val="28"/>
          <w:szCs w:val="28"/>
          <w:vertAlign w:val="superscript"/>
          <w:lang w:eastAsia="zh-CN"/>
        </w:rPr>
        <w:footnoteReference w:id="39"/>
      </w:r>
      <w:r w:rsidRPr="009661E7">
        <w:rPr>
          <w:sz w:val="28"/>
          <w:szCs w:val="28"/>
          <w:lang w:eastAsia="zh-CN"/>
        </w:rPr>
        <w:t xml:space="preserve">, </w:t>
      </w:r>
      <w:r w:rsidRPr="009661E7">
        <w:rPr>
          <w:sz w:val="28"/>
          <w:szCs w:val="28"/>
        </w:rPr>
        <w:t>С.</w:t>
      </w:r>
      <w:r w:rsidR="00963E30">
        <w:rPr>
          <w:sz w:val="28"/>
          <w:szCs w:val="28"/>
        </w:rPr>
        <w:t> </w:t>
      </w:r>
      <w:r w:rsidRPr="009661E7">
        <w:rPr>
          <w:sz w:val="28"/>
          <w:szCs w:val="28"/>
        </w:rPr>
        <w:t>Е.</w:t>
      </w:r>
      <w:r w:rsidR="00963E30">
        <w:rPr>
          <w:sz w:val="28"/>
          <w:szCs w:val="28"/>
        </w:rPr>
        <w:t> </w:t>
      </w:r>
      <w:r w:rsidRPr="009661E7">
        <w:rPr>
          <w:sz w:val="28"/>
          <w:szCs w:val="28"/>
        </w:rPr>
        <w:t>Иванова</w:t>
      </w:r>
      <w:r w:rsidRPr="009661E7">
        <w:rPr>
          <w:sz w:val="28"/>
          <w:szCs w:val="28"/>
          <w:vertAlign w:val="superscript"/>
        </w:rPr>
        <w:footnoteReference w:id="40"/>
      </w:r>
      <w:r w:rsidRPr="009661E7">
        <w:rPr>
          <w:sz w:val="28"/>
          <w:szCs w:val="28"/>
        </w:rPr>
        <w:t>, О.</w:t>
      </w:r>
      <w:r w:rsidR="00B4414B">
        <w:rPr>
          <w:sz w:val="28"/>
          <w:szCs w:val="28"/>
        </w:rPr>
        <w:t> </w:t>
      </w:r>
      <w:r w:rsidRPr="009661E7">
        <w:rPr>
          <w:sz w:val="28"/>
          <w:szCs w:val="28"/>
        </w:rPr>
        <w:t>П.</w:t>
      </w:r>
      <w:r w:rsidR="00963E30">
        <w:rPr>
          <w:sz w:val="28"/>
          <w:szCs w:val="28"/>
        </w:rPr>
        <w:t> </w:t>
      </w:r>
      <w:r w:rsidRPr="009661E7">
        <w:rPr>
          <w:sz w:val="28"/>
          <w:szCs w:val="28"/>
        </w:rPr>
        <w:t>Иванова</w:t>
      </w:r>
      <w:bookmarkEnd w:id="15"/>
      <w:r w:rsidRPr="009661E7">
        <w:rPr>
          <w:sz w:val="28"/>
          <w:szCs w:val="28"/>
          <w:vertAlign w:val="superscript"/>
        </w:rPr>
        <w:footnoteReference w:id="41"/>
      </w:r>
      <w:r w:rsidRPr="009661E7">
        <w:rPr>
          <w:sz w:val="28"/>
          <w:szCs w:val="28"/>
        </w:rPr>
        <w:t xml:space="preserve">, </w:t>
      </w:r>
      <w:r w:rsidRPr="009661E7">
        <w:rPr>
          <w:sz w:val="28"/>
          <w:szCs w:val="28"/>
          <w:lang w:eastAsia="zh-CN"/>
        </w:rPr>
        <w:t>Н.</w:t>
      </w:r>
      <w:r w:rsidR="00B4414B">
        <w:rPr>
          <w:sz w:val="28"/>
          <w:szCs w:val="28"/>
          <w:lang w:eastAsia="zh-CN"/>
        </w:rPr>
        <w:t> </w:t>
      </w:r>
      <w:r w:rsidRPr="009661E7">
        <w:rPr>
          <w:sz w:val="28"/>
          <w:szCs w:val="28"/>
          <w:lang w:eastAsia="zh-CN"/>
        </w:rPr>
        <w:t>Б.</w:t>
      </w:r>
      <w:r w:rsidR="00B4414B">
        <w:rPr>
          <w:sz w:val="28"/>
          <w:szCs w:val="28"/>
          <w:lang w:eastAsia="zh-CN"/>
        </w:rPr>
        <w:t> </w:t>
      </w:r>
      <w:r w:rsidRPr="009661E7">
        <w:rPr>
          <w:sz w:val="28"/>
          <w:szCs w:val="28"/>
          <w:lang w:eastAsia="zh-CN"/>
        </w:rPr>
        <w:t>Кондратьев</w:t>
      </w:r>
      <w:r w:rsidR="00963E30">
        <w:rPr>
          <w:sz w:val="28"/>
          <w:szCs w:val="28"/>
          <w:lang w:eastAsia="zh-CN"/>
        </w:rPr>
        <w:t>ой</w:t>
      </w:r>
      <w:r w:rsidRPr="009661E7">
        <w:rPr>
          <w:sz w:val="28"/>
          <w:szCs w:val="28"/>
          <w:vertAlign w:val="superscript"/>
          <w:lang w:eastAsia="zh-CN"/>
        </w:rPr>
        <w:footnoteReference w:id="42"/>
      </w:r>
      <w:r w:rsidRPr="009661E7">
        <w:rPr>
          <w:sz w:val="28"/>
          <w:szCs w:val="28"/>
          <w:lang w:eastAsia="zh-CN"/>
        </w:rPr>
        <w:t>, Е.</w:t>
      </w:r>
      <w:r w:rsidR="00963E30">
        <w:rPr>
          <w:sz w:val="28"/>
          <w:szCs w:val="28"/>
          <w:lang w:eastAsia="zh-CN"/>
        </w:rPr>
        <w:t> </w:t>
      </w:r>
      <w:r w:rsidRPr="009661E7">
        <w:rPr>
          <w:sz w:val="28"/>
          <w:szCs w:val="28"/>
          <w:lang w:eastAsia="zh-CN"/>
        </w:rPr>
        <w:t>Е.</w:t>
      </w:r>
      <w:r w:rsidR="00963E30">
        <w:rPr>
          <w:sz w:val="28"/>
          <w:szCs w:val="28"/>
          <w:lang w:eastAsia="zh-CN"/>
        </w:rPr>
        <w:t> </w:t>
      </w:r>
      <w:r w:rsidRPr="009661E7">
        <w:rPr>
          <w:sz w:val="28"/>
          <w:szCs w:val="28"/>
          <w:lang w:eastAsia="zh-CN"/>
        </w:rPr>
        <w:t>Майоровой</w:t>
      </w:r>
      <w:r w:rsidRPr="009661E7">
        <w:rPr>
          <w:sz w:val="28"/>
          <w:szCs w:val="28"/>
          <w:vertAlign w:val="superscript"/>
          <w:lang w:eastAsia="zh-CN"/>
        </w:rPr>
        <w:footnoteReference w:id="43"/>
      </w:r>
      <w:r w:rsidRPr="009661E7">
        <w:rPr>
          <w:sz w:val="28"/>
          <w:szCs w:val="28"/>
          <w:lang w:eastAsia="zh-CN"/>
        </w:rPr>
        <w:t>, В.</w:t>
      </w:r>
      <w:r w:rsidR="00963E30">
        <w:rPr>
          <w:sz w:val="28"/>
          <w:szCs w:val="28"/>
          <w:lang w:eastAsia="zh-CN"/>
        </w:rPr>
        <w:t> </w:t>
      </w:r>
      <w:r w:rsidRPr="009661E7">
        <w:rPr>
          <w:sz w:val="28"/>
          <w:szCs w:val="28"/>
          <w:lang w:eastAsia="zh-CN"/>
        </w:rPr>
        <w:t>А.</w:t>
      </w:r>
      <w:r w:rsidR="00963E30">
        <w:rPr>
          <w:sz w:val="28"/>
          <w:szCs w:val="28"/>
          <w:lang w:eastAsia="zh-CN"/>
        </w:rPr>
        <w:t> </w:t>
      </w:r>
      <w:r w:rsidRPr="009661E7">
        <w:rPr>
          <w:sz w:val="28"/>
          <w:szCs w:val="28"/>
          <w:lang w:eastAsia="zh-CN"/>
        </w:rPr>
        <w:t>Никифорова</w:t>
      </w:r>
      <w:r w:rsidRPr="009661E7">
        <w:rPr>
          <w:sz w:val="28"/>
          <w:szCs w:val="28"/>
          <w:vertAlign w:val="superscript"/>
          <w:lang w:eastAsia="zh-CN"/>
        </w:rPr>
        <w:footnoteReference w:id="44"/>
      </w:r>
      <w:r w:rsidRPr="009661E7">
        <w:rPr>
          <w:sz w:val="28"/>
          <w:szCs w:val="28"/>
          <w:lang w:eastAsia="zh-CN"/>
        </w:rPr>
        <w:t>, Д.</w:t>
      </w:r>
      <w:r w:rsidR="00963E30">
        <w:rPr>
          <w:sz w:val="28"/>
          <w:szCs w:val="28"/>
          <w:lang w:eastAsia="zh-CN"/>
        </w:rPr>
        <w:t> </w:t>
      </w:r>
      <w:r w:rsidRPr="009661E7">
        <w:rPr>
          <w:sz w:val="28"/>
          <w:szCs w:val="28"/>
          <w:lang w:eastAsia="zh-CN"/>
        </w:rPr>
        <w:t>Э.</w:t>
      </w:r>
      <w:r w:rsidR="00963E30">
        <w:rPr>
          <w:sz w:val="28"/>
          <w:szCs w:val="28"/>
          <w:lang w:eastAsia="zh-CN"/>
        </w:rPr>
        <w:t> </w:t>
      </w:r>
      <w:r w:rsidRPr="009661E7">
        <w:rPr>
          <w:sz w:val="28"/>
          <w:szCs w:val="28"/>
          <w:lang w:eastAsia="zh-CN"/>
        </w:rPr>
        <w:t>Орлова</w:t>
      </w:r>
      <w:r w:rsidRPr="009661E7">
        <w:rPr>
          <w:sz w:val="28"/>
          <w:szCs w:val="28"/>
          <w:vertAlign w:val="superscript"/>
          <w:lang w:eastAsia="zh-CN"/>
        </w:rPr>
        <w:footnoteReference w:id="45"/>
      </w:r>
      <w:r w:rsidRPr="009661E7">
        <w:rPr>
          <w:sz w:val="28"/>
          <w:szCs w:val="28"/>
          <w:lang w:eastAsia="zh-CN"/>
        </w:rPr>
        <w:t>, А.</w:t>
      </w:r>
      <w:r w:rsidR="00B4414B">
        <w:rPr>
          <w:sz w:val="28"/>
          <w:szCs w:val="28"/>
          <w:lang w:eastAsia="zh-CN"/>
        </w:rPr>
        <w:t> </w:t>
      </w:r>
      <w:r w:rsidRPr="009661E7">
        <w:rPr>
          <w:sz w:val="28"/>
          <w:szCs w:val="28"/>
          <w:lang w:eastAsia="zh-CN"/>
        </w:rPr>
        <w:t>В.</w:t>
      </w:r>
      <w:r w:rsidR="00B4414B">
        <w:rPr>
          <w:sz w:val="28"/>
          <w:szCs w:val="28"/>
          <w:lang w:eastAsia="zh-CN"/>
        </w:rPr>
        <w:t> </w:t>
      </w:r>
      <w:r w:rsidRPr="009661E7">
        <w:rPr>
          <w:sz w:val="28"/>
          <w:szCs w:val="28"/>
          <w:lang w:eastAsia="zh-CN"/>
        </w:rPr>
        <w:t>Петренко</w:t>
      </w:r>
      <w:r w:rsidRPr="009661E7">
        <w:rPr>
          <w:sz w:val="28"/>
          <w:szCs w:val="28"/>
          <w:vertAlign w:val="superscript"/>
          <w:lang w:eastAsia="zh-CN"/>
        </w:rPr>
        <w:footnoteReference w:id="46"/>
      </w:r>
      <w:r w:rsidRPr="009661E7">
        <w:rPr>
          <w:sz w:val="28"/>
          <w:szCs w:val="28"/>
          <w:lang w:eastAsia="zh-CN"/>
        </w:rPr>
        <w:t>, А.</w:t>
      </w:r>
      <w:r w:rsidR="00963E30">
        <w:rPr>
          <w:sz w:val="28"/>
          <w:szCs w:val="28"/>
          <w:lang w:eastAsia="zh-CN"/>
        </w:rPr>
        <w:t> </w:t>
      </w:r>
      <w:r w:rsidRPr="009661E7">
        <w:rPr>
          <w:sz w:val="28"/>
          <w:szCs w:val="28"/>
          <w:lang w:eastAsia="zh-CN"/>
        </w:rPr>
        <w:t>П.</w:t>
      </w:r>
      <w:r w:rsidR="00963E30">
        <w:rPr>
          <w:sz w:val="28"/>
          <w:szCs w:val="28"/>
          <w:lang w:eastAsia="zh-CN"/>
        </w:rPr>
        <w:t> </w:t>
      </w:r>
      <w:r w:rsidRPr="009661E7">
        <w:rPr>
          <w:sz w:val="28"/>
          <w:szCs w:val="28"/>
          <w:lang w:eastAsia="zh-CN"/>
        </w:rPr>
        <w:t>Портанского</w:t>
      </w:r>
      <w:r w:rsidRPr="009661E7">
        <w:rPr>
          <w:sz w:val="28"/>
          <w:szCs w:val="28"/>
          <w:vertAlign w:val="superscript"/>
          <w:lang w:eastAsia="zh-CN"/>
        </w:rPr>
        <w:footnoteReference w:id="47"/>
      </w:r>
      <w:r w:rsidRPr="009661E7">
        <w:rPr>
          <w:sz w:val="28"/>
          <w:szCs w:val="28"/>
          <w:lang w:eastAsia="zh-CN"/>
        </w:rPr>
        <w:t>, Л.</w:t>
      </w:r>
      <w:r w:rsidR="00963E30">
        <w:rPr>
          <w:sz w:val="28"/>
          <w:szCs w:val="28"/>
          <w:lang w:eastAsia="zh-CN"/>
        </w:rPr>
        <w:t> </w:t>
      </w:r>
      <w:r w:rsidRPr="009661E7">
        <w:rPr>
          <w:sz w:val="28"/>
          <w:szCs w:val="28"/>
          <w:lang w:eastAsia="zh-CN"/>
        </w:rPr>
        <w:t>В.</w:t>
      </w:r>
      <w:r w:rsidR="00963E30">
        <w:rPr>
          <w:sz w:val="28"/>
          <w:szCs w:val="28"/>
          <w:lang w:eastAsia="zh-CN"/>
        </w:rPr>
        <w:t> </w:t>
      </w:r>
      <w:r w:rsidRPr="009661E7">
        <w:rPr>
          <w:sz w:val="28"/>
          <w:szCs w:val="28"/>
          <w:lang w:eastAsia="zh-CN"/>
        </w:rPr>
        <w:t>Сабельникова</w:t>
      </w:r>
      <w:r w:rsidRPr="009661E7">
        <w:rPr>
          <w:sz w:val="28"/>
          <w:szCs w:val="28"/>
          <w:vertAlign w:val="superscript"/>
          <w:lang w:eastAsia="zh-CN"/>
        </w:rPr>
        <w:footnoteReference w:id="48"/>
      </w:r>
      <w:r w:rsidRPr="009661E7">
        <w:rPr>
          <w:sz w:val="28"/>
          <w:szCs w:val="28"/>
          <w:lang w:eastAsia="zh-CN"/>
        </w:rPr>
        <w:t>, М.</w:t>
      </w:r>
      <w:r w:rsidR="00963E30">
        <w:rPr>
          <w:sz w:val="28"/>
          <w:szCs w:val="28"/>
          <w:lang w:eastAsia="zh-CN"/>
        </w:rPr>
        <w:t> </w:t>
      </w:r>
      <w:r w:rsidRPr="009661E7">
        <w:rPr>
          <w:sz w:val="28"/>
          <w:szCs w:val="28"/>
          <w:lang w:eastAsia="zh-CN"/>
        </w:rPr>
        <w:t>Смеетса</w:t>
      </w:r>
      <w:r w:rsidRPr="009661E7">
        <w:rPr>
          <w:sz w:val="28"/>
          <w:szCs w:val="28"/>
          <w:vertAlign w:val="superscript"/>
          <w:lang w:eastAsia="zh-CN"/>
        </w:rPr>
        <w:footnoteReference w:id="49"/>
      </w:r>
      <w:r w:rsidRPr="009661E7">
        <w:rPr>
          <w:sz w:val="28"/>
          <w:szCs w:val="28"/>
          <w:lang w:eastAsia="zh-CN"/>
        </w:rPr>
        <w:t>, Л.</w:t>
      </w:r>
      <w:r w:rsidR="00B4414B">
        <w:rPr>
          <w:sz w:val="28"/>
          <w:szCs w:val="28"/>
          <w:lang w:eastAsia="zh-CN"/>
        </w:rPr>
        <w:t> </w:t>
      </w:r>
      <w:r w:rsidRPr="009661E7">
        <w:rPr>
          <w:sz w:val="28"/>
          <w:szCs w:val="28"/>
          <w:lang w:eastAsia="zh-CN"/>
        </w:rPr>
        <w:t>Э.</w:t>
      </w:r>
      <w:r w:rsidR="00B4414B">
        <w:rPr>
          <w:sz w:val="28"/>
          <w:szCs w:val="28"/>
          <w:lang w:eastAsia="zh-CN"/>
        </w:rPr>
        <w:t> </w:t>
      </w:r>
      <w:r w:rsidRPr="009661E7">
        <w:rPr>
          <w:sz w:val="28"/>
          <w:szCs w:val="28"/>
          <w:lang w:eastAsia="zh-CN"/>
        </w:rPr>
        <w:t>Слуцкого и Е.</w:t>
      </w:r>
      <w:r w:rsidR="00963E30">
        <w:rPr>
          <w:sz w:val="28"/>
          <w:szCs w:val="28"/>
          <w:lang w:eastAsia="zh-CN"/>
        </w:rPr>
        <w:t> </w:t>
      </w:r>
      <w:r w:rsidRPr="009661E7">
        <w:rPr>
          <w:sz w:val="28"/>
          <w:szCs w:val="28"/>
          <w:lang w:eastAsia="zh-CN"/>
        </w:rPr>
        <w:t>А.</w:t>
      </w:r>
      <w:r w:rsidR="00963E30">
        <w:rPr>
          <w:sz w:val="28"/>
          <w:szCs w:val="28"/>
          <w:lang w:eastAsia="zh-CN"/>
        </w:rPr>
        <w:t> </w:t>
      </w:r>
      <w:r w:rsidRPr="009661E7">
        <w:rPr>
          <w:sz w:val="28"/>
          <w:szCs w:val="28"/>
          <w:lang w:eastAsia="zh-CN"/>
        </w:rPr>
        <w:t>Худоренко</w:t>
      </w:r>
      <w:r w:rsidRPr="009661E7">
        <w:rPr>
          <w:sz w:val="28"/>
          <w:szCs w:val="28"/>
          <w:vertAlign w:val="superscript"/>
          <w:lang w:eastAsia="zh-CN"/>
        </w:rPr>
        <w:footnoteReference w:id="50"/>
      </w:r>
      <w:r w:rsidRPr="009661E7">
        <w:rPr>
          <w:sz w:val="28"/>
          <w:szCs w:val="28"/>
          <w:lang w:eastAsia="zh-CN"/>
        </w:rPr>
        <w:t>, А.</w:t>
      </w:r>
      <w:r w:rsidR="00963E30">
        <w:rPr>
          <w:sz w:val="28"/>
          <w:szCs w:val="28"/>
          <w:lang w:eastAsia="zh-CN"/>
        </w:rPr>
        <w:t> </w:t>
      </w:r>
      <w:r w:rsidRPr="009661E7">
        <w:rPr>
          <w:sz w:val="28"/>
          <w:szCs w:val="28"/>
          <w:lang w:eastAsia="zh-CN"/>
        </w:rPr>
        <w:t>В.</w:t>
      </w:r>
      <w:r w:rsidR="00963E30">
        <w:rPr>
          <w:sz w:val="28"/>
          <w:szCs w:val="28"/>
          <w:lang w:eastAsia="zh-CN"/>
        </w:rPr>
        <w:t> </w:t>
      </w:r>
      <w:r w:rsidRPr="009661E7">
        <w:rPr>
          <w:sz w:val="28"/>
          <w:szCs w:val="28"/>
          <w:lang w:eastAsia="zh-CN"/>
        </w:rPr>
        <w:t>Цо</w:t>
      </w:r>
      <w:r w:rsidR="00963E30">
        <w:rPr>
          <w:sz w:val="28"/>
          <w:szCs w:val="28"/>
          <w:lang w:eastAsia="zh-CN"/>
        </w:rPr>
        <w:t>я</w:t>
      </w:r>
      <w:r w:rsidRPr="009661E7">
        <w:rPr>
          <w:sz w:val="28"/>
          <w:szCs w:val="28"/>
          <w:vertAlign w:val="superscript"/>
          <w:lang w:eastAsia="zh-CN"/>
        </w:rPr>
        <w:footnoteReference w:id="51"/>
      </w:r>
      <w:r w:rsidRPr="009661E7">
        <w:rPr>
          <w:sz w:val="28"/>
          <w:szCs w:val="28"/>
          <w:lang w:eastAsia="zh-CN"/>
        </w:rPr>
        <w:t>, Н.</w:t>
      </w:r>
      <w:r w:rsidR="00963E30">
        <w:rPr>
          <w:sz w:val="28"/>
          <w:szCs w:val="28"/>
          <w:lang w:eastAsia="zh-CN"/>
        </w:rPr>
        <w:t> </w:t>
      </w:r>
      <w:r w:rsidRPr="009661E7">
        <w:rPr>
          <w:sz w:val="28"/>
          <w:szCs w:val="28"/>
          <w:lang w:eastAsia="zh-CN"/>
        </w:rPr>
        <w:t>А.</w:t>
      </w:r>
      <w:r w:rsidR="00963E30">
        <w:rPr>
          <w:sz w:val="28"/>
          <w:szCs w:val="28"/>
          <w:lang w:eastAsia="zh-CN"/>
        </w:rPr>
        <w:t> </w:t>
      </w:r>
      <w:r w:rsidRPr="009661E7">
        <w:rPr>
          <w:sz w:val="28"/>
          <w:szCs w:val="28"/>
          <w:lang w:eastAsia="zh-CN"/>
        </w:rPr>
        <w:t>Чернышевой</w:t>
      </w:r>
      <w:r w:rsidRPr="009661E7">
        <w:rPr>
          <w:sz w:val="28"/>
          <w:szCs w:val="28"/>
          <w:vertAlign w:val="superscript"/>
          <w:lang w:eastAsia="zh-CN"/>
        </w:rPr>
        <w:footnoteReference w:id="52"/>
      </w:r>
      <w:r w:rsidRPr="009661E7">
        <w:rPr>
          <w:sz w:val="28"/>
          <w:szCs w:val="28"/>
          <w:lang w:eastAsia="zh-CN"/>
        </w:rPr>
        <w:t>, а также Л.</w:t>
      </w:r>
      <w:r w:rsidR="00B4414B">
        <w:rPr>
          <w:sz w:val="28"/>
          <w:szCs w:val="28"/>
          <w:lang w:eastAsia="zh-CN"/>
        </w:rPr>
        <w:t> </w:t>
      </w:r>
      <w:r w:rsidRPr="009661E7">
        <w:rPr>
          <w:sz w:val="28"/>
          <w:szCs w:val="28"/>
          <w:lang w:eastAsia="zh-CN"/>
        </w:rPr>
        <w:t>Г.</w:t>
      </w:r>
      <w:r w:rsidR="00B4414B">
        <w:rPr>
          <w:sz w:val="28"/>
          <w:szCs w:val="28"/>
          <w:lang w:eastAsia="zh-CN"/>
        </w:rPr>
        <w:t> </w:t>
      </w:r>
      <w:r w:rsidRPr="009661E7">
        <w:rPr>
          <w:sz w:val="28"/>
          <w:szCs w:val="28"/>
          <w:lang w:eastAsia="zh-CN"/>
        </w:rPr>
        <w:t>Ивашова и В.</w:t>
      </w:r>
      <w:r w:rsidR="00963E30">
        <w:rPr>
          <w:sz w:val="28"/>
          <w:szCs w:val="28"/>
          <w:lang w:eastAsia="zh-CN"/>
        </w:rPr>
        <w:t> </w:t>
      </w:r>
      <w:r w:rsidRPr="009661E7">
        <w:rPr>
          <w:sz w:val="28"/>
          <w:szCs w:val="28"/>
          <w:lang w:eastAsia="zh-CN"/>
        </w:rPr>
        <w:t>И.</w:t>
      </w:r>
      <w:r w:rsidR="00963E30">
        <w:rPr>
          <w:sz w:val="28"/>
          <w:szCs w:val="28"/>
          <w:lang w:eastAsia="zh-CN"/>
        </w:rPr>
        <w:t> </w:t>
      </w:r>
      <w:r w:rsidRPr="009661E7">
        <w:rPr>
          <w:sz w:val="28"/>
          <w:szCs w:val="28"/>
          <w:lang w:eastAsia="zh-CN"/>
        </w:rPr>
        <w:t>Шацкой</w:t>
      </w:r>
      <w:r w:rsidRPr="009661E7">
        <w:rPr>
          <w:sz w:val="28"/>
          <w:szCs w:val="28"/>
          <w:vertAlign w:val="superscript"/>
          <w:lang w:eastAsia="zh-CN"/>
        </w:rPr>
        <w:footnoteReference w:id="53"/>
      </w:r>
      <w:r w:rsidRPr="009661E7">
        <w:rPr>
          <w:sz w:val="28"/>
          <w:szCs w:val="28"/>
          <w:lang w:eastAsia="zh-CN"/>
        </w:rPr>
        <w:t xml:space="preserve">. </w:t>
      </w:r>
    </w:p>
    <w:p w14:paraId="61AF1858" w14:textId="77777777" w:rsidR="00B4414B" w:rsidRDefault="009661E7" w:rsidP="00B4414B">
      <w:pPr>
        <w:spacing w:line="360" w:lineRule="auto"/>
        <w:ind w:firstLine="709"/>
        <w:jc w:val="both"/>
        <w:rPr>
          <w:sz w:val="28"/>
          <w:szCs w:val="28"/>
          <w:lang w:eastAsia="zh-CN"/>
        </w:rPr>
      </w:pPr>
      <w:r w:rsidRPr="009661E7">
        <w:rPr>
          <w:sz w:val="28"/>
          <w:szCs w:val="28"/>
          <w:lang w:eastAsia="zh-CN"/>
        </w:rPr>
        <w:t>В условиях современного кризиса международных отношений глобальные международные организации остаются площадкой для развития диалога между государствами, а экономическая повестка данного взаимодействия станет локомотивом выхода из кризиса. Региональные союзы на текущем этапе имеют тенденцию к усилению и укреплению, выступая надежной опорой для развития экономического взаимодействия внутри блока, когда глобальная система находится в кризисе.</w:t>
      </w:r>
    </w:p>
    <w:p w14:paraId="5F0A435C" w14:textId="19A05EC5" w:rsidR="00B4414B" w:rsidRDefault="009661E7" w:rsidP="00B4414B">
      <w:pPr>
        <w:spacing w:line="360" w:lineRule="auto"/>
        <w:ind w:firstLine="709"/>
        <w:jc w:val="both"/>
        <w:rPr>
          <w:sz w:val="28"/>
          <w:szCs w:val="28"/>
          <w:lang w:eastAsia="zh-CN"/>
        </w:rPr>
      </w:pPr>
      <w:r w:rsidRPr="009661E7">
        <w:rPr>
          <w:sz w:val="28"/>
          <w:szCs w:val="28"/>
          <w:lang w:eastAsia="zh-CN"/>
        </w:rPr>
        <w:t>Вопросы применения мер санкционной политики поднимались в работах С.</w:t>
      </w:r>
      <w:r w:rsidR="00B4414B">
        <w:rPr>
          <w:sz w:val="28"/>
          <w:szCs w:val="28"/>
          <w:lang w:eastAsia="zh-CN"/>
        </w:rPr>
        <w:t> </w:t>
      </w:r>
      <w:r w:rsidRPr="009661E7">
        <w:rPr>
          <w:sz w:val="28"/>
          <w:szCs w:val="28"/>
          <w:lang w:eastAsia="zh-CN"/>
        </w:rPr>
        <w:t>А. Афонцева</w:t>
      </w:r>
      <w:r w:rsidRPr="009661E7">
        <w:rPr>
          <w:sz w:val="28"/>
          <w:szCs w:val="28"/>
          <w:vertAlign w:val="superscript"/>
          <w:lang w:eastAsia="zh-CN"/>
        </w:rPr>
        <w:footnoteReference w:id="54"/>
      </w:r>
      <w:r w:rsidRPr="009661E7">
        <w:rPr>
          <w:sz w:val="28"/>
          <w:szCs w:val="28"/>
          <w:lang w:eastAsia="zh-CN"/>
        </w:rPr>
        <w:t>, Т.</w:t>
      </w:r>
      <w:r w:rsidR="00963E30">
        <w:rPr>
          <w:sz w:val="28"/>
          <w:szCs w:val="28"/>
          <w:lang w:eastAsia="zh-CN"/>
        </w:rPr>
        <w:t> </w:t>
      </w:r>
      <w:r w:rsidRPr="009661E7">
        <w:rPr>
          <w:sz w:val="28"/>
          <w:szCs w:val="28"/>
          <w:lang w:eastAsia="zh-CN"/>
        </w:rPr>
        <w:t>М. Исаченко</w:t>
      </w:r>
      <w:r w:rsidRPr="009661E7">
        <w:rPr>
          <w:sz w:val="28"/>
          <w:szCs w:val="28"/>
          <w:vertAlign w:val="superscript"/>
          <w:lang w:eastAsia="zh-CN"/>
        </w:rPr>
        <w:footnoteReference w:id="55"/>
      </w:r>
      <w:r w:rsidRPr="009661E7">
        <w:rPr>
          <w:sz w:val="28"/>
          <w:szCs w:val="28"/>
          <w:lang w:eastAsia="zh-CN"/>
        </w:rPr>
        <w:t>, Д. Дрезнера</w:t>
      </w:r>
      <w:r w:rsidRPr="009661E7">
        <w:rPr>
          <w:sz w:val="28"/>
          <w:szCs w:val="28"/>
          <w:vertAlign w:val="superscript"/>
          <w:lang w:eastAsia="zh-CN"/>
        </w:rPr>
        <w:footnoteReference w:id="56"/>
      </w:r>
      <w:r w:rsidRPr="009661E7">
        <w:rPr>
          <w:sz w:val="28"/>
          <w:szCs w:val="28"/>
          <w:lang w:eastAsia="zh-CN"/>
        </w:rPr>
        <w:t xml:space="preserve">. В работах рассматриваются не только конкретные примеры, но и общие теоретические подходы к вопросу применения санкций, что является важным для понимания путей выхода из сложившегося санкционного </w:t>
      </w:r>
      <w:r w:rsidR="00963E30">
        <w:rPr>
          <w:sz w:val="28"/>
          <w:szCs w:val="28"/>
          <w:lang w:eastAsia="zh-CN"/>
        </w:rPr>
        <w:t>противостояния России и группы з</w:t>
      </w:r>
      <w:r w:rsidRPr="009661E7">
        <w:rPr>
          <w:sz w:val="28"/>
          <w:szCs w:val="28"/>
          <w:lang w:eastAsia="zh-CN"/>
        </w:rPr>
        <w:t>ападных стран.</w:t>
      </w:r>
    </w:p>
    <w:p w14:paraId="07821E83" w14:textId="27C71443" w:rsidR="009661E7" w:rsidRPr="009661E7" w:rsidRDefault="009661E7" w:rsidP="00B4414B">
      <w:pPr>
        <w:spacing w:line="360" w:lineRule="auto"/>
        <w:ind w:firstLine="709"/>
        <w:jc w:val="both"/>
        <w:rPr>
          <w:sz w:val="28"/>
          <w:szCs w:val="28"/>
          <w:lang w:eastAsia="zh-CN"/>
        </w:rPr>
      </w:pPr>
      <w:r w:rsidRPr="009661E7">
        <w:rPr>
          <w:sz w:val="28"/>
          <w:szCs w:val="28"/>
          <w:lang w:eastAsia="zh-CN"/>
        </w:rPr>
        <w:t>Вместе с тем, в связи с коренным изменением международной ситуации в целом, переформатированием международной торговли и инвестиционной деятельности, трансформацией глобальных цепочек добавленной стоимости, мировая экономика и политика претерпевают значительные изменения, все теснее переплетаясь друг с другом. В этой связи инструменты и методы экономической дипломатии на современном этапе, характеризующемся всеобъемлющей трансформацией современного межгосударственного взаимодействия, требуют детального исследования, включающего анализ исторического бэкграунда, текущей ситуации и прогноза развития.</w:t>
      </w:r>
    </w:p>
    <w:p w14:paraId="25D93A78" w14:textId="77777777" w:rsidR="009661E7" w:rsidRPr="009661E7" w:rsidRDefault="009661E7" w:rsidP="009661E7">
      <w:pPr>
        <w:spacing w:line="360" w:lineRule="auto"/>
        <w:ind w:firstLine="709"/>
        <w:jc w:val="both"/>
        <w:rPr>
          <w:sz w:val="28"/>
          <w:szCs w:val="28"/>
        </w:rPr>
      </w:pPr>
      <w:r w:rsidRPr="009661E7">
        <w:rPr>
          <w:sz w:val="28"/>
          <w:szCs w:val="28"/>
        </w:rPr>
        <w:t xml:space="preserve">Как известно, с целью выстраивания оптимальной траектории развития тех или иных событий необходимо учитывать три основополагающие точки: во-первых, историю развития в прошлом, текущее состояние и образ будущего, к которому нацелена данная траектория. В этой связи особое место в настоящей работе посвящено историческим аспектам формирования целеполагания отечественной экономической дипломатии, а также месту экономической дипломатии в различных исторических системах международных отношений. Автору представляется важным обосновать вариативность будущего экономической дипломатии в условиях сложной предсказуемости развития международной среды. </w:t>
      </w:r>
    </w:p>
    <w:p w14:paraId="19A4CDE3" w14:textId="7DAE7912" w:rsidR="009661E7" w:rsidRPr="009661E7" w:rsidRDefault="009661E7" w:rsidP="009661E7">
      <w:pPr>
        <w:spacing w:line="360" w:lineRule="auto"/>
        <w:ind w:firstLine="709"/>
        <w:jc w:val="both"/>
        <w:rPr>
          <w:sz w:val="28"/>
          <w:szCs w:val="28"/>
        </w:rPr>
      </w:pPr>
      <w:r w:rsidRPr="009661E7">
        <w:rPr>
          <w:sz w:val="28"/>
          <w:szCs w:val="28"/>
        </w:rPr>
        <w:t>Экономическая дипломатия на современном этапе – это важнейший элемент внешней политики государства, требующий первостепенного внимания как в стратегическом планировании с целью обеспечения максимальной эффективности работы различных акторов, так и в текущем ресурсном и кадровом обеспечении. В этой связи необходим детальный анализ текущих инструментов экономической дипломатии России с целью повышения их эффективности, содействи</w:t>
      </w:r>
      <w:r w:rsidR="00963E30">
        <w:rPr>
          <w:sz w:val="28"/>
          <w:szCs w:val="28"/>
        </w:rPr>
        <w:t>я</w:t>
      </w:r>
      <w:r w:rsidRPr="009661E7">
        <w:rPr>
          <w:sz w:val="28"/>
          <w:szCs w:val="28"/>
        </w:rPr>
        <w:t xml:space="preserve"> развити</w:t>
      </w:r>
      <w:r w:rsidR="00963E30">
        <w:rPr>
          <w:sz w:val="28"/>
          <w:szCs w:val="28"/>
        </w:rPr>
        <w:t>ю</w:t>
      </w:r>
      <w:r w:rsidRPr="009661E7">
        <w:rPr>
          <w:sz w:val="28"/>
          <w:szCs w:val="28"/>
        </w:rPr>
        <w:t xml:space="preserve"> несырьевого неэнергетического экспорта, продвижения российских технологий и российского бренда, привлечения иностранных инвестиций в отечественную экономику, защиты российских инвестиций за рубежом, а также </w:t>
      </w:r>
      <w:r w:rsidR="00963E30">
        <w:rPr>
          <w:sz w:val="28"/>
          <w:szCs w:val="28"/>
        </w:rPr>
        <w:t xml:space="preserve">поиска </w:t>
      </w:r>
      <w:r w:rsidRPr="009661E7">
        <w:rPr>
          <w:sz w:val="28"/>
          <w:szCs w:val="28"/>
        </w:rPr>
        <w:t>наиболее оптимальных путей интеграции в мировые экономико-политические процессы, включая работу в международных организациях.</w:t>
      </w:r>
    </w:p>
    <w:p w14:paraId="627B2B18" w14:textId="77777777" w:rsidR="009661E7" w:rsidRPr="009661E7" w:rsidRDefault="009661E7" w:rsidP="009661E7">
      <w:pPr>
        <w:spacing w:line="360" w:lineRule="auto"/>
        <w:ind w:firstLine="709"/>
        <w:jc w:val="both"/>
        <w:rPr>
          <w:sz w:val="28"/>
          <w:szCs w:val="28"/>
        </w:rPr>
      </w:pPr>
      <w:r w:rsidRPr="009661E7">
        <w:rPr>
          <w:sz w:val="28"/>
          <w:szCs w:val="28"/>
        </w:rPr>
        <w:t>Особую важность, что подтверждается сегодняшними событиями, для отечественной экономической дипломатии имеет содействие выстраиванию политико-экономических союзов, созданию различных дублирующих или страхующих контуров по обеспечению международной торговли. Необходимо объективное выявление ключевых направлений и стран-партнеров, на работе с которыми необходимо сосредоточить основные силы, и точечная целенаправленная работа с руководством таких стран и их объединений.</w:t>
      </w:r>
    </w:p>
    <w:p w14:paraId="2A312950" w14:textId="77777777" w:rsidR="009661E7" w:rsidRPr="009661E7" w:rsidRDefault="009661E7" w:rsidP="009661E7">
      <w:pPr>
        <w:spacing w:line="360" w:lineRule="auto"/>
        <w:ind w:firstLine="709"/>
        <w:jc w:val="both"/>
        <w:rPr>
          <w:sz w:val="28"/>
          <w:szCs w:val="28"/>
        </w:rPr>
      </w:pPr>
      <w:r w:rsidRPr="009661E7">
        <w:rPr>
          <w:sz w:val="28"/>
          <w:szCs w:val="28"/>
        </w:rPr>
        <w:t xml:space="preserve">Исходя из обоснованной актуальности темы работы, степени ее научной проработанности и с учетом современных международных реалий, автором в работе решается следующая </w:t>
      </w:r>
      <w:r w:rsidRPr="009661E7">
        <w:rPr>
          <w:b/>
          <w:sz w:val="28"/>
          <w:szCs w:val="28"/>
        </w:rPr>
        <w:t>научная проблема</w:t>
      </w:r>
      <w:r w:rsidRPr="009661E7">
        <w:rPr>
          <w:sz w:val="28"/>
          <w:szCs w:val="28"/>
        </w:rPr>
        <w:t>: «Разрешение противоречия между имеющимся уровнем знаний и обоснованностью оценок возможностей российской экономической дипломатии и потребностью в расширении и углублении научных представлений о ее возможностях в период кризисного развития современной трансформации международной среды с целью создание концептуальных основ современной отечественной экономической дипломатии</w:t>
      </w:r>
      <w:r w:rsidRPr="009661E7">
        <w:rPr>
          <w:sz w:val="24"/>
          <w:szCs w:val="24"/>
        </w:rPr>
        <w:t xml:space="preserve"> </w:t>
      </w:r>
      <w:r w:rsidRPr="009661E7">
        <w:rPr>
          <w:sz w:val="28"/>
          <w:szCs w:val="28"/>
        </w:rPr>
        <w:t>с учетом ее влияния</w:t>
      </w:r>
      <w:r w:rsidRPr="009661E7">
        <w:rPr>
          <w:sz w:val="24"/>
          <w:szCs w:val="24"/>
        </w:rPr>
        <w:t xml:space="preserve"> </w:t>
      </w:r>
      <w:r w:rsidRPr="009661E7">
        <w:rPr>
          <w:sz w:val="28"/>
          <w:szCs w:val="28"/>
        </w:rPr>
        <w:t>на реализацию внешней политики России».</w:t>
      </w:r>
    </w:p>
    <w:p w14:paraId="3B0AA3A0" w14:textId="77777777" w:rsidR="009661E7" w:rsidRPr="009661E7" w:rsidRDefault="009661E7" w:rsidP="009661E7">
      <w:pPr>
        <w:spacing w:line="360" w:lineRule="auto"/>
        <w:ind w:firstLine="709"/>
        <w:jc w:val="both"/>
        <w:rPr>
          <w:sz w:val="28"/>
          <w:szCs w:val="28"/>
        </w:rPr>
      </w:pPr>
      <w:r w:rsidRPr="009661E7">
        <w:rPr>
          <w:b/>
          <w:bCs/>
          <w:sz w:val="28"/>
          <w:szCs w:val="28"/>
          <w:lang w:eastAsia="zh-CN"/>
        </w:rPr>
        <w:t>Объектом диссертационного исследования</w:t>
      </w:r>
      <w:r w:rsidRPr="009661E7">
        <w:rPr>
          <w:sz w:val="28"/>
          <w:szCs w:val="28"/>
          <w:lang w:eastAsia="zh-CN"/>
        </w:rPr>
        <w:t xml:space="preserve"> является в</w:t>
      </w:r>
      <w:r w:rsidRPr="009661E7">
        <w:rPr>
          <w:sz w:val="28"/>
          <w:szCs w:val="28"/>
        </w:rPr>
        <w:t>нешняя политика Российской Федерации в современных международных отношениях.</w:t>
      </w:r>
    </w:p>
    <w:p w14:paraId="2234087E" w14:textId="77777777" w:rsidR="009661E7" w:rsidRPr="009661E7" w:rsidRDefault="009661E7" w:rsidP="009661E7">
      <w:pPr>
        <w:spacing w:line="360" w:lineRule="auto"/>
        <w:ind w:firstLine="709"/>
        <w:jc w:val="both"/>
        <w:rPr>
          <w:sz w:val="28"/>
          <w:szCs w:val="28"/>
          <w:lang w:eastAsia="zh-CN"/>
        </w:rPr>
      </w:pPr>
      <w:r w:rsidRPr="009661E7">
        <w:rPr>
          <w:b/>
          <w:bCs/>
          <w:sz w:val="28"/>
          <w:szCs w:val="28"/>
          <w:lang w:eastAsia="zh-CN"/>
        </w:rPr>
        <w:t xml:space="preserve">Предметом диссертационного исследования </w:t>
      </w:r>
      <w:r w:rsidRPr="009661E7">
        <w:rPr>
          <w:sz w:val="28"/>
          <w:szCs w:val="28"/>
          <w:lang w:eastAsia="zh-CN"/>
        </w:rPr>
        <w:t xml:space="preserve">являются </w:t>
      </w:r>
      <w:bookmarkStart w:id="16" w:name="_Hlk103162142"/>
      <w:r w:rsidRPr="009661E7">
        <w:rPr>
          <w:sz w:val="28"/>
          <w:szCs w:val="28"/>
        </w:rPr>
        <w:t xml:space="preserve">влияние </w:t>
      </w:r>
      <w:bookmarkEnd w:id="16"/>
      <w:r w:rsidRPr="009661E7">
        <w:rPr>
          <w:sz w:val="28"/>
          <w:szCs w:val="28"/>
        </w:rPr>
        <w:t>экономической дипломатии на обеспечение внешней политики России в период современной трансформации международных отношений</w:t>
      </w:r>
      <w:r w:rsidRPr="009661E7">
        <w:rPr>
          <w:sz w:val="28"/>
          <w:szCs w:val="28"/>
          <w:lang w:eastAsia="zh-CN"/>
        </w:rPr>
        <w:t>.</w:t>
      </w:r>
    </w:p>
    <w:p w14:paraId="41369BAC" w14:textId="77777777" w:rsidR="009661E7" w:rsidRPr="009661E7" w:rsidRDefault="009661E7" w:rsidP="009661E7">
      <w:pPr>
        <w:spacing w:line="360" w:lineRule="auto"/>
        <w:ind w:firstLine="709"/>
        <w:jc w:val="both"/>
        <w:rPr>
          <w:sz w:val="28"/>
          <w:szCs w:val="28"/>
        </w:rPr>
      </w:pPr>
      <w:r w:rsidRPr="009661E7">
        <w:rPr>
          <w:b/>
          <w:bCs/>
          <w:sz w:val="28"/>
          <w:szCs w:val="28"/>
        </w:rPr>
        <w:t>Цель и задачи</w:t>
      </w:r>
      <w:r w:rsidRPr="009661E7">
        <w:rPr>
          <w:sz w:val="28"/>
          <w:szCs w:val="28"/>
        </w:rPr>
        <w:t>. Целью данной работы является исследование влияния экономической дипломатии на обеспечение внешней политики России.</w:t>
      </w:r>
    </w:p>
    <w:p w14:paraId="66FEDD6A" w14:textId="77777777" w:rsidR="009661E7" w:rsidRPr="009661E7" w:rsidRDefault="009661E7" w:rsidP="009661E7">
      <w:pPr>
        <w:spacing w:line="360" w:lineRule="auto"/>
        <w:ind w:firstLine="709"/>
        <w:jc w:val="both"/>
        <w:rPr>
          <w:b/>
          <w:sz w:val="28"/>
          <w:szCs w:val="28"/>
        </w:rPr>
      </w:pPr>
      <w:r w:rsidRPr="009661E7">
        <w:rPr>
          <w:sz w:val="28"/>
          <w:szCs w:val="28"/>
        </w:rPr>
        <w:t xml:space="preserve">Поставленная цель требует решения следующих </w:t>
      </w:r>
      <w:r w:rsidRPr="009661E7">
        <w:rPr>
          <w:b/>
          <w:sz w:val="28"/>
          <w:szCs w:val="28"/>
        </w:rPr>
        <w:t>задач:</w:t>
      </w:r>
    </w:p>
    <w:p w14:paraId="5A8113BB" w14:textId="77777777" w:rsidR="009661E7" w:rsidRPr="009661E7" w:rsidRDefault="009661E7" w:rsidP="009661E7">
      <w:pPr>
        <w:spacing w:line="360" w:lineRule="auto"/>
        <w:ind w:firstLine="709"/>
        <w:jc w:val="both"/>
        <w:rPr>
          <w:sz w:val="28"/>
          <w:szCs w:val="28"/>
        </w:rPr>
      </w:pPr>
      <w:r w:rsidRPr="009661E7">
        <w:rPr>
          <w:sz w:val="28"/>
          <w:szCs w:val="28"/>
        </w:rPr>
        <w:t>1.</w:t>
      </w:r>
      <w:r w:rsidRPr="009661E7">
        <w:rPr>
          <w:b/>
          <w:sz w:val="28"/>
          <w:szCs w:val="28"/>
        </w:rPr>
        <w:t xml:space="preserve"> </w:t>
      </w:r>
      <w:r w:rsidRPr="009661E7">
        <w:rPr>
          <w:sz w:val="28"/>
          <w:szCs w:val="28"/>
        </w:rPr>
        <w:t>Сформировать методологические основы исследования экономической дипломатии в период современной трансформации международных отношений.</w:t>
      </w:r>
    </w:p>
    <w:p w14:paraId="24DEE02D" w14:textId="77777777" w:rsidR="009661E7" w:rsidRPr="009661E7" w:rsidRDefault="009661E7" w:rsidP="009661E7">
      <w:pPr>
        <w:spacing w:line="360" w:lineRule="auto"/>
        <w:ind w:firstLine="709"/>
        <w:jc w:val="both"/>
        <w:rPr>
          <w:sz w:val="28"/>
          <w:szCs w:val="28"/>
        </w:rPr>
      </w:pPr>
      <w:r w:rsidRPr="009661E7">
        <w:rPr>
          <w:sz w:val="28"/>
          <w:szCs w:val="28"/>
        </w:rPr>
        <w:t>2. Исследовать исторические и нормативно-правовые основы современной экономической дипломатии России, как одного из элементов внешней политики и оценить особенности зарубежного опыта поддержки внешнеэкономической деятельности.</w:t>
      </w:r>
    </w:p>
    <w:p w14:paraId="154ADFC3" w14:textId="77777777" w:rsidR="009661E7" w:rsidRPr="009661E7" w:rsidRDefault="009661E7" w:rsidP="009661E7">
      <w:pPr>
        <w:spacing w:line="360" w:lineRule="auto"/>
        <w:ind w:firstLine="709"/>
        <w:jc w:val="both"/>
        <w:rPr>
          <w:sz w:val="28"/>
          <w:szCs w:val="28"/>
        </w:rPr>
      </w:pPr>
      <w:r w:rsidRPr="009661E7">
        <w:rPr>
          <w:sz w:val="28"/>
          <w:szCs w:val="28"/>
        </w:rPr>
        <w:t xml:space="preserve">3. Оценить современную систему продвижения экономических интересов Российской Федерации с точки зрения ее институциональных возможностей и роли в ней российского бизнес-сообщества. </w:t>
      </w:r>
    </w:p>
    <w:p w14:paraId="74770544" w14:textId="77777777" w:rsidR="009661E7" w:rsidRPr="009661E7" w:rsidRDefault="009661E7" w:rsidP="009661E7">
      <w:pPr>
        <w:spacing w:line="360" w:lineRule="auto"/>
        <w:ind w:firstLine="709"/>
        <w:jc w:val="both"/>
        <w:rPr>
          <w:sz w:val="28"/>
          <w:szCs w:val="28"/>
        </w:rPr>
      </w:pPr>
      <w:r w:rsidRPr="009661E7">
        <w:rPr>
          <w:sz w:val="28"/>
          <w:szCs w:val="28"/>
        </w:rPr>
        <w:t xml:space="preserve">4. Дать характеристику иных видов дипломатии в контексте реализации задач сопровождения продвижения внешнеэкономических интересов России. </w:t>
      </w:r>
    </w:p>
    <w:p w14:paraId="15120235" w14:textId="77777777" w:rsidR="009661E7" w:rsidRPr="009661E7" w:rsidRDefault="009661E7" w:rsidP="009661E7">
      <w:pPr>
        <w:spacing w:line="360" w:lineRule="auto"/>
        <w:ind w:firstLine="709"/>
        <w:jc w:val="both"/>
        <w:rPr>
          <w:sz w:val="28"/>
          <w:szCs w:val="28"/>
        </w:rPr>
      </w:pPr>
      <w:r w:rsidRPr="009661E7">
        <w:rPr>
          <w:sz w:val="28"/>
          <w:szCs w:val="28"/>
        </w:rPr>
        <w:t>5. Проанализировать основные направления сотрудничества РФ в рамках экономической повестки дня ООН и как участника евразийской интеграции.</w:t>
      </w:r>
    </w:p>
    <w:p w14:paraId="6EEB7282" w14:textId="77777777" w:rsidR="009661E7" w:rsidRPr="009661E7" w:rsidRDefault="009661E7" w:rsidP="009661E7">
      <w:pPr>
        <w:spacing w:line="360" w:lineRule="auto"/>
        <w:ind w:firstLine="709"/>
        <w:jc w:val="both"/>
        <w:rPr>
          <w:sz w:val="28"/>
          <w:szCs w:val="28"/>
        </w:rPr>
      </w:pPr>
      <w:r w:rsidRPr="009661E7">
        <w:rPr>
          <w:sz w:val="28"/>
          <w:szCs w:val="28"/>
        </w:rPr>
        <w:t>6. Определить экономические приоритеты РФ в межгосударственном взаимодействии</w:t>
      </w:r>
      <w:r w:rsidRPr="009661E7">
        <w:rPr>
          <w:sz w:val="24"/>
          <w:szCs w:val="24"/>
        </w:rPr>
        <w:t xml:space="preserve"> </w:t>
      </w:r>
      <w:r w:rsidRPr="009661E7">
        <w:rPr>
          <w:sz w:val="28"/>
          <w:szCs w:val="28"/>
        </w:rPr>
        <w:t>с оценкой смены приоритетов партнерства России во внешнеэкономической деятельности в период современной трансформации системы международных отношений.</w:t>
      </w:r>
    </w:p>
    <w:p w14:paraId="5994DB76" w14:textId="77777777" w:rsidR="009661E7" w:rsidRPr="009661E7" w:rsidRDefault="009661E7" w:rsidP="009661E7">
      <w:pPr>
        <w:spacing w:line="360" w:lineRule="auto"/>
        <w:ind w:firstLine="709"/>
        <w:jc w:val="both"/>
        <w:rPr>
          <w:sz w:val="28"/>
          <w:szCs w:val="28"/>
        </w:rPr>
      </w:pPr>
      <w:r w:rsidRPr="009661E7">
        <w:rPr>
          <w:sz w:val="28"/>
          <w:szCs w:val="28"/>
        </w:rPr>
        <w:t>7. Проанализировать возможные пути повышения эффективности экономической дипломатии на современном этапе и на среднесрочную перспективу, представить возможности отечественной экономической дипломатии по защите продвижения экономических интересов России в современных условиях с формированием сценарной картины возможного прогнозного фона развития экономической дипломатии на среднесрочный период проспекции.</w:t>
      </w:r>
    </w:p>
    <w:p w14:paraId="3EB42FFC" w14:textId="77777777" w:rsidR="009661E7" w:rsidRPr="009661E7" w:rsidRDefault="009661E7" w:rsidP="009661E7">
      <w:pPr>
        <w:spacing w:line="360" w:lineRule="auto"/>
        <w:ind w:firstLine="709"/>
        <w:jc w:val="both"/>
        <w:rPr>
          <w:sz w:val="28"/>
          <w:szCs w:val="28"/>
        </w:rPr>
      </w:pPr>
      <w:r w:rsidRPr="009661E7">
        <w:rPr>
          <w:b/>
          <w:bCs/>
          <w:sz w:val="28"/>
          <w:szCs w:val="28"/>
        </w:rPr>
        <w:t>Научная новизна</w:t>
      </w:r>
      <w:r w:rsidRPr="009661E7">
        <w:rPr>
          <w:sz w:val="28"/>
          <w:szCs w:val="28"/>
        </w:rPr>
        <w:t xml:space="preserve"> </w:t>
      </w:r>
      <w:r w:rsidRPr="009661E7">
        <w:rPr>
          <w:b/>
          <w:bCs/>
          <w:sz w:val="28"/>
          <w:szCs w:val="28"/>
          <w:lang w:eastAsia="zh-CN"/>
        </w:rPr>
        <w:t>диссертационного исследования</w:t>
      </w:r>
      <w:r w:rsidRPr="009661E7">
        <w:rPr>
          <w:sz w:val="28"/>
          <w:szCs w:val="28"/>
        </w:rPr>
        <w:t xml:space="preserve"> </w:t>
      </w:r>
      <w:bookmarkStart w:id="17" w:name="_Hlk83838693"/>
      <w:r w:rsidRPr="009661E7">
        <w:rPr>
          <w:sz w:val="28"/>
          <w:szCs w:val="28"/>
        </w:rPr>
        <w:t>состоит в представлении нового методологического подхода к исследованию отечественной экономической дипломатии как составной части внешней политики России в период нахождения системы международных отношений в состоянии трансформации.</w:t>
      </w:r>
    </w:p>
    <w:bookmarkEnd w:id="17"/>
    <w:p w14:paraId="57342FE3" w14:textId="77777777" w:rsidR="00927709" w:rsidRPr="00EC561E" w:rsidRDefault="00927709" w:rsidP="00927709">
      <w:pPr>
        <w:pStyle w:val="afd"/>
        <w:numPr>
          <w:ilvl w:val="0"/>
          <w:numId w:val="43"/>
        </w:numPr>
        <w:spacing w:line="360" w:lineRule="auto"/>
        <w:ind w:left="0" w:firstLine="709"/>
        <w:jc w:val="both"/>
        <w:rPr>
          <w:sz w:val="28"/>
          <w:szCs w:val="28"/>
        </w:rPr>
      </w:pPr>
      <w:r w:rsidRPr="00EC561E">
        <w:rPr>
          <w:bCs/>
          <w:sz w:val="28"/>
          <w:szCs w:val="28"/>
        </w:rPr>
        <w:t>Определено актуальное на текущий момент</w:t>
      </w:r>
      <w:r w:rsidRPr="00EC561E">
        <w:rPr>
          <w:b/>
          <w:bCs/>
          <w:sz w:val="28"/>
          <w:szCs w:val="28"/>
        </w:rPr>
        <w:t xml:space="preserve"> </w:t>
      </w:r>
      <w:r w:rsidRPr="00EC561E">
        <w:rPr>
          <w:sz w:val="28"/>
          <w:szCs w:val="28"/>
        </w:rPr>
        <w:t xml:space="preserve">место экономической дипломатии как части внешней политики России в системе международных отношений. Доказана роль экономической дипломатии как одного из важнейших инструментов влияния для достижения политических целей, а также </w:t>
      </w:r>
      <w:r w:rsidRPr="00EC561E">
        <w:rPr>
          <w:sz w:val="28"/>
          <w:szCs w:val="28"/>
          <w:lang w:eastAsia="zh-CN"/>
        </w:rPr>
        <w:t>как инструмента обеспечения экономической стабильности и безопасности Российской Федерации.</w:t>
      </w:r>
    </w:p>
    <w:p w14:paraId="081DF31B" w14:textId="77777777" w:rsidR="00927709" w:rsidRDefault="00927709" w:rsidP="00927709">
      <w:pPr>
        <w:pStyle w:val="afd"/>
        <w:numPr>
          <w:ilvl w:val="0"/>
          <w:numId w:val="43"/>
        </w:numPr>
        <w:spacing w:line="360" w:lineRule="auto"/>
        <w:ind w:left="0" w:firstLine="709"/>
        <w:jc w:val="both"/>
        <w:rPr>
          <w:sz w:val="28"/>
          <w:szCs w:val="28"/>
        </w:rPr>
      </w:pPr>
      <w:r w:rsidRPr="00EC561E">
        <w:rPr>
          <w:sz w:val="28"/>
          <w:szCs w:val="28"/>
        </w:rPr>
        <w:t>Впервые предложены: научное авторское видение методологического подхода к исследованию отечественной экономической дипломатии как составной части внешней политики нашей страны в период нахождения системы международных отношений в состоянии современной трансформации и модель оценки возможностей экономической дипломатии России в кризисных условиях международных отношений. Это позволяет сформировать прогнозные векторы деятельности по защите национальных интересов РФ во внешнеэкономической деятельности и создать основу концепции формирования возможностей экономической дипломатии России в условиях влияния возмущающих воздействий внешней среды.</w:t>
      </w:r>
    </w:p>
    <w:p w14:paraId="00040BE8" w14:textId="77777777" w:rsidR="00927709" w:rsidRPr="00EC561E" w:rsidRDefault="00927709" w:rsidP="00927709">
      <w:pPr>
        <w:pStyle w:val="afd"/>
        <w:numPr>
          <w:ilvl w:val="0"/>
          <w:numId w:val="43"/>
        </w:numPr>
        <w:spacing w:line="360" w:lineRule="auto"/>
        <w:ind w:left="0" w:firstLine="709"/>
        <w:jc w:val="both"/>
        <w:rPr>
          <w:sz w:val="28"/>
          <w:szCs w:val="28"/>
        </w:rPr>
      </w:pPr>
      <w:r w:rsidRPr="00EC561E">
        <w:rPr>
          <w:sz w:val="28"/>
          <w:szCs w:val="28"/>
        </w:rPr>
        <w:t>Впервые обобщены различные аспекты, определяющие роль и место отечественной экономической дипломатии во внешней политике России в период современной трансформации международных отношений и нахождения сегодняшней системы международных отношений в эмерджентном состоянии.</w:t>
      </w:r>
    </w:p>
    <w:p w14:paraId="3649867E" w14:textId="48C77E5C" w:rsidR="00927709" w:rsidRDefault="00927709" w:rsidP="00927709">
      <w:pPr>
        <w:pStyle w:val="afd"/>
        <w:numPr>
          <w:ilvl w:val="0"/>
          <w:numId w:val="43"/>
        </w:numPr>
        <w:spacing w:line="360" w:lineRule="auto"/>
        <w:ind w:left="0" w:firstLine="709"/>
        <w:jc w:val="both"/>
        <w:rPr>
          <w:sz w:val="28"/>
          <w:szCs w:val="28"/>
        </w:rPr>
      </w:pPr>
      <w:r>
        <w:rPr>
          <w:sz w:val="28"/>
          <w:szCs w:val="28"/>
        </w:rPr>
        <w:t xml:space="preserve">Выявлен </w:t>
      </w:r>
      <w:r w:rsidRPr="00357DAC">
        <w:rPr>
          <w:sz w:val="28"/>
          <w:szCs w:val="28"/>
        </w:rPr>
        <w:t xml:space="preserve">потенциал </w:t>
      </w:r>
      <w:r>
        <w:rPr>
          <w:sz w:val="28"/>
          <w:szCs w:val="28"/>
        </w:rPr>
        <w:t>инвестиционной</w:t>
      </w:r>
      <w:r w:rsidRPr="00357DAC">
        <w:rPr>
          <w:sz w:val="28"/>
          <w:szCs w:val="28"/>
        </w:rPr>
        <w:t xml:space="preserve"> дипломатии</w:t>
      </w:r>
      <w:r>
        <w:rPr>
          <w:sz w:val="28"/>
          <w:szCs w:val="28"/>
        </w:rPr>
        <w:t xml:space="preserve"> и цифровой</w:t>
      </w:r>
      <w:r w:rsidRPr="00357DAC">
        <w:rPr>
          <w:sz w:val="28"/>
          <w:szCs w:val="28"/>
        </w:rPr>
        <w:t xml:space="preserve"> дипломатии в контексте реализации задач сопровождения продвижения внешнеэкономических интересов России</w:t>
      </w:r>
      <w:r>
        <w:rPr>
          <w:sz w:val="28"/>
          <w:szCs w:val="28"/>
        </w:rPr>
        <w:t xml:space="preserve"> в условиях текущего эмерджентного состояния международных отношений</w:t>
      </w:r>
      <w:r w:rsidRPr="00357DAC">
        <w:rPr>
          <w:sz w:val="28"/>
          <w:szCs w:val="28"/>
        </w:rPr>
        <w:t>, позволяющий утверждать не только о возможности восстановлении утраченных позиций, но и возможном качественном росте</w:t>
      </w:r>
      <w:r>
        <w:rPr>
          <w:sz w:val="28"/>
          <w:szCs w:val="28"/>
        </w:rPr>
        <w:t xml:space="preserve"> эффективности данных направлений</w:t>
      </w:r>
      <w:r w:rsidRPr="00357DAC">
        <w:rPr>
          <w:sz w:val="28"/>
          <w:szCs w:val="28"/>
        </w:rPr>
        <w:t>.</w:t>
      </w:r>
    </w:p>
    <w:p w14:paraId="3DB966FE" w14:textId="77777777" w:rsidR="00927709" w:rsidRPr="00EC561E" w:rsidRDefault="00927709" w:rsidP="00927709">
      <w:pPr>
        <w:pStyle w:val="afd"/>
        <w:numPr>
          <w:ilvl w:val="0"/>
          <w:numId w:val="43"/>
        </w:numPr>
        <w:spacing w:line="360" w:lineRule="auto"/>
        <w:ind w:left="0" w:firstLine="709"/>
        <w:jc w:val="both"/>
        <w:rPr>
          <w:sz w:val="28"/>
          <w:szCs w:val="28"/>
        </w:rPr>
      </w:pPr>
      <w:r w:rsidRPr="00EC561E">
        <w:rPr>
          <w:sz w:val="28"/>
          <w:szCs w:val="28"/>
        </w:rPr>
        <w:t>Проведено комплексное исследование имеющихся возможностей элементов и инструментов экономической дипломатии, деятельность представительств Российской Федерации в рамках ключевых для нашей страны международных организаций.</w:t>
      </w:r>
    </w:p>
    <w:p w14:paraId="0CB0F019" w14:textId="77777777" w:rsidR="00927709" w:rsidRPr="00EC561E" w:rsidRDefault="00927709" w:rsidP="00927709">
      <w:pPr>
        <w:pStyle w:val="afd"/>
        <w:numPr>
          <w:ilvl w:val="0"/>
          <w:numId w:val="43"/>
        </w:numPr>
        <w:spacing w:line="360" w:lineRule="auto"/>
        <w:ind w:left="0" w:firstLine="709"/>
        <w:jc w:val="both"/>
        <w:rPr>
          <w:sz w:val="28"/>
          <w:szCs w:val="28"/>
        </w:rPr>
      </w:pPr>
      <w:r w:rsidRPr="00EC561E">
        <w:rPr>
          <w:sz w:val="28"/>
          <w:szCs w:val="28"/>
        </w:rPr>
        <w:t>Сделаны выводы о ключевых зарубежных деловых партнерах и направлениях взаимодействия, на которых на текущий момент необходимо сосредоточение усилий органов государственной власти Российской Федерации и российского бизнеса и обоснована смена приоритетов партнерства России во внешнеэкономической деятельности.</w:t>
      </w:r>
    </w:p>
    <w:p w14:paraId="7AF7B00B" w14:textId="77777777" w:rsidR="00927709" w:rsidRPr="00EC561E" w:rsidRDefault="00927709" w:rsidP="00927709">
      <w:pPr>
        <w:pStyle w:val="afd"/>
        <w:numPr>
          <w:ilvl w:val="0"/>
          <w:numId w:val="43"/>
        </w:numPr>
        <w:spacing w:line="360" w:lineRule="auto"/>
        <w:ind w:left="0" w:firstLine="709"/>
        <w:jc w:val="both"/>
        <w:rPr>
          <w:sz w:val="28"/>
          <w:szCs w:val="28"/>
        </w:rPr>
      </w:pPr>
      <w:r w:rsidRPr="00EC561E">
        <w:rPr>
          <w:sz w:val="28"/>
          <w:szCs w:val="28"/>
        </w:rPr>
        <w:t>Представлены сценарные составляющие прогнозного фона развития отечественной экономической дипломатии на среднесрочный период проспекции с учетом нестабильного многовариантного развития современных международных отношений.</w:t>
      </w:r>
    </w:p>
    <w:p w14:paraId="57A71F19" w14:textId="572FACEF" w:rsidR="009661E7" w:rsidRPr="009661E7" w:rsidRDefault="009661E7" w:rsidP="009661E7">
      <w:pPr>
        <w:spacing w:line="360" w:lineRule="auto"/>
        <w:ind w:firstLine="709"/>
        <w:jc w:val="both"/>
        <w:rPr>
          <w:sz w:val="28"/>
          <w:szCs w:val="28"/>
        </w:rPr>
      </w:pPr>
      <w:r w:rsidRPr="009661E7">
        <w:rPr>
          <w:b/>
          <w:bCs/>
          <w:sz w:val="28"/>
          <w:szCs w:val="28"/>
        </w:rPr>
        <w:t xml:space="preserve">Теоретическая значимость исследования </w:t>
      </w:r>
      <w:r w:rsidRPr="009661E7">
        <w:rPr>
          <w:sz w:val="28"/>
          <w:szCs w:val="28"/>
        </w:rPr>
        <w:t xml:space="preserve">состоит в </w:t>
      </w:r>
      <w:bookmarkStart w:id="18" w:name="_Hlk83838789"/>
      <w:r w:rsidRPr="009661E7">
        <w:rPr>
          <w:sz w:val="28"/>
          <w:szCs w:val="28"/>
        </w:rPr>
        <w:t xml:space="preserve">доказательстве места экономической дипломатии как части внешней политики России и определении </w:t>
      </w:r>
      <w:bookmarkEnd w:id="18"/>
      <w:r w:rsidRPr="009661E7">
        <w:rPr>
          <w:sz w:val="28"/>
          <w:szCs w:val="28"/>
        </w:rPr>
        <w:t>места экономической дипломатии в системе международных отношений</w:t>
      </w:r>
      <w:r w:rsidR="00963E30">
        <w:rPr>
          <w:sz w:val="28"/>
          <w:szCs w:val="28"/>
        </w:rPr>
        <w:t>, а</w:t>
      </w:r>
      <w:r w:rsidRPr="009661E7">
        <w:rPr>
          <w:sz w:val="28"/>
          <w:szCs w:val="28"/>
        </w:rPr>
        <w:t xml:space="preserve"> также ее возможностей в период современной трансформации международных отношений.</w:t>
      </w:r>
    </w:p>
    <w:p w14:paraId="4160F5FF" w14:textId="556F2C3F" w:rsidR="009661E7" w:rsidRPr="00C35790" w:rsidRDefault="009661E7" w:rsidP="009661E7">
      <w:pPr>
        <w:spacing w:line="360" w:lineRule="auto"/>
        <w:ind w:firstLine="709"/>
        <w:jc w:val="both"/>
        <w:rPr>
          <w:spacing w:val="-4"/>
          <w:sz w:val="28"/>
          <w:szCs w:val="28"/>
        </w:rPr>
      </w:pPr>
      <w:r w:rsidRPr="00C35790">
        <w:rPr>
          <w:spacing w:val="-4"/>
          <w:sz w:val="28"/>
          <w:szCs w:val="28"/>
        </w:rPr>
        <w:t>В работе детально представлены возможности современного и перспективного состояния экономической дипломатии, а именно: системы зарубежных представительств Российской Федерации, работающих в сфере экономической дипломатии; отечественной и международной нормативно-правовой базы, характеризующейся не только правилами проводимой работы, но и обеспечивающей целеполагание; системы поддержки экспорта в России и за рубежом, включающей как меры нефинансовой поддержки (лоббирование, информационно-консультационная поддержка, содействие в организации переговоров, выставок, работа по популяризации экспорта), так и меры финансовой поддержки (кредитно-страховая поддержка); актуальных инструментов инвестиционной дипломатии; работ</w:t>
      </w:r>
      <w:r w:rsidR="00963E30">
        <w:rPr>
          <w:spacing w:val="-4"/>
          <w:sz w:val="28"/>
          <w:szCs w:val="28"/>
        </w:rPr>
        <w:t>ы</w:t>
      </w:r>
      <w:r w:rsidRPr="00C35790">
        <w:rPr>
          <w:spacing w:val="-4"/>
          <w:sz w:val="28"/>
          <w:szCs w:val="28"/>
        </w:rPr>
        <w:t xml:space="preserve"> России в рамках ключевых для нашей страны международных организаций </w:t>
      </w:r>
      <w:r w:rsidR="00B4414B" w:rsidRPr="00C35790">
        <w:rPr>
          <w:spacing w:val="-4"/>
          <w:sz w:val="28"/>
          <w:szCs w:val="28"/>
        </w:rPr>
        <w:t xml:space="preserve">– </w:t>
      </w:r>
      <w:r w:rsidRPr="00C35790">
        <w:rPr>
          <w:spacing w:val="-4"/>
          <w:sz w:val="28"/>
          <w:szCs w:val="28"/>
        </w:rPr>
        <w:t>Организации Объединенных Наций (далее – ООН), ЕАЭС.</w:t>
      </w:r>
    </w:p>
    <w:p w14:paraId="3FCA1167" w14:textId="260F6B7B" w:rsidR="009661E7" w:rsidRPr="009661E7" w:rsidRDefault="009661E7" w:rsidP="009661E7">
      <w:pPr>
        <w:spacing w:line="360" w:lineRule="auto"/>
        <w:ind w:firstLine="709"/>
        <w:jc w:val="both"/>
        <w:rPr>
          <w:sz w:val="28"/>
          <w:szCs w:val="28"/>
        </w:rPr>
      </w:pPr>
      <w:r w:rsidRPr="009661E7">
        <w:rPr>
          <w:sz w:val="28"/>
          <w:szCs w:val="28"/>
        </w:rPr>
        <w:t>Исследование содержит не только анализ предшествующей политической ситуации во взаимоотношениях с ключевыми странами –</w:t>
      </w:r>
      <w:r w:rsidR="00B4414B">
        <w:rPr>
          <w:sz w:val="28"/>
          <w:szCs w:val="28"/>
        </w:rPr>
        <w:t xml:space="preserve"> </w:t>
      </w:r>
      <w:r w:rsidRPr="009661E7">
        <w:rPr>
          <w:sz w:val="28"/>
          <w:szCs w:val="28"/>
        </w:rPr>
        <w:t xml:space="preserve">партнерами, отечественной и международной статистики торговли и инвестиционного взаимодействия. На основе объективных данных даются выводы о смене приоритетов в ключевом партнерстве и направлениях взаимодействия, на которых необходимо сосредоточение усилий. </w:t>
      </w:r>
      <w:r w:rsidR="00963E30">
        <w:rPr>
          <w:sz w:val="28"/>
          <w:szCs w:val="28"/>
        </w:rPr>
        <w:t>Т</w:t>
      </w:r>
      <w:r w:rsidRPr="009661E7">
        <w:rPr>
          <w:sz w:val="28"/>
          <w:szCs w:val="28"/>
        </w:rPr>
        <w:t>акже представлена теоретическая модель будущего отечественной экономической дипломатии, сформированная на основе прогнозных методов исследования.</w:t>
      </w:r>
    </w:p>
    <w:p w14:paraId="460A671F" w14:textId="709BF244" w:rsidR="009661E7" w:rsidRPr="009661E7" w:rsidRDefault="009661E7" w:rsidP="009661E7">
      <w:pPr>
        <w:spacing w:line="360" w:lineRule="auto"/>
        <w:ind w:firstLine="709"/>
        <w:jc w:val="both"/>
        <w:rPr>
          <w:sz w:val="28"/>
          <w:szCs w:val="28"/>
        </w:rPr>
      </w:pPr>
      <w:r w:rsidRPr="009661E7">
        <w:rPr>
          <w:b/>
          <w:bCs/>
          <w:sz w:val="28"/>
          <w:szCs w:val="28"/>
        </w:rPr>
        <w:t>Практическая значимость работы</w:t>
      </w:r>
      <w:r w:rsidRPr="009661E7">
        <w:rPr>
          <w:sz w:val="28"/>
          <w:szCs w:val="28"/>
        </w:rPr>
        <w:t xml:space="preserve">. Представленные в диссертации выводы, положения и рекомендации могут быть использованы в практической работе федеральных министерств и ведомств (прежде всего, Министерства иностранных дел Российской Федерации, Министерства экономического развития Российской Федерации, Министерства промышленности и торговли Российской Федерации), в работе государственных институтов развития, курирующих проблематику нацпроектов </w:t>
      </w:r>
      <w:r w:rsidR="00B4414B">
        <w:rPr>
          <w:sz w:val="28"/>
          <w:szCs w:val="28"/>
        </w:rPr>
        <w:t>(</w:t>
      </w:r>
      <w:r w:rsidRPr="009661E7">
        <w:rPr>
          <w:sz w:val="28"/>
          <w:szCs w:val="28"/>
        </w:rPr>
        <w:t xml:space="preserve">прежде всего, Государственная корпорация развития </w:t>
      </w:r>
      <w:r w:rsidR="00B4414B" w:rsidRPr="00BF45A9">
        <w:rPr>
          <w:sz w:val="28"/>
          <w:szCs w:val="28"/>
        </w:rPr>
        <w:t>[</w:t>
      </w:r>
      <w:r w:rsidRPr="009661E7">
        <w:rPr>
          <w:sz w:val="28"/>
          <w:szCs w:val="28"/>
        </w:rPr>
        <w:t>ГК</w:t>
      </w:r>
      <w:r w:rsidR="00B4414B" w:rsidRPr="00BF45A9">
        <w:rPr>
          <w:sz w:val="28"/>
          <w:szCs w:val="28"/>
        </w:rPr>
        <w:t>]</w:t>
      </w:r>
      <w:r w:rsidRPr="009661E7">
        <w:rPr>
          <w:sz w:val="28"/>
          <w:szCs w:val="28"/>
        </w:rPr>
        <w:t xml:space="preserve"> «ВЭБ.РФ» </w:t>
      </w:r>
      <w:r w:rsidR="00B4414B" w:rsidRPr="00BF45A9">
        <w:rPr>
          <w:sz w:val="28"/>
          <w:szCs w:val="28"/>
        </w:rPr>
        <w:t>[</w:t>
      </w:r>
      <w:r w:rsidRPr="009661E7">
        <w:rPr>
          <w:sz w:val="28"/>
          <w:szCs w:val="28"/>
          <w:lang w:eastAsia="zh-CN"/>
        </w:rPr>
        <w:t>бывший Внешэкономбанк</w:t>
      </w:r>
      <w:r w:rsidR="00B4414B" w:rsidRPr="00BF45A9">
        <w:rPr>
          <w:sz w:val="28"/>
          <w:szCs w:val="28"/>
          <w:lang w:eastAsia="zh-CN"/>
        </w:rPr>
        <w:t>]</w:t>
      </w:r>
      <w:r w:rsidRPr="009661E7">
        <w:rPr>
          <w:sz w:val="28"/>
          <w:szCs w:val="28"/>
        </w:rPr>
        <w:t xml:space="preserve">, АО «Российский экспортный центр» </w:t>
      </w:r>
      <w:r w:rsidR="00B4414B" w:rsidRPr="00BF45A9">
        <w:rPr>
          <w:sz w:val="28"/>
          <w:szCs w:val="28"/>
        </w:rPr>
        <w:t>[</w:t>
      </w:r>
      <w:r w:rsidRPr="009661E7">
        <w:rPr>
          <w:sz w:val="28"/>
          <w:szCs w:val="28"/>
        </w:rPr>
        <w:t>далее – РЭЦ</w:t>
      </w:r>
      <w:r w:rsidR="00B4414B" w:rsidRPr="00BF45A9">
        <w:rPr>
          <w:sz w:val="28"/>
          <w:szCs w:val="28"/>
        </w:rPr>
        <w:t>])</w:t>
      </w:r>
      <w:r w:rsidRPr="009661E7">
        <w:rPr>
          <w:sz w:val="28"/>
          <w:szCs w:val="28"/>
        </w:rPr>
        <w:t>, а также в деятельности участников внешнеэкономической деятельности в лице государственных и частных компаний. Также материалы диссертации могут быть использованы при чтении лекций в рамках курсов «Экономическая дипломатия», «История международных отношений», «Внешнеполитический процесс современной России», в научной работе по изученной проблематике.</w:t>
      </w:r>
    </w:p>
    <w:p w14:paraId="1822EDC6" w14:textId="12CD24F0" w:rsidR="009661E7" w:rsidRPr="009661E7" w:rsidRDefault="009661E7" w:rsidP="009661E7">
      <w:pPr>
        <w:spacing w:line="360" w:lineRule="auto"/>
        <w:ind w:firstLine="709"/>
        <w:jc w:val="both"/>
        <w:rPr>
          <w:sz w:val="28"/>
          <w:szCs w:val="28"/>
          <w:lang w:eastAsia="en-US"/>
        </w:rPr>
      </w:pPr>
      <w:r w:rsidRPr="009661E7">
        <w:rPr>
          <w:b/>
          <w:bCs/>
          <w:sz w:val="28"/>
          <w:szCs w:val="28"/>
          <w:lang w:eastAsia="en-US"/>
        </w:rPr>
        <w:t>Методология и методы исследования.</w:t>
      </w:r>
      <w:r w:rsidRPr="009661E7">
        <w:rPr>
          <w:sz w:val="27"/>
          <w:szCs w:val="27"/>
          <w:lang w:eastAsia="en-US"/>
        </w:rPr>
        <w:t xml:space="preserve"> </w:t>
      </w:r>
      <w:r w:rsidRPr="009661E7">
        <w:rPr>
          <w:sz w:val="28"/>
          <w:szCs w:val="28"/>
          <w:lang w:eastAsia="en-US"/>
        </w:rPr>
        <w:t>Методология исследования предусматривает выбор основного исследовательского вектора от простого к сложному: от общего, через частное – к конкретному.</w:t>
      </w:r>
      <w:r w:rsidR="00B4414B">
        <w:rPr>
          <w:sz w:val="28"/>
          <w:szCs w:val="28"/>
          <w:lang w:eastAsia="en-US"/>
        </w:rPr>
        <w:t xml:space="preserve"> </w:t>
      </w:r>
      <w:r w:rsidRPr="009661E7">
        <w:rPr>
          <w:sz w:val="28"/>
          <w:szCs w:val="28"/>
          <w:lang w:eastAsia="en-US"/>
        </w:rPr>
        <w:t>Основана на комплексном системном анализе современной экономической дипломатии, нормативно-правовом анализе основополагающих документов и сравнительном анализе различных инструментов экономической дипломатии. В исследовании также применяется качественный и количественный контент-анализ, включая расч</w:t>
      </w:r>
      <w:r w:rsidR="00963E30">
        <w:rPr>
          <w:sz w:val="28"/>
          <w:szCs w:val="28"/>
          <w:lang w:eastAsia="en-US"/>
        </w:rPr>
        <w:t>е</w:t>
      </w:r>
      <w:r w:rsidRPr="009661E7">
        <w:rPr>
          <w:sz w:val="28"/>
          <w:szCs w:val="28"/>
          <w:lang w:eastAsia="en-US"/>
        </w:rPr>
        <w:t>т</w:t>
      </w:r>
      <w:r w:rsidRPr="009661E7">
        <w:rPr>
          <w:sz w:val="27"/>
          <w:szCs w:val="27"/>
          <w:lang w:eastAsia="en-US"/>
        </w:rPr>
        <w:t xml:space="preserve"> </w:t>
      </w:r>
      <w:r w:rsidRPr="009661E7">
        <w:rPr>
          <w:sz w:val="28"/>
          <w:szCs w:val="28"/>
          <w:lang w:eastAsia="en-US"/>
        </w:rPr>
        <w:t xml:space="preserve">коэффициента Яниса, при помощи которого было установлено соотношение положительных и отрицательных оценок относительно выделенных автором категорий. Использованы также </w:t>
      </w:r>
      <w:r w:rsidRPr="009661E7">
        <w:rPr>
          <w:sz w:val="28"/>
          <w:szCs w:val="28"/>
          <w:lang w:val="en-US" w:eastAsia="en-US"/>
        </w:rPr>
        <w:t>SWOT</w:t>
      </w:r>
      <w:r w:rsidRPr="009661E7">
        <w:rPr>
          <w:sz w:val="28"/>
          <w:szCs w:val="28"/>
          <w:lang w:eastAsia="en-US"/>
        </w:rPr>
        <w:t xml:space="preserve"> и </w:t>
      </w:r>
      <w:r w:rsidRPr="009661E7">
        <w:rPr>
          <w:sz w:val="28"/>
          <w:szCs w:val="28"/>
          <w:lang w:val="en-US" w:eastAsia="en-US"/>
        </w:rPr>
        <w:t>PEST</w:t>
      </w:r>
      <w:r w:rsidRPr="009661E7">
        <w:rPr>
          <w:sz w:val="28"/>
          <w:szCs w:val="28"/>
          <w:lang w:eastAsia="en-US"/>
        </w:rPr>
        <w:t>- анализ.</w:t>
      </w:r>
    </w:p>
    <w:p w14:paraId="0F0892C9" w14:textId="77777777" w:rsidR="009661E7" w:rsidRPr="009661E7" w:rsidRDefault="009661E7" w:rsidP="009661E7">
      <w:pPr>
        <w:spacing w:line="360" w:lineRule="auto"/>
        <w:ind w:firstLine="709"/>
        <w:jc w:val="both"/>
        <w:rPr>
          <w:sz w:val="28"/>
          <w:szCs w:val="28"/>
          <w:lang w:eastAsia="en-US"/>
        </w:rPr>
      </w:pPr>
      <w:r w:rsidRPr="009661E7">
        <w:rPr>
          <w:sz w:val="28"/>
          <w:szCs w:val="28"/>
          <w:lang w:eastAsia="en-US"/>
        </w:rPr>
        <w:t xml:space="preserve">Обширный предмет исследования обусловил применение междисциплинарного политико-экономического подхода, применение статистического, экономического, исторического анализа, прогнозирования. Для оценки предшествующей сегодняшнему дню текущей ситуации и вклада основных стран-инвесторов в экономику России использовался инвестиционный анализ. Более развернутое описание основного методологического подхода к исследованию возможностей российской экономической дипломатии представлено актором в разделе 1.1 первой главы. </w:t>
      </w:r>
    </w:p>
    <w:p w14:paraId="56F3D1EE" w14:textId="77777777" w:rsidR="009661E7" w:rsidRPr="009661E7" w:rsidRDefault="009661E7" w:rsidP="009661E7">
      <w:pPr>
        <w:spacing w:line="360" w:lineRule="auto"/>
        <w:ind w:firstLine="709"/>
        <w:jc w:val="both"/>
        <w:rPr>
          <w:b/>
          <w:bCs/>
          <w:sz w:val="28"/>
          <w:szCs w:val="28"/>
        </w:rPr>
      </w:pPr>
      <w:r w:rsidRPr="009661E7">
        <w:rPr>
          <w:b/>
          <w:bCs/>
          <w:sz w:val="28"/>
          <w:szCs w:val="28"/>
        </w:rPr>
        <w:t>Положения, выносимые на защиту</w:t>
      </w:r>
    </w:p>
    <w:p w14:paraId="62C9780B" w14:textId="77777777" w:rsidR="009661E7" w:rsidRPr="009661E7" w:rsidRDefault="009661E7" w:rsidP="009661E7">
      <w:pPr>
        <w:spacing w:line="360" w:lineRule="auto"/>
        <w:ind w:firstLine="709"/>
        <w:jc w:val="both"/>
        <w:rPr>
          <w:sz w:val="28"/>
          <w:szCs w:val="28"/>
        </w:rPr>
      </w:pPr>
      <w:r w:rsidRPr="009661E7">
        <w:rPr>
          <w:bCs/>
          <w:sz w:val="28"/>
          <w:szCs w:val="28"/>
        </w:rPr>
        <w:t>1.</w:t>
      </w:r>
      <w:r w:rsidRPr="009661E7">
        <w:rPr>
          <w:b/>
          <w:bCs/>
          <w:sz w:val="28"/>
          <w:szCs w:val="28"/>
        </w:rPr>
        <w:t xml:space="preserve"> </w:t>
      </w:r>
      <w:r w:rsidRPr="009661E7">
        <w:rPr>
          <w:sz w:val="28"/>
          <w:szCs w:val="28"/>
        </w:rPr>
        <w:t>Методологическими основами исследования экономической дипломатии в период современной трансформации международных отношений являются логически объединенные в рамках исследовательского поля понятия, категории, научные подходы, принципы и методы исследования, модель оценки возможностей экономической дипломатии в рамках внешней политики России в период кризисного развития международных отношений. Которые, наряду с историческими, нормативно-правовыми, институциональными основами экономической дипломатии в сравнительном аспекте с зарубежным опытом защиты экономических интересов, выступают в исследовании, как массив исходных данных, и, при наличии предложенной модели оценки возможностей экономической дипломатии России в кризисных условиях развития международных отношений, позволяют сформировать прогнозные векторы деятельности по защите национальных интересов во внешнеэкономической деятельности. Прогнозные векторы, полученные таким образом, составляют основу концепции формирования возможностей экономической дипломатии России в условиях влияния возмущающих воздействий внешней среды.</w:t>
      </w:r>
    </w:p>
    <w:p w14:paraId="660F1D01" w14:textId="55C5DFED" w:rsidR="009661E7" w:rsidRPr="009661E7" w:rsidRDefault="009661E7" w:rsidP="009661E7">
      <w:pPr>
        <w:spacing w:line="360" w:lineRule="auto"/>
        <w:ind w:firstLine="709"/>
        <w:jc w:val="both"/>
        <w:rPr>
          <w:sz w:val="28"/>
          <w:szCs w:val="28"/>
        </w:rPr>
      </w:pPr>
      <w:r w:rsidRPr="009661E7">
        <w:rPr>
          <w:sz w:val="28"/>
          <w:szCs w:val="28"/>
        </w:rPr>
        <w:t xml:space="preserve">2. Исследование исторических и нормативно-правовых основ современной экономической дипломатии России как одного из элементов внешней политики и оценка особенностей зарубежного опыта поддержки внешнеэкономической деятельности позволяют утверждать, что зарождение и обособление отечественной экономической дипломатии как элемента внешней политики нашего государства относится к периоду </w:t>
      </w:r>
      <w:r w:rsidRPr="009661E7">
        <w:rPr>
          <w:sz w:val="28"/>
          <w:szCs w:val="28"/>
          <w:lang w:val="en-US"/>
        </w:rPr>
        <w:t>XV</w:t>
      </w:r>
      <w:r w:rsidRPr="009661E7">
        <w:rPr>
          <w:sz w:val="28"/>
          <w:szCs w:val="28"/>
        </w:rPr>
        <w:t>–</w:t>
      </w:r>
      <w:r w:rsidRPr="009661E7">
        <w:rPr>
          <w:sz w:val="28"/>
          <w:szCs w:val="28"/>
          <w:lang w:val="en-US"/>
        </w:rPr>
        <w:t>XVI</w:t>
      </w:r>
      <w:r w:rsidRPr="009661E7">
        <w:rPr>
          <w:sz w:val="28"/>
          <w:szCs w:val="28"/>
        </w:rPr>
        <w:t xml:space="preserve"> веков и связано с переговорной деятельностью в рамках Ганзейского союза с зарубежными купцами. Становление и активизацию российской экономической дипломатии следует отнести к периоду </w:t>
      </w:r>
      <w:r w:rsidRPr="009661E7">
        <w:rPr>
          <w:sz w:val="28"/>
          <w:szCs w:val="28"/>
          <w:lang w:val="en-US"/>
        </w:rPr>
        <w:t>XVIII</w:t>
      </w:r>
      <w:r w:rsidRPr="009661E7">
        <w:rPr>
          <w:sz w:val="28"/>
          <w:szCs w:val="28"/>
        </w:rPr>
        <w:t xml:space="preserve"> века. С этого времени и до сегодняшнего дня экономическая дипломатия олицетворяет собой один из ведущих составляющих элементов внешней политики России.</w:t>
      </w:r>
      <w:r w:rsidR="00B4414B">
        <w:rPr>
          <w:sz w:val="28"/>
          <w:szCs w:val="28"/>
        </w:rPr>
        <w:t xml:space="preserve"> </w:t>
      </w:r>
      <w:r w:rsidRPr="009661E7">
        <w:rPr>
          <w:sz w:val="28"/>
          <w:szCs w:val="28"/>
        </w:rPr>
        <w:t xml:space="preserve">В качестве нормативно-правовых основ экономической дипломатии следует упоминать о Манифестах и Уставах консулам российским начала и середины </w:t>
      </w:r>
      <w:r w:rsidRPr="009661E7">
        <w:rPr>
          <w:sz w:val="28"/>
          <w:szCs w:val="28"/>
          <w:lang w:val="en-US"/>
        </w:rPr>
        <w:t>XIX</w:t>
      </w:r>
      <w:r w:rsidRPr="009661E7">
        <w:rPr>
          <w:sz w:val="28"/>
          <w:szCs w:val="28"/>
        </w:rPr>
        <w:t xml:space="preserve"> века, и о Декретах и Положениях по вопросам внешней торговли начального советского периода, и о Распоряжениях Президента РФ и постановлениях Правительства новой России. Использование зарубежного опыта защиты национальных интересов в рамках поддержки внешнеэкономической деятельности нельзя не оценивать, ибо именно с его помощью сформировались такие направления экономической дипломатии, как использование «мягкой силы», лоббирование внешнеэкономических интересов в рамках деятельности всех международных организаций без исключения.</w:t>
      </w:r>
    </w:p>
    <w:p w14:paraId="6CD8957D" w14:textId="6D03A40A" w:rsidR="009661E7" w:rsidRPr="009661E7" w:rsidRDefault="009661E7" w:rsidP="009661E7">
      <w:pPr>
        <w:spacing w:line="360" w:lineRule="auto"/>
        <w:ind w:firstLine="709"/>
        <w:jc w:val="both"/>
        <w:rPr>
          <w:sz w:val="28"/>
          <w:szCs w:val="28"/>
        </w:rPr>
      </w:pPr>
      <w:r w:rsidRPr="009661E7">
        <w:rPr>
          <w:sz w:val="28"/>
          <w:szCs w:val="28"/>
        </w:rPr>
        <w:t>3. Давая оценку современной систем</w:t>
      </w:r>
      <w:r w:rsidR="00963E30">
        <w:rPr>
          <w:sz w:val="28"/>
          <w:szCs w:val="28"/>
        </w:rPr>
        <w:t>е</w:t>
      </w:r>
      <w:r w:rsidRPr="009661E7">
        <w:rPr>
          <w:sz w:val="28"/>
          <w:szCs w:val="28"/>
        </w:rPr>
        <w:t xml:space="preserve"> продвижения экономических интересов Российской Федерации с точки зрения ее </w:t>
      </w:r>
      <w:bookmarkStart w:id="19" w:name="_Hlk114174534"/>
      <w:r w:rsidRPr="009661E7">
        <w:rPr>
          <w:sz w:val="28"/>
          <w:szCs w:val="28"/>
        </w:rPr>
        <w:t>институциональных возможностей</w:t>
      </w:r>
      <w:bookmarkEnd w:id="19"/>
      <w:r w:rsidRPr="009661E7">
        <w:rPr>
          <w:sz w:val="28"/>
          <w:szCs w:val="28"/>
        </w:rPr>
        <w:t xml:space="preserve"> и роли в ней российского бизнес-сообщества, следует утверждать, что имеющиеся в нашей стране институциональные возможности позволяют реализовывать </w:t>
      </w:r>
      <w:bookmarkStart w:id="20" w:name="_Hlk114174626"/>
      <w:r w:rsidRPr="009661E7">
        <w:rPr>
          <w:sz w:val="28"/>
          <w:szCs w:val="28"/>
        </w:rPr>
        <w:t>современные задачи экономической дипломатии, в том числе, и, под влиянием внешних возмущающих факторов</w:t>
      </w:r>
      <w:bookmarkEnd w:id="20"/>
      <w:r w:rsidRPr="009661E7">
        <w:rPr>
          <w:sz w:val="28"/>
          <w:szCs w:val="28"/>
        </w:rPr>
        <w:t>. С учетом политической целесообразности экономических задач российского государства функционал ведомств, через которые реализуются основные внешнеполитические устремления нашей страны в сфере экономики, часто дублируется, что не только ведет к росту расходов, но и усложняет процессы принятия решений, понижая эффективность работы. Роль отечественного бизнес-сообщества в реализации задач экономической дипломатии не соответствует тому потенциалу, который мог раскрыть себя в период стабильного функционирования международной экономической системы. Именно сегодняшний период эмерджентного развития международной среды дает возможность нашему бизнес-сообществу, благодаря собственным наработкам и своему опыту, проявить себя в полной мере.</w:t>
      </w:r>
    </w:p>
    <w:p w14:paraId="4BEBCC5A" w14:textId="59DC608A" w:rsidR="009661E7" w:rsidRPr="009661E7" w:rsidRDefault="009661E7" w:rsidP="009661E7">
      <w:pPr>
        <w:spacing w:line="360" w:lineRule="auto"/>
        <w:ind w:firstLine="709"/>
        <w:jc w:val="both"/>
        <w:rPr>
          <w:sz w:val="28"/>
          <w:szCs w:val="28"/>
        </w:rPr>
      </w:pPr>
      <w:r w:rsidRPr="009661E7">
        <w:rPr>
          <w:sz w:val="28"/>
          <w:szCs w:val="28"/>
        </w:rPr>
        <w:t>4. Давая характеристику иных видов дипломатии в контексте реализации задач сопровождения продвижения внешнеэкономических интересов России, следует отметить роль и значение таких видов дипломатии, как инвестиционная и цифровая, без которых было бы неуместным исследование экономической дипломатии вообще. Не смотря на санкционную и иную, откровенно враждебную, деятельность по отношению к Российской Федерации, упомянутые виды имеют достаточно большой потенциал, позволяющий утверждать не только о возможности восстановлени</w:t>
      </w:r>
      <w:r w:rsidR="00963E30">
        <w:rPr>
          <w:sz w:val="28"/>
          <w:szCs w:val="28"/>
        </w:rPr>
        <w:t>я</w:t>
      </w:r>
      <w:r w:rsidRPr="009661E7">
        <w:rPr>
          <w:sz w:val="28"/>
          <w:szCs w:val="28"/>
        </w:rPr>
        <w:t xml:space="preserve"> утраченных ими позиций, но и возможном качественном росте, свидетельством чему являются результаты сценарного прогнозирования, проведенного в рамках прикладно</w:t>
      </w:r>
      <w:r w:rsidR="00927709">
        <w:rPr>
          <w:sz w:val="28"/>
          <w:szCs w:val="28"/>
        </w:rPr>
        <w:t>го этапа работы.</w:t>
      </w:r>
    </w:p>
    <w:p w14:paraId="300B80EC" w14:textId="77777777" w:rsidR="009661E7" w:rsidRPr="009661E7" w:rsidRDefault="009661E7" w:rsidP="009661E7">
      <w:pPr>
        <w:spacing w:line="360" w:lineRule="auto"/>
        <w:ind w:firstLine="709"/>
        <w:jc w:val="both"/>
        <w:rPr>
          <w:sz w:val="28"/>
          <w:szCs w:val="28"/>
        </w:rPr>
      </w:pPr>
      <w:r w:rsidRPr="009661E7">
        <w:rPr>
          <w:sz w:val="28"/>
          <w:szCs w:val="28"/>
        </w:rPr>
        <w:t>5. Установлено, что в период современной трансформации системы международных отношений основными направлениями сотрудничества РФ в контексте темы исследования являются: любое взаимодействие в рамках экономической повестки дня ООН и межгосударственные связи как участника евразийской интеграции. С учетом растущей значимости экономической повестки возрастает значимость экономической дипломатии как основного пути разрешения споров и обеспечения максимально благоприятного результата путем диалога в рамках действующих площадок ООН. А с учетом того, что современный мир не стал более безопасным, указанные направления сотрудничества через реализацию задач экономической дипломатии, определяются не только как предпочтительные, но и как, практически, единственно возможные в современных условиях. Трансформация политико-экономических реалий и экономико-технологического уклада, происходящая на современном этапе, обнажила ряд актуальных тем: позиционирование страны с точки зрения ее технологического суверенитета, ее место в мировой экономике в цепочках добавленной стоимости и ее роль в раскладе глобальных технологических платформ. Участие в сильных экономических интеграционных объединениях повышает шансы на усиление позиций группы стран в мировой политико-экономической системе. Развитие взаимоотношений со странами ЕАЭС обеспечивает не только рост взаимной торговли внутри Союза, но и улучшает структуру данной торговли, постепенно перенося фокус внимания с сырьевых товаров на товары с большей добавленной стоимостью.</w:t>
      </w:r>
    </w:p>
    <w:p w14:paraId="445DAA9C" w14:textId="454B9445" w:rsidR="009661E7" w:rsidRPr="009661E7" w:rsidRDefault="009661E7" w:rsidP="009661E7">
      <w:pPr>
        <w:spacing w:line="360" w:lineRule="auto"/>
        <w:ind w:firstLine="709"/>
        <w:jc w:val="both"/>
        <w:rPr>
          <w:sz w:val="28"/>
          <w:szCs w:val="28"/>
        </w:rPr>
      </w:pPr>
      <w:r w:rsidRPr="009661E7">
        <w:rPr>
          <w:sz w:val="28"/>
          <w:szCs w:val="28"/>
        </w:rPr>
        <w:t xml:space="preserve">6. Экономические приоритеты РФ в межгосударственном взаимодействии в период современной трансформации системы международных отношений определены исходя из текущего состояния взаимодействия в экономической сфере. </w:t>
      </w:r>
      <w:r w:rsidR="00963E30">
        <w:rPr>
          <w:sz w:val="28"/>
          <w:szCs w:val="28"/>
        </w:rPr>
        <w:t>Д</w:t>
      </w:r>
      <w:r w:rsidRPr="009661E7">
        <w:rPr>
          <w:sz w:val="28"/>
          <w:szCs w:val="28"/>
        </w:rPr>
        <w:t>о перехода современной системы международных отношений в кризисное состояние, в качестве основных приоритетов экономического взаимодействия России были страны Европейского союза, прежде всего ФРГ,</w:t>
      </w:r>
      <w:r w:rsidRPr="009661E7">
        <w:rPr>
          <w:sz w:val="24"/>
          <w:szCs w:val="24"/>
        </w:rPr>
        <w:t xml:space="preserve"> </w:t>
      </w:r>
      <w:r w:rsidRPr="009661E7">
        <w:rPr>
          <w:sz w:val="28"/>
          <w:szCs w:val="28"/>
        </w:rPr>
        <w:t>Франция, Италия, Великобритания, Нидерланды. И именно эти направления представляли наибольший интерес для экономической дипломатии в долгосрочной и краткосрочной перспективе. То дальнейшая работа может распространяться на крупнейшие экономики Азии, Латинской Америки, а также на страны Ближнего Востока. Сегодня раскрылись некоторые несоответствия в современном восприятии политических отношений и перспектив взаимодействия в торгово-инвестиционной сфере с ключевыми партнерами Российской Федерации. Так, несколько перспективных направлений сотрудничества, находясь в фокусе политического внимания, не проявляют активности в торгово-инвестиционном взаимодействии. В этом ряду можно выделить страны Азии, включая стратегически значимого союзника России – КНР, чья экономическая мощь не соответствует текущему уровню взаимодействия с российскими контрагентами. Кризис во взаимоотношениях с западными партнерами, обусловленный спецоперацией на Украине 2022 г. продемонстрировал необходимость выстраивания сбалансированной системы внешней торговли, которая должна опираться на торговлю как с западными партнерами, так и со странами Азии и Африки. Выстраивание баланса во взаимодействии с данными партнерами станет ключевой задачей отечественной экономической дипломатии ближайших лет.</w:t>
      </w:r>
      <w:bookmarkStart w:id="21" w:name="_Hlk114179130"/>
    </w:p>
    <w:p w14:paraId="58670A72" w14:textId="44DE52A5" w:rsidR="009661E7" w:rsidRPr="009661E7" w:rsidRDefault="009661E7" w:rsidP="009661E7">
      <w:pPr>
        <w:spacing w:line="360" w:lineRule="auto"/>
        <w:ind w:firstLine="709"/>
        <w:jc w:val="both"/>
        <w:rPr>
          <w:sz w:val="28"/>
          <w:szCs w:val="28"/>
        </w:rPr>
      </w:pPr>
      <w:r w:rsidRPr="009661E7">
        <w:rPr>
          <w:sz w:val="28"/>
          <w:szCs w:val="28"/>
        </w:rPr>
        <w:t>7. Возможности отечественной экономической дипломатии по защите продвижения экономических интересов России в современных условиях с формированием сценарной картины возможного прогнозного фона развития экономической дипломатии на среднесрочный период проспекции</w:t>
      </w:r>
      <w:bookmarkEnd w:id="21"/>
      <w:r w:rsidRPr="009661E7">
        <w:rPr>
          <w:sz w:val="28"/>
          <w:szCs w:val="28"/>
        </w:rPr>
        <w:t>, опираясь на результаты сценарного метода исследования, выглядят следующим образом. В рамках негативного сценария: Российская Федерация, как суверенное государство, не наращивает усилий по компенсационным вызовам на действия Объединенного Запада в рамках экономического давления. Продолжает вести «оборонительную» внешнюю политику, отвечая зеркально на действия в экономической сфере и не проявляя рвения в перехвате инициативы. В этом случае общий интегральный показатель возможностей отечественной экономической дипломатии снижается на критически возможное значение – 80%.</w:t>
      </w:r>
      <w:r w:rsidR="00B4414B">
        <w:rPr>
          <w:sz w:val="28"/>
          <w:szCs w:val="28"/>
        </w:rPr>
        <w:t xml:space="preserve"> </w:t>
      </w:r>
      <w:r w:rsidRPr="009661E7">
        <w:rPr>
          <w:sz w:val="28"/>
          <w:szCs w:val="28"/>
        </w:rPr>
        <w:t>Нейтральный сценарий предусматривает, фактически, современное состояние экономической дипломатии, когда благодаря не вполне достаточному организационному ресурсу и уже обозначенному дублированию задач в ведомствах, проводятся лишь необходимые мероприятия с попытками сохранения устоявшихся партнеров и применения методов влияния во внешнеэкономической сфере, которые были применимы только в стабильном состоянии существования системы международных отношений. В этом случае общий интегральный показатель возможностей отечественной экономической дипломатии с</w:t>
      </w:r>
      <w:r w:rsidR="00963E30">
        <w:rPr>
          <w:sz w:val="28"/>
          <w:szCs w:val="28"/>
        </w:rPr>
        <w:t>нижается на возможное значение</w:t>
      </w:r>
      <w:r w:rsidRPr="009661E7">
        <w:rPr>
          <w:sz w:val="28"/>
          <w:szCs w:val="28"/>
        </w:rPr>
        <w:t xml:space="preserve"> 50%. В рамках позитивного сценария отечественная экономическая дипломатия перехватывает инициативу у «недружественных государств» и акторов международного взаимодействия. Изыскивает у научного сообщества и начинает использовать «аварийные» методы и инструменты влияния по отношени</w:t>
      </w:r>
      <w:r w:rsidR="00963E30">
        <w:rPr>
          <w:sz w:val="28"/>
          <w:szCs w:val="28"/>
        </w:rPr>
        <w:t>ю</w:t>
      </w:r>
      <w:r w:rsidRPr="009661E7">
        <w:rPr>
          <w:sz w:val="28"/>
          <w:szCs w:val="28"/>
        </w:rPr>
        <w:t xml:space="preserve"> к ним для достижения своих национальных интересов по защите экономики от внешнего негативного воздействия. В рамках этого сценария возможно обращени</w:t>
      </w:r>
      <w:r w:rsidR="00963E30">
        <w:rPr>
          <w:sz w:val="28"/>
          <w:szCs w:val="28"/>
        </w:rPr>
        <w:t>е</w:t>
      </w:r>
      <w:r w:rsidRPr="009661E7">
        <w:rPr>
          <w:sz w:val="28"/>
          <w:szCs w:val="28"/>
        </w:rPr>
        <w:t xml:space="preserve"> к историческому опыту нашей страны в создании собственного экономического статуса в рамках «недружественного окружения». В этом случае общий интегральный показатель возможностей отечественной экономической дипломатии может увеличиться на значение 30</w:t>
      </w:r>
      <w:r w:rsidR="00B4414B" w:rsidRPr="00BF45A9">
        <w:rPr>
          <w:sz w:val="28"/>
          <w:szCs w:val="28"/>
        </w:rPr>
        <w:t>–</w:t>
      </w:r>
      <w:r w:rsidRPr="009661E7">
        <w:rPr>
          <w:sz w:val="28"/>
          <w:szCs w:val="28"/>
        </w:rPr>
        <w:t>40% относительно сегодняшнего состояния.</w:t>
      </w:r>
    </w:p>
    <w:p w14:paraId="0408A736" w14:textId="77777777" w:rsidR="009661E7" w:rsidRPr="009661E7" w:rsidRDefault="009661E7" w:rsidP="009661E7">
      <w:pPr>
        <w:spacing w:line="360" w:lineRule="auto"/>
        <w:ind w:firstLine="709"/>
        <w:jc w:val="both"/>
        <w:rPr>
          <w:sz w:val="28"/>
          <w:szCs w:val="28"/>
        </w:rPr>
      </w:pPr>
      <w:r w:rsidRPr="009661E7">
        <w:rPr>
          <w:b/>
          <w:bCs/>
          <w:sz w:val="28"/>
          <w:szCs w:val="28"/>
        </w:rPr>
        <w:t xml:space="preserve">Степень достоверности и апробация результатов. </w:t>
      </w:r>
      <w:r w:rsidRPr="009661E7">
        <w:rPr>
          <w:sz w:val="28"/>
          <w:szCs w:val="28"/>
        </w:rPr>
        <w:t>Данное диссертационное исследование – итог научно-исследовательской работы в стенах Дипломатической академии Министерства иностранных дел Российской Федерации на кафедре международных отношений, а также практической работы автора в Министерстве экономического развития Российской Федерации, дипломатических миссиях нашей страны в Финляндской Республике и Швейцарской Конфедерации, в РЭЦ, где автор проводил работу по созданию Единой системы продвижения экспорта, объединяющей работу РЭЦ и его зарубежных представительств, дипломатических миссий в лице торговых представительств Российской Федерации, а также ключевых акторов экономической дипломатии в России, оказывающих поддержку развитию экспорта и привлечению инвестиций: Министерства иностранных дел, Министерства промышленности и торговли, Министерства экономического развития Российской Федерации, ГК «ВЭБ.РФ», представительств российских регионов.</w:t>
      </w:r>
    </w:p>
    <w:p w14:paraId="5B037664" w14:textId="77777777" w:rsidR="009661E7" w:rsidRPr="009661E7" w:rsidRDefault="009661E7" w:rsidP="009661E7">
      <w:pPr>
        <w:spacing w:line="360" w:lineRule="auto"/>
        <w:ind w:firstLine="709"/>
        <w:jc w:val="both"/>
        <w:rPr>
          <w:rFonts w:eastAsia="Calibri"/>
          <w:sz w:val="28"/>
          <w:szCs w:val="28"/>
          <w:lang w:eastAsia="en-US"/>
        </w:rPr>
      </w:pPr>
      <w:r w:rsidRPr="009661E7">
        <w:rPr>
          <w:rFonts w:eastAsia="Calibri"/>
          <w:sz w:val="28"/>
          <w:szCs w:val="28"/>
          <w:lang w:eastAsia="en-US"/>
        </w:rPr>
        <w:t>Принципиальные положения и результаты исследования были апробированы в процессе практической работы автора над совершенствованием нормативно-правовой базы российской экономической дипломатии, в практической работе по поддержке участников внешнеэкономической деятельности; в выступлениях на международных конференциях и совещаниях, в том числе в Международном торговом центре (</w:t>
      </w:r>
      <w:r w:rsidRPr="009661E7">
        <w:rPr>
          <w:rFonts w:eastAsia="Calibri"/>
          <w:sz w:val="28"/>
          <w:szCs w:val="28"/>
          <w:lang w:val="en-US" w:eastAsia="en-US"/>
        </w:rPr>
        <w:t>ITC</w:t>
      </w:r>
      <w:r w:rsidRPr="009661E7">
        <w:rPr>
          <w:rFonts w:eastAsia="Calibri"/>
          <w:sz w:val="28"/>
          <w:szCs w:val="28"/>
          <w:lang w:eastAsia="en-US"/>
        </w:rPr>
        <w:t xml:space="preserve">) в Женеве и международной конференции </w:t>
      </w:r>
      <w:r w:rsidRPr="009661E7">
        <w:rPr>
          <w:rFonts w:eastAsia="Calibri"/>
          <w:sz w:val="28"/>
          <w:szCs w:val="28"/>
          <w:lang w:val="en-US" w:eastAsia="en-US"/>
        </w:rPr>
        <w:t>TPOs</w:t>
      </w:r>
      <w:r w:rsidRPr="009661E7">
        <w:rPr>
          <w:rFonts w:eastAsia="Calibri"/>
          <w:sz w:val="28"/>
          <w:szCs w:val="28"/>
          <w:lang w:eastAsia="en-US"/>
        </w:rPr>
        <w:t xml:space="preserve"> в Париже в 2018 г., на кафедре международных отношений Дипломатической академии МИД России, на кафедре теории права и государственно-правовых дисциплин Международного юридического института, на кафедре дипломатии МГИМО (у) МИД России, а также в 31 научной публикации по теме диссертации, в том числе в 27 статьях в различных научных изданиях, рекомендованных ВАК РФ, а также в монографии автора «Инструменты экономической дипломатии в обеспечении внешней политики России».</w:t>
      </w:r>
    </w:p>
    <w:p w14:paraId="2EE1C7E0" w14:textId="128F9518" w:rsidR="009661E7" w:rsidRPr="009661E7" w:rsidRDefault="009661E7" w:rsidP="009661E7">
      <w:pPr>
        <w:spacing w:line="360" w:lineRule="auto"/>
        <w:ind w:firstLine="709"/>
        <w:jc w:val="both"/>
        <w:rPr>
          <w:sz w:val="28"/>
          <w:szCs w:val="28"/>
        </w:rPr>
      </w:pPr>
      <w:r w:rsidRPr="009661E7">
        <w:rPr>
          <w:sz w:val="28"/>
          <w:szCs w:val="28"/>
        </w:rPr>
        <w:t xml:space="preserve">Основные выводы диссертационного исследования используются в учебном процессе в рамках образовательной деятельности </w:t>
      </w:r>
      <w:r w:rsidR="00963E30">
        <w:rPr>
          <w:sz w:val="28"/>
          <w:szCs w:val="28"/>
        </w:rPr>
        <w:t>ф</w:t>
      </w:r>
      <w:r w:rsidRPr="009661E7">
        <w:rPr>
          <w:sz w:val="28"/>
          <w:szCs w:val="28"/>
        </w:rPr>
        <w:t>акультета мировой политики Московского государственного университета имени М.</w:t>
      </w:r>
      <w:r w:rsidR="00963E30">
        <w:rPr>
          <w:sz w:val="28"/>
          <w:szCs w:val="28"/>
        </w:rPr>
        <w:t> </w:t>
      </w:r>
      <w:r w:rsidRPr="009661E7">
        <w:rPr>
          <w:sz w:val="28"/>
          <w:szCs w:val="28"/>
        </w:rPr>
        <w:t>В.</w:t>
      </w:r>
      <w:r w:rsidR="00963E30">
        <w:rPr>
          <w:sz w:val="28"/>
          <w:szCs w:val="28"/>
        </w:rPr>
        <w:t> </w:t>
      </w:r>
      <w:r w:rsidRPr="009661E7">
        <w:rPr>
          <w:sz w:val="28"/>
          <w:szCs w:val="28"/>
        </w:rPr>
        <w:t>Ломоносова по курсу «Экономическая дипломатия» и кафедрой международных отношений Дипломатической академии МИД России при изучении курса «Внешнеполитический процесс современной России».</w:t>
      </w:r>
    </w:p>
    <w:p w14:paraId="580F75E6" w14:textId="2A730C93" w:rsidR="00B4414B" w:rsidRDefault="00B4414B">
      <w:pPr>
        <w:rPr>
          <w:sz w:val="28"/>
          <w:szCs w:val="28"/>
        </w:rPr>
      </w:pPr>
      <w:r>
        <w:rPr>
          <w:sz w:val="28"/>
          <w:szCs w:val="28"/>
        </w:rPr>
        <w:br w:type="page"/>
      </w:r>
    </w:p>
    <w:p w14:paraId="1AB628F0" w14:textId="406A6BA8" w:rsidR="009661E7" w:rsidRDefault="00B4414B" w:rsidP="00B4414B">
      <w:pPr>
        <w:pStyle w:val="10"/>
      </w:pPr>
      <w:bookmarkStart w:id="22" w:name="_Toc124890733"/>
      <w:r w:rsidRPr="00B4414B">
        <w:t>Глава 1. Основы исследования экономической дипломатии России в период современной трансформации международных отношений</w:t>
      </w:r>
      <w:bookmarkEnd w:id="22"/>
    </w:p>
    <w:p w14:paraId="04D95030" w14:textId="77777777" w:rsidR="00B4414B" w:rsidRDefault="00B4414B" w:rsidP="00820F03">
      <w:pPr>
        <w:jc w:val="center"/>
        <w:rPr>
          <w:sz w:val="28"/>
          <w:szCs w:val="28"/>
        </w:rPr>
      </w:pPr>
    </w:p>
    <w:p w14:paraId="05D613BC" w14:textId="19306698" w:rsidR="00B4414B" w:rsidRPr="00B4414B" w:rsidRDefault="00B4414B" w:rsidP="00B4414B">
      <w:pPr>
        <w:spacing w:line="360" w:lineRule="auto"/>
        <w:ind w:firstLine="709"/>
        <w:jc w:val="both"/>
        <w:rPr>
          <w:sz w:val="28"/>
          <w:szCs w:val="28"/>
        </w:rPr>
      </w:pPr>
      <w:r w:rsidRPr="00B4414B">
        <w:rPr>
          <w:sz w:val="28"/>
          <w:szCs w:val="28"/>
        </w:rPr>
        <w:t>Научное политологическое исследование в рамках избранной специальности и темы, контексте решаемой научной проблемы, исходя из глубокого убеждения автора, необходимо начинать с формирования методологической основы авторского подхода к формированию самой идеологии работы.</w:t>
      </w:r>
      <w:r>
        <w:rPr>
          <w:sz w:val="28"/>
          <w:szCs w:val="28"/>
        </w:rPr>
        <w:t xml:space="preserve"> </w:t>
      </w:r>
      <w:r w:rsidRPr="00B4414B">
        <w:rPr>
          <w:sz w:val="28"/>
          <w:szCs w:val="28"/>
        </w:rPr>
        <w:t>В интересах достижения цели исследования автор конкретизирует уже исследованные научные категории и наполняет их своим восприятием, как практик. В перечне таких категорий следует указать исследованные в ряде аспектов: экономическую дипломатию, внешнюю политику, систему международных отношений. Наряду с этими понятиями автор считает возможным и необходимым ввести в научный оборот такие понятия, как «современная трансформация системы международных отношений», «кризисное (аварийное) состояние системы международных отношений». Как уже упоминалось во введении, исследование любого процесса, состояния, явления, действия, невозможно без обращения к историческому опыту в формировании сегодняшнего состояния изучаемого. А коль автором представляется разрешение проблематики из сферы международных отношений, глобальных и региональных исследований, то наиболее верным, будет обозначено представление триединых основ исследования. Они состоят из исторических базовых положений, нормативно-правовых основ, создавших сегодняшние инструменты влияния и определения роли экономической дипломатии во внешней политике нашей страны, а также сравнительного анализа и учета опыта зарубежной поддержки внешнеэкономической деятельности. Указанному и будет посвящена первая глава рукописи диссертационной работы.</w:t>
      </w:r>
    </w:p>
    <w:p w14:paraId="1FE5F6DD" w14:textId="77777777" w:rsidR="00B4414B" w:rsidRDefault="00B4414B" w:rsidP="00820F03">
      <w:pPr>
        <w:jc w:val="center"/>
        <w:rPr>
          <w:sz w:val="28"/>
          <w:szCs w:val="28"/>
        </w:rPr>
      </w:pPr>
    </w:p>
    <w:p w14:paraId="543C4351" w14:textId="7FA909D3" w:rsidR="00B4414B" w:rsidRDefault="00B4414B" w:rsidP="00B4414B">
      <w:pPr>
        <w:pStyle w:val="21"/>
      </w:pPr>
      <w:bookmarkStart w:id="23" w:name="_Toc124890734"/>
      <w:r w:rsidRPr="00B4414B">
        <w:t>1.1. Методологические основы исследования экономической дипломатии России в период современной трансформации международных отношений</w:t>
      </w:r>
      <w:bookmarkEnd w:id="23"/>
    </w:p>
    <w:p w14:paraId="53CB78A2" w14:textId="77777777" w:rsidR="009661E7" w:rsidRDefault="009661E7" w:rsidP="00820F03">
      <w:pPr>
        <w:jc w:val="center"/>
        <w:rPr>
          <w:sz w:val="28"/>
          <w:szCs w:val="28"/>
        </w:rPr>
      </w:pPr>
    </w:p>
    <w:p w14:paraId="59A45487" w14:textId="77777777" w:rsidR="00B4414B" w:rsidRPr="00B4414B" w:rsidRDefault="00B4414B" w:rsidP="00B4414B">
      <w:pPr>
        <w:spacing w:line="360" w:lineRule="auto"/>
        <w:ind w:firstLine="709"/>
        <w:jc w:val="both"/>
        <w:rPr>
          <w:sz w:val="28"/>
          <w:szCs w:val="28"/>
        </w:rPr>
      </w:pPr>
      <w:r w:rsidRPr="00B4414B">
        <w:rPr>
          <w:sz w:val="28"/>
          <w:szCs w:val="28"/>
        </w:rPr>
        <w:t>Опираясь на классику методологического обеспечения научного исследования такой достаточно сложной проблематики, которая обозначена темой исследования, автор считает необходимым включить в методологические основы своего исследования следующие элементы: основные научные подходы, основные научные понятия и категории, используемые автором, основные принципы исследования, основные методы исследования и авторское восприятие самого подхода к исследованию, названного идеологией или восприятием самого автора-практика, необходимости использования того или иного элемента методологии на конкретном этапе работы по теме. Кроме этого, авторским вкладом в методологические основы исследования экономической дипломатии во внешней политике современной России следует считать предложенную модель оценки возможностей экономической дипломатии России (Приложения Б и В), которая может стать базой в формировании основы Концепции формирования возможностей экономической дипломатии России в условиях влияния возмущающих воздействий внешней среды.</w:t>
      </w:r>
    </w:p>
    <w:p w14:paraId="104BB07D" w14:textId="77777777" w:rsidR="00B4414B" w:rsidRPr="00B4414B" w:rsidRDefault="00B4414B" w:rsidP="00B4414B">
      <w:pPr>
        <w:spacing w:line="360" w:lineRule="auto"/>
        <w:ind w:firstLine="709"/>
        <w:jc w:val="both"/>
        <w:rPr>
          <w:sz w:val="28"/>
          <w:szCs w:val="28"/>
        </w:rPr>
      </w:pPr>
      <w:r w:rsidRPr="00B4414B">
        <w:rPr>
          <w:sz w:val="28"/>
          <w:szCs w:val="28"/>
        </w:rPr>
        <w:t>В первую очередь автором констатируется выбор самого вектора исследовательской работы по разрешению научной задачи. Он представлен исследованием от простого с сложному: от выявления и описания видимых событий, состояния, действий различных участников международного взаимодействия, с переходом к анализу причин и последствий принимаемых решений в рамках отечественной экономической дипломатии, вплоть до определения стиля управления в указанной сфере международного взаимодействия. Стиль управленческой деятельности, исходя из точки зрения самого автора, сформировавшейся в ходе практической деятельности, является самой сложно описываемой категорией. Эта категория является пограничной с психологическим восприятием необходимости реализовывать выбор, ежедневно и ежечасно, каждым лицом, принимающим решение в сфере экономической дипломатии.</w:t>
      </w:r>
    </w:p>
    <w:p w14:paraId="42BE5F09" w14:textId="77777777" w:rsidR="00B4414B" w:rsidRPr="00B4414B" w:rsidRDefault="00B4414B" w:rsidP="00B4414B">
      <w:pPr>
        <w:spacing w:line="360" w:lineRule="auto"/>
        <w:ind w:firstLine="709"/>
        <w:jc w:val="both"/>
        <w:rPr>
          <w:sz w:val="28"/>
          <w:szCs w:val="28"/>
        </w:rPr>
      </w:pPr>
      <w:r w:rsidRPr="00B4414B">
        <w:rPr>
          <w:sz w:val="28"/>
          <w:szCs w:val="28"/>
        </w:rPr>
        <w:t>Исследовательский вектор работы предусматривает исследовательские процедуры от общего к конкретному через частное. В этом контексте представляется необходимым в качестве общего определить исследование самой системы международных отношений не как консервативное образование, существующие для коррекции межгосударственного и международного взаимодействия без обязательности выполнения ее решений, а как адаптивную совокупность элементов с заданной мировым сообществом целью существования.</w:t>
      </w:r>
    </w:p>
    <w:p w14:paraId="1C50BBE1" w14:textId="77777777" w:rsidR="00B4414B" w:rsidRPr="00B4414B" w:rsidRDefault="00B4414B" w:rsidP="00B4414B">
      <w:pPr>
        <w:spacing w:line="360" w:lineRule="auto"/>
        <w:ind w:firstLine="709"/>
        <w:jc w:val="both"/>
        <w:rPr>
          <w:sz w:val="28"/>
          <w:szCs w:val="28"/>
          <w:lang w:eastAsia="zh-CN"/>
        </w:rPr>
      </w:pPr>
      <w:r w:rsidRPr="00B4414B">
        <w:rPr>
          <w:sz w:val="28"/>
          <w:szCs w:val="28"/>
        </w:rPr>
        <w:t xml:space="preserve">Так </w:t>
      </w:r>
      <w:r w:rsidRPr="00B4414B">
        <w:rPr>
          <w:sz w:val="28"/>
          <w:szCs w:val="28"/>
          <w:lang w:eastAsia="zh-CN"/>
        </w:rPr>
        <w:t>понятие «система международных отношений» прочно вошло в обиход политической науки. Система международных отношений (или мировой порядок) является формой организации международных отношений, отражающей комплекс взаимоотношений, входящих в нее членов (институционных структур, акторов) и их иерархию.</w:t>
      </w:r>
    </w:p>
    <w:p w14:paraId="604477E2"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В отечественной политической науке высказывалось мнение о том, что существовавшие в средние века и даже ранее отношения следует рассматривать как систему международных отношений. В тот период ключевыми акторами являлись Священная Римская империя и Католическая Церковь во главе с папой Римским, а также иные монархии, крупные феодалы и вольные города</w:t>
      </w:r>
      <w:r w:rsidRPr="00B4414B">
        <w:rPr>
          <w:sz w:val="28"/>
          <w:szCs w:val="28"/>
          <w:vertAlign w:val="superscript"/>
          <w:lang w:eastAsia="zh-CN"/>
        </w:rPr>
        <w:footnoteReference w:id="57"/>
      </w:r>
      <w:r w:rsidRPr="00B4414B">
        <w:rPr>
          <w:sz w:val="28"/>
          <w:szCs w:val="28"/>
          <w:lang w:eastAsia="zh-CN"/>
        </w:rPr>
        <w:t>.</w:t>
      </w:r>
    </w:p>
    <w:p w14:paraId="3DB80E71" w14:textId="62103D97" w:rsidR="00B4414B" w:rsidRPr="00B4414B" w:rsidRDefault="00B4414B" w:rsidP="00B4414B">
      <w:pPr>
        <w:spacing w:line="360" w:lineRule="auto"/>
        <w:ind w:firstLine="709"/>
        <w:jc w:val="both"/>
        <w:rPr>
          <w:sz w:val="28"/>
          <w:szCs w:val="28"/>
          <w:lang w:eastAsia="zh-CN"/>
        </w:rPr>
      </w:pPr>
      <w:r w:rsidRPr="00B4414B">
        <w:rPr>
          <w:sz w:val="28"/>
          <w:szCs w:val="28"/>
          <w:lang w:eastAsia="zh-CN"/>
        </w:rPr>
        <w:t>Однако большинство исследователей в качестве упорядоченной структуры выделяют более поздние системы международных отношений: Вестфальскую, Венскую, Версальско-Вашингтонскую и Ялтинско-Потсдамскую. Вместе с тем, в связи со значительными изменениями, произошедшими после распада СССР в 1991</w:t>
      </w:r>
      <w:r>
        <w:rPr>
          <w:sz w:val="28"/>
          <w:szCs w:val="28"/>
          <w:lang w:val="en-US" w:eastAsia="zh-CN"/>
        </w:rPr>
        <w:t> </w:t>
      </w:r>
      <w:r w:rsidRPr="00B4414B">
        <w:rPr>
          <w:sz w:val="28"/>
          <w:szCs w:val="28"/>
          <w:lang w:eastAsia="zh-CN"/>
        </w:rPr>
        <w:t>г., рядом исследователей выделяется также отдельно период постсоветского миропорядка, характеризующийся моноцентричностью и отказом Российской Федерации как продолжательницы СССР от коммунистической идеологии.</w:t>
      </w:r>
    </w:p>
    <w:p w14:paraId="590EC9C2"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Во всех названных системах государства являлись и являются ключевым игроком, но различаются правила игры и иерархия системных акторов.</w:t>
      </w:r>
    </w:p>
    <w:p w14:paraId="275F06F9" w14:textId="77777777" w:rsidR="00B4414B" w:rsidRPr="00B4414B" w:rsidRDefault="00B4414B" w:rsidP="00B4414B">
      <w:pPr>
        <w:spacing w:line="360" w:lineRule="auto"/>
        <w:ind w:firstLine="709"/>
        <w:jc w:val="both"/>
        <w:rPr>
          <w:sz w:val="28"/>
          <w:szCs w:val="28"/>
        </w:rPr>
      </w:pPr>
      <w:r w:rsidRPr="00B4414B">
        <w:rPr>
          <w:sz w:val="28"/>
          <w:szCs w:val="28"/>
        </w:rPr>
        <w:t xml:space="preserve">Ныне существующая система международных отношений унаследовала от предыдущих систем такие основные принципы (правила) существования государств-наций как: </w:t>
      </w:r>
    </w:p>
    <w:p w14:paraId="039B3CBA" w14:textId="77777777" w:rsidR="00B4414B" w:rsidRPr="00B4414B" w:rsidRDefault="00B4414B" w:rsidP="00B4414B">
      <w:pPr>
        <w:spacing w:line="360" w:lineRule="auto"/>
        <w:ind w:firstLine="709"/>
        <w:jc w:val="both"/>
        <w:rPr>
          <w:sz w:val="28"/>
          <w:szCs w:val="28"/>
        </w:rPr>
      </w:pPr>
      <w:r w:rsidRPr="00B4414B">
        <w:rPr>
          <w:sz w:val="28"/>
          <w:szCs w:val="28"/>
        </w:rPr>
        <w:t>– гарантия территориального суверенитета;</w:t>
      </w:r>
    </w:p>
    <w:p w14:paraId="75755CDF" w14:textId="77777777" w:rsidR="00B4414B" w:rsidRPr="00B4414B" w:rsidRDefault="00B4414B" w:rsidP="00B4414B">
      <w:pPr>
        <w:spacing w:line="360" w:lineRule="auto"/>
        <w:ind w:firstLine="709"/>
        <w:jc w:val="both"/>
        <w:rPr>
          <w:sz w:val="28"/>
          <w:szCs w:val="28"/>
        </w:rPr>
      </w:pPr>
      <w:r w:rsidRPr="00B4414B">
        <w:rPr>
          <w:sz w:val="28"/>
          <w:szCs w:val="28"/>
        </w:rPr>
        <w:t>– принцип баланса сил;</w:t>
      </w:r>
    </w:p>
    <w:p w14:paraId="3278C4C8" w14:textId="77777777" w:rsidR="00B4414B" w:rsidRPr="00B4414B" w:rsidRDefault="00B4414B" w:rsidP="00B4414B">
      <w:pPr>
        <w:spacing w:line="360" w:lineRule="auto"/>
        <w:ind w:firstLine="709"/>
        <w:jc w:val="both"/>
        <w:rPr>
          <w:sz w:val="28"/>
          <w:szCs w:val="28"/>
        </w:rPr>
      </w:pPr>
      <w:r w:rsidRPr="00B4414B">
        <w:rPr>
          <w:sz w:val="28"/>
          <w:szCs w:val="28"/>
        </w:rPr>
        <w:t>– невмешательство государств во внутренние дела друг друга;</w:t>
      </w:r>
    </w:p>
    <w:p w14:paraId="5E220A8A" w14:textId="77777777" w:rsidR="00B4414B" w:rsidRPr="00B4414B" w:rsidRDefault="00B4414B" w:rsidP="00B4414B">
      <w:pPr>
        <w:spacing w:line="360" w:lineRule="auto"/>
        <w:ind w:firstLine="709"/>
        <w:jc w:val="both"/>
        <w:rPr>
          <w:sz w:val="28"/>
          <w:szCs w:val="28"/>
        </w:rPr>
      </w:pPr>
      <w:r w:rsidRPr="00B4414B">
        <w:rPr>
          <w:sz w:val="28"/>
          <w:szCs w:val="28"/>
        </w:rPr>
        <w:t>– обязательство выполнять заключенные договоры;</w:t>
      </w:r>
    </w:p>
    <w:p w14:paraId="5AFB40D3" w14:textId="77777777" w:rsidR="00B4414B" w:rsidRPr="00B4414B" w:rsidRDefault="00B4414B" w:rsidP="00B4414B">
      <w:pPr>
        <w:spacing w:line="360" w:lineRule="auto"/>
        <w:ind w:firstLine="709"/>
        <w:jc w:val="both"/>
        <w:rPr>
          <w:sz w:val="28"/>
          <w:szCs w:val="28"/>
        </w:rPr>
      </w:pPr>
      <w:r w:rsidRPr="00B4414B">
        <w:rPr>
          <w:sz w:val="28"/>
          <w:szCs w:val="28"/>
        </w:rPr>
        <w:t>– принцип действия международного права и дипломатических средств в международных отношениях;</w:t>
      </w:r>
    </w:p>
    <w:p w14:paraId="73F2BFAE" w14:textId="77777777" w:rsidR="00B4414B" w:rsidRPr="00B4414B" w:rsidRDefault="00B4414B" w:rsidP="00B4414B">
      <w:pPr>
        <w:spacing w:line="360" w:lineRule="auto"/>
        <w:ind w:firstLine="709"/>
        <w:jc w:val="both"/>
        <w:rPr>
          <w:sz w:val="28"/>
          <w:szCs w:val="28"/>
        </w:rPr>
      </w:pPr>
      <w:r w:rsidRPr="00B4414B">
        <w:rPr>
          <w:sz w:val="28"/>
          <w:szCs w:val="28"/>
        </w:rPr>
        <w:t>– установление основы международного порядка и взаимодействия между странами.</w:t>
      </w:r>
    </w:p>
    <w:p w14:paraId="42B07F08" w14:textId="77777777" w:rsidR="00B4414B" w:rsidRPr="00B4414B" w:rsidRDefault="00B4414B" w:rsidP="00B4414B">
      <w:pPr>
        <w:spacing w:line="360" w:lineRule="auto"/>
        <w:ind w:firstLine="709"/>
        <w:jc w:val="both"/>
        <w:rPr>
          <w:sz w:val="28"/>
          <w:szCs w:val="28"/>
        </w:rPr>
      </w:pPr>
      <w:r w:rsidRPr="00B4414B">
        <w:rPr>
          <w:sz w:val="28"/>
          <w:szCs w:val="28"/>
        </w:rPr>
        <w:t>При этом, благой целью существования всех систем было создание международного механизма, который должен был обеспечивать предотвращение конфликтов. Этот современный механизм, по мнению западного сообщества, олицетворен в состоянии атлантизма, который основан на базе отношений Великобритании и США.</w:t>
      </w:r>
    </w:p>
    <w:p w14:paraId="08062376" w14:textId="32602BD0" w:rsidR="00B4414B" w:rsidRPr="00B4414B" w:rsidRDefault="00B4414B" w:rsidP="00B4414B">
      <w:pPr>
        <w:spacing w:line="360" w:lineRule="auto"/>
        <w:ind w:firstLine="709"/>
        <w:jc w:val="both"/>
        <w:rPr>
          <w:sz w:val="28"/>
          <w:szCs w:val="28"/>
          <w:lang w:eastAsia="zh-CN"/>
        </w:rPr>
      </w:pPr>
      <w:r w:rsidRPr="00B4414B">
        <w:rPr>
          <w:sz w:val="28"/>
          <w:szCs w:val="28"/>
          <w:lang w:eastAsia="zh-CN"/>
        </w:rPr>
        <w:t>Как подтверждают исторические документы, особые отношения США и Великобритании, существующие и по сей день, начали складываться на ранних этапах Второй мировой войны. Именно тогда, в переговорах двух держав западного мира, была заложена основа американского главенства: США приступили к планированию послевоенного мира сразу после своего вступления в боевые действия в декабре 1941 г., при этом британским интересам была отведена второстепенная роль</w:t>
      </w:r>
      <w:r w:rsidRPr="00B4414B">
        <w:rPr>
          <w:sz w:val="28"/>
          <w:szCs w:val="28"/>
          <w:vertAlign w:val="superscript"/>
          <w:lang w:eastAsia="zh-CN"/>
        </w:rPr>
        <w:footnoteReference w:id="58"/>
      </w:r>
      <w:r w:rsidRPr="00B4414B">
        <w:rPr>
          <w:sz w:val="28"/>
          <w:szCs w:val="28"/>
          <w:lang w:eastAsia="zh-CN"/>
        </w:rPr>
        <w:t>. «Вторая мировая война стала последним гвоздем, вбитым в гроб экономической мощи Британии», – писал Ф. Закария</w:t>
      </w:r>
      <w:r w:rsidRPr="00B4414B">
        <w:rPr>
          <w:sz w:val="28"/>
          <w:szCs w:val="28"/>
          <w:vertAlign w:val="superscript"/>
          <w:lang w:eastAsia="zh-CN"/>
        </w:rPr>
        <w:footnoteReference w:id="59"/>
      </w:r>
      <w:r w:rsidRPr="00B4414B">
        <w:rPr>
          <w:sz w:val="28"/>
          <w:szCs w:val="28"/>
          <w:lang w:eastAsia="zh-CN"/>
        </w:rPr>
        <w:t>. По замыслу Ф.</w:t>
      </w:r>
      <w:r>
        <w:rPr>
          <w:sz w:val="28"/>
          <w:szCs w:val="28"/>
          <w:lang w:val="en-US" w:eastAsia="zh-CN"/>
        </w:rPr>
        <w:t> </w:t>
      </w:r>
      <w:r w:rsidRPr="00B4414B">
        <w:rPr>
          <w:sz w:val="28"/>
          <w:szCs w:val="28"/>
          <w:lang w:eastAsia="zh-CN"/>
        </w:rPr>
        <w:t>Рузвельта, основная роль в послевоенной системе международных отношений должна была принадлежать США, а также их союзникам СССР, Великобритании, Китаю</w:t>
      </w:r>
      <w:r w:rsidRPr="00B4414B">
        <w:rPr>
          <w:sz w:val="28"/>
          <w:szCs w:val="28"/>
          <w:vertAlign w:val="superscript"/>
          <w:lang w:eastAsia="zh-CN"/>
        </w:rPr>
        <w:footnoteReference w:id="60"/>
      </w:r>
      <w:r w:rsidRPr="00B4414B">
        <w:rPr>
          <w:sz w:val="28"/>
          <w:szCs w:val="28"/>
          <w:lang w:eastAsia="zh-CN"/>
        </w:rPr>
        <w:t>. Ставка на Китай как основную опорную силу в Азии была очень дальновидной, однако Ф. Рузвельт, по словам А. Ю. Борисова, не мог предположить, каким «сокрушительным провалом, когда его уже не будет в живых, закончится для американцев ставка на гоминдановский режим, но его прозорливость в отношении великого будущего Китая последующая история полностью подтвердила»</w:t>
      </w:r>
      <w:r w:rsidRPr="00B4414B">
        <w:rPr>
          <w:sz w:val="28"/>
          <w:szCs w:val="28"/>
          <w:vertAlign w:val="superscript"/>
          <w:lang w:eastAsia="zh-CN"/>
        </w:rPr>
        <w:footnoteReference w:id="61"/>
      </w:r>
      <w:r w:rsidRPr="00B4414B">
        <w:rPr>
          <w:sz w:val="28"/>
          <w:szCs w:val="28"/>
          <w:lang w:eastAsia="zh-CN"/>
        </w:rPr>
        <w:t xml:space="preserve">. На практике была сформирована система международных организаций, регулирующих отдельные аспекты политических (ООН) и экономических отношений </w:t>
      </w:r>
      <w:r w:rsidRPr="00BF45A9">
        <w:rPr>
          <w:sz w:val="28"/>
          <w:szCs w:val="28"/>
          <w:lang w:eastAsia="zh-CN"/>
        </w:rPr>
        <w:t>(</w:t>
      </w:r>
      <w:r w:rsidRPr="00B4414B">
        <w:rPr>
          <w:sz w:val="28"/>
          <w:szCs w:val="28"/>
          <w:lang w:eastAsia="zh-CN"/>
        </w:rPr>
        <w:t xml:space="preserve">Генеральное соглашение по тарифам и торговле </w:t>
      </w:r>
      <w:r w:rsidRPr="00BF45A9">
        <w:rPr>
          <w:sz w:val="28"/>
          <w:szCs w:val="28"/>
          <w:lang w:eastAsia="zh-CN"/>
        </w:rPr>
        <w:t>[</w:t>
      </w:r>
      <w:r w:rsidRPr="00B4414B">
        <w:rPr>
          <w:sz w:val="28"/>
          <w:szCs w:val="28"/>
          <w:lang w:eastAsia="zh-CN"/>
        </w:rPr>
        <w:t>ГАТТ</w:t>
      </w:r>
      <w:r w:rsidRPr="00BF45A9">
        <w:rPr>
          <w:sz w:val="28"/>
          <w:szCs w:val="28"/>
          <w:lang w:eastAsia="zh-CN"/>
        </w:rPr>
        <w:t>]</w:t>
      </w:r>
      <w:r w:rsidRPr="00B4414B">
        <w:rPr>
          <w:sz w:val="28"/>
          <w:szCs w:val="28"/>
          <w:lang w:eastAsia="zh-CN"/>
        </w:rPr>
        <w:t>, с 1995 г. – ВТО</w:t>
      </w:r>
      <w:r w:rsidRPr="00BF45A9">
        <w:rPr>
          <w:sz w:val="28"/>
          <w:szCs w:val="28"/>
          <w:lang w:eastAsia="zh-CN"/>
        </w:rPr>
        <w:t>)</w:t>
      </w:r>
      <w:r w:rsidRPr="00B4414B">
        <w:rPr>
          <w:sz w:val="28"/>
          <w:szCs w:val="28"/>
          <w:lang w:eastAsia="zh-CN"/>
        </w:rPr>
        <w:t>.</w:t>
      </w:r>
    </w:p>
    <w:p w14:paraId="6E8B1944" w14:textId="26EAF30C" w:rsidR="00B4414B" w:rsidRPr="00B4414B" w:rsidRDefault="00B4414B" w:rsidP="00B4414B">
      <w:pPr>
        <w:spacing w:line="360" w:lineRule="auto"/>
        <w:ind w:firstLine="709"/>
        <w:jc w:val="both"/>
        <w:rPr>
          <w:sz w:val="28"/>
          <w:szCs w:val="28"/>
          <w:shd w:val="clear" w:color="auto" w:fill="FFFFFF"/>
        </w:rPr>
      </w:pPr>
      <w:r w:rsidRPr="00B4414B">
        <w:rPr>
          <w:sz w:val="28"/>
          <w:szCs w:val="28"/>
          <w:lang w:eastAsia="zh-CN"/>
        </w:rPr>
        <w:t xml:space="preserve">Ряд исследователей, указывая на окончание биполярного порядка </w:t>
      </w:r>
      <w:r w:rsidRPr="00B4414B">
        <w:rPr>
          <w:sz w:val="28"/>
          <w:szCs w:val="28"/>
          <w:lang w:val="en-US" w:eastAsia="zh-CN"/>
        </w:rPr>
        <w:t>c</w:t>
      </w:r>
      <w:r w:rsidRPr="00B4414B">
        <w:rPr>
          <w:sz w:val="28"/>
          <w:szCs w:val="28"/>
          <w:lang w:eastAsia="zh-CN"/>
        </w:rPr>
        <w:t xml:space="preserve"> распадом Советского Союза, считают факт его разрушения фактическим окончанием Ялтинско-Потсдамской системы. Однако основные базовые элементы данной системы не только продолжают функционировать, но и укрепляют свое влияние. В этой связи обоснованным представляется утверждение Л. Е. Гришаевой о том, что создание современной системы международных отношений </w:t>
      </w:r>
      <w:r w:rsidR="00D329D1">
        <w:rPr>
          <w:sz w:val="28"/>
          <w:szCs w:val="28"/>
          <w:lang w:eastAsia="zh-CN"/>
        </w:rPr>
        <w:t>–</w:t>
      </w:r>
      <w:r w:rsidRPr="00B4414B">
        <w:rPr>
          <w:sz w:val="28"/>
          <w:szCs w:val="28"/>
          <w:lang w:eastAsia="zh-CN"/>
        </w:rPr>
        <w:t xml:space="preserve"> один из важнейших итогов Второй мировой войны</w:t>
      </w:r>
      <w:r w:rsidRPr="00B4414B">
        <w:rPr>
          <w:sz w:val="28"/>
          <w:szCs w:val="28"/>
          <w:vertAlign w:val="superscript"/>
          <w:lang w:eastAsia="zh-CN"/>
        </w:rPr>
        <w:footnoteReference w:id="62"/>
      </w:r>
      <w:r w:rsidRPr="00B4414B">
        <w:rPr>
          <w:sz w:val="28"/>
          <w:szCs w:val="28"/>
          <w:lang w:eastAsia="zh-CN"/>
        </w:rPr>
        <w:t xml:space="preserve">. Безусловно, с распадом Советского Союза биполярный характер этой системы претерпел радикальные изменения, но система и не требовала наличия двух сверхдержав: в роли цементирующей основы политического урегулирования у пяти держав – постоянных членов Совета Безопасности ООН выступала экономическая платформа в лице ВТО. В 2012 г. в ВТО вступила Россия (СССР отказывался присоединяться к ГАТТ). Большое значение этому присоединению придавали многие исследователи, отмечая открывшуюся возможность участия в </w:t>
      </w:r>
      <w:r w:rsidRPr="00B4414B">
        <w:rPr>
          <w:sz w:val="28"/>
          <w:szCs w:val="28"/>
          <w:shd w:val="clear" w:color="auto" w:fill="FFFFFF"/>
        </w:rPr>
        <w:t>системе разрешения споров в рамках ВТО</w:t>
      </w:r>
      <w:r w:rsidRPr="00B4414B">
        <w:rPr>
          <w:sz w:val="28"/>
          <w:szCs w:val="28"/>
          <w:shd w:val="clear" w:color="auto" w:fill="FFFFFF"/>
          <w:vertAlign w:val="superscript"/>
        </w:rPr>
        <w:footnoteReference w:id="63"/>
      </w:r>
      <w:r w:rsidRPr="00B4414B">
        <w:rPr>
          <w:sz w:val="28"/>
          <w:szCs w:val="28"/>
          <w:shd w:val="clear" w:color="auto" w:fill="FFFFFF"/>
        </w:rPr>
        <w:t>. События сегодняшнего дня подтверждают недейственность механизмов этой организации.</w:t>
      </w:r>
    </w:p>
    <w:p w14:paraId="695536C5"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Экономическая повестка занимала значимое место практически во всех в договорах, устанавливавших правила игры в системе международных отношений. Исследуя четыре базовые системы международных отношений, можно констатировать нарастание важности и детальной проработки их экономической повестки. Раздел о территориальных приобретениях (пересмотр границ государств и сфер влияния) встречался во всех без исключения договоренностях, начиная с мирных договоров, подписанных в 1648 г. в Мюнстере и Оснабрюке. Так и Акт Венского Конгресса 1815 г. затрагивал также и правила свободного торгового судоходства (ст. 109), кроме того, он положил начало практике дипломатического разрешения злободневных вопросов мировой политики через организацию регулярных встреч монархов, глав правительств, министров, дипломатов.</w:t>
      </w:r>
    </w:p>
    <w:p w14:paraId="05230128" w14:textId="17B00CAE" w:rsidR="00B4414B" w:rsidRPr="00B4414B" w:rsidRDefault="00B4414B" w:rsidP="00B4414B">
      <w:pPr>
        <w:spacing w:line="360" w:lineRule="auto"/>
        <w:ind w:firstLine="709"/>
        <w:jc w:val="both"/>
        <w:rPr>
          <w:sz w:val="28"/>
          <w:szCs w:val="28"/>
          <w:shd w:val="clear" w:color="auto" w:fill="FFFFFF"/>
        </w:rPr>
      </w:pPr>
      <w:r w:rsidRPr="00B4414B">
        <w:rPr>
          <w:sz w:val="28"/>
          <w:szCs w:val="28"/>
          <w:shd w:val="clear" w:color="auto" w:fill="FFFFFF"/>
        </w:rPr>
        <w:t>Безусловно, система международных отношений в последние десятилетия претерпевает существенные изменения. Важными участниками мировой политики и мировой экономики являются не только государства, но и крупные негосударственные акторы. Так, Н. А. Косолапов отмечал, что «нормой стали “интернационалы”, объединения профсоюзов, разных политических, идеологических, религиозных течений»</w:t>
      </w:r>
      <w:r w:rsidRPr="00B4414B">
        <w:rPr>
          <w:sz w:val="28"/>
          <w:szCs w:val="28"/>
          <w:shd w:val="clear" w:color="auto" w:fill="FFFFFF"/>
          <w:vertAlign w:val="superscript"/>
        </w:rPr>
        <w:footnoteReference w:id="64"/>
      </w:r>
      <w:r w:rsidRPr="00B4414B">
        <w:rPr>
          <w:sz w:val="28"/>
          <w:szCs w:val="28"/>
          <w:shd w:val="clear" w:color="auto" w:fill="FFFFFF"/>
        </w:rPr>
        <w:t>. Также важными участниками системы международных отношений стали крупные компании, чья экономическая мощь подчас сопоставима с возможностями небольших государств. По мнению А.</w:t>
      </w:r>
      <w:r>
        <w:rPr>
          <w:sz w:val="28"/>
          <w:szCs w:val="28"/>
          <w:shd w:val="clear" w:color="auto" w:fill="FFFFFF"/>
          <w:lang w:val="en-US"/>
        </w:rPr>
        <w:t> </w:t>
      </w:r>
      <w:r w:rsidRPr="00B4414B">
        <w:rPr>
          <w:sz w:val="28"/>
          <w:szCs w:val="28"/>
          <w:shd w:val="clear" w:color="auto" w:fill="FFFFFF"/>
        </w:rPr>
        <w:t>Л.</w:t>
      </w:r>
      <w:r>
        <w:rPr>
          <w:sz w:val="28"/>
          <w:szCs w:val="28"/>
          <w:shd w:val="clear" w:color="auto" w:fill="FFFFFF"/>
          <w:lang w:val="en-US"/>
        </w:rPr>
        <w:t> </w:t>
      </w:r>
      <w:r w:rsidRPr="00B4414B">
        <w:rPr>
          <w:sz w:val="28"/>
          <w:szCs w:val="28"/>
          <w:shd w:val="clear" w:color="auto" w:fill="FFFFFF"/>
        </w:rPr>
        <w:t>Дунаева, ведущие позиции в текущей системе международных отношений занимают государства, международные организации и транснациональные корпорации, хотя прерогатива применения легального насилия и вооруженных сил остается за государством</w:t>
      </w:r>
      <w:r w:rsidRPr="00B4414B">
        <w:rPr>
          <w:sz w:val="28"/>
          <w:szCs w:val="28"/>
          <w:shd w:val="clear" w:color="auto" w:fill="FFFFFF"/>
          <w:vertAlign w:val="superscript"/>
        </w:rPr>
        <w:footnoteReference w:id="65"/>
      </w:r>
      <w:r w:rsidRPr="00B4414B">
        <w:rPr>
          <w:sz w:val="28"/>
          <w:szCs w:val="28"/>
          <w:shd w:val="clear" w:color="auto" w:fill="FFFFFF"/>
        </w:rPr>
        <w:t>.</w:t>
      </w:r>
    </w:p>
    <w:p w14:paraId="2AF009FD" w14:textId="77777777" w:rsidR="00B4414B" w:rsidRPr="00B4414B" w:rsidRDefault="00B4414B" w:rsidP="00B4414B">
      <w:pPr>
        <w:spacing w:line="360" w:lineRule="auto"/>
        <w:ind w:firstLine="709"/>
        <w:jc w:val="both"/>
        <w:rPr>
          <w:sz w:val="28"/>
          <w:szCs w:val="28"/>
          <w:shd w:val="clear" w:color="auto" w:fill="FFFFFF"/>
        </w:rPr>
      </w:pPr>
      <w:r w:rsidRPr="00B4414B">
        <w:rPr>
          <w:sz w:val="28"/>
          <w:szCs w:val="28"/>
          <w:shd w:val="clear" w:color="auto" w:fill="FFFFFF"/>
        </w:rPr>
        <w:t>Государство продолжает играть ведущую роль в мировой экономике, более того, нарастает «борьба государств за усиление их роли в мировой экономике за счет обеспечения их международной конкурентоспособности»</w:t>
      </w:r>
      <w:r w:rsidRPr="00B4414B">
        <w:rPr>
          <w:sz w:val="28"/>
          <w:szCs w:val="28"/>
          <w:shd w:val="clear" w:color="auto" w:fill="FFFFFF"/>
          <w:vertAlign w:val="superscript"/>
        </w:rPr>
        <w:footnoteReference w:id="66"/>
      </w:r>
      <w:r w:rsidRPr="00B4414B">
        <w:rPr>
          <w:sz w:val="28"/>
          <w:szCs w:val="28"/>
          <w:shd w:val="clear" w:color="auto" w:fill="FFFFFF"/>
        </w:rPr>
        <w:t>.</w:t>
      </w:r>
    </w:p>
    <w:p w14:paraId="55BBFA10" w14:textId="77777777" w:rsidR="00B4414B" w:rsidRPr="00B4414B" w:rsidRDefault="00B4414B" w:rsidP="00B4414B">
      <w:pPr>
        <w:spacing w:line="360" w:lineRule="auto"/>
        <w:ind w:firstLine="709"/>
        <w:jc w:val="both"/>
        <w:rPr>
          <w:sz w:val="28"/>
          <w:szCs w:val="28"/>
          <w:shd w:val="clear" w:color="auto" w:fill="FFFFFF"/>
        </w:rPr>
      </w:pPr>
      <w:r w:rsidRPr="00B4414B">
        <w:rPr>
          <w:sz w:val="28"/>
          <w:szCs w:val="28"/>
          <w:shd w:val="clear" w:color="auto" w:fill="FFFFFF"/>
        </w:rPr>
        <w:t>Несмотря на все возрастающую роль негосударственных образований, сегодня большинство исследователей и практиков сходятся во мнении, что государство остается главным структурным элементом мировой политики. Анализируя современные тенденции в теории международных отношений и затрагивая соотношение понятий «межгосударственные отношения» и «международные отношения», М. М. Лебедева отмечает: «Понятие “международные отношения” (</w:t>
      </w:r>
      <w:r w:rsidRPr="00B4414B">
        <w:rPr>
          <w:i/>
          <w:sz w:val="28"/>
          <w:szCs w:val="28"/>
          <w:shd w:val="clear" w:color="auto" w:fill="FFFFFF"/>
          <w:lang w:val="en-US"/>
        </w:rPr>
        <w:t>international</w:t>
      </w:r>
      <w:r w:rsidRPr="00B4414B">
        <w:rPr>
          <w:i/>
          <w:sz w:val="28"/>
          <w:szCs w:val="28"/>
          <w:shd w:val="clear" w:color="auto" w:fill="FFFFFF"/>
        </w:rPr>
        <w:t xml:space="preserve"> </w:t>
      </w:r>
      <w:r w:rsidRPr="00B4414B">
        <w:rPr>
          <w:i/>
          <w:sz w:val="28"/>
          <w:szCs w:val="28"/>
          <w:shd w:val="clear" w:color="auto" w:fill="FFFFFF"/>
          <w:lang w:val="en-US"/>
        </w:rPr>
        <w:t>relations</w:t>
      </w:r>
      <w:r w:rsidRPr="00B4414B">
        <w:rPr>
          <w:sz w:val="28"/>
          <w:szCs w:val="28"/>
          <w:shd w:val="clear" w:color="auto" w:fill="FFFFFF"/>
        </w:rPr>
        <w:t>), пришедшее к нам из западной науки, изначально, по сути, составляло межгосударственные отношения &lt;…&gt; следует за термином “международные отношения” оставить их “историческую” принадлежность к межгосударственным отношениям»</w:t>
      </w:r>
      <w:r w:rsidRPr="00B4414B">
        <w:rPr>
          <w:sz w:val="28"/>
          <w:szCs w:val="28"/>
          <w:shd w:val="clear" w:color="auto" w:fill="FFFFFF"/>
          <w:vertAlign w:val="superscript"/>
        </w:rPr>
        <w:footnoteReference w:id="67"/>
      </w:r>
      <w:r w:rsidRPr="00B4414B">
        <w:rPr>
          <w:sz w:val="28"/>
          <w:szCs w:val="28"/>
          <w:shd w:val="clear" w:color="auto" w:fill="FFFFFF"/>
        </w:rPr>
        <w:t>. «В каком контексте ни рассматривай международные отношения, они в течение последних столетий были и до сих пор остаются по преимуществу отношениями межгосударственными», – соглашается А. В. Ревякин</w:t>
      </w:r>
      <w:r w:rsidRPr="00B4414B">
        <w:rPr>
          <w:sz w:val="28"/>
          <w:szCs w:val="28"/>
          <w:shd w:val="clear" w:color="auto" w:fill="FFFFFF"/>
          <w:vertAlign w:val="superscript"/>
        </w:rPr>
        <w:footnoteReference w:id="68"/>
      </w:r>
      <w:r w:rsidRPr="00B4414B">
        <w:rPr>
          <w:sz w:val="28"/>
          <w:szCs w:val="28"/>
          <w:shd w:val="clear" w:color="auto" w:fill="FFFFFF"/>
        </w:rPr>
        <w:t>.</w:t>
      </w:r>
    </w:p>
    <w:p w14:paraId="277518C6" w14:textId="083FBAE8" w:rsidR="00B4414B" w:rsidRPr="00B4414B" w:rsidRDefault="00B4414B" w:rsidP="00B4414B">
      <w:pPr>
        <w:spacing w:line="360" w:lineRule="auto"/>
        <w:ind w:firstLine="709"/>
        <w:jc w:val="both"/>
        <w:rPr>
          <w:sz w:val="28"/>
          <w:szCs w:val="28"/>
          <w:shd w:val="clear" w:color="auto" w:fill="FFFFFF"/>
        </w:rPr>
      </w:pPr>
      <w:r w:rsidRPr="00B4414B">
        <w:rPr>
          <w:sz w:val="28"/>
          <w:szCs w:val="28"/>
          <w:shd w:val="clear" w:color="auto" w:fill="FFFFFF"/>
        </w:rPr>
        <w:t>Касаясь устройства современной системы международных отношений, можно отметить две релевантные точки зрения. Первая: с распадом СССР и окончанием «холодной войны» мир стал однополярным, а новые появляющиеся центры силы имеют региональное значение. Ряд стран, утративших статус больших центров силы (или империй), стремятся быть успешными (Франция, Великобритания), другие идут со значительным ослабеванием позиций (Португалия, Сербия, Швеция)</w:t>
      </w:r>
      <w:r w:rsidRPr="00B4414B">
        <w:rPr>
          <w:sz w:val="28"/>
          <w:szCs w:val="28"/>
          <w:shd w:val="clear" w:color="auto" w:fill="FFFFFF"/>
          <w:vertAlign w:val="superscript"/>
        </w:rPr>
        <w:footnoteReference w:id="69"/>
      </w:r>
      <w:r w:rsidRPr="00B4414B">
        <w:rPr>
          <w:sz w:val="28"/>
          <w:szCs w:val="28"/>
          <w:shd w:val="clear" w:color="auto" w:fill="FFFFFF"/>
        </w:rPr>
        <w:t>. В этой связи одни исследователи отмечают силовое (военное) и экономическое превосходство США</w:t>
      </w:r>
      <w:r w:rsidRPr="00B4414B">
        <w:rPr>
          <w:sz w:val="28"/>
          <w:szCs w:val="28"/>
          <w:shd w:val="clear" w:color="auto" w:fill="FFFFFF"/>
          <w:vertAlign w:val="superscript"/>
        </w:rPr>
        <w:footnoteReference w:id="70"/>
      </w:r>
      <w:r w:rsidRPr="00B4414B">
        <w:rPr>
          <w:sz w:val="28"/>
          <w:szCs w:val="28"/>
          <w:shd w:val="clear" w:color="auto" w:fill="FFFFFF"/>
        </w:rPr>
        <w:t>, а другие говорят о наличии равной военной мощи у США и России</w:t>
      </w:r>
      <w:r w:rsidRPr="00B4414B">
        <w:rPr>
          <w:sz w:val="28"/>
          <w:szCs w:val="28"/>
          <w:shd w:val="clear" w:color="auto" w:fill="FFFFFF"/>
          <w:vertAlign w:val="superscript"/>
        </w:rPr>
        <w:footnoteReference w:id="71"/>
      </w:r>
      <w:r w:rsidRPr="00B4414B">
        <w:rPr>
          <w:sz w:val="28"/>
          <w:szCs w:val="28"/>
          <w:shd w:val="clear" w:color="auto" w:fill="FFFFFF"/>
        </w:rPr>
        <w:t>. Вторая точка зрения: мир становится многополярным, появляются новые полюсы притяжения. Данную идею в декларации о многополярном мире и формировании нового международного порядка, подписанную 23 апреля 1997 г. в Москве российским Президентом Б.</w:t>
      </w:r>
      <w:r>
        <w:rPr>
          <w:sz w:val="28"/>
          <w:szCs w:val="28"/>
          <w:shd w:val="clear" w:color="auto" w:fill="FFFFFF"/>
          <w:lang w:val="en-US"/>
        </w:rPr>
        <w:t> </w:t>
      </w:r>
      <w:r w:rsidRPr="00B4414B">
        <w:rPr>
          <w:sz w:val="28"/>
          <w:szCs w:val="28"/>
          <w:shd w:val="clear" w:color="auto" w:fill="FFFFFF"/>
        </w:rPr>
        <w:t>Н.</w:t>
      </w:r>
      <w:r>
        <w:rPr>
          <w:sz w:val="28"/>
          <w:szCs w:val="28"/>
          <w:shd w:val="clear" w:color="auto" w:fill="FFFFFF"/>
          <w:lang w:val="en-US"/>
        </w:rPr>
        <w:t> </w:t>
      </w:r>
      <w:r w:rsidRPr="00B4414B">
        <w:rPr>
          <w:sz w:val="28"/>
          <w:szCs w:val="28"/>
          <w:shd w:val="clear" w:color="auto" w:fill="FFFFFF"/>
        </w:rPr>
        <w:t>Ельциным и председателем КНР Цзян Цзэминем, выдвинули Российская Федерация и Китай</w:t>
      </w:r>
      <w:r w:rsidRPr="00B4414B">
        <w:rPr>
          <w:sz w:val="28"/>
          <w:szCs w:val="28"/>
          <w:shd w:val="clear" w:color="auto" w:fill="FFFFFF"/>
          <w:vertAlign w:val="superscript"/>
        </w:rPr>
        <w:footnoteReference w:id="72"/>
      </w:r>
      <w:r w:rsidRPr="00B4414B">
        <w:rPr>
          <w:sz w:val="28"/>
          <w:szCs w:val="28"/>
          <w:shd w:val="clear" w:color="auto" w:fill="FFFFFF"/>
        </w:rPr>
        <w:t xml:space="preserve">. </w:t>
      </w:r>
    </w:p>
    <w:p w14:paraId="5244190E" w14:textId="77777777" w:rsidR="00B4414B" w:rsidRPr="00B4414B" w:rsidRDefault="00B4414B" w:rsidP="00B4414B">
      <w:pPr>
        <w:spacing w:line="360" w:lineRule="auto"/>
        <w:ind w:firstLine="709"/>
        <w:jc w:val="both"/>
        <w:rPr>
          <w:sz w:val="28"/>
          <w:szCs w:val="28"/>
          <w:shd w:val="clear" w:color="auto" w:fill="FFFFFF"/>
        </w:rPr>
      </w:pPr>
      <w:r w:rsidRPr="00B4414B">
        <w:rPr>
          <w:sz w:val="28"/>
          <w:szCs w:val="28"/>
          <w:shd w:val="clear" w:color="auto" w:fill="FFFFFF"/>
        </w:rPr>
        <w:t>Концепцию многополярного мира поддерживает большинство ученых, утверждая также, что многополярная модель наиболее оптимальна в современных условиях «как альтернатива силовой модели биполярного мироустройства времён холодной войны и постбиполярной гегемонистской»</w:t>
      </w:r>
      <w:r w:rsidRPr="00B4414B">
        <w:rPr>
          <w:sz w:val="28"/>
          <w:szCs w:val="28"/>
          <w:shd w:val="clear" w:color="auto" w:fill="FFFFFF"/>
          <w:vertAlign w:val="superscript"/>
        </w:rPr>
        <w:footnoteReference w:id="73"/>
      </w:r>
      <w:r w:rsidRPr="00B4414B">
        <w:rPr>
          <w:sz w:val="28"/>
          <w:szCs w:val="28"/>
          <w:shd w:val="clear" w:color="auto" w:fill="FFFFFF"/>
        </w:rPr>
        <w:t>. Можно согласиться с мнением А. Г. Володина, отмечавшего, что «триумфализм победы в холодной войне заслонил «стратегическим элитам» Запада понимание качественно усложнившейся после окончания Второй мировой войны организации мирового пространства»</w:t>
      </w:r>
      <w:r w:rsidRPr="00B4414B">
        <w:rPr>
          <w:sz w:val="28"/>
          <w:szCs w:val="28"/>
          <w:shd w:val="clear" w:color="auto" w:fill="FFFFFF"/>
          <w:vertAlign w:val="superscript"/>
        </w:rPr>
        <w:footnoteReference w:id="74"/>
      </w:r>
      <w:r w:rsidRPr="00B4414B">
        <w:rPr>
          <w:sz w:val="28"/>
          <w:szCs w:val="28"/>
          <w:shd w:val="clear" w:color="auto" w:fill="FFFFFF"/>
        </w:rPr>
        <w:t>, а наступивший период глобализации фактически заложил основу для развития многополярного мира.</w:t>
      </w:r>
    </w:p>
    <w:p w14:paraId="1981FF9C" w14:textId="67E2C923" w:rsidR="00B4414B" w:rsidRPr="00B4414B" w:rsidRDefault="00B4414B" w:rsidP="00B4414B">
      <w:pPr>
        <w:spacing w:line="360" w:lineRule="auto"/>
        <w:ind w:firstLine="709"/>
        <w:jc w:val="both"/>
        <w:rPr>
          <w:sz w:val="28"/>
          <w:szCs w:val="28"/>
          <w:lang w:eastAsia="zh-CN"/>
        </w:rPr>
      </w:pPr>
      <w:r w:rsidRPr="00B4414B">
        <w:rPr>
          <w:sz w:val="28"/>
          <w:szCs w:val="28"/>
          <w:lang w:eastAsia="zh-CN"/>
        </w:rPr>
        <w:t xml:space="preserve">Рассматривая проблематику развития системы международных отношений в начале 2021 год Л. Е. Гришаева отмечала, что «мир переживает сложные и неспокойные времена. Меняется все </w:t>
      </w:r>
      <w:r w:rsidR="00D329D1">
        <w:rPr>
          <w:sz w:val="28"/>
          <w:szCs w:val="28"/>
          <w:lang w:eastAsia="zh-CN"/>
        </w:rPr>
        <w:t>–</w:t>
      </w:r>
      <w:r w:rsidRPr="00B4414B">
        <w:rPr>
          <w:sz w:val="28"/>
          <w:szCs w:val="28"/>
          <w:lang w:eastAsia="zh-CN"/>
        </w:rPr>
        <w:t xml:space="preserve"> от глобальной расстановки сил и влияния до социальных, экономических и технологических основ жизни обществ, государств, целых континентов. В минувшие эпохи сдвиги такого масштаба практически никогда не обходились без больших военных конфликтов, без силовой схватки за выстраивание новой глобальной иерархии»</w:t>
      </w:r>
      <w:r w:rsidRPr="00B4414B">
        <w:rPr>
          <w:sz w:val="28"/>
          <w:szCs w:val="28"/>
          <w:vertAlign w:val="superscript"/>
          <w:lang w:eastAsia="zh-CN"/>
        </w:rPr>
        <w:footnoteReference w:id="75"/>
      </w:r>
      <w:r w:rsidRPr="00B4414B">
        <w:rPr>
          <w:sz w:val="28"/>
          <w:szCs w:val="28"/>
          <w:lang w:eastAsia="zh-CN"/>
        </w:rPr>
        <w:t>. Таким образом колоссальный рост напряжения, готовый перерасти в силовое противостояние отмечался учеными уже в начале 2021 г.</w:t>
      </w:r>
    </w:p>
    <w:p w14:paraId="2B37CF20" w14:textId="77777777" w:rsidR="00B4414B" w:rsidRPr="00B4414B" w:rsidRDefault="00B4414B" w:rsidP="00B4414B">
      <w:pPr>
        <w:spacing w:line="360" w:lineRule="auto"/>
        <w:ind w:firstLine="709"/>
        <w:jc w:val="both"/>
        <w:rPr>
          <w:sz w:val="28"/>
          <w:szCs w:val="28"/>
          <w:shd w:val="clear" w:color="auto" w:fill="FFFFFF"/>
        </w:rPr>
      </w:pPr>
      <w:r w:rsidRPr="00B4414B">
        <w:rPr>
          <w:sz w:val="28"/>
          <w:szCs w:val="28"/>
          <w:shd w:val="clear" w:color="auto" w:fill="FFFFFF"/>
        </w:rPr>
        <w:t>Вместе с тем, в настоящее время наблюдается рост значимости экономического влияния в сравнении со значимостью военно-политической силы. Исходя из такого посыла и в контексте темы исследования, автор считает возможным введения в научный оборот двух понятий: – современная трансформация системы международных отношений, – кризисное (аварийное) состояние системы международных отношений. Основой для такого научного объяснения могут служить события поддержки антигосударственного переворота на Украине странами Запада в 2014 г. Уже представлено, что система международных отношений постоянно трансформируется под воздействием различного рода факторов, но события после февраля 2014 года и отказ западных государств от состояния равной безопасности, предложенные Россией в конце 2021 года, перевели систему международных отношений, фактически, в кризисное (аварийное состояние). Обоснованием такого вывода может служить сегодняшняя экономическая острая проблематика во всех сферах межгосударственных взаимоотношений. Когда дело дошло не только до отмены основополагающих принципов существования государств-наций. Речь идет уже о цивилизационных проблемах обеспечения населения продуктами питания и возможном голоде в значительном количестве стран мира, отменой устоявшихся правил товарооборота, логистики, взаимной корпорации производства товаров и изделий, в том числе и высокого технологического уровня.</w:t>
      </w:r>
    </w:p>
    <w:p w14:paraId="1711D518" w14:textId="1FB72827" w:rsidR="00B4414B" w:rsidRPr="00B4414B" w:rsidRDefault="00B4414B" w:rsidP="00B4414B">
      <w:pPr>
        <w:spacing w:line="360" w:lineRule="auto"/>
        <w:ind w:firstLine="709"/>
        <w:jc w:val="both"/>
        <w:rPr>
          <w:sz w:val="28"/>
          <w:szCs w:val="28"/>
          <w:shd w:val="clear" w:color="auto" w:fill="FFFFFF"/>
        </w:rPr>
      </w:pPr>
      <w:r w:rsidRPr="00B4414B">
        <w:rPr>
          <w:sz w:val="28"/>
          <w:szCs w:val="28"/>
          <w:shd w:val="clear" w:color="auto" w:fill="FFFFFF"/>
        </w:rPr>
        <w:t>Современной трансформации системы международных отношений присущи, прежде всего, экономические методы борьбы. Анализируя структуру мирового порядка после «холодной войны», исследователи отмечают возрастающую роль экономических санкций как потенциальной замены применению военной силы. «Санкции могут быть прекурсором применения силы. Однако часто они выступают альтернативой военной силе», – отмечает И. Н. Тимофеев</w:t>
      </w:r>
      <w:r w:rsidRPr="00B4414B">
        <w:rPr>
          <w:sz w:val="28"/>
          <w:szCs w:val="28"/>
          <w:shd w:val="clear" w:color="auto" w:fill="FFFFFF"/>
          <w:vertAlign w:val="superscript"/>
        </w:rPr>
        <w:footnoteReference w:id="76"/>
      </w:r>
      <w:r w:rsidRPr="00B4414B">
        <w:rPr>
          <w:sz w:val="28"/>
          <w:szCs w:val="28"/>
          <w:shd w:val="clear" w:color="auto" w:fill="FFFFFF"/>
        </w:rPr>
        <w:t>. К выводам о возрастающей роли экономических мер по сравнению с военными приходит А.</w:t>
      </w:r>
      <w:r>
        <w:rPr>
          <w:sz w:val="28"/>
          <w:szCs w:val="28"/>
          <w:shd w:val="clear" w:color="auto" w:fill="FFFFFF"/>
          <w:lang w:val="en-US"/>
        </w:rPr>
        <w:t> </w:t>
      </w:r>
      <w:r w:rsidRPr="00B4414B">
        <w:rPr>
          <w:sz w:val="28"/>
          <w:szCs w:val="28"/>
          <w:shd w:val="clear" w:color="auto" w:fill="FFFFFF"/>
        </w:rPr>
        <w:t>Л.</w:t>
      </w:r>
      <w:r>
        <w:rPr>
          <w:sz w:val="28"/>
          <w:szCs w:val="28"/>
          <w:shd w:val="clear" w:color="auto" w:fill="FFFFFF"/>
          <w:lang w:val="en-US"/>
        </w:rPr>
        <w:t> </w:t>
      </w:r>
      <w:r w:rsidRPr="00B4414B">
        <w:rPr>
          <w:sz w:val="28"/>
          <w:szCs w:val="28"/>
          <w:shd w:val="clear" w:color="auto" w:fill="FFFFFF"/>
        </w:rPr>
        <w:t>Дунаев: «Если в прошлом основным способом достижения целей было применение насилия, то сегодня соперничество выражается прежде всего в экономической области»</w:t>
      </w:r>
      <w:r w:rsidRPr="00B4414B">
        <w:rPr>
          <w:sz w:val="28"/>
          <w:szCs w:val="28"/>
          <w:shd w:val="clear" w:color="auto" w:fill="FFFFFF"/>
          <w:vertAlign w:val="superscript"/>
        </w:rPr>
        <w:footnoteReference w:id="77"/>
      </w:r>
      <w:r w:rsidRPr="00B4414B">
        <w:rPr>
          <w:sz w:val="28"/>
          <w:szCs w:val="28"/>
          <w:shd w:val="clear" w:color="auto" w:fill="FFFFFF"/>
        </w:rPr>
        <w:t>.</w:t>
      </w:r>
    </w:p>
    <w:p w14:paraId="2228C4B9" w14:textId="77777777" w:rsidR="00B4414B" w:rsidRPr="00B4414B" w:rsidRDefault="00B4414B" w:rsidP="00B4414B">
      <w:pPr>
        <w:spacing w:line="360" w:lineRule="auto"/>
        <w:ind w:firstLine="709"/>
        <w:jc w:val="both"/>
        <w:rPr>
          <w:sz w:val="28"/>
          <w:szCs w:val="28"/>
          <w:shd w:val="clear" w:color="auto" w:fill="FFFFFF"/>
        </w:rPr>
      </w:pPr>
      <w:r w:rsidRPr="00B4414B">
        <w:rPr>
          <w:sz w:val="28"/>
          <w:szCs w:val="28"/>
          <w:shd w:val="clear" w:color="auto" w:fill="FFFFFF"/>
        </w:rPr>
        <w:t>На основании изложенного следует утверждать, что сегодняшняя система международных отношений, находясь в кризисе, прежде всего межгосударственных отношений, основанном на политическом влиянии, позволяет определить ее состояние как «современная трансформация системы международных отношений».</w:t>
      </w:r>
    </w:p>
    <w:p w14:paraId="110FC03B" w14:textId="77777777" w:rsidR="00B4414B" w:rsidRPr="00B4414B" w:rsidRDefault="00B4414B" w:rsidP="00B4414B">
      <w:pPr>
        <w:spacing w:line="360" w:lineRule="auto"/>
        <w:ind w:firstLine="709"/>
        <w:jc w:val="both"/>
        <w:rPr>
          <w:sz w:val="28"/>
          <w:szCs w:val="28"/>
          <w:shd w:val="clear" w:color="auto" w:fill="FFFFFF"/>
        </w:rPr>
      </w:pPr>
      <w:r w:rsidRPr="00B4414B">
        <w:rPr>
          <w:sz w:val="28"/>
          <w:szCs w:val="28"/>
          <w:shd w:val="clear" w:color="auto" w:fill="FFFFFF"/>
        </w:rPr>
        <w:t xml:space="preserve">Следующим элементом, включенным в основы методологии исследования экономической дипломатии, являются основные понятия и категории. Они представлены в работе собственно «экономической дипломатией» и «внешней политикой». Категории, достаточно исследованные в науке. В целях адаптации их в рамки проводимого исследования необходимо определить следующее. </w:t>
      </w:r>
    </w:p>
    <w:p w14:paraId="244E54CD" w14:textId="453E9E57" w:rsidR="00B4414B" w:rsidRPr="00B4414B" w:rsidRDefault="00B4414B" w:rsidP="00B4414B">
      <w:pPr>
        <w:spacing w:line="360" w:lineRule="auto"/>
        <w:ind w:firstLine="709"/>
        <w:jc w:val="both"/>
        <w:rPr>
          <w:sz w:val="28"/>
          <w:szCs w:val="28"/>
        </w:rPr>
      </w:pPr>
      <w:r w:rsidRPr="00B4414B">
        <w:rPr>
          <w:sz w:val="28"/>
          <w:szCs w:val="28"/>
        </w:rPr>
        <w:t>Внешняя политика всегда была и остается одним из важнейших направлений деятельности высшего политического руководства любой страны. Важность внешней политики обусловлена тем фактом, что ни одна страна в современном мире не может существовать изолирова</w:t>
      </w:r>
      <w:r w:rsidR="00963E30">
        <w:rPr>
          <w:sz w:val="28"/>
          <w:szCs w:val="28"/>
        </w:rPr>
        <w:t>н</w:t>
      </w:r>
      <w:r w:rsidRPr="00B4414B">
        <w:rPr>
          <w:sz w:val="28"/>
          <w:szCs w:val="28"/>
        </w:rPr>
        <w:t>но. Это обуславливает необходимость проведения внешнеполитической линии по многим направлениям: в области безопасности и в военной сфере, в юриспруденции и правовых вопросах, в экономике и торговле.</w:t>
      </w:r>
    </w:p>
    <w:p w14:paraId="6C180D3E" w14:textId="77777777" w:rsidR="00B4414B" w:rsidRPr="00B4414B" w:rsidRDefault="00B4414B" w:rsidP="00B4414B">
      <w:pPr>
        <w:spacing w:line="360" w:lineRule="auto"/>
        <w:ind w:firstLine="709"/>
        <w:jc w:val="both"/>
        <w:rPr>
          <w:sz w:val="28"/>
          <w:szCs w:val="28"/>
        </w:rPr>
      </w:pPr>
      <w:r w:rsidRPr="00B4414B">
        <w:rPr>
          <w:sz w:val="28"/>
          <w:szCs w:val="28"/>
        </w:rPr>
        <w:t>В соответствии с определением М. М. Лебедевой и С. В. Устинкина внешняя политика – это «общий курс государства в международных делах, совокупность действий государства за пределами своей суверенной территории для реализации национальных интересов»</w:t>
      </w:r>
      <w:r w:rsidRPr="00B4414B">
        <w:rPr>
          <w:sz w:val="28"/>
          <w:szCs w:val="28"/>
          <w:vertAlign w:val="superscript"/>
        </w:rPr>
        <w:footnoteReference w:id="78"/>
      </w:r>
      <w:r w:rsidRPr="00B4414B">
        <w:rPr>
          <w:sz w:val="28"/>
          <w:szCs w:val="28"/>
        </w:rPr>
        <w:t>. В современный период развития межгосударственного взаимодействия все чаще звучат призывы к переходу на наступательную внешнюю политику. И руководствуясь именно эти постулатом, автор считает возможным предложить собственное осознание внешней политики, как «возможность и способность навязывания собственной воли органами, уполномоченными государством, другим участникам международных отношений, руководствуясь собственными национальными интересами».</w:t>
      </w:r>
    </w:p>
    <w:p w14:paraId="71C0FC61"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В различные исторические периоды во внешней политике нашей страны могли превалировать дипломатико-политические, военные, экономические методы ведения дел, применялись и применяются пропагандистские технологии, ведутся информационные войны. Классическая дипломатическая система начала формироваться на заре Нового времени в городах-государствах Аппенинского полуострова. Эта система «основывалась на выделении внешней политики в самостоятельную отрасль государственного управления и на взаимоотношениях светских суверенных правителей»</w:t>
      </w:r>
      <w:r w:rsidRPr="00B4414B">
        <w:rPr>
          <w:sz w:val="28"/>
          <w:szCs w:val="28"/>
          <w:vertAlign w:val="superscript"/>
          <w:lang w:eastAsia="zh-CN"/>
        </w:rPr>
        <w:footnoteReference w:id="79"/>
      </w:r>
      <w:r w:rsidRPr="00B4414B">
        <w:rPr>
          <w:sz w:val="28"/>
          <w:szCs w:val="28"/>
          <w:lang w:eastAsia="zh-CN"/>
        </w:rPr>
        <w:t>.</w:t>
      </w:r>
    </w:p>
    <w:p w14:paraId="139F14FE"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Однако, как отмечает Т. М. Исаченко, на протяжении всей мировой истории именно экономические и торговые интересы в значительной степени определяли внешнюю политику стран в отношении соседей, заморских государств и территорий. Завоевание новых земель, установление господства над соседними государствами всегда имели целью увеличение национального богатства и расширение владений, сфер вложения капитала и создание новых рабочих мест для граждан своей страны</w:t>
      </w:r>
      <w:r w:rsidRPr="00B4414B">
        <w:rPr>
          <w:sz w:val="28"/>
          <w:szCs w:val="28"/>
          <w:vertAlign w:val="superscript"/>
          <w:lang w:eastAsia="zh-CN"/>
        </w:rPr>
        <w:footnoteReference w:id="80"/>
      </w:r>
      <w:r w:rsidRPr="00B4414B">
        <w:rPr>
          <w:sz w:val="28"/>
          <w:szCs w:val="28"/>
          <w:lang w:eastAsia="zh-CN"/>
        </w:rPr>
        <w:t>.</w:t>
      </w:r>
    </w:p>
    <w:p w14:paraId="58F52293" w14:textId="49430F32" w:rsidR="00B4414B" w:rsidRPr="00B4414B" w:rsidRDefault="00B4414B" w:rsidP="00B4414B">
      <w:pPr>
        <w:spacing w:line="360" w:lineRule="auto"/>
        <w:ind w:firstLine="709"/>
        <w:jc w:val="both"/>
        <w:rPr>
          <w:sz w:val="28"/>
          <w:szCs w:val="28"/>
        </w:rPr>
      </w:pPr>
      <w:r w:rsidRPr="00B4414B">
        <w:rPr>
          <w:sz w:val="28"/>
          <w:szCs w:val="28"/>
        </w:rPr>
        <w:t>Кроме того, продвижение экономических интересов страны посредством экономической дипломатии является важнейшим элементом формирования реального суверенитета государства. В соответствии с определением А.</w:t>
      </w:r>
      <w:r>
        <w:rPr>
          <w:sz w:val="28"/>
          <w:szCs w:val="28"/>
          <w:lang w:val="en-US"/>
        </w:rPr>
        <w:t> </w:t>
      </w:r>
      <w:r w:rsidRPr="00B4414B">
        <w:rPr>
          <w:sz w:val="28"/>
          <w:szCs w:val="28"/>
        </w:rPr>
        <w:t>А.</w:t>
      </w:r>
      <w:r>
        <w:rPr>
          <w:sz w:val="28"/>
          <w:szCs w:val="28"/>
          <w:lang w:val="en-US"/>
        </w:rPr>
        <w:t> </w:t>
      </w:r>
      <w:r w:rsidRPr="00B4414B">
        <w:rPr>
          <w:sz w:val="28"/>
          <w:szCs w:val="28"/>
        </w:rPr>
        <w:t>Кокошина (и его соавторов), реальный суверенитет означает способность государства на деле (а не декларативно) самостоятельно проводить внутреннюю, внешнюю и оборонную политику (например, подписывать и денонсировать договоры)</w:t>
      </w:r>
      <w:r w:rsidRPr="00B4414B">
        <w:rPr>
          <w:sz w:val="28"/>
          <w:szCs w:val="28"/>
          <w:vertAlign w:val="superscript"/>
        </w:rPr>
        <w:footnoteReference w:id="81"/>
      </w:r>
      <w:r w:rsidRPr="00B4414B">
        <w:rPr>
          <w:sz w:val="28"/>
          <w:szCs w:val="28"/>
        </w:rPr>
        <w:t>. Обеспечение национальной конкурентоспособности, по мнению этих исследователей, «тесно связано с той экономической (в том числе научно-промышленной) политикой, которую проводит государство»</w:t>
      </w:r>
      <w:r w:rsidRPr="00B4414B">
        <w:rPr>
          <w:sz w:val="28"/>
          <w:szCs w:val="28"/>
          <w:vertAlign w:val="superscript"/>
        </w:rPr>
        <w:footnoteReference w:id="82"/>
      </w:r>
      <w:r w:rsidRPr="00B4414B">
        <w:rPr>
          <w:sz w:val="28"/>
          <w:szCs w:val="28"/>
        </w:rPr>
        <w:t>. Значение внешнеэкономической составляющей при этом трудно переоценить: ни одна современная развитая экономика не может существовать в замкнутом цикле, производя все необходимые товары и модернизируя производственные мощности.</w:t>
      </w:r>
    </w:p>
    <w:p w14:paraId="4F3C341F"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После Второй мировой войны в мировой политике закрепилось осознание бесперспективности военных методов достижения экономического и политического превосходства. Появились новые инструменты и организации, позволяющие достигать тех же целей при помощи так называемой мягкой силы</w:t>
      </w:r>
      <w:r w:rsidRPr="00B4414B">
        <w:rPr>
          <w:sz w:val="28"/>
          <w:szCs w:val="28"/>
          <w:vertAlign w:val="superscript"/>
          <w:lang w:eastAsia="zh-CN"/>
        </w:rPr>
        <w:footnoteReference w:id="83"/>
      </w:r>
      <w:r w:rsidRPr="00B4414B">
        <w:rPr>
          <w:sz w:val="28"/>
          <w:szCs w:val="28"/>
          <w:lang w:eastAsia="zh-CN"/>
        </w:rPr>
        <w:t>. В этот период особенно усилились информационные войны.</w:t>
      </w:r>
      <w:r w:rsidRPr="00B4414B">
        <w:rPr>
          <w:sz w:val="28"/>
          <w:szCs w:val="28"/>
        </w:rPr>
        <w:t xml:space="preserve"> </w:t>
      </w:r>
      <w:r w:rsidRPr="00B4414B">
        <w:rPr>
          <w:sz w:val="28"/>
          <w:szCs w:val="28"/>
          <w:lang w:eastAsia="zh-CN"/>
        </w:rPr>
        <w:t>Стремление оказывать влияние на внутреннюю политику стран пребывания вызвало создание общественных организаций, которые пропагандируют ценности западной культуры, что, в свою очередь, и стало, по мнению С. В. Ткаченко, одним из приемов информационной войны</w:t>
      </w:r>
      <w:r w:rsidRPr="00B4414B">
        <w:rPr>
          <w:sz w:val="28"/>
          <w:szCs w:val="28"/>
          <w:vertAlign w:val="superscript"/>
          <w:lang w:eastAsia="zh-CN"/>
        </w:rPr>
        <w:footnoteReference w:id="84"/>
      </w:r>
      <w:r w:rsidRPr="00B4414B">
        <w:rPr>
          <w:sz w:val="28"/>
          <w:szCs w:val="28"/>
          <w:lang w:eastAsia="zh-CN"/>
        </w:rPr>
        <w:t>.</w:t>
      </w:r>
    </w:p>
    <w:p w14:paraId="53A8777B" w14:textId="31799D2C" w:rsidR="00B4414B" w:rsidRPr="00B4414B" w:rsidRDefault="00B4414B" w:rsidP="00B4414B">
      <w:pPr>
        <w:spacing w:line="360" w:lineRule="auto"/>
        <w:ind w:firstLine="709"/>
        <w:jc w:val="both"/>
        <w:rPr>
          <w:sz w:val="28"/>
          <w:szCs w:val="28"/>
          <w:lang w:eastAsia="zh-CN"/>
        </w:rPr>
      </w:pPr>
      <w:r w:rsidRPr="00B4414B">
        <w:rPr>
          <w:sz w:val="28"/>
          <w:szCs w:val="28"/>
          <w:lang w:eastAsia="zh-CN"/>
        </w:rPr>
        <w:t>Также С. В. Ткаченко полагает, что победа в информационном противостоянии с СССР позволила странам коллективного Запада поставить экономику нашей страны в уязвимое и зависимое положение, в котором уход от сырьевой зависимости крайне затруднен</w:t>
      </w:r>
      <w:r w:rsidRPr="00B4414B">
        <w:rPr>
          <w:sz w:val="28"/>
          <w:szCs w:val="28"/>
          <w:vertAlign w:val="superscript"/>
          <w:lang w:eastAsia="zh-CN"/>
        </w:rPr>
        <w:footnoteReference w:id="85"/>
      </w:r>
      <w:r w:rsidRPr="00B4414B">
        <w:rPr>
          <w:sz w:val="28"/>
          <w:szCs w:val="28"/>
          <w:lang w:eastAsia="zh-CN"/>
        </w:rPr>
        <w:t>. Безусловно, зависимость от цен на энергоносители имеет место в современной отечественной экономике. В 2006 г. А.</w:t>
      </w:r>
      <w:r>
        <w:rPr>
          <w:sz w:val="28"/>
          <w:szCs w:val="28"/>
          <w:lang w:val="en-US" w:eastAsia="zh-CN"/>
        </w:rPr>
        <w:t> </w:t>
      </w:r>
      <w:r w:rsidRPr="00B4414B">
        <w:rPr>
          <w:sz w:val="28"/>
          <w:szCs w:val="28"/>
          <w:lang w:eastAsia="zh-CN"/>
        </w:rPr>
        <w:t>А. Кокошин писал: «Зависимость России от экспорта сырья достигла критического уровня, что представляет собой угрозу для национальной безопасности и суверенитета страны. Не снижая (а в ряде случаев и увеличивая) объемы поставок сырья, следует целенаправленно, год за годом, изменять структуру российского экспорта в пользу промышленных товаров и услуг, прежде всего в пользу наукоемкой продукции. Одновременно необходимо добиваться большей степени переработки сырья, улучшать структуру топливного баланса»</w:t>
      </w:r>
      <w:r w:rsidRPr="00B4414B">
        <w:rPr>
          <w:sz w:val="28"/>
          <w:szCs w:val="28"/>
          <w:vertAlign w:val="superscript"/>
          <w:lang w:eastAsia="zh-CN"/>
        </w:rPr>
        <w:footnoteReference w:id="86"/>
      </w:r>
      <w:r w:rsidRPr="00B4414B">
        <w:rPr>
          <w:sz w:val="28"/>
          <w:szCs w:val="28"/>
          <w:lang w:eastAsia="zh-CN"/>
        </w:rPr>
        <w:t>.</w:t>
      </w:r>
    </w:p>
    <w:p w14:paraId="00FC8AF2" w14:textId="7020E637" w:rsidR="00B4414B" w:rsidRPr="00C35790" w:rsidRDefault="00B4414B" w:rsidP="00B4414B">
      <w:pPr>
        <w:spacing w:line="360" w:lineRule="auto"/>
        <w:ind w:firstLine="709"/>
        <w:jc w:val="both"/>
        <w:rPr>
          <w:spacing w:val="-4"/>
          <w:sz w:val="28"/>
          <w:szCs w:val="28"/>
          <w:lang w:eastAsia="zh-CN"/>
        </w:rPr>
      </w:pPr>
      <w:r w:rsidRPr="00C35790">
        <w:rPr>
          <w:spacing w:val="-4"/>
          <w:sz w:val="28"/>
          <w:szCs w:val="28"/>
          <w:lang w:eastAsia="zh-CN"/>
        </w:rPr>
        <w:t>Но не только экспортеры наукоемкой продукции нуждаются в поддержке. С.</w:t>
      </w:r>
      <w:r w:rsidRPr="00C35790">
        <w:rPr>
          <w:spacing w:val="-4"/>
          <w:sz w:val="28"/>
          <w:szCs w:val="28"/>
          <w:lang w:val="en-US" w:eastAsia="zh-CN"/>
        </w:rPr>
        <w:t> </w:t>
      </w:r>
      <w:r w:rsidRPr="00C35790">
        <w:rPr>
          <w:spacing w:val="-4"/>
          <w:sz w:val="28"/>
          <w:szCs w:val="28"/>
          <w:lang w:eastAsia="zh-CN"/>
        </w:rPr>
        <w:t>А. Афонцев констатирует: «Повышение стабильности энергетических рынков – другой потенциально конфликтный пункт повестки дня &lt;…&gt; в энергетической сфере трудно ожидать нахождения межстранового консенсуса за пределами достаточно узкого круга вопросов»</w:t>
      </w:r>
      <w:r w:rsidRPr="00C35790">
        <w:rPr>
          <w:spacing w:val="-4"/>
          <w:sz w:val="28"/>
          <w:szCs w:val="28"/>
          <w:vertAlign w:val="superscript"/>
          <w:lang w:eastAsia="zh-CN"/>
        </w:rPr>
        <w:footnoteReference w:id="87"/>
      </w:r>
      <w:r w:rsidRPr="00C35790">
        <w:rPr>
          <w:spacing w:val="-4"/>
          <w:sz w:val="28"/>
          <w:szCs w:val="28"/>
          <w:lang w:eastAsia="zh-CN"/>
        </w:rPr>
        <w:t>. Отсюда следует, что особенно важно проведение гибкой политики поддержки российских компаний как неэнергетического, так и энергетического секторов. Однако при этом рост отечественной экономики «должен обеспечиваться, прежде всего, за счет наукоемкой промышленности и базирующейся на высоких технологиях сфере услуг»</w:t>
      </w:r>
      <w:r w:rsidRPr="00C35790">
        <w:rPr>
          <w:spacing w:val="-4"/>
          <w:sz w:val="28"/>
          <w:szCs w:val="28"/>
          <w:vertAlign w:val="superscript"/>
          <w:lang w:eastAsia="zh-CN"/>
        </w:rPr>
        <w:footnoteReference w:id="88"/>
      </w:r>
      <w:r w:rsidRPr="00C35790">
        <w:rPr>
          <w:spacing w:val="-4"/>
          <w:sz w:val="28"/>
          <w:szCs w:val="28"/>
          <w:lang w:eastAsia="zh-CN"/>
        </w:rPr>
        <w:t>, а также развитого сельского хозяйства страны. В этой связи значимость экономической дипломатии как части внешней политики государств сильно возросла.</w:t>
      </w:r>
    </w:p>
    <w:p w14:paraId="736B108C" w14:textId="28F825A8" w:rsidR="00B4414B" w:rsidRPr="00B4414B" w:rsidRDefault="00B4414B" w:rsidP="00B4414B">
      <w:pPr>
        <w:spacing w:line="360" w:lineRule="auto"/>
        <w:ind w:firstLine="709"/>
        <w:jc w:val="both"/>
        <w:rPr>
          <w:sz w:val="28"/>
          <w:szCs w:val="28"/>
          <w:lang w:eastAsia="zh-CN"/>
        </w:rPr>
      </w:pPr>
      <w:r w:rsidRPr="00B4414B">
        <w:rPr>
          <w:sz w:val="28"/>
          <w:szCs w:val="28"/>
          <w:lang w:eastAsia="zh-CN"/>
        </w:rPr>
        <w:t>В отечественной и зарубежной научной литературе можно выделить два подхода к пониманию экономической дипломатии и ее задачам. Сторонники первого подхода (в их числе И. А. Орнатский</w:t>
      </w:r>
      <w:r w:rsidRPr="00B4414B">
        <w:rPr>
          <w:sz w:val="28"/>
          <w:szCs w:val="28"/>
          <w:vertAlign w:val="superscript"/>
          <w:lang w:eastAsia="zh-CN"/>
        </w:rPr>
        <w:footnoteReference w:id="89"/>
      </w:r>
      <w:r w:rsidRPr="00B4414B">
        <w:rPr>
          <w:sz w:val="28"/>
          <w:szCs w:val="28"/>
          <w:lang w:eastAsia="zh-CN"/>
        </w:rPr>
        <w:t xml:space="preserve"> и</w:t>
      </w:r>
      <w:r w:rsidRPr="00B4414B">
        <w:rPr>
          <w:rFonts w:eastAsia="Arial Unicode MS"/>
          <w:sz w:val="28"/>
          <w:szCs w:val="28"/>
        </w:rPr>
        <w:t>. Д. Иванов</w:t>
      </w:r>
      <w:r w:rsidRPr="00B4414B">
        <w:rPr>
          <w:rFonts w:eastAsia="Arial Unicode MS"/>
          <w:sz w:val="28"/>
          <w:szCs w:val="28"/>
          <w:vertAlign w:val="superscript"/>
        </w:rPr>
        <w:footnoteReference w:id="90"/>
      </w:r>
      <w:r w:rsidRPr="00B4414B">
        <w:rPr>
          <w:rFonts w:eastAsia="Arial Unicode MS"/>
          <w:sz w:val="28"/>
          <w:szCs w:val="28"/>
        </w:rPr>
        <w:t xml:space="preserve">) – назовем их «политиками» – </w:t>
      </w:r>
      <w:r w:rsidRPr="00B4414B">
        <w:rPr>
          <w:sz w:val="28"/>
          <w:szCs w:val="28"/>
          <w:lang w:eastAsia="zh-CN"/>
        </w:rPr>
        <w:t>отмечают неразрывность экономических и политических инструментов и целей, фактически ставя во главу угла политическую целесообразность. Сторонники второго – «экономисты» (например, Е. А. Лихачев</w:t>
      </w:r>
      <w:r w:rsidRPr="00B4414B">
        <w:rPr>
          <w:sz w:val="28"/>
          <w:szCs w:val="28"/>
          <w:vertAlign w:val="superscript"/>
          <w:lang w:eastAsia="zh-CN"/>
        </w:rPr>
        <w:footnoteReference w:id="91"/>
      </w:r>
      <w:r w:rsidRPr="00B4414B">
        <w:rPr>
          <w:sz w:val="28"/>
          <w:szCs w:val="28"/>
          <w:lang w:eastAsia="zh-CN"/>
        </w:rPr>
        <w:t xml:space="preserve"> и Д. А. Дегтерев</w:t>
      </w:r>
      <w:r w:rsidRPr="00B4414B">
        <w:rPr>
          <w:sz w:val="28"/>
          <w:szCs w:val="28"/>
          <w:vertAlign w:val="superscript"/>
          <w:lang w:eastAsia="zh-CN"/>
        </w:rPr>
        <w:footnoteReference w:id="92"/>
      </w:r>
      <w:r w:rsidRPr="00B4414B">
        <w:rPr>
          <w:sz w:val="28"/>
          <w:szCs w:val="28"/>
          <w:lang w:eastAsia="zh-CN"/>
        </w:rPr>
        <w:t xml:space="preserve">) – выделяют широкое использование политико-дипломатических средств для достижения преимущественно экономических целей, отдавая приоритет экономическим целям. В исследованиях указанных ученых </w:t>
      </w:r>
      <w:r w:rsidRPr="00B4414B">
        <w:rPr>
          <w:rFonts w:eastAsia="Arial Unicode MS"/>
          <w:sz w:val="28"/>
          <w:szCs w:val="28"/>
          <w:lang w:eastAsia="zh-CN"/>
        </w:rPr>
        <w:t>содержатся следующие определения</w:t>
      </w:r>
      <w:r w:rsidRPr="00B4414B">
        <w:rPr>
          <w:sz w:val="28"/>
          <w:szCs w:val="28"/>
          <w:lang w:eastAsia="zh-CN"/>
        </w:rPr>
        <w:t>: «Экономическая дипломатия – это использование международных политических инструментов (дипломатии) для достижения экономических целей, и в таком виде она существовала всегда, так как древние цивилизации занимались коммерцией и торговлей»</w:t>
      </w:r>
      <w:r w:rsidRPr="00B4414B">
        <w:rPr>
          <w:sz w:val="28"/>
          <w:szCs w:val="28"/>
          <w:vertAlign w:val="superscript"/>
          <w:lang w:eastAsia="zh-CN"/>
        </w:rPr>
        <w:footnoteReference w:id="93"/>
      </w:r>
      <w:r w:rsidRPr="00B4414B">
        <w:rPr>
          <w:sz w:val="28"/>
          <w:szCs w:val="28"/>
          <w:lang w:eastAsia="zh-CN"/>
        </w:rPr>
        <w:t>, здесь во главу угла фактически ставятся экономические цели, достигаемые дипломатическими инструментами.</w:t>
      </w:r>
      <w:r w:rsidRPr="00B4414B">
        <w:rPr>
          <w:rFonts w:ascii="Arial Unicode MS" w:eastAsia="Arial Unicode MS" w:hAnsi="Helvetica" w:cs="Arial Unicode MS"/>
          <w:sz w:val="28"/>
          <w:szCs w:val="28"/>
          <w:lang w:eastAsia="zh-CN"/>
        </w:rPr>
        <w:t xml:space="preserve"> </w:t>
      </w:r>
      <w:r w:rsidRPr="00B4414B">
        <w:rPr>
          <w:rFonts w:eastAsia="Arial Unicode MS"/>
          <w:sz w:val="28"/>
          <w:szCs w:val="28"/>
          <w:lang w:eastAsia="zh-CN"/>
        </w:rPr>
        <w:t>Или</w:t>
      </w:r>
      <w:r w:rsidRPr="00B4414B">
        <w:rPr>
          <w:rFonts w:ascii="Arial Unicode MS" w:eastAsia="Arial Unicode MS" w:hAnsi="Helvetica" w:cs="Arial Unicode MS"/>
          <w:sz w:val="28"/>
          <w:szCs w:val="28"/>
          <w:lang w:eastAsia="zh-CN"/>
        </w:rPr>
        <w:t xml:space="preserve"> </w:t>
      </w:r>
      <w:r w:rsidRPr="00B4414B">
        <w:rPr>
          <w:sz w:val="28"/>
          <w:szCs w:val="28"/>
          <w:lang w:eastAsia="zh-CN"/>
        </w:rPr>
        <w:t>«Экономическая дипломатия являет собой совместную деятельность государства, общественных и деловых кругов по содействию отдельно взятым национальным компаниям во внешнеэкономической сфере (микроэкономическая дипломатия), а также продвижению общенациональных экономических интересов на международной арене посредством участия в международных экономических переговорах (макроэкономическая дипломатия) с опорой на инструменты и институциональные структуры современной дипломатии и внешнеэкономического комплекса»</w:t>
      </w:r>
      <w:r w:rsidRPr="00B4414B">
        <w:rPr>
          <w:sz w:val="28"/>
          <w:szCs w:val="28"/>
          <w:vertAlign w:val="superscript"/>
          <w:lang w:eastAsia="zh-CN"/>
        </w:rPr>
        <w:footnoteReference w:id="94"/>
      </w:r>
      <w:r w:rsidRPr="00B4414B">
        <w:rPr>
          <w:sz w:val="28"/>
          <w:szCs w:val="28"/>
          <w:lang w:eastAsia="zh-CN"/>
        </w:rPr>
        <w:t>.</w:t>
      </w:r>
    </w:p>
    <w:p w14:paraId="6D66B242" w14:textId="77777777" w:rsidR="00B4414B" w:rsidRPr="00B4414B" w:rsidRDefault="00B4414B" w:rsidP="00B4414B">
      <w:pPr>
        <w:spacing w:line="360" w:lineRule="auto"/>
        <w:ind w:firstLine="709"/>
        <w:jc w:val="both"/>
        <w:rPr>
          <w:sz w:val="28"/>
          <w:szCs w:val="28"/>
        </w:rPr>
      </w:pPr>
      <w:r w:rsidRPr="00B4414B">
        <w:rPr>
          <w:sz w:val="28"/>
          <w:szCs w:val="28"/>
          <w:lang w:eastAsia="zh-CN"/>
        </w:rPr>
        <w:t>Опираясь на работы ведущих ученых и руководствуясь собственным опытом практической работы в различных ведомствах и структурах экономической дипломатии (в государственных органах, в государственном агентстве по продвижению торговли и в бизнесе), полагаем возможным определить «экономическую дипломатию как важную часть внешней политики государства, призванную обеспечить максимально благоприятные условия для внешнеэкономической деятельности и торговли, а также как инструмент влияния для достижения политических целей, различного рода преференции в отношении одних контрагентов и создание затруднений в работе других контрагентов</w:t>
      </w:r>
      <w:r w:rsidRPr="00B4414B">
        <w:rPr>
          <w:sz w:val="28"/>
          <w:szCs w:val="28"/>
        </w:rPr>
        <w:t>, с использованием имеющихся преимуществ, выступающих как меры влияния и помощи в реализации внешнеполитических задач».</w:t>
      </w:r>
    </w:p>
    <w:p w14:paraId="17D18CD5" w14:textId="77777777" w:rsidR="00B4414B" w:rsidRPr="00B4414B" w:rsidRDefault="00B4414B" w:rsidP="00B4414B">
      <w:pPr>
        <w:spacing w:line="360" w:lineRule="auto"/>
        <w:ind w:firstLine="709"/>
        <w:jc w:val="both"/>
        <w:rPr>
          <w:sz w:val="28"/>
          <w:szCs w:val="28"/>
        </w:rPr>
      </w:pPr>
      <w:r w:rsidRPr="00B4414B">
        <w:rPr>
          <w:sz w:val="28"/>
          <w:szCs w:val="28"/>
        </w:rPr>
        <w:t xml:space="preserve">Переходя к описанию элемента, включенного автором в основы методологии исследования экономической дипломатии во внешней политике России в период современной трансформации системы международных отношений, обозначенного как принципы исследования, необходимо упомянуть следующее. Сами принципы (правила) проводимого исследования опираются на достаточно широкую научную базу, изученную и проанализированную автором. Иными словами, во главе угла исследования стоит принцип научности. Кроме этого, в работе наличествует опора на достоверные источники и документы, что дает возможность утверждать о наличии принципа объективности. Принцип системности исследования увязывает в единую картину работы не только результаты уже проведенных учеными исследований по подобной и сходной тематике, но и с учетом наличия авторского суждения, в соответствии с красной линией исследования, позволяет утверждать, что автор исследует экономическую дипломатию как систему в системе (внешнеполитической деятельности), объединенные единой целью и замыслом. Комплексность, как один из следующих упоминаемых принципов, позволил автору провести исследования в динамике с опорой на диалектический метод, который дал возможность ему все исследуемые события, явления и действия участников экономической дипломатии России представить в рамках в единого взаимосвязанного комплекса. Нужно упомянуть и принцип социентальности, который позволил автору исследовать достаточно объективно сложные процессы политического и экономического взаимодействия в международной среде, как процессы взаимоотношений людей в социуме, только иного – более высокого, международного, уровня. </w:t>
      </w:r>
    </w:p>
    <w:p w14:paraId="5D148EC9" w14:textId="77777777" w:rsidR="00B4414B" w:rsidRPr="00B4414B" w:rsidRDefault="00B4414B" w:rsidP="00B4414B">
      <w:pPr>
        <w:spacing w:line="360" w:lineRule="auto"/>
        <w:ind w:firstLine="709"/>
        <w:jc w:val="both"/>
        <w:rPr>
          <w:sz w:val="28"/>
          <w:szCs w:val="28"/>
        </w:rPr>
      </w:pPr>
      <w:r w:rsidRPr="00B4414B">
        <w:rPr>
          <w:sz w:val="28"/>
          <w:szCs w:val="28"/>
        </w:rPr>
        <w:t xml:space="preserve">Непременным элементом авторской методологии исследования обозначенной проблемы являются, используемые им в рамках исследовательского поля, методы работы. Совокупность всех методов представлена двумя обоснованными группами. К первой группе отнесены методы общенаучные. Такие как: анализ, синтез, дедукция, индукция, философский и логический методы. Их использование позволило автору обосновать саму идеологию работы и просмотреть возможные пути решения научных задач. Ко второй группе отнесены методы частно-научные или специальные, адаптированные для исследования в рамках политических наук и международных отношений. К ним следует отнести такие методы, как качественный и количественный контент-анализ, включая расчёт коэффициента Яниса, при помощи которого было установлено соотношение положительных и отрицательных оценок относительно выделенных автором категорий, SWOT и PEST-анализы, Ивент-анализ, сценарный метод, позволившие автору не просто разобраться с формированием массива данных для проведения как теоретической, так и прикладной части диссертационного исследования, но и создать модель оценки возможностей экономической дипломатии России в кризисных условиях развития международных отношений. </w:t>
      </w:r>
    </w:p>
    <w:p w14:paraId="78B692D4" w14:textId="3930CEB1" w:rsidR="00B4414B" w:rsidRPr="00B4414B" w:rsidRDefault="00B4414B" w:rsidP="00B4414B">
      <w:pPr>
        <w:spacing w:line="360" w:lineRule="auto"/>
        <w:ind w:firstLine="709"/>
        <w:jc w:val="both"/>
        <w:rPr>
          <w:sz w:val="28"/>
          <w:szCs w:val="28"/>
        </w:rPr>
      </w:pPr>
      <w:r w:rsidRPr="00B4414B">
        <w:rPr>
          <w:sz w:val="28"/>
          <w:szCs w:val="28"/>
        </w:rPr>
        <w:t xml:space="preserve">Суть модельной оценки возможностей отечественной экономической дипломатии сводится к уровневому оцениванию возможностей экономической дипломатии России с учетом внешнего возмущающего воздействия международной среды. Уровневая оценка возможностей экономической дипломатии России включает в себя оценку современного состояния и потенциала экономики, государственно-общественных институтов, научной сферы, организационного ресурса, оценку вызовов, угроз, сильных, слабых сторон экономической дипломатии, оценку смены приоритетов направлений взаимодействия (современная трансформация МО) от глобальных, через региональные, </w:t>
      </w:r>
      <w:r>
        <w:rPr>
          <w:sz w:val="28"/>
          <w:szCs w:val="28"/>
        </w:rPr>
        <w:t>–</w:t>
      </w:r>
      <w:r w:rsidRPr="00B4414B">
        <w:rPr>
          <w:sz w:val="28"/>
          <w:szCs w:val="28"/>
        </w:rPr>
        <w:t xml:space="preserve"> на страновые (межгосударственное взаимодействие). Достоинством предлагаемой модели является учет влияния политических аспектов продвижения российских внешнеэкономических интересов и факторов влияния иных видов дипломатии.</w:t>
      </w:r>
    </w:p>
    <w:p w14:paraId="0F2BB8BE" w14:textId="1F075453" w:rsidR="00B4414B" w:rsidRDefault="00B4414B" w:rsidP="00B4414B">
      <w:pPr>
        <w:spacing w:line="360" w:lineRule="auto"/>
        <w:ind w:firstLine="709"/>
        <w:jc w:val="both"/>
        <w:rPr>
          <w:sz w:val="28"/>
          <w:szCs w:val="28"/>
        </w:rPr>
      </w:pPr>
      <w:r w:rsidRPr="00B4414B">
        <w:rPr>
          <w:sz w:val="28"/>
          <w:szCs w:val="28"/>
        </w:rPr>
        <w:t>Обширный предмет исследования обусловил применение междисциплинарного политико-экономического подхода, применение статистического, экономического, исторического анализа, прогнозирования.</w:t>
      </w:r>
    </w:p>
    <w:p w14:paraId="1B5B0FE4" w14:textId="1AC692D3" w:rsidR="00B4414B" w:rsidRPr="00B4414B" w:rsidRDefault="00B4414B" w:rsidP="00B4414B">
      <w:pPr>
        <w:spacing w:line="360" w:lineRule="auto"/>
        <w:ind w:firstLine="709"/>
        <w:jc w:val="both"/>
        <w:rPr>
          <w:b/>
          <w:sz w:val="28"/>
          <w:szCs w:val="28"/>
        </w:rPr>
      </w:pPr>
      <w:r w:rsidRPr="00B4414B">
        <w:rPr>
          <w:b/>
          <w:sz w:val="28"/>
          <w:szCs w:val="28"/>
        </w:rPr>
        <w:t>Выводы по разделу</w:t>
      </w:r>
    </w:p>
    <w:p w14:paraId="0F7D6085" w14:textId="41FB1376" w:rsidR="00B4414B" w:rsidRPr="00C35790" w:rsidRDefault="00B4414B" w:rsidP="00B4414B">
      <w:pPr>
        <w:spacing w:line="360" w:lineRule="auto"/>
        <w:ind w:firstLine="709"/>
        <w:jc w:val="both"/>
        <w:rPr>
          <w:spacing w:val="-4"/>
          <w:sz w:val="28"/>
          <w:szCs w:val="28"/>
        </w:rPr>
      </w:pPr>
      <w:r w:rsidRPr="00C35790">
        <w:rPr>
          <w:spacing w:val="-4"/>
          <w:sz w:val="28"/>
          <w:szCs w:val="28"/>
        </w:rPr>
        <w:t>Методологическими основами исследования экономической дипломатии в период современной трансформации международных отношений (см. Приложение А) являются логически объединенные в рамках исследовательского поля понятия, категории, научные подходы, принципы и методы исследования, а также модель (см. Приложение Б) оценки возможностей экономической дипломатии в рамках внешней политики России в период кризисного развития международных отношений. Это авторское видение методологических основ позволяет сформировать прогнозные векторы деятельности по защите национальных интересов во внешнеэкономической деятельности. Прогнозные векторы, полученные с использованием представленных методологических основ, составляют базу концепции формирования возможностей экономической дипломатии России в условиях влияния возмущающих воздействий внешней среды.</w:t>
      </w:r>
    </w:p>
    <w:p w14:paraId="163934B5" w14:textId="77777777" w:rsidR="009661E7" w:rsidRDefault="009661E7" w:rsidP="00820F03">
      <w:pPr>
        <w:jc w:val="center"/>
        <w:rPr>
          <w:sz w:val="28"/>
          <w:szCs w:val="28"/>
        </w:rPr>
      </w:pPr>
    </w:p>
    <w:p w14:paraId="2BA7CB9D" w14:textId="581667B7" w:rsidR="009661E7" w:rsidRDefault="00B4414B" w:rsidP="00B4414B">
      <w:pPr>
        <w:pStyle w:val="21"/>
      </w:pPr>
      <w:bookmarkStart w:id="29" w:name="_Toc124890735"/>
      <w:r w:rsidRPr="00B4414B">
        <w:t>1.2. Исторические и нормативно-правовые основы</w:t>
      </w:r>
      <w:r>
        <w:br/>
      </w:r>
      <w:r w:rsidRPr="00B4414B">
        <w:t>экономической дипломатии России</w:t>
      </w:r>
      <w:bookmarkEnd w:id="29"/>
    </w:p>
    <w:p w14:paraId="3EB406E4" w14:textId="77777777" w:rsidR="00B4414B" w:rsidRDefault="00B4414B" w:rsidP="00820F03">
      <w:pPr>
        <w:jc w:val="center"/>
        <w:rPr>
          <w:sz w:val="28"/>
          <w:szCs w:val="28"/>
        </w:rPr>
      </w:pPr>
    </w:p>
    <w:p w14:paraId="1C81BAAF"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Продвижение экономических интересов государства и других экономических агентов за рубежом не является новацией последних десятилетий, это часть истории международных отношений и, безусловно, истории нашей страны.</w:t>
      </w:r>
    </w:p>
    <w:p w14:paraId="37E39C0C"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 xml:space="preserve">Развитие отношений с зарубежными странами позволяло не только приумножить культурное развитие, усилить политический вес государства, но и обеспечить выгодный торговый обмен, взаимопроникновение современных технологий и приток зарубежных торговцев и промышленников на отечественный рынок. В свою очередь, интенсивная внешняя торговля содействовала становлению и укреплению межгосударственных отношений, решая задачи, фактически, политической дипломатии. </w:t>
      </w:r>
    </w:p>
    <w:p w14:paraId="31E65559"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Торговые обмены между различными государственными образованиями и территориями уходят корнями глубоко в историю. Основания, на которых осуществлялась внешняя торговля, с течением времени менялись.</w:t>
      </w:r>
    </w:p>
    <w:p w14:paraId="6C64FAC4"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 xml:space="preserve">Для достижения обозначенной цели диссертационного исследования проанализируем исторические и нормативно-правовые аспекты становления внешнеторговых отношений, роли государства в этом процессе и историю формирования института торговых представителей как элемента экономической дипломатии. Нами использовались научные исследования, источники законодательного характера и материал отечественных энциклопедических изданий, содержащих сводную актуальную информацию по указанной проблеме. </w:t>
      </w:r>
    </w:p>
    <w:p w14:paraId="78F51D52"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 xml:space="preserve">Как свидетельствуют исторические документы, в </w:t>
      </w:r>
      <w:r w:rsidRPr="00B4414B">
        <w:rPr>
          <w:sz w:val="28"/>
          <w:szCs w:val="28"/>
          <w:lang w:val="en-GB" w:eastAsia="zh-CN"/>
        </w:rPr>
        <w:t>XII</w:t>
      </w:r>
      <w:r w:rsidRPr="00B4414B">
        <w:rPr>
          <w:sz w:val="28"/>
          <w:szCs w:val="28"/>
          <w:lang w:eastAsia="zh-CN"/>
        </w:rPr>
        <w:t>–</w:t>
      </w:r>
      <w:r w:rsidRPr="00B4414B">
        <w:rPr>
          <w:sz w:val="28"/>
          <w:szCs w:val="28"/>
          <w:lang w:val="en-GB" w:eastAsia="zh-CN"/>
        </w:rPr>
        <w:t>XVI</w:t>
      </w:r>
      <w:r w:rsidRPr="00B4414B">
        <w:rPr>
          <w:sz w:val="28"/>
          <w:szCs w:val="28"/>
          <w:lang w:eastAsia="zh-CN"/>
        </w:rPr>
        <w:t xml:space="preserve"> вв. торговлю в бассейне Северного моря, в Северо-Западной Европе, постепенно и в Восточной Европе, практически монополизировала Ганза</w:t>
      </w:r>
      <w:r w:rsidRPr="00B4414B">
        <w:rPr>
          <w:sz w:val="28"/>
          <w:szCs w:val="28"/>
          <w:vertAlign w:val="superscript"/>
          <w:lang w:eastAsia="zh-CN"/>
        </w:rPr>
        <w:footnoteReference w:id="95"/>
      </w:r>
      <w:r w:rsidRPr="00B4414B">
        <w:rPr>
          <w:sz w:val="28"/>
          <w:szCs w:val="28"/>
          <w:lang w:eastAsia="zh-CN"/>
        </w:rPr>
        <w:t xml:space="preserve"> – объединение германских купцов, представлявшее их внешнеторговые интересы. Она имела свои конторы в русских городах, в частности в Новгороде. Ганза внесла существенный вклад в экономическое развитие Западной и Центральной Европы, в то же время препятствовала деятельности местных купцов, не входивших в это объединение. Постепенное развитие национальных экономик укрепило позиции английских, нидерландских, французских и русских купцов в конце </w:t>
      </w:r>
      <w:r w:rsidRPr="00B4414B">
        <w:rPr>
          <w:sz w:val="28"/>
          <w:szCs w:val="28"/>
          <w:lang w:val="en-GB" w:eastAsia="zh-CN"/>
        </w:rPr>
        <w:t>XV</w:t>
      </w:r>
      <w:r w:rsidRPr="00B4414B">
        <w:rPr>
          <w:sz w:val="28"/>
          <w:szCs w:val="28"/>
          <w:lang w:eastAsia="zh-CN"/>
        </w:rPr>
        <w:t xml:space="preserve"> – начале </w:t>
      </w:r>
      <w:r w:rsidRPr="00B4414B">
        <w:rPr>
          <w:sz w:val="28"/>
          <w:szCs w:val="28"/>
          <w:lang w:val="en-GB" w:eastAsia="zh-CN"/>
        </w:rPr>
        <w:t>XVI</w:t>
      </w:r>
      <w:r w:rsidRPr="00B4414B">
        <w:rPr>
          <w:sz w:val="28"/>
          <w:szCs w:val="28"/>
          <w:lang w:eastAsia="zh-CN"/>
        </w:rPr>
        <w:t xml:space="preserve"> вв., обострило их противоречия с Ганзой. Изменение основных торговых путей в связи с Великими географическими открытиями окончательно подорвало значение Ганзы. Ее упадок начался с закрытием ганзейской конторы в Новгороде в 1494 г., при великом князе московском и владимирском Иване </w:t>
      </w:r>
      <w:r w:rsidRPr="00B4414B">
        <w:rPr>
          <w:sz w:val="28"/>
          <w:szCs w:val="28"/>
          <w:lang w:val="en-US" w:eastAsia="zh-CN"/>
        </w:rPr>
        <w:t>III</w:t>
      </w:r>
      <w:r w:rsidRPr="00B4414B">
        <w:rPr>
          <w:sz w:val="28"/>
          <w:szCs w:val="28"/>
          <w:lang w:eastAsia="zh-CN"/>
        </w:rPr>
        <w:t xml:space="preserve"> Васильевиче, осуществившем насильственную ликвидацию Новгородской республики.</w:t>
      </w:r>
    </w:p>
    <w:p w14:paraId="6E72D72F" w14:textId="77777777" w:rsidR="00B4414B" w:rsidRPr="00B4414B" w:rsidRDefault="00B4414B" w:rsidP="00B4414B">
      <w:pPr>
        <w:spacing w:line="360" w:lineRule="auto"/>
        <w:ind w:firstLine="709"/>
        <w:jc w:val="both"/>
        <w:rPr>
          <w:sz w:val="28"/>
          <w:szCs w:val="28"/>
        </w:rPr>
      </w:pPr>
      <w:r w:rsidRPr="00B4414B">
        <w:rPr>
          <w:sz w:val="28"/>
          <w:szCs w:val="28"/>
          <w:lang w:eastAsia="zh-CN"/>
        </w:rPr>
        <w:t xml:space="preserve">В середине </w:t>
      </w:r>
      <w:r w:rsidRPr="00B4414B">
        <w:rPr>
          <w:sz w:val="28"/>
          <w:szCs w:val="28"/>
          <w:lang w:val="en-GB" w:eastAsia="zh-CN"/>
        </w:rPr>
        <w:t>XVI</w:t>
      </w:r>
      <w:r w:rsidRPr="00B4414B">
        <w:rPr>
          <w:sz w:val="28"/>
          <w:szCs w:val="28"/>
          <w:lang w:eastAsia="zh-CN"/>
        </w:rPr>
        <w:t xml:space="preserve"> в. право свободной беспошлинной торговли в Русском государстве царь Иван </w:t>
      </w:r>
      <w:r w:rsidRPr="00B4414B">
        <w:rPr>
          <w:sz w:val="28"/>
          <w:szCs w:val="28"/>
          <w:lang w:val="en-US" w:eastAsia="zh-CN"/>
        </w:rPr>
        <w:t>IV</w:t>
      </w:r>
      <w:r w:rsidRPr="00B4414B">
        <w:rPr>
          <w:sz w:val="28"/>
          <w:szCs w:val="28"/>
          <w:lang w:eastAsia="zh-CN"/>
        </w:rPr>
        <w:t xml:space="preserve"> Васильевич Грозный предоставил образованной на основании акционерного капитала английской Московской компании. В дальнейшем эта компания получала право беспошлинной торговли и утрачивала его в зависимости от политической ситуации</w:t>
      </w:r>
      <w:r w:rsidRPr="00B4414B">
        <w:rPr>
          <w:sz w:val="28"/>
          <w:szCs w:val="28"/>
          <w:vertAlign w:val="superscript"/>
          <w:lang w:eastAsia="zh-CN"/>
        </w:rPr>
        <w:footnoteReference w:id="96"/>
      </w:r>
      <w:r w:rsidRPr="00B4414B">
        <w:rPr>
          <w:sz w:val="28"/>
          <w:szCs w:val="28"/>
          <w:lang w:eastAsia="zh-CN"/>
        </w:rPr>
        <w:t xml:space="preserve">. </w:t>
      </w:r>
      <w:r w:rsidRPr="00B4414B">
        <w:rPr>
          <w:sz w:val="28"/>
          <w:szCs w:val="28"/>
        </w:rPr>
        <w:t>В ходе преобразований царя Петра I Московская компания была лишена привилегий. Уже в этот период времени просматривается политическое влияние на только зарождающиеся элементы отечественной экономической дипломатии.</w:t>
      </w:r>
    </w:p>
    <w:p w14:paraId="46B624C7" w14:textId="77777777" w:rsidR="00B4414B" w:rsidRPr="00B4414B" w:rsidRDefault="00B4414B" w:rsidP="00B4414B">
      <w:pPr>
        <w:spacing w:line="360" w:lineRule="auto"/>
        <w:ind w:firstLine="709"/>
        <w:jc w:val="both"/>
        <w:rPr>
          <w:sz w:val="28"/>
          <w:szCs w:val="28"/>
        </w:rPr>
      </w:pPr>
      <w:r w:rsidRPr="00B4414B">
        <w:rPr>
          <w:sz w:val="28"/>
          <w:szCs w:val="28"/>
        </w:rPr>
        <w:t xml:space="preserve">Одновременно, во второй половине </w:t>
      </w:r>
      <w:r w:rsidRPr="00B4414B">
        <w:rPr>
          <w:sz w:val="28"/>
          <w:szCs w:val="28"/>
          <w:lang w:val="en-US"/>
        </w:rPr>
        <w:t>XV</w:t>
      </w:r>
      <w:r w:rsidRPr="00B4414B">
        <w:rPr>
          <w:sz w:val="28"/>
          <w:szCs w:val="28"/>
        </w:rPr>
        <w:t xml:space="preserve"> </w:t>
      </w:r>
      <w:r w:rsidRPr="00B4414B">
        <w:rPr>
          <w:sz w:val="28"/>
          <w:szCs w:val="28"/>
          <w:lang w:eastAsia="zh-CN"/>
        </w:rPr>
        <w:t>–</w:t>
      </w:r>
      <w:r w:rsidRPr="00B4414B">
        <w:rPr>
          <w:sz w:val="28"/>
          <w:szCs w:val="28"/>
        </w:rPr>
        <w:t xml:space="preserve"> первой четверти </w:t>
      </w:r>
      <w:r w:rsidRPr="00B4414B">
        <w:rPr>
          <w:sz w:val="28"/>
          <w:szCs w:val="28"/>
          <w:lang w:val="en-US"/>
        </w:rPr>
        <w:t>XVIII</w:t>
      </w:r>
      <w:r w:rsidRPr="00B4414B">
        <w:rPr>
          <w:sz w:val="28"/>
          <w:szCs w:val="28"/>
        </w:rPr>
        <w:t xml:space="preserve"> вв. оптовую торговлю русскими, западноевропейскими и восточными товарами осуществляли члены русской сословной купеческой корпорации гостей. Их права и привилегии с </w:t>
      </w:r>
      <w:r w:rsidRPr="00B4414B">
        <w:rPr>
          <w:sz w:val="28"/>
          <w:szCs w:val="28"/>
          <w:lang w:val="en-US"/>
        </w:rPr>
        <w:t>XVI</w:t>
      </w:r>
      <w:r w:rsidRPr="00B4414B">
        <w:rPr>
          <w:sz w:val="28"/>
          <w:szCs w:val="28"/>
        </w:rPr>
        <w:t xml:space="preserve"> в. фиксировались как в «персональных», так и в «корпоративных» «царских жалованных грамотах»</w:t>
      </w:r>
      <w:r w:rsidRPr="00B4414B">
        <w:rPr>
          <w:sz w:val="28"/>
          <w:szCs w:val="28"/>
          <w:vertAlign w:val="superscript"/>
        </w:rPr>
        <w:footnoteReference w:id="97"/>
      </w:r>
      <w:r w:rsidRPr="00B4414B">
        <w:rPr>
          <w:sz w:val="28"/>
          <w:szCs w:val="28"/>
        </w:rPr>
        <w:t>. Гости освобождались от ряда пошлин и повинностей, были подсудны непосредственно «царю или специально уполномоченному им лицу», а не местным властям городов, в которых они пребывали в связи с торговыми операциями</w:t>
      </w:r>
      <w:r w:rsidRPr="00B4414B">
        <w:rPr>
          <w:sz w:val="28"/>
          <w:szCs w:val="28"/>
          <w:vertAlign w:val="superscript"/>
        </w:rPr>
        <w:footnoteReference w:id="98"/>
      </w:r>
      <w:r w:rsidRPr="00B4414B">
        <w:rPr>
          <w:sz w:val="28"/>
          <w:szCs w:val="28"/>
        </w:rPr>
        <w:t xml:space="preserve">. Хотя гости бесплатно выполняли т. н. гостиные службы, им воспрещалось вести собственные дела. К примеру, гости руководили таможенной службой в крупнейших русских городах и портах, управляли казенными промыслами (в том числе рыбными и соляными). В конце </w:t>
      </w:r>
      <w:r w:rsidRPr="00B4414B">
        <w:rPr>
          <w:sz w:val="28"/>
          <w:szCs w:val="28"/>
          <w:lang w:val="en-US"/>
        </w:rPr>
        <w:t>XVII</w:t>
      </w:r>
      <w:r w:rsidRPr="00B4414B">
        <w:rPr>
          <w:sz w:val="28"/>
          <w:szCs w:val="28"/>
        </w:rPr>
        <w:t xml:space="preserve"> в. численность гостей сокращалась, и соответственно их роль в экономической жизни довольно быстро «пошла на убыль»</w:t>
      </w:r>
      <w:r w:rsidRPr="00B4414B">
        <w:rPr>
          <w:sz w:val="28"/>
          <w:szCs w:val="28"/>
          <w:vertAlign w:val="superscript"/>
        </w:rPr>
        <w:footnoteReference w:id="99"/>
      </w:r>
      <w:r w:rsidRPr="00B4414B">
        <w:rPr>
          <w:sz w:val="28"/>
          <w:szCs w:val="28"/>
        </w:rPr>
        <w:t xml:space="preserve">. На хозяйство гостей отрицательно повлияла экономическая политика Петра </w:t>
      </w:r>
      <w:r w:rsidRPr="00B4414B">
        <w:rPr>
          <w:sz w:val="28"/>
          <w:szCs w:val="28"/>
          <w:lang w:val="en-US"/>
        </w:rPr>
        <w:t>I</w:t>
      </w:r>
      <w:r w:rsidRPr="00B4414B" w:rsidDel="00216554">
        <w:rPr>
          <w:sz w:val="28"/>
          <w:szCs w:val="28"/>
        </w:rPr>
        <w:t xml:space="preserve"> </w:t>
      </w:r>
      <w:r w:rsidRPr="00B4414B">
        <w:rPr>
          <w:sz w:val="28"/>
          <w:szCs w:val="28"/>
        </w:rPr>
        <w:t>(«перемены в рыночной конъюнктуре, введение государственной монополии на некоторые виды их деятельности»); в соответствии с указами 1720-х гг. гостей включили в состав купеческих гильдий и обложили подушной податью</w:t>
      </w:r>
      <w:r w:rsidRPr="00B4414B">
        <w:rPr>
          <w:sz w:val="28"/>
          <w:szCs w:val="28"/>
          <w:vertAlign w:val="superscript"/>
        </w:rPr>
        <w:footnoteReference w:id="100"/>
      </w:r>
      <w:r w:rsidRPr="00B4414B">
        <w:rPr>
          <w:sz w:val="28"/>
          <w:szCs w:val="28"/>
        </w:rPr>
        <w:t>.</w:t>
      </w:r>
    </w:p>
    <w:p w14:paraId="54ADC620" w14:textId="77777777" w:rsidR="00B4414B" w:rsidRPr="00B4414B" w:rsidRDefault="00B4414B" w:rsidP="00B4414B">
      <w:pPr>
        <w:spacing w:line="360" w:lineRule="auto"/>
        <w:ind w:firstLine="709"/>
        <w:jc w:val="both"/>
        <w:rPr>
          <w:sz w:val="28"/>
          <w:szCs w:val="28"/>
        </w:rPr>
      </w:pPr>
      <w:r w:rsidRPr="00B4414B">
        <w:rPr>
          <w:sz w:val="28"/>
          <w:szCs w:val="28"/>
        </w:rPr>
        <w:t xml:space="preserve">В </w:t>
      </w:r>
      <w:r w:rsidRPr="00B4414B">
        <w:rPr>
          <w:sz w:val="28"/>
          <w:szCs w:val="28"/>
          <w:lang w:val="en-US"/>
        </w:rPr>
        <w:t>XVII</w:t>
      </w:r>
      <w:r w:rsidRPr="00B4414B">
        <w:rPr>
          <w:sz w:val="28"/>
          <w:szCs w:val="28"/>
        </w:rPr>
        <w:t>–</w:t>
      </w:r>
      <w:r w:rsidRPr="00B4414B">
        <w:rPr>
          <w:sz w:val="28"/>
          <w:szCs w:val="28"/>
          <w:lang w:val="en-US"/>
        </w:rPr>
        <w:t>XVIII</w:t>
      </w:r>
      <w:r w:rsidRPr="00B4414B">
        <w:rPr>
          <w:sz w:val="28"/>
          <w:szCs w:val="28"/>
        </w:rPr>
        <w:t xml:space="preserve"> вв. на отдельные виды экспортных товаров, а также на караванную торговлю с Китаем устанавливалась государственная монополия, т. е. исключительное право государства на ведение внешнеторговых операций</w:t>
      </w:r>
      <w:r w:rsidRPr="00B4414B">
        <w:rPr>
          <w:sz w:val="28"/>
          <w:szCs w:val="28"/>
          <w:vertAlign w:val="superscript"/>
        </w:rPr>
        <w:footnoteReference w:id="101"/>
      </w:r>
      <w:r w:rsidRPr="00B4414B">
        <w:rPr>
          <w:sz w:val="28"/>
          <w:szCs w:val="28"/>
        </w:rPr>
        <w:t xml:space="preserve">. Указом от 8(19) апреля 1719 г. Петр </w:t>
      </w:r>
      <w:r w:rsidRPr="00B4414B">
        <w:rPr>
          <w:sz w:val="28"/>
          <w:szCs w:val="28"/>
          <w:lang w:val="en-US"/>
        </w:rPr>
        <w:t>I</w:t>
      </w:r>
      <w:r w:rsidRPr="00B4414B">
        <w:rPr>
          <w:sz w:val="28"/>
          <w:szCs w:val="28"/>
        </w:rPr>
        <w:t xml:space="preserve"> официально отменил государственную монополию на товары, которые экспортировала казна (кроме поташа и смольчуга), одновременно повысив на них вывозные пошлины. В действительности в ведении казны долгое время находились и другие предметы экспорта, среди них – смола, паюсная икра, рыбий клей, продукты морского промысла на севере. Монополия государства на продажу за рубеж отдельных видов товаров вызывала недовольство российских и иностранных купцов, некоторых представителей правящих кругов в России, правительств морских держав Европы. К началу 1760-х гг., т. е. к концу царствования Елизаветы Петровны, возобладало мнение, выраженное в записке секретаря Конференции при Высочайшем дворе Д. В. Волкова, что «всякий торг в казенном содержании упадает»</w:t>
      </w:r>
      <w:r w:rsidRPr="00B4414B">
        <w:rPr>
          <w:sz w:val="28"/>
          <w:szCs w:val="28"/>
          <w:vertAlign w:val="superscript"/>
        </w:rPr>
        <w:footnoteReference w:id="102"/>
      </w:r>
      <w:r w:rsidRPr="00B4414B">
        <w:rPr>
          <w:sz w:val="28"/>
          <w:szCs w:val="28"/>
        </w:rPr>
        <w:t>. В 1762 г. казенная монополия была отменена, за исключением монополии на продажу поташа и смольчуга</w:t>
      </w:r>
      <w:r w:rsidRPr="00B4414B">
        <w:rPr>
          <w:sz w:val="28"/>
          <w:szCs w:val="28"/>
          <w:vertAlign w:val="superscript"/>
        </w:rPr>
        <w:footnoteReference w:id="103"/>
      </w:r>
      <w:r w:rsidRPr="00B4414B">
        <w:rPr>
          <w:sz w:val="28"/>
          <w:szCs w:val="28"/>
        </w:rPr>
        <w:t>.</w:t>
      </w:r>
    </w:p>
    <w:p w14:paraId="29969FAE" w14:textId="77777777" w:rsidR="00B4414B" w:rsidRPr="00B4414B" w:rsidRDefault="00B4414B" w:rsidP="00B4414B">
      <w:pPr>
        <w:spacing w:line="360" w:lineRule="auto"/>
        <w:ind w:firstLine="709"/>
        <w:jc w:val="both"/>
        <w:rPr>
          <w:sz w:val="28"/>
          <w:szCs w:val="28"/>
        </w:rPr>
      </w:pPr>
      <w:r w:rsidRPr="00B4414B">
        <w:rPr>
          <w:sz w:val="28"/>
          <w:szCs w:val="28"/>
        </w:rPr>
        <w:t>Представленное еще раз подтверждает то, что уже на начальных этапах международной торговли политический фактор являлся определяющим не только в отношении перечня товаров, но и направлений и национальных интересов внешней торговли вообще.</w:t>
      </w:r>
    </w:p>
    <w:p w14:paraId="127898D3" w14:textId="77777777" w:rsidR="00B4414B" w:rsidRPr="00B4414B" w:rsidRDefault="00B4414B" w:rsidP="00B4414B">
      <w:pPr>
        <w:spacing w:line="360" w:lineRule="auto"/>
        <w:ind w:firstLine="709"/>
        <w:jc w:val="both"/>
        <w:rPr>
          <w:sz w:val="28"/>
          <w:szCs w:val="28"/>
          <w:shd w:val="clear" w:color="auto" w:fill="F9F9F9"/>
        </w:rPr>
      </w:pPr>
      <w:r w:rsidRPr="00B4414B">
        <w:rPr>
          <w:sz w:val="28"/>
          <w:szCs w:val="28"/>
        </w:rPr>
        <w:t xml:space="preserve">Последней крупнейшей торговой и промысловой компанией, которой государство предоставляло монопольные права, стала Российско-Американская компания (РАК), основанная купцами в Иркутске в 1798 г. как Соединенная американская компания. Указом императора Павла </w:t>
      </w:r>
      <w:r w:rsidRPr="00B4414B">
        <w:rPr>
          <w:sz w:val="28"/>
          <w:szCs w:val="28"/>
          <w:lang w:val="en-GB"/>
        </w:rPr>
        <w:t>I</w:t>
      </w:r>
      <w:r w:rsidRPr="00B4414B">
        <w:rPr>
          <w:sz w:val="28"/>
          <w:szCs w:val="28"/>
        </w:rPr>
        <w:t xml:space="preserve"> от 8(19) июля 1799 г. она была преобразована в РАК и получила привилегии (продлевались в 1821 и 1841): не только монополию на ведение «промыслов, торговли и разработку полезных ископаемых на северо-западе Америки, на Курильских и Алеутских островах», но и на открытие и присоединение «к Российской империи территории в северной части Тихого океана» (с 1844 до «54°40′ с. ш. в связи с соглашениями по разграничению владений России, Великобритании и США»)</w:t>
      </w:r>
      <w:r w:rsidRPr="00B4414B">
        <w:rPr>
          <w:sz w:val="28"/>
          <w:szCs w:val="28"/>
          <w:vertAlign w:val="superscript"/>
        </w:rPr>
        <w:footnoteReference w:id="104"/>
      </w:r>
      <w:r w:rsidRPr="00B4414B">
        <w:rPr>
          <w:sz w:val="28"/>
          <w:szCs w:val="28"/>
        </w:rPr>
        <w:t>. Со временем РАК создала целую сеть контор и комиссионерств, действовавших как в северной части Тихого океана, так и в Российской империи, имела своих агентов в Китае и западноевропейских государствах</w:t>
      </w:r>
      <w:r w:rsidRPr="00B4414B">
        <w:rPr>
          <w:sz w:val="28"/>
          <w:szCs w:val="28"/>
          <w:vertAlign w:val="superscript"/>
        </w:rPr>
        <w:footnoteReference w:id="105"/>
      </w:r>
      <w:r w:rsidRPr="00B4414B">
        <w:rPr>
          <w:sz w:val="28"/>
          <w:szCs w:val="28"/>
        </w:rPr>
        <w:t>. Компания способствовала установлению дипломатических отношений Российской империи и США (1807) и, содействуя экспедиции Е. В. Путятина, – «межгосударственных отношений с Японией» (1855)</w:t>
      </w:r>
      <w:r w:rsidRPr="00B4414B">
        <w:rPr>
          <w:sz w:val="28"/>
          <w:szCs w:val="28"/>
          <w:vertAlign w:val="superscript"/>
        </w:rPr>
        <w:footnoteReference w:id="106"/>
      </w:r>
      <w:r w:rsidRPr="00B4414B">
        <w:rPr>
          <w:sz w:val="28"/>
          <w:szCs w:val="28"/>
        </w:rPr>
        <w:t>. Согласно Вашингтонскому договору 1867 г. («подготовлен в тайне от РАК») о продаже США российских владений в Северной Америке компания была ликвидирована</w:t>
      </w:r>
      <w:r w:rsidRPr="00B4414B">
        <w:rPr>
          <w:sz w:val="28"/>
          <w:szCs w:val="28"/>
          <w:vertAlign w:val="superscript"/>
        </w:rPr>
        <w:footnoteReference w:id="107"/>
      </w:r>
      <w:r w:rsidRPr="00B4414B">
        <w:rPr>
          <w:sz w:val="28"/>
          <w:szCs w:val="28"/>
        </w:rPr>
        <w:t>.</w:t>
      </w:r>
    </w:p>
    <w:p w14:paraId="378B9C7D"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Анализ источников свидетельствует, что на протяжении нескольких столетий масштабные внешнеторговые операции велись крупнейшими объединениями купцов и государством (приграничную и каботажную торговлю вели и мелкие коммерсанты). Государство не только само участвовало во внешней торговле, но и в зависимости от политической ситуации либо поощряло деятельность других экономических агентов, либо ставило ей существенные преграды. Несмотря на отсутствие в большинстве стран монополии на внешнюю торговлю, и по сей день ключевая роль в регулировании внешних контактов, в том числе экономических, принадлежит государств. Оценками экспертного сообщества подтверждено, что современная практика применения взаимных ограничений во внешней торговле на практике демонстрирует политизированный подход к реализации внешнеэкономической деятельности компаний.</w:t>
      </w:r>
    </w:p>
    <w:p w14:paraId="01FF25FB" w14:textId="77777777" w:rsidR="00B4414B" w:rsidRPr="00B4414B" w:rsidRDefault="00B4414B" w:rsidP="00B4414B">
      <w:pPr>
        <w:spacing w:line="360" w:lineRule="auto"/>
        <w:ind w:firstLine="709"/>
        <w:jc w:val="both"/>
        <w:rPr>
          <w:sz w:val="28"/>
          <w:szCs w:val="28"/>
        </w:rPr>
      </w:pPr>
      <w:r w:rsidRPr="00B4414B">
        <w:rPr>
          <w:sz w:val="28"/>
          <w:szCs w:val="28"/>
        </w:rPr>
        <w:t xml:space="preserve">Формализация задач по расширению рынков сбыта продукции, закупке необходимых технологий за рубежом, а также помощи в торговле отечественным купцам была предпринята еще при Петре </w:t>
      </w:r>
      <w:r w:rsidRPr="00B4414B">
        <w:rPr>
          <w:sz w:val="28"/>
          <w:szCs w:val="28"/>
          <w:lang w:val="en-US"/>
        </w:rPr>
        <w:t>I</w:t>
      </w:r>
      <w:r w:rsidRPr="00B4414B">
        <w:rPr>
          <w:sz w:val="28"/>
          <w:szCs w:val="28"/>
        </w:rPr>
        <w:t xml:space="preserve"> (1672–1725), создавшем в первой четверти </w:t>
      </w:r>
      <w:r w:rsidRPr="00B4414B">
        <w:rPr>
          <w:sz w:val="28"/>
          <w:szCs w:val="28"/>
          <w:lang w:val="en-US"/>
        </w:rPr>
        <w:t>XVIII</w:t>
      </w:r>
      <w:r w:rsidRPr="00B4414B">
        <w:rPr>
          <w:sz w:val="28"/>
          <w:szCs w:val="28"/>
        </w:rPr>
        <w:t xml:space="preserve"> в. систему постоянных дипломатических представительств за рубежом, в том числе консульств. </w:t>
      </w:r>
    </w:p>
    <w:p w14:paraId="3460B4FF" w14:textId="77777777" w:rsidR="00B4414B" w:rsidRPr="00B4414B" w:rsidRDefault="00B4414B" w:rsidP="00B4414B">
      <w:pPr>
        <w:spacing w:line="360" w:lineRule="auto"/>
        <w:ind w:firstLine="709"/>
        <w:jc w:val="both"/>
        <w:rPr>
          <w:sz w:val="28"/>
          <w:szCs w:val="28"/>
        </w:rPr>
      </w:pPr>
      <w:r w:rsidRPr="00B4414B">
        <w:rPr>
          <w:sz w:val="28"/>
          <w:szCs w:val="28"/>
        </w:rPr>
        <w:t xml:space="preserve">Анализ современного целеполагания экономической дипломатии, а также личный практический опыт свидетельствуют, что данные задачи являются актуальными и в настоящее время, а методы их решения во многом были наработаны опытом предшествующих поколений. </w:t>
      </w:r>
    </w:p>
    <w:p w14:paraId="7D0C77EC" w14:textId="77777777" w:rsidR="00B4414B" w:rsidRPr="00B4414B" w:rsidRDefault="00B4414B" w:rsidP="00B4414B">
      <w:pPr>
        <w:spacing w:line="360" w:lineRule="auto"/>
        <w:ind w:firstLine="709"/>
        <w:jc w:val="both"/>
        <w:rPr>
          <w:sz w:val="28"/>
          <w:szCs w:val="28"/>
        </w:rPr>
      </w:pPr>
      <w:r w:rsidRPr="00B4414B">
        <w:rPr>
          <w:sz w:val="28"/>
          <w:szCs w:val="28"/>
          <w:lang w:eastAsia="zh-CN"/>
        </w:rPr>
        <w:t xml:space="preserve">Петр </w:t>
      </w:r>
      <w:r w:rsidRPr="00B4414B">
        <w:rPr>
          <w:sz w:val="28"/>
          <w:szCs w:val="28"/>
          <w:lang w:val="en-GB" w:eastAsia="zh-CN"/>
        </w:rPr>
        <w:t>I</w:t>
      </w:r>
      <w:r w:rsidRPr="00B4414B">
        <w:rPr>
          <w:sz w:val="28"/>
          <w:szCs w:val="28"/>
          <w:lang w:eastAsia="zh-CN"/>
        </w:rPr>
        <w:t xml:space="preserve"> руководствовался экономическими интересами во внешней торговле, </w:t>
      </w:r>
      <w:r w:rsidRPr="00B4414B">
        <w:rPr>
          <w:sz w:val="28"/>
          <w:szCs w:val="28"/>
        </w:rPr>
        <w:t>проводя политику меркантилизма и протекционизма, содействовав развитию частного предпринимательства под контролем государства. При нем зародился</w:t>
      </w:r>
      <w:r w:rsidRPr="00B4414B">
        <w:rPr>
          <w:sz w:val="28"/>
          <w:szCs w:val="28"/>
          <w:lang w:eastAsia="zh-CN"/>
        </w:rPr>
        <w:t xml:space="preserve"> институт представительства российских экономических интересов за рубежом. </w:t>
      </w:r>
      <w:r w:rsidRPr="00B4414B">
        <w:rPr>
          <w:sz w:val="28"/>
          <w:szCs w:val="28"/>
        </w:rPr>
        <w:t xml:space="preserve">Это повлекло за собой серию реформ, новаций в функционале имеющихся государственных институтов, обеспечивающих проведение государственной линии в экономической дипломатии, а также создание новых форм продвижения интересов отечественных производителей на международной арене. Петр </w:t>
      </w:r>
      <w:r w:rsidRPr="00B4414B">
        <w:rPr>
          <w:sz w:val="28"/>
          <w:szCs w:val="28"/>
          <w:lang w:val="en-US"/>
        </w:rPr>
        <w:t>I</w:t>
      </w:r>
      <w:r w:rsidRPr="00B4414B">
        <w:rPr>
          <w:sz w:val="28"/>
          <w:szCs w:val="28"/>
        </w:rPr>
        <w:t xml:space="preserve"> учредил российские консульства в Венеции (1711), Париже (1715), Вене (1718), Бордо и Кадиксе (1723), в Китае (1719) и Персии (1720)</w:t>
      </w:r>
      <w:r w:rsidRPr="00B4414B">
        <w:rPr>
          <w:sz w:val="28"/>
          <w:szCs w:val="28"/>
          <w:vertAlign w:val="superscript"/>
        </w:rPr>
        <w:footnoteReference w:id="108"/>
      </w:r>
      <w:r w:rsidRPr="00B4414B">
        <w:rPr>
          <w:sz w:val="28"/>
          <w:szCs w:val="28"/>
        </w:rPr>
        <w:t xml:space="preserve">. С этого началось формирование сети российских зарубежных торговых представительств. </w:t>
      </w:r>
    </w:p>
    <w:p w14:paraId="62618F0B" w14:textId="77777777" w:rsidR="00B4414B" w:rsidRPr="00B4414B" w:rsidRDefault="00B4414B" w:rsidP="00B4414B">
      <w:pPr>
        <w:spacing w:line="360" w:lineRule="auto"/>
        <w:ind w:firstLine="709"/>
        <w:jc w:val="both"/>
        <w:rPr>
          <w:sz w:val="28"/>
          <w:szCs w:val="28"/>
        </w:rPr>
      </w:pPr>
      <w:r w:rsidRPr="00B4414B">
        <w:rPr>
          <w:sz w:val="28"/>
          <w:szCs w:val="28"/>
        </w:rPr>
        <w:t>Нормативно-правовая основа зарождающейся отечественной экономической дипломатии складывалась в рамках мероприятий по созданию отечественных зарубежных представительств, так как «российские консульства создавались с целью развития внешнеторговых связей»</w:t>
      </w:r>
      <w:r w:rsidRPr="00B4414B">
        <w:rPr>
          <w:sz w:val="28"/>
          <w:szCs w:val="28"/>
          <w:vertAlign w:val="superscript"/>
        </w:rPr>
        <w:footnoteReference w:id="109"/>
      </w:r>
      <w:r w:rsidRPr="00B4414B">
        <w:rPr>
          <w:sz w:val="28"/>
          <w:szCs w:val="28"/>
        </w:rPr>
        <w:t xml:space="preserve">. В дальнейшем происходила эволюция и разрастание функций консульств, но на протяжении </w:t>
      </w:r>
      <w:r w:rsidRPr="00B4414B">
        <w:rPr>
          <w:sz w:val="28"/>
          <w:szCs w:val="28"/>
          <w:lang w:val="en-US"/>
        </w:rPr>
        <w:t>XVIII</w:t>
      </w:r>
      <w:r w:rsidRPr="00B4414B">
        <w:rPr>
          <w:sz w:val="28"/>
          <w:szCs w:val="28"/>
        </w:rPr>
        <w:t xml:space="preserve"> и первой половины </w:t>
      </w:r>
      <w:r w:rsidRPr="00B4414B">
        <w:rPr>
          <w:sz w:val="28"/>
          <w:szCs w:val="28"/>
          <w:lang w:val="en-US"/>
        </w:rPr>
        <w:t>XIX</w:t>
      </w:r>
      <w:r w:rsidRPr="00B4414B">
        <w:rPr>
          <w:sz w:val="28"/>
          <w:szCs w:val="28"/>
        </w:rPr>
        <w:t xml:space="preserve"> вв. функции экономической дипломатии превалировали в работе консульств.</w:t>
      </w:r>
    </w:p>
    <w:p w14:paraId="53B99201" w14:textId="77777777" w:rsidR="00B4414B" w:rsidRPr="00B4414B" w:rsidRDefault="00B4414B" w:rsidP="00B4414B">
      <w:pPr>
        <w:spacing w:line="360" w:lineRule="auto"/>
        <w:ind w:firstLine="709"/>
        <w:jc w:val="both"/>
        <w:rPr>
          <w:sz w:val="28"/>
          <w:szCs w:val="28"/>
        </w:rPr>
      </w:pPr>
      <w:r w:rsidRPr="00B4414B">
        <w:rPr>
          <w:sz w:val="28"/>
          <w:szCs w:val="28"/>
        </w:rPr>
        <w:t>Изначально консулы находились в двойном подчинении – экономическому ведомству и внешнеполитическому ведомству. Это определило их обязанности и характер деятельности. Рассмотрим оба ведомства.</w:t>
      </w:r>
    </w:p>
    <w:p w14:paraId="1123179E" w14:textId="77777777" w:rsidR="00B4414B" w:rsidRPr="00B4414B" w:rsidRDefault="00B4414B" w:rsidP="00B4414B">
      <w:pPr>
        <w:spacing w:line="360" w:lineRule="auto"/>
        <w:ind w:firstLine="709"/>
        <w:jc w:val="both"/>
        <w:rPr>
          <w:sz w:val="28"/>
          <w:szCs w:val="28"/>
        </w:rPr>
      </w:pPr>
      <w:r w:rsidRPr="00B4414B">
        <w:rPr>
          <w:sz w:val="28"/>
          <w:szCs w:val="28"/>
        </w:rPr>
        <w:t xml:space="preserve">Первое было представлено </w:t>
      </w:r>
      <w:r w:rsidRPr="00B4414B">
        <w:rPr>
          <w:sz w:val="28"/>
          <w:szCs w:val="28"/>
          <w:lang w:eastAsia="zh-CN"/>
        </w:rPr>
        <w:t xml:space="preserve">Коммерц-коллегией, второе – Коллегией иностранных дел, центральными государственными учреждениями, основанными Петром </w:t>
      </w:r>
      <w:r w:rsidRPr="00B4414B">
        <w:rPr>
          <w:sz w:val="28"/>
          <w:szCs w:val="28"/>
          <w:lang w:val="en-US" w:eastAsia="zh-CN"/>
        </w:rPr>
        <w:t>I</w:t>
      </w:r>
      <w:r w:rsidRPr="00B4414B">
        <w:rPr>
          <w:sz w:val="28"/>
          <w:szCs w:val="28"/>
          <w:lang w:eastAsia="zh-CN"/>
        </w:rPr>
        <w:t xml:space="preserve"> в 1717 г. Они действовали в </w:t>
      </w:r>
      <w:r w:rsidRPr="00B4414B">
        <w:rPr>
          <w:sz w:val="28"/>
          <w:szCs w:val="28"/>
          <w:lang w:val="en-US" w:eastAsia="zh-CN"/>
        </w:rPr>
        <w:t>XVIII</w:t>
      </w:r>
      <w:r w:rsidRPr="00B4414B">
        <w:rPr>
          <w:sz w:val="28"/>
          <w:szCs w:val="28"/>
          <w:lang w:eastAsia="zh-CN"/>
        </w:rPr>
        <w:t xml:space="preserve"> и отчасти </w:t>
      </w:r>
      <w:r w:rsidRPr="00B4414B">
        <w:rPr>
          <w:sz w:val="28"/>
          <w:szCs w:val="28"/>
          <w:lang w:val="en-US" w:eastAsia="zh-CN"/>
        </w:rPr>
        <w:t>XIX</w:t>
      </w:r>
      <w:r w:rsidRPr="00B4414B">
        <w:rPr>
          <w:sz w:val="28"/>
          <w:szCs w:val="28"/>
          <w:lang w:eastAsia="zh-CN"/>
        </w:rPr>
        <w:t xml:space="preserve"> вв. В 1800 г. Коммерц-коллегия была разделена на четыре экспедиции (внешняя торговля была отнесена к ведению 1-й экспедиции), а спустя два года вошла в состав Министерства коммерции, созданного в рамках министерской реформы Манифестом императора Александра </w:t>
      </w:r>
      <w:r w:rsidRPr="00B4414B">
        <w:rPr>
          <w:sz w:val="28"/>
          <w:szCs w:val="28"/>
          <w:lang w:val="en-GB" w:eastAsia="zh-CN"/>
        </w:rPr>
        <w:t>I</w:t>
      </w:r>
      <w:r w:rsidRPr="00B4414B">
        <w:rPr>
          <w:sz w:val="28"/>
          <w:szCs w:val="28"/>
          <w:lang w:eastAsia="zh-CN"/>
        </w:rPr>
        <w:t xml:space="preserve"> от 8(20) сентября 1802 г.</w:t>
      </w:r>
      <w:r w:rsidRPr="00B4414B">
        <w:rPr>
          <w:sz w:val="28"/>
          <w:szCs w:val="28"/>
          <w:vertAlign w:val="superscript"/>
          <w:lang w:eastAsia="zh-CN"/>
        </w:rPr>
        <w:footnoteReference w:id="110"/>
      </w:r>
      <w:r w:rsidRPr="00B4414B">
        <w:rPr>
          <w:sz w:val="28"/>
          <w:szCs w:val="28"/>
        </w:rPr>
        <w:t xml:space="preserve"> </w:t>
      </w:r>
      <w:r w:rsidRPr="00B4414B">
        <w:rPr>
          <w:sz w:val="28"/>
          <w:szCs w:val="28"/>
          <w:lang w:eastAsia="zh-CN"/>
        </w:rPr>
        <w:t xml:space="preserve">В Коллегии иностранных дел указом императора Александра </w:t>
      </w:r>
      <w:r w:rsidRPr="00B4414B">
        <w:rPr>
          <w:sz w:val="28"/>
          <w:szCs w:val="28"/>
          <w:lang w:val="en-GB" w:eastAsia="zh-CN"/>
        </w:rPr>
        <w:t>I</w:t>
      </w:r>
      <w:r w:rsidRPr="00B4414B">
        <w:rPr>
          <w:sz w:val="28"/>
          <w:szCs w:val="28"/>
          <w:lang w:eastAsia="zh-CN"/>
        </w:rPr>
        <w:t xml:space="preserve"> от 3(15) мая 1809 г. была учреждена Экспедиция консульских дел, на которую возлагались обязанности «определения» консулов «как по части политической, так и торговой» и назначения им жалованья</w:t>
      </w:r>
      <w:r w:rsidRPr="00B4414B">
        <w:rPr>
          <w:sz w:val="28"/>
          <w:szCs w:val="28"/>
          <w:vertAlign w:val="superscript"/>
          <w:lang w:eastAsia="zh-CN"/>
        </w:rPr>
        <w:footnoteReference w:id="111"/>
      </w:r>
      <w:r w:rsidRPr="00B4414B">
        <w:rPr>
          <w:sz w:val="28"/>
          <w:szCs w:val="28"/>
          <w:lang w:eastAsia="zh-CN"/>
        </w:rPr>
        <w:t>.</w:t>
      </w:r>
    </w:p>
    <w:p w14:paraId="0A4DC76B"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Манифестами от 25 июля (6 августа) 1810 г.</w:t>
      </w:r>
      <w:r w:rsidRPr="00B4414B">
        <w:rPr>
          <w:sz w:val="28"/>
          <w:szCs w:val="28"/>
          <w:vertAlign w:val="superscript"/>
          <w:lang w:eastAsia="zh-CN"/>
        </w:rPr>
        <w:footnoteReference w:id="112"/>
      </w:r>
      <w:r w:rsidRPr="00B4414B">
        <w:rPr>
          <w:sz w:val="28"/>
          <w:szCs w:val="28"/>
          <w:lang w:eastAsia="zh-CN"/>
        </w:rPr>
        <w:t xml:space="preserve"> и 17(29) августа 1810 г.</w:t>
      </w:r>
      <w:r w:rsidRPr="00B4414B">
        <w:rPr>
          <w:sz w:val="28"/>
          <w:szCs w:val="28"/>
          <w:vertAlign w:val="superscript"/>
          <w:lang w:eastAsia="zh-CN"/>
        </w:rPr>
        <w:footnoteReference w:id="113"/>
      </w:r>
      <w:r w:rsidRPr="00B4414B">
        <w:rPr>
          <w:sz w:val="28"/>
          <w:szCs w:val="28"/>
          <w:lang w:eastAsia="zh-CN"/>
        </w:rPr>
        <w:t xml:space="preserve"> Александр </w:t>
      </w:r>
      <w:r w:rsidRPr="00B4414B">
        <w:rPr>
          <w:sz w:val="28"/>
          <w:szCs w:val="28"/>
          <w:lang w:val="en-GB" w:eastAsia="zh-CN"/>
        </w:rPr>
        <w:t>I</w:t>
      </w:r>
      <w:r w:rsidRPr="00B4414B">
        <w:rPr>
          <w:sz w:val="28"/>
          <w:szCs w:val="28"/>
          <w:lang w:eastAsia="zh-CN"/>
        </w:rPr>
        <w:t xml:space="preserve"> разделил государственное управление по министерствам. Окончательное устройство министерств было установлено Общим учреждением министерств от 25 июня (7 июля) 1811 г.</w:t>
      </w:r>
      <w:r w:rsidRPr="00B4414B">
        <w:rPr>
          <w:sz w:val="28"/>
          <w:szCs w:val="28"/>
          <w:vertAlign w:val="superscript"/>
          <w:lang w:eastAsia="zh-CN"/>
        </w:rPr>
        <w:footnoteReference w:id="114"/>
      </w:r>
      <w:r w:rsidRPr="00B4414B">
        <w:rPr>
          <w:sz w:val="28"/>
          <w:szCs w:val="28"/>
          <w:lang w:eastAsia="zh-CN"/>
        </w:rPr>
        <w:t>, а экономического ведомства – принятым в дополнение к нему в тот же день Учреждением Министерства финансов</w:t>
      </w:r>
      <w:r w:rsidRPr="00B4414B">
        <w:rPr>
          <w:sz w:val="28"/>
          <w:szCs w:val="28"/>
          <w:vertAlign w:val="superscript"/>
          <w:lang w:eastAsia="zh-CN"/>
        </w:rPr>
        <w:footnoteReference w:id="115"/>
      </w:r>
      <w:r w:rsidRPr="00B4414B">
        <w:rPr>
          <w:sz w:val="28"/>
          <w:szCs w:val="28"/>
          <w:lang w:eastAsia="zh-CN"/>
        </w:rPr>
        <w:t>, к которому отнесены в частности «дела внешней коммерции и управления таможен»</w:t>
      </w:r>
      <w:r w:rsidRPr="00B4414B">
        <w:rPr>
          <w:sz w:val="28"/>
          <w:szCs w:val="28"/>
          <w:vertAlign w:val="superscript"/>
          <w:lang w:eastAsia="zh-CN"/>
        </w:rPr>
        <w:footnoteReference w:id="116"/>
      </w:r>
      <w:r w:rsidRPr="00B4414B">
        <w:rPr>
          <w:sz w:val="28"/>
          <w:szCs w:val="28"/>
          <w:lang w:eastAsia="zh-CN"/>
        </w:rPr>
        <w:t>. В составе Министерства финансов были образованы четыре департамента, в том числе Департамент внешней торговли. Последний, в свою очередь, делился на две части – Отделение внешних торговых сношений, которое вело «все дела, к состоянию внешней торговли относящиеся»</w:t>
      </w:r>
      <w:r w:rsidRPr="00B4414B">
        <w:rPr>
          <w:sz w:val="28"/>
          <w:szCs w:val="28"/>
          <w:vertAlign w:val="superscript"/>
          <w:lang w:eastAsia="zh-CN"/>
        </w:rPr>
        <w:footnoteReference w:id="117"/>
      </w:r>
      <w:r w:rsidRPr="00B4414B">
        <w:rPr>
          <w:sz w:val="28"/>
          <w:szCs w:val="28"/>
          <w:lang w:eastAsia="zh-CN"/>
        </w:rPr>
        <w:t xml:space="preserve">, и Отделение таможенного управления (или Таможенное отделение). От упраздненного Министерства коммерции в Департамент внешней торговли Министерства финансов поступили дела по 1-й Экспедиции Коммерц-коллегии, сама же она в ноябре 1811 г. перестала существовать. Согласно утвержденному императором Александром </w:t>
      </w:r>
      <w:r w:rsidRPr="00B4414B">
        <w:rPr>
          <w:sz w:val="28"/>
          <w:szCs w:val="28"/>
          <w:lang w:val="en-US" w:eastAsia="zh-CN"/>
        </w:rPr>
        <w:t>II</w:t>
      </w:r>
      <w:r w:rsidRPr="00B4414B">
        <w:rPr>
          <w:sz w:val="28"/>
          <w:szCs w:val="28"/>
          <w:lang w:eastAsia="zh-CN"/>
        </w:rPr>
        <w:t xml:space="preserve"> мнению Государственного совета от 26 октября (7 ноября) 1864 г. Отделение внешних торговых сношений осталось в составе Министерства финансов, но было передано, за исключением таможенного и карантинного управления, в Департамент торговли и мануфактур</w:t>
      </w:r>
      <w:r w:rsidRPr="00B4414B">
        <w:rPr>
          <w:sz w:val="28"/>
          <w:szCs w:val="28"/>
          <w:vertAlign w:val="superscript"/>
          <w:lang w:eastAsia="zh-CN"/>
        </w:rPr>
        <w:footnoteReference w:id="118"/>
      </w:r>
      <w:r w:rsidRPr="00B4414B">
        <w:rPr>
          <w:sz w:val="28"/>
          <w:szCs w:val="28"/>
          <w:lang w:eastAsia="zh-CN"/>
        </w:rPr>
        <w:t xml:space="preserve">, существовавший до 1900 г. Вместо него утвержденным императором Николаем </w:t>
      </w:r>
      <w:r w:rsidRPr="00B4414B">
        <w:rPr>
          <w:sz w:val="28"/>
          <w:szCs w:val="28"/>
          <w:lang w:val="en-US" w:eastAsia="zh-CN"/>
        </w:rPr>
        <w:t>II</w:t>
      </w:r>
      <w:r w:rsidRPr="00B4414B">
        <w:rPr>
          <w:sz w:val="28"/>
          <w:szCs w:val="28"/>
          <w:lang w:eastAsia="zh-CN"/>
        </w:rPr>
        <w:t xml:space="preserve"> мнением Государственного совета от 5(18) июня 1900 г. в составе Министерства финансов был образован Отдел торговли, к которому перешли дела по внешним торговым сношениям, «за исключением дел таможенного и карантинно-таможенного управления»</w:t>
      </w:r>
      <w:r w:rsidRPr="00B4414B">
        <w:rPr>
          <w:sz w:val="28"/>
          <w:szCs w:val="28"/>
          <w:vertAlign w:val="superscript"/>
          <w:lang w:eastAsia="zh-CN"/>
        </w:rPr>
        <w:footnoteReference w:id="119"/>
      </w:r>
      <w:r w:rsidRPr="00B4414B">
        <w:rPr>
          <w:sz w:val="28"/>
          <w:szCs w:val="28"/>
          <w:lang w:eastAsia="zh-CN"/>
        </w:rPr>
        <w:t>.</w:t>
      </w:r>
    </w:p>
    <w:p w14:paraId="64E7FE21" w14:textId="66AFE5FD" w:rsidR="00B4414B" w:rsidRPr="00B4414B" w:rsidRDefault="00B4414B" w:rsidP="00B4414B">
      <w:pPr>
        <w:spacing w:line="360" w:lineRule="auto"/>
        <w:ind w:firstLine="709"/>
        <w:jc w:val="both"/>
        <w:rPr>
          <w:sz w:val="28"/>
          <w:szCs w:val="28"/>
          <w:lang w:eastAsia="zh-CN"/>
        </w:rPr>
      </w:pPr>
      <w:r w:rsidRPr="00B4414B">
        <w:rPr>
          <w:sz w:val="28"/>
          <w:szCs w:val="28"/>
          <w:lang w:eastAsia="zh-CN"/>
        </w:rPr>
        <w:t>Структура Министерства иностранных дел, формально учрежденного в 1802</w:t>
      </w:r>
      <w:r>
        <w:rPr>
          <w:sz w:val="28"/>
          <w:szCs w:val="28"/>
          <w:lang w:eastAsia="zh-CN"/>
        </w:rPr>
        <w:t> </w:t>
      </w:r>
      <w:r w:rsidRPr="00B4414B">
        <w:rPr>
          <w:sz w:val="28"/>
          <w:szCs w:val="28"/>
          <w:lang w:eastAsia="zh-CN"/>
        </w:rPr>
        <w:t>г., формировалась медленно: в Общем учреждении министерств о внешнеполитическом ведомстве говорилось, что «соединение всех департаментов сохраняет имя коллегий»</w:t>
      </w:r>
      <w:r w:rsidRPr="00B4414B">
        <w:rPr>
          <w:sz w:val="28"/>
          <w:szCs w:val="28"/>
          <w:vertAlign w:val="superscript"/>
          <w:lang w:eastAsia="zh-CN"/>
        </w:rPr>
        <w:footnoteReference w:id="120"/>
      </w:r>
      <w:r w:rsidRPr="00B4414B">
        <w:rPr>
          <w:sz w:val="28"/>
          <w:szCs w:val="28"/>
          <w:lang w:eastAsia="zh-CN"/>
        </w:rPr>
        <w:t xml:space="preserve">. Функции Коллегии иностранных дел переходили к Министерству постепенно, вопросами внешней политики руководили императоры, сначала Александр </w:t>
      </w:r>
      <w:r w:rsidRPr="00B4414B">
        <w:rPr>
          <w:sz w:val="28"/>
          <w:szCs w:val="28"/>
          <w:lang w:val="en-US" w:eastAsia="zh-CN"/>
        </w:rPr>
        <w:t>I</w:t>
      </w:r>
      <w:r w:rsidRPr="00B4414B">
        <w:rPr>
          <w:sz w:val="28"/>
          <w:szCs w:val="28"/>
          <w:lang w:eastAsia="zh-CN"/>
        </w:rPr>
        <w:t xml:space="preserve">, затем Николай </w:t>
      </w:r>
      <w:r w:rsidRPr="00B4414B">
        <w:rPr>
          <w:sz w:val="28"/>
          <w:szCs w:val="28"/>
          <w:lang w:val="en-US" w:eastAsia="zh-CN"/>
        </w:rPr>
        <w:t>I</w:t>
      </w:r>
      <w:r w:rsidRPr="00B4414B">
        <w:rPr>
          <w:sz w:val="28"/>
          <w:szCs w:val="28"/>
          <w:lang w:eastAsia="zh-CN"/>
        </w:rPr>
        <w:t xml:space="preserve">. Коллегия иностранных дел окончательно упразднена указом императора Николая </w:t>
      </w:r>
      <w:r w:rsidRPr="00B4414B">
        <w:rPr>
          <w:sz w:val="28"/>
          <w:szCs w:val="28"/>
          <w:lang w:val="en-GB" w:eastAsia="zh-CN"/>
        </w:rPr>
        <w:t>I</w:t>
      </w:r>
      <w:r w:rsidRPr="00B4414B">
        <w:rPr>
          <w:sz w:val="28"/>
          <w:szCs w:val="28"/>
          <w:lang w:eastAsia="zh-CN"/>
        </w:rPr>
        <w:t xml:space="preserve"> от 10(22) апреля 1832 года</w:t>
      </w:r>
      <w:r w:rsidRPr="00B4414B">
        <w:rPr>
          <w:sz w:val="28"/>
          <w:szCs w:val="28"/>
          <w:vertAlign w:val="superscript"/>
          <w:lang w:eastAsia="zh-CN"/>
        </w:rPr>
        <w:footnoteReference w:id="121"/>
      </w:r>
      <w:r w:rsidRPr="00B4414B">
        <w:rPr>
          <w:sz w:val="28"/>
          <w:szCs w:val="28"/>
          <w:lang w:eastAsia="zh-CN"/>
        </w:rPr>
        <w:t>.</w:t>
      </w:r>
    </w:p>
    <w:p w14:paraId="330D22E9" w14:textId="0516FF9E" w:rsidR="00B4414B" w:rsidRPr="00B4414B" w:rsidRDefault="00B4414B" w:rsidP="00B4414B">
      <w:pPr>
        <w:spacing w:line="360" w:lineRule="auto"/>
        <w:ind w:firstLine="709"/>
        <w:jc w:val="both"/>
        <w:rPr>
          <w:sz w:val="28"/>
          <w:szCs w:val="28"/>
        </w:rPr>
      </w:pPr>
      <w:r w:rsidRPr="00B4414B">
        <w:rPr>
          <w:sz w:val="28"/>
          <w:szCs w:val="28"/>
          <w:lang w:eastAsia="zh-CN"/>
        </w:rPr>
        <w:t>Подведомственность сети «консулей и факторов» (т. е. агентов)</w:t>
      </w:r>
      <w:r w:rsidRPr="00B4414B">
        <w:rPr>
          <w:sz w:val="28"/>
          <w:szCs w:val="28"/>
          <w:vertAlign w:val="superscript"/>
          <w:lang w:eastAsia="zh-CN"/>
        </w:rPr>
        <w:footnoteReference w:id="122"/>
      </w:r>
      <w:r w:rsidRPr="00B4414B">
        <w:rPr>
          <w:sz w:val="28"/>
          <w:szCs w:val="28"/>
          <w:lang w:eastAsia="zh-CN"/>
        </w:rPr>
        <w:t xml:space="preserve"> в иностранных землях первоначально была установлена в Регламенте (уставе) Коммерц-коллегии, который принят Сенатом 3</w:t>
      </w:r>
      <w:r>
        <w:rPr>
          <w:sz w:val="28"/>
          <w:szCs w:val="28"/>
          <w:lang w:eastAsia="zh-CN"/>
        </w:rPr>
        <w:t xml:space="preserve"> </w:t>
      </w:r>
      <w:r w:rsidRPr="00B4414B">
        <w:rPr>
          <w:sz w:val="28"/>
          <w:szCs w:val="28"/>
          <w:lang w:eastAsia="zh-CN"/>
        </w:rPr>
        <w:t xml:space="preserve">(14) марта 1719 г., но не подписан Петром </w:t>
      </w:r>
      <w:r w:rsidRPr="00B4414B">
        <w:rPr>
          <w:sz w:val="28"/>
          <w:szCs w:val="28"/>
          <w:lang w:val="en-US" w:eastAsia="zh-CN"/>
        </w:rPr>
        <w:t>I</w:t>
      </w:r>
      <w:r w:rsidRPr="00B4414B">
        <w:rPr>
          <w:sz w:val="28"/>
          <w:szCs w:val="28"/>
          <w:lang w:eastAsia="zh-CN"/>
        </w:rPr>
        <w:t xml:space="preserve"> «за отлучением Царского Величества в поход»</w:t>
      </w:r>
      <w:r w:rsidRPr="00B4414B">
        <w:rPr>
          <w:sz w:val="28"/>
          <w:szCs w:val="28"/>
          <w:vertAlign w:val="superscript"/>
          <w:lang w:eastAsia="zh-CN"/>
        </w:rPr>
        <w:footnoteReference w:id="123"/>
      </w:r>
      <w:r w:rsidRPr="00B4414B">
        <w:rPr>
          <w:sz w:val="28"/>
          <w:szCs w:val="28"/>
          <w:lang w:eastAsia="zh-CN"/>
        </w:rPr>
        <w:t>. Результаты анализа упомянутого Регламента показали, что консулы находились в подчинении как Коммерц-коллегии, так и Коллегии иностранных дел. Документ гласил: «в том, что до морского хождения и купечества касается», к Коммерц-коллегии «ведению принадлежат; но когда консулы иными делами обязаны бывают, тогда надлежит оные до Канцелярского, то есть иностранных дел Коллегии»</w:t>
      </w:r>
      <w:r w:rsidRPr="00B4414B">
        <w:rPr>
          <w:sz w:val="28"/>
          <w:szCs w:val="28"/>
          <w:vertAlign w:val="superscript"/>
          <w:lang w:eastAsia="zh-CN"/>
        </w:rPr>
        <w:footnoteReference w:id="124"/>
      </w:r>
      <w:r w:rsidRPr="00B4414B">
        <w:rPr>
          <w:sz w:val="28"/>
          <w:szCs w:val="28"/>
          <w:lang w:eastAsia="zh-CN"/>
        </w:rPr>
        <w:t xml:space="preserve">. </w:t>
      </w:r>
      <w:r w:rsidRPr="00B4414B">
        <w:rPr>
          <w:sz w:val="28"/>
          <w:szCs w:val="28"/>
        </w:rPr>
        <w:t xml:space="preserve">В Регламенте Коммерц-коллегии, который </w:t>
      </w:r>
      <w:r w:rsidRPr="00B4414B">
        <w:rPr>
          <w:sz w:val="28"/>
          <w:szCs w:val="28"/>
          <w:lang w:eastAsia="zh-CN"/>
        </w:rPr>
        <w:t xml:space="preserve">был подписан Петром </w:t>
      </w:r>
      <w:r w:rsidRPr="00B4414B">
        <w:rPr>
          <w:sz w:val="28"/>
          <w:szCs w:val="28"/>
          <w:lang w:val="en-US" w:eastAsia="zh-CN"/>
        </w:rPr>
        <w:t>I</w:t>
      </w:r>
      <w:r w:rsidRPr="00B4414B">
        <w:rPr>
          <w:sz w:val="28"/>
          <w:szCs w:val="28"/>
          <w:lang w:eastAsia="zh-CN"/>
        </w:rPr>
        <w:t xml:space="preserve"> и издан 31 января (11 февраля) 1724 г.</w:t>
      </w:r>
      <w:r w:rsidRPr="00B4414B">
        <w:rPr>
          <w:sz w:val="28"/>
          <w:szCs w:val="28"/>
          <w:vertAlign w:val="superscript"/>
          <w:lang w:eastAsia="zh-CN"/>
        </w:rPr>
        <w:footnoteReference w:id="125"/>
      </w:r>
      <w:r w:rsidRPr="00B4414B">
        <w:rPr>
          <w:sz w:val="28"/>
          <w:szCs w:val="28"/>
          <w:lang w:eastAsia="zh-CN"/>
        </w:rPr>
        <w:t xml:space="preserve">, данный пункт опущен, хотя на практике решение о назначении консула принималось по представлению Коммерц-коллегии, а документ («кредитив»), свидетельствовавший о его официальном статусе, выдавала Коллегия иностранных дел. Приведенный факт двойного подчинения является показательным, ибо такая двойственность и, как следствие, дублирование функций экономической дипломатии, сохранились до сегодняшнего дня, что будет представлено более подробно во второй главе рукописи диссертации. </w:t>
      </w:r>
    </w:p>
    <w:p w14:paraId="1A012634" w14:textId="77777777" w:rsidR="00B4414B" w:rsidRPr="00B4414B" w:rsidRDefault="00B4414B" w:rsidP="00B4414B">
      <w:pPr>
        <w:spacing w:line="360" w:lineRule="auto"/>
        <w:ind w:firstLine="709"/>
        <w:jc w:val="both"/>
        <w:rPr>
          <w:sz w:val="28"/>
          <w:szCs w:val="28"/>
          <w:lang w:eastAsia="zh-CN"/>
        </w:rPr>
      </w:pPr>
      <w:r w:rsidRPr="00B4414B">
        <w:rPr>
          <w:sz w:val="28"/>
          <w:szCs w:val="28"/>
        </w:rPr>
        <w:t>Штатные консулы состояли на государственной службе по внешнеполитическому ведомству, получали жалованье, им запрещалось принимать прямое или косвенное участие в каких-либо торговых операциях, за исключением случаев, когда консул в качестве агента участвовал в операциях компании, «состоявшей под покровительством российского правительства», и только с разрешения Министерства иностранных дел</w:t>
      </w:r>
      <w:r w:rsidRPr="00B4414B">
        <w:rPr>
          <w:sz w:val="28"/>
          <w:szCs w:val="28"/>
          <w:vertAlign w:val="superscript"/>
        </w:rPr>
        <w:footnoteReference w:id="126"/>
      </w:r>
      <w:r w:rsidRPr="00B4414B">
        <w:rPr>
          <w:sz w:val="28"/>
          <w:szCs w:val="28"/>
        </w:rPr>
        <w:t xml:space="preserve">. </w:t>
      </w:r>
      <w:r w:rsidRPr="00B4414B">
        <w:rPr>
          <w:sz w:val="28"/>
          <w:szCs w:val="28"/>
          <w:lang w:eastAsia="zh-CN"/>
        </w:rPr>
        <w:t>Для штатных консулов в 1808 г. был введен мундир с «Меркуриевами жезлами»</w:t>
      </w:r>
      <w:r w:rsidRPr="00B4414B">
        <w:rPr>
          <w:sz w:val="28"/>
          <w:szCs w:val="28"/>
          <w:vertAlign w:val="superscript"/>
          <w:lang w:eastAsia="zh-CN"/>
        </w:rPr>
        <w:footnoteReference w:id="127"/>
      </w:r>
      <w:r w:rsidRPr="00B4414B">
        <w:rPr>
          <w:sz w:val="28"/>
          <w:szCs w:val="28"/>
          <w:lang w:eastAsia="zh-CN"/>
        </w:rPr>
        <w:t xml:space="preserve">. В 1853 г. был повышен класс чинов российских консулов в Европе и США – с </w:t>
      </w:r>
      <w:r w:rsidRPr="00B4414B">
        <w:rPr>
          <w:sz w:val="28"/>
          <w:szCs w:val="28"/>
          <w:lang w:val="en-GB" w:eastAsia="zh-CN"/>
        </w:rPr>
        <w:t>VIII</w:t>
      </w:r>
      <w:r w:rsidRPr="00B4414B">
        <w:rPr>
          <w:sz w:val="28"/>
          <w:szCs w:val="28"/>
          <w:lang w:eastAsia="zh-CN"/>
        </w:rPr>
        <w:t xml:space="preserve"> (коллежский асессор) до </w:t>
      </w:r>
      <w:r w:rsidRPr="00B4414B">
        <w:rPr>
          <w:sz w:val="28"/>
          <w:szCs w:val="28"/>
          <w:lang w:val="en-GB" w:eastAsia="zh-CN"/>
        </w:rPr>
        <w:t>VII</w:t>
      </w:r>
      <w:r w:rsidRPr="00B4414B">
        <w:rPr>
          <w:sz w:val="28"/>
          <w:szCs w:val="28"/>
          <w:lang w:eastAsia="zh-CN"/>
        </w:rPr>
        <w:t xml:space="preserve"> (надворный советник) класса по Табели о рангах</w:t>
      </w:r>
      <w:r w:rsidRPr="00B4414B">
        <w:rPr>
          <w:sz w:val="28"/>
          <w:szCs w:val="28"/>
          <w:vertAlign w:val="superscript"/>
          <w:lang w:eastAsia="zh-CN"/>
        </w:rPr>
        <w:footnoteReference w:id="128"/>
      </w:r>
      <w:r w:rsidRPr="00B4414B">
        <w:rPr>
          <w:sz w:val="28"/>
          <w:szCs w:val="28"/>
          <w:lang w:eastAsia="zh-CN"/>
        </w:rPr>
        <w:t>.</w:t>
      </w:r>
    </w:p>
    <w:p w14:paraId="39235F66" w14:textId="77777777" w:rsidR="00B4414B" w:rsidRPr="00B4414B" w:rsidRDefault="00B4414B" w:rsidP="00B4414B">
      <w:pPr>
        <w:spacing w:line="360" w:lineRule="auto"/>
        <w:ind w:firstLine="709"/>
        <w:jc w:val="both"/>
        <w:rPr>
          <w:sz w:val="28"/>
          <w:szCs w:val="28"/>
          <w:lang w:eastAsia="zh-CN"/>
        </w:rPr>
      </w:pPr>
      <w:r w:rsidRPr="00B4414B">
        <w:rPr>
          <w:sz w:val="28"/>
          <w:szCs w:val="28"/>
        </w:rPr>
        <w:t xml:space="preserve">Нештатные, или «выборные» консулы, хотя и утверждались российскими органами власти, в штат ни одного из ведомств не входили, жалованье не получали и избирались обычно из коммерсантов, российских или иностранных подданных. </w:t>
      </w:r>
      <w:r w:rsidRPr="00B4414B">
        <w:rPr>
          <w:sz w:val="28"/>
          <w:szCs w:val="28"/>
          <w:lang w:eastAsia="zh-CN"/>
        </w:rPr>
        <w:t>Так, в 1749 г. Сенатом было рассмотрено и удовлетворено прошение рижского уроженца, купца И. Х. Бонерта, женившегося и жившего в Гданьске и имевшего там «немалый торг», но испытывавшего, по его словам, «натуральную любовь» к своему отечеству, которая «влечет его в высокой службе» императрице Елизавете Петровне «достальные дни жизни своей» «препроводить»</w:t>
      </w:r>
      <w:r w:rsidRPr="00B4414B">
        <w:rPr>
          <w:sz w:val="28"/>
          <w:szCs w:val="28"/>
          <w:vertAlign w:val="superscript"/>
          <w:lang w:eastAsia="zh-CN"/>
        </w:rPr>
        <w:footnoteReference w:id="129"/>
      </w:r>
      <w:r w:rsidRPr="00B4414B">
        <w:rPr>
          <w:sz w:val="28"/>
          <w:szCs w:val="28"/>
          <w:lang w:eastAsia="zh-CN"/>
        </w:rPr>
        <w:t>. Этот купец предлагал свои услуги для достижения «истинного благополучия российской коммерции» в Гданьске</w:t>
      </w:r>
      <w:r w:rsidRPr="00B4414B">
        <w:rPr>
          <w:sz w:val="28"/>
          <w:szCs w:val="28"/>
          <w:vertAlign w:val="superscript"/>
          <w:lang w:eastAsia="zh-CN"/>
        </w:rPr>
        <w:footnoteReference w:id="130"/>
      </w:r>
      <w:r w:rsidRPr="00B4414B">
        <w:rPr>
          <w:sz w:val="28"/>
          <w:szCs w:val="28"/>
          <w:lang w:eastAsia="zh-CN"/>
        </w:rPr>
        <w:t>. Сенатским указом от 8(19) июня 1749 г. он был назначен российским консулом в Гданьске, без жалованья (от него он отказался), «разве из своей воли российские купцы поверят ему какую комиссию», но с официальными полномочиями</w:t>
      </w:r>
      <w:r w:rsidRPr="00B4414B">
        <w:rPr>
          <w:sz w:val="28"/>
          <w:szCs w:val="28"/>
          <w:vertAlign w:val="superscript"/>
          <w:lang w:eastAsia="zh-CN"/>
        </w:rPr>
        <w:footnoteReference w:id="131"/>
      </w:r>
      <w:r w:rsidRPr="00B4414B">
        <w:rPr>
          <w:sz w:val="28"/>
          <w:szCs w:val="28"/>
          <w:lang w:eastAsia="zh-CN"/>
        </w:rPr>
        <w:t>.</w:t>
      </w:r>
    </w:p>
    <w:p w14:paraId="1D0FA2F9" w14:textId="77777777" w:rsidR="00B4414B" w:rsidRPr="00B4414B" w:rsidRDefault="00B4414B" w:rsidP="00B4414B">
      <w:pPr>
        <w:spacing w:line="360" w:lineRule="auto"/>
        <w:ind w:firstLine="709"/>
        <w:jc w:val="both"/>
        <w:rPr>
          <w:sz w:val="28"/>
          <w:szCs w:val="28"/>
          <w:lang w:eastAsia="zh-CN"/>
        </w:rPr>
      </w:pPr>
      <w:r w:rsidRPr="00B4414B">
        <w:rPr>
          <w:sz w:val="28"/>
          <w:szCs w:val="28"/>
        </w:rPr>
        <w:t xml:space="preserve">Штатные генеральные консулы, консулы, вице-консулы и консульские, или коммерческие агенты находились в торговых центрах и портах других государств, при дворах государей. </w:t>
      </w:r>
      <w:r w:rsidRPr="00B4414B">
        <w:rPr>
          <w:sz w:val="28"/>
          <w:szCs w:val="28"/>
          <w:lang w:eastAsia="zh-CN"/>
        </w:rPr>
        <w:t xml:space="preserve">Генеральным консулам указом императора Николая </w:t>
      </w:r>
      <w:r w:rsidRPr="00B4414B">
        <w:rPr>
          <w:sz w:val="28"/>
          <w:szCs w:val="28"/>
          <w:lang w:val="en-GB" w:eastAsia="zh-CN"/>
        </w:rPr>
        <w:t>I</w:t>
      </w:r>
      <w:r w:rsidRPr="00B4414B">
        <w:rPr>
          <w:sz w:val="28"/>
          <w:szCs w:val="28"/>
          <w:lang w:eastAsia="zh-CN"/>
        </w:rPr>
        <w:t xml:space="preserve"> от 26 апреля (8 мая) 1833 г. для поднятия на судах присвоен российский купеческий бело-сине-красный флаг, «имеющий в верхней четверти синий Андреевский крест в белом поле», консулам – такой же флаг, но «с косицами наподобие флагов гребной флотилии»</w:t>
      </w:r>
      <w:r w:rsidRPr="00B4414B">
        <w:rPr>
          <w:sz w:val="28"/>
          <w:szCs w:val="28"/>
          <w:vertAlign w:val="superscript"/>
          <w:lang w:eastAsia="zh-CN"/>
        </w:rPr>
        <w:footnoteReference w:id="132"/>
      </w:r>
      <w:r w:rsidRPr="00B4414B">
        <w:rPr>
          <w:sz w:val="28"/>
          <w:szCs w:val="28"/>
          <w:lang w:eastAsia="zh-CN"/>
        </w:rPr>
        <w:t>. В следующем году «в тех местах, где нет консулов» право на флаг получили и вице-консулы и коммерческие агенты</w:t>
      </w:r>
      <w:r w:rsidRPr="00B4414B">
        <w:rPr>
          <w:sz w:val="28"/>
          <w:szCs w:val="28"/>
          <w:vertAlign w:val="superscript"/>
          <w:lang w:eastAsia="zh-CN"/>
        </w:rPr>
        <w:footnoteReference w:id="133"/>
      </w:r>
      <w:r w:rsidRPr="00B4414B">
        <w:rPr>
          <w:sz w:val="28"/>
          <w:szCs w:val="28"/>
          <w:lang w:eastAsia="zh-CN"/>
        </w:rPr>
        <w:t>.</w:t>
      </w:r>
    </w:p>
    <w:p w14:paraId="7BEBF8E7"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 xml:space="preserve">Первоначально обязанности консулов </w:t>
      </w:r>
      <w:r w:rsidRPr="00B4414B">
        <w:rPr>
          <w:sz w:val="28"/>
          <w:szCs w:val="28"/>
        </w:rPr>
        <w:t>обозначались в данных им персональных инструкциях, а также в законодательных актах, которыми определялись обязанности государственных учреждений, в чьем ведении находились консулы.</w:t>
      </w:r>
      <w:r w:rsidRPr="00B4414B">
        <w:rPr>
          <w:sz w:val="28"/>
          <w:szCs w:val="28"/>
          <w:lang w:eastAsia="zh-CN"/>
        </w:rPr>
        <w:t xml:space="preserve"> Коммерц-коллегия должна была «иметь попечение о всем том, что к способному учреждению, произведению и споспешеству, и порядку купечества служить может»</w:t>
      </w:r>
      <w:r w:rsidRPr="00B4414B">
        <w:rPr>
          <w:sz w:val="28"/>
          <w:szCs w:val="28"/>
          <w:vertAlign w:val="superscript"/>
          <w:lang w:eastAsia="zh-CN"/>
        </w:rPr>
        <w:footnoteReference w:id="134"/>
      </w:r>
      <w:r w:rsidRPr="00B4414B">
        <w:rPr>
          <w:sz w:val="28"/>
          <w:szCs w:val="28"/>
          <w:lang w:eastAsia="zh-CN"/>
        </w:rPr>
        <w:t>, намечать кандидатов в консулы и комиссионеры, направляемые в другие государства, составлять консулам инструкции, «что касается до купечества»</w:t>
      </w:r>
      <w:r w:rsidRPr="00B4414B">
        <w:rPr>
          <w:sz w:val="28"/>
          <w:szCs w:val="28"/>
          <w:vertAlign w:val="superscript"/>
          <w:lang w:eastAsia="zh-CN"/>
        </w:rPr>
        <w:footnoteReference w:id="135"/>
      </w:r>
      <w:r w:rsidRPr="00B4414B">
        <w:rPr>
          <w:sz w:val="28"/>
          <w:szCs w:val="28"/>
          <w:lang w:eastAsia="zh-CN"/>
        </w:rPr>
        <w:t>. Коммерц-коллегии также ставилась задача собирать и анализировать полученные от консулов сведения в целях создания благоприятных условий торговли для российских купцов: «Полученные ведомости имеет сия Коллегия, елико за потребно быть рассудит, сего государства торговым людям верно сообщать; а что для престерегания купечества за благо рассудит и указами публиковать, дабы они по состоянию дел и времен по тому свои меры принимать и свой торг учредить могли»</w:t>
      </w:r>
      <w:r w:rsidRPr="00B4414B">
        <w:rPr>
          <w:sz w:val="28"/>
          <w:szCs w:val="28"/>
          <w:vertAlign w:val="superscript"/>
          <w:lang w:eastAsia="zh-CN"/>
        </w:rPr>
        <w:footnoteReference w:id="136"/>
      </w:r>
      <w:r w:rsidRPr="00B4414B">
        <w:rPr>
          <w:sz w:val="28"/>
          <w:szCs w:val="28"/>
          <w:lang w:eastAsia="zh-CN"/>
        </w:rPr>
        <w:t>. «Обще рещи», подводил итог законодатель в Регламенте 1724 г., Коммерц-коллегии «надлежит все, что купечеству споспешествовать и в доброе состояние привести может, не токмо довольно в смотрении иметь, но и трудиться, чтоб такое сокровище утрачено не было»</w:t>
      </w:r>
      <w:r w:rsidRPr="00B4414B">
        <w:rPr>
          <w:sz w:val="28"/>
          <w:szCs w:val="28"/>
          <w:vertAlign w:val="superscript"/>
          <w:lang w:eastAsia="zh-CN"/>
        </w:rPr>
        <w:footnoteReference w:id="137"/>
      </w:r>
      <w:r w:rsidRPr="00B4414B">
        <w:rPr>
          <w:sz w:val="28"/>
          <w:szCs w:val="28"/>
          <w:lang w:eastAsia="zh-CN"/>
        </w:rPr>
        <w:t>. Одна из основных их функций заключалась в изучении конъюнктуры зарубежных рынков, следовало собирать сведения о том, как «в других государствах, и землях сего государства, и чужестранные товары в цене поднимаются и низятся, такожде как пошлины в чужестранных приморских городах возвышаются и убавляются, какие трактаты о коммерции между чужестранными державами постановлены, и какие о морском хождении, купечестве и каперстве и прочих регламенты выдаваны бывают»</w:t>
      </w:r>
      <w:r w:rsidRPr="00B4414B">
        <w:rPr>
          <w:sz w:val="28"/>
          <w:szCs w:val="28"/>
          <w:vertAlign w:val="superscript"/>
          <w:lang w:eastAsia="zh-CN"/>
        </w:rPr>
        <w:footnoteReference w:id="138"/>
      </w:r>
      <w:r w:rsidRPr="00B4414B">
        <w:rPr>
          <w:sz w:val="28"/>
          <w:szCs w:val="28"/>
          <w:lang w:eastAsia="zh-CN"/>
        </w:rPr>
        <w:t>. Таким образом, фактически еще три века назад зарубежным представителям ставилась крайне актуальная и сегодня задача анализа зарубежных рынков с целью поиска ниш и создания благоприятных условий для продажи товаров, по возможности с исключением посредничества и ценовой конкуренции на отдельных рынках.</w:t>
      </w:r>
    </w:p>
    <w:p w14:paraId="26B8BCF1" w14:textId="774F70C0" w:rsidR="00B4414B" w:rsidRPr="00B4414B" w:rsidRDefault="00B4414B" w:rsidP="00B4414B">
      <w:pPr>
        <w:spacing w:line="360" w:lineRule="auto"/>
        <w:ind w:firstLine="709"/>
        <w:jc w:val="both"/>
        <w:rPr>
          <w:sz w:val="28"/>
          <w:szCs w:val="28"/>
          <w:lang w:eastAsia="zh-CN"/>
        </w:rPr>
      </w:pPr>
      <w:r w:rsidRPr="00B4414B">
        <w:rPr>
          <w:sz w:val="28"/>
          <w:szCs w:val="28"/>
          <w:lang w:eastAsia="zh-CN"/>
        </w:rPr>
        <w:t xml:space="preserve">Спустя почти более полутора столетий обязанности консулов практически не изменились, что подтверждается пунктами </w:t>
      </w:r>
      <w:r w:rsidRPr="00B4414B">
        <w:rPr>
          <w:sz w:val="28"/>
          <w:szCs w:val="28"/>
          <w:lang w:val="en-US" w:eastAsia="zh-CN"/>
        </w:rPr>
        <w:t>b</w:t>
      </w:r>
      <w:r w:rsidRPr="00B4414B">
        <w:rPr>
          <w:sz w:val="28"/>
          <w:szCs w:val="28"/>
          <w:lang w:eastAsia="zh-CN"/>
        </w:rPr>
        <w:t xml:space="preserve"> и </w:t>
      </w:r>
      <w:r w:rsidRPr="00B4414B">
        <w:rPr>
          <w:sz w:val="28"/>
          <w:szCs w:val="28"/>
          <w:lang w:val="en-US" w:eastAsia="zh-CN"/>
        </w:rPr>
        <w:t>c</w:t>
      </w:r>
      <w:r w:rsidRPr="00B4414B">
        <w:rPr>
          <w:sz w:val="28"/>
          <w:szCs w:val="28"/>
          <w:lang w:eastAsia="zh-CN"/>
        </w:rPr>
        <w:t xml:space="preserve"> статьи 5 </w:t>
      </w:r>
      <w:r w:rsidRPr="00B4414B">
        <w:rPr>
          <w:bCs/>
          <w:sz w:val="28"/>
          <w:szCs w:val="28"/>
        </w:rPr>
        <w:t>Венск</w:t>
      </w:r>
      <w:r w:rsidRPr="00B4414B">
        <w:rPr>
          <w:rFonts w:eastAsia="SimSun"/>
          <w:bCs/>
          <w:sz w:val="28"/>
          <w:szCs w:val="28"/>
        </w:rPr>
        <w:t>ой</w:t>
      </w:r>
      <w:r w:rsidRPr="00B4414B">
        <w:rPr>
          <w:bCs/>
          <w:sz w:val="28"/>
          <w:szCs w:val="28"/>
        </w:rPr>
        <w:t xml:space="preserve"> конвенци</w:t>
      </w:r>
      <w:r w:rsidRPr="00B4414B">
        <w:rPr>
          <w:rFonts w:eastAsia="SimSun"/>
          <w:bCs/>
          <w:sz w:val="28"/>
          <w:szCs w:val="28"/>
        </w:rPr>
        <w:t>и</w:t>
      </w:r>
      <w:r w:rsidRPr="00B4414B">
        <w:rPr>
          <w:bCs/>
          <w:sz w:val="28"/>
          <w:szCs w:val="28"/>
        </w:rPr>
        <w:t xml:space="preserve"> о консульских сношениях</w:t>
      </w:r>
      <w:r w:rsidRPr="00B4414B">
        <w:rPr>
          <w:rFonts w:eastAsia="SimSun"/>
          <w:bCs/>
          <w:sz w:val="28"/>
          <w:szCs w:val="28"/>
        </w:rPr>
        <w:t xml:space="preserve"> от 23 апреля 1963 года</w:t>
      </w:r>
      <w:r w:rsidRPr="00B4414B">
        <w:rPr>
          <w:b/>
          <w:sz w:val="28"/>
          <w:szCs w:val="28"/>
          <w:lang w:eastAsia="zh-CN"/>
        </w:rPr>
        <w:t>.</w:t>
      </w:r>
      <w:r w:rsidRPr="00B4414B">
        <w:rPr>
          <w:b/>
          <w:sz w:val="28"/>
          <w:szCs w:val="28"/>
          <w:vertAlign w:val="superscript"/>
          <w:lang w:eastAsia="zh-CN"/>
        </w:rPr>
        <w:footnoteReference w:id="139"/>
      </w:r>
      <w:r w:rsidRPr="00B4414B">
        <w:rPr>
          <w:sz w:val="28"/>
          <w:szCs w:val="28"/>
          <w:lang w:eastAsia="zh-CN"/>
        </w:rPr>
        <w:t xml:space="preserve"> В утвержденном императором Павлом </w:t>
      </w:r>
      <w:r w:rsidRPr="00B4414B">
        <w:rPr>
          <w:sz w:val="28"/>
          <w:szCs w:val="28"/>
          <w:lang w:val="en-US" w:eastAsia="zh-CN"/>
        </w:rPr>
        <w:t>I</w:t>
      </w:r>
      <w:r w:rsidRPr="00B4414B">
        <w:rPr>
          <w:sz w:val="28"/>
          <w:szCs w:val="28"/>
          <w:lang w:eastAsia="zh-CN"/>
        </w:rPr>
        <w:t xml:space="preserve"> и опубликованном 13(24) сентября 1800 г. постановлении самой Коммерц-коллегии о ее составе и структуре главной обязанностью 1-й Экспедиции этой коллегии значится: вести переписку с лицами, имевшими разные дипломатические ранги, – министрами, агентами и консулами – «при иностранных дворах и ведомости получать о ценах товаров, о пошлинах, о новых трактатах», «снабжать себя всеми сведениями о нуждах, пользах и взаимных связях иностранных государств»</w:t>
      </w:r>
      <w:r w:rsidRPr="00B4414B">
        <w:rPr>
          <w:sz w:val="28"/>
          <w:szCs w:val="28"/>
          <w:vertAlign w:val="superscript"/>
          <w:lang w:eastAsia="zh-CN"/>
        </w:rPr>
        <w:footnoteReference w:id="140"/>
      </w:r>
      <w:r w:rsidRPr="00B4414B">
        <w:rPr>
          <w:sz w:val="28"/>
          <w:szCs w:val="28"/>
          <w:lang w:eastAsia="zh-CN"/>
        </w:rPr>
        <w:t xml:space="preserve"> и «из всех сих сведений», как и «из опытности своих членов», «извлекая в пользу российской торговли заключения, предвидеть все покушения к урону оной»</w:t>
      </w:r>
      <w:r w:rsidRPr="00B4414B">
        <w:rPr>
          <w:sz w:val="28"/>
          <w:szCs w:val="28"/>
          <w:vertAlign w:val="superscript"/>
          <w:lang w:eastAsia="zh-CN"/>
        </w:rPr>
        <w:footnoteReference w:id="141"/>
      </w:r>
      <w:r w:rsidRPr="00B4414B">
        <w:rPr>
          <w:sz w:val="28"/>
          <w:szCs w:val="28"/>
          <w:lang w:eastAsia="zh-CN"/>
        </w:rPr>
        <w:t>. В обязанности Департамента внешней торговли с 1811</w:t>
      </w:r>
      <w:r>
        <w:rPr>
          <w:sz w:val="28"/>
          <w:szCs w:val="28"/>
          <w:lang w:eastAsia="zh-CN"/>
        </w:rPr>
        <w:t> </w:t>
      </w:r>
      <w:r w:rsidRPr="00B4414B">
        <w:rPr>
          <w:sz w:val="28"/>
          <w:szCs w:val="28"/>
          <w:lang w:eastAsia="zh-CN"/>
        </w:rPr>
        <w:t>г. входили переписка с министрами, консулами и агентами по «делам торговым», составление им инструкций для консулов и агентов, сбор за границей информации о «российских товарах, которые наиболее в торговле обращаются», о количестве и качестве товаров, импортируемых в Россию и перевозимых через нее транзитом</w:t>
      </w:r>
      <w:r w:rsidRPr="00B4414B">
        <w:rPr>
          <w:sz w:val="28"/>
          <w:szCs w:val="28"/>
          <w:vertAlign w:val="superscript"/>
          <w:lang w:eastAsia="zh-CN"/>
        </w:rPr>
        <w:footnoteReference w:id="142"/>
      </w:r>
      <w:r w:rsidRPr="00B4414B">
        <w:rPr>
          <w:sz w:val="28"/>
          <w:szCs w:val="28"/>
          <w:lang w:eastAsia="zh-CN"/>
        </w:rPr>
        <w:t>. А в ведении Министерства иностранных дел оставлены «определение» консулов «и прочие предметы их звания»</w:t>
      </w:r>
      <w:r w:rsidRPr="00B4414B">
        <w:rPr>
          <w:sz w:val="28"/>
          <w:szCs w:val="28"/>
          <w:vertAlign w:val="superscript"/>
          <w:lang w:eastAsia="zh-CN"/>
        </w:rPr>
        <w:footnoteReference w:id="143"/>
      </w:r>
      <w:r w:rsidRPr="00B4414B">
        <w:rPr>
          <w:sz w:val="28"/>
          <w:szCs w:val="28"/>
          <w:lang w:eastAsia="zh-CN"/>
        </w:rPr>
        <w:t>.</w:t>
      </w:r>
    </w:p>
    <w:p w14:paraId="18352951" w14:textId="77777777" w:rsidR="00B4414B" w:rsidRPr="00B4414B" w:rsidRDefault="00B4414B" w:rsidP="00B4414B">
      <w:pPr>
        <w:spacing w:line="360" w:lineRule="auto"/>
        <w:ind w:firstLine="709"/>
        <w:jc w:val="both"/>
        <w:rPr>
          <w:sz w:val="28"/>
          <w:szCs w:val="28"/>
        </w:rPr>
      </w:pPr>
      <w:r w:rsidRPr="00B4414B">
        <w:rPr>
          <w:sz w:val="28"/>
          <w:szCs w:val="28"/>
          <w:lang w:eastAsia="zh-CN"/>
        </w:rPr>
        <w:t xml:space="preserve">Вскоре ситуация постепенно стала меняться. Впервые Министерством иностранных дел был подготовлен </w:t>
      </w:r>
      <w:r w:rsidRPr="00B4414B">
        <w:rPr>
          <w:sz w:val="28"/>
          <w:szCs w:val="28"/>
        </w:rPr>
        <w:t xml:space="preserve">специальный </w:t>
      </w:r>
      <w:r w:rsidRPr="00B4414B">
        <w:rPr>
          <w:sz w:val="28"/>
          <w:szCs w:val="28"/>
          <w:lang w:eastAsia="zh-CN"/>
        </w:rPr>
        <w:t>Устав для российских консулов в Европе и Америке</w:t>
      </w:r>
      <w:r w:rsidRPr="00B4414B">
        <w:rPr>
          <w:sz w:val="28"/>
          <w:szCs w:val="28"/>
          <w:vertAlign w:val="superscript"/>
          <w:lang w:eastAsia="zh-CN"/>
        </w:rPr>
        <w:footnoteReference w:id="144"/>
      </w:r>
      <w:r w:rsidRPr="00B4414B">
        <w:rPr>
          <w:sz w:val="28"/>
          <w:szCs w:val="28"/>
          <w:lang w:eastAsia="zh-CN"/>
        </w:rPr>
        <w:t xml:space="preserve">. Он был рассмотрен Государственным советом Российской империи и 25 октября (6 ноября) 1820 г. утвержден императором Александром </w:t>
      </w:r>
      <w:r w:rsidRPr="00B4414B">
        <w:rPr>
          <w:sz w:val="28"/>
          <w:szCs w:val="28"/>
          <w:lang w:val="en-US" w:eastAsia="zh-CN"/>
        </w:rPr>
        <w:t>I</w:t>
      </w:r>
      <w:r w:rsidRPr="00B4414B">
        <w:rPr>
          <w:sz w:val="28"/>
          <w:szCs w:val="28"/>
          <w:lang w:eastAsia="zh-CN"/>
        </w:rPr>
        <w:t>. Устав содержал 55 параграфов. В нем подтверждалось двойное подчинение консулов – Министерству иностранных дел и Департаменту внешней торговли Министерства финансов. К обязанностям генерального консула, консула и вице-консула по торговой части отнесено «особенное попечение как в месте его пребывания, так и в округе его ведомства о всем, что касаться может до соблюдения прав и выгод российского народа вообще по торговле и мореплаванию»</w:t>
      </w:r>
      <w:r w:rsidRPr="00B4414B">
        <w:rPr>
          <w:sz w:val="28"/>
          <w:szCs w:val="28"/>
          <w:vertAlign w:val="superscript"/>
          <w:lang w:eastAsia="zh-CN"/>
        </w:rPr>
        <w:footnoteReference w:id="145"/>
      </w:r>
      <w:r w:rsidRPr="00B4414B">
        <w:rPr>
          <w:sz w:val="28"/>
          <w:szCs w:val="28"/>
          <w:lang w:eastAsia="zh-CN"/>
        </w:rPr>
        <w:t>. Консулы должны были «сберегать пользы торгующих и прочих российских подданных, защищать права их и смотреть за точным наблюдением трактатов и обыкновений, ныне существующих»</w:t>
      </w:r>
      <w:r w:rsidRPr="00B4414B">
        <w:rPr>
          <w:sz w:val="28"/>
          <w:szCs w:val="28"/>
          <w:vertAlign w:val="superscript"/>
          <w:lang w:eastAsia="zh-CN"/>
        </w:rPr>
        <w:footnoteReference w:id="146"/>
      </w:r>
      <w:r w:rsidRPr="00B4414B">
        <w:rPr>
          <w:sz w:val="28"/>
          <w:szCs w:val="28"/>
          <w:lang w:eastAsia="zh-CN"/>
        </w:rPr>
        <w:t>, «усерднейшим образом стараться о том, чтобы усилить, облегчить и распространить взаимные торговые сношения своей земли с тою, в которую он послан»</w:t>
      </w:r>
      <w:r w:rsidRPr="00B4414B">
        <w:rPr>
          <w:sz w:val="28"/>
          <w:szCs w:val="28"/>
          <w:vertAlign w:val="superscript"/>
          <w:lang w:eastAsia="zh-CN"/>
        </w:rPr>
        <w:footnoteReference w:id="147"/>
      </w:r>
      <w:r w:rsidRPr="00B4414B">
        <w:rPr>
          <w:sz w:val="28"/>
          <w:szCs w:val="28"/>
          <w:lang w:eastAsia="zh-CN"/>
        </w:rPr>
        <w:t xml:space="preserve">, </w:t>
      </w:r>
      <w:r w:rsidRPr="00B4414B">
        <w:rPr>
          <w:sz w:val="28"/>
          <w:szCs w:val="28"/>
        </w:rPr>
        <w:t>извещать Департамент внешней торговли о тарифах и узаконениях, об их изменении и представлять в Департамент соображения, «какие части русской торговли могут, по его мнению, быть удобно распространены и какими средствами»</w:t>
      </w:r>
      <w:r w:rsidRPr="00B4414B">
        <w:rPr>
          <w:sz w:val="28"/>
          <w:szCs w:val="28"/>
          <w:vertAlign w:val="superscript"/>
        </w:rPr>
        <w:footnoteReference w:id="148"/>
      </w:r>
      <w:r w:rsidRPr="00B4414B">
        <w:rPr>
          <w:sz w:val="28"/>
          <w:szCs w:val="28"/>
        </w:rPr>
        <w:t>.</w:t>
      </w:r>
    </w:p>
    <w:p w14:paraId="4A7ED201" w14:textId="77777777" w:rsidR="00B4414B" w:rsidRPr="00B4414B" w:rsidRDefault="00B4414B" w:rsidP="00B4414B">
      <w:pPr>
        <w:spacing w:line="360" w:lineRule="auto"/>
        <w:ind w:firstLine="709"/>
        <w:jc w:val="both"/>
        <w:rPr>
          <w:sz w:val="28"/>
          <w:szCs w:val="28"/>
        </w:rPr>
      </w:pPr>
      <w:r w:rsidRPr="00B4414B">
        <w:rPr>
          <w:sz w:val="28"/>
          <w:szCs w:val="28"/>
        </w:rPr>
        <w:t>В соответствии с Уставом консулы должны были представлять Департаменту внешней торговли периодические отчеты (один раз в 4 месяца и годовой); в годовых отчетах они характеризовали промышленное, торговое и финансовое положение в своем консульском округе и предлагали меры, которые могли способствовать развитию российской торговли и мореплавания в данной стране. Также они должны были представлять Департаменту еженедельные отчеты о ценах и вексельном курсе в месте пребывания консула и свои соображения о причинах их изменения.</w:t>
      </w:r>
    </w:p>
    <w:p w14:paraId="7E4B586F" w14:textId="77777777" w:rsidR="00B4414B" w:rsidRPr="00B4414B" w:rsidRDefault="00B4414B" w:rsidP="00B4414B">
      <w:pPr>
        <w:spacing w:line="360" w:lineRule="auto"/>
        <w:ind w:firstLine="709"/>
        <w:jc w:val="both"/>
        <w:rPr>
          <w:sz w:val="28"/>
          <w:szCs w:val="28"/>
        </w:rPr>
      </w:pPr>
      <w:r w:rsidRPr="00B4414B">
        <w:rPr>
          <w:sz w:val="28"/>
          <w:szCs w:val="28"/>
        </w:rPr>
        <w:t>Личный практический опыт автора свидетельствует, что задачи по аналитике конъюнктуры зарубежных рынков не претерпели изменений и, сохраняя свою актуальность и по сей день, реализуются современными дипломатическими миссиями.</w:t>
      </w:r>
    </w:p>
    <w:p w14:paraId="2B8CA5FE" w14:textId="77777777" w:rsidR="00B4414B" w:rsidRPr="00B4414B" w:rsidRDefault="00B4414B" w:rsidP="00B4414B">
      <w:pPr>
        <w:spacing w:line="360" w:lineRule="auto"/>
        <w:ind w:firstLine="709"/>
        <w:jc w:val="both"/>
        <w:rPr>
          <w:sz w:val="28"/>
          <w:szCs w:val="28"/>
        </w:rPr>
      </w:pPr>
      <w:r w:rsidRPr="00B4414B">
        <w:rPr>
          <w:sz w:val="28"/>
          <w:szCs w:val="28"/>
        </w:rPr>
        <w:t>К числу новых функций относилась обязанность</w:t>
      </w:r>
      <w:r w:rsidRPr="00B4414B">
        <w:rPr>
          <w:sz w:val="28"/>
          <w:szCs w:val="28"/>
          <w:lang w:eastAsia="zh-CN"/>
        </w:rPr>
        <w:t xml:space="preserve"> следить, чтобы купцы или шкиперы не изменяли своим обязательствам и умышленно не поставляли некачественные товары или не совершали иной поступок, «наносящий бесчестие»</w:t>
      </w:r>
      <w:r w:rsidRPr="00B4414B">
        <w:rPr>
          <w:sz w:val="28"/>
          <w:szCs w:val="28"/>
          <w:vertAlign w:val="superscript"/>
          <w:lang w:eastAsia="zh-CN"/>
        </w:rPr>
        <w:footnoteReference w:id="149"/>
      </w:r>
      <w:r w:rsidRPr="00B4414B">
        <w:rPr>
          <w:sz w:val="28"/>
          <w:szCs w:val="28"/>
          <w:lang w:eastAsia="zh-CN"/>
        </w:rPr>
        <w:t>. Впервые консулам поручалось быть «главным посредником между поселившимися в округе его ведомства и приезжающими туда на время торговыми людьми, российскими подданными, в тяжбах и ссорах по делам торговли и до торговли относящимся»</w:t>
      </w:r>
      <w:r w:rsidRPr="00B4414B">
        <w:rPr>
          <w:sz w:val="28"/>
          <w:szCs w:val="28"/>
          <w:vertAlign w:val="superscript"/>
          <w:lang w:eastAsia="zh-CN"/>
        </w:rPr>
        <w:footnoteReference w:id="150"/>
      </w:r>
      <w:r w:rsidRPr="00B4414B">
        <w:rPr>
          <w:sz w:val="28"/>
          <w:szCs w:val="28"/>
          <w:lang w:eastAsia="zh-CN"/>
        </w:rPr>
        <w:t xml:space="preserve"> и предоставлялось право взыскивать повышенные штрафы со шкиперов за выдаваемые свидетельства в случае неявки шкипера в консульское правление для предъявления документов. Учреждалась консульская печать с российским государственным гербом. Некоторые функции консулов приобретали нотариальный характер, например, попечение в их консульских округа́х о российских подданных, кораблях и грузах при несчастных случаях и смертях. Они также должны были следить, чтобы русский флаг употреблялся только в соответствии с законами, </w:t>
      </w:r>
      <w:r w:rsidRPr="00B4414B">
        <w:rPr>
          <w:sz w:val="28"/>
          <w:szCs w:val="28"/>
        </w:rPr>
        <w:t>сообщать Министерству иностранных дел и Департаменту внешней торговли о «признаках всякой заразительной болезни» в своем консульском округе, а также о приготовлениях, «по коим можно ожидать войны»</w:t>
      </w:r>
      <w:r w:rsidRPr="00B4414B">
        <w:rPr>
          <w:sz w:val="28"/>
          <w:szCs w:val="28"/>
          <w:vertAlign w:val="superscript"/>
        </w:rPr>
        <w:footnoteReference w:id="151"/>
      </w:r>
      <w:r w:rsidRPr="00B4414B">
        <w:rPr>
          <w:sz w:val="28"/>
          <w:szCs w:val="28"/>
        </w:rPr>
        <w:t xml:space="preserve">, разбираться с побегами </w:t>
      </w:r>
      <w:r w:rsidRPr="00B4414B">
        <w:rPr>
          <w:sz w:val="28"/>
          <w:szCs w:val="28"/>
          <w:lang w:eastAsia="zh-CN"/>
        </w:rPr>
        <w:t>«матросов или других служителей корабельных», покинувших «военное или купеческое судно»</w:t>
      </w:r>
      <w:r w:rsidRPr="00B4414B">
        <w:rPr>
          <w:sz w:val="28"/>
          <w:szCs w:val="28"/>
          <w:vertAlign w:val="superscript"/>
          <w:lang w:eastAsia="zh-CN"/>
        </w:rPr>
        <w:footnoteReference w:id="152"/>
      </w:r>
      <w:r w:rsidRPr="00B4414B">
        <w:rPr>
          <w:sz w:val="28"/>
          <w:szCs w:val="28"/>
        </w:rPr>
        <w:t xml:space="preserve">. </w:t>
      </w:r>
      <w:r w:rsidRPr="00B4414B">
        <w:rPr>
          <w:sz w:val="28"/>
          <w:szCs w:val="28"/>
          <w:lang w:eastAsia="zh-CN"/>
        </w:rPr>
        <w:t>Анализируя нормативные основы российской консульской службы, Е. В. Сафронова отмечает, что «главной особенностью деятельности консулов явилась их многофункциональность»</w:t>
      </w:r>
      <w:r w:rsidRPr="00B4414B">
        <w:rPr>
          <w:sz w:val="28"/>
          <w:szCs w:val="28"/>
          <w:vertAlign w:val="superscript"/>
          <w:lang w:eastAsia="zh-CN"/>
        </w:rPr>
        <w:footnoteReference w:id="153"/>
      </w:r>
      <w:r w:rsidRPr="00B4414B">
        <w:rPr>
          <w:sz w:val="28"/>
          <w:szCs w:val="28"/>
          <w:lang w:eastAsia="zh-CN"/>
        </w:rPr>
        <w:t>.</w:t>
      </w:r>
    </w:p>
    <w:p w14:paraId="4DC8CAED"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 xml:space="preserve">Новый Устав для российских консулов в Европе и Америке был утвержден императором Александром </w:t>
      </w:r>
      <w:r w:rsidRPr="00B4414B">
        <w:rPr>
          <w:sz w:val="28"/>
          <w:szCs w:val="28"/>
          <w:lang w:val="en-US" w:eastAsia="zh-CN"/>
        </w:rPr>
        <w:t>II</w:t>
      </w:r>
      <w:r w:rsidRPr="00B4414B">
        <w:rPr>
          <w:sz w:val="28"/>
          <w:szCs w:val="28"/>
          <w:lang w:eastAsia="zh-CN"/>
        </w:rPr>
        <w:t xml:space="preserve"> 23 декабря 1858 (4 января 1859) г. и опубликован 15(27) января 1859 г.</w:t>
      </w:r>
      <w:r w:rsidRPr="00B4414B">
        <w:rPr>
          <w:sz w:val="28"/>
          <w:szCs w:val="28"/>
          <w:vertAlign w:val="superscript"/>
          <w:lang w:eastAsia="zh-CN"/>
        </w:rPr>
        <w:footnoteReference w:id="154"/>
      </w:r>
      <w:r w:rsidRPr="00B4414B">
        <w:rPr>
          <w:sz w:val="28"/>
          <w:szCs w:val="28"/>
          <w:lang w:eastAsia="zh-CN"/>
        </w:rPr>
        <w:t xml:space="preserve"> Как и первый Устав, он был составлен в Министерстве иностранных дел и рассмотрен на заседании Государственного совета Российской империи. Документ содержал 106 параграфов.</w:t>
      </w:r>
    </w:p>
    <w:p w14:paraId="2B1DD525"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В нем совершенно определенно сказано, что генеральные консулы, консулы и консульские агенты находятся в подчинении Министерства иностранных дел, но обязаны исполнять отдельные предписания Министерства финансов и впервые – Морского министерства. Появился обширный раздел об обязанностях консула в отношении российских военных судов и их экипажей (параграфы 20–46)</w:t>
      </w:r>
      <w:r w:rsidRPr="00B4414B">
        <w:rPr>
          <w:sz w:val="28"/>
          <w:szCs w:val="28"/>
          <w:vertAlign w:val="superscript"/>
          <w:lang w:eastAsia="zh-CN"/>
        </w:rPr>
        <w:footnoteReference w:id="155"/>
      </w:r>
      <w:r w:rsidRPr="00B4414B">
        <w:rPr>
          <w:sz w:val="28"/>
          <w:szCs w:val="28"/>
          <w:lang w:eastAsia="zh-CN"/>
        </w:rPr>
        <w:t>. Консулы обязаны были также разбирать споры между шкиперами и матросами, принимать жалобы от пассажиров, судить незначительные преступления или вести следствие по серьезным преступлениям; «прилагать все свое старание о сохранении порядка между мореходцами, о покровительстве и защите российских подданных, их личности и имущества и подавать им, в случае нужды, советы»</w:t>
      </w:r>
      <w:r w:rsidRPr="00B4414B">
        <w:rPr>
          <w:sz w:val="28"/>
          <w:szCs w:val="28"/>
          <w:vertAlign w:val="superscript"/>
          <w:lang w:eastAsia="zh-CN"/>
        </w:rPr>
        <w:footnoteReference w:id="156"/>
      </w:r>
      <w:r w:rsidRPr="00B4414B">
        <w:rPr>
          <w:sz w:val="28"/>
          <w:szCs w:val="28"/>
          <w:lang w:eastAsia="zh-CN"/>
        </w:rPr>
        <w:t>. Оговаривалось, что консулы должны «наблюдать за сохранением в неприкосновенности всех прав, присвоенных существующими трактатами российскому флагу и торговле»</w:t>
      </w:r>
      <w:r w:rsidRPr="00B4414B">
        <w:rPr>
          <w:sz w:val="28"/>
          <w:szCs w:val="28"/>
          <w:vertAlign w:val="superscript"/>
          <w:lang w:eastAsia="zh-CN"/>
        </w:rPr>
        <w:footnoteReference w:id="157"/>
      </w:r>
      <w:r w:rsidRPr="00B4414B">
        <w:rPr>
          <w:sz w:val="28"/>
          <w:szCs w:val="28"/>
          <w:lang w:eastAsia="zh-CN"/>
        </w:rPr>
        <w:t>. Глава 7-я раздела 3 Устава (параграфы 69–81)</w:t>
      </w:r>
      <w:r w:rsidRPr="00B4414B">
        <w:rPr>
          <w:sz w:val="28"/>
          <w:szCs w:val="28"/>
          <w:vertAlign w:val="superscript"/>
          <w:lang w:eastAsia="zh-CN"/>
        </w:rPr>
        <w:footnoteReference w:id="158"/>
      </w:r>
      <w:r w:rsidRPr="00B4414B">
        <w:rPr>
          <w:sz w:val="28"/>
          <w:szCs w:val="28"/>
          <w:lang w:eastAsia="zh-CN"/>
        </w:rPr>
        <w:t xml:space="preserve"> была посвящена обязанностям консула в отношении российских подданных «вообще», например, консулы должны были в случаях их рождения, болезни, смерти заниматься оформлением документов, сбережением имущества, обеспечением наследственных прав. В случае кораблекрушения или какого-либо другого «несчастья» в гавани, на рейде или в открытом море консул обязан был «приложить все свои старания и употребить все средства, находящиеся в его власти, для соблюдения выгод тех лиц, до которых это касается»</w:t>
      </w:r>
      <w:r w:rsidRPr="00B4414B">
        <w:rPr>
          <w:sz w:val="28"/>
          <w:szCs w:val="28"/>
          <w:vertAlign w:val="superscript"/>
          <w:lang w:eastAsia="zh-CN"/>
        </w:rPr>
        <w:footnoteReference w:id="159"/>
      </w:r>
      <w:r w:rsidRPr="00B4414B">
        <w:rPr>
          <w:sz w:val="28"/>
          <w:szCs w:val="28"/>
          <w:lang w:eastAsia="zh-CN"/>
        </w:rPr>
        <w:t>. И совсем немного параграфов было посвящено обязанностям консула, касающимся торговли. В основном были повторены прежние обязанности: контролировать российские суда и грузы, приходящие в иностранные порты и отправляющиеся из них, а также продажу российских судов, сообщать сведения, касающиеся торговли, промышленности и государственного хозяйства в стране их пребывания (о новых налогах и пошлинах, о ценах, вексельном курсе, урожае в своем консульском округе), следить за качеством привозимых товаров, присылать отчеты, сообщать, «какие части российской торговли» могут, по мнению консула, «быть удобно распространены и какими средствами»</w:t>
      </w:r>
      <w:r w:rsidRPr="00B4414B">
        <w:rPr>
          <w:sz w:val="28"/>
          <w:szCs w:val="28"/>
          <w:vertAlign w:val="superscript"/>
          <w:lang w:eastAsia="zh-CN"/>
        </w:rPr>
        <w:footnoteReference w:id="160"/>
      </w:r>
      <w:r w:rsidRPr="00B4414B">
        <w:rPr>
          <w:sz w:val="28"/>
          <w:szCs w:val="28"/>
          <w:lang w:eastAsia="zh-CN"/>
        </w:rPr>
        <w:t>.</w:t>
      </w:r>
    </w:p>
    <w:p w14:paraId="3286A743" w14:textId="3DA55BF4" w:rsidR="00B4414B" w:rsidRPr="00B4414B" w:rsidRDefault="00B4414B" w:rsidP="00B4414B">
      <w:pPr>
        <w:spacing w:line="360" w:lineRule="auto"/>
        <w:ind w:firstLine="709"/>
        <w:jc w:val="both"/>
        <w:rPr>
          <w:sz w:val="28"/>
          <w:szCs w:val="28"/>
        </w:rPr>
      </w:pPr>
      <w:r w:rsidRPr="00B4414B">
        <w:rPr>
          <w:sz w:val="28"/>
          <w:szCs w:val="28"/>
          <w:lang w:eastAsia="zh-CN"/>
        </w:rPr>
        <w:t xml:space="preserve">Если обязанности консулов оговаривались во внутриведомственных документах, то их права фиксировались в межгосударственных соглашениях. Первым таким документом явился заключенный </w:t>
      </w:r>
      <w:r w:rsidRPr="00B4414B">
        <w:rPr>
          <w:sz w:val="28"/>
          <w:szCs w:val="28"/>
        </w:rPr>
        <w:t>6</w:t>
      </w:r>
      <w:r>
        <w:rPr>
          <w:sz w:val="28"/>
          <w:szCs w:val="28"/>
        </w:rPr>
        <w:t> </w:t>
      </w:r>
      <w:r w:rsidRPr="00B4414B">
        <w:rPr>
          <w:sz w:val="28"/>
          <w:szCs w:val="28"/>
        </w:rPr>
        <w:t>(18) декабря 1832 г. трактат о торговле и мореплавании между Российской империей и США</w:t>
      </w:r>
      <w:r w:rsidRPr="00B4414B">
        <w:rPr>
          <w:sz w:val="28"/>
          <w:szCs w:val="28"/>
          <w:vertAlign w:val="superscript"/>
        </w:rPr>
        <w:footnoteReference w:id="161"/>
      </w:r>
      <w:r w:rsidRPr="00B4414B">
        <w:rPr>
          <w:sz w:val="28"/>
          <w:szCs w:val="28"/>
        </w:rPr>
        <w:t>. В соответствии с ним обеим сторонам предоставлялось право иметь «по своему выбору» в «обоюдных своих портах консулов, вице-консулов, агентов и комиссаров», которые «пользоваться будут такими же правами и преимуществами, какими пользуются определенные в сих званиях от наиболее благоприятствуемых правительств»</w:t>
      </w:r>
      <w:r w:rsidRPr="00B4414B">
        <w:rPr>
          <w:sz w:val="28"/>
          <w:szCs w:val="28"/>
          <w:vertAlign w:val="superscript"/>
        </w:rPr>
        <w:footnoteReference w:id="162"/>
      </w:r>
      <w:r w:rsidRPr="00B4414B">
        <w:rPr>
          <w:sz w:val="28"/>
          <w:szCs w:val="28"/>
        </w:rPr>
        <w:t>. Если они пожелают производить торговлю, то будут подчинены тем же законам и обычаям, которым «подлежат в месте их пребывания частные люди их нации»</w:t>
      </w:r>
      <w:r w:rsidRPr="00B4414B">
        <w:rPr>
          <w:sz w:val="28"/>
          <w:szCs w:val="28"/>
          <w:vertAlign w:val="superscript"/>
        </w:rPr>
        <w:footnoteReference w:id="163"/>
      </w:r>
      <w:r w:rsidRPr="00B4414B">
        <w:rPr>
          <w:sz w:val="28"/>
          <w:szCs w:val="28"/>
        </w:rPr>
        <w:t>. Консульские чиновники поучили возможность «быть судьями и посредниками» «между шкиперами и экипажами судов» своей страны</w:t>
      </w:r>
      <w:r w:rsidRPr="00B4414B">
        <w:rPr>
          <w:sz w:val="28"/>
          <w:szCs w:val="28"/>
          <w:vertAlign w:val="superscript"/>
        </w:rPr>
        <w:footnoteReference w:id="164"/>
      </w:r>
      <w:r w:rsidRPr="00B4414B">
        <w:rPr>
          <w:sz w:val="28"/>
          <w:szCs w:val="28"/>
        </w:rPr>
        <w:t>, а также требовать от местного начальства «отыскания, взятия под стражу, задержания и заключения в тюрьму дезертиров с военных и купеческих судов» своей страны и передачи их консулам</w:t>
      </w:r>
      <w:r w:rsidRPr="00B4414B">
        <w:rPr>
          <w:sz w:val="28"/>
          <w:szCs w:val="28"/>
          <w:vertAlign w:val="superscript"/>
        </w:rPr>
        <w:footnoteReference w:id="165"/>
      </w:r>
      <w:r w:rsidRPr="00B4414B">
        <w:rPr>
          <w:sz w:val="28"/>
          <w:szCs w:val="28"/>
        </w:rPr>
        <w:t>.</w:t>
      </w:r>
    </w:p>
    <w:p w14:paraId="72CB7F5E" w14:textId="0BC57031" w:rsidR="00B4414B" w:rsidRPr="00B4414B" w:rsidRDefault="00B4414B" w:rsidP="00B4414B">
      <w:pPr>
        <w:spacing w:line="360" w:lineRule="auto"/>
        <w:ind w:firstLine="709"/>
        <w:jc w:val="both"/>
        <w:rPr>
          <w:sz w:val="28"/>
          <w:szCs w:val="28"/>
          <w:lang w:eastAsia="zh-CN"/>
        </w:rPr>
      </w:pPr>
      <w:r w:rsidRPr="00B4414B">
        <w:rPr>
          <w:sz w:val="28"/>
          <w:szCs w:val="28"/>
          <w:lang w:eastAsia="zh-CN"/>
        </w:rPr>
        <w:t>Консульская конвенция Российской и Германской империй</w:t>
      </w:r>
      <w:r w:rsidRPr="00B4414B">
        <w:rPr>
          <w:sz w:val="28"/>
          <w:szCs w:val="28"/>
          <w:vertAlign w:val="superscript"/>
          <w:lang w:eastAsia="zh-CN"/>
        </w:rPr>
        <w:footnoteReference w:id="166"/>
      </w:r>
      <w:r w:rsidRPr="00B4414B">
        <w:rPr>
          <w:sz w:val="28"/>
          <w:szCs w:val="28"/>
          <w:lang w:eastAsia="zh-CN"/>
        </w:rPr>
        <w:t xml:space="preserve"> была подписана 26 ноября (8 декабря) 1874 г. сроком на 10 лет. В соответствии с ней (ст. 2) генеральные консулы, консулы, вице-консулы и консульские агенты обоих государств освобождались от воинской повинности, уплаты налогов, если не владели недвижимостью в стране пребывания, не занимались торговлей и промыслами; не могли быть подвергнуты аресту и тюремному заключению, кроме как по делам, подлежащим решению судами присяжных. Если они занимались торговлей, то могли быть подвергнуты личному задержанию, но только по торговым делам, а «не по гражданским искам»</w:t>
      </w:r>
      <w:r w:rsidRPr="00B4414B">
        <w:rPr>
          <w:sz w:val="28"/>
          <w:szCs w:val="28"/>
          <w:vertAlign w:val="superscript"/>
          <w:lang w:eastAsia="zh-CN"/>
        </w:rPr>
        <w:footnoteReference w:id="167"/>
      </w:r>
      <w:r w:rsidRPr="00B4414B">
        <w:rPr>
          <w:sz w:val="28"/>
          <w:szCs w:val="28"/>
          <w:lang w:eastAsia="zh-CN"/>
        </w:rPr>
        <w:t>. Согласно ст. 5, консульские архивы пользовались неприкосновенностью, а местные власти «ни под каким предлогом и ни в каком случае» не имели права подвергать их осмотру или изымать бумаги</w:t>
      </w:r>
      <w:r w:rsidRPr="00B4414B">
        <w:rPr>
          <w:sz w:val="28"/>
          <w:szCs w:val="28"/>
          <w:vertAlign w:val="superscript"/>
          <w:lang w:eastAsia="zh-CN"/>
        </w:rPr>
        <w:footnoteReference w:id="168"/>
      </w:r>
      <w:r w:rsidRPr="00B4414B">
        <w:rPr>
          <w:sz w:val="28"/>
          <w:szCs w:val="28"/>
          <w:lang w:eastAsia="zh-CN"/>
        </w:rPr>
        <w:t>. Консульские агенты (ст. 7) назначались из подданных обоих договаривающихся государств и иностранцев и подчинялись консулу, который их назначил</w:t>
      </w:r>
      <w:r w:rsidRPr="00B4414B">
        <w:rPr>
          <w:sz w:val="28"/>
          <w:szCs w:val="28"/>
          <w:vertAlign w:val="superscript"/>
          <w:lang w:eastAsia="zh-CN"/>
        </w:rPr>
        <w:footnoteReference w:id="169"/>
      </w:r>
      <w:r w:rsidRPr="00B4414B">
        <w:rPr>
          <w:sz w:val="28"/>
          <w:szCs w:val="28"/>
          <w:lang w:eastAsia="zh-CN"/>
        </w:rPr>
        <w:t>. Аналогичная консульская конвенция с Италией заключена 16</w:t>
      </w:r>
      <w:r>
        <w:rPr>
          <w:sz w:val="28"/>
          <w:szCs w:val="28"/>
          <w:lang w:eastAsia="zh-CN"/>
        </w:rPr>
        <w:t> </w:t>
      </w:r>
      <w:r w:rsidRPr="00B4414B">
        <w:rPr>
          <w:sz w:val="28"/>
          <w:szCs w:val="28"/>
          <w:lang w:eastAsia="zh-CN"/>
        </w:rPr>
        <w:t>(28) апреля 1875 г. также сроком на 10 лет</w:t>
      </w:r>
      <w:r w:rsidRPr="00B4414B">
        <w:rPr>
          <w:sz w:val="28"/>
          <w:szCs w:val="28"/>
          <w:vertAlign w:val="superscript"/>
          <w:lang w:eastAsia="zh-CN"/>
        </w:rPr>
        <w:footnoteReference w:id="170"/>
      </w:r>
      <w:r w:rsidRPr="00B4414B">
        <w:rPr>
          <w:sz w:val="28"/>
          <w:szCs w:val="28"/>
          <w:lang w:eastAsia="zh-CN"/>
        </w:rPr>
        <w:t>.</w:t>
      </w:r>
    </w:p>
    <w:p w14:paraId="03E224AD" w14:textId="77777777" w:rsidR="00B4414B" w:rsidRPr="00B4414B" w:rsidRDefault="00B4414B" w:rsidP="00B4414B">
      <w:pPr>
        <w:spacing w:line="360" w:lineRule="auto"/>
        <w:ind w:firstLine="709"/>
        <w:jc w:val="both"/>
        <w:rPr>
          <w:sz w:val="28"/>
          <w:szCs w:val="28"/>
          <w:lang w:eastAsia="zh-CN"/>
        </w:rPr>
      </w:pPr>
      <w:r w:rsidRPr="00B4414B">
        <w:rPr>
          <w:sz w:val="28"/>
          <w:szCs w:val="28"/>
        </w:rPr>
        <w:t>Министерство финансов в 1881 г. опубликовало консульские донесения за 1876–1880 гг. в «Сборнике сведений по Департаменту торговли и мануфактур», а Министерство иностранных дел печатало в 1898–1910 гг. периодический «Сборник консульских донесений».</w:t>
      </w:r>
    </w:p>
    <w:p w14:paraId="15A5A724"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 xml:space="preserve">Анализ исторических источников свидетельствует, что задачи по интенсификации внешней торговли были актуальны и в начале </w:t>
      </w:r>
      <w:r w:rsidRPr="00B4414B">
        <w:rPr>
          <w:sz w:val="28"/>
          <w:szCs w:val="28"/>
          <w:lang w:val="en-US" w:eastAsia="zh-CN"/>
        </w:rPr>
        <w:t>XX</w:t>
      </w:r>
      <w:r w:rsidRPr="00B4414B">
        <w:rPr>
          <w:sz w:val="28"/>
          <w:szCs w:val="28"/>
          <w:lang w:eastAsia="zh-CN"/>
        </w:rPr>
        <w:t xml:space="preserve"> в. Указом императора Николая </w:t>
      </w:r>
      <w:r w:rsidRPr="00B4414B">
        <w:rPr>
          <w:sz w:val="28"/>
          <w:szCs w:val="28"/>
          <w:lang w:val="en-GB" w:eastAsia="zh-CN"/>
        </w:rPr>
        <w:t>II</w:t>
      </w:r>
      <w:r w:rsidRPr="00B4414B">
        <w:rPr>
          <w:sz w:val="28"/>
          <w:szCs w:val="28"/>
          <w:lang w:eastAsia="zh-CN"/>
        </w:rPr>
        <w:t xml:space="preserve"> от 27 октября (9 ноября) 1905 г. образовано Министерство торговли и промышленности. Ему передано из состава Министерства финансов заведование торговлей и промышленностью, «за исключением агентов Министерства финансов за границею»</w:t>
      </w:r>
      <w:r w:rsidRPr="00B4414B">
        <w:rPr>
          <w:sz w:val="28"/>
          <w:szCs w:val="28"/>
          <w:vertAlign w:val="superscript"/>
          <w:lang w:eastAsia="zh-CN"/>
        </w:rPr>
        <w:footnoteReference w:id="171"/>
      </w:r>
      <w:r w:rsidRPr="00B4414B">
        <w:rPr>
          <w:sz w:val="28"/>
          <w:szCs w:val="28"/>
          <w:lang w:eastAsia="zh-CN"/>
        </w:rPr>
        <w:t>.</w:t>
      </w:r>
    </w:p>
    <w:p w14:paraId="0F09BC97"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В целях продвижения внешнеэкономических интересов Российской империи в 1912 г. был сформирован собственный заграничный аппарат Министерства торговли и промышленности России, он составлял 14 агентств в 12 странах. В связи с высокой важностью Германии, на которую приходилось 38% товарооборота, там располагалось сразу три представительства (в Берлине, Гамбурге и Франкфурте-на-Майне)</w:t>
      </w:r>
      <w:r w:rsidRPr="00B4414B">
        <w:rPr>
          <w:sz w:val="28"/>
          <w:szCs w:val="28"/>
          <w:vertAlign w:val="superscript"/>
          <w:lang w:eastAsia="zh-CN"/>
        </w:rPr>
        <w:footnoteReference w:id="172"/>
      </w:r>
      <w:r w:rsidRPr="00B4414B">
        <w:rPr>
          <w:sz w:val="28"/>
          <w:szCs w:val="28"/>
          <w:lang w:eastAsia="zh-CN"/>
        </w:rPr>
        <w:t>. Более чем в 30 странах продолжали действовать также и консулы Министерства иностранных дел. Министерство торговли и промышленности публиковало «Донесения императорских российских консульских представителей за границей по торгово-промышленным вопросам» (1912–1916) и «Донесения российских консульских представителей за границей по торгово-промышленным вопросам» (1917).</w:t>
      </w:r>
    </w:p>
    <w:p w14:paraId="03949C4A" w14:textId="77777777" w:rsidR="00B4414B" w:rsidRPr="00B4414B" w:rsidRDefault="00B4414B" w:rsidP="00B4414B">
      <w:pPr>
        <w:spacing w:line="360" w:lineRule="auto"/>
        <w:ind w:firstLine="709"/>
        <w:jc w:val="both"/>
        <w:rPr>
          <w:sz w:val="28"/>
          <w:szCs w:val="28"/>
        </w:rPr>
      </w:pPr>
      <w:r w:rsidRPr="00B4414B">
        <w:rPr>
          <w:sz w:val="28"/>
          <w:szCs w:val="28"/>
        </w:rPr>
        <w:t>После Октябрьской революции 1917 г. декретом Совета Народных Комиссаров «О национализации внешней торговли» от 22 апреля 1918 г. введена государственная монополия на внешнюю торговлю</w:t>
      </w:r>
      <w:r w:rsidRPr="00B4414B">
        <w:rPr>
          <w:sz w:val="28"/>
          <w:szCs w:val="28"/>
          <w:vertAlign w:val="superscript"/>
        </w:rPr>
        <w:footnoteReference w:id="173"/>
      </w:r>
      <w:r w:rsidRPr="00B4414B">
        <w:rPr>
          <w:sz w:val="28"/>
          <w:szCs w:val="28"/>
        </w:rPr>
        <w:t>. Министерство торговли и промышленности преобразовано в Народный комиссариат торговли и промышленности РСФСР, переименованный 1920 г. в Народный комиссариат внешней торговли РСФСР. Управление торговлей выделилось в самостоятельную сферу. В СССР вопросами внешнеэкономических связей занимались в 1923–1925 гг. и в 1930–1988 гг. Народный комиссариат (в 1946 преобразован в Министерство) внешней торговли, в 1925–1930 гг. – Народный комиссариат внешней и внутренней торговли, в 1988–1991 гг. – Министерство внешних экономических связей, а также в 1957–1988 гг. Государственный комитет Совета министров СССР (с 1978 Государственный комитет СССР) по внешним экономическим связям.</w:t>
      </w:r>
    </w:p>
    <w:p w14:paraId="773C7588"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Сформировавшееся советское государство нуждалось в притоке валюты даже в условиях «военного коммунизма» 1918–1921 гг. – политики, вызванной, с одной стороны, дезорганизацией народного хозяйства вследствие участия России в Первой мировой войне, революционных событий (1917) и начавшей после них Гражданской войны, а с другой стороны, отвечавшей теоретическим представлениям большевиков об устройстве социалистического общества (среди них – отмена товарно-денежных отношений и уравнительное распределение материальных благ)</w:t>
      </w:r>
      <w:r w:rsidRPr="00B4414B">
        <w:rPr>
          <w:sz w:val="28"/>
          <w:szCs w:val="28"/>
          <w:vertAlign w:val="superscript"/>
          <w:lang w:eastAsia="zh-CN"/>
        </w:rPr>
        <w:footnoteReference w:id="174"/>
      </w:r>
      <w:r w:rsidRPr="00B4414B">
        <w:rPr>
          <w:sz w:val="28"/>
          <w:szCs w:val="28"/>
          <w:lang w:eastAsia="zh-CN"/>
        </w:rPr>
        <w:t>. Система советского торгового представительства, фактически, создавалась заново. Первое Торговое представительство было открыто в Великобритании в 1920 г., его руководителем до 1923 г. был лично народный комиссар внешней торговли РСФСР Л. Б. Красин. Торговое представительство в Великобритании по сей день носит историческое название Торговой делегации Российской Федерации в Соединенном королевстве Великобритании и Северной Ирландии.</w:t>
      </w:r>
    </w:p>
    <w:p w14:paraId="6575DA84" w14:textId="77777777" w:rsidR="00B4414B" w:rsidRPr="00B4414B" w:rsidRDefault="00B4414B" w:rsidP="00B4414B">
      <w:pPr>
        <w:spacing w:line="360" w:lineRule="auto"/>
        <w:ind w:firstLine="709"/>
        <w:jc w:val="both"/>
        <w:rPr>
          <w:sz w:val="28"/>
          <w:szCs w:val="28"/>
        </w:rPr>
      </w:pPr>
      <w:r w:rsidRPr="00B4414B">
        <w:rPr>
          <w:sz w:val="28"/>
          <w:szCs w:val="28"/>
          <w:lang w:eastAsia="zh-CN"/>
        </w:rPr>
        <w:t>В числе первых Торговых представительств РСФСР были также учреждены Торговые представительства в Италии, Германии, Швеции, Австрии, Турции, Иране и ряде других стран. Их правовой статус был определен Положением «О торговых представительствах и торговых агентствах Союза ССР за границей», утвержденным Центральным исполнительным комитетом и Советом народных комиссаров СССР 13 сентября 1933 года</w:t>
      </w:r>
      <w:r w:rsidRPr="00B4414B">
        <w:rPr>
          <w:sz w:val="28"/>
          <w:szCs w:val="28"/>
          <w:vertAlign w:val="superscript"/>
          <w:lang w:eastAsia="zh-CN"/>
        </w:rPr>
        <w:footnoteReference w:id="175"/>
      </w:r>
      <w:r w:rsidRPr="00B4414B">
        <w:rPr>
          <w:sz w:val="28"/>
          <w:szCs w:val="28"/>
          <w:lang w:eastAsia="zh-CN"/>
        </w:rPr>
        <w:t>.</w:t>
      </w:r>
    </w:p>
    <w:p w14:paraId="754CDA62" w14:textId="77777777" w:rsidR="00B4414B" w:rsidRPr="00B4414B" w:rsidRDefault="00B4414B" w:rsidP="00B4414B">
      <w:pPr>
        <w:spacing w:line="360" w:lineRule="auto"/>
        <w:ind w:firstLine="709"/>
        <w:jc w:val="both"/>
        <w:rPr>
          <w:sz w:val="28"/>
          <w:szCs w:val="28"/>
        </w:rPr>
      </w:pPr>
      <w:r w:rsidRPr="00B4414B">
        <w:rPr>
          <w:sz w:val="28"/>
          <w:szCs w:val="28"/>
          <w:lang w:eastAsia="zh-CN"/>
        </w:rPr>
        <w:t>«Торгпреды, осуществляя за границей монополию внешней торговли, одновременно получают всю необходимую информацию экономического характера и поддерживают деловые связи с местными хозяйственными учреждениями банками и торгово-промышленными кругами», – так описывал функционал кадровый советский дипломат Н. П. Колчановский, начинавший свою карьеру еще в Министерстве иностранных дел Российской империи</w:t>
      </w:r>
      <w:r w:rsidRPr="00B4414B">
        <w:rPr>
          <w:sz w:val="28"/>
          <w:szCs w:val="28"/>
          <w:vertAlign w:val="superscript"/>
          <w:lang w:eastAsia="zh-CN"/>
        </w:rPr>
        <w:footnoteReference w:id="176"/>
      </w:r>
      <w:r w:rsidRPr="00B4414B">
        <w:rPr>
          <w:sz w:val="28"/>
          <w:szCs w:val="28"/>
          <w:lang w:eastAsia="zh-CN"/>
        </w:rPr>
        <w:t>.</w:t>
      </w:r>
    </w:p>
    <w:p w14:paraId="2062D90A"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Результатами проводимого исследования установлено, что, будучи наделенными широкими полномочиями, торговые представительства регулировали и осуществляли внешнюю торговлю СССР со страной пребывания. В соответствии с пунктом 3 Положения Торговые представительства «на основе государственной монополии внешней торговли» проводили «операции по внешней торговле для организаций, предприятий, учреждений и граждан, участвующих во внешнеторговом обороте» СССР, регулировали и контролировали торговую деятельность организаций СССР, «допущенных в установленном порядке к самостоятельному выходу на внешний рынок», выдавали «участвующим во внешнеторговом обороте» «организациям и гражданам разрешения на совершение в стране пребывания торгового представительства действий по внешней торговле» СССР, а также выдавали разрешения на ввоз товаров в СССР, «свидетельства о происхождении товаров, разрешения на транзит товаров через СССР»</w:t>
      </w:r>
      <w:r w:rsidRPr="00B4414B">
        <w:rPr>
          <w:sz w:val="28"/>
          <w:szCs w:val="28"/>
          <w:vertAlign w:val="superscript"/>
          <w:lang w:eastAsia="zh-CN"/>
        </w:rPr>
        <w:footnoteReference w:id="177"/>
      </w:r>
      <w:r w:rsidRPr="00B4414B">
        <w:rPr>
          <w:sz w:val="28"/>
          <w:szCs w:val="28"/>
          <w:lang w:eastAsia="zh-CN"/>
        </w:rPr>
        <w:t>.</w:t>
      </w:r>
    </w:p>
    <w:p w14:paraId="0B2D1CCB"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Будучи «составной частью соответствующих Полномочных представительств» СССР за границей и пользуясь их преимуществами, Торговые представительства СССР «одновременно» подчинялись Народному комиссариату внешней торговли</w:t>
      </w:r>
      <w:r w:rsidRPr="00B4414B">
        <w:rPr>
          <w:sz w:val="28"/>
          <w:szCs w:val="28"/>
          <w:vertAlign w:val="superscript"/>
          <w:lang w:eastAsia="zh-CN"/>
        </w:rPr>
        <w:footnoteReference w:id="178"/>
      </w:r>
      <w:r w:rsidRPr="00B4414B">
        <w:rPr>
          <w:sz w:val="28"/>
          <w:szCs w:val="28"/>
          <w:lang w:eastAsia="zh-CN"/>
        </w:rPr>
        <w:t>.</w:t>
      </w:r>
    </w:p>
    <w:p w14:paraId="5CB64826"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Торговые представительства как участники торгового оборота могли заключать договоры и сделки от имени СССР и даже участвовать в судебных разбирательствах за рубежом. Так, в соответствии с пунктом 4 Положения допускалось выступление Торгового представительства «перед иностранными судебными органами в качестве истца», а качестве ответчика – «перед иностранными судебными органами лишь по спорам, вытекающим из торговых сделок», которые были заключены этим Торговым представительством «в данной стране»</w:t>
      </w:r>
      <w:r w:rsidRPr="00B4414B">
        <w:rPr>
          <w:sz w:val="28"/>
          <w:szCs w:val="28"/>
          <w:vertAlign w:val="superscript"/>
          <w:lang w:eastAsia="zh-CN"/>
        </w:rPr>
        <w:footnoteReference w:id="179"/>
      </w:r>
      <w:r w:rsidRPr="00B4414B">
        <w:rPr>
          <w:sz w:val="28"/>
          <w:szCs w:val="28"/>
          <w:lang w:eastAsia="zh-CN"/>
        </w:rPr>
        <w:t>.</w:t>
      </w:r>
    </w:p>
    <w:p w14:paraId="57FAC0AE"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Торговые представительства были открыты во всех странах, с которыми Советский Союз имел торговые отношения, особо крупные – в социалистических и развивающихся странах</w:t>
      </w:r>
      <w:r w:rsidRPr="00B4414B">
        <w:rPr>
          <w:sz w:val="28"/>
          <w:szCs w:val="28"/>
          <w:vertAlign w:val="superscript"/>
          <w:lang w:eastAsia="zh-CN"/>
        </w:rPr>
        <w:footnoteReference w:id="180"/>
      </w:r>
      <w:r w:rsidRPr="00B4414B">
        <w:rPr>
          <w:sz w:val="28"/>
          <w:szCs w:val="28"/>
          <w:lang w:eastAsia="zh-CN"/>
        </w:rPr>
        <w:t>.</w:t>
      </w:r>
    </w:p>
    <w:p w14:paraId="49BEBC1C"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 xml:space="preserve">Таким образом, Торговые представительства выполняли две основные функции: контролировали исполнение торговых соглашений и собирали данные об экономическом положении в стране пребывания. </w:t>
      </w:r>
    </w:p>
    <w:p w14:paraId="35436367"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Внешнеторговая деятельность оставалась важным столпом экономики СССР и обеспечивалась посредством системы внешнеторговых объединений и системы Торговых представительств за рубежом. Как уже говорилось, данная система функционировала в условиях государственной монополии на внешнюю торговлю. Главными задачами Торговых представительств в подобных условиях были: подготовка и заключение внешнеторговых контрактов на поставки советских товаров за рубеж и закупку необходимых товаров в странах пребывания, контроль исполнения торговых соглашений и детальная аналитика экономических условий и торговой конъюнктуры. Также Торговые представительства отвечали за привлечение иностранного капитала к промышленной, торговой и иной хозяйственной деятельности в СССР.</w:t>
      </w:r>
    </w:p>
    <w:p w14:paraId="7549291A"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 xml:space="preserve">С распадом Советского Союза и изменением политического устройства актуальность обеспечения интересов страны во внешнеэкономической сфере только выросла. В условиях ликвидации монополии государства на торговлю, в том числе внешнюю, существовавшие инструменты требовали реформирования и перенастройки. В новых экономических реалиях потребовалось введение новых инструментов, призванных обеспечить возможность освоения внешних рынков для российских компаний. </w:t>
      </w:r>
    </w:p>
    <w:p w14:paraId="12BABD9D"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В исследовании Е. В. Сафроновой отмечается, что «отказ государства от монополии на внешнюю торговлю, усиление экономической составляющей внешней политики России, переход российского общества к большей открытости поставили перед консульской службой новые задачи. Обслуживание сферы бизнеса вновь стало приоритетным направлением российской консульской службы»</w:t>
      </w:r>
      <w:r w:rsidRPr="00B4414B">
        <w:rPr>
          <w:sz w:val="28"/>
          <w:szCs w:val="28"/>
          <w:vertAlign w:val="superscript"/>
          <w:lang w:eastAsia="zh-CN"/>
        </w:rPr>
        <w:footnoteReference w:id="181"/>
      </w:r>
      <w:r w:rsidRPr="00B4414B">
        <w:rPr>
          <w:sz w:val="28"/>
          <w:szCs w:val="28"/>
          <w:lang w:eastAsia="zh-CN"/>
        </w:rPr>
        <w:t>. Е. В. Сафронова допускает возможность возвращения к истокам консульской службы.</w:t>
      </w:r>
    </w:p>
    <w:p w14:paraId="2108EA8E" w14:textId="77777777" w:rsidR="00B4414B" w:rsidRPr="00B4414B" w:rsidRDefault="00B4414B" w:rsidP="00B4414B">
      <w:pPr>
        <w:spacing w:line="360" w:lineRule="auto"/>
        <w:ind w:firstLine="709"/>
        <w:jc w:val="both"/>
        <w:rPr>
          <w:sz w:val="28"/>
          <w:szCs w:val="28"/>
          <w:shd w:val="clear" w:color="auto" w:fill="FFFFFF"/>
        </w:rPr>
      </w:pPr>
      <w:r w:rsidRPr="00B4414B">
        <w:rPr>
          <w:sz w:val="28"/>
          <w:szCs w:val="28"/>
          <w:lang w:eastAsia="zh-CN"/>
        </w:rPr>
        <w:t>На практике в России действительно были предприняты ряд шагов по реформированию Торговых представительств (представительств Российской Федерации по торгово-экономическим вопросам в иностранных государствах): в поисках нового смысла и повышения эффективности система зарубежных представительств передавалась из одного ведомства в другое. В различные периоды данное направление курировали Министерство внешних экономических связей РСФСР, затем Российской Федерации (1990–1991 и 1992–1997), Комитет внешних экономических связей при Министерстве иностранных дел РСФСР (1991–1992), Министерство внешних экономических связей и торговли Российской Федерации (1997–1999)</w:t>
      </w:r>
      <w:r w:rsidRPr="00B4414B">
        <w:rPr>
          <w:sz w:val="28"/>
          <w:szCs w:val="28"/>
          <w:vertAlign w:val="superscript"/>
          <w:lang w:eastAsia="zh-CN"/>
        </w:rPr>
        <w:footnoteReference w:id="182"/>
      </w:r>
      <w:r w:rsidRPr="00B4414B">
        <w:rPr>
          <w:sz w:val="28"/>
          <w:szCs w:val="28"/>
          <w:lang w:eastAsia="zh-CN"/>
        </w:rPr>
        <w:t>, Министерство торговли Российской Федерации (1999–2000)</w:t>
      </w:r>
      <w:r w:rsidRPr="00B4414B">
        <w:rPr>
          <w:sz w:val="28"/>
          <w:szCs w:val="28"/>
          <w:vertAlign w:val="superscript"/>
          <w:lang w:eastAsia="zh-CN"/>
        </w:rPr>
        <w:footnoteReference w:id="183"/>
      </w:r>
      <w:r w:rsidRPr="00B4414B">
        <w:rPr>
          <w:sz w:val="28"/>
          <w:szCs w:val="28"/>
          <w:lang w:eastAsia="zh-CN"/>
        </w:rPr>
        <w:t>, Министерство экономического развития и торговли Российской Федерации (2000–2008)</w:t>
      </w:r>
      <w:r w:rsidRPr="00B4414B">
        <w:rPr>
          <w:sz w:val="28"/>
          <w:szCs w:val="28"/>
          <w:vertAlign w:val="superscript"/>
          <w:lang w:eastAsia="zh-CN"/>
        </w:rPr>
        <w:footnoteReference w:id="184"/>
      </w:r>
      <w:r w:rsidRPr="00B4414B">
        <w:rPr>
          <w:sz w:val="28"/>
          <w:szCs w:val="28"/>
          <w:lang w:eastAsia="zh-CN"/>
        </w:rPr>
        <w:t>, Министерство экономического развития Российской Федерации (с 2008).</w:t>
      </w:r>
    </w:p>
    <w:p w14:paraId="6E1B1E1A"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Спустя 10 лет в соответствии с Постановлением Правительства Российской Федерации от 28 августа 2018 г. курирование работы Торговых представительств было передано Министерству промышленности и торговли Российской Федерации</w:t>
      </w:r>
      <w:r w:rsidRPr="00B4414B">
        <w:rPr>
          <w:sz w:val="28"/>
          <w:szCs w:val="28"/>
          <w:vertAlign w:val="superscript"/>
          <w:lang w:eastAsia="zh-CN"/>
        </w:rPr>
        <w:footnoteReference w:id="185"/>
      </w:r>
      <w:r w:rsidRPr="00B4414B">
        <w:rPr>
          <w:sz w:val="28"/>
          <w:szCs w:val="28"/>
          <w:lang w:eastAsia="zh-CN"/>
        </w:rPr>
        <w:t>.</w:t>
      </w:r>
    </w:p>
    <w:p w14:paraId="215EC774" w14:textId="77777777" w:rsidR="00B4414B" w:rsidRPr="00B4414B" w:rsidRDefault="00B4414B" w:rsidP="00B4414B">
      <w:pPr>
        <w:autoSpaceDE w:val="0"/>
        <w:autoSpaceDN w:val="0"/>
        <w:adjustRightInd w:val="0"/>
        <w:spacing w:line="360" w:lineRule="auto"/>
        <w:ind w:firstLine="709"/>
        <w:jc w:val="both"/>
        <w:rPr>
          <w:sz w:val="28"/>
          <w:szCs w:val="28"/>
          <w:shd w:val="clear" w:color="auto" w:fill="FFFFFF"/>
        </w:rPr>
      </w:pPr>
      <w:r w:rsidRPr="00B4414B">
        <w:rPr>
          <w:sz w:val="28"/>
          <w:szCs w:val="28"/>
          <w:shd w:val="clear" w:color="auto" w:fill="FFFFFF"/>
        </w:rPr>
        <w:t>Анализируя текущий этап нормативно-правового регулирования экономической дипломатии, можно отметить две основные его опоры – это нормативно-правовые акты и целеполагающие нормативные документы внутри страны, а также международные соглашения, в которых участвует Российская Федерация.</w:t>
      </w:r>
    </w:p>
    <w:p w14:paraId="4C16784B" w14:textId="68CB7012" w:rsidR="00B4414B" w:rsidRPr="00B4414B" w:rsidRDefault="00B4414B" w:rsidP="00B4414B">
      <w:pPr>
        <w:autoSpaceDE w:val="0"/>
        <w:autoSpaceDN w:val="0"/>
        <w:adjustRightInd w:val="0"/>
        <w:spacing w:line="360" w:lineRule="auto"/>
        <w:ind w:firstLine="709"/>
        <w:jc w:val="both"/>
        <w:rPr>
          <w:sz w:val="28"/>
          <w:szCs w:val="28"/>
          <w:shd w:val="clear" w:color="auto" w:fill="FFFFFF"/>
        </w:rPr>
      </w:pPr>
      <w:r w:rsidRPr="00B4414B">
        <w:rPr>
          <w:sz w:val="28"/>
          <w:szCs w:val="28"/>
          <w:shd w:val="clear" w:color="auto" w:fill="FFFFFF"/>
        </w:rPr>
        <w:t>Ряд основополагающих документов в сфере дипломатических отношений были рассмотрены в работах российских ученых. В. С. Киченина изучала основную правовую базу деятельности дипломатических работников, содержащуюся как в международных соглашениях, так и в законодательстве Российской Федерации (например, в Федеральном законе «О государственной службе»), также в сфере ее внимания находится структура российского Министерства иностранных дел как основного государственного органа власти, отвечающего за внешнюю политику Российской Федерации</w:t>
      </w:r>
      <w:r w:rsidRPr="00B4414B">
        <w:rPr>
          <w:sz w:val="28"/>
          <w:szCs w:val="28"/>
          <w:shd w:val="clear" w:color="auto" w:fill="FFFFFF"/>
          <w:vertAlign w:val="superscript"/>
        </w:rPr>
        <w:footnoteReference w:id="186"/>
      </w:r>
      <w:r w:rsidRPr="00B4414B">
        <w:rPr>
          <w:sz w:val="28"/>
          <w:szCs w:val="28"/>
          <w:shd w:val="clear" w:color="auto" w:fill="FFFFFF"/>
        </w:rPr>
        <w:t>. Большое число исследований посвящено разбору иммунитетов дипломатических работников</w:t>
      </w:r>
      <w:r w:rsidRPr="00B4414B">
        <w:rPr>
          <w:sz w:val="28"/>
          <w:szCs w:val="28"/>
          <w:shd w:val="clear" w:color="auto" w:fill="FFFFFF"/>
          <w:vertAlign w:val="superscript"/>
        </w:rPr>
        <w:footnoteReference w:id="187"/>
      </w:r>
      <w:r w:rsidRPr="00B4414B">
        <w:rPr>
          <w:sz w:val="28"/>
          <w:szCs w:val="28"/>
          <w:shd w:val="clear" w:color="auto" w:fill="FFFFFF"/>
        </w:rPr>
        <w:t>. Документы, регулирующие внешнеэкономическую деятельность, подробно проанализированы А.</w:t>
      </w:r>
      <w:r>
        <w:rPr>
          <w:sz w:val="28"/>
          <w:szCs w:val="28"/>
          <w:shd w:val="clear" w:color="auto" w:fill="FFFFFF"/>
        </w:rPr>
        <w:t> </w:t>
      </w:r>
      <w:r w:rsidRPr="00B4414B">
        <w:rPr>
          <w:sz w:val="28"/>
          <w:szCs w:val="28"/>
          <w:shd w:val="clear" w:color="auto" w:fill="FFFFFF"/>
        </w:rPr>
        <w:t>Е.</w:t>
      </w:r>
      <w:r>
        <w:rPr>
          <w:sz w:val="28"/>
          <w:szCs w:val="28"/>
          <w:shd w:val="clear" w:color="auto" w:fill="FFFFFF"/>
        </w:rPr>
        <w:t> </w:t>
      </w:r>
      <w:r w:rsidRPr="00B4414B">
        <w:rPr>
          <w:sz w:val="28"/>
          <w:szCs w:val="28"/>
          <w:shd w:val="clear" w:color="auto" w:fill="FFFFFF"/>
        </w:rPr>
        <w:t xml:space="preserve"> Лихачевым</w:t>
      </w:r>
      <w:r w:rsidRPr="00B4414B">
        <w:rPr>
          <w:sz w:val="28"/>
          <w:szCs w:val="28"/>
          <w:shd w:val="clear" w:color="auto" w:fill="FFFFFF"/>
          <w:vertAlign w:val="superscript"/>
        </w:rPr>
        <w:footnoteReference w:id="188"/>
      </w:r>
      <w:r w:rsidRPr="00B4414B">
        <w:rPr>
          <w:sz w:val="28"/>
          <w:szCs w:val="28"/>
          <w:shd w:val="clear" w:color="auto" w:fill="FFFFFF"/>
        </w:rPr>
        <w:t>. В их числе нормативная база основных направлений развития экономической дипломатии России: взаимодействие с Шанхайской организацией сотрудничества (ШОС), ВТО, ЕС, интеграция на постсоветском пространстве.</w:t>
      </w:r>
    </w:p>
    <w:p w14:paraId="1511B635" w14:textId="485302A4" w:rsidR="00B4414B" w:rsidRPr="00B4414B" w:rsidRDefault="00B4414B" w:rsidP="00B4414B">
      <w:pPr>
        <w:autoSpaceDE w:val="0"/>
        <w:autoSpaceDN w:val="0"/>
        <w:adjustRightInd w:val="0"/>
        <w:spacing w:line="360" w:lineRule="auto"/>
        <w:ind w:firstLine="709"/>
        <w:jc w:val="both"/>
        <w:rPr>
          <w:sz w:val="28"/>
          <w:szCs w:val="28"/>
          <w:shd w:val="clear" w:color="auto" w:fill="FFFFFF"/>
        </w:rPr>
      </w:pPr>
      <w:r w:rsidRPr="00B4414B">
        <w:rPr>
          <w:sz w:val="28"/>
          <w:szCs w:val="28"/>
          <w:shd w:val="clear" w:color="auto" w:fill="FFFFFF"/>
        </w:rPr>
        <w:t>Работы М. И. Китиевой (и ее соавторов) посвящены обзору основных инструментов государственного регулирования внешней торговли</w:t>
      </w:r>
      <w:r w:rsidRPr="00B4414B">
        <w:rPr>
          <w:sz w:val="28"/>
          <w:szCs w:val="28"/>
          <w:shd w:val="clear" w:color="auto" w:fill="FFFFFF"/>
          <w:vertAlign w:val="superscript"/>
        </w:rPr>
        <w:footnoteReference w:id="189"/>
      </w:r>
      <w:r w:rsidRPr="00B4414B">
        <w:rPr>
          <w:sz w:val="28"/>
          <w:szCs w:val="28"/>
          <w:shd w:val="clear" w:color="auto" w:fill="FFFFFF"/>
        </w:rPr>
        <w:t xml:space="preserve">. Документы, отражающие современное целеполагание, рассматриваются в аналитических работах </w:t>
      </w:r>
      <w:r w:rsidRPr="00B4414B">
        <w:rPr>
          <w:sz w:val="28"/>
          <w:szCs w:val="28"/>
        </w:rPr>
        <w:t>ученых Института экономики Российской академии наук, в частности</w:t>
      </w:r>
      <w:r w:rsidRPr="00B4414B">
        <w:rPr>
          <w:sz w:val="28"/>
          <w:szCs w:val="28"/>
          <w:shd w:val="clear" w:color="auto" w:fill="FFFFFF"/>
        </w:rPr>
        <w:t xml:space="preserve"> В.</w:t>
      </w:r>
      <w:r>
        <w:rPr>
          <w:sz w:val="28"/>
          <w:szCs w:val="28"/>
          <w:shd w:val="clear" w:color="auto" w:fill="FFFFFF"/>
        </w:rPr>
        <w:t> </w:t>
      </w:r>
      <w:r w:rsidRPr="00B4414B">
        <w:rPr>
          <w:sz w:val="28"/>
          <w:szCs w:val="28"/>
          <w:shd w:val="clear" w:color="auto" w:fill="FFFFFF"/>
        </w:rPr>
        <w:t>П. Оболенского</w:t>
      </w:r>
      <w:r w:rsidRPr="00B4414B">
        <w:rPr>
          <w:sz w:val="28"/>
          <w:szCs w:val="28"/>
          <w:shd w:val="clear" w:color="auto" w:fill="FFFFFF"/>
          <w:vertAlign w:val="superscript"/>
        </w:rPr>
        <w:footnoteReference w:id="190"/>
      </w:r>
      <w:r w:rsidRPr="00B4414B">
        <w:rPr>
          <w:sz w:val="28"/>
          <w:szCs w:val="28"/>
          <w:shd w:val="clear" w:color="auto" w:fill="FFFFFF"/>
        </w:rPr>
        <w:t>. Анализируя ситуацию в международной торговле, он затрагивает вопросы современного целеполагания в развитии российского экспорта и обеспечивающие его документы, включая Указ Президента Российской Федерации «О национальных целях и стратегических задачах развития Российской Федерации на период до 2024 года»</w:t>
      </w:r>
      <w:r w:rsidRPr="00B4414B">
        <w:rPr>
          <w:sz w:val="28"/>
          <w:szCs w:val="28"/>
          <w:shd w:val="clear" w:color="auto" w:fill="FFFFFF"/>
          <w:vertAlign w:val="superscript"/>
        </w:rPr>
        <w:footnoteReference w:id="191"/>
      </w:r>
      <w:r w:rsidRPr="00B4414B">
        <w:rPr>
          <w:sz w:val="28"/>
          <w:szCs w:val="28"/>
          <w:shd w:val="clear" w:color="auto" w:fill="FFFFFF"/>
        </w:rPr>
        <w:t xml:space="preserve"> и связанные с ним меры поддержки Российского экспортного центра.</w:t>
      </w:r>
    </w:p>
    <w:p w14:paraId="6387C460" w14:textId="77777777" w:rsidR="00B4414B" w:rsidRPr="00B4414B" w:rsidRDefault="00B4414B" w:rsidP="00B4414B">
      <w:pPr>
        <w:autoSpaceDE w:val="0"/>
        <w:autoSpaceDN w:val="0"/>
        <w:adjustRightInd w:val="0"/>
        <w:spacing w:line="360" w:lineRule="auto"/>
        <w:ind w:firstLine="709"/>
        <w:jc w:val="both"/>
        <w:rPr>
          <w:sz w:val="28"/>
          <w:szCs w:val="28"/>
          <w:shd w:val="clear" w:color="auto" w:fill="FFFFFF"/>
        </w:rPr>
      </w:pPr>
      <w:r w:rsidRPr="00B4414B">
        <w:rPr>
          <w:sz w:val="28"/>
          <w:szCs w:val="28"/>
          <w:shd w:val="clear" w:color="auto" w:fill="FFFFFF"/>
        </w:rPr>
        <w:t>Однако подробный анализ современных нормативных актов, формирующих целеполагание в специфической сфере отечественной экономической дипломатии на современном этапе, не был предметом научного интереса указанных авторов.</w:t>
      </w:r>
    </w:p>
    <w:p w14:paraId="6A858EC2" w14:textId="77777777" w:rsidR="00B4414B" w:rsidRPr="00B4414B" w:rsidRDefault="00B4414B" w:rsidP="00B4414B">
      <w:pPr>
        <w:autoSpaceDE w:val="0"/>
        <w:autoSpaceDN w:val="0"/>
        <w:adjustRightInd w:val="0"/>
        <w:spacing w:line="360" w:lineRule="auto"/>
        <w:ind w:firstLine="709"/>
        <w:jc w:val="both"/>
        <w:rPr>
          <w:sz w:val="28"/>
          <w:szCs w:val="28"/>
          <w:shd w:val="clear" w:color="auto" w:fill="FFFFFF"/>
        </w:rPr>
      </w:pPr>
      <w:r w:rsidRPr="00B4414B">
        <w:rPr>
          <w:sz w:val="28"/>
          <w:szCs w:val="28"/>
          <w:shd w:val="clear" w:color="auto" w:fill="FFFFFF"/>
        </w:rPr>
        <w:t>Основу нормативно-правовой базы международных дипломатических отношений, безусловно, составляют Венская конвенция о дипломатических сношениях 1961 г.</w:t>
      </w:r>
      <w:r w:rsidRPr="00B4414B">
        <w:rPr>
          <w:sz w:val="28"/>
          <w:szCs w:val="28"/>
          <w:shd w:val="clear" w:color="auto" w:fill="FFFFFF"/>
          <w:vertAlign w:val="superscript"/>
        </w:rPr>
        <w:footnoteReference w:id="192"/>
      </w:r>
      <w:r w:rsidRPr="00B4414B">
        <w:rPr>
          <w:sz w:val="28"/>
          <w:szCs w:val="28"/>
          <w:shd w:val="clear" w:color="auto" w:fill="FFFFFF"/>
        </w:rPr>
        <w:t xml:space="preserve"> и Венская конвенция о консульских сношениях 1963 г.</w:t>
      </w:r>
      <w:r w:rsidRPr="00B4414B">
        <w:rPr>
          <w:sz w:val="28"/>
          <w:szCs w:val="28"/>
          <w:shd w:val="clear" w:color="auto" w:fill="FFFFFF"/>
          <w:vertAlign w:val="superscript"/>
        </w:rPr>
        <w:footnoteReference w:id="193"/>
      </w:r>
      <w:r w:rsidRPr="00B4414B">
        <w:rPr>
          <w:sz w:val="28"/>
          <w:szCs w:val="28"/>
          <w:shd w:val="clear" w:color="auto" w:fill="FFFFFF"/>
        </w:rPr>
        <w:t xml:space="preserve"> По мнению правоведа С. В. Шульги, «неписаная международно-правовая норма, обеспечивавшая в течение тысячелетий неприкосновенность официальных представителей государства за рубежом в силу сложившегося международного правового обычая и в случае отсутствия специального двустороннего соглашения, выполненного в письменной форме, трансформировалась в универсальную писаную единую договорную норму, соответственно, Венской конвенции о дипломатических сношениях государств 1961 г. и Венской конвенции о консульских сношениях государств 1963 г.»</w:t>
      </w:r>
      <w:r w:rsidRPr="00B4414B">
        <w:rPr>
          <w:sz w:val="28"/>
          <w:szCs w:val="28"/>
          <w:shd w:val="clear" w:color="auto" w:fill="FFFFFF"/>
          <w:vertAlign w:val="superscript"/>
        </w:rPr>
        <w:footnoteReference w:id="194"/>
      </w:r>
      <w:r w:rsidRPr="00B4414B">
        <w:rPr>
          <w:sz w:val="28"/>
          <w:szCs w:val="28"/>
          <w:shd w:val="clear" w:color="auto" w:fill="FFFFFF"/>
        </w:rPr>
        <w:t>.</w:t>
      </w:r>
    </w:p>
    <w:p w14:paraId="20C29A4B" w14:textId="77777777" w:rsidR="00B4414B" w:rsidRPr="00B4414B" w:rsidRDefault="00B4414B" w:rsidP="00B4414B">
      <w:pPr>
        <w:autoSpaceDE w:val="0"/>
        <w:autoSpaceDN w:val="0"/>
        <w:adjustRightInd w:val="0"/>
        <w:spacing w:line="360" w:lineRule="auto"/>
        <w:ind w:firstLine="709"/>
        <w:jc w:val="both"/>
        <w:rPr>
          <w:sz w:val="28"/>
          <w:szCs w:val="28"/>
        </w:rPr>
      </w:pPr>
      <w:r w:rsidRPr="00B4414B">
        <w:rPr>
          <w:sz w:val="28"/>
          <w:szCs w:val="28"/>
          <w:shd w:val="clear" w:color="auto" w:fill="FFFFFF"/>
        </w:rPr>
        <w:t>Конвенция 1961 г. содержит основополагающие положения о работе дипломатических миссий и их работников, включая порядок аккредитации, неприкосновенность помещений и дипломатических агентов (сотрудников дипломатической миссии) и членов их семей, особый статус дипломатической почты и курьеров. Согласно данному документу, также определяется освобождение дипломатического агента от всех налоговых и таможенных платежей, гарантируется личная неприкосновенность его самого, членов семьи и багажа</w:t>
      </w:r>
      <w:r w:rsidRPr="00B4414B">
        <w:rPr>
          <w:sz w:val="28"/>
          <w:szCs w:val="28"/>
          <w:shd w:val="clear" w:color="auto" w:fill="FFFFFF"/>
          <w:vertAlign w:val="superscript"/>
        </w:rPr>
        <w:footnoteReference w:id="195"/>
      </w:r>
      <w:r w:rsidRPr="00B4414B">
        <w:rPr>
          <w:sz w:val="28"/>
          <w:szCs w:val="28"/>
          <w:shd w:val="clear" w:color="auto" w:fill="FFFFFF"/>
        </w:rPr>
        <w:t>. Конвенция ограничивает деятельность дипломатического агента, запрещая заниматься в государстве пребывания профессиональной или коммерческой деятельностью в целях личной выгоды</w:t>
      </w:r>
      <w:r w:rsidRPr="00B4414B">
        <w:rPr>
          <w:sz w:val="28"/>
          <w:szCs w:val="28"/>
          <w:shd w:val="clear" w:color="auto" w:fill="FFFFFF"/>
          <w:vertAlign w:val="superscript"/>
        </w:rPr>
        <w:footnoteReference w:id="196"/>
      </w:r>
      <w:r w:rsidRPr="00B4414B">
        <w:rPr>
          <w:sz w:val="28"/>
          <w:szCs w:val="28"/>
          <w:shd w:val="clear" w:color="auto" w:fill="FFFFFF"/>
        </w:rPr>
        <w:t>.</w:t>
      </w:r>
      <w:r w:rsidRPr="00B4414B">
        <w:rPr>
          <w:sz w:val="28"/>
          <w:szCs w:val="28"/>
        </w:rPr>
        <w:t xml:space="preserve"> Заметим, что в дореволюционной России штатным консулам также запрещалось принимать прямое или косвенное участие в каких-либо торговых операциях, за исключением случаев, когда консул в качестве агента участвовал в операциях компании, находившейся под покровительством российских властей, и только с разрешения Министерства иностранных дел.</w:t>
      </w:r>
    </w:p>
    <w:p w14:paraId="64A605B6" w14:textId="77777777" w:rsidR="00B4414B" w:rsidRPr="00B4414B" w:rsidRDefault="00B4414B" w:rsidP="00B4414B">
      <w:pPr>
        <w:autoSpaceDE w:val="0"/>
        <w:autoSpaceDN w:val="0"/>
        <w:adjustRightInd w:val="0"/>
        <w:spacing w:line="360" w:lineRule="auto"/>
        <w:ind w:firstLine="709"/>
        <w:jc w:val="both"/>
        <w:rPr>
          <w:sz w:val="28"/>
          <w:szCs w:val="28"/>
          <w:shd w:val="clear" w:color="auto" w:fill="FFFFFF"/>
        </w:rPr>
      </w:pPr>
      <w:r w:rsidRPr="00B4414B">
        <w:rPr>
          <w:sz w:val="28"/>
          <w:szCs w:val="28"/>
          <w:shd w:val="clear" w:color="auto" w:fill="FFFFFF"/>
        </w:rPr>
        <w:t>Содействие развитию торгово-экономических связей названо одной из основных консульских функций</w:t>
      </w:r>
      <w:r w:rsidRPr="00B4414B">
        <w:rPr>
          <w:sz w:val="28"/>
          <w:szCs w:val="28"/>
          <w:shd w:val="clear" w:color="auto" w:fill="FFFFFF"/>
          <w:vertAlign w:val="superscript"/>
        </w:rPr>
        <w:footnoteReference w:id="197"/>
      </w:r>
      <w:r w:rsidRPr="00B4414B">
        <w:rPr>
          <w:sz w:val="28"/>
          <w:szCs w:val="28"/>
          <w:shd w:val="clear" w:color="auto" w:fill="FFFFFF"/>
        </w:rPr>
        <w:t>. Консульства в современном виде не только являются важными юридическими форпостами за многие мили от Родины, помогающими в оформлении юридически значимых документов для физических и юридических лиц, но также несут полноценный функционал по развитию отношений в ряде ключевых городов крупных стран-партнеров, дополняя в своей работе Посольства, располагающиеся в столицах государств.</w:t>
      </w:r>
    </w:p>
    <w:p w14:paraId="5036087C" w14:textId="77777777" w:rsidR="00B4414B" w:rsidRPr="00B4414B" w:rsidRDefault="00B4414B" w:rsidP="00B4414B">
      <w:pPr>
        <w:autoSpaceDE w:val="0"/>
        <w:autoSpaceDN w:val="0"/>
        <w:adjustRightInd w:val="0"/>
        <w:spacing w:line="360" w:lineRule="auto"/>
        <w:ind w:firstLine="709"/>
        <w:jc w:val="both"/>
        <w:rPr>
          <w:sz w:val="28"/>
          <w:szCs w:val="28"/>
          <w:shd w:val="clear" w:color="auto" w:fill="FFFFFF"/>
        </w:rPr>
      </w:pPr>
      <w:r w:rsidRPr="00B4414B">
        <w:rPr>
          <w:sz w:val="28"/>
          <w:szCs w:val="28"/>
          <w:shd w:val="clear" w:color="auto" w:fill="FFFFFF"/>
        </w:rPr>
        <w:t>В числе основополагающих документов экономической дипломатии, помимо международных соглашений, регулирующих работу дипломатических агентов, находятся, как уже говорилось, внутренние нормативно-правовые акты, регулирующие внешнеэкономическую и внешнеполитическую работу, а также стратегические документы, определяющие основное целеполагание в сфере экономики, политики и обеспечения безопасности.</w:t>
      </w:r>
    </w:p>
    <w:p w14:paraId="43F05011" w14:textId="77777777" w:rsidR="00B4414B" w:rsidRPr="00B4414B" w:rsidRDefault="00B4414B" w:rsidP="00B4414B">
      <w:pPr>
        <w:spacing w:line="360" w:lineRule="auto"/>
        <w:ind w:firstLine="709"/>
        <w:jc w:val="both"/>
        <w:rPr>
          <w:rFonts w:eastAsia="Arial Unicode MS"/>
          <w:sz w:val="28"/>
          <w:szCs w:val="28"/>
          <w:u w:color="000000"/>
        </w:rPr>
      </w:pPr>
      <w:r w:rsidRPr="00B4414B">
        <w:rPr>
          <w:rFonts w:eastAsia="Arial Unicode MS"/>
          <w:sz w:val="28"/>
          <w:szCs w:val="28"/>
          <w:u w:color="000000"/>
        </w:rPr>
        <w:t>Рассматривая усиление внимания к внешнеэкономической деятельности и отечественной экономической дипломатии, нельзя не отметить отсутствие единого ведомства, координирующего данную деятельность. Полномочия в данной сфере распределены между различными министерствами: Министерством экономического развития, Министерством промышленности и торговли, Министерством сельского хозяйства и отчасти Министерством иностранных дел, а также государственными институтами развития (ГК «ВЭБ.РФ» и РЭЦ). И, если роль институтов развития в продвижении именно прямых коммерческих интересов действительно требует определенной обособленности от федеральных органов исполнительной власти, то в отношении координирующего ведомства этого сказать нельзя: между тем в нем наблюдается тенденция к размыванию функционала и ответственности.</w:t>
      </w:r>
    </w:p>
    <w:p w14:paraId="753C7FE7" w14:textId="77777777" w:rsidR="00B4414B" w:rsidRPr="00B4414B" w:rsidRDefault="00B4414B" w:rsidP="00B4414B">
      <w:pPr>
        <w:spacing w:line="360" w:lineRule="auto"/>
        <w:ind w:firstLine="709"/>
        <w:jc w:val="both"/>
        <w:rPr>
          <w:rFonts w:eastAsia="Arial Unicode MS"/>
          <w:sz w:val="28"/>
          <w:szCs w:val="28"/>
          <w:u w:color="000000"/>
        </w:rPr>
      </w:pPr>
      <w:r w:rsidRPr="00B4414B">
        <w:rPr>
          <w:rFonts w:eastAsia="Arial Unicode MS"/>
          <w:sz w:val="28"/>
          <w:szCs w:val="28"/>
          <w:u w:color="000000"/>
        </w:rPr>
        <w:t>Таким образом, нормативно-правовую основу отечественной дипломатической работы составляют, главным образом,</w:t>
      </w:r>
      <w:r w:rsidRPr="00B4414B">
        <w:rPr>
          <w:sz w:val="28"/>
          <w:szCs w:val="28"/>
          <w:u w:color="000000"/>
          <w:shd w:val="clear" w:color="auto" w:fill="FFFFFF"/>
        </w:rPr>
        <w:t xml:space="preserve"> Венская конвенция о дипломатических сношениях государств 1961 г. и Венская конвенция о консульских сношениях 1963 г. </w:t>
      </w:r>
      <w:r w:rsidRPr="00B4414B">
        <w:rPr>
          <w:rFonts w:eastAsia="Arial Unicode MS"/>
          <w:sz w:val="28"/>
          <w:szCs w:val="28"/>
          <w:u w:color="000000"/>
        </w:rPr>
        <w:t>Важная роль принадлежит нормативным документам ЕАЭС.</w:t>
      </w:r>
    </w:p>
    <w:p w14:paraId="2D03B80E" w14:textId="77777777" w:rsidR="00B4414B" w:rsidRPr="00B4414B" w:rsidRDefault="00B4414B" w:rsidP="00B4414B">
      <w:pPr>
        <w:spacing w:line="360" w:lineRule="auto"/>
        <w:ind w:firstLine="709"/>
        <w:jc w:val="both"/>
        <w:rPr>
          <w:rFonts w:eastAsia="Arial Unicode MS"/>
          <w:sz w:val="28"/>
          <w:szCs w:val="28"/>
          <w:u w:color="000000"/>
        </w:rPr>
      </w:pPr>
      <w:r w:rsidRPr="00B4414B">
        <w:rPr>
          <w:sz w:val="28"/>
          <w:szCs w:val="28"/>
          <w:u w:color="000000"/>
          <w:shd w:val="clear" w:color="auto" w:fill="FFFFFF"/>
        </w:rPr>
        <w:t xml:space="preserve">Основные </w:t>
      </w:r>
      <w:r w:rsidRPr="00B4414B">
        <w:rPr>
          <w:rFonts w:eastAsia="Arial Unicode MS"/>
          <w:sz w:val="28"/>
          <w:szCs w:val="28"/>
          <w:u w:color="000000"/>
        </w:rPr>
        <w:t>стратегические направления отечественной внешнеэкономической политики отражены в Стратегии национальной безопасности Российской Федерации 2021 г. и Концепции внешней политики Российской Федерации 2016 г. Тактические вопросы раскрываются в Указе Президента «О национальных целях и стратегических задачах развития Российской Федерации на период до 2024 года», национальном проекте «Международная кооперация и экспорт» и в его пяти федеральных проектах. Основная цель принятых в России нормативно-правовых актов – укрепление экономической безопасности государства и развитие национальной экономики, в частности, путем продвижения экспорта российских товаров и привлечения иностранных инвестиций в отечественную промышленность и топливно-энергетический комплекс. Экономическая дипломатия крайне важна для национальной экономики, так как именно взаимодействие с другими странами позволит увеличить экспорт российских товаров и укрепить национальную экономику.</w:t>
      </w:r>
    </w:p>
    <w:p w14:paraId="02B8C3BC" w14:textId="77777777" w:rsidR="00B4414B" w:rsidRPr="00B4414B" w:rsidRDefault="00B4414B" w:rsidP="00B4414B">
      <w:pPr>
        <w:spacing w:line="360" w:lineRule="auto"/>
        <w:ind w:firstLine="709"/>
        <w:jc w:val="both"/>
        <w:rPr>
          <w:sz w:val="28"/>
          <w:szCs w:val="28"/>
          <w:u w:color="000000"/>
          <w:shd w:val="clear" w:color="auto" w:fill="FFFFFF"/>
        </w:rPr>
      </w:pPr>
      <w:r w:rsidRPr="00B4414B">
        <w:rPr>
          <w:sz w:val="28"/>
          <w:szCs w:val="28"/>
          <w:u w:color="000000"/>
          <w:shd w:val="clear" w:color="auto" w:fill="FFFFFF"/>
        </w:rPr>
        <w:t>Констатируя наличие развитой нормативно-правовой базы экономической дипломатии, полагаем необходимым усиление работы в части правоприменения основных целеполагающих документов, а также осуществление минимизации корректировки целей, чтобы можно было объективно оценить проделанную работу и ее результаты.</w:t>
      </w:r>
    </w:p>
    <w:p w14:paraId="0539C430" w14:textId="77777777" w:rsidR="00B4414B" w:rsidRPr="00B4414B" w:rsidRDefault="00B4414B" w:rsidP="00B4414B">
      <w:pPr>
        <w:spacing w:line="360" w:lineRule="auto"/>
        <w:ind w:firstLine="709"/>
        <w:jc w:val="both"/>
        <w:rPr>
          <w:rFonts w:eastAsia="Arial Unicode MS"/>
          <w:sz w:val="28"/>
          <w:szCs w:val="28"/>
          <w:u w:color="000000"/>
        </w:rPr>
      </w:pPr>
      <w:r w:rsidRPr="00B4414B">
        <w:rPr>
          <w:sz w:val="28"/>
          <w:szCs w:val="28"/>
          <w:u w:color="000000"/>
          <w:shd w:val="clear" w:color="auto" w:fill="FFFFFF"/>
        </w:rPr>
        <w:t>В части развития нормативной базы желательно создавать наиболее благоприятные условия для доступа отечественных товаров на зарубежные рынки путем увеличения и диверсификации числа стран и территорий, на которые распространяются преференции для российского экспорта товаров. Такие меры позволят обеспечить наиболее результативное сочетание усилий органов государственной власти и наднациональных органов для обеспечения успеха отечественных предпринимателей.</w:t>
      </w:r>
    </w:p>
    <w:p w14:paraId="14282475" w14:textId="39D0C823" w:rsidR="00B4414B" w:rsidRPr="00B4414B" w:rsidRDefault="00B4414B" w:rsidP="00B4414B">
      <w:pPr>
        <w:spacing w:line="360" w:lineRule="auto"/>
        <w:ind w:firstLine="709"/>
        <w:jc w:val="both"/>
        <w:rPr>
          <w:b/>
          <w:sz w:val="28"/>
          <w:szCs w:val="28"/>
        </w:rPr>
      </w:pPr>
      <w:r w:rsidRPr="00B4414B">
        <w:rPr>
          <w:b/>
          <w:sz w:val="28"/>
          <w:szCs w:val="28"/>
        </w:rPr>
        <w:t>Выводы по разделу</w:t>
      </w:r>
    </w:p>
    <w:p w14:paraId="630B5DC1" w14:textId="77777777" w:rsidR="00B4414B" w:rsidRPr="00B4414B" w:rsidRDefault="00B4414B" w:rsidP="00B4414B">
      <w:pPr>
        <w:spacing w:line="360" w:lineRule="auto"/>
        <w:ind w:firstLine="709"/>
        <w:jc w:val="both"/>
        <w:rPr>
          <w:rFonts w:cs="Arial Unicode MS"/>
          <w:sz w:val="28"/>
          <w:szCs w:val="28"/>
          <w:u w:color="000000"/>
          <w:lang w:eastAsia="zh-CN"/>
        </w:rPr>
      </w:pPr>
      <w:r w:rsidRPr="00B4414B">
        <w:rPr>
          <w:rFonts w:cs="Arial Unicode MS"/>
          <w:sz w:val="28"/>
          <w:szCs w:val="28"/>
          <w:u w:color="000000"/>
          <w:lang w:eastAsia="zh-CN"/>
        </w:rPr>
        <w:t xml:space="preserve">Анализ истории зарождения, становления и развития отечественной экономической дипломатии демонстрирует, что решавшиеся нашими предшественниками задачи по аналитике зарубежных рынков, расширению рынков сбыта, содействию развития торговли актуальны и сегодня. </w:t>
      </w:r>
    </w:p>
    <w:p w14:paraId="4618AE16" w14:textId="0FA2CB79" w:rsidR="00B4414B" w:rsidRPr="00B4414B" w:rsidRDefault="00B4414B" w:rsidP="00B4414B">
      <w:pPr>
        <w:spacing w:line="360" w:lineRule="auto"/>
        <w:ind w:firstLine="709"/>
        <w:jc w:val="both"/>
        <w:rPr>
          <w:sz w:val="28"/>
          <w:szCs w:val="28"/>
          <w:lang w:eastAsia="zh-CN"/>
        </w:rPr>
      </w:pPr>
      <w:r w:rsidRPr="00B4414B">
        <w:rPr>
          <w:sz w:val="28"/>
          <w:szCs w:val="28"/>
          <w:lang w:eastAsia="zh-CN"/>
        </w:rPr>
        <w:t xml:space="preserve">Нормативные документы правового регулирования деятельности консулов в Российской </w:t>
      </w:r>
      <w:r w:rsidR="00A11BF0">
        <w:rPr>
          <w:sz w:val="28"/>
          <w:szCs w:val="28"/>
          <w:lang w:eastAsia="zh-CN"/>
        </w:rPr>
        <w:t>и</w:t>
      </w:r>
      <w:r w:rsidRPr="00B4414B">
        <w:rPr>
          <w:sz w:val="28"/>
          <w:szCs w:val="28"/>
          <w:lang w:eastAsia="zh-CN"/>
        </w:rPr>
        <w:t xml:space="preserve">мперии свидетельствуют, что на протяжении всего досоветского периода одной из основных функций было оказание всестороннего содействия российским кораблям и купцам. </w:t>
      </w:r>
    </w:p>
    <w:p w14:paraId="3BDB529E"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 xml:space="preserve">Советский период характеризовался монополией государства на осуществление внешней торговли и функционал образованных торговых представительств включал осуществление внешнеэкономической деятельности в части организации экспортных и импортных товаропотоков. Некоторые элементы советской практики внешнеэкономической деятельности было бы возможно сохранить. </w:t>
      </w:r>
    </w:p>
    <w:p w14:paraId="67FD3BF5" w14:textId="77777777" w:rsidR="00B4414B" w:rsidRPr="00B4414B" w:rsidRDefault="00B4414B" w:rsidP="00B4414B">
      <w:pPr>
        <w:spacing w:line="360" w:lineRule="auto"/>
        <w:ind w:firstLine="709"/>
        <w:jc w:val="both"/>
        <w:rPr>
          <w:rFonts w:eastAsia="Arial Unicode MS"/>
          <w:sz w:val="28"/>
          <w:szCs w:val="28"/>
          <w:u w:color="000000"/>
          <w:lang w:eastAsia="zh-CN"/>
        </w:rPr>
      </w:pPr>
      <w:r w:rsidRPr="00B4414B">
        <w:rPr>
          <w:rFonts w:eastAsia="Arial Unicode MS"/>
          <w:sz w:val="28"/>
          <w:szCs w:val="28"/>
          <w:u w:color="000000"/>
          <w:lang w:eastAsia="zh-CN"/>
        </w:rPr>
        <w:t xml:space="preserve">Одной из проблем нормативного регулирования остается незавершенность и непоследовательность реформ, проведенных в сфере обеспечения отечественных внешнеэкономических интересов. Различные этапы реформирования были исполнены половинчато: как результат заграничный аппарат системы поддержки внешнеэкономической деятельности оказался разделен между четырьмя министерствами и рядом системообразующих государственных компаний. </w:t>
      </w:r>
    </w:p>
    <w:p w14:paraId="1B793C1C" w14:textId="77777777" w:rsidR="00B4414B" w:rsidRDefault="00B4414B" w:rsidP="00820F03">
      <w:pPr>
        <w:jc w:val="center"/>
        <w:rPr>
          <w:sz w:val="28"/>
          <w:szCs w:val="28"/>
        </w:rPr>
      </w:pPr>
    </w:p>
    <w:p w14:paraId="1503CB80" w14:textId="2E7D0BD0" w:rsidR="00B4414B" w:rsidRDefault="00B4414B" w:rsidP="00B4414B">
      <w:pPr>
        <w:pStyle w:val="21"/>
      </w:pPr>
      <w:bookmarkStart w:id="34" w:name="_Toc124890736"/>
      <w:r w:rsidRPr="00B4414B">
        <w:t>1.3. Особенности зарубежного опыта поддержки</w:t>
      </w:r>
      <w:r w:rsidR="009E161D">
        <w:br/>
      </w:r>
      <w:r w:rsidRPr="00B4414B">
        <w:t>внешнеэкономической деятельности</w:t>
      </w:r>
      <w:bookmarkEnd w:id="34"/>
    </w:p>
    <w:p w14:paraId="2D4652D0" w14:textId="77777777" w:rsidR="00B4414B" w:rsidRDefault="00B4414B" w:rsidP="00820F03">
      <w:pPr>
        <w:jc w:val="center"/>
        <w:rPr>
          <w:sz w:val="28"/>
          <w:szCs w:val="28"/>
        </w:rPr>
      </w:pPr>
    </w:p>
    <w:p w14:paraId="5D626877" w14:textId="77777777" w:rsidR="00B4414B" w:rsidRPr="00B4414B" w:rsidRDefault="00B4414B" w:rsidP="00B4414B">
      <w:pPr>
        <w:spacing w:line="360" w:lineRule="auto"/>
        <w:ind w:firstLine="709"/>
        <w:jc w:val="both"/>
        <w:rPr>
          <w:sz w:val="28"/>
          <w:szCs w:val="28"/>
        </w:rPr>
      </w:pPr>
      <w:r w:rsidRPr="00B4414B">
        <w:rPr>
          <w:sz w:val="28"/>
          <w:szCs w:val="28"/>
        </w:rPr>
        <w:t>Развитие торговли и экспортной деятельности является неотъемлемой составляющей экономического роста. Акцентируя внимание на исследовании экономической дипломатии, автор считает необходимым в исследовании обратиться к зарубежному опыту сопровождения внешнеэкономической деятельности. Более подробно остановившись на особенностях зарубежного опыта по этому направлению внешней политики, как овеществленному результату влияния экономической дипломатии.</w:t>
      </w:r>
    </w:p>
    <w:p w14:paraId="234E7C3E" w14:textId="77777777" w:rsidR="00B4414B" w:rsidRPr="00B4414B" w:rsidRDefault="00B4414B" w:rsidP="00B4414B">
      <w:pPr>
        <w:spacing w:line="360" w:lineRule="auto"/>
        <w:ind w:firstLine="709"/>
        <w:jc w:val="both"/>
        <w:rPr>
          <w:sz w:val="28"/>
          <w:szCs w:val="28"/>
          <w:lang w:eastAsia="zh-CN"/>
        </w:rPr>
      </w:pPr>
      <w:r w:rsidRPr="00B4414B">
        <w:rPr>
          <w:sz w:val="28"/>
          <w:szCs w:val="28"/>
        </w:rPr>
        <w:t xml:space="preserve">В </w:t>
      </w:r>
      <w:r w:rsidRPr="00B4414B">
        <w:rPr>
          <w:sz w:val="28"/>
          <w:szCs w:val="28"/>
          <w:lang w:val="en-US"/>
        </w:rPr>
        <w:t>XX</w:t>
      </w:r>
      <w:r w:rsidRPr="00B4414B">
        <w:rPr>
          <w:sz w:val="28"/>
          <w:szCs w:val="28"/>
        </w:rPr>
        <w:t xml:space="preserve"> в. в процессе развития системы поддержки мировой торговли и продвижения экспорта отдельных стран, наиболее развитыми и новыми индустриальными странами стали создаваться некоммерческие организации, оказывающие, в первую очередь, консультационное содействие экспортной торговой деятельности. К таким организациям можно отнести торговые, внешнеторговые и торгово-промышленные палаты, представляющие собой объединения, в которые компания может вступить для получения соответствующей помощи при выходе на те или иные зарубежные рынки, другие организации по продвижению международной торговли (TPO</w:t>
      </w:r>
      <w:r w:rsidRPr="00B4414B">
        <w:rPr>
          <w:sz w:val="28"/>
          <w:szCs w:val="28"/>
          <w:lang w:val="en-US"/>
        </w:rPr>
        <w:t>s</w:t>
      </w:r>
      <w:r w:rsidRPr="00B4414B">
        <w:rPr>
          <w:sz w:val="28"/>
          <w:szCs w:val="28"/>
        </w:rPr>
        <w:t>), непосредственно относящиеся к государственной системе продвижения торговли или тесно сотрудничающие с государственными органами и представительствами в стране пребывания. В ряде стран эту функцию несли государственные структуры (например, Министерство внешней торговли СССР) и подотчетные ему внешнеторговые объединения.</w:t>
      </w:r>
    </w:p>
    <w:p w14:paraId="1501164A" w14:textId="77777777" w:rsidR="00B4414B" w:rsidRPr="00B4414B" w:rsidRDefault="00B4414B" w:rsidP="00B4414B">
      <w:pPr>
        <w:spacing w:line="360" w:lineRule="auto"/>
        <w:ind w:firstLine="709"/>
        <w:jc w:val="both"/>
        <w:rPr>
          <w:sz w:val="28"/>
          <w:szCs w:val="28"/>
        </w:rPr>
      </w:pPr>
      <w:r w:rsidRPr="00B4414B">
        <w:rPr>
          <w:sz w:val="28"/>
          <w:szCs w:val="28"/>
        </w:rPr>
        <w:t>Как правило, TPO</w:t>
      </w:r>
      <w:r w:rsidRPr="00B4414B">
        <w:rPr>
          <w:sz w:val="28"/>
          <w:szCs w:val="28"/>
          <w:lang w:val="en-US"/>
        </w:rPr>
        <w:t>s</w:t>
      </w:r>
      <w:r w:rsidRPr="00B4414B">
        <w:rPr>
          <w:sz w:val="28"/>
          <w:szCs w:val="28"/>
        </w:rPr>
        <w:t xml:space="preserve"> специализируются на проведении исследований рынка, маркетинговых исследований, аналитики в области торговли и инвестиций. Особое внимание уделяется распространению информации внутри страны о возможностях выхода на зарубежные рынки. Характерной чертой функционирования TPO</w:t>
      </w:r>
      <w:r w:rsidRPr="00B4414B">
        <w:rPr>
          <w:sz w:val="28"/>
          <w:szCs w:val="28"/>
          <w:lang w:val="en-US"/>
        </w:rPr>
        <w:t>s</w:t>
      </w:r>
      <w:r w:rsidRPr="00B4414B">
        <w:rPr>
          <w:sz w:val="28"/>
          <w:szCs w:val="28"/>
        </w:rPr>
        <w:t xml:space="preserve"> является организация конференций, форумов, выставочно-ярмарочных мероприятий, которые зарекомендовали себя как эффективный механизм поиска партнеров и выявления перспективных проектов.</w:t>
      </w:r>
    </w:p>
    <w:p w14:paraId="65C0DE76" w14:textId="77777777" w:rsidR="00B4414B" w:rsidRPr="00B4414B" w:rsidRDefault="00B4414B" w:rsidP="00B4414B">
      <w:pPr>
        <w:spacing w:line="360" w:lineRule="auto"/>
        <w:ind w:firstLine="709"/>
        <w:jc w:val="both"/>
        <w:rPr>
          <w:sz w:val="28"/>
          <w:szCs w:val="28"/>
        </w:rPr>
      </w:pPr>
      <w:r w:rsidRPr="00B4414B">
        <w:rPr>
          <w:sz w:val="28"/>
          <w:szCs w:val="28"/>
          <w:lang w:eastAsia="zh-CN"/>
        </w:rPr>
        <w:t>Особенностью TPOs является то, что они представляют собой совокупность инструментов развития международной торговли, оказывающих поддержку производителям и экспортерам с целью расширения экспортных поставок и освоения новых рыночных пространств. Деятельность TPOs играет важную роль и с точки зрения улучшения авторитета и имиджа страны на международной торговой арене, поскольку эти организации осуществляют информационное обеспечение внешнеэкономической деятельности предпринимателей и государственных компаний и позволяют осветить их экспортный потенциал.</w:t>
      </w:r>
    </w:p>
    <w:p w14:paraId="33233CF2" w14:textId="0E3AF006" w:rsidR="00B4414B" w:rsidRPr="00C35790" w:rsidRDefault="00B4414B" w:rsidP="00B4414B">
      <w:pPr>
        <w:spacing w:line="360" w:lineRule="auto"/>
        <w:ind w:firstLine="709"/>
        <w:jc w:val="both"/>
        <w:rPr>
          <w:spacing w:val="-4"/>
          <w:sz w:val="28"/>
          <w:szCs w:val="28"/>
        </w:rPr>
      </w:pPr>
      <w:r w:rsidRPr="00C35790">
        <w:rPr>
          <w:spacing w:val="-4"/>
          <w:sz w:val="28"/>
          <w:szCs w:val="28"/>
        </w:rPr>
        <w:t xml:space="preserve">В качестве примера из мирового опыта деятельности </w:t>
      </w:r>
      <w:r w:rsidRPr="00C35790">
        <w:rPr>
          <w:spacing w:val="-4"/>
          <w:sz w:val="28"/>
          <w:szCs w:val="28"/>
          <w:lang w:val="en-US"/>
        </w:rPr>
        <w:t>TPOs</w:t>
      </w:r>
      <w:r w:rsidRPr="00C35790">
        <w:rPr>
          <w:spacing w:val="-4"/>
          <w:sz w:val="28"/>
          <w:szCs w:val="28"/>
        </w:rPr>
        <w:t xml:space="preserve">, предоставляющих нефинансовую поддержку национальному бизнесу на зарубежных рынках, можно привести деятельность </w:t>
      </w:r>
      <w:r w:rsidRPr="00C35790">
        <w:rPr>
          <w:spacing w:val="-4"/>
          <w:sz w:val="28"/>
          <w:szCs w:val="28"/>
          <w:lang w:val="en-GB"/>
        </w:rPr>
        <w:t>Switzerland</w:t>
      </w:r>
      <w:r w:rsidRPr="00BF45A9">
        <w:rPr>
          <w:spacing w:val="-4"/>
          <w:sz w:val="28"/>
          <w:szCs w:val="28"/>
        </w:rPr>
        <w:t xml:space="preserve"> </w:t>
      </w:r>
      <w:r w:rsidRPr="00C35790">
        <w:rPr>
          <w:spacing w:val="-4"/>
          <w:sz w:val="28"/>
          <w:szCs w:val="28"/>
          <w:lang w:val="en-GB"/>
        </w:rPr>
        <w:t>Global</w:t>
      </w:r>
      <w:r w:rsidRPr="00BF45A9">
        <w:rPr>
          <w:spacing w:val="-4"/>
          <w:sz w:val="28"/>
          <w:szCs w:val="28"/>
        </w:rPr>
        <w:t xml:space="preserve"> </w:t>
      </w:r>
      <w:r w:rsidRPr="00C35790">
        <w:rPr>
          <w:spacing w:val="-4"/>
          <w:sz w:val="28"/>
          <w:szCs w:val="28"/>
          <w:lang w:val="en-GB"/>
        </w:rPr>
        <w:t>Enterprise</w:t>
      </w:r>
      <w:r w:rsidRPr="00BF45A9">
        <w:rPr>
          <w:spacing w:val="-4"/>
          <w:sz w:val="28"/>
          <w:szCs w:val="28"/>
        </w:rPr>
        <w:t xml:space="preserve"> </w:t>
      </w:r>
      <w:r w:rsidR="009E161D" w:rsidRPr="00BF45A9">
        <w:rPr>
          <w:spacing w:val="-4"/>
          <w:sz w:val="28"/>
          <w:szCs w:val="28"/>
        </w:rPr>
        <w:br/>
      </w:r>
      <w:r w:rsidRPr="00BF45A9">
        <w:rPr>
          <w:spacing w:val="-4"/>
          <w:sz w:val="28"/>
          <w:szCs w:val="28"/>
        </w:rPr>
        <w:t>(</w:t>
      </w:r>
      <w:r w:rsidRPr="00C35790">
        <w:rPr>
          <w:spacing w:val="-4"/>
          <w:sz w:val="28"/>
          <w:szCs w:val="28"/>
          <w:lang w:val="en-GB"/>
        </w:rPr>
        <w:t>S</w:t>
      </w:r>
      <w:r w:rsidRPr="00BF45A9">
        <w:rPr>
          <w:spacing w:val="-4"/>
          <w:sz w:val="28"/>
          <w:szCs w:val="28"/>
        </w:rPr>
        <w:t>-</w:t>
      </w:r>
      <w:r w:rsidRPr="00C35790">
        <w:rPr>
          <w:spacing w:val="-4"/>
          <w:sz w:val="28"/>
          <w:szCs w:val="28"/>
          <w:lang w:val="en-GB"/>
        </w:rPr>
        <w:t>GE</w:t>
      </w:r>
      <w:r w:rsidRPr="00BF45A9">
        <w:rPr>
          <w:spacing w:val="-4"/>
          <w:sz w:val="28"/>
          <w:szCs w:val="28"/>
        </w:rPr>
        <w:t>),</w:t>
      </w:r>
      <w:r w:rsidRPr="00C35790">
        <w:rPr>
          <w:spacing w:val="-4"/>
          <w:sz w:val="28"/>
          <w:szCs w:val="28"/>
        </w:rPr>
        <w:t xml:space="preserve"> ведущую свою историю с 1927 г., </w:t>
      </w:r>
      <w:r w:rsidRPr="00C35790">
        <w:rPr>
          <w:spacing w:val="-4"/>
          <w:sz w:val="28"/>
          <w:szCs w:val="28"/>
          <w:lang w:val="en-US"/>
        </w:rPr>
        <w:t>Japan</w:t>
      </w:r>
      <w:r w:rsidRPr="00C35790">
        <w:rPr>
          <w:spacing w:val="-4"/>
          <w:sz w:val="28"/>
          <w:szCs w:val="28"/>
        </w:rPr>
        <w:t xml:space="preserve"> </w:t>
      </w:r>
      <w:r w:rsidRPr="00C35790">
        <w:rPr>
          <w:spacing w:val="-4"/>
          <w:sz w:val="28"/>
          <w:szCs w:val="28"/>
          <w:lang w:val="en-US"/>
        </w:rPr>
        <w:t>External</w:t>
      </w:r>
      <w:r w:rsidRPr="00C35790">
        <w:rPr>
          <w:spacing w:val="-4"/>
          <w:sz w:val="28"/>
          <w:szCs w:val="28"/>
        </w:rPr>
        <w:t xml:space="preserve"> </w:t>
      </w:r>
      <w:r w:rsidRPr="00C35790">
        <w:rPr>
          <w:spacing w:val="-4"/>
          <w:sz w:val="28"/>
          <w:szCs w:val="28"/>
          <w:lang w:val="en-US"/>
        </w:rPr>
        <w:t>Trade</w:t>
      </w:r>
      <w:r w:rsidRPr="00C35790">
        <w:rPr>
          <w:spacing w:val="-4"/>
          <w:sz w:val="28"/>
          <w:szCs w:val="28"/>
        </w:rPr>
        <w:t xml:space="preserve"> </w:t>
      </w:r>
      <w:r w:rsidRPr="00C35790">
        <w:rPr>
          <w:spacing w:val="-4"/>
          <w:sz w:val="28"/>
          <w:szCs w:val="28"/>
          <w:lang w:val="en-US"/>
        </w:rPr>
        <w:t>Organization</w:t>
      </w:r>
      <w:r w:rsidRPr="00C35790">
        <w:rPr>
          <w:spacing w:val="-4"/>
          <w:sz w:val="28"/>
          <w:szCs w:val="28"/>
        </w:rPr>
        <w:t xml:space="preserve"> (</w:t>
      </w:r>
      <w:r w:rsidRPr="00C35790">
        <w:rPr>
          <w:spacing w:val="-4"/>
          <w:sz w:val="28"/>
          <w:szCs w:val="28"/>
          <w:lang w:val="en-US"/>
        </w:rPr>
        <w:t>JETRO</w:t>
      </w:r>
      <w:r w:rsidRPr="00C35790">
        <w:rPr>
          <w:spacing w:val="-4"/>
          <w:sz w:val="28"/>
          <w:szCs w:val="28"/>
        </w:rPr>
        <w:t xml:space="preserve">), основанную в 1958 г., и </w:t>
      </w:r>
      <w:r w:rsidRPr="00C35790">
        <w:rPr>
          <w:spacing w:val="-4"/>
          <w:sz w:val="28"/>
          <w:szCs w:val="28"/>
          <w:lang w:val="en-GB"/>
        </w:rPr>
        <w:t>Korea</w:t>
      </w:r>
      <w:r w:rsidRPr="00BF45A9">
        <w:rPr>
          <w:spacing w:val="-4"/>
          <w:sz w:val="28"/>
          <w:szCs w:val="28"/>
        </w:rPr>
        <w:t xml:space="preserve"> </w:t>
      </w:r>
      <w:r w:rsidRPr="00C35790">
        <w:rPr>
          <w:spacing w:val="-4"/>
          <w:sz w:val="28"/>
          <w:szCs w:val="28"/>
          <w:lang w:val="en-GB"/>
        </w:rPr>
        <w:t>Trade</w:t>
      </w:r>
      <w:r w:rsidRPr="00BF45A9">
        <w:rPr>
          <w:spacing w:val="-4"/>
          <w:sz w:val="28"/>
          <w:szCs w:val="28"/>
        </w:rPr>
        <w:t xml:space="preserve"> </w:t>
      </w:r>
      <w:r w:rsidRPr="00C35790">
        <w:rPr>
          <w:spacing w:val="-4"/>
          <w:sz w:val="28"/>
          <w:szCs w:val="28"/>
          <w:lang w:val="en-GB"/>
        </w:rPr>
        <w:t>Investment</w:t>
      </w:r>
      <w:r w:rsidRPr="00BF45A9">
        <w:rPr>
          <w:spacing w:val="-4"/>
          <w:sz w:val="28"/>
          <w:szCs w:val="28"/>
        </w:rPr>
        <w:t xml:space="preserve"> </w:t>
      </w:r>
      <w:r w:rsidRPr="00C35790">
        <w:rPr>
          <w:spacing w:val="-4"/>
          <w:sz w:val="28"/>
          <w:szCs w:val="28"/>
          <w:lang w:val="en-GB"/>
        </w:rPr>
        <w:t>Promotion</w:t>
      </w:r>
      <w:r w:rsidRPr="00BF45A9">
        <w:rPr>
          <w:spacing w:val="-4"/>
          <w:sz w:val="28"/>
          <w:szCs w:val="28"/>
        </w:rPr>
        <w:t xml:space="preserve"> </w:t>
      </w:r>
      <w:r w:rsidRPr="00C35790">
        <w:rPr>
          <w:spacing w:val="-4"/>
          <w:sz w:val="28"/>
          <w:szCs w:val="28"/>
          <w:lang w:val="en-GB"/>
        </w:rPr>
        <w:t>Organization</w:t>
      </w:r>
      <w:r w:rsidRPr="00BF45A9">
        <w:rPr>
          <w:spacing w:val="-4"/>
          <w:sz w:val="28"/>
          <w:szCs w:val="28"/>
        </w:rPr>
        <w:t xml:space="preserve"> (</w:t>
      </w:r>
      <w:r w:rsidRPr="00C35790">
        <w:rPr>
          <w:spacing w:val="-4"/>
          <w:sz w:val="28"/>
          <w:szCs w:val="28"/>
          <w:lang w:val="en-GB"/>
        </w:rPr>
        <w:t>KOTRA</w:t>
      </w:r>
      <w:r w:rsidRPr="00BF45A9">
        <w:rPr>
          <w:spacing w:val="-4"/>
          <w:sz w:val="28"/>
          <w:szCs w:val="28"/>
        </w:rPr>
        <w:t>)</w:t>
      </w:r>
      <w:r w:rsidRPr="00C35790">
        <w:rPr>
          <w:spacing w:val="-4"/>
          <w:sz w:val="28"/>
          <w:szCs w:val="28"/>
        </w:rPr>
        <w:t>, учрежденную в 1962 г. Отличительной чертой этих организаций, функционирующих и по сей день, можно назвать ориентированность на зарубежных контрагентов. Они предоставляют услуги, связанные с привлечением предпринимателей зарубежных стран к работе с партнерами страны базирования; среди услуг: сокращение разрыва в деловом общении, преодоление недостатка знаний о возможностях национальных контрагентов, о юридических процедурах и т. д. В то же время фокусом этих и подобных им организаций остаются продвижение экспорта национальной продукции и привлечение инвестиций в страну.</w:t>
      </w:r>
    </w:p>
    <w:p w14:paraId="69E5CEDA" w14:textId="77777777" w:rsidR="00B4414B" w:rsidRPr="00B4414B" w:rsidRDefault="00B4414B" w:rsidP="00B4414B">
      <w:pPr>
        <w:spacing w:line="360" w:lineRule="auto"/>
        <w:ind w:firstLine="709"/>
        <w:jc w:val="both"/>
        <w:rPr>
          <w:sz w:val="28"/>
          <w:szCs w:val="28"/>
        </w:rPr>
      </w:pPr>
      <w:r w:rsidRPr="00B4414B">
        <w:rPr>
          <w:sz w:val="28"/>
          <w:szCs w:val="28"/>
        </w:rPr>
        <w:t>Обращаясь к мировой практике, следует отметить, что страны мира на разных этапах своего развития прибегали к различных методам и практикам продвижения экономических интересов на международной арене. Остановимся на некоторых характерных зарубежных примерах организации системы поддержки развитию торговли и экспорта.</w:t>
      </w:r>
    </w:p>
    <w:p w14:paraId="303D7137"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Одним из значимых исторических примеров подъема экономики страны за счет интенсификации торговых операций и оказания содействия отечественным производителям в осуществлении экспортной деятельности можно назвать Японию. Исследованию данной проблематики посвящены работы Н. Ф. Лещенко</w:t>
      </w:r>
      <w:r w:rsidRPr="00B4414B">
        <w:rPr>
          <w:sz w:val="28"/>
          <w:szCs w:val="28"/>
          <w:vertAlign w:val="superscript"/>
          <w:lang w:eastAsia="zh-CN"/>
        </w:rPr>
        <w:footnoteReference w:id="198"/>
      </w:r>
      <w:r w:rsidRPr="00B4414B">
        <w:rPr>
          <w:sz w:val="28"/>
          <w:szCs w:val="28"/>
          <w:lang w:eastAsia="zh-CN"/>
        </w:rPr>
        <w:t>, Р. Б. Ноздревой</w:t>
      </w:r>
      <w:r w:rsidRPr="00B4414B">
        <w:rPr>
          <w:sz w:val="28"/>
          <w:szCs w:val="28"/>
          <w:vertAlign w:val="superscript"/>
          <w:lang w:eastAsia="zh-CN"/>
        </w:rPr>
        <w:footnoteReference w:id="199"/>
      </w:r>
      <w:r w:rsidRPr="00B4414B">
        <w:rPr>
          <w:sz w:val="28"/>
          <w:szCs w:val="28"/>
          <w:lang w:eastAsia="zh-CN"/>
        </w:rPr>
        <w:t>, М. Н. Самойловой</w:t>
      </w:r>
      <w:r w:rsidRPr="00B4414B">
        <w:rPr>
          <w:sz w:val="28"/>
          <w:szCs w:val="28"/>
          <w:vertAlign w:val="superscript"/>
          <w:lang w:eastAsia="zh-CN"/>
        </w:rPr>
        <w:footnoteReference w:id="200"/>
      </w:r>
      <w:r w:rsidRPr="00B4414B">
        <w:rPr>
          <w:sz w:val="28"/>
          <w:szCs w:val="28"/>
          <w:lang w:eastAsia="zh-CN"/>
        </w:rPr>
        <w:t>, И. Кунио</w:t>
      </w:r>
      <w:r w:rsidRPr="00B4414B">
        <w:rPr>
          <w:sz w:val="28"/>
          <w:szCs w:val="28"/>
          <w:vertAlign w:val="superscript"/>
          <w:lang w:eastAsia="zh-CN"/>
        </w:rPr>
        <w:footnoteReference w:id="201"/>
      </w:r>
      <w:r w:rsidRPr="00B4414B">
        <w:rPr>
          <w:sz w:val="28"/>
          <w:szCs w:val="28"/>
          <w:lang w:eastAsia="zh-CN"/>
        </w:rPr>
        <w:t>. Именно торговые дома заложили основу развития экономики Японии в период «реставрации Мэйдзи» (1868–1889), превратив отсталую аграрную страну в одно из ведущих и наиболее развитых государств мира. Генеральные торговые дома (sogo shosha), проложив путь на зарубежные рынки и обеспечив трансферт необходимых технологий, стали для Японии важнейшей составляющей экономики.</w:t>
      </w:r>
    </w:p>
    <w:p w14:paraId="402D13A9"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Большинство японских торговых домов начинали свою деятельность, специализируясь на одной группе товаров, но на сегодняшний день спектр у каждого генерального торгового дома значительно расширился. Японские торговые дома выступают в основном в роли деловых посредников в сфере торговли и проведения финансовых операций, а также в качестве первопроходцев, на собственном опыте знакомящихся с новыми рынками и помогающих освоиться на них другим, аффилированным с ними, японским компаниям. В числе других функций можно отметить аналитику рынков, маркетинг, риск-менеджмент, помощь в выстраивании логистики</w:t>
      </w:r>
      <w:r w:rsidRPr="00B4414B">
        <w:rPr>
          <w:sz w:val="28"/>
          <w:szCs w:val="28"/>
          <w:vertAlign w:val="superscript"/>
          <w:lang w:eastAsia="zh-CN"/>
        </w:rPr>
        <w:footnoteReference w:id="202"/>
      </w:r>
      <w:r w:rsidRPr="00B4414B">
        <w:rPr>
          <w:sz w:val="28"/>
          <w:szCs w:val="28"/>
          <w:lang w:eastAsia="zh-CN"/>
        </w:rPr>
        <w:t>. Оказывая данные услуги на потоке и на довольно высоком уровне качества, торговые дома позволяют снизить издержки фирм-производителей. Качество услуг гарантируется высокой квалификацией менеджмента и персонала торговых домов</w:t>
      </w:r>
      <w:r w:rsidRPr="00B4414B">
        <w:rPr>
          <w:sz w:val="28"/>
          <w:szCs w:val="28"/>
          <w:vertAlign w:val="superscript"/>
          <w:lang w:eastAsia="zh-CN"/>
        </w:rPr>
        <w:footnoteReference w:id="203"/>
      </w:r>
      <w:r w:rsidRPr="00B4414B">
        <w:rPr>
          <w:sz w:val="28"/>
          <w:szCs w:val="28"/>
          <w:lang w:eastAsia="zh-CN"/>
        </w:rPr>
        <w:t>.</w:t>
      </w:r>
    </w:p>
    <w:p w14:paraId="1C581B94"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Торговые дома обеспечивают не только экспорт, но и импорт необходимых Японии товаров, например, промышленного оборудования и, что более важно для страны, продовольствия</w:t>
      </w:r>
      <w:r w:rsidRPr="00B4414B">
        <w:rPr>
          <w:sz w:val="28"/>
          <w:szCs w:val="28"/>
          <w:vertAlign w:val="superscript"/>
          <w:lang w:eastAsia="zh-CN"/>
        </w:rPr>
        <w:footnoteReference w:id="204"/>
      </w:r>
      <w:r w:rsidRPr="00B4414B">
        <w:rPr>
          <w:sz w:val="28"/>
          <w:szCs w:val="28"/>
          <w:lang w:eastAsia="zh-CN"/>
        </w:rPr>
        <w:t>.</w:t>
      </w:r>
    </w:p>
    <w:p w14:paraId="7B26C6CB"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В наиболее перспективных странах, где уже имеется высокий уровень взаимодействия и большие возможности для наращивания экспорта, японские торговые дома открывают собственные представительства для проведения работы на местах. Если ранее офисы за рубежом были напрямую подотчетны головной компании в Токио, то в конце 1980-х гг. торговые дома стали переходить на новую модель управления, когда помимо основного руководящего офиса в Токио были созданы региональные координирующие центры. Подобная структура управления в разных вариациях используется сегодня не только торговыми домами, но и другими японскими компаниями</w:t>
      </w:r>
      <w:r w:rsidRPr="00B4414B">
        <w:rPr>
          <w:sz w:val="28"/>
          <w:szCs w:val="28"/>
          <w:vertAlign w:val="superscript"/>
          <w:lang w:eastAsia="zh-CN"/>
        </w:rPr>
        <w:footnoteReference w:id="205"/>
      </w:r>
      <w:r w:rsidRPr="00B4414B">
        <w:rPr>
          <w:sz w:val="28"/>
          <w:szCs w:val="28"/>
          <w:lang w:eastAsia="zh-CN"/>
        </w:rPr>
        <w:t>.</w:t>
      </w:r>
    </w:p>
    <w:p w14:paraId="19A54545"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Оценим еще одну из особенностей поддержки национального экспорта, но уже в рамках южнокорейского экономического чуда, ключевую роль в котором сыграли крупные финансово-промышленные конгломераты, получавшие обширную поддержку от государства в виде дешевых кредитных средств и больших государственных заказов. В Республике Корея такие компании получили название «чеболь».</w:t>
      </w:r>
    </w:p>
    <w:p w14:paraId="745F34B7"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На различных этапах развития южнокорейская внешнеторговая деятельность концентрировалась в Генеральных торговых компаниях (General Trading Companies), аффилированных с такими «чеболями». Среди работ, посвященных данному вопросу, можно отметить труды Ю. С. Сигиды</w:t>
      </w:r>
      <w:r w:rsidRPr="00B4414B">
        <w:rPr>
          <w:sz w:val="28"/>
          <w:szCs w:val="28"/>
          <w:vertAlign w:val="superscript"/>
          <w:lang w:eastAsia="zh-CN"/>
        </w:rPr>
        <w:footnoteReference w:id="206"/>
      </w:r>
      <w:r w:rsidRPr="00B4414B">
        <w:rPr>
          <w:sz w:val="28"/>
          <w:szCs w:val="28"/>
          <w:lang w:eastAsia="zh-CN"/>
        </w:rPr>
        <w:t>, Донг-Сунг Чо</w:t>
      </w:r>
      <w:r w:rsidRPr="00B4414B">
        <w:rPr>
          <w:sz w:val="28"/>
          <w:szCs w:val="28"/>
          <w:vertAlign w:val="superscript"/>
          <w:lang w:eastAsia="zh-CN"/>
        </w:rPr>
        <w:footnoteReference w:id="207"/>
      </w:r>
      <w:r w:rsidRPr="00B4414B">
        <w:rPr>
          <w:sz w:val="28"/>
          <w:szCs w:val="28"/>
          <w:lang w:eastAsia="zh-CN"/>
        </w:rPr>
        <w:t>. Государство наделяло компании, соответствовавшие определенным критериям, статусом Генерального торгового дома, в результате чего компании получали доступ к государственной поддержке, в том числе в форме субсидий. Первыми такой статус в 1975 г. приобрели компании Samsung, SsangYoung и Daewoo.</w:t>
      </w:r>
    </w:p>
    <w:p w14:paraId="037649B8"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При этом, в отличие от опыта Японии, государство не стимулировало диверсификацию функций Генеральных торговых домов с точки зрения предоставления финансирования, страхования и услуг по содействию в сфере логистики</w:t>
      </w:r>
      <w:r w:rsidRPr="00B4414B">
        <w:rPr>
          <w:sz w:val="28"/>
          <w:szCs w:val="28"/>
          <w:vertAlign w:val="superscript"/>
          <w:lang w:eastAsia="zh-CN"/>
        </w:rPr>
        <w:footnoteReference w:id="208"/>
      </w:r>
      <w:r w:rsidRPr="00B4414B">
        <w:rPr>
          <w:sz w:val="28"/>
          <w:szCs w:val="28"/>
          <w:lang w:eastAsia="zh-CN"/>
        </w:rPr>
        <w:t>.</w:t>
      </w:r>
    </w:p>
    <w:p w14:paraId="6BF6C76C"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Вместе с тем, важно отметить, что такой быстрый рывок в развитии южнокорейской экономики и расширении рынков сбыта продукции был достигнут во многом благодаря не только тяжелому труду сотрудников компаний. Так, в 1980-е гг. продолжительность рабочей недели была ограничена 60 часами, на практике же, рабочий день шестидневной рабочей недели длился 12 часов. Велась усиленная пропаганда трудового энтузиазма, что на деле означало изнурительный труд при сравнительно низких зарплатах</w:t>
      </w:r>
      <w:r w:rsidRPr="00B4414B">
        <w:rPr>
          <w:sz w:val="28"/>
          <w:szCs w:val="28"/>
          <w:vertAlign w:val="superscript"/>
          <w:lang w:eastAsia="zh-CN"/>
        </w:rPr>
        <w:footnoteReference w:id="209"/>
      </w:r>
      <w:r w:rsidRPr="00B4414B">
        <w:rPr>
          <w:sz w:val="28"/>
          <w:szCs w:val="28"/>
          <w:lang w:eastAsia="zh-CN"/>
        </w:rPr>
        <w:t>. Позднее правила были смягчены, а с 2004 г. 40-часовая рабочая неделя была введена законодательно</w:t>
      </w:r>
      <w:r w:rsidRPr="00B4414B">
        <w:rPr>
          <w:sz w:val="28"/>
          <w:szCs w:val="28"/>
          <w:vertAlign w:val="superscript"/>
          <w:lang w:eastAsia="zh-CN"/>
        </w:rPr>
        <w:footnoteReference w:id="210"/>
      </w:r>
      <w:r w:rsidRPr="00B4414B">
        <w:rPr>
          <w:sz w:val="28"/>
          <w:szCs w:val="28"/>
          <w:lang w:eastAsia="zh-CN"/>
        </w:rPr>
        <w:t>. При таких нагрузках компаний, все их усилия были бы тщетны, не имея они достаточно хорошего внешнеэкономического сопровождения.</w:t>
      </w:r>
    </w:p>
    <w:p w14:paraId="754D612F" w14:textId="77777777" w:rsidR="00B4414B" w:rsidRPr="00B4414B" w:rsidRDefault="00B4414B" w:rsidP="00B4414B">
      <w:pPr>
        <w:spacing w:line="360" w:lineRule="auto"/>
        <w:ind w:firstLine="709"/>
        <w:jc w:val="both"/>
        <w:rPr>
          <w:sz w:val="28"/>
          <w:szCs w:val="28"/>
        </w:rPr>
      </w:pPr>
      <w:r w:rsidRPr="00B4414B">
        <w:rPr>
          <w:sz w:val="28"/>
          <w:szCs w:val="28"/>
        </w:rPr>
        <w:t>Автор считает необходимым обратиться и к опыту швейцарской S-GE. Основной фокус работы компании – продвижение малых и средних предприятий Швейцарии на зарубежных рынках.</w:t>
      </w:r>
    </w:p>
    <w:p w14:paraId="34963818" w14:textId="77777777" w:rsidR="00B4414B" w:rsidRPr="00B4414B" w:rsidRDefault="00B4414B" w:rsidP="00B4414B">
      <w:pPr>
        <w:spacing w:line="360" w:lineRule="auto"/>
        <w:ind w:firstLine="709"/>
        <w:jc w:val="both"/>
        <w:rPr>
          <w:sz w:val="28"/>
          <w:szCs w:val="28"/>
          <w:lang w:eastAsia="zh-CN"/>
        </w:rPr>
      </w:pPr>
      <w:r w:rsidRPr="00B4414B">
        <w:rPr>
          <w:sz w:val="28"/>
          <w:szCs w:val="28"/>
        </w:rPr>
        <w:t>Штаб-квартира S-GE базируется в г. Цюрих, имеет региональные представительства в наиболее экономически развитых кантонах Швейцарии, обеспечивая доступность своих услуг по интернационализации во всех кантонах страны, а также обладает разветвленной глобальной сетью офисов за рубежом (</w:t>
      </w:r>
      <w:r w:rsidRPr="00B4414B">
        <w:rPr>
          <w:sz w:val="28"/>
          <w:szCs w:val="28"/>
          <w:lang w:val="en-GB"/>
        </w:rPr>
        <w:t>Swiss</w:t>
      </w:r>
      <w:r w:rsidRPr="00BF45A9">
        <w:rPr>
          <w:sz w:val="28"/>
          <w:szCs w:val="28"/>
        </w:rPr>
        <w:t xml:space="preserve"> </w:t>
      </w:r>
      <w:r w:rsidRPr="00B4414B">
        <w:rPr>
          <w:sz w:val="28"/>
          <w:szCs w:val="28"/>
          <w:lang w:val="en-GB"/>
        </w:rPr>
        <w:t>Business</w:t>
      </w:r>
      <w:r w:rsidRPr="00BF45A9">
        <w:rPr>
          <w:sz w:val="28"/>
          <w:szCs w:val="28"/>
        </w:rPr>
        <w:t xml:space="preserve"> </w:t>
      </w:r>
      <w:r w:rsidRPr="00B4414B">
        <w:rPr>
          <w:sz w:val="28"/>
          <w:szCs w:val="28"/>
          <w:lang w:val="en-GB"/>
        </w:rPr>
        <w:t>Hubs</w:t>
      </w:r>
      <w:r w:rsidRPr="00B4414B">
        <w:rPr>
          <w:sz w:val="28"/>
          <w:szCs w:val="28"/>
        </w:rPr>
        <w:t xml:space="preserve">). </w:t>
      </w:r>
      <w:r w:rsidRPr="00B4414B">
        <w:rPr>
          <w:sz w:val="28"/>
          <w:szCs w:val="28"/>
          <w:lang w:eastAsia="zh-CN"/>
        </w:rPr>
        <w:t xml:space="preserve">К глобальной сети </w:t>
      </w:r>
      <w:r w:rsidRPr="00B4414B">
        <w:rPr>
          <w:sz w:val="28"/>
          <w:szCs w:val="28"/>
          <w:lang w:val="en-US" w:eastAsia="zh-CN"/>
        </w:rPr>
        <w:t>S</w:t>
      </w:r>
      <w:r w:rsidRPr="00B4414B">
        <w:rPr>
          <w:sz w:val="28"/>
          <w:szCs w:val="28"/>
          <w:lang w:eastAsia="zh-CN"/>
        </w:rPr>
        <w:t>-</w:t>
      </w:r>
      <w:r w:rsidRPr="00B4414B">
        <w:rPr>
          <w:sz w:val="28"/>
          <w:szCs w:val="28"/>
          <w:lang w:val="en-US" w:eastAsia="zh-CN"/>
        </w:rPr>
        <w:t>GE</w:t>
      </w:r>
      <w:r w:rsidRPr="00B4414B">
        <w:rPr>
          <w:sz w:val="28"/>
          <w:szCs w:val="28"/>
          <w:lang w:eastAsia="zh-CN"/>
        </w:rPr>
        <w:t xml:space="preserve"> относятся 22 полноценных Хаба, первый из которых был основан в 2001 году в Италии. Штат зарубежного Хаба которых составляет до 7 сотрудников и 5 торговых представительств, в которых работает по одному представителю. Все Центры располагаются «под зонтиком» Посольств и Консульств Швейцарии. </w:t>
      </w:r>
    </w:p>
    <w:p w14:paraId="01F2B97A" w14:textId="77777777" w:rsidR="00B4414B" w:rsidRPr="00B4414B" w:rsidRDefault="00B4414B" w:rsidP="00B4414B">
      <w:pPr>
        <w:spacing w:line="360" w:lineRule="auto"/>
        <w:ind w:firstLine="709"/>
        <w:jc w:val="both"/>
        <w:rPr>
          <w:sz w:val="28"/>
          <w:szCs w:val="28"/>
        </w:rPr>
      </w:pPr>
      <w:r w:rsidRPr="00B4414B">
        <w:rPr>
          <w:sz w:val="28"/>
          <w:szCs w:val="28"/>
          <w:shd w:val="clear" w:color="auto" w:fill="FFFFFF"/>
          <w:lang w:val="en-US"/>
        </w:rPr>
        <w:t>S</w:t>
      </w:r>
      <w:r w:rsidRPr="00B4414B">
        <w:rPr>
          <w:sz w:val="28"/>
          <w:szCs w:val="28"/>
          <w:shd w:val="clear" w:color="auto" w:fill="FFFFFF"/>
        </w:rPr>
        <w:t>-</w:t>
      </w:r>
      <w:r w:rsidRPr="00B4414B">
        <w:rPr>
          <w:sz w:val="28"/>
          <w:szCs w:val="28"/>
          <w:shd w:val="clear" w:color="auto" w:fill="FFFFFF"/>
          <w:lang w:val="en-US"/>
        </w:rPr>
        <w:t>GE</w:t>
      </w:r>
      <w:r w:rsidRPr="00B4414B">
        <w:rPr>
          <w:sz w:val="28"/>
          <w:szCs w:val="28"/>
          <w:shd w:val="clear" w:color="auto" w:fill="FFFFFF"/>
        </w:rPr>
        <w:t xml:space="preserve"> имеет Хабы в следующих странах и регионах: Бразилия, Китай, ФРГ, Франция, Великобритания и Ирландия, Гонконг, Индия, Япония, Канада, Корея, Мексика, Австрия, Польша, Российская Федерация, Испания, Южная Африка, Турция, США, Австралия, Казахстан, Нигерия, Чили, а также в странах АСЕАН и в Персидском заливе.</w:t>
      </w:r>
    </w:p>
    <w:p w14:paraId="57C23F1B" w14:textId="77777777" w:rsidR="00B4414B" w:rsidRPr="00B4414B" w:rsidRDefault="00B4414B" w:rsidP="00B4414B">
      <w:pPr>
        <w:spacing w:line="360" w:lineRule="auto"/>
        <w:ind w:firstLine="709"/>
        <w:jc w:val="both"/>
        <w:rPr>
          <w:sz w:val="28"/>
          <w:szCs w:val="28"/>
        </w:rPr>
      </w:pPr>
      <w:r w:rsidRPr="00B4414B">
        <w:rPr>
          <w:sz w:val="28"/>
          <w:szCs w:val="28"/>
        </w:rPr>
        <w:t xml:space="preserve">Ключевые продукты </w:t>
      </w:r>
      <w:r w:rsidRPr="00B4414B">
        <w:rPr>
          <w:sz w:val="28"/>
          <w:szCs w:val="28"/>
          <w:lang w:val="en-US"/>
        </w:rPr>
        <w:t>S</w:t>
      </w:r>
      <w:r w:rsidRPr="00B4414B">
        <w:rPr>
          <w:sz w:val="28"/>
          <w:szCs w:val="28"/>
        </w:rPr>
        <w:t>-</w:t>
      </w:r>
      <w:r w:rsidRPr="00B4414B">
        <w:rPr>
          <w:sz w:val="28"/>
          <w:szCs w:val="28"/>
          <w:lang w:val="en-US"/>
        </w:rPr>
        <w:t>GE</w:t>
      </w:r>
      <w:r w:rsidRPr="00B4414B">
        <w:rPr>
          <w:sz w:val="28"/>
          <w:szCs w:val="28"/>
        </w:rPr>
        <w:t xml:space="preserve">: аналитика рынка; </w:t>
      </w:r>
      <w:r w:rsidRPr="00B4414B">
        <w:rPr>
          <w:sz w:val="28"/>
          <w:szCs w:val="28"/>
          <w:lang w:eastAsia="zh-CN"/>
        </w:rPr>
        <w:t>организация участия в выставках и бизнес-миссиях</w:t>
      </w:r>
      <w:r w:rsidRPr="00B4414B">
        <w:rPr>
          <w:sz w:val="28"/>
          <w:szCs w:val="28"/>
        </w:rPr>
        <w:t>; поиск дистрибьюторов и партнеров; оказание консультаций. Следует отметить, что Агентство не оказывает услуги по финансовой и страховой поддержке.</w:t>
      </w:r>
    </w:p>
    <w:p w14:paraId="51FBDB15"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 xml:space="preserve">Услуга по аналитике рынка является одной из самых востребованных </w:t>
      </w:r>
      <w:r w:rsidRPr="00B4414B">
        <w:rPr>
          <w:sz w:val="28"/>
          <w:szCs w:val="28"/>
          <w:lang w:eastAsia="zh-CN"/>
        </w:rPr>
        <w:br/>
        <w:t xml:space="preserve">и осуществляется посредством найма специализированных сотрудников в Хабы. Исследование особенностей деятельности этой компании по продвижению внешнеэкономических интересов, позволяет констатировать, что в каждой из точек присутствия швейцарские компании могут воспользоваться следующими видами маркетинговых исследований: </w:t>
      </w:r>
      <w:r w:rsidRPr="00B4414B">
        <w:rPr>
          <w:sz w:val="28"/>
          <w:szCs w:val="28"/>
        </w:rPr>
        <w:t xml:space="preserve">анализ отрасли или продукта, тенденция развития рынка в том или ином сегменте, специализированные исследования рынка, тест на совместимость рынков. Также Хабы оказывают </w:t>
      </w:r>
      <w:r w:rsidRPr="00B4414B">
        <w:rPr>
          <w:sz w:val="28"/>
          <w:szCs w:val="28"/>
          <w:lang w:eastAsia="zh-CN"/>
        </w:rPr>
        <w:t>Услугу по организации участия экспортоориентированных компаний в бизнес-миссиях и выставках.</w:t>
      </w:r>
    </w:p>
    <w:p w14:paraId="4610912A" w14:textId="77777777" w:rsidR="00B4414B" w:rsidRPr="00B4414B" w:rsidRDefault="00B4414B" w:rsidP="00B4414B">
      <w:pPr>
        <w:spacing w:line="360" w:lineRule="auto"/>
        <w:ind w:firstLine="709"/>
        <w:jc w:val="both"/>
        <w:rPr>
          <w:sz w:val="28"/>
          <w:szCs w:val="28"/>
          <w:lang w:eastAsia="zh-CN"/>
        </w:rPr>
      </w:pPr>
      <w:r w:rsidRPr="00B4414B">
        <w:rPr>
          <w:sz w:val="28"/>
          <w:szCs w:val="28"/>
          <w:lang w:val="en-US" w:eastAsia="zh-CN"/>
        </w:rPr>
        <w:t>S</w:t>
      </w:r>
      <w:r w:rsidRPr="00B4414B">
        <w:rPr>
          <w:sz w:val="28"/>
          <w:szCs w:val="28"/>
          <w:lang w:eastAsia="zh-CN"/>
        </w:rPr>
        <w:t>-</w:t>
      </w:r>
      <w:r w:rsidRPr="00B4414B">
        <w:rPr>
          <w:sz w:val="28"/>
          <w:szCs w:val="28"/>
          <w:lang w:val="en-US" w:eastAsia="zh-CN"/>
        </w:rPr>
        <w:t>GE</w:t>
      </w:r>
      <w:r w:rsidRPr="00B4414B">
        <w:rPr>
          <w:sz w:val="28"/>
          <w:szCs w:val="28"/>
          <w:lang w:eastAsia="zh-CN"/>
        </w:rPr>
        <w:t xml:space="preserve"> помогает швейцарским компаниям найти партнеров на международном рынке и осуществляет поиск партнера следующим образом:</w:t>
      </w:r>
    </w:p>
    <w:p w14:paraId="049DDE9D"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 получение заявки на поиск партнера от компании;</w:t>
      </w:r>
    </w:p>
    <w:p w14:paraId="3771E528" w14:textId="77777777" w:rsidR="00B4414B" w:rsidRPr="00B4414B" w:rsidRDefault="00B4414B" w:rsidP="00B4414B">
      <w:pPr>
        <w:tabs>
          <w:tab w:val="left" w:pos="851"/>
        </w:tabs>
        <w:spacing w:line="360" w:lineRule="auto"/>
        <w:ind w:firstLine="709"/>
        <w:jc w:val="both"/>
        <w:rPr>
          <w:sz w:val="28"/>
          <w:szCs w:val="28"/>
          <w:lang w:eastAsia="zh-CN"/>
        </w:rPr>
      </w:pPr>
      <w:r w:rsidRPr="00B4414B">
        <w:rPr>
          <w:sz w:val="28"/>
          <w:szCs w:val="28"/>
          <w:lang w:eastAsia="zh-CN"/>
        </w:rPr>
        <w:t>– звонок в компанию и уточнение всей необходимой информации (продукция, портрет потенциального покупателя и др.);</w:t>
      </w:r>
    </w:p>
    <w:p w14:paraId="27710B3F"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 звонки зарубежным потенциальным компаниям импортерам;</w:t>
      </w:r>
    </w:p>
    <w:p w14:paraId="36C92FF4"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 перевод презентации компании;</w:t>
      </w:r>
    </w:p>
    <w:p w14:paraId="5F4162BB"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 консультация экспертного сообщества;</w:t>
      </w:r>
    </w:p>
    <w:p w14:paraId="6A757786"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 составление списка профильных «холодных» контактов;</w:t>
      </w:r>
    </w:p>
    <w:p w14:paraId="3777367B"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 обзвон списка профильных «холодных» контактов и рассылка презентаций и коммерческих предложений компаний;</w:t>
      </w:r>
    </w:p>
    <w:p w14:paraId="7371EE9D"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 формирование итогового списка контактов;</w:t>
      </w:r>
    </w:p>
    <w:p w14:paraId="74DBE662"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 обзвон данных контактов службой по контролю качества с целью проверки их соответствия запросу клиента и контроль со стороны руководителя Представительства контактов на соответствие всем требованиям и профилю клиента;</w:t>
      </w:r>
    </w:p>
    <w:p w14:paraId="3322266D"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 организация не менее трех целевых встреч с иностранными компаниями.</w:t>
      </w:r>
    </w:p>
    <w:p w14:paraId="402901EF" w14:textId="77777777" w:rsidR="00B4414B" w:rsidRPr="00B4414B" w:rsidRDefault="00B4414B" w:rsidP="00B4414B">
      <w:pPr>
        <w:spacing w:line="360" w:lineRule="auto"/>
        <w:ind w:firstLine="709"/>
        <w:jc w:val="both"/>
        <w:rPr>
          <w:sz w:val="28"/>
          <w:szCs w:val="28"/>
          <w:lang w:eastAsia="zh-CN"/>
        </w:rPr>
      </w:pPr>
      <w:r w:rsidRPr="00B4414B">
        <w:rPr>
          <w:sz w:val="28"/>
          <w:szCs w:val="28"/>
          <w:lang w:val="en-US" w:eastAsia="zh-CN"/>
        </w:rPr>
        <w:t>S</w:t>
      </w:r>
      <w:r w:rsidRPr="00B4414B">
        <w:rPr>
          <w:sz w:val="28"/>
          <w:szCs w:val="28"/>
          <w:lang w:eastAsia="zh-CN"/>
        </w:rPr>
        <w:t>-</w:t>
      </w:r>
      <w:r w:rsidRPr="00B4414B">
        <w:rPr>
          <w:sz w:val="28"/>
          <w:szCs w:val="28"/>
          <w:lang w:val="en-US" w:eastAsia="zh-CN"/>
        </w:rPr>
        <w:t>GE</w:t>
      </w:r>
      <w:r w:rsidRPr="00B4414B">
        <w:rPr>
          <w:sz w:val="28"/>
          <w:szCs w:val="28"/>
          <w:lang w:eastAsia="zh-CN"/>
        </w:rPr>
        <w:t xml:space="preserve"> также оказывает консультации швейцарским компаниям по особенностям рынка, маркировке продукции, необходимым документам и требованиям к экспорту товаров, сертификации, таможенному администрированию и прочему.</w:t>
      </w:r>
    </w:p>
    <w:p w14:paraId="003BFB9B"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Специалистами агентства активно разрабатывается следующая концепция сервиса по онлайн бизнес-мэтчингу, включающая:</w:t>
      </w:r>
    </w:p>
    <w:p w14:paraId="18300B41"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 получение запроса от клиента на поиск партнера;</w:t>
      </w:r>
    </w:p>
    <w:p w14:paraId="062C7AF5"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 формирование предварительного отчета о компании (запрос необходимой информации, включая коммерческое предложение, презентации и др.);</w:t>
      </w:r>
    </w:p>
    <w:p w14:paraId="7375CFA4"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 формирование финального отчета компании;</w:t>
      </w:r>
    </w:p>
    <w:p w14:paraId="09ABB349"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 регистрация и внесение данного отчета в системе;</w:t>
      </w:r>
    </w:p>
    <w:p w14:paraId="1B09A202"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 выход на клиентов, ранее проявлявших интерес.</w:t>
      </w:r>
    </w:p>
    <w:p w14:paraId="5B98D9D4" w14:textId="77777777" w:rsidR="00B4414B" w:rsidRPr="00B4414B" w:rsidRDefault="00B4414B" w:rsidP="00B4414B">
      <w:pPr>
        <w:spacing w:line="360" w:lineRule="auto"/>
        <w:ind w:firstLine="709"/>
        <w:jc w:val="both"/>
        <w:rPr>
          <w:sz w:val="28"/>
          <w:szCs w:val="28"/>
        </w:rPr>
      </w:pPr>
      <w:r w:rsidRPr="00B4414B">
        <w:rPr>
          <w:sz w:val="28"/>
          <w:szCs w:val="28"/>
          <w:lang w:eastAsia="zh-CN"/>
        </w:rPr>
        <w:t>Рассматривая опыт работы европейских учреждений, оказывающих поддержку внешней торговли, обратимся к работам Р. О. Райнхардта</w:t>
      </w:r>
      <w:r w:rsidRPr="00B4414B">
        <w:rPr>
          <w:sz w:val="28"/>
          <w:szCs w:val="28"/>
          <w:vertAlign w:val="superscript"/>
          <w:lang w:eastAsia="zh-CN"/>
        </w:rPr>
        <w:footnoteReference w:id="211"/>
      </w:r>
      <w:r w:rsidRPr="00B4414B">
        <w:rPr>
          <w:sz w:val="28"/>
          <w:szCs w:val="28"/>
          <w:lang w:eastAsia="zh-CN"/>
        </w:rPr>
        <w:t xml:space="preserve">. Одна из самых крупных экономик ЕС – экономика Федеративной Республики Германия. В ФРГ функционал по поддержке участников внешнеэкономической деятельности (ВЭД) несут три «столпа»: заграничные учреждения Министерства иностранных дел, </w:t>
      </w:r>
      <w:r w:rsidRPr="00B4414B">
        <w:rPr>
          <w:sz w:val="28"/>
          <w:szCs w:val="28"/>
        </w:rPr>
        <w:t>федеральное агентство ВЭД (</w:t>
      </w:r>
      <w:r w:rsidRPr="00B4414B">
        <w:rPr>
          <w:sz w:val="28"/>
          <w:szCs w:val="28"/>
          <w:lang w:val="en-GB"/>
        </w:rPr>
        <w:t>Gesellschaft</w:t>
      </w:r>
      <w:r w:rsidRPr="00BF45A9">
        <w:rPr>
          <w:sz w:val="28"/>
          <w:szCs w:val="28"/>
        </w:rPr>
        <w:t xml:space="preserve"> </w:t>
      </w:r>
      <w:r w:rsidRPr="00B4414B">
        <w:rPr>
          <w:sz w:val="28"/>
          <w:szCs w:val="28"/>
          <w:lang w:val="en-GB"/>
        </w:rPr>
        <w:t>f</w:t>
      </w:r>
      <w:r w:rsidRPr="00BF45A9">
        <w:rPr>
          <w:sz w:val="28"/>
          <w:szCs w:val="28"/>
        </w:rPr>
        <w:t>ü</w:t>
      </w:r>
      <w:r w:rsidRPr="00B4414B">
        <w:rPr>
          <w:sz w:val="28"/>
          <w:szCs w:val="28"/>
          <w:lang w:val="en-GB"/>
        </w:rPr>
        <w:t>r</w:t>
      </w:r>
      <w:r w:rsidRPr="00BF45A9">
        <w:rPr>
          <w:sz w:val="28"/>
          <w:szCs w:val="28"/>
        </w:rPr>
        <w:t xml:space="preserve"> </w:t>
      </w:r>
      <w:r w:rsidRPr="00B4414B">
        <w:rPr>
          <w:sz w:val="28"/>
          <w:szCs w:val="28"/>
          <w:lang w:val="en-GB"/>
        </w:rPr>
        <w:t>Au</w:t>
      </w:r>
      <w:r w:rsidRPr="00BF45A9">
        <w:rPr>
          <w:sz w:val="28"/>
          <w:szCs w:val="28"/>
        </w:rPr>
        <w:t>ß</w:t>
      </w:r>
      <w:r w:rsidRPr="00B4414B">
        <w:rPr>
          <w:sz w:val="28"/>
          <w:szCs w:val="28"/>
          <w:lang w:val="en-GB"/>
        </w:rPr>
        <w:t>enwirtschaft</w:t>
      </w:r>
      <w:r w:rsidRPr="00BF45A9">
        <w:rPr>
          <w:sz w:val="28"/>
          <w:szCs w:val="28"/>
        </w:rPr>
        <w:t xml:space="preserve"> </w:t>
      </w:r>
      <w:r w:rsidRPr="00B4414B">
        <w:rPr>
          <w:sz w:val="28"/>
          <w:szCs w:val="28"/>
          <w:lang w:val="en-GB"/>
        </w:rPr>
        <w:t>und</w:t>
      </w:r>
      <w:r w:rsidRPr="00BF45A9">
        <w:rPr>
          <w:sz w:val="28"/>
          <w:szCs w:val="28"/>
        </w:rPr>
        <w:t xml:space="preserve"> </w:t>
      </w:r>
      <w:r w:rsidRPr="00B4414B">
        <w:rPr>
          <w:sz w:val="28"/>
          <w:szCs w:val="28"/>
          <w:lang w:val="en-GB"/>
        </w:rPr>
        <w:t>Standortmarketing</w:t>
      </w:r>
      <w:r w:rsidRPr="00BF45A9">
        <w:rPr>
          <w:sz w:val="28"/>
          <w:szCs w:val="28"/>
        </w:rPr>
        <w:t xml:space="preserve"> </w:t>
      </w:r>
      <w:r w:rsidRPr="00B4414B">
        <w:rPr>
          <w:sz w:val="28"/>
          <w:szCs w:val="28"/>
          <w:lang w:val="en-GB"/>
        </w:rPr>
        <w:t>mbH</w:t>
      </w:r>
      <w:r w:rsidRPr="00B4414B">
        <w:rPr>
          <w:sz w:val="28"/>
          <w:szCs w:val="28"/>
        </w:rPr>
        <w:t>) и внешнеторговые палаты. Любые участники ВЭД могут обратиться за помощью в загранучреждения или в центральный аппарат Министерства иностранных дел, которые исполняют, главным образом, т. н. контакто-образующую функцию</w:t>
      </w:r>
      <w:r w:rsidRPr="00B4414B">
        <w:rPr>
          <w:sz w:val="28"/>
          <w:szCs w:val="28"/>
          <w:vertAlign w:val="superscript"/>
        </w:rPr>
        <w:footnoteReference w:id="212"/>
      </w:r>
      <w:r w:rsidRPr="00B4414B">
        <w:rPr>
          <w:sz w:val="28"/>
          <w:szCs w:val="28"/>
        </w:rPr>
        <w:t>.</w:t>
      </w:r>
    </w:p>
    <w:p w14:paraId="11E96F36" w14:textId="77777777" w:rsidR="00B4414B" w:rsidRPr="00B4414B" w:rsidRDefault="00B4414B" w:rsidP="00B4414B">
      <w:pPr>
        <w:spacing w:line="360" w:lineRule="auto"/>
        <w:ind w:firstLine="709"/>
        <w:jc w:val="both"/>
        <w:rPr>
          <w:sz w:val="28"/>
          <w:szCs w:val="28"/>
        </w:rPr>
      </w:pPr>
      <w:r w:rsidRPr="00B4414B">
        <w:rPr>
          <w:sz w:val="28"/>
          <w:szCs w:val="28"/>
        </w:rPr>
        <w:t>Ключевая функция федерального агентства ВЭД – «информационно-аналитическая: проведение исследований рынков» и законодательства, подготовка информации «по конкурсам и тендерам» как в ФРГ, так и за рубежом</w:t>
      </w:r>
      <w:r w:rsidRPr="00B4414B">
        <w:rPr>
          <w:sz w:val="28"/>
          <w:szCs w:val="28"/>
          <w:vertAlign w:val="superscript"/>
        </w:rPr>
        <w:footnoteReference w:id="213"/>
      </w:r>
      <w:r w:rsidRPr="00B4414B">
        <w:rPr>
          <w:sz w:val="28"/>
          <w:szCs w:val="28"/>
        </w:rPr>
        <w:t>.</w:t>
      </w:r>
    </w:p>
    <w:p w14:paraId="435C3240" w14:textId="77777777" w:rsidR="00B4414B" w:rsidRPr="00B4414B" w:rsidRDefault="00B4414B" w:rsidP="00B4414B">
      <w:pPr>
        <w:spacing w:line="360" w:lineRule="auto"/>
        <w:ind w:firstLine="709"/>
        <w:jc w:val="both"/>
        <w:rPr>
          <w:sz w:val="28"/>
          <w:szCs w:val="28"/>
        </w:rPr>
      </w:pPr>
      <w:r w:rsidRPr="00B4414B">
        <w:rPr>
          <w:sz w:val="28"/>
          <w:szCs w:val="28"/>
        </w:rPr>
        <w:t>Внешнеторговые палаты являются одним из старейших ныне действующих инструментов германской экономической дипломатии. Как правило, данные организации базируются в странах сосредоточения интересов германских компаний. Главная услуга, оказываемая внешнеторговыми палатами, – бизнес-мэтчинг, установление деловых контактов германских и иностранных компаний.</w:t>
      </w:r>
    </w:p>
    <w:p w14:paraId="43008D9A" w14:textId="77777777" w:rsidR="00B4414B" w:rsidRPr="00B4414B" w:rsidRDefault="00B4414B" w:rsidP="00B4414B">
      <w:pPr>
        <w:spacing w:line="360" w:lineRule="auto"/>
        <w:ind w:firstLine="709"/>
        <w:jc w:val="both"/>
        <w:rPr>
          <w:sz w:val="28"/>
          <w:szCs w:val="28"/>
          <w:lang w:eastAsia="zh-CN"/>
        </w:rPr>
      </w:pPr>
      <w:r w:rsidRPr="00B4414B">
        <w:rPr>
          <w:sz w:val="28"/>
          <w:szCs w:val="28"/>
          <w:lang w:eastAsia="zh-CN"/>
        </w:rPr>
        <w:t>Уникальным примером развития экономики и инноваций в тесной связке с развитием социально ориентированной внутренней политики стала североевропейская модель развития, создавшая государство всеобщего благоденствия. Исторические предпосылки формирования североевропейской модели были заложены в начале XX века и обуславливались не только политическими, но также культурными, географическими, историческими и даже климатическими особенностями стран Северной Европы. Несмотря на попытки оказания политического давления со стороны западных стран, североевропейские государства смогли сохранить свою идентичность и возможность выработки своей внутренней политики.</w:t>
      </w:r>
    </w:p>
    <w:p w14:paraId="07452A4F" w14:textId="77777777" w:rsidR="00B4414B" w:rsidRPr="00B4414B" w:rsidRDefault="00B4414B" w:rsidP="00B4414B">
      <w:pPr>
        <w:spacing w:line="360" w:lineRule="auto"/>
        <w:ind w:firstLine="709"/>
        <w:jc w:val="both"/>
        <w:rPr>
          <w:sz w:val="28"/>
          <w:szCs w:val="28"/>
        </w:rPr>
      </w:pPr>
      <w:r w:rsidRPr="00B4414B">
        <w:rPr>
          <w:sz w:val="28"/>
          <w:szCs w:val="28"/>
        </w:rPr>
        <w:t>Отличительной особенностью скандинавской модели стало то, что в основу благосостояния государства было положено благосостояние гражданина, измеряемое количеством социальных благ, гарантируемых государством, и социально значимые расходы стали значительной, если не преобладающей частью государственного бюджета.</w:t>
      </w:r>
    </w:p>
    <w:p w14:paraId="0374D89E" w14:textId="35738A7C" w:rsidR="00B4414B" w:rsidRPr="00B4414B" w:rsidRDefault="00B4414B" w:rsidP="00B4414B">
      <w:pPr>
        <w:spacing w:line="360" w:lineRule="auto"/>
        <w:ind w:firstLine="709"/>
        <w:jc w:val="both"/>
        <w:rPr>
          <w:sz w:val="28"/>
          <w:szCs w:val="28"/>
          <w:lang w:eastAsia="zh-CN"/>
        </w:rPr>
      </w:pPr>
      <w:r w:rsidRPr="00B4414B">
        <w:rPr>
          <w:sz w:val="28"/>
          <w:szCs w:val="28"/>
          <w:lang w:eastAsia="zh-CN"/>
        </w:rPr>
        <w:t>Улучшение инвестиционного климата внутри государств, а также стимулирование экспорта стали экономической основой проводимой политики. Были проведены реформы, направленные на улучшение инвестиционного климата внутри государств, а также на стимулирование экспорта. Основными средствами от назревших экономических проблем стали меры</w:t>
      </w:r>
      <w:r w:rsidR="009E161D">
        <w:rPr>
          <w:sz w:val="28"/>
          <w:szCs w:val="28"/>
          <w:lang w:eastAsia="zh-CN"/>
        </w:rPr>
        <w:t>,</w:t>
      </w:r>
      <w:r w:rsidRPr="00B4414B">
        <w:rPr>
          <w:sz w:val="28"/>
          <w:szCs w:val="28"/>
          <w:lang w:eastAsia="zh-CN"/>
        </w:rPr>
        <w:t xml:space="preserve"> направленные на: снижение налоговой нагрузки; сокращение периода обучения, увеличение продолжительности трудового стажа, повышение пенсионного возраста, создание стимулов для трудовой деятельности, обучение по месту работы; другие меры, влияющие на улучшение качества трудовой жизни</w:t>
      </w:r>
      <w:r w:rsidRPr="00B4414B">
        <w:rPr>
          <w:sz w:val="28"/>
          <w:szCs w:val="28"/>
          <w:vertAlign w:val="superscript"/>
          <w:lang w:eastAsia="zh-CN"/>
        </w:rPr>
        <w:footnoteReference w:id="214"/>
      </w:r>
      <w:r w:rsidRPr="00B4414B">
        <w:rPr>
          <w:sz w:val="28"/>
          <w:szCs w:val="28"/>
          <w:lang w:eastAsia="zh-CN"/>
        </w:rPr>
        <w:t>.</w:t>
      </w:r>
    </w:p>
    <w:p w14:paraId="34A6D68D" w14:textId="77777777" w:rsidR="00B4414B" w:rsidRPr="00B4414B" w:rsidRDefault="00B4414B" w:rsidP="00B4414B">
      <w:pPr>
        <w:spacing w:line="360" w:lineRule="auto"/>
        <w:ind w:firstLine="709"/>
        <w:jc w:val="both"/>
        <w:rPr>
          <w:sz w:val="28"/>
          <w:szCs w:val="28"/>
        </w:rPr>
      </w:pPr>
      <w:r w:rsidRPr="00B4414B">
        <w:rPr>
          <w:sz w:val="28"/>
          <w:szCs w:val="28"/>
        </w:rPr>
        <w:t>Основные источники дохода любого государственного бюджета – налоговые поступления и таможенные сборы. При этом для обеспечения функционирования социального государства необходим достаточно большой объем денежных поступлений, который в условиях сравнительно небольшой численности населения стран Северной Европы невозможно было бы обеспечить, ограничиваясь внутренним рынком. Ограниченность внутреннего рынка обуславливает ситуацию, когда внешнеэкономическая деятельность является определяющим фактором развития. В этой связи в странах Северной Европы особое внимание уделяется государственным программам, направленным на развитие экспорта, поддержку отдельных отраслей промышленности и встраивание экономик региона в глобальные производственные цепочки. Вместе с тем, для занятия конкурентоспособных позиций в мировых масштабах страны региона прибегали к формированию и углублению собственной экономической специализации в тех отраслях промышленности, где в силу географических либо исторических предпосылок имелись перспективы к занятию ниши на мировом рынке.</w:t>
      </w:r>
    </w:p>
    <w:p w14:paraId="7F81BF0D" w14:textId="77777777" w:rsidR="00B4414B" w:rsidRPr="00B4414B" w:rsidRDefault="00B4414B" w:rsidP="00B4414B">
      <w:pPr>
        <w:spacing w:line="360" w:lineRule="auto"/>
        <w:ind w:firstLine="709"/>
        <w:jc w:val="both"/>
        <w:rPr>
          <w:sz w:val="28"/>
          <w:szCs w:val="28"/>
        </w:rPr>
      </w:pPr>
      <w:r w:rsidRPr="00B4414B">
        <w:rPr>
          <w:sz w:val="28"/>
          <w:szCs w:val="28"/>
        </w:rPr>
        <w:t>Финляндия добилась наиболее заметных успехов в сфере телекоммуникаций, информационных технологий, деревообработке и арктическом судостроении, а также производстве грузоподъемного (в том числе портового) оборудования.</w:t>
      </w:r>
    </w:p>
    <w:p w14:paraId="2F8B6224" w14:textId="77777777" w:rsidR="00B4414B" w:rsidRPr="00B4414B" w:rsidRDefault="00B4414B" w:rsidP="00B4414B">
      <w:pPr>
        <w:spacing w:line="360" w:lineRule="auto"/>
        <w:ind w:firstLine="709"/>
        <w:jc w:val="both"/>
        <w:rPr>
          <w:sz w:val="28"/>
          <w:szCs w:val="28"/>
        </w:rPr>
      </w:pPr>
      <w:r w:rsidRPr="00B4414B">
        <w:rPr>
          <w:sz w:val="28"/>
          <w:szCs w:val="28"/>
        </w:rPr>
        <w:t>Норвегия, в силу богатства территории углеводородами, специализируется на добыче нефти и газа; металлургия в свою очередь также является одной из важнейших обрабатывающих отраслей</w:t>
      </w:r>
      <w:r w:rsidRPr="00B4414B">
        <w:rPr>
          <w:sz w:val="28"/>
          <w:szCs w:val="28"/>
          <w:vertAlign w:val="superscript"/>
        </w:rPr>
        <w:footnoteReference w:id="215"/>
      </w:r>
      <w:r w:rsidRPr="00B4414B">
        <w:rPr>
          <w:sz w:val="28"/>
          <w:szCs w:val="28"/>
        </w:rPr>
        <w:t>. Используя выгоды своего географического положения в северных широтах, Норвегия имеет давние традиции космических исследований: страна является одним из мировых центров космических исследований и располагает развитой высокотехнологичной космической промышленностью. Нельзя не отметить передовые достижения Норвегии в технологиях рыборазведения. Процесс модернизации экономики в Северных странах не обошел стороной аграрно-промышленный комплекс.</w:t>
      </w:r>
    </w:p>
    <w:p w14:paraId="1140C1D8" w14:textId="77777777" w:rsidR="00B4414B" w:rsidRPr="00B4414B" w:rsidRDefault="00B4414B" w:rsidP="00B4414B">
      <w:pPr>
        <w:spacing w:line="360" w:lineRule="auto"/>
        <w:ind w:firstLine="709"/>
        <w:jc w:val="both"/>
        <w:rPr>
          <w:sz w:val="28"/>
          <w:szCs w:val="28"/>
        </w:rPr>
      </w:pPr>
      <w:r w:rsidRPr="00B4414B">
        <w:rPr>
          <w:sz w:val="28"/>
          <w:szCs w:val="28"/>
        </w:rPr>
        <w:t>В силу своего географического положения, включающего территорию, богатую полезными ископаемыми в Дании наиболее развиты добыча углеводородов и металлов, химическая промышленность, металлообработка, деревообработка, мебельная промышленность, приборостроение и фармацевтика. Важное место занимает сельское хозяйство. Например, крупнейшие мировые производители продуктов питания молочный концерн «Arla Foods» и пивоваренный концерн «</w:t>
      </w:r>
      <w:r w:rsidRPr="00B4414B">
        <w:rPr>
          <w:sz w:val="28"/>
          <w:szCs w:val="28"/>
          <w:lang w:val="da-DK"/>
        </w:rPr>
        <w:t>Carlsberg</w:t>
      </w:r>
      <w:r w:rsidRPr="00B4414B">
        <w:rPr>
          <w:sz w:val="28"/>
          <w:szCs w:val="28"/>
        </w:rPr>
        <w:t>» базируются в Дании.</w:t>
      </w:r>
    </w:p>
    <w:p w14:paraId="7C5928DF" w14:textId="77777777" w:rsidR="00B4414B" w:rsidRPr="00B4414B" w:rsidRDefault="00B4414B" w:rsidP="00B4414B">
      <w:pPr>
        <w:spacing w:line="360" w:lineRule="auto"/>
        <w:ind w:firstLine="709"/>
        <w:jc w:val="both"/>
        <w:rPr>
          <w:sz w:val="28"/>
          <w:szCs w:val="28"/>
        </w:rPr>
      </w:pPr>
      <w:r w:rsidRPr="00B4414B">
        <w:rPr>
          <w:sz w:val="28"/>
          <w:szCs w:val="28"/>
        </w:rPr>
        <w:t>В Швеции были традиционно сильно развиты горнодобывающая промышленность, металлургия и, как следствие, машиностроение. В числе ведущих шведских, да и мировых, автопроизводителей можно выделить компании «Volvo Lastvagnar», «Volvo Bussar» и «Scania», производящие грузовые автомобили и автобусы, а также производителей легковых автомобилей «Volvo Personvagnar» и «НЕВС», созданной в 2012 г. китайским инвестором на базе обанкротившейся компании «</w:t>
      </w:r>
      <w:r w:rsidRPr="00B4414B">
        <w:rPr>
          <w:sz w:val="28"/>
          <w:szCs w:val="28"/>
          <w:lang w:val="en-US"/>
        </w:rPr>
        <w:t>SAAB</w:t>
      </w:r>
      <w:r w:rsidRPr="00B4414B">
        <w:rPr>
          <w:sz w:val="28"/>
          <w:szCs w:val="28"/>
        </w:rPr>
        <w:t>».</w:t>
      </w:r>
    </w:p>
    <w:p w14:paraId="0381F611" w14:textId="77777777" w:rsidR="00B4414B" w:rsidRPr="00B4414B" w:rsidRDefault="00B4414B" w:rsidP="00B4414B">
      <w:pPr>
        <w:spacing w:line="360" w:lineRule="auto"/>
        <w:ind w:firstLine="709"/>
        <w:jc w:val="both"/>
        <w:rPr>
          <w:sz w:val="28"/>
          <w:szCs w:val="28"/>
        </w:rPr>
      </w:pPr>
      <w:r w:rsidRPr="00B4414B">
        <w:rPr>
          <w:sz w:val="28"/>
          <w:szCs w:val="28"/>
        </w:rPr>
        <w:t>Инициативы, нацеленные на поддержку экспорта продукции автомобильной промышленности, реализуются правительством страны при поддержке шведской организации по продвижению международной торговли – «Business Sweden», отвечающей за информационную поддержку, зарубежных посольств и дипломатических представительств, в непосредственные обязанности которых входит продвижение шведского экспорта. Немаловажным фактором является финансовая поддержка путем предоставления экспортных гарантий, кредитования экспортных сделок, страхования риска неплатежей. За эту составляющую отвечают «Swedish Export Credits Guarantee Board» (Государственный комитет по обеспечению экспортных кредитов) и «Svensk Exportkredit».</w:t>
      </w:r>
    </w:p>
    <w:p w14:paraId="2BC991D0" w14:textId="77777777" w:rsidR="00B4414B" w:rsidRPr="00B4414B" w:rsidRDefault="00B4414B" w:rsidP="00B4414B">
      <w:pPr>
        <w:spacing w:line="360" w:lineRule="auto"/>
        <w:ind w:firstLine="709"/>
        <w:jc w:val="both"/>
        <w:rPr>
          <w:sz w:val="28"/>
          <w:szCs w:val="28"/>
        </w:rPr>
      </w:pPr>
      <w:r w:rsidRPr="00B4414B">
        <w:rPr>
          <w:sz w:val="28"/>
          <w:szCs w:val="28"/>
        </w:rPr>
        <w:t>В соседней Финляндии в 2012 г. запущена стратегическая «Программа действий в области внешнеэкономических отношений Финляндии», в основу которой лег опубликованный 19 января 2012 г. доклад рабочей группы М. Алахухта по развитию внешнеэкономических связей «Team Finland (Команда Финляндия) – сеть внешнеэкономических отношений»</w:t>
      </w:r>
      <w:r w:rsidRPr="00B4414B">
        <w:rPr>
          <w:sz w:val="28"/>
          <w:szCs w:val="28"/>
          <w:vertAlign w:val="superscript"/>
        </w:rPr>
        <w:footnoteReference w:id="216"/>
      </w:r>
      <w:r w:rsidRPr="00B4414B">
        <w:rPr>
          <w:sz w:val="28"/>
          <w:szCs w:val="28"/>
        </w:rPr>
        <w:t>. Программа нацелена на формирование более эффективного сетевого взаимодействия между организациями, оказывающими содействие экспорту, привлечению иностранных инвестиций и интернационализации компаний.</w:t>
      </w:r>
      <w:r w:rsidRPr="00B4414B">
        <w:rPr>
          <w:sz w:val="28"/>
          <w:szCs w:val="28"/>
          <w:vertAlign w:val="superscript"/>
        </w:rPr>
        <w:t xml:space="preserve"> </w:t>
      </w:r>
      <w:r w:rsidRPr="00B4414B">
        <w:rPr>
          <w:sz w:val="28"/>
          <w:szCs w:val="28"/>
        </w:rPr>
        <w:t>Из чиновников различных министерств и ведомств был создан секретариат, в задачи которого входит подготовка необходимых документов для выработки единой стратегии внешнеэкономической деятельности, а также содействие созданию эффективно функционирующей сети между организациями, работающими в данной области.</w:t>
      </w:r>
    </w:p>
    <w:p w14:paraId="6EEBB5C5" w14:textId="77777777" w:rsidR="00B4414B" w:rsidRPr="00B4414B" w:rsidRDefault="00B4414B" w:rsidP="00B4414B">
      <w:pPr>
        <w:spacing w:line="360" w:lineRule="auto"/>
        <w:ind w:firstLine="709"/>
        <w:jc w:val="both"/>
        <w:rPr>
          <w:sz w:val="28"/>
          <w:szCs w:val="28"/>
        </w:rPr>
      </w:pPr>
      <w:r w:rsidRPr="00B4414B">
        <w:rPr>
          <w:sz w:val="28"/>
          <w:szCs w:val="28"/>
        </w:rPr>
        <w:t>Создание подобных рабочих групп является в странах Северной Европы успешной практикой применения проектного подхода, направленного на решение проблем новых вызовов, всестороннего рассмотрения путей решения проблем с продвижением собственной продукции в международной сфере. Подобная форма позволяет привлекать экспертов как из государственных и коммерческих структур, так и из научных центров, не создавая новых штатных единиц, но позволяя найти путь для наиболее эффективного исполнения стоящих перед страной задач.</w:t>
      </w:r>
    </w:p>
    <w:p w14:paraId="63A94545" w14:textId="77777777" w:rsidR="00B4414B" w:rsidRPr="00B4414B" w:rsidRDefault="00B4414B" w:rsidP="00B4414B">
      <w:pPr>
        <w:spacing w:line="360" w:lineRule="auto"/>
        <w:ind w:firstLine="709"/>
        <w:jc w:val="both"/>
        <w:rPr>
          <w:sz w:val="28"/>
          <w:szCs w:val="28"/>
        </w:rPr>
      </w:pPr>
      <w:r w:rsidRPr="00B4414B">
        <w:rPr>
          <w:sz w:val="28"/>
          <w:szCs w:val="28"/>
        </w:rPr>
        <w:t>В рамках существующих финансовых и кадровых ресурсов ряда министерств и ведомств в Финляндии и в заграничных представительствах назначены контактные лица «Team Finland». Они сформировали единую сеть, основной целью которой является совершенствование системы поддержки с целью обеспечения более эффективного сотрудничества между существующими организациями с тем, чтобы в результате компании могли получать информацию о различных услугах, используя один контакт.</w:t>
      </w:r>
      <w:r w:rsidRPr="00B4414B">
        <w:rPr>
          <w:sz w:val="24"/>
          <w:szCs w:val="24"/>
        </w:rPr>
        <w:t xml:space="preserve"> </w:t>
      </w:r>
      <w:r w:rsidRPr="00B4414B">
        <w:rPr>
          <w:sz w:val="28"/>
          <w:szCs w:val="28"/>
        </w:rPr>
        <w:t xml:space="preserve">Дипломатические представительства оказывают содействие финскому бизнесу в продвижении экспорта и инвестиций, конкретную помощь финским предприятиям, работающим на рынках стран их пребывания. Для этого дипломатические представительства проводят мероприятия, направленные на распространение информации о финских предприятиях (в их числе форумы, круглые столы, конференции), занимаются вопросами участия финских компаний в выставках и т. п. Фактически, реализуя влияние «мягкой силы» в межгосударственном взаимодействии. </w:t>
      </w:r>
    </w:p>
    <w:p w14:paraId="6FD347E6" w14:textId="77777777" w:rsidR="00B4414B" w:rsidRPr="00B4414B" w:rsidRDefault="00B4414B" w:rsidP="00B4414B">
      <w:pPr>
        <w:spacing w:line="360" w:lineRule="auto"/>
        <w:ind w:firstLine="709"/>
        <w:jc w:val="both"/>
        <w:rPr>
          <w:sz w:val="28"/>
          <w:szCs w:val="28"/>
        </w:rPr>
      </w:pPr>
      <w:r w:rsidRPr="00B4414B">
        <w:rPr>
          <w:sz w:val="28"/>
          <w:szCs w:val="28"/>
        </w:rPr>
        <w:t>Наличие государственных программ по продвижению национальных внешнеэкономических интересов свидетельствует о наличии состояния лоббирования и протекционизма во внешнеполитических векторах исследованных зарубежных государств.</w:t>
      </w:r>
    </w:p>
    <w:p w14:paraId="177A289C" w14:textId="77777777" w:rsidR="00B4414B" w:rsidRPr="00B4414B" w:rsidRDefault="00B4414B" w:rsidP="00B4414B">
      <w:pPr>
        <w:spacing w:line="360" w:lineRule="auto"/>
        <w:ind w:firstLine="709"/>
        <w:jc w:val="both"/>
        <w:rPr>
          <w:sz w:val="28"/>
          <w:szCs w:val="28"/>
        </w:rPr>
      </w:pPr>
      <w:r w:rsidRPr="00B4414B">
        <w:rPr>
          <w:sz w:val="28"/>
          <w:szCs w:val="28"/>
        </w:rPr>
        <w:t>Особенностью финской модели продвижения внешнеэкономических интересов является то, что такая система поддержки бизнеса также является примером государственно-частного партнерства, не противоречащего идее о свободном рынке. Напротив, она помогает компаниям Финляндии выходить на внешние рынки с последующим занятием прочных конкурентных позиций. Кроме того, это способствует привлечению новых игроков на внутренний рынок через развитие взаимодействия между Агентством по привлечению иностранных инвестиций в Финляндию («Invest in Finland») и сетью представителей «Команда Финляндия» в стране и за рубежом.</w:t>
      </w:r>
    </w:p>
    <w:p w14:paraId="4474AB6F" w14:textId="77777777" w:rsidR="00B4414B" w:rsidRPr="00B4414B" w:rsidRDefault="00B4414B" w:rsidP="00B4414B">
      <w:pPr>
        <w:spacing w:line="360" w:lineRule="auto"/>
        <w:ind w:firstLine="709"/>
        <w:jc w:val="both"/>
        <w:rPr>
          <w:sz w:val="28"/>
          <w:szCs w:val="28"/>
        </w:rPr>
      </w:pPr>
      <w:r w:rsidRPr="00B4414B">
        <w:rPr>
          <w:sz w:val="28"/>
          <w:szCs w:val="28"/>
        </w:rPr>
        <w:t>Схожая система государственной поддержки экспорта функционирует и в Норвегии. При этом созданные в стране институты поддержки экспорта разделены по отраслевому принципу. Так, продвижением на экспорт норвежских инновационных предприятий занимается «Innovasjon Norge»</w:t>
      </w:r>
      <w:r w:rsidRPr="00B4414B">
        <w:rPr>
          <w:sz w:val="28"/>
          <w:szCs w:val="28"/>
          <w:vertAlign w:val="superscript"/>
        </w:rPr>
        <w:footnoteReference w:id="217"/>
      </w:r>
      <w:r w:rsidRPr="00B4414B">
        <w:rPr>
          <w:sz w:val="28"/>
          <w:szCs w:val="28"/>
        </w:rPr>
        <w:t>, а за нефтегазовый сектор отвечает Фонд «</w:t>
      </w:r>
      <w:r w:rsidRPr="00B4414B">
        <w:rPr>
          <w:sz w:val="28"/>
          <w:szCs w:val="28"/>
          <w:lang w:val="en-US"/>
        </w:rPr>
        <w:t>INTSOK</w:t>
      </w:r>
      <w:r w:rsidRPr="00B4414B">
        <w:rPr>
          <w:sz w:val="28"/>
          <w:szCs w:val="28"/>
        </w:rPr>
        <w:t>»</w:t>
      </w:r>
      <w:r w:rsidRPr="00B4414B">
        <w:rPr>
          <w:sz w:val="28"/>
          <w:szCs w:val="28"/>
          <w:vertAlign w:val="superscript"/>
        </w:rPr>
        <w:footnoteReference w:id="218"/>
      </w:r>
      <w:r w:rsidRPr="00B4414B">
        <w:rPr>
          <w:sz w:val="28"/>
          <w:szCs w:val="28"/>
        </w:rPr>
        <w:t>.</w:t>
      </w:r>
    </w:p>
    <w:p w14:paraId="4AE19518" w14:textId="77777777" w:rsidR="00B4414B" w:rsidRPr="00B4414B" w:rsidRDefault="00B4414B" w:rsidP="00B4414B">
      <w:pPr>
        <w:spacing w:line="360" w:lineRule="auto"/>
        <w:ind w:firstLine="709"/>
        <w:jc w:val="both"/>
        <w:rPr>
          <w:sz w:val="28"/>
          <w:szCs w:val="28"/>
        </w:rPr>
      </w:pPr>
      <w:r w:rsidRPr="00B4414B">
        <w:rPr>
          <w:sz w:val="28"/>
          <w:szCs w:val="28"/>
        </w:rPr>
        <w:t>Норвежский совет по морепродуктам занимается продвижением продукции рыбной отрасли под общим брендом «Norge». Совет финансирует проведение маркетинговых исследований рынков, на наиболее перспективных направлениях организуются рекламные кампании и промоакции. В ключевых странах, являющихся главными потребителями норвежской рыбы и морепродуктов, действуют постоянные представительства Совета.</w:t>
      </w:r>
    </w:p>
    <w:p w14:paraId="4B219668" w14:textId="77777777" w:rsidR="00B4414B" w:rsidRPr="00B4414B" w:rsidRDefault="00B4414B" w:rsidP="00B4414B">
      <w:pPr>
        <w:spacing w:line="360" w:lineRule="auto"/>
        <w:ind w:firstLine="709"/>
        <w:jc w:val="both"/>
        <w:rPr>
          <w:sz w:val="28"/>
          <w:szCs w:val="28"/>
        </w:rPr>
      </w:pPr>
      <w:r w:rsidRPr="00B4414B">
        <w:rPr>
          <w:sz w:val="28"/>
          <w:szCs w:val="28"/>
        </w:rPr>
        <w:t>Кредитно-финансовую поддержку экспорта осуществляют «Export Finance Norway», образованный в 2021 г. в результате слияния «Norwegian Export Credit Guarantee Agency (GIEK)» и «Export Credit Norway»</w:t>
      </w:r>
      <w:r w:rsidRPr="00B4414B">
        <w:rPr>
          <w:sz w:val="28"/>
          <w:szCs w:val="28"/>
          <w:vertAlign w:val="superscript"/>
        </w:rPr>
        <w:footnoteReference w:id="219"/>
      </w:r>
      <w:r w:rsidRPr="00B4414B">
        <w:rPr>
          <w:sz w:val="28"/>
          <w:szCs w:val="28"/>
        </w:rPr>
        <w:t>.</w:t>
      </w:r>
    </w:p>
    <w:p w14:paraId="6293E1B4" w14:textId="0E333ED2" w:rsidR="00B4414B" w:rsidRPr="00B4414B" w:rsidRDefault="00B4414B" w:rsidP="00B4414B">
      <w:pPr>
        <w:spacing w:line="360" w:lineRule="auto"/>
        <w:ind w:firstLine="709"/>
        <w:jc w:val="both"/>
        <w:rPr>
          <w:b/>
          <w:bCs/>
          <w:sz w:val="28"/>
          <w:szCs w:val="28"/>
        </w:rPr>
      </w:pPr>
      <w:r w:rsidRPr="00B4414B">
        <w:rPr>
          <w:b/>
          <w:bCs/>
          <w:sz w:val="28"/>
          <w:szCs w:val="28"/>
        </w:rPr>
        <w:t>Выводы по разделу</w:t>
      </w:r>
    </w:p>
    <w:p w14:paraId="5E46B2FF" w14:textId="77777777" w:rsidR="00B4414B" w:rsidRPr="00B4414B" w:rsidRDefault="00B4414B" w:rsidP="00B4414B">
      <w:pPr>
        <w:spacing w:line="360" w:lineRule="auto"/>
        <w:ind w:firstLine="709"/>
        <w:jc w:val="both"/>
        <w:rPr>
          <w:sz w:val="28"/>
          <w:szCs w:val="28"/>
        </w:rPr>
      </w:pPr>
      <w:r w:rsidRPr="00B4414B">
        <w:rPr>
          <w:sz w:val="28"/>
          <w:szCs w:val="28"/>
        </w:rPr>
        <w:t>Использование зарубежного опыта защиты национальных интересов в рамках поддержки внешнеэкономической деятельности нельзя не оценивать, ибо именно с его помощью сформировались такие направления экономической дипломатии, как использование «мягкой силы», лоббирование внешнеэкономических интересов в рамках деятельности всех международных организаций без исключения. Представляется, что опыт зарубежных стран, достигших определенных успехов в продвижении собственного экспорта можно было бы использовать для решения стоящей перед Россией задачи по продвижению отечественных товаров на зарубежные рынки. В условиях развития международной производственной специализации необходимо определить приоритетные отрасли, в которых можно достичь структурных сдвигов уже в ближайшее время. Учитывая имеющиеся в нашей стране технологические заделы, это могут быть продукты нефтехимии, удобрения, энергетическое оборудование, сельскохозяйственная техника, продукция сельского хозяйства.</w:t>
      </w:r>
    </w:p>
    <w:p w14:paraId="594DBD19" w14:textId="77777777" w:rsidR="00B4414B" w:rsidRPr="00B4414B" w:rsidRDefault="00B4414B" w:rsidP="00B4414B">
      <w:pPr>
        <w:spacing w:line="360" w:lineRule="auto"/>
        <w:ind w:firstLine="709"/>
        <w:jc w:val="both"/>
        <w:rPr>
          <w:sz w:val="28"/>
          <w:szCs w:val="28"/>
        </w:rPr>
      </w:pPr>
      <w:r w:rsidRPr="00B4414B">
        <w:rPr>
          <w:sz w:val="28"/>
          <w:szCs w:val="28"/>
        </w:rPr>
        <w:t>Исходя из опыта зарубежных стран, возможно использование как мер финансовой, так и нефинансовой поддержки. Приоритетные отрасли и товары должны получить финансовую поддержку, включающую льготное экспортное кредитование и страховое покрытие, получить налоговые льготы и возможную защиту пошлинами в рамках существующего уровня связывания.</w:t>
      </w:r>
    </w:p>
    <w:p w14:paraId="165C4778" w14:textId="77777777" w:rsidR="00B4414B" w:rsidRPr="00B4414B" w:rsidRDefault="00B4414B" w:rsidP="00B4414B">
      <w:pPr>
        <w:spacing w:line="360" w:lineRule="auto"/>
        <w:ind w:firstLine="709"/>
        <w:jc w:val="both"/>
        <w:rPr>
          <w:sz w:val="28"/>
          <w:szCs w:val="28"/>
        </w:rPr>
      </w:pPr>
      <w:r w:rsidRPr="00B4414B">
        <w:rPr>
          <w:sz w:val="28"/>
          <w:szCs w:val="28"/>
        </w:rPr>
        <w:t xml:space="preserve">Также большое значение имеют меры нефинансовой поддержки. Работа </w:t>
      </w:r>
      <w:r w:rsidRPr="00B4414B">
        <w:rPr>
          <w:sz w:val="28"/>
          <w:szCs w:val="28"/>
          <w:lang w:val="en-US"/>
        </w:rPr>
        <w:t>TPOs</w:t>
      </w:r>
      <w:r w:rsidRPr="00B4414B">
        <w:rPr>
          <w:sz w:val="28"/>
          <w:szCs w:val="28"/>
        </w:rPr>
        <w:t xml:space="preserve"> на данном направлении может включать проведение исследований рынка, маркетинговых исследований, исследований в области торговли и инвестиций, популяризацию внешнеэкономической деятельности внутри страны посредством распространения информации о возможностях выхода на зарубежные рынки и организацию обучения предпринимателей своих стран. Совместные образовательные программы и коучинговые проекты для экспортеров, а также практика образовательных обменов могли бы способствовать развитию внешнеэкономических связей и повышению уровня знаний экспортеров.</w:t>
      </w:r>
    </w:p>
    <w:p w14:paraId="6D2E82D5" w14:textId="77777777" w:rsidR="00B4414B" w:rsidRPr="00B4414B" w:rsidRDefault="00B4414B" w:rsidP="00B4414B">
      <w:pPr>
        <w:spacing w:line="360" w:lineRule="auto"/>
        <w:ind w:firstLine="709"/>
        <w:jc w:val="both"/>
        <w:rPr>
          <w:sz w:val="28"/>
          <w:szCs w:val="28"/>
        </w:rPr>
      </w:pPr>
      <w:r w:rsidRPr="00B4414B">
        <w:rPr>
          <w:sz w:val="28"/>
          <w:szCs w:val="28"/>
        </w:rPr>
        <w:t>Для интенсификации продвижения российских экспортных товаров необходимо выстроить систему взаимодействия органов государственной власти и бизнеса в рамках имеющихся финансовых и кадровых ресурсов. Задача продвижения российских товаров на зарубежные рынки должна стать приоритетной для всех существующих государственных органов и институтов развития.</w:t>
      </w:r>
    </w:p>
    <w:p w14:paraId="2C5E2715" w14:textId="77777777" w:rsidR="00B4414B" w:rsidRPr="00B4414B" w:rsidRDefault="00B4414B" w:rsidP="00B4414B">
      <w:pPr>
        <w:spacing w:line="360" w:lineRule="auto"/>
        <w:ind w:firstLine="709"/>
        <w:jc w:val="both"/>
        <w:rPr>
          <w:sz w:val="28"/>
          <w:szCs w:val="28"/>
        </w:rPr>
      </w:pPr>
      <w:r w:rsidRPr="00B4414B">
        <w:rPr>
          <w:sz w:val="28"/>
          <w:szCs w:val="28"/>
        </w:rPr>
        <w:t xml:space="preserve">Исходя из собственного практического опыта и проведенного научного анализа особенностей зарубежного опыта поддержки внешнеэкономической деятельности необходимо шире задействовать российские дипломатические представительства для поиска перспективных крупных инфраструктурных проектов за рубежом. В памятках для дипломатов, готовящих мероприятия, переговоры и приемы в российских Посольствах и иных зарубежных представительствах нашей страны, следует акцентировать внимание на необходимости поиска новых контактов, форм и способов продвижения российской продукции. А использование «мягкой силы», лоббирование внешнеэкономических интересов в рамках деятельности всех международных организаций без исключения, необходимо поставить во главу угла деятельности отечественной экономической дипломатии. </w:t>
      </w:r>
    </w:p>
    <w:p w14:paraId="7DE3C26F" w14:textId="77777777" w:rsidR="00B4414B" w:rsidRDefault="00B4414B" w:rsidP="00820F03">
      <w:pPr>
        <w:jc w:val="center"/>
        <w:rPr>
          <w:sz w:val="28"/>
          <w:szCs w:val="28"/>
        </w:rPr>
      </w:pPr>
    </w:p>
    <w:p w14:paraId="25A72A77" w14:textId="3BDE2D9A" w:rsidR="00B4414B" w:rsidRDefault="00B4414B" w:rsidP="00B4414B">
      <w:pPr>
        <w:pStyle w:val="21"/>
      </w:pPr>
      <w:bookmarkStart w:id="35" w:name="_Toc124890737"/>
      <w:r w:rsidRPr="00B4414B">
        <w:t>Выводы по главе 1</w:t>
      </w:r>
      <w:bookmarkEnd w:id="35"/>
    </w:p>
    <w:p w14:paraId="29ACF807" w14:textId="77777777" w:rsidR="00B4414B" w:rsidRDefault="00B4414B" w:rsidP="00820F03">
      <w:pPr>
        <w:jc w:val="center"/>
        <w:rPr>
          <w:sz w:val="28"/>
          <w:szCs w:val="28"/>
        </w:rPr>
      </w:pPr>
    </w:p>
    <w:p w14:paraId="2258DE32" w14:textId="168530F6" w:rsidR="00B4414B" w:rsidRPr="00B4414B" w:rsidRDefault="00B4414B" w:rsidP="00B4414B">
      <w:pPr>
        <w:spacing w:line="360" w:lineRule="auto"/>
        <w:ind w:firstLine="709"/>
        <w:jc w:val="both"/>
        <w:rPr>
          <w:sz w:val="28"/>
          <w:szCs w:val="28"/>
        </w:rPr>
      </w:pPr>
      <w:r w:rsidRPr="00B4414B">
        <w:rPr>
          <w:sz w:val="28"/>
          <w:szCs w:val="28"/>
        </w:rPr>
        <w:t xml:space="preserve">Разработав и предложив методологические основы исследования экономической дипломатии России в период современной трансформации международных отношений (Приложение </w:t>
      </w:r>
      <w:r w:rsidR="009E161D">
        <w:rPr>
          <w:sz w:val="28"/>
          <w:szCs w:val="28"/>
        </w:rPr>
        <w:t>Б</w:t>
      </w:r>
      <w:r w:rsidRPr="00B4414B">
        <w:rPr>
          <w:sz w:val="28"/>
          <w:szCs w:val="28"/>
        </w:rPr>
        <w:t xml:space="preserve">), модель оценки возможностей отечественной экономической дипломатии в указанной международной ситуации (Приложение </w:t>
      </w:r>
      <w:r w:rsidR="009E161D">
        <w:rPr>
          <w:sz w:val="28"/>
          <w:szCs w:val="28"/>
        </w:rPr>
        <w:t>В</w:t>
      </w:r>
      <w:r w:rsidRPr="00B4414B">
        <w:rPr>
          <w:sz w:val="28"/>
          <w:szCs w:val="28"/>
        </w:rPr>
        <w:t>), исследовав исторические и нормативно-правовые основы зарождения, становления и развития отечественной экономической дипломатии и наложив на полученные результаты оценку особенностей зарубежного опыта сопровождения внешнеэкономической деятельности, проведенную на примере восьми государств, можно сделать следующий вывод. Методологическими основами исследования экономической дипломатии в период современной трансформации международных отношений являются логически объединенные в рамках исследовательского поля понятия, категории, научные подходы, принципы и методы исследования, модель оценки возможностей экономической дипломатии в рамках внешней политики России в период кризисного развития международных отношений. Которые, наряду с историческими, нормативно-правовыми, институциональными основами экономической дипломатии в сравнительном аспекте с зарубежным опытом защиты экономических интересов, выступают в исследовании, как массив исходных данных, и, при наличии предложенной модели оценки возможностей экономической дипломатии России в кризисных условиях развития международных отношений, позволяют сформировать прогнозные векторы деятельности по защите национальных интересов во внешнеэкономической деятельности. Прогнозные векторы, полученные таким образом, составляют основу концепции формирования возможностей экономической дипломатии России в условиях влияния возмущающих воздействий внешней среды.</w:t>
      </w:r>
    </w:p>
    <w:p w14:paraId="4650F9CF" w14:textId="072514DA" w:rsidR="00B4414B" w:rsidRPr="00B4414B" w:rsidRDefault="00B4414B" w:rsidP="00B4414B">
      <w:pPr>
        <w:spacing w:line="360" w:lineRule="auto"/>
        <w:ind w:firstLine="709"/>
        <w:jc w:val="both"/>
        <w:rPr>
          <w:sz w:val="28"/>
          <w:szCs w:val="28"/>
        </w:rPr>
      </w:pPr>
      <w:r w:rsidRPr="00B4414B">
        <w:rPr>
          <w:sz w:val="28"/>
          <w:szCs w:val="28"/>
        </w:rPr>
        <w:t>Исследование исторических и нормативно-правовых основ современной экономической дипломатии России, как одного из элементов внешней политики и оценка особенностей зарубежного опыта поддержки внешнеэкономической деятельности позволяют утверждать, что зарождение и обособление отечественной экономической дипломатии как элемента внешней политики нашего государства относится к периоду XV–XVI веков и связано с переговорной деятельностью в рамках Ганзейского союза с зарубежными купцами. Становление и активизацию российской экономической дипломатии следует отнести к периоду XVIII века. С этого времени и до сегодняшнего дня экономическая дипломатия олицетворяет собой один из ведущих составляющих элементов внешней политики России. В качестве нормативно-правовых основ экономической дипломатии следует упоминать о Манифестах и Уставах консулам российским начала и середины XIX века, и о Декретах и Положениях по вопросам внешней торговли начального советского периода, и о Распоряжениях Президента РФ и постановлениях Правительства новой России. Использование зарубежного опыта защиты национальных интересов в рамках поддержки внешнеэкономической деятельности нельзя не оценивать, ибо именно с его помощью сформировались такие направления экономической дипломатии, как использование «мягкой силы», лоббирование внешнеэкономических интересов в рамках деятельности всех международных организаций без исключения</w:t>
      </w:r>
      <w:r w:rsidR="009E161D">
        <w:rPr>
          <w:sz w:val="28"/>
          <w:szCs w:val="28"/>
        </w:rPr>
        <w:t>.</w:t>
      </w:r>
      <w:r w:rsidRPr="00B4414B">
        <w:rPr>
          <w:sz w:val="28"/>
          <w:szCs w:val="28"/>
        </w:rPr>
        <w:t xml:space="preserve"> </w:t>
      </w:r>
    </w:p>
    <w:p w14:paraId="6BB3F889" w14:textId="2B8C4547" w:rsidR="00B4414B" w:rsidRDefault="00B4414B">
      <w:pPr>
        <w:rPr>
          <w:sz w:val="28"/>
          <w:szCs w:val="28"/>
        </w:rPr>
      </w:pPr>
      <w:r>
        <w:rPr>
          <w:sz w:val="28"/>
          <w:szCs w:val="28"/>
        </w:rPr>
        <w:br w:type="page"/>
      </w:r>
    </w:p>
    <w:p w14:paraId="3F4A8EC8" w14:textId="479FE9A9" w:rsidR="00B4414B" w:rsidRDefault="00B4414B" w:rsidP="00B4414B">
      <w:pPr>
        <w:pStyle w:val="10"/>
      </w:pPr>
      <w:bookmarkStart w:id="36" w:name="_Toc124890738"/>
      <w:r w:rsidRPr="00B4414B">
        <w:t>Глава 2. Оценка современной системы продвижения экономических интересов Российской Федерации</w:t>
      </w:r>
      <w:bookmarkEnd w:id="36"/>
    </w:p>
    <w:p w14:paraId="7252915C" w14:textId="77777777" w:rsidR="00B4414B" w:rsidRDefault="00B4414B" w:rsidP="00820F03">
      <w:pPr>
        <w:jc w:val="center"/>
        <w:rPr>
          <w:sz w:val="28"/>
          <w:szCs w:val="28"/>
        </w:rPr>
      </w:pPr>
    </w:p>
    <w:p w14:paraId="31C3A224" w14:textId="77777777" w:rsidR="00B4414B" w:rsidRPr="00B4414B" w:rsidRDefault="00B4414B" w:rsidP="00B4414B">
      <w:pPr>
        <w:spacing w:line="360" w:lineRule="auto"/>
        <w:ind w:firstLine="709"/>
        <w:jc w:val="both"/>
        <w:rPr>
          <w:sz w:val="28"/>
          <w:szCs w:val="28"/>
        </w:rPr>
      </w:pPr>
      <w:r w:rsidRPr="00B4414B">
        <w:rPr>
          <w:sz w:val="28"/>
          <w:szCs w:val="28"/>
        </w:rPr>
        <w:t>Фундамент современной системы продвижения экономических интересов Российской Федерации представляют дипломатические представительства и переговорные площадки различных уровней. Так, проводимые по инициативе и при организации бизнес-сообществ переговоры с привлечением дипломатических ведомств, представителей органов государственной власти, а также переговоры на высоком и высшем уровнях с участием министров, председателей правительств, президентов мировых держав позволяют влиять не только на улучшение торговых и инвестиционных отношений стран-партнеров, но и обсуждать проблемы, волнующие мировое бизнес-сообщество, вносить свои предложения и обозначать перспективы сотрудничества, налаживать новые пути взаимодействия по различным проектам в рамках собственных национальных интересов.</w:t>
      </w:r>
    </w:p>
    <w:p w14:paraId="1914E0BD" w14:textId="77777777" w:rsidR="00B4414B" w:rsidRDefault="00B4414B" w:rsidP="00820F03">
      <w:pPr>
        <w:jc w:val="center"/>
        <w:rPr>
          <w:sz w:val="28"/>
          <w:szCs w:val="28"/>
        </w:rPr>
      </w:pPr>
    </w:p>
    <w:p w14:paraId="717D6CA7" w14:textId="76067F5A" w:rsidR="00B4414B" w:rsidRDefault="00B4414B" w:rsidP="009E161D">
      <w:pPr>
        <w:pStyle w:val="21"/>
      </w:pPr>
      <w:bookmarkStart w:id="37" w:name="_Toc124890739"/>
      <w:r w:rsidRPr="00B4414B">
        <w:t>2.1. Институциональные возможности продвижения</w:t>
      </w:r>
      <w:r w:rsidR="009E161D">
        <w:br/>
      </w:r>
      <w:r w:rsidRPr="00B4414B">
        <w:t>экономических интересов России</w:t>
      </w:r>
      <w:bookmarkEnd w:id="37"/>
    </w:p>
    <w:p w14:paraId="73BE3F6C" w14:textId="77777777" w:rsidR="00B4414B" w:rsidRDefault="00B4414B" w:rsidP="00820F03">
      <w:pPr>
        <w:jc w:val="center"/>
        <w:rPr>
          <w:sz w:val="28"/>
          <w:szCs w:val="28"/>
        </w:rPr>
      </w:pPr>
    </w:p>
    <w:p w14:paraId="7BC0CE97" w14:textId="77777777" w:rsidR="009E161D" w:rsidRPr="009E161D" w:rsidRDefault="009E161D" w:rsidP="009E161D">
      <w:pPr>
        <w:spacing w:line="360" w:lineRule="auto"/>
        <w:ind w:firstLine="709"/>
        <w:jc w:val="both"/>
        <w:rPr>
          <w:rFonts w:cs="Arial Unicode MS"/>
          <w:sz w:val="28"/>
          <w:szCs w:val="28"/>
          <w:u w:color="000000"/>
        </w:rPr>
      </w:pPr>
      <w:r w:rsidRPr="009E161D">
        <w:rPr>
          <w:rFonts w:cs="Arial Unicode MS"/>
          <w:sz w:val="28"/>
          <w:szCs w:val="28"/>
          <w:u w:color="000000"/>
        </w:rPr>
        <w:t>Важнейшими инструментами отечественной экономической дипломатии являются зарубежные представительства (прежде всего, дипломатические миссии), а также институты, обеспечивающие прямой диалог на высшем и высоком уровнях. В нашей стране лоббирование через прямой двусторонний межправительственный диалог институализировано в рамках Межправительственных комиссий (МПК) по торгово-экономическому и научно-</w:t>
      </w:r>
      <w:r w:rsidRPr="009E161D">
        <w:rPr>
          <w:sz w:val="28"/>
          <w:szCs w:val="28"/>
          <w:u w:color="000000"/>
        </w:rPr>
        <w:t xml:space="preserve">техническому сотрудничеству, функционируют двусторонние деловые советы. </w:t>
      </w:r>
    </w:p>
    <w:p w14:paraId="2EC27B08" w14:textId="77777777" w:rsidR="009E161D" w:rsidRPr="00C35790" w:rsidRDefault="009E161D" w:rsidP="009E161D">
      <w:pPr>
        <w:spacing w:line="360" w:lineRule="auto"/>
        <w:ind w:firstLine="709"/>
        <w:jc w:val="both"/>
        <w:rPr>
          <w:rFonts w:eastAsia="Arial Unicode MS"/>
          <w:spacing w:val="-4"/>
          <w:sz w:val="28"/>
          <w:szCs w:val="28"/>
          <w:u w:color="000000"/>
          <w:lang w:eastAsia="zh-CN"/>
        </w:rPr>
      </w:pPr>
      <w:r w:rsidRPr="00C35790">
        <w:rPr>
          <w:rFonts w:cs="Arial Unicode MS"/>
          <w:spacing w:val="-4"/>
          <w:sz w:val="28"/>
          <w:szCs w:val="28"/>
          <w:u w:color="000000"/>
        </w:rPr>
        <w:t xml:space="preserve">Что касается зарубежных представительств, </w:t>
      </w:r>
      <w:r w:rsidRPr="00C35790">
        <w:rPr>
          <w:rFonts w:eastAsia="Arial Unicode MS"/>
          <w:spacing w:val="-4"/>
          <w:sz w:val="28"/>
          <w:szCs w:val="28"/>
          <w:u w:color="000000"/>
          <w:lang w:eastAsia="zh-CN"/>
        </w:rPr>
        <w:t xml:space="preserve">интересы Российской Федерации в части экономической дипломатии представляют не только дипломатические институты (Посольства и Торговые представительства, Постпредства при международных организациях), но и множество представительств крупных государственных компаний (ГК «ВЭБ.РФ», РЭЦ, ГК «Ростех», ПАО «НК «Роснефть», ПАО «Газпром» и др.), представительства российских регионов. И это при том, что с отменой монополии на внешнюю торговлю Постановлением Совета Министров СССР </w:t>
      </w:r>
      <w:r w:rsidRPr="00C35790">
        <w:rPr>
          <w:spacing w:val="-4"/>
          <w:sz w:val="28"/>
          <w:szCs w:val="28"/>
          <w:u w:color="000000"/>
          <w:lang w:eastAsia="zh-CN"/>
        </w:rPr>
        <w:t>1989 г.</w:t>
      </w:r>
      <w:r w:rsidRPr="00C35790">
        <w:rPr>
          <w:spacing w:val="-4"/>
          <w:sz w:val="28"/>
          <w:szCs w:val="28"/>
          <w:u w:color="000000"/>
          <w:vertAlign w:val="superscript"/>
          <w:lang w:eastAsia="zh-CN"/>
        </w:rPr>
        <w:footnoteReference w:id="220"/>
      </w:r>
      <w:r w:rsidRPr="00C35790">
        <w:rPr>
          <w:spacing w:val="-4"/>
          <w:sz w:val="28"/>
          <w:szCs w:val="28"/>
          <w:u w:color="000000"/>
          <w:lang w:eastAsia="zh-CN"/>
        </w:rPr>
        <w:t xml:space="preserve"> </w:t>
      </w:r>
      <w:r w:rsidRPr="00C35790">
        <w:rPr>
          <w:rFonts w:eastAsia="Arial Unicode MS"/>
          <w:spacing w:val="-4"/>
          <w:sz w:val="28"/>
          <w:szCs w:val="28"/>
          <w:u w:color="000000"/>
          <w:lang w:eastAsia="zh-CN"/>
        </w:rPr>
        <w:t>компании, ведущие внешнеэкономическую деятельность, зачастую контактируют с зарубежными партнерами напрямую и сами при необходимости учреждают свои представительства за рубежом. Важным ресурсом для продвижения могут выступать российские диаспоры, проживающие за рубежом, способные к организации поставок из России за рубеж на коммерчески взаимовыгодных условиях.</w:t>
      </w:r>
    </w:p>
    <w:p w14:paraId="75F6A544" w14:textId="77777777" w:rsidR="009E161D" w:rsidRPr="009E161D" w:rsidRDefault="009E161D" w:rsidP="009E161D">
      <w:pPr>
        <w:spacing w:line="360" w:lineRule="auto"/>
        <w:ind w:firstLine="709"/>
        <w:jc w:val="both"/>
        <w:rPr>
          <w:rFonts w:eastAsia="Arial Unicode MS"/>
          <w:sz w:val="28"/>
          <w:szCs w:val="28"/>
          <w:u w:color="000000"/>
          <w:lang w:eastAsia="zh-CN"/>
        </w:rPr>
      </w:pPr>
      <w:r w:rsidRPr="009E161D">
        <w:rPr>
          <w:rFonts w:eastAsia="Arial Unicode MS"/>
          <w:sz w:val="28"/>
          <w:szCs w:val="28"/>
          <w:u w:color="000000"/>
          <w:lang w:eastAsia="zh-CN"/>
        </w:rPr>
        <w:t>В целях обеспечения соблюдения принципа единства внешней политики ключевая роль в части проведения единой внешнеполитической линии принадлежит Министерству иностранных дел Российской Федерации. Данное положение закреплено Указом Президента России «О координирующей роли Министерства иностранных дел Российской Федерации в проведении единой внешнеполитической линии Российской Федерации»</w:t>
      </w:r>
      <w:r w:rsidRPr="009E161D">
        <w:rPr>
          <w:rFonts w:eastAsia="Arial Unicode MS"/>
          <w:sz w:val="28"/>
          <w:szCs w:val="28"/>
          <w:u w:color="000000"/>
          <w:vertAlign w:val="superscript"/>
          <w:lang w:eastAsia="zh-CN"/>
        </w:rPr>
        <w:footnoteReference w:id="221"/>
      </w:r>
      <w:r w:rsidRPr="009E161D">
        <w:rPr>
          <w:rFonts w:eastAsia="Arial Unicode MS"/>
          <w:sz w:val="28"/>
          <w:szCs w:val="28"/>
          <w:u w:color="000000"/>
          <w:lang w:eastAsia="zh-CN"/>
        </w:rPr>
        <w:t>, предусматривающим не только координацию деятельности федеральных органов исполнительной власти в области международных отношений, но также международные связи субъектов, контроль за выполнением Россией международных обязательств.</w:t>
      </w:r>
    </w:p>
    <w:p w14:paraId="122F06DC" w14:textId="77777777" w:rsidR="009E161D" w:rsidRPr="009E161D" w:rsidRDefault="009E161D" w:rsidP="009E161D">
      <w:pPr>
        <w:spacing w:line="360" w:lineRule="auto"/>
        <w:ind w:firstLine="709"/>
        <w:jc w:val="both"/>
        <w:rPr>
          <w:rFonts w:eastAsia="Arial Unicode MS"/>
          <w:sz w:val="28"/>
          <w:szCs w:val="28"/>
          <w:u w:color="000000"/>
          <w:lang w:eastAsia="zh-CN"/>
        </w:rPr>
      </w:pPr>
      <w:r w:rsidRPr="009E161D">
        <w:rPr>
          <w:rFonts w:eastAsia="Arial Unicode MS"/>
          <w:sz w:val="28"/>
          <w:szCs w:val="28"/>
          <w:u w:color="000000"/>
          <w:lang w:eastAsia="zh-CN"/>
        </w:rPr>
        <w:t>Для организации работы на экономическом направлении в Посольствах функционируют экономические группы, в чьи обязанности входит аналитика экономической ситуации в стране пребывания, а также в работе профильных делегаций органов государственной власти и организаций.</w:t>
      </w:r>
    </w:p>
    <w:p w14:paraId="3126E1CA" w14:textId="77777777" w:rsidR="009E161D" w:rsidRPr="009E161D" w:rsidRDefault="009E161D" w:rsidP="009E161D">
      <w:pPr>
        <w:spacing w:line="360" w:lineRule="auto"/>
        <w:ind w:firstLine="709"/>
        <w:jc w:val="both"/>
        <w:rPr>
          <w:rFonts w:eastAsia="Arial Unicode MS"/>
          <w:sz w:val="28"/>
          <w:szCs w:val="28"/>
          <w:u w:color="000000"/>
          <w:lang w:eastAsia="zh-CN"/>
        </w:rPr>
      </w:pPr>
      <w:r w:rsidRPr="009E161D">
        <w:rPr>
          <w:rFonts w:eastAsia="Arial Unicode MS"/>
          <w:sz w:val="28"/>
          <w:szCs w:val="28"/>
          <w:u w:color="000000"/>
          <w:lang w:eastAsia="zh-CN"/>
        </w:rPr>
        <w:t>Более того, согласно упомянутому Указу Президента Российской Федерации Чрезвычайным и полномочным послам Российской Федерации в иностранных государствах вменяется в обязанность обеспечение «единой внешнеполитической линии Российской Федерации в государствах пребывания» и осуществление «в этих целях координации деятельности и контроль за работой находящихся в государствах пребывания иных представительств Российской Федерации, представительств федеральных органов исполнительной власти, российских государственных учреждений, организаций, корпораций и предприятий, их делегаций и групп специалистов, а также представительств субъектов Российской Федерации»</w:t>
      </w:r>
      <w:r w:rsidRPr="009E161D">
        <w:rPr>
          <w:rFonts w:eastAsia="Arial Unicode MS"/>
          <w:sz w:val="28"/>
          <w:szCs w:val="28"/>
          <w:u w:color="000000"/>
          <w:vertAlign w:val="superscript"/>
          <w:lang w:eastAsia="zh-CN"/>
        </w:rPr>
        <w:footnoteReference w:id="222"/>
      </w:r>
      <w:r w:rsidRPr="009E161D">
        <w:rPr>
          <w:rFonts w:eastAsia="Arial Unicode MS"/>
          <w:sz w:val="28"/>
          <w:szCs w:val="28"/>
          <w:u w:color="000000"/>
          <w:lang w:eastAsia="zh-CN"/>
        </w:rPr>
        <w:t>. В числе этих представительств выделяются Торговые представительства Российской Федерации за рубежом, являющиеся частью дипломатической миссии и призванные работать на ниве экономической дипломатии, отстаивая интересы участников внешнеэкономической деятельности.</w:t>
      </w:r>
    </w:p>
    <w:p w14:paraId="3BB0E13E" w14:textId="42847301" w:rsidR="009E161D" w:rsidRPr="009E161D" w:rsidRDefault="009E161D" w:rsidP="009E161D">
      <w:pPr>
        <w:spacing w:line="360" w:lineRule="auto"/>
        <w:ind w:firstLine="709"/>
        <w:jc w:val="both"/>
        <w:rPr>
          <w:rFonts w:eastAsia="Calibri"/>
          <w:sz w:val="28"/>
          <w:szCs w:val="28"/>
          <w:lang w:eastAsia="zh-CN"/>
        </w:rPr>
      </w:pPr>
      <w:r w:rsidRPr="009E161D">
        <w:rPr>
          <w:rFonts w:eastAsia="Calibri"/>
          <w:sz w:val="28"/>
          <w:szCs w:val="28"/>
          <w:lang w:eastAsia="en-US"/>
        </w:rPr>
        <w:t>Институт торговых представительств Российской Федерации за рубежом, претерпевший серию многочисленных реформ, на последнем этапе (с 2018</w:t>
      </w:r>
      <w:r w:rsidR="000902A9">
        <w:rPr>
          <w:rFonts w:eastAsia="Calibri"/>
          <w:sz w:val="28"/>
          <w:szCs w:val="28"/>
          <w:lang w:eastAsia="en-US"/>
        </w:rPr>
        <w:t> г.</w:t>
      </w:r>
      <w:r w:rsidRPr="009E161D">
        <w:rPr>
          <w:rFonts w:eastAsia="Calibri"/>
          <w:sz w:val="28"/>
          <w:szCs w:val="28"/>
          <w:lang w:eastAsia="en-US"/>
        </w:rPr>
        <w:t>) перешел от Министерства экономического развития в ведение Министерства промышленности и торговли. Наряду с этим был сужен круг задач.</w:t>
      </w:r>
    </w:p>
    <w:p w14:paraId="0BBDDFB8" w14:textId="77777777" w:rsidR="009E161D" w:rsidRPr="009E161D" w:rsidRDefault="009E161D" w:rsidP="009E161D">
      <w:pPr>
        <w:spacing w:line="360" w:lineRule="auto"/>
        <w:ind w:firstLine="709"/>
        <w:jc w:val="both"/>
        <w:rPr>
          <w:rFonts w:eastAsia="Calibri"/>
          <w:sz w:val="28"/>
          <w:szCs w:val="28"/>
          <w:lang w:eastAsia="zh-CN"/>
        </w:rPr>
      </w:pPr>
      <w:r w:rsidRPr="009E161D">
        <w:rPr>
          <w:rFonts w:eastAsia="Calibri"/>
          <w:sz w:val="28"/>
          <w:szCs w:val="28"/>
          <w:lang w:eastAsia="zh-CN"/>
        </w:rPr>
        <w:t>На этапе курирования системы Торговых представительств Министерством экономического развития Российской Федерации в число основных задач заграничных представительств входили свойственные данному ведомству функции:</w:t>
      </w:r>
    </w:p>
    <w:p w14:paraId="0E3C414E" w14:textId="77777777" w:rsidR="009E161D" w:rsidRPr="009E161D" w:rsidRDefault="009E161D" w:rsidP="009E161D">
      <w:pPr>
        <w:spacing w:line="360" w:lineRule="auto"/>
        <w:ind w:firstLine="709"/>
        <w:jc w:val="both"/>
        <w:rPr>
          <w:rFonts w:eastAsia="Calibri"/>
          <w:sz w:val="28"/>
          <w:szCs w:val="28"/>
          <w:lang w:eastAsia="zh-CN"/>
        </w:rPr>
      </w:pPr>
      <w:r w:rsidRPr="009E161D">
        <w:rPr>
          <w:rFonts w:eastAsia="Calibri"/>
          <w:sz w:val="28"/>
          <w:szCs w:val="28"/>
          <w:lang w:eastAsia="zh-CN"/>
        </w:rPr>
        <w:t>1) взаимодействие с международными экономическими организациями</w:t>
      </w:r>
      <w:r w:rsidRPr="009E161D">
        <w:rPr>
          <w:rFonts w:eastAsia="Calibri"/>
          <w:sz w:val="28"/>
          <w:szCs w:val="28"/>
          <w:vertAlign w:val="superscript"/>
          <w:lang w:eastAsia="zh-CN"/>
        </w:rPr>
        <w:footnoteReference w:id="223"/>
      </w:r>
      <w:r w:rsidRPr="009E161D">
        <w:rPr>
          <w:rFonts w:eastAsia="Calibri"/>
          <w:sz w:val="28"/>
          <w:szCs w:val="28"/>
          <w:lang w:eastAsia="zh-CN"/>
        </w:rPr>
        <w:t>;</w:t>
      </w:r>
    </w:p>
    <w:p w14:paraId="38A20E4D" w14:textId="77777777" w:rsidR="009E161D" w:rsidRPr="009E161D" w:rsidRDefault="009E161D" w:rsidP="009E161D">
      <w:pPr>
        <w:spacing w:line="360" w:lineRule="auto"/>
        <w:ind w:firstLine="709"/>
        <w:jc w:val="both"/>
        <w:rPr>
          <w:rFonts w:eastAsia="Calibri"/>
          <w:sz w:val="28"/>
          <w:szCs w:val="28"/>
          <w:lang w:eastAsia="zh-CN"/>
        </w:rPr>
      </w:pPr>
      <w:r w:rsidRPr="009E161D">
        <w:rPr>
          <w:rFonts w:eastAsia="Calibri"/>
          <w:sz w:val="28"/>
          <w:szCs w:val="28"/>
          <w:lang w:eastAsia="zh-CN"/>
        </w:rPr>
        <w:t>2) содействие работе «межправительственных органов по торгово-экономическому и научно-техническому сотрудничеству Российской Федерации с государством пребывания»</w:t>
      </w:r>
      <w:r w:rsidRPr="009E161D">
        <w:rPr>
          <w:rFonts w:eastAsia="Calibri"/>
          <w:sz w:val="28"/>
          <w:szCs w:val="28"/>
          <w:vertAlign w:val="superscript"/>
          <w:lang w:eastAsia="zh-CN"/>
        </w:rPr>
        <w:footnoteReference w:id="224"/>
      </w:r>
      <w:r w:rsidRPr="009E161D">
        <w:rPr>
          <w:rFonts w:eastAsia="Calibri"/>
          <w:sz w:val="28"/>
          <w:szCs w:val="28"/>
          <w:lang w:eastAsia="zh-CN"/>
        </w:rPr>
        <w:t>;</w:t>
      </w:r>
    </w:p>
    <w:p w14:paraId="3C0B65F5" w14:textId="77777777" w:rsidR="009E161D" w:rsidRPr="009E161D" w:rsidRDefault="009E161D" w:rsidP="009E161D">
      <w:pPr>
        <w:spacing w:line="360" w:lineRule="auto"/>
        <w:ind w:firstLine="709"/>
        <w:jc w:val="both"/>
        <w:rPr>
          <w:rFonts w:eastAsia="Calibri"/>
          <w:sz w:val="28"/>
          <w:szCs w:val="28"/>
          <w:lang w:eastAsia="zh-CN"/>
        </w:rPr>
      </w:pPr>
      <w:r w:rsidRPr="009E161D">
        <w:rPr>
          <w:rFonts w:eastAsia="Calibri"/>
          <w:sz w:val="28"/>
          <w:szCs w:val="28"/>
          <w:lang w:eastAsia="zh-CN"/>
        </w:rPr>
        <w:t>3) часть аналитических функций, например, «подготовка предложений по развитию торгово-экономических отношений с государством пребывания, участие в подготовке и проведении межгосударственных и межправительственных переговоров по торгово-экономическим вопросам»</w:t>
      </w:r>
      <w:r w:rsidRPr="009E161D">
        <w:rPr>
          <w:rFonts w:eastAsia="Calibri"/>
          <w:sz w:val="28"/>
          <w:szCs w:val="28"/>
          <w:vertAlign w:val="superscript"/>
          <w:lang w:eastAsia="zh-CN"/>
        </w:rPr>
        <w:footnoteReference w:id="225"/>
      </w:r>
      <w:r w:rsidRPr="009E161D">
        <w:rPr>
          <w:rFonts w:eastAsia="Calibri"/>
          <w:sz w:val="28"/>
          <w:szCs w:val="28"/>
          <w:lang w:eastAsia="zh-CN"/>
        </w:rPr>
        <w:t>;</w:t>
      </w:r>
    </w:p>
    <w:p w14:paraId="1C533482" w14:textId="77777777" w:rsidR="009E161D" w:rsidRPr="009E161D" w:rsidRDefault="009E161D" w:rsidP="009E161D">
      <w:pPr>
        <w:spacing w:line="360" w:lineRule="auto"/>
        <w:ind w:firstLine="709"/>
        <w:jc w:val="both"/>
        <w:rPr>
          <w:rFonts w:eastAsia="Calibri"/>
          <w:sz w:val="28"/>
          <w:szCs w:val="28"/>
          <w:lang w:eastAsia="zh-CN"/>
        </w:rPr>
      </w:pPr>
      <w:r w:rsidRPr="009E161D">
        <w:rPr>
          <w:rFonts w:eastAsia="Calibri"/>
          <w:sz w:val="28"/>
          <w:szCs w:val="28"/>
          <w:lang w:eastAsia="zh-CN"/>
        </w:rPr>
        <w:t>4) «оказание содействия в выполнении двусторонних и многосторонних международных договоров по вопросам торгово-экономических отношений»</w:t>
      </w:r>
      <w:r w:rsidRPr="009E161D">
        <w:rPr>
          <w:rFonts w:eastAsia="Calibri"/>
          <w:sz w:val="28"/>
          <w:szCs w:val="28"/>
          <w:vertAlign w:val="superscript"/>
          <w:lang w:eastAsia="zh-CN"/>
        </w:rPr>
        <w:footnoteReference w:id="226"/>
      </w:r>
      <w:r w:rsidRPr="009E161D">
        <w:rPr>
          <w:rFonts w:eastAsia="Calibri"/>
          <w:sz w:val="28"/>
          <w:szCs w:val="28"/>
          <w:lang w:eastAsia="zh-CN"/>
        </w:rPr>
        <w:t>;</w:t>
      </w:r>
    </w:p>
    <w:p w14:paraId="3F122429" w14:textId="77777777" w:rsidR="009E161D" w:rsidRPr="009E161D" w:rsidRDefault="009E161D" w:rsidP="009E161D">
      <w:pPr>
        <w:spacing w:line="360" w:lineRule="auto"/>
        <w:ind w:firstLine="709"/>
        <w:jc w:val="both"/>
        <w:rPr>
          <w:rFonts w:eastAsia="Calibri"/>
          <w:sz w:val="28"/>
          <w:szCs w:val="28"/>
          <w:lang w:eastAsia="zh-CN"/>
        </w:rPr>
      </w:pPr>
      <w:r w:rsidRPr="009E161D">
        <w:rPr>
          <w:rFonts w:eastAsia="Calibri"/>
          <w:sz w:val="28"/>
          <w:szCs w:val="28"/>
          <w:lang w:eastAsia="zh-CN"/>
        </w:rPr>
        <w:t>5) участие в урегулировании торговых споров и в торговых переговорах</w:t>
      </w:r>
      <w:r w:rsidRPr="009E161D">
        <w:rPr>
          <w:rFonts w:eastAsia="Calibri"/>
          <w:sz w:val="28"/>
          <w:szCs w:val="28"/>
          <w:vertAlign w:val="superscript"/>
          <w:lang w:eastAsia="zh-CN"/>
        </w:rPr>
        <w:footnoteReference w:id="227"/>
      </w:r>
      <w:r w:rsidRPr="009E161D">
        <w:rPr>
          <w:rFonts w:eastAsia="Calibri"/>
          <w:sz w:val="28"/>
          <w:szCs w:val="28"/>
          <w:lang w:eastAsia="zh-CN"/>
        </w:rPr>
        <w:t>;</w:t>
      </w:r>
    </w:p>
    <w:p w14:paraId="360216EE" w14:textId="77777777" w:rsidR="009E161D" w:rsidRPr="009E161D" w:rsidRDefault="009E161D" w:rsidP="009E161D">
      <w:pPr>
        <w:spacing w:line="360" w:lineRule="auto"/>
        <w:ind w:firstLine="709"/>
        <w:jc w:val="both"/>
        <w:rPr>
          <w:rFonts w:eastAsia="Calibri"/>
          <w:sz w:val="28"/>
          <w:szCs w:val="28"/>
          <w:lang w:eastAsia="zh-CN"/>
        </w:rPr>
      </w:pPr>
      <w:r w:rsidRPr="009E161D">
        <w:rPr>
          <w:rFonts w:eastAsia="Calibri"/>
          <w:sz w:val="28"/>
          <w:szCs w:val="28"/>
          <w:lang w:eastAsia="zh-CN"/>
        </w:rPr>
        <w:t>6) ряд аналитических функций в части оценки перспектив развития экономики и законодательства, мер торговой политики государства пребывания</w:t>
      </w:r>
      <w:r w:rsidRPr="009E161D">
        <w:rPr>
          <w:rFonts w:eastAsia="Calibri"/>
          <w:sz w:val="28"/>
          <w:szCs w:val="28"/>
          <w:vertAlign w:val="superscript"/>
          <w:lang w:eastAsia="zh-CN"/>
        </w:rPr>
        <w:footnoteReference w:id="228"/>
      </w:r>
      <w:r w:rsidRPr="009E161D">
        <w:rPr>
          <w:rFonts w:eastAsia="Calibri"/>
          <w:sz w:val="28"/>
          <w:szCs w:val="28"/>
          <w:lang w:eastAsia="zh-CN"/>
        </w:rPr>
        <w:t>;</w:t>
      </w:r>
    </w:p>
    <w:p w14:paraId="093680BB" w14:textId="77777777" w:rsidR="009E161D" w:rsidRPr="009E161D" w:rsidRDefault="009E161D" w:rsidP="009E161D">
      <w:pPr>
        <w:spacing w:line="360" w:lineRule="auto"/>
        <w:ind w:firstLine="709"/>
        <w:jc w:val="both"/>
        <w:rPr>
          <w:rFonts w:eastAsia="Calibri"/>
          <w:sz w:val="28"/>
          <w:szCs w:val="28"/>
          <w:lang w:eastAsia="zh-CN"/>
        </w:rPr>
      </w:pPr>
      <w:r w:rsidRPr="009E161D">
        <w:rPr>
          <w:rFonts w:eastAsia="Calibri"/>
          <w:sz w:val="28"/>
          <w:szCs w:val="28"/>
          <w:lang w:eastAsia="zh-CN"/>
        </w:rPr>
        <w:t>7) ряд функций по «оказанию содействия российским участникам внешнеэкономической деятельности в подборе партнеров для реализации совместных проектов» и осуществлении инвестиционной деятельности в государстве пребывания</w:t>
      </w:r>
      <w:r w:rsidRPr="009E161D">
        <w:rPr>
          <w:rFonts w:eastAsia="Calibri"/>
          <w:sz w:val="28"/>
          <w:szCs w:val="28"/>
          <w:vertAlign w:val="superscript"/>
          <w:lang w:eastAsia="zh-CN"/>
        </w:rPr>
        <w:footnoteReference w:id="229"/>
      </w:r>
      <w:r w:rsidRPr="009E161D">
        <w:rPr>
          <w:rFonts w:eastAsia="Calibri"/>
          <w:sz w:val="28"/>
          <w:szCs w:val="28"/>
          <w:lang w:eastAsia="zh-CN"/>
        </w:rPr>
        <w:t>.</w:t>
      </w:r>
    </w:p>
    <w:p w14:paraId="23887725" w14:textId="77777777" w:rsidR="000902A9" w:rsidRDefault="009E161D" w:rsidP="000902A9">
      <w:pPr>
        <w:spacing w:line="360" w:lineRule="auto"/>
        <w:ind w:firstLine="709"/>
        <w:jc w:val="both"/>
        <w:rPr>
          <w:rFonts w:eastAsia="Calibri"/>
          <w:sz w:val="28"/>
          <w:szCs w:val="28"/>
          <w:lang w:eastAsia="zh-CN"/>
        </w:rPr>
      </w:pPr>
      <w:r w:rsidRPr="009E161D">
        <w:rPr>
          <w:rFonts w:eastAsia="Calibri"/>
          <w:sz w:val="28"/>
          <w:szCs w:val="28"/>
          <w:lang w:eastAsia="zh-CN"/>
        </w:rPr>
        <w:t>Результаты анализа Положения о Торговых представительствах, принятого в результате их передачи в Министерство промышленности и торговли Российской Федерации в 2018 г. показали, что наряду с исключением вышеописанных пунктов документ содержит положения, фокусирующие внимание на усилении внешнеторговых связей и содействии российским экспортным поставкам. Что может быть применимо не только в ситуации стабильного развития международной среды, но и к состоянию достаточного внешнего влияния на достижения российских национальных интересов в экономической сфере. Как элементы этой задачи обозначаются:</w:t>
      </w:r>
    </w:p>
    <w:p w14:paraId="426BD977" w14:textId="77777777" w:rsidR="000902A9" w:rsidRDefault="000902A9" w:rsidP="000902A9">
      <w:pPr>
        <w:spacing w:line="360" w:lineRule="auto"/>
        <w:ind w:firstLine="709"/>
        <w:jc w:val="both"/>
        <w:rPr>
          <w:rFonts w:eastAsia="Calibri"/>
          <w:sz w:val="28"/>
          <w:szCs w:val="28"/>
          <w:lang w:eastAsia="zh-CN"/>
        </w:rPr>
      </w:pPr>
      <w:r>
        <w:rPr>
          <w:rFonts w:eastAsia="Calibri"/>
          <w:sz w:val="28"/>
          <w:szCs w:val="28"/>
          <w:lang w:eastAsia="zh-CN"/>
        </w:rPr>
        <w:t xml:space="preserve">1) </w:t>
      </w:r>
      <w:r w:rsidR="009E161D" w:rsidRPr="009E161D">
        <w:rPr>
          <w:rFonts w:eastAsia="Calibri"/>
          <w:sz w:val="28"/>
          <w:szCs w:val="28"/>
          <w:lang w:eastAsia="zh-CN"/>
        </w:rPr>
        <w:t>оказание содействия в получении заинтересованными участниками внешнеторговой деятельности заказов на поставку товаров, работ и услуг</w:t>
      </w:r>
      <w:r w:rsidR="009E161D" w:rsidRPr="009E161D">
        <w:rPr>
          <w:rFonts w:eastAsia="Calibri"/>
          <w:sz w:val="28"/>
          <w:szCs w:val="28"/>
          <w:vertAlign w:val="superscript"/>
          <w:lang w:eastAsia="zh-CN"/>
        </w:rPr>
        <w:footnoteReference w:id="230"/>
      </w:r>
      <w:r w:rsidR="009E161D" w:rsidRPr="009E161D">
        <w:rPr>
          <w:rFonts w:eastAsia="Calibri"/>
          <w:sz w:val="28"/>
          <w:szCs w:val="28"/>
          <w:lang w:eastAsia="zh-CN"/>
        </w:rPr>
        <w:t>;</w:t>
      </w:r>
    </w:p>
    <w:p w14:paraId="563E5AD8" w14:textId="3AF71F1E" w:rsidR="009E161D" w:rsidRPr="009E161D" w:rsidRDefault="000902A9" w:rsidP="000902A9">
      <w:pPr>
        <w:spacing w:line="360" w:lineRule="auto"/>
        <w:ind w:firstLine="709"/>
        <w:jc w:val="both"/>
        <w:rPr>
          <w:rFonts w:eastAsia="Calibri"/>
          <w:sz w:val="28"/>
          <w:szCs w:val="28"/>
          <w:lang w:eastAsia="zh-CN"/>
        </w:rPr>
      </w:pPr>
      <w:r>
        <w:rPr>
          <w:rFonts w:eastAsia="Calibri"/>
          <w:sz w:val="28"/>
          <w:szCs w:val="28"/>
          <w:lang w:eastAsia="zh-CN"/>
        </w:rPr>
        <w:t xml:space="preserve">2) </w:t>
      </w:r>
      <w:r w:rsidR="009E161D" w:rsidRPr="009E161D">
        <w:rPr>
          <w:rFonts w:eastAsia="Calibri"/>
          <w:sz w:val="28"/>
          <w:szCs w:val="28"/>
          <w:lang w:eastAsia="zh-CN"/>
        </w:rPr>
        <w:t>«содействие развитию промышленной кооперации» и «встраиванию российских предприятий в международные производственные цепочки»</w:t>
      </w:r>
      <w:r w:rsidR="009E161D" w:rsidRPr="009E161D">
        <w:rPr>
          <w:rFonts w:eastAsia="Calibri"/>
          <w:sz w:val="28"/>
          <w:szCs w:val="28"/>
          <w:vertAlign w:val="superscript"/>
          <w:lang w:eastAsia="zh-CN"/>
        </w:rPr>
        <w:footnoteReference w:id="231"/>
      </w:r>
      <w:r w:rsidR="009E161D" w:rsidRPr="009E161D">
        <w:rPr>
          <w:rFonts w:eastAsia="Calibri"/>
          <w:sz w:val="28"/>
          <w:szCs w:val="28"/>
          <w:lang w:eastAsia="zh-CN"/>
        </w:rPr>
        <w:t>.</w:t>
      </w:r>
    </w:p>
    <w:p w14:paraId="312FFFE3" w14:textId="77777777" w:rsidR="009E161D" w:rsidRPr="009E161D" w:rsidRDefault="009E161D" w:rsidP="009E161D">
      <w:pPr>
        <w:spacing w:line="360" w:lineRule="auto"/>
        <w:ind w:firstLine="709"/>
        <w:jc w:val="both"/>
        <w:rPr>
          <w:rFonts w:eastAsia="Calibri"/>
          <w:sz w:val="28"/>
          <w:szCs w:val="28"/>
          <w:lang w:eastAsia="zh-CN"/>
        </w:rPr>
      </w:pPr>
      <w:r w:rsidRPr="009E161D">
        <w:rPr>
          <w:rFonts w:eastAsia="Calibri"/>
          <w:sz w:val="28"/>
          <w:szCs w:val="28"/>
          <w:lang w:eastAsia="zh-CN"/>
        </w:rPr>
        <w:t>Детальный анализ Положения показал, что аналитическая функция и привлечение инвестиций, хотя и присутствуют в документе, отходят на второй план. Одной из ключевых функций Министерства промышленности и торговли Российской Федерации является поддержка экспорта промышленной продукции, обеспечение доступа на рынки товаров и услуг. В этой связи функции поддержки внешней торговли закреплены в Положении. Однако ответственность за выработку государственной политики в сфере инвестиционной деятельности и государственных инвестиций даже при передаче Торговых представительств в Министерство промышленности и торговли Российской Федерации осталась за Министерством экономического развития Российской Федерации</w:t>
      </w:r>
      <w:r w:rsidRPr="009E161D">
        <w:rPr>
          <w:rFonts w:eastAsia="Calibri"/>
          <w:sz w:val="28"/>
          <w:szCs w:val="28"/>
          <w:vertAlign w:val="superscript"/>
          <w:lang w:eastAsia="zh-CN"/>
        </w:rPr>
        <w:footnoteReference w:id="232"/>
      </w:r>
      <w:r w:rsidRPr="009E161D">
        <w:rPr>
          <w:rFonts w:eastAsia="Calibri"/>
          <w:sz w:val="28"/>
          <w:szCs w:val="28"/>
          <w:lang w:eastAsia="zh-CN"/>
        </w:rPr>
        <w:t>.</w:t>
      </w:r>
    </w:p>
    <w:p w14:paraId="19788521" w14:textId="77777777" w:rsidR="009E161D" w:rsidRPr="009E161D" w:rsidRDefault="009E161D" w:rsidP="009E161D">
      <w:pPr>
        <w:spacing w:line="360" w:lineRule="auto"/>
        <w:ind w:firstLine="709"/>
        <w:jc w:val="both"/>
        <w:rPr>
          <w:rFonts w:eastAsia="Arial Unicode MS"/>
          <w:sz w:val="28"/>
          <w:szCs w:val="28"/>
          <w:u w:color="000000"/>
          <w:lang w:eastAsia="zh-CN"/>
        </w:rPr>
      </w:pPr>
      <w:r w:rsidRPr="009E161D">
        <w:rPr>
          <w:rFonts w:eastAsia="Arial Unicode MS"/>
          <w:sz w:val="28"/>
          <w:szCs w:val="28"/>
          <w:u w:color="000000"/>
          <w:lang w:eastAsia="zh-CN"/>
        </w:rPr>
        <w:t xml:space="preserve">Распространение функций по поддержке внешней торговли и экономической дипломатии на несколько ведомств, безусловно, является нормативной проблемой. Консолидация функционала в части курирования системы переговоров позволила бы повысить эффективность государственного механизма оперативного реагирования на появляющиеся проблемы участников внешнеэкономической деятельности. Реализация такого подхода позволила бы консолидировать решение инструментами экономической дипломатии не только экономических проблем, но и увязывать их в контексте актуальной мировой повестки дня с политическими вопросами. </w:t>
      </w:r>
    </w:p>
    <w:p w14:paraId="3F97F86A" w14:textId="77777777" w:rsidR="009E161D" w:rsidRPr="009E161D" w:rsidRDefault="009E161D" w:rsidP="009E161D">
      <w:pPr>
        <w:spacing w:line="360" w:lineRule="auto"/>
        <w:ind w:firstLine="709"/>
        <w:jc w:val="both"/>
        <w:rPr>
          <w:rFonts w:eastAsia="Arial Unicode MS"/>
          <w:sz w:val="28"/>
          <w:szCs w:val="28"/>
          <w:u w:color="000000"/>
          <w:lang w:eastAsia="zh-CN"/>
        </w:rPr>
      </w:pPr>
      <w:r w:rsidRPr="009E161D">
        <w:rPr>
          <w:rFonts w:eastAsia="Arial Unicode MS"/>
          <w:sz w:val="28"/>
          <w:szCs w:val="28"/>
          <w:u w:color="000000"/>
          <w:lang w:eastAsia="zh-CN"/>
        </w:rPr>
        <w:t>Результатами исследования установлено, что при передаче системы торговых представительств в Министерство промышленности и торговли были, фактически, забыты предшествующие результаты этапов реформ, согласно которым в странах, где были ликвидированы Торговые представительства, их функционал, а также 80 штатных единиц передавались в заграничный аппарат Министерства иностранных дел Российской Федерации (Посольства России за рубежом)</w:t>
      </w:r>
      <w:r w:rsidRPr="009E161D">
        <w:rPr>
          <w:rFonts w:eastAsia="Arial Unicode MS"/>
          <w:sz w:val="28"/>
          <w:szCs w:val="28"/>
          <w:u w:color="000000"/>
          <w:vertAlign w:val="superscript"/>
          <w:lang w:eastAsia="zh-CN"/>
        </w:rPr>
        <w:footnoteReference w:id="233"/>
      </w:r>
      <w:r w:rsidRPr="009E161D">
        <w:rPr>
          <w:rFonts w:eastAsia="Arial Unicode MS"/>
          <w:sz w:val="28"/>
          <w:szCs w:val="28"/>
          <w:u w:color="000000"/>
          <w:lang w:eastAsia="zh-CN"/>
        </w:rPr>
        <w:t>. При принятии решения о передаче системы Торговых представительств в Министерство промышленности и торговли о них попросту забыли, оставив ведение этим институтом, разделенным между Министерствами экономического развития и иностранных дел. Таким образом, заграничный аппарат, работающий в сфере экономической дипломатии, и соответствующий функционал оказался разделен между четырьмя министерствами (и это, не считая развернутой сети представительств государственных компаний).</w:t>
      </w:r>
    </w:p>
    <w:p w14:paraId="4421C18A" w14:textId="77777777" w:rsidR="009E161D" w:rsidRPr="009E161D" w:rsidRDefault="009E161D" w:rsidP="009E161D">
      <w:pPr>
        <w:spacing w:line="360" w:lineRule="auto"/>
        <w:ind w:firstLine="709"/>
        <w:jc w:val="both"/>
        <w:rPr>
          <w:rFonts w:eastAsia="Calibri"/>
          <w:sz w:val="28"/>
          <w:szCs w:val="28"/>
          <w:lang w:eastAsia="zh-CN"/>
        </w:rPr>
      </w:pPr>
      <w:r w:rsidRPr="009E161D">
        <w:rPr>
          <w:rFonts w:eastAsia="Calibri"/>
          <w:sz w:val="28"/>
          <w:szCs w:val="28"/>
          <w:lang w:eastAsia="zh-CN"/>
        </w:rPr>
        <w:t>Практический профессиональный опыт автора свидетельствует, что функционал экономических отделов (аппаратов торговых советников) Посольств Российской Федерации и задачи Торговых представительств во многом схожи. В этой связи представляется логичным объединение данных функций под общей «арочной» структурой единой российской дипломатической миссии. Данное предложение по формированию такой единой структуры может найти практическую реализацию в период сегодняшнего аварийного состояния трансформации системы международных отношений, когда российских представителей зарубежные государства своими решениями лишают возможности выполнять возложенные на них обязанности, в угоду политическим целям в рамках всезападного санкционного воздействия, просто высылая их со своей территории.</w:t>
      </w:r>
    </w:p>
    <w:p w14:paraId="5E0AAC77"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Кроме того, на базе Торговых представительств, а также в самостоятельном отдельном формате функционируют представительства крупных российских государственных компаний. Практикуется нахождение в Торговых представительствах штатных сотрудников крупных российских компаний в соответствии с двусторонними договорами, заключаемыми между курирующим деятельность Торгового представительства Министерством и компанией. Такие представительства, являясь частью дипмиссии, не имеют возможности вести коммерческую деятельность в соответствии с Венской конвенцией о дипломатических сношениях (статья 41 Конвенции)</w:t>
      </w:r>
      <w:r w:rsidRPr="009E161D">
        <w:rPr>
          <w:sz w:val="28"/>
          <w:szCs w:val="28"/>
          <w:vertAlign w:val="superscript"/>
          <w:lang w:eastAsia="zh-CN"/>
        </w:rPr>
        <w:footnoteReference w:id="234"/>
      </w:r>
      <w:r w:rsidRPr="009E161D">
        <w:rPr>
          <w:sz w:val="28"/>
          <w:szCs w:val="28"/>
          <w:lang w:eastAsia="zh-CN"/>
        </w:rPr>
        <w:t>, однако данная форма присутствия позволяет успешно лоббировать интересы отечественных компаний, является элементом их поддержки и даже защиты.</w:t>
      </w:r>
    </w:p>
    <w:p w14:paraId="5A872932"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Одновременно указанная форма представительств менее затратна, чем представительства компании, так как торговые представительства не облагаются никакими налогами в стране пребывания. Торговые представительства пользуются дипломатической неприкосновенностью (в соответствии со статьями 22, 23, 34, 36, 37 Венской конвенции о дипломатических сношениях)</w:t>
      </w:r>
      <w:r w:rsidRPr="009E161D">
        <w:rPr>
          <w:sz w:val="28"/>
          <w:szCs w:val="28"/>
          <w:vertAlign w:val="superscript"/>
          <w:lang w:eastAsia="zh-CN"/>
        </w:rPr>
        <w:footnoteReference w:id="235"/>
      </w:r>
      <w:r w:rsidRPr="009E161D">
        <w:rPr>
          <w:sz w:val="28"/>
          <w:szCs w:val="28"/>
          <w:lang w:eastAsia="zh-CN"/>
        </w:rPr>
        <w:t>. Такие представительства компаний также хорошо дополняют идею формирования единой «арочной» структуры.</w:t>
      </w:r>
    </w:p>
    <w:p w14:paraId="0E444673" w14:textId="77777777" w:rsidR="009E161D" w:rsidRPr="009E161D" w:rsidRDefault="009E161D" w:rsidP="009E161D">
      <w:pPr>
        <w:spacing w:line="360" w:lineRule="auto"/>
        <w:ind w:firstLine="709"/>
        <w:jc w:val="both"/>
        <w:rPr>
          <w:rFonts w:eastAsia="Calibri"/>
          <w:sz w:val="28"/>
          <w:szCs w:val="28"/>
          <w:lang w:eastAsia="zh-CN"/>
        </w:rPr>
      </w:pPr>
      <w:r w:rsidRPr="009E161D">
        <w:rPr>
          <w:rFonts w:eastAsia="Calibri"/>
          <w:sz w:val="28"/>
          <w:szCs w:val="28"/>
          <w:lang w:eastAsia="zh-CN"/>
        </w:rPr>
        <w:t>С 2015 г. активно идет процесс формирования и укрепления зарубежной сети государственной компании АО «Российский экспортный центр». Первым было открыто представительство в Республике Беларусь 25 сентября 2015 г. Позднее для финансирования и обеспечения функционирования данной сети была инициирована специальная государственная субсидия</w:t>
      </w:r>
      <w:r w:rsidRPr="009E161D">
        <w:rPr>
          <w:rFonts w:eastAsia="Calibri"/>
          <w:sz w:val="28"/>
          <w:szCs w:val="28"/>
          <w:vertAlign w:val="superscript"/>
          <w:lang w:eastAsia="zh-CN"/>
        </w:rPr>
        <w:footnoteReference w:id="236"/>
      </w:r>
      <w:r w:rsidRPr="009E161D">
        <w:rPr>
          <w:rFonts w:eastAsia="Calibri"/>
          <w:sz w:val="28"/>
          <w:szCs w:val="28"/>
          <w:lang w:eastAsia="zh-CN"/>
        </w:rPr>
        <w:t>. В Постановлении Правительства также закреплена основная цель сети зарубежных представительств РЭЦ – координация деятельности по поддержке экспорта российской продукции (товаров, работ, услуг) и результатов интеллектуальной деятельности</w:t>
      </w:r>
      <w:r w:rsidRPr="009E161D">
        <w:rPr>
          <w:rFonts w:eastAsia="Calibri"/>
          <w:sz w:val="28"/>
          <w:szCs w:val="28"/>
          <w:vertAlign w:val="superscript"/>
          <w:lang w:eastAsia="zh-CN"/>
        </w:rPr>
        <w:footnoteReference w:id="237"/>
      </w:r>
      <w:r w:rsidRPr="009E161D">
        <w:rPr>
          <w:rFonts w:eastAsia="Calibri"/>
          <w:sz w:val="28"/>
          <w:szCs w:val="28"/>
          <w:lang w:eastAsia="zh-CN"/>
        </w:rPr>
        <w:t>. Данная цель во многом повторяет и дополняет упомянутый функционал Торговых представительств в части реализации пунктов 4 и 5 Положения о Торговом представительстве Российской Федерации в иностранном государстве, включающем обязанности по содействию расширению и диверсификации российского экспорта товаров и услуг.</w:t>
      </w:r>
    </w:p>
    <w:p w14:paraId="6C4F50BD" w14:textId="77777777" w:rsidR="009E161D" w:rsidRPr="009E161D" w:rsidRDefault="009E161D" w:rsidP="009E161D">
      <w:pPr>
        <w:spacing w:line="360" w:lineRule="auto"/>
        <w:ind w:firstLine="709"/>
        <w:jc w:val="both"/>
        <w:rPr>
          <w:rFonts w:eastAsia="Calibri"/>
          <w:sz w:val="28"/>
          <w:szCs w:val="28"/>
          <w:lang w:eastAsia="zh-CN"/>
        </w:rPr>
      </w:pPr>
      <w:r w:rsidRPr="009E161D">
        <w:rPr>
          <w:rFonts w:eastAsia="Calibri"/>
          <w:sz w:val="28"/>
          <w:szCs w:val="28"/>
          <w:lang w:eastAsia="zh-CN"/>
        </w:rPr>
        <w:t>Основная задача всех вышеупомянутых структур: аналитика зарубежных рынков, лоббирование интересов российских внешнеэкономических компаний, встраивание в цепочки поставщиков. При этом недостатки в организации системной работы в сфере продвижения отечественных экономических интересов за рубежом приводят к тому, что разрозненные усилия нескольких довольно крупных игроков не приводят к достижению системного результата.</w:t>
      </w:r>
    </w:p>
    <w:p w14:paraId="39D94DE2" w14:textId="77777777" w:rsidR="009E161D" w:rsidRPr="009E161D" w:rsidRDefault="009E161D" w:rsidP="009E161D">
      <w:pPr>
        <w:spacing w:line="360" w:lineRule="auto"/>
        <w:ind w:firstLine="709"/>
        <w:jc w:val="both"/>
        <w:rPr>
          <w:rFonts w:eastAsia="Calibri"/>
          <w:sz w:val="28"/>
          <w:szCs w:val="28"/>
          <w:lang w:eastAsia="zh-CN"/>
        </w:rPr>
      </w:pPr>
      <w:r w:rsidRPr="009E161D">
        <w:rPr>
          <w:rFonts w:eastAsia="Calibri"/>
          <w:sz w:val="28"/>
          <w:szCs w:val="28"/>
          <w:lang w:eastAsia="zh-CN"/>
        </w:rPr>
        <w:t>Данные изменения происходят на фоне меняющейся конъюнктуры мировой торговли, существенного роста товарооборота, ускорения глобализационных процессов и научно-технического прогресса. Стоимостной объем мирового экспорта многократно вырос за последние десятилетия, увеличившись с 318 млрд долл. США в 1970 г. достиг своего пика в 19,5 трлн долл. США в 2018 г. и несколько просев из-за мировой пандемии к 2020 г. до 17,6 трлн долл. США</w:t>
      </w:r>
      <w:r w:rsidRPr="009E161D">
        <w:rPr>
          <w:rFonts w:eastAsia="Calibri"/>
          <w:sz w:val="28"/>
          <w:szCs w:val="28"/>
          <w:vertAlign w:val="superscript"/>
          <w:lang w:eastAsia="zh-CN"/>
        </w:rPr>
        <w:footnoteReference w:id="238"/>
      </w:r>
      <w:r w:rsidRPr="009E161D">
        <w:rPr>
          <w:rFonts w:eastAsia="Calibri"/>
          <w:sz w:val="28"/>
          <w:szCs w:val="28"/>
          <w:lang w:eastAsia="zh-CN"/>
        </w:rPr>
        <w:t>. При существенном ускорении темпов принятия решений и ускорении рыночных процессов время, которое затрачивается на те или иные процедуры</w:t>
      </w:r>
      <w:r w:rsidRPr="009E161D">
        <w:rPr>
          <w:rFonts w:eastAsia="Calibri"/>
          <w:bCs/>
          <w:sz w:val="28"/>
          <w:szCs w:val="28"/>
          <w:lang w:eastAsia="zh-CN"/>
        </w:rPr>
        <w:t>,</w:t>
      </w:r>
      <w:r w:rsidRPr="009E161D">
        <w:rPr>
          <w:rFonts w:eastAsia="Calibri"/>
          <w:sz w:val="28"/>
          <w:szCs w:val="28"/>
          <w:lang w:eastAsia="zh-CN"/>
        </w:rPr>
        <w:t xml:space="preserve"> становится важнейшим фактором во внешней торговле: актуальная аналитика играет все большую роль и одновременно быстро устаревает, она требует новой актуализации, покупатели не могут позволить себе долгих ожиданий выгодных предложений. При разветвленной системе ответственности и многоступенчатой системе прохождения информации реагировать на новые вызовы становится все сложнее – это один из факторов, обуславливающих необходимость централизации функций и ускорения внутренних процессов (в том числе с привлечением информационных технологий) в заграничном аппарате.</w:t>
      </w:r>
    </w:p>
    <w:p w14:paraId="608DAE3E"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В указанном контексте необходимо проследить взаимосвязь значимых институциональных элементов экономической дипломатии в сфере поддержки экспорта и потенциальные пути повышения результативности работы на данном направлении. Для функционирования эффективной системы поддержки экспорта необходима синхронизация работы основополагающих элементов, а также их ориентированность на конкретных пользователях услуг в субъектах Российской Федерации (в которых функционируют свои центры поддержки экспорта) и бизнес-ассоциации.</w:t>
      </w:r>
    </w:p>
    <w:p w14:paraId="366263E1"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Консолидация имеющихся инструментов поддержки и продвижения экспорта, включая функциональные возможности торговых представительств, должна обеспечить</w:t>
      </w:r>
      <w:r w:rsidRPr="009E161D">
        <w:rPr>
          <w:sz w:val="24"/>
          <w:szCs w:val="24"/>
        </w:rPr>
        <w:t xml:space="preserve"> </w:t>
      </w:r>
      <w:r w:rsidRPr="009E161D">
        <w:rPr>
          <w:sz w:val="28"/>
          <w:szCs w:val="28"/>
          <w:lang w:eastAsia="zh-CN"/>
        </w:rPr>
        <w:t>вовлечение максимального числа российских компаний во внешнеторговую деятельность.</w:t>
      </w:r>
    </w:p>
    <w:p w14:paraId="779E8308"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Устранить существующие проблемы была призвана Единая система продвижения экспорта. Решение о ее формировании принято Проектным комитетом под председательством первого заместителя Председателя Правительства – Министра финансов Российской Федерации А. Г. Силуанова в декабре 2018 г. Концепция Единой системы продвижения экспорта стала одной из значимых вех национального проекта «Международная кооперация и экспорт»</w:t>
      </w:r>
      <w:r w:rsidRPr="009E161D">
        <w:rPr>
          <w:sz w:val="28"/>
          <w:szCs w:val="28"/>
          <w:vertAlign w:val="superscript"/>
          <w:lang w:eastAsia="zh-CN"/>
        </w:rPr>
        <w:footnoteReference w:id="239"/>
      </w:r>
      <w:r w:rsidRPr="009E161D">
        <w:rPr>
          <w:sz w:val="28"/>
          <w:szCs w:val="28"/>
          <w:lang w:eastAsia="zh-CN"/>
        </w:rPr>
        <w:t>. Первые успешные шаги сделаны в 2019 г., однако эта работа была приостановлена по известным сегодняшним политическим мотивам и причинам. Представляется необходимым ее возобновление, хотя ввиду упущенного момента фактически необходим перезапуск этой работы. Особенно актуальным в этом перезапуске прослеживается необходимость смены приоритетов внешнеэкономической деятельности нашей страны в рамках внешней политики. В связи с этим и необходимо формирование новых векторов направленности отечественной экономической дипломатии для достижения максимальной ее эффективности в кратчайшие сроки.</w:t>
      </w:r>
    </w:p>
    <w:p w14:paraId="1715B103"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Единая система продвижения экспорта предполагает наличие значительной синергии финансовых и нефинансовых мер поддержки экспортеров.</w:t>
      </w:r>
    </w:p>
    <w:p w14:paraId="3634712B" w14:textId="77777777" w:rsidR="009E161D" w:rsidRPr="009E161D" w:rsidRDefault="009E161D" w:rsidP="009E161D">
      <w:pPr>
        <w:spacing w:line="360" w:lineRule="auto"/>
        <w:ind w:firstLine="709"/>
        <w:jc w:val="both"/>
        <w:rPr>
          <w:sz w:val="28"/>
          <w:szCs w:val="28"/>
        </w:rPr>
      </w:pPr>
      <w:r w:rsidRPr="009E161D">
        <w:rPr>
          <w:sz w:val="28"/>
          <w:szCs w:val="28"/>
        </w:rPr>
        <w:t>Для значительного повышения эффективности нефинансовой поддержки экспорта с целью продвижения на зарубежные рынки продукции российских промышленных и сельскохозяйственных предприятий необходимо налаживание взаимосвязи между имеющимися и, как уже говорилось, ныне разрозненными представительствами (Торговыми представительствами, РЭЦ, представительствами крупных системообразующих государственных компаний). Только такой государственный подход поможет уйти от неэффективной «синекуры»</w:t>
      </w:r>
      <w:r w:rsidRPr="009E161D">
        <w:rPr>
          <w:sz w:val="28"/>
          <w:szCs w:val="28"/>
          <w:vertAlign w:val="superscript"/>
        </w:rPr>
        <w:footnoteReference w:id="240"/>
      </w:r>
      <w:r w:rsidRPr="009E161D">
        <w:rPr>
          <w:sz w:val="24"/>
          <w:szCs w:val="24"/>
        </w:rPr>
        <w:t xml:space="preserve"> </w:t>
      </w:r>
      <w:r w:rsidRPr="009E161D">
        <w:rPr>
          <w:sz w:val="28"/>
          <w:szCs w:val="28"/>
        </w:rPr>
        <w:t>и запустить системную работу.</w:t>
      </w:r>
    </w:p>
    <w:p w14:paraId="14E6577D"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 xml:space="preserve">В целях повышения эффективности деятельности торговых представительств необходимо пересмотреть их организационную структуру, снизить количество непрофильных задач, отвлекающих ресурсы от основной деятельности. Специального внимания требует информационно-аналитическая работа торговых представительств. На практике она приносит большие позитивные результаты, но отследить их в форме реализованных проектов становится возможным спустя годы или эти результаты могут остаться вовсе незамеченными вследствие длинных цепочек причинно-следственных связей. В практике работы Торговых представительств бывали ситуации, когда инициированные ими переговоры по привлечению зарубежных компаний-инвесторов приводили к важнейшим для страны результатам, однако роль инициатора оставалась малозаметной из-за разрыва формальной связи результатов с изначальными переговорами, что было следствием многоступенчатости выхода предприятий на рынок, длинной переговорной цепочки с множеством контрагентов (госорганов и потенциальных партнеров), смены кадрового состава Торгового представительства, руководства курирующих госорганов и/или участников переговоров. </w:t>
      </w:r>
    </w:p>
    <w:p w14:paraId="63B71A38"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Информационно-аналитическая работа занимает наибольшее количество времени сотрудников Торговых представительств, однако в последнее время по указанным причинам она мало востребована и в этой связи зачастую выполняется на невысоком уровне. Эти два фактора взаимосвязаны между собой: низкая востребованность и длительное отсутствие ощутимых результатов демотивируют сотрудников.</w:t>
      </w:r>
    </w:p>
    <w:p w14:paraId="0275BEF3"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Автор констатирует, что на такую работу у отечественной экономической дипломатии нет времени на раскачку, когда, как было указано, на выработку решений и реализацию задач по их реализации не выделены годы и годы. А в эмерджентном состоянии современной системы международного политического и экономического взаимодействия требуются достаточно оперативные механизмы выработки и принятия решений, в первую очередь, дающие если не моментальный, то уж точно не долговременный эффект.</w:t>
      </w:r>
    </w:p>
    <w:p w14:paraId="7A2B1344"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В работе торговых представительств необходим акцент на те цели и задачи, которые помогут выйти на новые точки роста здесь и сейчас. Когда понятие стабильность, фактически, исключено Западным сообществом из лексикона переговорного процесса. Как и обязательность принятых на себя и подписанным договорных условий. Основополагающий базис закреплен в национальных целях и стратегических задачах развития Российской Федерации, а также отраслевых экспортных стратегиях. Для достижения поставленных целей в современной трансформирующейся системе международных отношений необходимо составление четкого и конкретного перечня услуг, оказываемых Торговыми представительствами российским компаниям. Нуждаются в корректировке также и чрезмерная забюрократизированность отдельных процессов, избыточная система отчетности и недостаточная информационная открытость.</w:t>
      </w:r>
    </w:p>
    <w:p w14:paraId="618F113D"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Зарубежные точки присутствия, содержащиеся прямо или косвенно за счет государственного бюджета, должны работать совместно, а для ускорения темпов и удобства организации рабочих процессов быть увязанными общей информационной системой с российскими компаниями, лоббируя их интересы за рубежом. Основные функции зарубежных точек присутствия должны включать: аналитику рынка (в первую очередь в отношении выявления барьеров и ограничений во внешней торговле и способов их преодоления), продвижение отечественных товаров на внешние рынки (поиск потенциального покупателя за рубежом, выставочно-ярмарочные мероприятия и деловые миссии, адаптация рекламных материалов), изучение спроса на российскую продукцию и поиск заказов на нее (оперативное формирование предложений по запросам импортеров из зарубежных стран), обеспечение доступа на внешние рынки (консультации в области сертификации, патентования, лицензирования), консультирование в области финансовых услуг, обеспечиваемых государственными институтами развития – ГК «ВЭБ.РФ», АО «РОСЭКСИМБАНК», ЭКСАР (страхование, кредитно-гарантийная поддержка).</w:t>
      </w:r>
    </w:p>
    <w:p w14:paraId="4895338A"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 xml:space="preserve">Охват точек зарубежного присутствия представительствами отечественных госорганов и госкомпаний довольно широк, однако он не может быть всеобъемлющим. Важным элементом в реализации зарубежной экспортной экспансии в современных условиях представляется наличие масштабного ресурса из большого количества компаний и физических лиц, готовых выступать посредниками в продажах и заключении различных сделок. В концепции Единой системы продвижения экспорта такая роль отводилась сети агентов (экспортных торговых советников) – лиц, обладающих компетенциями, опытом и, главное, необходимыми связями для участия в сращивании экспортно-импортных сделок. Такие представители, работая на местах, могли бы на возмездной основе оказывать консультативную помощь российским малым и средним предприятиям, а также за гонорар успеха содействовать сращиванию конкретных сделок. </w:t>
      </w:r>
    </w:p>
    <w:p w14:paraId="1EE721EE"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 xml:space="preserve">Подтверждением этому может служить возможность реализации через такую сеть, так называемых, «обходных» логистических маршрутов, обеспечивающих реализацию задач экономической дипломатии в современный период хаотичности и непредсказуемости межгосударственных связей. </w:t>
      </w:r>
    </w:p>
    <w:p w14:paraId="240D7769" w14:textId="64D9F229" w:rsidR="009E161D" w:rsidRPr="009E161D" w:rsidRDefault="009E161D" w:rsidP="009E161D">
      <w:pPr>
        <w:spacing w:line="360" w:lineRule="auto"/>
        <w:ind w:firstLine="709"/>
        <w:jc w:val="both"/>
        <w:rPr>
          <w:sz w:val="28"/>
          <w:szCs w:val="28"/>
          <w:lang w:eastAsia="zh-CN"/>
        </w:rPr>
      </w:pPr>
      <w:r w:rsidRPr="009E161D">
        <w:rPr>
          <w:sz w:val="28"/>
          <w:szCs w:val="28"/>
          <w:lang w:eastAsia="zh-CN"/>
        </w:rPr>
        <w:t>Важным ресурсом для развития такой агентской сети является пул соотечественников, проживающих за рубежом и занимающихся вопросами торговли. Анализируя нормативную базу и практику работы на данном направлении В. И. Аникин отмечает, что создание и деятельность рабочей группы Всемирного координационного совета российских соотечественников (ВКС) по торгово-экономическому сотрудничеству и меценатству (сформирована в 2015 г.</w:t>
      </w:r>
      <w:r w:rsidRPr="009E161D">
        <w:rPr>
          <w:sz w:val="28"/>
          <w:szCs w:val="28"/>
          <w:vertAlign w:val="superscript"/>
          <w:lang w:eastAsia="zh-CN"/>
        </w:rPr>
        <w:footnoteReference w:id="241"/>
      </w:r>
      <w:r w:rsidRPr="009E161D">
        <w:rPr>
          <w:sz w:val="28"/>
          <w:szCs w:val="28"/>
          <w:lang w:eastAsia="zh-CN"/>
        </w:rPr>
        <w:t>). Рассматривая данную проблематику В. И. Аникин выделяет два ключевых направления: «объединение бизнес-сообществ соотечественников в рамках горизонтальной интеграции для развития связей с соседними странами, регионами; объединение потенциала и усилий всемирной сети российских предпринимателей (численностью до 10–12 млн. чел.) с бизнесом в самой России»</w:t>
      </w:r>
      <w:r w:rsidRPr="009E161D">
        <w:rPr>
          <w:sz w:val="28"/>
          <w:szCs w:val="28"/>
          <w:vertAlign w:val="superscript"/>
          <w:lang w:eastAsia="zh-CN"/>
        </w:rPr>
        <w:footnoteReference w:id="242"/>
      </w:r>
      <w:r w:rsidRPr="009E161D">
        <w:rPr>
          <w:sz w:val="28"/>
          <w:szCs w:val="28"/>
          <w:lang w:eastAsia="zh-CN"/>
        </w:rPr>
        <w:t>. Вместе с тем, В. И. Аникин отмечает, что «сообщество соотечественников-предпринимателей также активно развивается и совершенствуется, трансформируясь и переходя постепенно из консультантов и переводчиков, на уровень агентов, авторизованных региональных партнеров, контрагентов, дистрибьюторов»</w:t>
      </w:r>
      <w:r w:rsidRPr="009E161D">
        <w:rPr>
          <w:sz w:val="28"/>
          <w:szCs w:val="28"/>
          <w:vertAlign w:val="superscript"/>
          <w:lang w:eastAsia="zh-CN"/>
        </w:rPr>
        <w:footnoteReference w:id="243"/>
      </w:r>
      <w:r w:rsidRPr="009E161D">
        <w:rPr>
          <w:sz w:val="28"/>
          <w:szCs w:val="28"/>
          <w:lang w:eastAsia="zh-CN"/>
        </w:rPr>
        <w:t>. Данный тезис подтверждает тот факт, что развитие упомянутой агентской сети Российского экспортного центра в 2020</w:t>
      </w:r>
      <w:r w:rsidR="000902A9">
        <w:rPr>
          <w:sz w:val="28"/>
          <w:szCs w:val="28"/>
          <w:lang w:eastAsia="zh-CN"/>
        </w:rPr>
        <w:t>–</w:t>
      </w:r>
      <w:r w:rsidRPr="009E161D">
        <w:rPr>
          <w:sz w:val="28"/>
          <w:szCs w:val="28"/>
          <w:lang w:eastAsia="zh-CN"/>
        </w:rPr>
        <w:t>2021 гг. позволило реализовать отечественную продукцию на более чем 400 млн долл. США – показатель не является подавляющим, но при этом стоит отметить, что в большинстве случаев это продукция малых и средних компаний, чей выход на экспортные рынки был бы довольно сложным без такого рода поддержки.</w:t>
      </w:r>
    </w:p>
    <w:p w14:paraId="33AAC9B7" w14:textId="182C0A87" w:rsidR="009E161D" w:rsidRPr="009E161D" w:rsidRDefault="009E161D" w:rsidP="009E161D">
      <w:pPr>
        <w:spacing w:line="360" w:lineRule="auto"/>
        <w:ind w:firstLine="709"/>
        <w:jc w:val="both"/>
        <w:rPr>
          <w:sz w:val="28"/>
          <w:szCs w:val="28"/>
          <w:lang w:eastAsia="zh-CN"/>
        </w:rPr>
      </w:pPr>
      <w:r w:rsidRPr="009E161D">
        <w:rPr>
          <w:sz w:val="28"/>
          <w:szCs w:val="28"/>
          <w:lang w:eastAsia="zh-CN"/>
        </w:rPr>
        <w:t xml:space="preserve">Для снижения затрат на содержание зарубежной сети представительств и сопровождение работы масштабной агентской сети необходима максимальная централизация поддерживающих функций (административно-хозяйственных, </w:t>
      </w:r>
      <w:r w:rsidR="000902A9">
        <w:rPr>
          <w:sz w:val="28"/>
          <w:szCs w:val="28"/>
          <w:lang w:eastAsia="zh-CN"/>
        </w:rPr>
        <w:br/>
      </w:r>
      <w:r w:rsidRPr="009E161D">
        <w:rPr>
          <w:sz w:val="28"/>
          <w:szCs w:val="28"/>
          <w:lang w:eastAsia="zh-CN"/>
        </w:rPr>
        <w:t>ИТ-обеспечения, бухгалтерии). Возможна альтернатива – пересмотр места непосредственного размещения офиса для сокращения потребности в поддерживающих функциях (например, аренда вместо собственного имущественного комплекса), оптимизация перечня и качества информационных материалов, подготавливаемых Торговыми представительствами на регулярной основе, и порядок отработки запросов, поступающих от органов власти и предпринимателей. Информационно-аналитическую работу в интересах федеральных органов исполнительной власти необходимо организовать на основе соответствующих технических заданий, содержание которых будет зависеть от конкретной страны пребывания, тем самым снизится вероятность траты сил и времени на подготовку невостребованных материалов.</w:t>
      </w:r>
    </w:p>
    <w:p w14:paraId="3A0951C4" w14:textId="77777777" w:rsidR="009E161D" w:rsidRPr="009E161D" w:rsidRDefault="009E161D" w:rsidP="009E161D">
      <w:pPr>
        <w:spacing w:line="360" w:lineRule="auto"/>
        <w:ind w:firstLine="709"/>
        <w:jc w:val="both"/>
        <w:rPr>
          <w:sz w:val="28"/>
          <w:szCs w:val="28"/>
        </w:rPr>
      </w:pPr>
      <w:r w:rsidRPr="009E161D">
        <w:rPr>
          <w:sz w:val="28"/>
          <w:szCs w:val="28"/>
        </w:rPr>
        <w:t>С целью сокращения сроков предоставления поддержки возможна передача реализации отдельных мер поддержки на региональный уровень. Задача по повышению оперативности предоставления мер поддержки должна обеспечиваться за счет повышения эффективности взаимодействия с экспортерами и экспортно-ориентированными компаниями «на местах», в российских регионах. Например, работа по продвижению российских компаний на международные электронные торговые площадки (в России также частично финансируемая государством) может вестись из российских регионов центрами поддержки экспорта.</w:t>
      </w:r>
      <w:r w:rsidRPr="009E161D">
        <w:rPr>
          <w:sz w:val="24"/>
          <w:szCs w:val="24"/>
        </w:rPr>
        <w:t xml:space="preserve"> </w:t>
      </w:r>
      <w:r w:rsidRPr="009E161D">
        <w:rPr>
          <w:sz w:val="28"/>
          <w:szCs w:val="28"/>
        </w:rPr>
        <w:t>Региональные представительства должны оказывать поддержку не только с помощью сбора и направления заявок на услуги в Торговые представительства Российской Федерации и РЭЦ, но и осуществлять размещение товаров на электронных торговых площадках. Эта деятельность зачастую стандартизирована и пошагово выстроена самими торговыми площадками.</w:t>
      </w:r>
    </w:p>
    <w:p w14:paraId="12928F58" w14:textId="77777777" w:rsidR="009E161D" w:rsidRPr="009E161D" w:rsidRDefault="009E161D" w:rsidP="009E161D">
      <w:pPr>
        <w:spacing w:line="360" w:lineRule="auto"/>
        <w:ind w:firstLine="709"/>
        <w:jc w:val="both"/>
        <w:rPr>
          <w:sz w:val="28"/>
          <w:szCs w:val="28"/>
        </w:rPr>
      </w:pPr>
      <w:r w:rsidRPr="009E161D">
        <w:rPr>
          <w:sz w:val="28"/>
          <w:szCs w:val="28"/>
        </w:rPr>
        <w:t xml:space="preserve">Одним из элементов поддержки экспорта должна стать единая и интуитивно понятная для пользователя информационно-технологическая платформа, прообраз которой был разработан и введен в эксплуатацию в 2019 г. совместно Министерством промышленности и торговли Российской Федерации и РЭЦ для ряда «пилотных» Торговых представительств и «пилотных» </w:t>
      </w:r>
      <w:r w:rsidRPr="009E161D">
        <w:rPr>
          <w:sz w:val="28"/>
          <w:szCs w:val="28"/>
          <w:lang w:eastAsia="zh-CN"/>
        </w:rPr>
        <w:t>центров поддержки экспорта</w:t>
      </w:r>
      <w:r w:rsidRPr="009E161D">
        <w:rPr>
          <w:sz w:val="28"/>
          <w:szCs w:val="28"/>
        </w:rPr>
        <w:t xml:space="preserve"> (ЦПЭ).</w:t>
      </w:r>
    </w:p>
    <w:p w14:paraId="1B91CCDB" w14:textId="77777777" w:rsidR="009E161D" w:rsidRPr="009E161D" w:rsidRDefault="009E161D" w:rsidP="009E161D">
      <w:pPr>
        <w:spacing w:line="360" w:lineRule="auto"/>
        <w:ind w:firstLine="709"/>
        <w:jc w:val="both"/>
        <w:rPr>
          <w:sz w:val="28"/>
          <w:szCs w:val="28"/>
        </w:rPr>
      </w:pPr>
      <w:r w:rsidRPr="009E161D">
        <w:rPr>
          <w:sz w:val="28"/>
          <w:szCs w:val="28"/>
        </w:rPr>
        <w:t>Система обеспечивает возможность подачи центрами поддержки экспорта в зарубежные точки присутствия (Торговые представительства и представительства РЭЦ) заявок на поиск покупателей продукции предприятий российских регионов и заявок на поиск производителей российских товаров из зарубежных точек присутствия в российские регионы. Важными результатами работы системы стали:</w:t>
      </w:r>
    </w:p>
    <w:p w14:paraId="436CB5A4" w14:textId="77777777" w:rsidR="009E161D" w:rsidRPr="009E161D" w:rsidRDefault="009E161D" w:rsidP="009E161D">
      <w:pPr>
        <w:spacing w:line="360" w:lineRule="auto"/>
        <w:ind w:firstLine="709"/>
        <w:jc w:val="both"/>
        <w:rPr>
          <w:sz w:val="28"/>
          <w:szCs w:val="28"/>
        </w:rPr>
      </w:pPr>
      <w:r w:rsidRPr="009E161D">
        <w:rPr>
          <w:sz w:val="28"/>
          <w:szCs w:val="28"/>
        </w:rPr>
        <w:t>1) автоматическая маршрутизация заявок в зависимости от целевой страны;</w:t>
      </w:r>
    </w:p>
    <w:p w14:paraId="3C812461" w14:textId="77777777" w:rsidR="009E161D" w:rsidRPr="009E161D" w:rsidRDefault="009E161D" w:rsidP="009E161D">
      <w:pPr>
        <w:spacing w:line="360" w:lineRule="auto"/>
        <w:ind w:firstLine="709"/>
        <w:jc w:val="both"/>
        <w:rPr>
          <w:sz w:val="28"/>
          <w:szCs w:val="28"/>
        </w:rPr>
      </w:pPr>
      <w:r w:rsidRPr="009E161D">
        <w:rPr>
          <w:sz w:val="28"/>
          <w:szCs w:val="28"/>
        </w:rPr>
        <w:t>2) автоматическое назначение исполнителя;</w:t>
      </w:r>
    </w:p>
    <w:p w14:paraId="415D61DF" w14:textId="77777777" w:rsidR="009E161D" w:rsidRPr="009E161D" w:rsidRDefault="009E161D" w:rsidP="009E161D">
      <w:pPr>
        <w:spacing w:line="360" w:lineRule="auto"/>
        <w:ind w:firstLine="709"/>
        <w:jc w:val="both"/>
        <w:rPr>
          <w:sz w:val="28"/>
          <w:szCs w:val="28"/>
        </w:rPr>
      </w:pPr>
      <w:r w:rsidRPr="009E161D">
        <w:rPr>
          <w:sz w:val="28"/>
          <w:szCs w:val="28"/>
        </w:rPr>
        <w:t>3) автоматическое наполнение реестра импортеров компаниями из отчетов;</w:t>
      </w:r>
    </w:p>
    <w:p w14:paraId="3680908A" w14:textId="77777777" w:rsidR="009E161D" w:rsidRPr="009E161D" w:rsidRDefault="009E161D" w:rsidP="009E161D">
      <w:pPr>
        <w:spacing w:line="360" w:lineRule="auto"/>
        <w:ind w:firstLine="709"/>
        <w:jc w:val="both"/>
        <w:rPr>
          <w:sz w:val="28"/>
          <w:szCs w:val="28"/>
        </w:rPr>
      </w:pPr>
      <w:r w:rsidRPr="009E161D">
        <w:rPr>
          <w:sz w:val="28"/>
          <w:szCs w:val="28"/>
        </w:rPr>
        <w:t>4) автоматическое формирование отчета и направление в компанию с отправкой уведомления в ЦПЭ.</w:t>
      </w:r>
    </w:p>
    <w:p w14:paraId="7D35C084" w14:textId="77777777" w:rsidR="009E161D" w:rsidRPr="009E161D" w:rsidRDefault="009E161D" w:rsidP="009E161D">
      <w:pPr>
        <w:spacing w:line="360" w:lineRule="auto"/>
        <w:ind w:firstLine="709"/>
        <w:jc w:val="both"/>
        <w:rPr>
          <w:sz w:val="28"/>
          <w:szCs w:val="28"/>
        </w:rPr>
      </w:pPr>
      <w:r w:rsidRPr="009E161D">
        <w:rPr>
          <w:sz w:val="28"/>
          <w:szCs w:val="28"/>
        </w:rPr>
        <w:t>В современных условиях кризисного развития системы межгосударственного взаимодействия система работает с высочайшим напряжением и не позволяет снизить, таким образом, показатели, прежде всего, экономической безопасности России.</w:t>
      </w:r>
    </w:p>
    <w:p w14:paraId="1227859C" w14:textId="77777777" w:rsidR="009E161D" w:rsidRPr="009E161D" w:rsidRDefault="009E161D" w:rsidP="009E161D">
      <w:pPr>
        <w:spacing w:line="360" w:lineRule="auto"/>
        <w:ind w:firstLine="709"/>
        <w:jc w:val="both"/>
        <w:rPr>
          <w:sz w:val="28"/>
          <w:szCs w:val="28"/>
        </w:rPr>
      </w:pPr>
      <w:r w:rsidRPr="009E161D">
        <w:rPr>
          <w:sz w:val="28"/>
          <w:szCs w:val="28"/>
        </w:rPr>
        <w:t xml:space="preserve">Как свидетельствуют результаты проводимого исследования, осуществление отдельных разрозненных мер поддержки не может дать большого эффекта. В этой связи видится особенно важным расширение перечня пользователей данной системы и перечня предоставляемых услуг таким образом, чтобы посредством одной системы осуществлялись все услуги, включая консультации, поиск партнеров онлайн и в электронной торговле, сопутствующее предложение стандартных страховых и финансово-кредитных продуктов. </w:t>
      </w:r>
    </w:p>
    <w:p w14:paraId="113D7CAE" w14:textId="77777777" w:rsidR="009E161D" w:rsidRPr="009E161D" w:rsidRDefault="009E161D" w:rsidP="009E161D">
      <w:pPr>
        <w:spacing w:line="360" w:lineRule="auto"/>
        <w:ind w:firstLine="709"/>
        <w:jc w:val="both"/>
        <w:rPr>
          <w:sz w:val="28"/>
          <w:szCs w:val="28"/>
        </w:rPr>
      </w:pPr>
      <w:r w:rsidRPr="009E161D">
        <w:rPr>
          <w:sz w:val="28"/>
          <w:szCs w:val="28"/>
        </w:rPr>
        <w:t>Следующим элементом-институтом экономической дипломатии, функционирующим на постоянной основе как мостик взаимодействия на уровне правительств, являются Межправительственные комиссий (МПК) по торгово-экономическому и научно-техническому сотрудничеству.</w:t>
      </w:r>
    </w:p>
    <w:p w14:paraId="7EE4CBDD"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 xml:space="preserve">Институт Межправительственных комиссий зародился еще в советское время, как инструмент, дающий возможность оперативно решать возникающие вопросы, требующие межведомственного согласования: МПК позволяли собирать за столом переговоров все ключевые министерства и ведомства, отвечающие за реализацию проектов с конкретными зарубежными странами и обсуждать проекты и перспективы их скорейшей реализации в ходе заседаний, избегая долгих согласовательных переписок. Так, в стандартном процессе согласования и принятия того или иного решения инициированию переписки по дипломатическим каналам предшествует длительная подготовка согласованной позиции между ведомствами. При получении письма, содержащего вопросы, затрагивающие компетенцию нескольких ведомств, также требуется письменное согласование позиции и финального проекта ответа в последовательной переписке. При наличии спорных либо дискуссионных вопросов неизбежно затягивание такого согласования, перемежающегося межведомственными совещаниями. В этой связи реализация крупных международных проектов, включающая, например, масштабное строительство, создание новых производств, развитие отдельных отраслей промышленности, зачастую затягивается. Такая работа требует привлечения специалистов различных профилей не только на этапе реализации проекта, но и на стадии планирования, вовлечение различных согласующих инстанций. </w:t>
      </w:r>
    </w:p>
    <w:p w14:paraId="2A6DE761" w14:textId="77777777" w:rsidR="009E161D" w:rsidRPr="009E161D" w:rsidRDefault="009E161D" w:rsidP="009E161D">
      <w:pPr>
        <w:spacing w:line="360" w:lineRule="auto"/>
        <w:ind w:firstLine="709"/>
        <w:jc w:val="both"/>
        <w:rPr>
          <w:spacing w:val="-2"/>
          <w:sz w:val="28"/>
          <w:szCs w:val="28"/>
          <w:lang w:eastAsia="zh-CN"/>
        </w:rPr>
      </w:pPr>
      <w:r w:rsidRPr="009E161D">
        <w:rPr>
          <w:spacing w:val="-2"/>
          <w:sz w:val="28"/>
          <w:szCs w:val="28"/>
          <w:lang w:eastAsia="zh-CN"/>
        </w:rPr>
        <w:t>Одним из первых было принято решение о необходимости создания такой комиссии с Монголией. Оно было направлено на ускорение процесса согласования решений по крупным инфраструктурным проектам, реализовывавшимся в Монголии советскими специалистами</w:t>
      </w:r>
      <w:r w:rsidRPr="000902A9">
        <w:rPr>
          <w:spacing w:val="-2"/>
          <w:sz w:val="28"/>
          <w:szCs w:val="28"/>
          <w:vertAlign w:val="superscript"/>
          <w:lang w:eastAsia="zh-CN"/>
        </w:rPr>
        <w:footnoteReference w:id="244"/>
      </w:r>
      <w:r w:rsidRPr="009E161D">
        <w:rPr>
          <w:spacing w:val="-2"/>
          <w:sz w:val="28"/>
          <w:szCs w:val="28"/>
          <w:lang w:eastAsia="zh-CN"/>
        </w:rPr>
        <w:t>. Межправительственная советско-монгольская комиссия по экономическому и научно-техническому сотрудничеству была учреждена в 1967 г. Результатом стало многократное ускорение темпов принятия решений: вопросы, на согласование которых в рамках традиционной переписки уходили годы, решались МПК за считанные часы. Практика была признана успешной и получила дальнейшее распространение во взаимоотношениях с другими странами. В последующие годы были созданы межправкомиссии с Финляндией (в соответствии с Соглашением 1967 г.)</w:t>
      </w:r>
      <w:r w:rsidRPr="000902A9">
        <w:rPr>
          <w:spacing w:val="-2"/>
          <w:sz w:val="28"/>
          <w:szCs w:val="28"/>
          <w:vertAlign w:val="superscript"/>
          <w:lang w:eastAsia="zh-CN"/>
        </w:rPr>
        <w:footnoteReference w:id="245"/>
      </w:r>
      <w:r w:rsidRPr="009E161D">
        <w:rPr>
          <w:spacing w:val="-2"/>
          <w:sz w:val="28"/>
          <w:szCs w:val="28"/>
          <w:lang w:eastAsia="zh-CN"/>
        </w:rPr>
        <w:t>, Норвегией (в соответствии с Соглашением 1972 г.)</w:t>
      </w:r>
      <w:r w:rsidRPr="000902A9">
        <w:rPr>
          <w:spacing w:val="-2"/>
          <w:sz w:val="28"/>
          <w:szCs w:val="28"/>
          <w:vertAlign w:val="superscript"/>
          <w:lang w:eastAsia="zh-CN"/>
        </w:rPr>
        <w:footnoteReference w:id="246"/>
      </w:r>
      <w:r w:rsidRPr="009E161D">
        <w:rPr>
          <w:spacing w:val="-2"/>
          <w:sz w:val="28"/>
          <w:szCs w:val="28"/>
          <w:lang w:eastAsia="zh-CN"/>
        </w:rPr>
        <w:t>, ФРГ (в соответствии с Соглашением 1973 г.)</w:t>
      </w:r>
      <w:r w:rsidRPr="000902A9">
        <w:rPr>
          <w:spacing w:val="-2"/>
          <w:sz w:val="28"/>
          <w:szCs w:val="28"/>
          <w:vertAlign w:val="superscript"/>
          <w:lang w:eastAsia="zh-CN"/>
        </w:rPr>
        <w:footnoteReference w:id="247"/>
      </w:r>
      <w:r w:rsidRPr="009E161D">
        <w:rPr>
          <w:spacing w:val="-2"/>
          <w:sz w:val="28"/>
          <w:szCs w:val="28"/>
          <w:lang w:eastAsia="zh-CN"/>
        </w:rPr>
        <w:t>, Великобританией (в соответствии с Соглашением 1974 г.)</w:t>
      </w:r>
      <w:r w:rsidRPr="000902A9">
        <w:rPr>
          <w:spacing w:val="-2"/>
          <w:sz w:val="28"/>
          <w:szCs w:val="28"/>
          <w:vertAlign w:val="superscript"/>
          <w:lang w:eastAsia="zh-CN"/>
        </w:rPr>
        <w:footnoteReference w:id="248"/>
      </w:r>
      <w:r w:rsidRPr="009E161D">
        <w:rPr>
          <w:spacing w:val="-2"/>
          <w:sz w:val="28"/>
          <w:szCs w:val="28"/>
          <w:lang w:eastAsia="zh-CN"/>
        </w:rPr>
        <w:t xml:space="preserve"> и др.</w:t>
      </w:r>
    </w:p>
    <w:p w14:paraId="55524516"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Деятельность МПК как современного института, чья работа направлена на формирование благоприятных условий для развития внешнеэкономической деятельности, определяется Положением о российских частях Межправительственных комиссий</w:t>
      </w:r>
      <w:r w:rsidRPr="009E161D">
        <w:rPr>
          <w:sz w:val="28"/>
          <w:szCs w:val="28"/>
          <w:vertAlign w:val="superscript"/>
          <w:lang w:eastAsia="zh-CN"/>
        </w:rPr>
        <w:footnoteReference w:id="249"/>
      </w:r>
      <w:r w:rsidRPr="009E161D">
        <w:rPr>
          <w:sz w:val="28"/>
          <w:szCs w:val="28"/>
          <w:lang w:eastAsia="zh-CN"/>
        </w:rPr>
        <w:t>. Согласно данному положению в число основных целей работы МПК входит разработка и реализация мероприятий, направленных на стимулирование двустороннего партнерства России и страны-контрагента, обеспечение диверсификации экспорта товаров и услуг, расширение инвестиционного взаимодействия, содействие социально-экономическому развитию российских регионов посредством более активного их вовлечения во внешнеэкономическую деятельность.</w:t>
      </w:r>
    </w:p>
    <w:p w14:paraId="50313675"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Современные МПК представляют собой площадку для диалога по различным вопросам. Россия обладает разветвленной сетью МПК со 104 странами: 10 – со странами ближнего зарубежья, 33 – со странами Европы (с Бельгией и Люксембургом действует единая МПК), 28 – со странами Азии, 16 – Африки, 15 – со странами Северной и Южной Америки и одной – с Австралией</w:t>
      </w:r>
      <w:r w:rsidRPr="009E161D">
        <w:rPr>
          <w:sz w:val="28"/>
          <w:szCs w:val="28"/>
          <w:vertAlign w:val="superscript"/>
          <w:lang w:eastAsia="zh-CN"/>
        </w:rPr>
        <w:footnoteReference w:id="250"/>
      </w:r>
      <w:r w:rsidRPr="009E161D">
        <w:rPr>
          <w:sz w:val="28"/>
          <w:szCs w:val="28"/>
          <w:lang w:eastAsia="zh-CN"/>
        </w:rPr>
        <w:t>.</w:t>
      </w:r>
    </w:p>
    <w:p w14:paraId="0B02FBB3"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Российскую часть МПК, как правило, возглавляет член Правительства (на уровне заместителя Председателя, министра либо его заместителя, руководителей Федеральных служб и агентств</w:t>
      </w:r>
      <w:r w:rsidRPr="009E161D">
        <w:rPr>
          <w:sz w:val="28"/>
          <w:szCs w:val="28"/>
          <w:vertAlign w:val="superscript"/>
          <w:lang w:eastAsia="zh-CN"/>
        </w:rPr>
        <w:footnoteReference w:id="251"/>
      </w:r>
      <w:r w:rsidRPr="009E161D">
        <w:rPr>
          <w:sz w:val="28"/>
          <w:szCs w:val="28"/>
          <w:lang w:eastAsia="zh-CN"/>
        </w:rPr>
        <w:t>). Нацеленность работы на развитие торгово-экономических связей и помощь участникам внешнеэкономической деятельности во взаимодействии с иностранными компаниями подчеркивается уже в первом пункте Положения и сохраняется на протяжении всего документа. Отражается данная направленность и при назначении руководителей российских частей комиссий: все они представляют экономический блок Правительства. Председатели же иностранных частей – это в большинстве случаев представители Министерства иностранных дел своей страны. Так, исключая ближнее зарубежье, где понимание формата работы МПК схоже с российским, и 6 вакантных позиций, можно констатировать, что 27 иностранных частей возглавляют представители Министерств иностранных дел, 10 – Министерств торговли или внешней торговли, в ряде случае занимающих посты при МИД своей страны (например, в Финляндии). В сумме представители дипломатических либо экономико-дипломатических ведомств возглавляют без малого половину иностранных частей МПК. Таким образом, большинством стран российский формат воспринимается как важный, в первую очередь дипломатический, диалог и лишь во вторую как бизнес-диалог.</w:t>
      </w:r>
    </w:p>
    <w:p w14:paraId="0C7EC9AA"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По опыту организации таких мероприятий можно констатировать, что они, как правило, включают несколько традиционных этапов переговоров: общение в узком кругу, где обсуждаются наиболее чувствительные вопросы, непосредственно заседание МПК с широким кругом вовлеченных участников, торжественное подписание итоговых документов и различных соглашений, пресс-конференцию сопредседателей комиссии.</w:t>
      </w:r>
    </w:p>
    <w:p w14:paraId="770B24BE"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Перечень рассматриваемых МПК вопросов может быть довольно широким, но в целом сводится к обсуждению межведомственного взаимодействия, государственных имущественных вопросов, подведению итогов работы в межсессионный период. В повестку дня могут включены те или иные проблемы, с которыми сталкивается бизнес. Несмотря на то, что последнему направлению уделяется все больше внимания можно сказать, что «законодателем мод» в вопросе продвижения интересов бизнеса традиционно являются наши западные партнеры, системно собирающие несистемные вопросы деловых кругов своих стран и интенсивно «проталкивающие» их решение.</w:t>
      </w:r>
    </w:p>
    <w:p w14:paraId="018D90C0"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Возможности МПК в современной трансформации системы международных отношений не уменьшились, а даже увеличились. Это связано с тем, что даже если на высшем государственном уровне принято решение о бойкотировании любых взаимосвязей с нашей страной, то присутствует наличие экономического интереса у всех сторон, который может быть реализован только через такой указанный элемент экономической дипломатии.</w:t>
      </w:r>
    </w:p>
    <w:p w14:paraId="2EF6D5D1" w14:textId="3B20995C" w:rsidR="009E161D" w:rsidRPr="009E161D" w:rsidRDefault="009E161D" w:rsidP="009E161D">
      <w:pPr>
        <w:spacing w:line="360" w:lineRule="auto"/>
        <w:ind w:firstLine="709"/>
        <w:jc w:val="both"/>
        <w:rPr>
          <w:sz w:val="28"/>
          <w:szCs w:val="28"/>
          <w:lang w:eastAsia="zh-CN"/>
        </w:rPr>
      </w:pPr>
      <w:r w:rsidRPr="009E161D">
        <w:rPr>
          <w:sz w:val="28"/>
          <w:szCs w:val="28"/>
          <w:lang w:eastAsia="zh-CN"/>
        </w:rPr>
        <w:t>Возможность использования переговоров различного уровня для решения вопросов бизнеса отечественная экономическая дипломатия осознала сразу после открытия экономики страны в начале 1990-х гг. Примером может служить, как вспоминал в беседе с нами А. Н. Шохин, участвовавший в 1992 г. во встрече Президентов Российской Федерации и США Б. Н. Ельцина и У. Клинтона в 1992</w:t>
      </w:r>
      <w:r w:rsidR="000902A9">
        <w:rPr>
          <w:sz w:val="28"/>
          <w:szCs w:val="28"/>
          <w:lang w:eastAsia="zh-CN"/>
        </w:rPr>
        <w:t> г.</w:t>
      </w:r>
      <w:r w:rsidRPr="009E161D">
        <w:rPr>
          <w:sz w:val="28"/>
          <w:szCs w:val="28"/>
          <w:lang w:eastAsia="zh-CN"/>
        </w:rPr>
        <w:t>, вопрос, который одним из первых стоял в американской повестке дня: решение проблем американских компаний в России (в частности, Polar lights). Российский Президент сразу отметил уровень лоббирования интересов американских компаний. Позднее эта практика была перенята и в России.</w:t>
      </w:r>
    </w:p>
    <w:p w14:paraId="4E757204"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Неоднократно на различных встречах и, прежде всего, в МПК поднимались вопросы ликвидации барьеров для российских предпринимателей за рубежом. В качестве примеров можно привести договоренности Российско-Сирийской межправительственной комиссии по восстановлению энергетической инфраструктуры на территории Сирии</w:t>
      </w:r>
      <w:r w:rsidRPr="009E161D">
        <w:rPr>
          <w:sz w:val="28"/>
          <w:szCs w:val="28"/>
          <w:vertAlign w:val="superscript"/>
          <w:lang w:eastAsia="zh-CN"/>
        </w:rPr>
        <w:footnoteReference w:id="252"/>
      </w:r>
      <w:r w:rsidRPr="009E161D">
        <w:rPr>
          <w:sz w:val="28"/>
          <w:szCs w:val="28"/>
          <w:lang w:eastAsia="zh-CN"/>
        </w:rPr>
        <w:t>, обсуждение параметров участия в реализации крупных инфраструктурных проектов в Греции, а также в приватизации греческих транспортных активов</w:t>
      </w:r>
      <w:r w:rsidRPr="009E161D">
        <w:rPr>
          <w:sz w:val="28"/>
          <w:szCs w:val="28"/>
          <w:vertAlign w:val="superscript"/>
          <w:lang w:eastAsia="zh-CN"/>
        </w:rPr>
        <w:footnoteReference w:id="253"/>
      </w:r>
      <w:r w:rsidRPr="009E161D">
        <w:rPr>
          <w:sz w:val="28"/>
          <w:szCs w:val="28"/>
          <w:lang w:eastAsia="zh-CN"/>
        </w:rPr>
        <w:t>, совместный проект России и Узбекистана по созданию авиакомпании лоукостера</w:t>
      </w:r>
      <w:r w:rsidRPr="009E161D">
        <w:rPr>
          <w:sz w:val="28"/>
          <w:szCs w:val="28"/>
          <w:vertAlign w:val="superscript"/>
          <w:lang w:eastAsia="zh-CN"/>
        </w:rPr>
        <w:footnoteReference w:id="254"/>
      </w:r>
      <w:r w:rsidRPr="009E161D">
        <w:rPr>
          <w:sz w:val="28"/>
          <w:szCs w:val="28"/>
          <w:lang w:eastAsia="zh-CN"/>
        </w:rPr>
        <w:t>, проект по строительству линии метро в Хошимине (Вьетнам)</w:t>
      </w:r>
      <w:r w:rsidRPr="009E161D">
        <w:rPr>
          <w:sz w:val="28"/>
          <w:szCs w:val="28"/>
          <w:vertAlign w:val="superscript"/>
          <w:lang w:eastAsia="zh-CN"/>
        </w:rPr>
        <w:footnoteReference w:id="255"/>
      </w:r>
      <w:r w:rsidRPr="009E161D">
        <w:rPr>
          <w:sz w:val="28"/>
          <w:szCs w:val="28"/>
          <w:lang w:eastAsia="zh-CN"/>
        </w:rPr>
        <w:t>. Продвигается идея расчета национальных валютах между Россией и Индией</w:t>
      </w:r>
      <w:r w:rsidRPr="009E161D">
        <w:rPr>
          <w:sz w:val="28"/>
          <w:szCs w:val="28"/>
          <w:vertAlign w:val="superscript"/>
          <w:lang w:eastAsia="zh-CN"/>
        </w:rPr>
        <w:footnoteReference w:id="256"/>
      </w:r>
      <w:r w:rsidRPr="009E161D">
        <w:rPr>
          <w:sz w:val="28"/>
          <w:szCs w:val="28"/>
          <w:lang w:eastAsia="zh-CN"/>
        </w:rPr>
        <w:t>. В числе тех проектов, с которыми автору довелось работать на собственном опыте можно выделить активное продвижение на экспорт отечественных автомобилей и сельскохозяйственной техники. Еще более выгодным и, как следствие, перспективным, являлось обеспечение участия в крупных инфраструктурных проектах, к числу которых можно отнести строительство либо модернизацию крупных объектов инфраструктуры: заводов, электростанций, телекоммуникационного оборудования, строительство автомобильных и железнодорожных дорог. Так, именно межправительственные переговоры могут обеспечить необходимую площадку для массовой закупки техники для государственных нужд: это могут быть автомобили полиции или лесничества, автомобилей скорой помощи и пожарной охраны. Продвижение интересов отечественных производителей при участии в такого рода закупках посредством активной переговорной позиции позволяет не только привлечь дополнительное внимание к российской продукции, но и обеспечить заключение сделки, посредством активного продвижения российских брендов, комплексном предложении сопутствующих товаров и услуг, выгодных финансовых условий и др. Что мы и наблюдаем сегодня в отношении с субъектами взаимодействия, на которых переориентирует свое внимание российская политическая и экономическая элита, на ком заострен интерес внешнеэкономического взаимодействия.</w:t>
      </w:r>
    </w:p>
    <w:p w14:paraId="0AA3E68D"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 xml:space="preserve">Личный практический опыт автора свидетельствует, что сегодняшняя Западная санкционная парадигма мешает развитию внешнеэкономической деятельности и сопутствует также возникновение проблемных вопросов, связанных, к примеру, с финансовыми трудностями контрагентов. При проведении экспортных поставок такие риски могут быть закрыты посредством страхования от невыплаты. Однако участниками внешнеэкономической деятельности являются не только поставщики и покупатели той или иной продукции, но и, к примеру кредитно-финансовые институты. Так, системообразующие российские банки «Сбербанк» и «ВТБ» осуществляют активную экспансию на зарубежные рынки, расширяя там сеть собственных представительств и предлагая там различные кредитно-финансовые инструменты. Такая работа сосредоточена главным образом вокруг финансирования крупных компаний. При нормальном течении дел работа таких институтов приносит большую прибыль. Однако риск приостановки деятельности должников определяет возможность банкротства и, как следствие, потери не только прибыли кредиторов, но и неуплаты основной суммы долга. Так произошло в случае крупнейшего хорватского холдинга «Агрокор». В 2014 году российские банки Сбербанк и ВТБ начали кредитование хорватского </w:t>
      </w:r>
      <w:hyperlink r:id="rId9" w:tooltip="Частная компания" w:history="1">
        <w:r w:rsidRPr="009E161D">
          <w:rPr>
            <w:sz w:val="28"/>
            <w:szCs w:val="28"/>
            <w:lang w:eastAsia="zh-CN"/>
          </w:rPr>
          <w:t xml:space="preserve">частного </w:t>
        </w:r>
      </w:hyperlink>
      <w:r w:rsidRPr="009E161D">
        <w:rPr>
          <w:sz w:val="28"/>
          <w:szCs w:val="28"/>
          <w:lang w:eastAsia="zh-CN"/>
        </w:rPr>
        <w:t xml:space="preserve">холдинга «Агрокор», работающего в сфере </w:t>
      </w:r>
      <w:hyperlink r:id="rId10" w:tooltip="Пищевая промышленность" w:history="1">
        <w:r w:rsidRPr="009E161D">
          <w:rPr>
            <w:sz w:val="28"/>
            <w:szCs w:val="28"/>
            <w:lang w:eastAsia="zh-CN"/>
          </w:rPr>
          <w:t>пищевой промышленности</w:t>
        </w:r>
      </w:hyperlink>
      <w:r w:rsidRPr="009E161D">
        <w:rPr>
          <w:sz w:val="28"/>
          <w:szCs w:val="28"/>
          <w:lang w:eastAsia="zh-CN"/>
        </w:rPr>
        <w:t xml:space="preserve"> и </w:t>
      </w:r>
      <w:hyperlink r:id="rId11" w:tooltip="Розничная торговля" w:history="1">
        <w:r w:rsidRPr="009E161D">
          <w:rPr>
            <w:sz w:val="28"/>
            <w:szCs w:val="28"/>
            <w:lang w:eastAsia="zh-CN"/>
          </w:rPr>
          <w:t>розничной торговли</w:t>
        </w:r>
      </w:hyperlink>
      <w:r w:rsidRPr="009E161D">
        <w:rPr>
          <w:sz w:val="28"/>
          <w:szCs w:val="28"/>
          <w:lang w:eastAsia="zh-CN"/>
        </w:rPr>
        <w:t xml:space="preserve">. На тот момент компания лидировала на розничном рынке Хорватии и Словении благодаря успешной деятельности ее ритейл-сетей «Konzum» и «Tisak» и приобретенной в 2013 году словенской сети «Mercator». С 2014 года «Агрокор» начал экспансию в долг: на заемные деньги компания поглощала активы на территории балканских государств. Однако в 2015 году балканский регион сильно «просел» из-за кризиса. Покупательная способность населения снизилась. Одновременно с этим в регионе усилилась конкуренция, так как на балканский рынок вышли крупные международные ритейлеры – немецкие дискаунтеры «Lidl», «Kaufland», «Spar». «Агрокор» оказалось сложно конкурировать с ними, прежде всего потому, что реализуемая им продукция была дороже по сравнению с импортными аналогами немецких ритейлеров. </w:t>
      </w:r>
    </w:p>
    <w:p w14:paraId="4CD057FC" w14:textId="5A5E630A" w:rsidR="009E161D" w:rsidRPr="009E161D" w:rsidRDefault="009E161D" w:rsidP="009E161D">
      <w:pPr>
        <w:spacing w:line="360" w:lineRule="auto"/>
        <w:ind w:firstLine="709"/>
        <w:jc w:val="both"/>
        <w:rPr>
          <w:sz w:val="28"/>
          <w:szCs w:val="28"/>
          <w:lang w:eastAsia="zh-CN"/>
        </w:rPr>
      </w:pPr>
      <w:r w:rsidRPr="009E161D">
        <w:rPr>
          <w:sz w:val="28"/>
          <w:szCs w:val="28"/>
          <w:lang w:eastAsia="zh-CN"/>
        </w:rPr>
        <w:t xml:space="preserve">В результате доходность хорватского холдинга резко снизилась. Вырос долг перед поставщиками, большинство среди которых составляли местные производители. Своему основному кредитору с российской стороны – Сбербанку – «Агрокор» оказался должен более 1 млрд евро. В марте 2017 года Парламент Хорватии принял новый закон «О чрезвычайном управлении в компаниях системного значения», призванный обезопасить экономику страны от проблем в «Агрокор». В результате концерн перешел под управление Правительства Хорватии (по процедуре чрезвычайного управления). В компании был назначен чрезвычайный управляющий. «Агрокор» было предоставлено 15 месяцев на завершение операционной и финансовой реструктуризации. Закон также предоставил компании защиту от требований кредиторов. С этого момента компания начала реструктуризацию ключевых компаний группы. При этом основные кредиторы были лишены возможности влиять на развитие ситуации и защищать свои интересы, в том числе в комитете кредиторов. </w:t>
      </w:r>
    </w:p>
    <w:p w14:paraId="6FCC3131"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 xml:space="preserve">«Агрокор» было предложено спасать за счет финансирования по модели «roll-up», в соответствии с которой старые кредиторы, выдававшие средства до 10 апреля 2017 г. при условии предоставления нового финансирования имели больше прав, чем любые другие кредиторы. </w:t>
      </w:r>
    </w:p>
    <w:p w14:paraId="07880C0E"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 xml:space="preserve">В частности, задолженность перед ними гасилась раньше. В июне 2017 года временный совет кредиторов «Агрокор» одобрил кредитное соглашение о финансировании по модели «roll-up» в общей сложности на 1,06 млрд. евро (включая старый долг). Иностранные банки, включая BNP Paribas, Credit Suisse, Goldman Sachs, JPMorgan, американская финансовая компания Knighthead согласились рефинансировать долг. Новые займы указанных банков получили приоритет над старыми кредитами, включая кредиты Сбербанка. Российский </w:t>
      </w:r>
      <w:r w:rsidRPr="009E161D">
        <w:rPr>
          <w:sz w:val="28"/>
          <w:szCs w:val="28"/>
        </w:rPr>
        <w:t>банк также опасался начала процедуры, так называемого, трансграничного банкротства, которое предполагает распространение законодательства о банкротстве в одной стороне (в данном случае в Хорватии) на активы в других юрисдикциях.</w:t>
      </w:r>
    </w:p>
    <w:p w14:paraId="09433441"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 xml:space="preserve">Сложившаяся ситуация потребовала активного вмешательства отечественной экономической дипломатии посредством МПК. Проявленная переговорная активность в рамках регулярных встреч Межправительственной Российско-Хорватской комиссии по экономическому и научно-техническому сотрудничеству, </w:t>
      </w:r>
      <w:r w:rsidRPr="009E161D">
        <w:rPr>
          <w:sz w:val="28"/>
          <w:szCs w:val="28"/>
        </w:rPr>
        <w:t>Межправительственного российско-сербского комитета по торговле, экономическому и научно-техническому сотрудничеству, а также межправительственных комиссий с иными балканскими странами позволили быстро поднять обеспокоенность российской стороны на уровень Правительств стран-партнеров и инициировать переговорный процесс, направленный на сближение позиций Правительства Хорватии, заинтересованного в сохранении работоспособности системообразующего для экономики страны холдинга и крупнейшего российского банка.</w:t>
      </w:r>
      <w:r w:rsidRPr="009E161D">
        <w:rPr>
          <w:sz w:val="28"/>
          <w:szCs w:val="28"/>
          <w:lang w:eastAsia="zh-CN"/>
        </w:rPr>
        <w:t xml:space="preserve"> </w:t>
      </w:r>
    </w:p>
    <w:p w14:paraId="723859CF"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Как видно в практических кейсах, описанных выше, в поле зрения секретариата Российской части МПК (департаментов Министерства экономического развития России, ответственных за эту работу) попадают прежде всего крупные компании, имеющие ресурсы «бить во все колокола», малые же и средние компании – выборочно, зачастую практически случайно. Ответственность за подготовку повестки дня комиссий как по линии ведомств, так и по линии деловых кругов несут заместители председателей российских частей МПК (чаще на уровне директоров департаментов и их заместителей, гораздо реже – на уровне заместителя министра); запросы отправляются максимально широкому кругу лиц, однако охватить весь комплекс проблем деловых кругов в масштабах страны таким образом абсолютно нереально, поскольку рассылка писем не заменит системной работы по сбору данных из множества источников, прежде всего от организаций, агрегирующих обеспокоенности и потребности бизнеса. В этой связи особое внимание должно уделяться малому и среднему бизнесу, не имеющему административных рычагов и зачастую даже опыта вынесения вопросов на высокий межгосударственный уровень.</w:t>
      </w:r>
    </w:p>
    <w:p w14:paraId="76DA3CE0"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Помимо Межправительственных комиссий существуют другие форматы международного общения деловых кругов, например, деловые советы. Они учреждаются на двустороннем уровне деловыми объединениями России и зарубежных стран и часто возглавляются руководителями компаний, имеющих, конечно, собственные бизнес-интересы. Фактически различные отечественные деловые объединения работают с одними и теми же зарубежными партнерами разрозненно. Торгово-промышленная палата (ТПП), Российский союз промышленников и предпринимателей (РСПП), другие российские контрагенты поддерживают связи с одним и тем же зарубежным деловым объединением. В такой ситуации анализ общих проблем отечественного бизнеса не ведется.</w:t>
      </w:r>
    </w:p>
    <w:p w14:paraId="2D5E661F"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А. Н. Шохин, руководитель РСПП, совместно с Министерством экономического развития Российской Федерации в 2012–2013 гг., в период руководства Министерством А. Р. Белоусова, выступил, исходя из интересов отечественной экономики, с инициативой включать в состав межправительственных комиссий председателей двусторонних деловых советов в качестве заместителей руководителей российских частей МПК. Формирование обобщенной повестки деловых кругов позволило бы продвигать интересы отечественного бизнеса на системной основе и развернуть деятельность двусторонних МПК и их рабочих групп в практическую плоскость. Поправки, позволяющие реализовать данную инициативу, были внесены в Положение о российских частях межправительственных комиссий по торгово-экономическому и научно-техническому сотрудничеству между Российской Федерацией и зарубежными странами в 2015 г.</w:t>
      </w:r>
      <w:r w:rsidRPr="009E161D">
        <w:rPr>
          <w:sz w:val="28"/>
          <w:szCs w:val="28"/>
          <w:vertAlign w:val="superscript"/>
          <w:lang w:eastAsia="zh-CN"/>
        </w:rPr>
        <w:footnoteReference w:id="257"/>
      </w:r>
      <w:r w:rsidRPr="009E161D">
        <w:rPr>
          <w:sz w:val="28"/>
          <w:szCs w:val="28"/>
          <w:lang w:eastAsia="zh-CN"/>
        </w:rPr>
        <w:t xml:space="preserve"> Была введена формулировка, сохранившаяся и в редакции 2020 г.: «В отдельных случаях с учетом позиции иностранного государства возможно введение дополнительной должности заместителя председателя российской части межправительственной комиссии из числа руководителей деловых советов по сотрудничеству с зарубежными странами». Однако из формулировки, да и из практики видно, что данный пункт не получил повсеместного распространения. </w:t>
      </w:r>
    </w:p>
    <w:p w14:paraId="198079C6"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Представляется целесообразным более широкое использование описанных возможностей. Вместе с тем. в случае формирования консолидированного представительства деловых объединений (РСПП, ТПП, Деловой России, Опоры России и др.) в виде единого делового совета по сотрудничеству с той или иной страной государство могло бы отстаивать совокупные интересы российских предпринимателей.</w:t>
      </w:r>
    </w:p>
    <w:p w14:paraId="70CC517B"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Секретариат подобного делового совета мог бы вести системную работу по анализу проблем, с которыми сталкивается российский бизнес в стране-контрагенте, а результаты передавать руководству межправительственной комиссии. Затем проекты решения проблем предлагались бы иностранным партнерам на различных уровнях. Подобным образом действуют многие зарубежные партнеры. Так, финская ЕК (Elinkeinoelämän Keskusliitto; Конфедерация финской промышленности), являющаяся объединением предпринимателей страны. ЕК регулярно проводит мониторинг проблем, беспокоящих финский бизнес не только внутри страны, но и при работе на зарубежных рынках, в частности российском. Ежегодно она готовит их сводный перечень и передает его с детальным описанием предлагаемых по каждому вопросу мер российской стороне на официальном уровне, как правило, в рамках заседания двусторонней МПК. Сводный перечень проблем и возможных путей их решения, составленный ЕК, рассылается по ответственным российским федеральным и региональным органам государственной власти. Изучению каждого вопроса уделяется внимание. Подготовка сводного ответа находится на особом контроле Министерства экономического развития и Правительства Российской Федерации, что не удивительно, ведь, речь идет об иностранных контрагентах и, соответственно, об инвестиционной привлекательности страны.</w:t>
      </w:r>
    </w:p>
    <w:p w14:paraId="695ED07F"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Таким образом, анализ источников свидетельствует, что институт межправительственных комиссий имеет глубокие исторические корни, однако он претерпел существенные изменения в последние десятилетия: с отменой монополии на внешнюю торговлю Постановлением Совета Министров СССР в 1989 г.</w:t>
      </w:r>
      <w:r w:rsidRPr="009E161D">
        <w:rPr>
          <w:sz w:val="28"/>
          <w:szCs w:val="28"/>
          <w:vertAlign w:val="superscript"/>
          <w:lang w:eastAsia="zh-CN"/>
        </w:rPr>
        <w:footnoteReference w:id="258"/>
      </w:r>
      <w:r w:rsidRPr="009E161D">
        <w:rPr>
          <w:sz w:val="28"/>
          <w:szCs w:val="28"/>
          <w:lang w:eastAsia="zh-CN"/>
        </w:rPr>
        <w:t xml:space="preserve"> МПК утратили часть первоначальных функций. С начала 1990-х гг. межправительственные комиссии по торгово-экономическому и научно-техническому сотрудничеству между Российской Федерацией и иностранными государствами – это скорее политико-дипломатический инструмент поддержания диалога, безусловно, с экономическим уклоном. Отечественные государственные органы не оставляют без внимания проблемы российского бизнеса за рубежом, однако для существенного повышения эффективности их работы необходима ее перестройка: более плотное взаимодействие с консолидированными деловыми советами могло бы вывести деятельность этих органов на новый уровень.</w:t>
      </w:r>
    </w:p>
    <w:p w14:paraId="757178DE" w14:textId="77777777" w:rsidR="009E161D" w:rsidRPr="009E161D" w:rsidRDefault="009E161D" w:rsidP="009E161D">
      <w:pPr>
        <w:autoSpaceDE w:val="0"/>
        <w:autoSpaceDN w:val="0"/>
        <w:adjustRightInd w:val="0"/>
        <w:spacing w:line="360" w:lineRule="auto"/>
        <w:ind w:firstLine="709"/>
        <w:jc w:val="both"/>
        <w:rPr>
          <w:sz w:val="28"/>
          <w:szCs w:val="28"/>
          <w:lang w:eastAsia="zh-CN"/>
        </w:rPr>
      </w:pPr>
      <w:r w:rsidRPr="009E161D">
        <w:rPr>
          <w:sz w:val="28"/>
          <w:szCs w:val="28"/>
          <w:lang w:eastAsia="zh-CN"/>
        </w:rPr>
        <w:t xml:space="preserve">Можно сказать, что межправительственные комиссии – важный политико-дипломатический инструмент взаимодействия с зарубежными странами на двустороннем уровне. Они имеют глубокие исторические корни, возникли в 1960-х гг. для оперативного обсуждения и решения внешнеэкономических вопросов в условиях плановой экономики и монополии на внешнюю торговлю. В современных условиях межправительственные комиссии трансформировались в инструмент для диалога и представляют собой регулярные встречи представителей правительств различных стран на высоком уровне с обсуждением конкретной повестки дня. Поддержание регулярного политико-экономического диалога – важнейшая функция, призванная выявлять проблемы в двусторонней повестке дня и по возможности устранять их. Потенциал МПК как инструмента по продвижению интересов и решению проблемных вопросов отечественного бизнеса довольно высок. </w:t>
      </w:r>
    </w:p>
    <w:p w14:paraId="1D36C999" w14:textId="77777777" w:rsidR="009E161D" w:rsidRPr="009E161D" w:rsidRDefault="009E161D" w:rsidP="009E161D">
      <w:pPr>
        <w:spacing w:line="360" w:lineRule="auto"/>
        <w:ind w:firstLine="709"/>
        <w:jc w:val="both"/>
        <w:rPr>
          <w:rFonts w:cs="Arial Unicode MS"/>
          <w:sz w:val="28"/>
          <w:szCs w:val="28"/>
          <w:u w:color="000000"/>
        </w:rPr>
      </w:pPr>
      <w:r w:rsidRPr="009E161D">
        <w:rPr>
          <w:rFonts w:cs="Arial Unicode MS"/>
          <w:sz w:val="28"/>
          <w:szCs w:val="28"/>
          <w:u w:color="000000"/>
        </w:rPr>
        <w:t>Острая необходимость ухода от зависимости от экспорта сырья и необходимость повышения объемов экспорта, особенно актуальные в современных условиях, требуют определить четкую стратегию и систему оказания услуг российским несырьевым неэнергетическим компаниям-экспортерам. Выстраивая эффективную отечественную систему поддержки экспорта, необходимо развивать имеющиеся институты эволюционным путем, не ставя их вне общей системы: например, использовать потенциал дипломатических миссий, обеспечивая возможность сопровождения переговоров, поддержки в области оформления необходимых документов и сертификатов, финансирования и страхования экспортных поставок. Инструменты Торговых представительств и группы РЭЦ должны стать одной из важнейших составляющих в деле развития несырьевого неэнергетического экспорта, другой важной частью должна стать работа на местах, в российских регионах, имеющих возможность взять на себя задачи по первичной проработке обращений потенциальных российских экспортеров, а также по формированию пула предложений, которые можно системно представлять на внешнеторговой арене, используя различные рычаги лоббирования интересов отечественных участников внешнеэкономической деятельности, в том числе путем организации переговорных процессов на высшем и высоком уровне.</w:t>
      </w:r>
    </w:p>
    <w:p w14:paraId="59E0AA41" w14:textId="4CD2DAE7" w:rsidR="009E161D" w:rsidRPr="009E161D" w:rsidRDefault="009E161D" w:rsidP="009E161D">
      <w:pPr>
        <w:spacing w:line="360" w:lineRule="auto"/>
        <w:ind w:firstLine="709"/>
        <w:jc w:val="both"/>
        <w:rPr>
          <w:rFonts w:cs="Arial Unicode MS"/>
          <w:b/>
          <w:sz w:val="28"/>
          <w:szCs w:val="28"/>
          <w:u w:color="000000"/>
        </w:rPr>
      </w:pPr>
      <w:r w:rsidRPr="009E161D">
        <w:rPr>
          <w:rFonts w:cs="Arial Unicode MS"/>
          <w:b/>
          <w:sz w:val="28"/>
          <w:szCs w:val="28"/>
          <w:u w:color="000000"/>
        </w:rPr>
        <w:t>Выводы по разделу</w:t>
      </w:r>
    </w:p>
    <w:p w14:paraId="1AF057E2" w14:textId="77777777" w:rsidR="009E161D" w:rsidRPr="009E161D" w:rsidRDefault="009E161D" w:rsidP="009E161D">
      <w:pPr>
        <w:spacing w:line="360" w:lineRule="auto"/>
        <w:ind w:firstLine="709"/>
        <w:jc w:val="both"/>
        <w:rPr>
          <w:rFonts w:cs="Arial Unicode MS"/>
          <w:sz w:val="28"/>
          <w:szCs w:val="28"/>
          <w:u w:color="000000"/>
        </w:rPr>
      </w:pPr>
      <w:r w:rsidRPr="009E161D">
        <w:rPr>
          <w:rFonts w:cs="Arial Unicode MS"/>
          <w:sz w:val="28"/>
          <w:szCs w:val="28"/>
          <w:u w:color="000000"/>
        </w:rPr>
        <w:t>Таким образом следует утверждать, что имеющиеся в нашей стране институциональные возможности позволяют реализовывать современные задачи экономической дипломатии, в том числе, и, под влиянием внешних возмущающих факторов. К которым могут быть отнесены как санкционная деятельность в отношении Российской Федерации, так и отказ большого числа западных партнеров от своих обязательств по заключенным соглашениям и контрактам, прекращение налаженных логистических цепочек, сведение к нулю технологической и иных видов кооперации в экономике, превалирование политического влияния над экономическими национальными интересами, в том числе и в ущерб собственной экономической безопасности. С учетом политической целесообразности экономических задач российского государства функционал ведомств, через которые реализуются основные внешнеполитические устремления нашей страны в сфере экономики, часто дублируется, что не только ведет к росту расходов, но и усложняет процессы принятия решений, понижая эффективность работы. Это недопустимо в условиях современной трансформации системы международных отношений.</w:t>
      </w:r>
    </w:p>
    <w:p w14:paraId="6493FCB5" w14:textId="77777777" w:rsidR="00B4414B" w:rsidRDefault="00B4414B" w:rsidP="00820F03">
      <w:pPr>
        <w:jc w:val="center"/>
        <w:rPr>
          <w:sz w:val="28"/>
          <w:szCs w:val="28"/>
        </w:rPr>
      </w:pPr>
    </w:p>
    <w:p w14:paraId="1C5289F1" w14:textId="2E1551A5" w:rsidR="00B4414B" w:rsidRDefault="009E161D" w:rsidP="009E161D">
      <w:pPr>
        <w:pStyle w:val="21"/>
      </w:pPr>
      <w:bookmarkStart w:id="53" w:name="_Toc124890740"/>
      <w:r w:rsidRPr="009E161D">
        <w:t>2.2. Роль бизнес-сообщества в реализации задач экономической</w:t>
      </w:r>
      <w:r>
        <w:br/>
      </w:r>
      <w:r w:rsidRPr="009E161D">
        <w:t>дипломатии Российской Федерации</w:t>
      </w:r>
      <w:bookmarkEnd w:id="53"/>
    </w:p>
    <w:p w14:paraId="2582A264" w14:textId="77777777" w:rsidR="00B4414B" w:rsidRDefault="00B4414B" w:rsidP="00820F03">
      <w:pPr>
        <w:jc w:val="center"/>
        <w:rPr>
          <w:sz w:val="28"/>
          <w:szCs w:val="28"/>
        </w:rPr>
      </w:pPr>
    </w:p>
    <w:p w14:paraId="02E9ED01" w14:textId="77777777" w:rsidR="009E161D" w:rsidRPr="009E161D" w:rsidRDefault="009E161D" w:rsidP="009E161D">
      <w:pPr>
        <w:spacing w:line="360" w:lineRule="auto"/>
        <w:ind w:firstLine="709"/>
        <w:contextualSpacing/>
        <w:jc w:val="both"/>
        <w:rPr>
          <w:sz w:val="28"/>
          <w:szCs w:val="28"/>
        </w:rPr>
      </w:pPr>
      <w:r w:rsidRPr="009E161D">
        <w:rPr>
          <w:sz w:val="28"/>
          <w:szCs w:val="28"/>
        </w:rPr>
        <w:t xml:space="preserve">Российская экономика и отечественные компании стоят перед лицом целого ряда серьезных проблем. Сложившаяся геополитическая ситуация сказывается на ходе нашего торгово-экономического и инвестиционного сотрудничества с остальным миром. </w:t>
      </w:r>
    </w:p>
    <w:p w14:paraId="6335EC78" w14:textId="77777777" w:rsidR="009E161D" w:rsidRPr="009E161D" w:rsidRDefault="009E161D" w:rsidP="009E161D">
      <w:pPr>
        <w:spacing w:line="360" w:lineRule="auto"/>
        <w:ind w:firstLine="709"/>
        <w:contextualSpacing/>
        <w:jc w:val="both"/>
        <w:rPr>
          <w:sz w:val="28"/>
          <w:szCs w:val="28"/>
        </w:rPr>
      </w:pPr>
      <w:r w:rsidRPr="009E161D">
        <w:rPr>
          <w:sz w:val="28"/>
          <w:szCs w:val="28"/>
        </w:rPr>
        <w:t xml:space="preserve">Борьба российских компаний за зарубежные рынки представляет собой большой вызов: за пределами территории России наши игроки сталкиваются с конкурентами, которые работают при более благоприятных условиях. Прежде всего, это касается упомянутых ранее санкций, усложнивших работу отдельных отраслей и ограничивших доступ к финансовым ресурсам. В складывающихся условиях крайне важна самостоятельная организация деловых сообществ, связываемых одинаковыми (в частности, страновыми) интересами. </w:t>
      </w:r>
    </w:p>
    <w:p w14:paraId="26BD9EC6" w14:textId="77777777" w:rsidR="009E161D" w:rsidRPr="009E161D" w:rsidRDefault="009E161D" w:rsidP="009E161D">
      <w:pPr>
        <w:spacing w:line="360" w:lineRule="auto"/>
        <w:ind w:firstLine="709"/>
        <w:contextualSpacing/>
        <w:jc w:val="both"/>
        <w:rPr>
          <w:sz w:val="28"/>
          <w:szCs w:val="28"/>
        </w:rPr>
      </w:pPr>
      <w:r w:rsidRPr="009E161D">
        <w:rPr>
          <w:sz w:val="28"/>
          <w:szCs w:val="28"/>
        </w:rPr>
        <w:t>Задача межправкомиссий, как уже отмечено, в рамках отечественной экономической дипломатии – обеспечивать благоприятный политико-экономический климат, правовое поле для всех направлений взаимодействия с той или иной страной: от гуманитарного и научного сотрудничества до делового. Но, говоря об экономических отношениях, межправительственные комиссии (МПК) не являются инструментом, который занимается заключением тех или иных сделок, – ими занимаются непосредственно бизнес-сообщество и его ведущие представители.</w:t>
      </w:r>
    </w:p>
    <w:p w14:paraId="5380E0FA" w14:textId="77777777" w:rsidR="009E161D" w:rsidRPr="009E161D" w:rsidRDefault="009E161D" w:rsidP="009E161D">
      <w:pPr>
        <w:spacing w:line="360" w:lineRule="auto"/>
        <w:ind w:firstLine="709"/>
        <w:contextualSpacing/>
        <w:jc w:val="both"/>
        <w:rPr>
          <w:sz w:val="28"/>
          <w:szCs w:val="28"/>
        </w:rPr>
      </w:pPr>
      <w:r w:rsidRPr="009E161D">
        <w:rPr>
          <w:sz w:val="28"/>
          <w:szCs w:val="28"/>
        </w:rPr>
        <w:t>Во многих случаях правительство не может во всех деталях знать, какие именно позиции того или иного национального бизнеса нужно отстаивать, какие препятствия мешают конкретному предприятию выходить на зарубежные рынки. Деловой же совет, наоборот, «может идентифицировать те препятствия, с которыми сталкиваются российские компании на рынке, а вот устранение этих препятствий – это уже задача межправительственных комиссий»</w:t>
      </w:r>
      <w:r w:rsidRPr="009E161D">
        <w:rPr>
          <w:sz w:val="28"/>
          <w:szCs w:val="28"/>
          <w:vertAlign w:val="superscript"/>
        </w:rPr>
        <w:footnoteReference w:id="259"/>
      </w:r>
      <w:r w:rsidRPr="009E161D">
        <w:rPr>
          <w:sz w:val="28"/>
          <w:szCs w:val="28"/>
        </w:rPr>
        <w:t xml:space="preserve">. Благодаря осознанию данной потребности в определенный момент времени очевидной стала необходимость создания страновых деловых советов, как двусторонних, так и многосторонних, – объединений российских предпринимателей, заинтересованных в расширении и развитии деловых контактов и взаимовыгодного сотрудничества с предпринимательскими сообществами той или иной страны. И сегодня руководители российских частей МПК во многом опираются именно на позиции деловых советов. </w:t>
      </w:r>
    </w:p>
    <w:p w14:paraId="1243C8DD" w14:textId="30EEEAA2" w:rsidR="009E161D" w:rsidRPr="009E161D" w:rsidRDefault="009E161D" w:rsidP="009E161D">
      <w:pPr>
        <w:widowControl w:val="0"/>
        <w:autoSpaceDE w:val="0"/>
        <w:autoSpaceDN w:val="0"/>
        <w:adjustRightInd w:val="0"/>
        <w:spacing w:line="360" w:lineRule="auto"/>
        <w:ind w:firstLine="709"/>
        <w:contextualSpacing/>
        <w:jc w:val="both"/>
        <w:rPr>
          <w:sz w:val="28"/>
          <w:szCs w:val="28"/>
        </w:rPr>
      </w:pPr>
      <w:r w:rsidRPr="009E161D">
        <w:rPr>
          <w:sz w:val="28"/>
          <w:szCs w:val="28"/>
        </w:rPr>
        <w:t xml:space="preserve">Исследованию вопроса организации и повышения эффективности работы деловых советов в науке уделено крайне мало внимания. Немногочисленные статьи и исследования принадлежат сотрудникам «деловой четверки» (Российский союз промышленников и предпринимателей </w:t>
      </w:r>
      <w:r w:rsidR="00E712DF" w:rsidRPr="00BF45A9">
        <w:rPr>
          <w:sz w:val="28"/>
          <w:szCs w:val="28"/>
        </w:rPr>
        <w:t>[</w:t>
      </w:r>
      <w:r w:rsidRPr="009E161D">
        <w:rPr>
          <w:sz w:val="28"/>
          <w:szCs w:val="28"/>
        </w:rPr>
        <w:t>РСПП</w:t>
      </w:r>
      <w:r w:rsidR="00E712DF" w:rsidRPr="00BF45A9">
        <w:rPr>
          <w:sz w:val="28"/>
          <w:szCs w:val="28"/>
        </w:rPr>
        <w:t>]</w:t>
      </w:r>
      <w:r w:rsidRPr="009E161D">
        <w:rPr>
          <w:sz w:val="28"/>
          <w:szCs w:val="28"/>
        </w:rPr>
        <w:t xml:space="preserve">, Торгово-промышленная палата РФ </w:t>
      </w:r>
      <w:r w:rsidR="00E712DF" w:rsidRPr="00BF45A9">
        <w:rPr>
          <w:sz w:val="28"/>
          <w:szCs w:val="28"/>
        </w:rPr>
        <w:t>[</w:t>
      </w:r>
      <w:r w:rsidRPr="009E161D">
        <w:rPr>
          <w:sz w:val="28"/>
          <w:szCs w:val="28"/>
        </w:rPr>
        <w:t>ТПП РФ</w:t>
      </w:r>
      <w:r w:rsidR="00E712DF" w:rsidRPr="00BF45A9">
        <w:rPr>
          <w:sz w:val="28"/>
          <w:szCs w:val="28"/>
        </w:rPr>
        <w:t>]</w:t>
      </w:r>
      <w:r w:rsidRPr="009E161D">
        <w:rPr>
          <w:sz w:val="28"/>
          <w:szCs w:val="28"/>
        </w:rPr>
        <w:t>, «Опора России», «Деловая Россия»), непосредственно ими занимающимися, а также их коллегами из министерств. В последнее десятилетие одним из приоритетных направлений по приложенным усилиям со стороны государственных учреждений, деловых объединений и деловых советов стала поддержка экспорта. «Министерство промышленности и торговли применяло различные механизмы – субсидии экспортерам, организацию выставок отечественных производителе</w:t>
      </w:r>
      <w:r w:rsidR="00E712DF">
        <w:rPr>
          <w:sz w:val="28"/>
          <w:szCs w:val="28"/>
        </w:rPr>
        <w:t>й</w:t>
      </w:r>
      <w:r w:rsidRPr="009E161D">
        <w:rPr>
          <w:sz w:val="28"/>
          <w:szCs w:val="28"/>
        </w:rPr>
        <w:t xml:space="preserve"> за рубежом и в пределах страны, поддержку малого бизнеса. Самым сложным здесь оказалось выявление истинных нужд малых предпринимателей: они зачастую не имеют представления о том, чего хотят добиться, показывая свои изделия зарубежным производителям», – отмечал заместитель директора Департамента внешнеэкономических отношений Министерства промышленности и торговли РФ С. Шилов</w:t>
      </w:r>
      <w:r w:rsidRPr="009E161D">
        <w:rPr>
          <w:sz w:val="28"/>
          <w:szCs w:val="28"/>
          <w:vertAlign w:val="superscript"/>
        </w:rPr>
        <w:footnoteReference w:id="260"/>
      </w:r>
      <w:r w:rsidRPr="009E161D">
        <w:rPr>
          <w:sz w:val="28"/>
          <w:szCs w:val="28"/>
        </w:rPr>
        <w:t xml:space="preserve">. </w:t>
      </w:r>
    </w:p>
    <w:p w14:paraId="4D7D8B4B" w14:textId="77777777" w:rsidR="009E161D" w:rsidRPr="009E161D" w:rsidRDefault="009E161D" w:rsidP="009E161D">
      <w:pPr>
        <w:widowControl w:val="0"/>
        <w:autoSpaceDE w:val="0"/>
        <w:autoSpaceDN w:val="0"/>
        <w:adjustRightInd w:val="0"/>
        <w:spacing w:line="360" w:lineRule="auto"/>
        <w:ind w:firstLine="709"/>
        <w:contextualSpacing/>
        <w:jc w:val="both"/>
        <w:rPr>
          <w:sz w:val="28"/>
          <w:szCs w:val="28"/>
        </w:rPr>
      </w:pPr>
      <w:r w:rsidRPr="009E161D">
        <w:rPr>
          <w:sz w:val="28"/>
          <w:szCs w:val="28"/>
        </w:rPr>
        <w:t xml:space="preserve">В связи с этим, была выявлена острая необходимость повышения качество анализа конъюнктуры зарубежных рынков, а также усиление информированности деловых советов на данном направлении. </w:t>
      </w:r>
    </w:p>
    <w:p w14:paraId="6455A13F" w14:textId="77777777" w:rsidR="009E161D" w:rsidRPr="009E161D" w:rsidRDefault="009E161D" w:rsidP="009E161D">
      <w:pPr>
        <w:spacing w:line="360" w:lineRule="auto"/>
        <w:ind w:firstLine="709"/>
        <w:contextualSpacing/>
        <w:jc w:val="both"/>
        <w:rPr>
          <w:sz w:val="28"/>
          <w:szCs w:val="28"/>
        </w:rPr>
      </w:pPr>
      <w:r w:rsidRPr="009E161D">
        <w:rPr>
          <w:sz w:val="28"/>
          <w:szCs w:val="28"/>
        </w:rPr>
        <w:t>Даже с учетом сложносоставного политического влияния на внешнеэкономическую деятельность, на текущий момент количество двусторонних деловых советов, по примерным оценкам, приближается к сотне. Часть из них – с большим количеством компаний-членов (как из секторов малого и среднего предпринимательства, так и из крупного бизнеса, например Российско-Китайский деловой совет), часть – с небольшим членством преимущественно крупных компаний (например, Российско-Американский деловой совет, Российско-Германский экономический совет), некоторые деловые советы дублируют друг друга (что чаще всего связано с их принадлежностью одной из четырех ведущих российских бизнес-ассоциаций – РСПП, ТПП РФ, «Опоре России», «Деловой России»). Правовые статусы, статусы активности, отрасли сотрудничества (в случае с дублирующими друг друга деловыми советами) могут также различаться.</w:t>
      </w:r>
    </w:p>
    <w:p w14:paraId="4417E865" w14:textId="5BE192D2" w:rsidR="009E161D" w:rsidRPr="009E161D" w:rsidRDefault="009E161D" w:rsidP="009E161D">
      <w:pPr>
        <w:spacing w:line="360" w:lineRule="auto"/>
        <w:ind w:firstLine="709"/>
        <w:contextualSpacing/>
        <w:jc w:val="both"/>
        <w:rPr>
          <w:sz w:val="28"/>
          <w:szCs w:val="28"/>
        </w:rPr>
      </w:pPr>
      <w:r w:rsidRPr="009E161D">
        <w:rPr>
          <w:sz w:val="28"/>
          <w:szCs w:val="28"/>
        </w:rPr>
        <w:t>Как свидетельствуют результаты проведенного исследования, учредителем понятия «деловой совет» считается Торгово-промышленная палата (ТПП) Российской Федерации. Так, вице-президент ТПП РФ Г. Петров отмечает, что «первый Деловой совет ТПП России учредила, подписав соглашение о сотрудничестве с Генеральным союзом торговых, промышленных и сельскохозяйственных палат арабских государств»</w:t>
      </w:r>
      <w:r w:rsidRPr="009E161D">
        <w:rPr>
          <w:sz w:val="28"/>
          <w:szCs w:val="28"/>
          <w:vertAlign w:val="superscript"/>
        </w:rPr>
        <w:footnoteReference w:id="261"/>
      </w:r>
      <w:r w:rsidRPr="009E161D">
        <w:rPr>
          <w:sz w:val="28"/>
          <w:szCs w:val="28"/>
        </w:rPr>
        <w:t>. Произошло это в 2003 году. Первая совместная сессия Российско-Арабского делового совета (РАДС) прошла в Египте при участии, занимавшего в то время пост президента ТПП Е.</w:t>
      </w:r>
      <w:r w:rsidR="00E712DF">
        <w:rPr>
          <w:sz w:val="28"/>
          <w:szCs w:val="28"/>
        </w:rPr>
        <w:t> </w:t>
      </w:r>
      <w:r w:rsidRPr="009E161D">
        <w:rPr>
          <w:sz w:val="28"/>
          <w:szCs w:val="28"/>
        </w:rPr>
        <w:t>М. Примакова и председателя РАДС, возглавляющего данный Деловой совет и сегодня, В.</w:t>
      </w:r>
      <w:r w:rsidR="00E712DF">
        <w:rPr>
          <w:sz w:val="28"/>
          <w:szCs w:val="28"/>
        </w:rPr>
        <w:t> </w:t>
      </w:r>
      <w:r w:rsidRPr="009E161D">
        <w:rPr>
          <w:sz w:val="28"/>
          <w:szCs w:val="28"/>
        </w:rPr>
        <w:t>П. Евтушенкова. Арабскую делегацию возглавил Абдельхаким Кемму, президент Генерального союза арабских палат, президент Федерации ТПП Марокко; в ее состав вошли президент Федерации торговых палат Египта, председатель арабской части РАДС в 2003–2004 годах Халед Абу Исмаил, министр снабжения и внутренней торговли Египта Хасан Кедр, министр иностранных дел Египта Ахмед Махер, генеральный секретарь Генерального союза торговых, промышленных и сельскохозяйственных палат арабских стран Ильяс Гантус, руководители министерств и ведомств арабских стран и крупные бизнесмены</w:t>
      </w:r>
      <w:r w:rsidRPr="009E161D">
        <w:rPr>
          <w:sz w:val="28"/>
          <w:szCs w:val="28"/>
          <w:vertAlign w:val="superscript"/>
        </w:rPr>
        <w:footnoteReference w:id="262"/>
      </w:r>
      <w:r w:rsidRPr="009E161D">
        <w:rPr>
          <w:sz w:val="28"/>
          <w:szCs w:val="28"/>
        </w:rPr>
        <w:t>. РАДС является одним из успешных примеров активной работы по организации деловых мероприятий с привлечением деловых кругов России и арабских стран. Даже в условиях кризисной трансформации международных отношений он продолжает отстаивать отечественные национальные российские интересы во внешнеэкономической деятельности.</w:t>
      </w:r>
    </w:p>
    <w:p w14:paraId="643B43DB" w14:textId="77CA669D" w:rsidR="009E161D" w:rsidRPr="00BF2A5A" w:rsidRDefault="009E161D" w:rsidP="009E161D">
      <w:pPr>
        <w:spacing w:line="360" w:lineRule="auto"/>
        <w:ind w:firstLine="709"/>
        <w:contextualSpacing/>
        <w:jc w:val="both"/>
        <w:rPr>
          <w:sz w:val="28"/>
          <w:szCs w:val="28"/>
        </w:rPr>
      </w:pPr>
      <w:r w:rsidRPr="009E161D">
        <w:rPr>
          <w:sz w:val="28"/>
          <w:szCs w:val="28"/>
        </w:rPr>
        <w:t>Для продолжения деятельности и развития деловых советов ТПП РФ делает очень много: организация рассматривает и корректирует перспективные планы работы, принимает отчеты о деятельности подведомственных ТПП РФ советов, осуществляет методическое руководство, следит за ситуацией, ведет мониторинг проблем российского бизнеса за рубежом. Активное участие в работе деловых советов принимает президент ТПП РФ С.</w:t>
      </w:r>
      <w:r w:rsidR="00E712DF">
        <w:rPr>
          <w:sz w:val="28"/>
          <w:szCs w:val="28"/>
        </w:rPr>
        <w:t> </w:t>
      </w:r>
      <w:r w:rsidRPr="009E161D">
        <w:rPr>
          <w:sz w:val="28"/>
          <w:szCs w:val="28"/>
        </w:rPr>
        <w:t xml:space="preserve">Н. Катырин. Важным, с точки зрения признания роли деловых советов в развитии экономической дипломатии, является также формальное закрепление обязательств и задач их развития в пятилетней стратегии ТПП РФ, за исполнение которой палата отвечает перед государством и </w:t>
      </w:r>
      <w:r w:rsidRPr="00BF2A5A">
        <w:rPr>
          <w:sz w:val="28"/>
          <w:szCs w:val="28"/>
        </w:rPr>
        <w:t>частным бизнесом. Основные положения зафиксированы в приоритетных направлениях деятельности ТПП РФ на 2021–2025 годы. Раздел 4 документа посвящен развитию международного сотрудничества. В числе перспективных документ отмечает следующие направления</w:t>
      </w:r>
      <w:r w:rsidRPr="00BF2A5A">
        <w:rPr>
          <w:sz w:val="28"/>
          <w:szCs w:val="28"/>
          <w:vertAlign w:val="superscript"/>
        </w:rPr>
        <w:footnoteReference w:id="263"/>
      </w:r>
      <w:r w:rsidRPr="00BF2A5A">
        <w:rPr>
          <w:sz w:val="28"/>
          <w:szCs w:val="28"/>
        </w:rPr>
        <w:t>.</w:t>
      </w:r>
    </w:p>
    <w:p w14:paraId="50A7083E" w14:textId="77777777" w:rsidR="009E161D" w:rsidRPr="00BF2A5A" w:rsidRDefault="009E161D" w:rsidP="009E161D">
      <w:pPr>
        <w:spacing w:line="360" w:lineRule="auto"/>
        <w:ind w:firstLine="709"/>
        <w:contextualSpacing/>
        <w:jc w:val="both"/>
        <w:rPr>
          <w:sz w:val="28"/>
          <w:szCs w:val="28"/>
        </w:rPr>
      </w:pPr>
      <w:r w:rsidRPr="00BF2A5A">
        <w:rPr>
          <w:kern w:val="36"/>
          <w:sz w:val="28"/>
          <w:szCs w:val="28"/>
        </w:rPr>
        <w:t>Согласно пунктам</w:t>
      </w:r>
      <w:r w:rsidRPr="00BF2A5A">
        <w:rPr>
          <w:b/>
          <w:bCs/>
          <w:kern w:val="36"/>
          <w:sz w:val="28"/>
          <w:szCs w:val="28"/>
        </w:rPr>
        <w:t xml:space="preserve"> </w:t>
      </w:r>
      <w:r w:rsidRPr="00BF2A5A">
        <w:rPr>
          <w:sz w:val="28"/>
          <w:szCs w:val="28"/>
        </w:rPr>
        <w:t>4.1 и 4.2 планируется развитие отношений с торгово-промышленными палатами и партнерскими организациями зарубежных стран, в том числе посредством интенсификации работы деловых советов, подготовки проведения деловых миссий, вебинаров для иностранных и российских предпринимателей.</w:t>
      </w:r>
    </w:p>
    <w:p w14:paraId="32F40AA4" w14:textId="77777777" w:rsidR="009E161D" w:rsidRPr="009E161D" w:rsidRDefault="009E161D" w:rsidP="009E161D">
      <w:pPr>
        <w:spacing w:line="360" w:lineRule="auto"/>
        <w:ind w:firstLine="709"/>
        <w:contextualSpacing/>
        <w:jc w:val="both"/>
        <w:rPr>
          <w:sz w:val="28"/>
          <w:szCs w:val="28"/>
        </w:rPr>
      </w:pPr>
      <w:r w:rsidRPr="00BF2A5A">
        <w:rPr>
          <w:sz w:val="28"/>
          <w:szCs w:val="28"/>
        </w:rPr>
        <w:t>Помимо этого, документ констатирует необходимость активизации работы с ФОИВами по вопросам развития инвестиционного, торгово-экономического взаимодействия с зарубежными странами, осуществления мониторинга имеющихся барьеров, проблем и сложностей, связанных с негативным, в том числе, и с политическим влиянием, подготовки предложений по совершенствованию нормативно-правовой базы внешнеэкономической деятельности.</w:t>
      </w:r>
    </w:p>
    <w:p w14:paraId="5749006E" w14:textId="77777777" w:rsidR="009E161D" w:rsidRPr="009E161D" w:rsidRDefault="009E161D" w:rsidP="009E161D">
      <w:pPr>
        <w:spacing w:line="360" w:lineRule="auto"/>
        <w:ind w:firstLine="709"/>
        <w:contextualSpacing/>
        <w:jc w:val="both"/>
        <w:rPr>
          <w:sz w:val="28"/>
          <w:szCs w:val="28"/>
        </w:rPr>
      </w:pPr>
      <w:r w:rsidRPr="009E161D">
        <w:rPr>
          <w:sz w:val="28"/>
          <w:szCs w:val="28"/>
        </w:rPr>
        <w:t xml:space="preserve">Особая роль отводится активизации взаимодействия на площадках международных и региональных организаций деловых кругов. Перспективной видится в том числе активизация работы в рамках </w:t>
      </w:r>
      <w:r w:rsidRPr="009E161D">
        <w:rPr>
          <w:sz w:val="28"/>
          <w:szCs w:val="28"/>
          <w:lang w:val="en-US"/>
        </w:rPr>
        <w:t>G</w:t>
      </w:r>
      <w:r w:rsidRPr="009E161D">
        <w:rPr>
          <w:sz w:val="28"/>
          <w:szCs w:val="28"/>
        </w:rPr>
        <w:t>20 и «Деловой двадцатки», но только после перехода системы международного взаимодействия в относительно стабильное, не русофобское, состояние.</w:t>
      </w:r>
    </w:p>
    <w:p w14:paraId="26A26769" w14:textId="77777777" w:rsidR="009E161D" w:rsidRPr="009E161D" w:rsidRDefault="009E161D" w:rsidP="009E161D">
      <w:pPr>
        <w:spacing w:line="360" w:lineRule="auto"/>
        <w:ind w:firstLine="709"/>
        <w:contextualSpacing/>
        <w:jc w:val="both"/>
        <w:rPr>
          <w:sz w:val="28"/>
          <w:szCs w:val="28"/>
        </w:rPr>
      </w:pPr>
      <w:r w:rsidRPr="009E161D">
        <w:rPr>
          <w:sz w:val="28"/>
          <w:szCs w:val="28"/>
        </w:rPr>
        <w:t>В целях продвижения отечественных товаров на внешние рынки видится особая роль, отводимая интеграционным институтам, объединяющим ряд стран. Прежде всего, это ЕАЭС, а также СНГ, ШОС, БРИКС. В связи с этим отмечается необходимость осуществления взаимодействия с Евразийской экономической комиссией (ЕЭК), Исполнительным комитетом СНГ и Постоянным комитетом Союзного государства по вопросам совершенствования делового климата и развития предпринимательства</w:t>
      </w:r>
      <w:r w:rsidRPr="009E161D">
        <w:rPr>
          <w:sz w:val="28"/>
          <w:szCs w:val="28"/>
          <w:vertAlign w:val="superscript"/>
        </w:rPr>
        <w:footnoteReference w:id="264"/>
      </w:r>
      <w:r w:rsidRPr="009E161D">
        <w:rPr>
          <w:sz w:val="28"/>
          <w:szCs w:val="28"/>
        </w:rPr>
        <w:t>. Кроме того, в рамках данных организаций функционируют объединения деловых кругов и торгово-промышленных палат в форме Совета руководителей ТПП государств – участников СНГ и Консультативного совета палат государств – членов ЕАЭС.</w:t>
      </w:r>
    </w:p>
    <w:p w14:paraId="3F65ECC1" w14:textId="77777777" w:rsidR="009E161D" w:rsidRPr="009E161D" w:rsidRDefault="009E161D" w:rsidP="009E161D">
      <w:pPr>
        <w:spacing w:line="360" w:lineRule="auto"/>
        <w:ind w:firstLine="709"/>
        <w:contextualSpacing/>
        <w:jc w:val="both"/>
        <w:rPr>
          <w:sz w:val="28"/>
          <w:szCs w:val="28"/>
        </w:rPr>
      </w:pPr>
      <w:r w:rsidRPr="009E161D">
        <w:rPr>
          <w:sz w:val="28"/>
          <w:szCs w:val="28"/>
        </w:rPr>
        <w:t>Результаты исследования подтверждают положение о том, что работа в рамках ЕАЭС должна заключаться в формулировании мнений делового сообщества по минимизации существующих таможенных барьеров и улучшению правоприменительной практики в данной сфере. Интеграционные институты ЕАЭС открывают возможность для участия в подготовке предложений по улучшению таможенного законодательства ЕАЭС, их дальнейшей имплементации.</w:t>
      </w:r>
    </w:p>
    <w:p w14:paraId="44387823" w14:textId="77777777" w:rsidR="009E161D" w:rsidRPr="009E161D" w:rsidRDefault="009E161D" w:rsidP="009E161D">
      <w:pPr>
        <w:spacing w:line="360" w:lineRule="auto"/>
        <w:ind w:firstLine="709"/>
        <w:contextualSpacing/>
        <w:jc w:val="both"/>
        <w:rPr>
          <w:sz w:val="28"/>
          <w:szCs w:val="28"/>
        </w:rPr>
      </w:pPr>
      <w:r w:rsidRPr="009E161D">
        <w:rPr>
          <w:sz w:val="28"/>
          <w:szCs w:val="28"/>
        </w:rPr>
        <w:t>Продвижение услуг ТПП РФ среди потенциальных зарубежных клиентов обозначается как одна из важнейших задач. Центр международной торговли (ПАО «ЦМТ») и АО «Экспоцентр» при непосредственном участии и поддержке ТПП РФ предоставляют услуги по аренде офисов и экспозиционных площадей, для проведения выставок и деловых мероприятий, а также услуги отеля. Не так давно многие крупные выставки и международные форумы проходили в ЦМТ: среди них – форумы «Россия зовет» и «Сделано в России». ТПП РФ продолжает и в кризисных условиях продвигать услуги международного арбитража и разбирательства споров на базе Международного коммерческого арбитражного суда. Подобные услуги довольно востребованы в зарубежной практике, однако в России, на данный момент, они не получили должного развития – при разбирательстве подавляющего большинства коммерческих споров используется система арбитражных судов Российской Федерации. Отчасти, это обусловлено дороговизной процедуры разбирательств в коммерческих арбитражах. Проводимое исследование подтверждает актуальность развития услуг по медиации экономических споров посредством использования третейских судов. Одной из важных задач, следует упомянуть, проведение информационных и консультативных мероприятий для отраслевых союзов и ассоциаций, коммерческих структур по вопросам участия в электронных торгах по закупке продукции и услуг для нужд организаций ООН</w:t>
      </w:r>
      <w:r w:rsidRPr="009E161D">
        <w:rPr>
          <w:sz w:val="28"/>
          <w:szCs w:val="28"/>
          <w:vertAlign w:val="superscript"/>
        </w:rPr>
        <w:footnoteReference w:id="265"/>
      </w:r>
      <w:r w:rsidRPr="009E161D">
        <w:rPr>
          <w:sz w:val="28"/>
          <w:szCs w:val="28"/>
        </w:rPr>
        <w:t>.</w:t>
      </w:r>
    </w:p>
    <w:p w14:paraId="4565B041" w14:textId="77777777" w:rsidR="009E161D" w:rsidRPr="009E161D" w:rsidRDefault="009E161D" w:rsidP="009E161D">
      <w:pPr>
        <w:spacing w:line="360" w:lineRule="auto"/>
        <w:ind w:firstLine="709"/>
        <w:contextualSpacing/>
        <w:jc w:val="both"/>
        <w:rPr>
          <w:sz w:val="28"/>
          <w:szCs w:val="28"/>
        </w:rPr>
      </w:pPr>
      <w:r w:rsidRPr="009E161D">
        <w:rPr>
          <w:sz w:val="28"/>
          <w:szCs w:val="28"/>
        </w:rPr>
        <w:t>Подтверждая приверженность принципам экономической дипломатии, ТПП РФ фиксирует планы по интенсификации переговорной работы, активному продвижению на экспорт российских товаров и услуг, работе на поприще международных организаций (ЕАЭС, ООН, БРИКС и ШОС), а также по совершенствованию нормативно-правового регулирования через деятельность деловых советов.</w:t>
      </w:r>
    </w:p>
    <w:p w14:paraId="692789C6" w14:textId="39E0E788" w:rsidR="009E161D" w:rsidRPr="009E161D" w:rsidRDefault="009E161D" w:rsidP="009E161D">
      <w:pPr>
        <w:spacing w:line="360" w:lineRule="auto"/>
        <w:ind w:firstLine="709"/>
        <w:contextualSpacing/>
        <w:jc w:val="both"/>
        <w:rPr>
          <w:sz w:val="28"/>
          <w:szCs w:val="28"/>
        </w:rPr>
      </w:pPr>
      <w:r w:rsidRPr="009E161D">
        <w:rPr>
          <w:sz w:val="28"/>
          <w:szCs w:val="28"/>
        </w:rPr>
        <w:t xml:space="preserve">Форматы работы деловых советов могут быть самые разные. Большинство из них можно, условно говоря, назвать клубами по интересам – объединение компаний, для которых рынок </w:t>
      </w:r>
      <w:r w:rsidR="00762E78" w:rsidRPr="009E161D">
        <w:rPr>
          <w:sz w:val="28"/>
          <w:szCs w:val="28"/>
        </w:rPr>
        <w:t>определенн</w:t>
      </w:r>
      <w:r w:rsidR="00762E78">
        <w:rPr>
          <w:sz w:val="28"/>
          <w:szCs w:val="28"/>
        </w:rPr>
        <w:t>ой страны</w:t>
      </w:r>
      <w:r w:rsidR="00762E78" w:rsidRPr="009E161D">
        <w:rPr>
          <w:sz w:val="28"/>
          <w:szCs w:val="28"/>
        </w:rPr>
        <w:t xml:space="preserve"> </w:t>
      </w:r>
      <w:r w:rsidRPr="009E161D">
        <w:rPr>
          <w:sz w:val="28"/>
          <w:szCs w:val="28"/>
        </w:rPr>
        <w:t>представляет особый интерес, без образования юридического лица. Второй вариант – деловые советы, которые учреждают юридическое лицо в формате некоммерческого партнерства или в формате автономной некоммерческой организации, где бизнес-ассоциация является учредителем, что, в свою очередь, позволяет деловому совету вести расчетный счет, а также собирать членские взносы.</w:t>
      </w:r>
    </w:p>
    <w:p w14:paraId="2CDD5ACE" w14:textId="77777777" w:rsidR="009E161D" w:rsidRPr="009E161D" w:rsidRDefault="009E161D" w:rsidP="009E161D">
      <w:pPr>
        <w:spacing w:line="360" w:lineRule="auto"/>
        <w:ind w:firstLine="709"/>
        <w:contextualSpacing/>
        <w:jc w:val="both"/>
        <w:rPr>
          <w:sz w:val="28"/>
          <w:szCs w:val="28"/>
        </w:rPr>
      </w:pPr>
      <w:r w:rsidRPr="009E161D">
        <w:rPr>
          <w:sz w:val="28"/>
          <w:szCs w:val="28"/>
        </w:rPr>
        <w:t>Важную роль играют исполнительные органы, так как формально общие заседания деловых советов максимально проводятся в среднем 2 раза в год, но, при этом, основная их задача, торговля и экономическое сотрудничество, осуществляется ежедневно. Всегда востребована информация на тему поиска покупателя/продавца и т.д., поэтому исполнительные директоры (и/или ответственные секретари) находятся в постоянной рабочей занятости – в постоянном контакте с предпринимателями – членами деловых советов и их зарубежными партнерами. Они должны быть всегда готовы предоставить зарубежным коллегам нужную информацию о российском производителе и, соответственно, снабдить аналогичной информацией российских участников советов.</w:t>
      </w:r>
    </w:p>
    <w:p w14:paraId="42F15D90" w14:textId="77777777" w:rsidR="009E161D" w:rsidRPr="009E161D" w:rsidRDefault="009E161D" w:rsidP="009E161D">
      <w:pPr>
        <w:spacing w:line="360" w:lineRule="auto"/>
        <w:ind w:firstLine="709"/>
        <w:contextualSpacing/>
        <w:jc w:val="both"/>
        <w:rPr>
          <w:sz w:val="28"/>
          <w:szCs w:val="28"/>
        </w:rPr>
      </w:pPr>
      <w:r w:rsidRPr="009E161D">
        <w:rPr>
          <w:sz w:val="28"/>
          <w:szCs w:val="28"/>
        </w:rPr>
        <w:t xml:space="preserve">Один из принципиальных вопросов функционирования деловых советов и залог их эффективной деятельности – выбор председателя российской части. Если рассматривать рациональный подход, не затрагивая частные кейсы лоббизма конкретного человека, ввиду исключительно частных интересов, это должен быть представитель деловых кругов, имеющий обширные связи в России, а также ведущий работу на территории страны-контрагента. Это крайне важный фактор, обеспечивающий эффективность делового совета посредством вовлечения как личных, так и общественных интересов в едином формате. </w:t>
      </w:r>
    </w:p>
    <w:p w14:paraId="409F3727" w14:textId="77777777" w:rsidR="009E161D" w:rsidRPr="00C35790" w:rsidRDefault="009E161D" w:rsidP="009E161D">
      <w:pPr>
        <w:spacing w:line="360" w:lineRule="auto"/>
        <w:ind w:firstLine="709"/>
        <w:contextualSpacing/>
        <w:jc w:val="both"/>
        <w:rPr>
          <w:spacing w:val="-4"/>
          <w:sz w:val="28"/>
          <w:szCs w:val="28"/>
        </w:rPr>
      </w:pPr>
      <w:r w:rsidRPr="00C35790">
        <w:rPr>
          <w:spacing w:val="-4"/>
          <w:sz w:val="28"/>
          <w:szCs w:val="28"/>
        </w:rPr>
        <w:t>Представленный материал демонстрирует один из эффективных инструментов экономической дипломатии – двусторонние и многосторонние деловые советы и схожие с ними деловые объединения. Формат их работы может быть различен, зачастую, на него влияют предпочтения и/или возможности их учредителей с двух сторон, количество участников, количество конкурирующих за работу по направлению объединений и пр. Но одно неизменно – и в удачное, и в тем более сложное, как сегодня, время для бизнеса, такого рода советы являются важным «мостиком» для взаимодействия деловых сообществ разных стран, вне зависимости он национальных политических предпочтений руководства этих стран.</w:t>
      </w:r>
    </w:p>
    <w:p w14:paraId="3713A4D7" w14:textId="09598828" w:rsidR="009E161D" w:rsidRPr="009E161D" w:rsidRDefault="009E161D" w:rsidP="009E161D">
      <w:pPr>
        <w:spacing w:line="360" w:lineRule="auto"/>
        <w:ind w:firstLine="709"/>
        <w:contextualSpacing/>
        <w:jc w:val="both"/>
        <w:rPr>
          <w:sz w:val="28"/>
          <w:szCs w:val="28"/>
        </w:rPr>
      </w:pPr>
      <w:r w:rsidRPr="009E161D">
        <w:rPr>
          <w:sz w:val="28"/>
          <w:szCs w:val="28"/>
        </w:rPr>
        <w:t>Оговоримся, что большинство деловых советов со странами США и Европейского союза, в настоящий момент приостановили свою деятельность на неопределенный срок</w:t>
      </w:r>
      <w:r w:rsidR="00E712DF">
        <w:rPr>
          <w:sz w:val="28"/>
          <w:szCs w:val="28"/>
        </w:rPr>
        <w:t>,</w:t>
      </w:r>
      <w:r w:rsidRPr="009E161D">
        <w:rPr>
          <w:sz w:val="28"/>
          <w:szCs w:val="28"/>
        </w:rPr>
        <w:t xml:space="preserve"> и мы вынуждены рассматривать накопленный опыт их работы с оговоркой о релевантности информации на момент начала 2022 года. Однако практика работы деловых советов, приостановивших свою деятельность представляется показательной, так как инструменты, механизмы и принципы их функционирования устоялись, подтвердили свою эффективность и могут быть восстановлены в тот или иной момент в будущем по текущим направлениям и/или использованы в работе деловых советов со странами Азии, Африки и пр. государств, готовых к активному деловому и экономическому сотрудничеству с Российской Федерацией.</w:t>
      </w:r>
    </w:p>
    <w:p w14:paraId="07A7A580" w14:textId="77777777" w:rsidR="009E161D" w:rsidRPr="009E161D" w:rsidRDefault="009E161D" w:rsidP="009E161D">
      <w:pPr>
        <w:spacing w:line="360" w:lineRule="auto"/>
        <w:ind w:firstLine="709"/>
        <w:contextualSpacing/>
        <w:jc w:val="both"/>
        <w:rPr>
          <w:sz w:val="28"/>
          <w:szCs w:val="28"/>
        </w:rPr>
      </w:pPr>
      <w:r w:rsidRPr="009E161D">
        <w:rPr>
          <w:sz w:val="28"/>
          <w:szCs w:val="28"/>
        </w:rPr>
        <w:t xml:space="preserve">Среди таких успешно зарекомендовавших себя в недавнем 2021 году площадок бизнес диалога можно выделить Совет делового сотрудничества Россия – Франция и </w:t>
      </w:r>
      <w:r w:rsidRPr="009E161D">
        <w:rPr>
          <w:bCs/>
          <w:sz w:val="28"/>
          <w:szCs w:val="28"/>
        </w:rPr>
        <w:t>Российско-Германский экономический совет.</w:t>
      </w:r>
    </w:p>
    <w:p w14:paraId="4584C75D" w14:textId="4AC90EC4" w:rsidR="009E161D" w:rsidRPr="009E161D" w:rsidRDefault="009E161D" w:rsidP="009E161D">
      <w:pPr>
        <w:spacing w:line="360" w:lineRule="auto"/>
        <w:ind w:firstLine="709"/>
        <w:contextualSpacing/>
        <w:jc w:val="both"/>
        <w:rPr>
          <w:sz w:val="28"/>
          <w:szCs w:val="28"/>
        </w:rPr>
      </w:pPr>
      <w:r w:rsidRPr="009E161D">
        <w:rPr>
          <w:sz w:val="28"/>
          <w:szCs w:val="28"/>
        </w:rPr>
        <w:t>Совет делового сотрудничества Россия – Франция был учрежден 27 ноября 2012 года в г. Париже на основании протокола, подписанного между РСПП и Движением предприятий Франции MEDEF International в присутствии Председателя Правительства Российской Федерации Д.</w:t>
      </w:r>
      <w:r w:rsidR="00E712DF">
        <w:rPr>
          <w:sz w:val="28"/>
          <w:szCs w:val="28"/>
        </w:rPr>
        <w:t> </w:t>
      </w:r>
      <w:r w:rsidRPr="009E161D">
        <w:rPr>
          <w:sz w:val="28"/>
          <w:szCs w:val="28"/>
        </w:rPr>
        <w:t xml:space="preserve">А. Медведева. Первое заседание Совета состоялось 28 февраля 2013 года в Москве в рамках официального визита в Россию Президента Франции. В дальнейшем в 2013–2021 годах регулярно проводились совместные мероприятия, включая бизнес-столы в рамках Петербургского международного экономического форума, деловые конференции, встречи деловых кругов, в ходе которых обсуждался широкий спектр вопросов сотрудничества и обмена опытом в области торговли, инвестиций, инфраструктуры, строительства. Осуществлялся мониторинг условий реализации проектов и прорабатывались соответствующие предложения. </w:t>
      </w:r>
    </w:p>
    <w:p w14:paraId="11E1068A" w14:textId="015B4F3A" w:rsidR="009E161D" w:rsidRPr="009E161D" w:rsidRDefault="009E161D" w:rsidP="009E161D">
      <w:pPr>
        <w:spacing w:line="360" w:lineRule="auto"/>
        <w:ind w:firstLine="709"/>
        <w:contextualSpacing/>
        <w:jc w:val="both"/>
        <w:rPr>
          <w:sz w:val="28"/>
          <w:szCs w:val="28"/>
        </w:rPr>
      </w:pPr>
      <w:r w:rsidRPr="009E161D">
        <w:rPr>
          <w:bCs/>
          <w:sz w:val="28"/>
          <w:szCs w:val="28"/>
        </w:rPr>
        <w:t>Российско-Германский экономический совет</w:t>
      </w:r>
      <w:r w:rsidRPr="009E161D">
        <w:rPr>
          <w:sz w:val="28"/>
          <w:szCs w:val="28"/>
        </w:rPr>
        <w:t xml:space="preserve"> был формализован в 2020 году. До этого момента деловое сотрудничество между российскими и немецкими деловыми кругами имело неформальный рамочный характер, однако это не помешало ему показать эффективность и быстрое развитие. Инициатором такого рода делового совета был РСПП, а возглавил его с российской стороны А.</w:t>
      </w:r>
      <w:r w:rsidR="00E712DF">
        <w:rPr>
          <w:sz w:val="28"/>
          <w:szCs w:val="28"/>
        </w:rPr>
        <w:t> </w:t>
      </w:r>
      <w:r w:rsidRPr="009E161D">
        <w:rPr>
          <w:sz w:val="28"/>
          <w:szCs w:val="28"/>
        </w:rPr>
        <w:t>А.</w:t>
      </w:r>
      <w:r w:rsidR="00E712DF">
        <w:rPr>
          <w:sz w:val="28"/>
          <w:szCs w:val="28"/>
        </w:rPr>
        <w:t> </w:t>
      </w:r>
      <w:r w:rsidRPr="009E161D">
        <w:rPr>
          <w:sz w:val="28"/>
          <w:szCs w:val="28"/>
        </w:rPr>
        <w:t>Мордашов, председатель совета директоров ПАО «Северсталь». С немецкой стороны руководил сплоченным немецким бизнесом, заинтересованным в сотрудничестве с Россией, Восточный комитет германской экономики – крупнейшая немецкая лоббистская структура, к мнению и позициям которой прислушивалось и прислушивается немецкое правительство. Тесная работа деловых кругов стала причиной большого количества запущенных предприятий, а также обусловила участие немецких партеров в ряде инициатив (включая создание единого экономического пространства от Лиссабона до Владивостока, повышение производительности труда и других). Бизнес двух стран доказал свою готовность активно участвовать в обмене знаниями и лучшими практиками.</w:t>
      </w:r>
    </w:p>
    <w:p w14:paraId="00C4A81D" w14:textId="77777777" w:rsidR="009E161D" w:rsidRPr="009E161D" w:rsidRDefault="009E161D" w:rsidP="009E161D">
      <w:pPr>
        <w:spacing w:line="360" w:lineRule="auto"/>
        <w:ind w:firstLine="709"/>
        <w:contextualSpacing/>
        <w:jc w:val="both"/>
        <w:rPr>
          <w:sz w:val="28"/>
          <w:szCs w:val="28"/>
        </w:rPr>
      </w:pPr>
      <w:r w:rsidRPr="009E161D">
        <w:rPr>
          <w:sz w:val="28"/>
          <w:szCs w:val="28"/>
        </w:rPr>
        <w:t>Одним из вопросов, по которому активно работал российский и немецкий бизнес с 2014 г., – необходимость отмены или смягчения санкционного режима. Для российских бизнесменов и их немецких коллег стало очевидно, что он не решает той задачи, которая декларировалась при его установлении, но наносит ущерб развитию выгодного экономического сотрудничества. Хорошей иллюстрацией этого тезиса будет тот факт, что российские бизнесмены приняли непосредственное и равное участие в обсуждении и подготовке позиционного документа Восточного комитета германской экономики, определяющего возможные основы «постсанкционной» стратегии ЕС – Россия для немецкого бизнеса. 23 августа 2019 года в Берлине документ был презентован министру иностранных дел ФРГ Хайко Маасу</w:t>
      </w:r>
      <w:r w:rsidRPr="009E161D">
        <w:rPr>
          <w:sz w:val="28"/>
          <w:szCs w:val="28"/>
          <w:vertAlign w:val="superscript"/>
        </w:rPr>
        <w:footnoteReference w:id="266"/>
      </w:r>
      <w:r w:rsidRPr="009E161D">
        <w:rPr>
          <w:sz w:val="28"/>
          <w:szCs w:val="28"/>
        </w:rPr>
        <w:t xml:space="preserve">. </w:t>
      </w:r>
    </w:p>
    <w:p w14:paraId="13721B0F" w14:textId="77777777" w:rsidR="009E161D" w:rsidRPr="009E161D" w:rsidRDefault="009E161D" w:rsidP="009E161D">
      <w:pPr>
        <w:spacing w:line="360" w:lineRule="auto"/>
        <w:ind w:firstLine="709"/>
        <w:contextualSpacing/>
        <w:jc w:val="both"/>
        <w:rPr>
          <w:sz w:val="28"/>
          <w:szCs w:val="28"/>
        </w:rPr>
      </w:pPr>
      <w:r w:rsidRPr="009E161D">
        <w:rPr>
          <w:sz w:val="28"/>
          <w:szCs w:val="28"/>
        </w:rPr>
        <w:t>Анализ показывает, что российские и немецкие деловые круги, несмотря на переход противостояния России и группы западных стран в более острую фазу, могут вернуться к выполнению взаимных торговых операций.</w:t>
      </w:r>
    </w:p>
    <w:p w14:paraId="1B84BC9C" w14:textId="77777777" w:rsidR="009E161D" w:rsidRPr="009E161D" w:rsidRDefault="009E161D" w:rsidP="009E161D">
      <w:pPr>
        <w:spacing w:line="360" w:lineRule="auto"/>
        <w:ind w:firstLine="709"/>
        <w:contextualSpacing/>
        <w:jc w:val="both"/>
        <w:rPr>
          <w:sz w:val="28"/>
          <w:szCs w:val="28"/>
        </w:rPr>
      </w:pPr>
      <w:r w:rsidRPr="009E161D">
        <w:rPr>
          <w:sz w:val="28"/>
          <w:szCs w:val="28"/>
        </w:rPr>
        <w:t>Результатами исследования установлено, что, довольно часто, экономически обусловленные взаимоотношения сторон становятся локомотивом выхода из кризиса в виде политического либо военного противостояния. Автор полагает, что усилия экономической дипломатии лягут в основу урегулирования и сегодняшней сложной внешнеполитической ситуации в мире.</w:t>
      </w:r>
    </w:p>
    <w:p w14:paraId="4E446774" w14:textId="0C134CE5" w:rsidR="009E161D" w:rsidRPr="009E161D" w:rsidRDefault="009E161D" w:rsidP="009E161D">
      <w:pPr>
        <w:spacing w:line="360" w:lineRule="auto"/>
        <w:ind w:firstLine="709"/>
        <w:contextualSpacing/>
        <w:jc w:val="both"/>
        <w:rPr>
          <w:sz w:val="28"/>
          <w:szCs w:val="28"/>
        </w:rPr>
      </w:pPr>
      <w:r w:rsidRPr="009E161D">
        <w:rPr>
          <w:sz w:val="28"/>
          <w:szCs w:val="28"/>
        </w:rPr>
        <w:t>Современный интерес к деловому сотрудничеству, подчас, становится выше политического санкционного противостояния. И, как торгпредства стали локомотивом во внешней торговле созданного советского государства, так отношения деловых кругов станут локомотивом нормализации экономических отношений и выхода из текущего санкционного противостояния. Новая форма представительства бизнеса на площадке торгпредств была освоена РСПП, начиная с</w:t>
      </w:r>
      <w:r w:rsidRPr="009E161D">
        <w:rPr>
          <w:bCs/>
          <w:sz w:val="28"/>
          <w:szCs w:val="28"/>
          <w:bdr w:val="none" w:sz="0" w:space="0" w:color="auto" w:frame="1"/>
        </w:rPr>
        <w:t xml:space="preserve"> 2018 года, когда</w:t>
      </w:r>
      <w:r w:rsidRPr="009E161D">
        <w:rPr>
          <w:sz w:val="28"/>
          <w:szCs w:val="28"/>
        </w:rPr>
        <w:t xml:space="preserve"> на основании соглашения о сотрудничестве, заключенного с Министерством экономического развития Российской Федерации, было </w:t>
      </w:r>
      <w:r w:rsidRPr="009E161D">
        <w:rPr>
          <w:bCs/>
          <w:sz w:val="28"/>
          <w:szCs w:val="28"/>
          <w:bdr w:val="none" w:sz="0" w:space="0" w:color="auto" w:frame="1"/>
        </w:rPr>
        <w:t>открыто представительство РСПП в Федеративной Республике Германия</w:t>
      </w:r>
      <w:r w:rsidR="00E712DF">
        <w:rPr>
          <w:bCs/>
          <w:sz w:val="28"/>
          <w:szCs w:val="28"/>
          <w:bdr w:val="none" w:sz="0" w:space="0" w:color="auto" w:frame="1"/>
        </w:rPr>
        <w:t xml:space="preserve"> </w:t>
      </w:r>
      <w:r w:rsidRPr="009E161D">
        <w:rPr>
          <w:bCs/>
          <w:sz w:val="28"/>
          <w:szCs w:val="28"/>
          <w:bdr w:val="none" w:sz="0" w:space="0" w:color="auto" w:frame="1"/>
        </w:rPr>
        <w:t xml:space="preserve">(ФРГ) </w:t>
      </w:r>
      <w:r w:rsidRPr="009E161D">
        <w:rPr>
          <w:sz w:val="28"/>
          <w:szCs w:val="28"/>
        </w:rPr>
        <w:t xml:space="preserve">на площадке Торгового представительства Российской Федерации. </w:t>
      </w:r>
      <w:r w:rsidRPr="009E161D">
        <w:rPr>
          <w:bCs/>
          <w:sz w:val="28"/>
          <w:szCs w:val="28"/>
        </w:rPr>
        <w:t>Целью</w:t>
      </w:r>
      <w:r w:rsidRPr="009E161D">
        <w:rPr>
          <w:sz w:val="28"/>
          <w:szCs w:val="28"/>
        </w:rPr>
        <w:t xml:space="preserve"> работы представительства стало укрепление делового торгово-экономического и инвестиционного сотрудничества между российскими и немецкими деловыми кругами, продвижение интересов российских компаний в ФРГ. </w:t>
      </w:r>
    </w:p>
    <w:p w14:paraId="3141A6DE" w14:textId="77777777" w:rsidR="009E161D" w:rsidRPr="009E161D" w:rsidRDefault="009E161D" w:rsidP="009E161D">
      <w:pPr>
        <w:spacing w:line="360" w:lineRule="auto"/>
        <w:ind w:firstLine="709"/>
        <w:contextualSpacing/>
        <w:jc w:val="both"/>
        <w:textAlignment w:val="baseline"/>
        <w:rPr>
          <w:sz w:val="28"/>
          <w:szCs w:val="28"/>
        </w:rPr>
      </w:pPr>
      <w:r w:rsidRPr="009E161D">
        <w:rPr>
          <w:sz w:val="28"/>
          <w:szCs w:val="28"/>
        </w:rPr>
        <w:t>Формат совместного сотрудничества РСПП с торгпредством РФ в ФРГ имеет потенциал расширения российско-немецких торгово-экономических отношений, увеличения экспортного и инвестиционного потоков, повышения оперативности информирования о новых возможностях и разных аспектах ведения бизнеса в ФРГ. Он также способствует восстановлению визитов российских делегаций в ФРГ для проведения двусторонних встреч и совместных мероприятий при переходе современной системы международных отношений от кризисного (аварийного) состояния к относительно стабильному.</w:t>
      </w:r>
    </w:p>
    <w:p w14:paraId="3EAB6D03" w14:textId="77777777" w:rsidR="009E161D" w:rsidRPr="009E161D" w:rsidRDefault="009E161D" w:rsidP="009E161D">
      <w:pPr>
        <w:spacing w:line="360" w:lineRule="auto"/>
        <w:ind w:firstLine="709"/>
        <w:contextualSpacing/>
        <w:jc w:val="both"/>
        <w:textAlignment w:val="baseline"/>
        <w:rPr>
          <w:sz w:val="28"/>
          <w:szCs w:val="28"/>
        </w:rPr>
      </w:pPr>
      <w:r w:rsidRPr="009E161D">
        <w:rPr>
          <w:bCs/>
          <w:sz w:val="28"/>
          <w:szCs w:val="28"/>
          <w:bdr w:val="none" w:sz="0" w:space="0" w:color="auto" w:frame="1"/>
        </w:rPr>
        <w:t>В рамках решения задач российской экономической дипломатии Представительство РСПП в ФРГ имеет потенциал на реализацию следующих услуг</w:t>
      </w:r>
      <w:r w:rsidRPr="009E161D">
        <w:rPr>
          <w:sz w:val="28"/>
          <w:szCs w:val="28"/>
        </w:rPr>
        <w:t>:</w:t>
      </w:r>
    </w:p>
    <w:p w14:paraId="5181E82D" w14:textId="77777777" w:rsidR="009E161D" w:rsidRPr="009E161D" w:rsidRDefault="009E161D" w:rsidP="009E161D">
      <w:pPr>
        <w:spacing w:line="360" w:lineRule="auto"/>
        <w:ind w:firstLine="709"/>
        <w:contextualSpacing/>
        <w:jc w:val="both"/>
        <w:textAlignment w:val="baseline"/>
        <w:rPr>
          <w:sz w:val="28"/>
          <w:szCs w:val="28"/>
        </w:rPr>
      </w:pPr>
      <w:r w:rsidRPr="009E161D">
        <w:rPr>
          <w:sz w:val="28"/>
          <w:szCs w:val="28"/>
        </w:rPr>
        <w:t>– организация деловых встреч, переговоров, конференций;</w:t>
      </w:r>
    </w:p>
    <w:p w14:paraId="7FB4E940" w14:textId="77777777" w:rsidR="009E161D" w:rsidRPr="009E161D" w:rsidRDefault="009E161D" w:rsidP="009E161D">
      <w:pPr>
        <w:spacing w:line="360" w:lineRule="auto"/>
        <w:ind w:firstLine="709"/>
        <w:contextualSpacing/>
        <w:jc w:val="both"/>
        <w:textAlignment w:val="baseline"/>
        <w:rPr>
          <w:sz w:val="28"/>
          <w:szCs w:val="28"/>
        </w:rPr>
      </w:pPr>
      <w:r w:rsidRPr="009E161D">
        <w:rPr>
          <w:sz w:val="28"/>
          <w:szCs w:val="28"/>
        </w:rPr>
        <w:t>– оказание содействия в поиске немецких деловых партнеров;</w:t>
      </w:r>
    </w:p>
    <w:p w14:paraId="5A653376" w14:textId="77777777" w:rsidR="009E161D" w:rsidRPr="009E161D" w:rsidRDefault="009E161D" w:rsidP="009E161D">
      <w:pPr>
        <w:spacing w:line="360" w:lineRule="auto"/>
        <w:ind w:firstLine="709"/>
        <w:contextualSpacing/>
        <w:jc w:val="both"/>
        <w:textAlignment w:val="baseline"/>
        <w:rPr>
          <w:sz w:val="28"/>
          <w:szCs w:val="28"/>
        </w:rPr>
      </w:pPr>
      <w:r w:rsidRPr="009E161D">
        <w:rPr>
          <w:sz w:val="28"/>
          <w:szCs w:val="28"/>
        </w:rPr>
        <w:t>– поддержка и сопровождение двусторонних проектов;</w:t>
      </w:r>
    </w:p>
    <w:p w14:paraId="77740F67" w14:textId="77777777" w:rsidR="009E161D" w:rsidRPr="009E161D" w:rsidRDefault="009E161D" w:rsidP="009E161D">
      <w:pPr>
        <w:spacing w:line="360" w:lineRule="auto"/>
        <w:ind w:firstLine="709"/>
        <w:contextualSpacing/>
        <w:jc w:val="both"/>
        <w:textAlignment w:val="baseline"/>
        <w:rPr>
          <w:sz w:val="28"/>
          <w:szCs w:val="28"/>
        </w:rPr>
      </w:pPr>
      <w:r w:rsidRPr="009E161D">
        <w:rPr>
          <w:sz w:val="28"/>
          <w:szCs w:val="28"/>
        </w:rPr>
        <w:t>– оказание содействия в организации и сопровождение деловых бизнес-миссий, визитов официальных делегаций;</w:t>
      </w:r>
    </w:p>
    <w:p w14:paraId="3A7FE4F2" w14:textId="77777777" w:rsidR="009E161D" w:rsidRPr="009E161D" w:rsidRDefault="009E161D" w:rsidP="009E161D">
      <w:pPr>
        <w:spacing w:line="360" w:lineRule="auto"/>
        <w:ind w:firstLine="709"/>
        <w:contextualSpacing/>
        <w:jc w:val="both"/>
        <w:textAlignment w:val="baseline"/>
        <w:rPr>
          <w:sz w:val="28"/>
          <w:szCs w:val="28"/>
        </w:rPr>
      </w:pPr>
      <w:r w:rsidRPr="009E161D">
        <w:rPr>
          <w:sz w:val="28"/>
          <w:szCs w:val="28"/>
        </w:rPr>
        <w:t>– информирование немецких деловых партнеров о проектах и интересах российских компаний в ФРГ.</w:t>
      </w:r>
    </w:p>
    <w:p w14:paraId="577EDB93" w14:textId="77777777" w:rsidR="009E161D" w:rsidRPr="009E161D" w:rsidRDefault="009E161D" w:rsidP="009E161D">
      <w:pPr>
        <w:spacing w:line="360" w:lineRule="auto"/>
        <w:ind w:firstLine="709"/>
        <w:contextualSpacing/>
        <w:jc w:val="both"/>
        <w:rPr>
          <w:sz w:val="28"/>
          <w:szCs w:val="28"/>
        </w:rPr>
      </w:pPr>
      <w:r w:rsidRPr="009E161D">
        <w:rPr>
          <w:sz w:val="28"/>
          <w:szCs w:val="28"/>
        </w:rPr>
        <w:t>Другой значимый пример современного двустороннего делового совета, который в настоящий момент ведет активную деятельность, выстраивая системное взаимодействие с другими важными акторами экономической дипломатии, – Российско-израильский деловой совет.</w:t>
      </w:r>
    </w:p>
    <w:p w14:paraId="38BA7111" w14:textId="77777777" w:rsidR="009E161D" w:rsidRPr="009E161D" w:rsidRDefault="009E161D" w:rsidP="009E161D">
      <w:pPr>
        <w:spacing w:line="360" w:lineRule="auto"/>
        <w:ind w:firstLine="709"/>
        <w:contextualSpacing/>
        <w:jc w:val="both"/>
        <w:rPr>
          <w:sz w:val="28"/>
          <w:szCs w:val="28"/>
        </w:rPr>
      </w:pPr>
      <w:r w:rsidRPr="009E161D">
        <w:rPr>
          <w:sz w:val="28"/>
          <w:szCs w:val="28"/>
        </w:rPr>
        <w:t>Российско-израильский деловой совет (РИДС) был учрежден 26 января 2010 года и ведет свою деятельность под эгидой и при участии Торгово-промышленной палаты Российской Федерации.</w:t>
      </w:r>
    </w:p>
    <w:p w14:paraId="63906AC5" w14:textId="77777777" w:rsidR="009E161D" w:rsidRPr="009E161D" w:rsidRDefault="009E161D" w:rsidP="009E161D">
      <w:pPr>
        <w:spacing w:line="360" w:lineRule="auto"/>
        <w:ind w:firstLine="709"/>
        <w:contextualSpacing/>
        <w:jc w:val="both"/>
        <w:rPr>
          <w:sz w:val="28"/>
          <w:szCs w:val="28"/>
        </w:rPr>
      </w:pPr>
      <w:r w:rsidRPr="009E161D">
        <w:rPr>
          <w:sz w:val="28"/>
          <w:szCs w:val="28"/>
        </w:rPr>
        <w:t>Председатель Делового совета входит в состав Российско-Израильской МПК, что позволяет использовать административные ресурсы на высоком уровне для эффективной реализации намерений и инициатив российско-израильского делового сообщества.</w:t>
      </w:r>
    </w:p>
    <w:p w14:paraId="365D005A" w14:textId="5B79A6C6" w:rsidR="009E161D" w:rsidRPr="009E161D" w:rsidRDefault="009E161D" w:rsidP="009E161D">
      <w:pPr>
        <w:spacing w:line="360" w:lineRule="auto"/>
        <w:ind w:firstLine="709"/>
        <w:contextualSpacing/>
        <w:jc w:val="both"/>
        <w:rPr>
          <w:sz w:val="28"/>
          <w:szCs w:val="28"/>
        </w:rPr>
      </w:pPr>
      <w:r w:rsidRPr="009E161D">
        <w:rPr>
          <w:sz w:val="28"/>
          <w:szCs w:val="28"/>
        </w:rPr>
        <w:t>В августе 2019 года председателем был назначен О.</w:t>
      </w:r>
      <w:r w:rsidR="00E712DF">
        <w:rPr>
          <w:sz w:val="28"/>
          <w:szCs w:val="28"/>
        </w:rPr>
        <w:t> </w:t>
      </w:r>
      <w:r w:rsidRPr="009E161D">
        <w:rPr>
          <w:sz w:val="28"/>
          <w:szCs w:val="28"/>
        </w:rPr>
        <w:t xml:space="preserve">И. Бабаев, успешный российский предприниматель и учредитель ряда инвестиционных компаний, в том числе крупных строительных. </w:t>
      </w:r>
    </w:p>
    <w:p w14:paraId="28E34F0B" w14:textId="77777777" w:rsidR="009E161D" w:rsidRPr="009E161D" w:rsidRDefault="009E161D" w:rsidP="009E161D">
      <w:pPr>
        <w:spacing w:line="360" w:lineRule="auto"/>
        <w:ind w:firstLine="709"/>
        <w:jc w:val="both"/>
        <w:rPr>
          <w:sz w:val="28"/>
          <w:szCs w:val="28"/>
        </w:rPr>
      </w:pPr>
      <w:r w:rsidRPr="009E161D">
        <w:rPr>
          <w:sz w:val="28"/>
          <w:szCs w:val="28"/>
        </w:rPr>
        <w:t>Основные задачи РИДС, как и других двусторонних советов, – установление прямых деловых контактов и установление благоприятных условий сотрудничества между предпринимателями Российской Федерации и Государства Израиль</w:t>
      </w:r>
      <w:r w:rsidRPr="009E161D">
        <w:rPr>
          <w:sz w:val="28"/>
          <w:szCs w:val="28"/>
          <w:vertAlign w:val="superscript"/>
        </w:rPr>
        <w:footnoteReference w:id="267"/>
      </w:r>
      <w:r w:rsidRPr="009E161D">
        <w:rPr>
          <w:sz w:val="28"/>
          <w:szCs w:val="28"/>
        </w:rPr>
        <w:t>. Совет содействует развитию взаимодействия деловых кругов двух стран в сфере развития инновационных технологий в медицине, образовании, цифровизации, энергетике, сельском хозяйстве и других. В число ведущих резидентов, которые входят в состав РИДС, а также сотрудничают с Советом относятся кредитно-финансовые организации (АО «БКС банк»), компании, работающие в сфере АПК (ООО «АК «Агрокультура», ООО «Нетафим СНГ»), медицине (ГК «Элторг» и др.), информационных технологий (ГК «Систематика»).</w:t>
      </w:r>
    </w:p>
    <w:p w14:paraId="335C2460" w14:textId="77777777" w:rsidR="009E161D" w:rsidRPr="009E161D" w:rsidRDefault="009E161D" w:rsidP="009E161D">
      <w:pPr>
        <w:spacing w:line="360" w:lineRule="auto"/>
        <w:ind w:firstLine="709"/>
        <w:contextualSpacing/>
        <w:jc w:val="both"/>
        <w:rPr>
          <w:sz w:val="28"/>
          <w:szCs w:val="28"/>
        </w:rPr>
      </w:pPr>
      <w:r w:rsidRPr="009E161D">
        <w:rPr>
          <w:sz w:val="28"/>
          <w:szCs w:val="28"/>
        </w:rPr>
        <w:t>Ввиду того, что в данный Совет входит большое количество юридических компаний, РИДС эффективно защищает права и законные интересы российских предпринимателей в их деловом сотрудничестве с израильскими структурами, как коммерческими, так и государственными.</w:t>
      </w:r>
    </w:p>
    <w:p w14:paraId="70EC465F" w14:textId="77777777" w:rsidR="009E161D" w:rsidRPr="009E161D" w:rsidRDefault="009E161D" w:rsidP="009E161D">
      <w:pPr>
        <w:spacing w:line="360" w:lineRule="auto"/>
        <w:ind w:firstLine="709"/>
        <w:contextualSpacing/>
        <w:jc w:val="both"/>
        <w:rPr>
          <w:sz w:val="28"/>
          <w:szCs w:val="28"/>
        </w:rPr>
      </w:pPr>
      <w:r w:rsidRPr="009E161D">
        <w:rPr>
          <w:sz w:val="28"/>
          <w:szCs w:val="28"/>
        </w:rPr>
        <w:t>Важной задачей Российско-израильского совета является выявление деловых возможностей для расширения российско-израильского взаимодействия в бизнес-сфере, в том числе возможных совместных инновационных и инвестиционных проектов, реализуемых как на территории России и Израиля, так и на территориях третьих стран.</w:t>
      </w:r>
    </w:p>
    <w:p w14:paraId="3354A000" w14:textId="77777777" w:rsidR="009E161D" w:rsidRPr="009E161D" w:rsidRDefault="009E161D" w:rsidP="009E161D">
      <w:pPr>
        <w:spacing w:line="360" w:lineRule="auto"/>
        <w:ind w:firstLine="709"/>
        <w:contextualSpacing/>
        <w:jc w:val="both"/>
        <w:rPr>
          <w:sz w:val="28"/>
          <w:szCs w:val="28"/>
        </w:rPr>
      </w:pPr>
      <w:r w:rsidRPr="009E161D">
        <w:rPr>
          <w:sz w:val="28"/>
          <w:szCs w:val="28"/>
        </w:rPr>
        <w:t>Главными задачами Российско-израильского делового совета, при его создании, были определены следующие: налаживание прямых деловых контактов между предпринимателями России и Израиля; реализация совместных торгово-экономических и инвестиционных проектов; защита взаимных инвестиций; урегулирование корпоративных вопросов; цифровизация взаимодействия; укрепление деловых отношений с торговым представительством Израиля в России; укрепление деловых отношений с Посольством России в Израиле; укрепление образовательных и профессиональных партнерских отношений с деловым сообществом Израиля и России; оказание консультационных услуг</w:t>
      </w:r>
      <w:r w:rsidRPr="009E161D">
        <w:rPr>
          <w:sz w:val="28"/>
          <w:szCs w:val="28"/>
          <w:vertAlign w:val="superscript"/>
        </w:rPr>
        <w:footnoteReference w:id="268"/>
      </w:r>
      <w:r w:rsidRPr="009E161D">
        <w:rPr>
          <w:sz w:val="28"/>
          <w:szCs w:val="28"/>
        </w:rPr>
        <w:t>.</w:t>
      </w:r>
    </w:p>
    <w:p w14:paraId="508AF2A5" w14:textId="77777777" w:rsidR="009E161D" w:rsidRPr="009E161D" w:rsidRDefault="009E161D" w:rsidP="009E161D">
      <w:pPr>
        <w:spacing w:line="360" w:lineRule="auto"/>
        <w:ind w:firstLine="709"/>
        <w:contextualSpacing/>
        <w:jc w:val="both"/>
        <w:rPr>
          <w:sz w:val="28"/>
          <w:szCs w:val="28"/>
        </w:rPr>
      </w:pPr>
      <w:r w:rsidRPr="009E161D">
        <w:rPr>
          <w:sz w:val="28"/>
          <w:szCs w:val="28"/>
        </w:rPr>
        <w:t>Во взаимодействии Российско-израильского делового совета с АО «Российский экспортный центр» (АО «РЭЦ») отрабатываются стратегические планы по сотрудничеству с экспортерами, основные отраслевые направления, ключевые партнеры, перспективные экспортные проекты. Объединение функционала сторон позволило, в сегодняшних сложных внешнеполитических и внешнеэкономических условиях, улучшить качество взаимодействия с экспортерами и достичь намеченных результатов по увеличению экспортных показателей. В числе ключевых совместных проектов можно отметить реализацию услуг по поиску покупателей в Израиле по запросу российских экспортеров и, наоборот, поиск российских поставщиков по запросу потенциальных импортеров. В результате проводившейся работы можно отметить имевшийся запрос со стороны израильских партнеров на поиск поставщиков пиломатериалов. В результате налажен экспорт пиломатериалов из России. Помимо этого, по инициативе российской стороны удалось продвинуть на экспорт в Государство Израиль систему «Умный дом», наладить поставки напитков (медовухи и (в стадии согласования сроков) лимонада Аскания). В интересах российских экспортеров совместными усилиями были организованы маркетинговые исследования, проработка бизнес-модели по продвижению на рынок Израиля, помощь в сертификации, организации логистического и таможенного сопровождения.</w:t>
      </w:r>
    </w:p>
    <w:p w14:paraId="7D8B8B30" w14:textId="77777777" w:rsidR="009E161D" w:rsidRPr="009E161D" w:rsidRDefault="009E161D" w:rsidP="009E161D">
      <w:pPr>
        <w:spacing w:line="360" w:lineRule="auto"/>
        <w:ind w:firstLine="709"/>
        <w:contextualSpacing/>
        <w:jc w:val="both"/>
        <w:rPr>
          <w:sz w:val="28"/>
          <w:szCs w:val="28"/>
        </w:rPr>
      </w:pPr>
      <w:r w:rsidRPr="009E161D">
        <w:rPr>
          <w:sz w:val="28"/>
          <w:szCs w:val="28"/>
        </w:rPr>
        <w:t>Остро востребованными, в условиях антироссийской санкционной деятельности, оказались услуги коммерческой инфраструктуры экспортеру – «финансовое плечо» (страховые и кредитные продукты), субсидиарная поддержка (в части компенсации части затрат на сертификацию и транспортировку). Номенклатура предполагаемых к поставке из России в Израиль товаров еще шире: в их числе – медицинские товары, бытовая химия, а также книги и услуги по организации гастролей отечественных театров и музыкантов.</w:t>
      </w:r>
    </w:p>
    <w:p w14:paraId="17E439D5" w14:textId="77777777" w:rsidR="009E161D" w:rsidRPr="009E161D" w:rsidRDefault="009E161D" w:rsidP="009E161D">
      <w:pPr>
        <w:spacing w:line="360" w:lineRule="auto"/>
        <w:ind w:right="-7" w:firstLine="567"/>
        <w:contextualSpacing/>
        <w:jc w:val="both"/>
        <w:rPr>
          <w:sz w:val="28"/>
          <w:szCs w:val="28"/>
        </w:rPr>
      </w:pPr>
      <w:r w:rsidRPr="009E161D">
        <w:rPr>
          <w:sz w:val="28"/>
          <w:szCs w:val="28"/>
        </w:rPr>
        <w:t>Актуальные на текущий момент проекты с АО «РЭЦ» можно представить следующим образом (см. Таблицу 1).</w:t>
      </w:r>
    </w:p>
    <w:p w14:paraId="1B5738A2" w14:textId="77777777" w:rsidR="00C35790" w:rsidRPr="009E161D" w:rsidRDefault="00C35790" w:rsidP="00C35790">
      <w:pPr>
        <w:spacing w:line="360" w:lineRule="auto"/>
        <w:ind w:firstLine="709"/>
        <w:jc w:val="both"/>
        <w:rPr>
          <w:sz w:val="28"/>
          <w:szCs w:val="28"/>
        </w:rPr>
      </w:pPr>
      <w:r w:rsidRPr="009E161D">
        <w:rPr>
          <w:sz w:val="28"/>
          <w:szCs w:val="28"/>
        </w:rPr>
        <w:t>В целях обеспечения эффективности взаимодействия РЭЦ и РИДС на еженедельной основе были организованы совещания по актуализации статуса проектов и проработке дальнейших шагов реализации проектов.</w:t>
      </w:r>
    </w:p>
    <w:p w14:paraId="7C24710B" w14:textId="77777777" w:rsidR="00C35790" w:rsidRPr="009E161D" w:rsidRDefault="00C35790" w:rsidP="00C35790">
      <w:pPr>
        <w:tabs>
          <w:tab w:val="left" w:pos="993"/>
        </w:tabs>
        <w:spacing w:line="360" w:lineRule="auto"/>
        <w:ind w:firstLine="709"/>
        <w:contextualSpacing/>
        <w:jc w:val="both"/>
        <w:rPr>
          <w:sz w:val="28"/>
          <w:szCs w:val="28"/>
        </w:rPr>
      </w:pPr>
      <w:r w:rsidRPr="009E161D">
        <w:rPr>
          <w:sz w:val="28"/>
          <w:szCs w:val="28"/>
        </w:rPr>
        <w:t>Рассмотренная выше практика работы деловых советов наиболее полноценно отображает ту порой рутинную, но крайне важную постоянную деловую активность участников советов. Взаимодействие и на рабочем уровне, например, при поиске покупателей в стране для продукции страны-партнера, общение и на максимально высоком уровне во время международных форумов, сессий и встреч – все это важные элементы выстраивания качественной и продуктивной работы деловых советов и, как следствие, повышения эффективности экономической дипломатии Российской Федерации. Стоит отметить, что даже при смене основных страновых партнёров, в том числе, в связи с той или иной кризисной международной ситуацией, в арсенале остается накопленный опыт применяемых инструментов и практик, которые могут быть переориентированы на другие страны при учете корректировки политических и торгово-экономических акцентов.</w:t>
      </w:r>
    </w:p>
    <w:p w14:paraId="1F9CA6E1" w14:textId="77777777" w:rsidR="00B4414B" w:rsidRDefault="00B4414B" w:rsidP="00820F03">
      <w:pPr>
        <w:jc w:val="center"/>
        <w:rPr>
          <w:sz w:val="28"/>
          <w:szCs w:val="28"/>
        </w:rPr>
      </w:pPr>
    </w:p>
    <w:p w14:paraId="5B2F4560" w14:textId="77777777" w:rsidR="009E161D" w:rsidRDefault="009E161D" w:rsidP="009E161D">
      <w:pPr>
        <w:spacing w:after="120"/>
        <w:ind w:right="-6"/>
        <w:rPr>
          <w:bCs/>
          <w:sz w:val="28"/>
          <w:szCs w:val="28"/>
        </w:rPr>
      </w:pPr>
      <w:r w:rsidRPr="008E37A3">
        <w:rPr>
          <w:b/>
          <w:bCs/>
          <w:sz w:val="28"/>
          <w:szCs w:val="28"/>
        </w:rPr>
        <w:t>Таблица 1</w:t>
      </w:r>
      <w:r>
        <w:rPr>
          <w:b/>
          <w:bCs/>
          <w:sz w:val="28"/>
          <w:szCs w:val="28"/>
        </w:rPr>
        <w:t xml:space="preserve"> – </w:t>
      </w:r>
      <w:r w:rsidRPr="00D63D55">
        <w:rPr>
          <w:bCs/>
          <w:sz w:val="28"/>
          <w:szCs w:val="28"/>
        </w:rPr>
        <w:t>Актуальные проекты взаимодействия РЭЦ и РИДС</w:t>
      </w:r>
    </w:p>
    <w:tbl>
      <w:tblPr>
        <w:tblStyle w:val="ac"/>
        <w:tblW w:w="9923" w:type="dxa"/>
        <w:tblLayout w:type="fixed"/>
        <w:tblLook w:val="04A0" w:firstRow="1" w:lastRow="0" w:firstColumn="1" w:lastColumn="0" w:noHBand="0" w:noVBand="1"/>
      </w:tblPr>
      <w:tblGrid>
        <w:gridCol w:w="1980"/>
        <w:gridCol w:w="3851"/>
        <w:gridCol w:w="4092"/>
      </w:tblGrid>
      <w:tr w:rsidR="009E161D" w:rsidRPr="009E161D" w14:paraId="09205313" w14:textId="77777777" w:rsidTr="00D329D1">
        <w:tc>
          <w:tcPr>
            <w:tcW w:w="1980" w:type="dxa"/>
            <w:tcMar>
              <w:left w:w="28" w:type="dxa"/>
              <w:right w:w="28" w:type="dxa"/>
            </w:tcMar>
          </w:tcPr>
          <w:p w14:paraId="3F8551B0" w14:textId="77777777" w:rsidR="009E161D" w:rsidRPr="009E161D" w:rsidRDefault="009E161D" w:rsidP="00D329D1">
            <w:pPr>
              <w:jc w:val="center"/>
              <w:rPr>
                <w:i/>
                <w:sz w:val="24"/>
                <w:szCs w:val="24"/>
              </w:rPr>
            </w:pPr>
            <w:r w:rsidRPr="009E161D">
              <w:rPr>
                <w:i/>
                <w:sz w:val="24"/>
                <w:szCs w:val="24"/>
              </w:rPr>
              <w:t>Наименование товара</w:t>
            </w:r>
          </w:p>
        </w:tc>
        <w:tc>
          <w:tcPr>
            <w:tcW w:w="3851" w:type="dxa"/>
            <w:tcMar>
              <w:left w:w="28" w:type="dxa"/>
              <w:right w:w="28" w:type="dxa"/>
            </w:tcMar>
          </w:tcPr>
          <w:p w14:paraId="789B904B" w14:textId="77777777" w:rsidR="009E161D" w:rsidRPr="009E161D" w:rsidRDefault="009E161D" w:rsidP="00D329D1">
            <w:pPr>
              <w:jc w:val="center"/>
              <w:rPr>
                <w:i/>
                <w:sz w:val="24"/>
                <w:szCs w:val="24"/>
              </w:rPr>
            </w:pPr>
            <w:r w:rsidRPr="009E161D">
              <w:rPr>
                <w:i/>
                <w:sz w:val="24"/>
                <w:szCs w:val="24"/>
              </w:rPr>
              <w:t>Статус в начале</w:t>
            </w:r>
            <w:r w:rsidRPr="009E161D">
              <w:rPr>
                <w:i/>
                <w:sz w:val="24"/>
                <w:szCs w:val="24"/>
              </w:rPr>
              <w:br/>
              <w:t>запуска проекта</w:t>
            </w:r>
          </w:p>
        </w:tc>
        <w:tc>
          <w:tcPr>
            <w:tcW w:w="4092" w:type="dxa"/>
            <w:tcMar>
              <w:left w:w="28" w:type="dxa"/>
              <w:right w:w="28" w:type="dxa"/>
            </w:tcMar>
          </w:tcPr>
          <w:p w14:paraId="02FB98C4" w14:textId="77777777" w:rsidR="009E161D" w:rsidRPr="009E161D" w:rsidRDefault="009E161D" w:rsidP="00D329D1">
            <w:pPr>
              <w:jc w:val="center"/>
              <w:rPr>
                <w:i/>
                <w:sz w:val="24"/>
                <w:szCs w:val="24"/>
              </w:rPr>
            </w:pPr>
            <w:r w:rsidRPr="009E161D">
              <w:rPr>
                <w:i/>
                <w:sz w:val="24"/>
                <w:szCs w:val="24"/>
              </w:rPr>
              <w:t>Необходимые шаги</w:t>
            </w:r>
            <w:r w:rsidRPr="009E161D">
              <w:rPr>
                <w:i/>
                <w:sz w:val="24"/>
                <w:szCs w:val="24"/>
              </w:rPr>
              <w:br/>
              <w:t>для вывода на экспорт</w:t>
            </w:r>
          </w:p>
        </w:tc>
      </w:tr>
      <w:tr w:rsidR="009E161D" w:rsidRPr="009E161D" w14:paraId="2396CA38" w14:textId="77777777" w:rsidTr="00D329D1">
        <w:tc>
          <w:tcPr>
            <w:tcW w:w="1980" w:type="dxa"/>
            <w:tcMar>
              <w:left w:w="28" w:type="dxa"/>
              <w:right w:w="28" w:type="dxa"/>
            </w:tcMar>
          </w:tcPr>
          <w:p w14:paraId="381FB867" w14:textId="77777777" w:rsidR="009E161D" w:rsidRPr="009E161D" w:rsidRDefault="009E161D" w:rsidP="00D329D1">
            <w:pPr>
              <w:rPr>
                <w:sz w:val="24"/>
                <w:szCs w:val="24"/>
              </w:rPr>
            </w:pPr>
            <w:r w:rsidRPr="009E161D">
              <w:rPr>
                <w:sz w:val="24"/>
                <w:szCs w:val="24"/>
              </w:rPr>
              <w:t>Пиломатериалы</w:t>
            </w:r>
          </w:p>
        </w:tc>
        <w:tc>
          <w:tcPr>
            <w:tcW w:w="3851" w:type="dxa"/>
            <w:tcMar>
              <w:left w:w="28" w:type="dxa"/>
              <w:right w:w="28" w:type="dxa"/>
            </w:tcMar>
          </w:tcPr>
          <w:p w14:paraId="33F2103D" w14:textId="548A088C" w:rsidR="009E161D" w:rsidRPr="009E161D" w:rsidRDefault="00E712DF" w:rsidP="00D329D1">
            <w:pPr>
              <w:rPr>
                <w:sz w:val="24"/>
                <w:szCs w:val="24"/>
              </w:rPr>
            </w:pPr>
            <w:r>
              <w:rPr>
                <w:sz w:val="24"/>
                <w:szCs w:val="24"/>
              </w:rPr>
              <w:t>–</w:t>
            </w:r>
            <w:r w:rsidR="009E161D" w:rsidRPr="009E161D">
              <w:rPr>
                <w:sz w:val="24"/>
                <w:szCs w:val="24"/>
              </w:rPr>
              <w:t xml:space="preserve"> получен запрос от израильского импортера</w:t>
            </w:r>
          </w:p>
          <w:p w14:paraId="6865D3FE" w14:textId="3EC43315" w:rsidR="009E161D" w:rsidRPr="009E161D" w:rsidRDefault="00E712DF" w:rsidP="00D329D1">
            <w:pPr>
              <w:rPr>
                <w:sz w:val="24"/>
                <w:szCs w:val="24"/>
              </w:rPr>
            </w:pPr>
            <w:r>
              <w:rPr>
                <w:sz w:val="24"/>
                <w:szCs w:val="24"/>
              </w:rPr>
              <w:t>–</w:t>
            </w:r>
            <w:r w:rsidR="009E161D" w:rsidRPr="009E161D">
              <w:rPr>
                <w:sz w:val="24"/>
                <w:szCs w:val="24"/>
              </w:rPr>
              <w:t>направлен запрос в РЭЦ на маркетинговое исследование</w:t>
            </w:r>
          </w:p>
        </w:tc>
        <w:tc>
          <w:tcPr>
            <w:tcW w:w="4092" w:type="dxa"/>
            <w:tcMar>
              <w:left w:w="28" w:type="dxa"/>
              <w:right w:w="28" w:type="dxa"/>
            </w:tcMar>
          </w:tcPr>
          <w:p w14:paraId="25829D54" w14:textId="00B78189" w:rsidR="009E161D" w:rsidRPr="009E161D" w:rsidRDefault="00E712DF" w:rsidP="00D329D1">
            <w:pPr>
              <w:rPr>
                <w:sz w:val="24"/>
                <w:szCs w:val="24"/>
              </w:rPr>
            </w:pPr>
            <w:r>
              <w:rPr>
                <w:sz w:val="24"/>
                <w:szCs w:val="24"/>
              </w:rPr>
              <w:t>–</w:t>
            </w:r>
            <w:r w:rsidR="009E161D" w:rsidRPr="009E161D">
              <w:rPr>
                <w:sz w:val="24"/>
                <w:szCs w:val="24"/>
              </w:rPr>
              <w:t xml:space="preserve"> глубокие маркетинговые исследования экспортера</w:t>
            </w:r>
          </w:p>
          <w:p w14:paraId="1EDA6221" w14:textId="2BFFF44C" w:rsidR="009E161D" w:rsidRPr="009E161D" w:rsidRDefault="00E712DF" w:rsidP="00D329D1">
            <w:pPr>
              <w:rPr>
                <w:sz w:val="24"/>
                <w:szCs w:val="24"/>
              </w:rPr>
            </w:pPr>
            <w:r>
              <w:rPr>
                <w:sz w:val="24"/>
                <w:szCs w:val="24"/>
              </w:rPr>
              <w:t>–</w:t>
            </w:r>
            <w:r w:rsidR="009E161D" w:rsidRPr="009E161D">
              <w:rPr>
                <w:sz w:val="24"/>
                <w:szCs w:val="24"/>
              </w:rPr>
              <w:t xml:space="preserve"> экспорт продукции</w:t>
            </w:r>
          </w:p>
          <w:p w14:paraId="3AF351D2" w14:textId="1927D0A2" w:rsidR="009E161D" w:rsidRPr="009E161D" w:rsidRDefault="00E712DF" w:rsidP="00D329D1">
            <w:pPr>
              <w:rPr>
                <w:sz w:val="24"/>
                <w:szCs w:val="24"/>
              </w:rPr>
            </w:pPr>
            <w:r>
              <w:rPr>
                <w:sz w:val="24"/>
                <w:szCs w:val="24"/>
              </w:rPr>
              <w:t>–</w:t>
            </w:r>
            <w:r w:rsidR="009E161D" w:rsidRPr="009E161D">
              <w:rPr>
                <w:sz w:val="24"/>
                <w:szCs w:val="24"/>
              </w:rPr>
              <w:t>тиражирование успешного опыта</w:t>
            </w:r>
          </w:p>
        </w:tc>
      </w:tr>
      <w:tr w:rsidR="009E161D" w:rsidRPr="009E161D" w14:paraId="6446E987" w14:textId="77777777" w:rsidTr="00D329D1">
        <w:tc>
          <w:tcPr>
            <w:tcW w:w="1980" w:type="dxa"/>
            <w:tcMar>
              <w:left w:w="28" w:type="dxa"/>
              <w:right w:w="28" w:type="dxa"/>
            </w:tcMar>
          </w:tcPr>
          <w:p w14:paraId="6AD89385" w14:textId="77777777" w:rsidR="009E161D" w:rsidRPr="009E161D" w:rsidRDefault="009E161D" w:rsidP="00D329D1">
            <w:pPr>
              <w:rPr>
                <w:sz w:val="24"/>
                <w:szCs w:val="24"/>
              </w:rPr>
            </w:pPr>
            <w:r w:rsidRPr="009E161D">
              <w:rPr>
                <w:sz w:val="24"/>
                <w:szCs w:val="24"/>
              </w:rPr>
              <w:t>Умный дом</w:t>
            </w:r>
          </w:p>
        </w:tc>
        <w:tc>
          <w:tcPr>
            <w:tcW w:w="3851" w:type="dxa"/>
            <w:tcMar>
              <w:left w:w="28" w:type="dxa"/>
              <w:right w:w="28" w:type="dxa"/>
            </w:tcMar>
          </w:tcPr>
          <w:p w14:paraId="11A0329B" w14:textId="48F3C012" w:rsidR="009E161D" w:rsidRPr="009E161D" w:rsidRDefault="00E712DF" w:rsidP="00D329D1">
            <w:pPr>
              <w:rPr>
                <w:sz w:val="24"/>
                <w:szCs w:val="24"/>
              </w:rPr>
            </w:pPr>
            <w:r>
              <w:rPr>
                <w:sz w:val="24"/>
                <w:szCs w:val="24"/>
              </w:rPr>
              <w:t>–</w:t>
            </w:r>
            <w:r w:rsidR="009E161D" w:rsidRPr="009E161D">
              <w:rPr>
                <w:sz w:val="24"/>
                <w:szCs w:val="24"/>
              </w:rPr>
              <w:t xml:space="preserve"> налажены производство и поставки на российский рынок</w:t>
            </w:r>
          </w:p>
          <w:p w14:paraId="49C21D54" w14:textId="3CD44DFA" w:rsidR="009E161D" w:rsidRPr="009E161D" w:rsidRDefault="00E712DF" w:rsidP="00D329D1">
            <w:pPr>
              <w:rPr>
                <w:sz w:val="24"/>
                <w:szCs w:val="24"/>
              </w:rPr>
            </w:pPr>
            <w:r>
              <w:rPr>
                <w:sz w:val="24"/>
                <w:szCs w:val="24"/>
              </w:rPr>
              <w:t>–</w:t>
            </w:r>
            <w:r w:rsidR="009E161D" w:rsidRPr="009E161D">
              <w:rPr>
                <w:sz w:val="24"/>
                <w:szCs w:val="24"/>
              </w:rPr>
              <w:t xml:space="preserve"> есть запрос на данный товар в Израиле</w:t>
            </w:r>
          </w:p>
        </w:tc>
        <w:tc>
          <w:tcPr>
            <w:tcW w:w="4092" w:type="dxa"/>
            <w:tcMar>
              <w:left w:w="28" w:type="dxa"/>
              <w:right w:w="28" w:type="dxa"/>
            </w:tcMar>
          </w:tcPr>
          <w:p w14:paraId="36EC021F" w14:textId="68189B94" w:rsidR="009E161D" w:rsidRPr="009E161D" w:rsidRDefault="00E712DF" w:rsidP="00D329D1">
            <w:pPr>
              <w:rPr>
                <w:sz w:val="24"/>
                <w:szCs w:val="24"/>
              </w:rPr>
            </w:pPr>
            <w:r>
              <w:rPr>
                <w:sz w:val="24"/>
                <w:szCs w:val="24"/>
              </w:rPr>
              <w:t>–</w:t>
            </w:r>
            <w:r w:rsidR="009E161D" w:rsidRPr="009E161D">
              <w:rPr>
                <w:sz w:val="24"/>
                <w:szCs w:val="24"/>
              </w:rPr>
              <w:t xml:space="preserve"> маркетинговые исследования по потребности Израиля</w:t>
            </w:r>
          </w:p>
          <w:p w14:paraId="171A3A9A" w14:textId="3A28CA9D" w:rsidR="009E161D" w:rsidRPr="009E161D" w:rsidRDefault="00E712DF" w:rsidP="00D329D1">
            <w:pPr>
              <w:rPr>
                <w:sz w:val="24"/>
                <w:szCs w:val="24"/>
              </w:rPr>
            </w:pPr>
            <w:r>
              <w:rPr>
                <w:sz w:val="24"/>
                <w:szCs w:val="24"/>
              </w:rPr>
              <w:t>–</w:t>
            </w:r>
            <w:r w:rsidR="009E161D" w:rsidRPr="009E161D">
              <w:rPr>
                <w:sz w:val="24"/>
                <w:szCs w:val="24"/>
              </w:rPr>
              <w:t xml:space="preserve"> экспорт продукции</w:t>
            </w:r>
          </w:p>
        </w:tc>
      </w:tr>
      <w:tr w:rsidR="009E161D" w:rsidRPr="009E161D" w14:paraId="6AEF6500" w14:textId="77777777" w:rsidTr="00D329D1">
        <w:tc>
          <w:tcPr>
            <w:tcW w:w="1980" w:type="dxa"/>
            <w:tcMar>
              <w:left w:w="28" w:type="dxa"/>
              <w:right w:w="28" w:type="dxa"/>
            </w:tcMar>
          </w:tcPr>
          <w:p w14:paraId="0F79DA1B" w14:textId="77777777" w:rsidR="009E161D" w:rsidRPr="009E161D" w:rsidRDefault="009E161D" w:rsidP="00D329D1">
            <w:pPr>
              <w:rPr>
                <w:sz w:val="24"/>
                <w:szCs w:val="24"/>
              </w:rPr>
            </w:pPr>
            <w:r w:rsidRPr="009E161D">
              <w:rPr>
                <w:sz w:val="24"/>
                <w:szCs w:val="24"/>
              </w:rPr>
              <w:t>Медовуха (слабоалкогольный напиток)</w:t>
            </w:r>
          </w:p>
        </w:tc>
        <w:tc>
          <w:tcPr>
            <w:tcW w:w="3851" w:type="dxa"/>
            <w:tcMar>
              <w:left w:w="28" w:type="dxa"/>
              <w:right w:w="28" w:type="dxa"/>
            </w:tcMar>
          </w:tcPr>
          <w:p w14:paraId="50B0ED2A" w14:textId="571387FB" w:rsidR="009E161D" w:rsidRPr="009E161D" w:rsidRDefault="00E712DF" w:rsidP="00D329D1">
            <w:pPr>
              <w:rPr>
                <w:sz w:val="24"/>
                <w:szCs w:val="24"/>
              </w:rPr>
            </w:pPr>
            <w:r>
              <w:rPr>
                <w:sz w:val="24"/>
                <w:szCs w:val="24"/>
              </w:rPr>
              <w:t>–</w:t>
            </w:r>
            <w:r w:rsidR="009E161D" w:rsidRPr="009E161D">
              <w:rPr>
                <w:sz w:val="24"/>
                <w:szCs w:val="24"/>
              </w:rPr>
              <w:t xml:space="preserve"> налажены производство и поставки на российский рынок</w:t>
            </w:r>
          </w:p>
          <w:p w14:paraId="2E87364E" w14:textId="7FCD06A7" w:rsidR="009E161D" w:rsidRPr="009E161D" w:rsidRDefault="00E712DF" w:rsidP="00D329D1">
            <w:pPr>
              <w:rPr>
                <w:sz w:val="24"/>
                <w:szCs w:val="24"/>
              </w:rPr>
            </w:pPr>
            <w:r>
              <w:rPr>
                <w:sz w:val="24"/>
                <w:szCs w:val="24"/>
              </w:rPr>
              <w:t>–</w:t>
            </w:r>
            <w:r w:rsidR="009E161D" w:rsidRPr="009E161D">
              <w:rPr>
                <w:sz w:val="24"/>
                <w:szCs w:val="24"/>
              </w:rPr>
              <w:t xml:space="preserve"> есть запрос на данный товар в Израиле</w:t>
            </w:r>
          </w:p>
        </w:tc>
        <w:tc>
          <w:tcPr>
            <w:tcW w:w="4092" w:type="dxa"/>
            <w:tcMar>
              <w:left w:w="28" w:type="dxa"/>
              <w:right w:w="28" w:type="dxa"/>
            </w:tcMar>
          </w:tcPr>
          <w:p w14:paraId="143B2435" w14:textId="4CEB1984" w:rsidR="009E161D" w:rsidRPr="009E161D" w:rsidRDefault="00E712DF" w:rsidP="00D329D1">
            <w:pPr>
              <w:rPr>
                <w:sz w:val="24"/>
                <w:szCs w:val="24"/>
              </w:rPr>
            </w:pPr>
            <w:r>
              <w:rPr>
                <w:sz w:val="24"/>
                <w:szCs w:val="24"/>
              </w:rPr>
              <w:t>–</w:t>
            </w:r>
            <w:r w:rsidR="009E161D" w:rsidRPr="009E161D">
              <w:rPr>
                <w:sz w:val="24"/>
                <w:szCs w:val="24"/>
              </w:rPr>
              <w:t xml:space="preserve"> маркетинговые исследования по потребности Израиля</w:t>
            </w:r>
          </w:p>
          <w:p w14:paraId="3BE8BEE0" w14:textId="6BDD5112" w:rsidR="009E161D" w:rsidRPr="009E161D" w:rsidRDefault="00E712DF" w:rsidP="00D329D1">
            <w:pPr>
              <w:rPr>
                <w:sz w:val="24"/>
                <w:szCs w:val="24"/>
              </w:rPr>
            </w:pPr>
            <w:r>
              <w:rPr>
                <w:sz w:val="24"/>
                <w:szCs w:val="24"/>
              </w:rPr>
              <w:t>–</w:t>
            </w:r>
            <w:r w:rsidR="009E161D" w:rsidRPr="009E161D">
              <w:rPr>
                <w:sz w:val="24"/>
                <w:szCs w:val="24"/>
              </w:rPr>
              <w:t xml:space="preserve"> экспорт продукции</w:t>
            </w:r>
          </w:p>
        </w:tc>
      </w:tr>
      <w:tr w:rsidR="009E161D" w:rsidRPr="009E161D" w14:paraId="72106FB9" w14:textId="77777777" w:rsidTr="00D329D1">
        <w:tc>
          <w:tcPr>
            <w:tcW w:w="1980" w:type="dxa"/>
            <w:tcMar>
              <w:left w:w="28" w:type="dxa"/>
              <w:right w:w="28" w:type="dxa"/>
            </w:tcMar>
          </w:tcPr>
          <w:p w14:paraId="7D0291BB" w14:textId="77777777" w:rsidR="009E161D" w:rsidRPr="009E161D" w:rsidRDefault="009E161D" w:rsidP="00D329D1">
            <w:pPr>
              <w:rPr>
                <w:sz w:val="24"/>
                <w:szCs w:val="24"/>
              </w:rPr>
            </w:pPr>
            <w:r w:rsidRPr="009E161D">
              <w:rPr>
                <w:sz w:val="24"/>
                <w:szCs w:val="24"/>
              </w:rPr>
              <w:t>Элмед лайф (медтехника)</w:t>
            </w:r>
          </w:p>
        </w:tc>
        <w:tc>
          <w:tcPr>
            <w:tcW w:w="3851" w:type="dxa"/>
            <w:tcMar>
              <w:left w:w="28" w:type="dxa"/>
              <w:right w:w="28" w:type="dxa"/>
            </w:tcMar>
          </w:tcPr>
          <w:p w14:paraId="669D9FF4" w14:textId="4565359A" w:rsidR="009E161D" w:rsidRPr="009E161D" w:rsidRDefault="00E712DF" w:rsidP="00D329D1">
            <w:pPr>
              <w:rPr>
                <w:sz w:val="24"/>
                <w:szCs w:val="24"/>
              </w:rPr>
            </w:pPr>
            <w:r>
              <w:rPr>
                <w:sz w:val="24"/>
                <w:szCs w:val="24"/>
              </w:rPr>
              <w:t>–</w:t>
            </w:r>
            <w:r w:rsidR="009E161D" w:rsidRPr="009E161D">
              <w:rPr>
                <w:sz w:val="24"/>
                <w:szCs w:val="24"/>
              </w:rPr>
              <w:t xml:space="preserve"> завершена стадия испытания</w:t>
            </w:r>
          </w:p>
          <w:p w14:paraId="480E3892" w14:textId="0D7635C1" w:rsidR="009E161D" w:rsidRPr="009E161D" w:rsidRDefault="00E712DF" w:rsidP="00D329D1">
            <w:pPr>
              <w:rPr>
                <w:sz w:val="24"/>
                <w:szCs w:val="24"/>
              </w:rPr>
            </w:pPr>
            <w:r>
              <w:rPr>
                <w:sz w:val="24"/>
                <w:szCs w:val="24"/>
              </w:rPr>
              <w:t>–</w:t>
            </w:r>
            <w:r w:rsidR="009E161D" w:rsidRPr="009E161D">
              <w:rPr>
                <w:sz w:val="24"/>
                <w:szCs w:val="24"/>
              </w:rPr>
              <w:t xml:space="preserve"> стадия регистрации в Росздравнадзоре</w:t>
            </w:r>
          </w:p>
        </w:tc>
        <w:tc>
          <w:tcPr>
            <w:tcW w:w="4092" w:type="dxa"/>
            <w:tcMar>
              <w:left w:w="28" w:type="dxa"/>
              <w:right w:w="28" w:type="dxa"/>
            </w:tcMar>
          </w:tcPr>
          <w:p w14:paraId="649D0637" w14:textId="08513818" w:rsidR="009E161D" w:rsidRPr="009E161D" w:rsidRDefault="00E712DF" w:rsidP="00D329D1">
            <w:pPr>
              <w:rPr>
                <w:sz w:val="24"/>
                <w:szCs w:val="24"/>
              </w:rPr>
            </w:pPr>
            <w:r>
              <w:rPr>
                <w:sz w:val="24"/>
                <w:szCs w:val="24"/>
              </w:rPr>
              <w:t>–</w:t>
            </w:r>
            <w:r w:rsidR="009E161D" w:rsidRPr="009E161D">
              <w:rPr>
                <w:sz w:val="24"/>
                <w:szCs w:val="24"/>
              </w:rPr>
              <w:t xml:space="preserve"> поиск партнера на израильском рынке</w:t>
            </w:r>
          </w:p>
          <w:p w14:paraId="77044943" w14:textId="1F231DD5" w:rsidR="009E161D" w:rsidRPr="009E161D" w:rsidRDefault="00E712DF" w:rsidP="00D329D1">
            <w:pPr>
              <w:rPr>
                <w:sz w:val="24"/>
                <w:szCs w:val="24"/>
              </w:rPr>
            </w:pPr>
            <w:r>
              <w:rPr>
                <w:sz w:val="24"/>
                <w:szCs w:val="24"/>
              </w:rPr>
              <w:t>–</w:t>
            </w:r>
            <w:r w:rsidR="009E161D" w:rsidRPr="009E161D">
              <w:rPr>
                <w:sz w:val="24"/>
                <w:szCs w:val="24"/>
              </w:rPr>
              <w:t xml:space="preserve"> сертификация и получение разрешительной документации</w:t>
            </w:r>
          </w:p>
          <w:p w14:paraId="7A7B9502" w14:textId="1F2787D3" w:rsidR="009E161D" w:rsidRPr="009E161D" w:rsidRDefault="00E712DF" w:rsidP="00D329D1">
            <w:pPr>
              <w:rPr>
                <w:sz w:val="24"/>
                <w:szCs w:val="24"/>
              </w:rPr>
            </w:pPr>
            <w:r>
              <w:rPr>
                <w:sz w:val="24"/>
                <w:szCs w:val="24"/>
              </w:rPr>
              <w:t>–</w:t>
            </w:r>
            <w:r w:rsidR="009E161D" w:rsidRPr="009E161D">
              <w:rPr>
                <w:sz w:val="24"/>
                <w:szCs w:val="24"/>
              </w:rPr>
              <w:t xml:space="preserve"> локализация производства</w:t>
            </w:r>
          </w:p>
        </w:tc>
      </w:tr>
      <w:tr w:rsidR="009E161D" w:rsidRPr="009E161D" w14:paraId="49AA92BF" w14:textId="77777777" w:rsidTr="00D329D1">
        <w:tc>
          <w:tcPr>
            <w:tcW w:w="1980" w:type="dxa"/>
            <w:tcMar>
              <w:left w:w="28" w:type="dxa"/>
              <w:right w:w="28" w:type="dxa"/>
            </w:tcMar>
          </w:tcPr>
          <w:p w14:paraId="7B9B121A" w14:textId="77777777" w:rsidR="009E161D" w:rsidRPr="009E161D" w:rsidRDefault="009E161D" w:rsidP="00D329D1">
            <w:pPr>
              <w:rPr>
                <w:sz w:val="24"/>
                <w:szCs w:val="24"/>
              </w:rPr>
            </w:pPr>
            <w:r w:rsidRPr="009E161D">
              <w:rPr>
                <w:sz w:val="24"/>
                <w:szCs w:val="24"/>
              </w:rPr>
              <w:t>Бытовая химия</w:t>
            </w:r>
          </w:p>
        </w:tc>
        <w:tc>
          <w:tcPr>
            <w:tcW w:w="3851" w:type="dxa"/>
            <w:tcMar>
              <w:left w:w="28" w:type="dxa"/>
              <w:right w:w="28" w:type="dxa"/>
            </w:tcMar>
          </w:tcPr>
          <w:p w14:paraId="07126011" w14:textId="6C872719" w:rsidR="009E161D" w:rsidRPr="009E161D" w:rsidRDefault="00E712DF" w:rsidP="00D329D1">
            <w:pPr>
              <w:rPr>
                <w:sz w:val="24"/>
                <w:szCs w:val="24"/>
              </w:rPr>
            </w:pPr>
            <w:r>
              <w:rPr>
                <w:sz w:val="24"/>
                <w:szCs w:val="24"/>
              </w:rPr>
              <w:t>–</w:t>
            </w:r>
            <w:r w:rsidR="009E161D" w:rsidRPr="009E161D">
              <w:rPr>
                <w:sz w:val="24"/>
                <w:szCs w:val="24"/>
              </w:rPr>
              <w:t xml:space="preserve"> наличие спроса в Израиле</w:t>
            </w:r>
          </w:p>
        </w:tc>
        <w:tc>
          <w:tcPr>
            <w:tcW w:w="4092" w:type="dxa"/>
            <w:tcMar>
              <w:left w:w="28" w:type="dxa"/>
              <w:right w:w="28" w:type="dxa"/>
            </w:tcMar>
          </w:tcPr>
          <w:p w14:paraId="66FC1FF3" w14:textId="7FCF4DF6" w:rsidR="009E161D" w:rsidRPr="009E161D" w:rsidRDefault="00E712DF" w:rsidP="00D329D1">
            <w:pPr>
              <w:rPr>
                <w:sz w:val="24"/>
                <w:szCs w:val="24"/>
              </w:rPr>
            </w:pPr>
            <w:r>
              <w:rPr>
                <w:sz w:val="24"/>
                <w:szCs w:val="24"/>
              </w:rPr>
              <w:t>–</w:t>
            </w:r>
            <w:r w:rsidR="009E161D" w:rsidRPr="009E161D">
              <w:rPr>
                <w:sz w:val="24"/>
                <w:szCs w:val="24"/>
              </w:rPr>
              <w:t xml:space="preserve"> глубокие маркетинговые исследования рынка</w:t>
            </w:r>
          </w:p>
          <w:p w14:paraId="71629AD2" w14:textId="39DBA5AF" w:rsidR="009E161D" w:rsidRPr="009E161D" w:rsidRDefault="00E712DF" w:rsidP="00D329D1">
            <w:pPr>
              <w:rPr>
                <w:sz w:val="24"/>
                <w:szCs w:val="24"/>
              </w:rPr>
            </w:pPr>
            <w:r>
              <w:rPr>
                <w:sz w:val="24"/>
                <w:szCs w:val="24"/>
              </w:rPr>
              <w:t>–</w:t>
            </w:r>
            <w:r w:rsidR="009E161D" w:rsidRPr="009E161D">
              <w:rPr>
                <w:sz w:val="24"/>
                <w:szCs w:val="24"/>
              </w:rPr>
              <w:t xml:space="preserve"> выбор партнера-импортера</w:t>
            </w:r>
          </w:p>
          <w:p w14:paraId="6EDA598E" w14:textId="576281AE" w:rsidR="009E161D" w:rsidRPr="009E161D" w:rsidRDefault="00E712DF" w:rsidP="00D329D1">
            <w:pPr>
              <w:rPr>
                <w:sz w:val="24"/>
                <w:szCs w:val="24"/>
              </w:rPr>
            </w:pPr>
            <w:r>
              <w:rPr>
                <w:sz w:val="24"/>
                <w:szCs w:val="24"/>
              </w:rPr>
              <w:t>–</w:t>
            </w:r>
            <w:r w:rsidR="009E161D" w:rsidRPr="009E161D">
              <w:rPr>
                <w:sz w:val="24"/>
                <w:szCs w:val="24"/>
              </w:rPr>
              <w:t xml:space="preserve"> экспорт продукции</w:t>
            </w:r>
          </w:p>
        </w:tc>
      </w:tr>
      <w:tr w:rsidR="009E161D" w:rsidRPr="009E161D" w14:paraId="4561E5EC" w14:textId="77777777" w:rsidTr="00D329D1">
        <w:tc>
          <w:tcPr>
            <w:tcW w:w="1980" w:type="dxa"/>
            <w:tcMar>
              <w:left w:w="28" w:type="dxa"/>
              <w:right w:w="28" w:type="dxa"/>
            </w:tcMar>
          </w:tcPr>
          <w:p w14:paraId="2FCC9476" w14:textId="77777777" w:rsidR="009E161D" w:rsidRPr="009E161D" w:rsidRDefault="009E161D" w:rsidP="00D329D1">
            <w:pPr>
              <w:rPr>
                <w:sz w:val="24"/>
                <w:szCs w:val="24"/>
              </w:rPr>
            </w:pPr>
            <w:r w:rsidRPr="009E161D">
              <w:rPr>
                <w:sz w:val="24"/>
                <w:szCs w:val="24"/>
              </w:rPr>
              <w:t>Аскания (безалкогольные напитки)</w:t>
            </w:r>
          </w:p>
        </w:tc>
        <w:tc>
          <w:tcPr>
            <w:tcW w:w="3851" w:type="dxa"/>
            <w:tcMar>
              <w:left w:w="28" w:type="dxa"/>
              <w:right w:w="28" w:type="dxa"/>
            </w:tcMar>
          </w:tcPr>
          <w:p w14:paraId="56683BFF" w14:textId="5667CA33" w:rsidR="009E161D" w:rsidRPr="009E161D" w:rsidRDefault="00E712DF" w:rsidP="00D329D1">
            <w:pPr>
              <w:rPr>
                <w:sz w:val="24"/>
                <w:szCs w:val="24"/>
              </w:rPr>
            </w:pPr>
            <w:r>
              <w:rPr>
                <w:sz w:val="24"/>
                <w:szCs w:val="24"/>
              </w:rPr>
              <w:t>–</w:t>
            </w:r>
            <w:r w:rsidR="009E161D" w:rsidRPr="009E161D">
              <w:rPr>
                <w:sz w:val="24"/>
                <w:szCs w:val="24"/>
              </w:rPr>
              <w:t xml:space="preserve"> налажены производство и поставки на российский рынок</w:t>
            </w:r>
          </w:p>
          <w:p w14:paraId="77D28A43" w14:textId="2D27A20F" w:rsidR="009E161D" w:rsidRPr="009E161D" w:rsidRDefault="00E712DF" w:rsidP="00D329D1">
            <w:pPr>
              <w:rPr>
                <w:sz w:val="24"/>
                <w:szCs w:val="24"/>
              </w:rPr>
            </w:pPr>
            <w:r>
              <w:rPr>
                <w:sz w:val="24"/>
                <w:szCs w:val="24"/>
              </w:rPr>
              <w:t>–</w:t>
            </w:r>
            <w:r w:rsidR="009E161D" w:rsidRPr="009E161D">
              <w:rPr>
                <w:sz w:val="24"/>
                <w:szCs w:val="24"/>
              </w:rPr>
              <w:t xml:space="preserve"> осуществляется экспорт в Узбекистан, Таджикистан, Казахстан, Францию, Бельгию, Азербайджан, США</w:t>
            </w:r>
          </w:p>
        </w:tc>
        <w:tc>
          <w:tcPr>
            <w:tcW w:w="4092" w:type="dxa"/>
            <w:tcMar>
              <w:left w:w="28" w:type="dxa"/>
              <w:right w:w="28" w:type="dxa"/>
            </w:tcMar>
          </w:tcPr>
          <w:p w14:paraId="630F2A5E" w14:textId="3FD488A5" w:rsidR="009E161D" w:rsidRPr="009E161D" w:rsidRDefault="00E712DF" w:rsidP="00D329D1">
            <w:pPr>
              <w:rPr>
                <w:sz w:val="24"/>
                <w:szCs w:val="24"/>
              </w:rPr>
            </w:pPr>
            <w:r>
              <w:rPr>
                <w:sz w:val="24"/>
                <w:szCs w:val="24"/>
              </w:rPr>
              <w:t>–</w:t>
            </w:r>
            <w:r w:rsidR="009E161D" w:rsidRPr="009E161D">
              <w:rPr>
                <w:sz w:val="24"/>
                <w:szCs w:val="24"/>
              </w:rPr>
              <w:t xml:space="preserve"> маркетинговые исследования по потребности Израиля</w:t>
            </w:r>
          </w:p>
          <w:p w14:paraId="57D94611" w14:textId="08ED04B6" w:rsidR="009E161D" w:rsidRPr="009E161D" w:rsidRDefault="00E712DF" w:rsidP="00D329D1">
            <w:pPr>
              <w:rPr>
                <w:sz w:val="24"/>
                <w:szCs w:val="24"/>
              </w:rPr>
            </w:pPr>
            <w:r>
              <w:rPr>
                <w:sz w:val="24"/>
                <w:szCs w:val="24"/>
              </w:rPr>
              <w:t>–</w:t>
            </w:r>
            <w:r w:rsidR="009E161D" w:rsidRPr="009E161D">
              <w:rPr>
                <w:sz w:val="24"/>
                <w:szCs w:val="24"/>
              </w:rPr>
              <w:t xml:space="preserve"> экспорт продукции</w:t>
            </w:r>
          </w:p>
        </w:tc>
      </w:tr>
      <w:tr w:rsidR="009E161D" w:rsidRPr="009E161D" w14:paraId="2D17618E" w14:textId="77777777" w:rsidTr="00D329D1">
        <w:tc>
          <w:tcPr>
            <w:tcW w:w="1980" w:type="dxa"/>
            <w:tcMar>
              <w:left w:w="28" w:type="dxa"/>
              <w:right w:w="28" w:type="dxa"/>
            </w:tcMar>
          </w:tcPr>
          <w:p w14:paraId="57BE7037" w14:textId="77777777" w:rsidR="009E161D" w:rsidRPr="009E161D" w:rsidRDefault="009E161D" w:rsidP="00D329D1">
            <w:pPr>
              <w:rPr>
                <w:sz w:val="24"/>
                <w:szCs w:val="24"/>
              </w:rPr>
            </w:pPr>
            <w:r w:rsidRPr="009E161D">
              <w:rPr>
                <w:sz w:val="24"/>
                <w:szCs w:val="24"/>
              </w:rPr>
              <w:t>Муз-мосты</w:t>
            </w:r>
          </w:p>
        </w:tc>
        <w:tc>
          <w:tcPr>
            <w:tcW w:w="3851" w:type="dxa"/>
            <w:tcMar>
              <w:left w:w="28" w:type="dxa"/>
              <w:right w:w="28" w:type="dxa"/>
            </w:tcMar>
          </w:tcPr>
          <w:p w14:paraId="3FE3D3E2" w14:textId="6434D4A9" w:rsidR="009E161D" w:rsidRPr="009E161D" w:rsidRDefault="00E712DF" w:rsidP="00D329D1">
            <w:pPr>
              <w:rPr>
                <w:sz w:val="24"/>
                <w:szCs w:val="24"/>
              </w:rPr>
            </w:pPr>
            <w:r>
              <w:rPr>
                <w:sz w:val="24"/>
                <w:szCs w:val="24"/>
              </w:rPr>
              <w:t>–</w:t>
            </w:r>
            <w:r w:rsidR="009E161D" w:rsidRPr="009E161D">
              <w:rPr>
                <w:sz w:val="24"/>
                <w:szCs w:val="24"/>
              </w:rPr>
              <w:t xml:space="preserve"> подготовка сценария концертной программы совместно с Россотрудничеством</w:t>
            </w:r>
          </w:p>
        </w:tc>
        <w:tc>
          <w:tcPr>
            <w:tcW w:w="4092" w:type="dxa"/>
            <w:tcMar>
              <w:left w:w="28" w:type="dxa"/>
              <w:right w:w="28" w:type="dxa"/>
            </w:tcMar>
          </w:tcPr>
          <w:p w14:paraId="22446024" w14:textId="00B6ED66" w:rsidR="009E161D" w:rsidRPr="009E161D" w:rsidRDefault="00E712DF" w:rsidP="00D329D1">
            <w:pPr>
              <w:rPr>
                <w:sz w:val="24"/>
                <w:szCs w:val="24"/>
              </w:rPr>
            </w:pPr>
            <w:r>
              <w:rPr>
                <w:sz w:val="24"/>
                <w:szCs w:val="24"/>
              </w:rPr>
              <w:t>–</w:t>
            </w:r>
            <w:r w:rsidR="009E161D" w:rsidRPr="009E161D">
              <w:rPr>
                <w:sz w:val="24"/>
                <w:szCs w:val="24"/>
              </w:rPr>
              <w:t xml:space="preserve"> согласование концертной программы</w:t>
            </w:r>
          </w:p>
          <w:p w14:paraId="34291328" w14:textId="0AA61B95" w:rsidR="009E161D" w:rsidRPr="009E161D" w:rsidRDefault="00E712DF" w:rsidP="00D329D1">
            <w:pPr>
              <w:rPr>
                <w:sz w:val="24"/>
                <w:szCs w:val="24"/>
              </w:rPr>
            </w:pPr>
            <w:r>
              <w:rPr>
                <w:sz w:val="24"/>
                <w:szCs w:val="24"/>
              </w:rPr>
              <w:t>–</w:t>
            </w:r>
            <w:r w:rsidR="009E161D" w:rsidRPr="009E161D">
              <w:rPr>
                <w:sz w:val="24"/>
                <w:szCs w:val="24"/>
              </w:rPr>
              <w:t xml:space="preserve"> концерт в Израиле</w:t>
            </w:r>
          </w:p>
          <w:p w14:paraId="26D0A359" w14:textId="503CC9A8" w:rsidR="009E161D" w:rsidRPr="009E161D" w:rsidRDefault="00E712DF" w:rsidP="00D329D1">
            <w:pPr>
              <w:rPr>
                <w:sz w:val="24"/>
                <w:szCs w:val="24"/>
              </w:rPr>
            </w:pPr>
            <w:r>
              <w:rPr>
                <w:sz w:val="24"/>
                <w:szCs w:val="24"/>
              </w:rPr>
              <w:t>–</w:t>
            </w:r>
            <w:r w:rsidR="009E161D" w:rsidRPr="009E161D">
              <w:rPr>
                <w:sz w:val="24"/>
                <w:szCs w:val="24"/>
              </w:rPr>
              <w:t xml:space="preserve"> тиражирование успешного опыта</w:t>
            </w:r>
          </w:p>
        </w:tc>
      </w:tr>
      <w:tr w:rsidR="009E161D" w:rsidRPr="009E161D" w14:paraId="3E4A028A" w14:textId="77777777" w:rsidTr="00D329D1">
        <w:tc>
          <w:tcPr>
            <w:tcW w:w="1980" w:type="dxa"/>
            <w:tcMar>
              <w:left w:w="28" w:type="dxa"/>
              <w:right w:w="28" w:type="dxa"/>
            </w:tcMar>
          </w:tcPr>
          <w:p w14:paraId="75063E5A" w14:textId="77777777" w:rsidR="009E161D" w:rsidRPr="009E161D" w:rsidRDefault="009E161D" w:rsidP="00D329D1">
            <w:pPr>
              <w:rPr>
                <w:sz w:val="24"/>
                <w:szCs w:val="24"/>
              </w:rPr>
            </w:pPr>
            <w:r w:rsidRPr="009E161D">
              <w:rPr>
                <w:sz w:val="24"/>
                <w:szCs w:val="24"/>
              </w:rPr>
              <w:t>Детская книга (книги и канцтовары)</w:t>
            </w:r>
          </w:p>
        </w:tc>
        <w:tc>
          <w:tcPr>
            <w:tcW w:w="3851" w:type="dxa"/>
            <w:tcMar>
              <w:left w:w="28" w:type="dxa"/>
              <w:right w:w="28" w:type="dxa"/>
            </w:tcMar>
          </w:tcPr>
          <w:p w14:paraId="0B9304A0" w14:textId="755D0C08" w:rsidR="009E161D" w:rsidRPr="009E161D" w:rsidRDefault="00E712DF" w:rsidP="00D329D1">
            <w:pPr>
              <w:rPr>
                <w:sz w:val="24"/>
                <w:szCs w:val="24"/>
              </w:rPr>
            </w:pPr>
            <w:r>
              <w:rPr>
                <w:sz w:val="24"/>
                <w:szCs w:val="24"/>
              </w:rPr>
              <w:t>–</w:t>
            </w:r>
            <w:r w:rsidR="009E161D" w:rsidRPr="009E161D">
              <w:rPr>
                <w:sz w:val="24"/>
                <w:szCs w:val="24"/>
              </w:rPr>
              <w:t xml:space="preserve"> подготовка бизнес-модели</w:t>
            </w:r>
          </w:p>
        </w:tc>
        <w:tc>
          <w:tcPr>
            <w:tcW w:w="4092" w:type="dxa"/>
            <w:tcMar>
              <w:left w:w="28" w:type="dxa"/>
              <w:right w:w="28" w:type="dxa"/>
            </w:tcMar>
          </w:tcPr>
          <w:p w14:paraId="22252067" w14:textId="4D9F6976" w:rsidR="009E161D" w:rsidRPr="009E161D" w:rsidRDefault="00E712DF" w:rsidP="00D329D1">
            <w:pPr>
              <w:rPr>
                <w:sz w:val="24"/>
                <w:szCs w:val="24"/>
              </w:rPr>
            </w:pPr>
            <w:r>
              <w:rPr>
                <w:sz w:val="24"/>
                <w:szCs w:val="24"/>
              </w:rPr>
              <w:t>–</w:t>
            </w:r>
            <w:r w:rsidR="009E161D" w:rsidRPr="009E161D">
              <w:rPr>
                <w:sz w:val="24"/>
                <w:szCs w:val="24"/>
              </w:rPr>
              <w:t xml:space="preserve"> маркетинговые исследования по потребности Израиля</w:t>
            </w:r>
          </w:p>
          <w:p w14:paraId="0558E4B1" w14:textId="7968300A" w:rsidR="009E161D" w:rsidRPr="009E161D" w:rsidRDefault="00E712DF" w:rsidP="00D329D1">
            <w:pPr>
              <w:rPr>
                <w:sz w:val="24"/>
                <w:szCs w:val="24"/>
              </w:rPr>
            </w:pPr>
            <w:r>
              <w:rPr>
                <w:sz w:val="24"/>
                <w:szCs w:val="24"/>
              </w:rPr>
              <w:t>–</w:t>
            </w:r>
            <w:r w:rsidR="009E161D" w:rsidRPr="009E161D">
              <w:rPr>
                <w:sz w:val="24"/>
                <w:szCs w:val="24"/>
              </w:rPr>
              <w:t xml:space="preserve"> экспорт продукции</w:t>
            </w:r>
          </w:p>
        </w:tc>
      </w:tr>
    </w:tbl>
    <w:p w14:paraId="57BAC354" w14:textId="77777777" w:rsidR="00B4414B" w:rsidRDefault="00B4414B" w:rsidP="00820F03">
      <w:pPr>
        <w:jc w:val="center"/>
        <w:rPr>
          <w:sz w:val="28"/>
          <w:szCs w:val="28"/>
        </w:rPr>
      </w:pPr>
    </w:p>
    <w:p w14:paraId="38B88896" w14:textId="77777777" w:rsidR="009E161D" w:rsidRPr="009E161D" w:rsidRDefault="009E161D" w:rsidP="009E161D">
      <w:pPr>
        <w:spacing w:line="360" w:lineRule="auto"/>
        <w:ind w:firstLine="709"/>
        <w:contextualSpacing/>
        <w:jc w:val="both"/>
        <w:rPr>
          <w:sz w:val="28"/>
          <w:szCs w:val="28"/>
        </w:rPr>
      </w:pPr>
      <w:r w:rsidRPr="009E161D">
        <w:rPr>
          <w:sz w:val="28"/>
          <w:szCs w:val="28"/>
        </w:rPr>
        <w:t xml:space="preserve">Другой тип деловых советов, который также представляет интерес с учетом возможности использования инструментов экономической дипломатии Российской Федерации, – многосторонние деловые советы, в том числе клубных объединений и организаций, в которые входит Российская Федерация и чья деятельность представляет наибольший интерес в контексте развития международной экономической дипломатии. Актуальным, в получении достоверных результатов исследования, является анализ четырех таких деловых совета – АфроКом и деловые советы АСЕАН, АТЭС и ШОС, а также объединение бизнеса (В20) в рамках неформального «клубного» объединения </w:t>
      </w:r>
      <w:r w:rsidRPr="009E161D">
        <w:rPr>
          <w:sz w:val="28"/>
          <w:szCs w:val="28"/>
          <w:lang w:val="en-US"/>
        </w:rPr>
        <w:t>G</w:t>
      </w:r>
      <w:r w:rsidRPr="009E161D">
        <w:rPr>
          <w:sz w:val="28"/>
          <w:szCs w:val="28"/>
        </w:rPr>
        <w:t>20.</w:t>
      </w:r>
    </w:p>
    <w:p w14:paraId="1A5CAF4C" w14:textId="12490CC9" w:rsidR="009E161D" w:rsidRPr="009E161D" w:rsidRDefault="009E161D" w:rsidP="009E161D">
      <w:pPr>
        <w:pBdr>
          <w:bottom w:val="single" w:sz="6" w:space="15" w:color="E2E2E2"/>
        </w:pBdr>
        <w:spacing w:line="360" w:lineRule="auto"/>
        <w:ind w:firstLine="709"/>
        <w:contextualSpacing/>
        <w:jc w:val="both"/>
        <w:rPr>
          <w:sz w:val="28"/>
          <w:szCs w:val="28"/>
        </w:rPr>
      </w:pPr>
      <w:r w:rsidRPr="009E161D">
        <w:rPr>
          <w:bCs/>
          <w:sz w:val="28"/>
          <w:szCs w:val="28"/>
        </w:rPr>
        <w:t>АфроКом</w:t>
      </w:r>
      <w:r w:rsidRPr="009E161D">
        <w:rPr>
          <w:b/>
          <w:sz w:val="28"/>
          <w:szCs w:val="28"/>
        </w:rPr>
        <w:t xml:space="preserve"> – </w:t>
      </w:r>
      <w:r w:rsidRPr="009E161D">
        <w:rPr>
          <w:bCs/>
          <w:sz w:val="28"/>
          <w:szCs w:val="28"/>
        </w:rPr>
        <w:t>координационный комитет по экономическому сотрудничеству со странами Африки к югу от Сахары</w:t>
      </w:r>
      <w:r w:rsidRPr="009E161D">
        <w:rPr>
          <w:sz w:val="28"/>
          <w:szCs w:val="28"/>
        </w:rPr>
        <w:t xml:space="preserve">, целью которого является оказание содействия в продвижении и защите российских торгово-экономических интересов на рынках Африки. Члены АфроКома – российские компании, имеющие интересы и ведущие работу в разных странах Африканского континента. Новый председатель был избран 26 июня 2020 года на организационном заседании </w:t>
      </w:r>
      <w:r w:rsidRPr="009E161D">
        <w:rPr>
          <w:bCs/>
          <w:sz w:val="28"/>
          <w:szCs w:val="28"/>
        </w:rPr>
        <w:t>АфроКом</w:t>
      </w:r>
      <w:r w:rsidRPr="009E161D">
        <w:rPr>
          <w:sz w:val="28"/>
          <w:szCs w:val="28"/>
        </w:rPr>
        <w:t>а – председателем Комитета в порядке ротации был назначен И.</w:t>
      </w:r>
      <w:r w:rsidR="00E712DF">
        <w:rPr>
          <w:sz w:val="28"/>
          <w:szCs w:val="28"/>
        </w:rPr>
        <w:t> </w:t>
      </w:r>
      <w:r w:rsidRPr="009E161D">
        <w:rPr>
          <w:sz w:val="28"/>
          <w:szCs w:val="28"/>
        </w:rPr>
        <w:t>Н.</w:t>
      </w:r>
      <w:r w:rsidR="00E712DF">
        <w:rPr>
          <w:sz w:val="28"/>
          <w:szCs w:val="28"/>
        </w:rPr>
        <w:t> </w:t>
      </w:r>
      <w:r w:rsidRPr="009E161D">
        <w:rPr>
          <w:sz w:val="28"/>
          <w:szCs w:val="28"/>
        </w:rPr>
        <w:t>Морозов, сенатор Российской Федерации, член Комитета Совета Федерации Федерального Собрания Российской Федерации по экономической политике. Надо сказать, что до этого момента Деловой совет находился в достаточно пассивном состоянии, активно ведя деятельность только в первые годы после своего образования (был учрежден по инициативе Торгово-промышленной палаты Российской Федерации при поддержке Внешэкономбанка 18 июня 2009 г. и принимал активное участие в обеспечении деловой части визита Президента РФ Д.</w:t>
      </w:r>
      <w:r w:rsidR="00E712DF">
        <w:rPr>
          <w:sz w:val="28"/>
          <w:szCs w:val="28"/>
        </w:rPr>
        <w:t> </w:t>
      </w:r>
      <w:r w:rsidRPr="009E161D">
        <w:rPr>
          <w:sz w:val="28"/>
          <w:szCs w:val="28"/>
        </w:rPr>
        <w:t>А. Медведева в ряд стран Африки в июне 2009 г.).</w:t>
      </w:r>
    </w:p>
    <w:p w14:paraId="70BDB10D" w14:textId="77777777" w:rsidR="009E161D" w:rsidRPr="009E161D" w:rsidRDefault="009E161D" w:rsidP="009E161D">
      <w:pPr>
        <w:pBdr>
          <w:bottom w:val="single" w:sz="6" w:space="15" w:color="E2E2E2"/>
        </w:pBdr>
        <w:spacing w:line="360" w:lineRule="auto"/>
        <w:ind w:firstLine="709"/>
        <w:contextualSpacing/>
        <w:jc w:val="both"/>
        <w:rPr>
          <w:sz w:val="28"/>
          <w:szCs w:val="28"/>
        </w:rPr>
      </w:pPr>
      <w:r w:rsidRPr="009E161D">
        <w:rPr>
          <w:bCs/>
          <w:sz w:val="28"/>
          <w:szCs w:val="28"/>
        </w:rPr>
        <w:t xml:space="preserve">АфроКом </w:t>
      </w:r>
      <w:r w:rsidRPr="009E161D">
        <w:rPr>
          <w:sz w:val="28"/>
          <w:szCs w:val="28"/>
        </w:rPr>
        <w:t xml:space="preserve">осуществляет свою деятельность при активной поддержке Совета Федерации Федерального Собрания и правительственных институтов. Конкурентными преимуществами </w:t>
      </w:r>
      <w:r w:rsidRPr="009E161D">
        <w:rPr>
          <w:bCs/>
          <w:sz w:val="28"/>
          <w:szCs w:val="28"/>
        </w:rPr>
        <w:t>АфроКом</w:t>
      </w:r>
      <w:r w:rsidRPr="009E161D">
        <w:rPr>
          <w:sz w:val="28"/>
          <w:szCs w:val="28"/>
        </w:rPr>
        <w:t xml:space="preserve">а по сравнению с другими деловыми советами являются наличие прямых контактов с высшим руководством и ведущими представителями бизнес-сообщества государств Африки, а также прямые связи с торгово-промышленными палатами и объединениями промышленников и предпринимателей континента. Кроме того, за небольшое время с момента переизбрания нового председателя </w:t>
      </w:r>
      <w:r w:rsidRPr="009E161D">
        <w:rPr>
          <w:bCs/>
          <w:sz w:val="28"/>
          <w:szCs w:val="28"/>
        </w:rPr>
        <w:t xml:space="preserve">АфроКом </w:t>
      </w:r>
      <w:r w:rsidRPr="009E161D">
        <w:rPr>
          <w:sz w:val="28"/>
          <w:szCs w:val="28"/>
        </w:rPr>
        <w:t>успел открыть свои представительства в 17 африканских странах</w:t>
      </w:r>
      <w:r w:rsidRPr="009E161D">
        <w:rPr>
          <w:sz w:val="28"/>
          <w:szCs w:val="28"/>
          <w:vertAlign w:val="superscript"/>
        </w:rPr>
        <w:footnoteReference w:id="269"/>
      </w:r>
      <w:r w:rsidRPr="009E161D">
        <w:rPr>
          <w:sz w:val="28"/>
          <w:szCs w:val="28"/>
        </w:rPr>
        <w:t>.</w:t>
      </w:r>
    </w:p>
    <w:p w14:paraId="11E571C0" w14:textId="17605AC2" w:rsidR="00E712DF" w:rsidRDefault="009E161D" w:rsidP="00E712DF">
      <w:pPr>
        <w:pBdr>
          <w:bottom w:val="single" w:sz="6" w:space="15" w:color="E2E2E2"/>
        </w:pBdr>
        <w:spacing w:line="360" w:lineRule="auto"/>
        <w:ind w:firstLine="709"/>
        <w:contextualSpacing/>
        <w:jc w:val="both"/>
        <w:rPr>
          <w:sz w:val="28"/>
          <w:szCs w:val="28"/>
          <w:shd w:val="clear" w:color="auto" w:fill="FFFFFF"/>
        </w:rPr>
      </w:pPr>
      <w:r w:rsidRPr="009E161D">
        <w:rPr>
          <w:sz w:val="28"/>
          <w:szCs w:val="28"/>
          <w:shd w:val="clear" w:color="auto" w:fill="FFFFFF"/>
        </w:rPr>
        <w:t xml:space="preserve">Ассоциация государств Юго-Восточной Азии (АСЕАН) </w:t>
      </w:r>
      <w:r w:rsidR="00D329D1">
        <w:rPr>
          <w:sz w:val="28"/>
          <w:szCs w:val="28"/>
          <w:shd w:val="clear" w:color="auto" w:fill="FFFFFF"/>
        </w:rPr>
        <w:t>–</w:t>
      </w:r>
      <w:r w:rsidRPr="009E161D">
        <w:rPr>
          <w:sz w:val="28"/>
          <w:szCs w:val="28"/>
          <w:shd w:val="clear" w:color="auto" w:fill="FFFFFF"/>
        </w:rPr>
        <w:t xml:space="preserve"> региональная межправительственная политико-экономическая организация стран, расположенных в Юго-Восточной Азии, образованная в 1967 году по итогам подписания 10 странами Соглашением о создании Ассоциации государств Юго-Восточной Азии. Помимо этого, была подписана Декларация АСЕАН (Бангкокская декларация), которая установила цели в виде ускорения экономического, социального и культурного развития государств – членов АСЕАН на основе поддержание взаимовыгодного сотрудничества с общими и региональными организациями, которые имеют сходные цели</w:t>
      </w:r>
      <w:r w:rsidRPr="009E161D">
        <w:rPr>
          <w:sz w:val="28"/>
          <w:szCs w:val="28"/>
          <w:shd w:val="clear" w:color="auto" w:fill="FFFFFF"/>
          <w:vertAlign w:val="superscript"/>
        </w:rPr>
        <w:footnoteReference w:id="270"/>
      </w:r>
      <w:r w:rsidRPr="009E161D">
        <w:rPr>
          <w:sz w:val="28"/>
          <w:szCs w:val="28"/>
          <w:shd w:val="clear" w:color="auto" w:fill="FFFFFF"/>
        </w:rPr>
        <w:t>. Усиленное внимание уделяется региональному развитию и финансированию инноваций</w:t>
      </w:r>
      <w:r w:rsidRPr="009E161D">
        <w:rPr>
          <w:sz w:val="28"/>
          <w:szCs w:val="28"/>
          <w:shd w:val="clear" w:color="auto" w:fill="FFFFFF"/>
          <w:vertAlign w:val="superscript"/>
        </w:rPr>
        <w:footnoteReference w:id="271"/>
      </w:r>
      <w:r w:rsidRPr="009E161D">
        <w:rPr>
          <w:sz w:val="28"/>
          <w:szCs w:val="28"/>
          <w:shd w:val="clear" w:color="auto" w:fill="FFFFFF"/>
        </w:rPr>
        <w:t>.</w:t>
      </w:r>
    </w:p>
    <w:p w14:paraId="4D9A5062" w14:textId="77777777" w:rsidR="00E712DF" w:rsidRDefault="009E161D" w:rsidP="00E712DF">
      <w:pPr>
        <w:pBdr>
          <w:bottom w:val="single" w:sz="6" w:space="15" w:color="E2E2E2"/>
        </w:pBdr>
        <w:spacing w:line="360" w:lineRule="auto"/>
        <w:ind w:firstLine="709"/>
        <w:contextualSpacing/>
        <w:jc w:val="both"/>
        <w:rPr>
          <w:sz w:val="28"/>
          <w:szCs w:val="28"/>
        </w:rPr>
      </w:pPr>
      <w:r w:rsidRPr="009E161D">
        <w:rPr>
          <w:sz w:val="28"/>
          <w:szCs w:val="28"/>
        </w:rPr>
        <w:t>Результатами проводимого исследования установлено, что к числу факторов, ограничивающих развитие торгового сотрудничества России и стран АСЕАН, следует отнести высокие административные барьеры, низкий уровень диверсификации торговли, ограниченность номенклатуры российских экспортных товаров и услуг, которые востребованы в АСЕАН. Помимо этого, большую роль в ограничении возможностей российской экономической дипломатии играет возрастающая активность на рынках стран АСЕАН компаний из Китая, Японии, Республики Корея, доля которых в торговле АСЕАН с каждым годом составляет всё более значительную часть</w:t>
      </w:r>
      <w:r w:rsidRPr="009E161D">
        <w:rPr>
          <w:sz w:val="28"/>
          <w:szCs w:val="28"/>
          <w:vertAlign w:val="superscript"/>
        </w:rPr>
        <w:footnoteReference w:id="272"/>
      </w:r>
      <w:r w:rsidRPr="009E161D">
        <w:rPr>
          <w:sz w:val="28"/>
          <w:szCs w:val="28"/>
        </w:rPr>
        <w:t>. Зачастую компании и инвесторы из обозначенных стран пользуются политической поддержкой своих правительств, а также могут предложить выгодные финансовые условия реализации проекта. Так, финансирование инвестиционных проектов не редко осуществляется из-за рубежа, однако в дальнейшем средства производства оказываются в руках вчерашних инвесторов на довольно выгодных условиях.</w:t>
      </w:r>
    </w:p>
    <w:p w14:paraId="4B07979F" w14:textId="77777777" w:rsidR="00E712DF" w:rsidRDefault="009E161D" w:rsidP="00E712DF">
      <w:pPr>
        <w:pBdr>
          <w:bottom w:val="single" w:sz="6" w:space="15" w:color="E2E2E2"/>
        </w:pBdr>
        <w:spacing w:line="360" w:lineRule="auto"/>
        <w:ind w:firstLine="709"/>
        <w:contextualSpacing/>
        <w:jc w:val="both"/>
        <w:rPr>
          <w:sz w:val="28"/>
          <w:szCs w:val="28"/>
        </w:rPr>
      </w:pPr>
      <w:r w:rsidRPr="009E161D">
        <w:rPr>
          <w:sz w:val="28"/>
          <w:szCs w:val="28"/>
        </w:rPr>
        <w:t>В ряде стран АСЕАН, таких как Вьетнам, Индонезия, Малайзия, Таиланд, Сингапур, действуют торговые представительства Российской Федерации, задачей которых является поиск ниш в торговле со странами их пребывания, активное предложение отечественных товаров и услуг. В 2019 году был запущен один из пилотных проектов по объединению Торгового представительства России и представительства РЭЦ во Вьетнаме. Такого рода объединение было призвано обеспечить синергетический эффект в обеспечении усилий дипломатической миссии по продвижению российских товаров, а также финансируемых госбюджетом проектов госкомпании «Российский экспортный центр»: собственных представительств компании, призванных обеспечить доступность финансовых услуг, а также павильонов АПК, являющихся своего рода витриной для российских производителей пищевой сельскохозяйственной продукции. Данный проект оказался успешным и обеспечил не только рост количества мероприятий (бизнес-миссий и двусторонних встреч российских производителей с потенциальными покупателями из Вьетнама), но и, как следствие, активизацию экспортных поставок из России. Особым спросом пользуется продукция агропромышленного комплекса: при непосредственном участии автора данных строк были заключены договоры на поставку растительного масла, зерна, муки и кондитерских изделий – конфет, мороженого и белевской пастилы. Показательно то, что указанный проект оказался действенным и в современных сложных международных отношениях.</w:t>
      </w:r>
    </w:p>
    <w:p w14:paraId="4C92CC00" w14:textId="77777777" w:rsidR="00C35790" w:rsidRDefault="009E161D" w:rsidP="00C35790">
      <w:pPr>
        <w:pBdr>
          <w:bottom w:val="single" w:sz="6" w:space="15" w:color="E2E2E2"/>
        </w:pBdr>
        <w:spacing w:line="360" w:lineRule="auto"/>
        <w:ind w:firstLine="709"/>
        <w:contextualSpacing/>
        <w:jc w:val="both"/>
        <w:rPr>
          <w:sz w:val="28"/>
          <w:szCs w:val="28"/>
        </w:rPr>
      </w:pPr>
      <w:r w:rsidRPr="009E161D">
        <w:rPr>
          <w:sz w:val="28"/>
          <w:szCs w:val="28"/>
        </w:rPr>
        <w:t>Кроме этого, в ряде стран региона отрицательно сказывается на сотрудничестве отсутствие прямого выхода для российского бизнеса (и наоборот). Так, товары из Индонезии попадали в Россию через Германию и Чехию, что и без санкционной политики стран ЕС усложняло логистические процессы</w:t>
      </w:r>
      <w:r w:rsidRPr="009E161D">
        <w:rPr>
          <w:sz w:val="28"/>
          <w:szCs w:val="28"/>
          <w:vertAlign w:val="superscript"/>
        </w:rPr>
        <w:footnoteReference w:id="273"/>
      </w:r>
      <w:r w:rsidRPr="009E161D">
        <w:rPr>
          <w:sz w:val="28"/>
          <w:szCs w:val="28"/>
        </w:rPr>
        <w:t xml:space="preserve">, а в современных условиях сделало такие поставки практически невозможными. </w:t>
      </w:r>
    </w:p>
    <w:p w14:paraId="34510469" w14:textId="77777777" w:rsidR="00C35790" w:rsidRDefault="009E161D" w:rsidP="00C35790">
      <w:pPr>
        <w:pBdr>
          <w:bottom w:val="single" w:sz="6" w:space="15" w:color="E2E2E2"/>
        </w:pBdr>
        <w:spacing w:line="360" w:lineRule="auto"/>
        <w:ind w:firstLine="709"/>
        <w:contextualSpacing/>
        <w:jc w:val="both"/>
        <w:rPr>
          <w:sz w:val="28"/>
          <w:szCs w:val="28"/>
        </w:rPr>
      </w:pPr>
      <w:r w:rsidRPr="009E161D">
        <w:rPr>
          <w:sz w:val="28"/>
          <w:szCs w:val="28"/>
        </w:rPr>
        <w:t xml:space="preserve">Как свидетельствуют результаты исследования, для увеличения взаимного присутствия России и стран АСЕАН на своих рынках необходимы крупные инвестиционные проекты, которые объединят большое количество хозяйствующих субъектов разных размеров и форм собственности, среди которых на предприятия малого и среднего бизнеса, обладающих значительным потенциалом и развитию которых в экономической политике стран сегодня уделено особое внимание, целесообразно делать упор. </w:t>
      </w:r>
    </w:p>
    <w:p w14:paraId="38E5723A" w14:textId="77777777" w:rsidR="00C35790" w:rsidRDefault="009E161D" w:rsidP="00C35790">
      <w:pPr>
        <w:pBdr>
          <w:bottom w:val="single" w:sz="6" w:space="15" w:color="E2E2E2"/>
        </w:pBdr>
        <w:spacing w:line="360" w:lineRule="auto"/>
        <w:ind w:firstLine="709"/>
        <w:contextualSpacing/>
        <w:jc w:val="both"/>
        <w:rPr>
          <w:sz w:val="28"/>
          <w:szCs w:val="28"/>
        </w:rPr>
      </w:pPr>
      <w:r w:rsidRPr="009E161D">
        <w:rPr>
          <w:sz w:val="28"/>
          <w:szCs w:val="28"/>
        </w:rPr>
        <w:t>Автор констатирует, что, несмотря на то, что диалогу России с АСЕАН более 30 лет, конкретные результаты сотрудничества остаются достаточно скромными. А наиболее эффективным механизмом сотрудничества, представляющим интерес в качестве одного из инструментов экономической дипломатии, являются деловые советы данных организаций. Деловые советы действуют как в двустороннем (почти со всеми странами АСЕАН), так и в многостороннем формате Россия – АСЕАН. В частности, Российско-Сингапурский деловой совет был учрежден 6 октября 2009 года</w:t>
      </w:r>
      <w:r w:rsidRPr="009E161D">
        <w:rPr>
          <w:sz w:val="28"/>
          <w:szCs w:val="28"/>
          <w:vertAlign w:val="superscript"/>
        </w:rPr>
        <w:footnoteReference w:id="274"/>
      </w:r>
      <w:r w:rsidRPr="009E161D">
        <w:rPr>
          <w:sz w:val="28"/>
          <w:szCs w:val="28"/>
        </w:rPr>
        <w:t>, и ежегодно в Сингапуре проходит Российско-Сингапурский деловой форум, который является одной из основных площадок взаимодействия по линии деловых кругов двух стран. Усилиями данного Делового совета совместно с ГК «Ростех» был создан Центр зарубежного продвижения (ЦЗП), занимающийся продвижением российских высокотехнологичных компаний и представлением инвестиционных проектов в Сингапуре. ЦЗП располагает собственным офисом и постоянно действующей экспозицией в Сингапуре, что позволяет не только представить товар лицом, но и обеспечить ежедневную работу по продвижению российских технологий</w:t>
      </w:r>
      <w:r w:rsidRPr="009E161D">
        <w:rPr>
          <w:sz w:val="28"/>
          <w:szCs w:val="28"/>
          <w:vertAlign w:val="superscript"/>
        </w:rPr>
        <w:footnoteReference w:id="275"/>
      </w:r>
      <w:r w:rsidRPr="009E161D">
        <w:rPr>
          <w:sz w:val="28"/>
          <w:szCs w:val="28"/>
        </w:rPr>
        <w:t>. Последний VI Российско-Сингапурский бизнес-диалог состоялся 17 декабря 2021 года</w:t>
      </w:r>
      <w:r w:rsidRPr="009E161D">
        <w:rPr>
          <w:sz w:val="28"/>
          <w:szCs w:val="28"/>
          <w:vertAlign w:val="superscript"/>
        </w:rPr>
        <w:footnoteReference w:id="276"/>
      </w:r>
      <w:r w:rsidR="00C35790">
        <w:rPr>
          <w:sz w:val="28"/>
          <w:szCs w:val="28"/>
        </w:rPr>
        <w:t>.</w:t>
      </w:r>
    </w:p>
    <w:p w14:paraId="64BE2631" w14:textId="77777777" w:rsidR="00C35790" w:rsidRDefault="009E161D" w:rsidP="00C35790">
      <w:pPr>
        <w:pBdr>
          <w:bottom w:val="single" w:sz="6" w:space="15" w:color="E2E2E2"/>
        </w:pBdr>
        <w:spacing w:line="360" w:lineRule="auto"/>
        <w:ind w:firstLine="709"/>
        <w:contextualSpacing/>
        <w:jc w:val="both"/>
        <w:rPr>
          <w:sz w:val="28"/>
          <w:szCs w:val="28"/>
        </w:rPr>
      </w:pPr>
      <w:r w:rsidRPr="009E161D">
        <w:rPr>
          <w:sz w:val="28"/>
          <w:szCs w:val="28"/>
        </w:rPr>
        <w:t xml:space="preserve">С октября 2006 года функционирует Российско-Таиландский деловой совет (РТДС). </w:t>
      </w:r>
    </w:p>
    <w:p w14:paraId="6011CA90" w14:textId="77777777" w:rsidR="00C35790" w:rsidRDefault="009E161D" w:rsidP="00C35790">
      <w:pPr>
        <w:pBdr>
          <w:bottom w:val="single" w:sz="6" w:space="15" w:color="E2E2E2"/>
        </w:pBdr>
        <w:spacing w:line="360" w:lineRule="auto"/>
        <w:ind w:firstLine="709"/>
        <w:contextualSpacing/>
        <w:jc w:val="both"/>
        <w:rPr>
          <w:sz w:val="28"/>
          <w:szCs w:val="28"/>
          <w:shd w:val="clear" w:color="auto" w:fill="FFFFFF"/>
        </w:rPr>
      </w:pPr>
      <w:r w:rsidRPr="009E161D">
        <w:rPr>
          <w:sz w:val="28"/>
          <w:szCs w:val="28"/>
        </w:rPr>
        <w:t xml:space="preserve">В 1998 году ТПП РФ и Конфедерацией ТПП АСЕАН создан Деловой совет Россия – АСЕАН. </w:t>
      </w:r>
      <w:r w:rsidRPr="009E161D">
        <w:rPr>
          <w:sz w:val="28"/>
          <w:szCs w:val="28"/>
          <w:shd w:val="clear" w:color="auto" w:fill="FFFFFF"/>
        </w:rPr>
        <w:t>Его учредители – ТПП РФ и ГК «Мортон».</w:t>
      </w:r>
      <w:r w:rsidRPr="009E161D">
        <w:rPr>
          <w:sz w:val="28"/>
          <w:szCs w:val="28"/>
          <w:u w:val="single"/>
          <w:shd w:val="clear" w:color="auto" w:fill="FFFFFF"/>
        </w:rPr>
        <w:t xml:space="preserve"> </w:t>
      </w:r>
      <w:r w:rsidRPr="009E161D">
        <w:rPr>
          <w:sz w:val="28"/>
          <w:szCs w:val="28"/>
          <w:shd w:val="clear" w:color="auto" w:fill="FFFFFF"/>
        </w:rPr>
        <w:t>Уникальность работы данного Делового совета заключается в сосредоточенности на практических направлениях продвижения торговли: мониторинге конъюнктуры рынков стран региона, мониторинге основных направлений сотрудничества, содействии в организации предметных переговоров, подборе и проверке контрагентов, привлечении инвесторов в страны АСЕАН и в Россию</w:t>
      </w:r>
      <w:r w:rsidRPr="009E161D">
        <w:rPr>
          <w:sz w:val="28"/>
          <w:szCs w:val="28"/>
          <w:shd w:val="clear" w:color="auto" w:fill="FFFFFF"/>
          <w:vertAlign w:val="superscript"/>
        </w:rPr>
        <w:footnoteReference w:id="277"/>
      </w:r>
      <w:r w:rsidRPr="009E161D">
        <w:rPr>
          <w:sz w:val="28"/>
          <w:szCs w:val="28"/>
          <w:shd w:val="clear" w:color="auto" w:fill="FFFFFF"/>
        </w:rPr>
        <w:t xml:space="preserve">. </w:t>
      </w:r>
    </w:p>
    <w:p w14:paraId="4CCB597E" w14:textId="77777777" w:rsidR="00C35790" w:rsidRDefault="009E161D" w:rsidP="00BF2A5A">
      <w:pPr>
        <w:pBdr>
          <w:bottom w:val="single" w:sz="6" w:space="0" w:color="E2E2E2"/>
        </w:pBdr>
        <w:spacing w:line="360" w:lineRule="auto"/>
        <w:ind w:firstLine="709"/>
        <w:contextualSpacing/>
        <w:jc w:val="both"/>
        <w:rPr>
          <w:sz w:val="28"/>
          <w:szCs w:val="28"/>
          <w:shd w:val="clear" w:color="auto" w:fill="FFFFFF"/>
        </w:rPr>
      </w:pPr>
      <w:r w:rsidRPr="009E161D">
        <w:rPr>
          <w:rFonts w:eastAsia="Verdana"/>
          <w:bCs/>
          <w:sz w:val="28"/>
          <w:szCs w:val="28"/>
          <w:shd w:val="clear" w:color="auto" w:fill="FFFFFF"/>
        </w:rPr>
        <w:t>Ориентиром, для приложения усилий российской экономической дипломатии и российского бизнес-сообщества может быть Деловой консультативный совет АСЕАН (ДКС АСЕАН), сформированный</w:t>
      </w:r>
      <w:r w:rsidRPr="009E161D">
        <w:rPr>
          <w:rFonts w:eastAsia="Verdana"/>
          <w:sz w:val="28"/>
          <w:szCs w:val="28"/>
          <w:shd w:val="clear" w:color="auto" w:fill="FFFFFF"/>
        </w:rPr>
        <w:t xml:space="preserve"> лидерами стран АСЕАН в 2001 году на 7 саммите. Полноформатная работа </w:t>
      </w:r>
      <w:r w:rsidRPr="009E161D">
        <w:rPr>
          <w:rFonts w:eastAsia="Verdana"/>
          <w:bCs/>
          <w:sz w:val="28"/>
          <w:szCs w:val="28"/>
          <w:shd w:val="clear" w:color="auto" w:fill="FFFFFF"/>
        </w:rPr>
        <w:t>ДКС АСЕАН</w:t>
      </w:r>
      <w:r w:rsidRPr="009E161D">
        <w:rPr>
          <w:rFonts w:eastAsia="Verdana"/>
          <w:sz w:val="28"/>
          <w:szCs w:val="28"/>
          <w:shd w:val="clear" w:color="auto" w:fill="FFFFFF"/>
        </w:rPr>
        <w:t xml:space="preserve"> была запущена в 2003 году; основными целями работы стали определение проблем развития экономического сотрудничества и интеграции с соответствующей рекомендаций лидерам АСЕАН. Представители в ДКС – по три руководителя крупных компаний от каждой страны, которых назначают уполномоченные министры.</w:t>
      </w:r>
      <w:r w:rsidRPr="009E161D">
        <w:rPr>
          <w:rFonts w:eastAsia="Verdana"/>
          <w:b/>
          <w:sz w:val="28"/>
          <w:szCs w:val="28"/>
          <w:shd w:val="clear" w:color="auto" w:fill="FFFFFF"/>
        </w:rPr>
        <w:t xml:space="preserve"> </w:t>
      </w:r>
      <w:r w:rsidRPr="009E161D">
        <w:rPr>
          <w:rFonts w:eastAsia="Verdana"/>
          <w:bCs/>
          <w:sz w:val="28"/>
          <w:szCs w:val="28"/>
          <w:shd w:val="clear" w:color="auto" w:fill="FFFFFF"/>
        </w:rPr>
        <w:t>В рамках исследования участия бизнес-сообщества в деятельности международных многосторонних институтов «</w:t>
      </w:r>
      <w:r w:rsidRPr="009E161D">
        <w:rPr>
          <w:sz w:val="28"/>
          <w:szCs w:val="28"/>
          <w:shd w:val="clear" w:color="auto" w:fill="FFFFFF"/>
        </w:rPr>
        <w:t>ДКС АСЕАН – связующее звено между национальными бизнес-сообществами, которые с помощью данной площадки могут налаживать и поддерживать инвестиционные связи и сотрудничество»</w:t>
      </w:r>
      <w:r w:rsidRPr="009E161D">
        <w:rPr>
          <w:sz w:val="28"/>
          <w:szCs w:val="28"/>
          <w:shd w:val="clear" w:color="auto" w:fill="FFFFFF"/>
          <w:vertAlign w:val="superscript"/>
        </w:rPr>
        <w:footnoteReference w:id="278"/>
      </w:r>
      <w:r w:rsidRPr="009E161D">
        <w:rPr>
          <w:sz w:val="28"/>
          <w:szCs w:val="28"/>
          <w:shd w:val="clear" w:color="auto" w:fill="FFFFFF"/>
        </w:rPr>
        <w:t xml:space="preserve">. </w:t>
      </w:r>
    </w:p>
    <w:p w14:paraId="6951E408" w14:textId="77777777" w:rsidR="00BF2A5A" w:rsidRDefault="009E161D" w:rsidP="00BF2A5A">
      <w:pPr>
        <w:pBdr>
          <w:bottom w:val="single" w:sz="6" w:space="0" w:color="E2E2E2"/>
        </w:pBdr>
        <w:spacing w:line="360" w:lineRule="auto"/>
        <w:ind w:firstLine="709"/>
        <w:contextualSpacing/>
        <w:jc w:val="both"/>
        <w:rPr>
          <w:sz w:val="28"/>
          <w:szCs w:val="28"/>
        </w:rPr>
      </w:pPr>
      <w:r w:rsidRPr="009E161D">
        <w:rPr>
          <w:sz w:val="28"/>
          <w:szCs w:val="28"/>
        </w:rPr>
        <w:t>«Деловые советы – один из важнейших инструментов продвижения экономических интересов российского бизнеса за рубежом, важнейшая составляющая инфраструктуры международной деятельности ТПП РФ», – заявил глава Торгово-промышленной палаты Российской Федерации</w:t>
      </w:r>
      <w:r w:rsidR="00E712DF">
        <w:rPr>
          <w:sz w:val="28"/>
          <w:szCs w:val="28"/>
        </w:rPr>
        <w:t xml:space="preserve"> </w:t>
      </w:r>
      <w:r w:rsidRPr="009E161D">
        <w:rPr>
          <w:bCs/>
          <w:sz w:val="28"/>
          <w:szCs w:val="28"/>
        </w:rPr>
        <w:t>С.</w:t>
      </w:r>
      <w:r w:rsidR="00E712DF">
        <w:rPr>
          <w:bCs/>
          <w:sz w:val="28"/>
          <w:szCs w:val="28"/>
        </w:rPr>
        <w:t> </w:t>
      </w:r>
      <w:r w:rsidRPr="009E161D">
        <w:rPr>
          <w:bCs/>
          <w:sz w:val="28"/>
          <w:szCs w:val="28"/>
        </w:rPr>
        <w:t>Н. Катырин</w:t>
      </w:r>
      <w:r w:rsidRPr="009E161D">
        <w:rPr>
          <w:sz w:val="28"/>
          <w:szCs w:val="28"/>
        </w:rPr>
        <w:t xml:space="preserve"> в июне 2021 года на совещании Координационного совета с руководителями российских деловых советов по сотрудничеству со странами АСЕАН. </w:t>
      </w:r>
      <w:r w:rsidRPr="009E161D">
        <w:rPr>
          <w:bCs/>
          <w:sz w:val="28"/>
          <w:szCs w:val="28"/>
        </w:rPr>
        <w:t>С.</w:t>
      </w:r>
      <w:r w:rsidR="00E712DF">
        <w:rPr>
          <w:bCs/>
          <w:sz w:val="28"/>
          <w:szCs w:val="28"/>
        </w:rPr>
        <w:t> </w:t>
      </w:r>
      <w:r w:rsidRPr="009E161D">
        <w:rPr>
          <w:bCs/>
          <w:sz w:val="28"/>
          <w:szCs w:val="28"/>
        </w:rPr>
        <w:t>Н. </w:t>
      </w:r>
      <w:r w:rsidRPr="009E161D">
        <w:rPr>
          <w:sz w:val="28"/>
          <w:szCs w:val="28"/>
        </w:rPr>
        <w:t>Катырин отметил, что даже в пандемийном 2020 году по асеановской и двусторонним тематикам было проведено более 30 бизнес-мероприятий с участием деловых советов. «Рынок АСЕАН остается одним из важнейших для РФ, здесь структура товарооборота для России весьма положительна: больше продается не сырья, а готовой продукции, и эту тенденцию следует максимально развивать и поддерживать»</w:t>
      </w:r>
      <w:r w:rsidRPr="009E161D">
        <w:rPr>
          <w:sz w:val="28"/>
          <w:szCs w:val="28"/>
          <w:vertAlign w:val="superscript"/>
        </w:rPr>
        <w:footnoteReference w:id="279"/>
      </w:r>
      <w:r w:rsidRPr="009E161D">
        <w:rPr>
          <w:sz w:val="28"/>
          <w:szCs w:val="28"/>
        </w:rPr>
        <w:t>.</w:t>
      </w:r>
    </w:p>
    <w:p w14:paraId="4F177AF8" w14:textId="45C673B6" w:rsidR="009E161D" w:rsidRPr="009E161D" w:rsidRDefault="009E161D" w:rsidP="00BF2A5A">
      <w:pPr>
        <w:pBdr>
          <w:bottom w:val="single" w:sz="6" w:space="0" w:color="E2E2E2"/>
        </w:pBdr>
        <w:spacing w:line="360" w:lineRule="auto"/>
        <w:ind w:firstLine="709"/>
        <w:contextualSpacing/>
        <w:jc w:val="both"/>
        <w:rPr>
          <w:rFonts w:eastAsia="Helvetica"/>
          <w:b/>
          <w:bCs/>
          <w:sz w:val="28"/>
          <w:szCs w:val="28"/>
          <w:shd w:val="clear" w:color="auto" w:fill="FFFFFF"/>
        </w:rPr>
      </w:pPr>
      <w:r w:rsidRPr="009E161D">
        <w:rPr>
          <w:sz w:val="28"/>
          <w:szCs w:val="28"/>
        </w:rPr>
        <w:t xml:space="preserve">Таким образом, деловые советы </w:t>
      </w:r>
      <w:r w:rsidRPr="009E161D">
        <w:rPr>
          <w:sz w:val="28"/>
          <w:szCs w:val="28"/>
          <w:shd w:val="clear" w:color="auto" w:fill="FFFFFF"/>
        </w:rPr>
        <w:t>– связующие звенья между национальными бизнес-сообществами</w:t>
      </w:r>
      <w:r w:rsidRPr="009E161D">
        <w:rPr>
          <w:sz w:val="28"/>
          <w:szCs w:val="28"/>
        </w:rPr>
        <w:t>, как и межправительственные комиссии для правительств и государственных органов</w:t>
      </w:r>
      <w:r w:rsidRPr="009E161D">
        <w:rPr>
          <w:sz w:val="28"/>
          <w:szCs w:val="28"/>
          <w:shd w:val="clear" w:color="auto" w:fill="FFFFFF"/>
        </w:rPr>
        <w:t xml:space="preserve">. Учитывая не отвечающий потенциалу уровень товарного и инвестиционного взаимодействия России и стран АСЕАН, отечественной экономической дипломатии в кризисных условиях развития внешнеэкономического взаимодействия необходимо посредством данных площадок сохранение и поддержание связей и сотрудничества государств. </w:t>
      </w:r>
    </w:p>
    <w:p w14:paraId="52D555A2" w14:textId="77777777" w:rsidR="009E161D" w:rsidRPr="009E161D" w:rsidRDefault="009E161D" w:rsidP="009E161D">
      <w:pPr>
        <w:autoSpaceDE w:val="0"/>
        <w:spacing w:line="360" w:lineRule="auto"/>
        <w:ind w:firstLine="709"/>
        <w:contextualSpacing/>
        <w:jc w:val="both"/>
        <w:rPr>
          <w:rFonts w:eastAsia="Helvetica"/>
          <w:b/>
          <w:bCs/>
          <w:sz w:val="28"/>
          <w:szCs w:val="28"/>
          <w:shd w:val="clear" w:color="auto" w:fill="FFFFFF"/>
        </w:rPr>
      </w:pPr>
      <w:r w:rsidRPr="009E161D">
        <w:rPr>
          <w:rFonts w:eastAsia="ArialMT"/>
          <w:bCs/>
          <w:sz w:val="28"/>
          <w:szCs w:val="28"/>
          <w:shd w:val="clear" w:color="auto" w:fill="FFFFFF"/>
        </w:rPr>
        <w:t xml:space="preserve">Следующим элементом в исследовательском векторе, на котором следует остановиться, является Азиатско-Тихоокеанское экономическое сотрудничество (АТЭС) – </w:t>
      </w:r>
      <w:r w:rsidRPr="009E161D">
        <w:rPr>
          <w:rFonts w:eastAsia="ArialMT"/>
          <w:sz w:val="28"/>
          <w:szCs w:val="28"/>
          <w:shd w:val="clear" w:color="auto" w:fill="FFFFFF"/>
        </w:rPr>
        <w:t>это консультативно-ассоциативный форум, который был учрежден в 1989 году с целью сотрудничества в области региональной торговли, облегчения и либерализации капиталовложений и куда входит 21 страна региона (включая Россию – с 1998 г.)</w:t>
      </w:r>
      <w:r w:rsidRPr="009E161D">
        <w:rPr>
          <w:rFonts w:eastAsia="ArialMT"/>
          <w:sz w:val="28"/>
          <w:szCs w:val="28"/>
          <w:shd w:val="clear" w:color="auto" w:fill="FFFFFF"/>
          <w:vertAlign w:val="superscript"/>
        </w:rPr>
        <w:footnoteReference w:id="280"/>
      </w:r>
      <w:r w:rsidRPr="009E161D">
        <w:rPr>
          <w:rFonts w:eastAsia="ArialMT"/>
          <w:sz w:val="28"/>
          <w:szCs w:val="28"/>
          <w:shd w:val="clear" w:color="auto" w:fill="FFFFFF"/>
        </w:rPr>
        <w:t xml:space="preserve">. </w:t>
      </w:r>
    </w:p>
    <w:p w14:paraId="5D430403" w14:textId="312B3A92" w:rsidR="009E161D" w:rsidRPr="009E161D" w:rsidRDefault="009E161D" w:rsidP="009E161D">
      <w:pPr>
        <w:autoSpaceDE w:val="0"/>
        <w:spacing w:line="360" w:lineRule="auto"/>
        <w:ind w:firstLine="709"/>
        <w:contextualSpacing/>
        <w:jc w:val="both"/>
        <w:rPr>
          <w:rFonts w:eastAsia="ArialMT"/>
          <w:sz w:val="28"/>
          <w:szCs w:val="28"/>
          <w:shd w:val="clear" w:color="auto" w:fill="FFFFFF"/>
        </w:rPr>
      </w:pPr>
      <w:r w:rsidRPr="009E161D">
        <w:rPr>
          <w:rFonts w:eastAsia="ArialMT"/>
          <w:sz w:val="28"/>
          <w:szCs w:val="28"/>
          <w:shd w:val="clear" w:color="auto" w:fill="FFFFFF"/>
        </w:rPr>
        <w:t>В 1995 году лидеры АТЭС учредили Деловой консультативный совет (</w:t>
      </w:r>
      <w:r w:rsidRPr="009E161D">
        <w:rPr>
          <w:sz w:val="28"/>
          <w:szCs w:val="28"/>
          <w:shd w:val="clear" w:color="auto" w:fill="FBFBFB"/>
        </w:rPr>
        <w:t>ДКС</w:t>
      </w:r>
      <w:r w:rsidR="00E712DF">
        <w:rPr>
          <w:sz w:val="28"/>
          <w:szCs w:val="28"/>
          <w:shd w:val="clear" w:color="auto" w:fill="FBFBFB"/>
        </w:rPr>
        <w:t xml:space="preserve">) </w:t>
      </w:r>
      <w:r w:rsidRPr="009E161D">
        <w:rPr>
          <w:sz w:val="28"/>
          <w:szCs w:val="28"/>
          <w:shd w:val="clear" w:color="auto" w:fill="FBFBFB"/>
        </w:rPr>
        <w:t>АТЭС</w:t>
      </w:r>
      <w:r w:rsidR="00E712DF">
        <w:rPr>
          <w:sz w:val="28"/>
          <w:szCs w:val="28"/>
          <w:shd w:val="clear" w:color="auto" w:fill="FBFBFB"/>
        </w:rPr>
        <w:t xml:space="preserve"> </w:t>
      </w:r>
      <w:r w:rsidRPr="009E161D">
        <w:rPr>
          <w:sz w:val="28"/>
          <w:szCs w:val="28"/>
          <w:shd w:val="clear" w:color="auto" w:fill="FBFBFB"/>
        </w:rPr>
        <w:t>(</w:t>
      </w:r>
      <w:r w:rsidRPr="009E161D">
        <w:rPr>
          <w:sz w:val="28"/>
          <w:szCs w:val="28"/>
          <w:shd w:val="clear" w:color="auto" w:fill="FBFBFB"/>
          <w:lang w:val="en-US"/>
        </w:rPr>
        <w:t>APEC</w:t>
      </w:r>
      <w:r w:rsidRPr="009E161D">
        <w:rPr>
          <w:sz w:val="28"/>
          <w:szCs w:val="28"/>
          <w:shd w:val="clear" w:color="auto" w:fill="FBFBFB"/>
        </w:rPr>
        <w:t xml:space="preserve"> </w:t>
      </w:r>
      <w:r w:rsidRPr="009E161D">
        <w:rPr>
          <w:sz w:val="28"/>
          <w:szCs w:val="28"/>
          <w:shd w:val="clear" w:color="auto" w:fill="FBFBFB"/>
          <w:lang w:val="en-US"/>
        </w:rPr>
        <w:t>Business</w:t>
      </w:r>
      <w:r w:rsidRPr="009E161D">
        <w:rPr>
          <w:sz w:val="28"/>
          <w:szCs w:val="28"/>
          <w:shd w:val="clear" w:color="auto" w:fill="FBFBFB"/>
        </w:rPr>
        <w:t xml:space="preserve"> </w:t>
      </w:r>
      <w:r w:rsidRPr="009E161D">
        <w:rPr>
          <w:sz w:val="28"/>
          <w:szCs w:val="28"/>
          <w:shd w:val="clear" w:color="auto" w:fill="FBFBFB"/>
          <w:lang w:val="en-US"/>
        </w:rPr>
        <w:t>Advisory</w:t>
      </w:r>
      <w:r w:rsidRPr="009E161D">
        <w:rPr>
          <w:sz w:val="28"/>
          <w:szCs w:val="28"/>
          <w:shd w:val="clear" w:color="auto" w:fill="FBFBFB"/>
        </w:rPr>
        <w:t xml:space="preserve"> </w:t>
      </w:r>
      <w:r w:rsidRPr="009E161D">
        <w:rPr>
          <w:sz w:val="28"/>
          <w:szCs w:val="28"/>
          <w:shd w:val="clear" w:color="auto" w:fill="FBFBFB"/>
          <w:lang w:val="en-US"/>
        </w:rPr>
        <w:t>Council</w:t>
      </w:r>
      <w:r w:rsidRPr="009E161D">
        <w:rPr>
          <w:sz w:val="28"/>
          <w:szCs w:val="28"/>
          <w:shd w:val="clear" w:color="auto" w:fill="FBFBFB"/>
        </w:rPr>
        <w:t xml:space="preserve"> – </w:t>
      </w:r>
      <w:r w:rsidRPr="009E161D">
        <w:rPr>
          <w:sz w:val="28"/>
          <w:szCs w:val="28"/>
          <w:shd w:val="clear" w:color="auto" w:fill="FBFBFB"/>
          <w:lang w:val="en-US"/>
        </w:rPr>
        <w:t>ABAC</w:t>
      </w:r>
      <w:r w:rsidRPr="009E161D">
        <w:rPr>
          <w:rFonts w:eastAsia="ArialMT"/>
          <w:sz w:val="28"/>
          <w:szCs w:val="28"/>
          <w:shd w:val="clear" w:color="auto" w:fill="FFFFFF"/>
        </w:rPr>
        <w:t>), формализовав таким образом отношения c деловыми кругами, который, «со временем стал одним из ключевых рабочих органов, через него осуществляется взаимодействие Форума с деловыми кругами АТЭС»</w:t>
      </w:r>
      <w:r w:rsidRPr="009E161D">
        <w:rPr>
          <w:rFonts w:eastAsia="ArialMT"/>
          <w:sz w:val="28"/>
          <w:szCs w:val="28"/>
          <w:shd w:val="clear" w:color="auto" w:fill="FFFFFF"/>
          <w:vertAlign w:val="superscript"/>
        </w:rPr>
        <w:footnoteReference w:id="281"/>
      </w:r>
      <w:r w:rsidRPr="009E161D">
        <w:rPr>
          <w:rFonts w:eastAsia="ArialMT"/>
          <w:sz w:val="28"/>
          <w:szCs w:val="28"/>
          <w:shd w:val="clear" w:color="auto" w:fill="FFFFFF"/>
        </w:rPr>
        <w:t xml:space="preserve">. На саммитах АТЭС </w:t>
      </w:r>
      <w:r w:rsidRPr="009E161D">
        <w:rPr>
          <w:sz w:val="28"/>
          <w:szCs w:val="28"/>
        </w:rPr>
        <w:t xml:space="preserve">ДКС так же </w:t>
      </w:r>
      <w:r w:rsidRPr="009E161D">
        <w:rPr>
          <w:rFonts w:eastAsia="ArialMT"/>
          <w:sz w:val="28"/>
          <w:szCs w:val="28"/>
          <w:shd w:val="clear" w:color="auto" w:fill="FFFFFF"/>
        </w:rPr>
        <w:t xml:space="preserve">представляет экономическим лидерам Форума доклад с итоговыми разработанными рекомендациями компетентных представителей частного сектора о реализации программных документов АТЭС. </w:t>
      </w:r>
      <w:r w:rsidRPr="009E161D">
        <w:rPr>
          <w:sz w:val="28"/>
          <w:szCs w:val="28"/>
        </w:rPr>
        <w:t>«Приоритеты повестки дня ДКС сконцентрированы на создании благоприятных условий для ведения бизнеса в экономиках – участницах АТЭС и представлении позиций бизнеса АТЭС по конкретным направлениям сотрудничества. ДКС призывает АТЭС продолжать работу для реализации более амбициозной повестки дня в сфере либерализации торговли, инвестиций и услуг, а также реализации реформ регулирования для упрощения региональной торговли. …Одним из способов повышения эффективности рекомендаций ДКС может стать расширение его консультаций с бизнесом, не входящим в институт, а также фокусировка на более конкретных предложениях и инициативах, наподобие деловых карт АТЭС».</w:t>
      </w:r>
      <w:r w:rsidRPr="009E161D">
        <w:rPr>
          <w:sz w:val="28"/>
          <w:szCs w:val="28"/>
          <w:vertAlign w:val="superscript"/>
        </w:rPr>
        <w:footnoteReference w:id="282"/>
      </w:r>
      <w:r w:rsidRPr="009E161D">
        <w:rPr>
          <w:rFonts w:eastAsia="ArialMT"/>
          <w:sz w:val="28"/>
          <w:szCs w:val="28"/>
          <w:shd w:val="clear" w:color="auto" w:fill="FFFFFF"/>
        </w:rPr>
        <w:t xml:space="preserve"> Данные рекомендации разрабатываются членами </w:t>
      </w:r>
      <w:r w:rsidRPr="009E161D">
        <w:rPr>
          <w:sz w:val="28"/>
          <w:szCs w:val="28"/>
        </w:rPr>
        <w:t xml:space="preserve">ДКС </w:t>
      </w:r>
      <w:r w:rsidRPr="009E161D">
        <w:rPr>
          <w:rFonts w:eastAsia="ArialMT"/>
          <w:sz w:val="28"/>
          <w:szCs w:val="28"/>
          <w:shd w:val="clear" w:color="auto" w:fill="FFFFFF"/>
        </w:rPr>
        <w:t>совместно со специалистами из органов государственной власти стран АТЭС</w:t>
      </w:r>
      <w:r w:rsidRPr="009E161D">
        <w:rPr>
          <w:rFonts w:eastAsia="ArialMT"/>
          <w:sz w:val="28"/>
          <w:szCs w:val="28"/>
          <w:shd w:val="clear" w:color="auto" w:fill="FFFFFF"/>
          <w:vertAlign w:val="superscript"/>
        </w:rPr>
        <w:footnoteReference w:id="283"/>
      </w:r>
      <w:r w:rsidRPr="009E161D">
        <w:rPr>
          <w:rFonts w:eastAsia="ArialMT"/>
          <w:sz w:val="28"/>
          <w:szCs w:val="28"/>
          <w:shd w:val="clear" w:color="auto" w:fill="FFFFFF"/>
        </w:rPr>
        <w:t>.</w:t>
      </w:r>
    </w:p>
    <w:p w14:paraId="6EFDD0F6" w14:textId="77777777" w:rsidR="009E161D" w:rsidRPr="009E161D" w:rsidRDefault="009E161D" w:rsidP="009E161D">
      <w:pPr>
        <w:autoSpaceDE w:val="0"/>
        <w:spacing w:line="360" w:lineRule="auto"/>
        <w:ind w:firstLine="709"/>
        <w:contextualSpacing/>
        <w:jc w:val="both"/>
        <w:rPr>
          <w:rFonts w:eastAsia="ArialMT"/>
          <w:sz w:val="28"/>
          <w:szCs w:val="28"/>
          <w:shd w:val="clear" w:color="auto" w:fill="FFFFFF"/>
        </w:rPr>
      </w:pPr>
      <w:r w:rsidRPr="009E161D">
        <w:rPr>
          <w:rFonts w:eastAsia="ArialMT"/>
          <w:bCs/>
          <w:sz w:val="28"/>
          <w:szCs w:val="28"/>
          <w:shd w:val="clear" w:color="auto" w:fill="FFFFFF"/>
        </w:rPr>
        <w:t>Необходимо, в контексте поучения научных результатов исследования, оценить возможности российского бизнес-сообщества и в рамках Делового совета Шанхайской организации сотрудничества,</w:t>
      </w:r>
      <w:r w:rsidRPr="009E161D">
        <w:rPr>
          <w:rFonts w:eastAsia="ArialMT"/>
          <w:sz w:val="28"/>
          <w:szCs w:val="28"/>
          <w:shd w:val="clear" w:color="auto" w:fill="FFFFFF"/>
        </w:rPr>
        <w:t xml:space="preserve"> учрежденного 14 июня 2006 года в Шанхае. Постоянно действующий секретариат делового совета ШОС находится в Москве</w:t>
      </w:r>
      <w:r w:rsidRPr="009E161D">
        <w:rPr>
          <w:rFonts w:eastAsia="ArialMT"/>
          <w:sz w:val="28"/>
          <w:szCs w:val="28"/>
          <w:shd w:val="clear" w:color="auto" w:fill="FFFFFF"/>
          <w:vertAlign w:val="superscript"/>
        </w:rPr>
        <w:footnoteReference w:id="284"/>
      </w:r>
      <w:r w:rsidRPr="009E161D">
        <w:rPr>
          <w:rFonts w:eastAsia="ArialMT"/>
          <w:sz w:val="28"/>
          <w:szCs w:val="28"/>
          <w:shd w:val="clear" w:color="auto" w:fill="FFFFFF"/>
        </w:rPr>
        <w:t xml:space="preserve">. </w:t>
      </w:r>
    </w:p>
    <w:p w14:paraId="1A466076" w14:textId="77777777" w:rsidR="009E161D" w:rsidRPr="009E161D" w:rsidRDefault="009E161D" w:rsidP="009E161D">
      <w:pPr>
        <w:autoSpaceDE w:val="0"/>
        <w:spacing w:line="360" w:lineRule="auto"/>
        <w:ind w:firstLine="709"/>
        <w:contextualSpacing/>
        <w:jc w:val="both"/>
        <w:rPr>
          <w:rFonts w:eastAsia="Helvetica"/>
          <w:sz w:val="28"/>
          <w:szCs w:val="28"/>
          <w:shd w:val="clear" w:color="auto" w:fill="FFFFFF"/>
        </w:rPr>
      </w:pPr>
      <w:r w:rsidRPr="009E161D">
        <w:rPr>
          <w:rFonts w:eastAsia="ArialMT"/>
          <w:sz w:val="28"/>
          <w:szCs w:val="28"/>
          <w:shd w:val="clear" w:color="auto" w:fill="FFFFFF"/>
        </w:rPr>
        <w:t>Согласно Положению</w:t>
      </w:r>
      <w:r w:rsidRPr="009E161D">
        <w:rPr>
          <w:sz w:val="24"/>
          <w:szCs w:val="24"/>
        </w:rPr>
        <w:t xml:space="preserve"> </w:t>
      </w:r>
      <w:r w:rsidRPr="009E161D">
        <w:rPr>
          <w:rFonts w:eastAsia="ArialMT"/>
          <w:sz w:val="28"/>
          <w:szCs w:val="28"/>
          <w:shd w:val="clear" w:color="auto" w:fill="FFFFFF"/>
        </w:rPr>
        <w:t>о Деловом совете государств – членов Шанхайской организации сотрудничества Деловой совет является неправительственной организацией, объединяющей деловые и финансовые круги государств – членов ШОС</w:t>
      </w:r>
      <w:r w:rsidRPr="009E161D">
        <w:rPr>
          <w:rFonts w:eastAsia="ArialMT"/>
          <w:sz w:val="28"/>
          <w:szCs w:val="28"/>
          <w:shd w:val="clear" w:color="auto" w:fill="FFFFFF"/>
          <w:vertAlign w:val="superscript"/>
        </w:rPr>
        <w:footnoteReference w:id="285"/>
      </w:r>
      <w:r w:rsidRPr="009E161D">
        <w:rPr>
          <w:rFonts w:eastAsia="ArialMT"/>
          <w:sz w:val="28"/>
          <w:szCs w:val="28"/>
          <w:shd w:val="clear" w:color="auto" w:fill="FFFFFF"/>
        </w:rPr>
        <w:t>. Основные задачи Делового совета ШОС заключаются в развитии экономического сотрудничества между странами объединения, подготовке рекомендаций по активизации работы на данном направлении</w:t>
      </w:r>
      <w:r w:rsidRPr="009E161D">
        <w:rPr>
          <w:rFonts w:eastAsia="ArialMT"/>
          <w:sz w:val="28"/>
          <w:szCs w:val="28"/>
          <w:shd w:val="clear" w:color="auto" w:fill="FFFFFF"/>
          <w:vertAlign w:val="superscript"/>
        </w:rPr>
        <w:footnoteReference w:id="286"/>
      </w:r>
      <w:r w:rsidRPr="009E161D">
        <w:rPr>
          <w:rFonts w:eastAsia="ArialMT"/>
          <w:sz w:val="28"/>
          <w:szCs w:val="28"/>
          <w:shd w:val="clear" w:color="auto" w:fill="FFFFFF"/>
        </w:rPr>
        <w:t xml:space="preserve">. Высший орган Делового совета – ежегодная сессия, на которой обсуждаются вопросы взаимоотношений с деловыми объединениями государств, не входящих в ШОС. </w:t>
      </w:r>
      <w:r w:rsidRPr="009E161D">
        <w:rPr>
          <w:rFonts w:eastAsia="Helvetica"/>
          <w:sz w:val="28"/>
          <w:szCs w:val="28"/>
          <w:shd w:val="clear" w:color="auto" w:fill="FFFFFF"/>
        </w:rPr>
        <w:t>Деловой совет ШОС «отличается от деловых советов других объединений [АСЕАН, АТЭС] – Секретариат совета обладает правом предлагать свои проекты и направления сотрудничества, помимо этого он отвечает за взаимодействие со странами-наблюдателями, а это еще пять стран, и странами-партнерами по диалогу, которых три, у которых есть возможность обратиться в Секретариат со своими предложениями»</w:t>
      </w:r>
      <w:r w:rsidRPr="009E161D">
        <w:rPr>
          <w:rFonts w:eastAsia="Helvetica"/>
          <w:sz w:val="28"/>
          <w:szCs w:val="28"/>
          <w:shd w:val="clear" w:color="auto" w:fill="FFFFFF"/>
          <w:vertAlign w:val="superscript"/>
        </w:rPr>
        <w:footnoteReference w:id="287"/>
      </w:r>
      <w:r w:rsidRPr="009E161D">
        <w:rPr>
          <w:rFonts w:eastAsia="Helvetica"/>
          <w:sz w:val="28"/>
          <w:szCs w:val="28"/>
          <w:shd w:val="clear" w:color="auto" w:fill="FFFFFF"/>
        </w:rPr>
        <w:t xml:space="preserve">. </w:t>
      </w:r>
    </w:p>
    <w:p w14:paraId="18EF4258" w14:textId="77777777" w:rsidR="009E161D" w:rsidRPr="009E161D" w:rsidRDefault="009E161D" w:rsidP="009E161D">
      <w:pPr>
        <w:autoSpaceDE w:val="0"/>
        <w:spacing w:line="360" w:lineRule="auto"/>
        <w:ind w:firstLine="709"/>
        <w:contextualSpacing/>
        <w:jc w:val="both"/>
        <w:rPr>
          <w:rFonts w:eastAsia="ArialMT"/>
          <w:sz w:val="28"/>
          <w:szCs w:val="28"/>
          <w:shd w:val="clear" w:color="auto" w:fill="FFFFFF"/>
        </w:rPr>
      </w:pPr>
      <w:r w:rsidRPr="009E161D">
        <w:rPr>
          <w:rFonts w:eastAsia="Helvetica"/>
          <w:sz w:val="28"/>
          <w:szCs w:val="28"/>
          <w:shd w:val="clear" w:color="auto" w:fill="FFFFFF"/>
        </w:rPr>
        <w:t xml:space="preserve">Указанные в рукописи деловые советы сохранили свой рабочий потенциал в реализации задач защиты национальных внешнеэкономических интересов. Являясь действенными элементами экономической дипломатии, они продолжают консолидировать усилия отечественного и зарубежных бизнес-сообществ по стабилизации состояния глобальной экономики в период современной трансформации международных отношений. Понимание своего места в сохранении экономической безопасности государств, позволяет бизнес-сообществу различных стран находить взаимоприемлемые формы и способы общения в сегодняшних условиях. </w:t>
      </w:r>
    </w:p>
    <w:p w14:paraId="2DD0FBA4" w14:textId="77777777" w:rsidR="009E161D" w:rsidRPr="009E161D" w:rsidRDefault="009E161D" w:rsidP="009E161D">
      <w:pPr>
        <w:tabs>
          <w:tab w:val="left" w:pos="426"/>
        </w:tabs>
        <w:autoSpaceDE w:val="0"/>
        <w:autoSpaceDN w:val="0"/>
        <w:adjustRightInd w:val="0"/>
        <w:spacing w:line="360" w:lineRule="auto"/>
        <w:ind w:firstLine="709"/>
        <w:contextualSpacing/>
        <w:jc w:val="both"/>
        <w:rPr>
          <w:sz w:val="28"/>
          <w:szCs w:val="28"/>
        </w:rPr>
      </w:pPr>
      <w:r w:rsidRPr="009E161D">
        <w:rPr>
          <w:sz w:val="28"/>
          <w:szCs w:val="28"/>
        </w:rPr>
        <w:t xml:space="preserve">Результаты исследования подтверждают, что консолидация ресурсов экономической дипломатии, посредством привлечения деловых кругов необходима, так как приводит к ощутимым результатам. Существует значительный резерв повышения эффективности деятельности двусторонних бизнес-структур – деловых советов, советов делового сотрудничества, учрежденных разными организациями: РСПП, ТПП, «Деловой Россией» и «Опорой России». Например, в случае с Японией, Республикой Корея, Финляндией, Китаем функционируют, вне зависимости от сегодняшнего политического влияния, несколько параллельных деловых структур. Работа деловых советов под эгидой одной ведущей организации будет содействовать преодолению дублирования и фрагментации, улучшению координации позиций и повышению эффективности этих механизмов. Возможно учреждение общих советов как автономных структур. И такие примеры уже есть, когда на автономность не влияют политические воззрения недальновидных руководителей. </w:t>
      </w:r>
    </w:p>
    <w:p w14:paraId="45529BF8" w14:textId="0BF819A9" w:rsidR="009E161D" w:rsidRPr="009E161D" w:rsidRDefault="009E161D" w:rsidP="009E161D">
      <w:pPr>
        <w:tabs>
          <w:tab w:val="left" w:pos="851"/>
          <w:tab w:val="left" w:pos="1418"/>
        </w:tabs>
        <w:spacing w:line="360" w:lineRule="auto"/>
        <w:ind w:firstLine="709"/>
        <w:contextualSpacing/>
        <w:jc w:val="both"/>
        <w:rPr>
          <w:rFonts w:eastAsia="Calibri"/>
          <w:sz w:val="28"/>
          <w:szCs w:val="28"/>
        </w:rPr>
      </w:pPr>
      <w:r w:rsidRPr="009E161D">
        <w:rPr>
          <w:sz w:val="28"/>
          <w:szCs w:val="28"/>
        </w:rPr>
        <w:t>Так</w:t>
      </w:r>
      <w:r w:rsidR="00E712DF">
        <w:rPr>
          <w:sz w:val="28"/>
          <w:szCs w:val="28"/>
        </w:rPr>
        <w:t>,</w:t>
      </w:r>
      <w:r w:rsidRPr="009E161D">
        <w:rPr>
          <w:sz w:val="28"/>
          <w:szCs w:val="28"/>
        </w:rPr>
        <w:t xml:space="preserve"> с 2015 года действует Национальный координационный центр по развитию экономических отношений со странами Азиатско-Тихоокеанского региона (НКЦ РЭО АТР), который был учрежден «деловой четверкой» (РСПП, ТПП РФ, «Деловой Россией» и «Опорой России»), к которой присоединились компании, заинтересованные в работе на рынках стран АТР.</w:t>
      </w:r>
    </w:p>
    <w:p w14:paraId="0D364753"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 xml:space="preserve">Многосторонний формат работы с деловым сообществом, в рамках объединений «клубного» типа, в последние два десятилетия получил значительный толчок к развитию. Так, в рамках </w:t>
      </w:r>
      <w:bookmarkStart w:id="57" w:name="_Hlk108798160"/>
      <w:r w:rsidRPr="009E161D">
        <w:rPr>
          <w:sz w:val="28"/>
          <w:szCs w:val="28"/>
          <w:lang w:eastAsia="zh-CN"/>
        </w:rPr>
        <w:t>работы неформального объединения стран «Группы двадцати» (</w:t>
      </w:r>
      <w:r w:rsidRPr="009E161D">
        <w:rPr>
          <w:sz w:val="28"/>
          <w:szCs w:val="28"/>
          <w:lang w:val="en-US" w:eastAsia="zh-CN"/>
        </w:rPr>
        <w:t>G</w:t>
      </w:r>
      <w:r w:rsidRPr="009E161D">
        <w:rPr>
          <w:sz w:val="28"/>
          <w:szCs w:val="28"/>
          <w:lang w:eastAsia="zh-CN"/>
        </w:rPr>
        <w:t xml:space="preserve">20) </w:t>
      </w:r>
      <w:bookmarkEnd w:id="57"/>
      <w:r w:rsidRPr="009E161D">
        <w:rPr>
          <w:sz w:val="28"/>
          <w:szCs w:val="28"/>
          <w:lang w:eastAsia="zh-CN"/>
        </w:rPr>
        <w:t>была образована «Деловая двадцатка» (</w:t>
      </w:r>
      <w:r w:rsidRPr="009E161D">
        <w:rPr>
          <w:sz w:val="28"/>
          <w:szCs w:val="28"/>
          <w:lang w:val="en-US" w:eastAsia="zh-CN"/>
        </w:rPr>
        <w:t>B</w:t>
      </w:r>
      <w:r w:rsidRPr="009E161D">
        <w:rPr>
          <w:sz w:val="28"/>
          <w:szCs w:val="28"/>
          <w:lang w:eastAsia="zh-CN"/>
        </w:rPr>
        <w:t>20), деятельность которой направлена на продвижение и защиту интересов национального бизнеса стран-членов G20. Следует выделить два варианта проведения встреч В20 с участием лидеров G20. Первый - непосредственно на полях саммита G20 (как, например, как было в годы председательства Канады, Кореи, Франции, Мексики, Китая, Аргентины). К примеру, в 2010 г. в Торонто (Канада) за день до начала саммита G20 лидеры мирового бизнес-сообщества, в т. ч. руководители ведущих экспертных организаций, собрались на первый саммит B20</w:t>
      </w:r>
      <w:r w:rsidRPr="009E161D">
        <w:rPr>
          <w:sz w:val="28"/>
          <w:szCs w:val="28"/>
          <w:vertAlign w:val="superscript"/>
          <w:lang w:eastAsia="zh-CN"/>
        </w:rPr>
        <w:footnoteReference w:id="288"/>
      </w:r>
      <w:r w:rsidRPr="009E161D">
        <w:rPr>
          <w:sz w:val="28"/>
          <w:szCs w:val="28"/>
          <w:lang w:eastAsia="zh-CN"/>
        </w:rPr>
        <w:t>. На данном мероприятии были заложены основы сотрудничества G20 с частным сектором</w:t>
      </w:r>
      <w:r w:rsidRPr="009E161D">
        <w:rPr>
          <w:sz w:val="28"/>
          <w:szCs w:val="28"/>
          <w:vertAlign w:val="superscript"/>
          <w:lang w:eastAsia="zh-CN"/>
        </w:rPr>
        <w:footnoteReference w:id="289"/>
      </w:r>
      <w:r w:rsidRPr="009E161D">
        <w:rPr>
          <w:sz w:val="28"/>
          <w:szCs w:val="28"/>
          <w:lang w:eastAsia="zh-CN"/>
        </w:rPr>
        <w:t>. Представляли каждую страну по три предпринимателя, озвучивавшие свое мнение относительно перспектив развития глобального сотрудничества в рамках экономической повестки дня.</w:t>
      </w:r>
    </w:p>
    <w:p w14:paraId="765AE08A"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 xml:space="preserve">В 2011 году в Каннах (Франция) саммит В20 был проведен также на полях </w:t>
      </w:r>
      <w:r w:rsidRPr="009E161D">
        <w:rPr>
          <w:sz w:val="28"/>
          <w:szCs w:val="28"/>
          <w:lang w:val="en-US" w:eastAsia="zh-CN"/>
        </w:rPr>
        <w:t>G</w:t>
      </w:r>
      <w:r w:rsidRPr="009E161D">
        <w:rPr>
          <w:sz w:val="28"/>
          <w:szCs w:val="28"/>
          <w:lang w:eastAsia="zh-CN"/>
        </w:rPr>
        <w:t xml:space="preserve">20. Именно тут в первый раз на такого рода саммите встреча «бизнес-двадцатки» получила официальный статус. В ней приняли участие более 300 представителей деловых организаций стран «двадцатки», а также главы крупнейших компаний. Накануне саммита </w:t>
      </w:r>
      <w:r w:rsidRPr="009E161D">
        <w:rPr>
          <w:sz w:val="28"/>
          <w:szCs w:val="28"/>
          <w:lang w:val="en-US" w:eastAsia="zh-CN"/>
        </w:rPr>
        <w:t>G</w:t>
      </w:r>
      <w:r w:rsidRPr="009E161D">
        <w:rPr>
          <w:sz w:val="28"/>
          <w:szCs w:val="28"/>
          <w:lang w:eastAsia="zh-CN"/>
        </w:rPr>
        <w:t>20 «бизнес-двадцатка» передала президенту Франции, на тот момент им являлся Николя Саркози, свои рекомендации по стимуляции экономического роста и выходу из кризиса. Требование реформы мировой валютной системы стало одним из основных обсуждаемых вопросов, наиболее актуальных для международного бизнес-сообщества. Предприниматели «голосовали» за многополюсный валютный мир, где все основные валюты должны стать конвертируемыми. Также были затронуты темы «оздоровления» государственных финансов, введения «золотого правила» по ограничению бюджетных дефицитов.</w:t>
      </w:r>
    </w:p>
    <w:p w14:paraId="1765007A" w14:textId="790617C3" w:rsidR="009E161D" w:rsidRPr="009E161D" w:rsidRDefault="009E161D" w:rsidP="009E161D">
      <w:pPr>
        <w:spacing w:line="360" w:lineRule="auto"/>
        <w:ind w:firstLine="709"/>
        <w:jc w:val="both"/>
        <w:rPr>
          <w:sz w:val="28"/>
          <w:szCs w:val="28"/>
          <w:lang w:eastAsia="zh-CN"/>
        </w:rPr>
      </w:pPr>
      <w:r w:rsidRPr="009E161D">
        <w:rPr>
          <w:sz w:val="28"/>
          <w:szCs w:val="28"/>
          <w:lang w:eastAsia="zh-CN"/>
        </w:rPr>
        <w:t xml:space="preserve">В числе новаций был применен подход, соответствующий скорее обучающим тренингам и стратегическим сессиям крупных компаний и организаций: присутствующие на саммите лидеры стран G20, были распределены по 12 круглым столам с определенными тематиками обсуждений для проведения дискуссий. Президент России Д. А. Медведев участвовал в дискуссии круглого стола по малому и среднему бизнесу, другие государственные лидеры участвовали в дискуссиях по другим вопросам. Основной фокус внимания был уделен снижению рисков возникновения и усложнения финансовых шоков, а также от рисков, связанных с размыванием налогооблагаемой базы и выводом прибыли из-под налогообложения (так-называемый </w:t>
      </w:r>
      <w:r w:rsidRPr="009E161D">
        <w:rPr>
          <w:sz w:val="28"/>
          <w:szCs w:val="28"/>
          <w:lang w:val="en-GB" w:eastAsia="zh-CN"/>
        </w:rPr>
        <w:t>BEPS</w:t>
      </w:r>
      <w:r w:rsidRPr="00BF45A9">
        <w:rPr>
          <w:sz w:val="28"/>
          <w:szCs w:val="28"/>
          <w:lang w:eastAsia="zh-CN"/>
        </w:rPr>
        <w:t xml:space="preserve"> </w:t>
      </w:r>
      <w:r w:rsidR="00E712DF">
        <w:rPr>
          <w:sz w:val="28"/>
          <w:szCs w:val="28"/>
          <w:lang w:eastAsia="zh-CN"/>
        </w:rPr>
        <w:t>–</w:t>
      </w:r>
      <w:r w:rsidRPr="00BF45A9">
        <w:rPr>
          <w:sz w:val="28"/>
          <w:szCs w:val="28"/>
          <w:lang w:eastAsia="zh-CN"/>
        </w:rPr>
        <w:t xml:space="preserve"> </w:t>
      </w:r>
      <w:r w:rsidRPr="009E161D">
        <w:rPr>
          <w:sz w:val="28"/>
          <w:szCs w:val="28"/>
          <w:lang w:val="en-GB" w:eastAsia="zh-CN"/>
        </w:rPr>
        <w:t>Base</w:t>
      </w:r>
      <w:r w:rsidRPr="00BF45A9">
        <w:rPr>
          <w:sz w:val="28"/>
          <w:szCs w:val="28"/>
          <w:lang w:eastAsia="zh-CN"/>
        </w:rPr>
        <w:t xml:space="preserve"> </w:t>
      </w:r>
      <w:r w:rsidRPr="009E161D">
        <w:rPr>
          <w:sz w:val="28"/>
          <w:szCs w:val="28"/>
          <w:lang w:val="en-GB" w:eastAsia="zh-CN"/>
        </w:rPr>
        <w:t>erosion</w:t>
      </w:r>
      <w:r w:rsidRPr="00BF45A9">
        <w:rPr>
          <w:sz w:val="28"/>
          <w:szCs w:val="28"/>
          <w:lang w:eastAsia="zh-CN"/>
        </w:rPr>
        <w:t xml:space="preserve"> </w:t>
      </w:r>
      <w:r w:rsidRPr="009E161D">
        <w:rPr>
          <w:sz w:val="28"/>
          <w:szCs w:val="28"/>
          <w:lang w:val="en-GB" w:eastAsia="zh-CN"/>
        </w:rPr>
        <w:t>and</w:t>
      </w:r>
      <w:r w:rsidRPr="00BF45A9">
        <w:rPr>
          <w:sz w:val="28"/>
          <w:szCs w:val="28"/>
          <w:lang w:eastAsia="zh-CN"/>
        </w:rPr>
        <w:t xml:space="preserve"> </w:t>
      </w:r>
      <w:r w:rsidRPr="009E161D">
        <w:rPr>
          <w:sz w:val="28"/>
          <w:szCs w:val="28"/>
          <w:lang w:val="en-GB" w:eastAsia="zh-CN"/>
        </w:rPr>
        <w:t>Profit</w:t>
      </w:r>
      <w:r w:rsidRPr="00BF45A9">
        <w:rPr>
          <w:sz w:val="28"/>
          <w:szCs w:val="28"/>
          <w:lang w:eastAsia="zh-CN"/>
        </w:rPr>
        <w:t xml:space="preserve"> </w:t>
      </w:r>
      <w:r w:rsidRPr="009E161D">
        <w:rPr>
          <w:sz w:val="28"/>
          <w:szCs w:val="28"/>
          <w:lang w:val="en-GB" w:eastAsia="zh-CN"/>
        </w:rPr>
        <w:t>Shifting</w:t>
      </w:r>
      <w:r w:rsidRPr="009E161D">
        <w:rPr>
          <w:sz w:val="28"/>
          <w:szCs w:val="28"/>
          <w:lang w:eastAsia="zh-CN"/>
        </w:rPr>
        <w:t>).</w:t>
      </w:r>
    </w:p>
    <w:p w14:paraId="18D002FE"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 xml:space="preserve">В 2012 году в Лос-Кабосе (Мексика) и в сентябре 2016 г. в Ханчжоу (КНР) саммиты </w:t>
      </w:r>
      <w:r w:rsidRPr="009E161D">
        <w:rPr>
          <w:sz w:val="28"/>
          <w:szCs w:val="28"/>
          <w:lang w:val="en-US" w:eastAsia="zh-CN"/>
        </w:rPr>
        <w:t>B</w:t>
      </w:r>
      <w:r w:rsidRPr="009E161D">
        <w:rPr>
          <w:sz w:val="28"/>
          <w:szCs w:val="28"/>
          <w:lang w:eastAsia="zh-CN"/>
        </w:rPr>
        <w:t xml:space="preserve">20 проходили на полях основного мероприятия и сопровождались обсуждением рекомендаций по интенсификации делового сотрудничества между-странами-членами </w:t>
      </w:r>
      <w:r w:rsidRPr="009E161D">
        <w:rPr>
          <w:sz w:val="28"/>
          <w:szCs w:val="28"/>
          <w:lang w:val="en-US" w:eastAsia="zh-CN"/>
        </w:rPr>
        <w:t>G</w:t>
      </w:r>
      <w:r w:rsidRPr="009E161D">
        <w:rPr>
          <w:sz w:val="28"/>
          <w:szCs w:val="28"/>
          <w:lang w:eastAsia="zh-CN"/>
        </w:rPr>
        <w:t>20.</w:t>
      </w:r>
    </w:p>
    <w:p w14:paraId="7F0F865D"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В рамках старта председательства (B20 kick-off meeting) деловые круги и эксперты повестку дня «Деловой двадцатки» и «Группы двадцати», формируют приоритеты работы и намечают дорожные карты по достижению сформулированных целей. Например, на первом официальном мероприятии китайской B20 в декабре 2015 г. были собраны около 300 руководителей компаний, торгово-промышленных палат и деловых ассоциаций членов «Группы двадцати», а также представители ряда международных организаций</w:t>
      </w:r>
      <w:r w:rsidRPr="009E161D">
        <w:rPr>
          <w:sz w:val="28"/>
          <w:szCs w:val="28"/>
          <w:vertAlign w:val="superscript"/>
          <w:lang w:eastAsia="zh-CN"/>
        </w:rPr>
        <w:footnoteReference w:id="290"/>
      </w:r>
      <w:r w:rsidRPr="009E161D">
        <w:rPr>
          <w:sz w:val="28"/>
          <w:szCs w:val="28"/>
          <w:lang w:eastAsia="zh-CN"/>
        </w:rPr>
        <w:t>.</w:t>
      </w:r>
    </w:p>
    <w:p w14:paraId="11A2918D"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Второй вариант проведения представительных встреч В20 с участием лидеров G20 включал организацию встречи деловых кругов заблаговременно - за несколько месяцев до саммита (как было в годы председательства России, Австралии, Турции, Германии, Японии и Саудовской Аравии).</w:t>
      </w:r>
    </w:p>
    <w:p w14:paraId="24B69A21" w14:textId="77777777" w:rsidR="009E161D" w:rsidRPr="009E161D" w:rsidRDefault="009E161D" w:rsidP="009E161D">
      <w:pPr>
        <w:spacing w:line="360" w:lineRule="auto"/>
        <w:ind w:firstLine="709"/>
        <w:jc w:val="both"/>
        <w:rPr>
          <w:spacing w:val="-4"/>
          <w:sz w:val="28"/>
          <w:szCs w:val="28"/>
          <w:lang w:eastAsia="zh-CN"/>
        </w:rPr>
      </w:pPr>
      <w:r w:rsidRPr="009E161D">
        <w:rPr>
          <w:spacing w:val="-4"/>
          <w:sz w:val="28"/>
          <w:szCs w:val="28"/>
          <w:lang w:eastAsia="zh-CN"/>
        </w:rPr>
        <w:t xml:space="preserve">Так, по инициативе Президента РСПП А.Н. Шохина, в преддверии саммита </w:t>
      </w:r>
      <w:r w:rsidRPr="009E161D">
        <w:rPr>
          <w:spacing w:val="-4"/>
          <w:sz w:val="28"/>
          <w:szCs w:val="28"/>
          <w:lang w:val="en-US" w:eastAsia="zh-CN"/>
        </w:rPr>
        <w:t>B</w:t>
      </w:r>
      <w:r w:rsidRPr="009E161D">
        <w:rPr>
          <w:spacing w:val="-4"/>
          <w:sz w:val="28"/>
          <w:szCs w:val="28"/>
          <w:lang w:eastAsia="zh-CN"/>
        </w:rPr>
        <w:t xml:space="preserve">20 2013 г., прошедшего «на полях» Петербургского международного экономического форума (июнь 2013 г.) в первый раз за всю практику работы В20 «капитанами» бизнеса был подготовлен черновой вариант рекомендаций лидерам </w:t>
      </w:r>
      <w:r w:rsidRPr="009E161D">
        <w:rPr>
          <w:spacing w:val="-4"/>
          <w:sz w:val="28"/>
          <w:szCs w:val="28"/>
          <w:lang w:val="en-US" w:eastAsia="zh-CN"/>
        </w:rPr>
        <w:t>G</w:t>
      </w:r>
      <w:r w:rsidRPr="009E161D">
        <w:rPr>
          <w:spacing w:val="-4"/>
          <w:sz w:val="28"/>
          <w:szCs w:val="28"/>
          <w:lang w:eastAsia="zh-CN"/>
        </w:rPr>
        <w:t xml:space="preserve">20 – «Зеленая книга». Данный проект рекомендаций был представлен на ПМЭФ ряду глав государств, состоялось соответствующее обсуждение, в результате чего В20 подготовила окончательный вариант – «Белую книгу», торжественно переданную лидерам стран на саммите </w:t>
      </w:r>
      <w:r w:rsidRPr="009E161D">
        <w:rPr>
          <w:spacing w:val="-4"/>
          <w:sz w:val="28"/>
          <w:szCs w:val="28"/>
          <w:lang w:val="en-US" w:eastAsia="zh-CN"/>
        </w:rPr>
        <w:t>G</w:t>
      </w:r>
      <w:r w:rsidRPr="009E161D">
        <w:rPr>
          <w:spacing w:val="-4"/>
          <w:sz w:val="28"/>
          <w:szCs w:val="28"/>
          <w:lang w:eastAsia="zh-CN"/>
        </w:rPr>
        <w:t>20 в сентябре 2013 г. Дискуссии о рекомендациях «Зеленой книги» были начаты за несколько месяцев до саммита и велись в открытом формате не только внутри бизнес-сообщества, но, что особенно важно, с представителями государственных органов стран «двадцатки», что позволило максимально качественно доработать рекомендации и сделать окончательный вариант «Белой книги»</w:t>
      </w:r>
      <w:r w:rsidRPr="00E712DF">
        <w:rPr>
          <w:spacing w:val="-4"/>
          <w:sz w:val="28"/>
          <w:szCs w:val="28"/>
          <w:vertAlign w:val="superscript"/>
          <w:lang w:eastAsia="zh-CN"/>
        </w:rPr>
        <w:footnoteReference w:id="291"/>
      </w:r>
      <w:r w:rsidRPr="009E161D">
        <w:rPr>
          <w:spacing w:val="-4"/>
          <w:sz w:val="28"/>
          <w:szCs w:val="28"/>
          <w:lang w:eastAsia="zh-CN"/>
        </w:rPr>
        <w:t xml:space="preserve">. </w:t>
      </w:r>
    </w:p>
    <w:p w14:paraId="0C43978B"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 xml:space="preserve">Также с целью поддержания преемственности по отношению к предыдущим председательствам, как с точки зрения содержания повестки дня, так и с точки зрения функционирования механизма </w:t>
      </w:r>
      <w:r w:rsidRPr="009E161D">
        <w:rPr>
          <w:sz w:val="28"/>
          <w:szCs w:val="28"/>
          <w:lang w:val="en-US" w:eastAsia="zh-CN"/>
        </w:rPr>
        <w:t>B</w:t>
      </w:r>
      <w:r w:rsidRPr="009E161D">
        <w:rPr>
          <w:sz w:val="28"/>
          <w:szCs w:val="28"/>
          <w:lang w:eastAsia="zh-CN"/>
        </w:rPr>
        <w:t xml:space="preserve">20 был разработан формат «Тройки» - участия в подготовке и выработке решений не только председателя текущего состава </w:t>
      </w:r>
      <w:r w:rsidRPr="009E161D">
        <w:rPr>
          <w:sz w:val="28"/>
          <w:szCs w:val="28"/>
          <w:lang w:val="en-US" w:eastAsia="zh-CN"/>
        </w:rPr>
        <w:t>G</w:t>
      </w:r>
      <w:r w:rsidRPr="009E161D">
        <w:rPr>
          <w:sz w:val="28"/>
          <w:szCs w:val="28"/>
          <w:lang w:eastAsia="zh-CN"/>
        </w:rPr>
        <w:t>20, но также его предшественника и будущего председателя. Так, в фокусе всех созданных в рамках российского председательства Целевых групп в той или иной степени находились темы, лежавшие в основе формирования Целевых групп предыдущих председательств – Мексики, Франции и Кореи.</w:t>
      </w:r>
    </w:p>
    <w:p w14:paraId="181961C7" w14:textId="77777777" w:rsidR="009E161D" w:rsidRPr="009E161D" w:rsidRDefault="009E161D" w:rsidP="009E161D">
      <w:pPr>
        <w:spacing w:line="360" w:lineRule="auto"/>
        <w:ind w:firstLine="709"/>
        <w:jc w:val="both"/>
        <w:rPr>
          <w:b/>
          <w:bCs/>
          <w:sz w:val="28"/>
          <w:szCs w:val="28"/>
          <w:lang w:eastAsia="zh-CN"/>
        </w:rPr>
      </w:pPr>
      <w:r w:rsidRPr="009E161D">
        <w:rPr>
          <w:sz w:val="28"/>
          <w:szCs w:val="28"/>
          <w:lang w:eastAsia="zh-CN"/>
        </w:rPr>
        <w:t>Важно отметить, что</w:t>
      </w:r>
      <w:r w:rsidRPr="009E161D">
        <w:rPr>
          <w:b/>
          <w:bCs/>
          <w:sz w:val="28"/>
          <w:szCs w:val="28"/>
          <w:lang w:eastAsia="zh-CN"/>
        </w:rPr>
        <w:t xml:space="preserve"> </w:t>
      </w:r>
      <w:r w:rsidRPr="009E161D">
        <w:rPr>
          <w:sz w:val="28"/>
          <w:szCs w:val="28"/>
        </w:rPr>
        <w:t xml:space="preserve">введенная в год российского председательства рабочая группа по эффективности диалога бизнеса и власти, продолжившая повестку дня Целевой группы по глобальному управлению (2011 г.) и Целевой группы по адвокативной деятельности и влиянию (2012 г.), инициировала анализ всех рекомендаций </w:t>
      </w:r>
      <w:r w:rsidRPr="009E161D">
        <w:rPr>
          <w:sz w:val="28"/>
          <w:szCs w:val="28"/>
          <w:lang w:val="en-US"/>
        </w:rPr>
        <w:t>B</w:t>
      </w:r>
      <w:r w:rsidRPr="009E161D">
        <w:rPr>
          <w:sz w:val="28"/>
          <w:szCs w:val="28"/>
        </w:rPr>
        <w:t xml:space="preserve">20, подготовленных начиная с саммита в Торонто, и их влияния на решения </w:t>
      </w:r>
      <w:r w:rsidRPr="009E161D">
        <w:rPr>
          <w:sz w:val="28"/>
          <w:szCs w:val="28"/>
          <w:lang w:val="en-US"/>
        </w:rPr>
        <w:t>G</w:t>
      </w:r>
      <w:r w:rsidRPr="009E161D">
        <w:rPr>
          <w:sz w:val="28"/>
          <w:szCs w:val="28"/>
        </w:rPr>
        <w:t xml:space="preserve">20, нашедшего отражение в документах </w:t>
      </w:r>
      <w:r w:rsidRPr="009E161D">
        <w:rPr>
          <w:sz w:val="28"/>
          <w:szCs w:val="28"/>
          <w:lang w:val="en-US"/>
        </w:rPr>
        <w:t>G</w:t>
      </w:r>
      <w:r w:rsidRPr="009E161D">
        <w:rPr>
          <w:sz w:val="28"/>
          <w:szCs w:val="28"/>
        </w:rPr>
        <w:t xml:space="preserve">20. Была разработана комплексная методология оценки восприятия рекомендаций и проведения анализа для всех представленных рекомендаций с 2010 г. Впервые в истории </w:t>
      </w:r>
      <w:r w:rsidRPr="009E161D">
        <w:rPr>
          <w:sz w:val="28"/>
          <w:szCs w:val="28"/>
          <w:lang w:val="en-US"/>
        </w:rPr>
        <w:t>B</w:t>
      </w:r>
      <w:r w:rsidRPr="009E161D">
        <w:rPr>
          <w:sz w:val="28"/>
          <w:szCs w:val="28"/>
        </w:rPr>
        <w:t xml:space="preserve">20 был подготовлен доклад, в котором на основе решений саммита в Лос-Кабосе проанализировано, как члены </w:t>
      </w:r>
      <w:r w:rsidRPr="009E161D">
        <w:rPr>
          <w:sz w:val="28"/>
          <w:szCs w:val="28"/>
          <w:lang w:val="en-US"/>
        </w:rPr>
        <w:t>G</w:t>
      </w:r>
      <w:r w:rsidRPr="009E161D">
        <w:rPr>
          <w:sz w:val="28"/>
          <w:szCs w:val="28"/>
        </w:rPr>
        <w:t xml:space="preserve">20 исполняют приоритетные для </w:t>
      </w:r>
      <w:r w:rsidRPr="009E161D">
        <w:rPr>
          <w:sz w:val="28"/>
          <w:szCs w:val="28"/>
          <w:lang w:val="en-US"/>
        </w:rPr>
        <w:t>B</w:t>
      </w:r>
      <w:r w:rsidRPr="009E161D">
        <w:rPr>
          <w:sz w:val="28"/>
          <w:szCs w:val="28"/>
        </w:rPr>
        <w:t>20 обязательства. Свыше 53% «российских» рекомендаций были включены в документы G20 в виде конкретных решений или просто упомянуты в них. Конечно, уровень отражения рекомендаций различался по сферам, но по основным приоритетам G20 и B20, таким как макроэкономика, инвестиции, финансовое регулирование и занятость, он был довольно высок.</w:t>
      </w:r>
    </w:p>
    <w:p w14:paraId="20C8BE33"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Таким образом, особое внимание российского председательства было уделено укреплению организационных основ B20 на будущее и согласование их с коллегами из Австралии и Турции – Председателями G20 в 2014 и 2015 гг. Так, тема цифровой экономики и интернета, продвигавшаяся в рамках российского председательства в B20 В 2013 г. во многом, благодаря усилиям «Тройки», была отражена в итоговой декларации G20 саммита в китайском Ханчжоу 2016 г.</w:t>
      </w:r>
    </w:p>
    <w:p w14:paraId="50357920"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 xml:space="preserve">В дальнейшем упомянутый механизм был использован, например, в 2014 в Австрии, где саммит В20 прошел в июле – за несколько месяцев до саммита </w:t>
      </w:r>
      <w:r w:rsidRPr="009E161D">
        <w:rPr>
          <w:sz w:val="28"/>
          <w:szCs w:val="28"/>
          <w:lang w:val="en-US" w:eastAsia="zh-CN"/>
        </w:rPr>
        <w:t>G</w:t>
      </w:r>
      <w:r w:rsidRPr="009E161D">
        <w:rPr>
          <w:sz w:val="28"/>
          <w:szCs w:val="28"/>
          <w:lang w:eastAsia="zh-CN"/>
        </w:rPr>
        <w:t xml:space="preserve">20, состоявшегося в ноябре 2014 г. Основными темами обсуждения саммита стали: энергетическое сотрудничество и энергоэффективность, продовольственная безопасность, здравоохранение (в контексте вспыхнувшей в Гвинее лихорадки Эбола). Тематика сотрудничества в области энергетики подразумевала обеспечение доступа к надежной и доступной для всех энергии через поощрение производителей и разработчиков инноваций в части экологически чистой энергетики, использование возобновляемых источников энергии. Особая роль придавалась повышению производительности и энергоэффективности посредством применения новых технологий в строительстве. В контексте финансовой проблематики обсуждалась необходимость стимулирования денежных переводов между людьми, прежде всего, в районах, отстающих в развитии. Так, изучение статистики экспертами В20 показало, что большинство переводов внутри осуществляется внутри семей от мужей женам – зачастую эти переводы осуществляются трансгранично. Особое значение было придано необходимости развития человеческих ресурсов в сельской местности, так как отток населения в города не способствует росту уровня социальной защищенности, напротив, дестабилизируя экономику и продовольственную безопасность в мировых масштабах. </w:t>
      </w:r>
    </w:p>
    <w:p w14:paraId="2E74AF38"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В рамках председательства Германии особый акцент был сделан на развитии торговли: укреплению открытой и инклюзивной торговой системы, подкрепляемую сопротивлением протекционизму во всех формах и сильными, недискриминационными правилами глобальной торговой системы, использованию потенциала цифровой торговли, а также содействию участия в торговле малого и среднего бизнеса в том числе посредством укрепления цифровой инфраструктуры за пределами промышленных центров и расширения возможностей малых и средних предприятий по использованию цифровой инфраструктуры.</w:t>
      </w:r>
    </w:p>
    <w:p w14:paraId="4D72D514"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Саммиту в Буэнос-Айресе (Аргентина) 2018 г. сопутствовали торговые войны, начатые Президентом США Д. Трампом. В этой связи особые акценты экономическая дипломатия США в рамках В20 делала на выходе из Парижской климатической декларации, вопросам гендерного равенства в труде, вопросы пошлин и протекционизма.</w:t>
      </w:r>
    </w:p>
    <w:p w14:paraId="49654305"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С 2019 г. концентрация происходивших в мире событий была довольно высока – особенно в сравнении с последующими ограничениями, связанными с коронавирусом. Также 2019 г. характеризовался выходом США из Парижского соглашения. В этой связи саммит 2019 г. в Осаке (Япония) особое внимание уделялось климатической повестке, развитию электронной торговли и интеллектуальной собственности, а также социально-экономическим вопросам, включающим</w:t>
      </w:r>
      <w:r w:rsidRPr="009E161D">
        <w:rPr>
          <w:sz w:val="24"/>
          <w:szCs w:val="24"/>
        </w:rPr>
        <w:t xml:space="preserve"> </w:t>
      </w:r>
      <w:r w:rsidRPr="009E161D">
        <w:rPr>
          <w:sz w:val="28"/>
          <w:szCs w:val="28"/>
          <w:lang w:eastAsia="zh-CN"/>
        </w:rPr>
        <w:t>поощрение женского предпринимательства в развивающихся странах, в том числе в Африке.</w:t>
      </w:r>
    </w:p>
    <w:p w14:paraId="4CC90017"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 xml:space="preserve">Саммит 2020 г. проходил в ноябре в Эр-Рияде (Саудовская Аравия) ввиду разразившейся эпидемии </w:t>
      </w:r>
      <w:r w:rsidRPr="009E161D">
        <w:rPr>
          <w:sz w:val="28"/>
          <w:szCs w:val="28"/>
          <w:lang w:val="en-US" w:eastAsia="zh-CN"/>
        </w:rPr>
        <w:t>COVID</w:t>
      </w:r>
      <w:r w:rsidRPr="009E161D">
        <w:rPr>
          <w:sz w:val="28"/>
          <w:szCs w:val="28"/>
          <w:lang w:eastAsia="zh-CN"/>
        </w:rPr>
        <w:t xml:space="preserve">-2019 в виртуальном формате (большинство участников участвовали в формате видеоконференцсвязи). Эпидемия определила не только формат проведения мероприятия, но и большую часть его повестки, основную часть которой составило обсуждение мер содействия развивающимся странам, сталкивающимся с медицинскими, экономическими и социальными последствиями COVID-2019. Финансовая часть повестки была посвящена продлению до конца июня 2021 года программы по заморозке долгов бедных стран для того, чтобы они могли направить ресурсы на борьбу с коронавирусом. </w:t>
      </w:r>
    </w:p>
    <w:p w14:paraId="56155410" w14:textId="45C59DF6" w:rsidR="009E161D" w:rsidRDefault="009E161D" w:rsidP="009E161D">
      <w:pPr>
        <w:spacing w:line="360" w:lineRule="auto"/>
        <w:ind w:firstLine="709"/>
        <w:jc w:val="both"/>
        <w:rPr>
          <w:sz w:val="28"/>
          <w:szCs w:val="28"/>
          <w:lang w:eastAsia="zh-CN"/>
        </w:rPr>
      </w:pPr>
      <w:r w:rsidRPr="009E161D">
        <w:rPr>
          <w:sz w:val="28"/>
          <w:szCs w:val="28"/>
          <w:lang w:eastAsia="zh-CN"/>
        </w:rPr>
        <w:t xml:space="preserve">Председательство Италии в </w:t>
      </w:r>
      <w:r w:rsidRPr="009E161D">
        <w:rPr>
          <w:sz w:val="28"/>
          <w:szCs w:val="28"/>
          <w:lang w:val="en-US" w:eastAsia="zh-CN"/>
        </w:rPr>
        <w:t>G</w:t>
      </w:r>
      <w:r w:rsidRPr="009E161D">
        <w:rPr>
          <w:sz w:val="28"/>
          <w:szCs w:val="28"/>
          <w:lang w:eastAsia="zh-CN"/>
        </w:rPr>
        <w:t>20 в 2021 г. фокусирует внимание мирового сообщества на ключевых аспектах по выходу мировой экономики из кризиса, вызванного мировой пандемией: основные блоки обсуждений покрывают развитие торговой и инвестиционной деятельности, образования, науки и здравоохранения.</w:t>
      </w:r>
    </w:p>
    <w:p w14:paraId="0B46BE43" w14:textId="77777777" w:rsidR="009E161D" w:rsidRPr="009E161D" w:rsidRDefault="009E161D" w:rsidP="009E161D">
      <w:pPr>
        <w:tabs>
          <w:tab w:val="left" w:pos="851"/>
          <w:tab w:val="left" w:pos="1418"/>
        </w:tabs>
        <w:spacing w:line="360" w:lineRule="auto"/>
        <w:ind w:firstLine="709"/>
        <w:contextualSpacing/>
        <w:jc w:val="both"/>
        <w:rPr>
          <w:rFonts w:eastAsia="Calibri"/>
          <w:b/>
          <w:bCs/>
          <w:sz w:val="28"/>
          <w:szCs w:val="28"/>
        </w:rPr>
      </w:pPr>
      <w:r w:rsidRPr="009E161D">
        <w:rPr>
          <w:rFonts w:eastAsia="Calibri"/>
          <w:b/>
          <w:bCs/>
          <w:sz w:val="28"/>
          <w:szCs w:val="28"/>
        </w:rPr>
        <w:t>Выводы по разделу</w:t>
      </w:r>
    </w:p>
    <w:p w14:paraId="33FDB8A7" w14:textId="77777777" w:rsidR="009E161D" w:rsidRPr="009E161D" w:rsidRDefault="009E161D" w:rsidP="009E161D">
      <w:pPr>
        <w:spacing w:line="360" w:lineRule="auto"/>
        <w:ind w:firstLine="709"/>
        <w:contextualSpacing/>
        <w:jc w:val="both"/>
        <w:rPr>
          <w:sz w:val="28"/>
          <w:szCs w:val="28"/>
        </w:rPr>
      </w:pPr>
      <w:r w:rsidRPr="009E161D">
        <w:rPr>
          <w:sz w:val="28"/>
          <w:szCs w:val="28"/>
        </w:rPr>
        <w:t xml:space="preserve">Сегодня российские компании стоят перед лицом целого ряда серьезных вызовов. Сложившаяся геополитическая ситуация все сильнее сказывается на ходе торгово-экономического и инвестиционного сотрудничества России с остальным миром. </w:t>
      </w:r>
    </w:p>
    <w:p w14:paraId="27A1ADDE" w14:textId="12C1CD71" w:rsidR="009E161D" w:rsidRPr="009E161D" w:rsidRDefault="009E161D" w:rsidP="009E161D">
      <w:pPr>
        <w:spacing w:line="360" w:lineRule="auto"/>
        <w:ind w:firstLine="709"/>
        <w:jc w:val="both"/>
        <w:rPr>
          <w:sz w:val="28"/>
          <w:szCs w:val="28"/>
          <w:lang w:eastAsia="zh-CN"/>
        </w:rPr>
      </w:pPr>
      <w:r w:rsidRPr="009E161D">
        <w:rPr>
          <w:sz w:val="28"/>
          <w:szCs w:val="28"/>
          <w:lang w:eastAsia="zh-CN"/>
        </w:rPr>
        <w:t xml:space="preserve">Формирование консолидированного мнения деловых кругов и донесение информации об имеющихся проблемах и возможных путях их решения, а также по необходимым для наращивания торгово-экономического сотрудничества шагам является важнейшим элементом экономической дипломатии любой страны. Такие инструменты существуют как на двустороннем уровне, представляя собой площадки по взаимодействию в рамках </w:t>
      </w:r>
      <w:r w:rsidR="00A11BF0">
        <w:rPr>
          <w:sz w:val="28"/>
          <w:szCs w:val="28"/>
          <w:lang w:eastAsia="zh-CN"/>
        </w:rPr>
        <w:t>д</w:t>
      </w:r>
      <w:r w:rsidRPr="009E161D">
        <w:rPr>
          <w:sz w:val="28"/>
          <w:szCs w:val="28"/>
          <w:lang w:eastAsia="zh-CN"/>
        </w:rPr>
        <w:t>еловых советов, различных рабочих групп, так и на многосторонних площадках, один из эффективных инструментов был разработан в р</w:t>
      </w:r>
      <w:r w:rsidR="00A11BF0">
        <w:rPr>
          <w:sz w:val="28"/>
          <w:szCs w:val="28"/>
          <w:lang w:eastAsia="zh-CN"/>
        </w:rPr>
        <w:t>амках работы объединения «Группа</w:t>
      </w:r>
      <w:r w:rsidRPr="009E161D">
        <w:rPr>
          <w:sz w:val="28"/>
          <w:szCs w:val="28"/>
          <w:lang w:eastAsia="zh-CN"/>
        </w:rPr>
        <w:t xml:space="preserve"> двадцати».</w:t>
      </w:r>
    </w:p>
    <w:p w14:paraId="0097F744" w14:textId="67721886" w:rsidR="009E161D" w:rsidRPr="009E161D" w:rsidRDefault="009E161D" w:rsidP="009E161D">
      <w:pPr>
        <w:spacing w:line="360" w:lineRule="auto"/>
        <w:ind w:firstLine="709"/>
        <w:contextualSpacing/>
        <w:jc w:val="both"/>
        <w:rPr>
          <w:sz w:val="28"/>
          <w:szCs w:val="28"/>
        </w:rPr>
      </w:pPr>
      <w:r w:rsidRPr="009E161D">
        <w:rPr>
          <w:sz w:val="28"/>
          <w:szCs w:val="28"/>
        </w:rPr>
        <w:t>Форматы работы деловых советов могут быть самые разные. Большинство из них можно, условно говоря, назвать клубами по интересам – объединени</w:t>
      </w:r>
      <w:r w:rsidR="00A11BF0">
        <w:rPr>
          <w:sz w:val="28"/>
          <w:szCs w:val="28"/>
        </w:rPr>
        <w:t>ями</w:t>
      </w:r>
      <w:r w:rsidRPr="009E161D">
        <w:rPr>
          <w:sz w:val="28"/>
          <w:szCs w:val="28"/>
        </w:rPr>
        <w:t xml:space="preserve"> компаний, для которых определенный страновой рынок представляет тот или иной особый интерес, без образования юридического лица. Второй вариант – деловые советы, которые учреждают юридическое лицо в формате некоммерческого партнерства или в формате автономной некоммерческой организации, где бизнес-ассоциация является учредителем, что, в свою очередь, позволяет деловому совету вести расчетный счет, а также собирать членские взносы. Формат работы двусторонних и многосторонних деловых советов может быть различен, зачастую на него влияют предпочтения и/или возможности их учредителей с двух сторон, количество участников, количество конкурирующих за работу по направлению объединений и пр. Но одно неизменно – и в удачное, и в тем более сложное время для бизнеса, такого рода советы являются важным «мостиком» для взаимодействия деловых сообществ разных стран. Сегодня как никогда важно, что даже при смене основных страновых партнёров, в том числе, в связи с той или иной кризисной международной ситуацией, в арсенале остается накопленный опыт применяемых инструментов и практик, использование которых может быть переориентировано на другие страны.</w:t>
      </w:r>
    </w:p>
    <w:p w14:paraId="60F5A878" w14:textId="77777777" w:rsidR="009E161D" w:rsidRPr="009E161D" w:rsidRDefault="009E161D" w:rsidP="009E161D">
      <w:pPr>
        <w:autoSpaceDE w:val="0"/>
        <w:autoSpaceDN w:val="0"/>
        <w:adjustRightInd w:val="0"/>
        <w:spacing w:line="360" w:lineRule="auto"/>
        <w:ind w:firstLine="709"/>
        <w:jc w:val="both"/>
        <w:rPr>
          <w:sz w:val="28"/>
          <w:szCs w:val="28"/>
          <w:lang w:eastAsia="zh-CN"/>
        </w:rPr>
      </w:pPr>
      <w:r w:rsidRPr="009E161D">
        <w:rPr>
          <w:sz w:val="28"/>
          <w:szCs w:val="28"/>
          <w:lang w:eastAsia="zh-CN"/>
        </w:rPr>
        <w:t xml:space="preserve">Саммиты «Деловой двадцатки» являются более «молодым» в исторической ретроспективе инструментом взаимодействия государства и бизнеса на международной арене. Развитие данного диалога способствует решению проблем на наднациональном уровне путем проведения саммитов и переговоров, не прекращающихся в течение года консультаций Рабочих групп, постановкой глобальных экономических проблем на высшем и высоком политическом уровнях. Применение различных подходов к организации переговорного процесса позволило выработать наиболее эффективные меры по доведению чаяний деловых кругов до лидеров </w:t>
      </w:r>
      <w:r w:rsidRPr="009E161D">
        <w:rPr>
          <w:sz w:val="28"/>
          <w:szCs w:val="28"/>
          <w:lang w:val="en-US" w:eastAsia="zh-CN"/>
        </w:rPr>
        <w:t>G</w:t>
      </w:r>
      <w:r w:rsidRPr="009E161D">
        <w:rPr>
          <w:sz w:val="28"/>
          <w:szCs w:val="28"/>
          <w:lang w:eastAsia="zh-CN"/>
        </w:rPr>
        <w:t xml:space="preserve">20. В числе достижений отечественной экономической дипломатии можно выделить практику подготовки ключевых предложений заблаговременно до саммитов </w:t>
      </w:r>
      <w:r w:rsidRPr="009E161D">
        <w:rPr>
          <w:sz w:val="28"/>
          <w:szCs w:val="28"/>
          <w:lang w:val="en-US" w:eastAsia="zh-CN"/>
        </w:rPr>
        <w:t>G</w:t>
      </w:r>
      <w:r w:rsidRPr="009E161D">
        <w:rPr>
          <w:sz w:val="28"/>
          <w:szCs w:val="28"/>
          <w:lang w:eastAsia="zh-CN"/>
        </w:rPr>
        <w:t>20 («Зеленая книга») с последующим утверждением на ключевых мероприятиях («Белая книга»), а также внедрение механизма «Тройки» для соблюдения преемственности тем и продолжения разработки рекомендаций и внедрения лучших практик несколько лет подряд по ряду актуальных и не теряющих остроту проблем мирового бизнес-сообщества.</w:t>
      </w:r>
    </w:p>
    <w:p w14:paraId="4B4CE959" w14:textId="77777777" w:rsidR="009E161D" w:rsidRPr="009E161D" w:rsidRDefault="009E161D" w:rsidP="009E161D">
      <w:pPr>
        <w:spacing w:line="360" w:lineRule="auto"/>
        <w:ind w:firstLine="709"/>
        <w:contextualSpacing/>
        <w:jc w:val="both"/>
        <w:rPr>
          <w:sz w:val="28"/>
          <w:szCs w:val="28"/>
        </w:rPr>
      </w:pPr>
      <w:r w:rsidRPr="009E161D">
        <w:rPr>
          <w:sz w:val="28"/>
          <w:szCs w:val="28"/>
        </w:rPr>
        <w:t>Анализ</w:t>
      </w:r>
      <w:r w:rsidRPr="009E161D">
        <w:rPr>
          <w:sz w:val="24"/>
          <w:szCs w:val="24"/>
        </w:rPr>
        <w:t xml:space="preserve"> </w:t>
      </w:r>
      <w:r w:rsidRPr="009E161D">
        <w:rPr>
          <w:sz w:val="28"/>
          <w:szCs w:val="28"/>
        </w:rPr>
        <w:t xml:space="preserve">практической работы отечественной экономической дипломатии свидетельствует, что современные формы представительства экономических интересов России за рубежом (такие как представительство РСПП в ФРГ и представительство РЭЦ, объединенные с торговыми представительствами) должны стать локомотивами восстановления и активизации торгово-экономических связей на современном этапе. </w:t>
      </w:r>
    </w:p>
    <w:p w14:paraId="60A0D3E5" w14:textId="77777777" w:rsidR="009E161D" w:rsidRPr="009E161D" w:rsidRDefault="009E161D" w:rsidP="009E161D">
      <w:pPr>
        <w:spacing w:line="360" w:lineRule="auto"/>
        <w:ind w:firstLine="709"/>
        <w:contextualSpacing/>
        <w:jc w:val="both"/>
        <w:rPr>
          <w:sz w:val="28"/>
          <w:szCs w:val="28"/>
        </w:rPr>
      </w:pPr>
      <w:r w:rsidRPr="009E161D">
        <w:rPr>
          <w:sz w:val="28"/>
          <w:szCs w:val="28"/>
        </w:rPr>
        <w:t>В целом, роль отечественного бизнес-сообщества в реализации задач экономической дипломатии не соответствует тому потенциалу, который мог раскрыть себя в период стабильного функционирования международной экономической системы. Именно сегодняшний период эмерджентного развития международной среды дает возможность нашему бизнес-сообществу, благодаря собственным наработкам и своему опыту, проявить себя в полной мере.</w:t>
      </w:r>
    </w:p>
    <w:p w14:paraId="32E45332" w14:textId="77777777" w:rsidR="00B4414B" w:rsidRDefault="00B4414B" w:rsidP="00820F03">
      <w:pPr>
        <w:jc w:val="center"/>
        <w:rPr>
          <w:sz w:val="28"/>
          <w:szCs w:val="28"/>
        </w:rPr>
      </w:pPr>
    </w:p>
    <w:p w14:paraId="7C586B4B" w14:textId="37DC2BD2" w:rsidR="00B4414B" w:rsidRDefault="009E161D" w:rsidP="009E161D">
      <w:pPr>
        <w:pStyle w:val="21"/>
      </w:pPr>
      <w:bookmarkStart w:id="58" w:name="_Toc124890741"/>
      <w:r w:rsidRPr="009E161D">
        <w:t>2.3. Инвестиционное и информационное сопровождение экономической дипломатии в контексте реализации задач современной системы продвижения внешнеэкономических интересов России</w:t>
      </w:r>
      <w:bookmarkEnd w:id="58"/>
    </w:p>
    <w:p w14:paraId="67191D0C" w14:textId="77777777" w:rsidR="00B4414B" w:rsidRDefault="00B4414B" w:rsidP="00820F03">
      <w:pPr>
        <w:jc w:val="center"/>
        <w:rPr>
          <w:sz w:val="28"/>
          <w:szCs w:val="28"/>
        </w:rPr>
      </w:pPr>
    </w:p>
    <w:p w14:paraId="7F9E0121" w14:textId="77777777" w:rsidR="009E161D" w:rsidRPr="009E161D" w:rsidRDefault="009E161D" w:rsidP="009E161D">
      <w:pPr>
        <w:spacing w:line="360" w:lineRule="auto"/>
        <w:ind w:firstLine="709"/>
        <w:jc w:val="both"/>
        <w:rPr>
          <w:sz w:val="28"/>
          <w:szCs w:val="28"/>
        </w:rPr>
      </w:pPr>
      <w:r w:rsidRPr="009E161D">
        <w:rPr>
          <w:sz w:val="28"/>
          <w:szCs w:val="28"/>
        </w:rPr>
        <w:t>Результатами анализа современной экономической дипломатии установлено, что успешному продвижению российских экономических интересов во внешнеэкономической деятельности за рубежом сопутствует защита интересов отечественных компаний, инвестирующих в локализацию производств, а также привлечение инвестиций и новых технологий в страну, формирование имиджа страны как благонадежного партнера, неукоснительно выполняющего договорные обязательства.</w:t>
      </w:r>
    </w:p>
    <w:p w14:paraId="6B9E3ABC" w14:textId="77777777" w:rsidR="009E161D" w:rsidRPr="009E161D" w:rsidRDefault="009E161D" w:rsidP="009E161D">
      <w:pPr>
        <w:spacing w:line="360" w:lineRule="auto"/>
        <w:ind w:firstLine="709"/>
        <w:jc w:val="both"/>
        <w:rPr>
          <w:sz w:val="28"/>
          <w:szCs w:val="28"/>
        </w:rPr>
      </w:pPr>
      <w:r w:rsidRPr="009E161D">
        <w:rPr>
          <w:sz w:val="28"/>
          <w:szCs w:val="28"/>
        </w:rPr>
        <w:t xml:space="preserve">В современных условиях глобального кризиса международных отношений, работа по продвижению экономических интересов обозначила необходимость формирования имиджа страны и производимой ею продукции, обеспечение увеличения притока инвестиций в экономику страны путем предоставления удобных разновариантных и гибких инструментов для инвестиционного сотрудничества. Кроме этого, современный мир невозможно себе представить без информационного взаимодействия, сопровождающего все сферы деятельности человека. В этой связи особую важность приобретают инвестиционное и информационное сопровождение экономической дипломатии. Инвестиционная деятельность нацелена на привлечение зарубежных инвестиций и защиту интересов отечественных инвесторов за рубежом. </w:t>
      </w:r>
      <w:r w:rsidRPr="009E161D">
        <w:rPr>
          <w:sz w:val="28"/>
          <w:szCs w:val="28"/>
          <w:lang w:eastAsia="zh-CN"/>
        </w:rPr>
        <w:t>Чрезвычайно важными ресурсами в части продвижения товаров и привлечения инвесторов являются имидж и репутация страны, что подтверждают современные исследования</w:t>
      </w:r>
      <w:r w:rsidRPr="009E161D">
        <w:rPr>
          <w:sz w:val="28"/>
          <w:szCs w:val="28"/>
          <w:vertAlign w:val="superscript"/>
          <w:lang w:eastAsia="zh-CN"/>
        </w:rPr>
        <w:footnoteReference w:id="292"/>
      </w:r>
      <w:r w:rsidRPr="009E161D">
        <w:rPr>
          <w:sz w:val="28"/>
          <w:szCs w:val="28"/>
          <w:lang w:eastAsia="zh-CN"/>
        </w:rPr>
        <w:t xml:space="preserve">. Так, Объединенным Арабским Эмиратам (ОАЭ) удалось создать уникальный имидж безопасной страны и привлечь поток иностранных инвестиций в различные сектора экономики, обусловив невероятный рост экономики региона. Климатические условия в ОАЭ довольно суровые, однако это не стало серьезным препятствием, таким, как например, русские морозы (попросту не существующие в некоторых южных российских регионах). </w:t>
      </w:r>
      <w:r w:rsidRPr="009E161D">
        <w:rPr>
          <w:sz w:val="28"/>
          <w:szCs w:val="28"/>
        </w:rPr>
        <w:t>При анализе инвестиционного взаимодействия любого актора международных отношений, наибольшее значение, традиционно, придается привлечению прямых иностранных инвестиций в отечественную экономику, однако, не менее важным является расширение сферы влияния в иностранных государствах и защита национальных интересов при осуществлении инвестиционной деятельности отечественными компаниями за рубежом.</w:t>
      </w:r>
    </w:p>
    <w:p w14:paraId="30401FEE" w14:textId="53B928C4" w:rsidR="009E161D" w:rsidRPr="009E161D" w:rsidRDefault="009E161D" w:rsidP="009E161D">
      <w:pPr>
        <w:spacing w:line="360" w:lineRule="auto"/>
        <w:ind w:firstLine="709"/>
        <w:jc w:val="both"/>
        <w:rPr>
          <w:b/>
          <w:bCs/>
          <w:sz w:val="28"/>
          <w:szCs w:val="28"/>
          <w:shd w:val="clear" w:color="auto" w:fill="FFFFFF"/>
        </w:rPr>
      </w:pPr>
      <w:r w:rsidRPr="009E161D">
        <w:rPr>
          <w:sz w:val="28"/>
          <w:szCs w:val="28"/>
          <w:shd w:val="clear" w:color="auto" w:fill="FFFFFF"/>
        </w:rPr>
        <w:t xml:space="preserve">В рамках обозначенной необходимости, в 2012 г. Президент Российской Федерации В. В. Путин поручил Правительству страны принять меры, направленные на существенное улучшение условий осуществления предпринимательской деятельности, которые бы выражались в повышении позиции России в рейтинге Всемирного банка со 120-го места в </w:t>
      </w:r>
      <w:r w:rsidRPr="009E161D">
        <w:rPr>
          <w:sz w:val="28"/>
          <w:szCs w:val="28"/>
          <w:shd w:val="clear" w:color="auto" w:fill="FFFFFF"/>
          <w:lang w:val="en-US"/>
        </w:rPr>
        <w:t>Doing</w:t>
      </w:r>
      <w:r w:rsidRPr="009E161D">
        <w:rPr>
          <w:sz w:val="28"/>
          <w:szCs w:val="28"/>
          <w:shd w:val="clear" w:color="auto" w:fill="FFFFFF"/>
        </w:rPr>
        <w:t xml:space="preserve"> </w:t>
      </w:r>
      <w:r w:rsidRPr="009E161D">
        <w:rPr>
          <w:sz w:val="28"/>
          <w:szCs w:val="28"/>
          <w:shd w:val="clear" w:color="auto" w:fill="FFFFFF"/>
          <w:lang w:val="en-US"/>
        </w:rPr>
        <w:t>Business</w:t>
      </w:r>
      <w:r w:rsidRPr="009E161D">
        <w:rPr>
          <w:sz w:val="28"/>
          <w:szCs w:val="28"/>
          <w:shd w:val="clear" w:color="auto" w:fill="FFFFFF"/>
        </w:rPr>
        <w:t xml:space="preserve"> 2012</w:t>
      </w:r>
      <w:r w:rsidR="00E712DF">
        <w:rPr>
          <w:sz w:val="28"/>
          <w:szCs w:val="28"/>
          <w:shd w:val="clear" w:color="auto" w:fill="FFFFFF"/>
        </w:rPr>
        <w:t> </w:t>
      </w:r>
      <w:r w:rsidRPr="009E161D">
        <w:rPr>
          <w:sz w:val="28"/>
          <w:szCs w:val="28"/>
          <w:shd w:val="clear" w:color="auto" w:fill="FFFFFF"/>
        </w:rPr>
        <w:t xml:space="preserve">г. до 50-го в </w:t>
      </w:r>
      <w:r w:rsidRPr="009E161D">
        <w:rPr>
          <w:sz w:val="28"/>
          <w:szCs w:val="28"/>
          <w:shd w:val="clear" w:color="auto" w:fill="FFFFFF"/>
          <w:lang w:val="en-US"/>
        </w:rPr>
        <w:t>Doing</w:t>
      </w:r>
      <w:r w:rsidRPr="009E161D">
        <w:rPr>
          <w:sz w:val="28"/>
          <w:szCs w:val="28"/>
          <w:shd w:val="clear" w:color="auto" w:fill="FFFFFF"/>
        </w:rPr>
        <w:t xml:space="preserve"> </w:t>
      </w:r>
      <w:r w:rsidRPr="009E161D">
        <w:rPr>
          <w:sz w:val="28"/>
          <w:szCs w:val="28"/>
          <w:shd w:val="clear" w:color="auto" w:fill="FFFFFF"/>
          <w:lang w:val="en-US"/>
        </w:rPr>
        <w:t>Business</w:t>
      </w:r>
      <w:r w:rsidRPr="009E161D">
        <w:rPr>
          <w:sz w:val="28"/>
          <w:szCs w:val="28"/>
          <w:shd w:val="clear" w:color="auto" w:fill="FFFFFF"/>
        </w:rPr>
        <w:t xml:space="preserve"> 2015 г., и 20-го в </w:t>
      </w:r>
      <w:r w:rsidRPr="009E161D">
        <w:rPr>
          <w:sz w:val="28"/>
          <w:szCs w:val="28"/>
          <w:shd w:val="clear" w:color="auto" w:fill="FFFFFF"/>
          <w:lang w:val="en-US"/>
        </w:rPr>
        <w:t>Doing</w:t>
      </w:r>
      <w:r w:rsidRPr="009E161D">
        <w:rPr>
          <w:sz w:val="28"/>
          <w:szCs w:val="28"/>
          <w:shd w:val="clear" w:color="auto" w:fill="FFFFFF"/>
        </w:rPr>
        <w:t xml:space="preserve"> </w:t>
      </w:r>
      <w:r w:rsidRPr="009E161D">
        <w:rPr>
          <w:sz w:val="28"/>
          <w:szCs w:val="28"/>
          <w:shd w:val="clear" w:color="auto" w:fill="FFFFFF"/>
          <w:lang w:val="en-US"/>
        </w:rPr>
        <w:t>Business</w:t>
      </w:r>
      <w:r w:rsidRPr="009E161D">
        <w:rPr>
          <w:sz w:val="28"/>
          <w:szCs w:val="28"/>
          <w:shd w:val="clear" w:color="auto" w:fill="FFFFFF"/>
        </w:rPr>
        <w:t xml:space="preserve"> 2018 г.</w:t>
      </w:r>
      <w:r w:rsidRPr="009E161D">
        <w:rPr>
          <w:sz w:val="28"/>
          <w:szCs w:val="28"/>
          <w:shd w:val="clear" w:color="auto" w:fill="FFFFFF"/>
          <w:vertAlign w:val="superscript"/>
          <w:lang w:val="en-US"/>
        </w:rPr>
        <w:footnoteReference w:id="293"/>
      </w:r>
      <w:r w:rsidRPr="009E161D">
        <w:rPr>
          <w:sz w:val="28"/>
          <w:szCs w:val="28"/>
          <w:shd w:val="clear" w:color="auto" w:fill="FFFFFF"/>
        </w:rPr>
        <w:t xml:space="preserve"> Решение задачи по улучшению позиций России в рейтинге обеспечивается Агентством Стратегических Инициатив, которое сначала подготовило дорожные карты по развитию инвестклимата, а затем занялось контролем за их реализацией.</w:t>
      </w:r>
    </w:p>
    <w:p w14:paraId="2715BB03"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 xml:space="preserve">На рынке России, как объекте привлечения зарубежных инвесторов, отмечалась, до прихода международных отношений в современное кризисное состояние, определенная инвестиционная активность. Многое было сделано для повышения привлекательности вложений в экономику страны. Работа над формированием комфортных условий для ведения бизнеса, не смотря на значительный перечень санкций и разрушительную деятельность зарубежных экономических партнеров, реализуемую под влиянием руководства стран объединенного Запада в угоду политическим амбициям, продолжается. В результате Россия, занимавшая в 2011 г. 124-ю строчку рейтинга </w:t>
      </w:r>
      <w:r w:rsidRPr="009E161D">
        <w:rPr>
          <w:sz w:val="28"/>
          <w:szCs w:val="28"/>
          <w:lang w:val="en-US" w:eastAsia="zh-CN"/>
        </w:rPr>
        <w:t>Doing</w:t>
      </w:r>
      <w:r w:rsidRPr="009E161D">
        <w:rPr>
          <w:sz w:val="28"/>
          <w:szCs w:val="28"/>
          <w:lang w:eastAsia="zh-CN"/>
        </w:rPr>
        <w:t xml:space="preserve"> </w:t>
      </w:r>
      <w:r w:rsidRPr="009E161D">
        <w:rPr>
          <w:sz w:val="28"/>
          <w:szCs w:val="28"/>
          <w:lang w:val="en-US" w:eastAsia="zh-CN"/>
        </w:rPr>
        <w:t>Business</w:t>
      </w:r>
      <w:r w:rsidRPr="009E161D">
        <w:rPr>
          <w:sz w:val="28"/>
          <w:szCs w:val="28"/>
          <w:lang w:eastAsia="zh-CN"/>
        </w:rPr>
        <w:t xml:space="preserve"> из 190, вышла на 28 место в 2020 г.</w:t>
      </w:r>
      <w:r w:rsidRPr="009E161D">
        <w:rPr>
          <w:sz w:val="28"/>
          <w:szCs w:val="28"/>
          <w:vertAlign w:val="superscript"/>
          <w:lang w:val="en-US" w:eastAsia="zh-CN"/>
        </w:rPr>
        <w:footnoteReference w:id="294"/>
      </w:r>
      <w:r w:rsidRPr="009E161D">
        <w:rPr>
          <w:sz w:val="28"/>
          <w:szCs w:val="28"/>
          <w:lang w:eastAsia="zh-CN"/>
        </w:rPr>
        <w:t xml:space="preserve"> Цель, поставленная Президентом Российской Федерации, – войти в ТОП 20 рейтинга – значительно приблизилась, но окончательно не достигнута. Однако уже сегодня по ряду показателей Россия вошла в число стран, предоставляющих наиболее комфортные условия для бизнеса: она заняла 7-е место по простоте подключения к системе электроснабжения и 12-е место – по процедуре регистрации собственности</w:t>
      </w:r>
      <w:r w:rsidRPr="009E161D">
        <w:rPr>
          <w:sz w:val="28"/>
          <w:szCs w:val="28"/>
          <w:vertAlign w:val="superscript"/>
          <w:lang w:eastAsia="zh-CN"/>
        </w:rPr>
        <w:footnoteReference w:id="295"/>
      </w:r>
      <w:r w:rsidRPr="009E161D">
        <w:rPr>
          <w:sz w:val="28"/>
          <w:szCs w:val="28"/>
          <w:lang w:eastAsia="zh-CN"/>
        </w:rPr>
        <w:t>.</w:t>
      </w:r>
      <w:r w:rsidRPr="009E161D">
        <w:rPr>
          <w:sz w:val="24"/>
          <w:szCs w:val="24"/>
        </w:rPr>
        <w:t xml:space="preserve"> </w:t>
      </w:r>
      <w:r w:rsidRPr="009E161D">
        <w:rPr>
          <w:sz w:val="28"/>
          <w:szCs w:val="28"/>
          <w:lang w:eastAsia="zh-CN"/>
        </w:rPr>
        <w:t xml:space="preserve">В целом, основываясь на объективных критериях, в случае прихода системы международных отношений в состояние стабильного развития и восстановления наработанных инвестсвязей, международное сообщество может положительно оценивать изменения в инвестиционном климате России. </w:t>
      </w:r>
    </w:p>
    <w:p w14:paraId="07B43BDC"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В рамках этих изменений следует упомянуть создание и наличие работоспособных инструментов по привлечению иностранных производителей в страну: в их числе особые экономические зоны (ОЭЗ), территории опережающего развития и специальные инвестиционные контракты (СПИК), предоставляющие выгодные условия для иностранных инвесторов в России.</w:t>
      </w:r>
    </w:p>
    <w:p w14:paraId="28690B44"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Сведения обо всех этих действующих и не отмененных, в рамках современной трансформации международных отношений, инструментах достаточно широко представлены в отечественной научной литературе, однако исследователи не делают акцент на их особой роли в практике инвестиционного сопровождения экономической дипломатии, направленной на привлечение иностранных инвестиций в Россию. Поэтому, есть необходимость, в рамках данного исследования, подробнее остановиться на ОЭЗ и СПИК как инструментах внешнеэкономической деятельности по сопровождению отечественной экономической дипломатии в деле привлечения зарубежных вложений в Россию.</w:t>
      </w:r>
    </w:p>
    <w:p w14:paraId="60E1E6D9"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 xml:space="preserve">Согласно российскому законодательству, «особая экономическая зона </w:t>
      </w:r>
      <w:r w:rsidRPr="009E161D">
        <w:rPr>
          <w:sz w:val="28"/>
          <w:szCs w:val="28"/>
        </w:rPr>
        <w:t>–</w:t>
      </w:r>
      <w:r w:rsidRPr="009E161D">
        <w:rPr>
          <w:sz w:val="28"/>
          <w:szCs w:val="28"/>
          <w:lang w:eastAsia="zh-CN"/>
        </w:rPr>
        <w:t xml:space="preserve"> часть территории Российской Федерации, которая определяется Правительством Российской Федерации и на которой действует особый режим осуществления предпринимательской деятельности, а также может применяться таможенная процедура свободной таможенной зоны»</w:t>
      </w:r>
      <w:r w:rsidRPr="009E161D">
        <w:rPr>
          <w:sz w:val="28"/>
          <w:szCs w:val="28"/>
          <w:vertAlign w:val="superscript"/>
          <w:lang w:eastAsia="zh-CN"/>
        </w:rPr>
        <w:footnoteReference w:id="296"/>
      </w:r>
      <w:r w:rsidRPr="009E161D">
        <w:rPr>
          <w:sz w:val="28"/>
          <w:szCs w:val="28"/>
          <w:lang w:eastAsia="zh-CN"/>
        </w:rPr>
        <w:t>. Как правило, в ОЭЗ гарантируется снижение налоговой нагрузки и таможенных платежей.</w:t>
      </w:r>
    </w:p>
    <w:p w14:paraId="5562070B"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 xml:space="preserve">Территория опережающего социально-экономического развития (ТОР) </w:t>
      </w:r>
      <w:r w:rsidRPr="009E161D">
        <w:rPr>
          <w:sz w:val="28"/>
          <w:szCs w:val="28"/>
        </w:rPr>
        <w:t>–</w:t>
      </w:r>
      <w:r w:rsidRPr="009E161D">
        <w:rPr>
          <w:sz w:val="28"/>
          <w:szCs w:val="28"/>
          <w:lang w:eastAsia="zh-CN"/>
        </w:rPr>
        <w:t xml:space="preserve"> «часть территории субъекта Российской Федерации, включая закрытое административно-территориальное образование, и (или) акватории водных объектов, на которых в соответствии с решением Правительства Российской Федерации установлен особый правовой режим осуществления предпринимательской и иной деятельности в целях формирования благоприятных условий для привлечения инвестиций, обеспечения ускоренного социально-экономического развития и создания комфортных условий для обеспечения жизнедеятельности населения»</w:t>
      </w:r>
      <w:r w:rsidRPr="009E161D">
        <w:rPr>
          <w:sz w:val="28"/>
          <w:szCs w:val="28"/>
          <w:vertAlign w:val="superscript"/>
          <w:lang w:eastAsia="zh-CN"/>
        </w:rPr>
        <w:footnoteReference w:id="297"/>
      </w:r>
      <w:r w:rsidRPr="009E161D">
        <w:rPr>
          <w:sz w:val="28"/>
          <w:szCs w:val="28"/>
          <w:lang w:eastAsia="zh-CN"/>
        </w:rPr>
        <w:t>.</w:t>
      </w:r>
    </w:p>
    <w:p w14:paraId="2CB526A3"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ОЭЗ и ТОР – понятия довольно близкие, инициирование их создания осуществляется органами власти субъектов страны, окончательное решение принимается Правительством Российской Федерации</w:t>
      </w:r>
      <w:r w:rsidRPr="009E161D">
        <w:rPr>
          <w:sz w:val="28"/>
          <w:szCs w:val="28"/>
          <w:vertAlign w:val="superscript"/>
          <w:lang w:eastAsia="zh-CN"/>
        </w:rPr>
        <w:footnoteReference w:id="298"/>
      </w:r>
      <w:r w:rsidRPr="009E161D">
        <w:rPr>
          <w:sz w:val="28"/>
          <w:szCs w:val="28"/>
          <w:lang w:eastAsia="zh-CN"/>
        </w:rPr>
        <w:t>. Основные различия можно отнести к их направленности. ОЭЗ дают больше налоговых преференций на отдельных отраслевых направлениях, что должно обеспечить развитие данной отрасли промышленности в России. В этой связи ОЭЗ делятся на несколько типов: промышленно-производственные, технико-внедренческие, туристско-рекреационные и портовые. Они находятся в непосредственной близости от определенных кластеров. К примеру, ОЭЗ «Тольятти» призвана содействовать развитию автомобилестроения в Самарской области; ОЭЗ «Титановая долина» расположена в Свердловской области в непосредственной близости от производственных мощностей ВСМПО-АВИСМА – мирового лидера в производстве титана.</w:t>
      </w:r>
    </w:p>
    <w:p w14:paraId="3C97F56F"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Результатами исследования установлено, что ОЭЗ могут выступать инструментом для активизации развития отстающих территорий и субъектов, а также служить делу импортозамещения в России</w:t>
      </w:r>
      <w:r w:rsidRPr="009E161D">
        <w:rPr>
          <w:sz w:val="28"/>
          <w:szCs w:val="28"/>
          <w:vertAlign w:val="superscript"/>
          <w:lang w:eastAsia="zh-CN"/>
        </w:rPr>
        <w:footnoteReference w:id="299"/>
      </w:r>
      <w:r w:rsidRPr="009E161D">
        <w:rPr>
          <w:sz w:val="28"/>
          <w:szCs w:val="28"/>
          <w:lang w:eastAsia="zh-CN"/>
        </w:rPr>
        <w:t>. Учитывая, что сам термин импортозамещение относился не только к расширению закупок товаров российских производителей, но и к наращиванию поставок из дружественных юрисдикций – стран, не вводивших санкции в отношении России, следует отметить важную роль импортозамещения в привлечении иностранных инвесторов. К примеру, в ОЭЗ «Тольятти» было зарегистрировано турецкое предприятие «Orhan Holding», выпускающее автокомпоненты для российских производителей автомобилей</w:t>
      </w:r>
      <w:r w:rsidRPr="009E161D">
        <w:rPr>
          <w:sz w:val="28"/>
          <w:szCs w:val="28"/>
          <w:vertAlign w:val="superscript"/>
          <w:lang w:eastAsia="zh-CN"/>
        </w:rPr>
        <w:footnoteReference w:id="300"/>
      </w:r>
      <w:r w:rsidRPr="009E161D">
        <w:rPr>
          <w:sz w:val="28"/>
          <w:szCs w:val="28"/>
          <w:lang w:eastAsia="zh-CN"/>
        </w:rPr>
        <w:t>. Завод был запущен в 2019 г., когда политические отношения между странами вернулись на высокий уровень после исчерпания серии политических кризисов середины 2010-х гг. В той же ОЭЗ был запущен завод Тойота, производящий переключатели для ручных и автоматических коробок передач. Можно приводить примеры и в других отраслях. Так, завод крупнейшей швейцарской фармацевтической компании «Новартис» в ОЭЗ «Санкт-Петербург», запуск которого состоялся в рамках Петербургского международного экономического форума 2015 г. не приостановил свою работу, несмотря на имевшие место прецеденты по уходу из России зарубежных компаний весной-летом 2022 г.</w:t>
      </w:r>
    </w:p>
    <w:p w14:paraId="2CAF8256"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Опираясь на данные Министерства экономического развития Российской Федерации, заместитель министра С. С. Галкин констатировал, что «52% всех инвестиций» в ОЭЗ «приходится на иностранцев»</w:t>
      </w:r>
      <w:r w:rsidRPr="009E161D">
        <w:rPr>
          <w:sz w:val="28"/>
          <w:szCs w:val="28"/>
          <w:vertAlign w:val="superscript"/>
          <w:lang w:eastAsia="zh-CN"/>
        </w:rPr>
        <w:footnoteReference w:id="301"/>
      </w:r>
      <w:r w:rsidRPr="009E161D">
        <w:rPr>
          <w:sz w:val="28"/>
          <w:szCs w:val="28"/>
          <w:lang w:eastAsia="zh-CN"/>
        </w:rPr>
        <w:t>. В общей сложности иностранные инвестиции в российские ОЭЗ составили 250 млрд руб. при том, что иностранные инвесторы составляют меньшую часть резидентов ОЭЗ: 144 компании из 778.</w:t>
      </w:r>
    </w:p>
    <w:p w14:paraId="6427DD01"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ТОР призваны обеспечить социально-экономическое развитие регионов и процедура их создания более простая, что и обуславливает их более широкое распространение: на начало 2021 г. создано 111 ТОР</w:t>
      </w:r>
      <w:r w:rsidRPr="009E161D">
        <w:rPr>
          <w:sz w:val="28"/>
          <w:szCs w:val="28"/>
          <w:vertAlign w:val="superscript"/>
          <w:lang w:eastAsia="zh-CN"/>
        </w:rPr>
        <w:footnoteReference w:id="302"/>
      </w:r>
      <w:r w:rsidRPr="009E161D">
        <w:rPr>
          <w:sz w:val="28"/>
          <w:szCs w:val="28"/>
          <w:lang w:eastAsia="zh-CN"/>
        </w:rPr>
        <w:t xml:space="preserve"> и 36 ОЭЗ</w:t>
      </w:r>
      <w:r w:rsidRPr="009E161D">
        <w:rPr>
          <w:sz w:val="28"/>
          <w:szCs w:val="28"/>
          <w:vertAlign w:val="superscript"/>
          <w:lang w:eastAsia="zh-CN"/>
        </w:rPr>
        <w:footnoteReference w:id="303"/>
      </w:r>
      <w:r w:rsidRPr="009E161D">
        <w:rPr>
          <w:sz w:val="28"/>
          <w:szCs w:val="28"/>
          <w:lang w:eastAsia="zh-CN"/>
        </w:rPr>
        <w:t>. Вместе с тем, территории опережающего развития менее привлекательны для иностранных инвесторов: к примеру, по данным статистики, доля иностранных резидентов ТОР на Дальнем Востоке составляет всего около 6%</w:t>
      </w:r>
      <w:r w:rsidRPr="009E161D">
        <w:rPr>
          <w:sz w:val="28"/>
          <w:szCs w:val="28"/>
          <w:vertAlign w:val="superscript"/>
          <w:lang w:eastAsia="zh-CN"/>
        </w:rPr>
        <w:footnoteReference w:id="304"/>
      </w:r>
      <w:r w:rsidRPr="009E161D">
        <w:rPr>
          <w:sz w:val="27"/>
          <w:szCs w:val="27"/>
          <w:shd w:val="clear" w:color="auto" w:fill="FFFFFF"/>
        </w:rPr>
        <w:t>.</w:t>
      </w:r>
    </w:p>
    <w:p w14:paraId="68565F4E"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Таким образом, если ОЭЗ служат повышению инвестиционной привлекательности российских регионов, в том числе для иностранных инвесторов, за счет ряда налоговых и таможенных льгот, то ТОР выступает внутрироссийским социально-экономическим инструментом для развития отдельных территорий.</w:t>
      </w:r>
    </w:p>
    <w:p w14:paraId="54931B69" w14:textId="77777777" w:rsidR="009E161D" w:rsidRPr="009E161D" w:rsidRDefault="009E161D" w:rsidP="009E161D">
      <w:pPr>
        <w:spacing w:line="360" w:lineRule="auto"/>
        <w:ind w:firstLine="709"/>
        <w:jc w:val="both"/>
        <w:rPr>
          <w:sz w:val="28"/>
          <w:szCs w:val="28"/>
          <w:lang w:eastAsia="zh-CN"/>
        </w:rPr>
      </w:pPr>
      <w:bookmarkStart w:id="61" w:name="_Hlk66458263"/>
      <w:r w:rsidRPr="009E161D">
        <w:rPr>
          <w:sz w:val="28"/>
          <w:szCs w:val="28"/>
          <w:lang w:eastAsia="zh-CN"/>
        </w:rPr>
        <w:t>Как свидетельствуют результаты проведенного автором анализа, по сравнению с ОЭЗ специальный инвестиционный контракт – гораздо более молодой инструмент: начало реализации которому было положено в 2015 г. с вступлением в силу федерального закона «О промышленной политике в Российской Федерации»</w:t>
      </w:r>
      <w:r w:rsidRPr="009E161D">
        <w:rPr>
          <w:sz w:val="28"/>
          <w:szCs w:val="28"/>
          <w:vertAlign w:val="superscript"/>
          <w:lang w:eastAsia="zh-CN"/>
        </w:rPr>
        <w:footnoteReference w:id="305"/>
      </w:r>
      <w:r w:rsidRPr="009E161D">
        <w:rPr>
          <w:sz w:val="28"/>
          <w:szCs w:val="28"/>
          <w:lang w:eastAsia="zh-CN"/>
        </w:rPr>
        <w:t>. Появление нового инструмента было обусловлено необходимостью более активного привлечения крупных инвестиций в условиях разразившегося санкционного противостояния России и стран коллективного Запада.</w:t>
      </w:r>
    </w:p>
    <w:p w14:paraId="2A8F7073" w14:textId="77777777" w:rsidR="009E161D" w:rsidRPr="009E161D" w:rsidRDefault="009E161D" w:rsidP="009E161D">
      <w:pPr>
        <w:spacing w:line="360" w:lineRule="auto"/>
        <w:ind w:firstLine="709"/>
        <w:jc w:val="both"/>
        <w:rPr>
          <w:sz w:val="28"/>
          <w:szCs w:val="28"/>
          <w:lang w:eastAsia="zh-CN"/>
        </w:rPr>
      </w:pPr>
      <w:bookmarkStart w:id="63" w:name="_Hlk66458463"/>
      <w:bookmarkEnd w:id="61"/>
      <w:r w:rsidRPr="009E161D">
        <w:rPr>
          <w:sz w:val="28"/>
          <w:szCs w:val="28"/>
          <w:lang w:eastAsia="zh-CN"/>
        </w:rPr>
        <w:t>СПИК, в свою очередь, представляет собой инструмент промышленной политики, направленный на стимулирование инвестиций в промышленное производство на территории Российской Федерации на долгосрочной основе</w:t>
      </w:r>
      <w:r w:rsidRPr="009E161D">
        <w:rPr>
          <w:sz w:val="28"/>
          <w:szCs w:val="28"/>
          <w:vertAlign w:val="superscript"/>
          <w:lang w:eastAsia="zh-CN"/>
        </w:rPr>
        <w:footnoteReference w:id="306"/>
      </w:r>
      <w:r w:rsidRPr="009E161D">
        <w:rPr>
          <w:sz w:val="28"/>
          <w:szCs w:val="28"/>
          <w:lang w:eastAsia="zh-CN"/>
        </w:rPr>
        <w:t>. В соответствии с правилами заключения специальных инвестиционных контрактов</w:t>
      </w:r>
      <w:r w:rsidRPr="009E161D">
        <w:rPr>
          <w:sz w:val="28"/>
          <w:szCs w:val="28"/>
          <w:vertAlign w:val="superscript"/>
          <w:lang w:eastAsia="zh-CN"/>
        </w:rPr>
        <w:footnoteReference w:id="307"/>
      </w:r>
      <w:r w:rsidRPr="009E161D">
        <w:rPr>
          <w:sz w:val="28"/>
          <w:szCs w:val="28"/>
          <w:lang w:eastAsia="zh-CN"/>
        </w:rPr>
        <w:t xml:space="preserve"> определяется минимальный порог обязательств, которые может взять на себя инвестор в соответствии с заключением контракта – 750 млн руб. Вместе с обязательствами СПИК предусматривает определенный пакет льгот. Он может разниться от случая к случаю; условно его можно разделить на «фискальные льготы» и «льготы по продвижению продукции». К числу «фискальных льгот» относятся, прежде всего, налоговые льготы, включая пониженную ставку налога на прибыль (вплоть до нулевой), а также льготы по ряду местных налогов (например, на землю, имущество и транспорт).</w:t>
      </w:r>
      <w:bookmarkEnd w:id="63"/>
      <w:r w:rsidRPr="009E161D">
        <w:rPr>
          <w:sz w:val="28"/>
          <w:szCs w:val="28"/>
          <w:lang w:eastAsia="zh-CN"/>
        </w:rPr>
        <w:t xml:space="preserve"> К этому типу льгот можно отнести открытие доступа к различным субсидиям на НИОКР, транспортировку высокотехнологичной продукции при поставке на экспорт, льготные ставки по кредитам и т. п. Анализируя практику применения СПИК, руководство РСПП отмечает важность так называемой дедушкиной оговорки </w:t>
      </w:r>
      <w:r w:rsidRPr="009E161D">
        <w:rPr>
          <w:sz w:val="28"/>
          <w:szCs w:val="28"/>
        </w:rPr>
        <w:t>–</w:t>
      </w:r>
      <w:r w:rsidRPr="009E161D">
        <w:rPr>
          <w:sz w:val="28"/>
          <w:szCs w:val="28"/>
          <w:lang w:eastAsia="zh-CN"/>
        </w:rPr>
        <w:t xml:space="preserve"> ограничений на ухудшение условий ведения бизнеса. Так, в случае если после заключения СПИКа принимаются нормативные правовые акты, устанавливающие запреты, вводятся новые налоги и сборы, а также ограничения или требования к промышленной продукции, в отношении участника СПИКа они не применяются (если речь не идет о международных обязательствах России)</w:t>
      </w:r>
      <w:r w:rsidRPr="009E161D">
        <w:rPr>
          <w:sz w:val="28"/>
          <w:szCs w:val="28"/>
          <w:vertAlign w:val="superscript"/>
          <w:lang w:eastAsia="zh-CN"/>
        </w:rPr>
        <w:footnoteReference w:id="308"/>
      </w:r>
      <w:r w:rsidRPr="009E161D">
        <w:rPr>
          <w:sz w:val="28"/>
          <w:szCs w:val="28"/>
          <w:lang w:eastAsia="zh-CN"/>
        </w:rPr>
        <w:t>. Такая оговорка гарантирует предсказуемость фискальной нагрузки и вызывает особый положительный отклик у зарубежных деловых кругов.</w:t>
      </w:r>
    </w:p>
    <w:p w14:paraId="4A122C01" w14:textId="50FE9D14" w:rsidR="009E161D" w:rsidRPr="009E161D" w:rsidRDefault="009E161D" w:rsidP="009E161D">
      <w:pPr>
        <w:spacing w:line="360" w:lineRule="auto"/>
        <w:ind w:firstLine="709"/>
        <w:jc w:val="both"/>
        <w:rPr>
          <w:sz w:val="28"/>
          <w:szCs w:val="28"/>
          <w:lang w:eastAsia="zh-CN"/>
        </w:rPr>
      </w:pPr>
      <w:r w:rsidRPr="009E161D">
        <w:rPr>
          <w:sz w:val="28"/>
          <w:szCs w:val="28"/>
          <w:lang w:eastAsia="zh-CN"/>
        </w:rPr>
        <w:t>Льготы по продвижению продукции также включают предоставление статуса «сделано в России» еще до достижения необходимых показателей по локализации, а также открытие доступа к участию в государственных контрактах в качестве единственного поставщика.</w:t>
      </w:r>
      <w:r w:rsidR="00C35790">
        <w:rPr>
          <w:sz w:val="28"/>
          <w:szCs w:val="28"/>
          <w:lang w:eastAsia="zh-CN"/>
        </w:rPr>
        <w:t xml:space="preserve"> </w:t>
      </w:r>
      <w:r w:rsidRPr="009E161D">
        <w:rPr>
          <w:sz w:val="28"/>
          <w:szCs w:val="28"/>
          <w:lang w:eastAsia="zh-CN"/>
        </w:rPr>
        <w:t>Не смотря на кардинальное изменение внешнеэкономических и внешнеполитических условий с февраля 2022 г. к июлю 2022 г. был заключен 61 специальный инвестиционный контракт</w:t>
      </w:r>
      <w:r w:rsidRPr="009E161D">
        <w:rPr>
          <w:sz w:val="28"/>
          <w:szCs w:val="28"/>
          <w:vertAlign w:val="superscript"/>
          <w:lang w:eastAsia="zh-CN"/>
        </w:rPr>
        <w:footnoteReference w:id="309"/>
      </w:r>
      <w:r w:rsidRPr="009E161D">
        <w:rPr>
          <w:sz w:val="28"/>
          <w:szCs w:val="28"/>
          <w:lang w:eastAsia="zh-CN"/>
        </w:rPr>
        <w:t>. Как видно из Таблицы 2, составленной автором по данным Министерства промышленности и торговли Российской Федерации</w:t>
      </w:r>
      <w:r w:rsidRPr="009E161D">
        <w:rPr>
          <w:sz w:val="28"/>
          <w:szCs w:val="28"/>
          <w:vertAlign w:val="superscript"/>
          <w:lang w:eastAsia="zh-CN"/>
        </w:rPr>
        <w:footnoteReference w:id="310"/>
      </w:r>
      <w:r w:rsidRPr="009E161D">
        <w:rPr>
          <w:sz w:val="28"/>
          <w:szCs w:val="28"/>
          <w:lang w:eastAsia="zh-CN"/>
        </w:rPr>
        <w:t>, 22 из 61 контракта приходятся на европейские страны (16 из них – на страны ЕС). Сумма инвестиций в проекты с участием европейских партнеров составляет более половины от суммарных планируемых инвестиций по всем СПИК – свыше 323 млрд руб. из 881 млрд рублей.</w:t>
      </w:r>
    </w:p>
    <w:p w14:paraId="362F038C" w14:textId="199C8A9F" w:rsidR="009E161D" w:rsidRPr="009E161D" w:rsidRDefault="009E161D" w:rsidP="009E161D">
      <w:pPr>
        <w:spacing w:line="360" w:lineRule="auto"/>
        <w:ind w:firstLine="709"/>
        <w:jc w:val="both"/>
        <w:rPr>
          <w:sz w:val="28"/>
          <w:szCs w:val="28"/>
          <w:lang w:eastAsia="zh-CN"/>
        </w:rPr>
      </w:pPr>
      <w:r w:rsidRPr="009E161D">
        <w:rPr>
          <w:sz w:val="28"/>
          <w:szCs w:val="28"/>
          <w:lang w:eastAsia="zh-CN"/>
        </w:rPr>
        <w:t>Анализ статистических данных показывает спад инвестиционной активности в 2022 г. Большинство из проектов с европейскими партнерами были включены в 2020</w:t>
      </w:r>
      <w:r w:rsidR="00E712DF">
        <w:rPr>
          <w:sz w:val="28"/>
          <w:szCs w:val="28"/>
          <w:lang w:eastAsia="zh-CN"/>
        </w:rPr>
        <w:t>–</w:t>
      </w:r>
      <w:r w:rsidRPr="009E161D">
        <w:rPr>
          <w:sz w:val="28"/>
          <w:szCs w:val="28"/>
          <w:lang w:eastAsia="zh-CN"/>
        </w:rPr>
        <w:t xml:space="preserve">2021 гг., однако есть проект швейцарской компании «Данон», включённый в реестр в июне 2022 г. При этом возрастания активности инвесторов из других стран не наблюдается. </w:t>
      </w:r>
    </w:p>
    <w:p w14:paraId="497C387D" w14:textId="77777777" w:rsidR="00B4414B" w:rsidRDefault="00B4414B" w:rsidP="00820F03">
      <w:pPr>
        <w:jc w:val="center"/>
        <w:rPr>
          <w:sz w:val="28"/>
          <w:szCs w:val="28"/>
        </w:rPr>
      </w:pPr>
    </w:p>
    <w:p w14:paraId="0135BAD6" w14:textId="77777777" w:rsidR="009E161D" w:rsidRPr="009E161D" w:rsidRDefault="009E161D" w:rsidP="009E161D">
      <w:pPr>
        <w:spacing w:after="120"/>
        <w:ind w:right="-6"/>
        <w:rPr>
          <w:bCs/>
          <w:sz w:val="28"/>
          <w:szCs w:val="28"/>
        </w:rPr>
      </w:pPr>
      <w:r w:rsidRPr="009E161D">
        <w:rPr>
          <w:b/>
          <w:bCs/>
          <w:sz w:val="28"/>
          <w:szCs w:val="28"/>
        </w:rPr>
        <w:t xml:space="preserve">Таблица 2 – </w:t>
      </w:r>
      <w:r w:rsidRPr="009E161D">
        <w:rPr>
          <w:bCs/>
          <w:sz w:val="28"/>
          <w:szCs w:val="28"/>
        </w:rPr>
        <w:t>Специальные инвестиционные контракты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917"/>
        <w:gridCol w:w="2127"/>
        <w:gridCol w:w="4390"/>
      </w:tblGrid>
      <w:tr w:rsidR="009E161D" w:rsidRPr="00C35790" w14:paraId="4A3D773C" w14:textId="77777777" w:rsidTr="009E161D">
        <w:trPr>
          <w:trHeight w:val="454"/>
        </w:trPr>
        <w:tc>
          <w:tcPr>
            <w:tcW w:w="2477" w:type="dxa"/>
            <w:tcMar>
              <w:left w:w="28" w:type="dxa"/>
              <w:right w:w="28" w:type="dxa"/>
            </w:tcMar>
            <w:vAlign w:val="center"/>
          </w:tcPr>
          <w:p w14:paraId="054D5054" w14:textId="77777777" w:rsidR="009E161D" w:rsidRPr="00442067" w:rsidRDefault="009E161D" w:rsidP="00C35790">
            <w:pPr>
              <w:pStyle w:val="af7"/>
              <w:rPr>
                <w:i/>
              </w:rPr>
            </w:pPr>
            <w:r w:rsidRPr="00442067">
              <w:rPr>
                <w:i/>
              </w:rPr>
              <w:t>Страновая принадлежность</w:t>
            </w:r>
          </w:p>
        </w:tc>
        <w:tc>
          <w:tcPr>
            <w:tcW w:w="917" w:type="dxa"/>
            <w:tcMar>
              <w:left w:w="28" w:type="dxa"/>
              <w:right w:w="28" w:type="dxa"/>
            </w:tcMar>
            <w:vAlign w:val="center"/>
          </w:tcPr>
          <w:p w14:paraId="020F5CEB" w14:textId="77777777" w:rsidR="009E161D" w:rsidRPr="00442067" w:rsidRDefault="009E161D" w:rsidP="00C35790">
            <w:pPr>
              <w:pStyle w:val="af7"/>
              <w:rPr>
                <w:i/>
              </w:rPr>
            </w:pPr>
            <w:r w:rsidRPr="00442067">
              <w:rPr>
                <w:i/>
              </w:rPr>
              <w:t xml:space="preserve">Кол-во </w:t>
            </w:r>
          </w:p>
          <w:p w14:paraId="226C5D67" w14:textId="77777777" w:rsidR="009E161D" w:rsidRPr="00442067" w:rsidRDefault="009E161D" w:rsidP="00C35790">
            <w:pPr>
              <w:pStyle w:val="af7"/>
              <w:rPr>
                <w:i/>
              </w:rPr>
            </w:pPr>
            <w:r w:rsidRPr="00442067">
              <w:rPr>
                <w:i/>
              </w:rPr>
              <w:t>СПИК</w:t>
            </w:r>
          </w:p>
        </w:tc>
        <w:tc>
          <w:tcPr>
            <w:tcW w:w="2127" w:type="dxa"/>
            <w:tcMar>
              <w:left w:w="28" w:type="dxa"/>
              <w:right w:w="28" w:type="dxa"/>
            </w:tcMar>
            <w:vAlign w:val="center"/>
          </w:tcPr>
          <w:p w14:paraId="3247EB33" w14:textId="77777777" w:rsidR="009E161D" w:rsidRPr="00442067" w:rsidRDefault="009E161D" w:rsidP="00442067">
            <w:pPr>
              <w:pStyle w:val="af7"/>
              <w:rPr>
                <w:i/>
              </w:rPr>
            </w:pPr>
            <w:r w:rsidRPr="00442067">
              <w:rPr>
                <w:i/>
              </w:rPr>
              <w:t xml:space="preserve">Сумма </w:t>
            </w:r>
          </w:p>
          <w:p w14:paraId="0C16D414" w14:textId="77777777" w:rsidR="009E161D" w:rsidRPr="00442067" w:rsidRDefault="009E161D" w:rsidP="00442067">
            <w:pPr>
              <w:pStyle w:val="af7"/>
              <w:rPr>
                <w:i/>
              </w:rPr>
            </w:pPr>
            <w:r w:rsidRPr="00442067">
              <w:rPr>
                <w:i/>
              </w:rPr>
              <w:t>инвестиций (в руб.)</w:t>
            </w:r>
          </w:p>
        </w:tc>
        <w:tc>
          <w:tcPr>
            <w:tcW w:w="4390" w:type="dxa"/>
            <w:tcMar>
              <w:left w:w="28" w:type="dxa"/>
              <w:right w:w="28" w:type="dxa"/>
            </w:tcMar>
            <w:vAlign w:val="center"/>
          </w:tcPr>
          <w:p w14:paraId="62D2C0DB" w14:textId="77777777" w:rsidR="009E161D" w:rsidRPr="00442067" w:rsidRDefault="009E161D" w:rsidP="00C35790">
            <w:pPr>
              <w:pStyle w:val="af7"/>
              <w:rPr>
                <w:i/>
              </w:rPr>
            </w:pPr>
            <w:r w:rsidRPr="00442067">
              <w:rPr>
                <w:i/>
              </w:rPr>
              <w:t>Примечания</w:t>
            </w:r>
          </w:p>
        </w:tc>
      </w:tr>
      <w:tr w:rsidR="009E161D" w:rsidRPr="00C35790" w14:paraId="478895A7" w14:textId="77777777" w:rsidTr="009E161D">
        <w:trPr>
          <w:trHeight w:val="454"/>
        </w:trPr>
        <w:tc>
          <w:tcPr>
            <w:tcW w:w="2477" w:type="dxa"/>
            <w:tcMar>
              <w:left w:w="28" w:type="dxa"/>
              <w:right w:w="28" w:type="dxa"/>
            </w:tcMar>
            <w:vAlign w:val="center"/>
          </w:tcPr>
          <w:p w14:paraId="3314254B" w14:textId="77777777" w:rsidR="009E161D" w:rsidRPr="00C35790" w:rsidRDefault="009E161D" w:rsidP="00C35790">
            <w:pPr>
              <w:pStyle w:val="af7"/>
            </w:pPr>
            <w:r w:rsidRPr="00C35790">
              <w:t>Российская Федерация</w:t>
            </w:r>
          </w:p>
        </w:tc>
        <w:tc>
          <w:tcPr>
            <w:tcW w:w="917" w:type="dxa"/>
            <w:tcMar>
              <w:left w:w="28" w:type="dxa"/>
              <w:right w:w="28" w:type="dxa"/>
            </w:tcMar>
            <w:vAlign w:val="center"/>
          </w:tcPr>
          <w:p w14:paraId="26E788B0" w14:textId="77777777" w:rsidR="009E161D" w:rsidRPr="00C35790" w:rsidRDefault="009E161D" w:rsidP="00C35790">
            <w:pPr>
              <w:pStyle w:val="af7"/>
            </w:pPr>
            <w:r w:rsidRPr="00C35790">
              <w:t>32</w:t>
            </w:r>
          </w:p>
        </w:tc>
        <w:tc>
          <w:tcPr>
            <w:tcW w:w="2127" w:type="dxa"/>
            <w:tcMar>
              <w:left w:w="28" w:type="dxa"/>
              <w:right w:w="28" w:type="dxa"/>
            </w:tcMar>
            <w:vAlign w:val="center"/>
          </w:tcPr>
          <w:p w14:paraId="1B7384A2" w14:textId="77777777" w:rsidR="009E161D" w:rsidRPr="00C35790" w:rsidRDefault="009E161D" w:rsidP="00C35790">
            <w:pPr>
              <w:pStyle w:val="af7"/>
            </w:pPr>
            <w:r w:rsidRPr="00C35790">
              <w:t xml:space="preserve">511 865 460 036,00 </w:t>
            </w:r>
          </w:p>
        </w:tc>
        <w:tc>
          <w:tcPr>
            <w:tcW w:w="4390" w:type="dxa"/>
            <w:tcMar>
              <w:left w:w="28" w:type="dxa"/>
              <w:right w:w="28" w:type="dxa"/>
            </w:tcMar>
            <w:vAlign w:val="center"/>
          </w:tcPr>
          <w:p w14:paraId="39B3F346" w14:textId="77777777" w:rsidR="009E161D" w:rsidRPr="00C35790" w:rsidRDefault="009E161D" w:rsidP="00C35790">
            <w:pPr>
              <w:pStyle w:val="af7"/>
            </w:pPr>
            <w:r w:rsidRPr="00C35790">
              <w:t>Не учтены СП</w:t>
            </w:r>
          </w:p>
        </w:tc>
      </w:tr>
      <w:tr w:rsidR="00C35790" w:rsidRPr="00C35790" w14:paraId="7D0718A4" w14:textId="77777777" w:rsidTr="009E161D">
        <w:trPr>
          <w:trHeight w:val="454"/>
        </w:trPr>
        <w:tc>
          <w:tcPr>
            <w:tcW w:w="2477" w:type="dxa"/>
            <w:tcMar>
              <w:left w:w="28" w:type="dxa"/>
              <w:right w:w="28" w:type="dxa"/>
            </w:tcMar>
            <w:vAlign w:val="center"/>
          </w:tcPr>
          <w:p w14:paraId="5DE1FD9C" w14:textId="77777777" w:rsidR="009E161D" w:rsidRPr="00C35790" w:rsidRDefault="009E161D" w:rsidP="00C35790">
            <w:pPr>
              <w:pStyle w:val="af7"/>
            </w:pPr>
            <w:r w:rsidRPr="00C35790">
              <w:t>ФРГ</w:t>
            </w:r>
          </w:p>
        </w:tc>
        <w:tc>
          <w:tcPr>
            <w:tcW w:w="917" w:type="dxa"/>
            <w:tcMar>
              <w:left w:w="28" w:type="dxa"/>
              <w:right w:w="28" w:type="dxa"/>
            </w:tcMar>
            <w:vAlign w:val="center"/>
          </w:tcPr>
          <w:p w14:paraId="41CB30A0" w14:textId="77777777" w:rsidR="009E161D" w:rsidRPr="00C35790" w:rsidRDefault="009E161D" w:rsidP="00C35790">
            <w:pPr>
              <w:pStyle w:val="af7"/>
            </w:pPr>
            <w:r w:rsidRPr="00C35790">
              <w:t>7</w:t>
            </w:r>
          </w:p>
        </w:tc>
        <w:tc>
          <w:tcPr>
            <w:tcW w:w="2127" w:type="dxa"/>
            <w:tcMar>
              <w:left w:w="28" w:type="dxa"/>
              <w:right w:w="28" w:type="dxa"/>
            </w:tcMar>
            <w:vAlign w:val="center"/>
          </w:tcPr>
          <w:p w14:paraId="2B1533A2" w14:textId="77777777" w:rsidR="009E161D" w:rsidRPr="00C35790" w:rsidRDefault="009E161D" w:rsidP="00C35790">
            <w:pPr>
              <w:pStyle w:val="af7"/>
            </w:pPr>
            <w:r w:rsidRPr="00C35790">
              <w:t xml:space="preserve">65 264 000 000,00 </w:t>
            </w:r>
          </w:p>
        </w:tc>
        <w:tc>
          <w:tcPr>
            <w:tcW w:w="4390" w:type="dxa"/>
            <w:tcMar>
              <w:left w:w="28" w:type="dxa"/>
              <w:right w:w="28" w:type="dxa"/>
            </w:tcMar>
            <w:vAlign w:val="center"/>
          </w:tcPr>
          <w:p w14:paraId="676A8898" w14:textId="77777777" w:rsidR="009E161D" w:rsidRPr="00C35790" w:rsidRDefault="009E161D" w:rsidP="00C35790">
            <w:pPr>
              <w:pStyle w:val="af7"/>
            </w:pPr>
          </w:p>
        </w:tc>
      </w:tr>
      <w:tr w:rsidR="00C35790" w:rsidRPr="00C35790" w14:paraId="186758D7" w14:textId="77777777" w:rsidTr="009E161D">
        <w:trPr>
          <w:trHeight w:val="454"/>
        </w:trPr>
        <w:tc>
          <w:tcPr>
            <w:tcW w:w="2477" w:type="dxa"/>
            <w:tcMar>
              <w:left w:w="28" w:type="dxa"/>
              <w:right w:w="28" w:type="dxa"/>
            </w:tcMar>
            <w:vAlign w:val="center"/>
          </w:tcPr>
          <w:p w14:paraId="14493B39" w14:textId="77777777" w:rsidR="009E161D" w:rsidRPr="00C35790" w:rsidRDefault="009E161D" w:rsidP="00C35790">
            <w:pPr>
              <w:pStyle w:val="af7"/>
            </w:pPr>
            <w:r w:rsidRPr="00C35790">
              <w:t>Швейцария</w:t>
            </w:r>
          </w:p>
        </w:tc>
        <w:tc>
          <w:tcPr>
            <w:tcW w:w="917" w:type="dxa"/>
            <w:tcMar>
              <w:left w:w="28" w:type="dxa"/>
              <w:right w:w="28" w:type="dxa"/>
            </w:tcMar>
            <w:vAlign w:val="center"/>
          </w:tcPr>
          <w:p w14:paraId="5871C60F" w14:textId="77777777" w:rsidR="009E161D" w:rsidRPr="00C35790" w:rsidRDefault="009E161D" w:rsidP="00C35790">
            <w:pPr>
              <w:pStyle w:val="af7"/>
            </w:pPr>
            <w:r w:rsidRPr="00C35790">
              <w:t>5</w:t>
            </w:r>
          </w:p>
        </w:tc>
        <w:tc>
          <w:tcPr>
            <w:tcW w:w="2127" w:type="dxa"/>
            <w:tcMar>
              <w:left w:w="28" w:type="dxa"/>
              <w:right w:w="28" w:type="dxa"/>
            </w:tcMar>
            <w:vAlign w:val="center"/>
          </w:tcPr>
          <w:p w14:paraId="1FC80AD0" w14:textId="77777777" w:rsidR="009E161D" w:rsidRPr="00C35790" w:rsidRDefault="009E161D" w:rsidP="00C35790">
            <w:pPr>
              <w:pStyle w:val="af7"/>
            </w:pPr>
            <w:r w:rsidRPr="00C35790">
              <w:t>164988607459,34</w:t>
            </w:r>
          </w:p>
        </w:tc>
        <w:tc>
          <w:tcPr>
            <w:tcW w:w="4390" w:type="dxa"/>
            <w:tcMar>
              <w:left w:w="28" w:type="dxa"/>
              <w:right w:w="28" w:type="dxa"/>
            </w:tcMar>
            <w:vAlign w:val="center"/>
          </w:tcPr>
          <w:p w14:paraId="58538D7A" w14:textId="77777777" w:rsidR="009E161D" w:rsidRPr="00C35790" w:rsidRDefault="009E161D" w:rsidP="00C35790">
            <w:pPr>
              <w:pStyle w:val="af7"/>
            </w:pPr>
          </w:p>
        </w:tc>
      </w:tr>
      <w:tr w:rsidR="009E161D" w:rsidRPr="00C35790" w14:paraId="76795BDC" w14:textId="77777777" w:rsidTr="009E161D">
        <w:trPr>
          <w:trHeight w:val="454"/>
        </w:trPr>
        <w:tc>
          <w:tcPr>
            <w:tcW w:w="2477" w:type="dxa"/>
            <w:tcMar>
              <w:left w:w="28" w:type="dxa"/>
              <w:right w:w="28" w:type="dxa"/>
            </w:tcMar>
            <w:vAlign w:val="center"/>
          </w:tcPr>
          <w:p w14:paraId="4FC7E993" w14:textId="77777777" w:rsidR="009E161D" w:rsidRPr="00C35790" w:rsidRDefault="009E161D" w:rsidP="00C35790">
            <w:pPr>
              <w:pStyle w:val="af7"/>
            </w:pPr>
            <w:r w:rsidRPr="00C35790">
              <w:t>Швеция</w:t>
            </w:r>
          </w:p>
        </w:tc>
        <w:tc>
          <w:tcPr>
            <w:tcW w:w="917" w:type="dxa"/>
            <w:tcMar>
              <w:left w:w="28" w:type="dxa"/>
              <w:right w:w="28" w:type="dxa"/>
            </w:tcMar>
            <w:vAlign w:val="center"/>
          </w:tcPr>
          <w:p w14:paraId="43589274" w14:textId="77777777" w:rsidR="009E161D" w:rsidRPr="00C35790" w:rsidRDefault="009E161D" w:rsidP="00C35790">
            <w:pPr>
              <w:pStyle w:val="af7"/>
            </w:pPr>
            <w:r w:rsidRPr="00C35790">
              <w:t>2</w:t>
            </w:r>
          </w:p>
        </w:tc>
        <w:tc>
          <w:tcPr>
            <w:tcW w:w="2127" w:type="dxa"/>
            <w:tcMar>
              <w:left w:w="28" w:type="dxa"/>
              <w:right w:w="28" w:type="dxa"/>
            </w:tcMar>
            <w:vAlign w:val="center"/>
          </w:tcPr>
          <w:p w14:paraId="37F7551E" w14:textId="77777777" w:rsidR="009E161D" w:rsidRPr="00C35790" w:rsidRDefault="009E161D" w:rsidP="00C35790">
            <w:pPr>
              <w:pStyle w:val="af7"/>
            </w:pPr>
            <w:r w:rsidRPr="00C35790">
              <w:t xml:space="preserve">10 135 115 119,00 </w:t>
            </w:r>
          </w:p>
        </w:tc>
        <w:tc>
          <w:tcPr>
            <w:tcW w:w="4390" w:type="dxa"/>
            <w:tcMar>
              <w:left w:w="28" w:type="dxa"/>
              <w:right w:w="28" w:type="dxa"/>
            </w:tcMar>
            <w:vAlign w:val="center"/>
          </w:tcPr>
          <w:p w14:paraId="268925BC" w14:textId="77777777" w:rsidR="009E161D" w:rsidRPr="00C35790" w:rsidRDefault="009E161D" w:rsidP="00C35790">
            <w:pPr>
              <w:pStyle w:val="af7"/>
            </w:pPr>
            <w:r w:rsidRPr="00C35790">
              <w:t xml:space="preserve">В том числе совместный проект </w:t>
            </w:r>
            <w:r w:rsidRPr="00C35790">
              <w:rPr>
                <w:lang w:eastAsia="zh-CN"/>
              </w:rPr>
              <w:t xml:space="preserve">– </w:t>
            </w:r>
            <w:r w:rsidRPr="00C35790">
              <w:t>Великобритания, Швеция</w:t>
            </w:r>
          </w:p>
        </w:tc>
      </w:tr>
      <w:tr w:rsidR="009E161D" w:rsidRPr="00C35790" w14:paraId="314872DF" w14:textId="77777777" w:rsidTr="009E161D">
        <w:trPr>
          <w:trHeight w:val="454"/>
        </w:trPr>
        <w:tc>
          <w:tcPr>
            <w:tcW w:w="2477" w:type="dxa"/>
            <w:tcMar>
              <w:left w:w="28" w:type="dxa"/>
              <w:right w:w="28" w:type="dxa"/>
            </w:tcMar>
            <w:vAlign w:val="center"/>
          </w:tcPr>
          <w:p w14:paraId="28C5FA77" w14:textId="77777777" w:rsidR="009E161D" w:rsidRPr="00C35790" w:rsidRDefault="009E161D" w:rsidP="00C35790">
            <w:pPr>
              <w:pStyle w:val="af7"/>
            </w:pPr>
            <w:r w:rsidRPr="00C35790">
              <w:t>Франция</w:t>
            </w:r>
          </w:p>
        </w:tc>
        <w:tc>
          <w:tcPr>
            <w:tcW w:w="917" w:type="dxa"/>
            <w:tcMar>
              <w:left w:w="28" w:type="dxa"/>
              <w:right w:w="28" w:type="dxa"/>
            </w:tcMar>
            <w:vAlign w:val="center"/>
          </w:tcPr>
          <w:p w14:paraId="4E265E4D" w14:textId="77777777" w:rsidR="009E161D" w:rsidRPr="00C35790" w:rsidRDefault="009E161D" w:rsidP="00C35790">
            <w:pPr>
              <w:pStyle w:val="af7"/>
            </w:pPr>
            <w:r w:rsidRPr="00C35790">
              <w:t>3</w:t>
            </w:r>
          </w:p>
        </w:tc>
        <w:tc>
          <w:tcPr>
            <w:tcW w:w="2127" w:type="dxa"/>
            <w:tcMar>
              <w:left w:w="28" w:type="dxa"/>
              <w:right w:w="28" w:type="dxa"/>
            </w:tcMar>
            <w:vAlign w:val="center"/>
          </w:tcPr>
          <w:p w14:paraId="30FC9D38" w14:textId="77777777" w:rsidR="009E161D" w:rsidRPr="00C35790" w:rsidRDefault="009E161D" w:rsidP="00C35790">
            <w:pPr>
              <w:pStyle w:val="af7"/>
            </w:pPr>
            <w:r w:rsidRPr="00C35790">
              <w:t xml:space="preserve">77 963 319 000,00 </w:t>
            </w:r>
          </w:p>
        </w:tc>
        <w:tc>
          <w:tcPr>
            <w:tcW w:w="4390" w:type="dxa"/>
            <w:tcMar>
              <w:left w:w="28" w:type="dxa"/>
              <w:right w:w="28" w:type="dxa"/>
            </w:tcMar>
            <w:vAlign w:val="center"/>
          </w:tcPr>
          <w:p w14:paraId="662840BD" w14:textId="77777777" w:rsidR="009E161D" w:rsidRPr="00C35790" w:rsidRDefault="009E161D" w:rsidP="00C35790">
            <w:pPr>
              <w:pStyle w:val="af7"/>
            </w:pPr>
            <w:r w:rsidRPr="00C35790">
              <w:t xml:space="preserve">В том числе совместный проект </w:t>
            </w:r>
            <w:r w:rsidRPr="00C35790">
              <w:rPr>
                <w:lang w:eastAsia="zh-CN"/>
              </w:rPr>
              <w:t>–</w:t>
            </w:r>
            <w:r w:rsidRPr="00C35790">
              <w:t xml:space="preserve"> Российская Федерация, Франция, Япония</w:t>
            </w:r>
          </w:p>
        </w:tc>
      </w:tr>
      <w:tr w:rsidR="00C35790" w:rsidRPr="00C35790" w14:paraId="760A9E8D" w14:textId="77777777" w:rsidTr="009E161D">
        <w:trPr>
          <w:trHeight w:val="454"/>
        </w:trPr>
        <w:tc>
          <w:tcPr>
            <w:tcW w:w="2477" w:type="dxa"/>
            <w:tcMar>
              <w:left w:w="28" w:type="dxa"/>
              <w:right w:w="28" w:type="dxa"/>
            </w:tcMar>
            <w:vAlign w:val="center"/>
          </w:tcPr>
          <w:p w14:paraId="436B912E" w14:textId="77777777" w:rsidR="009E161D" w:rsidRPr="00C35790" w:rsidRDefault="009E161D" w:rsidP="00C35790">
            <w:pPr>
              <w:pStyle w:val="af7"/>
            </w:pPr>
            <w:r w:rsidRPr="00C35790">
              <w:t>Нидерланды</w:t>
            </w:r>
          </w:p>
        </w:tc>
        <w:tc>
          <w:tcPr>
            <w:tcW w:w="917" w:type="dxa"/>
            <w:tcMar>
              <w:left w:w="28" w:type="dxa"/>
              <w:right w:w="28" w:type="dxa"/>
            </w:tcMar>
            <w:vAlign w:val="center"/>
          </w:tcPr>
          <w:p w14:paraId="10AD6615" w14:textId="77777777" w:rsidR="009E161D" w:rsidRPr="00C35790" w:rsidRDefault="009E161D" w:rsidP="00C35790">
            <w:pPr>
              <w:pStyle w:val="af7"/>
            </w:pPr>
            <w:r w:rsidRPr="00C35790">
              <w:t>1</w:t>
            </w:r>
          </w:p>
        </w:tc>
        <w:tc>
          <w:tcPr>
            <w:tcW w:w="2127" w:type="dxa"/>
            <w:tcMar>
              <w:left w:w="28" w:type="dxa"/>
              <w:right w:w="28" w:type="dxa"/>
            </w:tcMar>
            <w:vAlign w:val="center"/>
          </w:tcPr>
          <w:p w14:paraId="6731FB55" w14:textId="77777777" w:rsidR="009E161D" w:rsidRPr="00C35790" w:rsidRDefault="009E161D" w:rsidP="00C35790">
            <w:pPr>
              <w:pStyle w:val="af7"/>
            </w:pPr>
            <w:r w:rsidRPr="00C35790">
              <w:t xml:space="preserve">1 185 592 350,00 </w:t>
            </w:r>
          </w:p>
        </w:tc>
        <w:tc>
          <w:tcPr>
            <w:tcW w:w="4390" w:type="dxa"/>
            <w:tcMar>
              <w:left w:w="28" w:type="dxa"/>
              <w:right w:w="28" w:type="dxa"/>
            </w:tcMar>
            <w:vAlign w:val="center"/>
          </w:tcPr>
          <w:p w14:paraId="0383E591" w14:textId="77777777" w:rsidR="009E161D" w:rsidRPr="00C35790" w:rsidRDefault="009E161D" w:rsidP="00C35790">
            <w:pPr>
              <w:pStyle w:val="af7"/>
            </w:pPr>
          </w:p>
        </w:tc>
      </w:tr>
      <w:tr w:rsidR="00C35790" w:rsidRPr="00C35790" w14:paraId="48FA7944" w14:textId="77777777" w:rsidTr="009E161D">
        <w:trPr>
          <w:trHeight w:val="454"/>
        </w:trPr>
        <w:tc>
          <w:tcPr>
            <w:tcW w:w="2477" w:type="dxa"/>
            <w:tcMar>
              <w:left w:w="28" w:type="dxa"/>
              <w:right w:w="28" w:type="dxa"/>
            </w:tcMar>
            <w:vAlign w:val="center"/>
          </w:tcPr>
          <w:p w14:paraId="10716DE1" w14:textId="77777777" w:rsidR="009E161D" w:rsidRPr="00C35790" w:rsidRDefault="009E161D" w:rsidP="00C35790">
            <w:pPr>
              <w:pStyle w:val="af7"/>
            </w:pPr>
            <w:r w:rsidRPr="00C35790">
              <w:t>Дания</w:t>
            </w:r>
          </w:p>
        </w:tc>
        <w:tc>
          <w:tcPr>
            <w:tcW w:w="917" w:type="dxa"/>
            <w:tcMar>
              <w:left w:w="28" w:type="dxa"/>
              <w:right w:w="28" w:type="dxa"/>
            </w:tcMar>
            <w:vAlign w:val="center"/>
          </w:tcPr>
          <w:p w14:paraId="6A90FE84" w14:textId="77777777" w:rsidR="009E161D" w:rsidRPr="00C35790" w:rsidRDefault="009E161D" w:rsidP="00C35790">
            <w:pPr>
              <w:pStyle w:val="af7"/>
            </w:pPr>
            <w:r w:rsidRPr="00C35790">
              <w:t>2</w:t>
            </w:r>
          </w:p>
        </w:tc>
        <w:tc>
          <w:tcPr>
            <w:tcW w:w="2127" w:type="dxa"/>
            <w:tcMar>
              <w:left w:w="28" w:type="dxa"/>
              <w:right w:w="28" w:type="dxa"/>
            </w:tcMar>
            <w:vAlign w:val="center"/>
          </w:tcPr>
          <w:p w14:paraId="57810D7B" w14:textId="77777777" w:rsidR="009E161D" w:rsidRPr="00C35790" w:rsidRDefault="009E161D" w:rsidP="00C35790">
            <w:pPr>
              <w:pStyle w:val="af7"/>
            </w:pPr>
            <w:r w:rsidRPr="00C35790">
              <w:t xml:space="preserve">3 580 206 000,00 </w:t>
            </w:r>
          </w:p>
        </w:tc>
        <w:tc>
          <w:tcPr>
            <w:tcW w:w="4390" w:type="dxa"/>
            <w:tcMar>
              <w:left w:w="28" w:type="dxa"/>
              <w:right w:w="28" w:type="dxa"/>
            </w:tcMar>
            <w:vAlign w:val="center"/>
          </w:tcPr>
          <w:p w14:paraId="0CEF075F" w14:textId="77777777" w:rsidR="009E161D" w:rsidRPr="00C35790" w:rsidRDefault="009E161D" w:rsidP="00C35790">
            <w:pPr>
              <w:pStyle w:val="af7"/>
            </w:pPr>
          </w:p>
        </w:tc>
      </w:tr>
      <w:tr w:rsidR="00C35790" w:rsidRPr="00C35790" w14:paraId="33579A61" w14:textId="77777777" w:rsidTr="009E161D">
        <w:trPr>
          <w:trHeight w:val="454"/>
        </w:trPr>
        <w:tc>
          <w:tcPr>
            <w:tcW w:w="2477" w:type="dxa"/>
            <w:tcMar>
              <w:left w:w="28" w:type="dxa"/>
              <w:right w:w="28" w:type="dxa"/>
            </w:tcMar>
            <w:vAlign w:val="center"/>
          </w:tcPr>
          <w:p w14:paraId="4C0AF08E" w14:textId="77777777" w:rsidR="009E161D" w:rsidRPr="00C35790" w:rsidRDefault="009E161D" w:rsidP="00C35790">
            <w:pPr>
              <w:pStyle w:val="af7"/>
            </w:pPr>
            <w:r w:rsidRPr="00C35790">
              <w:t>Испания</w:t>
            </w:r>
          </w:p>
        </w:tc>
        <w:tc>
          <w:tcPr>
            <w:tcW w:w="917" w:type="dxa"/>
            <w:tcMar>
              <w:left w:w="28" w:type="dxa"/>
              <w:right w:w="28" w:type="dxa"/>
            </w:tcMar>
            <w:vAlign w:val="center"/>
          </w:tcPr>
          <w:p w14:paraId="5ABB6308" w14:textId="77777777" w:rsidR="009E161D" w:rsidRPr="00C35790" w:rsidRDefault="009E161D" w:rsidP="00C35790">
            <w:pPr>
              <w:pStyle w:val="af7"/>
            </w:pPr>
            <w:r w:rsidRPr="00C35790">
              <w:t>1</w:t>
            </w:r>
          </w:p>
        </w:tc>
        <w:tc>
          <w:tcPr>
            <w:tcW w:w="2127" w:type="dxa"/>
            <w:tcMar>
              <w:left w:w="28" w:type="dxa"/>
              <w:right w:w="28" w:type="dxa"/>
            </w:tcMar>
            <w:vAlign w:val="center"/>
          </w:tcPr>
          <w:p w14:paraId="61D315E0" w14:textId="77777777" w:rsidR="009E161D" w:rsidRPr="00C35790" w:rsidRDefault="009E161D" w:rsidP="00C35790">
            <w:pPr>
              <w:pStyle w:val="af7"/>
            </w:pPr>
            <w:r w:rsidRPr="00C35790">
              <w:t xml:space="preserve">771 773 000,00 </w:t>
            </w:r>
          </w:p>
        </w:tc>
        <w:tc>
          <w:tcPr>
            <w:tcW w:w="4390" w:type="dxa"/>
            <w:tcMar>
              <w:left w:w="28" w:type="dxa"/>
              <w:right w:w="28" w:type="dxa"/>
            </w:tcMar>
            <w:vAlign w:val="center"/>
          </w:tcPr>
          <w:p w14:paraId="79FB28C2" w14:textId="77777777" w:rsidR="009E161D" w:rsidRPr="00C35790" w:rsidRDefault="009E161D" w:rsidP="00C35790">
            <w:pPr>
              <w:pStyle w:val="af7"/>
            </w:pPr>
          </w:p>
        </w:tc>
      </w:tr>
      <w:tr w:rsidR="009E161D" w:rsidRPr="00C35790" w14:paraId="7059BBD5" w14:textId="77777777" w:rsidTr="009E161D">
        <w:trPr>
          <w:trHeight w:val="454"/>
        </w:trPr>
        <w:tc>
          <w:tcPr>
            <w:tcW w:w="2477" w:type="dxa"/>
            <w:tcMar>
              <w:left w:w="28" w:type="dxa"/>
              <w:right w:w="28" w:type="dxa"/>
            </w:tcMar>
            <w:vAlign w:val="center"/>
          </w:tcPr>
          <w:p w14:paraId="42CA577A" w14:textId="77777777" w:rsidR="009E161D" w:rsidRPr="00C35790" w:rsidRDefault="009E161D" w:rsidP="00C35790">
            <w:pPr>
              <w:pStyle w:val="af7"/>
            </w:pPr>
            <w:r w:rsidRPr="00C35790">
              <w:t>Великобритания</w:t>
            </w:r>
          </w:p>
        </w:tc>
        <w:tc>
          <w:tcPr>
            <w:tcW w:w="917" w:type="dxa"/>
            <w:tcMar>
              <w:left w:w="28" w:type="dxa"/>
              <w:right w:w="28" w:type="dxa"/>
            </w:tcMar>
            <w:vAlign w:val="center"/>
          </w:tcPr>
          <w:p w14:paraId="678AADCC" w14:textId="77777777" w:rsidR="009E161D" w:rsidRPr="00C35790" w:rsidRDefault="009E161D" w:rsidP="00C35790">
            <w:pPr>
              <w:pStyle w:val="af7"/>
            </w:pPr>
            <w:r w:rsidRPr="00C35790">
              <w:t>1</w:t>
            </w:r>
          </w:p>
        </w:tc>
        <w:tc>
          <w:tcPr>
            <w:tcW w:w="2127" w:type="dxa"/>
            <w:tcMar>
              <w:left w:w="28" w:type="dxa"/>
              <w:right w:w="28" w:type="dxa"/>
            </w:tcMar>
            <w:vAlign w:val="center"/>
          </w:tcPr>
          <w:p w14:paraId="4E3A5A14" w14:textId="77777777" w:rsidR="009E161D" w:rsidRPr="00C35790" w:rsidRDefault="009E161D" w:rsidP="00C35790">
            <w:pPr>
              <w:pStyle w:val="af7"/>
            </w:pPr>
            <w:r w:rsidRPr="00C35790">
              <w:t xml:space="preserve">1 027 613 119,00 </w:t>
            </w:r>
          </w:p>
        </w:tc>
        <w:tc>
          <w:tcPr>
            <w:tcW w:w="4390" w:type="dxa"/>
            <w:tcMar>
              <w:left w:w="28" w:type="dxa"/>
              <w:right w:w="28" w:type="dxa"/>
            </w:tcMar>
            <w:vAlign w:val="center"/>
          </w:tcPr>
          <w:p w14:paraId="2F9E8B7B" w14:textId="77777777" w:rsidR="009E161D" w:rsidRPr="00C35790" w:rsidRDefault="009E161D" w:rsidP="00C35790">
            <w:pPr>
              <w:pStyle w:val="af7"/>
            </w:pPr>
            <w:r w:rsidRPr="00C35790">
              <w:t xml:space="preserve">В том числе совместный проект </w:t>
            </w:r>
            <w:r w:rsidRPr="00C35790">
              <w:rPr>
                <w:lang w:eastAsia="zh-CN"/>
              </w:rPr>
              <w:t xml:space="preserve">– </w:t>
            </w:r>
            <w:r w:rsidRPr="00C35790">
              <w:t>Великобритания, Швеция</w:t>
            </w:r>
          </w:p>
        </w:tc>
      </w:tr>
      <w:tr w:rsidR="00C35790" w:rsidRPr="00C35790" w14:paraId="5A5BEF0F" w14:textId="77777777" w:rsidTr="009E161D">
        <w:trPr>
          <w:trHeight w:val="454"/>
        </w:trPr>
        <w:tc>
          <w:tcPr>
            <w:tcW w:w="2477" w:type="dxa"/>
            <w:tcMar>
              <w:left w:w="28" w:type="dxa"/>
              <w:right w:w="28" w:type="dxa"/>
            </w:tcMar>
            <w:vAlign w:val="center"/>
          </w:tcPr>
          <w:p w14:paraId="3D87C587" w14:textId="77777777" w:rsidR="009E161D" w:rsidRPr="00A20EE7" w:rsidRDefault="009E161D" w:rsidP="00C35790">
            <w:pPr>
              <w:pStyle w:val="af7"/>
              <w:rPr>
                <w:b/>
              </w:rPr>
            </w:pPr>
            <w:r w:rsidRPr="00A20EE7">
              <w:rPr>
                <w:b/>
              </w:rPr>
              <w:t>Европа</w:t>
            </w:r>
          </w:p>
        </w:tc>
        <w:tc>
          <w:tcPr>
            <w:tcW w:w="917" w:type="dxa"/>
            <w:tcMar>
              <w:left w:w="28" w:type="dxa"/>
              <w:right w:w="28" w:type="dxa"/>
            </w:tcMar>
            <w:vAlign w:val="center"/>
          </w:tcPr>
          <w:p w14:paraId="1CB19C4B" w14:textId="77777777" w:rsidR="009E161D" w:rsidRPr="00A20EE7" w:rsidRDefault="009E161D" w:rsidP="00C35790">
            <w:pPr>
              <w:pStyle w:val="af7"/>
              <w:rPr>
                <w:b/>
              </w:rPr>
            </w:pPr>
            <w:r w:rsidRPr="00A20EE7">
              <w:rPr>
                <w:b/>
              </w:rPr>
              <w:t>22</w:t>
            </w:r>
          </w:p>
        </w:tc>
        <w:tc>
          <w:tcPr>
            <w:tcW w:w="2127" w:type="dxa"/>
            <w:tcMar>
              <w:left w:w="28" w:type="dxa"/>
              <w:right w:w="28" w:type="dxa"/>
            </w:tcMar>
            <w:vAlign w:val="center"/>
          </w:tcPr>
          <w:p w14:paraId="64C5B153" w14:textId="77777777" w:rsidR="009E161D" w:rsidRPr="00A20EE7" w:rsidRDefault="009E161D" w:rsidP="00C35790">
            <w:pPr>
              <w:pStyle w:val="af7"/>
              <w:rPr>
                <w:b/>
              </w:rPr>
            </w:pPr>
            <w:r w:rsidRPr="00A20EE7">
              <w:rPr>
                <w:b/>
              </w:rPr>
              <w:t xml:space="preserve">323 888 612 928,34 </w:t>
            </w:r>
          </w:p>
        </w:tc>
        <w:tc>
          <w:tcPr>
            <w:tcW w:w="4390" w:type="dxa"/>
            <w:tcMar>
              <w:left w:w="28" w:type="dxa"/>
              <w:right w:w="28" w:type="dxa"/>
            </w:tcMar>
            <w:vAlign w:val="center"/>
          </w:tcPr>
          <w:p w14:paraId="0F30B351" w14:textId="77777777" w:rsidR="009E161D" w:rsidRPr="00C35790" w:rsidRDefault="009E161D" w:rsidP="00C35790">
            <w:pPr>
              <w:pStyle w:val="af7"/>
            </w:pPr>
          </w:p>
        </w:tc>
      </w:tr>
      <w:tr w:rsidR="00C35790" w:rsidRPr="00C35790" w14:paraId="38D9E170" w14:textId="77777777" w:rsidTr="009E161D">
        <w:trPr>
          <w:trHeight w:val="454"/>
        </w:trPr>
        <w:tc>
          <w:tcPr>
            <w:tcW w:w="2477" w:type="dxa"/>
            <w:tcMar>
              <w:left w:w="28" w:type="dxa"/>
              <w:right w:w="28" w:type="dxa"/>
            </w:tcMar>
            <w:vAlign w:val="center"/>
          </w:tcPr>
          <w:p w14:paraId="13EEFAFA" w14:textId="77777777" w:rsidR="009E161D" w:rsidRPr="00A20EE7" w:rsidRDefault="009E161D" w:rsidP="00C35790">
            <w:pPr>
              <w:pStyle w:val="af7"/>
              <w:rPr>
                <w:b/>
              </w:rPr>
            </w:pPr>
            <w:r w:rsidRPr="00A20EE7">
              <w:rPr>
                <w:b/>
              </w:rPr>
              <w:t>ЕС</w:t>
            </w:r>
          </w:p>
        </w:tc>
        <w:tc>
          <w:tcPr>
            <w:tcW w:w="917" w:type="dxa"/>
            <w:tcMar>
              <w:left w:w="28" w:type="dxa"/>
              <w:right w:w="28" w:type="dxa"/>
            </w:tcMar>
            <w:vAlign w:val="center"/>
          </w:tcPr>
          <w:p w14:paraId="521F0B35" w14:textId="77777777" w:rsidR="009E161D" w:rsidRPr="00A20EE7" w:rsidRDefault="009E161D" w:rsidP="00C35790">
            <w:pPr>
              <w:pStyle w:val="af7"/>
              <w:rPr>
                <w:b/>
              </w:rPr>
            </w:pPr>
            <w:r w:rsidRPr="00A20EE7">
              <w:rPr>
                <w:b/>
              </w:rPr>
              <w:t>16</w:t>
            </w:r>
          </w:p>
        </w:tc>
        <w:tc>
          <w:tcPr>
            <w:tcW w:w="2127" w:type="dxa"/>
            <w:tcMar>
              <w:left w:w="28" w:type="dxa"/>
              <w:right w:w="28" w:type="dxa"/>
            </w:tcMar>
            <w:vAlign w:val="center"/>
          </w:tcPr>
          <w:p w14:paraId="0BFDC78D" w14:textId="77777777" w:rsidR="009E161D" w:rsidRPr="00A20EE7" w:rsidRDefault="009E161D" w:rsidP="00C35790">
            <w:pPr>
              <w:pStyle w:val="af7"/>
              <w:rPr>
                <w:b/>
              </w:rPr>
            </w:pPr>
            <w:r w:rsidRPr="00A20EE7">
              <w:rPr>
                <w:b/>
              </w:rPr>
              <w:t xml:space="preserve">158 900 005 469,00 </w:t>
            </w:r>
          </w:p>
        </w:tc>
        <w:tc>
          <w:tcPr>
            <w:tcW w:w="4390" w:type="dxa"/>
            <w:tcMar>
              <w:left w:w="28" w:type="dxa"/>
              <w:right w:w="28" w:type="dxa"/>
            </w:tcMar>
            <w:vAlign w:val="center"/>
          </w:tcPr>
          <w:p w14:paraId="21DD10CA" w14:textId="77777777" w:rsidR="009E161D" w:rsidRPr="00C35790" w:rsidRDefault="009E161D" w:rsidP="00C35790">
            <w:pPr>
              <w:pStyle w:val="af7"/>
            </w:pPr>
          </w:p>
        </w:tc>
      </w:tr>
      <w:tr w:rsidR="009E161D" w:rsidRPr="00C35790" w14:paraId="130A31FE" w14:textId="77777777" w:rsidTr="009E161D">
        <w:trPr>
          <w:trHeight w:val="454"/>
        </w:trPr>
        <w:tc>
          <w:tcPr>
            <w:tcW w:w="2477" w:type="dxa"/>
            <w:tcMar>
              <w:left w:w="28" w:type="dxa"/>
              <w:right w:w="28" w:type="dxa"/>
            </w:tcMar>
            <w:vAlign w:val="center"/>
          </w:tcPr>
          <w:p w14:paraId="19AA472D" w14:textId="77777777" w:rsidR="009E161D" w:rsidRPr="00C35790" w:rsidRDefault="009E161D" w:rsidP="00C35790">
            <w:pPr>
              <w:pStyle w:val="af7"/>
            </w:pPr>
            <w:r w:rsidRPr="00C35790">
              <w:t>Япония</w:t>
            </w:r>
          </w:p>
        </w:tc>
        <w:tc>
          <w:tcPr>
            <w:tcW w:w="917" w:type="dxa"/>
            <w:tcMar>
              <w:left w:w="28" w:type="dxa"/>
              <w:right w:w="28" w:type="dxa"/>
            </w:tcMar>
            <w:vAlign w:val="center"/>
          </w:tcPr>
          <w:p w14:paraId="347959BF" w14:textId="77777777" w:rsidR="009E161D" w:rsidRPr="00C35790" w:rsidRDefault="009E161D" w:rsidP="00C35790">
            <w:pPr>
              <w:pStyle w:val="af7"/>
            </w:pPr>
            <w:r w:rsidRPr="00C35790">
              <w:t>4</w:t>
            </w:r>
          </w:p>
        </w:tc>
        <w:tc>
          <w:tcPr>
            <w:tcW w:w="2127" w:type="dxa"/>
            <w:tcMar>
              <w:left w:w="28" w:type="dxa"/>
              <w:right w:w="28" w:type="dxa"/>
            </w:tcMar>
            <w:vAlign w:val="center"/>
          </w:tcPr>
          <w:p w14:paraId="2E74CA68" w14:textId="77777777" w:rsidR="009E161D" w:rsidRPr="00C35790" w:rsidRDefault="009E161D" w:rsidP="00C35790">
            <w:pPr>
              <w:pStyle w:val="af7"/>
            </w:pPr>
            <w:r w:rsidRPr="00C35790">
              <w:t xml:space="preserve">94 959 883 000,00 </w:t>
            </w:r>
          </w:p>
        </w:tc>
        <w:tc>
          <w:tcPr>
            <w:tcW w:w="4390" w:type="dxa"/>
            <w:tcMar>
              <w:left w:w="28" w:type="dxa"/>
              <w:right w:w="28" w:type="dxa"/>
            </w:tcMar>
            <w:vAlign w:val="center"/>
          </w:tcPr>
          <w:p w14:paraId="5185BF56" w14:textId="77777777" w:rsidR="009E161D" w:rsidRPr="00C35790" w:rsidRDefault="009E161D" w:rsidP="00C35790">
            <w:pPr>
              <w:pStyle w:val="af7"/>
            </w:pPr>
            <w:r w:rsidRPr="00C35790">
              <w:t xml:space="preserve">В том числе один совместный проект </w:t>
            </w:r>
            <w:r w:rsidRPr="00C35790">
              <w:rPr>
                <w:lang w:eastAsia="zh-CN"/>
              </w:rPr>
              <w:t>–</w:t>
            </w:r>
            <w:r w:rsidRPr="00C35790">
              <w:t xml:space="preserve"> Российская Федерация, Франция, Япония</w:t>
            </w:r>
          </w:p>
        </w:tc>
      </w:tr>
      <w:tr w:rsidR="00C35790" w:rsidRPr="00C35790" w14:paraId="28098B16" w14:textId="77777777" w:rsidTr="009E161D">
        <w:trPr>
          <w:trHeight w:val="454"/>
        </w:trPr>
        <w:tc>
          <w:tcPr>
            <w:tcW w:w="2477" w:type="dxa"/>
            <w:tcMar>
              <w:left w:w="28" w:type="dxa"/>
              <w:right w:w="28" w:type="dxa"/>
            </w:tcMar>
            <w:vAlign w:val="center"/>
          </w:tcPr>
          <w:p w14:paraId="092C9865" w14:textId="77777777" w:rsidR="009E161D" w:rsidRPr="00C35790" w:rsidRDefault="009E161D" w:rsidP="00C35790">
            <w:pPr>
              <w:pStyle w:val="af7"/>
            </w:pPr>
            <w:r w:rsidRPr="00C35790">
              <w:t>Китай</w:t>
            </w:r>
          </w:p>
        </w:tc>
        <w:tc>
          <w:tcPr>
            <w:tcW w:w="917" w:type="dxa"/>
            <w:tcMar>
              <w:left w:w="28" w:type="dxa"/>
              <w:right w:w="28" w:type="dxa"/>
            </w:tcMar>
            <w:vAlign w:val="center"/>
          </w:tcPr>
          <w:p w14:paraId="0EDF1A3C" w14:textId="77777777" w:rsidR="009E161D" w:rsidRPr="00C35790" w:rsidRDefault="009E161D" w:rsidP="00C35790">
            <w:pPr>
              <w:pStyle w:val="af7"/>
            </w:pPr>
            <w:r w:rsidRPr="00C35790">
              <w:t>2</w:t>
            </w:r>
          </w:p>
        </w:tc>
        <w:tc>
          <w:tcPr>
            <w:tcW w:w="2127" w:type="dxa"/>
            <w:tcMar>
              <w:left w:w="28" w:type="dxa"/>
              <w:right w:w="28" w:type="dxa"/>
            </w:tcMar>
            <w:vAlign w:val="center"/>
          </w:tcPr>
          <w:p w14:paraId="1FFE2479" w14:textId="77777777" w:rsidR="009E161D" w:rsidRPr="00C35790" w:rsidRDefault="009E161D" w:rsidP="00C35790">
            <w:pPr>
              <w:pStyle w:val="af7"/>
            </w:pPr>
            <w:r w:rsidRPr="00C35790">
              <w:t xml:space="preserve">3 239 969 000,00 </w:t>
            </w:r>
          </w:p>
        </w:tc>
        <w:tc>
          <w:tcPr>
            <w:tcW w:w="4390" w:type="dxa"/>
            <w:tcMar>
              <w:left w:w="28" w:type="dxa"/>
              <w:right w:w="28" w:type="dxa"/>
            </w:tcMar>
            <w:vAlign w:val="center"/>
          </w:tcPr>
          <w:p w14:paraId="73CA0408" w14:textId="77777777" w:rsidR="009E161D" w:rsidRPr="00C35790" w:rsidRDefault="009E161D" w:rsidP="00C35790">
            <w:pPr>
              <w:pStyle w:val="af7"/>
            </w:pPr>
          </w:p>
        </w:tc>
      </w:tr>
      <w:tr w:rsidR="00C35790" w:rsidRPr="00C35790" w14:paraId="77475249" w14:textId="77777777" w:rsidTr="009E161D">
        <w:trPr>
          <w:trHeight w:val="454"/>
        </w:trPr>
        <w:tc>
          <w:tcPr>
            <w:tcW w:w="2477" w:type="dxa"/>
            <w:tcMar>
              <w:left w:w="28" w:type="dxa"/>
              <w:right w:w="28" w:type="dxa"/>
            </w:tcMar>
            <w:vAlign w:val="center"/>
          </w:tcPr>
          <w:p w14:paraId="11299F4A" w14:textId="77777777" w:rsidR="009E161D" w:rsidRPr="00C35790" w:rsidRDefault="009E161D" w:rsidP="00C35790">
            <w:pPr>
              <w:pStyle w:val="af7"/>
            </w:pPr>
            <w:r w:rsidRPr="00C35790">
              <w:t>Южная Корея</w:t>
            </w:r>
          </w:p>
        </w:tc>
        <w:tc>
          <w:tcPr>
            <w:tcW w:w="917" w:type="dxa"/>
            <w:tcMar>
              <w:left w:w="28" w:type="dxa"/>
              <w:right w:w="28" w:type="dxa"/>
            </w:tcMar>
            <w:vAlign w:val="center"/>
          </w:tcPr>
          <w:p w14:paraId="04D09AA0" w14:textId="77777777" w:rsidR="009E161D" w:rsidRPr="00C35790" w:rsidRDefault="009E161D" w:rsidP="00C35790">
            <w:pPr>
              <w:pStyle w:val="af7"/>
            </w:pPr>
            <w:r w:rsidRPr="00C35790">
              <w:t>1</w:t>
            </w:r>
          </w:p>
        </w:tc>
        <w:tc>
          <w:tcPr>
            <w:tcW w:w="2127" w:type="dxa"/>
            <w:tcMar>
              <w:left w:w="28" w:type="dxa"/>
              <w:right w:w="28" w:type="dxa"/>
            </w:tcMar>
            <w:vAlign w:val="center"/>
          </w:tcPr>
          <w:p w14:paraId="51C89D34" w14:textId="77777777" w:rsidR="009E161D" w:rsidRPr="00C35790" w:rsidRDefault="009E161D" w:rsidP="00C35790">
            <w:pPr>
              <w:pStyle w:val="af7"/>
            </w:pPr>
            <w:r w:rsidRPr="00C35790">
              <w:t xml:space="preserve">16 679 927 272,73 </w:t>
            </w:r>
          </w:p>
        </w:tc>
        <w:tc>
          <w:tcPr>
            <w:tcW w:w="4390" w:type="dxa"/>
            <w:tcMar>
              <w:left w:w="28" w:type="dxa"/>
              <w:right w:w="28" w:type="dxa"/>
            </w:tcMar>
            <w:vAlign w:val="center"/>
          </w:tcPr>
          <w:p w14:paraId="1843ACC2" w14:textId="77777777" w:rsidR="009E161D" w:rsidRPr="00C35790" w:rsidRDefault="009E161D" w:rsidP="00C35790">
            <w:pPr>
              <w:pStyle w:val="af7"/>
            </w:pPr>
          </w:p>
        </w:tc>
      </w:tr>
      <w:tr w:rsidR="00C35790" w:rsidRPr="00C35790" w14:paraId="0DB5ED52" w14:textId="77777777" w:rsidTr="009E161D">
        <w:trPr>
          <w:trHeight w:val="454"/>
        </w:trPr>
        <w:tc>
          <w:tcPr>
            <w:tcW w:w="2477" w:type="dxa"/>
            <w:tcMar>
              <w:left w:w="28" w:type="dxa"/>
              <w:right w:w="28" w:type="dxa"/>
            </w:tcMar>
            <w:vAlign w:val="center"/>
          </w:tcPr>
          <w:p w14:paraId="062CA320" w14:textId="77777777" w:rsidR="009E161D" w:rsidRPr="00A20EE7" w:rsidRDefault="009E161D" w:rsidP="00C35790">
            <w:pPr>
              <w:pStyle w:val="af7"/>
              <w:rPr>
                <w:b/>
              </w:rPr>
            </w:pPr>
            <w:r w:rsidRPr="00A20EE7">
              <w:rPr>
                <w:b/>
              </w:rPr>
              <w:t>Азия</w:t>
            </w:r>
          </w:p>
        </w:tc>
        <w:tc>
          <w:tcPr>
            <w:tcW w:w="917" w:type="dxa"/>
            <w:tcMar>
              <w:left w:w="28" w:type="dxa"/>
              <w:right w:w="28" w:type="dxa"/>
            </w:tcMar>
            <w:vAlign w:val="center"/>
          </w:tcPr>
          <w:p w14:paraId="797AA59D" w14:textId="77777777" w:rsidR="009E161D" w:rsidRPr="00A20EE7" w:rsidRDefault="009E161D" w:rsidP="00C35790">
            <w:pPr>
              <w:pStyle w:val="af7"/>
              <w:rPr>
                <w:b/>
              </w:rPr>
            </w:pPr>
            <w:r w:rsidRPr="00A20EE7">
              <w:rPr>
                <w:b/>
              </w:rPr>
              <w:t>7</w:t>
            </w:r>
          </w:p>
        </w:tc>
        <w:tc>
          <w:tcPr>
            <w:tcW w:w="2127" w:type="dxa"/>
            <w:tcMar>
              <w:left w:w="28" w:type="dxa"/>
              <w:right w:w="28" w:type="dxa"/>
            </w:tcMar>
            <w:vAlign w:val="center"/>
          </w:tcPr>
          <w:p w14:paraId="71307191" w14:textId="77777777" w:rsidR="009E161D" w:rsidRPr="00A20EE7" w:rsidRDefault="009E161D" w:rsidP="00C35790">
            <w:pPr>
              <w:pStyle w:val="af7"/>
              <w:rPr>
                <w:b/>
              </w:rPr>
            </w:pPr>
            <w:r w:rsidRPr="00A20EE7">
              <w:rPr>
                <w:b/>
              </w:rPr>
              <w:t xml:space="preserve">19 919 896 272,73 </w:t>
            </w:r>
          </w:p>
        </w:tc>
        <w:tc>
          <w:tcPr>
            <w:tcW w:w="4390" w:type="dxa"/>
            <w:tcMar>
              <w:left w:w="28" w:type="dxa"/>
              <w:right w:w="28" w:type="dxa"/>
            </w:tcMar>
            <w:vAlign w:val="center"/>
          </w:tcPr>
          <w:p w14:paraId="6A81B97D" w14:textId="77777777" w:rsidR="009E161D" w:rsidRPr="00C35790" w:rsidRDefault="009E161D" w:rsidP="00C35790">
            <w:pPr>
              <w:pStyle w:val="af7"/>
            </w:pPr>
          </w:p>
        </w:tc>
      </w:tr>
      <w:tr w:rsidR="00C35790" w:rsidRPr="00C35790" w14:paraId="21A18279" w14:textId="77777777" w:rsidTr="009E161D">
        <w:trPr>
          <w:trHeight w:val="454"/>
        </w:trPr>
        <w:tc>
          <w:tcPr>
            <w:tcW w:w="2477" w:type="dxa"/>
            <w:tcMar>
              <w:left w:w="28" w:type="dxa"/>
              <w:right w:w="28" w:type="dxa"/>
            </w:tcMar>
            <w:vAlign w:val="center"/>
          </w:tcPr>
          <w:p w14:paraId="175E0E66" w14:textId="77777777" w:rsidR="009E161D" w:rsidRPr="00C35790" w:rsidRDefault="009E161D" w:rsidP="00C35790">
            <w:pPr>
              <w:pStyle w:val="af7"/>
            </w:pPr>
            <w:r w:rsidRPr="00C35790">
              <w:t>США</w:t>
            </w:r>
          </w:p>
        </w:tc>
        <w:tc>
          <w:tcPr>
            <w:tcW w:w="917" w:type="dxa"/>
            <w:tcMar>
              <w:left w:w="28" w:type="dxa"/>
              <w:right w:w="28" w:type="dxa"/>
            </w:tcMar>
            <w:vAlign w:val="center"/>
          </w:tcPr>
          <w:p w14:paraId="0E5B2DF5" w14:textId="77777777" w:rsidR="009E161D" w:rsidRPr="00C35790" w:rsidRDefault="009E161D" w:rsidP="00C35790">
            <w:pPr>
              <w:pStyle w:val="af7"/>
            </w:pPr>
            <w:r w:rsidRPr="00C35790">
              <w:t>2</w:t>
            </w:r>
          </w:p>
        </w:tc>
        <w:tc>
          <w:tcPr>
            <w:tcW w:w="2127" w:type="dxa"/>
            <w:tcMar>
              <w:left w:w="28" w:type="dxa"/>
              <w:right w:w="28" w:type="dxa"/>
            </w:tcMar>
            <w:vAlign w:val="center"/>
          </w:tcPr>
          <w:p w14:paraId="5AFECDBE" w14:textId="77777777" w:rsidR="009E161D" w:rsidRPr="00C35790" w:rsidRDefault="009E161D" w:rsidP="00C35790">
            <w:pPr>
              <w:pStyle w:val="af7"/>
            </w:pPr>
            <w:r w:rsidRPr="00C35790">
              <w:t xml:space="preserve">984 641 116,00 </w:t>
            </w:r>
          </w:p>
        </w:tc>
        <w:tc>
          <w:tcPr>
            <w:tcW w:w="4390" w:type="dxa"/>
            <w:tcMar>
              <w:left w:w="28" w:type="dxa"/>
              <w:right w:w="28" w:type="dxa"/>
            </w:tcMar>
            <w:vAlign w:val="center"/>
          </w:tcPr>
          <w:p w14:paraId="7C27E5A2" w14:textId="77777777" w:rsidR="009E161D" w:rsidRPr="00C35790" w:rsidRDefault="009E161D" w:rsidP="00C35790">
            <w:pPr>
              <w:pStyle w:val="af7"/>
            </w:pPr>
          </w:p>
        </w:tc>
      </w:tr>
      <w:tr w:rsidR="009E161D" w:rsidRPr="00C35790" w14:paraId="184E64B4" w14:textId="77777777" w:rsidTr="009E161D">
        <w:trPr>
          <w:trHeight w:val="454"/>
        </w:trPr>
        <w:tc>
          <w:tcPr>
            <w:tcW w:w="2477" w:type="dxa"/>
            <w:tcMar>
              <w:left w:w="28" w:type="dxa"/>
              <w:right w:w="28" w:type="dxa"/>
            </w:tcMar>
            <w:vAlign w:val="center"/>
          </w:tcPr>
          <w:p w14:paraId="4C1710EE" w14:textId="77777777" w:rsidR="009E161D" w:rsidRPr="00A20EE7" w:rsidRDefault="009E161D" w:rsidP="00C35790">
            <w:pPr>
              <w:pStyle w:val="af7"/>
              <w:rPr>
                <w:b/>
              </w:rPr>
            </w:pPr>
            <w:r w:rsidRPr="00A20EE7">
              <w:rPr>
                <w:b/>
              </w:rPr>
              <w:t>ВСЕГО</w:t>
            </w:r>
          </w:p>
        </w:tc>
        <w:tc>
          <w:tcPr>
            <w:tcW w:w="917" w:type="dxa"/>
            <w:tcMar>
              <w:left w:w="28" w:type="dxa"/>
              <w:right w:w="28" w:type="dxa"/>
            </w:tcMar>
            <w:vAlign w:val="center"/>
          </w:tcPr>
          <w:p w14:paraId="2BF16469" w14:textId="77777777" w:rsidR="009E161D" w:rsidRPr="00A20EE7" w:rsidRDefault="009E161D" w:rsidP="00C35790">
            <w:pPr>
              <w:pStyle w:val="af7"/>
              <w:rPr>
                <w:b/>
              </w:rPr>
            </w:pPr>
            <w:r w:rsidRPr="00A20EE7">
              <w:rPr>
                <w:b/>
              </w:rPr>
              <w:t>61</w:t>
            </w:r>
          </w:p>
        </w:tc>
        <w:tc>
          <w:tcPr>
            <w:tcW w:w="2127" w:type="dxa"/>
            <w:tcMar>
              <w:left w:w="28" w:type="dxa"/>
              <w:right w:w="28" w:type="dxa"/>
            </w:tcMar>
            <w:vAlign w:val="center"/>
          </w:tcPr>
          <w:p w14:paraId="66A5E3D6" w14:textId="77777777" w:rsidR="009E161D" w:rsidRPr="00A20EE7" w:rsidRDefault="009E161D" w:rsidP="00C35790">
            <w:pPr>
              <w:pStyle w:val="af7"/>
              <w:rPr>
                <w:b/>
              </w:rPr>
            </w:pPr>
            <w:r w:rsidRPr="00A20EE7">
              <w:rPr>
                <w:b/>
              </w:rPr>
              <w:t xml:space="preserve">881 618 493 353,07 </w:t>
            </w:r>
          </w:p>
        </w:tc>
        <w:tc>
          <w:tcPr>
            <w:tcW w:w="4390" w:type="dxa"/>
            <w:tcMar>
              <w:left w:w="28" w:type="dxa"/>
              <w:right w:w="28" w:type="dxa"/>
            </w:tcMar>
            <w:vAlign w:val="center"/>
          </w:tcPr>
          <w:p w14:paraId="052284D4" w14:textId="77777777" w:rsidR="009E161D" w:rsidRPr="00C35790" w:rsidRDefault="009E161D" w:rsidP="00C35790">
            <w:pPr>
              <w:pStyle w:val="af7"/>
            </w:pPr>
          </w:p>
        </w:tc>
      </w:tr>
    </w:tbl>
    <w:p w14:paraId="3D8FF92A" w14:textId="77777777" w:rsidR="00B4414B" w:rsidRDefault="00B4414B" w:rsidP="00820F03">
      <w:pPr>
        <w:jc w:val="center"/>
        <w:rPr>
          <w:sz w:val="28"/>
          <w:szCs w:val="28"/>
        </w:rPr>
      </w:pPr>
    </w:p>
    <w:p w14:paraId="5B381652"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Неотъемлемая часть деятельности по расширению рынка сбыта отечественной продукции – защита интересов отечественных инвесторов за рубежом.</w:t>
      </w:r>
    </w:p>
    <w:p w14:paraId="11BD22FB"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 xml:space="preserve">Автор при подготовке к написанию рукописи диссертации изучил достаточно обширный спектр научных исследований, посвященных инвестиционной деятельности, и вынужден констатировать, что в большинстве исследований авторы основное внимание уделяли юридическим аспектам защиты иностранных инвестиционных вложений в российскую экономику, отмечая создание правовой базы для их привлечения в страну. Или исследовались исторические и современные механизмы защиты иностранных инвестиций. В изученных работах не анализировались различные аспекты инвестиционного сопровождения экономической дипломатии и, что особенно важно, в период современной кризисной (аварийной) трансформации международных отношений. </w:t>
      </w:r>
    </w:p>
    <w:p w14:paraId="1FF3ACD6"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Исторически защита иностранных инвестиций, традиционно, осуществлялась способами, предусмотренными международным публичным правом. Иностранный инвестор, понесший ущерб в связи с действиями государства, на территории которого находилась его собственность, мог прибегнуть лишь к дипломатической защите со стороны своего государства. И любой возникший спор рассматривался исключительно как спор между государствами. Ситуация начала меняться с появлением на рубеже 1940–1950-х гг. соглашений о защите капиталовложений. Новый механизм как инструмент гарантирования интересов американских компаний в период их экономической экспансии после Второй мировой войны</w:t>
      </w:r>
      <w:r w:rsidRPr="009E161D">
        <w:rPr>
          <w:sz w:val="28"/>
          <w:szCs w:val="28"/>
          <w:vertAlign w:val="superscript"/>
          <w:lang w:eastAsia="zh-CN"/>
        </w:rPr>
        <w:footnoteReference w:id="311"/>
      </w:r>
      <w:r w:rsidRPr="009E161D">
        <w:rPr>
          <w:sz w:val="28"/>
          <w:szCs w:val="28"/>
          <w:lang w:eastAsia="zh-CN"/>
        </w:rPr>
        <w:t xml:space="preserve"> был инициирован в 1949 г. администрацией президента США Г. Трумэна, заменившего доктрину изоляционизма Монро доктриной «сдерживания» СССР и борьбы США и их сторонников за политико-экономическую однополярность мира.</w:t>
      </w:r>
    </w:p>
    <w:p w14:paraId="623A4350"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Россия в современных условиях, не смотря на кризисность (аварийность) международного взаимодействия, продолжает участвовать в защите инвестиций, основным инструментом для этого выступают соглашения между Правительством Российской Федерации и правительствами иностранных государств о поощрении и взаимной защите капиталовложений. Руководство недружественных государств попрали нормы-принципы обязательности выполнения подписанных договоренностей. Хотя заключение подобных соглашений гарантирует эффективную реализацию прав физических и юридических лиц стороны соглашения на территории другого государства-подписанта и применение предусмотренного таким соглашением режима инвестиций вне зависимости от законодательных и иных изменений.</w:t>
      </w:r>
    </w:p>
    <w:p w14:paraId="70354F64"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Такие соглашения раскрывают понятия «капиталовложения», «инвестор», определяют правовые режимы, закрепляют различные гарантии прав иностранных инвесторов, к которым относятся, в частности, недопущение экспроприации или обещания компенсации при экспроприации, обеспечение беспрепятственного перевода за границу платежей в связи с капиталовложениями, разрешения споров между иностранным инвестором и принимающим инвестиции государством</w:t>
      </w:r>
      <w:r w:rsidRPr="009E161D">
        <w:rPr>
          <w:sz w:val="28"/>
          <w:szCs w:val="28"/>
          <w:vertAlign w:val="superscript"/>
          <w:lang w:eastAsia="zh-CN"/>
        </w:rPr>
        <w:footnoteReference w:id="312"/>
      </w:r>
      <w:r w:rsidRPr="009E161D">
        <w:rPr>
          <w:sz w:val="28"/>
          <w:szCs w:val="28"/>
          <w:lang w:eastAsia="zh-CN"/>
        </w:rPr>
        <w:t xml:space="preserve">. Соглашения о защите капиталовложений оценивается высшим руководством Российской Федерации, как важнейший межгосударственный механизм по защите прямых иностранных инвестиций. </w:t>
      </w:r>
    </w:p>
    <w:p w14:paraId="4833AEC8"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За 32 года с 1989 по 2021 гг. нашей страной заключено 82 соглашения о поощрении и взаимной защите капиталовложений, советской и затем российской сторонами выполнены внутригосударственные процедуры по ратификации в отношении 70 соглашений, при этом действуют 65 соглашений</w:t>
      </w:r>
      <w:r w:rsidRPr="009E161D">
        <w:rPr>
          <w:sz w:val="28"/>
          <w:szCs w:val="28"/>
          <w:vertAlign w:val="superscript"/>
          <w:lang w:eastAsia="zh-CN"/>
        </w:rPr>
        <w:footnoteReference w:id="313"/>
      </w:r>
      <w:r w:rsidRPr="009E161D">
        <w:rPr>
          <w:sz w:val="28"/>
          <w:szCs w:val="28"/>
          <w:lang w:eastAsia="zh-CN"/>
        </w:rPr>
        <w:t>. Наращивание экономического могущества страны, чему способствует расширение рынков сбыта, невозможно без локализации производств за рубежом. Такая локализация позволяет снизить себестоимость продукции, поскольку в ряде случаев производства выносятся в страны с более дешевой рабочей силой. Доставка на большие расстояния некоторых видов продукции, например, строительных материалов, нерентабельна. Их выпуск должен находиться, во-первых, в непосредственной близости от потребителя, во-вторых, в непосредственной близости от минерально-сырьевой базы, выступающей основой для производства; а в идеале – и к источникам энергии.</w:t>
      </w:r>
    </w:p>
    <w:p w14:paraId="01C50773"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В данных условиях защита интересов собственных инвесторов за рубежом приобретает важнейшее значение. Расширить инструментарий для защиты российских инвестиций за рубежом, одновременно обеспечив дополнительные гарантии для привлечения иностранных инвестиций в Россию, могла бы ратификация Вашингтонской конвенции между государствами и физическими или юридическими лицами других государств 1965 г. Россия подписала данную конвенцию еще в 1992 г., но так и не ратифицировала ее. С подписанием Конвенции при Всемирном банке был создан Международный центр по урегулированию инвестиционных споров, представляющий собой международный третейский суд – коммерческий арбитраж, разрешающий споры между государством и частными лицами, возникающие из правоотношений, связанных с инвестиционной деятельностью.</w:t>
      </w:r>
    </w:p>
    <w:p w14:paraId="7EBB839E"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Анализ решений Международного центра по урегулированию инвестиционных споров, произведенный А. А. Данельяном, показывает, что в большинстве случаев они принимаются в пользу инвесторов из стран – «крупных экспортеров инвестиций, что вызывает озабоченность и недовольство стран, принимающих иностранные инвестиции»</w:t>
      </w:r>
      <w:r w:rsidRPr="009E161D">
        <w:rPr>
          <w:sz w:val="28"/>
          <w:szCs w:val="28"/>
          <w:vertAlign w:val="superscript"/>
          <w:lang w:eastAsia="zh-CN"/>
        </w:rPr>
        <w:footnoteReference w:id="314"/>
      </w:r>
      <w:r w:rsidRPr="009E161D">
        <w:rPr>
          <w:sz w:val="28"/>
          <w:szCs w:val="28"/>
          <w:lang w:eastAsia="zh-CN"/>
        </w:rPr>
        <w:t>. Можно предположить, что подобные решения обоснованы большим опытом таких стран – инвесторов в юридическом обосновании и защите интересов своих компаний за рубежом.</w:t>
      </w:r>
    </w:p>
    <w:p w14:paraId="7AB5311E" w14:textId="77777777" w:rsidR="009E161D" w:rsidRPr="009E161D" w:rsidRDefault="009E161D" w:rsidP="009E161D">
      <w:pPr>
        <w:spacing w:line="360" w:lineRule="auto"/>
        <w:ind w:firstLine="709"/>
        <w:jc w:val="both"/>
        <w:rPr>
          <w:sz w:val="28"/>
          <w:szCs w:val="28"/>
          <w:shd w:val="clear" w:color="auto" w:fill="FFFFFF"/>
        </w:rPr>
      </w:pPr>
      <w:r w:rsidRPr="009E161D">
        <w:rPr>
          <w:sz w:val="28"/>
          <w:szCs w:val="28"/>
          <w:lang w:eastAsia="zh-CN"/>
        </w:rPr>
        <w:t>Результаты проводимого исследования подтверждают, что защита интересов российского бизнеса за рубежом требует, помимо правовых механизмов, эффективной работы политико-дипломатических инструментов лоббирования. В разрешении сложных вопросов, возникающих в практической работе российских компаний за рубежом, должны принимать деятельное участие не только Торговые представительства Российской Федерации, но и дипломатические миссии, обладающие возможностью доведения проблемы до высшего политического уровня. Агрегировать такие проблемные вопросы призваны федеральные органы государственной власти, в первую очередь, Министерства иностранных дел и экономического развития Российской Федерации. Для их решения при российском Министерстве иностранных дел в 2006 г. был создан Деловой совет</w:t>
      </w:r>
      <w:r w:rsidRPr="009E161D">
        <w:rPr>
          <w:sz w:val="28"/>
          <w:szCs w:val="28"/>
          <w:shd w:val="clear" w:color="auto" w:fill="FFFFFF"/>
          <w:vertAlign w:val="superscript"/>
        </w:rPr>
        <w:footnoteReference w:id="315"/>
      </w:r>
      <w:r w:rsidRPr="009E161D">
        <w:rPr>
          <w:sz w:val="28"/>
          <w:szCs w:val="28"/>
          <w:shd w:val="clear" w:color="auto" w:fill="FFFFFF"/>
        </w:rPr>
        <w:t xml:space="preserve">, который призван вносить существенный вклад в повышение эффективности взаимодействия Министерства иностранных дел и российского бизнеса. Деловой совет занимается развитием отношений с российским бизнесом в целях политической поддержки крупных контрактов и экономических интересов России за рубежом. Функции секретариата Совета выполняет Департамент экономического сотрудничества Министерства иностранных дел. Деловой совет при нем возглавляет министр иностранных дел С. В. Лавров. В 2019 г. в Сочи под его председательством состоялось в контексте подготовки к экономическому форуму и саммиту Россия </w:t>
      </w:r>
      <w:r w:rsidRPr="009E161D">
        <w:rPr>
          <w:sz w:val="28"/>
          <w:szCs w:val="28"/>
          <w:lang w:eastAsia="zh-CN"/>
        </w:rPr>
        <w:t xml:space="preserve">– </w:t>
      </w:r>
      <w:r w:rsidRPr="009E161D">
        <w:rPr>
          <w:sz w:val="28"/>
          <w:szCs w:val="28"/>
          <w:shd w:val="clear" w:color="auto" w:fill="FFFFFF"/>
        </w:rPr>
        <w:t>Африка (прошел в октябре того же года) очередное заседание Совета, посвященное развитию экономических связей России со странами Африки</w:t>
      </w:r>
      <w:r w:rsidRPr="009E161D">
        <w:rPr>
          <w:sz w:val="28"/>
          <w:szCs w:val="28"/>
          <w:shd w:val="clear" w:color="auto" w:fill="FFFFFF"/>
          <w:vertAlign w:val="superscript"/>
        </w:rPr>
        <w:footnoteReference w:id="316"/>
      </w:r>
      <w:r w:rsidRPr="009E161D">
        <w:rPr>
          <w:sz w:val="28"/>
          <w:szCs w:val="28"/>
          <w:shd w:val="clear" w:color="auto" w:fill="FFFFFF"/>
        </w:rPr>
        <w:t>. Учитывая обширные возможности политико-дипломатического лоббирования со стороны МИД России, данный инструмент может быть активнее задействован в решении проблем российских инвесторов за рубежом как сегодня, в условиях нестабильного состояния международных отношений, так и на перспективу.</w:t>
      </w:r>
    </w:p>
    <w:p w14:paraId="142A523F" w14:textId="77777777" w:rsidR="009E161D" w:rsidRPr="009E161D" w:rsidRDefault="009E161D" w:rsidP="009E161D">
      <w:pPr>
        <w:spacing w:line="360" w:lineRule="auto"/>
        <w:ind w:firstLine="709"/>
        <w:jc w:val="both"/>
        <w:rPr>
          <w:sz w:val="28"/>
          <w:szCs w:val="28"/>
          <w:shd w:val="clear" w:color="auto" w:fill="FFFFFF"/>
        </w:rPr>
      </w:pPr>
      <w:r w:rsidRPr="009E161D">
        <w:rPr>
          <w:sz w:val="28"/>
          <w:szCs w:val="28"/>
          <w:shd w:val="clear" w:color="auto" w:fill="FFFFFF"/>
        </w:rPr>
        <w:t>Другой опорой для отстаивания интересов российских инвесторов за рубежом мог бы служить институт Межправительственных комиссий по торгово-экономическому и научно-техническому сотрудничеству между Российской Федерацией и иностранными государствами, курируемый Министерством экономического развития России.</w:t>
      </w:r>
    </w:p>
    <w:p w14:paraId="36A20897"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Отдельного рассмотрения требует вопрос о странах-партнерах, деловые круги которых готовы вкладывать инвестиции в развитие производства в России. Основываясь на официальной статистике Центрального Банка Российской Федерации</w:t>
      </w:r>
      <w:r w:rsidRPr="009E161D">
        <w:rPr>
          <w:sz w:val="28"/>
          <w:szCs w:val="28"/>
          <w:vertAlign w:val="superscript"/>
          <w:lang w:eastAsia="zh-CN"/>
        </w:rPr>
        <w:footnoteReference w:id="317"/>
      </w:r>
      <w:r w:rsidRPr="009E161D">
        <w:rPr>
          <w:sz w:val="28"/>
          <w:szCs w:val="28"/>
          <w:lang w:eastAsia="zh-CN"/>
        </w:rPr>
        <w:t>, мы составили Таблицу 3, отражающую ТОП 20 стран – инвесторов в отечественную экономику.</w:t>
      </w:r>
    </w:p>
    <w:p w14:paraId="57568D5C" w14:textId="77777777" w:rsidR="00B4414B" w:rsidRDefault="00B4414B" w:rsidP="00820F03">
      <w:pPr>
        <w:jc w:val="center"/>
        <w:rPr>
          <w:sz w:val="28"/>
          <w:szCs w:val="28"/>
        </w:rPr>
      </w:pPr>
    </w:p>
    <w:p w14:paraId="654E0733" w14:textId="77777777" w:rsidR="009E161D" w:rsidRPr="009E161D" w:rsidRDefault="009E161D" w:rsidP="009E161D">
      <w:pPr>
        <w:spacing w:after="120"/>
        <w:ind w:right="-6"/>
        <w:rPr>
          <w:bCs/>
          <w:sz w:val="28"/>
          <w:szCs w:val="28"/>
        </w:rPr>
      </w:pPr>
      <w:r w:rsidRPr="009E161D">
        <w:rPr>
          <w:b/>
          <w:bCs/>
          <w:sz w:val="28"/>
          <w:szCs w:val="28"/>
        </w:rPr>
        <w:t xml:space="preserve">Таблица 3 – </w:t>
      </w:r>
      <w:r w:rsidRPr="009E161D">
        <w:rPr>
          <w:bCs/>
          <w:sz w:val="28"/>
          <w:szCs w:val="28"/>
        </w:rPr>
        <w:t>Страны – инвесторы в экономику Российской Федерации</w:t>
      </w:r>
    </w:p>
    <w:tbl>
      <w:tblPr>
        <w:tblW w:w="9923" w:type="dxa"/>
        <w:tblLook w:val="04A0" w:firstRow="1" w:lastRow="0" w:firstColumn="1" w:lastColumn="0" w:noHBand="0" w:noVBand="1"/>
      </w:tblPr>
      <w:tblGrid>
        <w:gridCol w:w="701"/>
        <w:gridCol w:w="3969"/>
        <w:gridCol w:w="5253"/>
      </w:tblGrid>
      <w:tr w:rsidR="009E161D" w:rsidRPr="009E161D" w14:paraId="1C07DD2B" w14:textId="77777777" w:rsidTr="00D329D1">
        <w:trPr>
          <w:trHeight w:val="454"/>
        </w:trPr>
        <w:tc>
          <w:tcPr>
            <w:tcW w:w="701" w:type="dxa"/>
            <w:tcBorders>
              <w:top w:val="single" w:sz="4" w:space="0" w:color="auto"/>
              <w:left w:val="single" w:sz="4" w:space="0" w:color="auto"/>
              <w:bottom w:val="single" w:sz="4" w:space="0" w:color="auto"/>
              <w:right w:val="single" w:sz="4" w:space="0" w:color="auto"/>
            </w:tcBorders>
            <w:noWrap/>
            <w:vAlign w:val="center"/>
            <w:hideMark/>
          </w:tcPr>
          <w:p w14:paraId="7D771055" w14:textId="77777777" w:rsidR="009E161D" w:rsidRPr="00442067" w:rsidRDefault="009E161D" w:rsidP="009E161D">
            <w:pPr>
              <w:jc w:val="center"/>
              <w:rPr>
                <w:i/>
                <w:sz w:val="24"/>
                <w:szCs w:val="24"/>
                <w:lang w:eastAsia="en-US"/>
              </w:rPr>
            </w:pPr>
            <w:r w:rsidRPr="00442067">
              <w:rPr>
                <w:i/>
                <w:sz w:val="24"/>
                <w:szCs w:val="24"/>
                <w:lang w:eastAsia="en-US"/>
              </w:rPr>
              <w:t>№ п/п</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BBA80CB" w14:textId="77777777" w:rsidR="009E161D" w:rsidRPr="00442067" w:rsidRDefault="009E161D" w:rsidP="009E161D">
            <w:pPr>
              <w:jc w:val="center"/>
              <w:rPr>
                <w:i/>
                <w:sz w:val="24"/>
                <w:szCs w:val="24"/>
                <w:lang w:eastAsia="en-US"/>
              </w:rPr>
            </w:pPr>
            <w:r w:rsidRPr="00442067">
              <w:rPr>
                <w:i/>
                <w:sz w:val="24"/>
                <w:szCs w:val="24"/>
                <w:lang w:eastAsia="en-US"/>
              </w:rPr>
              <w:t>Страна</w:t>
            </w:r>
          </w:p>
        </w:tc>
        <w:tc>
          <w:tcPr>
            <w:tcW w:w="525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EBC596" w14:textId="511432A8" w:rsidR="009E161D" w:rsidRPr="00442067" w:rsidRDefault="009E161D" w:rsidP="00442067">
            <w:pPr>
              <w:jc w:val="center"/>
              <w:rPr>
                <w:bCs/>
                <w:i/>
                <w:sz w:val="24"/>
                <w:szCs w:val="24"/>
                <w:lang w:eastAsia="en-US"/>
              </w:rPr>
            </w:pPr>
            <w:r w:rsidRPr="00442067">
              <w:rPr>
                <w:bCs/>
                <w:i/>
                <w:sz w:val="24"/>
                <w:szCs w:val="24"/>
                <w:lang w:eastAsia="en-US"/>
              </w:rPr>
              <w:t xml:space="preserve">Прямые инвестиции в Российскую Федерацию в млн долл. США </w:t>
            </w:r>
            <w:r w:rsidR="00442067" w:rsidRPr="00442067">
              <w:rPr>
                <w:bCs/>
                <w:i/>
                <w:sz w:val="24"/>
                <w:szCs w:val="24"/>
                <w:lang w:eastAsia="en-US"/>
              </w:rPr>
              <w:br/>
            </w:r>
            <w:r w:rsidRPr="00442067">
              <w:rPr>
                <w:bCs/>
                <w:i/>
                <w:sz w:val="24"/>
                <w:szCs w:val="24"/>
                <w:lang w:eastAsia="en-US"/>
              </w:rPr>
              <w:t>с 2007 по 2021 гг.</w:t>
            </w:r>
          </w:p>
        </w:tc>
      </w:tr>
      <w:tr w:rsidR="003D4C6A" w:rsidRPr="009E161D" w14:paraId="2AB008F3" w14:textId="77777777" w:rsidTr="00D329D1">
        <w:trPr>
          <w:trHeight w:val="454"/>
        </w:trPr>
        <w:tc>
          <w:tcPr>
            <w:tcW w:w="701" w:type="dxa"/>
            <w:tcBorders>
              <w:top w:val="single" w:sz="4" w:space="0" w:color="auto"/>
              <w:left w:val="single" w:sz="4" w:space="0" w:color="auto"/>
              <w:bottom w:val="single" w:sz="4" w:space="0" w:color="auto"/>
              <w:right w:val="single" w:sz="4" w:space="0" w:color="auto"/>
            </w:tcBorders>
            <w:noWrap/>
            <w:vAlign w:val="center"/>
            <w:hideMark/>
          </w:tcPr>
          <w:p w14:paraId="74BC6DA5" w14:textId="77777777" w:rsidR="003D4C6A" w:rsidRPr="009E161D" w:rsidRDefault="003D4C6A" w:rsidP="003D4C6A">
            <w:pPr>
              <w:jc w:val="center"/>
              <w:rPr>
                <w:sz w:val="24"/>
                <w:szCs w:val="24"/>
                <w:lang w:eastAsia="en-US"/>
              </w:rPr>
            </w:pPr>
            <w:r w:rsidRPr="009E161D">
              <w:rPr>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BC74787" w14:textId="397B6E64" w:rsidR="003D4C6A" w:rsidRPr="009E161D" w:rsidRDefault="003D4C6A" w:rsidP="003D4C6A">
            <w:pPr>
              <w:jc w:val="center"/>
              <w:rPr>
                <w:sz w:val="24"/>
                <w:szCs w:val="24"/>
                <w:lang w:eastAsia="en-US"/>
              </w:rPr>
            </w:pPr>
            <w:r w:rsidRPr="009E161D">
              <w:rPr>
                <w:sz w:val="24"/>
                <w:szCs w:val="24"/>
                <w:lang w:eastAsia="en-US"/>
              </w:rPr>
              <w:t>Кипр</w:t>
            </w:r>
          </w:p>
        </w:tc>
        <w:tc>
          <w:tcPr>
            <w:tcW w:w="525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0FF829" w14:textId="467513A0" w:rsidR="003D4C6A" w:rsidRPr="00442067" w:rsidRDefault="003D4C6A" w:rsidP="00442067">
            <w:pPr>
              <w:tabs>
                <w:tab w:val="left" w:pos="1185"/>
              </w:tabs>
              <w:jc w:val="center"/>
              <w:rPr>
                <w:sz w:val="24"/>
                <w:szCs w:val="24"/>
                <w:lang w:eastAsia="en-US"/>
              </w:rPr>
            </w:pPr>
            <w:r w:rsidRPr="00442067">
              <w:rPr>
                <w:sz w:val="24"/>
                <w:szCs w:val="24"/>
                <w:lang w:eastAsia="en-US"/>
              </w:rPr>
              <w:t>99 981</w:t>
            </w:r>
          </w:p>
        </w:tc>
      </w:tr>
      <w:tr w:rsidR="003D4C6A" w:rsidRPr="009E161D" w14:paraId="6521B649" w14:textId="77777777" w:rsidTr="00D329D1">
        <w:trPr>
          <w:trHeight w:val="454"/>
        </w:trPr>
        <w:tc>
          <w:tcPr>
            <w:tcW w:w="701" w:type="dxa"/>
            <w:tcBorders>
              <w:top w:val="nil"/>
              <w:left w:val="single" w:sz="4" w:space="0" w:color="auto"/>
              <w:bottom w:val="single" w:sz="4" w:space="0" w:color="auto"/>
              <w:right w:val="single" w:sz="4" w:space="0" w:color="auto"/>
            </w:tcBorders>
            <w:noWrap/>
            <w:vAlign w:val="center"/>
            <w:hideMark/>
          </w:tcPr>
          <w:p w14:paraId="3E5413C4" w14:textId="77777777" w:rsidR="003D4C6A" w:rsidRPr="009E161D" w:rsidRDefault="003D4C6A" w:rsidP="003D4C6A">
            <w:pPr>
              <w:jc w:val="center"/>
              <w:rPr>
                <w:sz w:val="24"/>
                <w:szCs w:val="24"/>
                <w:lang w:eastAsia="en-US"/>
              </w:rPr>
            </w:pPr>
            <w:r w:rsidRPr="009E161D">
              <w:rPr>
                <w:sz w:val="24"/>
                <w:szCs w:val="24"/>
                <w:lang w:eastAsia="en-US"/>
              </w:rPr>
              <w:t>2</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A87169A" w14:textId="1A9CBB49" w:rsidR="003D4C6A" w:rsidRPr="009E161D" w:rsidRDefault="00442067" w:rsidP="003D4C6A">
            <w:pPr>
              <w:jc w:val="center"/>
              <w:rPr>
                <w:sz w:val="24"/>
                <w:szCs w:val="24"/>
                <w:lang w:eastAsia="en-US"/>
              </w:rPr>
            </w:pPr>
            <w:r w:rsidRPr="009E161D">
              <w:rPr>
                <w:sz w:val="24"/>
                <w:szCs w:val="24"/>
                <w:lang w:eastAsia="en-US"/>
              </w:rPr>
              <w:t>Великобритания</w:t>
            </w:r>
          </w:p>
        </w:tc>
        <w:tc>
          <w:tcPr>
            <w:tcW w:w="525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B7AE7F6" w14:textId="7EDE32E1" w:rsidR="003D4C6A" w:rsidRPr="00442067" w:rsidRDefault="00442067" w:rsidP="00442067">
            <w:pPr>
              <w:tabs>
                <w:tab w:val="left" w:pos="1185"/>
              </w:tabs>
              <w:jc w:val="center"/>
              <w:rPr>
                <w:sz w:val="24"/>
                <w:szCs w:val="24"/>
                <w:lang w:eastAsia="en-US"/>
              </w:rPr>
            </w:pPr>
            <w:r w:rsidRPr="00442067">
              <w:rPr>
                <w:sz w:val="24"/>
                <w:szCs w:val="24"/>
                <w:lang w:eastAsia="en-US"/>
              </w:rPr>
              <w:t>51 713</w:t>
            </w:r>
          </w:p>
        </w:tc>
      </w:tr>
      <w:tr w:rsidR="003D4C6A" w:rsidRPr="009E161D" w14:paraId="05DAD611" w14:textId="77777777" w:rsidTr="00D329D1">
        <w:trPr>
          <w:trHeight w:val="454"/>
        </w:trPr>
        <w:tc>
          <w:tcPr>
            <w:tcW w:w="701" w:type="dxa"/>
            <w:tcBorders>
              <w:top w:val="nil"/>
              <w:left w:val="single" w:sz="4" w:space="0" w:color="auto"/>
              <w:bottom w:val="single" w:sz="4" w:space="0" w:color="auto"/>
              <w:right w:val="single" w:sz="4" w:space="0" w:color="auto"/>
            </w:tcBorders>
            <w:noWrap/>
            <w:vAlign w:val="center"/>
            <w:hideMark/>
          </w:tcPr>
          <w:p w14:paraId="595AFA57" w14:textId="77777777" w:rsidR="003D4C6A" w:rsidRPr="009E161D" w:rsidRDefault="003D4C6A" w:rsidP="003D4C6A">
            <w:pPr>
              <w:jc w:val="center"/>
              <w:rPr>
                <w:sz w:val="24"/>
                <w:szCs w:val="24"/>
                <w:lang w:eastAsia="en-US"/>
              </w:rPr>
            </w:pPr>
            <w:r w:rsidRPr="009E161D">
              <w:rPr>
                <w:sz w:val="24"/>
                <w:szCs w:val="24"/>
                <w:lang w:eastAsia="en-US"/>
              </w:rPr>
              <w:t>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242C40F" w14:textId="57B01EDC" w:rsidR="003D4C6A" w:rsidRPr="009E161D" w:rsidRDefault="00442067" w:rsidP="00442067">
            <w:pPr>
              <w:jc w:val="center"/>
              <w:rPr>
                <w:sz w:val="24"/>
                <w:szCs w:val="24"/>
                <w:lang w:eastAsia="en-US"/>
              </w:rPr>
            </w:pPr>
            <w:r w:rsidRPr="009E161D">
              <w:rPr>
                <w:sz w:val="24"/>
                <w:szCs w:val="24"/>
                <w:lang w:eastAsia="en-US"/>
              </w:rPr>
              <w:t xml:space="preserve">Нидерланды </w:t>
            </w:r>
          </w:p>
        </w:tc>
        <w:tc>
          <w:tcPr>
            <w:tcW w:w="525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682EDF" w14:textId="2D52F101" w:rsidR="003D4C6A" w:rsidRPr="00442067" w:rsidRDefault="00442067" w:rsidP="00442067">
            <w:pPr>
              <w:tabs>
                <w:tab w:val="left" w:pos="1185"/>
              </w:tabs>
              <w:jc w:val="center"/>
              <w:rPr>
                <w:sz w:val="24"/>
                <w:szCs w:val="24"/>
                <w:lang w:eastAsia="en-US"/>
              </w:rPr>
            </w:pPr>
            <w:r w:rsidRPr="00442067">
              <w:rPr>
                <w:sz w:val="24"/>
                <w:szCs w:val="24"/>
                <w:lang w:eastAsia="en-US"/>
              </w:rPr>
              <w:t>51 078</w:t>
            </w:r>
          </w:p>
        </w:tc>
      </w:tr>
      <w:tr w:rsidR="003D4C6A" w:rsidRPr="009E161D" w14:paraId="04CBBE80" w14:textId="77777777" w:rsidTr="00D329D1">
        <w:trPr>
          <w:trHeight w:val="454"/>
        </w:trPr>
        <w:tc>
          <w:tcPr>
            <w:tcW w:w="701" w:type="dxa"/>
            <w:tcBorders>
              <w:top w:val="nil"/>
              <w:left w:val="single" w:sz="4" w:space="0" w:color="auto"/>
              <w:bottom w:val="single" w:sz="4" w:space="0" w:color="auto"/>
              <w:right w:val="single" w:sz="4" w:space="0" w:color="auto"/>
            </w:tcBorders>
            <w:noWrap/>
            <w:vAlign w:val="center"/>
            <w:hideMark/>
          </w:tcPr>
          <w:p w14:paraId="3752EE5E" w14:textId="77777777" w:rsidR="003D4C6A" w:rsidRPr="009E161D" w:rsidRDefault="003D4C6A" w:rsidP="003D4C6A">
            <w:pPr>
              <w:jc w:val="center"/>
              <w:rPr>
                <w:sz w:val="24"/>
                <w:szCs w:val="24"/>
                <w:lang w:eastAsia="en-US"/>
              </w:rPr>
            </w:pPr>
            <w:r w:rsidRPr="009E161D">
              <w:rPr>
                <w:sz w:val="24"/>
                <w:szCs w:val="24"/>
                <w:lang w:eastAsia="en-US"/>
              </w:rPr>
              <w:t>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38F5BBA" w14:textId="77777777" w:rsidR="003D4C6A" w:rsidRPr="009E161D" w:rsidRDefault="003D4C6A" w:rsidP="003D4C6A">
            <w:pPr>
              <w:tabs>
                <w:tab w:val="left" w:pos="1185"/>
              </w:tabs>
              <w:jc w:val="center"/>
              <w:rPr>
                <w:sz w:val="24"/>
                <w:szCs w:val="24"/>
                <w:lang w:eastAsia="en-US"/>
              </w:rPr>
            </w:pPr>
            <w:r w:rsidRPr="009E161D">
              <w:rPr>
                <w:sz w:val="24"/>
                <w:szCs w:val="24"/>
                <w:lang w:eastAsia="en-US"/>
              </w:rPr>
              <w:t>Виргинские острова, британские</w:t>
            </w:r>
          </w:p>
        </w:tc>
        <w:tc>
          <w:tcPr>
            <w:tcW w:w="525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BE9E4D" w14:textId="1C95FBE2" w:rsidR="003D4C6A" w:rsidRPr="009E161D" w:rsidRDefault="003D4C6A" w:rsidP="00442067">
            <w:pPr>
              <w:tabs>
                <w:tab w:val="left" w:pos="1185"/>
              </w:tabs>
              <w:jc w:val="center"/>
              <w:rPr>
                <w:sz w:val="24"/>
                <w:szCs w:val="24"/>
                <w:lang w:eastAsia="en-US"/>
              </w:rPr>
            </w:pPr>
            <w:r w:rsidRPr="00442067">
              <w:rPr>
                <w:sz w:val="24"/>
                <w:szCs w:val="24"/>
                <w:lang w:eastAsia="en-US"/>
              </w:rPr>
              <w:t>41 483</w:t>
            </w:r>
          </w:p>
        </w:tc>
      </w:tr>
      <w:tr w:rsidR="003D4C6A" w:rsidRPr="009E161D" w14:paraId="4207B8CB" w14:textId="77777777" w:rsidTr="00D329D1">
        <w:trPr>
          <w:trHeight w:val="454"/>
        </w:trPr>
        <w:tc>
          <w:tcPr>
            <w:tcW w:w="701" w:type="dxa"/>
            <w:tcBorders>
              <w:top w:val="nil"/>
              <w:left w:val="single" w:sz="4" w:space="0" w:color="auto"/>
              <w:bottom w:val="single" w:sz="4" w:space="0" w:color="auto"/>
              <w:right w:val="single" w:sz="4" w:space="0" w:color="auto"/>
            </w:tcBorders>
            <w:noWrap/>
            <w:vAlign w:val="center"/>
            <w:hideMark/>
          </w:tcPr>
          <w:p w14:paraId="1757F5C4" w14:textId="77777777" w:rsidR="003D4C6A" w:rsidRPr="009E161D" w:rsidRDefault="003D4C6A" w:rsidP="003D4C6A">
            <w:pPr>
              <w:jc w:val="center"/>
              <w:rPr>
                <w:sz w:val="24"/>
                <w:szCs w:val="24"/>
                <w:lang w:eastAsia="en-US"/>
              </w:rPr>
            </w:pPr>
            <w:r w:rsidRPr="009E161D">
              <w:rPr>
                <w:sz w:val="24"/>
                <w:szCs w:val="24"/>
                <w:lang w:eastAsia="en-US"/>
              </w:rPr>
              <w:t>5</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47C1BB3" w14:textId="77777777" w:rsidR="003D4C6A" w:rsidRPr="009E161D" w:rsidRDefault="003D4C6A" w:rsidP="003D4C6A">
            <w:pPr>
              <w:tabs>
                <w:tab w:val="left" w:pos="1185"/>
              </w:tabs>
              <w:jc w:val="center"/>
              <w:rPr>
                <w:sz w:val="24"/>
                <w:szCs w:val="24"/>
                <w:lang w:eastAsia="en-US"/>
              </w:rPr>
            </w:pPr>
            <w:r w:rsidRPr="009E161D">
              <w:rPr>
                <w:sz w:val="24"/>
                <w:szCs w:val="24"/>
                <w:lang w:eastAsia="en-US"/>
              </w:rPr>
              <w:t>Багамы</w:t>
            </w:r>
          </w:p>
        </w:tc>
        <w:tc>
          <w:tcPr>
            <w:tcW w:w="525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83F5E0B" w14:textId="594DD547" w:rsidR="003D4C6A" w:rsidRPr="009E161D" w:rsidRDefault="003D4C6A" w:rsidP="00442067">
            <w:pPr>
              <w:tabs>
                <w:tab w:val="left" w:pos="1185"/>
              </w:tabs>
              <w:jc w:val="center"/>
              <w:rPr>
                <w:sz w:val="24"/>
                <w:szCs w:val="24"/>
                <w:lang w:eastAsia="en-US"/>
              </w:rPr>
            </w:pPr>
            <w:r w:rsidRPr="00442067">
              <w:rPr>
                <w:sz w:val="24"/>
                <w:szCs w:val="24"/>
                <w:lang w:eastAsia="en-US"/>
              </w:rPr>
              <w:t>35 342</w:t>
            </w:r>
          </w:p>
        </w:tc>
      </w:tr>
      <w:tr w:rsidR="003D4C6A" w:rsidRPr="009E161D" w14:paraId="5F00A4C3" w14:textId="77777777" w:rsidTr="00D329D1">
        <w:trPr>
          <w:trHeight w:val="454"/>
        </w:trPr>
        <w:tc>
          <w:tcPr>
            <w:tcW w:w="701" w:type="dxa"/>
            <w:tcBorders>
              <w:top w:val="nil"/>
              <w:left w:val="single" w:sz="4" w:space="0" w:color="auto"/>
              <w:bottom w:val="single" w:sz="4" w:space="0" w:color="auto"/>
              <w:right w:val="single" w:sz="4" w:space="0" w:color="auto"/>
            </w:tcBorders>
            <w:noWrap/>
            <w:vAlign w:val="center"/>
            <w:hideMark/>
          </w:tcPr>
          <w:p w14:paraId="3D4913B2" w14:textId="77777777" w:rsidR="003D4C6A" w:rsidRPr="009E161D" w:rsidRDefault="003D4C6A" w:rsidP="003D4C6A">
            <w:pPr>
              <w:jc w:val="center"/>
              <w:rPr>
                <w:sz w:val="24"/>
                <w:szCs w:val="24"/>
                <w:lang w:eastAsia="en-US"/>
              </w:rPr>
            </w:pPr>
            <w:r w:rsidRPr="009E161D">
              <w:rPr>
                <w:sz w:val="24"/>
                <w:szCs w:val="24"/>
                <w:lang w:eastAsia="en-US"/>
              </w:rPr>
              <w:t>6</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785663C" w14:textId="77777777" w:rsidR="003D4C6A" w:rsidRPr="009E161D" w:rsidRDefault="003D4C6A" w:rsidP="003D4C6A">
            <w:pPr>
              <w:tabs>
                <w:tab w:val="left" w:pos="1185"/>
              </w:tabs>
              <w:jc w:val="center"/>
              <w:rPr>
                <w:sz w:val="24"/>
                <w:szCs w:val="24"/>
                <w:lang w:eastAsia="en-US"/>
              </w:rPr>
            </w:pPr>
            <w:r w:rsidRPr="009E161D">
              <w:rPr>
                <w:sz w:val="24"/>
                <w:szCs w:val="24"/>
                <w:lang w:eastAsia="en-US"/>
              </w:rPr>
              <w:t>Бермуды</w:t>
            </w:r>
          </w:p>
        </w:tc>
        <w:tc>
          <w:tcPr>
            <w:tcW w:w="525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3AFEC15" w14:textId="6E6AC097" w:rsidR="003D4C6A" w:rsidRPr="009E161D" w:rsidRDefault="003D4C6A" w:rsidP="00442067">
            <w:pPr>
              <w:tabs>
                <w:tab w:val="left" w:pos="1185"/>
              </w:tabs>
              <w:jc w:val="center"/>
              <w:rPr>
                <w:sz w:val="24"/>
                <w:szCs w:val="24"/>
                <w:lang w:eastAsia="en-US"/>
              </w:rPr>
            </w:pPr>
            <w:r w:rsidRPr="00442067">
              <w:rPr>
                <w:sz w:val="24"/>
                <w:szCs w:val="24"/>
                <w:lang w:eastAsia="en-US"/>
              </w:rPr>
              <w:t>33 203</w:t>
            </w:r>
          </w:p>
        </w:tc>
      </w:tr>
      <w:tr w:rsidR="003D4C6A" w:rsidRPr="009E161D" w14:paraId="0DFBBADD" w14:textId="77777777" w:rsidTr="00D329D1">
        <w:trPr>
          <w:trHeight w:val="454"/>
        </w:trPr>
        <w:tc>
          <w:tcPr>
            <w:tcW w:w="701" w:type="dxa"/>
            <w:tcBorders>
              <w:top w:val="nil"/>
              <w:left w:val="single" w:sz="4" w:space="0" w:color="auto"/>
              <w:bottom w:val="single" w:sz="4" w:space="0" w:color="auto"/>
              <w:right w:val="single" w:sz="4" w:space="0" w:color="auto"/>
            </w:tcBorders>
            <w:noWrap/>
            <w:vAlign w:val="center"/>
            <w:hideMark/>
          </w:tcPr>
          <w:p w14:paraId="36BDC374" w14:textId="77777777" w:rsidR="003D4C6A" w:rsidRPr="009E161D" w:rsidRDefault="003D4C6A" w:rsidP="003D4C6A">
            <w:pPr>
              <w:jc w:val="center"/>
              <w:rPr>
                <w:sz w:val="24"/>
                <w:szCs w:val="24"/>
                <w:lang w:eastAsia="en-US"/>
              </w:rPr>
            </w:pPr>
            <w:r w:rsidRPr="009E161D">
              <w:rPr>
                <w:sz w:val="24"/>
                <w:szCs w:val="24"/>
                <w:lang w:eastAsia="en-US"/>
              </w:rPr>
              <w:t>7</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9000139" w14:textId="24EB0321" w:rsidR="003D4C6A" w:rsidRPr="009E161D" w:rsidRDefault="003D4C6A" w:rsidP="003D4C6A">
            <w:pPr>
              <w:tabs>
                <w:tab w:val="left" w:pos="1185"/>
              </w:tabs>
              <w:jc w:val="center"/>
              <w:rPr>
                <w:sz w:val="24"/>
                <w:szCs w:val="24"/>
                <w:lang w:eastAsia="en-US"/>
              </w:rPr>
            </w:pPr>
            <w:r w:rsidRPr="009E161D">
              <w:rPr>
                <w:sz w:val="24"/>
                <w:szCs w:val="24"/>
                <w:lang w:eastAsia="en-US"/>
              </w:rPr>
              <w:t>Сингапур</w:t>
            </w:r>
          </w:p>
        </w:tc>
        <w:tc>
          <w:tcPr>
            <w:tcW w:w="525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03BB783" w14:textId="00C82199" w:rsidR="003D4C6A" w:rsidRPr="009E161D" w:rsidRDefault="003D4C6A" w:rsidP="00442067">
            <w:pPr>
              <w:tabs>
                <w:tab w:val="left" w:pos="1185"/>
              </w:tabs>
              <w:jc w:val="center"/>
              <w:rPr>
                <w:sz w:val="24"/>
                <w:szCs w:val="24"/>
                <w:lang w:eastAsia="en-US"/>
              </w:rPr>
            </w:pPr>
            <w:r w:rsidRPr="00442067">
              <w:rPr>
                <w:sz w:val="24"/>
                <w:szCs w:val="24"/>
                <w:lang w:eastAsia="en-US"/>
              </w:rPr>
              <w:t>30 764</w:t>
            </w:r>
          </w:p>
        </w:tc>
      </w:tr>
      <w:tr w:rsidR="003D4C6A" w:rsidRPr="009E161D" w14:paraId="43AFBEB4" w14:textId="77777777" w:rsidTr="00D329D1">
        <w:trPr>
          <w:trHeight w:val="454"/>
        </w:trPr>
        <w:tc>
          <w:tcPr>
            <w:tcW w:w="701" w:type="dxa"/>
            <w:tcBorders>
              <w:top w:val="nil"/>
              <w:left w:val="single" w:sz="4" w:space="0" w:color="auto"/>
              <w:bottom w:val="single" w:sz="4" w:space="0" w:color="auto"/>
              <w:right w:val="single" w:sz="4" w:space="0" w:color="auto"/>
            </w:tcBorders>
            <w:noWrap/>
            <w:vAlign w:val="center"/>
            <w:hideMark/>
          </w:tcPr>
          <w:p w14:paraId="0D3C7274" w14:textId="77777777" w:rsidR="003D4C6A" w:rsidRPr="009E161D" w:rsidRDefault="003D4C6A" w:rsidP="003D4C6A">
            <w:pPr>
              <w:jc w:val="center"/>
              <w:rPr>
                <w:sz w:val="24"/>
                <w:szCs w:val="24"/>
                <w:lang w:eastAsia="en-US"/>
              </w:rPr>
            </w:pPr>
            <w:r w:rsidRPr="009E161D">
              <w:rPr>
                <w:sz w:val="24"/>
                <w:szCs w:val="24"/>
                <w:lang w:eastAsia="en-US"/>
              </w:rPr>
              <w:t>8</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2FF7688" w14:textId="2571FCC7" w:rsidR="003D4C6A" w:rsidRPr="009E161D" w:rsidRDefault="003D4C6A" w:rsidP="003D4C6A">
            <w:pPr>
              <w:tabs>
                <w:tab w:val="left" w:pos="1185"/>
              </w:tabs>
              <w:jc w:val="center"/>
              <w:rPr>
                <w:sz w:val="24"/>
                <w:szCs w:val="24"/>
                <w:lang w:eastAsia="en-US"/>
              </w:rPr>
            </w:pPr>
            <w:r w:rsidRPr="009E161D">
              <w:rPr>
                <w:sz w:val="24"/>
                <w:szCs w:val="24"/>
                <w:lang w:eastAsia="en-US"/>
              </w:rPr>
              <w:t>Ирландия</w:t>
            </w:r>
          </w:p>
        </w:tc>
        <w:tc>
          <w:tcPr>
            <w:tcW w:w="525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7319BF" w14:textId="3F06445F" w:rsidR="003D4C6A" w:rsidRPr="009E161D" w:rsidRDefault="003D4C6A" w:rsidP="00442067">
            <w:pPr>
              <w:tabs>
                <w:tab w:val="left" w:pos="1185"/>
              </w:tabs>
              <w:jc w:val="center"/>
              <w:rPr>
                <w:sz w:val="24"/>
                <w:szCs w:val="24"/>
                <w:lang w:eastAsia="en-US"/>
              </w:rPr>
            </w:pPr>
            <w:r w:rsidRPr="00442067">
              <w:rPr>
                <w:sz w:val="24"/>
                <w:szCs w:val="24"/>
                <w:lang w:eastAsia="en-US"/>
              </w:rPr>
              <w:t>30 726</w:t>
            </w:r>
          </w:p>
        </w:tc>
      </w:tr>
      <w:tr w:rsidR="003D4C6A" w:rsidRPr="009E161D" w14:paraId="2039B233" w14:textId="77777777" w:rsidTr="00D329D1">
        <w:trPr>
          <w:trHeight w:val="454"/>
        </w:trPr>
        <w:tc>
          <w:tcPr>
            <w:tcW w:w="701" w:type="dxa"/>
            <w:tcBorders>
              <w:top w:val="nil"/>
              <w:left w:val="single" w:sz="4" w:space="0" w:color="auto"/>
              <w:bottom w:val="single" w:sz="4" w:space="0" w:color="auto"/>
              <w:right w:val="single" w:sz="4" w:space="0" w:color="auto"/>
            </w:tcBorders>
            <w:noWrap/>
            <w:vAlign w:val="center"/>
            <w:hideMark/>
          </w:tcPr>
          <w:p w14:paraId="4833E538" w14:textId="77777777" w:rsidR="003D4C6A" w:rsidRPr="009E161D" w:rsidRDefault="003D4C6A" w:rsidP="003D4C6A">
            <w:pPr>
              <w:jc w:val="center"/>
              <w:rPr>
                <w:sz w:val="24"/>
                <w:szCs w:val="24"/>
                <w:lang w:eastAsia="en-US"/>
              </w:rPr>
            </w:pPr>
            <w:r w:rsidRPr="009E161D">
              <w:rPr>
                <w:sz w:val="24"/>
                <w:szCs w:val="24"/>
                <w:lang w:eastAsia="en-US"/>
              </w:rPr>
              <w:t>9</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9ED696B" w14:textId="760BD833" w:rsidR="003D4C6A" w:rsidRPr="009E161D" w:rsidRDefault="003D4C6A" w:rsidP="003D4C6A">
            <w:pPr>
              <w:tabs>
                <w:tab w:val="left" w:pos="1185"/>
              </w:tabs>
              <w:jc w:val="center"/>
              <w:rPr>
                <w:sz w:val="24"/>
                <w:szCs w:val="24"/>
                <w:lang w:eastAsia="en-US"/>
              </w:rPr>
            </w:pPr>
            <w:r w:rsidRPr="009E161D">
              <w:rPr>
                <w:sz w:val="24"/>
                <w:szCs w:val="24"/>
                <w:lang w:eastAsia="en-US"/>
              </w:rPr>
              <w:t>Германия</w:t>
            </w:r>
          </w:p>
        </w:tc>
        <w:tc>
          <w:tcPr>
            <w:tcW w:w="525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F1D9B4" w14:textId="4FACB368" w:rsidR="003D4C6A" w:rsidRPr="009E161D" w:rsidRDefault="003D4C6A" w:rsidP="00442067">
            <w:pPr>
              <w:tabs>
                <w:tab w:val="left" w:pos="1185"/>
              </w:tabs>
              <w:jc w:val="center"/>
              <w:rPr>
                <w:sz w:val="24"/>
                <w:szCs w:val="24"/>
                <w:lang w:eastAsia="en-US"/>
              </w:rPr>
            </w:pPr>
            <w:r w:rsidRPr="00442067">
              <w:rPr>
                <w:sz w:val="24"/>
                <w:szCs w:val="24"/>
                <w:lang w:eastAsia="en-US"/>
              </w:rPr>
              <w:t>27 241</w:t>
            </w:r>
          </w:p>
        </w:tc>
      </w:tr>
      <w:tr w:rsidR="003D4C6A" w:rsidRPr="009E161D" w14:paraId="408647F1" w14:textId="77777777" w:rsidTr="00D329D1">
        <w:trPr>
          <w:trHeight w:val="454"/>
        </w:trPr>
        <w:tc>
          <w:tcPr>
            <w:tcW w:w="701" w:type="dxa"/>
            <w:tcBorders>
              <w:top w:val="nil"/>
              <w:left w:val="single" w:sz="4" w:space="0" w:color="auto"/>
              <w:bottom w:val="single" w:sz="4" w:space="0" w:color="auto"/>
              <w:right w:val="single" w:sz="4" w:space="0" w:color="auto"/>
            </w:tcBorders>
            <w:noWrap/>
            <w:vAlign w:val="center"/>
            <w:hideMark/>
          </w:tcPr>
          <w:p w14:paraId="6075FFE7" w14:textId="77777777" w:rsidR="003D4C6A" w:rsidRPr="009E161D" w:rsidRDefault="003D4C6A" w:rsidP="003D4C6A">
            <w:pPr>
              <w:jc w:val="center"/>
              <w:rPr>
                <w:sz w:val="24"/>
                <w:szCs w:val="24"/>
                <w:lang w:eastAsia="en-US"/>
              </w:rPr>
            </w:pPr>
            <w:r w:rsidRPr="009E161D">
              <w:rPr>
                <w:sz w:val="24"/>
                <w:szCs w:val="24"/>
                <w:lang w:eastAsia="en-US"/>
              </w:rPr>
              <w:t>10</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9E735A8" w14:textId="1DC9F5F5" w:rsidR="003D4C6A" w:rsidRPr="009E161D" w:rsidRDefault="003D4C6A" w:rsidP="003D4C6A">
            <w:pPr>
              <w:tabs>
                <w:tab w:val="left" w:pos="1185"/>
              </w:tabs>
              <w:jc w:val="center"/>
              <w:rPr>
                <w:sz w:val="24"/>
                <w:szCs w:val="24"/>
                <w:lang w:eastAsia="en-US"/>
              </w:rPr>
            </w:pPr>
            <w:r w:rsidRPr="009E161D">
              <w:rPr>
                <w:sz w:val="24"/>
                <w:szCs w:val="24"/>
                <w:lang w:eastAsia="en-US"/>
              </w:rPr>
              <w:t>Франция</w:t>
            </w:r>
          </w:p>
        </w:tc>
        <w:tc>
          <w:tcPr>
            <w:tcW w:w="525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0247B9" w14:textId="47371481" w:rsidR="003D4C6A" w:rsidRPr="009E161D" w:rsidRDefault="003D4C6A" w:rsidP="00442067">
            <w:pPr>
              <w:tabs>
                <w:tab w:val="left" w:pos="1185"/>
              </w:tabs>
              <w:jc w:val="center"/>
              <w:rPr>
                <w:sz w:val="24"/>
                <w:szCs w:val="24"/>
                <w:lang w:eastAsia="en-US"/>
              </w:rPr>
            </w:pPr>
            <w:r w:rsidRPr="00442067">
              <w:rPr>
                <w:sz w:val="24"/>
                <w:szCs w:val="24"/>
                <w:lang w:eastAsia="en-US"/>
              </w:rPr>
              <w:t>20 325</w:t>
            </w:r>
          </w:p>
        </w:tc>
      </w:tr>
      <w:tr w:rsidR="003D4C6A" w:rsidRPr="009E161D" w14:paraId="220B7C62" w14:textId="77777777" w:rsidTr="00D329D1">
        <w:trPr>
          <w:trHeight w:val="454"/>
        </w:trPr>
        <w:tc>
          <w:tcPr>
            <w:tcW w:w="701" w:type="dxa"/>
            <w:tcBorders>
              <w:top w:val="nil"/>
              <w:left w:val="single" w:sz="4" w:space="0" w:color="auto"/>
              <w:bottom w:val="single" w:sz="4" w:space="0" w:color="auto"/>
              <w:right w:val="single" w:sz="4" w:space="0" w:color="auto"/>
            </w:tcBorders>
            <w:noWrap/>
            <w:vAlign w:val="center"/>
            <w:hideMark/>
          </w:tcPr>
          <w:p w14:paraId="7A82CA2E" w14:textId="77777777" w:rsidR="003D4C6A" w:rsidRPr="009E161D" w:rsidRDefault="003D4C6A" w:rsidP="003D4C6A">
            <w:pPr>
              <w:jc w:val="center"/>
              <w:rPr>
                <w:sz w:val="24"/>
                <w:szCs w:val="24"/>
                <w:lang w:eastAsia="en-US"/>
              </w:rPr>
            </w:pPr>
            <w:r w:rsidRPr="009E161D">
              <w:rPr>
                <w:sz w:val="24"/>
                <w:szCs w:val="24"/>
                <w:lang w:eastAsia="en-US"/>
              </w:rPr>
              <w:t>11</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6933A8E" w14:textId="7C3F786A" w:rsidR="003D4C6A" w:rsidRPr="009E161D" w:rsidRDefault="003D4C6A" w:rsidP="003D4C6A">
            <w:pPr>
              <w:tabs>
                <w:tab w:val="left" w:pos="1185"/>
              </w:tabs>
              <w:jc w:val="center"/>
              <w:rPr>
                <w:sz w:val="24"/>
                <w:szCs w:val="24"/>
                <w:lang w:eastAsia="en-US"/>
              </w:rPr>
            </w:pPr>
            <w:r w:rsidRPr="009E161D">
              <w:rPr>
                <w:sz w:val="24"/>
                <w:szCs w:val="24"/>
                <w:lang w:eastAsia="en-US"/>
              </w:rPr>
              <w:t>Люксембург</w:t>
            </w:r>
          </w:p>
        </w:tc>
        <w:tc>
          <w:tcPr>
            <w:tcW w:w="525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3A062B" w14:textId="3DA669F1" w:rsidR="003D4C6A" w:rsidRPr="009E161D" w:rsidRDefault="003D4C6A" w:rsidP="00442067">
            <w:pPr>
              <w:tabs>
                <w:tab w:val="left" w:pos="1185"/>
              </w:tabs>
              <w:jc w:val="center"/>
              <w:rPr>
                <w:sz w:val="24"/>
                <w:szCs w:val="24"/>
                <w:lang w:eastAsia="en-US"/>
              </w:rPr>
            </w:pPr>
            <w:r w:rsidRPr="00442067">
              <w:rPr>
                <w:sz w:val="24"/>
                <w:szCs w:val="24"/>
                <w:lang w:eastAsia="en-US"/>
              </w:rPr>
              <w:t>12 414</w:t>
            </w:r>
          </w:p>
        </w:tc>
      </w:tr>
      <w:tr w:rsidR="003D4C6A" w:rsidRPr="009E161D" w14:paraId="05D1C16E" w14:textId="77777777" w:rsidTr="00D329D1">
        <w:trPr>
          <w:trHeight w:val="454"/>
        </w:trPr>
        <w:tc>
          <w:tcPr>
            <w:tcW w:w="701" w:type="dxa"/>
            <w:tcBorders>
              <w:top w:val="nil"/>
              <w:left w:val="single" w:sz="4" w:space="0" w:color="auto"/>
              <w:bottom w:val="single" w:sz="4" w:space="0" w:color="auto"/>
              <w:right w:val="single" w:sz="4" w:space="0" w:color="auto"/>
            </w:tcBorders>
            <w:noWrap/>
            <w:vAlign w:val="center"/>
            <w:hideMark/>
          </w:tcPr>
          <w:p w14:paraId="2DAF907F" w14:textId="77777777" w:rsidR="003D4C6A" w:rsidRPr="009E161D" w:rsidRDefault="003D4C6A" w:rsidP="003D4C6A">
            <w:pPr>
              <w:jc w:val="center"/>
              <w:rPr>
                <w:sz w:val="24"/>
                <w:szCs w:val="24"/>
                <w:lang w:eastAsia="en-US"/>
              </w:rPr>
            </w:pPr>
            <w:r w:rsidRPr="009E161D">
              <w:rPr>
                <w:sz w:val="24"/>
                <w:szCs w:val="24"/>
                <w:lang w:eastAsia="en-US"/>
              </w:rPr>
              <w:t>12</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3472A42" w14:textId="5409C531" w:rsidR="003D4C6A" w:rsidRPr="009E161D" w:rsidRDefault="003D4C6A" w:rsidP="003D4C6A">
            <w:pPr>
              <w:tabs>
                <w:tab w:val="left" w:pos="1185"/>
              </w:tabs>
              <w:jc w:val="center"/>
              <w:rPr>
                <w:sz w:val="24"/>
                <w:szCs w:val="24"/>
                <w:lang w:eastAsia="en-US"/>
              </w:rPr>
            </w:pPr>
            <w:r w:rsidRPr="009E161D">
              <w:rPr>
                <w:sz w:val="24"/>
                <w:szCs w:val="24"/>
                <w:lang w:eastAsia="en-US"/>
              </w:rPr>
              <w:t>Швейцария</w:t>
            </w:r>
          </w:p>
        </w:tc>
        <w:tc>
          <w:tcPr>
            <w:tcW w:w="525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2D02D1" w14:textId="594D0A8D" w:rsidR="003D4C6A" w:rsidRPr="009E161D" w:rsidRDefault="003D4C6A" w:rsidP="00442067">
            <w:pPr>
              <w:tabs>
                <w:tab w:val="left" w:pos="1185"/>
              </w:tabs>
              <w:jc w:val="center"/>
              <w:rPr>
                <w:sz w:val="24"/>
                <w:szCs w:val="24"/>
                <w:lang w:eastAsia="en-US"/>
              </w:rPr>
            </w:pPr>
            <w:r w:rsidRPr="00442067">
              <w:rPr>
                <w:sz w:val="24"/>
                <w:szCs w:val="24"/>
                <w:lang w:eastAsia="en-US"/>
              </w:rPr>
              <w:t>12 504</w:t>
            </w:r>
          </w:p>
        </w:tc>
      </w:tr>
      <w:tr w:rsidR="003D4C6A" w:rsidRPr="009E161D" w14:paraId="3FEAB9C0" w14:textId="77777777" w:rsidTr="00D329D1">
        <w:trPr>
          <w:trHeight w:val="454"/>
        </w:trPr>
        <w:tc>
          <w:tcPr>
            <w:tcW w:w="701" w:type="dxa"/>
            <w:tcBorders>
              <w:top w:val="nil"/>
              <w:left w:val="single" w:sz="4" w:space="0" w:color="auto"/>
              <w:bottom w:val="single" w:sz="4" w:space="0" w:color="auto"/>
              <w:right w:val="single" w:sz="4" w:space="0" w:color="auto"/>
            </w:tcBorders>
            <w:noWrap/>
            <w:vAlign w:val="center"/>
            <w:hideMark/>
          </w:tcPr>
          <w:p w14:paraId="5AF64099" w14:textId="77777777" w:rsidR="003D4C6A" w:rsidRPr="009E161D" w:rsidRDefault="003D4C6A" w:rsidP="003D4C6A">
            <w:pPr>
              <w:jc w:val="center"/>
              <w:rPr>
                <w:sz w:val="24"/>
                <w:szCs w:val="24"/>
                <w:lang w:eastAsia="en-US"/>
              </w:rPr>
            </w:pPr>
            <w:r w:rsidRPr="009E161D">
              <w:rPr>
                <w:sz w:val="24"/>
                <w:szCs w:val="24"/>
                <w:lang w:eastAsia="en-US"/>
              </w:rPr>
              <w:t>13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4190ACB" w14:textId="2220ACF1" w:rsidR="003D4C6A" w:rsidRPr="009E161D" w:rsidRDefault="003D4C6A" w:rsidP="003D4C6A">
            <w:pPr>
              <w:tabs>
                <w:tab w:val="left" w:pos="1185"/>
              </w:tabs>
              <w:jc w:val="center"/>
              <w:rPr>
                <w:sz w:val="24"/>
                <w:szCs w:val="24"/>
                <w:lang w:eastAsia="en-US"/>
              </w:rPr>
            </w:pPr>
            <w:r w:rsidRPr="009E161D">
              <w:rPr>
                <w:sz w:val="24"/>
                <w:szCs w:val="24"/>
                <w:lang w:eastAsia="en-US"/>
              </w:rPr>
              <w:t>Соединенные Штаты</w:t>
            </w:r>
          </w:p>
        </w:tc>
        <w:tc>
          <w:tcPr>
            <w:tcW w:w="525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BFE616" w14:textId="79C6CF99" w:rsidR="003D4C6A" w:rsidRPr="009E161D" w:rsidRDefault="003D4C6A" w:rsidP="00442067">
            <w:pPr>
              <w:tabs>
                <w:tab w:val="left" w:pos="1185"/>
              </w:tabs>
              <w:jc w:val="center"/>
              <w:rPr>
                <w:sz w:val="24"/>
                <w:szCs w:val="24"/>
                <w:lang w:eastAsia="en-US"/>
              </w:rPr>
            </w:pPr>
            <w:r w:rsidRPr="00442067">
              <w:rPr>
                <w:sz w:val="24"/>
                <w:szCs w:val="24"/>
                <w:lang w:eastAsia="en-US"/>
              </w:rPr>
              <w:t>10 663</w:t>
            </w:r>
          </w:p>
        </w:tc>
      </w:tr>
      <w:tr w:rsidR="003D4C6A" w:rsidRPr="009E161D" w14:paraId="260E48BF" w14:textId="77777777" w:rsidTr="00D329D1">
        <w:trPr>
          <w:trHeight w:val="454"/>
        </w:trPr>
        <w:tc>
          <w:tcPr>
            <w:tcW w:w="701" w:type="dxa"/>
            <w:tcBorders>
              <w:top w:val="nil"/>
              <w:left w:val="single" w:sz="4" w:space="0" w:color="auto"/>
              <w:bottom w:val="single" w:sz="4" w:space="0" w:color="auto"/>
              <w:right w:val="single" w:sz="4" w:space="0" w:color="auto"/>
            </w:tcBorders>
            <w:noWrap/>
            <w:vAlign w:val="center"/>
            <w:hideMark/>
          </w:tcPr>
          <w:p w14:paraId="2AE4D9D6" w14:textId="77777777" w:rsidR="003D4C6A" w:rsidRPr="009E161D" w:rsidRDefault="003D4C6A" w:rsidP="003D4C6A">
            <w:pPr>
              <w:jc w:val="center"/>
              <w:rPr>
                <w:sz w:val="24"/>
                <w:szCs w:val="24"/>
                <w:lang w:eastAsia="en-US"/>
              </w:rPr>
            </w:pPr>
            <w:r w:rsidRPr="009E161D">
              <w:rPr>
                <w:sz w:val="24"/>
                <w:szCs w:val="24"/>
                <w:lang w:eastAsia="en-US"/>
              </w:rPr>
              <w:t>14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885AD7A" w14:textId="631E5D1B" w:rsidR="003D4C6A" w:rsidRPr="009E161D" w:rsidRDefault="003D4C6A" w:rsidP="003D4C6A">
            <w:pPr>
              <w:tabs>
                <w:tab w:val="left" w:pos="1185"/>
              </w:tabs>
              <w:jc w:val="center"/>
              <w:rPr>
                <w:sz w:val="24"/>
                <w:szCs w:val="24"/>
                <w:lang w:eastAsia="en-US"/>
              </w:rPr>
            </w:pPr>
            <w:r w:rsidRPr="009E161D">
              <w:rPr>
                <w:sz w:val="24"/>
                <w:szCs w:val="24"/>
                <w:lang w:eastAsia="en-US"/>
              </w:rPr>
              <w:t>Австрия</w:t>
            </w:r>
          </w:p>
        </w:tc>
        <w:tc>
          <w:tcPr>
            <w:tcW w:w="525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5CE6C8" w14:textId="1DC539A3" w:rsidR="003D4C6A" w:rsidRPr="009E161D" w:rsidRDefault="003D4C6A" w:rsidP="00442067">
            <w:pPr>
              <w:tabs>
                <w:tab w:val="left" w:pos="1185"/>
              </w:tabs>
              <w:jc w:val="center"/>
              <w:rPr>
                <w:sz w:val="24"/>
                <w:szCs w:val="24"/>
                <w:lang w:eastAsia="en-US"/>
              </w:rPr>
            </w:pPr>
            <w:r w:rsidRPr="00442067">
              <w:rPr>
                <w:sz w:val="24"/>
                <w:szCs w:val="24"/>
                <w:lang w:eastAsia="en-US"/>
              </w:rPr>
              <w:t>10 208</w:t>
            </w:r>
          </w:p>
        </w:tc>
      </w:tr>
      <w:tr w:rsidR="003D4C6A" w:rsidRPr="009E161D" w14:paraId="7D197F68" w14:textId="77777777" w:rsidTr="00D329D1">
        <w:trPr>
          <w:trHeight w:val="454"/>
        </w:trPr>
        <w:tc>
          <w:tcPr>
            <w:tcW w:w="701" w:type="dxa"/>
            <w:tcBorders>
              <w:top w:val="nil"/>
              <w:left w:val="single" w:sz="4" w:space="0" w:color="auto"/>
              <w:bottom w:val="single" w:sz="4" w:space="0" w:color="auto"/>
              <w:right w:val="single" w:sz="4" w:space="0" w:color="auto"/>
            </w:tcBorders>
            <w:noWrap/>
            <w:vAlign w:val="center"/>
            <w:hideMark/>
          </w:tcPr>
          <w:p w14:paraId="0D0982CF" w14:textId="77777777" w:rsidR="003D4C6A" w:rsidRPr="009E161D" w:rsidRDefault="003D4C6A" w:rsidP="003D4C6A">
            <w:pPr>
              <w:jc w:val="center"/>
              <w:rPr>
                <w:sz w:val="24"/>
                <w:szCs w:val="24"/>
                <w:lang w:eastAsia="en-US"/>
              </w:rPr>
            </w:pPr>
            <w:r w:rsidRPr="009E161D">
              <w:rPr>
                <w:sz w:val="24"/>
                <w:szCs w:val="24"/>
                <w:lang w:eastAsia="en-US"/>
              </w:rPr>
              <w:t>15</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0EBF440" w14:textId="77777777" w:rsidR="003D4C6A" w:rsidRPr="009E161D" w:rsidRDefault="003D4C6A" w:rsidP="003D4C6A">
            <w:pPr>
              <w:tabs>
                <w:tab w:val="left" w:pos="1185"/>
              </w:tabs>
              <w:jc w:val="center"/>
              <w:rPr>
                <w:sz w:val="24"/>
                <w:szCs w:val="24"/>
                <w:lang w:eastAsia="en-US"/>
              </w:rPr>
            </w:pPr>
            <w:r w:rsidRPr="009E161D">
              <w:rPr>
                <w:sz w:val="24"/>
                <w:szCs w:val="24"/>
                <w:lang w:eastAsia="en-US"/>
              </w:rPr>
              <w:t>Джерси</w:t>
            </w:r>
          </w:p>
        </w:tc>
        <w:tc>
          <w:tcPr>
            <w:tcW w:w="525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70605CE" w14:textId="7CFC5157" w:rsidR="003D4C6A" w:rsidRPr="009E161D" w:rsidRDefault="003D4C6A" w:rsidP="00442067">
            <w:pPr>
              <w:tabs>
                <w:tab w:val="left" w:pos="1185"/>
              </w:tabs>
              <w:jc w:val="center"/>
              <w:rPr>
                <w:sz w:val="24"/>
                <w:szCs w:val="24"/>
                <w:lang w:eastAsia="en-US"/>
              </w:rPr>
            </w:pPr>
            <w:r w:rsidRPr="00442067">
              <w:rPr>
                <w:sz w:val="24"/>
                <w:szCs w:val="24"/>
                <w:lang w:eastAsia="en-US"/>
              </w:rPr>
              <w:t>8 024</w:t>
            </w:r>
          </w:p>
        </w:tc>
      </w:tr>
      <w:tr w:rsidR="003D4C6A" w:rsidRPr="009E161D" w14:paraId="2EE57847" w14:textId="77777777" w:rsidTr="00D329D1">
        <w:trPr>
          <w:trHeight w:val="454"/>
        </w:trPr>
        <w:tc>
          <w:tcPr>
            <w:tcW w:w="701" w:type="dxa"/>
            <w:tcBorders>
              <w:top w:val="nil"/>
              <w:left w:val="single" w:sz="4" w:space="0" w:color="auto"/>
              <w:bottom w:val="single" w:sz="4" w:space="0" w:color="auto"/>
              <w:right w:val="single" w:sz="4" w:space="0" w:color="auto"/>
            </w:tcBorders>
            <w:noWrap/>
            <w:vAlign w:val="center"/>
            <w:hideMark/>
          </w:tcPr>
          <w:p w14:paraId="5639B53C" w14:textId="77777777" w:rsidR="003D4C6A" w:rsidRPr="009E161D" w:rsidRDefault="003D4C6A" w:rsidP="003D4C6A">
            <w:pPr>
              <w:jc w:val="center"/>
              <w:rPr>
                <w:sz w:val="24"/>
                <w:szCs w:val="24"/>
                <w:lang w:eastAsia="en-US"/>
              </w:rPr>
            </w:pPr>
            <w:r w:rsidRPr="009E161D">
              <w:rPr>
                <w:sz w:val="24"/>
                <w:szCs w:val="24"/>
                <w:lang w:eastAsia="en-US"/>
              </w:rPr>
              <w:t>16</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EEAB3C2" w14:textId="40824605" w:rsidR="003D4C6A" w:rsidRPr="009E161D" w:rsidRDefault="003D4C6A" w:rsidP="003D4C6A">
            <w:pPr>
              <w:tabs>
                <w:tab w:val="left" w:pos="1185"/>
              </w:tabs>
              <w:jc w:val="center"/>
              <w:rPr>
                <w:sz w:val="24"/>
                <w:szCs w:val="24"/>
                <w:lang w:eastAsia="en-US"/>
              </w:rPr>
            </w:pPr>
            <w:r w:rsidRPr="009E161D">
              <w:rPr>
                <w:sz w:val="24"/>
                <w:szCs w:val="24"/>
                <w:lang w:eastAsia="en-US"/>
              </w:rPr>
              <w:t>Швеция</w:t>
            </w:r>
          </w:p>
        </w:tc>
        <w:tc>
          <w:tcPr>
            <w:tcW w:w="525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FF0813" w14:textId="27DD2C06" w:rsidR="003D4C6A" w:rsidRPr="009E161D" w:rsidRDefault="003D4C6A" w:rsidP="00442067">
            <w:pPr>
              <w:tabs>
                <w:tab w:val="left" w:pos="1185"/>
              </w:tabs>
              <w:jc w:val="center"/>
              <w:rPr>
                <w:sz w:val="24"/>
                <w:szCs w:val="24"/>
                <w:lang w:eastAsia="en-US"/>
              </w:rPr>
            </w:pPr>
            <w:r w:rsidRPr="00442067">
              <w:rPr>
                <w:sz w:val="24"/>
                <w:szCs w:val="24"/>
                <w:lang w:eastAsia="en-US"/>
              </w:rPr>
              <w:t>7 342</w:t>
            </w:r>
          </w:p>
        </w:tc>
      </w:tr>
      <w:tr w:rsidR="003D4C6A" w:rsidRPr="009E161D" w14:paraId="68C71813" w14:textId="77777777" w:rsidTr="00D329D1">
        <w:trPr>
          <w:trHeight w:val="454"/>
        </w:trPr>
        <w:tc>
          <w:tcPr>
            <w:tcW w:w="701" w:type="dxa"/>
            <w:tcBorders>
              <w:top w:val="nil"/>
              <w:left w:val="single" w:sz="4" w:space="0" w:color="auto"/>
              <w:bottom w:val="single" w:sz="4" w:space="0" w:color="auto"/>
              <w:right w:val="single" w:sz="4" w:space="0" w:color="auto"/>
            </w:tcBorders>
            <w:noWrap/>
            <w:vAlign w:val="center"/>
            <w:hideMark/>
          </w:tcPr>
          <w:p w14:paraId="3443F830" w14:textId="77777777" w:rsidR="003D4C6A" w:rsidRPr="009E161D" w:rsidRDefault="003D4C6A" w:rsidP="003D4C6A">
            <w:pPr>
              <w:jc w:val="center"/>
              <w:rPr>
                <w:sz w:val="24"/>
                <w:szCs w:val="24"/>
                <w:lang w:eastAsia="en-US"/>
              </w:rPr>
            </w:pPr>
            <w:r w:rsidRPr="009E161D">
              <w:rPr>
                <w:sz w:val="24"/>
                <w:szCs w:val="24"/>
                <w:lang w:eastAsia="en-US"/>
              </w:rPr>
              <w:t>17</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E950C5A" w14:textId="77777777" w:rsidR="003D4C6A" w:rsidRPr="009E161D" w:rsidRDefault="003D4C6A" w:rsidP="003D4C6A">
            <w:pPr>
              <w:tabs>
                <w:tab w:val="left" w:pos="1185"/>
              </w:tabs>
              <w:jc w:val="center"/>
              <w:rPr>
                <w:sz w:val="24"/>
                <w:szCs w:val="24"/>
                <w:lang w:eastAsia="en-US"/>
              </w:rPr>
            </w:pPr>
            <w:r w:rsidRPr="009E161D">
              <w:rPr>
                <w:sz w:val="24"/>
                <w:szCs w:val="24"/>
                <w:lang w:eastAsia="en-US"/>
              </w:rPr>
              <w:t>Гонконг</w:t>
            </w:r>
          </w:p>
        </w:tc>
        <w:tc>
          <w:tcPr>
            <w:tcW w:w="525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07940A" w14:textId="5F321138" w:rsidR="003D4C6A" w:rsidRPr="009E161D" w:rsidRDefault="003D4C6A" w:rsidP="00442067">
            <w:pPr>
              <w:tabs>
                <w:tab w:val="left" w:pos="1185"/>
              </w:tabs>
              <w:jc w:val="center"/>
              <w:rPr>
                <w:sz w:val="24"/>
                <w:szCs w:val="24"/>
                <w:lang w:eastAsia="en-US"/>
              </w:rPr>
            </w:pPr>
            <w:r w:rsidRPr="00442067">
              <w:rPr>
                <w:sz w:val="24"/>
                <w:szCs w:val="24"/>
                <w:lang w:eastAsia="en-US"/>
              </w:rPr>
              <w:t>7 129</w:t>
            </w:r>
          </w:p>
        </w:tc>
      </w:tr>
      <w:tr w:rsidR="003D4C6A" w:rsidRPr="009E161D" w14:paraId="2E227AEB" w14:textId="77777777" w:rsidTr="00D329D1">
        <w:trPr>
          <w:trHeight w:val="454"/>
        </w:trPr>
        <w:tc>
          <w:tcPr>
            <w:tcW w:w="701" w:type="dxa"/>
            <w:tcBorders>
              <w:top w:val="nil"/>
              <w:left w:val="single" w:sz="4" w:space="0" w:color="auto"/>
              <w:bottom w:val="single" w:sz="4" w:space="0" w:color="auto"/>
              <w:right w:val="single" w:sz="4" w:space="0" w:color="auto"/>
            </w:tcBorders>
            <w:noWrap/>
            <w:vAlign w:val="center"/>
            <w:hideMark/>
          </w:tcPr>
          <w:p w14:paraId="38F385F1" w14:textId="77777777" w:rsidR="003D4C6A" w:rsidRPr="009E161D" w:rsidRDefault="003D4C6A" w:rsidP="003D4C6A">
            <w:pPr>
              <w:tabs>
                <w:tab w:val="left" w:pos="1185"/>
              </w:tabs>
              <w:jc w:val="center"/>
              <w:rPr>
                <w:sz w:val="24"/>
                <w:szCs w:val="24"/>
                <w:lang w:eastAsia="en-US"/>
              </w:rPr>
            </w:pPr>
            <w:r w:rsidRPr="009E161D">
              <w:rPr>
                <w:sz w:val="24"/>
                <w:szCs w:val="24"/>
                <w:lang w:eastAsia="en-US"/>
              </w:rPr>
              <w:t>18</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1663DBF" w14:textId="77777777" w:rsidR="003D4C6A" w:rsidRPr="009E161D" w:rsidRDefault="003D4C6A" w:rsidP="003D4C6A">
            <w:pPr>
              <w:tabs>
                <w:tab w:val="left" w:pos="1185"/>
              </w:tabs>
              <w:jc w:val="center"/>
              <w:rPr>
                <w:sz w:val="24"/>
                <w:szCs w:val="24"/>
                <w:lang w:eastAsia="en-US"/>
              </w:rPr>
            </w:pPr>
            <w:r w:rsidRPr="009E161D">
              <w:rPr>
                <w:sz w:val="24"/>
                <w:szCs w:val="24"/>
                <w:lang w:eastAsia="en-US"/>
              </w:rPr>
              <w:t>Гибралтар</w:t>
            </w:r>
          </w:p>
        </w:tc>
        <w:tc>
          <w:tcPr>
            <w:tcW w:w="525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5BC85C" w14:textId="7CA23E54" w:rsidR="003D4C6A" w:rsidRPr="009E161D" w:rsidRDefault="003D4C6A" w:rsidP="003D4C6A">
            <w:pPr>
              <w:tabs>
                <w:tab w:val="left" w:pos="1185"/>
              </w:tabs>
              <w:jc w:val="center"/>
              <w:rPr>
                <w:sz w:val="24"/>
                <w:szCs w:val="24"/>
                <w:lang w:eastAsia="en-US"/>
              </w:rPr>
            </w:pPr>
            <w:r w:rsidRPr="00442067">
              <w:rPr>
                <w:sz w:val="24"/>
                <w:szCs w:val="24"/>
                <w:lang w:eastAsia="en-US"/>
              </w:rPr>
              <w:t>4 874</w:t>
            </w:r>
          </w:p>
        </w:tc>
      </w:tr>
      <w:tr w:rsidR="003D4C6A" w:rsidRPr="009E161D" w14:paraId="6364D405" w14:textId="77777777" w:rsidTr="00D329D1">
        <w:trPr>
          <w:trHeight w:val="454"/>
        </w:trPr>
        <w:tc>
          <w:tcPr>
            <w:tcW w:w="701" w:type="dxa"/>
            <w:tcBorders>
              <w:top w:val="nil"/>
              <w:left w:val="single" w:sz="4" w:space="0" w:color="auto"/>
              <w:bottom w:val="single" w:sz="4" w:space="0" w:color="auto"/>
              <w:right w:val="single" w:sz="4" w:space="0" w:color="auto"/>
            </w:tcBorders>
            <w:noWrap/>
            <w:vAlign w:val="center"/>
            <w:hideMark/>
          </w:tcPr>
          <w:p w14:paraId="7BD248D5" w14:textId="77777777" w:rsidR="003D4C6A" w:rsidRPr="009E161D" w:rsidRDefault="003D4C6A" w:rsidP="003D4C6A">
            <w:pPr>
              <w:tabs>
                <w:tab w:val="left" w:pos="1185"/>
              </w:tabs>
              <w:jc w:val="center"/>
              <w:rPr>
                <w:sz w:val="24"/>
                <w:szCs w:val="24"/>
                <w:lang w:eastAsia="en-US"/>
              </w:rPr>
            </w:pPr>
            <w:r w:rsidRPr="009E161D">
              <w:rPr>
                <w:sz w:val="24"/>
                <w:szCs w:val="24"/>
                <w:lang w:eastAsia="en-US"/>
              </w:rPr>
              <w:t>19</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D410DD0" w14:textId="77777777" w:rsidR="003D4C6A" w:rsidRPr="009E161D" w:rsidRDefault="003D4C6A" w:rsidP="003D4C6A">
            <w:pPr>
              <w:tabs>
                <w:tab w:val="left" w:pos="1185"/>
              </w:tabs>
              <w:jc w:val="center"/>
              <w:rPr>
                <w:sz w:val="24"/>
                <w:szCs w:val="24"/>
                <w:lang w:eastAsia="en-US"/>
              </w:rPr>
            </w:pPr>
            <w:r w:rsidRPr="009E161D">
              <w:rPr>
                <w:sz w:val="24"/>
                <w:szCs w:val="24"/>
                <w:lang w:eastAsia="en-US"/>
              </w:rPr>
              <w:t>Китай</w:t>
            </w:r>
          </w:p>
        </w:tc>
        <w:tc>
          <w:tcPr>
            <w:tcW w:w="525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3BBB6E8" w14:textId="25A9C78A" w:rsidR="003D4C6A" w:rsidRPr="009E161D" w:rsidRDefault="003D4C6A" w:rsidP="003D4C6A">
            <w:pPr>
              <w:tabs>
                <w:tab w:val="left" w:pos="1185"/>
              </w:tabs>
              <w:jc w:val="center"/>
              <w:rPr>
                <w:sz w:val="24"/>
                <w:szCs w:val="24"/>
                <w:lang w:eastAsia="en-US"/>
              </w:rPr>
            </w:pPr>
            <w:r w:rsidRPr="00442067">
              <w:rPr>
                <w:sz w:val="24"/>
                <w:szCs w:val="24"/>
                <w:lang w:eastAsia="en-US"/>
              </w:rPr>
              <w:t>4 391</w:t>
            </w:r>
          </w:p>
        </w:tc>
      </w:tr>
      <w:tr w:rsidR="003D4C6A" w:rsidRPr="009E161D" w14:paraId="0B0EBBB8" w14:textId="77777777" w:rsidTr="00D329D1">
        <w:trPr>
          <w:trHeight w:val="454"/>
        </w:trPr>
        <w:tc>
          <w:tcPr>
            <w:tcW w:w="701" w:type="dxa"/>
            <w:tcBorders>
              <w:top w:val="nil"/>
              <w:left w:val="single" w:sz="4" w:space="0" w:color="auto"/>
              <w:bottom w:val="single" w:sz="4" w:space="0" w:color="auto"/>
              <w:right w:val="single" w:sz="4" w:space="0" w:color="auto"/>
            </w:tcBorders>
            <w:noWrap/>
            <w:vAlign w:val="center"/>
            <w:hideMark/>
          </w:tcPr>
          <w:p w14:paraId="2E26B9AE" w14:textId="77777777" w:rsidR="003D4C6A" w:rsidRPr="009E161D" w:rsidRDefault="003D4C6A" w:rsidP="003D4C6A">
            <w:pPr>
              <w:tabs>
                <w:tab w:val="left" w:pos="1185"/>
              </w:tabs>
              <w:jc w:val="center"/>
              <w:rPr>
                <w:sz w:val="24"/>
                <w:szCs w:val="24"/>
                <w:lang w:eastAsia="en-US"/>
              </w:rPr>
            </w:pPr>
            <w:r w:rsidRPr="009E161D">
              <w:rPr>
                <w:sz w:val="24"/>
                <w:szCs w:val="24"/>
                <w:lang w:eastAsia="en-US"/>
              </w:rPr>
              <w:t>20</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EAE1756" w14:textId="16C36A32" w:rsidR="003D4C6A" w:rsidRPr="009E161D" w:rsidRDefault="003D4C6A" w:rsidP="003D4C6A">
            <w:pPr>
              <w:tabs>
                <w:tab w:val="left" w:pos="1185"/>
              </w:tabs>
              <w:jc w:val="center"/>
              <w:rPr>
                <w:sz w:val="24"/>
                <w:szCs w:val="24"/>
                <w:lang w:eastAsia="en-US"/>
              </w:rPr>
            </w:pPr>
            <w:r w:rsidRPr="009E161D">
              <w:rPr>
                <w:sz w:val="24"/>
                <w:szCs w:val="24"/>
                <w:lang w:eastAsia="en-US"/>
              </w:rPr>
              <w:t>Финляндия</w:t>
            </w:r>
          </w:p>
        </w:tc>
        <w:tc>
          <w:tcPr>
            <w:tcW w:w="525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C210E4" w14:textId="51A2C326" w:rsidR="003D4C6A" w:rsidRPr="009E161D" w:rsidRDefault="003D4C6A" w:rsidP="003D4C6A">
            <w:pPr>
              <w:tabs>
                <w:tab w:val="left" w:pos="1185"/>
              </w:tabs>
              <w:jc w:val="center"/>
              <w:rPr>
                <w:sz w:val="24"/>
                <w:szCs w:val="24"/>
                <w:lang w:eastAsia="en-US"/>
              </w:rPr>
            </w:pPr>
            <w:r w:rsidRPr="00442067">
              <w:rPr>
                <w:sz w:val="24"/>
                <w:szCs w:val="24"/>
                <w:lang w:eastAsia="en-US"/>
              </w:rPr>
              <w:t>3 974</w:t>
            </w:r>
          </w:p>
        </w:tc>
      </w:tr>
    </w:tbl>
    <w:p w14:paraId="2E79D8BE" w14:textId="77777777" w:rsidR="00B4414B" w:rsidRDefault="00B4414B" w:rsidP="00820F03">
      <w:pPr>
        <w:jc w:val="center"/>
        <w:rPr>
          <w:sz w:val="28"/>
          <w:szCs w:val="28"/>
        </w:rPr>
      </w:pPr>
    </w:p>
    <w:p w14:paraId="383DAC60" w14:textId="4F4CC8A4" w:rsidR="009E161D" w:rsidRPr="009E161D" w:rsidRDefault="009E161D" w:rsidP="009E161D">
      <w:pPr>
        <w:spacing w:line="360" w:lineRule="auto"/>
        <w:ind w:firstLine="709"/>
        <w:jc w:val="both"/>
        <w:rPr>
          <w:sz w:val="28"/>
          <w:szCs w:val="28"/>
          <w:lang w:eastAsia="zh-CN"/>
        </w:rPr>
      </w:pPr>
      <w:r w:rsidRPr="009E161D">
        <w:rPr>
          <w:sz w:val="28"/>
          <w:szCs w:val="28"/>
          <w:lang w:eastAsia="zh-CN"/>
        </w:rPr>
        <w:t xml:space="preserve">Значительную часть рейтинга занимают страны с особыми условиями ведения бизнеса для зарубежных компаний (чаще именуемые </w:t>
      </w:r>
      <w:r w:rsidR="00E712DF" w:rsidRPr="009E161D">
        <w:rPr>
          <w:sz w:val="28"/>
          <w:szCs w:val="28"/>
          <w:lang w:eastAsia="zh-CN"/>
        </w:rPr>
        <w:t>офшорами</w:t>
      </w:r>
      <w:r w:rsidRPr="009E161D">
        <w:rPr>
          <w:sz w:val="28"/>
          <w:szCs w:val="28"/>
          <w:lang w:eastAsia="zh-CN"/>
        </w:rPr>
        <w:t>) или страны, которые имеют законодательство, устанавливающее льготные условия для хранения капиталов и популярные для размещения российских активов. А тринадцать стран из двадцати, определены Постановлением Правительства РФ от 5 марта 2022 г. № 430-р «иностранными государствами и территориями, совершающими в отношении России, российских компаний и граждан недружественные действия»</w:t>
      </w:r>
      <w:r w:rsidRPr="009E161D">
        <w:rPr>
          <w:sz w:val="28"/>
          <w:szCs w:val="28"/>
          <w:vertAlign w:val="superscript"/>
          <w:lang w:eastAsia="zh-CN"/>
        </w:rPr>
        <w:footnoteReference w:id="318"/>
      </w:r>
      <w:r w:rsidRPr="009E161D">
        <w:rPr>
          <w:sz w:val="28"/>
          <w:szCs w:val="28"/>
          <w:lang w:eastAsia="zh-CN"/>
        </w:rPr>
        <w:t>.</w:t>
      </w:r>
    </w:p>
    <w:p w14:paraId="310AA5AF" w14:textId="5A9F0D42" w:rsidR="009E161D" w:rsidRPr="009E161D" w:rsidRDefault="009E161D" w:rsidP="009E161D">
      <w:pPr>
        <w:spacing w:line="360" w:lineRule="auto"/>
        <w:ind w:firstLine="709"/>
        <w:jc w:val="both"/>
        <w:rPr>
          <w:sz w:val="28"/>
          <w:szCs w:val="28"/>
          <w:lang w:eastAsia="zh-CN"/>
        </w:rPr>
      </w:pPr>
      <w:r w:rsidRPr="009E161D">
        <w:rPr>
          <w:sz w:val="28"/>
          <w:szCs w:val="28"/>
          <w:lang w:eastAsia="zh-CN"/>
        </w:rPr>
        <w:t>Исследование возможностей инвестиционного сопровождения отечественной экономической дипломатии позволяет анализ данных Центрального Банка Российской Федерации по инвестициям в Россию из-за рубежа, а также из России за рубеж с 2007 г. по 2021 г. включительно</w:t>
      </w:r>
      <w:r w:rsidRPr="009E161D">
        <w:rPr>
          <w:sz w:val="28"/>
          <w:szCs w:val="28"/>
          <w:vertAlign w:val="superscript"/>
          <w:lang w:eastAsia="zh-CN"/>
        </w:rPr>
        <w:footnoteReference w:id="319"/>
      </w:r>
      <w:r w:rsidRPr="009E161D">
        <w:rPr>
          <w:sz w:val="28"/>
          <w:szCs w:val="28"/>
          <w:lang w:eastAsia="zh-CN"/>
        </w:rPr>
        <w:t>. Для наглядности суммированы сделанные 20 странами-лидерами инвестиции в Россию и представлены суммы инвестиций в эти страны из России, а также рассчитана разница между поступившими в Россию и ушедшими из нее за рубеж инвестициями. Данная информация представлена в Таблице 4.</w:t>
      </w:r>
    </w:p>
    <w:p w14:paraId="31DF58A6" w14:textId="77777777" w:rsidR="00C35790" w:rsidRPr="009E161D" w:rsidRDefault="00C35790" w:rsidP="00C35790">
      <w:pPr>
        <w:spacing w:line="360" w:lineRule="auto"/>
        <w:ind w:firstLine="709"/>
        <w:jc w:val="both"/>
        <w:rPr>
          <w:sz w:val="28"/>
          <w:szCs w:val="28"/>
          <w:lang w:eastAsia="zh-CN"/>
        </w:rPr>
      </w:pPr>
      <w:r w:rsidRPr="009E161D">
        <w:rPr>
          <w:sz w:val="28"/>
          <w:szCs w:val="28"/>
          <w:lang w:eastAsia="zh-CN"/>
        </w:rPr>
        <w:t>Принимая во внимание разницу ушедших из России за рубеж и поступивших в Россию инвестиций, можно сделать несколько достаточно поучительных выводов.</w:t>
      </w:r>
    </w:p>
    <w:p w14:paraId="60589B37" w14:textId="77777777" w:rsidR="00C35790" w:rsidRPr="009E161D" w:rsidRDefault="00C35790" w:rsidP="00C35790">
      <w:pPr>
        <w:spacing w:line="360" w:lineRule="auto"/>
        <w:ind w:firstLine="709"/>
        <w:jc w:val="both"/>
        <w:rPr>
          <w:sz w:val="28"/>
          <w:szCs w:val="28"/>
          <w:lang w:eastAsia="zh-CN"/>
        </w:rPr>
      </w:pPr>
      <w:r w:rsidRPr="009E161D">
        <w:rPr>
          <w:sz w:val="28"/>
          <w:szCs w:val="28"/>
          <w:lang w:eastAsia="zh-CN"/>
        </w:rPr>
        <w:t>Первое. Наблюдался крупный оборот инвестиционных вложений между Россией и рядом стран-офшоров. Фактически данный оборот демонстрирует готовность российского бизнеса не только выводить средства за рубеж, но и активно реинвестировать их в России. Вероятно, при формировании определенных условий в отечественной экономике, все эти средства могут быть возвращены в качестве зарубежных инвестиций. Упрощение условий ведения бизнеса может стать одной из таких основ. Другими столпами должны стать надежная банковская система с выгодными инструментами для хранения и приумножения средств, общий рост числа крупных (в том числе ориентированных на экспорт) проектов, вложение в реализацию которых будет представляться выгодным крупным инвесторам.</w:t>
      </w:r>
    </w:p>
    <w:p w14:paraId="137CAE18" w14:textId="77777777" w:rsidR="00B4414B" w:rsidRDefault="00B4414B" w:rsidP="00820F03">
      <w:pPr>
        <w:jc w:val="center"/>
        <w:rPr>
          <w:sz w:val="28"/>
          <w:szCs w:val="28"/>
        </w:rPr>
      </w:pPr>
    </w:p>
    <w:p w14:paraId="7B337F33" w14:textId="77777777" w:rsidR="009E161D" w:rsidRPr="009E161D" w:rsidRDefault="009E161D" w:rsidP="00C35790">
      <w:pPr>
        <w:spacing w:after="120"/>
        <w:ind w:right="-6"/>
        <w:jc w:val="both"/>
        <w:rPr>
          <w:bCs/>
          <w:sz w:val="28"/>
          <w:szCs w:val="28"/>
        </w:rPr>
      </w:pPr>
      <w:r w:rsidRPr="009E161D">
        <w:rPr>
          <w:b/>
          <w:bCs/>
          <w:sz w:val="28"/>
          <w:szCs w:val="28"/>
        </w:rPr>
        <w:t xml:space="preserve">Таблица 4 – </w:t>
      </w:r>
      <w:r w:rsidRPr="009E161D">
        <w:rPr>
          <w:bCs/>
          <w:sz w:val="28"/>
          <w:szCs w:val="28"/>
        </w:rPr>
        <w:t>Инвестиции в экономику России и российские инвестиции в зарубежные страны</w:t>
      </w:r>
    </w:p>
    <w:tbl>
      <w:tblPr>
        <w:tblW w:w="9923" w:type="dxa"/>
        <w:tblLook w:val="04A0" w:firstRow="1" w:lastRow="0" w:firstColumn="1" w:lastColumn="0" w:noHBand="0" w:noVBand="1"/>
      </w:tblPr>
      <w:tblGrid>
        <w:gridCol w:w="472"/>
        <w:gridCol w:w="2399"/>
        <w:gridCol w:w="2851"/>
        <w:gridCol w:w="2998"/>
        <w:gridCol w:w="1203"/>
      </w:tblGrid>
      <w:tr w:rsidR="009E161D" w:rsidRPr="009E161D" w14:paraId="1612039F" w14:textId="77777777" w:rsidTr="00E25F99">
        <w:trPr>
          <w:trHeight w:val="300"/>
        </w:trPr>
        <w:tc>
          <w:tcPr>
            <w:tcW w:w="47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14:paraId="01A3B873" w14:textId="77777777" w:rsidR="009E161D" w:rsidRPr="009E161D" w:rsidRDefault="009E161D" w:rsidP="009E161D">
            <w:pPr>
              <w:jc w:val="center"/>
              <w:rPr>
                <w:i/>
                <w:sz w:val="24"/>
                <w:szCs w:val="24"/>
                <w:lang w:eastAsia="en-US"/>
              </w:rPr>
            </w:pPr>
            <w:r w:rsidRPr="009E161D">
              <w:rPr>
                <w:i/>
                <w:sz w:val="24"/>
                <w:szCs w:val="24"/>
                <w:lang w:eastAsia="en-US"/>
              </w:rPr>
              <w:t>№</w:t>
            </w:r>
          </w:p>
          <w:p w14:paraId="00E7BD11" w14:textId="77777777" w:rsidR="009E161D" w:rsidRPr="009E161D" w:rsidRDefault="009E161D" w:rsidP="009E161D">
            <w:pPr>
              <w:jc w:val="center"/>
              <w:rPr>
                <w:i/>
                <w:sz w:val="24"/>
                <w:szCs w:val="24"/>
                <w:lang w:eastAsia="en-US"/>
              </w:rPr>
            </w:pPr>
            <w:r w:rsidRPr="009E161D">
              <w:rPr>
                <w:i/>
                <w:sz w:val="24"/>
                <w:szCs w:val="24"/>
                <w:lang w:eastAsia="en-US"/>
              </w:rPr>
              <w:t>п/п</w:t>
            </w:r>
          </w:p>
        </w:tc>
        <w:tc>
          <w:tcPr>
            <w:tcW w:w="2399" w:type="dxa"/>
            <w:tcBorders>
              <w:top w:val="single" w:sz="4" w:space="0" w:color="auto"/>
              <w:left w:val="nil"/>
              <w:bottom w:val="single" w:sz="4" w:space="0" w:color="auto"/>
              <w:right w:val="single" w:sz="4" w:space="0" w:color="auto"/>
            </w:tcBorders>
            <w:noWrap/>
            <w:tcMar>
              <w:left w:w="28" w:type="dxa"/>
              <w:right w:w="28" w:type="dxa"/>
            </w:tcMar>
            <w:vAlign w:val="center"/>
            <w:hideMark/>
          </w:tcPr>
          <w:p w14:paraId="554CEBE0" w14:textId="77777777" w:rsidR="009E161D" w:rsidRPr="009E161D" w:rsidRDefault="009E161D" w:rsidP="009E161D">
            <w:pPr>
              <w:jc w:val="center"/>
              <w:rPr>
                <w:i/>
                <w:sz w:val="24"/>
                <w:szCs w:val="24"/>
                <w:lang w:eastAsia="en-US"/>
              </w:rPr>
            </w:pPr>
            <w:r w:rsidRPr="009E161D">
              <w:rPr>
                <w:i/>
                <w:sz w:val="24"/>
                <w:szCs w:val="24"/>
                <w:lang w:eastAsia="en-US"/>
              </w:rPr>
              <w:t>Страна</w:t>
            </w:r>
          </w:p>
        </w:tc>
        <w:tc>
          <w:tcPr>
            <w:tcW w:w="2851" w:type="dxa"/>
            <w:tcBorders>
              <w:top w:val="single" w:sz="4" w:space="0" w:color="auto"/>
              <w:left w:val="nil"/>
              <w:bottom w:val="single" w:sz="4" w:space="0" w:color="auto"/>
              <w:right w:val="single" w:sz="4" w:space="0" w:color="auto"/>
            </w:tcBorders>
            <w:noWrap/>
            <w:tcMar>
              <w:left w:w="28" w:type="dxa"/>
              <w:right w:w="28" w:type="dxa"/>
            </w:tcMar>
            <w:vAlign w:val="center"/>
            <w:hideMark/>
          </w:tcPr>
          <w:p w14:paraId="0301C648" w14:textId="16581439" w:rsidR="009E161D" w:rsidRPr="009E161D" w:rsidRDefault="009E161D" w:rsidP="00E25F99">
            <w:pPr>
              <w:jc w:val="center"/>
              <w:rPr>
                <w:i/>
                <w:sz w:val="24"/>
                <w:szCs w:val="24"/>
                <w:lang w:eastAsia="en-US"/>
              </w:rPr>
            </w:pPr>
            <w:r w:rsidRPr="009E161D">
              <w:rPr>
                <w:i/>
                <w:sz w:val="24"/>
                <w:szCs w:val="24"/>
                <w:lang w:eastAsia="en-US"/>
              </w:rPr>
              <w:t xml:space="preserve">Сумма инвестиций в Россию из-за рубежа </w:t>
            </w:r>
            <w:r w:rsidRPr="009E161D">
              <w:rPr>
                <w:bCs/>
                <w:i/>
                <w:sz w:val="24"/>
                <w:szCs w:val="24"/>
                <w:lang w:eastAsia="en-US"/>
              </w:rPr>
              <w:t xml:space="preserve">в млн долл. США </w:t>
            </w:r>
            <w:r w:rsidRPr="009E161D">
              <w:rPr>
                <w:i/>
                <w:sz w:val="24"/>
                <w:szCs w:val="24"/>
                <w:lang w:eastAsia="en-US"/>
              </w:rPr>
              <w:t xml:space="preserve">2007 </w:t>
            </w:r>
            <w:r w:rsidRPr="009E161D">
              <w:rPr>
                <w:i/>
                <w:sz w:val="24"/>
                <w:szCs w:val="24"/>
                <w:lang w:eastAsia="zh-CN"/>
              </w:rPr>
              <w:t>–</w:t>
            </w:r>
            <w:r w:rsidRPr="009E161D">
              <w:rPr>
                <w:i/>
                <w:sz w:val="24"/>
                <w:szCs w:val="24"/>
                <w:lang w:eastAsia="zh-CN"/>
              </w:rPr>
              <w:br/>
            </w:r>
            <w:r w:rsidRPr="009E161D">
              <w:rPr>
                <w:i/>
                <w:sz w:val="24"/>
                <w:szCs w:val="24"/>
                <w:lang w:eastAsia="en-US"/>
              </w:rPr>
              <w:t>2021 гг.</w:t>
            </w:r>
          </w:p>
        </w:tc>
        <w:tc>
          <w:tcPr>
            <w:tcW w:w="2998" w:type="dxa"/>
            <w:tcBorders>
              <w:top w:val="single" w:sz="4" w:space="0" w:color="auto"/>
              <w:left w:val="nil"/>
              <w:bottom w:val="single" w:sz="4" w:space="0" w:color="auto"/>
              <w:right w:val="single" w:sz="4" w:space="0" w:color="auto"/>
            </w:tcBorders>
            <w:noWrap/>
            <w:tcMar>
              <w:left w:w="28" w:type="dxa"/>
              <w:right w:w="28" w:type="dxa"/>
            </w:tcMar>
            <w:vAlign w:val="center"/>
            <w:hideMark/>
          </w:tcPr>
          <w:p w14:paraId="76207179" w14:textId="1ACF0B89" w:rsidR="009E161D" w:rsidRPr="009E161D" w:rsidRDefault="009E161D" w:rsidP="00E25F99">
            <w:pPr>
              <w:jc w:val="center"/>
              <w:rPr>
                <w:i/>
                <w:sz w:val="24"/>
                <w:szCs w:val="24"/>
                <w:lang w:eastAsia="en-US"/>
              </w:rPr>
            </w:pPr>
            <w:r w:rsidRPr="009E161D">
              <w:rPr>
                <w:i/>
                <w:sz w:val="24"/>
                <w:szCs w:val="24"/>
                <w:lang w:eastAsia="en-US"/>
              </w:rPr>
              <w:t xml:space="preserve">Сумма инвестиций из России за рубеж </w:t>
            </w:r>
            <w:r w:rsidRPr="009E161D">
              <w:rPr>
                <w:bCs/>
                <w:i/>
                <w:sz w:val="24"/>
                <w:szCs w:val="24"/>
                <w:lang w:eastAsia="en-US"/>
              </w:rPr>
              <w:t xml:space="preserve">в млн долл. США </w:t>
            </w:r>
            <w:r w:rsidRPr="009E161D">
              <w:rPr>
                <w:i/>
                <w:sz w:val="24"/>
                <w:szCs w:val="24"/>
                <w:lang w:eastAsia="en-US"/>
              </w:rPr>
              <w:t xml:space="preserve">2007 </w:t>
            </w:r>
            <w:r w:rsidRPr="009E161D">
              <w:rPr>
                <w:i/>
                <w:sz w:val="24"/>
                <w:szCs w:val="24"/>
                <w:lang w:eastAsia="zh-CN"/>
              </w:rPr>
              <w:t>–</w:t>
            </w:r>
            <w:r w:rsidRPr="009E161D">
              <w:rPr>
                <w:i/>
                <w:sz w:val="24"/>
                <w:szCs w:val="24"/>
                <w:lang w:eastAsia="en-US"/>
              </w:rPr>
              <w:t>2021 гг.</w:t>
            </w:r>
          </w:p>
        </w:tc>
        <w:tc>
          <w:tcPr>
            <w:tcW w:w="1203" w:type="dxa"/>
            <w:tcBorders>
              <w:top w:val="single" w:sz="4" w:space="0" w:color="auto"/>
              <w:left w:val="nil"/>
              <w:bottom w:val="single" w:sz="4" w:space="0" w:color="auto"/>
              <w:right w:val="single" w:sz="4" w:space="0" w:color="auto"/>
            </w:tcBorders>
            <w:noWrap/>
            <w:tcMar>
              <w:left w:w="28" w:type="dxa"/>
              <w:right w:w="28" w:type="dxa"/>
            </w:tcMar>
            <w:vAlign w:val="center"/>
            <w:hideMark/>
          </w:tcPr>
          <w:p w14:paraId="55AE2D70" w14:textId="77777777" w:rsidR="009E161D" w:rsidRPr="009E161D" w:rsidRDefault="009E161D" w:rsidP="009E161D">
            <w:pPr>
              <w:jc w:val="center"/>
              <w:rPr>
                <w:i/>
                <w:sz w:val="24"/>
                <w:szCs w:val="24"/>
                <w:lang w:eastAsia="en-US"/>
              </w:rPr>
            </w:pPr>
            <w:r w:rsidRPr="009E161D">
              <w:rPr>
                <w:i/>
                <w:sz w:val="24"/>
                <w:szCs w:val="24"/>
                <w:lang w:eastAsia="en-US"/>
              </w:rPr>
              <w:t xml:space="preserve">Сальдо </w:t>
            </w:r>
            <w:r w:rsidRPr="009E161D">
              <w:rPr>
                <w:bCs/>
                <w:i/>
                <w:sz w:val="24"/>
                <w:szCs w:val="24"/>
                <w:lang w:eastAsia="en-US"/>
              </w:rPr>
              <w:t>в млн долл. США</w:t>
            </w:r>
          </w:p>
        </w:tc>
      </w:tr>
      <w:tr w:rsidR="00E25F99" w:rsidRPr="009E161D" w14:paraId="1DD6591D" w14:textId="77777777" w:rsidTr="00E25F99">
        <w:trPr>
          <w:trHeight w:val="454"/>
        </w:trPr>
        <w:tc>
          <w:tcPr>
            <w:tcW w:w="472" w:type="dxa"/>
            <w:tcBorders>
              <w:top w:val="nil"/>
              <w:left w:val="single" w:sz="4" w:space="0" w:color="auto"/>
              <w:bottom w:val="single" w:sz="4" w:space="0" w:color="auto"/>
              <w:right w:val="single" w:sz="4" w:space="0" w:color="auto"/>
            </w:tcBorders>
            <w:noWrap/>
            <w:tcMar>
              <w:left w:w="28" w:type="dxa"/>
              <w:right w:w="28" w:type="dxa"/>
            </w:tcMar>
            <w:vAlign w:val="center"/>
            <w:hideMark/>
          </w:tcPr>
          <w:p w14:paraId="4C21ADBF" w14:textId="77777777" w:rsidR="00E25F99" w:rsidRPr="009E161D" w:rsidRDefault="00E25F99" w:rsidP="00E25F99">
            <w:pPr>
              <w:jc w:val="center"/>
              <w:rPr>
                <w:sz w:val="24"/>
                <w:szCs w:val="24"/>
                <w:lang w:eastAsia="en-US"/>
              </w:rPr>
            </w:pPr>
            <w:r w:rsidRPr="009E161D">
              <w:rPr>
                <w:sz w:val="24"/>
                <w:szCs w:val="24"/>
                <w:lang w:eastAsia="en-US"/>
              </w:rPr>
              <w:t>1</w:t>
            </w:r>
          </w:p>
        </w:tc>
        <w:tc>
          <w:tcPr>
            <w:tcW w:w="2399"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43136110" w14:textId="16BB2027" w:rsidR="00E25F99" w:rsidRPr="00E25F99" w:rsidRDefault="00E25F99" w:rsidP="00E25F99">
            <w:pPr>
              <w:jc w:val="center"/>
              <w:rPr>
                <w:sz w:val="24"/>
                <w:szCs w:val="24"/>
                <w:lang w:val="en-US" w:eastAsia="en-US"/>
              </w:rPr>
            </w:pPr>
            <w:r w:rsidRPr="00E25F99">
              <w:rPr>
                <w:sz w:val="24"/>
                <w:szCs w:val="24"/>
                <w:lang w:val="en-US" w:eastAsia="en-US"/>
              </w:rPr>
              <w:t>Нидерланды</w:t>
            </w:r>
          </w:p>
        </w:tc>
        <w:tc>
          <w:tcPr>
            <w:tcW w:w="2851" w:type="dxa"/>
            <w:tcBorders>
              <w:top w:val="nil"/>
              <w:left w:val="nil"/>
              <w:bottom w:val="single" w:sz="4" w:space="0" w:color="auto"/>
              <w:right w:val="single" w:sz="4" w:space="0" w:color="auto"/>
            </w:tcBorders>
            <w:noWrap/>
            <w:tcMar>
              <w:left w:w="28" w:type="dxa"/>
              <w:right w:w="28" w:type="dxa"/>
            </w:tcMar>
            <w:vAlign w:val="center"/>
            <w:hideMark/>
          </w:tcPr>
          <w:p w14:paraId="597F7322" w14:textId="12915949" w:rsidR="00E25F99" w:rsidRPr="00E25F99" w:rsidRDefault="00E25F99" w:rsidP="00E25F99">
            <w:pPr>
              <w:jc w:val="center"/>
              <w:rPr>
                <w:sz w:val="24"/>
                <w:szCs w:val="24"/>
                <w:lang w:val="en-US" w:eastAsia="en-US"/>
              </w:rPr>
            </w:pPr>
            <w:r w:rsidRPr="00E25F99">
              <w:rPr>
                <w:sz w:val="24"/>
                <w:szCs w:val="24"/>
                <w:lang w:val="en-US" w:eastAsia="en-US"/>
              </w:rPr>
              <w:t>51 078</w:t>
            </w:r>
          </w:p>
        </w:tc>
        <w:tc>
          <w:tcPr>
            <w:tcW w:w="2998" w:type="dxa"/>
            <w:tcBorders>
              <w:top w:val="nil"/>
              <w:left w:val="nil"/>
              <w:bottom w:val="single" w:sz="4" w:space="0" w:color="auto"/>
              <w:right w:val="single" w:sz="4" w:space="0" w:color="auto"/>
            </w:tcBorders>
            <w:noWrap/>
            <w:tcMar>
              <w:left w:w="28" w:type="dxa"/>
              <w:right w:w="28" w:type="dxa"/>
            </w:tcMar>
            <w:vAlign w:val="center"/>
            <w:hideMark/>
          </w:tcPr>
          <w:p w14:paraId="0970D4C5" w14:textId="4238F8FE" w:rsidR="00E25F99" w:rsidRPr="00E25F99" w:rsidRDefault="00E25F99" w:rsidP="00E25F99">
            <w:pPr>
              <w:jc w:val="center"/>
              <w:rPr>
                <w:sz w:val="24"/>
                <w:szCs w:val="24"/>
                <w:lang w:val="en-US" w:eastAsia="en-US"/>
              </w:rPr>
            </w:pPr>
            <w:r w:rsidRPr="00E25F99">
              <w:rPr>
                <w:sz w:val="24"/>
                <w:szCs w:val="24"/>
                <w:lang w:val="en-US" w:eastAsia="en-US"/>
              </w:rPr>
              <w:t>19456</w:t>
            </w:r>
          </w:p>
        </w:tc>
        <w:tc>
          <w:tcPr>
            <w:tcW w:w="1203" w:type="dxa"/>
            <w:tcBorders>
              <w:top w:val="nil"/>
              <w:left w:val="nil"/>
              <w:bottom w:val="single" w:sz="4" w:space="0" w:color="auto"/>
              <w:right w:val="single" w:sz="4" w:space="0" w:color="auto"/>
            </w:tcBorders>
            <w:noWrap/>
            <w:tcMar>
              <w:left w:w="28" w:type="dxa"/>
              <w:right w:w="28" w:type="dxa"/>
            </w:tcMar>
            <w:vAlign w:val="center"/>
            <w:hideMark/>
          </w:tcPr>
          <w:p w14:paraId="489F2EE1" w14:textId="230D4DF7" w:rsidR="00E25F99" w:rsidRPr="00E25F99" w:rsidRDefault="00E25F99" w:rsidP="00E25F99">
            <w:pPr>
              <w:jc w:val="center"/>
              <w:rPr>
                <w:sz w:val="24"/>
                <w:szCs w:val="24"/>
                <w:lang w:val="en-US" w:eastAsia="en-US"/>
              </w:rPr>
            </w:pPr>
            <w:r w:rsidRPr="00E25F99">
              <w:rPr>
                <w:sz w:val="24"/>
                <w:szCs w:val="24"/>
                <w:lang w:val="en-US" w:eastAsia="en-US"/>
              </w:rPr>
              <w:t>31 622</w:t>
            </w:r>
          </w:p>
        </w:tc>
      </w:tr>
      <w:tr w:rsidR="00E25F99" w:rsidRPr="009E161D" w14:paraId="50C3E9D7" w14:textId="77777777" w:rsidTr="00E25F99">
        <w:trPr>
          <w:trHeight w:val="454"/>
        </w:trPr>
        <w:tc>
          <w:tcPr>
            <w:tcW w:w="472" w:type="dxa"/>
            <w:tcBorders>
              <w:top w:val="nil"/>
              <w:left w:val="single" w:sz="4" w:space="0" w:color="auto"/>
              <w:bottom w:val="single" w:sz="4" w:space="0" w:color="auto"/>
              <w:right w:val="single" w:sz="4" w:space="0" w:color="auto"/>
            </w:tcBorders>
            <w:noWrap/>
            <w:tcMar>
              <w:left w:w="28" w:type="dxa"/>
              <w:right w:w="28" w:type="dxa"/>
            </w:tcMar>
            <w:vAlign w:val="center"/>
            <w:hideMark/>
          </w:tcPr>
          <w:p w14:paraId="43256C2D" w14:textId="77777777" w:rsidR="00E25F99" w:rsidRPr="009E161D" w:rsidRDefault="00E25F99" w:rsidP="00E25F99">
            <w:pPr>
              <w:jc w:val="center"/>
              <w:rPr>
                <w:sz w:val="24"/>
                <w:szCs w:val="24"/>
                <w:lang w:eastAsia="en-US"/>
              </w:rPr>
            </w:pPr>
            <w:r w:rsidRPr="009E161D">
              <w:rPr>
                <w:sz w:val="24"/>
                <w:szCs w:val="24"/>
                <w:lang w:eastAsia="en-US"/>
              </w:rPr>
              <w:t>2</w:t>
            </w:r>
          </w:p>
        </w:tc>
        <w:tc>
          <w:tcPr>
            <w:tcW w:w="2399"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0DB3CE7F" w14:textId="2A89D10B" w:rsidR="00E25F99" w:rsidRPr="00E25F99" w:rsidRDefault="00E25F99" w:rsidP="00E25F99">
            <w:pPr>
              <w:jc w:val="center"/>
              <w:rPr>
                <w:sz w:val="24"/>
                <w:szCs w:val="24"/>
                <w:lang w:val="en-US" w:eastAsia="en-US"/>
              </w:rPr>
            </w:pPr>
            <w:r w:rsidRPr="00E25F99">
              <w:rPr>
                <w:sz w:val="24"/>
                <w:szCs w:val="24"/>
                <w:lang w:val="en-US" w:eastAsia="en-US"/>
              </w:rPr>
              <w:t>Багамы</w:t>
            </w:r>
          </w:p>
        </w:tc>
        <w:tc>
          <w:tcPr>
            <w:tcW w:w="2851" w:type="dxa"/>
            <w:tcBorders>
              <w:top w:val="nil"/>
              <w:left w:val="nil"/>
              <w:bottom w:val="single" w:sz="4" w:space="0" w:color="auto"/>
              <w:right w:val="single" w:sz="4" w:space="0" w:color="auto"/>
            </w:tcBorders>
            <w:noWrap/>
            <w:tcMar>
              <w:left w:w="28" w:type="dxa"/>
              <w:right w:w="28" w:type="dxa"/>
            </w:tcMar>
            <w:vAlign w:val="center"/>
            <w:hideMark/>
          </w:tcPr>
          <w:p w14:paraId="460590F0" w14:textId="29E729C3" w:rsidR="00E25F99" w:rsidRPr="00E25F99" w:rsidRDefault="00E25F99" w:rsidP="00E25F99">
            <w:pPr>
              <w:jc w:val="center"/>
              <w:rPr>
                <w:sz w:val="24"/>
                <w:szCs w:val="24"/>
                <w:lang w:val="en-US" w:eastAsia="en-US"/>
              </w:rPr>
            </w:pPr>
            <w:r w:rsidRPr="00E25F99">
              <w:rPr>
                <w:sz w:val="24"/>
                <w:szCs w:val="24"/>
                <w:lang w:val="en-US" w:eastAsia="en-US"/>
              </w:rPr>
              <w:t>35 342</w:t>
            </w:r>
          </w:p>
        </w:tc>
        <w:tc>
          <w:tcPr>
            <w:tcW w:w="2998" w:type="dxa"/>
            <w:tcBorders>
              <w:top w:val="nil"/>
              <w:left w:val="nil"/>
              <w:bottom w:val="single" w:sz="4" w:space="0" w:color="auto"/>
              <w:right w:val="single" w:sz="4" w:space="0" w:color="auto"/>
            </w:tcBorders>
            <w:noWrap/>
            <w:tcMar>
              <w:left w:w="28" w:type="dxa"/>
              <w:right w:w="28" w:type="dxa"/>
            </w:tcMar>
            <w:vAlign w:val="center"/>
            <w:hideMark/>
          </w:tcPr>
          <w:p w14:paraId="5E9626DF" w14:textId="5C787B8F" w:rsidR="00E25F99" w:rsidRPr="00E25F99" w:rsidRDefault="00E25F99" w:rsidP="00E25F99">
            <w:pPr>
              <w:jc w:val="center"/>
              <w:rPr>
                <w:sz w:val="24"/>
                <w:szCs w:val="24"/>
                <w:lang w:val="en-US" w:eastAsia="en-US"/>
              </w:rPr>
            </w:pPr>
            <w:r w:rsidRPr="00E25F99">
              <w:rPr>
                <w:sz w:val="24"/>
                <w:szCs w:val="24"/>
                <w:lang w:val="en-US" w:eastAsia="en-US"/>
              </w:rPr>
              <w:t>8699</w:t>
            </w:r>
          </w:p>
        </w:tc>
        <w:tc>
          <w:tcPr>
            <w:tcW w:w="1203" w:type="dxa"/>
            <w:tcBorders>
              <w:top w:val="nil"/>
              <w:left w:val="nil"/>
              <w:bottom w:val="single" w:sz="4" w:space="0" w:color="auto"/>
              <w:right w:val="single" w:sz="4" w:space="0" w:color="auto"/>
            </w:tcBorders>
            <w:noWrap/>
            <w:tcMar>
              <w:left w:w="28" w:type="dxa"/>
              <w:right w:w="28" w:type="dxa"/>
            </w:tcMar>
            <w:vAlign w:val="center"/>
            <w:hideMark/>
          </w:tcPr>
          <w:p w14:paraId="415E1121" w14:textId="5F6DF69B" w:rsidR="00E25F99" w:rsidRPr="00E25F99" w:rsidRDefault="00E25F99" w:rsidP="00E25F99">
            <w:pPr>
              <w:jc w:val="center"/>
              <w:rPr>
                <w:sz w:val="24"/>
                <w:szCs w:val="24"/>
                <w:lang w:val="en-US" w:eastAsia="en-US"/>
              </w:rPr>
            </w:pPr>
            <w:r w:rsidRPr="00E25F99">
              <w:rPr>
                <w:sz w:val="24"/>
                <w:szCs w:val="24"/>
                <w:lang w:val="en-US" w:eastAsia="en-US"/>
              </w:rPr>
              <w:t>26 643</w:t>
            </w:r>
          </w:p>
        </w:tc>
      </w:tr>
      <w:tr w:rsidR="00E25F99" w:rsidRPr="009E161D" w14:paraId="571355ED" w14:textId="77777777" w:rsidTr="00E25F99">
        <w:trPr>
          <w:trHeight w:val="454"/>
        </w:trPr>
        <w:tc>
          <w:tcPr>
            <w:tcW w:w="472" w:type="dxa"/>
            <w:tcBorders>
              <w:top w:val="nil"/>
              <w:left w:val="single" w:sz="4" w:space="0" w:color="auto"/>
              <w:bottom w:val="single" w:sz="4" w:space="0" w:color="auto"/>
              <w:right w:val="single" w:sz="4" w:space="0" w:color="auto"/>
            </w:tcBorders>
            <w:noWrap/>
            <w:tcMar>
              <w:left w:w="28" w:type="dxa"/>
              <w:right w:w="28" w:type="dxa"/>
            </w:tcMar>
            <w:vAlign w:val="center"/>
            <w:hideMark/>
          </w:tcPr>
          <w:p w14:paraId="06EEC88E" w14:textId="77777777" w:rsidR="00E25F99" w:rsidRPr="009E161D" w:rsidRDefault="00E25F99" w:rsidP="00E25F99">
            <w:pPr>
              <w:jc w:val="center"/>
              <w:rPr>
                <w:sz w:val="24"/>
                <w:szCs w:val="24"/>
                <w:lang w:val="en-US" w:eastAsia="en-US"/>
              </w:rPr>
            </w:pPr>
            <w:r w:rsidRPr="009E161D">
              <w:rPr>
                <w:sz w:val="24"/>
                <w:szCs w:val="24"/>
                <w:lang w:val="en-US" w:eastAsia="en-US"/>
              </w:rPr>
              <w:t>3</w:t>
            </w:r>
          </w:p>
        </w:tc>
        <w:tc>
          <w:tcPr>
            <w:tcW w:w="2399"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1190B533" w14:textId="79B21B1C" w:rsidR="00E25F99" w:rsidRPr="00E25F99" w:rsidRDefault="00E25F99" w:rsidP="00E25F99">
            <w:pPr>
              <w:jc w:val="center"/>
              <w:rPr>
                <w:sz w:val="24"/>
                <w:szCs w:val="24"/>
                <w:lang w:val="en-US" w:eastAsia="en-US"/>
              </w:rPr>
            </w:pPr>
            <w:r w:rsidRPr="00E25F99">
              <w:rPr>
                <w:sz w:val="24"/>
                <w:szCs w:val="24"/>
                <w:lang w:val="en-US" w:eastAsia="en-US"/>
              </w:rPr>
              <w:t>Великобритания</w:t>
            </w:r>
          </w:p>
        </w:tc>
        <w:tc>
          <w:tcPr>
            <w:tcW w:w="2851" w:type="dxa"/>
            <w:tcBorders>
              <w:top w:val="nil"/>
              <w:left w:val="nil"/>
              <w:bottom w:val="single" w:sz="4" w:space="0" w:color="auto"/>
              <w:right w:val="single" w:sz="4" w:space="0" w:color="auto"/>
            </w:tcBorders>
            <w:noWrap/>
            <w:tcMar>
              <w:left w:w="28" w:type="dxa"/>
              <w:right w:w="28" w:type="dxa"/>
            </w:tcMar>
            <w:vAlign w:val="center"/>
            <w:hideMark/>
          </w:tcPr>
          <w:p w14:paraId="77840F2F" w14:textId="2C05A336" w:rsidR="00E25F99" w:rsidRPr="00E25F99" w:rsidRDefault="00E25F99" w:rsidP="00E25F99">
            <w:pPr>
              <w:jc w:val="center"/>
              <w:rPr>
                <w:sz w:val="24"/>
                <w:szCs w:val="24"/>
                <w:lang w:val="en-US" w:eastAsia="en-US"/>
              </w:rPr>
            </w:pPr>
            <w:r w:rsidRPr="00E25F99">
              <w:rPr>
                <w:sz w:val="24"/>
                <w:szCs w:val="24"/>
                <w:lang w:val="en-US" w:eastAsia="en-US"/>
              </w:rPr>
              <w:t>51 713</w:t>
            </w:r>
          </w:p>
        </w:tc>
        <w:tc>
          <w:tcPr>
            <w:tcW w:w="2998" w:type="dxa"/>
            <w:tcBorders>
              <w:top w:val="nil"/>
              <w:left w:val="nil"/>
              <w:bottom w:val="single" w:sz="4" w:space="0" w:color="auto"/>
              <w:right w:val="single" w:sz="4" w:space="0" w:color="auto"/>
            </w:tcBorders>
            <w:noWrap/>
            <w:tcMar>
              <w:left w:w="28" w:type="dxa"/>
              <w:right w:w="28" w:type="dxa"/>
            </w:tcMar>
            <w:vAlign w:val="center"/>
            <w:hideMark/>
          </w:tcPr>
          <w:p w14:paraId="20477DFB" w14:textId="62FF10CA" w:rsidR="00E25F99" w:rsidRPr="00E25F99" w:rsidRDefault="00E25F99" w:rsidP="00E25F99">
            <w:pPr>
              <w:jc w:val="center"/>
              <w:rPr>
                <w:sz w:val="24"/>
                <w:szCs w:val="24"/>
                <w:lang w:val="en-US" w:eastAsia="en-US"/>
              </w:rPr>
            </w:pPr>
            <w:r w:rsidRPr="00E25F99">
              <w:rPr>
                <w:sz w:val="24"/>
                <w:szCs w:val="24"/>
                <w:lang w:val="en-US" w:eastAsia="en-US"/>
              </w:rPr>
              <w:t>27653</w:t>
            </w:r>
          </w:p>
        </w:tc>
        <w:tc>
          <w:tcPr>
            <w:tcW w:w="1203" w:type="dxa"/>
            <w:tcBorders>
              <w:top w:val="nil"/>
              <w:left w:val="nil"/>
              <w:bottom w:val="single" w:sz="4" w:space="0" w:color="auto"/>
              <w:right w:val="single" w:sz="4" w:space="0" w:color="auto"/>
            </w:tcBorders>
            <w:noWrap/>
            <w:tcMar>
              <w:left w:w="28" w:type="dxa"/>
              <w:right w:w="28" w:type="dxa"/>
            </w:tcMar>
            <w:vAlign w:val="center"/>
            <w:hideMark/>
          </w:tcPr>
          <w:p w14:paraId="71B8BC0E" w14:textId="5A2AE6D8" w:rsidR="00E25F99" w:rsidRPr="00E25F99" w:rsidRDefault="00E25F99" w:rsidP="00E25F99">
            <w:pPr>
              <w:jc w:val="center"/>
              <w:rPr>
                <w:sz w:val="24"/>
                <w:szCs w:val="24"/>
                <w:lang w:val="en-US" w:eastAsia="en-US"/>
              </w:rPr>
            </w:pPr>
            <w:r w:rsidRPr="00E25F99">
              <w:rPr>
                <w:sz w:val="24"/>
                <w:szCs w:val="24"/>
                <w:lang w:val="en-US" w:eastAsia="en-US"/>
              </w:rPr>
              <w:t>24 060</w:t>
            </w:r>
          </w:p>
        </w:tc>
      </w:tr>
      <w:tr w:rsidR="00E25F99" w:rsidRPr="009E161D" w14:paraId="07A4B2B3" w14:textId="77777777" w:rsidTr="00E25F99">
        <w:trPr>
          <w:trHeight w:val="454"/>
        </w:trPr>
        <w:tc>
          <w:tcPr>
            <w:tcW w:w="472" w:type="dxa"/>
            <w:tcBorders>
              <w:top w:val="nil"/>
              <w:left w:val="single" w:sz="4" w:space="0" w:color="auto"/>
              <w:bottom w:val="single" w:sz="4" w:space="0" w:color="auto"/>
              <w:right w:val="single" w:sz="4" w:space="0" w:color="auto"/>
            </w:tcBorders>
            <w:noWrap/>
            <w:tcMar>
              <w:left w:w="28" w:type="dxa"/>
              <w:right w:w="28" w:type="dxa"/>
            </w:tcMar>
            <w:vAlign w:val="center"/>
            <w:hideMark/>
          </w:tcPr>
          <w:p w14:paraId="1BD45438" w14:textId="77777777" w:rsidR="00E25F99" w:rsidRPr="009E161D" w:rsidRDefault="00E25F99" w:rsidP="00E25F99">
            <w:pPr>
              <w:jc w:val="center"/>
              <w:rPr>
                <w:sz w:val="24"/>
                <w:szCs w:val="24"/>
                <w:lang w:eastAsia="en-US"/>
              </w:rPr>
            </w:pPr>
            <w:r w:rsidRPr="009E161D">
              <w:rPr>
                <w:sz w:val="24"/>
                <w:szCs w:val="24"/>
                <w:lang w:eastAsia="en-US"/>
              </w:rPr>
              <w:t>4</w:t>
            </w:r>
          </w:p>
        </w:tc>
        <w:tc>
          <w:tcPr>
            <w:tcW w:w="2399"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3BAFAA22" w14:textId="41BD1D19" w:rsidR="00E25F99" w:rsidRPr="00E25F99" w:rsidRDefault="00E25F99" w:rsidP="00E25F99">
            <w:pPr>
              <w:jc w:val="center"/>
              <w:rPr>
                <w:sz w:val="24"/>
                <w:szCs w:val="24"/>
                <w:lang w:val="en-US" w:eastAsia="en-US"/>
              </w:rPr>
            </w:pPr>
            <w:r w:rsidRPr="00E25F99">
              <w:rPr>
                <w:sz w:val="24"/>
                <w:szCs w:val="24"/>
                <w:lang w:val="en-US" w:eastAsia="en-US"/>
              </w:rPr>
              <w:t>Ирландия</w:t>
            </w:r>
          </w:p>
        </w:tc>
        <w:tc>
          <w:tcPr>
            <w:tcW w:w="2851" w:type="dxa"/>
            <w:tcBorders>
              <w:top w:val="nil"/>
              <w:left w:val="nil"/>
              <w:bottom w:val="single" w:sz="4" w:space="0" w:color="auto"/>
              <w:right w:val="single" w:sz="4" w:space="0" w:color="auto"/>
            </w:tcBorders>
            <w:noWrap/>
            <w:tcMar>
              <w:left w:w="28" w:type="dxa"/>
              <w:right w:w="28" w:type="dxa"/>
            </w:tcMar>
            <w:vAlign w:val="center"/>
            <w:hideMark/>
          </w:tcPr>
          <w:p w14:paraId="5D1EA042" w14:textId="43398899" w:rsidR="00E25F99" w:rsidRPr="00E25F99" w:rsidRDefault="00E25F99" w:rsidP="00E25F99">
            <w:pPr>
              <w:jc w:val="center"/>
              <w:rPr>
                <w:sz w:val="24"/>
                <w:szCs w:val="24"/>
                <w:lang w:val="en-US" w:eastAsia="en-US"/>
              </w:rPr>
            </w:pPr>
            <w:r w:rsidRPr="00E25F99">
              <w:rPr>
                <w:sz w:val="24"/>
                <w:szCs w:val="24"/>
                <w:lang w:val="en-US" w:eastAsia="en-US"/>
              </w:rPr>
              <w:t>30 726</w:t>
            </w:r>
          </w:p>
        </w:tc>
        <w:tc>
          <w:tcPr>
            <w:tcW w:w="2998" w:type="dxa"/>
            <w:tcBorders>
              <w:top w:val="nil"/>
              <w:left w:val="nil"/>
              <w:bottom w:val="single" w:sz="4" w:space="0" w:color="auto"/>
              <w:right w:val="single" w:sz="4" w:space="0" w:color="auto"/>
            </w:tcBorders>
            <w:noWrap/>
            <w:tcMar>
              <w:left w:w="28" w:type="dxa"/>
              <w:right w:w="28" w:type="dxa"/>
            </w:tcMar>
            <w:vAlign w:val="center"/>
            <w:hideMark/>
          </w:tcPr>
          <w:p w14:paraId="7AF6EFDF" w14:textId="028FF903" w:rsidR="00E25F99" w:rsidRPr="00E25F99" w:rsidRDefault="00E25F99" w:rsidP="00E25F99">
            <w:pPr>
              <w:jc w:val="center"/>
              <w:rPr>
                <w:sz w:val="24"/>
                <w:szCs w:val="24"/>
                <w:lang w:val="en-US" w:eastAsia="en-US"/>
              </w:rPr>
            </w:pPr>
            <w:r w:rsidRPr="00E25F99">
              <w:rPr>
                <w:sz w:val="24"/>
                <w:szCs w:val="24"/>
                <w:lang w:val="en-US" w:eastAsia="en-US"/>
              </w:rPr>
              <w:t>9772</w:t>
            </w:r>
          </w:p>
        </w:tc>
        <w:tc>
          <w:tcPr>
            <w:tcW w:w="1203" w:type="dxa"/>
            <w:tcBorders>
              <w:top w:val="nil"/>
              <w:left w:val="nil"/>
              <w:bottom w:val="single" w:sz="4" w:space="0" w:color="auto"/>
              <w:right w:val="single" w:sz="4" w:space="0" w:color="auto"/>
            </w:tcBorders>
            <w:noWrap/>
            <w:tcMar>
              <w:left w:w="28" w:type="dxa"/>
              <w:right w:w="28" w:type="dxa"/>
            </w:tcMar>
            <w:vAlign w:val="center"/>
            <w:hideMark/>
          </w:tcPr>
          <w:p w14:paraId="6E5D2D6D" w14:textId="7561B2E2" w:rsidR="00E25F99" w:rsidRPr="00E25F99" w:rsidRDefault="00E25F99" w:rsidP="00E25F99">
            <w:pPr>
              <w:jc w:val="center"/>
              <w:rPr>
                <w:sz w:val="24"/>
                <w:szCs w:val="24"/>
                <w:lang w:val="en-US" w:eastAsia="en-US"/>
              </w:rPr>
            </w:pPr>
            <w:r w:rsidRPr="00E25F99">
              <w:rPr>
                <w:sz w:val="24"/>
                <w:szCs w:val="24"/>
                <w:lang w:val="en-US" w:eastAsia="en-US"/>
              </w:rPr>
              <w:t>20 954</w:t>
            </w:r>
          </w:p>
        </w:tc>
      </w:tr>
      <w:tr w:rsidR="00E25F99" w:rsidRPr="009E161D" w14:paraId="2E0CF548" w14:textId="77777777" w:rsidTr="00E25F99">
        <w:trPr>
          <w:trHeight w:val="454"/>
        </w:trPr>
        <w:tc>
          <w:tcPr>
            <w:tcW w:w="472" w:type="dxa"/>
            <w:tcBorders>
              <w:top w:val="nil"/>
              <w:left w:val="single" w:sz="4" w:space="0" w:color="auto"/>
              <w:bottom w:val="single" w:sz="4" w:space="0" w:color="auto"/>
              <w:right w:val="single" w:sz="4" w:space="0" w:color="auto"/>
            </w:tcBorders>
            <w:noWrap/>
            <w:tcMar>
              <w:left w:w="28" w:type="dxa"/>
              <w:right w:w="28" w:type="dxa"/>
            </w:tcMar>
            <w:vAlign w:val="center"/>
            <w:hideMark/>
          </w:tcPr>
          <w:p w14:paraId="5468397E" w14:textId="77777777" w:rsidR="00E25F99" w:rsidRPr="009E161D" w:rsidRDefault="00E25F99" w:rsidP="00E25F99">
            <w:pPr>
              <w:jc w:val="center"/>
              <w:rPr>
                <w:sz w:val="24"/>
                <w:szCs w:val="24"/>
                <w:lang w:val="en-US" w:eastAsia="en-US"/>
              </w:rPr>
            </w:pPr>
            <w:r w:rsidRPr="009E161D">
              <w:rPr>
                <w:sz w:val="24"/>
                <w:szCs w:val="24"/>
                <w:lang w:val="en-US" w:eastAsia="en-US"/>
              </w:rPr>
              <w:t>5</w:t>
            </w:r>
          </w:p>
        </w:tc>
        <w:tc>
          <w:tcPr>
            <w:tcW w:w="2399"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3D728704" w14:textId="08FE00FB" w:rsidR="00E25F99" w:rsidRPr="00E25F99" w:rsidRDefault="00E25F99" w:rsidP="00E25F99">
            <w:pPr>
              <w:jc w:val="center"/>
              <w:rPr>
                <w:sz w:val="24"/>
                <w:szCs w:val="24"/>
                <w:lang w:val="en-US" w:eastAsia="en-US"/>
              </w:rPr>
            </w:pPr>
            <w:r w:rsidRPr="00E25F99">
              <w:rPr>
                <w:sz w:val="24"/>
                <w:szCs w:val="24"/>
                <w:lang w:val="en-US" w:eastAsia="en-US"/>
              </w:rPr>
              <w:t>Сингапур</w:t>
            </w:r>
          </w:p>
        </w:tc>
        <w:tc>
          <w:tcPr>
            <w:tcW w:w="2851" w:type="dxa"/>
            <w:tcBorders>
              <w:top w:val="nil"/>
              <w:left w:val="nil"/>
              <w:bottom w:val="single" w:sz="4" w:space="0" w:color="auto"/>
              <w:right w:val="single" w:sz="4" w:space="0" w:color="auto"/>
            </w:tcBorders>
            <w:noWrap/>
            <w:tcMar>
              <w:left w:w="28" w:type="dxa"/>
              <w:right w:w="28" w:type="dxa"/>
            </w:tcMar>
            <w:vAlign w:val="center"/>
            <w:hideMark/>
          </w:tcPr>
          <w:p w14:paraId="6DB28209" w14:textId="0825E74E" w:rsidR="00E25F99" w:rsidRPr="00E25F99" w:rsidRDefault="00E25F99" w:rsidP="00E25F99">
            <w:pPr>
              <w:jc w:val="center"/>
              <w:rPr>
                <w:sz w:val="24"/>
                <w:szCs w:val="24"/>
                <w:lang w:val="en-US" w:eastAsia="en-US"/>
              </w:rPr>
            </w:pPr>
            <w:r w:rsidRPr="00E25F99">
              <w:rPr>
                <w:sz w:val="24"/>
                <w:szCs w:val="24"/>
                <w:lang w:val="en-US" w:eastAsia="en-US"/>
              </w:rPr>
              <w:t>30 764</w:t>
            </w:r>
          </w:p>
        </w:tc>
        <w:tc>
          <w:tcPr>
            <w:tcW w:w="2998" w:type="dxa"/>
            <w:tcBorders>
              <w:top w:val="nil"/>
              <w:left w:val="nil"/>
              <w:bottom w:val="single" w:sz="4" w:space="0" w:color="auto"/>
              <w:right w:val="single" w:sz="4" w:space="0" w:color="auto"/>
            </w:tcBorders>
            <w:noWrap/>
            <w:tcMar>
              <w:left w:w="28" w:type="dxa"/>
              <w:right w:w="28" w:type="dxa"/>
            </w:tcMar>
            <w:vAlign w:val="center"/>
            <w:hideMark/>
          </w:tcPr>
          <w:p w14:paraId="74338E73" w14:textId="4CCDAA4F" w:rsidR="00E25F99" w:rsidRPr="00E25F99" w:rsidRDefault="00E25F99" w:rsidP="00E25F99">
            <w:pPr>
              <w:jc w:val="center"/>
              <w:rPr>
                <w:sz w:val="24"/>
                <w:szCs w:val="24"/>
                <w:lang w:val="en-US" w:eastAsia="en-US"/>
              </w:rPr>
            </w:pPr>
            <w:r w:rsidRPr="00E25F99">
              <w:rPr>
                <w:sz w:val="24"/>
                <w:szCs w:val="24"/>
                <w:lang w:val="en-US" w:eastAsia="en-US"/>
              </w:rPr>
              <w:t>14603</w:t>
            </w:r>
          </w:p>
        </w:tc>
        <w:tc>
          <w:tcPr>
            <w:tcW w:w="1203" w:type="dxa"/>
            <w:tcBorders>
              <w:top w:val="nil"/>
              <w:left w:val="nil"/>
              <w:bottom w:val="single" w:sz="4" w:space="0" w:color="auto"/>
              <w:right w:val="single" w:sz="4" w:space="0" w:color="auto"/>
            </w:tcBorders>
            <w:noWrap/>
            <w:tcMar>
              <w:left w:w="28" w:type="dxa"/>
              <w:right w:w="28" w:type="dxa"/>
            </w:tcMar>
            <w:vAlign w:val="center"/>
            <w:hideMark/>
          </w:tcPr>
          <w:p w14:paraId="78ECC34A" w14:textId="1A85E3A8" w:rsidR="00E25F99" w:rsidRPr="00E25F99" w:rsidRDefault="00E25F99" w:rsidP="00E25F99">
            <w:pPr>
              <w:jc w:val="center"/>
              <w:rPr>
                <w:sz w:val="24"/>
                <w:szCs w:val="24"/>
                <w:lang w:val="en-US" w:eastAsia="en-US"/>
              </w:rPr>
            </w:pPr>
            <w:r w:rsidRPr="00E25F99">
              <w:rPr>
                <w:sz w:val="24"/>
                <w:szCs w:val="24"/>
                <w:lang w:val="en-US" w:eastAsia="en-US"/>
              </w:rPr>
              <w:t>16 161</w:t>
            </w:r>
          </w:p>
        </w:tc>
      </w:tr>
      <w:tr w:rsidR="00E25F99" w:rsidRPr="009E161D" w14:paraId="446AE405" w14:textId="77777777" w:rsidTr="00E25F99">
        <w:trPr>
          <w:trHeight w:val="454"/>
        </w:trPr>
        <w:tc>
          <w:tcPr>
            <w:tcW w:w="472" w:type="dxa"/>
            <w:tcBorders>
              <w:top w:val="nil"/>
              <w:left w:val="single" w:sz="4" w:space="0" w:color="auto"/>
              <w:bottom w:val="single" w:sz="4" w:space="0" w:color="auto"/>
              <w:right w:val="single" w:sz="4" w:space="0" w:color="auto"/>
            </w:tcBorders>
            <w:noWrap/>
            <w:tcMar>
              <w:left w:w="28" w:type="dxa"/>
              <w:right w:w="28" w:type="dxa"/>
            </w:tcMar>
            <w:vAlign w:val="center"/>
            <w:hideMark/>
          </w:tcPr>
          <w:p w14:paraId="422A8753" w14:textId="77777777" w:rsidR="00E25F99" w:rsidRPr="009E161D" w:rsidRDefault="00E25F99" w:rsidP="00E25F99">
            <w:pPr>
              <w:jc w:val="center"/>
              <w:rPr>
                <w:sz w:val="24"/>
                <w:szCs w:val="24"/>
                <w:lang w:eastAsia="en-US"/>
              </w:rPr>
            </w:pPr>
            <w:r w:rsidRPr="009E161D">
              <w:rPr>
                <w:sz w:val="24"/>
                <w:szCs w:val="24"/>
                <w:lang w:eastAsia="en-US"/>
              </w:rPr>
              <w:t>6</w:t>
            </w:r>
          </w:p>
        </w:tc>
        <w:tc>
          <w:tcPr>
            <w:tcW w:w="2399"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74964F85" w14:textId="2190B41D" w:rsidR="00E25F99" w:rsidRPr="00E25F99" w:rsidRDefault="00E25F99" w:rsidP="00E25F99">
            <w:pPr>
              <w:jc w:val="center"/>
              <w:rPr>
                <w:sz w:val="24"/>
                <w:szCs w:val="24"/>
                <w:lang w:val="en-US" w:eastAsia="en-US"/>
              </w:rPr>
            </w:pPr>
            <w:r w:rsidRPr="00E25F99">
              <w:rPr>
                <w:sz w:val="24"/>
                <w:szCs w:val="24"/>
                <w:lang w:val="en-US" w:eastAsia="en-US"/>
              </w:rPr>
              <w:t>Бермуды</w:t>
            </w:r>
          </w:p>
        </w:tc>
        <w:tc>
          <w:tcPr>
            <w:tcW w:w="2851" w:type="dxa"/>
            <w:tcBorders>
              <w:top w:val="nil"/>
              <w:left w:val="nil"/>
              <w:bottom w:val="single" w:sz="4" w:space="0" w:color="auto"/>
              <w:right w:val="single" w:sz="4" w:space="0" w:color="auto"/>
            </w:tcBorders>
            <w:noWrap/>
            <w:tcMar>
              <w:left w:w="28" w:type="dxa"/>
              <w:right w:w="28" w:type="dxa"/>
            </w:tcMar>
            <w:vAlign w:val="center"/>
            <w:hideMark/>
          </w:tcPr>
          <w:p w14:paraId="45758F63" w14:textId="76B57029" w:rsidR="00E25F99" w:rsidRPr="00E25F99" w:rsidRDefault="00E25F99" w:rsidP="00E25F99">
            <w:pPr>
              <w:jc w:val="center"/>
              <w:rPr>
                <w:sz w:val="24"/>
                <w:szCs w:val="24"/>
                <w:lang w:val="en-US" w:eastAsia="en-US"/>
              </w:rPr>
            </w:pPr>
            <w:r w:rsidRPr="00E25F99">
              <w:rPr>
                <w:sz w:val="24"/>
                <w:szCs w:val="24"/>
                <w:lang w:val="en-US" w:eastAsia="en-US"/>
              </w:rPr>
              <w:t>33 203</w:t>
            </w:r>
          </w:p>
        </w:tc>
        <w:tc>
          <w:tcPr>
            <w:tcW w:w="2998" w:type="dxa"/>
            <w:tcBorders>
              <w:top w:val="nil"/>
              <w:left w:val="nil"/>
              <w:bottom w:val="single" w:sz="4" w:space="0" w:color="auto"/>
              <w:right w:val="single" w:sz="4" w:space="0" w:color="auto"/>
            </w:tcBorders>
            <w:noWrap/>
            <w:tcMar>
              <w:left w:w="28" w:type="dxa"/>
              <w:right w:w="28" w:type="dxa"/>
            </w:tcMar>
            <w:vAlign w:val="center"/>
            <w:hideMark/>
          </w:tcPr>
          <w:p w14:paraId="4A0A9C5C" w14:textId="7E496D0A" w:rsidR="00E25F99" w:rsidRPr="00E25F99" w:rsidRDefault="00E25F99" w:rsidP="00E25F99">
            <w:pPr>
              <w:jc w:val="center"/>
              <w:rPr>
                <w:sz w:val="24"/>
                <w:szCs w:val="24"/>
                <w:lang w:val="en-US" w:eastAsia="en-US"/>
              </w:rPr>
            </w:pPr>
            <w:r w:rsidRPr="00E25F99">
              <w:rPr>
                <w:sz w:val="24"/>
                <w:szCs w:val="24"/>
                <w:lang w:val="en-US" w:eastAsia="en-US"/>
              </w:rPr>
              <w:t>17288</w:t>
            </w:r>
          </w:p>
        </w:tc>
        <w:tc>
          <w:tcPr>
            <w:tcW w:w="1203" w:type="dxa"/>
            <w:tcBorders>
              <w:top w:val="nil"/>
              <w:left w:val="nil"/>
              <w:bottom w:val="single" w:sz="4" w:space="0" w:color="auto"/>
              <w:right w:val="single" w:sz="4" w:space="0" w:color="auto"/>
            </w:tcBorders>
            <w:noWrap/>
            <w:tcMar>
              <w:left w:w="28" w:type="dxa"/>
              <w:right w:w="28" w:type="dxa"/>
            </w:tcMar>
            <w:vAlign w:val="center"/>
            <w:hideMark/>
          </w:tcPr>
          <w:p w14:paraId="141D55A2" w14:textId="446DD274" w:rsidR="00E25F99" w:rsidRPr="00E25F99" w:rsidRDefault="00E25F99" w:rsidP="00E25F99">
            <w:pPr>
              <w:jc w:val="center"/>
              <w:rPr>
                <w:sz w:val="24"/>
                <w:szCs w:val="24"/>
                <w:lang w:val="en-US" w:eastAsia="en-US"/>
              </w:rPr>
            </w:pPr>
            <w:r w:rsidRPr="00E25F99">
              <w:rPr>
                <w:sz w:val="24"/>
                <w:szCs w:val="24"/>
                <w:lang w:val="en-US" w:eastAsia="en-US"/>
              </w:rPr>
              <w:t>15 915</w:t>
            </w:r>
          </w:p>
        </w:tc>
      </w:tr>
      <w:tr w:rsidR="00E25F99" w:rsidRPr="009E161D" w14:paraId="5481C584" w14:textId="77777777" w:rsidTr="00E25F99">
        <w:trPr>
          <w:trHeight w:val="454"/>
        </w:trPr>
        <w:tc>
          <w:tcPr>
            <w:tcW w:w="472" w:type="dxa"/>
            <w:tcBorders>
              <w:top w:val="nil"/>
              <w:left w:val="single" w:sz="4" w:space="0" w:color="auto"/>
              <w:bottom w:val="single" w:sz="4" w:space="0" w:color="auto"/>
              <w:right w:val="single" w:sz="4" w:space="0" w:color="auto"/>
            </w:tcBorders>
            <w:noWrap/>
            <w:tcMar>
              <w:left w:w="28" w:type="dxa"/>
              <w:right w:w="28" w:type="dxa"/>
            </w:tcMar>
            <w:vAlign w:val="center"/>
            <w:hideMark/>
          </w:tcPr>
          <w:p w14:paraId="53BA682F" w14:textId="77777777" w:rsidR="00E25F99" w:rsidRPr="009E161D" w:rsidRDefault="00E25F99" w:rsidP="00E25F99">
            <w:pPr>
              <w:jc w:val="center"/>
              <w:rPr>
                <w:sz w:val="24"/>
                <w:szCs w:val="24"/>
                <w:lang w:eastAsia="en-US"/>
              </w:rPr>
            </w:pPr>
            <w:r w:rsidRPr="009E161D">
              <w:rPr>
                <w:sz w:val="24"/>
                <w:szCs w:val="24"/>
                <w:lang w:eastAsia="en-US"/>
              </w:rPr>
              <w:t>7</w:t>
            </w:r>
          </w:p>
        </w:tc>
        <w:tc>
          <w:tcPr>
            <w:tcW w:w="2399"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313BC125" w14:textId="704D47AB" w:rsidR="00E25F99" w:rsidRPr="00E25F99" w:rsidRDefault="00E25F99" w:rsidP="00E25F99">
            <w:pPr>
              <w:jc w:val="center"/>
              <w:rPr>
                <w:sz w:val="24"/>
                <w:szCs w:val="24"/>
                <w:lang w:val="en-US" w:eastAsia="en-US"/>
              </w:rPr>
            </w:pPr>
            <w:r w:rsidRPr="00E25F99">
              <w:rPr>
                <w:sz w:val="24"/>
                <w:szCs w:val="24"/>
                <w:lang w:val="en-US" w:eastAsia="en-US"/>
              </w:rPr>
              <w:t>Франция</w:t>
            </w:r>
          </w:p>
        </w:tc>
        <w:tc>
          <w:tcPr>
            <w:tcW w:w="2851" w:type="dxa"/>
            <w:tcBorders>
              <w:top w:val="nil"/>
              <w:left w:val="nil"/>
              <w:bottom w:val="single" w:sz="4" w:space="0" w:color="auto"/>
              <w:right w:val="single" w:sz="4" w:space="0" w:color="auto"/>
            </w:tcBorders>
            <w:noWrap/>
            <w:tcMar>
              <w:left w:w="28" w:type="dxa"/>
              <w:right w:w="28" w:type="dxa"/>
            </w:tcMar>
            <w:vAlign w:val="center"/>
            <w:hideMark/>
          </w:tcPr>
          <w:p w14:paraId="5C6D7BC3" w14:textId="6666876B" w:rsidR="00E25F99" w:rsidRPr="00E25F99" w:rsidRDefault="00E25F99" w:rsidP="00E25F99">
            <w:pPr>
              <w:jc w:val="center"/>
              <w:rPr>
                <w:sz w:val="24"/>
                <w:szCs w:val="24"/>
                <w:lang w:val="en-US" w:eastAsia="en-US"/>
              </w:rPr>
            </w:pPr>
            <w:r w:rsidRPr="00E25F99">
              <w:rPr>
                <w:sz w:val="24"/>
                <w:szCs w:val="24"/>
                <w:lang w:val="en-US" w:eastAsia="en-US"/>
              </w:rPr>
              <w:t>20 325</w:t>
            </w:r>
          </w:p>
        </w:tc>
        <w:tc>
          <w:tcPr>
            <w:tcW w:w="2998" w:type="dxa"/>
            <w:tcBorders>
              <w:top w:val="nil"/>
              <w:left w:val="nil"/>
              <w:bottom w:val="single" w:sz="4" w:space="0" w:color="auto"/>
              <w:right w:val="single" w:sz="4" w:space="0" w:color="auto"/>
            </w:tcBorders>
            <w:noWrap/>
            <w:tcMar>
              <w:left w:w="28" w:type="dxa"/>
              <w:right w:w="28" w:type="dxa"/>
            </w:tcMar>
            <w:vAlign w:val="center"/>
            <w:hideMark/>
          </w:tcPr>
          <w:p w14:paraId="6F31C114" w14:textId="120C31E2" w:rsidR="00E25F99" w:rsidRPr="00E25F99" w:rsidRDefault="00E25F99" w:rsidP="00E25F99">
            <w:pPr>
              <w:jc w:val="center"/>
              <w:rPr>
                <w:sz w:val="24"/>
                <w:szCs w:val="24"/>
                <w:lang w:val="en-US" w:eastAsia="en-US"/>
              </w:rPr>
            </w:pPr>
            <w:r w:rsidRPr="00E25F99">
              <w:rPr>
                <w:sz w:val="24"/>
                <w:szCs w:val="24"/>
                <w:lang w:val="en-US" w:eastAsia="en-US"/>
              </w:rPr>
              <w:t>5181</w:t>
            </w:r>
          </w:p>
        </w:tc>
        <w:tc>
          <w:tcPr>
            <w:tcW w:w="1203" w:type="dxa"/>
            <w:tcBorders>
              <w:top w:val="nil"/>
              <w:left w:val="nil"/>
              <w:bottom w:val="single" w:sz="4" w:space="0" w:color="auto"/>
              <w:right w:val="single" w:sz="4" w:space="0" w:color="auto"/>
            </w:tcBorders>
            <w:noWrap/>
            <w:tcMar>
              <w:left w:w="28" w:type="dxa"/>
              <w:right w:w="28" w:type="dxa"/>
            </w:tcMar>
            <w:vAlign w:val="center"/>
            <w:hideMark/>
          </w:tcPr>
          <w:p w14:paraId="62C902EA" w14:textId="2121F09E" w:rsidR="00E25F99" w:rsidRPr="00E25F99" w:rsidRDefault="00E25F99" w:rsidP="00E25F99">
            <w:pPr>
              <w:jc w:val="center"/>
              <w:rPr>
                <w:sz w:val="24"/>
                <w:szCs w:val="24"/>
                <w:lang w:val="en-US" w:eastAsia="en-US"/>
              </w:rPr>
            </w:pPr>
            <w:r w:rsidRPr="00E25F99">
              <w:rPr>
                <w:sz w:val="24"/>
                <w:szCs w:val="24"/>
                <w:lang w:val="en-US" w:eastAsia="en-US"/>
              </w:rPr>
              <w:t>15 144</w:t>
            </w:r>
          </w:p>
        </w:tc>
      </w:tr>
      <w:tr w:rsidR="00E25F99" w:rsidRPr="009E161D" w14:paraId="728394B9" w14:textId="77777777" w:rsidTr="00E25F99">
        <w:trPr>
          <w:trHeight w:val="454"/>
        </w:trPr>
        <w:tc>
          <w:tcPr>
            <w:tcW w:w="472" w:type="dxa"/>
            <w:tcBorders>
              <w:top w:val="nil"/>
              <w:left w:val="single" w:sz="4" w:space="0" w:color="auto"/>
              <w:bottom w:val="single" w:sz="4" w:space="0" w:color="auto"/>
              <w:right w:val="single" w:sz="4" w:space="0" w:color="auto"/>
            </w:tcBorders>
            <w:noWrap/>
            <w:tcMar>
              <w:left w:w="28" w:type="dxa"/>
              <w:right w:w="28" w:type="dxa"/>
            </w:tcMar>
            <w:vAlign w:val="center"/>
            <w:hideMark/>
          </w:tcPr>
          <w:p w14:paraId="1183321F" w14:textId="77777777" w:rsidR="00E25F99" w:rsidRPr="009E161D" w:rsidRDefault="00E25F99" w:rsidP="00E25F99">
            <w:pPr>
              <w:jc w:val="center"/>
              <w:rPr>
                <w:sz w:val="24"/>
                <w:szCs w:val="24"/>
                <w:lang w:val="en-US" w:eastAsia="en-US"/>
              </w:rPr>
            </w:pPr>
            <w:r w:rsidRPr="009E161D">
              <w:rPr>
                <w:sz w:val="24"/>
                <w:szCs w:val="24"/>
                <w:lang w:val="en-US" w:eastAsia="en-US"/>
              </w:rPr>
              <w:t>8</w:t>
            </w:r>
          </w:p>
        </w:tc>
        <w:tc>
          <w:tcPr>
            <w:tcW w:w="2399"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71268894" w14:textId="037A0503" w:rsidR="00E25F99" w:rsidRPr="00E25F99" w:rsidRDefault="00E25F99" w:rsidP="00E25F99">
            <w:pPr>
              <w:jc w:val="center"/>
              <w:rPr>
                <w:sz w:val="24"/>
                <w:szCs w:val="24"/>
                <w:lang w:val="en-US" w:eastAsia="en-US"/>
              </w:rPr>
            </w:pPr>
            <w:r w:rsidRPr="00E25F99">
              <w:rPr>
                <w:sz w:val="24"/>
                <w:szCs w:val="24"/>
                <w:lang w:val="en-US" w:eastAsia="en-US"/>
              </w:rPr>
              <w:t>Германия</w:t>
            </w:r>
          </w:p>
        </w:tc>
        <w:tc>
          <w:tcPr>
            <w:tcW w:w="2851" w:type="dxa"/>
            <w:tcBorders>
              <w:top w:val="nil"/>
              <w:left w:val="nil"/>
              <w:bottom w:val="single" w:sz="4" w:space="0" w:color="auto"/>
              <w:right w:val="single" w:sz="4" w:space="0" w:color="auto"/>
            </w:tcBorders>
            <w:noWrap/>
            <w:tcMar>
              <w:left w:w="28" w:type="dxa"/>
              <w:right w:w="28" w:type="dxa"/>
            </w:tcMar>
            <w:vAlign w:val="center"/>
            <w:hideMark/>
          </w:tcPr>
          <w:p w14:paraId="6E52943E" w14:textId="6C969828" w:rsidR="00E25F99" w:rsidRPr="00E25F99" w:rsidRDefault="00E25F99" w:rsidP="00E25F99">
            <w:pPr>
              <w:jc w:val="center"/>
              <w:rPr>
                <w:sz w:val="24"/>
                <w:szCs w:val="24"/>
                <w:lang w:val="en-US" w:eastAsia="en-US"/>
              </w:rPr>
            </w:pPr>
            <w:r w:rsidRPr="00E25F99">
              <w:rPr>
                <w:sz w:val="24"/>
                <w:szCs w:val="24"/>
                <w:lang w:val="en-US" w:eastAsia="en-US"/>
              </w:rPr>
              <w:t>27 241</w:t>
            </w:r>
          </w:p>
        </w:tc>
        <w:tc>
          <w:tcPr>
            <w:tcW w:w="2998" w:type="dxa"/>
            <w:tcBorders>
              <w:top w:val="nil"/>
              <w:left w:val="nil"/>
              <w:bottom w:val="single" w:sz="4" w:space="0" w:color="auto"/>
              <w:right w:val="single" w:sz="4" w:space="0" w:color="auto"/>
            </w:tcBorders>
            <w:noWrap/>
            <w:tcMar>
              <w:left w:w="28" w:type="dxa"/>
              <w:right w:w="28" w:type="dxa"/>
            </w:tcMar>
            <w:vAlign w:val="center"/>
            <w:hideMark/>
          </w:tcPr>
          <w:p w14:paraId="710DFFBD" w14:textId="1AF39F26" w:rsidR="00E25F99" w:rsidRPr="00E25F99" w:rsidRDefault="00E25F99" w:rsidP="00E25F99">
            <w:pPr>
              <w:jc w:val="center"/>
              <w:rPr>
                <w:sz w:val="24"/>
                <w:szCs w:val="24"/>
                <w:lang w:val="en-US" w:eastAsia="en-US"/>
              </w:rPr>
            </w:pPr>
            <w:r w:rsidRPr="00E25F99">
              <w:rPr>
                <w:sz w:val="24"/>
                <w:szCs w:val="24"/>
                <w:lang w:val="en-US" w:eastAsia="en-US"/>
              </w:rPr>
              <w:t>17649</w:t>
            </w:r>
          </w:p>
        </w:tc>
        <w:tc>
          <w:tcPr>
            <w:tcW w:w="1203" w:type="dxa"/>
            <w:tcBorders>
              <w:top w:val="nil"/>
              <w:left w:val="nil"/>
              <w:bottom w:val="single" w:sz="4" w:space="0" w:color="auto"/>
              <w:right w:val="single" w:sz="4" w:space="0" w:color="auto"/>
            </w:tcBorders>
            <w:noWrap/>
            <w:tcMar>
              <w:left w:w="28" w:type="dxa"/>
              <w:right w:w="28" w:type="dxa"/>
            </w:tcMar>
            <w:vAlign w:val="center"/>
            <w:hideMark/>
          </w:tcPr>
          <w:p w14:paraId="4118E12F" w14:textId="56BC124C" w:rsidR="00E25F99" w:rsidRPr="00E25F99" w:rsidRDefault="00E25F99" w:rsidP="00E25F99">
            <w:pPr>
              <w:jc w:val="center"/>
              <w:rPr>
                <w:sz w:val="24"/>
                <w:szCs w:val="24"/>
                <w:lang w:val="en-US" w:eastAsia="en-US"/>
              </w:rPr>
            </w:pPr>
            <w:r w:rsidRPr="00E25F99">
              <w:rPr>
                <w:sz w:val="24"/>
                <w:szCs w:val="24"/>
                <w:lang w:val="en-US" w:eastAsia="en-US"/>
              </w:rPr>
              <w:t>9 592</w:t>
            </w:r>
          </w:p>
        </w:tc>
      </w:tr>
      <w:tr w:rsidR="00E25F99" w:rsidRPr="009E161D" w14:paraId="30585F6F" w14:textId="77777777" w:rsidTr="00E25F99">
        <w:trPr>
          <w:trHeight w:val="454"/>
        </w:trPr>
        <w:tc>
          <w:tcPr>
            <w:tcW w:w="472" w:type="dxa"/>
            <w:tcBorders>
              <w:top w:val="nil"/>
              <w:left w:val="single" w:sz="4" w:space="0" w:color="auto"/>
              <w:bottom w:val="single" w:sz="4" w:space="0" w:color="auto"/>
              <w:right w:val="single" w:sz="4" w:space="0" w:color="auto"/>
            </w:tcBorders>
            <w:noWrap/>
            <w:tcMar>
              <w:left w:w="28" w:type="dxa"/>
              <w:right w:w="28" w:type="dxa"/>
            </w:tcMar>
            <w:vAlign w:val="center"/>
            <w:hideMark/>
          </w:tcPr>
          <w:p w14:paraId="3CED7671" w14:textId="77777777" w:rsidR="00E25F99" w:rsidRPr="009E161D" w:rsidRDefault="00E25F99" w:rsidP="00E25F99">
            <w:pPr>
              <w:jc w:val="center"/>
              <w:rPr>
                <w:sz w:val="24"/>
                <w:szCs w:val="24"/>
                <w:lang w:val="en-US" w:eastAsia="en-US"/>
              </w:rPr>
            </w:pPr>
            <w:r w:rsidRPr="009E161D">
              <w:rPr>
                <w:sz w:val="24"/>
                <w:szCs w:val="24"/>
                <w:lang w:val="en-US" w:eastAsia="en-US"/>
              </w:rPr>
              <w:t>9</w:t>
            </w:r>
          </w:p>
        </w:tc>
        <w:tc>
          <w:tcPr>
            <w:tcW w:w="2399"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7CE5A2FD" w14:textId="6C0B42AA" w:rsidR="00E25F99" w:rsidRPr="00E25F99" w:rsidRDefault="00E25F99" w:rsidP="00E25F99">
            <w:pPr>
              <w:jc w:val="center"/>
              <w:rPr>
                <w:sz w:val="24"/>
                <w:szCs w:val="24"/>
                <w:lang w:val="en-US" w:eastAsia="en-US"/>
              </w:rPr>
            </w:pPr>
            <w:r w:rsidRPr="00E25F99">
              <w:rPr>
                <w:sz w:val="24"/>
                <w:szCs w:val="24"/>
                <w:lang w:val="en-US" w:eastAsia="en-US"/>
              </w:rPr>
              <w:t>Швеция</w:t>
            </w:r>
          </w:p>
        </w:tc>
        <w:tc>
          <w:tcPr>
            <w:tcW w:w="2851" w:type="dxa"/>
            <w:tcBorders>
              <w:top w:val="nil"/>
              <w:left w:val="nil"/>
              <w:bottom w:val="single" w:sz="4" w:space="0" w:color="auto"/>
              <w:right w:val="single" w:sz="4" w:space="0" w:color="auto"/>
            </w:tcBorders>
            <w:noWrap/>
            <w:tcMar>
              <w:left w:w="28" w:type="dxa"/>
              <w:right w:w="28" w:type="dxa"/>
            </w:tcMar>
            <w:vAlign w:val="center"/>
            <w:hideMark/>
          </w:tcPr>
          <w:p w14:paraId="10AAD13A" w14:textId="0DAD38FB" w:rsidR="00E25F99" w:rsidRPr="00E25F99" w:rsidRDefault="00E25F99" w:rsidP="00E25F99">
            <w:pPr>
              <w:jc w:val="center"/>
              <w:rPr>
                <w:sz w:val="24"/>
                <w:szCs w:val="24"/>
                <w:lang w:val="en-US" w:eastAsia="en-US"/>
              </w:rPr>
            </w:pPr>
            <w:r w:rsidRPr="00E25F99">
              <w:rPr>
                <w:sz w:val="24"/>
                <w:szCs w:val="24"/>
                <w:lang w:val="en-US" w:eastAsia="en-US"/>
              </w:rPr>
              <w:t>7 342</w:t>
            </w:r>
          </w:p>
        </w:tc>
        <w:tc>
          <w:tcPr>
            <w:tcW w:w="2998" w:type="dxa"/>
            <w:tcBorders>
              <w:top w:val="nil"/>
              <w:left w:val="nil"/>
              <w:bottom w:val="single" w:sz="4" w:space="0" w:color="auto"/>
              <w:right w:val="single" w:sz="4" w:space="0" w:color="auto"/>
            </w:tcBorders>
            <w:noWrap/>
            <w:tcMar>
              <w:left w:w="28" w:type="dxa"/>
              <w:right w:w="28" w:type="dxa"/>
            </w:tcMar>
            <w:vAlign w:val="center"/>
            <w:hideMark/>
          </w:tcPr>
          <w:p w14:paraId="042967BB" w14:textId="5D133CA4" w:rsidR="00E25F99" w:rsidRPr="00E25F99" w:rsidRDefault="00E25F99" w:rsidP="00E25F99">
            <w:pPr>
              <w:jc w:val="center"/>
              <w:rPr>
                <w:sz w:val="24"/>
                <w:szCs w:val="24"/>
                <w:lang w:val="en-US" w:eastAsia="en-US"/>
              </w:rPr>
            </w:pPr>
            <w:r w:rsidRPr="00E25F99">
              <w:rPr>
                <w:sz w:val="24"/>
                <w:szCs w:val="24"/>
                <w:lang w:val="en-US" w:eastAsia="en-US"/>
              </w:rPr>
              <w:t>1091</w:t>
            </w:r>
          </w:p>
        </w:tc>
        <w:tc>
          <w:tcPr>
            <w:tcW w:w="1203" w:type="dxa"/>
            <w:tcBorders>
              <w:top w:val="nil"/>
              <w:left w:val="nil"/>
              <w:bottom w:val="single" w:sz="4" w:space="0" w:color="auto"/>
              <w:right w:val="single" w:sz="4" w:space="0" w:color="auto"/>
            </w:tcBorders>
            <w:noWrap/>
            <w:tcMar>
              <w:left w:w="28" w:type="dxa"/>
              <w:right w:w="28" w:type="dxa"/>
            </w:tcMar>
            <w:vAlign w:val="center"/>
            <w:hideMark/>
          </w:tcPr>
          <w:p w14:paraId="437D1340" w14:textId="134658A8" w:rsidR="00E25F99" w:rsidRPr="00E25F99" w:rsidRDefault="00E25F99" w:rsidP="00E25F99">
            <w:pPr>
              <w:jc w:val="center"/>
              <w:rPr>
                <w:sz w:val="24"/>
                <w:szCs w:val="24"/>
                <w:lang w:val="en-US" w:eastAsia="en-US"/>
              </w:rPr>
            </w:pPr>
            <w:r w:rsidRPr="00E25F99">
              <w:rPr>
                <w:sz w:val="24"/>
                <w:szCs w:val="24"/>
                <w:lang w:val="en-US" w:eastAsia="en-US"/>
              </w:rPr>
              <w:t>6 251</w:t>
            </w:r>
          </w:p>
        </w:tc>
      </w:tr>
      <w:tr w:rsidR="00E25F99" w:rsidRPr="009E161D" w14:paraId="61EAE1A0" w14:textId="77777777" w:rsidTr="00E25F99">
        <w:trPr>
          <w:trHeight w:val="454"/>
        </w:trPr>
        <w:tc>
          <w:tcPr>
            <w:tcW w:w="472" w:type="dxa"/>
            <w:tcBorders>
              <w:top w:val="nil"/>
              <w:left w:val="single" w:sz="4" w:space="0" w:color="auto"/>
              <w:bottom w:val="single" w:sz="4" w:space="0" w:color="auto"/>
              <w:right w:val="single" w:sz="4" w:space="0" w:color="auto"/>
            </w:tcBorders>
            <w:noWrap/>
            <w:tcMar>
              <w:left w:w="28" w:type="dxa"/>
              <w:right w:w="28" w:type="dxa"/>
            </w:tcMar>
            <w:vAlign w:val="center"/>
            <w:hideMark/>
          </w:tcPr>
          <w:p w14:paraId="4951EF5A" w14:textId="77777777" w:rsidR="00E25F99" w:rsidRPr="009E161D" w:rsidRDefault="00E25F99" w:rsidP="00E25F99">
            <w:pPr>
              <w:jc w:val="center"/>
              <w:rPr>
                <w:sz w:val="24"/>
                <w:szCs w:val="24"/>
                <w:lang w:val="en-US" w:eastAsia="en-US"/>
              </w:rPr>
            </w:pPr>
            <w:r w:rsidRPr="009E161D">
              <w:rPr>
                <w:sz w:val="24"/>
                <w:szCs w:val="24"/>
                <w:lang w:eastAsia="en-US"/>
              </w:rPr>
              <w:t>1</w:t>
            </w:r>
            <w:r w:rsidRPr="009E161D">
              <w:rPr>
                <w:sz w:val="24"/>
                <w:szCs w:val="24"/>
                <w:lang w:val="en-US" w:eastAsia="en-US"/>
              </w:rPr>
              <w:t>0</w:t>
            </w:r>
          </w:p>
        </w:tc>
        <w:tc>
          <w:tcPr>
            <w:tcW w:w="2399"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67583B37" w14:textId="50306694" w:rsidR="00E25F99" w:rsidRPr="00E25F99" w:rsidRDefault="00E25F99" w:rsidP="00E25F99">
            <w:pPr>
              <w:jc w:val="center"/>
              <w:rPr>
                <w:sz w:val="24"/>
                <w:szCs w:val="24"/>
                <w:lang w:val="en-US" w:eastAsia="en-US"/>
              </w:rPr>
            </w:pPr>
            <w:r w:rsidRPr="00E25F99">
              <w:rPr>
                <w:sz w:val="24"/>
                <w:szCs w:val="24"/>
                <w:lang w:val="en-US" w:eastAsia="en-US"/>
              </w:rPr>
              <w:t>Гонконг</w:t>
            </w:r>
          </w:p>
        </w:tc>
        <w:tc>
          <w:tcPr>
            <w:tcW w:w="2851" w:type="dxa"/>
            <w:tcBorders>
              <w:top w:val="nil"/>
              <w:left w:val="nil"/>
              <w:bottom w:val="single" w:sz="4" w:space="0" w:color="auto"/>
              <w:right w:val="single" w:sz="4" w:space="0" w:color="auto"/>
            </w:tcBorders>
            <w:noWrap/>
            <w:tcMar>
              <w:left w:w="28" w:type="dxa"/>
              <w:right w:w="28" w:type="dxa"/>
            </w:tcMar>
            <w:vAlign w:val="center"/>
            <w:hideMark/>
          </w:tcPr>
          <w:p w14:paraId="3EE49FEC" w14:textId="776BF380" w:rsidR="00E25F99" w:rsidRPr="00E25F99" w:rsidRDefault="00E25F99" w:rsidP="00E25F99">
            <w:pPr>
              <w:jc w:val="center"/>
              <w:rPr>
                <w:sz w:val="24"/>
                <w:szCs w:val="24"/>
                <w:lang w:val="en-US" w:eastAsia="en-US"/>
              </w:rPr>
            </w:pPr>
            <w:r w:rsidRPr="00E25F99">
              <w:rPr>
                <w:sz w:val="24"/>
                <w:szCs w:val="24"/>
                <w:lang w:val="en-US" w:eastAsia="en-US"/>
              </w:rPr>
              <w:t>7 129</w:t>
            </w:r>
          </w:p>
        </w:tc>
        <w:tc>
          <w:tcPr>
            <w:tcW w:w="2998" w:type="dxa"/>
            <w:tcBorders>
              <w:top w:val="nil"/>
              <w:left w:val="nil"/>
              <w:bottom w:val="single" w:sz="4" w:space="0" w:color="auto"/>
              <w:right w:val="single" w:sz="4" w:space="0" w:color="auto"/>
            </w:tcBorders>
            <w:noWrap/>
            <w:tcMar>
              <w:left w:w="28" w:type="dxa"/>
              <w:right w:w="28" w:type="dxa"/>
            </w:tcMar>
            <w:vAlign w:val="center"/>
            <w:hideMark/>
          </w:tcPr>
          <w:p w14:paraId="63D7ECA3" w14:textId="7ED85784" w:rsidR="00E25F99" w:rsidRPr="00E25F99" w:rsidRDefault="00E25F99" w:rsidP="00E25F99">
            <w:pPr>
              <w:jc w:val="center"/>
              <w:rPr>
                <w:sz w:val="24"/>
                <w:szCs w:val="24"/>
                <w:lang w:val="en-US" w:eastAsia="en-US"/>
              </w:rPr>
            </w:pPr>
            <w:r w:rsidRPr="00E25F99">
              <w:rPr>
                <w:sz w:val="24"/>
                <w:szCs w:val="24"/>
                <w:lang w:val="en-US" w:eastAsia="en-US"/>
              </w:rPr>
              <w:t>940</w:t>
            </w:r>
          </w:p>
        </w:tc>
        <w:tc>
          <w:tcPr>
            <w:tcW w:w="1203" w:type="dxa"/>
            <w:tcBorders>
              <w:top w:val="nil"/>
              <w:left w:val="nil"/>
              <w:bottom w:val="single" w:sz="4" w:space="0" w:color="auto"/>
              <w:right w:val="single" w:sz="4" w:space="0" w:color="auto"/>
            </w:tcBorders>
            <w:noWrap/>
            <w:tcMar>
              <w:left w:w="28" w:type="dxa"/>
              <w:right w:w="28" w:type="dxa"/>
            </w:tcMar>
            <w:vAlign w:val="center"/>
            <w:hideMark/>
          </w:tcPr>
          <w:p w14:paraId="6D9E0320" w14:textId="0A980051" w:rsidR="00E25F99" w:rsidRPr="00E25F99" w:rsidRDefault="00E25F99" w:rsidP="00E25F99">
            <w:pPr>
              <w:jc w:val="center"/>
              <w:rPr>
                <w:sz w:val="24"/>
                <w:szCs w:val="24"/>
                <w:lang w:val="en-US" w:eastAsia="en-US"/>
              </w:rPr>
            </w:pPr>
            <w:r w:rsidRPr="00E25F99">
              <w:rPr>
                <w:sz w:val="24"/>
                <w:szCs w:val="24"/>
                <w:lang w:val="en-US" w:eastAsia="en-US"/>
              </w:rPr>
              <w:t>6 189</w:t>
            </w:r>
          </w:p>
        </w:tc>
      </w:tr>
      <w:tr w:rsidR="00E25F99" w:rsidRPr="009E161D" w14:paraId="734DAF62" w14:textId="77777777" w:rsidTr="00E25F99">
        <w:trPr>
          <w:trHeight w:val="454"/>
        </w:trPr>
        <w:tc>
          <w:tcPr>
            <w:tcW w:w="472" w:type="dxa"/>
            <w:tcBorders>
              <w:top w:val="nil"/>
              <w:left w:val="single" w:sz="4" w:space="0" w:color="auto"/>
              <w:bottom w:val="single" w:sz="4" w:space="0" w:color="auto"/>
              <w:right w:val="single" w:sz="4" w:space="0" w:color="auto"/>
            </w:tcBorders>
            <w:noWrap/>
            <w:tcMar>
              <w:left w:w="28" w:type="dxa"/>
              <w:right w:w="28" w:type="dxa"/>
            </w:tcMar>
            <w:vAlign w:val="center"/>
            <w:hideMark/>
          </w:tcPr>
          <w:p w14:paraId="0ADEB2D6" w14:textId="77777777" w:rsidR="00E25F99" w:rsidRPr="009E161D" w:rsidRDefault="00E25F99" w:rsidP="00E25F99">
            <w:pPr>
              <w:jc w:val="center"/>
              <w:rPr>
                <w:sz w:val="24"/>
                <w:szCs w:val="24"/>
                <w:lang w:val="en-US" w:eastAsia="en-US"/>
              </w:rPr>
            </w:pPr>
            <w:r w:rsidRPr="009E161D">
              <w:rPr>
                <w:sz w:val="24"/>
                <w:szCs w:val="24"/>
                <w:lang w:eastAsia="en-US"/>
              </w:rPr>
              <w:t>1</w:t>
            </w:r>
            <w:r w:rsidRPr="009E161D">
              <w:rPr>
                <w:sz w:val="24"/>
                <w:szCs w:val="24"/>
                <w:lang w:val="en-US" w:eastAsia="en-US"/>
              </w:rPr>
              <w:t>1</w:t>
            </w:r>
          </w:p>
        </w:tc>
        <w:tc>
          <w:tcPr>
            <w:tcW w:w="2399"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1C7F6AF3" w14:textId="2CCCC808" w:rsidR="00E25F99" w:rsidRPr="00E25F99" w:rsidRDefault="00E25F99" w:rsidP="00E25F99">
            <w:pPr>
              <w:jc w:val="center"/>
              <w:rPr>
                <w:sz w:val="24"/>
                <w:szCs w:val="24"/>
                <w:lang w:val="en-US" w:eastAsia="en-US"/>
              </w:rPr>
            </w:pPr>
            <w:r w:rsidRPr="00E25F99">
              <w:rPr>
                <w:sz w:val="24"/>
                <w:szCs w:val="24"/>
                <w:lang w:val="en-US" w:eastAsia="en-US"/>
              </w:rPr>
              <w:t>Китай</w:t>
            </w:r>
          </w:p>
        </w:tc>
        <w:tc>
          <w:tcPr>
            <w:tcW w:w="2851" w:type="dxa"/>
            <w:tcBorders>
              <w:top w:val="nil"/>
              <w:left w:val="nil"/>
              <w:bottom w:val="single" w:sz="4" w:space="0" w:color="auto"/>
              <w:right w:val="single" w:sz="4" w:space="0" w:color="auto"/>
            </w:tcBorders>
            <w:noWrap/>
            <w:tcMar>
              <w:left w:w="28" w:type="dxa"/>
              <w:right w:w="28" w:type="dxa"/>
            </w:tcMar>
            <w:vAlign w:val="center"/>
            <w:hideMark/>
          </w:tcPr>
          <w:p w14:paraId="5F36B063" w14:textId="15DC5ED5" w:rsidR="00E25F99" w:rsidRPr="00E25F99" w:rsidRDefault="00E25F99" w:rsidP="00E25F99">
            <w:pPr>
              <w:jc w:val="center"/>
              <w:rPr>
                <w:sz w:val="24"/>
                <w:szCs w:val="24"/>
                <w:lang w:val="en-US" w:eastAsia="en-US"/>
              </w:rPr>
            </w:pPr>
            <w:r w:rsidRPr="00E25F99">
              <w:rPr>
                <w:sz w:val="24"/>
                <w:szCs w:val="24"/>
                <w:lang w:val="en-US" w:eastAsia="en-US"/>
              </w:rPr>
              <w:t>4 391</w:t>
            </w:r>
          </w:p>
        </w:tc>
        <w:tc>
          <w:tcPr>
            <w:tcW w:w="2998" w:type="dxa"/>
            <w:tcBorders>
              <w:top w:val="nil"/>
              <w:left w:val="nil"/>
              <w:bottom w:val="single" w:sz="4" w:space="0" w:color="auto"/>
              <w:right w:val="single" w:sz="4" w:space="0" w:color="auto"/>
            </w:tcBorders>
            <w:noWrap/>
            <w:tcMar>
              <w:left w:w="28" w:type="dxa"/>
              <w:right w:w="28" w:type="dxa"/>
            </w:tcMar>
            <w:vAlign w:val="center"/>
            <w:hideMark/>
          </w:tcPr>
          <w:p w14:paraId="5019A413" w14:textId="1B33C9D7" w:rsidR="00E25F99" w:rsidRPr="00E25F99" w:rsidRDefault="00E25F99" w:rsidP="00E25F99">
            <w:pPr>
              <w:jc w:val="center"/>
              <w:rPr>
                <w:sz w:val="24"/>
                <w:szCs w:val="24"/>
                <w:lang w:val="en-US" w:eastAsia="en-US"/>
              </w:rPr>
            </w:pPr>
            <w:r w:rsidRPr="00E25F99">
              <w:rPr>
                <w:sz w:val="24"/>
                <w:szCs w:val="24"/>
                <w:lang w:val="en-US" w:eastAsia="en-US"/>
              </w:rPr>
              <w:t>451</w:t>
            </w:r>
          </w:p>
        </w:tc>
        <w:tc>
          <w:tcPr>
            <w:tcW w:w="1203" w:type="dxa"/>
            <w:tcBorders>
              <w:top w:val="nil"/>
              <w:left w:val="nil"/>
              <w:bottom w:val="single" w:sz="4" w:space="0" w:color="auto"/>
              <w:right w:val="single" w:sz="4" w:space="0" w:color="auto"/>
            </w:tcBorders>
            <w:noWrap/>
            <w:tcMar>
              <w:left w:w="28" w:type="dxa"/>
              <w:right w:w="28" w:type="dxa"/>
            </w:tcMar>
            <w:vAlign w:val="center"/>
            <w:hideMark/>
          </w:tcPr>
          <w:p w14:paraId="02B84C24" w14:textId="3505230D" w:rsidR="00E25F99" w:rsidRPr="00E25F99" w:rsidRDefault="00E25F99" w:rsidP="00E25F99">
            <w:pPr>
              <w:jc w:val="center"/>
              <w:rPr>
                <w:sz w:val="24"/>
                <w:szCs w:val="24"/>
                <w:lang w:val="en-US" w:eastAsia="en-US"/>
              </w:rPr>
            </w:pPr>
            <w:r w:rsidRPr="00E25F99">
              <w:rPr>
                <w:sz w:val="24"/>
                <w:szCs w:val="24"/>
                <w:lang w:val="en-US" w:eastAsia="en-US"/>
              </w:rPr>
              <w:t>3 940</w:t>
            </w:r>
          </w:p>
        </w:tc>
      </w:tr>
      <w:tr w:rsidR="00E25F99" w:rsidRPr="009E161D" w14:paraId="29BA5985" w14:textId="77777777" w:rsidTr="00E25F99">
        <w:trPr>
          <w:trHeight w:val="454"/>
        </w:trPr>
        <w:tc>
          <w:tcPr>
            <w:tcW w:w="472" w:type="dxa"/>
            <w:tcBorders>
              <w:top w:val="nil"/>
              <w:left w:val="single" w:sz="4" w:space="0" w:color="auto"/>
              <w:bottom w:val="single" w:sz="4" w:space="0" w:color="auto"/>
              <w:right w:val="single" w:sz="4" w:space="0" w:color="auto"/>
            </w:tcBorders>
            <w:noWrap/>
            <w:tcMar>
              <w:left w:w="28" w:type="dxa"/>
              <w:right w:w="28" w:type="dxa"/>
            </w:tcMar>
            <w:vAlign w:val="center"/>
            <w:hideMark/>
          </w:tcPr>
          <w:p w14:paraId="064E2630" w14:textId="77777777" w:rsidR="00E25F99" w:rsidRPr="009E161D" w:rsidRDefault="00E25F99" w:rsidP="00E25F99">
            <w:pPr>
              <w:jc w:val="center"/>
              <w:rPr>
                <w:sz w:val="24"/>
                <w:szCs w:val="24"/>
                <w:lang w:val="en-US" w:eastAsia="en-US"/>
              </w:rPr>
            </w:pPr>
            <w:r w:rsidRPr="009E161D">
              <w:rPr>
                <w:sz w:val="24"/>
                <w:szCs w:val="24"/>
                <w:lang w:val="en-US" w:eastAsia="en-US"/>
              </w:rPr>
              <w:t>12</w:t>
            </w:r>
          </w:p>
        </w:tc>
        <w:tc>
          <w:tcPr>
            <w:tcW w:w="2399"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7F1BB2E9" w14:textId="2748C3EA" w:rsidR="00E25F99" w:rsidRPr="00E25F99" w:rsidRDefault="00E25F99" w:rsidP="00E25F99">
            <w:pPr>
              <w:jc w:val="center"/>
              <w:rPr>
                <w:sz w:val="24"/>
                <w:szCs w:val="24"/>
                <w:lang w:val="en-US" w:eastAsia="en-US"/>
              </w:rPr>
            </w:pPr>
            <w:r w:rsidRPr="00E25F99">
              <w:rPr>
                <w:sz w:val="24"/>
                <w:szCs w:val="24"/>
                <w:lang w:val="en-US" w:eastAsia="en-US"/>
              </w:rPr>
              <w:t>Финляндия</w:t>
            </w:r>
          </w:p>
        </w:tc>
        <w:tc>
          <w:tcPr>
            <w:tcW w:w="2851" w:type="dxa"/>
            <w:tcBorders>
              <w:top w:val="nil"/>
              <w:left w:val="nil"/>
              <w:bottom w:val="single" w:sz="4" w:space="0" w:color="auto"/>
              <w:right w:val="single" w:sz="4" w:space="0" w:color="auto"/>
            </w:tcBorders>
            <w:noWrap/>
            <w:tcMar>
              <w:left w:w="28" w:type="dxa"/>
              <w:right w:w="28" w:type="dxa"/>
            </w:tcMar>
            <w:vAlign w:val="center"/>
            <w:hideMark/>
          </w:tcPr>
          <w:p w14:paraId="64AB8CAE" w14:textId="21840062" w:rsidR="00E25F99" w:rsidRPr="00E25F99" w:rsidRDefault="00E25F99" w:rsidP="00E25F99">
            <w:pPr>
              <w:jc w:val="center"/>
              <w:rPr>
                <w:sz w:val="24"/>
                <w:szCs w:val="24"/>
                <w:lang w:val="en-US" w:eastAsia="en-US"/>
              </w:rPr>
            </w:pPr>
            <w:r w:rsidRPr="00E25F99">
              <w:rPr>
                <w:sz w:val="24"/>
                <w:szCs w:val="24"/>
                <w:lang w:val="en-US" w:eastAsia="en-US"/>
              </w:rPr>
              <w:t>3 974</w:t>
            </w:r>
          </w:p>
        </w:tc>
        <w:tc>
          <w:tcPr>
            <w:tcW w:w="2998" w:type="dxa"/>
            <w:tcBorders>
              <w:top w:val="nil"/>
              <w:left w:val="nil"/>
              <w:bottom w:val="single" w:sz="4" w:space="0" w:color="auto"/>
              <w:right w:val="single" w:sz="4" w:space="0" w:color="auto"/>
            </w:tcBorders>
            <w:noWrap/>
            <w:tcMar>
              <w:left w:w="28" w:type="dxa"/>
              <w:right w:w="28" w:type="dxa"/>
            </w:tcMar>
            <w:vAlign w:val="center"/>
            <w:hideMark/>
          </w:tcPr>
          <w:p w14:paraId="2440C8C1" w14:textId="4ADCD67A" w:rsidR="00E25F99" w:rsidRPr="00E25F99" w:rsidRDefault="00E25F99" w:rsidP="00E25F99">
            <w:pPr>
              <w:jc w:val="center"/>
              <w:rPr>
                <w:sz w:val="24"/>
                <w:szCs w:val="24"/>
                <w:lang w:val="en-US" w:eastAsia="en-US"/>
              </w:rPr>
            </w:pPr>
            <w:r w:rsidRPr="00E25F99">
              <w:rPr>
                <w:sz w:val="24"/>
                <w:szCs w:val="24"/>
                <w:lang w:val="en-US" w:eastAsia="en-US"/>
              </w:rPr>
              <w:t>3205</w:t>
            </w:r>
          </w:p>
        </w:tc>
        <w:tc>
          <w:tcPr>
            <w:tcW w:w="1203" w:type="dxa"/>
            <w:tcBorders>
              <w:top w:val="nil"/>
              <w:left w:val="nil"/>
              <w:bottom w:val="single" w:sz="4" w:space="0" w:color="auto"/>
              <w:right w:val="single" w:sz="4" w:space="0" w:color="auto"/>
            </w:tcBorders>
            <w:noWrap/>
            <w:tcMar>
              <w:left w:w="28" w:type="dxa"/>
              <w:right w:w="28" w:type="dxa"/>
            </w:tcMar>
            <w:vAlign w:val="center"/>
            <w:hideMark/>
          </w:tcPr>
          <w:p w14:paraId="646249E9" w14:textId="129C165E" w:rsidR="00E25F99" w:rsidRPr="00E25F99" w:rsidRDefault="00E25F99" w:rsidP="00E25F99">
            <w:pPr>
              <w:jc w:val="center"/>
              <w:rPr>
                <w:sz w:val="24"/>
                <w:szCs w:val="24"/>
                <w:lang w:val="en-US" w:eastAsia="en-US"/>
              </w:rPr>
            </w:pPr>
            <w:r w:rsidRPr="00E25F99">
              <w:rPr>
                <w:sz w:val="24"/>
                <w:szCs w:val="24"/>
                <w:lang w:val="en-US" w:eastAsia="en-US"/>
              </w:rPr>
              <w:t>769</w:t>
            </w:r>
          </w:p>
        </w:tc>
      </w:tr>
      <w:tr w:rsidR="00E25F99" w:rsidRPr="009E161D" w14:paraId="7EC9E69C" w14:textId="77777777" w:rsidTr="00E25F99">
        <w:trPr>
          <w:trHeight w:val="454"/>
        </w:trPr>
        <w:tc>
          <w:tcPr>
            <w:tcW w:w="472" w:type="dxa"/>
            <w:tcBorders>
              <w:top w:val="nil"/>
              <w:left w:val="single" w:sz="4" w:space="0" w:color="auto"/>
              <w:bottom w:val="single" w:sz="4" w:space="0" w:color="auto"/>
              <w:right w:val="single" w:sz="4" w:space="0" w:color="auto"/>
            </w:tcBorders>
            <w:noWrap/>
            <w:tcMar>
              <w:left w:w="28" w:type="dxa"/>
              <w:right w:w="28" w:type="dxa"/>
            </w:tcMar>
            <w:vAlign w:val="center"/>
            <w:hideMark/>
          </w:tcPr>
          <w:p w14:paraId="6D09100A" w14:textId="77777777" w:rsidR="00E25F99" w:rsidRPr="009E161D" w:rsidRDefault="00E25F99" w:rsidP="00E25F99">
            <w:pPr>
              <w:jc w:val="center"/>
              <w:rPr>
                <w:sz w:val="24"/>
                <w:szCs w:val="24"/>
                <w:lang w:val="en-US" w:eastAsia="en-US"/>
              </w:rPr>
            </w:pPr>
            <w:r w:rsidRPr="009E161D">
              <w:rPr>
                <w:sz w:val="24"/>
                <w:szCs w:val="24"/>
                <w:lang w:eastAsia="en-US"/>
              </w:rPr>
              <w:t>1</w:t>
            </w:r>
            <w:r w:rsidRPr="009E161D">
              <w:rPr>
                <w:sz w:val="24"/>
                <w:szCs w:val="24"/>
                <w:lang w:val="en-US" w:eastAsia="en-US"/>
              </w:rPr>
              <w:t>3</w:t>
            </w:r>
          </w:p>
        </w:tc>
        <w:tc>
          <w:tcPr>
            <w:tcW w:w="2399"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0FB94FD7" w14:textId="31E2A6E4" w:rsidR="00E25F99" w:rsidRPr="00E25F99" w:rsidRDefault="00E25F99" w:rsidP="00E25F99">
            <w:pPr>
              <w:jc w:val="center"/>
              <w:rPr>
                <w:sz w:val="24"/>
                <w:szCs w:val="24"/>
                <w:lang w:val="en-US" w:eastAsia="en-US"/>
              </w:rPr>
            </w:pPr>
            <w:r w:rsidRPr="00E25F99">
              <w:rPr>
                <w:sz w:val="24"/>
                <w:szCs w:val="24"/>
                <w:lang w:val="en-US" w:eastAsia="en-US"/>
              </w:rPr>
              <w:t>Гибралтар</w:t>
            </w:r>
          </w:p>
        </w:tc>
        <w:tc>
          <w:tcPr>
            <w:tcW w:w="2851" w:type="dxa"/>
            <w:tcBorders>
              <w:top w:val="nil"/>
              <w:left w:val="nil"/>
              <w:bottom w:val="single" w:sz="4" w:space="0" w:color="auto"/>
              <w:right w:val="single" w:sz="4" w:space="0" w:color="auto"/>
            </w:tcBorders>
            <w:noWrap/>
            <w:tcMar>
              <w:left w:w="28" w:type="dxa"/>
              <w:right w:w="28" w:type="dxa"/>
            </w:tcMar>
            <w:vAlign w:val="center"/>
            <w:hideMark/>
          </w:tcPr>
          <w:p w14:paraId="5338967D" w14:textId="4E0AAAAA" w:rsidR="00E25F99" w:rsidRPr="00E25F99" w:rsidRDefault="00E25F99" w:rsidP="00E25F99">
            <w:pPr>
              <w:jc w:val="center"/>
              <w:rPr>
                <w:sz w:val="24"/>
                <w:szCs w:val="24"/>
                <w:lang w:val="en-US" w:eastAsia="en-US"/>
              </w:rPr>
            </w:pPr>
            <w:r w:rsidRPr="00E25F99">
              <w:rPr>
                <w:sz w:val="24"/>
                <w:szCs w:val="24"/>
                <w:lang w:val="en-US" w:eastAsia="en-US"/>
              </w:rPr>
              <w:t>4 874</w:t>
            </w:r>
          </w:p>
        </w:tc>
        <w:tc>
          <w:tcPr>
            <w:tcW w:w="2998" w:type="dxa"/>
            <w:tcBorders>
              <w:top w:val="nil"/>
              <w:left w:val="nil"/>
              <w:bottom w:val="single" w:sz="4" w:space="0" w:color="auto"/>
              <w:right w:val="single" w:sz="4" w:space="0" w:color="auto"/>
            </w:tcBorders>
            <w:noWrap/>
            <w:tcMar>
              <w:left w:w="28" w:type="dxa"/>
              <w:right w:w="28" w:type="dxa"/>
            </w:tcMar>
            <w:vAlign w:val="center"/>
            <w:hideMark/>
          </w:tcPr>
          <w:p w14:paraId="3CF219C5" w14:textId="263A69A0" w:rsidR="00E25F99" w:rsidRPr="00E25F99" w:rsidRDefault="00E25F99" w:rsidP="00E25F99">
            <w:pPr>
              <w:jc w:val="center"/>
              <w:rPr>
                <w:sz w:val="24"/>
                <w:szCs w:val="24"/>
                <w:lang w:val="en-US" w:eastAsia="en-US"/>
              </w:rPr>
            </w:pPr>
            <w:r w:rsidRPr="00E25F99">
              <w:rPr>
                <w:sz w:val="24"/>
                <w:szCs w:val="24"/>
                <w:lang w:val="en-US" w:eastAsia="en-US"/>
              </w:rPr>
              <w:t>5703</w:t>
            </w:r>
          </w:p>
        </w:tc>
        <w:tc>
          <w:tcPr>
            <w:tcW w:w="1203" w:type="dxa"/>
            <w:tcBorders>
              <w:top w:val="nil"/>
              <w:left w:val="nil"/>
              <w:bottom w:val="single" w:sz="4" w:space="0" w:color="auto"/>
              <w:right w:val="single" w:sz="4" w:space="0" w:color="auto"/>
            </w:tcBorders>
            <w:noWrap/>
            <w:tcMar>
              <w:left w:w="28" w:type="dxa"/>
              <w:right w:w="28" w:type="dxa"/>
            </w:tcMar>
            <w:vAlign w:val="center"/>
            <w:hideMark/>
          </w:tcPr>
          <w:p w14:paraId="2ED364AC" w14:textId="649D0312" w:rsidR="00E25F99" w:rsidRPr="00E25F99" w:rsidRDefault="00E25F99" w:rsidP="00E25F99">
            <w:pPr>
              <w:jc w:val="center"/>
              <w:rPr>
                <w:sz w:val="24"/>
                <w:szCs w:val="24"/>
                <w:lang w:val="en-US" w:eastAsia="en-US"/>
              </w:rPr>
            </w:pPr>
            <w:r w:rsidRPr="00E25F99">
              <w:rPr>
                <w:sz w:val="24"/>
                <w:szCs w:val="24"/>
                <w:lang w:val="en-US" w:eastAsia="en-US"/>
              </w:rPr>
              <w:t>-829</w:t>
            </w:r>
          </w:p>
        </w:tc>
      </w:tr>
      <w:tr w:rsidR="00E25F99" w:rsidRPr="009E161D" w14:paraId="41FCAF53" w14:textId="77777777" w:rsidTr="00E25F99">
        <w:trPr>
          <w:trHeight w:val="454"/>
        </w:trPr>
        <w:tc>
          <w:tcPr>
            <w:tcW w:w="472" w:type="dxa"/>
            <w:tcBorders>
              <w:top w:val="nil"/>
              <w:left w:val="single" w:sz="4" w:space="0" w:color="auto"/>
              <w:bottom w:val="single" w:sz="4" w:space="0" w:color="auto"/>
              <w:right w:val="single" w:sz="4" w:space="0" w:color="auto"/>
            </w:tcBorders>
            <w:noWrap/>
            <w:tcMar>
              <w:left w:w="28" w:type="dxa"/>
              <w:right w:w="28" w:type="dxa"/>
            </w:tcMar>
            <w:vAlign w:val="center"/>
            <w:hideMark/>
          </w:tcPr>
          <w:p w14:paraId="22A0DD7E" w14:textId="77777777" w:rsidR="00E25F99" w:rsidRPr="009E161D" w:rsidRDefault="00E25F99" w:rsidP="00E25F99">
            <w:pPr>
              <w:jc w:val="center"/>
              <w:rPr>
                <w:sz w:val="24"/>
                <w:szCs w:val="24"/>
                <w:lang w:val="en-US" w:eastAsia="en-US"/>
              </w:rPr>
            </w:pPr>
            <w:r w:rsidRPr="009E161D">
              <w:rPr>
                <w:sz w:val="24"/>
                <w:szCs w:val="24"/>
                <w:lang w:val="en-US" w:eastAsia="en-US"/>
              </w:rPr>
              <w:t>14</w:t>
            </w:r>
          </w:p>
        </w:tc>
        <w:tc>
          <w:tcPr>
            <w:tcW w:w="2399"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105DF721" w14:textId="694C0C46" w:rsidR="00E25F99" w:rsidRPr="00E25F99" w:rsidRDefault="00E25F99" w:rsidP="00E25F99">
            <w:pPr>
              <w:jc w:val="center"/>
              <w:rPr>
                <w:sz w:val="24"/>
                <w:szCs w:val="24"/>
                <w:lang w:val="en-US" w:eastAsia="en-US"/>
              </w:rPr>
            </w:pPr>
            <w:r w:rsidRPr="00E25F99">
              <w:rPr>
                <w:sz w:val="24"/>
                <w:szCs w:val="24"/>
                <w:lang w:val="en-US" w:eastAsia="en-US"/>
              </w:rPr>
              <w:t>Джерси</w:t>
            </w:r>
          </w:p>
        </w:tc>
        <w:tc>
          <w:tcPr>
            <w:tcW w:w="2851" w:type="dxa"/>
            <w:tcBorders>
              <w:top w:val="nil"/>
              <w:left w:val="nil"/>
              <w:bottom w:val="single" w:sz="4" w:space="0" w:color="auto"/>
              <w:right w:val="single" w:sz="4" w:space="0" w:color="auto"/>
            </w:tcBorders>
            <w:noWrap/>
            <w:tcMar>
              <w:left w:w="28" w:type="dxa"/>
              <w:right w:w="28" w:type="dxa"/>
            </w:tcMar>
            <w:vAlign w:val="center"/>
            <w:hideMark/>
          </w:tcPr>
          <w:p w14:paraId="7FDE63FB" w14:textId="33403F5F" w:rsidR="00E25F99" w:rsidRPr="00E25F99" w:rsidRDefault="00E25F99" w:rsidP="00E25F99">
            <w:pPr>
              <w:jc w:val="center"/>
              <w:rPr>
                <w:sz w:val="24"/>
                <w:szCs w:val="24"/>
                <w:lang w:val="en-US" w:eastAsia="en-US"/>
              </w:rPr>
            </w:pPr>
            <w:r w:rsidRPr="00E25F99">
              <w:rPr>
                <w:sz w:val="24"/>
                <w:szCs w:val="24"/>
                <w:lang w:val="en-US" w:eastAsia="en-US"/>
              </w:rPr>
              <w:t>8 024</w:t>
            </w:r>
          </w:p>
        </w:tc>
        <w:tc>
          <w:tcPr>
            <w:tcW w:w="2998" w:type="dxa"/>
            <w:tcBorders>
              <w:top w:val="nil"/>
              <w:left w:val="nil"/>
              <w:bottom w:val="single" w:sz="4" w:space="0" w:color="auto"/>
              <w:right w:val="single" w:sz="4" w:space="0" w:color="auto"/>
            </w:tcBorders>
            <w:noWrap/>
            <w:tcMar>
              <w:left w:w="28" w:type="dxa"/>
              <w:right w:w="28" w:type="dxa"/>
            </w:tcMar>
            <w:vAlign w:val="center"/>
            <w:hideMark/>
          </w:tcPr>
          <w:p w14:paraId="11AEA0D4" w14:textId="2515CFC9" w:rsidR="00E25F99" w:rsidRPr="00E25F99" w:rsidRDefault="00E25F99" w:rsidP="00E25F99">
            <w:pPr>
              <w:jc w:val="center"/>
              <w:rPr>
                <w:sz w:val="24"/>
                <w:szCs w:val="24"/>
                <w:lang w:val="en-US" w:eastAsia="en-US"/>
              </w:rPr>
            </w:pPr>
            <w:r w:rsidRPr="00E25F99">
              <w:rPr>
                <w:sz w:val="24"/>
                <w:szCs w:val="24"/>
                <w:lang w:val="en-US" w:eastAsia="en-US"/>
              </w:rPr>
              <w:t>9135</w:t>
            </w:r>
          </w:p>
        </w:tc>
        <w:tc>
          <w:tcPr>
            <w:tcW w:w="1203" w:type="dxa"/>
            <w:tcBorders>
              <w:top w:val="nil"/>
              <w:left w:val="nil"/>
              <w:bottom w:val="single" w:sz="4" w:space="0" w:color="auto"/>
              <w:right w:val="single" w:sz="4" w:space="0" w:color="auto"/>
            </w:tcBorders>
            <w:noWrap/>
            <w:tcMar>
              <w:left w:w="28" w:type="dxa"/>
              <w:right w:w="28" w:type="dxa"/>
            </w:tcMar>
            <w:vAlign w:val="center"/>
            <w:hideMark/>
          </w:tcPr>
          <w:p w14:paraId="735C963E" w14:textId="7F8756E4" w:rsidR="00E25F99" w:rsidRPr="00E25F99" w:rsidRDefault="00E25F99" w:rsidP="00E25F99">
            <w:pPr>
              <w:jc w:val="center"/>
              <w:rPr>
                <w:sz w:val="24"/>
                <w:szCs w:val="24"/>
                <w:lang w:val="en-US" w:eastAsia="en-US"/>
              </w:rPr>
            </w:pPr>
            <w:r w:rsidRPr="00E25F99">
              <w:rPr>
                <w:sz w:val="24"/>
                <w:szCs w:val="24"/>
                <w:lang w:val="en-US" w:eastAsia="en-US"/>
              </w:rPr>
              <w:t>-1 111</w:t>
            </w:r>
          </w:p>
        </w:tc>
      </w:tr>
      <w:tr w:rsidR="00E25F99" w:rsidRPr="009E161D" w14:paraId="04C14E0D" w14:textId="77777777" w:rsidTr="00E25F99">
        <w:trPr>
          <w:trHeight w:val="454"/>
        </w:trPr>
        <w:tc>
          <w:tcPr>
            <w:tcW w:w="472" w:type="dxa"/>
            <w:tcBorders>
              <w:top w:val="nil"/>
              <w:left w:val="single" w:sz="4" w:space="0" w:color="auto"/>
              <w:bottom w:val="single" w:sz="4" w:space="0" w:color="auto"/>
              <w:right w:val="single" w:sz="4" w:space="0" w:color="auto"/>
            </w:tcBorders>
            <w:noWrap/>
            <w:tcMar>
              <w:left w:w="28" w:type="dxa"/>
              <w:right w:w="28" w:type="dxa"/>
            </w:tcMar>
            <w:vAlign w:val="center"/>
            <w:hideMark/>
          </w:tcPr>
          <w:p w14:paraId="15DEE516" w14:textId="77777777" w:rsidR="00E25F99" w:rsidRPr="009E161D" w:rsidRDefault="00E25F99" w:rsidP="00E25F99">
            <w:pPr>
              <w:jc w:val="center"/>
              <w:rPr>
                <w:sz w:val="24"/>
                <w:szCs w:val="24"/>
                <w:lang w:val="en-US" w:eastAsia="en-US"/>
              </w:rPr>
            </w:pPr>
            <w:r w:rsidRPr="009E161D">
              <w:rPr>
                <w:sz w:val="24"/>
                <w:szCs w:val="24"/>
                <w:lang w:val="en-US" w:eastAsia="en-US"/>
              </w:rPr>
              <w:t>15</w:t>
            </w:r>
          </w:p>
        </w:tc>
        <w:tc>
          <w:tcPr>
            <w:tcW w:w="2399"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23073FFB" w14:textId="2E22CE62" w:rsidR="00E25F99" w:rsidRPr="00E25F99" w:rsidRDefault="00E25F99" w:rsidP="00E25F99">
            <w:pPr>
              <w:jc w:val="center"/>
              <w:rPr>
                <w:sz w:val="24"/>
                <w:szCs w:val="24"/>
                <w:lang w:val="en-US" w:eastAsia="en-US"/>
              </w:rPr>
            </w:pPr>
            <w:r w:rsidRPr="00E25F99">
              <w:rPr>
                <w:sz w:val="24"/>
                <w:szCs w:val="24"/>
                <w:lang w:val="en-US" w:eastAsia="en-US"/>
              </w:rPr>
              <w:t>Люксембург</w:t>
            </w:r>
          </w:p>
        </w:tc>
        <w:tc>
          <w:tcPr>
            <w:tcW w:w="2851" w:type="dxa"/>
            <w:tcBorders>
              <w:top w:val="nil"/>
              <w:left w:val="nil"/>
              <w:bottom w:val="single" w:sz="4" w:space="0" w:color="auto"/>
              <w:right w:val="single" w:sz="4" w:space="0" w:color="auto"/>
            </w:tcBorders>
            <w:noWrap/>
            <w:tcMar>
              <w:left w:w="28" w:type="dxa"/>
              <w:right w:w="28" w:type="dxa"/>
            </w:tcMar>
            <w:vAlign w:val="center"/>
            <w:hideMark/>
          </w:tcPr>
          <w:p w14:paraId="682E427E" w14:textId="2603F910" w:rsidR="00E25F99" w:rsidRPr="00E25F99" w:rsidRDefault="00E25F99" w:rsidP="00E25F99">
            <w:pPr>
              <w:jc w:val="center"/>
              <w:rPr>
                <w:sz w:val="24"/>
                <w:szCs w:val="24"/>
                <w:lang w:val="en-US" w:eastAsia="en-US"/>
              </w:rPr>
            </w:pPr>
            <w:r w:rsidRPr="00E25F99">
              <w:rPr>
                <w:sz w:val="24"/>
                <w:szCs w:val="24"/>
                <w:lang w:val="en-US" w:eastAsia="en-US"/>
              </w:rPr>
              <w:t>12 414</w:t>
            </w:r>
          </w:p>
        </w:tc>
        <w:tc>
          <w:tcPr>
            <w:tcW w:w="2998" w:type="dxa"/>
            <w:tcBorders>
              <w:top w:val="nil"/>
              <w:left w:val="nil"/>
              <w:bottom w:val="single" w:sz="4" w:space="0" w:color="auto"/>
              <w:right w:val="single" w:sz="4" w:space="0" w:color="auto"/>
            </w:tcBorders>
            <w:noWrap/>
            <w:tcMar>
              <w:left w:w="28" w:type="dxa"/>
              <w:right w:w="28" w:type="dxa"/>
            </w:tcMar>
            <w:vAlign w:val="center"/>
            <w:hideMark/>
          </w:tcPr>
          <w:p w14:paraId="51B9D276" w14:textId="4056AF5A" w:rsidR="00E25F99" w:rsidRPr="00E25F99" w:rsidRDefault="00E25F99" w:rsidP="00E25F99">
            <w:pPr>
              <w:jc w:val="center"/>
              <w:rPr>
                <w:sz w:val="24"/>
                <w:szCs w:val="24"/>
                <w:lang w:val="en-US" w:eastAsia="en-US"/>
              </w:rPr>
            </w:pPr>
            <w:r w:rsidRPr="00E25F99">
              <w:rPr>
                <w:sz w:val="24"/>
                <w:szCs w:val="24"/>
                <w:lang w:val="en-US" w:eastAsia="en-US"/>
              </w:rPr>
              <w:t>16781</w:t>
            </w:r>
          </w:p>
        </w:tc>
        <w:tc>
          <w:tcPr>
            <w:tcW w:w="1203" w:type="dxa"/>
            <w:tcBorders>
              <w:top w:val="nil"/>
              <w:left w:val="nil"/>
              <w:bottom w:val="single" w:sz="4" w:space="0" w:color="auto"/>
              <w:right w:val="single" w:sz="4" w:space="0" w:color="auto"/>
            </w:tcBorders>
            <w:noWrap/>
            <w:tcMar>
              <w:left w:w="28" w:type="dxa"/>
              <w:right w:w="28" w:type="dxa"/>
            </w:tcMar>
            <w:vAlign w:val="center"/>
            <w:hideMark/>
          </w:tcPr>
          <w:p w14:paraId="60CBC7EA" w14:textId="6F743884" w:rsidR="00E25F99" w:rsidRPr="00E25F99" w:rsidRDefault="00E25F99" w:rsidP="00E25F99">
            <w:pPr>
              <w:jc w:val="center"/>
              <w:rPr>
                <w:sz w:val="24"/>
                <w:szCs w:val="24"/>
                <w:lang w:val="en-US" w:eastAsia="en-US"/>
              </w:rPr>
            </w:pPr>
            <w:r w:rsidRPr="00E25F99">
              <w:rPr>
                <w:sz w:val="24"/>
                <w:szCs w:val="24"/>
                <w:lang w:val="en-US" w:eastAsia="en-US"/>
              </w:rPr>
              <w:t>-4 367</w:t>
            </w:r>
          </w:p>
        </w:tc>
      </w:tr>
      <w:tr w:rsidR="00E25F99" w:rsidRPr="009E161D" w14:paraId="4F5D0C53" w14:textId="77777777" w:rsidTr="00E25F99">
        <w:trPr>
          <w:trHeight w:val="454"/>
        </w:trPr>
        <w:tc>
          <w:tcPr>
            <w:tcW w:w="472" w:type="dxa"/>
            <w:tcBorders>
              <w:top w:val="nil"/>
              <w:left w:val="single" w:sz="4" w:space="0" w:color="auto"/>
              <w:bottom w:val="single" w:sz="4" w:space="0" w:color="auto"/>
              <w:right w:val="single" w:sz="4" w:space="0" w:color="auto"/>
            </w:tcBorders>
            <w:noWrap/>
            <w:tcMar>
              <w:left w:w="28" w:type="dxa"/>
              <w:right w:w="28" w:type="dxa"/>
            </w:tcMar>
            <w:vAlign w:val="center"/>
            <w:hideMark/>
          </w:tcPr>
          <w:p w14:paraId="06DC0DBC" w14:textId="77777777" w:rsidR="00E25F99" w:rsidRPr="009E161D" w:rsidRDefault="00E25F99" w:rsidP="00E25F99">
            <w:pPr>
              <w:jc w:val="center"/>
              <w:rPr>
                <w:sz w:val="24"/>
                <w:szCs w:val="24"/>
                <w:lang w:val="en-US" w:eastAsia="en-US"/>
              </w:rPr>
            </w:pPr>
            <w:r w:rsidRPr="009E161D">
              <w:rPr>
                <w:sz w:val="24"/>
                <w:szCs w:val="24"/>
                <w:lang w:eastAsia="en-US"/>
              </w:rPr>
              <w:t>1</w:t>
            </w:r>
            <w:r w:rsidRPr="009E161D">
              <w:rPr>
                <w:sz w:val="24"/>
                <w:szCs w:val="24"/>
                <w:lang w:val="en-US" w:eastAsia="en-US"/>
              </w:rPr>
              <w:t>6</w:t>
            </w:r>
          </w:p>
        </w:tc>
        <w:tc>
          <w:tcPr>
            <w:tcW w:w="2399"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4307A3F0" w14:textId="6ACAB5B5" w:rsidR="00E25F99" w:rsidRPr="00E25F99" w:rsidRDefault="00E25F99" w:rsidP="00E25F99">
            <w:pPr>
              <w:jc w:val="center"/>
              <w:rPr>
                <w:sz w:val="24"/>
                <w:szCs w:val="24"/>
                <w:lang w:val="en-US" w:eastAsia="en-US"/>
              </w:rPr>
            </w:pPr>
            <w:r w:rsidRPr="00E25F99">
              <w:rPr>
                <w:sz w:val="24"/>
                <w:szCs w:val="24"/>
                <w:lang w:val="en-US" w:eastAsia="en-US"/>
              </w:rPr>
              <w:t>Соединенные Штаты</w:t>
            </w:r>
          </w:p>
        </w:tc>
        <w:tc>
          <w:tcPr>
            <w:tcW w:w="2851" w:type="dxa"/>
            <w:tcBorders>
              <w:top w:val="nil"/>
              <w:left w:val="nil"/>
              <w:bottom w:val="single" w:sz="4" w:space="0" w:color="auto"/>
              <w:right w:val="single" w:sz="4" w:space="0" w:color="auto"/>
            </w:tcBorders>
            <w:noWrap/>
            <w:tcMar>
              <w:left w:w="28" w:type="dxa"/>
              <w:right w:w="28" w:type="dxa"/>
            </w:tcMar>
            <w:vAlign w:val="center"/>
            <w:hideMark/>
          </w:tcPr>
          <w:p w14:paraId="17290256" w14:textId="77535DC1" w:rsidR="00E25F99" w:rsidRPr="00E25F99" w:rsidRDefault="00E25F99" w:rsidP="00E25F99">
            <w:pPr>
              <w:jc w:val="center"/>
              <w:rPr>
                <w:sz w:val="24"/>
                <w:szCs w:val="24"/>
                <w:lang w:val="en-US" w:eastAsia="en-US"/>
              </w:rPr>
            </w:pPr>
            <w:r w:rsidRPr="00E25F99">
              <w:rPr>
                <w:sz w:val="24"/>
                <w:szCs w:val="24"/>
                <w:lang w:val="en-US" w:eastAsia="en-US"/>
              </w:rPr>
              <w:t>10 663</w:t>
            </w:r>
          </w:p>
        </w:tc>
        <w:tc>
          <w:tcPr>
            <w:tcW w:w="2998" w:type="dxa"/>
            <w:tcBorders>
              <w:top w:val="nil"/>
              <w:left w:val="nil"/>
              <w:bottom w:val="single" w:sz="4" w:space="0" w:color="auto"/>
              <w:right w:val="single" w:sz="4" w:space="0" w:color="auto"/>
            </w:tcBorders>
            <w:noWrap/>
            <w:tcMar>
              <w:left w:w="28" w:type="dxa"/>
              <w:right w:w="28" w:type="dxa"/>
            </w:tcMar>
            <w:vAlign w:val="center"/>
            <w:hideMark/>
          </w:tcPr>
          <w:p w14:paraId="1B4B500C" w14:textId="4E98D748" w:rsidR="00E25F99" w:rsidRPr="00E25F99" w:rsidRDefault="00E25F99" w:rsidP="00E25F99">
            <w:pPr>
              <w:jc w:val="center"/>
              <w:rPr>
                <w:sz w:val="24"/>
                <w:szCs w:val="24"/>
                <w:lang w:val="en-US" w:eastAsia="en-US"/>
              </w:rPr>
            </w:pPr>
            <w:r w:rsidRPr="00E25F99">
              <w:rPr>
                <w:sz w:val="24"/>
                <w:szCs w:val="24"/>
                <w:lang w:val="en-US" w:eastAsia="en-US"/>
              </w:rPr>
              <w:t>17364</w:t>
            </w:r>
          </w:p>
        </w:tc>
        <w:tc>
          <w:tcPr>
            <w:tcW w:w="1203" w:type="dxa"/>
            <w:tcBorders>
              <w:top w:val="nil"/>
              <w:left w:val="nil"/>
              <w:bottom w:val="single" w:sz="4" w:space="0" w:color="auto"/>
              <w:right w:val="single" w:sz="4" w:space="0" w:color="auto"/>
            </w:tcBorders>
            <w:noWrap/>
            <w:tcMar>
              <w:left w:w="28" w:type="dxa"/>
              <w:right w:w="28" w:type="dxa"/>
            </w:tcMar>
            <w:vAlign w:val="center"/>
            <w:hideMark/>
          </w:tcPr>
          <w:p w14:paraId="334A95AE" w14:textId="68D1442A" w:rsidR="00E25F99" w:rsidRPr="00E25F99" w:rsidRDefault="00E25F99" w:rsidP="00E25F99">
            <w:pPr>
              <w:jc w:val="center"/>
              <w:rPr>
                <w:sz w:val="24"/>
                <w:szCs w:val="24"/>
                <w:lang w:val="en-US" w:eastAsia="en-US"/>
              </w:rPr>
            </w:pPr>
            <w:r w:rsidRPr="00E25F99">
              <w:rPr>
                <w:sz w:val="24"/>
                <w:szCs w:val="24"/>
                <w:lang w:val="en-US" w:eastAsia="en-US"/>
              </w:rPr>
              <w:t>-6 701</w:t>
            </w:r>
          </w:p>
        </w:tc>
      </w:tr>
      <w:tr w:rsidR="00E25F99" w:rsidRPr="009E161D" w14:paraId="2137B3F7" w14:textId="77777777" w:rsidTr="00E25F99">
        <w:trPr>
          <w:trHeight w:val="454"/>
        </w:trPr>
        <w:tc>
          <w:tcPr>
            <w:tcW w:w="472" w:type="dxa"/>
            <w:tcBorders>
              <w:top w:val="nil"/>
              <w:left w:val="single" w:sz="4" w:space="0" w:color="auto"/>
              <w:bottom w:val="single" w:sz="4" w:space="0" w:color="auto"/>
              <w:right w:val="single" w:sz="4" w:space="0" w:color="auto"/>
            </w:tcBorders>
            <w:noWrap/>
            <w:tcMar>
              <w:left w:w="28" w:type="dxa"/>
              <w:right w:w="28" w:type="dxa"/>
            </w:tcMar>
            <w:vAlign w:val="center"/>
            <w:hideMark/>
          </w:tcPr>
          <w:p w14:paraId="3FAEBD5F" w14:textId="77777777" w:rsidR="00E25F99" w:rsidRPr="009E161D" w:rsidRDefault="00E25F99" w:rsidP="00E25F99">
            <w:pPr>
              <w:jc w:val="center"/>
              <w:rPr>
                <w:sz w:val="24"/>
                <w:szCs w:val="24"/>
                <w:lang w:val="en-US" w:eastAsia="en-US"/>
              </w:rPr>
            </w:pPr>
            <w:r w:rsidRPr="009E161D">
              <w:rPr>
                <w:sz w:val="24"/>
                <w:szCs w:val="24"/>
                <w:lang w:val="en-US" w:eastAsia="en-US"/>
              </w:rPr>
              <w:t>1</w:t>
            </w:r>
            <w:r w:rsidRPr="009E161D">
              <w:rPr>
                <w:sz w:val="24"/>
                <w:szCs w:val="24"/>
                <w:lang w:eastAsia="en-US"/>
              </w:rPr>
              <w:t>7</w:t>
            </w:r>
          </w:p>
        </w:tc>
        <w:tc>
          <w:tcPr>
            <w:tcW w:w="2399"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2DA3AA99" w14:textId="50D73C50" w:rsidR="00E25F99" w:rsidRPr="00E25F99" w:rsidRDefault="00E25F99" w:rsidP="00E25F99">
            <w:pPr>
              <w:jc w:val="center"/>
              <w:rPr>
                <w:sz w:val="24"/>
                <w:szCs w:val="24"/>
                <w:lang w:val="en-US" w:eastAsia="en-US"/>
              </w:rPr>
            </w:pPr>
            <w:r w:rsidRPr="00E25F99">
              <w:rPr>
                <w:sz w:val="24"/>
                <w:szCs w:val="24"/>
                <w:lang w:val="en-US" w:eastAsia="en-US"/>
              </w:rPr>
              <w:t>Австрия</w:t>
            </w:r>
          </w:p>
        </w:tc>
        <w:tc>
          <w:tcPr>
            <w:tcW w:w="2851" w:type="dxa"/>
            <w:tcBorders>
              <w:top w:val="nil"/>
              <w:left w:val="nil"/>
              <w:bottom w:val="single" w:sz="4" w:space="0" w:color="auto"/>
              <w:right w:val="single" w:sz="4" w:space="0" w:color="auto"/>
            </w:tcBorders>
            <w:noWrap/>
            <w:tcMar>
              <w:left w:w="28" w:type="dxa"/>
              <w:right w:w="28" w:type="dxa"/>
            </w:tcMar>
            <w:vAlign w:val="center"/>
            <w:hideMark/>
          </w:tcPr>
          <w:p w14:paraId="7AD47530" w14:textId="481ADFE4" w:rsidR="00E25F99" w:rsidRPr="00E25F99" w:rsidRDefault="00E25F99" w:rsidP="00E25F99">
            <w:pPr>
              <w:jc w:val="center"/>
              <w:rPr>
                <w:sz w:val="24"/>
                <w:szCs w:val="24"/>
                <w:lang w:val="en-US" w:eastAsia="en-US"/>
              </w:rPr>
            </w:pPr>
            <w:r w:rsidRPr="00E25F99">
              <w:rPr>
                <w:sz w:val="24"/>
                <w:szCs w:val="24"/>
                <w:lang w:val="en-US" w:eastAsia="en-US"/>
              </w:rPr>
              <w:t>10 208</w:t>
            </w:r>
          </w:p>
        </w:tc>
        <w:tc>
          <w:tcPr>
            <w:tcW w:w="2998" w:type="dxa"/>
            <w:tcBorders>
              <w:top w:val="nil"/>
              <w:left w:val="nil"/>
              <w:bottom w:val="single" w:sz="4" w:space="0" w:color="auto"/>
              <w:right w:val="single" w:sz="4" w:space="0" w:color="auto"/>
            </w:tcBorders>
            <w:noWrap/>
            <w:tcMar>
              <w:left w:w="28" w:type="dxa"/>
              <w:right w:w="28" w:type="dxa"/>
            </w:tcMar>
            <w:vAlign w:val="center"/>
            <w:hideMark/>
          </w:tcPr>
          <w:p w14:paraId="43A0A8D3" w14:textId="4A2D4131" w:rsidR="00E25F99" w:rsidRPr="00E25F99" w:rsidRDefault="00E25F99" w:rsidP="00E25F99">
            <w:pPr>
              <w:jc w:val="center"/>
              <w:rPr>
                <w:sz w:val="24"/>
                <w:szCs w:val="24"/>
                <w:lang w:val="en-US" w:eastAsia="en-US"/>
              </w:rPr>
            </w:pPr>
            <w:r w:rsidRPr="00E25F99">
              <w:rPr>
                <w:sz w:val="24"/>
                <w:szCs w:val="24"/>
                <w:lang w:val="en-US" w:eastAsia="en-US"/>
              </w:rPr>
              <w:t>18684</w:t>
            </w:r>
          </w:p>
        </w:tc>
        <w:tc>
          <w:tcPr>
            <w:tcW w:w="1203" w:type="dxa"/>
            <w:tcBorders>
              <w:top w:val="nil"/>
              <w:left w:val="nil"/>
              <w:bottom w:val="single" w:sz="4" w:space="0" w:color="auto"/>
              <w:right w:val="single" w:sz="4" w:space="0" w:color="auto"/>
            </w:tcBorders>
            <w:noWrap/>
            <w:tcMar>
              <w:left w:w="28" w:type="dxa"/>
              <w:right w:w="28" w:type="dxa"/>
            </w:tcMar>
            <w:vAlign w:val="center"/>
            <w:hideMark/>
          </w:tcPr>
          <w:p w14:paraId="05798032" w14:textId="1435530D" w:rsidR="00E25F99" w:rsidRPr="00E25F99" w:rsidRDefault="00E25F99" w:rsidP="00E25F99">
            <w:pPr>
              <w:jc w:val="center"/>
              <w:rPr>
                <w:sz w:val="24"/>
                <w:szCs w:val="24"/>
                <w:lang w:val="en-US" w:eastAsia="en-US"/>
              </w:rPr>
            </w:pPr>
            <w:r w:rsidRPr="00E25F99">
              <w:rPr>
                <w:sz w:val="24"/>
                <w:szCs w:val="24"/>
                <w:lang w:val="en-US" w:eastAsia="en-US"/>
              </w:rPr>
              <w:t>-8 476</w:t>
            </w:r>
          </w:p>
        </w:tc>
      </w:tr>
      <w:tr w:rsidR="00E25F99" w:rsidRPr="009E161D" w14:paraId="0C55A5CB" w14:textId="77777777" w:rsidTr="00E25F99">
        <w:trPr>
          <w:trHeight w:val="454"/>
        </w:trPr>
        <w:tc>
          <w:tcPr>
            <w:tcW w:w="472" w:type="dxa"/>
            <w:tcBorders>
              <w:top w:val="nil"/>
              <w:left w:val="single" w:sz="4" w:space="0" w:color="auto"/>
              <w:bottom w:val="single" w:sz="4" w:space="0" w:color="auto"/>
              <w:right w:val="single" w:sz="4" w:space="0" w:color="auto"/>
            </w:tcBorders>
            <w:noWrap/>
            <w:tcMar>
              <w:left w:w="28" w:type="dxa"/>
              <w:right w:w="28" w:type="dxa"/>
            </w:tcMar>
            <w:vAlign w:val="center"/>
            <w:hideMark/>
          </w:tcPr>
          <w:p w14:paraId="70FFCE3D" w14:textId="77777777" w:rsidR="00E25F99" w:rsidRPr="009E161D" w:rsidRDefault="00E25F99" w:rsidP="00E25F99">
            <w:pPr>
              <w:jc w:val="center"/>
              <w:rPr>
                <w:sz w:val="24"/>
                <w:szCs w:val="24"/>
                <w:lang w:eastAsia="en-US"/>
              </w:rPr>
            </w:pPr>
            <w:r w:rsidRPr="009E161D">
              <w:rPr>
                <w:sz w:val="24"/>
                <w:szCs w:val="24"/>
                <w:lang w:val="en-US" w:eastAsia="en-US"/>
              </w:rPr>
              <w:t>1</w:t>
            </w:r>
            <w:r w:rsidRPr="009E161D">
              <w:rPr>
                <w:sz w:val="24"/>
                <w:szCs w:val="24"/>
                <w:lang w:eastAsia="en-US"/>
              </w:rPr>
              <w:t>8</w:t>
            </w:r>
          </w:p>
        </w:tc>
        <w:tc>
          <w:tcPr>
            <w:tcW w:w="2399"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2097ED41" w14:textId="43C5BF7F" w:rsidR="00E25F99" w:rsidRPr="00E25F99" w:rsidRDefault="00E25F99" w:rsidP="00E25F99">
            <w:pPr>
              <w:jc w:val="center"/>
              <w:rPr>
                <w:sz w:val="24"/>
                <w:szCs w:val="24"/>
                <w:lang w:val="en-US" w:eastAsia="en-US"/>
              </w:rPr>
            </w:pPr>
            <w:r w:rsidRPr="00E25F99">
              <w:rPr>
                <w:sz w:val="24"/>
                <w:szCs w:val="24"/>
                <w:lang w:val="en-US" w:eastAsia="en-US"/>
              </w:rPr>
              <w:t>Швейцария</w:t>
            </w:r>
          </w:p>
        </w:tc>
        <w:tc>
          <w:tcPr>
            <w:tcW w:w="2851" w:type="dxa"/>
            <w:tcBorders>
              <w:top w:val="nil"/>
              <w:left w:val="nil"/>
              <w:bottom w:val="single" w:sz="4" w:space="0" w:color="auto"/>
              <w:right w:val="single" w:sz="4" w:space="0" w:color="auto"/>
            </w:tcBorders>
            <w:noWrap/>
            <w:tcMar>
              <w:left w:w="28" w:type="dxa"/>
              <w:right w:w="28" w:type="dxa"/>
            </w:tcMar>
            <w:vAlign w:val="center"/>
            <w:hideMark/>
          </w:tcPr>
          <w:p w14:paraId="7F758A16" w14:textId="63B59C0C" w:rsidR="00E25F99" w:rsidRPr="00E25F99" w:rsidRDefault="00E25F99" w:rsidP="00E25F99">
            <w:pPr>
              <w:jc w:val="center"/>
              <w:rPr>
                <w:sz w:val="24"/>
                <w:szCs w:val="24"/>
                <w:lang w:val="en-US" w:eastAsia="en-US"/>
              </w:rPr>
            </w:pPr>
            <w:r w:rsidRPr="00E25F99">
              <w:rPr>
                <w:sz w:val="24"/>
                <w:szCs w:val="24"/>
                <w:lang w:val="en-US" w:eastAsia="en-US"/>
              </w:rPr>
              <w:t>12 504</w:t>
            </w:r>
          </w:p>
        </w:tc>
        <w:tc>
          <w:tcPr>
            <w:tcW w:w="2998" w:type="dxa"/>
            <w:tcBorders>
              <w:top w:val="nil"/>
              <w:left w:val="nil"/>
              <w:bottom w:val="single" w:sz="4" w:space="0" w:color="auto"/>
              <w:right w:val="single" w:sz="4" w:space="0" w:color="auto"/>
            </w:tcBorders>
            <w:noWrap/>
            <w:tcMar>
              <w:left w:w="28" w:type="dxa"/>
              <w:right w:w="28" w:type="dxa"/>
            </w:tcMar>
            <w:vAlign w:val="center"/>
            <w:hideMark/>
          </w:tcPr>
          <w:p w14:paraId="5B3F6607" w14:textId="5EF37302" w:rsidR="00E25F99" w:rsidRPr="00E25F99" w:rsidRDefault="00E25F99" w:rsidP="00E25F99">
            <w:pPr>
              <w:jc w:val="center"/>
              <w:rPr>
                <w:sz w:val="24"/>
                <w:szCs w:val="24"/>
                <w:lang w:val="en-US" w:eastAsia="en-US"/>
              </w:rPr>
            </w:pPr>
            <w:r w:rsidRPr="00E25F99">
              <w:rPr>
                <w:sz w:val="24"/>
                <w:szCs w:val="24"/>
                <w:lang w:val="en-US" w:eastAsia="en-US"/>
              </w:rPr>
              <w:t>27661</w:t>
            </w:r>
          </w:p>
        </w:tc>
        <w:tc>
          <w:tcPr>
            <w:tcW w:w="1203" w:type="dxa"/>
            <w:tcBorders>
              <w:top w:val="nil"/>
              <w:left w:val="nil"/>
              <w:bottom w:val="single" w:sz="4" w:space="0" w:color="auto"/>
              <w:right w:val="single" w:sz="4" w:space="0" w:color="auto"/>
            </w:tcBorders>
            <w:noWrap/>
            <w:tcMar>
              <w:left w:w="28" w:type="dxa"/>
              <w:right w:w="28" w:type="dxa"/>
            </w:tcMar>
            <w:vAlign w:val="center"/>
            <w:hideMark/>
          </w:tcPr>
          <w:p w14:paraId="2A39F415" w14:textId="78C7A346" w:rsidR="00E25F99" w:rsidRPr="00E25F99" w:rsidRDefault="00E25F99" w:rsidP="00E25F99">
            <w:pPr>
              <w:jc w:val="center"/>
              <w:rPr>
                <w:sz w:val="24"/>
                <w:szCs w:val="24"/>
                <w:lang w:val="en-US" w:eastAsia="en-US"/>
              </w:rPr>
            </w:pPr>
            <w:r w:rsidRPr="00E25F99">
              <w:rPr>
                <w:sz w:val="24"/>
                <w:szCs w:val="24"/>
                <w:lang w:val="en-US" w:eastAsia="en-US"/>
              </w:rPr>
              <w:t>-15 157</w:t>
            </w:r>
          </w:p>
        </w:tc>
      </w:tr>
      <w:tr w:rsidR="00E25F99" w:rsidRPr="009E161D" w14:paraId="69DCC3C0" w14:textId="77777777" w:rsidTr="00E25F99">
        <w:trPr>
          <w:trHeight w:val="454"/>
        </w:trPr>
        <w:tc>
          <w:tcPr>
            <w:tcW w:w="472" w:type="dxa"/>
            <w:tcBorders>
              <w:top w:val="nil"/>
              <w:left w:val="single" w:sz="4" w:space="0" w:color="auto"/>
              <w:bottom w:val="single" w:sz="4" w:space="0" w:color="auto"/>
              <w:right w:val="single" w:sz="4" w:space="0" w:color="auto"/>
            </w:tcBorders>
            <w:noWrap/>
            <w:tcMar>
              <w:left w:w="28" w:type="dxa"/>
              <w:right w:w="28" w:type="dxa"/>
            </w:tcMar>
            <w:vAlign w:val="center"/>
            <w:hideMark/>
          </w:tcPr>
          <w:p w14:paraId="4CC62042" w14:textId="77777777" w:rsidR="00E25F99" w:rsidRPr="009E161D" w:rsidRDefault="00E25F99" w:rsidP="00E25F99">
            <w:pPr>
              <w:jc w:val="center"/>
              <w:rPr>
                <w:sz w:val="24"/>
                <w:szCs w:val="24"/>
                <w:lang w:eastAsia="en-US"/>
              </w:rPr>
            </w:pPr>
            <w:r w:rsidRPr="009E161D">
              <w:rPr>
                <w:sz w:val="24"/>
                <w:szCs w:val="24"/>
                <w:lang w:val="en-US" w:eastAsia="en-US"/>
              </w:rPr>
              <w:t>1</w:t>
            </w:r>
            <w:r w:rsidRPr="009E161D">
              <w:rPr>
                <w:sz w:val="24"/>
                <w:szCs w:val="24"/>
                <w:lang w:eastAsia="en-US"/>
              </w:rPr>
              <w:t>9</w:t>
            </w:r>
          </w:p>
        </w:tc>
        <w:tc>
          <w:tcPr>
            <w:tcW w:w="2399"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67D050B3" w14:textId="45DE2AC0" w:rsidR="00E25F99" w:rsidRPr="00E25F99" w:rsidRDefault="00E25F99" w:rsidP="00E25F99">
            <w:pPr>
              <w:jc w:val="center"/>
              <w:rPr>
                <w:sz w:val="24"/>
                <w:szCs w:val="24"/>
                <w:lang w:val="en-US" w:eastAsia="en-US"/>
              </w:rPr>
            </w:pPr>
            <w:r w:rsidRPr="00E25F99">
              <w:rPr>
                <w:sz w:val="24"/>
                <w:szCs w:val="24"/>
                <w:lang w:val="en-US" w:eastAsia="en-US"/>
              </w:rPr>
              <w:t>Виргинские острова, британские</w:t>
            </w:r>
          </w:p>
        </w:tc>
        <w:tc>
          <w:tcPr>
            <w:tcW w:w="2851" w:type="dxa"/>
            <w:tcBorders>
              <w:top w:val="nil"/>
              <w:left w:val="nil"/>
              <w:bottom w:val="single" w:sz="4" w:space="0" w:color="auto"/>
              <w:right w:val="single" w:sz="4" w:space="0" w:color="auto"/>
            </w:tcBorders>
            <w:noWrap/>
            <w:tcMar>
              <w:left w:w="28" w:type="dxa"/>
              <w:right w:w="28" w:type="dxa"/>
            </w:tcMar>
            <w:vAlign w:val="center"/>
            <w:hideMark/>
          </w:tcPr>
          <w:p w14:paraId="3DB4E33B" w14:textId="5F49F8A3" w:rsidR="00E25F99" w:rsidRPr="00E25F99" w:rsidRDefault="00E25F99" w:rsidP="00E25F99">
            <w:pPr>
              <w:jc w:val="center"/>
              <w:rPr>
                <w:sz w:val="24"/>
                <w:szCs w:val="24"/>
                <w:lang w:val="en-US" w:eastAsia="en-US"/>
              </w:rPr>
            </w:pPr>
            <w:r w:rsidRPr="00E25F99">
              <w:rPr>
                <w:sz w:val="24"/>
                <w:szCs w:val="24"/>
                <w:lang w:val="en-US" w:eastAsia="en-US"/>
              </w:rPr>
              <w:t>41 483</w:t>
            </w:r>
          </w:p>
        </w:tc>
        <w:tc>
          <w:tcPr>
            <w:tcW w:w="2998" w:type="dxa"/>
            <w:tcBorders>
              <w:top w:val="nil"/>
              <w:left w:val="nil"/>
              <w:bottom w:val="single" w:sz="4" w:space="0" w:color="auto"/>
              <w:right w:val="single" w:sz="4" w:space="0" w:color="auto"/>
            </w:tcBorders>
            <w:noWrap/>
            <w:tcMar>
              <w:left w:w="28" w:type="dxa"/>
              <w:right w:w="28" w:type="dxa"/>
            </w:tcMar>
            <w:vAlign w:val="center"/>
            <w:hideMark/>
          </w:tcPr>
          <w:p w14:paraId="5F7E201B" w14:textId="752CEF4F" w:rsidR="00E25F99" w:rsidRPr="00E25F99" w:rsidRDefault="00E25F99" w:rsidP="00E25F99">
            <w:pPr>
              <w:jc w:val="center"/>
              <w:rPr>
                <w:sz w:val="24"/>
                <w:szCs w:val="24"/>
                <w:lang w:val="en-US" w:eastAsia="en-US"/>
              </w:rPr>
            </w:pPr>
            <w:r w:rsidRPr="00E25F99">
              <w:rPr>
                <w:sz w:val="24"/>
                <w:szCs w:val="24"/>
                <w:lang w:val="en-US" w:eastAsia="en-US"/>
              </w:rPr>
              <w:t>91814</w:t>
            </w:r>
          </w:p>
        </w:tc>
        <w:tc>
          <w:tcPr>
            <w:tcW w:w="1203" w:type="dxa"/>
            <w:tcBorders>
              <w:top w:val="nil"/>
              <w:left w:val="nil"/>
              <w:bottom w:val="single" w:sz="4" w:space="0" w:color="auto"/>
              <w:right w:val="single" w:sz="4" w:space="0" w:color="auto"/>
            </w:tcBorders>
            <w:noWrap/>
            <w:tcMar>
              <w:left w:w="28" w:type="dxa"/>
              <w:right w:w="28" w:type="dxa"/>
            </w:tcMar>
            <w:vAlign w:val="center"/>
            <w:hideMark/>
          </w:tcPr>
          <w:p w14:paraId="04A28534" w14:textId="1C8C4485" w:rsidR="00E25F99" w:rsidRPr="00E25F99" w:rsidRDefault="00E25F99" w:rsidP="00E25F99">
            <w:pPr>
              <w:jc w:val="center"/>
              <w:rPr>
                <w:sz w:val="24"/>
                <w:szCs w:val="24"/>
                <w:lang w:val="en-US" w:eastAsia="en-US"/>
              </w:rPr>
            </w:pPr>
            <w:r w:rsidRPr="00E25F99">
              <w:rPr>
                <w:sz w:val="24"/>
                <w:szCs w:val="24"/>
                <w:lang w:val="en-US" w:eastAsia="en-US"/>
              </w:rPr>
              <w:t>-50 331</w:t>
            </w:r>
          </w:p>
        </w:tc>
      </w:tr>
      <w:tr w:rsidR="00E25F99" w:rsidRPr="009E161D" w14:paraId="0925507D" w14:textId="77777777" w:rsidTr="00E25F99">
        <w:trPr>
          <w:trHeight w:val="454"/>
        </w:trPr>
        <w:tc>
          <w:tcPr>
            <w:tcW w:w="472" w:type="dxa"/>
            <w:tcBorders>
              <w:top w:val="nil"/>
              <w:left w:val="single" w:sz="4" w:space="0" w:color="auto"/>
              <w:bottom w:val="single" w:sz="4" w:space="0" w:color="auto"/>
              <w:right w:val="single" w:sz="4" w:space="0" w:color="auto"/>
            </w:tcBorders>
            <w:noWrap/>
            <w:tcMar>
              <w:left w:w="28" w:type="dxa"/>
              <w:right w:w="28" w:type="dxa"/>
            </w:tcMar>
            <w:vAlign w:val="center"/>
            <w:hideMark/>
          </w:tcPr>
          <w:p w14:paraId="554E8EDD" w14:textId="77777777" w:rsidR="00E25F99" w:rsidRPr="009E161D" w:rsidRDefault="00E25F99" w:rsidP="00E25F99">
            <w:pPr>
              <w:jc w:val="center"/>
              <w:rPr>
                <w:sz w:val="24"/>
                <w:szCs w:val="24"/>
                <w:lang w:val="en-US" w:eastAsia="en-US"/>
              </w:rPr>
            </w:pPr>
            <w:r w:rsidRPr="009E161D">
              <w:rPr>
                <w:sz w:val="24"/>
                <w:szCs w:val="24"/>
                <w:lang w:eastAsia="en-US"/>
              </w:rPr>
              <w:t>20</w:t>
            </w:r>
          </w:p>
        </w:tc>
        <w:tc>
          <w:tcPr>
            <w:tcW w:w="2399"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41CBA6A0" w14:textId="01C583FC" w:rsidR="00E25F99" w:rsidRPr="00E25F99" w:rsidRDefault="00E25F99" w:rsidP="00E25F99">
            <w:pPr>
              <w:jc w:val="center"/>
              <w:rPr>
                <w:sz w:val="24"/>
                <w:szCs w:val="24"/>
                <w:lang w:val="en-US" w:eastAsia="en-US"/>
              </w:rPr>
            </w:pPr>
            <w:r w:rsidRPr="00E25F99">
              <w:rPr>
                <w:sz w:val="24"/>
                <w:szCs w:val="24"/>
                <w:lang w:val="en-US" w:eastAsia="en-US"/>
              </w:rPr>
              <w:t>Кипр</w:t>
            </w:r>
          </w:p>
        </w:tc>
        <w:tc>
          <w:tcPr>
            <w:tcW w:w="2851" w:type="dxa"/>
            <w:tcBorders>
              <w:top w:val="nil"/>
              <w:left w:val="nil"/>
              <w:bottom w:val="single" w:sz="4" w:space="0" w:color="auto"/>
              <w:right w:val="single" w:sz="4" w:space="0" w:color="auto"/>
            </w:tcBorders>
            <w:noWrap/>
            <w:tcMar>
              <w:left w:w="28" w:type="dxa"/>
              <w:right w:w="28" w:type="dxa"/>
            </w:tcMar>
            <w:vAlign w:val="center"/>
            <w:hideMark/>
          </w:tcPr>
          <w:p w14:paraId="3CC42902" w14:textId="6A9607D9" w:rsidR="00E25F99" w:rsidRPr="00E25F99" w:rsidRDefault="00E25F99" w:rsidP="00E25F99">
            <w:pPr>
              <w:jc w:val="center"/>
              <w:rPr>
                <w:sz w:val="24"/>
                <w:szCs w:val="24"/>
                <w:lang w:val="en-US" w:eastAsia="en-US"/>
              </w:rPr>
            </w:pPr>
            <w:r w:rsidRPr="00E25F99">
              <w:rPr>
                <w:sz w:val="24"/>
                <w:szCs w:val="24"/>
                <w:lang w:val="en-US" w:eastAsia="en-US"/>
              </w:rPr>
              <w:t>99 981</w:t>
            </w:r>
          </w:p>
        </w:tc>
        <w:tc>
          <w:tcPr>
            <w:tcW w:w="2998" w:type="dxa"/>
            <w:tcBorders>
              <w:top w:val="nil"/>
              <w:left w:val="nil"/>
              <w:bottom w:val="single" w:sz="4" w:space="0" w:color="auto"/>
              <w:right w:val="single" w:sz="4" w:space="0" w:color="auto"/>
            </w:tcBorders>
            <w:noWrap/>
            <w:tcMar>
              <w:left w:w="28" w:type="dxa"/>
              <w:right w:w="28" w:type="dxa"/>
            </w:tcMar>
            <w:vAlign w:val="center"/>
            <w:hideMark/>
          </w:tcPr>
          <w:p w14:paraId="4C66063F" w14:textId="6394B142" w:rsidR="00E25F99" w:rsidRPr="00E25F99" w:rsidRDefault="00E25F99" w:rsidP="00E25F99">
            <w:pPr>
              <w:jc w:val="center"/>
              <w:rPr>
                <w:sz w:val="24"/>
                <w:szCs w:val="24"/>
                <w:lang w:val="en-US" w:eastAsia="en-US"/>
              </w:rPr>
            </w:pPr>
            <w:r w:rsidRPr="00E25F99">
              <w:rPr>
                <w:sz w:val="24"/>
                <w:szCs w:val="24"/>
                <w:lang w:val="en-US" w:eastAsia="en-US"/>
              </w:rPr>
              <w:t>244927</w:t>
            </w:r>
          </w:p>
        </w:tc>
        <w:tc>
          <w:tcPr>
            <w:tcW w:w="1203" w:type="dxa"/>
            <w:tcBorders>
              <w:top w:val="nil"/>
              <w:left w:val="nil"/>
              <w:bottom w:val="single" w:sz="4" w:space="0" w:color="auto"/>
              <w:right w:val="single" w:sz="4" w:space="0" w:color="auto"/>
            </w:tcBorders>
            <w:noWrap/>
            <w:tcMar>
              <w:left w:w="28" w:type="dxa"/>
              <w:right w:w="28" w:type="dxa"/>
            </w:tcMar>
            <w:vAlign w:val="center"/>
            <w:hideMark/>
          </w:tcPr>
          <w:p w14:paraId="010A7489" w14:textId="5883FE9D" w:rsidR="00E25F99" w:rsidRPr="00E25F99" w:rsidRDefault="00E25F99" w:rsidP="00E25F99">
            <w:pPr>
              <w:jc w:val="center"/>
              <w:rPr>
                <w:sz w:val="24"/>
                <w:szCs w:val="24"/>
                <w:lang w:val="en-US" w:eastAsia="en-US"/>
              </w:rPr>
            </w:pPr>
            <w:r w:rsidRPr="00E25F99">
              <w:rPr>
                <w:sz w:val="24"/>
                <w:szCs w:val="24"/>
                <w:lang w:val="en-US" w:eastAsia="en-US"/>
              </w:rPr>
              <w:t>-144 946</w:t>
            </w:r>
          </w:p>
        </w:tc>
      </w:tr>
    </w:tbl>
    <w:p w14:paraId="312F839F" w14:textId="77777777" w:rsidR="00B4414B" w:rsidRDefault="00B4414B" w:rsidP="00820F03">
      <w:pPr>
        <w:jc w:val="center"/>
        <w:rPr>
          <w:sz w:val="28"/>
          <w:szCs w:val="28"/>
        </w:rPr>
      </w:pPr>
    </w:p>
    <w:p w14:paraId="630B0C8C"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Второе. Сумма инвестиций в Россию значительно превышала сумму российских инвестиций в ряде стран, в том числе в Нидерландах, Великобритании, Ирландии, Германии, Сингапур, Франции, а также в ряде небольших стран, выступающих, вероятно, удобной площадкой для реинвестирования средств. Подкрепляя данную статистику информацией о наличии крупных инвестиционных проектов компаний из обозначенных стран в различных отраслях экономики России, можно сделать вывод о том, что задачи экономической дипломатии на данном направлении решались достаточно успешно, однако в текущей ситуации, очевидно, что данные цифры будут подлежать корректировке в будущем.</w:t>
      </w:r>
    </w:p>
    <w:p w14:paraId="39ED5377"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Третье. В исследуемый период уже наметилась инвестиционная активность азиатских стран – это, прежде всего, упомянутый выше Сингапур, а также Гонконг и Китай. В работе на подобных перспективных направлениях может быть сделан особый упор.</w:t>
      </w:r>
    </w:p>
    <w:p w14:paraId="60A7D8B1"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 xml:space="preserve">В текущих реалиях глубокого политического кризиса, именно на новых перспективных направлениях могут и должны быть сосредоточены усилия наших дипломатических служб с целью ознакомления потенциальных иностранных партнеров с российскими реалиями: во-первых, с имеющимися инструментами, такими как ОЭЗ и СПИК, во-вторых, с реальным положением дел в стране. </w:t>
      </w:r>
    </w:p>
    <w:p w14:paraId="2230DDB0"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Особенно значимые трансформации произошли в сфере цифровых технологий. Данные тенденции изменили до неузнаваемости многие сферы жизни, в первую очередь это коснулось информационно-коммуникационных технологий и распространения информации</w:t>
      </w:r>
      <w:bookmarkStart w:id="69" w:name="_Hlk80205707"/>
      <w:r w:rsidRPr="009E161D">
        <w:rPr>
          <w:sz w:val="28"/>
          <w:szCs w:val="28"/>
          <w:lang w:eastAsia="zh-CN"/>
        </w:rPr>
        <w:t>, государственных услуг, а также рабочих процессов, включающих специфику ведения дипломатических переговоров и продвижения интересов государства посредством «мягкой силы»</w:t>
      </w:r>
      <w:bookmarkEnd w:id="69"/>
      <w:r w:rsidRPr="009E161D">
        <w:rPr>
          <w:sz w:val="28"/>
          <w:szCs w:val="28"/>
          <w:lang w:eastAsia="zh-CN"/>
        </w:rPr>
        <w:t>. С ростом вовлеченности информационно-коммуникационных технологий в повседневную жизнь людей и процессы государственного управления возросло значение технологий как элемента, обеспечивающего суверенитет государств.</w:t>
      </w:r>
    </w:p>
    <w:p w14:paraId="47B5652E"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Не секрет, что в зарубежной прессе Россия, зачастую, представлена как не самая безопасная, отстающая как в экономическом и информационном развитии, страна. Однако, на самом деле, у нас идет активная работа по внедрению новых информационных технологий, уравнивающих доступ всех к услугам и информации – это и всем известные Госуслуги, сервисы Росреестра, базы данных лицензий полезных ископаемых, ГАС РФ «Правосудие», сервис для экспортеров «Одно окно» и многие другие. Все сервисы становятся прозрачными и обслуживаются электронными системами, исключающими коррупцию. Фактически, в большинстве случаев подача документов, иначе как через данные сервисы, невозможна.</w:t>
      </w:r>
    </w:p>
    <w:p w14:paraId="14F7710D" w14:textId="77777777" w:rsidR="009E161D" w:rsidRPr="009E161D" w:rsidRDefault="009E161D" w:rsidP="009E161D">
      <w:pPr>
        <w:spacing w:line="360" w:lineRule="auto"/>
        <w:ind w:firstLine="709"/>
        <w:jc w:val="both"/>
        <w:rPr>
          <w:sz w:val="28"/>
          <w:szCs w:val="28"/>
        </w:rPr>
      </w:pPr>
      <w:r w:rsidRPr="009E161D">
        <w:rPr>
          <w:sz w:val="28"/>
          <w:szCs w:val="28"/>
        </w:rPr>
        <w:t>Приоритетный характер развития «мягкой силы», к которой и отнесена экономическая дипломатия, был придан российским Президентом В. В. Путиным в ходе совещания руководства Министерства иностранных дел Российской Федерации, Послов и Постоянных представителей в 2012 г.: «Традиционные, привычные методы международной работы освоены нашей дипломатией достаточно хорошо, если не в совершенстве, но по части использования новых технологий, например, так называемой мягкой силы, безусловно, есть над чем подумать… Политика “мягкой силы” предусматривает продвижение своих интересов и подходов путем убеждения и привлечения симпатий к своей стране, основываясь на ее достижениях не только в материальной, но и в духовной культуре, и в интеллектуальной сфере».</w:t>
      </w:r>
    </w:p>
    <w:p w14:paraId="1A115B5B" w14:textId="0CD54173" w:rsidR="00E712DF" w:rsidRDefault="009E161D" w:rsidP="009E161D">
      <w:pPr>
        <w:spacing w:line="360" w:lineRule="auto"/>
        <w:ind w:firstLine="709"/>
        <w:jc w:val="both"/>
        <w:rPr>
          <w:sz w:val="28"/>
          <w:szCs w:val="28"/>
        </w:rPr>
      </w:pPr>
      <w:r w:rsidRPr="009E161D">
        <w:rPr>
          <w:sz w:val="28"/>
          <w:szCs w:val="28"/>
        </w:rPr>
        <w:t>Одним из ключевых инструментов «мягкой силы» сегодня является цифровое сопровождение экономической дипломатии – использование социальных сетей и технологических платформ в целях распространения информации на широкую зарубежную аудиторию. Цифровая дипломатия является становится ключевым методом информационной пропаганды, задействуя сеть интернет-телевидение, социальные сети в целях оказать воздействие на общественное мнение. Это обусловлено происходящими в мире технологическими процессами: в частности, социальные сети фактически близки к победе над средствами массовой информации в традиционном их понимании</w:t>
      </w:r>
      <w:r w:rsidRPr="009E161D">
        <w:rPr>
          <w:sz w:val="24"/>
          <w:szCs w:val="24"/>
          <w:vertAlign w:val="superscript"/>
        </w:rPr>
        <w:footnoteReference w:id="320"/>
      </w:r>
      <w:r w:rsidR="00E712DF">
        <w:rPr>
          <w:sz w:val="28"/>
          <w:szCs w:val="28"/>
        </w:rPr>
        <w:t xml:space="preserve">. </w:t>
      </w:r>
    </w:p>
    <w:p w14:paraId="12298166" w14:textId="26EA7D4A" w:rsidR="009E161D" w:rsidRPr="009E161D" w:rsidRDefault="009E161D" w:rsidP="009E161D">
      <w:pPr>
        <w:spacing w:line="360" w:lineRule="auto"/>
        <w:ind w:firstLine="709"/>
        <w:jc w:val="both"/>
        <w:rPr>
          <w:sz w:val="28"/>
          <w:szCs w:val="28"/>
        </w:rPr>
      </w:pPr>
      <w:r w:rsidRPr="009E161D">
        <w:rPr>
          <w:sz w:val="28"/>
          <w:szCs w:val="28"/>
        </w:rPr>
        <w:t xml:space="preserve">В зарубежной научной литературе также отмечается, что цифровое сопровождение, </w:t>
      </w:r>
      <w:bookmarkStart w:id="70" w:name="_Hlk80036604"/>
      <w:r w:rsidRPr="009E161D">
        <w:rPr>
          <w:sz w:val="28"/>
          <w:szCs w:val="28"/>
        </w:rPr>
        <w:t>работа в социальных сетях, а также задействование возможностей крупнейших технологических гигантов в процессе международных переговоров стали примерами</w:t>
      </w:r>
      <w:bookmarkEnd w:id="70"/>
      <w:r w:rsidRPr="009E161D">
        <w:rPr>
          <w:sz w:val="28"/>
          <w:szCs w:val="28"/>
        </w:rPr>
        <w:t xml:space="preserve"> ежедневной дипломатической практики</w:t>
      </w:r>
      <w:r w:rsidRPr="009E161D">
        <w:rPr>
          <w:sz w:val="28"/>
          <w:szCs w:val="28"/>
          <w:vertAlign w:val="superscript"/>
        </w:rPr>
        <w:footnoteReference w:id="321"/>
      </w:r>
      <w:r w:rsidRPr="009E161D">
        <w:rPr>
          <w:sz w:val="28"/>
          <w:szCs w:val="28"/>
        </w:rPr>
        <w:t>.</w:t>
      </w:r>
    </w:p>
    <w:p w14:paraId="5D55D57C" w14:textId="79AE4A0C" w:rsidR="009E161D" w:rsidRPr="009E161D" w:rsidRDefault="009E161D" w:rsidP="009E161D">
      <w:pPr>
        <w:spacing w:line="360" w:lineRule="auto"/>
        <w:ind w:firstLine="709"/>
        <w:jc w:val="both"/>
        <w:rPr>
          <w:sz w:val="28"/>
          <w:szCs w:val="28"/>
          <w:lang w:eastAsia="zh-CN"/>
        </w:rPr>
      </w:pPr>
      <w:r w:rsidRPr="009E161D">
        <w:rPr>
          <w:sz w:val="28"/>
          <w:szCs w:val="28"/>
          <w:lang w:eastAsia="zh-CN"/>
        </w:rPr>
        <w:t>В научных исследованиях, начиная с 2006 года</w:t>
      </w:r>
      <w:r w:rsidRPr="009E161D">
        <w:rPr>
          <w:sz w:val="28"/>
          <w:szCs w:val="28"/>
          <w:vertAlign w:val="superscript"/>
          <w:lang w:eastAsia="zh-CN"/>
        </w:rPr>
        <w:footnoteReference w:id="322"/>
      </w:r>
      <w:r w:rsidRPr="009E161D">
        <w:rPr>
          <w:sz w:val="28"/>
          <w:szCs w:val="28"/>
          <w:lang w:eastAsia="zh-CN"/>
        </w:rPr>
        <w:t xml:space="preserve"> отмечается необходимость создания Интернет-портала, на котором будет представлена информация о нормативно-правовом регулировании в России, о планируемых инвестиционных проектах, сведения о ведущих консультантах и контакты отечественных дипломатических представительств. Позднее, в 2014 г., данная идея была реализована при непосредственном участии А. Е. Лихачева и автора этих строк в рамках работы в Министерстве экономического развития Российской Федерации: был создан «Единый портал внешнеэкономической информации». В дальнейшем идея цифровизации услуг получила еще более широкое распространение. А.</w:t>
      </w:r>
      <w:r w:rsidR="00E712DF">
        <w:rPr>
          <w:sz w:val="28"/>
          <w:szCs w:val="28"/>
          <w:lang w:eastAsia="zh-CN"/>
        </w:rPr>
        <w:t> </w:t>
      </w:r>
      <w:r w:rsidRPr="009E161D">
        <w:rPr>
          <w:sz w:val="28"/>
          <w:szCs w:val="28"/>
          <w:lang w:eastAsia="zh-CN"/>
        </w:rPr>
        <w:t>Е.</w:t>
      </w:r>
      <w:r w:rsidR="00E712DF">
        <w:rPr>
          <w:sz w:val="28"/>
          <w:szCs w:val="28"/>
          <w:lang w:eastAsia="zh-CN"/>
        </w:rPr>
        <w:t> </w:t>
      </w:r>
      <w:r w:rsidRPr="009E161D">
        <w:rPr>
          <w:sz w:val="28"/>
          <w:szCs w:val="28"/>
          <w:lang w:eastAsia="zh-CN"/>
        </w:rPr>
        <w:t>Лихачев (со ссылкой на «авторитетного исследователя» индийского дипломата К. С. Рану) отмечал также важность более активного привлечения к работе с потенциальными инвесторами зарубежных дипломатических представительств, говоря о важности размещения необходимой информации на их вебсайтах</w:t>
      </w:r>
      <w:r w:rsidRPr="009E161D">
        <w:rPr>
          <w:sz w:val="28"/>
          <w:szCs w:val="28"/>
          <w:vertAlign w:val="superscript"/>
          <w:lang w:eastAsia="zh-CN"/>
        </w:rPr>
        <w:footnoteReference w:id="323"/>
      </w:r>
      <w:r w:rsidRPr="009E161D">
        <w:rPr>
          <w:sz w:val="28"/>
          <w:szCs w:val="28"/>
          <w:lang w:eastAsia="zh-CN"/>
        </w:rPr>
        <w:t>. Сегодня возможности интернет-площадок выросли и контактные данные необходимых ведомств стали более доступны широкой аудитории. В ежедневной работе компаний используются не только доступные источники, но и различные агрегаторы баз данных, дающие доступ к поиску открытой, но все же труднодоступной простому пользователю информации о потенциальных контрагентах и партнерах.</w:t>
      </w:r>
    </w:p>
    <w:p w14:paraId="40EBCF10" w14:textId="77777777" w:rsidR="009E161D" w:rsidRPr="009E161D" w:rsidRDefault="009E161D" w:rsidP="009E161D">
      <w:pPr>
        <w:spacing w:line="360" w:lineRule="auto"/>
        <w:ind w:firstLine="709"/>
        <w:jc w:val="both"/>
        <w:rPr>
          <w:sz w:val="28"/>
          <w:szCs w:val="28"/>
        </w:rPr>
      </w:pPr>
      <w:r w:rsidRPr="009E161D">
        <w:rPr>
          <w:sz w:val="28"/>
          <w:szCs w:val="28"/>
          <w:lang w:eastAsia="zh-CN"/>
        </w:rPr>
        <w:t xml:space="preserve">Полагаем, что основные ресурсы для работы по улучшению имиджа России необходимо видеть прежде всего внутри самой страны – в своих дипломатических представительствах, органах государственной власти, институтах развития. В качестве инструментов могут использоваться не только выступления на публичных мероприятиях и различные переговоры. Информация должна доноситься посредством уже привычных для зарубежных партнеров источников – иностранных СМИ и блогеров. Анализ показывает, что многие крупнейшие мировые СМИ готовы помогать в подготовке и распространении различных роликов, фильмов, отражающих реалии российской жизни. Безусловно, создание такого рода продукции требует немалых средств и возможно при наличии финансирования. Такими же источниками информации могут выступать популярные блоги, по аудитории своего охвата также близкие к региональным и профильным СМИ. Такие </w:t>
      </w:r>
      <w:r w:rsidRPr="009E161D">
        <w:rPr>
          <w:sz w:val="28"/>
          <w:szCs w:val="28"/>
          <w:lang w:val="en-US" w:eastAsia="zh-CN"/>
        </w:rPr>
        <w:t>PR</w:t>
      </w:r>
      <w:r w:rsidRPr="009E161D">
        <w:rPr>
          <w:sz w:val="28"/>
          <w:szCs w:val="28"/>
          <w:lang w:eastAsia="zh-CN"/>
        </w:rPr>
        <w:t>-мероприятия при меньших затратах могут принести большой положительный эффект в деле формирования позитивного имиджа нашей страны. Имидж и репутация страны становятся чрезвычайно важными экономическими ресурсами</w:t>
      </w:r>
      <w:r w:rsidRPr="009E161D">
        <w:rPr>
          <w:sz w:val="28"/>
          <w:szCs w:val="28"/>
          <w:vertAlign w:val="superscript"/>
          <w:lang w:eastAsia="zh-CN"/>
        </w:rPr>
        <w:footnoteReference w:id="324"/>
      </w:r>
      <w:r w:rsidRPr="009E161D">
        <w:rPr>
          <w:sz w:val="28"/>
          <w:szCs w:val="28"/>
          <w:lang w:eastAsia="zh-CN"/>
        </w:rPr>
        <w:t>.</w:t>
      </w:r>
    </w:p>
    <w:p w14:paraId="31736A8F"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Анализ практики продвижения отечественных экономических интересов за рубежом показывает, что современные процессы трансформации, затронувшие многие сферы жизни общества, обуславливают необходимость применения новых подходов к распространению информации.</w:t>
      </w:r>
    </w:p>
    <w:p w14:paraId="33CBD04F"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Границы суверенных государств, находящиеся на суше и на море, в информационном и технологическом пространстве – фактически размыты. Наиболее развитые технологические полюсы имеют возможность навязывать не только свою экономическую политику, ставя другие страны в зависимость от высокотехнологичной продукции, отдельных ее компонентов, но и информационную повестку. Сегодня социальные сети и различные стриминговые сервисы, технологические платформы практически одержали верх в конкуренции с традиционными средствами массовой информации как по скорости распространения новостей, так и по ширине охвата аудитории.</w:t>
      </w:r>
    </w:p>
    <w:p w14:paraId="2D0330CE" w14:textId="77777777" w:rsidR="009E161D" w:rsidRPr="009E161D" w:rsidRDefault="009E161D" w:rsidP="009E161D">
      <w:pPr>
        <w:spacing w:line="360" w:lineRule="auto"/>
        <w:ind w:firstLine="709"/>
        <w:jc w:val="both"/>
        <w:rPr>
          <w:sz w:val="28"/>
          <w:szCs w:val="28"/>
        </w:rPr>
      </w:pPr>
      <w:r w:rsidRPr="009E161D">
        <w:rPr>
          <w:sz w:val="28"/>
          <w:szCs w:val="28"/>
        </w:rPr>
        <w:t>На современном этапе технологического развития информационно-коммуникационные технологии, выступая ключевым фактором для современного социально-политического и экономического развития, а также в сфере национальной безопасности, становятся главным полем геополитического противоборства</w:t>
      </w:r>
      <w:r w:rsidRPr="009E161D">
        <w:rPr>
          <w:sz w:val="28"/>
          <w:szCs w:val="28"/>
          <w:vertAlign w:val="superscript"/>
        </w:rPr>
        <w:footnoteReference w:id="325"/>
      </w:r>
      <w:r w:rsidRPr="009E161D">
        <w:rPr>
          <w:sz w:val="28"/>
          <w:szCs w:val="28"/>
        </w:rPr>
        <w:t>.</w:t>
      </w:r>
    </w:p>
    <w:p w14:paraId="6E741AF6" w14:textId="77777777" w:rsidR="009E161D" w:rsidRPr="009E161D" w:rsidRDefault="009E161D" w:rsidP="009E161D">
      <w:pPr>
        <w:spacing w:line="360" w:lineRule="auto"/>
        <w:ind w:firstLine="709"/>
        <w:jc w:val="both"/>
        <w:rPr>
          <w:sz w:val="28"/>
          <w:szCs w:val="28"/>
        </w:rPr>
      </w:pPr>
      <w:r w:rsidRPr="009E161D">
        <w:rPr>
          <w:sz w:val="28"/>
          <w:szCs w:val="28"/>
        </w:rPr>
        <w:t>В этой связи возросло значение цифрового сопровождения экономической дипломатии, как элемента обеспечения реального суверенитета страны. Действительно, ни одна современная развитая страна не может жить в замкнутом информационном и экономическом циклах. Информационное пространство во многом стало общемировым, невзирая на границы государств. В экономико-технологическом плане также наблюдается размывание государственных границ технологическими цепочками формирования добавленной стоимости: различные этапы разработки, производства и обработки большинства товаров проходят в различных странах. Кроме того, представляется невозможным производить все необходимые товары в рамках одного государства.</w:t>
      </w:r>
    </w:p>
    <w:p w14:paraId="773B3E2F" w14:textId="77777777" w:rsidR="009E161D" w:rsidRPr="009E161D" w:rsidRDefault="009E161D" w:rsidP="009E161D">
      <w:pPr>
        <w:spacing w:line="360" w:lineRule="auto"/>
        <w:ind w:firstLine="709"/>
        <w:jc w:val="both"/>
        <w:rPr>
          <w:sz w:val="28"/>
          <w:szCs w:val="28"/>
        </w:rPr>
      </w:pPr>
      <w:r w:rsidRPr="009E161D">
        <w:rPr>
          <w:sz w:val="28"/>
          <w:szCs w:val="28"/>
        </w:rPr>
        <w:t>Современная технологическая трансформация берет свое начало в 1964 г., когда компания IBM анонсировала System/360 – первое семейство компьютеров, предназначенных для охвата всего спектра применения</w:t>
      </w:r>
      <w:r w:rsidRPr="009E161D">
        <w:rPr>
          <w:sz w:val="28"/>
          <w:szCs w:val="28"/>
          <w:vertAlign w:val="superscript"/>
        </w:rPr>
        <w:footnoteReference w:id="326"/>
      </w:r>
      <w:r w:rsidRPr="009E161D">
        <w:rPr>
          <w:sz w:val="28"/>
          <w:szCs w:val="28"/>
        </w:rPr>
        <w:t>. В дальнейшем цифровые технологии расширяли сферу применения и пришли к тому, что на современном этапе они глубоко внедрены практически во все сферы жизни государства и общества: в государственное управление, бизнес, культуру и науку.</w:t>
      </w:r>
    </w:p>
    <w:p w14:paraId="36CD83CA" w14:textId="77777777" w:rsidR="009E161D" w:rsidRPr="009E161D" w:rsidRDefault="009E161D" w:rsidP="009E161D">
      <w:pPr>
        <w:spacing w:line="360" w:lineRule="auto"/>
        <w:ind w:firstLine="709"/>
        <w:jc w:val="both"/>
        <w:rPr>
          <w:sz w:val="28"/>
          <w:szCs w:val="28"/>
        </w:rPr>
      </w:pPr>
      <w:r w:rsidRPr="009E161D">
        <w:rPr>
          <w:sz w:val="28"/>
          <w:szCs w:val="28"/>
        </w:rPr>
        <w:t>На экономическую дипломатию в современных кризисных условиях международных отношений, в указанном контексте, влияют три ключевых характеристики изменений, привнесенных технологической трансформацией в информационно-коммуникационной среде:</w:t>
      </w:r>
      <w:r w:rsidRPr="009E161D">
        <w:rPr>
          <w:sz w:val="24"/>
          <w:szCs w:val="24"/>
        </w:rPr>
        <w:t xml:space="preserve"> </w:t>
      </w:r>
      <w:r w:rsidRPr="009E161D">
        <w:rPr>
          <w:sz w:val="28"/>
          <w:szCs w:val="28"/>
        </w:rPr>
        <w:t>возможность совместного использования, визуализация и быстрота (shareability, visualization and immediacy)</w:t>
      </w:r>
      <w:r w:rsidRPr="009E161D">
        <w:rPr>
          <w:sz w:val="28"/>
          <w:szCs w:val="28"/>
          <w:vertAlign w:val="superscript"/>
        </w:rPr>
        <w:footnoteReference w:id="327"/>
      </w:r>
      <w:r w:rsidRPr="009E161D">
        <w:rPr>
          <w:sz w:val="28"/>
          <w:szCs w:val="28"/>
        </w:rPr>
        <w:t>.</w:t>
      </w:r>
    </w:p>
    <w:p w14:paraId="0545B9D3" w14:textId="77777777" w:rsidR="009E161D" w:rsidRPr="009E161D" w:rsidRDefault="009E161D" w:rsidP="009E161D">
      <w:pPr>
        <w:spacing w:line="360" w:lineRule="auto"/>
        <w:ind w:firstLine="709"/>
        <w:jc w:val="both"/>
        <w:rPr>
          <w:sz w:val="28"/>
          <w:szCs w:val="28"/>
        </w:rPr>
      </w:pPr>
      <w:r w:rsidRPr="009E161D">
        <w:rPr>
          <w:sz w:val="28"/>
          <w:szCs w:val="28"/>
        </w:rPr>
        <w:t>Возможность совместного использования. Инновации в коммуникационных технологиях не только привели дипломатию от телеграфных сообщений к электронной почте, ускоряя таким образом взаимодействие, но также сделали возможным использование текстовых редакторов для одновременного внесения сторонами правок и согласования при подготовке документов, значительно ускоряя процесс их согласования.</w:t>
      </w:r>
    </w:p>
    <w:p w14:paraId="5EF6742B" w14:textId="77777777" w:rsidR="009E161D" w:rsidRPr="009E161D" w:rsidRDefault="009E161D" w:rsidP="009E161D">
      <w:pPr>
        <w:spacing w:line="360" w:lineRule="auto"/>
        <w:ind w:firstLine="709"/>
        <w:jc w:val="both"/>
        <w:rPr>
          <w:sz w:val="28"/>
          <w:szCs w:val="28"/>
        </w:rPr>
      </w:pPr>
      <w:r w:rsidRPr="009E161D">
        <w:rPr>
          <w:sz w:val="28"/>
          <w:szCs w:val="28"/>
        </w:rPr>
        <w:t>Визуализация. Возможность визуализации предмета переговоров упростила процессы согласования позиций и нахождения взаимоприемлемых решений. Это касается не только возможности оперативного внесения правок в текстовые документы и идентификации внесенных изменений, нанесения информации на карты и схемы, но и возможность с большей достоверностью визуализировать предмет переговоров, будь то события, происходящие за много тысяч километров от места переговоров или товар, обладающий определенными характеристиками – в случае переговоров торгово-экономической направленности.</w:t>
      </w:r>
    </w:p>
    <w:p w14:paraId="2FD38F62" w14:textId="77777777" w:rsidR="009E161D" w:rsidRPr="009E161D" w:rsidRDefault="009E161D" w:rsidP="009E161D">
      <w:pPr>
        <w:spacing w:line="360" w:lineRule="auto"/>
        <w:ind w:firstLine="709"/>
        <w:jc w:val="both"/>
        <w:rPr>
          <w:sz w:val="28"/>
          <w:szCs w:val="28"/>
        </w:rPr>
      </w:pPr>
      <w:r w:rsidRPr="009E161D">
        <w:rPr>
          <w:sz w:val="28"/>
          <w:szCs w:val="28"/>
        </w:rPr>
        <w:t>Быстрота. Информационно-коммуникационные технологии сделали возможным беспрецедентно быстрый доступ к материалам о происходящих мировых событиях</w:t>
      </w:r>
      <w:r w:rsidRPr="009E161D">
        <w:rPr>
          <w:sz w:val="28"/>
          <w:szCs w:val="28"/>
          <w:vertAlign w:val="superscript"/>
        </w:rPr>
        <w:footnoteReference w:id="328"/>
      </w:r>
      <w:r w:rsidRPr="009E161D">
        <w:rPr>
          <w:sz w:val="28"/>
          <w:szCs w:val="28"/>
        </w:rPr>
        <w:t>. Степень достоверности может разниться, однако, безусловно, имеющийся инструментарий и быстрое распространение информации уменьшают шансы на искажение по сравнению с устной либо письменной передачей донесений.</w:t>
      </w:r>
    </w:p>
    <w:p w14:paraId="62305C72" w14:textId="77777777" w:rsidR="009E161D" w:rsidRPr="009E161D" w:rsidRDefault="009E161D" w:rsidP="009E161D">
      <w:pPr>
        <w:spacing w:line="360" w:lineRule="auto"/>
        <w:ind w:firstLine="709"/>
        <w:jc w:val="both"/>
        <w:rPr>
          <w:sz w:val="28"/>
          <w:szCs w:val="28"/>
        </w:rPr>
      </w:pPr>
      <w:r w:rsidRPr="009E161D">
        <w:rPr>
          <w:sz w:val="28"/>
          <w:szCs w:val="28"/>
        </w:rPr>
        <w:t>«В современном мире цифровая дипломатия уже стала реальностью и составной частью работы внешнеполитического ведомства и российских загранучреждений», – отмечает опытнейший дипломат, ректор Дипломатической академии Министерства иностранных дел Российской Федерации А. В. Яковенко</w:t>
      </w:r>
      <w:r w:rsidRPr="009E161D">
        <w:rPr>
          <w:sz w:val="28"/>
          <w:szCs w:val="28"/>
          <w:vertAlign w:val="superscript"/>
        </w:rPr>
        <w:footnoteReference w:id="329"/>
      </w:r>
      <w:r w:rsidRPr="009E161D">
        <w:rPr>
          <w:sz w:val="28"/>
          <w:szCs w:val="28"/>
        </w:rPr>
        <w:t>. Так, если в 2000-х гг. цифровая дипломатия сводилась к распространению и изучению новостей, информации посредством сети Интернет и донесению таким образом своей точки зрения по вопросам международных отношений, то сегодня все чаще проводятся переговоры по видеоконференцсвязи и осуществляется работа с системами документов как внутри дипломатических ведомств, так и на внешнем контуре. Очные встречи и переговоры остаются главным способом обсуждения повестки дня и в большей степени способствуют разрешению спорных ситуаций, однако онлайн форматы могут обеспечить быстрое включение лиц, принимающих решения, в переговорные процессы в случае острой необходимости (обострившиеся конфликты или катастрофы) или невозможности очных встреч (к примеру, в период пандемии).</w:t>
      </w:r>
    </w:p>
    <w:p w14:paraId="745763F1" w14:textId="77777777" w:rsidR="009E161D" w:rsidRPr="009E161D" w:rsidRDefault="009E161D" w:rsidP="009E161D">
      <w:pPr>
        <w:spacing w:line="360" w:lineRule="auto"/>
        <w:ind w:firstLine="709"/>
        <w:jc w:val="both"/>
        <w:rPr>
          <w:sz w:val="28"/>
          <w:szCs w:val="28"/>
        </w:rPr>
      </w:pPr>
      <w:r w:rsidRPr="009E161D">
        <w:rPr>
          <w:sz w:val="28"/>
          <w:szCs w:val="28"/>
        </w:rPr>
        <w:t xml:space="preserve">Пандемия </w:t>
      </w:r>
      <w:r w:rsidRPr="009E161D">
        <w:rPr>
          <w:sz w:val="28"/>
          <w:szCs w:val="28"/>
          <w:lang w:val="en-US"/>
        </w:rPr>
        <w:t>COVID</w:t>
      </w:r>
      <w:r w:rsidRPr="009E161D">
        <w:rPr>
          <w:sz w:val="28"/>
          <w:szCs w:val="28"/>
        </w:rPr>
        <w:t xml:space="preserve">-2019 придала значимый импульс тектоническим преобразованиям в технологической сфере. </w:t>
      </w:r>
    </w:p>
    <w:p w14:paraId="57A20F48" w14:textId="77777777" w:rsidR="009E161D" w:rsidRPr="009E161D" w:rsidRDefault="009E161D" w:rsidP="009E161D">
      <w:pPr>
        <w:autoSpaceDE w:val="0"/>
        <w:autoSpaceDN w:val="0"/>
        <w:adjustRightInd w:val="0"/>
        <w:spacing w:line="360" w:lineRule="auto"/>
        <w:ind w:firstLine="709"/>
        <w:jc w:val="both"/>
        <w:rPr>
          <w:sz w:val="28"/>
          <w:szCs w:val="28"/>
          <w:shd w:val="clear" w:color="auto" w:fill="FFFFFF"/>
        </w:rPr>
      </w:pPr>
      <w:r w:rsidRPr="009E161D">
        <w:rPr>
          <w:sz w:val="28"/>
          <w:szCs w:val="28"/>
          <w:shd w:val="clear" w:color="auto" w:fill="FFFFFF"/>
        </w:rPr>
        <w:t xml:space="preserve">Анализируя изменения, вызванные мировым карантином, такие, как ограничение свободы передвижения, показали не гарантированность современных свобод всем от рождения; требуется совместная работа многих институтов и поколений людей для их сохранения. Кризис повысил роль национальных государств и их готовность к взаимодействию между собой и с наднациональными институтами во имя общих целей, однако политические противоречия не были ликвидированы полностью и возникают с новой силой сразу после спада заболеваемости. </w:t>
      </w:r>
    </w:p>
    <w:p w14:paraId="7F312B5F" w14:textId="77777777" w:rsidR="009E161D" w:rsidRPr="009E161D" w:rsidRDefault="009E161D" w:rsidP="009E161D">
      <w:pPr>
        <w:autoSpaceDE w:val="0"/>
        <w:autoSpaceDN w:val="0"/>
        <w:adjustRightInd w:val="0"/>
        <w:spacing w:line="360" w:lineRule="auto"/>
        <w:ind w:firstLine="709"/>
        <w:jc w:val="both"/>
        <w:rPr>
          <w:sz w:val="28"/>
          <w:szCs w:val="28"/>
          <w:shd w:val="clear" w:color="auto" w:fill="FFFFFF"/>
        </w:rPr>
      </w:pPr>
      <w:r w:rsidRPr="009E161D">
        <w:rPr>
          <w:sz w:val="28"/>
          <w:szCs w:val="28"/>
          <w:shd w:val="clear" w:color="auto" w:fill="FFFFFF"/>
        </w:rPr>
        <w:t xml:space="preserve">Действительно, мировая пандемия </w:t>
      </w:r>
      <w:r w:rsidRPr="009E161D">
        <w:rPr>
          <w:sz w:val="28"/>
          <w:szCs w:val="28"/>
          <w:shd w:val="clear" w:color="auto" w:fill="FFFFFF"/>
          <w:lang w:val="en-US"/>
        </w:rPr>
        <w:t>COVID</w:t>
      </w:r>
      <w:r w:rsidRPr="009E161D">
        <w:rPr>
          <w:sz w:val="28"/>
          <w:szCs w:val="28"/>
          <w:shd w:val="clear" w:color="auto" w:fill="FFFFFF"/>
        </w:rPr>
        <w:t>-19 стала заметным явлением, повлиявшим на многие аспекты жизни планеты: на системы здравоохранения, на мировую политику, торговлю и информационные технологии. Текущий кризис системы международных отношений еще больше усилил произошедший разрыв в политической и торгово-экономической плоскостях.</w:t>
      </w:r>
    </w:p>
    <w:p w14:paraId="1C59E322" w14:textId="77777777" w:rsidR="009E161D" w:rsidRPr="009E161D" w:rsidRDefault="009E161D" w:rsidP="009E161D">
      <w:pPr>
        <w:autoSpaceDE w:val="0"/>
        <w:autoSpaceDN w:val="0"/>
        <w:adjustRightInd w:val="0"/>
        <w:spacing w:line="360" w:lineRule="auto"/>
        <w:ind w:firstLine="709"/>
        <w:jc w:val="both"/>
        <w:rPr>
          <w:sz w:val="28"/>
          <w:szCs w:val="28"/>
          <w:shd w:val="clear" w:color="auto" w:fill="FFFFFF"/>
        </w:rPr>
      </w:pPr>
      <w:r w:rsidRPr="009E161D">
        <w:rPr>
          <w:sz w:val="28"/>
          <w:szCs w:val="28"/>
          <w:shd w:val="clear" w:color="auto" w:fill="FFFFFF"/>
        </w:rPr>
        <w:t xml:space="preserve">Изначально именно фактор пандемии выступил в качестве катализатора тектонических трансформации, активно набирающих темп сегодня в цифровизации, которая, по большому счету, является смыслом происходящих сегодня изменений. </w:t>
      </w:r>
    </w:p>
    <w:p w14:paraId="3F6B6080" w14:textId="77777777" w:rsidR="009E161D" w:rsidRPr="009E161D" w:rsidRDefault="009E161D" w:rsidP="009E161D">
      <w:pPr>
        <w:spacing w:line="360" w:lineRule="auto"/>
        <w:ind w:firstLine="709"/>
        <w:jc w:val="both"/>
        <w:rPr>
          <w:sz w:val="28"/>
          <w:szCs w:val="28"/>
        </w:rPr>
      </w:pPr>
      <w:r w:rsidRPr="009E161D">
        <w:rPr>
          <w:sz w:val="28"/>
          <w:szCs w:val="28"/>
        </w:rPr>
        <w:t>Происходящая технологическая революция внесла в повестку дня несколько вопросов, прежде всего, это позиционирование страны с точки зрения ее цифрового и технологического суверенитета, ее места в информационной мировой экономике в цепочках добавленной стоимости.</w:t>
      </w:r>
    </w:p>
    <w:p w14:paraId="1561DD7A" w14:textId="77777777" w:rsidR="009E161D" w:rsidRPr="009E161D" w:rsidRDefault="009E161D" w:rsidP="009E161D">
      <w:pPr>
        <w:spacing w:line="360" w:lineRule="auto"/>
        <w:ind w:firstLine="709"/>
        <w:jc w:val="both"/>
        <w:rPr>
          <w:sz w:val="28"/>
          <w:szCs w:val="28"/>
        </w:rPr>
      </w:pPr>
      <w:r w:rsidRPr="009E161D">
        <w:rPr>
          <w:sz w:val="28"/>
          <w:szCs w:val="28"/>
        </w:rPr>
        <w:t>В связи с происходящими сегодня процессами трансформации и изменением технологического уклада, ключевую роль в социально-политическом и экономическом развитии играют информационно-коммуникационные технологии, а последствия кибератак на ключевые узлы инфраструктуры «могут быть не менее деструктивны чем ядерное и другие виды оружия массового уничтожения»</w:t>
      </w:r>
      <w:r w:rsidRPr="009E161D">
        <w:rPr>
          <w:sz w:val="28"/>
          <w:szCs w:val="28"/>
          <w:vertAlign w:val="superscript"/>
        </w:rPr>
        <w:footnoteReference w:id="330"/>
      </w:r>
      <w:r w:rsidRPr="009E161D">
        <w:rPr>
          <w:sz w:val="28"/>
          <w:szCs w:val="28"/>
        </w:rPr>
        <w:t>. В этой связи возникает необходимость обеспечения цифрового суверенитета, как «одного из приоритетов</w:t>
      </w:r>
      <w:r w:rsidRPr="009E161D">
        <w:rPr>
          <w:sz w:val="24"/>
          <w:szCs w:val="24"/>
        </w:rPr>
        <w:t xml:space="preserve"> </w:t>
      </w:r>
      <w:r w:rsidRPr="009E161D">
        <w:rPr>
          <w:sz w:val="28"/>
          <w:szCs w:val="28"/>
        </w:rPr>
        <w:t>во внутренней политике большинства стран мира, включая Россию»</w:t>
      </w:r>
      <w:r w:rsidRPr="009E161D">
        <w:rPr>
          <w:sz w:val="28"/>
          <w:szCs w:val="28"/>
          <w:vertAlign w:val="superscript"/>
        </w:rPr>
        <w:footnoteReference w:id="331"/>
      </w:r>
      <w:r w:rsidRPr="009E161D">
        <w:rPr>
          <w:sz w:val="28"/>
          <w:szCs w:val="28"/>
        </w:rPr>
        <w:t>.</w:t>
      </w:r>
    </w:p>
    <w:p w14:paraId="667A5607" w14:textId="77777777" w:rsidR="009E161D" w:rsidRPr="009E161D" w:rsidRDefault="009E161D" w:rsidP="009E161D">
      <w:pPr>
        <w:autoSpaceDE w:val="0"/>
        <w:autoSpaceDN w:val="0"/>
        <w:adjustRightInd w:val="0"/>
        <w:spacing w:line="360" w:lineRule="auto"/>
        <w:ind w:firstLine="709"/>
        <w:jc w:val="both"/>
        <w:rPr>
          <w:sz w:val="28"/>
          <w:szCs w:val="28"/>
        </w:rPr>
      </w:pPr>
      <w:r w:rsidRPr="009E161D">
        <w:rPr>
          <w:sz w:val="28"/>
          <w:szCs w:val="28"/>
        </w:rPr>
        <w:t>Большинство исследователей сходятся во мнении, что в мировой экономике очевидно формирование двух основных полюсов (наиболее сильных технологических экосистем): американского и китайского</w:t>
      </w:r>
      <w:r w:rsidRPr="009E161D">
        <w:rPr>
          <w:sz w:val="28"/>
          <w:szCs w:val="28"/>
          <w:vertAlign w:val="superscript"/>
        </w:rPr>
        <w:footnoteReference w:id="332"/>
      </w:r>
      <w:r w:rsidRPr="009E161D">
        <w:rPr>
          <w:sz w:val="28"/>
          <w:szCs w:val="28"/>
        </w:rPr>
        <w:t xml:space="preserve">. </w:t>
      </w:r>
    </w:p>
    <w:p w14:paraId="7E433A08" w14:textId="77777777" w:rsidR="009E161D" w:rsidRPr="009E161D" w:rsidRDefault="009E161D" w:rsidP="009E161D">
      <w:pPr>
        <w:autoSpaceDE w:val="0"/>
        <w:autoSpaceDN w:val="0"/>
        <w:adjustRightInd w:val="0"/>
        <w:spacing w:line="360" w:lineRule="auto"/>
        <w:ind w:firstLine="709"/>
        <w:jc w:val="both"/>
        <w:rPr>
          <w:sz w:val="28"/>
          <w:szCs w:val="28"/>
        </w:rPr>
      </w:pPr>
      <w:r w:rsidRPr="009E161D">
        <w:rPr>
          <w:sz w:val="28"/>
          <w:szCs w:val="28"/>
        </w:rPr>
        <w:t>Конкуренция между США и Китаем, по существу, заключается в том, кто будет контролировать глобальную инфраструктуру информационных технологий и стандартов в этой сфере. Мультимедийное интернет-пространство практически поделено между Соединенными Штатами и Китаем</w:t>
      </w:r>
      <w:r w:rsidRPr="009E161D">
        <w:rPr>
          <w:sz w:val="28"/>
          <w:szCs w:val="28"/>
          <w:vertAlign w:val="superscript"/>
        </w:rPr>
        <w:footnoteReference w:id="333"/>
      </w:r>
      <w:r w:rsidRPr="009E161D">
        <w:rPr>
          <w:sz w:val="28"/>
          <w:szCs w:val="28"/>
        </w:rPr>
        <w:t>. Китайская техноэкономическая платформа меньше американской, однако исследователи отмечают определенные притязания на лидерство со стороны КНР: «Значительный объем финансовых и людских ресурсов позволяет китайской экосистеме быть замкнутой на себя и административно перераспределять ресурсы на те области технологического развития, которые представляются Политбюро КПК наиболее перспективными»</w:t>
      </w:r>
      <w:r w:rsidRPr="009E161D">
        <w:rPr>
          <w:sz w:val="28"/>
          <w:szCs w:val="28"/>
          <w:vertAlign w:val="superscript"/>
        </w:rPr>
        <w:footnoteReference w:id="334"/>
      </w:r>
      <w:r w:rsidRPr="009E161D">
        <w:rPr>
          <w:sz w:val="28"/>
          <w:szCs w:val="28"/>
        </w:rPr>
        <w:t>.</w:t>
      </w:r>
    </w:p>
    <w:p w14:paraId="74164FE5" w14:textId="77777777" w:rsidR="009E161D" w:rsidRPr="009E161D" w:rsidRDefault="009E161D" w:rsidP="009E161D">
      <w:pPr>
        <w:autoSpaceDE w:val="0"/>
        <w:autoSpaceDN w:val="0"/>
        <w:adjustRightInd w:val="0"/>
        <w:spacing w:line="360" w:lineRule="auto"/>
        <w:ind w:firstLine="709"/>
        <w:jc w:val="both"/>
        <w:rPr>
          <w:sz w:val="28"/>
          <w:szCs w:val="28"/>
        </w:rPr>
      </w:pPr>
      <w:r w:rsidRPr="009E161D">
        <w:rPr>
          <w:sz w:val="28"/>
          <w:szCs w:val="28"/>
        </w:rPr>
        <w:t xml:space="preserve">При этом технологические компании могут, при определенных обстоятельствах, проводить собственную политическую линию. Так, решения технологических гигантов могут идти вразрез с политическим руководством страны даже внутри самих Соединенных Штатов: в разгар политической борьбы на фоне выборов на пост президента США были заблокированы страницы действующего на тот момент президента Д. Трампа в </w:t>
      </w:r>
      <w:r w:rsidRPr="009E161D">
        <w:rPr>
          <w:sz w:val="28"/>
          <w:szCs w:val="28"/>
          <w:lang w:val="en-US"/>
        </w:rPr>
        <w:t>Twitter</w:t>
      </w:r>
      <w:r w:rsidRPr="009E161D">
        <w:rPr>
          <w:sz w:val="28"/>
          <w:szCs w:val="28"/>
        </w:rPr>
        <w:t>, Facebook, Instagram, Snapchat, Twitch, а также другие соцсети и технологические платформы</w:t>
      </w:r>
      <w:r w:rsidRPr="009E161D">
        <w:rPr>
          <w:sz w:val="28"/>
          <w:szCs w:val="28"/>
          <w:vertAlign w:val="superscript"/>
        </w:rPr>
        <w:footnoteReference w:id="335"/>
      </w:r>
      <w:r w:rsidRPr="009E161D">
        <w:rPr>
          <w:sz w:val="28"/>
          <w:szCs w:val="28"/>
        </w:rPr>
        <w:t>. Таким образом, речь может идти об оказании прямого давления со стороны информационных и технологических гигантов на политическое руководство той или иной державы.</w:t>
      </w:r>
    </w:p>
    <w:p w14:paraId="1704024C" w14:textId="77777777" w:rsidR="009E161D" w:rsidRPr="009E161D" w:rsidRDefault="009E161D" w:rsidP="009E161D">
      <w:pPr>
        <w:autoSpaceDE w:val="0"/>
        <w:autoSpaceDN w:val="0"/>
        <w:adjustRightInd w:val="0"/>
        <w:spacing w:line="360" w:lineRule="auto"/>
        <w:ind w:firstLine="709"/>
        <w:jc w:val="both"/>
        <w:rPr>
          <w:sz w:val="28"/>
          <w:szCs w:val="28"/>
        </w:rPr>
      </w:pPr>
      <w:r w:rsidRPr="009E161D">
        <w:rPr>
          <w:sz w:val="28"/>
          <w:szCs w:val="28"/>
        </w:rPr>
        <w:t>В этой связи понятие цифровой суверенитет обретает актуальность не только как защита страны от вмешательства извне, но и как защита государственного строя внутри страны. В лучшем случае – это доступность информации в социальных сетях и открытая возможность для любого пользователя данных сервисов фактически стать корреспондентом и распространять субъективную новостную повестку по своему кругу подписчиков. В худшем – потенциальная возможность технологических гигантов быстро и эффективно (в том числе таргетно, т. е. с выбором определенной аудитории) доносить повестку и новости до людей в любой точке мира, влияя на их мировоззрение. Если раньше решения о том, какой материал публиковать или выпускать, в эфир чаще всего принимались внутри страны, то теперь редакционная политика (решение о том, какие новости или контент выдавать) формируется на уровне политики сервисов и социальных сетей. Один аккаунт (распространитель информации) может предлагаться к просмотру миллионов новых зрителей, другой ровно такой же – исчезнуть из ленты новостей, таким образом став «невидимым» даже для собственных подписчиков.</w:t>
      </w:r>
    </w:p>
    <w:p w14:paraId="0FD8EC10" w14:textId="77777777" w:rsidR="009E161D" w:rsidRPr="009E161D" w:rsidRDefault="009E161D" w:rsidP="009E161D">
      <w:pPr>
        <w:autoSpaceDE w:val="0"/>
        <w:autoSpaceDN w:val="0"/>
        <w:adjustRightInd w:val="0"/>
        <w:spacing w:line="360" w:lineRule="auto"/>
        <w:ind w:firstLine="709"/>
        <w:jc w:val="both"/>
        <w:rPr>
          <w:sz w:val="28"/>
          <w:szCs w:val="28"/>
        </w:rPr>
      </w:pPr>
      <w:r w:rsidRPr="009E161D">
        <w:rPr>
          <w:sz w:val="28"/>
          <w:szCs w:val="28"/>
        </w:rPr>
        <w:t>Исследователи обращают внимание на серьезный дисбаланс в географическом распределении инфраструктуры и национальной принадлежности основных технологических гигантов: «Свыше 60% от общего числа доменов управляются американскими игроками (Verisign, Afi lias), более чем 50% сетей доставки контента принадлежат американским компаниям (Amazon, Akamai, CloudFlaire), все основные провайдеры первого уровня – резиденты США, в США же находятся и десять из тринадцати DNS-серверов»</w:t>
      </w:r>
      <w:r w:rsidRPr="009E161D">
        <w:rPr>
          <w:sz w:val="28"/>
          <w:szCs w:val="28"/>
          <w:vertAlign w:val="superscript"/>
        </w:rPr>
        <w:footnoteReference w:id="336"/>
      </w:r>
      <w:r w:rsidRPr="009E161D">
        <w:rPr>
          <w:sz w:val="28"/>
          <w:szCs w:val="28"/>
        </w:rPr>
        <w:t>.</w:t>
      </w:r>
    </w:p>
    <w:p w14:paraId="0FE4DC1C" w14:textId="77777777" w:rsidR="009E161D" w:rsidRPr="009E161D" w:rsidRDefault="009E161D" w:rsidP="009E161D">
      <w:pPr>
        <w:autoSpaceDE w:val="0"/>
        <w:autoSpaceDN w:val="0"/>
        <w:adjustRightInd w:val="0"/>
        <w:spacing w:line="360" w:lineRule="auto"/>
        <w:ind w:firstLine="709"/>
        <w:jc w:val="both"/>
        <w:rPr>
          <w:sz w:val="28"/>
          <w:szCs w:val="28"/>
          <w:lang w:eastAsia="zh-CN"/>
        </w:rPr>
      </w:pPr>
      <w:r w:rsidRPr="009E161D">
        <w:rPr>
          <w:sz w:val="28"/>
          <w:szCs w:val="28"/>
          <w:lang w:eastAsia="zh-CN"/>
        </w:rPr>
        <w:t xml:space="preserve">По мнению А. А. Слепнева, члена Коллегии (министра) по торговле ЕЭК, которым он поделился, наряду с явным лидерством США и КНР ряд стран и объединений </w:t>
      </w:r>
      <w:r w:rsidRPr="009E161D">
        <w:rPr>
          <w:sz w:val="28"/>
          <w:szCs w:val="28"/>
        </w:rPr>
        <w:t xml:space="preserve">(например, ЕС) </w:t>
      </w:r>
      <w:r w:rsidRPr="009E161D">
        <w:rPr>
          <w:sz w:val="28"/>
          <w:szCs w:val="28"/>
          <w:lang w:eastAsia="zh-CN"/>
        </w:rPr>
        <w:t xml:space="preserve">также </w:t>
      </w:r>
      <w:r w:rsidRPr="009E161D">
        <w:rPr>
          <w:sz w:val="28"/>
          <w:szCs w:val="28"/>
        </w:rPr>
        <w:t>демонстрируют желание сохранить себя как самостоятельный технологический полюс,</w:t>
      </w:r>
      <w:r w:rsidRPr="009E161D">
        <w:rPr>
          <w:sz w:val="28"/>
          <w:szCs w:val="28"/>
          <w:lang w:eastAsia="zh-CN"/>
        </w:rPr>
        <w:t xml:space="preserve"> именно в рамках данного трека происходит трансформация европейской технологической промышленности – переход на другой технологический уровень. Примером программных задач, в данном направлении, является реализация ряда проектов, таких как Северный поток, а также «зеленая повестка», декларируемая ЕС.</w:t>
      </w:r>
    </w:p>
    <w:p w14:paraId="59DCDDC9" w14:textId="77777777" w:rsidR="009E161D" w:rsidRPr="009E161D" w:rsidRDefault="009E161D" w:rsidP="009E161D">
      <w:pPr>
        <w:autoSpaceDE w:val="0"/>
        <w:autoSpaceDN w:val="0"/>
        <w:adjustRightInd w:val="0"/>
        <w:spacing w:line="360" w:lineRule="auto"/>
        <w:ind w:firstLine="709"/>
        <w:jc w:val="both"/>
        <w:rPr>
          <w:sz w:val="28"/>
          <w:szCs w:val="28"/>
          <w:lang w:eastAsia="zh-CN"/>
        </w:rPr>
      </w:pPr>
      <w:r w:rsidRPr="009E161D">
        <w:rPr>
          <w:sz w:val="28"/>
          <w:szCs w:val="28"/>
          <w:lang w:eastAsia="zh-CN"/>
        </w:rPr>
        <w:t>Отечественные исследователи в числе ключевых держав выделают США, КНР, Россию и Европейский Союз</w:t>
      </w:r>
      <w:r w:rsidRPr="009E161D">
        <w:rPr>
          <w:sz w:val="28"/>
          <w:szCs w:val="28"/>
          <w:vertAlign w:val="superscript"/>
          <w:lang w:eastAsia="zh-CN"/>
        </w:rPr>
        <w:footnoteReference w:id="337"/>
      </w:r>
      <w:r w:rsidRPr="009E161D">
        <w:rPr>
          <w:sz w:val="28"/>
          <w:szCs w:val="28"/>
          <w:lang w:eastAsia="zh-CN"/>
        </w:rPr>
        <w:t xml:space="preserve">. Однако имеющийся технологический отрыв Соединенных Штатов и Китая, обуславливает ситуацию, когда ряд стран будет примыкать к одному из лидеров, например, японский и английский кластеры будут тяготеть к США, страны Азии имеют больше шансов на сближение с КНР. </w:t>
      </w:r>
    </w:p>
    <w:p w14:paraId="09354A08" w14:textId="77777777" w:rsidR="009E161D" w:rsidRPr="009E161D" w:rsidRDefault="009E161D" w:rsidP="009E161D">
      <w:pPr>
        <w:autoSpaceDE w:val="0"/>
        <w:autoSpaceDN w:val="0"/>
        <w:adjustRightInd w:val="0"/>
        <w:spacing w:line="360" w:lineRule="auto"/>
        <w:ind w:firstLine="709"/>
        <w:jc w:val="both"/>
        <w:rPr>
          <w:sz w:val="28"/>
          <w:szCs w:val="28"/>
          <w:lang w:eastAsia="zh-CN"/>
        </w:rPr>
      </w:pPr>
      <w:r w:rsidRPr="009E161D">
        <w:rPr>
          <w:sz w:val="28"/>
          <w:szCs w:val="28"/>
          <w:lang w:eastAsia="zh-CN"/>
        </w:rPr>
        <w:t>В этой связи задача отечественной экономической дипломатии определить для России критически важные технологии, структуру альянсов, понимая, что в одиночку достичь серьезных позиций будет довольно сложно. В данном контексте задача экономической дипломатии – содействие выстраиванию политико-экономических союзов, созданию различных дублирующих или страхующих контуров по обеспечению международной торговли.</w:t>
      </w:r>
    </w:p>
    <w:p w14:paraId="5C65B87F" w14:textId="77777777" w:rsidR="009E161D" w:rsidRPr="009E161D" w:rsidRDefault="009E161D" w:rsidP="009E161D">
      <w:pPr>
        <w:autoSpaceDE w:val="0"/>
        <w:autoSpaceDN w:val="0"/>
        <w:adjustRightInd w:val="0"/>
        <w:spacing w:line="360" w:lineRule="auto"/>
        <w:ind w:firstLine="709"/>
        <w:jc w:val="both"/>
        <w:rPr>
          <w:sz w:val="28"/>
          <w:szCs w:val="28"/>
          <w:lang w:eastAsia="zh-CN"/>
        </w:rPr>
      </w:pPr>
      <w:r w:rsidRPr="009E161D">
        <w:rPr>
          <w:sz w:val="28"/>
          <w:szCs w:val="28"/>
          <w:lang w:eastAsia="zh-CN"/>
        </w:rPr>
        <w:t>Наша страна также имеет достаточный потенциал к утверждению в качестве</w:t>
      </w:r>
      <w:r w:rsidRPr="009E161D">
        <w:rPr>
          <w:sz w:val="28"/>
          <w:szCs w:val="28"/>
        </w:rPr>
        <w:t xml:space="preserve"> еще одного - третьего, технологического</w:t>
      </w:r>
      <w:r w:rsidRPr="009E161D">
        <w:rPr>
          <w:sz w:val="28"/>
          <w:szCs w:val="28"/>
          <w:lang w:eastAsia="zh-CN"/>
        </w:rPr>
        <w:t xml:space="preserve"> полюса.</w:t>
      </w:r>
    </w:p>
    <w:p w14:paraId="4563C4B1" w14:textId="77777777" w:rsidR="009E161D" w:rsidRPr="009E161D" w:rsidRDefault="009E161D" w:rsidP="009E161D">
      <w:pPr>
        <w:autoSpaceDE w:val="0"/>
        <w:autoSpaceDN w:val="0"/>
        <w:adjustRightInd w:val="0"/>
        <w:spacing w:line="360" w:lineRule="auto"/>
        <w:ind w:firstLine="709"/>
        <w:jc w:val="both"/>
        <w:rPr>
          <w:sz w:val="28"/>
          <w:szCs w:val="28"/>
          <w:lang w:eastAsia="zh-CN"/>
        </w:rPr>
      </w:pPr>
      <w:r w:rsidRPr="009E161D">
        <w:rPr>
          <w:sz w:val="28"/>
          <w:szCs w:val="28"/>
          <w:lang w:eastAsia="zh-CN"/>
        </w:rPr>
        <w:t>В политико-экономическом плане этому способствует развитие интеграционного объединения – ЕАЭС. Пять стран – членов Союза имели в прошлом одну экономику и унаследовали промышленные наработки и общую культуру СССР. Данные наработки позволяют не только расширить общий рынок до пяти стран, но и выстраивать совместные технологические и производственно-сбытовые цепочки в различных секторах.</w:t>
      </w:r>
    </w:p>
    <w:p w14:paraId="1F7D8B00" w14:textId="77777777" w:rsidR="009E161D" w:rsidRPr="009E161D" w:rsidRDefault="009E161D" w:rsidP="009E161D">
      <w:pPr>
        <w:autoSpaceDE w:val="0"/>
        <w:autoSpaceDN w:val="0"/>
        <w:adjustRightInd w:val="0"/>
        <w:spacing w:line="360" w:lineRule="auto"/>
        <w:ind w:firstLine="709"/>
        <w:jc w:val="both"/>
        <w:rPr>
          <w:sz w:val="28"/>
          <w:szCs w:val="28"/>
          <w:lang w:eastAsia="zh-CN"/>
        </w:rPr>
      </w:pPr>
      <w:r w:rsidRPr="009E161D">
        <w:rPr>
          <w:sz w:val="28"/>
          <w:szCs w:val="28"/>
          <w:lang w:eastAsia="zh-CN"/>
        </w:rPr>
        <w:t>В технологическом плане наша страна обладает существенными научными наработками и высоко компетентными специалистами. В информационно-коммуникационной среде можно отметить, во-первых, развитие цифровых гигантов: «Яндекс», «</w:t>
      </w:r>
      <w:r w:rsidRPr="009E161D">
        <w:rPr>
          <w:sz w:val="28"/>
          <w:szCs w:val="28"/>
          <w:lang w:val="en-US" w:eastAsia="zh-CN"/>
        </w:rPr>
        <w:t>Mail</w:t>
      </w:r>
      <w:r w:rsidRPr="009E161D">
        <w:rPr>
          <w:sz w:val="28"/>
          <w:szCs w:val="28"/>
          <w:lang w:eastAsia="zh-CN"/>
        </w:rPr>
        <w:t>.</w:t>
      </w:r>
      <w:r w:rsidRPr="009E161D">
        <w:rPr>
          <w:sz w:val="28"/>
          <w:szCs w:val="28"/>
          <w:lang w:val="en-US" w:eastAsia="zh-CN"/>
        </w:rPr>
        <w:t>ru</w:t>
      </w:r>
      <w:r w:rsidRPr="009E161D">
        <w:rPr>
          <w:sz w:val="28"/>
          <w:szCs w:val="28"/>
          <w:lang w:eastAsia="zh-CN"/>
        </w:rPr>
        <w:t xml:space="preserve"> </w:t>
      </w:r>
      <w:r w:rsidRPr="009E161D">
        <w:rPr>
          <w:sz w:val="28"/>
          <w:szCs w:val="28"/>
          <w:lang w:val="en-US" w:eastAsia="zh-CN"/>
        </w:rPr>
        <w:t>group</w:t>
      </w:r>
      <w:r w:rsidRPr="009E161D">
        <w:rPr>
          <w:sz w:val="28"/>
          <w:szCs w:val="28"/>
          <w:lang w:eastAsia="zh-CN"/>
        </w:rPr>
        <w:t>», «</w:t>
      </w:r>
      <w:r w:rsidRPr="009E161D">
        <w:rPr>
          <w:sz w:val="28"/>
          <w:szCs w:val="28"/>
          <w:lang w:val="en-US" w:eastAsia="zh-CN"/>
        </w:rPr>
        <w:t>Seldon</w:t>
      </w:r>
      <w:r w:rsidRPr="009E161D">
        <w:rPr>
          <w:sz w:val="28"/>
          <w:szCs w:val="28"/>
          <w:lang w:eastAsia="zh-CN"/>
        </w:rPr>
        <w:t xml:space="preserve">», способных осуществлять экспансию собственных разработок на рынки зарубежных стран, и, во-вторых, наличие отечественных социальных сетей, имеющих широкую аудиторию как внутри страны, так и за рубежом – «ВКонтакте» и «Одноклассники», в-третьих, получившего широкое распространение в качестве платформы для общения и распространения новостей мессенджера «Telegram», в-четвертых, системы защиты от компьютерных вирусов «Лаборатория Касперского» и др. </w:t>
      </w:r>
    </w:p>
    <w:p w14:paraId="2E4A4A87" w14:textId="77777777" w:rsidR="009E161D" w:rsidRPr="009E161D" w:rsidRDefault="009E161D" w:rsidP="009E161D">
      <w:pPr>
        <w:autoSpaceDE w:val="0"/>
        <w:autoSpaceDN w:val="0"/>
        <w:adjustRightInd w:val="0"/>
        <w:spacing w:line="360" w:lineRule="auto"/>
        <w:ind w:firstLine="709"/>
        <w:jc w:val="both"/>
        <w:rPr>
          <w:sz w:val="28"/>
          <w:szCs w:val="28"/>
          <w:lang w:eastAsia="zh-CN"/>
        </w:rPr>
      </w:pPr>
      <w:r w:rsidRPr="009E161D">
        <w:rPr>
          <w:sz w:val="28"/>
          <w:szCs w:val="28"/>
          <w:lang w:eastAsia="zh-CN"/>
        </w:rPr>
        <w:t>Большой экспортный потенциал имеют отечественные цифровые решения по распознаванию изображений, машинного зрения (понимания текстов и изображений), преобразования текста в звуковой файл, оборудования для беспилотных автомобилей, созданию «умных городов» и др.</w:t>
      </w:r>
    </w:p>
    <w:p w14:paraId="7319FA7A" w14:textId="77777777" w:rsidR="009E161D" w:rsidRPr="009E161D" w:rsidRDefault="009E161D" w:rsidP="009E161D">
      <w:pPr>
        <w:autoSpaceDE w:val="0"/>
        <w:autoSpaceDN w:val="0"/>
        <w:adjustRightInd w:val="0"/>
        <w:spacing w:line="360" w:lineRule="auto"/>
        <w:ind w:firstLine="709"/>
        <w:jc w:val="both"/>
        <w:rPr>
          <w:sz w:val="28"/>
          <w:szCs w:val="28"/>
          <w:lang w:eastAsia="zh-CN"/>
        </w:rPr>
      </w:pPr>
      <w:r w:rsidRPr="009E161D">
        <w:rPr>
          <w:sz w:val="28"/>
          <w:szCs w:val="28"/>
          <w:lang w:eastAsia="zh-CN"/>
        </w:rPr>
        <w:t>Эксперты отмечают необходимость экспансии российских цифровых и информационных технологий на зарубежные рынки. Только в этом случае Россия сможет финансово обеспечить приостановку «утечки мозгов», окупить инвестиции в прорывные технологии, завоевать ключевые технологические платформы экономики следующего поколения и выстроить крупные, конкурентоспособные бизнесы</w:t>
      </w:r>
      <w:r w:rsidRPr="009E161D">
        <w:rPr>
          <w:sz w:val="28"/>
          <w:szCs w:val="28"/>
          <w:vertAlign w:val="superscript"/>
          <w:lang w:eastAsia="zh-CN"/>
        </w:rPr>
        <w:footnoteReference w:id="338"/>
      </w:r>
      <w:r w:rsidRPr="009E161D">
        <w:rPr>
          <w:sz w:val="28"/>
          <w:szCs w:val="28"/>
          <w:lang w:eastAsia="zh-CN"/>
        </w:rPr>
        <w:t>.</w:t>
      </w:r>
    </w:p>
    <w:p w14:paraId="46AB0791" w14:textId="77777777" w:rsidR="009E161D" w:rsidRPr="009E161D" w:rsidRDefault="009E161D" w:rsidP="009E161D">
      <w:pPr>
        <w:autoSpaceDE w:val="0"/>
        <w:autoSpaceDN w:val="0"/>
        <w:adjustRightInd w:val="0"/>
        <w:spacing w:line="360" w:lineRule="auto"/>
        <w:ind w:firstLine="709"/>
        <w:jc w:val="both"/>
        <w:rPr>
          <w:sz w:val="28"/>
          <w:szCs w:val="28"/>
          <w:lang w:eastAsia="zh-CN"/>
        </w:rPr>
      </w:pPr>
      <w:r w:rsidRPr="009E161D">
        <w:rPr>
          <w:sz w:val="28"/>
          <w:szCs w:val="28"/>
          <w:lang w:eastAsia="zh-CN"/>
        </w:rPr>
        <w:t>Большое значения в деле обеспечения надежного (неподверженного прямому влиянию извне, например, санкционному давлению) межгосударственного обмена данными в рамках ЕАЭС стал проект интегрированной информационной системы Союза. Упомянутая система призвана обеспечить взаимодействие по направлениям, закрепленным в концепции создания национального сегмента Российской Федерации интегрированной информационной системы (ИИС) ЕАЭС: «таможенно-тарифное и нетарифное регулирование; таможенное регулирование; техническое регулирование, применение санитарных, ветеринарно-санитарных и карантинных фитосанитарных мер; зачисление и распределение ввозных таможенных пошлин; зачисление и распределение антидемпинговых и компенсационных пошлин; статистика; конкурентная политика; энергетическая политика; валютная политика; интеллектуальная собственность; финансовые рынки (банковская сфера, сфера страхования, валютный рынок, рынок ценных бумаг); обеспечение деятельности органов Союза; макроэкономическая политика; промышленная и агропромышленная политика; обращение лекарственных средств и медицинских изделий»</w:t>
      </w:r>
      <w:r w:rsidRPr="009E161D">
        <w:rPr>
          <w:sz w:val="28"/>
          <w:szCs w:val="28"/>
          <w:vertAlign w:val="superscript"/>
          <w:lang w:eastAsia="zh-CN"/>
        </w:rPr>
        <w:footnoteReference w:id="339"/>
      </w:r>
      <w:r w:rsidRPr="009E161D">
        <w:rPr>
          <w:sz w:val="28"/>
          <w:szCs w:val="28"/>
          <w:lang w:eastAsia="zh-CN"/>
        </w:rPr>
        <w:t>.</w:t>
      </w:r>
    </w:p>
    <w:p w14:paraId="2A4E1939" w14:textId="77777777" w:rsidR="009E161D" w:rsidRPr="00C35790" w:rsidRDefault="009E161D" w:rsidP="009E161D">
      <w:pPr>
        <w:autoSpaceDE w:val="0"/>
        <w:autoSpaceDN w:val="0"/>
        <w:adjustRightInd w:val="0"/>
        <w:spacing w:line="360" w:lineRule="auto"/>
        <w:ind w:firstLine="709"/>
        <w:jc w:val="both"/>
        <w:rPr>
          <w:spacing w:val="-4"/>
          <w:sz w:val="28"/>
          <w:szCs w:val="28"/>
          <w:lang w:eastAsia="zh-CN"/>
        </w:rPr>
      </w:pPr>
      <w:r w:rsidRPr="00C35790">
        <w:rPr>
          <w:spacing w:val="-4"/>
          <w:sz w:val="28"/>
          <w:szCs w:val="28"/>
          <w:lang w:eastAsia="zh-CN"/>
        </w:rPr>
        <w:t>Иными словами, формирование собственной ИТ системы в названных областях позволит защитить внутренний рынок от вмешательства извне. В беседе с нами А. А. Слепнев отмечал: «Сегодня наблюдается критическое обострение в экономических отношениях, когда политика становится неразличима от экономики. Постоянно идет речь о блокировке SWIFT, о санкционном давлении на суверенный долг и экономические проекты и др. Это испытывает на себе Россия, однако такая политика распространяется и на десятки других стран». Такого рода угрозы могут и должны быть компенсированы в рамках разрабатываемой ИИС ЕАЭС.</w:t>
      </w:r>
    </w:p>
    <w:p w14:paraId="112A677E" w14:textId="119784BE" w:rsidR="009E161D" w:rsidRPr="009E161D" w:rsidRDefault="009E161D" w:rsidP="009E161D">
      <w:pPr>
        <w:autoSpaceDE w:val="0"/>
        <w:autoSpaceDN w:val="0"/>
        <w:adjustRightInd w:val="0"/>
        <w:spacing w:line="360" w:lineRule="auto"/>
        <w:ind w:firstLine="709"/>
        <w:jc w:val="both"/>
        <w:rPr>
          <w:b/>
          <w:bCs/>
          <w:sz w:val="28"/>
          <w:szCs w:val="28"/>
          <w:lang w:eastAsia="zh-CN"/>
        </w:rPr>
      </w:pPr>
      <w:r w:rsidRPr="009E161D">
        <w:rPr>
          <w:b/>
          <w:bCs/>
          <w:sz w:val="28"/>
          <w:szCs w:val="28"/>
          <w:lang w:eastAsia="zh-CN"/>
        </w:rPr>
        <w:t>Выводы по разделу</w:t>
      </w:r>
    </w:p>
    <w:p w14:paraId="22D100B3" w14:textId="77777777" w:rsidR="009E161D" w:rsidRPr="009E161D" w:rsidRDefault="009E161D" w:rsidP="009E161D">
      <w:pPr>
        <w:autoSpaceDE w:val="0"/>
        <w:autoSpaceDN w:val="0"/>
        <w:adjustRightInd w:val="0"/>
        <w:spacing w:line="360" w:lineRule="auto"/>
        <w:ind w:firstLine="709"/>
        <w:jc w:val="both"/>
        <w:rPr>
          <w:sz w:val="28"/>
          <w:szCs w:val="28"/>
        </w:rPr>
      </w:pPr>
      <w:r w:rsidRPr="009E161D">
        <w:rPr>
          <w:sz w:val="28"/>
          <w:szCs w:val="28"/>
          <w:lang w:eastAsia="zh-CN"/>
        </w:rPr>
        <w:t>Резюмируя изложенное, можно отметить, что технологическая трансформация привела к существенному изменению практики взаимодействия между людьми и государствами. В этой связи «тема обеспечения цифрового суверенитета привлекает к себе все большее внимание и выходит на передний план международной повестки дня, а также становится одним из приоритетов во внутренней политике большинства стран мира, включая Россию»</w:t>
      </w:r>
      <w:r w:rsidRPr="009E161D">
        <w:rPr>
          <w:sz w:val="28"/>
          <w:szCs w:val="28"/>
          <w:vertAlign w:val="superscript"/>
          <w:lang w:eastAsia="zh-CN"/>
        </w:rPr>
        <w:footnoteReference w:id="340"/>
      </w:r>
      <w:r w:rsidRPr="009E161D">
        <w:rPr>
          <w:sz w:val="28"/>
          <w:szCs w:val="28"/>
          <w:lang w:eastAsia="zh-CN"/>
        </w:rPr>
        <w:t xml:space="preserve">. Обеспечение реального суверенитета страны включает необходимость развития экспортоориентированной экономики и культурной экспансии «мягкой силы». Это взаимосвязанные процессы, так как </w:t>
      </w:r>
      <w:r w:rsidRPr="009E161D">
        <w:rPr>
          <w:sz w:val="28"/>
          <w:szCs w:val="28"/>
        </w:rPr>
        <w:t>работа по продвижению товаров и услуг на зарубежные рынки должна включать формирование имиджа страны как надежного контрагента и распространение информации о высоком качестве производимой в стране продукции и оказываемых услугах.</w:t>
      </w:r>
    </w:p>
    <w:p w14:paraId="4714A825" w14:textId="77777777" w:rsidR="009E161D" w:rsidRPr="009E161D" w:rsidRDefault="009E161D" w:rsidP="009E161D">
      <w:pPr>
        <w:autoSpaceDE w:val="0"/>
        <w:autoSpaceDN w:val="0"/>
        <w:adjustRightInd w:val="0"/>
        <w:spacing w:line="360" w:lineRule="auto"/>
        <w:ind w:firstLine="709"/>
        <w:jc w:val="both"/>
        <w:rPr>
          <w:sz w:val="28"/>
          <w:szCs w:val="28"/>
        </w:rPr>
      </w:pPr>
      <w:r w:rsidRPr="009E161D">
        <w:rPr>
          <w:sz w:val="28"/>
          <w:szCs w:val="28"/>
        </w:rPr>
        <w:t>В этой связи, цифровое и инвестиционное сопровождение экономической дипломатии могут активно использоваться для продвижения за рубежом объективной информации о происходящих в России событиях, популяризации товаров, сделанных в нашей стране.</w:t>
      </w:r>
    </w:p>
    <w:p w14:paraId="7E837A77" w14:textId="77777777" w:rsidR="009E161D" w:rsidRPr="009E161D" w:rsidRDefault="009E161D" w:rsidP="009E161D">
      <w:pPr>
        <w:autoSpaceDE w:val="0"/>
        <w:autoSpaceDN w:val="0"/>
        <w:adjustRightInd w:val="0"/>
        <w:spacing w:line="360" w:lineRule="auto"/>
        <w:ind w:firstLine="709"/>
        <w:jc w:val="both"/>
        <w:rPr>
          <w:sz w:val="28"/>
          <w:szCs w:val="28"/>
        </w:rPr>
      </w:pPr>
      <w:r w:rsidRPr="009E161D">
        <w:rPr>
          <w:sz w:val="28"/>
          <w:szCs w:val="28"/>
        </w:rPr>
        <w:t>Продвижение информации в социальных сетях, а также задействование возможностей крупнейших технологических гигантов в политических процессах стали играть все большую роль. Новые технологии задействуются в международных отношениях как инструменты взаимодействия и ускорения процессов согласования решений. Особое значение приобретает развитие собственных технологий, защищающих критически важные сектора экономики России и стран-партнеров от внешнего вмешательства.</w:t>
      </w:r>
    </w:p>
    <w:p w14:paraId="14FE1E12"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Наша страна обладает достаточно широким инструментарием для привлечения зарубежных инвесторов: в их числе развитая инфраструктура, включающая доступ к необходимым сетям, открытое информационное пространство и продолжающаяся политика цифровизации и максимальной открытости многих ранее «серых» зон, выгодные условия для развития производств в особых экономических зонах, территориях опережающего развития, специальные инвестиционные контракты. Ключевым элементом для привлечения инвестиций является формирование позитивного имиджа страны за рубежом посредством привлечения зарубежных СМИ. В современных реалиях наиболее быстрый результат можно ожидать от активизации работы с крупнейшими экономиками Азии (в первую очередь затрагивая Сингапур и Китай), а также со странами Ближнего Востока.</w:t>
      </w:r>
    </w:p>
    <w:p w14:paraId="06D92762" w14:textId="77777777" w:rsidR="00B4414B" w:rsidRDefault="00B4414B" w:rsidP="00820F03">
      <w:pPr>
        <w:jc w:val="center"/>
        <w:rPr>
          <w:sz w:val="28"/>
          <w:szCs w:val="28"/>
        </w:rPr>
      </w:pPr>
    </w:p>
    <w:p w14:paraId="53C88C0E" w14:textId="2ED29BE1" w:rsidR="00B4414B" w:rsidRDefault="009E161D" w:rsidP="009E161D">
      <w:pPr>
        <w:pStyle w:val="21"/>
      </w:pPr>
      <w:bookmarkStart w:id="73" w:name="_Toc124890742"/>
      <w:r w:rsidRPr="009E161D">
        <w:t>Выводы по главе 2</w:t>
      </w:r>
      <w:bookmarkEnd w:id="73"/>
    </w:p>
    <w:p w14:paraId="4FB1CA6E" w14:textId="77777777" w:rsidR="00B4414B" w:rsidRDefault="00B4414B" w:rsidP="00820F03">
      <w:pPr>
        <w:jc w:val="center"/>
        <w:rPr>
          <w:sz w:val="28"/>
          <w:szCs w:val="28"/>
        </w:rPr>
      </w:pPr>
    </w:p>
    <w:p w14:paraId="53B27805" w14:textId="77777777" w:rsidR="009E161D" w:rsidRPr="009E161D" w:rsidRDefault="009E161D" w:rsidP="009E161D">
      <w:pPr>
        <w:spacing w:line="360" w:lineRule="auto"/>
        <w:ind w:firstLine="709"/>
        <w:contextualSpacing/>
        <w:jc w:val="both"/>
        <w:rPr>
          <w:sz w:val="28"/>
          <w:szCs w:val="28"/>
        </w:rPr>
      </w:pPr>
      <w:r w:rsidRPr="009E161D">
        <w:rPr>
          <w:sz w:val="28"/>
          <w:szCs w:val="28"/>
        </w:rPr>
        <w:t xml:space="preserve">Российские компании стоят перед лицом целого ряда серьезных вызовов. Конечно, как уже отмечалось ранее, сложившаяся геополитическая ситуация сказывается на ходе нашего торгово-экономического и инвестиционного сотрудничества с остальным миром. </w:t>
      </w:r>
    </w:p>
    <w:p w14:paraId="00B32ED0" w14:textId="77777777" w:rsidR="009E161D" w:rsidRPr="009E161D" w:rsidRDefault="009E161D" w:rsidP="009E161D">
      <w:pPr>
        <w:tabs>
          <w:tab w:val="left" w:pos="993"/>
        </w:tabs>
        <w:spacing w:line="360" w:lineRule="auto"/>
        <w:ind w:firstLine="709"/>
        <w:contextualSpacing/>
        <w:jc w:val="both"/>
        <w:rPr>
          <w:sz w:val="28"/>
          <w:szCs w:val="28"/>
        </w:rPr>
      </w:pPr>
      <w:r w:rsidRPr="009E161D">
        <w:rPr>
          <w:sz w:val="28"/>
          <w:szCs w:val="28"/>
        </w:rPr>
        <w:t>Экономико-дипломатическое сопровождение бизнеса за рубежом является приоритетом для многих государственных структур Российской Федерации. Однако фрагментация и дублирование являются обратной стороной многообразия акторов экономической дипломатии. В числе основных акторов, которые имеют институциональный потенциал реализации защиты внешнеэкономических интересов России за рубежом, выделяются:</w:t>
      </w:r>
    </w:p>
    <w:p w14:paraId="7517909D" w14:textId="77777777" w:rsidR="009E161D" w:rsidRPr="009E161D" w:rsidRDefault="009E161D" w:rsidP="009E161D">
      <w:pPr>
        <w:tabs>
          <w:tab w:val="left" w:pos="993"/>
        </w:tabs>
        <w:spacing w:line="360" w:lineRule="auto"/>
        <w:ind w:firstLine="709"/>
        <w:contextualSpacing/>
        <w:jc w:val="both"/>
        <w:rPr>
          <w:sz w:val="28"/>
          <w:szCs w:val="28"/>
        </w:rPr>
      </w:pPr>
      <w:r w:rsidRPr="009E161D">
        <w:rPr>
          <w:sz w:val="28"/>
          <w:szCs w:val="28"/>
        </w:rPr>
        <w:t xml:space="preserve">1) торговые представительства Российской Федерации за рубежом, которые курирует Минпромторг России; </w:t>
      </w:r>
    </w:p>
    <w:p w14:paraId="2413D9F0" w14:textId="77777777" w:rsidR="009E161D" w:rsidRPr="009E161D" w:rsidRDefault="009E161D" w:rsidP="009E161D">
      <w:pPr>
        <w:tabs>
          <w:tab w:val="left" w:pos="993"/>
        </w:tabs>
        <w:spacing w:line="360" w:lineRule="auto"/>
        <w:ind w:firstLine="709"/>
        <w:contextualSpacing/>
        <w:jc w:val="both"/>
        <w:rPr>
          <w:sz w:val="28"/>
          <w:szCs w:val="28"/>
        </w:rPr>
      </w:pPr>
      <w:r w:rsidRPr="009E161D">
        <w:rPr>
          <w:sz w:val="28"/>
          <w:szCs w:val="28"/>
        </w:rPr>
        <w:t>2) российские стороны межправкомиссий по торгово-экономическому и научно-техническому сотрудничеству, работой которых руководит Минэкономразвития России;</w:t>
      </w:r>
    </w:p>
    <w:p w14:paraId="289C97CB" w14:textId="77777777" w:rsidR="009E161D" w:rsidRPr="009E161D" w:rsidRDefault="009E161D" w:rsidP="009E161D">
      <w:pPr>
        <w:tabs>
          <w:tab w:val="left" w:pos="993"/>
        </w:tabs>
        <w:spacing w:line="360" w:lineRule="auto"/>
        <w:ind w:firstLine="709"/>
        <w:contextualSpacing/>
        <w:jc w:val="both"/>
        <w:rPr>
          <w:sz w:val="28"/>
          <w:szCs w:val="28"/>
        </w:rPr>
      </w:pPr>
      <w:r w:rsidRPr="009E161D">
        <w:rPr>
          <w:sz w:val="28"/>
          <w:szCs w:val="28"/>
        </w:rPr>
        <w:t>3) торгово-экономические отделы посольств, работу которых курирует МИД России (посольства открыты в 150 странах);</w:t>
      </w:r>
    </w:p>
    <w:p w14:paraId="1A7804CA" w14:textId="77777777" w:rsidR="009E161D" w:rsidRPr="009E161D" w:rsidRDefault="009E161D" w:rsidP="009E161D">
      <w:pPr>
        <w:tabs>
          <w:tab w:val="left" w:pos="993"/>
        </w:tabs>
        <w:spacing w:line="360" w:lineRule="auto"/>
        <w:ind w:firstLine="709"/>
        <w:contextualSpacing/>
        <w:jc w:val="both"/>
        <w:rPr>
          <w:sz w:val="28"/>
          <w:szCs w:val="28"/>
        </w:rPr>
      </w:pPr>
      <w:r w:rsidRPr="009E161D">
        <w:rPr>
          <w:sz w:val="28"/>
          <w:szCs w:val="28"/>
        </w:rPr>
        <w:t>4) российские центры науки и культуры, которые патронирует Россотрудничество (действуют в более чем 80 странах);</w:t>
      </w:r>
    </w:p>
    <w:p w14:paraId="095C7C26" w14:textId="77777777" w:rsidR="009E161D" w:rsidRPr="009E161D" w:rsidRDefault="009E161D" w:rsidP="009E161D">
      <w:pPr>
        <w:tabs>
          <w:tab w:val="left" w:pos="993"/>
        </w:tabs>
        <w:spacing w:line="360" w:lineRule="auto"/>
        <w:ind w:firstLine="709"/>
        <w:contextualSpacing/>
        <w:jc w:val="both"/>
        <w:rPr>
          <w:sz w:val="28"/>
          <w:szCs w:val="28"/>
        </w:rPr>
      </w:pPr>
      <w:r w:rsidRPr="009E161D">
        <w:rPr>
          <w:sz w:val="28"/>
          <w:szCs w:val="28"/>
        </w:rPr>
        <w:t>5) представительства РЭЦ за рубежом (создано девять представительств, прорабатывается также концепция пилотного проекта «Торгового дома» РЭЦ в Хошимине);</w:t>
      </w:r>
    </w:p>
    <w:p w14:paraId="3C136B36" w14:textId="77777777" w:rsidR="009E161D" w:rsidRPr="009E161D" w:rsidRDefault="009E161D" w:rsidP="009E161D">
      <w:pPr>
        <w:tabs>
          <w:tab w:val="left" w:pos="993"/>
        </w:tabs>
        <w:spacing w:line="360" w:lineRule="auto"/>
        <w:ind w:firstLine="709"/>
        <w:contextualSpacing/>
        <w:jc w:val="both"/>
        <w:rPr>
          <w:sz w:val="28"/>
          <w:szCs w:val="28"/>
        </w:rPr>
      </w:pPr>
      <w:r w:rsidRPr="009E161D">
        <w:rPr>
          <w:sz w:val="28"/>
          <w:szCs w:val="28"/>
        </w:rPr>
        <w:t>6) около сотни существующих деловых советов, которые, зачастую, дублируют или могли бы выполнять ряд функций более эффективно, чем госструктуры.</w:t>
      </w:r>
    </w:p>
    <w:p w14:paraId="5004D34E" w14:textId="77777777" w:rsidR="009E161D" w:rsidRPr="009E161D" w:rsidRDefault="009E161D" w:rsidP="009E161D">
      <w:pPr>
        <w:tabs>
          <w:tab w:val="left" w:pos="993"/>
        </w:tabs>
        <w:spacing w:line="360" w:lineRule="auto"/>
        <w:ind w:firstLine="709"/>
        <w:contextualSpacing/>
        <w:jc w:val="both"/>
        <w:rPr>
          <w:sz w:val="28"/>
          <w:szCs w:val="28"/>
        </w:rPr>
      </w:pPr>
      <w:r w:rsidRPr="009E161D">
        <w:rPr>
          <w:sz w:val="28"/>
          <w:szCs w:val="28"/>
        </w:rPr>
        <w:t xml:space="preserve">Как бизнес может эффективно функционировать при таком многообразии структур, у которых большинство полномочий дублируются или пересекаются? Важна синхронизация и координация усилий различных институтов с конкретным «разделением труда», чтобы их полномочия и возможности друг друга дополняли. </w:t>
      </w:r>
    </w:p>
    <w:p w14:paraId="642B2542" w14:textId="77777777" w:rsidR="009E161D" w:rsidRPr="009E161D" w:rsidRDefault="009E161D" w:rsidP="009E161D">
      <w:pPr>
        <w:tabs>
          <w:tab w:val="left" w:pos="993"/>
        </w:tabs>
        <w:spacing w:line="360" w:lineRule="auto"/>
        <w:ind w:firstLine="709"/>
        <w:contextualSpacing/>
        <w:jc w:val="both"/>
        <w:rPr>
          <w:sz w:val="28"/>
          <w:szCs w:val="28"/>
        </w:rPr>
      </w:pPr>
      <w:r w:rsidRPr="009E161D">
        <w:rPr>
          <w:sz w:val="28"/>
          <w:szCs w:val="28"/>
        </w:rPr>
        <w:t xml:space="preserve">Во-первых, для восстановления возможностей экономической дипломатии в полном объеме необходимо объединение усилий органов государственной власти и бизнеса непосредственно через работу деловых советов. Есть много ресурсов повышения уровня координации. Одним из механизмов может быть обязательное (а не кейсовое) включение председателей деловых советов в состав МПК в качестве заместителей сопредседателей от бизнеса. </w:t>
      </w:r>
    </w:p>
    <w:p w14:paraId="66415195" w14:textId="77777777" w:rsidR="009E161D" w:rsidRPr="009E161D" w:rsidRDefault="009E161D" w:rsidP="009E161D">
      <w:pPr>
        <w:tabs>
          <w:tab w:val="left" w:pos="993"/>
        </w:tabs>
        <w:spacing w:line="360" w:lineRule="auto"/>
        <w:ind w:firstLine="709"/>
        <w:contextualSpacing/>
        <w:jc w:val="both"/>
        <w:rPr>
          <w:sz w:val="28"/>
          <w:szCs w:val="28"/>
        </w:rPr>
      </w:pPr>
      <w:r w:rsidRPr="009E161D">
        <w:rPr>
          <w:sz w:val="28"/>
          <w:szCs w:val="28"/>
        </w:rPr>
        <w:t>Во-вторых, совместно с деловыми советами можно было бы проработать гибкие страновые программы или «дорожные карты» по продвижению российских экономических интересов на внешних рынках с учетом лучших практик, страновых особенностей ведения бизнеса и чувствительных факторов, которые должны приниматься во внимание при реализации проектов.</w:t>
      </w:r>
    </w:p>
    <w:p w14:paraId="72E39D96" w14:textId="77777777" w:rsidR="009E161D" w:rsidRPr="009E161D" w:rsidRDefault="009E161D" w:rsidP="009E161D">
      <w:pPr>
        <w:tabs>
          <w:tab w:val="left" w:pos="993"/>
        </w:tabs>
        <w:spacing w:line="360" w:lineRule="auto"/>
        <w:ind w:firstLine="709"/>
        <w:contextualSpacing/>
        <w:jc w:val="both"/>
        <w:rPr>
          <w:sz w:val="28"/>
          <w:szCs w:val="28"/>
        </w:rPr>
      </w:pPr>
      <w:r w:rsidRPr="009E161D">
        <w:rPr>
          <w:sz w:val="28"/>
          <w:szCs w:val="28"/>
        </w:rPr>
        <w:t xml:space="preserve">В-третьих, важно обновить форматы и расширить практику проведения информационных и практических мероприятий с участием органов государственной власти и бизнеса. Интересным механизмом представляется в связи с этим создание на базе зарубежных дипломатических учреждений представительств российского бизнеса. </w:t>
      </w:r>
    </w:p>
    <w:p w14:paraId="2121893E" w14:textId="77777777" w:rsidR="009E161D" w:rsidRPr="009E161D" w:rsidRDefault="009E161D" w:rsidP="009E161D">
      <w:pPr>
        <w:tabs>
          <w:tab w:val="left" w:pos="993"/>
        </w:tabs>
        <w:spacing w:line="360" w:lineRule="auto"/>
        <w:ind w:firstLine="709"/>
        <w:contextualSpacing/>
        <w:jc w:val="both"/>
        <w:rPr>
          <w:sz w:val="24"/>
          <w:szCs w:val="24"/>
        </w:rPr>
      </w:pPr>
      <w:r w:rsidRPr="009E161D">
        <w:rPr>
          <w:sz w:val="28"/>
          <w:szCs w:val="28"/>
        </w:rPr>
        <w:t xml:space="preserve">В-четвертых, крайне важна возможность координации позиций бизнеса и МИД России в рамках Делового совета при Министре иностранных дел Российской Федерации, созданного в 2006 году. Необходимо активизировать его работу. </w:t>
      </w:r>
    </w:p>
    <w:p w14:paraId="1E9ACBD8" w14:textId="77777777" w:rsidR="009E161D" w:rsidRPr="009E161D" w:rsidRDefault="009E161D" w:rsidP="009E161D">
      <w:pPr>
        <w:tabs>
          <w:tab w:val="left" w:pos="993"/>
        </w:tabs>
        <w:spacing w:line="360" w:lineRule="auto"/>
        <w:ind w:firstLine="709"/>
        <w:contextualSpacing/>
        <w:jc w:val="both"/>
        <w:rPr>
          <w:sz w:val="28"/>
          <w:szCs w:val="28"/>
        </w:rPr>
      </w:pPr>
      <w:r w:rsidRPr="009E161D">
        <w:rPr>
          <w:sz w:val="28"/>
          <w:szCs w:val="28"/>
        </w:rPr>
        <w:t xml:space="preserve">В-пятых, экономическая дипломатия не может быть односторонней. В рамках Делового совета при Министре иностранных дел Российской Федерации не предусмотрено участие представителей иностранных бизнес-структур. Важнейший аспект – работа с иностранным бизнесом в российской юрисдикции. Такого рода работа может и должна приводить к росту количества возможных путей для продвижения российского экспорта. </w:t>
      </w:r>
    </w:p>
    <w:p w14:paraId="338AD96A" w14:textId="77777777" w:rsidR="009E161D" w:rsidRPr="009E161D" w:rsidRDefault="009E161D" w:rsidP="009E161D">
      <w:pPr>
        <w:spacing w:line="360" w:lineRule="auto"/>
        <w:ind w:firstLine="709"/>
        <w:contextualSpacing/>
        <w:jc w:val="both"/>
        <w:rPr>
          <w:sz w:val="28"/>
          <w:szCs w:val="28"/>
        </w:rPr>
      </w:pPr>
      <w:r w:rsidRPr="009E161D">
        <w:rPr>
          <w:sz w:val="28"/>
          <w:szCs w:val="28"/>
        </w:rPr>
        <w:t xml:space="preserve">Несмотря на сегодняшнее аварийное состояние международных отношений, Российская Федерация остается одним из важнейших игроков на глобальной политической и экономической арене. Страна является членом многих ключевых международных экономических организаций, а российские компании в течение последнего десятка лет всё более активно занимаются продвижением своих интересов за рубежом. Однако борьба российских компаний за зарубежные рынки представляет собой большой вызов: за пределами территории России наши игроки сталкиваются с конкурентами, которые работают при более благоприятных условиях. Прежде всего, это касается упомянутых ранее санкций, усложнивших работу отдельных отраслей и ограничивших доступ к финансовым ресурсам. В складывающихся условиях крайне важна самостоятельная организация деловых сообществ, связываемых одинаковыми (в частности, страновыми) интересами. </w:t>
      </w:r>
    </w:p>
    <w:p w14:paraId="70C376F8" w14:textId="77777777" w:rsidR="009E161D" w:rsidRPr="009E161D" w:rsidRDefault="009E161D" w:rsidP="009E161D">
      <w:pPr>
        <w:autoSpaceDE w:val="0"/>
        <w:autoSpaceDN w:val="0"/>
        <w:adjustRightInd w:val="0"/>
        <w:spacing w:line="360" w:lineRule="auto"/>
        <w:ind w:firstLine="709"/>
        <w:jc w:val="both"/>
        <w:rPr>
          <w:sz w:val="28"/>
          <w:szCs w:val="28"/>
          <w:lang w:eastAsia="zh-CN"/>
        </w:rPr>
      </w:pPr>
      <w:r w:rsidRPr="009E161D">
        <w:rPr>
          <w:sz w:val="28"/>
          <w:szCs w:val="28"/>
        </w:rPr>
        <w:t xml:space="preserve">В целях усиления позиций за рубежом российских участников внешнеэкономической деятельности, одновременно с нормализацией работы деловых советов, необходимо настроить систему МПК таким образом, чтобы максимально эффективно поддерживать конкретные бизнес-проекты и продвигать решения системных проблем, с которыми сталкивается российский бизнес в странах-партнерах, используя административный ресурс межправкомиссий. </w:t>
      </w:r>
      <w:r w:rsidRPr="009E161D">
        <w:rPr>
          <w:rFonts w:eastAsia="Calibri"/>
          <w:sz w:val="28"/>
          <w:szCs w:val="28"/>
        </w:rPr>
        <w:t>Что может быть предложено для реализации данной задачи в практическом плане? Это, во-первых, формирование единой повестки дня от бизнеса и ее последующее продвижение как в форматах взаимодействия деловых кругов, так и на межправительственном уровне. Во-вторых, переход от «конкуренции» форматов двусторонних мероприятий (встреч, форумов и проч.) к кооперации для достижения синергетического эффекта. В-третьих, формирование единого календаря событий по страновым направлениям и совместное участие в их организации. В-четвертых, формирование единого информационного пространства с подключением деловых советов, институтов развития, объединений бизнеса, регионов и федеральных органов исполнительной власти.</w:t>
      </w:r>
    </w:p>
    <w:p w14:paraId="15B80288" w14:textId="77777777" w:rsidR="009E161D" w:rsidRPr="009E161D" w:rsidRDefault="009E161D" w:rsidP="009E161D">
      <w:pPr>
        <w:autoSpaceDE w:val="0"/>
        <w:autoSpaceDN w:val="0"/>
        <w:adjustRightInd w:val="0"/>
        <w:spacing w:line="360" w:lineRule="auto"/>
        <w:ind w:firstLine="709"/>
        <w:jc w:val="both"/>
        <w:rPr>
          <w:sz w:val="28"/>
          <w:szCs w:val="28"/>
          <w:lang w:eastAsia="zh-CN"/>
        </w:rPr>
      </w:pPr>
      <w:r w:rsidRPr="009E161D">
        <w:rPr>
          <w:sz w:val="28"/>
          <w:szCs w:val="28"/>
          <w:lang w:eastAsia="zh-CN"/>
        </w:rPr>
        <w:t xml:space="preserve">Рассматривая детально многосторонний формат работы, важно отметить, что </w:t>
      </w:r>
      <w:r w:rsidRPr="009E161D">
        <w:rPr>
          <w:sz w:val="28"/>
          <w:szCs w:val="28"/>
          <w:lang w:val="en-US" w:eastAsia="zh-CN"/>
        </w:rPr>
        <w:t>B</w:t>
      </w:r>
      <w:r w:rsidRPr="009E161D">
        <w:rPr>
          <w:sz w:val="28"/>
          <w:szCs w:val="28"/>
          <w:lang w:eastAsia="zh-CN"/>
        </w:rPr>
        <w:t>20 как инструмент по продвижению интересов отечественных агентов внешнеэкономической деятельности требуют, в свою очередь, более плотной работы с российским бизнес-сообществом и деловыми ассоциациями для обеспечения их максимальной вовлеченности в формирование позиций российского бизнеса на международной арене. Представляется, что в ближайшей перспективе В20 будет оставаться ключевым механизмом восстановления многостороннего сотрудничества деловых кругов. Для эффективной работы данного формата в интересах отечественной экономической дипломатии необходимо последовательное формирование и продвижение ключевой повестки дня, отражающей нужды российских предпринимателей.</w:t>
      </w:r>
    </w:p>
    <w:p w14:paraId="4F45C763" w14:textId="77777777" w:rsidR="009E161D" w:rsidRPr="009E161D" w:rsidRDefault="009E161D" w:rsidP="009E161D">
      <w:pPr>
        <w:autoSpaceDE w:val="0"/>
        <w:autoSpaceDN w:val="0"/>
        <w:adjustRightInd w:val="0"/>
        <w:spacing w:line="360" w:lineRule="auto"/>
        <w:ind w:firstLine="709"/>
        <w:jc w:val="both"/>
        <w:rPr>
          <w:sz w:val="28"/>
          <w:szCs w:val="28"/>
          <w:lang w:eastAsia="zh-CN"/>
        </w:rPr>
      </w:pPr>
      <w:r w:rsidRPr="009E161D">
        <w:rPr>
          <w:sz w:val="28"/>
          <w:szCs w:val="28"/>
        </w:rPr>
        <w:t>Именно сегодняшний период эмерджентного развития международной среды дает возможность нашему бизнес-сообществу, благодаря собственным наработкам и своему опыту, проявить себя в полной мере.</w:t>
      </w:r>
    </w:p>
    <w:p w14:paraId="42FF12B5" w14:textId="77777777" w:rsidR="009E161D" w:rsidRPr="009E161D" w:rsidRDefault="009E161D" w:rsidP="009E161D">
      <w:pPr>
        <w:autoSpaceDE w:val="0"/>
        <w:autoSpaceDN w:val="0"/>
        <w:adjustRightInd w:val="0"/>
        <w:spacing w:line="360" w:lineRule="auto"/>
        <w:ind w:firstLine="709"/>
        <w:jc w:val="both"/>
        <w:rPr>
          <w:sz w:val="28"/>
          <w:szCs w:val="28"/>
        </w:rPr>
      </w:pPr>
      <w:r w:rsidRPr="009E161D">
        <w:rPr>
          <w:sz w:val="28"/>
          <w:szCs w:val="28"/>
        </w:rPr>
        <w:t>Обладая широким инструментарием для привлечения зарубежных инвесторов (развитая инфраструктура, выгодные условия для развития производств в особых экономических зонах, территориях опережающего развития, специальные инвестиционные контракты) России необходимо формирование позитивного имиджа страны за рубежом. В этой работе наиболее быстрый результат можно ожидать от активизации работы с зарубежными СМИ в тех странах, чьи компании наиболее активно инвестируют в экономику нашей страны сегодня и, несмотря на острый политический кризис, продолжают работать в России.</w:t>
      </w:r>
    </w:p>
    <w:p w14:paraId="4E7D7941" w14:textId="77777777" w:rsidR="009E161D" w:rsidRPr="009E161D" w:rsidRDefault="009E161D" w:rsidP="009E161D">
      <w:pPr>
        <w:autoSpaceDE w:val="0"/>
        <w:autoSpaceDN w:val="0"/>
        <w:adjustRightInd w:val="0"/>
        <w:spacing w:line="360" w:lineRule="auto"/>
        <w:ind w:firstLine="709"/>
        <w:jc w:val="both"/>
        <w:rPr>
          <w:sz w:val="28"/>
          <w:szCs w:val="28"/>
        </w:rPr>
      </w:pPr>
      <w:r w:rsidRPr="009E161D">
        <w:rPr>
          <w:sz w:val="28"/>
          <w:szCs w:val="28"/>
        </w:rPr>
        <w:t>Анализируя такие аспекты сопровождения экономической дипломатии, как инвестиционное и цифровое, автор отмечает, что несмотря на санкционную и иную враждебную деятельность по отношению к Российской Федерации, упомянутые виды сопровождения имеют достаточно большой потенциал, позволяющий утверждать не только о возможности восстановлении утраченных ими позиций, но и возможном качественном росте, свидетельством чему являются результаты сценарного прогнозирования, проведенного в рамках прикладного этапа работы.</w:t>
      </w:r>
    </w:p>
    <w:p w14:paraId="3EA181BD" w14:textId="77777777" w:rsidR="009E161D" w:rsidRPr="009E161D" w:rsidRDefault="009E161D" w:rsidP="009E161D">
      <w:pPr>
        <w:autoSpaceDE w:val="0"/>
        <w:autoSpaceDN w:val="0"/>
        <w:adjustRightInd w:val="0"/>
        <w:spacing w:line="360" w:lineRule="auto"/>
        <w:ind w:firstLine="709"/>
        <w:jc w:val="both"/>
        <w:rPr>
          <w:sz w:val="28"/>
          <w:szCs w:val="28"/>
        </w:rPr>
      </w:pPr>
      <w:r w:rsidRPr="009E161D">
        <w:rPr>
          <w:sz w:val="28"/>
          <w:szCs w:val="28"/>
        </w:rPr>
        <w:t>При наличии всех необходимых инструментов усилия отечественной экономической дипломатии на современном этапе должны быть направлены на обеспечение синергетического эффекта от предпринимаемых мер.</w:t>
      </w:r>
    </w:p>
    <w:p w14:paraId="72AFB387" w14:textId="54FB024E" w:rsidR="009E161D" w:rsidRDefault="009E161D">
      <w:pPr>
        <w:rPr>
          <w:sz w:val="28"/>
          <w:szCs w:val="28"/>
        </w:rPr>
      </w:pPr>
      <w:r>
        <w:rPr>
          <w:sz w:val="28"/>
          <w:szCs w:val="28"/>
        </w:rPr>
        <w:br w:type="page"/>
      </w:r>
    </w:p>
    <w:p w14:paraId="3C945196" w14:textId="454EF0DE" w:rsidR="00B4414B" w:rsidRDefault="009E161D" w:rsidP="009E161D">
      <w:pPr>
        <w:pStyle w:val="10"/>
      </w:pPr>
      <w:bookmarkStart w:id="74" w:name="_Toc124890743"/>
      <w:r w:rsidRPr="009E161D">
        <w:t>Глава 3. Основные направления экономической дипломатии России</w:t>
      </w:r>
      <w:bookmarkEnd w:id="74"/>
    </w:p>
    <w:p w14:paraId="5701EAF1" w14:textId="77777777" w:rsidR="009E161D" w:rsidRDefault="009E161D" w:rsidP="00820F03">
      <w:pPr>
        <w:jc w:val="center"/>
        <w:rPr>
          <w:sz w:val="28"/>
          <w:szCs w:val="28"/>
        </w:rPr>
      </w:pPr>
    </w:p>
    <w:p w14:paraId="23B7F297" w14:textId="77777777" w:rsidR="009E161D" w:rsidRPr="009E161D" w:rsidRDefault="009E161D" w:rsidP="009E161D">
      <w:pPr>
        <w:spacing w:line="360" w:lineRule="auto"/>
        <w:ind w:firstLine="709"/>
        <w:rPr>
          <w:b/>
          <w:bCs/>
          <w:sz w:val="28"/>
          <w:szCs w:val="28"/>
        </w:rPr>
      </w:pPr>
    </w:p>
    <w:p w14:paraId="62E23F4E"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В современных условиях «нестабильной экономической, политической, социальной ситуации и затянувшегося процесса выхода мировой экономики на траекторию устойчивого роста не ставится под сомнение необходимость многосторонних международных институтов, способных совместными усилиями стран-членов вырабатывать и реализовывать программы согласованных действий для решения проблем мирового сообщества»</w:t>
      </w:r>
      <w:r w:rsidRPr="009E161D">
        <w:rPr>
          <w:sz w:val="28"/>
          <w:szCs w:val="28"/>
          <w:vertAlign w:val="superscript"/>
          <w:lang w:eastAsia="zh-CN"/>
        </w:rPr>
        <w:footnoteReference w:id="341"/>
      </w:r>
      <w:r w:rsidRPr="009E161D">
        <w:rPr>
          <w:sz w:val="28"/>
          <w:szCs w:val="28"/>
          <w:lang w:eastAsia="zh-CN"/>
        </w:rPr>
        <w:t xml:space="preserve">. В текущей ситуации кризиса международных отношений роль международных организаций в процессе поиска взаимоприемлемых решений по спорным вопросам, а также в продвижении интересов отечественной экономической дипломатии еще более возрастает. </w:t>
      </w:r>
    </w:p>
    <w:p w14:paraId="1CA372DF"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 xml:space="preserve">Россия, как уже было показано в работе, обладает развитой системой различных институтов, призванных обеспечить отечественные экономические интересы за рубежом. </w:t>
      </w:r>
    </w:p>
    <w:p w14:paraId="457A9F31" w14:textId="1B185A43" w:rsidR="009E161D" w:rsidRPr="009E161D" w:rsidRDefault="009E161D" w:rsidP="009E161D">
      <w:pPr>
        <w:spacing w:line="360" w:lineRule="auto"/>
        <w:ind w:firstLine="709"/>
        <w:jc w:val="both"/>
        <w:rPr>
          <w:sz w:val="28"/>
          <w:szCs w:val="28"/>
          <w:lang w:eastAsia="zh-CN"/>
        </w:rPr>
      </w:pPr>
      <w:r w:rsidRPr="009E161D">
        <w:rPr>
          <w:sz w:val="28"/>
          <w:szCs w:val="28"/>
          <w:lang w:eastAsia="zh-CN"/>
        </w:rPr>
        <w:t>На многостороннем уровне – это международные экономические организации. Среди них – организации, в которых наша страна является полноправным членом (ООН, ВТО, ЕАЭС) и организации, в которых Россия является наблюдателем и/или участником отдельных переговорных треков</w:t>
      </w:r>
      <w:r w:rsidR="00E712DF">
        <w:rPr>
          <w:sz w:val="28"/>
          <w:szCs w:val="28"/>
          <w:lang w:eastAsia="zh-CN"/>
        </w:rPr>
        <w:t xml:space="preserve"> </w:t>
      </w:r>
      <w:r w:rsidRPr="009E161D">
        <w:rPr>
          <w:sz w:val="28"/>
          <w:szCs w:val="28"/>
          <w:lang w:eastAsia="zh-CN"/>
        </w:rPr>
        <w:t>/</w:t>
      </w:r>
      <w:r w:rsidR="00E712DF">
        <w:rPr>
          <w:sz w:val="28"/>
          <w:szCs w:val="28"/>
          <w:lang w:eastAsia="zh-CN"/>
        </w:rPr>
        <w:t xml:space="preserve"> </w:t>
      </w:r>
      <w:r w:rsidRPr="009E161D">
        <w:rPr>
          <w:sz w:val="28"/>
          <w:szCs w:val="28"/>
          <w:lang w:eastAsia="zh-CN"/>
        </w:rPr>
        <w:t>рабочих групп (например, Организация экономического сотрудничества и развития – ОЭСР), а также международные организации, взаимодействие с которыми осуществляется на принципах двустороннего взаимодействия (Европейский Союз). После февраля 2022 года, по понятным причинам, указанным в предыдущем разделе, оценка взаимодействия с последней осложнена и, практически, невозможны. Поэтому в главе акцентируется внимание на исследовании роли отечественной экономической дипломатии во внешней политике нашей страны в рамках экономических программ только ООН, ВТО и ЕАЭС.</w:t>
      </w:r>
    </w:p>
    <w:p w14:paraId="0C39EDE6" w14:textId="77777777" w:rsidR="009E161D" w:rsidRPr="009E161D" w:rsidRDefault="009E161D" w:rsidP="009E161D">
      <w:pPr>
        <w:spacing w:line="360" w:lineRule="auto"/>
        <w:ind w:firstLine="709"/>
        <w:jc w:val="both"/>
        <w:rPr>
          <w:sz w:val="28"/>
          <w:szCs w:val="28"/>
          <w:lang w:eastAsia="zh-CN"/>
        </w:rPr>
      </w:pPr>
      <w:r w:rsidRPr="009E161D">
        <w:rPr>
          <w:sz w:val="28"/>
          <w:szCs w:val="28"/>
          <w:lang w:eastAsia="zh-CN"/>
        </w:rPr>
        <w:t>Результатами, изученных автором, исследований подтверждено, что деятельность в рамках ООН и ВТО имеет приоритетный характер для российской экономической дипломатии. Если ООН – это, прежде всего, международная организация, призванная достижению стабилизации международных отношений, предотвращению войны и поддержанию мира, минимизации ущерба от различных катастроф техногенного и природно-климатического характера. И названные функции ООН имеют, главным образом, гуманитарную и политическую окраску, в основе деятельности организации лежат большие экономические интересы крупных компаний и даже стран: не только возможность участия в закупках для целей крупнейшей международной организации в мире, но и возможность создания экономически обоснованных условий для деятельности тех или иных технологичных компаний, более выгодных условий для развития отдельных экономик. То ВТО выступает крупнейшей международной организацией, чьей задачей является создание благоприятных условий для международной торговли. Она – также уникальный в своем роде механизм по разбирательству различных споров торгово-экономической направленности. Активное развитие евразийской интеграции является одним из ключевых интеграционных проектов для нашей страны, данный проект обуславливает не только изменение взаимоотношений государств-членов внутри ЕАЭС, но и взаимоотношения пятерки (Россия, Казахстан, Белоруссия, Киргизия, Армения) с третьими странами. Реализация совместных со странами-партнерами по ЕАЭС проектов дает импульс росту экономического потенциала пятерки.</w:t>
      </w:r>
    </w:p>
    <w:p w14:paraId="7F9EFE7B" w14:textId="77777777" w:rsidR="009E161D" w:rsidRDefault="009E161D" w:rsidP="00820F03">
      <w:pPr>
        <w:jc w:val="center"/>
        <w:rPr>
          <w:sz w:val="28"/>
          <w:szCs w:val="28"/>
        </w:rPr>
      </w:pPr>
    </w:p>
    <w:p w14:paraId="1195BA35" w14:textId="10D78321" w:rsidR="009E161D" w:rsidRDefault="009E161D" w:rsidP="009E161D">
      <w:pPr>
        <w:pStyle w:val="21"/>
      </w:pPr>
      <w:bookmarkStart w:id="75" w:name="_Toc124890744"/>
      <w:r w:rsidRPr="009E161D">
        <w:t>3.1. Характеристика основных направлений сотрудничества РФ</w:t>
      </w:r>
      <w:r w:rsidR="00E712DF">
        <w:br/>
      </w:r>
      <w:r w:rsidRPr="009E161D">
        <w:t>в рамках экономической повестки дня ООН</w:t>
      </w:r>
      <w:bookmarkEnd w:id="75"/>
    </w:p>
    <w:p w14:paraId="3815511B" w14:textId="77777777" w:rsidR="009E161D" w:rsidRDefault="009E161D" w:rsidP="00820F03">
      <w:pPr>
        <w:jc w:val="center"/>
        <w:rPr>
          <w:sz w:val="28"/>
          <w:szCs w:val="28"/>
        </w:rPr>
      </w:pPr>
    </w:p>
    <w:p w14:paraId="44260AEE" w14:textId="77777777" w:rsidR="008C7D1F" w:rsidRPr="008C7D1F" w:rsidRDefault="008C7D1F" w:rsidP="008C7D1F">
      <w:pPr>
        <w:spacing w:line="360" w:lineRule="auto"/>
        <w:ind w:firstLine="709"/>
        <w:jc w:val="both"/>
        <w:rPr>
          <w:sz w:val="28"/>
          <w:szCs w:val="28"/>
          <w:lang w:eastAsia="zh-CN"/>
        </w:rPr>
      </w:pPr>
      <w:r w:rsidRPr="008C7D1F">
        <w:rPr>
          <w:sz w:val="28"/>
          <w:szCs w:val="28"/>
          <w:lang w:eastAsia="zh-CN"/>
        </w:rPr>
        <w:t xml:space="preserve">Создание в 1945 г. ООН, без преувеличения, стало одним из важнейших событий </w:t>
      </w:r>
      <w:r w:rsidRPr="008C7D1F">
        <w:rPr>
          <w:sz w:val="28"/>
          <w:szCs w:val="28"/>
          <w:lang w:val="en-US" w:eastAsia="zh-CN"/>
        </w:rPr>
        <w:t>XX</w:t>
      </w:r>
      <w:r w:rsidRPr="008C7D1F">
        <w:rPr>
          <w:sz w:val="28"/>
          <w:szCs w:val="28"/>
          <w:lang w:eastAsia="zh-CN"/>
        </w:rPr>
        <w:t xml:space="preserve"> в.</w:t>
      </w:r>
      <w:r w:rsidRPr="008C7D1F">
        <w:rPr>
          <w:sz w:val="28"/>
          <w:szCs w:val="28"/>
          <w:vertAlign w:val="superscript"/>
          <w:lang w:eastAsia="zh-CN"/>
        </w:rPr>
        <w:footnoteReference w:id="342"/>
      </w:r>
      <w:r w:rsidRPr="008C7D1F">
        <w:rPr>
          <w:sz w:val="28"/>
          <w:szCs w:val="28"/>
          <w:lang w:eastAsia="zh-CN"/>
        </w:rPr>
        <w:t xml:space="preserve"> Ключевой целью при ее создании было предотвращение войн и конфликтов, что следует из Устава Организации</w:t>
      </w:r>
      <w:r w:rsidRPr="008C7D1F">
        <w:rPr>
          <w:sz w:val="28"/>
          <w:szCs w:val="28"/>
          <w:vertAlign w:val="superscript"/>
          <w:lang w:eastAsia="zh-CN"/>
        </w:rPr>
        <w:footnoteReference w:id="343"/>
      </w:r>
      <w:r w:rsidRPr="008C7D1F">
        <w:rPr>
          <w:sz w:val="28"/>
          <w:szCs w:val="28"/>
          <w:lang w:eastAsia="zh-CN"/>
        </w:rPr>
        <w:t xml:space="preserve">. К числу новых угроз мировой стабильности, для ликвидации которых необходимо предпринять усилия на наднациональном уровне, на современном этапе относятся не только военные конфликты. В современных условиях многие внешнеполитические проблемы могут быть решены лишь на многосторонней основе, в этой связи роль ООН в разрешении различных спорных ситуаций возросла. </w:t>
      </w:r>
    </w:p>
    <w:p w14:paraId="027E137F" w14:textId="77777777" w:rsidR="008C7D1F" w:rsidRPr="008C7D1F" w:rsidRDefault="008C7D1F" w:rsidP="008C7D1F">
      <w:pPr>
        <w:spacing w:line="360" w:lineRule="auto"/>
        <w:ind w:firstLine="709"/>
        <w:jc w:val="both"/>
        <w:rPr>
          <w:sz w:val="28"/>
          <w:szCs w:val="28"/>
          <w:lang w:eastAsia="zh-CN"/>
        </w:rPr>
      </w:pPr>
      <w:r w:rsidRPr="008C7D1F">
        <w:rPr>
          <w:sz w:val="28"/>
          <w:szCs w:val="28"/>
          <w:lang w:eastAsia="zh-CN"/>
        </w:rPr>
        <w:t>В условиях нарастания кризисных явлений в системе международных отношений многие исследователи обращались к ООН как к организации, которая может и должна обеспечивать международную стабильность. В этой связи рассматривались проекты различных реформ ООН от технического слияния отдельных департаментов внутри организации до реформирования Совета безопасности ООН и даже отмены права «вето» у постоянных членов Совбеза, однако заслуга организации в предотвращении угрозы глобальных войн и конфликтов неоспорима</w:t>
      </w:r>
      <w:r w:rsidRPr="008C7D1F">
        <w:rPr>
          <w:sz w:val="28"/>
          <w:szCs w:val="28"/>
          <w:vertAlign w:val="superscript"/>
          <w:lang w:eastAsia="zh-CN"/>
        </w:rPr>
        <w:footnoteReference w:id="344"/>
      </w:r>
      <w:r w:rsidRPr="008C7D1F">
        <w:rPr>
          <w:sz w:val="28"/>
          <w:szCs w:val="28"/>
          <w:lang w:eastAsia="zh-CN"/>
        </w:rPr>
        <w:t>. Сегодня особую остроту приобретают новые угрозы не только военного, но и политико-экономического характера, как следствие данная проблематика также попадает в фокус внимания ООН.</w:t>
      </w:r>
    </w:p>
    <w:p w14:paraId="39BEAA1B" w14:textId="77777777" w:rsidR="008C7D1F" w:rsidRPr="008C7D1F" w:rsidRDefault="008C7D1F" w:rsidP="008C7D1F">
      <w:pPr>
        <w:spacing w:line="360" w:lineRule="auto"/>
        <w:ind w:firstLine="709"/>
        <w:jc w:val="both"/>
        <w:rPr>
          <w:sz w:val="28"/>
          <w:szCs w:val="28"/>
          <w:lang w:eastAsia="zh-CN"/>
        </w:rPr>
      </w:pPr>
      <w:r w:rsidRPr="008C7D1F">
        <w:rPr>
          <w:sz w:val="28"/>
          <w:szCs w:val="28"/>
          <w:lang w:eastAsia="zh-CN"/>
        </w:rPr>
        <w:t>Система международных организаций ООН включает не только саму Организацию Объединенных Наций, но еще более 30 связанных с ней организаций.</w:t>
      </w:r>
    </w:p>
    <w:p w14:paraId="6290A5C6" w14:textId="77777777" w:rsidR="008C7D1F" w:rsidRPr="008C7D1F" w:rsidRDefault="008C7D1F" w:rsidP="008C7D1F">
      <w:pPr>
        <w:spacing w:line="360" w:lineRule="auto"/>
        <w:ind w:firstLine="709"/>
        <w:jc w:val="both"/>
        <w:rPr>
          <w:sz w:val="28"/>
          <w:szCs w:val="28"/>
          <w:lang w:eastAsia="zh-CN"/>
        </w:rPr>
      </w:pPr>
      <w:r w:rsidRPr="008C7D1F">
        <w:rPr>
          <w:sz w:val="28"/>
          <w:szCs w:val="28"/>
          <w:lang w:eastAsia="zh-CN"/>
        </w:rPr>
        <w:t xml:space="preserve">Касаясь политико-экономической проблематики, исследуемой в диссертации, основную роль в формировании и обсуждении вопросов экономической направленности играет Экономический и Социальный Совет ООН. Многие профильные вопросы, имеющие непосредственное отношение к отдельным отраслям, рассматриваются в международных организациях системы ООН. В их числе отраслевые </w:t>
      </w:r>
      <w:hyperlink r:id="rId12" w:history="1">
        <w:r w:rsidRPr="008C7D1F">
          <w:rPr>
            <w:sz w:val="28"/>
            <w:szCs w:val="28"/>
            <w:lang w:eastAsia="zh-CN"/>
          </w:rPr>
          <w:t>Международная организация гражданской авиации</w:t>
        </w:r>
      </w:hyperlink>
      <w:r w:rsidRPr="008C7D1F">
        <w:rPr>
          <w:sz w:val="28"/>
          <w:szCs w:val="28"/>
          <w:lang w:eastAsia="zh-CN"/>
        </w:rPr>
        <w:t xml:space="preserve"> (ИКАО), Международный фонд сельскохозяйственного развития (МФСР), Международная организация труда (МОТ), Всемирная организация интеллектуальной собственности (ВОИС), рассматривающие вопросы развития и регулирования профильных отраслей.</w:t>
      </w:r>
    </w:p>
    <w:p w14:paraId="62349736" w14:textId="77777777" w:rsidR="008C7D1F" w:rsidRPr="008C7D1F" w:rsidRDefault="008C7D1F" w:rsidP="008C7D1F">
      <w:pPr>
        <w:spacing w:line="360" w:lineRule="auto"/>
        <w:ind w:firstLine="709"/>
        <w:jc w:val="both"/>
        <w:rPr>
          <w:sz w:val="28"/>
          <w:szCs w:val="28"/>
          <w:lang w:eastAsia="zh-CN"/>
        </w:rPr>
      </w:pPr>
      <w:r w:rsidRPr="008C7D1F">
        <w:rPr>
          <w:sz w:val="28"/>
          <w:szCs w:val="28"/>
          <w:lang w:eastAsia="zh-CN"/>
        </w:rPr>
        <w:t>Также в состав таких международных организаций системы ООН входят Международный валютный фонд (МВФ), Организация Объединенных Наций по промышленному развитию (ЮНИДО) и учрежденный совместно с ВТО Центр международной торговли (ЦМТ). МВФ призван способствовать экономическому росту и занятости посредством предоставления финансовой поддержки странам. Деятельность ЮНИДО направлена на содействие промышленному развитию и международному промышленному сотрудничеству, а ЦМТ – на развитие международной торговли посредством содействия интеграции развивающихся стран и малых и средних компаний в мировую экономику.</w:t>
      </w:r>
    </w:p>
    <w:p w14:paraId="1699DD3E" w14:textId="77777777" w:rsidR="008C7D1F" w:rsidRPr="00C35790" w:rsidRDefault="008C7D1F" w:rsidP="008C7D1F">
      <w:pPr>
        <w:spacing w:line="360" w:lineRule="auto"/>
        <w:ind w:firstLine="709"/>
        <w:jc w:val="both"/>
        <w:rPr>
          <w:spacing w:val="-4"/>
          <w:sz w:val="28"/>
          <w:szCs w:val="28"/>
        </w:rPr>
      </w:pPr>
      <w:r w:rsidRPr="00C35790">
        <w:rPr>
          <w:spacing w:val="-4"/>
          <w:sz w:val="28"/>
          <w:szCs w:val="28"/>
          <w:lang w:eastAsia="zh-CN"/>
        </w:rPr>
        <w:t>В текущей повестке дня экономических организаций ООН особое место занимают современные вызовы – это повышение конкурентоспособности малых и средних предприятий для обеспечения роста конкурентоспособности развивающихся стран. Таким образом должна быть повышена стабильность мировой экономики посредством с</w:t>
      </w:r>
      <w:r w:rsidRPr="00C35790">
        <w:rPr>
          <w:spacing w:val="-4"/>
          <w:sz w:val="28"/>
          <w:szCs w:val="28"/>
        </w:rPr>
        <w:t>оздания надлежащих условий для реализации права на достойный труд и обеспечение роста доходов бюджета, впоследствии перераспределяемых на социальные нужды, что невозможно в условиях господства в экономике нескольких крупных компаний. Расширение рынков сбыта способствует внедрению результатов новейших исследований в производственные процессы и повседневную жизнь и, как следствие, высокий уровень жизни населения.</w:t>
      </w:r>
    </w:p>
    <w:p w14:paraId="27C95935" w14:textId="77777777" w:rsidR="008C7D1F" w:rsidRPr="008C7D1F" w:rsidRDefault="008C7D1F" w:rsidP="008C7D1F">
      <w:pPr>
        <w:spacing w:line="360" w:lineRule="auto"/>
        <w:ind w:firstLine="709"/>
        <w:jc w:val="both"/>
        <w:rPr>
          <w:spacing w:val="-4"/>
          <w:sz w:val="28"/>
          <w:szCs w:val="28"/>
          <w:lang w:eastAsia="zh-CN"/>
        </w:rPr>
      </w:pPr>
      <w:r w:rsidRPr="008C7D1F">
        <w:rPr>
          <w:spacing w:val="-4"/>
          <w:sz w:val="28"/>
          <w:szCs w:val="28"/>
        </w:rPr>
        <w:t xml:space="preserve">Отвечая на вызовы времени особое место в повестке дня каждой из упомянутых организаций занимают изменения, происходящие в мировой политике и экономике из-за пандемии </w:t>
      </w:r>
      <w:r w:rsidRPr="008C7D1F">
        <w:rPr>
          <w:spacing w:val="-4"/>
          <w:sz w:val="28"/>
          <w:szCs w:val="28"/>
          <w:lang w:eastAsia="zh-CN"/>
        </w:rPr>
        <w:t>COVID-19 и последующей за ней дальнейшей кардинальной трансформации современной системы международных отношений, изменивших не только структуру мировой экономики и торговли, но и социально-политические реалии современного мира. В отечественной и зарубежной науке высказывается мнение о том, что пандемия и современное революционное преображение международного порядка окажет настолько громадное негативное влияние на системы торговли, финансов, коммуникационных и культурных сетей, что обеспечит, фактически, конец эпохи глобализации</w:t>
      </w:r>
      <w:r w:rsidRPr="00D329D1">
        <w:rPr>
          <w:spacing w:val="-4"/>
          <w:sz w:val="28"/>
          <w:szCs w:val="28"/>
          <w:vertAlign w:val="superscript"/>
          <w:lang w:eastAsia="zh-CN"/>
        </w:rPr>
        <w:footnoteReference w:id="345"/>
      </w:r>
      <w:r w:rsidRPr="008C7D1F">
        <w:rPr>
          <w:spacing w:val="-4"/>
          <w:sz w:val="28"/>
          <w:szCs w:val="28"/>
          <w:lang w:eastAsia="zh-CN"/>
        </w:rPr>
        <w:t>. Исследуя, проблемы экономической безопасности, отечественные ученые А. Е. Суглобов и О. Г. Карпович отмечают, что в условиях пандемии,</w:t>
      </w:r>
      <w:r w:rsidRPr="008C7D1F">
        <w:rPr>
          <w:spacing w:val="-4"/>
          <w:sz w:val="24"/>
          <w:szCs w:val="24"/>
        </w:rPr>
        <w:t xml:space="preserve"> </w:t>
      </w:r>
      <w:r w:rsidRPr="008C7D1F">
        <w:rPr>
          <w:spacing w:val="-4"/>
          <w:sz w:val="28"/>
          <w:szCs w:val="28"/>
          <w:lang w:eastAsia="zh-CN"/>
        </w:rPr>
        <w:t>к примеру, особую важность приобретает направленность политики государства на поддержание уровня жизни населения и обеспечение социально-политической защиты общества</w:t>
      </w:r>
      <w:r w:rsidRPr="00D329D1">
        <w:rPr>
          <w:spacing w:val="-4"/>
          <w:sz w:val="28"/>
          <w:szCs w:val="28"/>
          <w:vertAlign w:val="superscript"/>
          <w:lang w:eastAsia="zh-CN"/>
        </w:rPr>
        <w:footnoteReference w:id="346"/>
      </w:r>
      <w:r w:rsidRPr="008C7D1F">
        <w:rPr>
          <w:spacing w:val="-4"/>
          <w:sz w:val="28"/>
          <w:szCs w:val="28"/>
          <w:lang w:eastAsia="zh-CN"/>
        </w:rPr>
        <w:t>.</w:t>
      </w:r>
    </w:p>
    <w:p w14:paraId="72701D3E" w14:textId="77777777" w:rsidR="008C7D1F" w:rsidRPr="008C7D1F" w:rsidRDefault="008C7D1F" w:rsidP="008C7D1F">
      <w:pPr>
        <w:spacing w:line="360" w:lineRule="auto"/>
        <w:ind w:firstLine="709"/>
        <w:jc w:val="both"/>
        <w:rPr>
          <w:sz w:val="28"/>
          <w:szCs w:val="28"/>
        </w:rPr>
      </w:pPr>
      <w:r w:rsidRPr="008C7D1F">
        <w:rPr>
          <w:sz w:val="28"/>
          <w:szCs w:val="28"/>
          <w:lang w:eastAsia="zh-CN"/>
        </w:rPr>
        <w:t>Безусловно, происходящие изменения носят глобальный характер. Рассматривая их, Генеральный секретарь ООН А. Гутерриш отмечает: «</w:t>
      </w:r>
      <w:r w:rsidRPr="008C7D1F">
        <w:rPr>
          <w:sz w:val="28"/>
          <w:szCs w:val="28"/>
        </w:rPr>
        <w:t>В эти трудные времена как никогда прежде важно глобальное сотрудничество в деле достижения Целей устойчивого развития – всемирной согласованной программы построения лучшего будущего для всех»</w:t>
      </w:r>
      <w:r w:rsidRPr="008C7D1F">
        <w:rPr>
          <w:sz w:val="28"/>
          <w:szCs w:val="28"/>
          <w:vertAlign w:val="superscript"/>
        </w:rPr>
        <w:footnoteReference w:id="347"/>
      </w:r>
      <w:r w:rsidRPr="008C7D1F">
        <w:rPr>
          <w:sz w:val="28"/>
          <w:szCs w:val="28"/>
        </w:rPr>
        <w:t>.</w:t>
      </w:r>
    </w:p>
    <w:p w14:paraId="521ECF4E" w14:textId="77777777" w:rsidR="008C7D1F" w:rsidRPr="008C7D1F" w:rsidRDefault="008C7D1F" w:rsidP="008C7D1F">
      <w:pPr>
        <w:spacing w:line="360" w:lineRule="auto"/>
        <w:ind w:firstLine="709"/>
        <w:jc w:val="both"/>
        <w:rPr>
          <w:sz w:val="28"/>
          <w:szCs w:val="28"/>
        </w:rPr>
      </w:pPr>
      <w:r w:rsidRPr="008C7D1F">
        <w:rPr>
          <w:sz w:val="28"/>
          <w:szCs w:val="28"/>
        </w:rPr>
        <w:t>ООН выделяет 17 основных целей устойчивого развития. Все они направлены на достижение социальной справедливости, равенства людей, на создание благоприятных условий для жизни – не только социальных условий (качественное образование, правосудие и др.), но и экологических (борьба с изменением климата, сохранение экосистем на суше и на море и др.), а также на развитие инноваций и инфраструктуры, улучшающих качество жизни людей (недорогая и чистая энергия, индустриализация, ответственное потребление и др.)</w:t>
      </w:r>
      <w:r w:rsidRPr="008C7D1F">
        <w:rPr>
          <w:sz w:val="28"/>
          <w:szCs w:val="28"/>
          <w:vertAlign w:val="superscript"/>
        </w:rPr>
        <w:footnoteReference w:id="348"/>
      </w:r>
      <w:r w:rsidRPr="008C7D1F">
        <w:rPr>
          <w:sz w:val="28"/>
          <w:szCs w:val="28"/>
        </w:rPr>
        <w:t>. В нашей стране ведется большая работа по реализации целей устойчивого развития. В целом в приоритетных направлениях развития Российской Федерации на период до 2024 г.</w:t>
      </w:r>
      <w:r w:rsidRPr="008C7D1F">
        <w:rPr>
          <w:sz w:val="28"/>
          <w:szCs w:val="28"/>
          <w:vertAlign w:val="superscript"/>
        </w:rPr>
        <w:footnoteReference w:id="349"/>
      </w:r>
      <w:r w:rsidRPr="008C7D1F">
        <w:rPr>
          <w:sz w:val="28"/>
          <w:szCs w:val="28"/>
        </w:rPr>
        <w:t xml:space="preserve"> нашли полное или близкое к полному отражение большинство целей устойчивого развития ООН. Основой деятельности руководства по достижению целей устойчивого развития стали Майские указы Президента Российской Федерации 2018 г., а также отдельные нормативно-правовые акты</w:t>
      </w:r>
      <w:r w:rsidRPr="008C7D1F">
        <w:rPr>
          <w:sz w:val="28"/>
          <w:szCs w:val="28"/>
          <w:vertAlign w:val="superscript"/>
        </w:rPr>
        <w:footnoteReference w:id="350"/>
      </w:r>
      <w:r w:rsidRPr="008C7D1F">
        <w:rPr>
          <w:sz w:val="28"/>
          <w:szCs w:val="28"/>
        </w:rPr>
        <w:t>.</w:t>
      </w:r>
    </w:p>
    <w:p w14:paraId="0303BFE0" w14:textId="77777777" w:rsidR="008C7D1F" w:rsidRPr="008C7D1F" w:rsidRDefault="008C7D1F" w:rsidP="008C7D1F">
      <w:pPr>
        <w:spacing w:line="360" w:lineRule="auto"/>
        <w:ind w:firstLine="709"/>
        <w:jc w:val="both"/>
        <w:rPr>
          <w:sz w:val="28"/>
          <w:szCs w:val="28"/>
          <w:lang w:eastAsia="zh-CN"/>
        </w:rPr>
      </w:pPr>
      <w:r w:rsidRPr="008C7D1F">
        <w:rPr>
          <w:sz w:val="28"/>
          <w:szCs w:val="28"/>
        </w:rPr>
        <w:t xml:space="preserve">К ключевым мировым угрозам </w:t>
      </w:r>
      <w:r w:rsidRPr="008C7D1F">
        <w:rPr>
          <w:sz w:val="28"/>
          <w:szCs w:val="28"/>
          <w:lang w:eastAsia="zh-CN"/>
        </w:rPr>
        <w:t xml:space="preserve">А. Гутерриш, помимо пандемии COVID-19, </w:t>
      </w:r>
      <w:bookmarkStart w:id="76" w:name="_Hlk83839935"/>
      <w:r w:rsidRPr="008C7D1F">
        <w:rPr>
          <w:sz w:val="28"/>
          <w:szCs w:val="28"/>
          <w:lang w:eastAsia="zh-CN"/>
        </w:rPr>
        <w:t>причисляет дестабилизацию климата</w:t>
      </w:r>
      <w:bookmarkEnd w:id="76"/>
      <w:r w:rsidRPr="008C7D1F">
        <w:rPr>
          <w:sz w:val="28"/>
          <w:szCs w:val="28"/>
          <w:lang w:eastAsia="zh-CN"/>
        </w:rPr>
        <w:t>, военные конфликты, гендерное неравенство, неравенство в киберпространстве</w:t>
      </w:r>
      <w:r w:rsidRPr="008C7D1F">
        <w:rPr>
          <w:sz w:val="28"/>
          <w:szCs w:val="28"/>
          <w:vertAlign w:val="superscript"/>
          <w:lang w:eastAsia="zh-CN"/>
        </w:rPr>
        <w:footnoteReference w:id="351"/>
      </w:r>
      <w:r w:rsidRPr="008C7D1F">
        <w:rPr>
          <w:sz w:val="28"/>
          <w:szCs w:val="28"/>
          <w:lang w:eastAsia="zh-CN"/>
        </w:rPr>
        <w:t>.</w:t>
      </w:r>
    </w:p>
    <w:p w14:paraId="41E4B45D" w14:textId="496E2A62" w:rsidR="008C7D1F" w:rsidRPr="00C35790" w:rsidRDefault="008C7D1F" w:rsidP="008C7D1F">
      <w:pPr>
        <w:autoSpaceDE w:val="0"/>
        <w:autoSpaceDN w:val="0"/>
        <w:adjustRightInd w:val="0"/>
        <w:spacing w:line="360" w:lineRule="auto"/>
        <w:ind w:firstLine="709"/>
        <w:jc w:val="both"/>
        <w:rPr>
          <w:sz w:val="28"/>
          <w:szCs w:val="28"/>
          <w:lang w:eastAsia="zh-CN"/>
        </w:rPr>
      </w:pPr>
      <w:r w:rsidRPr="00C35790">
        <w:rPr>
          <w:sz w:val="28"/>
          <w:szCs w:val="28"/>
          <w:lang w:eastAsia="zh-CN"/>
        </w:rPr>
        <w:t>Пандемия, охватившая мир в 2020 г., обострила не только вопросы медицинского характера и активизировала поиски спасения от новой вирусной инфекции, но и подняла ряд смежных вопросов. Она нанесла здоровью людей и системам здравоохранения ущерб, сравнимый с эпидемией «испанки» 1918–1920 гг., а удар по мировой экономике – сравнимый с кризисом периода Великой депрессии 1930-х гг.</w:t>
      </w:r>
      <w:r w:rsidRPr="00C35790">
        <w:rPr>
          <w:sz w:val="28"/>
          <w:szCs w:val="28"/>
          <w:vertAlign w:val="superscript"/>
          <w:lang w:eastAsia="zh-CN"/>
        </w:rPr>
        <w:footnoteReference w:id="352"/>
      </w:r>
      <w:r w:rsidRPr="00C35790">
        <w:rPr>
          <w:sz w:val="28"/>
          <w:szCs w:val="28"/>
          <w:lang w:eastAsia="zh-CN"/>
        </w:rPr>
        <w:t xml:space="preserve"> Ключевая проблема состоит в том, что инфекция чрезвычайно быстро распространяется и имеет высокие показатели смертности. Эти два фактора обусловили введение беспрецедентных ограничений в передвижении людей. Ограничения, во-первых, вызвали волну протестов, в основе которых лежало ущемление экономических и религиозных прав граждан по всему миру</w:t>
      </w:r>
      <w:r w:rsidRPr="00C35790">
        <w:rPr>
          <w:sz w:val="28"/>
          <w:szCs w:val="28"/>
          <w:vertAlign w:val="superscript"/>
          <w:lang w:eastAsia="zh-CN"/>
        </w:rPr>
        <w:footnoteReference w:id="353"/>
      </w:r>
      <w:r w:rsidRPr="00C35790">
        <w:rPr>
          <w:sz w:val="28"/>
          <w:szCs w:val="28"/>
          <w:lang w:eastAsia="zh-CN"/>
        </w:rPr>
        <w:t>. Кроме этого «многие политические проблемы приобретают социальный резонанс только вследствие наделения их религиозными смыслами»</w:t>
      </w:r>
      <w:r w:rsidRPr="00C35790">
        <w:rPr>
          <w:sz w:val="28"/>
          <w:szCs w:val="28"/>
          <w:vertAlign w:val="superscript"/>
          <w:lang w:eastAsia="zh-CN"/>
        </w:rPr>
        <w:footnoteReference w:id="354"/>
      </w:r>
      <w:r w:rsidRPr="00C35790">
        <w:rPr>
          <w:sz w:val="28"/>
          <w:szCs w:val="28"/>
          <w:lang w:eastAsia="zh-CN"/>
        </w:rPr>
        <w:t xml:space="preserve"> и религиозные протесты имели большой резонанс. Ущемление экономических прав было вызвано тем, что большая часть населения была попросту лишена возможности работать и кормить свои семьи. Во-вторых, выявили зияющую пропасть между теми людьми, кто имеет доступ к новым цифровым технологиям и форматам общения, и теми, кто его не имеет. И, </w:t>
      </w:r>
      <w:r w:rsidR="00C35790" w:rsidRPr="00C35790">
        <w:rPr>
          <w:sz w:val="28"/>
          <w:szCs w:val="28"/>
          <w:lang w:eastAsia="zh-CN"/>
        </w:rPr>
        <w:t xml:space="preserve"> </w:t>
      </w:r>
      <w:r w:rsidRPr="00C35790">
        <w:rPr>
          <w:sz w:val="28"/>
          <w:szCs w:val="28"/>
          <w:lang w:eastAsia="zh-CN"/>
        </w:rPr>
        <w:t xml:space="preserve">в-третьих, обострили проблему распространения </w:t>
      </w:r>
      <w:r w:rsidRPr="00C35790">
        <w:rPr>
          <w:sz w:val="28"/>
          <w:szCs w:val="28"/>
        </w:rPr>
        <w:t>дезинформации в цифровом пространстве</w:t>
      </w:r>
      <w:r w:rsidRPr="00C35790">
        <w:rPr>
          <w:sz w:val="28"/>
          <w:szCs w:val="28"/>
          <w:vertAlign w:val="superscript"/>
        </w:rPr>
        <w:footnoteReference w:id="355"/>
      </w:r>
      <w:r w:rsidRPr="00C35790">
        <w:rPr>
          <w:sz w:val="28"/>
          <w:szCs w:val="28"/>
          <w:lang w:eastAsia="zh-CN"/>
        </w:rPr>
        <w:t xml:space="preserve">. В разгар пандемии ООН запустила программу по борьбе с распространявшейся ложной информацией о новой болезни, создавая специальные информационные ресурсы с целью популяризации правдивых фактов о </w:t>
      </w:r>
      <w:r w:rsidRPr="00C35790">
        <w:rPr>
          <w:sz w:val="28"/>
          <w:szCs w:val="28"/>
          <w:lang w:val="en-US" w:eastAsia="zh-CN"/>
        </w:rPr>
        <w:t>COVID</w:t>
      </w:r>
      <w:r w:rsidRPr="00C35790">
        <w:rPr>
          <w:sz w:val="28"/>
          <w:szCs w:val="28"/>
          <w:lang w:eastAsia="zh-CN"/>
        </w:rPr>
        <w:t>-19. Зачастую злоумышленники прикрывались рассылками, содержащими ссылки на авторитетные источники, или даже подписывались как представители ООН. Рассылки могли быть направлены не только на разжигание паники, но и на продвижение тех или иных товаров, чье использование якобы должно было снизить вероятность заражения</w:t>
      </w:r>
      <w:r w:rsidRPr="00C35790">
        <w:rPr>
          <w:sz w:val="28"/>
          <w:szCs w:val="28"/>
          <w:vertAlign w:val="superscript"/>
          <w:lang w:eastAsia="zh-CN"/>
        </w:rPr>
        <w:footnoteReference w:id="356"/>
      </w:r>
      <w:r w:rsidRPr="00C35790">
        <w:rPr>
          <w:sz w:val="28"/>
          <w:szCs w:val="28"/>
          <w:lang w:eastAsia="zh-CN"/>
        </w:rPr>
        <w:t>.</w:t>
      </w:r>
    </w:p>
    <w:p w14:paraId="7DE83245" w14:textId="77777777" w:rsidR="008C7D1F" w:rsidRPr="00C35790" w:rsidRDefault="008C7D1F" w:rsidP="008C7D1F">
      <w:pPr>
        <w:autoSpaceDE w:val="0"/>
        <w:autoSpaceDN w:val="0"/>
        <w:adjustRightInd w:val="0"/>
        <w:spacing w:line="360" w:lineRule="auto"/>
        <w:ind w:firstLine="709"/>
        <w:jc w:val="both"/>
        <w:rPr>
          <w:spacing w:val="-4"/>
          <w:sz w:val="28"/>
          <w:szCs w:val="28"/>
        </w:rPr>
      </w:pPr>
      <w:r w:rsidRPr="00C35790">
        <w:rPr>
          <w:spacing w:val="-4"/>
          <w:sz w:val="28"/>
          <w:szCs w:val="28"/>
          <w:lang w:eastAsia="zh-CN"/>
        </w:rPr>
        <w:t>Дезинформация обретает новые формы благодаря развитию цифровых технологий: это не просто новости, опубликованные теми или иными лицами, это информационный поток, формируемый искусственным интеллектом и направленный на тех людей, у кого он с наибольшей вероятностью вызовет отклик. Таргетное (целевое) распространение информации стало в сегодняшних условиях сильным рычагом влияния ввиду роста сбора данных об отдельных индивидуумах и их использования в чьих-либо целях, например, сбора информации о собственных гражданах правительствами в интересах обеспечения безопасности, сбора персональных данных компаниями для распространения рекламы и роста продаж. Очевидно, что информация может быть использована не только в благих целях. «</w:t>
      </w:r>
      <w:r w:rsidRPr="00C35790">
        <w:rPr>
          <w:spacing w:val="-4"/>
          <w:sz w:val="28"/>
          <w:szCs w:val="28"/>
        </w:rPr>
        <w:t>Использование данных, содержащих систематическую погрешность, может привести к опасным перекосам в информационных системах», а также представляет угрозу манипулирования сознанием, воздействия на поведение людей</w:t>
      </w:r>
      <w:r w:rsidRPr="00C35790">
        <w:rPr>
          <w:spacing w:val="-4"/>
          <w:sz w:val="28"/>
          <w:szCs w:val="28"/>
          <w:vertAlign w:val="superscript"/>
        </w:rPr>
        <w:footnoteReference w:id="357"/>
      </w:r>
      <w:r w:rsidRPr="00C35790">
        <w:rPr>
          <w:spacing w:val="-4"/>
          <w:sz w:val="28"/>
          <w:szCs w:val="28"/>
        </w:rPr>
        <w:t>.</w:t>
      </w:r>
    </w:p>
    <w:p w14:paraId="4FDD73C8" w14:textId="77777777" w:rsidR="008C7D1F" w:rsidRPr="008C7D1F" w:rsidRDefault="008C7D1F" w:rsidP="008C7D1F">
      <w:pPr>
        <w:autoSpaceDE w:val="0"/>
        <w:autoSpaceDN w:val="0"/>
        <w:adjustRightInd w:val="0"/>
        <w:spacing w:line="360" w:lineRule="auto"/>
        <w:ind w:firstLine="709"/>
        <w:jc w:val="both"/>
        <w:rPr>
          <w:sz w:val="28"/>
          <w:szCs w:val="28"/>
        </w:rPr>
      </w:pPr>
      <w:r w:rsidRPr="008C7D1F">
        <w:rPr>
          <w:sz w:val="28"/>
          <w:szCs w:val="28"/>
        </w:rPr>
        <w:t>Любое государство на первых этапах информирует о своих инициативах в первую очередь через цифровое и медийное пространство и лишь затем переходит к следующим шагам. Актуально это и для экономической дипломатии. В системе продвижения товаров на зарубежные рынки первыми этапами для завоевания рынков брендированных товаров является этап рекламы для целевой аудитории через социальные сети, организация продаж небольших партий через Интернет, в дальнейшем более затратные шаги – участие в профильных выставках и переговоры о крупных поставках с потенциальными покупателями.</w:t>
      </w:r>
    </w:p>
    <w:p w14:paraId="7DAF9D17" w14:textId="4E09EC8B" w:rsidR="008C7D1F" w:rsidRPr="008C7D1F" w:rsidRDefault="008C7D1F" w:rsidP="008C7D1F">
      <w:pPr>
        <w:autoSpaceDE w:val="0"/>
        <w:autoSpaceDN w:val="0"/>
        <w:adjustRightInd w:val="0"/>
        <w:spacing w:line="360" w:lineRule="auto"/>
        <w:ind w:firstLine="709"/>
        <w:jc w:val="both"/>
        <w:rPr>
          <w:sz w:val="28"/>
          <w:szCs w:val="28"/>
        </w:rPr>
      </w:pPr>
      <w:r w:rsidRPr="008C7D1F">
        <w:rPr>
          <w:sz w:val="28"/>
          <w:szCs w:val="28"/>
        </w:rPr>
        <w:t xml:space="preserve">Весной 2020 г., вскоре после начала пандемии </w:t>
      </w:r>
      <w:r w:rsidRPr="008C7D1F">
        <w:rPr>
          <w:sz w:val="28"/>
          <w:szCs w:val="28"/>
          <w:lang w:val="en-US"/>
        </w:rPr>
        <w:t>COVID</w:t>
      </w:r>
      <w:r w:rsidRPr="008C7D1F">
        <w:rPr>
          <w:sz w:val="28"/>
          <w:szCs w:val="28"/>
        </w:rPr>
        <w:t>-19, послужившей причиной ограничений в передвижении людей и запретов организации массовых мероприятий, РЭЦ, курирующий работу по организации деловых переговоров отечественных экспортеров с потенциальными зарубежными покупателями в рамках выставок и бизнес-миссий, приступил к разработке программ по подготовке бизнес-миссий в онлайн формате. Обычно бизнес-миссии включают в себя организацию выезда группы предпринимателей – потенциальных экспортеров или тех, кто намерен расширить поставки своих товаров за рубеж. Выезд может быть приурочен к крупному мероприятию в определенной отрасли (например, выставке, форуму) или специально подготовлен с организацией переговоров в представительстве (Посольстве, Торговом представительстве либо офисе РЭЦ и т.</w:t>
      </w:r>
      <w:r w:rsidR="00D329D1">
        <w:rPr>
          <w:sz w:val="28"/>
          <w:szCs w:val="28"/>
        </w:rPr>
        <w:t> </w:t>
      </w:r>
      <w:r w:rsidRPr="008C7D1F">
        <w:rPr>
          <w:sz w:val="28"/>
          <w:szCs w:val="28"/>
        </w:rPr>
        <w:t>п.), отеле. По сути, данное мероприятие представляет собой небольшую презентацию или выставку с организацией мэтч-мейкинга (целевых переговоров) с иностранными контрагентами. Очный формат долгое время считался единственно возможным вариантом проведения бизнес-миссий, однако начавшаяся пандемия и распространение практики проведения онлайн встреч открыли новый формат для такого рода мероприятий.</w:t>
      </w:r>
    </w:p>
    <w:p w14:paraId="552A689A" w14:textId="77777777" w:rsidR="008C7D1F" w:rsidRPr="008C7D1F" w:rsidRDefault="008C7D1F" w:rsidP="008C7D1F">
      <w:pPr>
        <w:autoSpaceDE w:val="0"/>
        <w:autoSpaceDN w:val="0"/>
        <w:adjustRightInd w:val="0"/>
        <w:spacing w:line="360" w:lineRule="auto"/>
        <w:ind w:firstLine="709"/>
        <w:jc w:val="both"/>
        <w:rPr>
          <w:sz w:val="28"/>
          <w:szCs w:val="28"/>
        </w:rPr>
      </w:pPr>
      <w:r w:rsidRPr="008C7D1F">
        <w:rPr>
          <w:sz w:val="28"/>
          <w:szCs w:val="28"/>
        </w:rPr>
        <w:t xml:space="preserve">При проведении онлайн бизнес-миссий существенно снижаются затраты предпринимателей </w:t>
      </w:r>
      <w:bookmarkStart w:id="77" w:name="_Hlk77949086"/>
      <w:r w:rsidRPr="008C7D1F">
        <w:rPr>
          <w:sz w:val="28"/>
          <w:szCs w:val="28"/>
        </w:rPr>
        <w:t>–</w:t>
      </w:r>
      <w:bookmarkEnd w:id="77"/>
      <w:r w:rsidRPr="008C7D1F">
        <w:rPr>
          <w:sz w:val="28"/>
          <w:szCs w:val="28"/>
        </w:rPr>
        <w:t xml:space="preserve"> потенциальных экспортеров: из-за отсутствия командировочных расходов, экономятся время и деньги, которые тратились на подготовку помещений для переговоров. При этом для организации целевых встреч в онлайн формате требуются существенно большие усилия, расширение компетенции отечественных экономических дипломатов, ответственных за выстраивание связей с компаниями стран-партнеров.</w:t>
      </w:r>
    </w:p>
    <w:p w14:paraId="56FBAF7D" w14:textId="77777777" w:rsidR="008C7D1F" w:rsidRPr="00C35790" w:rsidRDefault="008C7D1F" w:rsidP="008C7D1F">
      <w:pPr>
        <w:autoSpaceDE w:val="0"/>
        <w:autoSpaceDN w:val="0"/>
        <w:adjustRightInd w:val="0"/>
        <w:spacing w:line="360" w:lineRule="auto"/>
        <w:ind w:firstLine="709"/>
        <w:jc w:val="both"/>
        <w:rPr>
          <w:spacing w:val="-4"/>
          <w:sz w:val="28"/>
          <w:szCs w:val="28"/>
          <w:lang w:eastAsia="zh-CN"/>
        </w:rPr>
      </w:pPr>
      <w:r w:rsidRPr="00C35790">
        <w:rPr>
          <w:spacing w:val="-4"/>
          <w:sz w:val="28"/>
          <w:szCs w:val="28"/>
        </w:rPr>
        <w:t xml:space="preserve">Организации мэтч-мейкинга предшествуют годы выстраивания связей и завоевания репутации в экономических кругах зарубежных стран. Именно такого рода задачи исторически (начиная с эпохи Петра </w:t>
      </w:r>
      <w:r w:rsidRPr="00C35790">
        <w:rPr>
          <w:spacing w:val="-4"/>
          <w:sz w:val="28"/>
          <w:szCs w:val="28"/>
          <w:lang w:val="en-US"/>
        </w:rPr>
        <w:t>I</w:t>
      </w:r>
      <w:r w:rsidRPr="00C35790">
        <w:rPr>
          <w:spacing w:val="-4"/>
          <w:sz w:val="28"/>
          <w:szCs w:val="28"/>
        </w:rPr>
        <w:t xml:space="preserve"> и созданных им консульств</w:t>
      </w:r>
      <w:r w:rsidRPr="00C35790">
        <w:rPr>
          <w:spacing w:val="-4"/>
          <w:sz w:val="28"/>
          <w:szCs w:val="28"/>
          <w:vertAlign w:val="superscript"/>
        </w:rPr>
        <w:footnoteReference w:id="358"/>
      </w:r>
      <w:r w:rsidRPr="00C35790">
        <w:rPr>
          <w:spacing w:val="-4"/>
          <w:sz w:val="28"/>
          <w:szCs w:val="28"/>
        </w:rPr>
        <w:t xml:space="preserve">) были в фокусе внимания отечественной экономической дипломатии. </w:t>
      </w:r>
      <w:r w:rsidRPr="00C35790">
        <w:rPr>
          <w:spacing w:val="-4"/>
          <w:sz w:val="28"/>
          <w:szCs w:val="28"/>
          <w:lang w:eastAsia="zh-CN"/>
        </w:rPr>
        <w:t>На организацию бизнес-миссий</w:t>
      </w:r>
      <w:r w:rsidRPr="00C35790">
        <w:rPr>
          <w:spacing w:val="-4"/>
          <w:sz w:val="28"/>
          <w:szCs w:val="28"/>
        </w:rPr>
        <w:t xml:space="preserve"> </w:t>
      </w:r>
      <w:r w:rsidRPr="00C35790">
        <w:rPr>
          <w:spacing w:val="-4"/>
          <w:sz w:val="28"/>
          <w:szCs w:val="28"/>
          <w:lang w:eastAsia="zh-CN"/>
        </w:rPr>
        <w:t>уходят</w:t>
      </w:r>
      <w:r w:rsidRPr="00C35790">
        <w:rPr>
          <w:spacing w:val="-4"/>
          <w:sz w:val="28"/>
          <w:szCs w:val="28"/>
        </w:rPr>
        <w:t xml:space="preserve"> б</w:t>
      </w:r>
      <w:r w:rsidRPr="00C35790">
        <w:rPr>
          <w:spacing w:val="-4"/>
          <w:sz w:val="28"/>
          <w:szCs w:val="28"/>
          <w:lang w:eastAsia="zh-CN"/>
        </w:rPr>
        <w:t>ольшие государственные средства. Субсидирование (оплата части расходов на участие компаний в такого рода мероприятиях) осуществляется через множество каналов, большинство из которых в конечном счете замыкается на государственный бюджет</w:t>
      </w:r>
      <w:r w:rsidRPr="00C35790">
        <w:rPr>
          <w:spacing w:val="-4"/>
          <w:sz w:val="28"/>
          <w:szCs w:val="28"/>
          <w:vertAlign w:val="superscript"/>
          <w:lang w:eastAsia="zh-CN"/>
        </w:rPr>
        <w:footnoteReference w:id="359"/>
      </w:r>
      <w:r w:rsidRPr="00C35790">
        <w:rPr>
          <w:spacing w:val="-4"/>
          <w:sz w:val="28"/>
          <w:szCs w:val="28"/>
          <w:lang w:eastAsia="zh-CN"/>
        </w:rPr>
        <w:t>. Необходимо обеспечить максимально эффективное и, что крайне важно, консолидированное участие представителей дипломатической миссии, государственных компаний, работающих в стране пребывания, с целью привлечения максимально широкого круга контрагентов к переговорному процессу и организации деловых встреч. Концентрация усилий и компетенций при работе в дистанционном формате взрастает.</w:t>
      </w:r>
    </w:p>
    <w:p w14:paraId="10883C8F" w14:textId="77777777" w:rsidR="008C7D1F" w:rsidRPr="008C7D1F" w:rsidRDefault="008C7D1F" w:rsidP="008C7D1F">
      <w:pPr>
        <w:autoSpaceDE w:val="0"/>
        <w:autoSpaceDN w:val="0"/>
        <w:adjustRightInd w:val="0"/>
        <w:spacing w:line="360" w:lineRule="auto"/>
        <w:ind w:firstLine="709"/>
        <w:jc w:val="both"/>
        <w:rPr>
          <w:sz w:val="28"/>
          <w:szCs w:val="28"/>
        </w:rPr>
      </w:pPr>
      <w:r w:rsidRPr="008C7D1F">
        <w:rPr>
          <w:sz w:val="28"/>
          <w:szCs w:val="28"/>
        </w:rPr>
        <w:t>Рассматривая новые вызовы, которые влекут за собой существенное изменение экономического ландшафта в мировом масштабе, особое внимание уделяется ООН многолетним дискуссиям, касающимся климата. Угроза его изменения находится в числе наиболее опасных проблем, имеющих громадные экономические и политические последствия. «Климатический кризис способен обратить вспять весь прогресс, достигнутый в области развития, усугубляя нищету и конфликты во всех регионах», – отмечает А. Гутерриш</w:t>
      </w:r>
      <w:r w:rsidRPr="008C7D1F">
        <w:rPr>
          <w:sz w:val="28"/>
          <w:szCs w:val="28"/>
          <w:vertAlign w:val="superscript"/>
        </w:rPr>
        <w:footnoteReference w:id="360"/>
      </w:r>
      <w:r w:rsidRPr="008C7D1F">
        <w:rPr>
          <w:sz w:val="28"/>
          <w:szCs w:val="28"/>
        </w:rPr>
        <w:t>. Эта точка зрения разделяется отечественными и зарубежными учеными</w:t>
      </w:r>
      <w:r w:rsidRPr="008C7D1F">
        <w:rPr>
          <w:sz w:val="28"/>
          <w:szCs w:val="28"/>
          <w:vertAlign w:val="superscript"/>
        </w:rPr>
        <w:footnoteReference w:id="361"/>
      </w:r>
      <w:r w:rsidRPr="008C7D1F">
        <w:rPr>
          <w:sz w:val="28"/>
          <w:szCs w:val="28"/>
        </w:rPr>
        <w:t>. «Об изменении климата и его последствиях в последние годы много говорится на самых разных уровнях. И это справедливо: если климатическому фактору не уделять должного внимания, он может превратиться в фактор торможения экономического роста»</w:t>
      </w:r>
      <w:r w:rsidRPr="008C7D1F">
        <w:rPr>
          <w:sz w:val="28"/>
          <w:szCs w:val="28"/>
          <w:vertAlign w:val="superscript"/>
        </w:rPr>
        <w:footnoteReference w:id="362"/>
      </w:r>
      <w:r w:rsidRPr="008C7D1F">
        <w:rPr>
          <w:sz w:val="28"/>
          <w:szCs w:val="28"/>
        </w:rPr>
        <w:t>. С экологической угрозой невозможно справиться отдельно взятым государствам, эта задача может быть решена только силами мирового сообщества</w:t>
      </w:r>
      <w:r w:rsidRPr="008C7D1F">
        <w:rPr>
          <w:sz w:val="28"/>
          <w:szCs w:val="28"/>
          <w:vertAlign w:val="superscript"/>
        </w:rPr>
        <w:footnoteReference w:id="363"/>
      </w:r>
      <w:r w:rsidRPr="008C7D1F">
        <w:rPr>
          <w:sz w:val="28"/>
          <w:szCs w:val="28"/>
        </w:rPr>
        <w:t>. В академических кругах даже обсуждалась идея создания специализированной международной организации, чья деятельность была бы сосредоточена на климатических изменениях и экологической повестке дня, однако на данный момент такая позиция не разделяется государствами и правительствами</w:t>
      </w:r>
      <w:r w:rsidRPr="008C7D1F">
        <w:rPr>
          <w:sz w:val="28"/>
          <w:szCs w:val="28"/>
          <w:vertAlign w:val="superscript"/>
        </w:rPr>
        <w:footnoteReference w:id="364"/>
      </w:r>
      <w:r w:rsidRPr="008C7D1F">
        <w:rPr>
          <w:sz w:val="28"/>
          <w:szCs w:val="28"/>
        </w:rPr>
        <w:t xml:space="preserve">. Причина этого заключается в том, что во многом климатическая и экологическая проблематика охвачена деятельностью ООН. </w:t>
      </w:r>
    </w:p>
    <w:p w14:paraId="5587EDE0" w14:textId="77777777" w:rsidR="008C7D1F" w:rsidRPr="008C7D1F" w:rsidRDefault="008C7D1F" w:rsidP="008C7D1F">
      <w:pPr>
        <w:autoSpaceDE w:val="0"/>
        <w:autoSpaceDN w:val="0"/>
        <w:adjustRightInd w:val="0"/>
        <w:spacing w:line="360" w:lineRule="auto"/>
        <w:ind w:firstLine="709"/>
        <w:jc w:val="both"/>
        <w:rPr>
          <w:sz w:val="28"/>
          <w:szCs w:val="28"/>
        </w:rPr>
      </w:pPr>
      <w:r w:rsidRPr="008C7D1F">
        <w:rPr>
          <w:sz w:val="28"/>
          <w:szCs w:val="28"/>
        </w:rPr>
        <w:t>Основой международного климатического режима является Рамочная конвенция ООН об изменении климата 1992 г.</w:t>
      </w:r>
      <w:r w:rsidRPr="008C7D1F">
        <w:rPr>
          <w:sz w:val="28"/>
          <w:szCs w:val="28"/>
          <w:vertAlign w:val="superscript"/>
        </w:rPr>
        <w:footnoteReference w:id="365"/>
      </w:r>
      <w:r w:rsidRPr="008C7D1F">
        <w:rPr>
          <w:sz w:val="28"/>
          <w:szCs w:val="28"/>
        </w:rPr>
        <w:t xml:space="preserve"> В дальнейшем нормативно-правовая база дополнилась Киотским протоколом</w:t>
      </w:r>
      <w:r w:rsidRPr="008C7D1F">
        <w:rPr>
          <w:sz w:val="28"/>
          <w:szCs w:val="28"/>
          <w:vertAlign w:val="superscript"/>
        </w:rPr>
        <w:footnoteReference w:id="366"/>
      </w:r>
      <w:r w:rsidRPr="008C7D1F">
        <w:rPr>
          <w:sz w:val="28"/>
          <w:szCs w:val="28"/>
        </w:rPr>
        <w:t>, являющимся дополнением к упомянутой конвенции, и Парижским соглашением 2015 г.</w:t>
      </w:r>
      <w:r w:rsidRPr="008C7D1F">
        <w:rPr>
          <w:sz w:val="28"/>
          <w:szCs w:val="28"/>
          <w:vertAlign w:val="superscript"/>
        </w:rPr>
        <w:footnoteReference w:id="367"/>
      </w:r>
      <w:r w:rsidRPr="008C7D1F">
        <w:rPr>
          <w:sz w:val="28"/>
          <w:szCs w:val="28"/>
        </w:rPr>
        <w:t xml:space="preserve"> Данные акты регулируют процедуры и меры, применяемые в борьбе с изменениями климата, направлены на снижение выбросов парниковых газов. При этом подразумевается значительное снижение потребления ископаемого топлива, что само по себе представляет угрозу для России как для крупного экспортера традиционных энергоресурсов.</w:t>
      </w:r>
    </w:p>
    <w:p w14:paraId="5ABD7F7E" w14:textId="77777777" w:rsidR="008C7D1F" w:rsidRPr="008C7D1F" w:rsidRDefault="008C7D1F" w:rsidP="008C7D1F">
      <w:pPr>
        <w:autoSpaceDE w:val="0"/>
        <w:autoSpaceDN w:val="0"/>
        <w:adjustRightInd w:val="0"/>
        <w:spacing w:line="360" w:lineRule="auto"/>
        <w:ind w:firstLine="709"/>
        <w:jc w:val="both"/>
        <w:rPr>
          <w:sz w:val="28"/>
          <w:szCs w:val="28"/>
        </w:rPr>
      </w:pPr>
      <w:r w:rsidRPr="008C7D1F">
        <w:rPr>
          <w:sz w:val="28"/>
          <w:szCs w:val="28"/>
        </w:rPr>
        <w:t>Результатами исследования установлено, что, при общем согласии с идеей борьбы против изменений климата, большое значение имеют практические подходы к трактовке правил этой борьбы. Они становятся ключевым фактором, влияющим на экономику, и каждая страна стремится трактовать их в свою пользу. В докладе Министерства экономического развития России отмечается, что среди инструментов, призванных ограничить и сократить выбросы парниковых газов, наиболее гибкими и эффективными могут быть признаны экономические инструменты, то есть такие, которые создают фактическую «цену на углерод»</w:t>
      </w:r>
      <w:r w:rsidRPr="008C7D1F">
        <w:rPr>
          <w:sz w:val="28"/>
          <w:szCs w:val="28"/>
          <w:vertAlign w:val="superscript"/>
        </w:rPr>
        <w:footnoteReference w:id="368"/>
      </w:r>
      <w:r w:rsidRPr="008C7D1F">
        <w:rPr>
          <w:sz w:val="28"/>
          <w:szCs w:val="28"/>
        </w:rPr>
        <w:t>. Это позволяет заложить в стоимость продукции те внешние издержки, которые экономике и обществу в целом придется нести для преодоления последствий выбросов, «монетизировав» урон окружающей среде. В отечественной научной литературе получает распространение точка зрения, согласно которой борьба с климатическими изменениями в формате низкоуглеродной парадигмы является бесперспективной</w:t>
      </w:r>
      <w:r w:rsidRPr="008C7D1F">
        <w:rPr>
          <w:sz w:val="28"/>
          <w:szCs w:val="28"/>
          <w:vertAlign w:val="superscript"/>
        </w:rPr>
        <w:footnoteReference w:id="369"/>
      </w:r>
      <w:r w:rsidRPr="008C7D1F">
        <w:rPr>
          <w:sz w:val="28"/>
          <w:szCs w:val="28"/>
        </w:rPr>
        <w:t>, а альтернативой является комплексное решение проблемы изменения климата посредством установления приоритета социально-экономических целей устойчивого развития</w:t>
      </w:r>
      <w:r w:rsidRPr="008C7D1F">
        <w:rPr>
          <w:sz w:val="28"/>
          <w:szCs w:val="28"/>
          <w:vertAlign w:val="superscript"/>
        </w:rPr>
        <w:footnoteReference w:id="370"/>
      </w:r>
      <w:r w:rsidRPr="008C7D1F">
        <w:rPr>
          <w:sz w:val="28"/>
          <w:szCs w:val="28"/>
        </w:rPr>
        <w:t xml:space="preserve">. </w:t>
      </w:r>
    </w:p>
    <w:p w14:paraId="32D0EBCD" w14:textId="77777777" w:rsidR="008C7D1F" w:rsidRPr="008C7D1F" w:rsidRDefault="008C7D1F" w:rsidP="008C7D1F">
      <w:pPr>
        <w:autoSpaceDE w:val="0"/>
        <w:autoSpaceDN w:val="0"/>
        <w:adjustRightInd w:val="0"/>
        <w:spacing w:line="360" w:lineRule="auto"/>
        <w:ind w:firstLine="709"/>
        <w:jc w:val="both"/>
        <w:rPr>
          <w:sz w:val="28"/>
          <w:szCs w:val="28"/>
        </w:rPr>
      </w:pPr>
      <w:r w:rsidRPr="008C7D1F">
        <w:rPr>
          <w:sz w:val="28"/>
          <w:szCs w:val="28"/>
        </w:rPr>
        <w:t>Оценками отечественного экспертного сообщества подтверждено, что климатическая повестка в среднесрочной и долгосрочной перспективе будет оказывать существенное влияние на развитие российской экономики. Внедрение обязательных систем углеродного ценообразования – одна из наиболее кардинальных мер, которые могут привести к существенному повышению стоимости и падению конкурентоспособности российской продукции. Россия принимает участие в формировании международной климатической политики, являясь стороной Рамочной конвенции ООН об изменении климата, Киотского протокола и Парижского соглашения, и проводит работу по снижению выбросов. Так, согласно Указу Президента Российской Федерации поставлена цель обеспечить к 2030 г. сокращение выбросов парниковых газов до 70% относительно уровня 1990 года</w:t>
      </w:r>
      <w:r w:rsidRPr="008C7D1F">
        <w:rPr>
          <w:sz w:val="28"/>
          <w:szCs w:val="28"/>
          <w:vertAlign w:val="superscript"/>
        </w:rPr>
        <w:footnoteReference w:id="371"/>
      </w:r>
      <w:r w:rsidRPr="008C7D1F">
        <w:rPr>
          <w:sz w:val="28"/>
          <w:szCs w:val="28"/>
        </w:rPr>
        <w:t>.</w:t>
      </w:r>
    </w:p>
    <w:p w14:paraId="13F2E7F3" w14:textId="77777777" w:rsidR="008C7D1F" w:rsidRPr="008C7D1F" w:rsidRDefault="008C7D1F" w:rsidP="008C7D1F">
      <w:pPr>
        <w:autoSpaceDE w:val="0"/>
        <w:autoSpaceDN w:val="0"/>
        <w:adjustRightInd w:val="0"/>
        <w:spacing w:line="360" w:lineRule="auto"/>
        <w:ind w:firstLine="709"/>
        <w:jc w:val="both"/>
        <w:rPr>
          <w:sz w:val="28"/>
          <w:szCs w:val="28"/>
        </w:rPr>
      </w:pPr>
      <w:r w:rsidRPr="008C7D1F">
        <w:rPr>
          <w:sz w:val="28"/>
          <w:szCs w:val="28"/>
        </w:rPr>
        <w:t>Сложившееся понимание основных причин изменения климата ведет к глобальной трансформации условий ведения бизнеса в мире. В качестве примера такой трансформации можно привести «Европейскую зеленую сделку» (European Green Deal), представленную в декабре 2019 г. и обозначившую переход ЕС к устойчивому развитию с нулевыми выбросами парникового газа к 2050 г. Пакет мер направлен на стимулирование экономических агентов решать задачу одновременно экологической и цифровой трансформации в целях долгосрочного повышения и сохранения конкурентоспособности хозяйственно-политического пространства ЕС</w:t>
      </w:r>
      <w:r w:rsidRPr="008C7D1F">
        <w:rPr>
          <w:sz w:val="28"/>
          <w:szCs w:val="28"/>
          <w:vertAlign w:val="superscript"/>
        </w:rPr>
        <w:footnoteReference w:id="372"/>
      </w:r>
      <w:r w:rsidRPr="008C7D1F">
        <w:rPr>
          <w:sz w:val="28"/>
          <w:szCs w:val="28"/>
        </w:rPr>
        <w:t>, а также сохранения его первенства в мировой экологической политике. Введение трансграничного углеродного механизма ЕС, предусматривающего сбор с некоторых импортируемых товаров в зависимости от их углеродного следа, носит дискриминационный характер по отношению к российским экспортерам. По экспертным оценкам, потери бюджета Российской Федерации будут составлять более 1 млрд евро в год</w:t>
      </w:r>
      <w:r w:rsidRPr="008C7D1F">
        <w:rPr>
          <w:sz w:val="28"/>
          <w:szCs w:val="28"/>
          <w:vertAlign w:val="superscript"/>
        </w:rPr>
        <w:footnoteReference w:id="373"/>
      </w:r>
      <w:r w:rsidRPr="008C7D1F">
        <w:rPr>
          <w:sz w:val="28"/>
          <w:szCs w:val="28"/>
        </w:rPr>
        <w:t>. В первую очередь под удар попадут отрасли, связанные с добычей и использованием традиционных энергоресурсов: угольная промышленность, нефтяная и газовая отрасли. Отечественные исследователи отмечают ряд ключевых рисков «Зеленой сделки» для отечественной экономики. В их числе постепенная потеря рынка сбыта углеводородов, рост себестоимости товаров, попавших под углеродный сбор, как следствие потеря конкурентоспособности топливно-энергетического комплекса, а также неопределенность в расчете налога, которая не дает просчитать долгосрочные риски</w:t>
      </w:r>
      <w:r w:rsidRPr="008C7D1F">
        <w:rPr>
          <w:sz w:val="28"/>
          <w:szCs w:val="28"/>
          <w:vertAlign w:val="superscript"/>
        </w:rPr>
        <w:footnoteReference w:id="374"/>
      </w:r>
      <w:r w:rsidRPr="008C7D1F">
        <w:rPr>
          <w:sz w:val="28"/>
          <w:szCs w:val="28"/>
        </w:rPr>
        <w:t>.</w:t>
      </w:r>
    </w:p>
    <w:p w14:paraId="68B90BE6" w14:textId="77777777" w:rsidR="008C7D1F" w:rsidRPr="008C7D1F" w:rsidRDefault="008C7D1F" w:rsidP="008C7D1F">
      <w:pPr>
        <w:autoSpaceDE w:val="0"/>
        <w:autoSpaceDN w:val="0"/>
        <w:adjustRightInd w:val="0"/>
        <w:spacing w:line="360" w:lineRule="auto"/>
        <w:ind w:firstLine="709"/>
        <w:jc w:val="both"/>
        <w:rPr>
          <w:sz w:val="28"/>
          <w:szCs w:val="28"/>
        </w:rPr>
      </w:pPr>
      <w:r w:rsidRPr="008C7D1F">
        <w:rPr>
          <w:sz w:val="28"/>
          <w:szCs w:val="28"/>
        </w:rPr>
        <w:t>Угроза по отношению к основной группе экспортных товаров нашей страны исходит не только от ЕС. Так, руководство Китая заявило о намерении добиться углеродной нейтральности к 2060 году</w:t>
      </w:r>
      <w:r w:rsidRPr="008C7D1F">
        <w:rPr>
          <w:sz w:val="28"/>
          <w:szCs w:val="28"/>
          <w:vertAlign w:val="superscript"/>
        </w:rPr>
        <w:footnoteReference w:id="375"/>
      </w:r>
      <w:r w:rsidRPr="008C7D1F">
        <w:rPr>
          <w:sz w:val="28"/>
          <w:szCs w:val="28"/>
        </w:rPr>
        <w:t>.</w:t>
      </w:r>
    </w:p>
    <w:p w14:paraId="1E0A605B" w14:textId="77777777" w:rsidR="008C7D1F" w:rsidRPr="008C7D1F" w:rsidRDefault="008C7D1F" w:rsidP="008C7D1F">
      <w:pPr>
        <w:autoSpaceDE w:val="0"/>
        <w:autoSpaceDN w:val="0"/>
        <w:adjustRightInd w:val="0"/>
        <w:spacing w:line="360" w:lineRule="auto"/>
        <w:ind w:firstLine="709"/>
        <w:jc w:val="both"/>
        <w:rPr>
          <w:sz w:val="28"/>
          <w:szCs w:val="28"/>
        </w:rPr>
      </w:pPr>
      <w:r w:rsidRPr="008C7D1F">
        <w:rPr>
          <w:sz w:val="28"/>
          <w:szCs w:val="28"/>
        </w:rPr>
        <w:t>В условиях современной трансформации международных отношений, определенной в исследовании, как кризисное (аварийное) состояние, благие цели руководства Европейского союза «канули в лету» под напором политических амбиций недальновидных европейских политиков, направляемых США. Судьба европейской «зеленой сделки», мягко сказано, под большим вопросом.</w:t>
      </w:r>
      <w:r w:rsidRPr="008C7D1F">
        <w:rPr>
          <w:sz w:val="24"/>
          <w:szCs w:val="24"/>
        </w:rPr>
        <w:t xml:space="preserve"> </w:t>
      </w:r>
      <w:r w:rsidRPr="008C7D1F">
        <w:rPr>
          <w:sz w:val="28"/>
          <w:szCs w:val="28"/>
        </w:rPr>
        <w:t>В июле 2022 года</w:t>
      </w:r>
      <w:r w:rsidRPr="008C7D1F">
        <w:rPr>
          <w:sz w:val="24"/>
          <w:szCs w:val="24"/>
        </w:rPr>
        <w:t xml:space="preserve"> </w:t>
      </w:r>
      <w:r w:rsidRPr="008C7D1F">
        <w:rPr>
          <w:sz w:val="28"/>
          <w:szCs w:val="28"/>
        </w:rPr>
        <w:t>Международное энергетическое агентство (МЭА) предложило меры для преодоления энергетических проблем, которые позволят европейским странам безопасно пережить грядущую зиму на фоне сокращения поставок топлива из РФ, главными из которых является переход экономик ЕС на мазут и уголь</w:t>
      </w:r>
      <w:r w:rsidRPr="008C7D1F">
        <w:rPr>
          <w:sz w:val="28"/>
          <w:szCs w:val="28"/>
          <w:vertAlign w:val="superscript"/>
        </w:rPr>
        <w:footnoteReference w:id="376"/>
      </w:r>
      <w:r w:rsidRPr="008C7D1F">
        <w:rPr>
          <w:sz w:val="28"/>
          <w:szCs w:val="28"/>
        </w:rPr>
        <w:t>.</w:t>
      </w:r>
    </w:p>
    <w:p w14:paraId="0F1F48D2" w14:textId="77777777" w:rsidR="008C7D1F" w:rsidRPr="008C7D1F" w:rsidRDefault="008C7D1F" w:rsidP="008C7D1F">
      <w:pPr>
        <w:autoSpaceDE w:val="0"/>
        <w:autoSpaceDN w:val="0"/>
        <w:adjustRightInd w:val="0"/>
        <w:spacing w:line="360" w:lineRule="auto"/>
        <w:ind w:firstLine="709"/>
        <w:jc w:val="both"/>
        <w:rPr>
          <w:sz w:val="28"/>
          <w:szCs w:val="28"/>
          <w:lang w:eastAsia="zh-CN"/>
        </w:rPr>
      </w:pPr>
      <w:r w:rsidRPr="008C7D1F">
        <w:rPr>
          <w:sz w:val="28"/>
          <w:szCs w:val="28"/>
          <w:lang w:eastAsia="zh-CN"/>
        </w:rPr>
        <w:t>Одним из наиболее технологичных и эффективных решений для предотвращения потерь от климатической угрозы в России может стать создание аналитического ситуационного центра по «зеленой» экономике для мониторинга, моделирования и прогнозирования ее развития в России. Такая идея была предложена Российской академией наук и Московским государственным университетом имени М. В. Ломоносова.</w:t>
      </w:r>
    </w:p>
    <w:p w14:paraId="3E3957E3" w14:textId="77777777" w:rsidR="008C7D1F" w:rsidRPr="00C35790" w:rsidRDefault="008C7D1F" w:rsidP="008C7D1F">
      <w:pPr>
        <w:autoSpaceDE w:val="0"/>
        <w:autoSpaceDN w:val="0"/>
        <w:adjustRightInd w:val="0"/>
        <w:spacing w:line="360" w:lineRule="auto"/>
        <w:ind w:firstLine="709"/>
        <w:jc w:val="both"/>
        <w:rPr>
          <w:spacing w:val="-4"/>
          <w:sz w:val="28"/>
          <w:szCs w:val="28"/>
          <w:lang w:eastAsia="zh-CN"/>
        </w:rPr>
      </w:pPr>
      <w:r w:rsidRPr="00C35790">
        <w:rPr>
          <w:spacing w:val="-4"/>
          <w:sz w:val="28"/>
          <w:szCs w:val="28"/>
          <w:lang w:eastAsia="zh-CN"/>
        </w:rPr>
        <w:t>Подтвержденными партнерами в создании и работе Ситуационного центра являются РАН, Компания «Иннопрактика», МГУ имени М. В. Ломоносова, ГК Seldon и ООО «Ситуационный центр». Дальнейшими партнерами (по согласованию) могут стать ГК «Роскосмос», Дипломатическая академия Министерства иностранных дел Российской Федерации, Центр стратегических разработок, ФГБУ «РЭА» при Министерстве энергетики Российской Федерации и другие.</w:t>
      </w:r>
    </w:p>
    <w:p w14:paraId="38ED70C3" w14:textId="77777777" w:rsidR="008C7D1F" w:rsidRPr="008C7D1F" w:rsidRDefault="008C7D1F" w:rsidP="008C7D1F">
      <w:pPr>
        <w:autoSpaceDE w:val="0"/>
        <w:autoSpaceDN w:val="0"/>
        <w:adjustRightInd w:val="0"/>
        <w:spacing w:line="360" w:lineRule="auto"/>
        <w:ind w:firstLine="709"/>
        <w:jc w:val="both"/>
        <w:rPr>
          <w:sz w:val="28"/>
          <w:szCs w:val="28"/>
          <w:lang w:eastAsia="zh-CN"/>
        </w:rPr>
      </w:pPr>
      <w:r w:rsidRPr="008C7D1F">
        <w:rPr>
          <w:sz w:val="28"/>
          <w:szCs w:val="28"/>
          <w:lang w:eastAsia="zh-CN"/>
        </w:rPr>
        <w:t>Ситуационный центр по «зеленой» экономике России явится коммуникационной площадкой для исследователей, экспертов, представителей компаний по климатической и экологической политике, разработчиков «зеленых» технологий, Правительства и других заинтересованных сторон. Центр восполнит пробел в институциональной структуре по управлению климатической политикой России и станет гарантом ее независимой научно обоснованной позиции.</w:t>
      </w:r>
    </w:p>
    <w:p w14:paraId="080BC5C1" w14:textId="77777777" w:rsidR="008C7D1F" w:rsidRPr="008C7D1F" w:rsidRDefault="008C7D1F" w:rsidP="008C7D1F">
      <w:pPr>
        <w:spacing w:line="360" w:lineRule="auto"/>
        <w:ind w:firstLine="709"/>
        <w:contextualSpacing/>
        <w:jc w:val="both"/>
        <w:rPr>
          <w:sz w:val="28"/>
          <w:szCs w:val="28"/>
        </w:rPr>
      </w:pPr>
      <w:r w:rsidRPr="008C7D1F">
        <w:rPr>
          <w:sz w:val="28"/>
          <w:szCs w:val="28"/>
        </w:rPr>
        <w:t>В период современной трансформации международных отношений начала третьего десятилетия ХХ</w:t>
      </w:r>
      <w:r w:rsidRPr="008C7D1F">
        <w:rPr>
          <w:sz w:val="28"/>
          <w:szCs w:val="28"/>
          <w:lang w:val="en-US"/>
        </w:rPr>
        <w:t>I</w:t>
      </w:r>
      <w:r w:rsidRPr="008C7D1F">
        <w:rPr>
          <w:sz w:val="28"/>
          <w:szCs w:val="28"/>
        </w:rPr>
        <w:t xml:space="preserve"> века одной из наиболее актуальных проблем, занимающая как систему ООН в целом, так и, конечно, ряд стран, - проблема поставок, а вернее – отсутствие постоянных поставок зерна в страны, зависимые, в этом вопросе, от текущих отношений Российской Федерации и Украины.</w:t>
      </w:r>
    </w:p>
    <w:p w14:paraId="46AE3995" w14:textId="77777777" w:rsidR="008C7D1F" w:rsidRPr="008C7D1F" w:rsidRDefault="008C7D1F" w:rsidP="008C7D1F">
      <w:pPr>
        <w:spacing w:line="360" w:lineRule="auto"/>
        <w:ind w:firstLine="709"/>
        <w:contextualSpacing/>
        <w:jc w:val="both"/>
        <w:rPr>
          <w:sz w:val="28"/>
          <w:szCs w:val="28"/>
        </w:rPr>
      </w:pPr>
      <w:r w:rsidRPr="008C7D1F">
        <w:rPr>
          <w:sz w:val="28"/>
          <w:szCs w:val="28"/>
        </w:rPr>
        <w:t>Ситуация начала «набирать обороты» с момента начала российской специальной военной операции, из-за предпринимаемых зарубежными странами действий, вывоз зерна с Украины оказался заблокирован. О риске мирового продовольственного кризиса европейские страны стали говорить сразу, в частности, Евросоюз выпустил специальный доклад о возможных последствиях кризиса на Украине. Безусловно, наиболее серьезной проблемой был обозначен риск «катастрофического голода» в странах Северной Африки. Очевидным является факт, что этот «голодный кризис» быстро приведет к учащению не только смертельных случаев ввиду голода, но и к росту уровня мародерства в странах Африки, что, в свою очередь, закончится для Европы «новыми волнами социальных протестов» и к масштабной неуправляемой миграции, как внутренней – между странами Африки, так и в большинстве своем внешней – в страны Европы</w:t>
      </w:r>
      <w:r w:rsidRPr="008C7D1F">
        <w:rPr>
          <w:sz w:val="28"/>
          <w:szCs w:val="28"/>
          <w:vertAlign w:val="superscript"/>
        </w:rPr>
        <w:footnoteReference w:id="377"/>
      </w:r>
      <w:r w:rsidRPr="008C7D1F">
        <w:rPr>
          <w:sz w:val="28"/>
          <w:szCs w:val="28"/>
        </w:rPr>
        <w:t>. При возникновении такой ситуации европейцы уже обозначили ее название, как «голодная миграция ХХ</w:t>
      </w:r>
      <w:r w:rsidRPr="008C7D1F">
        <w:rPr>
          <w:sz w:val="28"/>
          <w:szCs w:val="28"/>
          <w:lang w:val="en-US"/>
        </w:rPr>
        <w:t>I</w:t>
      </w:r>
      <w:r w:rsidRPr="008C7D1F">
        <w:rPr>
          <w:sz w:val="28"/>
          <w:szCs w:val="28"/>
        </w:rPr>
        <w:t xml:space="preserve"> века».</w:t>
      </w:r>
    </w:p>
    <w:p w14:paraId="24E3D303" w14:textId="54100223" w:rsidR="008C7D1F" w:rsidRPr="008C7D1F" w:rsidRDefault="008C7D1F" w:rsidP="008C7D1F">
      <w:pPr>
        <w:spacing w:line="360" w:lineRule="auto"/>
        <w:ind w:firstLine="709"/>
        <w:contextualSpacing/>
        <w:jc w:val="both"/>
        <w:rPr>
          <w:sz w:val="28"/>
          <w:szCs w:val="28"/>
        </w:rPr>
      </w:pPr>
      <w:r w:rsidRPr="008C7D1F">
        <w:rPr>
          <w:sz w:val="28"/>
          <w:szCs w:val="28"/>
        </w:rPr>
        <w:t xml:space="preserve">Для решения данной проблемы страны ООН после длительных и непростых переговоров смогли предпринять ряд конструктивных действий. В середине июля заместитель представителя генерального секретаря ООН Фархан Хак заявлял на брифинге: «Мы намерены создать совместный координационный центр как можно быстрее, но генеральный секретарь считает, что мы сможем сделать это примерно через две недели». По факту: 15 июля делегации России, Украины, Турции и ООН на переговорах достигли договоренности о создании координационного центра по вывозу зерна. Соответствующий документ был подписан 22 июля. «Его представители будут организовывать досмотровые мероприятия судов с целью недопущения провоза вооружения и боеприпасов, а также исключения провокаций. Досмотр будет проводиться как на выходе, так и на входе в Черное море», </w:t>
      </w:r>
      <w:r w:rsidR="00D329D1">
        <w:rPr>
          <w:sz w:val="28"/>
          <w:szCs w:val="28"/>
        </w:rPr>
        <w:t>–</w:t>
      </w:r>
      <w:r w:rsidRPr="008C7D1F">
        <w:rPr>
          <w:sz w:val="28"/>
          <w:szCs w:val="28"/>
        </w:rPr>
        <w:t xml:space="preserve"> заявил министр обороны России С.</w:t>
      </w:r>
      <w:r w:rsidR="00D329D1">
        <w:rPr>
          <w:sz w:val="28"/>
          <w:szCs w:val="28"/>
        </w:rPr>
        <w:t> </w:t>
      </w:r>
      <w:r w:rsidRPr="008C7D1F">
        <w:rPr>
          <w:sz w:val="28"/>
          <w:szCs w:val="28"/>
        </w:rPr>
        <w:t>К. Шойгу.</w:t>
      </w:r>
    </w:p>
    <w:p w14:paraId="5322D150" w14:textId="09597267" w:rsidR="008C7D1F" w:rsidRPr="008C7D1F" w:rsidRDefault="008C7D1F" w:rsidP="008C7D1F">
      <w:pPr>
        <w:spacing w:line="360" w:lineRule="auto"/>
        <w:ind w:firstLine="709"/>
        <w:contextualSpacing/>
        <w:jc w:val="both"/>
        <w:rPr>
          <w:sz w:val="28"/>
          <w:szCs w:val="28"/>
        </w:rPr>
      </w:pPr>
      <w:r w:rsidRPr="008C7D1F">
        <w:rPr>
          <w:sz w:val="28"/>
          <w:szCs w:val="28"/>
        </w:rPr>
        <w:t>Со стороны Российской Федерации документ был подписан министром обороны России С.</w:t>
      </w:r>
      <w:r w:rsidR="00D329D1">
        <w:rPr>
          <w:sz w:val="28"/>
          <w:szCs w:val="28"/>
        </w:rPr>
        <w:t> </w:t>
      </w:r>
      <w:r w:rsidRPr="008C7D1F">
        <w:rPr>
          <w:sz w:val="28"/>
          <w:szCs w:val="28"/>
        </w:rPr>
        <w:t>К. Шойгу, который отметил, что меморандум обязует ООН обеспечить снятие ограничение на экспорт российской сельхозпродукции и удобрений на мировые рынки. Также во втором документе, подписанном сторонами, прописан алгоритм процедуры вывоза украинской сельхозпродукции из черноморских портов</w:t>
      </w:r>
      <w:r w:rsidRPr="008C7D1F">
        <w:rPr>
          <w:sz w:val="28"/>
          <w:szCs w:val="28"/>
          <w:vertAlign w:val="superscript"/>
        </w:rPr>
        <w:footnoteReference w:id="378"/>
      </w:r>
      <w:r w:rsidRPr="008C7D1F">
        <w:rPr>
          <w:sz w:val="28"/>
          <w:szCs w:val="28"/>
        </w:rPr>
        <w:t>. Важно отметить, что в Стамбуле также был подписан меморандум о взаимодействии между РФ и ООН. С российской стороны документ подписал первый вице-премьер Андрей Белоусов. Данный меморандум, срок действия которого три года, подразумевает подключение ООН к усилиям «по снятию различных ограничений на экспорт российской сельхозпродукции и удобрений на мировые рынки», как отметил министр обороны Российской Федерации Сергей Шойгу</w:t>
      </w:r>
      <w:r w:rsidRPr="008C7D1F">
        <w:rPr>
          <w:sz w:val="28"/>
          <w:szCs w:val="28"/>
          <w:vertAlign w:val="superscript"/>
        </w:rPr>
        <w:footnoteReference w:id="379"/>
      </w:r>
      <w:r w:rsidRPr="008C7D1F">
        <w:rPr>
          <w:sz w:val="28"/>
          <w:szCs w:val="28"/>
        </w:rPr>
        <w:t>.</w:t>
      </w:r>
    </w:p>
    <w:p w14:paraId="79C4BEE1" w14:textId="77777777" w:rsidR="008C7D1F" w:rsidRPr="008C7D1F" w:rsidRDefault="008C7D1F" w:rsidP="008C7D1F">
      <w:pPr>
        <w:spacing w:line="360" w:lineRule="auto"/>
        <w:ind w:firstLine="709"/>
        <w:contextualSpacing/>
        <w:jc w:val="both"/>
        <w:rPr>
          <w:sz w:val="28"/>
          <w:szCs w:val="28"/>
        </w:rPr>
      </w:pPr>
      <w:r w:rsidRPr="008C7D1F">
        <w:rPr>
          <w:sz w:val="28"/>
          <w:szCs w:val="28"/>
        </w:rPr>
        <w:t>Уже 3 августа на брифинге генеральный секретарь Конференции ООН по торговле и развитию (ЮНКТАД) Ребека Гринспен заявила, что договоренность между Россией и Украиной возымела результат и способствовала снижению цен на зерно во всем мире. «Черноморская инициатива снизила цену на зерно на 6%, сегодня цены (на зерно) ниже, чем были до сделки»</w:t>
      </w:r>
      <w:r w:rsidRPr="008C7D1F">
        <w:rPr>
          <w:sz w:val="28"/>
          <w:szCs w:val="28"/>
          <w:vertAlign w:val="superscript"/>
        </w:rPr>
        <w:footnoteReference w:id="380"/>
      </w:r>
      <w:r w:rsidRPr="008C7D1F">
        <w:rPr>
          <w:sz w:val="28"/>
          <w:szCs w:val="28"/>
        </w:rPr>
        <w:t>.</w:t>
      </w:r>
    </w:p>
    <w:p w14:paraId="0BDBAF42" w14:textId="77777777" w:rsidR="008C7D1F" w:rsidRPr="008C7D1F" w:rsidRDefault="008C7D1F" w:rsidP="008C7D1F">
      <w:pPr>
        <w:spacing w:line="360" w:lineRule="auto"/>
        <w:ind w:firstLine="709"/>
        <w:contextualSpacing/>
        <w:jc w:val="both"/>
        <w:rPr>
          <w:sz w:val="28"/>
          <w:szCs w:val="28"/>
        </w:rPr>
      </w:pPr>
      <w:r w:rsidRPr="008C7D1F">
        <w:rPr>
          <w:sz w:val="28"/>
          <w:szCs w:val="28"/>
        </w:rPr>
        <w:t>Первый корабль с украинским зерном (сухогруз «Разони» с 26 527 тоннами кукурузы), в соответствии с обозначенными выше соглашениями, подписанными между Россией, Украиной и Турцией под эгидой ООН, вышел из Одессы 1 августа, что вызвало большое одобрение со стороны ООН и было признано значимым достижением Совместного координационного центра</w:t>
      </w:r>
      <w:r w:rsidRPr="008C7D1F">
        <w:rPr>
          <w:sz w:val="28"/>
          <w:szCs w:val="28"/>
          <w:vertAlign w:val="superscript"/>
        </w:rPr>
        <w:footnoteReference w:id="381"/>
      </w:r>
      <w:r w:rsidRPr="008C7D1F">
        <w:rPr>
          <w:sz w:val="28"/>
          <w:szCs w:val="28"/>
        </w:rPr>
        <w:t xml:space="preserve">. </w:t>
      </w:r>
    </w:p>
    <w:p w14:paraId="05DF31A6" w14:textId="77777777" w:rsidR="008C7D1F" w:rsidRPr="008C7D1F" w:rsidRDefault="008C7D1F" w:rsidP="008C7D1F">
      <w:pPr>
        <w:spacing w:line="360" w:lineRule="auto"/>
        <w:ind w:firstLine="709"/>
        <w:contextualSpacing/>
        <w:jc w:val="both"/>
        <w:rPr>
          <w:sz w:val="28"/>
          <w:szCs w:val="28"/>
        </w:rPr>
      </w:pPr>
      <w:r w:rsidRPr="008C7D1F">
        <w:rPr>
          <w:sz w:val="28"/>
          <w:szCs w:val="28"/>
        </w:rPr>
        <w:t xml:space="preserve"> Примечательно, что, по словам Фархана Хака, генеральный секретарь ОНН Антонио Гутерриш назвал «продуктовую сделку» самым значительным достижением за свой срок на посту.</w:t>
      </w:r>
    </w:p>
    <w:p w14:paraId="5E806965" w14:textId="77777777" w:rsidR="008C7D1F" w:rsidRPr="008C7D1F" w:rsidRDefault="008C7D1F" w:rsidP="008C7D1F">
      <w:pPr>
        <w:spacing w:line="360" w:lineRule="auto"/>
        <w:ind w:firstLine="709"/>
        <w:contextualSpacing/>
        <w:jc w:val="both"/>
        <w:rPr>
          <w:sz w:val="28"/>
          <w:szCs w:val="28"/>
        </w:rPr>
      </w:pPr>
      <w:r w:rsidRPr="008C7D1F">
        <w:rPr>
          <w:sz w:val="28"/>
          <w:szCs w:val="28"/>
        </w:rPr>
        <w:t>Одновременно с налаживанием ситуации в целом с зерном, существуют сложности для России, о которых мало говорят и не обращают внимания с трибун ООН. Так, министр иностранных дел Российской Федерации Сергей Лавров подчеркнул: «Хотя Запад очень громко напоминает, что зерно не подпало под санкции, они почему-то стыдливо умалчивают, что под санкции подпали суда, которые возят российское зерно: их не принимают в иностранных портах, европейских портах, их не страхуют, и в принципе все логистические, финансовые цепочки, которые связаны с поставками зерна на мировые рынки &lt;...&gt; оказались под санкциями наших западных коллег»</w:t>
      </w:r>
      <w:r w:rsidRPr="008C7D1F">
        <w:rPr>
          <w:sz w:val="28"/>
          <w:szCs w:val="28"/>
          <w:vertAlign w:val="superscript"/>
        </w:rPr>
        <w:footnoteReference w:id="382"/>
      </w:r>
      <w:r w:rsidRPr="008C7D1F">
        <w:rPr>
          <w:sz w:val="28"/>
          <w:szCs w:val="28"/>
        </w:rPr>
        <w:t xml:space="preserve">. </w:t>
      </w:r>
    </w:p>
    <w:p w14:paraId="7F583B74" w14:textId="77777777" w:rsidR="008C7D1F" w:rsidRPr="008C7D1F" w:rsidRDefault="008C7D1F" w:rsidP="008C7D1F">
      <w:pPr>
        <w:spacing w:line="360" w:lineRule="auto"/>
        <w:ind w:firstLine="709"/>
        <w:contextualSpacing/>
        <w:jc w:val="both"/>
        <w:rPr>
          <w:sz w:val="28"/>
          <w:szCs w:val="28"/>
        </w:rPr>
      </w:pPr>
      <w:r w:rsidRPr="008C7D1F">
        <w:rPr>
          <w:sz w:val="28"/>
          <w:szCs w:val="28"/>
        </w:rPr>
        <w:t>Не способствуют спокойному течению ситуации и постоянные заявления американских и европейских чиновников. Так, Государственный секретарь США Энтони Блинкен высказал в адрес России обвинения о том, что она по-прежнему препятствует вывозу 20 млн тонн зерна из Украины. В ответ постоянный представитель России при ООН Василий Небензя заявил: «Вы утверждаете, что мы якобы блокируем возможность вывоза сельхозпродукции из Украины морским путем. Однако правда в том, что именно Украина, а не Россия продолжает блокировать в портах Николаева, Херсона, Черноморска, Мариуполя, Очакова, Одессы и Южного 75 иностранных судов из 17 государств и именно Украина заминировала акваторию Черного моря»</w:t>
      </w:r>
      <w:r w:rsidRPr="008C7D1F">
        <w:rPr>
          <w:sz w:val="28"/>
          <w:szCs w:val="28"/>
          <w:vertAlign w:val="superscript"/>
        </w:rPr>
        <w:footnoteReference w:id="383"/>
      </w:r>
      <w:r w:rsidRPr="008C7D1F">
        <w:rPr>
          <w:sz w:val="28"/>
          <w:szCs w:val="28"/>
        </w:rPr>
        <w:t>.</w:t>
      </w:r>
    </w:p>
    <w:p w14:paraId="76EDC354" w14:textId="77777777" w:rsidR="008C7D1F" w:rsidRPr="008C7D1F" w:rsidRDefault="008C7D1F" w:rsidP="008C7D1F">
      <w:pPr>
        <w:spacing w:line="360" w:lineRule="auto"/>
        <w:ind w:firstLine="709"/>
        <w:contextualSpacing/>
        <w:jc w:val="both"/>
        <w:rPr>
          <w:sz w:val="28"/>
          <w:szCs w:val="28"/>
        </w:rPr>
      </w:pPr>
      <w:r w:rsidRPr="008C7D1F">
        <w:rPr>
          <w:sz w:val="28"/>
          <w:szCs w:val="28"/>
        </w:rPr>
        <w:t>К середине августа 2022 года ситуация по-прежнему продолжает принимать не совсем тот «оттенок», на который изначально рассчитывала Российская Федерация. В ходе брифинга заместитель главы департамента информации и печати МИД России Иван Нечаев подчеркнул вероятность вывоза зерна с Украины в страны Запада вместо того, чтобы поставлять его в соответствии с достигнутой в Турции договоренностью «голодающей» Африке. «К сожалению, пока ни одно судно не достигло берегов голодающих стран Африки или Южной Азии. Они следуют в основном в западные порты… С Украины в основном вывозят кукурузное зерно и подсолнечное масло. Это ставит под сомнение заявления Запада о том, что от «зерновой сделки» зависит мировая продовольственная безопасность», - заявили в МИД России.</w:t>
      </w:r>
    </w:p>
    <w:p w14:paraId="1A6B66D4" w14:textId="77777777" w:rsidR="008C7D1F" w:rsidRPr="008C7D1F" w:rsidRDefault="008C7D1F" w:rsidP="008C7D1F">
      <w:pPr>
        <w:spacing w:line="360" w:lineRule="auto"/>
        <w:ind w:firstLine="709"/>
        <w:contextualSpacing/>
        <w:jc w:val="both"/>
        <w:rPr>
          <w:sz w:val="28"/>
          <w:szCs w:val="28"/>
        </w:rPr>
      </w:pPr>
      <w:r w:rsidRPr="008C7D1F">
        <w:rPr>
          <w:sz w:val="28"/>
          <w:szCs w:val="28"/>
        </w:rPr>
        <w:t>Так, даже первое судно «Разони» с зерном для ливанского порта Триполи, выход которого в ООН так долго ждали, вышла не с необходимой ливанцам пшеницей, - на борту находилась кукуруза, причем кормовая. От этого груза в Триполи отказались, согласно имеющейся в МИД России информации, после чего начались поиски иных покупателей данного товара</w:t>
      </w:r>
      <w:r w:rsidRPr="008C7D1F">
        <w:rPr>
          <w:sz w:val="28"/>
          <w:szCs w:val="28"/>
          <w:vertAlign w:val="superscript"/>
        </w:rPr>
        <w:footnoteReference w:id="384"/>
      </w:r>
      <w:r w:rsidRPr="008C7D1F">
        <w:rPr>
          <w:sz w:val="28"/>
          <w:szCs w:val="28"/>
        </w:rPr>
        <w:t>.</w:t>
      </w:r>
    </w:p>
    <w:p w14:paraId="2554897E" w14:textId="77777777" w:rsidR="008C7D1F" w:rsidRPr="008C7D1F" w:rsidRDefault="008C7D1F" w:rsidP="008C7D1F">
      <w:pPr>
        <w:spacing w:line="360" w:lineRule="auto"/>
        <w:ind w:firstLine="709"/>
        <w:contextualSpacing/>
        <w:jc w:val="both"/>
        <w:rPr>
          <w:sz w:val="28"/>
          <w:szCs w:val="28"/>
        </w:rPr>
      </w:pPr>
      <w:r w:rsidRPr="008C7D1F">
        <w:rPr>
          <w:sz w:val="28"/>
          <w:szCs w:val="28"/>
        </w:rPr>
        <w:t xml:space="preserve">Анализ ситуации наглядно демонстрирует, что, несмотря на предпринимаемые всеми сторонами действия, обеспокоенность ООН сложившейся ситуацией и соответствующей высокой вероятностью «голодного кризиса» для стран Африки, в настоящий момент нет уверенности, что достигнутые в ходе многочисленных переговоров договоренности будут соблюдаться и реализовываться далее по намеченному плану. Сам факт отправки судна с продукцией, которая не являлась первоочередным заказом нуждающейся страны уже наталкивает на мысль недобросовестности одной из сторон. Другой вопрос – на что ООН будет обращать внимание, а на что – нет. </w:t>
      </w:r>
    </w:p>
    <w:p w14:paraId="372B5C46" w14:textId="77777777" w:rsidR="008C7D1F" w:rsidRPr="008C7D1F" w:rsidRDefault="008C7D1F" w:rsidP="008C7D1F">
      <w:pPr>
        <w:spacing w:line="360" w:lineRule="auto"/>
        <w:ind w:firstLine="709"/>
        <w:contextualSpacing/>
        <w:jc w:val="both"/>
        <w:rPr>
          <w:sz w:val="28"/>
          <w:szCs w:val="28"/>
        </w:rPr>
      </w:pPr>
      <w:r w:rsidRPr="008C7D1F">
        <w:rPr>
          <w:sz w:val="28"/>
          <w:szCs w:val="28"/>
        </w:rPr>
        <w:t>В такой ситуации выявляется первоочередная задача отечественной экономической дипломатии – оповещение международного сообщества и ООН о нарушении реализации механизма установленных в Стамбуле договоренностей под эгидой ООН. Тогда в случаях, когда российские судна, например, с зерном, не могут достигнуть пункта назначения из-за санкций, наложенных на сами транспортные средства, его доставляющие, возмущения со стороны ООН не высказываются. Когда Россия, в соответствии с субъективным мнением чиновников ООН, что-то делает не так – звучат обвинения о препятствовании реализации договоренности и ведению подрывной деятельности в прямом и переносном смыслах. Поэтому, на момент исследования данного вопроса – август 2022 года, насколько успешно, объективно, с точки зрения достижения целей по поставке зерна в страны Африки и субъективно, с точки зрения ООН, будут дальше развиваться события – покажет время.</w:t>
      </w:r>
    </w:p>
    <w:p w14:paraId="157FB76F" w14:textId="30D235AA" w:rsidR="008C7D1F" w:rsidRPr="008C7D1F" w:rsidRDefault="008C7D1F" w:rsidP="008C7D1F">
      <w:pPr>
        <w:autoSpaceDE w:val="0"/>
        <w:autoSpaceDN w:val="0"/>
        <w:adjustRightInd w:val="0"/>
        <w:spacing w:line="360" w:lineRule="auto"/>
        <w:ind w:firstLine="709"/>
        <w:jc w:val="both"/>
        <w:rPr>
          <w:b/>
          <w:bCs/>
          <w:sz w:val="28"/>
          <w:szCs w:val="28"/>
          <w:lang w:eastAsia="zh-CN"/>
        </w:rPr>
      </w:pPr>
      <w:r w:rsidRPr="008C7D1F">
        <w:rPr>
          <w:b/>
          <w:bCs/>
          <w:sz w:val="28"/>
          <w:szCs w:val="28"/>
          <w:lang w:eastAsia="zh-CN"/>
        </w:rPr>
        <w:t>Выводы по разделу</w:t>
      </w:r>
    </w:p>
    <w:p w14:paraId="5FACD42C" w14:textId="77777777" w:rsidR="008C7D1F" w:rsidRPr="008C7D1F" w:rsidRDefault="008C7D1F" w:rsidP="008C7D1F">
      <w:pPr>
        <w:autoSpaceDE w:val="0"/>
        <w:autoSpaceDN w:val="0"/>
        <w:adjustRightInd w:val="0"/>
        <w:spacing w:line="360" w:lineRule="auto"/>
        <w:ind w:firstLine="709"/>
        <w:jc w:val="both"/>
        <w:rPr>
          <w:sz w:val="28"/>
          <w:szCs w:val="28"/>
          <w:lang w:eastAsia="zh-CN"/>
        </w:rPr>
      </w:pPr>
      <w:r w:rsidRPr="008C7D1F">
        <w:rPr>
          <w:sz w:val="28"/>
          <w:szCs w:val="28"/>
        </w:rPr>
        <w:t xml:space="preserve">Взаимодействие в рамках экономической повестки дня ООН в период современной трансформации системы международных отношений в контексте темы исследования является важным направлением сотрудничества РФ. </w:t>
      </w:r>
    </w:p>
    <w:p w14:paraId="225CC047" w14:textId="77777777" w:rsidR="00C35790" w:rsidRDefault="008C7D1F" w:rsidP="008C7D1F">
      <w:pPr>
        <w:autoSpaceDE w:val="0"/>
        <w:autoSpaceDN w:val="0"/>
        <w:adjustRightInd w:val="0"/>
        <w:spacing w:line="360" w:lineRule="auto"/>
        <w:ind w:firstLine="709"/>
        <w:jc w:val="both"/>
        <w:rPr>
          <w:sz w:val="28"/>
          <w:szCs w:val="28"/>
          <w:lang w:eastAsia="zh-CN"/>
        </w:rPr>
      </w:pPr>
      <w:r w:rsidRPr="008C7D1F">
        <w:rPr>
          <w:sz w:val="28"/>
          <w:szCs w:val="28"/>
          <w:lang w:eastAsia="zh-CN"/>
        </w:rPr>
        <w:t xml:space="preserve">Анализ наглядно продемонстрировал, что важнейшие проблемы, находящиеся в фокусе внимания ООН, носят не только гуманитарно-политический характер, но и оказывают прямое влияние на экономико-политические аспекты международной жизни. Пандемия </w:t>
      </w:r>
      <w:r w:rsidRPr="008C7D1F">
        <w:rPr>
          <w:sz w:val="28"/>
          <w:szCs w:val="28"/>
          <w:lang w:val="en-US" w:eastAsia="zh-CN"/>
        </w:rPr>
        <w:t>COVID</w:t>
      </w:r>
      <w:r w:rsidRPr="008C7D1F">
        <w:rPr>
          <w:sz w:val="28"/>
          <w:szCs w:val="28"/>
          <w:lang w:eastAsia="zh-CN"/>
        </w:rPr>
        <w:t xml:space="preserve">-19, имевшая громадные последствия во всех сферах жизни, изменила привычное течение экономического взаимодействия на внешних рынках, выдвинула на первый план возможности организации дистанционного взаимодействия между контрагентами посредством видеоконференцсвязи. Новые условия требуют перестройки форматов поиска экономических контрагентов и взаимодействия между партнерами. Угроза дестабилизации климата оправдывает введение новых правил торговли, что может повлечь за собой перераспределение рынков в мировом масштабе. Такая угроза затрагивает интересы нашей страны как крупного мирового экспортера энергентов и требует серьезного анализа и планирования дальнейших шагов, направленных на минимизацию угроз для отечественной экономики. Особое значение для отечественной экономической дипломатии данная проблема имеет в связи с тем, что основным инициатором климатической повестки в международных отношениях был и остается Европейский союз – наш ключевой торгово-экономический партнер. </w:t>
      </w:r>
    </w:p>
    <w:p w14:paraId="223613E4" w14:textId="77777777" w:rsidR="00C35790" w:rsidRDefault="008C7D1F" w:rsidP="008C7D1F">
      <w:pPr>
        <w:autoSpaceDE w:val="0"/>
        <w:autoSpaceDN w:val="0"/>
        <w:adjustRightInd w:val="0"/>
        <w:spacing w:line="360" w:lineRule="auto"/>
        <w:ind w:firstLine="709"/>
        <w:jc w:val="both"/>
        <w:rPr>
          <w:sz w:val="28"/>
          <w:szCs w:val="28"/>
          <w:lang w:eastAsia="zh-CN"/>
        </w:rPr>
      </w:pPr>
      <w:r w:rsidRPr="008C7D1F">
        <w:rPr>
          <w:sz w:val="28"/>
          <w:szCs w:val="28"/>
          <w:lang w:eastAsia="zh-CN"/>
        </w:rPr>
        <w:t xml:space="preserve">Представляется целесообразным рассмотреть возможность ввода симметричных мер для импорта из ЕС и проработать возможные меры компенсации для наиболее пострадавших предприятий и отраслей отечественной экономики, а также активизировать развитие в России мер углеродного регулирования и мониторинга выбросов парниковых газов на отечественной научной базе и ее последующее активное продвижение результатов исследований посредством инструментов экономической дипломатии. </w:t>
      </w:r>
    </w:p>
    <w:p w14:paraId="04547454" w14:textId="0FA5CE99" w:rsidR="008C7D1F" w:rsidRPr="008C7D1F" w:rsidRDefault="008C7D1F" w:rsidP="008C7D1F">
      <w:pPr>
        <w:autoSpaceDE w:val="0"/>
        <w:autoSpaceDN w:val="0"/>
        <w:adjustRightInd w:val="0"/>
        <w:spacing w:line="360" w:lineRule="auto"/>
        <w:ind w:firstLine="709"/>
        <w:jc w:val="both"/>
        <w:rPr>
          <w:sz w:val="28"/>
          <w:szCs w:val="28"/>
        </w:rPr>
      </w:pPr>
      <w:r w:rsidRPr="008C7D1F">
        <w:rPr>
          <w:sz w:val="28"/>
          <w:szCs w:val="28"/>
          <w:lang w:eastAsia="zh-CN"/>
        </w:rPr>
        <w:t xml:space="preserve">Одним из ключевых направлений по снижению политических и экономических рисков для нашей страны должна стать диверсификация российского экспорта и приоритетное развитие наукоемких экспортоориентированных отраслей внутри страны. Касаясь целей </w:t>
      </w:r>
      <w:r w:rsidRPr="008C7D1F">
        <w:rPr>
          <w:sz w:val="28"/>
          <w:szCs w:val="28"/>
        </w:rPr>
        <w:t xml:space="preserve">устойчивого развития, можно констатировать, что их достижение имеет серьезное значение и возможно лишь в комплексе мер, направленных на сбалансированное улучшение социальных, экологических, промышленно-инновационных параметров жизни общества. </w:t>
      </w:r>
    </w:p>
    <w:p w14:paraId="36FF73E9" w14:textId="77777777" w:rsidR="008C7D1F" w:rsidRPr="008C7D1F" w:rsidRDefault="008C7D1F" w:rsidP="008C7D1F">
      <w:pPr>
        <w:autoSpaceDE w:val="0"/>
        <w:autoSpaceDN w:val="0"/>
        <w:adjustRightInd w:val="0"/>
        <w:spacing w:line="360" w:lineRule="auto"/>
        <w:ind w:firstLine="709"/>
        <w:jc w:val="both"/>
        <w:rPr>
          <w:sz w:val="28"/>
          <w:szCs w:val="28"/>
          <w:lang w:eastAsia="zh-CN"/>
        </w:rPr>
      </w:pPr>
      <w:r w:rsidRPr="008C7D1F">
        <w:rPr>
          <w:sz w:val="28"/>
          <w:szCs w:val="28"/>
          <w:lang w:eastAsia="zh-CN"/>
        </w:rPr>
        <w:t xml:space="preserve">ООН остается важнейшей международной организацией мирового масштаба. Она создана для предотвращения военных конфликтов, но сегодня ее внимание сосредоточено также и на других вопросах, имеющих критически важное значение для мирового развития. В их числе новые угрозы, зачастую имеющие большое влияние на международные процессы: болезни, в том числе пандемия </w:t>
      </w:r>
      <w:r w:rsidRPr="008C7D1F">
        <w:rPr>
          <w:sz w:val="28"/>
          <w:szCs w:val="28"/>
          <w:lang w:val="en-US" w:eastAsia="zh-CN"/>
        </w:rPr>
        <w:t>COVID</w:t>
      </w:r>
      <w:r w:rsidRPr="008C7D1F">
        <w:rPr>
          <w:sz w:val="28"/>
          <w:szCs w:val="28"/>
          <w:lang w:eastAsia="zh-CN"/>
        </w:rPr>
        <w:t>-2019, изменение климата, влияние на общественные процессы информационных потоков и дезинформации, текущие события по противостоянию России и группы Западных стран, особенно в контексте поставки зерна с территории специальной военной операции. Все они находят свое отражение в жизни конкретных людей, стран, ухудшая общую экономическую ситуацию и, как следствие, политическую обстановку, что может привести к возникновению новых бедствий. Так, нарастающее отставание в цифровизации может вызвать общее отставание страны и региона, гуманитарную катастрофу в будущем. Вместе с тем, распространение цифровых платформ в развивающихся странах может не только поддержать эти страны, но также обеспечить занятие нашей страной ниш в их экономике, открытие новых возможностей для взаимной торговли товарами и услугами.</w:t>
      </w:r>
    </w:p>
    <w:p w14:paraId="010E90BC" w14:textId="77777777" w:rsidR="008C7D1F" w:rsidRPr="008C7D1F" w:rsidRDefault="008C7D1F" w:rsidP="008C7D1F">
      <w:pPr>
        <w:autoSpaceDE w:val="0"/>
        <w:autoSpaceDN w:val="0"/>
        <w:adjustRightInd w:val="0"/>
        <w:spacing w:line="360" w:lineRule="auto"/>
        <w:ind w:firstLine="709"/>
        <w:jc w:val="both"/>
        <w:rPr>
          <w:sz w:val="28"/>
          <w:szCs w:val="28"/>
          <w:lang w:eastAsia="zh-CN"/>
        </w:rPr>
      </w:pPr>
      <w:r w:rsidRPr="008C7D1F">
        <w:rPr>
          <w:sz w:val="28"/>
          <w:szCs w:val="28"/>
          <w:lang w:eastAsia="zh-CN"/>
        </w:rPr>
        <w:t>Что касается ситуации, разворачивающейся в контексте специальной военной операции и связанной с поставками зерна с территории России и Украины, в данном случае ООН, стараясь придерживаться гуманитарной направленности обсуждаемого вопроса зачастую не выдерживает баланса и склоняется к поддержке группы Западных стран, обвиняющих Россию в блокировке украинских портов. Несмотря на наличие препятствий, дипломатическим путем была достигнута договоренность о вывозе зерна в африканские страны, однако по факту в данном случае применялся лоббистский ресурс группы Западных стран, заинтересованных в пополнении своих запасов значимым биржевым товаром.</w:t>
      </w:r>
    </w:p>
    <w:p w14:paraId="26D31CAB" w14:textId="77777777" w:rsidR="008C7D1F" w:rsidRPr="008C7D1F" w:rsidRDefault="008C7D1F" w:rsidP="008C7D1F">
      <w:pPr>
        <w:autoSpaceDE w:val="0"/>
        <w:autoSpaceDN w:val="0"/>
        <w:adjustRightInd w:val="0"/>
        <w:spacing w:line="360" w:lineRule="auto"/>
        <w:ind w:firstLine="709"/>
        <w:jc w:val="both"/>
        <w:rPr>
          <w:sz w:val="28"/>
          <w:szCs w:val="28"/>
          <w:lang w:eastAsia="zh-CN"/>
        </w:rPr>
      </w:pPr>
      <w:r w:rsidRPr="008C7D1F">
        <w:rPr>
          <w:sz w:val="28"/>
          <w:szCs w:val="28"/>
          <w:lang w:eastAsia="zh-CN"/>
        </w:rPr>
        <w:t>Подводя итог можно констатировать высочайшую важность ООН как площадки для диалога, в том числе в контексте экономических проблем, однако нельзя утверждать, что международные чиновники имеют полную независимость в принятии решений от стран-членов, чьи точки зрения, с большей долей вероятности, могут приниматься за истину.</w:t>
      </w:r>
    </w:p>
    <w:p w14:paraId="4DA2B25C" w14:textId="3050DEDE" w:rsidR="00B4414B" w:rsidRDefault="008C7D1F" w:rsidP="008C7D1F">
      <w:pPr>
        <w:pStyle w:val="21"/>
      </w:pPr>
      <w:bookmarkStart w:id="82" w:name="_Toc124890745"/>
      <w:r w:rsidRPr="008C7D1F">
        <w:t>3.2. Российская Федерация как участник евразийской интеграции: конкуренция и сотрудничество на постсоветском пространстве</w:t>
      </w:r>
      <w:bookmarkEnd w:id="82"/>
    </w:p>
    <w:p w14:paraId="479D5FC8" w14:textId="77777777" w:rsidR="008C7D1F" w:rsidRDefault="008C7D1F" w:rsidP="00820F03">
      <w:pPr>
        <w:jc w:val="center"/>
        <w:rPr>
          <w:sz w:val="28"/>
          <w:szCs w:val="28"/>
        </w:rPr>
      </w:pPr>
    </w:p>
    <w:p w14:paraId="3F7453E9" w14:textId="77777777" w:rsidR="008C7D1F" w:rsidRPr="008C7D1F" w:rsidRDefault="008C7D1F" w:rsidP="008C7D1F">
      <w:pPr>
        <w:autoSpaceDE w:val="0"/>
        <w:autoSpaceDN w:val="0"/>
        <w:adjustRightInd w:val="0"/>
        <w:spacing w:line="360" w:lineRule="auto"/>
        <w:ind w:firstLine="709"/>
        <w:jc w:val="both"/>
        <w:rPr>
          <w:sz w:val="28"/>
          <w:szCs w:val="28"/>
          <w:lang w:eastAsia="zh-CN"/>
        </w:rPr>
      </w:pPr>
      <w:r w:rsidRPr="008C7D1F">
        <w:rPr>
          <w:sz w:val="28"/>
          <w:szCs w:val="28"/>
          <w:lang w:eastAsia="zh-CN"/>
        </w:rPr>
        <w:t>Евразийская интеграция – ключевой для отечественной экономической дипломатии проект на постсоветском пространстве, призванный обеспечить благоприятные условия для развития экономик стран-участниц. И, в связи с этим, одним из приоритетных направлений отечественной экономической дипломатии является развитие экономических связей в рамках интеграционного объединения пяти стран – ЕАЭС. В ситуации глубочайшего кризиса международных отношений, правильность выбора данного вектора была подтверждена.</w:t>
      </w:r>
    </w:p>
    <w:p w14:paraId="6CC3E76F" w14:textId="77777777" w:rsidR="008C7D1F" w:rsidRPr="008C7D1F" w:rsidRDefault="008C7D1F" w:rsidP="008C7D1F">
      <w:pPr>
        <w:autoSpaceDE w:val="0"/>
        <w:autoSpaceDN w:val="0"/>
        <w:adjustRightInd w:val="0"/>
        <w:spacing w:line="360" w:lineRule="auto"/>
        <w:ind w:firstLine="709"/>
        <w:jc w:val="both"/>
        <w:rPr>
          <w:sz w:val="28"/>
          <w:szCs w:val="28"/>
          <w:lang w:eastAsia="zh-CN"/>
        </w:rPr>
      </w:pPr>
      <w:r w:rsidRPr="008C7D1F">
        <w:rPr>
          <w:sz w:val="28"/>
          <w:szCs w:val="28"/>
          <w:lang w:eastAsia="zh-CN"/>
        </w:rPr>
        <w:t>Важность ЕАЭС как интеграционного объединения, готового занять свою нишу в мировой экономике и политике, была отмечена многими исследователями. В их числе Н. Б. Кондратьева</w:t>
      </w:r>
      <w:r w:rsidRPr="008C7D1F">
        <w:rPr>
          <w:sz w:val="28"/>
          <w:szCs w:val="28"/>
          <w:vertAlign w:val="superscript"/>
          <w:lang w:eastAsia="zh-CN"/>
        </w:rPr>
        <w:footnoteReference w:id="385"/>
      </w:r>
      <w:r w:rsidRPr="008C7D1F">
        <w:rPr>
          <w:sz w:val="28"/>
          <w:szCs w:val="28"/>
          <w:lang w:eastAsia="zh-CN"/>
        </w:rPr>
        <w:t>, Л. Г. Ивашов и В. И. Шацкая</w:t>
      </w:r>
      <w:r w:rsidRPr="008C7D1F">
        <w:rPr>
          <w:sz w:val="28"/>
          <w:szCs w:val="28"/>
          <w:vertAlign w:val="superscript"/>
          <w:lang w:eastAsia="zh-CN"/>
        </w:rPr>
        <w:footnoteReference w:id="386"/>
      </w:r>
      <w:r w:rsidRPr="008C7D1F">
        <w:rPr>
          <w:sz w:val="28"/>
          <w:szCs w:val="28"/>
          <w:lang w:eastAsia="zh-CN"/>
        </w:rPr>
        <w:t>, Е. А. Пономарева и Г. А. Рудов</w:t>
      </w:r>
      <w:r w:rsidRPr="008C7D1F">
        <w:rPr>
          <w:sz w:val="28"/>
          <w:szCs w:val="28"/>
          <w:vertAlign w:val="superscript"/>
          <w:lang w:eastAsia="zh-CN"/>
        </w:rPr>
        <w:footnoteReference w:id="387"/>
      </w:r>
      <w:r w:rsidRPr="008C7D1F">
        <w:rPr>
          <w:sz w:val="28"/>
          <w:szCs w:val="28"/>
          <w:lang w:eastAsia="zh-CN"/>
        </w:rPr>
        <w:t>, Л. Э. Слуцкий и Е. А. Худоренко</w:t>
      </w:r>
      <w:r w:rsidRPr="008C7D1F">
        <w:rPr>
          <w:sz w:val="28"/>
          <w:szCs w:val="28"/>
          <w:vertAlign w:val="superscript"/>
          <w:lang w:eastAsia="zh-CN"/>
        </w:rPr>
        <w:footnoteReference w:id="388"/>
      </w:r>
      <w:r w:rsidRPr="008C7D1F">
        <w:rPr>
          <w:sz w:val="28"/>
          <w:szCs w:val="28"/>
          <w:lang w:eastAsia="zh-CN"/>
        </w:rPr>
        <w:t>, К. А. Феофанов и В. И. Сологуб</w:t>
      </w:r>
      <w:r w:rsidRPr="008C7D1F">
        <w:rPr>
          <w:sz w:val="28"/>
          <w:szCs w:val="28"/>
          <w:vertAlign w:val="superscript"/>
          <w:lang w:eastAsia="zh-CN"/>
        </w:rPr>
        <w:footnoteReference w:id="389"/>
      </w:r>
      <w:r w:rsidRPr="008C7D1F">
        <w:rPr>
          <w:sz w:val="28"/>
          <w:szCs w:val="28"/>
          <w:lang w:eastAsia="zh-CN"/>
        </w:rPr>
        <w:t>, А. В. Цой</w:t>
      </w:r>
      <w:r w:rsidRPr="008C7D1F">
        <w:rPr>
          <w:sz w:val="28"/>
          <w:szCs w:val="28"/>
          <w:vertAlign w:val="superscript"/>
          <w:lang w:eastAsia="zh-CN"/>
        </w:rPr>
        <w:footnoteReference w:id="390"/>
      </w:r>
      <w:r w:rsidRPr="008C7D1F">
        <w:rPr>
          <w:sz w:val="28"/>
          <w:szCs w:val="28"/>
          <w:lang w:eastAsia="zh-CN"/>
        </w:rPr>
        <w:t>.</w:t>
      </w:r>
    </w:p>
    <w:p w14:paraId="32928CB4" w14:textId="77777777" w:rsidR="008C7D1F" w:rsidRPr="008C7D1F" w:rsidRDefault="008C7D1F" w:rsidP="008C7D1F">
      <w:pPr>
        <w:spacing w:line="360" w:lineRule="auto"/>
        <w:ind w:firstLine="709"/>
        <w:jc w:val="both"/>
        <w:rPr>
          <w:rFonts w:eastAsia="Arial Unicode MS"/>
          <w:sz w:val="28"/>
          <w:szCs w:val="28"/>
          <w:u w:color="000000"/>
        </w:rPr>
      </w:pPr>
      <w:r w:rsidRPr="008C7D1F">
        <w:rPr>
          <w:rFonts w:eastAsia="Arial Unicode MS"/>
          <w:sz w:val="28"/>
          <w:szCs w:val="28"/>
          <w:u w:color="000000"/>
        </w:rPr>
        <w:t>В качестве основной причины появления и развития идеи евразийской интеграции отечественные исследователи отмечают наличие угроз внешнего характера, грозящих колебаниями политического и экономического свойства, а также перспективу развития торгово-экономических отношений между государствами, участвующими в данном проекте</w:t>
      </w:r>
      <w:r w:rsidRPr="008C7D1F">
        <w:rPr>
          <w:rFonts w:eastAsia="Arial Unicode MS"/>
          <w:sz w:val="28"/>
          <w:szCs w:val="28"/>
          <w:u w:color="000000"/>
          <w:vertAlign w:val="superscript"/>
        </w:rPr>
        <w:footnoteReference w:id="391"/>
      </w:r>
      <w:r w:rsidRPr="008C7D1F">
        <w:rPr>
          <w:rFonts w:eastAsia="Arial Unicode MS"/>
          <w:sz w:val="28"/>
          <w:szCs w:val="28"/>
          <w:u w:color="000000"/>
        </w:rPr>
        <w:t>.</w:t>
      </w:r>
    </w:p>
    <w:p w14:paraId="3B2CA723" w14:textId="77777777" w:rsidR="008C7D1F" w:rsidRPr="008C7D1F" w:rsidRDefault="008C7D1F" w:rsidP="008C7D1F">
      <w:pPr>
        <w:spacing w:line="360" w:lineRule="auto"/>
        <w:ind w:firstLine="709"/>
        <w:jc w:val="both"/>
        <w:rPr>
          <w:rFonts w:eastAsia="Arial Unicode MS"/>
          <w:sz w:val="28"/>
          <w:szCs w:val="28"/>
          <w:u w:color="000000"/>
        </w:rPr>
      </w:pPr>
      <w:r w:rsidRPr="008C7D1F">
        <w:rPr>
          <w:rFonts w:eastAsia="Arial Unicode MS"/>
          <w:sz w:val="28"/>
          <w:szCs w:val="28"/>
          <w:u w:color="000000"/>
        </w:rPr>
        <w:t>Начало проекту было положено в 2011 г., когда Белоруссией, Казахстаном и Россией был подписан договор о ЕЭК</w:t>
      </w:r>
      <w:r w:rsidRPr="008C7D1F">
        <w:rPr>
          <w:rFonts w:eastAsia="Arial Unicode MS"/>
          <w:sz w:val="28"/>
          <w:szCs w:val="28"/>
          <w:u w:color="000000"/>
          <w:vertAlign w:val="superscript"/>
        </w:rPr>
        <w:footnoteReference w:id="392"/>
      </w:r>
      <w:r w:rsidRPr="008C7D1F">
        <w:rPr>
          <w:rFonts w:eastAsia="Arial Unicode MS"/>
          <w:sz w:val="28"/>
          <w:szCs w:val="28"/>
          <w:u w:color="000000"/>
        </w:rPr>
        <w:t>. Документ сформировал основу для наднационального регулирования вопросов таможенно-тарифного и нетарифного регулирования, технического и антимонопольного регулирования, установления торговых режимов, валютной политики и др.</w:t>
      </w:r>
      <w:r w:rsidRPr="008C7D1F">
        <w:rPr>
          <w:rFonts w:eastAsia="Arial Unicode MS"/>
          <w:sz w:val="28"/>
          <w:szCs w:val="28"/>
          <w:u w:color="000000"/>
          <w:vertAlign w:val="superscript"/>
        </w:rPr>
        <w:footnoteReference w:id="393"/>
      </w:r>
      <w:r w:rsidRPr="008C7D1F">
        <w:rPr>
          <w:rFonts w:eastAsia="Arial Unicode MS"/>
          <w:sz w:val="28"/>
          <w:szCs w:val="28"/>
          <w:u w:color="000000"/>
        </w:rPr>
        <w:t xml:space="preserve"> Для осуществления данных функций был создан наднациональный регулирующий орган – ЕЭК.</w:t>
      </w:r>
    </w:p>
    <w:p w14:paraId="3B14CA13" w14:textId="77777777" w:rsidR="008C7D1F" w:rsidRPr="008C7D1F" w:rsidRDefault="008C7D1F" w:rsidP="008C7D1F">
      <w:pPr>
        <w:spacing w:line="360" w:lineRule="auto"/>
        <w:ind w:firstLine="709"/>
        <w:jc w:val="both"/>
        <w:rPr>
          <w:rFonts w:eastAsia="Arial Unicode MS"/>
          <w:sz w:val="28"/>
          <w:szCs w:val="28"/>
          <w:u w:color="000000"/>
        </w:rPr>
      </w:pPr>
      <w:r w:rsidRPr="008C7D1F">
        <w:rPr>
          <w:rFonts w:eastAsia="Arial Unicode MS"/>
          <w:sz w:val="28"/>
          <w:szCs w:val="28"/>
          <w:u w:color="000000"/>
        </w:rPr>
        <w:t>Прорывным стал 2014 г. – год подписания Белоруссией, Казахстаном и Россией договора о ЕАЭС</w:t>
      </w:r>
      <w:r w:rsidRPr="008C7D1F">
        <w:rPr>
          <w:rFonts w:eastAsia="Arial Unicode MS"/>
          <w:sz w:val="28"/>
          <w:szCs w:val="28"/>
          <w:u w:color="000000"/>
          <w:vertAlign w:val="superscript"/>
        </w:rPr>
        <w:footnoteReference w:id="394"/>
      </w:r>
      <w:r w:rsidRPr="008C7D1F">
        <w:rPr>
          <w:rFonts w:eastAsia="Arial Unicode MS"/>
          <w:sz w:val="28"/>
          <w:szCs w:val="28"/>
          <w:u w:color="000000"/>
        </w:rPr>
        <w:t>. Согласно данному документу, был сформирован Союз, в рамках которого обеспечивается свободное движение товаров, услуг, капитала и рабочей силы, а также проводится единая экономическая политика</w:t>
      </w:r>
      <w:r w:rsidRPr="008C7D1F">
        <w:rPr>
          <w:rFonts w:eastAsia="Arial Unicode MS"/>
          <w:sz w:val="28"/>
          <w:szCs w:val="28"/>
          <w:u w:color="000000"/>
          <w:vertAlign w:val="superscript"/>
        </w:rPr>
        <w:footnoteReference w:id="395"/>
      </w:r>
      <w:r w:rsidRPr="008C7D1F">
        <w:rPr>
          <w:rFonts w:eastAsia="Arial Unicode MS"/>
          <w:sz w:val="28"/>
          <w:szCs w:val="28"/>
          <w:u w:color="000000"/>
        </w:rPr>
        <w:t>. Союз является международной организацией региональной экономической интеграции. В целях обеспечения его жизнедеятельности функционируют следующие органы ЕАЭС: Высший Евразийский экономический совет (высший орган, куда входят главы государств-членов</w:t>
      </w:r>
      <w:r w:rsidRPr="008C7D1F">
        <w:rPr>
          <w:rFonts w:eastAsia="Arial Unicode MS"/>
          <w:sz w:val="28"/>
          <w:szCs w:val="28"/>
          <w:u w:color="000000"/>
          <w:vertAlign w:val="superscript"/>
        </w:rPr>
        <w:footnoteReference w:id="396"/>
      </w:r>
      <w:r w:rsidRPr="008C7D1F">
        <w:rPr>
          <w:rFonts w:eastAsia="Arial Unicode MS"/>
          <w:sz w:val="28"/>
          <w:szCs w:val="28"/>
          <w:u w:color="000000"/>
        </w:rPr>
        <w:t>); Евразийский межправительственный совет (состоит из глав правительств государств-членов</w:t>
      </w:r>
      <w:r w:rsidRPr="008C7D1F">
        <w:rPr>
          <w:rFonts w:eastAsia="Arial Unicode MS"/>
          <w:sz w:val="28"/>
          <w:szCs w:val="28"/>
          <w:u w:color="000000"/>
          <w:vertAlign w:val="superscript"/>
        </w:rPr>
        <w:footnoteReference w:id="397"/>
      </w:r>
      <w:r w:rsidRPr="008C7D1F">
        <w:rPr>
          <w:rFonts w:eastAsia="Arial Unicode MS"/>
          <w:sz w:val="28"/>
          <w:szCs w:val="28"/>
          <w:u w:color="000000"/>
        </w:rPr>
        <w:t>); ЕЭК (постоянно действующий регулирующий орган</w:t>
      </w:r>
      <w:r w:rsidRPr="008C7D1F">
        <w:rPr>
          <w:rFonts w:eastAsia="Arial Unicode MS"/>
          <w:sz w:val="28"/>
          <w:szCs w:val="28"/>
          <w:u w:color="000000"/>
          <w:vertAlign w:val="superscript"/>
        </w:rPr>
        <w:footnoteReference w:id="398"/>
      </w:r>
      <w:r w:rsidRPr="008C7D1F">
        <w:rPr>
          <w:rFonts w:eastAsia="Arial Unicode MS"/>
          <w:sz w:val="28"/>
          <w:szCs w:val="28"/>
          <w:u w:color="000000"/>
        </w:rPr>
        <w:t>); Суд ЕАЭС</w:t>
      </w:r>
      <w:r w:rsidRPr="008C7D1F">
        <w:rPr>
          <w:rFonts w:eastAsia="Arial Unicode MS"/>
          <w:sz w:val="28"/>
          <w:szCs w:val="28"/>
          <w:u w:color="000000"/>
          <w:vertAlign w:val="superscript"/>
        </w:rPr>
        <w:footnoteReference w:id="399"/>
      </w:r>
      <w:r w:rsidRPr="008C7D1F">
        <w:rPr>
          <w:rFonts w:eastAsia="Arial Unicode MS"/>
          <w:sz w:val="28"/>
          <w:szCs w:val="28"/>
          <w:u w:color="000000"/>
        </w:rPr>
        <w:t>. Позднее к ЕАЭС присоединились Армения и Киргизия. Договор нацелен на формирование единого рынка товаров, услуг, капитала и трудовых ресурсов в рамках ЕАЭС</w:t>
      </w:r>
      <w:r w:rsidRPr="008C7D1F">
        <w:rPr>
          <w:rFonts w:eastAsia="Arial Unicode MS"/>
          <w:sz w:val="28"/>
          <w:szCs w:val="28"/>
          <w:u w:color="000000"/>
          <w:vertAlign w:val="superscript"/>
        </w:rPr>
        <w:footnoteReference w:id="400"/>
      </w:r>
      <w:r w:rsidRPr="008C7D1F">
        <w:rPr>
          <w:rFonts w:eastAsia="Arial Unicode MS"/>
          <w:sz w:val="28"/>
          <w:szCs w:val="28"/>
          <w:u w:color="000000"/>
        </w:rPr>
        <w:t>. Вместе с тем, ряд исследователей характеризуют интеграционный проект как сложный в реализации: «Действующая модель интеграции, по существу, представляет собой баланс между объективной необходимостью интеграции и объективными же ограничениями для нее»</w:t>
      </w:r>
      <w:r w:rsidRPr="008C7D1F">
        <w:rPr>
          <w:rFonts w:eastAsia="Arial Unicode MS"/>
          <w:sz w:val="28"/>
          <w:szCs w:val="28"/>
          <w:u w:color="000000"/>
          <w:vertAlign w:val="superscript"/>
        </w:rPr>
        <w:footnoteReference w:id="401"/>
      </w:r>
      <w:r w:rsidRPr="008C7D1F">
        <w:rPr>
          <w:rFonts w:eastAsia="Arial Unicode MS"/>
          <w:sz w:val="28"/>
          <w:szCs w:val="28"/>
          <w:u w:color="000000"/>
        </w:rPr>
        <w:t>. Безусловно, непростые центробежные тенденции (например, усиление влияния западных соседей), а также наличие тлеющих и разгорающихся конфликтов (например, в Нагорном Карабахе, в Луганской Народной Республике и Донецкой Народной Республике) на постсоветском пространстве создают неблагоприятный фон для углубления интеграционных процессов. Противопоставить этому можно экономическую целесообразность и деполитизацию экономической повестки. Примечательно, что полвека назад Советский Союз выступал против деполитизации экономической повестки</w:t>
      </w:r>
      <w:r w:rsidRPr="008C7D1F">
        <w:rPr>
          <w:rFonts w:eastAsia="Arial Unicode MS"/>
          <w:sz w:val="28"/>
          <w:szCs w:val="28"/>
          <w:u w:color="000000"/>
          <w:vertAlign w:val="superscript"/>
        </w:rPr>
        <w:footnoteReference w:id="402"/>
      </w:r>
      <w:r w:rsidRPr="008C7D1F">
        <w:rPr>
          <w:rFonts w:eastAsia="Arial Unicode MS"/>
          <w:sz w:val="28"/>
          <w:szCs w:val="28"/>
          <w:u w:color="000000"/>
        </w:rPr>
        <w:t>, но сегодня объективные реалии изменились и уже Россия настаивает на очистке международной экономической повестки от политического влияния.</w:t>
      </w:r>
    </w:p>
    <w:p w14:paraId="27990502" w14:textId="77777777" w:rsidR="008C7D1F" w:rsidRPr="008C7D1F" w:rsidRDefault="008C7D1F" w:rsidP="008C7D1F">
      <w:pPr>
        <w:autoSpaceDE w:val="0"/>
        <w:autoSpaceDN w:val="0"/>
        <w:adjustRightInd w:val="0"/>
        <w:spacing w:line="360" w:lineRule="auto"/>
        <w:ind w:firstLine="709"/>
        <w:jc w:val="both"/>
        <w:rPr>
          <w:sz w:val="28"/>
          <w:szCs w:val="28"/>
          <w:lang w:eastAsia="zh-CN"/>
        </w:rPr>
      </w:pPr>
      <w:r w:rsidRPr="008C7D1F">
        <w:rPr>
          <w:sz w:val="28"/>
          <w:szCs w:val="28"/>
        </w:rPr>
        <w:t>Прообразом евразийских интеграционных процессов. во многом послужила европейская интеграция и опыт который позволяет констатировать: «</w:t>
      </w:r>
      <w:r w:rsidRPr="008C7D1F">
        <w:rPr>
          <w:sz w:val="28"/>
          <w:szCs w:val="28"/>
          <w:lang w:eastAsia="zh-CN"/>
        </w:rPr>
        <w:t>Формирование единой экономической системы влечёт за собой активизацию обменов товарами, технологиями, знаниями»</w:t>
      </w:r>
      <w:r w:rsidRPr="008C7D1F">
        <w:rPr>
          <w:sz w:val="28"/>
          <w:szCs w:val="28"/>
          <w:vertAlign w:val="superscript"/>
          <w:lang w:eastAsia="zh-CN"/>
        </w:rPr>
        <w:footnoteReference w:id="403"/>
      </w:r>
      <w:r w:rsidRPr="008C7D1F">
        <w:rPr>
          <w:sz w:val="28"/>
          <w:szCs w:val="28"/>
          <w:lang w:eastAsia="zh-CN"/>
        </w:rPr>
        <w:t xml:space="preserve">. </w:t>
      </w:r>
    </w:p>
    <w:p w14:paraId="0FDA93E7" w14:textId="77777777" w:rsidR="00D329D1" w:rsidRDefault="008C7D1F" w:rsidP="00D329D1">
      <w:pPr>
        <w:autoSpaceDE w:val="0"/>
        <w:autoSpaceDN w:val="0"/>
        <w:adjustRightInd w:val="0"/>
        <w:spacing w:line="360" w:lineRule="auto"/>
        <w:ind w:firstLine="709"/>
        <w:jc w:val="both"/>
        <w:rPr>
          <w:sz w:val="28"/>
          <w:szCs w:val="28"/>
          <w:lang w:eastAsia="zh-CN"/>
        </w:rPr>
      </w:pPr>
      <w:r w:rsidRPr="008C7D1F">
        <w:rPr>
          <w:sz w:val="28"/>
          <w:szCs w:val="28"/>
          <w:lang w:eastAsia="zh-CN"/>
        </w:rPr>
        <w:t>Рассматривая экономический эффект евразийской интеграции, можно отметить, что формирование ЕАЭС и последовательное устранение таможенных барьеров дало «взрывной» эффект: сегодня наблюдается принципиально иная структура торговли между государствами-членами, нежели с внешним миром (см. Таблицы № 5 и № 6). Особенно можно отметить повышение в товарообороте доли несырьевых и неэнергетических товаров.</w:t>
      </w:r>
    </w:p>
    <w:p w14:paraId="29738BAD" w14:textId="0353C363" w:rsidR="00D329D1" w:rsidRPr="00D329D1" w:rsidRDefault="00D329D1" w:rsidP="00D329D1">
      <w:pPr>
        <w:autoSpaceDE w:val="0"/>
        <w:autoSpaceDN w:val="0"/>
        <w:adjustRightInd w:val="0"/>
        <w:spacing w:line="360" w:lineRule="auto"/>
        <w:ind w:firstLine="709"/>
        <w:jc w:val="both"/>
        <w:rPr>
          <w:sz w:val="28"/>
          <w:szCs w:val="28"/>
          <w:lang w:eastAsia="zh-CN"/>
        </w:rPr>
      </w:pPr>
      <w:r w:rsidRPr="00D329D1">
        <w:rPr>
          <w:sz w:val="28"/>
          <w:szCs w:val="28"/>
          <w:lang w:eastAsia="zh-CN"/>
        </w:rPr>
        <w:t>Безусловно, общий объем внутренней торговли ЕАЭС, измеряемый в долларах США, был подвержен влиянию мировых финансовых кризисов, а также колебаний курсов валют и стоимости минерального сырья. Этими факторами было обусловлено падение взаимной торговли стран – членов ЕАЭС в 2015–2016 гг. (см. Таблицу 5). Вместе с тем дальнейший, начавшийся в 2017 г., рост взаимной торговли, определялся не только повышением цен на углеводороды (он, безусловно, имел место, однако так и не достиг показателей 2014), но и большей диверсификацией взаимной торговли стран – членов ЕАЭС (см. Таблицу 6). Несмотря на эти колебания, отмечается тренд на рост взаимной торговли пяти стран-членов. Не менее значимыми являются показатели, характеризующие товарную структуру взаимной торговли государств – членов ЕАЭС: доля минерального сырья во внутренней торговле снижается, а доля несырьевых товаров имеет тенденцию к росту (см. Таблицу 6).</w:t>
      </w:r>
    </w:p>
    <w:p w14:paraId="7B7053C5" w14:textId="77777777" w:rsidR="008C7D1F" w:rsidRDefault="008C7D1F" w:rsidP="00820F03">
      <w:pPr>
        <w:jc w:val="center"/>
        <w:rPr>
          <w:sz w:val="28"/>
          <w:szCs w:val="28"/>
        </w:rPr>
      </w:pPr>
    </w:p>
    <w:p w14:paraId="3AC72554" w14:textId="77777777" w:rsidR="00D329D1" w:rsidRPr="00D329D1" w:rsidRDefault="00D329D1" w:rsidP="00D329D1">
      <w:pPr>
        <w:spacing w:after="120"/>
        <w:rPr>
          <w:sz w:val="28"/>
          <w:szCs w:val="28"/>
          <w:lang w:eastAsia="zh-CN"/>
        </w:rPr>
      </w:pPr>
      <w:r w:rsidRPr="00D329D1">
        <w:rPr>
          <w:b/>
          <w:sz w:val="28"/>
          <w:szCs w:val="28"/>
          <w:lang w:eastAsia="zh-CN"/>
        </w:rPr>
        <w:t xml:space="preserve">Таблица 5 – </w:t>
      </w:r>
      <w:r w:rsidRPr="00D329D1">
        <w:rPr>
          <w:sz w:val="28"/>
          <w:szCs w:val="28"/>
          <w:lang w:eastAsia="zh-CN"/>
        </w:rPr>
        <w:t>Объем взаимной торговли государств – членов ЕАЭС</w:t>
      </w:r>
      <w:r w:rsidRPr="00D329D1">
        <w:rPr>
          <w:sz w:val="28"/>
          <w:szCs w:val="28"/>
          <w:vertAlign w:val="superscript"/>
          <w:lang w:eastAsia="zh-CN"/>
        </w:rPr>
        <w:footnoteReference w:id="404"/>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4961"/>
        <w:gridCol w:w="4119"/>
      </w:tblGrid>
      <w:tr w:rsidR="00D329D1" w:rsidRPr="00D329D1" w14:paraId="07B95521" w14:textId="77777777" w:rsidTr="00D329D1">
        <w:trPr>
          <w:trHeight w:val="454"/>
        </w:trPr>
        <w:tc>
          <w:tcPr>
            <w:tcW w:w="843" w:type="dxa"/>
            <w:shd w:val="clear" w:color="auto" w:fill="auto"/>
            <w:vAlign w:val="center"/>
          </w:tcPr>
          <w:p w14:paraId="04EFE554" w14:textId="77777777" w:rsidR="00D329D1" w:rsidRPr="00D329D1" w:rsidRDefault="00D329D1" w:rsidP="00D329D1">
            <w:pPr>
              <w:autoSpaceDE w:val="0"/>
              <w:autoSpaceDN w:val="0"/>
              <w:adjustRightInd w:val="0"/>
              <w:jc w:val="center"/>
              <w:rPr>
                <w:i/>
                <w:sz w:val="24"/>
                <w:szCs w:val="24"/>
                <w:lang w:eastAsia="zh-CN"/>
              </w:rPr>
            </w:pPr>
            <w:r w:rsidRPr="00D329D1">
              <w:rPr>
                <w:i/>
                <w:sz w:val="24"/>
                <w:szCs w:val="24"/>
                <w:lang w:eastAsia="zh-CN"/>
              </w:rPr>
              <w:t>Год</w:t>
            </w:r>
          </w:p>
        </w:tc>
        <w:tc>
          <w:tcPr>
            <w:tcW w:w="4961" w:type="dxa"/>
            <w:shd w:val="clear" w:color="auto" w:fill="auto"/>
            <w:vAlign w:val="center"/>
          </w:tcPr>
          <w:p w14:paraId="023D8AE1" w14:textId="77777777" w:rsidR="00D329D1" w:rsidRPr="00D329D1" w:rsidRDefault="00D329D1" w:rsidP="00D329D1">
            <w:pPr>
              <w:autoSpaceDE w:val="0"/>
              <w:autoSpaceDN w:val="0"/>
              <w:adjustRightInd w:val="0"/>
              <w:jc w:val="center"/>
              <w:rPr>
                <w:i/>
                <w:sz w:val="24"/>
                <w:szCs w:val="24"/>
                <w:lang w:eastAsia="zh-CN"/>
              </w:rPr>
            </w:pPr>
            <w:r w:rsidRPr="00D329D1">
              <w:rPr>
                <w:i/>
                <w:sz w:val="24"/>
                <w:szCs w:val="24"/>
                <w:lang w:eastAsia="zh-CN"/>
              </w:rPr>
              <w:t>Объем взаимной торговли (в млн долл. США)</w:t>
            </w:r>
          </w:p>
        </w:tc>
        <w:tc>
          <w:tcPr>
            <w:tcW w:w="4119" w:type="dxa"/>
            <w:shd w:val="clear" w:color="auto" w:fill="auto"/>
            <w:vAlign w:val="center"/>
          </w:tcPr>
          <w:p w14:paraId="0E059888" w14:textId="77777777" w:rsidR="00D329D1" w:rsidRPr="00D329D1" w:rsidRDefault="00D329D1" w:rsidP="00D329D1">
            <w:pPr>
              <w:autoSpaceDE w:val="0"/>
              <w:autoSpaceDN w:val="0"/>
              <w:adjustRightInd w:val="0"/>
              <w:jc w:val="center"/>
              <w:rPr>
                <w:i/>
                <w:sz w:val="24"/>
                <w:szCs w:val="24"/>
                <w:lang w:eastAsia="zh-CN"/>
              </w:rPr>
            </w:pPr>
            <w:r w:rsidRPr="00D329D1">
              <w:rPr>
                <w:i/>
                <w:sz w:val="24"/>
                <w:szCs w:val="24"/>
                <w:lang w:eastAsia="zh-CN"/>
              </w:rPr>
              <w:t>% к предыдущему периоду</w:t>
            </w:r>
          </w:p>
        </w:tc>
      </w:tr>
      <w:tr w:rsidR="00D329D1" w:rsidRPr="00D329D1" w14:paraId="077179CA" w14:textId="77777777" w:rsidTr="00D329D1">
        <w:trPr>
          <w:trHeight w:val="454"/>
        </w:trPr>
        <w:tc>
          <w:tcPr>
            <w:tcW w:w="843" w:type="dxa"/>
            <w:shd w:val="clear" w:color="auto" w:fill="auto"/>
            <w:vAlign w:val="center"/>
          </w:tcPr>
          <w:p w14:paraId="6C03948C" w14:textId="77777777" w:rsidR="00D329D1" w:rsidRPr="00D329D1" w:rsidRDefault="00D329D1" w:rsidP="00D329D1">
            <w:pPr>
              <w:autoSpaceDE w:val="0"/>
              <w:autoSpaceDN w:val="0"/>
              <w:adjustRightInd w:val="0"/>
              <w:rPr>
                <w:sz w:val="24"/>
                <w:szCs w:val="24"/>
                <w:lang w:eastAsia="zh-CN"/>
              </w:rPr>
            </w:pPr>
            <w:r w:rsidRPr="00D329D1">
              <w:rPr>
                <w:sz w:val="24"/>
                <w:szCs w:val="24"/>
                <w:lang w:eastAsia="zh-CN"/>
              </w:rPr>
              <w:t>2014</w:t>
            </w:r>
          </w:p>
        </w:tc>
        <w:tc>
          <w:tcPr>
            <w:tcW w:w="4961" w:type="dxa"/>
            <w:shd w:val="clear" w:color="auto" w:fill="auto"/>
            <w:vAlign w:val="center"/>
          </w:tcPr>
          <w:p w14:paraId="6066BC96" w14:textId="77777777" w:rsidR="00D329D1" w:rsidRPr="00D329D1" w:rsidRDefault="00D329D1" w:rsidP="00D329D1">
            <w:pPr>
              <w:autoSpaceDE w:val="0"/>
              <w:autoSpaceDN w:val="0"/>
              <w:adjustRightInd w:val="0"/>
              <w:jc w:val="center"/>
              <w:rPr>
                <w:sz w:val="24"/>
                <w:szCs w:val="24"/>
                <w:lang w:eastAsia="zh-CN"/>
              </w:rPr>
            </w:pPr>
            <w:r w:rsidRPr="00D329D1">
              <w:rPr>
                <w:sz w:val="24"/>
                <w:szCs w:val="24"/>
                <w:lang w:eastAsia="zh-CN"/>
              </w:rPr>
              <w:t>61 183,3</w:t>
            </w:r>
          </w:p>
        </w:tc>
        <w:tc>
          <w:tcPr>
            <w:tcW w:w="4119" w:type="dxa"/>
            <w:shd w:val="clear" w:color="auto" w:fill="auto"/>
            <w:vAlign w:val="center"/>
          </w:tcPr>
          <w:p w14:paraId="605DBEE6" w14:textId="77777777" w:rsidR="00D329D1" w:rsidRPr="00D329D1" w:rsidRDefault="00D329D1" w:rsidP="00D329D1">
            <w:pPr>
              <w:autoSpaceDE w:val="0"/>
              <w:autoSpaceDN w:val="0"/>
              <w:adjustRightInd w:val="0"/>
              <w:jc w:val="center"/>
              <w:rPr>
                <w:sz w:val="24"/>
                <w:szCs w:val="24"/>
                <w:lang w:eastAsia="zh-CN"/>
              </w:rPr>
            </w:pPr>
            <w:r w:rsidRPr="00D329D1">
              <w:rPr>
                <w:sz w:val="24"/>
                <w:szCs w:val="24"/>
                <w:lang w:eastAsia="zh-CN"/>
              </w:rPr>
              <w:t>106,4</w:t>
            </w:r>
            <w:r w:rsidRPr="00D329D1">
              <w:rPr>
                <w:sz w:val="24"/>
                <w:szCs w:val="24"/>
                <w:vertAlign w:val="superscript"/>
                <w:lang w:eastAsia="zh-CN"/>
              </w:rPr>
              <w:footnoteReference w:id="405"/>
            </w:r>
          </w:p>
        </w:tc>
      </w:tr>
      <w:tr w:rsidR="00D329D1" w:rsidRPr="00D329D1" w14:paraId="47887186" w14:textId="77777777" w:rsidTr="00D329D1">
        <w:trPr>
          <w:trHeight w:val="454"/>
        </w:trPr>
        <w:tc>
          <w:tcPr>
            <w:tcW w:w="843" w:type="dxa"/>
            <w:shd w:val="clear" w:color="auto" w:fill="auto"/>
            <w:vAlign w:val="center"/>
          </w:tcPr>
          <w:p w14:paraId="2759F401" w14:textId="77777777" w:rsidR="00D329D1" w:rsidRPr="00D329D1" w:rsidRDefault="00D329D1" w:rsidP="00D329D1">
            <w:pPr>
              <w:autoSpaceDE w:val="0"/>
              <w:autoSpaceDN w:val="0"/>
              <w:adjustRightInd w:val="0"/>
              <w:rPr>
                <w:sz w:val="24"/>
                <w:szCs w:val="24"/>
                <w:lang w:eastAsia="zh-CN"/>
              </w:rPr>
            </w:pPr>
            <w:r w:rsidRPr="00D329D1">
              <w:rPr>
                <w:sz w:val="24"/>
                <w:szCs w:val="24"/>
                <w:lang w:eastAsia="zh-CN"/>
              </w:rPr>
              <w:t>2015</w:t>
            </w:r>
          </w:p>
        </w:tc>
        <w:tc>
          <w:tcPr>
            <w:tcW w:w="4961" w:type="dxa"/>
            <w:shd w:val="clear" w:color="auto" w:fill="auto"/>
            <w:vAlign w:val="center"/>
          </w:tcPr>
          <w:p w14:paraId="40F297FD" w14:textId="77777777" w:rsidR="00D329D1" w:rsidRPr="00D329D1" w:rsidRDefault="00D329D1" w:rsidP="00D329D1">
            <w:pPr>
              <w:autoSpaceDE w:val="0"/>
              <w:autoSpaceDN w:val="0"/>
              <w:adjustRightInd w:val="0"/>
              <w:jc w:val="center"/>
              <w:rPr>
                <w:sz w:val="24"/>
                <w:szCs w:val="24"/>
                <w:lang w:eastAsia="zh-CN"/>
              </w:rPr>
            </w:pPr>
            <w:r w:rsidRPr="00D329D1">
              <w:rPr>
                <w:sz w:val="24"/>
                <w:szCs w:val="24"/>
                <w:lang w:eastAsia="zh-CN"/>
              </w:rPr>
              <w:t>45 379,8</w:t>
            </w:r>
          </w:p>
        </w:tc>
        <w:tc>
          <w:tcPr>
            <w:tcW w:w="4119" w:type="dxa"/>
            <w:shd w:val="clear" w:color="auto" w:fill="auto"/>
            <w:vAlign w:val="center"/>
          </w:tcPr>
          <w:p w14:paraId="35BDA5A5" w14:textId="77777777" w:rsidR="00D329D1" w:rsidRPr="00D329D1" w:rsidRDefault="00D329D1" w:rsidP="00D329D1">
            <w:pPr>
              <w:autoSpaceDE w:val="0"/>
              <w:autoSpaceDN w:val="0"/>
              <w:adjustRightInd w:val="0"/>
              <w:jc w:val="center"/>
              <w:rPr>
                <w:sz w:val="24"/>
                <w:szCs w:val="24"/>
                <w:lang w:eastAsia="zh-CN"/>
              </w:rPr>
            </w:pPr>
            <w:r w:rsidRPr="00D329D1">
              <w:rPr>
                <w:sz w:val="24"/>
                <w:szCs w:val="24"/>
                <w:lang w:eastAsia="zh-CN"/>
              </w:rPr>
              <w:t>74,2</w:t>
            </w:r>
          </w:p>
        </w:tc>
      </w:tr>
      <w:tr w:rsidR="00D329D1" w:rsidRPr="00D329D1" w14:paraId="09BCF827" w14:textId="77777777" w:rsidTr="00D329D1">
        <w:trPr>
          <w:trHeight w:val="454"/>
        </w:trPr>
        <w:tc>
          <w:tcPr>
            <w:tcW w:w="843" w:type="dxa"/>
            <w:shd w:val="clear" w:color="auto" w:fill="auto"/>
            <w:vAlign w:val="center"/>
          </w:tcPr>
          <w:p w14:paraId="5877FF90" w14:textId="77777777" w:rsidR="00D329D1" w:rsidRPr="00D329D1" w:rsidRDefault="00D329D1" w:rsidP="00D329D1">
            <w:pPr>
              <w:autoSpaceDE w:val="0"/>
              <w:autoSpaceDN w:val="0"/>
              <w:adjustRightInd w:val="0"/>
              <w:rPr>
                <w:sz w:val="24"/>
                <w:szCs w:val="24"/>
                <w:lang w:eastAsia="zh-CN"/>
              </w:rPr>
            </w:pPr>
            <w:r w:rsidRPr="00D329D1">
              <w:rPr>
                <w:sz w:val="24"/>
                <w:szCs w:val="24"/>
                <w:lang w:eastAsia="zh-CN"/>
              </w:rPr>
              <w:t>2016</w:t>
            </w:r>
          </w:p>
        </w:tc>
        <w:tc>
          <w:tcPr>
            <w:tcW w:w="4961" w:type="dxa"/>
            <w:shd w:val="clear" w:color="auto" w:fill="auto"/>
            <w:vAlign w:val="center"/>
          </w:tcPr>
          <w:p w14:paraId="0E942802" w14:textId="77777777" w:rsidR="00D329D1" w:rsidRPr="00D329D1" w:rsidRDefault="00D329D1" w:rsidP="00D329D1">
            <w:pPr>
              <w:autoSpaceDE w:val="0"/>
              <w:autoSpaceDN w:val="0"/>
              <w:adjustRightInd w:val="0"/>
              <w:jc w:val="center"/>
              <w:rPr>
                <w:sz w:val="24"/>
                <w:szCs w:val="24"/>
                <w:lang w:eastAsia="zh-CN"/>
              </w:rPr>
            </w:pPr>
            <w:r w:rsidRPr="00D329D1">
              <w:rPr>
                <w:sz w:val="24"/>
                <w:szCs w:val="24"/>
                <w:lang w:eastAsia="zh-CN"/>
              </w:rPr>
              <w:t>42 958,7</w:t>
            </w:r>
          </w:p>
        </w:tc>
        <w:tc>
          <w:tcPr>
            <w:tcW w:w="4119" w:type="dxa"/>
            <w:shd w:val="clear" w:color="auto" w:fill="auto"/>
            <w:vAlign w:val="center"/>
          </w:tcPr>
          <w:p w14:paraId="64CF8F65" w14:textId="77777777" w:rsidR="00D329D1" w:rsidRPr="00D329D1" w:rsidRDefault="00D329D1" w:rsidP="00D329D1">
            <w:pPr>
              <w:autoSpaceDE w:val="0"/>
              <w:autoSpaceDN w:val="0"/>
              <w:adjustRightInd w:val="0"/>
              <w:jc w:val="center"/>
              <w:rPr>
                <w:sz w:val="24"/>
                <w:szCs w:val="24"/>
                <w:lang w:eastAsia="zh-CN"/>
              </w:rPr>
            </w:pPr>
            <w:r w:rsidRPr="00D329D1">
              <w:rPr>
                <w:sz w:val="24"/>
                <w:szCs w:val="24"/>
                <w:lang w:eastAsia="zh-CN"/>
              </w:rPr>
              <w:t>94,2</w:t>
            </w:r>
          </w:p>
        </w:tc>
      </w:tr>
      <w:tr w:rsidR="00D329D1" w:rsidRPr="00D329D1" w14:paraId="0734542B" w14:textId="77777777" w:rsidTr="00D329D1">
        <w:trPr>
          <w:trHeight w:val="454"/>
        </w:trPr>
        <w:tc>
          <w:tcPr>
            <w:tcW w:w="843" w:type="dxa"/>
            <w:shd w:val="clear" w:color="auto" w:fill="auto"/>
            <w:vAlign w:val="center"/>
          </w:tcPr>
          <w:p w14:paraId="31889735" w14:textId="77777777" w:rsidR="00D329D1" w:rsidRPr="00D329D1" w:rsidRDefault="00D329D1" w:rsidP="00D329D1">
            <w:pPr>
              <w:autoSpaceDE w:val="0"/>
              <w:autoSpaceDN w:val="0"/>
              <w:adjustRightInd w:val="0"/>
              <w:rPr>
                <w:sz w:val="24"/>
                <w:szCs w:val="24"/>
                <w:lang w:eastAsia="zh-CN"/>
              </w:rPr>
            </w:pPr>
            <w:r w:rsidRPr="00D329D1">
              <w:rPr>
                <w:sz w:val="24"/>
                <w:szCs w:val="24"/>
                <w:lang w:eastAsia="zh-CN"/>
              </w:rPr>
              <w:t>2017</w:t>
            </w:r>
          </w:p>
        </w:tc>
        <w:tc>
          <w:tcPr>
            <w:tcW w:w="4961" w:type="dxa"/>
            <w:shd w:val="clear" w:color="auto" w:fill="auto"/>
            <w:vAlign w:val="center"/>
          </w:tcPr>
          <w:p w14:paraId="601D9814" w14:textId="77777777" w:rsidR="00D329D1" w:rsidRPr="00D329D1" w:rsidRDefault="00D329D1" w:rsidP="00D329D1">
            <w:pPr>
              <w:autoSpaceDE w:val="0"/>
              <w:autoSpaceDN w:val="0"/>
              <w:adjustRightInd w:val="0"/>
              <w:jc w:val="center"/>
              <w:rPr>
                <w:sz w:val="24"/>
                <w:szCs w:val="24"/>
                <w:lang w:eastAsia="zh-CN"/>
              </w:rPr>
            </w:pPr>
            <w:r w:rsidRPr="00D329D1">
              <w:rPr>
                <w:sz w:val="24"/>
                <w:szCs w:val="24"/>
                <w:lang w:eastAsia="zh-CN"/>
              </w:rPr>
              <w:t>54 697,9</w:t>
            </w:r>
          </w:p>
        </w:tc>
        <w:tc>
          <w:tcPr>
            <w:tcW w:w="4119" w:type="dxa"/>
            <w:shd w:val="clear" w:color="auto" w:fill="auto"/>
            <w:vAlign w:val="center"/>
          </w:tcPr>
          <w:p w14:paraId="6A603092" w14:textId="77777777" w:rsidR="00D329D1" w:rsidRPr="00D329D1" w:rsidRDefault="00D329D1" w:rsidP="00D329D1">
            <w:pPr>
              <w:autoSpaceDE w:val="0"/>
              <w:autoSpaceDN w:val="0"/>
              <w:adjustRightInd w:val="0"/>
              <w:jc w:val="center"/>
              <w:rPr>
                <w:sz w:val="24"/>
                <w:szCs w:val="24"/>
                <w:lang w:eastAsia="zh-CN"/>
              </w:rPr>
            </w:pPr>
            <w:r w:rsidRPr="00D329D1">
              <w:rPr>
                <w:sz w:val="24"/>
                <w:szCs w:val="24"/>
                <w:lang w:eastAsia="zh-CN"/>
              </w:rPr>
              <w:t>127,3</w:t>
            </w:r>
          </w:p>
        </w:tc>
      </w:tr>
      <w:tr w:rsidR="00D329D1" w:rsidRPr="00D329D1" w14:paraId="27FB63B5" w14:textId="77777777" w:rsidTr="00D329D1">
        <w:trPr>
          <w:trHeight w:val="454"/>
        </w:trPr>
        <w:tc>
          <w:tcPr>
            <w:tcW w:w="843" w:type="dxa"/>
            <w:shd w:val="clear" w:color="auto" w:fill="auto"/>
            <w:vAlign w:val="center"/>
          </w:tcPr>
          <w:p w14:paraId="7D8DA426" w14:textId="77777777" w:rsidR="00D329D1" w:rsidRPr="00D329D1" w:rsidRDefault="00D329D1" w:rsidP="00D329D1">
            <w:pPr>
              <w:autoSpaceDE w:val="0"/>
              <w:autoSpaceDN w:val="0"/>
              <w:adjustRightInd w:val="0"/>
              <w:rPr>
                <w:sz w:val="24"/>
                <w:szCs w:val="24"/>
                <w:lang w:eastAsia="zh-CN"/>
              </w:rPr>
            </w:pPr>
            <w:r w:rsidRPr="00D329D1">
              <w:rPr>
                <w:sz w:val="24"/>
                <w:szCs w:val="24"/>
                <w:lang w:eastAsia="zh-CN"/>
              </w:rPr>
              <w:t>2018</w:t>
            </w:r>
          </w:p>
        </w:tc>
        <w:tc>
          <w:tcPr>
            <w:tcW w:w="4961" w:type="dxa"/>
            <w:shd w:val="clear" w:color="auto" w:fill="auto"/>
            <w:vAlign w:val="center"/>
          </w:tcPr>
          <w:p w14:paraId="3DDF3E4A" w14:textId="77777777" w:rsidR="00D329D1" w:rsidRPr="00D329D1" w:rsidRDefault="00D329D1" w:rsidP="00D329D1">
            <w:pPr>
              <w:autoSpaceDE w:val="0"/>
              <w:autoSpaceDN w:val="0"/>
              <w:adjustRightInd w:val="0"/>
              <w:jc w:val="center"/>
              <w:rPr>
                <w:sz w:val="24"/>
                <w:szCs w:val="24"/>
                <w:lang w:eastAsia="zh-CN"/>
              </w:rPr>
            </w:pPr>
            <w:r w:rsidRPr="00D329D1">
              <w:rPr>
                <w:sz w:val="24"/>
                <w:szCs w:val="24"/>
                <w:lang w:eastAsia="zh-CN"/>
              </w:rPr>
              <w:t>60 261,5</w:t>
            </w:r>
          </w:p>
        </w:tc>
        <w:tc>
          <w:tcPr>
            <w:tcW w:w="4119" w:type="dxa"/>
            <w:shd w:val="clear" w:color="auto" w:fill="auto"/>
            <w:vAlign w:val="center"/>
          </w:tcPr>
          <w:p w14:paraId="386579B8" w14:textId="77777777" w:rsidR="00D329D1" w:rsidRPr="00D329D1" w:rsidRDefault="00D329D1" w:rsidP="00D329D1">
            <w:pPr>
              <w:autoSpaceDE w:val="0"/>
              <w:autoSpaceDN w:val="0"/>
              <w:adjustRightInd w:val="0"/>
              <w:jc w:val="center"/>
              <w:rPr>
                <w:sz w:val="24"/>
                <w:szCs w:val="24"/>
                <w:lang w:eastAsia="zh-CN"/>
              </w:rPr>
            </w:pPr>
            <w:r w:rsidRPr="00D329D1">
              <w:rPr>
                <w:sz w:val="24"/>
                <w:szCs w:val="24"/>
                <w:lang w:eastAsia="zh-CN"/>
              </w:rPr>
              <w:t>110,1</w:t>
            </w:r>
          </w:p>
        </w:tc>
      </w:tr>
      <w:tr w:rsidR="00D329D1" w:rsidRPr="00D329D1" w14:paraId="11332E89" w14:textId="77777777" w:rsidTr="00D329D1">
        <w:trPr>
          <w:trHeight w:val="454"/>
        </w:trPr>
        <w:tc>
          <w:tcPr>
            <w:tcW w:w="843" w:type="dxa"/>
            <w:shd w:val="clear" w:color="auto" w:fill="auto"/>
            <w:vAlign w:val="center"/>
          </w:tcPr>
          <w:p w14:paraId="722CE4C0" w14:textId="77777777" w:rsidR="00D329D1" w:rsidRPr="00D329D1" w:rsidRDefault="00D329D1" w:rsidP="00D329D1">
            <w:pPr>
              <w:autoSpaceDE w:val="0"/>
              <w:autoSpaceDN w:val="0"/>
              <w:adjustRightInd w:val="0"/>
              <w:rPr>
                <w:sz w:val="24"/>
                <w:szCs w:val="24"/>
                <w:lang w:eastAsia="zh-CN"/>
              </w:rPr>
            </w:pPr>
            <w:r w:rsidRPr="00D329D1">
              <w:rPr>
                <w:sz w:val="24"/>
                <w:szCs w:val="24"/>
                <w:lang w:eastAsia="zh-CN"/>
              </w:rPr>
              <w:t>2019</w:t>
            </w:r>
          </w:p>
        </w:tc>
        <w:tc>
          <w:tcPr>
            <w:tcW w:w="4961" w:type="dxa"/>
            <w:shd w:val="clear" w:color="auto" w:fill="auto"/>
            <w:vAlign w:val="center"/>
          </w:tcPr>
          <w:p w14:paraId="3F509D53" w14:textId="77777777" w:rsidR="00D329D1" w:rsidRPr="00D329D1" w:rsidRDefault="00D329D1" w:rsidP="00D329D1">
            <w:pPr>
              <w:autoSpaceDE w:val="0"/>
              <w:autoSpaceDN w:val="0"/>
              <w:adjustRightInd w:val="0"/>
              <w:jc w:val="center"/>
              <w:rPr>
                <w:sz w:val="24"/>
                <w:szCs w:val="24"/>
                <w:lang w:eastAsia="zh-CN"/>
              </w:rPr>
            </w:pPr>
            <w:r w:rsidRPr="00D329D1">
              <w:rPr>
                <w:sz w:val="24"/>
                <w:szCs w:val="24"/>
                <w:lang w:eastAsia="zh-CN"/>
              </w:rPr>
              <w:t>61 634</w:t>
            </w:r>
          </w:p>
        </w:tc>
        <w:tc>
          <w:tcPr>
            <w:tcW w:w="4119" w:type="dxa"/>
            <w:shd w:val="clear" w:color="auto" w:fill="auto"/>
            <w:vAlign w:val="center"/>
          </w:tcPr>
          <w:p w14:paraId="12B0517F" w14:textId="77777777" w:rsidR="00D329D1" w:rsidRPr="00D329D1" w:rsidRDefault="00D329D1" w:rsidP="00D329D1">
            <w:pPr>
              <w:autoSpaceDE w:val="0"/>
              <w:autoSpaceDN w:val="0"/>
              <w:adjustRightInd w:val="0"/>
              <w:jc w:val="center"/>
              <w:rPr>
                <w:sz w:val="24"/>
                <w:szCs w:val="24"/>
                <w:lang w:eastAsia="zh-CN"/>
              </w:rPr>
            </w:pPr>
            <w:r w:rsidRPr="00D329D1">
              <w:rPr>
                <w:sz w:val="24"/>
                <w:szCs w:val="24"/>
                <w:lang w:eastAsia="zh-CN"/>
              </w:rPr>
              <w:t>102,3</w:t>
            </w:r>
          </w:p>
        </w:tc>
      </w:tr>
      <w:tr w:rsidR="00D329D1" w:rsidRPr="00D329D1" w14:paraId="66321806" w14:textId="77777777" w:rsidTr="00D329D1">
        <w:trPr>
          <w:trHeight w:val="454"/>
        </w:trPr>
        <w:tc>
          <w:tcPr>
            <w:tcW w:w="843" w:type="dxa"/>
            <w:shd w:val="clear" w:color="auto" w:fill="auto"/>
            <w:vAlign w:val="center"/>
          </w:tcPr>
          <w:p w14:paraId="738CF67D" w14:textId="77777777" w:rsidR="00D329D1" w:rsidRPr="00D329D1" w:rsidRDefault="00D329D1" w:rsidP="00D329D1">
            <w:pPr>
              <w:autoSpaceDE w:val="0"/>
              <w:autoSpaceDN w:val="0"/>
              <w:adjustRightInd w:val="0"/>
              <w:rPr>
                <w:sz w:val="24"/>
                <w:szCs w:val="24"/>
                <w:lang w:eastAsia="zh-CN"/>
              </w:rPr>
            </w:pPr>
            <w:r w:rsidRPr="00D329D1">
              <w:rPr>
                <w:sz w:val="24"/>
                <w:szCs w:val="24"/>
                <w:lang w:eastAsia="zh-CN"/>
              </w:rPr>
              <w:t>2020</w:t>
            </w:r>
          </w:p>
        </w:tc>
        <w:tc>
          <w:tcPr>
            <w:tcW w:w="4961" w:type="dxa"/>
            <w:shd w:val="clear" w:color="auto" w:fill="auto"/>
            <w:vAlign w:val="center"/>
          </w:tcPr>
          <w:p w14:paraId="01D90683" w14:textId="77777777" w:rsidR="00D329D1" w:rsidRPr="00D329D1" w:rsidRDefault="00D329D1" w:rsidP="00D329D1">
            <w:pPr>
              <w:autoSpaceDE w:val="0"/>
              <w:autoSpaceDN w:val="0"/>
              <w:adjustRightInd w:val="0"/>
              <w:jc w:val="center"/>
              <w:rPr>
                <w:sz w:val="24"/>
                <w:szCs w:val="24"/>
                <w:lang w:eastAsia="zh-CN"/>
              </w:rPr>
            </w:pPr>
            <w:r w:rsidRPr="00D329D1">
              <w:rPr>
                <w:sz w:val="24"/>
                <w:szCs w:val="24"/>
                <w:lang w:eastAsia="zh-CN"/>
              </w:rPr>
              <w:t>55 053,9</w:t>
            </w:r>
          </w:p>
        </w:tc>
        <w:tc>
          <w:tcPr>
            <w:tcW w:w="4119" w:type="dxa"/>
            <w:shd w:val="clear" w:color="auto" w:fill="auto"/>
            <w:vAlign w:val="center"/>
          </w:tcPr>
          <w:p w14:paraId="7DDB6EAF" w14:textId="77777777" w:rsidR="00D329D1" w:rsidRPr="00D329D1" w:rsidRDefault="00D329D1" w:rsidP="00D329D1">
            <w:pPr>
              <w:autoSpaceDE w:val="0"/>
              <w:autoSpaceDN w:val="0"/>
              <w:adjustRightInd w:val="0"/>
              <w:jc w:val="center"/>
              <w:rPr>
                <w:sz w:val="24"/>
                <w:szCs w:val="24"/>
                <w:lang w:eastAsia="zh-CN"/>
              </w:rPr>
            </w:pPr>
            <w:r w:rsidRPr="00D329D1">
              <w:rPr>
                <w:sz w:val="24"/>
                <w:szCs w:val="24"/>
                <w:lang w:eastAsia="zh-CN"/>
              </w:rPr>
              <w:t>89,3</w:t>
            </w:r>
          </w:p>
        </w:tc>
      </w:tr>
      <w:tr w:rsidR="00D329D1" w:rsidRPr="00D329D1" w14:paraId="078C2FA6" w14:textId="77777777" w:rsidTr="00D329D1">
        <w:trPr>
          <w:trHeight w:val="454"/>
        </w:trPr>
        <w:tc>
          <w:tcPr>
            <w:tcW w:w="843" w:type="dxa"/>
            <w:shd w:val="clear" w:color="auto" w:fill="auto"/>
            <w:vAlign w:val="center"/>
          </w:tcPr>
          <w:p w14:paraId="2AD0970A" w14:textId="77777777" w:rsidR="00D329D1" w:rsidRPr="00D329D1" w:rsidRDefault="00D329D1" w:rsidP="00D329D1">
            <w:pPr>
              <w:autoSpaceDE w:val="0"/>
              <w:autoSpaceDN w:val="0"/>
              <w:adjustRightInd w:val="0"/>
              <w:rPr>
                <w:sz w:val="24"/>
                <w:szCs w:val="24"/>
                <w:lang w:val="en-US" w:eastAsia="zh-CN"/>
              </w:rPr>
            </w:pPr>
            <w:r w:rsidRPr="00D329D1">
              <w:rPr>
                <w:sz w:val="24"/>
                <w:szCs w:val="24"/>
                <w:lang w:val="en-US" w:eastAsia="zh-CN"/>
              </w:rPr>
              <w:t>2021</w:t>
            </w:r>
          </w:p>
        </w:tc>
        <w:tc>
          <w:tcPr>
            <w:tcW w:w="4961" w:type="dxa"/>
            <w:shd w:val="clear" w:color="auto" w:fill="auto"/>
            <w:vAlign w:val="center"/>
          </w:tcPr>
          <w:p w14:paraId="1F3F33F3" w14:textId="77777777" w:rsidR="00D329D1" w:rsidRPr="00D329D1" w:rsidRDefault="00D329D1" w:rsidP="00D329D1">
            <w:pPr>
              <w:autoSpaceDE w:val="0"/>
              <w:autoSpaceDN w:val="0"/>
              <w:adjustRightInd w:val="0"/>
              <w:jc w:val="center"/>
              <w:rPr>
                <w:sz w:val="24"/>
                <w:szCs w:val="24"/>
                <w:lang w:eastAsia="zh-CN"/>
              </w:rPr>
            </w:pPr>
            <w:r w:rsidRPr="00D329D1">
              <w:rPr>
                <w:sz w:val="24"/>
                <w:szCs w:val="24"/>
                <w:lang w:eastAsia="zh-CN"/>
              </w:rPr>
              <w:t>72 611,3</w:t>
            </w:r>
          </w:p>
        </w:tc>
        <w:tc>
          <w:tcPr>
            <w:tcW w:w="4119" w:type="dxa"/>
            <w:shd w:val="clear" w:color="auto" w:fill="auto"/>
            <w:vAlign w:val="center"/>
          </w:tcPr>
          <w:p w14:paraId="56B8B888" w14:textId="77777777" w:rsidR="00D329D1" w:rsidRPr="00D329D1" w:rsidRDefault="00D329D1" w:rsidP="00D329D1">
            <w:pPr>
              <w:autoSpaceDE w:val="0"/>
              <w:autoSpaceDN w:val="0"/>
              <w:adjustRightInd w:val="0"/>
              <w:jc w:val="center"/>
              <w:rPr>
                <w:sz w:val="24"/>
                <w:szCs w:val="24"/>
                <w:lang w:eastAsia="zh-CN"/>
              </w:rPr>
            </w:pPr>
            <w:r w:rsidRPr="00D329D1">
              <w:rPr>
                <w:sz w:val="24"/>
                <w:szCs w:val="24"/>
                <w:lang w:val="en-US" w:eastAsia="zh-CN"/>
              </w:rPr>
              <w:t>131</w:t>
            </w:r>
            <w:r w:rsidRPr="00D329D1">
              <w:rPr>
                <w:sz w:val="24"/>
                <w:szCs w:val="24"/>
                <w:lang w:eastAsia="zh-CN"/>
              </w:rPr>
              <w:t>,9</w:t>
            </w:r>
          </w:p>
        </w:tc>
      </w:tr>
    </w:tbl>
    <w:p w14:paraId="280C988C" w14:textId="77777777" w:rsidR="00D329D1" w:rsidRPr="00D329D1" w:rsidRDefault="00D329D1" w:rsidP="00D329D1">
      <w:pPr>
        <w:autoSpaceDE w:val="0"/>
        <w:autoSpaceDN w:val="0"/>
        <w:adjustRightInd w:val="0"/>
        <w:jc w:val="center"/>
        <w:rPr>
          <w:b/>
          <w:sz w:val="24"/>
          <w:szCs w:val="24"/>
          <w:lang w:eastAsia="zh-CN"/>
        </w:rPr>
      </w:pPr>
    </w:p>
    <w:p w14:paraId="0644F0E7" w14:textId="77777777" w:rsidR="00D329D1" w:rsidRPr="00D329D1" w:rsidRDefault="00D329D1" w:rsidP="00D329D1">
      <w:pPr>
        <w:autoSpaceDE w:val="0"/>
        <w:autoSpaceDN w:val="0"/>
        <w:adjustRightInd w:val="0"/>
        <w:spacing w:after="120"/>
        <w:rPr>
          <w:sz w:val="28"/>
          <w:szCs w:val="28"/>
          <w:lang w:eastAsia="zh-CN"/>
        </w:rPr>
      </w:pPr>
      <w:r w:rsidRPr="00D329D1">
        <w:rPr>
          <w:b/>
          <w:sz w:val="28"/>
          <w:szCs w:val="28"/>
          <w:lang w:eastAsia="zh-CN"/>
        </w:rPr>
        <w:t xml:space="preserve">Таблица 6 – </w:t>
      </w:r>
      <w:r w:rsidRPr="00D329D1">
        <w:rPr>
          <w:sz w:val="28"/>
          <w:szCs w:val="28"/>
          <w:lang w:eastAsia="zh-CN"/>
        </w:rPr>
        <w:t>Товарная структура взаимной торговли государств – членов ЕАЭС</w:t>
      </w:r>
      <w:r w:rsidRPr="00D329D1">
        <w:rPr>
          <w:sz w:val="28"/>
          <w:szCs w:val="28"/>
          <w:vertAlign w:val="superscript"/>
          <w:lang w:eastAsia="zh-CN"/>
        </w:rPr>
        <w:footnoteReference w:id="406"/>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987"/>
        <w:gridCol w:w="1571"/>
        <w:gridCol w:w="1605"/>
        <w:gridCol w:w="1606"/>
        <w:gridCol w:w="1312"/>
        <w:gridCol w:w="2043"/>
      </w:tblGrid>
      <w:tr w:rsidR="00D329D1" w:rsidRPr="00D329D1" w14:paraId="7B6317DE" w14:textId="77777777" w:rsidTr="00D329D1">
        <w:trPr>
          <w:trHeight w:val="300"/>
        </w:trPr>
        <w:tc>
          <w:tcPr>
            <w:tcW w:w="776" w:type="dxa"/>
            <w:vMerge w:val="restart"/>
            <w:shd w:val="clear" w:color="auto" w:fill="auto"/>
            <w:noWrap/>
            <w:vAlign w:val="center"/>
            <w:hideMark/>
          </w:tcPr>
          <w:p w14:paraId="1DDA90AE" w14:textId="77777777" w:rsidR="00D329D1" w:rsidRPr="00D329D1" w:rsidRDefault="00D329D1" w:rsidP="00D329D1">
            <w:pPr>
              <w:rPr>
                <w:i/>
                <w:sz w:val="24"/>
                <w:szCs w:val="24"/>
              </w:rPr>
            </w:pPr>
            <w:r w:rsidRPr="00D329D1">
              <w:rPr>
                <w:i/>
                <w:sz w:val="24"/>
                <w:szCs w:val="24"/>
              </w:rPr>
              <w:t>Год</w:t>
            </w:r>
          </w:p>
        </w:tc>
        <w:tc>
          <w:tcPr>
            <w:tcW w:w="8864" w:type="dxa"/>
            <w:gridSpan w:val="6"/>
            <w:shd w:val="clear" w:color="auto" w:fill="auto"/>
            <w:noWrap/>
            <w:vAlign w:val="center"/>
            <w:hideMark/>
          </w:tcPr>
          <w:p w14:paraId="64ED36FB" w14:textId="77777777" w:rsidR="00D329D1" w:rsidRPr="00D329D1" w:rsidRDefault="00D329D1" w:rsidP="00D329D1">
            <w:pPr>
              <w:jc w:val="center"/>
              <w:rPr>
                <w:i/>
                <w:sz w:val="24"/>
                <w:szCs w:val="24"/>
              </w:rPr>
            </w:pPr>
            <w:r w:rsidRPr="00D329D1">
              <w:rPr>
                <w:i/>
                <w:sz w:val="24"/>
                <w:szCs w:val="24"/>
              </w:rPr>
              <w:t>Удельный вес укрупненных товарных групп во взаимной торговле стран – членов ЕАЭС (в %)</w:t>
            </w:r>
          </w:p>
        </w:tc>
      </w:tr>
      <w:tr w:rsidR="00D329D1" w:rsidRPr="00D329D1" w14:paraId="47FB0963" w14:textId="77777777" w:rsidTr="00C35790">
        <w:trPr>
          <w:cantSplit/>
          <w:trHeight w:val="3035"/>
        </w:trPr>
        <w:tc>
          <w:tcPr>
            <w:tcW w:w="776" w:type="dxa"/>
            <w:vMerge/>
            <w:vAlign w:val="center"/>
            <w:hideMark/>
          </w:tcPr>
          <w:p w14:paraId="239793F0" w14:textId="77777777" w:rsidR="00D329D1" w:rsidRPr="00D329D1" w:rsidRDefault="00D329D1" w:rsidP="00D329D1">
            <w:pPr>
              <w:rPr>
                <w:sz w:val="24"/>
                <w:szCs w:val="24"/>
              </w:rPr>
            </w:pPr>
          </w:p>
        </w:tc>
        <w:tc>
          <w:tcPr>
            <w:tcW w:w="959" w:type="dxa"/>
            <w:shd w:val="clear" w:color="auto" w:fill="auto"/>
            <w:textDirection w:val="btLr"/>
            <w:vAlign w:val="center"/>
            <w:hideMark/>
          </w:tcPr>
          <w:p w14:paraId="0913346F" w14:textId="77777777" w:rsidR="00D329D1" w:rsidRPr="00D329D1" w:rsidRDefault="00D329D1" w:rsidP="00D329D1">
            <w:pPr>
              <w:ind w:left="113" w:right="113"/>
              <w:rPr>
                <w:sz w:val="24"/>
                <w:szCs w:val="24"/>
              </w:rPr>
            </w:pPr>
            <w:r w:rsidRPr="00D329D1">
              <w:rPr>
                <w:sz w:val="24"/>
                <w:szCs w:val="24"/>
              </w:rPr>
              <w:t>Минеральные продукты</w:t>
            </w:r>
          </w:p>
        </w:tc>
        <w:tc>
          <w:tcPr>
            <w:tcW w:w="1526" w:type="dxa"/>
            <w:shd w:val="clear" w:color="auto" w:fill="auto"/>
            <w:textDirection w:val="btLr"/>
            <w:vAlign w:val="center"/>
            <w:hideMark/>
          </w:tcPr>
          <w:p w14:paraId="40CF3C6C" w14:textId="77777777" w:rsidR="00D329D1" w:rsidRPr="00D329D1" w:rsidRDefault="00D329D1" w:rsidP="00D329D1">
            <w:pPr>
              <w:ind w:left="113" w:right="113"/>
              <w:rPr>
                <w:sz w:val="24"/>
                <w:szCs w:val="24"/>
              </w:rPr>
            </w:pPr>
            <w:r w:rsidRPr="00D329D1">
              <w:rPr>
                <w:sz w:val="24"/>
                <w:szCs w:val="24"/>
              </w:rPr>
              <w:t>Продовольственные товары и сельскохозяйственное сырье</w:t>
            </w:r>
          </w:p>
        </w:tc>
        <w:tc>
          <w:tcPr>
            <w:tcW w:w="1559" w:type="dxa"/>
            <w:shd w:val="clear" w:color="auto" w:fill="auto"/>
            <w:textDirection w:val="btLr"/>
            <w:vAlign w:val="center"/>
            <w:hideMark/>
          </w:tcPr>
          <w:p w14:paraId="694DDA9E" w14:textId="77777777" w:rsidR="00D329D1" w:rsidRPr="00D329D1" w:rsidRDefault="00D329D1" w:rsidP="00D329D1">
            <w:pPr>
              <w:ind w:left="113" w:right="113"/>
              <w:rPr>
                <w:sz w:val="24"/>
                <w:szCs w:val="24"/>
              </w:rPr>
            </w:pPr>
            <w:r w:rsidRPr="00D329D1">
              <w:rPr>
                <w:sz w:val="24"/>
                <w:szCs w:val="24"/>
              </w:rPr>
              <w:t>Продукция химической промышленности</w:t>
            </w:r>
          </w:p>
        </w:tc>
        <w:tc>
          <w:tcPr>
            <w:tcW w:w="1560" w:type="dxa"/>
            <w:shd w:val="clear" w:color="auto" w:fill="auto"/>
            <w:textDirection w:val="btLr"/>
            <w:vAlign w:val="center"/>
            <w:hideMark/>
          </w:tcPr>
          <w:p w14:paraId="6AC8C200" w14:textId="77777777" w:rsidR="00D329D1" w:rsidRPr="00D329D1" w:rsidRDefault="00D329D1" w:rsidP="00D329D1">
            <w:pPr>
              <w:ind w:left="113" w:right="113"/>
              <w:rPr>
                <w:sz w:val="24"/>
                <w:szCs w:val="24"/>
              </w:rPr>
            </w:pPr>
            <w:r w:rsidRPr="00D329D1">
              <w:rPr>
                <w:sz w:val="24"/>
                <w:szCs w:val="24"/>
              </w:rPr>
              <w:t>Машины, оборудование и транспортные средства</w:t>
            </w:r>
          </w:p>
        </w:tc>
        <w:tc>
          <w:tcPr>
            <w:tcW w:w="1275" w:type="dxa"/>
            <w:shd w:val="clear" w:color="auto" w:fill="auto"/>
            <w:textDirection w:val="btLr"/>
            <w:vAlign w:val="center"/>
            <w:hideMark/>
          </w:tcPr>
          <w:p w14:paraId="32C77BB4" w14:textId="77777777" w:rsidR="00D329D1" w:rsidRPr="00D329D1" w:rsidRDefault="00D329D1" w:rsidP="00D329D1">
            <w:pPr>
              <w:ind w:left="113" w:right="113"/>
              <w:rPr>
                <w:sz w:val="24"/>
                <w:szCs w:val="24"/>
              </w:rPr>
            </w:pPr>
            <w:r w:rsidRPr="00D329D1">
              <w:rPr>
                <w:sz w:val="24"/>
                <w:szCs w:val="24"/>
              </w:rPr>
              <w:t>Металлы и изделия из них</w:t>
            </w:r>
          </w:p>
        </w:tc>
        <w:tc>
          <w:tcPr>
            <w:tcW w:w="1985" w:type="dxa"/>
            <w:shd w:val="clear" w:color="auto" w:fill="auto"/>
            <w:textDirection w:val="btLr"/>
            <w:vAlign w:val="center"/>
            <w:hideMark/>
          </w:tcPr>
          <w:p w14:paraId="29E16C0D" w14:textId="77777777" w:rsidR="00D329D1" w:rsidRPr="00D329D1" w:rsidRDefault="00D329D1" w:rsidP="00D329D1">
            <w:pPr>
              <w:ind w:left="113" w:right="113"/>
              <w:rPr>
                <w:sz w:val="24"/>
                <w:szCs w:val="24"/>
              </w:rPr>
            </w:pPr>
            <w:r w:rsidRPr="00D329D1">
              <w:rPr>
                <w:sz w:val="24"/>
                <w:szCs w:val="24"/>
              </w:rPr>
              <w:t>Другие товары (в том числе древесина и целлюлозно-бумажные изделия, текстиль, текстильные изделия и обувь</w:t>
            </w:r>
          </w:p>
        </w:tc>
      </w:tr>
      <w:tr w:rsidR="00D329D1" w:rsidRPr="00D329D1" w14:paraId="783286C3" w14:textId="77777777" w:rsidTr="00D329D1">
        <w:trPr>
          <w:trHeight w:val="454"/>
        </w:trPr>
        <w:tc>
          <w:tcPr>
            <w:tcW w:w="776" w:type="dxa"/>
            <w:shd w:val="clear" w:color="auto" w:fill="auto"/>
            <w:noWrap/>
            <w:vAlign w:val="center"/>
            <w:hideMark/>
          </w:tcPr>
          <w:p w14:paraId="04A3EC91" w14:textId="77777777" w:rsidR="00D329D1" w:rsidRPr="00D329D1" w:rsidRDefault="00D329D1" w:rsidP="00D329D1">
            <w:pPr>
              <w:jc w:val="center"/>
              <w:rPr>
                <w:sz w:val="24"/>
                <w:szCs w:val="24"/>
              </w:rPr>
            </w:pPr>
            <w:r w:rsidRPr="00D329D1">
              <w:rPr>
                <w:sz w:val="24"/>
                <w:szCs w:val="24"/>
              </w:rPr>
              <w:t>2014</w:t>
            </w:r>
          </w:p>
        </w:tc>
        <w:tc>
          <w:tcPr>
            <w:tcW w:w="959" w:type="dxa"/>
            <w:shd w:val="clear" w:color="auto" w:fill="auto"/>
            <w:noWrap/>
            <w:vAlign w:val="center"/>
            <w:hideMark/>
          </w:tcPr>
          <w:p w14:paraId="1FB722BC" w14:textId="77777777" w:rsidR="00D329D1" w:rsidRPr="00D329D1" w:rsidRDefault="00D329D1" w:rsidP="00D329D1">
            <w:pPr>
              <w:jc w:val="center"/>
              <w:rPr>
                <w:sz w:val="24"/>
                <w:szCs w:val="24"/>
              </w:rPr>
            </w:pPr>
            <w:r w:rsidRPr="00D329D1">
              <w:rPr>
                <w:sz w:val="24"/>
                <w:szCs w:val="24"/>
              </w:rPr>
              <w:t>33,3%</w:t>
            </w:r>
          </w:p>
        </w:tc>
        <w:tc>
          <w:tcPr>
            <w:tcW w:w="1526" w:type="dxa"/>
            <w:shd w:val="clear" w:color="auto" w:fill="auto"/>
            <w:noWrap/>
            <w:vAlign w:val="center"/>
            <w:hideMark/>
          </w:tcPr>
          <w:p w14:paraId="4FBC58A4" w14:textId="77777777" w:rsidR="00D329D1" w:rsidRPr="00D329D1" w:rsidRDefault="00D329D1" w:rsidP="00D329D1">
            <w:pPr>
              <w:jc w:val="center"/>
              <w:rPr>
                <w:sz w:val="24"/>
                <w:szCs w:val="24"/>
              </w:rPr>
            </w:pPr>
            <w:r w:rsidRPr="00D329D1">
              <w:rPr>
                <w:sz w:val="24"/>
                <w:szCs w:val="24"/>
              </w:rPr>
              <w:t>14,6%</w:t>
            </w:r>
          </w:p>
        </w:tc>
        <w:tc>
          <w:tcPr>
            <w:tcW w:w="1559" w:type="dxa"/>
            <w:shd w:val="clear" w:color="auto" w:fill="auto"/>
            <w:noWrap/>
            <w:vAlign w:val="center"/>
            <w:hideMark/>
          </w:tcPr>
          <w:p w14:paraId="07A17D53" w14:textId="77777777" w:rsidR="00D329D1" w:rsidRPr="00D329D1" w:rsidRDefault="00D329D1" w:rsidP="00D329D1">
            <w:pPr>
              <w:jc w:val="center"/>
              <w:rPr>
                <w:sz w:val="24"/>
                <w:szCs w:val="24"/>
              </w:rPr>
            </w:pPr>
            <w:r w:rsidRPr="00D329D1">
              <w:rPr>
                <w:sz w:val="24"/>
                <w:szCs w:val="24"/>
              </w:rPr>
              <w:t>9,6%</w:t>
            </w:r>
          </w:p>
        </w:tc>
        <w:tc>
          <w:tcPr>
            <w:tcW w:w="1560" w:type="dxa"/>
            <w:shd w:val="clear" w:color="auto" w:fill="auto"/>
            <w:noWrap/>
            <w:vAlign w:val="center"/>
            <w:hideMark/>
          </w:tcPr>
          <w:p w14:paraId="59518249" w14:textId="77777777" w:rsidR="00D329D1" w:rsidRPr="00D329D1" w:rsidRDefault="00D329D1" w:rsidP="00D329D1">
            <w:pPr>
              <w:jc w:val="center"/>
              <w:rPr>
                <w:sz w:val="24"/>
                <w:szCs w:val="24"/>
              </w:rPr>
            </w:pPr>
            <w:r w:rsidRPr="00D329D1">
              <w:rPr>
                <w:sz w:val="24"/>
                <w:szCs w:val="24"/>
              </w:rPr>
              <w:t>18,8%</w:t>
            </w:r>
          </w:p>
        </w:tc>
        <w:tc>
          <w:tcPr>
            <w:tcW w:w="1275" w:type="dxa"/>
            <w:shd w:val="clear" w:color="auto" w:fill="auto"/>
            <w:noWrap/>
            <w:vAlign w:val="center"/>
            <w:hideMark/>
          </w:tcPr>
          <w:p w14:paraId="27002002" w14:textId="77777777" w:rsidR="00D329D1" w:rsidRPr="00D329D1" w:rsidRDefault="00D329D1" w:rsidP="00D329D1">
            <w:pPr>
              <w:jc w:val="center"/>
              <w:rPr>
                <w:sz w:val="24"/>
                <w:szCs w:val="24"/>
              </w:rPr>
            </w:pPr>
            <w:r w:rsidRPr="00D329D1">
              <w:rPr>
                <w:sz w:val="24"/>
                <w:szCs w:val="24"/>
              </w:rPr>
              <w:t>11,6%</w:t>
            </w:r>
          </w:p>
        </w:tc>
        <w:tc>
          <w:tcPr>
            <w:tcW w:w="1985" w:type="dxa"/>
            <w:shd w:val="clear" w:color="auto" w:fill="auto"/>
            <w:noWrap/>
            <w:vAlign w:val="center"/>
            <w:hideMark/>
          </w:tcPr>
          <w:p w14:paraId="4AD8BF5F" w14:textId="77777777" w:rsidR="00D329D1" w:rsidRPr="00D329D1" w:rsidRDefault="00D329D1" w:rsidP="00D329D1">
            <w:pPr>
              <w:jc w:val="center"/>
              <w:rPr>
                <w:sz w:val="24"/>
                <w:szCs w:val="24"/>
              </w:rPr>
            </w:pPr>
            <w:r w:rsidRPr="00D329D1">
              <w:rPr>
                <w:sz w:val="24"/>
                <w:szCs w:val="24"/>
              </w:rPr>
              <w:t>12,1%</w:t>
            </w:r>
          </w:p>
        </w:tc>
      </w:tr>
      <w:tr w:rsidR="00D329D1" w:rsidRPr="00D329D1" w14:paraId="368073FE" w14:textId="77777777" w:rsidTr="00D329D1">
        <w:trPr>
          <w:trHeight w:val="454"/>
        </w:trPr>
        <w:tc>
          <w:tcPr>
            <w:tcW w:w="776" w:type="dxa"/>
            <w:shd w:val="clear" w:color="auto" w:fill="auto"/>
            <w:noWrap/>
            <w:vAlign w:val="center"/>
            <w:hideMark/>
          </w:tcPr>
          <w:p w14:paraId="4568CC38" w14:textId="77777777" w:rsidR="00D329D1" w:rsidRPr="00D329D1" w:rsidRDefault="00D329D1" w:rsidP="00D329D1">
            <w:pPr>
              <w:jc w:val="center"/>
              <w:rPr>
                <w:sz w:val="24"/>
                <w:szCs w:val="24"/>
              </w:rPr>
            </w:pPr>
            <w:r w:rsidRPr="00D329D1">
              <w:rPr>
                <w:sz w:val="24"/>
                <w:szCs w:val="24"/>
              </w:rPr>
              <w:t>2015</w:t>
            </w:r>
          </w:p>
        </w:tc>
        <w:tc>
          <w:tcPr>
            <w:tcW w:w="959" w:type="dxa"/>
            <w:shd w:val="clear" w:color="auto" w:fill="auto"/>
            <w:noWrap/>
            <w:vAlign w:val="center"/>
            <w:hideMark/>
          </w:tcPr>
          <w:p w14:paraId="606F510A" w14:textId="77777777" w:rsidR="00D329D1" w:rsidRPr="00D329D1" w:rsidRDefault="00D329D1" w:rsidP="00D329D1">
            <w:pPr>
              <w:jc w:val="center"/>
              <w:rPr>
                <w:sz w:val="24"/>
                <w:szCs w:val="24"/>
              </w:rPr>
            </w:pPr>
            <w:r w:rsidRPr="00D329D1">
              <w:rPr>
                <w:sz w:val="24"/>
                <w:szCs w:val="24"/>
              </w:rPr>
              <w:t>33,4%</w:t>
            </w:r>
          </w:p>
        </w:tc>
        <w:tc>
          <w:tcPr>
            <w:tcW w:w="1526" w:type="dxa"/>
            <w:shd w:val="clear" w:color="auto" w:fill="auto"/>
            <w:noWrap/>
            <w:vAlign w:val="center"/>
            <w:hideMark/>
          </w:tcPr>
          <w:p w14:paraId="2984DE87" w14:textId="77777777" w:rsidR="00D329D1" w:rsidRPr="00D329D1" w:rsidRDefault="00D329D1" w:rsidP="00D329D1">
            <w:pPr>
              <w:jc w:val="center"/>
              <w:rPr>
                <w:sz w:val="24"/>
                <w:szCs w:val="24"/>
              </w:rPr>
            </w:pPr>
            <w:r w:rsidRPr="00D329D1">
              <w:rPr>
                <w:sz w:val="24"/>
                <w:szCs w:val="24"/>
              </w:rPr>
              <w:t>15,2%</w:t>
            </w:r>
          </w:p>
        </w:tc>
        <w:tc>
          <w:tcPr>
            <w:tcW w:w="1559" w:type="dxa"/>
            <w:shd w:val="clear" w:color="auto" w:fill="auto"/>
            <w:noWrap/>
            <w:vAlign w:val="center"/>
            <w:hideMark/>
          </w:tcPr>
          <w:p w14:paraId="6959981D" w14:textId="77777777" w:rsidR="00D329D1" w:rsidRPr="00D329D1" w:rsidRDefault="00D329D1" w:rsidP="00D329D1">
            <w:pPr>
              <w:jc w:val="center"/>
              <w:rPr>
                <w:sz w:val="24"/>
                <w:szCs w:val="24"/>
              </w:rPr>
            </w:pPr>
            <w:r w:rsidRPr="00D329D1">
              <w:rPr>
                <w:sz w:val="24"/>
                <w:szCs w:val="24"/>
              </w:rPr>
              <w:t>10,5%</w:t>
            </w:r>
          </w:p>
        </w:tc>
        <w:tc>
          <w:tcPr>
            <w:tcW w:w="1560" w:type="dxa"/>
            <w:shd w:val="clear" w:color="auto" w:fill="auto"/>
            <w:noWrap/>
            <w:vAlign w:val="center"/>
            <w:hideMark/>
          </w:tcPr>
          <w:p w14:paraId="2D2D7DC8" w14:textId="77777777" w:rsidR="00D329D1" w:rsidRPr="00D329D1" w:rsidRDefault="00D329D1" w:rsidP="00D329D1">
            <w:pPr>
              <w:jc w:val="center"/>
              <w:rPr>
                <w:sz w:val="24"/>
                <w:szCs w:val="24"/>
              </w:rPr>
            </w:pPr>
            <w:r w:rsidRPr="00D329D1">
              <w:rPr>
                <w:sz w:val="24"/>
                <w:szCs w:val="24"/>
              </w:rPr>
              <w:t>16,4%</w:t>
            </w:r>
          </w:p>
        </w:tc>
        <w:tc>
          <w:tcPr>
            <w:tcW w:w="1275" w:type="dxa"/>
            <w:shd w:val="clear" w:color="auto" w:fill="auto"/>
            <w:noWrap/>
            <w:vAlign w:val="center"/>
            <w:hideMark/>
          </w:tcPr>
          <w:p w14:paraId="453F350D" w14:textId="77777777" w:rsidR="00D329D1" w:rsidRPr="00D329D1" w:rsidRDefault="00D329D1" w:rsidP="00D329D1">
            <w:pPr>
              <w:jc w:val="center"/>
              <w:rPr>
                <w:sz w:val="24"/>
                <w:szCs w:val="24"/>
              </w:rPr>
            </w:pPr>
            <w:r w:rsidRPr="00D329D1">
              <w:rPr>
                <w:sz w:val="24"/>
                <w:szCs w:val="24"/>
              </w:rPr>
              <w:t>10,6%</w:t>
            </w:r>
          </w:p>
        </w:tc>
        <w:tc>
          <w:tcPr>
            <w:tcW w:w="1985" w:type="dxa"/>
            <w:shd w:val="clear" w:color="auto" w:fill="auto"/>
            <w:noWrap/>
            <w:vAlign w:val="center"/>
            <w:hideMark/>
          </w:tcPr>
          <w:p w14:paraId="24E313EF" w14:textId="77777777" w:rsidR="00D329D1" w:rsidRPr="00D329D1" w:rsidRDefault="00D329D1" w:rsidP="00D329D1">
            <w:pPr>
              <w:jc w:val="center"/>
              <w:rPr>
                <w:sz w:val="24"/>
                <w:szCs w:val="24"/>
              </w:rPr>
            </w:pPr>
            <w:r w:rsidRPr="00D329D1">
              <w:rPr>
                <w:sz w:val="24"/>
                <w:szCs w:val="24"/>
              </w:rPr>
              <w:t>13,9%</w:t>
            </w:r>
          </w:p>
        </w:tc>
      </w:tr>
      <w:tr w:rsidR="00D329D1" w:rsidRPr="00D329D1" w14:paraId="093B72AD" w14:textId="77777777" w:rsidTr="00D329D1">
        <w:trPr>
          <w:trHeight w:val="454"/>
        </w:trPr>
        <w:tc>
          <w:tcPr>
            <w:tcW w:w="776" w:type="dxa"/>
            <w:shd w:val="clear" w:color="auto" w:fill="auto"/>
            <w:noWrap/>
            <w:vAlign w:val="center"/>
            <w:hideMark/>
          </w:tcPr>
          <w:p w14:paraId="78EEABA4" w14:textId="77777777" w:rsidR="00D329D1" w:rsidRPr="00D329D1" w:rsidRDefault="00D329D1" w:rsidP="00D329D1">
            <w:pPr>
              <w:jc w:val="center"/>
              <w:rPr>
                <w:sz w:val="24"/>
                <w:szCs w:val="24"/>
              </w:rPr>
            </w:pPr>
            <w:r w:rsidRPr="00D329D1">
              <w:rPr>
                <w:sz w:val="24"/>
                <w:szCs w:val="24"/>
              </w:rPr>
              <w:t>2016</w:t>
            </w:r>
          </w:p>
        </w:tc>
        <w:tc>
          <w:tcPr>
            <w:tcW w:w="959" w:type="dxa"/>
            <w:shd w:val="clear" w:color="auto" w:fill="auto"/>
            <w:noWrap/>
            <w:vAlign w:val="center"/>
            <w:hideMark/>
          </w:tcPr>
          <w:p w14:paraId="773BA0A5" w14:textId="77777777" w:rsidR="00D329D1" w:rsidRPr="00D329D1" w:rsidRDefault="00D329D1" w:rsidP="00D329D1">
            <w:pPr>
              <w:jc w:val="center"/>
              <w:rPr>
                <w:sz w:val="24"/>
                <w:szCs w:val="24"/>
              </w:rPr>
            </w:pPr>
            <w:r w:rsidRPr="00D329D1">
              <w:rPr>
                <w:sz w:val="24"/>
                <w:szCs w:val="24"/>
              </w:rPr>
              <w:t>27%</w:t>
            </w:r>
          </w:p>
        </w:tc>
        <w:tc>
          <w:tcPr>
            <w:tcW w:w="1526" w:type="dxa"/>
            <w:shd w:val="clear" w:color="auto" w:fill="auto"/>
            <w:noWrap/>
            <w:vAlign w:val="center"/>
            <w:hideMark/>
          </w:tcPr>
          <w:p w14:paraId="458ED3B3" w14:textId="77777777" w:rsidR="00D329D1" w:rsidRPr="00D329D1" w:rsidRDefault="00D329D1" w:rsidP="00D329D1">
            <w:pPr>
              <w:jc w:val="center"/>
              <w:rPr>
                <w:sz w:val="24"/>
                <w:szCs w:val="24"/>
              </w:rPr>
            </w:pPr>
            <w:r w:rsidRPr="00D329D1">
              <w:rPr>
                <w:sz w:val="24"/>
                <w:szCs w:val="24"/>
              </w:rPr>
              <w:t>16,6%</w:t>
            </w:r>
          </w:p>
        </w:tc>
        <w:tc>
          <w:tcPr>
            <w:tcW w:w="1559" w:type="dxa"/>
            <w:shd w:val="clear" w:color="auto" w:fill="auto"/>
            <w:noWrap/>
            <w:vAlign w:val="center"/>
            <w:hideMark/>
          </w:tcPr>
          <w:p w14:paraId="135C5A50" w14:textId="77777777" w:rsidR="00D329D1" w:rsidRPr="00D329D1" w:rsidRDefault="00D329D1" w:rsidP="00D329D1">
            <w:pPr>
              <w:jc w:val="center"/>
              <w:rPr>
                <w:sz w:val="24"/>
                <w:szCs w:val="24"/>
              </w:rPr>
            </w:pPr>
            <w:r w:rsidRPr="00D329D1">
              <w:rPr>
                <w:sz w:val="24"/>
                <w:szCs w:val="24"/>
              </w:rPr>
              <w:t>12,4%</w:t>
            </w:r>
          </w:p>
        </w:tc>
        <w:tc>
          <w:tcPr>
            <w:tcW w:w="1560" w:type="dxa"/>
            <w:shd w:val="clear" w:color="auto" w:fill="auto"/>
            <w:noWrap/>
            <w:vAlign w:val="center"/>
            <w:hideMark/>
          </w:tcPr>
          <w:p w14:paraId="59017232" w14:textId="77777777" w:rsidR="00D329D1" w:rsidRPr="00D329D1" w:rsidRDefault="00D329D1" w:rsidP="00D329D1">
            <w:pPr>
              <w:jc w:val="center"/>
              <w:rPr>
                <w:sz w:val="24"/>
                <w:szCs w:val="24"/>
              </w:rPr>
            </w:pPr>
            <w:r w:rsidRPr="00D329D1">
              <w:rPr>
                <w:sz w:val="24"/>
                <w:szCs w:val="24"/>
              </w:rPr>
              <w:t>17,9%</w:t>
            </w:r>
          </w:p>
        </w:tc>
        <w:tc>
          <w:tcPr>
            <w:tcW w:w="1275" w:type="dxa"/>
            <w:shd w:val="clear" w:color="auto" w:fill="auto"/>
            <w:noWrap/>
            <w:vAlign w:val="center"/>
            <w:hideMark/>
          </w:tcPr>
          <w:p w14:paraId="2786DEC7" w14:textId="77777777" w:rsidR="00D329D1" w:rsidRPr="00D329D1" w:rsidRDefault="00D329D1" w:rsidP="00D329D1">
            <w:pPr>
              <w:jc w:val="center"/>
              <w:rPr>
                <w:sz w:val="24"/>
                <w:szCs w:val="24"/>
              </w:rPr>
            </w:pPr>
            <w:r w:rsidRPr="00D329D1">
              <w:rPr>
                <w:sz w:val="24"/>
                <w:szCs w:val="24"/>
              </w:rPr>
              <w:t>11,3%</w:t>
            </w:r>
          </w:p>
        </w:tc>
        <w:tc>
          <w:tcPr>
            <w:tcW w:w="1985" w:type="dxa"/>
            <w:shd w:val="clear" w:color="auto" w:fill="auto"/>
            <w:noWrap/>
            <w:vAlign w:val="center"/>
            <w:hideMark/>
          </w:tcPr>
          <w:p w14:paraId="7C1D405F" w14:textId="77777777" w:rsidR="00D329D1" w:rsidRPr="00D329D1" w:rsidRDefault="00D329D1" w:rsidP="00D329D1">
            <w:pPr>
              <w:jc w:val="center"/>
              <w:rPr>
                <w:sz w:val="24"/>
                <w:szCs w:val="24"/>
              </w:rPr>
            </w:pPr>
            <w:r w:rsidRPr="00D329D1">
              <w:rPr>
                <w:sz w:val="24"/>
                <w:szCs w:val="24"/>
              </w:rPr>
              <w:t>14,8%</w:t>
            </w:r>
          </w:p>
        </w:tc>
      </w:tr>
      <w:tr w:rsidR="00D329D1" w:rsidRPr="00D329D1" w14:paraId="7CBCFF86" w14:textId="77777777" w:rsidTr="00D329D1">
        <w:trPr>
          <w:trHeight w:val="454"/>
        </w:trPr>
        <w:tc>
          <w:tcPr>
            <w:tcW w:w="776" w:type="dxa"/>
            <w:shd w:val="clear" w:color="auto" w:fill="auto"/>
            <w:noWrap/>
            <w:vAlign w:val="center"/>
            <w:hideMark/>
          </w:tcPr>
          <w:p w14:paraId="48AB1B8F" w14:textId="77777777" w:rsidR="00D329D1" w:rsidRPr="00D329D1" w:rsidRDefault="00D329D1" w:rsidP="00D329D1">
            <w:pPr>
              <w:jc w:val="center"/>
              <w:rPr>
                <w:sz w:val="24"/>
                <w:szCs w:val="24"/>
              </w:rPr>
            </w:pPr>
            <w:r w:rsidRPr="00D329D1">
              <w:rPr>
                <w:sz w:val="24"/>
                <w:szCs w:val="24"/>
              </w:rPr>
              <w:t>2017</w:t>
            </w:r>
          </w:p>
        </w:tc>
        <w:tc>
          <w:tcPr>
            <w:tcW w:w="959" w:type="dxa"/>
            <w:shd w:val="clear" w:color="auto" w:fill="auto"/>
            <w:noWrap/>
            <w:vAlign w:val="center"/>
            <w:hideMark/>
          </w:tcPr>
          <w:p w14:paraId="674D0614" w14:textId="77777777" w:rsidR="00D329D1" w:rsidRPr="00D329D1" w:rsidRDefault="00D329D1" w:rsidP="00D329D1">
            <w:pPr>
              <w:jc w:val="center"/>
              <w:rPr>
                <w:sz w:val="24"/>
                <w:szCs w:val="24"/>
              </w:rPr>
            </w:pPr>
            <w:r w:rsidRPr="00D329D1">
              <w:rPr>
                <w:sz w:val="24"/>
                <w:szCs w:val="24"/>
              </w:rPr>
              <w:t>27,5%</w:t>
            </w:r>
          </w:p>
        </w:tc>
        <w:tc>
          <w:tcPr>
            <w:tcW w:w="1526" w:type="dxa"/>
            <w:shd w:val="clear" w:color="auto" w:fill="auto"/>
            <w:noWrap/>
            <w:vAlign w:val="center"/>
            <w:hideMark/>
          </w:tcPr>
          <w:p w14:paraId="10EF11E6" w14:textId="77777777" w:rsidR="00D329D1" w:rsidRPr="00D329D1" w:rsidRDefault="00D329D1" w:rsidP="00D329D1">
            <w:pPr>
              <w:jc w:val="center"/>
              <w:rPr>
                <w:sz w:val="24"/>
                <w:szCs w:val="24"/>
              </w:rPr>
            </w:pPr>
            <w:r w:rsidRPr="00D329D1">
              <w:rPr>
                <w:sz w:val="24"/>
                <w:szCs w:val="24"/>
              </w:rPr>
              <w:t>15,2%</w:t>
            </w:r>
          </w:p>
        </w:tc>
        <w:tc>
          <w:tcPr>
            <w:tcW w:w="1559" w:type="dxa"/>
            <w:shd w:val="clear" w:color="auto" w:fill="auto"/>
            <w:noWrap/>
            <w:vAlign w:val="center"/>
            <w:hideMark/>
          </w:tcPr>
          <w:p w14:paraId="3E8E55DC" w14:textId="77777777" w:rsidR="00D329D1" w:rsidRPr="00D329D1" w:rsidRDefault="00D329D1" w:rsidP="00D329D1">
            <w:pPr>
              <w:jc w:val="center"/>
              <w:rPr>
                <w:sz w:val="24"/>
                <w:szCs w:val="24"/>
              </w:rPr>
            </w:pPr>
            <w:r w:rsidRPr="00D329D1">
              <w:rPr>
                <w:sz w:val="24"/>
                <w:szCs w:val="24"/>
              </w:rPr>
              <w:t>12,1%</w:t>
            </w:r>
          </w:p>
        </w:tc>
        <w:tc>
          <w:tcPr>
            <w:tcW w:w="1560" w:type="dxa"/>
            <w:shd w:val="clear" w:color="auto" w:fill="auto"/>
            <w:noWrap/>
            <w:vAlign w:val="center"/>
            <w:hideMark/>
          </w:tcPr>
          <w:p w14:paraId="7580A053" w14:textId="77777777" w:rsidR="00D329D1" w:rsidRPr="00D329D1" w:rsidRDefault="00D329D1" w:rsidP="00D329D1">
            <w:pPr>
              <w:jc w:val="center"/>
              <w:rPr>
                <w:sz w:val="24"/>
                <w:szCs w:val="24"/>
              </w:rPr>
            </w:pPr>
            <w:r w:rsidRPr="00D329D1">
              <w:rPr>
                <w:sz w:val="24"/>
                <w:szCs w:val="24"/>
              </w:rPr>
              <w:t>18,6%</w:t>
            </w:r>
          </w:p>
        </w:tc>
        <w:tc>
          <w:tcPr>
            <w:tcW w:w="1275" w:type="dxa"/>
            <w:shd w:val="clear" w:color="auto" w:fill="auto"/>
            <w:noWrap/>
            <w:vAlign w:val="center"/>
            <w:hideMark/>
          </w:tcPr>
          <w:p w14:paraId="62939453" w14:textId="77777777" w:rsidR="00D329D1" w:rsidRPr="00D329D1" w:rsidRDefault="00D329D1" w:rsidP="00D329D1">
            <w:pPr>
              <w:jc w:val="center"/>
              <w:rPr>
                <w:sz w:val="24"/>
                <w:szCs w:val="24"/>
              </w:rPr>
            </w:pPr>
            <w:r w:rsidRPr="00D329D1">
              <w:rPr>
                <w:sz w:val="24"/>
                <w:szCs w:val="24"/>
              </w:rPr>
              <w:t>13,2%</w:t>
            </w:r>
          </w:p>
        </w:tc>
        <w:tc>
          <w:tcPr>
            <w:tcW w:w="1985" w:type="dxa"/>
            <w:shd w:val="clear" w:color="auto" w:fill="auto"/>
            <w:noWrap/>
            <w:vAlign w:val="center"/>
            <w:hideMark/>
          </w:tcPr>
          <w:p w14:paraId="52AE1DE0" w14:textId="77777777" w:rsidR="00D329D1" w:rsidRPr="00D329D1" w:rsidRDefault="00D329D1" w:rsidP="00D329D1">
            <w:pPr>
              <w:jc w:val="center"/>
              <w:rPr>
                <w:sz w:val="24"/>
                <w:szCs w:val="24"/>
              </w:rPr>
            </w:pPr>
            <w:r w:rsidRPr="00D329D1">
              <w:rPr>
                <w:sz w:val="24"/>
                <w:szCs w:val="24"/>
              </w:rPr>
              <w:t>13,4%</w:t>
            </w:r>
          </w:p>
        </w:tc>
      </w:tr>
      <w:tr w:rsidR="00D329D1" w:rsidRPr="00D329D1" w14:paraId="0154518D" w14:textId="77777777" w:rsidTr="00D329D1">
        <w:trPr>
          <w:trHeight w:val="454"/>
        </w:trPr>
        <w:tc>
          <w:tcPr>
            <w:tcW w:w="776" w:type="dxa"/>
            <w:shd w:val="clear" w:color="auto" w:fill="auto"/>
            <w:noWrap/>
            <w:vAlign w:val="center"/>
            <w:hideMark/>
          </w:tcPr>
          <w:p w14:paraId="79A3C01F" w14:textId="77777777" w:rsidR="00D329D1" w:rsidRPr="00D329D1" w:rsidRDefault="00D329D1" w:rsidP="00D329D1">
            <w:pPr>
              <w:jc w:val="center"/>
              <w:rPr>
                <w:sz w:val="24"/>
                <w:szCs w:val="24"/>
              </w:rPr>
            </w:pPr>
            <w:r w:rsidRPr="00D329D1">
              <w:rPr>
                <w:sz w:val="24"/>
                <w:szCs w:val="24"/>
              </w:rPr>
              <w:t>2018</w:t>
            </w:r>
          </w:p>
        </w:tc>
        <w:tc>
          <w:tcPr>
            <w:tcW w:w="959" w:type="dxa"/>
            <w:shd w:val="clear" w:color="auto" w:fill="auto"/>
            <w:noWrap/>
            <w:vAlign w:val="center"/>
            <w:hideMark/>
          </w:tcPr>
          <w:p w14:paraId="1A0E5CA0" w14:textId="77777777" w:rsidR="00D329D1" w:rsidRPr="00D329D1" w:rsidRDefault="00D329D1" w:rsidP="00D329D1">
            <w:pPr>
              <w:jc w:val="center"/>
              <w:rPr>
                <w:sz w:val="24"/>
                <w:szCs w:val="24"/>
              </w:rPr>
            </w:pPr>
            <w:r w:rsidRPr="00D329D1">
              <w:rPr>
                <w:sz w:val="24"/>
                <w:szCs w:val="24"/>
              </w:rPr>
              <w:t>28,5%</w:t>
            </w:r>
          </w:p>
        </w:tc>
        <w:tc>
          <w:tcPr>
            <w:tcW w:w="1526" w:type="dxa"/>
            <w:shd w:val="clear" w:color="auto" w:fill="auto"/>
            <w:noWrap/>
            <w:vAlign w:val="center"/>
            <w:hideMark/>
          </w:tcPr>
          <w:p w14:paraId="3404273D" w14:textId="77777777" w:rsidR="00D329D1" w:rsidRPr="00D329D1" w:rsidRDefault="00D329D1" w:rsidP="00D329D1">
            <w:pPr>
              <w:jc w:val="center"/>
              <w:rPr>
                <w:sz w:val="24"/>
                <w:szCs w:val="24"/>
              </w:rPr>
            </w:pPr>
            <w:r w:rsidRPr="00D329D1">
              <w:rPr>
                <w:sz w:val="24"/>
                <w:szCs w:val="24"/>
              </w:rPr>
              <w:t>14,8%</w:t>
            </w:r>
          </w:p>
        </w:tc>
        <w:tc>
          <w:tcPr>
            <w:tcW w:w="1559" w:type="dxa"/>
            <w:shd w:val="clear" w:color="auto" w:fill="auto"/>
            <w:noWrap/>
            <w:vAlign w:val="center"/>
            <w:hideMark/>
          </w:tcPr>
          <w:p w14:paraId="1E622315" w14:textId="77777777" w:rsidR="00D329D1" w:rsidRPr="00D329D1" w:rsidRDefault="00D329D1" w:rsidP="00D329D1">
            <w:pPr>
              <w:jc w:val="center"/>
              <w:rPr>
                <w:sz w:val="24"/>
                <w:szCs w:val="24"/>
              </w:rPr>
            </w:pPr>
            <w:r w:rsidRPr="00D329D1">
              <w:rPr>
                <w:sz w:val="24"/>
                <w:szCs w:val="24"/>
              </w:rPr>
              <w:t>11,6%</w:t>
            </w:r>
          </w:p>
        </w:tc>
        <w:tc>
          <w:tcPr>
            <w:tcW w:w="1560" w:type="dxa"/>
            <w:shd w:val="clear" w:color="auto" w:fill="auto"/>
            <w:noWrap/>
            <w:vAlign w:val="center"/>
            <w:hideMark/>
          </w:tcPr>
          <w:p w14:paraId="35E8A0E4" w14:textId="77777777" w:rsidR="00D329D1" w:rsidRPr="00D329D1" w:rsidRDefault="00D329D1" w:rsidP="00D329D1">
            <w:pPr>
              <w:jc w:val="center"/>
              <w:rPr>
                <w:sz w:val="24"/>
                <w:szCs w:val="24"/>
              </w:rPr>
            </w:pPr>
            <w:r w:rsidRPr="00D329D1">
              <w:rPr>
                <w:sz w:val="24"/>
                <w:szCs w:val="24"/>
              </w:rPr>
              <w:t>19,1%</w:t>
            </w:r>
          </w:p>
        </w:tc>
        <w:tc>
          <w:tcPr>
            <w:tcW w:w="1275" w:type="dxa"/>
            <w:shd w:val="clear" w:color="auto" w:fill="auto"/>
            <w:noWrap/>
            <w:vAlign w:val="center"/>
            <w:hideMark/>
          </w:tcPr>
          <w:p w14:paraId="38711083" w14:textId="77777777" w:rsidR="00D329D1" w:rsidRPr="00D329D1" w:rsidRDefault="00D329D1" w:rsidP="00D329D1">
            <w:pPr>
              <w:jc w:val="center"/>
              <w:rPr>
                <w:sz w:val="24"/>
                <w:szCs w:val="24"/>
              </w:rPr>
            </w:pPr>
            <w:r w:rsidRPr="00D329D1">
              <w:rPr>
                <w:sz w:val="24"/>
                <w:szCs w:val="24"/>
              </w:rPr>
              <w:t>13,2%</w:t>
            </w:r>
          </w:p>
        </w:tc>
        <w:tc>
          <w:tcPr>
            <w:tcW w:w="1985" w:type="dxa"/>
            <w:shd w:val="clear" w:color="auto" w:fill="auto"/>
            <w:noWrap/>
            <w:vAlign w:val="center"/>
            <w:hideMark/>
          </w:tcPr>
          <w:p w14:paraId="64934894" w14:textId="77777777" w:rsidR="00D329D1" w:rsidRPr="00D329D1" w:rsidRDefault="00D329D1" w:rsidP="00D329D1">
            <w:pPr>
              <w:jc w:val="center"/>
              <w:rPr>
                <w:sz w:val="24"/>
                <w:szCs w:val="24"/>
              </w:rPr>
            </w:pPr>
            <w:r w:rsidRPr="00D329D1">
              <w:rPr>
                <w:sz w:val="24"/>
                <w:szCs w:val="24"/>
              </w:rPr>
              <w:t>12,8%</w:t>
            </w:r>
          </w:p>
        </w:tc>
      </w:tr>
      <w:tr w:rsidR="00D329D1" w:rsidRPr="00D329D1" w14:paraId="270EA925" w14:textId="77777777" w:rsidTr="00D329D1">
        <w:trPr>
          <w:trHeight w:val="454"/>
        </w:trPr>
        <w:tc>
          <w:tcPr>
            <w:tcW w:w="776" w:type="dxa"/>
            <w:shd w:val="clear" w:color="auto" w:fill="auto"/>
            <w:noWrap/>
            <w:vAlign w:val="center"/>
            <w:hideMark/>
          </w:tcPr>
          <w:p w14:paraId="1AC94466" w14:textId="77777777" w:rsidR="00D329D1" w:rsidRPr="00D329D1" w:rsidRDefault="00D329D1" w:rsidP="00D329D1">
            <w:pPr>
              <w:jc w:val="center"/>
              <w:rPr>
                <w:sz w:val="24"/>
                <w:szCs w:val="24"/>
              </w:rPr>
            </w:pPr>
            <w:r w:rsidRPr="00D329D1">
              <w:rPr>
                <w:sz w:val="24"/>
                <w:szCs w:val="24"/>
              </w:rPr>
              <w:t>2019</w:t>
            </w:r>
          </w:p>
        </w:tc>
        <w:tc>
          <w:tcPr>
            <w:tcW w:w="959" w:type="dxa"/>
            <w:shd w:val="clear" w:color="auto" w:fill="auto"/>
            <w:noWrap/>
            <w:vAlign w:val="center"/>
            <w:hideMark/>
          </w:tcPr>
          <w:p w14:paraId="3651BD0C" w14:textId="77777777" w:rsidR="00D329D1" w:rsidRPr="00D329D1" w:rsidRDefault="00D329D1" w:rsidP="00D329D1">
            <w:pPr>
              <w:jc w:val="center"/>
              <w:rPr>
                <w:sz w:val="24"/>
                <w:szCs w:val="24"/>
              </w:rPr>
            </w:pPr>
            <w:r w:rsidRPr="00D329D1">
              <w:rPr>
                <w:sz w:val="24"/>
                <w:szCs w:val="24"/>
              </w:rPr>
              <w:t>25,6%</w:t>
            </w:r>
          </w:p>
        </w:tc>
        <w:tc>
          <w:tcPr>
            <w:tcW w:w="1526" w:type="dxa"/>
            <w:shd w:val="clear" w:color="auto" w:fill="auto"/>
            <w:noWrap/>
            <w:vAlign w:val="center"/>
            <w:hideMark/>
          </w:tcPr>
          <w:p w14:paraId="78CE38FB" w14:textId="77777777" w:rsidR="00D329D1" w:rsidRPr="00D329D1" w:rsidRDefault="00D329D1" w:rsidP="00D329D1">
            <w:pPr>
              <w:jc w:val="center"/>
              <w:rPr>
                <w:sz w:val="24"/>
                <w:szCs w:val="24"/>
              </w:rPr>
            </w:pPr>
            <w:r w:rsidRPr="00D329D1">
              <w:rPr>
                <w:sz w:val="24"/>
                <w:szCs w:val="24"/>
              </w:rPr>
              <w:t>15,6%</w:t>
            </w:r>
          </w:p>
        </w:tc>
        <w:tc>
          <w:tcPr>
            <w:tcW w:w="1559" w:type="dxa"/>
            <w:shd w:val="clear" w:color="auto" w:fill="auto"/>
            <w:noWrap/>
            <w:vAlign w:val="center"/>
            <w:hideMark/>
          </w:tcPr>
          <w:p w14:paraId="1A6CDF96" w14:textId="77777777" w:rsidR="00D329D1" w:rsidRPr="00D329D1" w:rsidRDefault="00D329D1" w:rsidP="00D329D1">
            <w:pPr>
              <w:jc w:val="center"/>
              <w:rPr>
                <w:sz w:val="24"/>
                <w:szCs w:val="24"/>
              </w:rPr>
            </w:pPr>
            <w:r w:rsidRPr="00D329D1">
              <w:rPr>
                <w:sz w:val="24"/>
                <w:szCs w:val="24"/>
              </w:rPr>
              <w:t>12,1%</w:t>
            </w:r>
          </w:p>
        </w:tc>
        <w:tc>
          <w:tcPr>
            <w:tcW w:w="1560" w:type="dxa"/>
            <w:shd w:val="clear" w:color="auto" w:fill="auto"/>
            <w:noWrap/>
            <w:vAlign w:val="center"/>
            <w:hideMark/>
          </w:tcPr>
          <w:p w14:paraId="5DCA2E45" w14:textId="77777777" w:rsidR="00D329D1" w:rsidRPr="00D329D1" w:rsidRDefault="00D329D1" w:rsidP="00D329D1">
            <w:pPr>
              <w:jc w:val="center"/>
              <w:rPr>
                <w:sz w:val="24"/>
                <w:szCs w:val="24"/>
              </w:rPr>
            </w:pPr>
            <w:r w:rsidRPr="00D329D1">
              <w:rPr>
                <w:sz w:val="24"/>
                <w:szCs w:val="24"/>
              </w:rPr>
              <w:t>19,9%</w:t>
            </w:r>
          </w:p>
        </w:tc>
        <w:tc>
          <w:tcPr>
            <w:tcW w:w="1275" w:type="dxa"/>
            <w:shd w:val="clear" w:color="auto" w:fill="auto"/>
            <w:noWrap/>
            <w:vAlign w:val="center"/>
            <w:hideMark/>
          </w:tcPr>
          <w:p w14:paraId="305DF06C" w14:textId="77777777" w:rsidR="00D329D1" w:rsidRPr="00D329D1" w:rsidRDefault="00D329D1" w:rsidP="00D329D1">
            <w:pPr>
              <w:jc w:val="center"/>
              <w:rPr>
                <w:sz w:val="24"/>
                <w:szCs w:val="24"/>
              </w:rPr>
            </w:pPr>
            <w:r w:rsidRPr="00D329D1">
              <w:rPr>
                <w:sz w:val="24"/>
                <w:szCs w:val="24"/>
              </w:rPr>
              <w:t>12,8%</w:t>
            </w:r>
          </w:p>
        </w:tc>
        <w:tc>
          <w:tcPr>
            <w:tcW w:w="1985" w:type="dxa"/>
            <w:shd w:val="clear" w:color="auto" w:fill="auto"/>
            <w:noWrap/>
            <w:vAlign w:val="center"/>
            <w:hideMark/>
          </w:tcPr>
          <w:p w14:paraId="1EDD3388" w14:textId="77777777" w:rsidR="00D329D1" w:rsidRPr="00D329D1" w:rsidRDefault="00D329D1" w:rsidP="00D329D1">
            <w:pPr>
              <w:jc w:val="center"/>
              <w:rPr>
                <w:sz w:val="24"/>
                <w:szCs w:val="24"/>
              </w:rPr>
            </w:pPr>
            <w:r w:rsidRPr="00D329D1">
              <w:rPr>
                <w:sz w:val="24"/>
                <w:szCs w:val="24"/>
              </w:rPr>
              <w:t>14%</w:t>
            </w:r>
          </w:p>
        </w:tc>
      </w:tr>
      <w:tr w:rsidR="00D329D1" w:rsidRPr="00D329D1" w14:paraId="4A5AF116" w14:textId="77777777" w:rsidTr="00D329D1">
        <w:trPr>
          <w:trHeight w:val="454"/>
        </w:trPr>
        <w:tc>
          <w:tcPr>
            <w:tcW w:w="776" w:type="dxa"/>
            <w:shd w:val="clear" w:color="auto" w:fill="auto"/>
            <w:noWrap/>
            <w:vAlign w:val="center"/>
            <w:hideMark/>
          </w:tcPr>
          <w:p w14:paraId="787BC7E1" w14:textId="77777777" w:rsidR="00D329D1" w:rsidRPr="00D329D1" w:rsidRDefault="00D329D1" w:rsidP="00D329D1">
            <w:pPr>
              <w:jc w:val="center"/>
              <w:rPr>
                <w:sz w:val="24"/>
                <w:szCs w:val="24"/>
              </w:rPr>
            </w:pPr>
            <w:r w:rsidRPr="00D329D1">
              <w:rPr>
                <w:sz w:val="24"/>
                <w:szCs w:val="24"/>
              </w:rPr>
              <w:t>2020</w:t>
            </w:r>
          </w:p>
        </w:tc>
        <w:tc>
          <w:tcPr>
            <w:tcW w:w="959" w:type="dxa"/>
            <w:shd w:val="clear" w:color="auto" w:fill="auto"/>
            <w:noWrap/>
            <w:vAlign w:val="center"/>
            <w:hideMark/>
          </w:tcPr>
          <w:p w14:paraId="3FB001F8" w14:textId="77777777" w:rsidR="00D329D1" w:rsidRPr="00D329D1" w:rsidRDefault="00D329D1" w:rsidP="00D329D1">
            <w:pPr>
              <w:jc w:val="center"/>
              <w:rPr>
                <w:sz w:val="24"/>
                <w:szCs w:val="24"/>
              </w:rPr>
            </w:pPr>
            <w:r w:rsidRPr="00D329D1">
              <w:rPr>
                <w:sz w:val="24"/>
                <w:szCs w:val="24"/>
              </w:rPr>
              <w:t>21,6%</w:t>
            </w:r>
          </w:p>
        </w:tc>
        <w:tc>
          <w:tcPr>
            <w:tcW w:w="1526" w:type="dxa"/>
            <w:shd w:val="clear" w:color="auto" w:fill="auto"/>
            <w:noWrap/>
            <w:vAlign w:val="center"/>
            <w:hideMark/>
          </w:tcPr>
          <w:p w14:paraId="5E484B0D" w14:textId="77777777" w:rsidR="00D329D1" w:rsidRPr="00D329D1" w:rsidRDefault="00D329D1" w:rsidP="00D329D1">
            <w:pPr>
              <w:jc w:val="center"/>
              <w:rPr>
                <w:sz w:val="24"/>
                <w:szCs w:val="24"/>
              </w:rPr>
            </w:pPr>
            <w:r w:rsidRPr="00D329D1">
              <w:rPr>
                <w:sz w:val="24"/>
                <w:szCs w:val="24"/>
              </w:rPr>
              <w:t>17,9%</w:t>
            </w:r>
          </w:p>
        </w:tc>
        <w:tc>
          <w:tcPr>
            <w:tcW w:w="1559" w:type="dxa"/>
            <w:shd w:val="clear" w:color="auto" w:fill="auto"/>
            <w:noWrap/>
            <w:vAlign w:val="center"/>
            <w:hideMark/>
          </w:tcPr>
          <w:p w14:paraId="16742843" w14:textId="77777777" w:rsidR="00D329D1" w:rsidRPr="00D329D1" w:rsidRDefault="00D329D1" w:rsidP="00D329D1">
            <w:pPr>
              <w:jc w:val="center"/>
              <w:rPr>
                <w:sz w:val="24"/>
                <w:szCs w:val="24"/>
              </w:rPr>
            </w:pPr>
            <w:r w:rsidRPr="00D329D1">
              <w:rPr>
                <w:sz w:val="24"/>
                <w:szCs w:val="24"/>
              </w:rPr>
              <w:t>13,1%</w:t>
            </w:r>
          </w:p>
        </w:tc>
        <w:tc>
          <w:tcPr>
            <w:tcW w:w="1560" w:type="dxa"/>
            <w:shd w:val="clear" w:color="auto" w:fill="auto"/>
            <w:noWrap/>
            <w:vAlign w:val="center"/>
            <w:hideMark/>
          </w:tcPr>
          <w:p w14:paraId="01395375" w14:textId="77777777" w:rsidR="00D329D1" w:rsidRPr="00D329D1" w:rsidRDefault="00D329D1" w:rsidP="00D329D1">
            <w:pPr>
              <w:jc w:val="center"/>
              <w:rPr>
                <w:sz w:val="24"/>
                <w:szCs w:val="24"/>
              </w:rPr>
            </w:pPr>
            <w:r w:rsidRPr="00D329D1">
              <w:rPr>
                <w:sz w:val="24"/>
                <w:szCs w:val="24"/>
              </w:rPr>
              <w:t>20%</w:t>
            </w:r>
          </w:p>
        </w:tc>
        <w:tc>
          <w:tcPr>
            <w:tcW w:w="1275" w:type="dxa"/>
            <w:shd w:val="clear" w:color="auto" w:fill="auto"/>
            <w:noWrap/>
            <w:vAlign w:val="center"/>
            <w:hideMark/>
          </w:tcPr>
          <w:p w14:paraId="0F435D10" w14:textId="77777777" w:rsidR="00D329D1" w:rsidRPr="00D329D1" w:rsidRDefault="00D329D1" w:rsidP="00D329D1">
            <w:pPr>
              <w:jc w:val="center"/>
              <w:rPr>
                <w:sz w:val="24"/>
                <w:szCs w:val="24"/>
              </w:rPr>
            </w:pPr>
            <w:r w:rsidRPr="00D329D1">
              <w:rPr>
                <w:sz w:val="24"/>
                <w:szCs w:val="24"/>
              </w:rPr>
              <w:t>12,3%</w:t>
            </w:r>
          </w:p>
        </w:tc>
        <w:tc>
          <w:tcPr>
            <w:tcW w:w="1985" w:type="dxa"/>
            <w:shd w:val="clear" w:color="auto" w:fill="auto"/>
            <w:noWrap/>
            <w:vAlign w:val="center"/>
            <w:hideMark/>
          </w:tcPr>
          <w:p w14:paraId="2655F313" w14:textId="77777777" w:rsidR="00D329D1" w:rsidRPr="00D329D1" w:rsidRDefault="00D329D1" w:rsidP="00D329D1">
            <w:pPr>
              <w:jc w:val="center"/>
              <w:rPr>
                <w:sz w:val="24"/>
                <w:szCs w:val="24"/>
              </w:rPr>
            </w:pPr>
            <w:r w:rsidRPr="00D329D1">
              <w:rPr>
                <w:sz w:val="24"/>
                <w:szCs w:val="24"/>
              </w:rPr>
              <w:t>15,1%</w:t>
            </w:r>
          </w:p>
        </w:tc>
      </w:tr>
      <w:tr w:rsidR="00D329D1" w:rsidRPr="00D329D1" w14:paraId="08A8D76C" w14:textId="77777777" w:rsidTr="00D329D1">
        <w:trPr>
          <w:trHeight w:val="454"/>
        </w:trPr>
        <w:tc>
          <w:tcPr>
            <w:tcW w:w="776" w:type="dxa"/>
            <w:shd w:val="clear" w:color="auto" w:fill="auto"/>
            <w:noWrap/>
            <w:vAlign w:val="center"/>
          </w:tcPr>
          <w:p w14:paraId="1DDFBEA3" w14:textId="77777777" w:rsidR="00D329D1" w:rsidRPr="00D329D1" w:rsidRDefault="00D329D1" w:rsidP="00D329D1">
            <w:pPr>
              <w:jc w:val="center"/>
              <w:rPr>
                <w:sz w:val="24"/>
                <w:szCs w:val="24"/>
              </w:rPr>
            </w:pPr>
            <w:r w:rsidRPr="00D329D1">
              <w:rPr>
                <w:sz w:val="24"/>
                <w:szCs w:val="24"/>
              </w:rPr>
              <w:t>2021</w:t>
            </w:r>
          </w:p>
        </w:tc>
        <w:tc>
          <w:tcPr>
            <w:tcW w:w="959" w:type="dxa"/>
            <w:shd w:val="clear" w:color="auto" w:fill="auto"/>
            <w:noWrap/>
            <w:vAlign w:val="center"/>
          </w:tcPr>
          <w:p w14:paraId="2BA122B9" w14:textId="77777777" w:rsidR="00D329D1" w:rsidRPr="00D329D1" w:rsidRDefault="00D329D1" w:rsidP="00D329D1">
            <w:pPr>
              <w:jc w:val="center"/>
              <w:rPr>
                <w:sz w:val="24"/>
                <w:szCs w:val="24"/>
              </w:rPr>
            </w:pPr>
            <w:r w:rsidRPr="00D329D1">
              <w:rPr>
                <w:sz w:val="24"/>
                <w:szCs w:val="24"/>
              </w:rPr>
              <w:t>н/д</w:t>
            </w:r>
          </w:p>
        </w:tc>
        <w:tc>
          <w:tcPr>
            <w:tcW w:w="1526" w:type="dxa"/>
            <w:shd w:val="clear" w:color="auto" w:fill="auto"/>
            <w:noWrap/>
            <w:vAlign w:val="center"/>
          </w:tcPr>
          <w:p w14:paraId="5FBDCCD3" w14:textId="77777777" w:rsidR="00D329D1" w:rsidRPr="00D329D1" w:rsidRDefault="00D329D1" w:rsidP="00D329D1">
            <w:pPr>
              <w:jc w:val="center"/>
              <w:rPr>
                <w:sz w:val="24"/>
                <w:szCs w:val="24"/>
              </w:rPr>
            </w:pPr>
            <w:r w:rsidRPr="00D329D1">
              <w:rPr>
                <w:sz w:val="24"/>
                <w:szCs w:val="24"/>
              </w:rPr>
              <w:t>16,5%</w:t>
            </w:r>
          </w:p>
        </w:tc>
        <w:tc>
          <w:tcPr>
            <w:tcW w:w="1559" w:type="dxa"/>
            <w:shd w:val="clear" w:color="auto" w:fill="auto"/>
            <w:noWrap/>
            <w:vAlign w:val="center"/>
          </w:tcPr>
          <w:p w14:paraId="0F67AEA5" w14:textId="77777777" w:rsidR="00D329D1" w:rsidRPr="00D329D1" w:rsidRDefault="00D329D1" w:rsidP="00D329D1">
            <w:pPr>
              <w:jc w:val="center"/>
              <w:rPr>
                <w:sz w:val="24"/>
                <w:szCs w:val="24"/>
              </w:rPr>
            </w:pPr>
            <w:r w:rsidRPr="00D329D1">
              <w:rPr>
                <w:sz w:val="24"/>
                <w:szCs w:val="24"/>
              </w:rPr>
              <w:t>н/д</w:t>
            </w:r>
          </w:p>
        </w:tc>
        <w:tc>
          <w:tcPr>
            <w:tcW w:w="1560" w:type="dxa"/>
            <w:shd w:val="clear" w:color="auto" w:fill="auto"/>
            <w:noWrap/>
            <w:vAlign w:val="center"/>
          </w:tcPr>
          <w:p w14:paraId="17A3AA50" w14:textId="77777777" w:rsidR="00D329D1" w:rsidRPr="00D329D1" w:rsidRDefault="00D329D1" w:rsidP="00D329D1">
            <w:pPr>
              <w:jc w:val="center"/>
              <w:rPr>
                <w:sz w:val="24"/>
                <w:szCs w:val="24"/>
              </w:rPr>
            </w:pPr>
            <w:r w:rsidRPr="00D329D1">
              <w:rPr>
                <w:sz w:val="24"/>
                <w:szCs w:val="24"/>
              </w:rPr>
              <w:t>н/д</w:t>
            </w:r>
          </w:p>
        </w:tc>
        <w:tc>
          <w:tcPr>
            <w:tcW w:w="1275" w:type="dxa"/>
            <w:shd w:val="clear" w:color="auto" w:fill="auto"/>
            <w:noWrap/>
            <w:vAlign w:val="center"/>
          </w:tcPr>
          <w:p w14:paraId="7CC985A4" w14:textId="77777777" w:rsidR="00D329D1" w:rsidRPr="00D329D1" w:rsidRDefault="00D329D1" w:rsidP="00D329D1">
            <w:pPr>
              <w:jc w:val="center"/>
              <w:rPr>
                <w:sz w:val="24"/>
                <w:szCs w:val="24"/>
              </w:rPr>
            </w:pPr>
            <w:r w:rsidRPr="00D329D1">
              <w:rPr>
                <w:sz w:val="24"/>
                <w:szCs w:val="24"/>
              </w:rPr>
              <w:t>14,8%</w:t>
            </w:r>
          </w:p>
        </w:tc>
        <w:tc>
          <w:tcPr>
            <w:tcW w:w="1985" w:type="dxa"/>
            <w:shd w:val="clear" w:color="auto" w:fill="auto"/>
            <w:noWrap/>
            <w:vAlign w:val="center"/>
          </w:tcPr>
          <w:p w14:paraId="5A18E8D3" w14:textId="77777777" w:rsidR="00D329D1" w:rsidRPr="00D329D1" w:rsidRDefault="00D329D1" w:rsidP="00D329D1">
            <w:pPr>
              <w:jc w:val="center"/>
              <w:rPr>
                <w:sz w:val="24"/>
                <w:szCs w:val="24"/>
              </w:rPr>
            </w:pPr>
            <w:r w:rsidRPr="00D329D1">
              <w:rPr>
                <w:sz w:val="24"/>
                <w:szCs w:val="24"/>
              </w:rPr>
              <w:t>6,8%</w:t>
            </w:r>
          </w:p>
        </w:tc>
      </w:tr>
    </w:tbl>
    <w:p w14:paraId="7C5E8D27" w14:textId="77777777" w:rsidR="00D329D1" w:rsidRPr="00D329D1" w:rsidRDefault="00D329D1" w:rsidP="00D329D1">
      <w:pPr>
        <w:autoSpaceDE w:val="0"/>
        <w:autoSpaceDN w:val="0"/>
        <w:adjustRightInd w:val="0"/>
        <w:spacing w:line="360" w:lineRule="auto"/>
        <w:ind w:firstLine="709"/>
        <w:jc w:val="both"/>
        <w:rPr>
          <w:sz w:val="28"/>
          <w:szCs w:val="28"/>
          <w:lang w:eastAsia="zh-CN"/>
        </w:rPr>
      </w:pPr>
      <w:r w:rsidRPr="00D329D1">
        <w:rPr>
          <w:sz w:val="28"/>
          <w:szCs w:val="28"/>
          <w:lang w:eastAsia="zh-CN"/>
        </w:rPr>
        <w:t>В рамках Союза применяются особые правила торговли нефтью и газом: отсутствует пошлина. Важнейшей мерой по расширению возможностей для торговли и экономического развития является национальный режим по государственным закупкам, позволяющий компаниям любых стран – членов ЕАЭС участвовать в государственных конкурсах в рамках Союза на поставки товаров и услуг на равных с отечественными компаниями условиях.</w:t>
      </w:r>
    </w:p>
    <w:p w14:paraId="525A1710" w14:textId="77777777" w:rsidR="00D329D1" w:rsidRPr="00D329D1" w:rsidRDefault="00D329D1" w:rsidP="00D329D1">
      <w:pPr>
        <w:autoSpaceDE w:val="0"/>
        <w:autoSpaceDN w:val="0"/>
        <w:adjustRightInd w:val="0"/>
        <w:spacing w:line="360" w:lineRule="auto"/>
        <w:ind w:firstLine="709"/>
        <w:jc w:val="both"/>
        <w:rPr>
          <w:sz w:val="28"/>
          <w:szCs w:val="28"/>
          <w:lang w:eastAsia="zh-CN"/>
        </w:rPr>
      </w:pPr>
      <w:r w:rsidRPr="00D329D1">
        <w:rPr>
          <w:sz w:val="28"/>
          <w:szCs w:val="28"/>
          <w:lang w:eastAsia="zh-CN"/>
        </w:rPr>
        <w:t>Такая ценность, как единый рынок труда и возможности для свободного передвижения граждан в поисках работы – важнейшее преимущество для экономик стран-членов. Во всех странах Союза взаимно признаются документы об образовании. Доходы трудовых мигрантов и граждан страны трудоустройства облагаются одинаковым налогом. Для граждан стран ЕАЭС и членов их семей предусмотрено обязательное медицинское страхование. Дети трудящихся имеют право на образование и посещение дошкольных учреждений</w:t>
      </w:r>
      <w:r w:rsidRPr="00D329D1">
        <w:rPr>
          <w:sz w:val="28"/>
          <w:szCs w:val="28"/>
          <w:vertAlign w:val="superscript"/>
          <w:lang w:eastAsia="zh-CN"/>
        </w:rPr>
        <w:footnoteReference w:id="407"/>
      </w:r>
      <w:r w:rsidRPr="00D329D1">
        <w:rPr>
          <w:sz w:val="28"/>
          <w:szCs w:val="28"/>
          <w:lang w:eastAsia="zh-CN"/>
        </w:rPr>
        <w:t>.</w:t>
      </w:r>
    </w:p>
    <w:p w14:paraId="6533B16E" w14:textId="77777777" w:rsidR="00D329D1" w:rsidRPr="00D329D1" w:rsidRDefault="00D329D1" w:rsidP="00D329D1">
      <w:pPr>
        <w:autoSpaceDE w:val="0"/>
        <w:autoSpaceDN w:val="0"/>
        <w:adjustRightInd w:val="0"/>
        <w:spacing w:line="360" w:lineRule="auto"/>
        <w:ind w:firstLine="709"/>
        <w:jc w:val="both"/>
        <w:rPr>
          <w:sz w:val="28"/>
          <w:szCs w:val="28"/>
          <w:lang w:eastAsia="zh-CN"/>
        </w:rPr>
      </w:pPr>
      <w:r w:rsidRPr="00D329D1">
        <w:rPr>
          <w:sz w:val="28"/>
          <w:szCs w:val="28"/>
          <w:lang w:eastAsia="zh-CN"/>
        </w:rPr>
        <w:t>Одним из основных элементов, определяющих перспективы роста экономического благосостояния стран и их населения, является возможность экспорта товаров и услуг. Образование интеграционных объединений также призвано создать максимально благоприятные условия для роста торговли и инвестиций как внутри самого объединения, так и за его пределами.</w:t>
      </w:r>
    </w:p>
    <w:p w14:paraId="0B2AA307" w14:textId="77777777" w:rsidR="00D329D1" w:rsidRPr="00D329D1" w:rsidRDefault="00D329D1" w:rsidP="00D329D1">
      <w:pPr>
        <w:autoSpaceDE w:val="0"/>
        <w:autoSpaceDN w:val="0"/>
        <w:adjustRightInd w:val="0"/>
        <w:spacing w:line="360" w:lineRule="auto"/>
        <w:ind w:firstLine="709"/>
        <w:jc w:val="both"/>
        <w:rPr>
          <w:sz w:val="28"/>
          <w:szCs w:val="28"/>
          <w:lang w:eastAsia="zh-CN"/>
        </w:rPr>
      </w:pPr>
      <w:r w:rsidRPr="00D329D1">
        <w:rPr>
          <w:sz w:val="28"/>
          <w:szCs w:val="28"/>
          <w:lang w:eastAsia="zh-CN"/>
        </w:rPr>
        <w:t>Анализ источников свидетельствует, что ЕАЭС также активно развивается в данном направлении. В декабре 2020 г. утверждены «Стратегические направления развития евразийской экономической интеграции до 2025 года»</w:t>
      </w:r>
      <w:r w:rsidRPr="00D329D1">
        <w:rPr>
          <w:sz w:val="28"/>
          <w:szCs w:val="28"/>
          <w:vertAlign w:val="superscript"/>
          <w:lang w:eastAsia="zh-CN"/>
        </w:rPr>
        <w:footnoteReference w:id="408"/>
      </w:r>
      <w:r w:rsidRPr="00D329D1">
        <w:rPr>
          <w:sz w:val="28"/>
          <w:szCs w:val="28"/>
          <w:lang w:eastAsia="zh-CN"/>
        </w:rPr>
        <w:t xml:space="preserve">, детально описывающие планы инновационного развития через повышение инвестиционной активности и модернизацию экономик государств-членов на основе нового технологического уклада. </w:t>
      </w:r>
    </w:p>
    <w:p w14:paraId="7DBD03C1" w14:textId="77777777" w:rsidR="00D329D1" w:rsidRPr="00D329D1" w:rsidRDefault="00D329D1" w:rsidP="00D329D1">
      <w:pPr>
        <w:autoSpaceDE w:val="0"/>
        <w:autoSpaceDN w:val="0"/>
        <w:adjustRightInd w:val="0"/>
        <w:spacing w:line="360" w:lineRule="auto"/>
        <w:ind w:firstLine="709"/>
        <w:jc w:val="both"/>
        <w:rPr>
          <w:sz w:val="28"/>
          <w:szCs w:val="28"/>
          <w:lang w:eastAsia="zh-CN"/>
        </w:rPr>
      </w:pPr>
      <w:r w:rsidRPr="00D329D1">
        <w:rPr>
          <w:sz w:val="28"/>
          <w:szCs w:val="28"/>
          <w:lang w:eastAsia="zh-CN"/>
        </w:rPr>
        <w:t>Эти планы включают повышение уровня кооперации и создание евразийских корпораций, которые смогут оказать содействие выходу государств – членов ЕАЭС на внешние рынки, что позволит сформировать отдельный экономический и технологический полюс влияния.</w:t>
      </w:r>
    </w:p>
    <w:p w14:paraId="5745F680" w14:textId="77777777" w:rsidR="00D329D1" w:rsidRPr="00D329D1" w:rsidRDefault="00D329D1" w:rsidP="00D329D1">
      <w:pPr>
        <w:autoSpaceDE w:val="0"/>
        <w:autoSpaceDN w:val="0"/>
        <w:adjustRightInd w:val="0"/>
        <w:spacing w:line="360" w:lineRule="auto"/>
        <w:ind w:firstLine="709"/>
        <w:jc w:val="both"/>
        <w:rPr>
          <w:sz w:val="28"/>
          <w:szCs w:val="28"/>
          <w:lang w:eastAsia="zh-CN"/>
        </w:rPr>
      </w:pPr>
      <w:r w:rsidRPr="00D329D1">
        <w:rPr>
          <w:sz w:val="28"/>
          <w:szCs w:val="28"/>
          <w:lang w:eastAsia="zh-CN"/>
        </w:rPr>
        <w:t xml:space="preserve">Формирование сбалансированного аграрного рынка и увеличение производства сельскохозяйственной продукции позволит не только обеспечить внутреннюю продовольственную безопасность, но также занять важную нишу в мировой торговле. Россия, Белоруссия, Казахстан и Киргизия являются крупными производителями сельскохозяйственной продукции. Данному направлению значительное внимание уделяет руководство ЕЭК. Так, по словам члена Коллегии (министра) по торговле Евразийской экономической комиссии А. А. Слепнева, ЕЭК совместно с ОАО «Российские железные дороги» разрабатывает проект «Агроэкспресс», который позволит расширить поставки сельскохозяйственной продукции в КНР. А. А. Слепнев в беседе с нами подчеркивал: «Мы понимаем, что если мы как Союз выходим с продукцией, отвечающей высоким экологическим стандартам, на рынок Китая, то компании стран </w:t>
      </w:r>
      <w:bookmarkStart w:id="91" w:name="_Hlk73469626"/>
      <w:r w:rsidRPr="00D329D1">
        <w:rPr>
          <w:sz w:val="28"/>
          <w:szCs w:val="28"/>
          <w:lang w:eastAsia="zh-CN"/>
        </w:rPr>
        <w:t>–</w:t>
      </w:r>
      <w:bookmarkEnd w:id="91"/>
      <w:r w:rsidRPr="00D329D1">
        <w:rPr>
          <w:sz w:val="28"/>
          <w:szCs w:val="28"/>
          <w:lang w:eastAsia="zh-CN"/>
        </w:rPr>
        <w:t xml:space="preserve"> членов ЕАЭС там не являются конкурентами друг для друга, напротив, там даже можно получить премию за объем: чем больше ты поставляешь, тем дороже тебе готовы платить при соблюдении графиков поставок, объемов и качества продукции. Страны Союза в этом направлении будут друг друга только усиливать». То же касается и поставок экологически чистой продукции на европейский рынок: евразийский бренд может быть интересен, только если он будет в достаточной степени представлен и по линейке, и по объему. Сельское хозяйство – это стратегическое направление сотрудничества, где евразийским странам необходимо объединять усилия.</w:t>
      </w:r>
    </w:p>
    <w:p w14:paraId="320E8237" w14:textId="77777777" w:rsidR="00D329D1" w:rsidRPr="00D329D1" w:rsidRDefault="00D329D1" w:rsidP="00D329D1">
      <w:pPr>
        <w:autoSpaceDE w:val="0"/>
        <w:autoSpaceDN w:val="0"/>
        <w:adjustRightInd w:val="0"/>
        <w:spacing w:line="360" w:lineRule="auto"/>
        <w:ind w:firstLine="709"/>
        <w:jc w:val="both"/>
        <w:rPr>
          <w:sz w:val="28"/>
          <w:szCs w:val="28"/>
          <w:lang w:eastAsia="zh-CN"/>
        </w:rPr>
      </w:pPr>
      <w:r w:rsidRPr="00D329D1">
        <w:rPr>
          <w:sz w:val="28"/>
          <w:szCs w:val="28"/>
          <w:lang w:eastAsia="zh-CN"/>
        </w:rPr>
        <w:t>Планируется дальнейшее развитие финансового рынка ЕАЭС, направленное на расширение доступности, улучшение качества и увеличение набора финансовых услуг для компаний и граждан государств-членов.</w:t>
      </w:r>
    </w:p>
    <w:p w14:paraId="71A6392A" w14:textId="77777777" w:rsidR="00D329D1" w:rsidRPr="00D329D1" w:rsidRDefault="00D329D1" w:rsidP="00D329D1">
      <w:pPr>
        <w:autoSpaceDE w:val="0"/>
        <w:autoSpaceDN w:val="0"/>
        <w:adjustRightInd w:val="0"/>
        <w:spacing w:line="360" w:lineRule="auto"/>
        <w:ind w:firstLine="709"/>
        <w:jc w:val="both"/>
        <w:rPr>
          <w:sz w:val="28"/>
          <w:szCs w:val="28"/>
          <w:lang w:eastAsia="zh-CN"/>
        </w:rPr>
      </w:pPr>
      <w:r w:rsidRPr="00D329D1">
        <w:rPr>
          <w:sz w:val="28"/>
          <w:szCs w:val="28"/>
          <w:lang w:eastAsia="zh-CN"/>
        </w:rPr>
        <w:t>Формирование единого транспортного пространства, совершенствование технического регулирования и системы санитарных/фитосанитарных мер, таможенного регулирования призваны обеспечить новые возможности для встраивания в мировые глобальные цепочки добавленной стоимости.</w:t>
      </w:r>
    </w:p>
    <w:p w14:paraId="10EC0183" w14:textId="77777777" w:rsidR="00D329D1" w:rsidRPr="00D329D1" w:rsidRDefault="00D329D1" w:rsidP="00D329D1">
      <w:pPr>
        <w:autoSpaceDE w:val="0"/>
        <w:autoSpaceDN w:val="0"/>
        <w:adjustRightInd w:val="0"/>
        <w:spacing w:line="360" w:lineRule="auto"/>
        <w:ind w:firstLine="709"/>
        <w:jc w:val="both"/>
        <w:rPr>
          <w:sz w:val="28"/>
          <w:szCs w:val="28"/>
          <w:lang w:eastAsia="zh-CN"/>
        </w:rPr>
      </w:pPr>
      <w:r w:rsidRPr="00D329D1">
        <w:rPr>
          <w:sz w:val="28"/>
          <w:szCs w:val="28"/>
          <w:lang w:eastAsia="zh-CN"/>
        </w:rPr>
        <w:t>«Стратегические направления развития евразийской экономической интеграции до 2025 года» также касаются ряда вопросов внутреннего социально-экономического развития государств-членов. В их числе здравоохранение, работа учебных заведений, развитие спорта и туризма, энергосбережение и энергоэффективность.</w:t>
      </w:r>
    </w:p>
    <w:p w14:paraId="4902BECE" w14:textId="77777777" w:rsidR="00D329D1" w:rsidRPr="00D329D1" w:rsidRDefault="00D329D1" w:rsidP="00D329D1">
      <w:pPr>
        <w:autoSpaceDE w:val="0"/>
        <w:autoSpaceDN w:val="0"/>
        <w:adjustRightInd w:val="0"/>
        <w:spacing w:line="360" w:lineRule="auto"/>
        <w:ind w:firstLine="709"/>
        <w:jc w:val="both"/>
        <w:rPr>
          <w:sz w:val="28"/>
          <w:szCs w:val="28"/>
          <w:lang w:eastAsia="zh-CN"/>
        </w:rPr>
      </w:pPr>
      <w:r w:rsidRPr="00D329D1">
        <w:rPr>
          <w:sz w:val="28"/>
          <w:szCs w:val="28"/>
          <w:lang w:eastAsia="zh-CN"/>
        </w:rPr>
        <w:t>Содействие развитию обозначенных направлений со стороны интеграционных структур видится в форме укрепления пространства «четырех свобод» – единого рынка товаров, услуг, капитала и рабочей силы через реформирование нормативного регулирования и мониторинга их регулирующего воздействия.</w:t>
      </w:r>
    </w:p>
    <w:p w14:paraId="095EB1DE" w14:textId="77777777" w:rsidR="00D329D1" w:rsidRPr="00D329D1" w:rsidRDefault="00D329D1" w:rsidP="00D329D1">
      <w:pPr>
        <w:spacing w:line="360" w:lineRule="auto"/>
        <w:ind w:firstLine="709"/>
        <w:jc w:val="both"/>
        <w:rPr>
          <w:sz w:val="28"/>
          <w:szCs w:val="28"/>
          <w:lang w:eastAsia="zh-CN"/>
        </w:rPr>
      </w:pPr>
      <w:r w:rsidRPr="00D329D1">
        <w:rPr>
          <w:sz w:val="28"/>
          <w:szCs w:val="28"/>
          <w:lang w:eastAsia="zh-CN"/>
        </w:rPr>
        <w:t>Совместный выход на новые рынки для государств – членов ЕАЭС – ключ к их экономическому росту. Рассматривая проводимую работу, можно разделить ее на три направления: формирование условий и нормативной базы для развития сотрудничества с третьими странами; развитие общих финансовых инструментов для выхода на зарубежные рынки; совершенствование информационной работы.</w:t>
      </w:r>
    </w:p>
    <w:p w14:paraId="10DA3AA3" w14:textId="77777777" w:rsidR="00D329D1" w:rsidRPr="00D329D1" w:rsidRDefault="00D329D1" w:rsidP="00D329D1">
      <w:pPr>
        <w:autoSpaceDE w:val="0"/>
        <w:autoSpaceDN w:val="0"/>
        <w:adjustRightInd w:val="0"/>
        <w:spacing w:line="360" w:lineRule="auto"/>
        <w:ind w:firstLine="709"/>
        <w:jc w:val="both"/>
        <w:rPr>
          <w:sz w:val="28"/>
          <w:szCs w:val="28"/>
        </w:rPr>
      </w:pPr>
      <w:r w:rsidRPr="00D329D1">
        <w:rPr>
          <w:sz w:val="28"/>
          <w:szCs w:val="28"/>
          <w:lang w:eastAsia="zh-CN"/>
        </w:rPr>
        <w:t>При создании условий взаимодействия с третьими странами ключевым инструментом ЕЭК является формирование торговых режимов, определение перспективных цепочек для поставки товаров из стран ЕАЭС за рубеж, а также выстраивание различных дублирующих или страхующих контуров по обеспечению международной торговли. Главный элемент данной работы – подготовка соглашений о свободной торговле с основными странами – партнерами. При этом во внимание должны приниматься не только уровень добрососедских отношений, но и экономическая целесообразность взаимного беспошлинного доступа товаров. Так, углубление сотрудничества с Китаем – ключевой приоритет, однако, несмотря на наличие запросов с китайской стороны, взаимное открытие рынков может ударить по имеющимся в странах ЕАЭС производствам, захлестнув население Союза предложением промышленных товаров из КНР и фактически лишив возможности отечественных производителей продавать товары на собственном рынке. На данный момент ЕАЭС подписан ряд соглашений о свободной торговле с такими странами как Вьетнам</w:t>
      </w:r>
      <w:r w:rsidRPr="00D329D1">
        <w:rPr>
          <w:sz w:val="28"/>
          <w:szCs w:val="28"/>
          <w:vertAlign w:val="superscript"/>
          <w:lang w:eastAsia="zh-CN"/>
        </w:rPr>
        <w:footnoteReference w:id="409"/>
      </w:r>
      <w:r w:rsidRPr="00D329D1">
        <w:rPr>
          <w:sz w:val="28"/>
          <w:szCs w:val="28"/>
          <w:lang w:eastAsia="zh-CN"/>
        </w:rPr>
        <w:t>, Иран</w:t>
      </w:r>
      <w:r w:rsidRPr="00D329D1">
        <w:rPr>
          <w:sz w:val="28"/>
          <w:szCs w:val="28"/>
          <w:vertAlign w:val="superscript"/>
          <w:lang w:eastAsia="zh-CN"/>
        </w:rPr>
        <w:footnoteReference w:id="410"/>
      </w:r>
      <w:r w:rsidRPr="00D329D1">
        <w:rPr>
          <w:sz w:val="28"/>
          <w:szCs w:val="28"/>
          <w:lang w:eastAsia="zh-CN"/>
        </w:rPr>
        <w:t>, Сингапур</w:t>
      </w:r>
      <w:r w:rsidRPr="00D329D1">
        <w:rPr>
          <w:sz w:val="28"/>
          <w:szCs w:val="28"/>
          <w:vertAlign w:val="superscript"/>
          <w:lang w:eastAsia="zh-CN"/>
        </w:rPr>
        <w:footnoteReference w:id="411"/>
      </w:r>
      <w:r w:rsidRPr="00D329D1">
        <w:rPr>
          <w:sz w:val="28"/>
          <w:szCs w:val="28"/>
          <w:lang w:eastAsia="zh-CN"/>
        </w:rPr>
        <w:t xml:space="preserve"> и Сербия</w:t>
      </w:r>
      <w:r w:rsidRPr="00D329D1">
        <w:rPr>
          <w:sz w:val="28"/>
          <w:szCs w:val="28"/>
          <w:vertAlign w:val="superscript"/>
          <w:lang w:eastAsia="zh-CN"/>
        </w:rPr>
        <w:footnoteReference w:id="412"/>
      </w:r>
      <w:r w:rsidRPr="00D329D1">
        <w:rPr>
          <w:sz w:val="28"/>
          <w:szCs w:val="28"/>
          <w:lang w:eastAsia="zh-CN"/>
        </w:rPr>
        <w:t xml:space="preserve">. В настоящее время, по словам А. А. Слепнева, прорабатывается заключение подобных соглашений с </w:t>
      </w:r>
      <w:r w:rsidRPr="00D329D1">
        <w:rPr>
          <w:sz w:val="28"/>
          <w:szCs w:val="28"/>
        </w:rPr>
        <w:t>Египтом, Индонезией, Монголией, Индией идет работа по активизации сотрудничества с Китаем и странами Персидского залива.</w:t>
      </w:r>
    </w:p>
    <w:p w14:paraId="1F084068" w14:textId="77777777" w:rsidR="00D329D1" w:rsidRPr="00D329D1" w:rsidRDefault="00D329D1" w:rsidP="00D329D1">
      <w:pPr>
        <w:autoSpaceDE w:val="0"/>
        <w:autoSpaceDN w:val="0"/>
        <w:adjustRightInd w:val="0"/>
        <w:spacing w:line="360" w:lineRule="auto"/>
        <w:ind w:firstLine="709"/>
        <w:jc w:val="both"/>
        <w:rPr>
          <w:sz w:val="28"/>
          <w:szCs w:val="28"/>
        </w:rPr>
      </w:pPr>
      <w:r w:rsidRPr="00D329D1">
        <w:rPr>
          <w:sz w:val="28"/>
          <w:szCs w:val="28"/>
        </w:rPr>
        <w:t xml:space="preserve">Наличие соглашений о свободной торговле ЕАЭС с третьими странами формирует благоприятную среду для развития внешней торговли России на данных направлениях: сниженные или вовсе отсутствующие пошлины призваны обеспечить рост торговых обменов. </w:t>
      </w:r>
    </w:p>
    <w:p w14:paraId="1A9B8A4F" w14:textId="212021D1" w:rsidR="00D329D1" w:rsidRPr="00D329D1" w:rsidRDefault="00D329D1" w:rsidP="00D329D1">
      <w:pPr>
        <w:autoSpaceDE w:val="0"/>
        <w:autoSpaceDN w:val="0"/>
        <w:adjustRightInd w:val="0"/>
        <w:spacing w:line="360" w:lineRule="auto"/>
        <w:ind w:firstLine="709"/>
        <w:jc w:val="both"/>
        <w:rPr>
          <w:sz w:val="28"/>
          <w:szCs w:val="28"/>
        </w:rPr>
      </w:pPr>
      <w:r w:rsidRPr="00D329D1">
        <w:rPr>
          <w:sz w:val="28"/>
          <w:szCs w:val="28"/>
        </w:rPr>
        <w:t>Анализ современных возможностей экономической дипломатии Рос</w:t>
      </w:r>
      <w:r w:rsidR="00E95BE5">
        <w:rPr>
          <w:sz w:val="28"/>
          <w:szCs w:val="28"/>
        </w:rPr>
        <w:t>с</w:t>
      </w:r>
      <w:r w:rsidRPr="00D329D1">
        <w:rPr>
          <w:sz w:val="28"/>
          <w:szCs w:val="28"/>
        </w:rPr>
        <w:t xml:space="preserve">ии в отношении стран, с которыми были заключены либо идут переговоры о заключении соглашений о свободной торговле показывает, что данными шагами отечественная экономическая дипломатия заблаговременно заложила основу для будущего маневра смещения акцентов во внешней торговле с Западного направления на Восточное: Вьетнам, Иран, Сингапур, Египет, Индонезия, Монголия, Индия – все эти страны являются крупными экономическими центрами, производителями товаров, необходимых нашей стране и емкими рынками для потребления российских технологий и товаров. </w:t>
      </w:r>
    </w:p>
    <w:p w14:paraId="5C15B8D6" w14:textId="0FA03265" w:rsidR="00D329D1" w:rsidRPr="00D329D1" w:rsidRDefault="00D329D1" w:rsidP="00D329D1">
      <w:pPr>
        <w:autoSpaceDE w:val="0"/>
        <w:autoSpaceDN w:val="0"/>
        <w:adjustRightInd w:val="0"/>
        <w:spacing w:line="360" w:lineRule="auto"/>
        <w:ind w:firstLine="709"/>
        <w:jc w:val="both"/>
        <w:rPr>
          <w:sz w:val="28"/>
          <w:szCs w:val="28"/>
        </w:rPr>
      </w:pPr>
      <w:r w:rsidRPr="00D329D1">
        <w:rPr>
          <w:sz w:val="28"/>
          <w:szCs w:val="28"/>
        </w:rPr>
        <w:t>Политическая конъюнктура взаимодействия с данными странами также остается в целом благоприятной даже в современных непростых условиях. Можно отметить традиционно дружественную политику Вьетнама в отношении России. Взаимная торговля и инвестиционные проекты в 2022 г. не остановились несмотря на санкционное давление. Определенные сложности возникли во взаиморасчетах в валютах третьих стран (прежде всего, доллар США) в связи с наложением ограничений со стороны Западных стран на банковскую систему России, также отмечаются опасения крупных банков в обеспечении операций с российскими контрагентами. Однако, учитывая специфику большинства торговых операций, касающихся товаров народного потребления, поставляющихся из Вьетнама в Россию бартером либо при наличии прямых взаиморасчетах через малые финансовые организации, основанных на доверии контрагентов, можно сказать, что данные операции не будут затронуты санкциями. Крупные проекты имеют большие риски к осуществлению, однако продолжающееся развитие контактов на высоком политическом уровне является явным знаком готовности к развитию взаимодействия. Так, 6 июля 2022 г. состоялся официальный визит министра иностранных дел РФ С.</w:t>
      </w:r>
      <w:r>
        <w:rPr>
          <w:sz w:val="28"/>
          <w:szCs w:val="28"/>
        </w:rPr>
        <w:t> </w:t>
      </w:r>
      <w:r w:rsidRPr="00D329D1">
        <w:rPr>
          <w:sz w:val="28"/>
          <w:szCs w:val="28"/>
        </w:rPr>
        <w:t>В. Лаврова во Вьетнам</w:t>
      </w:r>
      <w:r w:rsidRPr="00D329D1">
        <w:rPr>
          <w:sz w:val="28"/>
          <w:szCs w:val="28"/>
          <w:vertAlign w:val="superscript"/>
        </w:rPr>
        <w:footnoteReference w:id="413"/>
      </w:r>
      <w:r w:rsidRPr="00D329D1">
        <w:rPr>
          <w:sz w:val="28"/>
          <w:szCs w:val="28"/>
        </w:rPr>
        <w:t xml:space="preserve">. </w:t>
      </w:r>
    </w:p>
    <w:p w14:paraId="4860D62A" w14:textId="0FBA1872" w:rsidR="00D329D1" w:rsidRPr="00D329D1" w:rsidRDefault="00D329D1" w:rsidP="00D329D1">
      <w:pPr>
        <w:autoSpaceDE w:val="0"/>
        <w:autoSpaceDN w:val="0"/>
        <w:adjustRightInd w:val="0"/>
        <w:spacing w:line="360" w:lineRule="auto"/>
        <w:ind w:firstLine="709"/>
        <w:jc w:val="both"/>
        <w:rPr>
          <w:sz w:val="28"/>
          <w:szCs w:val="28"/>
        </w:rPr>
      </w:pPr>
      <w:r w:rsidRPr="00D329D1">
        <w:rPr>
          <w:sz w:val="28"/>
          <w:szCs w:val="28"/>
        </w:rPr>
        <w:t>Наряду с Вьетнамом</w:t>
      </w:r>
      <w:r>
        <w:rPr>
          <w:sz w:val="28"/>
          <w:szCs w:val="28"/>
        </w:rPr>
        <w:t>,</w:t>
      </w:r>
      <w:r w:rsidRPr="00D329D1">
        <w:rPr>
          <w:sz w:val="28"/>
          <w:szCs w:val="28"/>
        </w:rPr>
        <w:t xml:space="preserve"> Сингапур и Индонезия являются одними из ключевых рынков на Азиатском направлении и должны стать основой в развороте торговли на Восток. </w:t>
      </w:r>
    </w:p>
    <w:p w14:paraId="4604DCBA" w14:textId="77777777" w:rsidR="00D329D1" w:rsidRPr="00D329D1" w:rsidRDefault="00D329D1" w:rsidP="00D329D1">
      <w:pPr>
        <w:autoSpaceDE w:val="0"/>
        <w:autoSpaceDN w:val="0"/>
        <w:adjustRightInd w:val="0"/>
        <w:spacing w:line="360" w:lineRule="auto"/>
        <w:ind w:firstLine="709"/>
        <w:jc w:val="both"/>
        <w:rPr>
          <w:sz w:val="28"/>
          <w:szCs w:val="28"/>
        </w:rPr>
      </w:pPr>
      <w:r w:rsidRPr="00D329D1">
        <w:rPr>
          <w:sz w:val="28"/>
          <w:szCs w:val="28"/>
        </w:rPr>
        <w:t>Монголия имеет общую границу с Россией и территориально близко расположена с Казахстаном. Такая географическая близость обуславливает высокие перспективы развития взаимной торговли.</w:t>
      </w:r>
    </w:p>
    <w:p w14:paraId="4394B2BF" w14:textId="77777777" w:rsidR="00D329D1" w:rsidRPr="00D329D1" w:rsidRDefault="00D329D1" w:rsidP="00D329D1">
      <w:pPr>
        <w:autoSpaceDE w:val="0"/>
        <w:autoSpaceDN w:val="0"/>
        <w:adjustRightInd w:val="0"/>
        <w:spacing w:line="360" w:lineRule="auto"/>
        <w:ind w:firstLine="709"/>
        <w:jc w:val="both"/>
        <w:rPr>
          <w:sz w:val="28"/>
          <w:szCs w:val="28"/>
        </w:rPr>
      </w:pPr>
      <w:r w:rsidRPr="00D329D1">
        <w:rPr>
          <w:sz w:val="28"/>
          <w:szCs w:val="28"/>
        </w:rPr>
        <w:t>Иран также долгое время был в числе важных экономических партнеров нашей страны, при этом страна с 1979 г. находится под западными санкциями. В текущих условиях это будет означать не только усиление двусторонней торговли, но и обмен опытом между нашими странами.</w:t>
      </w:r>
    </w:p>
    <w:p w14:paraId="3A9A27CC" w14:textId="79067EB0" w:rsidR="00D329D1" w:rsidRPr="00D329D1" w:rsidRDefault="00D329D1" w:rsidP="00D329D1">
      <w:pPr>
        <w:autoSpaceDE w:val="0"/>
        <w:autoSpaceDN w:val="0"/>
        <w:adjustRightInd w:val="0"/>
        <w:spacing w:line="360" w:lineRule="auto"/>
        <w:ind w:firstLine="709"/>
        <w:jc w:val="both"/>
        <w:rPr>
          <w:sz w:val="28"/>
          <w:szCs w:val="28"/>
        </w:rPr>
      </w:pPr>
      <w:r w:rsidRPr="00D329D1">
        <w:rPr>
          <w:sz w:val="28"/>
          <w:szCs w:val="28"/>
        </w:rPr>
        <w:t>Индия – один из крупнейших по емкости рынков не только в Азии, но и в мире может стать крупным потребителем товаров из России. Также Индия – центр сосредоточения компетенций и производств в ряде отраслей, прежде всего в фармацевтике и информационных технологиях. Предварительные переговоры о создании зоны свободной торговли проводились с индийскими партнерами Членом Коллегии (Министром) по интеграции и макроэкономике ЕЭК С.</w:t>
      </w:r>
      <w:r>
        <w:rPr>
          <w:sz w:val="28"/>
          <w:szCs w:val="28"/>
        </w:rPr>
        <w:t> </w:t>
      </w:r>
      <w:r w:rsidRPr="00D329D1">
        <w:rPr>
          <w:sz w:val="28"/>
          <w:szCs w:val="28"/>
        </w:rPr>
        <w:t>Ю. Глазьевым в 2021 г.</w:t>
      </w:r>
      <w:r w:rsidRPr="00D329D1">
        <w:rPr>
          <w:sz w:val="28"/>
          <w:szCs w:val="28"/>
          <w:vertAlign w:val="superscript"/>
        </w:rPr>
        <w:footnoteReference w:id="414"/>
      </w:r>
      <w:r w:rsidRPr="00D329D1">
        <w:rPr>
          <w:sz w:val="28"/>
          <w:szCs w:val="28"/>
        </w:rPr>
        <w:t xml:space="preserve"> и повторно данное намерение подтверждалось Членом Коллегии (Министром) по торговле ЕЭК А.</w:t>
      </w:r>
      <w:r>
        <w:rPr>
          <w:sz w:val="28"/>
          <w:szCs w:val="28"/>
        </w:rPr>
        <w:t> </w:t>
      </w:r>
      <w:r w:rsidRPr="00D329D1">
        <w:rPr>
          <w:sz w:val="28"/>
          <w:szCs w:val="28"/>
        </w:rPr>
        <w:t>А. Слепневым в 2022 г.</w:t>
      </w:r>
      <w:r w:rsidRPr="00D329D1">
        <w:rPr>
          <w:sz w:val="28"/>
          <w:szCs w:val="28"/>
          <w:vertAlign w:val="superscript"/>
        </w:rPr>
        <w:footnoteReference w:id="415"/>
      </w:r>
    </w:p>
    <w:p w14:paraId="46F591DA" w14:textId="77777777" w:rsidR="00D329D1" w:rsidRPr="00D329D1" w:rsidRDefault="00D329D1" w:rsidP="00D329D1">
      <w:pPr>
        <w:autoSpaceDE w:val="0"/>
        <w:autoSpaceDN w:val="0"/>
        <w:adjustRightInd w:val="0"/>
        <w:spacing w:line="360" w:lineRule="auto"/>
        <w:ind w:firstLine="709"/>
        <w:jc w:val="both"/>
        <w:rPr>
          <w:sz w:val="28"/>
          <w:szCs w:val="28"/>
        </w:rPr>
      </w:pPr>
      <w:r w:rsidRPr="00D329D1">
        <w:rPr>
          <w:sz w:val="28"/>
          <w:szCs w:val="28"/>
        </w:rPr>
        <w:t xml:space="preserve">Особым случаем является Сербия. Еще до создания ЕАЭС различные соглашения о свободной торговле с Сербией имели Россия, Казахстан и Беларусь. Товарные номенклатуры, включающие списки товаров, поставляющихся беспошлинно, в трех соглашениях разнились, что могло становиться поводом для злоупотреблений. Кроме того, отсутствовали подобные соглашения с Арменией и Киргизией. </w:t>
      </w:r>
    </w:p>
    <w:p w14:paraId="55E942BE" w14:textId="241540F2" w:rsidR="00D329D1" w:rsidRPr="00D329D1" w:rsidRDefault="00D329D1" w:rsidP="00D329D1">
      <w:pPr>
        <w:autoSpaceDE w:val="0"/>
        <w:autoSpaceDN w:val="0"/>
        <w:adjustRightInd w:val="0"/>
        <w:spacing w:line="360" w:lineRule="auto"/>
        <w:ind w:firstLine="709"/>
        <w:jc w:val="both"/>
        <w:rPr>
          <w:sz w:val="28"/>
          <w:szCs w:val="28"/>
        </w:rPr>
      </w:pPr>
      <w:r w:rsidRPr="00D329D1">
        <w:rPr>
          <w:sz w:val="28"/>
          <w:szCs w:val="28"/>
        </w:rPr>
        <w:t>Автор лично принимал участие в обосновании и подготовке объединенного соглашения о свободной торговле ЕАЭС с Сербией в 2014</w:t>
      </w:r>
      <w:r>
        <w:rPr>
          <w:sz w:val="28"/>
          <w:szCs w:val="28"/>
        </w:rPr>
        <w:t>–</w:t>
      </w:r>
      <w:r w:rsidRPr="00D329D1">
        <w:rPr>
          <w:sz w:val="28"/>
          <w:szCs w:val="28"/>
        </w:rPr>
        <w:t xml:space="preserve">2018 гг. Частью отечественного экспертного сообщества, ориентированном на ЕС, отстаивалась точка зрения о том, что процесс присоединения Сербии к ЕС и малые объемы двусторонней торговли между Сербией и Россией, а также другими членами ЕАЭС делают заключение общего соглашения Сербия-ЕАЭС нецелесообразным. Авторам данной точки зрения целесообразным представлялся акцент на углублении взаимодействия с Европейским Союзом, объединением, частью которого стремится стать Сербия. </w:t>
      </w:r>
    </w:p>
    <w:p w14:paraId="70B25819" w14:textId="77777777" w:rsidR="00D329D1" w:rsidRPr="00D329D1" w:rsidRDefault="00D329D1" w:rsidP="00D329D1">
      <w:pPr>
        <w:autoSpaceDE w:val="0"/>
        <w:autoSpaceDN w:val="0"/>
        <w:adjustRightInd w:val="0"/>
        <w:spacing w:line="360" w:lineRule="auto"/>
        <w:ind w:firstLine="709"/>
        <w:jc w:val="both"/>
        <w:rPr>
          <w:sz w:val="28"/>
          <w:szCs w:val="28"/>
        </w:rPr>
      </w:pPr>
      <w:r w:rsidRPr="00D329D1">
        <w:rPr>
          <w:sz w:val="28"/>
          <w:szCs w:val="28"/>
        </w:rPr>
        <w:t>Личный практический опыт свидетельствует, что удалось обосновать поддержку экономического взаимодействия между нашими странами и, как следствие, обеспечить перспективность выхода через исторически и политически дружественную Сербию в Европу. Не секрет, что в 2022 г. Сербия осталась единственной европейской страной не применяющей в отношении России санкций и свободно осуществляющей торговлю через свою территорию. И это при том, что Сербия продолжает декларировать направленность на присоединение к ЕС и не приостанавливает соответствующие переговоры с Брюсселем.</w:t>
      </w:r>
    </w:p>
    <w:p w14:paraId="04EAB890" w14:textId="77777777" w:rsidR="00D329D1" w:rsidRPr="00D329D1" w:rsidRDefault="00D329D1" w:rsidP="00D329D1">
      <w:pPr>
        <w:autoSpaceDE w:val="0"/>
        <w:autoSpaceDN w:val="0"/>
        <w:adjustRightInd w:val="0"/>
        <w:spacing w:line="360" w:lineRule="auto"/>
        <w:ind w:firstLine="709"/>
        <w:jc w:val="both"/>
        <w:rPr>
          <w:sz w:val="28"/>
          <w:szCs w:val="28"/>
        </w:rPr>
      </w:pPr>
      <w:r w:rsidRPr="00D329D1">
        <w:rPr>
          <w:sz w:val="28"/>
          <w:szCs w:val="28"/>
        </w:rPr>
        <w:t>Политическая риторика российских лидеров, несмотря на действия Запада и санкционное противостояние остается в целом благожелательной в отношении Западных партнёров: отмечается готовность к конструктивному развитию взаимодействия. В реалиях сегодняшнего дня представляется очевидным, что российская экономическая дипломатия вернется в Европу и для этого возвращения необходим своего рода плацдарм. Сербия как традиционно дружественная европейская страна сегодня привлекает российских предпринимателей и специалистов в области информационных технологий, чья работа в силу обстоятельств завязана на Европу. В стране собирается довольно большая русскоязычная диаспора, которая в силу глубочайших корней дружбы России и Сербии и близости менталитетов народов не оказывается под давлением с требованием разорвать связи с родиной. И в этой связи с точки зрения отечественной экономической дипломатии Сербия становится важной и перспективной экономикой, площадкой, с которой может начаться активизация торгово-экономических связей России и ЕС в будущем.</w:t>
      </w:r>
    </w:p>
    <w:p w14:paraId="3BB71AFE" w14:textId="77777777" w:rsidR="00D329D1" w:rsidRPr="00D329D1" w:rsidRDefault="00D329D1" w:rsidP="00D329D1">
      <w:pPr>
        <w:spacing w:line="360" w:lineRule="auto"/>
        <w:ind w:firstLine="709"/>
        <w:jc w:val="both"/>
        <w:rPr>
          <w:sz w:val="28"/>
          <w:szCs w:val="28"/>
        </w:rPr>
      </w:pPr>
      <w:r w:rsidRPr="00D329D1">
        <w:rPr>
          <w:sz w:val="28"/>
          <w:szCs w:val="28"/>
        </w:rPr>
        <w:t>Таким образом, оценивая, в сегодняшней ситуации современной трансформации международных отношений, российских ключевых партнеров, уже следует выделить вектор направленности усилий по развитию торговли на восточном направлении. В числе причин, безусловно, охлаждение отношений России и ЕС.</w:t>
      </w:r>
    </w:p>
    <w:p w14:paraId="7A936254" w14:textId="77777777" w:rsidR="00D329D1" w:rsidRPr="00D329D1" w:rsidRDefault="00D329D1" w:rsidP="00D329D1">
      <w:pPr>
        <w:spacing w:line="360" w:lineRule="auto"/>
        <w:ind w:firstLine="709"/>
        <w:jc w:val="both"/>
        <w:rPr>
          <w:sz w:val="28"/>
          <w:szCs w:val="28"/>
        </w:rPr>
      </w:pPr>
      <w:r w:rsidRPr="00D329D1">
        <w:rPr>
          <w:sz w:val="28"/>
          <w:szCs w:val="28"/>
        </w:rPr>
        <w:t>Анализ проблем интеграционного развития показывает, что при формировании новых зон свободной торговли (ЗСТ) необходимо обращать внимание на наличие у наших партнеров подобных соглашений с третьими странами, что подтверждено приведенными примерами, и критерии определения страны происхождения товара, чтобы минимизировать риски роста реэкспорта через наших партнеров по ЗСТ.</w:t>
      </w:r>
    </w:p>
    <w:p w14:paraId="03302B7A" w14:textId="77777777" w:rsidR="00D329D1" w:rsidRPr="00D329D1" w:rsidRDefault="00D329D1" w:rsidP="00D329D1">
      <w:pPr>
        <w:spacing w:line="360" w:lineRule="auto"/>
        <w:ind w:firstLine="709"/>
        <w:jc w:val="both"/>
        <w:rPr>
          <w:sz w:val="28"/>
          <w:szCs w:val="28"/>
        </w:rPr>
      </w:pPr>
      <w:r w:rsidRPr="00D329D1">
        <w:rPr>
          <w:sz w:val="28"/>
          <w:szCs w:val="28"/>
        </w:rPr>
        <w:t>Оценками отечественного экспертного сообщества подтверждено, что кроме уже указанных партнеров в экономической заинтересованности деятельности ЕАЭС, к перспективным странам следует отнести Египет – один из наиболее емких по отношению к российским товарам рынок, где могут быть востребованы практически все категории производимой в нашей стране продукции</w:t>
      </w:r>
      <w:r w:rsidRPr="00D329D1">
        <w:rPr>
          <w:sz w:val="28"/>
          <w:szCs w:val="28"/>
          <w:vertAlign w:val="superscript"/>
        </w:rPr>
        <w:footnoteReference w:id="416"/>
      </w:r>
      <w:r w:rsidRPr="00D329D1">
        <w:rPr>
          <w:sz w:val="28"/>
          <w:szCs w:val="28"/>
        </w:rPr>
        <w:t>. Египет имеет ряд соглашений, снижающих пошлины в отношении товаров из третьих стран. Например, Соглашение об ассоциации между Египтом и ЕС 2004 г. и Соглашение о свободной торговле между Египтом и Турцией 2007 г. предусматривают обнуление тарифов на промышленные товары и значительную либерализацию торговли сельскохозяйственными товарами. Соглашение о зоне свободной торговли между Египтом и ЕАСТ (Исландия, Лихтенштейн, Норвегия и Швейцария) 2007 г. охватывает продукцию обрабатывающей промышленности, рыболовства и обработанные сельскохозяйственные продукты. Также в 2007 г. была либерализована торговля между Марокко, Иорданией, Тунисом и Египтом в соответствии с Агадирским соглашением.</w:t>
      </w:r>
    </w:p>
    <w:p w14:paraId="6A009DA4" w14:textId="77777777" w:rsidR="00D329D1" w:rsidRPr="00D329D1" w:rsidRDefault="00D329D1" w:rsidP="00D329D1">
      <w:pPr>
        <w:spacing w:line="360" w:lineRule="auto"/>
        <w:ind w:firstLine="709"/>
        <w:jc w:val="both"/>
        <w:rPr>
          <w:sz w:val="28"/>
          <w:szCs w:val="28"/>
        </w:rPr>
      </w:pPr>
      <w:r w:rsidRPr="00D329D1">
        <w:rPr>
          <w:sz w:val="28"/>
          <w:szCs w:val="28"/>
        </w:rPr>
        <w:t>Наличие у Египта преференциальных соглашений с третьими странами может оказаться выгодным компаниям из государств – членов ЕАЭС, поскольку правила происхождения товаров, оговоренные в данных соглашениях, как правило, подразумевают 60% египетских комплектующих. Оставшиеся 40% могут ввозиться из-за рубежа. Проект Российской промышленной зоны в Египте подразумевает ввоз в эту страну ряда комплектующих и создание сборочных производств отечественных компаний на территории, прилегающей к Суэцкому каналу.</w:t>
      </w:r>
    </w:p>
    <w:p w14:paraId="34AC90DF" w14:textId="77777777" w:rsidR="00D329D1" w:rsidRPr="00D329D1" w:rsidRDefault="00D329D1" w:rsidP="00D329D1">
      <w:pPr>
        <w:spacing w:line="360" w:lineRule="auto"/>
        <w:ind w:firstLine="709"/>
        <w:jc w:val="both"/>
        <w:rPr>
          <w:sz w:val="28"/>
          <w:szCs w:val="28"/>
        </w:rPr>
      </w:pPr>
      <w:r w:rsidRPr="00D329D1">
        <w:rPr>
          <w:sz w:val="28"/>
          <w:szCs w:val="28"/>
        </w:rPr>
        <w:t>Ввиду того, что Египет сохраняет свою адаптированность к российскому оборудованию</w:t>
      </w:r>
      <w:r w:rsidRPr="00D329D1">
        <w:rPr>
          <w:sz w:val="28"/>
          <w:szCs w:val="28"/>
          <w:vertAlign w:val="superscript"/>
        </w:rPr>
        <w:footnoteReference w:id="417"/>
      </w:r>
      <w:r w:rsidRPr="00D329D1">
        <w:rPr>
          <w:sz w:val="28"/>
          <w:szCs w:val="28"/>
        </w:rPr>
        <w:t>, а также ввиду значительного превышения отечественного экспорта в Египет над импортом, подписание соглашения о создании зоны свободной торговли с этой страной имеет большой практический смысл, при этом необходимо придерживаться условий, создающих барьер на пути реэкспорта третьих стран.</w:t>
      </w:r>
    </w:p>
    <w:p w14:paraId="5B3E81E4" w14:textId="77777777" w:rsidR="00D329D1" w:rsidRPr="00D329D1" w:rsidRDefault="00D329D1" w:rsidP="00D329D1">
      <w:pPr>
        <w:spacing w:line="360" w:lineRule="auto"/>
        <w:ind w:firstLine="709"/>
        <w:jc w:val="both"/>
        <w:rPr>
          <w:sz w:val="28"/>
          <w:szCs w:val="28"/>
        </w:rPr>
      </w:pPr>
      <w:r w:rsidRPr="00D329D1">
        <w:rPr>
          <w:sz w:val="28"/>
          <w:szCs w:val="28"/>
        </w:rPr>
        <w:t>Важным направлением по совершенствованию условий для выхода компаний из стран ЕАЭС на рынки третьих стран является развитие общей линейки финансовых и промоутерских услуг. Задача по развитию линейки финансовых услуг была поставлена перед Евразийским банком развития (ЕАБР). Этот механизм может быть дополнен инструментом субсидирования экспорта в случае допуска ЕАБР к национальным программам компенсации части процентных ставок по предоставляемым в государствах-членах кредитам, направленным на развитие экспорта.</w:t>
      </w:r>
    </w:p>
    <w:p w14:paraId="080A0197" w14:textId="77777777" w:rsidR="00D329D1" w:rsidRPr="00D329D1" w:rsidRDefault="00D329D1" w:rsidP="00D329D1">
      <w:pPr>
        <w:spacing w:line="360" w:lineRule="auto"/>
        <w:ind w:firstLine="709"/>
        <w:jc w:val="both"/>
        <w:rPr>
          <w:sz w:val="28"/>
          <w:szCs w:val="28"/>
        </w:rPr>
      </w:pPr>
      <w:r w:rsidRPr="00D329D1">
        <w:rPr>
          <w:sz w:val="28"/>
          <w:szCs w:val="28"/>
        </w:rPr>
        <w:t>По словам А. А. Слепнева, прорабатывается создание Евразийской перестраховочной компании, которая может забрать львиную долю прибылей по операциям перестрахования в настоящее время уходящую за рубеж. Также данная инициатива позволит развивать и внутреннюю торговлю Союза, и торговлю государств-членов с третьими странами.</w:t>
      </w:r>
    </w:p>
    <w:p w14:paraId="02EBB7B4" w14:textId="77777777" w:rsidR="00D329D1" w:rsidRPr="00D329D1" w:rsidRDefault="00D329D1" w:rsidP="00D329D1">
      <w:pPr>
        <w:spacing w:line="360" w:lineRule="auto"/>
        <w:ind w:firstLine="709"/>
        <w:jc w:val="both"/>
        <w:rPr>
          <w:sz w:val="28"/>
          <w:szCs w:val="28"/>
        </w:rPr>
      </w:pPr>
      <w:r w:rsidRPr="00D329D1">
        <w:rPr>
          <w:sz w:val="28"/>
          <w:szCs w:val="28"/>
        </w:rPr>
        <w:t>Второй инициативой, которая прорабатывается ЕЭК в настоящее время, является объединение усилий России, Казахстана, Белоруссии, Армении и Киргизии в части совместной промоутерской поддержки, в частности совместное финансирование выставок и бизнес-миссий, организация мэтчинга и выхода на крупных перспективных клиентов. Сегодня такая работа активно проводится РЭЦ</w:t>
      </w:r>
      <w:r w:rsidRPr="00D329D1">
        <w:rPr>
          <w:sz w:val="28"/>
          <w:szCs w:val="28"/>
          <w:vertAlign w:val="superscript"/>
        </w:rPr>
        <w:footnoteReference w:id="418"/>
      </w:r>
      <w:r w:rsidRPr="00D329D1">
        <w:rPr>
          <w:sz w:val="28"/>
          <w:szCs w:val="28"/>
        </w:rPr>
        <w:t>. Вовлечение стран – членов ЕАЭС в совместную деятельность на указанном направлении позволит повысить ее эффективность. Совместная работа, во-первых, приведет к оптимальному расходованию ресурсов, затрачиваемых на данные мероприятия; во-вторых, будет способствовать встраиванию отечественных компаний в производственные цепочки в различных отраслях; в-третьих, позволит сделать представительство совместных стендов на отраслевых выставках наиболее интересным для потенциальных покупателей, обеспечив не только широту выбора, но и гарантированность больших объемов поставок крупным покупателям за рубежом.</w:t>
      </w:r>
    </w:p>
    <w:p w14:paraId="27F3308F" w14:textId="77777777" w:rsidR="00D329D1" w:rsidRPr="00D329D1" w:rsidRDefault="00D329D1" w:rsidP="00D329D1">
      <w:pPr>
        <w:spacing w:line="360" w:lineRule="auto"/>
        <w:ind w:firstLine="709"/>
        <w:jc w:val="both"/>
        <w:rPr>
          <w:sz w:val="28"/>
          <w:szCs w:val="28"/>
        </w:rPr>
      </w:pPr>
      <w:r w:rsidRPr="00D329D1">
        <w:rPr>
          <w:sz w:val="28"/>
          <w:szCs w:val="28"/>
        </w:rPr>
        <w:t>В целом, проводимая совместная работа должна внести существенный вклад в развитие экспортного потенциала производителей из стран – членов ЕАЭС, а имеющаяся у иностранных партнеров заинтересованность в заключении соглашений о свободной торговле с ЕАЭС говорит о подтверждении статуса экономического полюса, способного представить альтернативные варианты торговли и развития технологий.</w:t>
      </w:r>
    </w:p>
    <w:p w14:paraId="379AB252" w14:textId="77777777" w:rsidR="00D329D1" w:rsidRPr="00D329D1" w:rsidRDefault="00D329D1" w:rsidP="00D329D1">
      <w:pPr>
        <w:spacing w:line="360" w:lineRule="auto"/>
        <w:ind w:firstLine="709"/>
        <w:jc w:val="both"/>
        <w:rPr>
          <w:sz w:val="28"/>
          <w:szCs w:val="28"/>
        </w:rPr>
      </w:pPr>
      <w:r w:rsidRPr="00D329D1">
        <w:rPr>
          <w:sz w:val="28"/>
          <w:szCs w:val="28"/>
        </w:rPr>
        <w:t>Активность взаимодействия по линии Евразийского союза продолжает нарастать и в нестабильный для мировой политики 2022 г. 15 июля 2022 г. в Минске стоялось заседание Совета Евразийской экономической комиссии под председательством первого заместителя Председателя Кабинета Министров Кыргызской Республики Адылбека Касымалиева, с участием членов Совета ЕЭК и Председателя Коллегии ЕЭК Михаила Мясниковича.</w:t>
      </w:r>
    </w:p>
    <w:p w14:paraId="44B7D280" w14:textId="60182314" w:rsidR="00D329D1" w:rsidRPr="00D329D1" w:rsidRDefault="00D329D1" w:rsidP="00D329D1">
      <w:pPr>
        <w:spacing w:line="360" w:lineRule="auto"/>
        <w:ind w:firstLine="709"/>
        <w:jc w:val="both"/>
        <w:rPr>
          <w:sz w:val="28"/>
          <w:szCs w:val="28"/>
        </w:rPr>
      </w:pPr>
      <w:r w:rsidRPr="00D329D1">
        <w:rPr>
          <w:sz w:val="28"/>
          <w:szCs w:val="28"/>
        </w:rPr>
        <w:t>В рамках заседания особое внимание было придано импортозамещению. Данный термин обрел особое значение после введения первых санкций ряда стран Запада в отношении России в 2014 г. и включает как работу по организации производств внутри государств ЕАЭС, так и укрепление взаимодействия с дружественными странами, в основу которых в экономическом плане ложатся соглашения о свободной торговле. Особое внимание было уделено укреплению продовольственной безопасности стран</w:t>
      </w:r>
      <w:r>
        <w:rPr>
          <w:sz w:val="28"/>
          <w:szCs w:val="28"/>
        </w:rPr>
        <w:t xml:space="preserve"> – </w:t>
      </w:r>
      <w:r w:rsidRPr="00D329D1">
        <w:rPr>
          <w:sz w:val="28"/>
          <w:szCs w:val="28"/>
        </w:rPr>
        <w:t>членов ЕАЭС.</w:t>
      </w:r>
      <w:r w:rsidRPr="00D329D1">
        <w:rPr>
          <w:sz w:val="28"/>
          <w:szCs w:val="28"/>
          <w:vertAlign w:val="superscript"/>
        </w:rPr>
        <w:footnoteReference w:id="419"/>
      </w:r>
    </w:p>
    <w:p w14:paraId="5B1342C1" w14:textId="77777777" w:rsidR="00D329D1" w:rsidRPr="00D329D1" w:rsidRDefault="00D329D1" w:rsidP="00D329D1">
      <w:pPr>
        <w:shd w:val="clear" w:color="auto" w:fill="FFFFFF"/>
        <w:spacing w:line="360" w:lineRule="auto"/>
        <w:ind w:firstLine="709"/>
        <w:contextualSpacing/>
        <w:jc w:val="both"/>
        <w:rPr>
          <w:sz w:val="28"/>
          <w:szCs w:val="28"/>
        </w:rPr>
      </w:pPr>
      <w:r w:rsidRPr="00D329D1">
        <w:rPr>
          <w:sz w:val="28"/>
          <w:szCs w:val="28"/>
        </w:rPr>
        <w:t>К настоящему моменту, несмотря на изначально крайне светлую, с идеологической и практической точек зрения, идею создания ЕАЭС, накопилось и сложилось достаточно опыта функционирования Союза и соответствующих кейсов, чтобы порассуждать на тему плюсов, минусов, сложностей и возможностей данного межгосударственного взаимодействия.</w:t>
      </w:r>
    </w:p>
    <w:p w14:paraId="0CF4C02E" w14:textId="77777777" w:rsidR="00D329D1" w:rsidRPr="00D329D1" w:rsidRDefault="00D329D1" w:rsidP="00D329D1">
      <w:pPr>
        <w:shd w:val="clear" w:color="auto" w:fill="FFFFFF"/>
        <w:spacing w:line="360" w:lineRule="auto"/>
        <w:ind w:firstLine="709"/>
        <w:contextualSpacing/>
        <w:jc w:val="both"/>
        <w:rPr>
          <w:sz w:val="28"/>
          <w:szCs w:val="28"/>
        </w:rPr>
      </w:pPr>
      <w:r w:rsidRPr="00D329D1">
        <w:rPr>
          <w:sz w:val="28"/>
          <w:szCs w:val="28"/>
        </w:rPr>
        <w:t>Безусловно, ввиду большого количества членов Союза, в первую очередь заметны сложности, связанные с регулирование бизнес-отношений и созданием благоприятной общей бизнес-среды.</w:t>
      </w:r>
    </w:p>
    <w:p w14:paraId="247D64ED" w14:textId="77777777" w:rsidR="00D329D1" w:rsidRPr="00D329D1" w:rsidRDefault="00D329D1" w:rsidP="00D329D1">
      <w:pPr>
        <w:shd w:val="clear" w:color="auto" w:fill="FFFFFF"/>
        <w:spacing w:line="360" w:lineRule="auto"/>
        <w:ind w:firstLine="709"/>
        <w:contextualSpacing/>
        <w:jc w:val="both"/>
        <w:rPr>
          <w:sz w:val="28"/>
          <w:szCs w:val="28"/>
        </w:rPr>
      </w:pPr>
      <w:r w:rsidRPr="00D329D1">
        <w:rPr>
          <w:sz w:val="28"/>
          <w:szCs w:val="28"/>
        </w:rPr>
        <w:t xml:space="preserve">Так, представители ЕАЭС, в частности ЕЭК, поддерживают практику построения коммуникации и взаимодействия с бизнес-сообществами стран и «нащупывают» проблемные места. </w:t>
      </w:r>
    </w:p>
    <w:p w14:paraId="7995A51F" w14:textId="77777777" w:rsidR="00D329D1" w:rsidRPr="00D329D1" w:rsidRDefault="00D329D1" w:rsidP="00D329D1">
      <w:pPr>
        <w:shd w:val="clear" w:color="auto" w:fill="FFFFFF"/>
        <w:spacing w:line="360" w:lineRule="auto"/>
        <w:ind w:firstLine="709"/>
        <w:contextualSpacing/>
        <w:jc w:val="both"/>
        <w:rPr>
          <w:sz w:val="28"/>
          <w:szCs w:val="28"/>
        </w:rPr>
      </w:pPr>
      <w:r w:rsidRPr="00D329D1">
        <w:rPr>
          <w:sz w:val="28"/>
          <w:szCs w:val="28"/>
        </w:rPr>
        <w:t>По итогам такого рода встреч с бизнесом стран ЕАЭС за последние годы (вплоть до начала 2022 года) выявлены системные проблемы и барьеры, которые препятствуют свободному перемещению товаров и услуг на рынках Союза. Так, к основным проблемам, которые свойственны всем участникам Союза, можно отнести по-прежнему крайне затратный по времени и трудоемкий процесс сбора и обработки необходимой для перемещения товара документации, навязывание невыгодных договорных условий контрагентами из другой страны, задержка грузов (что влияет на качество товаров в случае, если срок годности небольшой), соответствующие сложности при прохождении постов контроля, использование системы «Меркурий», которая вынуждает в ряде ситуаций предпринимателей доказывать, на какой территории был произведен товар, создаваемые искусственно барьеры, с которыми сталкиваются участники государственных закупок в странах ЕАЭС</w:t>
      </w:r>
      <w:r w:rsidRPr="00D329D1">
        <w:rPr>
          <w:sz w:val="28"/>
          <w:szCs w:val="28"/>
          <w:vertAlign w:val="superscript"/>
        </w:rPr>
        <w:footnoteReference w:id="420"/>
      </w:r>
      <w:r w:rsidRPr="00D329D1">
        <w:rPr>
          <w:sz w:val="28"/>
          <w:szCs w:val="28"/>
        </w:rPr>
        <w:t>.</w:t>
      </w:r>
    </w:p>
    <w:p w14:paraId="7CEC8BF8" w14:textId="77777777" w:rsidR="00D329D1" w:rsidRPr="00D329D1" w:rsidRDefault="00D329D1" w:rsidP="00D329D1">
      <w:pPr>
        <w:shd w:val="clear" w:color="auto" w:fill="FFFFFF"/>
        <w:spacing w:line="360" w:lineRule="auto"/>
        <w:ind w:firstLine="709"/>
        <w:contextualSpacing/>
        <w:jc w:val="both"/>
        <w:textAlignment w:val="baseline"/>
        <w:rPr>
          <w:sz w:val="28"/>
          <w:szCs w:val="28"/>
        </w:rPr>
      </w:pPr>
      <w:r w:rsidRPr="00D329D1">
        <w:rPr>
          <w:sz w:val="28"/>
          <w:szCs w:val="28"/>
          <w:bdr w:val="none" w:sz="0" w:space="0" w:color="auto" w:frame="1"/>
        </w:rPr>
        <w:t>Также основные нестыковки и экономические проблемы внутри ЕАЭС связаны с особенностями взаимодействия с третьими странами, а также нюансами национальных экономик государств-участников.</w:t>
      </w:r>
    </w:p>
    <w:p w14:paraId="19C2B716" w14:textId="57C0C779" w:rsidR="00D329D1" w:rsidRPr="00D329D1" w:rsidRDefault="00D329D1" w:rsidP="00D329D1">
      <w:pPr>
        <w:shd w:val="clear" w:color="auto" w:fill="FFFFFF"/>
        <w:spacing w:line="360" w:lineRule="auto"/>
        <w:ind w:firstLine="709"/>
        <w:contextualSpacing/>
        <w:jc w:val="both"/>
        <w:textAlignment w:val="baseline"/>
        <w:rPr>
          <w:spacing w:val="-4"/>
          <w:sz w:val="28"/>
          <w:szCs w:val="28"/>
          <w:shd w:val="clear" w:color="auto" w:fill="FFFFFF"/>
        </w:rPr>
      </w:pPr>
      <w:r w:rsidRPr="00D329D1">
        <w:rPr>
          <w:spacing w:val="-4"/>
          <w:sz w:val="28"/>
          <w:szCs w:val="28"/>
          <w:shd w:val="clear" w:color="auto" w:fill="FFFFFF"/>
        </w:rPr>
        <w:t xml:space="preserve">В то же время, сегодня можно отметить и ряд предпринимаемых странами ЕАЭС действий для сближения и укрепления деловых отношений внутри Союза. Так, важным событием 2022 года стало заседание Евразийского межправительственного совета, который прошел в очном формате 25–26 августа в Чолпон-Ате (Кыргызская Республика). На мероприятии главы правительств стран ЕАЭС рассмотрели девять вопросов, был озвучен ряд важных инициатив и решений, рассмотрена ситуация в сфере транспорта и логистики внутри стран ЕАЭС. </w:t>
      </w:r>
    </w:p>
    <w:p w14:paraId="5DF6828F" w14:textId="19B15B2E" w:rsidR="00D329D1" w:rsidRPr="00D329D1" w:rsidRDefault="00D329D1" w:rsidP="00D329D1">
      <w:pPr>
        <w:shd w:val="clear" w:color="auto" w:fill="FFFFFF"/>
        <w:spacing w:line="360" w:lineRule="auto"/>
        <w:ind w:firstLine="709"/>
        <w:contextualSpacing/>
        <w:jc w:val="both"/>
        <w:rPr>
          <w:sz w:val="28"/>
          <w:szCs w:val="28"/>
        </w:rPr>
      </w:pPr>
      <w:r w:rsidRPr="00D329D1">
        <w:rPr>
          <w:sz w:val="28"/>
          <w:szCs w:val="28"/>
        </w:rPr>
        <w:t>На данном совещании глава правительства РФ М. Мишустин отметил, что изменения вокруг ЕАЭС, особенно вокруг России и Белоруссии, происходят максимально быстро. «Запад усиливает давление на</w:t>
      </w:r>
      <w:r>
        <w:rPr>
          <w:sz w:val="28"/>
          <w:szCs w:val="28"/>
        </w:rPr>
        <w:t xml:space="preserve"> </w:t>
      </w:r>
      <w:r w:rsidRPr="00D329D1">
        <w:rPr>
          <w:sz w:val="28"/>
          <w:szCs w:val="28"/>
        </w:rPr>
        <w:t>Россию и</w:t>
      </w:r>
      <w:r>
        <w:rPr>
          <w:sz w:val="28"/>
          <w:szCs w:val="28"/>
        </w:rPr>
        <w:t xml:space="preserve"> </w:t>
      </w:r>
      <w:r w:rsidRPr="00D329D1">
        <w:rPr>
          <w:sz w:val="28"/>
          <w:szCs w:val="28"/>
        </w:rPr>
        <w:t>Белоруссию. Негативную отдачу санкций почувствовали и</w:t>
      </w:r>
      <w:r>
        <w:rPr>
          <w:sz w:val="28"/>
          <w:szCs w:val="28"/>
        </w:rPr>
        <w:t xml:space="preserve"> </w:t>
      </w:r>
      <w:r w:rsidRPr="00D329D1">
        <w:rPr>
          <w:sz w:val="28"/>
          <w:szCs w:val="28"/>
        </w:rPr>
        <w:t>их</w:t>
      </w:r>
      <w:r>
        <w:rPr>
          <w:sz w:val="28"/>
          <w:szCs w:val="28"/>
        </w:rPr>
        <w:t xml:space="preserve"> </w:t>
      </w:r>
      <w:r w:rsidRPr="00D329D1">
        <w:rPr>
          <w:sz w:val="28"/>
          <w:szCs w:val="28"/>
        </w:rPr>
        <w:t>инициаторы. Экономическая система расшатывается, нарушаются связи и</w:t>
      </w:r>
      <w:r>
        <w:rPr>
          <w:sz w:val="28"/>
          <w:szCs w:val="28"/>
        </w:rPr>
        <w:t xml:space="preserve"> </w:t>
      </w:r>
      <w:r w:rsidRPr="00D329D1">
        <w:rPr>
          <w:sz w:val="28"/>
          <w:szCs w:val="28"/>
        </w:rPr>
        <w:t>уклады. Но</w:t>
      </w:r>
      <w:r>
        <w:rPr>
          <w:sz w:val="28"/>
          <w:szCs w:val="28"/>
        </w:rPr>
        <w:t xml:space="preserve"> </w:t>
      </w:r>
      <w:r w:rsidRPr="00D329D1">
        <w:rPr>
          <w:sz w:val="28"/>
          <w:szCs w:val="28"/>
        </w:rPr>
        <w:t>ЕАЭС показал свою эффективность. Об</w:t>
      </w:r>
      <w:r>
        <w:rPr>
          <w:sz w:val="28"/>
          <w:szCs w:val="28"/>
        </w:rPr>
        <w:t xml:space="preserve"> </w:t>
      </w:r>
      <w:r w:rsidRPr="00D329D1">
        <w:rPr>
          <w:sz w:val="28"/>
          <w:szCs w:val="28"/>
        </w:rPr>
        <w:t>этом говорят экономические показатели</w:t>
      </w:r>
      <w:r>
        <w:rPr>
          <w:sz w:val="28"/>
          <w:szCs w:val="28"/>
        </w:rPr>
        <w:t xml:space="preserve"> –</w:t>
      </w:r>
      <w:r w:rsidRPr="00D329D1">
        <w:rPr>
          <w:sz w:val="28"/>
          <w:szCs w:val="28"/>
        </w:rPr>
        <w:t xml:space="preserve"> рост сельскохозяйственного производства, выпуска промышленных товаров снижение на</w:t>
      </w:r>
      <w:r>
        <w:rPr>
          <w:sz w:val="28"/>
          <w:szCs w:val="28"/>
        </w:rPr>
        <w:t xml:space="preserve"> </w:t>
      </w:r>
      <w:r w:rsidRPr="00D329D1">
        <w:rPr>
          <w:sz w:val="28"/>
          <w:szCs w:val="28"/>
        </w:rPr>
        <w:t>треть уровня безработицы»,</w:t>
      </w:r>
      <w:r>
        <w:rPr>
          <w:sz w:val="28"/>
          <w:szCs w:val="28"/>
        </w:rPr>
        <w:t xml:space="preserve"> –</w:t>
      </w:r>
      <w:r w:rsidRPr="00D329D1">
        <w:rPr>
          <w:sz w:val="28"/>
          <w:szCs w:val="28"/>
        </w:rPr>
        <w:t xml:space="preserve"> сказал премьер. </w:t>
      </w:r>
      <w:r w:rsidRPr="00D329D1">
        <w:rPr>
          <w:spacing w:val="-5"/>
          <w:sz w:val="28"/>
          <w:szCs w:val="28"/>
        </w:rPr>
        <w:t>"Будь то пандемия коронавируса либо давление со стороны других государств, мы скоординировано реагируем на новые вызовы, не допуская разрушения экономик наших стран, принимая скоординированные действия, чтобы сгладить последствия любых ограничений", - отметил Председатель Правительства России М.</w:t>
      </w:r>
      <w:r>
        <w:rPr>
          <w:spacing w:val="-5"/>
          <w:sz w:val="28"/>
          <w:szCs w:val="28"/>
        </w:rPr>
        <w:t> </w:t>
      </w:r>
      <w:r w:rsidRPr="00D329D1">
        <w:rPr>
          <w:spacing w:val="-5"/>
          <w:sz w:val="28"/>
          <w:szCs w:val="28"/>
        </w:rPr>
        <w:t>В. Мишустин.</w:t>
      </w:r>
      <w:r w:rsidRPr="00D329D1">
        <w:rPr>
          <w:sz w:val="28"/>
          <w:szCs w:val="28"/>
        </w:rPr>
        <w:t xml:space="preserve"> </w:t>
      </w:r>
      <w:r w:rsidRPr="00D329D1">
        <w:rPr>
          <w:spacing w:val="-5"/>
          <w:sz w:val="28"/>
          <w:szCs w:val="28"/>
        </w:rPr>
        <w:t>При этом, безусловно, крайне важно минимизировать искусственные барьеры для взаимодействия в рамках ЕАЭС и предотвратить появление новых сложностей и ограничений</w:t>
      </w:r>
      <w:r w:rsidRPr="00D329D1">
        <w:rPr>
          <w:spacing w:val="-5"/>
          <w:sz w:val="28"/>
          <w:szCs w:val="28"/>
          <w:vertAlign w:val="superscript"/>
        </w:rPr>
        <w:footnoteReference w:id="421"/>
      </w:r>
      <w:r w:rsidRPr="00D329D1">
        <w:rPr>
          <w:spacing w:val="-5"/>
          <w:sz w:val="28"/>
          <w:szCs w:val="28"/>
        </w:rPr>
        <w:t xml:space="preserve">. </w:t>
      </w:r>
    </w:p>
    <w:p w14:paraId="54FB914C" w14:textId="7CFBAB39" w:rsidR="00D329D1" w:rsidRPr="00D329D1" w:rsidRDefault="00D329D1" w:rsidP="00D329D1">
      <w:pPr>
        <w:shd w:val="clear" w:color="auto" w:fill="FFFFFF"/>
        <w:spacing w:line="360" w:lineRule="auto"/>
        <w:ind w:firstLine="709"/>
        <w:contextualSpacing/>
        <w:jc w:val="both"/>
        <w:rPr>
          <w:sz w:val="28"/>
          <w:szCs w:val="28"/>
        </w:rPr>
      </w:pPr>
      <w:r w:rsidRPr="00D329D1">
        <w:rPr>
          <w:sz w:val="28"/>
          <w:szCs w:val="28"/>
        </w:rPr>
        <w:t>Одним из основных событий, как в рамках заседания, так и в целом – для стран ЕАЭС, стала новость о запуске нового инструмента содействия деловому сообществу стран</w:t>
      </w:r>
      <w:r>
        <w:rPr>
          <w:sz w:val="28"/>
          <w:szCs w:val="28"/>
        </w:rPr>
        <w:t xml:space="preserve"> –</w:t>
      </w:r>
      <w:r w:rsidRPr="00D329D1">
        <w:rPr>
          <w:sz w:val="28"/>
          <w:szCs w:val="28"/>
        </w:rPr>
        <w:t xml:space="preserve"> Евразийской перестраховочной компании (ЕАПК), международной финансовой организации, не имеющей аналогов на евразийском пространстве. «Мы</w:t>
      </w:r>
      <w:r>
        <w:rPr>
          <w:sz w:val="28"/>
          <w:szCs w:val="28"/>
        </w:rPr>
        <w:t xml:space="preserve"> </w:t>
      </w:r>
      <w:r w:rsidRPr="00D329D1">
        <w:rPr>
          <w:sz w:val="28"/>
          <w:szCs w:val="28"/>
        </w:rPr>
        <w:t>приняли соглашение об</w:t>
      </w:r>
      <w:r>
        <w:rPr>
          <w:sz w:val="28"/>
          <w:szCs w:val="28"/>
        </w:rPr>
        <w:t xml:space="preserve"> </w:t>
      </w:r>
      <w:r w:rsidRPr="00D329D1">
        <w:rPr>
          <w:sz w:val="28"/>
          <w:szCs w:val="28"/>
        </w:rPr>
        <w:t>ее</w:t>
      </w:r>
      <w:r>
        <w:rPr>
          <w:sz w:val="28"/>
          <w:szCs w:val="28"/>
        </w:rPr>
        <w:t xml:space="preserve"> </w:t>
      </w:r>
      <w:r w:rsidRPr="00D329D1">
        <w:rPr>
          <w:sz w:val="28"/>
          <w:szCs w:val="28"/>
        </w:rPr>
        <w:t>учреждении. Организация окажет страховую поддержку взаимной и</w:t>
      </w:r>
      <w:r>
        <w:rPr>
          <w:sz w:val="28"/>
          <w:szCs w:val="28"/>
        </w:rPr>
        <w:t xml:space="preserve"> </w:t>
      </w:r>
      <w:r w:rsidRPr="00D329D1">
        <w:rPr>
          <w:sz w:val="28"/>
          <w:szCs w:val="28"/>
        </w:rPr>
        <w:t>внешней торговле, будет стимулировать развитие инвестиционного сотрудничества, обеспечит экспортные займы и</w:t>
      </w:r>
      <w:r>
        <w:rPr>
          <w:sz w:val="28"/>
          <w:szCs w:val="28"/>
        </w:rPr>
        <w:t xml:space="preserve"> </w:t>
      </w:r>
      <w:r w:rsidRPr="00D329D1">
        <w:rPr>
          <w:sz w:val="28"/>
          <w:szCs w:val="28"/>
        </w:rPr>
        <w:t>взаимодействие с</w:t>
      </w:r>
      <w:r>
        <w:rPr>
          <w:sz w:val="28"/>
          <w:szCs w:val="28"/>
        </w:rPr>
        <w:t xml:space="preserve"> </w:t>
      </w:r>
      <w:r w:rsidRPr="00D329D1">
        <w:rPr>
          <w:sz w:val="28"/>
          <w:szCs w:val="28"/>
        </w:rPr>
        <w:t>кредитными агентствами и</w:t>
      </w:r>
      <w:r>
        <w:rPr>
          <w:sz w:val="28"/>
          <w:szCs w:val="28"/>
        </w:rPr>
        <w:t xml:space="preserve"> </w:t>
      </w:r>
      <w:r w:rsidRPr="00D329D1">
        <w:rPr>
          <w:sz w:val="28"/>
          <w:szCs w:val="28"/>
        </w:rPr>
        <w:t>страховщиками. В</w:t>
      </w:r>
      <w:r>
        <w:rPr>
          <w:sz w:val="28"/>
          <w:szCs w:val="28"/>
        </w:rPr>
        <w:t xml:space="preserve"> </w:t>
      </w:r>
      <w:r w:rsidRPr="00D329D1">
        <w:rPr>
          <w:sz w:val="28"/>
          <w:szCs w:val="28"/>
        </w:rPr>
        <w:t>планах</w:t>
      </w:r>
      <w:r>
        <w:rPr>
          <w:sz w:val="28"/>
          <w:szCs w:val="28"/>
        </w:rPr>
        <w:t xml:space="preserve"> –</w:t>
      </w:r>
      <w:r w:rsidRPr="00D329D1">
        <w:rPr>
          <w:sz w:val="28"/>
          <w:szCs w:val="28"/>
        </w:rPr>
        <w:t xml:space="preserve"> выпуск собственных ценных бумаг и</w:t>
      </w:r>
      <w:r>
        <w:rPr>
          <w:sz w:val="28"/>
          <w:szCs w:val="28"/>
        </w:rPr>
        <w:t xml:space="preserve"> </w:t>
      </w:r>
      <w:r w:rsidRPr="00D329D1">
        <w:rPr>
          <w:sz w:val="28"/>
          <w:szCs w:val="28"/>
        </w:rPr>
        <w:t>финансирование проектов. Подчеркну: компания открыта для присоединения новых международных партнеров»,</w:t>
      </w:r>
      <w:r>
        <w:rPr>
          <w:sz w:val="28"/>
          <w:szCs w:val="28"/>
        </w:rPr>
        <w:t xml:space="preserve"> –</w:t>
      </w:r>
      <w:r w:rsidRPr="00D329D1">
        <w:rPr>
          <w:sz w:val="28"/>
          <w:szCs w:val="28"/>
        </w:rPr>
        <w:t xml:space="preserve"> заявил Председатель Правительства Российской Федерации М.</w:t>
      </w:r>
      <w:r>
        <w:rPr>
          <w:sz w:val="28"/>
          <w:szCs w:val="28"/>
        </w:rPr>
        <w:t> </w:t>
      </w:r>
      <w:r w:rsidRPr="00D329D1">
        <w:rPr>
          <w:sz w:val="28"/>
          <w:szCs w:val="28"/>
        </w:rPr>
        <w:t>В. Мишустин. Подразумевается, что ЕАПК будет способствовать увеличению объемов внешней торговли, а также потоку инвестиции в</w:t>
      </w:r>
      <w:r>
        <w:rPr>
          <w:sz w:val="28"/>
          <w:szCs w:val="28"/>
        </w:rPr>
        <w:t xml:space="preserve"> </w:t>
      </w:r>
      <w:r w:rsidRPr="00D329D1">
        <w:rPr>
          <w:sz w:val="28"/>
          <w:szCs w:val="28"/>
        </w:rPr>
        <w:t>страны ЕАЭС, сможет открыть для России новые рынки и</w:t>
      </w:r>
      <w:r>
        <w:rPr>
          <w:sz w:val="28"/>
          <w:szCs w:val="28"/>
        </w:rPr>
        <w:t xml:space="preserve"> </w:t>
      </w:r>
      <w:r w:rsidRPr="00D329D1">
        <w:rPr>
          <w:sz w:val="28"/>
          <w:szCs w:val="28"/>
        </w:rPr>
        <w:t>восстановить в определенной степени прежние связи. «Создание ее</w:t>
      </w:r>
      <w:r>
        <w:rPr>
          <w:sz w:val="28"/>
          <w:szCs w:val="28"/>
        </w:rPr>
        <w:t xml:space="preserve"> </w:t>
      </w:r>
      <w:r w:rsidRPr="00D329D1">
        <w:rPr>
          <w:sz w:val="28"/>
          <w:szCs w:val="28"/>
        </w:rPr>
        <w:t>в</w:t>
      </w:r>
      <w:r>
        <w:rPr>
          <w:sz w:val="28"/>
          <w:szCs w:val="28"/>
        </w:rPr>
        <w:t xml:space="preserve"> </w:t>
      </w:r>
      <w:r w:rsidRPr="00D329D1">
        <w:rPr>
          <w:sz w:val="28"/>
          <w:szCs w:val="28"/>
        </w:rPr>
        <w:t>статусе международной финансовой организации нацелено на</w:t>
      </w:r>
      <w:r>
        <w:rPr>
          <w:sz w:val="28"/>
          <w:szCs w:val="28"/>
        </w:rPr>
        <w:t xml:space="preserve"> </w:t>
      </w:r>
      <w:r w:rsidRPr="00D329D1">
        <w:rPr>
          <w:sz w:val="28"/>
          <w:szCs w:val="28"/>
        </w:rPr>
        <w:t>стимулирование внешней торговли, реализацию операционных проектов и</w:t>
      </w:r>
      <w:r>
        <w:rPr>
          <w:sz w:val="28"/>
          <w:szCs w:val="28"/>
        </w:rPr>
        <w:t xml:space="preserve"> </w:t>
      </w:r>
      <w:r w:rsidRPr="00D329D1">
        <w:rPr>
          <w:sz w:val="28"/>
          <w:szCs w:val="28"/>
        </w:rPr>
        <w:t>инвестиции. С</w:t>
      </w:r>
      <w:r>
        <w:rPr>
          <w:sz w:val="28"/>
          <w:szCs w:val="28"/>
        </w:rPr>
        <w:t xml:space="preserve"> </w:t>
      </w:r>
      <w:r w:rsidRPr="00D329D1">
        <w:rPr>
          <w:sz w:val="28"/>
          <w:szCs w:val="28"/>
        </w:rPr>
        <w:t>учетом существующих ограничений в</w:t>
      </w:r>
      <w:r>
        <w:rPr>
          <w:sz w:val="28"/>
          <w:szCs w:val="28"/>
        </w:rPr>
        <w:t xml:space="preserve"> </w:t>
      </w:r>
      <w:r w:rsidRPr="00D329D1">
        <w:rPr>
          <w:sz w:val="28"/>
          <w:szCs w:val="28"/>
        </w:rPr>
        <w:t>доступе к</w:t>
      </w:r>
      <w:r>
        <w:rPr>
          <w:sz w:val="28"/>
          <w:szCs w:val="28"/>
        </w:rPr>
        <w:t xml:space="preserve"> </w:t>
      </w:r>
      <w:r w:rsidRPr="00D329D1">
        <w:rPr>
          <w:sz w:val="28"/>
          <w:szCs w:val="28"/>
        </w:rPr>
        <w:t>перестраховочным емкостями традиционных рынков страхования, Евразийская перестраховочная компания является своевременным механизмом, который поможет национальным кредитно-экспортным агентствам, наращиванию аналитического и</w:t>
      </w:r>
      <w:r>
        <w:rPr>
          <w:sz w:val="28"/>
          <w:szCs w:val="28"/>
        </w:rPr>
        <w:t xml:space="preserve"> </w:t>
      </w:r>
      <w:r w:rsidRPr="00D329D1">
        <w:rPr>
          <w:sz w:val="28"/>
          <w:szCs w:val="28"/>
        </w:rPr>
        <w:t>институционального потенциала стран ЕАЭС»,</w:t>
      </w:r>
      <w:r>
        <w:rPr>
          <w:sz w:val="28"/>
          <w:szCs w:val="28"/>
        </w:rPr>
        <w:t xml:space="preserve"> –</w:t>
      </w:r>
      <w:r w:rsidRPr="00D329D1">
        <w:rPr>
          <w:sz w:val="28"/>
          <w:szCs w:val="28"/>
        </w:rPr>
        <w:t xml:space="preserve"> сказал премьер-министр Киргизии Акылбек Жапаров</w:t>
      </w:r>
      <w:r w:rsidRPr="00D329D1">
        <w:rPr>
          <w:sz w:val="28"/>
          <w:szCs w:val="28"/>
          <w:vertAlign w:val="superscript"/>
        </w:rPr>
        <w:footnoteReference w:id="422"/>
      </w:r>
      <w:r w:rsidRPr="00D329D1">
        <w:rPr>
          <w:sz w:val="28"/>
          <w:szCs w:val="28"/>
        </w:rPr>
        <w:t>.</w:t>
      </w:r>
    </w:p>
    <w:p w14:paraId="5201F949" w14:textId="1495D370" w:rsidR="00D329D1" w:rsidRPr="00D329D1" w:rsidRDefault="00D329D1" w:rsidP="00D329D1">
      <w:pPr>
        <w:shd w:val="clear" w:color="auto" w:fill="FFFFFF"/>
        <w:spacing w:line="360" w:lineRule="auto"/>
        <w:ind w:firstLine="709"/>
        <w:contextualSpacing/>
        <w:jc w:val="both"/>
        <w:rPr>
          <w:sz w:val="28"/>
          <w:szCs w:val="28"/>
        </w:rPr>
      </w:pPr>
      <w:r w:rsidRPr="00D329D1">
        <w:rPr>
          <w:sz w:val="28"/>
          <w:szCs w:val="28"/>
        </w:rPr>
        <w:t>Один из принятых документов, «О перечне приоритетных интеграционных инфраструктурных проектов в сфере транспорта государств – членов Евразийского экономического союза», как заявил министр по энергетике и инфраструктуре ЕЭК Арзыбек Кожошев, станет важным основанием для реализации координации стран ЕАЭС в части обеспечения инфраструктурных проектов, которые в свою очередь обладают большим интеграционным потенциалом. Данный документ распространяется на семь проектов, направленных на развитие транспортных коридоров и маршрутов внутри ЕАЭС, а также транспортные коридоры «Восток – Запад» и «Север – Юг», соответствующий транзитный потенциал и инфраструктуру, в том числе, что на момент исследования особенно актуально, в рамках сопряжения с китайской инициативой «Один пояс, Один путь»</w:t>
      </w:r>
      <w:r w:rsidRPr="00D329D1">
        <w:rPr>
          <w:sz w:val="28"/>
          <w:szCs w:val="28"/>
          <w:vertAlign w:val="superscript"/>
        </w:rPr>
        <w:footnoteReference w:id="423"/>
      </w:r>
      <w:r w:rsidRPr="00D329D1">
        <w:rPr>
          <w:sz w:val="28"/>
          <w:szCs w:val="28"/>
        </w:rPr>
        <w:t>. «ЕАЭС укрепляет диалог с</w:t>
      </w:r>
      <w:r>
        <w:rPr>
          <w:sz w:val="28"/>
          <w:szCs w:val="28"/>
        </w:rPr>
        <w:t xml:space="preserve"> </w:t>
      </w:r>
      <w:r w:rsidRPr="00D329D1">
        <w:rPr>
          <w:sz w:val="28"/>
          <w:szCs w:val="28"/>
        </w:rPr>
        <w:t>другими странами и</w:t>
      </w:r>
      <w:r>
        <w:rPr>
          <w:sz w:val="28"/>
          <w:szCs w:val="28"/>
        </w:rPr>
        <w:t xml:space="preserve"> </w:t>
      </w:r>
      <w:r w:rsidRPr="00D329D1">
        <w:rPr>
          <w:sz w:val="28"/>
          <w:szCs w:val="28"/>
        </w:rPr>
        <w:t>организациями. Ключевым направлением считаем расширение взаимодействия с</w:t>
      </w:r>
      <w:r>
        <w:rPr>
          <w:sz w:val="28"/>
          <w:szCs w:val="28"/>
        </w:rPr>
        <w:t xml:space="preserve"> </w:t>
      </w:r>
      <w:r w:rsidRPr="00D329D1">
        <w:rPr>
          <w:sz w:val="28"/>
          <w:szCs w:val="28"/>
        </w:rPr>
        <w:t>партнерами по</w:t>
      </w:r>
      <w:r>
        <w:rPr>
          <w:sz w:val="28"/>
          <w:szCs w:val="28"/>
        </w:rPr>
        <w:t xml:space="preserve"> </w:t>
      </w:r>
      <w:r w:rsidRPr="00D329D1">
        <w:rPr>
          <w:sz w:val="28"/>
          <w:szCs w:val="28"/>
        </w:rPr>
        <w:t>СНГ. С</w:t>
      </w:r>
      <w:r>
        <w:rPr>
          <w:sz w:val="28"/>
          <w:szCs w:val="28"/>
        </w:rPr>
        <w:t xml:space="preserve"> </w:t>
      </w:r>
      <w:r w:rsidRPr="00D329D1">
        <w:rPr>
          <w:sz w:val="28"/>
          <w:szCs w:val="28"/>
        </w:rPr>
        <w:t>учетом переориентации логистических цепочек и</w:t>
      </w:r>
      <w:r>
        <w:rPr>
          <w:sz w:val="28"/>
          <w:szCs w:val="28"/>
        </w:rPr>
        <w:t xml:space="preserve"> </w:t>
      </w:r>
      <w:r w:rsidRPr="00D329D1">
        <w:rPr>
          <w:sz w:val="28"/>
          <w:szCs w:val="28"/>
        </w:rPr>
        <w:t>маршрутов выступаем за</w:t>
      </w:r>
      <w:r>
        <w:rPr>
          <w:sz w:val="28"/>
          <w:szCs w:val="28"/>
        </w:rPr>
        <w:t xml:space="preserve"> </w:t>
      </w:r>
      <w:r w:rsidRPr="00D329D1">
        <w:rPr>
          <w:sz w:val="28"/>
          <w:szCs w:val="28"/>
        </w:rPr>
        <w:t>сотрудничество со</w:t>
      </w:r>
      <w:r>
        <w:rPr>
          <w:sz w:val="28"/>
          <w:szCs w:val="28"/>
        </w:rPr>
        <w:t xml:space="preserve"> </w:t>
      </w:r>
      <w:r w:rsidRPr="00D329D1">
        <w:rPr>
          <w:sz w:val="28"/>
          <w:szCs w:val="28"/>
        </w:rPr>
        <w:t>странами Азиатско-Тихоокеанского региона, Ближнего Востока, Латинской Америки и</w:t>
      </w:r>
      <w:r>
        <w:rPr>
          <w:sz w:val="28"/>
          <w:szCs w:val="28"/>
        </w:rPr>
        <w:t xml:space="preserve"> </w:t>
      </w:r>
      <w:r w:rsidRPr="00D329D1">
        <w:rPr>
          <w:sz w:val="28"/>
          <w:szCs w:val="28"/>
        </w:rPr>
        <w:t>Африки, с</w:t>
      </w:r>
      <w:r>
        <w:rPr>
          <w:sz w:val="28"/>
          <w:szCs w:val="28"/>
        </w:rPr>
        <w:t xml:space="preserve"> </w:t>
      </w:r>
      <w:r w:rsidRPr="00D329D1">
        <w:rPr>
          <w:sz w:val="28"/>
          <w:szCs w:val="28"/>
        </w:rPr>
        <w:t>Китаем, Египтом, Индией, Ираном, ШОС и</w:t>
      </w:r>
      <w:r>
        <w:rPr>
          <w:sz w:val="28"/>
          <w:szCs w:val="28"/>
        </w:rPr>
        <w:t xml:space="preserve"> </w:t>
      </w:r>
      <w:r w:rsidRPr="00D329D1">
        <w:rPr>
          <w:sz w:val="28"/>
          <w:szCs w:val="28"/>
        </w:rPr>
        <w:t>АСЕАН. Это позволит обеспечить условия для продвижения наших товаров на</w:t>
      </w:r>
      <w:r>
        <w:rPr>
          <w:sz w:val="28"/>
          <w:szCs w:val="28"/>
        </w:rPr>
        <w:t xml:space="preserve"> </w:t>
      </w:r>
      <w:r w:rsidRPr="00D329D1">
        <w:rPr>
          <w:sz w:val="28"/>
          <w:szCs w:val="28"/>
        </w:rPr>
        <w:t>мировые рынки, укрепит авторитет ЕАЭС на</w:t>
      </w:r>
      <w:r>
        <w:rPr>
          <w:sz w:val="28"/>
          <w:szCs w:val="28"/>
        </w:rPr>
        <w:t xml:space="preserve"> </w:t>
      </w:r>
      <w:r w:rsidRPr="00D329D1">
        <w:rPr>
          <w:sz w:val="28"/>
          <w:szCs w:val="28"/>
        </w:rPr>
        <w:t>международной арене»,</w:t>
      </w:r>
      <w:r>
        <w:rPr>
          <w:sz w:val="28"/>
          <w:szCs w:val="28"/>
        </w:rPr>
        <w:t xml:space="preserve"> –</w:t>
      </w:r>
      <w:r w:rsidRPr="00D329D1">
        <w:rPr>
          <w:sz w:val="28"/>
          <w:szCs w:val="28"/>
        </w:rPr>
        <w:t xml:space="preserve"> отметил приорит</w:t>
      </w:r>
      <w:r>
        <w:rPr>
          <w:sz w:val="28"/>
          <w:szCs w:val="28"/>
        </w:rPr>
        <w:t>и</w:t>
      </w:r>
      <w:r w:rsidRPr="00D329D1">
        <w:rPr>
          <w:sz w:val="28"/>
          <w:szCs w:val="28"/>
        </w:rPr>
        <w:t>зацию транспортных коридоров «Восток</w:t>
      </w:r>
      <w:r>
        <w:rPr>
          <w:sz w:val="28"/>
          <w:szCs w:val="28"/>
        </w:rPr>
        <w:t xml:space="preserve"> –</w:t>
      </w:r>
      <w:r w:rsidRPr="00D329D1">
        <w:rPr>
          <w:sz w:val="28"/>
          <w:szCs w:val="28"/>
        </w:rPr>
        <w:t xml:space="preserve"> Запад» и</w:t>
      </w:r>
      <w:r>
        <w:rPr>
          <w:sz w:val="28"/>
          <w:szCs w:val="28"/>
        </w:rPr>
        <w:t xml:space="preserve"> </w:t>
      </w:r>
      <w:r w:rsidRPr="00D329D1">
        <w:rPr>
          <w:sz w:val="28"/>
          <w:szCs w:val="28"/>
        </w:rPr>
        <w:t>«Север</w:t>
      </w:r>
      <w:r>
        <w:rPr>
          <w:sz w:val="28"/>
          <w:szCs w:val="28"/>
        </w:rPr>
        <w:t xml:space="preserve"> –</w:t>
      </w:r>
      <w:r w:rsidRPr="00D329D1">
        <w:rPr>
          <w:sz w:val="28"/>
          <w:szCs w:val="28"/>
        </w:rPr>
        <w:t xml:space="preserve"> Юг» Председатель Правительства РФ</w:t>
      </w:r>
      <w:r>
        <w:rPr>
          <w:sz w:val="28"/>
          <w:szCs w:val="28"/>
        </w:rPr>
        <w:t xml:space="preserve"> </w:t>
      </w:r>
      <w:r w:rsidRPr="00D329D1">
        <w:rPr>
          <w:sz w:val="28"/>
          <w:szCs w:val="28"/>
        </w:rPr>
        <w:t>М.</w:t>
      </w:r>
      <w:r>
        <w:rPr>
          <w:sz w:val="28"/>
          <w:szCs w:val="28"/>
        </w:rPr>
        <w:t> </w:t>
      </w:r>
      <w:r w:rsidRPr="00D329D1">
        <w:rPr>
          <w:sz w:val="28"/>
          <w:szCs w:val="28"/>
        </w:rPr>
        <w:t>В. Мишустин.</w:t>
      </w:r>
    </w:p>
    <w:p w14:paraId="30C535D8" w14:textId="244DF279" w:rsidR="00D329D1" w:rsidRPr="00D329D1" w:rsidRDefault="00D329D1" w:rsidP="00D329D1">
      <w:pPr>
        <w:shd w:val="clear" w:color="auto" w:fill="FFFFFF"/>
        <w:spacing w:line="360" w:lineRule="auto"/>
        <w:ind w:firstLine="709"/>
        <w:contextualSpacing/>
        <w:jc w:val="both"/>
        <w:rPr>
          <w:sz w:val="28"/>
          <w:szCs w:val="28"/>
        </w:rPr>
      </w:pPr>
      <w:r w:rsidRPr="00D329D1">
        <w:rPr>
          <w:sz w:val="28"/>
          <w:szCs w:val="28"/>
        </w:rPr>
        <w:t>Также в рамках совещания обсуждался вопрос расширения использования национальных валют во взаимной торговле между государствами Союза, последовательный рост которой напрямую влияет на повышение доли национальных валют. «Более тесная интеграция позволит нам стать сильнее экономически и</w:t>
      </w:r>
      <w:r>
        <w:rPr>
          <w:sz w:val="28"/>
          <w:szCs w:val="28"/>
        </w:rPr>
        <w:t xml:space="preserve"> </w:t>
      </w:r>
      <w:r w:rsidRPr="00D329D1">
        <w:rPr>
          <w:sz w:val="28"/>
          <w:szCs w:val="28"/>
        </w:rPr>
        <w:t>уменьшить зависимость от</w:t>
      </w:r>
      <w:r>
        <w:rPr>
          <w:sz w:val="28"/>
          <w:szCs w:val="28"/>
        </w:rPr>
        <w:t xml:space="preserve"> </w:t>
      </w:r>
      <w:r w:rsidRPr="00D329D1">
        <w:rPr>
          <w:sz w:val="28"/>
          <w:szCs w:val="28"/>
        </w:rPr>
        <w:t>внешней, в</w:t>
      </w:r>
      <w:r>
        <w:rPr>
          <w:sz w:val="28"/>
          <w:szCs w:val="28"/>
        </w:rPr>
        <w:t xml:space="preserve"> </w:t>
      </w:r>
      <w:r w:rsidRPr="00D329D1">
        <w:rPr>
          <w:sz w:val="28"/>
          <w:szCs w:val="28"/>
        </w:rPr>
        <w:t>том числе экономической конъюнктуры»,</w:t>
      </w:r>
      <w:r>
        <w:rPr>
          <w:sz w:val="28"/>
          <w:szCs w:val="28"/>
        </w:rPr>
        <w:t xml:space="preserve"> –</w:t>
      </w:r>
      <w:r w:rsidRPr="00D329D1">
        <w:rPr>
          <w:sz w:val="28"/>
          <w:szCs w:val="28"/>
        </w:rPr>
        <w:t xml:space="preserve"> акцентировал внимание премьер-министр РФ, когда говорил о том, что уже 75% денежных операций между странами ЕАЭС осуществляются в национальных валютах.</w:t>
      </w:r>
    </w:p>
    <w:p w14:paraId="18AF6E85" w14:textId="77777777" w:rsidR="00D329D1" w:rsidRPr="00D329D1" w:rsidRDefault="00D329D1" w:rsidP="00D329D1">
      <w:pPr>
        <w:shd w:val="clear" w:color="auto" w:fill="FFFFFF"/>
        <w:spacing w:line="360" w:lineRule="auto"/>
        <w:ind w:firstLine="709"/>
        <w:contextualSpacing/>
        <w:jc w:val="both"/>
        <w:rPr>
          <w:sz w:val="28"/>
          <w:szCs w:val="28"/>
        </w:rPr>
      </w:pPr>
      <w:r w:rsidRPr="00D329D1">
        <w:rPr>
          <w:sz w:val="28"/>
          <w:szCs w:val="28"/>
        </w:rPr>
        <w:t>Таким образом, по итогам заседания Евразийского межправительственного совета были подписаны следующие важные, с точки зрения объединения стран Союза, документы:</w:t>
      </w:r>
    </w:p>
    <w:p w14:paraId="1D2FAFFF" w14:textId="77777777" w:rsidR="00D329D1" w:rsidRPr="00D329D1" w:rsidRDefault="00D329D1" w:rsidP="00D329D1">
      <w:pPr>
        <w:shd w:val="clear" w:color="auto" w:fill="FFFFFF"/>
        <w:spacing w:line="360" w:lineRule="auto"/>
        <w:ind w:firstLine="709"/>
        <w:contextualSpacing/>
        <w:jc w:val="both"/>
        <w:rPr>
          <w:sz w:val="28"/>
          <w:szCs w:val="28"/>
        </w:rPr>
      </w:pPr>
      <w:r w:rsidRPr="00D329D1">
        <w:rPr>
          <w:sz w:val="28"/>
          <w:szCs w:val="28"/>
        </w:rPr>
        <w:t>– Распоряжение «О финансировании промышленной кооперации в Евразийском экономическом союзе»;</w:t>
      </w:r>
    </w:p>
    <w:p w14:paraId="497F8EA5" w14:textId="2E8A0910" w:rsidR="00D329D1" w:rsidRPr="00D329D1" w:rsidRDefault="00D329D1" w:rsidP="00D329D1">
      <w:pPr>
        <w:shd w:val="clear" w:color="auto" w:fill="FFFFFF"/>
        <w:spacing w:line="360" w:lineRule="auto"/>
        <w:ind w:firstLine="709"/>
        <w:contextualSpacing/>
        <w:jc w:val="both"/>
        <w:rPr>
          <w:sz w:val="28"/>
          <w:szCs w:val="28"/>
        </w:rPr>
      </w:pPr>
      <w:r>
        <w:rPr>
          <w:sz w:val="28"/>
          <w:szCs w:val="28"/>
        </w:rPr>
        <w:t>–</w:t>
      </w:r>
      <w:r w:rsidRPr="00D329D1">
        <w:rPr>
          <w:sz w:val="28"/>
          <w:szCs w:val="28"/>
        </w:rPr>
        <w:t xml:space="preserve"> Заявление в рамках вопроса «О проекте Соглашения об учреждении Евразийской перестраховочной компании»;</w:t>
      </w:r>
    </w:p>
    <w:p w14:paraId="3D9034F2" w14:textId="59FC2FC6" w:rsidR="00D329D1" w:rsidRPr="00D329D1" w:rsidRDefault="00D329D1" w:rsidP="00D329D1">
      <w:pPr>
        <w:shd w:val="clear" w:color="auto" w:fill="FFFFFF"/>
        <w:spacing w:line="360" w:lineRule="auto"/>
        <w:ind w:firstLine="709"/>
        <w:contextualSpacing/>
        <w:jc w:val="both"/>
        <w:rPr>
          <w:sz w:val="28"/>
          <w:szCs w:val="28"/>
        </w:rPr>
      </w:pPr>
      <w:r>
        <w:rPr>
          <w:sz w:val="28"/>
          <w:szCs w:val="28"/>
        </w:rPr>
        <w:t>–</w:t>
      </w:r>
      <w:r w:rsidRPr="00D329D1">
        <w:rPr>
          <w:sz w:val="28"/>
          <w:szCs w:val="28"/>
        </w:rPr>
        <w:t xml:space="preserve"> Распоряжение «О перечне приоритетных интеграционных инфраструктурных проектов в сфере транспорта государств – членов Евразийского экономического союза»;</w:t>
      </w:r>
    </w:p>
    <w:p w14:paraId="604BFC0F" w14:textId="12271485" w:rsidR="00D329D1" w:rsidRPr="00D329D1" w:rsidRDefault="00D329D1" w:rsidP="00D329D1">
      <w:pPr>
        <w:shd w:val="clear" w:color="auto" w:fill="FFFFFF"/>
        <w:spacing w:line="360" w:lineRule="auto"/>
        <w:ind w:firstLine="709"/>
        <w:contextualSpacing/>
        <w:jc w:val="both"/>
        <w:rPr>
          <w:sz w:val="28"/>
          <w:szCs w:val="28"/>
        </w:rPr>
      </w:pPr>
      <w:r>
        <w:rPr>
          <w:sz w:val="28"/>
          <w:szCs w:val="28"/>
          <w:shd w:val="clear" w:color="auto" w:fill="FFFFFF"/>
        </w:rPr>
        <w:t>–</w:t>
      </w:r>
      <w:r w:rsidRPr="00D329D1">
        <w:rPr>
          <w:sz w:val="28"/>
          <w:szCs w:val="28"/>
          <w:shd w:val="clear" w:color="auto" w:fill="FFFFFF"/>
        </w:rPr>
        <w:t xml:space="preserve"> Распоряжение «О дальнейшей работе по расширению использования</w:t>
      </w:r>
      <w:r w:rsidRPr="00D329D1">
        <w:rPr>
          <w:sz w:val="28"/>
          <w:szCs w:val="28"/>
        </w:rPr>
        <w:t xml:space="preserve"> национальных валют государств</w:t>
      </w:r>
      <w:r>
        <w:rPr>
          <w:sz w:val="28"/>
          <w:szCs w:val="28"/>
        </w:rPr>
        <w:t>–</w:t>
      </w:r>
      <w:r w:rsidRPr="00D329D1">
        <w:rPr>
          <w:sz w:val="28"/>
          <w:szCs w:val="28"/>
        </w:rPr>
        <w:t>членов Евразийского экономического союза при осуществлении расчетов в рамках взаимной торговли»;</w:t>
      </w:r>
    </w:p>
    <w:p w14:paraId="5E11A49D" w14:textId="56163AA1" w:rsidR="00D329D1" w:rsidRPr="00D329D1" w:rsidRDefault="00D329D1" w:rsidP="00D329D1">
      <w:pPr>
        <w:shd w:val="clear" w:color="auto" w:fill="FFFFFF"/>
        <w:spacing w:line="360" w:lineRule="auto"/>
        <w:ind w:firstLine="709"/>
        <w:contextualSpacing/>
        <w:jc w:val="both"/>
        <w:rPr>
          <w:sz w:val="28"/>
          <w:szCs w:val="28"/>
        </w:rPr>
      </w:pPr>
      <w:r>
        <w:rPr>
          <w:sz w:val="28"/>
          <w:szCs w:val="28"/>
        </w:rPr>
        <w:t>–</w:t>
      </w:r>
      <w:r w:rsidRPr="00D329D1">
        <w:rPr>
          <w:sz w:val="28"/>
          <w:szCs w:val="28"/>
        </w:rPr>
        <w:t xml:space="preserve"> Распоряжение «О времени и месте проведения заседания Евразийского межправительственного совета»;</w:t>
      </w:r>
    </w:p>
    <w:p w14:paraId="65E4FAB7" w14:textId="23D31633" w:rsidR="00D329D1" w:rsidRPr="00D329D1" w:rsidRDefault="00D329D1" w:rsidP="00D329D1">
      <w:pPr>
        <w:shd w:val="clear" w:color="auto" w:fill="FFFFFF"/>
        <w:spacing w:line="360" w:lineRule="auto"/>
        <w:ind w:firstLine="709"/>
        <w:contextualSpacing/>
        <w:jc w:val="both"/>
        <w:rPr>
          <w:sz w:val="28"/>
          <w:szCs w:val="28"/>
        </w:rPr>
      </w:pPr>
      <w:r>
        <w:rPr>
          <w:sz w:val="28"/>
          <w:szCs w:val="28"/>
        </w:rPr>
        <w:t>–</w:t>
      </w:r>
      <w:r w:rsidRPr="00D329D1">
        <w:rPr>
          <w:sz w:val="28"/>
          <w:szCs w:val="28"/>
        </w:rPr>
        <w:t xml:space="preserve"> Распоряжение «О представлении Высшему Евразийскому экономическому совету кандидатуры члена Совета Евразийской экономической комиссии»;</w:t>
      </w:r>
    </w:p>
    <w:p w14:paraId="1C733CF6" w14:textId="585B2DA1" w:rsidR="00D329D1" w:rsidRPr="00D329D1" w:rsidRDefault="00D329D1" w:rsidP="00D329D1">
      <w:pPr>
        <w:shd w:val="clear" w:color="auto" w:fill="FFFFFF"/>
        <w:spacing w:line="360" w:lineRule="auto"/>
        <w:ind w:firstLine="709"/>
        <w:contextualSpacing/>
        <w:jc w:val="both"/>
        <w:rPr>
          <w:sz w:val="28"/>
          <w:szCs w:val="28"/>
        </w:rPr>
      </w:pPr>
      <w:r>
        <w:rPr>
          <w:sz w:val="28"/>
          <w:szCs w:val="28"/>
        </w:rPr>
        <w:t>–</w:t>
      </w:r>
      <w:r w:rsidRPr="00D329D1">
        <w:rPr>
          <w:sz w:val="28"/>
          <w:szCs w:val="28"/>
        </w:rPr>
        <w:t xml:space="preserve"> Распоряжение «О представлении Высшему Евразийскому экономическому совету кандидатуры члена Коллегии Евразийской экономической комиссии»</w:t>
      </w:r>
      <w:r w:rsidRPr="00D329D1">
        <w:rPr>
          <w:sz w:val="28"/>
          <w:szCs w:val="28"/>
          <w:vertAlign w:val="superscript"/>
        </w:rPr>
        <w:footnoteReference w:id="424"/>
      </w:r>
      <w:r w:rsidRPr="00D329D1">
        <w:rPr>
          <w:sz w:val="28"/>
          <w:szCs w:val="28"/>
        </w:rPr>
        <w:t>.</w:t>
      </w:r>
    </w:p>
    <w:p w14:paraId="0BF67439" w14:textId="5A751F46" w:rsidR="00D329D1" w:rsidRPr="00D329D1" w:rsidRDefault="00D329D1" w:rsidP="00D329D1">
      <w:pPr>
        <w:spacing w:line="360" w:lineRule="auto"/>
        <w:ind w:firstLine="709"/>
        <w:jc w:val="both"/>
        <w:rPr>
          <w:sz w:val="28"/>
          <w:szCs w:val="28"/>
        </w:rPr>
      </w:pPr>
      <w:r w:rsidRPr="00D329D1">
        <w:rPr>
          <w:sz w:val="28"/>
          <w:szCs w:val="28"/>
        </w:rPr>
        <w:t>В современных условиях противостояния России и группы Западных стран, ЕАЭС остается ключевым интеграционным объединением для нашей страны. Растет взаимная торговля, прерывающиеся поставки товаров из Европы частично замещаются поставками из государств</w:t>
      </w:r>
      <w:r>
        <w:rPr>
          <w:sz w:val="28"/>
          <w:szCs w:val="28"/>
        </w:rPr>
        <w:t xml:space="preserve"> – </w:t>
      </w:r>
      <w:r w:rsidRPr="00D329D1">
        <w:rPr>
          <w:sz w:val="28"/>
          <w:szCs w:val="28"/>
        </w:rPr>
        <w:t xml:space="preserve">членов ЕАЭС. В связи с обострившейся мировой политической обстановкой в Союзе принимаются необходимые меры реагирования и защиты рынка объединения от внешнего воздействия. </w:t>
      </w:r>
    </w:p>
    <w:p w14:paraId="08D573CB" w14:textId="1C760845" w:rsidR="00D329D1" w:rsidRPr="00D329D1" w:rsidRDefault="00D329D1" w:rsidP="00D329D1">
      <w:pPr>
        <w:spacing w:line="360" w:lineRule="auto"/>
        <w:ind w:firstLine="709"/>
        <w:jc w:val="both"/>
        <w:rPr>
          <w:sz w:val="28"/>
          <w:szCs w:val="28"/>
        </w:rPr>
      </w:pPr>
      <w:r w:rsidRPr="00D329D1">
        <w:rPr>
          <w:sz w:val="28"/>
          <w:szCs w:val="28"/>
        </w:rPr>
        <w:t>Проведенный автором анализ обозначенной проблематики наглядно демонстрирует, что Приоритетными направлениями для защиты от внешних воздействий должны стать продовольственная безопасность и медицинская отрасль. Понимание данной проблематики обусловил принятое ЕАЭС в июле 2022 г. решение о необходимости обеспечения производства перечня жизненно важных лекарственных препаратов на территории стран-членов. «Принимая во внимание сложную геополитическую обстановку и новые экономические вызовы, формирование такого перечня лекарственных средств будет значительным шагом к обеспечению лекарственной безопасности Союза»,</w:t>
      </w:r>
      <w:r>
        <w:rPr>
          <w:sz w:val="28"/>
          <w:szCs w:val="28"/>
        </w:rPr>
        <w:t xml:space="preserve"> – </w:t>
      </w:r>
      <w:r w:rsidRPr="00D329D1">
        <w:rPr>
          <w:sz w:val="28"/>
          <w:szCs w:val="28"/>
        </w:rPr>
        <w:t>отметил министр по промышленности и АПК Евразийской экономической комиссии А. К. Камалян</w:t>
      </w:r>
      <w:r w:rsidRPr="00D329D1">
        <w:rPr>
          <w:sz w:val="28"/>
          <w:szCs w:val="28"/>
          <w:vertAlign w:val="superscript"/>
        </w:rPr>
        <w:footnoteReference w:id="425"/>
      </w:r>
      <w:r w:rsidRPr="00D329D1">
        <w:rPr>
          <w:sz w:val="28"/>
          <w:szCs w:val="28"/>
        </w:rPr>
        <w:t>.</w:t>
      </w:r>
    </w:p>
    <w:p w14:paraId="7FC7F85A" w14:textId="034F31DD" w:rsidR="00D329D1" w:rsidRPr="00D329D1" w:rsidRDefault="00D329D1" w:rsidP="00D329D1">
      <w:pPr>
        <w:spacing w:line="360" w:lineRule="auto"/>
        <w:ind w:firstLine="709"/>
        <w:jc w:val="both"/>
        <w:rPr>
          <w:b/>
          <w:bCs/>
          <w:sz w:val="28"/>
          <w:szCs w:val="28"/>
        </w:rPr>
      </w:pPr>
      <w:r w:rsidRPr="00D329D1">
        <w:rPr>
          <w:b/>
          <w:bCs/>
          <w:sz w:val="28"/>
          <w:szCs w:val="28"/>
        </w:rPr>
        <w:t>Выводы по разделу</w:t>
      </w:r>
    </w:p>
    <w:p w14:paraId="358F8B15" w14:textId="77777777" w:rsidR="00D329D1" w:rsidRPr="00D329D1" w:rsidRDefault="00D329D1" w:rsidP="00D329D1">
      <w:pPr>
        <w:autoSpaceDE w:val="0"/>
        <w:autoSpaceDN w:val="0"/>
        <w:adjustRightInd w:val="0"/>
        <w:spacing w:line="360" w:lineRule="auto"/>
        <w:ind w:firstLine="709"/>
        <w:jc w:val="both"/>
        <w:rPr>
          <w:sz w:val="28"/>
          <w:szCs w:val="28"/>
          <w:lang w:eastAsia="zh-CN"/>
        </w:rPr>
      </w:pPr>
      <w:r w:rsidRPr="00D329D1">
        <w:rPr>
          <w:sz w:val="28"/>
          <w:szCs w:val="28"/>
          <w:lang w:eastAsia="zh-CN"/>
        </w:rPr>
        <w:t>Результатами исследования установлено, что активизация внутренних процессов в ЕАЭС дает импульсы росту экспортного потенциала стран-членов: реализуются инициативы, открывающие странам Союза доступ на новые рынки. Главными механизмами выступают соглашения о свободной торговле, формирование и развитие совместных инструментов финансовой и нефинансовой поддержки экспорта.</w:t>
      </w:r>
    </w:p>
    <w:p w14:paraId="5ED77E2B" w14:textId="77777777" w:rsidR="00D329D1" w:rsidRPr="00D329D1" w:rsidRDefault="00D329D1" w:rsidP="00D329D1">
      <w:pPr>
        <w:autoSpaceDE w:val="0"/>
        <w:autoSpaceDN w:val="0"/>
        <w:adjustRightInd w:val="0"/>
        <w:spacing w:line="360" w:lineRule="auto"/>
        <w:ind w:firstLine="709"/>
        <w:jc w:val="both"/>
        <w:rPr>
          <w:sz w:val="28"/>
          <w:szCs w:val="28"/>
        </w:rPr>
      </w:pPr>
      <w:r w:rsidRPr="00D329D1">
        <w:rPr>
          <w:sz w:val="28"/>
          <w:szCs w:val="28"/>
        </w:rPr>
        <w:t xml:space="preserve">Участие в сильных экономических интеграционных объединениях на современном этапе повышает шансы на усиление позиций группы стран в мировой политико-экономической системе. </w:t>
      </w:r>
    </w:p>
    <w:p w14:paraId="0C1013C9" w14:textId="77777777" w:rsidR="00D329D1" w:rsidRPr="00D329D1" w:rsidRDefault="00D329D1" w:rsidP="00D329D1">
      <w:pPr>
        <w:spacing w:line="360" w:lineRule="auto"/>
        <w:ind w:firstLine="709"/>
        <w:jc w:val="both"/>
        <w:rPr>
          <w:sz w:val="28"/>
          <w:szCs w:val="28"/>
        </w:rPr>
      </w:pPr>
      <w:r w:rsidRPr="00D329D1">
        <w:rPr>
          <w:sz w:val="28"/>
          <w:szCs w:val="28"/>
        </w:rPr>
        <w:t>Важность участия России в ЕАЭС только возросла в условиях недружественных санкционных мер ряда стран запада. Активная работа интеграционных органов ЕАЭС является тому подтверждением. Вместе с тем, взаимодействие в рамках Союза не лишено ряда слабых сторон: несмотря на хорошие сложившиеся отношения внутри ЕАЭС, нельзя отрицать факт, что для стран–членов Союза в качестве главной опоры выступают природные ресурсы, а также продукция их первичной переработки, являясь основными экспортными товарами для третьих стран, которые обладают большим спросом на данную категорию товаров, почему, в определенной степени, влияют на страны ЕАЭС. В этой связи проблемой является тренд на конкуренцию, а не взаимодополняемость экономик ЕАЭС ввиду высокой степени совпадения направлений развития внутренних экономик ЕАЭС, а также схожего перечня востребованных экспортных промышленных товаров. Так, внутренние рынки достаточно заполнены собственной схожей среди стран ЕАЭС продукцией, а также товарами, полученными из-за границы</w:t>
      </w:r>
      <w:r w:rsidRPr="00D329D1">
        <w:rPr>
          <w:sz w:val="28"/>
          <w:szCs w:val="28"/>
          <w:vertAlign w:val="superscript"/>
        </w:rPr>
        <w:footnoteReference w:id="426"/>
      </w:r>
      <w:r w:rsidRPr="00D329D1">
        <w:rPr>
          <w:sz w:val="28"/>
          <w:szCs w:val="28"/>
        </w:rPr>
        <w:t xml:space="preserve">. </w:t>
      </w:r>
    </w:p>
    <w:p w14:paraId="5FD3C987" w14:textId="77777777" w:rsidR="00D329D1" w:rsidRPr="00D329D1" w:rsidRDefault="00D329D1" w:rsidP="00D329D1">
      <w:pPr>
        <w:spacing w:line="360" w:lineRule="auto"/>
        <w:ind w:firstLine="709"/>
        <w:jc w:val="both"/>
        <w:rPr>
          <w:sz w:val="28"/>
          <w:szCs w:val="28"/>
        </w:rPr>
      </w:pPr>
      <w:r w:rsidRPr="00D329D1">
        <w:rPr>
          <w:sz w:val="28"/>
          <w:szCs w:val="28"/>
        </w:rPr>
        <w:t>Анализ показывает, что в условиях нестабильности мировой обстановки с политико-экономической точки зрения и без того высокая роль ЕАЭС в экономической дипломатии России значительно возрастает. Это обусловлено рядом причин.</w:t>
      </w:r>
    </w:p>
    <w:p w14:paraId="5AE73322" w14:textId="77777777" w:rsidR="00D329D1" w:rsidRPr="00D329D1" w:rsidRDefault="00D329D1" w:rsidP="00D329D1">
      <w:pPr>
        <w:spacing w:line="360" w:lineRule="auto"/>
        <w:ind w:firstLine="709"/>
        <w:jc w:val="both"/>
        <w:rPr>
          <w:sz w:val="28"/>
          <w:szCs w:val="28"/>
        </w:rPr>
      </w:pPr>
      <w:r w:rsidRPr="00D329D1">
        <w:rPr>
          <w:sz w:val="28"/>
          <w:szCs w:val="28"/>
        </w:rPr>
        <w:t>Первое. Развитие взаимоотношений со странами ЕАЭС обеспечивает не только рост взаимной торговли внутри Союза, но и улучшает структуру данной торговли, постепенно перенося фокус внимания с сырьевых товаров на товары с большей добавленной стоимостью.</w:t>
      </w:r>
    </w:p>
    <w:p w14:paraId="72A17930" w14:textId="77777777" w:rsidR="00D329D1" w:rsidRPr="00D329D1" w:rsidRDefault="00D329D1" w:rsidP="00D329D1">
      <w:pPr>
        <w:spacing w:line="360" w:lineRule="auto"/>
        <w:ind w:firstLine="709"/>
        <w:jc w:val="both"/>
        <w:rPr>
          <w:sz w:val="28"/>
          <w:szCs w:val="28"/>
        </w:rPr>
      </w:pPr>
      <w:r w:rsidRPr="00D329D1">
        <w:rPr>
          <w:sz w:val="28"/>
          <w:szCs w:val="28"/>
        </w:rPr>
        <w:t>Второе. Возможность компенсации выпадающих поставок из стран, вводящих недружественные меры в отношении одного из государств-членов ЕАЭС (к примеру, России или Белоруссии).</w:t>
      </w:r>
    </w:p>
    <w:p w14:paraId="37B31E79" w14:textId="77777777" w:rsidR="00D329D1" w:rsidRPr="00D329D1" w:rsidRDefault="00D329D1" w:rsidP="00D329D1">
      <w:pPr>
        <w:spacing w:line="360" w:lineRule="auto"/>
        <w:ind w:firstLine="709"/>
        <w:jc w:val="both"/>
        <w:rPr>
          <w:sz w:val="28"/>
          <w:szCs w:val="28"/>
        </w:rPr>
      </w:pPr>
      <w:r w:rsidRPr="00D329D1">
        <w:rPr>
          <w:sz w:val="28"/>
          <w:szCs w:val="28"/>
        </w:rPr>
        <w:t xml:space="preserve">Третье. Активизация взаимодействия с третьими странами. Анализ показал, что возможность разворота торговых потоков на Восток была </w:t>
      </w:r>
      <w:r w:rsidRPr="00D329D1">
        <w:rPr>
          <w:sz w:val="28"/>
          <w:szCs w:val="28"/>
          <w:lang w:eastAsia="zh-CN"/>
        </w:rPr>
        <w:t xml:space="preserve">ЕАЭС </w:t>
      </w:r>
      <w:r w:rsidRPr="00D329D1">
        <w:rPr>
          <w:sz w:val="28"/>
          <w:szCs w:val="28"/>
        </w:rPr>
        <w:t>свободной торговли (Вьетнам, Иран, Сингапур, Индонезия, Египет). Также перспективным является сохранение выхода на европейский рынок через дружественную Сербию.</w:t>
      </w:r>
    </w:p>
    <w:p w14:paraId="6DA4E17E" w14:textId="77777777" w:rsidR="00D329D1" w:rsidRPr="00D329D1" w:rsidRDefault="00D329D1" w:rsidP="00D329D1">
      <w:pPr>
        <w:spacing w:line="360" w:lineRule="auto"/>
        <w:ind w:firstLine="709"/>
        <w:jc w:val="both"/>
        <w:rPr>
          <w:sz w:val="28"/>
          <w:szCs w:val="28"/>
        </w:rPr>
      </w:pPr>
      <w:r w:rsidRPr="00D329D1">
        <w:rPr>
          <w:sz w:val="28"/>
          <w:szCs w:val="28"/>
        </w:rPr>
        <w:t>Четвертое. Совместные усилия государств-членов ЕАЭС по обеспечению продовольственной безопасности и гарантий в обеспечении лекарственными препаратами.</w:t>
      </w:r>
    </w:p>
    <w:p w14:paraId="0C93ED2F" w14:textId="01194B64" w:rsidR="008C7D1F" w:rsidRDefault="008C7D1F" w:rsidP="00820F03">
      <w:pPr>
        <w:jc w:val="center"/>
        <w:rPr>
          <w:sz w:val="28"/>
          <w:szCs w:val="28"/>
        </w:rPr>
      </w:pPr>
    </w:p>
    <w:p w14:paraId="426DD9AD" w14:textId="2F66C959" w:rsidR="00B1544A" w:rsidRDefault="00B1544A" w:rsidP="00820F03">
      <w:pPr>
        <w:jc w:val="center"/>
        <w:rPr>
          <w:sz w:val="28"/>
          <w:szCs w:val="28"/>
        </w:rPr>
      </w:pPr>
    </w:p>
    <w:p w14:paraId="15471B40" w14:textId="77777777" w:rsidR="00B1544A" w:rsidRDefault="00B1544A" w:rsidP="00820F03">
      <w:pPr>
        <w:jc w:val="center"/>
        <w:rPr>
          <w:sz w:val="28"/>
          <w:szCs w:val="28"/>
        </w:rPr>
      </w:pPr>
    </w:p>
    <w:p w14:paraId="21FECA4A" w14:textId="30B9D7C0" w:rsidR="008C7D1F" w:rsidRDefault="00D329D1" w:rsidP="00D329D1">
      <w:pPr>
        <w:pStyle w:val="21"/>
      </w:pPr>
      <w:bookmarkStart w:id="96" w:name="_Toc124890746"/>
      <w:r w:rsidRPr="00D329D1">
        <w:t>3.3. Смена современных приоритетов партнерства России во внешнеэкономической деятельности</w:t>
      </w:r>
      <w:bookmarkEnd w:id="96"/>
    </w:p>
    <w:p w14:paraId="46A344C9" w14:textId="77777777" w:rsidR="008C7D1F" w:rsidRDefault="008C7D1F" w:rsidP="00820F03">
      <w:pPr>
        <w:jc w:val="center"/>
        <w:rPr>
          <w:sz w:val="28"/>
          <w:szCs w:val="28"/>
        </w:rPr>
      </w:pPr>
    </w:p>
    <w:p w14:paraId="1A92AC20" w14:textId="77777777" w:rsidR="00D329D1" w:rsidRPr="00D329D1" w:rsidRDefault="00D329D1" w:rsidP="00D329D1">
      <w:pPr>
        <w:spacing w:line="360" w:lineRule="auto"/>
        <w:ind w:firstLine="709"/>
        <w:jc w:val="both"/>
        <w:rPr>
          <w:sz w:val="28"/>
          <w:szCs w:val="28"/>
        </w:rPr>
      </w:pPr>
      <w:r w:rsidRPr="00D329D1">
        <w:rPr>
          <w:sz w:val="28"/>
          <w:szCs w:val="28"/>
        </w:rPr>
        <w:t xml:space="preserve">Кризис международных отношений и политическое противостояние России и группы Западных стран не могли не изменить современные реалии внешнеэкономической деятельности. Анализ демонстрирует, что в данном контексте можно говорить о трех основных направлениях развития практики развития сегодняшних событий, подкрепляемой политической целесообразностью в контексте национальных интересов России и обоснованной развитием отечественной научной мысли. </w:t>
      </w:r>
    </w:p>
    <w:p w14:paraId="07E20E36" w14:textId="77777777" w:rsidR="00D329D1" w:rsidRPr="00D329D1" w:rsidRDefault="00D329D1" w:rsidP="00D329D1">
      <w:pPr>
        <w:spacing w:line="360" w:lineRule="auto"/>
        <w:ind w:firstLine="709"/>
        <w:jc w:val="both"/>
        <w:rPr>
          <w:sz w:val="28"/>
          <w:szCs w:val="28"/>
        </w:rPr>
      </w:pPr>
      <w:r w:rsidRPr="00D329D1">
        <w:rPr>
          <w:sz w:val="28"/>
          <w:szCs w:val="28"/>
        </w:rPr>
        <w:t>Первым направлением является смена политических приоритетов и попытка разворота торговых путей. Для реализации данного направления ключевой основой становятся существенные наработки экономической дипломатии в рамках ЕАЭС, о которых представлены результаты анализа в предыдущем разделе, на которую можно сейчас и необходимо возлагать основные надежды российской экономической дипломатии, чтобы организовать серьезное экономическое наступление на Восток, в Азию, Латинскую Америку, Африку.</w:t>
      </w:r>
    </w:p>
    <w:p w14:paraId="0647E525" w14:textId="77777777" w:rsidR="00D329D1" w:rsidRPr="00D329D1" w:rsidRDefault="00D329D1" w:rsidP="00D329D1">
      <w:pPr>
        <w:spacing w:line="360" w:lineRule="auto"/>
        <w:ind w:firstLine="709"/>
        <w:jc w:val="both"/>
        <w:rPr>
          <w:sz w:val="28"/>
          <w:szCs w:val="28"/>
        </w:rPr>
      </w:pPr>
      <w:r w:rsidRPr="00D329D1">
        <w:rPr>
          <w:sz w:val="28"/>
          <w:szCs w:val="28"/>
        </w:rPr>
        <w:t>Вторым направлением является разрыв торгово-экономических и политических связей с Западными странами, который не декларируется руководством России, а напротив, демонтируется готовность к сотрудничеству при условии открытого и конструктивного диалога, а не выполнения ультиматумов. В практическом плане развивается параллельный импорт – поставки давно привычных западных товаров и оборудования через третьи страны. Анализ показывает, что это направление очевидно, в условиях кризисного развития международных отношений, и, что данный факт известен и выгоден всем сторонам. Более того, активизация сотрудничества в будущем будет базироваться на наработках в регионах, упомянутых выше, где, завоевав экономико-дипломатический авторитет, Россия сможет вернуться к полноценному сотрудничеству с западными партнерами в новых экономико-политических реалиях.</w:t>
      </w:r>
    </w:p>
    <w:p w14:paraId="0F2E6069" w14:textId="77777777" w:rsidR="00D329D1" w:rsidRPr="00D329D1" w:rsidRDefault="00D329D1" w:rsidP="00D329D1">
      <w:pPr>
        <w:spacing w:line="360" w:lineRule="auto"/>
        <w:ind w:firstLine="709"/>
        <w:jc w:val="both"/>
        <w:rPr>
          <w:sz w:val="28"/>
          <w:szCs w:val="28"/>
        </w:rPr>
      </w:pPr>
      <w:r w:rsidRPr="00D329D1">
        <w:rPr>
          <w:sz w:val="28"/>
          <w:szCs w:val="28"/>
        </w:rPr>
        <w:t>Третьим направлением является развитие многостороннего формата экономического сотрудничества, которое пока не находится в фокусе общественного внимания и не является российским экономико-дипломатическим трендом, однако данный инструмент продолжает оставаться в обойме отечественной экономической дипломатии. Россия подчеркивает свой настрой на развитие продуктивного диалога со всеми странами, опираясь на уже признанные международные институты и практики, в частности инструменты Всемирной торговой организации.</w:t>
      </w:r>
    </w:p>
    <w:p w14:paraId="013556D1" w14:textId="77777777" w:rsidR="00D329D1" w:rsidRPr="00D329D1" w:rsidRDefault="00D329D1" w:rsidP="00D329D1">
      <w:pPr>
        <w:spacing w:line="360" w:lineRule="auto"/>
        <w:ind w:firstLine="709"/>
        <w:jc w:val="both"/>
        <w:rPr>
          <w:sz w:val="28"/>
          <w:szCs w:val="28"/>
        </w:rPr>
      </w:pPr>
      <w:r w:rsidRPr="00D329D1">
        <w:rPr>
          <w:sz w:val="28"/>
          <w:szCs w:val="28"/>
        </w:rPr>
        <w:t xml:space="preserve">На этих направлениях автор посчитал возможным остановиться более подробно в разрезе сложившейся практики работы и текущего статуса взаимодействия. </w:t>
      </w:r>
    </w:p>
    <w:p w14:paraId="76504C04" w14:textId="77777777" w:rsidR="00D329D1" w:rsidRPr="00D329D1" w:rsidRDefault="00D329D1" w:rsidP="00D329D1">
      <w:pPr>
        <w:autoSpaceDE w:val="0"/>
        <w:autoSpaceDN w:val="0"/>
        <w:adjustRightInd w:val="0"/>
        <w:spacing w:line="360" w:lineRule="auto"/>
        <w:ind w:firstLine="709"/>
        <w:jc w:val="both"/>
        <w:rPr>
          <w:sz w:val="28"/>
          <w:szCs w:val="28"/>
          <w:lang w:eastAsia="zh-CN"/>
        </w:rPr>
      </w:pPr>
      <w:r w:rsidRPr="00D329D1">
        <w:rPr>
          <w:sz w:val="28"/>
          <w:szCs w:val="28"/>
          <w:lang w:eastAsia="zh-CN"/>
        </w:rPr>
        <w:t>ВТО выступает крупнейшей международной организацией, чьей задачей является создание благоприятных условий для международной торговли. Также организация представляет собой механизм по разбирательству различных споров торгово-экономической направленности.</w:t>
      </w:r>
    </w:p>
    <w:p w14:paraId="01812939" w14:textId="77777777" w:rsidR="00D329D1" w:rsidRPr="00D329D1" w:rsidRDefault="00D329D1" w:rsidP="00D329D1">
      <w:pPr>
        <w:autoSpaceDE w:val="0"/>
        <w:autoSpaceDN w:val="0"/>
        <w:adjustRightInd w:val="0"/>
        <w:spacing w:line="360" w:lineRule="auto"/>
        <w:ind w:firstLine="709"/>
        <w:jc w:val="both"/>
        <w:rPr>
          <w:rFonts w:eastAsia="Calibri"/>
          <w:bCs/>
          <w:iCs/>
          <w:sz w:val="28"/>
          <w:szCs w:val="28"/>
          <w:lang w:eastAsia="en-US"/>
        </w:rPr>
      </w:pPr>
      <w:r w:rsidRPr="00D329D1">
        <w:rPr>
          <w:rFonts w:eastAsia="Calibri"/>
          <w:bCs/>
          <w:iCs/>
          <w:sz w:val="28"/>
          <w:szCs w:val="28"/>
          <w:lang w:eastAsia="en-US"/>
        </w:rPr>
        <w:t xml:space="preserve">Всемирная торговая организация функционирует с </w:t>
      </w:r>
      <w:r w:rsidRPr="00D329D1">
        <w:rPr>
          <w:rFonts w:eastAsia="Calibri"/>
          <w:iCs/>
          <w:sz w:val="28"/>
          <w:szCs w:val="28"/>
          <w:lang w:eastAsia="en-US"/>
        </w:rPr>
        <w:t>1 января 1995 г.</w:t>
      </w:r>
      <w:r w:rsidRPr="00D329D1">
        <w:rPr>
          <w:rFonts w:eastAsia="Calibri"/>
          <w:b/>
          <w:bCs/>
          <w:iCs/>
          <w:sz w:val="28"/>
          <w:szCs w:val="28"/>
          <w:lang w:eastAsia="en-US"/>
        </w:rPr>
        <w:t xml:space="preserve"> </w:t>
      </w:r>
      <w:r w:rsidRPr="00D329D1">
        <w:rPr>
          <w:rFonts w:eastAsia="Calibri"/>
          <w:bCs/>
          <w:iCs/>
          <w:sz w:val="28"/>
          <w:szCs w:val="28"/>
          <w:lang w:eastAsia="en-US"/>
        </w:rPr>
        <w:t xml:space="preserve">в соответствии с Марракешским соглашением, подписанным в г. Марракеш (Марокко) министрами торговли стран-участниц в апреле 1994 г. </w:t>
      </w:r>
      <w:r w:rsidRPr="00D329D1">
        <w:rPr>
          <w:sz w:val="28"/>
          <w:szCs w:val="28"/>
          <w:lang w:eastAsia="zh-CN"/>
        </w:rPr>
        <w:t>Многие исследователи и практики сходятся во мнении, что создание ВТО по праву считается исключительно важным событием в развитии современных международных отношений: речь идет о постоянно действующей многосторонней организации, распространяющей свое влияние на всю торговлю товарами, услугами и результатами интеллектуальной деятельности</w:t>
      </w:r>
      <w:r w:rsidRPr="00D329D1">
        <w:rPr>
          <w:sz w:val="28"/>
          <w:szCs w:val="28"/>
          <w:vertAlign w:val="superscript"/>
          <w:lang w:eastAsia="zh-CN"/>
        </w:rPr>
        <w:footnoteReference w:id="427"/>
      </w:r>
      <w:r w:rsidRPr="00D329D1">
        <w:rPr>
          <w:sz w:val="28"/>
          <w:szCs w:val="28"/>
          <w:lang w:eastAsia="zh-CN"/>
        </w:rPr>
        <w:t>. При этом, в современных реалиях аварийного развития международных отношений, под влиянием политического фактора внешнего воздействия, по мнению автора, к деятельности этой организации и в формировании векторов смены приоритетов отечественной экономической дипломатии, нужно относиться двояко.</w:t>
      </w:r>
    </w:p>
    <w:p w14:paraId="531720C9" w14:textId="77777777" w:rsidR="00D329D1" w:rsidRPr="00D329D1" w:rsidRDefault="00D329D1" w:rsidP="00D329D1">
      <w:pPr>
        <w:autoSpaceDE w:val="0"/>
        <w:autoSpaceDN w:val="0"/>
        <w:adjustRightInd w:val="0"/>
        <w:spacing w:line="360" w:lineRule="auto"/>
        <w:ind w:firstLine="709"/>
        <w:jc w:val="both"/>
        <w:rPr>
          <w:rFonts w:eastAsia="Arial Unicode MS"/>
          <w:sz w:val="28"/>
          <w:szCs w:val="28"/>
          <w:lang w:eastAsia="zh-CN"/>
        </w:rPr>
      </w:pPr>
      <w:r w:rsidRPr="00D329D1">
        <w:rPr>
          <w:rFonts w:eastAsia="Arial Unicode MS"/>
          <w:sz w:val="28"/>
          <w:szCs w:val="28"/>
          <w:lang w:eastAsia="zh-CN"/>
        </w:rPr>
        <w:t xml:space="preserve">С одной стороны, следует помнить, что только проблематика вступления России в ВТО обсуждалась 17 лет и включала многоступенчатые переговоры по согласованию приемлемых для России условий членства – уровня связывания ввозных таможенных пошлин, допустимого уровня субсидирования и либерализации торговли услугами, а также условий и продолжительности переходного периода. </w:t>
      </w:r>
    </w:p>
    <w:p w14:paraId="395197E3" w14:textId="77777777" w:rsidR="00D329D1" w:rsidRPr="00D329D1" w:rsidRDefault="00D329D1" w:rsidP="00D329D1">
      <w:pPr>
        <w:spacing w:line="360" w:lineRule="auto"/>
        <w:ind w:firstLine="709"/>
        <w:jc w:val="both"/>
        <w:rPr>
          <w:sz w:val="28"/>
          <w:szCs w:val="28"/>
          <w:shd w:val="clear" w:color="auto" w:fill="FFFFFF"/>
        </w:rPr>
      </w:pPr>
      <w:r w:rsidRPr="00D329D1">
        <w:rPr>
          <w:sz w:val="28"/>
          <w:szCs w:val="28"/>
          <w:shd w:val="clear" w:color="auto" w:fill="FFFFFF"/>
        </w:rPr>
        <w:t>За это время число членов организации увеличилось со 112 до 164</w:t>
      </w:r>
      <w:r w:rsidRPr="00D329D1">
        <w:rPr>
          <w:sz w:val="28"/>
          <w:szCs w:val="28"/>
          <w:shd w:val="clear" w:color="auto" w:fill="FFFFFF"/>
          <w:vertAlign w:val="superscript"/>
        </w:rPr>
        <w:footnoteReference w:id="428"/>
      </w:r>
      <w:r w:rsidRPr="00D329D1">
        <w:rPr>
          <w:sz w:val="28"/>
          <w:szCs w:val="28"/>
          <w:shd w:val="clear" w:color="auto" w:fill="FFFFFF"/>
        </w:rPr>
        <w:t>. Другим значимым элементом является тенденция к росту мировой торговли. Не следует также забывать, что в предшествовавшие пандемии коронавируса годы товарный экспорт стран-участниц рос в среднем на 6% в год. Он являлся мощным двигателем общей экономической экспансии, а торговля в среднем ежегодно росла в 1,5 раза быстрее мировой экономики</w:t>
      </w:r>
      <w:r w:rsidRPr="00D329D1">
        <w:rPr>
          <w:sz w:val="28"/>
          <w:szCs w:val="28"/>
          <w:shd w:val="clear" w:color="auto" w:fill="FFFFFF"/>
          <w:vertAlign w:val="superscript"/>
        </w:rPr>
        <w:footnoteReference w:id="429"/>
      </w:r>
      <w:r w:rsidRPr="00D329D1">
        <w:rPr>
          <w:sz w:val="28"/>
          <w:szCs w:val="28"/>
          <w:shd w:val="clear" w:color="auto" w:fill="FFFFFF"/>
        </w:rPr>
        <w:t>.</w:t>
      </w:r>
    </w:p>
    <w:p w14:paraId="0A3CAEBE" w14:textId="77777777" w:rsidR="00D329D1" w:rsidRPr="00D329D1" w:rsidRDefault="00D329D1" w:rsidP="00D329D1">
      <w:pPr>
        <w:spacing w:line="360" w:lineRule="auto"/>
        <w:ind w:firstLine="709"/>
        <w:jc w:val="both"/>
        <w:rPr>
          <w:sz w:val="28"/>
          <w:szCs w:val="28"/>
          <w:shd w:val="clear" w:color="auto" w:fill="FFFFFF"/>
        </w:rPr>
      </w:pPr>
      <w:r w:rsidRPr="00D329D1">
        <w:rPr>
          <w:sz w:val="28"/>
          <w:szCs w:val="28"/>
          <w:shd w:val="clear" w:color="auto" w:fill="FFFFFF"/>
        </w:rPr>
        <w:t>Не следует также забывать о том, что ВТО регулирует около 98%</w:t>
      </w:r>
      <w:r w:rsidRPr="00D329D1">
        <w:rPr>
          <w:sz w:val="28"/>
          <w:szCs w:val="28"/>
          <w:shd w:val="clear" w:color="auto" w:fill="FFFFFF"/>
          <w:vertAlign w:val="superscript"/>
        </w:rPr>
        <w:footnoteReference w:id="430"/>
      </w:r>
      <w:r w:rsidRPr="00D329D1">
        <w:rPr>
          <w:sz w:val="28"/>
          <w:szCs w:val="28"/>
          <w:shd w:val="clear" w:color="auto" w:fill="FFFFFF"/>
        </w:rPr>
        <w:t xml:space="preserve"> всей мировой торговли товарами и услугами и формирующей правила многосторонней торговли, трудно переоценить. Вступление России в ВТО способствовало улучшению имиджа нашей страны как государства с рыночной экономикой, надежного контрагента в деле поставок товаров, в инвестиционном сотрудничестве – привлечении инвесторов в Россию и защите интересов отечественных инвесторов за рубежом.</w:t>
      </w:r>
    </w:p>
    <w:p w14:paraId="5508693E" w14:textId="77777777" w:rsidR="00D329D1" w:rsidRPr="00D329D1" w:rsidRDefault="00D329D1" w:rsidP="00D329D1">
      <w:pPr>
        <w:spacing w:line="360" w:lineRule="auto"/>
        <w:ind w:firstLine="709"/>
        <w:jc w:val="both"/>
        <w:rPr>
          <w:rFonts w:eastAsia="Arial Unicode MS"/>
          <w:spacing w:val="-4"/>
          <w:sz w:val="28"/>
          <w:szCs w:val="28"/>
          <w:u w:color="000000"/>
        </w:rPr>
      </w:pPr>
      <w:r w:rsidRPr="00D329D1">
        <w:rPr>
          <w:rFonts w:eastAsia="Arial Unicode MS"/>
          <w:spacing w:val="-4"/>
          <w:sz w:val="28"/>
          <w:szCs w:val="28"/>
          <w:u w:color="000000"/>
        </w:rPr>
        <w:t>После 2013 г., когда согласно Указу Президента Российской Федерации</w:t>
      </w:r>
      <w:r w:rsidRPr="00D329D1">
        <w:rPr>
          <w:rFonts w:eastAsia="Arial Unicode MS"/>
          <w:spacing w:val="-4"/>
          <w:sz w:val="28"/>
          <w:szCs w:val="28"/>
          <w:u w:color="000000"/>
          <w:vertAlign w:val="superscript"/>
        </w:rPr>
        <w:footnoteReference w:id="431"/>
      </w:r>
      <w:r w:rsidRPr="00D329D1">
        <w:rPr>
          <w:rFonts w:eastAsia="Arial Unicode MS"/>
          <w:spacing w:val="-4"/>
          <w:sz w:val="28"/>
          <w:szCs w:val="28"/>
          <w:u w:color="000000"/>
        </w:rPr>
        <w:t>, было создано Постоянное представительство Российской Федерации при ВТО в Женеве, которое в качестве основных задач обеспечивало защиту не только интересов России в рамках деятельности ВТО, но и содействовало развитию торгово-экономических отношений между Россией и странами – участницами ВТО. Деятельность Постоянного представительства курирует Департамент торговых переговоров Министерства экономического развития Российской Федерации, который обеспечивает реализацию функций Министерства экономического развития в сфере участия Российской Федерации и в деятельности ВТО</w:t>
      </w:r>
      <w:r w:rsidRPr="00D329D1">
        <w:rPr>
          <w:rFonts w:eastAsia="Arial Unicode MS"/>
          <w:spacing w:val="-4"/>
          <w:sz w:val="28"/>
          <w:szCs w:val="28"/>
          <w:u w:color="000000"/>
          <w:vertAlign w:val="superscript"/>
        </w:rPr>
        <w:footnoteReference w:id="432"/>
      </w:r>
      <w:r w:rsidRPr="00D329D1">
        <w:rPr>
          <w:rFonts w:eastAsia="Arial Unicode MS"/>
          <w:spacing w:val="-4"/>
          <w:sz w:val="28"/>
          <w:szCs w:val="28"/>
          <w:u w:color="000000"/>
        </w:rPr>
        <w:t>.</w:t>
      </w:r>
    </w:p>
    <w:p w14:paraId="3EBA4E88" w14:textId="77777777" w:rsidR="00D329D1" w:rsidRPr="00D329D1" w:rsidRDefault="00D329D1" w:rsidP="00D329D1">
      <w:pPr>
        <w:spacing w:line="360" w:lineRule="auto"/>
        <w:ind w:firstLine="709"/>
        <w:jc w:val="both"/>
        <w:rPr>
          <w:sz w:val="28"/>
          <w:szCs w:val="28"/>
          <w:shd w:val="clear" w:color="auto" w:fill="FFFFFF"/>
        </w:rPr>
      </w:pPr>
      <w:r w:rsidRPr="00D329D1">
        <w:rPr>
          <w:sz w:val="28"/>
          <w:szCs w:val="28"/>
          <w:shd w:val="clear" w:color="auto" w:fill="FFFFFF"/>
        </w:rPr>
        <w:t>С другой стороны, повестка ВТО включает вопросы доступа на рынки товаров, услуг, электронной торговли, таможенного, санитарного, ветеринарного и фитосанитарного регулирования, технического регулирования, поддержки промышленности и сельского хозяйства, импортного лицензирования, применения антидемпинговых, компенсационных и специальных защитных мер, защиты интеллектуальной собственности и многие другие</w:t>
      </w:r>
      <w:r w:rsidRPr="00D329D1">
        <w:rPr>
          <w:sz w:val="28"/>
          <w:szCs w:val="28"/>
          <w:shd w:val="clear" w:color="auto" w:fill="FFFFFF"/>
          <w:vertAlign w:val="superscript"/>
        </w:rPr>
        <w:footnoteReference w:id="433"/>
      </w:r>
      <w:r w:rsidRPr="00D329D1">
        <w:rPr>
          <w:sz w:val="28"/>
          <w:szCs w:val="28"/>
          <w:shd w:val="clear" w:color="auto" w:fill="FFFFFF"/>
        </w:rPr>
        <w:t>. Фактически, данные направления интересны отечественной экономической дипломатии в контексте любых форм взаимодействия и защиты конкуренции.</w:t>
      </w:r>
    </w:p>
    <w:p w14:paraId="0C639D89" w14:textId="77777777" w:rsidR="00D329D1" w:rsidRPr="00D329D1" w:rsidRDefault="00D329D1" w:rsidP="00D329D1">
      <w:pPr>
        <w:spacing w:line="360" w:lineRule="auto"/>
        <w:ind w:firstLine="709"/>
        <w:jc w:val="both"/>
        <w:rPr>
          <w:sz w:val="28"/>
          <w:szCs w:val="28"/>
          <w:shd w:val="clear" w:color="auto" w:fill="FFFFFF"/>
        </w:rPr>
      </w:pPr>
      <w:r w:rsidRPr="00D329D1">
        <w:rPr>
          <w:sz w:val="28"/>
          <w:szCs w:val="28"/>
          <w:shd w:val="clear" w:color="auto" w:fill="FFFFFF"/>
        </w:rPr>
        <w:t>Сюда же следует отнести названные аспекты деятельности ВТО, являющиеся приоритетными и согласованными всеми сторонами, но подверженные неоднозначному трактование норм и правил, практики их правоприменения, которые затягивают процесс принятия решений в рамках глобальной организации.</w:t>
      </w:r>
    </w:p>
    <w:p w14:paraId="649F5A59" w14:textId="24DF9C78" w:rsidR="00D329D1" w:rsidRPr="00D329D1" w:rsidRDefault="00D329D1" w:rsidP="00D329D1">
      <w:pPr>
        <w:spacing w:line="360" w:lineRule="auto"/>
        <w:ind w:firstLine="709"/>
        <w:jc w:val="both"/>
        <w:rPr>
          <w:spacing w:val="-4"/>
          <w:sz w:val="28"/>
          <w:szCs w:val="28"/>
          <w:shd w:val="clear" w:color="auto" w:fill="FFFFFF"/>
        </w:rPr>
      </w:pPr>
      <w:r w:rsidRPr="00D329D1">
        <w:rPr>
          <w:spacing w:val="-4"/>
          <w:sz w:val="28"/>
          <w:szCs w:val="28"/>
          <w:shd w:val="clear" w:color="auto" w:fill="FFFFFF"/>
        </w:rPr>
        <w:t>В экономическом плане мир давно трансформируется в многополярный: постоянно появляются новые региональные организации, объединяющие своего рода «клубы»</w:t>
      </w:r>
      <w:r w:rsidRPr="00D329D1">
        <w:rPr>
          <w:spacing w:val="-4"/>
          <w:sz w:val="28"/>
          <w:szCs w:val="28"/>
          <w:shd w:val="clear" w:color="auto" w:fill="FFFFFF"/>
          <w:vertAlign w:val="superscript"/>
        </w:rPr>
        <w:footnoteReference w:id="434"/>
      </w:r>
      <w:r w:rsidRPr="00D329D1">
        <w:rPr>
          <w:spacing w:val="-4"/>
          <w:sz w:val="28"/>
          <w:szCs w:val="28"/>
          <w:shd w:val="clear" w:color="auto" w:fill="FFFFFF"/>
        </w:rPr>
        <w:t xml:space="preserve"> стран с общими экономико-политическими интересами. Так, по данным ВТО, в мире в 1990 г. насчитывалось 22 действующих региональных торговых соглашения, к 2000 г. их количество выросло до 81, к 2010 г. – до 212, в 2020 – 310, а к концу 2021 г. – до 354 (эти же показатели сохранились до июля 2022 г.)</w:t>
      </w:r>
      <w:r w:rsidRPr="00D329D1">
        <w:rPr>
          <w:spacing w:val="-4"/>
          <w:sz w:val="28"/>
          <w:szCs w:val="28"/>
          <w:shd w:val="clear" w:color="auto" w:fill="FFFFFF"/>
          <w:vertAlign w:val="superscript"/>
        </w:rPr>
        <w:footnoteReference w:id="435"/>
      </w:r>
      <w:r w:rsidRPr="00D329D1">
        <w:rPr>
          <w:spacing w:val="-4"/>
          <w:sz w:val="28"/>
          <w:szCs w:val="28"/>
          <w:shd w:val="clear" w:color="auto" w:fill="FFFFFF"/>
        </w:rPr>
        <w:t>.</w:t>
      </w:r>
    </w:p>
    <w:p w14:paraId="5059F068" w14:textId="77777777" w:rsidR="00D329D1" w:rsidRPr="00D329D1" w:rsidRDefault="00D329D1" w:rsidP="00D329D1">
      <w:pPr>
        <w:spacing w:line="360" w:lineRule="auto"/>
        <w:ind w:firstLine="709"/>
        <w:jc w:val="both"/>
        <w:rPr>
          <w:sz w:val="28"/>
          <w:szCs w:val="28"/>
          <w:shd w:val="clear" w:color="auto" w:fill="FFFFFF"/>
        </w:rPr>
      </w:pPr>
      <w:r w:rsidRPr="00D329D1">
        <w:rPr>
          <w:sz w:val="28"/>
          <w:szCs w:val="28"/>
          <w:shd w:val="clear" w:color="auto" w:fill="FFFFFF"/>
        </w:rPr>
        <w:t>В связи с этим обсуждаются проблемы реформирования ВТО. Реформа должна учитывать новую многополярную архитектуру международных отношений, в противном случае возможно постепенное расползание мировой системы регулирования торговли по региональным центрам.</w:t>
      </w:r>
    </w:p>
    <w:p w14:paraId="2568AB16" w14:textId="77777777" w:rsidR="00D329D1" w:rsidRPr="00D329D1" w:rsidRDefault="00D329D1" w:rsidP="00D329D1">
      <w:pPr>
        <w:spacing w:line="360" w:lineRule="auto"/>
        <w:ind w:firstLine="709"/>
        <w:jc w:val="both"/>
        <w:rPr>
          <w:sz w:val="28"/>
          <w:szCs w:val="28"/>
          <w:shd w:val="clear" w:color="auto" w:fill="FFFFFF"/>
        </w:rPr>
      </w:pPr>
      <w:r w:rsidRPr="00D329D1">
        <w:rPr>
          <w:sz w:val="28"/>
          <w:szCs w:val="28"/>
          <w:shd w:val="clear" w:color="auto" w:fill="FFFFFF"/>
        </w:rPr>
        <w:t>О необходимости адаптации норм и правил ВТО к новым политическим реалиям стали говорить достаточно давно, речь идет об учете интересов развивающихся стран и новых крупных игроков, активно увеличивающих долю своего участия в международной торговле, – Китая, России, Бразилии, Индии</w:t>
      </w:r>
      <w:r w:rsidRPr="00D329D1">
        <w:rPr>
          <w:sz w:val="28"/>
          <w:szCs w:val="28"/>
          <w:shd w:val="clear" w:color="auto" w:fill="FFFFFF"/>
          <w:vertAlign w:val="superscript"/>
        </w:rPr>
        <w:footnoteReference w:id="436"/>
      </w:r>
      <w:r w:rsidRPr="00D329D1">
        <w:rPr>
          <w:sz w:val="28"/>
          <w:szCs w:val="28"/>
          <w:shd w:val="clear" w:color="auto" w:fill="FFFFFF"/>
        </w:rPr>
        <w:t>.</w:t>
      </w:r>
    </w:p>
    <w:p w14:paraId="3B7834A6" w14:textId="77777777" w:rsidR="00D329D1" w:rsidRPr="00D329D1" w:rsidRDefault="00D329D1" w:rsidP="00D329D1">
      <w:pPr>
        <w:spacing w:line="360" w:lineRule="auto"/>
        <w:ind w:firstLine="709"/>
        <w:jc w:val="both"/>
        <w:rPr>
          <w:sz w:val="28"/>
          <w:szCs w:val="28"/>
          <w:lang w:eastAsia="zh-CN"/>
        </w:rPr>
      </w:pPr>
      <w:r w:rsidRPr="00D329D1">
        <w:rPr>
          <w:sz w:val="28"/>
          <w:szCs w:val="28"/>
          <w:shd w:val="clear" w:color="auto" w:fill="FFFFFF"/>
        </w:rPr>
        <w:t xml:space="preserve">Авторским анализом нормативных документов ВТО установлено, что часть вопросов торгово-экономического характера и вовсе не подпадают под разбирательство такого элемента структуры организации, как Органа по разрешению споров. Это касается, прежде всего, санкций. </w:t>
      </w:r>
      <w:r w:rsidRPr="00D329D1">
        <w:rPr>
          <w:sz w:val="28"/>
          <w:szCs w:val="28"/>
          <w:lang w:eastAsia="zh-CN"/>
        </w:rPr>
        <w:t xml:space="preserve">ВТО, как указывалось нами выше, избегает участия в рассмотрении вопросов применения санкций, расширительно трактуя статью </w:t>
      </w:r>
      <w:r w:rsidRPr="00D329D1">
        <w:rPr>
          <w:sz w:val="28"/>
          <w:szCs w:val="28"/>
          <w:lang w:val="en-US" w:eastAsia="zh-CN"/>
        </w:rPr>
        <w:t>XXI</w:t>
      </w:r>
      <w:r w:rsidRPr="00D329D1">
        <w:rPr>
          <w:sz w:val="28"/>
          <w:szCs w:val="28"/>
          <w:lang w:eastAsia="zh-CN"/>
        </w:rPr>
        <w:t xml:space="preserve"> ГАТТ о возможности применения действий, которые сторона соглашения «считает необходимыми для защиты существенных интересов своей безопасности»</w:t>
      </w:r>
      <w:r w:rsidRPr="00D329D1">
        <w:rPr>
          <w:sz w:val="28"/>
          <w:szCs w:val="28"/>
          <w:vertAlign w:val="superscript"/>
          <w:lang w:eastAsia="zh-CN"/>
        </w:rPr>
        <w:footnoteReference w:id="437"/>
      </w:r>
      <w:r w:rsidRPr="00D329D1">
        <w:rPr>
          <w:sz w:val="28"/>
          <w:szCs w:val="28"/>
          <w:lang w:eastAsia="zh-CN"/>
        </w:rPr>
        <w:t>.</w:t>
      </w:r>
    </w:p>
    <w:p w14:paraId="0D888CFD" w14:textId="77777777" w:rsidR="00D329D1" w:rsidRPr="00D329D1" w:rsidRDefault="00D329D1" w:rsidP="00D329D1">
      <w:pPr>
        <w:spacing w:line="360" w:lineRule="auto"/>
        <w:ind w:firstLine="709"/>
        <w:jc w:val="both"/>
        <w:rPr>
          <w:sz w:val="28"/>
          <w:szCs w:val="28"/>
          <w:lang w:eastAsia="zh-CN"/>
        </w:rPr>
      </w:pPr>
      <w:r w:rsidRPr="00D329D1">
        <w:rPr>
          <w:sz w:val="28"/>
          <w:szCs w:val="28"/>
          <w:lang w:eastAsia="zh-CN"/>
        </w:rPr>
        <w:t>Период с середины 2010-х гг. отмечается многими исследователями как время возрождения протекционизма и чрезмерного распространения ограничительных мер в торговле или санкций, препятствующих внешнеторговой деятельности</w:t>
      </w:r>
      <w:r w:rsidRPr="00D329D1">
        <w:rPr>
          <w:sz w:val="28"/>
          <w:szCs w:val="28"/>
          <w:vertAlign w:val="superscript"/>
          <w:lang w:eastAsia="zh-CN"/>
        </w:rPr>
        <w:footnoteReference w:id="438"/>
      </w:r>
      <w:r w:rsidRPr="00D329D1">
        <w:rPr>
          <w:sz w:val="28"/>
          <w:szCs w:val="28"/>
          <w:lang w:eastAsia="zh-CN"/>
        </w:rPr>
        <w:t>. А «надежды на то, что членство России в ведущих международных экономических институтах позволит успешно противостоять санкциям, оказались сильно преувеличенными»</w:t>
      </w:r>
      <w:r w:rsidRPr="00D329D1">
        <w:rPr>
          <w:sz w:val="28"/>
          <w:szCs w:val="28"/>
          <w:vertAlign w:val="superscript"/>
          <w:lang w:eastAsia="zh-CN"/>
        </w:rPr>
        <w:footnoteReference w:id="439"/>
      </w:r>
      <w:r w:rsidRPr="00D329D1">
        <w:rPr>
          <w:sz w:val="28"/>
          <w:szCs w:val="28"/>
          <w:lang w:eastAsia="zh-CN"/>
        </w:rPr>
        <w:t>. В целом, можно согласиться с такой точкой зрения, однако и тут есть свои исключения. Так, в споре DS512 по иску Украины к России, касавшемуся запрета транзита товаров по автомобильным дорогам и железнодорожным транспортом через территорию Российской Федерации, жалоба Украины осталась без удовлетворения. Доклад третейской группы, принявшей во внимание аргументы России о необходимости защиты интересов безопасности страны ввиду имевшего место чрезвычайного положения в отношениях между странами, был утвержден Органом по разрешению споров 26 апреля 2019 года</w:t>
      </w:r>
      <w:r w:rsidRPr="00D329D1">
        <w:rPr>
          <w:sz w:val="28"/>
          <w:szCs w:val="28"/>
          <w:vertAlign w:val="superscript"/>
          <w:lang w:eastAsia="zh-CN"/>
        </w:rPr>
        <w:footnoteReference w:id="440"/>
      </w:r>
      <w:r w:rsidRPr="00D329D1">
        <w:rPr>
          <w:sz w:val="28"/>
          <w:szCs w:val="28"/>
          <w:lang w:eastAsia="zh-CN"/>
        </w:rPr>
        <w:t>.</w:t>
      </w:r>
    </w:p>
    <w:p w14:paraId="4A9580BB" w14:textId="77777777" w:rsidR="00D329D1" w:rsidRPr="00D329D1" w:rsidRDefault="00D329D1" w:rsidP="00D329D1">
      <w:pPr>
        <w:spacing w:line="360" w:lineRule="auto"/>
        <w:ind w:firstLine="709"/>
        <w:jc w:val="both"/>
        <w:rPr>
          <w:sz w:val="28"/>
          <w:szCs w:val="28"/>
          <w:lang w:eastAsia="zh-CN"/>
        </w:rPr>
      </w:pPr>
      <w:r w:rsidRPr="00D329D1">
        <w:rPr>
          <w:sz w:val="28"/>
          <w:szCs w:val="28"/>
          <w:lang w:eastAsia="zh-CN"/>
        </w:rPr>
        <w:t>Позиция ВТО в отношении экономических санкций обозначена советником данной организации М. Смеетсом, который считает, что санкции не должны быть предметом рассмотрения ВТО. М. Смеетс характеризует санкции как часть исключительных мер, к которым страны, являющиеся членами ВТО, прибегают в особых обстоятельствах: «Эти действия преимущественно, можно сказать почти исключительно, связаны с политическими событиями, которые вынуждают одну страну принимать меры против другой, ужесточая торговые правила в целом или частично»</w:t>
      </w:r>
      <w:r w:rsidRPr="00D329D1">
        <w:rPr>
          <w:sz w:val="28"/>
          <w:szCs w:val="28"/>
          <w:vertAlign w:val="superscript"/>
          <w:lang w:eastAsia="zh-CN"/>
        </w:rPr>
        <w:footnoteReference w:id="441"/>
      </w:r>
      <w:r w:rsidRPr="00D329D1">
        <w:rPr>
          <w:sz w:val="28"/>
          <w:szCs w:val="28"/>
          <w:lang w:eastAsia="zh-CN"/>
        </w:rPr>
        <w:t>.</w:t>
      </w:r>
    </w:p>
    <w:p w14:paraId="64784FF6" w14:textId="77777777" w:rsidR="00D329D1" w:rsidRPr="00D329D1" w:rsidRDefault="00D329D1" w:rsidP="00D329D1">
      <w:pPr>
        <w:spacing w:line="360" w:lineRule="auto"/>
        <w:ind w:firstLine="709"/>
        <w:jc w:val="both"/>
        <w:rPr>
          <w:sz w:val="28"/>
          <w:szCs w:val="28"/>
          <w:lang w:eastAsia="zh-CN"/>
        </w:rPr>
      </w:pPr>
      <w:r w:rsidRPr="00D329D1">
        <w:rPr>
          <w:sz w:val="28"/>
          <w:szCs w:val="28"/>
          <w:lang w:eastAsia="zh-CN"/>
        </w:rPr>
        <w:t>Между тем, представляется очевидным, что введение санкционных ограничений в отношении групп товаров или целых отраслей преследует как политические, так и сугубо экономические цели. Политическими могут быть признаны персональные санкции, введенные в отношении тех или иных лиц, связанные с блокировкой их активов, запретом на посещение некоторых стран, а применение санкций, ограничивающих торговлю, явно имеет и экономические цели. Так, выбирая направленность санкций, страна, инициирующая данные ограничения, берет за основу структуру торговли и выбирает ту цель, которая может воздействовать не столько на политику страны – адресата санкций, сколько обеспечить выгоду государству, вводящему их. Примером могут служить взаимные санкции России и Запада, введенные после украинских событий 2014 г. Западные санкционные акции были направлены, в первую очередь, на российскую финансовую систему и высокотехнологичные компании, что говорит о стремлении отбросить назад технологическое развитие одного из потенциальных конкурентов. Российские ответные меры коснулись ввоза сельскохозяйственной продукции – сферы, где замещение импортных поставок российской продукцией было возможно в очень короткий срок и давало шанс вернуть внутренний рынок отечественным производителям. В результате агропромышленный комплекс после обеспечения внутреннего спроса стал одним из ключевых драйверов роста российского экспорта. С 2016 по 2021 гг. наблюдался достаточно стабильный прирост экспорта (см. Таблицу 7).</w:t>
      </w:r>
    </w:p>
    <w:p w14:paraId="0092ACF0" w14:textId="77777777" w:rsidR="008C7D1F" w:rsidRDefault="008C7D1F" w:rsidP="00820F03">
      <w:pPr>
        <w:jc w:val="center"/>
        <w:rPr>
          <w:sz w:val="28"/>
          <w:szCs w:val="28"/>
        </w:rPr>
      </w:pPr>
    </w:p>
    <w:p w14:paraId="59E96C18" w14:textId="77777777" w:rsidR="00D329D1" w:rsidRPr="00D329D1" w:rsidRDefault="00D329D1" w:rsidP="00D329D1">
      <w:pPr>
        <w:spacing w:after="120"/>
        <w:jc w:val="both"/>
        <w:rPr>
          <w:sz w:val="28"/>
          <w:szCs w:val="28"/>
          <w:shd w:val="clear" w:color="auto" w:fill="FFFFFF"/>
        </w:rPr>
      </w:pPr>
      <w:r w:rsidRPr="00D329D1">
        <w:rPr>
          <w:b/>
          <w:sz w:val="28"/>
          <w:szCs w:val="28"/>
          <w:shd w:val="clear" w:color="auto" w:fill="FFFFFF"/>
        </w:rPr>
        <w:t xml:space="preserve">Таблица 7 </w:t>
      </w:r>
      <w:r w:rsidRPr="00D329D1">
        <w:rPr>
          <w:sz w:val="28"/>
          <w:szCs w:val="28"/>
          <w:shd w:val="clear" w:color="auto" w:fill="FFFFFF"/>
        </w:rPr>
        <w:t>– Экспорт из России продовольственных товаров и сельскохозяйственного сырья (кроме текстильного) в 2014–2021 гг.</w:t>
      </w:r>
      <w:r w:rsidRPr="00D329D1">
        <w:rPr>
          <w:sz w:val="28"/>
          <w:szCs w:val="28"/>
          <w:shd w:val="clear" w:color="auto" w:fill="FFFFFF"/>
          <w:vertAlign w:val="superscript"/>
        </w:rPr>
        <w:footnoteReference w:id="442"/>
      </w:r>
    </w:p>
    <w:tbl>
      <w:tblPr>
        <w:tblW w:w="9923" w:type="dxa"/>
        <w:tblLook w:val="04A0" w:firstRow="1" w:lastRow="0" w:firstColumn="1" w:lastColumn="0" w:noHBand="0" w:noVBand="1"/>
      </w:tblPr>
      <w:tblGrid>
        <w:gridCol w:w="1644"/>
        <w:gridCol w:w="4960"/>
        <w:gridCol w:w="3319"/>
      </w:tblGrid>
      <w:tr w:rsidR="00D329D1" w:rsidRPr="00D329D1" w14:paraId="02F1CDB3" w14:textId="77777777" w:rsidTr="00D329D1">
        <w:trPr>
          <w:trHeight w:val="454"/>
        </w:trPr>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4C350" w14:textId="77777777" w:rsidR="00D329D1" w:rsidRPr="00D329D1" w:rsidRDefault="00D329D1" w:rsidP="00D329D1">
            <w:pPr>
              <w:jc w:val="center"/>
              <w:rPr>
                <w:i/>
                <w:sz w:val="24"/>
                <w:szCs w:val="24"/>
              </w:rPr>
            </w:pPr>
            <w:r w:rsidRPr="00D329D1">
              <w:rPr>
                <w:i/>
                <w:sz w:val="24"/>
                <w:szCs w:val="24"/>
              </w:rPr>
              <w:t>Год</w:t>
            </w:r>
          </w:p>
        </w:tc>
        <w:tc>
          <w:tcPr>
            <w:tcW w:w="4960" w:type="dxa"/>
            <w:tcBorders>
              <w:top w:val="single" w:sz="4" w:space="0" w:color="auto"/>
              <w:left w:val="nil"/>
              <w:bottom w:val="single" w:sz="4" w:space="0" w:color="auto"/>
              <w:right w:val="single" w:sz="4" w:space="0" w:color="auto"/>
            </w:tcBorders>
            <w:shd w:val="clear" w:color="auto" w:fill="auto"/>
            <w:noWrap/>
            <w:vAlign w:val="center"/>
            <w:hideMark/>
          </w:tcPr>
          <w:p w14:paraId="6525B1CC" w14:textId="77777777" w:rsidR="00D329D1" w:rsidRPr="00D329D1" w:rsidRDefault="00D329D1" w:rsidP="00D329D1">
            <w:pPr>
              <w:jc w:val="center"/>
              <w:rPr>
                <w:i/>
                <w:sz w:val="24"/>
                <w:szCs w:val="24"/>
              </w:rPr>
            </w:pPr>
            <w:r w:rsidRPr="00D329D1">
              <w:rPr>
                <w:i/>
                <w:sz w:val="24"/>
                <w:szCs w:val="24"/>
              </w:rPr>
              <w:t>Объем экспорта продукции</w:t>
            </w:r>
          </w:p>
          <w:p w14:paraId="7222C1F0" w14:textId="77777777" w:rsidR="00D329D1" w:rsidRPr="00D329D1" w:rsidRDefault="00D329D1" w:rsidP="00D329D1">
            <w:pPr>
              <w:jc w:val="center"/>
              <w:rPr>
                <w:i/>
                <w:sz w:val="24"/>
                <w:szCs w:val="24"/>
              </w:rPr>
            </w:pPr>
            <w:r w:rsidRPr="00D329D1">
              <w:rPr>
                <w:i/>
                <w:sz w:val="24"/>
                <w:szCs w:val="24"/>
              </w:rPr>
              <w:t>(в тыс. долл. США)</w:t>
            </w:r>
          </w:p>
        </w:tc>
        <w:tc>
          <w:tcPr>
            <w:tcW w:w="3319" w:type="dxa"/>
            <w:tcBorders>
              <w:top w:val="single" w:sz="4" w:space="0" w:color="auto"/>
              <w:left w:val="nil"/>
              <w:bottom w:val="single" w:sz="4" w:space="0" w:color="auto"/>
              <w:right w:val="single" w:sz="4" w:space="0" w:color="auto"/>
            </w:tcBorders>
            <w:shd w:val="clear" w:color="auto" w:fill="auto"/>
            <w:noWrap/>
            <w:vAlign w:val="center"/>
            <w:hideMark/>
          </w:tcPr>
          <w:p w14:paraId="3A77046E" w14:textId="77777777" w:rsidR="00D329D1" w:rsidRPr="00D329D1" w:rsidRDefault="00D329D1" w:rsidP="00D329D1">
            <w:pPr>
              <w:jc w:val="center"/>
              <w:rPr>
                <w:i/>
                <w:sz w:val="24"/>
                <w:szCs w:val="24"/>
              </w:rPr>
            </w:pPr>
            <w:r w:rsidRPr="00D329D1">
              <w:rPr>
                <w:i/>
                <w:sz w:val="24"/>
                <w:szCs w:val="24"/>
              </w:rPr>
              <w:t xml:space="preserve">В процентах </w:t>
            </w:r>
            <w:r w:rsidRPr="00D329D1">
              <w:rPr>
                <w:i/>
                <w:sz w:val="24"/>
                <w:szCs w:val="24"/>
              </w:rPr>
              <w:br/>
              <w:t>к предыдущему периоду</w:t>
            </w:r>
          </w:p>
        </w:tc>
      </w:tr>
      <w:tr w:rsidR="00D329D1" w:rsidRPr="00D329D1" w14:paraId="0429C18D" w14:textId="77777777" w:rsidTr="00D329D1">
        <w:trPr>
          <w:trHeight w:val="454"/>
        </w:trPr>
        <w:tc>
          <w:tcPr>
            <w:tcW w:w="1644" w:type="dxa"/>
            <w:tcBorders>
              <w:top w:val="nil"/>
              <w:left w:val="single" w:sz="4" w:space="0" w:color="auto"/>
              <w:bottom w:val="single" w:sz="4" w:space="0" w:color="auto"/>
              <w:right w:val="single" w:sz="4" w:space="0" w:color="auto"/>
            </w:tcBorders>
            <w:shd w:val="clear" w:color="auto" w:fill="auto"/>
            <w:noWrap/>
            <w:vAlign w:val="center"/>
            <w:hideMark/>
          </w:tcPr>
          <w:p w14:paraId="116D086C" w14:textId="77777777" w:rsidR="00D329D1" w:rsidRPr="00D329D1" w:rsidRDefault="00D329D1" w:rsidP="00D329D1">
            <w:pPr>
              <w:jc w:val="center"/>
              <w:rPr>
                <w:sz w:val="24"/>
                <w:szCs w:val="24"/>
              </w:rPr>
            </w:pPr>
            <w:r w:rsidRPr="00D329D1">
              <w:rPr>
                <w:sz w:val="24"/>
                <w:szCs w:val="24"/>
              </w:rPr>
              <w:t>2014</w:t>
            </w:r>
          </w:p>
        </w:tc>
        <w:tc>
          <w:tcPr>
            <w:tcW w:w="4960" w:type="dxa"/>
            <w:tcBorders>
              <w:top w:val="nil"/>
              <w:left w:val="nil"/>
              <w:bottom w:val="single" w:sz="4" w:space="0" w:color="auto"/>
              <w:right w:val="single" w:sz="4" w:space="0" w:color="auto"/>
            </w:tcBorders>
            <w:shd w:val="clear" w:color="auto" w:fill="auto"/>
            <w:noWrap/>
            <w:vAlign w:val="center"/>
            <w:hideMark/>
          </w:tcPr>
          <w:p w14:paraId="1EE8DA26" w14:textId="77777777" w:rsidR="00D329D1" w:rsidRPr="00D329D1" w:rsidRDefault="00D329D1" w:rsidP="00D329D1">
            <w:pPr>
              <w:jc w:val="center"/>
              <w:rPr>
                <w:sz w:val="24"/>
                <w:szCs w:val="24"/>
              </w:rPr>
            </w:pPr>
            <w:r w:rsidRPr="00D329D1">
              <w:rPr>
                <w:sz w:val="24"/>
                <w:szCs w:val="24"/>
              </w:rPr>
              <w:t>18 906 223</w:t>
            </w:r>
          </w:p>
        </w:tc>
        <w:tc>
          <w:tcPr>
            <w:tcW w:w="3319" w:type="dxa"/>
            <w:tcBorders>
              <w:top w:val="nil"/>
              <w:left w:val="nil"/>
              <w:bottom w:val="single" w:sz="4" w:space="0" w:color="auto"/>
              <w:right w:val="single" w:sz="4" w:space="0" w:color="auto"/>
            </w:tcBorders>
            <w:shd w:val="clear" w:color="auto" w:fill="auto"/>
            <w:noWrap/>
            <w:vAlign w:val="center"/>
            <w:hideMark/>
          </w:tcPr>
          <w:p w14:paraId="6605B626" w14:textId="77777777" w:rsidR="00D329D1" w:rsidRPr="00D329D1" w:rsidRDefault="00D329D1" w:rsidP="00D329D1">
            <w:pPr>
              <w:jc w:val="center"/>
              <w:rPr>
                <w:sz w:val="24"/>
                <w:szCs w:val="24"/>
              </w:rPr>
            </w:pPr>
          </w:p>
        </w:tc>
      </w:tr>
      <w:tr w:rsidR="00D329D1" w:rsidRPr="00D329D1" w14:paraId="0B25901E" w14:textId="77777777" w:rsidTr="00D329D1">
        <w:trPr>
          <w:trHeight w:val="454"/>
        </w:trPr>
        <w:tc>
          <w:tcPr>
            <w:tcW w:w="1644" w:type="dxa"/>
            <w:tcBorders>
              <w:top w:val="nil"/>
              <w:left w:val="single" w:sz="4" w:space="0" w:color="auto"/>
              <w:bottom w:val="single" w:sz="4" w:space="0" w:color="auto"/>
              <w:right w:val="single" w:sz="4" w:space="0" w:color="auto"/>
            </w:tcBorders>
            <w:shd w:val="clear" w:color="auto" w:fill="auto"/>
            <w:noWrap/>
            <w:vAlign w:val="center"/>
            <w:hideMark/>
          </w:tcPr>
          <w:p w14:paraId="50F2E75C" w14:textId="77777777" w:rsidR="00D329D1" w:rsidRPr="00D329D1" w:rsidRDefault="00D329D1" w:rsidP="00D329D1">
            <w:pPr>
              <w:jc w:val="center"/>
              <w:rPr>
                <w:sz w:val="24"/>
                <w:szCs w:val="24"/>
              </w:rPr>
            </w:pPr>
            <w:r w:rsidRPr="00D329D1">
              <w:rPr>
                <w:sz w:val="24"/>
                <w:szCs w:val="24"/>
              </w:rPr>
              <w:t>2015</w:t>
            </w:r>
          </w:p>
        </w:tc>
        <w:tc>
          <w:tcPr>
            <w:tcW w:w="4960" w:type="dxa"/>
            <w:tcBorders>
              <w:top w:val="nil"/>
              <w:left w:val="nil"/>
              <w:bottom w:val="single" w:sz="4" w:space="0" w:color="auto"/>
              <w:right w:val="single" w:sz="4" w:space="0" w:color="auto"/>
            </w:tcBorders>
            <w:shd w:val="clear" w:color="auto" w:fill="auto"/>
            <w:noWrap/>
            <w:vAlign w:val="center"/>
            <w:hideMark/>
          </w:tcPr>
          <w:p w14:paraId="11A2838D" w14:textId="77777777" w:rsidR="00D329D1" w:rsidRPr="00D329D1" w:rsidRDefault="00D329D1" w:rsidP="00D329D1">
            <w:pPr>
              <w:jc w:val="center"/>
              <w:rPr>
                <w:sz w:val="24"/>
                <w:szCs w:val="24"/>
              </w:rPr>
            </w:pPr>
            <w:r w:rsidRPr="00D329D1">
              <w:rPr>
                <w:sz w:val="24"/>
                <w:szCs w:val="24"/>
              </w:rPr>
              <w:t>16 180 678</w:t>
            </w:r>
          </w:p>
        </w:tc>
        <w:tc>
          <w:tcPr>
            <w:tcW w:w="3319" w:type="dxa"/>
            <w:tcBorders>
              <w:top w:val="nil"/>
              <w:left w:val="nil"/>
              <w:bottom w:val="single" w:sz="4" w:space="0" w:color="auto"/>
              <w:right w:val="single" w:sz="4" w:space="0" w:color="auto"/>
            </w:tcBorders>
            <w:shd w:val="clear" w:color="auto" w:fill="auto"/>
            <w:noWrap/>
            <w:vAlign w:val="center"/>
            <w:hideMark/>
          </w:tcPr>
          <w:p w14:paraId="229D6482" w14:textId="77777777" w:rsidR="00D329D1" w:rsidRPr="00D329D1" w:rsidRDefault="00D329D1" w:rsidP="00D329D1">
            <w:pPr>
              <w:jc w:val="center"/>
              <w:rPr>
                <w:sz w:val="24"/>
                <w:szCs w:val="24"/>
              </w:rPr>
            </w:pPr>
            <w:r w:rsidRPr="00D329D1">
              <w:rPr>
                <w:sz w:val="24"/>
                <w:szCs w:val="24"/>
              </w:rPr>
              <w:t>85,6%</w:t>
            </w:r>
          </w:p>
        </w:tc>
      </w:tr>
      <w:tr w:rsidR="00D329D1" w:rsidRPr="00D329D1" w14:paraId="048106C8" w14:textId="77777777" w:rsidTr="00D329D1">
        <w:trPr>
          <w:trHeight w:val="454"/>
        </w:trPr>
        <w:tc>
          <w:tcPr>
            <w:tcW w:w="1644" w:type="dxa"/>
            <w:tcBorders>
              <w:top w:val="nil"/>
              <w:left w:val="single" w:sz="4" w:space="0" w:color="auto"/>
              <w:bottom w:val="single" w:sz="4" w:space="0" w:color="auto"/>
              <w:right w:val="single" w:sz="4" w:space="0" w:color="auto"/>
            </w:tcBorders>
            <w:shd w:val="clear" w:color="auto" w:fill="auto"/>
            <w:noWrap/>
            <w:vAlign w:val="center"/>
            <w:hideMark/>
          </w:tcPr>
          <w:p w14:paraId="3B168DEA" w14:textId="77777777" w:rsidR="00D329D1" w:rsidRPr="00D329D1" w:rsidRDefault="00D329D1" w:rsidP="00D329D1">
            <w:pPr>
              <w:jc w:val="center"/>
              <w:rPr>
                <w:sz w:val="24"/>
                <w:szCs w:val="24"/>
              </w:rPr>
            </w:pPr>
            <w:r w:rsidRPr="00D329D1">
              <w:rPr>
                <w:sz w:val="24"/>
                <w:szCs w:val="24"/>
              </w:rPr>
              <w:t>2016</w:t>
            </w:r>
          </w:p>
        </w:tc>
        <w:tc>
          <w:tcPr>
            <w:tcW w:w="4960" w:type="dxa"/>
            <w:tcBorders>
              <w:top w:val="nil"/>
              <w:left w:val="nil"/>
              <w:bottom w:val="single" w:sz="4" w:space="0" w:color="auto"/>
              <w:right w:val="single" w:sz="4" w:space="0" w:color="auto"/>
            </w:tcBorders>
            <w:shd w:val="clear" w:color="auto" w:fill="auto"/>
            <w:noWrap/>
            <w:vAlign w:val="center"/>
            <w:hideMark/>
          </w:tcPr>
          <w:p w14:paraId="6B4F1AA1" w14:textId="77777777" w:rsidR="00D329D1" w:rsidRPr="00D329D1" w:rsidRDefault="00D329D1" w:rsidP="00D329D1">
            <w:pPr>
              <w:jc w:val="center"/>
              <w:rPr>
                <w:sz w:val="24"/>
                <w:szCs w:val="24"/>
              </w:rPr>
            </w:pPr>
            <w:r w:rsidRPr="00D329D1">
              <w:rPr>
                <w:sz w:val="24"/>
                <w:szCs w:val="24"/>
              </w:rPr>
              <w:t>17 044 501</w:t>
            </w:r>
          </w:p>
        </w:tc>
        <w:tc>
          <w:tcPr>
            <w:tcW w:w="3319" w:type="dxa"/>
            <w:tcBorders>
              <w:top w:val="nil"/>
              <w:left w:val="nil"/>
              <w:bottom w:val="single" w:sz="4" w:space="0" w:color="auto"/>
              <w:right w:val="single" w:sz="4" w:space="0" w:color="auto"/>
            </w:tcBorders>
            <w:shd w:val="clear" w:color="auto" w:fill="auto"/>
            <w:noWrap/>
            <w:vAlign w:val="center"/>
            <w:hideMark/>
          </w:tcPr>
          <w:p w14:paraId="54BD7D69" w14:textId="77777777" w:rsidR="00D329D1" w:rsidRPr="00D329D1" w:rsidRDefault="00D329D1" w:rsidP="00D329D1">
            <w:pPr>
              <w:jc w:val="center"/>
              <w:rPr>
                <w:sz w:val="24"/>
                <w:szCs w:val="24"/>
              </w:rPr>
            </w:pPr>
            <w:r w:rsidRPr="00D329D1">
              <w:rPr>
                <w:sz w:val="24"/>
                <w:szCs w:val="24"/>
              </w:rPr>
              <w:t>105,3%</w:t>
            </w:r>
          </w:p>
        </w:tc>
      </w:tr>
      <w:tr w:rsidR="00D329D1" w:rsidRPr="00D329D1" w14:paraId="63135CCE" w14:textId="77777777" w:rsidTr="00D329D1">
        <w:trPr>
          <w:trHeight w:val="454"/>
        </w:trPr>
        <w:tc>
          <w:tcPr>
            <w:tcW w:w="1644" w:type="dxa"/>
            <w:tcBorders>
              <w:top w:val="nil"/>
              <w:left w:val="single" w:sz="4" w:space="0" w:color="auto"/>
              <w:bottom w:val="single" w:sz="4" w:space="0" w:color="auto"/>
              <w:right w:val="single" w:sz="4" w:space="0" w:color="auto"/>
            </w:tcBorders>
            <w:shd w:val="clear" w:color="auto" w:fill="auto"/>
            <w:noWrap/>
            <w:vAlign w:val="center"/>
            <w:hideMark/>
          </w:tcPr>
          <w:p w14:paraId="64EDCDC4" w14:textId="77777777" w:rsidR="00D329D1" w:rsidRPr="00D329D1" w:rsidRDefault="00D329D1" w:rsidP="00D329D1">
            <w:pPr>
              <w:jc w:val="center"/>
              <w:rPr>
                <w:sz w:val="24"/>
                <w:szCs w:val="24"/>
              </w:rPr>
            </w:pPr>
            <w:r w:rsidRPr="00D329D1">
              <w:rPr>
                <w:sz w:val="24"/>
                <w:szCs w:val="24"/>
              </w:rPr>
              <w:t>2017</w:t>
            </w:r>
          </w:p>
        </w:tc>
        <w:tc>
          <w:tcPr>
            <w:tcW w:w="4960" w:type="dxa"/>
            <w:tcBorders>
              <w:top w:val="nil"/>
              <w:left w:val="nil"/>
              <w:bottom w:val="single" w:sz="4" w:space="0" w:color="auto"/>
              <w:right w:val="single" w:sz="4" w:space="0" w:color="auto"/>
            </w:tcBorders>
            <w:shd w:val="clear" w:color="auto" w:fill="auto"/>
            <w:noWrap/>
            <w:vAlign w:val="center"/>
            <w:hideMark/>
          </w:tcPr>
          <w:p w14:paraId="11FBD15E" w14:textId="77777777" w:rsidR="00D329D1" w:rsidRPr="00D329D1" w:rsidRDefault="00D329D1" w:rsidP="00D329D1">
            <w:pPr>
              <w:jc w:val="center"/>
              <w:rPr>
                <w:sz w:val="24"/>
                <w:szCs w:val="24"/>
              </w:rPr>
            </w:pPr>
            <w:r w:rsidRPr="00D329D1">
              <w:rPr>
                <w:sz w:val="24"/>
                <w:szCs w:val="24"/>
              </w:rPr>
              <w:t>20 705 590</w:t>
            </w:r>
          </w:p>
        </w:tc>
        <w:tc>
          <w:tcPr>
            <w:tcW w:w="3319" w:type="dxa"/>
            <w:tcBorders>
              <w:top w:val="nil"/>
              <w:left w:val="nil"/>
              <w:bottom w:val="single" w:sz="4" w:space="0" w:color="auto"/>
              <w:right w:val="single" w:sz="4" w:space="0" w:color="auto"/>
            </w:tcBorders>
            <w:shd w:val="clear" w:color="auto" w:fill="auto"/>
            <w:noWrap/>
            <w:vAlign w:val="center"/>
            <w:hideMark/>
          </w:tcPr>
          <w:p w14:paraId="049BAB9D" w14:textId="77777777" w:rsidR="00D329D1" w:rsidRPr="00D329D1" w:rsidRDefault="00D329D1" w:rsidP="00D329D1">
            <w:pPr>
              <w:jc w:val="center"/>
              <w:rPr>
                <w:sz w:val="24"/>
                <w:szCs w:val="24"/>
              </w:rPr>
            </w:pPr>
            <w:r w:rsidRPr="00D329D1">
              <w:rPr>
                <w:sz w:val="24"/>
                <w:szCs w:val="24"/>
              </w:rPr>
              <w:t>121,5%</w:t>
            </w:r>
          </w:p>
        </w:tc>
      </w:tr>
      <w:tr w:rsidR="00D329D1" w:rsidRPr="00D329D1" w14:paraId="29ABFBC1" w14:textId="77777777" w:rsidTr="00D329D1">
        <w:trPr>
          <w:trHeight w:val="454"/>
        </w:trPr>
        <w:tc>
          <w:tcPr>
            <w:tcW w:w="1644" w:type="dxa"/>
            <w:tcBorders>
              <w:top w:val="nil"/>
              <w:left w:val="single" w:sz="4" w:space="0" w:color="auto"/>
              <w:bottom w:val="single" w:sz="4" w:space="0" w:color="auto"/>
              <w:right w:val="single" w:sz="4" w:space="0" w:color="auto"/>
            </w:tcBorders>
            <w:shd w:val="clear" w:color="auto" w:fill="auto"/>
            <w:noWrap/>
            <w:vAlign w:val="center"/>
            <w:hideMark/>
          </w:tcPr>
          <w:p w14:paraId="78DC4291" w14:textId="77777777" w:rsidR="00D329D1" w:rsidRPr="00D329D1" w:rsidRDefault="00D329D1" w:rsidP="00D329D1">
            <w:pPr>
              <w:jc w:val="center"/>
              <w:rPr>
                <w:sz w:val="24"/>
                <w:szCs w:val="24"/>
              </w:rPr>
            </w:pPr>
            <w:r w:rsidRPr="00D329D1">
              <w:rPr>
                <w:sz w:val="24"/>
                <w:szCs w:val="24"/>
              </w:rPr>
              <w:t>2018</w:t>
            </w:r>
          </w:p>
        </w:tc>
        <w:tc>
          <w:tcPr>
            <w:tcW w:w="4960" w:type="dxa"/>
            <w:tcBorders>
              <w:top w:val="nil"/>
              <w:left w:val="nil"/>
              <w:bottom w:val="single" w:sz="4" w:space="0" w:color="auto"/>
              <w:right w:val="single" w:sz="4" w:space="0" w:color="auto"/>
            </w:tcBorders>
            <w:shd w:val="clear" w:color="auto" w:fill="auto"/>
            <w:noWrap/>
            <w:vAlign w:val="center"/>
            <w:hideMark/>
          </w:tcPr>
          <w:p w14:paraId="34F2BEEB" w14:textId="77777777" w:rsidR="00D329D1" w:rsidRPr="00D329D1" w:rsidRDefault="00D329D1" w:rsidP="00D329D1">
            <w:pPr>
              <w:jc w:val="center"/>
              <w:rPr>
                <w:sz w:val="24"/>
                <w:szCs w:val="24"/>
              </w:rPr>
            </w:pPr>
            <w:r w:rsidRPr="00D329D1">
              <w:rPr>
                <w:sz w:val="24"/>
                <w:szCs w:val="24"/>
              </w:rPr>
              <w:t>19 951 196</w:t>
            </w:r>
          </w:p>
        </w:tc>
        <w:tc>
          <w:tcPr>
            <w:tcW w:w="3319" w:type="dxa"/>
            <w:tcBorders>
              <w:top w:val="nil"/>
              <w:left w:val="nil"/>
              <w:bottom w:val="single" w:sz="4" w:space="0" w:color="auto"/>
              <w:right w:val="single" w:sz="4" w:space="0" w:color="auto"/>
            </w:tcBorders>
            <w:shd w:val="clear" w:color="auto" w:fill="auto"/>
            <w:noWrap/>
            <w:vAlign w:val="center"/>
            <w:hideMark/>
          </w:tcPr>
          <w:p w14:paraId="5F931C27" w14:textId="77777777" w:rsidR="00D329D1" w:rsidRPr="00D329D1" w:rsidRDefault="00D329D1" w:rsidP="00D329D1">
            <w:pPr>
              <w:jc w:val="center"/>
              <w:rPr>
                <w:sz w:val="24"/>
                <w:szCs w:val="24"/>
              </w:rPr>
            </w:pPr>
            <w:r w:rsidRPr="00D329D1">
              <w:rPr>
                <w:sz w:val="24"/>
                <w:szCs w:val="24"/>
              </w:rPr>
              <w:t>96,4%</w:t>
            </w:r>
          </w:p>
        </w:tc>
      </w:tr>
      <w:tr w:rsidR="00D329D1" w:rsidRPr="00D329D1" w14:paraId="04A559D3" w14:textId="77777777" w:rsidTr="00D329D1">
        <w:trPr>
          <w:trHeight w:val="454"/>
        </w:trPr>
        <w:tc>
          <w:tcPr>
            <w:tcW w:w="1644" w:type="dxa"/>
            <w:tcBorders>
              <w:top w:val="nil"/>
              <w:left w:val="single" w:sz="4" w:space="0" w:color="auto"/>
              <w:bottom w:val="single" w:sz="4" w:space="0" w:color="auto"/>
              <w:right w:val="single" w:sz="4" w:space="0" w:color="auto"/>
            </w:tcBorders>
            <w:shd w:val="clear" w:color="auto" w:fill="auto"/>
            <w:noWrap/>
            <w:vAlign w:val="center"/>
            <w:hideMark/>
          </w:tcPr>
          <w:p w14:paraId="45E5F10E" w14:textId="77777777" w:rsidR="00D329D1" w:rsidRPr="00D329D1" w:rsidRDefault="00D329D1" w:rsidP="00D329D1">
            <w:pPr>
              <w:jc w:val="center"/>
              <w:rPr>
                <w:sz w:val="24"/>
                <w:szCs w:val="24"/>
              </w:rPr>
            </w:pPr>
            <w:r w:rsidRPr="00D329D1">
              <w:rPr>
                <w:sz w:val="24"/>
                <w:szCs w:val="24"/>
              </w:rPr>
              <w:t>2019</w:t>
            </w:r>
          </w:p>
        </w:tc>
        <w:tc>
          <w:tcPr>
            <w:tcW w:w="4960" w:type="dxa"/>
            <w:tcBorders>
              <w:top w:val="nil"/>
              <w:left w:val="nil"/>
              <w:bottom w:val="single" w:sz="4" w:space="0" w:color="auto"/>
              <w:right w:val="single" w:sz="4" w:space="0" w:color="auto"/>
            </w:tcBorders>
            <w:shd w:val="clear" w:color="auto" w:fill="auto"/>
            <w:noWrap/>
            <w:vAlign w:val="center"/>
            <w:hideMark/>
          </w:tcPr>
          <w:p w14:paraId="215D8D0A" w14:textId="77777777" w:rsidR="00D329D1" w:rsidRPr="00D329D1" w:rsidRDefault="00D329D1" w:rsidP="00D329D1">
            <w:pPr>
              <w:jc w:val="center"/>
              <w:rPr>
                <w:sz w:val="24"/>
                <w:szCs w:val="24"/>
              </w:rPr>
            </w:pPr>
            <w:r w:rsidRPr="00D329D1">
              <w:rPr>
                <w:sz w:val="24"/>
                <w:szCs w:val="24"/>
              </w:rPr>
              <w:t>24 753 303</w:t>
            </w:r>
          </w:p>
        </w:tc>
        <w:tc>
          <w:tcPr>
            <w:tcW w:w="3319" w:type="dxa"/>
            <w:tcBorders>
              <w:top w:val="nil"/>
              <w:left w:val="nil"/>
              <w:bottom w:val="single" w:sz="4" w:space="0" w:color="auto"/>
              <w:right w:val="single" w:sz="4" w:space="0" w:color="auto"/>
            </w:tcBorders>
            <w:shd w:val="clear" w:color="auto" w:fill="auto"/>
            <w:noWrap/>
            <w:vAlign w:val="center"/>
            <w:hideMark/>
          </w:tcPr>
          <w:p w14:paraId="1CF88224" w14:textId="77777777" w:rsidR="00D329D1" w:rsidRPr="00D329D1" w:rsidRDefault="00D329D1" w:rsidP="00D329D1">
            <w:pPr>
              <w:jc w:val="center"/>
              <w:rPr>
                <w:sz w:val="24"/>
                <w:szCs w:val="24"/>
              </w:rPr>
            </w:pPr>
            <w:r w:rsidRPr="00D329D1">
              <w:rPr>
                <w:sz w:val="24"/>
                <w:szCs w:val="24"/>
              </w:rPr>
              <w:t>124,1%</w:t>
            </w:r>
          </w:p>
        </w:tc>
      </w:tr>
      <w:tr w:rsidR="00D329D1" w:rsidRPr="00D329D1" w14:paraId="5B35716B" w14:textId="77777777" w:rsidTr="00D329D1">
        <w:trPr>
          <w:trHeight w:val="454"/>
        </w:trPr>
        <w:tc>
          <w:tcPr>
            <w:tcW w:w="1644" w:type="dxa"/>
            <w:tcBorders>
              <w:top w:val="nil"/>
              <w:left w:val="single" w:sz="4" w:space="0" w:color="auto"/>
              <w:bottom w:val="single" w:sz="4" w:space="0" w:color="auto"/>
              <w:right w:val="single" w:sz="4" w:space="0" w:color="auto"/>
            </w:tcBorders>
            <w:shd w:val="clear" w:color="auto" w:fill="auto"/>
            <w:noWrap/>
            <w:vAlign w:val="center"/>
            <w:hideMark/>
          </w:tcPr>
          <w:p w14:paraId="5673B6B6" w14:textId="77777777" w:rsidR="00D329D1" w:rsidRPr="00D329D1" w:rsidRDefault="00D329D1" w:rsidP="00D329D1">
            <w:pPr>
              <w:jc w:val="center"/>
              <w:rPr>
                <w:sz w:val="24"/>
                <w:szCs w:val="24"/>
              </w:rPr>
            </w:pPr>
            <w:r w:rsidRPr="00D329D1">
              <w:rPr>
                <w:sz w:val="24"/>
                <w:szCs w:val="24"/>
              </w:rPr>
              <w:t>2020</w:t>
            </w:r>
          </w:p>
        </w:tc>
        <w:tc>
          <w:tcPr>
            <w:tcW w:w="4960" w:type="dxa"/>
            <w:tcBorders>
              <w:top w:val="nil"/>
              <w:left w:val="nil"/>
              <w:bottom w:val="single" w:sz="4" w:space="0" w:color="auto"/>
              <w:right w:val="single" w:sz="4" w:space="0" w:color="auto"/>
            </w:tcBorders>
            <w:shd w:val="clear" w:color="auto" w:fill="auto"/>
            <w:noWrap/>
            <w:vAlign w:val="center"/>
            <w:hideMark/>
          </w:tcPr>
          <w:p w14:paraId="303553C3" w14:textId="77777777" w:rsidR="00D329D1" w:rsidRPr="00D329D1" w:rsidRDefault="00D329D1" w:rsidP="00D329D1">
            <w:pPr>
              <w:jc w:val="center"/>
              <w:rPr>
                <w:sz w:val="24"/>
                <w:szCs w:val="24"/>
              </w:rPr>
            </w:pPr>
            <w:r w:rsidRPr="00D329D1">
              <w:rPr>
                <w:sz w:val="24"/>
                <w:szCs w:val="24"/>
              </w:rPr>
              <w:t>29 616 044</w:t>
            </w:r>
          </w:p>
        </w:tc>
        <w:tc>
          <w:tcPr>
            <w:tcW w:w="3319" w:type="dxa"/>
            <w:tcBorders>
              <w:top w:val="nil"/>
              <w:left w:val="nil"/>
              <w:bottom w:val="single" w:sz="4" w:space="0" w:color="auto"/>
              <w:right w:val="single" w:sz="4" w:space="0" w:color="auto"/>
            </w:tcBorders>
            <w:shd w:val="clear" w:color="auto" w:fill="auto"/>
            <w:noWrap/>
            <w:vAlign w:val="center"/>
            <w:hideMark/>
          </w:tcPr>
          <w:p w14:paraId="08DB2C0C" w14:textId="77777777" w:rsidR="00D329D1" w:rsidRPr="00D329D1" w:rsidRDefault="00D329D1" w:rsidP="00D329D1">
            <w:pPr>
              <w:jc w:val="center"/>
              <w:rPr>
                <w:sz w:val="24"/>
                <w:szCs w:val="24"/>
              </w:rPr>
            </w:pPr>
            <w:r w:rsidRPr="00D329D1">
              <w:rPr>
                <w:sz w:val="24"/>
                <w:szCs w:val="24"/>
              </w:rPr>
              <w:t>119,6%</w:t>
            </w:r>
          </w:p>
        </w:tc>
      </w:tr>
      <w:tr w:rsidR="00D329D1" w:rsidRPr="00D329D1" w14:paraId="783C921E" w14:textId="77777777" w:rsidTr="00D329D1">
        <w:trPr>
          <w:trHeight w:val="454"/>
        </w:trPr>
        <w:tc>
          <w:tcPr>
            <w:tcW w:w="1644" w:type="dxa"/>
            <w:tcBorders>
              <w:top w:val="nil"/>
              <w:left w:val="single" w:sz="4" w:space="0" w:color="auto"/>
              <w:bottom w:val="single" w:sz="4" w:space="0" w:color="auto"/>
              <w:right w:val="single" w:sz="4" w:space="0" w:color="auto"/>
            </w:tcBorders>
            <w:shd w:val="clear" w:color="auto" w:fill="auto"/>
            <w:noWrap/>
            <w:vAlign w:val="center"/>
            <w:hideMark/>
          </w:tcPr>
          <w:p w14:paraId="2C4D0464" w14:textId="77777777" w:rsidR="00D329D1" w:rsidRPr="00D329D1" w:rsidRDefault="00D329D1" w:rsidP="00D329D1">
            <w:pPr>
              <w:jc w:val="center"/>
              <w:rPr>
                <w:sz w:val="24"/>
                <w:szCs w:val="24"/>
              </w:rPr>
            </w:pPr>
            <w:r w:rsidRPr="00D329D1">
              <w:rPr>
                <w:sz w:val="24"/>
                <w:szCs w:val="24"/>
              </w:rPr>
              <w:t>2021</w:t>
            </w:r>
          </w:p>
        </w:tc>
        <w:tc>
          <w:tcPr>
            <w:tcW w:w="4960" w:type="dxa"/>
            <w:tcBorders>
              <w:top w:val="nil"/>
              <w:left w:val="nil"/>
              <w:bottom w:val="single" w:sz="4" w:space="0" w:color="auto"/>
              <w:right w:val="single" w:sz="4" w:space="0" w:color="auto"/>
            </w:tcBorders>
            <w:shd w:val="clear" w:color="auto" w:fill="auto"/>
            <w:noWrap/>
            <w:vAlign w:val="center"/>
            <w:hideMark/>
          </w:tcPr>
          <w:p w14:paraId="21AE4719" w14:textId="77777777" w:rsidR="00D329D1" w:rsidRPr="00D329D1" w:rsidRDefault="00D329D1" w:rsidP="00D329D1">
            <w:pPr>
              <w:jc w:val="center"/>
              <w:rPr>
                <w:sz w:val="24"/>
                <w:szCs w:val="24"/>
              </w:rPr>
            </w:pPr>
            <w:r w:rsidRPr="00D329D1">
              <w:rPr>
                <w:sz w:val="24"/>
                <w:szCs w:val="24"/>
              </w:rPr>
              <w:t>35 905 063</w:t>
            </w:r>
          </w:p>
        </w:tc>
        <w:tc>
          <w:tcPr>
            <w:tcW w:w="3319" w:type="dxa"/>
            <w:tcBorders>
              <w:top w:val="nil"/>
              <w:left w:val="nil"/>
              <w:bottom w:val="single" w:sz="4" w:space="0" w:color="auto"/>
              <w:right w:val="single" w:sz="4" w:space="0" w:color="auto"/>
            </w:tcBorders>
            <w:shd w:val="clear" w:color="auto" w:fill="auto"/>
            <w:noWrap/>
            <w:vAlign w:val="center"/>
            <w:hideMark/>
          </w:tcPr>
          <w:p w14:paraId="35EA4A99" w14:textId="77777777" w:rsidR="00D329D1" w:rsidRPr="00D329D1" w:rsidRDefault="00D329D1" w:rsidP="00D329D1">
            <w:pPr>
              <w:jc w:val="center"/>
              <w:rPr>
                <w:sz w:val="24"/>
                <w:szCs w:val="24"/>
              </w:rPr>
            </w:pPr>
            <w:r w:rsidRPr="00D329D1">
              <w:rPr>
                <w:sz w:val="24"/>
                <w:szCs w:val="24"/>
              </w:rPr>
              <w:t>121,2%</w:t>
            </w:r>
          </w:p>
        </w:tc>
      </w:tr>
    </w:tbl>
    <w:p w14:paraId="16012578" w14:textId="77777777" w:rsidR="008C7D1F" w:rsidRDefault="008C7D1F" w:rsidP="00820F03">
      <w:pPr>
        <w:jc w:val="center"/>
        <w:rPr>
          <w:sz w:val="28"/>
          <w:szCs w:val="28"/>
        </w:rPr>
      </w:pPr>
    </w:p>
    <w:p w14:paraId="5F7732CA" w14:textId="77777777" w:rsidR="00D329D1" w:rsidRPr="00D329D1" w:rsidRDefault="00D329D1" w:rsidP="00D329D1">
      <w:pPr>
        <w:spacing w:line="360" w:lineRule="auto"/>
        <w:ind w:firstLine="709"/>
        <w:jc w:val="both"/>
        <w:rPr>
          <w:sz w:val="28"/>
          <w:szCs w:val="28"/>
          <w:shd w:val="clear" w:color="auto" w:fill="FFFFFF"/>
        </w:rPr>
      </w:pPr>
      <w:r w:rsidRPr="00D329D1">
        <w:rPr>
          <w:sz w:val="28"/>
          <w:szCs w:val="28"/>
          <w:shd w:val="clear" w:color="auto" w:fill="FFFFFF"/>
        </w:rPr>
        <w:t xml:space="preserve">2022 г. и масштабное санкционное противостояние России и группы Западных стран, безусловно, уже вносит свои корректировки в структуру и объемы внешней торговли. </w:t>
      </w:r>
    </w:p>
    <w:p w14:paraId="7AE45415" w14:textId="77777777" w:rsidR="00D329D1" w:rsidRPr="00D329D1" w:rsidRDefault="00D329D1" w:rsidP="00D329D1">
      <w:pPr>
        <w:spacing w:line="360" w:lineRule="auto"/>
        <w:ind w:firstLine="709"/>
        <w:jc w:val="both"/>
        <w:rPr>
          <w:sz w:val="28"/>
          <w:szCs w:val="28"/>
          <w:shd w:val="clear" w:color="auto" w:fill="FFFFFF"/>
        </w:rPr>
      </w:pPr>
      <w:r w:rsidRPr="00D329D1">
        <w:rPr>
          <w:sz w:val="28"/>
          <w:szCs w:val="28"/>
          <w:shd w:val="clear" w:color="auto" w:fill="FFFFFF"/>
        </w:rPr>
        <w:t>В этой связи представляется, что санкции в отношении групп товаров, являющиеся попыткой оказать влияние на мировую торговлю с целью извлечения дополнительных выгод для страны/группы стран, вводящих их, должны рассматриваться Органом по разрешению споров ВТО. Неготовность к решению подобного рода проблем демонстрирует политическую мотивированность в работе самой международной экономической организации, обусловленную большим влиянием так называемого коллективного Запада в ВТО. Политическая воля к рассмотрению и объективному разрешению споров, касающихся ограничений в международной торговле по политическим мотивам, послужила бы повышению авторитета ВТО и укреплению веры международного сообщества в возможность независимого разбирательства на площадке международной организации.</w:t>
      </w:r>
    </w:p>
    <w:p w14:paraId="247AAEA1" w14:textId="77777777" w:rsidR="00D329D1" w:rsidRPr="00D329D1" w:rsidRDefault="00D329D1" w:rsidP="00D329D1">
      <w:pPr>
        <w:spacing w:line="360" w:lineRule="auto"/>
        <w:ind w:firstLine="709"/>
        <w:jc w:val="both"/>
        <w:rPr>
          <w:sz w:val="28"/>
          <w:szCs w:val="28"/>
          <w:shd w:val="clear" w:color="auto" w:fill="FFFFFF"/>
        </w:rPr>
      </w:pPr>
      <w:r w:rsidRPr="00D329D1">
        <w:rPr>
          <w:sz w:val="28"/>
          <w:szCs w:val="28"/>
          <w:shd w:val="clear" w:color="auto" w:fill="FFFFFF"/>
        </w:rPr>
        <w:t>Анализ показывает, что принцип принятия решения на основе консенсуса, практикуемый ВТО в настоящее время, гарантирует равенство подходов к каждому государству – члену, но осложняет работу крупной организации, что, является «институциональным тупиком», выход из которого будет способствовать более оперативному генерированию новых правил для меняющейся международной торговли</w:t>
      </w:r>
      <w:r w:rsidRPr="00D329D1">
        <w:rPr>
          <w:sz w:val="28"/>
          <w:szCs w:val="28"/>
          <w:shd w:val="clear" w:color="auto" w:fill="FFFFFF"/>
          <w:vertAlign w:val="superscript"/>
        </w:rPr>
        <w:footnoteReference w:id="443"/>
      </w:r>
      <w:r w:rsidRPr="00D329D1">
        <w:rPr>
          <w:sz w:val="28"/>
          <w:szCs w:val="28"/>
          <w:shd w:val="clear" w:color="auto" w:fill="FFFFFF"/>
        </w:rPr>
        <w:t>.</w:t>
      </w:r>
    </w:p>
    <w:p w14:paraId="118A19DA" w14:textId="77777777" w:rsidR="00D329D1" w:rsidRPr="00D329D1" w:rsidRDefault="00D329D1" w:rsidP="00D329D1">
      <w:pPr>
        <w:spacing w:line="360" w:lineRule="auto"/>
        <w:ind w:firstLine="709"/>
        <w:jc w:val="both"/>
        <w:rPr>
          <w:sz w:val="28"/>
          <w:szCs w:val="28"/>
          <w:shd w:val="clear" w:color="auto" w:fill="FFFFFF"/>
        </w:rPr>
      </w:pPr>
      <w:r w:rsidRPr="00D329D1">
        <w:rPr>
          <w:sz w:val="28"/>
          <w:szCs w:val="28"/>
          <w:shd w:val="clear" w:color="auto" w:fill="FFFFFF"/>
        </w:rPr>
        <w:t xml:space="preserve">В современных политических реалиях противостояния России и группы западных стран на фоне проходящей специальной военной операции было принято решение о том, что интересам нашей страны в целом отвечает взаимодействие с торговыми партнерами на площадке ВТО, а </w:t>
      </w:r>
      <w:r w:rsidRPr="00D329D1">
        <w:rPr>
          <w:sz w:val="28"/>
          <w:szCs w:val="28"/>
        </w:rPr>
        <w:t>инструменты ВТО, по мнению Минэкономразвития России, проводившего детальный анализ текущей работы в рамках ВТО по поручению Президента РФ, продолжают оставаться действенными для сохранения стабильной торговой среды для российского бизнеса: «Учитывая развернувшуюся санкционную войну против России, сейчас это как никогда актуально. Речь и о защите наших экспортеров, и о содействии в освоении новых рынков»</w:t>
      </w:r>
      <w:r w:rsidRPr="00D329D1">
        <w:rPr>
          <w:sz w:val="28"/>
          <w:szCs w:val="28"/>
          <w:vertAlign w:val="superscript"/>
        </w:rPr>
        <w:footnoteReference w:id="444"/>
      </w:r>
      <w:r w:rsidRPr="00D329D1">
        <w:rPr>
          <w:sz w:val="28"/>
          <w:szCs w:val="28"/>
        </w:rPr>
        <w:t>.</w:t>
      </w:r>
    </w:p>
    <w:p w14:paraId="7A0E7EFB" w14:textId="77777777" w:rsidR="00D329D1" w:rsidRPr="00D329D1" w:rsidRDefault="00D329D1" w:rsidP="00D329D1">
      <w:pPr>
        <w:spacing w:line="360" w:lineRule="auto"/>
        <w:ind w:firstLine="709"/>
        <w:jc w:val="both"/>
        <w:rPr>
          <w:sz w:val="28"/>
          <w:szCs w:val="28"/>
          <w:shd w:val="clear" w:color="auto" w:fill="FFFFFF"/>
        </w:rPr>
      </w:pPr>
      <w:r w:rsidRPr="00D329D1">
        <w:rPr>
          <w:sz w:val="28"/>
          <w:szCs w:val="28"/>
          <w:shd w:val="clear" w:color="auto" w:fill="FFFFFF"/>
        </w:rPr>
        <w:t xml:space="preserve">Рассматривая перспективы выстраивания взаимодействия на международной арене, эксперты пришли к выводу, что механизмы разрешения споров, формирования правил международной торговли, мониторинга торговых режимов и устранения барьеров на площадке ВТО необходимы для развития торговли. </w:t>
      </w:r>
    </w:p>
    <w:p w14:paraId="192A6BA1" w14:textId="77777777" w:rsidR="00D329D1" w:rsidRPr="00D329D1" w:rsidRDefault="00D329D1" w:rsidP="00D329D1">
      <w:pPr>
        <w:spacing w:line="360" w:lineRule="auto"/>
        <w:ind w:firstLine="709"/>
        <w:jc w:val="both"/>
        <w:rPr>
          <w:sz w:val="28"/>
          <w:szCs w:val="28"/>
          <w:shd w:val="clear" w:color="auto" w:fill="FFFFFF"/>
        </w:rPr>
      </w:pPr>
      <w:r w:rsidRPr="00D329D1">
        <w:rPr>
          <w:sz w:val="28"/>
          <w:szCs w:val="28"/>
          <w:shd w:val="clear" w:color="auto" w:fill="FFFFFF"/>
        </w:rPr>
        <w:t>Представляется, что поиск взаимоприемлемых решений и союзников на площадках экономических организаций могут быть реализованы в полной мере, так как у наших партнеров может найти понимание идея о том, что в текущих условиях российская экономика стала мишенью для санкций группы стран, а завтра мишенью может стать другая экономика по тем или иным политическим причинам.</w:t>
      </w:r>
    </w:p>
    <w:p w14:paraId="0B6FD07D" w14:textId="77777777" w:rsidR="00D329D1" w:rsidRPr="00D329D1" w:rsidRDefault="00D329D1" w:rsidP="00D329D1">
      <w:pPr>
        <w:spacing w:line="360" w:lineRule="auto"/>
        <w:ind w:firstLine="709"/>
        <w:jc w:val="both"/>
        <w:rPr>
          <w:sz w:val="28"/>
          <w:szCs w:val="28"/>
          <w:lang w:eastAsia="zh-CN"/>
        </w:rPr>
      </w:pPr>
      <w:bookmarkStart w:id="98" w:name="_Hlk103870312"/>
      <w:r w:rsidRPr="00D329D1">
        <w:rPr>
          <w:sz w:val="28"/>
          <w:szCs w:val="28"/>
          <w:lang w:eastAsia="zh-CN"/>
        </w:rPr>
        <w:t>Оценка современной смены внешнеэкономических приоритетов нашей страны обоснованно дает возможность с использованием всестороннего факторного анализа сформировать причинно-следственные связи этой смены.</w:t>
      </w:r>
    </w:p>
    <w:p w14:paraId="5B9E0C72" w14:textId="77777777" w:rsidR="00D329D1" w:rsidRPr="00D329D1" w:rsidRDefault="00D329D1" w:rsidP="00D329D1">
      <w:pPr>
        <w:spacing w:line="360" w:lineRule="auto"/>
        <w:ind w:firstLine="709"/>
        <w:jc w:val="both"/>
        <w:rPr>
          <w:sz w:val="28"/>
          <w:szCs w:val="28"/>
          <w:lang w:eastAsia="zh-CN"/>
        </w:rPr>
      </w:pPr>
      <w:bookmarkStart w:id="99" w:name="_Hlk103870356"/>
      <w:bookmarkEnd w:id="98"/>
      <w:r w:rsidRPr="00D329D1">
        <w:rPr>
          <w:sz w:val="28"/>
          <w:szCs w:val="28"/>
          <w:lang w:eastAsia="zh-CN"/>
        </w:rPr>
        <w:t>Основой для исследования такого подхода к оценке следует считать, прежде всего, историческую память.</w:t>
      </w:r>
    </w:p>
    <w:p w14:paraId="595064BA" w14:textId="77777777" w:rsidR="00D329D1" w:rsidRPr="00D329D1" w:rsidRDefault="00D329D1" w:rsidP="00D329D1">
      <w:pPr>
        <w:spacing w:line="360" w:lineRule="auto"/>
        <w:ind w:firstLine="709"/>
        <w:jc w:val="both"/>
        <w:rPr>
          <w:sz w:val="28"/>
          <w:szCs w:val="28"/>
          <w:lang w:eastAsia="zh-CN"/>
        </w:rPr>
      </w:pPr>
      <w:r w:rsidRPr="00D329D1">
        <w:rPr>
          <w:sz w:val="28"/>
          <w:szCs w:val="28"/>
          <w:lang w:eastAsia="zh-CN"/>
        </w:rPr>
        <w:t xml:space="preserve">Россия занимает на карте мира евразийскую позицию, что обуславливает важность экономического сотрудничества как с восточными, так и с западными странами. Однако западные соседи исторически играли более важную роль в экономической жизни нашей страны. </w:t>
      </w:r>
    </w:p>
    <w:p w14:paraId="7C352250" w14:textId="77777777" w:rsidR="00D329D1" w:rsidRPr="00D329D1" w:rsidRDefault="00D329D1" w:rsidP="00D329D1">
      <w:pPr>
        <w:spacing w:line="360" w:lineRule="auto"/>
        <w:ind w:firstLine="709"/>
        <w:jc w:val="both"/>
        <w:rPr>
          <w:sz w:val="28"/>
          <w:szCs w:val="28"/>
          <w:lang w:eastAsia="zh-CN"/>
        </w:rPr>
      </w:pPr>
      <w:bookmarkStart w:id="100" w:name="_Hlk103870382"/>
      <w:bookmarkEnd w:id="99"/>
      <w:r w:rsidRPr="00D329D1">
        <w:rPr>
          <w:sz w:val="28"/>
          <w:szCs w:val="28"/>
          <w:lang w:eastAsia="zh-CN"/>
        </w:rPr>
        <w:t xml:space="preserve">Политические и военные конфликты зачастую также превалировали на западном направлении, </w:t>
      </w:r>
      <w:bookmarkEnd w:id="100"/>
      <w:r w:rsidRPr="00D329D1">
        <w:rPr>
          <w:sz w:val="28"/>
          <w:szCs w:val="28"/>
          <w:lang w:eastAsia="zh-CN"/>
        </w:rPr>
        <w:t>историческое обоснование противостояния детально рассматривается в монографии В. В. Штоля</w:t>
      </w:r>
      <w:r w:rsidRPr="00D329D1">
        <w:rPr>
          <w:sz w:val="28"/>
          <w:szCs w:val="28"/>
          <w:vertAlign w:val="superscript"/>
          <w:lang w:eastAsia="zh-CN"/>
        </w:rPr>
        <w:footnoteReference w:id="445"/>
      </w:r>
      <w:r w:rsidRPr="00D329D1">
        <w:rPr>
          <w:sz w:val="28"/>
          <w:szCs w:val="28"/>
          <w:lang w:eastAsia="zh-CN"/>
        </w:rPr>
        <w:t>. Однако даже неопровержимые доказательства отчасти подогреваемых националистическими соображениями конфликтов не исчерпывает всю историческую гамму взаимодействия. Безусловно, в текущем десятилетии имеют место попытки фальсификации истории со стороны англо-саксонских союзников СССР по антигитлеровской коалиции, призванные уменьшить роль Советского Союза в разгроме фашистской Германии</w:t>
      </w:r>
      <w:r w:rsidRPr="00D329D1">
        <w:rPr>
          <w:sz w:val="28"/>
          <w:szCs w:val="28"/>
          <w:vertAlign w:val="superscript"/>
          <w:lang w:eastAsia="zh-CN"/>
        </w:rPr>
        <w:footnoteReference w:id="446"/>
      </w:r>
      <w:r w:rsidRPr="00D329D1">
        <w:rPr>
          <w:sz w:val="28"/>
          <w:szCs w:val="28"/>
          <w:lang w:eastAsia="zh-CN"/>
        </w:rPr>
        <w:t>. Детальное исследование исторической роли политического истеблишмента англо-саксонских стран в эскалации ряда крупных военных конфликтов подтверждает, что политика различных государственных деятелей и различных партий в той же Великобритании могла носить диаметрально противоположный характер и зависела от принимающих решение лиц или партий находящихся у власти</w:t>
      </w:r>
      <w:r w:rsidRPr="00D329D1">
        <w:rPr>
          <w:sz w:val="28"/>
          <w:szCs w:val="28"/>
          <w:vertAlign w:val="superscript"/>
          <w:lang w:eastAsia="zh-CN"/>
        </w:rPr>
        <w:footnoteReference w:id="447"/>
      </w:r>
      <w:r w:rsidRPr="00D329D1">
        <w:rPr>
          <w:sz w:val="28"/>
          <w:szCs w:val="28"/>
          <w:lang w:eastAsia="zh-CN"/>
        </w:rPr>
        <w:t>. Истерически европейское направление было одним из важнейших в отечественной экономической дипломатии. Взаимное притяжение обосновано не только близким географическим расположением и историческими связями, но и комплементарностью экономик. Однако традиционный статус-кво был выведен из равновесия: взаимное санкционное противостояние последних лет поставило под сомнение отношения партнерства и сотрудничества, заложенное соответствующим соглашением в 1994 году</w:t>
      </w:r>
      <w:r w:rsidRPr="00D329D1">
        <w:rPr>
          <w:sz w:val="28"/>
          <w:szCs w:val="28"/>
          <w:vertAlign w:val="superscript"/>
          <w:lang w:eastAsia="zh-CN"/>
        </w:rPr>
        <w:footnoteReference w:id="448"/>
      </w:r>
      <w:r w:rsidRPr="00D329D1">
        <w:rPr>
          <w:sz w:val="28"/>
          <w:szCs w:val="28"/>
          <w:lang w:eastAsia="zh-CN"/>
        </w:rPr>
        <w:t>.</w:t>
      </w:r>
    </w:p>
    <w:p w14:paraId="1D7242BD" w14:textId="77777777" w:rsidR="00D329D1" w:rsidRPr="00D329D1" w:rsidRDefault="00D329D1" w:rsidP="00D329D1">
      <w:pPr>
        <w:spacing w:line="360" w:lineRule="auto"/>
        <w:ind w:firstLine="709"/>
        <w:jc w:val="both"/>
        <w:rPr>
          <w:sz w:val="28"/>
          <w:szCs w:val="28"/>
          <w:lang w:eastAsia="zh-CN"/>
        </w:rPr>
      </w:pPr>
      <w:r w:rsidRPr="00D329D1">
        <w:rPr>
          <w:sz w:val="28"/>
          <w:szCs w:val="28"/>
          <w:lang w:eastAsia="zh-CN"/>
        </w:rPr>
        <w:t>Период до 2014 г. в основном характеризовался развитием сотрудничества России и ЕС, ростом взаимной торговли и инвестиций. Поставками из ЕС в значительной степени удовлетворялись потребности России в базовых продуктах питания, продукции химической промышленности и высокотехнологичном оборудовании. В этот период российская дипломатия рассматривала ЕС в качестве своего стратегического партнера</w:t>
      </w:r>
      <w:r w:rsidRPr="00D329D1">
        <w:rPr>
          <w:sz w:val="28"/>
          <w:szCs w:val="28"/>
          <w:vertAlign w:val="superscript"/>
          <w:lang w:eastAsia="zh-CN"/>
        </w:rPr>
        <w:footnoteReference w:id="449"/>
      </w:r>
      <w:r w:rsidRPr="00D329D1">
        <w:rPr>
          <w:sz w:val="28"/>
          <w:szCs w:val="28"/>
          <w:lang w:eastAsia="zh-CN"/>
        </w:rPr>
        <w:t>, он же, опираясь на асимметрию в экономическом развитии, рассматривал Россию, наряду со странами Восточной Европы, как потенциальных партнеров в своем большом интеграционном проекте</w:t>
      </w:r>
      <w:r w:rsidRPr="00D329D1">
        <w:rPr>
          <w:sz w:val="28"/>
          <w:szCs w:val="28"/>
          <w:vertAlign w:val="superscript"/>
          <w:lang w:eastAsia="zh-CN"/>
        </w:rPr>
        <w:footnoteReference w:id="450"/>
      </w:r>
      <w:r w:rsidRPr="00D329D1">
        <w:rPr>
          <w:sz w:val="28"/>
          <w:szCs w:val="28"/>
          <w:lang w:eastAsia="zh-CN"/>
        </w:rPr>
        <w:t>.</w:t>
      </w:r>
    </w:p>
    <w:p w14:paraId="437700E3" w14:textId="77777777" w:rsidR="00D329D1" w:rsidRPr="00D329D1" w:rsidRDefault="00D329D1" w:rsidP="00D329D1">
      <w:pPr>
        <w:spacing w:line="360" w:lineRule="auto"/>
        <w:ind w:firstLine="709"/>
        <w:jc w:val="both"/>
        <w:rPr>
          <w:sz w:val="28"/>
          <w:szCs w:val="28"/>
          <w:lang w:eastAsia="zh-CN"/>
        </w:rPr>
      </w:pPr>
      <w:r w:rsidRPr="00D329D1">
        <w:rPr>
          <w:sz w:val="28"/>
          <w:szCs w:val="28"/>
          <w:lang w:eastAsia="zh-CN"/>
        </w:rPr>
        <w:t>Несмотря на благоприятный фон, отмечались некоторые политические проблемы. Многие инициативы, такие как создание общего экономического пространства (предложенное Председателем Европейской комиссии Р. Проди в 2001), введение безвизового режима (инициированное Президентом Российской Федерации В. В. Путиным в 2002), так и остались не реализованными.</w:t>
      </w:r>
    </w:p>
    <w:p w14:paraId="4769CF18" w14:textId="77777777" w:rsidR="00D329D1" w:rsidRPr="00D329D1" w:rsidRDefault="00D329D1" w:rsidP="00D329D1">
      <w:pPr>
        <w:spacing w:line="360" w:lineRule="auto"/>
        <w:ind w:firstLine="709"/>
        <w:jc w:val="both"/>
        <w:rPr>
          <w:sz w:val="28"/>
          <w:szCs w:val="28"/>
          <w:lang w:eastAsia="zh-CN"/>
        </w:rPr>
      </w:pPr>
      <w:r w:rsidRPr="00D329D1">
        <w:rPr>
          <w:sz w:val="28"/>
          <w:szCs w:val="28"/>
          <w:lang w:eastAsia="zh-CN"/>
        </w:rPr>
        <w:t>Рассмотрению взглядов российских и зарубежных ученых на различные периоды активизации и охлаждения отношений России и ЕС посвящена совместная работа член-корреспондента РАН А. В. Кузнецова и старшего научного сотрудника Института мировой экономики при Венгерской академии наук А. Деака</w:t>
      </w:r>
      <w:r w:rsidRPr="00D329D1">
        <w:rPr>
          <w:sz w:val="28"/>
          <w:szCs w:val="28"/>
          <w:vertAlign w:val="superscript"/>
          <w:lang w:eastAsia="zh-CN"/>
        </w:rPr>
        <w:footnoteReference w:id="451"/>
      </w:r>
      <w:r w:rsidRPr="00D329D1">
        <w:rPr>
          <w:sz w:val="28"/>
          <w:szCs w:val="28"/>
          <w:lang w:eastAsia="zh-CN"/>
        </w:rPr>
        <w:t>. На основе российских и зарубежных трудов А. В. Кузнецов и А. Деак исследуют изменения в восприятии России как партнера ЕС в общем политическом контексте с начала 1990-х гг. до начала 2000-х гг. Исследователи отмечают признание в глазах европейских партнеров становления демократического строя и рыночной экономики, характеризуют середину 1990-х гг. – середину 2000-х гг. как период возрастающего взаимопонимания между партерами, считают, что вплоть до 2014 г. длился период процветающих экономических отношений. А. В. Кузнецов и А. Деак выделяют периоды еврооптимизма (1992</w:t>
      </w:r>
      <w:bookmarkStart w:id="102" w:name="_Hlk71535663"/>
      <w:r w:rsidRPr="00D329D1">
        <w:rPr>
          <w:sz w:val="28"/>
          <w:szCs w:val="28"/>
          <w:lang w:eastAsia="zh-CN"/>
        </w:rPr>
        <w:t>–</w:t>
      </w:r>
      <w:bookmarkEnd w:id="102"/>
      <w:r w:rsidRPr="00D329D1">
        <w:rPr>
          <w:sz w:val="28"/>
          <w:szCs w:val="28"/>
          <w:lang w:eastAsia="zh-CN"/>
        </w:rPr>
        <w:t>1999), попыток построения партнерских отношений с ведущими государствами ЕС (1999</w:t>
      </w:r>
      <w:bookmarkStart w:id="103" w:name="_Hlk71535752"/>
      <w:r w:rsidRPr="00D329D1">
        <w:rPr>
          <w:sz w:val="28"/>
          <w:szCs w:val="28"/>
          <w:lang w:eastAsia="zh-CN"/>
        </w:rPr>
        <w:t>–</w:t>
      </w:r>
      <w:bookmarkEnd w:id="103"/>
      <w:r w:rsidRPr="00D329D1">
        <w:rPr>
          <w:sz w:val="28"/>
          <w:szCs w:val="28"/>
          <w:lang w:eastAsia="zh-CN"/>
        </w:rPr>
        <w:t xml:space="preserve">2008), кризисных явлений в двусторонних отношениях – провала визового диалога Россия – ЕС и, по их мнению, партнерства для модернизации, а также напряжения между Россией и НАТО в Сирии (2008–2015). </w:t>
      </w:r>
    </w:p>
    <w:p w14:paraId="413AA243" w14:textId="77777777" w:rsidR="00D329D1" w:rsidRPr="00D329D1" w:rsidRDefault="00D329D1" w:rsidP="00D329D1">
      <w:pPr>
        <w:spacing w:line="360" w:lineRule="auto"/>
        <w:ind w:firstLine="709"/>
        <w:jc w:val="both"/>
        <w:rPr>
          <w:sz w:val="28"/>
          <w:szCs w:val="28"/>
          <w:lang w:eastAsia="zh-CN"/>
        </w:rPr>
      </w:pPr>
      <w:bookmarkStart w:id="104" w:name="_Hlk103870937"/>
      <w:r w:rsidRPr="00D329D1">
        <w:rPr>
          <w:sz w:val="28"/>
          <w:szCs w:val="28"/>
          <w:lang w:eastAsia="zh-CN"/>
        </w:rPr>
        <w:t xml:space="preserve">Камнем преткновения в сотрудничестве России и ЕС стал конфликт, разгоревшийся на территории Украины в 2014 г., а также последовавшее воссоединение Республики Крым и Севастополя с Россией, а также специальная военная операция 2022 г. </w:t>
      </w:r>
      <w:bookmarkEnd w:id="104"/>
      <w:r w:rsidRPr="00D329D1">
        <w:rPr>
          <w:sz w:val="28"/>
          <w:szCs w:val="28"/>
          <w:lang w:eastAsia="zh-CN"/>
        </w:rPr>
        <w:t>Ряд европейских исследователей подчеркивали, что именно эти события привели к наиболее существенному охлаждению отношений с момента окончания «холодной войны»</w:t>
      </w:r>
      <w:r w:rsidRPr="00D329D1">
        <w:rPr>
          <w:sz w:val="28"/>
          <w:szCs w:val="28"/>
          <w:vertAlign w:val="superscript"/>
          <w:lang w:eastAsia="zh-CN"/>
        </w:rPr>
        <w:footnoteReference w:id="452"/>
      </w:r>
      <w:r w:rsidRPr="00D329D1">
        <w:rPr>
          <w:sz w:val="28"/>
          <w:szCs w:val="28"/>
          <w:lang w:eastAsia="zh-CN"/>
        </w:rPr>
        <w:t>. Отечественные исследователи также разделяли и подтверждали эту точку зрения</w:t>
      </w:r>
      <w:r w:rsidRPr="00D329D1">
        <w:rPr>
          <w:sz w:val="28"/>
          <w:szCs w:val="28"/>
          <w:vertAlign w:val="superscript"/>
          <w:lang w:eastAsia="zh-CN"/>
        </w:rPr>
        <w:footnoteReference w:id="453"/>
      </w:r>
      <w:r w:rsidRPr="00D329D1">
        <w:rPr>
          <w:sz w:val="28"/>
          <w:szCs w:val="28"/>
          <w:lang w:eastAsia="zh-CN"/>
        </w:rPr>
        <w:t>.</w:t>
      </w:r>
    </w:p>
    <w:p w14:paraId="016FB651" w14:textId="77777777" w:rsidR="00D329D1" w:rsidRPr="00D329D1" w:rsidRDefault="00D329D1" w:rsidP="00D329D1">
      <w:pPr>
        <w:spacing w:line="360" w:lineRule="auto"/>
        <w:ind w:firstLine="709"/>
        <w:jc w:val="both"/>
        <w:rPr>
          <w:sz w:val="28"/>
          <w:szCs w:val="28"/>
          <w:lang w:eastAsia="zh-CN"/>
        </w:rPr>
      </w:pPr>
      <w:r w:rsidRPr="00D329D1">
        <w:rPr>
          <w:sz w:val="28"/>
          <w:szCs w:val="28"/>
          <w:lang w:eastAsia="zh-CN"/>
        </w:rPr>
        <w:t>Сравнивая имеющиеся данные показателей торгового оборота России с ЕС 2013 г. с 2019 г. и 2020 г., можно констатировать резкое падение взаимной торговли: с 418 млрд долл. США в 2013 г. до 278 млрд долл. США в 2019 г. и 219 млрд долл. США (192 млрд долл. США- без учета Великобритании) по итогам 2020 г.</w:t>
      </w:r>
      <w:r w:rsidRPr="00D329D1">
        <w:rPr>
          <w:sz w:val="28"/>
          <w:szCs w:val="28"/>
          <w:vertAlign w:val="superscript"/>
          <w:lang w:eastAsia="zh-CN"/>
        </w:rPr>
        <w:footnoteReference w:id="454"/>
      </w:r>
      <w:r w:rsidRPr="00D329D1">
        <w:rPr>
          <w:sz w:val="28"/>
          <w:szCs w:val="28"/>
          <w:lang w:eastAsia="zh-CN"/>
        </w:rPr>
        <w:t xml:space="preserve"> Вместе с тем, и общий российский внешнеторговый оборот упал с 847 млрд долл. США в 2013 г. до 669 млрд долл. США в 2019 г. и 569 млрд долл. США по итогам 2020 г.</w:t>
      </w:r>
      <w:r w:rsidRPr="00D329D1">
        <w:rPr>
          <w:sz w:val="28"/>
          <w:szCs w:val="28"/>
          <w:vertAlign w:val="superscript"/>
        </w:rPr>
        <w:footnoteReference w:id="455"/>
      </w:r>
      <w:r w:rsidRPr="00D329D1">
        <w:rPr>
          <w:sz w:val="28"/>
          <w:szCs w:val="28"/>
          <w:lang w:eastAsia="zh-CN"/>
        </w:rPr>
        <w:t xml:space="preserve"> </w:t>
      </w:r>
    </w:p>
    <w:p w14:paraId="35B1E9F7" w14:textId="77777777" w:rsidR="00D329D1" w:rsidRPr="00D329D1" w:rsidRDefault="00D329D1" w:rsidP="00D329D1">
      <w:pPr>
        <w:spacing w:line="360" w:lineRule="auto"/>
        <w:ind w:firstLine="709"/>
        <w:jc w:val="both"/>
        <w:rPr>
          <w:sz w:val="28"/>
          <w:szCs w:val="28"/>
          <w:lang w:eastAsia="zh-CN"/>
        </w:rPr>
      </w:pPr>
      <w:r w:rsidRPr="00D329D1">
        <w:rPr>
          <w:sz w:val="28"/>
          <w:szCs w:val="28"/>
          <w:lang w:eastAsia="zh-CN"/>
        </w:rPr>
        <w:t>По итогам 2021 г. наблюдался рост товарооборота как общего (со всеми странами) – до 785 млрд долл. США, так и с ЕС – до 282 млрд долл. США (без учета вышедшей из союза Великобритании). При этом темпы роста торговли с ЕС превышали общие темпы роста – 47% и 38% соответственно</w:t>
      </w:r>
      <w:r w:rsidRPr="00D329D1">
        <w:rPr>
          <w:sz w:val="28"/>
          <w:szCs w:val="28"/>
          <w:vertAlign w:val="superscript"/>
          <w:lang w:eastAsia="zh-CN"/>
        </w:rPr>
        <w:footnoteReference w:id="456"/>
      </w:r>
      <w:r w:rsidRPr="00D329D1">
        <w:rPr>
          <w:sz w:val="28"/>
          <w:szCs w:val="28"/>
          <w:lang w:eastAsia="zh-CN"/>
        </w:rPr>
        <w:t>.</w:t>
      </w:r>
    </w:p>
    <w:p w14:paraId="0569667A" w14:textId="77777777" w:rsidR="00D329D1" w:rsidRPr="00D329D1" w:rsidRDefault="00D329D1" w:rsidP="00D329D1">
      <w:pPr>
        <w:spacing w:line="360" w:lineRule="auto"/>
        <w:ind w:firstLine="709"/>
        <w:jc w:val="both"/>
        <w:rPr>
          <w:sz w:val="28"/>
          <w:szCs w:val="28"/>
          <w:lang w:eastAsia="zh-CN"/>
        </w:rPr>
      </w:pPr>
      <w:r w:rsidRPr="00D329D1">
        <w:rPr>
          <w:sz w:val="28"/>
          <w:szCs w:val="28"/>
          <w:lang w:eastAsia="zh-CN"/>
        </w:rPr>
        <w:t>Очевидно, что в условиях санкционного противостояния 2022 г. статистические данные товарооборота между Россией и ЕС будут иметь тенденцию к снижению, однако официальная статистика наверняка не будет учитывать поставки европейских товаров в Россию из ЕС и наоборот, проходящие через третьи страны. Таковы реалии современной мировой экономики и современные задачи отечественной экономической дипломатии должны быть сосредоточены на обеспечении именно такого способа товарооборота России с ЕС.</w:t>
      </w:r>
    </w:p>
    <w:p w14:paraId="378D08AC" w14:textId="77777777" w:rsidR="00D329D1" w:rsidRPr="00D329D1" w:rsidRDefault="00D329D1" w:rsidP="00D329D1">
      <w:pPr>
        <w:spacing w:line="360" w:lineRule="auto"/>
        <w:ind w:firstLine="709"/>
        <w:jc w:val="both"/>
        <w:rPr>
          <w:sz w:val="28"/>
          <w:szCs w:val="28"/>
          <w:lang w:eastAsia="zh-CN"/>
        </w:rPr>
      </w:pPr>
      <w:r w:rsidRPr="00D329D1">
        <w:rPr>
          <w:sz w:val="28"/>
          <w:szCs w:val="28"/>
          <w:lang w:eastAsia="zh-CN"/>
        </w:rPr>
        <w:t>В экспорте России по-прежнему преобладают углеводороды (64% от общего объем российского экспорта в 2021)</w:t>
      </w:r>
      <w:r w:rsidRPr="00D329D1">
        <w:rPr>
          <w:sz w:val="28"/>
          <w:szCs w:val="28"/>
          <w:vertAlign w:val="superscript"/>
          <w:lang w:eastAsia="zh-CN"/>
        </w:rPr>
        <w:footnoteReference w:id="457"/>
      </w:r>
      <w:r w:rsidRPr="00D329D1">
        <w:rPr>
          <w:sz w:val="28"/>
          <w:szCs w:val="28"/>
          <w:lang w:eastAsia="zh-CN"/>
        </w:rPr>
        <w:t>, основной группой импорта товаров являются машины и оборудование (49% от общего объема импорта России в 2021)</w:t>
      </w:r>
      <w:r w:rsidRPr="00D329D1">
        <w:rPr>
          <w:sz w:val="28"/>
          <w:szCs w:val="28"/>
          <w:vertAlign w:val="superscript"/>
          <w:lang w:eastAsia="zh-CN"/>
        </w:rPr>
        <w:footnoteReference w:id="458"/>
      </w:r>
      <w:r w:rsidRPr="00D329D1">
        <w:rPr>
          <w:sz w:val="28"/>
          <w:szCs w:val="28"/>
          <w:lang w:eastAsia="zh-CN"/>
        </w:rPr>
        <w:t>. Весьма вероятно, что в ближайшее десятилетие объемы взаимной торговли ЕС и России не достигнут уровня 2013 года.</w:t>
      </w:r>
    </w:p>
    <w:p w14:paraId="38928AB9" w14:textId="77777777" w:rsidR="00D329D1" w:rsidRPr="00D329D1" w:rsidRDefault="00D329D1" w:rsidP="00D329D1">
      <w:pPr>
        <w:spacing w:line="360" w:lineRule="auto"/>
        <w:ind w:firstLine="709"/>
        <w:jc w:val="both"/>
        <w:rPr>
          <w:sz w:val="28"/>
          <w:szCs w:val="28"/>
          <w:lang w:eastAsia="zh-CN"/>
        </w:rPr>
      </w:pPr>
      <w:r w:rsidRPr="00D329D1">
        <w:rPr>
          <w:sz w:val="28"/>
          <w:szCs w:val="28"/>
          <w:lang w:eastAsia="zh-CN"/>
        </w:rPr>
        <w:t>Такое положение вещей объясняется не только политическим кризисом, начавшимся в 2014 г., но и падением цен на энергоносители. О связи данных процессов высказывался Президент Российской Федерации В. В. Путин: «В некоторые кризисные моменты возникает ощущение, что в ценообразовании на энергоресурсы как раз и превалирует политика»</w:t>
      </w:r>
      <w:r w:rsidRPr="00D329D1">
        <w:rPr>
          <w:sz w:val="28"/>
          <w:szCs w:val="28"/>
          <w:vertAlign w:val="superscript"/>
          <w:lang w:eastAsia="zh-CN"/>
        </w:rPr>
        <w:footnoteReference w:id="459"/>
      </w:r>
      <w:r w:rsidRPr="00D329D1">
        <w:rPr>
          <w:sz w:val="28"/>
          <w:szCs w:val="28"/>
          <w:lang w:eastAsia="zh-CN"/>
        </w:rPr>
        <w:t>. Тогда Европейский Совет заморозил сотрудничество с Россией (за исключением трансграничного сотрудничества и контактов между людьми), а также финансирование, осуществляемое ЕС в российских интересах через международные финансовые институты</w:t>
      </w:r>
      <w:r w:rsidRPr="00D329D1">
        <w:rPr>
          <w:sz w:val="28"/>
          <w:szCs w:val="28"/>
          <w:vertAlign w:val="superscript"/>
          <w:lang w:eastAsia="zh-CN"/>
        </w:rPr>
        <w:footnoteReference w:id="460"/>
      </w:r>
      <w:r w:rsidRPr="00D329D1">
        <w:rPr>
          <w:sz w:val="28"/>
          <w:szCs w:val="28"/>
          <w:lang w:eastAsia="zh-CN"/>
        </w:rPr>
        <w:t xml:space="preserve">. </w:t>
      </w:r>
    </w:p>
    <w:p w14:paraId="68E0A5AF" w14:textId="77777777" w:rsidR="00D329D1" w:rsidRPr="00D329D1" w:rsidRDefault="00D329D1" w:rsidP="00D329D1">
      <w:pPr>
        <w:spacing w:line="360" w:lineRule="auto"/>
        <w:ind w:firstLine="709"/>
        <w:jc w:val="both"/>
        <w:rPr>
          <w:sz w:val="28"/>
          <w:szCs w:val="28"/>
          <w:lang w:eastAsia="zh-CN"/>
        </w:rPr>
      </w:pPr>
      <w:r w:rsidRPr="00D329D1">
        <w:rPr>
          <w:sz w:val="28"/>
          <w:szCs w:val="28"/>
          <w:lang w:eastAsia="zh-CN"/>
        </w:rPr>
        <w:t>Некоторые исследователи обозначают текущий период международных отношений как самую низкую точку в истории взаимоотношений России и стран запада</w:t>
      </w:r>
      <w:r w:rsidRPr="00D329D1">
        <w:rPr>
          <w:sz w:val="28"/>
          <w:szCs w:val="28"/>
          <w:vertAlign w:val="superscript"/>
          <w:lang w:eastAsia="zh-CN"/>
        </w:rPr>
        <w:footnoteReference w:id="461"/>
      </w:r>
      <w:r w:rsidRPr="00D329D1">
        <w:rPr>
          <w:sz w:val="28"/>
          <w:szCs w:val="28"/>
          <w:lang w:eastAsia="zh-CN"/>
        </w:rPr>
        <w:t xml:space="preserve"> или даже как «новую холодную войну»</w:t>
      </w:r>
      <w:r w:rsidRPr="00D329D1">
        <w:rPr>
          <w:sz w:val="28"/>
          <w:szCs w:val="28"/>
          <w:vertAlign w:val="superscript"/>
          <w:lang w:eastAsia="zh-CN"/>
        </w:rPr>
        <w:footnoteReference w:id="462"/>
      </w:r>
      <w:r w:rsidRPr="00D329D1">
        <w:rPr>
          <w:sz w:val="28"/>
          <w:szCs w:val="28"/>
          <w:lang w:eastAsia="zh-CN"/>
        </w:rPr>
        <w:t>. Отмечается также, что ввиду «наставнической» позиции ЕС по отношению к России, перестройка текущих политических отношений Евросоюза и России крайне затруднительна</w:t>
      </w:r>
      <w:r w:rsidRPr="00D329D1">
        <w:rPr>
          <w:sz w:val="28"/>
          <w:szCs w:val="28"/>
          <w:vertAlign w:val="superscript"/>
          <w:lang w:eastAsia="zh-CN"/>
        </w:rPr>
        <w:footnoteReference w:id="463"/>
      </w:r>
      <w:r w:rsidRPr="00D329D1">
        <w:rPr>
          <w:sz w:val="28"/>
          <w:szCs w:val="28"/>
          <w:lang w:eastAsia="zh-CN"/>
        </w:rPr>
        <w:t>. Ситуация прогнозируемо еще больше обострилась в результате начала спецоперации на территории Украины.</w:t>
      </w:r>
    </w:p>
    <w:p w14:paraId="0D41198C" w14:textId="77777777" w:rsidR="00D329D1" w:rsidRPr="00D329D1" w:rsidRDefault="00D329D1" w:rsidP="00D329D1">
      <w:pPr>
        <w:spacing w:line="360" w:lineRule="auto"/>
        <w:ind w:firstLine="709"/>
        <w:jc w:val="both"/>
        <w:rPr>
          <w:sz w:val="28"/>
          <w:szCs w:val="28"/>
          <w:lang w:eastAsia="zh-CN"/>
        </w:rPr>
      </w:pPr>
      <w:r w:rsidRPr="00D329D1">
        <w:rPr>
          <w:sz w:val="28"/>
          <w:szCs w:val="28"/>
          <w:lang w:eastAsia="zh-CN"/>
        </w:rPr>
        <w:t xml:space="preserve">Некоторым российским компаниям пришлось столкнуться с отказом в обслуживании счетов европейскими банками, с замораживанием партий товаров на таможне, а иностранным партнерам </w:t>
      </w:r>
      <w:r w:rsidRPr="00D329D1">
        <w:rPr>
          <w:sz w:val="24"/>
          <w:szCs w:val="24"/>
        </w:rPr>
        <w:t xml:space="preserve">– </w:t>
      </w:r>
      <w:r w:rsidRPr="00D329D1">
        <w:rPr>
          <w:sz w:val="28"/>
          <w:szCs w:val="28"/>
          <w:lang w:eastAsia="zh-CN"/>
        </w:rPr>
        <w:t>с административными преследованиями со стороны их собственных правительственных органов.</w:t>
      </w:r>
    </w:p>
    <w:p w14:paraId="157DC3B6" w14:textId="77777777" w:rsidR="00D329D1" w:rsidRPr="00D329D1" w:rsidRDefault="00D329D1" w:rsidP="00D329D1">
      <w:pPr>
        <w:spacing w:line="360" w:lineRule="auto"/>
        <w:ind w:firstLine="709"/>
        <w:jc w:val="both"/>
        <w:rPr>
          <w:sz w:val="28"/>
          <w:szCs w:val="28"/>
          <w:lang w:eastAsia="zh-CN"/>
        </w:rPr>
      </w:pPr>
      <w:bookmarkStart w:id="105" w:name="_Hlk103870872"/>
      <w:r w:rsidRPr="00D329D1">
        <w:rPr>
          <w:sz w:val="28"/>
          <w:szCs w:val="28"/>
          <w:lang w:eastAsia="zh-CN"/>
        </w:rPr>
        <w:t xml:space="preserve">В 2022 г. санкции были значительно расширены, ряд компаний объявили об уходе с российского рынка, а ведущие отечественные банки столкнулись с еще более масштабными ограничениями. </w:t>
      </w:r>
      <w:bookmarkEnd w:id="105"/>
    </w:p>
    <w:p w14:paraId="14C9EB45" w14:textId="77777777" w:rsidR="00D329D1" w:rsidRPr="00D329D1" w:rsidRDefault="00D329D1" w:rsidP="00D329D1">
      <w:pPr>
        <w:spacing w:line="360" w:lineRule="auto"/>
        <w:ind w:firstLine="709"/>
        <w:jc w:val="both"/>
        <w:rPr>
          <w:spacing w:val="-4"/>
          <w:sz w:val="28"/>
          <w:szCs w:val="28"/>
          <w:lang w:eastAsia="zh-CN"/>
        </w:rPr>
      </w:pPr>
      <w:r w:rsidRPr="00D329D1">
        <w:rPr>
          <w:spacing w:val="-4"/>
          <w:sz w:val="28"/>
          <w:szCs w:val="28"/>
          <w:lang w:eastAsia="zh-CN"/>
        </w:rPr>
        <w:t>Несмотря на глубокий кризис в отношениях России и ЕС, полагаем возможным согласиться с мнением ряда европейских ученых о том, что экономические связи и географическое положение партнеров обуславливают необходимость продолжения диалога</w:t>
      </w:r>
      <w:r w:rsidRPr="00D329D1">
        <w:rPr>
          <w:spacing w:val="-4"/>
          <w:sz w:val="28"/>
          <w:szCs w:val="28"/>
          <w:vertAlign w:val="superscript"/>
          <w:lang w:eastAsia="zh-CN"/>
        </w:rPr>
        <w:footnoteReference w:id="464"/>
      </w:r>
      <w:r w:rsidRPr="00D329D1">
        <w:rPr>
          <w:spacing w:val="-4"/>
          <w:sz w:val="28"/>
          <w:szCs w:val="28"/>
          <w:lang w:eastAsia="zh-CN"/>
        </w:rPr>
        <w:t>. Обоснованность постепенного восстановления отношений на основе прагматичного подхода отмечается и в отечественных исследованиях</w:t>
      </w:r>
      <w:r w:rsidRPr="00D329D1">
        <w:rPr>
          <w:spacing w:val="-4"/>
          <w:sz w:val="28"/>
          <w:szCs w:val="28"/>
          <w:vertAlign w:val="superscript"/>
          <w:lang w:eastAsia="zh-CN"/>
        </w:rPr>
        <w:footnoteReference w:id="465"/>
      </w:r>
      <w:r w:rsidRPr="00D329D1">
        <w:rPr>
          <w:spacing w:val="-4"/>
          <w:sz w:val="28"/>
          <w:szCs w:val="28"/>
          <w:lang w:eastAsia="zh-CN"/>
        </w:rPr>
        <w:t xml:space="preserve">. </w:t>
      </w:r>
    </w:p>
    <w:p w14:paraId="21537ADA" w14:textId="77777777" w:rsidR="00D329D1" w:rsidRPr="00D329D1" w:rsidRDefault="00D329D1" w:rsidP="00D329D1">
      <w:pPr>
        <w:spacing w:line="360" w:lineRule="auto"/>
        <w:ind w:firstLine="709"/>
        <w:jc w:val="both"/>
        <w:rPr>
          <w:sz w:val="28"/>
          <w:szCs w:val="28"/>
          <w:lang w:eastAsia="zh-CN"/>
        </w:rPr>
      </w:pPr>
      <w:r w:rsidRPr="00D329D1">
        <w:rPr>
          <w:sz w:val="28"/>
          <w:szCs w:val="28"/>
          <w:lang w:eastAsia="zh-CN"/>
        </w:rPr>
        <w:t xml:space="preserve">Постепенному улучшению отношений в будущем будет благоволить не только экономическая конъюнктура, но и политическая воля: с российской стороны несмотря на острую фазу политического кризиса крайне категорично не озвучивается необходимость ухода из Европы. </w:t>
      </w:r>
    </w:p>
    <w:p w14:paraId="1A9CCD4C" w14:textId="77777777" w:rsidR="00D329D1" w:rsidRPr="00D329D1" w:rsidRDefault="00D329D1" w:rsidP="00D329D1">
      <w:pPr>
        <w:spacing w:line="360" w:lineRule="auto"/>
        <w:ind w:firstLine="709"/>
        <w:jc w:val="both"/>
        <w:rPr>
          <w:sz w:val="28"/>
          <w:szCs w:val="28"/>
          <w:lang w:eastAsia="zh-CN"/>
        </w:rPr>
      </w:pPr>
      <w:r w:rsidRPr="00D329D1">
        <w:rPr>
          <w:sz w:val="28"/>
          <w:szCs w:val="28"/>
          <w:lang w:eastAsia="zh-CN"/>
        </w:rPr>
        <w:t>Анализ и объемный исторический опыт восстановления отношений с европейскими странами в двадцатом столетии говорят о том, что и данный кризис закончится восстановлением отношений и начало при этом будет положено именно в плоскости экономической дипломатии. Так было и в постреволюционный период 1920-х гг., характеризовавшийся открытием Торговых представительств.</w:t>
      </w:r>
    </w:p>
    <w:p w14:paraId="0C7C96C2" w14:textId="77777777" w:rsidR="00D329D1" w:rsidRPr="00D329D1" w:rsidRDefault="00D329D1" w:rsidP="00D329D1">
      <w:pPr>
        <w:spacing w:line="360" w:lineRule="auto"/>
        <w:ind w:firstLine="709"/>
        <w:jc w:val="both"/>
        <w:rPr>
          <w:sz w:val="28"/>
          <w:szCs w:val="28"/>
          <w:lang w:eastAsia="zh-CN"/>
        </w:rPr>
      </w:pPr>
      <w:bookmarkStart w:id="106" w:name="_Hlk103870974"/>
      <w:r w:rsidRPr="00D329D1">
        <w:rPr>
          <w:sz w:val="28"/>
          <w:szCs w:val="28"/>
          <w:lang w:eastAsia="zh-CN"/>
        </w:rPr>
        <w:t xml:space="preserve">Экономическая дипломатия может помочь в выстраивании прагматического диалога с иностранными государствами, даже там, где политическая воля не благоволит укреплению отношений. </w:t>
      </w:r>
    </w:p>
    <w:p w14:paraId="22B04228" w14:textId="77777777" w:rsidR="00D329D1" w:rsidRPr="00D329D1" w:rsidRDefault="00D329D1" w:rsidP="00D329D1">
      <w:pPr>
        <w:spacing w:line="360" w:lineRule="auto"/>
        <w:ind w:firstLine="709"/>
        <w:jc w:val="both"/>
        <w:rPr>
          <w:sz w:val="28"/>
          <w:szCs w:val="28"/>
        </w:rPr>
      </w:pPr>
      <w:r w:rsidRPr="00D329D1">
        <w:rPr>
          <w:sz w:val="28"/>
          <w:szCs w:val="28"/>
        </w:rPr>
        <w:t xml:space="preserve">Сегодня, особенно в свете слома традиционных торговых и логистических цепочек, отчетливо видно, как </w:t>
      </w:r>
      <w:r w:rsidRPr="00D329D1">
        <w:rPr>
          <w:bCs/>
          <w:sz w:val="28"/>
          <w:szCs w:val="28"/>
        </w:rPr>
        <w:t>точки роста смещаются к новым неосвоенным рынкам</w:t>
      </w:r>
      <w:r w:rsidRPr="00D329D1">
        <w:rPr>
          <w:sz w:val="28"/>
          <w:szCs w:val="28"/>
        </w:rPr>
        <w:t xml:space="preserve">. Многие страны, в том числе и Россия, обращают повышение внимание на рынок Африки. </w:t>
      </w:r>
    </w:p>
    <w:p w14:paraId="5EE6BC6A" w14:textId="77777777" w:rsidR="00D329D1" w:rsidRPr="00D329D1" w:rsidRDefault="00D329D1" w:rsidP="00D329D1">
      <w:pPr>
        <w:spacing w:line="360" w:lineRule="auto"/>
        <w:ind w:firstLine="709"/>
        <w:jc w:val="both"/>
        <w:rPr>
          <w:sz w:val="28"/>
          <w:szCs w:val="28"/>
          <w:u w:color="000000"/>
        </w:rPr>
      </w:pPr>
      <w:r w:rsidRPr="00D329D1">
        <w:rPr>
          <w:sz w:val="28"/>
          <w:szCs w:val="28"/>
        </w:rPr>
        <w:t xml:space="preserve">Первый экономический форум Россия-Африка состоялся в 2019 году в Сочи. После саммита в Сочи, все силы были направлены на то, чтобы повысить экспорт из России в Африку. Это не просто, поскольку за то время, когда СССР практически оставил этот регион, сформировалась серьезная конкурентная среда, которая в значительной степени влияет на возможности для российского бизнеса. </w:t>
      </w:r>
      <w:r w:rsidRPr="00D329D1">
        <w:rPr>
          <w:sz w:val="28"/>
          <w:szCs w:val="28"/>
          <w:u w:color="000000"/>
        </w:rPr>
        <w:t xml:space="preserve">Китай, Франция, США и Индия сейчас являются главными инвесторами стран Африканского континента. </w:t>
      </w:r>
      <w:r w:rsidRPr="00D329D1">
        <w:rPr>
          <w:sz w:val="28"/>
          <w:szCs w:val="28"/>
        </w:rPr>
        <w:t xml:space="preserve">В сложившихся обстоятельствах санкционного давления и, как следствие, разрушения части торгово-экономических отношений России со странами Запада, возращение России в Африку – особая задача отечественной экономической дипломатии. В советские времена развитие наших отношений со странами континента было обусловлено главным образом политическими соображениями. Сегодня ситуация изменилась: экономическая целесообразность и взаимная финансовая выгода имеют первостепенное значение. </w:t>
      </w:r>
      <w:r w:rsidRPr="00D329D1">
        <w:rPr>
          <w:sz w:val="28"/>
          <w:szCs w:val="28"/>
          <w:u w:color="000000"/>
        </w:rPr>
        <w:t>Совершенно очевидно, что наступает время кардинальных решений для активизации работы на африканском направлении.</w:t>
      </w:r>
    </w:p>
    <w:p w14:paraId="54D71E13" w14:textId="77777777" w:rsidR="00D329D1" w:rsidRPr="00D329D1" w:rsidRDefault="00D329D1" w:rsidP="00D329D1">
      <w:pPr>
        <w:spacing w:line="360" w:lineRule="auto"/>
        <w:ind w:firstLine="709"/>
        <w:jc w:val="both"/>
        <w:rPr>
          <w:sz w:val="28"/>
          <w:szCs w:val="28"/>
        </w:rPr>
      </w:pPr>
      <w:r w:rsidRPr="00D329D1">
        <w:rPr>
          <w:sz w:val="28"/>
          <w:szCs w:val="28"/>
        </w:rPr>
        <w:t>Еще одним доказательством значимости отношений России и Африки является намерение провести второй форум по сотрудничеству. 21 июля 2022 года Президент России В. В. Путин подписал Указ</w:t>
      </w:r>
      <w:bookmarkStart w:id="107" w:name="_Hlk115994777"/>
      <w:r w:rsidRPr="00D329D1">
        <w:rPr>
          <w:sz w:val="28"/>
          <w:szCs w:val="28"/>
        </w:rPr>
        <w:t>, учреждающий начало подготовки в России в 2023 году второго саммита Россия – Африка</w:t>
      </w:r>
      <w:bookmarkEnd w:id="107"/>
      <w:r w:rsidRPr="00D329D1">
        <w:rPr>
          <w:sz w:val="28"/>
          <w:szCs w:val="28"/>
          <w:vertAlign w:val="superscript"/>
        </w:rPr>
        <w:footnoteReference w:id="466"/>
      </w:r>
      <w:r w:rsidRPr="00D329D1">
        <w:rPr>
          <w:sz w:val="28"/>
          <w:szCs w:val="28"/>
        </w:rPr>
        <w:t xml:space="preserve">. </w:t>
      </w:r>
    </w:p>
    <w:p w14:paraId="5BA9AA7F" w14:textId="77777777" w:rsidR="00D329D1" w:rsidRPr="00D329D1" w:rsidRDefault="00D329D1" w:rsidP="00D329D1">
      <w:pPr>
        <w:spacing w:line="360" w:lineRule="auto"/>
        <w:ind w:firstLine="709"/>
        <w:jc w:val="both"/>
        <w:rPr>
          <w:sz w:val="28"/>
          <w:szCs w:val="28"/>
        </w:rPr>
      </w:pPr>
      <w:r w:rsidRPr="00D329D1">
        <w:rPr>
          <w:sz w:val="28"/>
          <w:szCs w:val="28"/>
        </w:rPr>
        <w:t>Рынки африканских стран являются высокоперспективными для развития торгово-экономического сотрудничества и, прежде всего, увеличения объемов российского экспорта. За последние десятилетия экспорт российских товаров в Африку стабильно растет. Основную долю составляют товары агропромышленного сектора. Вместе с тем, на пути бизнес-отношений есть и существенные барьеры, без устранения которых нельзя говорить о прорывных темпах развития российско-африканского сотрудничества. И в этом направлении также действует сегодня сильный специализированный деловой совет.</w:t>
      </w:r>
    </w:p>
    <w:p w14:paraId="16FEC40C" w14:textId="77777777" w:rsidR="00D329D1" w:rsidRPr="00D329D1" w:rsidRDefault="00D329D1" w:rsidP="00D329D1">
      <w:pPr>
        <w:spacing w:line="360" w:lineRule="auto"/>
        <w:ind w:firstLine="709"/>
        <w:jc w:val="both"/>
        <w:rPr>
          <w:sz w:val="28"/>
          <w:szCs w:val="28"/>
        </w:rPr>
      </w:pPr>
      <w:r w:rsidRPr="00D329D1">
        <w:rPr>
          <w:sz w:val="28"/>
          <w:szCs w:val="28"/>
        </w:rPr>
        <w:t>Несмотря на контрдействия со стороны стран Европейского союза и США, ни одна африканская страна не ввела против России санкций. Что особенно важно – по большинству международно-значимых вопросов мнения России и большинства африканских стран либо схожи, либо совпадают полностью. Также по важным для стран Африки направлениям у России большой ресурсный задел и конкурентные преимущества, в том числе, по линии энергетики, развития сельского хозяйства, инфраструктуры современных городов («умный город»), цифровизации и многого другого</w:t>
      </w:r>
      <w:r w:rsidRPr="00D329D1">
        <w:rPr>
          <w:sz w:val="28"/>
          <w:szCs w:val="28"/>
          <w:vertAlign w:val="superscript"/>
        </w:rPr>
        <w:footnoteReference w:id="467"/>
      </w:r>
      <w:r w:rsidRPr="00D329D1">
        <w:rPr>
          <w:sz w:val="28"/>
          <w:szCs w:val="28"/>
        </w:rPr>
        <w:t>, что, безусловно, влияет на укрепление взаимодействия России и стран африканского континента вне зависимости от геополитических событий и повестки ЕС и США.</w:t>
      </w:r>
    </w:p>
    <w:bookmarkEnd w:id="106"/>
    <w:p w14:paraId="46B3C824" w14:textId="77777777" w:rsidR="00D329D1" w:rsidRPr="00D329D1" w:rsidRDefault="00D329D1" w:rsidP="00D329D1">
      <w:pPr>
        <w:spacing w:line="360" w:lineRule="auto"/>
        <w:ind w:firstLine="709"/>
        <w:jc w:val="both"/>
        <w:rPr>
          <w:sz w:val="28"/>
          <w:szCs w:val="28"/>
          <w:lang w:eastAsia="zh-CN"/>
        </w:rPr>
      </w:pPr>
      <w:r w:rsidRPr="00D329D1">
        <w:rPr>
          <w:sz w:val="28"/>
          <w:szCs w:val="28"/>
          <w:lang w:eastAsia="zh-CN"/>
        </w:rPr>
        <w:t>Сегодня, когда акторы мировой политико-экономической конъюнктуры позволяют себе пренебрегать международными договорами и соглашениями, которые исправно служили государствам как международному, так и национальным деловым сообществам на протяжении многих десятилетий, под сомнение попадают и договоренности, гарантировавшие безопасность и стабильность мировой экономической системы. Особенно болезненно данные процессы воспринимается в кругах бизнес-сообщества, для нас – в первую очередь российского, который автоматически стал заложником геополитических изменений. В современной мировой политике тесно сплелись интересы бизнеса и государств, а межнациональные отношения приобрели характерные черты межгосударственной конкуренции, которая отодвинула прагматические деловые интересы на второй план. В то же время двусторонние дружеские отношения, которые получается перевести и на уровень деловых, становятся особенно ценными и заметными. Большая часть участников данного политико-экономического процесса осознает, что необходимо противодействовать отчуждению, которое имело место между странами, продолжая диалог, долгосрочные попытки с обеих сторон находить решение в кризисах.</w:t>
      </w:r>
    </w:p>
    <w:p w14:paraId="7A11E75D" w14:textId="77777777" w:rsidR="00D329D1" w:rsidRPr="00D329D1" w:rsidRDefault="00D329D1" w:rsidP="00D329D1">
      <w:pPr>
        <w:spacing w:line="360" w:lineRule="auto"/>
        <w:ind w:firstLine="709"/>
        <w:jc w:val="both"/>
        <w:rPr>
          <w:sz w:val="28"/>
          <w:szCs w:val="28"/>
          <w:lang w:eastAsia="zh-CN"/>
        </w:rPr>
      </w:pPr>
      <w:r w:rsidRPr="00D329D1">
        <w:rPr>
          <w:sz w:val="28"/>
          <w:szCs w:val="28"/>
          <w:lang w:eastAsia="zh-CN"/>
        </w:rPr>
        <w:t xml:space="preserve">Так, например, такая противоречивая, с политической точки зрения, Германия всегда являлась для Российской Федерации важным партнёром, экономические отношения с которым базируются на прочном фундаменте долгой истории взаимовыгодного сотрудничества и интересов во всех отраслях экономики. Немецкий бизнес всегда прилагал массу усилий для укрепления делового сотрудничества с российской стороной. </w:t>
      </w:r>
    </w:p>
    <w:p w14:paraId="1BE5D645" w14:textId="77777777" w:rsidR="00D329D1" w:rsidRPr="00D329D1" w:rsidRDefault="00D329D1" w:rsidP="00D329D1">
      <w:pPr>
        <w:spacing w:line="360" w:lineRule="auto"/>
        <w:ind w:firstLine="709"/>
        <w:jc w:val="both"/>
        <w:rPr>
          <w:sz w:val="28"/>
          <w:szCs w:val="28"/>
          <w:lang w:eastAsia="zh-CN"/>
        </w:rPr>
      </w:pPr>
      <w:r w:rsidRPr="00D329D1">
        <w:rPr>
          <w:sz w:val="28"/>
          <w:szCs w:val="28"/>
          <w:lang w:eastAsia="zh-CN"/>
        </w:rPr>
        <w:t>Отметим, что сейчас по объективным причинам активное взаимодействие между российскими и немецкими компаниями не ведется, бизнес-миссии не реализуются, форумы не собираются, но российско-немецкая инициатива по цифровизации (</w:t>
      </w:r>
      <w:r w:rsidRPr="00D329D1">
        <w:rPr>
          <w:sz w:val="28"/>
          <w:szCs w:val="28"/>
          <w:lang w:val="en-GB" w:eastAsia="zh-CN"/>
        </w:rPr>
        <w:t>GRID</w:t>
      </w:r>
      <w:r w:rsidRPr="00BF45A9">
        <w:rPr>
          <w:sz w:val="28"/>
          <w:szCs w:val="28"/>
          <w:lang w:eastAsia="zh-CN"/>
        </w:rPr>
        <w:t xml:space="preserve"> – </w:t>
      </w:r>
      <w:r w:rsidRPr="00D329D1">
        <w:rPr>
          <w:sz w:val="28"/>
          <w:szCs w:val="28"/>
          <w:lang w:val="en-GB" w:eastAsia="zh-CN"/>
        </w:rPr>
        <w:t>German</w:t>
      </w:r>
      <w:r w:rsidRPr="00BF45A9">
        <w:rPr>
          <w:sz w:val="28"/>
          <w:szCs w:val="28"/>
          <w:lang w:eastAsia="zh-CN"/>
        </w:rPr>
        <w:t>-</w:t>
      </w:r>
      <w:r w:rsidRPr="00D329D1">
        <w:rPr>
          <w:sz w:val="28"/>
          <w:szCs w:val="28"/>
          <w:lang w:val="en-GB" w:eastAsia="zh-CN"/>
        </w:rPr>
        <w:t>Russian</w:t>
      </w:r>
      <w:r w:rsidRPr="00BF45A9">
        <w:rPr>
          <w:sz w:val="28"/>
          <w:szCs w:val="28"/>
          <w:lang w:eastAsia="zh-CN"/>
        </w:rPr>
        <w:t xml:space="preserve"> </w:t>
      </w:r>
      <w:r w:rsidRPr="00D329D1">
        <w:rPr>
          <w:sz w:val="28"/>
          <w:szCs w:val="28"/>
          <w:lang w:val="en-GB" w:eastAsia="zh-CN"/>
        </w:rPr>
        <w:t>Initiative</w:t>
      </w:r>
      <w:r w:rsidRPr="00BF45A9">
        <w:rPr>
          <w:sz w:val="28"/>
          <w:szCs w:val="28"/>
          <w:lang w:eastAsia="zh-CN"/>
        </w:rPr>
        <w:t xml:space="preserve"> </w:t>
      </w:r>
      <w:r w:rsidRPr="00D329D1">
        <w:rPr>
          <w:sz w:val="28"/>
          <w:szCs w:val="28"/>
          <w:lang w:val="en-GB" w:eastAsia="zh-CN"/>
        </w:rPr>
        <w:t>for</w:t>
      </w:r>
      <w:r w:rsidRPr="00BF45A9">
        <w:rPr>
          <w:sz w:val="28"/>
          <w:szCs w:val="28"/>
          <w:lang w:eastAsia="zh-CN"/>
        </w:rPr>
        <w:t xml:space="preserve"> </w:t>
      </w:r>
      <w:r w:rsidRPr="00D329D1">
        <w:rPr>
          <w:sz w:val="28"/>
          <w:szCs w:val="28"/>
          <w:lang w:val="en-GB" w:eastAsia="zh-CN"/>
        </w:rPr>
        <w:t>Digitization</w:t>
      </w:r>
      <w:r w:rsidRPr="00D329D1">
        <w:rPr>
          <w:sz w:val="28"/>
          <w:szCs w:val="28"/>
          <w:lang w:eastAsia="zh-CN"/>
        </w:rPr>
        <w:t>), которая была запущена в 2017 году в рамках Петербургского международного экономического форума, не расторгнута, а лишь «заморожена».</w:t>
      </w:r>
    </w:p>
    <w:p w14:paraId="5B59D5BA" w14:textId="1BB59C11" w:rsidR="00D329D1" w:rsidRPr="00D329D1" w:rsidRDefault="00D329D1" w:rsidP="00D329D1">
      <w:pPr>
        <w:spacing w:line="360" w:lineRule="auto"/>
        <w:ind w:firstLine="709"/>
        <w:jc w:val="both"/>
        <w:rPr>
          <w:sz w:val="28"/>
          <w:szCs w:val="28"/>
        </w:rPr>
      </w:pPr>
      <w:r w:rsidRPr="00D329D1">
        <w:rPr>
          <w:sz w:val="28"/>
          <w:szCs w:val="28"/>
        </w:rPr>
        <w:t xml:space="preserve">Китай сегодня выступает и позиционирует себя не просто как «экономический партнёр» России, а </w:t>
      </w:r>
      <w:r w:rsidR="00E95BE5" w:rsidRPr="00D329D1">
        <w:rPr>
          <w:sz w:val="28"/>
          <w:szCs w:val="28"/>
        </w:rPr>
        <w:t>скорее,</w:t>
      </w:r>
      <w:r w:rsidRPr="00D329D1">
        <w:rPr>
          <w:sz w:val="28"/>
          <w:szCs w:val="28"/>
        </w:rPr>
        <w:t xml:space="preserve"> как экономический союзник. Один из членов Политбюро КПК Ли Чжаньшу высказался следующим образом: «Китай с полным пониманием относится ко всем мерам, принимаемым Россией для защиты своих интересов в ситуации на Украине и оказывает содействие…</w:t>
      </w:r>
      <w:r w:rsidRPr="00BF45A9">
        <w:rPr>
          <w:sz w:val="28"/>
          <w:szCs w:val="28"/>
        </w:rPr>
        <w:t xml:space="preserve"> </w:t>
      </w:r>
      <w:r w:rsidRPr="00D329D1">
        <w:rPr>
          <w:sz w:val="28"/>
          <w:szCs w:val="28"/>
        </w:rPr>
        <w:t>Россия и Китай буду совместно бороться с экспансией Североатлантического альянса и «двойным сдерживанием» Москвы и Пекина»</w:t>
      </w:r>
      <w:r w:rsidRPr="00D329D1">
        <w:rPr>
          <w:sz w:val="28"/>
          <w:szCs w:val="28"/>
          <w:vertAlign w:val="superscript"/>
        </w:rPr>
        <w:footnoteReference w:id="468"/>
      </w:r>
      <w:r w:rsidRPr="00D329D1">
        <w:rPr>
          <w:sz w:val="28"/>
          <w:szCs w:val="28"/>
        </w:rPr>
        <w:t xml:space="preserve">, </w:t>
      </w:r>
      <w:r w:rsidRPr="00BF45A9">
        <w:rPr>
          <w:sz w:val="28"/>
          <w:szCs w:val="28"/>
        </w:rPr>
        <w:t>–</w:t>
      </w:r>
      <w:r w:rsidRPr="00D329D1">
        <w:rPr>
          <w:sz w:val="28"/>
          <w:szCs w:val="28"/>
        </w:rPr>
        <w:t xml:space="preserve"> такого рода уверенные и конкретные заявления редко звучат из уст первых лиц Китая.</w:t>
      </w:r>
    </w:p>
    <w:p w14:paraId="20693769" w14:textId="77777777" w:rsidR="00D329D1" w:rsidRPr="00D329D1" w:rsidRDefault="00D329D1" w:rsidP="00D329D1">
      <w:pPr>
        <w:spacing w:line="360" w:lineRule="auto"/>
        <w:ind w:firstLine="709"/>
        <w:jc w:val="both"/>
        <w:rPr>
          <w:sz w:val="28"/>
          <w:szCs w:val="28"/>
        </w:rPr>
      </w:pPr>
      <w:r w:rsidRPr="00D329D1">
        <w:rPr>
          <w:sz w:val="28"/>
          <w:szCs w:val="28"/>
        </w:rPr>
        <w:t>Также особенно важным направлением для России является Саудовская Аравия. Несмотря на усилия Вашингтона, направленные на попытки обернуть нефтедобывающие страны против России, отношения между Саудовской Аравией и Россией становятся крепче. Нефтяная политика Эр-Рияда направлена на обеспечение баланса на энергетических рынках, ввиду чего отношения с Россией особенно важны и оберегаемы зарубежными коллегами</w:t>
      </w:r>
      <w:r w:rsidRPr="00D329D1">
        <w:rPr>
          <w:sz w:val="28"/>
          <w:szCs w:val="28"/>
          <w:vertAlign w:val="superscript"/>
        </w:rPr>
        <w:footnoteReference w:id="469"/>
      </w:r>
      <w:r w:rsidRPr="00D329D1">
        <w:rPr>
          <w:sz w:val="28"/>
          <w:szCs w:val="28"/>
        </w:rPr>
        <w:t>.</w:t>
      </w:r>
    </w:p>
    <w:p w14:paraId="7F7F6DC4" w14:textId="77777777" w:rsidR="00D329D1" w:rsidRPr="00D329D1" w:rsidRDefault="00D329D1" w:rsidP="00D329D1">
      <w:pPr>
        <w:spacing w:line="360" w:lineRule="auto"/>
        <w:ind w:firstLine="709"/>
        <w:jc w:val="both"/>
        <w:rPr>
          <w:sz w:val="28"/>
          <w:szCs w:val="28"/>
        </w:rPr>
      </w:pPr>
      <w:r w:rsidRPr="00D329D1">
        <w:rPr>
          <w:sz w:val="28"/>
          <w:szCs w:val="28"/>
        </w:rPr>
        <w:t>Глобальные вызовы, кризисы и потрясения подчеркивают важность сотрудничества России с коллегами по институтам международного сотрудничества, преимущественно – региональным.</w:t>
      </w:r>
    </w:p>
    <w:p w14:paraId="56A2E200" w14:textId="61EAC8DF" w:rsidR="00D329D1" w:rsidRPr="00D329D1" w:rsidRDefault="00D329D1" w:rsidP="00D329D1">
      <w:pPr>
        <w:spacing w:line="360" w:lineRule="auto"/>
        <w:ind w:firstLine="709"/>
        <w:jc w:val="both"/>
        <w:rPr>
          <w:sz w:val="28"/>
          <w:szCs w:val="28"/>
        </w:rPr>
      </w:pPr>
      <w:r w:rsidRPr="00D329D1">
        <w:rPr>
          <w:sz w:val="28"/>
          <w:szCs w:val="28"/>
        </w:rPr>
        <w:t xml:space="preserve">Безусловно, важным институтом, способствующим сотрудничеству со странами-партнерами для нашей </w:t>
      </w:r>
      <w:r w:rsidR="00E95BE5" w:rsidRPr="00D329D1">
        <w:rPr>
          <w:sz w:val="28"/>
          <w:szCs w:val="28"/>
        </w:rPr>
        <w:t>страны,</w:t>
      </w:r>
      <w:r w:rsidRPr="00D329D1">
        <w:rPr>
          <w:sz w:val="28"/>
          <w:szCs w:val="28"/>
        </w:rPr>
        <w:t xml:space="preserve"> является Шанхайская организация сотрудничества (ШОС). Роль данной организации быстро растет на фоне турбулентной международной обстановки. Членами ШОС сегодня являются Россия, Казахстан, Китай, Индия, Таджикистан, Узбекистан, Киргизия, Пакистан.</w:t>
      </w:r>
    </w:p>
    <w:p w14:paraId="41C5061F" w14:textId="6B5ED455" w:rsidR="00D329D1" w:rsidRPr="00D329D1" w:rsidRDefault="00D329D1" w:rsidP="00D329D1">
      <w:pPr>
        <w:spacing w:line="360" w:lineRule="auto"/>
        <w:ind w:firstLine="709"/>
        <w:jc w:val="both"/>
        <w:rPr>
          <w:sz w:val="28"/>
          <w:szCs w:val="28"/>
        </w:rPr>
      </w:pPr>
      <w:r w:rsidRPr="00D329D1">
        <w:rPr>
          <w:sz w:val="28"/>
          <w:szCs w:val="28"/>
        </w:rPr>
        <w:t>В августе 2022 года прошел экономический форум Шанхайской организации сотрудничества, а 15</w:t>
      </w:r>
      <w:r w:rsidRPr="00BF45A9">
        <w:rPr>
          <w:sz w:val="28"/>
          <w:szCs w:val="28"/>
        </w:rPr>
        <w:t>–</w:t>
      </w:r>
      <w:r w:rsidRPr="00D329D1">
        <w:rPr>
          <w:sz w:val="28"/>
          <w:szCs w:val="28"/>
        </w:rPr>
        <w:t>16 сентября 2022 года в Самарканде состоялся полноформатный саммит Шанхайской организации сотрудничества. В ходе саммита рассмотрено беспрецедентное количество желающих присоединиться к ШОС с последующей фиксацией государств в различных диалоговых статусах, среди них: Белоруссия (началась процедура присоединения), Иран (был подписан меморандум о вступлении), Саудовская Аравия, ОАЭ, Сирия, Египет, Катар, Мальдивы, Камбоджа, Мьянма, Непал, Бахрейн, Армения и Азербайджан</w:t>
      </w:r>
      <w:r w:rsidRPr="00D329D1">
        <w:rPr>
          <w:sz w:val="28"/>
          <w:szCs w:val="28"/>
          <w:vertAlign w:val="superscript"/>
        </w:rPr>
        <w:footnoteReference w:id="470"/>
      </w:r>
      <w:r w:rsidRPr="00D329D1">
        <w:rPr>
          <w:sz w:val="28"/>
          <w:szCs w:val="28"/>
        </w:rPr>
        <w:t xml:space="preserve">. </w:t>
      </w:r>
    </w:p>
    <w:p w14:paraId="3E88B139" w14:textId="77777777" w:rsidR="00D329D1" w:rsidRPr="00D329D1" w:rsidRDefault="00D329D1" w:rsidP="00D329D1">
      <w:pPr>
        <w:spacing w:line="360" w:lineRule="auto"/>
        <w:ind w:firstLine="709"/>
        <w:jc w:val="both"/>
        <w:rPr>
          <w:sz w:val="28"/>
          <w:szCs w:val="28"/>
        </w:rPr>
      </w:pPr>
      <w:r w:rsidRPr="00D329D1">
        <w:rPr>
          <w:sz w:val="28"/>
          <w:szCs w:val="28"/>
        </w:rPr>
        <w:t>По итогам мероприятия лидеры ШОС подписали Самаркандскую декларацию. «Состав участников Шанхайской организации сотрудничества постоянно расширяется. Это убедительно свидетельствует о неуклонно растущем международном авторитете и влиянии нашей организации»</w:t>
      </w:r>
      <w:r w:rsidRPr="00D329D1">
        <w:rPr>
          <w:sz w:val="28"/>
          <w:szCs w:val="28"/>
          <w:vertAlign w:val="superscript"/>
        </w:rPr>
        <w:footnoteReference w:id="471"/>
      </w:r>
      <w:r w:rsidRPr="00D329D1">
        <w:rPr>
          <w:sz w:val="28"/>
          <w:szCs w:val="28"/>
        </w:rPr>
        <w:t xml:space="preserve">, – отметил президент Казахстана Касым-Жомарт Токаев. </w:t>
      </w:r>
    </w:p>
    <w:p w14:paraId="1D03A902" w14:textId="77777777" w:rsidR="00D329D1" w:rsidRPr="00D329D1" w:rsidRDefault="00D329D1" w:rsidP="00D329D1">
      <w:pPr>
        <w:spacing w:line="360" w:lineRule="auto"/>
        <w:ind w:firstLine="709"/>
        <w:jc w:val="both"/>
        <w:rPr>
          <w:sz w:val="28"/>
          <w:szCs w:val="28"/>
          <w:lang w:eastAsia="zh-CN"/>
        </w:rPr>
      </w:pPr>
      <w:r w:rsidRPr="00D329D1">
        <w:rPr>
          <w:sz w:val="28"/>
          <w:szCs w:val="28"/>
          <w:lang w:eastAsia="zh-CN"/>
        </w:rPr>
        <w:t xml:space="preserve">Для оценки возможностей восстановления экономического взаимодействия России с европейскими государствами средствами экономической дипломатии после окончания кризисного (аварийного) этапа развития международных отношений, автор считает необходимым привести некоторые доказательства с использованием прикладных методов исследования. Опираясь на ключевую статистическую и экспликационную составляющие, представленные в материалах рукописи, была сформирована кодировочная матрица с данными, позволяющими осуществить расчет коэффициента Яниса. </w:t>
      </w:r>
    </w:p>
    <w:p w14:paraId="45071B80" w14:textId="77777777" w:rsidR="008C7D1F" w:rsidRDefault="008C7D1F" w:rsidP="00820F03">
      <w:pPr>
        <w:jc w:val="center"/>
        <w:rPr>
          <w:sz w:val="28"/>
          <w:szCs w:val="28"/>
        </w:rPr>
      </w:pPr>
    </w:p>
    <w:p w14:paraId="74A0D5B7" w14:textId="77777777" w:rsidR="00D329D1" w:rsidRPr="00D329D1" w:rsidRDefault="00D329D1" w:rsidP="00D329D1">
      <w:pPr>
        <w:spacing w:after="120"/>
        <w:jc w:val="both"/>
        <w:rPr>
          <w:sz w:val="28"/>
          <w:szCs w:val="28"/>
          <w:lang w:eastAsia="zh-CN"/>
        </w:rPr>
      </w:pPr>
      <w:r w:rsidRPr="00D329D1">
        <w:rPr>
          <w:b/>
          <w:sz w:val="28"/>
          <w:szCs w:val="28"/>
          <w:lang w:eastAsia="zh-CN"/>
        </w:rPr>
        <w:t>Таблица 8</w:t>
      </w:r>
      <w:r w:rsidRPr="00D329D1">
        <w:rPr>
          <w:sz w:val="28"/>
          <w:szCs w:val="28"/>
          <w:lang w:eastAsia="zh-CN"/>
        </w:rPr>
        <w:t xml:space="preserve"> – Кодировочная матрица оценки возможностей восстановления внешнеэкономического взаимодействия России с европейскими государствами средствами экономической дипломатии</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0"/>
        <w:gridCol w:w="7100"/>
        <w:gridCol w:w="709"/>
        <w:gridCol w:w="724"/>
      </w:tblGrid>
      <w:tr w:rsidR="00D329D1" w:rsidRPr="00D329D1" w14:paraId="3D2CA5B3" w14:textId="77777777" w:rsidTr="00D329D1">
        <w:trPr>
          <w:trHeight w:val="227"/>
        </w:trPr>
        <w:tc>
          <w:tcPr>
            <w:tcW w:w="1390" w:type="dxa"/>
            <w:vMerge w:val="restart"/>
            <w:tcBorders>
              <w:top w:val="double" w:sz="4" w:space="0" w:color="auto"/>
              <w:left w:val="double" w:sz="4" w:space="0" w:color="auto"/>
            </w:tcBorders>
            <w:tcMar>
              <w:left w:w="28" w:type="dxa"/>
              <w:right w:w="28" w:type="dxa"/>
            </w:tcMar>
            <w:vAlign w:val="center"/>
          </w:tcPr>
          <w:p w14:paraId="5933C584" w14:textId="77777777" w:rsidR="00D329D1" w:rsidRPr="00C35790" w:rsidRDefault="00D329D1" w:rsidP="00D329D1">
            <w:pPr>
              <w:jc w:val="center"/>
              <w:rPr>
                <w:i/>
                <w:sz w:val="24"/>
                <w:szCs w:val="24"/>
              </w:rPr>
            </w:pPr>
            <w:r w:rsidRPr="00C35790">
              <w:rPr>
                <w:i/>
                <w:sz w:val="24"/>
                <w:szCs w:val="24"/>
              </w:rPr>
              <w:t>Категории анализа</w:t>
            </w:r>
          </w:p>
        </w:tc>
        <w:tc>
          <w:tcPr>
            <w:tcW w:w="7100" w:type="dxa"/>
            <w:vMerge w:val="restart"/>
            <w:tcBorders>
              <w:top w:val="double" w:sz="4" w:space="0" w:color="auto"/>
            </w:tcBorders>
            <w:tcMar>
              <w:left w:w="28" w:type="dxa"/>
              <w:right w:w="28" w:type="dxa"/>
            </w:tcMar>
            <w:vAlign w:val="center"/>
          </w:tcPr>
          <w:p w14:paraId="322D327E" w14:textId="77777777" w:rsidR="00D329D1" w:rsidRPr="00C35790" w:rsidRDefault="00D329D1" w:rsidP="00D329D1">
            <w:pPr>
              <w:jc w:val="center"/>
              <w:rPr>
                <w:i/>
                <w:sz w:val="24"/>
                <w:szCs w:val="24"/>
              </w:rPr>
            </w:pPr>
            <w:r w:rsidRPr="00C35790">
              <w:rPr>
                <w:i/>
                <w:sz w:val="24"/>
                <w:szCs w:val="24"/>
              </w:rPr>
              <w:t>Единицы анализа</w:t>
            </w:r>
          </w:p>
        </w:tc>
        <w:tc>
          <w:tcPr>
            <w:tcW w:w="1433" w:type="dxa"/>
            <w:gridSpan w:val="2"/>
            <w:tcBorders>
              <w:top w:val="double" w:sz="4" w:space="0" w:color="auto"/>
              <w:right w:val="double" w:sz="4" w:space="0" w:color="auto"/>
            </w:tcBorders>
            <w:tcMar>
              <w:left w:w="28" w:type="dxa"/>
              <w:right w:w="28" w:type="dxa"/>
            </w:tcMar>
          </w:tcPr>
          <w:p w14:paraId="0AF6E7F0" w14:textId="77777777" w:rsidR="00D329D1" w:rsidRPr="00C35790" w:rsidRDefault="00D329D1" w:rsidP="00D329D1">
            <w:pPr>
              <w:jc w:val="center"/>
              <w:rPr>
                <w:i/>
                <w:sz w:val="24"/>
                <w:szCs w:val="24"/>
              </w:rPr>
            </w:pPr>
            <w:r w:rsidRPr="00C35790">
              <w:rPr>
                <w:i/>
                <w:sz w:val="24"/>
                <w:szCs w:val="24"/>
              </w:rPr>
              <w:t>Частоты выявляемых явлений</w:t>
            </w:r>
          </w:p>
        </w:tc>
      </w:tr>
      <w:tr w:rsidR="00D329D1" w:rsidRPr="00D329D1" w14:paraId="14DC9334" w14:textId="77777777" w:rsidTr="00D329D1">
        <w:trPr>
          <w:trHeight w:val="227"/>
        </w:trPr>
        <w:tc>
          <w:tcPr>
            <w:tcW w:w="1390" w:type="dxa"/>
            <w:vMerge/>
            <w:tcBorders>
              <w:left w:val="double" w:sz="4" w:space="0" w:color="auto"/>
            </w:tcBorders>
            <w:tcMar>
              <w:left w:w="28" w:type="dxa"/>
              <w:right w:w="28" w:type="dxa"/>
            </w:tcMar>
          </w:tcPr>
          <w:p w14:paraId="74DD90C0" w14:textId="77777777" w:rsidR="00D329D1" w:rsidRPr="00D329D1" w:rsidRDefault="00D329D1" w:rsidP="00D329D1">
            <w:pPr>
              <w:jc w:val="center"/>
              <w:rPr>
                <w:sz w:val="24"/>
                <w:szCs w:val="24"/>
              </w:rPr>
            </w:pPr>
          </w:p>
        </w:tc>
        <w:tc>
          <w:tcPr>
            <w:tcW w:w="7100" w:type="dxa"/>
            <w:vMerge/>
            <w:tcMar>
              <w:left w:w="28" w:type="dxa"/>
              <w:right w:w="28" w:type="dxa"/>
            </w:tcMar>
          </w:tcPr>
          <w:p w14:paraId="730715F3" w14:textId="77777777" w:rsidR="00D329D1" w:rsidRPr="00D329D1" w:rsidRDefault="00D329D1" w:rsidP="00D329D1">
            <w:pPr>
              <w:jc w:val="center"/>
              <w:rPr>
                <w:sz w:val="24"/>
                <w:szCs w:val="24"/>
              </w:rPr>
            </w:pPr>
          </w:p>
        </w:tc>
        <w:tc>
          <w:tcPr>
            <w:tcW w:w="709" w:type="dxa"/>
            <w:tcMar>
              <w:left w:w="28" w:type="dxa"/>
              <w:right w:w="28" w:type="dxa"/>
            </w:tcMar>
          </w:tcPr>
          <w:p w14:paraId="71E20362" w14:textId="77777777" w:rsidR="00D329D1" w:rsidRPr="00D329D1" w:rsidRDefault="00D329D1" w:rsidP="00D329D1">
            <w:pPr>
              <w:jc w:val="center"/>
              <w:rPr>
                <w:sz w:val="24"/>
                <w:szCs w:val="24"/>
              </w:rPr>
            </w:pPr>
            <w:r w:rsidRPr="00D329D1">
              <w:rPr>
                <w:sz w:val="24"/>
                <w:szCs w:val="24"/>
              </w:rPr>
              <w:t>+</w:t>
            </w:r>
          </w:p>
        </w:tc>
        <w:tc>
          <w:tcPr>
            <w:tcW w:w="724" w:type="dxa"/>
            <w:tcBorders>
              <w:right w:val="double" w:sz="4" w:space="0" w:color="auto"/>
            </w:tcBorders>
            <w:tcMar>
              <w:left w:w="28" w:type="dxa"/>
              <w:right w:w="28" w:type="dxa"/>
            </w:tcMar>
          </w:tcPr>
          <w:p w14:paraId="06A8CD67" w14:textId="77777777" w:rsidR="00D329D1" w:rsidRPr="00D329D1" w:rsidRDefault="00D329D1" w:rsidP="00D329D1">
            <w:pPr>
              <w:jc w:val="center"/>
              <w:rPr>
                <w:sz w:val="24"/>
                <w:szCs w:val="24"/>
              </w:rPr>
            </w:pPr>
            <w:r w:rsidRPr="00D329D1">
              <w:rPr>
                <w:sz w:val="24"/>
                <w:szCs w:val="24"/>
              </w:rPr>
              <w:t>-</w:t>
            </w:r>
          </w:p>
        </w:tc>
      </w:tr>
      <w:tr w:rsidR="00C35790" w:rsidRPr="00C35790" w14:paraId="2FA72969" w14:textId="77777777" w:rsidTr="00C35790">
        <w:trPr>
          <w:trHeight w:val="454"/>
        </w:trPr>
        <w:tc>
          <w:tcPr>
            <w:tcW w:w="1390" w:type="dxa"/>
            <w:tcBorders>
              <w:left w:val="double" w:sz="4" w:space="0" w:color="auto"/>
            </w:tcBorders>
            <w:tcMar>
              <w:left w:w="28" w:type="dxa"/>
              <w:right w:w="28" w:type="dxa"/>
            </w:tcMar>
            <w:vAlign w:val="center"/>
          </w:tcPr>
          <w:p w14:paraId="3EFB666F" w14:textId="2D4380E6" w:rsidR="00C35790" w:rsidRPr="00C35790" w:rsidRDefault="00C35790" w:rsidP="00D329D1">
            <w:pPr>
              <w:jc w:val="center"/>
              <w:rPr>
                <w:i/>
                <w:sz w:val="24"/>
                <w:szCs w:val="24"/>
              </w:rPr>
            </w:pPr>
            <w:r w:rsidRPr="00C35790">
              <w:rPr>
                <w:i/>
                <w:sz w:val="24"/>
                <w:szCs w:val="24"/>
              </w:rPr>
              <w:t>1</w:t>
            </w:r>
          </w:p>
        </w:tc>
        <w:tc>
          <w:tcPr>
            <w:tcW w:w="7100" w:type="dxa"/>
            <w:tcMar>
              <w:left w:w="28" w:type="dxa"/>
              <w:right w:w="28" w:type="dxa"/>
            </w:tcMar>
            <w:vAlign w:val="center"/>
          </w:tcPr>
          <w:p w14:paraId="4D95825F" w14:textId="11B4D0A6" w:rsidR="00C35790" w:rsidRPr="00C35790" w:rsidRDefault="00C35790" w:rsidP="00D329D1">
            <w:pPr>
              <w:jc w:val="center"/>
              <w:rPr>
                <w:i/>
                <w:sz w:val="24"/>
                <w:szCs w:val="24"/>
              </w:rPr>
            </w:pPr>
            <w:r w:rsidRPr="00C35790">
              <w:rPr>
                <w:i/>
                <w:sz w:val="24"/>
                <w:szCs w:val="24"/>
              </w:rPr>
              <w:t>2</w:t>
            </w:r>
          </w:p>
        </w:tc>
        <w:tc>
          <w:tcPr>
            <w:tcW w:w="709" w:type="dxa"/>
            <w:tcMar>
              <w:left w:w="28" w:type="dxa"/>
              <w:right w:w="28" w:type="dxa"/>
            </w:tcMar>
            <w:vAlign w:val="center"/>
          </w:tcPr>
          <w:p w14:paraId="7BB74C60" w14:textId="60B522A8" w:rsidR="00C35790" w:rsidRPr="00C35790" w:rsidRDefault="00C35790" w:rsidP="00D329D1">
            <w:pPr>
              <w:jc w:val="center"/>
              <w:rPr>
                <w:i/>
                <w:sz w:val="24"/>
                <w:szCs w:val="24"/>
              </w:rPr>
            </w:pPr>
            <w:r w:rsidRPr="00C35790">
              <w:rPr>
                <w:i/>
                <w:sz w:val="24"/>
                <w:szCs w:val="24"/>
              </w:rPr>
              <w:t>3</w:t>
            </w:r>
          </w:p>
        </w:tc>
        <w:tc>
          <w:tcPr>
            <w:tcW w:w="724" w:type="dxa"/>
            <w:tcBorders>
              <w:right w:val="double" w:sz="4" w:space="0" w:color="auto"/>
            </w:tcBorders>
            <w:tcMar>
              <w:left w:w="28" w:type="dxa"/>
              <w:right w:w="28" w:type="dxa"/>
            </w:tcMar>
            <w:vAlign w:val="center"/>
          </w:tcPr>
          <w:p w14:paraId="41FA0539" w14:textId="1FFF6345" w:rsidR="00C35790" w:rsidRPr="00C35790" w:rsidRDefault="00C35790" w:rsidP="00D329D1">
            <w:pPr>
              <w:jc w:val="center"/>
              <w:rPr>
                <w:i/>
                <w:sz w:val="24"/>
                <w:szCs w:val="24"/>
              </w:rPr>
            </w:pPr>
            <w:r w:rsidRPr="00C35790">
              <w:rPr>
                <w:i/>
                <w:sz w:val="24"/>
                <w:szCs w:val="24"/>
              </w:rPr>
              <w:t>4</w:t>
            </w:r>
          </w:p>
        </w:tc>
      </w:tr>
      <w:tr w:rsidR="00D329D1" w:rsidRPr="00D329D1" w14:paraId="6AAA8CC0" w14:textId="77777777" w:rsidTr="00D329D1">
        <w:trPr>
          <w:trHeight w:val="227"/>
        </w:trPr>
        <w:tc>
          <w:tcPr>
            <w:tcW w:w="1390" w:type="dxa"/>
            <w:vMerge w:val="restart"/>
            <w:tcBorders>
              <w:left w:val="double" w:sz="4" w:space="0" w:color="auto"/>
            </w:tcBorders>
            <w:tcMar>
              <w:left w:w="28" w:type="dxa"/>
              <w:right w:w="28" w:type="dxa"/>
            </w:tcMar>
            <w:textDirection w:val="btLr"/>
            <w:vAlign w:val="center"/>
          </w:tcPr>
          <w:p w14:paraId="6D0800DD" w14:textId="77777777" w:rsidR="00D329D1" w:rsidRPr="00D329D1" w:rsidRDefault="00D329D1" w:rsidP="00D329D1">
            <w:pPr>
              <w:jc w:val="center"/>
              <w:rPr>
                <w:sz w:val="24"/>
                <w:szCs w:val="24"/>
              </w:rPr>
            </w:pPr>
            <w:r w:rsidRPr="00D329D1">
              <w:rPr>
                <w:sz w:val="24"/>
                <w:szCs w:val="24"/>
              </w:rPr>
              <w:t>1. Исторические, статистические данные внешней торговли и инвестиционного сотрудничества, информация о текущей ситуации</w:t>
            </w:r>
          </w:p>
        </w:tc>
        <w:tc>
          <w:tcPr>
            <w:tcW w:w="7100" w:type="dxa"/>
            <w:tcMar>
              <w:left w:w="28" w:type="dxa"/>
              <w:right w:w="28" w:type="dxa"/>
            </w:tcMar>
          </w:tcPr>
          <w:p w14:paraId="6716095B" w14:textId="77777777" w:rsidR="00D329D1" w:rsidRPr="00D329D1" w:rsidRDefault="00D329D1" w:rsidP="00D329D1">
            <w:pPr>
              <w:rPr>
                <w:spacing w:val="-2"/>
                <w:sz w:val="24"/>
                <w:szCs w:val="24"/>
              </w:rPr>
            </w:pPr>
            <w:r w:rsidRPr="00D329D1">
              <w:rPr>
                <w:spacing w:val="-2"/>
                <w:sz w:val="24"/>
                <w:szCs w:val="24"/>
              </w:rPr>
              <w:t>Политические и военные конфликты превалировали на западном направлении</w:t>
            </w:r>
          </w:p>
        </w:tc>
        <w:tc>
          <w:tcPr>
            <w:tcW w:w="709" w:type="dxa"/>
            <w:tcMar>
              <w:left w:w="28" w:type="dxa"/>
              <w:right w:w="28" w:type="dxa"/>
            </w:tcMar>
            <w:vAlign w:val="center"/>
          </w:tcPr>
          <w:p w14:paraId="5371D7A0" w14:textId="77777777" w:rsidR="00D329D1" w:rsidRPr="00D329D1" w:rsidRDefault="00D329D1" w:rsidP="00D329D1">
            <w:pPr>
              <w:jc w:val="center"/>
              <w:rPr>
                <w:sz w:val="24"/>
                <w:szCs w:val="24"/>
              </w:rPr>
            </w:pPr>
          </w:p>
        </w:tc>
        <w:tc>
          <w:tcPr>
            <w:tcW w:w="724" w:type="dxa"/>
            <w:tcBorders>
              <w:right w:val="double" w:sz="4" w:space="0" w:color="auto"/>
            </w:tcBorders>
            <w:tcMar>
              <w:left w:w="28" w:type="dxa"/>
              <w:right w:w="28" w:type="dxa"/>
            </w:tcMar>
            <w:vAlign w:val="center"/>
          </w:tcPr>
          <w:p w14:paraId="516A00B9" w14:textId="77777777" w:rsidR="00D329D1" w:rsidRPr="00D329D1" w:rsidRDefault="00D329D1" w:rsidP="00D329D1">
            <w:pPr>
              <w:jc w:val="center"/>
              <w:rPr>
                <w:sz w:val="24"/>
                <w:szCs w:val="24"/>
              </w:rPr>
            </w:pPr>
            <w:r w:rsidRPr="00D329D1">
              <w:rPr>
                <w:sz w:val="24"/>
                <w:szCs w:val="24"/>
              </w:rPr>
              <w:sym w:font="Wingdings" w:char="F0FC"/>
            </w:r>
          </w:p>
        </w:tc>
      </w:tr>
      <w:tr w:rsidR="00D329D1" w:rsidRPr="00D329D1" w14:paraId="1DDCF2FA" w14:textId="77777777" w:rsidTr="00D329D1">
        <w:trPr>
          <w:trHeight w:val="227"/>
        </w:trPr>
        <w:tc>
          <w:tcPr>
            <w:tcW w:w="1390" w:type="dxa"/>
            <w:vMerge/>
            <w:tcBorders>
              <w:left w:val="double" w:sz="4" w:space="0" w:color="auto"/>
            </w:tcBorders>
            <w:tcMar>
              <w:left w:w="28" w:type="dxa"/>
              <w:right w:w="28" w:type="dxa"/>
            </w:tcMar>
            <w:vAlign w:val="center"/>
          </w:tcPr>
          <w:p w14:paraId="2BE68FE5" w14:textId="77777777" w:rsidR="00D329D1" w:rsidRPr="00D329D1" w:rsidRDefault="00D329D1" w:rsidP="00D329D1">
            <w:pPr>
              <w:jc w:val="center"/>
              <w:rPr>
                <w:sz w:val="24"/>
                <w:szCs w:val="24"/>
              </w:rPr>
            </w:pPr>
          </w:p>
        </w:tc>
        <w:tc>
          <w:tcPr>
            <w:tcW w:w="7100" w:type="dxa"/>
            <w:tcMar>
              <w:left w:w="28" w:type="dxa"/>
              <w:right w:w="28" w:type="dxa"/>
            </w:tcMar>
          </w:tcPr>
          <w:p w14:paraId="472B1E7B" w14:textId="77777777" w:rsidR="00D329D1" w:rsidRPr="00D329D1" w:rsidRDefault="00D329D1" w:rsidP="00D329D1">
            <w:pPr>
              <w:rPr>
                <w:spacing w:val="-2"/>
                <w:sz w:val="24"/>
                <w:szCs w:val="24"/>
              </w:rPr>
            </w:pPr>
            <w:r w:rsidRPr="00D329D1">
              <w:rPr>
                <w:spacing w:val="-2"/>
                <w:sz w:val="24"/>
                <w:szCs w:val="24"/>
              </w:rPr>
              <w:t>Политика различных государственных деятелей и различных партий могла носить диаметрально противоположный характер</w:t>
            </w:r>
          </w:p>
        </w:tc>
        <w:tc>
          <w:tcPr>
            <w:tcW w:w="709" w:type="dxa"/>
            <w:tcMar>
              <w:left w:w="28" w:type="dxa"/>
              <w:right w:w="28" w:type="dxa"/>
            </w:tcMar>
            <w:vAlign w:val="center"/>
          </w:tcPr>
          <w:p w14:paraId="5C3D29CD" w14:textId="77777777" w:rsidR="00D329D1" w:rsidRPr="00D329D1" w:rsidRDefault="00D329D1" w:rsidP="00D329D1">
            <w:pPr>
              <w:jc w:val="center"/>
              <w:rPr>
                <w:sz w:val="24"/>
                <w:szCs w:val="24"/>
              </w:rPr>
            </w:pPr>
            <w:r w:rsidRPr="00D329D1">
              <w:rPr>
                <w:sz w:val="24"/>
                <w:szCs w:val="24"/>
              </w:rPr>
              <w:sym w:font="Wingdings" w:char="F0FC"/>
            </w:r>
          </w:p>
        </w:tc>
        <w:tc>
          <w:tcPr>
            <w:tcW w:w="724" w:type="dxa"/>
            <w:tcBorders>
              <w:right w:val="double" w:sz="4" w:space="0" w:color="auto"/>
            </w:tcBorders>
            <w:tcMar>
              <w:left w:w="28" w:type="dxa"/>
              <w:right w:w="28" w:type="dxa"/>
            </w:tcMar>
            <w:vAlign w:val="center"/>
          </w:tcPr>
          <w:p w14:paraId="31798480" w14:textId="77777777" w:rsidR="00D329D1" w:rsidRPr="00D329D1" w:rsidRDefault="00D329D1" w:rsidP="00D329D1">
            <w:pPr>
              <w:jc w:val="center"/>
              <w:rPr>
                <w:sz w:val="24"/>
                <w:szCs w:val="24"/>
              </w:rPr>
            </w:pPr>
          </w:p>
        </w:tc>
      </w:tr>
      <w:tr w:rsidR="00D329D1" w:rsidRPr="00D329D1" w14:paraId="0C74CA3F" w14:textId="77777777" w:rsidTr="00D329D1">
        <w:trPr>
          <w:trHeight w:val="227"/>
        </w:trPr>
        <w:tc>
          <w:tcPr>
            <w:tcW w:w="1390" w:type="dxa"/>
            <w:vMerge/>
            <w:tcBorders>
              <w:left w:val="double" w:sz="4" w:space="0" w:color="auto"/>
            </w:tcBorders>
            <w:tcMar>
              <w:left w:w="28" w:type="dxa"/>
              <w:right w:w="28" w:type="dxa"/>
            </w:tcMar>
            <w:vAlign w:val="center"/>
          </w:tcPr>
          <w:p w14:paraId="40621771" w14:textId="77777777" w:rsidR="00D329D1" w:rsidRPr="00D329D1" w:rsidRDefault="00D329D1" w:rsidP="00D329D1">
            <w:pPr>
              <w:jc w:val="center"/>
              <w:rPr>
                <w:sz w:val="24"/>
                <w:szCs w:val="24"/>
              </w:rPr>
            </w:pPr>
          </w:p>
        </w:tc>
        <w:tc>
          <w:tcPr>
            <w:tcW w:w="7100" w:type="dxa"/>
            <w:tcMar>
              <w:left w:w="28" w:type="dxa"/>
              <w:right w:w="28" w:type="dxa"/>
            </w:tcMar>
          </w:tcPr>
          <w:p w14:paraId="0E2A33DA" w14:textId="77777777" w:rsidR="00D329D1" w:rsidRPr="00D329D1" w:rsidRDefault="00D329D1" w:rsidP="00D329D1">
            <w:pPr>
              <w:rPr>
                <w:spacing w:val="-2"/>
                <w:sz w:val="24"/>
                <w:szCs w:val="24"/>
              </w:rPr>
            </w:pPr>
            <w:r w:rsidRPr="00D329D1">
              <w:rPr>
                <w:spacing w:val="-2"/>
                <w:sz w:val="24"/>
                <w:szCs w:val="24"/>
              </w:rPr>
              <w:t>Период до 2014 г. характеризуется развитием сотрудничества России и ЕС</w:t>
            </w:r>
          </w:p>
        </w:tc>
        <w:tc>
          <w:tcPr>
            <w:tcW w:w="709" w:type="dxa"/>
            <w:tcMar>
              <w:left w:w="28" w:type="dxa"/>
              <w:right w:w="28" w:type="dxa"/>
            </w:tcMar>
            <w:vAlign w:val="center"/>
          </w:tcPr>
          <w:p w14:paraId="0413F7F5" w14:textId="77777777" w:rsidR="00D329D1" w:rsidRPr="00D329D1" w:rsidRDefault="00D329D1" w:rsidP="00D329D1">
            <w:pPr>
              <w:jc w:val="center"/>
              <w:rPr>
                <w:sz w:val="24"/>
                <w:szCs w:val="24"/>
              </w:rPr>
            </w:pPr>
            <w:r w:rsidRPr="00D329D1">
              <w:rPr>
                <w:sz w:val="24"/>
                <w:szCs w:val="24"/>
              </w:rPr>
              <w:sym w:font="Wingdings" w:char="F0FC"/>
            </w:r>
          </w:p>
        </w:tc>
        <w:tc>
          <w:tcPr>
            <w:tcW w:w="724" w:type="dxa"/>
            <w:tcBorders>
              <w:right w:val="double" w:sz="4" w:space="0" w:color="auto"/>
            </w:tcBorders>
            <w:tcMar>
              <w:left w:w="28" w:type="dxa"/>
              <w:right w:w="28" w:type="dxa"/>
            </w:tcMar>
            <w:vAlign w:val="center"/>
          </w:tcPr>
          <w:p w14:paraId="0D1C299B" w14:textId="77777777" w:rsidR="00D329D1" w:rsidRPr="00D329D1" w:rsidRDefault="00D329D1" w:rsidP="00D329D1">
            <w:pPr>
              <w:jc w:val="center"/>
              <w:rPr>
                <w:sz w:val="24"/>
                <w:szCs w:val="24"/>
              </w:rPr>
            </w:pPr>
          </w:p>
        </w:tc>
      </w:tr>
      <w:tr w:rsidR="00D329D1" w:rsidRPr="00D329D1" w14:paraId="2EAC3384" w14:textId="77777777" w:rsidTr="00D329D1">
        <w:trPr>
          <w:trHeight w:val="227"/>
        </w:trPr>
        <w:tc>
          <w:tcPr>
            <w:tcW w:w="1390" w:type="dxa"/>
            <w:vMerge/>
            <w:tcBorders>
              <w:left w:val="double" w:sz="4" w:space="0" w:color="auto"/>
            </w:tcBorders>
            <w:tcMar>
              <w:left w:w="28" w:type="dxa"/>
              <w:right w:w="28" w:type="dxa"/>
            </w:tcMar>
            <w:vAlign w:val="center"/>
          </w:tcPr>
          <w:p w14:paraId="777F896E" w14:textId="77777777" w:rsidR="00D329D1" w:rsidRPr="00D329D1" w:rsidRDefault="00D329D1" w:rsidP="00D329D1">
            <w:pPr>
              <w:jc w:val="center"/>
              <w:rPr>
                <w:sz w:val="24"/>
                <w:szCs w:val="24"/>
              </w:rPr>
            </w:pPr>
          </w:p>
        </w:tc>
        <w:tc>
          <w:tcPr>
            <w:tcW w:w="7100" w:type="dxa"/>
            <w:tcMar>
              <w:left w:w="28" w:type="dxa"/>
              <w:right w:w="28" w:type="dxa"/>
            </w:tcMar>
          </w:tcPr>
          <w:p w14:paraId="72C84A27" w14:textId="77777777" w:rsidR="00D329D1" w:rsidRPr="00D329D1" w:rsidRDefault="00D329D1" w:rsidP="00D329D1">
            <w:pPr>
              <w:rPr>
                <w:spacing w:val="-2"/>
                <w:sz w:val="24"/>
                <w:szCs w:val="24"/>
              </w:rPr>
            </w:pPr>
            <w:r w:rsidRPr="00D329D1">
              <w:rPr>
                <w:spacing w:val="-2"/>
                <w:sz w:val="24"/>
                <w:szCs w:val="24"/>
              </w:rPr>
              <w:t>Несмотря на благоприятный фон отмечались некоторые политические проблемы</w:t>
            </w:r>
          </w:p>
        </w:tc>
        <w:tc>
          <w:tcPr>
            <w:tcW w:w="709" w:type="dxa"/>
            <w:tcMar>
              <w:left w:w="28" w:type="dxa"/>
              <w:right w:w="28" w:type="dxa"/>
            </w:tcMar>
            <w:vAlign w:val="center"/>
          </w:tcPr>
          <w:p w14:paraId="08D1AA7D" w14:textId="77777777" w:rsidR="00D329D1" w:rsidRPr="00D329D1" w:rsidRDefault="00D329D1" w:rsidP="00D329D1">
            <w:pPr>
              <w:jc w:val="center"/>
              <w:rPr>
                <w:sz w:val="24"/>
                <w:szCs w:val="24"/>
              </w:rPr>
            </w:pPr>
          </w:p>
        </w:tc>
        <w:tc>
          <w:tcPr>
            <w:tcW w:w="724" w:type="dxa"/>
            <w:tcBorders>
              <w:right w:val="double" w:sz="4" w:space="0" w:color="auto"/>
            </w:tcBorders>
            <w:tcMar>
              <w:left w:w="28" w:type="dxa"/>
              <w:right w:w="28" w:type="dxa"/>
            </w:tcMar>
            <w:vAlign w:val="center"/>
          </w:tcPr>
          <w:p w14:paraId="6E863BAC" w14:textId="77777777" w:rsidR="00D329D1" w:rsidRPr="00D329D1" w:rsidRDefault="00D329D1" w:rsidP="00D329D1">
            <w:pPr>
              <w:jc w:val="center"/>
              <w:rPr>
                <w:sz w:val="24"/>
                <w:szCs w:val="24"/>
              </w:rPr>
            </w:pPr>
            <w:r w:rsidRPr="00D329D1">
              <w:rPr>
                <w:sz w:val="24"/>
                <w:szCs w:val="24"/>
              </w:rPr>
              <w:sym w:font="Wingdings" w:char="F0FC"/>
            </w:r>
          </w:p>
        </w:tc>
      </w:tr>
      <w:tr w:rsidR="00D329D1" w:rsidRPr="00D329D1" w14:paraId="11830366" w14:textId="77777777" w:rsidTr="00D329D1">
        <w:trPr>
          <w:trHeight w:val="227"/>
        </w:trPr>
        <w:tc>
          <w:tcPr>
            <w:tcW w:w="1390" w:type="dxa"/>
            <w:vMerge/>
            <w:tcBorders>
              <w:left w:val="double" w:sz="4" w:space="0" w:color="auto"/>
            </w:tcBorders>
            <w:tcMar>
              <w:left w:w="28" w:type="dxa"/>
              <w:right w:w="28" w:type="dxa"/>
            </w:tcMar>
            <w:vAlign w:val="center"/>
          </w:tcPr>
          <w:p w14:paraId="1F411683" w14:textId="77777777" w:rsidR="00D329D1" w:rsidRPr="00D329D1" w:rsidRDefault="00D329D1" w:rsidP="00D329D1">
            <w:pPr>
              <w:jc w:val="center"/>
              <w:rPr>
                <w:sz w:val="24"/>
                <w:szCs w:val="24"/>
              </w:rPr>
            </w:pPr>
          </w:p>
        </w:tc>
        <w:tc>
          <w:tcPr>
            <w:tcW w:w="7100" w:type="dxa"/>
            <w:tcMar>
              <w:left w:w="28" w:type="dxa"/>
              <w:right w:w="28" w:type="dxa"/>
            </w:tcMar>
          </w:tcPr>
          <w:p w14:paraId="1F0964FA" w14:textId="77777777" w:rsidR="00D329D1" w:rsidRPr="00D329D1" w:rsidRDefault="00D329D1" w:rsidP="00D329D1">
            <w:pPr>
              <w:rPr>
                <w:spacing w:val="-2"/>
                <w:sz w:val="24"/>
                <w:szCs w:val="24"/>
              </w:rPr>
            </w:pPr>
            <w:r w:rsidRPr="00D329D1">
              <w:rPr>
                <w:spacing w:val="-2"/>
                <w:sz w:val="24"/>
                <w:szCs w:val="24"/>
              </w:rPr>
              <w:t>Кризисные явления в отношениях – провал визового диалога Россия – ЕС и партнерства для модернизации, а также напряжения между Россией и НАТО в Сирии (2008–2015)</w:t>
            </w:r>
          </w:p>
        </w:tc>
        <w:tc>
          <w:tcPr>
            <w:tcW w:w="709" w:type="dxa"/>
            <w:tcMar>
              <w:left w:w="28" w:type="dxa"/>
              <w:right w:w="28" w:type="dxa"/>
            </w:tcMar>
            <w:vAlign w:val="center"/>
          </w:tcPr>
          <w:p w14:paraId="467385F0" w14:textId="77777777" w:rsidR="00D329D1" w:rsidRPr="00D329D1" w:rsidRDefault="00D329D1" w:rsidP="00D329D1">
            <w:pPr>
              <w:jc w:val="center"/>
              <w:rPr>
                <w:sz w:val="24"/>
                <w:szCs w:val="24"/>
              </w:rPr>
            </w:pPr>
          </w:p>
        </w:tc>
        <w:tc>
          <w:tcPr>
            <w:tcW w:w="724" w:type="dxa"/>
            <w:tcBorders>
              <w:right w:val="double" w:sz="4" w:space="0" w:color="auto"/>
            </w:tcBorders>
            <w:tcMar>
              <w:left w:w="28" w:type="dxa"/>
              <w:right w:w="28" w:type="dxa"/>
            </w:tcMar>
            <w:vAlign w:val="center"/>
          </w:tcPr>
          <w:p w14:paraId="58E62E17" w14:textId="77777777" w:rsidR="00D329D1" w:rsidRPr="00D329D1" w:rsidRDefault="00D329D1" w:rsidP="00D329D1">
            <w:pPr>
              <w:jc w:val="center"/>
              <w:rPr>
                <w:sz w:val="24"/>
                <w:szCs w:val="24"/>
              </w:rPr>
            </w:pPr>
            <w:r w:rsidRPr="00D329D1">
              <w:rPr>
                <w:sz w:val="24"/>
                <w:szCs w:val="24"/>
              </w:rPr>
              <w:sym w:font="Wingdings" w:char="F0FC"/>
            </w:r>
          </w:p>
        </w:tc>
      </w:tr>
      <w:tr w:rsidR="00D329D1" w:rsidRPr="00D329D1" w14:paraId="7FA1E3CB" w14:textId="77777777" w:rsidTr="00D329D1">
        <w:trPr>
          <w:trHeight w:val="227"/>
        </w:trPr>
        <w:tc>
          <w:tcPr>
            <w:tcW w:w="1390" w:type="dxa"/>
            <w:vMerge/>
            <w:tcBorders>
              <w:left w:val="double" w:sz="4" w:space="0" w:color="auto"/>
            </w:tcBorders>
            <w:tcMar>
              <w:left w:w="28" w:type="dxa"/>
              <w:right w:w="28" w:type="dxa"/>
            </w:tcMar>
            <w:vAlign w:val="center"/>
          </w:tcPr>
          <w:p w14:paraId="6A2607C4" w14:textId="77777777" w:rsidR="00D329D1" w:rsidRPr="00D329D1" w:rsidRDefault="00D329D1" w:rsidP="00D329D1">
            <w:pPr>
              <w:jc w:val="center"/>
              <w:rPr>
                <w:sz w:val="24"/>
                <w:szCs w:val="24"/>
              </w:rPr>
            </w:pPr>
          </w:p>
        </w:tc>
        <w:tc>
          <w:tcPr>
            <w:tcW w:w="7100" w:type="dxa"/>
            <w:tcMar>
              <w:left w:w="28" w:type="dxa"/>
              <w:right w:w="28" w:type="dxa"/>
            </w:tcMar>
          </w:tcPr>
          <w:p w14:paraId="5004CE62" w14:textId="77777777" w:rsidR="00D329D1" w:rsidRPr="00D329D1" w:rsidRDefault="00D329D1" w:rsidP="00D329D1">
            <w:pPr>
              <w:rPr>
                <w:sz w:val="24"/>
                <w:szCs w:val="24"/>
              </w:rPr>
            </w:pPr>
            <w:r w:rsidRPr="00D329D1">
              <w:rPr>
                <w:spacing w:val="-6"/>
                <w:sz w:val="24"/>
                <w:szCs w:val="24"/>
              </w:rPr>
              <w:t>Инициатива «Партнерство для модернизации», старт которой был дан в 2009 г. в ходе саммита Россия – ЕС в Стокгольме, имела развитие не только во взаимодействии России и ЕС, но и в двусторонних отношениях России и различных европейских стран</w:t>
            </w:r>
          </w:p>
        </w:tc>
        <w:tc>
          <w:tcPr>
            <w:tcW w:w="709" w:type="dxa"/>
            <w:tcMar>
              <w:left w:w="28" w:type="dxa"/>
              <w:right w:w="28" w:type="dxa"/>
            </w:tcMar>
            <w:vAlign w:val="center"/>
          </w:tcPr>
          <w:p w14:paraId="636E59D2" w14:textId="77777777" w:rsidR="00D329D1" w:rsidRPr="00D329D1" w:rsidRDefault="00D329D1" w:rsidP="00D329D1">
            <w:pPr>
              <w:jc w:val="center"/>
              <w:rPr>
                <w:sz w:val="24"/>
                <w:szCs w:val="24"/>
              </w:rPr>
            </w:pPr>
            <w:r w:rsidRPr="00D329D1">
              <w:rPr>
                <w:sz w:val="24"/>
                <w:szCs w:val="24"/>
              </w:rPr>
              <w:sym w:font="Wingdings" w:char="F0FC"/>
            </w:r>
          </w:p>
        </w:tc>
        <w:tc>
          <w:tcPr>
            <w:tcW w:w="724" w:type="dxa"/>
            <w:tcBorders>
              <w:right w:val="double" w:sz="4" w:space="0" w:color="auto"/>
            </w:tcBorders>
            <w:tcMar>
              <w:left w:w="28" w:type="dxa"/>
              <w:right w:w="28" w:type="dxa"/>
            </w:tcMar>
            <w:vAlign w:val="center"/>
          </w:tcPr>
          <w:p w14:paraId="1B78AD6D" w14:textId="77777777" w:rsidR="00D329D1" w:rsidRPr="00D329D1" w:rsidRDefault="00D329D1" w:rsidP="00D329D1">
            <w:pPr>
              <w:jc w:val="center"/>
              <w:rPr>
                <w:sz w:val="24"/>
                <w:szCs w:val="24"/>
              </w:rPr>
            </w:pPr>
          </w:p>
        </w:tc>
      </w:tr>
      <w:tr w:rsidR="00D329D1" w:rsidRPr="00D329D1" w14:paraId="6A5F95D3" w14:textId="77777777" w:rsidTr="00D329D1">
        <w:trPr>
          <w:trHeight w:val="227"/>
        </w:trPr>
        <w:tc>
          <w:tcPr>
            <w:tcW w:w="1390" w:type="dxa"/>
            <w:vMerge/>
            <w:tcBorders>
              <w:left w:val="double" w:sz="4" w:space="0" w:color="auto"/>
            </w:tcBorders>
            <w:tcMar>
              <w:left w:w="28" w:type="dxa"/>
              <w:right w:w="28" w:type="dxa"/>
            </w:tcMar>
            <w:vAlign w:val="center"/>
          </w:tcPr>
          <w:p w14:paraId="00ACE19B" w14:textId="77777777" w:rsidR="00D329D1" w:rsidRPr="00D329D1" w:rsidRDefault="00D329D1" w:rsidP="00D329D1">
            <w:pPr>
              <w:jc w:val="center"/>
              <w:rPr>
                <w:sz w:val="24"/>
                <w:szCs w:val="24"/>
              </w:rPr>
            </w:pPr>
          </w:p>
        </w:tc>
        <w:tc>
          <w:tcPr>
            <w:tcW w:w="7100" w:type="dxa"/>
            <w:tcMar>
              <w:left w:w="28" w:type="dxa"/>
              <w:right w:w="28" w:type="dxa"/>
            </w:tcMar>
          </w:tcPr>
          <w:p w14:paraId="0357985B" w14:textId="77777777" w:rsidR="00D329D1" w:rsidRPr="00D329D1" w:rsidRDefault="00D329D1" w:rsidP="00D329D1">
            <w:pPr>
              <w:rPr>
                <w:sz w:val="24"/>
                <w:szCs w:val="24"/>
              </w:rPr>
            </w:pPr>
            <w:r w:rsidRPr="00D329D1">
              <w:rPr>
                <w:sz w:val="24"/>
                <w:szCs w:val="24"/>
              </w:rPr>
              <w:t>Основным фактором внешнего влияния в сотрудничестве России и ЕС стал конфликт, разгоревшийся на территории Украины с 2014 г.</w:t>
            </w:r>
          </w:p>
        </w:tc>
        <w:tc>
          <w:tcPr>
            <w:tcW w:w="709" w:type="dxa"/>
            <w:tcMar>
              <w:left w:w="28" w:type="dxa"/>
              <w:right w:w="28" w:type="dxa"/>
            </w:tcMar>
            <w:vAlign w:val="center"/>
          </w:tcPr>
          <w:p w14:paraId="527C9282" w14:textId="77777777" w:rsidR="00D329D1" w:rsidRPr="00D329D1" w:rsidRDefault="00D329D1" w:rsidP="00D329D1">
            <w:pPr>
              <w:jc w:val="center"/>
              <w:rPr>
                <w:sz w:val="24"/>
                <w:szCs w:val="24"/>
              </w:rPr>
            </w:pPr>
          </w:p>
        </w:tc>
        <w:tc>
          <w:tcPr>
            <w:tcW w:w="724" w:type="dxa"/>
            <w:tcBorders>
              <w:right w:val="double" w:sz="4" w:space="0" w:color="auto"/>
            </w:tcBorders>
            <w:tcMar>
              <w:left w:w="28" w:type="dxa"/>
              <w:right w:w="28" w:type="dxa"/>
            </w:tcMar>
            <w:vAlign w:val="center"/>
          </w:tcPr>
          <w:p w14:paraId="100D5416" w14:textId="77777777" w:rsidR="00D329D1" w:rsidRPr="00D329D1" w:rsidRDefault="00D329D1" w:rsidP="00D329D1">
            <w:pPr>
              <w:jc w:val="center"/>
              <w:rPr>
                <w:sz w:val="24"/>
                <w:szCs w:val="24"/>
              </w:rPr>
            </w:pPr>
            <w:r w:rsidRPr="00D329D1">
              <w:rPr>
                <w:sz w:val="24"/>
                <w:szCs w:val="24"/>
              </w:rPr>
              <w:sym w:font="Wingdings" w:char="F0FC"/>
            </w:r>
          </w:p>
        </w:tc>
      </w:tr>
    </w:tbl>
    <w:p w14:paraId="49FA6F83" w14:textId="77777777" w:rsidR="00D329D1" w:rsidRDefault="00D329D1" w:rsidP="00D329D1">
      <w:pPr>
        <w:jc w:val="both"/>
        <w:rPr>
          <w:sz w:val="24"/>
          <w:szCs w:val="24"/>
          <w:lang w:eastAsia="zh-CN"/>
        </w:rPr>
      </w:pPr>
    </w:p>
    <w:p w14:paraId="6BF8AA25" w14:textId="77777777" w:rsidR="00C35790" w:rsidRDefault="00C35790">
      <w:pPr>
        <w:rPr>
          <w:sz w:val="28"/>
          <w:szCs w:val="28"/>
          <w:lang w:eastAsia="zh-CN"/>
        </w:rPr>
      </w:pPr>
      <w:r>
        <w:rPr>
          <w:sz w:val="28"/>
          <w:szCs w:val="28"/>
          <w:lang w:eastAsia="zh-CN"/>
        </w:rPr>
        <w:br w:type="page"/>
      </w:r>
    </w:p>
    <w:p w14:paraId="2390188C" w14:textId="40FAAE2C" w:rsidR="00C35790" w:rsidRPr="00C35790" w:rsidRDefault="00C35790" w:rsidP="00C35790">
      <w:pPr>
        <w:spacing w:after="120"/>
        <w:jc w:val="both"/>
        <w:rPr>
          <w:sz w:val="28"/>
          <w:szCs w:val="28"/>
          <w:lang w:eastAsia="zh-CN"/>
        </w:rPr>
      </w:pPr>
      <w:r w:rsidRPr="00C35790">
        <w:rPr>
          <w:sz w:val="28"/>
          <w:szCs w:val="28"/>
          <w:lang w:eastAsia="zh-CN"/>
        </w:rPr>
        <w:t>Продолжение таблицы 8</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0"/>
        <w:gridCol w:w="7100"/>
        <w:gridCol w:w="709"/>
        <w:gridCol w:w="724"/>
      </w:tblGrid>
      <w:tr w:rsidR="00C35790" w:rsidRPr="00C35790" w14:paraId="3E3C1B79" w14:textId="77777777" w:rsidTr="00C35790">
        <w:trPr>
          <w:trHeight w:val="454"/>
        </w:trPr>
        <w:tc>
          <w:tcPr>
            <w:tcW w:w="1390" w:type="dxa"/>
            <w:tcBorders>
              <w:left w:val="double" w:sz="4" w:space="0" w:color="auto"/>
            </w:tcBorders>
            <w:tcMar>
              <w:left w:w="28" w:type="dxa"/>
              <w:right w:w="28" w:type="dxa"/>
            </w:tcMar>
            <w:vAlign w:val="center"/>
          </w:tcPr>
          <w:p w14:paraId="42C87ABA" w14:textId="77777777" w:rsidR="00C35790" w:rsidRPr="00C35790" w:rsidRDefault="00C35790" w:rsidP="00BF45A9">
            <w:pPr>
              <w:jc w:val="center"/>
              <w:rPr>
                <w:i/>
                <w:sz w:val="24"/>
                <w:szCs w:val="24"/>
              </w:rPr>
            </w:pPr>
            <w:r w:rsidRPr="00C35790">
              <w:rPr>
                <w:i/>
                <w:sz w:val="24"/>
                <w:szCs w:val="24"/>
              </w:rPr>
              <w:t>1</w:t>
            </w:r>
          </w:p>
        </w:tc>
        <w:tc>
          <w:tcPr>
            <w:tcW w:w="7100" w:type="dxa"/>
            <w:tcMar>
              <w:left w:w="28" w:type="dxa"/>
              <w:right w:w="28" w:type="dxa"/>
            </w:tcMar>
            <w:vAlign w:val="center"/>
          </w:tcPr>
          <w:p w14:paraId="2018FF20" w14:textId="77777777" w:rsidR="00C35790" w:rsidRPr="00C35790" w:rsidRDefault="00C35790" w:rsidP="00BF45A9">
            <w:pPr>
              <w:jc w:val="center"/>
              <w:rPr>
                <w:i/>
                <w:sz w:val="24"/>
                <w:szCs w:val="24"/>
              </w:rPr>
            </w:pPr>
            <w:r w:rsidRPr="00C35790">
              <w:rPr>
                <w:i/>
                <w:sz w:val="24"/>
                <w:szCs w:val="24"/>
              </w:rPr>
              <w:t>2</w:t>
            </w:r>
          </w:p>
        </w:tc>
        <w:tc>
          <w:tcPr>
            <w:tcW w:w="709" w:type="dxa"/>
            <w:tcMar>
              <w:left w:w="28" w:type="dxa"/>
              <w:right w:w="28" w:type="dxa"/>
            </w:tcMar>
            <w:vAlign w:val="center"/>
          </w:tcPr>
          <w:p w14:paraId="7A002206" w14:textId="77777777" w:rsidR="00C35790" w:rsidRPr="00C35790" w:rsidRDefault="00C35790" w:rsidP="00BF45A9">
            <w:pPr>
              <w:jc w:val="center"/>
              <w:rPr>
                <w:i/>
                <w:sz w:val="24"/>
                <w:szCs w:val="24"/>
              </w:rPr>
            </w:pPr>
            <w:r w:rsidRPr="00C35790">
              <w:rPr>
                <w:i/>
                <w:sz w:val="24"/>
                <w:szCs w:val="24"/>
              </w:rPr>
              <w:t>3</w:t>
            </w:r>
          </w:p>
        </w:tc>
        <w:tc>
          <w:tcPr>
            <w:tcW w:w="724" w:type="dxa"/>
            <w:tcBorders>
              <w:right w:val="double" w:sz="4" w:space="0" w:color="auto"/>
            </w:tcBorders>
            <w:tcMar>
              <w:left w:w="28" w:type="dxa"/>
              <w:right w:w="28" w:type="dxa"/>
            </w:tcMar>
            <w:vAlign w:val="center"/>
          </w:tcPr>
          <w:p w14:paraId="7226313E" w14:textId="77777777" w:rsidR="00C35790" w:rsidRPr="00C35790" w:rsidRDefault="00C35790" w:rsidP="00BF45A9">
            <w:pPr>
              <w:jc w:val="center"/>
              <w:rPr>
                <w:i/>
                <w:sz w:val="24"/>
                <w:szCs w:val="24"/>
              </w:rPr>
            </w:pPr>
            <w:r w:rsidRPr="00C35790">
              <w:rPr>
                <w:i/>
                <w:sz w:val="24"/>
                <w:szCs w:val="24"/>
              </w:rPr>
              <w:t>4</w:t>
            </w:r>
          </w:p>
        </w:tc>
      </w:tr>
      <w:tr w:rsidR="00C35790" w:rsidRPr="00D329D1" w14:paraId="21734CC4" w14:textId="77777777" w:rsidTr="00C35790">
        <w:trPr>
          <w:trHeight w:val="454"/>
        </w:trPr>
        <w:tc>
          <w:tcPr>
            <w:tcW w:w="1390" w:type="dxa"/>
            <w:vMerge w:val="restart"/>
            <w:tcBorders>
              <w:left w:val="double" w:sz="4" w:space="0" w:color="auto"/>
            </w:tcBorders>
            <w:tcMar>
              <w:left w:w="28" w:type="dxa"/>
              <w:right w:w="28" w:type="dxa"/>
            </w:tcMar>
            <w:textDirection w:val="btLr"/>
            <w:vAlign w:val="center"/>
          </w:tcPr>
          <w:p w14:paraId="22F6C5DA" w14:textId="77777777" w:rsidR="00C35790" w:rsidRPr="00D329D1" w:rsidRDefault="00C35790" w:rsidP="00BF45A9">
            <w:pPr>
              <w:jc w:val="center"/>
              <w:rPr>
                <w:sz w:val="24"/>
                <w:szCs w:val="24"/>
              </w:rPr>
            </w:pPr>
            <w:r w:rsidRPr="00D329D1">
              <w:rPr>
                <w:sz w:val="24"/>
                <w:szCs w:val="24"/>
              </w:rPr>
              <w:t>1. Исторические, статистические данные внешней торговли и инвестиционного сотрудничества, информация о текущей ситуации</w:t>
            </w:r>
          </w:p>
        </w:tc>
        <w:tc>
          <w:tcPr>
            <w:tcW w:w="7100" w:type="dxa"/>
            <w:tcMar>
              <w:left w:w="28" w:type="dxa"/>
              <w:right w:w="28" w:type="dxa"/>
            </w:tcMar>
          </w:tcPr>
          <w:p w14:paraId="70110E50" w14:textId="367D8D9F" w:rsidR="00C35790" w:rsidRPr="00D329D1" w:rsidRDefault="00C35790" w:rsidP="00BF45A9">
            <w:pPr>
              <w:rPr>
                <w:spacing w:val="-2"/>
                <w:sz w:val="24"/>
                <w:szCs w:val="24"/>
              </w:rPr>
            </w:pPr>
            <w:r w:rsidRPr="00D329D1">
              <w:rPr>
                <w:sz w:val="24"/>
                <w:szCs w:val="24"/>
              </w:rPr>
              <w:t>По итогам 2021 г. наблюдался рост товарооборота как общего (со всеми странами) – до 785 млрд долл. США, так и с ЕС – до 282 млрд долл. США (без учета вышедшей из союза Великобритании). При этом темпы роста торговли с ЕС превышали общие темпы роста – 47% и 38% соответственно</w:t>
            </w:r>
          </w:p>
        </w:tc>
        <w:tc>
          <w:tcPr>
            <w:tcW w:w="709" w:type="dxa"/>
            <w:tcMar>
              <w:left w:w="28" w:type="dxa"/>
              <w:right w:w="28" w:type="dxa"/>
            </w:tcMar>
            <w:vAlign w:val="center"/>
          </w:tcPr>
          <w:p w14:paraId="595F1643" w14:textId="47EB3D7E" w:rsidR="00C35790" w:rsidRPr="00D329D1" w:rsidRDefault="00C35790" w:rsidP="00BF45A9">
            <w:pPr>
              <w:jc w:val="center"/>
              <w:rPr>
                <w:sz w:val="24"/>
                <w:szCs w:val="24"/>
              </w:rPr>
            </w:pPr>
            <w:r w:rsidRPr="00D329D1">
              <w:rPr>
                <w:sz w:val="24"/>
                <w:szCs w:val="24"/>
              </w:rPr>
              <w:sym w:font="Wingdings" w:char="F0FC"/>
            </w:r>
          </w:p>
        </w:tc>
        <w:tc>
          <w:tcPr>
            <w:tcW w:w="724" w:type="dxa"/>
            <w:tcBorders>
              <w:right w:val="double" w:sz="4" w:space="0" w:color="auto"/>
            </w:tcBorders>
            <w:tcMar>
              <w:left w:w="28" w:type="dxa"/>
              <w:right w:w="28" w:type="dxa"/>
            </w:tcMar>
            <w:vAlign w:val="center"/>
          </w:tcPr>
          <w:p w14:paraId="2FE5E447" w14:textId="023C32BB" w:rsidR="00C35790" w:rsidRPr="00D329D1" w:rsidRDefault="00C35790" w:rsidP="00BF45A9">
            <w:pPr>
              <w:jc w:val="center"/>
              <w:rPr>
                <w:sz w:val="24"/>
                <w:szCs w:val="24"/>
              </w:rPr>
            </w:pPr>
          </w:p>
        </w:tc>
      </w:tr>
      <w:tr w:rsidR="00C35790" w:rsidRPr="00D329D1" w14:paraId="0DD263F5" w14:textId="77777777" w:rsidTr="00C35790">
        <w:trPr>
          <w:trHeight w:val="454"/>
        </w:trPr>
        <w:tc>
          <w:tcPr>
            <w:tcW w:w="1390" w:type="dxa"/>
            <w:vMerge/>
            <w:tcBorders>
              <w:left w:val="double" w:sz="4" w:space="0" w:color="auto"/>
            </w:tcBorders>
            <w:tcMar>
              <w:left w:w="28" w:type="dxa"/>
              <w:right w:w="28" w:type="dxa"/>
            </w:tcMar>
            <w:vAlign w:val="center"/>
          </w:tcPr>
          <w:p w14:paraId="01F73C75" w14:textId="77777777" w:rsidR="00C35790" w:rsidRPr="00D329D1" w:rsidRDefault="00C35790" w:rsidP="00BF45A9">
            <w:pPr>
              <w:jc w:val="center"/>
              <w:rPr>
                <w:sz w:val="24"/>
                <w:szCs w:val="24"/>
              </w:rPr>
            </w:pPr>
          </w:p>
        </w:tc>
        <w:tc>
          <w:tcPr>
            <w:tcW w:w="7100" w:type="dxa"/>
            <w:tcMar>
              <w:left w:w="28" w:type="dxa"/>
              <w:right w:w="28" w:type="dxa"/>
            </w:tcMar>
          </w:tcPr>
          <w:p w14:paraId="04D70C7B" w14:textId="77777777" w:rsidR="00C35790" w:rsidRPr="00D329D1" w:rsidRDefault="00C35790" w:rsidP="00BF45A9">
            <w:pPr>
              <w:rPr>
                <w:spacing w:val="-1"/>
                <w:sz w:val="24"/>
                <w:szCs w:val="24"/>
              </w:rPr>
            </w:pPr>
            <w:r w:rsidRPr="00D329D1">
              <w:rPr>
                <w:spacing w:val="-1"/>
                <w:sz w:val="24"/>
                <w:szCs w:val="24"/>
              </w:rPr>
              <w:t>Значительное количество отечественных и зарубежных исследователей обозначают текущий период международных отношений как «новую холодную войну» и как кризисное состояние международных отношений</w:t>
            </w:r>
          </w:p>
        </w:tc>
        <w:tc>
          <w:tcPr>
            <w:tcW w:w="709" w:type="dxa"/>
            <w:tcMar>
              <w:left w:w="28" w:type="dxa"/>
              <w:right w:w="28" w:type="dxa"/>
            </w:tcMar>
            <w:vAlign w:val="center"/>
          </w:tcPr>
          <w:p w14:paraId="49067219" w14:textId="77777777" w:rsidR="00C35790" w:rsidRPr="00D329D1" w:rsidRDefault="00C35790" w:rsidP="00BF45A9">
            <w:pPr>
              <w:jc w:val="center"/>
              <w:rPr>
                <w:sz w:val="24"/>
                <w:szCs w:val="24"/>
              </w:rPr>
            </w:pPr>
          </w:p>
        </w:tc>
        <w:tc>
          <w:tcPr>
            <w:tcW w:w="724" w:type="dxa"/>
            <w:tcBorders>
              <w:right w:val="double" w:sz="4" w:space="0" w:color="auto"/>
            </w:tcBorders>
            <w:tcMar>
              <w:left w:w="28" w:type="dxa"/>
              <w:right w:w="28" w:type="dxa"/>
            </w:tcMar>
            <w:vAlign w:val="center"/>
          </w:tcPr>
          <w:p w14:paraId="17540862" w14:textId="77777777" w:rsidR="00C35790" w:rsidRPr="00D329D1" w:rsidRDefault="00C35790" w:rsidP="00BF45A9">
            <w:pPr>
              <w:jc w:val="center"/>
              <w:rPr>
                <w:sz w:val="24"/>
                <w:szCs w:val="24"/>
              </w:rPr>
            </w:pPr>
            <w:r w:rsidRPr="00D329D1">
              <w:rPr>
                <w:sz w:val="24"/>
                <w:szCs w:val="24"/>
              </w:rPr>
              <w:sym w:font="Wingdings" w:char="F0FC"/>
            </w:r>
          </w:p>
        </w:tc>
      </w:tr>
      <w:tr w:rsidR="00C35790" w:rsidRPr="00D329D1" w14:paraId="1864EB89" w14:textId="77777777" w:rsidTr="00C35790">
        <w:trPr>
          <w:trHeight w:val="454"/>
        </w:trPr>
        <w:tc>
          <w:tcPr>
            <w:tcW w:w="1390" w:type="dxa"/>
            <w:vMerge/>
            <w:tcBorders>
              <w:left w:val="double" w:sz="4" w:space="0" w:color="auto"/>
            </w:tcBorders>
            <w:tcMar>
              <w:left w:w="28" w:type="dxa"/>
              <w:right w:w="28" w:type="dxa"/>
            </w:tcMar>
            <w:vAlign w:val="center"/>
          </w:tcPr>
          <w:p w14:paraId="5B516500" w14:textId="77777777" w:rsidR="00C35790" w:rsidRPr="00D329D1" w:rsidRDefault="00C35790" w:rsidP="00BF45A9">
            <w:pPr>
              <w:jc w:val="center"/>
              <w:rPr>
                <w:sz w:val="24"/>
                <w:szCs w:val="24"/>
              </w:rPr>
            </w:pPr>
          </w:p>
        </w:tc>
        <w:tc>
          <w:tcPr>
            <w:tcW w:w="7100" w:type="dxa"/>
            <w:tcMar>
              <w:left w:w="28" w:type="dxa"/>
              <w:right w:w="28" w:type="dxa"/>
            </w:tcMar>
          </w:tcPr>
          <w:p w14:paraId="5C9C9747" w14:textId="77777777" w:rsidR="00C35790" w:rsidRPr="00D329D1" w:rsidRDefault="00C35790" w:rsidP="00BF45A9">
            <w:pPr>
              <w:rPr>
                <w:spacing w:val="-1"/>
                <w:sz w:val="24"/>
                <w:szCs w:val="24"/>
              </w:rPr>
            </w:pPr>
            <w:r w:rsidRPr="00D329D1">
              <w:rPr>
                <w:spacing w:val="-1"/>
                <w:sz w:val="24"/>
                <w:szCs w:val="24"/>
              </w:rPr>
              <w:t>Действующие санкции сильно ударили по торговле товарами между Россией и странами ЕС</w:t>
            </w:r>
          </w:p>
        </w:tc>
        <w:tc>
          <w:tcPr>
            <w:tcW w:w="709" w:type="dxa"/>
            <w:tcMar>
              <w:left w:w="28" w:type="dxa"/>
              <w:right w:w="28" w:type="dxa"/>
            </w:tcMar>
            <w:vAlign w:val="center"/>
          </w:tcPr>
          <w:p w14:paraId="7E64564E" w14:textId="77777777" w:rsidR="00C35790" w:rsidRPr="00D329D1" w:rsidRDefault="00C35790" w:rsidP="00BF45A9">
            <w:pPr>
              <w:jc w:val="center"/>
              <w:rPr>
                <w:sz w:val="24"/>
                <w:szCs w:val="24"/>
              </w:rPr>
            </w:pPr>
          </w:p>
        </w:tc>
        <w:tc>
          <w:tcPr>
            <w:tcW w:w="724" w:type="dxa"/>
            <w:tcBorders>
              <w:right w:val="double" w:sz="4" w:space="0" w:color="auto"/>
            </w:tcBorders>
            <w:tcMar>
              <w:left w:w="28" w:type="dxa"/>
              <w:right w:w="28" w:type="dxa"/>
            </w:tcMar>
            <w:vAlign w:val="center"/>
          </w:tcPr>
          <w:p w14:paraId="6A4FF488" w14:textId="77777777" w:rsidR="00C35790" w:rsidRPr="00D329D1" w:rsidRDefault="00C35790" w:rsidP="00BF45A9">
            <w:pPr>
              <w:jc w:val="center"/>
              <w:rPr>
                <w:sz w:val="24"/>
                <w:szCs w:val="24"/>
              </w:rPr>
            </w:pPr>
            <w:r w:rsidRPr="00D329D1">
              <w:rPr>
                <w:sz w:val="24"/>
                <w:szCs w:val="24"/>
              </w:rPr>
              <w:sym w:font="Wingdings" w:char="F0FC"/>
            </w:r>
          </w:p>
        </w:tc>
      </w:tr>
      <w:tr w:rsidR="00C35790" w:rsidRPr="00D329D1" w14:paraId="124C2CE1" w14:textId="77777777" w:rsidTr="00C35790">
        <w:trPr>
          <w:trHeight w:val="454"/>
        </w:trPr>
        <w:tc>
          <w:tcPr>
            <w:tcW w:w="1390" w:type="dxa"/>
            <w:vMerge/>
            <w:tcBorders>
              <w:left w:val="double" w:sz="4" w:space="0" w:color="auto"/>
            </w:tcBorders>
            <w:tcMar>
              <w:left w:w="28" w:type="dxa"/>
              <w:right w:w="28" w:type="dxa"/>
            </w:tcMar>
            <w:vAlign w:val="center"/>
          </w:tcPr>
          <w:p w14:paraId="72ACB059" w14:textId="77777777" w:rsidR="00C35790" w:rsidRPr="00D329D1" w:rsidRDefault="00C35790" w:rsidP="00BF45A9">
            <w:pPr>
              <w:jc w:val="center"/>
              <w:rPr>
                <w:sz w:val="24"/>
                <w:szCs w:val="24"/>
              </w:rPr>
            </w:pPr>
          </w:p>
        </w:tc>
        <w:tc>
          <w:tcPr>
            <w:tcW w:w="7100" w:type="dxa"/>
            <w:tcMar>
              <w:left w:w="28" w:type="dxa"/>
              <w:right w:w="28" w:type="dxa"/>
            </w:tcMar>
          </w:tcPr>
          <w:p w14:paraId="65F62E68" w14:textId="77777777" w:rsidR="00C35790" w:rsidRPr="00D329D1" w:rsidRDefault="00C35790" w:rsidP="00BF45A9">
            <w:pPr>
              <w:rPr>
                <w:spacing w:val="-1"/>
                <w:sz w:val="24"/>
                <w:szCs w:val="24"/>
              </w:rPr>
            </w:pPr>
            <w:r w:rsidRPr="00D329D1">
              <w:rPr>
                <w:spacing w:val="-1"/>
                <w:sz w:val="24"/>
                <w:szCs w:val="24"/>
              </w:rPr>
              <w:t>Большинству российских компаний пришлось столкнуться с отказом в обслуживании счетов европейскими банками, с замораживанием партий товаров на таможне</w:t>
            </w:r>
          </w:p>
        </w:tc>
        <w:tc>
          <w:tcPr>
            <w:tcW w:w="709" w:type="dxa"/>
            <w:tcMar>
              <w:left w:w="28" w:type="dxa"/>
              <w:right w:w="28" w:type="dxa"/>
            </w:tcMar>
            <w:vAlign w:val="center"/>
          </w:tcPr>
          <w:p w14:paraId="305F3129" w14:textId="77777777" w:rsidR="00C35790" w:rsidRPr="00D329D1" w:rsidRDefault="00C35790" w:rsidP="00BF45A9">
            <w:pPr>
              <w:jc w:val="center"/>
              <w:rPr>
                <w:sz w:val="24"/>
                <w:szCs w:val="24"/>
              </w:rPr>
            </w:pPr>
          </w:p>
        </w:tc>
        <w:tc>
          <w:tcPr>
            <w:tcW w:w="724" w:type="dxa"/>
            <w:tcBorders>
              <w:right w:val="double" w:sz="4" w:space="0" w:color="auto"/>
            </w:tcBorders>
            <w:tcMar>
              <w:left w:w="28" w:type="dxa"/>
              <w:right w:w="28" w:type="dxa"/>
            </w:tcMar>
            <w:vAlign w:val="center"/>
          </w:tcPr>
          <w:p w14:paraId="4EEDC284" w14:textId="77777777" w:rsidR="00C35790" w:rsidRPr="00D329D1" w:rsidRDefault="00C35790" w:rsidP="00BF45A9">
            <w:pPr>
              <w:jc w:val="center"/>
              <w:rPr>
                <w:sz w:val="24"/>
                <w:szCs w:val="24"/>
              </w:rPr>
            </w:pPr>
            <w:r w:rsidRPr="00D329D1">
              <w:rPr>
                <w:sz w:val="24"/>
                <w:szCs w:val="24"/>
              </w:rPr>
              <w:sym w:font="Wingdings" w:char="F0FC"/>
            </w:r>
          </w:p>
        </w:tc>
      </w:tr>
      <w:tr w:rsidR="00C35790" w:rsidRPr="00D329D1" w14:paraId="1C485A9C" w14:textId="77777777" w:rsidTr="00C35790">
        <w:trPr>
          <w:trHeight w:val="454"/>
        </w:trPr>
        <w:tc>
          <w:tcPr>
            <w:tcW w:w="1390" w:type="dxa"/>
            <w:vMerge/>
            <w:tcBorders>
              <w:left w:val="double" w:sz="4" w:space="0" w:color="auto"/>
            </w:tcBorders>
            <w:tcMar>
              <w:left w:w="28" w:type="dxa"/>
              <w:right w:w="28" w:type="dxa"/>
            </w:tcMar>
            <w:vAlign w:val="center"/>
          </w:tcPr>
          <w:p w14:paraId="0F626EEF" w14:textId="77777777" w:rsidR="00C35790" w:rsidRPr="00D329D1" w:rsidRDefault="00C35790" w:rsidP="00BF45A9">
            <w:pPr>
              <w:jc w:val="center"/>
              <w:rPr>
                <w:sz w:val="24"/>
                <w:szCs w:val="24"/>
              </w:rPr>
            </w:pPr>
          </w:p>
        </w:tc>
        <w:tc>
          <w:tcPr>
            <w:tcW w:w="7100" w:type="dxa"/>
            <w:tcMar>
              <w:left w:w="28" w:type="dxa"/>
              <w:right w:w="28" w:type="dxa"/>
            </w:tcMar>
          </w:tcPr>
          <w:p w14:paraId="4E468D55" w14:textId="77777777" w:rsidR="00C35790" w:rsidRPr="00D329D1" w:rsidRDefault="00C35790" w:rsidP="00BF45A9">
            <w:pPr>
              <w:rPr>
                <w:spacing w:val="-1"/>
                <w:sz w:val="24"/>
                <w:szCs w:val="24"/>
              </w:rPr>
            </w:pPr>
            <w:r w:rsidRPr="00D329D1">
              <w:rPr>
                <w:spacing w:val="-1"/>
                <w:sz w:val="24"/>
                <w:szCs w:val="24"/>
              </w:rPr>
              <w:t>Экономическая дипломатия может помочь в выстраивании прагматического диалога с иностранными государствами, даже там, где политическая воля не благоволит укреплению отношений</w:t>
            </w:r>
          </w:p>
        </w:tc>
        <w:tc>
          <w:tcPr>
            <w:tcW w:w="709" w:type="dxa"/>
            <w:tcMar>
              <w:left w:w="28" w:type="dxa"/>
              <w:right w:w="28" w:type="dxa"/>
            </w:tcMar>
            <w:vAlign w:val="center"/>
          </w:tcPr>
          <w:p w14:paraId="03A8CCCD" w14:textId="77777777" w:rsidR="00C35790" w:rsidRPr="00D329D1" w:rsidRDefault="00C35790" w:rsidP="00BF45A9">
            <w:pPr>
              <w:jc w:val="center"/>
              <w:rPr>
                <w:sz w:val="24"/>
                <w:szCs w:val="24"/>
              </w:rPr>
            </w:pPr>
            <w:r w:rsidRPr="00D329D1">
              <w:rPr>
                <w:sz w:val="24"/>
                <w:szCs w:val="24"/>
              </w:rPr>
              <w:sym w:font="Wingdings" w:char="F0FC"/>
            </w:r>
          </w:p>
        </w:tc>
        <w:tc>
          <w:tcPr>
            <w:tcW w:w="724" w:type="dxa"/>
            <w:tcBorders>
              <w:right w:val="double" w:sz="4" w:space="0" w:color="auto"/>
            </w:tcBorders>
            <w:tcMar>
              <w:left w:w="28" w:type="dxa"/>
              <w:right w:w="28" w:type="dxa"/>
            </w:tcMar>
            <w:vAlign w:val="center"/>
          </w:tcPr>
          <w:p w14:paraId="7DC57C8E" w14:textId="77777777" w:rsidR="00C35790" w:rsidRPr="00D329D1" w:rsidRDefault="00C35790" w:rsidP="00BF45A9">
            <w:pPr>
              <w:jc w:val="center"/>
              <w:rPr>
                <w:sz w:val="24"/>
                <w:szCs w:val="24"/>
              </w:rPr>
            </w:pPr>
          </w:p>
        </w:tc>
      </w:tr>
      <w:tr w:rsidR="00C35790" w:rsidRPr="00D329D1" w14:paraId="30C1563D" w14:textId="77777777" w:rsidTr="00C35790">
        <w:trPr>
          <w:trHeight w:val="454"/>
        </w:trPr>
        <w:tc>
          <w:tcPr>
            <w:tcW w:w="1390" w:type="dxa"/>
            <w:vMerge/>
            <w:tcBorders>
              <w:left w:val="double" w:sz="4" w:space="0" w:color="auto"/>
            </w:tcBorders>
            <w:tcMar>
              <w:left w:w="28" w:type="dxa"/>
              <w:right w:w="28" w:type="dxa"/>
            </w:tcMar>
            <w:vAlign w:val="center"/>
          </w:tcPr>
          <w:p w14:paraId="1EC8D270" w14:textId="77777777" w:rsidR="00C35790" w:rsidRPr="00D329D1" w:rsidRDefault="00C35790" w:rsidP="00BF45A9">
            <w:pPr>
              <w:jc w:val="center"/>
              <w:rPr>
                <w:sz w:val="24"/>
                <w:szCs w:val="24"/>
              </w:rPr>
            </w:pPr>
          </w:p>
        </w:tc>
        <w:tc>
          <w:tcPr>
            <w:tcW w:w="7100" w:type="dxa"/>
            <w:tcMar>
              <w:left w:w="28" w:type="dxa"/>
              <w:right w:w="28" w:type="dxa"/>
            </w:tcMar>
          </w:tcPr>
          <w:p w14:paraId="193DDC45" w14:textId="77777777" w:rsidR="00C35790" w:rsidRPr="00D329D1" w:rsidRDefault="00C35790" w:rsidP="00BF45A9">
            <w:pPr>
              <w:rPr>
                <w:spacing w:val="-1"/>
                <w:sz w:val="24"/>
                <w:szCs w:val="24"/>
              </w:rPr>
            </w:pPr>
            <w:r w:rsidRPr="00D329D1">
              <w:rPr>
                <w:spacing w:val="-1"/>
                <w:sz w:val="24"/>
                <w:szCs w:val="24"/>
              </w:rPr>
              <w:t>По имеющимся данным на 2021 год, страны ЕС оставались ключевыми торговыми партнерами нашей страны, занимая 41,6% в обороте внешней торговли России, европейские товары посредством параллельного импорта продолжаю поступать в Россию</w:t>
            </w:r>
          </w:p>
        </w:tc>
        <w:tc>
          <w:tcPr>
            <w:tcW w:w="709" w:type="dxa"/>
            <w:tcMar>
              <w:left w:w="28" w:type="dxa"/>
              <w:right w:w="28" w:type="dxa"/>
            </w:tcMar>
            <w:vAlign w:val="center"/>
          </w:tcPr>
          <w:p w14:paraId="753804C7" w14:textId="77777777" w:rsidR="00C35790" w:rsidRPr="00D329D1" w:rsidRDefault="00C35790" w:rsidP="00BF45A9">
            <w:pPr>
              <w:jc w:val="center"/>
              <w:rPr>
                <w:sz w:val="24"/>
                <w:szCs w:val="24"/>
              </w:rPr>
            </w:pPr>
            <w:r w:rsidRPr="00D329D1">
              <w:rPr>
                <w:sz w:val="24"/>
                <w:szCs w:val="24"/>
              </w:rPr>
              <w:sym w:font="Wingdings" w:char="F0FC"/>
            </w:r>
          </w:p>
        </w:tc>
        <w:tc>
          <w:tcPr>
            <w:tcW w:w="724" w:type="dxa"/>
            <w:tcBorders>
              <w:right w:val="double" w:sz="4" w:space="0" w:color="auto"/>
            </w:tcBorders>
            <w:tcMar>
              <w:left w:w="28" w:type="dxa"/>
              <w:right w:w="28" w:type="dxa"/>
            </w:tcMar>
            <w:vAlign w:val="center"/>
          </w:tcPr>
          <w:p w14:paraId="011C2B9A" w14:textId="77777777" w:rsidR="00C35790" w:rsidRPr="00D329D1" w:rsidRDefault="00C35790" w:rsidP="00BF45A9">
            <w:pPr>
              <w:jc w:val="center"/>
              <w:rPr>
                <w:sz w:val="24"/>
                <w:szCs w:val="24"/>
              </w:rPr>
            </w:pPr>
          </w:p>
        </w:tc>
      </w:tr>
      <w:tr w:rsidR="00C35790" w:rsidRPr="00D329D1" w14:paraId="34FF4A63" w14:textId="77777777" w:rsidTr="00C35790">
        <w:trPr>
          <w:trHeight w:val="454"/>
        </w:trPr>
        <w:tc>
          <w:tcPr>
            <w:tcW w:w="1390" w:type="dxa"/>
            <w:vMerge/>
            <w:tcBorders>
              <w:left w:val="double" w:sz="4" w:space="0" w:color="auto"/>
            </w:tcBorders>
            <w:tcMar>
              <w:left w:w="28" w:type="dxa"/>
              <w:right w:w="28" w:type="dxa"/>
            </w:tcMar>
            <w:vAlign w:val="center"/>
          </w:tcPr>
          <w:p w14:paraId="04162AD9" w14:textId="77777777" w:rsidR="00C35790" w:rsidRPr="00D329D1" w:rsidRDefault="00C35790" w:rsidP="00BF45A9">
            <w:pPr>
              <w:jc w:val="center"/>
              <w:rPr>
                <w:sz w:val="24"/>
                <w:szCs w:val="24"/>
              </w:rPr>
            </w:pPr>
          </w:p>
        </w:tc>
        <w:tc>
          <w:tcPr>
            <w:tcW w:w="7100" w:type="dxa"/>
            <w:tcMar>
              <w:left w:w="28" w:type="dxa"/>
              <w:right w:w="28" w:type="dxa"/>
            </w:tcMar>
          </w:tcPr>
          <w:p w14:paraId="617666CA" w14:textId="77777777" w:rsidR="00C35790" w:rsidRPr="00D329D1" w:rsidRDefault="00C35790" w:rsidP="00BF45A9">
            <w:pPr>
              <w:rPr>
                <w:spacing w:val="-1"/>
                <w:sz w:val="24"/>
                <w:szCs w:val="24"/>
              </w:rPr>
            </w:pPr>
            <w:r w:rsidRPr="00D329D1">
              <w:rPr>
                <w:spacing w:val="-1"/>
                <w:sz w:val="24"/>
                <w:szCs w:val="24"/>
              </w:rPr>
              <w:t>В условиях политико-экономического кризиса европейский бизнес оставался ключевым инвестором в экономику России</w:t>
            </w:r>
          </w:p>
        </w:tc>
        <w:tc>
          <w:tcPr>
            <w:tcW w:w="709" w:type="dxa"/>
            <w:tcMar>
              <w:left w:w="28" w:type="dxa"/>
              <w:right w:w="28" w:type="dxa"/>
            </w:tcMar>
            <w:vAlign w:val="center"/>
          </w:tcPr>
          <w:p w14:paraId="16522C10" w14:textId="77777777" w:rsidR="00C35790" w:rsidRPr="00D329D1" w:rsidRDefault="00C35790" w:rsidP="00BF45A9">
            <w:pPr>
              <w:jc w:val="center"/>
              <w:rPr>
                <w:sz w:val="24"/>
                <w:szCs w:val="24"/>
              </w:rPr>
            </w:pPr>
            <w:r w:rsidRPr="00D329D1">
              <w:rPr>
                <w:sz w:val="24"/>
                <w:szCs w:val="24"/>
              </w:rPr>
              <w:sym w:font="Wingdings" w:char="F0FC"/>
            </w:r>
          </w:p>
        </w:tc>
        <w:tc>
          <w:tcPr>
            <w:tcW w:w="724" w:type="dxa"/>
            <w:tcBorders>
              <w:right w:val="double" w:sz="4" w:space="0" w:color="auto"/>
            </w:tcBorders>
            <w:tcMar>
              <w:left w:w="28" w:type="dxa"/>
              <w:right w:w="28" w:type="dxa"/>
            </w:tcMar>
            <w:vAlign w:val="center"/>
          </w:tcPr>
          <w:p w14:paraId="69712758" w14:textId="77777777" w:rsidR="00C35790" w:rsidRPr="00D329D1" w:rsidRDefault="00C35790" w:rsidP="00BF45A9">
            <w:pPr>
              <w:jc w:val="center"/>
              <w:rPr>
                <w:sz w:val="24"/>
                <w:szCs w:val="24"/>
              </w:rPr>
            </w:pPr>
          </w:p>
        </w:tc>
      </w:tr>
      <w:tr w:rsidR="00C35790" w:rsidRPr="00D329D1" w14:paraId="3F2521B2" w14:textId="77777777" w:rsidTr="00C35790">
        <w:trPr>
          <w:trHeight w:val="454"/>
        </w:trPr>
        <w:tc>
          <w:tcPr>
            <w:tcW w:w="1390" w:type="dxa"/>
            <w:vMerge/>
            <w:tcBorders>
              <w:left w:val="double" w:sz="4" w:space="0" w:color="auto"/>
            </w:tcBorders>
            <w:tcMar>
              <w:left w:w="28" w:type="dxa"/>
              <w:right w:w="28" w:type="dxa"/>
            </w:tcMar>
            <w:vAlign w:val="center"/>
          </w:tcPr>
          <w:p w14:paraId="40D595A0" w14:textId="77777777" w:rsidR="00C35790" w:rsidRPr="00D329D1" w:rsidRDefault="00C35790" w:rsidP="00BF45A9">
            <w:pPr>
              <w:jc w:val="center"/>
              <w:rPr>
                <w:sz w:val="24"/>
                <w:szCs w:val="24"/>
              </w:rPr>
            </w:pPr>
          </w:p>
        </w:tc>
        <w:tc>
          <w:tcPr>
            <w:tcW w:w="7100" w:type="dxa"/>
            <w:tcMar>
              <w:left w:w="28" w:type="dxa"/>
              <w:right w:w="28" w:type="dxa"/>
            </w:tcMar>
          </w:tcPr>
          <w:p w14:paraId="5CD9F6E9" w14:textId="77777777" w:rsidR="00C35790" w:rsidRPr="00D329D1" w:rsidRDefault="00C35790" w:rsidP="00BF45A9">
            <w:pPr>
              <w:rPr>
                <w:sz w:val="24"/>
                <w:szCs w:val="24"/>
              </w:rPr>
            </w:pPr>
            <w:r w:rsidRPr="00D329D1">
              <w:rPr>
                <w:sz w:val="24"/>
                <w:szCs w:val="24"/>
              </w:rPr>
              <w:t>Ряд компаний наращивали свои производственные мощности</w:t>
            </w:r>
          </w:p>
        </w:tc>
        <w:tc>
          <w:tcPr>
            <w:tcW w:w="709" w:type="dxa"/>
            <w:tcMar>
              <w:left w:w="28" w:type="dxa"/>
              <w:right w:w="28" w:type="dxa"/>
            </w:tcMar>
            <w:vAlign w:val="center"/>
          </w:tcPr>
          <w:p w14:paraId="30E2360B" w14:textId="77777777" w:rsidR="00C35790" w:rsidRPr="00D329D1" w:rsidRDefault="00C35790" w:rsidP="00BF45A9">
            <w:pPr>
              <w:jc w:val="center"/>
              <w:rPr>
                <w:sz w:val="24"/>
                <w:szCs w:val="24"/>
              </w:rPr>
            </w:pPr>
            <w:r w:rsidRPr="00D329D1">
              <w:rPr>
                <w:sz w:val="24"/>
                <w:szCs w:val="24"/>
              </w:rPr>
              <w:sym w:font="Wingdings" w:char="F0FC"/>
            </w:r>
          </w:p>
        </w:tc>
        <w:tc>
          <w:tcPr>
            <w:tcW w:w="724" w:type="dxa"/>
            <w:tcBorders>
              <w:right w:val="double" w:sz="4" w:space="0" w:color="auto"/>
            </w:tcBorders>
            <w:tcMar>
              <w:left w:w="28" w:type="dxa"/>
              <w:right w:w="28" w:type="dxa"/>
            </w:tcMar>
            <w:vAlign w:val="center"/>
          </w:tcPr>
          <w:p w14:paraId="713FFEF6" w14:textId="77777777" w:rsidR="00C35790" w:rsidRPr="00D329D1" w:rsidRDefault="00C35790" w:rsidP="00BF45A9">
            <w:pPr>
              <w:jc w:val="center"/>
              <w:rPr>
                <w:sz w:val="24"/>
                <w:szCs w:val="24"/>
              </w:rPr>
            </w:pPr>
          </w:p>
        </w:tc>
      </w:tr>
      <w:tr w:rsidR="00C35790" w:rsidRPr="00D329D1" w14:paraId="5361211E" w14:textId="77777777" w:rsidTr="00C35790">
        <w:trPr>
          <w:trHeight w:val="454"/>
        </w:trPr>
        <w:tc>
          <w:tcPr>
            <w:tcW w:w="1390" w:type="dxa"/>
            <w:vMerge/>
            <w:tcBorders>
              <w:left w:val="double" w:sz="4" w:space="0" w:color="auto"/>
            </w:tcBorders>
            <w:tcMar>
              <w:left w:w="28" w:type="dxa"/>
              <w:right w:w="28" w:type="dxa"/>
            </w:tcMar>
            <w:vAlign w:val="center"/>
          </w:tcPr>
          <w:p w14:paraId="0E8A8D19" w14:textId="77777777" w:rsidR="00C35790" w:rsidRPr="00D329D1" w:rsidRDefault="00C35790" w:rsidP="00BF45A9">
            <w:pPr>
              <w:jc w:val="center"/>
              <w:rPr>
                <w:sz w:val="24"/>
                <w:szCs w:val="24"/>
              </w:rPr>
            </w:pPr>
          </w:p>
        </w:tc>
        <w:tc>
          <w:tcPr>
            <w:tcW w:w="7100" w:type="dxa"/>
            <w:tcMar>
              <w:left w:w="28" w:type="dxa"/>
              <w:right w:w="28" w:type="dxa"/>
            </w:tcMar>
          </w:tcPr>
          <w:p w14:paraId="7453ACFB" w14:textId="77777777" w:rsidR="00C35790" w:rsidRPr="00D329D1" w:rsidRDefault="00C35790" w:rsidP="00BF45A9">
            <w:pPr>
              <w:rPr>
                <w:sz w:val="24"/>
                <w:szCs w:val="24"/>
              </w:rPr>
            </w:pPr>
            <w:r w:rsidRPr="00D329D1">
              <w:rPr>
                <w:sz w:val="24"/>
                <w:szCs w:val="24"/>
              </w:rPr>
              <w:t>Сумма инвестиций европейских стран в Россию превышает сумму российских инвестиций в европейские стран, в том числе в Нидерланды, Великобританию, ФРГ, Францию</w:t>
            </w:r>
          </w:p>
        </w:tc>
        <w:tc>
          <w:tcPr>
            <w:tcW w:w="709" w:type="dxa"/>
            <w:tcMar>
              <w:left w:w="28" w:type="dxa"/>
              <w:right w:w="28" w:type="dxa"/>
            </w:tcMar>
            <w:vAlign w:val="center"/>
          </w:tcPr>
          <w:p w14:paraId="491FFC2A" w14:textId="77777777" w:rsidR="00C35790" w:rsidRPr="00D329D1" w:rsidRDefault="00C35790" w:rsidP="00BF45A9">
            <w:pPr>
              <w:jc w:val="center"/>
              <w:rPr>
                <w:sz w:val="24"/>
                <w:szCs w:val="24"/>
              </w:rPr>
            </w:pPr>
            <w:r w:rsidRPr="00D329D1">
              <w:rPr>
                <w:sz w:val="24"/>
                <w:szCs w:val="24"/>
              </w:rPr>
              <w:sym w:font="Wingdings" w:char="F0FC"/>
            </w:r>
          </w:p>
        </w:tc>
        <w:tc>
          <w:tcPr>
            <w:tcW w:w="724" w:type="dxa"/>
            <w:tcBorders>
              <w:right w:val="double" w:sz="4" w:space="0" w:color="auto"/>
            </w:tcBorders>
            <w:tcMar>
              <w:left w:w="28" w:type="dxa"/>
              <w:right w:w="28" w:type="dxa"/>
            </w:tcMar>
            <w:vAlign w:val="center"/>
          </w:tcPr>
          <w:p w14:paraId="6B19AF25" w14:textId="77777777" w:rsidR="00C35790" w:rsidRPr="00D329D1" w:rsidRDefault="00C35790" w:rsidP="00BF45A9">
            <w:pPr>
              <w:jc w:val="center"/>
              <w:rPr>
                <w:sz w:val="24"/>
                <w:szCs w:val="24"/>
              </w:rPr>
            </w:pPr>
          </w:p>
        </w:tc>
      </w:tr>
      <w:tr w:rsidR="00C35790" w:rsidRPr="00D329D1" w14:paraId="6F1B1FAB" w14:textId="77777777" w:rsidTr="00C35790">
        <w:trPr>
          <w:trHeight w:val="454"/>
        </w:trPr>
        <w:tc>
          <w:tcPr>
            <w:tcW w:w="1390" w:type="dxa"/>
            <w:vMerge/>
            <w:tcBorders>
              <w:left w:val="double" w:sz="4" w:space="0" w:color="auto"/>
            </w:tcBorders>
            <w:tcMar>
              <w:left w:w="28" w:type="dxa"/>
              <w:right w:w="28" w:type="dxa"/>
            </w:tcMar>
            <w:vAlign w:val="center"/>
          </w:tcPr>
          <w:p w14:paraId="50404D58" w14:textId="77777777" w:rsidR="00C35790" w:rsidRPr="00D329D1" w:rsidRDefault="00C35790" w:rsidP="00BF45A9">
            <w:pPr>
              <w:jc w:val="center"/>
              <w:rPr>
                <w:sz w:val="24"/>
                <w:szCs w:val="24"/>
              </w:rPr>
            </w:pPr>
          </w:p>
        </w:tc>
        <w:tc>
          <w:tcPr>
            <w:tcW w:w="7100" w:type="dxa"/>
            <w:tcMar>
              <w:left w:w="28" w:type="dxa"/>
              <w:right w:w="28" w:type="dxa"/>
            </w:tcMar>
          </w:tcPr>
          <w:p w14:paraId="4DE413D1" w14:textId="77777777" w:rsidR="00C35790" w:rsidRPr="00D329D1" w:rsidRDefault="00C35790" w:rsidP="00BF45A9">
            <w:pPr>
              <w:rPr>
                <w:sz w:val="24"/>
                <w:szCs w:val="24"/>
              </w:rPr>
            </w:pPr>
            <w:r w:rsidRPr="00D329D1">
              <w:rPr>
                <w:sz w:val="24"/>
                <w:szCs w:val="24"/>
              </w:rPr>
              <w:t>Анализируя совокупность заключенных СПИК, можно констатировать, что большинство среди вложивших финансовые средства иностранных инвесторов представляют европейские страны</w:t>
            </w:r>
          </w:p>
        </w:tc>
        <w:tc>
          <w:tcPr>
            <w:tcW w:w="709" w:type="dxa"/>
            <w:tcMar>
              <w:left w:w="28" w:type="dxa"/>
              <w:right w:w="28" w:type="dxa"/>
            </w:tcMar>
            <w:vAlign w:val="center"/>
          </w:tcPr>
          <w:p w14:paraId="41D91384" w14:textId="77777777" w:rsidR="00C35790" w:rsidRPr="00D329D1" w:rsidRDefault="00C35790" w:rsidP="00BF45A9">
            <w:pPr>
              <w:jc w:val="center"/>
              <w:rPr>
                <w:sz w:val="24"/>
                <w:szCs w:val="24"/>
              </w:rPr>
            </w:pPr>
            <w:r w:rsidRPr="00D329D1">
              <w:rPr>
                <w:sz w:val="24"/>
                <w:szCs w:val="24"/>
              </w:rPr>
              <w:sym w:font="Wingdings" w:char="F0FC"/>
            </w:r>
          </w:p>
        </w:tc>
        <w:tc>
          <w:tcPr>
            <w:tcW w:w="724" w:type="dxa"/>
            <w:tcBorders>
              <w:right w:val="double" w:sz="4" w:space="0" w:color="auto"/>
            </w:tcBorders>
            <w:tcMar>
              <w:left w:w="28" w:type="dxa"/>
              <w:right w:w="28" w:type="dxa"/>
            </w:tcMar>
            <w:vAlign w:val="center"/>
          </w:tcPr>
          <w:p w14:paraId="3FCE7995" w14:textId="77777777" w:rsidR="00C35790" w:rsidRPr="00D329D1" w:rsidRDefault="00C35790" w:rsidP="00BF45A9">
            <w:pPr>
              <w:jc w:val="center"/>
              <w:rPr>
                <w:sz w:val="24"/>
                <w:szCs w:val="24"/>
              </w:rPr>
            </w:pPr>
          </w:p>
        </w:tc>
      </w:tr>
      <w:tr w:rsidR="00C35790" w:rsidRPr="00D329D1" w14:paraId="6704FF02" w14:textId="77777777" w:rsidTr="00C35790">
        <w:trPr>
          <w:trHeight w:val="454"/>
        </w:trPr>
        <w:tc>
          <w:tcPr>
            <w:tcW w:w="1390" w:type="dxa"/>
            <w:vMerge/>
            <w:tcBorders>
              <w:left w:val="double" w:sz="4" w:space="0" w:color="auto"/>
            </w:tcBorders>
            <w:tcMar>
              <w:left w:w="28" w:type="dxa"/>
              <w:right w:w="28" w:type="dxa"/>
            </w:tcMar>
            <w:vAlign w:val="center"/>
          </w:tcPr>
          <w:p w14:paraId="7E9ADB74" w14:textId="77777777" w:rsidR="00C35790" w:rsidRPr="00D329D1" w:rsidRDefault="00C35790" w:rsidP="00BF45A9">
            <w:pPr>
              <w:jc w:val="center"/>
              <w:rPr>
                <w:sz w:val="24"/>
                <w:szCs w:val="24"/>
              </w:rPr>
            </w:pPr>
          </w:p>
        </w:tc>
        <w:tc>
          <w:tcPr>
            <w:tcW w:w="7100" w:type="dxa"/>
            <w:tcMar>
              <w:left w:w="28" w:type="dxa"/>
              <w:right w:w="28" w:type="dxa"/>
            </w:tcMar>
          </w:tcPr>
          <w:p w14:paraId="15E1E68E" w14:textId="77777777" w:rsidR="00C35790" w:rsidRPr="00D329D1" w:rsidRDefault="00C35790" w:rsidP="00BF45A9">
            <w:pPr>
              <w:rPr>
                <w:sz w:val="24"/>
                <w:szCs w:val="24"/>
              </w:rPr>
            </w:pPr>
            <w:r w:rsidRPr="00D329D1">
              <w:rPr>
                <w:sz w:val="24"/>
                <w:szCs w:val="24"/>
              </w:rPr>
              <w:t>Большинство европейских государств с политической точки зрения являются для Российской Федерации важным партнёром, экономические отношения с которым базируются на прочном фундаменте долгой истории взаимовыгодного сотрудничества</w:t>
            </w:r>
          </w:p>
        </w:tc>
        <w:tc>
          <w:tcPr>
            <w:tcW w:w="709" w:type="dxa"/>
            <w:tcMar>
              <w:left w:w="28" w:type="dxa"/>
              <w:right w:w="28" w:type="dxa"/>
            </w:tcMar>
            <w:vAlign w:val="center"/>
          </w:tcPr>
          <w:p w14:paraId="1656A157" w14:textId="77777777" w:rsidR="00C35790" w:rsidRPr="00D329D1" w:rsidRDefault="00C35790" w:rsidP="00BF45A9">
            <w:pPr>
              <w:jc w:val="center"/>
              <w:rPr>
                <w:sz w:val="24"/>
                <w:szCs w:val="24"/>
              </w:rPr>
            </w:pPr>
            <w:r w:rsidRPr="00D329D1">
              <w:rPr>
                <w:sz w:val="24"/>
                <w:szCs w:val="24"/>
              </w:rPr>
              <w:sym w:font="Wingdings" w:char="F0FC"/>
            </w:r>
          </w:p>
        </w:tc>
        <w:tc>
          <w:tcPr>
            <w:tcW w:w="724" w:type="dxa"/>
            <w:tcBorders>
              <w:right w:val="double" w:sz="4" w:space="0" w:color="auto"/>
            </w:tcBorders>
            <w:tcMar>
              <w:left w:w="28" w:type="dxa"/>
              <w:right w:w="28" w:type="dxa"/>
            </w:tcMar>
            <w:vAlign w:val="center"/>
          </w:tcPr>
          <w:p w14:paraId="14785296" w14:textId="77777777" w:rsidR="00C35790" w:rsidRPr="00D329D1" w:rsidRDefault="00C35790" w:rsidP="00BF45A9">
            <w:pPr>
              <w:jc w:val="center"/>
              <w:rPr>
                <w:sz w:val="24"/>
                <w:szCs w:val="24"/>
              </w:rPr>
            </w:pPr>
          </w:p>
        </w:tc>
      </w:tr>
      <w:tr w:rsidR="00C35790" w:rsidRPr="00D329D1" w14:paraId="7B2C36E0" w14:textId="77777777" w:rsidTr="00C35790">
        <w:trPr>
          <w:trHeight w:val="454"/>
        </w:trPr>
        <w:tc>
          <w:tcPr>
            <w:tcW w:w="1390" w:type="dxa"/>
            <w:vMerge/>
            <w:tcBorders>
              <w:left w:val="double" w:sz="4" w:space="0" w:color="auto"/>
            </w:tcBorders>
            <w:tcMar>
              <w:left w:w="28" w:type="dxa"/>
              <w:right w:w="28" w:type="dxa"/>
            </w:tcMar>
            <w:vAlign w:val="center"/>
          </w:tcPr>
          <w:p w14:paraId="45B7EA9C" w14:textId="77777777" w:rsidR="00C35790" w:rsidRPr="00D329D1" w:rsidRDefault="00C35790" w:rsidP="00BF45A9">
            <w:pPr>
              <w:jc w:val="center"/>
              <w:rPr>
                <w:sz w:val="24"/>
                <w:szCs w:val="24"/>
              </w:rPr>
            </w:pPr>
          </w:p>
        </w:tc>
        <w:tc>
          <w:tcPr>
            <w:tcW w:w="7100" w:type="dxa"/>
            <w:tcMar>
              <w:left w:w="28" w:type="dxa"/>
              <w:right w:w="28" w:type="dxa"/>
            </w:tcMar>
          </w:tcPr>
          <w:p w14:paraId="3BB03851" w14:textId="77777777" w:rsidR="00C35790" w:rsidRPr="00D329D1" w:rsidRDefault="00C35790" w:rsidP="00BF45A9">
            <w:pPr>
              <w:rPr>
                <w:sz w:val="24"/>
                <w:szCs w:val="24"/>
              </w:rPr>
            </w:pPr>
            <w:r w:rsidRPr="00D329D1">
              <w:rPr>
                <w:sz w:val="24"/>
                <w:szCs w:val="24"/>
              </w:rPr>
              <w:t xml:space="preserve">Инициатива </w:t>
            </w:r>
            <w:r w:rsidRPr="00D329D1">
              <w:rPr>
                <w:sz w:val="24"/>
                <w:szCs w:val="24"/>
                <w:lang w:val="en-US"/>
              </w:rPr>
              <w:t>GRID</w:t>
            </w:r>
            <w:r w:rsidRPr="00D329D1">
              <w:rPr>
                <w:sz w:val="24"/>
                <w:szCs w:val="24"/>
              </w:rPr>
              <w:t xml:space="preserve"> публично демонстрирует, что российско-германское высокотехнологичное сотрудничество даже в геополитически трудные времена заложила основу цифровизации для российской экономики</w:t>
            </w:r>
          </w:p>
        </w:tc>
        <w:tc>
          <w:tcPr>
            <w:tcW w:w="709" w:type="dxa"/>
            <w:tcMar>
              <w:left w:w="28" w:type="dxa"/>
              <w:right w:w="28" w:type="dxa"/>
            </w:tcMar>
            <w:vAlign w:val="center"/>
          </w:tcPr>
          <w:p w14:paraId="726D4680" w14:textId="77777777" w:rsidR="00C35790" w:rsidRPr="00D329D1" w:rsidRDefault="00C35790" w:rsidP="00BF45A9">
            <w:pPr>
              <w:jc w:val="center"/>
              <w:rPr>
                <w:sz w:val="24"/>
                <w:szCs w:val="24"/>
              </w:rPr>
            </w:pPr>
            <w:r w:rsidRPr="00D329D1">
              <w:rPr>
                <w:sz w:val="24"/>
                <w:szCs w:val="24"/>
              </w:rPr>
              <w:sym w:font="Wingdings" w:char="F0FC"/>
            </w:r>
          </w:p>
        </w:tc>
        <w:tc>
          <w:tcPr>
            <w:tcW w:w="724" w:type="dxa"/>
            <w:tcBorders>
              <w:right w:val="double" w:sz="4" w:space="0" w:color="auto"/>
            </w:tcBorders>
            <w:tcMar>
              <w:left w:w="28" w:type="dxa"/>
              <w:right w:w="28" w:type="dxa"/>
            </w:tcMar>
            <w:vAlign w:val="center"/>
          </w:tcPr>
          <w:p w14:paraId="65369CDA" w14:textId="77777777" w:rsidR="00C35790" w:rsidRPr="00D329D1" w:rsidRDefault="00C35790" w:rsidP="00BF45A9">
            <w:pPr>
              <w:jc w:val="center"/>
              <w:rPr>
                <w:sz w:val="24"/>
                <w:szCs w:val="24"/>
              </w:rPr>
            </w:pPr>
          </w:p>
        </w:tc>
      </w:tr>
      <w:tr w:rsidR="00C35790" w:rsidRPr="00D329D1" w14:paraId="058E590B" w14:textId="77777777" w:rsidTr="00C35790">
        <w:trPr>
          <w:trHeight w:val="454"/>
        </w:trPr>
        <w:tc>
          <w:tcPr>
            <w:tcW w:w="1390" w:type="dxa"/>
            <w:vMerge/>
            <w:tcBorders>
              <w:left w:val="double" w:sz="4" w:space="0" w:color="auto"/>
            </w:tcBorders>
            <w:tcMar>
              <w:left w:w="28" w:type="dxa"/>
              <w:right w:w="28" w:type="dxa"/>
            </w:tcMar>
            <w:vAlign w:val="center"/>
          </w:tcPr>
          <w:p w14:paraId="6A422DDA" w14:textId="77777777" w:rsidR="00C35790" w:rsidRPr="00D329D1" w:rsidRDefault="00C35790" w:rsidP="00BF45A9">
            <w:pPr>
              <w:jc w:val="center"/>
              <w:rPr>
                <w:sz w:val="24"/>
                <w:szCs w:val="24"/>
              </w:rPr>
            </w:pPr>
          </w:p>
        </w:tc>
        <w:tc>
          <w:tcPr>
            <w:tcW w:w="7100" w:type="dxa"/>
            <w:tcMar>
              <w:left w:w="28" w:type="dxa"/>
              <w:right w:w="28" w:type="dxa"/>
            </w:tcMar>
          </w:tcPr>
          <w:p w14:paraId="07E5F56A" w14:textId="77777777" w:rsidR="00C35790" w:rsidRPr="00D329D1" w:rsidRDefault="00C35790" w:rsidP="00BF45A9">
            <w:pPr>
              <w:rPr>
                <w:sz w:val="24"/>
                <w:szCs w:val="24"/>
              </w:rPr>
            </w:pPr>
            <w:r w:rsidRPr="00D329D1">
              <w:rPr>
                <w:sz w:val="24"/>
                <w:szCs w:val="24"/>
              </w:rPr>
              <w:t>Итого</w:t>
            </w:r>
          </w:p>
        </w:tc>
        <w:tc>
          <w:tcPr>
            <w:tcW w:w="709" w:type="dxa"/>
            <w:tcMar>
              <w:left w:w="28" w:type="dxa"/>
              <w:right w:w="28" w:type="dxa"/>
            </w:tcMar>
            <w:vAlign w:val="center"/>
          </w:tcPr>
          <w:p w14:paraId="1C04A898" w14:textId="77777777" w:rsidR="00C35790" w:rsidRPr="00D329D1" w:rsidRDefault="00C35790" w:rsidP="00BF45A9">
            <w:pPr>
              <w:jc w:val="center"/>
              <w:rPr>
                <w:sz w:val="24"/>
                <w:szCs w:val="24"/>
                <w:lang w:val="en-US"/>
              </w:rPr>
            </w:pPr>
            <w:r w:rsidRPr="00D329D1">
              <w:rPr>
                <w:sz w:val="24"/>
                <w:szCs w:val="24"/>
              </w:rPr>
              <w:t>12</w:t>
            </w:r>
          </w:p>
        </w:tc>
        <w:tc>
          <w:tcPr>
            <w:tcW w:w="724" w:type="dxa"/>
            <w:tcBorders>
              <w:right w:val="double" w:sz="4" w:space="0" w:color="auto"/>
            </w:tcBorders>
            <w:tcMar>
              <w:left w:w="28" w:type="dxa"/>
              <w:right w:w="28" w:type="dxa"/>
            </w:tcMar>
            <w:vAlign w:val="center"/>
          </w:tcPr>
          <w:p w14:paraId="79C494D3" w14:textId="77777777" w:rsidR="00C35790" w:rsidRPr="00D329D1" w:rsidRDefault="00C35790" w:rsidP="00BF45A9">
            <w:pPr>
              <w:jc w:val="center"/>
              <w:rPr>
                <w:sz w:val="24"/>
                <w:szCs w:val="24"/>
              </w:rPr>
            </w:pPr>
            <w:r w:rsidRPr="00D329D1">
              <w:rPr>
                <w:sz w:val="24"/>
                <w:szCs w:val="24"/>
              </w:rPr>
              <w:t>7</w:t>
            </w:r>
          </w:p>
        </w:tc>
      </w:tr>
    </w:tbl>
    <w:p w14:paraId="6A0A7B76" w14:textId="77777777" w:rsidR="00C35790" w:rsidRPr="00D329D1" w:rsidRDefault="00C35790" w:rsidP="00D329D1">
      <w:pPr>
        <w:jc w:val="both"/>
        <w:rPr>
          <w:sz w:val="24"/>
          <w:szCs w:val="24"/>
          <w:lang w:eastAsia="zh-CN"/>
        </w:rPr>
      </w:pPr>
    </w:p>
    <w:p w14:paraId="4387AB44" w14:textId="77777777" w:rsidR="00D329D1" w:rsidRDefault="00D329D1" w:rsidP="00D329D1">
      <w:pPr>
        <w:spacing w:line="360" w:lineRule="auto"/>
        <w:ind w:firstLine="709"/>
        <w:jc w:val="both"/>
        <w:rPr>
          <w:sz w:val="28"/>
          <w:szCs w:val="28"/>
          <w:lang w:eastAsia="zh-CN"/>
        </w:rPr>
      </w:pPr>
      <w:r>
        <w:rPr>
          <w:sz w:val="28"/>
          <w:szCs w:val="28"/>
        </w:rPr>
        <w:t xml:space="preserve">В </w:t>
      </w:r>
      <w:r w:rsidRPr="00D329D1">
        <w:rPr>
          <w:sz w:val="28"/>
          <w:szCs w:val="28"/>
          <w:lang w:eastAsia="zh-CN"/>
        </w:rPr>
        <w:t>связи с тем, что в приведенной Таблице 8 число положительных оценок превышает число отрицательных, коэффициент Яниса рассчитывается согласно формуле</w:t>
      </w:r>
    </w:p>
    <w:p w14:paraId="1F9B83DF" w14:textId="77777777" w:rsidR="00D329D1" w:rsidRDefault="00D329D1" w:rsidP="00D329D1">
      <w:pPr>
        <w:jc w:val="both"/>
        <w:rPr>
          <w:sz w:val="28"/>
          <w:szCs w:val="28"/>
          <w:lang w:eastAsia="zh-CN"/>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gridCol w:w="418"/>
      </w:tblGrid>
      <w:tr w:rsidR="00D329D1" w14:paraId="7278F495" w14:textId="77777777" w:rsidTr="00C35790">
        <w:tc>
          <w:tcPr>
            <w:tcW w:w="9493" w:type="dxa"/>
            <w:tcMar>
              <w:left w:w="0" w:type="dxa"/>
              <w:right w:w="0" w:type="dxa"/>
            </w:tcMar>
            <w:vAlign w:val="center"/>
          </w:tcPr>
          <w:p w14:paraId="7E867E14" w14:textId="5C6E8896" w:rsidR="00D329D1" w:rsidRDefault="00D329D1" w:rsidP="00D329D1">
            <w:pPr>
              <w:jc w:val="center"/>
              <w:rPr>
                <w:sz w:val="28"/>
                <w:szCs w:val="28"/>
                <w:lang w:eastAsia="zh-CN"/>
              </w:rPr>
            </w:pPr>
            <m:oMathPara>
              <m:oMath>
                <m:r>
                  <w:rPr>
                    <w:rFonts w:ascii="Cambria Math" w:hAnsi="Cambria Math"/>
                    <w:sz w:val="28"/>
                    <w:szCs w:val="28"/>
                    <w:lang w:eastAsia="zh-CN"/>
                  </w:rPr>
                  <m:t>C=</m:t>
                </m:r>
                <m:f>
                  <m:fPr>
                    <m:ctrlPr>
                      <w:rPr>
                        <w:rFonts w:ascii="Cambria Math" w:hAnsi="Cambria Math"/>
                        <w:i/>
                        <w:sz w:val="28"/>
                        <w:szCs w:val="28"/>
                        <w:lang w:eastAsia="zh-CN"/>
                      </w:rPr>
                    </m:ctrlPr>
                  </m:fPr>
                  <m:num>
                    <m:sSup>
                      <m:sSupPr>
                        <m:ctrlPr>
                          <w:rPr>
                            <w:rFonts w:ascii="Cambria Math" w:hAnsi="Cambria Math"/>
                            <w:i/>
                            <w:sz w:val="28"/>
                            <w:szCs w:val="28"/>
                            <w:lang w:eastAsia="zh-CN"/>
                          </w:rPr>
                        </m:ctrlPr>
                      </m:sSupPr>
                      <m:e>
                        <m:r>
                          <w:rPr>
                            <w:rFonts w:ascii="Cambria Math" w:hAnsi="Cambria Math"/>
                            <w:sz w:val="28"/>
                            <w:szCs w:val="28"/>
                            <w:lang w:eastAsia="zh-CN"/>
                          </w:rPr>
                          <m:t>f</m:t>
                        </m:r>
                      </m:e>
                      <m:sup>
                        <m:r>
                          <w:rPr>
                            <w:rFonts w:ascii="Cambria Math" w:hAnsi="Cambria Math"/>
                            <w:sz w:val="28"/>
                            <w:szCs w:val="28"/>
                            <w:lang w:eastAsia="zh-CN"/>
                          </w:rPr>
                          <m:t>2</m:t>
                        </m:r>
                      </m:sup>
                    </m:sSup>
                    <m:r>
                      <w:rPr>
                        <w:rFonts w:ascii="Cambria Math" w:hAnsi="Cambria Math"/>
                        <w:sz w:val="28"/>
                        <w:szCs w:val="28"/>
                        <w:lang w:eastAsia="zh-CN"/>
                      </w:rPr>
                      <m:t>-f×n</m:t>
                    </m:r>
                  </m:num>
                  <m:den>
                    <m:r>
                      <w:rPr>
                        <w:rFonts w:ascii="Cambria Math" w:hAnsi="Cambria Math"/>
                        <w:sz w:val="28"/>
                        <w:szCs w:val="28"/>
                        <w:lang w:eastAsia="zh-CN"/>
                      </w:rPr>
                      <m:t>r×t</m:t>
                    </m:r>
                  </m:den>
                </m:f>
                <m:r>
                  <w:rPr>
                    <w:rFonts w:ascii="Cambria Math" w:hAnsi="Cambria Math"/>
                    <w:sz w:val="28"/>
                    <w:szCs w:val="28"/>
                    <w:lang w:eastAsia="zh-CN"/>
                  </w:rPr>
                  <m:t xml:space="preserve"> ,</m:t>
                </m:r>
              </m:oMath>
            </m:oMathPara>
          </w:p>
        </w:tc>
        <w:tc>
          <w:tcPr>
            <w:tcW w:w="418" w:type="dxa"/>
            <w:tcMar>
              <w:left w:w="0" w:type="dxa"/>
              <w:right w:w="0" w:type="dxa"/>
            </w:tcMar>
            <w:vAlign w:val="center"/>
          </w:tcPr>
          <w:p w14:paraId="089FB895" w14:textId="2D792A25" w:rsidR="00D329D1" w:rsidRPr="00D329D1" w:rsidRDefault="00D329D1" w:rsidP="00D329D1">
            <w:pPr>
              <w:jc w:val="right"/>
              <w:rPr>
                <w:sz w:val="28"/>
                <w:szCs w:val="28"/>
                <w:lang w:val="en-US" w:eastAsia="zh-CN"/>
              </w:rPr>
            </w:pPr>
            <w:r>
              <w:rPr>
                <w:sz w:val="28"/>
                <w:szCs w:val="28"/>
                <w:lang w:val="en-US" w:eastAsia="zh-CN"/>
              </w:rPr>
              <w:t>(1)</w:t>
            </w:r>
          </w:p>
        </w:tc>
      </w:tr>
    </w:tbl>
    <w:p w14:paraId="53917471" w14:textId="1FA91D17" w:rsidR="00D329D1" w:rsidRDefault="00D329D1" w:rsidP="00D329D1">
      <w:pPr>
        <w:jc w:val="both"/>
        <w:rPr>
          <w:sz w:val="28"/>
          <w:szCs w:val="28"/>
          <w:lang w:eastAsia="zh-CN"/>
        </w:rPr>
      </w:pPr>
      <w:r w:rsidRPr="00D329D1">
        <w:rPr>
          <w:sz w:val="28"/>
          <w:szCs w:val="28"/>
          <w:lang w:eastAsia="zh-CN"/>
        </w:rPr>
        <w:t>где</w:t>
      </w:r>
      <w:r w:rsidRPr="00D329D1">
        <w:rPr>
          <w:sz w:val="24"/>
          <w:szCs w:val="24"/>
        </w:rPr>
        <w:t xml:space="preserve"> </w:t>
      </w:r>
      <w:r w:rsidRPr="00D329D1">
        <w:rPr>
          <w:sz w:val="28"/>
          <w:szCs w:val="28"/>
          <w:lang w:eastAsia="zh-CN"/>
        </w:rPr>
        <w:t xml:space="preserve">f </w:t>
      </w:r>
      <w:r w:rsidRPr="00BF45A9">
        <w:rPr>
          <w:sz w:val="28"/>
          <w:szCs w:val="28"/>
          <w:lang w:eastAsia="zh-CN"/>
        </w:rPr>
        <w:t xml:space="preserve">– </w:t>
      </w:r>
      <w:r w:rsidRPr="00D329D1">
        <w:rPr>
          <w:sz w:val="28"/>
          <w:szCs w:val="28"/>
          <w:lang w:eastAsia="zh-CN"/>
        </w:rPr>
        <w:t>число положительных оценок</w:t>
      </w:r>
      <w:r>
        <w:rPr>
          <w:sz w:val="28"/>
          <w:szCs w:val="28"/>
          <w:lang w:eastAsia="zh-CN"/>
        </w:rPr>
        <w:t>;</w:t>
      </w:r>
      <w:r w:rsidRPr="00D329D1">
        <w:rPr>
          <w:sz w:val="28"/>
          <w:szCs w:val="28"/>
          <w:lang w:eastAsia="zh-CN"/>
        </w:rPr>
        <w:t xml:space="preserve"> </w:t>
      </w:r>
    </w:p>
    <w:p w14:paraId="0B642C9A" w14:textId="77777777" w:rsidR="00D329D1" w:rsidRDefault="00D329D1" w:rsidP="00D329D1">
      <w:pPr>
        <w:jc w:val="both"/>
        <w:rPr>
          <w:sz w:val="28"/>
          <w:szCs w:val="28"/>
          <w:lang w:eastAsia="zh-CN"/>
        </w:rPr>
      </w:pPr>
      <w:r w:rsidRPr="00D329D1">
        <w:rPr>
          <w:sz w:val="28"/>
          <w:szCs w:val="28"/>
          <w:lang w:eastAsia="zh-CN"/>
        </w:rPr>
        <w:t xml:space="preserve">n </w:t>
      </w:r>
      <w:r w:rsidRPr="00BF45A9">
        <w:rPr>
          <w:sz w:val="28"/>
          <w:szCs w:val="28"/>
          <w:lang w:eastAsia="zh-CN"/>
        </w:rPr>
        <w:t xml:space="preserve">– </w:t>
      </w:r>
      <w:r w:rsidRPr="00D329D1">
        <w:rPr>
          <w:sz w:val="28"/>
          <w:szCs w:val="28"/>
          <w:lang w:eastAsia="zh-CN"/>
        </w:rPr>
        <w:t>число отрицательных оценок</w:t>
      </w:r>
      <w:r>
        <w:rPr>
          <w:sz w:val="28"/>
          <w:szCs w:val="28"/>
          <w:lang w:eastAsia="zh-CN"/>
        </w:rPr>
        <w:t>;</w:t>
      </w:r>
    </w:p>
    <w:p w14:paraId="5E0F9F46" w14:textId="77777777" w:rsidR="00D329D1" w:rsidRDefault="00D329D1" w:rsidP="00D329D1">
      <w:pPr>
        <w:jc w:val="both"/>
        <w:rPr>
          <w:sz w:val="28"/>
          <w:szCs w:val="28"/>
          <w:lang w:eastAsia="zh-CN"/>
        </w:rPr>
      </w:pPr>
      <w:r w:rsidRPr="00D329D1">
        <w:rPr>
          <w:sz w:val="28"/>
          <w:szCs w:val="28"/>
          <w:lang w:eastAsia="zh-CN"/>
        </w:rPr>
        <w:t xml:space="preserve">r </w:t>
      </w:r>
      <w:r>
        <w:rPr>
          <w:sz w:val="28"/>
          <w:szCs w:val="28"/>
          <w:lang w:eastAsia="zh-CN"/>
        </w:rPr>
        <w:t>–</w:t>
      </w:r>
      <w:r w:rsidRPr="00D329D1">
        <w:rPr>
          <w:sz w:val="28"/>
          <w:szCs w:val="28"/>
          <w:lang w:eastAsia="zh-CN"/>
        </w:rPr>
        <w:t xml:space="preserve"> объём единиц информации, отражающих изучаемую категорию</w:t>
      </w:r>
      <w:r>
        <w:rPr>
          <w:sz w:val="28"/>
          <w:szCs w:val="28"/>
          <w:lang w:eastAsia="zh-CN"/>
        </w:rPr>
        <w:t>;</w:t>
      </w:r>
    </w:p>
    <w:p w14:paraId="177AD2E3" w14:textId="0DD2DC32" w:rsidR="00D329D1" w:rsidRDefault="00D329D1" w:rsidP="00D329D1">
      <w:pPr>
        <w:jc w:val="both"/>
        <w:rPr>
          <w:sz w:val="28"/>
          <w:szCs w:val="28"/>
          <w:lang w:eastAsia="zh-CN"/>
        </w:rPr>
      </w:pPr>
      <w:r w:rsidRPr="00D329D1">
        <w:rPr>
          <w:sz w:val="28"/>
          <w:szCs w:val="28"/>
          <w:lang w:eastAsia="zh-CN"/>
        </w:rPr>
        <w:t xml:space="preserve">t </w:t>
      </w:r>
      <w:r>
        <w:rPr>
          <w:sz w:val="28"/>
          <w:szCs w:val="28"/>
          <w:lang w:eastAsia="zh-CN"/>
        </w:rPr>
        <w:t xml:space="preserve">– </w:t>
      </w:r>
      <w:r w:rsidRPr="00D329D1">
        <w:rPr>
          <w:sz w:val="28"/>
          <w:szCs w:val="28"/>
          <w:lang w:eastAsia="zh-CN"/>
        </w:rPr>
        <w:t xml:space="preserve"> общий объём единиц анализируемого текста (количество страниц данного параграфа, содержащих приведенную информацию). </w:t>
      </w:r>
    </w:p>
    <w:p w14:paraId="3772ADB4" w14:textId="77777777" w:rsidR="00D329D1" w:rsidRDefault="00D329D1" w:rsidP="00D329D1">
      <w:pPr>
        <w:jc w:val="both"/>
        <w:rPr>
          <w:sz w:val="28"/>
          <w:szCs w:val="28"/>
          <w:lang w:eastAsia="zh-CN"/>
        </w:rPr>
      </w:pPr>
    </w:p>
    <w:p w14:paraId="6D561B3D" w14:textId="77777777" w:rsidR="00D329D1" w:rsidRDefault="00D329D1" w:rsidP="00D329D1">
      <w:pPr>
        <w:spacing w:line="360" w:lineRule="auto"/>
        <w:ind w:firstLine="709"/>
        <w:jc w:val="both"/>
        <w:rPr>
          <w:sz w:val="28"/>
          <w:szCs w:val="28"/>
          <w:lang w:eastAsia="zh-CN"/>
        </w:rPr>
      </w:pPr>
      <w:r w:rsidRPr="00D329D1">
        <w:rPr>
          <w:sz w:val="28"/>
          <w:szCs w:val="28"/>
          <w:lang w:eastAsia="zh-CN"/>
        </w:rPr>
        <w:t xml:space="preserve">Таким образом, </w:t>
      </w:r>
    </w:p>
    <w:p w14:paraId="4AE2AA4A" w14:textId="77777777" w:rsidR="00D329D1" w:rsidRDefault="00D329D1" w:rsidP="00D329D1">
      <w:pPr>
        <w:jc w:val="both"/>
        <w:rPr>
          <w:sz w:val="28"/>
          <w:szCs w:val="28"/>
          <w:lang w:eastAsia="zh-CN"/>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gridCol w:w="418"/>
      </w:tblGrid>
      <w:tr w:rsidR="00D329D1" w14:paraId="6B561D93" w14:textId="77777777" w:rsidTr="00C35790">
        <w:tc>
          <w:tcPr>
            <w:tcW w:w="9493" w:type="dxa"/>
            <w:tcMar>
              <w:left w:w="0" w:type="dxa"/>
              <w:right w:w="0" w:type="dxa"/>
            </w:tcMar>
            <w:vAlign w:val="center"/>
          </w:tcPr>
          <w:p w14:paraId="4C95DB3F" w14:textId="76C210E7" w:rsidR="00D329D1" w:rsidRDefault="00D329D1" w:rsidP="008B4099">
            <w:pPr>
              <w:jc w:val="center"/>
              <w:rPr>
                <w:sz w:val="28"/>
                <w:szCs w:val="28"/>
                <w:lang w:eastAsia="zh-CN"/>
              </w:rPr>
            </w:pPr>
            <m:oMathPara>
              <m:oMath>
                <m:r>
                  <w:rPr>
                    <w:rFonts w:ascii="Cambria Math" w:hAnsi="Cambria Math"/>
                    <w:sz w:val="28"/>
                    <w:szCs w:val="28"/>
                    <w:lang w:eastAsia="zh-CN"/>
                  </w:rPr>
                  <m:t>C=</m:t>
                </m:r>
                <m:f>
                  <m:fPr>
                    <m:ctrlPr>
                      <w:rPr>
                        <w:rFonts w:ascii="Cambria Math" w:hAnsi="Cambria Math"/>
                        <w:i/>
                        <w:sz w:val="28"/>
                        <w:szCs w:val="28"/>
                        <w:lang w:eastAsia="zh-CN"/>
                      </w:rPr>
                    </m:ctrlPr>
                  </m:fPr>
                  <m:num>
                    <m:sSup>
                      <m:sSupPr>
                        <m:ctrlPr>
                          <w:rPr>
                            <w:rFonts w:ascii="Cambria Math" w:hAnsi="Cambria Math"/>
                            <w:i/>
                            <w:sz w:val="28"/>
                            <w:szCs w:val="28"/>
                            <w:lang w:eastAsia="zh-CN"/>
                          </w:rPr>
                        </m:ctrlPr>
                      </m:sSupPr>
                      <m:e>
                        <m:r>
                          <w:rPr>
                            <w:rFonts w:ascii="Cambria Math" w:hAnsi="Cambria Math"/>
                            <w:sz w:val="28"/>
                            <w:szCs w:val="28"/>
                            <w:lang w:eastAsia="zh-CN"/>
                          </w:rPr>
                          <m:t>12</m:t>
                        </m:r>
                      </m:e>
                      <m:sup>
                        <m:r>
                          <w:rPr>
                            <w:rFonts w:ascii="Cambria Math" w:hAnsi="Cambria Math"/>
                            <w:sz w:val="28"/>
                            <w:szCs w:val="28"/>
                            <w:lang w:eastAsia="zh-CN"/>
                          </w:rPr>
                          <m:t>2</m:t>
                        </m:r>
                      </m:sup>
                    </m:sSup>
                    <m:r>
                      <w:rPr>
                        <w:rFonts w:ascii="Cambria Math" w:hAnsi="Cambria Math"/>
                        <w:sz w:val="28"/>
                        <w:szCs w:val="28"/>
                        <w:lang w:eastAsia="zh-CN"/>
                      </w:rPr>
                      <m:t>-12×7</m:t>
                    </m:r>
                  </m:num>
                  <m:den>
                    <m:r>
                      <w:rPr>
                        <w:rFonts w:ascii="Cambria Math" w:hAnsi="Cambria Math"/>
                        <w:sz w:val="28"/>
                        <w:szCs w:val="28"/>
                        <w:lang w:eastAsia="zh-CN"/>
                      </w:rPr>
                      <m:t>19×17</m:t>
                    </m:r>
                  </m:den>
                </m:f>
                <m:r>
                  <w:rPr>
                    <w:rFonts w:ascii="Cambria Math" w:hAnsi="Cambria Math"/>
                    <w:sz w:val="28"/>
                    <w:szCs w:val="28"/>
                    <w:lang w:eastAsia="zh-CN"/>
                  </w:rPr>
                  <m:t xml:space="preserve"> =0,185.</m:t>
                </m:r>
              </m:oMath>
            </m:oMathPara>
          </w:p>
        </w:tc>
        <w:tc>
          <w:tcPr>
            <w:tcW w:w="418" w:type="dxa"/>
            <w:tcMar>
              <w:left w:w="0" w:type="dxa"/>
              <w:right w:w="0" w:type="dxa"/>
            </w:tcMar>
            <w:vAlign w:val="center"/>
          </w:tcPr>
          <w:p w14:paraId="2C08DEBF" w14:textId="77777777" w:rsidR="00D329D1" w:rsidRPr="00D329D1" w:rsidRDefault="00D329D1" w:rsidP="00D329D1">
            <w:pPr>
              <w:jc w:val="right"/>
              <w:rPr>
                <w:sz w:val="28"/>
                <w:szCs w:val="28"/>
                <w:lang w:val="en-US" w:eastAsia="zh-CN"/>
              </w:rPr>
            </w:pPr>
            <w:r>
              <w:rPr>
                <w:sz w:val="28"/>
                <w:szCs w:val="28"/>
                <w:lang w:val="en-US" w:eastAsia="zh-CN"/>
              </w:rPr>
              <w:t>(1)</w:t>
            </w:r>
          </w:p>
        </w:tc>
      </w:tr>
    </w:tbl>
    <w:p w14:paraId="74ABA90E" w14:textId="77777777" w:rsidR="00D329D1" w:rsidRDefault="00D329D1" w:rsidP="00D329D1">
      <w:pPr>
        <w:jc w:val="both"/>
        <w:rPr>
          <w:sz w:val="28"/>
          <w:szCs w:val="28"/>
          <w:lang w:eastAsia="zh-CN"/>
        </w:rPr>
      </w:pPr>
    </w:p>
    <w:p w14:paraId="59B4E0ED" w14:textId="7D62D6A6" w:rsidR="00D329D1" w:rsidRPr="00D329D1" w:rsidRDefault="00D329D1" w:rsidP="00D329D1">
      <w:pPr>
        <w:spacing w:line="360" w:lineRule="auto"/>
        <w:ind w:firstLine="709"/>
        <w:jc w:val="both"/>
        <w:rPr>
          <w:sz w:val="28"/>
          <w:szCs w:val="28"/>
          <w:lang w:eastAsia="zh-CN"/>
        </w:rPr>
      </w:pPr>
      <w:r w:rsidRPr="00D329D1">
        <w:rPr>
          <w:sz w:val="28"/>
          <w:szCs w:val="28"/>
          <w:lang w:eastAsia="zh-CN"/>
        </w:rPr>
        <w:t>На основании такого подсчета можно сделать вывод о преобладании положительных предпосылок для развития сотрудничества России и европейских партнеров.</w:t>
      </w:r>
    </w:p>
    <w:p w14:paraId="0B25B8C5" w14:textId="77777777" w:rsidR="00D329D1" w:rsidRPr="00D329D1" w:rsidRDefault="00D329D1" w:rsidP="00D329D1">
      <w:pPr>
        <w:spacing w:line="360" w:lineRule="auto"/>
        <w:ind w:firstLine="709"/>
        <w:jc w:val="both"/>
        <w:rPr>
          <w:sz w:val="28"/>
          <w:szCs w:val="28"/>
          <w:lang w:eastAsia="zh-CN"/>
        </w:rPr>
      </w:pPr>
      <w:r w:rsidRPr="00D329D1">
        <w:rPr>
          <w:sz w:val="28"/>
          <w:szCs w:val="28"/>
          <w:lang w:eastAsia="zh-CN"/>
        </w:rPr>
        <w:t xml:space="preserve">Подводя итоги, констатируем, что, </w:t>
      </w:r>
      <w:bookmarkStart w:id="108" w:name="_Hlk103871048"/>
      <w:r w:rsidRPr="00D329D1">
        <w:rPr>
          <w:sz w:val="28"/>
          <w:szCs w:val="28"/>
          <w:lang w:eastAsia="zh-CN"/>
        </w:rPr>
        <w:t xml:space="preserve">несмотря на политические проблемы в двусторонних отношениях, до начала 2022 года ЕС объективно оставался важнейшим экономическим партнером нашей страны. </w:t>
      </w:r>
      <w:bookmarkStart w:id="109" w:name="_Hlk103871133"/>
      <w:bookmarkEnd w:id="108"/>
      <w:r w:rsidRPr="00D329D1">
        <w:rPr>
          <w:sz w:val="28"/>
          <w:szCs w:val="28"/>
          <w:lang w:eastAsia="zh-CN"/>
        </w:rPr>
        <w:t xml:space="preserve">Опираясь на результаты прикладной части исследования, следует констатировать, что не все потеряно для внешнеэкономической деятельности нашей страны в европейском направлении. Хотя современная действительность и проблемы сегодняшнего дня, в нашей внешнеполитической и внешнеэкономической сферах, диктуют условия необходимости смены приоритетных направлений в деятельности отечественной экономической дипломатии. </w:t>
      </w:r>
    </w:p>
    <w:p w14:paraId="412E1AC8" w14:textId="77777777" w:rsidR="00D329D1" w:rsidRPr="00D329D1" w:rsidRDefault="00D329D1" w:rsidP="00D329D1">
      <w:pPr>
        <w:spacing w:line="360" w:lineRule="auto"/>
        <w:ind w:firstLine="709"/>
        <w:jc w:val="both"/>
        <w:rPr>
          <w:sz w:val="28"/>
          <w:szCs w:val="28"/>
          <w:lang w:eastAsia="zh-CN"/>
        </w:rPr>
      </w:pPr>
      <w:r w:rsidRPr="00D329D1">
        <w:rPr>
          <w:sz w:val="28"/>
          <w:szCs w:val="28"/>
          <w:lang w:eastAsia="zh-CN"/>
        </w:rPr>
        <w:t>На текущем этапе существенного охлаждения отношений на фоне проходящей спецоперации на территории Украины, опираясь на возможности использования в работе сценарного метода исследования, можно сформулировать ряд возможных сценариев развития последующих внешнеэкономических взаимодействий нашей страны.</w:t>
      </w:r>
    </w:p>
    <w:p w14:paraId="20C653DC" w14:textId="77777777" w:rsidR="00D329D1" w:rsidRPr="00D329D1" w:rsidRDefault="00D329D1" w:rsidP="00D329D1">
      <w:pPr>
        <w:spacing w:line="360" w:lineRule="auto"/>
        <w:ind w:firstLine="709"/>
        <w:jc w:val="both"/>
        <w:rPr>
          <w:sz w:val="28"/>
          <w:szCs w:val="28"/>
          <w:lang w:eastAsia="zh-CN"/>
        </w:rPr>
      </w:pPr>
      <w:r w:rsidRPr="00D329D1">
        <w:rPr>
          <w:i/>
          <w:sz w:val="28"/>
          <w:szCs w:val="28"/>
          <w:lang w:eastAsia="zh-CN"/>
        </w:rPr>
        <w:t>Первый сценарий.</w:t>
      </w:r>
      <w:r w:rsidRPr="00D329D1">
        <w:rPr>
          <w:sz w:val="28"/>
          <w:szCs w:val="28"/>
          <w:lang w:eastAsia="zh-CN"/>
        </w:rPr>
        <w:t xml:space="preserve"> Постепенное восстановление отношений России и стран коллективного Запада (прежде всего, ЕС) после окончания спецоперации на территории Украины и урегулирования конфликта. В пользу такого сценария говорит, прежде всего, комплементарность экономик, наличие налаженных связей и большого количества совместных проектов. </w:t>
      </w:r>
    </w:p>
    <w:p w14:paraId="738BD34B" w14:textId="77777777" w:rsidR="00D329D1" w:rsidRPr="00D329D1" w:rsidRDefault="00D329D1" w:rsidP="00D329D1">
      <w:pPr>
        <w:spacing w:line="360" w:lineRule="auto"/>
        <w:ind w:firstLine="709"/>
        <w:jc w:val="both"/>
        <w:rPr>
          <w:sz w:val="28"/>
          <w:szCs w:val="28"/>
          <w:lang w:eastAsia="zh-CN"/>
        </w:rPr>
      </w:pPr>
      <w:r w:rsidRPr="00D329D1">
        <w:rPr>
          <w:sz w:val="28"/>
          <w:szCs w:val="28"/>
          <w:lang w:eastAsia="zh-CN"/>
        </w:rPr>
        <w:t>Взаимные экономические интересы и взаимопроникновение экономик обуславливают наличие множества совместных проектов. Европейские страны на постоянной основе выступали в качестве ключевых инвесторов в экономику нашей страны, активно используя новые инструменты, что демонстрирует практика применения СПИК. Урегулирование конфликта вокруг Украины может послужить толчком к восстановлению экономически выгодных всем участникам торгового и инвестиционного взаимодействия.</w:t>
      </w:r>
    </w:p>
    <w:p w14:paraId="5635E32C" w14:textId="77777777" w:rsidR="00D329D1" w:rsidRPr="00D329D1" w:rsidRDefault="00D329D1" w:rsidP="00D329D1">
      <w:pPr>
        <w:spacing w:line="360" w:lineRule="auto"/>
        <w:ind w:firstLine="709"/>
        <w:jc w:val="both"/>
        <w:rPr>
          <w:sz w:val="28"/>
          <w:szCs w:val="28"/>
        </w:rPr>
      </w:pPr>
      <w:r w:rsidRPr="00D329D1">
        <w:rPr>
          <w:sz w:val="28"/>
          <w:szCs w:val="28"/>
          <w:lang w:eastAsia="zh-CN"/>
        </w:rPr>
        <w:t>При таком сценарии продолжение членства Российской Федерации в ВТО позволит участвовать в формировании правил международной торговли, открывая доступ к международному разбирательству торговых споров между государствами, предоставляя возможность обратиться к независимому органу по разбирательству споров и надеяться на их беспристрастное рассмотрение, несмотря на затянутость и сложность процессуальных процедур, исключение из перечня рассматриваемых вопросов санкционной тематики и некоторую политическую ангажированность третейского судьи.</w:t>
      </w:r>
    </w:p>
    <w:p w14:paraId="6C5903CC" w14:textId="2A5922CF" w:rsidR="00D329D1" w:rsidRPr="00D329D1" w:rsidRDefault="00D329D1" w:rsidP="00D329D1">
      <w:pPr>
        <w:spacing w:line="360" w:lineRule="auto"/>
        <w:ind w:firstLine="709"/>
        <w:jc w:val="both"/>
        <w:rPr>
          <w:sz w:val="28"/>
          <w:szCs w:val="28"/>
          <w:lang w:eastAsia="zh-CN"/>
        </w:rPr>
      </w:pPr>
      <w:r w:rsidRPr="00D329D1">
        <w:rPr>
          <w:i/>
          <w:sz w:val="28"/>
          <w:szCs w:val="28"/>
          <w:lang w:eastAsia="zh-CN"/>
        </w:rPr>
        <w:t>Второй сценарий.</w:t>
      </w:r>
      <w:r w:rsidRPr="00D329D1">
        <w:rPr>
          <w:sz w:val="28"/>
          <w:szCs w:val="28"/>
          <w:lang w:eastAsia="zh-CN"/>
        </w:rPr>
        <w:t xml:space="preserve"> Восстановление отношений России и стран коллективного Запада (прежде всего, ЕС) при сохранении очага напряженности на территории Украины. В пользу такого сценария развития взаимодействия России и европейских партнеров говорит тот факт, когда политическая мотивация на фоне собственных экономических проблем западных партнеров постепенно будет угасать, как после угасания всплеска крымского кризиса к 2021 г.</w:t>
      </w:r>
      <w:r w:rsidRPr="00D329D1">
        <w:rPr>
          <w:sz w:val="28"/>
          <w:szCs w:val="28"/>
          <w:vertAlign w:val="superscript"/>
          <w:lang w:eastAsia="zh-CN"/>
        </w:rPr>
        <w:footnoteReference w:id="472"/>
      </w:r>
      <w:r w:rsidRPr="00D329D1">
        <w:rPr>
          <w:sz w:val="28"/>
          <w:szCs w:val="28"/>
          <w:lang w:eastAsia="zh-CN"/>
        </w:rPr>
        <w:t xml:space="preserve"> Похожие тенденции отмечаются в мае 2022 г. </w:t>
      </w:r>
      <w:r w:rsidR="008B4099">
        <w:rPr>
          <w:sz w:val="28"/>
          <w:szCs w:val="28"/>
          <w:lang w:eastAsia="zh-CN"/>
        </w:rPr>
        <w:t>–</w:t>
      </w:r>
      <w:r w:rsidRPr="00D329D1">
        <w:rPr>
          <w:sz w:val="28"/>
          <w:szCs w:val="28"/>
          <w:lang w:eastAsia="zh-CN"/>
        </w:rPr>
        <w:t xml:space="preserve"> в разгар спецоперации на Украине Президент Франции Э. Макрон, выступая выразил поддержку Украине, однако заявил, что лишь в отдаленном будущем видит Украину членом ЕС – сегодня же вся поддержка сводится к тому, что «Украина уже является членом европейской семьи» и может вести активный диалог с ЕС</w:t>
      </w:r>
      <w:r w:rsidRPr="00D329D1">
        <w:rPr>
          <w:sz w:val="28"/>
          <w:szCs w:val="28"/>
          <w:vertAlign w:val="superscript"/>
          <w:lang w:eastAsia="zh-CN"/>
        </w:rPr>
        <w:footnoteReference w:id="473"/>
      </w:r>
      <w:r w:rsidRPr="00D329D1">
        <w:rPr>
          <w:sz w:val="28"/>
          <w:szCs w:val="28"/>
          <w:lang w:eastAsia="zh-CN"/>
        </w:rPr>
        <w:t>.</w:t>
      </w:r>
    </w:p>
    <w:p w14:paraId="2DF389C5" w14:textId="64965B32" w:rsidR="00D329D1" w:rsidRPr="00D329D1" w:rsidRDefault="00D329D1" w:rsidP="00D329D1">
      <w:pPr>
        <w:spacing w:line="360" w:lineRule="auto"/>
        <w:ind w:firstLine="709"/>
        <w:jc w:val="both"/>
        <w:rPr>
          <w:sz w:val="28"/>
          <w:szCs w:val="28"/>
          <w:lang w:eastAsia="zh-CN"/>
        </w:rPr>
      </w:pPr>
      <w:r w:rsidRPr="00D329D1">
        <w:rPr>
          <w:sz w:val="28"/>
          <w:szCs w:val="28"/>
          <w:lang w:eastAsia="zh-CN"/>
        </w:rPr>
        <w:t>Также важно отметить, что невзирая на политическую турбулентность, начавшуюся в 2014 г., снижение товарооборота из-за имеющихся взаимных ограничений в торговле, страны ЕС на протяжении 2014</w:t>
      </w:r>
      <w:r w:rsidR="008B4099">
        <w:rPr>
          <w:sz w:val="28"/>
          <w:szCs w:val="28"/>
          <w:lang w:eastAsia="zh-CN"/>
        </w:rPr>
        <w:t>–</w:t>
      </w:r>
      <w:r w:rsidRPr="00D329D1">
        <w:rPr>
          <w:sz w:val="28"/>
          <w:szCs w:val="28"/>
          <w:lang w:eastAsia="zh-CN"/>
        </w:rPr>
        <w:t xml:space="preserve">2021 гг. оставались важными партнерами нашей страны. </w:t>
      </w:r>
    </w:p>
    <w:p w14:paraId="72F90A54" w14:textId="77777777" w:rsidR="00D329D1" w:rsidRPr="00D329D1" w:rsidRDefault="00D329D1" w:rsidP="00D329D1">
      <w:pPr>
        <w:spacing w:line="360" w:lineRule="auto"/>
        <w:ind w:firstLine="709"/>
        <w:jc w:val="both"/>
        <w:rPr>
          <w:sz w:val="28"/>
          <w:szCs w:val="28"/>
          <w:lang w:eastAsia="zh-CN"/>
        </w:rPr>
      </w:pPr>
      <w:r w:rsidRPr="00D329D1">
        <w:rPr>
          <w:sz w:val="28"/>
          <w:szCs w:val="28"/>
          <w:lang w:eastAsia="zh-CN"/>
        </w:rPr>
        <w:t>Многие западные, прежде всего европейские, компании остались работать в России в 2022 г. несмотря на оказываемое политическое давление. Это и часть компаний, поставляющих товары народного потребления, а также крупные промышленные гиганты, работающие в сфере недропользования. В качестве примера можно привести, напрямую связанную с развитием отечественного промышленного и военного потенциала геологическую отрасль и продолжающие успешно работать на территории Российской Федерации геологоразведочные компании из Великобритании «SRK Consulting (Global) Limited» и «IMC Montan Ltd.», а также австралийскую «Micromine Pty Ltd».</w:t>
      </w:r>
    </w:p>
    <w:p w14:paraId="570E2875" w14:textId="77777777" w:rsidR="00D329D1" w:rsidRPr="00D329D1" w:rsidRDefault="00D329D1" w:rsidP="00D329D1">
      <w:pPr>
        <w:spacing w:line="360" w:lineRule="auto"/>
        <w:ind w:firstLine="709"/>
        <w:jc w:val="both"/>
        <w:rPr>
          <w:sz w:val="28"/>
          <w:szCs w:val="28"/>
          <w:shd w:val="clear" w:color="auto" w:fill="FFFFFF"/>
        </w:rPr>
      </w:pPr>
      <w:r w:rsidRPr="00D329D1">
        <w:rPr>
          <w:sz w:val="28"/>
          <w:szCs w:val="28"/>
          <w:shd w:val="clear" w:color="auto" w:fill="FFFFFF"/>
        </w:rPr>
        <w:t>При данном сценарии большую роль может сыграть укрепление механизма и авторитета ВТО и необходимый нашей стране, находящейся под действием экономических санкций коллективного Запада, механизм расширения практики рассмотрения в рамках ВТО санкционных ограничений, искажающих международную торговлю.</w:t>
      </w:r>
    </w:p>
    <w:p w14:paraId="5532F8BA" w14:textId="77777777" w:rsidR="00D329D1" w:rsidRPr="00D329D1" w:rsidRDefault="00D329D1" w:rsidP="00D329D1">
      <w:pPr>
        <w:spacing w:line="360" w:lineRule="auto"/>
        <w:ind w:firstLine="709"/>
        <w:jc w:val="both"/>
        <w:rPr>
          <w:sz w:val="28"/>
          <w:szCs w:val="28"/>
          <w:lang w:eastAsia="zh-CN"/>
        </w:rPr>
      </w:pPr>
      <w:r w:rsidRPr="00D329D1">
        <w:rPr>
          <w:i/>
          <w:sz w:val="28"/>
          <w:szCs w:val="28"/>
          <w:lang w:eastAsia="zh-CN"/>
        </w:rPr>
        <w:t>Третий сценарий.</w:t>
      </w:r>
      <w:r w:rsidRPr="00D329D1">
        <w:rPr>
          <w:sz w:val="28"/>
          <w:szCs w:val="28"/>
          <w:lang w:eastAsia="zh-CN"/>
        </w:rPr>
        <w:t xml:space="preserve"> Постепенное смещение акцентов в сотрудничестве на азиатских партнеров, активизацию торговых отношений со странами Африки, проработка возможностей расширения сотрудничества с латиноамериканскими государствами. Такой сценарий является, на данный момент и в краткосрочной перспективе, политически мотивированным и предпочитаемым. Что подтверждается высоким уровнем взаимодополняемости России и азиатских стран, например, КНР, Республики Корея и КНДР</w:t>
      </w:r>
      <w:r w:rsidRPr="00D329D1">
        <w:rPr>
          <w:sz w:val="28"/>
          <w:szCs w:val="28"/>
          <w:vertAlign w:val="superscript"/>
          <w:lang w:eastAsia="zh-CN"/>
        </w:rPr>
        <w:footnoteReference w:id="474"/>
      </w:r>
      <w:r w:rsidRPr="00D329D1">
        <w:rPr>
          <w:sz w:val="28"/>
          <w:szCs w:val="28"/>
          <w:lang w:eastAsia="zh-CN"/>
        </w:rPr>
        <w:t>.</w:t>
      </w:r>
    </w:p>
    <w:p w14:paraId="1F7CEAD0" w14:textId="7F4BE2EA" w:rsidR="00D329D1" w:rsidRPr="00D329D1" w:rsidRDefault="00D329D1" w:rsidP="00D329D1">
      <w:pPr>
        <w:spacing w:line="360" w:lineRule="auto"/>
        <w:ind w:firstLine="709"/>
        <w:jc w:val="both"/>
        <w:rPr>
          <w:sz w:val="28"/>
          <w:szCs w:val="28"/>
          <w:lang w:eastAsia="zh-CN"/>
        </w:rPr>
      </w:pPr>
      <w:r w:rsidRPr="00D329D1">
        <w:rPr>
          <w:sz w:val="28"/>
          <w:szCs w:val="28"/>
          <w:lang w:eastAsia="zh-CN"/>
        </w:rPr>
        <w:t>Азиатское направление переживает очевидный рост, но развитие торговли на данном направлении будет явно ассиметричным: недорогие импортные товары из Азии будут снижать потенциал развития внутреннего производства товаров народного потребления в России. Африканское же направление является максимально перспективным ввиду емкости рынков африканских стран. Данное направление также переживает период активизации, особенно с 2019 г., что явно было проиллюстрировано саммитом Россия</w:t>
      </w:r>
      <w:r w:rsidR="008B4099">
        <w:rPr>
          <w:sz w:val="28"/>
          <w:szCs w:val="28"/>
          <w:lang w:eastAsia="zh-CN"/>
        </w:rPr>
        <w:t xml:space="preserve"> – </w:t>
      </w:r>
      <w:r w:rsidRPr="00D329D1">
        <w:rPr>
          <w:sz w:val="28"/>
          <w:szCs w:val="28"/>
          <w:lang w:eastAsia="zh-CN"/>
        </w:rPr>
        <w:t>Африка в г. Сочи. Растущая перспективность данного направления неоднократно отмечалась ведущими аналитиками и учеными</w:t>
      </w:r>
      <w:r w:rsidRPr="00D329D1">
        <w:rPr>
          <w:sz w:val="28"/>
          <w:szCs w:val="28"/>
          <w:vertAlign w:val="superscript"/>
          <w:lang w:eastAsia="zh-CN"/>
        </w:rPr>
        <w:footnoteReference w:id="475"/>
      </w:r>
      <w:r w:rsidRPr="00D329D1">
        <w:rPr>
          <w:sz w:val="28"/>
          <w:szCs w:val="28"/>
          <w:lang w:eastAsia="zh-CN"/>
        </w:rPr>
        <w:t>.</w:t>
      </w:r>
    </w:p>
    <w:p w14:paraId="1648EEFA" w14:textId="0330EE01" w:rsidR="00D329D1" w:rsidRPr="00D329D1" w:rsidRDefault="00D329D1" w:rsidP="00D329D1">
      <w:pPr>
        <w:spacing w:line="360" w:lineRule="auto"/>
        <w:ind w:firstLine="709"/>
        <w:jc w:val="both"/>
        <w:rPr>
          <w:sz w:val="28"/>
          <w:szCs w:val="28"/>
          <w:lang w:eastAsia="zh-CN"/>
        </w:rPr>
      </w:pPr>
      <w:r w:rsidRPr="00D329D1">
        <w:rPr>
          <w:sz w:val="28"/>
          <w:szCs w:val="28"/>
          <w:lang w:eastAsia="zh-CN"/>
        </w:rPr>
        <w:t>Еще одним из перспективных, но, вместе с тем и сложных направлений смены приоритетов российской экономической дипломатии, следует рассматривать латиноамериканское направление. Такой взгляд основан, прежде всего, на политической близости России с большинством стран Латинской Америки</w:t>
      </w:r>
      <w:r w:rsidRPr="00D329D1">
        <w:rPr>
          <w:sz w:val="28"/>
          <w:szCs w:val="28"/>
          <w:vertAlign w:val="superscript"/>
          <w:lang w:eastAsia="zh-CN"/>
        </w:rPr>
        <w:footnoteReference w:id="476"/>
      </w:r>
      <w:r w:rsidRPr="00D329D1">
        <w:rPr>
          <w:sz w:val="28"/>
          <w:szCs w:val="28"/>
          <w:lang w:eastAsia="zh-CN"/>
        </w:rPr>
        <w:t>. На приемлемом подходе латиноамериканских государств к России, как к равному партнеру, уважающему их национальные интересы. Удаленность региона, сложности логистики, сохранившееся влияние США</w:t>
      </w:r>
      <w:r w:rsidR="008B4099">
        <w:rPr>
          <w:sz w:val="28"/>
          <w:szCs w:val="28"/>
          <w:lang w:eastAsia="zh-CN"/>
        </w:rPr>
        <w:t xml:space="preserve">, </w:t>
      </w:r>
      <w:r w:rsidRPr="00D329D1">
        <w:rPr>
          <w:sz w:val="28"/>
          <w:szCs w:val="28"/>
          <w:lang w:eastAsia="zh-CN"/>
        </w:rPr>
        <w:t xml:space="preserve">являются именно теми факторами, над нивелированием которых необходимо работать структурам и органам отечественной экономической дипломатии в сегодняшнем состоянии кризисной трансформации международных отношений. Российской экономической дипломатии, по мнению автора, необходимо поддержать любые, прежде всего политические, устремления латиноамериканских государств по превращению Латинской Америки в еще один равноправный центр формирующейся полицентрической системы международных отношений. </w:t>
      </w:r>
    </w:p>
    <w:p w14:paraId="0704B641" w14:textId="77777777" w:rsidR="00D329D1" w:rsidRPr="00D329D1" w:rsidRDefault="00D329D1" w:rsidP="00D329D1">
      <w:pPr>
        <w:spacing w:line="360" w:lineRule="auto"/>
        <w:ind w:firstLine="709"/>
        <w:jc w:val="both"/>
        <w:rPr>
          <w:sz w:val="28"/>
          <w:szCs w:val="28"/>
          <w:lang w:eastAsia="zh-CN"/>
        </w:rPr>
      </w:pPr>
      <w:r w:rsidRPr="00D329D1">
        <w:rPr>
          <w:sz w:val="28"/>
          <w:szCs w:val="28"/>
          <w:lang w:eastAsia="zh-CN"/>
        </w:rPr>
        <w:t xml:space="preserve">Безусловно, активизация восточного, южного и латиноамериканского направлений торговли будет полезна для нашей страны, однако такой сценарий не был реализован при полностью благоприятной конъюнктуре, а текущие ограничения и обусловленное ими сужение маневра будут оказывать на российских участников взаимодействия дополнительное давление. </w:t>
      </w:r>
    </w:p>
    <w:p w14:paraId="5AD08F63" w14:textId="77777777" w:rsidR="00D329D1" w:rsidRPr="00D329D1" w:rsidRDefault="00D329D1" w:rsidP="00D329D1">
      <w:pPr>
        <w:spacing w:line="360" w:lineRule="auto"/>
        <w:ind w:firstLine="709"/>
        <w:jc w:val="both"/>
        <w:rPr>
          <w:sz w:val="28"/>
          <w:szCs w:val="28"/>
          <w:lang w:eastAsia="zh-CN"/>
        </w:rPr>
      </w:pPr>
      <w:r w:rsidRPr="00D329D1">
        <w:rPr>
          <w:sz w:val="28"/>
          <w:szCs w:val="28"/>
          <w:lang w:eastAsia="zh-CN"/>
        </w:rPr>
        <w:t>Также активизация торговли будет осложняться отсутствием развитой логистики по доставке российских товаров. Большинство отечественных производственных мощностей и налаженных логистических потоков были ориентированы именно на западное, а не восточное направление.</w:t>
      </w:r>
    </w:p>
    <w:p w14:paraId="0E19B683" w14:textId="77777777" w:rsidR="00D329D1" w:rsidRPr="00D329D1" w:rsidRDefault="00D329D1" w:rsidP="00D329D1">
      <w:pPr>
        <w:spacing w:line="360" w:lineRule="auto"/>
        <w:ind w:firstLine="709"/>
        <w:jc w:val="both"/>
        <w:rPr>
          <w:sz w:val="28"/>
          <w:szCs w:val="28"/>
          <w:lang w:eastAsia="zh-CN"/>
        </w:rPr>
      </w:pPr>
      <w:r w:rsidRPr="00D329D1">
        <w:rPr>
          <w:sz w:val="28"/>
          <w:szCs w:val="28"/>
          <w:lang w:eastAsia="zh-CN"/>
        </w:rPr>
        <w:t xml:space="preserve">В любом случае третий сценарий, оценивая нынешнюю деятельность и возможности экономической дипломатии, может быть реализован частично либо в полном объеме. </w:t>
      </w:r>
      <w:bookmarkEnd w:id="109"/>
    </w:p>
    <w:p w14:paraId="0B7B8880" w14:textId="312385F1" w:rsidR="00D329D1" w:rsidRPr="00D329D1" w:rsidRDefault="00D329D1" w:rsidP="00D329D1">
      <w:pPr>
        <w:spacing w:line="360" w:lineRule="auto"/>
        <w:ind w:firstLine="709"/>
        <w:jc w:val="both"/>
        <w:rPr>
          <w:b/>
          <w:sz w:val="28"/>
          <w:szCs w:val="28"/>
          <w:lang w:eastAsia="zh-CN"/>
        </w:rPr>
      </w:pPr>
      <w:r w:rsidRPr="00D329D1">
        <w:rPr>
          <w:b/>
          <w:sz w:val="28"/>
          <w:szCs w:val="28"/>
          <w:lang w:eastAsia="zh-CN"/>
        </w:rPr>
        <w:t>Выводы по разделу</w:t>
      </w:r>
    </w:p>
    <w:p w14:paraId="1D303FDD" w14:textId="77777777" w:rsidR="00D329D1" w:rsidRPr="00D329D1" w:rsidRDefault="00D329D1" w:rsidP="00D329D1">
      <w:pPr>
        <w:spacing w:line="360" w:lineRule="auto"/>
        <w:ind w:firstLine="709"/>
        <w:jc w:val="both"/>
        <w:rPr>
          <w:sz w:val="28"/>
          <w:szCs w:val="28"/>
          <w:lang w:eastAsia="zh-CN"/>
        </w:rPr>
      </w:pPr>
      <w:r w:rsidRPr="00D329D1">
        <w:rPr>
          <w:sz w:val="28"/>
          <w:szCs w:val="28"/>
          <w:lang w:eastAsia="zh-CN"/>
        </w:rPr>
        <w:t xml:space="preserve">Таким образом, даже с учетом снижения, фактически до нулевого современного состояния внешнеэкономического взаимодействия с европейскими государствами, можно надеяться, что характер политического дискурса современных взаимоотношений не станет препятствием в восстановлении экономического взаимовыгодного сотрудничества нашей страны со странами Европы. В пользу такой активизации и восстановления торгово-инвестиционных связей России на европейском направлении говорят географическая близость и экономическая взаимозависимость. Экономический базис должен лечь в основу политического диалога, безусловно потребовав некоторых взаимных уступок и встречных шагов. Вместе с тем, политическая напряжённость будет оказывать существенное влияние на европейских партнеров и может обусловить ситуацию, когда некоторые компании будут вынуждены ограничить сотрудничество вопреки политической целесообразности. На среднесрочный период проспекции, именно политическая составляющая во взаимоотношениях России со странами Европы будет основным внешним возмущающим фактором, который необходимо рассматривать отечественной экономической дипломатии, как главную помеху в своей деятельности. </w:t>
      </w:r>
    </w:p>
    <w:p w14:paraId="5F0EBEF3" w14:textId="77777777" w:rsidR="00D329D1" w:rsidRPr="00D329D1" w:rsidRDefault="00D329D1" w:rsidP="00D329D1">
      <w:pPr>
        <w:spacing w:line="360" w:lineRule="auto"/>
        <w:ind w:firstLine="709"/>
        <w:jc w:val="both"/>
        <w:rPr>
          <w:sz w:val="28"/>
          <w:szCs w:val="28"/>
          <w:lang w:eastAsia="zh-CN"/>
        </w:rPr>
      </w:pPr>
      <w:r w:rsidRPr="00D329D1">
        <w:rPr>
          <w:sz w:val="28"/>
          <w:szCs w:val="28"/>
          <w:lang w:eastAsia="zh-CN"/>
        </w:rPr>
        <w:t>Ближнее зарубежье и интеграционные проекты на постсоветском пространстве будут оставаться в числе важнейших приоритетов нашей страны.</w:t>
      </w:r>
    </w:p>
    <w:p w14:paraId="53C05CEC" w14:textId="77777777" w:rsidR="00D329D1" w:rsidRPr="00D329D1" w:rsidRDefault="00D329D1" w:rsidP="00D329D1">
      <w:pPr>
        <w:spacing w:line="360" w:lineRule="auto"/>
        <w:ind w:firstLine="709"/>
        <w:jc w:val="both"/>
        <w:rPr>
          <w:sz w:val="28"/>
          <w:szCs w:val="28"/>
          <w:lang w:eastAsia="zh-CN"/>
        </w:rPr>
      </w:pPr>
      <w:r w:rsidRPr="00D329D1">
        <w:rPr>
          <w:sz w:val="28"/>
          <w:szCs w:val="28"/>
          <w:lang w:eastAsia="zh-CN"/>
        </w:rPr>
        <w:t>Смена приоритетов внешнеэкономического взаимодействия диктуется сегодняшним состоянием отечественной экономики и возможностями российской экономической дипломатии. В качестве основных приоритетов ее деятельности на ближайшую перспективу следует рассматривать азиатское, ближневосточное и латиноамериканское направления.</w:t>
      </w:r>
    </w:p>
    <w:p w14:paraId="3CB6D79A" w14:textId="5FD06B65" w:rsidR="008C7D1F" w:rsidRDefault="008C7D1F" w:rsidP="00820F03">
      <w:pPr>
        <w:jc w:val="center"/>
        <w:rPr>
          <w:sz w:val="28"/>
          <w:szCs w:val="28"/>
        </w:rPr>
      </w:pPr>
    </w:p>
    <w:p w14:paraId="4D7A05DD" w14:textId="0786B0C0" w:rsidR="008C7D1F" w:rsidRDefault="00D329D1" w:rsidP="00D329D1">
      <w:pPr>
        <w:pStyle w:val="21"/>
      </w:pPr>
      <w:bookmarkStart w:id="110" w:name="_Toc124890747"/>
      <w:r w:rsidRPr="00D329D1">
        <w:t>Выводы по главе 3</w:t>
      </w:r>
      <w:bookmarkEnd w:id="110"/>
    </w:p>
    <w:p w14:paraId="5D3FBDBC" w14:textId="77777777" w:rsidR="008C7D1F" w:rsidRDefault="008C7D1F" w:rsidP="00820F03">
      <w:pPr>
        <w:jc w:val="center"/>
        <w:rPr>
          <w:sz w:val="28"/>
          <w:szCs w:val="28"/>
        </w:rPr>
      </w:pPr>
    </w:p>
    <w:p w14:paraId="742FF265" w14:textId="77777777" w:rsidR="00D329D1" w:rsidRPr="00D329D1" w:rsidRDefault="00D329D1" w:rsidP="00D329D1">
      <w:pPr>
        <w:spacing w:line="360" w:lineRule="auto"/>
        <w:ind w:firstLine="709"/>
        <w:jc w:val="both"/>
        <w:rPr>
          <w:sz w:val="28"/>
          <w:szCs w:val="28"/>
        </w:rPr>
      </w:pPr>
      <w:r w:rsidRPr="00D329D1">
        <w:rPr>
          <w:sz w:val="28"/>
          <w:szCs w:val="28"/>
        </w:rPr>
        <w:t xml:space="preserve">Исследованием установлено, что трансформация политико-экономических реалий и экономико-технологического уклада, происходящая на современном этапе, обнажает ряд актуальных тем: позиционирование страны с точки зрения ее технологического суверенитета, ее место в мировой экономике в цепочках добавленной стоимости и ее роль в раскладе глобальных технологических платформ. Участие в работе международных организаций и интеграционных объединений увеличивает шансы на усиление экономических позиций и занятие ниши в мировой политико-экономической системе. Рассматривая глобальный уровень взаимодействия, можно выделить площадки ВТО и ООН, сохраняющие свою значимость для России несмотря на непростые политические реалии. Анализируя взаимодействие с ключевыми партнерами экономической дипломатии на современном этапе, можно отметить перенос активного взаимодействия с западного на восточное направление, а также то, что в современных политико-экономических реалиях оправдала себя ставка на развитие Евразийского экономического союза, </w:t>
      </w:r>
    </w:p>
    <w:p w14:paraId="6E730E51" w14:textId="77777777" w:rsidR="00D329D1" w:rsidRPr="00D329D1" w:rsidRDefault="00D329D1" w:rsidP="00D329D1">
      <w:pPr>
        <w:spacing w:line="360" w:lineRule="auto"/>
        <w:ind w:firstLine="709"/>
        <w:jc w:val="both"/>
        <w:rPr>
          <w:sz w:val="28"/>
          <w:szCs w:val="28"/>
        </w:rPr>
      </w:pPr>
      <w:r w:rsidRPr="00D329D1">
        <w:rPr>
          <w:sz w:val="28"/>
          <w:szCs w:val="28"/>
        </w:rPr>
        <w:t xml:space="preserve">Сохранение взаимодействия по линии ВТО и ООН международных организаций остается в фокусе внимания отечественной экономической дипломатии. </w:t>
      </w:r>
      <w:r w:rsidRPr="00D329D1">
        <w:rPr>
          <w:sz w:val="28"/>
          <w:szCs w:val="28"/>
          <w:lang w:eastAsia="zh-CN"/>
        </w:rPr>
        <w:t xml:space="preserve">ООН является ключевой международной организацией мирового масштаба, созданной для предотвращения военных конфликтов, но сегодня ее внимание сосредоточено также и на других вопросах, имеющих критически важное значение для мирового развития. В их числе новые угрозы, имеющие влияние на международные процессы: болезни, в том числе пандемия </w:t>
      </w:r>
      <w:r w:rsidRPr="00D329D1">
        <w:rPr>
          <w:sz w:val="28"/>
          <w:szCs w:val="28"/>
          <w:lang w:val="en-US" w:eastAsia="zh-CN"/>
        </w:rPr>
        <w:t>COVID</w:t>
      </w:r>
      <w:r w:rsidRPr="00D329D1">
        <w:rPr>
          <w:sz w:val="28"/>
          <w:szCs w:val="28"/>
          <w:lang w:eastAsia="zh-CN"/>
        </w:rPr>
        <w:t xml:space="preserve">-2019, изменение климата, влияние на общественные процессы информационных потоков и дезинформации. </w:t>
      </w:r>
      <w:r w:rsidRPr="00D329D1">
        <w:rPr>
          <w:sz w:val="28"/>
          <w:szCs w:val="28"/>
        </w:rPr>
        <w:t xml:space="preserve">Глобальные экономические организации в лице ВТО обеспечивают площадку для выработки правил международной торговли и надежду на третейское разбирательство экономических споров. </w:t>
      </w:r>
    </w:p>
    <w:p w14:paraId="4EF91C8E" w14:textId="77777777" w:rsidR="00D329D1" w:rsidRPr="00D329D1" w:rsidRDefault="00D329D1" w:rsidP="00D329D1">
      <w:pPr>
        <w:spacing w:line="360" w:lineRule="auto"/>
        <w:ind w:firstLine="709"/>
        <w:jc w:val="both"/>
        <w:rPr>
          <w:sz w:val="28"/>
          <w:szCs w:val="28"/>
        </w:rPr>
      </w:pPr>
      <w:r w:rsidRPr="00D329D1">
        <w:rPr>
          <w:sz w:val="28"/>
          <w:szCs w:val="28"/>
        </w:rPr>
        <w:t xml:space="preserve">Касаясь данных о ключевых партнерах нашей страны важно отметить, что рассмотрение актуальных данных статистики товарооборота и инвестиционного взаимодействия привело к ряду показательных выводов. Во-первых, европейские партнеры на протяжении десятилетий (вплоть до 2021 года) оставались ключевыми инвесторами и торговыми партнерами нашей страны. При этом острейший политический кризис, связанный со спецоперацией на Украине 2022 г. может пошатнуть основы этого взаимодействия. </w:t>
      </w:r>
    </w:p>
    <w:p w14:paraId="45C9596A" w14:textId="0A144B9F" w:rsidR="00D329D1" w:rsidRPr="00D329D1" w:rsidRDefault="00D329D1" w:rsidP="00D329D1">
      <w:pPr>
        <w:spacing w:line="360" w:lineRule="auto"/>
        <w:ind w:firstLine="709"/>
        <w:jc w:val="both"/>
        <w:rPr>
          <w:sz w:val="28"/>
          <w:szCs w:val="28"/>
        </w:rPr>
      </w:pPr>
      <w:r w:rsidRPr="00D329D1">
        <w:rPr>
          <w:sz w:val="28"/>
          <w:szCs w:val="28"/>
        </w:rPr>
        <w:t xml:space="preserve">В этой связи на данном направлении возможно выделить ряд возможных сценариев развития событий. </w:t>
      </w:r>
      <w:r w:rsidRPr="00D329D1">
        <w:rPr>
          <w:sz w:val="28"/>
          <w:szCs w:val="28"/>
          <w:lang w:eastAsia="zh-CN"/>
        </w:rPr>
        <w:t xml:space="preserve">Первый сценарий подразумевает постепенное восстановление отношений после окончания спецоперации на территории Украины Второй </w:t>
      </w:r>
      <w:r w:rsidR="008B4099">
        <w:rPr>
          <w:sz w:val="28"/>
          <w:szCs w:val="28"/>
          <w:lang w:eastAsia="zh-CN"/>
        </w:rPr>
        <w:t>–</w:t>
      </w:r>
      <w:r w:rsidRPr="00D329D1">
        <w:rPr>
          <w:sz w:val="28"/>
          <w:szCs w:val="28"/>
          <w:lang w:eastAsia="zh-CN"/>
        </w:rPr>
        <w:t xml:space="preserve"> восстановление экономических связей при сохранении очага напряженности на территории Украины. И третий </w:t>
      </w:r>
      <w:r w:rsidR="008B4099">
        <w:rPr>
          <w:sz w:val="28"/>
          <w:szCs w:val="28"/>
          <w:lang w:eastAsia="zh-CN"/>
        </w:rPr>
        <w:t>–</w:t>
      </w:r>
      <w:r w:rsidRPr="00D329D1">
        <w:rPr>
          <w:sz w:val="28"/>
          <w:szCs w:val="28"/>
          <w:lang w:eastAsia="zh-CN"/>
        </w:rPr>
        <w:t xml:space="preserve"> постепенное смещение акцентов в сотрудничестве на азиатских партнеров, активизации торговых отношений со странами Африки. </w:t>
      </w:r>
    </w:p>
    <w:p w14:paraId="58780B94" w14:textId="77777777" w:rsidR="00D329D1" w:rsidRPr="00D329D1" w:rsidRDefault="00D329D1" w:rsidP="00D329D1">
      <w:pPr>
        <w:spacing w:line="360" w:lineRule="auto"/>
        <w:ind w:firstLine="709"/>
        <w:jc w:val="both"/>
        <w:rPr>
          <w:sz w:val="28"/>
          <w:szCs w:val="28"/>
        </w:rPr>
      </w:pPr>
      <w:r w:rsidRPr="00D329D1">
        <w:rPr>
          <w:sz w:val="28"/>
          <w:szCs w:val="28"/>
        </w:rPr>
        <w:t>Ряд перспективных направлений сотрудничества, находясь в фокусе политического внимания, не проявляют активности в торгово-инвестиционном взаимодействии. В этом ряду можно выделить страны Азии, включая стратегически значимого союзника России – КНР, чья экономическая мощь не соответствует текущему уровню взаимодействия с российскими контрагентами. Требуется активизация на данном направлении, прежде всего, посредством выявления перспективных ниш и востребованных товаров, которые могут поставляться из России. В дальнейшем – организация таких коммерческих поставок.</w:t>
      </w:r>
    </w:p>
    <w:p w14:paraId="1060FEF7" w14:textId="77777777" w:rsidR="00D329D1" w:rsidRPr="00D329D1" w:rsidRDefault="00D329D1" w:rsidP="00D329D1">
      <w:pPr>
        <w:spacing w:line="360" w:lineRule="auto"/>
        <w:ind w:firstLine="709"/>
        <w:jc w:val="both"/>
        <w:rPr>
          <w:sz w:val="28"/>
          <w:szCs w:val="28"/>
        </w:rPr>
      </w:pPr>
      <w:r w:rsidRPr="00D329D1">
        <w:rPr>
          <w:sz w:val="28"/>
          <w:szCs w:val="28"/>
        </w:rPr>
        <w:t>Кризис во взаимоотношениях с западными партнерами, обусловленный спецоперацией на Украине 2022 г. продемонстрировал необходимость выстраивания сбалансированной системы внешней торговли, которая должна опираться не только на торговлю с западными партнерами, но и на взаимодействие со странами Азии и Африки.</w:t>
      </w:r>
    </w:p>
    <w:p w14:paraId="7422072B" w14:textId="77777777" w:rsidR="00D329D1" w:rsidRPr="00D329D1" w:rsidRDefault="00D329D1" w:rsidP="00D329D1">
      <w:pPr>
        <w:spacing w:line="360" w:lineRule="auto"/>
        <w:ind w:firstLine="709"/>
        <w:jc w:val="both"/>
        <w:rPr>
          <w:sz w:val="28"/>
          <w:szCs w:val="28"/>
        </w:rPr>
      </w:pPr>
      <w:r w:rsidRPr="00D329D1">
        <w:rPr>
          <w:sz w:val="28"/>
          <w:szCs w:val="28"/>
          <w:lang w:eastAsia="zh-CN"/>
        </w:rPr>
        <w:t xml:space="preserve">Ключевым приоритетом нашей страны остается развитие ЕАЭС. </w:t>
      </w:r>
      <w:r w:rsidRPr="00D329D1">
        <w:rPr>
          <w:sz w:val="28"/>
          <w:szCs w:val="28"/>
        </w:rPr>
        <w:t xml:space="preserve">Проводимая в рамках организации работа не только обеспечивает рост политического и экономического взаимодействия между странами-членами, улучшает структуру данной торговли, а также способствует развитию экспортного потенциала производителей из стран – членов ЕАЭС на рынки третьих стран. Заинтересованность иностранных партнеров в заключении соглашений о свободной торговле с ЕАЭС говорит о подтверждении статуса экономического полюса. </w:t>
      </w:r>
    </w:p>
    <w:p w14:paraId="715EB5F4" w14:textId="5879FAB9" w:rsidR="00D329D1" w:rsidRDefault="00D329D1">
      <w:pPr>
        <w:rPr>
          <w:sz w:val="28"/>
          <w:szCs w:val="28"/>
        </w:rPr>
      </w:pPr>
      <w:r>
        <w:rPr>
          <w:sz w:val="28"/>
          <w:szCs w:val="28"/>
        </w:rPr>
        <w:br w:type="page"/>
      </w:r>
    </w:p>
    <w:p w14:paraId="5A948005" w14:textId="3E3CDDA0" w:rsidR="008C7D1F" w:rsidRDefault="00D329D1" w:rsidP="00D329D1">
      <w:pPr>
        <w:pStyle w:val="10"/>
      </w:pPr>
      <w:bookmarkStart w:id="111" w:name="_Toc124890748"/>
      <w:r w:rsidRPr="00D329D1">
        <w:t>Глава 4. Вызовы современной экономической деятельности Российской Федерации и возможности отечественной экономической</w:t>
      </w:r>
      <w:r w:rsidR="008B4099">
        <w:br/>
      </w:r>
      <w:r w:rsidRPr="00D329D1">
        <w:t>дипломатии по их парированию</w:t>
      </w:r>
      <w:bookmarkEnd w:id="111"/>
    </w:p>
    <w:p w14:paraId="5977379E" w14:textId="77777777" w:rsidR="008C7D1F" w:rsidRDefault="008C7D1F" w:rsidP="00820F03">
      <w:pPr>
        <w:jc w:val="center"/>
        <w:rPr>
          <w:sz w:val="28"/>
          <w:szCs w:val="28"/>
        </w:rPr>
      </w:pPr>
    </w:p>
    <w:p w14:paraId="7A81BF62" w14:textId="77777777" w:rsidR="00D329D1" w:rsidRPr="00D329D1" w:rsidRDefault="00D329D1" w:rsidP="00D329D1">
      <w:pPr>
        <w:spacing w:line="360" w:lineRule="auto"/>
        <w:ind w:firstLine="709"/>
        <w:jc w:val="both"/>
        <w:rPr>
          <w:sz w:val="28"/>
          <w:szCs w:val="28"/>
        </w:rPr>
      </w:pPr>
      <w:r w:rsidRPr="00D329D1">
        <w:rPr>
          <w:sz w:val="28"/>
          <w:szCs w:val="28"/>
        </w:rPr>
        <w:t>Оценивая современное состояние экономических механизмов парирования вызовов и угроз в отношении российской Федерации, нельзя не акцентировать исследовательское внимание на аспектах безопасности. При этом, автор понимает данный аспект в расширительном смысле: от глобальной, через региональную – к национальной безопасности.</w:t>
      </w:r>
    </w:p>
    <w:p w14:paraId="5E981A4C" w14:textId="09A9FB9F" w:rsidR="00D329D1" w:rsidRPr="00D329D1" w:rsidRDefault="00D329D1" w:rsidP="00D329D1">
      <w:pPr>
        <w:tabs>
          <w:tab w:val="left" w:pos="764"/>
          <w:tab w:val="left" w:pos="872"/>
        </w:tabs>
        <w:spacing w:line="360" w:lineRule="auto"/>
        <w:ind w:firstLine="709"/>
        <w:jc w:val="both"/>
        <w:rPr>
          <w:rFonts w:eastAsia="Arial Unicode MS"/>
          <w:sz w:val="28"/>
          <w:szCs w:val="28"/>
          <w:u w:color="000000"/>
        </w:rPr>
      </w:pPr>
      <w:r w:rsidRPr="00D329D1">
        <w:rPr>
          <w:rFonts w:eastAsia="Arial Unicode MS"/>
          <w:sz w:val="28"/>
          <w:szCs w:val="28"/>
          <w:u w:color="000000"/>
        </w:rPr>
        <w:t>Опираясь на исследование, проведенное в Дипломатической академии МИД РФ Аникиным В.</w:t>
      </w:r>
      <w:r w:rsidR="008B4099">
        <w:rPr>
          <w:rFonts w:eastAsia="Arial Unicode MS"/>
          <w:sz w:val="28"/>
          <w:szCs w:val="28"/>
          <w:u w:color="000000"/>
        </w:rPr>
        <w:t> </w:t>
      </w:r>
      <w:r w:rsidRPr="00D329D1">
        <w:rPr>
          <w:rFonts w:eastAsia="Arial Unicode MS"/>
          <w:sz w:val="28"/>
          <w:szCs w:val="28"/>
          <w:u w:color="000000"/>
        </w:rPr>
        <w:t>И., Абдеевым Р.</w:t>
      </w:r>
      <w:r w:rsidR="008B4099">
        <w:rPr>
          <w:rFonts w:eastAsia="Arial Unicode MS"/>
          <w:sz w:val="28"/>
          <w:szCs w:val="28"/>
          <w:u w:color="000000"/>
        </w:rPr>
        <w:t> </w:t>
      </w:r>
      <w:r w:rsidRPr="00D329D1">
        <w:rPr>
          <w:rFonts w:eastAsia="Arial Unicode MS"/>
          <w:sz w:val="28"/>
          <w:szCs w:val="28"/>
          <w:u w:color="000000"/>
        </w:rPr>
        <w:t>Ф., Сурмой И.</w:t>
      </w:r>
      <w:r w:rsidR="008B4099">
        <w:rPr>
          <w:rFonts w:eastAsia="Arial Unicode MS"/>
          <w:sz w:val="28"/>
          <w:szCs w:val="28"/>
          <w:u w:color="000000"/>
        </w:rPr>
        <w:t> </w:t>
      </w:r>
      <w:r w:rsidRPr="00D329D1">
        <w:rPr>
          <w:rFonts w:eastAsia="Arial Unicode MS"/>
          <w:sz w:val="28"/>
          <w:szCs w:val="28"/>
          <w:u w:color="000000"/>
        </w:rPr>
        <w:t>В.</w:t>
      </w:r>
      <w:r w:rsidRPr="00D329D1">
        <w:rPr>
          <w:rFonts w:eastAsia="Arial Unicode MS"/>
          <w:sz w:val="28"/>
          <w:szCs w:val="28"/>
          <w:u w:color="000000"/>
          <w:vertAlign w:val="superscript"/>
        </w:rPr>
        <w:footnoteReference w:id="477"/>
      </w:r>
      <w:r w:rsidR="008B4099">
        <w:rPr>
          <w:rFonts w:eastAsia="Arial Unicode MS"/>
          <w:sz w:val="28"/>
          <w:szCs w:val="28"/>
          <w:u w:color="000000"/>
        </w:rPr>
        <w:t>,</w:t>
      </w:r>
      <w:r w:rsidRPr="00D329D1">
        <w:rPr>
          <w:rFonts w:eastAsia="Arial Unicode MS"/>
          <w:sz w:val="28"/>
          <w:szCs w:val="28"/>
          <w:u w:color="000000"/>
        </w:rPr>
        <w:t xml:space="preserve"> следует констатировать, что в условиях геополитической и геоэкономической неопределенностей, которыми характеризуется нынешнее состояние современной трансформации международных отношений, достижение возвращения к стабильному состоянию возможно только при научно обоснованных внешнеполитических решениях. Иные пути решения проблем в сфере, в том числе, глобальной экономической безопасности, ведут только к ухудшению внешнеполитической парадигмы развития человечества и усугубляют раскол между богатыми и бедными странами. Начало этого раскола констатировалось еще в начале 90-х годов прошлого века. Сегодняшняя современная трансформация международных отношений усугубила этот раскол, что коренным образом ослабляет глобальную систему экономической безопасности. </w:t>
      </w:r>
    </w:p>
    <w:p w14:paraId="0C35ADA7" w14:textId="77777777" w:rsidR="00D329D1" w:rsidRPr="00D329D1" w:rsidRDefault="00D329D1" w:rsidP="00D329D1">
      <w:pPr>
        <w:spacing w:line="360" w:lineRule="auto"/>
        <w:ind w:firstLine="709"/>
        <w:jc w:val="both"/>
        <w:rPr>
          <w:sz w:val="28"/>
          <w:szCs w:val="28"/>
        </w:rPr>
      </w:pPr>
      <w:r w:rsidRPr="00D329D1">
        <w:rPr>
          <w:sz w:val="28"/>
          <w:szCs w:val="28"/>
        </w:rPr>
        <w:t>В качестве научной основы использован, разработанный научным сообществом Дипломатической академии, подход к оценке безопасного состояния международной среды через, так называемые, кольца безопасности. Имплементируя этот научный подход в предлагаемую модель оценки возможностей отечественной экономической дипломатии, автор в этой главе не только представляет собственную оценку вызовов стабильного развития экономических приоритетов Российской Федерации в межгосударственном взаимодействии в период современной трансформации системы международных отношений и возможностей отечественной экономической дипломатии по их парированию, а и делает попытку научного обоснования возможностей отечественной экономической дипломатии по защите продвижения экономических интересов России в современных условиях и на перспективу в условиях внешнего возмущающего воздействия.</w:t>
      </w:r>
    </w:p>
    <w:p w14:paraId="4D9D8A7B" w14:textId="77777777" w:rsidR="008C7D1F" w:rsidRDefault="008C7D1F" w:rsidP="00820F03">
      <w:pPr>
        <w:jc w:val="center"/>
        <w:rPr>
          <w:sz w:val="28"/>
          <w:szCs w:val="28"/>
        </w:rPr>
      </w:pPr>
    </w:p>
    <w:p w14:paraId="2FD6619C" w14:textId="73A0632D" w:rsidR="008C7D1F" w:rsidRDefault="00D329D1" w:rsidP="00D329D1">
      <w:pPr>
        <w:pStyle w:val="21"/>
      </w:pPr>
      <w:bookmarkStart w:id="112" w:name="_Toc124890749"/>
      <w:r w:rsidRPr="00D329D1">
        <w:t>4.1. Оценка вызовов стабильного развития экономических приоритетов Российской Федерации в межгосударственном взаимодействии в период современной трансформации системы международных отношений</w:t>
      </w:r>
      <w:bookmarkEnd w:id="112"/>
    </w:p>
    <w:p w14:paraId="4E6B57BE" w14:textId="77777777" w:rsidR="008C7D1F" w:rsidRDefault="008C7D1F" w:rsidP="00820F03">
      <w:pPr>
        <w:jc w:val="center"/>
        <w:rPr>
          <w:sz w:val="28"/>
          <w:szCs w:val="28"/>
        </w:rPr>
      </w:pPr>
    </w:p>
    <w:p w14:paraId="2849A036" w14:textId="3B3DBC27" w:rsidR="00C80F0B" w:rsidRPr="00C80F0B" w:rsidRDefault="00C80F0B" w:rsidP="00C80F0B">
      <w:pPr>
        <w:spacing w:line="360" w:lineRule="auto"/>
        <w:ind w:firstLine="709"/>
        <w:jc w:val="both"/>
        <w:rPr>
          <w:sz w:val="28"/>
          <w:szCs w:val="28"/>
        </w:rPr>
      </w:pPr>
      <w:r w:rsidRPr="00C80F0B">
        <w:rPr>
          <w:sz w:val="28"/>
          <w:szCs w:val="28"/>
        </w:rPr>
        <w:t xml:space="preserve">Исследованием современных отечественных и зарубежных документов стратегического планирования как в политической, так и иных сферах ответственности государств, установлено, что любая оценка вызовов и угроз стабильного развития экономических приоритетов должна начинаться, как говорят военные специалисты, </w:t>
      </w:r>
      <w:r w:rsidR="00C35790">
        <w:rPr>
          <w:sz w:val="28"/>
          <w:szCs w:val="28"/>
        </w:rPr>
        <w:t>–</w:t>
      </w:r>
      <w:r w:rsidRPr="00C80F0B">
        <w:rPr>
          <w:sz w:val="28"/>
          <w:szCs w:val="28"/>
        </w:rPr>
        <w:t xml:space="preserve"> «от противника». Подобный подход к продолжению исследования проблематики, обозначенной в теме диссертации, дает возможность к научному поиску благодаря материалу, уже представленному автором в разделе 1.3 настоящей рукописи.</w:t>
      </w:r>
    </w:p>
    <w:p w14:paraId="2B93F61C" w14:textId="77777777" w:rsidR="00C80F0B" w:rsidRPr="00C80F0B" w:rsidRDefault="00C80F0B" w:rsidP="00C80F0B">
      <w:pPr>
        <w:spacing w:line="360" w:lineRule="auto"/>
        <w:ind w:firstLine="709"/>
        <w:jc w:val="both"/>
        <w:rPr>
          <w:rFonts w:eastAsia="Arial Unicode MS"/>
          <w:sz w:val="28"/>
          <w:szCs w:val="28"/>
          <w:u w:color="000000"/>
        </w:rPr>
      </w:pPr>
      <w:r w:rsidRPr="00C80F0B">
        <w:rPr>
          <w:sz w:val="28"/>
          <w:szCs w:val="28"/>
          <w:u w:color="000000"/>
          <w:shd w:val="clear" w:color="auto" w:fill="FFFFFF"/>
        </w:rPr>
        <w:t>При исследовании современной нормативно-правовой базы российской экономической дипломатии, считаем важным подчеркнуть, что основополагающей задачей законодателя является формирование условий продвижения российских экономических интересов за рубежом и постановка основных целей экономической дипломатии. Занятие значимых позиций на внешних рынках, привлечение инвестиций и одновременно обеспечение безопасности стратегических секторов экономики имеют важнейшее стратегическое значение для безопасности страны в целом и экономической безопасности в частности</w:t>
      </w:r>
      <w:r w:rsidRPr="00C80F0B">
        <w:rPr>
          <w:rFonts w:eastAsia="Arial Unicode MS"/>
          <w:sz w:val="28"/>
          <w:szCs w:val="28"/>
          <w:u w:color="000000"/>
        </w:rPr>
        <w:t>.</w:t>
      </w:r>
    </w:p>
    <w:p w14:paraId="66555661" w14:textId="4149E18F" w:rsidR="00C80F0B" w:rsidRPr="00C80F0B" w:rsidRDefault="00C80F0B" w:rsidP="00C80F0B">
      <w:pPr>
        <w:spacing w:line="360" w:lineRule="auto"/>
        <w:ind w:firstLine="709"/>
        <w:jc w:val="both"/>
        <w:rPr>
          <w:rFonts w:eastAsia="Arial Unicode MS"/>
          <w:sz w:val="28"/>
          <w:szCs w:val="28"/>
          <w:u w:color="000000"/>
        </w:rPr>
      </w:pPr>
      <w:r w:rsidRPr="00C80F0B">
        <w:rPr>
          <w:rFonts w:eastAsia="Arial Unicode MS"/>
          <w:sz w:val="28"/>
          <w:szCs w:val="28"/>
          <w:u w:color="000000"/>
        </w:rPr>
        <w:t>Термин «экономическая безопасность» был впервые использован американским президентом Ф. Рузвельтом в 1930-х годах</w:t>
      </w:r>
      <w:r w:rsidRPr="00C80F0B">
        <w:rPr>
          <w:sz w:val="28"/>
          <w:szCs w:val="28"/>
          <w:u w:color="000000"/>
          <w:vertAlign w:val="superscript"/>
        </w:rPr>
        <w:footnoteReference w:id="478"/>
      </w:r>
      <w:r w:rsidRPr="00C80F0B">
        <w:rPr>
          <w:rFonts w:eastAsia="Arial Unicode MS"/>
          <w:sz w:val="28"/>
          <w:szCs w:val="28"/>
          <w:u w:color="000000"/>
        </w:rPr>
        <w:t>. В отечественной научной мысли понятие «экономическая безопасность» рассматривалось в работах С. Ю. Глазьева</w:t>
      </w:r>
      <w:r w:rsidRPr="00C80F0B">
        <w:rPr>
          <w:rFonts w:eastAsia="Arial Unicode MS"/>
          <w:sz w:val="28"/>
          <w:szCs w:val="28"/>
          <w:u w:color="000000"/>
          <w:vertAlign w:val="superscript"/>
        </w:rPr>
        <w:footnoteReference w:id="479"/>
      </w:r>
      <w:r w:rsidRPr="00C80F0B">
        <w:rPr>
          <w:rFonts w:eastAsia="Arial Unicode MS"/>
          <w:sz w:val="28"/>
          <w:szCs w:val="28"/>
          <w:u w:color="000000"/>
        </w:rPr>
        <w:t>, М. Н. Дудина, Н. В. Лясникова, В. Н. Сидоренко</w:t>
      </w:r>
      <w:r w:rsidRPr="00C80F0B">
        <w:rPr>
          <w:rFonts w:eastAsia="Arial Unicode MS"/>
          <w:sz w:val="28"/>
          <w:szCs w:val="28"/>
          <w:u w:color="000000"/>
          <w:vertAlign w:val="superscript"/>
        </w:rPr>
        <w:footnoteReference w:id="480"/>
      </w:r>
      <w:r w:rsidRPr="00C80F0B">
        <w:rPr>
          <w:rFonts w:eastAsia="Arial Unicode MS"/>
          <w:sz w:val="28"/>
          <w:szCs w:val="28"/>
          <w:u w:color="000000"/>
        </w:rPr>
        <w:t>, А.Е. Суглобова и О.</w:t>
      </w:r>
      <w:r w:rsidR="00C35790">
        <w:rPr>
          <w:rFonts w:eastAsia="Arial Unicode MS"/>
          <w:sz w:val="28"/>
          <w:szCs w:val="28"/>
          <w:u w:color="000000"/>
        </w:rPr>
        <w:t xml:space="preserve"> </w:t>
      </w:r>
      <w:r w:rsidRPr="00C80F0B">
        <w:rPr>
          <w:rFonts w:eastAsia="Arial Unicode MS"/>
          <w:sz w:val="28"/>
          <w:szCs w:val="28"/>
          <w:u w:color="000000"/>
        </w:rPr>
        <w:t>Г. Карповича</w:t>
      </w:r>
      <w:r w:rsidRPr="00C80F0B">
        <w:rPr>
          <w:rFonts w:eastAsia="Arial Unicode MS"/>
          <w:sz w:val="28"/>
          <w:szCs w:val="28"/>
          <w:u w:color="000000"/>
          <w:vertAlign w:val="superscript"/>
        </w:rPr>
        <w:footnoteReference w:id="481"/>
      </w:r>
      <w:r w:rsidRPr="00C80F0B">
        <w:rPr>
          <w:rFonts w:eastAsia="Arial Unicode MS"/>
          <w:sz w:val="28"/>
          <w:szCs w:val="28"/>
          <w:u w:color="000000"/>
        </w:rPr>
        <w:t>, И. Г. Напалковой</w:t>
      </w:r>
      <w:r w:rsidRPr="00C80F0B">
        <w:rPr>
          <w:rFonts w:eastAsia="Arial Unicode MS"/>
          <w:sz w:val="28"/>
          <w:szCs w:val="28"/>
          <w:u w:color="000000"/>
          <w:vertAlign w:val="superscript"/>
        </w:rPr>
        <w:footnoteReference w:id="482"/>
      </w:r>
      <w:r w:rsidRPr="00C80F0B">
        <w:rPr>
          <w:rFonts w:eastAsia="Arial Unicode MS"/>
          <w:sz w:val="28"/>
          <w:szCs w:val="28"/>
          <w:u w:color="000000"/>
        </w:rPr>
        <w:t>, Г. С. Вечканова</w:t>
      </w:r>
      <w:r w:rsidRPr="00C80F0B">
        <w:rPr>
          <w:rFonts w:eastAsia="Arial Unicode MS"/>
          <w:sz w:val="28"/>
          <w:szCs w:val="28"/>
          <w:u w:color="000000"/>
          <w:vertAlign w:val="superscript"/>
        </w:rPr>
        <w:footnoteReference w:id="483"/>
      </w:r>
      <w:r w:rsidRPr="00C80F0B">
        <w:rPr>
          <w:rFonts w:eastAsia="Arial Unicode MS"/>
          <w:sz w:val="28"/>
          <w:szCs w:val="28"/>
          <w:u w:color="000000"/>
        </w:rPr>
        <w:t>, А. И. Илларионова</w:t>
      </w:r>
      <w:r w:rsidRPr="00C80F0B">
        <w:rPr>
          <w:rFonts w:eastAsia="Arial Unicode MS"/>
          <w:sz w:val="28"/>
          <w:szCs w:val="28"/>
          <w:u w:color="000000"/>
          <w:vertAlign w:val="superscript"/>
        </w:rPr>
        <w:footnoteReference w:id="484"/>
      </w:r>
      <w:r w:rsidRPr="00C80F0B">
        <w:rPr>
          <w:rFonts w:eastAsia="Arial Unicode MS"/>
          <w:sz w:val="28"/>
          <w:szCs w:val="28"/>
          <w:u w:color="000000"/>
        </w:rPr>
        <w:t>. Основные угрозы отечественной экономической безопасности были обозначены С.</w:t>
      </w:r>
      <w:r w:rsidR="00C35790">
        <w:rPr>
          <w:rFonts w:eastAsia="Arial Unicode MS"/>
          <w:sz w:val="28"/>
          <w:szCs w:val="28"/>
          <w:u w:color="000000"/>
        </w:rPr>
        <w:t> </w:t>
      </w:r>
      <w:r w:rsidRPr="00C80F0B">
        <w:rPr>
          <w:rFonts w:eastAsia="Arial Unicode MS"/>
          <w:sz w:val="28"/>
          <w:szCs w:val="28"/>
          <w:u w:color="000000"/>
        </w:rPr>
        <w:t xml:space="preserve">Ю. Глазьевым в 2015 г. в докладе Совету безопасности Российской Федерации «О неотложных мерах по отражению угроз существованию России». Угрозы вызваны эскалацией международной военно-политической напряженности в современном геополитическом противостоянии России и США. Данная эскалация, по мнению С. Ю. Глазьева, обусловлена сменой технологических укладов и вековых циклов накопления, в ходе которых происходит глубокая структурная перестройка экономики на основе принципиально новых технологий и новых механизмов воспроизводства капитала. </w:t>
      </w:r>
    </w:p>
    <w:p w14:paraId="72DFA8A4" w14:textId="77777777" w:rsidR="00C80F0B" w:rsidRPr="00C80F0B" w:rsidRDefault="00C80F0B" w:rsidP="00C80F0B">
      <w:pPr>
        <w:spacing w:line="360" w:lineRule="auto"/>
        <w:ind w:firstLine="709"/>
        <w:jc w:val="both"/>
        <w:rPr>
          <w:sz w:val="28"/>
          <w:szCs w:val="28"/>
          <w:u w:color="000000"/>
          <w:lang w:eastAsia="zh-CN"/>
        </w:rPr>
      </w:pPr>
      <w:r w:rsidRPr="00C80F0B">
        <w:rPr>
          <w:rFonts w:eastAsia="Arial Unicode MS"/>
          <w:sz w:val="28"/>
          <w:szCs w:val="28"/>
          <w:u w:color="000000"/>
        </w:rPr>
        <w:t xml:space="preserve">Добавим, что на современном этапе на волне роста нового технологического уклада вперед вырывается Китай, что, как мы видим, обострило </w:t>
      </w:r>
      <w:r w:rsidRPr="00C80F0B">
        <w:rPr>
          <w:sz w:val="28"/>
          <w:szCs w:val="28"/>
          <w:u w:color="000000"/>
          <w:lang w:eastAsia="zh-CN"/>
        </w:rPr>
        <w:t>торговое противостояние США и Китая. Так, О. Г. Карпович и В. О. Литвинов отмечают, что КНР не стала «рынком сбыта американских товаров, но в то же время смог поддержать альтернативных национальных производителей, используя при этом технологии и инвестиции из США»</w:t>
      </w:r>
      <w:r w:rsidRPr="00C80F0B">
        <w:rPr>
          <w:sz w:val="28"/>
          <w:szCs w:val="28"/>
          <w:u w:color="000000"/>
          <w:vertAlign w:val="superscript"/>
          <w:lang w:eastAsia="zh-CN"/>
        </w:rPr>
        <w:footnoteReference w:id="485"/>
      </w:r>
      <w:r w:rsidRPr="00C80F0B">
        <w:rPr>
          <w:sz w:val="28"/>
          <w:szCs w:val="28"/>
          <w:u w:color="000000"/>
          <w:lang w:eastAsia="zh-CN"/>
        </w:rPr>
        <w:t>.</w:t>
      </w:r>
    </w:p>
    <w:p w14:paraId="0955A0E1" w14:textId="77777777" w:rsidR="00C80F0B" w:rsidRPr="00C80F0B" w:rsidRDefault="00C80F0B" w:rsidP="00C80F0B">
      <w:pPr>
        <w:spacing w:line="360" w:lineRule="auto"/>
        <w:ind w:firstLine="709"/>
        <w:jc w:val="both"/>
        <w:rPr>
          <w:sz w:val="28"/>
          <w:szCs w:val="28"/>
          <w:u w:color="000000"/>
          <w:lang w:eastAsia="zh-CN"/>
        </w:rPr>
      </w:pPr>
      <w:r w:rsidRPr="00C80F0B">
        <w:rPr>
          <w:sz w:val="28"/>
          <w:szCs w:val="28"/>
          <w:u w:color="000000"/>
          <w:lang w:eastAsia="zh-CN"/>
        </w:rPr>
        <w:t>Указанный доклад Глазьева С. Ю. был подготовлен во время начала текущего обострения отношений России и коллективного Запада. Ключевую причину этого обострения автор доклада видит в раздражении американских геополитиков, вызванном самостоятельным внешнеполитическим курсом Президента Российской Федерации на широкую евразийскую интеграцию. По его мнению, США втягивали в это противостояние Европейский Союз – традиционного важного торгового партнера нашей страны (устоявшиеся связи с ЕС были обусловлены не только географическим фактором, но и комплементарностью экономических укладов). Современное противостояние реализуется без прямого военного участия, но с использованием «информационно-когнитивных технологий», «мягкой силы», а также опосредованных действий материально-технического характера и откровенной оголтелой санкционной экономической атаки. В этот процесс постепенно втягиваются Европейские страны и восточные члены НАТО, прежде всего – Турция.</w:t>
      </w:r>
    </w:p>
    <w:p w14:paraId="3509909C" w14:textId="77777777" w:rsidR="00C80F0B" w:rsidRPr="00C80F0B" w:rsidRDefault="00C80F0B" w:rsidP="00C80F0B">
      <w:pPr>
        <w:spacing w:line="360" w:lineRule="auto"/>
        <w:ind w:firstLine="709"/>
        <w:jc w:val="both"/>
        <w:rPr>
          <w:sz w:val="28"/>
          <w:szCs w:val="28"/>
          <w:u w:color="000000"/>
          <w:lang w:eastAsia="zh-CN"/>
        </w:rPr>
      </w:pPr>
      <w:r w:rsidRPr="00C80F0B">
        <w:rPr>
          <w:sz w:val="28"/>
          <w:szCs w:val="28"/>
          <w:u w:color="000000"/>
          <w:lang w:eastAsia="zh-CN"/>
        </w:rPr>
        <w:t>Анализируя дальнейшие сценарии эскалации конфликтов на постсоветском пространстве, в частности, в Нагорном Карабахе осенью 2020 г., а также обострение ситуации и проведение спецоперации на Украине в 2022 г., трудно не согласиться с тезисом С. Ю. Глазьева (сформулированном, заметим повторно, в 2015), который считает организацию локальных военных конфликтов на постсоветском пространстве с втягиванием в них России одним из потенциальных сценариев, прежде всего, экономического ослабления нашей страны с последующим перераспределением экономических зон влияния.</w:t>
      </w:r>
    </w:p>
    <w:p w14:paraId="4AFD8557" w14:textId="2276C410" w:rsidR="00C80F0B" w:rsidRPr="00C80F0B" w:rsidRDefault="00C80F0B" w:rsidP="00C80F0B">
      <w:pPr>
        <w:spacing w:line="360" w:lineRule="auto"/>
        <w:ind w:firstLine="709"/>
        <w:jc w:val="both"/>
        <w:rPr>
          <w:rFonts w:eastAsia="Arial Unicode MS"/>
          <w:sz w:val="28"/>
          <w:szCs w:val="28"/>
          <w:u w:color="000000"/>
        </w:rPr>
      </w:pPr>
      <w:r w:rsidRPr="00C80F0B">
        <w:rPr>
          <w:rFonts w:eastAsia="Arial Unicode MS"/>
          <w:sz w:val="28"/>
          <w:szCs w:val="28"/>
          <w:u w:color="000000"/>
        </w:rPr>
        <w:t xml:space="preserve">И если, в период представления доклада, автору решение проблемы </w:t>
      </w:r>
      <w:r w:rsidR="00C35790" w:rsidRPr="00C80F0B">
        <w:rPr>
          <w:rFonts w:eastAsia="Arial Unicode MS"/>
          <w:sz w:val="28"/>
          <w:szCs w:val="28"/>
          <w:u w:color="000000"/>
        </w:rPr>
        <w:t>виделось</w:t>
      </w:r>
      <w:r w:rsidRPr="00C80F0B">
        <w:rPr>
          <w:rFonts w:eastAsia="Arial Unicode MS"/>
          <w:sz w:val="28"/>
          <w:szCs w:val="28"/>
          <w:u w:color="000000"/>
        </w:rPr>
        <w:t xml:space="preserve"> в выравнивании взаимозависимости финансовой системы России и западных стран, в том числе в обеспечении паритета объема валютных активов России, размещенных в юрисдикции стран НАТО, и валютных активов стран НАТО в России, в усовершенствовании собственной платежной системы (в 2015 была запущена платежная система «МИР»). Кроме этого отмечалась острая необходимость инвестиций в производственный сектор (станкостроение, приборостроение, электронную промышленность). Масштабное привлечение инвестиций как внутренних, так и зарубежных смогло бы обеспечить преодоление технологического отставания в ключевых направлениях роста нового технологического уклада (биоинженерные и информационные технологии), а также чрезмерной зависимости от иностранной техники в критически значимых отраслях (авиационный транспорт, фармацевтика, информационно-коммуникационное оборудование, оборудование для геологоразведки и добычи полезных ископаемых). То в сегодняшней ситуации замораживания российских активов в недружественных странах, такое решение, основанное на взаимных паритетных условиях, является практически не реализуемым.</w:t>
      </w:r>
    </w:p>
    <w:p w14:paraId="7AF13E2F" w14:textId="77777777" w:rsidR="00C80F0B" w:rsidRPr="00C80F0B" w:rsidRDefault="00C80F0B" w:rsidP="00C80F0B">
      <w:pPr>
        <w:spacing w:line="360" w:lineRule="auto"/>
        <w:ind w:firstLine="709"/>
        <w:jc w:val="both"/>
        <w:rPr>
          <w:rFonts w:eastAsia="Arial Unicode MS"/>
          <w:sz w:val="28"/>
          <w:szCs w:val="28"/>
          <w:u w:color="000000"/>
        </w:rPr>
      </w:pPr>
      <w:r w:rsidRPr="00C80F0B">
        <w:rPr>
          <w:rFonts w:eastAsia="Arial Unicode MS"/>
          <w:sz w:val="28"/>
          <w:szCs w:val="28"/>
          <w:u w:color="000000"/>
        </w:rPr>
        <w:t>Согласно определению экономиста Г. С. Вечканова, экономическая безопасность – это состояние экономики, при котором обеспечивается ее устойчивый рост, оптимальное удовлетворение общественных потребностей, высокое качество управления, защита экономических интересов на национальном и международном уровнях</w:t>
      </w:r>
      <w:r w:rsidRPr="00C80F0B">
        <w:rPr>
          <w:rFonts w:eastAsia="Arial Unicode MS"/>
          <w:sz w:val="28"/>
          <w:szCs w:val="28"/>
          <w:u w:color="000000"/>
          <w:vertAlign w:val="superscript"/>
        </w:rPr>
        <w:footnoteReference w:id="486"/>
      </w:r>
      <w:r w:rsidRPr="00C80F0B">
        <w:rPr>
          <w:rFonts w:eastAsia="Arial Unicode MS"/>
          <w:sz w:val="28"/>
          <w:szCs w:val="28"/>
          <w:u w:color="000000"/>
        </w:rPr>
        <w:t>.</w:t>
      </w:r>
    </w:p>
    <w:p w14:paraId="13EB7A47" w14:textId="77777777" w:rsidR="00C80F0B" w:rsidRPr="00C80F0B" w:rsidRDefault="00C80F0B" w:rsidP="00C80F0B">
      <w:pPr>
        <w:spacing w:line="360" w:lineRule="auto"/>
        <w:ind w:firstLine="709"/>
        <w:jc w:val="both"/>
        <w:rPr>
          <w:rFonts w:eastAsia="Arial Unicode MS"/>
          <w:sz w:val="28"/>
          <w:szCs w:val="28"/>
          <w:u w:color="000000"/>
        </w:rPr>
      </w:pPr>
      <w:r w:rsidRPr="00C80F0B">
        <w:rPr>
          <w:rFonts w:eastAsia="Arial Unicode MS"/>
          <w:sz w:val="28"/>
          <w:szCs w:val="28"/>
          <w:u w:color="000000"/>
        </w:rPr>
        <w:t>А. И. Илларионов рассматривает экономическую безопасность как «сочетание экономических, политических и правовых условий, которое обеспечивает устойчивое в длительной перспективе производство максимального количества экономических ресурсов на душу населения наиболее эффективным способом»</w:t>
      </w:r>
      <w:r w:rsidRPr="00C80F0B">
        <w:rPr>
          <w:rFonts w:eastAsia="Arial Unicode MS"/>
          <w:sz w:val="28"/>
          <w:szCs w:val="28"/>
          <w:u w:color="000000"/>
          <w:vertAlign w:val="superscript"/>
        </w:rPr>
        <w:footnoteReference w:id="487"/>
      </w:r>
      <w:r w:rsidRPr="00C80F0B">
        <w:rPr>
          <w:rFonts w:eastAsia="Arial Unicode MS"/>
          <w:sz w:val="28"/>
          <w:szCs w:val="28"/>
          <w:u w:color="000000"/>
        </w:rPr>
        <w:t>.</w:t>
      </w:r>
    </w:p>
    <w:p w14:paraId="4BBEAA2B" w14:textId="77777777" w:rsidR="00C80F0B" w:rsidRPr="00C80F0B" w:rsidRDefault="00C80F0B" w:rsidP="00C80F0B">
      <w:pPr>
        <w:spacing w:line="360" w:lineRule="auto"/>
        <w:ind w:firstLine="709"/>
        <w:jc w:val="both"/>
        <w:rPr>
          <w:rFonts w:eastAsia="Calibri"/>
          <w:sz w:val="28"/>
          <w:szCs w:val="28"/>
        </w:rPr>
      </w:pPr>
      <w:r w:rsidRPr="00C80F0B">
        <w:rPr>
          <w:rFonts w:eastAsia="Calibri"/>
          <w:sz w:val="28"/>
          <w:szCs w:val="28"/>
        </w:rPr>
        <w:t>Американские экономисты К. Р. Ной и Ч. Вулф отмечают, что экономическая безопасность – это «способность защищать или продвигать экономические интересы страны перед лицом событий или действий, которые могут угрожать или блокировать эти интересы. Эти события или действия могут быть иностранного или отечественного происхождения, преднамеренными или случайными, а также последствиями человеческих или природных сил»</w:t>
      </w:r>
      <w:r w:rsidRPr="00C80F0B">
        <w:rPr>
          <w:rFonts w:eastAsia="Arial Unicode MS"/>
          <w:sz w:val="28"/>
          <w:szCs w:val="28"/>
          <w:u w:color="000000"/>
          <w:vertAlign w:val="superscript"/>
        </w:rPr>
        <w:footnoteReference w:id="488"/>
      </w:r>
      <w:r w:rsidRPr="00C80F0B">
        <w:rPr>
          <w:rFonts w:eastAsia="Calibri"/>
          <w:sz w:val="28"/>
          <w:szCs w:val="28"/>
        </w:rPr>
        <w:t>.</w:t>
      </w:r>
    </w:p>
    <w:p w14:paraId="6C930C2F" w14:textId="77777777" w:rsidR="00C80F0B" w:rsidRPr="00C80F0B" w:rsidRDefault="00C80F0B" w:rsidP="00C80F0B">
      <w:pPr>
        <w:spacing w:line="360" w:lineRule="auto"/>
        <w:ind w:firstLine="709"/>
        <w:jc w:val="both"/>
        <w:rPr>
          <w:sz w:val="28"/>
          <w:szCs w:val="28"/>
        </w:rPr>
      </w:pPr>
      <w:r w:rsidRPr="00C80F0B">
        <w:rPr>
          <w:sz w:val="28"/>
          <w:szCs w:val="28"/>
        </w:rPr>
        <w:t>Учитывая различные представленные подходы, можно сформулировать следующие направления гарантирования экономической безопасности посредством экономической дипломатии: во-первых, совершенствование нормативно-правовой базы с целью наиболее эффективного использования инструментов экономической дипломатии в интересах страны, во-вторых, тщательное стратегическое планирование и мониторинг реализации намеченных планов. В представляемом контексте отечественная экономическая дипломатия является средством обеспечения экономической безопасности и стабильности устойчивого роста отечественной экономики.</w:t>
      </w:r>
    </w:p>
    <w:p w14:paraId="60475BBC" w14:textId="77777777" w:rsidR="00C80F0B" w:rsidRPr="00C80F0B" w:rsidRDefault="00C80F0B" w:rsidP="00C80F0B">
      <w:pPr>
        <w:spacing w:line="360" w:lineRule="auto"/>
        <w:ind w:firstLine="709"/>
        <w:jc w:val="both"/>
        <w:rPr>
          <w:rFonts w:eastAsia="Arial Unicode MS"/>
          <w:spacing w:val="-4"/>
          <w:sz w:val="28"/>
          <w:szCs w:val="28"/>
          <w:u w:color="000000"/>
        </w:rPr>
      </w:pPr>
      <w:r w:rsidRPr="00C80F0B">
        <w:rPr>
          <w:rFonts w:eastAsia="Arial Unicode MS"/>
          <w:spacing w:val="-4"/>
          <w:sz w:val="28"/>
          <w:szCs w:val="28"/>
          <w:u w:color="000000"/>
        </w:rPr>
        <w:t>В своей докторской диссертации в 2006 г. А. Е. Лихачев справедливо отмечал: «Эффективная экономическая дипломатия, как показывает зарубежный опыт, предполагает наличие качественных, хорошо обоснованных программных документов в области внешнеэкономической деятельности и внешнеэкономической политики государства. Вместе с тем до сих пор экономическая дипломатия России не имеет четких тактических и стратегических ориентиров</w:t>
      </w:r>
      <w:r w:rsidRPr="00C35790">
        <w:rPr>
          <w:rFonts w:eastAsia="Arial Unicode MS"/>
          <w:spacing w:val="-4"/>
          <w:sz w:val="28"/>
          <w:szCs w:val="28"/>
          <w:u w:color="000000"/>
          <w:vertAlign w:val="superscript"/>
        </w:rPr>
        <w:t>»</w:t>
      </w:r>
      <w:r w:rsidRPr="00C35790">
        <w:rPr>
          <w:rFonts w:eastAsia="Arial Unicode MS"/>
          <w:spacing w:val="-4"/>
          <w:sz w:val="28"/>
          <w:szCs w:val="28"/>
          <w:u w:color="000000"/>
          <w:vertAlign w:val="superscript"/>
        </w:rPr>
        <w:footnoteReference w:id="489"/>
      </w:r>
      <w:r w:rsidRPr="00C80F0B">
        <w:rPr>
          <w:rFonts w:eastAsia="Arial Unicode MS"/>
          <w:spacing w:val="-4"/>
          <w:sz w:val="28"/>
          <w:szCs w:val="28"/>
          <w:u w:color="000000"/>
        </w:rPr>
        <w:t>. А. Е. Лихачев пришел к выводу, что Концепция национальной безопасности Российской Федерации, принятая в январе 2000 г., «крайне мало внимания» уделяла «задачам страны во внешнеэкономической области»</w:t>
      </w:r>
      <w:r w:rsidRPr="00C35790">
        <w:rPr>
          <w:rFonts w:eastAsia="Arial Unicode MS"/>
          <w:spacing w:val="-4"/>
          <w:sz w:val="28"/>
          <w:szCs w:val="28"/>
          <w:u w:color="000000"/>
          <w:vertAlign w:val="superscript"/>
        </w:rPr>
        <w:footnoteReference w:id="490"/>
      </w:r>
      <w:r w:rsidRPr="00C80F0B">
        <w:rPr>
          <w:rFonts w:eastAsia="Arial Unicode MS"/>
          <w:spacing w:val="-4"/>
          <w:sz w:val="28"/>
          <w:szCs w:val="28"/>
          <w:u w:color="000000"/>
        </w:rPr>
        <w:t>. По его мнению, указанные в разделе II Концепции национальные «интересы в международной сфере» имели «исключительно политический подтекст»</w:t>
      </w:r>
      <w:r w:rsidRPr="00C35790">
        <w:rPr>
          <w:rFonts w:eastAsia="Arial Unicode MS"/>
          <w:spacing w:val="-4"/>
          <w:sz w:val="28"/>
          <w:szCs w:val="28"/>
          <w:u w:color="000000"/>
          <w:vertAlign w:val="superscript"/>
        </w:rPr>
        <w:footnoteReference w:id="491"/>
      </w:r>
      <w:r w:rsidRPr="00C80F0B">
        <w:rPr>
          <w:rFonts w:eastAsia="Arial Unicode MS"/>
          <w:spacing w:val="-4"/>
          <w:sz w:val="28"/>
          <w:szCs w:val="28"/>
          <w:u w:color="000000"/>
        </w:rPr>
        <w:t>. А. Е. Лихачев назвал и определенные недостатки административной работы, в частности отсутствие назначенного куратором ВЭД заместителя председателя в Правительстве Российской Федерации.</w:t>
      </w:r>
    </w:p>
    <w:p w14:paraId="2C973475" w14:textId="77777777" w:rsidR="00C80F0B" w:rsidRPr="00C35790" w:rsidRDefault="00C80F0B" w:rsidP="00C80F0B">
      <w:pPr>
        <w:spacing w:line="360" w:lineRule="auto"/>
        <w:ind w:firstLine="709"/>
        <w:jc w:val="both"/>
        <w:rPr>
          <w:rFonts w:eastAsia="Arial Unicode MS"/>
          <w:spacing w:val="-4"/>
          <w:sz w:val="28"/>
          <w:szCs w:val="28"/>
          <w:u w:color="000000"/>
        </w:rPr>
      </w:pPr>
      <w:r w:rsidRPr="00C35790">
        <w:rPr>
          <w:rFonts w:eastAsia="Arial Unicode MS"/>
          <w:spacing w:val="-4"/>
          <w:sz w:val="28"/>
          <w:szCs w:val="28"/>
          <w:u w:color="000000"/>
        </w:rPr>
        <w:t xml:space="preserve">За прошедшие годы ситуация изменилась. Работе на внешнеэкономическом направлении уделяется особое внимание. Курирование этой работы поручено первому заместителю Председателя Правительства Российской Федерации (в текущем составе Правительства </w:t>
      </w:r>
      <w:r w:rsidRPr="00C80F0B">
        <w:rPr>
          <w:spacing w:val="-4"/>
          <w:sz w:val="28"/>
          <w:szCs w:val="28"/>
          <w:u w:color="000000"/>
          <w:lang w:eastAsia="zh-CN"/>
        </w:rPr>
        <w:t>–</w:t>
      </w:r>
      <w:r w:rsidRPr="00C35790">
        <w:rPr>
          <w:rFonts w:eastAsia="Arial Unicode MS"/>
          <w:spacing w:val="-4"/>
          <w:sz w:val="28"/>
          <w:szCs w:val="28"/>
          <w:u w:color="000000"/>
        </w:rPr>
        <w:t xml:space="preserve"> А. Р. Белоусов). Сегодня наша страна обладает обширной нормативно-правовой базой, определяющей цели и задачи экономической безопасности страны, а также регулирующей внешнеэкономическую деятельность и сферу экономической дипломатии.</w:t>
      </w:r>
    </w:p>
    <w:p w14:paraId="3FC43B54" w14:textId="77777777" w:rsidR="00C80F0B" w:rsidRPr="00C35790" w:rsidRDefault="00C80F0B" w:rsidP="00C80F0B">
      <w:pPr>
        <w:spacing w:line="360" w:lineRule="auto"/>
        <w:ind w:firstLine="709"/>
        <w:jc w:val="both"/>
        <w:rPr>
          <w:rFonts w:eastAsia="Arial Unicode MS"/>
          <w:spacing w:val="-4"/>
          <w:sz w:val="28"/>
          <w:szCs w:val="28"/>
          <w:u w:color="000000"/>
        </w:rPr>
      </w:pPr>
      <w:r w:rsidRPr="00C35790">
        <w:rPr>
          <w:rFonts w:eastAsia="Arial Unicode MS"/>
          <w:spacing w:val="-4"/>
          <w:sz w:val="28"/>
          <w:szCs w:val="28"/>
          <w:u w:color="000000"/>
        </w:rPr>
        <w:t>К основным документам, которые содержат задачи, направления и приоритеты внешнеэкономической деятельности России, следует отнести Стратегию национальной безопасности Российской Федерации 2021 г.</w:t>
      </w:r>
      <w:r w:rsidRPr="00C35790">
        <w:rPr>
          <w:rFonts w:eastAsia="Arial Unicode MS"/>
          <w:spacing w:val="-4"/>
          <w:sz w:val="28"/>
          <w:szCs w:val="28"/>
          <w:u w:color="000000"/>
          <w:vertAlign w:val="superscript"/>
        </w:rPr>
        <w:footnoteReference w:id="492"/>
      </w:r>
      <w:r w:rsidRPr="00C35790">
        <w:rPr>
          <w:rFonts w:eastAsia="Arial Unicode MS"/>
          <w:spacing w:val="-4"/>
          <w:sz w:val="28"/>
          <w:szCs w:val="28"/>
          <w:u w:color="000000"/>
        </w:rPr>
        <w:t>, Концепцию внешней политики Российской Федерации 2016 г.</w:t>
      </w:r>
      <w:r w:rsidRPr="00C35790">
        <w:rPr>
          <w:rFonts w:eastAsia="Arial Unicode MS"/>
          <w:spacing w:val="-4"/>
          <w:sz w:val="28"/>
          <w:szCs w:val="28"/>
          <w:u w:color="000000"/>
          <w:vertAlign w:val="superscript"/>
        </w:rPr>
        <w:footnoteReference w:id="493"/>
      </w:r>
      <w:r w:rsidRPr="00C35790">
        <w:rPr>
          <w:rFonts w:eastAsia="Arial Unicode MS"/>
          <w:spacing w:val="-4"/>
          <w:sz w:val="28"/>
          <w:szCs w:val="28"/>
          <w:u w:color="000000"/>
        </w:rPr>
        <w:t xml:space="preserve"> и Энергетическую стратегию Российской Федерации на период до 2035 г., принятую в 2020 г.</w:t>
      </w:r>
      <w:r w:rsidRPr="00C35790">
        <w:rPr>
          <w:rFonts w:eastAsia="Arial Unicode MS"/>
          <w:spacing w:val="-4"/>
          <w:sz w:val="28"/>
          <w:szCs w:val="28"/>
          <w:u w:color="000000"/>
          <w:vertAlign w:val="superscript"/>
        </w:rPr>
        <w:footnoteReference w:id="494"/>
      </w:r>
      <w:r w:rsidRPr="00C35790">
        <w:rPr>
          <w:rFonts w:eastAsia="Arial Unicode MS"/>
          <w:spacing w:val="-4"/>
          <w:sz w:val="28"/>
          <w:szCs w:val="28"/>
          <w:u w:color="000000"/>
        </w:rPr>
        <w:t xml:space="preserve"> В этих нормативно-правовых документах подчеркивается важность развития внешнеэкономических отношений и налаживания торговли с зарубежными странами.</w:t>
      </w:r>
    </w:p>
    <w:p w14:paraId="6624E2A6" w14:textId="7979C848" w:rsidR="00C80F0B" w:rsidRPr="00C80F0B" w:rsidRDefault="00C80F0B" w:rsidP="00C80F0B">
      <w:pPr>
        <w:spacing w:line="360" w:lineRule="auto"/>
        <w:ind w:firstLine="709"/>
        <w:jc w:val="both"/>
        <w:rPr>
          <w:rFonts w:eastAsia="Arial Unicode MS"/>
          <w:sz w:val="28"/>
          <w:szCs w:val="28"/>
          <w:u w:color="000000"/>
        </w:rPr>
      </w:pPr>
      <w:r w:rsidRPr="00C80F0B">
        <w:rPr>
          <w:rFonts w:eastAsia="Arial Unicode MS"/>
          <w:sz w:val="28"/>
          <w:szCs w:val="28"/>
          <w:u w:color="000000"/>
        </w:rPr>
        <w:t>Стратегия национальной безопасности Российской Федерации утверждена Указом Президента в июле 2021 г. и является обновленной версией Стратегии 2015</w:t>
      </w:r>
      <w:r w:rsidR="00C35790">
        <w:rPr>
          <w:rFonts w:eastAsia="Arial Unicode MS"/>
          <w:sz w:val="28"/>
          <w:szCs w:val="28"/>
          <w:u w:color="000000"/>
        </w:rPr>
        <w:t> </w:t>
      </w:r>
      <w:r w:rsidRPr="00C80F0B">
        <w:rPr>
          <w:rFonts w:eastAsia="Arial Unicode MS"/>
          <w:sz w:val="28"/>
          <w:szCs w:val="28"/>
          <w:u w:color="000000"/>
        </w:rPr>
        <w:t>г.</w:t>
      </w:r>
      <w:r w:rsidRPr="00C80F0B">
        <w:rPr>
          <w:rFonts w:eastAsia="Arial Unicode MS"/>
          <w:sz w:val="28"/>
          <w:szCs w:val="28"/>
          <w:u w:color="000000"/>
          <w:vertAlign w:val="superscript"/>
        </w:rPr>
        <w:footnoteReference w:id="495"/>
      </w:r>
      <w:r w:rsidRPr="00C80F0B">
        <w:rPr>
          <w:rFonts w:eastAsia="Arial Unicode MS"/>
          <w:sz w:val="28"/>
          <w:szCs w:val="28"/>
          <w:u w:color="000000"/>
        </w:rPr>
        <w:t xml:space="preserve"> Основополагающие взгляды на современную ситуацию в мире Стратегии и доклада С. Ю. Глазьева довольно схожи. Так, в них упоминается дестабилизация ситуации на Украине, означающая нестабильность у границ нашей страны, противодействие стран коллективного Запада евразийским интеграционным процессам. В частности, в Стратегии отмечается «…стремление стран Запада сохранить свою гегемонию, кризис современных моделей и инструментов экономического развития»</w:t>
      </w:r>
      <w:r w:rsidRPr="00C80F0B">
        <w:rPr>
          <w:rFonts w:eastAsia="Arial Unicode MS"/>
          <w:sz w:val="28"/>
          <w:szCs w:val="28"/>
          <w:u w:color="000000"/>
          <w:vertAlign w:val="superscript"/>
        </w:rPr>
        <w:footnoteReference w:id="496"/>
      </w:r>
      <w:r w:rsidRPr="00C80F0B">
        <w:rPr>
          <w:rFonts w:eastAsia="Arial Unicode MS"/>
          <w:sz w:val="28"/>
          <w:szCs w:val="28"/>
          <w:u w:color="000000"/>
        </w:rPr>
        <w:t>.</w:t>
      </w:r>
    </w:p>
    <w:p w14:paraId="3017F20B" w14:textId="77777777" w:rsidR="00C80F0B" w:rsidRPr="00C80F0B" w:rsidRDefault="00C80F0B" w:rsidP="00C80F0B">
      <w:pPr>
        <w:spacing w:line="360" w:lineRule="auto"/>
        <w:ind w:firstLine="709"/>
        <w:jc w:val="both"/>
        <w:rPr>
          <w:rFonts w:eastAsia="Arial Unicode MS"/>
          <w:sz w:val="28"/>
          <w:szCs w:val="28"/>
          <w:u w:color="000000"/>
        </w:rPr>
      </w:pPr>
      <w:r w:rsidRPr="00C80F0B">
        <w:rPr>
          <w:rFonts w:eastAsia="Arial Unicode MS"/>
          <w:sz w:val="28"/>
          <w:szCs w:val="28"/>
          <w:u w:color="000000"/>
        </w:rPr>
        <w:t>В обоих документах отмечаются новые угрозы, связанные с использованием информационных, коммуникационных и высоких технологий. Особый акцент на использовании в современном мире для решения внешнеполитических задач инструментов «мягкой силы» делается в Концепции внешней политики, утвержденной в 2016 г.: в документе отмечается использование «возможностей гражданского общества, информационно-коммуникационных, гуманитарных и других методов и технологий, в дополнение к традиционным дипломатическим методам»</w:t>
      </w:r>
      <w:r w:rsidRPr="00C80F0B">
        <w:rPr>
          <w:rFonts w:eastAsia="Arial Unicode MS"/>
          <w:sz w:val="28"/>
          <w:szCs w:val="28"/>
          <w:u w:color="000000"/>
          <w:vertAlign w:val="superscript"/>
        </w:rPr>
        <w:footnoteReference w:id="497"/>
      </w:r>
      <w:r w:rsidRPr="00C80F0B">
        <w:rPr>
          <w:rFonts w:eastAsia="Arial Unicode MS"/>
          <w:sz w:val="28"/>
          <w:szCs w:val="28"/>
          <w:u w:color="000000"/>
        </w:rPr>
        <w:t>.</w:t>
      </w:r>
    </w:p>
    <w:p w14:paraId="21AD4D84" w14:textId="77777777" w:rsidR="00C80F0B" w:rsidRPr="00C80F0B" w:rsidRDefault="00C80F0B" w:rsidP="00C80F0B">
      <w:pPr>
        <w:spacing w:line="360" w:lineRule="auto"/>
        <w:ind w:firstLine="709"/>
        <w:jc w:val="both"/>
        <w:rPr>
          <w:rFonts w:eastAsia="Arial Unicode MS"/>
          <w:sz w:val="28"/>
          <w:szCs w:val="28"/>
          <w:u w:color="000000"/>
        </w:rPr>
      </w:pPr>
      <w:r w:rsidRPr="00C80F0B">
        <w:rPr>
          <w:rFonts w:eastAsia="Arial Unicode MS"/>
          <w:sz w:val="28"/>
          <w:szCs w:val="28"/>
          <w:u w:color="000000"/>
        </w:rPr>
        <w:t>В числе национальных интересов на долгосрочную перспективу руководством страны установлены «устойчивое развитие российской экономики на новой технологической основе»</w:t>
      </w:r>
      <w:r w:rsidRPr="00C80F0B">
        <w:rPr>
          <w:rFonts w:eastAsia="Arial Unicode MS"/>
          <w:sz w:val="28"/>
          <w:szCs w:val="28"/>
          <w:u w:color="000000"/>
          <w:vertAlign w:val="superscript"/>
        </w:rPr>
        <w:footnoteReference w:id="498"/>
      </w:r>
      <w:r w:rsidRPr="00C80F0B">
        <w:rPr>
          <w:rFonts w:eastAsia="Arial Unicode MS"/>
          <w:sz w:val="28"/>
          <w:szCs w:val="28"/>
          <w:u w:color="000000"/>
        </w:rPr>
        <w:t>. Стратегическими приоритетами названы: «поддержание стратегической стабильности, укрепление мира и безопасности, правовых основ международных отношений»</w:t>
      </w:r>
      <w:r w:rsidRPr="00C80F0B">
        <w:rPr>
          <w:rFonts w:eastAsia="Arial Unicode MS"/>
          <w:sz w:val="28"/>
          <w:szCs w:val="28"/>
          <w:u w:color="000000"/>
          <w:vertAlign w:val="superscript"/>
        </w:rPr>
        <w:footnoteReference w:id="499"/>
      </w:r>
      <w:r w:rsidRPr="00C80F0B">
        <w:rPr>
          <w:rFonts w:eastAsia="Arial Unicode MS"/>
          <w:sz w:val="28"/>
          <w:szCs w:val="28"/>
          <w:u w:color="000000"/>
        </w:rPr>
        <w:t>.</w:t>
      </w:r>
    </w:p>
    <w:p w14:paraId="1083794D" w14:textId="77777777" w:rsidR="00C80F0B" w:rsidRPr="00C80F0B" w:rsidRDefault="00C80F0B" w:rsidP="00C80F0B">
      <w:pPr>
        <w:spacing w:line="360" w:lineRule="auto"/>
        <w:ind w:firstLine="709"/>
        <w:jc w:val="both"/>
        <w:rPr>
          <w:rFonts w:eastAsia="Arial Unicode MS"/>
          <w:sz w:val="28"/>
          <w:szCs w:val="28"/>
          <w:u w:color="000000"/>
        </w:rPr>
      </w:pPr>
      <w:r w:rsidRPr="00C80F0B">
        <w:rPr>
          <w:rFonts w:eastAsia="Arial Unicode MS"/>
          <w:sz w:val="28"/>
          <w:szCs w:val="28"/>
          <w:u w:color="000000"/>
        </w:rPr>
        <w:t>Как показывает результат проведенного анализа, фактически, три из девяти стратегических приоритета (повышение качества жизни, экономический рост и стратегическая стабильность), в той или иной степени зависят от внешней конъюнктуры. Значимые сдвиги на данных направлениях должны достигаться, в частности, мерами экономической дипломатии – усилением работы по продвижению экспорта и привлечению иностранных инвестиций.</w:t>
      </w:r>
    </w:p>
    <w:p w14:paraId="1ED1493B" w14:textId="77777777" w:rsidR="00C80F0B" w:rsidRPr="00C80F0B" w:rsidRDefault="00C80F0B" w:rsidP="00C80F0B">
      <w:pPr>
        <w:spacing w:line="360" w:lineRule="auto"/>
        <w:ind w:firstLine="709"/>
        <w:jc w:val="both"/>
        <w:rPr>
          <w:rFonts w:eastAsia="Arial Unicode MS"/>
          <w:sz w:val="28"/>
          <w:szCs w:val="28"/>
          <w:u w:color="000000"/>
        </w:rPr>
      </w:pPr>
      <w:r w:rsidRPr="00C80F0B">
        <w:rPr>
          <w:rFonts w:eastAsia="Arial Unicode MS"/>
          <w:sz w:val="28"/>
          <w:szCs w:val="28"/>
          <w:u w:color="000000"/>
        </w:rPr>
        <w:t>Основным инструментом разрешения проблемных вопросов обеспечения международной безопасности России в Стратегии устанавливается использование «политических средств, прежде всего механизмов дипломатии и миротворчества»</w:t>
      </w:r>
      <w:r w:rsidRPr="00C80F0B">
        <w:rPr>
          <w:rFonts w:eastAsia="Arial Unicode MS"/>
          <w:sz w:val="28"/>
          <w:szCs w:val="28"/>
          <w:u w:color="000000"/>
          <w:vertAlign w:val="superscript"/>
        </w:rPr>
        <w:footnoteReference w:id="500"/>
      </w:r>
      <w:r w:rsidRPr="00C80F0B">
        <w:rPr>
          <w:rFonts w:eastAsia="Arial Unicode MS"/>
          <w:sz w:val="28"/>
          <w:szCs w:val="28"/>
          <w:u w:color="000000"/>
        </w:rPr>
        <w:t>. И именно в этой связи Концепция внешней политики Российской Федерации важную роль отводит мерам экономической дипломатии, отраженным в п. 40 Концепции через формулирование основных приоритетов России. К которым отнесены:</w:t>
      </w:r>
    </w:p>
    <w:p w14:paraId="5DF31022" w14:textId="77777777" w:rsidR="00C80F0B" w:rsidRPr="00C80F0B" w:rsidRDefault="00C80F0B" w:rsidP="00C80F0B">
      <w:pPr>
        <w:spacing w:line="360" w:lineRule="auto"/>
        <w:ind w:firstLine="709"/>
        <w:jc w:val="both"/>
        <w:rPr>
          <w:rFonts w:eastAsia="Arial Unicode MS"/>
          <w:sz w:val="28"/>
          <w:szCs w:val="28"/>
          <w:u w:color="000000"/>
        </w:rPr>
      </w:pPr>
      <w:r w:rsidRPr="00C80F0B">
        <w:rPr>
          <w:rFonts w:eastAsia="Arial Unicode MS"/>
          <w:sz w:val="28"/>
          <w:szCs w:val="28"/>
          <w:u w:color="000000"/>
        </w:rPr>
        <w:t>«а) адекватный учет российских интересов и подходов при выработке в рамках крупнейших международных форумов коллективной позиции по наиболее актуальным аспектам международного развития и функционирования мировой экономики, включая вопросы укрепления энергетической и продовольственной безопасности, совершенствования сотрудничества в области торговли и транспорта, обеспечения свободы и недискриминационного характера обмена передовыми технологиями, многостороннего взаимодействия в использовании ядерной энергии в мирных целях;</w:t>
      </w:r>
    </w:p>
    <w:p w14:paraId="50BECEED" w14:textId="77777777" w:rsidR="00C80F0B" w:rsidRPr="00C80F0B" w:rsidRDefault="00C80F0B" w:rsidP="00C80F0B">
      <w:pPr>
        <w:spacing w:line="360" w:lineRule="auto"/>
        <w:ind w:firstLine="709"/>
        <w:jc w:val="both"/>
        <w:rPr>
          <w:rFonts w:eastAsia="Arial Unicode MS"/>
          <w:sz w:val="28"/>
          <w:szCs w:val="28"/>
          <w:u w:color="000000"/>
        </w:rPr>
      </w:pPr>
      <w:r w:rsidRPr="00C80F0B">
        <w:rPr>
          <w:rFonts w:eastAsia="Arial Unicode MS"/>
          <w:sz w:val="28"/>
          <w:szCs w:val="28"/>
          <w:u w:color="000000"/>
        </w:rPr>
        <w:t>б) содействие эффективному функционированию многосторонней торговой системы, основой которой является ВТО, а также развитию соответствующей российским приоритетам региональной экономической интеграции;</w:t>
      </w:r>
    </w:p>
    <w:p w14:paraId="43154D7D" w14:textId="77777777" w:rsidR="00C80F0B" w:rsidRPr="00C80F0B" w:rsidRDefault="00C80F0B" w:rsidP="00C80F0B">
      <w:pPr>
        <w:spacing w:line="360" w:lineRule="auto"/>
        <w:ind w:firstLine="709"/>
        <w:jc w:val="both"/>
        <w:rPr>
          <w:rFonts w:eastAsia="Arial Unicode MS"/>
          <w:sz w:val="28"/>
          <w:szCs w:val="28"/>
          <w:u w:color="000000"/>
        </w:rPr>
      </w:pPr>
      <w:r w:rsidRPr="00C80F0B">
        <w:rPr>
          <w:rFonts w:eastAsia="Arial Unicode MS"/>
          <w:sz w:val="28"/>
          <w:szCs w:val="28"/>
          <w:u w:color="000000"/>
        </w:rPr>
        <w:t>в) создание благоприятные условия для укрепления российского присутствия на мировых рынках, прежде всего за счет расширения номенклатуры экспорта, в частности увеличения объема экспорта несырьевой продукции, и расширения географии внешнеэкономических связей;</w:t>
      </w:r>
    </w:p>
    <w:p w14:paraId="234A83C3" w14:textId="77777777" w:rsidR="00C80F0B" w:rsidRPr="00C80F0B" w:rsidRDefault="00C80F0B" w:rsidP="00C80F0B">
      <w:pPr>
        <w:spacing w:line="360" w:lineRule="auto"/>
        <w:ind w:firstLine="709"/>
        <w:jc w:val="both"/>
        <w:rPr>
          <w:rFonts w:eastAsia="Arial Unicode MS"/>
          <w:sz w:val="28"/>
          <w:szCs w:val="28"/>
          <w:u w:color="000000"/>
        </w:rPr>
      </w:pPr>
      <w:r w:rsidRPr="00C80F0B">
        <w:rPr>
          <w:rFonts w:eastAsia="Arial Unicode MS"/>
          <w:sz w:val="28"/>
          <w:szCs w:val="28"/>
          <w:u w:color="000000"/>
        </w:rPr>
        <w:t>г) оказание государственной поддержки российским организациям в освоении новых и развитии традиционных рынков, противодействие дискриминации отечественных инвесторов и экспортеров;</w:t>
      </w:r>
    </w:p>
    <w:p w14:paraId="7CAD9106" w14:textId="77777777" w:rsidR="00C80F0B" w:rsidRPr="00C80F0B" w:rsidRDefault="00C80F0B" w:rsidP="00C80F0B">
      <w:pPr>
        <w:spacing w:line="360" w:lineRule="auto"/>
        <w:ind w:firstLine="709"/>
        <w:jc w:val="both"/>
        <w:rPr>
          <w:rFonts w:eastAsia="Arial Unicode MS"/>
          <w:sz w:val="28"/>
          <w:szCs w:val="28"/>
          <w:u w:color="000000"/>
        </w:rPr>
      </w:pPr>
      <w:r w:rsidRPr="00C80F0B">
        <w:rPr>
          <w:rFonts w:eastAsia="Arial Unicode MS"/>
          <w:sz w:val="28"/>
          <w:szCs w:val="28"/>
          <w:u w:color="000000"/>
        </w:rPr>
        <w:t>д) принятие в соответствии с международными нормами и принципами необходимых мер в области торговой политики в целях защиты национальных интересов и эффективного реагирования на недружественные экономические действия иностранных государств, ущемляющие права Российской Федерации и российских хозяйствующих субъектов;</w:t>
      </w:r>
    </w:p>
    <w:p w14:paraId="29A1946F" w14:textId="77777777" w:rsidR="00C80F0B" w:rsidRPr="00C80F0B" w:rsidRDefault="00C80F0B" w:rsidP="00C80F0B">
      <w:pPr>
        <w:spacing w:line="360" w:lineRule="auto"/>
        <w:ind w:firstLine="709"/>
        <w:jc w:val="both"/>
        <w:rPr>
          <w:rFonts w:eastAsia="Arial Unicode MS"/>
          <w:sz w:val="28"/>
          <w:szCs w:val="28"/>
          <w:u w:color="000000"/>
        </w:rPr>
      </w:pPr>
      <w:r w:rsidRPr="00C80F0B">
        <w:rPr>
          <w:rFonts w:eastAsia="Arial Unicode MS"/>
          <w:sz w:val="28"/>
          <w:szCs w:val="28"/>
          <w:u w:color="000000"/>
        </w:rPr>
        <w:t>е) реализация усилий по технологическому обновлению и диверсификации национальной экономики, повышению доли наукоемких, инновационных и других приоритетных отраслей в общеэкономической структуре за счет привлечения инвестиций, передовых зарубежных научно-технических знаний и технологий;</w:t>
      </w:r>
    </w:p>
    <w:p w14:paraId="36C8268A" w14:textId="77777777" w:rsidR="00C80F0B" w:rsidRPr="00C80F0B" w:rsidRDefault="00C80F0B" w:rsidP="00C80F0B">
      <w:pPr>
        <w:spacing w:line="360" w:lineRule="auto"/>
        <w:ind w:firstLine="709"/>
        <w:jc w:val="both"/>
        <w:rPr>
          <w:rFonts w:eastAsia="Arial Unicode MS"/>
          <w:sz w:val="28"/>
          <w:szCs w:val="28"/>
          <w:u w:color="000000"/>
        </w:rPr>
      </w:pPr>
      <w:r w:rsidRPr="00C80F0B">
        <w:rPr>
          <w:rFonts w:eastAsia="Arial Unicode MS"/>
          <w:sz w:val="28"/>
          <w:szCs w:val="28"/>
          <w:u w:color="000000"/>
        </w:rPr>
        <w:t>ж) укрепление сотрудничества с ведущими производителями энергетических ресурсов, стремление к развитию равноправного диалога со странами-потребителями и странами транзита таких ресурсов, исходя из того, что для гарантированного осуществления поставок энергетических ресурсов требуется обеспечение стабильности спроса на них и надежности их транзита;</w:t>
      </w:r>
    </w:p>
    <w:p w14:paraId="377B4929" w14:textId="77777777" w:rsidR="00C80F0B" w:rsidRPr="00C80F0B" w:rsidRDefault="00C80F0B" w:rsidP="00C80F0B">
      <w:pPr>
        <w:spacing w:line="360" w:lineRule="auto"/>
        <w:ind w:firstLine="709"/>
        <w:jc w:val="both"/>
        <w:rPr>
          <w:rFonts w:eastAsia="Arial Unicode MS"/>
          <w:sz w:val="28"/>
          <w:szCs w:val="28"/>
          <w:u w:color="000000"/>
        </w:rPr>
      </w:pPr>
      <w:r w:rsidRPr="00C80F0B">
        <w:rPr>
          <w:rFonts w:eastAsia="Arial Unicode MS"/>
          <w:sz w:val="28"/>
          <w:szCs w:val="28"/>
          <w:u w:color="000000"/>
        </w:rPr>
        <w:t>з) принятие мер по использованию своего уникального географического положения для увеличения транзитных грузопотоков в целях оптимального развития торгово-экономических связей между Европой и Азиатско-Тихоокеанским регионом;</w:t>
      </w:r>
    </w:p>
    <w:p w14:paraId="0FB2793F" w14:textId="77777777" w:rsidR="00C80F0B" w:rsidRPr="00C80F0B" w:rsidRDefault="00C80F0B" w:rsidP="00C80F0B">
      <w:pPr>
        <w:spacing w:line="360" w:lineRule="auto"/>
        <w:ind w:firstLine="709"/>
        <w:jc w:val="both"/>
        <w:rPr>
          <w:rFonts w:eastAsia="Arial Unicode MS"/>
          <w:sz w:val="28"/>
          <w:szCs w:val="28"/>
          <w:u w:color="000000"/>
        </w:rPr>
      </w:pPr>
      <w:r w:rsidRPr="00C80F0B">
        <w:rPr>
          <w:rFonts w:eastAsia="Arial Unicode MS"/>
          <w:sz w:val="28"/>
          <w:szCs w:val="28"/>
          <w:u w:color="000000"/>
        </w:rPr>
        <w:t>и) активное использование возможности региональных экономических и финансовых организаций для развития национальной экономики, уделяя особое внимание деятельности организаций и структур, способствующих укреплению интеграционных процессов в Евразии»</w:t>
      </w:r>
      <w:r w:rsidRPr="00C80F0B">
        <w:rPr>
          <w:rFonts w:eastAsia="Arial Unicode MS"/>
          <w:sz w:val="28"/>
          <w:szCs w:val="28"/>
          <w:u w:color="000000"/>
          <w:vertAlign w:val="superscript"/>
        </w:rPr>
        <w:footnoteReference w:id="501"/>
      </w:r>
      <w:r w:rsidRPr="00C80F0B">
        <w:rPr>
          <w:rFonts w:eastAsia="Arial Unicode MS"/>
          <w:sz w:val="28"/>
          <w:szCs w:val="28"/>
          <w:u w:color="000000"/>
        </w:rPr>
        <w:t>.</w:t>
      </w:r>
    </w:p>
    <w:p w14:paraId="4CE22713" w14:textId="77777777" w:rsidR="00C80F0B" w:rsidRPr="00C80F0B" w:rsidRDefault="00C80F0B" w:rsidP="00C80F0B">
      <w:pPr>
        <w:spacing w:line="360" w:lineRule="auto"/>
        <w:ind w:firstLine="709"/>
        <w:jc w:val="both"/>
        <w:rPr>
          <w:rFonts w:eastAsia="Arial Unicode MS"/>
          <w:sz w:val="28"/>
          <w:szCs w:val="28"/>
          <w:u w:color="000000"/>
        </w:rPr>
      </w:pPr>
      <w:r w:rsidRPr="00C80F0B">
        <w:rPr>
          <w:rFonts w:eastAsia="Arial Unicode MS"/>
          <w:sz w:val="28"/>
          <w:szCs w:val="28"/>
          <w:u w:color="000000"/>
        </w:rPr>
        <w:t xml:space="preserve">Это важнейшие приоритеты, на основе которых базируется работа всех органов государственной власти, институтов развития, общественных организаций, причастных к внешнеэкономической деятельности, вне зависимости от состояния международной среды. Работа на данном направлении позволила вывести на новый уровень стратегическое планирование. </w:t>
      </w:r>
    </w:p>
    <w:p w14:paraId="1B01DECB" w14:textId="77777777" w:rsidR="00C80F0B" w:rsidRPr="00C80F0B" w:rsidRDefault="00C80F0B" w:rsidP="00C80F0B">
      <w:pPr>
        <w:spacing w:line="360" w:lineRule="auto"/>
        <w:ind w:firstLine="709"/>
        <w:jc w:val="both"/>
        <w:rPr>
          <w:rFonts w:eastAsia="Arial Unicode MS"/>
          <w:sz w:val="28"/>
          <w:szCs w:val="28"/>
          <w:u w:color="000000"/>
        </w:rPr>
      </w:pPr>
      <w:r w:rsidRPr="00C80F0B">
        <w:rPr>
          <w:rFonts w:eastAsia="Arial Unicode MS"/>
          <w:sz w:val="28"/>
          <w:szCs w:val="28"/>
          <w:u w:color="000000"/>
        </w:rPr>
        <w:t>Давая оценку вызовов стабильного развития экономических приоритетов Российской Федерации в межгосударственном взаимодействии в период современной трансформации системы международных отношений, нельзя обойти вниманием уже принятые решения и, на их основе, отечественные программы, эффективно действующие в условиях внешнего возмущающего воздействия. Так Президентом Российской Федерации 7 мая 2018 г. был подписал Указ «О национальных целях и стратегических задачах развития Российской Федерации на период до 2024 года», положивший начало работе над национальными проектами</w:t>
      </w:r>
      <w:r w:rsidRPr="00C80F0B">
        <w:rPr>
          <w:rFonts w:eastAsia="Arial Unicode MS"/>
          <w:sz w:val="28"/>
          <w:szCs w:val="28"/>
          <w:u w:color="000000"/>
          <w:vertAlign w:val="superscript"/>
        </w:rPr>
        <w:footnoteReference w:id="502"/>
      </w:r>
      <w:r w:rsidRPr="00C80F0B">
        <w:rPr>
          <w:rFonts w:eastAsia="Arial Unicode MS"/>
          <w:sz w:val="28"/>
          <w:szCs w:val="28"/>
          <w:u w:color="000000"/>
        </w:rPr>
        <w:t>. Одним из выделенных в Указе приоритетных национальных проектов стал проект «Международная кооперация и экспорт». «Ключевые цели» национального проекта – «увеличение экспорта несырьевых неэнергетических товаров» и «доли экспорта продукции обрабатывающей промышленности, сельскохозяйственной продукции и услуг в валовом внутреннем продукте страны, формирование эффективной системы разделения труда и производственной кооперации в рамках Евразийского экономического союза в целях увеличения объема торговли между государствами – членами Союза и обеспечения роста объема накопленных взаимных инвестиций»</w:t>
      </w:r>
      <w:r w:rsidRPr="00C80F0B">
        <w:rPr>
          <w:rFonts w:eastAsia="Arial Unicode MS"/>
          <w:sz w:val="28"/>
          <w:szCs w:val="28"/>
          <w:u w:color="000000"/>
          <w:vertAlign w:val="superscript"/>
          <w:lang w:val="en-US"/>
        </w:rPr>
        <w:footnoteReference w:id="503"/>
      </w:r>
      <w:r w:rsidRPr="00C80F0B">
        <w:rPr>
          <w:rFonts w:eastAsia="Arial Unicode MS"/>
          <w:sz w:val="28"/>
          <w:szCs w:val="28"/>
          <w:u w:color="000000"/>
        </w:rPr>
        <w:t>. Ключевой показатель, установленный Указом Президента, – достижение к 2024 г. объема экспорта (в стоимостном выражении) несырьевых неэнергетических товаров в размере 250 млрд долл. США в год. К сегодняшнему дню был налажен постоянный мониторинг реализации поставленных целей. Для этого в июле 2018 г. был сформирован Совет при Президенте Российской Федерации по стратегическому развитию и национальным проектам</w:t>
      </w:r>
      <w:r w:rsidRPr="00C80F0B">
        <w:rPr>
          <w:rFonts w:eastAsia="Arial Unicode MS"/>
          <w:sz w:val="28"/>
          <w:szCs w:val="28"/>
          <w:u w:color="000000"/>
          <w:vertAlign w:val="superscript"/>
        </w:rPr>
        <w:footnoteReference w:id="504"/>
      </w:r>
      <w:r w:rsidRPr="00C80F0B">
        <w:rPr>
          <w:rFonts w:eastAsia="Arial Unicode MS"/>
          <w:sz w:val="28"/>
          <w:szCs w:val="28"/>
          <w:u w:color="000000"/>
        </w:rPr>
        <w:t>. В декабре того же года был утвержден паспорт национального проекта (программы) «Международная кооперация и экспорт»</w:t>
      </w:r>
      <w:r w:rsidRPr="00C80F0B">
        <w:rPr>
          <w:rFonts w:eastAsia="Arial Unicode MS"/>
          <w:sz w:val="28"/>
          <w:szCs w:val="28"/>
          <w:u w:color="000000"/>
          <w:vertAlign w:val="superscript"/>
        </w:rPr>
        <w:footnoteReference w:id="505"/>
      </w:r>
      <w:r w:rsidRPr="00C80F0B">
        <w:rPr>
          <w:rFonts w:eastAsia="Arial Unicode MS"/>
          <w:sz w:val="28"/>
          <w:szCs w:val="28"/>
          <w:u w:color="000000"/>
        </w:rPr>
        <w:t>, содержащий подробную декомпозицию пяти целевых показателей и их целевых значений до 2024 года.</w:t>
      </w:r>
    </w:p>
    <w:p w14:paraId="31CCD1E3" w14:textId="77777777" w:rsidR="00C80F0B" w:rsidRPr="00C80F0B" w:rsidRDefault="00C80F0B" w:rsidP="00C80F0B">
      <w:pPr>
        <w:spacing w:line="360" w:lineRule="auto"/>
        <w:ind w:firstLine="709"/>
        <w:jc w:val="both"/>
        <w:rPr>
          <w:rFonts w:eastAsia="Arial Unicode MS"/>
          <w:sz w:val="28"/>
          <w:szCs w:val="28"/>
          <w:u w:color="000000"/>
        </w:rPr>
      </w:pPr>
      <w:r w:rsidRPr="00C80F0B">
        <w:rPr>
          <w:rFonts w:eastAsia="Arial Unicode MS"/>
          <w:sz w:val="28"/>
          <w:szCs w:val="28"/>
          <w:u w:color="000000"/>
        </w:rPr>
        <w:t>Основные целевые показатели закреплены в разделе 2 проекта (программы) и включают: объем несырьевого экспорта, а также объем экспорта отдельных видов продукции (промышленной, машиностроительной, лесопромышленной, косметической, химической, продукции АПК и т. д.). Документ закрепил подробную декомпозицию с указанием конкретных цифровых показателей экспорта (в млрд долл.) в каждом году по отдельным видам продукции. Следует отметить, что не все цели были достигнуты, однако даже в кризисный для мировой экономики 2020 г. ряд позиций несырьевого неэнергетического экспорта выросли. Так, по данным Федеральной таможенной службы (ФТС) Российской Федерации, в 2020 и 2021 гг. наиболее заметного прироста в стоимостном выражении удалось добиться в экспорте продукции АПК, а также драгоценных камней и металлов, товаров легкой промышленности</w:t>
      </w:r>
      <w:r w:rsidRPr="00C80F0B">
        <w:rPr>
          <w:rFonts w:eastAsia="Arial Unicode MS"/>
          <w:sz w:val="28"/>
          <w:szCs w:val="28"/>
          <w:u w:color="000000"/>
          <w:vertAlign w:val="superscript"/>
        </w:rPr>
        <w:footnoteReference w:id="506"/>
      </w:r>
      <w:r w:rsidRPr="00C80F0B">
        <w:rPr>
          <w:rFonts w:eastAsia="Arial Unicode MS"/>
          <w:sz w:val="28"/>
          <w:szCs w:val="28"/>
          <w:u w:color="000000"/>
        </w:rPr>
        <w:t>. И это при снижении показателей экспорта по всем остальным статьям, включая минеральные продукты, в 2020 г.</w:t>
      </w:r>
    </w:p>
    <w:p w14:paraId="199CB787" w14:textId="77777777" w:rsidR="00C80F0B" w:rsidRPr="00C80F0B" w:rsidRDefault="00C80F0B" w:rsidP="00C80F0B">
      <w:pPr>
        <w:spacing w:line="360" w:lineRule="auto"/>
        <w:ind w:firstLine="709"/>
        <w:jc w:val="both"/>
        <w:rPr>
          <w:rFonts w:eastAsia="Arial Unicode MS"/>
          <w:sz w:val="28"/>
          <w:szCs w:val="28"/>
          <w:u w:color="000000"/>
        </w:rPr>
      </w:pPr>
      <w:r w:rsidRPr="00C80F0B">
        <w:rPr>
          <w:rFonts w:eastAsia="Arial Unicode MS"/>
          <w:sz w:val="28"/>
          <w:szCs w:val="28"/>
          <w:u w:color="000000"/>
        </w:rPr>
        <w:t>Оценивая значимость указанного проекта, необходимо обозначить ключевые направления, на которых планируется достичь структурных сдвигов в интересах экономики России: промышленный экспорт, экспорт продукции АПК, логистика международной торговли, экспорт услуг, системные меры развития международной кооперации и экспорта. Мерами обеспечения и сопровождения реализации этих направлений определены: развитие различных информационных систем, ликвидация пробелов в российском законодательстве, препятствующих наращиванию экспорта, усиление мер государственной поддержки.</w:t>
      </w:r>
    </w:p>
    <w:p w14:paraId="2C396327" w14:textId="77777777" w:rsidR="00C80F0B" w:rsidRPr="00C80F0B" w:rsidRDefault="00C80F0B" w:rsidP="00C80F0B">
      <w:pPr>
        <w:tabs>
          <w:tab w:val="left" w:pos="764"/>
          <w:tab w:val="left" w:pos="872"/>
        </w:tabs>
        <w:spacing w:line="360" w:lineRule="auto"/>
        <w:ind w:firstLine="709"/>
        <w:jc w:val="both"/>
        <w:rPr>
          <w:rFonts w:eastAsia="Arial Unicode MS"/>
          <w:sz w:val="28"/>
          <w:szCs w:val="28"/>
          <w:u w:color="000000"/>
        </w:rPr>
      </w:pPr>
      <w:r w:rsidRPr="00C80F0B">
        <w:rPr>
          <w:rFonts w:eastAsia="Arial Unicode MS"/>
          <w:sz w:val="28"/>
          <w:szCs w:val="28"/>
          <w:u w:color="000000"/>
        </w:rPr>
        <w:t>Автор считает необходимым акцентировать исследовательское внимание на том, что одной из основных задач федерального проекта «Промышленный экспорт» является формирование российской промышленной зоны (РПЗ) в Египте, как средства выхода отечественных компаний с частичной локализацией на рынок северной Африки.</w:t>
      </w:r>
    </w:p>
    <w:p w14:paraId="309D8FFB" w14:textId="77777777" w:rsidR="00C80F0B" w:rsidRPr="00C80F0B" w:rsidRDefault="00C80F0B" w:rsidP="00C80F0B">
      <w:pPr>
        <w:tabs>
          <w:tab w:val="left" w:pos="764"/>
          <w:tab w:val="left" w:pos="872"/>
        </w:tabs>
        <w:spacing w:line="360" w:lineRule="auto"/>
        <w:ind w:firstLine="709"/>
        <w:jc w:val="both"/>
        <w:rPr>
          <w:sz w:val="28"/>
          <w:szCs w:val="28"/>
          <w:u w:color="000000"/>
        </w:rPr>
      </w:pPr>
      <w:r w:rsidRPr="00C80F0B">
        <w:rPr>
          <w:rFonts w:eastAsia="Arial Unicode MS"/>
          <w:sz w:val="28"/>
          <w:szCs w:val="28"/>
          <w:u w:color="000000"/>
        </w:rPr>
        <w:t xml:space="preserve">В федеральном проекте «Экспорт продукции АПК» ставятся задачи по финансированию технологического перевооружения отрасли в целях производства новой товарной массы с высокой добавленной стоимостью, формирования экспортно-ориентированной товаропроводящей инфраструктуры, устранения различных торговых барьеров как внутри страны, так и на внешнем рынке. Создание системы продвижения и позиционирования продукции АПК, в частности через сформированную в 2020 г. сеть представителей Министерства сельского хозяйства Российской Федерации – атташе по АПК в зарубежных странах, также является одной из важнейших задач. Анализ имеющихся данных показал: в 2020 и 2021 гг. экспорт сельскохозяйственной продукции существенно вырос. Безусловно, это результат многолетней работы Правительства России: развитие АПК, наряду с проектами «Здоровье», «Доступное и комфортное жилье – гражданам России» и «Образование», стало одним из приоритетных национальных проектов в 2008–2012 гг., еще в период президентства Д. А. Медведева. Не только фактические результаты, достигнутые в сфере АПК, но и само изменение, расширение перечня приоритетных национальных проектов говорит о появлении задач нового уровня, стоящих перед страной. </w:t>
      </w:r>
    </w:p>
    <w:p w14:paraId="27A96E98" w14:textId="77777777" w:rsidR="00C80F0B" w:rsidRPr="00C80F0B" w:rsidRDefault="00C80F0B" w:rsidP="00C80F0B">
      <w:pPr>
        <w:tabs>
          <w:tab w:val="left" w:pos="764"/>
          <w:tab w:val="left" w:pos="872"/>
        </w:tabs>
        <w:spacing w:line="360" w:lineRule="auto"/>
        <w:ind w:firstLine="709"/>
        <w:jc w:val="both"/>
        <w:rPr>
          <w:rFonts w:eastAsia="Arial Unicode MS"/>
          <w:sz w:val="28"/>
          <w:szCs w:val="28"/>
          <w:u w:color="000000"/>
        </w:rPr>
      </w:pPr>
      <w:r w:rsidRPr="00C80F0B">
        <w:rPr>
          <w:rFonts w:eastAsia="Arial Unicode MS"/>
          <w:sz w:val="28"/>
          <w:szCs w:val="28"/>
          <w:u w:color="000000"/>
        </w:rPr>
        <w:t>Федеральный проект «Логистика международной торговли» ставит задачи по развитию имеющихся и строительству на границе новых пунктов пропуска, а также упрощению оформления документации при перевозке товаров.</w:t>
      </w:r>
    </w:p>
    <w:p w14:paraId="2A0491F7" w14:textId="77777777" w:rsidR="00C80F0B" w:rsidRPr="00C80F0B" w:rsidRDefault="00C80F0B" w:rsidP="00C80F0B">
      <w:pPr>
        <w:tabs>
          <w:tab w:val="left" w:pos="764"/>
          <w:tab w:val="left" w:pos="872"/>
        </w:tabs>
        <w:spacing w:line="360" w:lineRule="auto"/>
        <w:ind w:firstLine="709"/>
        <w:jc w:val="both"/>
        <w:rPr>
          <w:rFonts w:eastAsia="Arial Unicode MS"/>
          <w:sz w:val="28"/>
          <w:szCs w:val="28"/>
          <w:u w:color="000000"/>
        </w:rPr>
      </w:pPr>
      <w:r w:rsidRPr="00C80F0B">
        <w:rPr>
          <w:rFonts w:eastAsia="Arial Unicode MS"/>
          <w:sz w:val="28"/>
          <w:szCs w:val="28"/>
          <w:u w:color="000000"/>
        </w:rPr>
        <w:t>Федеральный проект «Экспорт услуг» ввиду своей специфики сосредоточен преимущественно на регуляторных мерах: минимизации требований валютного контроля, сертификации и адаптации услуг к требованиям внешних рынков, упрощении визового режима для иностранных специалистов.</w:t>
      </w:r>
    </w:p>
    <w:p w14:paraId="0C6074EB" w14:textId="77777777" w:rsidR="00C80F0B" w:rsidRPr="00C80F0B" w:rsidRDefault="00C80F0B" w:rsidP="00C80F0B">
      <w:pPr>
        <w:tabs>
          <w:tab w:val="left" w:pos="764"/>
          <w:tab w:val="left" w:pos="872"/>
        </w:tabs>
        <w:spacing w:line="360" w:lineRule="auto"/>
        <w:ind w:firstLine="709"/>
        <w:jc w:val="both"/>
        <w:rPr>
          <w:rFonts w:eastAsia="Arial Unicode MS"/>
          <w:sz w:val="28"/>
          <w:szCs w:val="28"/>
          <w:u w:color="000000"/>
        </w:rPr>
      </w:pPr>
      <w:r w:rsidRPr="00C80F0B">
        <w:rPr>
          <w:rFonts w:eastAsia="Arial Unicode MS"/>
          <w:sz w:val="28"/>
          <w:szCs w:val="28"/>
          <w:u w:color="000000"/>
        </w:rPr>
        <w:t>Федеральный проект «Системные меры развития международной кооперации и экспорта» также ставит задачу по снятию законодательных барьеров: упрощение экспортного контроля, либерализация уголовных и административных мер ответственности по ряду экономических правонарушений, расширение возможности применения нулевой ставки налога на добавленную стоимость на ряд товаров. Большой упор делается на развитие финансирования проектов по созданию (модернизации) экспортно ориентированных производств со стороны Внешэкономбанка (ГК «ВЭБ.РФ») и РЭЦ, на создание единой системы институтов продвижения экспорта, предусматривающей модернизацию торговых представительств Российской Федерации в иностранных государствах. Одним из важнейших элементов реализации данного проекта должна стать информационная система «Одно окно», предоставляющая не только доступ к мерам государственной поддержки экспорта, но и создающая своего рода деловую социальную сеть для продвижения российских товаров за рубежом через агентов, оказывающих коммерческое посредничество при заключении внешнеэкономических сделок.</w:t>
      </w:r>
    </w:p>
    <w:p w14:paraId="6B721A15" w14:textId="77777777" w:rsidR="00C80F0B" w:rsidRPr="00C80F0B" w:rsidRDefault="00C80F0B" w:rsidP="00C80F0B">
      <w:pPr>
        <w:tabs>
          <w:tab w:val="left" w:pos="764"/>
          <w:tab w:val="left" w:pos="872"/>
        </w:tabs>
        <w:spacing w:line="360" w:lineRule="auto"/>
        <w:ind w:firstLine="709"/>
        <w:jc w:val="both"/>
        <w:rPr>
          <w:rFonts w:eastAsia="Arial Unicode MS"/>
          <w:sz w:val="28"/>
          <w:szCs w:val="28"/>
          <w:u w:color="000000"/>
        </w:rPr>
      </w:pPr>
      <w:r w:rsidRPr="00C80F0B">
        <w:rPr>
          <w:rFonts w:eastAsia="Arial Unicode MS"/>
          <w:sz w:val="28"/>
          <w:szCs w:val="28"/>
          <w:u w:color="000000"/>
        </w:rPr>
        <w:t xml:space="preserve">Оценивать возможности, представленных в исследовании национальных проектов по парированию вызовов и угроз меняющейся международной среды, для национальной безопасности России достаточно сложно. Тектонический трансформационный сдвиг во всей системе международных отношений, обозначившийся в конце первого десятилетия </w:t>
      </w:r>
      <w:r w:rsidRPr="00C80F0B">
        <w:rPr>
          <w:rFonts w:eastAsia="Arial Unicode MS"/>
          <w:sz w:val="28"/>
          <w:szCs w:val="28"/>
          <w:u w:color="000000"/>
          <w:lang w:val="en-US"/>
        </w:rPr>
        <w:t>XXI</w:t>
      </w:r>
      <w:r w:rsidRPr="00C80F0B">
        <w:rPr>
          <w:rFonts w:eastAsia="Arial Unicode MS"/>
          <w:sz w:val="28"/>
          <w:szCs w:val="28"/>
          <w:u w:color="000000"/>
        </w:rPr>
        <w:t xml:space="preserve"> века, и начавший реализовываться лишь сейчас в полной мере, не позволяет сделать однозначное заключение по поводу их эффективности. Однако, с учетом современных указанных вызовов для российской внешнеэкономической сферы, идет переработка и наполнение корректирующим содержанием данных проектов, которые позволят сохранить устойчивость отечественной экономической сферы в условиях сложносоставного внешнего воздействия.</w:t>
      </w:r>
    </w:p>
    <w:p w14:paraId="135F991C" w14:textId="223F2F95" w:rsidR="00C80F0B" w:rsidRPr="00C80F0B" w:rsidRDefault="00C80F0B" w:rsidP="00C80F0B">
      <w:pPr>
        <w:tabs>
          <w:tab w:val="left" w:pos="764"/>
          <w:tab w:val="left" w:pos="872"/>
        </w:tabs>
        <w:spacing w:line="360" w:lineRule="auto"/>
        <w:ind w:firstLine="709"/>
        <w:jc w:val="both"/>
        <w:rPr>
          <w:rFonts w:eastAsia="Arial Unicode MS"/>
          <w:sz w:val="28"/>
          <w:szCs w:val="28"/>
          <w:u w:color="000000"/>
        </w:rPr>
      </w:pPr>
      <w:r w:rsidRPr="00C80F0B">
        <w:rPr>
          <w:rFonts w:eastAsia="Arial Unicode MS"/>
          <w:sz w:val="28"/>
          <w:szCs w:val="28"/>
          <w:u w:color="000000"/>
        </w:rPr>
        <w:t>Так, одним из показательных примеров государственных решений по сохранению стабильности отечественной экономики, может служить постановление Правительства РФ от 29 марта 2022 г. № 506</w:t>
      </w:r>
      <w:r w:rsidRPr="00C80F0B">
        <w:rPr>
          <w:rFonts w:eastAsia="Arial Unicode MS"/>
          <w:sz w:val="28"/>
          <w:szCs w:val="28"/>
          <w:u w:color="000000"/>
          <w:vertAlign w:val="superscript"/>
        </w:rPr>
        <w:footnoteReference w:id="507"/>
      </w:r>
      <w:r w:rsidRPr="00C80F0B">
        <w:rPr>
          <w:rFonts w:eastAsia="Arial Unicode MS"/>
          <w:sz w:val="28"/>
          <w:szCs w:val="28"/>
          <w:u w:color="000000"/>
        </w:rPr>
        <w:t>, которое стало одной из контрсан</w:t>
      </w:r>
      <w:r w:rsidR="00E95BE5">
        <w:rPr>
          <w:rFonts w:eastAsia="Arial Unicode MS"/>
          <w:sz w:val="28"/>
          <w:szCs w:val="28"/>
          <w:u w:color="000000"/>
        </w:rPr>
        <w:t>к</w:t>
      </w:r>
      <w:r w:rsidRPr="00C80F0B">
        <w:rPr>
          <w:rFonts w:eastAsia="Arial Unicode MS"/>
          <w:sz w:val="28"/>
          <w:szCs w:val="28"/>
          <w:u w:color="000000"/>
        </w:rPr>
        <w:t>ционных мер, обеспечивших легализацию параллельного импорта. Этим постановлением обеспечивается режим оборота товаров без согласия правообладателя, что основано на его «недобросовестном поведении», о чем констатирующее решение было принято Конституционным Судом России от 13 февраля 2018 г. № 8-П.</w:t>
      </w:r>
      <w:r w:rsidRPr="00C80F0B">
        <w:rPr>
          <w:rFonts w:eastAsia="Arial Unicode MS"/>
          <w:sz w:val="28"/>
          <w:szCs w:val="28"/>
          <w:u w:color="000000"/>
          <w:vertAlign w:val="superscript"/>
        </w:rPr>
        <w:footnoteReference w:id="508"/>
      </w:r>
      <w:r w:rsidRPr="00C80F0B">
        <w:rPr>
          <w:rFonts w:eastAsia="Arial Unicode MS"/>
          <w:sz w:val="28"/>
          <w:szCs w:val="28"/>
          <w:u w:color="000000"/>
        </w:rPr>
        <w:t xml:space="preserve"> </w:t>
      </w:r>
    </w:p>
    <w:p w14:paraId="558175DA" w14:textId="52B7922C" w:rsidR="00C80F0B" w:rsidRPr="00C80F0B" w:rsidRDefault="00C80F0B" w:rsidP="00C80F0B">
      <w:pPr>
        <w:tabs>
          <w:tab w:val="left" w:pos="764"/>
          <w:tab w:val="left" w:pos="872"/>
        </w:tabs>
        <w:spacing w:line="360" w:lineRule="auto"/>
        <w:ind w:firstLine="709"/>
        <w:jc w:val="both"/>
        <w:rPr>
          <w:rFonts w:eastAsia="Arial Unicode MS"/>
          <w:sz w:val="28"/>
          <w:szCs w:val="28"/>
          <w:u w:color="000000"/>
        </w:rPr>
      </w:pPr>
      <w:r w:rsidRPr="00C80F0B">
        <w:rPr>
          <w:rFonts w:eastAsia="Arial Unicode MS"/>
          <w:sz w:val="28"/>
          <w:szCs w:val="28"/>
          <w:u w:color="000000"/>
        </w:rPr>
        <w:t>Исследованием различных аспектов предмета подтверждается, что внешнее возмущающее воздействие на отечественную экономическую сферу было всегда. И никогда, ни в какие времена, это воздействие не было позитивным. По мнению Президента РФ Путина В.</w:t>
      </w:r>
      <w:r w:rsidR="00C35790">
        <w:rPr>
          <w:rFonts w:eastAsia="Arial Unicode MS"/>
          <w:sz w:val="28"/>
          <w:szCs w:val="28"/>
          <w:u w:color="000000"/>
        </w:rPr>
        <w:t xml:space="preserve"> </w:t>
      </w:r>
      <w:r w:rsidRPr="00C80F0B">
        <w:rPr>
          <w:rFonts w:eastAsia="Arial Unicode MS"/>
          <w:sz w:val="28"/>
          <w:szCs w:val="28"/>
          <w:u w:color="000000"/>
        </w:rPr>
        <w:t xml:space="preserve">В.: «Санкции будут вводить в любом случае. Есть какой-то повод сегодня, допустим, связанный с событиями на Украине, или нет такого повода </w:t>
      </w:r>
      <w:r w:rsidR="00C35790">
        <w:rPr>
          <w:rFonts w:eastAsia="Arial Unicode MS"/>
          <w:sz w:val="28"/>
          <w:szCs w:val="28"/>
          <w:u w:color="000000"/>
        </w:rPr>
        <w:t>–</w:t>
      </w:r>
      <w:r w:rsidRPr="00C80F0B">
        <w:rPr>
          <w:rFonts w:eastAsia="Arial Unicode MS"/>
          <w:sz w:val="28"/>
          <w:szCs w:val="28"/>
          <w:u w:color="000000"/>
        </w:rPr>
        <w:t xml:space="preserve"> он будет найден, потому что цель в другом, цель </w:t>
      </w:r>
      <w:r w:rsidR="00C35790">
        <w:rPr>
          <w:rFonts w:eastAsia="Arial Unicode MS"/>
          <w:sz w:val="28"/>
          <w:szCs w:val="28"/>
          <w:u w:color="000000"/>
        </w:rPr>
        <w:t>–</w:t>
      </w:r>
      <w:r w:rsidRPr="00C80F0B">
        <w:rPr>
          <w:rFonts w:eastAsia="Arial Unicode MS"/>
          <w:sz w:val="28"/>
          <w:szCs w:val="28"/>
          <w:u w:color="000000"/>
        </w:rPr>
        <w:t xml:space="preserve"> затормозить развитие, в данном случае - России и Белоруссии. Преследуя эту цель, всегда будет найден повод для того, чтобы ввести те или иные нелегитимные ограничения, и это не что иное как недобросовестная конкуренция</w:t>
      </w:r>
      <w:r w:rsidR="00C35790">
        <w:rPr>
          <w:rFonts w:eastAsia="Arial Unicode MS"/>
          <w:sz w:val="28"/>
          <w:szCs w:val="28"/>
          <w:u w:color="000000"/>
        </w:rPr>
        <w:t>»</w:t>
      </w:r>
      <w:r w:rsidRPr="00C80F0B">
        <w:rPr>
          <w:rFonts w:eastAsia="Arial Unicode MS"/>
          <w:sz w:val="28"/>
          <w:szCs w:val="28"/>
          <w:u w:color="000000"/>
          <w:vertAlign w:val="superscript"/>
        </w:rPr>
        <w:footnoteReference w:id="509"/>
      </w:r>
      <w:r w:rsidRPr="00C80F0B">
        <w:rPr>
          <w:rFonts w:eastAsia="Arial Unicode MS"/>
          <w:sz w:val="28"/>
          <w:szCs w:val="28"/>
          <w:u w:color="000000"/>
        </w:rPr>
        <w:t xml:space="preserve">. </w:t>
      </w:r>
      <w:r w:rsidR="00C35790">
        <w:rPr>
          <w:rFonts w:eastAsia="Arial Unicode MS"/>
          <w:sz w:val="28"/>
          <w:szCs w:val="28"/>
          <w:u w:color="000000"/>
        </w:rPr>
        <w:t>«</w:t>
      </w:r>
      <w:r w:rsidRPr="00C80F0B">
        <w:rPr>
          <w:rFonts w:eastAsia="Arial Unicode MS"/>
          <w:sz w:val="28"/>
          <w:szCs w:val="28"/>
          <w:u w:color="000000"/>
        </w:rPr>
        <w:t>Путь преодоления такого состояния дел только один - укрепляться самим изнутри, и прежде всего, конечно, в сфере экономики</w:t>
      </w:r>
      <w:r w:rsidR="00C35790">
        <w:rPr>
          <w:rFonts w:eastAsia="Arial Unicode MS"/>
          <w:sz w:val="28"/>
          <w:szCs w:val="28"/>
          <w:u w:color="000000"/>
        </w:rPr>
        <w:t>»</w:t>
      </w:r>
      <w:r w:rsidRPr="00C80F0B">
        <w:rPr>
          <w:rFonts w:eastAsia="Arial Unicode MS"/>
          <w:sz w:val="28"/>
          <w:szCs w:val="28"/>
          <w:u w:color="000000"/>
          <w:vertAlign w:val="superscript"/>
        </w:rPr>
        <w:footnoteReference w:id="510"/>
      </w:r>
      <w:r w:rsidR="00C35790">
        <w:rPr>
          <w:rFonts w:eastAsia="Arial Unicode MS"/>
          <w:sz w:val="28"/>
          <w:szCs w:val="28"/>
          <w:u w:color="000000"/>
        </w:rPr>
        <w:t>.</w:t>
      </w:r>
      <w:r w:rsidRPr="00C80F0B">
        <w:rPr>
          <w:rFonts w:eastAsia="Arial Unicode MS"/>
          <w:sz w:val="28"/>
          <w:szCs w:val="28"/>
          <w:u w:color="000000"/>
        </w:rPr>
        <w:t xml:space="preserve"> </w:t>
      </w:r>
    </w:p>
    <w:p w14:paraId="62930C40" w14:textId="77777777" w:rsidR="00C80F0B" w:rsidRPr="00C80F0B" w:rsidRDefault="00C80F0B" w:rsidP="00C80F0B">
      <w:pPr>
        <w:tabs>
          <w:tab w:val="left" w:pos="764"/>
          <w:tab w:val="left" w:pos="872"/>
        </w:tabs>
        <w:spacing w:line="360" w:lineRule="auto"/>
        <w:ind w:firstLine="709"/>
        <w:jc w:val="both"/>
        <w:rPr>
          <w:rFonts w:eastAsia="Arial Unicode MS"/>
          <w:sz w:val="28"/>
          <w:szCs w:val="28"/>
          <w:u w:color="000000"/>
        </w:rPr>
      </w:pPr>
      <w:r w:rsidRPr="00C80F0B">
        <w:rPr>
          <w:rFonts w:eastAsia="Arial Unicode MS"/>
          <w:sz w:val="28"/>
          <w:szCs w:val="28"/>
          <w:u w:color="000000"/>
        </w:rPr>
        <w:t>Оценивая возможности парирования отечественной экономической дипломатией внешних возмущающих воздействий в сегодняшней ситуации кризисного (аварийного) развития международных отношений, необходимо конкретизировать эти возможности по каждому, из уже обозначенных приоритетных девяти направлений.</w:t>
      </w:r>
    </w:p>
    <w:p w14:paraId="3E49EE35" w14:textId="77777777" w:rsidR="00C80F0B" w:rsidRPr="00C80F0B" w:rsidRDefault="00C80F0B" w:rsidP="00C80F0B">
      <w:pPr>
        <w:spacing w:line="360" w:lineRule="auto"/>
        <w:ind w:firstLine="709"/>
        <w:jc w:val="both"/>
        <w:rPr>
          <w:sz w:val="28"/>
          <w:szCs w:val="28"/>
        </w:rPr>
      </w:pPr>
      <w:r w:rsidRPr="00C80F0B">
        <w:rPr>
          <w:sz w:val="28"/>
          <w:szCs w:val="28"/>
        </w:rPr>
        <w:t xml:space="preserve">Возможности российской экономической дипломатии по реализации приоритетного направления «адекватного учета российских интересов и подходов при выработке в рамках крупнейших </w:t>
      </w:r>
      <w:r w:rsidRPr="00C80F0B">
        <w:rPr>
          <w:bCs/>
          <w:sz w:val="28"/>
          <w:szCs w:val="28"/>
        </w:rPr>
        <w:t>международных форумов</w:t>
      </w:r>
      <w:r w:rsidRPr="00C80F0B">
        <w:rPr>
          <w:sz w:val="28"/>
          <w:szCs w:val="28"/>
        </w:rPr>
        <w:t xml:space="preserve"> коллективной позиции по наиболее актуальным аспектам международного развития и функционирования мировой экономики, включая вопросы укрепления энергетической и продовольственной безопасности, совершенствования сотрудничества в области торговли и транспорта, обеспечения свободы и недискриминационного характера обмена передовыми технологиями, многостороннего взаимодействия в использовании ядерной энергии в мирных целях, демонстрирует следующий пример.</w:t>
      </w:r>
    </w:p>
    <w:p w14:paraId="354443DE" w14:textId="51A92D42" w:rsidR="00C80F0B" w:rsidRPr="00C80F0B" w:rsidRDefault="00C80F0B" w:rsidP="00C80F0B">
      <w:pPr>
        <w:spacing w:line="360" w:lineRule="auto"/>
        <w:ind w:firstLine="709"/>
        <w:jc w:val="both"/>
        <w:rPr>
          <w:sz w:val="28"/>
          <w:szCs w:val="28"/>
        </w:rPr>
      </w:pPr>
      <w:r w:rsidRPr="00C80F0B">
        <w:rPr>
          <w:sz w:val="28"/>
          <w:szCs w:val="28"/>
        </w:rPr>
        <w:t>16 июня 2022 года в рамках ПМЭФ-2022 состоялся ежегодный региональный форум «Деловой двадцатки» (В20), одним из организаторов которого выступил Российский союз промышленников и предпринимателей. Под председательством Президента РСПП А.</w:t>
      </w:r>
      <w:r w:rsidR="00C35790">
        <w:rPr>
          <w:sz w:val="28"/>
          <w:szCs w:val="28"/>
        </w:rPr>
        <w:t> </w:t>
      </w:r>
      <w:r w:rsidRPr="00C80F0B">
        <w:rPr>
          <w:sz w:val="28"/>
          <w:szCs w:val="28"/>
        </w:rPr>
        <w:t xml:space="preserve">Н. Шохина обсуждались возможности расширения международного экономического взаимодействия деловых сообществ стран «Группы двадцати», в первую очередь темы, относящиеся к предложениям российского делового сообщества и включенные в черновые варианты тексты рекомендаций международного бизнес-сообщества к итоговому коммюнике лидеров </w:t>
      </w:r>
      <w:r w:rsidRPr="00C80F0B">
        <w:rPr>
          <w:sz w:val="28"/>
          <w:szCs w:val="28"/>
          <w:lang w:val="en-US"/>
        </w:rPr>
        <w:t>G</w:t>
      </w:r>
      <w:r w:rsidRPr="00C80F0B">
        <w:rPr>
          <w:sz w:val="28"/>
          <w:szCs w:val="28"/>
        </w:rPr>
        <w:t>20, которое, как ожидается, будет рассмотрено и подписано на саммите «Группы двадцати» в Индонезии в ноябре 2022 года. Среди тем, которые были разработаны и предложены российским деловым сообществом международному деловому сообществу: негативная оценка влияния на мировую экономику санкций и ограничений, введенных в связи с кризисными событиями; укрепление многостороннего сотрудничества и модернизация многосторонней торговой системы, предусматривающая запуск реформы ВТО для поддержки Целей устойчивого развития; отказ от ограничительных торговых мер и субсидий, не совместимых с правилами ВТО; поддержка мер по обеспечению инклюзивного справедливого и сбалансированного экономического восстановления, учитывающего различные уровни развития между отдельными государствами и в их рамках</w:t>
      </w:r>
      <w:r w:rsidRPr="00C80F0B">
        <w:rPr>
          <w:sz w:val="28"/>
          <w:szCs w:val="28"/>
          <w:vertAlign w:val="superscript"/>
        </w:rPr>
        <w:footnoteReference w:id="511"/>
      </w:r>
      <w:r w:rsidRPr="00C80F0B">
        <w:rPr>
          <w:sz w:val="28"/>
          <w:szCs w:val="28"/>
        </w:rPr>
        <w:t xml:space="preserve">. Приведенный пример подтверждает, что и в условиях современного кризисного (аварийного) развития внешнеполитического и внешнеэкономического взаимодействия отечественная экономическая дипломатия имеет ресурс и инструменты продвижения национальных интересов России в рамках и на площадках значимых международных форумов. </w:t>
      </w:r>
    </w:p>
    <w:p w14:paraId="16EC629C" w14:textId="77777777" w:rsidR="00C80F0B" w:rsidRPr="00C80F0B" w:rsidRDefault="00C80F0B" w:rsidP="00C80F0B">
      <w:pPr>
        <w:spacing w:line="360" w:lineRule="auto"/>
        <w:ind w:firstLine="709"/>
        <w:jc w:val="both"/>
        <w:rPr>
          <w:sz w:val="28"/>
          <w:szCs w:val="28"/>
        </w:rPr>
      </w:pPr>
      <w:r w:rsidRPr="00C80F0B">
        <w:rPr>
          <w:sz w:val="28"/>
          <w:szCs w:val="28"/>
        </w:rPr>
        <w:t>По приоритетному направлению «содействия эффективному функционированию многосторонней торговой системы, основой которой является ВТО, а также развитию соответствующей российским приоритетам региональной экономической интеграции» следует утверждать, что, конечно, в современных условиях кризисного развития современной системы международных отношений 2022 г. участие России в ВТО уже не находится в фокусе основного внимания. Однако, принимая во внимание, традиционно последовательную линию отечественной экономической дипломатии на интеграцию в мировую торговую систему, автор считает необходимым обратить внимание на сегодняшние основополагающие документы в контексте участия России в ВТО.</w:t>
      </w:r>
    </w:p>
    <w:p w14:paraId="058FAEAD" w14:textId="77777777" w:rsidR="00C80F0B" w:rsidRPr="00C80F0B" w:rsidRDefault="00C80F0B" w:rsidP="00C80F0B">
      <w:pPr>
        <w:spacing w:line="360" w:lineRule="auto"/>
        <w:ind w:firstLine="709"/>
        <w:jc w:val="both"/>
        <w:rPr>
          <w:sz w:val="28"/>
          <w:szCs w:val="28"/>
        </w:rPr>
      </w:pPr>
      <w:r w:rsidRPr="00C80F0B">
        <w:rPr>
          <w:sz w:val="28"/>
          <w:szCs w:val="28"/>
        </w:rPr>
        <w:t>Так, 22 сентября 2021 г. при непосредственном участи Минэкономразвития России</w:t>
      </w:r>
      <w:r w:rsidRPr="00C80F0B">
        <w:rPr>
          <w:sz w:val="28"/>
          <w:szCs w:val="28"/>
          <w:vertAlign w:val="superscript"/>
        </w:rPr>
        <w:footnoteReference w:id="512"/>
      </w:r>
      <w:r w:rsidRPr="00C80F0B">
        <w:rPr>
          <w:sz w:val="28"/>
          <w:szCs w:val="28"/>
        </w:rPr>
        <w:t xml:space="preserve"> секретариатом ВТО был подготовлен Обзор торговой политики Российской Федерации – документ отражающий основные параметры состояния экономики России глазами международных чиновников ВТО, а также основные целеполагания как политические заявления России. Красной линией в документе проходит важность участия России в ВТО: «Российская Федерация продолжает решительно поддерживать многостороннюю торговую систему, воплощенную в ВТО, и считает ВТО критически важной для обеспечения стабильной и предсказуемой международной торговой среды»</w:t>
      </w:r>
      <w:r w:rsidRPr="00C80F0B">
        <w:rPr>
          <w:sz w:val="28"/>
          <w:szCs w:val="28"/>
          <w:vertAlign w:val="superscript"/>
        </w:rPr>
        <w:footnoteReference w:id="513"/>
      </w:r>
      <w:r w:rsidRPr="00C80F0B">
        <w:rPr>
          <w:sz w:val="28"/>
          <w:szCs w:val="28"/>
        </w:rPr>
        <w:t>. В докладе анализируются планы России по расширению экспорта, которым будут способствовать в том числе возможность урегулирования споров на площадке ВТО.</w:t>
      </w:r>
    </w:p>
    <w:p w14:paraId="742CD892" w14:textId="51E492D9" w:rsidR="00C80F0B" w:rsidRPr="00C80F0B" w:rsidRDefault="00C80F0B" w:rsidP="00C80F0B">
      <w:pPr>
        <w:spacing w:line="360" w:lineRule="auto"/>
        <w:ind w:firstLine="709"/>
        <w:jc w:val="both"/>
        <w:rPr>
          <w:sz w:val="28"/>
          <w:szCs w:val="28"/>
        </w:rPr>
      </w:pPr>
      <w:r w:rsidRPr="00C80F0B">
        <w:rPr>
          <w:sz w:val="28"/>
          <w:szCs w:val="28"/>
        </w:rPr>
        <w:t>В связи с введением рядом западных стран новых пакетов санкций в отношении России в апреле 2022 г., Президент РФ В.</w:t>
      </w:r>
      <w:r w:rsidR="00C35790">
        <w:rPr>
          <w:sz w:val="28"/>
          <w:szCs w:val="28"/>
        </w:rPr>
        <w:t xml:space="preserve"> </w:t>
      </w:r>
      <w:r w:rsidRPr="00C80F0B">
        <w:rPr>
          <w:sz w:val="28"/>
          <w:szCs w:val="28"/>
        </w:rPr>
        <w:t>В. Путин поручил Правительству России подготовить обновленную стратегию действий РФ в ВТО.</w:t>
      </w:r>
    </w:p>
    <w:p w14:paraId="5ABEC056" w14:textId="77777777" w:rsidR="00E95BE5" w:rsidRDefault="00C80F0B" w:rsidP="00C80F0B">
      <w:pPr>
        <w:spacing w:line="360" w:lineRule="auto"/>
        <w:ind w:firstLine="709"/>
        <w:jc w:val="both"/>
        <w:rPr>
          <w:sz w:val="28"/>
          <w:szCs w:val="28"/>
        </w:rPr>
      </w:pPr>
      <w:r w:rsidRPr="00C80F0B">
        <w:rPr>
          <w:sz w:val="28"/>
          <w:szCs w:val="28"/>
        </w:rPr>
        <w:t>В ходе работы над проектом эксперты и практики сошлись во мнении, что «выход из организации был бы лишь "на руку" санкционерам</w:t>
      </w:r>
    </w:p>
    <w:p w14:paraId="777D3BF1" w14:textId="3102FD5E" w:rsidR="00C80F0B" w:rsidRPr="00C80F0B" w:rsidRDefault="00C80F0B" w:rsidP="00C80F0B">
      <w:pPr>
        <w:spacing w:line="360" w:lineRule="auto"/>
        <w:ind w:firstLine="709"/>
        <w:jc w:val="both"/>
        <w:rPr>
          <w:sz w:val="28"/>
          <w:szCs w:val="28"/>
        </w:rPr>
      </w:pPr>
      <w:r w:rsidRPr="00C80F0B">
        <w:rPr>
          <w:sz w:val="28"/>
          <w:szCs w:val="28"/>
        </w:rPr>
        <w:t>, о чем они открыто заявляли в попытках изолировать Россию от деятельности в ВТО. Россия последовательно блокирует эти попытки. Инструменты ВТО продолжают оставаться действенными для сохранения стабильной торговой среды для российского бизнеса. Учитывая развернувшуюся санкционную войну против России, сейчас это как никогда актуально. Речь и о защите наших экспортеров, и о содействии в освоении новых рынков»</w:t>
      </w:r>
      <w:r w:rsidRPr="00C80F0B">
        <w:rPr>
          <w:sz w:val="28"/>
          <w:szCs w:val="28"/>
          <w:vertAlign w:val="superscript"/>
        </w:rPr>
        <w:footnoteReference w:id="514"/>
      </w:r>
      <w:r w:rsidRPr="00C80F0B">
        <w:rPr>
          <w:sz w:val="28"/>
          <w:szCs w:val="28"/>
        </w:rPr>
        <w:t>.</w:t>
      </w:r>
    </w:p>
    <w:p w14:paraId="1A7183C4" w14:textId="77777777" w:rsidR="00C80F0B" w:rsidRPr="00C80F0B" w:rsidRDefault="00C80F0B" w:rsidP="00C80F0B">
      <w:pPr>
        <w:spacing w:line="360" w:lineRule="auto"/>
        <w:ind w:firstLine="709"/>
        <w:jc w:val="both"/>
        <w:rPr>
          <w:sz w:val="28"/>
          <w:szCs w:val="28"/>
        </w:rPr>
      </w:pPr>
      <w:r w:rsidRPr="00C80F0B">
        <w:rPr>
          <w:sz w:val="28"/>
          <w:szCs w:val="28"/>
        </w:rPr>
        <w:t xml:space="preserve">Исследуя перспективы выстраивания современного взаимодействия на международной арене, следует прийти к выводу, что механизмы разрешения споров, формирования правил международной торговли, мониторинга торговых режимов и устранения барьеров на площадке ВТО необходимы для развития торговли, что является одним из инструментов парирования внешнего негативного влияния на экономику нашей страны. </w:t>
      </w:r>
    </w:p>
    <w:p w14:paraId="0FD8A962" w14:textId="77777777" w:rsidR="00C80F0B" w:rsidRPr="00C80F0B" w:rsidRDefault="00C80F0B" w:rsidP="00C80F0B">
      <w:pPr>
        <w:spacing w:line="360" w:lineRule="auto"/>
        <w:ind w:firstLine="709"/>
        <w:jc w:val="both"/>
        <w:rPr>
          <w:sz w:val="28"/>
          <w:szCs w:val="28"/>
        </w:rPr>
      </w:pPr>
      <w:r w:rsidRPr="00C80F0B">
        <w:rPr>
          <w:sz w:val="28"/>
          <w:szCs w:val="28"/>
        </w:rPr>
        <w:t>Представляется, что поиск взаимоприемлемых решений и союзников на площадках экономических организаций могут быть реализованы в полной мере, так как у наших партнеров может найти понимание идея о том, что в текущих аварийных условиях состояния межгосударственного взаимодействия российская экономика стала мишенью для санкций группы стран, а завтра мишенью может стать другая экономика, в первую очередь, по политическим причинам.</w:t>
      </w:r>
    </w:p>
    <w:p w14:paraId="05E6CA67" w14:textId="77777777" w:rsidR="00C80F0B" w:rsidRPr="00C80F0B" w:rsidRDefault="00C80F0B" w:rsidP="00C80F0B">
      <w:pPr>
        <w:spacing w:line="360" w:lineRule="auto"/>
        <w:ind w:firstLine="709"/>
        <w:jc w:val="both"/>
        <w:rPr>
          <w:sz w:val="28"/>
          <w:szCs w:val="28"/>
        </w:rPr>
      </w:pPr>
      <w:r w:rsidRPr="00C80F0B">
        <w:rPr>
          <w:sz w:val="28"/>
          <w:szCs w:val="28"/>
        </w:rPr>
        <w:t>Оценивая возможности экономической дипломатии по следующему приоритетному направлению, такому как «создание благоприятных условий для укрепления российского присутствия на мировых рынках, прежде всего за счет расширения номенклатуры экспорта, в частности увеличения объема экспорта несырьевой продукции, и расширения географии внешнеэкономических связей», необходимо отметить, что значимость этого приоритета трудно переоценить особенно в сегодняшней ситуации развития международной среды.</w:t>
      </w:r>
    </w:p>
    <w:p w14:paraId="01EF94EF" w14:textId="77777777" w:rsidR="00C80F0B" w:rsidRPr="00C80F0B" w:rsidRDefault="00C80F0B" w:rsidP="00C80F0B">
      <w:pPr>
        <w:spacing w:line="360" w:lineRule="auto"/>
        <w:ind w:firstLine="709"/>
        <w:jc w:val="both"/>
        <w:rPr>
          <w:sz w:val="28"/>
          <w:szCs w:val="28"/>
        </w:rPr>
      </w:pPr>
      <w:r w:rsidRPr="00C80F0B">
        <w:rPr>
          <w:sz w:val="28"/>
          <w:szCs w:val="28"/>
        </w:rPr>
        <w:t xml:space="preserve">Расширение номенклатуры и географии экспорта было и будет оставаться на ведущих местах в перечне актуальных задач отечественной экономической дипломатии. </w:t>
      </w:r>
    </w:p>
    <w:p w14:paraId="5F313B30" w14:textId="77777777" w:rsidR="00C80F0B" w:rsidRPr="00C80F0B" w:rsidRDefault="00C80F0B" w:rsidP="00C80F0B">
      <w:pPr>
        <w:spacing w:line="360" w:lineRule="auto"/>
        <w:ind w:firstLine="709"/>
        <w:jc w:val="both"/>
        <w:rPr>
          <w:sz w:val="28"/>
          <w:szCs w:val="28"/>
        </w:rPr>
      </w:pPr>
      <w:r w:rsidRPr="00C80F0B">
        <w:rPr>
          <w:sz w:val="28"/>
          <w:szCs w:val="28"/>
        </w:rPr>
        <w:t>Ситуация 2022 г. показала, что чрезмерная зависимость в торговле с одним из партнеров (группой стран) выявила возможность оказания давления на экономику в условиях политической турбулентности. Этот же процесс непредсказуемо может развиваться и в будущем, негативно влияя на продвижение российских внешнеэкономических интересов.</w:t>
      </w:r>
    </w:p>
    <w:p w14:paraId="7EB87A46" w14:textId="77777777" w:rsidR="00C80F0B" w:rsidRPr="00C80F0B" w:rsidRDefault="00C80F0B" w:rsidP="00C80F0B">
      <w:pPr>
        <w:spacing w:line="360" w:lineRule="auto"/>
        <w:ind w:firstLine="709"/>
        <w:jc w:val="both"/>
        <w:rPr>
          <w:sz w:val="28"/>
          <w:szCs w:val="28"/>
        </w:rPr>
      </w:pPr>
      <w:r w:rsidRPr="00C80F0B">
        <w:rPr>
          <w:sz w:val="28"/>
          <w:szCs w:val="28"/>
        </w:rPr>
        <w:t xml:space="preserve">Как свидетельствует результат, проведенного по этому направлению авторского анализа, период 2010-х – начала 2020-х гг. стал периодом укрепления позиций отечественного сельского хозяйства, позднее – фармацевтики и медицинских изделий. Сегодня как никогда актуальна поддержка экспорта данной продукции в дружественные страны ближнего зарубежья, а также в страны Азии и Африки. </w:t>
      </w:r>
    </w:p>
    <w:p w14:paraId="0637DE79" w14:textId="77777777" w:rsidR="00C80F0B" w:rsidRPr="00C80F0B" w:rsidRDefault="00C80F0B" w:rsidP="00C80F0B">
      <w:pPr>
        <w:spacing w:line="360" w:lineRule="auto"/>
        <w:ind w:firstLine="709"/>
        <w:jc w:val="both"/>
        <w:rPr>
          <w:sz w:val="28"/>
          <w:szCs w:val="28"/>
        </w:rPr>
      </w:pPr>
      <w:r w:rsidRPr="00C80F0B">
        <w:rPr>
          <w:sz w:val="28"/>
          <w:szCs w:val="28"/>
        </w:rPr>
        <w:t>Обращаясь к формирующейся тенденции смены направлений приоритетов межгосударственного экономического и политического взаимодействия с западноевропейского – на восточноазиатское и латиноамериканско-африканское, профессиональному собственному опыту, автор полагает, что наличие налаженных каналов логистических поставок и высокого имиджа отечественной продукции за рубежом могут обеспечить рынки сбыта. Так, востребованы в странах Африки российские медицинские изделия. При этом процесс сертификации медицинских изделий (катетеры, иглы, шприцы, трубки и т.п.) занимает гораздо меньше времени, чем процесс сертификации лекарственных препаратов. Представляется, что это одно из тех направлений, развитие которого могло бы произойти быстрыми темпами на текущем этапе.</w:t>
      </w:r>
    </w:p>
    <w:p w14:paraId="285E71FE" w14:textId="35F00B4E" w:rsidR="00C80F0B" w:rsidRPr="00C80F0B" w:rsidRDefault="00C80F0B" w:rsidP="00C80F0B">
      <w:pPr>
        <w:spacing w:line="360" w:lineRule="auto"/>
        <w:ind w:firstLine="709"/>
        <w:jc w:val="both"/>
        <w:rPr>
          <w:sz w:val="28"/>
          <w:szCs w:val="28"/>
        </w:rPr>
      </w:pPr>
      <w:r w:rsidRPr="00C80F0B">
        <w:rPr>
          <w:sz w:val="28"/>
          <w:szCs w:val="28"/>
        </w:rPr>
        <w:t xml:space="preserve">Традиционно Россия является крупным поставщиком зерна, муки, растительного масла. Все эти товары высоко востребованы на мировых рынках. Однако сегодня представляется важным сделать акцент на поставке пищевых товаров с высокой добавленной стоимостью. Например, отечественных сыров или сиропов, топпингов, являющихся высококачественной заменой иностранным сладким напиткам и наполнителям. Поставки отечественной продукции данной номенклатуры сегодня успешно расширяются в странах бывшего СССР и могли бы быть расширены на страны Азии. Возможности отечественной экономической дипломатии подтверждают наличие инструментов парирования негативного влияния развития внешнеэкономических устремлений России и по этому приоритетному направлению. Доказательством тому может служить обозначившееся желание Саудовской Аравии и Египта, а также Турции, Ирана, Аргентины и Нигерии, стать в 2022-2023 годах участниками экономического блока БРИКС, об этом «Известиям» </w:t>
      </w:r>
      <w:hyperlink r:id="rId13" w:tgtFrame="_blank" w:history="1">
        <w:r w:rsidRPr="00C80F0B">
          <w:rPr>
            <w:sz w:val="28"/>
            <w:szCs w:val="28"/>
          </w:rPr>
          <w:t>заявила</w:t>
        </w:r>
      </w:hyperlink>
      <w:r w:rsidRPr="00C80F0B">
        <w:rPr>
          <w:sz w:val="28"/>
          <w:szCs w:val="28"/>
        </w:rPr>
        <w:t xml:space="preserve"> президент международного форума объединения Пурнима Ананд.</w:t>
      </w:r>
      <w:r w:rsidRPr="00C80F0B">
        <w:rPr>
          <w:sz w:val="28"/>
          <w:szCs w:val="28"/>
          <w:vertAlign w:val="superscript"/>
        </w:rPr>
        <w:footnoteReference w:id="515"/>
      </w:r>
      <w:r w:rsidRPr="00C80F0B">
        <w:rPr>
          <w:sz w:val="28"/>
          <w:szCs w:val="28"/>
        </w:rPr>
        <w:t xml:space="preserve"> Помимо этого, постоянный представитель Китая при ООН Чжан Цзюнь призвал ряд стран присоединиться к платформе экономического и финансового сотрудничества БРИКС+. «Сердечно приветствуем присоединение Казахстана, Саудовской Аравии, Аргентины, Египта, Индонезии, Нигерии, Сенегала, ОАЭ и Таиланда к диалогу БРИКС+», – написал дипломат в Twitter</w:t>
      </w:r>
      <w:r w:rsidRPr="00C80F0B">
        <w:rPr>
          <w:sz w:val="28"/>
          <w:szCs w:val="28"/>
          <w:vertAlign w:val="superscript"/>
        </w:rPr>
        <w:footnoteReference w:id="516"/>
      </w:r>
      <w:r w:rsidR="00C35790">
        <w:rPr>
          <w:sz w:val="28"/>
          <w:szCs w:val="28"/>
        </w:rPr>
        <w:t>.</w:t>
      </w:r>
    </w:p>
    <w:p w14:paraId="4A47F34A" w14:textId="77777777" w:rsidR="00C80F0B" w:rsidRPr="00C80F0B" w:rsidRDefault="00C80F0B" w:rsidP="00C80F0B">
      <w:pPr>
        <w:spacing w:line="360" w:lineRule="auto"/>
        <w:ind w:firstLine="709"/>
        <w:jc w:val="both"/>
        <w:rPr>
          <w:sz w:val="28"/>
          <w:szCs w:val="28"/>
        </w:rPr>
      </w:pPr>
      <w:r w:rsidRPr="00C80F0B">
        <w:rPr>
          <w:sz w:val="28"/>
          <w:szCs w:val="28"/>
        </w:rPr>
        <w:t xml:space="preserve">Оценивая возможности российской экономической дипломатии по парированию негативного внешнего влияния в приоритетном направлении «оказание государственной поддержки российским организациям в освоении новых и развитии традиционных рынков, противодействие дискриминации отечественных инвесторов и экспортеров», следует отметить, что, в первую очередь, в сложившихся условиях представляется важным усиление кредитно-финансовой и страховой поддержки отечественным компаниям. В условиях нестабильной политической повестки, следствием которой являются санкции отельных стран и компаний, страхование российских экспортеров от неполучения денег по экспортным контрактам приобретает высокую важность. Ключевым элементом в части такой финансовой поддержки может и должен быть Российский экспортный центр. Традиционно, эта услуга реализовывалась ЭКСАР за счет государственных субсидий. Рассматривая сделки на предмет оказания поддержки и выделения финансирования, вопрос возвратности средств ставился в первую очередь, что означало отказы небольшим компаниям - российским экспортерам, осуществлявшим поставки высокотехнологичной продукции на новые рынки. Такая деятельность сопряжена с риском. </w:t>
      </w:r>
    </w:p>
    <w:p w14:paraId="454D4BCD" w14:textId="77777777" w:rsidR="00C80F0B" w:rsidRPr="00C80F0B" w:rsidRDefault="00C80F0B" w:rsidP="00C80F0B">
      <w:pPr>
        <w:spacing w:line="360" w:lineRule="auto"/>
        <w:ind w:firstLine="709"/>
        <w:jc w:val="both"/>
        <w:rPr>
          <w:sz w:val="28"/>
          <w:szCs w:val="28"/>
        </w:rPr>
      </w:pPr>
      <w:r w:rsidRPr="00C80F0B">
        <w:rPr>
          <w:sz w:val="28"/>
          <w:szCs w:val="28"/>
        </w:rPr>
        <w:t>Однако, вместо сосредоточения ограниченных, в современных условиях, финансовых ресурсов по поддержке российских экспортеров, Российский экспортный центр открыл программы по поддержке импорта</w:t>
      </w:r>
      <w:r w:rsidRPr="00C80F0B">
        <w:rPr>
          <w:sz w:val="28"/>
          <w:szCs w:val="28"/>
          <w:vertAlign w:val="superscript"/>
        </w:rPr>
        <w:footnoteReference w:id="517"/>
      </w:r>
      <w:r w:rsidRPr="00C80F0B">
        <w:rPr>
          <w:sz w:val="28"/>
          <w:szCs w:val="28"/>
        </w:rPr>
        <w:t>. Введенные пакеты санкций западных стран действительно подчеркнули зависимость России от импорта в ряде ключевых отраслей, однако опыт участия во внешнеторговых сделках показывает, что импортные товары найдут свою дорогу при участии коммерческих посредников, что, скорее всего, увеличит их стоимость, а именно экспорт нуждается в существенной финансовой поддержке государственными структурами.</w:t>
      </w:r>
    </w:p>
    <w:p w14:paraId="4161E338" w14:textId="77777777" w:rsidR="00C80F0B" w:rsidRPr="00C80F0B" w:rsidRDefault="00C80F0B" w:rsidP="00C80F0B">
      <w:pPr>
        <w:spacing w:line="360" w:lineRule="auto"/>
        <w:ind w:firstLine="709"/>
        <w:jc w:val="both"/>
        <w:rPr>
          <w:sz w:val="28"/>
          <w:szCs w:val="28"/>
        </w:rPr>
      </w:pPr>
      <w:r w:rsidRPr="00C80F0B">
        <w:rPr>
          <w:sz w:val="28"/>
          <w:szCs w:val="28"/>
        </w:rPr>
        <w:t>Анализируя возможности отечественной экономической дипломатии по парированию негативного внешнего влияния по приоритетному направлению, обозначенному в Концепции, как «принятие в соответствии с международными нормами и принципами необходимых мер в области торговой политики в целях защиты национальных интересов и эффективного реагирования на недружественные экономические действия иностранных государств, ущемляющие права Российской Федерации и российских хозяйствующих субъектов», следует констатировать, что обязательства России в рамках ВТО и ЕАЭС ограничивают страну в части применения тарифных и нетарифных мер торговой политики. Однако автору представляется целесообразным ограничить государственные закупки товаров и услуг у компаний, происходящих из стран, вводящих санкции в отношении России. Подобные меры парирования негатива уже приняты Правительством РФ по некоторым направлениям внешнеэкономической деятельности.</w:t>
      </w:r>
    </w:p>
    <w:p w14:paraId="6356BCD3" w14:textId="77777777" w:rsidR="00C80F0B" w:rsidRPr="00C80F0B" w:rsidRDefault="00C80F0B" w:rsidP="00C80F0B">
      <w:pPr>
        <w:spacing w:line="360" w:lineRule="auto"/>
        <w:ind w:firstLine="709"/>
        <w:jc w:val="both"/>
        <w:rPr>
          <w:sz w:val="28"/>
          <w:szCs w:val="28"/>
        </w:rPr>
      </w:pPr>
      <w:r w:rsidRPr="00C80F0B">
        <w:rPr>
          <w:sz w:val="28"/>
          <w:szCs w:val="28"/>
        </w:rPr>
        <w:t>Многие западные, прежде всего европейские, компании остались работать в России в 2022 г. несмотря на оказываемое политическое давление. Такие решения заслуживают уважения, но участие в крупных государственных закупках и закупках компаний с государственным участием необходимо ограничить. Это позволит усилить позиции отечественных компаний внутри страны и компенсировать выпадающие зарубежные рынки. В качестве примера можно привести, напрямую связанную с развитием отечественного промышленного и военного потенциала, геологическую отрасль и продолжающие работать на территории Российской Федерации геологоразведочные компании из Великобритании «SRK Consulting (Global) Limited» и «IMC Montan Ltd.», а также австралийскую «Micromine Pty Ltd». Не умаляя компетенций западных компаний, представляется необходимым внести законодательные ограничения на привлечение западных компаний к разработке недр в рамках госконтрактов и контрактов крупных отечественных компаний.</w:t>
      </w:r>
    </w:p>
    <w:p w14:paraId="1196D08F" w14:textId="77777777" w:rsidR="00C80F0B" w:rsidRPr="00C80F0B" w:rsidRDefault="00C80F0B" w:rsidP="00C80F0B">
      <w:pPr>
        <w:spacing w:line="360" w:lineRule="auto"/>
        <w:ind w:firstLine="709"/>
        <w:jc w:val="both"/>
        <w:rPr>
          <w:sz w:val="28"/>
          <w:szCs w:val="28"/>
        </w:rPr>
      </w:pPr>
      <w:r w:rsidRPr="00C80F0B">
        <w:rPr>
          <w:sz w:val="28"/>
          <w:szCs w:val="28"/>
        </w:rPr>
        <w:t>Оценивая возможности российской экономической дипломатии по приоритетному направлению в «реализации усилий по технологическому обновлению и диверсификации национальной экономики, повышению доли наукоемких, инновационных и других приоритетных отраслей в общеэкономической структуре за счет привлечения инвестиций, передовых зарубежных научно-технических знаний и технологий», необходимо констатировать следующее.</w:t>
      </w:r>
    </w:p>
    <w:p w14:paraId="61CBB29F" w14:textId="77777777" w:rsidR="00C80F0B" w:rsidRPr="00C80F0B" w:rsidRDefault="00C80F0B" w:rsidP="00C80F0B">
      <w:pPr>
        <w:spacing w:line="360" w:lineRule="auto"/>
        <w:ind w:firstLine="709"/>
        <w:jc w:val="both"/>
        <w:rPr>
          <w:sz w:val="28"/>
          <w:szCs w:val="28"/>
        </w:rPr>
      </w:pPr>
      <w:r w:rsidRPr="00C80F0B">
        <w:rPr>
          <w:sz w:val="28"/>
          <w:szCs w:val="28"/>
        </w:rPr>
        <w:t>Ситуация, сложившаяся в экономике России в 2022 г., обнажила ряд существенных недостатков в проводившейся ранее политике импортозамещения. Так, ряд простейших компонентов, использующихся для производства пищевой продукции, не имеют аналогов на отечественном рынке. В их числе упаковка для молочных продуктов и напитков tetra pak, компоненты для выдува пластиковых бутылок, даже этикетки и термоусадочные колпаки, иная упаковка. Еще тяжелее ситуация обстоит в области машин и оборудования. Абсолютно все автомобили, производившиеся на территории России как под отечественными, так и под зарубежными брендами, производились при значительном использовании иностранных компонентов.</w:t>
      </w:r>
      <w:r w:rsidRPr="00C80F0B">
        <w:rPr>
          <w:sz w:val="24"/>
          <w:szCs w:val="24"/>
        </w:rPr>
        <w:t xml:space="preserve"> </w:t>
      </w:r>
      <w:r w:rsidRPr="00C80F0B">
        <w:rPr>
          <w:sz w:val="28"/>
          <w:szCs w:val="28"/>
        </w:rPr>
        <w:t>Можно вести речь даже о импортозамещении производства гвоздей.</w:t>
      </w:r>
      <w:r w:rsidRPr="00C80F0B">
        <w:rPr>
          <w:sz w:val="24"/>
          <w:szCs w:val="24"/>
        </w:rPr>
        <w:t xml:space="preserve"> «Е</w:t>
      </w:r>
      <w:r w:rsidRPr="00C80F0B">
        <w:rPr>
          <w:sz w:val="28"/>
          <w:szCs w:val="28"/>
        </w:rPr>
        <w:t>сть области, отрасли, товары, где мы не только можем, но и должны полностью закрывать и все свои потребности, и производить на экспорт»</w:t>
      </w:r>
      <w:r w:rsidRPr="00C80F0B">
        <w:rPr>
          <w:sz w:val="28"/>
          <w:szCs w:val="28"/>
          <w:vertAlign w:val="superscript"/>
        </w:rPr>
        <w:footnoteReference w:id="518"/>
      </w:r>
      <w:r w:rsidRPr="00C80F0B">
        <w:rPr>
          <w:sz w:val="28"/>
          <w:szCs w:val="28"/>
        </w:rPr>
        <w:t>.</w:t>
      </w:r>
    </w:p>
    <w:p w14:paraId="5E907233" w14:textId="45FEB058" w:rsidR="00C80F0B" w:rsidRPr="00C80F0B" w:rsidRDefault="00C80F0B" w:rsidP="00C80F0B">
      <w:pPr>
        <w:spacing w:line="360" w:lineRule="auto"/>
        <w:ind w:firstLine="709"/>
        <w:jc w:val="both"/>
        <w:rPr>
          <w:sz w:val="28"/>
          <w:szCs w:val="28"/>
        </w:rPr>
      </w:pPr>
      <w:r w:rsidRPr="00C80F0B">
        <w:rPr>
          <w:sz w:val="28"/>
          <w:szCs w:val="28"/>
        </w:rPr>
        <w:t>По мнению Президента РФ Путина В.</w:t>
      </w:r>
      <w:r w:rsidR="00C35790">
        <w:rPr>
          <w:sz w:val="28"/>
          <w:szCs w:val="28"/>
        </w:rPr>
        <w:t xml:space="preserve"> </w:t>
      </w:r>
      <w:r w:rsidRPr="00C80F0B">
        <w:rPr>
          <w:sz w:val="28"/>
          <w:szCs w:val="28"/>
        </w:rPr>
        <w:t>В., в связи с очень малой долей в мировом обороте российской наукоемкой продукции (всего от 0,3% до 0,8%), с учетом современной трансформации всей системы, в том числе, внешнеэкономических отношений, для преодоления технологического отставания нашей страны, нужно использовать конкурентные преимущества России. Экономической дипломатии следует сконцентрироваться на продвижении российских отечественных разработок в космической промышленности, энергетике, авиастроении, коммуникации, материаловедении, физике, ядерных технологиях, металлургии, химии</w:t>
      </w:r>
      <w:r w:rsidRPr="00C80F0B">
        <w:rPr>
          <w:sz w:val="28"/>
          <w:szCs w:val="28"/>
          <w:vertAlign w:val="superscript"/>
        </w:rPr>
        <w:footnoteReference w:id="519"/>
      </w:r>
      <w:r w:rsidR="00C35790">
        <w:rPr>
          <w:sz w:val="28"/>
          <w:szCs w:val="28"/>
        </w:rPr>
        <w:t>.</w:t>
      </w:r>
    </w:p>
    <w:p w14:paraId="6679F2B4" w14:textId="77777777" w:rsidR="00C80F0B" w:rsidRPr="00C80F0B" w:rsidRDefault="00C80F0B" w:rsidP="00C80F0B">
      <w:pPr>
        <w:spacing w:line="360" w:lineRule="auto"/>
        <w:ind w:firstLine="709"/>
        <w:jc w:val="both"/>
        <w:rPr>
          <w:sz w:val="28"/>
          <w:szCs w:val="28"/>
        </w:rPr>
      </w:pPr>
      <w:r w:rsidRPr="00C80F0B">
        <w:rPr>
          <w:sz w:val="28"/>
          <w:szCs w:val="28"/>
        </w:rPr>
        <w:t>Результатами авторского исследования установлено, что, при этом, следует поощрять закупки у отечественных производителей, что позволит им находить свободные средства для покупки компонентов и средств производства у зарубежных партнеров, постепенно увеличивая степень локализации.</w:t>
      </w:r>
    </w:p>
    <w:p w14:paraId="6F60DDF9" w14:textId="77777777" w:rsidR="00C80F0B" w:rsidRPr="00C80F0B" w:rsidRDefault="00C80F0B" w:rsidP="00C80F0B">
      <w:pPr>
        <w:spacing w:line="360" w:lineRule="auto"/>
        <w:ind w:firstLine="709"/>
        <w:jc w:val="both"/>
        <w:rPr>
          <w:sz w:val="28"/>
          <w:szCs w:val="28"/>
        </w:rPr>
      </w:pPr>
      <w:r w:rsidRPr="00C80F0B">
        <w:rPr>
          <w:sz w:val="28"/>
          <w:szCs w:val="28"/>
        </w:rPr>
        <w:t>Оценка возможностей экономической дипломатии нашей страны по парированию негативного внешнего влияния в «укреплении сотрудничества с ведущими производителями энергетических ресурсов, стремлению к развитию равноправного диалога со странами-потребителями и странами транзита таких ресурсов, исходя из того, что для гарантированного осуществления поставок энергетических ресурсов требуется обеспечение стабильности спроса на них и надежности их транзита», дает возможность констатировать следующее.</w:t>
      </w:r>
    </w:p>
    <w:p w14:paraId="72307996" w14:textId="77777777" w:rsidR="00C80F0B" w:rsidRPr="00C80F0B" w:rsidRDefault="00C80F0B" w:rsidP="00C80F0B">
      <w:pPr>
        <w:spacing w:line="360" w:lineRule="auto"/>
        <w:ind w:firstLine="709"/>
        <w:jc w:val="both"/>
        <w:rPr>
          <w:sz w:val="28"/>
          <w:szCs w:val="28"/>
        </w:rPr>
      </w:pPr>
      <w:r w:rsidRPr="00C80F0B">
        <w:rPr>
          <w:sz w:val="28"/>
          <w:szCs w:val="28"/>
        </w:rPr>
        <w:t>Санкционные ограничения ряда стран запада станут и уже стали причиной активизации сотрудничества в части энергетического диалога с группой арабских стран, Ираном и Турцией.</w:t>
      </w:r>
    </w:p>
    <w:p w14:paraId="48B5717E" w14:textId="77777777" w:rsidR="00C80F0B" w:rsidRPr="00C80F0B" w:rsidRDefault="00C80F0B" w:rsidP="00C80F0B">
      <w:pPr>
        <w:spacing w:line="360" w:lineRule="auto"/>
        <w:ind w:firstLine="709"/>
        <w:jc w:val="both"/>
        <w:rPr>
          <w:sz w:val="28"/>
          <w:szCs w:val="28"/>
        </w:rPr>
      </w:pPr>
      <w:r w:rsidRPr="00C80F0B">
        <w:rPr>
          <w:sz w:val="28"/>
          <w:szCs w:val="28"/>
        </w:rPr>
        <w:t>Первые яркие шаги на этом направлении наметились в ходе трехсторонней встречи лидеров России, Ирана и Турции 20 июля с. г. Повестка дня переговоров включала консолидацию мнений в части развития энергетической безопасности. Было констатировано, что необходимо скорейшее завершение сирийского урегулирования и прекращения добычи нефти на территории страны американскими компаниями. Также обсуждалась иранская ядерная программа, которая в свете произошедших событий, может получить дополнительный толчок к развитию с помощью российских специалистов.</w:t>
      </w:r>
    </w:p>
    <w:p w14:paraId="73CFCE4E" w14:textId="77777777" w:rsidR="00C80F0B" w:rsidRPr="00C80F0B" w:rsidRDefault="00C80F0B" w:rsidP="00C80F0B">
      <w:pPr>
        <w:spacing w:line="360" w:lineRule="auto"/>
        <w:ind w:firstLine="709"/>
        <w:jc w:val="both"/>
        <w:rPr>
          <w:sz w:val="28"/>
          <w:szCs w:val="28"/>
        </w:rPr>
      </w:pPr>
      <w:r w:rsidRPr="00C80F0B">
        <w:rPr>
          <w:sz w:val="28"/>
          <w:szCs w:val="28"/>
        </w:rPr>
        <w:t>Такое сотрудничество представляется логичным на фоне снизившихся европейских инвестиций в энергетику России</w:t>
      </w:r>
      <w:r w:rsidRPr="00C80F0B">
        <w:rPr>
          <w:sz w:val="28"/>
          <w:szCs w:val="28"/>
          <w:vertAlign w:val="superscript"/>
        </w:rPr>
        <w:footnoteReference w:id="520"/>
      </w:r>
      <w:r w:rsidRPr="00C80F0B">
        <w:rPr>
          <w:sz w:val="28"/>
          <w:szCs w:val="28"/>
        </w:rPr>
        <w:t xml:space="preserve">. </w:t>
      </w:r>
    </w:p>
    <w:p w14:paraId="062A76E2" w14:textId="77777777" w:rsidR="00C80F0B" w:rsidRPr="00C80F0B" w:rsidRDefault="00C80F0B" w:rsidP="00C80F0B">
      <w:pPr>
        <w:spacing w:line="360" w:lineRule="auto"/>
        <w:ind w:firstLine="709"/>
        <w:jc w:val="both"/>
        <w:rPr>
          <w:sz w:val="28"/>
          <w:szCs w:val="28"/>
        </w:rPr>
      </w:pPr>
      <w:r w:rsidRPr="00C80F0B">
        <w:rPr>
          <w:sz w:val="28"/>
          <w:szCs w:val="28"/>
        </w:rPr>
        <w:t>Возможности экономической дипломатии России в «принятии мер по использованию своего уникального географического положения для увеличения транзитных грузопотоков в целях оптимального развития торгово-экономических связей между Европой и Азиатско-Тихоокеанским регионом» и активному противодействию внешнего влияния на реализацию отечественных экономических национальных интересов, оцениваются результатами авторского исследования следующим образом.</w:t>
      </w:r>
    </w:p>
    <w:p w14:paraId="261F68FC" w14:textId="77777777" w:rsidR="00C80F0B" w:rsidRPr="00C80F0B" w:rsidRDefault="00C80F0B" w:rsidP="00C80F0B">
      <w:pPr>
        <w:spacing w:line="360" w:lineRule="auto"/>
        <w:ind w:firstLine="709"/>
        <w:jc w:val="both"/>
        <w:rPr>
          <w:sz w:val="28"/>
          <w:szCs w:val="28"/>
        </w:rPr>
      </w:pPr>
      <w:r w:rsidRPr="00C80F0B">
        <w:rPr>
          <w:sz w:val="28"/>
          <w:szCs w:val="28"/>
        </w:rPr>
        <w:t>В условиях санкционных ограничений, коснувшихся не только сферы производства и поставки товаров, но и логистики (ЕС запретил российским судам заходить в свои порты, а автотранспортным операторам – пересекать границу</w:t>
      </w:r>
      <w:r w:rsidRPr="00C80F0B">
        <w:rPr>
          <w:sz w:val="28"/>
          <w:szCs w:val="28"/>
          <w:vertAlign w:val="superscript"/>
        </w:rPr>
        <w:footnoteReference w:id="521"/>
      </w:r>
      <w:r w:rsidRPr="00C80F0B">
        <w:rPr>
          <w:sz w:val="28"/>
          <w:szCs w:val="28"/>
        </w:rPr>
        <w:t>) реализация географического преимущества в части увеличения транзитных грузопотоков между Европой и Азиатско-Тихоокеанским регионом не представляется сегодня задачей первых этапов. Значительную актуальность приобретают поиски новых путей поставки товаров как на импорт, так и на экспорт через страны-партнеры (страны ЕАЭС, страны ближнего зарубежья, арабские страны, Турция, КНР). И в этом раскрываются главная задача и ведущие возможности отечественной экономической дипломатии.</w:t>
      </w:r>
    </w:p>
    <w:p w14:paraId="1E0B5DD2" w14:textId="77777777" w:rsidR="00C80F0B" w:rsidRPr="00C80F0B" w:rsidRDefault="00C80F0B" w:rsidP="00C80F0B">
      <w:pPr>
        <w:spacing w:line="360" w:lineRule="auto"/>
        <w:ind w:firstLine="709"/>
        <w:jc w:val="both"/>
        <w:rPr>
          <w:sz w:val="28"/>
          <w:szCs w:val="28"/>
        </w:rPr>
      </w:pPr>
      <w:r w:rsidRPr="00C80F0B">
        <w:rPr>
          <w:sz w:val="28"/>
          <w:szCs w:val="28"/>
        </w:rPr>
        <w:t>Современные возможности экономической дипломатии нашей страны, по оценке автора, могут быть в полной мере реализованы по приоритетному направлению «использование возможности региональных экономических и финансовых организаций для развития национальной экономики, уделяя особое внимание деятельности организаций и структур, способствующих укреплению интеграционных процессов в Евразии».</w:t>
      </w:r>
    </w:p>
    <w:p w14:paraId="351B05B3" w14:textId="77777777" w:rsidR="00C80F0B" w:rsidRPr="00C80F0B" w:rsidRDefault="00C80F0B" w:rsidP="00C80F0B">
      <w:pPr>
        <w:spacing w:line="360" w:lineRule="auto"/>
        <w:ind w:firstLine="709"/>
        <w:jc w:val="both"/>
        <w:rPr>
          <w:sz w:val="28"/>
          <w:szCs w:val="28"/>
        </w:rPr>
      </w:pPr>
      <w:r w:rsidRPr="00C80F0B">
        <w:rPr>
          <w:sz w:val="28"/>
          <w:szCs w:val="28"/>
        </w:rPr>
        <w:t>Отмечавшаяся важность участия России в ЕАЭС только возросла в условиях недружественных санкционных мер ряда стран запада. Активная работы интеграционных органов ЕАЭС является тому подтверждением.</w:t>
      </w:r>
    </w:p>
    <w:p w14:paraId="68B677A5" w14:textId="77777777" w:rsidR="00C80F0B" w:rsidRPr="00C80F0B" w:rsidRDefault="00C80F0B" w:rsidP="00C80F0B">
      <w:pPr>
        <w:spacing w:line="360" w:lineRule="auto"/>
        <w:ind w:firstLine="709"/>
        <w:jc w:val="both"/>
        <w:rPr>
          <w:sz w:val="28"/>
          <w:szCs w:val="28"/>
        </w:rPr>
      </w:pPr>
      <w:r w:rsidRPr="00C80F0B">
        <w:rPr>
          <w:sz w:val="28"/>
          <w:szCs w:val="28"/>
        </w:rPr>
        <w:t>Так, 15 июля 2022 г. в Минске стоялось заседание Совета Евразийской экономической комиссии под председательством под председательством первого заместителя Председателя Кабинета Министров Кыргызской Республики Адылбека Касымалиева, с участием членов Совета ЕЭК и Председателя Коллегии ЕЭК Михаила Мясниковича.</w:t>
      </w:r>
    </w:p>
    <w:p w14:paraId="3B18EA0E" w14:textId="1A084DBA" w:rsidR="00C80F0B" w:rsidRPr="00C80F0B" w:rsidRDefault="00C80F0B" w:rsidP="00C80F0B">
      <w:pPr>
        <w:spacing w:line="360" w:lineRule="auto"/>
        <w:ind w:firstLine="709"/>
        <w:jc w:val="both"/>
        <w:rPr>
          <w:sz w:val="28"/>
          <w:szCs w:val="28"/>
        </w:rPr>
      </w:pPr>
      <w:r w:rsidRPr="00C80F0B">
        <w:rPr>
          <w:sz w:val="28"/>
          <w:szCs w:val="28"/>
        </w:rPr>
        <w:t>В рамках заседания были рассмотрены первоочередные вопросы, требовавшие внимания в целях организации эффективного импортозамещения. В их число вошли изменения некоторых технических регламентов производства и маркировки продукции, упрощение таможенных процедур, что позволит отечественным производителям быстрее адаптироваться к изменившимся экономическим реалиям, а также будет способствовать укреплению продовольственной безопасности стран</w:t>
      </w:r>
      <w:r w:rsidR="00C35790">
        <w:rPr>
          <w:sz w:val="28"/>
          <w:szCs w:val="28"/>
        </w:rPr>
        <w:t xml:space="preserve"> – </w:t>
      </w:r>
      <w:r w:rsidRPr="00C80F0B">
        <w:rPr>
          <w:sz w:val="28"/>
          <w:szCs w:val="28"/>
        </w:rPr>
        <w:t>членов ЕАЭС</w:t>
      </w:r>
      <w:r w:rsidRPr="00C80F0B">
        <w:rPr>
          <w:sz w:val="28"/>
          <w:szCs w:val="28"/>
          <w:vertAlign w:val="superscript"/>
        </w:rPr>
        <w:footnoteReference w:id="522"/>
      </w:r>
      <w:r w:rsidR="00C35790">
        <w:rPr>
          <w:sz w:val="28"/>
          <w:szCs w:val="28"/>
        </w:rPr>
        <w:t>.</w:t>
      </w:r>
    </w:p>
    <w:p w14:paraId="45D7F141" w14:textId="348CDC07" w:rsidR="00C80F0B" w:rsidRPr="00C80F0B" w:rsidRDefault="00C80F0B" w:rsidP="00C80F0B">
      <w:pPr>
        <w:spacing w:line="360" w:lineRule="auto"/>
        <w:ind w:firstLine="709"/>
        <w:jc w:val="both"/>
        <w:rPr>
          <w:b/>
          <w:sz w:val="28"/>
          <w:szCs w:val="28"/>
        </w:rPr>
      </w:pPr>
      <w:r w:rsidRPr="00C80F0B">
        <w:rPr>
          <w:b/>
          <w:sz w:val="28"/>
          <w:szCs w:val="28"/>
        </w:rPr>
        <w:t>Выводы по разделу</w:t>
      </w:r>
    </w:p>
    <w:p w14:paraId="084F201C" w14:textId="77777777" w:rsidR="00C80F0B" w:rsidRPr="00C80F0B" w:rsidRDefault="00C80F0B" w:rsidP="00C80F0B">
      <w:pPr>
        <w:spacing w:line="360" w:lineRule="auto"/>
        <w:ind w:firstLine="709"/>
        <w:jc w:val="both"/>
        <w:rPr>
          <w:sz w:val="28"/>
          <w:szCs w:val="28"/>
        </w:rPr>
      </w:pPr>
      <w:r w:rsidRPr="00C80F0B">
        <w:rPr>
          <w:sz w:val="28"/>
          <w:szCs w:val="28"/>
        </w:rPr>
        <w:t xml:space="preserve">Оценив сегодняшние вызовы стабильного развития экономических приоритетов Российской Федерации в межгосударственном взаимодействии в период современной трансформации системы международных отношений, можно прийти к следующим выводам. </w:t>
      </w:r>
    </w:p>
    <w:p w14:paraId="5E8F8F50" w14:textId="77777777" w:rsidR="00C80F0B" w:rsidRPr="00C80F0B" w:rsidRDefault="00C80F0B" w:rsidP="00C80F0B">
      <w:pPr>
        <w:spacing w:line="360" w:lineRule="auto"/>
        <w:ind w:firstLine="709"/>
        <w:jc w:val="both"/>
        <w:rPr>
          <w:sz w:val="28"/>
          <w:szCs w:val="28"/>
        </w:rPr>
      </w:pPr>
      <w:r w:rsidRPr="00C80F0B">
        <w:rPr>
          <w:sz w:val="28"/>
          <w:szCs w:val="28"/>
        </w:rPr>
        <w:t>Вызовы и угрозы стабильного развития российских внеэкономических приоритетов, в период глобального кризиса современных международных отношений, определяются в рамках категории экономическая безопасность России и выражены в следующем: санкционная деятельность общеэкономического, секторального и персонального уровней, разрыв налаженных логистических цепочек в торговом обороте, откровенное бойкотирование российских национальных экономических интересов международными экономическими организациями в угоду политическому влиянию не вполне дальновидных, а иногда и не адекватных политиков и руководителей, технологическое отставание отечественной экономики от экономик ведущих стран мира, импортозависимость в большинстве отраслей российской экономики, недостаточность внутренних и внешних инвестиций.</w:t>
      </w:r>
    </w:p>
    <w:p w14:paraId="4479D24B" w14:textId="77777777" w:rsidR="00C80F0B" w:rsidRPr="00C80F0B" w:rsidRDefault="00C80F0B" w:rsidP="00C80F0B">
      <w:pPr>
        <w:spacing w:line="360" w:lineRule="auto"/>
        <w:ind w:firstLine="709"/>
        <w:jc w:val="both"/>
        <w:rPr>
          <w:sz w:val="28"/>
          <w:szCs w:val="28"/>
        </w:rPr>
      </w:pPr>
      <w:r w:rsidRPr="00C80F0B">
        <w:rPr>
          <w:sz w:val="28"/>
          <w:szCs w:val="28"/>
        </w:rPr>
        <w:t xml:space="preserve">Экономические приоритеты РФ в межгосударственном взаимодействии в период современной трансформации системы международных отношений определены исходя из текущего состояния взаимодействия в экономической сфере. Если до перехода современной системы международных отношений в кризисное состояние, в качестве основных приоритетов экономического взаимодействия России были страны Европейского союза, прежде всего ФРГ, Франция, Италия, Великобритания, Нидерланды. И именно эти направления представляли наибольший интерес для экономической дипломатии в долгосрочной и краткосрочной перспективе. То дальнейшая работа может распространяться на крупнейшие экономики Азии, Африки, Латинской Америки, а также на страны Ближнего Востока. </w:t>
      </w:r>
    </w:p>
    <w:p w14:paraId="1085661C" w14:textId="77777777" w:rsidR="00C80F0B" w:rsidRPr="00C80F0B" w:rsidRDefault="00C80F0B" w:rsidP="00C80F0B">
      <w:pPr>
        <w:spacing w:line="360" w:lineRule="auto"/>
        <w:ind w:firstLine="709"/>
        <w:jc w:val="both"/>
        <w:rPr>
          <w:sz w:val="28"/>
          <w:szCs w:val="28"/>
        </w:rPr>
      </w:pPr>
      <w:bookmarkStart w:id="131" w:name="_Hlk114136701"/>
      <w:r w:rsidRPr="00C80F0B">
        <w:rPr>
          <w:sz w:val="28"/>
          <w:szCs w:val="28"/>
        </w:rPr>
        <w:t xml:space="preserve">Кризис во взаимоотношениях с западными партнерами, обусловленный спецоперацией на Украине 2022 г. продемонстрировал необходимость выстраивания сбалансированной системы внешней торговли, которая должна опираться на торговлю как с западными партнерами, так и со странами Азии и Африки. </w:t>
      </w:r>
      <w:bookmarkEnd w:id="131"/>
      <w:r w:rsidRPr="00C80F0B">
        <w:rPr>
          <w:sz w:val="28"/>
          <w:szCs w:val="28"/>
        </w:rPr>
        <w:t>Выстраивание баланса во взаимодействии с данными партнерами станет ключевой задачей отечественной экономической дипломатии ближайших лет. Основой такому состоянию может служить реализация в достаточной степени отечественных национальных проектов.</w:t>
      </w:r>
    </w:p>
    <w:p w14:paraId="0711E51A" w14:textId="77777777" w:rsidR="008C7D1F" w:rsidRDefault="008C7D1F" w:rsidP="00820F03">
      <w:pPr>
        <w:jc w:val="center"/>
        <w:rPr>
          <w:sz w:val="28"/>
          <w:szCs w:val="28"/>
        </w:rPr>
      </w:pPr>
    </w:p>
    <w:p w14:paraId="548EB816" w14:textId="5691D858" w:rsidR="008C7D1F" w:rsidRDefault="00573A7F" w:rsidP="00573A7F">
      <w:pPr>
        <w:pStyle w:val="21"/>
      </w:pPr>
      <w:bookmarkStart w:id="132" w:name="_Toc124890750"/>
      <w:r w:rsidRPr="00573A7F">
        <w:t>4.2. Возможности отечественной экономической дипломатии по защите продвижения экономических интересов России в современных условиях</w:t>
      </w:r>
      <w:bookmarkEnd w:id="132"/>
    </w:p>
    <w:p w14:paraId="02391331" w14:textId="77777777" w:rsidR="008C7D1F" w:rsidRDefault="008C7D1F" w:rsidP="00820F03">
      <w:pPr>
        <w:jc w:val="center"/>
        <w:rPr>
          <w:sz w:val="28"/>
          <w:szCs w:val="28"/>
        </w:rPr>
      </w:pPr>
    </w:p>
    <w:p w14:paraId="7B8E84FA" w14:textId="77777777" w:rsidR="00573A7F" w:rsidRPr="00573A7F" w:rsidRDefault="00573A7F" w:rsidP="00573A7F">
      <w:pPr>
        <w:spacing w:line="360" w:lineRule="auto"/>
        <w:ind w:firstLine="709"/>
        <w:jc w:val="both"/>
        <w:rPr>
          <w:sz w:val="28"/>
          <w:szCs w:val="28"/>
        </w:rPr>
      </w:pPr>
      <w:r w:rsidRPr="00573A7F">
        <w:rPr>
          <w:sz w:val="28"/>
          <w:szCs w:val="28"/>
        </w:rPr>
        <w:t>Представленное в диссертации исследование современного состояния вызовов и угроз и степени их влияния на развитие отечественной внешнеэкономической деятельности с формулированием выводов по этому важному направлению исследования предмета, позволяет автору перейти к формированию возможной сценарной картины прогнозного фона развития экономической дипломатии на среднесрочный период проспекции, опираясь на результаты сценарного метода исследования.</w:t>
      </w:r>
    </w:p>
    <w:p w14:paraId="259061BC" w14:textId="77777777" w:rsidR="00573A7F" w:rsidRPr="00573A7F" w:rsidRDefault="00573A7F" w:rsidP="00573A7F">
      <w:pPr>
        <w:spacing w:line="360" w:lineRule="auto"/>
        <w:ind w:firstLine="709"/>
        <w:jc w:val="both"/>
        <w:rPr>
          <w:sz w:val="28"/>
          <w:szCs w:val="28"/>
        </w:rPr>
      </w:pPr>
      <w:r w:rsidRPr="00573A7F">
        <w:rPr>
          <w:sz w:val="28"/>
          <w:szCs w:val="28"/>
        </w:rPr>
        <w:t xml:space="preserve">Автор для получения этого результата использует комплексный подход, который включает как интуитивно-логическую, так и операционально-прикладную составляющие. </w:t>
      </w:r>
    </w:p>
    <w:p w14:paraId="2F0226F7" w14:textId="107F81D2" w:rsidR="00573A7F" w:rsidRPr="00573A7F" w:rsidRDefault="00573A7F" w:rsidP="00573A7F">
      <w:pPr>
        <w:spacing w:line="360" w:lineRule="auto"/>
        <w:ind w:firstLine="709"/>
        <w:jc w:val="both"/>
        <w:rPr>
          <w:sz w:val="28"/>
          <w:szCs w:val="28"/>
        </w:rPr>
      </w:pPr>
      <w:r w:rsidRPr="00573A7F">
        <w:rPr>
          <w:sz w:val="28"/>
          <w:szCs w:val="28"/>
        </w:rPr>
        <w:t xml:space="preserve">Для реализации сценарного метода, при получении данного научного результата, автором выполнены мероприятия четырех исследовательских этапов: первый </w:t>
      </w:r>
      <w:r w:rsidR="00C35790">
        <w:rPr>
          <w:sz w:val="28"/>
          <w:szCs w:val="28"/>
        </w:rPr>
        <w:t>–</w:t>
      </w:r>
      <w:r w:rsidRPr="00573A7F">
        <w:rPr>
          <w:sz w:val="28"/>
          <w:szCs w:val="28"/>
        </w:rPr>
        <w:t xml:space="preserve"> отбор и анализ факторов, которые, исходя из представленного материала в главах 1</w:t>
      </w:r>
      <w:r w:rsidR="00C35790">
        <w:rPr>
          <w:sz w:val="28"/>
          <w:szCs w:val="28"/>
        </w:rPr>
        <w:t>–</w:t>
      </w:r>
      <w:r w:rsidRPr="00573A7F">
        <w:rPr>
          <w:sz w:val="28"/>
          <w:szCs w:val="28"/>
        </w:rPr>
        <w:t>3 диссертации, могут определять дальнейшее развитие отечественной экономической дипломатии; второй – выдвижение гипотез о возможной эволюции отобранных факторов в течении последующих 5</w:t>
      </w:r>
      <w:r w:rsidR="00C35790">
        <w:rPr>
          <w:sz w:val="28"/>
          <w:szCs w:val="28"/>
        </w:rPr>
        <w:t>–</w:t>
      </w:r>
      <w:r w:rsidRPr="00573A7F">
        <w:rPr>
          <w:sz w:val="28"/>
          <w:szCs w:val="28"/>
        </w:rPr>
        <w:t xml:space="preserve">10 лет; третий – сопоставление выделенных факторов с выдвижением гипотез (сценариев) возможностей дальнейшего развития российской экономической дипломатии; четвертый – формирование интегральных показателей возможностей отечественной экономической дипломатии с учетом вероятностной картины того или иного сценария. Привлечение экспертного сообщества, в данном случае, вполне оправдано, что демонстрирует объективность и полученных данных при реализации этого метода и признанность научным сообществом сформулированных итоговых результатов. </w:t>
      </w:r>
    </w:p>
    <w:p w14:paraId="009D9804" w14:textId="0EB6AC58" w:rsidR="00573A7F" w:rsidRPr="00573A7F" w:rsidRDefault="00573A7F" w:rsidP="00573A7F">
      <w:pPr>
        <w:spacing w:line="360" w:lineRule="auto"/>
        <w:ind w:firstLine="709"/>
        <w:jc w:val="both"/>
        <w:rPr>
          <w:sz w:val="28"/>
          <w:szCs w:val="28"/>
        </w:rPr>
      </w:pPr>
      <w:r w:rsidRPr="00573A7F">
        <w:rPr>
          <w:sz w:val="28"/>
          <w:szCs w:val="28"/>
        </w:rPr>
        <w:t>Отбор на первом исследовательском этапе факторов, влияющих на развитие российской отечественной дипломатии, автором обоснован исходя из критерия «ценность</w:t>
      </w:r>
      <w:r w:rsidR="00C35790">
        <w:rPr>
          <w:sz w:val="28"/>
          <w:szCs w:val="28"/>
        </w:rPr>
        <w:t xml:space="preserve"> – </w:t>
      </w:r>
      <w:r w:rsidRPr="00573A7F">
        <w:rPr>
          <w:sz w:val="28"/>
          <w:szCs w:val="28"/>
        </w:rPr>
        <w:t>соответствие национальному интересу</w:t>
      </w:r>
      <w:r w:rsidR="00C35790">
        <w:rPr>
          <w:sz w:val="28"/>
          <w:szCs w:val="28"/>
        </w:rPr>
        <w:t xml:space="preserve"> –</w:t>
      </w:r>
      <w:r w:rsidRPr="00573A7F">
        <w:rPr>
          <w:sz w:val="28"/>
          <w:szCs w:val="28"/>
        </w:rPr>
        <w:t xml:space="preserve"> эффективность», предложенному Задохиным А.</w:t>
      </w:r>
      <w:r w:rsidR="00C35790">
        <w:rPr>
          <w:sz w:val="28"/>
          <w:szCs w:val="28"/>
        </w:rPr>
        <w:t xml:space="preserve"> </w:t>
      </w:r>
      <w:r w:rsidRPr="00573A7F">
        <w:rPr>
          <w:sz w:val="28"/>
          <w:szCs w:val="28"/>
        </w:rPr>
        <w:t>Г.</w:t>
      </w:r>
      <w:r w:rsidRPr="00573A7F">
        <w:rPr>
          <w:sz w:val="28"/>
          <w:szCs w:val="28"/>
          <w:vertAlign w:val="superscript"/>
        </w:rPr>
        <w:footnoteReference w:id="523"/>
      </w:r>
      <w:r w:rsidRPr="00573A7F">
        <w:rPr>
          <w:sz w:val="28"/>
          <w:szCs w:val="28"/>
        </w:rPr>
        <w:t xml:space="preserve"> К ним отнесены следующие факторы:</w:t>
      </w:r>
    </w:p>
    <w:p w14:paraId="38DD9377" w14:textId="77777777" w:rsidR="00573A7F" w:rsidRPr="00573A7F" w:rsidRDefault="00573A7F" w:rsidP="00573A7F">
      <w:pPr>
        <w:spacing w:line="360" w:lineRule="auto"/>
        <w:ind w:firstLine="709"/>
        <w:jc w:val="both"/>
        <w:rPr>
          <w:sz w:val="28"/>
          <w:szCs w:val="28"/>
        </w:rPr>
      </w:pPr>
      <w:r w:rsidRPr="00573A7F">
        <w:rPr>
          <w:sz w:val="28"/>
          <w:szCs w:val="28"/>
        </w:rPr>
        <w:t>1) текущие результаты деятельности экономической дипломатии;</w:t>
      </w:r>
    </w:p>
    <w:p w14:paraId="276F170C" w14:textId="77777777" w:rsidR="00573A7F" w:rsidRPr="00573A7F" w:rsidRDefault="00573A7F" w:rsidP="00573A7F">
      <w:pPr>
        <w:spacing w:line="360" w:lineRule="auto"/>
        <w:ind w:firstLine="709"/>
        <w:jc w:val="both"/>
        <w:rPr>
          <w:sz w:val="28"/>
          <w:szCs w:val="28"/>
        </w:rPr>
      </w:pPr>
      <w:r w:rsidRPr="00573A7F">
        <w:rPr>
          <w:sz w:val="28"/>
          <w:szCs w:val="28"/>
        </w:rPr>
        <w:t>2) соответствие результатов деятельности экономической дипломатии по сопровождению реализации внешнеэкономических интересов нашей страны, национальным интересам России;</w:t>
      </w:r>
    </w:p>
    <w:p w14:paraId="6BD3EBFE" w14:textId="77777777" w:rsidR="00573A7F" w:rsidRPr="00573A7F" w:rsidRDefault="00573A7F" w:rsidP="00573A7F">
      <w:pPr>
        <w:spacing w:line="360" w:lineRule="auto"/>
        <w:ind w:firstLine="709"/>
        <w:jc w:val="both"/>
        <w:rPr>
          <w:sz w:val="28"/>
          <w:szCs w:val="28"/>
        </w:rPr>
      </w:pPr>
      <w:r w:rsidRPr="00573A7F">
        <w:rPr>
          <w:sz w:val="28"/>
          <w:szCs w:val="28"/>
        </w:rPr>
        <w:t>3) возможности политического режима государства и качество системы выработки и принятия внешнеэкономических решений;</w:t>
      </w:r>
    </w:p>
    <w:p w14:paraId="3C1157CD" w14:textId="77777777" w:rsidR="00573A7F" w:rsidRPr="00573A7F" w:rsidRDefault="00573A7F" w:rsidP="00573A7F">
      <w:pPr>
        <w:spacing w:line="360" w:lineRule="auto"/>
        <w:ind w:firstLine="709"/>
        <w:jc w:val="both"/>
        <w:rPr>
          <w:sz w:val="28"/>
          <w:szCs w:val="28"/>
        </w:rPr>
      </w:pPr>
      <w:r w:rsidRPr="00573A7F">
        <w:rPr>
          <w:sz w:val="28"/>
          <w:szCs w:val="28"/>
        </w:rPr>
        <w:t>4) политическая зрелость элит и экономические возможности страны, обеспечивающие экономическую безопасность России;</w:t>
      </w:r>
    </w:p>
    <w:p w14:paraId="006215F0" w14:textId="77777777" w:rsidR="00573A7F" w:rsidRPr="00573A7F" w:rsidRDefault="00573A7F" w:rsidP="00573A7F">
      <w:pPr>
        <w:spacing w:line="360" w:lineRule="auto"/>
        <w:ind w:firstLine="709"/>
        <w:jc w:val="both"/>
        <w:rPr>
          <w:sz w:val="28"/>
          <w:szCs w:val="28"/>
        </w:rPr>
      </w:pPr>
      <w:r w:rsidRPr="00573A7F">
        <w:rPr>
          <w:sz w:val="28"/>
          <w:szCs w:val="28"/>
        </w:rPr>
        <w:t>5) особенности национальной и политической культуры;</w:t>
      </w:r>
    </w:p>
    <w:p w14:paraId="4DF05015" w14:textId="77777777" w:rsidR="00573A7F" w:rsidRPr="00573A7F" w:rsidRDefault="00573A7F" w:rsidP="00573A7F">
      <w:pPr>
        <w:spacing w:line="360" w:lineRule="auto"/>
        <w:ind w:firstLine="709"/>
        <w:jc w:val="both"/>
        <w:rPr>
          <w:sz w:val="28"/>
          <w:szCs w:val="28"/>
        </w:rPr>
      </w:pPr>
      <w:r w:rsidRPr="00573A7F">
        <w:rPr>
          <w:sz w:val="28"/>
          <w:szCs w:val="28"/>
        </w:rPr>
        <w:t>6) возможность экономической дипломатии эффективно участвовать в парировании существующих и возникающих вызовов и угроз.</w:t>
      </w:r>
    </w:p>
    <w:p w14:paraId="173D22CE" w14:textId="77777777" w:rsidR="00573A7F" w:rsidRPr="00573A7F" w:rsidRDefault="00573A7F" w:rsidP="00573A7F">
      <w:pPr>
        <w:spacing w:line="360" w:lineRule="auto"/>
        <w:ind w:firstLine="709"/>
        <w:jc w:val="both"/>
        <w:rPr>
          <w:sz w:val="28"/>
          <w:szCs w:val="28"/>
        </w:rPr>
      </w:pPr>
      <w:r w:rsidRPr="00573A7F">
        <w:rPr>
          <w:sz w:val="28"/>
          <w:szCs w:val="28"/>
        </w:rPr>
        <w:t>Для продолжения исследование необходимо более детальная оценка указанных факторов с акцентом основного внимания на перспективные возможности отечественной экономической дипломатии по продвижению экономических интересов России в состоянии современной кризисной трансформации международных отношений. На данном этапе приоритетный характер носит поддержание баланса во внешней торговле, поскольку торговля только одной группой товаров ставит страну в зависимость от мировой конъюнктуры.</w:t>
      </w:r>
    </w:p>
    <w:p w14:paraId="1F6CED4A" w14:textId="77777777" w:rsidR="00573A7F" w:rsidRPr="00573A7F" w:rsidRDefault="00573A7F" w:rsidP="00573A7F">
      <w:pPr>
        <w:autoSpaceDE w:val="0"/>
        <w:autoSpaceDN w:val="0"/>
        <w:adjustRightInd w:val="0"/>
        <w:spacing w:line="360" w:lineRule="auto"/>
        <w:ind w:firstLine="709"/>
        <w:jc w:val="both"/>
        <w:rPr>
          <w:sz w:val="28"/>
          <w:szCs w:val="28"/>
        </w:rPr>
      </w:pPr>
      <w:r w:rsidRPr="00573A7F">
        <w:rPr>
          <w:sz w:val="28"/>
          <w:szCs w:val="28"/>
        </w:rPr>
        <w:t>Как подтвердили результаты проводимого исследования, для поддержания баланса важно участие во внешней торговле не только крупных, но также малых и средних предприятий. Создание надлежащих условий для реализации права на достойный труд и обеспечение роста доходов бюджета, впоследствии перераспределяемых на социальные нужды, невозможно в условиях господства в экономике нескольких крупных компаний. Расширение рынков сбыта способствует внедрению результатов новейших исследований в производственные процессы и повседневную жизнь и, как следствие, высокий уровень жизни населения.</w:t>
      </w:r>
    </w:p>
    <w:p w14:paraId="30D7E90E" w14:textId="77777777" w:rsidR="00573A7F" w:rsidRPr="00573A7F" w:rsidRDefault="00573A7F" w:rsidP="00573A7F">
      <w:pPr>
        <w:spacing w:line="360" w:lineRule="auto"/>
        <w:ind w:firstLine="709"/>
        <w:jc w:val="both"/>
        <w:rPr>
          <w:sz w:val="28"/>
          <w:szCs w:val="28"/>
        </w:rPr>
      </w:pPr>
      <w:r w:rsidRPr="00573A7F">
        <w:rPr>
          <w:sz w:val="28"/>
          <w:szCs w:val="28"/>
        </w:rPr>
        <w:t>Следует согласиться с выводом В. П. Оболенского о сильной зависимости объемов внешней торговли России от ценовой конъюнктуры на мировых рынках, что связано с нынешним характером конкурентных преимуществ отечественной экономики, базирующихся главным образом на богатых природных ресурсах</w:t>
      </w:r>
      <w:r w:rsidRPr="00573A7F">
        <w:rPr>
          <w:sz w:val="28"/>
          <w:szCs w:val="28"/>
          <w:vertAlign w:val="superscript"/>
        </w:rPr>
        <w:footnoteReference w:id="524"/>
      </w:r>
      <w:r w:rsidRPr="00573A7F">
        <w:rPr>
          <w:sz w:val="28"/>
          <w:szCs w:val="28"/>
        </w:rPr>
        <w:t>. При этом импорт в основном представлен машинами, оборудованием, потребительскими товарами, изготовленными на основе экспортированных из России энергентов и сырья (например, мебелью из вывезенной ранее российской древесины)</w:t>
      </w:r>
      <w:r w:rsidRPr="00573A7F">
        <w:rPr>
          <w:sz w:val="28"/>
          <w:szCs w:val="28"/>
          <w:vertAlign w:val="superscript"/>
        </w:rPr>
        <w:footnoteReference w:id="525"/>
      </w:r>
      <w:r w:rsidRPr="00573A7F">
        <w:rPr>
          <w:sz w:val="28"/>
          <w:szCs w:val="28"/>
        </w:rPr>
        <w:t xml:space="preserve">. </w:t>
      </w:r>
    </w:p>
    <w:p w14:paraId="66148843" w14:textId="77777777" w:rsidR="00573A7F" w:rsidRPr="00573A7F" w:rsidRDefault="00573A7F" w:rsidP="00573A7F">
      <w:pPr>
        <w:spacing w:line="360" w:lineRule="auto"/>
        <w:ind w:firstLine="709"/>
        <w:jc w:val="both"/>
        <w:rPr>
          <w:sz w:val="28"/>
          <w:szCs w:val="28"/>
        </w:rPr>
      </w:pPr>
      <w:r w:rsidRPr="00573A7F">
        <w:rPr>
          <w:sz w:val="28"/>
          <w:szCs w:val="28"/>
        </w:rPr>
        <w:t>Опасность такой зависимости налицо, даже при видимой финансовой выгоде для экономики – экспорт природных ресурсов обеспечивает высокую добавленную стоимость и прибыль, но не способствует развитию производств и новых рабочих мест. Ключевой задачей нашей страны должна стать диверсификация экономики и экспорта посредством участия в более высоких звеньях глобальных цепочек создания стоимости, тесное развитие кооперационных и торговых связей в различных отраслях</w:t>
      </w:r>
      <w:r w:rsidRPr="00573A7F">
        <w:rPr>
          <w:sz w:val="28"/>
          <w:szCs w:val="28"/>
          <w:vertAlign w:val="superscript"/>
        </w:rPr>
        <w:footnoteReference w:id="526"/>
      </w:r>
      <w:r w:rsidRPr="00573A7F">
        <w:rPr>
          <w:sz w:val="28"/>
          <w:szCs w:val="28"/>
        </w:rPr>
        <w:t>.</w:t>
      </w:r>
    </w:p>
    <w:p w14:paraId="3CBC6BCD" w14:textId="77777777" w:rsidR="00573A7F" w:rsidRPr="00573A7F" w:rsidRDefault="00573A7F" w:rsidP="00573A7F">
      <w:pPr>
        <w:spacing w:line="360" w:lineRule="auto"/>
        <w:ind w:firstLine="709"/>
        <w:jc w:val="both"/>
        <w:rPr>
          <w:sz w:val="28"/>
          <w:szCs w:val="28"/>
          <w:lang w:eastAsia="zh-CN"/>
        </w:rPr>
      </w:pPr>
      <w:r w:rsidRPr="00573A7F">
        <w:rPr>
          <w:sz w:val="28"/>
          <w:szCs w:val="28"/>
          <w:lang w:eastAsia="zh-CN"/>
        </w:rPr>
        <w:t xml:space="preserve">Оценками экспертного сообщества определено, что развитие торговли и экспортной деятельности является неотъемлемой составляющей экономического роста любой страны. В текущих условиях особую актуальность носит данное направление для России. Среди важнейших задач внешнеэкономической деятельности – поиск новых рынков и ниш для национального экспорта, так как внешнеторговая деятельность </w:t>
      </w:r>
      <w:bookmarkStart w:id="133" w:name="_Hlk48914528"/>
      <w:r w:rsidRPr="00573A7F">
        <w:rPr>
          <w:sz w:val="28"/>
          <w:szCs w:val="28"/>
          <w:lang w:eastAsia="zh-CN"/>
        </w:rPr>
        <w:t>–</w:t>
      </w:r>
      <w:bookmarkEnd w:id="133"/>
      <w:r w:rsidRPr="00573A7F">
        <w:rPr>
          <w:sz w:val="28"/>
          <w:szCs w:val="28"/>
          <w:lang w:eastAsia="zh-CN"/>
        </w:rPr>
        <w:t xml:space="preserve"> одна из основ экономики государств. Задача по продвижению товаров и услуг на зарубежные рынки – важнейшая государственная задача. А «экспортная деятельность – важнейший индикатор роста и развития»</w:t>
      </w:r>
      <w:r w:rsidRPr="00573A7F">
        <w:rPr>
          <w:sz w:val="28"/>
          <w:szCs w:val="28"/>
          <w:vertAlign w:val="superscript"/>
          <w:lang w:eastAsia="zh-CN"/>
        </w:rPr>
        <w:footnoteReference w:id="527"/>
      </w:r>
      <w:r w:rsidRPr="00573A7F">
        <w:rPr>
          <w:sz w:val="28"/>
          <w:szCs w:val="28"/>
          <w:lang w:eastAsia="zh-CN"/>
        </w:rPr>
        <w:t>. И это при том, что только достаточно развитые и продуктивные компании готовы к успешному выходу на внешние рынки</w:t>
      </w:r>
      <w:r w:rsidRPr="00573A7F">
        <w:rPr>
          <w:sz w:val="28"/>
          <w:szCs w:val="28"/>
          <w:vertAlign w:val="superscript"/>
          <w:lang w:eastAsia="zh-CN"/>
        </w:rPr>
        <w:footnoteReference w:id="528"/>
      </w:r>
      <w:r w:rsidRPr="00573A7F">
        <w:rPr>
          <w:sz w:val="28"/>
          <w:szCs w:val="28"/>
          <w:lang w:eastAsia="zh-CN"/>
        </w:rPr>
        <w:t>.</w:t>
      </w:r>
    </w:p>
    <w:p w14:paraId="23805BCF" w14:textId="77777777" w:rsidR="00573A7F" w:rsidRPr="00573A7F" w:rsidRDefault="00573A7F" w:rsidP="00573A7F">
      <w:pPr>
        <w:spacing w:line="360" w:lineRule="auto"/>
        <w:ind w:firstLine="709"/>
        <w:jc w:val="both"/>
        <w:rPr>
          <w:sz w:val="28"/>
          <w:szCs w:val="28"/>
        </w:rPr>
      </w:pPr>
      <w:r w:rsidRPr="00573A7F">
        <w:rPr>
          <w:sz w:val="28"/>
          <w:szCs w:val="28"/>
        </w:rPr>
        <w:t>Опыт зарубежных стран показывает эффективность государственной поддержки экспорта и обуславливает острую необходимость развития национальной системы такой поддержки.</w:t>
      </w:r>
    </w:p>
    <w:p w14:paraId="0E4EE0DB" w14:textId="77777777" w:rsidR="00573A7F" w:rsidRPr="00573A7F" w:rsidRDefault="00573A7F" w:rsidP="00573A7F">
      <w:pPr>
        <w:spacing w:line="360" w:lineRule="auto"/>
        <w:ind w:firstLine="709"/>
        <w:jc w:val="both"/>
        <w:rPr>
          <w:sz w:val="28"/>
          <w:szCs w:val="28"/>
        </w:rPr>
      </w:pPr>
      <w:r w:rsidRPr="00573A7F">
        <w:rPr>
          <w:sz w:val="28"/>
          <w:szCs w:val="28"/>
        </w:rPr>
        <w:t>Результатами проведенного автором анализа определены следующие необходимые ключевые элементы эффективного продвижения экспорта: поддержка со стороны государственных институтов в форме обучения менеджмента потенциальных экспортеров, формирования благоприятной среды</w:t>
      </w:r>
      <w:r w:rsidRPr="00573A7F">
        <w:rPr>
          <w:sz w:val="28"/>
          <w:szCs w:val="28"/>
          <w:vertAlign w:val="superscript"/>
        </w:rPr>
        <w:footnoteReference w:id="529"/>
      </w:r>
      <w:r w:rsidRPr="00573A7F">
        <w:rPr>
          <w:sz w:val="28"/>
          <w:szCs w:val="28"/>
        </w:rPr>
        <w:t>.</w:t>
      </w:r>
    </w:p>
    <w:p w14:paraId="0314DE12" w14:textId="77777777" w:rsidR="00573A7F" w:rsidRPr="00573A7F" w:rsidRDefault="00573A7F" w:rsidP="00573A7F">
      <w:pPr>
        <w:spacing w:line="360" w:lineRule="auto"/>
        <w:ind w:firstLine="709"/>
        <w:jc w:val="both"/>
        <w:rPr>
          <w:sz w:val="28"/>
          <w:szCs w:val="28"/>
        </w:rPr>
      </w:pPr>
      <w:r w:rsidRPr="00573A7F">
        <w:rPr>
          <w:sz w:val="28"/>
          <w:szCs w:val="28"/>
        </w:rPr>
        <w:t>В России ряд важных шагов по выстраиванию эффективной поддержки экспорта были сделаны предыдущими поколениями: в их числе выстраивание работы зарубежных представительств, дипломатических миссий, торговых представительств.</w:t>
      </w:r>
    </w:p>
    <w:p w14:paraId="529807F8" w14:textId="77777777" w:rsidR="00573A7F" w:rsidRPr="00573A7F" w:rsidRDefault="00573A7F" w:rsidP="00573A7F">
      <w:pPr>
        <w:spacing w:line="360" w:lineRule="auto"/>
        <w:ind w:firstLine="709"/>
        <w:jc w:val="both"/>
        <w:rPr>
          <w:sz w:val="28"/>
          <w:szCs w:val="28"/>
          <w:lang w:eastAsia="zh-CN"/>
        </w:rPr>
      </w:pPr>
      <w:r w:rsidRPr="00573A7F">
        <w:rPr>
          <w:sz w:val="28"/>
          <w:szCs w:val="28"/>
        </w:rPr>
        <w:t xml:space="preserve">Однако в реалиях </w:t>
      </w:r>
      <w:r w:rsidRPr="00573A7F">
        <w:rPr>
          <w:sz w:val="28"/>
          <w:szCs w:val="28"/>
          <w:lang w:val="en-US"/>
        </w:rPr>
        <w:t>XXI</w:t>
      </w:r>
      <w:r w:rsidRPr="00573A7F">
        <w:rPr>
          <w:sz w:val="28"/>
          <w:szCs w:val="28"/>
        </w:rPr>
        <w:t xml:space="preserve"> в. отсутствовало одно из важных звеньев -</w:t>
      </w:r>
      <w:r w:rsidRPr="00573A7F">
        <w:rPr>
          <w:sz w:val="28"/>
          <w:szCs w:val="28"/>
          <w:lang w:eastAsia="zh-CN"/>
        </w:rPr>
        <w:t xml:space="preserve"> Федеральное агентство развития внешней торговли (поддержки экспорта). «Россия единственная из промышленно развитых стран не имеет эффективных институтов и механизмов поддержки экспорта»</w:t>
      </w:r>
      <w:r w:rsidRPr="00573A7F">
        <w:rPr>
          <w:sz w:val="28"/>
          <w:szCs w:val="28"/>
          <w:vertAlign w:val="superscript"/>
          <w:lang w:eastAsia="zh-CN"/>
        </w:rPr>
        <w:footnoteReference w:id="530"/>
      </w:r>
      <w:r w:rsidRPr="00573A7F">
        <w:rPr>
          <w:sz w:val="28"/>
          <w:szCs w:val="28"/>
          <w:lang w:eastAsia="zh-CN"/>
        </w:rPr>
        <w:t>. Однако в 2015 г. был сделан важный шаг – на основе международного опыта (консультантами выступали главным образом итальянские партнеры) был создан собственный институт поддержки экспорта – АО «Российский экспортный центр» (РЭЦ), в начале 2016 г. были утверждены правила осуществления этим центром деятельности по поддержке экспорта</w:t>
      </w:r>
      <w:r w:rsidRPr="00573A7F">
        <w:rPr>
          <w:sz w:val="28"/>
          <w:szCs w:val="28"/>
          <w:vertAlign w:val="superscript"/>
          <w:lang w:eastAsia="zh-CN"/>
        </w:rPr>
        <w:footnoteReference w:id="531"/>
      </w:r>
      <w:r w:rsidRPr="00573A7F">
        <w:rPr>
          <w:sz w:val="28"/>
          <w:szCs w:val="28"/>
          <w:lang w:eastAsia="zh-CN"/>
        </w:rPr>
        <w:t>. Документ закреплял обязанность государственной компании по обеспечению: «комплексной поддержки экспорта» (в том числе обязанность предоставления «финансовых и нефинансовых мер поддержки»), «оперативного взаимодействия с федеральными органами исполнительной власти и организациями по предоставлению мер поддержки экспорта», а также оказанию поддержки инвестиционной деятельности российских лиц за рубежом</w:t>
      </w:r>
      <w:r w:rsidRPr="00573A7F">
        <w:rPr>
          <w:sz w:val="28"/>
          <w:szCs w:val="28"/>
          <w:vertAlign w:val="superscript"/>
          <w:lang w:eastAsia="zh-CN"/>
        </w:rPr>
        <w:footnoteReference w:id="532"/>
      </w:r>
      <w:r w:rsidRPr="00573A7F">
        <w:rPr>
          <w:sz w:val="28"/>
          <w:szCs w:val="28"/>
          <w:lang w:eastAsia="zh-CN"/>
        </w:rPr>
        <w:t xml:space="preserve">. </w:t>
      </w:r>
    </w:p>
    <w:p w14:paraId="2D768E1D" w14:textId="77777777" w:rsidR="00573A7F" w:rsidRPr="00573A7F" w:rsidRDefault="00573A7F" w:rsidP="00573A7F">
      <w:pPr>
        <w:spacing w:line="360" w:lineRule="auto"/>
        <w:ind w:firstLine="709"/>
        <w:jc w:val="both"/>
        <w:rPr>
          <w:sz w:val="28"/>
          <w:szCs w:val="28"/>
          <w:lang w:eastAsia="zh-CN"/>
        </w:rPr>
      </w:pPr>
      <w:r w:rsidRPr="00573A7F">
        <w:rPr>
          <w:sz w:val="28"/>
          <w:szCs w:val="28"/>
          <w:lang w:eastAsia="zh-CN"/>
        </w:rPr>
        <w:t>Изученные автором документальные источники и результаты научных исследований, проведенных в рамках аналогичных тем, позволяют утверждать, что все механизмы по защите продвижения экономических интересов России в современных условиях могут быть представлены в двух видах: нефинансовой и финансовой поддержки государством защиты своих интересов во внешнеэкономической деятельности. Так в Постановлении Правительства Российской Федерации предписаны основные задачи РЭЦ по нефинансовой поддержке: организация деловых мероприятий и «мероприятий, связанных с выставочно-ярмарочной и конгрессной деятельностью», содействие «российским производителям в подготовке документов, необходимых для приведения» документации «российской продукции в соответствие с требованиями», предъявляемыми к экспорту (стандартизация, сертификация, нужные разрешения), а также подготовка предложений по нормативному регулированию экспортной деятельности и даже право оформления «необходимых для ввоза российской продукции в иностранные государства документов в форме сертификата свободной продажи»</w:t>
      </w:r>
      <w:r w:rsidRPr="00573A7F">
        <w:rPr>
          <w:sz w:val="28"/>
          <w:szCs w:val="28"/>
          <w:vertAlign w:val="superscript"/>
          <w:lang w:eastAsia="zh-CN"/>
        </w:rPr>
        <w:footnoteReference w:id="533"/>
      </w:r>
      <w:r w:rsidRPr="00573A7F">
        <w:rPr>
          <w:sz w:val="28"/>
          <w:szCs w:val="28"/>
          <w:lang w:eastAsia="zh-CN"/>
        </w:rPr>
        <w:t>. В мировой практике деятельность по продвижению торговли убыточна для TPO</w:t>
      </w:r>
      <w:r w:rsidRPr="00573A7F">
        <w:rPr>
          <w:sz w:val="28"/>
          <w:szCs w:val="28"/>
          <w:lang w:val="en-US" w:eastAsia="zh-CN"/>
        </w:rPr>
        <w:t>s</w:t>
      </w:r>
      <w:r w:rsidRPr="00573A7F">
        <w:rPr>
          <w:sz w:val="28"/>
          <w:szCs w:val="28"/>
          <w:lang w:eastAsia="zh-CN"/>
        </w:rPr>
        <w:t>, но дает большой эффект для экономики страны. С учетом этого для большинства описанных в Постановлении функций РЭЦ предусмотрено финансирование из государственного бюджета.</w:t>
      </w:r>
    </w:p>
    <w:p w14:paraId="3836B0EC" w14:textId="77777777" w:rsidR="00573A7F" w:rsidRPr="00573A7F" w:rsidRDefault="00573A7F" w:rsidP="00573A7F">
      <w:pPr>
        <w:spacing w:line="360" w:lineRule="auto"/>
        <w:ind w:firstLine="709"/>
        <w:jc w:val="both"/>
        <w:rPr>
          <w:strike/>
          <w:sz w:val="28"/>
          <w:szCs w:val="28"/>
          <w:lang w:eastAsia="zh-CN"/>
        </w:rPr>
      </w:pPr>
      <w:r w:rsidRPr="00573A7F">
        <w:rPr>
          <w:sz w:val="28"/>
          <w:szCs w:val="28"/>
          <w:lang w:eastAsia="zh-CN"/>
        </w:rPr>
        <w:t xml:space="preserve">Как показала действующая практика, заключение контрактов и поставка товаров в дальние страны всегда были непростым делом. Тем сложнее осуществить подобные проекты в условиях торговых санкционных ограничений. Несмотря на интенсификацию мировой торговли выход на зарубежные рынки представляется сложным шагом для многих небольших и даже средних компаний, порой играет роль даже своего рода сложность восприятия отдельных руководителей, а не недостаток финансирования. Можно также отметить сложности в поиске контрагентов и необходимость поддержки в переговорных процессах с властями страны назначения. Имеет значение и недостаток информированности в иных случаях. Для решения такого рода проблем необходимо проводить популяризацию экспорта и распространение информации о возможности доступа на зарубежные рынки. </w:t>
      </w:r>
    </w:p>
    <w:p w14:paraId="252E2507" w14:textId="77777777" w:rsidR="00573A7F" w:rsidRPr="00573A7F" w:rsidRDefault="00573A7F" w:rsidP="00573A7F">
      <w:pPr>
        <w:spacing w:line="360" w:lineRule="auto"/>
        <w:ind w:firstLine="709"/>
        <w:jc w:val="both"/>
        <w:rPr>
          <w:sz w:val="28"/>
          <w:szCs w:val="28"/>
          <w:lang w:eastAsia="zh-CN"/>
        </w:rPr>
      </w:pPr>
      <w:r w:rsidRPr="00573A7F">
        <w:rPr>
          <w:sz w:val="28"/>
          <w:szCs w:val="28"/>
          <w:lang w:eastAsia="zh-CN"/>
        </w:rPr>
        <w:t>Нефинансовая поддержка экспорта – важнейшая опорная точка, призванная выделить отечественные товары на фоне зарубежных конкурентов и популяризировать не только отдельные бренды, но также сам бренд «Сделано в России» за рубежом, а также популяризировать и экспортную деятельность внутри страны.</w:t>
      </w:r>
    </w:p>
    <w:p w14:paraId="764F4878" w14:textId="77777777" w:rsidR="00573A7F" w:rsidRPr="00573A7F" w:rsidRDefault="00573A7F" w:rsidP="00573A7F">
      <w:pPr>
        <w:spacing w:line="360" w:lineRule="auto"/>
        <w:ind w:firstLine="709"/>
        <w:jc w:val="both"/>
        <w:rPr>
          <w:sz w:val="28"/>
          <w:szCs w:val="28"/>
          <w:lang w:eastAsia="zh-CN"/>
        </w:rPr>
      </w:pPr>
      <w:r w:rsidRPr="00573A7F">
        <w:rPr>
          <w:sz w:val="28"/>
          <w:szCs w:val="28"/>
          <w:lang w:eastAsia="zh-CN"/>
        </w:rPr>
        <w:t>Инструменты нефинансовой поддержки, оказываемой российским компаниям, исторически можно разделить на две группы: сложившиеся эволюционным путем внутри российского государства и позаимствованные в успешной зарубежной практике.</w:t>
      </w:r>
    </w:p>
    <w:p w14:paraId="5A9C1602" w14:textId="77777777" w:rsidR="00573A7F" w:rsidRPr="00573A7F" w:rsidRDefault="00573A7F" w:rsidP="00573A7F">
      <w:pPr>
        <w:spacing w:line="360" w:lineRule="auto"/>
        <w:ind w:firstLine="709"/>
        <w:jc w:val="both"/>
        <w:rPr>
          <w:sz w:val="28"/>
          <w:szCs w:val="28"/>
          <w:lang w:eastAsia="zh-CN"/>
        </w:rPr>
      </w:pPr>
      <w:r w:rsidRPr="00573A7F">
        <w:rPr>
          <w:sz w:val="28"/>
          <w:szCs w:val="28"/>
          <w:lang w:eastAsia="zh-CN"/>
        </w:rPr>
        <w:t>Основываясь на большом опыте практической работы в системе российских Торговых представительств за рубежом и в РЭЦ, рассмотрим подробнее отечественную специфику и практику применения мер нефинансовой поддержки, а также основные институты, оказывающие данную поддержку.</w:t>
      </w:r>
    </w:p>
    <w:p w14:paraId="310532A7" w14:textId="77777777" w:rsidR="00573A7F" w:rsidRPr="00573A7F" w:rsidRDefault="00573A7F" w:rsidP="00573A7F">
      <w:pPr>
        <w:spacing w:line="360" w:lineRule="auto"/>
        <w:ind w:firstLine="709"/>
        <w:jc w:val="both"/>
        <w:rPr>
          <w:sz w:val="28"/>
          <w:szCs w:val="28"/>
          <w:lang w:eastAsia="zh-CN"/>
        </w:rPr>
      </w:pPr>
      <w:r w:rsidRPr="00573A7F">
        <w:rPr>
          <w:sz w:val="28"/>
          <w:szCs w:val="28"/>
          <w:lang w:eastAsia="zh-CN"/>
        </w:rPr>
        <w:t>Условно следует выделить четыре основных блока нефинансовой поддержки:</w:t>
      </w:r>
    </w:p>
    <w:p w14:paraId="2F750809" w14:textId="77777777" w:rsidR="00573A7F" w:rsidRPr="00573A7F" w:rsidRDefault="00573A7F" w:rsidP="00573A7F">
      <w:pPr>
        <w:spacing w:line="360" w:lineRule="auto"/>
        <w:ind w:firstLine="709"/>
        <w:jc w:val="both"/>
        <w:rPr>
          <w:sz w:val="28"/>
          <w:szCs w:val="28"/>
          <w:lang w:eastAsia="zh-CN"/>
        </w:rPr>
      </w:pPr>
      <w:r w:rsidRPr="00573A7F">
        <w:rPr>
          <w:sz w:val="28"/>
          <w:szCs w:val="28"/>
          <w:lang w:eastAsia="zh-CN"/>
        </w:rPr>
        <w:t>1) информационно-консультационные меры;</w:t>
      </w:r>
    </w:p>
    <w:p w14:paraId="37C2132B" w14:textId="77777777" w:rsidR="00573A7F" w:rsidRPr="00573A7F" w:rsidRDefault="00573A7F" w:rsidP="00573A7F">
      <w:pPr>
        <w:spacing w:line="360" w:lineRule="auto"/>
        <w:ind w:firstLine="709"/>
        <w:jc w:val="both"/>
        <w:rPr>
          <w:sz w:val="28"/>
          <w:szCs w:val="28"/>
          <w:lang w:eastAsia="zh-CN"/>
        </w:rPr>
      </w:pPr>
      <w:r w:rsidRPr="00573A7F">
        <w:rPr>
          <w:sz w:val="28"/>
          <w:szCs w:val="28"/>
          <w:lang w:eastAsia="zh-CN"/>
        </w:rPr>
        <w:t>2) промоутерско-организационные меры;</w:t>
      </w:r>
    </w:p>
    <w:p w14:paraId="2B66208E" w14:textId="77777777" w:rsidR="00573A7F" w:rsidRPr="00573A7F" w:rsidRDefault="00573A7F" w:rsidP="00573A7F">
      <w:pPr>
        <w:spacing w:line="360" w:lineRule="auto"/>
        <w:ind w:firstLine="709"/>
        <w:jc w:val="both"/>
        <w:rPr>
          <w:sz w:val="28"/>
          <w:szCs w:val="28"/>
          <w:lang w:eastAsia="zh-CN"/>
        </w:rPr>
      </w:pPr>
      <w:r w:rsidRPr="00573A7F">
        <w:rPr>
          <w:sz w:val="28"/>
          <w:szCs w:val="28"/>
          <w:lang w:eastAsia="zh-CN"/>
        </w:rPr>
        <w:t>3) популяризация экспорта внутри страны;</w:t>
      </w:r>
    </w:p>
    <w:p w14:paraId="07FBA974" w14:textId="77777777" w:rsidR="00573A7F" w:rsidRPr="00573A7F" w:rsidRDefault="00573A7F" w:rsidP="00573A7F">
      <w:pPr>
        <w:spacing w:line="360" w:lineRule="auto"/>
        <w:ind w:firstLine="709"/>
        <w:jc w:val="both"/>
        <w:rPr>
          <w:sz w:val="28"/>
          <w:szCs w:val="28"/>
          <w:lang w:eastAsia="zh-CN"/>
        </w:rPr>
      </w:pPr>
      <w:r w:rsidRPr="00573A7F">
        <w:rPr>
          <w:sz w:val="28"/>
          <w:szCs w:val="28"/>
          <w:lang w:eastAsia="zh-CN"/>
        </w:rPr>
        <w:t>4) реализация нефинансовых услуг в части содействия в выходе на зарубежные рынки.</w:t>
      </w:r>
    </w:p>
    <w:p w14:paraId="5CA06DA7" w14:textId="77777777" w:rsidR="00573A7F" w:rsidRPr="00573A7F" w:rsidRDefault="00573A7F" w:rsidP="00573A7F">
      <w:pPr>
        <w:spacing w:line="360" w:lineRule="auto"/>
        <w:ind w:firstLine="709"/>
        <w:jc w:val="both"/>
        <w:rPr>
          <w:sz w:val="28"/>
          <w:szCs w:val="28"/>
          <w:lang w:eastAsia="zh-CN"/>
        </w:rPr>
      </w:pPr>
      <w:r w:rsidRPr="00573A7F">
        <w:rPr>
          <w:sz w:val="28"/>
          <w:szCs w:val="28"/>
          <w:lang w:eastAsia="zh-CN"/>
        </w:rPr>
        <w:t>Информационно-консультационные меры включают анализ зарубежных рынков, маркетинговые исследования, исследования в области торговли и инвестиций.</w:t>
      </w:r>
    </w:p>
    <w:p w14:paraId="119B8772" w14:textId="77777777" w:rsidR="00573A7F" w:rsidRPr="00573A7F" w:rsidRDefault="00573A7F" w:rsidP="00573A7F">
      <w:pPr>
        <w:spacing w:line="360" w:lineRule="auto"/>
        <w:ind w:firstLine="709"/>
        <w:jc w:val="both"/>
        <w:rPr>
          <w:sz w:val="28"/>
          <w:szCs w:val="28"/>
          <w:lang w:eastAsia="zh-CN"/>
        </w:rPr>
      </w:pPr>
      <w:r w:rsidRPr="00573A7F">
        <w:rPr>
          <w:sz w:val="28"/>
          <w:szCs w:val="28"/>
          <w:lang w:eastAsia="zh-CN"/>
        </w:rPr>
        <w:t xml:space="preserve">Промоутерско-организационные меры поддержки включают работу по продвижению российских брендов за рубежом, организацию мероприятий по информированию о российской продукции участников как отдельных переговорных процессов, организованных при помощи зарубежных представительств, так и крупных системных мероприятий – бизнес-миссий, выставок и крупных тендеров за рубежом. Участие в такого рода мероприятиях позволяет иностранным покупателям познакомиться с отечественной продукцией и ведет в перспективе к заключению контрактов. </w:t>
      </w:r>
    </w:p>
    <w:p w14:paraId="16A7E9D9" w14:textId="77777777" w:rsidR="00573A7F" w:rsidRPr="00573A7F" w:rsidRDefault="00573A7F" w:rsidP="00573A7F">
      <w:pPr>
        <w:spacing w:line="360" w:lineRule="auto"/>
        <w:ind w:firstLine="709"/>
        <w:jc w:val="both"/>
        <w:rPr>
          <w:sz w:val="28"/>
          <w:szCs w:val="28"/>
          <w:lang w:eastAsia="zh-CN"/>
        </w:rPr>
      </w:pPr>
      <w:r w:rsidRPr="00573A7F">
        <w:rPr>
          <w:sz w:val="28"/>
          <w:szCs w:val="28"/>
          <w:lang w:eastAsia="zh-CN"/>
        </w:rPr>
        <w:t>Популяризация экспорта внутри страны – важное направление. Некоторые страны исторически развивались как крупные экономические державы, торгующие со всем миром (например, Великобритания), или как небольшие высокоразвитые страны, чей внутренний рынок не дает необходимого объема сбыта высокотехнологичной продукции (к примеру, Финляндия). Продукция, действительно, может производиться в России, но ни центры поддержки экспорта, ни базы данных поставщиков продукции не дают возможности найти потенциальных экспортеров.</w:t>
      </w:r>
    </w:p>
    <w:p w14:paraId="42C2DD9C" w14:textId="77777777" w:rsidR="00573A7F" w:rsidRPr="00573A7F" w:rsidRDefault="00573A7F" w:rsidP="00573A7F">
      <w:pPr>
        <w:spacing w:line="360" w:lineRule="auto"/>
        <w:ind w:firstLine="709"/>
        <w:jc w:val="both"/>
        <w:rPr>
          <w:sz w:val="28"/>
          <w:szCs w:val="28"/>
          <w:lang w:eastAsia="zh-CN"/>
        </w:rPr>
      </w:pPr>
      <w:r w:rsidRPr="00573A7F">
        <w:rPr>
          <w:sz w:val="28"/>
          <w:szCs w:val="28"/>
          <w:lang w:eastAsia="zh-CN"/>
        </w:rPr>
        <w:t>Из такого контекста следует, что популяризация самой возможности выхода за рубеж является важным фактором ухода нашей страны от сырьевой зависимости.</w:t>
      </w:r>
    </w:p>
    <w:p w14:paraId="48BC70DB" w14:textId="77777777" w:rsidR="00573A7F" w:rsidRPr="00573A7F" w:rsidRDefault="00573A7F" w:rsidP="00573A7F">
      <w:pPr>
        <w:spacing w:line="360" w:lineRule="auto"/>
        <w:ind w:firstLine="709"/>
        <w:jc w:val="both"/>
        <w:rPr>
          <w:sz w:val="28"/>
          <w:szCs w:val="28"/>
          <w:lang w:eastAsia="zh-CN"/>
        </w:rPr>
      </w:pPr>
      <w:r w:rsidRPr="00573A7F">
        <w:rPr>
          <w:sz w:val="28"/>
          <w:szCs w:val="28"/>
          <w:lang w:eastAsia="zh-CN"/>
        </w:rPr>
        <w:t>Реализация нефинансовых услуг в части содействия в выходе на зарубежные рынки на современном этапе ведется разветвленной сетью зарубежных представительств Российской Федерации, уже представленных и проанализированных в рукописи: Торговыми представительствами, экономическими отделами Посольств (особенно в странах, где Торговые представительства отсутствуют), а также представительствами РЭЦ. Внутри страны эту работу ведут не только центральные аппараты Министерства промышленности и торговли и РЭЦ, но также отдельные центры поддержки экспорта в регионах, имеющие свое финансирование и право найма отдельных подрядчиков на выполнение работ за рубежом.</w:t>
      </w:r>
    </w:p>
    <w:p w14:paraId="00424A78" w14:textId="77777777" w:rsidR="00573A7F" w:rsidRPr="00573A7F" w:rsidRDefault="00573A7F" w:rsidP="00573A7F">
      <w:pPr>
        <w:spacing w:line="360" w:lineRule="auto"/>
        <w:ind w:firstLine="709"/>
        <w:jc w:val="both"/>
        <w:rPr>
          <w:sz w:val="28"/>
          <w:szCs w:val="28"/>
          <w:lang w:eastAsia="zh-CN"/>
        </w:rPr>
      </w:pPr>
      <w:r w:rsidRPr="00573A7F">
        <w:rPr>
          <w:sz w:val="28"/>
          <w:szCs w:val="28"/>
          <w:lang w:eastAsia="zh-CN"/>
        </w:rPr>
        <w:t>Деятельность перечисленных институтов финансируется из государственного бюджета Российской Федерации напрямую или в форме предоставления различных субсидий и направлена на определенный перечень мероприятий, что наглядно видно из Таблицы 9.</w:t>
      </w:r>
    </w:p>
    <w:p w14:paraId="62A1E131" w14:textId="77777777" w:rsidR="008C7D1F" w:rsidRDefault="008C7D1F" w:rsidP="00820F03">
      <w:pPr>
        <w:jc w:val="center"/>
        <w:rPr>
          <w:sz w:val="28"/>
          <w:szCs w:val="28"/>
        </w:rPr>
      </w:pPr>
    </w:p>
    <w:p w14:paraId="6681FD8F" w14:textId="77777777" w:rsidR="00573A7F" w:rsidRPr="00573A7F" w:rsidRDefault="00573A7F" w:rsidP="00573A7F">
      <w:pPr>
        <w:spacing w:after="120"/>
        <w:jc w:val="both"/>
        <w:rPr>
          <w:sz w:val="28"/>
          <w:szCs w:val="28"/>
          <w:lang w:eastAsia="zh-CN"/>
        </w:rPr>
      </w:pPr>
      <w:r w:rsidRPr="00573A7F">
        <w:rPr>
          <w:b/>
          <w:sz w:val="28"/>
          <w:szCs w:val="28"/>
          <w:lang w:eastAsia="zh-CN"/>
        </w:rPr>
        <w:t xml:space="preserve">Таблица 9 – </w:t>
      </w:r>
      <w:r w:rsidRPr="00573A7F">
        <w:rPr>
          <w:sz w:val="28"/>
          <w:szCs w:val="28"/>
          <w:lang w:eastAsia="zh-CN"/>
        </w:rPr>
        <w:t>Государственное финансирование различных нефинансовых услуг через различные инструменты</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8"/>
        <w:gridCol w:w="3261"/>
        <w:gridCol w:w="850"/>
        <w:gridCol w:w="714"/>
      </w:tblGrid>
      <w:tr w:rsidR="00573A7F" w:rsidRPr="00573A7F" w14:paraId="6EAEC755" w14:textId="77777777" w:rsidTr="00BF45A9">
        <w:tc>
          <w:tcPr>
            <w:tcW w:w="5098" w:type="dxa"/>
            <w:tcMar>
              <w:left w:w="28" w:type="dxa"/>
              <w:right w:w="28" w:type="dxa"/>
            </w:tcMar>
            <w:vAlign w:val="center"/>
          </w:tcPr>
          <w:p w14:paraId="23E935CF" w14:textId="77777777" w:rsidR="00573A7F" w:rsidRPr="00573A7F" w:rsidRDefault="00573A7F" w:rsidP="00573A7F">
            <w:pPr>
              <w:jc w:val="center"/>
              <w:rPr>
                <w:i/>
                <w:sz w:val="24"/>
                <w:szCs w:val="24"/>
                <w:lang w:eastAsia="zh-CN"/>
              </w:rPr>
            </w:pPr>
            <w:r w:rsidRPr="00573A7F">
              <w:rPr>
                <w:i/>
                <w:sz w:val="24"/>
                <w:szCs w:val="24"/>
                <w:lang w:eastAsia="zh-CN"/>
              </w:rPr>
              <w:t>Название мероприятий</w:t>
            </w:r>
          </w:p>
        </w:tc>
        <w:tc>
          <w:tcPr>
            <w:tcW w:w="3261" w:type="dxa"/>
            <w:tcMar>
              <w:left w:w="28" w:type="dxa"/>
              <w:right w:w="28" w:type="dxa"/>
            </w:tcMar>
          </w:tcPr>
          <w:p w14:paraId="44C21E64" w14:textId="77777777" w:rsidR="00573A7F" w:rsidRPr="00573A7F" w:rsidRDefault="00573A7F" w:rsidP="00573A7F">
            <w:pPr>
              <w:jc w:val="center"/>
              <w:rPr>
                <w:i/>
                <w:sz w:val="24"/>
                <w:szCs w:val="24"/>
                <w:lang w:eastAsia="zh-CN"/>
              </w:rPr>
            </w:pPr>
            <w:r w:rsidRPr="00573A7F">
              <w:rPr>
                <w:i/>
                <w:sz w:val="24"/>
                <w:szCs w:val="24"/>
                <w:lang w:eastAsia="zh-CN"/>
              </w:rPr>
              <w:t>Министерство промышленности и торговли / Торговые представительства</w:t>
            </w:r>
          </w:p>
        </w:tc>
        <w:tc>
          <w:tcPr>
            <w:tcW w:w="850" w:type="dxa"/>
            <w:tcMar>
              <w:left w:w="28" w:type="dxa"/>
              <w:right w:w="28" w:type="dxa"/>
            </w:tcMar>
            <w:vAlign w:val="center"/>
          </w:tcPr>
          <w:p w14:paraId="6614B426" w14:textId="77777777" w:rsidR="00573A7F" w:rsidRPr="00573A7F" w:rsidRDefault="00573A7F" w:rsidP="00573A7F">
            <w:pPr>
              <w:jc w:val="center"/>
              <w:rPr>
                <w:i/>
                <w:sz w:val="24"/>
                <w:szCs w:val="24"/>
                <w:lang w:eastAsia="zh-CN"/>
              </w:rPr>
            </w:pPr>
            <w:r w:rsidRPr="00573A7F">
              <w:rPr>
                <w:i/>
                <w:sz w:val="24"/>
                <w:szCs w:val="24"/>
                <w:lang w:eastAsia="zh-CN"/>
              </w:rPr>
              <w:t>РЭЦ</w:t>
            </w:r>
          </w:p>
        </w:tc>
        <w:tc>
          <w:tcPr>
            <w:tcW w:w="714" w:type="dxa"/>
            <w:tcMar>
              <w:left w:w="28" w:type="dxa"/>
              <w:right w:w="28" w:type="dxa"/>
            </w:tcMar>
            <w:vAlign w:val="center"/>
          </w:tcPr>
          <w:p w14:paraId="434FFD22" w14:textId="77777777" w:rsidR="00573A7F" w:rsidRPr="00573A7F" w:rsidRDefault="00573A7F" w:rsidP="00573A7F">
            <w:pPr>
              <w:jc w:val="center"/>
              <w:rPr>
                <w:i/>
                <w:sz w:val="24"/>
                <w:szCs w:val="24"/>
                <w:lang w:eastAsia="zh-CN"/>
              </w:rPr>
            </w:pPr>
            <w:r w:rsidRPr="00573A7F">
              <w:rPr>
                <w:i/>
                <w:sz w:val="24"/>
                <w:szCs w:val="24"/>
                <w:lang w:eastAsia="zh-CN"/>
              </w:rPr>
              <w:t>ЦПЭ</w:t>
            </w:r>
          </w:p>
        </w:tc>
      </w:tr>
      <w:tr w:rsidR="00573A7F" w:rsidRPr="00573A7F" w14:paraId="3BF3EB5D" w14:textId="77777777" w:rsidTr="00BF45A9">
        <w:trPr>
          <w:trHeight w:val="454"/>
        </w:trPr>
        <w:tc>
          <w:tcPr>
            <w:tcW w:w="5098" w:type="dxa"/>
            <w:tcMar>
              <w:left w:w="28" w:type="dxa"/>
              <w:right w:w="28" w:type="dxa"/>
            </w:tcMar>
            <w:vAlign w:val="center"/>
          </w:tcPr>
          <w:p w14:paraId="4221FABF" w14:textId="77777777" w:rsidR="00573A7F" w:rsidRPr="00573A7F" w:rsidRDefault="00573A7F" w:rsidP="00573A7F">
            <w:pPr>
              <w:rPr>
                <w:sz w:val="24"/>
                <w:szCs w:val="24"/>
                <w:lang w:eastAsia="zh-CN"/>
              </w:rPr>
            </w:pPr>
            <w:r w:rsidRPr="00573A7F">
              <w:rPr>
                <w:sz w:val="24"/>
                <w:szCs w:val="24"/>
                <w:lang w:eastAsia="zh-CN"/>
              </w:rPr>
              <w:t>Доступ к российским и международным информационным порталам и базам данных по тематике внешнеэкономической деятельности</w:t>
            </w:r>
          </w:p>
        </w:tc>
        <w:tc>
          <w:tcPr>
            <w:tcW w:w="3261" w:type="dxa"/>
            <w:tcMar>
              <w:left w:w="28" w:type="dxa"/>
              <w:right w:w="28" w:type="dxa"/>
            </w:tcMar>
            <w:vAlign w:val="center"/>
          </w:tcPr>
          <w:p w14:paraId="2C9D3666" w14:textId="77777777" w:rsidR="00573A7F" w:rsidRPr="00573A7F" w:rsidRDefault="00573A7F" w:rsidP="00573A7F">
            <w:pPr>
              <w:jc w:val="center"/>
              <w:rPr>
                <w:sz w:val="24"/>
                <w:szCs w:val="24"/>
                <w:lang w:eastAsia="zh-CN"/>
              </w:rPr>
            </w:pPr>
            <w:r w:rsidRPr="00573A7F">
              <w:rPr>
                <w:sz w:val="24"/>
                <w:szCs w:val="24"/>
                <w:lang w:eastAsia="zh-CN"/>
              </w:rPr>
              <w:t>●</w:t>
            </w:r>
          </w:p>
        </w:tc>
        <w:tc>
          <w:tcPr>
            <w:tcW w:w="850" w:type="dxa"/>
            <w:tcMar>
              <w:left w:w="28" w:type="dxa"/>
              <w:right w:w="28" w:type="dxa"/>
            </w:tcMar>
            <w:vAlign w:val="center"/>
          </w:tcPr>
          <w:p w14:paraId="263CA5B2" w14:textId="77777777" w:rsidR="00573A7F" w:rsidRPr="00573A7F" w:rsidRDefault="00573A7F" w:rsidP="00573A7F">
            <w:pPr>
              <w:jc w:val="center"/>
              <w:rPr>
                <w:sz w:val="24"/>
                <w:szCs w:val="24"/>
                <w:lang w:eastAsia="zh-CN"/>
              </w:rPr>
            </w:pPr>
            <w:r w:rsidRPr="00573A7F">
              <w:rPr>
                <w:sz w:val="24"/>
                <w:szCs w:val="24"/>
                <w:lang w:eastAsia="zh-CN"/>
              </w:rPr>
              <w:t>●</w:t>
            </w:r>
          </w:p>
        </w:tc>
        <w:tc>
          <w:tcPr>
            <w:tcW w:w="714" w:type="dxa"/>
            <w:tcMar>
              <w:left w:w="28" w:type="dxa"/>
              <w:right w:w="28" w:type="dxa"/>
            </w:tcMar>
            <w:vAlign w:val="center"/>
          </w:tcPr>
          <w:p w14:paraId="7FAD71CE" w14:textId="77777777" w:rsidR="00573A7F" w:rsidRPr="00573A7F" w:rsidRDefault="00573A7F" w:rsidP="00573A7F">
            <w:pPr>
              <w:jc w:val="center"/>
              <w:rPr>
                <w:sz w:val="24"/>
                <w:szCs w:val="24"/>
                <w:lang w:eastAsia="zh-CN"/>
              </w:rPr>
            </w:pPr>
            <w:r w:rsidRPr="00573A7F">
              <w:rPr>
                <w:sz w:val="24"/>
                <w:szCs w:val="24"/>
                <w:lang w:eastAsia="zh-CN"/>
              </w:rPr>
              <w:t>●</w:t>
            </w:r>
          </w:p>
        </w:tc>
      </w:tr>
      <w:tr w:rsidR="00573A7F" w:rsidRPr="00573A7F" w14:paraId="79FA26D7" w14:textId="77777777" w:rsidTr="00BF45A9">
        <w:trPr>
          <w:trHeight w:val="454"/>
        </w:trPr>
        <w:tc>
          <w:tcPr>
            <w:tcW w:w="5098" w:type="dxa"/>
            <w:tcMar>
              <w:left w:w="28" w:type="dxa"/>
              <w:right w:w="28" w:type="dxa"/>
            </w:tcMar>
            <w:vAlign w:val="center"/>
          </w:tcPr>
          <w:p w14:paraId="17992E9F" w14:textId="77777777" w:rsidR="00573A7F" w:rsidRPr="00573A7F" w:rsidRDefault="00573A7F" w:rsidP="00573A7F">
            <w:pPr>
              <w:rPr>
                <w:sz w:val="24"/>
                <w:szCs w:val="24"/>
                <w:lang w:eastAsia="zh-CN"/>
              </w:rPr>
            </w:pPr>
            <w:r w:rsidRPr="00573A7F">
              <w:rPr>
                <w:sz w:val="24"/>
                <w:szCs w:val="24"/>
                <w:lang w:eastAsia="zh-CN"/>
              </w:rPr>
              <w:t>Содержание зарубежной сети представительств</w:t>
            </w:r>
          </w:p>
        </w:tc>
        <w:tc>
          <w:tcPr>
            <w:tcW w:w="3261" w:type="dxa"/>
            <w:tcMar>
              <w:left w:w="28" w:type="dxa"/>
              <w:right w:w="28" w:type="dxa"/>
            </w:tcMar>
            <w:vAlign w:val="center"/>
          </w:tcPr>
          <w:p w14:paraId="6A9E4973" w14:textId="77777777" w:rsidR="00573A7F" w:rsidRPr="00573A7F" w:rsidRDefault="00573A7F" w:rsidP="00573A7F">
            <w:pPr>
              <w:jc w:val="center"/>
              <w:rPr>
                <w:sz w:val="24"/>
                <w:szCs w:val="24"/>
                <w:lang w:eastAsia="zh-CN"/>
              </w:rPr>
            </w:pPr>
            <w:r w:rsidRPr="00573A7F">
              <w:rPr>
                <w:sz w:val="24"/>
                <w:szCs w:val="24"/>
                <w:lang w:eastAsia="zh-CN"/>
              </w:rPr>
              <w:t>●</w:t>
            </w:r>
          </w:p>
        </w:tc>
        <w:tc>
          <w:tcPr>
            <w:tcW w:w="850" w:type="dxa"/>
            <w:tcMar>
              <w:left w:w="28" w:type="dxa"/>
              <w:right w:w="28" w:type="dxa"/>
            </w:tcMar>
            <w:vAlign w:val="center"/>
          </w:tcPr>
          <w:p w14:paraId="5574A9C0" w14:textId="77777777" w:rsidR="00573A7F" w:rsidRPr="00573A7F" w:rsidRDefault="00573A7F" w:rsidP="00573A7F">
            <w:pPr>
              <w:jc w:val="center"/>
              <w:rPr>
                <w:sz w:val="24"/>
                <w:szCs w:val="24"/>
                <w:lang w:eastAsia="zh-CN"/>
              </w:rPr>
            </w:pPr>
            <w:r w:rsidRPr="00573A7F">
              <w:rPr>
                <w:sz w:val="24"/>
                <w:szCs w:val="24"/>
                <w:lang w:eastAsia="zh-CN"/>
              </w:rPr>
              <w:t>●</w:t>
            </w:r>
          </w:p>
        </w:tc>
        <w:tc>
          <w:tcPr>
            <w:tcW w:w="714" w:type="dxa"/>
            <w:tcMar>
              <w:left w:w="28" w:type="dxa"/>
              <w:right w:w="28" w:type="dxa"/>
            </w:tcMar>
            <w:vAlign w:val="center"/>
          </w:tcPr>
          <w:p w14:paraId="77A116F2" w14:textId="77777777" w:rsidR="00573A7F" w:rsidRPr="00573A7F" w:rsidRDefault="00573A7F" w:rsidP="00573A7F">
            <w:pPr>
              <w:jc w:val="center"/>
              <w:rPr>
                <w:sz w:val="24"/>
                <w:szCs w:val="24"/>
                <w:lang w:eastAsia="zh-CN"/>
              </w:rPr>
            </w:pPr>
          </w:p>
        </w:tc>
      </w:tr>
      <w:tr w:rsidR="00573A7F" w:rsidRPr="00573A7F" w14:paraId="3988F826" w14:textId="77777777" w:rsidTr="00BF45A9">
        <w:trPr>
          <w:trHeight w:val="454"/>
        </w:trPr>
        <w:tc>
          <w:tcPr>
            <w:tcW w:w="5098" w:type="dxa"/>
            <w:tcMar>
              <w:left w:w="28" w:type="dxa"/>
              <w:right w:w="28" w:type="dxa"/>
            </w:tcMar>
            <w:vAlign w:val="center"/>
          </w:tcPr>
          <w:p w14:paraId="0CB0F9B9" w14:textId="77777777" w:rsidR="00573A7F" w:rsidRPr="00573A7F" w:rsidRDefault="00573A7F" w:rsidP="00573A7F">
            <w:pPr>
              <w:rPr>
                <w:sz w:val="24"/>
                <w:szCs w:val="24"/>
                <w:lang w:eastAsia="zh-CN"/>
              </w:rPr>
            </w:pPr>
            <w:r w:rsidRPr="00573A7F">
              <w:rPr>
                <w:sz w:val="24"/>
                <w:szCs w:val="24"/>
                <w:lang w:eastAsia="zh-CN"/>
              </w:rPr>
              <w:t>Создание и (или) обеспечение работы сайта / портала</w:t>
            </w:r>
          </w:p>
        </w:tc>
        <w:tc>
          <w:tcPr>
            <w:tcW w:w="3261" w:type="dxa"/>
            <w:tcMar>
              <w:left w:w="28" w:type="dxa"/>
              <w:right w:w="28" w:type="dxa"/>
            </w:tcMar>
            <w:vAlign w:val="center"/>
          </w:tcPr>
          <w:p w14:paraId="7C68EC2B" w14:textId="77777777" w:rsidR="00573A7F" w:rsidRPr="00573A7F" w:rsidRDefault="00573A7F" w:rsidP="00573A7F">
            <w:pPr>
              <w:jc w:val="center"/>
              <w:rPr>
                <w:sz w:val="24"/>
                <w:szCs w:val="24"/>
                <w:lang w:eastAsia="zh-CN"/>
              </w:rPr>
            </w:pPr>
            <w:r w:rsidRPr="00573A7F">
              <w:rPr>
                <w:sz w:val="24"/>
                <w:szCs w:val="24"/>
                <w:lang w:eastAsia="zh-CN"/>
              </w:rPr>
              <w:t>●</w:t>
            </w:r>
          </w:p>
        </w:tc>
        <w:tc>
          <w:tcPr>
            <w:tcW w:w="850" w:type="dxa"/>
            <w:tcMar>
              <w:left w:w="28" w:type="dxa"/>
              <w:right w:w="28" w:type="dxa"/>
            </w:tcMar>
            <w:vAlign w:val="center"/>
          </w:tcPr>
          <w:p w14:paraId="60393624" w14:textId="77777777" w:rsidR="00573A7F" w:rsidRPr="00573A7F" w:rsidRDefault="00573A7F" w:rsidP="00573A7F">
            <w:pPr>
              <w:jc w:val="center"/>
              <w:rPr>
                <w:sz w:val="24"/>
                <w:szCs w:val="24"/>
                <w:lang w:eastAsia="zh-CN"/>
              </w:rPr>
            </w:pPr>
            <w:r w:rsidRPr="00573A7F">
              <w:rPr>
                <w:sz w:val="24"/>
                <w:szCs w:val="24"/>
                <w:lang w:eastAsia="zh-CN"/>
              </w:rPr>
              <w:t>●</w:t>
            </w:r>
          </w:p>
        </w:tc>
        <w:tc>
          <w:tcPr>
            <w:tcW w:w="714" w:type="dxa"/>
            <w:tcMar>
              <w:left w:w="28" w:type="dxa"/>
              <w:right w:w="28" w:type="dxa"/>
            </w:tcMar>
            <w:vAlign w:val="center"/>
          </w:tcPr>
          <w:p w14:paraId="0DDEDB1F" w14:textId="77777777" w:rsidR="00573A7F" w:rsidRPr="00573A7F" w:rsidRDefault="00573A7F" w:rsidP="00573A7F">
            <w:pPr>
              <w:jc w:val="center"/>
              <w:rPr>
                <w:sz w:val="24"/>
                <w:szCs w:val="24"/>
                <w:lang w:eastAsia="zh-CN"/>
              </w:rPr>
            </w:pPr>
            <w:r w:rsidRPr="00573A7F">
              <w:rPr>
                <w:sz w:val="24"/>
                <w:szCs w:val="24"/>
                <w:lang w:eastAsia="zh-CN"/>
              </w:rPr>
              <w:t>●</w:t>
            </w:r>
          </w:p>
        </w:tc>
      </w:tr>
      <w:tr w:rsidR="00573A7F" w:rsidRPr="00573A7F" w14:paraId="1A3A9E7E" w14:textId="77777777" w:rsidTr="00BF45A9">
        <w:trPr>
          <w:trHeight w:val="454"/>
        </w:trPr>
        <w:tc>
          <w:tcPr>
            <w:tcW w:w="5098" w:type="dxa"/>
            <w:tcMar>
              <w:left w:w="28" w:type="dxa"/>
              <w:right w:w="28" w:type="dxa"/>
            </w:tcMar>
            <w:vAlign w:val="center"/>
          </w:tcPr>
          <w:p w14:paraId="56A49302" w14:textId="77777777" w:rsidR="00573A7F" w:rsidRPr="00573A7F" w:rsidRDefault="00573A7F" w:rsidP="00573A7F">
            <w:pPr>
              <w:rPr>
                <w:sz w:val="24"/>
                <w:szCs w:val="24"/>
                <w:lang w:eastAsia="zh-CN"/>
              </w:rPr>
            </w:pPr>
            <w:r w:rsidRPr="00573A7F">
              <w:rPr>
                <w:sz w:val="24"/>
                <w:szCs w:val="24"/>
              </w:rPr>
              <w:t>Организация и проведение конгрессно-выставочных мероприятий (конференций, форумов, бизнес-миссий, софинансирование участия в выставках)</w:t>
            </w:r>
          </w:p>
        </w:tc>
        <w:tc>
          <w:tcPr>
            <w:tcW w:w="3261" w:type="dxa"/>
            <w:tcMar>
              <w:left w:w="28" w:type="dxa"/>
              <w:right w:w="28" w:type="dxa"/>
            </w:tcMar>
            <w:vAlign w:val="center"/>
          </w:tcPr>
          <w:p w14:paraId="02A89F54" w14:textId="77777777" w:rsidR="00573A7F" w:rsidRPr="00573A7F" w:rsidRDefault="00573A7F" w:rsidP="00573A7F">
            <w:pPr>
              <w:jc w:val="center"/>
              <w:rPr>
                <w:sz w:val="24"/>
                <w:szCs w:val="24"/>
                <w:lang w:eastAsia="zh-CN"/>
              </w:rPr>
            </w:pPr>
            <w:r w:rsidRPr="00573A7F">
              <w:rPr>
                <w:sz w:val="24"/>
                <w:szCs w:val="24"/>
                <w:lang w:eastAsia="zh-CN"/>
              </w:rPr>
              <w:t>●</w:t>
            </w:r>
          </w:p>
        </w:tc>
        <w:tc>
          <w:tcPr>
            <w:tcW w:w="850" w:type="dxa"/>
            <w:tcMar>
              <w:left w:w="28" w:type="dxa"/>
              <w:right w:w="28" w:type="dxa"/>
            </w:tcMar>
            <w:vAlign w:val="center"/>
          </w:tcPr>
          <w:p w14:paraId="19F506B3" w14:textId="77777777" w:rsidR="00573A7F" w:rsidRPr="00573A7F" w:rsidRDefault="00573A7F" w:rsidP="00573A7F">
            <w:pPr>
              <w:jc w:val="center"/>
              <w:rPr>
                <w:sz w:val="24"/>
                <w:szCs w:val="24"/>
                <w:lang w:eastAsia="zh-CN"/>
              </w:rPr>
            </w:pPr>
            <w:r w:rsidRPr="00573A7F">
              <w:rPr>
                <w:sz w:val="24"/>
                <w:szCs w:val="24"/>
                <w:lang w:eastAsia="zh-CN"/>
              </w:rPr>
              <w:t>●</w:t>
            </w:r>
          </w:p>
        </w:tc>
        <w:tc>
          <w:tcPr>
            <w:tcW w:w="714" w:type="dxa"/>
            <w:tcMar>
              <w:left w:w="28" w:type="dxa"/>
              <w:right w:w="28" w:type="dxa"/>
            </w:tcMar>
            <w:vAlign w:val="center"/>
          </w:tcPr>
          <w:p w14:paraId="680EC8CF" w14:textId="77777777" w:rsidR="00573A7F" w:rsidRPr="00573A7F" w:rsidRDefault="00573A7F" w:rsidP="00573A7F">
            <w:pPr>
              <w:jc w:val="center"/>
              <w:rPr>
                <w:sz w:val="24"/>
                <w:szCs w:val="24"/>
                <w:lang w:eastAsia="zh-CN"/>
              </w:rPr>
            </w:pPr>
            <w:r w:rsidRPr="00573A7F">
              <w:rPr>
                <w:sz w:val="24"/>
                <w:szCs w:val="24"/>
                <w:lang w:eastAsia="zh-CN"/>
              </w:rPr>
              <w:t>●</w:t>
            </w:r>
          </w:p>
        </w:tc>
      </w:tr>
      <w:tr w:rsidR="00573A7F" w:rsidRPr="00573A7F" w14:paraId="788A1EFA" w14:textId="77777777" w:rsidTr="00BF45A9">
        <w:trPr>
          <w:trHeight w:val="454"/>
        </w:trPr>
        <w:tc>
          <w:tcPr>
            <w:tcW w:w="5098" w:type="dxa"/>
            <w:tcMar>
              <w:left w:w="28" w:type="dxa"/>
              <w:right w:w="28" w:type="dxa"/>
            </w:tcMar>
            <w:vAlign w:val="center"/>
          </w:tcPr>
          <w:p w14:paraId="55DF13D3" w14:textId="77777777" w:rsidR="00573A7F" w:rsidRPr="00573A7F" w:rsidRDefault="00573A7F" w:rsidP="00573A7F">
            <w:pPr>
              <w:rPr>
                <w:sz w:val="24"/>
                <w:szCs w:val="24"/>
                <w:lang w:eastAsia="zh-CN"/>
              </w:rPr>
            </w:pPr>
            <w:r w:rsidRPr="00573A7F">
              <w:rPr>
                <w:sz w:val="24"/>
                <w:szCs w:val="24"/>
              </w:rPr>
              <w:t>Мероприятия для обмена опытом центров поддержки экспорта</w:t>
            </w:r>
          </w:p>
        </w:tc>
        <w:tc>
          <w:tcPr>
            <w:tcW w:w="3261" w:type="dxa"/>
            <w:tcMar>
              <w:left w:w="28" w:type="dxa"/>
              <w:right w:w="28" w:type="dxa"/>
            </w:tcMar>
            <w:vAlign w:val="center"/>
          </w:tcPr>
          <w:p w14:paraId="6A086D80" w14:textId="77777777" w:rsidR="00573A7F" w:rsidRPr="00573A7F" w:rsidRDefault="00573A7F" w:rsidP="00573A7F">
            <w:pPr>
              <w:jc w:val="center"/>
              <w:rPr>
                <w:sz w:val="24"/>
                <w:szCs w:val="24"/>
                <w:lang w:eastAsia="zh-CN"/>
              </w:rPr>
            </w:pPr>
          </w:p>
        </w:tc>
        <w:tc>
          <w:tcPr>
            <w:tcW w:w="850" w:type="dxa"/>
            <w:tcMar>
              <w:left w:w="28" w:type="dxa"/>
              <w:right w:w="28" w:type="dxa"/>
            </w:tcMar>
            <w:vAlign w:val="center"/>
          </w:tcPr>
          <w:p w14:paraId="605DBE42" w14:textId="77777777" w:rsidR="00573A7F" w:rsidRPr="00573A7F" w:rsidRDefault="00573A7F" w:rsidP="00573A7F">
            <w:pPr>
              <w:jc w:val="center"/>
              <w:rPr>
                <w:sz w:val="24"/>
                <w:szCs w:val="24"/>
                <w:lang w:eastAsia="zh-CN"/>
              </w:rPr>
            </w:pPr>
          </w:p>
        </w:tc>
        <w:tc>
          <w:tcPr>
            <w:tcW w:w="714" w:type="dxa"/>
            <w:tcMar>
              <w:left w:w="28" w:type="dxa"/>
              <w:right w:w="28" w:type="dxa"/>
            </w:tcMar>
            <w:vAlign w:val="center"/>
          </w:tcPr>
          <w:p w14:paraId="0758E65C" w14:textId="77777777" w:rsidR="00573A7F" w:rsidRPr="00573A7F" w:rsidRDefault="00573A7F" w:rsidP="00573A7F">
            <w:pPr>
              <w:jc w:val="center"/>
              <w:rPr>
                <w:sz w:val="24"/>
                <w:szCs w:val="24"/>
                <w:lang w:eastAsia="zh-CN"/>
              </w:rPr>
            </w:pPr>
            <w:r w:rsidRPr="00573A7F">
              <w:rPr>
                <w:sz w:val="24"/>
                <w:szCs w:val="24"/>
                <w:lang w:eastAsia="zh-CN"/>
              </w:rPr>
              <w:t>●</w:t>
            </w:r>
          </w:p>
        </w:tc>
      </w:tr>
      <w:tr w:rsidR="00573A7F" w:rsidRPr="00573A7F" w14:paraId="75295F01" w14:textId="77777777" w:rsidTr="00BF45A9">
        <w:trPr>
          <w:trHeight w:val="454"/>
        </w:trPr>
        <w:tc>
          <w:tcPr>
            <w:tcW w:w="5098" w:type="dxa"/>
            <w:tcMar>
              <w:left w:w="28" w:type="dxa"/>
              <w:right w:w="28" w:type="dxa"/>
            </w:tcMar>
            <w:vAlign w:val="center"/>
          </w:tcPr>
          <w:p w14:paraId="65D34891" w14:textId="77777777" w:rsidR="00573A7F" w:rsidRPr="00573A7F" w:rsidRDefault="00573A7F" w:rsidP="00573A7F">
            <w:pPr>
              <w:rPr>
                <w:sz w:val="24"/>
                <w:szCs w:val="24"/>
                <w:lang w:eastAsia="zh-CN"/>
              </w:rPr>
            </w:pPr>
            <w:r w:rsidRPr="00573A7F">
              <w:rPr>
                <w:sz w:val="24"/>
                <w:szCs w:val="24"/>
              </w:rPr>
              <w:t>Аналитические исследования / Содействие в проведении индивидуальных маркетинговых / патентных исследований иностранных рынков</w:t>
            </w:r>
          </w:p>
        </w:tc>
        <w:tc>
          <w:tcPr>
            <w:tcW w:w="3261" w:type="dxa"/>
            <w:tcMar>
              <w:left w:w="28" w:type="dxa"/>
              <w:right w:w="28" w:type="dxa"/>
            </w:tcMar>
            <w:vAlign w:val="center"/>
          </w:tcPr>
          <w:p w14:paraId="7593C44E" w14:textId="77777777" w:rsidR="00573A7F" w:rsidRPr="00573A7F" w:rsidRDefault="00573A7F" w:rsidP="00573A7F">
            <w:pPr>
              <w:jc w:val="center"/>
              <w:rPr>
                <w:sz w:val="24"/>
                <w:szCs w:val="24"/>
                <w:lang w:eastAsia="zh-CN"/>
              </w:rPr>
            </w:pPr>
            <w:r w:rsidRPr="00573A7F">
              <w:rPr>
                <w:sz w:val="24"/>
                <w:szCs w:val="24"/>
                <w:lang w:eastAsia="zh-CN"/>
              </w:rPr>
              <w:t>●</w:t>
            </w:r>
          </w:p>
        </w:tc>
        <w:tc>
          <w:tcPr>
            <w:tcW w:w="850" w:type="dxa"/>
            <w:tcMar>
              <w:left w:w="28" w:type="dxa"/>
              <w:right w:w="28" w:type="dxa"/>
            </w:tcMar>
            <w:vAlign w:val="center"/>
          </w:tcPr>
          <w:p w14:paraId="40DED82D" w14:textId="77777777" w:rsidR="00573A7F" w:rsidRPr="00573A7F" w:rsidRDefault="00573A7F" w:rsidP="00573A7F">
            <w:pPr>
              <w:jc w:val="center"/>
              <w:rPr>
                <w:sz w:val="24"/>
                <w:szCs w:val="24"/>
                <w:lang w:eastAsia="zh-CN"/>
              </w:rPr>
            </w:pPr>
            <w:r w:rsidRPr="00573A7F">
              <w:rPr>
                <w:sz w:val="24"/>
                <w:szCs w:val="24"/>
                <w:lang w:eastAsia="zh-CN"/>
              </w:rPr>
              <w:t>●</w:t>
            </w:r>
          </w:p>
        </w:tc>
        <w:tc>
          <w:tcPr>
            <w:tcW w:w="714" w:type="dxa"/>
            <w:tcMar>
              <w:left w:w="28" w:type="dxa"/>
              <w:right w:w="28" w:type="dxa"/>
            </w:tcMar>
            <w:vAlign w:val="center"/>
          </w:tcPr>
          <w:p w14:paraId="4018094B" w14:textId="77777777" w:rsidR="00573A7F" w:rsidRPr="00573A7F" w:rsidRDefault="00573A7F" w:rsidP="00573A7F">
            <w:pPr>
              <w:jc w:val="center"/>
              <w:rPr>
                <w:sz w:val="24"/>
                <w:szCs w:val="24"/>
                <w:lang w:eastAsia="zh-CN"/>
              </w:rPr>
            </w:pPr>
            <w:r w:rsidRPr="00573A7F">
              <w:rPr>
                <w:sz w:val="24"/>
                <w:szCs w:val="24"/>
                <w:lang w:eastAsia="zh-CN"/>
              </w:rPr>
              <w:t>●</w:t>
            </w:r>
          </w:p>
        </w:tc>
      </w:tr>
      <w:tr w:rsidR="00573A7F" w:rsidRPr="00573A7F" w14:paraId="6C1ADEEC" w14:textId="77777777" w:rsidTr="00BF45A9">
        <w:trPr>
          <w:trHeight w:val="454"/>
        </w:trPr>
        <w:tc>
          <w:tcPr>
            <w:tcW w:w="5098" w:type="dxa"/>
            <w:tcMar>
              <w:left w:w="28" w:type="dxa"/>
              <w:right w:w="28" w:type="dxa"/>
            </w:tcMar>
            <w:vAlign w:val="center"/>
          </w:tcPr>
          <w:p w14:paraId="4F2EA49F" w14:textId="77777777" w:rsidR="00573A7F" w:rsidRPr="00573A7F" w:rsidRDefault="00573A7F" w:rsidP="00573A7F">
            <w:pPr>
              <w:rPr>
                <w:sz w:val="24"/>
                <w:szCs w:val="24"/>
                <w:lang w:eastAsia="zh-CN"/>
              </w:rPr>
            </w:pPr>
            <w:r w:rsidRPr="00573A7F">
              <w:rPr>
                <w:sz w:val="24"/>
                <w:szCs w:val="24"/>
              </w:rPr>
              <w:t>Поиск партнеров для субъекта малого и среднего предпринимательства</w:t>
            </w:r>
          </w:p>
        </w:tc>
        <w:tc>
          <w:tcPr>
            <w:tcW w:w="3261" w:type="dxa"/>
            <w:tcMar>
              <w:left w:w="28" w:type="dxa"/>
              <w:right w:w="28" w:type="dxa"/>
            </w:tcMar>
            <w:vAlign w:val="center"/>
          </w:tcPr>
          <w:p w14:paraId="4B6E39F5" w14:textId="77777777" w:rsidR="00573A7F" w:rsidRPr="00573A7F" w:rsidRDefault="00573A7F" w:rsidP="00573A7F">
            <w:pPr>
              <w:jc w:val="center"/>
              <w:rPr>
                <w:sz w:val="24"/>
                <w:szCs w:val="24"/>
                <w:lang w:eastAsia="zh-CN"/>
              </w:rPr>
            </w:pPr>
            <w:r w:rsidRPr="00573A7F">
              <w:rPr>
                <w:sz w:val="24"/>
                <w:szCs w:val="24"/>
                <w:lang w:eastAsia="zh-CN"/>
              </w:rPr>
              <w:t>●</w:t>
            </w:r>
          </w:p>
        </w:tc>
        <w:tc>
          <w:tcPr>
            <w:tcW w:w="850" w:type="dxa"/>
            <w:tcMar>
              <w:left w:w="28" w:type="dxa"/>
              <w:right w:w="28" w:type="dxa"/>
            </w:tcMar>
            <w:vAlign w:val="center"/>
          </w:tcPr>
          <w:p w14:paraId="5EB24FCF" w14:textId="77777777" w:rsidR="00573A7F" w:rsidRPr="00573A7F" w:rsidRDefault="00573A7F" w:rsidP="00573A7F">
            <w:pPr>
              <w:jc w:val="center"/>
              <w:rPr>
                <w:sz w:val="24"/>
                <w:szCs w:val="24"/>
                <w:lang w:eastAsia="zh-CN"/>
              </w:rPr>
            </w:pPr>
            <w:r w:rsidRPr="00573A7F">
              <w:rPr>
                <w:sz w:val="24"/>
                <w:szCs w:val="24"/>
                <w:lang w:eastAsia="zh-CN"/>
              </w:rPr>
              <w:t>●</w:t>
            </w:r>
          </w:p>
        </w:tc>
        <w:tc>
          <w:tcPr>
            <w:tcW w:w="714" w:type="dxa"/>
            <w:tcMar>
              <w:left w:w="28" w:type="dxa"/>
              <w:right w:w="28" w:type="dxa"/>
            </w:tcMar>
            <w:vAlign w:val="center"/>
          </w:tcPr>
          <w:p w14:paraId="79AC8FF0" w14:textId="77777777" w:rsidR="00573A7F" w:rsidRPr="00573A7F" w:rsidRDefault="00573A7F" w:rsidP="00573A7F">
            <w:pPr>
              <w:jc w:val="center"/>
              <w:rPr>
                <w:sz w:val="24"/>
                <w:szCs w:val="24"/>
                <w:lang w:eastAsia="zh-CN"/>
              </w:rPr>
            </w:pPr>
            <w:r w:rsidRPr="00573A7F">
              <w:rPr>
                <w:sz w:val="24"/>
                <w:szCs w:val="24"/>
                <w:lang w:eastAsia="zh-CN"/>
              </w:rPr>
              <w:t>●</w:t>
            </w:r>
          </w:p>
        </w:tc>
      </w:tr>
      <w:tr w:rsidR="00573A7F" w:rsidRPr="00573A7F" w14:paraId="35D07CD8" w14:textId="77777777" w:rsidTr="00BF45A9">
        <w:trPr>
          <w:trHeight w:val="454"/>
        </w:trPr>
        <w:tc>
          <w:tcPr>
            <w:tcW w:w="5098" w:type="dxa"/>
            <w:tcMar>
              <w:left w:w="28" w:type="dxa"/>
              <w:right w:w="28" w:type="dxa"/>
            </w:tcMar>
            <w:vAlign w:val="center"/>
          </w:tcPr>
          <w:p w14:paraId="5DE703EF" w14:textId="77777777" w:rsidR="00573A7F" w:rsidRPr="00573A7F" w:rsidRDefault="00573A7F" w:rsidP="00573A7F">
            <w:pPr>
              <w:rPr>
                <w:sz w:val="24"/>
                <w:szCs w:val="24"/>
                <w:lang w:eastAsia="zh-CN"/>
              </w:rPr>
            </w:pPr>
            <w:r w:rsidRPr="00573A7F">
              <w:rPr>
                <w:sz w:val="24"/>
                <w:szCs w:val="24"/>
              </w:rPr>
              <w:t>Содействие в размещении субъектов малого и среднего предпринимательства (МСП) на электронных торговых площадках</w:t>
            </w:r>
          </w:p>
        </w:tc>
        <w:tc>
          <w:tcPr>
            <w:tcW w:w="3261" w:type="dxa"/>
            <w:tcMar>
              <w:left w:w="28" w:type="dxa"/>
              <w:right w:w="28" w:type="dxa"/>
            </w:tcMar>
            <w:vAlign w:val="center"/>
          </w:tcPr>
          <w:p w14:paraId="028EDFF0" w14:textId="77777777" w:rsidR="00573A7F" w:rsidRPr="00573A7F" w:rsidRDefault="00573A7F" w:rsidP="00573A7F">
            <w:pPr>
              <w:jc w:val="center"/>
              <w:rPr>
                <w:sz w:val="24"/>
                <w:szCs w:val="24"/>
                <w:lang w:eastAsia="zh-CN"/>
              </w:rPr>
            </w:pPr>
          </w:p>
        </w:tc>
        <w:tc>
          <w:tcPr>
            <w:tcW w:w="850" w:type="dxa"/>
            <w:tcMar>
              <w:left w:w="28" w:type="dxa"/>
              <w:right w:w="28" w:type="dxa"/>
            </w:tcMar>
            <w:vAlign w:val="center"/>
          </w:tcPr>
          <w:p w14:paraId="3E31B42F" w14:textId="77777777" w:rsidR="00573A7F" w:rsidRPr="00573A7F" w:rsidRDefault="00573A7F" w:rsidP="00573A7F">
            <w:pPr>
              <w:jc w:val="center"/>
              <w:rPr>
                <w:sz w:val="24"/>
                <w:szCs w:val="24"/>
                <w:lang w:eastAsia="zh-CN"/>
              </w:rPr>
            </w:pPr>
            <w:r w:rsidRPr="00573A7F">
              <w:rPr>
                <w:sz w:val="24"/>
                <w:szCs w:val="24"/>
                <w:lang w:eastAsia="zh-CN"/>
              </w:rPr>
              <w:t>●</w:t>
            </w:r>
          </w:p>
        </w:tc>
        <w:tc>
          <w:tcPr>
            <w:tcW w:w="714" w:type="dxa"/>
            <w:tcMar>
              <w:left w:w="28" w:type="dxa"/>
              <w:right w:w="28" w:type="dxa"/>
            </w:tcMar>
            <w:vAlign w:val="center"/>
          </w:tcPr>
          <w:p w14:paraId="13DA392F" w14:textId="77777777" w:rsidR="00573A7F" w:rsidRPr="00573A7F" w:rsidRDefault="00573A7F" w:rsidP="00573A7F">
            <w:pPr>
              <w:jc w:val="center"/>
              <w:rPr>
                <w:sz w:val="24"/>
                <w:szCs w:val="24"/>
                <w:lang w:eastAsia="zh-CN"/>
              </w:rPr>
            </w:pPr>
            <w:r w:rsidRPr="00573A7F">
              <w:rPr>
                <w:sz w:val="24"/>
                <w:szCs w:val="24"/>
                <w:lang w:eastAsia="zh-CN"/>
              </w:rPr>
              <w:t>●</w:t>
            </w:r>
          </w:p>
        </w:tc>
      </w:tr>
      <w:tr w:rsidR="00573A7F" w:rsidRPr="00573A7F" w14:paraId="2C90E2F1" w14:textId="77777777" w:rsidTr="00BF45A9">
        <w:trPr>
          <w:trHeight w:val="454"/>
        </w:trPr>
        <w:tc>
          <w:tcPr>
            <w:tcW w:w="5098" w:type="dxa"/>
            <w:tcMar>
              <w:left w:w="28" w:type="dxa"/>
              <w:right w:w="28" w:type="dxa"/>
            </w:tcMar>
            <w:vAlign w:val="center"/>
          </w:tcPr>
          <w:p w14:paraId="1A5229DC" w14:textId="77777777" w:rsidR="00573A7F" w:rsidRPr="00573A7F" w:rsidRDefault="00573A7F" w:rsidP="00573A7F">
            <w:pPr>
              <w:rPr>
                <w:sz w:val="24"/>
                <w:szCs w:val="24"/>
              </w:rPr>
            </w:pPr>
            <w:r w:rsidRPr="00573A7F">
              <w:rPr>
                <w:sz w:val="24"/>
                <w:szCs w:val="24"/>
              </w:rPr>
              <w:t>Образовательные услуги / Акселерация</w:t>
            </w:r>
          </w:p>
        </w:tc>
        <w:tc>
          <w:tcPr>
            <w:tcW w:w="3261" w:type="dxa"/>
            <w:tcMar>
              <w:left w:w="28" w:type="dxa"/>
              <w:right w:w="28" w:type="dxa"/>
            </w:tcMar>
            <w:vAlign w:val="center"/>
          </w:tcPr>
          <w:p w14:paraId="5D1CAA06" w14:textId="77777777" w:rsidR="00573A7F" w:rsidRPr="00573A7F" w:rsidRDefault="00573A7F" w:rsidP="00573A7F">
            <w:pPr>
              <w:jc w:val="center"/>
              <w:rPr>
                <w:sz w:val="24"/>
                <w:szCs w:val="24"/>
                <w:lang w:eastAsia="zh-CN"/>
              </w:rPr>
            </w:pPr>
          </w:p>
        </w:tc>
        <w:tc>
          <w:tcPr>
            <w:tcW w:w="850" w:type="dxa"/>
            <w:tcMar>
              <w:left w:w="28" w:type="dxa"/>
              <w:right w:w="28" w:type="dxa"/>
            </w:tcMar>
            <w:vAlign w:val="center"/>
          </w:tcPr>
          <w:p w14:paraId="2FB37E80" w14:textId="77777777" w:rsidR="00573A7F" w:rsidRPr="00573A7F" w:rsidRDefault="00573A7F" w:rsidP="00573A7F">
            <w:pPr>
              <w:jc w:val="center"/>
              <w:rPr>
                <w:sz w:val="24"/>
                <w:szCs w:val="24"/>
                <w:lang w:eastAsia="zh-CN"/>
              </w:rPr>
            </w:pPr>
            <w:r w:rsidRPr="00573A7F">
              <w:rPr>
                <w:sz w:val="24"/>
                <w:szCs w:val="24"/>
                <w:lang w:eastAsia="zh-CN"/>
              </w:rPr>
              <w:t>●</w:t>
            </w:r>
          </w:p>
        </w:tc>
        <w:tc>
          <w:tcPr>
            <w:tcW w:w="714" w:type="dxa"/>
            <w:tcMar>
              <w:left w:w="28" w:type="dxa"/>
              <w:right w:w="28" w:type="dxa"/>
            </w:tcMar>
            <w:vAlign w:val="center"/>
          </w:tcPr>
          <w:p w14:paraId="1408B192" w14:textId="77777777" w:rsidR="00573A7F" w:rsidRPr="00573A7F" w:rsidRDefault="00573A7F" w:rsidP="00573A7F">
            <w:pPr>
              <w:jc w:val="center"/>
              <w:rPr>
                <w:sz w:val="24"/>
                <w:szCs w:val="24"/>
                <w:lang w:eastAsia="zh-CN"/>
              </w:rPr>
            </w:pPr>
            <w:r w:rsidRPr="00573A7F">
              <w:rPr>
                <w:sz w:val="24"/>
                <w:szCs w:val="24"/>
                <w:lang w:eastAsia="zh-CN"/>
              </w:rPr>
              <w:t>●</w:t>
            </w:r>
          </w:p>
        </w:tc>
      </w:tr>
      <w:tr w:rsidR="00573A7F" w:rsidRPr="00573A7F" w14:paraId="3068A36E" w14:textId="77777777" w:rsidTr="00BF45A9">
        <w:trPr>
          <w:trHeight w:val="454"/>
        </w:trPr>
        <w:tc>
          <w:tcPr>
            <w:tcW w:w="5098" w:type="dxa"/>
            <w:tcMar>
              <w:left w:w="28" w:type="dxa"/>
              <w:right w:w="28" w:type="dxa"/>
            </w:tcMar>
            <w:vAlign w:val="center"/>
          </w:tcPr>
          <w:p w14:paraId="4D5EF42B" w14:textId="77777777" w:rsidR="00573A7F" w:rsidRPr="00573A7F" w:rsidRDefault="00573A7F" w:rsidP="00573A7F">
            <w:pPr>
              <w:rPr>
                <w:sz w:val="24"/>
                <w:szCs w:val="24"/>
              </w:rPr>
            </w:pPr>
            <w:r w:rsidRPr="00573A7F">
              <w:rPr>
                <w:sz w:val="24"/>
                <w:szCs w:val="24"/>
              </w:rPr>
              <w:t>Сертификация / адаптация продукции за рубежом</w:t>
            </w:r>
          </w:p>
        </w:tc>
        <w:tc>
          <w:tcPr>
            <w:tcW w:w="3261" w:type="dxa"/>
            <w:tcMar>
              <w:left w:w="28" w:type="dxa"/>
              <w:right w:w="28" w:type="dxa"/>
            </w:tcMar>
            <w:vAlign w:val="center"/>
          </w:tcPr>
          <w:p w14:paraId="4EC9ED70" w14:textId="77777777" w:rsidR="00573A7F" w:rsidRPr="00573A7F" w:rsidRDefault="00573A7F" w:rsidP="00573A7F">
            <w:pPr>
              <w:jc w:val="center"/>
              <w:rPr>
                <w:sz w:val="24"/>
                <w:szCs w:val="24"/>
                <w:lang w:eastAsia="zh-CN"/>
              </w:rPr>
            </w:pPr>
          </w:p>
        </w:tc>
        <w:tc>
          <w:tcPr>
            <w:tcW w:w="850" w:type="dxa"/>
            <w:tcMar>
              <w:left w:w="28" w:type="dxa"/>
              <w:right w:w="28" w:type="dxa"/>
            </w:tcMar>
            <w:vAlign w:val="center"/>
          </w:tcPr>
          <w:p w14:paraId="33A6B708" w14:textId="77777777" w:rsidR="00573A7F" w:rsidRPr="00573A7F" w:rsidRDefault="00573A7F" w:rsidP="00573A7F">
            <w:pPr>
              <w:jc w:val="center"/>
              <w:rPr>
                <w:sz w:val="24"/>
                <w:szCs w:val="24"/>
                <w:lang w:eastAsia="zh-CN"/>
              </w:rPr>
            </w:pPr>
            <w:r w:rsidRPr="00573A7F">
              <w:rPr>
                <w:sz w:val="24"/>
                <w:szCs w:val="24"/>
                <w:lang w:eastAsia="zh-CN"/>
              </w:rPr>
              <w:t>●</w:t>
            </w:r>
          </w:p>
        </w:tc>
        <w:tc>
          <w:tcPr>
            <w:tcW w:w="714" w:type="dxa"/>
            <w:tcMar>
              <w:left w:w="28" w:type="dxa"/>
              <w:right w:w="28" w:type="dxa"/>
            </w:tcMar>
            <w:vAlign w:val="center"/>
          </w:tcPr>
          <w:p w14:paraId="1DC8837A" w14:textId="77777777" w:rsidR="00573A7F" w:rsidRPr="00573A7F" w:rsidRDefault="00573A7F" w:rsidP="00573A7F">
            <w:pPr>
              <w:jc w:val="center"/>
              <w:rPr>
                <w:sz w:val="24"/>
                <w:szCs w:val="24"/>
                <w:lang w:eastAsia="zh-CN"/>
              </w:rPr>
            </w:pPr>
            <w:r w:rsidRPr="00573A7F">
              <w:rPr>
                <w:sz w:val="24"/>
                <w:szCs w:val="24"/>
                <w:lang w:eastAsia="zh-CN"/>
              </w:rPr>
              <w:t>●</w:t>
            </w:r>
          </w:p>
        </w:tc>
      </w:tr>
    </w:tbl>
    <w:p w14:paraId="39529112" w14:textId="77777777" w:rsidR="00573A7F" w:rsidRPr="00573A7F" w:rsidRDefault="00573A7F" w:rsidP="00573A7F">
      <w:pPr>
        <w:jc w:val="both"/>
        <w:rPr>
          <w:sz w:val="24"/>
          <w:szCs w:val="24"/>
          <w:lang w:eastAsia="zh-CN"/>
        </w:rPr>
      </w:pPr>
      <w:r w:rsidRPr="00573A7F">
        <w:rPr>
          <w:i/>
          <w:sz w:val="24"/>
          <w:szCs w:val="24"/>
          <w:lang w:eastAsia="zh-CN"/>
        </w:rPr>
        <w:t>Источники</w:t>
      </w:r>
      <w:r w:rsidRPr="00573A7F">
        <w:rPr>
          <w:sz w:val="24"/>
          <w:szCs w:val="24"/>
          <w:lang w:eastAsia="zh-CN"/>
        </w:rPr>
        <w:t>: Приказ Министерства экономического развития Российской Федерации № 594 от 25 сентября 2019 г. «Об утверждении требований к реализации мероприятия по созданию и (или) развитию центров поддержки экспорта, осуществляемого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федерального проекта “Акселерация субъектов малого и среднего предпринимательства”, входящего в состав национального проекта “Малое и среднее предпринимательство и поддержка индивидуальной предпринимательской инициативы”, и требований к центрам поддержки экспорта и о внесении изменений в некоторые приказы Минэкономразвития России в части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w:t>
      </w:r>
      <w:r w:rsidRPr="00573A7F">
        <w:rPr>
          <w:sz w:val="24"/>
          <w:szCs w:val="24"/>
          <w:vertAlign w:val="superscript"/>
          <w:lang w:eastAsia="zh-CN"/>
        </w:rPr>
        <w:footnoteReference w:id="534"/>
      </w:r>
      <w:r w:rsidRPr="00573A7F">
        <w:rPr>
          <w:sz w:val="24"/>
          <w:szCs w:val="24"/>
          <w:lang w:eastAsia="zh-CN"/>
        </w:rPr>
        <w:t>; Годовой отчет Группы РЭЦ 2019 г.</w:t>
      </w:r>
      <w:r w:rsidRPr="00573A7F">
        <w:rPr>
          <w:sz w:val="24"/>
          <w:szCs w:val="24"/>
          <w:vertAlign w:val="superscript"/>
          <w:lang w:eastAsia="zh-CN"/>
        </w:rPr>
        <w:footnoteReference w:id="535"/>
      </w:r>
      <w:r w:rsidRPr="00573A7F">
        <w:rPr>
          <w:sz w:val="24"/>
          <w:szCs w:val="24"/>
          <w:lang w:eastAsia="zh-CN"/>
        </w:rPr>
        <w:t>; Постановление Правительства Российской Федерации № 1596 от 5 декабря 2019 г. «О государственной поддержке проектов повышения конкурентоспособности, связанных с продвижением, сертификацией и (или) адаптацией российской продукции, в том числе содержащей результаты интеллектуальной деятельности, к требованиям внешних рынков»</w:t>
      </w:r>
      <w:r w:rsidRPr="00573A7F">
        <w:rPr>
          <w:sz w:val="24"/>
          <w:szCs w:val="24"/>
          <w:vertAlign w:val="superscript"/>
          <w:lang w:eastAsia="zh-CN"/>
        </w:rPr>
        <w:footnoteReference w:id="536"/>
      </w:r>
      <w:r w:rsidRPr="00573A7F">
        <w:rPr>
          <w:sz w:val="24"/>
          <w:szCs w:val="24"/>
          <w:lang w:eastAsia="zh-CN"/>
        </w:rPr>
        <w:t>; Постановление Правительства Российской Федерации № 488 от 24 апреля 2017 г. «Об утверждении Правил предоставления из федерального бюджета субсидии акционерному обществу “Российский экспортный центр” на финансирование части затрат, связанных с продвижением высокотехнологичной, инновационной и иной продукции и услуг на внешние рынки»</w:t>
      </w:r>
      <w:r w:rsidRPr="00573A7F">
        <w:rPr>
          <w:sz w:val="24"/>
          <w:szCs w:val="24"/>
          <w:vertAlign w:val="superscript"/>
          <w:lang w:eastAsia="zh-CN"/>
        </w:rPr>
        <w:footnoteReference w:id="537"/>
      </w:r>
      <w:r w:rsidRPr="00573A7F">
        <w:rPr>
          <w:sz w:val="24"/>
          <w:szCs w:val="24"/>
          <w:lang w:eastAsia="zh-CN"/>
        </w:rPr>
        <w:t>; Постановление Правительства Российской Федерации № 1388 от 17 декабря 2016 г. «О предоставлении субсидий из федерального бюджета производителям высокотехнологичной продукции на компенсацию части затрат, связанных с сертификацией продукции на внешних рынках при реализации инвестиционных проектов»</w:t>
      </w:r>
      <w:r w:rsidRPr="00573A7F">
        <w:rPr>
          <w:sz w:val="24"/>
          <w:szCs w:val="24"/>
          <w:vertAlign w:val="superscript"/>
          <w:lang w:eastAsia="zh-CN"/>
        </w:rPr>
        <w:footnoteReference w:id="538"/>
      </w:r>
      <w:r w:rsidRPr="00573A7F">
        <w:rPr>
          <w:sz w:val="24"/>
          <w:szCs w:val="24"/>
          <w:lang w:eastAsia="zh-CN"/>
        </w:rPr>
        <w:t>; Постановление Правительства Российской Федерации № 1368 от 15 декабря 2016 г. «О предоставлении субсидий российским производителям на финансирование части затрат, связанных с регистрацией на внешних рынках объектов интеллектуальной собственности»</w:t>
      </w:r>
      <w:r w:rsidRPr="00573A7F">
        <w:rPr>
          <w:sz w:val="24"/>
          <w:szCs w:val="24"/>
          <w:vertAlign w:val="superscript"/>
          <w:lang w:eastAsia="zh-CN"/>
        </w:rPr>
        <w:footnoteReference w:id="539"/>
      </w:r>
      <w:r w:rsidRPr="00573A7F">
        <w:rPr>
          <w:sz w:val="24"/>
          <w:szCs w:val="24"/>
          <w:lang w:eastAsia="zh-CN"/>
        </w:rPr>
        <w:t>; Постановление Правительства Российской Федерации № 496 от 26 апреля 2017 г. «О предоставлении субсидий из федерального бюджета российским организациям, в том числе организациям автомобилестроения, сельскохозяйственного машиностроения, транспортного машиностроения и энергетического машиностроения, на компенсацию части затрат на транспортировку продукции»</w:t>
      </w:r>
      <w:r w:rsidRPr="00573A7F">
        <w:rPr>
          <w:sz w:val="24"/>
          <w:szCs w:val="24"/>
          <w:vertAlign w:val="superscript"/>
          <w:lang w:eastAsia="zh-CN"/>
        </w:rPr>
        <w:footnoteReference w:id="540"/>
      </w:r>
      <w:r w:rsidRPr="00573A7F">
        <w:rPr>
          <w:sz w:val="24"/>
          <w:szCs w:val="24"/>
          <w:lang w:eastAsia="zh-CN"/>
        </w:rPr>
        <w:t>; Постановление Правительства Российской Федерации № 1794 от 7 ноября 2020 г. «О внесении изменений в Постановление Правительства Российской Федерации от 26 апреля 2017 г. № 496»</w:t>
      </w:r>
      <w:r w:rsidRPr="00573A7F">
        <w:rPr>
          <w:sz w:val="24"/>
          <w:szCs w:val="24"/>
          <w:vertAlign w:val="superscript"/>
          <w:lang w:eastAsia="zh-CN"/>
        </w:rPr>
        <w:footnoteReference w:id="541"/>
      </w:r>
      <w:r w:rsidRPr="00573A7F">
        <w:rPr>
          <w:sz w:val="24"/>
          <w:szCs w:val="24"/>
          <w:lang w:eastAsia="zh-CN"/>
        </w:rPr>
        <w:t>; Постановление Правительства Российской Федерации № 342 от 28 марта 2019 г. «О государственной поддержке акционерного общества “Российский Экспортный Центр”, г. Москва, в целях развития инфраструктуры повышения международной конкурентоспособности»</w:t>
      </w:r>
      <w:r w:rsidRPr="00573A7F">
        <w:rPr>
          <w:sz w:val="24"/>
          <w:szCs w:val="24"/>
          <w:vertAlign w:val="superscript"/>
          <w:lang w:eastAsia="zh-CN"/>
        </w:rPr>
        <w:footnoteReference w:id="542"/>
      </w:r>
      <w:r w:rsidRPr="00573A7F">
        <w:rPr>
          <w:sz w:val="24"/>
          <w:szCs w:val="24"/>
          <w:lang w:eastAsia="zh-CN"/>
        </w:rPr>
        <w:t>.</w:t>
      </w:r>
    </w:p>
    <w:p w14:paraId="7748FCF3" w14:textId="77777777" w:rsidR="008C7D1F" w:rsidRDefault="008C7D1F" w:rsidP="00820F03">
      <w:pPr>
        <w:jc w:val="center"/>
        <w:rPr>
          <w:sz w:val="28"/>
          <w:szCs w:val="28"/>
        </w:rPr>
      </w:pPr>
    </w:p>
    <w:p w14:paraId="32338B73" w14:textId="77777777" w:rsidR="00573A7F" w:rsidRPr="00573A7F" w:rsidRDefault="00573A7F" w:rsidP="00573A7F">
      <w:pPr>
        <w:spacing w:line="360" w:lineRule="auto"/>
        <w:ind w:firstLine="709"/>
        <w:jc w:val="both"/>
        <w:rPr>
          <w:sz w:val="28"/>
          <w:szCs w:val="28"/>
          <w:lang w:eastAsia="zh-CN"/>
        </w:rPr>
      </w:pPr>
      <w:r w:rsidRPr="00573A7F">
        <w:rPr>
          <w:sz w:val="28"/>
          <w:szCs w:val="28"/>
          <w:lang w:eastAsia="zh-CN"/>
        </w:rPr>
        <w:t>Каждое из перечисленных в таблице мероприятий направлено на реализацию политики развития экономики России и продвижения интересов российских участников внешнеэкономической деятельности за рубежом. Безусловно, в процессе реализации данных мероприятий необходим строгий надзор не только за целевым назначением использования государственных средств, но и за эффективностью их использования. Однако даже при беглом рассмотрении обозначенных мероприятий обращает на себя внимание дублирование функций между несколькими крупнейшими государственными структурами, при этом мы не взяли в расчет функционал зарубежных представительств за рубежом крупных государственных компаний (ГК «Ростех», ГК «ВЭБ.РФ», ПАО «НК «Роснефть» и др.), российских регионов (наиболее разветвленную сеть имеет Республика Татарстан, в отдельных странах представлены и иные российские регионы).</w:t>
      </w:r>
    </w:p>
    <w:p w14:paraId="7E798806" w14:textId="77777777" w:rsidR="00573A7F" w:rsidRPr="00573A7F" w:rsidRDefault="00573A7F" w:rsidP="00573A7F">
      <w:pPr>
        <w:spacing w:line="360" w:lineRule="auto"/>
        <w:ind w:firstLine="709"/>
        <w:jc w:val="both"/>
        <w:rPr>
          <w:sz w:val="28"/>
          <w:szCs w:val="28"/>
          <w:lang w:eastAsia="zh-CN"/>
        </w:rPr>
      </w:pPr>
      <w:r w:rsidRPr="00573A7F">
        <w:rPr>
          <w:sz w:val="28"/>
          <w:szCs w:val="28"/>
          <w:lang w:eastAsia="zh-CN"/>
        </w:rPr>
        <w:t>Финансовая поддержка (наряду с нефинансовой) – второй важнейший элемент защиты экономических интересов России во внешнеэкономической деятельности для развития экспорта высокотехнологичной продукции на зарубежные рынки.</w:t>
      </w:r>
    </w:p>
    <w:p w14:paraId="176458CD" w14:textId="77777777" w:rsidR="00573A7F" w:rsidRPr="00573A7F" w:rsidRDefault="00573A7F" w:rsidP="00573A7F">
      <w:pPr>
        <w:spacing w:line="360" w:lineRule="auto"/>
        <w:ind w:firstLine="709"/>
        <w:jc w:val="both"/>
        <w:rPr>
          <w:sz w:val="28"/>
          <w:szCs w:val="28"/>
        </w:rPr>
      </w:pPr>
      <w:r w:rsidRPr="00573A7F">
        <w:rPr>
          <w:sz w:val="28"/>
          <w:szCs w:val="28"/>
          <w:shd w:val="clear" w:color="auto" w:fill="FFFFFF"/>
        </w:rPr>
        <w:t>Следует в работе констатировать, что зарубежный опыт был взят за основу при формировании системы финансовой защиты внешнеэкономических интересов России. В большинстве зарубежных стран такого рода деятельностью, наряду с государственными агентствами, могут заниматься и коммерческие компании, однако распространенная практика финансирования государством данного вида деятельности обусловлена тем, что размеры страховых выплат при осуществлении страховых операций могут превышать поступления страховых взносов, что делает страхование в некоторых случаях убыточным. Гарантийно-страховые инструменты позволяют участникам ВЭД не извлекать из оборота значительные финансовые средства и обеспечивают рост темпов производства наиболее конкурентоспособных компаний и производств.</w:t>
      </w:r>
    </w:p>
    <w:p w14:paraId="7FAF6572" w14:textId="77777777" w:rsidR="00573A7F" w:rsidRPr="00573A7F" w:rsidRDefault="00573A7F" w:rsidP="00573A7F">
      <w:pPr>
        <w:spacing w:line="360" w:lineRule="auto"/>
        <w:ind w:firstLine="709"/>
        <w:jc w:val="both"/>
        <w:rPr>
          <w:sz w:val="28"/>
          <w:szCs w:val="28"/>
          <w:lang w:eastAsia="zh-CN"/>
        </w:rPr>
      </w:pPr>
      <w:r w:rsidRPr="00573A7F">
        <w:rPr>
          <w:sz w:val="28"/>
          <w:szCs w:val="28"/>
          <w:lang w:eastAsia="zh-CN"/>
        </w:rPr>
        <w:t xml:space="preserve">При современном развитии конкуренции поиск крупного покупателя продукции либо услуг за рубежом невозможен без обеспечения кредитной линии. Практически любые переговоры о крупных проектах по строительству предприятий, развитию инфраструктуры городов и т. п. начинаются с изучения условий поставки. Помощь в финансировании такого рода проектов оказывают ГК «ВЭБ.РФ», а также АО «РОСЭКСИМБАНК», являющийся частью группы РЭЦ. Основные банковские продукты включают льготные экспортные кредиты и государственные гарантии в обеспечение обязательств экспортера и иностранного покупателя. </w:t>
      </w:r>
    </w:p>
    <w:p w14:paraId="06D3B05E" w14:textId="77777777" w:rsidR="00573A7F" w:rsidRPr="00573A7F" w:rsidRDefault="00573A7F" w:rsidP="00573A7F">
      <w:pPr>
        <w:spacing w:line="360" w:lineRule="auto"/>
        <w:ind w:firstLine="709"/>
        <w:jc w:val="both"/>
        <w:rPr>
          <w:sz w:val="28"/>
          <w:szCs w:val="28"/>
          <w:lang w:eastAsia="zh-CN"/>
        </w:rPr>
      </w:pPr>
      <w:r w:rsidRPr="00573A7F">
        <w:rPr>
          <w:sz w:val="28"/>
          <w:szCs w:val="28"/>
          <w:lang w:eastAsia="zh-CN"/>
        </w:rPr>
        <w:t>Наиболее востребованные услуги – это факторинг, кредит иностранным покупателям и их банкам, предэкспортное и постэкспортное финансирование.</w:t>
      </w:r>
    </w:p>
    <w:p w14:paraId="0221B3A2" w14:textId="77777777" w:rsidR="00573A7F" w:rsidRPr="00573A7F" w:rsidRDefault="00573A7F" w:rsidP="00573A7F">
      <w:pPr>
        <w:spacing w:line="360" w:lineRule="auto"/>
        <w:ind w:firstLine="709"/>
        <w:jc w:val="both"/>
        <w:rPr>
          <w:sz w:val="28"/>
          <w:szCs w:val="28"/>
          <w:lang w:eastAsia="zh-CN"/>
        </w:rPr>
      </w:pPr>
      <w:r w:rsidRPr="00573A7F">
        <w:rPr>
          <w:sz w:val="28"/>
          <w:szCs w:val="28"/>
          <w:lang w:eastAsia="zh-CN"/>
        </w:rPr>
        <w:t xml:space="preserve"> «По своему финансовому содержанию, факторинг представляет собой сочетание кредита поставщика с комиссионными услугами, состоящими в принятии кредитных рисков фирмой-фактором»</w:t>
      </w:r>
      <w:r w:rsidRPr="00573A7F">
        <w:rPr>
          <w:sz w:val="28"/>
          <w:szCs w:val="28"/>
          <w:vertAlign w:val="superscript"/>
          <w:lang w:eastAsia="zh-CN"/>
        </w:rPr>
        <w:footnoteReference w:id="543"/>
      </w:r>
      <w:r w:rsidRPr="00573A7F">
        <w:rPr>
          <w:sz w:val="28"/>
          <w:szCs w:val="28"/>
          <w:lang w:eastAsia="zh-CN"/>
        </w:rPr>
        <w:t>. Кроме того, полностью закрывая риск неплатежа со стороны иностранных покупателей, данная услуга становится определенной защитой от недобросовестных покупателей. Так как право требования по договору переходит к банку (фактору), на практике импортеры, чьи намерения изначально были нацелены на обман поставщиков, отказываются от сделки.</w:t>
      </w:r>
    </w:p>
    <w:p w14:paraId="61F50B24" w14:textId="6F3A052B" w:rsidR="00573A7F" w:rsidRPr="00573A7F" w:rsidRDefault="00573A7F" w:rsidP="00573A7F">
      <w:pPr>
        <w:spacing w:line="360" w:lineRule="auto"/>
        <w:ind w:firstLine="709"/>
        <w:jc w:val="both"/>
        <w:rPr>
          <w:sz w:val="28"/>
          <w:szCs w:val="28"/>
          <w:lang w:eastAsia="zh-CN"/>
        </w:rPr>
      </w:pPr>
      <w:r w:rsidRPr="00573A7F">
        <w:rPr>
          <w:sz w:val="28"/>
          <w:szCs w:val="28"/>
          <w:lang w:eastAsia="zh-CN"/>
        </w:rPr>
        <w:t>Кредит иностранному покупателю – базовый продукт, суть которого в обеспечении доступности отечественных товаров импортерам на выгодных финансовых условиях. Как правило, сами детали, включая процентную ставку по кредиту и некоторые другие параметры сделки остаются коммерческой тайной. Согласно отчету группы РЭЦ, кредитная поддержка была востребована со стороны крупнейших поставщиков химических удобрений, алмазов, продукции из деформируемых алюминиевых и</w:t>
      </w:r>
      <w:r w:rsidR="00C35790" w:rsidRPr="00BF45A9">
        <w:rPr>
          <w:sz w:val="28"/>
          <w:szCs w:val="28"/>
          <w:lang w:eastAsia="zh-CN"/>
        </w:rPr>
        <w:t xml:space="preserve"> </w:t>
      </w:r>
      <w:r w:rsidRPr="00573A7F">
        <w:rPr>
          <w:sz w:val="28"/>
          <w:szCs w:val="28"/>
          <w:lang w:eastAsia="zh-CN"/>
        </w:rPr>
        <w:t>магниевых сплавов, широко применяемых в различных отраслях промышленности, включая авиа и судостроение</w:t>
      </w:r>
      <w:r w:rsidRPr="00573A7F">
        <w:rPr>
          <w:sz w:val="28"/>
          <w:szCs w:val="28"/>
          <w:vertAlign w:val="superscript"/>
          <w:lang w:eastAsia="zh-CN"/>
        </w:rPr>
        <w:footnoteReference w:id="544"/>
      </w:r>
      <w:r w:rsidRPr="00573A7F">
        <w:rPr>
          <w:sz w:val="28"/>
          <w:szCs w:val="28"/>
          <w:lang w:eastAsia="zh-CN"/>
        </w:rPr>
        <w:t xml:space="preserve">. Потребности в обозначенных товарах у иностранных покупателей остались на том же уровне, но санкционные ограничения со стороны западных партнеров под давлением политической составляющей, требуют перенастройки указанных механизмов. </w:t>
      </w:r>
    </w:p>
    <w:p w14:paraId="10B95440" w14:textId="77777777" w:rsidR="00573A7F" w:rsidRPr="00573A7F" w:rsidRDefault="00573A7F" w:rsidP="00573A7F">
      <w:pPr>
        <w:spacing w:line="360" w:lineRule="auto"/>
        <w:ind w:firstLine="709"/>
        <w:jc w:val="both"/>
        <w:rPr>
          <w:sz w:val="28"/>
          <w:szCs w:val="28"/>
          <w:lang w:eastAsia="zh-CN"/>
        </w:rPr>
      </w:pPr>
      <w:r w:rsidRPr="00573A7F">
        <w:rPr>
          <w:sz w:val="28"/>
          <w:szCs w:val="28"/>
          <w:lang w:eastAsia="zh-CN"/>
        </w:rPr>
        <w:t>В практике работы российских институтов нередки случаи, когда, заключая сделку с контрагентами в ряде стран Латинской Америки, Центральной Азии или стран Балканского региона без правительственных гарантий, экспортер несет более высокие риски невыплаты. Тем более фатальными такие отказы могут стать для отечественных экспортеров высокотехнологичной продукции в современных условиях, когда рынки сбыта сужены из-за санкционного противостояния России и группы западных стран.</w:t>
      </w:r>
    </w:p>
    <w:p w14:paraId="30E1E282" w14:textId="362340DF" w:rsidR="00573A7F" w:rsidRPr="00573A7F" w:rsidRDefault="00573A7F" w:rsidP="00573A7F">
      <w:pPr>
        <w:spacing w:line="360" w:lineRule="auto"/>
        <w:ind w:firstLine="709"/>
        <w:jc w:val="both"/>
        <w:rPr>
          <w:b/>
          <w:bCs/>
          <w:sz w:val="28"/>
          <w:szCs w:val="28"/>
        </w:rPr>
      </w:pPr>
      <w:r w:rsidRPr="00573A7F">
        <w:rPr>
          <w:sz w:val="28"/>
          <w:szCs w:val="28"/>
        </w:rPr>
        <w:t xml:space="preserve">Оценка возможностей российской экономической дипломатии по защите внешнеэкономических национальных интересов нашей страны с учетом проанализированных возможностей нефинансовой и финансовой поддержки защиты наших интересов была проведена с использованием отечественного экспертного сообщества. При сопоставления выделенных факторов с выдвижением гипотез (сценариев) возможностей дальнейшего развития российской экономической дипломатии были привлечены ведущие отечественные эксперты (Приложение </w:t>
      </w:r>
      <w:r w:rsidR="00C35790">
        <w:rPr>
          <w:sz w:val="28"/>
          <w:szCs w:val="28"/>
        </w:rPr>
        <w:t>А</w:t>
      </w:r>
      <w:r w:rsidRPr="00573A7F">
        <w:rPr>
          <w:sz w:val="28"/>
          <w:szCs w:val="28"/>
        </w:rPr>
        <w:t>). Были представлены три сценария картины прогнозного фона развития российской экономической дипломатии на среднесрочный период проспекции (3</w:t>
      </w:r>
      <w:r w:rsidR="00C35790">
        <w:rPr>
          <w:sz w:val="28"/>
          <w:szCs w:val="28"/>
        </w:rPr>
        <w:t>–</w:t>
      </w:r>
      <w:r w:rsidRPr="00573A7F">
        <w:rPr>
          <w:sz w:val="28"/>
          <w:szCs w:val="28"/>
        </w:rPr>
        <w:t xml:space="preserve">5 лет) и предложено расставить значения коэффициентов важности: «0», «1», «2», где «0» </w:t>
      </w:r>
      <w:r w:rsidR="00C35790">
        <w:rPr>
          <w:sz w:val="28"/>
          <w:szCs w:val="28"/>
        </w:rPr>
        <w:t>–</w:t>
      </w:r>
      <w:r w:rsidRPr="00573A7F">
        <w:rPr>
          <w:sz w:val="28"/>
          <w:szCs w:val="28"/>
        </w:rPr>
        <w:t xml:space="preserve"> менее вероятный сценарий, а «2» </w:t>
      </w:r>
      <w:r w:rsidR="00C35790">
        <w:rPr>
          <w:sz w:val="28"/>
          <w:szCs w:val="28"/>
        </w:rPr>
        <w:t>–</w:t>
      </w:r>
      <w:r w:rsidRPr="00573A7F">
        <w:rPr>
          <w:sz w:val="28"/>
          <w:szCs w:val="28"/>
        </w:rPr>
        <w:t xml:space="preserve"> наиболее вероятный. При этом интегральные показатели возможностей отечественной экономической дипломатии были просчитаны заранее. Результаты анализа экспертов приведены в Таблице 10.</w:t>
      </w:r>
    </w:p>
    <w:p w14:paraId="323566AF" w14:textId="77777777" w:rsidR="00C35790" w:rsidRDefault="00C35790" w:rsidP="00C35790">
      <w:pPr>
        <w:spacing w:line="360" w:lineRule="auto"/>
        <w:ind w:firstLine="709"/>
        <w:jc w:val="both"/>
        <w:rPr>
          <w:sz w:val="28"/>
          <w:szCs w:val="28"/>
          <w:lang w:eastAsia="zh-CN"/>
        </w:rPr>
      </w:pPr>
      <w:r w:rsidRPr="00573A7F">
        <w:rPr>
          <w:sz w:val="28"/>
          <w:szCs w:val="28"/>
          <w:lang w:eastAsia="zh-CN"/>
        </w:rPr>
        <w:t>Таким образом, результаты участия экспертного научного сообщества свидетельствуют о наличии оптимистического видения перспектив развития отечественной экономической дипломатии. Негативный сценарий развития был единогласно исключен. Вместе с тем, наибольшее количество баллов набрал самый оптимистичный сценарий, согласно которому отечественная экономическая дипломатия сможет, мобилизовав собственные ресурсы, найти пути повышения эффективности для развития торгового и инвестиционного взаимодействия.</w:t>
      </w:r>
    </w:p>
    <w:p w14:paraId="461CF98D" w14:textId="45B11BA5" w:rsidR="008C7D1F" w:rsidRDefault="00C35790" w:rsidP="00C35790">
      <w:pPr>
        <w:spacing w:line="360" w:lineRule="auto"/>
        <w:ind w:firstLine="709"/>
        <w:jc w:val="both"/>
        <w:rPr>
          <w:sz w:val="28"/>
          <w:szCs w:val="28"/>
        </w:rPr>
      </w:pPr>
      <w:r w:rsidRPr="00573A7F">
        <w:rPr>
          <w:sz w:val="28"/>
          <w:szCs w:val="28"/>
          <w:lang w:eastAsia="zh-CN"/>
        </w:rPr>
        <w:t>Интересно также рассмотреть сценарий №</w:t>
      </w:r>
      <w:r>
        <w:rPr>
          <w:sz w:val="28"/>
          <w:szCs w:val="28"/>
          <w:lang w:eastAsia="zh-CN"/>
        </w:rPr>
        <w:t> </w:t>
      </w:r>
      <w:r w:rsidRPr="00573A7F">
        <w:rPr>
          <w:sz w:val="28"/>
          <w:szCs w:val="28"/>
          <w:lang w:eastAsia="zh-CN"/>
        </w:rPr>
        <w:t>4, отличный от описанных трех. Отдавая свои голоса за него, эксперты отмечали его как гибридный – комбинацию сценариев №</w:t>
      </w:r>
      <w:r>
        <w:rPr>
          <w:sz w:val="28"/>
          <w:szCs w:val="28"/>
          <w:lang w:eastAsia="zh-CN"/>
        </w:rPr>
        <w:t> </w:t>
      </w:r>
      <w:r w:rsidRPr="00573A7F">
        <w:rPr>
          <w:sz w:val="28"/>
          <w:szCs w:val="28"/>
          <w:lang w:eastAsia="zh-CN"/>
        </w:rPr>
        <w:t>2 и №</w:t>
      </w:r>
      <w:r>
        <w:rPr>
          <w:sz w:val="28"/>
          <w:szCs w:val="28"/>
          <w:lang w:eastAsia="zh-CN"/>
        </w:rPr>
        <w:t> </w:t>
      </w:r>
      <w:r w:rsidRPr="00573A7F">
        <w:rPr>
          <w:sz w:val="28"/>
          <w:szCs w:val="28"/>
          <w:lang w:eastAsia="zh-CN"/>
        </w:rPr>
        <w:t>3. При этом, д. филос. н., профессор Высшей школы экономики Л.</w:t>
      </w:r>
      <w:r>
        <w:rPr>
          <w:sz w:val="28"/>
          <w:szCs w:val="28"/>
          <w:lang w:eastAsia="zh-CN"/>
        </w:rPr>
        <w:t> </w:t>
      </w:r>
      <w:r w:rsidRPr="00573A7F">
        <w:rPr>
          <w:sz w:val="28"/>
          <w:szCs w:val="28"/>
          <w:lang w:eastAsia="zh-CN"/>
        </w:rPr>
        <w:t xml:space="preserve">В. Поляков отметил, что </w:t>
      </w:r>
      <w:r w:rsidRPr="00573A7F">
        <w:rPr>
          <w:bCs/>
          <w:sz w:val="28"/>
          <w:szCs w:val="28"/>
        </w:rPr>
        <w:t>при этом «собственный экономический статус будет означать возвращение к закрытой мобилизационной плановой экономике советского образца, что потребует введения государственной монополии на внешнюю торговлю, отказ от свободной конвертации рубля, восстановление Госплана для целевого финансирования отраслей, обеспечивающих обороноспособность и безопасность страны. И, вероятнее всего, потребуется национализация всех предприятий ВПК и недродобычи. Это будет реплика большевистского НЭПа периода 1922–1928 гг. с сохранением малого и среднего бизнеса в сфере услуг, товаров широкого потребления, возможно, производства сельхоз продукции. Полной аналогии не будет, поскольку Россия в отличие от СССР того периода не окружена плотным кольцом (пока).</w:t>
      </w:r>
    </w:p>
    <w:p w14:paraId="5988324B" w14:textId="77777777" w:rsidR="00C35790" w:rsidRDefault="00C35790" w:rsidP="00820F03">
      <w:pPr>
        <w:jc w:val="center"/>
        <w:rPr>
          <w:sz w:val="28"/>
          <w:szCs w:val="28"/>
        </w:rPr>
      </w:pPr>
    </w:p>
    <w:p w14:paraId="235E04C2" w14:textId="77777777" w:rsidR="00573A7F" w:rsidRDefault="00573A7F" w:rsidP="00573A7F">
      <w:pPr>
        <w:spacing w:after="120"/>
        <w:jc w:val="both"/>
        <w:rPr>
          <w:bCs/>
          <w:sz w:val="28"/>
          <w:szCs w:val="28"/>
          <w:lang w:eastAsia="zh-CN"/>
        </w:rPr>
      </w:pPr>
      <w:r w:rsidRPr="00C41A71">
        <w:rPr>
          <w:b/>
          <w:bCs/>
          <w:sz w:val="28"/>
          <w:szCs w:val="28"/>
        </w:rPr>
        <w:t>Таблица 10</w:t>
      </w:r>
      <w:r w:rsidRPr="00C41A71">
        <w:rPr>
          <w:bCs/>
          <w:sz w:val="28"/>
          <w:szCs w:val="28"/>
        </w:rPr>
        <w:t xml:space="preserve"> – </w:t>
      </w:r>
      <w:r w:rsidRPr="00C41A71">
        <w:rPr>
          <w:bCs/>
          <w:sz w:val="28"/>
          <w:szCs w:val="28"/>
          <w:lang w:eastAsia="zh-CN"/>
        </w:rPr>
        <w:t>Сценарии картины прогнозного фона развития возможностей российской экономической дипломатии</w:t>
      </w:r>
    </w:p>
    <w:tbl>
      <w:tblPr>
        <w:tblStyle w:val="ac"/>
        <w:tblW w:w="9918" w:type="dxa"/>
        <w:tblLook w:val="04A0" w:firstRow="1" w:lastRow="0" w:firstColumn="1" w:lastColumn="0" w:noHBand="0" w:noVBand="1"/>
      </w:tblPr>
      <w:tblGrid>
        <w:gridCol w:w="8304"/>
        <w:gridCol w:w="1614"/>
      </w:tblGrid>
      <w:tr w:rsidR="00573A7F" w:rsidRPr="00573A7F" w14:paraId="4FE37BE5" w14:textId="77777777" w:rsidTr="00BF45A9">
        <w:trPr>
          <w:trHeight w:val="454"/>
        </w:trPr>
        <w:tc>
          <w:tcPr>
            <w:tcW w:w="8359" w:type="dxa"/>
            <w:tcMar>
              <w:left w:w="28" w:type="dxa"/>
              <w:right w:w="28" w:type="dxa"/>
            </w:tcMar>
            <w:vAlign w:val="center"/>
          </w:tcPr>
          <w:p w14:paraId="68E9433E" w14:textId="77777777" w:rsidR="00573A7F" w:rsidRPr="00573A7F" w:rsidRDefault="00573A7F" w:rsidP="00BF45A9">
            <w:pPr>
              <w:jc w:val="center"/>
              <w:rPr>
                <w:i/>
                <w:sz w:val="24"/>
                <w:szCs w:val="24"/>
              </w:rPr>
            </w:pPr>
            <w:r w:rsidRPr="00573A7F">
              <w:rPr>
                <w:i/>
                <w:sz w:val="24"/>
                <w:szCs w:val="24"/>
              </w:rPr>
              <w:t>Содержание сценария</w:t>
            </w:r>
          </w:p>
        </w:tc>
        <w:tc>
          <w:tcPr>
            <w:tcW w:w="1559" w:type="dxa"/>
            <w:tcMar>
              <w:left w:w="28" w:type="dxa"/>
              <w:right w:w="28" w:type="dxa"/>
            </w:tcMar>
            <w:vAlign w:val="center"/>
          </w:tcPr>
          <w:p w14:paraId="57C58746" w14:textId="77777777" w:rsidR="00573A7F" w:rsidRPr="00573A7F" w:rsidRDefault="00573A7F" w:rsidP="00BF45A9">
            <w:pPr>
              <w:jc w:val="center"/>
              <w:rPr>
                <w:i/>
                <w:sz w:val="24"/>
                <w:szCs w:val="24"/>
              </w:rPr>
            </w:pPr>
            <w:r w:rsidRPr="00573A7F">
              <w:rPr>
                <w:i/>
                <w:sz w:val="24"/>
                <w:szCs w:val="24"/>
              </w:rPr>
              <w:t>Значение коэффициента важности</w:t>
            </w:r>
          </w:p>
        </w:tc>
      </w:tr>
      <w:tr w:rsidR="00573A7F" w:rsidRPr="00573A7F" w14:paraId="2D36344C" w14:textId="77777777" w:rsidTr="00BF45A9">
        <w:tc>
          <w:tcPr>
            <w:tcW w:w="8359" w:type="dxa"/>
            <w:tcMar>
              <w:left w:w="28" w:type="dxa"/>
              <w:right w:w="28" w:type="dxa"/>
            </w:tcMar>
          </w:tcPr>
          <w:p w14:paraId="6514D682" w14:textId="06947FCA" w:rsidR="00573A7F" w:rsidRPr="00573A7F" w:rsidRDefault="00573A7F" w:rsidP="00C35790">
            <w:pPr>
              <w:jc w:val="both"/>
              <w:rPr>
                <w:sz w:val="24"/>
                <w:szCs w:val="24"/>
              </w:rPr>
            </w:pPr>
            <w:r w:rsidRPr="00573A7F">
              <w:rPr>
                <w:b/>
                <w:sz w:val="24"/>
                <w:szCs w:val="24"/>
              </w:rPr>
              <w:t>Сценарий №</w:t>
            </w:r>
            <w:r w:rsidR="00C35790">
              <w:rPr>
                <w:b/>
                <w:sz w:val="24"/>
                <w:szCs w:val="24"/>
              </w:rPr>
              <w:t xml:space="preserve"> </w:t>
            </w:r>
            <w:r w:rsidRPr="00573A7F">
              <w:rPr>
                <w:b/>
                <w:sz w:val="24"/>
                <w:szCs w:val="24"/>
              </w:rPr>
              <w:t>1:</w:t>
            </w:r>
            <w:r w:rsidRPr="00573A7F">
              <w:rPr>
                <w:sz w:val="24"/>
                <w:szCs w:val="24"/>
              </w:rPr>
              <w:t xml:space="preserve"> Российская Федерация, не наращивает усилий по компенсационным вызовам на действия Объединенного Запада в рамках экономического давления. Продолжает вести «оборонительную» внешнюю политику, отвечая зеркально на действия в экономической сфере и не проявляя рвения в перехвате инициативы. В этом случае общий интегральный показатель возможностей отечественной экономической дипломатии снижается на критически возможное значение – 80%</w:t>
            </w:r>
          </w:p>
        </w:tc>
        <w:tc>
          <w:tcPr>
            <w:tcW w:w="1559" w:type="dxa"/>
            <w:tcMar>
              <w:left w:w="28" w:type="dxa"/>
              <w:right w:w="28" w:type="dxa"/>
            </w:tcMar>
            <w:vAlign w:val="center"/>
          </w:tcPr>
          <w:p w14:paraId="6B761CA7" w14:textId="77777777" w:rsidR="00573A7F" w:rsidRPr="00573A7F" w:rsidRDefault="00573A7F" w:rsidP="00BF45A9">
            <w:pPr>
              <w:jc w:val="center"/>
              <w:rPr>
                <w:sz w:val="24"/>
                <w:szCs w:val="24"/>
              </w:rPr>
            </w:pPr>
            <w:r w:rsidRPr="00573A7F">
              <w:rPr>
                <w:sz w:val="24"/>
                <w:szCs w:val="24"/>
              </w:rPr>
              <w:t>0</w:t>
            </w:r>
          </w:p>
        </w:tc>
      </w:tr>
      <w:tr w:rsidR="00573A7F" w:rsidRPr="00573A7F" w14:paraId="0CFE3998" w14:textId="77777777" w:rsidTr="00BF45A9">
        <w:tc>
          <w:tcPr>
            <w:tcW w:w="8359" w:type="dxa"/>
            <w:tcMar>
              <w:left w:w="28" w:type="dxa"/>
              <w:right w:w="28" w:type="dxa"/>
            </w:tcMar>
          </w:tcPr>
          <w:p w14:paraId="13810461" w14:textId="09F71CE9" w:rsidR="00573A7F" w:rsidRPr="00573A7F" w:rsidRDefault="00573A7F" w:rsidP="00C35790">
            <w:pPr>
              <w:jc w:val="both"/>
              <w:rPr>
                <w:sz w:val="24"/>
                <w:szCs w:val="24"/>
              </w:rPr>
            </w:pPr>
            <w:r w:rsidRPr="00573A7F">
              <w:rPr>
                <w:b/>
                <w:sz w:val="24"/>
                <w:szCs w:val="24"/>
              </w:rPr>
              <w:t>Сценарий №</w:t>
            </w:r>
            <w:r w:rsidR="00C35790">
              <w:rPr>
                <w:b/>
                <w:sz w:val="24"/>
                <w:szCs w:val="24"/>
              </w:rPr>
              <w:t xml:space="preserve"> </w:t>
            </w:r>
            <w:r w:rsidRPr="00573A7F">
              <w:rPr>
                <w:b/>
                <w:sz w:val="24"/>
                <w:szCs w:val="24"/>
              </w:rPr>
              <w:t>2:</w:t>
            </w:r>
            <w:r w:rsidRPr="00573A7F">
              <w:rPr>
                <w:sz w:val="24"/>
                <w:szCs w:val="24"/>
              </w:rPr>
              <w:t xml:space="preserve"> Сценарий предусматривает, фактически, современное состояние экономической дипломатии, когда, благодаря не вполне достаточному организационному ресурсу и дублированию задач в ведомствах, проводятся необходимые мероприятия с попытками сохранения устоявшихся партнеров и применения методов влияния во внешнеэкономической сфере, которые были применимы только в стабильном состоянии существования системы международных отношений. В этом случае общий интегральный показатель возможностей отечественной экономической дипломатии снижается на возможное значение – 50%</w:t>
            </w:r>
          </w:p>
        </w:tc>
        <w:tc>
          <w:tcPr>
            <w:tcW w:w="1559" w:type="dxa"/>
            <w:tcMar>
              <w:left w:w="28" w:type="dxa"/>
              <w:right w:w="28" w:type="dxa"/>
            </w:tcMar>
            <w:vAlign w:val="center"/>
          </w:tcPr>
          <w:p w14:paraId="5791BCA0" w14:textId="77777777" w:rsidR="00573A7F" w:rsidRPr="00573A7F" w:rsidRDefault="00573A7F" w:rsidP="00BF45A9">
            <w:pPr>
              <w:jc w:val="center"/>
              <w:rPr>
                <w:sz w:val="24"/>
                <w:szCs w:val="24"/>
              </w:rPr>
            </w:pPr>
            <w:r w:rsidRPr="00573A7F">
              <w:rPr>
                <w:sz w:val="24"/>
                <w:szCs w:val="24"/>
              </w:rPr>
              <w:t>6</w:t>
            </w:r>
          </w:p>
        </w:tc>
      </w:tr>
      <w:tr w:rsidR="00573A7F" w:rsidRPr="00573A7F" w14:paraId="74A4F8C5" w14:textId="77777777" w:rsidTr="00BF45A9">
        <w:tc>
          <w:tcPr>
            <w:tcW w:w="8359" w:type="dxa"/>
            <w:tcMar>
              <w:left w:w="28" w:type="dxa"/>
              <w:right w:w="28" w:type="dxa"/>
            </w:tcMar>
          </w:tcPr>
          <w:p w14:paraId="0FF42C2D" w14:textId="68CEDCC3" w:rsidR="00573A7F" w:rsidRPr="00573A7F" w:rsidRDefault="00573A7F" w:rsidP="00C35790">
            <w:pPr>
              <w:jc w:val="both"/>
              <w:rPr>
                <w:sz w:val="24"/>
                <w:szCs w:val="24"/>
              </w:rPr>
            </w:pPr>
            <w:r w:rsidRPr="00573A7F">
              <w:rPr>
                <w:b/>
                <w:sz w:val="24"/>
                <w:szCs w:val="24"/>
              </w:rPr>
              <w:t>Сценарий №</w:t>
            </w:r>
            <w:r w:rsidR="00C35790">
              <w:rPr>
                <w:b/>
                <w:sz w:val="24"/>
                <w:szCs w:val="24"/>
              </w:rPr>
              <w:t xml:space="preserve"> </w:t>
            </w:r>
            <w:r w:rsidRPr="00573A7F">
              <w:rPr>
                <w:b/>
                <w:sz w:val="24"/>
                <w:szCs w:val="24"/>
              </w:rPr>
              <w:t>3:</w:t>
            </w:r>
            <w:r w:rsidRPr="00573A7F">
              <w:rPr>
                <w:sz w:val="24"/>
                <w:szCs w:val="24"/>
              </w:rPr>
              <w:t xml:space="preserve"> В рамках сценария, отечественная экономическая дипломатия перехватывает инициативу у «недружественных государств» и акторов международного давления-взаимодействия. Изыскивает у научного сообщества и начинает использовать «аварийные» методы и инструменты влияния, по отношению к ним, для достижения своих национальных интересов по защите экономики от внешнего негативного воздействия. В рамках этого сценария возможно обращение к историческому опыту нашей страны в создании собственного экономического статуса в рамках «недружественного окружения». В этом случае общий интегральный показатель возможностей отечественной экономической дипломатии может увеличиться на значение – 30</w:t>
            </w:r>
            <w:r w:rsidR="00C35790">
              <w:rPr>
                <w:sz w:val="24"/>
                <w:szCs w:val="24"/>
              </w:rPr>
              <w:t>–</w:t>
            </w:r>
            <w:r w:rsidRPr="00573A7F">
              <w:rPr>
                <w:sz w:val="24"/>
                <w:szCs w:val="24"/>
              </w:rPr>
              <w:t>40% относительно сегодняшнего состояния</w:t>
            </w:r>
          </w:p>
        </w:tc>
        <w:tc>
          <w:tcPr>
            <w:tcW w:w="1559" w:type="dxa"/>
            <w:tcMar>
              <w:left w:w="28" w:type="dxa"/>
              <w:right w:w="28" w:type="dxa"/>
            </w:tcMar>
            <w:vAlign w:val="center"/>
          </w:tcPr>
          <w:p w14:paraId="254F776B" w14:textId="77777777" w:rsidR="00573A7F" w:rsidRPr="00573A7F" w:rsidRDefault="00573A7F" w:rsidP="00BF45A9">
            <w:pPr>
              <w:jc w:val="center"/>
              <w:rPr>
                <w:sz w:val="24"/>
                <w:szCs w:val="24"/>
              </w:rPr>
            </w:pPr>
            <w:r w:rsidRPr="00573A7F">
              <w:rPr>
                <w:sz w:val="24"/>
                <w:szCs w:val="24"/>
              </w:rPr>
              <w:t>12</w:t>
            </w:r>
          </w:p>
        </w:tc>
      </w:tr>
      <w:tr w:rsidR="00573A7F" w:rsidRPr="00573A7F" w14:paraId="47AB6C23" w14:textId="77777777" w:rsidTr="00BF45A9">
        <w:tc>
          <w:tcPr>
            <w:tcW w:w="8359" w:type="dxa"/>
            <w:tcMar>
              <w:left w:w="28" w:type="dxa"/>
              <w:right w:w="28" w:type="dxa"/>
            </w:tcMar>
          </w:tcPr>
          <w:p w14:paraId="77E8808B" w14:textId="2326BF8D" w:rsidR="00573A7F" w:rsidRPr="00573A7F" w:rsidRDefault="00573A7F" w:rsidP="00C35790">
            <w:pPr>
              <w:jc w:val="both"/>
              <w:rPr>
                <w:b/>
                <w:sz w:val="24"/>
                <w:szCs w:val="24"/>
              </w:rPr>
            </w:pPr>
            <w:r w:rsidRPr="00573A7F">
              <w:rPr>
                <w:b/>
                <w:sz w:val="24"/>
                <w:szCs w:val="24"/>
              </w:rPr>
              <w:t xml:space="preserve">Сценарий № 4: </w:t>
            </w:r>
            <w:r w:rsidRPr="00573A7F">
              <w:rPr>
                <w:sz w:val="24"/>
                <w:szCs w:val="24"/>
              </w:rPr>
              <w:t>Сценарий по усмотрению эксперта, отличный от предлагаемых</w:t>
            </w:r>
            <w:r w:rsidRPr="00573A7F">
              <w:rPr>
                <w:b/>
                <w:sz w:val="24"/>
                <w:szCs w:val="24"/>
              </w:rPr>
              <w:t xml:space="preserve"> </w:t>
            </w:r>
            <w:r w:rsidRPr="00573A7F">
              <w:rPr>
                <w:sz w:val="24"/>
                <w:szCs w:val="24"/>
              </w:rPr>
              <w:t>№№ 1,</w:t>
            </w:r>
            <w:r w:rsidR="00C35790">
              <w:rPr>
                <w:sz w:val="24"/>
                <w:szCs w:val="24"/>
              </w:rPr>
              <w:t xml:space="preserve"> </w:t>
            </w:r>
            <w:r w:rsidRPr="00573A7F">
              <w:rPr>
                <w:sz w:val="24"/>
                <w:szCs w:val="24"/>
              </w:rPr>
              <w:t>2,</w:t>
            </w:r>
            <w:r w:rsidR="00C35790">
              <w:rPr>
                <w:sz w:val="24"/>
                <w:szCs w:val="24"/>
              </w:rPr>
              <w:t xml:space="preserve"> </w:t>
            </w:r>
            <w:r w:rsidRPr="00573A7F">
              <w:rPr>
                <w:sz w:val="24"/>
                <w:szCs w:val="24"/>
              </w:rPr>
              <w:t>3</w:t>
            </w:r>
          </w:p>
        </w:tc>
        <w:tc>
          <w:tcPr>
            <w:tcW w:w="1559" w:type="dxa"/>
            <w:tcMar>
              <w:left w:w="28" w:type="dxa"/>
              <w:right w:w="28" w:type="dxa"/>
            </w:tcMar>
            <w:vAlign w:val="center"/>
          </w:tcPr>
          <w:p w14:paraId="2D9852C0" w14:textId="77777777" w:rsidR="00573A7F" w:rsidRPr="00573A7F" w:rsidRDefault="00573A7F" w:rsidP="00BF45A9">
            <w:pPr>
              <w:jc w:val="center"/>
              <w:rPr>
                <w:sz w:val="24"/>
                <w:szCs w:val="24"/>
              </w:rPr>
            </w:pPr>
            <w:r w:rsidRPr="00573A7F">
              <w:rPr>
                <w:sz w:val="24"/>
                <w:szCs w:val="24"/>
              </w:rPr>
              <w:t>8</w:t>
            </w:r>
          </w:p>
        </w:tc>
      </w:tr>
    </w:tbl>
    <w:p w14:paraId="5AD95313" w14:textId="77777777" w:rsidR="00573A7F" w:rsidRDefault="00573A7F" w:rsidP="00820F03">
      <w:pPr>
        <w:jc w:val="center"/>
        <w:rPr>
          <w:sz w:val="28"/>
          <w:szCs w:val="28"/>
        </w:rPr>
      </w:pPr>
    </w:p>
    <w:p w14:paraId="6436627D" w14:textId="0A1BD5FC" w:rsidR="00573A7F" w:rsidRPr="00573A7F" w:rsidRDefault="00573A7F" w:rsidP="00573A7F">
      <w:pPr>
        <w:spacing w:line="360" w:lineRule="auto"/>
        <w:ind w:firstLine="709"/>
        <w:jc w:val="both"/>
        <w:rPr>
          <w:sz w:val="28"/>
          <w:szCs w:val="28"/>
          <w:lang w:eastAsia="zh-CN"/>
        </w:rPr>
      </w:pPr>
      <w:r w:rsidRPr="00573A7F">
        <w:rPr>
          <w:bCs/>
          <w:sz w:val="28"/>
          <w:szCs w:val="28"/>
        </w:rPr>
        <w:t>Предстоит понять, насколько угроза вторичных санкций повлияет на экономическое поведение КНР, Индии и остальных членов БРИКС, а также Ирана, Турции и стран арабского содружества в вопросе об импорте российских энергоносителей. А также, в вопросе о параллельном импорте необходимых нам технологий и запчастей для продолжения производства высокотехнологичной иностранной техники. Разумеется, этот сценарий (как и все предыдущие) следует рассматривать только при одном условии: переход СВО в длительную (на десятилетие как минимум) фазу противостояния на Украине с НАТО. В случае радикального перелома и завершения СВО – то есть достижения целей демилитаризации и денацификации Украины сценарное планирование/прогнозирование должно строиться на иных основаниях».</w:t>
      </w:r>
    </w:p>
    <w:p w14:paraId="156D44AE" w14:textId="77777777" w:rsidR="00573A7F" w:rsidRPr="00573A7F" w:rsidRDefault="00573A7F" w:rsidP="00573A7F">
      <w:pPr>
        <w:spacing w:line="360" w:lineRule="auto"/>
        <w:ind w:firstLine="709"/>
        <w:jc w:val="both"/>
        <w:rPr>
          <w:sz w:val="28"/>
          <w:szCs w:val="28"/>
          <w:lang w:eastAsia="zh-CN"/>
        </w:rPr>
      </w:pPr>
      <w:r w:rsidRPr="00573A7F">
        <w:rPr>
          <w:sz w:val="28"/>
          <w:szCs w:val="28"/>
          <w:lang w:eastAsia="zh-CN"/>
        </w:rPr>
        <w:t xml:space="preserve">Подводя итоги работы экспертов, можно констатировать наличие у российской экономической дипломатии широкого инструментария, позволяющего наладить работу </w:t>
      </w:r>
      <w:r w:rsidRPr="00573A7F">
        <w:rPr>
          <w:sz w:val="28"/>
          <w:szCs w:val="28"/>
        </w:rPr>
        <w:t>для достижения отечественных национальных интересов и защиты экономики от внешнего негативного воздействия. Значение экономической дипломатии в условиях санкционного противостояния будет заключаться в перестройке структуры внешней торговли, изменение инвестиционной политики. Частично это может выражаться в обращении к историческому опыту налаживания взаимодействия после кризисных периодов международных отношений – на каждом историческом витке такие действия существенно меняли политико-экономическую картину мира, определяя расстановку сил на долгий период времени. Анализ исторического опыта показывает, что налаживание экономических связей всегда становилось локомотивом выхода из кризиса. А дипломатические инструменты должны помогать договориться там, где другие инструменты перестают действовать. Представляется, что исторический опыт и наработанный современный потенциал отечественной экономической дипломатии должны стать основой для выхода из кризиса.</w:t>
      </w:r>
    </w:p>
    <w:p w14:paraId="1BF096F0" w14:textId="390CFF81" w:rsidR="00573A7F" w:rsidRPr="00573A7F" w:rsidRDefault="00573A7F" w:rsidP="00573A7F">
      <w:pPr>
        <w:spacing w:line="360" w:lineRule="auto"/>
        <w:ind w:firstLine="709"/>
        <w:jc w:val="both"/>
        <w:rPr>
          <w:b/>
          <w:bCs/>
          <w:sz w:val="28"/>
          <w:szCs w:val="28"/>
          <w:lang w:eastAsia="zh-CN"/>
        </w:rPr>
      </w:pPr>
      <w:r w:rsidRPr="00573A7F">
        <w:rPr>
          <w:b/>
          <w:bCs/>
          <w:sz w:val="28"/>
          <w:szCs w:val="28"/>
          <w:lang w:eastAsia="zh-CN"/>
        </w:rPr>
        <w:t>Выводы по разделу</w:t>
      </w:r>
    </w:p>
    <w:p w14:paraId="77DB32DA" w14:textId="77777777" w:rsidR="00573A7F" w:rsidRPr="00573A7F" w:rsidRDefault="00573A7F" w:rsidP="00573A7F">
      <w:pPr>
        <w:spacing w:line="360" w:lineRule="auto"/>
        <w:ind w:firstLine="709"/>
        <w:jc w:val="both"/>
        <w:rPr>
          <w:sz w:val="28"/>
          <w:szCs w:val="28"/>
        </w:rPr>
      </w:pPr>
      <w:bookmarkStart w:id="136" w:name="_Hlk114149924"/>
      <w:r w:rsidRPr="00573A7F">
        <w:rPr>
          <w:sz w:val="28"/>
          <w:szCs w:val="28"/>
        </w:rPr>
        <w:t xml:space="preserve">Мировая политическая система находится в глубоком кризисе, обусловленном борьбой за передел рынков и санкционным противостоянием. Анализ показывает, что сложившаяся мирополитическая ситуация станет отправной точкой для занятия ключевых позиций в мировой политике и торговле. В сложившихся условиях основной задачей отечественной экономической дипломатии является необходимость </w:t>
      </w:r>
      <w:r w:rsidRPr="00573A7F">
        <w:rPr>
          <w:sz w:val="28"/>
          <w:szCs w:val="28"/>
          <w:lang w:eastAsia="zh-CN"/>
        </w:rPr>
        <w:t xml:space="preserve">сосредоточения усилий государственных институтов на общих задачах по продвижению экспорта, обеспечение синергии имеющихся инструментов и исключение дублирования в их работе. </w:t>
      </w:r>
      <w:r w:rsidRPr="00573A7F">
        <w:rPr>
          <w:sz w:val="28"/>
          <w:szCs w:val="28"/>
        </w:rPr>
        <w:t>Актуальными останутся наработанные меры поддержки, как финансовые, так и нефинансовые.</w:t>
      </w:r>
    </w:p>
    <w:p w14:paraId="2F3AC1D8" w14:textId="77777777" w:rsidR="00573A7F" w:rsidRPr="00573A7F" w:rsidRDefault="00573A7F" w:rsidP="00573A7F">
      <w:pPr>
        <w:spacing w:line="360" w:lineRule="auto"/>
        <w:ind w:firstLine="709"/>
        <w:jc w:val="both"/>
        <w:rPr>
          <w:sz w:val="28"/>
          <w:szCs w:val="28"/>
        </w:rPr>
      </w:pPr>
      <w:r w:rsidRPr="00573A7F">
        <w:rPr>
          <w:sz w:val="28"/>
          <w:szCs w:val="28"/>
        </w:rPr>
        <w:t>Нефинансовые меры поддержки охватывают несколько крупных задач: от аналитики рынков и популяризации экспорта внутри страны до обучающих/акселерационных мероприятий и организации промоушена российских товаров. Все эти меры не новы и давно зарекомендовали свою эффективность в мировой практике.</w:t>
      </w:r>
    </w:p>
    <w:p w14:paraId="7C2B3DA1" w14:textId="77777777" w:rsidR="00573A7F" w:rsidRPr="00573A7F" w:rsidRDefault="00573A7F" w:rsidP="00573A7F">
      <w:pPr>
        <w:spacing w:line="360" w:lineRule="auto"/>
        <w:ind w:firstLine="709"/>
        <w:jc w:val="both"/>
        <w:rPr>
          <w:sz w:val="28"/>
          <w:szCs w:val="28"/>
          <w:lang w:eastAsia="zh-CN"/>
        </w:rPr>
      </w:pPr>
      <w:r w:rsidRPr="00573A7F">
        <w:rPr>
          <w:sz w:val="28"/>
          <w:szCs w:val="28"/>
          <w:lang w:eastAsia="zh-CN"/>
        </w:rPr>
        <w:t xml:space="preserve">Касаясь финансовых инструментов, отметим, что практика использования </w:t>
      </w:r>
      <w:r w:rsidRPr="00573A7F">
        <w:rPr>
          <w:sz w:val="28"/>
          <w:szCs w:val="28"/>
          <w:shd w:val="clear" w:color="auto" w:fill="FFFFFF"/>
        </w:rPr>
        <w:t xml:space="preserve">гарантийно-страховых и кредитных продуктов </w:t>
      </w:r>
      <w:r w:rsidRPr="00573A7F">
        <w:rPr>
          <w:sz w:val="28"/>
          <w:szCs w:val="28"/>
          <w:lang w:eastAsia="zh-CN"/>
        </w:rPr>
        <w:t xml:space="preserve">также имеет доказанную эффективность не только за рубежом, но и в экспортных проектах крупных российских предприятий. Наблюдается развитие линейки предлагаемых продуктов и в российской практике работы с финансовыми инструментами: получил распространение факторинг, позволяющий экспортеру получать расчет по контракту без отсрочки и обеспечивающий защиту от риска неплатежа и сохранение финансов в обороте предприятия. </w:t>
      </w:r>
    </w:p>
    <w:p w14:paraId="21E8323D" w14:textId="77777777" w:rsidR="00573A7F" w:rsidRPr="00573A7F" w:rsidRDefault="00573A7F" w:rsidP="00573A7F">
      <w:pPr>
        <w:spacing w:line="360" w:lineRule="auto"/>
        <w:ind w:firstLine="709"/>
        <w:jc w:val="both"/>
        <w:rPr>
          <w:sz w:val="28"/>
          <w:szCs w:val="28"/>
          <w:lang w:eastAsia="zh-CN"/>
        </w:rPr>
      </w:pPr>
      <w:r w:rsidRPr="00573A7F">
        <w:rPr>
          <w:sz w:val="28"/>
          <w:szCs w:val="28"/>
          <w:lang w:eastAsia="zh-CN"/>
        </w:rPr>
        <w:t>В части финансовой поддержки экспорта острой проблемой является необходимость обеспечения открытого доступа малых и средних высокотехнологичных компаний к финансовой поддержке отечественных государственных институтов развития.</w:t>
      </w:r>
    </w:p>
    <w:p w14:paraId="63DC259A" w14:textId="77777777" w:rsidR="00573A7F" w:rsidRPr="00573A7F" w:rsidRDefault="00573A7F" w:rsidP="00573A7F">
      <w:pPr>
        <w:spacing w:line="360" w:lineRule="auto"/>
        <w:ind w:firstLine="709"/>
        <w:jc w:val="both"/>
        <w:rPr>
          <w:sz w:val="28"/>
          <w:szCs w:val="28"/>
        </w:rPr>
      </w:pPr>
      <w:r w:rsidRPr="00573A7F">
        <w:rPr>
          <w:sz w:val="28"/>
          <w:szCs w:val="28"/>
          <w:lang w:eastAsia="zh-CN"/>
        </w:rPr>
        <w:t>Для достижения значимого рывка в общегосударственном масштабе необходимо обеспечение синергетического эффекта от финансируемых мер, исключение дублирования функций. На решение этой задачи в 2018 г. была направлена концепция Единой системы продвижения экспорта. Она стала одной из значимых вех национального проекта «Международная кооперация и экспорт»</w:t>
      </w:r>
      <w:r w:rsidRPr="00573A7F">
        <w:rPr>
          <w:sz w:val="24"/>
          <w:szCs w:val="24"/>
          <w:vertAlign w:val="superscript"/>
          <w:lang w:eastAsia="zh-CN"/>
        </w:rPr>
        <w:footnoteReference w:id="545"/>
      </w:r>
      <w:r w:rsidRPr="00573A7F">
        <w:rPr>
          <w:sz w:val="28"/>
          <w:szCs w:val="28"/>
          <w:lang w:eastAsia="zh-CN"/>
        </w:rPr>
        <w:t xml:space="preserve">. Сегодня новым составом Правительства эти задачи ставятся в рамках подготовки </w:t>
      </w:r>
      <w:r w:rsidRPr="00573A7F">
        <w:rPr>
          <w:sz w:val="28"/>
          <w:szCs w:val="28"/>
        </w:rPr>
        <w:t>фронтальной стратегии</w:t>
      </w:r>
      <w:r w:rsidRPr="00573A7F">
        <w:rPr>
          <w:sz w:val="24"/>
          <w:szCs w:val="24"/>
        </w:rPr>
        <w:t xml:space="preserve"> </w:t>
      </w:r>
      <w:r w:rsidRPr="00573A7F">
        <w:rPr>
          <w:sz w:val="28"/>
          <w:szCs w:val="28"/>
        </w:rPr>
        <w:t>социально-экономического развития Российской Федерации</w:t>
      </w:r>
      <w:r w:rsidRPr="00573A7F">
        <w:rPr>
          <w:sz w:val="28"/>
          <w:szCs w:val="28"/>
          <w:vertAlign w:val="superscript"/>
        </w:rPr>
        <w:footnoteReference w:id="546"/>
      </w:r>
      <w:r w:rsidRPr="00573A7F">
        <w:rPr>
          <w:sz w:val="28"/>
          <w:szCs w:val="28"/>
        </w:rPr>
        <w:t>. Разворачивание всесторонней поддержки российского экспорта – ключевая задача отечественной экономической дипломатии, особенно в условиях санкционного противостояния, так как задача дипломатии в целом и экономической дипломатии в частности – поиск точек соприкосновения с партнерами, взгляды которых отличаются, а также поиск различных, в том числе дублирующих, партнерств и альянсов.</w:t>
      </w:r>
    </w:p>
    <w:bookmarkEnd w:id="136"/>
    <w:p w14:paraId="5E54E20F" w14:textId="77777777" w:rsidR="00573A7F" w:rsidRDefault="00573A7F" w:rsidP="00820F03">
      <w:pPr>
        <w:jc w:val="center"/>
        <w:rPr>
          <w:sz w:val="28"/>
          <w:szCs w:val="28"/>
        </w:rPr>
      </w:pPr>
    </w:p>
    <w:p w14:paraId="79713156" w14:textId="37127133" w:rsidR="00573A7F" w:rsidRDefault="00573A7F" w:rsidP="00573A7F">
      <w:pPr>
        <w:pStyle w:val="21"/>
      </w:pPr>
      <w:bookmarkStart w:id="137" w:name="_Toc124890751"/>
      <w:r w:rsidRPr="00573A7F">
        <w:t>Выводы по главе 4</w:t>
      </w:r>
      <w:bookmarkEnd w:id="137"/>
    </w:p>
    <w:p w14:paraId="067EB2EC" w14:textId="77777777" w:rsidR="00573A7F" w:rsidRDefault="00573A7F" w:rsidP="00820F03">
      <w:pPr>
        <w:jc w:val="center"/>
        <w:rPr>
          <w:sz w:val="28"/>
          <w:szCs w:val="28"/>
        </w:rPr>
      </w:pPr>
    </w:p>
    <w:p w14:paraId="7F75F9F7" w14:textId="77777777" w:rsidR="00573A7F" w:rsidRPr="00573A7F" w:rsidRDefault="00573A7F" w:rsidP="00573A7F">
      <w:pPr>
        <w:spacing w:line="360" w:lineRule="auto"/>
        <w:ind w:firstLine="709"/>
        <w:jc w:val="both"/>
        <w:rPr>
          <w:sz w:val="28"/>
          <w:szCs w:val="28"/>
        </w:rPr>
      </w:pPr>
      <w:r w:rsidRPr="00573A7F">
        <w:rPr>
          <w:sz w:val="28"/>
          <w:szCs w:val="28"/>
        </w:rPr>
        <w:t>Анализ вызовов стабильного развития экономических приоритетов Российской Федерации в межгосударственном взаимодействии в период современной трансформации системы международных отношений позволил выделить ключевые направления усилий современной экономической дипломатии, к которым можно отнести отстаивание отечественных экономических интересов на международных форумах, функционированию в рамках многосторонней торговой системы ВТО, укрепление и развитие интеграционных механизмов ЕАЭС, создание благоприятных условий для развития торговли на новых рынках (прежде всего, в странах ближнего зарубежья, а также в Азии и Африке), использование своего географического положения для развития торговли и создания условий для импортозамещения, укрепление сотрудничества с крупнейшими производителями энергоресурсов.</w:t>
      </w:r>
    </w:p>
    <w:p w14:paraId="6C0362C0" w14:textId="77777777" w:rsidR="00573A7F" w:rsidRPr="00573A7F" w:rsidRDefault="00573A7F" w:rsidP="00573A7F">
      <w:pPr>
        <w:spacing w:line="360" w:lineRule="auto"/>
        <w:ind w:firstLine="709"/>
        <w:jc w:val="both"/>
        <w:rPr>
          <w:sz w:val="28"/>
          <w:szCs w:val="28"/>
        </w:rPr>
      </w:pPr>
      <w:r w:rsidRPr="00573A7F">
        <w:rPr>
          <w:sz w:val="28"/>
          <w:szCs w:val="28"/>
        </w:rPr>
        <w:t>Детальное изучение основных направлений усилий отечественной экономической дипломатии были сопоставлены с имеющимися инструментами финансовой и нефинансовой поддержки отечественных участников внешнеэкономической деятельности.</w:t>
      </w:r>
    </w:p>
    <w:p w14:paraId="58F060DA" w14:textId="526B3DF0" w:rsidR="00573A7F" w:rsidRPr="00573A7F" w:rsidRDefault="00573A7F" w:rsidP="00573A7F">
      <w:pPr>
        <w:spacing w:line="360" w:lineRule="auto"/>
        <w:ind w:firstLine="709"/>
        <w:jc w:val="both"/>
        <w:rPr>
          <w:sz w:val="28"/>
          <w:szCs w:val="28"/>
        </w:rPr>
      </w:pPr>
      <w:r w:rsidRPr="00573A7F">
        <w:rPr>
          <w:sz w:val="28"/>
          <w:szCs w:val="28"/>
        </w:rPr>
        <w:t xml:space="preserve">Подводя итоги анализа, можно утверждать, что возможности отечественной экономической дипломатии по защите продвижения экономических интересов России в современных условиях с формированием сценарной картины возможного прогнозного фона развития экономической дипломатии на среднесрочный период проспекции, опираясь на результаты сценарного метода исследования, выглядят следующим образом. В рамках негативного сценария: Российская Федерация не наращивает усилий по компенсационным вызовам на действия Объединенного Запада в рамках экономического давления. Продолжает вести «оборонительную» внешнюю политику, отвечая зеркально на действия в экономической сфере и не проявляя рвения в перехвате инициативы. В этом случае общий интегральный показатель возможностей отечественной экономической дипломатии снижается на критически возможное значение – 80%. Нейтральный сценарий предусматривает, фактически, современное состояние экономической дипломатии, когда благодаря не вполне достаточному организационному ресурсу и уже обозначенному дублированию задач в ведомствах, проводятся лишь необходимые мероприятия с попытками сохранения устоявшихся партнеров и применения методов влияния во внешнеэкономической сфере, которые были применимы только в стабильном состоянии существования системы международных отношений. В этом случае общий интегральный показатель возможностей отечественной экономической дипломатии снижается на возможное значение – 50%. </w:t>
      </w:r>
      <w:bookmarkStart w:id="138" w:name="_Hlk114179074"/>
      <w:r w:rsidRPr="00573A7F">
        <w:rPr>
          <w:sz w:val="28"/>
          <w:szCs w:val="28"/>
        </w:rPr>
        <w:t xml:space="preserve">В рамках позитивного сценария отечественная экономическая дипломатия перехватывает инициативу у «недружественных государств» и акторов международного взаимодействия. Изыскивает у научного сообщества и начинает использовать «аварийные» методы и инструменты влияния по отношении к ним для достижения своих национальных интересов по защите экономики от внешнего негативного воздействия. В рамках этого сценария возможно обращения к историческому опыту нашей страны в создании собственного экономического статуса в рамках «недружественного окружения». В этом случае общий интегральный показатель возможностей отечественной экономической дипломатии может увеличиться на значение – </w:t>
      </w:r>
      <w:r w:rsidR="00C35790">
        <w:rPr>
          <w:sz w:val="28"/>
          <w:szCs w:val="28"/>
        </w:rPr>
        <w:br/>
      </w:r>
      <w:r w:rsidRPr="00573A7F">
        <w:rPr>
          <w:sz w:val="28"/>
          <w:szCs w:val="28"/>
        </w:rPr>
        <w:t>30–40% относительно сегодняшнего состояния. По мнению абсолютного большинства опрошенных экспертов, последний сценарий представляется наиболее вероятным, хотя успешность его реализации будет зависеть как от внешних факторов, так и от мобилизации внутренних резервов, направленных на перестройку работы</w:t>
      </w:r>
      <w:r w:rsidRPr="00573A7F">
        <w:rPr>
          <w:sz w:val="28"/>
          <w:szCs w:val="28"/>
          <w:lang w:eastAsia="zh-CN"/>
        </w:rPr>
        <w:t xml:space="preserve"> разветвленной системы продвижения экспорта, включающей несколько структур федерального уровня, а также государственные институты в субъектах</w:t>
      </w:r>
      <w:r w:rsidRPr="00573A7F">
        <w:rPr>
          <w:sz w:val="28"/>
          <w:szCs w:val="28"/>
        </w:rPr>
        <w:t>.</w:t>
      </w:r>
      <w:bookmarkEnd w:id="138"/>
    </w:p>
    <w:p w14:paraId="45A2B2D1" w14:textId="18C063D7" w:rsidR="00573A7F" w:rsidRDefault="00573A7F">
      <w:pPr>
        <w:rPr>
          <w:sz w:val="28"/>
          <w:szCs w:val="28"/>
        </w:rPr>
      </w:pPr>
      <w:r>
        <w:rPr>
          <w:sz w:val="28"/>
          <w:szCs w:val="28"/>
        </w:rPr>
        <w:br w:type="page"/>
      </w:r>
    </w:p>
    <w:p w14:paraId="27C2DE03" w14:textId="51662170" w:rsidR="00573A7F" w:rsidRDefault="00573A7F" w:rsidP="00573A7F">
      <w:pPr>
        <w:pStyle w:val="10"/>
      </w:pPr>
      <w:bookmarkStart w:id="139" w:name="_Toc124890752"/>
      <w:r w:rsidRPr="00573A7F">
        <w:t>Заключение</w:t>
      </w:r>
      <w:bookmarkEnd w:id="139"/>
    </w:p>
    <w:p w14:paraId="0DB2E6C7" w14:textId="77777777" w:rsidR="00573A7F" w:rsidRDefault="00573A7F" w:rsidP="00820F03">
      <w:pPr>
        <w:jc w:val="center"/>
        <w:rPr>
          <w:sz w:val="28"/>
          <w:szCs w:val="28"/>
        </w:rPr>
      </w:pPr>
    </w:p>
    <w:p w14:paraId="15A2C54B" w14:textId="77777777" w:rsidR="00573A7F" w:rsidRPr="00573A7F" w:rsidRDefault="00573A7F" w:rsidP="00573A7F">
      <w:pPr>
        <w:spacing w:line="360" w:lineRule="auto"/>
        <w:ind w:firstLine="709"/>
        <w:jc w:val="both"/>
        <w:rPr>
          <w:sz w:val="28"/>
          <w:szCs w:val="28"/>
          <w:lang w:eastAsia="zh-CN"/>
        </w:rPr>
      </w:pPr>
      <w:r w:rsidRPr="00573A7F">
        <w:rPr>
          <w:sz w:val="28"/>
          <w:szCs w:val="28"/>
          <w:lang w:eastAsia="zh-CN"/>
        </w:rPr>
        <w:t>Экономическая дипломатия представляет собой инструмент внешней политики государства, призванную обеспечить максимально благоприятные условия для внешнеэкономической деятельности через создание условий для работы отечественных компаний на зарубежных рынках, поиск новых рынков и ниш для национального экспорта, а также обеспечение увеличения притока инвестиций в экономику страны путем предоставления удобных инструментов для развития инвестиционного сотрудничества с другими странами.</w:t>
      </w:r>
    </w:p>
    <w:p w14:paraId="20779A3A" w14:textId="77777777" w:rsidR="00573A7F" w:rsidRPr="00573A7F" w:rsidRDefault="00573A7F" w:rsidP="00573A7F">
      <w:pPr>
        <w:spacing w:line="360" w:lineRule="auto"/>
        <w:ind w:firstLine="709"/>
        <w:jc w:val="both"/>
        <w:rPr>
          <w:sz w:val="28"/>
          <w:szCs w:val="28"/>
          <w:lang w:eastAsia="zh-CN"/>
        </w:rPr>
      </w:pPr>
      <w:r w:rsidRPr="00573A7F">
        <w:rPr>
          <w:sz w:val="28"/>
          <w:szCs w:val="28"/>
          <w:lang w:eastAsia="zh-CN"/>
        </w:rPr>
        <w:t>В заключение вынесены наиболее значимые выводы и рекомендации исследования, позволяющие наметить историю формирования и ключевые тенденции отечественной экономической дипломатии, и основные меры по повышению эффективности использования инструментов экономической дипломатии во внешней политики России.</w:t>
      </w:r>
    </w:p>
    <w:p w14:paraId="27645D97" w14:textId="77777777" w:rsidR="00573A7F" w:rsidRPr="00573A7F" w:rsidRDefault="00573A7F" w:rsidP="00573A7F">
      <w:pPr>
        <w:spacing w:line="360" w:lineRule="auto"/>
        <w:ind w:firstLine="709"/>
        <w:jc w:val="both"/>
        <w:rPr>
          <w:sz w:val="28"/>
          <w:szCs w:val="28"/>
        </w:rPr>
      </w:pPr>
      <w:bookmarkStart w:id="140" w:name="_Hlk103871611"/>
      <w:r w:rsidRPr="00573A7F">
        <w:rPr>
          <w:sz w:val="28"/>
          <w:szCs w:val="28"/>
        </w:rPr>
        <w:t>Первое. Рассмотрение различных подходов к целям и задачам экономической дипломатии и ее места во внешней политике государства показывает наличие двух основных точек зрения: одни исследователи, отмечая неразрывность экономических и политических инструментов и целей, ставят во главу угла политическую целесообразность, другие – экономические цели, оставляя практику применения политико-дипломатических средств для достижения экономических целей. На различных этапах истории преобладали различные практические подходы: в советское время отмечалось превалирование политических целей над экономической целесообразностью, позднее подход эволюционировал в сторону более прикладного характера экономической дипломатии как рычага для развития экспансии отечественных предприятий на внешние рынки.</w:t>
      </w:r>
    </w:p>
    <w:p w14:paraId="50673E60" w14:textId="77777777" w:rsidR="00573A7F" w:rsidRPr="00573A7F" w:rsidRDefault="00573A7F" w:rsidP="00573A7F">
      <w:pPr>
        <w:spacing w:line="360" w:lineRule="auto"/>
        <w:ind w:firstLine="709"/>
        <w:jc w:val="both"/>
        <w:rPr>
          <w:sz w:val="28"/>
          <w:szCs w:val="28"/>
        </w:rPr>
      </w:pPr>
      <w:r w:rsidRPr="00573A7F">
        <w:rPr>
          <w:sz w:val="28"/>
          <w:szCs w:val="28"/>
        </w:rPr>
        <w:t>Представляется, что при выборе основополагающей модели необходимо обратить внимание не только на прямые выгоды, но и на потенциальные уязвимости каждого из подходов: придание главенствующей роли политической целесообразности может служить достижению политических и военных целей в ущерб распространению новых технологий и в ущерб внутреннему социально-экономическому развитию в условиях изоляции от общемировых трендов, превалирование экономических целей над политикой может при обеспечении максимально благоприятных условий в работе с зарубежными партнерами поставить социально-экономическое положение дел внутри страны в зависимое положение от мировых кризисов и конъюнктуры внешних рынков.</w:t>
      </w:r>
    </w:p>
    <w:p w14:paraId="23D0BE85" w14:textId="77777777" w:rsidR="00573A7F" w:rsidRPr="00573A7F" w:rsidRDefault="00573A7F" w:rsidP="00573A7F">
      <w:pPr>
        <w:spacing w:line="360" w:lineRule="auto"/>
        <w:ind w:firstLine="709"/>
        <w:jc w:val="both"/>
        <w:rPr>
          <w:sz w:val="28"/>
          <w:szCs w:val="28"/>
        </w:rPr>
      </w:pPr>
      <w:r w:rsidRPr="00573A7F">
        <w:rPr>
          <w:sz w:val="28"/>
          <w:szCs w:val="28"/>
        </w:rPr>
        <w:t xml:space="preserve">Второе. Отечественная экономическая дипломатия берет свое историческое начало в эпоху Петра </w:t>
      </w:r>
      <w:r w:rsidRPr="00573A7F">
        <w:rPr>
          <w:sz w:val="28"/>
          <w:szCs w:val="28"/>
          <w:lang w:val="en-US"/>
        </w:rPr>
        <w:t>I</w:t>
      </w:r>
      <w:r w:rsidRPr="00573A7F">
        <w:rPr>
          <w:sz w:val="28"/>
          <w:szCs w:val="28"/>
        </w:rPr>
        <w:t>, учредившего консульства за рубежом, в чьи обязанности, говоря современным языком, входило изучение законодательства страны пребывания, конъюнктуры рынка и помощь купцам.</w:t>
      </w:r>
    </w:p>
    <w:p w14:paraId="1A29BF66" w14:textId="77777777" w:rsidR="00573A7F" w:rsidRPr="00573A7F" w:rsidRDefault="00573A7F" w:rsidP="00573A7F">
      <w:pPr>
        <w:spacing w:line="360" w:lineRule="auto"/>
        <w:ind w:firstLine="709"/>
        <w:jc w:val="both"/>
        <w:rPr>
          <w:sz w:val="28"/>
          <w:szCs w:val="28"/>
        </w:rPr>
      </w:pPr>
      <w:r w:rsidRPr="00573A7F">
        <w:rPr>
          <w:sz w:val="28"/>
          <w:szCs w:val="28"/>
        </w:rPr>
        <w:t>Экономическая дипломатия является одной из важнейших составляющих системы международных отношений. Исторически выделяют четыре основных системы международных отношений: Вестфальскую, Венскую, Версальско-Вашингтонскую и Ялтинско-Потсдамскую – с рядом эволюционных вариаций. Каждая из четырех систем оказала большое влияние на современную практику международных отношений, заложив основы, которые сохранились и до сегодняшнего дня. Вестфальская система заложила базовый принцип: государства являются основными акторами международных отношений. Даже сегодня, когда вызовы нового времени, такие как изменения технологических укладов, рост влияния транснациональных корпораций, экономические и политические кризисы и мировая пандемия проверяют на прочность постулаты глобализации, суверенные государства остаются ключевыми игроками мировой политики. Венская система привнесла новые принципы организации переговорных процессов: дипломатия стала развиваться как искусство ведения межгосударственных переговоров в интересах поддержания мира и стабильности. Версальско-Вашингтонская система подарила миру Лигу Наций – международную организацию, чья работа была направлена на урегулирование споров и сохранение территориальной целостности ее членов. Ялтинско-Потсдамская система, сформировавшаяся по итогам Второй мировой войны, обеспечила ключевые правила игры, актуальные до настоящего времени, ключевыми игроками стали крупнейшие международные организации, регулирующие отдельные аспекты мирополитических (ООН) и экономических отношений (ГАТТ, с 1995 – ВТО).</w:t>
      </w:r>
    </w:p>
    <w:p w14:paraId="4EA05FAE" w14:textId="77777777" w:rsidR="00573A7F" w:rsidRPr="00573A7F" w:rsidRDefault="00573A7F" w:rsidP="00573A7F">
      <w:pPr>
        <w:spacing w:line="360" w:lineRule="auto"/>
        <w:ind w:firstLine="709"/>
        <w:jc w:val="both"/>
        <w:rPr>
          <w:sz w:val="28"/>
          <w:szCs w:val="28"/>
        </w:rPr>
      </w:pPr>
      <w:r w:rsidRPr="00573A7F">
        <w:rPr>
          <w:sz w:val="28"/>
          <w:szCs w:val="28"/>
        </w:rPr>
        <w:t>Система международных отношений продолжает эволюционировать. Важными участниками мировой политики и мировой экономики являются не только государства, но и крупные негосударственные акторы, возрастает значение экономики как части повестки дня международных отношений. С ростом значимости экономической повестки возрастает значимость экономической дипломатии как основного пути разрешения споров и обеспечения максимально благоприятного результата путем переговоров.</w:t>
      </w:r>
    </w:p>
    <w:p w14:paraId="798375D1" w14:textId="77777777" w:rsidR="00573A7F" w:rsidRPr="00573A7F" w:rsidRDefault="00573A7F" w:rsidP="00573A7F">
      <w:pPr>
        <w:spacing w:line="360" w:lineRule="auto"/>
        <w:ind w:firstLine="709"/>
        <w:jc w:val="both"/>
        <w:rPr>
          <w:sz w:val="28"/>
          <w:szCs w:val="28"/>
        </w:rPr>
      </w:pPr>
      <w:r w:rsidRPr="00573A7F">
        <w:rPr>
          <w:sz w:val="28"/>
          <w:szCs w:val="28"/>
        </w:rPr>
        <w:t>Знание истории формирования системы международных отношений, за которую человечество заплатило кровопролитными войнами и множеством жизней, ведет нас к мысли о важности достигнутого уровня, позволяющего разрешать споры и конфликты путем переговоров. Основополагающим элементом современной системы являются именно дипломатические методы решения споров между державами, а также превалирующая экономическая повестка и экономические меры борьбы. Эти обстоятельства указывают на необходимость усиления работы именно над развитием инструментария, позволяющего обеспечить интересы отечественной экономики дипломатическими методами.</w:t>
      </w:r>
    </w:p>
    <w:p w14:paraId="434BCA70" w14:textId="77777777" w:rsidR="00573A7F" w:rsidRPr="00573A7F" w:rsidRDefault="00573A7F" w:rsidP="00573A7F">
      <w:pPr>
        <w:autoSpaceDE w:val="0"/>
        <w:autoSpaceDN w:val="0"/>
        <w:adjustRightInd w:val="0"/>
        <w:spacing w:line="360" w:lineRule="auto"/>
        <w:ind w:firstLine="709"/>
        <w:jc w:val="both"/>
        <w:rPr>
          <w:sz w:val="28"/>
          <w:szCs w:val="28"/>
        </w:rPr>
      </w:pPr>
      <w:r w:rsidRPr="00573A7F">
        <w:rPr>
          <w:sz w:val="28"/>
          <w:szCs w:val="28"/>
        </w:rPr>
        <w:t xml:space="preserve">Третье. На двустороннем треке взаимодействия ключевыми инструментами экономической дипломатии являются органы государственной власти, дипломатические представительства за рубежом, представительства отдельных компаний, межправительственные комиссии по торгово-экономическому и научно-техническому сотрудничеству, деловые советы. </w:t>
      </w:r>
    </w:p>
    <w:p w14:paraId="4DA1F9BD" w14:textId="77777777" w:rsidR="00573A7F" w:rsidRPr="00573A7F" w:rsidRDefault="00573A7F" w:rsidP="00573A7F">
      <w:pPr>
        <w:autoSpaceDE w:val="0"/>
        <w:autoSpaceDN w:val="0"/>
        <w:adjustRightInd w:val="0"/>
        <w:spacing w:line="360" w:lineRule="auto"/>
        <w:ind w:firstLine="709"/>
        <w:jc w:val="both"/>
        <w:rPr>
          <w:sz w:val="28"/>
          <w:szCs w:val="28"/>
        </w:rPr>
      </w:pPr>
      <w:r w:rsidRPr="00573A7F">
        <w:rPr>
          <w:sz w:val="28"/>
          <w:szCs w:val="28"/>
        </w:rPr>
        <w:t>Традиционные методы экономической дипломатии включают организацию переговорных процессов по продвижению экспорта и привлечению инвестиций. Однако на современном витке развития одного наличия контактов потенциальных партнеров не достаточно: к проводимым переговорам необходимо комплексное предложение по оказанию дополнительных услуг в части логистики, сертификации,</w:t>
      </w:r>
      <w:r w:rsidRPr="00573A7F">
        <w:rPr>
          <w:sz w:val="28"/>
          <w:szCs w:val="28"/>
          <w:lang w:eastAsia="zh-CN"/>
        </w:rPr>
        <w:t xml:space="preserve"> патентования, лицензирования,</w:t>
      </w:r>
      <w:r w:rsidRPr="00573A7F">
        <w:rPr>
          <w:sz w:val="28"/>
          <w:szCs w:val="28"/>
        </w:rPr>
        <w:t xml:space="preserve"> предоставления выгодных финансовых условий.</w:t>
      </w:r>
    </w:p>
    <w:p w14:paraId="59F69356" w14:textId="77777777" w:rsidR="00573A7F" w:rsidRPr="00573A7F" w:rsidRDefault="00573A7F" w:rsidP="00573A7F">
      <w:pPr>
        <w:spacing w:line="360" w:lineRule="auto"/>
        <w:ind w:firstLine="709"/>
        <w:jc w:val="both"/>
        <w:rPr>
          <w:sz w:val="28"/>
          <w:szCs w:val="28"/>
          <w:lang w:eastAsia="zh-CN"/>
        </w:rPr>
      </w:pPr>
      <w:r w:rsidRPr="00573A7F">
        <w:rPr>
          <w:sz w:val="28"/>
          <w:szCs w:val="28"/>
          <w:lang w:eastAsia="zh-CN"/>
        </w:rPr>
        <w:t xml:space="preserve">Зарубежные точки присутствия, содержащиеся прямо или косвенно за счет государственного бюджета, должны работать совместно, а для ускорения темпов и удобства организации рабочих процессов быть увязанными общей информационной системой с российскими компаниями – решить данную задачу была призвана запущенная реформа зарубежных представительств – выстраивание единой системы продвижения экспорта. Основные функции зарубежных точек присутствия включают: аналитику рынка, продвижение отечественных товаров на внешние рынки, изучение спроса на российскую продукцию и поиск заказов на нее, обеспечение доступа на внешние рынки, консультирование в области финансовых услуг (страхование, кредитно-гарантийная поддержка). </w:t>
      </w:r>
    </w:p>
    <w:p w14:paraId="637F359D" w14:textId="77777777" w:rsidR="00573A7F" w:rsidRPr="00573A7F" w:rsidRDefault="00573A7F" w:rsidP="00573A7F">
      <w:pPr>
        <w:spacing w:line="360" w:lineRule="auto"/>
        <w:ind w:firstLine="709"/>
        <w:jc w:val="both"/>
        <w:rPr>
          <w:sz w:val="28"/>
          <w:szCs w:val="28"/>
        </w:rPr>
      </w:pPr>
      <w:r w:rsidRPr="00573A7F">
        <w:rPr>
          <w:sz w:val="28"/>
          <w:szCs w:val="28"/>
        </w:rPr>
        <w:t>В целях повышения эффективности государственных вложений необходима централизация функционала по поддержке экспорта и привлечению инвестиций: формирование единой системы, когда все созданные институты и меры поддержки дополняют друг друга, а не когда каждый, как говорится, «бежит спасать Россию в одиночку».</w:t>
      </w:r>
    </w:p>
    <w:p w14:paraId="2238AD0A" w14:textId="77777777" w:rsidR="00573A7F" w:rsidRPr="00573A7F" w:rsidRDefault="00573A7F" w:rsidP="00573A7F">
      <w:pPr>
        <w:autoSpaceDE w:val="0"/>
        <w:autoSpaceDN w:val="0"/>
        <w:adjustRightInd w:val="0"/>
        <w:spacing w:line="360" w:lineRule="auto"/>
        <w:ind w:firstLine="709"/>
        <w:jc w:val="both"/>
        <w:rPr>
          <w:sz w:val="28"/>
          <w:szCs w:val="28"/>
        </w:rPr>
      </w:pPr>
      <w:r w:rsidRPr="00573A7F">
        <w:rPr>
          <w:sz w:val="28"/>
          <w:szCs w:val="28"/>
        </w:rPr>
        <w:t xml:space="preserve">Постоянный диалог на уровне государственных органов и бизнеса также имеет большое значение. </w:t>
      </w:r>
      <w:r w:rsidRPr="00573A7F">
        <w:rPr>
          <w:rFonts w:eastAsia="Calibri"/>
          <w:sz w:val="28"/>
          <w:szCs w:val="28"/>
        </w:rPr>
        <w:t xml:space="preserve">Хорошо организованный деловой совет может и должен становиться эффективной площадкой для консолидации усилий по выработке экономико-политических мер и, что не менее важно, объединения ресурсов для их последующей реализации в интересах компаний-членов. </w:t>
      </w:r>
    </w:p>
    <w:p w14:paraId="73532CC6" w14:textId="0509413C" w:rsidR="00573A7F" w:rsidRPr="00573A7F" w:rsidRDefault="00573A7F" w:rsidP="00573A7F">
      <w:pPr>
        <w:autoSpaceDE w:val="0"/>
        <w:autoSpaceDN w:val="0"/>
        <w:adjustRightInd w:val="0"/>
        <w:spacing w:line="360" w:lineRule="auto"/>
        <w:ind w:firstLine="709"/>
        <w:jc w:val="both"/>
        <w:rPr>
          <w:sz w:val="28"/>
          <w:szCs w:val="28"/>
          <w:lang w:eastAsia="zh-CN"/>
        </w:rPr>
      </w:pPr>
      <w:r w:rsidRPr="00573A7F">
        <w:rPr>
          <w:sz w:val="28"/>
          <w:szCs w:val="28"/>
          <w:lang w:eastAsia="zh-CN"/>
        </w:rPr>
        <w:t>Многосторонние деловые советы также являются перспективными площадками для выхода с крупными проектами на мало освоенные отечественными компания</w:t>
      </w:r>
      <w:r w:rsidR="00A11BF0">
        <w:rPr>
          <w:sz w:val="28"/>
          <w:szCs w:val="28"/>
          <w:lang w:eastAsia="zh-CN"/>
        </w:rPr>
        <w:t>ми, однако крайне востребованные</w:t>
      </w:r>
      <w:r w:rsidRPr="00573A7F">
        <w:rPr>
          <w:sz w:val="28"/>
          <w:szCs w:val="28"/>
          <w:lang w:eastAsia="zh-CN"/>
        </w:rPr>
        <w:t xml:space="preserve"> в современных условиях санкционного противостояния России и группы западных стран, рынки Африки, Юго-восточной Азии, Азиатско-Тихоокеанского региона. </w:t>
      </w:r>
    </w:p>
    <w:p w14:paraId="58E9A775" w14:textId="77777777" w:rsidR="00573A7F" w:rsidRPr="00573A7F" w:rsidRDefault="00573A7F" w:rsidP="00573A7F">
      <w:pPr>
        <w:spacing w:line="360" w:lineRule="auto"/>
        <w:ind w:firstLine="709"/>
        <w:jc w:val="both"/>
        <w:rPr>
          <w:sz w:val="28"/>
          <w:szCs w:val="28"/>
        </w:rPr>
      </w:pPr>
      <w:r w:rsidRPr="00573A7F">
        <w:rPr>
          <w:sz w:val="28"/>
          <w:szCs w:val="28"/>
        </w:rPr>
        <w:t>Четвертое. При абсолютной правильности фокусировки руководства страны на деле поддержки экспорта такую масштабную задачу невозможно решить в отрыве от других мер поддержки российского бизнеса. Экспортные поставки не могут идти вне привязки к инвестиционной деятельности за рубежом, без формирования и создания бренда российской продукции.</w:t>
      </w:r>
    </w:p>
    <w:p w14:paraId="16CA1357" w14:textId="77777777" w:rsidR="00573A7F" w:rsidRPr="00573A7F" w:rsidRDefault="00573A7F" w:rsidP="00573A7F">
      <w:pPr>
        <w:spacing w:line="360" w:lineRule="auto"/>
        <w:ind w:firstLine="709"/>
        <w:jc w:val="both"/>
        <w:rPr>
          <w:sz w:val="28"/>
          <w:szCs w:val="28"/>
        </w:rPr>
      </w:pPr>
      <w:r w:rsidRPr="00573A7F">
        <w:rPr>
          <w:sz w:val="28"/>
          <w:szCs w:val="28"/>
        </w:rPr>
        <w:t>Большую роль в продвижении экономических интересов играет цифровая дипломатия, которая, выступая инструментом «мягкой силы» использует современные информационно-коммуникационные технологии для продвижения имиджа страны, ее культуры, а также, что немаловажно, производимой в стране продукции. В качестве примера можно привести сформированное многими годами мнение о высоком качестве высокотехнологичной продукции, производимой в ФРГ и Японии, или о качестве и экологической чистоте европейской сельскохозяйственной продукции, о надежности банковских услуг в Швейцарии.</w:t>
      </w:r>
    </w:p>
    <w:p w14:paraId="6154B04B" w14:textId="77777777" w:rsidR="00573A7F" w:rsidRPr="00573A7F" w:rsidRDefault="00573A7F" w:rsidP="00573A7F">
      <w:pPr>
        <w:spacing w:line="360" w:lineRule="auto"/>
        <w:ind w:firstLine="709"/>
        <w:jc w:val="both"/>
        <w:rPr>
          <w:sz w:val="28"/>
          <w:szCs w:val="28"/>
          <w:lang w:eastAsia="zh-CN"/>
        </w:rPr>
      </w:pPr>
      <w:r w:rsidRPr="00573A7F">
        <w:rPr>
          <w:sz w:val="28"/>
          <w:szCs w:val="28"/>
        </w:rPr>
        <w:t xml:space="preserve">Пятое. В настоящее время в мире происходит технологическая трансформация. Значительное ускорение данному процессу было придано в результате последствий мировой пандемии </w:t>
      </w:r>
      <w:r w:rsidRPr="00573A7F">
        <w:rPr>
          <w:sz w:val="28"/>
          <w:szCs w:val="28"/>
          <w:lang w:val="en-US"/>
        </w:rPr>
        <w:t>COVID</w:t>
      </w:r>
      <w:r w:rsidRPr="00573A7F">
        <w:rPr>
          <w:sz w:val="28"/>
          <w:szCs w:val="28"/>
        </w:rPr>
        <w:t xml:space="preserve">-19. В технологическом плане очевидно формирование двух ключевых полюсов: американского и китайского. Ряд стран и их объединений демонстрируют желание сохранить себя как самостоятельный технологический полюс. В их числе, к примеру, Европейский Союз, МЕРКОСУР (общий рынок стран Латинской Америки), Иран и др. </w:t>
      </w:r>
      <w:r w:rsidRPr="00573A7F">
        <w:rPr>
          <w:sz w:val="28"/>
          <w:szCs w:val="28"/>
          <w:lang w:eastAsia="zh-CN"/>
        </w:rPr>
        <w:t xml:space="preserve">В данном контексте задача отечественной дипломатии определить для России критически важные технологии, структуру альянсов, содействие выстраиванию политико-экономических союзов, созданию различных дублирующих или страхующих контуров по обеспечению международной торговли. </w:t>
      </w:r>
    </w:p>
    <w:p w14:paraId="08FC1639" w14:textId="44313C10" w:rsidR="00573A7F" w:rsidRPr="00573A7F" w:rsidRDefault="00573A7F" w:rsidP="00573A7F">
      <w:pPr>
        <w:spacing w:line="360" w:lineRule="auto"/>
        <w:ind w:firstLine="709"/>
        <w:jc w:val="both"/>
        <w:rPr>
          <w:sz w:val="28"/>
          <w:szCs w:val="28"/>
        </w:rPr>
      </w:pPr>
      <w:r w:rsidRPr="00573A7F">
        <w:rPr>
          <w:sz w:val="28"/>
          <w:szCs w:val="28"/>
          <w:lang w:eastAsia="zh-CN"/>
        </w:rPr>
        <w:t xml:space="preserve">В части развития альянсов ключевым проектом является развитие евразийской интеграции. </w:t>
      </w:r>
      <w:bookmarkStart w:id="141" w:name="_Hlk114178163"/>
      <w:r w:rsidRPr="00573A7F">
        <w:rPr>
          <w:sz w:val="28"/>
          <w:szCs w:val="28"/>
          <w:lang w:eastAsia="zh-CN"/>
        </w:rPr>
        <w:t xml:space="preserve">ЕАЭС </w:t>
      </w:r>
      <w:bookmarkEnd w:id="141"/>
      <w:r w:rsidRPr="00573A7F">
        <w:rPr>
          <w:sz w:val="28"/>
          <w:szCs w:val="28"/>
          <w:lang w:eastAsia="zh-CN"/>
        </w:rPr>
        <w:t xml:space="preserve">выступает не только крупным рынком сбыта для продукции стран-членов, но также страхующим контуром для компенсации выпадающих в результате применения санкционного давления поставок. </w:t>
      </w:r>
      <w:bookmarkStart w:id="142" w:name="_Hlk114178267"/>
      <w:r w:rsidRPr="00573A7F">
        <w:rPr>
          <w:sz w:val="28"/>
          <w:szCs w:val="28"/>
          <w:lang w:eastAsia="zh-CN"/>
        </w:rPr>
        <w:t>Одновременно ЕАЭС становится полюсом притяжения третьих стран, формиру</w:t>
      </w:r>
      <w:r w:rsidR="009D5B58">
        <w:rPr>
          <w:sz w:val="28"/>
          <w:szCs w:val="28"/>
          <w:lang w:eastAsia="zh-CN"/>
        </w:rPr>
        <w:t>я более крупные торговые альянсы</w:t>
      </w:r>
      <w:r w:rsidRPr="00573A7F">
        <w:rPr>
          <w:sz w:val="28"/>
          <w:szCs w:val="28"/>
          <w:lang w:eastAsia="zh-CN"/>
        </w:rPr>
        <w:t xml:space="preserve"> через заключение соглашений о свободной торговле</w:t>
      </w:r>
      <w:bookmarkEnd w:id="142"/>
      <w:r w:rsidRPr="00573A7F">
        <w:rPr>
          <w:sz w:val="28"/>
          <w:szCs w:val="28"/>
          <w:lang w:eastAsia="zh-CN"/>
        </w:rPr>
        <w:t>.</w:t>
      </w:r>
    </w:p>
    <w:p w14:paraId="49ED4E8A" w14:textId="77777777" w:rsidR="00573A7F" w:rsidRPr="00573A7F" w:rsidRDefault="00573A7F" w:rsidP="00573A7F">
      <w:pPr>
        <w:autoSpaceDE w:val="0"/>
        <w:autoSpaceDN w:val="0"/>
        <w:adjustRightInd w:val="0"/>
        <w:spacing w:line="360" w:lineRule="auto"/>
        <w:ind w:firstLine="709"/>
        <w:jc w:val="both"/>
        <w:rPr>
          <w:sz w:val="28"/>
          <w:szCs w:val="28"/>
          <w:lang w:eastAsia="zh-CN"/>
        </w:rPr>
      </w:pPr>
      <w:r w:rsidRPr="00573A7F">
        <w:rPr>
          <w:sz w:val="28"/>
          <w:szCs w:val="28"/>
          <w:lang w:eastAsia="zh-CN"/>
        </w:rPr>
        <w:t xml:space="preserve">Помимо значительных результатов в развитии торговли пяти стран (России, Казахстана, Белоруссии, Киргизии и Армении) и инвестиционного потенциала внутри Союза можно характеризовать как перспективный вектор расширения географии наибольшего благоприятствования торговли Союза посредством заключения соглашений о свободной торговле. На данный момент подписаны такие соглашения с Вьетнамом, Ираном, Сингапуром и Сербией. В настоящее время прорабатывается заключение подобных соглашений с Египтом, Индонезией, Монголией, идет работа по активизации сотрудничества с Китаем и странами Персидского залива. </w:t>
      </w:r>
    </w:p>
    <w:p w14:paraId="2FEAE910" w14:textId="77777777" w:rsidR="00573A7F" w:rsidRPr="00573A7F" w:rsidRDefault="00573A7F" w:rsidP="00573A7F">
      <w:pPr>
        <w:spacing w:line="360" w:lineRule="auto"/>
        <w:ind w:firstLine="709"/>
        <w:jc w:val="both"/>
        <w:rPr>
          <w:sz w:val="28"/>
          <w:szCs w:val="28"/>
        </w:rPr>
      </w:pPr>
      <w:r w:rsidRPr="00573A7F">
        <w:rPr>
          <w:sz w:val="28"/>
          <w:szCs w:val="28"/>
        </w:rPr>
        <w:t>Уже сегодня активизация внутренних процессов в ЕАЭС дает импульсы росту торговли внутри Союза, а также росту экспортного потенциала стран-членов: реализуются инициативы по диверсификации экспорта из стран региона. Открытие странам Союза доступа на новые рынки позволит не только получить финансовую прибыль, но также обеспечит снижение зависимости экономик и, как следствие политических систем, от внешних факторов влияния.</w:t>
      </w:r>
    </w:p>
    <w:p w14:paraId="61FBD7FD" w14:textId="77777777" w:rsidR="00573A7F" w:rsidRPr="00573A7F" w:rsidRDefault="00573A7F" w:rsidP="00573A7F">
      <w:pPr>
        <w:autoSpaceDE w:val="0"/>
        <w:autoSpaceDN w:val="0"/>
        <w:adjustRightInd w:val="0"/>
        <w:spacing w:line="360" w:lineRule="auto"/>
        <w:ind w:firstLine="709"/>
        <w:jc w:val="both"/>
        <w:rPr>
          <w:sz w:val="28"/>
          <w:szCs w:val="28"/>
          <w:lang w:eastAsia="zh-CN"/>
        </w:rPr>
      </w:pPr>
      <w:r w:rsidRPr="00573A7F">
        <w:rPr>
          <w:sz w:val="28"/>
          <w:szCs w:val="28"/>
          <w:lang w:eastAsia="zh-CN"/>
        </w:rPr>
        <w:t>С точки зрения защиты реального суверенитета стран ЕАЭС необходимо отметить, что в условиях нарастания конкуренции технологических полюсов важной является работа по выстраиванию защищенного обмена данными государствами внутри Союза посредством создания ИИС ЕАЭС, призванной обеспечить работу критически важной инфраструктуры.</w:t>
      </w:r>
    </w:p>
    <w:p w14:paraId="1599E233" w14:textId="77777777" w:rsidR="00573A7F" w:rsidRPr="00573A7F" w:rsidRDefault="00573A7F" w:rsidP="00573A7F">
      <w:pPr>
        <w:autoSpaceDE w:val="0"/>
        <w:autoSpaceDN w:val="0"/>
        <w:adjustRightInd w:val="0"/>
        <w:spacing w:line="360" w:lineRule="auto"/>
        <w:ind w:firstLine="709"/>
        <w:jc w:val="both"/>
        <w:rPr>
          <w:sz w:val="28"/>
          <w:szCs w:val="28"/>
          <w:lang w:eastAsia="zh-CN"/>
        </w:rPr>
      </w:pPr>
      <w:r w:rsidRPr="00573A7F">
        <w:rPr>
          <w:sz w:val="28"/>
          <w:szCs w:val="28"/>
          <w:lang w:eastAsia="zh-CN"/>
        </w:rPr>
        <w:t>Членство России в ВТО позволяет нашей стране участвовать в формировании правил международной торговли и открывает доступ к международному разбирательству споров между государствами.</w:t>
      </w:r>
    </w:p>
    <w:p w14:paraId="4B877779" w14:textId="77777777" w:rsidR="00573A7F" w:rsidRPr="00573A7F" w:rsidRDefault="00573A7F" w:rsidP="00573A7F">
      <w:pPr>
        <w:autoSpaceDE w:val="0"/>
        <w:autoSpaceDN w:val="0"/>
        <w:adjustRightInd w:val="0"/>
        <w:spacing w:line="360" w:lineRule="auto"/>
        <w:ind w:firstLine="709"/>
        <w:jc w:val="both"/>
        <w:rPr>
          <w:sz w:val="28"/>
          <w:szCs w:val="28"/>
        </w:rPr>
      </w:pPr>
      <w:r w:rsidRPr="00573A7F">
        <w:rPr>
          <w:sz w:val="28"/>
          <w:szCs w:val="28"/>
          <w:lang w:eastAsia="zh-CN"/>
        </w:rPr>
        <w:t xml:space="preserve">ООН остается важнейшей международной организацией мирового масштаба, в фокусе внимания которой находится не только предотвращение военных конфликтов, но и новые угрозы, такие как пандемия </w:t>
      </w:r>
      <w:r w:rsidRPr="00573A7F">
        <w:rPr>
          <w:sz w:val="28"/>
          <w:szCs w:val="28"/>
          <w:lang w:val="en-US" w:eastAsia="zh-CN"/>
        </w:rPr>
        <w:t>COVID</w:t>
      </w:r>
      <w:r w:rsidRPr="00573A7F">
        <w:rPr>
          <w:sz w:val="28"/>
          <w:szCs w:val="28"/>
          <w:lang w:eastAsia="zh-CN"/>
        </w:rPr>
        <w:t>-2019, изменение климата, влияние на общественные процессы информационных потоков. ООН является глобальной мировой площадкой для обсуждения и решения ключевых проблем современных международных отношений.</w:t>
      </w:r>
    </w:p>
    <w:p w14:paraId="26FF3899" w14:textId="53FF09F9" w:rsidR="00573A7F" w:rsidRPr="00573A7F" w:rsidRDefault="00573A7F" w:rsidP="00573A7F">
      <w:pPr>
        <w:spacing w:line="360" w:lineRule="auto"/>
        <w:ind w:firstLine="709"/>
        <w:jc w:val="both"/>
        <w:rPr>
          <w:sz w:val="28"/>
          <w:szCs w:val="28"/>
          <w:lang w:eastAsia="zh-CN"/>
        </w:rPr>
      </w:pPr>
      <w:r w:rsidRPr="00573A7F">
        <w:rPr>
          <w:sz w:val="28"/>
          <w:szCs w:val="28"/>
        </w:rPr>
        <w:t>Шестое. Касаясь основных торгово-политических партнеров России, можно констатировать, что в современных условиях политического и санкционного противостояния России и коллективного Запада нередко поднимается вопрос о значительном похолодании отношений России и Европы, ставится под вопрос статус ключевого направления торгово-экономического взаимодействия. Анализ данных официальной статистики, а также реализуемых проектов европейских компаний в России показывает, что так называемый разворот России в сторону Азии, являясь во многом перспективным и политически выгодным, и не произошел вплоть до 2021 г. Однако н</w:t>
      </w:r>
      <w:r w:rsidRPr="00573A7F">
        <w:rPr>
          <w:sz w:val="28"/>
          <w:szCs w:val="28"/>
          <w:lang w:eastAsia="zh-CN"/>
        </w:rPr>
        <w:t xml:space="preserve">а текущем этапе существенного охлаждения отношений с </w:t>
      </w:r>
      <w:r w:rsidR="00A11BF0">
        <w:rPr>
          <w:sz w:val="28"/>
          <w:szCs w:val="28"/>
          <w:lang w:eastAsia="zh-CN"/>
        </w:rPr>
        <w:t>з</w:t>
      </w:r>
      <w:r w:rsidRPr="00573A7F">
        <w:rPr>
          <w:sz w:val="28"/>
          <w:szCs w:val="28"/>
          <w:lang w:eastAsia="zh-CN"/>
        </w:rPr>
        <w:t xml:space="preserve">ападными партнерами на фоне проходящей спецоперации на территории Украины происходит постепенное смещение акцентов в сотрудничестве на азиатских партнеров, активизацию торговых отношений со странами Африки. Такой ход развития событий является на данный момент политически мотивированным и предпочитаемым, однако будет иметь свои камни преткновения: недорогие импортные товары из Азии будут снижать потенциал развития внутреннего производства товаров народного потребления в России. Также активизация торговли на восточном и южном направлениях будет осложняться отсутствием развитой логистики по доставке российских товаров. </w:t>
      </w:r>
    </w:p>
    <w:p w14:paraId="282AFEAE" w14:textId="77777777" w:rsidR="00573A7F" w:rsidRPr="00573A7F" w:rsidRDefault="00573A7F" w:rsidP="00573A7F">
      <w:pPr>
        <w:spacing w:line="360" w:lineRule="auto"/>
        <w:ind w:firstLine="709"/>
        <w:jc w:val="both"/>
        <w:rPr>
          <w:sz w:val="28"/>
          <w:szCs w:val="28"/>
          <w:lang w:eastAsia="zh-CN"/>
        </w:rPr>
      </w:pPr>
      <w:r w:rsidRPr="00573A7F">
        <w:rPr>
          <w:sz w:val="28"/>
          <w:szCs w:val="28"/>
          <w:lang w:eastAsia="zh-CN"/>
        </w:rPr>
        <w:t>Седьмое. Исследование возможностей отечественной экономической дипломатии по защите продвижения экономических интересов России в современных условиях с формированием сценарной картины возможного прогнозного фона развития экономической дипломатии на среднесрочный период проекции привело к выводу о том, что большая часть экспертного сообщества склоняется к позитивному сценарию развития, согласно которому отечественная экономическая дипломатия перехватывает инициативу у «недружественных государств» и начинает использовать «аварийные» методы и инструменты влияния по отношении к ним для достижения своих национальных интересов по защите экономики от внешнего негативного воздействия. Успешность реализации данного сценария будет зависеть от внешних факторов, а также от мобилизации внутренних резервов, направленных на перестройку работы разветвленной системы продвижения экспорта, включающей несколько структур федерального уровня, а также государственные институты в субъектах.</w:t>
      </w:r>
    </w:p>
    <w:p w14:paraId="14791C6D" w14:textId="77777777" w:rsidR="00573A7F" w:rsidRPr="00573A7F" w:rsidRDefault="00573A7F" w:rsidP="00573A7F">
      <w:pPr>
        <w:spacing w:line="360" w:lineRule="auto"/>
        <w:ind w:firstLine="709"/>
        <w:jc w:val="both"/>
        <w:rPr>
          <w:sz w:val="28"/>
          <w:szCs w:val="28"/>
          <w:shd w:val="clear" w:color="auto" w:fill="FFFFFF"/>
        </w:rPr>
      </w:pPr>
      <w:r w:rsidRPr="00573A7F">
        <w:rPr>
          <w:sz w:val="28"/>
          <w:szCs w:val="28"/>
        </w:rPr>
        <w:t>Принимая</w:t>
      </w:r>
      <w:r w:rsidRPr="00573A7F">
        <w:rPr>
          <w:sz w:val="28"/>
          <w:szCs w:val="28"/>
          <w:shd w:val="clear" w:color="auto" w:fill="FFFFFF"/>
        </w:rPr>
        <w:t xml:space="preserve"> во внимание громадные практические и научные наработки советских и российских ученых, полагаем возможным с точки зрения практического опыта сформулировать основные направления, на которых необходимо наращивание усилий:</w:t>
      </w:r>
    </w:p>
    <w:p w14:paraId="05443274" w14:textId="23B5731A" w:rsidR="00573A7F" w:rsidRPr="00573A7F" w:rsidRDefault="00573A7F" w:rsidP="00573A7F">
      <w:pPr>
        <w:spacing w:line="360" w:lineRule="auto"/>
        <w:ind w:firstLine="709"/>
        <w:jc w:val="both"/>
        <w:rPr>
          <w:sz w:val="28"/>
          <w:szCs w:val="28"/>
        </w:rPr>
      </w:pPr>
      <w:r w:rsidRPr="00573A7F">
        <w:rPr>
          <w:sz w:val="28"/>
          <w:szCs w:val="28"/>
          <w:shd w:val="clear" w:color="auto" w:fill="FFFFFF"/>
        </w:rPr>
        <w:t xml:space="preserve">1. Представляется целесообразным рекомендовать Администрации Президента и МИД России усилить работу на перспективных территориях и рынках с подключением дипломатических и политических рычагов для достижения экономических договоренностей. В числе таких рынков выступают, </w:t>
      </w:r>
      <w:r w:rsidRPr="00573A7F">
        <w:rPr>
          <w:sz w:val="28"/>
          <w:szCs w:val="28"/>
        </w:rPr>
        <w:t xml:space="preserve">прежде всего, Вьетнам, Иран, Сингапур, Индонезия, Китай, а также африканские страны (прежде всего, </w:t>
      </w:r>
      <w:r w:rsidR="00A11BF0">
        <w:rPr>
          <w:sz w:val="28"/>
          <w:szCs w:val="28"/>
        </w:rPr>
        <w:t>с</w:t>
      </w:r>
      <w:r w:rsidRPr="00573A7F">
        <w:rPr>
          <w:sz w:val="28"/>
          <w:szCs w:val="28"/>
        </w:rPr>
        <w:t>евер Африки, включая Египет).</w:t>
      </w:r>
    </w:p>
    <w:p w14:paraId="2450501A" w14:textId="77777777" w:rsidR="00573A7F" w:rsidRPr="00573A7F" w:rsidRDefault="00573A7F" w:rsidP="00573A7F">
      <w:pPr>
        <w:spacing w:line="360" w:lineRule="auto"/>
        <w:ind w:firstLine="709"/>
        <w:jc w:val="both"/>
        <w:rPr>
          <w:sz w:val="28"/>
          <w:szCs w:val="28"/>
        </w:rPr>
      </w:pPr>
      <w:r w:rsidRPr="00573A7F">
        <w:rPr>
          <w:sz w:val="28"/>
          <w:szCs w:val="28"/>
        </w:rPr>
        <w:t>2. Правительству России, МИД России, Минпромторгу России, институтам развития (ВЭБ.РФ, РЭЦ) необходимо организовать работу всех институтов экономической дипломатии как единой системы продвижения экономических интересов во внешней торговле и инвестиционной деятельности, обеспечение синергии созданных институтов и инструментов продвижения экспорта</w:t>
      </w:r>
      <w:r w:rsidRPr="00573A7F" w:rsidDel="00BF6E2B">
        <w:rPr>
          <w:sz w:val="28"/>
          <w:szCs w:val="28"/>
        </w:rPr>
        <w:t xml:space="preserve"> </w:t>
      </w:r>
      <w:r w:rsidRPr="00573A7F">
        <w:rPr>
          <w:sz w:val="28"/>
          <w:szCs w:val="28"/>
        </w:rPr>
        <w:t xml:space="preserve">и исключение дублирования в их работе. Консолидация этих инструментов должна обеспечить вовлечение максимального числа российских компаний во внешнеторговую деятельность. </w:t>
      </w:r>
      <w:r w:rsidRPr="00573A7F">
        <w:rPr>
          <w:sz w:val="28"/>
          <w:szCs w:val="28"/>
          <w:lang w:eastAsia="zh-CN"/>
        </w:rPr>
        <w:t xml:space="preserve">Устранить существующие проблемы должна единая система государственных институтов, чья деятельность выстроена в определенной иерархической системе, нацеленной на решение задач по продвижению экспорта и привлечению инвестиций. </w:t>
      </w:r>
      <w:r w:rsidRPr="00573A7F">
        <w:rPr>
          <w:sz w:val="28"/>
          <w:szCs w:val="28"/>
        </w:rPr>
        <w:t xml:space="preserve">В целом, к сожалению, можно констатировать, что львиная доля предлагаемых сегодня мер носит фрагментарный характер и требует упорядочения и систематизации. </w:t>
      </w:r>
    </w:p>
    <w:p w14:paraId="381DC59F" w14:textId="42FA8136" w:rsidR="00573A7F" w:rsidRPr="00573A7F" w:rsidRDefault="00573A7F" w:rsidP="00573A7F">
      <w:pPr>
        <w:spacing w:line="360" w:lineRule="auto"/>
        <w:ind w:firstLine="709"/>
        <w:jc w:val="both"/>
        <w:rPr>
          <w:sz w:val="28"/>
          <w:szCs w:val="28"/>
          <w:lang w:eastAsia="zh-CN"/>
        </w:rPr>
      </w:pPr>
      <w:r w:rsidRPr="00573A7F">
        <w:rPr>
          <w:sz w:val="28"/>
          <w:szCs w:val="28"/>
        </w:rPr>
        <w:t xml:space="preserve">3. Рекомендовать финансируемым из средств государственного бюджета организациям, имеющим сеть зарубежных представительств (МИД России, Минпромторг России, </w:t>
      </w:r>
      <w:r w:rsidRPr="00573A7F">
        <w:rPr>
          <w:sz w:val="28"/>
          <w:szCs w:val="28"/>
          <w:lang w:eastAsia="zh-CN"/>
        </w:rPr>
        <w:t xml:space="preserve">ГК «ВЭБ.РФ», РЭЦ, </w:t>
      </w:r>
      <w:r w:rsidRPr="00573A7F">
        <w:rPr>
          <w:sz w:val="28"/>
          <w:szCs w:val="28"/>
        </w:rPr>
        <w:t>ГК «Ростех»</w:t>
      </w:r>
      <w:r w:rsidRPr="00573A7F">
        <w:rPr>
          <w:sz w:val="28"/>
          <w:szCs w:val="28"/>
          <w:lang w:eastAsia="zh-CN"/>
        </w:rPr>
        <w:t>, отельные субъекты Российской Федерации)</w:t>
      </w:r>
      <w:r w:rsidRPr="00573A7F">
        <w:rPr>
          <w:sz w:val="28"/>
          <w:szCs w:val="28"/>
        </w:rPr>
        <w:t xml:space="preserve"> нацеливать разветвленную сеть зарубежного присутствия на достижение единых целей общими усилиями. </w:t>
      </w:r>
      <w:r w:rsidRPr="00573A7F">
        <w:rPr>
          <w:sz w:val="28"/>
          <w:szCs w:val="28"/>
          <w:lang w:eastAsia="zh-CN"/>
        </w:rPr>
        <w:t>Дипломатические представительства за рубежом (</w:t>
      </w:r>
      <w:r w:rsidR="00A11BF0" w:rsidRPr="00573A7F">
        <w:rPr>
          <w:sz w:val="28"/>
          <w:szCs w:val="28"/>
          <w:lang w:eastAsia="zh-CN"/>
        </w:rPr>
        <w:t xml:space="preserve">посольства, постоянные </w:t>
      </w:r>
      <w:r w:rsidRPr="00573A7F">
        <w:rPr>
          <w:sz w:val="28"/>
          <w:szCs w:val="28"/>
          <w:lang w:eastAsia="zh-CN"/>
        </w:rPr>
        <w:t xml:space="preserve">представительства при международных организациях и </w:t>
      </w:r>
      <w:r w:rsidR="00A11BF0" w:rsidRPr="00573A7F">
        <w:rPr>
          <w:sz w:val="28"/>
          <w:szCs w:val="28"/>
          <w:lang w:eastAsia="zh-CN"/>
        </w:rPr>
        <w:t xml:space="preserve">торговые </w:t>
      </w:r>
      <w:r w:rsidRPr="00573A7F">
        <w:rPr>
          <w:sz w:val="28"/>
          <w:szCs w:val="28"/>
          <w:lang w:eastAsia="zh-CN"/>
        </w:rPr>
        <w:t xml:space="preserve">представительства), институты развития (ГК «ВЭБ.РФ» и РЭЦ) и их представительства, а также представительства отдельно взятых компаний должны проводить единую линию переговоров на двустороннем и многостороннем уровнях (в рамках различных международных организаций). </w:t>
      </w:r>
      <w:r w:rsidRPr="00573A7F">
        <w:rPr>
          <w:sz w:val="28"/>
          <w:szCs w:val="28"/>
        </w:rPr>
        <w:t xml:space="preserve">Система зарубежных представительств разделена на различные части, каждая из которых работает самостоятельно при самостоятельном администрировании различных головных организаций. Как следствие, низкая производительность зарубежных точек присутствия. При объединении усилий в работе дипломатических миссий (при координирующей роли </w:t>
      </w:r>
      <w:r w:rsidR="00A11BF0">
        <w:rPr>
          <w:sz w:val="28"/>
          <w:szCs w:val="28"/>
        </w:rPr>
        <w:t>п</w:t>
      </w:r>
      <w:r w:rsidRPr="00573A7F">
        <w:rPr>
          <w:sz w:val="28"/>
          <w:szCs w:val="28"/>
        </w:rPr>
        <w:t>осольств в части политической поддержки и лоббирования) и разветвленной сети институтов развития, а также зарубежной сети присутствия крупных государственных компаний (таких как, например, ГК «Ростех») потенциальный эффект от синхронизации общей работы мог бы стать очевидным: процессы получения информации о востребованности продукции, поиска потенциальных заказчиков в иностранных государствах, политического лоббирования интересов отечественных компаний получения различных субсидий и мер финансовой поддержки стали бы составными частями одного процесса.</w:t>
      </w:r>
      <w:r w:rsidRPr="00573A7F">
        <w:rPr>
          <w:sz w:val="28"/>
          <w:szCs w:val="28"/>
          <w:lang w:eastAsia="zh-CN"/>
        </w:rPr>
        <w:t xml:space="preserve"> Значимым элементом в реализации зарубежной экспортной экспансии должна стать работа с соотечественниками за рубежом (диаспорами), готовыми участвовать в проработке конкретных сделок на коммерчески выгодных условиях.</w:t>
      </w:r>
    </w:p>
    <w:p w14:paraId="693325DF" w14:textId="77777777" w:rsidR="00573A7F" w:rsidRPr="00573A7F" w:rsidRDefault="00573A7F" w:rsidP="00573A7F">
      <w:pPr>
        <w:spacing w:line="360" w:lineRule="auto"/>
        <w:ind w:firstLine="709"/>
        <w:jc w:val="both"/>
        <w:rPr>
          <w:sz w:val="28"/>
          <w:szCs w:val="28"/>
        </w:rPr>
      </w:pPr>
      <w:r w:rsidRPr="00573A7F">
        <w:rPr>
          <w:sz w:val="28"/>
          <w:szCs w:val="28"/>
          <w:lang w:eastAsia="zh-CN"/>
        </w:rPr>
        <w:t xml:space="preserve">4. </w:t>
      </w:r>
      <w:r w:rsidRPr="00573A7F">
        <w:rPr>
          <w:sz w:val="28"/>
          <w:szCs w:val="28"/>
        </w:rPr>
        <w:t xml:space="preserve">Рекомендовать Минпромторгу и Минэкономразвития России содействовать расширению работы с деловыми сообществами зарубежных стран в различных форматах: </w:t>
      </w:r>
      <w:r w:rsidRPr="00573A7F">
        <w:rPr>
          <w:sz w:val="28"/>
          <w:szCs w:val="28"/>
          <w:lang w:val="en-US"/>
        </w:rPr>
        <w:t>B</w:t>
      </w:r>
      <w:r w:rsidRPr="00573A7F">
        <w:rPr>
          <w:sz w:val="28"/>
          <w:szCs w:val="28"/>
        </w:rPr>
        <w:t>2</w:t>
      </w:r>
      <w:r w:rsidRPr="00573A7F">
        <w:rPr>
          <w:sz w:val="28"/>
          <w:szCs w:val="28"/>
          <w:lang w:val="en-US"/>
        </w:rPr>
        <w:t>B</w:t>
      </w:r>
      <w:r w:rsidRPr="00573A7F">
        <w:rPr>
          <w:sz w:val="28"/>
          <w:szCs w:val="28"/>
        </w:rPr>
        <w:t xml:space="preserve"> (</w:t>
      </w:r>
      <w:r w:rsidRPr="00573A7F">
        <w:rPr>
          <w:sz w:val="28"/>
          <w:szCs w:val="28"/>
          <w:lang w:val="en-US"/>
        </w:rPr>
        <w:t>business</w:t>
      </w:r>
      <w:r w:rsidRPr="00573A7F">
        <w:rPr>
          <w:sz w:val="28"/>
          <w:szCs w:val="28"/>
        </w:rPr>
        <w:t>-</w:t>
      </w:r>
      <w:r w:rsidRPr="00573A7F">
        <w:rPr>
          <w:sz w:val="28"/>
          <w:szCs w:val="28"/>
          <w:lang w:val="en-US"/>
        </w:rPr>
        <w:t>to</w:t>
      </w:r>
      <w:r w:rsidRPr="00573A7F">
        <w:rPr>
          <w:sz w:val="28"/>
          <w:szCs w:val="28"/>
        </w:rPr>
        <w:t>-</w:t>
      </w:r>
      <w:r w:rsidRPr="00573A7F">
        <w:rPr>
          <w:sz w:val="28"/>
          <w:szCs w:val="28"/>
          <w:lang w:val="en-US"/>
        </w:rPr>
        <w:t>business</w:t>
      </w:r>
      <w:r w:rsidRPr="00573A7F">
        <w:rPr>
          <w:sz w:val="28"/>
          <w:szCs w:val="28"/>
        </w:rPr>
        <w:t>), двусторонние и многосторонние деловые советы, привлечение деловых партнеров из числа соотечественников, проживающих за рубежом.</w:t>
      </w:r>
    </w:p>
    <w:p w14:paraId="6A40D64B" w14:textId="15F8E890" w:rsidR="00573A7F" w:rsidRPr="00573A7F" w:rsidRDefault="00573A7F" w:rsidP="00573A7F">
      <w:pPr>
        <w:spacing w:line="360" w:lineRule="auto"/>
        <w:ind w:firstLine="709"/>
        <w:jc w:val="both"/>
        <w:rPr>
          <w:sz w:val="28"/>
          <w:szCs w:val="28"/>
        </w:rPr>
      </w:pPr>
      <w:r w:rsidRPr="00573A7F">
        <w:rPr>
          <w:sz w:val="28"/>
          <w:szCs w:val="28"/>
        </w:rPr>
        <w:t xml:space="preserve">5. Рекомендовать </w:t>
      </w:r>
      <w:r w:rsidRPr="00573A7F">
        <w:rPr>
          <w:sz w:val="28"/>
          <w:szCs w:val="28"/>
          <w:lang w:eastAsia="zh-CN"/>
        </w:rPr>
        <w:t>ГК «ВЭБ.РФ» и РЭЦ</w:t>
      </w:r>
      <w:r w:rsidRPr="00573A7F">
        <w:rPr>
          <w:sz w:val="28"/>
          <w:szCs w:val="28"/>
        </w:rPr>
        <w:t xml:space="preserve"> гарантировать обеспечение финансовой поддержки малых технологичных компаний при выходе на зарубежные рынки, отказы в финансировании отечественного высокотехнологичного экспорта в зарубежные страны недопустим</w:t>
      </w:r>
      <w:r w:rsidR="00A11BF0">
        <w:rPr>
          <w:sz w:val="28"/>
          <w:szCs w:val="28"/>
        </w:rPr>
        <w:t>ы</w:t>
      </w:r>
      <w:r w:rsidRPr="00573A7F">
        <w:rPr>
          <w:sz w:val="28"/>
          <w:szCs w:val="28"/>
        </w:rPr>
        <w:t xml:space="preserve"> даже при условии высоких рисков данных торговых операций.</w:t>
      </w:r>
    </w:p>
    <w:p w14:paraId="5469E5DE" w14:textId="77777777" w:rsidR="00573A7F" w:rsidRPr="00573A7F" w:rsidRDefault="00573A7F" w:rsidP="00573A7F">
      <w:pPr>
        <w:spacing w:line="360" w:lineRule="auto"/>
        <w:ind w:firstLine="709"/>
        <w:jc w:val="both"/>
        <w:rPr>
          <w:sz w:val="28"/>
          <w:szCs w:val="28"/>
        </w:rPr>
      </w:pPr>
      <w:r w:rsidRPr="00573A7F">
        <w:rPr>
          <w:sz w:val="28"/>
          <w:szCs w:val="28"/>
        </w:rPr>
        <w:t xml:space="preserve">6. </w:t>
      </w:r>
      <w:r w:rsidRPr="00573A7F">
        <w:rPr>
          <w:sz w:val="28"/>
          <w:szCs w:val="28"/>
          <w:shd w:val="clear" w:color="auto" w:fill="FFFFFF"/>
        </w:rPr>
        <w:t>Рекомендовать Минэкономразвития России, ТПП РФ, РСПП</w:t>
      </w:r>
      <w:r w:rsidRPr="00573A7F">
        <w:rPr>
          <w:sz w:val="28"/>
          <w:szCs w:val="28"/>
        </w:rPr>
        <w:t xml:space="preserve"> использование международных многосторонних механизмов разрешения споров в рамках ВТО с целью отстаивания позиции по спорным вопросам правовыми методами.</w:t>
      </w:r>
    </w:p>
    <w:p w14:paraId="7DA461B1" w14:textId="77777777" w:rsidR="00573A7F" w:rsidRPr="00573A7F" w:rsidRDefault="00573A7F" w:rsidP="00573A7F">
      <w:pPr>
        <w:spacing w:line="360" w:lineRule="auto"/>
        <w:ind w:firstLine="709"/>
        <w:jc w:val="both"/>
        <w:rPr>
          <w:sz w:val="28"/>
          <w:szCs w:val="28"/>
        </w:rPr>
      </w:pPr>
      <w:r w:rsidRPr="00573A7F">
        <w:rPr>
          <w:sz w:val="28"/>
          <w:szCs w:val="28"/>
        </w:rPr>
        <w:t>7. Рекомендовать Администрации Президента, Правительству России расширять использование «мягкой силы» в лице цифровой дипломатии с целью создания объективного и благоприятного образа российской культуры, экономики (в том числе как объекта инвестиций), а также бренда «Сделано в России».</w:t>
      </w:r>
      <w:bookmarkStart w:id="143" w:name="_Hlk94012690"/>
    </w:p>
    <w:p w14:paraId="2644C0A8" w14:textId="77777777" w:rsidR="00573A7F" w:rsidRPr="00573A7F" w:rsidRDefault="00573A7F" w:rsidP="00573A7F">
      <w:pPr>
        <w:spacing w:line="360" w:lineRule="auto"/>
        <w:ind w:firstLine="709"/>
        <w:jc w:val="both"/>
        <w:rPr>
          <w:rFonts w:eastAsia="Calibri"/>
          <w:sz w:val="28"/>
          <w:szCs w:val="28"/>
          <w:lang w:eastAsia="en-US"/>
        </w:rPr>
      </w:pPr>
      <w:r w:rsidRPr="00573A7F">
        <w:rPr>
          <w:sz w:val="28"/>
          <w:szCs w:val="28"/>
        </w:rPr>
        <w:t xml:space="preserve">8. </w:t>
      </w:r>
      <w:r w:rsidRPr="00573A7F">
        <w:rPr>
          <w:sz w:val="28"/>
          <w:szCs w:val="28"/>
          <w:shd w:val="clear" w:color="auto" w:fill="FFFFFF"/>
        </w:rPr>
        <w:t>Рекомендовать Минэкономразвития России</w:t>
      </w:r>
      <w:r w:rsidRPr="00573A7F">
        <w:rPr>
          <w:sz w:val="28"/>
          <w:szCs w:val="28"/>
        </w:rPr>
        <w:t xml:space="preserve"> настроить систему МПК таким образом, чтобы максимально эффективно поддерживать конкретные бизнес-проекты и продвигать решения системных проблем, с которыми сталкивается российский бизнес в странах-партнерах, используя административный ресурс межправкомиссий. </w:t>
      </w:r>
    </w:p>
    <w:p w14:paraId="369FC286" w14:textId="77777777" w:rsidR="00573A7F" w:rsidRPr="00573A7F" w:rsidRDefault="00573A7F" w:rsidP="00573A7F">
      <w:pPr>
        <w:autoSpaceDE w:val="0"/>
        <w:autoSpaceDN w:val="0"/>
        <w:adjustRightInd w:val="0"/>
        <w:spacing w:line="360" w:lineRule="auto"/>
        <w:ind w:firstLine="709"/>
        <w:jc w:val="both"/>
        <w:rPr>
          <w:sz w:val="28"/>
          <w:szCs w:val="28"/>
          <w:lang w:eastAsia="zh-CN"/>
        </w:rPr>
      </w:pPr>
      <w:r w:rsidRPr="00573A7F">
        <w:rPr>
          <w:sz w:val="28"/>
          <w:szCs w:val="28"/>
          <w:lang w:eastAsia="zh-CN"/>
        </w:rPr>
        <w:t>Подводя итоги исследования, можно констатировать, что экономическая дипломатия России сегодня – это постоянная скрупулезная работа государственных институтов и участников внешнеэкономической деятельности, направленная на развитие потенциала отечественной промышленности, проработки выхода российских товаров и услуг на рынки зарубежных стран, лоббирование и отстаивание интересов отечественных участников ВЭД на международной арене.</w:t>
      </w:r>
    </w:p>
    <w:p w14:paraId="29F67230" w14:textId="77777777" w:rsidR="00573A7F" w:rsidRPr="00573A7F" w:rsidRDefault="00573A7F" w:rsidP="00573A7F">
      <w:pPr>
        <w:autoSpaceDE w:val="0"/>
        <w:autoSpaceDN w:val="0"/>
        <w:adjustRightInd w:val="0"/>
        <w:spacing w:line="360" w:lineRule="auto"/>
        <w:ind w:firstLine="709"/>
        <w:jc w:val="both"/>
        <w:rPr>
          <w:sz w:val="28"/>
          <w:szCs w:val="28"/>
        </w:rPr>
      </w:pPr>
      <w:r w:rsidRPr="00573A7F">
        <w:rPr>
          <w:sz w:val="28"/>
          <w:szCs w:val="28"/>
          <w:lang w:eastAsia="zh-CN"/>
        </w:rPr>
        <w:t>Деятельность по поддержке экспорта, привлечению зарубежных инвестиций крайне важна для государства. Анализ мировой практики поддержки экспорта показал, что ни в одной стране мира она</w:t>
      </w:r>
      <w:r w:rsidRPr="00573A7F">
        <w:rPr>
          <w:sz w:val="28"/>
          <w:szCs w:val="28"/>
        </w:rPr>
        <w:t xml:space="preserve"> не может принести быстрого дохода и даже не может выйти на самоокупаемость. В связи с этим финансирование (полное или частичное) этой деятельности ведет государство. Она приносит государству отложенный доход в форме таможенных и налоговых поступлений, способствует улучшению экономической ситуации, повышению уровня жизни населения.</w:t>
      </w:r>
    </w:p>
    <w:p w14:paraId="6E87574D" w14:textId="77777777" w:rsidR="00573A7F" w:rsidRPr="00573A7F" w:rsidRDefault="00573A7F" w:rsidP="00573A7F">
      <w:pPr>
        <w:spacing w:line="360" w:lineRule="auto"/>
        <w:ind w:firstLine="709"/>
        <w:jc w:val="both"/>
        <w:rPr>
          <w:rFonts w:eastAsia="Arial Unicode MS" w:cs="Arial Unicode MS"/>
          <w:sz w:val="28"/>
          <w:szCs w:val="28"/>
        </w:rPr>
      </w:pPr>
      <w:r w:rsidRPr="00573A7F">
        <w:rPr>
          <w:sz w:val="28"/>
          <w:szCs w:val="28"/>
        </w:rPr>
        <w:t>Детальное изучение показывает правильность вектора по продвижению отечественных экономических интересов за рубежом, проводимого органами государственной власти Российской Федерации, а также иными акторами экономической дипломатии. В числе данных акторов можно отметить</w:t>
      </w:r>
      <w:r w:rsidRPr="00573A7F">
        <w:rPr>
          <w:rFonts w:eastAsia="Arial Unicode MS" w:cs="Arial Unicode MS"/>
          <w:sz w:val="28"/>
          <w:szCs w:val="28"/>
          <w:shd w:val="clear" w:color="auto" w:fill="FFFFFF"/>
        </w:rPr>
        <w:t xml:space="preserve">: </w:t>
      </w:r>
      <w:r w:rsidRPr="00573A7F">
        <w:rPr>
          <w:rFonts w:eastAsia="Arial Unicode MS" w:cs="Arial Unicode MS"/>
          <w:sz w:val="28"/>
          <w:szCs w:val="28"/>
        </w:rPr>
        <w:t>Министерство</w:t>
      </w:r>
      <w:r w:rsidRPr="00573A7F">
        <w:rPr>
          <w:rFonts w:ascii="Arial Unicode MS" w:eastAsia="Arial Unicode MS" w:hAnsi="Helvetica" w:cs="Arial Unicode MS"/>
          <w:sz w:val="28"/>
          <w:szCs w:val="28"/>
        </w:rPr>
        <w:t xml:space="preserve"> </w:t>
      </w:r>
      <w:r w:rsidRPr="00573A7F">
        <w:rPr>
          <w:rFonts w:eastAsia="Arial Unicode MS" w:cs="Arial Unicode MS"/>
          <w:sz w:val="28"/>
          <w:szCs w:val="28"/>
        </w:rPr>
        <w:t>иностранных</w:t>
      </w:r>
      <w:r w:rsidRPr="00573A7F">
        <w:rPr>
          <w:rFonts w:ascii="Arial Unicode MS" w:eastAsia="Arial Unicode MS" w:hAnsi="Helvetica" w:cs="Arial Unicode MS"/>
          <w:sz w:val="28"/>
          <w:szCs w:val="28"/>
        </w:rPr>
        <w:t xml:space="preserve"> </w:t>
      </w:r>
      <w:r w:rsidRPr="00573A7F">
        <w:rPr>
          <w:rFonts w:eastAsia="Arial Unicode MS" w:cs="Arial Unicode MS"/>
          <w:sz w:val="28"/>
          <w:szCs w:val="28"/>
        </w:rPr>
        <w:t>дел</w:t>
      </w:r>
      <w:r w:rsidRPr="00573A7F">
        <w:rPr>
          <w:rFonts w:ascii="Arial Unicode MS" w:eastAsia="Arial Unicode MS" w:hAnsi="Helvetica" w:cs="Arial Unicode MS"/>
          <w:sz w:val="28"/>
          <w:szCs w:val="28"/>
        </w:rPr>
        <w:t xml:space="preserve"> </w:t>
      </w:r>
      <w:r w:rsidRPr="00573A7F">
        <w:rPr>
          <w:rFonts w:eastAsia="Arial Unicode MS" w:cs="Arial Unicode MS"/>
          <w:sz w:val="28"/>
          <w:szCs w:val="28"/>
        </w:rPr>
        <w:t>Российской</w:t>
      </w:r>
      <w:r w:rsidRPr="00573A7F">
        <w:rPr>
          <w:rFonts w:ascii="Arial Unicode MS" w:eastAsia="Arial Unicode MS" w:hAnsi="Helvetica" w:cs="Arial Unicode MS"/>
          <w:sz w:val="28"/>
          <w:szCs w:val="28"/>
        </w:rPr>
        <w:t xml:space="preserve"> </w:t>
      </w:r>
      <w:r w:rsidRPr="00573A7F">
        <w:rPr>
          <w:rFonts w:eastAsia="Arial Unicode MS" w:cs="Arial Unicode MS"/>
          <w:sz w:val="28"/>
          <w:szCs w:val="28"/>
        </w:rPr>
        <w:t>Федерации в качестве координатора внешней политики страны, Посольства и Постпредства за рубежом, Министерство</w:t>
      </w:r>
      <w:r w:rsidRPr="00573A7F">
        <w:rPr>
          <w:rFonts w:ascii="Arial Unicode MS" w:eastAsia="Arial Unicode MS" w:hAnsi="Helvetica" w:cs="Arial Unicode MS"/>
          <w:sz w:val="28"/>
          <w:szCs w:val="28"/>
        </w:rPr>
        <w:t xml:space="preserve"> </w:t>
      </w:r>
      <w:r w:rsidRPr="00573A7F">
        <w:rPr>
          <w:rFonts w:eastAsia="Arial Unicode MS" w:cs="Arial Unicode MS"/>
          <w:sz w:val="28"/>
          <w:szCs w:val="28"/>
        </w:rPr>
        <w:t>экономического</w:t>
      </w:r>
      <w:r w:rsidRPr="00573A7F">
        <w:rPr>
          <w:rFonts w:ascii="Arial Unicode MS" w:eastAsia="Arial Unicode MS" w:hAnsi="Helvetica" w:cs="Arial Unicode MS"/>
          <w:sz w:val="28"/>
          <w:szCs w:val="28"/>
        </w:rPr>
        <w:t xml:space="preserve"> </w:t>
      </w:r>
      <w:r w:rsidRPr="00573A7F">
        <w:rPr>
          <w:rFonts w:eastAsia="Arial Unicode MS" w:cs="Arial Unicode MS"/>
          <w:sz w:val="28"/>
          <w:szCs w:val="28"/>
        </w:rPr>
        <w:t>развития</w:t>
      </w:r>
      <w:r w:rsidRPr="00573A7F">
        <w:rPr>
          <w:rFonts w:ascii="Arial Unicode MS" w:eastAsia="Arial Unicode MS" w:hAnsi="Helvetica" w:cs="Arial Unicode MS"/>
          <w:sz w:val="28"/>
          <w:szCs w:val="28"/>
        </w:rPr>
        <w:t xml:space="preserve"> </w:t>
      </w:r>
      <w:r w:rsidRPr="00573A7F">
        <w:rPr>
          <w:rFonts w:eastAsia="Arial Unicode MS" w:cs="Arial Unicode MS"/>
          <w:sz w:val="28"/>
          <w:szCs w:val="28"/>
        </w:rPr>
        <w:t>Российской</w:t>
      </w:r>
      <w:r w:rsidRPr="00573A7F">
        <w:rPr>
          <w:rFonts w:ascii="Arial Unicode MS" w:eastAsia="Arial Unicode MS" w:hAnsi="Helvetica" w:cs="Arial Unicode MS"/>
          <w:sz w:val="28"/>
          <w:szCs w:val="28"/>
        </w:rPr>
        <w:t xml:space="preserve"> </w:t>
      </w:r>
      <w:r w:rsidRPr="00573A7F">
        <w:rPr>
          <w:rFonts w:eastAsia="Arial Unicode MS" w:cs="Arial Unicode MS"/>
          <w:sz w:val="28"/>
          <w:szCs w:val="28"/>
        </w:rPr>
        <w:t>Федерации, Министерство</w:t>
      </w:r>
      <w:r w:rsidRPr="00573A7F">
        <w:rPr>
          <w:rFonts w:ascii="Arial Unicode MS" w:eastAsia="Arial Unicode MS" w:hAnsi="Helvetica" w:cs="Arial Unicode MS"/>
          <w:sz w:val="28"/>
          <w:szCs w:val="28"/>
        </w:rPr>
        <w:t xml:space="preserve"> </w:t>
      </w:r>
      <w:r w:rsidRPr="00573A7F">
        <w:rPr>
          <w:rFonts w:eastAsia="Arial Unicode MS" w:cs="Arial Unicode MS"/>
          <w:sz w:val="28"/>
          <w:szCs w:val="28"/>
        </w:rPr>
        <w:t>промышленности</w:t>
      </w:r>
      <w:r w:rsidRPr="00573A7F">
        <w:rPr>
          <w:rFonts w:ascii="Arial Unicode MS" w:eastAsia="Arial Unicode MS" w:hAnsi="Helvetica" w:cs="Arial Unicode MS"/>
          <w:sz w:val="28"/>
          <w:szCs w:val="28"/>
        </w:rPr>
        <w:t xml:space="preserve"> </w:t>
      </w:r>
      <w:r w:rsidRPr="00573A7F">
        <w:rPr>
          <w:rFonts w:eastAsia="Arial Unicode MS" w:cs="Arial Unicode MS"/>
          <w:sz w:val="28"/>
          <w:szCs w:val="28"/>
        </w:rPr>
        <w:t>и</w:t>
      </w:r>
      <w:r w:rsidRPr="00573A7F">
        <w:rPr>
          <w:rFonts w:ascii="Arial Unicode MS" w:eastAsia="Arial Unicode MS" w:hAnsi="Helvetica" w:cs="Arial Unicode MS"/>
          <w:sz w:val="28"/>
          <w:szCs w:val="28"/>
        </w:rPr>
        <w:t xml:space="preserve"> </w:t>
      </w:r>
      <w:r w:rsidRPr="00573A7F">
        <w:rPr>
          <w:rFonts w:eastAsia="Arial Unicode MS" w:cs="Arial Unicode MS"/>
          <w:sz w:val="28"/>
          <w:szCs w:val="28"/>
        </w:rPr>
        <w:t>торговли</w:t>
      </w:r>
      <w:r w:rsidRPr="00573A7F">
        <w:rPr>
          <w:rFonts w:ascii="Arial Unicode MS" w:eastAsia="Arial Unicode MS" w:hAnsi="Helvetica" w:cs="Arial Unicode MS"/>
          <w:sz w:val="28"/>
          <w:szCs w:val="28"/>
        </w:rPr>
        <w:t xml:space="preserve"> </w:t>
      </w:r>
      <w:r w:rsidRPr="00573A7F">
        <w:rPr>
          <w:rFonts w:eastAsia="Arial Unicode MS" w:cs="Arial Unicode MS"/>
          <w:sz w:val="28"/>
          <w:szCs w:val="28"/>
        </w:rPr>
        <w:t>Российской</w:t>
      </w:r>
      <w:r w:rsidRPr="00573A7F">
        <w:rPr>
          <w:rFonts w:ascii="Arial Unicode MS" w:eastAsia="Arial Unicode MS" w:hAnsi="Helvetica" w:cs="Arial Unicode MS"/>
          <w:sz w:val="28"/>
          <w:szCs w:val="28"/>
        </w:rPr>
        <w:t xml:space="preserve"> </w:t>
      </w:r>
      <w:r w:rsidRPr="00573A7F">
        <w:rPr>
          <w:rFonts w:eastAsia="Arial Unicode MS" w:cs="Arial Unicode MS"/>
          <w:sz w:val="28"/>
          <w:szCs w:val="28"/>
        </w:rPr>
        <w:t>Федерации, торговые</w:t>
      </w:r>
      <w:r w:rsidRPr="00573A7F">
        <w:rPr>
          <w:rFonts w:ascii="Arial Unicode MS" w:eastAsia="Arial Unicode MS" w:hAnsi="Helvetica" w:cs="Arial Unicode MS"/>
          <w:sz w:val="28"/>
          <w:szCs w:val="28"/>
        </w:rPr>
        <w:t xml:space="preserve"> </w:t>
      </w:r>
      <w:r w:rsidRPr="00573A7F">
        <w:rPr>
          <w:rFonts w:eastAsia="Arial Unicode MS" w:cs="Arial Unicode MS"/>
          <w:sz w:val="28"/>
          <w:szCs w:val="28"/>
        </w:rPr>
        <w:t>представительства</w:t>
      </w:r>
      <w:r w:rsidRPr="00573A7F">
        <w:rPr>
          <w:rFonts w:ascii="Arial Unicode MS" w:eastAsia="Arial Unicode MS" w:hAnsi="Helvetica" w:cs="Arial Unicode MS"/>
          <w:sz w:val="28"/>
          <w:szCs w:val="28"/>
        </w:rPr>
        <w:t xml:space="preserve"> </w:t>
      </w:r>
      <w:r w:rsidRPr="00573A7F">
        <w:rPr>
          <w:rFonts w:eastAsia="Arial Unicode MS" w:cs="Arial Unicode MS"/>
          <w:sz w:val="28"/>
          <w:szCs w:val="28"/>
        </w:rPr>
        <w:t>за</w:t>
      </w:r>
      <w:r w:rsidRPr="00573A7F">
        <w:rPr>
          <w:rFonts w:ascii="Arial Unicode MS" w:eastAsia="Arial Unicode MS" w:hAnsi="Helvetica" w:cs="Arial Unicode MS"/>
          <w:sz w:val="28"/>
          <w:szCs w:val="28"/>
        </w:rPr>
        <w:t xml:space="preserve"> </w:t>
      </w:r>
      <w:r w:rsidRPr="00573A7F">
        <w:rPr>
          <w:rFonts w:eastAsia="Arial Unicode MS" w:cs="Arial Unicode MS"/>
          <w:sz w:val="28"/>
          <w:szCs w:val="28"/>
        </w:rPr>
        <w:t>рубежом, институты развития, включая Российский</w:t>
      </w:r>
      <w:r w:rsidRPr="00573A7F">
        <w:rPr>
          <w:rFonts w:ascii="Arial Unicode MS" w:eastAsia="Arial Unicode MS" w:hAnsi="Helvetica" w:cs="Arial Unicode MS"/>
          <w:sz w:val="28"/>
          <w:szCs w:val="28"/>
        </w:rPr>
        <w:t xml:space="preserve"> </w:t>
      </w:r>
      <w:r w:rsidRPr="00573A7F">
        <w:rPr>
          <w:rFonts w:eastAsia="Arial Unicode MS" w:cs="Arial Unicode MS"/>
          <w:sz w:val="28"/>
          <w:szCs w:val="28"/>
        </w:rPr>
        <w:t>экспортный</w:t>
      </w:r>
      <w:r w:rsidRPr="00573A7F">
        <w:rPr>
          <w:rFonts w:ascii="Arial Unicode MS" w:eastAsia="Arial Unicode MS" w:hAnsi="Helvetica" w:cs="Arial Unicode MS"/>
          <w:sz w:val="28"/>
          <w:szCs w:val="28"/>
        </w:rPr>
        <w:t xml:space="preserve"> </w:t>
      </w:r>
      <w:r w:rsidRPr="00573A7F">
        <w:rPr>
          <w:rFonts w:eastAsia="Arial Unicode MS" w:cs="Arial Unicode MS"/>
          <w:sz w:val="28"/>
          <w:szCs w:val="28"/>
        </w:rPr>
        <w:t>центр, экспортное</w:t>
      </w:r>
      <w:r w:rsidRPr="00573A7F">
        <w:rPr>
          <w:rFonts w:ascii="Arial Unicode MS" w:eastAsia="Arial Unicode MS" w:hAnsi="Helvetica" w:cs="Arial Unicode MS"/>
          <w:sz w:val="28"/>
          <w:szCs w:val="28"/>
        </w:rPr>
        <w:t xml:space="preserve"> </w:t>
      </w:r>
      <w:r w:rsidRPr="00573A7F">
        <w:rPr>
          <w:rFonts w:eastAsia="Arial Unicode MS" w:cs="Arial Unicode MS"/>
          <w:sz w:val="28"/>
          <w:szCs w:val="28"/>
        </w:rPr>
        <w:t>агентство</w:t>
      </w:r>
      <w:r w:rsidRPr="00573A7F">
        <w:rPr>
          <w:rFonts w:ascii="Arial Unicode MS" w:eastAsia="Arial Unicode MS" w:hAnsi="Helvetica" w:cs="Arial Unicode MS"/>
          <w:sz w:val="28"/>
          <w:szCs w:val="28"/>
        </w:rPr>
        <w:t xml:space="preserve"> </w:t>
      </w:r>
      <w:r w:rsidRPr="00573A7F">
        <w:rPr>
          <w:rFonts w:eastAsia="Arial Unicode MS" w:cs="Arial Unicode MS"/>
          <w:sz w:val="28"/>
          <w:szCs w:val="28"/>
        </w:rPr>
        <w:t>по</w:t>
      </w:r>
      <w:r w:rsidRPr="00573A7F">
        <w:rPr>
          <w:rFonts w:ascii="Arial Unicode MS" w:eastAsia="Arial Unicode MS" w:hAnsi="Helvetica" w:cs="Arial Unicode MS"/>
          <w:sz w:val="28"/>
          <w:szCs w:val="28"/>
        </w:rPr>
        <w:t xml:space="preserve"> </w:t>
      </w:r>
      <w:r w:rsidRPr="00573A7F">
        <w:rPr>
          <w:rFonts w:eastAsia="Arial Unicode MS" w:cs="Arial Unicode MS"/>
          <w:sz w:val="28"/>
          <w:szCs w:val="28"/>
        </w:rPr>
        <w:t>страхованию</w:t>
      </w:r>
      <w:r w:rsidRPr="00573A7F">
        <w:rPr>
          <w:rFonts w:ascii="Arial Unicode MS" w:eastAsia="Arial Unicode MS" w:hAnsi="Helvetica" w:cs="Arial Unicode MS"/>
          <w:sz w:val="28"/>
          <w:szCs w:val="28"/>
        </w:rPr>
        <w:t xml:space="preserve"> </w:t>
      </w:r>
      <w:r w:rsidRPr="00573A7F">
        <w:rPr>
          <w:rFonts w:eastAsia="Arial Unicode MS" w:cs="Arial Unicode MS"/>
          <w:sz w:val="28"/>
          <w:szCs w:val="28"/>
        </w:rPr>
        <w:t>вкладов, специализированные кредитно-финансовые</w:t>
      </w:r>
      <w:r w:rsidRPr="00573A7F">
        <w:rPr>
          <w:rFonts w:ascii="Arial Unicode MS" w:eastAsia="Arial Unicode MS" w:hAnsi="Helvetica" w:cs="Arial Unicode MS"/>
          <w:sz w:val="28"/>
          <w:szCs w:val="28"/>
        </w:rPr>
        <w:t xml:space="preserve"> </w:t>
      </w:r>
      <w:r w:rsidRPr="00573A7F">
        <w:rPr>
          <w:rFonts w:eastAsia="Arial Unicode MS" w:cs="Arial Unicode MS"/>
          <w:sz w:val="28"/>
          <w:szCs w:val="28"/>
        </w:rPr>
        <w:t>организации</w:t>
      </w:r>
      <w:r w:rsidRPr="00573A7F">
        <w:rPr>
          <w:rFonts w:ascii="Arial Unicode MS" w:eastAsia="Arial Unicode MS" w:hAnsi="Helvetica" w:cs="Arial Unicode MS"/>
          <w:sz w:val="28"/>
          <w:szCs w:val="28"/>
        </w:rPr>
        <w:t xml:space="preserve"> </w:t>
      </w:r>
      <w:r w:rsidRPr="00573A7F">
        <w:rPr>
          <w:rFonts w:eastAsia="Arial Unicode MS" w:cs="Arial Unicode MS"/>
          <w:sz w:val="28"/>
          <w:szCs w:val="28"/>
        </w:rPr>
        <w:t>(ГК «ВЭБ.РФ», АО «РОСЭКСИМБАНК»), отдельные компании – участники ВЭД, а также деловые объединения. Значительные ресурсные, в том числе финансовые, вливания государства обеспечивают значительные заделы для достижения поставленных российским Президентом целей по увеличению несырьевого неэнергетического экспорта и созданию условий для привлечения инвестиций.</w:t>
      </w:r>
    </w:p>
    <w:bookmarkEnd w:id="143"/>
    <w:p w14:paraId="592D2A32" w14:textId="77777777" w:rsidR="00573A7F" w:rsidRPr="00573A7F" w:rsidRDefault="00573A7F" w:rsidP="00573A7F">
      <w:pPr>
        <w:autoSpaceDE w:val="0"/>
        <w:autoSpaceDN w:val="0"/>
        <w:adjustRightInd w:val="0"/>
        <w:spacing w:line="360" w:lineRule="auto"/>
        <w:ind w:firstLine="709"/>
        <w:jc w:val="both"/>
        <w:rPr>
          <w:sz w:val="28"/>
          <w:szCs w:val="28"/>
        </w:rPr>
      </w:pPr>
      <w:r w:rsidRPr="00573A7F">
        <w:rPr>
          <w:sz w:val="28"/>
          <w:szCs w:val="28"/>
        </w:rPr>
        <w:t xml:space="preserve">Постоянный диалог на уровне государственных органов и бизнеса также имеет большое значение. </w:t>
      </w:r>
      <w:r w:rsidRPr="00573A7F">
        <w:rPr>
          <w:rFonts w:eastAsia="Calibri"/>
          <w:sz w:val="28"/>
          <w:szCs w:val="28"/>
        </w:rPr>
        <w:t xml:space="preserve">Хорошо организованный деловой совет может и должен становиться эффективной площадкой для консолидации усилий по выработке экономико-политических мер и, что не менее важно, объединения ресурсов для их последующей реализации в интересах компаний-членов. </w:t>
      </w:r>
    </w:p>
    <w:p w14:paraId="34B89881" w14:textId="77777777" w:rsidR="00573A7F" w:rsidRPr="00573A7F" w:rsidRDefault="00573A7F" w:rsidP="00573A7F">
      <w:pPr>
        <w:autoSpaceDE w:val="0"/>
        <w:autoSpaceDN w:val="0"/>
        <w:adjustRightInd w:val="0"/>
        <w:spacing w:line="360" w:lineRule="auto"/>
        <w:ind w:firstLine="709"/>
        <w:jc w:val="both"/>
        <w:rPr>
          <w:sz w:val="28"/>
          <w:szCs w:val="28"/>
          <w:lang w:eastAsia="zh-CN"/>
        </w:rPr>
      </w:pPr>
      <w:r w:rsidRPr="00573A7F">
        <w:rPr>
          <w:sz w:val="28"/>
          <w:szCs w:val="28"/>
          <w:lang w:eastAsia="zh-CN"/>
        </w:rPr>
        <w:t>Межправительственные комиссии – важный политико-дипломатический инструмент взаимодействия с зарубежными странами на двустороннем уровне. Они имеют глубокие исторические корни, возникли в 1960-х гг. для оперативного обсуждения и решения внешнеэкономических вопросов в условиях плановой экономики и монополии на внешнюю торговлю. В современных условиях межправительственные комиссии трансформировались в инструмент для диалога и представляют собой регулярные встречи представителей правительств различных стран на высоком уровне с обсуждением конкретной повестки дня. Поддержание регулярного политико-экономического диалога – важнейшая функция, призванная выявлять проблемы в двусторонней повестке дня и по возможности устранять их. В связи с этим необходимы дополнительные усилия для повышения эффективности данного института как инструмента по продвижению интересов отечественных агентов внешнеэкономической деятельности, более плотная работа с российским бизнесом и деловыми ассоциациями.</w:t>
      </w:r>
    </w:p>
    <w:bookmarkEnd w:id="140"/>
    <w:p w14:paraId="28BF6CA0" w14:textId="77777777" w:rsidR="00573A7F" w:rsidRPr="00573A7F" w:rsidRDefault="00573A7F" w:rsidP="00573A7F">
      <w:pPr>
        <w:spacing w:line="360" w:lineRule="auto"/>
        <w:ind w:firstLine="709"/>
        <w:jc w:val="both"/>
        <w:rPr>
          <w:sz w:val="28"/>
          <w:szCs w:val="28"/>
        </w:rPr>
      </w:pPr>
      <w:r w:rsidRPr="00573A7F">
        <w:rPr>
          <w:sz w:val="28"/>
          <w:szCs w:val="28"/>
        </w:rPr>
        <w:t>Богатая история экономической дипломатии и отстаивания экономических интересов нашей страны за рубежом посредством системы зарубежных представительств на современном этапе развития пришла к тому, что для повышения результативности работы на данном направлении необходима консолидация усилий имеющихся инструментов поддержки экспорта и привлечения инвестиций. Результатом этой работы должно стать вовлечение максимального числа российских компаний во внешнеторговую деятельность, создание информационного и технологического сопровождения данной работы, а также благоприятного бизнес-климата для российских компаний внутри страны и за рубежом, повышение информированности о российской продукции и услугах.</w:t>
      </w:r>
    </w:p>
    <w:p w14:paraId="773400FE" w14:textId="21170431" w:rsidR="00C35790" w:rsidRDefault="00C35790">
      <w:pPr>
        <w:rPr>
          <w:sz w:val="28"/>
          <w:szCs w:val="28"/>
        </w:rPr>
      </w:pPr>
      <w:r>
        <w:rPr>
          <w:sz w:val="28"/>
          <w:szCs w:val="28"/>
        </w:rPr>
        <w:br w:type="page"/>
      </w:r>
    </w:p>
    <w:p w14:paraId="0B087F48" w14:textId="5FC479B6" w:rsidR="00C35790" w:rsidRDefault="00C35790" w:rsidP="00C35790">
      <w:pPr>
        <w:pStyle w:val="10"/>
      </w:pPr>
      <w:bookmarkStart w:id="144" w:name="_Toc124890753"/>
      <w:r w:rsidRPr="00C35790">
        <w:t>Список работ, опубликованных автором по теме диссертации</w:t>
      </w:r>
      <w:bookmarkEnd w:id="144"/>
    </w:p>
    <w:p w14:paraId="0F7E26DE" w14:textId="77777777" w:rsidR="00C35790" w:rsidRPr="00C35790" w:rsidRDefault="00C35790" w:rsidP="00C35790">
      <w:pPr>
        <w:jc w:val="center"/>
        <w:rPr>
          <w:sz w:val="28"/>
          <w:szCs w:val="28"/>
          <w:lang w:eastAsia="zh-CN"/>
        </w:rPr>
      </w:pPr>
    </w:p>
    <w:p w14:paraId="238800BB" w14:textId="77777777" w:rsidR="00C35790" w:rsidRPr="00C35790" w:rsidRDefault="00C35790" w:rsidP="00C35790">
      <w:pPr>
        <w:tabs>
          <w:tab w:val="num" w:pos="720"/>
        </w:tabs>
        <w:spacing w:line="360" w:lineRule="auto"/>
        <w:ind w:firstLine="720"/>
        <w:rPr>
          <w:b/>
          <w:sz w:val="28"/>
          <w:szCs w:val="28"/>
        </w:rPr>
      </w:pPr>
      <w:r w:rsidRPr="00C35790">
        <w:rPr>
          <w:b/>
          <w:sz w:val="28"/>
          <w:szCs w:val="28"/>
        </w:rPr>
        <w:t>Статьи в изданиях, рекомендованных ВАК РФ</w:t>
      </w:r>
    </w:p>
    <w:p w14:paraId="63A14659" w14:textId="77777777" w:rsidR="00C35790" w:rsidRDefault="00C35790" w:rsidP="00C35790">
      <w:pPr>
        <w:tabs>
          <w:tab w:val="num" w:pos="720"/>
        </w:tabs>
        <w:spacing w:line="360" w:lineRule="auto"/>
        <w:ind w:firstLine="720"/>
        <w:jc w:val="both"/>
        <w:rPr>
          <w:sz w:val="28"/>
          <w:szCs w:val="28"/>
        </w:rPr>
      </w:pPr>
      <w:r w:rsidRPr="00C35790">
        <w:rPr>
          <w:sz w:val="28"/>
          <w:szCs w:val="28"/>
        </w:rPr>
        <w:t>1.</w:t>
      </w:r>
      <w:r w:rsidRPr="00C35790">
        <w:rPr>
          <w:b/>
          <w:sz w:val="28"/>
          <w:szCs w:val="28"/>
        </w:rPr>
        <w:t xml:space="preserve"> </w:t>
      </w:r>
      <w:r w:rsidRPr="00C35790">
        <w:rPr>
          <w:sz w:val="28"/>
          <w:szCs w:val="28"/>
        </w:rPr>
        <w:t>Нарышкин А.</w:t>
      </w:r>
      <w:r>
        <w:rPr>
          <w:sz w:val="28"/>
          <w:szCs w:val="28"/>
        </w:rPr>
        <w:t> </w:t>
      </w:r>
      <w:r w:rsidRPr="00C35790">
        <w:rPr>
          <w:sz w:val="28"/>
          <w:szCs w:val="28"/>
        </w:rPr>
        <w:t>А. Пора неоконсерватизма: реальность наступает // Государственная служба. 2011. № 6</w:t>
      </w:r>
      <w:r>
        <w:rPr>
          <w:sz w:val="28"/>
          <w:szCs w:val="28"/>
        </w:rPr>
        <w:t xml:space="preserve"> </w:t>
      </w:r>
      <w:r w:rsidRPr="00C35790">
        <w:rPr>
          <w:sz w:val="28"/>
          <w:szCs w:val="28"/>
        </w:rPr>
        <w:t>(74).</w:t>
      </w:r>
      <w:bookmarkStart w:id="145" w:name="_Hlk71471992"/>
    </w:p>
    <w:p w14:paraId="00031B82" w14:textId="77777777" w:rsidR="00C35790" w:rsidRDefault="00C35790" w:rsidP="00C35790">
      <w:pPr>
        <w:tabs>
          <w:tab w:val="num" w:pos="720"/>
        </w:tabs>
        <w:spacing w:line="360" w:lineRule="auto"/>
        <w:ind w:firstLine="720"/>
        <w:jc w:val="both"/>
        <w:rPr>
          <w:sz w:val="28"/>
          <w:szCs w:val="28"/>
        </w:rPr>
      </w:pPr>
      <w:r>
        <w:rPr>
          <w:sz w:val="28"/>
          <w:szCs w:val="28"/>
        </w:rPr>
        <w:t xml:space="preserve">2. </w:t>
      </w:r>
      <w:r w:rsidRPr="00C35790">
        <w:rPr>
          <w:sz w:val="28"/>
          <w:szCs w:val="28"/>
        </w:rPr>
        <w:t>Нарышкин А.</w:t>
      </w:r>
      <w:r>
        <w:rPr>
          <w:sz w:val="28"/>
          <w:szCs w:val="28"/>
        </w:rPr>
        <w:t> </w:t>
      </w:r>
      <w:r w:rsidRPr="00C35790">
        <w:rPr>
          <w:sz w:val="28"/>
          <w:szCs w:val="28"/>
        </w:rPr>
        <w:t>А. Развитие внешнеэкономических связей между Россией и Финляндией в современных условиях // Проблемы современной экономики. 2012. № 1</w:t>
      </w:r>
      <w:r>
        <w:rPr>
          <w:sz w:val="28"/>
          <w:szCs w:val="28"/>
        </w:rPr>
        <w:t xml:space="preserve"> </w:t>
      </w:r>
      <w:r w:rsidRPr="00C35790">
        <w:rPr>
          <w:sz w:val="28"/>
          <w:szCs w:val="28"/>
        </w:rPr>
        <w:t>(41)</w:t>
      </w:r>
      <w:r>
        <w:rPr>
          <w:sz w:val="28"/>
          <w:szCs w:val="28"/>
        </w:rPr>
        <w:t>. С.</w:t>
      </w:r>
      <w:r w:rsidRPr="00C35790">
        <w:rPr>
          <w:sz w:val="28"/>
          <w:szCs w:val="28"/>
        </w:rPr>
        <w:t xml:space="preserve"> 335</w:t>
      </w:r>
      <w:r>
        <w:rPr>
          <w:sz w:val="28"/>
          <w:szCs w:val="28"/>
        </w:rPr>
        <w:t>–</w:t>
      </w:r>
      <w:r w:rsidRPr="00C35790">
        <w:rPr>
          <w:sz w:val="28"/>
          <w:szCs w:val="28"/>
        </w:rPr>
        <w:t>339</w:t>
      </w:r>
      <w:bookmarkEnd w:id="145"/>
      <w:r w:rsidRPr="00C35790">
        <w:rPr>
          <w:sz w:val="28"/>
          <w:szCs w:val="28"/>
        </w:rPr>
        <w:t>.</w:t>
      </w:r>
    </w:p>
    <w:p w14:paraId="3AE895D0" w14:textId="77777777" w:rsidR="00C35790" w:rsidRDefault="00C35790" w:rsidP="00C35790">
      <w:pPr>
        <w:tabs>
          <w:tab w:val="num" w:pos="720"/>
        </w:tabs>
        <w:spacing w:line="360" w:lineRule="auto"/>
        <w:ind w:firstLine="720"/>
        <w:jc w:val="both"/>
        <w:rPr>
          <w:sz w:val="28"/>
          <w:szCs w:val="28"/>
        </w:rPr>
      </w:pPr>
      <w:r>
        <w:rPr>
          <w:sz w:val="28"/>
          <w:szCs w:val="28"/>
        </w:rPr>
        <w:t xml:space="preserve">3. </w:t>
      </w:r>
      <w:r w:rsidRPr="00C35790">
        <w:rPr>
          <w:sz w:val="28"/>
          <w:szCs w:val="28"/>
        </w:rPr>
        <w:t>Нарышкин А.</w:t>
      </w:r>
      <w:r>
        <w:rPr>
          <w:sz w:val="28"/>
          <w:szCs w:val="28"/>
        </w:rPr>
        <w:t> </w:t>
      </w:r>
      <w:r w:rsidRPr="00C35790">
        <w:rPr>
          <w:sz w:val="28"/>
          <w:szCs w:val="28"/>
        </w:rPr>
        <w:t>А. Взаимосвязь и влияние неоконсервативной политики М. Тэтчер с выбранным курсом и методами правления действующего британского правительства Д. Кэмерона // Государственная служба. 2012. № 2</w:t>
      </w:r>
      <w:r>
        <w:rPr>
          <w:sz w:val="28"/>
          <w:szCs w:val="28"/>
        </w:rPr>
        <w:t xml:space="preserve"> </w:t>
      </w:r>
      <w:r w:rsidRPr="00C35790">
        <w:rPr>
          <w:sz w:val="28"/>
          <w:szCs w:val="28"/>
        </w:rPr>
        <w:t xml:space="preserve">(76). </w:t>
      </w:r>
    </w:p>
    <w:p w14:paraId="22E35004" w14:textId="77777777" w:rsidR="00C35790" w:rsidRDefault="00C35790" w:rsidP="00C35790">
      <w:pPr>
        <w:tabs>
          <w:tab w:val="num" w:pos="720"/>
        </w:tabs>
        <w:spacing w:line="360" w:lineRule="auto"/>
        <w:ind w:firstLine="720"/>
        <w:jc w:val="both"/>
        <w:rPr>
          <w:sz w:val="28"/>
          <w:szCs w:val="28"/>
        </w:rPr>
      </w:pPr>
      <w:r>
        <w:rPr>
          <w:sz w:val="28"/>
          <w:szCs w:val="28"/>
        </w:rPr>
        <w:t xml:space="preserve">4. </w:t>
      </w:r>
      <w:r w:rsidRPr="00C35790">
        <w:rPr>
          <w:sz w:val="28"/>
          <w:szCs w:val="28"/>
        </w:rPr>
        <w:t>Нарышкин А.</w:t>
      </w:r>
      <w:r>
        <w:rPr>
          <w:sz w:val="28"/>
          <w:szCs w:val="28"/>
        </w:rPr>
        <w:t> </w:t>
      </w:r>
      <w:r w:rsidRPr="00C35790">
        <w:rPr>
          <w:sz w:val="28"/>
          <w:szCs w:val="28"/>
        </w:rPr>
        <w:t>А.</w:t>
      </w:r>
      <w:r>
        <w:rPr>
          <w:sz w:val="28"/>
          <w:szCs w:val="28"/>
        </w:rPr>
        <w:t>,</w:t>
      </w:r>
      <w:r w:rsidRPr="00C35790">
        <w:rPr>
          <w:sz w:val="28"/>
          <w:szCs w:val="28"/>
        </w:rPr>
        <w:t xml:space="preserve"> Шлямин В.</w:t>
      </w:r>
      <w:r>
        <w:rPr>
          <w:sz w:val="28"/>
          <w:szCs w:val="28"/>
        </w:rPr>
        <w:t> </w:t>
      </w:r>
      <w:r w:rsidRPr="00C35790">
        <w:rPr>
          <w:sz w:val="28"/>
          <w:szCs w:val="28"/>
        </w:rPr>
        <w:t>А. Международное государственно-частное партнерство на примере российско-финляндских отношений // Международная экономика. 2012. № 10</w:t>
      </w:r>
      <w:r>
        <w:rPr>
          <w:sz w:val="28"/>
          <w:szCs w:val="28"/>
        </w:rPr>
        <w:t>. С</w:t>
      </w:r>
      <w:r w:rsidRPr="00C35790">
        <w:rPr>
          <w:sz w:val="28"/>
          <w:szCs w:val="28"/>
        </w:rPr>
        <w:t>. 51</w:t>
      </w:r>
      <w:r>
        <w:rPr>
          <w:sz w:val="28"/>
          <w:szCs w:val="28"/>
        </w:rPr>
        <w:t>–</w:t>
      </w:r>
      <w:r w:rsidRPr="00C35790">
        <w:rPr>
          <w:sz w:val="28"/>
          <w:szCs w:val="28"/>
        </w:rPr>
        <w:t xml:space="preserve">58. </w:t>
      </w:r>
    </w:p>
    <w:p w14:paraId="5104D469" w14:textId="77777777" w:rsidR="00C35790" w:rsidRDefault="00C35790" w:rsidP="00C35790">
      <w:pPr>
        <w:tabs>
          <w:tab w:val="num" w:pos="720"/>
        </w:tabs>
        <w:spacing w:line="360" w:lineRule="auto"/>
        <w:ind w:firstLine="720"/>
        <w:jc w:val="both"/>
        <w:rPr>
          <w:sz w:val="28"/>
          <w:szCs w:val="28"/>
        </w:rPr>
      </w:pPr>
      <w:r>
        <w:rPr>
          <w:sz w:val="28"/>
          <w:szCs w:val="28"/>
        </w:rPr>
        <w:t xml:space="preserve">5. </w:t>
      </w:r>
      <w:r w:rsidRPr="00C35790">
        <w:rPr>
          <w:sz w:val="28"/>
          <w:szCs w:val="28"/>
        </w:rPr>
        <w:t>Нарышкин А.</w:t>
      </w:r>
      <w:r>
        <w:rPr>
          <w:sz w:val="28"/>
          <w:szCs w:val="28"/>
        </w:rPr>
        <w:t> </w:t>
      </w:r>
      <w:r w:rsidRPr="00C35790">
        <w:rPr>
          <w:sz w:val="28"/>
          <w:szCs w:val="28"/>
        </w:rPr>
        <w:t>А. Опыт функционирования неоконсервативной модели экономики в современных условиях на примере Норвегии // Проблемы современной экономики. 2012. № 3</w:t>
      </w:r>
      <w:r>
        <w:rPr>
          <w:sz w:val="28"/>
          <w:szCs w:val="28"/>
        </w:rPr>
        <w:t xml:space="preserve"> </w:t>
      </w:r>
      <w:r w:rsidRPr="00C35790">
        <w:rPr>
          <w:sz w:val="28"/>
          <w:szCs w:val="28"/>
        </w:rPr>
        <w:t xml:space="preserve">(43). </w:t>
      </w:r>
    </w:p>
    <w:p w14:paraId="5B2A82D3" w14:textId="19195422" w:rsidR="00C35790" w:rsidRDefault="00C35790" w:rsidP="00C35790">
      <w:pPr>
        <w:tabs>
          <w:tab w:val="num" w:pos="720"/>
          <w:tab w:val="num" w:pos="3091"/>
        </w:tabs>
        <w:spacing w:line="360" w:lineRule="auto"/>
        <w:ind w:firstLine="720"/>
        <w:jc w:val="both"/>
        <w:rPr>
          <w:sz w:val="28"/>
          <w:szCs w:val="28"/>
        </w:rPr>
      </w:pPr>
      <w:r>
        <w:rPr>
          <w:sz w:val="28"/>
          <w:szCs w:val="28"/>
        </w:rPr>
        <w:t xml:space="preserve">6. </w:t>
      </w:r>
      <w:r w:rsidRPr="00C35790">
        <w:rPr>
          <w:sz w:val="28"/>
          <w:szCs w:val="28"/>
        </w:rPr>
        <w:t>Нарышкин А.</w:t>
      </w:r>
      <w:r>
        <w:rPr>
          <w:sz w:val="28"/>
          <w:szCs w:val="28"/>
        </w:rPr>
        <w:t> </w:t>
      </w:r>
      <w:r w:rsidRPr="00C35790">
        <w:rPr>
          <w:sz w:val="28"/>
          <w:szCs w:val="28"/>
        </w:rPr>
        <w:t>А.</w:t>
      </w:r>
      <w:r>
        <w:rPr>
          <w:sz w:val="28"/>
          <w:szCs w:val="28"/>
        </w:rPr>
        <w:t>,</w:t>
      </w:r>
      <w:r w:rsidRPr="00C35790">
        <w:rPr>
          <w:sz w:val="28"/>
          <w:szCs w:val="28"/>
        </w:rPr>
        <w:t xml:space="preserve"> Тюрин А.</w:t>
      </w:r>
      <w:r>
        <w:rPr>
          <w:sz w:val="28"/>
          <w:szCs w:val="28"/>
        </w:rPr>
        <w:t> </w:t>
      </w:r>
      <w:r w:rsidRPr="00C35790">
        <w:rPr>
          <w:sz w:val="28"/>
          <w:szCs w:val="28"/>
        </w:rPr>
        <w:t xml:space="preserve">Е. Особенности функционирования неоконсервативной модели экономики на примере лесопромышленного кластера Финляндии // </w:t>
      </w:r>
      <w:r w:rsidR="00A11BF0" w:rsidRPr="00C7126B">
        <w:rPr>
          <w:bCs/>
          <w:sz w:val="28"/>
          <w:szCs w:val="28"/>
        </w:rPr>
        <w:t>В</w:t>
      </w:r>
      <w:r w:rsidR="00A11BF0" w:rsidRPr="00741164">
        <w:rPr>
          <w:bCs/>
          <w:sz w:val="28"/>
          <w:szCs w:val="28"/>
        </w:rPr>
        <w:t xml:space="preserve">естник Московского государственного университета леса ‒ </w:t>
      </w:r>
      <w:r w:rsidR="00A11BF0" w:rsidRPr="00C7126B">
        <w:rPr>
          <w:bCs/>
          <w:sz w:val="28"/>
          <w:szCs w:val="28"/>
        </w:rPr>
        <w:t>Лесной</w:t>
      </w:r>
      <w:r w:rsidR="00A11BF0">
        <w:rPr>
          <w:bCs/>
          <w:sz w:val="28"/>
          <w:szCs w:val="28"/>
        </w:rPr>
        <w:t xml:space="preserve"> вестник</w:t>
      </w:r>
      <w:r w:rsidR="00A11BF0" w:rsidRPr="00AC4931">
        <w:rPr>
          <w:bCs/>
          <w:sz w:val="28"/>
          <w:szCs w:val="28"/>
        </w:rPr>
        <w:t xml:space="preserve">. </w:t>
      </w:r>
      <w:r w:rsidRPr="00C35790">
        <w:rPr>
          <w:sz w:val="28"/>
          <w:szCs w:val="28"/>
        </w:rPr>
        <w:t>2013. № 3 (95).</w:t>
      </w:r>
    </w:p>
    <w:p w14:paraId="1845AB21" w14:textId="77777777" w:rsidR="00C35790" w:rsidRDefault="00C35790" w:rsidP="00C35790">
      <w:pPr>
        <w:tabs>
          <w:tab w:val="num" w:pos="720"/>
          <w:tab w:val="num" w:pos="3091"/>
        </w:tabs>
        <w:spacing w:line="360" w:lineRule="auto"/>
        <w:ind w:firstLine="720"/>
        <w:jc w:val="both"/>
        <w:rPr>
          <w:sz w:val="28"/>
          <w:szCs w:val="28"/>
        </w:rPr>
      </w:pPr>
      <w:r>
        <w:rPr>
          <w:sz w:val="28"/>
          <w:szCs w:val="28"/>
        </w:rPr>
        <w:t xml:space="preserve">7. </w:t>
      </w:r>
      <w:r w:rsidRPr="00C35790">
        <w:rPr>
          <w:sz w:val="28"/>
          <w:szCs w:val="28"/>
        </w:rPr>
        <w:t>Нарышкин А.</w:t>
      </w:r>
      <w:r>
        <w:rPr>
          <w:sz w:val="28"/>
          <w:szCs w:val="28"/>
        </w:rPr>
        <w:t> </w:t>
      </w:r>
      <w:r w:rsidRPr="00C35790">
        <w:rPr>
          <w:sz w:val="28"/>
          <w:szCs w:val="28"/>
        </w:rPr>
        <w:t>А. Роль неоконсервативных реформ в обеспечении социально-экономической безопасности и национальной конкурентоспособности стран Северной Европы // Вестник Московского университета. Серия XXV. Международные отношения и мировая политика. 2015. №</w:t>
      </w:r>
      <w:r>
        <w:rPr>
          <w:sz w:val="28"/>
          <w:szCs w:val="28"/>
        </w:rPr>
        <w:t> </w:t>
      </w:r>
      <w:r w:rsidRPr="00C35790">
        <w:rPr>
          <w:sz w:val="28"/>
          <w:szCs w:val="28"/>
        </w:rPr>
        <w:t>2.</w:t>
      </w:r>
    </w:p>
    <w:p w14:paraId="73CF3B04" w14:textId="77777777" w:rsidR="00C35790" w:rsidRDefault="00C35790" w:rsidP="00C35790">
      <w:pPr>
        <w:tabs>
          <w:tab w:val="num" w:pos="720"/>
          <w:tab w:val="num" w:pos="3091"/>
        </w:tabs>
        <w:spacing w:line="360" w:lineRule="auto"/>
        <w:ind w:firstLine="720"/>
        <w:jc w:val="both"/>
        <w:rPr>
          <w:sz w:val="28"/>
          <w:szCs w:val="28"/>
        </w:rPr>
      </w:pPr>
      <w:r>
        <w:rPr>
          <w:sz w:val="28"/>
          <w:szCs w:val="28"/>
        </w:rPr>
        <w:t xml:space="preserve">8. </w:t>
      </w:r>
      <w:r w:rsidRPr="00C35790">
        <w:rPr>
          <w:sz w:val="28"/>
          <w:szCs w:val="28"/>
        </w:rPr>
        <w:t>Улин Д.</w:t>
      </w:r>
      <w:r>
        <w:rPr>
          <w:sz w:val="28"/>
          <w:szCs w:val="28"/>
        </w:rPr>
        <w:t xml:space="preserve"> </w:t>
      </w:r>
      <w:r w:rsidRPr="00C35790">
        <w:rPr>
          <w:sz w:val="28"/>
          <w:szCs w:val="28"/>
        </w:rPr>
        <w:t>С. Нарышкин А.</w:t>
      </w:r>
      <w:r>
        <w:rPr>
          <w:sz w:val="28"/>
          <w:szCs w:val="28"/>
        </w:rPr>
        <w:t> </w:t>
      </w:r>
      <w:r w:rsidRPr="00C35790">
        <w:rPr>
          <w:sz w:val="28"/>
          <w:szCs w:val="28"/>
        </w:rPr>
        <w:t>А. Государственные меры поддержки экспорта как инструмент социального государства на примере стран Северной Европы // Международные процессы. 2017. Том 15, № 2. С. 178</w:t>
      </w:r>
      <w:r>
        <w:rPr>
          <w:sz w:val="28"/>
          <w:szCs w:val="28"/>
        </w:rPr>
        <w:t>–</w:t>
      </w:r>
      <w:r w:rsidRPr="00C35790">
        <w:rPr>
          <w:sz w:val="28"/>
          <w:szCs w:val="28"/>
        </w:rPr>
        <w:t xml:space="preserve">184. </w:t>
      </w:r>
    </w:p>
    <w:p w14:paraId="6A66A244" w14:textId="77777777" w:rsidR="00C35790" w:rsidRDefault="00C35790" w:rsidP="00C35790">
      <w:pPr>
        <w:tabs>
          <w:tab w:val="num" w:pos="720"/>
          <w:tab w:val="num" w:pos="3091"/>
        </w:tabs>
        <w:spacing w:line="360" w:lineRule="auto"/>
        <w:ind w:firstLine="720"/>
        <w:jc w:val="both"/>
        <w:rPr>
          <w:sz w:val="28"/>
          <w:szCs w:val="28"/>
        </w:rPr>
      </w:pPr>
      <w:r>
        <w:rPr>
          <w:sz w:val="28"/>
          <w:szCs w:val="28"/>
        </w:rPr>
        <w:t xml:space="preserve">9. </w:t>
      </w:r>
      <w:r w:rsidRPr="00C35790">
        <w:rPr>
          <w:sz w:val="28"/>
          <w:szCs w:val="28"/>
        </w:rPr>
        <w:t>Нарышкин А.</w:t>
      </w:r>
      <w:r>
        <w:rPr>
          <w:sz w:val="28"/>
          <w:szCs w:val="28"/>
        </w:rPr>
        <w:t> </w:t>
      </w:r>
      <w:r w:rsidRPr="00C35790">
        <w:rPr>
          <w:sz w:val="28"/>
          <w:szCs w:val="28"/>
        </w:rPr>
        <w:t>А. Сравнение континентальной и скандинавской моделей социального государства на примере Финляндии и Франции: исторические аспекты формирования и современное состояние // Исторические, философские, политические и юридические науки, культурология и искусствоведение. Вопросы теории и практики. 2017. № 12</w:t>
      </w:r>
      <w:r>
        <w:rPr>
          <w:sz w:val="28"/>
          <w:szCs w:val="28"/>
        </w:rPr>
        <w:t>-3</w:t>
      </w:r>
      <w:r w:rsidRPr="00C35790">
        <w:rPr>
          <w:sz w:val="28"/>
          <w:szCs w:val="28"/>
        </w:rPr>
        <w:t>. С. 133</w:t>
      </w:r>
      <w:r>
        <w:rPr>
          <w:sz w:val="28"/>
          <w:szCs w:val="28"/>
        </w:rPr>
        <w:t>–</w:t>
      </w:r>
      <w:r w:rsidRPr="00C35790">
        <w:rPr>
          <w:sz w:val="28"/>
          <w:szCs w:val="28"/>
        </w:rPr>
        <w:t>136.</w:t>
      </w:r>
    </w:p>
    <w:p w14:paraId="296EEB1E" w14:textId="77777777" w:rsidR="00C35790" w:rsidRDefault="00C35790" w:rsidP="00C35790">
      <w:pPr>
        <w:tabs>
          <w:tab w:val="num" w:pos="720"/>
          <w:tab w:val="num" w:pos="3091"/>
        </w:tabs>
        <w:spacing w:line="360" w:lineRule="auto"/>
        <w:ind w:firstLine="720"/>
        <w:jc w:val="both"/>
        <w:rPr>
          <w:sz w:val="28"/>
          <w:szCs w:val="28"/>
        </w:rPr>
      </w:pPr>
      <w:r>
        <w:rPr>
          <w:sz w:val="28"/>
          <w:szCs w:val="28"/>
        </w:rPr>
        <w:t xml:space="preserve">10. </w:t>
      </w:r>
      <w:r w:rsidRPr="00C35790">
        <w:rPr>
          <w:sz w:val="28"/>
          <w:szCs w:val="28"/>
        </w:rPr>
        <w:t>Нарышкин А.</w:t>
      </w:r>
      <w:r>
        <w:rPr>
          <w:sz w:val="28"/>
          <w:szCs w:val="28"/>
        </w:rPr>
        <w:t> </w:t>
      </w:r>
      <w:r w:rsidRPr="00C35790">
        <w:rPr>
          <w:sz w:val="28"/>
          <w:szCs w:val="28"/>
        </w:rPr>
        <w:t xml:space="preserve">А. Реформирование государства всеобщего благоденствия в странах Северной Европы в 1990-е гг. // Вестник Российского университета дружбы народов. Серия: Всеобщая </w:t>
      </w:r>
      <w:r>
        <w:rPr>
          <w:sz w:val="28"/>
          <w:szCs w:val="28"/>
        </w:rPr>
        <w:t>и</w:t>
      </w:r>
      <w:r w:rsidRPr="00C35790">
        <w:rPr>
          <w:sz w:val="28"/>
          <w:szCs w:val="28"/>
        </w:rPr>
        <w:t>стория. 2017. Т</w:t>
      </w:r>
      <w:r>
        <w:rPr>
          <w:sz w:val="28"/>
          <w:szCs w:val="28"/>
        </w:rPr>
        <w:t>ом</w:t>
      </w:r>
      <w:r w:rsidRPr="00C35790">
        <w:rPr>
          <w:sz w:val="28"/>
          <w:szCs w:val="28"/>
        </w:rPr>
        <w:t xml:space="preserve"> 9, №</w:t>
      </w:r>
      <w:r>
        <w:rPr>
          <w:sz w:val="28"/>
          <w:szCs w:val="28"/>
        </w:rPr>
        <w:t> </w:t>
      </w:r>
      <w:r w:rsidRPr="00C35790">
        <w:rPr>
          <w:sz w:val="28"/>
          <w:szCs w:val="28"/>
        </w:rPr>
        <w:t>4. С. 318</w:t>
      </w:r>
      <w:r>
        <w:rPr>
          <w:sz w:val="28"/>
          <w:szCs w:val="28"/>
        </w:rPr>
        <w:t>–</w:t>
      </w:r>
      <w:r w:rsidRPr="00C35790">
        <w:rPr>
          <w:sz w:val="28"/>
          <w:szCs w:val="28"/>
        </w:rPr>
        <w:t>330.</w:t>
      </w:r>
    </w:p>
    <w:p w14:paraId="0E987299" w14:textId="77777777" w:rsidR="00C35790" w:rsidRDefault="00C35790" w:rsidP="00C35790">
      <w:pPr>
        <w:tabs>
          <w:tab w:val="num" w:pos="720"/>
          <w:tab w:val="num" w:pos="3091"/>
        </w:tabs>
        <w:spacing w:line="360" w:lineRule="auto"/>
        <w:ind w:firstLine="720"/>
        <w:jc w:val="both"/>
        <w:rPr>
          <w:sz w:val="28"/>
          <w:szCs w:val="28"/>
        </w:rPr>
      </w:pPr>
      <w:r>
        <w:rPr>
          <w:sz w:val="28"/>
          <w:szCs w:val="28"/>
        </w:rPr>
        <w:t xml:space="preserve">11. </w:t>
      </w:r>
      <w:r w:rsidRPr="00C35790">
        <w:rPr>
          <w:sz w:val="28"/>
          <w:szCs w:val="28"/>
        </w:rPr>
        <w:t>Нарышкин А.</w:t>
      </w:r>
      <w:r>
        <w:rPr>
          <w:sz w:val="28"/>
          <w:szCs w:val="28"/>
        </w:rPr>
        <w:t> </w:t>
      </w:r>
      <w:r w:rsidRPr="00C35790">
        <w:rPr>
          <w:sz w:val="28"/>
          <w:szCs w:val="28"/>
        </w:rPr>
        <w:t xml:space="preserve">А. Исторические аспекты формирования государства всеобщего благоденствия североевропейского типа // Вопросы </w:t>
      </w:r>
      <w:r>
        <w:rPr>
          <w:sz w:val="28"/>
          <w:szCs w:val="28"/>
        </w:rPr>
        <w:t>и</w:t>
      </w:r>
      <w:r w:rsidRPr="00C35790">
        <w:rPr>
          <w:sz w:val="28"/>
          <w:szCs w:val="28"/>
        </w:rPr>
        <w:t>стории. 2018. № 4. С. 48</w:t>
      </w:r>
      <w:r>
        <w:rPr>
          <w:sz w:val="28"/>
          <w:szCs w:val="28"/>
        </w:rPr>
        <w:t>–</w:t>
      </w:r>
      <w:r w:rsidRPr="00C35790">
        <w:rPr>
          <w:sz w:val="28"/>
          <w:szCs w:val="28"/>
        </w:rPr>
        <w:t>57.</w:t>
      </w:r>
    </w:p>
    <w:p w14:paraId="48F2702C" w14:textId="77777777" w:rsidR="00C35790" w:rsidRPr="00BF45A9" w:rsidRDefault="00C35790" w:rsidP="00C35790">
      <w:pPr>
        <w:tabs>
          <w:tab w:val="num" w:pos="720"/>
          <w:tab w:val="num" w:pos="3091"/>
        </w:tabs>
        <w:spacing w:line="360" w:lineRule="auto"/>
        <w:ind w:firstLine="720"/>
        <w:jc w:val="both"/>
        <w:rPr>
          <w:sz w:val="28"/>
          <w:szCs w:val="28"/>
        </w:rPr>
      </w:pPr>
      <w:r>
        <w:rPr>
          <w:sz w:val="28"/>
          <w:szCs w:val="28"/>
        </w:rPr>
        <w:t xml:space="preserve">12. </w:t>
      </w:r>
      <w:r w:rsidRPr="00C35790">
        <w:rPr>
          <w:sz w:val="28"/>
          <w:szCs w:val="28"/>
        </w:rPr>
        <w:t>Нарышкин А.</w:t>
      </w:r>
      <w:r>
        <w:rPr>
          <w:sz w:val="28"/>
          <w:szCs w:val="28"/>
        </w:rPr>
        <w:t> </w:t>
      </w:r>
      <w:r w:rsidRPr="00C35790">
        <w:rPr>
          <w:sz w:val="28"/>
          <w:szCs w:val="28"/>
        </w:rPr>
        <w:t>А.</w:t>
      </w:r>
      <w:r>
        <w:rPr>
          <w:sz w:val="28"/>
          <w:szCs w:val="28"/>
        </w:rPr>
        <w:t>,</w:t>
      </w:r>
      <w:r w:rsidRPr="00C35790">
        <w:rPr>
          <w:sz w:val="28"/>
          <w:szCs w:val="28"/>
        </w:rPr>
        <w:t xml:space="preserve"> Оганезов Д.</w:t>
      </w:r>
      <w:r>
        <w:rPr>
          <w:sz w:val="28"/>
          <w:szCs w:val="28"/>
        </w:rPr>
        <w:t> </w:t>
      </w:r>
      <w:r w:rsidRPr="00C35790">
        <w:rPr>
          <w:sz w:val="28"/>
          <w:szCs w:val="28"/>
        </w:rPr>
        <w:t>С. Развитие мировой торговли. Содействие продвижению экспорта. Мировой опыт // Инновации и инвестиции. 2020. № 3.</w:t>
      </w:r>
      <w:r w:rsidRPr="00BF45A9">
        <w:rPr>
          <w:sz w:val="28"/>
          <w:szCs w:val="28"/>
        </w:rPr>
        <w:t xml:space="preserve"> </w:t>
      </w:r>
      <w:r w:rsidRPr="00C35790">
        <w:rPr>
          <w:sz w:val="28"/>
          <w:szCs w:val="28"/>
          <w:lang w:val="en-US"/>
        </w:rPr>
        <w:t>C</w:t>
      </w:r>
      <w:r w:rsidRPr="00BF45A9">
        <w:rPr>
          <w:sz w:val="28"/>
          <w:szCs w:val="28"/>
        </w:rPr>
        <w:t>. 78</w:t>
      </w:r>
      <w:r>
        <w:rPr>
          <w:sz w:val="28"/>
          <w:szCs w:val="28"/>
        </w:rPr>
        <w:t>–</w:t>
      </w:r>
      <w:r w:rsidRPr="00BF45A9">
        <w:rPr>
          <w:sz w:val="28"/>
          <w:szCs w:val="28"/>
        </w:rPr>
        <w:t>81.</w:t>
      </w:r>
    </w:p>
    <w:p w14:paraId="3CAAF8E0" w14:textId="77777777" w:rsidR="00C35790" w:rsidRDefault="00C35790" w:rsidP="00C35790">
      <w:pPr>
        <w:tabs>
          <w:tab w:val="num" w:pos="720"/>
          <w:tab w:val="num" w:pos="3091"/>
        </w:tabs>
        <w:spacing w:line="360" w:lineRule="auto"/>
        <w:ind w:firstLine="720"/>
        <w:jc w:val="both"/>
        <w:rPr>
          <w:sz w:val="28"/>
          <w:szCs w:val="28"/>
        </w:rPr>
      </w:pPr>
      <w:r>
        <w:rPr>
          <w:sz w:val="28"/>
          <w:szCs w:val="28"/>
        </w:rPr>
        <w:t xml:space="preserve">13. </w:t>
      </w:r>
      <w:r w:rsidRPr="00C35790">
        <w:rPr>
          <w:sz w:val="28"/>
          <w:szCs w:val="28"/>
        </w:rPr>
        <w:t>Нарышкин А.</w:t>
      </w:r>
      <w:r>
        <w:rPr>
          <w:sz w:val="28"/>
          <w:szCs w:val="28"/>
        </w:rPr>
        <w:t> </w:t>
      </w:r>
      <w:r w:rsidRPr="00C35790">
        <w:rPr>
          <w:sz w:val="28"/>
          <w:szCs w:val="28"/>
        </w:rPr>
        <w:t>А. Экономическая дипломатия Российской Федерации: перспективы развития эффективной системы поддержки экспорта // Вестник Московского университета. Серия XXV. Международные отношения и мировая политика. 2021 г. Том 13</w:t>
      </w:r>
      <w:r>
        <w:rPr>
          <w:sz w:val="28"/>
          <w:szCs w:val="28"/>
        </w:rPr>
        <w:t xml:space="preserve">, </w:t>
      </w:r>
      <w:r w:rsidRPr="00C35790">
        <w:rPr>
          <w:sz w:val="28"/>
          <w:szCs w:val="28"/>
        </w:rPr>
        <w:t>№</w:t>
      </w:r>
      <w:r>
        <w:rPr>
          <w:sz w:val="28"/>
          <w:szCs w:val="28"/>
        </w:rPr>
        <w:t> </w:t>
      </w:r>
      <w:r w:rsidRPr="00C35790">
        <w:rPr>
          <w:sz w:val="28"/>
          <w:szCs w:val="28"/>
        </w:rPr>
        <w:t>1. С. 3</w:t>
      </w:r>
      <w:r>
        <w:rPr>
          <w:sz w:val="28"/>
          <w:szCs w:val="28"/>
        </w:rPr>
        <w:t>–</w:t>
      </w:r>
      <w:r w:rsidRPr="00C35790">
        <w:rPr>
          <w:sz w:val="28"/>
          <w:szCs w:val="28"/>
        </w:rPr>
        <w:t>31.</w:t>
      </w:r>
    </w:p>
    <w:p w14:paraId="76EF9863" w14:textId="77777777" w:rsidR="00C35790" w:rsidRDefault="00C35790" w:rsidP="00C35790">
      <w:pPr>
        <w:tabs>
          <w:tab w:val="num" w:pos="720"/>
          <w:tab w:val="num" w:pos="3091"/>
        </w:tabs>
        <w:spacing w:line="360" w:lineRule="auto"/>
        <w:ind w:firstLine="720"/>
        <w:jc w:val="both"/>
        <w:rPr>
          <w:sz w:val="28"/>
          <w:szCs w:val="28"/>
        </w:rPr>
      </w:pPr>
      <w:r>
        <w:rPr>
          <w:sz w:val="28"/>
          <w:szCs w:val="28"/>
        </w:rPr>
        <w:t xml:space="preserve">14. </w:t>
      </w:r>
      <w:r w:rsidRPr="00C35790">
        <w:rPr>
          <w:sz w:val="28"/>
          <w:szCs w:val="28"/>
        </w:rPr>
        <w:t>Нарышкин А.</w:t>
      </w:r>
      <w:r>
        <w:rPr>
          <w:sz w:val="28"/>
          <w:szCs w:val="28"/>
        </w:rPr>
        <w:t> </w:t>
      </w:r>
      <w:r w:rsidRPr="00C35790">
        <w:rPr>
          <w:sz w:val="28"/>
          <w:szCs w:val="28"/>
        </w:rPr>
        <w:t>А. Роль зарубежных представительств в экономической дипломатии Российской Империи // Вестник Дипломатической академии МИД России. Россия и мир. 2021. № 1 (27). С. 209</w:t>
      </w:r>
      <w:r>
        <w:rPr>
          <w:sz w:val="28"/>
          <w:szCs w:val="28"/>
        </w:rPr>
        <w:t>–</w:t>
      </w:r>
      <w:r w:rsidRPr="00C35790">
        <w:rPr>
          <w:sz w:val="28"/>
          <w:szCs w:val="28"/>
        </w:rPr>
        <w:t>223.</w:t>
      </w:r>
      <w:bookmarkStart w:id="146" w:name="_Hlk74906068"/>
    </w:p>
    <w:p w14:paraId="32D46036" w14:textId="77777777" w:rsidR="00C35790" w:rsidRDefault="00C35790" w:rsidP="00C35790">
      <w:pPr>
        <w:tabs>
          <w:tab w:val="num" w:pos="720"/>
          <w:tab w:val="num" w:pos="3091"/>
        </w:tabs>
        <w:spacing w:line="360" w:lineRule="auto"/>
        <w:ind w:firstLine="720"/>
        <w:jc w:val="both"/>
        <w:rPr>
          <w:sz w:val="28"/>
          <w:szCs w:val="28"/>
        </w:rPr>
      </w:pPr>
      <w:r>
        <w:rPr>
          <w:sz w:val="28"/>
          <w:szCs w:val="28"/>
        </w:rPr>
        <w:t xml:space="preserve">15. </w:t>
      </w:r>
      <w:r w:rsidRPr="00C35790">
        <w:rPr>
          <w:sz w:val="28"/>
          <w:szCs w:val="28"/>
        </w:rPr>
        <w:t>Нарышкин А.</w:t>
      </w:r>
      <w:r>
        <w:rPr>
          <w:sz w:val="28"/>
          <w:szCs w:val="28"/>
        </w:rPr>
        <w:t> </w:t>
      </w:r>
      <w:r w:rsidRPr="00C35790">
        <w:rPr>
          <w:sz w:val="28"/>
          <w:szCs w:val="28"/>
        </w:rPr>
        <w:t>А. Роль экономической дипломатии в системе международных отношений // Международная жизнь. 2021. № 4. С. 112</w:t>
      </w:r>
      <w:r>
        <w:rPr>
          <w:sz w:val="28"/>
          <w:szCs w:val="28"/>
        </w:rPr>
        <w:t>–</w:t>
      </w:r>
      <w:r w:rsidRPr="00C35790">
        <w:rPr>
          <w:sz w:val="28"/>
          <w:szCs w:val="28"/>
        </w:rPr>
        <w:t>123.</w:t>
      </w:r>
      <w:bookmarkEnd w:id="146"/>
    </w:p>
    <w:p w14:paraId="260F6B86" w14:textId="77777777" w:rsidR="00C35790" w:rsidRDefault="00C35790" w:rsidP="00C35790">
      <w:pPr>
        <w:tabs>
          <w:tab w:val="num" w:pos="720"/>
          <w:tab w:val="num" w:pos="3091"/>
        </w:tabs>
        <w:spacing w:line="360" w:lineRule="auto"/>
        <w:ind w:firstLine="720"/>
        <w:jc w:val="both"/>
        <w:rPr>
          <w:sz w:val="28"/>
          <w:szCs w:val="28"/>
        </w:rPr>
      </w:pPr>
      <w:r>
        <w:rPr>
          <w:sz w:val="28"/>
          <w:szCs w:val="28"/>
        </w:rPr>
        <w:t xml:space="preserve">16. </w:t>
      </w:r>
      <w:r w:rsidRPr="00C35790">
        <w:rPr>
          <w:sz w:val="28"/>
          <w:szCs w:val="28"/>
        </w:rPr>
        <w:t>Нарышкин А.</w:t>
      </w:r>
      <w:r>
        <w:rPr>
          <w:sz w:val="28"/>
          <w:szCs w:val="28"/>
        </w:rPr>
        <w:t> </w:t>
      </w:r>
      <w:r w:rsidRPr="00C35790">
        <w:rPr>
          <w:sz w:val="28"/>
          <w:szCs w:val="28"/>
        </w:rPr>
        <w:t>А. Финансовые и нефинансовые инструменты поддержки экспорта // Вестник МГИМО-Университета» (MGIMO Review of International Relation). 2021. Т.</w:t>
      </w:r>
      <w:r>
        <w:rPr>
          <w:sz w:val="28"/>
          <w:szCs w:val="28"/>
        </w:rPr>
        <w:t xml:space="preserve"> </w:t>
      </w:r>
      <w:r w:rsidRPr="00C35790">
        <w:rPr>
          <w:sz w:val="28"/>
          <w:szCs w:val="28"/>
        </w:rPr>
        <w:t>14, № 2. С. 72</w:t>
      </w:r>
      <w:r>
        <w:rPr>
          <w:sz w:val="28"/>
          <w:szCs w:val="28"/>
        </w:rPr>
        <w:t>–</w:t>
      </w:r>
      <w:r w:rsidRPr="00C35790">
        <w:rPr>
          <w:sz w:val="28"/>
          <w:szCs w:val="28"/>
        </w:rPr>
        <w:t>91</w:t>
      </w:r>
      <w:r>
        <w:rPr>
          <w:sz w:val="28"/>
          <w:szCs w:val="28"/>
        </w:rPr>
        <w:t>.</w:t>
      </w:r>
    </w:p>
    <w:p w14:paraId="17D960C9" w14:textId="77777777" w:rsidR="00C35790" w:rsidRDefault="00C35790" w:rsidP="00C35790">
      <w:pPr>
        <w:tabs>
          <w:tab w:val="num" w:pos="720"/>
          <w:tab w:val="num" w:pos="3091"/>
        </w:tabs>
        <w:spacing w:line="360" w:lineRule="auto"/>
        <w:ind w:firstLine="720"/>
        <w:jc w:val="both"/>
        <w:rPr>
          <w:sz w:val="28"/>
          <w:szCs w:val="28"/>
        </w:rPr>
      </w:pPr>
      <w:r>
        <w:rPr>
          <w:sz w:val="28"/>
          <w:szCs w:val="28"/>
        </w:rPr>
        <w:t xml:space="preserve">17. </w:t>
      </w:r>
      <w:r w:rsidRPr="00C35790">
        <w:rPr>
          <w:sz w:val="28"/>
          <w:szCs w:val="28"/>
        </w:rPr>
        <w:t>Нарышкин А.</w:t>
      </w:r>
      <w:r>
        <w:rPr>
          <w:sz w:val="28"/>
          <w:szCs w:val="28"/>
        </w:rPr>
        <w:t> </w:t>
      </w:r>
      <w:r w:rsidRPr="00C35790">
        <w:rPr>
          <w:sz w:val="28"/>
          <w:szCs w:val="28"/>
        </w:rPr>
        <w:t>А. Роль зарубежных представительств в экономической дипломатии Советского Союза // Вестник Дипломатической академии МИД России. Россия и мир. 2021. № 2 (28). С. 155</w:t>
      </w:r>
      <w:r>
        <w:rPr>
          <w:sz w:val="28"/>
          <w:szCs w:val="28"/>
        </w:rPr>
        <w:t>–</w:t>
      </w:r>
      <w:r w:rsidRPr="00C35790">
        <w:rPr>
          <w:sz w:val="28"/>
          <w:szCs w:val="28"/>
        </w:rPr>
        <w:t>163.</w:t>
      </w:r>
    </w:p>
    <w:p w14:paraId="1D8323E4" w14:textId="77777777" w:rsidR="00C35790" w:rsidRDefault="00C35790" w:rsidP="00C35790">
      <w:pPr>
        <w:tabs>
          <w:tab w:val="num" w:pos="720"/>
          <w:tab w:val="num" w:pos="3091"/>
        </w:tabs>
        <w:spacing w:line="360" w:lineRule="auto"/>
        <w:ind w:firstLine="720"/>
        <w:jc w:val="both"/>
        <w:rPr>
          <w:sz w:val="28"/>
          <w:szCs w:val="28"/>
        </w:rPr>
      </w:pPr>
      <w:r>
        <w:rPr>
          <w:sz w:val="28"/>
          <w:szCs w:val="28"/>
        </w:rPr>
        <w:t xml:space="preserve">18. </w:t>
      </w:r>
      <w:r w:rsidRPr="00C35790">
        <w:rPr>
          <w:sz w:val="28"/>
          <w:szCs w:val="28"/>
        </w:rPr>
        <w:t>Нарышкин А.</w:t>
      </w:r>
      <w:r>
        <w:rPr>
          <w:sz w:val="28"/>
          <w:szCs w:val="28"/>
        </w:rPr>
        <w:t> </w:t>
      </w:r>
      <w:r w:rsidRPr="00C35790">
        <w:rPr>
          <w:sz w:val="28"/>
          <w:szCs w:val="28"/>
        </w:rPr>
        <w:t xml:space="preserve">А. Роль зарубежных представительств за рубежом в экономической дипломатии России // Вестник Дипломатической академии МИД России. Россия и мир. 2021. № 3 (29). С. </w:t>
      </w:r>
      <w:r w:rsidRPr="00BF45A9">
        <w:rPr>
          <w:sz w:val="28"/>
          <w:szCs w:val="28"/>
        </w:rPr>
        <w:t>61</w:t>
      </w:r>
      <w:r>
        <w:rPr>
          <w:sz w:val="28"/>
          <w:szCs w:val="28"/>
        </w:rPr>
        <w:t>–</w:t>
      </w:r>
      <w:r w:rsidRPr="00BF45A9">
        <w:rPr>
          <w:sz w:val="28"/>
          <w:szCs w:val="28"/>
        </w:rPr>
        <w:t>69</w:t>
      </w:r>
      <w:r w:rsidRPr="00C35790">
        <w:rPr>
          <w:sz w:val="28"/>
          <w:szCs w:val="28"/>
        </w:rPr>
        <w:t>.</w:t>
      </w:r>
    </w:p>
    <w:p w14:paraId="3F3598DC" w14:textId="6773CA57" w:rsidR="00C35790" w:rsidRPr="00E47022" w:rsidRDefault="00C35790" w:rsidP="00E47022">
      <w:pPr>
        <w:spacing w:line="360" w:lineRule="auto"/>
        <w:ind w:firstLine="709"/>
        <w:jc w:val="both"/>
        <w:rPr>
          <w:bCs/>
          <w:sz w:val="28"/>
          <w:szCs w:val="28"/>
        </w:rPr>
      </w:pPr>
      <w:r w:rsidRPr="00C35790">
        <w:rPr>
          <w:spacing w:val="-4"/>
          <w:sz w:val="28"/>
          <w:szCs w:val="28"/>
        </w:rPr>
        <w:t xml:space="preserve">19. Нарышкин А. А. Европейский Союз – геополитический соперник или ключевой партнер России? // </w:t>
      </w:r>
      <w:r w:rsidRPr="00E47022">
        <w:rPr>
          <w:spacing w:val="-4"/>
          <w:sz w:val="28"/>
          <w:szCs w:val="28"/>
        </w:rPr>
        <w:t xml:space="preserve">Научно-аналитический вестник Института Европы РАН. 2021. №4. URL: </w:t>
      </w:r>
      <w:hyperlink r:id="rId14" w:history="1">
        <w:r w:rsidR="00E47022" w:rsidRPr="00E47022">
          <w:rPr>
            <w:rStyle w:val="ad"/>
            <w:color w:val="auto"/>
            <w:spacing w:val="-4"/>
            <w:sz w:val="28"/>
            <w:szCs w:val="28"/>
            <w:u w:val="none"/>
          </w:rPr>
          <w:t>http://vestnikieran.instituteofeurope.ru/images/Naryshkin42021.pdf</w:t>
        </w:r>
      </w:hyperlink>
      <w:r w:rsidR="00E47022">
        <w:rPr>
          <w:spacing w:val="-4"/>
          <w:sz w:val="28"/>
          <w:szCs w:val="28"/>
        </w:rPr>
        <w:t xml:space="preserve"> </w:t>
      </w:r>
      <w:r w:rsidR="00E47022" w:rsidRPr="007337D9">
        <w:rPr>
          <w:bCs/>
          <w:sz w:val="28"/>
          <w:szCs w:val="28"/>
        </w:rPr>
        <w:t>(дата обращения</w:t>
      </w:r>
      <w:r w:rsidR="00E47022" w:rsidRPr="00C7126B">
        <w:rPr>
          <w:bCs/>
          <w:sz w:val="28"/>
          <w:szCs w:val="28"/>
        </w:rPr>
        <w:t>:</w:t>
      </w:r>
      <w:r w:rsidR="00E47022" w:rsidRPr="007337D9">
        <w:rPr>
          <w:bCs/>
          <w:sz w:val="28"/>
          <w:szCs w:val="28"/>
        </w:rPr>
        <w:t xml:space="preserve"> </w:t>
      </w:r>
      <w:r w:rsidR="00E47022" w:rsidRPr="00C7126B">
        <w:rPr>
          <w:bCs/>
          <w:sz w:val="28"/>
          <w:szCs w:val="28"/>
        </w:rPr>
        <w:t>18.02.2023</w:t>
      </w:r>
      <w:r w:rsidR="00E47022" w:rsidRPr="007337D9">
        <w:rPr>
          <w:bCs/>
          <w:sz w:val="28"/>
          <w:szCs w:val="28"/>
        </w:rPr>
        <w:t>)</w:t>
      </w:r>
      <w:r>
        <w:rPr>
          <w:spacing w:val="-4"/>
          <w:sz w:val="28"/>
          <w:szCs w:val="28"/>
        </w:rPr>
        <w:t>.</w:t>
      </w:r>
    </w:p>
    <w:p w14:paraId="7FD6A200" w14:textId="77777777" w:rsidR="00C35790" w:rsidRDefault="00C35790" w:rsidP="00C35790">
      <w:pPr>
        <w:tabs>
          <w:tab w:val="num" w:pos="720"/>
          <w:tab w:val="num" w:pos="3091"/>
        </w:tabs>
        <w:spacing w:line="360" w:lineRule="auto"/>
        <w:ind w:firstLine="720"/>
        <w:jc w:val="both"/>
        <w:rPr>
          <w:sz w:val="28"/>
          <w:szCs w:val="28"/>
        </w:rPr>
      </w:pPr>
      <w:r>
        <w:rPr>
          <w:spacing w:val="-4"/>
          <w:sz w:val="28"/>
          <w:szCs w:val="28"/>
        </w:rPr>
        <w:t>20. Н</w:t>
      </w:r>
      <w:r w:rsidRPr="00C35790">
        <w:rPr>
          <w:sz w:val="28"/>
          <w:szCs w:val="28"/>
        </w:rPr>
        <w:t>арышкин А.</w:t>
      </w:r>
      <w:r>
        <w:rPr>
          <w:sz w:val="28"/>
          <w:szCs w:val="28"/>
        </w:rPr>
        <w:t> </w:t>
      </w:r>
      <w:r w:rsidRPr="00C35790">
        <w:rPr>
          <w:sz w:val="28"/>
          <w:szCs w:val="28"/>
        </w:rPr>
        <w:t>А. Нормативно-правовые основы экономической дипломатии в России // Дипломатическая служба. 2021. № 4 (97). С. 370</w:t>
      </w:r>
      <w:r>
        <w:rPr>
          <w:sz w:val="28"/>
          <w:szCs w:val="28"/>
        </w:rPr>
        <w:t>–</w:t>
      </w:r>
      <w:r w:rsidRPr="00C35790">
        <w:rPr>
          <w:sz w:val="28"/>
          <w:szCs w:val="28"/>
        </w:rPr>
        <w:t xml:space="preserve">386. </w:t>
      </w:r>
    </w:p>
    <w:p w14:paraId="07FDCC00" w14:textId="77777777" w:rsidR="00C35790" w:rsidRDefault="00C35790" w:rsidP="00C35790">
      <w:pPr>
        <w:tabs>
          <w:tab w:val="num" w:pos="720"/>
          <w:tab w:val="num" w:pos="3091"/>
        </w:tabs>
        <w:spacing w:line="360" w:lineRule="auto"/>
        <w:ind w:firstLine="720"/>
        <w:jc w:val="both"/>
        <w:rPr>
          <w:sz w:val="28"/>
          <w:szCs w:val="28"/>
        </w:rPr>
      </w:pPr>
      <w:r>
        <w:rPr>
          <w:sz w:val="28"/>
          <w:szCs w:val="28"/>
        </w:rPr>
        <w:t xml:space="preserve">21. </w:t>
      </w:r>
      <w:r w:rsidRPr="00C35790">
        <w:rPr>
          <w:sz w:val="28"/>
          <w:szCs w:val="28"/>
        </w:rPr>
        <w:t>Нарышкин А.</w:t>
      </w:r>
      <w:r>
        <w:rPr>
          <w:sz w:val="28"/>
          <w:szCs w:val="28"/>
        </w:rPr>
        <w:t> </w:t>
      </w:r>
      <w:r w:rsidRPr="00C35790">
        <w:rPr>
          <w:sz w:val="28"/>
          <w:szCs w:val="28"/>
        </w:rPr>
        <w:t>А., Тюрин А.</w:t>
      </w:r>
      <w:r>
        <w:rPr>
          <w:sz w:val="28"/>
          <w:szCs w:val="28"/>
        </w:rPr>
        <w:t> </w:t>
      </w:r>
      <w:r w:rsidRPr="00C35790">
        <w:rPr>
          <w:sz w:val="28"/>
          <w:szCs w:val="28"/>
        </w:rPr>
        <w:t>Е. Экономическая дипломатия России во взаимоотношениях с Европейским Союзом // Международная жизнь. 2021. № 9. С. 104</w:t>
      </w:r>
      <w:r>
        <w:rPr>
          <w:sz w:val="28"/>
          <w:szCs w:val="28"/>
        </w:rPr>
        <w:t>–</w:t>
      </w:r>
      <w:r w:rsidRPr="00C35790">
        <w:rPr>
          <w:sz w:val="28"/>
          <w:szCs w:val="28"/>
        </w:rPr>
        <w:t xml:space="preserve">111. </w:t>
      </w:r>
    </w:p>
    <w:p w14:paraId="06699807" w14:textId="77777777" w:rsidR="00C35790" w:rsidRDefault="00C35790" w:rsidP="00C35790">
      <w:pPr>
        <w:tabs>
          <w:tab w:val="num" w:pos="720"/>
          <w:tab w:val="num" w:pos="3091"/>
        </w:tabs>
        <w:spacing w:line="360" w:lineRule="auto"/>
        <w:ind w:firstLine="720"/>
        <w:jc w:val="both"/>
        <w:rPr>
          <w:sz w:val="28"/>
          <w:szCs w:val="28"/>
        </w:rPr>
      </w:pPr>
      <w:r>
        <w:rPr>
          <w:sz w:val="28"/>
          <w:szCs w:val="28"/>
        </w:rPr>
        <w:t xml:space="preserve">22. </w:t>
      </w:r>
      <w:r w:rsidRPr="00C35790">
        <w:rPr>
          <w:sz w:val="28"/>
          <w:szCs w:val="28"/>
        </w:rPr>
        <w:t>Нарышкин А.</w:t>
      </w:r>
      <w:r>
        <w:rPr>
          <w:sz w:val="28"/>
          <w:szCs w:val="28"/>
        </w:rPr>
        <w:t> </w:t>
      </w:r>
      <w:r w:rsidRPr="00C35790">
        <w:rPr>
          <w:sz w:val="28"/>
          <w:szCs w:val="28"/>
        </w:rPr>
        <w:t>А. Средства экономической дипломатии в сфере внешнеэкономической деятельности России // Дипломатическая служба. 2021. № 5 (97).</w:t>
      </w:r>
      <w:r w:rsidRPr="00BF45A9">
        <w:rPr>
          <w:sz w:val="28"/>
          <w:szCs w:val="28"/>
        </w:rPr>
        <w:t xml:space="preserve"> </w:t>
      </w:r>
      <w:r w:rsidRPr="00C35790">
        <w:rPr>
          <w:sz w:val="28"/>
          <w:szCs w:val="28"/>
          <w:lang w:val="en-US"/>
        </w:rPr>
        <w:t>C</w:t>
      </w:r>
      <w:r w:rsidRPr="00C35790">
        <w:rPr>
          <w:sz w:val="28"/>
          <w:szCs w:val="28"/>
        </w:rPr>
        <w:t>. 478</w:t>
      </w:r>
      <w:r>
        <w:rPr>
          <w:sz w:val="28"/>
          <w:szCs w:val="28"/>
        </w:rPr>
        <w:t>–</w:t>
      </w:r>
      <w:r w:rsidRPr="00C35790">
        <w:rPr>
          <w:sz w:val="28"/>
          <w:szCs w:val="28"/>
        </w:rPr>
        <w:t>493.</w:t>
      </w:r>
    </w:p>
    <w:p w14:paraId="78965DC5" w14:textId="77777777" w:rsidR="00C35790" w:rsidRDefault="00C35790" w:rsidP="00C35790">
      <w:pPr>
        <w:tabs>
          <w:tab w:val="num" w:pos="720"/>
          <w:tab w:val="num" w:pos="3091"/>
        </w:tabs>
        <w:spacing w:line="360" w:lineRule="auto"/>
        <w:ind w:firstLine="720"/>
        <w:jc w:val="both"/>
        <w:rPr>
          <w:sz w:val="28"/>
          <w:szCs w:val="28"/>
        </w:rPr>
      </w:pPr>
      <w:r>
        <w:rPr>
          <w:sz w:val="28"/>
          <w:szCs w:val="28"/>
        </w:rPr>
        <w:t xml:space="preserve">23. </w:t>
      </w:r>
      <w:r w:rsidRPr="00C35790">
        <w:rPr>
          <w:sz w:val="28"/>
          <w:szCs w:val="28"/>
        </w:rPr>
        <w:t>Нарышкин А.</w:t>
      </w:r>
      <w:r>
        <w:rPr>
          <w:sz w:val="28"/>
          <w:szCs w:val="28"/>
        </w:rPr>
        <w:t> </w:t>
      </w:r>
      <w:r w:rsidRPr="00C35790">
        <w:rPr>
          <w:sz w:val="28"/>
          <w:szCs w:val="28"/>
        </w:rPr>
        <w:t>А. Основные подходы к задачам экономической дипломатии в отечественной научной литературе // Вопросы политологии</w:t>
      </w:r>
      <w:r>
        <w:rPr>
          <w:sz w:val="28"/>
          <w:szCs w:val="28"/>
        </w:rPr>
        <w:t>.</w:t>
      </w:r>
      <w:r w:rsidRPr="00C35790">
        <w:rPr>
          <w:sz w:val="28"/>
          <w:szCs w:val="28"/>
        </w:rPr>
        <w:t xml:space="preserve"> 2021. №</w:t>
      </w:r>
      <w:r>
        <w:rPr>
          <w:sz w:val="28"/>
          <w:szCs w:val="28"/>
        </w:rPr>
        <w:t> </w:t>
      </w:r>
      <w:r w:rsidRPr="00C35790">
        <w:rPr>
          <w:sz w:val="28"/>
          <w:szCs w:val="28"/>
        </w:rPr>
        <w:t>9</w:t>
      </w:r>
      <w:r>
        <w:rPr>
          <w:sz w:val="28"/>
          <w:szCs w:val="28"/>
        </w:rPr>
        <w:t>.</w:t>
      </w:r>
      <w:r w:rsidRPr="00C35790">
        <w:rPr>
          <w:sz w:val="28"/>
          <w:szCs w:val="28"/>
        </w:rPr>
        <w:t xml:space="preserve"> С. 2647</w:t>
      </w:r>
      <w:r>
        <w:rPr>
          <w:sz w:val="28"/>
          <w:szCs w:val="28"/>
        </w:rPr>
        <w:t>–</w:t>
      </w:r>
      <w:r w:rsidRPr="00C35790">
        <w:rPr>
          <w:sz w:val="28"/>
          <w:szCs w:val="28"/>
        </w:rPr>
        <w:t xml:space="preserve">2653. </w:t>
      </w:r>
    </w:p>
    <w:p w14:paraId="5015A69E" w14:textId="77777777" w:rsidR="00C35790" w:rsidRDefault="00C35790" w:rsidP="00C35790">
      <w:pPr>
        <w:tabs>
          <w:tab w:val="num" w:pos="720"/>
          <w:tab w:val="num" w:pos="3091"/>
        </w:tabs>
        <w:spacing w:line="360" w:lineRule="auto"/>
        <w:ind w:firstLine="720"/>
        <w:jc w:val="both"/>
        <w:rPr>
          <w:spacing w:val="-4"/>
          <w:sz w:val="28"/>
          <w:szCs w:val="28"/>
        </w:rPr>
      </w:pPr>
      <w:r w:rsidRPr="00C35790">
        <w:rPr>
          <w:spacing w:val="-4"/>
          <w:sz w:val="28"/>
          <w:szCs w:val="28"/>
        </w:rPr>
        <w:t>24. Нарышкин А. А. Цифровая дипломатия как элемент обеспечения реального суверенитета России // Дипломатическая служба. 2021. № 6 (99). С. 597</w:t>
      </w:r>
      <w:r>
        <w:rPr>
          <w:spacing w:val="-4"/>
          <w:sz w:val="28"/>
          <w:szCs w:val="28"/>
        </w:rPr>
        <w:t>–</w:t>
      </w:r>
      <w:r w:rsidRPr="00C35790">
        <w:rPr>
          <w:spacing w:val="-4"/>
          <w:sz w:val="28"/>
          <w:szCs w:val="28"/>
        </w:rPr>
        <w:t xml:space="preserve">606. </w:t>
      </w:r>
    </w:p>
    <w:p w14:paraId="340A1ECB" w14:textId="77777777" w:rsidR="00C35790" w:rsidRDefault="00C35790" w:rsidP="00C35790">
      <w:pPr>
        <w:tabs>
          <w:tab w:val="num" w:pos="720"/>
          <w:tab w:val="num" w:pos="3091"/>
        </w:tabs>
        <w:spacing w:line="360" w:lineRule="auto"/>
        <w:ind w:firstLine="720"/>
        <w:jc w:val="both"/>
        <w:rPr>
          <w:sz w:val="28"/>
          <w:szCs w:val="28"/>
        </w:rPr>
      </w:pPr>
      <w:r>
        <w:rPr>
          <w:spacing w:val="-4"/>
          <w:sz w:val="28"/>
          <w:szCs w:val="28"/>
        </w:rPr>
        <w:t xml:space="preserve">25. </w:t>
      </w:r>
      <w:r w:rsidRPr="00C35790">
        <w:rPr>
          <w:sz w:val="28"/>
          <w:szCs w:val="28"/>
        </w:rPr>
        <w:t>Нарышкин А.</w:t>
      </w:r>
      <w:r>
        <w:rPr>
          <w:sz w:val="28"/>
          <w:szCs w:val="28"/>
        </w:rPr>
        <w:t> </w:t>
      </w:r>
      <w:r w:rsidRPr="00C35790">
        <w:rPr>
          <w:sz w:val="28"/>
          <w:szCs w:val="28"/>
        </w:rPr>
        <w:t>А. Имплементация ключевых целей ООН в российской политике // Вестник Дипломатической академии МИД России. Россия и мир. 2021. № 4 (30). С. 6</w:t>
      </w:r>
      <w:r>
        <w:rPr>
          <w:sz w:val="28"/>
          <w:szCs w:val="28"/>
        </w:rPr>
        <w:t>–</w:t>
      </w:r>
      <w:r w:rsidRPr="00C35790">
        <w:rPr>
          <w:sz w:val="28"/>
          <w:szCs w:val="28"/>
        </w:rPr>
        <w:t>18.</w:t>
      </w:r>
    </w:p>
    <w:p w14:paraId="5A079F0E" w14:textId="77777777" w:rsidR="00C35790" w:rsidRDefault="00C35790" w:rsidP="00C35790">
      <w:pPr>
        <w:tabs>
          <w:tab w:val="num" w:pos="720"/>
          <w:tab w:val="num" w:pos="3091"/>
        </w:tabs>
        <w:spacing w:line="360" w:lineRule="auto"/>
        <w:ind w:firstLine="720"/>
        <w:jc w:val="both"/>
        <w:rPr>
          <w:sz w:val="28"/>
          <w:szCs w:val="28"/>
        </w:rPr>
      </w:pPr>
      <w:r>
        <w:rPr>
          <w:sz w:val="28"/>
          <w:szCs w:val="28"/>
        </w:rPr>
        <w:t xml:space="preserve">26. </w:t>
      </w:r>
      <w:r w:rsidRPr="00C35790">
        <w:rPr>
          <w:sz w:val="28"/>
          <w:szCs w:val="28"/>
        </w:rPr>
        <w:t>Нарышкин А.</w:t>
      </w:r>
      <w:r>
        <w:rPr>
          <w:sz w:val="28"/>
          <w:szCs w:val="28"/>
        </w:rPr>
        <w:t> </w:t>
      </w:r>
      <w:r w:rsidRPr="00C35790">
        <w:rPr>
          <w:sz w:val="28"/>
          <w:szCs w:val="28"/>
        </w:rPr>
        <w:t>А., Дубинкина К.</w:t>
      </w:r>
      <w:r>
        <w:rPr>
          <w:sz w:val="28"/>
          <w:szCs w:val="28"/>
        </w:rPr>
        <w:t> </w:t>
      </w:r>
      <w:r w:rsidRPr="00C35790">
        <w:rPr>
          <w:sz w:val="28"/>
          <w:szCs w:val="28"/>
        </w:rPr>
        <w:t>А. Система экономических переговоров на базе межправкомиссий и международных организаций – часть внешней политики или инструмент по продвижению экономических интересов? // Проблемы национальной стратегии. 2021. № 6 (69). С. 155</w:t>
      </w:r>
      <w:r>
        <w:rPr>
          <w:sz w:val="28"/>
          <w:szCs w:val="28"/>
        </w:rPr>
        <w:t>–</w:t>
      </w:r>
      <w:r w:rsidRPr="00BF45A9">
        <w:rPr>
          <w:sz w:val="28"/>
          <w:szCs w:val="28"/>
        </w:rPr>
        <w:t>1</w:t>
      </w:r>
      <w:r w:rsidRPr="00C35790">
        <w:rPr>
          <w:sz w:val="28"/>
          <w:szCs w:val="28"/>
        </w:rPr>
        <w:t>71.</w:t>
      </w:r>
    </w:p>
    <w:p w14:paraId="4EA0B939" w14:textId="77777777" w:rsidR="00C35790" w:rsidRDefault="00C35790" w:rsidP="00C35790">
      <w:pPr>
        <w:tabs>
          <w:tab w:val="num" w:pos="720"/>
          <w:tab w:val="num" w:pos="3091"/>
        </w:tabs>
        <w:spacing w:line="360" w:lineRule="auto"/>
        <w:ind w:firstLine="720"/>
        <w:jc w:val="both"/>
        <w:rPr>
          <w:sz w:val="28"/>
          <w:szCs w:val="28"/>
        </w:rPr>
      </w:pPr>
      <w:r>
        <w:rPr>
          <w:sz w:val="28"/>
          <w:szCs w:val="28"/>
        </w:rPr>
        <w:t xml:space="preserve">27. </w:t>
      </w:r>
      <w:r w:rsidRPr="00C35790">
        <w:rPr>
          <w:sz w:val="28"/>
          <w:szCs w:val="28"/>
        </w:rPr>
        <w:t>Нарышкин А.</w:t>
      </w:r>
      <w:r>
        <w:rPr>
          <w:sz w:val="28"/>
          <w:szCs w:val="28"/>
        </w:rPr>
        <w:t> </w:t>
      </w:r>
      <w:r w:rsidRPr="00C35790">
        <w:rPr>
          <w:sz w:val="28"/>
          <w:szCs w:val="28"/>
        </w:rPr>
        <w:t>А., Воробьев С.</w:t>
      </w:r>
      <w:r>
        <w:rPr>
          <w:sz w:val="28"/>
          <w:szCs w:val="28"/>
        </w:rPr>
        <w:t> </w:t>
      </w:r>
      <w:r w:rsidRPr="00C35790">
        <w:rPr>
          <w:sz w:val="28"/>
          <w:szCs w:val="28"/>
        </w:rPr>
        <w:t>В. Экономическая дипломатия. методология исследования в условиях глобального кризиса международных отношений // Обозреватель-</w:t>
      </w:r>
      <w:r w:rsidRPr="00C35790">
        <w:rPr>
          <w:sz w:val="28"/>
          <w:szCs w:val="28"/>
          <w:lang w:val="en-US"/>
        </w:rPr>
        <w:t>Observer</w:t>
      </w:r>
      <w:r w:rsidRPr="00C35790">
        <w:rPr>
          <w:sz w:val="28"/>
          <w:szCs w:val="28"/>
        </w:rPr>
        <w:t>. 2022. № 9-10 (392–393). С. 40</w:t>
      </w:r>
      <w:r>
        <w:rPr>
          <w:sz w:val="28"/>
          <w:szCs w:val="28"/>
        </w:rPr>
        <w:t>–</w:t>
      </w:r>
      <w:r w:rsidRPr="00C35790">
        <w:rPr>
          <w:sz w:val="28"/>
          <w:szCs w:val="28"/>
        </w:rPr>
        <w:t>53.</w:t>
      </w:r>
    </w:p>
    <w:p w14:paraId="45D8C6FD" w14:textId="77777777" w:rsidR="00E47022" w:rsidRDefault="00E47022" w:rsidP="00C35790">
      <w:pPr>
        <w:tabs>
          <w:tab w:val="num" w:pos="720"/>
          <w:tab w:val="num" w:pos="3091"/>
        </w:tabs>
        <w:spacing w:line="360" w:lineRule="auto"/>
        <w:ind w:firstLine="720"/>
        <w:jc w:val="both"/>
        <w:rPr>
          <w:b/>
          <w:sz w:val="28"/>
          <w:szCs w:val="28"/>
        </w:rPr>
      </w:pPr>
    </w:p>
    <w:p w14:paraId="5DF483AA" w14:textId="77777777" w:rsidR="00E47022" w:rsidRDefault="00E47022" w:rsidP="00C35790">
      <w:pPr>
        <w:tabs>
          <w:tab w:val="num" w:pos="720"/>
          <w:tab w:val="num" w:pos="3091"/>
        </w:tabs>
        <w:spacing w:line="360" w:lineRule="auto"/>
        <w:ind w:firstLine="720"/>
        <w:jc w:val="both"/>
        <w:rPr>
          <w:b/>
          <w:sz w:val="28"/>
          <w:szCs w:val="28"/>
        </w:rPr>
      </w:pPr>
    </w:p>
    <w:p w14:paraId="5A0EEE1D" w14:textId="77777777" w:rsidR="00E47022" w:rsidRDefault="00E47022" w:rsidP="00C35790">
      <w:pPr>
        <w:tabs>
          <w:tab w:val="num" w:pos="720"/>
          <w:tab w:val="num" w:pos="3091"/>
        </w:tabs>
        <w:spacing w:line="360" w:lineRule="auto"/>
        <w:ind w:firstLine="720"/>
        <w:jc w:val="both"/>
        <w:rPr>
          <w:b/>
          <w:sz w:val="28"/>
          <w:szCs w:val="28"/>
        </w:rPr>
      </w:pPr>
    </w:p>
    <w:p w14:paraId="09DFFC85" w14:textId="309EE048" w:rsidR="00C35790" w:rsidRDefault="00C35790" w:rsidP="00C35790">
      <w:pPr>
        <w:tabs>
          <w:tab w:val="num" w:pos="720"/>
          <w:tab w:val="num" w:pos="3091"/>
        </w:tabs>
        <w:spacing w:line="360" w:lineRule="auto"/>
        <w:ind w:firstLine="720"/>
        <w:jc w:val="both"/>
        <w:rPr>
          <w:b/>
          <w:sz w:val="28"/>
          <w:szCs w:val="28"/>
        </w:rPr>
      </w:pPr>
      <w:r w:rsidRPr="00C35790">
        <w:rPr>
          <w:b/>
          <w:sz w:val="28"/>
          <w:szCs w:val="28"/>
        </w:rPr>
        <w:t>Прочие публикации по теме диссертационного исследования</w:t>
      </w:r>
    </w:p>
    <w:p w14:paraId="506876FF" w14:textId="77777777" w:rsidR="00C35790" w:rsidRDefault="00C35790" w:rsidP="00C35790">
      <w:pPr>
        <w:tabs>
          <w:tab w:val="num" w:pos="720"/>
          <w:tab w:val="num" w:pos="3091"/>
        </w:tabs>
        <w:spacing w:line="360" w:lineRule="auto"/>
        <w:ind w:firstLine="720"/>
        <w:jc w:val="both"/>
        <w:rPr>
          <w:sz w:val="28"/>
          <w:szCs w:val="28"/>
        </w:rPr>
      </w:pPr>
      <w:r w:rsidRPr="00C35790">
        <w:rPr>
          <w:sz w:val="28"/>
          <w:szCs w:val="28"/>
        </w:rPr>
        <w:t>28.</w:t>
      </w:r>
      <w:r>
        <w:rPr>
          <w:b/>
          <w:sz w:val="28"/>
          <w:szCs w:val="28"/>
        </w:rPr>
        <w:t xml:space="preserve"> </w:t>
      </w:r>
      <w:r w:rsidRPr="00C35790">
        <w:rPr>
          <w:sz w:val="28"/>
          <w:szCs w:val="28"/>
        </w:rPr>
        <w:t>Нарышкин А.</w:t>
      </w:r>
      <w:r>
        <w:rPr>
          <w:sz w:val="28"/>
          <w:szCs w:val="28"/>
        </w:rPr>
        <w:t> </w:t>
      </w:r>
      <w:r w:rsidRPr="00C35790">
        <w:rPr>
          <w:sz w:val="28"/>
          <w:szCs w:val="28"/>
        </w:rPr>
        <w:t xml:space="preserve">А. </w:t>
      </w:r>
      <w:r w:rsidRPr="00BF45A9">
        <w:rPr>
          <w:sz w:val="28"/>
          <w:szCs w:val="28"/>
        </w:rPr>
        <w:t>[</w:t>
      </w:r>
      <w:r w:rsidRPr="00C35790">
        <w:rPr>
          <w:sz w:val="28"/>
          <w:szCs w:val="28"/>
        </w:rPr>
        <w:t>и др.</w:t>
      </w:r>
      <w:r w:rsidRPr="00BF45A9">
        <w:rPr>
          <w:sz w:val="28"/>
          <w:szCs w:val="28"/>
        </w:rPr>
        <w:t>]</w:t>
      </w:r>
      <w:r w:rsidRPr="00C35790">
        <w:rPr>
          <w:sz w:val="28"/>
          <w:szCs w:val="28"/>
        </w:rPr>
        <w:t xml:space="preserve"> Финляндия – экономический партнер России: информационно-аналитический справочник</w:t>
      </w:r>
      <w:r w:rsidRPr="00BF45A9">
        <w:rPr>
          <w:sz w:val="28"/>
          <w:szCs w:val="28"/>
        </w:rPr>
        <w:t xml:space="preserve">. </w:t>
      </w:r>
      <w:r w:rsidRPr="00C35790">
        <w:rPr>
          <w:sz w:val="28"/>
          <w:szCs w:val="28"/>
        </w:rPr>
        <w:t>С</w:t>
      </w:r>
      <w:r>
        <w:rPr>
          <w:sz w:val="28"/>
          <w:szCs w:val="28"/>
        </w:rPr>
        <w:t>П</w:t>
      </w:r>
      <w:r w:rsidRPr="00C35790">
        <w:rPr>
          <w:sz w:val="28"/>
          <w:szCs w:val="28"/>
        </w:rPr>
        <w:t>б.: Издательско-полиграфическая ассоциация университетов России</w:t>
      </w:r>
      <w:r>
        <w:rPr>
          <w:sz w:val="28"/>
          <w:szCs w:val="28"/>
        </w:rPr>
        <w:t>,</w:t>
      </w:r>
      <w:r w:rsidRPr="00C35790">
        <w:rPr>
          <w:sz w:val="28"/>
          <w:szCs w:val="28"/>
        </w:rPr>
        <w:t xml:space="preserve"> 2012.</w:t>
      </w:r>
    </w:p>
    <w:p w14:paraId="5A55C198" w14:textId="77777777" w:rsidR="00C35790" w:rsidRDefault="00C35790" w:rsidP="00C35790">
      <w:pPr>
        <w:tabs>
          <w:tab w:val="num" w:pos="720"/>
          <w:tab w:val="num" w:pos="3091"/>
        </w:tabs>
        <w:spacing w:line="360" w:lineRule="auto"/>
        <w:ind w:firstLine="720"/>
        <w:jc w:val="both"/>
        <w:rPr>
          <w:sz w:val="28"/>
          <w:szCs w:val="28"/>
        </w:rPr>
      </w:pPr>
      <w:r>
        <w:rPr>
          <w:sz w:val="28"/>
          <w:szCs w:val="28"/>
        </w:rPr>
        <w:t xml:space="preserve">29. </w:t>
      </w:r>
      <w:r w:rsidRPr="00C35790">
        <w:rPr>
          <w:sz w:val="28"/>
          <w:szCs w:val="28"/>
        </w:rPr>
        <w:t>Нарышкин А.</w:t>
      </w:r>
      <w:r>
        <w:rPr>
          <w:sz w:val="28"/>
          <w:szCs w:val="28"/>
        </w:rPr>
        <w:t> </w:t>
      </w:r>
      <w:r w:rsidRPr="00C35790">
        <w:rPr>
          <w:sz w:val="28"/>
          <w:szCs w:val="28"/>
        </w:rPr>
        <w:t>А. Инструменты государственно-частного партнерства в российско-финляндских экономических отношениях // Актуальные правовые вопросы российско-финляндского экономического взаимодействия</w:t>
      </w:r>
      <w:r>
        <w:rPr>
          <w:sz w:val="28"/>
          <w:szCs w:val="28"/>
        </w:rPr>
        <w:t xml:space="preserve">: справочник. </w:t>
      </w:r>
      <w:r w:rsidRPr="00C35790">
        <w:rPr>
          <w:sz w:val="28"/>
          <w:szCs w:val="28"/>
        </w:rPr>
        <w:t>С</w:t>
      </w:r>
      <w:r>
        <w:rPr>
          <w:sz w:val="28"/>
          <w:szCs w:val="28"/>
        </w:rPr>
        <w:t>П</w:t>
      </w:r>
      <w:r w:rsidRPr="00C35790">
        <w:rPr>
          <w:sz w:val="28"/>
          <w:szCs w:val="28"/>
        </w:rPr>
        <w:t>б.: Издательско-полиграфическая ассоциация университетов России</w:t>
      </w:r>
      <w:r>
        <w:rPr>
          <w:sz w:val="28"/>
          <w:szCs w:val="28"/>
        </w:rPr>
        <w:t>,</w:t>
      </w:r>
      <w:r w:rsidRPr="00C35790">
        <w:rPr>
          <w:sz w:val="28"/>
          <w:szCs w:val="28"/>
        </w:rPr>
        <w:t xml:space="preserve"> 2012.</w:t>
      </w:r>
    </w:p>
    <w:p w14:paraId="6C3CC6EB" w14:textId="77777777" w:rsidR="00C35790" w:rsidRDefault="00C35790" w:rsidP="00C35790">
      <w:pPr>
        <w:tabs>
          <w:tab w:val="num" w:pos="720"/>
          <w:tab w:val="num" w:pos="3091"/>
        </w:tabs>
        <w:spacing w:line="360" w:lineRule="auto"/>
        <w:ind w:firstLine="720"/>
        <w:jc w:val="both"/>
        <w:rPr>
          <w:sz w:val="28"/>
          <w:szCs w:val="28"/>
        </w:rPr>
      </w:pPr>
      <w:r>
        <w:rPr>
          <w:sz w:val="28"/>
          <w:szCs w:val="28"/>
        </w:rPr>
        <w:t xml:space="preserve">30. </w:t>
      </w:r>
      <w:r w:rsidRPr="00C35790">
        <w:rPr>
          <w:sz w:val="28"/>
          <w:szCs w:val="28"/>
        </w:rPr>
        <w:t>Нарышкин А.</w:t>
      </w:r>
      <w:r>
        <w:rPr>
          <w:sz w:val="28"/>
          <w:szCs w:val="28"/>
        </w:rPr>
        <w:t> </w:t>
      </w:r>
      <w:r w:rsidRPr="00C35790">
        <w:rPr>
          <w:sz w:val="28"/>
          <w:szCs w:val="28"/>
        </w:rPr>
        <w:t xml:space="preserve">А. </w:t>
      </w:r>
      <w:r w:rsidRPr="00BF45A9">
        <w:rPr>
          <w:sz w:val="28"/>
          <w:szCs w:val="28"/>
        </w:rPr>
        <w:t>[</w:t>
      </w:r>
      <w:r w:rsidRPr="00C35790">
        <w:rPr>
          <w:sz w:val="28"/>
          <w:szCs w:val="28"/>
        </w:rPr>
        <w:t>и др.</w:t>
      </w:r>
      <w:r w:rsidRPr="00BF45A9">
        <w:rPr>
          <w:sz w:val="28"/>
          <w:szCs w:val="28"/>
        </w:rPr>
        <w:t>]</w:t>
      </w:r>
      <w:r w:rsidRPr="00C35790">
        <w:rPr>
          <w:sz w:val="28"/>
          <w:szCs w:val="28"/>
        </w:rPr>
        <w:t xml:space="preserve"> Финляндия – партнер России в модернизации национальных экономик</w:t>
      </w:r>
      <w:r w:rsidRPr="00BF45A9">
        <w:rPr>
          <w:sz w:val="28"/>
          <w:szCs w:val="28"/>
        </w:rPr>
        <w:t xml:space="preserve">. </w:t>
      </w:r>
      <w:r w:rsidRPr="00C35790">
        <w:rPr>
          <w:sz w:val="28"/>
          <w:szCs w:val="28"/>
        </w:rPr>
        <w:t>С</w:t>
      </w:r>
      <w:r>
        <w:rPr>
          <w:sz w:val="28"/>
          <w:szCs w:val="28"/>
        </w:rPr>
        <w:t>П</w:t>
      </w:r>
      <w:r w:rsidRPr="00C35790">
        <w:rPr>
          <w:sz w:val="28"/>
          <w:szCs w:val="28"/>
        </w:rPr>
        <w:t>б.: Издательско-полиграфическая ассоциация университетов России</w:t>
      </w:r>
      <w:r>
        <w:rPr>
          <w:sz w:val="28"/>
          <w:szCs w:val="28"/>
        </w:rPr>
        <w:t>,</w:t>
      </w:r>
      <w:r w:rsidRPr="00C35790">
        <w:rPr>
          <w:sz w:val="28"/>
          <w:szCs w:val="28"/>
        </w:rPr>
        <w:t xml:space="preserve"> 2012. </w:t>
      </w:r>
    </w:p>
    <w:p w14:paraId="6A1272B0" w14:textId="0A475C97" w:rsidR="00C35790" w:rsidRPr="00C35790" w:rsidRDefault="00C35790" w:rsidP="00C35790">
      <w:pPr>
        <w:tabs>
          <w:tab w:val="num" w:pos="720"/>
          <w:tab w:val="num" w:pos="3091"/>
        </w:tabs>
        <w:spacing w:line="360" w:lineRule="auto"/>
        <w:ind w:firstLine="720"/>
        <w:jc w:val="both"/>
        <w:rPr>
          <w:sz w:val="28"/>
          <w:szCs w:val="28"/>
        </w:rPr>
      </w:pPr>
      <w:r>
        <w:rPr>
          <w:sz w:val="28"/>
          <w:szCs w:val="28"/>
        </w:rPr>
        <w:t xml:space="preserve">31. </w:t>
      </w:r>
      <w:r w:rsidRPr="00C35790">
        <w:rPr>
          <w:sz w:val="28"/>
          <w:szCs w:val="28"/>
        </w:rPr>
        <w:t>Нарышкин А.</w:t>
      </w:r>
      <w:r>
        <w:rPr>
          <w:sz w:val="28"/>
          <w:szCs w:val="28"/>
        </w:rPr>
        <w:t> </w:t>
      </w:r>
      <w:r w:rsidRPr="00C35790">
        <w:rPr>
          <w:sz w:val="28"/>
          <w:szCs w:val="28"/>
        </w:rPr>
        <w:t>А.</w:t>
      </w:r>
      <w:r w:rsidRPr="00C35790">
        <w:rPr>
          <w:sz w:val="24"/>
          <w:szCs w:val="24"/>
        </w:rPr>
        <w:t xml:space="preserve"> </w:t>
      </w:r>
      <w:r w:rsidRPr="00C35790">
        <w:rPr>
          <w:sz w:val="28"/>
          <w:szCs w:val="28"/>
        </w:rPr>
        <w:t xml:space="preserve">Инструменты экономической дипломатии в обеспечении внешней политики России: </w:t>
      </w:r>
      <w:r w:rsidR="00E47022" w:rsidRPr="00AC4931">
        <w:rPr>
          <w:bCs/>
          <w:sz w:val="28"/>
          <w:szCs w:val="28"/>
        </w:rPr>
        <w:t>монография</w:t>
      </w:r>
      <w:r w:rsidR="00E47022">
        <w:rPr>
          <w:bCs/>
          <w:sz w:val="28"/>
          <w:szCs w:val="28"/>
        </w:rPr>
        <w:t xml:space="preserve"> /</w:t>
      </w:r>
      <w:r w:rsidR="00E47022" w:rsidRPr="00AC4931">
        <w:rPr>
          <w:bCs/>
          <w:sz w:val="28"/>
          <w:szCs w:val="28"/>
        </w:rPr>
        <w:t xml:space="preserve"> Дипломатическая академия МИД России. М.</w:t>
      </w:r>
      <w:r w:rsidR="00E47022">
        <w:rPr>
          <w:bCs/>
          <w:sz w:val="28"/>
          <w:szCs w:val="28"/>
        </w:rPr>
        <w:t>,</w:t>
      </w:r>
      <w:r w:rsidR="00E47022" w:rsidRPr="00AC4931">
        <w:rPr>
          <w:bCs/>
          <w:sz w:val="28"/>
          <w:szCs w:val="28"/>
        </w:rPr>
        <w:t xml:space="preserve"> 2022. 236 с.</w:t>
      </w:r>
    </w:p>
    <w:p w14:paraId="234C1485" w14:textId="52B6EED8" w:rsidR="00573A7F" w:rsidRDefault="00573A7F">
      <w:pPr>
        <w:rPr>
          <w:sz w:val="28"/>
          <w:szCs w:val="28"/>
        </w:rPr>
      </w:pPr>
      <w:r>
        <w:rPr>
          <w:sz w:val="28"/>
          <w:szCs w:val="28"/>
        </w:rPr>
        <w:br w:type="page"/>
      </w:r>
    </w:p>
    <w:p w14:paraId="4EF5C190" w14:textId="7FE0DF40" w:rsidR="00573A7F" w:rsidRDefault="00573A7F" w:rsidP="00573A7F">
      <w:pPr>
        <w:pStyle w:val="10"/>
      </w:pPr>
      <w:bookmarkStart w:id="147" w:name="_Toc124890754"/>
      <w:r>
        <w:t>Список литературы</w:t>
      </w:r>
      <w:bookmarkEnd w:id="147"/>
    </w:p>
    <w:p w14:paraId="38BBFCF2" w14:textId="77777777" w:rsidR="00573A7F" w:rsidRDefault="00573A7F" w:rsidP="00820F03">
      <w:pPr>
        <w:jc w:val="center"/>
        <w:rPr>
          <w:sz w:val="28"/>
          <w:szCs w:val="28"/>
        </w:rPr>
      </w:pPr>
    </w:p>
    <w:p w14:paraId="7278478F" w14:textId="77777777" w:rsidR="00C35790" w:rsidRPr="00234BFB" w:rsidRDefault="00C35790" w:rsidP="00234BFB">
      <w:pPr>
        <w:spacing w:line="360" w:lineRule="auto"/>
        <w:ind w:firstLine="567"/>
        <w:jc w:val="both"/>
        <w:rPr>
          <w:rFonts w:eastAsia="SimSun"/>
          <w:b/>
          <w:bCs/>
          <w:sz w:val="28"/>
          <w:szCs w:val="28"/>
        </w:rPr>
      </w:pPr>
      <w:r w:rsidRPr="00234BFB">
        <w:rPr>
          <w:rFonts w:eastAsia="SimSun"/>
          <w:b/>
          <w:bCs/>
          <w:sz w:val="28"/>
          <w:szCs w:val="28"/>
        </w:rPr>
        <w:t>1. Документы российской внешней политики</w:t>
      </w:r>
    </w:p>
    <w:p w14:paraId="0B5E3423" w14:textId="77777777" w:rsidR="00C35790" w:rsidRPr="00234BFB" w:rsidRDefault="00C35790" w:rsidP="00234BFB">
      <w:pPr>
        <w:numPr>
          <w:ilvl w:val="0"/>
          <w:numId w:val="36"/>
        </w:numPr>
        <w:spacing w:line="360" w:lineRule="auto"/>
        <w:ind w:left="0" w:firstLine="567"/>
        <w:jc w:val="both"/>
        <w:rPr>
          <w:rFonts w:eastAsia="SimSun"/>
          <w:sz w:val="28"/>
          <w:szCs w:val="28"/>
        </w:rPr>
      </w:pPr>
      <w:r w:rsidRPr="00234BFB">
        <w:rPr>
          <w:rFonts w:eastAsia="SimSun"/>
          <w:i/>
          <w:iCs/>
          <w:sz w:val="28"/>
          <w:szCs w:val="28"/>
        </w:rPr>
        <w:t xml:space="preserve">Глазьев С. Ю. </w:t>
      </w:r>
      <w:r w:rsidRPr="00234BFB">
        <w:rPr>
          <w:rFonts w:eastAsia="SimSun"/>
          <w:sz w:val="28"/>
          <w:szCs w:val="28"/>
        </w:rPr>
        <w:t xml:space="preserve">О неотложных мерах по отражению угроз существованию России // Доклад Совету безопасности Российской Федерации. 2015 </w:t>
      </w:r>
      <w:bookmarkStart w:id="148" w:name="_Hlk82996000"/>
      <w:r w:rsidRPr="00234BFB">
        <w:rPr>
          <w:rFonts w:eastAsia="SimSun"/>
          <w:sz w:val="28"/>
          <w:szCs w:val="28"/>
        </w:rPr>
        <w:t xml:space="preserve">г. // Деловая электронная газета «Бизнес </w:t>
      </w:r>
      <w:r w:rsidRPr="00234BFB">
        <w:rPr>
          <w:rFonts w:eastAsia="SimSun"/>
          <w:sz w:val="28"/>
          <w:szCs w:val="28"/>
          <w:lang w:val="en-US"/>
        </w:rPr>
        <w:t>Online</w:t>
      </w:r>
      <w:r w:rsidRPr="00234BFB">
        <w:rPr>
          <w:rFonts w:eastAsia="SimSun"/>
          <w:sz w:val="28"/>
          <w:szCs w:val="28"/>
        </w:rPr>
        <w:t xml:space="preserve">» (на связи) [Электронный ресурс]. </w:t>
      </w:r>
      <w:r w:rsidRPr="00234BFB">
        <w:rPr>
          <w:rFonts w:eastAsia="SimSun"/>
          <w:sz w:val="28"/>
          <w:szCs w:val="28"/>
          <w:lang w:val="en-US"/>
        </w:rPr>
        <w:t>URL</w:t>
      </w:r>
      <w:r w:rsidRPr="00234BFB">
        <w:rPr>
          <w:rFonts w:eastAsia="SimSun"/>
          <w:sz w:val="28"/>
          <w:szCs w:val="28"/>
        </w:rPr>
        <w:t xml:space="preserve">: </w:t>
      </w:r>
      <w:r w:rsidRPr="00234BFB">
        <w:rPr>
          <w:rFonts w:eastAsia="SimSun"/>
          <w:sz w:val="28"/>
          <w:szCs w:val="28"/>
          <w:lang w:val="en-US"/>
        </w:rPr>
        <w:t>https</w:t>
      </w:r>
      <w:r w:rsidRPr="00234BFB">
        <w:rPr>
          <w:rFonts w:eastAsia="SimSun"/>
          <w:sz w:val="28"/>
          <w:szCs w:val="28"/>
        </w:rPr>
        <w:t>://</w:t>
      </w:r>
      <w:r w:rsidRPr="00234BFB">
        <w:rPr>
          <w:rFonts w:eastAsia="SimSun"/>
          <w:sz w:val="28"/>
          <w:szCs w:val="28"/>
          <w:lang w:val="en-US"/>
        </w:rPr>
        <w:t>www</w:t>
      </w:r>
      <w:r w:rsidRPr="00234BFB">
        <w:rPr>
          <w:rFonts w:eastAsia="SimSun"/>
          <w:sz w:val="28"/>
          <w:szCs w:val="28"/>
        </w:rPr>
        <w:t>.</w:t>
      </w:r>
      <w:r w:rsidRPr="00234BFB">
        <w:rPr>
          <w:rFonts w:eastAsia="SimSun"/>
          <w:sz w:val="28"/>
          <w:szCs w:val="28"/>
          <w:lang w:val="en-US"/>
        </w:rPr>
        <w:t>business</w:t>
      </w:r>
      <w:r w:rsidRPr="00234BFB">
        <w:rPr>
          <w:rFonts w:eastAsia="SimSun"/>
          <w:sz w:val="28"/>
          <w:szCs w:val="28"/>
        </w:rPr>
        <w:t>-</w:t>
      </w:r>
      <w:r w:rsidRPr="00234BFB">
        <w:rPr>
          <w:rFonts w:eastAsia="SimSun"/>
          <w:sz w:val="28"/>
          <w:szCs w:val="28"/>
          <w:lang w:val="en-US"/>
        </w:rPr>
        <w:t>gazeta</w:t>
      </w:r>
      <w:r w:rsidRPr="00234BFB">
        <w:rPr>
          <w:rFonts w:eastAsia="SimSun"/>
          <w:sz w:val="28"/>
          <w:szCs w:val="28"/>
        </w:rPr>
        <w:t>.</w:t>
      </w:r>
      <w:r w:rsidRPr="00234BFB">
        <w:rPr>
          <w:rFonts w:eastAsia="SimSun"/>
          <w:sz w:val="28"/>
          <w:szCs w:val="28"/>
          <w:lang w:val="en-US"/>
        </w:rPr>
        <w:t>ru</w:t>
      </w:r>
      <w:r w:rsidRPr="00234BFB">
        <w:rPr>
          <w:rFonts w:eastAsia="SimSun"/>
          <w:sz w:val="28"/>
          <w:szCs w:val="28"/>
        </w:rPr>
        <w:t>/</w:t>
      </w:r>
      <w:r w:rsidRPr="00234BFB">
        <w:rPr>
          <w:rFonts w:eastAsia="SimSun"/>
          <w:sz w:val="28"/>
          <w:szCs w:val="28"/>
          <w:lang w:val="en-US"/>
        </w:rPr>
        <w:t>article</w:t>
      </w:r>
      <w:r w:rsidRPr="00234BFB">
        <w:rPr>
          <w:rFonts w:eastAsia="SimSun"/>
          <w:sz w:val="28"/>
          <w:szCs w:val="28"/>
        </w:rPr>
        <w:t>/140998 (дата обращения: 20.9.2021).</w:t>
      </w:r>
    </w:p>
    <w:p w14:paraId="3802C781" w14:textId="77777777" w:rsidR="00C35790" w:rsidRPr="00234BFB" w:rsidRDefault="00C35790" w:rsidP="00234BFB">
      <w:pPr>
        <w:numPr>
          <w:ilvl w:val="0"/>
          <w:numId w:val="36"/>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Аудит наццелей и нацпроектов // Счетная палата Российской Федерации [Официальный сайт]. URL: https://ach.gov.ru/audit-national/ (дата обращения: 15.12.2021).</w:t>
      </w:r>
    </w:p>
    <w:p w14:paraId="5DAC80D2" w14:textId="77777777" w:rsidR="00C35790" w:rsidRPr="00234BFB" w:rsidRDefault="00C35790" w:rsidP="00234BFB">
      <w:pPr>
        <w:numPr>
          <w:ilvl w:val="0"/>
          <w:numId w:val="36"/>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Годовой отчет Группы РЭЦ 2019 г. // РЭЦ [Официальный сайт]. URL: https://2019.exportcenter.ru/eximbank/bank-areas-of-priority/#ch-2-1 (дата обращения: 15.12.2021).</w:t>
      </w:r>
    </w:p>
    <w:p w14:paraId="3DD6D3C7" w14:textId="77777777" w:rsidR="00C35790" w:rsidRPr="00234BFB" w:rsidRDefault="00C35790" w:rsidP="00234BFB">
      <w:pPr>
        <w:numPr>
          <w:ilvl w:val="0"/>
          <w:numId w:val="36"/>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Декреты Советской власти. М.: Государственное издательство политической литературы, 1959. Т. 2.</w:t>
      </w:r>
    </w:p>
    <w:p w14:paraId="75874AD0" w14:textId="77777777" w:rsidR="00C35790" w:rsidRPr="00234BFB" w:rsidRDefault="00C35790" w:rsidP="00234BFB">
      <w:pPr>
        <w:numPr>
          <w:ilvl w:val="0"/>
          <w:numId w:val="36"/>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Деловой совет при Министре иностранных дел Российской Федерации // Министерство иностранных дел Российской Федерации [Официальный сайт]. URL: https://www.mid.ru/foreign_policy/economic_diplomacy/-/asset_publisher/VVbcI0If1FVU/content/id/2631736 (дата обращения: 20.11.2021).</w:t>
      </w:r>
    </w:p>
    <w:p w14:paraId="624DFF60" w14:textId="77777777" w:rsidR="00C35790" w:rsidRPr="00234BFB" w:rsidRDefault="00C35790" w:rsidP="00234BFB">
      <w:pPr>
        <w:numPr>
          <w:ilvl w:val="0"/>
          <w:numId w:val="36"/>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 xml:space="preserve">Итоги внешней торговли России. Аналитика за 2020 год. Росстат [Официальный сайт]. </w:t>
      </w:r>
      <w:r w:rsidRPr="00234BFB">
        <w:rPr>
          <w:rFonts w:eastAsia="Arial Unicode MS"/>
          <w:sz w:val="28"/>
          <w:szCs w:val="28"/>
          <w:lang w:val="en-US" w:eastAsia="zh-CN"/>
        </w:rPr>
        <w:t>URL</w:t>
      </w:r>
      <w:r w:rsidRPr="00234BFB">
        <w:rPr>
          <w:rFonts w:eastAsia="Arial Unicode MS"/>
          <w:sz w:val="28"/>
          <w:szCs w:val="28"/>
          <w:lang w:eastAsia="zh-CN"/>
        </w:rPr>
        <w:t xml:space="preserve">: </w:t>
      </w:r>
      <w:r w:rsidRPr="00234BFB">
        <w:rPr>
          <w:rFonts w:eastAsia="Arial Unicode MS"/>
          <w:sz w:val="28"/>
          <w:szCs w:val="28"/>
          <w:lang w:val="en-US" w:eastAsia="zh-CN"/>
        </w:rPr>
        <w:t>https</w:t>
      </w:r>
      <w:r w:rsidRPr="00234BFB">
        <w:rPr>
          <w:rFonts w:eastAsia="Arial Unicode MS"/>
          <w:sz w:val="28"/>
          <w:szCs w:val="28"/>
          <w:lang w:eastAsia="zh-CN"/>
        </w:rPr>
        <w:t>://</w:t>
      </w:r>
      <w:r w:rsidRPr="00234BFB">
        <w:rPr>
          <w:rFonts w:eastAsia="Arial Unicode MS"/>
          <w:sz w:val="28"/>
          <w:szCs w:val="28"/>
          <w:lang w:val="en-US" w:eastAsia="zh-CN"/>
        </w:rPr>
        <w:t>ru</w:t>
      </w:r>
      <w:r w:rsidRPr="00234BFB">
        <w:rPr>
          <w:rFonts w:eastAsia="Arial Unicode MS"/>
          <w:sz w:val="28"/>
          <w:szCs w:val="28"/>
          <w:lang w:eastAsia="zh-CN"/>
        </w:rPr>
        <w:t>-</w:t>
      </w:r>
      <w:r w:rsidRPr="00234BFB">
        <w:rPr>
          <w:rFonts w:eastAsia="Arial Unicode MS"/>
          <w:sz w:val="28"/>
          <w:szCs w:val="28"/>
          <w:lang w:val="en-US" w:eastAsia="zh-CN"/>
        </w:rPr>
        <w:t>stat</w:t>
      </w:r>
      <w:r w:rsidRPr="00234BFB">
        <w:rPr>
          <w:rFonts w:eastAsia="Arial Unicode MS"/>
          <w:sz w:val="28"/>
          <w:szCs w:val="28"/>
          <w:lang w:eastAsia="zh-CN"/>
        </w:rPr>
        <w:t>.</w:t>
      </w:r>
      <w:r w:rsidRPr="00234BFB">
        <w:rPr>
          <w:rFonts w:eastAsia="Arial Unicode MS"/>
          <w:sz w:val="28"/>
          <w:szCs w:val="28"/>
          <w:lang w:val="en-US" w:eastAsia="zh-CN"/>
        </w:rPr>
        <w:t>com</w:t>
      </w:r>
      <w:r w:rsidRPr="00234BFB">
        <w:rPr>
          <w:rFonts w:eastAsia="Arial Unicode MS"/>
          <w:sz w:val="28"/>
          <w:szCs w:val="28"/>
          <w:lang w:eastAsia="zh-CN"/>
        </w:rPr>
        <w:t>/</w:t>
      </w:r>
      <w:r w:rsidRPr="00234BFB">
        <w:rPr>
          <w:rFonts w:eastAsia="Arial Unicode MS"/>
          <w:sz w:val="28"/>
          <w:szCs w:val="28"/>
          <w:lang w:val="en-US" w:eastAsia="zh-CN"/>
        </w:rPr>
        <w:t>analytics</w:t>
      </w:r>
      <w:r w:rsidRPr="00234BFB">
        <w:rPr>
          <w:rFonts w:eastAsia="Arial Unicode MS"/>
          <w:sz w:val="28"/>
          <w:szCs w:val="28"/>
          <w:lang w:eastAsia="zh-CN"/>
        </w:rPr>
        <w:t>/7839 (дата обращения: 11.11.2021).</w:t>
      </w:r>
    </w:p>
    <w:p w14:paraId="654B02C7" w14:textId="77777777" w:rsidR="00C35790" w:rsidRPr="00234BFB" w:rsidRDefault="00C35790" w:rsidP="00234BFB">
      <w:pPr>
        <w:numPr>
          <w:ilvl w:val="0"/>
          <w:numId w:val="36"/>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Концепция внешней политики Российской Федерации (утверждена Указом Президента Российской Федерации № 640 от 30 ноября 2016) // Там же. URL: http://publication.pravo.gov.ru/Document/View/0001201612010045?index=1&amp;rangeSize=1 (дата обращения: 15.12.2021).</w:t>
      </w:r>
    </w:p>
    <w:p w14:paraId="09B684A2" w14:textId="77777777" w:rsidR="00C35790" w:rsidRPr="00234BFB" w:rsidRDefault="00C35790" w:rsidP="00234BFB">
      <w:pPr>
        <w:numPr>
          <w:ilvl w:val="0"/>
          <w:numId w:val="36"/>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Концепция создания национального сегмента Российской Федерации интегрированной информационной системы Евразийского экономического союз (утверждена Распоряжением Правительства Российской Федерации № 583-р от 30 марта 2017). С. 2 // Правительство Российской Федерации [Официальный сайт]. URL: http://static.government.ru/media/files/qFt1sCgTQRzGxfKz6skOj4fev6qEkzBO.pdf (дата обращения: 19.11.2021).</w:t>
      </w:r>
    </w:p>
    <w:p w14:paraId="3A0AE363" w14:textId="77777777" w:rsidR="00C35790" w:rsidRPr="00234BFB" w:rsidRDefault="00C35790" w:rsidP="00234BFB">
      <w:pPr>
        <w:numPr>
          <w:ilvl w:val="0"/>
          <w:numId w:val="36"/>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Общенациональный план действий, обеспечивающих восстановление занятости и доходов населения, рост экономики и долгосрочные структурные изменения в экономике (одобрен на заседании Правительства РФ 23 сентября 2020 г., протокол № 36, раздел VII) (от 2 октября 2020 г. № П13-60855) // СПС «Гарант». URL: https://www.garant.ru/products/ipo/prime/doc/74678576/ (дата обращения: 20.01.2022).</w:t>
      </w:r>
    </w:p>
    <w:p w14:paraId="4EC23112" w14:textId="77777777" w:rsidR="00C35790" w:rsidRPr="00234BFB" w:rsidRDefault="00C35790" w:rsidP="00234BFB">
      <w:pPr>
        <w:numPr>
          <w:ilvl w:val="0"/>
          <w:numId w:val="36"/>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Паспорт национального проекта «Международная кооперация и экспорт». 11.2.2019 г. // Правительство Российской Федерации [Официальный сайт]. URL: http://government.ru/info/35564/ (дата обращения: 15.12.2021).</w:t>
      </w:r>
    </w:p>
    <w:p w14:paraId="0AE14CCB" w14:textId="77777777" w:rsidR="00C35790" w:rsidRPr="00234BFB" w:rsidRDefault="00C35790" w:rsidP="00234BFB">
      <w:pPr>
        <w:numPr>
          <w:ilvl w:val="0"/>
          <w:numId w:val="36"/>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Паспорт национального проекта (программы) «Международная кооперация и экспорт» (утвержден президиумом Совета при Президенте Российской Федерации по стратегическому развитию и национальным проектам; протокол № 16 от 24 декабря 2018) // Правительство Российской Федерации [Официальный сайт]. URL: http://static.government.ru/media/files/FL01MAEp8YVuAkvbZotaYtVKNEKaALYA.pdf (дата обращения: 15.12.2021).</w:t>
      </w:r>
    </w:p>
    <w:p w14:paraId="004BC5A4" w14:textId="77777777" w:rsidR="00C35790" w:rsidRPr="00234BFB" w:rsidRDefault="00C35790" w:rsidP="00234BFB">
      <w:pPr>
        <w:numPr>
          <w:ilvl w:val="0"/>
          <w:numId w:val="36"/>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Перечень соглашений между Правительством Российской Федерации и правительствами иностранных государств о поощрении и взаимной защите капиталовложений // Министерство экономического развития Российской Федерации [Официальный сайт]. URL: https://www.economy.gov.ru/material/departments/d11/investicionnye_soglasheniya/perechen_soglasheniy_mezhdu_pravitelstvom_rf_i_pravitelstvami_inostrannyh_gosudarstv_o_pooshchrenii_i_vzaimnoy_zashchite_kapitalovlozheniy/ (дата обращения: 16.01.2022).</w:t>
      </w:r>
    </w:p>
    <w:p w14:paraId="75E9D966" w14:textId="77777777" w:rsidR="00C35790" w:rsidRPr="00234BFB" w:rsidRDefault="00C35790" w:rsidP="00234BFB">
      <w:pPr>
        <w:numPr>
          <w:ilvl w:val="0"/>
          <w:numId w:val="36"/>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Позиционный документ Восточного комитета германской экономики «Общие интересы – совместные проекты. Основные принципы постсанкционной стратегии развития отношений между Россией и ЕС».</w:t>
      </w:r>
    </w:p>
    <w:p w14:paraId="2746206F" w14:textId="77777777" w:rsidR="00C35790" w:rsidRPr="00234BFB" w:rsidRDefault="00C35790" w:rsidP="00234BFB">
      <w:pPr>
        <w:numPr>
          <w:ilvl w:val="0"/>
          <w:numId w:val="36"/>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Положение о торговых представительствах и торговых агентствах Союза ССР за границей (утверждено Постановлением Центрального исполнительного комитета и Совета народных комиссаров СССР 13 сентября 1933) // Собрание законов и распоряжений Рабоче-крестьянского правительства Союза советских социалистических республик. 1933. № 59.</w:t>
      </w:r>
    </w:p>
    <w:p w14:paraId="48570649" w14:textId="77777777" w:rsidR="00C35790" w:rsidRPr="00234BFB" w:rsidRDefault="00C35790" w:rsidP="00234BFB">
      <w:pPr>
        <w:numPr>
          <w:ilvl w:val="0"/>
          <w:numId w:val="36"/>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Положение о Министерстве внешних экономических связей и торговли Российской Федерации (утверждено Постановлением Правительства Российской Федерации № 402 от 7 апреля 1997, утратило силу Постановлением Правительства Российской Федерации № 1420 от 21 декабря 1999) // Официальный интернет-портал правовой информации [Официальный сайт]. URL: http://pravo.gov.ru/proxy/ips/?docbody=&amp;prevDoc=102021857&amp;backlink=1&amp;&amp;nd=102046500 (дата обращения: 15.12.2021).</w:t>
      </w:r>
    </w:p>
    <w:p w14:paraId="4D98EEB1" w14:textId="77777777" w:rsidR="00C35790" w:rsidRPr="00234BFB" w:rsidRDefault="00C35790" w:rsidP="00234BFB">
      <w:pPr>
        <w:numPr>
          <w:ilvl w:val="0"/>
          <w:numId w:val="36"/>
        </w:numPr>
        <w:autoSpaceDE w:val="0"/>
        <w:autoSpaceDN w:val="0"/>
        <w:adjustRightInd w:val="0"/>
        <w:spacing w:line="360" w:lineRule="auto"/>
        <w:ind w:left="0" w:firstLine="567"/>
        <w:jc w:val="both"/>
        <w:rPr>
          <w:rFonts w:eastAsia="Arial Unicode MS"/>
          <w:spacing w:val="-4"/>
          <w:sz w:val="28"/>
          <w:szCs w:val="28"/>
          <w:lang w:eastAsia="zh-CN"/>
        </w:rPr>
      </w:pPr>
      <w:r w:rsidRPr="00234BFB">
        <w:rPr>
          <w:rFonts w:eastAsia="Arial Unicode MS"/>
          <w:spacing w:val="-4"/>
          <w:sz w:val="28"/>
          <w:szCs w:val="28"/>
          <w:lang w:eastAsia="zh-CN"/>
        </w:rPr>
        <w:t>Положение о Министерстве торговли Российской Федерации (утверждено Постановлением Правительства Российской Федерации № 1420 от 21 декабря 1999, утратило силу Постановлением Правительства Российской Федерации № 990 от 21 декабря 2000) // Там же. URL: http://pravo.gov.ru/proxy/ips/?docbody=&amp;prevDoc=102046500&amp;backlink=1&amp;&amp;nd=102063534 (дата обращения: 15.12.2021).</w:t>
      </w:r>
    </w:p>
    <w:p w14:paraId="7F09E3C6" w14:textId="77777777" w:rsidR="00C35790" w:rsidRPr="00234BFB" w:rsidRDefault="00C35790" w:rsidP="00234BFB">
      <w:pPr>
        <w:numPr>
          <w:ilvl w:val="0"/>
          <w:numId w:val="36"/>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Положение о Министерстве экономического развития и торговли Российской Федерации (утверждено Постановлением Правительства Российской Федерации № 437 от 5 июня 2008; в редакции от 4 августа 2021). Общие положения. Пп. 5.3.5–1, 5.3.7, 5.3.76 // Там же. URL: http://pravo.gov.ru/proxy/ips/?docbody=&amp;nd=102122465 (дата обращения: 15.12.2021).</w:t>
      </w:r>
    </w:p>
    <w:p w14:paraId="39741D37" w14:textId="77777777" w:rsidR="00C35790" w:rsidRPr="00234BFB" w:rsidRDefault="00C35790" w:rsidP="00234BFB">
      <w:pPr>
        <w:numPr>
          <w:ilvl w:val="0"/>
          <w:numId w:val="36"/>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Положение о российских частях межправительственных комиссий по торгово-экономическому и научно-техническому сотрудничеству между Российской Федерацией и зарубежными странами (утверждено Постановлением Правительства Российской Федерации № 1292 от 26 августа 2020) // Официальный интернет-портал правовой информации [Официальный сайт]. URL: http://publication.pravo.gov.ru/Document/View/0001202008310012 (дата обращения: 13.12.2021).</w:t>
      </w:r>
    </w:p>
    <w:p w14:paraId="36918B3E" w14:textId="77777777" w:rsidR="00C35790" w:rsidRPr="00234BFB" w:rsidRDefault="00C35790" w:rsidP="00234BFB">
      <w:pPr>
        <w:numPr>
          <w:ilvl w:val="0"/>
          <w:numId w:val="36"/>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Положение о Торговом представительстве Российской Федерации в иностранном государстве (утверждено Постановлением Правительства Российской Федерации № 401 от 27 июня 2005 «Об оптимизации системы торговых представительств Российской Федерации в иностранных государствах»; в редакции от 27 июня 2005) // Собрание законодательства Российской Федерации. 2005. № 27.</w:t>
      </w:r>
    </w:p>
    <w:p w14:paraId="08978F36" w14:textId="77777777" w:rsidR="00C35790" w:rsidRPr="00234BFB" w:rsidRDefault="00C35790" w:rsidP="00234BFB">
      <w:pPr>
        <w:numPr>
          <w:ilvl w:val="0"/>
          <w:numId w:val="36"/>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Положение о Торговом представительстве Российской Федерации в иностранном государстве (утверждено Постановлением Правительства Российской Федерации № 401 от 27 июня 2005 «Об оптимизации системы торговых представительств Российской Федерации в иностранных государствах»; в редакции от 22 октября 2018).</w:t>
      </w:r>
    </w:p>
    <w:p w14:paraId="395DBB3F" w14:textId="77777777" w:rsidR="00C35790" w:rsidRPr="00234BFB" w:rsidRDefault="00C35790" w:rsidP="00234BFB">
      <w:pPr>
        <w:numPr>
          <w:ilvl w:val="0"/>
          <w:numId w:val="36"/>
        </w:numPr>
        <w:autoSpaceDE w:val="0"/>
        <w:autoSpaceDN w:val="0"/>
        <w:adjustRightInd w:val="0"/>
        <w:spacing w:line="360" w:lineRule="auto"/>
        <w:ind w:left="0" w:firstLine="567"/>
        <w:jc w:val="both"/>
        <w:rPr>
          <w:rFonts w:eastAsia="Arial Unicode MS"/>
          <w:spacing w:val="-6"/>
          <w:sz w:val="28"/>
          <w:szCs w:val="28"/>
          <w:lang w:eastAsia="zh-CN"/>
        </w:rPr>
      </w:pPr>
      <w:r w:rsidRPr="00234BFB">
        <w:rPr>
          <w:rFonts w:eastAsia="Arial Unicode MS"/>
          <w:spacing w:val="-6"/>
          <w:sz w:val="28"/>
          <w:szCs w:val="28"/>
          <w:lang w:eastAsia="zh-CN"/>
        </w:rPr>
        <w:t>Постановление Правительства Российской Федерации № 1008 от 28 августа 2018 г. «О внесении изменений в некоторые акты Правительства Российской Федерации» (дополнение «Положения о Министерстве промышленности и торговли Российской Федерации» пунктом 5.8.26). // Там же. URL: http://publication.pravo.gov.ru/Document/View/0001201808300030?index=2&amp;rangeSize=1 (дата обращения: 15.12.2021).</w:t>
      </w:r>
    </w:p>
    <w:p w14:paraId="5BE5354E" w14:textId="77777777" w:rsidR="00C35790" w:rsidRPr="00234BFB" w:rsidRDefault="00C35790" w:rsidP="00234BFB">
      <w:pPr>
        <w:numPr>
          <w:ilvl w:val="0"/>
          <w:numId w:val="36"/>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Постановление Совета Министров СССР «О развитии хозяйственной деятельности советских организаций за рубежом» № 412 от 18 мая 1989 г.</w:t>
      </w:r>
    </w:p>
    <w:p w14:paraId="033ACDE0" w14:textId="77777777" w:rsidR="00C35790" w:rsidRPr="00234BFB" w:rsidRDefault="00C35790" w:rsidP="00234BFB">
      <w:pPr>
        <w:numPr>
          <w:ilvl w:val="0"/>
          <w:numId w:val="36"/>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Постановление Правительства Российской Федерации № 71 от 5 февраля 2016 г. «Об утверждении правил осуществления акционерным обществом “Российский экспортный центр” деятельности по поддержке экспорта и взаимодействия с федеральными органами исполнительной власти и государственной корпорацией по атомной энергии “Росатом”» // Официальный интернет-портал правовой информации [Официальный сайт]. URL: http://publication.pravo.gov.ru/Document/View/0001201602100032 (дата обращения: 15.12.2021).</w:t>
      </w:r>
    </w:p>
    <w:p w14:paraId="01F8CA5E" w14:textId="77777777" w:rsidR="00C35790" w:rsidRPr="00234BFB" w:rsidRDefault="00C35790" w:rsidP="00234BFB">
      <w:pPr>
        <w:numPr>
          <w:ilvl w:val="0"/>
          <w:numId w:val="36"/>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Постановление Правительства Российской Федерации № 1391 от 17 декабря 2016 г. «Об утверждении правил предоставления в 2016 году из федерального бюджета субсидии в виде имущественного взноса Российской Федерации в государственную корпорацию “Банк развития и внешнеэкономической деятельности (Внешэкономбанк)” в целях последующего взноса в уставный капитал акционерного общества “Российский экспортный центр” для обеспечения становления национального института поддержки экспорта» // Официальный интернет-портал правовой информации [Официальный сайт]. URL: http://publication.pravo.gov.ru/Document/View/0001201612200079 (дата обращения: 15.12.2021).</w:t>
      </w:r>
    </w:p>
    <w:p w14:paraId="40783046" w14:textId="77777777" w:rsidR="00C35790" w:rsidRPr="00234BFB" w:rsidRDefault="00C35790" w:rsidP="00234BFB">
      <w:pPr>
        <w:numPr>
          <w:ilvl w:val="0"/>
          <w:numId w:val="36"/>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Постановление Правительства Российской Федерации № 1141 от 29 июля 2020 г. «О внесении изменений в Правила предоставления в 2016 году из федерального бюджета субсидии в виде имущественного взноса Российской Федерации в государственную корпорацию “Банк развития и внешнеэкономической деятельности (Внешэкономбанк)” в целях последующего взноса в уставный капитал акционерного общества “Российский экспортный центр” для обеспечения становления национального института поддержки экспорта». П. 3. Пп. «б» // Там же. URL: http://publication.pravo.gov.ru/Document/View/0001202008030017?index=2&amp;rangeSize=1 (дата обращения: 15.12.2021).</w:t>
      </w:r>
    </w:p>
    <w:p w14:paraId="5DE0B9C7" w14:textId="77777777" w:rsidR="00C35790" w:rsidRPr="00234BFB" w:rsidRDefault="00C35790" w:rsidP="00234BFB">
      <w:pPr>
        <w:numPr>
          <w:ilvl w:val="0"/>
          <w:numId w:val="36"/>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Постановление Правительства Российской Федерации от 16 июля 2015 г. № 708 «О специальных инвестиционных контрактах для отдельных отраслей промышленности» // Официальный интернет-портал правовой информации [Официальный сайт]. URL: http://publication.pravo.gov.ru/Document/View/0001201507210009 (дата обращения: 14.12.2021).</w:t>
      </w:r>
    </w:p>
    <w:p w14:paraId="1143DD04" w14:textId="77777777" w:rsidR="00C35790" w:rsidRPr="00234BFB" w:rsidRDefault="00C35790" w:rsidP="00234BFB">
      <w:pPr>
        <w:numPr>
          <w:ilvl w:val="0"/>
          <w:numId w:val="36"/>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Постановление Совета Министров СССР «О развитии хозяйственной деятельности советских организаций за рубежом» № 412 от 18 мая 1989 г. // Собрание постановлений Правительства СССР. 1989. № 24.</w:t>
      </w:r>
    </w:p>
    <w:p w14:paraId="73828E22" w14:textId="77777777" w:rsidR="00C35790" w:rsidRPr="00234BFB" w:rsidRDefault="00C35790" w:rsidP="00234BFB">
      <w:pPr>
        <w:numPr>
          <w:ilvl w:val="0"/>
          <w:numId w:val="36"/>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 xml:space="preserve">ПСЗ. Собрание 1-е. СПб.: Типография Второго Отделения Собственной Е. И. В. Канцелярии, 1830. </w:t>
      </w:r>
    </w:p>
    <w:p w14:paraId="7293AA94" w14:textId="77777777" w:rsidR="00C35790" w:rsidRPr="00234BFB" w:rsidRDefault="00C35790" w:rsidP="00234BFB">
      <w:pPr>
        <w:numPr>
          <w:ilvl w:val="0"/>
          <w:numId w:val="36"/>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 xml:space="preserve">ПСЗ. Собрание 2-е. СПб.: Типография Второго Отделения Собственной Е. И. В. Канцелярии, 1833. </w:t>
      </w:r>
    </w:p>
    <w:p w14:paraId="2603F644" w14:textId="77777777" w:rsidR="00C35790" w:rsidRPr="00234BFB" w:rsidRDefault="00C35790" w:rsidP="00234BFB">
      <w:pPr>
        <w:numPr>
          <w:ilvl w:val="0"/>
          <w:numId w:val="36"/>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ПСЗ. Собрание 3-е. СПб.: [б. и.], 1902.</w:t>
      </w:r>
    </w:p>
    <w:p w14:paraId="010B43FB" w14:textId="77777777" w:rsidR="00C35790" w:rsidRPr="00234BFB" w:rsidRDefault="00C35790" w:rsidP="00234BFB">
      <w:pPr>
        <w:numPr>
          <w:ilvl w:val="0"/>
          <w:numId w:val="36"/>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Распоряжение Президента Российской Федерации «Вопросы преобразования торговых представительств Российской Федерации и аппаратов торговых советников посольств Российской Федерации в торгово-экономические отделы посольств Российской Федерации» № 215-рп от 8 июня 1998 г. // Собрание законодательства Российской Федерации. 1998. № 24.</w:t>
      </w:r>
    </w:p>
    <w:p w14:paraId="283BAD48" w14:textId="77777777" w:rsidR="00C35790" w:rsidRPr="00234BFB" w:rsidRDefault="00C35790" w:rsidP="00234BFB">
      <w:pPr>
        <w:numPr>
          <w:ilvl w:val="0"/>
          <w:numId w:val="36"/>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Приоритетные направления деятельности Торгово-промышленной палаты Российской Федерации на 2021–2025 годы // Правовая информационная система «КонсультантПлюс» [Официальный сайт]. URL: http://www.consultant.ru/document/cons_doc_LAW_392717/ed0bb6227cc273b94e4e8ce75d4274f4de550404/ (дата обращения: 20.01.2022).</w:t>
      </w:r>
    </w:p>
    <w:p w14:paraId="1473665F" w14:textId="77777777" w:rsidR="00C35790" w:rsidRPr="00234BFB" w:rsidRDefault="00C35790" w:rsidP="00234BFB">
      <w:pPr>
        <w:numPr>
          <w:ilvl w:val="0"/>
          <w:numId w:val="36"/>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Распоряжение Президента РФ от 29 декабря 2018 г. № 411-рп «О назначении представителей Российской Федерации и их заместителей в Деловом консультативном совете форума “Азиатско-тихоокеанское экономическое сотрудничество” на 2019–2021 годы» // Официальный интернет-портал правовой информации [Официальный сайт]. URL: http://publication.pravo.gov.ru/Document/View/0001201812310022 (дата обращения: 20.01.2022).</w:t>
      </w:r>
    </w:p>
    <w:p w14:paraId="2A2B06DE" w14:textId="77777777" w:rsidR="00C35790" w:rsidRPr="00234BFB" w:rsidRDefault="00C35790" w:rsidP="00234BFB">
      <w:pPr>
        <w:numPr>
          <w:ilvl w:val="0"/>
          <w:numId w:val="36"/>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Реестр СПИК 1.0 // Минпромторг России [Официальный сайт]. URL: https://gisp.gov.ru/spic2/pub/spic/search/ (дата обращения 16.11.2021).</w:t>
      </w:r>
    </w:p>
    <w:p w14:paraId="4FB34542" w14:textId="77777777" w:rsidR="00C35790" w:rsidRPr="00234BFB" w:rsidRDefault="00C35790" w:rsidP="00234BFB">
      <w:pPr>
        <w:numPr>
          <w:ilvl w:val="0"/>
          <w:numId w:val="36"/>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Стратегия национальной безопасности Российской Федерации (утверждена Указом Президента Российской Федерации № 683 от 31 декабря 2015) // Официальный интернет-портал правовой информации [Официальный сайт]. URL: http://publication.pravo.gov.ru/Document/View/0001201512310038?index=1&amp;rangeSize=1 (дата обращения: 15.12.2021).</w:t>
      </w:r>
    </w:p>
    <w:p w14:paraId="2B74C590" w14:textId="77777777" w:rsidR="00C35790" w:rsidRPr="00234BFB" w:rsidRDefault="00C35790" w:rsidP="00234BFB">
      <w:pPr>
        <w:numPr>
          <w:ilvl w:val="0"/>
          <w:numId w:val="36"/>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Стратегия национальной безопасности Российской Федерации (утверждена Указом Президента Российской Федерации № 400 от 2 июля 2021) // Официальный интернет-портал правовой информации [Официальный сайт]. URL: http://publication.pravo.gov.ru/Document/View/0001202107030001 (дата обращения: 28.04.2022)</w:t>
      </w:r>
    </w:p>
    <w:p w14:paraId="39CBF988" w14:textId="77777777" w:rsidR="00C35790" w:rsidRPr="00234BFB" w:rsidRDefault="00C35790" w:rsidP="00234BFB">
      <w:pPr>
        <w:numPr>
          <w:ilvl w:val="0"/>
          <w:numId w:val="36"/>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Указ Президента Российской Федерации № 898 от 10 декабря 2013 г. «О Постоянном представительстве Российской Федерации при Всемирной торговой организации» // Официальный интернет-портал правовой информации [Официальный сайт]. URL: http://publication.pravo.gov.ru/Document/View/0001201312100001 (дата обращения: 30.12.2021).</w:t>
      </w:r>
    </w:p>
    <w:p w14:paraId="6130B68A" w14:textId="77777777" w:rsidR="00C35790" w:rsidRPr="00234BFB" w:rsidRDefault="00C35790" w:rsidP="00234BFB">
      <w:pPr>
        <w:numPr>
          <w:ilvl w:val="0"/>
          <w:numId w:val="36"/>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Указ Президента Российской Федерации «О координирующей роли Министерства иностранных дел Российской Федерации в проведении единой внешнеполитической линии Российской Федерации» № 1478 от 8 ноября 2011 г. // Официальный интернет-портал правовой информации [Официальный сайт]. URL: http://publication.pravo.gov.ru/Document/View/0001201111100021 (дата обращения: 19.12.2021).</w:t>
      </w:r>
    </w:p>
    <w:p w14:paraId="24D7A7B2" w14:textId="77777777" w:rsidR="00C35790" w:rsidRPr="00234BFB" w:rsidRDefault="00C35790" w:rsidP="00234BFB">
      <w:pPr>
        <w:numPr>
          <w:ilvl w:val="0"/>
          <w:numId w:val="36"/>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Указ Президента Российской Федерации № 666 от 4 ноября 2020 г. «О сокращении выбросов парниковых газов». П. 1. Пп. «а» // Официальный интернет-портал правовой информации [Официальный сайт]. URL: http://publication.pravo.gov.ru/Document/View/0001202011040008 (дата обращения: 30.12.2021).</w:t>
      </w:r>
    </w:p>
    <w:p w14:paraId="00493029" w14:textId="77777777" w:rsidR="00C35790" w:rsidRPr="00234BFB" w:rsidRDefault="00C35790" w:rsidP="00234BFB">
      <w:pPr>
        <w:numPr>
          <w:ilvl w:val="0"/>
          <w:numId w:val="36"/>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Товарная структура экспорта [Российской Федерации со всеми странами]. Данные статистики // Федеральная таможенная служба [Официальный сайт]. URL: https://customs.gov.ru/folder/519 (дата обращения: 15.12.2021).</w:t>
      </w:r>
    </w:p>
    <w:p w14:paraId="12C935DE" w14:textId="77777777" w:rsidR="00C35790" w:rsidRPr="00234BFB" w:rsidRDefault="00C35790" w:rsidP="00234BFB">
      <w:pPr>
        <w:numPr>
          <w:ilvl w:val="0"/>
          <w:numId w:val="36"/>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Указ Президента Российской Федерации № 204 от 7 мая 2018 г. «О национальных целях и стратегических задачах развития Российской Федерации на период до 2024 года» // Официальный интернет-портал правовой информации [Официальный сайт].</w:t>
      </w:r>
      <w:r w:rsidRPr="00234BFB">
        <w:rPr>
          <w:rFonts w:eastAsia="Helvetica"/>
          <w:sz w:val="28"/>
          <w:szCs w:val="28"/>
          <w:u w:color="000000"/>
        </w:rPr>
        <w:t xml:space="preserve"> </w:t>
      </w:r>
      <w:r w:rsidRPr="00234BFB">
        <w:rPr>
          <w:rFonts w:eastAsia="Arial Unicode MS"/>
          <w:sz w:val="28"/>
          <w:szCs w:val="28"/>
          <w:lang w:val="en-US" w:eastAsia="zh-CN"/>
        </w:rPr>
        <w:t>URL</w:t>
      </w:r>
      <w:r w:rsidRPr="00234BFB">
        <w:rPr>
          <w:rFonts w:eastAsia="Arial Unicode MS"/>
          <w:sz w:val="28"/>
          <w:szCs w:val="28"/>
          <w:lang w:eastAsia="zh-CN"/>
        </w:rPr>
        <w:t xml:space="preserve">: </w:t>
      </w:r>
      <w:r w:rsidRPr="00234BFB">
        <w:rPr>
          <w:rFonts w:eastAsia="Arial Unicode MS"/>
          <w:sz w:val="28"/>
          <w:szCs w:val="28"/>
          <w:lang w:val="en-US" w:eastAsia="zh-CN"/>
        </w:rPr>
        <w:t>http</w:t>
      </w:r>
      <w:r w:rsidRPr="00234BFB">
        <w:rPr>
          <w:rFonts w:eastAsia="Arial Unicode MS"/>
          <w:sz w:val="28"/>
          <w:szCs w:val="28"/>
          <w:lang w:eastAsia="zh-CN"/>
        </w:rPr>
        <w:t>://</w:t>
      </w:r>
      <w:r w:rsidRPr="00234BFB">
        <w:rPr>
          <w:rFonts w:eastAsia="Arial Unicode MS"/>
          <w:sz w:val="28"/>
          <w:szCs w:val="28"/>
          <w:lang w:val="en-US" w:eastAsia="zh-CN"/>
        </w:rPr>
        <w:t>publication</w:t>
      </w:r>
      <w:r w:rsidRPr="00234BFB">
        <w:rPr>
          <w:rFonts w:eastAsia="Arial Unicode MS"/>
          <w:sz w:val="28"/>
          <w:szCs w:val="28"/>
          <w:lang w:eastAsia="zh-CN"/>
        </w:rPr>
        <w:t>.</w:t>
      </w:r>
      <w:r w:rsidRPr="00234BFB">
        <w:rPr>
          <w:rFonts w:eastAsia="Arial Unicode MS"/>
          <w:sz w:val="28"/>
          <w:szCs w:val="28"/>
          <w:lang w:val="en-US" w:eastAsia="zh-CN"/>
        </w:rPr>
        <w:t>pravo</w:t>
      </w:r>
      <w:r w:rsidRPr="00234BFB">
        <w:rPr>
          <w:rFonts w:eastAsia="Arial Unicode MS"/>
          <w:sz w:val="28"/>
          <w:szCs w:val="28"/>
          <w:lang w:eastAsia="zh-CN"/>
        </w:rPr>
        <w:t>.</w:t>
      </w:r>
      <w:r w:rsidRPr="00234BFB">
        <w:rPr>
          <w:rFonts w:eastAsia="Arial Unicode MS"/>
          <w:sz w:val="28"/>
          <w:szCs w:val="28"/>
          <w:lang w:val="en-US" w:eastAsia="zh-CN"/>
        </w:rPr>
        <w:t>gov</w:t>
      </w:r>
      <w:r w:rsidRPr="00234BFB">
        <w:rPr>
          <w:rFonts w:eastAsia="Arial Unicode MS"/>
          <w:sz w:val="28"/>
          <w:szCs w:val="28"/>
          <w:lang w:eastAsia="zh-CN"/>
        </w:rPr>
        <w:t>.</w:t>
      </w:r>
      <w:r w:rsidRPr="00234BFB">
        <w:rPr>
          <w:rFonts w:eastAsia="Arial Unicode MS"/>
          <w:sz w:val="28"/>
          <w:szCs w:val="28"/>
          <w:lang w:val="en-US" w:eastAsia="zh-CN"/>
        </w:rPr>
        <w:t>ru</w:t>
      </w:r>
      <w:r w:rsidRPr="00234BFB">
        <w:rPr>
          <w:rFonts w:eastAsia="Arial Unicode MS"/>
          <w:sz w:val="28"/>
          <w:szCs w:val="28"/>
          <w:lang w:eastAsia="zh-CN"/>
        </w:rPr>
        <w:t>/</w:t>
      </w:r>
      <w:r w:rsidRPr="00234BFB">
        <w:rPr>
          <w:rFonts w:eastAsia="Arial Unicode MS"/>
          <w:sz w:val="28"/>
          <w:szCs w:val="28"/>
          <w:lang w:val="en-US" w:eastAsia="zh-CN"/>
        </w:rPr>
        <w:t>Document</w:t>
      </w:r>
      <w:r w:rsidRPr="00234BFB">
        <w:rPr>
          <w:rFonts w:eastAsia="Arial Unicode MS"/>
          <w:sz w:val="28"/>
          <w:szCs w:val="28"/>
          <w:lang w:eastAsia="zh-CN"/>
        </w:rPr>
        <w:t>/</w:t>
      </w:r>
      <w:r w:rsidRPr="00234BFB">
        <w:rPr>
          <w:rFonts w:eastAsia="Arial Unicode MS"/>
          <w:sz w:val="28"/>
          <w:szCs w:val="28"/>
          <w:lang w:val="en-US" w:eastAsia="zh-CN"/>
        </w:rPr>
        <w:t>View</w:t>
      </w:r>
      <w:r w:rsidRPr="00234BFB">
        <w:rPr>
          <w:rFonts w:eastAsia="Arial Unicode MS"/>
          <w:sz w:val="28"/>
          <w:szCs w:val="28"/>
          <w:lang w:eastAsia="zh-CN"/>
        </w:rPr>
        <w:t>/0001201805070038 (дата обращения: 15.12.2021).</w:t>
      </w:r>
    </w:p>
    <w:p w14:paraId="4C243621" w14:textId="77777777" w:rsidR="00C35790" w:rsidRPr="00234BFB" w:rsidRDefault="00C35790" w:rsidP="00234BFB">
      <w:pPr>
        <w:numPr>
          <w:ilvl w:val="0"/>
          <w:numId w:val="36"/>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Указ Президента Российской Федерации «О представителях Министерства сельского хозяйства Российской Федерации за рубежом» № 497 от 14 октября 2019 г. // Там же. URL: http://publication.pravo.gov.ru/Document/View/0001201910140036 (дата обращения: 17.12.2021).</w:t>
      </w:r>
    </w:p>
    <w:p w14:paraId="243D65D7" w14:textId="77777777" w:rsidR="00C35790" w:rsidRPr="00234BFB" w:rsidRDefault="00C35790" w:rsidP="00234BFB">
      <w:pPr>
        <w:numPr>
          <w:ilvl w:val="0"/>
          <w:numId w:val="36"/>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Указ Президента Российской Федерации № 444 от 19 июля 2018 г. «Об упорядочении деятельности совещательных и консультативных органов при Президенте Российской Федерации» (вместе с «Положением о Совете при Президенте Российской Федерации по стратегическому развитию и национальным проектам») // Официальный интернет-портал правовой информации [Официальный сайт]. URL: http://publication.pravo.gov.ru/Document/View/0001201807190063?index=0&amp;rangeSize=1 (дата обращения: 15.12.2021).</w:t>
      </w:r>
    </w:p>
    <w:p w14:paraId="6278AA97" w14:textId="77777777" w:rsidR="00C35790" w:rsidRPr="00234BFB" w:rsidRDefault="00C35790" w:rsidP="00234BFB">
      <w:pPr>
        <w:numPr>
          <w:ilvl w:val="0"/>
          <w:numId w:val="36"/>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Указ Президента Российской Федерации № 485 от 21 июля 2022 г. «Об Организационном комитете по подготовке и проведению в Российской Федерации в 2023 году второго саммита Россия – Африка и других мероприятий в формате Россия – Африка» // Официальный интернет-портал Президента России [Официальный сайт].</w:t>
      </w:r>
      <w:r w:rsidRPr="00234BFB">
        <w:rPr>
          <w:rFonts w:eastAsia="Helvetica"/>
          <w:sz w:val="28"/>
          <w:szCs w:val="28"/>
          <w:u w:color="000000"/>
        </w:rPr>
        <w:t xml:space="preserve"> </w:t>
      </w:r>
      <w:r w:rsidRPr="00234BFB">
        <w:rPr>
          <w:rFonts w:eastAsia="Arial Unicode MS"/>
          <w:sz w:val="28"/>
          <w:szCs w:val="28"/>
          <w:lang w:val="en-US" w:eastAsia="zh-CN"/>
        </w:rPr>
        <w:t>URL</w:t>
      </w:r>
      <w:r w:rsidRPr="00234BFB">
        <w:rPr>
          <w:rFonts w:eastAsia="Arial Unicode MS"/>
          <w:sz w:val="28"/>
          <w:szCs w:val="28"/>
          <w:lang w:eastAsia="zh-CN"/>
        </w:rPr>
        <w:t>: http://kremlin.ru/acts/news/69041 (дата обращения: 7.9.2022).</w:t>
      </w:r>
    </w:p>
    <w:p w14:paraId="4A35599E" w14:textId="77777777" w:rsidR="00C35790" w:rsidRPr="00234BFB" w:rsidRDefault="00C35790" w:rsidP="00234BFB">
      <w:pPr>
        <w:numPr>
          <w:ilvl w:val="0"/>
          <w:numId w:val="36"/>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Федеральный закон № 365-ФЗ от 30 ноября 2011 г. «О внесении изменений в Федеральный закон “Об особых экономических зонах в Российской Федерации” и отдельные законодательные акты Российской Федерации» // Собрание законодательства Российской Федерации. 2011. № 49.</w:t>
      </w:r>
    </w:p>
    <w:p w14:paraId="7BBBD86A" w14:textId="77777777" w:rsidR="00C35790" w:rsidRPr="00234BFB" w:rsidRDefault="00C35790" w:rsidP="00234BFB">
      <w:pPr>
        <w:numPr>
          <w:ilvl w:val="0"/>
          <w:numId w:val="36"/>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Федеральный закон № 254-ФЗ от 26 июля 2019 г. «О внесении изменений в Федеральный закон “О территориях опережающего социально-экономического развития в Российской Федерации” и отдельные законодательные акты Российской Федерации» // Там же. 2019. № 30.</w:t>
      </w:r>
    </w:p>
    <w:p w14:paraId="706A486D" w14:textId="77777777" w:rsidR="00C35790" w:rsidRPr="00234BFB" w:rsidRDefault="00C35790" w:rsidP="00234BFB">
      <w:pPr>
        <w:numPr>
          <w:ilvl w:val="0"/>
          <w:numId w:val="36"/>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Федеральный закон № 488-ФЗ от 31 декабря 2014 г. «О промышленной политике в Российской Федерации» // Собрание законодательства Российской Федерации. 2015. № 1.</w:t>
      </w:r>
    </w:p>
    <w:p w14:paraId="3869696C" w14:textId="77777777" w:rsidR="00C35790" w:rsidRPr="00234BFB" w:rsidRDefault="00C35790" w:rsidP="00234BFB">
      <w:pPr>
        <w:numPr>
          <w:ilvl w:val="0"/>
          <w:numId w:val="36"/>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Экспорт и импорт Российской Федерации по товарам ФТС России // Федеральная таможенная служба [Официальный сайт]. URL: https://customs.gov.ru/folder/502 (дата обращения: 15.12.2021).</w:t>
      </w:r>
    </w:p>
    <w:p w14:paraId="3EFE1665" w14:textId="77777777" w:rsidR="00C35790" w:rsidRPr="00234BFB" w:rsidRDefault="00C35790" w:rsidP="00234BFB">
      <w:pPr>
        <w:numPr>
          <w:ilvl w:val="0"/>
          <w:numId w:val="36"/>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 xml:space="preserve">Экспорт из России «Все товары. 2013–2018». Росстат [Официальный сайт]. </w:t>
      </w:r>
      <w:r w:rsidRPr="00234BFB">
        <w:rPr>
          <w:rFonts w:eastAsia="Arial Unicode MS"/>
          <w:sz w:val="28"/>
          <w:szCs w:val="28"/>
          <w:lang w:val="en-US" w:eastAsia="zh-CN"/>
        </w:rPr>
        <w:t>URL</w:t>
      </w:r>
      <w:r w:rsidRPr="00234BFB">
        <w:rPr>
          <w:rFonts w:eastAsia="Arial Unicode MS"/>
          <w:sz w:val="28"/>
          <w:szCs w:val="28"/>
          <w:lang w:eastAsia="zh-CN"/>
        </w:rPr>
        <w:t>: https://ru-stat.com/date-Y2013-2019/RU/export/world (дата обращения: 11.11.2021).</w:t>
      </w:r>
    </w:p>
    <w:p w14:paraId="34AE0971" w14:textId="77777777" w:rsidR="00C35790" w:rsidRPr="00234BFB" w:rsidRDefault="00C35790" w:rsidP="00234BFB">
      <w:pPr>
        <w:numPr>
          <w:ilvl w:val="0"/>
          <w:numId w:val="36"/>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ЭКСАР подвело итоги работы за 2020 год // Российский экспортный центр [Официальный сайт]. URL: https://www.exportcenter.ru/press_center/all-news/eksar-podvelo-itogi-raboty-za-2020-god/ (дата обращения: 31.11.2021).</w:t>
      </w:r>
    </w:p>
    <w:p w14:paraId="13AD0B58" w14:textId="77777777" w:rsidR="00C35790" w:rsidRPr="00234BFB" w:rsidRDefault="00C35790" w:rsidP="00234BFB">
      <w:pPr>
        <w:numPr>
          <w:ilvl w:val="0"/>
          <w:numId w:val="36"/>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Энергетическая стратегия Российской Федерации на период до 2035 года (утверждена Распоряжением Правительства Российской Федерации № 1523-р от 9 июня 2020) // Правительство Российской Федерации [Официальный сайт]. URL: http://static.government.ru/media/files/w4sigFOiDjGVDYT4IgsApssm6mZRb7wx.pdf (дата обращения: 15.12.2020).</w:t>
      </w:r>
    </w:p>
    <w:bookmarkEnd w:id="148"/>
    <w:p w14:paraId="37B7B89C" w14:textId="1B5DECD0" w:rsidR="00C35790" w:rsidRPr="00234BFB" w:rsidRDefault="00C35790" w:rsidP="00234BFB">
      <w:pPr>
        <w:spacing w:line="360" w:lineRule="auto"/>
        <w:ind w:firstLine="567"/>
        <w:jc w:val="both"/>
        <w:rPr>
          <w:rFonts w:eastAsia="SimSun"/>
          <w:b/>
          <w:bCs/>
          <w:sz w:val="28"/>
          <w:szCs w:val="28"/>
        </w:rPr>
      </w:pPr>
      <w:r w:rsidRPr="00234BFB">
        <w:rPr>
          <w:rFonts w:eastAsia="SimSun"/>
          <w:b/>
          <w:bCs/>
          <w:sz w:val="28"/>
          <w:szCs w:val="28"/>
        </w:rPr>
        <w:t>2. Международные договоры</w:t>
      </w:r>
    </w:p>
    <w:p w14:paraId="1E31FA3D" w14:textId="77777777" w:rsidR="00C35790" w:rsidRPr="00234BFB" w:rsidRDefault="00C35790" w:rsidP="00234BFB">
      <w:pPr>
        <w:numPr>
          <w:ilvl w:val="0"/>
          <w:numId w:val="37"/>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 xml:space="preserve">Венская конвенция о дипломатических сношениях. </w:t>
      </w:r>
      <w:r w:rsidRPr="00234BFB">
        <w:rPr>
          <w:rFonts w:eastAsia="Arial Unicode MS"/>
          <w:sz w:val="28"/>
          <w:szCs w:val="28"/>
          <w:lang w:val="en-US" w:eastAsia="zh-CN"/>
        </w:rPr>
        <w:t>[</w:t>
      </w:r>
      <w:r w:rsidRPr="00234BFB">
        <w:rPr>
          <w:rFonts w:eastAsia="Arial Unicode MS"/>
          <w:sz w:val="28"/>
          <w:szCs w:val="28"/>
          <w:lang w:eastAsia="zh-CN"/>
        </w:rPr>
        <w:t>Принята</w:t>
      </w:r>
      <w:r w:rsidRPr="00234BFB">
        <w:rPr>
          <w:rFonts w:eastAsia="Arial Unicode MS"/>
          <w:sz w:val="28"/>
          <w:szCs w:val="28"/>
          <w:lang w:val="en-US" w:eastAsia="zh-CN"/>
        </w:rPr>
        <w:t xml:space="preserve"> 18 </w:t>
      </w:r>
      <w:r w:rsidRPr="00234BFB">
        <w:rPr>
          <w:rFonts w:eastAsia="Arial Unicode MS"/>
          <w:sz w:val="28"/>
          <w:szCs w:val="28"/>
          <w:lang w:eastAsia="zh-CN"/>
        </w:rPr>
        <w:t>апреля</w:t>
      </w:r>
      <w:r w:rsidRPr="00234BFB">
        <w:rPr>
          <w:rFonts w:eastAsia="Arial Unicode MS"/>
          <w:sz w:val="28"/>
          <w:szCs w:val="28"/>
          <w:lang w:val="en-US" w:eastAsia="zh-CN"/>
        </w:rPr>
        <w:t xml:space="preserve"> 1961 </w:t>
      </w:r>
      <w:r w:rsidRPr="00234BFB">
        <w:rPr>
          <w:rFonts w:eastAsia="Arial Unicode MS"/>
          <w:sz w:val="28"/>
          <w:szCs w:val="28"/>
          <w:lang w:eastAsia="zh-CN"/>
        </w:rPr>
        <w:t>г</w:t>
      </w:r>
      <w:r w:rsidRPr="00234BFB">
        <w:rPr>
          <w:rFonts w:eastAsia="Arial Unicode MS"/>
          <w:sz w:val="28"/>
          <w:szCs w:val="28"/>
          <w:lang w:val="en-US" w:eastAsia="zh-CN"/>
        </w:rPr>
        <w:t xml:space="preserve">.] // Treaty Series. Treaties and international agreements registered or filed and recorded with the Secretariat of the United Nations. </w:t>
      </w:r>
      <w:r w:rsidRPr="00234BFB">
        <w:rPr>
          <w:rFonts w:eastAsia="Arial Unicode MS"/>
          <w:sz w:val="28"/>
          <w:szCs w:val="28"/>
          <w:lang w:eastAsia="zh-CN"/>
        </w:rPr>
        <w:t>N. Y.: United Nations, 1965. Vol. 500. № 7310.</w:t>
      </w:r>
    </w:p>
    <w:p w14:paraId="7E59A729" w14:textId="77777777" w:rsidR="00C35790" w:rsidRPr="00234BFB" w:rsidRDefault="00C35790" w:rsidP="00234BFB">
      <w:pPr>
        <w:numPr>
          <w:ilvl w:val="0"/>
          <w:numId w:val="37"/>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 xml:space="preserve">Венская конвенция о консульских сношениях государств. </w:t>
      </w:r>
      <w:r w:rsidRPr="00234BFB">
        <w:rPr>
          <w:rFonts w:eastAsia="Arial Unicode MS"/>
          <w:sz w:val="28"/>
          <w:szCs w:val="28"/>
          <w:lang w:val="en-US" w:eastAsia="zh-CN"/>
        </w:rPr>
        <w:t>[</w:t>
      </w:r>
      <w:r w:rsidRPr="00234BFB">
        <w:rPr>
          <w:rFonts w:eastAsia="Arial Unicode MS"/>
          <w:sz w:val="28"/>
          <w:szCs w:val="28"/>
          <w:lang w:eastAsia="zh-CN"/>
        </w:rPr>
        <w:t>Принята</w:t>
      </w:r>
      <w:r w:rsidRPr="00234BFB">
        <w:rPr>
          <w:rFonts w:eastAsia="Arial Unicode MS"/>
          <w:sz w:val="28"/>
          <w:szCs w:val="28"/>
          <w:lang w:val="en-US" w:eastAsia="zh-CN"/>
        </w:rPr>
        <w:t xml:space="preserve"> 24 </w:t>
      </w:r>
      <w:r w:rsidRPr="00234BFB">
        <w:rPr>
          <w:rFonts w:eastAsia="Arial Unicode MS"/>
          <w:sz w:val="28"/>
          <w:szCs w:val="28"/>
          <w:lang w:eastAsia="zh-CN"/>
        </w:rPr>
        <w:t>апреля</w:t>
      </w:r>
      <w:r w:rsidRPr="00234BFB">
        <w:rPr>
          <w:rFonts w:eastAsia="Arial Unicode MS"/>
          <w:sz w:val="28"/>
          <w:szCs w:val="28"/>
          <w:lang w:val="en-US" w:eastAsia="zh-CN"/>
        </w:rPr>
        <w:t xml:space="preserve"> 1963 </w:t>
      </w:r>
      <w:r w:rsidRPr="00234BFB">
        <w:rPr>
          <w:rFonts w:eastAsia="Arial Unicode MS"/>
          <w:sz w:val="28"/>
          <w:szCs w:val="28"/>
          <w:lang w:eastAsia="zh-CN"/>
        </w:rPr>
        <w:t>г</w:t>
      </w:r>
      <w:r w:rsidRPr="00234BFB">
        <w:rPr>
          <w:rFonts w:eastAsia="Arial Unicode MS"/>
          <w:sz w:val="28"/>
          <w:szCs w:val="28"/>
          <w:lang w:val="en-US" w:eastAsia="zh-CN"/>
        </w:rPr>
        <w:t xml:space="preserve">.] // Treaty Series. Treaties and international agreements registered or filed and recorded with the Secretariat of the United Nations. </w:t>
      </w:r>
      <w:r w:rsidRPr="00234BFB">
        <w:rPr>
          <w:rFonts w:eastAsia="Arial Unicode MS"/>
          <w:sz w:val="28"/>
          <w:szCs w:val="28"/>
          <w:lang w:eastAsia="zh-CN"/>
        </w:rPr>
        <w:t>N. Y.: United Nations, 1969. Vol. 596. № 8638.</w:t>
      </w:r>
    </w:p>
    <w:p w14:paraId="506EC827" w14:textId="77777777" w:rsidR="00C35790" w:rsidRPr="00234BFB" w:rsidRDefault="00C35790" w:rsidP="00234BFB">
      <w:pPr>
        <w:numPr>
          <w:ilvl w:val="0"/>
          <w:numId w:val="37"/>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Временное соглашение, ведущее к образованию зоны свободной торговли между Евразийским экономическим союзом и его государствами-членами, с одной стороны, и Исламской Республикой Иран, с другой стороны, от 17 мая 2018 г. // ЕЭК. Евразийская экономическая комиссия [Официальный сайт]. URL: http://www.eurasiancommission.org/ru/act/trade/dotp/Pages/Временное-соглашение-с-Ираном.aspx (дата обращения: 30.8.2021).</w:t>
      </w:r>
    </w:p>
    <w:p w14:paraId="45016E8A" w14:textId="77777777" w:rsidR="00C35790" w:rsidRPr="00234BFB" w:rsidRDefault="00C35790" w:rsidP="00234BFB">
      <w:pPr>
        <w:numPr>
          <w:ilvl w:val="0"/>
          <w:numId w:val="37"/>
        </w:numPr>
        <w:spacing w:line="360" w:lineRule="auto"/>
        <w:ind w:left="0" w:firstLine="567"/>
        <w:jc w:val="both"/>
        <w:rPr>
          <w:rFonts w:eastAsia="SimSun"/>
          <w:sz w:val="28"/>
          <w:szCs w:val="28"/>
        </w:rPr>
      </w:pPr>
      <w:r w:rsidRPr="00234BFB">
        <w:rPr>
          <w:rFonts w:eastAsia="SimSun"/>
          <w:sz w:val="28"/>
          <w:szCs w:val="28"/>
        </w:rPr>
        <w:t xml:space="preserve">Генеральное соглашение по тарифам и торговле (ГАТТ 1947) от 30 октября 1947 г. Ст. XXI. П. b. Минпромторг России [Официальный сайт]. </w:t>
      </w:r>
      <w:r w:rsidRPr="00234BFB">
        <w:rPr>
          <w:rFonts w:eastAsia="SimSun"/>
          <w:sz w:val="28"/>
          <w:szCs w:val="28"/>
          <w:lang w:val="en-US"/>
        </w:rPr>
        <w:t>URL</w:t>
      </w:r>
      <w:r w:rsidRPr="00234BFB">
        <w:rPr>
          <w:rFonts w:eastAsia="SimSun"/>
          <w:sz w:val="28"/>
          <w:szCs w:val="28"/>
        </w:rPr>
        <w:t>: https://minpromtorg.gov.ru/docs/#!generalnoe_soglashenie_po_tarifam_i_torgovle_1947_goda (дата обращения: 19.12.2021).</w:t>
      </w:r>
      <w:r w:rsidRPr="00234BFB">
        <w:rPr>
          <w:rFonts w:eastAsia="SimSun"/>
          <w:i/>
          <w:iCs/>
          <w:sz w:val="28"/>
          <w:szCs w:val="28"/>
        </w:rPr>
        <w:t>Астахов Е. М.</w:t>
      </w:r>
      <w:r w:rsidRPr="00234BFB">
        <w:rPr>
          <w:rFonts w:eastAsia="SimSun"/>
          <w:sz w:val="28"/>
          <w:szCs w:val="28"/>
        </w:rPr>
        <w:t xml:space="preserve"> Дипломатическое сопровождение национального бизнеса. М.: МГИМО–Университет, 2010. 228 с.</w:t>
      </w:r>
    </w:p>
    <w:p w14:paraId="62FA6CF6" w14:textId="77777777" w:rsidR="00C35790" w:rsidRPr="00234BFB" w:rsidRDefault="00C35790" w:rsidP="00234BFB">
      <w:pPr>
        <w:numPr>
          <w:ilvl w:val="0"/>
          <w:numId w:val="37"/>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Договор о Евразийской экономической комиссии. Москва, 18 ноября 2011 года // ЕЭК. Евразийская экономическая комиссия [Официальный сайт]. URL: https://eec.eaeunion.org/ru/act/trade/Documents/Договор%20о%20ЕЭК.pdf (дата обращения: 8.1.2021).</w:t>
      </w:r>
    </w:p>
    <w:p w14:paraId="3C33087D" w14:textId="77777777" w:rsidR="00C35790" w:rsidRPr="00234BFB" w:rsidRDefault="00C35790" w:rsidP="00234BFB">
      <w:pPr>
        <w:numPr>
          <w:ilvl w:val="0"/>
          <w:numId w:val="37"/>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Договор о Евразийском экономическом союзе. Астана, 29 мая 2014 года // ЕЭК. Евразийская экономическая комиссия [Официальный сайт]. URL: https://docs.eaeunion.org/docs/ru-ru/0023611/itia_05062014_doc.pdf (дата обращения 30.8.2021).</w:t>
      </w:r>
    </w:p>
    <w:p w14:paraId="0CD96533" w14:textId="77777777" w:rsidR="00C35790" w:rsidRPr="00234BFB" w:rsidRDefault="00C35790" w:rsidP="00234BFB">
      <w:pPr>
        <w:numPr>
          <w:ilvl w:val="0"/>
          <w:numId w:val="37"/>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Парижское соглашение (Paris Agreement, 2015) // Ibid. URL: https://unfccc.int/files/meetings/paris_nov_2015/application/pdf/paris_agreement_russian_.pdf (дата обращения: 30.8.2021).</w:t>
      </w:r>
    </w:p>
    <w:p w14:paraId="0B0C1B70" w14:textId="77777777" w:rsidR="00C35790" w:rsidRPr="00234BFB" w:rsidRDefault="00C35790" w:rsidP="00234BFB">
      <w:pPr>
        <w:numPr>
          <w:ilvl w:val="0"/>
          <w:numId w:val="37"/>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Положение о Деловом совете государств – членов Шанхайской организации сотрудничества (утв. решением сессии Делового совета государств – членов ШОС 14 июня 2006 г., г. Шанхай). I. Общие положения. П. 1. URL: https://bcsco.ru/files/docs/polozhenie_ds_shos.pdf (дата обращения: 20.01.2022).</w:t>
      </w:r>
    </w:p>
    <w:p w14:paraId="6A855D38" w14:textId="77777777" w:rsidR="00C35790" w:rsidRPr="00234BFB" w:rsidRDefault="00C35790" w:rsidP="00234BFB">
      <w:pPr>
        <w:numPr>
          <w:ilvl w:val="0"/>
          <w:numId w:val="37"/>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Решение Высшего Евразийского экономического совета «О стратегических направлениях развития евразийской экономической интеграции до 2025 года» // ЕЭК. Евразийская экономическая комиссия [Официальный сайт]. URL: https://docs.eaeunion.org/docs/ru-ru/01428320/err_12012021_12 (дата обращения: 15.8.2021).</w:t>
      </w:r>
    </w:p>
    <w:p w14:paraId="19561CC4" w14:textId="77777777" w:rsidR="00C35790" w:rsidRPr="00234BFB" w:rsidRDefault="00C35790" w:rsidP="00234BFB">
      <w:pPr>
        <w:numPr>
          <w:ilvl w:val="0"/>
          <w:numId w:val="37"/>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Соглашение между Правительством Союза Советских Социалистических Республик и Правительством Финляндской Республики об образовании Постоянной межправительственной Советско-Финляндской комиссии по экономическому сотрудничеству. Москва. 10 февраля 1967 г. // Электронный фонд правовых и нормативно-технических документов. URL: https://docs.cntd.ru/document/1901326 (дата обращения: 17.12.2021).</w:t>
      </w:r>
    </w:p>
    <w:p w14:paraId="179A4281" w14:textId="77777777" w:rsidR="00C35790" w:rsidRPr="00234BFB" w:rsidRDefault="00C35790" w:rsidP="00234BFB">
      <w:pPr>
        <w:numPr>
          <w:ilvl w:val="0"/>
          <w:numId w:val="37"/>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Соглашение между Правительством Союза Советских Социалистических Республик и Правительством Королевства Норвегии об экономическом, промышленном и научно-техническом сотрудничестве. Москва. 19 мая 1972 г. // Электронный фонд правовых и нормативно-технических документов. URL: https://docs.cntd.ru/document/1901894 (дата обращения: 17.12.2021).</w:t>
      </w:r>
    </w:p>
    <w:p w14:paraId="13F6044A" w14:textId="77777777" w:rsidR="00C35790" w:rsidRPr="00234BFB" w:rsidRDefault="00C35790" w:rsidP="00234BFB">
      <w:pPr>
        <w:numPr>
          <w:ilvl w:val="0"/>
          <w:numId w:val="37"/>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Соглашение между Правительством Союза Советских Социалистических Республик и Правительством Федеративной Республики Германии о развитии экономического, промышленного и технического сотрудничества. Бонн. 19 мая 1973 г. // Электронный фонд правовых и нормативно-технических документов. URL: https://docs.cntd.ru/document/1903053 (дата обращения: 17.12.2021).</w:t>
      </w:r>
    </w:p>
    <w:p w14:paraId="600F51EA" w14:textId="77777777" w:rsidR="00C35790" w:rsidRPr="00234BFB" w:rsidRDefault="00C35790" w:rsidP="00234BFB">
      <w:pPr>
        <w:numPr>
          <w:ilvl w:val="0"/>
          <w:numId w:val="37"/>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Соглашение о партнерстве и сотрудничестве, учреждающее партнерство между Российской Федерацией, с одной стороны, и Европейскими сообществами и их государствами – членами, с другой стороны // Собрание законодательства Российской Федерации. 1996. № 49.</w:t>
      </w:r>
    </w:p>
    <w:p w14:paraId="46C65F57" w14:textId="77777777" w:rsidR="00C35790" w:rsidRPr="00234BFB" w:rsidRDefault="00C35790" w:rsidP="00234BFB">
      <w:pPr>
        <w:numPr>
          <w:ilvl w:val="0"/>
          <w:numId w:val="37"/>
        </w:numPr>
        <w:autoSpaceDE w:val="0"/>
        <w:autoSpaceDN w:val="0"/>
        <w:adjustRightInd w:val="0"/>
        <w:spacing w:line="360" w:lineRule="auto"/>
        <w:ind w:left="0" w:firstLine="567"/>
        <w:jc w:val="both"/>
        <w:rPr>
          <w:rFonts w:eastAsia="Arial Unicode MS"/>
          <w:spacing w:val="-4"/>
          <w:sz w:val="28"/>
          <w:szCs w:val="28"/>
          <w:lang w:eastAsia="zh-CN"/>
        </w:rPr>
      </w:pPr>
      <w:r w:rsidRPr="00234BFB">
        <w:rPr>
          <w:rFonts w:eastAsia="Arial Unicode MS"/>
          <w:spacing w:val="-4"/>
          <w:sz w:val="28"/>
          <w:szCs w:val="28"/>
          <w:lang w:eastAsia="zh-CN"/>
        </w:rPr>
        <w:t>Соглашение о свободной торговле между Евразийским экономическим союзом и его государствами-членами, с одной стороны, и Социалистической Республикой Вьетнам, с другой стороны, от 29 мая 2015 г. // Официальный интернет-портал правовой информации [Официальный сайт]. URL: http://publication.pravo.gov.ru/Document/View/0001201610110001?index=0&amp;rangeSize=1 (дата обращения: 15.8.2021).</w:t>
      </w:r>
    </w:p>
    <w:p w14:paraId="574C2733" w14:textId="77777777" w:rsidR="00C35790" w:rsidRPr="00234BFB" w:rsidRDefault="00C35790" w:rsidP="00234BFB">
      <w:pPr>
        <w:numPr>
          <w:ilvl w:val="0"/>
          <w:numId w:val="37"/>
        </w:numPr>
        <w:autoSpaceDE w:val="0"/>
        <w:autoSpaceDN w:val="0"/>
        <w:adjustRightInd w:val="0"/>
        <w:spacing w:line="360" w:lineRule="auto"/>
        <w:ind w:left="0" w:firstLine="567"/>
        <w:jc w:val="both"/>
        <w:rPr>
          <w:rFonts w:eastAsia="Arial Unicode MS"/>
          <w:spacing w:val="-4"/>
          <w:sz w:val="28"/>
          <w:szCs w:val="28"/>
          <w:lang w:eastAsia="zh-CN"/>
        </w:rPr>
      </w:pPr>
      <w:r w:rsidRPr="00234BFB">
        <w:rPr>
          <w:rFonts w:eastAsia="Arial Unicode MS"/>
          <w:spacing w:val="-4"/>
          <w:sz w:val="28"/>
          <w:szCs w:val="28"/>
          <w:lang w:eastAsia="zh-CN"/>
        </w:rPr>
        <w:t>Соглашение о свободной торговле между Евразийским экономическим союзом и его государствами-членами, с одной стороны, и Республикой Сингапур, с другой стороны, от 1 октября 2019 г. // Там же. URL: http://www.eurasiancommission.org/ru/act/trade/dotp/Pages/Соглашение-с-Сингапуром.aspx (дата обращения: 30.8.2021).</w:t>
      </w:r>
    </w:p>
    <w:p w14:paraId="716AF02A" w14:textId="77777777" w:rsidR="00C35790" w:rsidRPr="00234BFB" w:rsidRDefault="00C35790" w:rsidP="00234BFB">
      <w:pPr>
        <w:numPr>
          <w:ilvl w:val="0"/>
          <w:numId w:val="37"/>
        </w:numPr>
        <w:autoSpaceDE w:val="0"/>
        <w:autoSpaceDN w:val="0"/>
        <w:adjustRightInd w:val="0"/>
        <w:spacing w:line="360" w:lineRule="auto"/>
        <w:ind w:left="0" w:firstLine="567"/>
        <w:jc w:val="both"/>
        <w:rPr>
          <w:rFonts w:eastAsia="Arial Unicode MS"/>
          <w:spacing w:val="-4"/>
          <w:sz w:val="28"/>
          <w:szCs w:val="28"/>
          <w:lang w:eastAsia="zh-CN"/>
        </w:rPr>
      </w:pPr>
      <w:r w:rsidRPr="00234BFB">
        <w:rPr>
          <w:rFonts w:eastAsia="Arial Unicode MS"/>
          <w:spacing w:val="-4"/>
          <w:sz w:val="28"/>
          <w:szCs w:val="28"/>
          <w:lang w:eastAsia="zh-CN"/>
        </w:rPr>
        <w:t>Соглашение о свободной торговле между Евразийским экономическим союзом и его государствами - членами, с одной стороны, и Республикой Сербией, с другой стороны, от 25 октября 2019 г. // Там же. URL: http://www.eurasiancommission.org/ru/act/trade/dotp/Pages/Соглашение-с-Сербией.aspx (дата обращения: 30.8.2021).</w:t>
      </w:r>
    </w:p>
    <w:p w14:paraId="0A58CF1E" w14:textId="2E8C6B21" w:rsidR="00C35790" w:rsidRPr="00234BFB" w:rsidRDefault="00C35790" w:rsidP="00234BFB">
      <w:pPr>
        <w:numPr>
          <w:ilvl w:val="0"/>
          <w:numId w:val="37"/>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Статут Лиги Наций (принят 10 января 1920) // Версальский мирный договор / пер. с французского подлинника под редакцией профессора Ю. В. Ключникова и А. Сабанина. М.: Литиздат НКИД, 1925.</w:t>
      </w:r>
    </w:p>
    <w:p w14:paraId="0C0E76C3" w14:textId="77777777" w:rsidR="00C35790" w:rsidRPr="00234BFB" w:rsidRDefault="00C35790" w:rsidP="00234BFB">
      <w:pPr>
        <w:numPr>
          <w:ilvl w:val="0"/>
          <w:numId w:val="37"/>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Соглашение между правительством Союза Советских Социалистических Республик и правительством Соединенного Королевства Великобритании и Северной Ирландии о развитии экономического, научно-технического и промышленного сотрудничества. Лондон, 6 мая 1974 г.</w:t>
      </w:r>
    </w:p>
    <w:p w14:paraId="6069FBE2" w14:textId="07962B03" w:rsidR="00C35790" w:rsidRPr="00234BFB" w:rsidRDefault="00C35790" w:rsidP="00234BFB">
      <w:pPr>
        <w:spacing w:line="360" w:lineRule="auto"/>
        <w:ind w:firstLine="567"/>
        <w:jc w:val="both"/>
        <w:rPr>
          <w:rFonts w:eastAsia="SimSun"/>
          <w:b/>
          <w:bCs/>
          <w:sz w:val="28"/>
          <w:szCs w:val="28"/>
        </w:rPr>
      </w:pPr>
      <w:r w:rsidRPr="00234BFB">
        <w:rPr>
          <w:rFonts w:eastAsia="SimSun"/>
          <w:b/>
          <w:bCs/>
          <w:sz w:val="28"/>
          <w:szCs w:val="28"/>
        </w:rPr>
        <w:t>3. Монографии и коллективные работы отечественных и зарубежных ученых</w:t>
      </w:r>
    </w:p>
    <w:p w14:paraId="7BF9E217" w14:textId="77777777" w:rsidR="007F51A1" w:rsidRPr="00234BFB" w:rsidRDefault="007F51A1" w:rsidP="007F51A1">
      <w:pPr>
        <w:numPr>
          <w:ilvl w:val="0"/>
          <w:numId w:val="37"/>
        </w:numPr>
        <w:spacing w:line="360" w:lineRule="auto"/>
        <w:ind w:left="0" w:firstLine="567"/>
        <w:jc w:val="both"/>
        <w:rPr>
          <w:rFonts w:eastAsia="SimSun"/>
          <w:sz w:val="28"/>
          <w:szCs w:val="28"/>
        </w:rPr>
      </w:pPr>
      <w:r w:rsidRPr="00234BFB">
        <w:rPr>
          <w:rFonts w:eastAsia="SimSun"/>
          <w:i/>
          <w:iCs/>
          <w:sz w:val="28"/>
          <w:szCs w:val="28"/>
        </w:rPr>
        <w:t>Андреева Л. В.</w:t>
      </w:r>
      <w:r w:rsidRPr="00234BFB">
        <w:rPr>
          <w:rFonts w:eastAsia="SimSun"/>
          <w:sz w:val="28"/>
          <w:szCs w:val="28"/>
        </w:rPr>
        <w:t xml:space="preserve"> Коммерческое (торговое) право. М.: Кнорус, 2012.</w:t>
      </w:r>
    </w:p>
    <w:p w14:paraId="3C637BED" w14:textId="77777777" w:rsidR="007F51A1" w:rsidRPr="00234BFB" w:rsidRDefault="007F51A1" w:rsidP="007F51A1">
      <w:pPr>
        <w:numPr>
          <w:ilvl w:val="0"/>
          <w:numId w:val="37"/>
        </w:numPr>
        <w:spacing w:line="360" w:lineRule="auto"/>
        <w:ind w:left="0" w:firstLine="567"/>
        <w:jc w:val="both"/>
        <w:rPr>
          <w:rFonts w:eastAsia="SimSun"/>
          <w:sz w:val="28"/>
          <w:szCs w:val="28"/>
        </w:rPr>
      </w:pPr>
      <w:r w:rsidRPr="00234BFB">
        <w:rPr>
          <w:rFonts w:eastAsia="SimSun"/>
          <w:i/>
          <w:iCs/>
          <w:sz w:val="28"/>
          <w:szCs w:val="28"/>
        </w:rPr>
        <w:t>Астахов Е. М.</w:t>
      </w:r>
      <w:r w:rsidRPr="00234BFB">
        <w:rPr>
          <w:rFonts w:eastAsia="SimSun"/>
          <w:sz w:val="28"/>
          <w:szCs w:val="28"/>
        </w:rPr>
        <w:t xml:space="preserve"> Дипломатическое сопровождение национального бизнеса. М.: МГИМО–Университет, 2010. 228 с.</w:t>
      </w:r>
    </w:p>
    <w:p w14:paraId="4F95F868" w14:textId="77777777" w:rsidR="007F51A1" w:rsidRPr="00234BFB" w:rsidRDefault="007F51A1" w:rsidP="007F51A1">
      <w:pPr>
        <w:numPr>
          <w:ilvl w:val="0"/>
          <w:numId w:val="37"/>
        </w:numPr>
        <w:spacing w:line="360" w:lineRule="auto"/>
        <w:ind w:left="0" w:firstLine="567"/>
        <w:jc w:val="both"/>
        <w:rPr>
          <w:rFonts w:eastAsia="SimSun"/>
          <w:sz w:val="28"/>
          <w:szCs w:val="28"/>
        </w:rPr>
      </w:pPr>
      <w:r w:rsidRPr="00234BFB">
        <w:rPr>
          <w:rFonts w:eastAsia="SimSun"/>
          <w:i/>
          <w:iCs/>
          <w:sz w:val="28"/>
          <w:szCs w:val="28"/>
        </w:rPr>
        <w:t>Безруков А. О., Мамонов М. В., Сучков М. А., Сушенцов А. А.</w:t>
      </w:r>
      <w:r w:rsidRPr="00234BFB">
        <w:rPr>
          <w:rFonts w:eastAsia="SimSun"/>
          <w:sz w:val="28"/>
          <w:szCs w:val="28"/>
        </w:rPr>
        <w:t xml:space="preserve"> Международная конкуренция и лидерство в цифровой среде // Доклад Международного дискуссионного клуба «Валдай». 2021. 101 с.</w:t>
      </w:r>
    </w:p>
    <w:p w14:paraId="4767884B" w14:textId="77777777" w:rsidR="007F51A1" w:rsidRPr="00234BFB" w:rsidRDefault="007F51A1" w:rsidP="007F51A1">
      <w:pPr>
        <w:numPr>
          <w:ilvl w:val="0"/>
          <w:numId w:val="37"/>
        </w:numPr>
        <w:spacing w:line="360" w:lineRule="auto"/>
        <w:ind w:left="0" w:firstLine="567"/>
        <w:jc w:val="both"/>
        <w:rPr>
          <w:rFonts w:eastAsia="SimSun"/>
          <w:sz w:val="28"/>
          <w:szCs w:val="28"/>
        </w:rPr>
      </w:pPr>
      <w:r w:rsidRPr="00234BFB">
        <w:rPr>
          <w:rFonts w:eastAsia="SimSun"/>
          <w:i/>
          <w:iCs/>
          <w:sz w:val="28"/>
          <w:szCs w:val="28"/>
        </w:rPr>
        <w:t>Ветров А. В.</w:t>
      </w:r>
      <w:r w:rsidRPr="00234BFB">
        <w:rPr>
          <w:rFonts w:eastAsia="SimSun"/>
          <w:sz w:val="28"/>
          <w:szCs w:val="28"/>
        </w:rPr>
        <w:t xml:space="preserve"> Международная практика дипломатического сопровождения торгово-инвестиционных проектов и сделок. М.: Высшая школа, 2003. 94 с.</w:t>
      </w:r>
    </w:p>
    <w:p w14:paraId="69E48F44" w14:textId="77777777" w:rsidR="007F51A1" w:rsidRPr="00234BFB" w:rsidRDefault="007F51A1" w:rsidP="007F51A1">
      <w:pPr>
        <w:numPr>
          <w:ilvl w:val="0"/>
          <w:numId w:val="37"/>
        </w:numPr>
        <w:spacing w:line="360" w:lineRule="auto"/>
        <w:ind w:left="0" w:firstLine="567"/>
        <w:jc w:val="both"/>
        <w:rPr>
          <w:rFonts w:eastAsia="Arial Unicode MS"/>
          <w:sz w:val="28"/>
          <w:szCs w:val="28"/>
        </w:rPr>
      </w:pPr>
      <w:r w:rsidRPr="00234BFB">
        <w:rPr>
          <w:rFonts w:eastAsia="SimSun"/>
          <w:i/>
          <w:iCs/>
          <w:sz w:val="28"/>
          <w:szCs w:val="28"/>
        </w:rPr>
        <w:t>Вечканов Г</w:t>
      </w:r>
      <w:r w:rsidRPr="00234BFB">
        <w:rPr>
          <w:rFonts w:eastAsia="Arial Unicode MS"/>
          <w:i/>
          <w:iCs/>
          <w:sz w:val="28"/>
          <w:szCs w:val="28"/>
        </w:rPr>
        <w:t xml:space="preserve">. </w:t>
      </w:r>
      <w:r w:rsidRPr="00234BFB">
        <w:rPr>
          <w:rFonts w:eastAsia="SimSun"/>
          <w:i/>
          <w:iCs/>
          <w:sz w:val="28"/>
          <w:szCs w:val="28"/>
        </w:rPr>
        <w:t>С</w:t>
      </w:r>
      <w:r w:rsidRPr="00234BFB">
        <w:rPr>
          <w:rFonts w:eastAsia="Arial Unicode MS"/>
          <w:i/>
          <w:iCs/>
          <w:sz w:val="28"/>
          <w:szCs w:val="28"/>
        </w:rPr>
        <w:t>.</w:t>
      </w:r>
      <w:r w:rsidRPr="00234BFB">
        <w:rPr>
          <w:rFonts w:eastAsia="Arial Unicode MS"/>
          <w:sz w:val="28"/>
          <w:szCs w:val="28"/>
        </w:rPr>
        <w:t xml:space="preserve"> </w:t>
      </w:r>
      <w:r w:rsidRPr="00234BFB">
        <w:rPr>
          <w:rFonts w:eastAsia="SimSun"/>
          <w:sz w:val="28"/>
          <w:szCs w:val="28"/>
        </w:rPr>
        <w:t>Экономическая безопасность</w:t>
      </w:r>
      <w:r w:rsidRPr="00234BFB">
        <w:rPr>
          <w:rFonts w:eastAsia="Arial Unicode MS"/>
          <w:sz w:val="28"/>
          <w:szCs w:val="28"/>
        </w:rPr>
        <w:t xml:space="preserve">. </w:t>
      </w:r>
      <w:r w:rsidRPr="00234BFB">
        <w:rPr>
          <w:rFonts w:eastAsia="SimSun"/>
          <w:sz w:val="28"/>
          <w:szCs w:val="28"/>
        </w:rPr>
        <w:t>СПб</w:t>
      </w:r>
      <w:r w:rsidRPr="00234BFB">
        <w:rPr>
          <w:rFonts w:eastAsia="Arial Unicode MS"/>
          <w:sz w:val="28"/>
          <w:szCs w:val="28"/>
        </w:rPr>
        <w:t xml:space="preserve">.: Питер, 2007. 384 </w:t>
      </w:r>
      <w:r w:rsidRPr="00234BFB">
        <w:rPr>
          <w:rFonts w:eastAsia="SimSun"/>
          <w:sz w:val="28"/>
          <w:szCs w:val="28"/>
        </w:rPr>
        <w:t>с</w:t>
      </w:r>
      <w:r w:rsidRPr="00234BFB">
        <w:rPr>
          <w:rFonts w:eastAsia="Arial Unicode MS"/>
          <w:sz w:val="28"/>
          <w:szCs w:val="28"/>
        </w:rPr>
        <w:t>.</w:t>
      </w:r>
    </w:p>
    <w:p w14:paraId="005924BC" w14:textId="77777777" w:rsidR="007F51A1" w:rsidRPr="00234BFB" w:rsidRDefault="007F51A1" w:rsidP="007F51A1">
      <w:pPr>
        <w:numPr>
          <w:ilvl w:val="0"/>
          <w:numId w:val="37"/>
        </w:numPr>
        <w:spacing w:line="360" w:lineRule="auto"/>
        <w:ind w:left="0" w:firstLine="567"/>
        <w:jc w:val="both"/>
        <w:rPr>
          <w:rFonts w:eastAsia="SimSun"/>
          <w:sz w:val="28"/>
          <w:szCs w:val="28"/>
        </w:rPr>
      </w:pPr>
      <w:r w:rsidRPr="00234BFB">
        <w:rPr>
          <w:rFonts w:eastAsia="SimSun"/>
          <w:i/>
          <w:iCs/>
          <w:sz w:val="28"/>
          <w:szCs w:val="28"/>
        </w:rPr>
        <w:t>Вознесенская Н. Н.</w:t>
      </w:r>
      <w:r w:rsidRPr="00234BFB">
        <w:rPr>
          <w:rFonts w:eastAsia="SimSun"/>
          <w:sz w:val="28"/>
          <w:szCs w:val="28"/>
        </w:rPr>
        <w:t xml:space="preserve"> Смешанные предприятия как форма международного экономического сотрудничества. М.: Наука, 1986. 181 с.</w:t>
      </w:r>
    </w:p>
    <w:p w14:paraId="76E2EB87" w14:textId="77777777" w:rsidR="007F51A1" w:rsidRPr="00234BFB" w:rsidRDefault="007F51A1" w:rsidP="007F51A1">
      <w:pPr>
        <w:numPr>
          <w:ilvl w:val="0"/>
          <w:numId w:val="37"/>
        </w:numPr>
        <w:spacing w:line="360" w:lineRule="auto"/>
        <w:ind w:left="0" w:firstLine="567"/>
        <w:jc w:val="both"/>
        <w:rPr>
          <w:rFonts w:eastAsia="SimSun"/>
          <w:sz w:val="28"/>
          <w:szCs w:val="28"/>
        </w:rPr>
      </w:pPr>
      <w:r w:rsidRPr="00234BFB">
        <w:rPr>
          <w:rFonts w:eastAsia="SimSun"/>
          <w:i/>
          <w:iCs/>
          <w:sz w:val="28"/>
          <w:szCs w:val="28"/>
        </w:rPr>
        <w:t>Вознесенская Н. Н.</w:t>
      </w:r>
      <w:r w:rsidRPr="00234BFB">
        <w:rPr>
          <w:rFonts w:eastAsia="SimSun"/>
          <w:sz w:val="28"/>
          <w:szCs w:val="28"/>
        </w:rPr>
        <w:t xml:space="preserve"> Правовое регулирование и защита иностранных инвестиций в России. М.: Волтерс Клувер, 2011. 312 с.</w:t>
      </w:r>
    </w:p>
    <w:p w14:paraId="7A7292D3" w14:textId="77777777" w:rsidR="007F51A1" w:rsidRPr="00234BFB" w:rsidRDefault="007F51A1" w:rsidP="007F51A1">
      <w:pPr>
        <w:numPr>
          <w:ilvl w:val="0"/>
          <w:numId w:val="37"/>
        </w:numPr>
        <w:spacing w:line="360" w:lineRule="auto"/>
        <w:ind w:left="0" w:firstLine="567"/>
        <w:jc w:val="both"/>
        <w:rPr>
          <w:rFonts w:eastAsia="SimSun"/>
          <w:sz w:val="28"/>
          <w:szCs w:val="28"/>
        </w:rPr>
      </w:pPr>
      <w:r w:rsidRPr="00234BFB">
        <w:rPr>
          <w:rFonts w:eastAsia="SimSun"/>
          <w:i/>
          <w:sz w:val="28"/>
          <w:szCs w:val="28"/>
        </w:rPr>
        <w:t>Градобитова Л. Д.</w:t>
      </w:r>
      <w:r w:rsidRPr="00234BFB">
        <w:rPr>
          <w:rFonts w:eastAsia="SimSun"/>
          <w:sz w:val="28"/>
          <w:szCs w:val="28"/>
        </w:rPr>
        <w:t xml:space="preserve"> Экономическая дипломатия Скандинавских стран: учеб. пособие. М.: МГИМО МИД СССР, 1982. 98 с.</w:t>
      </w:r>
    </w:p>
    <w:p w14:paraId="1877AFC0" w14:textId="77777777" w:rsidR="007F51A1" w:rsidRPr="00234BFB" w:rsidRDefault="007F51A1" w:rsidP="007F51A1">
      <w:pPr>
        <w:numPr>
          <w:ilvl w:val="0"/>
          <w:numId w:val="37"/>
        </w:numPr>
        <w:spacing w:line="360" w:lineRule="auto"/>
        <w:ind w:left="0" w:firstLine="567"/>
        <w:jc w:val="both"/>
        <w:rPr>
          <w:rFonts w:eastAsia="SimSun"/>
          <w:sz w:val="28"/>
          <w:szCs w:val="28"/>
        </w:rPr>
      </w:pPr>
      <w:r w:rsidRPr="00234BFB">
        <w:rPr>
          <w:rFonts w:eastAsia="SimSun"/>
          <w:i/>
          <w:iCs/>
          <w:sz w:val="28"/>
          <w:szCs w:val="28"/>
        </w:rPr>
        <w:t>Градобитова Л. Д., Пискулов Ю. В.</w:t>
      </w:r>
      <w:r w:rsidRPr="00234BFB">
        <w:rPr>
          <w:rFonts w:eastAsia="SimSun"/>
          <w:sz w:val="28"/>
          <w:szCs w:val="28"/>
        </w:rPr>
        <w:t xml:space="preserve"> Экономика и дипломатия (История и современность). М.: Наука, 1985. 160 с.</w:t>
      </w:r>
    </w:p>
    <w:p w14:paraId="429E1F68" w14:textId="77777777" w:rsidR="007F51A1" w:rsidRPr="00234BFB" w:rsidRDefault="007F51A1" w:rsidP="007F51A1">
      <w:pPr>
        <w:numPr>
          <w:ilvl w:val="0"/>
          <w:numId w:val="37"/>
        </w:numPr>
        <w:spacing w:line="360" w:lineRule="auto"/>
        <w:ind w:left="0" w:firstLine="567"/>
        <w:jc w:val="both"/>
        <w:rPr>
          <w:rFonts w:eastAsia="SimSun"/>
          <w:b/>
          <w:bCs/>
          <w:sz w:val="28"/>
          <w:szCs w:val="28"/>
        </w:rPr>
      </w:pPr>
      <w:r w:rsidRPr="00234BFB">
        <w:rPr>
          <w:rFonts w:eastAsia="SimSun"/>
          <w:i/>
          <w:iCs/>
          <w:sz w:val="28"/>
          <w:szCs w:val="28"/>
        </w:rPr>
        <w:t>Дегтерев Д. А.</w:t>
      </w:r>
      <w:r w:rsidRPr="00234BFB">
        <w:rPr>
          <w:rFonts w:eastAsia="SimSun"/>
          <w:sz w:val="28"/>
          <w:szCs w:val="28"/>
        </w:rPr>
        <w:t xml:space="preserve"> Экономическая дипломатия: экономика, политика, право. М.: Навона, 2010. 176 с.</w:t>
      </w:r>
    </w:p>
    <w:p w14:paraId="4727BDA2" w14:textId="77777777" w:rsidR="007F51A1" w:rsidRPr="00234BFB" w:rsidRDefault="007F51A1" w:rsidP="007F51A1">
      <w:pPr>
        <w:numPr>
          <w:ilvl w:val="0"/>
          <w:numId w:val="37"/>
        </w:numPr>
        <w:spacing w:line="360" w:lineRule="auto"/>
        <w:ind w:left="0" w:firstLine="567"/>
        <w:jc w:val="both"/>
        <w:rPr>
          <w:rFonts w:eastAsia="SimSun"/>
          <w:sz w:val="28"/>
          <w:szCs w:val="28"/>
        </w:rPr>
      </w:pPr>
      <w:r w:rsidRPr="00234BFB">
        <w:rPr>
          <w:rFonts w:eastAsia="SimSun"/>
          <w:sz w:val="28"/>
          <w:szCs w:val="28"/>
        </w:rPr>
        <w:t>Дипломатия и экономическое развитие / под ред. профессора Э. П. Плетнева. М.: Международные отношения, 1965. 264 с.</w:t>
      </w:r>
    </w:p>
    <w:p w14:paraId="5AA2DC6C" w14:textId="77777777" w:rsidR="007F51A1" w:rsidRPr="00234BFB" w:rsidRDefault="007F51A1" w:rsidP="007F51A1">
      <w:pPr>
        <w:numPr>
          <w:ilvl w:val="0"/>
          <w:numId w:val="37"/>
        </w:numPr>
        <w:spacing w:line="360" w:lineRule="auto"/>
        <w:ind w:left="0" w:firstLine="567"/>
        <w:jc w:val="both"/>
        <w:rPr>
          <w:rFonts w:eastAsia="SimSun"/>
          <w:sz w:val="28"/>
          <w:szCs w:val="28"/>
        </w:rPr>
      </w:pPr>
      <w:r w:rsidRPr="00234BFB">
        <w:rPr>
          <w:rFonts w:eastAsia="SimSun"/>
          <w:i/>
          <w:iCs/>
          <w:sz w:val="28"/>
          <w:szCs w:val="28"/>
        </w:rPr>
        <w:t>Закария Ф.</w:t>
      </w:r>
      <w:r w:rsidRPr="00234BFB">
        <w:rPr>
          <w:rFonts w:eastAsia="SimSun"/>
          <w:sz w:val="28"/>
          <w:szCs w:val="28"/>
        </w:rPr>
        <w:t xml:space="preserve"> Постамериканский мир будущего. М.: Европа, 2009. 280 с.</w:t>
      </w:r>
    </w:p>
    <w:p w14:paraId="34EEFCA4" w14:textId="77777777" w:rsidR="007F51A1" w:rsidRPr="00234BFB" w:rsidRDefault="007F51A1" w:rsidP="007F51A1">
      <w:pPr>
        <w:numPr>
          <w:ilvl w:val="0"/>
          <w:numId w:val="37"/>
        </w:numPr>
        <w:spacing w:line="360" w:lineRule="auto"/>
        <w:ind w:left="0" w:firstLine="567"/>
        <w:jc w:val="both"/>
        <w:rPr>
          <w:rFonts w:eastAsia="SimSun"/>
          <w:sz w:val="28"/>
          <w:szCs w:val="28"/>
        </w:rPr>
      </w:pPr>
      <w:r w:rsidRPr="00234BFB">
        <w:rPr>
          <w:rFonts w:eastAsia="SimSun"/>
          <w:i/>
          <w:iCs/>
          <w:sz w:val="28"/>
          <w:szCs w:val="28"/>
        </w:rPr>
        <w:t xml:space="preserve">Зверева Т. В. </w:t>
      </w:r>
      <w:r w:rsidRPr="00234BFB">
        <w:rPr>
          <w:rFonts w:eastAsia="SimSun"/>
          <w:sz w:val="28"/>
          <w:szCs w:val="28"/>
        </w:rPr>
        <w:t>Франция и урегулирование миграционного кризиса в ЕС// сб. Франция на пороге перемен. Москва. ИМЭМО РАН. 2016. С. 234-244.</w:t>
      </w:r>
    </w:p>
    <w:p w14:paraId="4F5EFE83" w14:textId="77777777" w:rsidR="007F51A1" w:rsidRPr="00234BFB" w:rsidRDefault="007F51A1" w:rsidP="007F51A1">
      <w:pPr>
        <w:numPr>
          <w:ilvl w:val="0"/>
          <w:numId w:val="37"/>
        </w:numPr>
        <w:spacing w:line="360" w:lineRule="auto"/>
        <w:ind w:left="0" w:firstLine="567"/>
        <w:jc w:val="both"/>
        <w:rPr>
          <w:rFonts w:eastAsia="SimSun"/>
          <w:sz w:val="28"/>
          <w:szCs w:val="28"/>
        </w:rPr>
      </w:pPr>
      <w:r w:rsidRPr="00234BFB">
        <w:rPr>
          <w:rFonts w:eastAsia="SimSun"/>
          <w:i/>
          <w:iCs/>
          <w:sz w:val="28"/>
          <w:szCs w:val="28"/>
        </w:rPr>
        <w:t>Зонова Т. В.</w:t>
      </w:r>
      <w:r w:rsidRPr="00234BFB">
        <w:rPr>
          <w:rFonts w:eastAsia="SimSun"/>
          <w:sz w:val="28"/>
          <w:szCs w:val="28"/>
        </w:rPr>
        <w:t xml:space="preserve"> Дипломатия: модели, формы, методы. М.: Аспект Пресс, 2013. 348 с.</w:t>
      </w:r>
    </w:p>
    <w:p w14:paraId="0A56C6C1" w14:textId="77777777" w:rsidR="007F51A1" w:rsidRPr="00234BFB" w:rsidRDefault="007F51A1" w:rsidP="007F51A1">
      <w:pPr>
        <w:numPr>
          <w:ilvl w:val="0"/>
          <w:numId w:val="37"/>
        </w:numPr>
        <w:spacing w:line="360" w:lineRule="auto"/>
        <w:ind w:left="0" w:firstLine="567"/>
        <w:jc w:val="both"/>
        <w:rPr>
          <w:rFonts w:eastAsia="SimSun"/>
          <w:sz w:val="28"/>
          <w:szCs w:val="28"/>
        </w:rPr>
      </w:pPr>
      <w:r w:rsidRPr="00234BFB">
        <w:rPr>
          <w:rFonts w:eastAsia="SimSun"/>
          <w:i/>
          <w:iCs/>
          <w:sz w:val="28"/>
          <w:szCs w:val="28"/>
        </w:rPr>
        <w:t>Иванов И. Д.</w:t>
      </w:r>
      <w:r w:rsidRPr="00234BFB">
        <w:rPr>
          <w:rFonts w:eastAsia="SimSun"/>
          <w:sz w:val="28"/>
          <w:szCs w:val="28"/>
        </w:rPr>
        <w:t xml:space="preserve"> Хозяйственные интересы России и ее экономическая дипломатия. М.: РОССПЭН, 2001. 318 с.</w:t>
      </w:r>
    </w:p>
    <w:p w14:paraId="3E138173" w14:textId="77777777" w:rsidR="007F51A1" w:rsidRPr="00234BFB" w:rsidRDefault="007F51A1" w:rsidP="007F51A1">
      <w:pPr>
        <w:numPr>
          <w:ilvl w:val="0"/>
          <w:numId w:val="37"/>
        </w:numPr>
        <w:spacing w:line="360" w:lineRule="auto"/>
        <w:ind w:left="0" w:firstLine="567"/>
        <w:jc w:val="both"/>
        <w:rPr>
          <w:rFonts w:eastAsia="SimSun"/>
          <w:sz w:val="28"/>
          <w:szCs w:val="28"/>
        </w:rPr>
      </w:pPr>
      <w:r w:rsidRPr="00234BFB">
        <w:rPr>
          <w:rFonts w:eastAsia="SimSun"/>
          <w:sz w:val="28"/>
          <w:szCs w:val="28"/>
        </w:rPr>
        <w:t>История Великой победы. В 3-х томах / под ред. академика РАН А.В. Торкунова. М.: МГИМО–Университет, 2020. Т. 1–3.</w:t>
      </w:r>
    </w:p>
    <w:p w14:paraId="0D5A007B" w14:textId="77777777" w:rsidR="007F51A1" w:rsidRPr="00234BFB" w:rsidRDefault="007F51A1" w:rsidP="007F51A1">
      <w:pPr>
        <w:numPr>
          <w:ilvl w:val="0"/>
          <w:numId w:val="37"/>
        </w:numPr>
        <w:spacing w:line="360" w:lineRule="auto"/>
        <w:ind w:left="0" w:firstLine="567"/>
        <w:jc w:val="both"/>
        <w:rPr>
          <w:rFonts w:eastAsia="SimSun"/>
          <w:sz w:val="28"/>
          <w:szCs w:val="28"/>
        </w:rPr>
      </w:pPr>
      <w:r w:rsidRPr="00234BFB">
        <w:rPr>
          <w:rFonts w:eastAsia="SimSun"/>
          <w:sz w:val="28"/>
          <w:szCs w:val="28"/>
        </w:rPr>
        <w:t>История международных отношений. В 3-х томах / под ред. академика РАН А. В. Торкунова, профессора М. М. Наринского. М.: Аспект-пресс, 2012. Т. 1–3.</w:t>
      </w:r>
    </w:p>
    <w:p w14:paraId="50D13125" w14:textId="77777777" w:rsidR="007F51A1" w:rsidRPr="00234BFB" w:rsidRDefault="007F51A1" w:rsidP="007F51A1">
      <w:pPr>
        <w:numPr>
          <w:ilvl w:val="0"/>
          <w:numId w:val="37"/>
        </w:numPr>
        <w:spacing w:line="360" w:lineRule="auto"/>
        <w:ind w:left="0" w:firstLine="567"/>
        <w:jc w:val="both"/>
        <w:rPr>
          <w:rFonts w:eastAsia="SimSun"/>
          <w:sz w:val="28"/>
          <w:szCs w:val="28"/>
        </w:rPr>
      </w:pPr>
      <w:r w:rsidRPr="00234BFB">
        <w:rPr>
          <w:rFonts w:eastAsia="SimSun"/>
          <w:i/>
          <w:iCs/>
          <w:sz w:val="28"/>
          <w:szCs w:val="28"/>
        </w:rPr>
        <w:t>Каррон де ла Каррьер Г.</w:t>
      </w:r>
      <w:r w:rsidRPr="00234BFB">
        <w:rPr>
          <w:rFonts w:eastAsia="SimSun"/>
          <w:sz w:val="28"/>
          <w:szCs w:val="28"/>
        </w:rPr>
        <w:t xml:space="preserve"> Экономическая дипломатия: Дипломат и рынок. М.: РОССПЭН, 2003. 292 с.</w:t>
      </w:r>
    </w:p>
    <w:p w14:paraId="045736B5" w14:textId="77777777" w:rsidR="007F51A1" w:rsidRPr="00234BFB" w:rsidRDefault="007F51A1" w:rsidP="007F51A1">
      <w:pPr>
        <w:numPr>
          <w:ilvl w:val="0"/>
          <w:numId w:val="37"/>
        </w:numPr>
        <w:spacing w:line="360" w:lineRule="auto"/>
        <w:ind w:left="0" w:firstLine="567"/>
        <w:jc w:val="both"/>
        <w:rPr>
          <w:rFonts w:eastAsia="SimSun"/>
          <w:sz w:val="28"/>
          <w:szCs w:val="28"/>
        </w:rPr>
      </w:pPr>
      <w:r w:rsidRPr="00234BFB">
        <w:rPr>
          <w:rFonts w:eastAsia="SimSun"/>
          <w:i/>
          <w:iCs/>
          <w:sz w:val="28"/>
          <w:szCs w:val="28"/>
        </w:rPr>
        <w:t>Кокошин А. А.</w:t>
      </w:r>
      <w:r w:rsidRPr="00234BFB">
        <w:rPr>
          <w:rFonts w:eastAsia="SimSun"/>
          <w:sz w:val="28"/>
          <w:szCs w:val="28"/>
        </w:rPr>
        <w:t xml:space="preserve"> Заметки по идеологии национальной конкурентоспособности России. М.: ЛЕНАНД, 2006. 112 с.</w:t>
      </w:r>
    </w:p>
    <w:p w14:paraId="20DA5E33" w14:textId="77777777" w:rsidR="007F51A1" w:rsidRPr="00234BFB" w:rsidRDefault="007F51A1" w:rsidP="007F51A1">
      <w:pPr>
        <w:numPr>
          <w:ilvl w:val="0"/>
          <w:numId w:val="37"/>
        </w:numPr>
        <w:spacing w:line="360" w:lineRule="auto"/>
        <w:ind w:left="0" w:firstLine="567"/>
        <w:jc w:val="both"/>
        <w:rPr>
          <w:rFonts w:eastAsia="SimSun"/>
          <w:sz w:val="28"/>
          <w:szCs w:val="28"/>
        </w:rPr>
      </w:pPr>
      <w:r w:rsidRPr="00234BFB">
        <w:rPr>
          <w:rFonts w:eastAsia="SimSun"/>
          <w:i/>
          <w:iCs/>
          <w:sz w:val="28"/>
          <w:szCs w:val="28"/>
        </w:rPr>
        <w:t xml:space="preserve">Кокошин А. А. </w:t>
      </w:r>
      <w:r w:rsidRPr="00234BFB">
        <w:rPr>
          <w:rFonts w:eastAsia="SimSun"/>
          <w:sz w:val="28"/>
          <w:szCs w:val="28"/>
        </w:rPr>
        <w:t>Реальный суверенитет. М.: Европа, 2006. 88 с.</w:t>
      </w:r>
    </w:p>
    <w:p w14:paraId="745C96F4" w14:textId="77777777" w:rsidR="007F51A1" w:rsidRPr="00234BFB" w:rsidRDefault="007F51A1" w:rsidP="007F51A1">
      <w:pPr>
        <w:numPr>
          <w:ilvl w:val="0"/>
          <w:numId w:val="37"/>
        </w:numPr>
        <w:spacing w:line="360" w:lineRule="auto"/>
        <w:ind w:left="0" w:firstLine="567"/>
        <w:jc w:val="both"/>
        <w:rPr>
          <w:rFonts w:eastAsia="SimSun"/>
          <w:sz w:val="28"/>
          <w:szCs w:val="28"/>
        </w:rPr>
      </w:pPr>
      <w:r w:rsidRPr="00234BFB">
        <w:rPr>
          <w:rFonts w:eastAsia="SimSun"/>
          <w:i/>
          <w:iCs/>
          <w:sz w:val="28"/>
          <w:szCs w:val="28"/>
        </w:rPr>
        <w:t>Кокошин А. А.</w:t>
      </w:r>
      <w:r w:rsidRPr="00234BFB">
        <w:rPr>
          <w:rFonts w:eastAsia="SimSun"/>
          <w:sz w:val="28"/>
          <w:szCs w:val="28"/>
        </w:rPr>
        <w:t xml:space="preserve"> Стратегическое ядерное и неядерное сдерживание в обеспечении национальной безопасности России. М: ЛЕНАНД, 2015. С. 31–32.</w:t>
      </w:r>
    </w:p>
    <w:p w14:paraId="1F17F2F9" w14:textId="77777777" w:rsidR="007F51A1" w:rsidRPr="00234BFB" w:rsidRDefault="007F51A1" w:rsidP="007F51A1">
      <w:pPr>
        <w:numPr>
          <w:ilvl w:val="0"/>
          <w:numId w:val="37"/>
        </w:numPr>
        <w:spacing w:line="360" w:lineRule="auto"/>
        <w:ind w:left="0" w:firstLine="567"/>
        <w:jc w:val="both"/>
        <w:rPr>
          <w:rFonts w:eastAsia="SimSun"/>
          <w:sz w:val="28"/>
          <w:szCs w:val="28"/>
        </w:rPr>
      </w:pPr>
      <w:r w:rsidRPr="00234BFB">
        <w:rPr>
          <w:rFonts w:eastAsia="SimSun"/>
          <w:i/>
          <w:iCs/>
          <w:sz w:val="28"/>
          <w:szCs w:val="28"/>
        </w:rPr>
        <w:t xml:space="preserve">Кокошин А. А., Панов А. Н. </w:t>
      </w:r>
      <w:r w:rsidRPr="00234BFB">
        <w:rPr>
          <w:rFonts w:eastAsia="SimSun"/>
          <w:sz w:val="28"/>
          <w:szCs w:val="28"/>
        </w:rPr>
        <w:t>Макроструктурные изменения в системе мировой политики до 2030 года. 2-е изд. М.: КРАСАНД, 2016. 336 с.</w:t>
      </w:r>
    </w:p>
    <w:p w14:paraId="74D0F652" w14:textId="77777777" w:rsidR="007F51A1" w:rsidRPr="00234BFB" w:rsidRDefault="007F51A1" w:rsidP="007F51A1">
      <w:pPr>
        <w:numPr>
          <w:ilvl w:val="0"/>
          <w:numId w:val="37"/>
        </w:numPr>
        <w:spacing w:line="360" w:lineRule="auto"/>
        <w:ind w:left="0" w:firstLine="567"/>
        <w:jc w:val="both"/>
        <w:rPr>
          <w:rFonts w:eastAsia="SimSun"/>
          <w:sz w:val="28"/>
          <w:szCs w:val="28"/>
        </w:rPr>
      </w:pPr>
      <w:r w:rsidRPr="00234BFB">
        <w:rPr>
          <w:i/>
          <w:iCs/>
          <w:sz w:val="28"/>
          <w:szCs w:val="28"/>
        </w:rPr>
        <w:t>Кокошин А. А., Барсенков А. С., Нарышкина О. М., Саворская Е. В.</w:t>
      </w:r>
      <w:r w:rsidRPr="00234BFB">
        <w:rPr>
          <w:sz w:val="28"/>
          <w:szCs w:val="28"/>
        </w:rPr>
        <w:t xml:space="preserve"> Реальный суверенитет в современной системе мировой политики. М.: Издательство Московского университета, 2019. 83 с.</w:t>
      </w:r>
    </w:p>
    <w:p w14:paraId="0F86AD04" w14:textId="77777777" w:rsidR="007F51A1" w:rsidRPr="00234BFB" w:rsidRDefault="007F51A1" w:rsidP="007F51A1">
      <w:pPr>
        <w:numPr>
          <w:ilvl w:val="0"/>
          <w:numId w:val="37"/>
        </w:numPr>
        <w:spacing w:line="360" w:lineRule="auto"/>
        <w:ind w:left="0" w:firstLine="567"/>
        <w:jc w:val="both"/>
        <w:rPr>
          <w:rFonts w:eastAsia="SimSun"/>
          <w:sz w:val="28"/>
          <w:szCs w:val="28"/>
        </w:rPr>
      </w:pPr>
      <w:r w:rsidRPr="00234BFB">
        <w:rPr>
          <w:rFonts w:eastAsia="SimSun"/>
          <w:i/>
          <w:sz w:val="28"/>
          <w:szCs w:val="28"/>
        </w:rPr>
        <w:t>Колчановский Н. П.</w:t>
      </w:r>
      <w:r w:rsidRPr="00234BFB">
        <w:rPr>
          <w:rFonts w:eastAsia="SimSun"/>
          <w:sz w:val="28"/>
          <w:szCs w:val="28"/>
        </w:rPr>
        <w:t xml:space="preserve"> Организационные формы, международно-правовые основы и техника современной дипломатии // История дипломатии / под ред. академика В. П. Потемкина. М.: ОГИЗ, 1945. Т. 3. С. 765–816.</w:t>
      </w:r>
    </w:p>
    <w:p w14:paraId="3CA8246E" w14:textId="77777777" w:rsidR="007F51A1" w:rsidRPr="00234BFB" w:rsidRDefault="007F51A1" w:rsidP="007F51A1">
      <w:pPr>
        <w:numPr>
          <w:ilvl w:val="0"/>
          <w:numId w:val="37"/>
        </w:numPr>
        <w:spacing w:line="360" w:lineRule="auto"/>
        <w:ind w:left="0" w:firstLine="567"/>
        <w:jc w:val="both"/>
        <w:rPr>
          <w:rFonts w:eastAsia="SimSun"/>
          <w:sz w:val="28"/>
          <w:szCs w:val="28"/>
        </w:rPr>
      </w:pPr>
      <w:r w:rsidRPr="00234BFB">
        <w:rPr>
          <w:rFonts w:eastAsia="SimSun"/>
          <w:i/>
          <w:iCs/>
          <w:sz w:val="28"/>
          <w:szCs w:val="28"/>
        </w:rPr>
        <w:t>Косолапов Н. А.</w:t>
      </w:r>
      <w:r w:rsidRPr="00234BFB">
        <w:rPr>
          <w:rFonts w:eastAsia="SimSun"/>
          <w:sz w:val="28"/>
          <w:szCs w:val="28"/>
        </w:rPr>
        <w:t xml:space="preserve"> Явление международных отношений: историческая эволюция – предмет исследования. [Глава вторая.] // </w:t>
      </w:r>
      <w:r w:rsidRPr="00234BFB">
        <w:rPr>
          <w:rFonts w:eastAsia="SimSun"/>
          <w:i/>
          <w:sz w:val="28"/>
          <w:szCs w:val="28"/>
        </w:rPr>
        <w:t>Богатуров А. Д., Косолапов Н. А., Хрусталев М. А.</w:t>
      </w:r>
      <w:r w:rsidRPr="00234BFB">
        <w:rPr>
          <w:rFonts w:eastAsia="SimSun"/>
          <w:sz w:val="28"/>
          <w:szCs w:val="28"/>
        </w:rPr>
        <w:t xml:space="preserve"> Очерки теории и политического анализа международных отношений. М.: Научно-образовательный форум по международным отношениям, 2002. С. 36–68.</w:t>
      </w:r>
    </w:p>
    <w:p w14:paraId="198A6FB9" w14:textId="77777777" w:rsidR="007F51A1" w:rsidRPr="00234BFB" w:rsidRDefault="007F51A1" w:rsidP="007F51A1">
      <w:pPr>
        <w:numPr>
          <w:ilvl w:val="0"/>
          <w:numId w:val="37"/>
        </w:numPr>
        <w:spacing w:line="360" w:lineRule="auto"/>
        <w:ind w:left="0" w:firstLine="567"/>
        <w:jc w:val="both"/>
        <w:rPr>
          <w:rFonts w:eastAsia="SimSun"/>
          <w:sz w:val="28"/>
          <w:szCs w:val="28"/>
        </w:rPr>
      </w:pPr>
      <w:r w:rsidRPr="00234BFB">
        <w:rPr>
          <w:rFonts w:eastAsia="SimSun"/>
          <w:sz w:val="28"/>
          <w:szCs w:val="28"/>
        </w:rPr>
        <w:t>Мировая политика и международные отношения: ключевые слова и понятия / под общ. ред. М. М. Лебедевой, С. В. Устинкина. М.; Н. Новгород: [б. и.], 2000. 208 с.</w:t>
      </w:r>
    </w:p>
    <w:p w14:paraId="6EECC4ED" w14:textId="77777777" w:rsidR="007F51A1" w:rsidRPr="00234BFB" w:rsidRDefault="007F51A1" w:rsidP="007F51A1">
      <w:pPr>
        <w:numPr>
          <w:ilvl w:val="0"/>
          <w:numId w:val="37"/>
        </w:numPr>
        <w:spacing w:line="360" w:lineRule="auto"/>
        <w:ind w:left="0" w:firstLine="567"/>
        <w:jc w:val="both"/>
        <w:rPr>
          <w:rFonts w:eastAsia="SimSun"/>
          <w:sz w:val="28"/>
          <w:szCs w:val="28"/>
        </w:rPr>
      </w:pPr>
      <w:r w:rsidRPr="00234BFB">
        <w:rPr>
          <w:rFonts w:eastAsia="SimSun"/>
          <w:i/>
          <w:iCs/>
          <w:sz w:val="28"/>
          <w:szCs w:val="28"/>
        </w:rPr>
        <w:t>Напалкова И. Г.</w:t>
      </w:r>
      <w:r w:rsidRPr="00234BFB">
        <w:rPr>
          <w:rFonts w:eastAsia="SimSun"/>
          <w:sz w:val="28"/>
          <w:szCs w:val="28"/>
        </w:rPr>
        <w:t xml:space="preserve"> Экономическая безопасность: институционально-правовой анализ. Ростов-на-Дону: СКНЦ ВШ, 2006. 148 с.</w:t>
      </w:r>
    </w:p>
    <w:p w14:paraId="0C4BA532" w14:textId="77777777" w:rsidR="007F51A1" w:rsidRPr="00234BFB" w:rsidRDefault="007F51A1" w:rsidP="007F51A1">
      <w:pPr>
        <w:numPr>
          <w:ilvl w:val="0"/>
          <w:numId w:val="37"/>
        </w:numPr>
        <w:spacing w:line="360" w:lineRule="auto"/>
        <w:ind w:left="0" w:firstLine="567"/>
        <w:jc w:val="both"/>
        <w:rPr>
          <w:rFonts w:eastAsia="SimSun"/>
          <w:sz w:val="28"/>
          <w:szCs w:val="28"/>
        </w:rPr>
      </w:pPr>
      <w:r w:rsidRPr="00234BFB">
        <w:rPr>
          <w:rFonts w:eastAsia="SimSun"/>
          <w:i/>
          <w:iCs/>
          <w:sz w:val="28"/>
          <w:szCs w:val="28"/>
        </w:rPr>
        <w:t xml:space="preserve">Ногмова А. Ш., Кулябина Л. Н. </w:t>
      </w:r>
      <w:r w:rsidRPr="00234BFB">
        <w:rPr>
          <w:rFonts w:eastAsia="SimSun"/>
          <w:sz w:val="28"/>
          <w:szCs w:val="28"/>
        </w:rPr>
        <w:t>Приграничное сотрудничество Российской Федерации. Часть 2. Опыт и перспективы приграничного сотрудничества российских регионов // М.: Дипломатическая академия МИД России, 2019. 80 с.</w:t>
      </w:r>
    </w:p>
    <w:p w14:paraId="4D0D349F" w14:textId="77777777" w:rsidR="007F51A1" w:rsidRPr="00234BFB" w:rsidRDefault="007F51A1" w:rsidP="007F51A1">
      <w:pPr>
        <w:numPr>
          <w:ilvl w:val="0"/>
          <w:numId w:val="37"/>
        </w:numPr>
        <w:spacing w:line="360" w:lineRule="auto"/>
        <w:ind w:left="0" w:firstLine="567"/>
        <w:jc w:val="both"/>
        <w:rPr>
          <w:rFonts w:eastAsia="SimSun"/>
          <w:sz w:val="28"/>
          <w:szCs w:val="28"/>
        </w:rPr>
      </w:pPr>
      <w:r w:rsidRPr="00234BFB">
        <w:rPr>
          <w:rFonts w:eastAsia="SimSun"/>
          <w:i/>
          <w:sz w:val="28"/>
          <w:szCs w:val="28"/>
        </w:rPr>
        <w:t>Обминский Э. Е.</w:t>
      </w:r>
      <w:r w:rsidRPr="00234BFB">
        <w:rPr>
          <w:rFonts w:eastAsia="SimSun"/>
          <w:sz w:val="28"/>
          <w:szCs w:val="28"/>
        </w:rPr>
        <w:t xml:space="preserve"> Развивающиеся страны: теория и практика многосторонней экономической дипломатии. М.: Международные отношения, 1986. 268 с.</w:t>
      </w:r>
    </w:p>
    <w:p w14:paraId="0EA8A037" w14:textId="77777777" w:rsidR="007F51A1" w:rsidRPr="00234BFB" w:rsidRDefault="007F51A1" w:rsidP="007F51A1">
      <w:pPr>
        <w:numPr>
          <w:ilvl w:val="0"/>
          <w:numId w:val="37"/>
        </w:numPr>
        <w:spacing w:line="360" w:lineRule="auto"/>
        <w:ind w:left="0" w:firstLine="567"/>
        <w:jc w:val="both"/>
        <w:rPr>
          <w:rFonts w:eastAsia="SimSun"/>
          <w:sz w:val="28"/>
          <w:szCs w:val="28"/>
        </w:rPr>
      </w:pPr>
      <w:r w:rsidRPr="00234BFB">
        <w:rPr>
          <w:rFonts w:eastAsia="SimSun"/>
          <w:i/>
          <w:iCs/>
          <w:sz w:val="28"/>
          <w:szCs w:val="28"/>
        </w:rPr>
        <w:t>Орнатский И. А.</w:t>
      </w:r>
      <w:r w:rsidRPr="00234BFB">
        <w:rPr>
          <w:rFonts w:eastAsia="SimSun"/>
          <w:sz w:val="28"/>
          <w:szCs w:val="28"/>
        </w:rPr>
        <w:t xml:space="preserve"> Экономическая дипломатия. М.: Международные отношения, 1980. 272 с.</w:t>
      </w:r>
    </w:p>
    <w:p w14:paraId="76171965" w14:textId="77777777" w:rsidR="007F51A1" w:rsidRPr="00234BFB" w:rsidRDefault="007F51A1" w:rsidP="007F51A1">
      <w:pPr>
        <w:numPr>
          <w:ilvl w:val="0"/>
          <w:numId w:val="37"/>
        </w:numPr>
        <w:spacing w:line="360" w:lineRule="auto"/>
        <w:ind w:left="0" w:firstLine="567"/>
        <w:jc w:val="both"/>
        <w:rPr>
          <w:rFonts w:eastAsia="SimSun"/>
          <w:sz w:val="28"/>
          <w:szCs w:val="28"/>
        </w:rPr>
      </w:pPr>
      <w:r w:rsidRPr="00234BFB">
        <w:rPr>
          <w:rFonts w:eastAsia="SimSun"/>
          <w:i/>
          <w:iCs/>
          <w:sz w:val="28"/>
          <w:szCs w:val="28"/>
        </w:rPr>
        <w:t>Печатнов В. О.</w:t>
      </w:r>
      <w:r w:rsidRPr="00234BFB">
        <w:rPr>
          <w:rFonts w:eastAsia="SimSun"/>
          <w:sz w:val="28"/>
          <w:szCs w:val="28"/>
        </w:rPr>
        <w:t xml:space="preserve"> Становление антигитлеровской коалиции: соперничество и сотрудничество (1941–1943) // Вторая мировая война и трансформация международных отношений: от многополярности к биполярному миру / под ред. Л. С. Белоусова, А. С. Маныкина. М.: Издательский Дом МГУ, 2020. С. 288–308.</w:t>
      </w:r>
    </w:p>
    <w:p w14:paraId="6F363977" w14:textId="77777777" w:rsidR="007F51A1" w:rsidRPr="00234BFB" w:rsidRDefault="007F51A1" w:rsidP="007F51A1">
      <w:pPr>
        <w:numPr>
          <w:ilvl w:val="0"/>
          <w:numId w:val="37"/>
        </w:numPr>
        <w:spacing w:line="360" w:lineRule="auto"/>
        <w:ind w:left="0" w:firstLine="567"/>
        <w:jc w:val="both"/>
        <w:rPr>
          <w:rFonts w:eastAsia="SimSun"/>
          <w:sz w:val="28"/>
          <w:szCs w:val="28"/>
        </w:rPr>
      </w:pPr>
      <w:r w:rsidRPr="00234BFB">
        <w:rPr>
          <w:rFonts w:eastAsia="SimSun"/>
          <w:i/>
          <w:iCs/>
          <w:sz w:val="28"/>
          <w:szCs w:val="28"/>
        </w:rPr>
        <w:t>Печатнов В. О.</w:t>
      </w:r>
      <w:r w:rsidRPr="00234BFB">
        <w:rPr>
          <w:rFonts w:eastAsia="SimSun"/>
          <w:sz w:val="28"/>
          <w:szCs w:val="28"/>
        </w:rPr>
        <w:t xml:space="preserve"> Антигитлеровская коалиция: от пика сотрудничества к ослаблению солидарности и взаимодействия (1944–1945) // Вторая мировая война и трансформация международных отношений: от многополярности к биполярному миру / под ред. Л. С. Белоусова, А. С. Маныкина. М.: Издательский Дом МГУ, 2020. С. 447–471.</w:t>
      </w:r>
    </w:p>
    <w:p w14:paraId="0E477B27" w14:textId="77777777" w:rsidR="007F51A1" w:rsidRPr="00234BFB" w:rsidRDefault="007F51A1" w:rsidP="007F51A1">
      <w:pPr>
        <w:numPr>
          <w:ilvl w:val="0"/>
          <w:numId w:val="37"/>
        </w:numPr>
        <w:spacing w:line="360" w:lineRule="auto"/>
        <w:ind w:left="0" w:firstLine="567"/>
        <w:jc w:val="both"/>
        <w:rPr>
          <w:rFonts w:eastAsia="SimSun"/>
          <w:sz w:val="28"/>
          <w:szCs w:val="28"/>
        </w:rPr>
      </w:pPr>
      <w:r w:rsidRPr="00234BFB">
        <w:rPr>
          <w:rFonts w:eastAsia="SimSun"/>
          <w:i/>
          <w:iCs/>
          <w:sz w:val="28"/>
          <w:szCs w:val="28"/>
        </w:rPr>
        <w:t>Пичков О. Б., Раков Е. Д.</w:t>
      </w:r>
      <w:r w:rsidRPr="00234BFB">
        <w:rPr>
          <w:rFonts w:eastAsia="SimSun"/>
          <w:sz w:val="28"/>
          <w:szCs w:val="28"/>
        </w:rPr>
        <w:t xml:space="preserve"> Прямые иностранные инвестиции и национальные интересы государства. М.: МГИМО–Университет. 2016. 214 с.</w:t>
      </w:r>
    </w:p>
    <w:p w14:paraId="674C3074" w14:textId="77777777" w:rsidR="007F51A1" w:rsidRPr="00234BFB" w:rsidRDefault="007F51A1" w:rsidP="007F51A1">
      <w:pPr>
        <w:numPr>
          <w:ilvl w:val="0"/>
          <w:numId w:val="37"/>
        </w:numPr>
        <w:spacing w:line="360" w:lineRule="auto"/>
        <w:ind w:left="0" w:firstLine="567"/>
        <w:jc w:val="both"/>
        <w:rPr>
          <w:rFonts w:eastAsia="SimSun"/>
          <w:sz w:val="28"/>
          <w:szCs w:val="28"/>
        </w:rPr>
      </w:pPr>
      <w:r w:rsidRPr="00234BFB">
        <w:rPr>
          <w:rFonts w:eastAsia="SimSun"/>
          <w:i/>
          <w:sz w:val="28"/>
          <w:szCs w:val="28"/>
        </w:rPr>
        <w:t>Плетнев Э. П.</w:t>
      </w:r>
      <w:r w:rsidRPr="00234BFB">
        <w:rPr>
          <w:rFonts w:eastAsia="SimSun"/>
          <w:sz w:val="28"/>
          <w:szCs w:val="28"/>
        </w:rPr>
        <w:t xml:space="preserve"> Всемирное хозяйство как арена борьбы двух систем. М.: Знание, 1981. 63 с.</w:t>
      </w:r>
    </w:p>
    <w:p w14:paraId="70EBAF33" w14:textId="77777777" w:rsidR="007F51A1" w:rsidRPr="00234BFB" w:rsidRDefault="007F51A1" w:rsidP="007F51A1">
      <w:pPr>
        <w:numPr>
          <w:ilvl w:val="0"/>
          <w:numId w:val="37"/>
        </w:numPr>
        <w:spacing w:line="360" w:lineRule="auto"/>
        <w:ind w:left="0" w:firstLine="567"/>
        <w:jc w:val="both"/>
        <w:rPr>
          <w:rFonts w:eastAsia="SimSun"/>
          <w:sz w:val="28"/>
          <w:szCs w:val="28"/>
        </w:rPr>
      </w:pPr>
      <w:r w:rsidRPr="00234BFB">
        <w:rPr>
          <w:rFonts w:eastAsia="SimSun"/>
          <w:i/>
          <w:iCs/>
          <w:sz w:val="28"/>
          <w:szCs w:val="28"/>
        </w:rPr>
        <w:t>Райнхардт Р. О.</w:t>
      </w:r>
      <w:r w:rsidRPr="00234BFB">
        <w:rPr>
          <w:rFonts w:eastAsia="SimSun"/>
          <w:sz w:val="28"/>
          <w:szCs w:val="28"/>
        </w:rPr>
        <w:t xml:space="preserve"> Экономическая дипломатия Франции на современном этапе. Современная Европа: 60 лет после Римских договоров / отв. редакторы Е. А. Маслова, О. Ю. Потемкина. М.: Институт Европы РАН, 2017. С. 76–84.</w:t>
      </w:r>
    </w:p>
    <w:p w14:paraId="1CAD284C" w14:textId="77777777" w:rsidR="007F51A1" w:rsidRPr="00234BFB" w:rsidRDefault="007F51A1" w:rsidP="007F51A1">
      <w:pPr>
        <w:numPr>
          <w:ilvl w:val="0"/>
          <w:numId w:val="37"/>
        </w:numPr>
        <w:spacing w:line="360" w:lineRule="auto"/>
        <w:ind w:left="0" w:firstLine="567"/>
        <w:jc w:val="both"/>
        <w:rPr>
          <w:rFonts w:eastAsia="SimSun"/>
          <w:sz w:val="28"/>
          <w:szCs w:val="28"/>
        </w:rPr>
      </w:pPr>
      <w:r w:rsidRPr="00234BFB">
        <w:rPr>
          <w:rFonts w:eastAsia="SimSun"/>
          <w:i/>
          <w:iCs/>
          <w:sz w:val="28"/>
          <w:szCs w:val="28"/>
        </w:rPr>
        <w:t>Райнхардт Р. О.</w:t>
      </w:r>
      <w:r w:rsidRPr="00234BFB">
        <w:rPr>
          <w:rFonts w:eastAsia="SimSun"/>
          <w:sz w:val="28"/>
          <w:szCs w:val="28"/>
        </w:rPr>
        <w:t xml:space="preserve"> Итальянская экономическая дипломатия: с 1920-х гг. до наших дней. Современная Италия: старые проблемы, новые вызовы / отв. ред. Е. А. Маслова. М.: Институт Европы РАН, 2018. С. 48–54.</w:t>
      </w:r>
    </w:p>
    <w:p w14:paraId="39EFAD52" w14:textId="77777777" w:rsidR="007F51A1" w:rsidRPr="00234BFB" w:rsidRDefault="007F51A1" w:rsidP="007F51A1">
      <w:pPr>
        <w:numPr>
          <w:ilvl w:val="0"/>
          <w:numId w:val="37"/>
        </w:numPr>
        <w:spacing w:line="360" w:lineRule="auto"/>
        <w:ind w:left="0" w:firstLine="567"/>
        <w:jc w:val="both"/>
        <w:rPr>
          <w:rFonts w:eastAsia="SimSun"/>
          <w:sz w:val="28"/>
          <w:szCs w:val="28"/>
        </w:rPr>
      </w:pPr>
      <w:r w:rsidRPr="00234BFB">
        <w:rPr>
          <w:rFonts w:eastAsia="SimSun"/>
          <w:i/>
          <w:iCs/>
          <w:sz w:val="28"/>
          <w:szCs w:val="28"/>
        </w:rPr>
        <w:t>Ревякин А. В.</w:t>
      </w:r>
      <w:r w:rsidRPr="00234BFB">
        <w:rPr>
          <w:rFonts w:eastAsia="SimSun"/>
          <w:sz w:val="28"/>
          <w:szCs w:val="28"/>
        </w:rPr>
        <w:t xml:space="preserve"> Вестфальская система международных отношений в новейшей отечественной литературе // МГИМО Университет МИД России [Официальный сайт]. </w:t>
      </w:r>
      <w:r w:rsidRPr="00234BFB">
        <w:rPr>
          <w:rFonts w:eastAsia="SimSun"/>
          <w:sz w:val="28"/>
          <w:szCs w:val="28"/>
          <w:lang w:val="en-US"/>
        </w:rPr>
        <w:t>URL</w:t>
      </w:r>
      <w:r w:rsidRPr="00234BFB">
        <w:rPr>
          <w:rFonts w:eastAsia="SimSun"/>
          <w:sz w:val="28"/>
          <w:szCs w:val="28"/>
        </w:rPr>
        <w:t>: https://mgimo.ru/upload/iblock/30e/RevyakinAV_Article_128-147.pdf (дата обращения: 8.1.2021).</w:t>
      </w:r>
    </w:p>
    <w:p w14:paraId="3AD90818" w14:textId="77777777" w:rsidR="007F51A1" w:rsidRPr="00234BFB" w:rsidRDefault="007F51A1" w:rsidP="007F51A1">
      <w:pPr>
        <w:numPr>
          <w:ilvl w:val="0"/>
          <w:numId w:val="37"/>
        </w:numPr>
        <w:snapToGrid w:val="0"/>
        <w:spacing w:line="360" w:lineRule="auto"/>
        <w:ind w:left="0" w:firstLine="567"/>
        <w:jc w:val="both"/>
        <w:rPr>
          <w:rFonts w:eastAsia="SimSun"/>
          <w:sz w:val="28"/>
          <w:szCs w:val="28"/>
        </w:rPr>
      </w:pPr>
      <w:r w:rsidRPr="00234BFB">
        <w:rPr>
          <w:rFonts w:eastAsia="SimSun"/>
          <w:i/>
          <w:iCs/>
          <w:sz w:val="28"/>
          <w:szCs w:val="28"/>
        </w:rPr>
        <w:t>Репин Н. Н.</w:t>
      </w:r>
      <w:r w:rsidRPr="00234BFB">
        <w:rPr>
          <w:rFonts w:eastAsia="SimSun"/>
          <w:sz w:val="28"/>
          <w:szCs w:val="28"/>
        </w:rPr>
        <w:t xml:space="preserve"> Монополия внешней торговли // Экономическая история России с древнейших времен до 1917 г.: Энциклопедия. М.: РОССПЭН, 2008. Т. 1. С. 1394–1395.</w:t>
      </w:r>
    </w:p>
    <w:p w14:paraId="33184A60" w14:textId="77777777" w:rsidR="007F51A1" w:rsidRPr="00234BFB" w:rsidRDefault="007F51A1" w:rsidP="007F51A1">
      <w:pPr>
        <w:numPr>
          <w:ilvl w:val="0"/>
          <w:numId w:val="37"/>
        </w:numPr>
        <w:spacing w:line="360" w:lineRule="auto"/>
        <w:ind w:left="0" w:firstLine="567"/>
        <w:jc w:val="both"/>
        <w:rPr>
          <w:rFonts w:eastAsia="SimSun"/>
          <w:sz w:val="28"/>
          <w:szCs w:val="28"/>
        </w:rPr>
      </w:pPr>
      <w:r w:rsidRPr="00234BFB">
        <w:rPr>
          <w:rFonts w:eastAsia="SimSun"/>
          <w:i/>
          <w:iCs/>
          <w:sz w:val="28"/>
          <w:szCs w:val="28"/>
        </w:rPr>
        <w:t>Романова Е. В.</w:t>
      </w:r>
      <w:r w:rsidRPr="00234BFB">
        <w:rPr>
          <w:rFonts w:eastAsia="SimSun"/>
          <w:sz w:val="28"/>
          <w:szCs w:val="28"/>
        </w:rPr>
        <w:t xml:space="preserve"> Структурные факторы системной стабильности // Основы общей теории международных отношений / под ред. А. С. Маныкина. М.: Издательство Московского университета, 2009. С. 511–545.</w:t>
      </w:r>
    </w:p>
    <w:p w14:paraId="45EA0D8E" w14:textId="77777777" w:rsidR="007F51A1" w:rsidRPr="00234BFB" w:rsidRDefault="007F51A1" w:rsidP="007F51A1">
      <w:pPr>
        <w:numPr>
          <w:ilvl w:val="0"/>
          <w:numId w:val="37"/>
        </w:numPr>
        <w:spacing w:line="360" w:lineRule="auto"/>
        <w:ind w:left="0" w:firstLine="567"/>
        <w:jc w:val="both"/>
        <w:rPr>
          <w:rFonts w:eastAsia="SimSun"/>
          <w:sz w:val="28"/>
          <w:szCs w:val="28"/>
        </w:rPr>
      </w:pPr>
      <w:r w:rsidRPr="00234BFB">
        <w:rPr>
          <w:rFonts w:eastAsia="SimSun"/>
          <w:i/>
          <w:iCs/>
          <w:sz w:val="28"/>
          <w:szCs w:val="28"/>
        </w:rPr>
        <w:t>Сидорова Г. М.</w:t>
      </w:r>
      <w:r w:rsidRPr="00234BFB">
        <w:rPr>
          <w:rFonts w:eastAsia="SimSun"/>
          <w:sz w:val="28"/>
          <w:szCs w:val="28"/>
        </w:rPr>
        <w:t xml:space="preserve"> Россия-Африка: новые перспективы // Коллективная монография «Африка в условиях формирования полицентричного мира». М.: ИАфр. 2020. С. 120-125. </w:t>
      </w:r>
    </w:p>
    <w:p w14:paraId="3F16E1C5" w14:textId="77777777" w:rsidR="007F51A1" w:rsidRPr="00234BFB" w:rsidRDefault="007F51A1" w:rsidP="007F51A1">
      <w:pPr>
        <w:numPr>
          <w:ilvl w:val="0"/>
          <w:numId w:val="37"/>
        </w:numPr>
        <w:spacing w:line="360" w:lineRule="auto"/>
        <w:ind w:left="0" w:firstLine="567"/>
        <w:jc w:val="both"/>
        <w:rPr>
          <w:rFonts w:eastAsia="SimSun"/>
          <w:sz w:val="28"/>
          <w:szCs w:val="28"/>
        </w:rPr>
      </w:pPr>
      <w:r w:rsidRPr="00234BFB">
        <w:rPr>
          <w:rFonts w:eastAsia="SimSun"/>
          <w:i/>
          <w:iCs/>
          <w:sz w:val="28"/>
          <w:szCs w:val="28"/>
        </w:rPr>
        <w:t>Сидорова Г. М.</w:t>
      </w:r>
      <w:r w:rsidRPr="00234BFB">
        <w:rPr>
          <w:rFonts w:eastAsia="SimSun"/>
          <w:sz w:val="28"/>
          <w:szCs w:val="28"/>
        </w:rPr>
        <w:t xml:space="preserve"> Российско-африканские отношения: новые рубежи // Сборник статей по итогам работы V-й Международной научно-практической конференции 26 апреля 2019 года «Трансформация международных отношений в XXI веке: вызовы и перспективы». Дипломатическая академия МИД РФ. М.: 2020. С. 206-219.</w:t>
      </w:r>
    </w:p>
    <w:p w14:paraId="6BE00C98" w14:textId="77777777" w:rsidR="007F51A1" w:rsidRPr="00234BFB" w:rsidRDefault="007F51A1" w:rsidP="007F51A1">
      <w:pPr>
        <w:numPr>
          <w:ilvl w:val="0"/>
          <w:numId w:val="37"/>
        </w:numPr>
        <w:spacing w:line="360" w:lineRule="auto"/>
        <w:ind w:left="0" w:firstLine="567"/>
        <w:jc w:val="both"/>
        <w:rPr>
          <w:rFonts w:eastAsia="SimSun"/>
          <w:sz w:val="28"/>
          <w:szCs w:val="28"/>
        </w:rPr>
      </w:pPr>
      <w:r w:rsidRPr="00234BFB">
        <w:rPr>
          <w:rFonts w:eastAsia="SimSun"/>
          <w:sz w:val="28"/>
          <w:szCs w:val="28"/>
        </w:rPr>
        <w:t>Системная история международных отношений. В 4-х томах / под ред. доктора политических наук, профессора А. Д. Богатурова. М.: Московский рабочий, 2000. Т. 1–2; М.: НОФМО, 2003–2004. Т. 3–4.</w:t>
      </w:r>
    </w:p>
    <w:p w14:paraId="0D500EBF" w14:textId="77777777" w:rsidR="007F51A1" w:rsidRPr="00234BFB" w:rsidRDefault="007F51A1" w:rsidP="007F51A1">
      <w:pPr>
        <w:numPr>
          <w:ilvl w:val="0"/>
          <w:numId w:val="37"/>
        </w:numPr>
        <w:spacing w:line="360" w:lineRule="auto"/>
        <w:ind w:left="0" w:firstLine="567"/>
        <w:jc w:val="both"/>
        <w:rPr>
          <w:rFonts w:eastAsia="SimSun"/>
          <w:sz w:val="28"/>
          <w:szCs w:val="28"/>
        </w:rPr>
      </w:pPr>
      <w:r w:rsidRPr="00234BFB">
        <w:rPr>
          <w:rFonts w:eastAsia="SimSun"/>
          <w:i/>
          <w:iCs/>
          <w:sz w:val="28"/>
          <w:szCs w:val="28"/>
        </w:rPr>
        <w:t>Ткаченко С. В.</w:t>
      </w:r>
      <w:r w:rsidRPr="00234BFB">
        <w:rPr>
          <w:rFonts w:eastAsia="SimSun"/>
          <w:sz w:val="28"/>
          <w:szCs w:val="28"/>
        </w:rPr>
        <w:t xml:space="preserve"> Информационная война против России. СПб.: Питер, 2011. 220 с.</w:t>
      </w:r>
    </w:p>
    <w:p w14:paraId="53525BAD" w14:textId="77777777" w:rsidR="007F51A1" w:rsidRPr="00234BFB" w:rsidRDefault="007F51A1" w:rsidP="007F51A1">
      <w:pPr>
        <w:numPr>
          <w:ilvl w:val="0"/>
          <w:numId w:val="37"/>
        </w:numPr>
        <w:spacing w:line="360" w:lineRule="auto"/>
        <w:ind w:left="0" w:firstLine="567"/>
        <w:jc w:val="both"/>
        <w:rPr>
          <w:rFonts w:eastAsia="SimSun"/>
          <w:sz w:val="28"/>
          <w:szCs w:val="28"/>
        </w:rPr>
      </w:pPr>
      <w:r w:rsidRPr="00234BFB">
        <w:rPr>
          <w:rFonts w:eastAsia="SimSun"/>
          <w:i/>
          <w:iCs/>
          <w:sz w:val="28"/>
          <w:szCs w:val="28"/>
        </w:rPr>
        <w:t>Шлямин В. А.</w:t>
      </w:r>
      <w:r w:rsidRPr="00234BFB">
        <w:rPr>
          <w:rFonts w:eastAsia="SimSun"/>
          <w:sz w:val="28"/>
          <w:szCs w:val="28"/>
        </w:rPr>
        <w:t xml:space="preserve"> Записки экономического дипломата. Размышления о пережитом. Петрозаводск: ПетрГУ, 2019. 247 c.</w:t>
      </w:r>
    </w:p>
    <w:p w14:paraId="1993CEB9" w14:textId="77777777" w:rsidR="007F51A1" w:rsidRPr="00234BFB" w:rsidRDefault="007F51A1" w:rsidP="007F51A1">
      <w:pPr>
        <w:numPr>
          <w:ilvl w:val="0"/>
          <w:numId w:val="37"/>
        </w:numPr>
        <w:spacing w:line="360" w:lineRule="auto"/>
        <w:ind w:left="0" w:firstLine="567"/>
        <w:jc w:val="both"/>
        <w:rPr>
          <w:rFonts w:eastAsia="SimSun"/>
          <w:sz w:val="28"/>
          <w:szCs w:val="28"/>
        </w:rPr>
      </w:pPr>
      <w:r w:rsidRPr="00234BFB">
        <w:rPr>
          <w:rFonts w:eastAsia="SimSun"/>
          <w:i/>
          <w:iCs/>
          <w:sz w:val="28"/>
          <w:szCs w:val="28"/>
        </w:rPr>
        <w:t>Штоль В. В.</w:t>
      </w:r>
      <w:r w:rsidRPr="00234BFB">
        <w:rPr>
          <w:rFonts w:eastAsia="SimSun"/>
          <w:sz w:val="28"/>
          <w:szCs w:val="28"/>
        </w:rPr>
        <w:t xml:space="preserve"> Россия и Запад: несостоявшийся альянс или противостояние как неизбежность. Санкт-Петербург: Алетейя. 2019. 434 с.</w:t>
      </w:r>
    </w:p>
    <w:p w14:paraId="566E3EA3" w14:textId="77777777" w:rsidR="007F51A1" w:rsidRPr="00234BFB" w:rsidRDefault="007F51A1" w:rsidP="007F51A1">
      <w:pPr>
        <w:numPr>
          <w:ilvl w:val="0"/>
          <w:numId w:val="37"/>
        </w:numPr>
        <w:spacing w:line="360" w:lineRule="auto"/>
        <w:ind w:left="0" w:firstLine="567"/>
        <w:jc w:val="both"/>
        <w:rPr>
          <w:rFonts w:eastAsia="SimSun"/>
          <w:spacing w:val="-4"/>
          <w:sz w:val="28"/>
          <w:szCs w:val="28"/>
        </w:rPr>
      </w:pPr>
      <w:r w:rsidRPr="00234BFB">
        <w:rPr>
          <w:rFonts w:eastAsia="SimSun"/>
          <w:i/>
          <w:iCs/>
          <w:spacing w:val="-4"/>
          <w:sz w:val="28"/>
          <w:szCs w:val="28"/>
        </w:rPr>
        <w:t>Щетинин В. Д.</w:t>
      </w:r>
      <w:r w:rsidRPr="00234BFB">
        <w:rPr>
          <w:rFonts w:eastAsia="SimSun"/>
          <w:spacing w:val="-4"/>
          <w:sz w:val="28"/>
          <w:szCs w:val="28"/>
        </w:rPr>
        <w:t xml:space="preserve"> Экономическая дипломатия. М.: Международные отношения, 2001. 279 с.</w:t>
      </w:r>
    </w:p>
    <w:p w14:paraId="5E65CC3A" w14:textId="77777777" w:rsidR="007F51A1" w:rsidRPr="00234BFB" w:rsidRDefault="007F51A1" w:rsidP="007F51A1">
      <w:pPr>
        <w:numPr>
          <w:ilvl w:val="0"/>
          <w:numId w:val="37"/>
        </w:numPr>
        <w:spacing w:line="360" w:lineRule="auto"/>
        <w:ind w:left="0" w:firstLine="567"/>
        <w:jc w:val="both"/>
        <w:rPr>
          <w:rFonts w:eastAsia="SimSun"/>
          <w:spacing w:val="-4"/>
          <w:sz w:val="28"/>
          <w:szCs w:val="28"/>
          <w:lang w:val="en-US"/>
        </w:rPr>
      </w:pPr>
      <w:r w:rsidRPr="00234BFB">
        <w:rPr>
          <w:rFonts w:eastAsia="SimSun"/>
          <w:i/>
          <w:iCs/>
          <w:spacing w:val="-4"/>
          <w:sz w:val="28"/>
          <w:szCs w:val="28"/>
          <w:lang w:val="en-US"/>
        </w:rPr>
        <w:t>Brandon P.</w:t>
      </w:r>
      <w:r w:rsidRPr="00234BFB">
        <w:rPr>
          <w:rFonts w:eastAsia="SimSun"/>
          <w:spacing w:val="-4"/>
          <w:sz w:val="28"/>
          <w:szCs w:val="28"/>
          <w:lang w:val="en-US"/>
        </w:rPr>
        <w:t xml:space="preserve"> The Decline and Fall of the British Empire. 1781–1997. L.: Vintage, 2007. 816 p.</w:t>
      </w:r>
    </w:p>
    <w:p w14:paraId="0258C52F" w14:textId="77777777" w:rsidR="007F51A1" w:rsidRPr="00234BFB" w:rsidRDefault="007F51A1" w:rsidP="007F51A1">
      <w:pPr>
        <w:numPr>
          <w:ilvl w:val="0"/>
          <w:numId w:val="37"/>
        </w:numPr>
        <w:spacing w:line="360" w:lineRule="auto"/>
        <w:ind w:left="0" w:firstLine="567"/>
        <w:jc w:val="both"/>
        <w:rPr>
          <w:rFonts w:eastAsia="SimSun"/>
          <w:sz w:val="28"/>
          <w:szCs w:val="28"/>
          <w:lang w:val="en-US"/>
        </w:rPr>
      </w:pPr>
      <w:r w:rsidRPr="00234BFB">
        <w:rPr>
          <w:rFonts w:eastAsia="SimSun"/>
          <w:i/>
          <w:iCs/>
          <w:sz w:val="28"/>
          <w:szCs w:val="28"/>
          <w:lang w:val="en-US"/>
        </w:rPr>
        <w:t>Brown S.</w:t>
      </w:r>
      <w:r w:rsidRPr="00234BFB">
        <w:rPr>
          <w:rFonts w:eastAsia="SimSun"/>
          <w:sz w:val="28"/>
          <w:szCs w:val="28"/>
          <w:lang w:val="en-US"/>
        </w:rPr>
        <w:t xml:space="preserve"> New Forces, Old Forces, and the Future of World Politics. Glenview, Ill.: Scott, Foresman/Little Brown College Division, Scott Foresman. 1988. 334 p.</w:t>
      </w:r>
    </w:p>
    <w:p w14:paraId="22915612" w14:textId="77777777" w:rsidR="007F51A1" w:rsidRPr="00234BFB" w:rsidRDefault="007F51A1" w:rsidP="007F51A1">
      <w:pPr>
        <w:numPr>
          <w:ilvl w:val="0"/>
          <w:numId w:val="37"/>
        </w:numPr>
        <w:spacing w:line="360" w:lineRule="auto"/>
        <w:ind w:left="0" w:firstLine="567"/>
        <w:jc w:val="both"/>
        <w:rPr>
          <w:rFonts w:eastAsia="SimSun"/>
          <w:sz w:val="28"/>
          <w:szCs w:val="28"/>
          <w:lang w:val="en-US"/>
        </w:rPr>
      </w:pPr>
      <w:r w:rsidRPr="00234BFB">
        <w:rPr>
          <w:rFonts w:eastAsia="SimSun"/>
          <w:i/>
          <w:iCs/>
          <w:sz w:val="28"/>
          <w:szCs w:val="28"/>
          <w:lang w:val="en-US"/>
        </w:rPr>
        <w:t xml:space="preserve">Costigliola F. </w:t>
      </w:r>
      <w:r w:rsidRPr="00234BFB">
        <w:rPr>
          <w:rFonts w:eastAsia="SimSun"/>
          <w:sz w:val="28"/>
          <w:szCs w:val="28"/>
          <w:lang w:val="en-US"/>
        </w:rPr>
        <w:t>Roosevelt’s Lost Alliances: How Personal Politics Helped Start the Cold War. Princeton; Oxford: Prinston University Press, 2013. 533 p.</w:t>
      </w:r>
    </w:p>
    <w:p w14:paraId="3C9FBAA5" w14:textId="77777777" w:rsidR="007F51A1" w:rsidRPr="00234BFB" w:rsidRDefault="007F51A1" w:rsidP="007F51A1">
      <w:pPr>
        <w:numPr>
          <w:ilvl w:val="0"/>
          <w:numId w:val="37"/>
        </w:numPr>
        <w:spacing w:line="360" w:lineRule="auto"/>
        <w:ind w:left="0" w:firstLine="567"/>
        <w:jc w:val="both"/>
        <w:rPr>
          <w:rFonts w:eastAsia="SimSun"/>
          <w:sz w:val="28"/>
          <w:szCs w:val="28"/>
          <w:lang w:val="en-US"/>
        </w:rPr>
      </w:pPr>
      <w:r w:rsidRPr="00234BFB">
        <w:rPr>
          <w:rFonts w:eastAsia="SimSun"/>
          <w:i/>
          <w:sz w:val="28"/>
          <w:szCs w:val="28"/>
          <w:lang w:val="en-US"/>
        </w:rPr>
        <w:t>Danelyan A.A., </w:t>
      </w:r>
      <w:hyperlink r:id="rId15" w:tooltip="Михалюк А.Н. (перейти на страницу сотрудника)" w:history="1">
        <w:r w:rsidRPr="00234BFB">
          <w:rPr>
            <w:rFonts w:eastAsia="SimSun"/>
            <w:i/>
            <w:sz w:val="28"/>
            <w:szCs w:val="28"/>
            <w:lang w:val="en-US"/>
          </w:rPr>
          <w:t>Mikhaylik A.</w:t>
        </w:r>
      </w:hyperlink>
      <w:r w:rsidRPr="00234BFB">
        <w:rPr>
          <w:rFonts w:eastAsia="SimSun"/>
          <w:i/>
          <w:sz w:val="28"/>
          <w:szCs w:val="28"/>
          <w:lang w:val="en-US"/>
        </w:rPr>
        <w:t>, </w:t>
      </w:r>
      <w:hyperlink r:id="rId16" w:tooltip="Zaemsky V.F. (перейти на страницу сотрудника)" w:history="1">
        <w:r w:rsidRPr="00234BFB">
          <w:rPr>
            <w:rFonts w:eastAsia="SimSun"/>
            <w:i/>
            <w:sz w:val="28"/>
            <w:szCs w:val="28"/>
            <w:lang w:val="en-US"/>
          </w:rPr>
          <w:t>Zaemsky V.F.</w:t>
        </w:r>
      </w:hyperlink>
      <w:r w:rsidRPr="00234BFB">
        <w:rPr>
          <w:rFonts w:eastAsia="SimSun"/>
          <w:i/>
          <w:sz w:val="28"/>
          <w:szCs w:val="28"/>
          <w:lang w:val="en-US"/>
        </w:rPr>
        <w:t>, </w:t>
      </w:r>
      <w:hyperlink r:id="rId17" w:tooltip="Карпович Олег Геннадьевич (перейти на страницу сотрудника)" w:history="1">
        <w:r w:rsidRPr="00234BFB">
          <w:rPr>
            <w:rFonts w:eastAsia="SimSun"/>
            <w:i/>
            <w:sz w:val="28"/>
            <w:szCs w:val="28"/>
            <w:lang w:val="en-US"/>
          </w:rPr>
          <w:t>Karpovich O.G.</w:t>
        </w:r>
      </w:hyperlink>
      <w:r w:rsidRPr="00234BFB">
        <w:rPr>
          <w:rFonts w:eastAsia="SimSun"/>
          <w:i/>
          <w:sz w:val="28"/>
          <w:szCs w:val="28"/>
          <w:lang w:val="en-US"/>
        </w:rPr>
        <w:t>, </w:t>
      </w:r>
      <w:hyperlink r:id="rId18" w:tooltip="Манойло Андрей Викторович (перейти на страницу сотрудника)" w:history="1">
        <w:r w:rsidRPr="00234BFB">
          <w:rPr>
            <w:rFonts w:eastAsia="SimSun"/>
            <w:i/>
            <w:sz w:val="28"/>
            <w:szCs w:val="28"/>
            <w:lang w:val="en-US"/>
          </w:rPr>
          <w:t>Manoilo A.V.</w:t>
        </w:r>
      </w:hyperlink>
      <w:r w:rsidRPr="00234BFB">
        <w:rPr>
          <w:rFonts w:eastAsia="SimSun"/>
          <w:i/>
          <w:sz w:val="28"/>
          <w:szCs w:val="28"/>
          <w:lang w:val="en-US"/>
        </w:rPr>
        <w:t>, </w:t>
      </w:r>
      <w:hyperlink r:id="rId19" w:tooltip="Troyansky G. (перейти на страницу сотрудника)" w:history="1">
        <w:r w:rsidRPr="00234BFB">
          <w:rPr>
            <w:rFonts w:eastAsia="SimSun"/>
            <w:i/>
            <w:sz w:val="28"/>
            <w:szCs w:val="28"/>
            <w:lang w:val="en-US"/>
          </w:rPr>
          <w:t>Troyansky G.</w:t>
        </w:r>
      </w:hyperlink>
      <w:r w:rsidRPr="00234BFB">
        <w:rPr>
          <w:rFonts w:eastAsia="SimSun"/>
          <w:i/>
          <w:sz w:val="28"/>
          <w:szCs w:val="28"/>
          <w:lang w:val="en-US"/>
        </w:rPr>
        <w:t>, </w:t>
      </w:r>
      <w:hyperlink r:id="rId20" w:tooltip="Шангараев Р.Н. (перейти на страницу сотрудника)" w:history="1">
        <w:r w:rsidRPr="00234BFB">
          <w:rPr>
            <w:rFonts w:eastAsia="SimSun"/>
            <w:i/>
            <w:sz w:val="28"/>
            <w:szCs w:val="28"/>
            <w:lang w:val="en-US"/>
          </w:rPr>
          <w:t>Shangaraev R.N.</w:t>
        </w:r>
      </w:hyperlink>
      <w:r w:rsidRPr="00234BFB">
        <w:rPr>
          <w:rFonts w:eastAsia="SimSun"/>
          <w:i/>
          <w:sz w:val="28"/>
          <w:szCs w:val="28"/>
          <w:lang w:val="en-US"/>
        </w:rPr>
        <w:t xml:space="preserve"> </w:t>
      </w:r>
      <w:r w:rsidRPr="00234BFB">
        <w:rPr>
          <w:rFonts w:eastAsia="SimSun"/>
          <w:iCs/>
          <w:sz w:val="28"/>
          <w:szCs w:val="28"/>
          <w:lang w:val="en-US"/>
        </w:rPr>
        <w:t>Digital diplomacy</w:t>
      </w:r>
      <w:r w:rsidRPr="00234BFB">
        <w:rPr>
          <w:rFonts w:eastAsia="SimSun"/>
          <w:iCs/>
          <w:sz w:val="28"/>
          <w:szCs w:val="28"/>
        </w:rPr>
        <w:t>.</w:t>
      </w:r>
      <w:r w:rsidRPr="00234BFB">
        <w:rPr>
          <w:rFonts w:eastAsia="SimSun"/>
          <w:iCs/>
          <w:sz w:val="28"/>
          <w:szCs w:val="28"/>
          <w:lang w:val="en-US"/>
        </w:rPr>
        <w:t xml:space="preserve"> </w:t>
      </w:r>
      <w:r w:rsidRPr="00234BFB">
        <w:rPr>
          <w:rFonts w:eastAsia="SimSun"/>
          <w:iCs/>
          <w:sz w:val="28"/>
          <w:szCs w:val="28"/>
        </w:rPr>
        <w:t>Дипломатическая</w:t>
      </w:r>
      <w:r w:rsidRPr="00234BFB">
        <w:rPr>
          <w:rFonts w:eastAsia="SimSun"/>
          <w:iCs/>
          <w:sz w:val="28"/>
          <w:szCs w:val="28"/>
          <w:lang w:val="en-US"/>
        </w:rPr>
        <w:t xml:space="preserve"> </w:t>
      </w:r>
      <w:r w:rsidRPr="00234BFB">
        <w:rPr>
          <w:rFonts w:eastAsia="SimSun"/>
          <w:iCs/>
          <w:sz w:val="28"/>
          <w:szCs w:val="28"/>
        </w:rPr>
        <w:t>академия</w:t>
      </w:r>
      <w:r w:rsidRPr="00234BFB">
        <w:rPr>
          <w:rFonts w:eastAsia="SimSun"/>
          <w:iCs/>
          <w:sz w:val="28"/>
          <w:szCs w:val="28"/>
          <w:lang w:val="en-US"/>
        </w:rPr>
        <w:t xml:space="preserve"> </w:t>
      </w:r>
      <w:r w:rsidRPr="00234BFB">
        <w:rPr>
          <w:rFonts w:eastAsia="SimSun"/>
          <w:iCs/>
          <w:sz w:val="28"/>
          <w:szCs w:val="28"/>
        </w:rPr>
        <w:t>МИД</w:t>
      </w:r>
      <w:r w:rsidRPr="00234BFB">
        <w:rPr>
          <w:rFonts w:eastAsia="SimSun"/>
          <w:iCs/>
          <w:sz w:val="28"/>
          <w:szCs w:val="28"/>
          <w:lang w:val="en-US"/>
        </w:rPr>
        <w:t xml:space="preserve"> </w:t>
      </w:r>
      <w:r w:rsidRPr="00234BFB">
        <w:rPr>
          <w:rFonts w:eastAsia="SimSun"/>
          <w:iCs/>
          <w:sz w:val="28"/>
          <w:szCs w:val="28"/>
        </w:rPr>
        <w:t>РФ</w:t>
      </w:r>
      <w:r w:rsidRPr="00234BFB">
        <w:rPr>
          <w:rFonts w:eastAsia="SimSun"/>
          <w:iCs/>
          <w:sz w:val="28"/>
          <w:szCs w:val="28"/>
          <w:lang w:val="en-US"/>
        </w:rPr>
        <w:t xml:space="preserve"> </w:t>
      </w:r>
      <w:r w:rsidRPr="00234BFB">
        <w:rPr>
          <w:rFonts w:eastAsia="SimSun"/>
          <w:iCs/>
          <w:sz w:val="28"/>
          <w:szCs w:val="28"/>
        </w:rPr>
        <w:t>г</w:t>
      </w:r>
      <w:r w:rsidRPr="00234BFB">
        <w:rPr>
          <w:rFonts w:eastAsia="SimSun"/>
          <w:iCs/>
          <w:sz w:val="28"/>
          <w:szCs w:val="28"/>
          <w:lang w:val="en-US"/>
        </w:rPr>
        <w:t xml:space="preserve">. </w:t>
      </w:r>
      <w:r w:rsidRPr="00234BFB">
        <w:rPr>
          <w:rFonts w:eastAsia="SimSun"/>
          <w:iCs/>
          <w:sz w:val="28"/>
          <w:szCs w:val="28"/>
        </w:rPr>
        <w:t>Москва</w:t>
      </w:r>
      <w:r w:rsidRPr="00234BFB">
        <w:rPr>
          <w:rFonts w:eastAsia="SimSun"/>
          <w:iCs/>
          <w:sz w:val="28"/>
          <w:szCs w:val="28"/>
          <w:lang w:val="en-US"/>
        </w:rPr>
        <w:t xml:space="preserve">. 202 </w:t>
      </w:r>
      <w:r w:rsidRPr="00234BFB">
        <w:rPr>
          <w:rFonts w:eastAsia="SimSun"/>
          <w:iCs/>
          <w:sz w:val="28"/>
          <w:szCs w:val="28"/>
        </w:rPr>
        <w:t>с.</w:t>
      </w:r>
    </w:p>
    <w:p w14:paraId="56C82F12" w14:textId="77777777" w:rsidR="007F51A1" w:rsidRPr="00234BFB" w:rsidRDefault="007F51A1" w:rsidP="007F51A1">
      <w:pPr>
        <w:numPr>
          <w:ilvl w:val="0"/>
          <w:numId w:val="37"/>
        </w:numPr>
        <w:spacing w:line="360" w:lineRule="auto"/>
        <w:ind w:left="0" w:firstLine="567"/>
        <w:jc w:val="both"/>
        <w:rPr>
          <w:rFonts w:eastAsia="SimSun"/>
          <w:sz w:val="28"/>
          <w:szCs w:val="28"/>
          <w:lang w:val="en-US"/>
        </w:rPr>
      </w:pPr>
      <w:r w:rsidRPr="00234BFB">
        <w:rPr>
          <w:rFonts w:eastAsia="SimSun"/>
          <w:i/>
          <w:sz w:val="28"/>
          <w:szCs w:val="28"/>
          <w:lang w:val="en-US"/>
        </w:rPr>
        <w:t xml:space="preserve">Holbraad </w:t>
      </w:r>
      <w:r w:rsidRPr="00234BFB">
        <w:rPr>
          <w:rFonts w:eastAsia="SimSun"/>
          <w:i/>
          <w:iCs/>
          <w:sz w:val="28"/>
          <w:szCs w:val="28"/>
          <w:lang w:val="en-US"/>
        </w:rPr>
        <w:t>C.</w:t>
      </w:r>
      <w:r w:rsidRPr="00234BFB">
        <w:rPr>
          <w:rFonts w:eastAsia="SimSun"/>
          <w:sz w:val="28"/>
          <w:szCs w:val="28"/>
          <w:lang w:val="en-US"/>
        </w:rPr>
        <w:t xml:space="preserve"> The Concert of Europe: a Study in German and British International Theory, 1815–1914 // Harlow: Longmans, 1970. 234 p.</w:t>
      </w:r>
    </w:p>
    <w:p w14:paraId="58C2AB4A" w14:textId="77777777" w:rsidR="007F51A1" w:rsidRPr="00234BFB" w:rsidRDefault="007F51A1" w:rsidP="007F51A1">
      <w:pPr>
        <w:numPr>
          <w:ilvl w:val="0"/>
          <w:numId w:val="37"/>
        </w:numPr>
        <w:spacing w:line="360" w:lineRule="auto"/>
        <w:ind w:left="0" w:firstLine="567"/>
        <w:jc w:val="both"/>
        <w:rPr>
          <w:rFonts w:eastAsia="SimSun"/>
          <w:sz w:val="28"/>
          <w:szCs w:val="28"/>
          <w:lang w:val="en-US"/>
        </w:rPr>
      </w:pPr>
      <w:r w:rsidRPr="00234BFB">
        <w:rPr>
          <w:rFonts w:eastAsia="SimSun"/>
          <w:i/>
          <w:iCs/>
          <w:sz w:val="28"/>
          <w:szCs w:val="28"/>
          <w:lang w:val="en-US"/>
        </w:rPr>
        <w:t>Kerner A.</w:t>
      </w:r>
      <w:r w:rsidRPr="00234BFB">
        <w:rPr>
          <w:rFonts w:eastAsia="SimSun"/>
          <w:sz w:val="28"/>
          <w:szCs w:val="28"/>
          <w:lang w:val="en-US"/>
        </w:rPr>
        <w:t xml:space="preserve"> Why Should I Believe You? The Costs and Consequences of Bilateral Investment Treaties // International Studies Quarterly. 2009. № 53(1). P. 73–102.</w:t>
      </w:r>
    </w:p>
    <w:p w14:paraId="3F322959" w14:textId="77777777" w:rsidR="007F51A1" w:rsidRPr="00234BFB" w:rsidRDefault="007F51A1" w:rsidP="007F51A1">
      <w:pPr>
        <w:numPr>
          <w:ilvl w:val="0"/>
          <w:numId w:val="37"/>
        </w:numPr>
        <w:spacing w:line="360" w:lineRule="auto"/>
        <w:ind w:left="0" w:firstLine="567"/>
        <w:jc w:val="both"/>
        <w:rPr>
          <w:rFonts w:eastAsia="SimSun"/>
          <w:sz w:val="28"/>
          <w:szCs w:val="28"/>
          <w:lang w:val="en-US"/>
        </w:rPr>
      </w:pPr>
      <w:r w:rsidRPr="00234BFB">
        <w:rPr>
          <w:rFonts w:eastAsia="SimSun"/>
          <w:i/>
          <w:sz w:val="28"/>
          <w:szCs w:val="28"/>
          <w:lang w:val="en-US"/>
        </w:rPr>
        <w:t>Kunio Y.</w:t>
      </w:r>
      <w:r w:rsidRPr="00234BFB">
        <w:rPr>
          <w:rFonts w:eastAsia="SimSun"/>
          <w:sz w:val="28"/>
          <w:szCs w:val="28"/>
          <w:lang w:val="en-US"/>
        </w:rPr>
        <w:t xml:space="preserve"> Sogo Shosha: The Vanguard of the Japanese Economy. N. Y.: Oxford University Press, 1982. 358 p.</w:t>
      </w:r>
    </w:p>
    <w:p w14:paraId="026911A7" w14:textId="77777777" w:rsidR="007F51A1" w:rsidRPr="00234BFB" w:rsidRDefault="007F51A1" w:rsidP="007F51A1">
      <w:pPr>
        <w:numPr>
          <w:ilvl w:val="0"/>
          <w:numId w:val="37"/>
        </w:numPr>
        <w:spacing w:line="360" w:lineRule="auto"/>
        <w:ind w:left="0" w:firstLine="567"/>
        <w:jc w:val="both"/>
        <w:rPr>
          <w:rFonts w:eastAsia="SimSun"/>
          <w:sz w:val="28"/>
          <w:szCs w:val="28"/>
          <w:lang w:val="en-US"/>
        </w:rPr>
      </w:pPr>
      <w:r w:rsidRPr="00234BFB">
        <w:rPr>
          <w:rFonts w:eastAsia="SimSun"/>
          <w:i/>
          <w:iCs/>
          <w:sz w:val="28"/>
          <w:szCs w:val="28"/>
          <w:lang w:val="en-US"/>
        </w:rPr>
        <w:t>Neu C.</w:t>
      </w:r>
      <w:r w:rsidRPr="00234BFB">
        <w:rPr>
          <w:rFonts w:eastAsia="SimSun"/>
          <w:i/>
          <w:sz w:val="28"/>
          <w:szCs w:val="28"/>
          <w:lang w:val="en-US"/>
        </w:rPr>
        <w:t xml:space="preserve"> R.</w:t>
      </w:r>
      <w:r w:rsidRPr="00234BFB">
        <w:rPr>
          <w:rFonts w:eastAsia="SimSun"/>
          <w:i/>
          <w:iCs/>
          <w:sz w:val="28"/>
          <w:szCs w:val="28"/>
          <w:lang w:val="en-US"/>
        </w:rPr>
        <w:t xml:space="preserve">, Wolf C. </w:t>
      </w:r>
      <w:r w:rsidRPr="00234BFB">
        <w:rPr>
          <w:rFonts w:eastAsia="SimSun"/>
          <w:sz w:val="28"/>
          <w:szCs w:val="28"/>
          <w:lang w:val="en-US"/>
        </w:rPr>
        <w:t>The Economic Dimensions of National Security. National Defense Research Division. RAND, 1994. 87 p.</w:t>
      </w:r>
    </w:p>
    <w:p w14:paraId="13D6F0BD" w14:textId="77777777" w:rsidR="007F51A1" w:rsidRPr="00234BFB" w:rsidRDefault="007F51A1" w:rsidP="007F51A1">
      <w:pPr>
        <w:numPr>
          <w:ilvl w:val="0"/>
          <w:numId w:val="37"/>
        </w:numPr>
        <w:spacing w:line="360" w:lineRule="auto"/>
        <w:ind w:left="0" w:firstLine="567"/>
        <w:jc w:val="both"/>
        <w:rPr>
          <w:rFonts w:eastAsia="SimSun"/>
          <w:sz w:val="28"/>
          <w:szCs w:val="28"/>
          <w:lang w:val="en-US"/>
        </w:rPr>
      </w:pPr>
      <w:r w:rsidRPr="00234BFB">
        <w:rPr>
          <w:rFonts w:eastAsia="SimSun"/>
          <w:i/>
          <w:iCs/>
          <w:sz w:val="28"/>
          <w:szCs w:val="28"/>
          <w:lang w:val="en-US"/>
        </w:rPr>
        <w:t>Rosendorff P., Shin K.</w:t>
      </w:r>
      <w:r w:rsidRPr="00234BFB">
        <w:rPr>
          <w:rFonts w:eastAsia="SimSun"/>
          <w:sz w:val="28"/>
          <w:szCs w:val="28"/>
          <w:lang w:val="en-US"/>
        </w:rPr>
        <w:t xml:space="preserve"> Transparency: The Political Economy of BITs and FDI Flows. New York University. 2012. 42 p. URL: http://citeseerx.ist.psu.edu/viewdoc/download;jsessionid=5BAAFFE7981E1EFFBC7613B018CCEAC4?doi=10.1.1.713.1794&amp;rep=rep1&amp;type=pdf (last accessed: 14.9.2021).</w:t>
      </w:r>
    </w:p>
    <w:p w14:paraId="37DE3790" w14:textId="77777777" w:rsidR="007F51A1" w:rsidRDefault="007F51A1" w:rsidP="007F51A1">
      <w:pPr>
        <w:numPr>
          <w:ilvl w:val="0"/>
          <w:numId w:val="37"/>
        </w:numPr>
        <w:spacing w:line="360" w:lineRule="auto"/>
        <w:ind w:left="0" w:firstLine="567"/>
        <w:jc w:val="both"/>
        <w:rPr>
          <w:rFonts w:eastAsia="SimSun"/>
          <w:sz w:val="28"/>
          <w:szCs w:val="28"/>
          <w:lang w:val="en-US"/>
        </w:rPr>
      </w:pPr>
      <w:r w:rsidRPr="00234BFB">
        <w:rPr>
          <w:rFonts w:eastAsia="SimSun"/>
          <w:i/>
          <w:iCs/>
          <w:sz w:val="28"/>
          <w:szCs w:val="28"/>
          <w:lang w:val="en-US"/>
        </w:rPr>
        <w:t>Vandevelde K.</w:t>
      </w:r>
      <w:r w:rsidRPr="00234BFB">
        <w:rPr>
          <w:rFonts w:eastAsia="SimSun"/>
          <w:sz w:val="28"/>
          <w:szCs w:val="28"/>
          <w:lang w:val="en-US"/>
        </w:rPr>
        <w:t xml:space="preserve"> The First Bilateral Investment Treaties: U.S. Postwar Friendship, Commerce, and Navigation Treaties. Oxford: Oxford university press, 2017. 223 p.</w:t>
      </w:r>
    </w:p>
    <w:p w14:paraId="630662EE" w14:textId="77777777" w:rsidR="007F51A1" w:rsidRPr="00234BFB" w:rsidRDefault="007F51A1" w:rsidP="007F51A1">
      <w:pPr>
        <w:spacing w:line="360" w:lineRule="auto"/>
        <w:ind w:firstLine="567"/>
        <w:jc w:val="both"/>
        <w:rPr>
          <w:rFonts w:eastAsia="SimSun"/>
          <w:b/>
          <w:bCs/>
          <w:sz w:val="28"/>
          <w:szCs w:val="28"/>
        </w:rPr>
      </w:pPr>
      <w:r>
        <w:rPr>
          <w:rFonts w:eastAsia="SimSun"/>
          <w:b/>
          <w:bCs/>
          <w:sz w:val="28"/>
          <w:szCs w:val="28"/>
        </w:rPr>
        <w:t>4</w:t>
      </w:r>
      <w:r w:rsidRPr="00234BFB">
        <w:rPr>
          <w:rFonts w:eastAsia="SimSun"/>
          <w:b/>
          <w:bCs/>
          <w:sz w:val="28"/>
          <w:szCs w:val="28"/>
        </w:rPr>
        <w:t xml:space="preserve">. </w:t>
      </w:r>
      <w:r>
        <w:rPr>
          <w:rFonts w:eastAsia="SimSun"/>
          <w:b/>
          <w:bCs/>
          <w:sz w:val="28"/>
          <w:szCs w:val="28"/>
        </w:rPr>
        <w:t>Д</w:t>
      </w:r>
      <w:r w:rsidRPr="00234BFB">
        <w:rPr>
          <w:rFonts w:eastAsia="SimSun"/>
          <w:b/>
          <w:bCs/>
          <w:sz w:val="28"/>
          <w:szCs w:val="28"/>
        </w:rPr>
        <w:t>иссертации отечественных ученых</w:t>
      </w:r>
    </w:p>
    <w:p w14:paraId="070E3994" w14:textId="77777777" w:rsidR="007F51A1" w:rsidRPr="00234BFB" w:rsidRDefault="007F51A1" w:rsidP="007F51A1">
      <w:pPr>
        <w:numPr>
          <w:ilvl w:val="0"/>
          <w:numId w:val="37"/>
        </w:numPr>
        <w:spacing w:line="360" w:lineRule="auto"/>
        <w:ind w:left="0" w:firstLine="567"/>
        <w:jc w:val="both"/>
        <w:rPr>
          <w:rFonts w:eastAsia="SimSun"/>
          <w:sz w:val="28"/>
          <w:szCs w:val="28"/>
        </w:rPr>
      </w:pPr>
      <w:r w:rsidRPr="00234BFB">
        <w:rPr>
          <w:rFonts w:eastAsia="SimSun"/>
          <w:i/>
          <w:iCs/>
          <w:sz w:val="28"/>
          <w:szCs w:val="28"/>
        </w:rPr>
        <w:t>Данельян А. А.</w:t>
      </w:r>
      <w:r w:rsidRPr="00234BFB">
        <w:rPr>
          <w:rFonts w:eastAsia="SimSun"/>
          <w:sz w:val="28"/>
          <w:szCs w:val="28"/>
        </w:rPr>
        <w:t xml:space="preserve"> Международно-правовой режим иностранных инвестиций: дис. … докт. юридических наук. М., 2016. 367 с.</w:t>
      </w:r>
    </w:p>
    <w:p w14:paraId="47C39292" w14:textId="77777777" w:rsidR="007F51A1" w:rsidRPr="00234BFB" w:rsidRDefault="007F51A1" w:rsidP="007F51A1">
      <w:pPr>
        <w:numPr>
          <w:ilvl w:val="0"/>
          <w:numId w:val="37"/>
        </w:numPr>
        <w:spacing w:line="360" w:lineRule="auto"/>
        <w:ind w:left="0" w:firstLine="567"/>
        <w:jc w:val="both"/>
        <w:rPr>
          <w:rFonts w:eastAsia="SimSun"/>
          <w:sz w:val="28"/>
          <w:szCs w:val="28"/>
        </w:rPr>
      </w:pPr>
      <w:r w:rsidRPr="00234BFB">
        <w:rPr>
          <w:rFonts w:eastAsia="SimSun"/>
          <w:i/>
          <w:iCs/>
          <w:sz w:val="28"/>
          <w:szCs w:val="28"/>
        </w:rPr>
        <w:t xml:space="preserve">Лихачев А. Е. </w:t>
      </w:r>
      <w:r w:rsidRPr="00234BFB">
        <w:rPr>
          <w:rFonts w:eastAsia="SimSun"/>
          <w:sz w:val="28"/>
          <w:szCs w:val="28"/>
        </w:rPr>
        <w:t>Экономическая дипломатия России в условиях глобализации: дис. … докт. экономических наук. М., 2006. 436 с.</w:t>
      </w:r>
    </w:p>
    <w:p w14:paraId="34DAC089" w14:textId="77777777" w:rsidR="007F51A1" w:rsidRPr="00F3425E" w:rsidRDefault="007F51A1" w:rsidP="007F51A1">
      <w:pPr>
        <w:numPr>
          <w:ilvl w:val="0"/>
          <w:numId w:val="37"/>
        </w:numPr>
        <w:spacing w:line="360" w:lineRule="auto"/>
        <w:ind w:left="0" w:firstLine="567"/>
        <w:jc w:val="both"/>
        <w:rPr>
          <w:rFonts w:eastAsia="SimSun"/>
          <w:sz w:val="28"/>
          <w:szCs w:val="28"/>
        </w:rPr>
      </w:pPr>
      <w:r w:rsidRPr="00234BFB">
        <w:rPr>
          <w:rFonts w:eastAsia="SimSun"/>
          <w:i/>
          <w:iCs/>
          <w:sz w:val="28"/>
          <w:szCs w:val="28"/>
        </w:rPr>
        <w:t>Нарышкин А. А.</w:t>
      </w:r>
      <w:r w:rsidRPr="00234BFB">
        <w:rPr>
          <w:rFonts w:eastAsia="SimSun"/>
          <w:sz w:val="28"/>
          <w:szCs w:val="28"/>
        </w:rPr>
        <w:t xml:space="preserve"> Социально-политические аспекты реформирования североевропейской модели развития: дис. … канд. политических наук. М</w:t>
      </w:r>
      <w:r w:rsidRPr="00F3425E">
        <w:rPr>
          <w:rFonts w:eastAsia="SimSun"/>
          <w:sz w:val="28"/>
          <w:szCs w:val="28"/>
        </w:rPr>
        <w:t xml:space="preserve">., 2016. 231 </w:t>
      </w:r>
      <w:r w:rsidRPr="00234BFB">
        <w:rPr>
          <w:rFonts w:eastAsia="SimSun"/>
          <w:sz w:val="28"/>
          <w:szCs w:val="28"/>
          <w:lang w:val="en-US"/>
        </w:rPr>
        <w:t>c</w:t>
      </w:r>
      <w:r w:rsidRPr="00F3425E">
        <w:rPr>
          <w:rFonts w:eastAsia="SimSun"/>
          <w:sz w:val="28"/>
          <w:szCs w:val="28"/>
        </w:rPr>
        <w:t>.</w:t>
      </w:r>
    </w:p>
    <w:p w14:paraId="471904E9" w14:textId="77777777" w:rsidR="007F51A1" w:rsidRPr="00234BFB" w:rsidRDefault="007F51A1" w:rsidP="007F51A1">
      <w:pPr>
        <w:numPr>
          <w:ilvl w:val="0"/>
          <w:numId w:val="37"/>
        </w:numPr>
        <w:spacing w:line="360" w:lineRule="auto"/>
        <w:ind w:left="0" w:firstLine="567"/>
        <w:jc w:val="both"/>
        <w:rPr>
          <w:rFonts w:eastAsia="SimSun"/>
          <w:sz w:val="28"/>
          <w:szCs w:val="28"/>
        </w:rPr>
      </w:pPr>
      <w:r w:rsidRPr="00234BFB">
        <w:rPr>
          <w:rFonts w:eastAsia="SimSun"/>
          <w:i/>
          <w:sz w:val="28"/>
          <w:szCs w:val="28"/>
        </w:rPr>
        <w:t>Никишина В. О.</w:t>
      </w:r>
      <w:r w:rsidRPr="00234BFB">
        <w:rPr>
          <w:rFonts w:eastAsia="SimSun"/>
          <w:sz w:val="28"/>
          <w:szCs w:val="28"/>
        </w:rPr>
        <w:t xml:space="preserve"> Управление доступом российских товаров на рынки зарубежных государств в современных условиях: дис. … кандид. экономических наук. М., 2006. 211 с.</w:t>
      </w:r>
    </w:p>
    <w:p w14:paraId="25DE40E1" w14:textId="77777777" w:rsidR="007F51A1" w:rsidRPr="00234BFB" w:rsidRDefault="007F51A1" w:rsidP="007F51A1">
      <w:pPr>
        <w:numPr>
          <w:ilvl w:val="0"/>
          <w:numId w:val="37"/>
        </w:numPr>
        <w:spacing w:line="360" w:lineRule="auto"/>
        <w:ind w:left="0" w:firstLine="567"/>
        <w:jc w:val="both"/>
        <w:rPr>
          <w:rFonts w:eastAsia="SimSun"/>
          <w:sz w:val="28"/>
          <w:szCs w:val="28"/>
        </w:rPr>
      </w:pPr>
      <w:r w:rsidRPr="00234BFB">
        <w:rPr>
          <w:rFonts w:eastAsia="SimSun"/>
          <w:i/>
          <w:iCs/>
          <w:sz w:val="28"/>
          <w:szCs w:val="28"/>
        </w:rPr>
        <w:t>Прохорова А. А.</w:t>
      </w:r>
      <w:r w:rsidRPr="00234BFB">
        <w:rPr>
          <w:rFonts w:eastAsia="SimSun"/>
          <w:sz w:val="28"/>
          <w:szCs w:val="28"/>
        </w:rPr>
        <w:t xml:space="preserve"> Направления оптимизации участия бизнес-сообщества в деятельности международных многосторонних институтов «клубного» типа (на примере «Группы двадцати»): дис. … канд. полит. наук. 2017. 266 с. </w:t>
      </w:r>
    </w:p>
    <w:p w14:paraId="5A6BB03C" w14:textId="77777777" w:rsidR="007F51A1" w:rsidRPr="00234BFB" w:rsidRDefault="007F51A1" w:rsidP="007F51A1">
      <w:pPr>
        <w:numPr>
          <w:ilvl w:val="0"/>
          <w:numId w:val="37"/>
        </w:numPr>
        <w:spacing w:line="360" w:lineRule="auto"/>
        <w:ind w:left="0" w:firstLine="567"/>
        <w:jc w:val="both"/>
        <w:rPr>
          <w:rFonts w:eastAsia="SimSun"/>
          <w:sz w:val="28"/>
          <w:szCs w:val="28"/>
        </w:rPr>
      </w:pPr>
      <w:r w:rsidRPr="00234BFB">
        <w:rPr>
          <w:rFonts w:eastAsia="SimSun"/>
          <w:i/>
          <w:iCs/>
          <w:sz w:val="28"/>
          <w:szCs w:val="28"/>
        </w:rPr>
        <w:t>Райнхардт Р. О.</w:t>
      </w:r>
      <w:r w:rsidRPr="00234BFB">
        <w:rPr>
          <w:rFonts w:eastAsia="SimSun"/>
          <w:sz w:val="28"/>
          <w:szCs w:val="28"/>
        </w:rPr>
        <w:t xml:space="preserve"> Сравнительный анализ систем экономической дипломатии в странах Европейского союза: дис. … канд. экономических наук. М., 2015. 212 </w:t>
      </w:r>
      <w:r w:rsidRPr="00234BFB">
        <w:rPr>
          <w:rFonts w:eastAsia="SimSun"/>
          <w:sz w:val="28"/>
          <w:szCs w:val="28"/>
          <w:lang w:val="en-US"/>
        </w:rPr>
        <w:t>c</w:t>
      </w:r>
      <w:r w:rsidRPr="00234BFB">
        <w:rPr>
          <w:rFonts w:eastAsia="SimSun"/>
          <w:sz w:val="28"/>
          <w:szCs w:val="28"/>
        </w:rPr>
        <w:t>.</w:t>
      </w:r>
    </w:p>
    <w:p w14:paraId="7054C5FC" w14:textId="77777777" w:rsidR="007F51A1" w:rsidRPr="00234BFB" w:rsidRDefault="007F51A1" w:rsidP="007F51A1">
      <w:pPr>
        <w:numPr>
          <w:ilvl w:val="0"/>
          <w:numId w:val="37"/>
        </w:numPr>
        <w:spacing w:line="360" w:lineRule="auto"/>
        <w:ind w:left="0" w:firstLine="567"/>
        <w:jc w:val="both"/>
        <w:rPr>
          <w:rFonts w:eastAsia="SimSun"/>
          <w:sz w:val="28"/>
          <w:szCs w:val="28"/>
        </w:rPr>
      </w:pPr>
      <w:r w:rsidRPr="00234BFB">
        <w:rPr>
          <w:rFonts w:eastAsia="SimSun"/>
          <w:i/>
          <w:iCs/>
          <w:sz w:val="28"/>
          <w:szCs w:val="28"/>
        </w:rPr>
        <w:t>Сафронова Е. В.</w:t>
      </w:r>
      <w:r w:rsidRPr="00234BFB">
        <w:rPr>
          <w:rFonts w:eastAsia="SimSun"/>
          <w:sz w:val="28"/>
          <w:szCs w:val="28"/>
        </w:rPr>
        <w:t xml:space="preserve"> Становление и развитие консульской службы Российской Империи в XVIII – начале XX вв.: дис. … докт. юридических наук. М., 2002. 372 с.</w:t>
      </w:r>
    </w:p>
    <w:p w14:paraId="45AB150D" w14:textId="3CCC9D8D" w:rsidR="00C35790" w:rsidRPr="00234BFB" w:rsidRDefault="007F51A1" w:rsidP="00234BFB">
      <w:pPr>
        <w:spacing w:line="360" w:lineRule="auto"/>
        <w:ind w:firstLine="567"/>
        <w:jc w:val="both"/>
        <w:rPr>
          <w:rFonts w:eastAsia="SimSun"/>
          <w:b/>
          <w:bCs/>
          <w:sz w:val="28"/>
          <w:szCs w:val="28"/>
        </w:rPr>
      </w:pPr>
      <w:r>
        <w:rPr>
          <w:rFonts w:eastAsia="SimSun"/>
          <w:b/>
          <w:bCs/>
          <w:sz w:val="28"/>
          <w:szCs w:val="28"/>
        </w:rPr>
        <w:t>5</w:t>
      </w:r>
      <w:r w:rsidR="00C35790" w:rsidRPr="00234BFB">
        <w:rPr>
          <w:rFonts w:eastAsia="SimSun"/>
          <w:b/>
          <w:bCs/>
          <w:sz w:val="28"/>
          <w:szCs w:val="28"/>
        </w:rPr>
        <w:t>. Статьи отечественных и зарубежных исследователей</w:t>
      </w:r>
    </w:p>
    <w:p w14:paraId="4F5360D3"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Аватков В. А.,</w:t>
      </w:r>
      <w:r w:rsidRPr="00234BFB">
        <w:rPr>
          <w:rFonts w:eastAsia="SimSun"/>
          <w:sz w:val="28"/>
          <w:szCs w:val="28"/>
        </w:rPr>
        <w:t xml:space="preserve"> </w:t>
      </w:r>
      <w:r w:rsidRPr="00234BFB">
        <w:rPr>
          <w:rFonts w:eastAsia="SimSun"/>
          <w:i/>
          <w:iCs/>
          <w:sz w:val="28"/>
          <w:szCs w:val="28"/>
        </w:rPr>
        <w:t>Каширина Т. В.</w:t>
      </w:r>
      <w:r w:rsidRPr="00234BFB">
        <w:rPr>
          <w:rFonts w:eastAsia="SimSun"/>
          <w:sz w:val="28"/>
          <w:szCs w:val="28"/>
        </w:rPr>
        <w:t xml:space="preserve"> Тенденции развития современных международных отношений // Обозреватель-Observer. 2017. №11(334). С. 5-15.</w:t>
      </w:r>
    </w:p>
    <w:p w14:paraId="4CB654F8"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Алексеева Т. А., Ананьев Б. И.</w:t>
      </w:r>
      <w:r w:rsidRPr="00234BFB">
        <w:rPr>
          <w:rFonts w:eastAsia="SimSun"/>
          <w:sz w:val="28"/>
          <w:szCs w:val="28"/>
        </w:rPr>
        <w:t xml:space="preserve"> Имперские фантомы и миропорядок // Право и управление. XXI век. 2017. № 4. С. 86–90.</w:t>
      </w:r>
    </w:p>
    <w:p w14:paraId="09E69187"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Алексеева Т. А., Лебедева М. М.</w:t>
      </w:r>
      <w:r w:rsidRPr="00234BFB">
        <w:rPr>
          <w:rFonts w:eastAsia="SimSun"/>
          <w:sz w:val="28"/>
          <w:szCs w:val="28"/>
        </w:rPr>
        <w:t xml:space="preserve"> Что происходит с теорией международных отношений // Полис. 2016. № 1. С. 29–43.</w:t>
      </w:r>
    </w:p>
    <w:p w14:paraId="6D699CF1" w14:textId="77777777" w:rsidR="00C35790" w:rsidRPr="00234BFB" w:rsidRDefault="00C35790" w:rsidP="00234BFB">
      <w:pPr>
        <w:numPr>
          <w:ilvl w:val="0"/>
          <w:numId w:val="39"/>
        </w:numPr>
        <w:autoSpaceDE w:val="0"/>
        <w:autoSpaceDN w:val="0"/>
        <w:adjustRightInd w:val="0"/>
        <w:spacing w:line="360" w:lineRule="auto"/>
        <w:ind w:left="0" w:firstLine="567"/>
        <w:rPr>
          <w:sz w:val="28"/>
          <w:szCs w:val="28"/>
        </w:rPr>
      </w:pPr>
      <w:r w:rsidRPr="00234BFB">
        <w:rPr>
          <w:i/>
          <w:iCs/>
          <w:sz w:val="28"/>
          <w:szCs w:val="28"/>
        </w:rPr>
        <w:t>Аникин В.И.</w:t>
      </w:r>
      <w:r w:rsidRPr="00234BFB">
        <w:rPr>
          <w:sz w:val="28"/>
          <w:szCs w:val="28"/>
        </w:rPr>
        <w:t xml:space="preserve"> О перспективах социально-экономического сотрудничества России с бизнес-сообществами соотечественников, проживающих за рубежом // Большая Евразия: развитие, безопасность, сотрудничество. 2020. С. 280-285.</w:t>
      </w:r>
    </w:p>
    <w:p w14:paraId="07B6AC89" w14:textId="77777777" w:rsidR="00C35790" w:rsidRPr="00234BFB" w:rsidRDefault="00C35790" w:rsidP="00234BFB">
      <w:pPr>
        <w:numPr>
          <w:ilvl w:val="0"/>
          <w:numId w:val="39"/>
        </w:numPr>
        <w:autoSpaceDE w:val="0"/>
        <w:autoSpaceDN w:val="0"/>
        <w:adjustRightInd w:val="0"/>
        <w:spacing w:line="360" w:lineRule="auto"/>
        <w:ind w:left="0" w:firstLine="567"/>
        <w:jc w:val="both"/>
        <w:rPr>
          <w:sz w:val="28"/>
          <w:szCs w:val="28"/>
        </w:rPr>
      </w:pPr>
      <w:r w:rsidRPr="00234BFB">
        <w:rPr>
          <w:i/>
          <w:iCs/>
          <w:sz w:val="28"/>
          <w:szCs w:val="28"/>
        </w:rPr>
        <w:t>Ахмедов Ш. Б., Кутовой В. М.</w:t>
      </w:r>
      <w:r w:rsidRPr="00234BFB">
        <w:rPr>
          <w:sz w:val="28"/>
          <w:szCs w:val="28"/>
        </w:rPr>
        <w:t xml:space="preserve"> Анализ и перспективы реализации режима либерализации инвестиционной сферы в мировой экономике // Вестник РГГУ. Серия: экономика. Управление. Право. 2021. № 1. С. 99-109. </w:t>
      </w:r>
    </w:p>
    <w:p w14:paraId="0605B54D"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Афонцев С. А.</w:t>
      </w:r>
      <w:r w:rsidRPr="00234BFB">
        <w:rPr>
          <w:rFonts w:eastAsia="SimSun"/>
          <w:sz w:val="28"/>
          <w:szCs w:val="28"/>
        </w:rPr>
        <w:t xml:space="preserve"> Перспективы управления глобальными экономическими процессами // ЭКО. 2015. № 1. С. 101–113.</w:t>
      </w:r>
    </w:p>
    <w:p w14:paraId="240900EC"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Афонцев С. А.</w:t>
      </w:r>
      <w:r w:rsidRPr="00234BFB">
        <w:rPr>
          <w:rFonts w:eastAsia="SimSun"/>
          <w:sz w:val="28"/>
          <w:szCs w:val="28"/>
        </w:rPr>
        <w:t xml:space="preserve"> Санкции и международные институты: перспективы снижения санкционных рисков для России // Вестник международных организаций. Т. 14. № 3. 2019. С. 48–68.</w:t>
      </w:r>
    </w:p>
    <w:p w14:paraId="08752F2F"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sz w:val="28"/>
          <w:szCs w:val="28"/>
        </w:rPr>
        <w:t>Бадалова Е. В., Тонких В. А.</w:t>
      </w:r>
      <w:r w:rsidRPr="00234BFB">
        <w:rPr>
          <w:rFonts w:eastAsia="SimSun"/>
          <w:sz w:val="28"/>
          <w:szCs w:val="28"/>
        </w:rPr>
        <w:t xml:space="preserve"> Россия ‒ Евросоюз: время перемен // Научные ведомости Белгородского государственного университета. Серия: История. Политология. 2017. №8(257). С. 172–176.</w:t>
      </w:r>
    </w:p>
    <w:p w14:paraId="129FE290"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Бажанов Е. П., Бойко А.Ю.</w:t>
      </w:r>
      <w:r w:rsidRPr="00234BFB">
        <w:rPr>
          <w:rFonts w:eastAsia="SimSun"/>
          <w:sz w:val="28"/>
          <w:szCs w:val="28"/>
        </w:rPr>
        <w:t xml:space="preserve"> Влияние демографии на демографические процессы // Народонаселение. 2010. № 3. С. 39-47.</w:t>
      </w:r>
    </w:p>
    <w:p w14:paraId="1AC3628A"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Байгереев М.</w:t>
      </w:r>
      <w:r w:rsidRPr="00234BFB">
        <w:rPr>
          <w:rFonts w:eastAsia="SimSun"/>
          <w:i/>
          <w:sz w:val="28"/>
          <w:szCs w:val="28"/>
        </w:rPr>
        <w:t xml:space="preserve"> [С.]</w:t>
      </w:r>
      <w:r w:rsidRPr="00234BFB">
        <w:rPr>
          <w:rFonts w:eastAsia="SimSun"/>
          <w:sz w:val="28"/>
          <w:szCs w:val="28"/>
        </w:rPr>
        <w:t xml:space="preserve"> Южная Корея: модернизация трудовых отношений и социальное партнерство // Человек и труд. 2006. № 8. С. 19–25.</w:t>
      </w:r>
    </w:p>
    <w:p w14:paraId="54A812C3"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Белов В. Б.</w:t>
      </w:r>
      <w:r w:rsidRPr="00234BFB">
        <w:rPr>
          <w:rFonts w:eastAsia="SimSun"/>
          <w:sz w:val="28"/>
          <w:szCs w:val="28"/>
        </w:rPr>
        <w:t xml:space="preserve"> Специальные инвестиционные контракты и российско-германское экономическое сотрудничество. Часть первая // Современная Европа. 2019. № 6. С. 105‒116.</w:t>
      </w:r>
    </w:p>
    <w:p w14:paraId="4EE49962"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Белов В. Б.</w:t>
      </w:r>
      <w:r w:rsidRPr="00234BFB">
        <w:rPr>
          <w:rFonts w:eastAsia="SimSun"/>
          <w:sz w:val="28"/>
          <w:szCs w:val="28"/>
        </w:rPr>
        <w:t xml:space="preserve"> Специальные инвестиционные контракты и российско-германское экономическое сотрудничество. Часть вторая // Современная Европа. 2020. № 1. С. 146‒157.</w:t>
      </w:r>
    </w:p>
    <w:p w14:paraId="32DD1693"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Белов В. Б.</w:t>
      </w:r>
      <w:r w:rsidRPr="00234BFB">
        <w:rPr>
          <w:rFonts w:eastAsia="SimSun"/>
          <w:sz w:val="28"/>
          <w:szCs w:val="28"/>
        </w:rPr>
        <w:t xml:space="preserve"> Европейская зеленая сделка // Европейский Союз: факты и комментарии. 2020. № 99. С. 33–39.</w:t>
      </w:r>
    </w:p>
    <w:p w14:paraId="66B7D44D"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Белов Н. И.</w:t>
      </w:r>
      <w:r w:rsidRPr="00234BFB">
        <w:rPr>
          <w:rFonts w:eastAsia="SimSun"/>
          <w:sz w:val="28"/>
          <w:szCs w:val="28"/>
        </w:rPr>
        <w:t xml:space="preserve"> Поддержка экспорта в Германии // Российский внешнеэкономический вестник. 2015. № 5. С. 97–109.</w:t>
      </w:r>
    </w:p>
    <w:p w14:paraId="35587214"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Белов Н. И.</w:t>
      </w:r>
      <w:r w:rsidRPr="00234BFB">
        <w:rPr>
          <w:rFonts w:eastAsia="SimSun"/>
          <w:sz w:val="28"/>
          <w:szCs w:val="28"/>
        </w:rPr>
        <w:t xml:space="preserve"> Система мер государственной поддержки экспорта в Швейцарии на современном этапе // Российский внешнеэкономический вестник. 2013. № 1. С. 55–64.</w:t>
      </w:r>
    </w:p>
    <w:p w14:paraId="1D1D3685"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Бирюков Е. С.</w:t>
      </w:r>
      <w:r w:rsidRPr="00234BFB">
        <w:rPr>
          <w:rFonts w:eastAsia="SimSun"/>
          <w:sz w:val="28"/>
          <w:szCs w:val="28"/>
        </w:rPr>
        <w:t xml:space="preserve"> Политика Египта по созданию зон свободной торговли и перспективы создания зон свободной торговли между Россией и Египтом // Международная торговля и торговая политика. 2016. № 1. С. 55–64.</w:t>
      </w:r>
    </w:p>
    <w:p w14:paraId="04C14A36"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Борисов А. Ю.</w:t>
      </w:r>
      <w:r w:rsidRPr="00234BFB">
        <w:rPr>
          <w:rFonts w:eastAsia="SimSun"/>
          <w:sz w:val="28"/>
          <w:szCs w:val="28"/>
        </w:rPr>
        <w:t xml:space="preserve"> Дипломатическая история Великой Отечественной войны и новый миропорядок // Вестник МГИМО–Университета. 2015. № 3(42). С. 9–20.</w:t>
      </w:r>
    </w:p>
    <w:p w14:paraId="0648AE72" w14:textId="77777777" w:rsidR="00C35790" w:rsidRPr="00234BFB" w:rsidRDefault="00C35790" w:rsidP="00234BFB">
      <w:pPr>
        <w:numPr>
          <w:ilvl w:val="0"/>
          <w:numId w:val="39"/>
        </w:numPr>
        <w:spacing w:line="360" w:lineRule="auto"/>
        <w:ind w:left="0" w:firstLine="567"/>
        <w:jc w:val="both"/>
        <w:rPr>
          <w:rFonts w:eastAsia="SimSun"/>
          <w:iCs/>
          <w:sz w:val="28"/>
          <w:szCs w:val="28"/>
        </w:rPr>
      </w:pPr>
      <w:r w:rsidRPr="00234BFB">
        <w:rPr>
          <w:rFonts w:eastAsia="SimSun"/>
          <w:i/>
          <w:iCs/>
          <w:sz w:val="28"/>
          <w:szCs w:val="28"/>
        </w:rPr>
        <w:t>Братерский М. В.</w:t>
      </w:r>
      <w:r w:rsidRPr="00234BFB">
        <w:rPr>
          <w:rFonts w:eastAsia="SimSun"/>
          <w:iCs/>
          <w:sz w:val="28"/>
          <w:szCs w:val="28"/>
        </w:rPr>
        <w:t xml:space="preserve"> Истоки новой холодной войны: Основные черты системного конфликта XXI века // Актуальные проблемы Европы. 2020. № 1(105). С. 15–31.</w:t>
      </w:r>
    </w:p>
    <w:p w14:paraId="2D590110"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Бутырская И. Г.</w:t>
      </w:r>
      <w:r w:rsidRPr="00234BFB">
        <w:rPr>
          <w:rFonts w:eastAsia="SimSun"/>
          <w:sz w:val="28"/>
          <w:szCs w:val="28"/>
        </w:rPr>
        <w:t xml:space="preserve"> Версальско-Вашингтонская система международных отношений // Национальная безопасность и стратегическое планирование. 2014. № 4. С. 96–103.</w:t>
      </w:r>
    </w:p>
    <w:p w14:paraId="4A8A9EC0"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 xml:space="preserve"> Важенина И. С.</w:t>
      </w:r>
      <w:r w:rsidRPr="00234BFB">
        <w:rPr>
          <w:rFonts w:eastAsia="SimSun"/>
          <w:sz w:val="28"/>
          <w:szCs w:val="28"/>
        </w:rPr>
        <w:t xml:space="preserve"> Имидж и репутация территории // Региональная экономика: теория и практика. 2010. № 23(158). С. 2‒12.</w:t>
      </w:r>
    </w:p>
    <w:p w14:paraId="42F900B8"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 xml:space="preserve"> Вардомский Л. Б.</w:t>
      </w:r>
      <w:r w:rsidRPr="00234BFB">
        <w:rPr>
          <w:rFonts w:eastAsia="SimSun"/>
          <w:sz w:val="28"/>
          <w:szCs w:val="28"/>
        </w:rPr>
        <w:t xml:space="preserve"> Евразийская интеграция: некоторые итоги и возможные сценарии развития // Российский внешнеэкономический вестник. 2019. № 4. С. 110–126.</w:t>
      </w:r>
    </w:p>
    <w:p w14:paraId="659D6BEE"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Винокуров В. И.</w:t>
      </w:r>
      <w:r w:rsidRPr="00234BFB">
        <w:rPr>
          <w:rFonts w:eastAsia="SimSun"/>
          <w:sz w:val="28"/>
          <w:szCs w:val="28"/>
        </w:rPr>
        <w:t xml:space="preserve"> К вопросу о взаимосвязи политики, военной стратегии и дипломатии в современных условиях // Дипломатическая служба. 2017. № 6. С. 44–55.</w:t>
      </w:r>
    </w:p>
    <w:p w14:paraId="6342888A"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 xml:space="preserve"> Вирт А. Д.</w:t>
      </w:r>
      <w:r w:rsidRPr="00234BFB">
        <w:rPr>
          <w:rFonts w:eastAsia="SimSun"/>
          <w:sz w:val="28"/>
          <w:szCs w:val="28"/>
        </w:rPr>
        <w:t xml:space="preserve"> Глобальное управление в сфере изменения климата. Парижское соглашение: новый компонент климатического режима ООН // Вестник международных организаций. 2017. Т. 12. № 4. С. 185–214.</w:t>
      </w:r>
    </w:p>
    <w:p w14:paraId="0A7CF260"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 xml:space="preserve"> Вознесенская Н. Н.</w:t>
      </w:r>
      <w:r w:rsidRPr="00234BFB">
        <w:rPr>
          <w:rFonts w:eastAsia="SimSun"/>
          <w:sz w:val="28"/>
          <w:szCs w:val="28"/>
        </w:rPr>
        <w:t xml:space="preserve"> Международно-правовой механизм защиты иностранных инвестиций // Закон. 2011. № 5. С. 90‒97.</w:t>
      </w:r>
    </w:p>
    <w:p w14:paraId="766AF0FD"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 xml:space="preserve"> Володин А. Г.</w:t>
      </w:r>
      <w:r w:rsidRPr="00234BFB">
        <w:rPr>
          <w:rFonts w:eastAsia="SimSun"/>
          <w:sz w:val="28"/>
          <w:szCs w:val="28"/>
        </w:rPr>
        <w:t xml:space="preserve"> Становление полицентрического мироустройства как продолжение геополитических процессов ХХ века // Контуры глобальных трансформаций: политика, экономика, право. 2019. Т. 12. № 4. С. 6-31.</w:t>
      </w:r>
    </w:p>
    <w:p w14:paraId="7FAC08E0" w14:textId="77777777" w:rsidR="00C35790" w:rsidRPr="00234BFB" w:rsidRDefault="00C35790" w:rsidP="00234BFB">
      <w:pPr>
        <w:numPr>
          <w:ilvl w:val="0"/>
          <w:numId w:val="39"/>
        </w:numPr>
        <w:spacing w:line="360" w:lineRule="auto"/>
        <w:ind w:left="0" w:firstLine="567"/>
        <w:jc w:val="both"/>
        <w:rPr>
          <w:rFonts w:eastAsia="SimSun"/>
          <w:spacing w:val="-4"/>
          <w:sz w:val="28"/>
          <w:szCs w:val="28"/>
        </w:rPr>
      </w:pPr>
      <w:r w:rsidRPr="00234BFB">
        <w:rPr>
          <w:rFonts w:eastAsia="SimSun"/>
          <w:i/>
          <w:iCs/>
          <w:spacing w:val="-4"/>
          <w:sz w:val="28"/>
          <w:szCs w:val="28"/>
        </w:rPr>
        <w:t xml:space="preserve"> Воловик Н. [П.]</w:t>
      </w:r>
      <w:r w:rsidRPr="00234BFB">
        <w:rPr>
          <w:rFonts w:eastAsia="SimSun"/>
          <w:spacing w:val="-4"/>
          <w:sz w:val="28"/>
          <w:szCs w:val="28"/>
        </w:rPr>
        <w:t xml:space="preserve"> Активизация интеграционного взаимодействия Евразийского экономического союза с третьими странами // Экономическое развитие России. 2017. № 2. С. 7–12.</w:t>
      </w:r>
    </w:p>
    <w:p w14:paraId="05DD7A08"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 xml:space="preserve"> Гаврилов А. А.</w:t>
      </w:r>
      <w:r w:rsidRPr="00234BFB">
        <w:rPr>
          <w:rFonts w:eastAsia="SimSun"/>
          <w:sz w:val="28"/>
          <w:szCs w:val="28"/>
        </w:rPr>
        <w:t xml:space="preserve"> Страхование экспорта как неотъемлемая часть системы поддержки внешней торговли // Финансовая аналитика: проблемы и решения. 2011. № 10(52). С. 49–56.</w:t>
      </w:r>
    </w:p>
    <w:p w14:paraId="1C9F33BD"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 xml:space="preserve"> Гилева И. С. </w:t>
      </w:r>
      <w:r w:rsidRPr="00234BFB">
        <w:rPr>
          <w:rFonts w:eastAsia="SimSun"/>
          <w:sz w:val="28"/>
          <w:szCs w:val="28"/>
        </w:rPr>
        <w:t>Инструменты территориального развития и привлечения инвестиций на примере особых экономических зон и территорий опережающего развития в РФ // Management Issues. 2019. № 2(38). С. 106–115.</w:t>
      </w:r>
    </w:p>
    <w:p w14:paraId="2290A14B"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 xml:space="preserve"> Гиматдинов Р. Р.</w:t>
      </w:r>
      <w:r w:rsidRPr="00234BFB">
        <w:rPr>
          <w:rFonts w:eastAsia="SimSun"/>
          <w:sz w:val="28"/>
          <w:szCs w:val="28"/>
        </w:rPr>
        <w:t xml:space="preserve">, </w:t>
      </w:r>
      <w:r w:rsidRPr="00234BFB">
        <w:rPr>
          <w:rFonts w:eastAsia="SimSun"/>
          <w:i/>
          <w:iCs/>
          <w:sz w:val="28"/>
          <w:szCs w:val="28"/>
        </w:rPr>
        <w:t>Носырев И. Р.</w:t>
      </w:r>
      <w:r w:rsidRPr="00234BFB">
        <w:rPr>
          <w:rFonts w:eastAsia="SimSun"/>
          <w:sz w:val="28"/>
          <w:szCs w:val="28"/>
        </w:rPr>
        <w:t xml:space="preserve"> К вопросу оценки и повышения эффективности деятельности зарубежных представительств субъектов Российской Федерации // Вестник МГИМО–Университета. 2018. № 2(59). С. 125–144.</w:t>
      </w:r>
    </w:p>
    <w:p w14:paraId="2188869A"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sz w:val="28"/>
          <w:szCs w:val="28"/>
        </w:rPr>
        <w:t xml:space="preserve"> Глухова М. Н., Шохин А. Н.</w:t>
      </w:r>
      <w:r w:rsidRPr="00234BFB">
        <w:rPr>
          <w:rFonts w:eastAsia="SimSun"/>
          <w:sz w:val="28"/>
          <w:szCs w:val="28"/>
        </w:rPr>
        <w:t xml:space="preserve"> Специальный инвестиционный контракт: взгляд бизнеса // Власть. 2017. Т. 25. № 7. С. 7–12.</w:t>
      </w:r>
    </w:p>
    <w:p w14:paraId="0DA078F2"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Грибанич В. М.</w:t>
      </w:r>
      <w:r w:rsidRPr="00234BFB">
        <w:rPr>
          <w:rFonts w:eastAsia="SimSun"/>
          <w:sz w:val="28"/>
          <w:szCs w:val="28"/>
        </w:rPr>
        <w:t xml:space="preserve"> Влияние санкций на международные инвестиции // Сборник. Международные экономические отношения в контексте санкционных ограничений национальных интересов и глобальной неопределенности. М.: 2018. № 2. С. 74-82. </w:t>
      </w:r>
    </w:p>
    <w:p w14:paraId="604C9BD4"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Грибанич В. М.</w:t>
      </w:r>
      <w:r w:rsidRPr="00234BFB">
        <w:rPr>
          <w:rFonts w:eastAsia="SimSun"/>
          <w:sz w:val="28"/>
          <w:szCs w:val="28"/>
        </w:rPr>
        <w:t xml:space="preserve"> Проблемы создания в России международного финансового центра // Вестник экономической интеграции. 2012. № 2. С. 18-24.</w:t>
      </w:r>
    </w:p>
    <w:p w14:paraId="7602EB87"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sz w:val="28"/>
          <w:szCs w:val="28"/>
        </w:rPr>
        <w:t xml:space="preserve"> Гришаева Л. Е.</w:t>
      </w:r>
      <w:r w:rsidRPr="00234BFB">
        <w:rPr>
          <w:rFonts w:eastAsia="SimSun"/>
          <w:sz w:val="28"/>
          <w:szCs w:val="28"/>
        </w:rPr>
        <w:t xml:space="preserve"> Устав ООН и новое мироустройство // Вестник РУДН, серия Международные отношения. 2015. Том 15, № 4. С. 92–102.</w:t>
      </w:r>
    </w:p>
    <w:p w14:paraId="6912A03D"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 xml:space="preserve">Гришаева Л. Е. </w:t>
      </w:r>
      <w:r w:rsidRPr="00234BFB">
        <w:rPr>
          <w:rFonts w:eastAsia="SimSun"/>
          <w:sz w:val="28"/>
          <w:szCs w:val="28"/>
        </w:rPr>
        <w:t>ООН: формально существующая или реально действующая? // Дипломатическая служба. 2018. № 1(76). С. 19-30</w:t>
      </w:r>
    </w:p>
    <w:p w14:paraId="0A9A2A4A"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sz w:val="28"/>
          <w:szCs w:val="28"/>
        </w:rPr>
        <w:t xml:space="preserve"> Гришаева Л. Е.</w:t>
      </w:r>
      <w:r w:rsidRPr="00234BFB">
        <w:rPr>
          <w:rFonts w:eastAsia="SimSun"/>
          <w:sz w:val="28"/>
          <w:szCs w:val="28"/>
        </w:rPr>
        <w:t xml:space="preserve"> Историческая роль ООН в современном мире // Дипломатическая служба. 2021. № 1(94). С. 6-21.</w:t>
      </w:r>
    </w:p>
    <w:p w14:paraId="57552276"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sz w:val="28"/>
          <w:szCs w:val="28"/>
        </w:rPr>
        <w:t xml:space="preserve"> Громыко А. А.</w:t>
      </w:r>
      <w:r w:rsidRPr="00234BFB">
        <w:rPr>
          <w:rFonts w:eastAsia="SimSun"/>
          <w:sz w:val="28"/>
          <w:szCs w:val="28"/>
        </w:rPr>
        <w:t xml:space="preserve"> Коронавирус как фактор мировой политики // Научно-аналитический вестник Института Европы РАН. 2020. № 2. С. 4–12.</w:t>
      </w:r>
    </w:p>
    <w:p w14:paraId="7817F0F1"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 xml:space="preserve"> Гутерриш А.</w:t>
      </w:r>
      <w:r w:rsidRPr="00234BFB">
        <w:rPr>
          <w:rFonts w:eastAsia="SimSun"/>
          <w:sz w:val="28"/>
          <w:szCs w:val="28"/>
        </w:rPr>
        <w:t xml:space="preserve"> Статья для журнала «Дипломатическая служба и практика» // Дипломатическая служба и практика. 2021. № 3(3). С. 4–23.</w:t>
      </w:r>
    </w:p>
    <w:p w14:paraId="498332DB"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 xml:space="preserve"> Доронина Н. Г.</w:t>
      </w:r>
      <w:r w:rsidRPr="00234BFB">
        <w:rPr>
          <w:rFonts w:eastAsia="SimSun"/>
          <w:sz w:val="28"/>
          <w:szCs w:val="28"/>
        </w:rPr>
        <w:t xml:space="preserve"> Принципы регулирования как источник толкования нормы права (на примере двусторонних соглашений о защите капиталовложений) // Журнал российского права. 2016. № 5(233). С. 123‒128.</w:t>
      </w:r>
    </w:p>
    <w:p w14:paraId="4942C536"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 xml:space="preserve"> Доронина Н. Г., Семилютина Н. Г</w:t>
      </w:r>
      <w:r w:rsidRPr="00234BFB">
        <w:rPr>
          <w:rFonts w:eastAsia="SimSun"/>
          <w:sz w:val="28"/>
          <w:szCs w:val="28"/>
        </w:rPr>
        <w:t>. Значение двусторонних соглашений о защите капиталовложений и перспективы их совершенствования // Журнал российского права. 2017. № 9(249). С. 119‒129.</w:t>
      </w:r>
    </w:p>
    <w:p w14:paraId="219497AA"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 xml:space="preserve"> Дудин М. Н., Лясников Н. В., Сидоренко В. Н.</w:t>
      </w:r>
      <w:r w:rsidRPr="00234BFB">
        <w:rPr>
          <w:rFonts w:eastAsia="SimSun"/>
          <w:sz w:val="28"/>
          <w:szCs w:val="28"/>
        </w:rPr>
        <w:t xml:space="preserve"> Экономическая безопасность России: угрозы национальным интересам и их отражение // МИР (Модернизация. Инновации. Развитие). 2014. № 4(20). С. 98</w:t>
      </w:r>
      <w:r w:rsidRPr="00234BFB">
        <w:rPr>
          <w:rFonts w:eastAsia="SimSun"/>
          <w:sz w:val="28"/>
          <w:szCs w:val="28"/>
          <w:shd w:val="clear" w:color="auto" w:fill="FFFFFF"/>
        </w:rPr>
        <w:t>–</w:t>
      </w:r>
      <w:r w:rsidRPr="00234BFB">
        <w:rPr>
          <w:rFonts w:eastAsia="SimSun"/>
          <w:sz w:val="28"/>
          <w:szCs w:val="28"/>
        </w:rPr>
        <w:t>106.</w:t>
      </w:r>
    </w:p>
    <w:p w14:paraId="5C8B0F93"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 xml:space="preserve"> Дунаев А. Л.</w:t>
      </w:r>
      <w:r w:rsidRPr="00234BFB">
        <w:rPr>
          <w:rFonts w:eastAsia="SimSun"/>
          <w:sz w:val="28"/>
          <w:szCs w:val="28"/>
        </w:rPr>
        <w:t xml:space="preserve"> Система международных отношений – ответы прошлого на вопросы будущего // Вестник Московского университета. Серия 25. Международные отношения и мировая политика. 2010. № 3. С. 29–50.</w:t>
      </w:r>
    </w:p>
    <w:p w14:paraId="5DE16ACB"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sz w:val="28"/>
          <w:szCs w:val="28"/>
        </w:rPr>
        <w:t xml:space="preserve"> Евстафьева Ю. В.</w:t>
      </w:r>
      <w:r w:rsidRPr="00234BFB">
        <w:rPr>
          <w:rFonts w:eastAsia="SimSun"/>
          <w:sz w:val="28"/>
          <w:szCs w:val="28"/>
        </w:rPr>
        <w:t xml:space="preserve"> Инструменты реализации государственного стратегического планирования. Специальный инвестиционный контракт // Государственное управление. Электронный вестник. 2017. № 65. С. 104–122.</w:t>
      </w:r>
    </w:p>
    <w:p w14:paraId="2BCAD945"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sz w:val="28"/>
          <w:szCs w:val="28"/>
        </w:rPr>
        <w:t xml:space="preserve"> Евстафьева Ю. В.</w:t>
      </w:r>
      <w:r w:rsidRPr="00234BFB">
        <w:rPr>
          <w:rFonts w:eastAsia="SimSun"/>
          <w:sz w:val="28"/>
          <w:szCs w:val="28"/>
        </w:rPr>
        <w:t xml:space="preserve"> Опыт применения и совершенствования специального инвестиционного контракта // Вестник Института экономики Российской академии наук. 2019. № 3. С. 152–167.</w:t>
      </w:r>
    </w:p>
    <w:p w14:paraId="1FFDF8A5"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Епифанова Т. В., Воробьев С. В.</w:t>
      </w:r>
      <w:r w:rsidRPr="00234BFB">
        <w:rPr>
          <w:rFonts w:eastAsia="SimSun"/>
          <w:sz w:val="28"/>
          <w:szCs w:val="28"/>
        </w:rPr>
        <w:t xml:space="preserve"> Великобритания – «Глобальная Британия»: эволюция политики в отношении России (2010–2021 гг.)// Обозреватель-Observer. 2021. №1(384). С. 48-57.</w:t>
      </w:r>
    </w:p>
    <w:p w14:paraId="6D389DD7"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Епифанова Т. В., Закаурцева Т. А.</w:t>
      </w:r>
      <w:r w:rsidRPr="00234BFB">
        <w:rPr>
          <w:rFonts w:eastAsia="SimSun"/>
          <w:sz w:val="28"/>
          <w:szCs w:val="28"/>
        </w:rPr>
        <w:t xml:space="preserve"> Социальные движения в период пандемии COVID-19: новейшая история протестов // Вестник Дипломатической академии МИД России. Россия и мир. 2020. № 4(26). С. 69–78.</w:t>
      </w:r>
    </w:p>
    <w:p w14:paraId="300C4162"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Жильцов С. С.</w:t>
      </w:r>
      <w:r w:rsidRPr="00234BFB">
        <w:rPr>
          <w:rFonts w:eastAsia="SimSun"/>
          <w:sz w:val="28"/>
          <w:szCs w:val="28"/>
        </w:rPr>
        <w:t xml:space="preserve"> Внешняя политика Украины: куда ведет страну В. Зеленский // Постсоветские исследования. 2021. Том 4, № 3. С. 189-198.</w:t>
      </w:r>
    </w:p>
    <w:p w14:paraId="6135253D"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Заемский В. Ф.</w:t>
      </w:r>
      <w:r w:rsidRPr="00234BFB">
        <w:rPr>
          <w:rFonts w:eastAsia="SimSun"/>
          <w:sz w:val="28"/>
          <w:szCs w:val="28"/>
        </w:rPr>
        <w:t xml:space="preserve">, </w:t>
      </w:r>
      <w:hyperlink r:id="rId21" w:tooltip="Карпович Олег Геннадьевич (перейти на страницу сотрудника)" w:history="1">
        <w:r w:rsidRPr="00234BFB">
          <w:rPr>
            <w:rFonts w:eastAsia="SimSun"/>
            <w:i/>
            <w:sz w:val="28"/>
            <w:szCs w:val="28"/>
          </w:rPr>
          <w:t>Карпович О.Г.</w:t>
        </w:r>
      </w:hyperlink>
      <w:r w:rsidRPr="00234BFB">
        <w:rPr>
          <w:rFonts w:eastAsia="SimSun"/>
          <w:i/>
          <w:sz w:val="28"/>
          <w:szCs w:val="28"/>
        </w:rPr>
        <w:t xml:space="preserve"> </w:t>
      </w:r>
      <w:r w:rsidRPr="00234BFB">
        <w:rPr>
          <w:rFonts w:eastAsia="SimSun"/>
          <w:iCs/>
          <w:sz w:val="28"/>
          <w:szCs w:val="28"/>
        </w:rPr>
        <w:t>Цифровая дипломатия - дипломатия будущего // Дипломатическая служба</w:t>
      </w:r>
      <w:r w:rsidRPr="00234BFB">
        <w:rPr>
          <w:rFonts w:eastAsia="SimSun"/>
          <w:sz w:val="28"/>
          <w:szCs w:val="28"/>
        </w:rPr>
        <w:t>. 2021. № 3 (95). С. 264-276.</w:t>
      </w:r>
    </w:p>
    <w:p w14:paraId="4EE290CB"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Занко Т. А.</w:t>
      </w:r>
      <w:r w:rsidRPr="00234BFB">
        <w:rPr>
          <w:rFonts w:eastAsia="SimSun"/>
          <w:sz w:val="28"/>
          <w:szCs w:val="28"/>
        </w:rPr>
        <w:t xml:space="preserve"> Правовое положение дипломатических работников: права, государственные гарантии, поощрения // Вестник МГИМО–Университета. 2013. № 3(30). С. 121</w:t>
      </w:r>
      <w:r w:rsidRPr="00234BFB">
        <w:rPr>
          <w:rFonts w:eastAsia="SimSun"/>
          <w:sz w:val="28"/>
          <w:szCs w:val="28"/>
          <w:shd w:val="clear" w:color="auto" w:fill="FFFFFF"/>
        </w:rPr>
        <w:t>–</w:t>
      </w:r>
      <w:r w:rsidRPr="00234BFB">
        <w:rPr>
          <w:rFonts w:eastAsia="SimSun"/>
          <w:sz w:val="28"/>
          <w:szCs w:val="28"/>
        </w:rPr>
        <w:t>126.</w:t>
      </w:r>
    </w:p>
    <w:p w14:paraId="64D98A58"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Зонова Т. В.</w:t>
      </w:r>
      <w:r w:rsidRPr="00234BFB">
        <w:rPr>
          <w:rFonts w:eastAsia="SimSun"/>
          <w:sz w:val="28"/>
          <w:szCs w:val="28"/>
        </w:rPr>
        <w:t xml:space="preserve"> Современная дипломатия: проблемы и перспективы // Вестник Российского университета дружбы народов. Серия: Международные отношения. 2007. № 4. С. 5.</w:t>
      </w:r>
    </w:p>
    <w:p w14:paraId="089D4091"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Зонова Т. В.</w:t>
      </w:r>
      <w:r w:rsidRPr="00234BFB">
        <w:rPr>
          <w:rFonts w:eastAsia="SimSun"/>
          <w:sz w:val="28"/>
          <w:szCs w:val="28"/>
        </w:rPr>
        <w:t xml:space="preserve"> Вестфальская система // Вестник МГИМО–Университета. 2008. № 1. С. 78–80.</w:t>
      </w:r>
    </w:p>
    <w:p w14:paraId="13C2B20D"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Зуйков Р. С.</w:t>
      </w:r>
      <w:r w:rsidRPr="00234BFB">
        <w:rPr>
          <w:rFonts w:eastAsia="SimSun"/>
          <w:sz w:val="28"/>
          <w:szCs w:val="28"/>
        </w:rPr>
        <w:t xml:space="preserve"> Вестфальская система межгосударственных отношений: критерии и трансформация // Мировая экономика и международные отношения. 2010. № 3. С. 13–27.</w:t>
      </w:r>
    </w:p>
    <w:p w14:paraId="2F35591E"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sz w:val="28"/>
          <w:szCs w:val="28"/>
        </w:rPr>
        <w:t>Иванов А. С.</w:t>
      </w:r>
      <w:r w:rsidRPr="00234BFB">
        <w:rPr>
          <w:rFonts w:eastAsia="SimSun"/>
          <w:sz w:val="28"/>
          <w:szCs w:val="28"/>
        </w:rPr>
        <w:t xml:space="preserve"> Страницы истории торговых представительств России за рубежом // Российский внешнеэкономический вестник. 2006. № 11. С. 51–57.</w:t>
      </w:r>
    </w:p>
    <w:p w14:paraId="2CA896D0"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sz w:val="28"/>
          <w:szCs w:val="28"/>
        </w:rPr>
        <w:t>Иванов О. П.</w:t>
      </w:r>
      <w:r w:rsidRPr="00234BFB">
        <w:rPr>
          <w:rFonts w:eastAsia="SimSun"/>
          <w:sz w:val="28"/>
          <w:szCs w:val="28"/>
        </w:rPr>
        <w:t xml:space="preserve"> Россия и НАТО: точка невозврата // Обозреватель-</w:t>
      </w:r>
      <w:r w:rsidRPr="00234BFB">
        <w:rPr>
          <w:rFonts w:eastAsia="SimSun"/>
          <w:sz w:val="28"/>
          <w:szCs w:val="28"/>
          <w:lang w:val="en-US"/>
        </w:rPr>
        <w:t>Observer</w:t>
      </w:r>
      <w:r w:rsidRPr="00234BFB">
        <w:rPr>
          <w:rFonts w:eastAsia="SimSun"/>
          <w:sz w:val="28"/>
          <w:szCs w:val="28"/>
        </w:rPr>
        <w:t>. 2015. №1. С. 5–16.</w:t>
      </w:r>
    </w:p>
    <w:p w14:paraId="5AAE64E8" w14:textId="77777777" w:rsidR="00C35790" w:rsidRPr="00234BFB" w:rsidRDefault="00C35790" w:rsidP="00234BFB">
      <w:pPr>
        <w:numPr>
          <w:ilvl w:val="0"/>
          <w:numId w:val="39"/>
        </w:numPr>
        <w:spacing w:line="360" w:lineRule="auto"/>
        <w:ind w:left="0" w:firstLine="567"/>
        <w:jc w:val="both"/>
        <w:rPr>
          <w:rFonts w:eastAsia="SimSun"/>
          <w:spacing w:val="-4"/>
          <w:sz w:val="28"/>
          <w:szCs w:val="28"/>
        </w:rPr>
      </w:pPr>
      <w:r w:rsidRPr="00234BFB">
        <w:rPr>
          <w:rFonts w:eastAsia="SimSun"/>
          <w:i/>
          <w:iCs/>
          <w:spacing w:val="-4"/>
          <w:sz w:val="28"/>
          <w:szCs w:val="28"/>
        </w:rPr>
        <w:t xml:space="preserve">Иванов С. Е. </w:t>
      </w:r>
      <w:r w:rsidRPr="00234BFB">
        <w:rPr>
          <w:rFonts w:eastAsia="SimSun"/>
          <w:spacing w:val="-4"/>
          <w:sz w:val="28"/>
          <w:szCs w:val="28"/>
        </w:rPr>
        <w:t>Ближний Восток и ООН // Дипломатическая служба. 1(94) / 2021. С. 22-27.</w:t>
      </w:r>
    </w:p>
    <w:p w14:paraId="6F61ECB9"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 xml:space="preserve">Ивашов Л. Г., Шацкая В. И. </w:t>
      </w:r>
      <w:r w:rsidRPr="00234BFB">
        <w:rPr>
          <w:rFonts w:eastAsia="SimSun"/>
          <w:sz w:val="28"/>
          <w:szCs w:val="28"/>
        </w:rPr>
        <w:t>ЕАЭС – новый вызов Западу // Управленческое консультирование. 2015. № 11. С. 48–49.</w:t>
      </w:r>
    </w:p>
    <w:p w14:paraId="1AC36A3F"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 xml:space="preserve">Игнатенко И. В. </w:t>
      </w:r>
      <w:r w:rsidRPr="00234BFB">
        <w:rPr>
          <w:rFonts w:eastAsia="SimSun"/>
          <w:sz w:val="28"/>
          <w:szCs w:val="28"/>
        </w:rPr>
        <w:t xml:space="preserve">Франция в Венской системе международных отношений (первая половина </w:t>
      </w:r>
      <w:r w:rsidRPr="00234BFB">
        <w:rPr>
          <w:rFonts w:eastAsia="SimSun"/>
          <w:sz w:val="28"/>
          <w:szCs w:val="28"/>
          <w:lang w:val="en-US"/>
        </w:rPr>
        <w:t>XIX</w:t>
      </w:r>
      <w:r w:rsidRPr="00234BFB">
        <w:rPr>
          <w:rFonts w:eastAsia="SimSun"/>
          <w:sz w:val="28"/>
          <w:szCs w:val="28"/>
        </w:rPr>
        <w:t xml:space="preserve"> века) // Вестник МГИМО–Университета. 2015. № 6(45). С. 9–14.</w:t>
      </w:r>
    </w:p>
    <w:p w14:paraId="55CFC23C"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Илларионов А. И.</w:t>
      </w:r>
      <w:r w:rsidRPr="00234BFB">
        <w:rPr>
          <w:rFonts w:eastAsia="SimSun"/>
          <w:sz w:val="28"/>
          <w:szCs w:val="28"/>
        </w:rPr>
        <w:t xml:space="preserve"> Критерий экономической̆ безопасности // Вопросы экономики. 1998. № 10. С. 35–58.</w:t>
      </w:r>
    </w:p>
    <w:p w14:paraId="1E5B5F5A"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Исаченко Т. М.</w:t>
      </w:r>
      <w:r w:rsidRPr="00234BFB">
        <w:rPr>
          <w:rFonts w:eastAsia="SimSun"/>
          <w:sz w:val="28"/>
          <w:szCs w:val="28"/>
        </w:rPr>
        <w:t xml:space="preserve"> Экономическая дипломатия в условиях политического кризиса // Вестник Санкт-Петербургского государственного университета. Серия 5. 2015. Вып. 3. С. 46–64.</w:t>
      </w:r>
    </w:p>
    <w:p w14:paraId="3265B439"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sz w:val="28"/>
          <w:szCs w:val="28"/>
        </w:rPr>
        <w:t>Карабанова М. А.</w:t>
      </w:r>
      <w:r w:rsidRPr="00234BFB">
        <w:rPr>
          <w:rFonts w:eastAsia="SimSun"/>
          <w:sz w:val="28"/>
          <w:szCs w:val="28"/>
        </w:rPr>
        <w:t xml:space="preserve"> Экономический инструментарий внешней политики России: особенности и перспективы использования // Общество: политика, экономика, право. 2016. № 4. </w:t>
      </w:r>
      <w:r w:rsidRPr="00234BFB">
        <w:rPr>
          <w:rFonts w:eastAsia="SimSun"/>
          <w:sz w:val="28"/>
          <w:szCs w:val="28"/>
          <w:lang w:val="pl-PL"/>
        </w:rPr>
        <w:t>URL</w:t>
      </w:r>
      <w:r w:rsidRPr="00234BFB">
        <w:rPr>
          <w:rFonts w:eastAsia="SimSun"/>
          <w:sz w:val="28"/>
          <w:szCs w:val="28"/>
        </w:rPr>
        <w:t>: http://dom-hors.ru/rus/files/arhiv_zhurnala/pep/2016/4/politics/karabanova.pdf (дата обращения: 14.8.2021).</w:t>
      </w:r>
    </w:p>
    <w:p w14:paraId="02BFAEDA" w14:textId="77777777" w:rsidR="00C35790" w:rsidRPr="00234BFB" w:rsidRDefault="00E23064" w:rsidP="00234BFB">
      <w:pPr>
        <w:numPr>
          <w:ilvl w:val="0"/>
          <w:numId w:val="39"/>
        </w:numPr>
        <w:spacing w:line="360" w:lineRule="auto"/>
        <w:ind w:left="0" w:firstLine="567"/>
        <w:jc w:val="both"/>
        <w:rPr>
          <w:rFonts w:eastAsia="SimSun"/>
          <w:sz w:val="28"/>
          <w:szCs w:val="28"/>
        </w:rPr>
      </w:pPr>
      <w:hyperlink r:id="rId22" w:tooltip="Карпович Олег Геннадьевич (перейти на страницу сотрудника)" w:history="1">
        <w:r w:rsidR="00C35790" w:rsidRPr="00234BFB">
          <w:rPr>
            <w:rFonts w:eastAsia="SimSun"/>
            <w:i/>
            <w:sz w:val="28"/>
            <w:szCs w:val="28"/>
          </w:rPr>
          <w:t>Карпович О.Г.</w:t>
        </w:r>
      </w:hyperlink>
      <w:r w:rsidR="00C35790" w:rsidRPr="00234BFB">
        <w:rPr>
          <w:rFonts w:eastAsia="SimSun"/>
          <w:i/>
          <w:sz w:val="28"/>
          <w:szCs w:val="28"/>
        </w:rPr>
        <w:t>, </w:t>
      </w:r>
      <w:hyperlink r:id="rId23" w:tooltip="Вильчинский А.С. (перейти на страницу сотрудника)" w:history="1">
        <w:r w:rsidR="00C35790" w:rsidRPr="00234BFB">
          <w:rPr>
            <w:rFonts w:eastAsia="SimSun"/>
            <w:i/>
            <w:sz w:val="28"/>
            <w:szCs w:val="28"/>
          </w:rPr>
          <w:t>Вильчинский А.С.</w:t>
        </w:r>
      </w:hyperlink>
      <w:r w:rsidR="00C35790" w:rsidRPr="00234BFB">
        <w:rPr>
          <w:rFonts w:eastAsia="SimSun"/>
          <w:i/>
          <w:sz w:val="28"/>
          <w:szCs w:val="28"/>
        </w:rPr>
        <w:t xml:space="preserve"> </w:t>
      </w:r>
      <w:r w:rsidR="00C35790" w:rsidRPr="00234BFB">
        <w:rPr>
          <w:rFonts w:eastAsia="SimSun"/>
          <w:iCs/>
          <w:sz w:val="28"/>
          <w:szCs w:val="28"/>
        </w:rPr>
        <w:t>«Зеленая сделка» Европейского Союза: риски и возможности для России // Дипломатическая служба</w:t>
      </w:r>
      <w:r w:rsidR="00C35790" w:rsidRPr="00234BFB">
        <w:rPr>
          <w:rFonts w:eastAsia="SimSun"/>
          <w:sz w:val="28"/>
          <w:szCs w:val="28"/>
        </w:rPr>
        <w:t>. 2021. № 5 (97). С. 410-425.</w:t>
      </w:r>
    </w:p>
    <w:p w14:paraId="0EA380E5"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Карпович О. Г., Литвинов В. О.</w:t>
      </w:r>
      <w:r w:rsidRPr="00234BFB">
        <w:rPr>
          <w:rFonts w:eastAsia="SimSun"/>
          <w:sz w:val="28"/>
          <w:szCs w:val="28"/>
        </w:rPr>
        <w:t xml:space="preserve"> Перспективы торгового противостояния КНР и США // Вестник Дипломатической академии МИД России. Россия и мир. 2020. № 4(26). С. 9</w:t>
      </w:r>
      <w:r w:rsidRPr="00234BFB">
        <w:rPr>
          <w:rFonts w:eastAsia="SimSun"/>
          <w:sz w:val="28"/>
          <w:szCs w:val="28"/>
          <w:lang w:val="en-US"/>
        </w:rPr>
        <w:t>5</w:t>
      </w:r>
      <w:r w:rsidRPr="00234BFB">
        <w:rPr>
          <w:rFonts w:eastAsia="SimSun"/>
          <w:sz w:val="28"/>
          <w:szCs w:val="28"/>
        </w:rPr>
        <w:t>–</w:t>
      </w:r>
      <w:r w:rsidRPr="00234BFB">
        <w:rPr>
          <w:rFonts w:eastAsia="SimSun"/>
          <w:sz w:val="28"/>
          <w:szCs w:val="28"/>
          <w:lang w:val="en-US"/>
        </w:rPr>
        <w:t>10</w:t>
      </w:r>
      <w:r w:rsidRPr="00234BFB">
        <w:rPr>
          <w:rFonts w:eastAsia="SimSun"/>
          <w:sz w:val="28"/>
          <w:szCs w:val="28"/>
        </w:rPr>
        <w:t>9.</w:t>
      </w:r>
    </w:p>
    <w:p w14:paraId="31947E4D"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Каширина Т. В.</w:t>
      </w:r>
      <w:r w:rsidRPr="00234BFB">
        <w:rPr>
          <w:rFonts w:eastAsia="SimSun"/>
          <w:sz w:val="28"/>
          <w:szCs w:val="28"/>
        </w:rPr>
        <w:t xml:space="preserve"> Формирование Вестфальской системы международных отношений и её модификации // Обозреватель-Observer. 2020. №8(367). С. 22-29.</w:t>
      </w:r>
    </w:p>
    <w:p w14:paraId="28BE27CA"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Китиева М. И., Долова А. М.</w:t>
      </w:r>
      <w:r w:rsidRPr="00234BFB">
        <w:rPr>
          <w:rFonts w:eastAsia="SimSun"/>
          <w:sz w:val="28"/>
          <w:szCs w:val="28"/>
        </w:rPr>
        <w:t xml:space="preserve"> Методы государственного регулирования международной торговли // Colloquium-journal. 2018. № 13</w:t>
      </w:r>
      <w:r w:rsidRPr="00234BFB">
        <w:rPr>
          <w:rFonts w:eastAsia="SimSun"/>
          <w:sz w:val="28"/>
          <w:szCs w:val="28"/>
          <w:shd w:val="clear" w:color="auto" w:fill="FFFFFF"/>
        </w:rPr>
        <w:t>–</w:t>
      </w:r>
      <w:r w:rsidRPr="00234BFB">
        <w:rPr>
          <w:rFonts w:eastAsia="SimSun"/>
          <w:sz w:val="28"/>
          <w:szCs w:val="28"/>
        </w:rPr>
        <w:t>10 (24). С. 48</w:t>
      </w:r>
      <w:r w:rsidRPr="00234BFB">
        <w:rPr>
          <w:rFonts w:eastAsia="SimSun"/>
          <w:sz w:val="28"/>
          <w:szCs w:val="28"/>
          <w:shd w:val="clear" w:color="auto" w:fill="FFFFFF"/>
        </w:rPr>
        <w:t>–</w:t>
      </w:r>
      <w:r w:rsidRPr="00234BFB">
        <w:rPr>
          <w:rFonts w:eastAsia="SimSun"/>
          <w:sz w:val="28"/>
          <w:szCs w:val="28"/>
        </w:rPr>
        <w:t>50.</w:t>
      </w:r>
    </w:p>
    <w:p w14:paraId="220945BA"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 xml:space="preserve">Китиева М. И., Олигова Т. И. </w:t>
      </w:r>
      <w:r w:rsidRPr="00234BFB">
        <w:rPr>
          <w:rFonts w:eastAsia="SimSun"/>
          <w:sz w:val="28"/>
          <w:szCs w:val="28"/>
        </w:rPr>
        <w:t>Особенности внешнеэкономической деятельности в России // Colloquium-journal. 2019. № 3</w:t>
      </w:r>
      <w:r w:rsidRPr="00234BFB">
        <w:rPr>
          <w:rFonts w:eastAsia="SimSun"/>
          <w:sz w:val="28"/>
          <w:szCs w:val="28"/>
          <w:shd w:val="clear" w:color="auto" w:fill="FFFFFF"/>
        </w:rPr>
        <w:t>–</w:t>
      </w:r>
      <w:r w:rsidRPr="00234BFB">
        <w:rPr>
          <w:rFonts w:eastAsia="SimSun"/>
          <w:sz w:val="28"/>
          <w:szCs w:val="28"/>
        </w:rPr>
        <w:t>6 (27). С. 38</w:t>
      </w:r>
      <w:r w:rsidRPr="00234BFB">
        <w:rPr>
          <w:rFonts w:eastAsia="SimSun"/>
          <w:sz w:val="28"/>
          <w:szCs w:val="28"/>
          <w:shd w:val="clear" w:color="auto" w:fill="FFFFFF"/>
        </w:rPr>
        <w:t>–</w:t>
      </w:r>
      <w:r w:rsidRPr="00234BFB">
        <w:rPr>
          <w:rFonts w:eastAsia="SimSun"/>
          <w:sz w:val="28"/>
          <w:szCs w:val="28"/>
        </w:rPr>
        <w:t>39.</w:t>
      </w:r>
    </w:p>
    <w:p w14:paraId="58C4C623"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 xml:space="preserve">Китиева М. И., Пугоева Л. Б. </w:t>
      </w:r>
      <w:r w:rsidRPr="00234BFB">
        <w:rPr>
          <w:rFonts w:eastAsia="SimSun"/>
          <w:sz w:val="28"/>
          <w:szCs w:val="28"/>
        </w:rPr>
        <w:t>Основные механизмы государственного регулирования внешней торговли // Colloquium-journal. 2019. № 2(26). С. 61</w:t>
      </w:r>
      <w:r w:rsidRPr="00234BFB">
        <w:rPr>
          <w:rFonts w:eastAsia="SimSun"/>
          <w:sz w:val="28"/>
          <w:szCs w:val="28"/>
          <w:shd w:val="clear" w:color="auto" w:fill="FFFFFF"/>
        </w:rPr>
        <w:t>–</w:t>
      </w:r>
      <w:r w:rsidRPr="00234BFB">
        <w:rPr>
          <w:rFonts w:eastAsia="SimSun"/>
          <w:sz w:val="28"/>
          <w:szCs w:val="28"/>
        </w:rPr>
        <w:t>63.</w:t>
      </w:r>
    </w:p>
    <w:p w14:paraId="0FF21731"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Киченина В. С.</w:t>
      </w:r>
      <w:r w:rsidRPr="00234BFB">
        <w:rPr>
          <w:rFonts w:eastAsia="SimSun"/>
          <w:sz w:val="28"/>
          <w:szCs w:val="28"/>
        </w:rPr>
        <w:t xml:space="preserve"> Правовые основы дипломатии и дипломатических отношений // Юридическая наука. 2019. № 6. С. 37</w:t>
      </w:r>
      <w:r w:rsidRPr="00234BFB">
        <w:rPr>
          <w:rFonts w:eastAsia="SimSun"/>
          <w:sz w:val="28"/>
          <w:szCs w:val="28"/>
          <w:shd w:val="clear" w:color="auto" w:fill="FFFFFF"/>
        </w:rPr>
        <w:t>–</w:t>
      </w:r>
      <w:r w:rsidRPr="00234BFB">
        <w:rPr>
          <w:rFonts w:eastAsia="SimSun"/>
          <w:sz w:val="28"/>
          <w:szCs w:val="28"/>
        </w:rPr>
        <w:t>39.</w:t>
      </w:r>
    </w:p>
    <w:p w14:paraId="55706A8C"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Ковалева О. А.</w:t>
      </w:r>
      <w:r w:rsidRPr="00234BFB">
        <w:rPr>
          <w:rFonts w:eastAsia="SimSun"/>
          <w:sz w:val="28"/>
          <w:szCs w:val="28"/>
        </w:rPr>
        <w:t xml:space="preserve"> Лига Наций и ее роль в формировании Версальско-Вашингтонской системы международных отношений // Культура, наука, образование: проблемы и перспективы: Материалы II Всероссийской научно-практической конференции (г. Нижневартовск, 8 февраля 2013 года) / отв. ред. А. В. Коричко. Нижневартовск: Издательство Нижневартовского государственного университета, 2013. Ч. 1. История идей и история общества. Проблемы всеобщей истории. С. 70–71.</w:t>
      </w:r>
    </w:p>
    <w:p w14:paraId="54B45C18"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Козьменко А. В.</w:t>
      </w:r>
      <w:r w:rsidRPr="00234BFB">
        <w:rPr>
          <w:rFonts w:eastAsia="SimSun"/>
          <w:sz w:val="28"/>
          <w:szCs w:val="28"/>
        </w:rPr>
        <w:t xml:space="preserve"> Вопросы юрисдикции международного центра по урегулированию инвестиционных споров // Вестник Российского университета дружбы народов. Серия Юридические науки. 2011. № 3. С. 169‒178.</w:t>
      </w:r>
    </w:p>
    <w:p w14:paraId="263DD964"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 xml:space="preserve">Кондратьева Н. Б. </w:t>
      </w:r>
      <w:r w:rsidRPr="00234BFB">
        <w:rPr>
          <w:rFonts w:eastAsia="SimSun"/>
          <w:sz w:val="28"/>
          <w:szCs w:val="28"/>
        </w:rPr>
        <w:t>Евразийский экономический союз: достижения и перспективы // Мировая экономика и международные отношения. Т. 60. № 6. 2016. С. 15–23.</w:t>
      </w:r>
    </w:p>
    <w:p w14:paraId="2DC98E8C"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Кондратьева Н. Б.</w:t>
      </w:r>
      <w:r w:rsidRPr="00234BFB">
        <w:rPr>
          <w:rFonts w:eastAsia="SimSun"/>
          <w:sz w:val="28"/>
          <w:szCs w:val="28"/>
        </w:rPr>
        <w:t xml:space="preserve"> Предпосылки диалога ЕС и ЕАЭС // Научно-аналитический вестник Института Европы РАН. 2018. № 3. С. 81–85.</w:t>
      </w:r>
    </w:p>
    <w:p w14:paraId="286E53B2"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 xml:space="preserve">Конуров А. И. </w:t>
      </w:r>
      <w:r w:rsidRPr="00234BFB">
        <w:rPr>
          <w:rFonts w:eastAsia="SimSun"/>
          <w:sz w:val="28"/>
          <w:szCs w:val="28"/>
        </w:rPr>
        <w:t>Геополитические последствия пандемии коронавируса // Вестник Дипломатической академии МИД России. Россия и мир. 2021. № 1(27). С. 6–24.</w:t>
      </w:r>
    </w:p>
    <w:p w14:paraId="2B8DAE67"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Кузнецова О. В.</w:t>
      </w:r>
      <w:r w:rsidRPr="00234BFB">
        <w:rPr>
          <w:rFonts w:eastAsia="SimSun"/>
          <w:sz w:val="28"/>
          <w:szCs w:val="28"/>
        </w:rPr>
        <w:t xml:space="preserve"> Особые экономические зоны: эффективны или нет? // Пространственная экономика. 2016. № 4. С. 129–152.</w:t>
      </w:r>
    </w:p>
    <w:p w14:paraId="75687DFB"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sz w:val="28"/>
          <w:szCs w:val="28"/>
        </w:rPr>
        <w:t>Кукарцева М. А., Томанн П.-Э.</w:t>
      </w:r>
      <w:r w:rsidRPr="00234BFB">
        <w:rPr>
          <w:rFonts w:eastAsia="SimSun"/>
          <w:sz w:val="28"/>
          <w:szCs w:val="28"/>
        </w:rPr>
        <w:t xml:space="preserve"> Франко-германская ось Европейского Союза и Россия // Полития. 2018. №1 (88). С. 117–134.</w:t>
      </w:r>
    </w:p>
    <w:p w14:paraId="44B5FAD9"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Кутовой В. М.</w:t>
      </w:r>
      <w:r w:rsidRPr="00234BFB">
        <w:rPr>
          <w:rFonts w:eastAsia="SimSun"/>
          <w:sz w:val="28"/>
          <w:szCs w:val="28"/>
        </w:rPr>
        <w:t xml:space="preserve"> Оценка места и роли внешнеэкономических связей и деятельности в национальной экономике // Экономика и предпринимательство. 2016. № 10-2 975). С. 92-95.</w:t>
      </w:r>
    </w:p>
    <w:p w14:paraId="146529A1"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 xml:space="preserve">Кутовой В. М. </w:t>
      </w:r>
      <w:r w:rsidRPr="00234BFB">
        <w:rPr>
          <w:rFonts w:eastAsia="SimSun"/>
          <w:sz w:val="28"/>
          <w:szCs w:val="28"/>
        </w:rPr>
        <w:t>Трансформация внешнеторговой политики на фоне пандемии COVID-19 // Вестник института экономики, управления и права российского государственного гуманитарного университета. 2021. № 3. С. 74-82.</w:t>
      </w:r>
    </w:p>
    <w:p w14:paraId="07FAD451"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Лебедева О. В.</w:t>
      </w:r>
      <w:r w:rsidRPr="00234BFB">
        <w:rPr>
          <w:rFonts w:eastAsia="SimSun"/>
          <w:sz w:val="28"/>
          <w:szCs w:val="28"/>
        </w:rPr>
        <w:t xml:space="preserve"> Современные инструменты «цифровой дипломатии» как важнейший элемент «мягкой силы» // Международная жизнь. 2019. № 5. С. 102–111.</w:t>
      </w:r>
    </w:p>
    <w:p w14:paraId="3CAFDE33"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Лещенко Н. Ф.</w:t>
      </w:r>
      <w:r w:rsidRPr="00234BFB">
        <w:rPr>
          <w:rFonts w:eastAsia="SimSun"/>
          <w:sz w:val="28"/>
          <w:szCs w:val="28"/>
        </w:rPr>
        <w:t xml:space="preserve"> Из самураев в купцы: история Торгового дома Мицуи // История и современность. 2008. № 1. С. 113–132.</w:t>
      </w:r>
    </w:p>
    <w:p w14:paraId="41EC1BE6"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Лещенко Н. Ф.</w:t>
      </w:r>
      <w:r w:rsidRPr="00234BFB">
        <w:rPr>
          <w:rFonts w:eastAsia="SimSun"/>
          <w:sz w:val="28"/>
          <w:szCs w:val="28"/>
        </w:rPr>
        <w:t xml:space="preserve"> Из самураев в купцы: история Торгового дома Накаи // История и современность. 2008. № 2. С. 72–86.</w:t>
      </w:r>
    </w:p>
    <w:p w14:paraId="19F72A70"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Лещенко Н. Ф.</w:t>
      </w:r>
      <w:r w:rsidRPr="00234BFB">
        <w:rPr>
          <w:rFonts w:eastAsia="SimSun"/>
          <w:sz w:val="28"/>
          <w:szCs w:val="28"/>
        </w:rPr>
        <w:t xml:space="preserve"> Из самураев в купцы: история Торгового дома Коноикэ // История и современность. 2009. № 1. С. 45–55.</w:t>
      </w:r>
    </w:p>
    <w:p w14:paraId="3A23C309"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Лузянин С. Г.</w:t>
      </w:r>
      <w:r w:rsidRPr="00234BFB">
        <w:rPr>
          <w:rFonts w:eastAsia="SimSun"/>
          <w:sz w:val="28"/>
          <w:szCs w:val="28"/>
        </w:rPr>
        <w:t xml:space="preserve"> РФ и КНР в Восточной Азии: безопасность, вызовы и возможности углубления кооперации в 2016 г. // Китай в мировой и региональной политике. история и современность. 2016. Том 21, № 21. С. 16-25.</w:t>
      </w:r>
    </w:p>
    <w:p w14:paraId="08FDFA87"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Лукьянова В. В., Зимин В. А.</w:t>
      </w:r>
      <w:r w:rsidRPr="00234BFB">
        <w:rPr>
          <w:rFonts w:eastAsia="SimSun"/>
          <w:sz w:val="28"/>
          <w:szCs w:val="28"/>
        </w:rPr>
        <w:t xml:space="preserve"> Специальный инвестиционный контракт как инструмент привлечения инвестиций в промышленность России // Вестник Самарского университета. Экономика и управление. 2018. № 3. С. 52–58.</w:t>
      </w:r>
    </w:p>
    <w:p w14:paraId="1280C0BF"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Любимов А. П.</w:t>
      </w:r>
      <w:r w:rsidRPr="00234BFB">
        <w:rPr>
          <w:rFonts w:eastAsia="SimSun"/>
          <w:sz w:val="28"/>
          <w:szCs w:val="28"/>
        </w:rPr>
        <w:t xml:space="preserve"> Актуальные вопросы инновационного проектирования культурной и экономической политики в мире и российских регионах // Вестник МГУКИ. 2014. №1(58). С. 217-227.</w:t>
      </w:r>
      <w:r w:rsidRPr="00234BFB">
        <w:rPr>
          <w:rFonts w:eastAsia="SimSun"/>
          <w:i/>
          <w:iCs/>
          <w:sz w:val="28"/>
          <w:szCs w:val="28"/>
        </w:rPr>
        <w:t xml:space="preserve"> </w:t>
      </w:r>
    </w:p>
    <w:p w14:paraId="706F1F99"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Мариан В.П., Синицын А.Ю.</w:t>
      </w:r>
      <w:r w:rsidRPr="00234BFB">
        <w:rPr>
          <w:rFonts w:eastAsia="SimSun"/>
          <w:sz w:val="28"/>
          <w:szCs w:val="28"/>
        </w:rPr>
        <w:t xml:space="preserve"> Россия – АСЕАН – 20 лет сотрудничества // Власть С. 186–193.</w:t>
      </w:r>
    </w:p>
    <w:p w14:paraId="721C23F8"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Мартынова М. Ю.</w:t>
      </w:r>
      <w:r w:rsidRPr="00234BFB">
        <w:rPr>
          <w:rFonts w:eastAsia="SimSun"/>
          <w:sz w:val="28"/>
          <w:szCs w:val="28"/>
        </w:rPr>
        <w:t xml:space="preserve"> Модернизация системы образования: проблема сочетания традиций и инноваций (опыт России) // Актуальные вопросы общественных наук: социология, политология, философия, история. 2014. № 36. С. 27-32.</w:t>
      </w:r>
    </w:p>
    <w:p w14:paraId="3C9CD6CE"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Майорова Е. Е.</w:t>
      </w:r>
      <w:r w:rsidRPr="00234BFB">
        <w:rPr>
          <w:rFonts w:eastAsia="SimSun"/>
          <w:sz w:val="28"/>
          <w:szCs w:val="28"/>
        </w:rPr>
        <w:t xml:space="preserve"> Подходы России к реформе ВТО // Торговая политика. 2020. Т. 2. № 22. С. 16–20.</w:t>
      </w:r>
    </w:p>
    <w:p w14:paraId="67E98476"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 xml:space="preserve">Мальцев А. А., Чупина Д. А. </w:t>
      </w:r>
      <w:r w:rsidRPr="00234BFB">
        <w:rPr>
          <w:rFonts w:eastAsia="SimSun"/>
          <w:sz w:val="28"/>
          <w:szCs w:val="28"/>
        </w:rPr>
        <w:t>Упрощение торговых процедур: вклад в развитие международной торговли и глобальной экономики (обзор доклада ОЭСР «Упрощение процедур торговли и мировая экономика») // Вестник международных организаций. 2019. Т. 14. № 2. С. 319–325.</w:t>
      </w:r>
    </w:p>
    <w:p w14:paraId="048B84BA"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Меньшикова С. М.</w:t>
      </w:r>
      <w:r w:rsidRPr="00234BFB">
        <w:rPr>
          <w:rFonts w:eastAsia="SimSun"/>
          <w:sz w:val="28"/>
          <w:szCs w:val="28"/>
        </w:rPr>
        <w:t xml:space="preserve"> Роль АСЕАН в становлении региональной архитектуры в АТР // Вестник МГИМО – Университета. 2012. № 4. С. 101–108.</w:t>
      </w:r>
    </w:p>
    <w:p w14:paraId="776F8F96"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 xml:space="preserve">Миронова И. В. </w:t>
      </w:r>
      <w:r w:rsidRPr="00234BFB">
        <w:rPr>
          <w:rFonts w:eastAsia="SimSun"/>
          <w:sz w:val="28"/>
          <w:szCs w:val="28"/>
        </w:rPr>
        <w:t>Международные договоры в области инвестиционных отношений с участием Российской Федерации // Вестник Балтийского федерального университета им. И. Канта. 2015. № 3. С. 131‒139.</w:t>
      </w:r>
    </w:p>
    <w:p w14:paraId="0DE45A4B" w14:textId="77777777" w:rsidR="00C35790" w:rsidRPr="00234BFB" w:rsidRDefault="00C35790" w:rsidP="00234BFB">
      <w:pPr>
        <w:numPr>
          <w:ilvl w:val="0"/>
          <w:numId w:val="39"/>
        </w:numPr>
        <w:autoSpaceDE w:val="0"/>
        <w:autoSpaceDN w:val="0"/>
        <w:adjustRightInd w:val="0"/>
        <w:spacing w:line="360" w:lineRule="auto"/>
        <w:ind w:left="0" w:firstLine="567"/>
        <w:jc w:val="both"/>
        <w:rPr>
          <w:sz w:val="28"/>
          <w:szCs w:val="28"/>
        </w:rPr>
      </w:pPr>
      <w:r w:rsidRPr="00234BFB">
        <w:rPr>
          <w:i/>
          <w:sz w:val="28"/>
          <w:szCs w:val="28"/>
        </w:rPr>
        <w:t>Мотылев В. В.</w:t>
      </w:r>
      <w:r w:rsidRPr="00234BFB">
        <w:rPr>
          <w:sz w:val="28"/>
          <w:szCs w:val="28"/>
        </w:rPr>
        <w:t xml:space="preserve"> Программы президентов США. Вудро Вильсон // Экономический журнал. 2014. № 1(33). С. 26–35.</w:t>
      </w:r>
    </w:p>
    <w:p w14:paraId="0C6898D6" w14:textId="77777777" w:rsidR="00C35790" w:rsidRPr="00234BFB" w:rsidRDefault="00C35790" w:rsidP="00234BFB">
      <w:pPr>
        <w:numPr>
          <w:ilvl w:val="0"/>
          <w:numId w:val="39"/>
        </w:numPr>
        <w:autoSpaceDE w:val="0"/>
        <w:autoSpaceDN w:val="0"/>
        <w:adjustRightInd w:val="0"/>
        <w:spacing w:line="360" w:lineRule="auto"/>
        <w:ind w:left="0" w:firstLine="567"/>
        <w:jc w:val="both"/>
        <w:rPr>
          <w:sz w:val="28"/>
          <w:szCs w:val="28"/>
        </w:rPr>
      </w:pPr>
      <w:r w:rsidRPr="00234BFB">
        <w:rPr>
          <w:i/>
          <w:iCs/>
          <w:sz w:val="28"/>
          <w:szCs w:val="28"/>
        </w:rPr>
        <w:t>Мчедлова М. М.</w:t>
      </w:r>
      <w:r w:rsidRPr="00234BFB">
        <w:rPr>
          <w:sz w:val="28"/>
          <w:szCs w:val="28"/>
        </w:rPr>
        <w:t xml:space="preserve"> Религиозные смыслы современной политики: потребность в новой эпистемологии // Вестник Московского университета. Серия 18. Социология и политология. 2013. № 1. С. 83–90.</w:t>
      </w:r>
    </w:p>
    <w:p w14:paraId="23BBF5F4"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sz w:val="28"/>
          <w:szCs w:val="28"/>
        </w:rPr>
        <w:t>Нарышкин А. А.</w:t>
      </w:r>
      <w:r w:rsidRPr="00234BFB">
        <w:rPr>
          <w:rFonts w:eastAsia="SimSun"/>
          <w:sz w:val="28"/>
          <w:szCs w:val="28"/>
        </w:rPr>
        <w:t xml:space="preserve"> Развитие внешнеэкономических связей между Россией и Финляндией в современных условиях // Проблемы современной экономики. 2012. № 1(41). С. 335–339.</w:t>
      </w:r>
    </w:p>
    <w:p w14:paraId="7CD74B8F"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sz w:val="28"/>
          <w:szCs w:val="28"/>
        </w:rPr>
        <w:t xml:space="preserve">Неймарк М. А. </w:t>
      </w:r>
      <w:r w:rsidRPr="00234BFB">
        <w:rPr>
          <w:rFonts w:eastAsia="SimSun"/>
          <w:sz w:val="28"/>
          <w:szCs w:val="28"/>
        </w:rPr>
        <w:t>Евросоюз в концептуальных обоснованиях внешней политики России // Современная Европа. 2020. №3. С. 28–38.</w:t>
      </w:r>
    </w:p>
    <w:p w14:paraId="6A7A9672" w14:textId="77777777" w:rsidR="00C35790" w:rsidRPr="00234BFB" w:rsidRDefault="00C35790" w:rsidP="00234BFB">
      <w:pPr>
        <w:numPr>
          <w:ilvl w:val="0"/>
          <w:numId w:val="39"/>
        </w:numPr>
        <w:autoSpaceDE w:val="0"/>
        <w:autoSpaceDN w:val="0"/>
        <w:adjustRightInd w:val="0"/>
        <w:spacing w:line="360" w:lineRule="auto"/>
        <w:ind w:left="0" w:firstLine="567"/>
        <w:jc w:val="both"/>
        <w:rPr>
          <w:spacing w:val="-4"/>
          <w:sz w:val="28"/>
          <w:szCs w:val="28"/>
        </w:rPr>
      </w:pPr>
      <w:r w:rsidRPr="00234BFB">
        <w:rPr>
          <w:i/>
          <w:iCs/>
          <w:spacing w:val="-4"/>
          <w:sz w:val="28"/>
          <w:szCs w:val="28"/>
        </w:rPr>
        <w:t>Никифоров В. А.</w:t>
      </w:r>
      <w:r w:rsidRPr="00234BFB">
        <w:rPr>
          <w:spacing w:val="-4"/>
          <w:sz w:val="28"/>
          <w:szCs w:val="28"/>
        </w:rPr>
        <w:t xml:space="preserve"> Деятельность ЮНКТАД и ЮНСИТРАЛ в выработке принципов и правовых основ международной торговли // Ученые записки орловского государственного университета. Серия: гуманитарные и социальные науки. 2009. № 1(31). С. 211–213.</w:t>
      </w:r>
    </w:p>
    <w:p w14:paraId="7BEA8A06" w14:textId="77777777" w:rsidR="00C35790" w:rsidRPr="00234BFB" w:rsidRDefault="00C35790" w:rsidP="00234BFB">
      <w:pPr>
        <w:numPr>
          <w:ilvl w:val="0"/>
          <w:numId w:val="39"/>
        </w:numPr>
        <w:autoSpaceDE w:val="0"/>
        <w:autoSpaceDN w:val="0"/>
        <w:adjustRightInd w:val="0"/>
        <w:spacing w:line="360" w:lineRule="auto"/>
        <w:ind w:left="0" w:firstLine="567"/>
        <w:jc w:val="both"/>
        <w:rPr>
          <w:sz w:val="28"/>
          <w:szCs w:val="28"/>
        </w:rPr>
      </w:pPr>
      <w:r w:rsidRPr="00234BFB">
        <w:rPr>
          <w:i/>
          <w:iCs/>
          <w:sz w:val="28"/>
          <w:szCs w:val="28"/>
        </w:rPr>
        <w:t>Никифоров В. А.</w:t>
      </w:r>
      <w:r w:rsidRPr="00234BFB">
        <w:rPr>
          <w:sz w:val="28"/>
          <w:szCs w:val="28"/>
        </w:rPr>
        <w:t xml:space="preserve"> Тенденции развития сложноструктурных комплексов норм, создаваемых для регулирования мирового торгового оборота // Ученые записки Орловского государственного университета. 2017. № 2(75). С. 53–58.</w:t>
      </w:r>
    </w:p>
    <w:p w14:paraId="6FBDF69F"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Ноздрева Р. Б.</w:t>
      </w:r>
      <w:r w:rsidRPr="00234BFB">
        <w:rPr>
          <w:rFonts w:eastAsia="SimSun"/>
          <w:sz w:val="28"/>
          <w:szCs w:val="28"/>
        </w:rPr>
        <w:t xml:space="preserve"> Трансформация внешнеэкономической деятельности торговых домов Японии // Российский внешнеэкономический вестник. 2018. № 12. С. 65–75.</w:t>
      </w:r>
    </w:p>
    <w:p w14:paraId="65AB2812"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Оболенский В. П.</w:t>
      </w:r>
      <w:r w:rsidRPr="00234BFB">
        <w:rPr>
          <w:rFonts w:eastAsia="SimSun"/>
          <w:sz w:val="28"/>
          <w:szCs w:val="28"/>
        </w:rPr>
        <w:t xml:space="preserve"> Мировые цены: влияние на внешнюю торговлю России // Вестник Института экономики Российской академии наук. 2018. № 5. С. 121–132.</w:t>
      </w:r>
    </w:p>
    <w:p w14:paraId="722D338C"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Оболенский В. П.</w:t>
      </w:r>
      <w:r w:rsidRPr="00234BFB">
        <w:rPr>
          <w:rFonts w:eastAsia="SimSun"/>
          <w:sz w:val="28"/>
          <w:szCs w:val="28"/>
        </w:rPr>
        <w:t xml:space="preserve"> Турбулентность в международной торговле: реакция России // Вестник Института экономики Российской академии наук. 2020. № 3. С. 60–77.</w:t>
      </w:r>
    </w:p>
    <w:p w14:paraId="4B1F691C"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 xml:space="preserve">Орлов Д. Э. </w:t>
      </w:r>
      <w:r w:rsidRPr="00234BFB">
        <w:rPr>
          <w:rFonts w:eastAsia="SimSun"/>
          <w:sz w:val="28"/>
          <w:szCs w:val="28"/>
        </w:rPr>
        <w:t>О новых вызовах для ВТО и международной торговли // Торговая политика. 2019. № 4/20. С. 16–23.</w:t>
      </w:r>
    </w:p>
    <w:p w14:paraId="0F103CB4"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Петренко А. В.</w:t>
      </w:r>
      <w:r w:rsidRPr="00234BFB">
        <w:rPr>
          <w:rFonts w:eastAsia="SimSun"/>
          <w:sz w:val="28"/>
          <w:szCs w:val="28"/>
        </w:rPr>
        <w:t xml:space="preserve"> Использование исключений по соображениям национальной безопасности как аргумента в торговых спорах в ГАТТ</w:t>
      </w:r>
      <w:r w:rsidRPr="00234BFB">
        <w:rPr>
          <w:rFonts w:ascii="Cambria Math" w:eastAsia="SimSun" w:hAnsi="Cambria Math" w:cs="Cambria Math"/>
          <w:sz w:val="28"/>
          <w:szCs w:val="28"/>
        </w:rPr>
        <w:t>‑</w:t>
      </w:r>
      <w:r w:rsidRPr="00234BFB">
        <w:rPr>
          <w:rFonts w:eastAsia="SimSun"/>
          <w:sz w:val="28"/>
          <w:szCs w:val="28"/>
        </w:rPr>
        <w:t xml:space="preserve">47 </w:t>
      </w:r>
      <w:r w:rsidRPr="00234BFB">
        <w:rPr>
          <w:rFonts w:ascii="Calibri" w:eastAsia="SimSun" w:hAnsi="Calibri" w:cs="Calibri"/>
          <w:sz w:val="28"/>
          <w:szCs w:val="28"/>
        </w:rPr>
        <w:t>и</w:t>
      </w:r>
      <w:r w:rsidRPr="00234BFB">
        <w:rPr>
          <w:rFonts w:eastAsia="SimSun"/>
          <w:sz w:val="28"/>
          <w:szCs w:val="28"/>
        </w:rPr>
        <w:t xml:space="preserve"> </w:t>
      </w:r>
      <w:r w:rsidRPr="00234BFB">
        <w:rPr>
          <w:rFonts w:ascii="Calibri" w:eastAsia="SimSun" w:hAnsi="Calibri" w:cs="Calibri"/>
          <w:sz w:val="28"/>
          <w:szCs w:val="28"/>
        </w:rPr>
        <w:t>ВТО</w:t>
      </w:r>
      <w:r w:rsidRPr="00234BFB">
        <w:rPr>
          <w:rFonts w:eastAsia="SimSun"/>
          <w:sz w:val="28"/>
          <w:szCs w:val="28"/>
        </w:rPr>
        <w:t xml:space="preserve"> // </w:t>
      </w:r>
      <w:r w:rsidRPr="00234BFB">
        <w:rPr>
          <w:rFonts w:ascii="Calibri" w:eastAsia="SimSun" w:hAnsi="Calibri" w:cs="Calibri"/>
          <w:sz w:val="28"/>
          <w:szCs w:val="28"/>
        </w:rPr>
        <w:t>Торговая</w:t>
      </w:r>
      <w:r w:rsidRPr="00234BFB">
        <w:rPr>
          <w:rFonts w:eastAsia="SimSun"/>
          <w:sz w:val="28"/>
          <w:szCs w:val="28"/>
        </w:rPr>
        <w:t xml:space="preserve"> </w:t>
      </w:r>
      <w:r w:rsidRPr="00234BFB">
        <w:rPr>
          <w:rFonts w:ascii="Calibri" w:eastAsia="SimSun" w:hAnsi="Calibri" w:cs="Calibri"/>
          <w:sz w:val="28"/>
          <w:szCs w:val="28"/>
        </w:rPr>
        <w:t>политика</w:t>
      </w:r>
      <w:r w:rsidRPr="00234BFB">
        <w:rPr>
          <w:rFonts w:eastAsia="SimSun"/>
          <w:sz w:val="28"/>
          <w:szCs w:val="28"/>
        </w:rPr>
        <w:t xml:space="preserve">. 2019. </w:t>
      </w:r>
      <w:r w:rsidRPr="00234BFB">
        <w:rPr>
          <w:rFonts w:ascii="Calibri" w:eastAsia="SimSun" w:hAnsi="Calibri" w:cs="Calibri"/>
          <w:sz w:val="28"/>
          <w:szCs w:val="28"/>
        </w:rPr>
        <w:t>№</w:t>
      </w:r>
      <w:r w:rsidRPr="00234BFB">
        <w:rPr>
          <w:rFonts w:eastAsia="SimSun"/>
          <w:sz w:val="28"/>
          <w:szCs w:val="28"/>
        </w:rPr>
        <w:t xml:space="preserve"> 4/20. </w:t>
      </w:r>
      <w:r w:rsidRPr="00234BFB">
        <w:rPr>
          <w:rFonts w:ascii="Calibri" w:eastAsia="SimSun" w:hAnsi="Calibri" w:cs="Calibri"/>
          <w:sz w:val="28"/>
          <w:szCs w:val="28"/>
        </w:rPr>
        <w:t>С</w:t>
      </w:r>
      <w:r w:rsidRPr="00234BFB">
        <w:rPr>
          <w:rFonts w:eastAsia="SimSun"/>
          <w:sz w:val="28"/>
          <w:szCs w:val="28"/>
        </w:rPr>
        <w:t>. 9</w:t>
      </w:r>
      <w:r w:rsidRPr="00234BFB">
        <w:rPr>
          <w:rFonts w:ascii="Calibri" w:eastAsia="SimSun" w:hAnsi="Calibri" w:cs="Calibri"/>
          <w:sz w:val="28"/>
          <w:szCs w:val="28"/>
        </w:rPr>
        <w:t>–</w:t>
      </w:r>
      <w:r w:rsidRPr="00234BFB">
        <w:rPr>
          <w:rFonts w:eastAsia="SimSun"/>
          <w:sz w:val="28"/>
          <w:szCs w:val="28"/>
        </w:rPr>
        <w:t>24.</w:t>
      </w:r>
    </w:p>
    <w:p w14:paraId="7CF57D95"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Петров Г.</w:t>
      </w:r>
      <w:r w:rsidRPr="00234BFB">
        <w:rPr>
          <w:rFonts w:eastAsia="SimSun"/>
          <w:sz w:val="28"/>
          <w:szCs w:val="28"/>
        </w:rPr>
        <w:t xml:space="preserve"> Деловой совет ТПП России – путь на зарубежные рынки // Международная жизнь. 2013. № 5. С. 64–76. </w:t>
      </w:r>
    </w:p>
    <w:p w14:paraId="70DFC62C"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Печатнов В. О.</w:t>
      </w:r>
      <w:r w:rsidRPr="00234BFB">
        <w:rPr>
          <w:rFonts w:eastAsia="SimSun"/>
          <w:sz w:val="28"/>
          <w:szCs w:val="28"/>
        </w:rPr>
        <w:t xml:space="preserve"> Сталин – Рузвельт – Черчилль: «Большая тройка» через призму переписки военных лет // Вестник МГИМО–Университета. 2009. № 5(8). С. 59–69.</w:t>
      </w:r>
    </w:p>
    <w:p w14:paraId="53C2685D"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Пирадов Д. М.</w:t>
      </w:r>
      <w:r w:rsidRPr="00234BFB">
        <w:rPr>
          <w:rFonts w:eastAsia="SimSun"/>
          <w:sz w:val="28"/>
          <w:szCs w:val="28"/>
        </w:rPr>
        <w:t xml:space="preserve"> Страхование экспортных кредитов в условиях нарастающей глобализации экономик // Страховое дело. 2014. № 8. С. 37–41.</w:t>
      </w:r>
    </w:p>
    <w:p w14:paraId="642AA4A7"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sz w:val="28"/>
          <w:szCs w:val="28"/>
        </w:rPr>
        <w:t>Пискулов Ю. В.</w:t>
      </w:r>
      <w:r w:rsidRPr="00234BFB">
        <w:rPr>
          <w:rFonts w:eastAsia="SimSun"/>
          <w:sz w:val="28"/>
          <w:szCs w:val="28"/>
        </w:rPr>
        <w:t xml:space="preserve"> Международная торговля и экономический рост // Российский внешнеэкономический вестник. 2019. № 1. С. 96–102.</w:t>
      </w:r>
    </w:p>
    <w:p w14:paraId="52FB97F2"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Пономарева Е. А., Рудов Г. А.</w:t>
      </w:r>
      <w:r w:rsidRPr="00234BFB">
        <w:rPr>
          <w:rFonts w:eastAsia="SimSun"/>
          <w:sz w:val="28"/>
          <w:szCs w:val="28"/>
        </w:rPr>
        <w:t xml:space="preserve"> «Мягкая сила» как интеграционный ресурс России на евразийском пространстве // Обозреватель-Observer. 2015. №11. С. 59–73.</w:t>
      </w:r>
    </w:p>
    <w:p w14:paraId="190113BB"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Пономаренко Л. В.</w:t>
      </w:r>
      <w:r w:rsidRPr="00234BFB">
        <w:rPr>
          <w:rFonts w:eastAsia="SimSun"/>
          <w:sz w:val="28"/>
          <w:szCs w:val="28"/>
        </w:rPr>
        <w:t xml:space="preserve"> Переосмысливая масштабы личности и наследие Шарля де Голля</w:t>
      </w:r>
      <w:r w:rsidRPr="00234BFB">
        <w:rPr>
          <w:rFonts w:eastAsia="SimSun"/>
          <w:i/>
          <w:iCs/>
          <w:sz w:val="28"/>
          <w:szCs w:val="28"/>
        </w:rPr>
        <w:t xml:space="preserve"> // </w:t>
      </w:r>
      <w:r w:rsidRPr="00234BFB">
        <w:rPr>
          <w:rFonts w:eastAsia="SimSun"/>
          <w:sz w:val="28"/>
          <w:szCs w:val="28"/>
        </w:rPr>
        <w:t>Вестник Российского университета Дружбы народов. Серия: Международные отношения. 2015. № 2. С. 82–90;</w:t>
      </w:r>
    </w:p>
    <w:p w14:paraId="595EA73A"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 xml:space="preserve">Пономаренко Л. В., Понька Т. И. </w:t>
      </w:r>
      <w:r w:rsidRPr="00234BFB">
        <w:rPr>
          <w:rFonts w:eastAsia="SimSun"/>
          <w:sz w:val="28"/>
          <w:szCs w:val="28"/>
        </w:rPr>
        <w:t>К вопросу о советско-французских отношениях в годы Второй мировой войны // Вестник Российского университета Дружбы народов. Серия: Всеобщая история. 2015. № 3. С. 58–69.</w:t>
      </w:r>
    </w:p>
    <w:p w14:paraId="1F42420D" w14:textId="77777777" w:rsidR="00C35790" w:rsidRPr="00234BFB" w:rsidRDefault="00C35790" w:rsidP="00234BFB">
      <w:pPr>
        <w:numPr>
          <w:ilvl w:val="0"/>
          <w:numId w:val="39"/>
        </w:numPr>
        <w:spacing w:line="360" w:lineRule="auto"/>
        <w:ind w:left="0" w:firstLine="567"/>
        <w:jc w:val="both"/>
        <w:rPr>
          <w:rFonts w:eastAsia="SimSun"/>
          <w:i/>
          <w:iCs/>
          <w:sz w:val="28"/>
          <w:szCs w:val="28"/>
          <w:u w:val="single"/>
        </w:rPr>
      </w:pPr>
      <w:r w:rsidRPr="00234BFB">
        <w:rPr>
          <w:rFonts w:eastAsia="SimSun"/>
          <w:i/>
          <w:iCs/>
          <w:sz w:val="28"/>
          <w:szCs w:val="28"/>
        </w:rPr>
        <w:t xml:space="preserve">Пономаренко Л. В., Чикризова О. С. </w:t>
      </w:r>
      <w:r w:rsidRPr="00234BFB">
        <w:rPr>
          <w:rFonts w:eastAsia="SimSun"/>
          <w:sz w:val="28"/>
          <w:szCs w:val="28"/>
        </w:rPr>
        <w:t>«Большая тройка» (И. В. Сталин, Ф. Д. Рузвельт, У. Черчилль): союзники во имя мира // Вестник Российского университета дружбы народов. Серия: Международные отношения. 2015. № 2. С. 73–81.</w:t>
      </w:r>
    </w:p>
    <w:p w14:paraId="4BECA85D"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 xml:space="preserve">Портанский А. П. </w:t>
      </w:r>
      <w:r w:rsidRPr="00234BFB">
        <w:rPr>
          <w:rFonts w:eastAsia="SimSun"/>
          <w:sz w:val="28"/>
          <w:szCs w:val="28"/>
        </w:rPr>
        <w:t>Императив реформирования ВТО в эпоху роста протекционизма и торговых войн // Вестник международных организаций. 2019. Т. 14. № 2. С. 304–318.</w:t>
      </w:r>
    </w:p>
    <w:p w14:paraId="5103E81A"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Портанский А. П.</w:t>
      </w:r>
      <w:r w:rsidRPr="00234BFB">
        <w:rPr>
          <w:rFonts w:eastAsia="SimSun"/>
          <w:sz w:val="28"/>
          <w:szCs w:val="28"/>
        </w:rPr>
        <w:t xml:space="preserve"> Реформа ВТО, позиции сторон и оценка перспектив // Торговая политика. 2020. № 2/22. С. 25–29.</w:t>
      </w:r>
    </w:p>
    <w:p w14:paraId="1DEC1200"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Порфирьев Б. Н.</w:t>
      </w:r>
      <w:r w:rsidRPr="00234BFB">
        <w:rPr>
          <w:rFonts w:eastAsia="SimSun"/>
          <w:sz w:val="28"/>
          <w:szCs w:val="28"/>
        </w:rPr>
        <w:t xml:space="preserve"> Климатический фактор развития российской экономики в среднесрочной перспективе: императивы и эффективность адаптации // Экономическое возрождение России. 2019. № 2(60). С. 24–28.</w:t>
      </w:r>
    </w:p>
    <w:p w14:paraId="047B5AB4"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Порфирьев Б. Н.</w:t>
      </w:r>
      <w:r w:rsidRPr="00234BFB">
        <w:rPr>
          <w:rFonts w:eastAsia="SimSun"/>
          <w:sz w:val="28"/>
          <w:szCs w:val="28"/>
        </w:rPr>
        <w:t xml:space="preserve"> Парадигма низкоуглеродного развития и стратегия снижения рисков климатических изменений для экономики // Проблемы прогнозирования. 2019. № 2. С. 3–13.</w:t>
      </w:r>
    </w:p>
    <w:p w14:paraId="0B53508F"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sz w:val="28"/>
          <w:szCs w:val="28"/>
        </w:rPr>
        <w:t>Прохорова А. А.</w:t>
      </w:r>
      <w:r w:rsidRPr="00234BFB">
        <w:rPr>
          <w:rFonts w:eastAsia="SimSun"/>
          <w:sz w:val="28"/>
          <w:szCs w:val="28"/>
        </w:rPr>
        <w:t xml:space="preserve"> К вопросу о классификации многосторонних международных объединений // Вестник московского университета. Сер. 12. Политические науки. 2016. № 1. С. 21-37.</w:t>
      </w:r>
    </w:p>
    <w:p w14:paraId="16463506"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Прохорова А. А., Шохин А. Н.</w:t>
      </w:r>
      <w:r w:rsidRPr="00234BFB">
        <w:rPr>
          <w:rFonts w:eastAsia="SimSun"/>
          <w:sz w:val="28"/>
          <w:szCs w:val="28"/>
        </w:rPr>
        <w:t xml:space="preserve"> Модели руководства «Деловой двадцатки»: возможности оптимизации // Сравнительная политика. 2017. № 8(1). С. 104-122. </w:t>
      </w:r>
    </w:p>
    <w:p w14:paraId="1E6CEE10"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Прохорова А. А.</w:t>
      </w:r>
      <w:r w:rsidRPr="00234BFB">
        <w:rPr>
          <w:rFonts w:eastAsia="SimSun"/>
          <w:sz w:val="28"/>
          <w:szCs w:val="28"/>
        </w:rPr>
        <w:t xml:space="preserve"> Роль бизнес-саммитов «Деловой двадцатки» во взаимодействии предпринимательского сообщества и власти на глобальном уровне // Власть. 2017. №4. С.50–57. </w:t>
      </w:r>
    </w:p>
    <w:p w14:paraId="53F5AF35"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Прохорова А. А.</w:t>
      </w:r>
      <w:r w:rsidRPr="00234BFB">
        <w:rPr>
          <w:rFonts w:eastAsia="SimSun"/>
          <w:sz w:val="28"/>
          <w:szCs w:val="28"/>
        </w:rPr>
        <w:t xml:space="preserve"> Роль бизнес-саммитов «Деловой двадцатки» во взаимодействии предпринимательского сообщества и власти на глобальном уровне // Власть. 2017. №4. С.52.</w:t>
      </w:r>
    </w:p>
    <w:p w14:paraId="134F6477"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Романова Е. В.</w:t>
      </w:r>
      <w:r w:rsidRPr="00234BFB">
        <w:rPr>
          <w:rFonts w:eastAsia="SimSun"/>
          <w:sz w:val="28"/>
          <w:szCs w:val="28"/>
        </w:rPr>
        <w:t xml:space="preserve"> Трактовки «европейского концерта» в британской и американской историографии // Вестник МГИМО–Университета. 2016. № 1(46). С. 7–17.</w:t>
      </w:r>
    </w:p>
    <w:p w14:paraId="67CDE565"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sz w:val="28"/>
          <w:szCs w:val="28"/>
        </w:rPr>
        <w:t>Романова Т. А., Павлова Е. Б.</w:t>
      </w:r>
      <w:r w:rsidRPr="00234BFB">
        <w:rPr>
          <w:rFonts w:eastAsia="SimSun"/>
          <w:sz w:val="28"/>
          <w:szCs w:val="28"/>
        </w:rPr>
        <w:t xml:space="preserve"> Российская модернизация и Евросоюз // Современная Европа. 2013. № 1. С. 45–57.</w:t>
      </w:r>
    </w:p>
    <w:p w14:paraId="60E64E6C"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 xml:space="preserve">Рубцов Г. Г., Литвиненко А. Н. </w:t>
      </w:r>
      <w:r w:rsidRPr="00234BFB">
        <w:rPr>
          <w:rFonts w:eastAsia="SimSun"/>
          <w:sz w:val="28"/>
          <w:szCs w:val="28"/>
        </w:rPr>
        <w:t>Территории опережающего социально-экономического развития в системе свободных экономических зон РФ: реалии и перспективы // Научный журнал НИУ ИТМО. Серия Экономика и экологический менеджмент. 2019. № 2. С. 91–98.</w:t>
      </w:r>
    </w:p>
    <w:p w14:paraId="7E5B734D"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Сабельников Л. В.</w:t>
      </w:r>
      <w:r w:rsidRPr="00234BFB">
        <w:rPr>
          <w:rFonts w:eastAsia="SimSun"/>
          <w:sz w:val="28"/>
          <w:szCs w:val="28"/>
        </w:rPr>
        <w:t xml:space="preserve"> Система и практика разрешения споров в ВТО // Российский внешнеэкономический вестник. 2015. № 3. С. 59–74.</w:t>
      </w:r>
    </w:p>
    <w:p w14:paraId="15634AA9"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 xml:space="preserve">Сафонкина Е. А. </w:t>
      </w:r>
      <w:r w:rsidRPr="00234BFB">
        <w:rPr>
          <w:rFonts w:eastAsia="SimSun"/>
          <w:sz w:val="28"/>
          <w:szCs w:val="28"/>
        </w:rPr>
        <w:t>Роль бизнеса в региональном управлении</w:t>
      </w:r>
      <w:r w:rsidRPr="00234BFB">
        <w:rPr>
          <w:rFonts w:eastAsia="MS Mincho"/>
          <w:sz w:val="28"/>
          <w:szCs w:val="28"/>
        </w:rPr>
        <w:t xml:space="preserve"> </w:t>
      </w:r>
      <w:r w:rsidRPr="00234BFB">
        <w:rPr>
          <w:rFonts w:eastAsia="SimSun"/>
          <w:sz w:val="28"/>
          <w:szCs w:val="28"/>
        </w:rPr>
        <w:t>на примере Делового консультативного совета (ДКС) АТЭС // Вестник международных организаций: образование, наука, новая экономика. 2016. Т. 11. № 3. С. 37–66.</w:t>
      </w:r>
    </w:p>
    <w:p w14:paraId="1D33E846"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Самойлова М. Н.</w:t>
      </w:r>
      <w:r w:rsidRPr="00234BFB">
        <w:rPr>
          <w:rFonts w:eastAsia="SimSun"/>
          <w:sz w:val="28"/>
          <w:szCs w:val="28"/>
        </w:rPr>
        <w:t xml:space="preserve"> Деятельность японских генеральных торговых домов в Европе // Вестник Санкт-петербургского университета. 2010. Серия 5. Вып. 3. С.129–133.</w:t>
      </w:r>
    </w:p>
    <w:p w14:paraId="6B6285B7" w14:textId="77777777" w:rsidR="00C35790" w:rsidRPr="00234BFB" w:rsidRDefault="00C35790" w:rsidP="00234BFB">
      <w:pPr>
        <w:numPr>
          <w:ilvl w:val="0"/>
          <w:numId w:val="39"/>
        </w:numPr>
        <w:spacing w:line="360" w:lineRule="auto"/>
        <w:ind w:left="0" w:firstLine="567"/>
        <w:jc w:val="both"/>
        <w:rPr>
          <w:rFonts w:eastAsia="SimSun"/>
          <w:spacing w:val="-4"/>
          <w:sz w:val="28"/>
          <w:szCs w:val="28"/>
        </w:rPr>
      </w:pPr>
      <w:r w:rsidRPr="00234BFB">
        <w:rPr>
          <w:rFonts w:eastAsia="SimSun"/>
          <w:i/>
          <w:iCs/>
          <w:spacing w:val="-4"/>
          <w:sz w:val="28"/>
          <w:szCs w:val="28"/>
        </w:rPr>
        <w:t>Сахаров А. Г., Колмар О. И.</w:t>
      </w:r>
      <w:r w:rsidRPr="00234BFB">
        <w:rPr>
          <w:rFonts w:eastAsia="SimSun"/>
          <w:spacing w:val="-4"/>
          <w:sz w:val="28"/>
          <w:szCs w:val="28"/>
        </w:rPr>
        <w:t xml:space="preserve"> Перспективы реализации Целей устойчивого развития ООН в России // Вестник международных организаций. 2019. Т. 14. № 1. С. 189–206.</w:t>
      </w:r>
    </w:p>
    <w:p w14:paraId="3DB0B7D7"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Саямов Ю. Н.</w:t>
      </w:r>
      <w:r w:rsidRPr="00234BFB">
        <w:rPr>
          <w:rFonts w:eastAsia="SimSun"/>
          <w:sz w:val="28"/>
          <w:szCs w:val="28"/>
        </w:rPr>
        <w:t xml:space="preserve"> Вестфальский мир и его принципы вчера и сегодня // Век глобализации. 2018. № 3. С. 97–98.</w:t>
      </w:r>
    </w:p>
    <w:p w14:paraId="3F897E69"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Сидорова Г. М.</w:t>
      </w:r>
      <w:r w:rsidRPr="00234BFB">
        <w:rPr>
          <w:rFonts w:eastAsia="SimSun"/>
          <w:sz w:val="28"/>
          <w:szCs w:val="28"/>
        </w:rPr>
        <w:t xml:space="preserve"> Россия–Африка: строим будущее вместе // Вестник Дипломатической академии МИД России. Россия и мир. 2021. № 3(29). С. 204–213</w:t>
      </w:r>
      <w:r w:rsidRPr="00234BFB">
        <w:rPr>
          <w:rFonts w:eastAsia="SimSun"/>
          <w:sz w:val="28"/>
          <w:szCs w:val="28"/>
          <w:lang w:val="en-US"/>
        </w:rPr>
        <w:t>.</w:t>
      </w:r>
      <w:r w:rsidRPr="00234BFB">
        <w:rPr>
          <w:rFonts w:eastAsia="SimSun"/>
          <w:sz w:val="28"/>
          <w:szCs w:val="28"/>
        </w:rPr>
        <w:t xml:space="preserve"> </w:t>
      </w:r>
    </w:p>
    <w:p w14:paraId="18C34AAE"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sz w:val="28"/>
          <w:szCs w:val="28"/>
        </w:rPr>
        <w:t>Сидорова Е. А.</w:t>
      </w:r>
      <w:r w:rsidRPr="00234BFB">
        <w:rPr>
          <w:rFonts w:eastAsia="SimSun"/>
          <w:sz w:val="28"/>
          <w:szCs w:val="28"/>
        </w:rPr>
        <w:t xml:space="preserve"> Россия в глобальных цепочках создания стоимости // Мировая экономика и международные отношения. 2018. Т. 62. № 9. С. 71–80.</w:t>
      </w:r>
    </w:p>
    <w:p w14:paraId="1714A219"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Сидоров А. Ю.</w:t>
      </w:r>
      <w:r w:rsidRPr="00234BFB">
        <w:rPr>
          <w:rFonts w:eastAsia="SimSun"/>
          <w:sz w:val="28"/>
          <w:szCs w:val="28"/>
        </w:rPr>
        <w:t xml:space="preserve"> Революции 1917 г. в России и Версальско-Вашингтонская система: противоречия и альтернативы // Международная жизнь. 2018. № 11. С. 113–131.</w:t>
      </w:r>
    </w:p>
    <w:p w14:paraId="0D9B44FE"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Сигида Ю. С.</w:t>
      </w:r>
      <w:r w:rsidRPr="00234BFB">
        <w:rPr>
          <w:rFonts w:eastAsia="SimSun"/>
          <w:sz w:val="28"/>
          <w:szCs w:val="28"/>
        </w:rPr>
        <w:t xml:space="preserve"> Социальный аспект влияния финансово-промышленных групп чеболь на развитие Южной Кореи во второй половине XX – начале XXI в. // Вестник Томского государственного университета. 2014. № 379. С. 140–144.</w:t>
      </w:r>
    </w:p>
    <w:p w14:paraId="18B288B0"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Сигида Ю. С.</w:t>
      </w:r>
      <w:r w:rsidRPr="00234BFB">
        <w:rPr>
          <w:rFonts w:eastAsia="SimSun"/>
          <w:sz w:val="28"/>
          <w:szCs w:val="28"/>
        </w:rPr>
        <w:t xml:space="preserve"> Роль финансово-промышленных групп чеболь во внешнеэкономической и внешнеполитической деятельности Южной Кореи в 1980‒2000-е гг. // Вестник Томского государственного университета. 2015. № 399. С. 140–145.</w:t>
      </w:r>
    </w:p>
    <w:p w14:paraId="14327532"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Сигида Ю. С.</w:t>
      </w:r>
      <w:r w:rsidRPr="00234BFB">
        <w:rPr>
          <w:rFonts w:eastAsia="SimSun"/>
          <w:sz w:val="28"/>
          <w:szCs w:val="28"/>
        </w:rPr>
        <w:t xml:space="preserve"> Трансформация роли финансово-промышленных групп (чеболь) в экономической и политической жизни Южной Кореи в период с 1998 по 2013 г. // Вестник Томского государственного университета. 2015. № 397. С. 167–173.</w:t>
      </w:r>
    </w:p>
    <w:p w14:paraId="6EC6CDE9"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Слуцкий Л. Э., Худоренко Е. А.</w:t>
      </w:r>
      <w:r w:rsidRPr="00234BFB">
        <w:rPr>
          <w:rFonts w:eastAsia="SimSun"/>
          <w:sz w:val="28"/>
          <w:szCs w:val="28"/>
        </w:rPr>
        <w:t xml:space="preserve"> ЕАЭС: уроки пандемии // Сравнительная политика. 2020. Т. 11. № 4. С. 123–134.</w:t>
      </w:r>
    </w:p>
    <w:p w14:paraId="5BD6602D"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Смеетс М.</w:t>
      </w:r>
      <w:r w:rsidRPr="00234BFB">
        <w:rPr>
          <w:rFonts w:eastAsia="SimSun"/>
          <w:sz w:val="28"/>
          <w:szCs w:val="28"/>
        </w:rPr>
        <w:t xml:space="preserve"> Несовместимые цели: экономические санкции и ВТО // Россия в глобальной политике. 2014. Т. 12. № 4. С. 130–142.</w:t>
      </w:r>
    </w:p>
    <w:p w14:paraId="4A3473FE"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Спартак А. Н.</w:t>
      </w:r>
      <w:r w:rsidRPr="00234BFB">
        <w:rPr>
          <w:rFonts w:eastAsia="SimSun"/>
          <w:sz w:val="28"/>
          <w:szCs w:val="28"/>
        </w:rPr>
        <w:t xml:space="preserve"> России необходимо Федеральное агентство внешней торговли (поддержки экспорта) // Внешнеэкономический бюллетень. 2005. № 3. С. 28–38.</w:t>
      </w:r>
    </w:p>
    <w:p w14:paraId="5952A25A"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Сплетухов Ю. А.</w:t>
      </w:r>
      <w:r w:rsidRPr="00234BFB">
        <w:rPr>
          <w:rFonts w:eastAsia="SimSun"/>
          <w:sz w:val="28"/>
          <w:szCs w:val="28"/>
        </w:rPr>
        <w:t xml:space="preserve"> Страхование экспортных кредитов: зарубежный опыт // Научно-исследовательский финансовый институт. Финансовый журнал. 2014. № 3(21). С. 150–160.</w:t>
      </w:r>
    </w:p>
    <w:p w14:paraId="522B30AF"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Старостина М. И.</w:t>
      </w:r>
      <w:r w:rsidRPr="00234BFB">
        <w:rPr>
          <w:rFonts w:eastAsia="SimSun"/>
          <w:sz w:val="28"/>
          <w:szCs w:val="28"/>
        </w:rPr>
        <w:t xml:space="preserve"> Проблемы функционирования особых экономических зон в России // Российский внешнеэкономический вестник. 2016. № 8. С. 20–29.</w:t>
      </w:r>
    </w:p>
    <w:p w14:paraId="5DF7892E"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Стрельцов А. В., Яковлев Г. И.</w:t>
      </w:r>
      <w:r w:rsidRPr="00234BFB">
        <w:rPr>
          <w:rFonts w:eastAsia="SimSun"/>
          <w:sz w:val="28"/>
          <w:szCs w:val="28"/>
        </w:rPr>
        <w:t xml:space="preserve"> Особенности ведения предпринимательской деятельности в особых экономических зонах РФ // Российское предпринимательство. 2018. Т. 4. № 4. С. 895–905.</w:t>
      </w:r>
    </w:p>
    <w:p w14:paraId="7C56A138"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Суглобов А. Е., Карпович О. Г.</w:t>
      </w:r>
      <w:r w:rsidRPr="00234BFB">
        <w:rPr>
          <w:rFonts w:eastAsia="SimSun"/>
          <w:sz w:val="28"/>
          <w:szCs w:val="28"/>
        </w:rPr>
        <w:t xml:space="preserve"> Вопросы обеспечения экономической безопасности России в период пандемии Covid-19 // Russian Journal of Management. 2021. Том 9, № 2. С. 96-100.</w:t>
      </w:r>
    </w:p>
    <w:p w14:paraId="2273D6AF"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Тимофеев И. Н.</w:t>
      </w:r>
      <w:r w:rsidRPr="00234BFB">
        <w:rPr>
          <w:rFonts w:eastAsia="SimSun"/>
          <w:sz w:val="28"/>
          <w:szCs w:val="28"/>
        </w:rPr>
        <w:t xml:space="preserve"> Политика санкций: однополярный или многополярный мир? // Вестник международных организаций. 2019. Т. 14. № 3. С. 9–26.</w:t>
      </w:r>
    </w:p>
    <w:p w14:paraId="50FFBC6F"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sz w:val="28"/>
          <w:szCs w:val="28"/>
        </w:rPr>
        <w:t>ТПП РФ ищет пути интенсификации работы деловых советов // Российский внешнеэкономический вестник. 2010. № 3. С. 73–74.</w:t>
      </w:r>
    </w:p>
    <w:p w14:paraId="7DECC563"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Феофанов К. А., Сологуб В. И.</w:t>
      </w:r>
      <w:r w:rsidRPr="00234BFB">
        <w:rPr>
          <w:rFonts w:eastAsia="SimSun"/>
          <w:sz w:val="28"/>
          <w:szCs w:val="28"/>
        </w:rPr>
        <w:t xml:space="preserve"> Евразийский экономический союз: прошлое и настоящее // Обозреватель-Observer. 2018. №11. С. 27–37.</w:t>
      </w:r>
    </w:p>
    <w:p w14:paraId="7F5D69B6"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 xml:space="preserve">Фененко А. В. </w:t>
      </w:r>
      <w:r w:rsidRPr="00234BFB">
        <w:rPr>
          <w:rFonts w:eastAsia="SimSun"/>
          <w:sz w:val="28"/>
          <w:szCs w:val="28"/>
        </w:rPr>
        <w:t>Хуже, чем в холодную войну // Россия в глобальной политике. 2016. № 2. С. 142–160.</w:t>
      </w:r>
    </w:p>
    <w:p w14:paraId="3DAD69F9" w14:textId="77777777" w:rsidR="00C35790" w:rsidRPr="00234BFB" w:rsidRDefault="00C35790" w:rsidP="00234BFB">
      <w:pPr>
        <w:numPr>
          <w:ilvl w:val="0"/>
          <w:numId w:val="39"/>
        </w:numPr>
        <w:spacing w:line="360" w:lineRule="auto"/>
        <w:ind w:left="0" w:firstLine="567"/>
        <w:jc w:val="both"/>
        <w:rPr>
          <w:rFonts w:eastAsia="SimSun"/>
          <w:b/>
          <w:sz w:val="28"/>
          <w:szCs w:val="28"/>
        </w:rPr>
      </w:pPr>
      <w:r w:rsidRPr="00234BFB">
        <w:rPr>
          <w:rFonts w:eastAsia="SimSun"/>
          <w:i/>
          <w:iCs/>
          <w:sz w:val="28"/>
          <w:szCs w:val="28"/>
        </w:rPr>
        <w:t>Филатова Ю. М.</w:t>
      </w:r>
      <w:r w:rsidRPr="00234BFB">
        <w:rPr>
          <w:rFonts w:eastAsia="SimSun"/>
          <w:sz w:val="28"/>
          <w:szCs w:val="28"/>
        </w:rPr>
        <w:t xml:space="preserve"> Особенности международного факторинга как финансового инструмента // Известия Тульского государственного университета. Экономические и юридические науки. 2013. Вып. 1–2. С. 115–122.</w:t>
      </w:r>
    </w:p>
    <w:p w14:paraId="40C73CDD"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Хахалкина Е. В., Вагнер А. В., Ербахаев О. Л., Кулинич П. А., Лукова Е. Е.</w:t>
      </w:r>
      <w:r w:rsidRPr="00234BFB">
        <w:rPr>
          <w:rFonts w:eastAsia="SimSun"/>
          <w:sz w:val="28"/>
          <w:szCs w:val="28"/>
        </w:rPr>
        <w:t xml:space="preserve"> Версальско-Вашингтонская система международных отношений глазами российских историков // Вестник Томского государственного университета. История. 2020. № 63. С. 104–109.</w:t>
      </w:r>
    </w:p>
    <w:p w14:paraId="3676C819"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Царина М. А</w:t>
      </w:r>
      <w:r w:rsidRPr="00234BFB">
        <w:rPr>
          <w:rFonts w:eastAsia="SimSun"/>
          <w:sz w:val="28"/>
          <w:szCs w:val="28"/>
        </w:rPr>
        <w:t>. Правовая природа международного центра по урегулированию инвестиционных споров (МЦУИС) // Журнал зарубежного законодательства и сравнительного правоведения. 2017. № 4. С.106‒113.</w:t>
      </w:r>
    </w:p>
    <w:p w14:paraId="05E72A72"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Цой А. В.</w:t>
      </w:r>
      <w:r w:rsidRPr="00234BFB">
        <w:rPr>
          <w:rFonts w:eastAsia="SimSun"/>
          <w:sz w:val="28"/>
          <w:szCs w:val="28"/>
        </w:rPr>
        <w:t xml:space="preserve"> Проблемы развития Евразийского экономического союза // Региональная экономика: теория и практика. 2018. Т. 16. № 7. С. 1223–1234.</w:t>
      </w:r>
    </w:p>
    <w:p w14:paraId="10541635"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Чернышева Н. А.</w:t>
      </w:r>
      <w:r w:rsidRPr="00234BFB">
        <w:rPr>
          <w:rFonts w:eastAsia="SimSun"/>
          <w:sz w:val="28"/>
          <w:szCs w:val="28"/>
        </w:rPr>
        <w:t xml:space="preserve"> Инициация споров в рамках деятельности ВТО // Экономика и управление: проблемы, решения. 2019. № 1. С. 108–111.</w:t>
      </w:r>
    </w:p>
    <w:p w14:paraId="04E4AAFA"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Чистоходова И. А.</w:t>
      </w:r>
      <w:r w:rsidRPr="00234BFB">
        <w:rPr>
          <w:rFonts w:eastAsia="SimSun"/>
          <w:sz w:val="28"/>
          <w:szCs w:val="28"/>
        </w:rPr>
        <w:t xml:space="preserve"> Теоретические основы обоснования дипломатических привилегий и иммунитетов // Вестник Российского университета дружбы народов. Серия Юридические науки. 2005. № 1 (17). С. 116</w:t>
      </w:r>
      <w:r w:rsidRPr="00234BFB">
        <w:rPr>
          <w:rFonts w:eastAsia="SimSun"/>
          <w:sz w:val="28"/>
          <w:szCs w:val="28"/>
          <w:shd w:val="clear" w:color="auto" w:fill="FFFFFF"/>
        </w:rPr>
        <w:t>–1</w:t>
      </w:r>
      <w:r w:rsidRPr="00234BFB">
        <w:rPr>
          <w:rFonts w:eastAsia="SimSun"/>
          <w:sz w:val="28"/>
          <w:szCs w:val="28"/>
        </w:rPr>
        <w:t>23.</w:t>
      </w:r>
    </w:p>
    <w:p w14:paraId="537FE361"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Шаповалов В. Л.</w:t>
      </w:r>
      <w:r w:rsidRPr="00234BFB">
        <w:rPr>
          <w:rFonts w:eastAsia="SimSun"/>
          <w:sz w:val="28"/>
          <w:szCs w:val="28"/>
        </w:rPr>
        <w:t xml:space="preserve"> Деятельность Лиги Наций по поддержанию мира и безопасности в условиях предвоенного кризиса // Вестник Московского государственного областного университета. Серия: История и политические науки. 2019. № 4. </w:t>
      </w:r>
      <w:r w:rsidRPr="00234BFB">
        <w:rPr>
          <w:rFonts w:eastAsia="SimSun"/>
          <w:sz w:val="28"/>
          <w:szCs w:val="28"/>
          <w:lang w:val="en-US"/>
        </w:rPr>
        <w:t>C</w:t>
      </w:r>
      <w:r w:rsidRPr="00234BFB">
        <w:rPr>
          <w:rFonts w:eastAsia="SimSun"/>
          <w:sz w:val="28"/>
          <w:szCs w:val="28"/>
        </w:rPr>
        <w:t>. 23–32.</w:t>
      </w:r>
    </w:p>
    <w:p w14:paraId="6C42E0AB" w14:textId="77777777" w:rsidR="00C35790" w:rsidRPr="00234BFB" w:rsidRDefault="00C35790" w:rsidP="00234BFB">
      <w:pPr>
        <w:numPr>
          <w:ilvl w:val="0"/>
          <w:numId w:val="39"/>
        </w:numPr>
        <w:snapToGrid w:val="0"/>
        <w:spacing w:line="360" w:lineRule="auto"/>
        <w:ind w:left="0" w:firstLine="567"/>
        <w:jc w:val="both"/>
        <w:rPr>
          <w:rFonts w:eastAsia="SimSun"/>
          <w:sz w:val="28"/>
          <w:szCs w:val="28"/>
        </w:rPr>
      </w:pPr>
      <w:r w:rsidRPr="00234BFB">
        <w:rPr>
          <w:rFonts w:eastAsia="SimSun"/>
          <w:i/>
          <w:iCs/>
          <w:sz w:val="28"/>
          <w:szCs w:val="28"/>
        </w:rPr>
        <w:t>Шевченко Б. И.</w:t>
      </w:r>
      <w:r w:rsidRPr="00234BFB">
        <w:rPr>
          <w:rFonts w:eastAsia="SimSun"/>
          <w:sz w:val="28"/>
          <w:szCs w:val="28"/>
        </w:rPr>
        <w:t xml:space="preserve"> Экономическая дипломатия в современной системе международных отношений // Экономический журнал. 2016. № 5(41). С. 29–40.</w:t>
      </w:r>
    </w:p>
    <w:p w14:paraId="5CB1F78E"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Щепелева М. [А.]</w:t>
      </w:r>
      <w:r w:rsidRPr="00234BFB">
        <w:rPr>
          <w:rFonts w:eastAsia="SimSun"/>
          <w:sz w:val="28"/>
          <w:szCs w:val="28"/>
        </w:rPr>
        <w:t xml:space="preserve"> Особенности страхования экспортных кредитов в зарубежных странах // Страховое право. 2012. № 1–2. С. 72–85.</w:t>
      </w:r>
    </w:p>
    <w:p w14:paraId="3272F11B" w14:textId="77777777" w:rsidR="00C35790" w:rsidRPr="00234BFB" w:rsidRDefault="00C35790" w:rsidP="00234BFB">
      <w:pPr>
        <w:numPr>
          <w:ilvl w:val="0"/>
          <w:numId w:val="39"/>
        </w:numPr>
        <w:spacing w:line="360" w:lineRule="auto"/>
        <w:ind w:left="0" w:firstLine="567"/>
        <w:jc w:val="both"/>
        <w:rPr>
          <w:rFonts w:eastAsia="SimSun"/>
          <w:spacing w:val="-4"/>
          <w:sz w:val="28"/>
          <w:szCs w:val="28"/>
        </w:rPr>
      </w:pPr>
      <w:r w:rsidRPr="00234BFB">
        <w:rPr>
          <w:rFonts w:eastAsia="SimSun"/>
          <w:i/>
          <w:iCs/>
          <w:spacing w:val="-4"/>
          <w:sz w:val="28"/>
          <w:szCs w:val="28"/>
        </w:rPr>
        <w:t xml:space="preserve">Шлямин В. А. </w:t>
      </w:r>
      <w:r w:rsidRPr="00234BFB">
        <w:rPr>
          <w:rFonts w:eastAsia="SimSun"/>
          <w:spacing w:val="-4"/>
          <w:sz w:val="28"/>
          <w:szCs w:val="28"/>
        </w:rPr>
        <w:t>Приграничные экономические связи (на примере российско-финляндского взаимодействия) // Российский внешнеэкономический вестник. № 9. 2011. С. 49–58.</w:t>
      </w:r>
    </w:p>
    <w:p w14:paraId="7E986F92" w14:textId="77777777" w:rsidR="00C35790" w:rsidRPr="00234BFB" w:rsidRDefault="00C35790" w:rsidP="00234BFB">
      <w:pPr>
        <w:numPr>
          <w:ilvl w:val="0"/>
          <w:numId w:val="39"/>
        </w:numPr>
        <w:spacing w:line="360" w:lineRule="auto"/>
        <w:ind w:left="0" w:firstLine="567"/>
        <w:jc w:val="both"/>
        <w:rPr>
          <w:rFonts w:eastAsia="SimSun"/>
          <w:spacing w:val="-4"/>
          <w:sz w:val="28"/>
          <w:szCs w:val="28"/>
        </w:rPr>
      </w:pPr>
      <w:r w:rsidRPr="00234BFB">
        <w:rPr>
          <w:rFonts w:eastAsia="SimSun"/>
          <w:i/>
          <w:iCs/>
          <w:spacing w:val="-4"/>
          <w:sz w:val="28"/>
          <w:szCs w:val="28"/>
        </w:rPr>
        <w:t>Шлямин В. А., Нарышкин А. А.</w:t>
      </w:r>
      <w:r w:rsidRPr="00234BFB">
        <w:rPr>
          <w:rFonts w:eastAsia="SimSun"/>
          <w:spacing w:val="-4"/>
          <w:sz w:val="28"/>
          <w:szCs w:val="28"/>
        </w:rPr>
        <w:t xml:space="preserve"> Международное государственно-частное партнерство на примере российско-финляндских отношений // Международная экономика. № 10. 2012. С. 51–58.</w:t>
      </w:r>
    </w:p>
    <w:p w14:paraId="38FD4148"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Шлямин В. А.</w:t>
      </w:r>
      <w:r w:rsidRPr="00234BFB">
        <w:rPr>
          <w:rFonts w:eastAsia="SimSun"/>
          <w:sz w:val="28"/>
          <w:szCs w:val="28"/>
        </w:rPr>
        <w:t xml:space="preserve"> Россия и Финляндия: перезагрузка экономических отношений? // Международная торговля и торговая политика. 2017. № 2. С. 32–42.</w:t>
      </w:r>
    </w:p>
    <w:p w14:paraId="66BE29C4"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Штоль В. В., Задохин А. Г</w:t>
      </w:r>
      <w:r w:rsidRPr="00234BFB">
        <w:rPr>
          <w:rFonts w:eastAsia="SimSun"/>
          <w:sz w:val="28"/>
          <w:szCs w:val="28"/>
        </w:rPr>
        <w:t xml:space="preserve">. Соперничество великих держав в контексте цивилизационного развития // Обозреватель-Observer. 2019. №1(348). С. 5-20. </w:t>
      </w:r>
    </w:p>
    <w:p w14:paraId="28553067"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Штоль В. В., Задохин А. Г</w:t>
      </w:r>
      <w:r w:rsidRPr="00234BFB">
        <w:rPr>
          <w:rFonts w:eastAsia="SimSun"/>
          <w:sz w:val="28"/>
          <w:szCs w:val="28"/>
        </w:rPr>
        <w:t>. Холодная война: истоки, наследие и альтернативы // Обозреватель-Observer. 2020. №2(361). С. 5-24.</w:t>
      </w:r>
    </w:p>
    <w:p w14:paraId="672E9DFB"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Шуйский В. П.</w:t>
      </w:r>
      <w:r w:rsidRPr="00234BFB">
        <w:rPr>
          <w:rFonts w:eastAsia="SimSun"/>
          <w:sz w:val="28"/>
          <w:szCs w:val="28"/>
        </w:rPr>
        <w:t xml:space="preserve"> Совершенствование системы поддержки экспорта в России // Российский внешнеэкономический вестник. 2012. № 9. С. 35–47.</w:t>
      </w:r>
    </w:p>
    <w:p w14:paraId="026F99BA"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 xml:space="preserve">Шульга </w:t>
      </w:r>
      <w:r w:rsidRPr="00234BFB">
        <w:rPr>
          <w:rFonts w:eastAsia="SimSun"/>
          <w:i/>
          <w:sz w:val="28"/>
          <w:szCs w:val="28"/>
        </w:rPr>
        <w:t>С. В.</w:t>
      </w:r>
      <w:r w:rsidRPr="00234BFB">
        <w:rPr>
          <w:rFonts w:eastAsia="SimSun"/>
          <w:sz w:val="28"/>
          <w:szCs w:val="28"/>
        </w:rPr>
        <w:t xml:space="preserve"> Значение международного договора в регулировании международных отношений // Договор как общеправовая ценность. М.: Статут, 2018. С. 35–48.</w:t>
      </w:r>
    </w:p>
    <w:p w14:paraId="0E692B7F"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Шутов А. Д., Кондаков С.А.</w:t>
      </w:r>
      <w:r w:rsidRPr="00234BFB">
        <w:rPr>
          <w:rFonts w:eastAsia="SimSun"/>
          <w:sz w:val="28"/>
          <w:szCs w:val="28"/>
        </w:rPr>
        <w:t xml:space="preserve"> День Победы и фальсификаторы истории // Обозреватель-Observer. 2020. №6 (365). С. 17-27.</w:t>
      </w:r>
    </w:p>
    <w:p w14:paraId="73B66015" w14:textId="77777777" w:rsidR="00C35790" w:rsidRPr="00234BFB" w:rsidRDefault="00C35790" w:rsidP="00234BFB">
      <w:pPr>
        <w:numPr>
          <w:ilvl w:val="0"/>
          <w:numId w:val="39"/>
        </w:numPr>
        <w:spacing w:line="360" w:lineRule="auto"/>
        <w:ind w:left="0" w:firstLine="567"/>
        <w:jc w:val="both"/>
        <w:rPr>
          <w:sz w:val="28"/>
          <w:szCs w:val="28"/>
        </w:rPr>
      </w:pPr>
      <w:r w:rsidRPr="00234BFB">
        <w:rPr>
          <w:i/>
          <w:iCs/>
          <w:sz w:val="28"/>
          <w:szCs w:val="28"/>
        </w:rPr>
        <w:t>Юшкевич О. С.</w:t>
      </w:r>
      <w:r w:rsidRPr="00234BFB">
        <w:rPr>
          <w:sz w:val="28"/>
          <w:szCs w:val="28"/>
        </w:rPr>
        <w:t xml:space="preserve"> Понятие экономической безопасности // Экономический журнал. 2015. С. 183</w:t>
      </w:r>
      <w:r w:rsidRPr="00234BFB">
        <w:rPr>
          <w:sz w:val="28"/>
          <w:szCs w:val="28"/>
          <w:shd w:val="clear" w:color="auto" w:fill="FFFFFF"/>
        </w:rPr>
        <w:t>–</w:t>
      </w:r>
      <w:r w:rsidRPr="00234BFB">
        <w:rPr>
          <w:sz w:val="28"/>
          <w:szCs w:val="28"/>
        </w:rPr>
        <w:t>185.</w:t>
      </w:r>
    </w:p>
    <w:p w14:paraId="3690F845" w14:textId="77777777" w:rsidR="00C35790" w:rsidRPr="00234BFB" w:rsidRDefault="00C35790" w:rsidP="00234BFB">
      <w:pPr>
        <w:numPr>
          <w:ilvl w:val="0"/>
          <w:numId w:val="39"/>
        </w:numPr>
        <w:spacing w:line="360" w:lineRule="auto"/>
        <w:ind w:left="0" w:firstLine="567"/>
        <w:jc w:val="both"/>
        <w:rPr>
          <w:rFonts w:eastAsia="SimSun"/>
          <w:sz w:val="28"/>
          <w:szCs w:val="28"/>
        </w:rPr>
      </w:pPr>
      <w:r w:rsidRPr="00234BFB">
        <w:rPr>
          <w:rFonts w:eastAsia="SimSun"/>
          <w:i/>
          <w:iCs/>
          <w:sz w:val="28"/>
          <w:szCs w:val="28"/>
        </w:rPr>
        <w:t>Яковлев И. А.</w:t>
      </w:r>
      <w:r w:rsidRPr="00234BFB">
        <w:rPr>
          <w:rFonts w:eastAsia="SimSun"/>
          <w:sz w:val="28"/>
          <w:szCs w:val="28"/>
        </w:rPr>
        <w:t xml:space="preserve">, </w:t>
      </w:r>
      <w:r w:rsidRPr="00234BFB">
        <w:rPr>
          <w:rFonts w:eastAsia="SimSun"/>
          <w:i/>
          <w:iCs/>
          <w:sz w:val="28"/>
          <w:szCs w:val="28"/>
        </w:rPr>
        <w:t>Кабир Л. С.</w:t>
      </w:r>
      <w:r w:rsidRPr="00234BFB">
        <w:rPr>
          <w:rFonts w:eastAsia="SimSun"/>
          <w:sz w:val="28"/>
          <w:szCs w:val="28"/>
        </w:rPr>
        <w:t xml:space="preserve">, </w:t>
      </w:r>
      <w:r w:rsidRPr="00234BFB">
        <w:rPr>
          <w:rFonts w:eastAsia="SimSun"/>
          <w:i/>
          <w:iCs/>
          <w:sz w:val="28"/>
          <w:szCs w:val="28"/>
        </w:rPr>
        <w:t>Никулина С. И.</w:t>
      </w:r>
      <w:r w:rsidRPr="00234BFB">
        <w:rPr>
          <w:rFonts w:eastAsia="SimSun"/>
          <w:sz w:val="28"/>
          <w:szCs w:val="28"/>
        </w:rPr>
        <w:t xml:space="preserve"> Климатическая политика Российской Федерации: международное сотрудничество и национальный подход // Финансовый журнал. 2020. № 4. С. 26–36.</w:t>
      </w:r>
    </w:p>
    <w:p w14:paraId="7291459B" w14:textId="77777777" w:rsidR="00C35790" w:rsidRPr="00234BFB" w:rsidRDefault="00C35790" w:rsidP="00234BFB">
      <w:pPr>
        <w:numPr>
          <w:ilvl w:val="0"/>
          <w:numId w:val="39"/>
        </w:numPr>
        <w:spacing w:line="360" w:lineRule="auto"/>
        <w:ind w:left="0" w:firstLine="567"/>
        <w:jc w:val="both"/>
        <w:rPr>
          <w:rFonts w:eastAsia="SimSun"/>
          <w:sz w:val="28"/>
          <w:szCs w:val="28"/>
          <w:lang w:val="en-US"/>
        </w:rPr>
      </w:pPr>
      <w:r w:rsidRPr="00234BFB">
        <w:rPr>
          <w:rFonts w:eastAsia="SimSun"/>
          <w:i/>
          <w:iCs/>
          <w:sz w:val="28"/>
          <w:szCs w:val="28"/>
          <w:lang w:val="en-US"/>
        </w:rPr>
        <w:t xml:space="preserve">Adler-Nissen R., Drieschova A. </w:t>
      </w:r>
      <w:r w:rsidRPr="00234BFB">
        <w:rPr>
          <w:rFonts w:eastAsia="SimSun"/>
          <w:sz w:val="28"/>
          <w:szCs w:val="28"/>
          <w:lang w:val="en-US"/>
        </w:rPr>
        <w:t>Track-Change Diplomacy: Technology, Affordances and the Practice of International Negotiations // International Studies Quarterly 2019. № 63(3). P. 531–545.</w:t>
      </w:r>
    </w:p>
    <w:p w14:paraId="4A2843A5" w14:textId="77777777" w:rsidR="00C35790" w:rsidRPr="00234BFB" w:rsidRDefault="00C35790" w:rsidP="00234BFB">
      <w:pPr>
        <w:numPr>
          <w:ilvl w:val="0"/>
          <w:numId w:val="39"/>
        </w:numPr>
        <w:spacing w:line="360" w:lineRule="auto"/>
        <w:ind w:left="0" w:firstLine="567"/>
        <w:jc w:val="both"/>
        <w:rPr>
          <w:rFonts w:eastAsia="SimSun"/>
          <w:sz w:val="28"/>
          <w:szCs w:val="28"/>
          <w:lang w:val="en-US"/>
        </w:rPr>
      </w:pPr>
      <w:r w:rsidRPr="00234BFB">
        <w:rPr>
          <w:rFonts w:eastAsia="SimSun"/>
          <w:i/>
          <w:sz w:val="28"/>
          <w:szCs w:val="28"/>
          <w:lang w:val="en-US"/>
        </w:rPr>
        <w:t>Ali Y. M.</w:t>
      </w:r>
      <w:r w:rsidRPr="00234BFB">
        <w:rPr>
          <w:rFonts w:eastAsia="SimSun"/>
          <w:sz w:val="28"/>
          <w:szCs w:val="28"/>
          <w:lang w:val="en-US"/>
        </w:rPr>
        <w:t xml:space="preserve"> Barriers to Export and Export Promotion Programs: Insights from SME Managers. Mimeo, Queensland University of Technology, 2006. P. 93–110.</w:t>
      </w:r>
    </w:p>
    <w:p w14:paraId="05B7DFFF" w14:textId="77777777" w:rsidR="00C35790" w:rsidRPr="00234BFB" w:rsidRDefault="00C35790" w:rsidP="00234BFB">
      <w:pPr>
        <w:numPr>
          <w:ilvl w:val="0"/>
          <w:numId w:val="39"/>
        </w:numPr>
        <w:spacing w:line="360" w:lineRule="auto"/>
        <w:ind w:left="0" w:firstLine="567"/>
        <w:jc w:val="both"/>
        <w:rPr>
          <w:rFonts w:eastAsia="SimSun"/>
          <w:sz w:val="28"/>
          <w:szCs w:val="28"/>
          <w:lang w:val="en-US"/>
        </w:rPr>
      </w:pPr>
      <w:r w:rsidRPr="00234BFB">
        <w:rPr>
          <w:rFonts w:eastAsia="SimSun"/>
          <w:i/>
          <w:sz w:val="28"/>
          <w:szCs w:val="28"/>
          <w:lang w:val="en-US"/>
        </w:rPr>
        <w:t>Bodansky D.</w:t>
      </w:r>
      <w:r w:rsidRPr="00234BFB">
        <w:rPr>
          <w:rFonts w:eastAsia="SimSun"/>
          <w:sz w:val="28"/>
          <w:szCs w:val="28"/>
          <w:lang w:val="en-US"/>
        </w:rPr>
        <w:t xml:space="preserve"> The Paris Climate Change Agreement: A New Hope? // American Journal of International Law. 2016. № 110(2). P. 288–319.</w:t>
      </w:r>
    </w:p>
    <w:p w14:paraId="7A18DEF3" w14:textId="77777777" w:rsidR="00C35790" w:rsidRPr="00234BFB" w:rsidRDefault="00C35790" w:rsidP="00234BFB">
      <w:pPr>
        <w:numPr>
          <w:ilvl w:val="0"/>
          <w:numId w:val="39"/>
        </w:numPr>
        <w:spacing w:line="360" w:lineRule="auto"/>
        <w:ind w:left="0" w:firstLine="567"/>
        <w:jc w:val="both"/>
        <w:rPr>
          <w:rFonts w:eastAsia="SimSun"/>
          <w:sz w:val="28"/>
          <w:szCs w:val="28"/>
          <w:lang w:val="en-US"/>
        </w:rPr>
      </w:pPr>
      <w:r w:rsidRPr="00234BFB">
        <w:rPr>
          <w:rFonts w:eastAsia="SimSun"/>
          <w:i/>
          <w:iCs/>
          <w:sz w:val="28"/>
          <w:szCs w:val="28"/>
          <w:lang w:val="en-US"/>
        </w:rPr>
        <w:t>Bruce A. Blonigen</w:t>
      </w:r>
      <w:r w:rsidRPr="00234BFB">
        <w:rPr>
          <w:rFonts w:eastAsia="SimSun"/>
          <w:sz w:val="28"/>
          <w:szCs w:val="28"/>
          <w:lang w:val="en-US"/>
        </w:rPr>
        <w:t>. Industrial Policy and Downstream Export Performance // The Economic Journal. 2016. Vol. 126. Issue 595. P. 1635–1659.</w:t>
      </w:r>
    </w:p>
    <w:p w14:paraId="272DFBA7" w14:textId="77777777" w:rsidR="00C35790" w:rsidRPr="00234BFB" w:rsidRDefault="00C35790" w:rsidP="00234BFB">
      <w:pPr>
        <w:numPr>
          <w:ilvl w:val="0"/>
          <w:numId w:val="39"/>
        </w:numPr>
        <w:spacing w:line="360" w:lineRule="auto"/>
        <w:ind w:left="0" w:firstLine="567"/>
        <w:jc w:val="both"/>
        <w:rPr>
          <w:rFonts w:eastAsia="SimSun"/>
          <w:sz w:val="28"/>
          <w:szCs w:val="28"/>
          <w:lang w:val="en-US"/>
        </w:rPr>
      </w:pPr>
      <w:r w:rsidRPr="00234BFB">
        <w:rPr>
          <w:rFonts w:eastAsia="SimSun"/>
          <w:i/>
          <w:iCs/>
          <w:sz w:val="28"/>
          <w:szCs w:val="28"/>
          <w:lang w:val="en-US"/>
        </w:rPr>
        <w:t>Büthe T., Milner H.</w:t>
      </w:r>
      <w:r w:rsidRPr="00234BFB">
        <w:rPr>
          <w:rFonts w:eastAsia="SimSun"/>
          <w:sz w:val="28"/>
          <w:szCs w:val="28"/>
          <w:lang w:val="en-US"/>
        </w:rPr>
        <w:t xml:space="preserve"> The Interaction of International and Domestic Institutions: Preferential Trade Agreements, Democracy, and Foreign Direct Investment. 2012. 50 p. URL: https://scholar.princeton.edu/sites/default/files/hvmilner/files/buthemilner_interaction_2012.pdf (last accessed: 14.8.2021).</w:t>
      </w:r>
    </w:p>
    <w:p w14:paraId="2A1BF462" w14:textId="77777777" w:rsidR="00C35790" w:rsidRPr="00234BFB" w:rsidRDefault="00C35790" w:rsidP="00234BFB">
      <w:pPr>
        <w:numPr>
          <w:ilvl w:val="0"/>
          <w:numId w:val="39"/>
        </w:numPr>
        <w:spacing w:line="360" w:lineRule="auto"/>
        <w:ind w:left="0" w:firstLine="567"/>
        <w:jc w:val="both"/>
        <w:rPr>
          <w:rFonts w:eastAsia="SimSun"/>
          <w:sz w:val="28"/>
          <w:szCs w:val="28"/>
          <w:lang w:val="en-US"/>
        </w:rPr>
      </w:pPr>
      <w:r w:rsidRPr="00234BFB">
        <w:rPr>
          <w:rFonts w:eastAsia="SimSun"/>
          <w:i/>
          <w:iCs/>
          <w:sz w:val="28"/>
          <w:szCs w:val="28"/>
          <w:lang w:val="en-US"/>
        </w:rPr>
        <w:t>Cho Dong Sung.</w:t>
      </w:r>
      <w:r w:rsidRPr="00234BFB">
        <w:rPr>
          <w:rFonts w:eastAsia="SimSun"/>
          <w:sz w:val="28"/>
          <w:szCs w:val="28"/>
          <w:lang w:val="en-US"/>
        </w:rPr>
        <w:t xml:space="preserve"> The Anatomy of the Korean General Trading Company // Journal of Business Research, Elsevier. 1984. Vol. 12(2). P. 241‒255.</w:t>
      </w:r>
    </w:p>
    <w:p w14:paraId="0D7B2EB8" w14:textId="77777777" w:rsidR="00C35790" w:rsidRPr="00234BFB" w:rsidRDefault="00C35790" w:rsidP="00234BFB">
      <w:pPr>
        <w:numPr>
          <w:ilvl w:val="0"/>
          <w:numId w:val="39"/>
        </w:numPr>
        <w:spacing w:line="360" w:lineRule="auto"/>
        <w:ind w:left="0" w:firstLine="567"/>
        <w:jc w:val="both"/>
        <w:rPr>
          <w:rFonts w:eastAsia="SimSun"/>
          <w:sz w:val="28"/>
          <w:szCs w:val="28"/>
          <w:lang w:val="en-US"/>
        </w:rPr>
      </w:pPr>
      <w:r w:rsidRPr="00234BFB">
        <w:rPr>
          <w:rFonts w:eastAsia="SimSun"/>
          <w:i/>
          <w:iCs/>
          <w:sz w:val="28"/>
          <w:szCs w:val="28"/>
          <w:lang w:val="en-US"/>
        </w:rPr>
        <w:t>Conole G., Dyke M.</w:t>
      </w:r>
      <w:r w:rsidRPr="00234BFB">
        <w:rPr>
          <w:rFonts w:eastAsia="SimSun"/>
          <w:sz w:val="28"/>
          <w:szCs w:val="28"/>
          <w:lang w:val="en-US"/>
        </w:rPr>
        <w:t xml:space="preserve"> What are the affordances of information and communication technologies? // ALT-J. 2004. № 12(2). P. 113–124.</w:t>
      </w:r>
    </w:p>
    <w:p w14:paraId="49BBF786" w14:textId="77777777" w:rsidR="00C35790" w:rsidRPr="00234BFB" w:rsidRDefault="00C35790" w:rsidP="00234BFB">
      <w:pPr>
        <w:numPr>
          <w:ilvl w:val="0"/>
          <w:numId w:val="39"/>
        </w:numPr>
        <w:spacing w:line="360" w:lineRule="auto"/>
        <w:ind w:left="0" w:firstLine="567"/>
        <w:jc w:val="both"/>
        <w:rPr>
          <w:rFonts w:eastAsia="SimSun"/>
          <w:sz w:val="28"/>
          <w:szCs w:val="28"/>
          <w:lang w:val="en-US"/>
        </w:rPr>
      </w:pPr>
      <w:r w:rsidRPr="00234BFB">
        <w:rPr>
          <w:rFonts w:eastAsia="SimSun"/>
          <w:i/>
          <w:sz w:val="28"/>
          <w:szCs w:val="28"/>
          <w:lang w:val="en-US"/>
        </w:rPr>
        <w:t>Deak A., Kuznetsov A.</w:t>
      </w:r>
      <w:r w:rsidRPr="00234BFB">
        <w:rPr>
          <w:rFonts w:eastAsia="SimSun"/>
          <w:sz w:val="28"/>
          <w:szCs w:val="28"/>
          <w:lang w:val="en-US"/>
        </w:rPr>
        <w:t xml:space="preserve"> Relational Locomotive or Apple of Discord? – Bilateral Perceptions of the Economic Cooperation // Journal of Contemporary European Studies. 2019. Vol. 27. Issue ‏2. P. 159–170.</w:t>
      </w:r>
    </w:p>
    <w:p w14:paraId="4B13AFBD" w14:textId="77777777" w:rsidR="00C35790" w:rsidRPr="00234BFB" w:rsidRDefault="00C35790" w:rsidP="00234BFB">
      <w:pPr>
        <w:numPr>
          <w:ilvl w:val="0"/>
          <w:numId w:val="39"/>
        </w:numPr>
        <w:spacing w:line="360" w:lineRule="auto"/>
        <w:ind w:left="0" w:firstLine="567"/>
        <w:jc w:val="both"/>
        <w:rPr>
          <w:rFonts w:eastAsia="SimSun"/>
          <w:sz w:val="28"/>
          <w:szCs w:val="28"/>
          <w:lang w:val="en-US"/>
        </w:rPr>
      </w:pPr>
      <w:r w:rsidRPr="00234BFB">
        <w:rPr>
          <w:rFonts w:eastAsia="SimSun"/>
          <w:i/>
          <w:iCs/>
          <w:sz w:val="28"/>
          <w:szCs w:val="28"/>
          <w:lang w:val="en-US"/>
        </w:rPr>
        <w:t>Desai M. A.</w:t>
      </w:r>
      <w:r w:rsidRPr="00234BFB">
        <w:rPr>
          <w:rFonts w:eastAsia="SimSun"/>
          <w:i/>
          <w:sz w:val="28"/>
          <w:szCs w:val="28"/>
          <w:lang w:val="en-US"/>
        </w:rPr>
        <w:t>,</w:t>
      </w:r>
      <w:r w:rsidRPr="00234BFB">
        <w:rPr>
          <w:rFonts w:eastAsia="SimSun"/>
          <w:sz w:val="28"/>
          <w:szCs w:val="28"/>
          <w:lang w:val="en-US"/>
        </w:rPr>
        <w:t xml:space="preserve"> </w:t>
      </w:r>
      <w:r w:rsidRPr="00234BFB">
        <w:rPr>
          <w:rFonts w:eastAsia="SimSun"/>
          <w:i/>
          <w:iCs/>
          <w:sz w:val="28"/>
          <w:szCs w:val="28"/>
          <w:lang w:val="en-US"/>
        </w:rPr>
        <w:t>Moel A.</w:t>
      </w:r>
      <w:r w:rsidRPr="00234BFB">
        <w:rPr>
          <w:rFonts w:eastAsia="SimSun"/>
          <w:sz w:val="28"/>
          <w:szCs w:val="28"/>
          <w:lang w:val="en-US"/>
        </w:rPr>
        <w:t xml:space="preserve"> Czech Mate: Expropriation and Investor Protection in a Converging World // Review of Finance. 2007. № 12(1). P. 221–251.</w:t>
      </w:r>
    </w:p>
    <w:p w14:paraId="4D49BA41" w14:textId="77777777" w:rsidR="00C35790" w:rsidRPr="00234BFB" w:rsidRDefault="00C35790" w:rsidP="00234BFB">
      <w:pPr>
        <w:numPr>
          <w:ilvl w:val="0"/>
          <w:numId w:val="39"/>
        </w:numPr>
        <w:spacing w:line="360" w:lineRule="auto"/>
        <w:ind w:left="0" w:firstLine="567"/>
        <w:jc w:val="both"/>
        <w:rPr>
          <w:rFonts w:eastAsia="SimSun"/>
          <w:sz w:val="28"/>
          <w:szCs w:val="28"/>
          <w:lang w:val="en-US"/>
        </w:rPr>
      </w:pPr>
      <w:r w:rsidRPr="00234BFB">
        <w:rPr>
          <w:rFonts w:eastAsia="SimSun"/>
          <w:i/>
          <w:iCs/>
          <w:sz w:val="28"/>
          <w:szCs w:val="28"/>
          <w:lang w:val="en-US"/>
        </w:rPr>
        <w:t>Drezner D.</w:t>
      </w:r>
      <w:r w:rsidRPr="00234BFB">
        <w:rPr>
          <w:rFonts w:eastAsia="SimSun"/>
          <w:sz w:val="28"/>
          <w:szCs w:val="28"/>
          <w:lang w:val="en-US"/>
        </w:rPr>
        <w:t xml:space="preserve"> Targeted Sanctions in a World of Global Finance // International Interactions. 2015. Vol. 41(4). P. 755–764.</w:t>
      </w:r>
    </w:p>
    <w:p w14:paraId="207B2C3A" w14:textId="77777777" w:rsidR="00C35790" w:rsidRPr="00234BFB" w:rsidRDefault="00C35790" w:rsidP="00234BFB">
      <w:pPr>
        <w:numPr>
          <w:ilvl w:val="0"/>
          <w:numId w:val="39"/>
        </w:numPr>
        <w:spacing w:line="360" w:lineRule="auto"/>
        <w:ind w:left="0" w:firstLine="567"/>
        <w:jc w:val="both"/>
        <w:rPr>
          <w:rFonts w:eastAsia="SimSun"/>
          <w:sz w:val="28"/>
          <w:szCs w:val="28"/>
          <w:lang w:val="en-US"/>
        </w:rPr>
      </w:pPr>
      <w:r w:rsidRPr="00234BFB">
        <w:rPr>
          <w:rFonts w:eastAsia="SimSun"/>
          <w:i/>
          <w:iCs/>
          <w:sz w:val="28"/>
          <w:szCs w:val="28"/>
          <w:lang w:val="en-US"/>
        </w:rPr>
        <w:t>Eberstadt N.</w:t>
      </w:r>
      <w:r w:rsidRPr="00234BFB">
        <w:rPr>
          <w:rFonts w:eastAsia="SimSun"/>
          <w:sz w:val="28"/>
          <w:szCs w:val="28"/>
          <w:lang w:val="en-US"/>
        </w:rPr>
        <w:t xml:space="preserve"> The «New Normal»: Thoughts about the Shape of Things to Come in the Post-Pandemic World. 18.4.2020 // The National Bureau of Asian Research [Official website]. URL: https://www.nbr.org/wp-content/uploads/pdfs/publications/new-normal-eberstadt-041820.pdf</w:t>
      </w:r>
      <w:r w:rsidRPr="00234BFB" w:rsidDel="000965DA">
        <w:rPr>
          <w:rFonts w:eastAsia="SimSun"/>
          <w:sz w:val="28"/>
          <w:szCs w:val="28"/>
          <w:lang w:val="en-US"/>
        </w:rPr>
        <w:t xml:space="preserve"> </w:t>
      </w:r>
      <w:r w:rsidRPr="00234BFB">
        <w:rPr>
          <w:rFonts w:eastAsia="SimSun"/>
          <w:sz w:val="28"/>
          <w:szCs w:val="28"/>
          <w:lang w:val="en-US"/>
        </w:rPr>
        <w:t>(last accessed: 1.8.2021).</w:t>
      </w:r>
    </w:p>
    <w:p w14:paraId="305C7407" w14:textId="77777777" w:rsidR="00C35790" w:rsidRPr="00234BFB" w:rsidRDefault="00C35790" w:rsidP="00234BFB">
      <w:pPr>
        <w:numPr>
          <w:ilvl w:val="0"/>
          <w:numId w:val="39"/>
        </w:numPr>
        <w:spacing w:line="360" w:lineRule="auto"/>
        <w:ind w:left="0" w:firstLine="567"/>
        <w:jc w:val="both"/>
        <w:rPr>
          <w:rFonts w:eastAsia="SimSun"/>
          <w:sz w:val="28"/>
          <w:szCs w:val="28"/>
          <w:lang w:val="en-US"/>
        </w:rPr>
      </w:pPr>
      <w:r w:rsidRPr="00234BFB">
        <w:rPr>
          <w:rFonts w:eastAsia="SimSun"/>
          <w:i/>
          <w:iCs/>
          <w:sz w:val="28"/>
          <w:szCs w:val="28"/>
          <w:lang w:val="en-US"/>
        </w:rPr>
        <w:t>Farr J.</w:t>
      </w:r>
      <w:r w:rsidRPr="00234BFB">
        <w:rPr>
          <w:rFonts w:eastAsia="SimSun"/>
          <w:sz w:val="28"/>
          <w:szCs w:val="28"/>
          <w:lang w:val="en-US"/>
        </w:rPr>
        <w:t xml:space="preserve"> Point: the Westphalia Legacy and the Modern Nation-State // International Social Science Review. 2005. Vol. 80. № ¾. P. 156–159.</w:t>
      </w:r>
    </w:p>
    <w:p w14:paraId="65DC0AE8" w14:textId="77777777" w:rsidR="00C35790" w:rsidRPr="00234BFB" w:rsidRDefault="00C35790" w:rsidP="00234BFB">
      <w:pPr>
        <w:numPr>
          <w:ilvl w:val="0"/>
          <w:numId w:val="39"/>
        </w:numPr>
        <w:spacing w:line="360" w:lineRule="auto"/>
        <w:ind w:left="0" w:firstLine="567"/>
        <w:jc w:val="both"/>
        <w:rPr>
          <w:rFonts w:eastAsia="SimSun"/>
          <w:sz w:val="28"/>
          <w:szCs w:val="28"/>
          <w:lang w:val="en-US"/>
        </w:rPr>
      </w:pPr>
      <w:r w:rsidRPr="00234BFB">
        <w:rPr>
          <w:rFonts w:eastAsia="SimSun"/>
          <w:i/>
          <w:iCs/>
          <w:sz w:val="28"/>
          <w:szCs w:val="28"/>
          <w:lang w:val="en-US"/>
        </w:rPr>
        <w:t xml:space="preserve">Finch G. </w:t>
      </w:r>
      <w:r w:rsidRPr="00234BFB">
        <w:rPr>
          <w:rFonts w:eastAsia="SimSun"/>
          <w:sz w:val="28"/>
          <w:szCs w:val="28"/>
          <w:lang w:val="en-US"/>
        </w:rPr>
        <w:t>The Work of the League of Nations // American Journal of International Law. 2017. Vol. 14. Issue 4. P. 620–639.</w:t>
      </w:r>
    </w:p>
    <w:p w14:paraId="459B425E" w14:textId="38CE7268" w:rsidR="00C35790" w:rsidRPr="00234BFB" w:rsidRDefault="00C35790" w:rsidP="00234BFB">
      <w:pPr>
        <w:numPr>
          <w:ilvl w:val="0"/>
          <w:numId w:val="39"/>
        </w:numPr>
        <w:spacing w:line="360" w:lineRule="auto"/>
        <w:ind w:left="0" w:firstLine="567"/>
        <w:jc w:val="both"/>
        <w:rPr>
          <w:rFonts w:eastAsia="SimSun"/>
          <w:sz w:val="28"/>
          <w:szCs w:val="28"/>
          <w:lang w:val="en-US"/>
        </w:rPr>
      </w:pPr>
      <w:r w:rsidRPr="00234BFB">
        <w:rPr>
          <w:rFonts w:eastAsia="SimSun"/>
          <w:i/>
          <w:iCs/>
          <w:sz w:val="28"/>
          <w:szCs w:val="28"/>
          <w:lang w:val="en-US"/>
        </w:rPr>
        <w:t>Greenaway D., Kneller R</w:t>
      </w:r>
      <w:r w:rsidRPr="00234BFB">
        <w:rPr>
          <w:rFonts w:eastAsia="SimSun"/>
          <w:sz w:val="28"/>
          <w:szCs w:val="28"/>
          <w:lang w:val="en-US"/>
        </w:rPr>
        <w:t>. Exporting and Productivity in the United Kingdom // Oxford review of economic policy. Vol. 20. №. 3. 2004. P. 358–371.</w:t>
      </w:r>
    </w:p>
    <w:p w14:paraId="6307CB02" w14:textId="3F1B7620" w:rsidR="00041C76" w:rsidRPr="00234BFB" w:rsidRDefault="00041C76" w:rsidP="00234BFB">
      <w:pPr>
        <w:numPr>
          <w:ilvl w:val="0"/>
          <w:numId w:val="39"/>
        </w:numPr>
        <w:spacing w:line="360" w:lineRule="auto"/>
        <w:ind w:left="0" w:firstLine="567"/>
        <w:jc w:val="both"/>
        <w:rPr>
          <w:rFonts w:eastAsia="SimSun"/>
          <w:sz w:val="28"/>
          <w:szCs w:val="28"/>
          <w:lang w:val="en-US"/>
        </w:rPr>
      </w:pPr>
      <w:r w:rsidRPr="00234BFB">
        <w:rPr>
          <w:rFonts w:eastAsia="SimSun"/>
          <w:i/>
          <w:sz w:val="28"/>
          <w:szCs w:val="28"/>
          <w:lang w:val="en-US"/>
        </w:rPr>
        <w:t>Hedling E., Bremberg N.</w:t>
      </w:r>
      <w:r w:rsidRPr="00234BFB">
        <w:rPr>
          <w:rFonts w:eastAsia="SimSun"/>
          <w:sz w:val="28"/>
          <w:szCs w:val="28"/>
          <w:lang w:val="en-US"/>
        </w:rPr>
        <w:t xml:space="preserve"> Practice Approaches to the Digital Transformations of Diplomacy: Toward a New Research Agenda // International Studies Review. 2021. June. URL: https://academic.oup.com/isr/advance-article/doi/10.1093/isr/viab027/6309155 (last accessed: 16.8.2021).</w:t>
      </w:r>
    </w:p>
    <w:p w14:paraId="704DF30D" w14:textId="64C11A3A" w:rsidR="00C35790" w:rsidRPr="00234BFB" w:rsidRDefault="00C35790" w:rsidP="00234BFB">
      <w:pPr>
        <w:numPr>
          <w:ilvl w:val="0"/>
          <w:numId w:val="39"/>
        </w:numPr>
        <w:spacing w:line="360" w:lineRule="auto"/>
        <w:ind w:left="0" w:firstLine="567"/>
        <w:jc w:val="both"/>
        <w:rPr>
          <w:rFonts w:eastAsia="SimSun"/>
          <w:sz w:val="28"/>
          <w:szCs w:val="28"/>
          <w:lang w:val="en-US"/>
        </w:rPr>
      </w:pPr>
      <w:r w:rsidRPr="00234BFB">
        <w:rPr>
          <w:rFonts w:eastAsia="SimSun"/>
          <w:i/>
          <w:sz w:val="28"/>
          <w:szCs w:val="28"/>
          <w:lang w:val="en-US"/>
        </w:rPr>
        <w:t>Judge A., Maltby T., Sharples J.</w:t>
      </w:r>
      <w:r w:rsidRPr="00234BFB">
        <w:rPr>
          <w:rFonts w:eastAsia="SimSun"/>
          <w:sz w:val="28"/>
          <w:szCs w:val="28"/>
          <w:lang w:val="en-US"/>
        </w:rPr>
        <w:t xml:space="preserve"> Challenging Reductionism in Analyses of EU-Russia Energy Relations // Geopolitics. 2016. Vol. 21. Issue 4. P. 751–762.</w:t>
      </w:r>
    </w:p>
    <w:p w14:paraId="5F181E67" w14:textId="6EA08132" w:rsidR="00041C76" w:rsidRPr="00234BFB" w:rsidRDefault="00041C76" w:rsidP="00234BFB">
      <w:pPr>
        <w:numPr>
          <w:ilvl w:val="0"/>
          <w:numId w:val="39"/>
        </w:numPr>
        <w:spacing w:line="360" w:lineRule="auto"/>
        <w:ind w:left="0" w:firstLine="567"/>
        <w:jc w:val="both"/>
        <w:rPr>
          <w:rFonts w:eastAsia="SimSun"/>
          <w:sz w:val="28"/>
          <w:szCs w:val="28"/>
          <w:lang w:val="en-US"/>
        </w:rPr>
      </w:pPr>
      <w:r w:rsidRPr="00234BFB">
        <w:rPr>
          <w:rFonts w:eastAsia="SimSun"/>
          <w:i/>
          <w:iCs/>
          <w:sz w:val="28"/>
          <w:szCs w:val="28"/>
          <w:lang w:val="en-US"/>
        </w:rPr>
        <w:t>Kolb R.</w:t>
      </w:r>
      <w:r w:rsidRPr="00234BFB">
        <w:rPr>
          <w:rFonts w:eastAsia="SimSun"/>
          <w:sz w:val="28"/>
          <w:szCs w:val="28"/>
          <w:lang w:val="en-US"/>
        </w:rPr>
        <w:t xml:space="preserve"> The Eternal Problem of Collective Security: from the League of Nations to the United Nations // Refugee Survey Quarterly. 2007. Vol. 26. Issue 4. P. 220–225.</w:t>
      </w:r>
    </w:p>
    <w:p w14:paraId="797230EE" w14:textId="77777777" w:rsidR="00C35790" w:rsidRPr="00234BFB" w:rsidRDefault="00C35790" w:rsidP="00234BFB">
      <w:pPr>
        <w:numPr>
          <w:ilvl w:val="0"/>
          <w:numId w:val="39"/>
        </w:numPr>
        <w:spacing w:line="360" w:lineRule="auto"/>
        <w:ind w:left="0" w:firstLine="567"/>
        <w:jc w:val="both"/>
        <w:rPr>
          <w:rFonts w:eastAsia="SimSun"/>
          <w:sz w:val="28"/>
          <w:szCs w:val="28"/>
          <w:lang w:val="en-US"/>
        </w:rPr>
      </w:pPr>
      <w:r w:rsidRPr="00234BFB">
        <w:rPr>
          <w:rFonts w:eastAsia="SimSun"/>
          <w:i/>
          <w:iCs/>
          <w:sz w:val="28"/>
          <w:szCs w:val="28"/>
          <w:lang w:val="en-US"/>
        </w:rPr>
        <w:t>Kupchan Ch.</w:t>
      </w:r>
      <w:r w:rsidRPr="00234BFB">
        <w:rPr>
          <w:rFonts w:eastAsia="SimSun"/>
          <w:i/>
          <w:sz w:val="28"/>
          <w:szCs w:val="28"/>
          <w:lang w:val="en-US"/>
        </w:rPr>
        <w:t>,</w:t>
      </w:r>
      <w:r w:rsidRPr="00234BFB">
        <w:rPr>
          <w:rFonts w:eastAsia="SimSun"/>
          <w:sz w:val="28"/>
          <w:szCs w:val="28"/>
          <w:lang w:val="en-US"/>
        </w:rPr>
        <w:t xml:space="preserve"> </w:t>
      </w:r>
      <w:r w:rsidRPr="00234BFB">
        <w:rPr>
          <w:rFonts w:eastAsia="SimSun"/>
          <w:i/>
          <w:iCs/>
          <w:sz w:val="28"/>
          <w:szCs w:val="28"/>
          <w:lang w:val="en-US"/>
        </w:rPr>
        <w:t>Kupchan C.</w:t>
      </w:r>
      <w:r w:rsidRPr="00234BFB">
        <w:rPr>
          <w:rFonts w:eastAsia="SimSun"/>
          <w:sz w:val="28"/>
          <w:szCs w:val="28"/>
          <w:lang w:val="en-US"/>
        </w:rPr>
        <w:t xml:space="preserve"> Concerts, Collective Security, and the Future of Europe // International Security. 1991. Vol. 6. № 1. P. 114–161.</w:t>
      </w:r>
    </w:p>
    <w:p w14:paraId="2CCC1A5D" w14:textId="77777777" w:rsidR="00C35790" w:rsidRPr="00234BFB" w:rsidRDefault="00C35790" w:rsidP="00234BFB">
      <w:pPr>
        <w:numPr>
          <w:ilvl w:val="0"/>
          <w:numId w:val="39"/>
        </w:numPr>
        <w:spacing w:line="360" w:lineRule="auto"/>
        <w:ind w:left="0" w:firstLine="567"/>
        <w:jc w:val="both"/>
        <w:rPr>
          <w:rFonts w:eastAsia="SimSun"/>
          <w:sz w:val="28"/>
          <w:szCs w:val="28"/>
          <w:lang w:val="en-US"/>
        </w:rPr>
      </w:pPr>
      <w:r w:rsidRPr="00234BFB">
        <w:rPr>
          <w:rFonts w:eastAsia="SimSun"/>
          <w:i/>
          <w:sz w:val="28"/>
          <w:szCs w:val="28"/>
          <w:lang w:val="en-US"/>
        </w:rPr>
        <w:t>Pemberton J.</w:t>
      </w:r>
      <w:r w:rsidRPr="00234BFB">
        <w:rPr>
          <w:rFonts w:eastAsia="SimSun"/>
          <w:sz w:val="28"/>
          <w:szCs w:val="28"/>
          <w:lang w:val="en-US"/>
        </w:rPr>
        <w:t xml:space="preserve"> New Worlds for Old: The League of Nations in the Age of Electricity // Review of International Studies. 2002. Vol. 28. Issue 2. P. 311–336.</w:t>
      </w:r>
    </w:p>
    <w:p w14:paraId="2D1C3E06" w14:textId="77777777" w:rsidR="00C35790" w:rsidRPr="00234BFB" w:rsidRDefault="00C35790" w:rsidP="00234BFB">
      <w:pPr>
        <w:numPr>
          <w:ilvl w:val="0"/>
          <w:numId w:val="39"/>
        </w:numPr>
        <w:spacing w:line="360" w:lineRule="auto"/>
        <w:ind w:left="0" w:firstLine="567"/>
        <w:jc w:val="both"/>
        <w:rPr>
          <w:rFonts w:eastAsia="SimSun"/>
          <w:sz w:val="28"/>
          <w:szCs w:val="28"/>
          <w:lang w:val="en-US"/>
        </w:rPr>
      </w:pPr>
      <w:r w:rsidRPr="00234BFB">
        <w:rPr>
          <w:rFonts w:eastAsia="SimSun"/>
          <w:i/>
          <w:iCs/>
          <w:sz w:val="28"/>
          <w:szCs w:val="28"/>
          <w:lang w:val="en-US"/>
        </w:rPr>
        <w:t>Rendall M.</w:t>
      </w:r>
      <w:r w:rsidRPr="00234BFB">
        <w:rPr>
          <w:rFonts w:eastAsia="SimSun"/>
          <w:sz w:val="28"/>
          <w:szCs w:val="28"/>
          <w:lang w:val="en-US"/>
        </w:rPr>
        <w:t xml:space="preserve"> Defensive Realism and the Concert of Europe // Review of International Studies. 2006. Vol. 32. № 3. P. 523–540.</w:t>
      </w:r>
    </w:p>
    <w:p w14:paraId="2F8436A9" w14:textId="77777777" w:rsidR="00C35790" w:rsidRPr="00234BFB" w:rsidRDefault="00C35790" w:rsidP="00234BFB">
      <w:pPr>
        <w:numPr>
          <w:ilvl w:val="0"/>
          <w:numId w:val="39"/>
        </w:numPr>
        <w:spacing w:line="360" w:lineRule="auto"/>
        <w:ind w:left="0" w:firstLine="567"/>
        <w:jc w:val="both"/>
        <w:rPr>
          <w:rFonts w:eastAsia="SimSun"/>
          <w:sz w:val="28"/>
          <w:szCs w:val="28"/>
          <w:lang w:val="en-US"/>
        </w:rPr>
      </w:pPr>
      <w:r w:rsidRPr="00234BFB">
        <w:rPr>
          <w:rFonts w:eastAsia="SimSun"/>
          <w:i/>
          <w:iCs/>
          <w:sz w:val="28"/>
          <w:szCs w:val="28"/>
          <w:lang w:val="en-US"/>
        </w:rPr>
        <w:t>Rendall M.</w:t>
      </w:r>
      <w:r w:rsidRPr="00234BFB">
        <w:rPr>
          <w:rFonts w:eastAsia="SimSun"/>
          <w:sz w:val="28"/>
          <w:szCs w:val="28"/>
          <w:lang w:val="en-US"/>
        </w:rPr>
        <w:t xml:space="preserve"> Qualified Success for Collective Security: The Concert of Europe and the Belgian Crisis, 1831 // Diplomacy and Statecraft. 2007. Vol. 18. № 2. P. 271–295.</w:t>
      </w:r>
    </w:p>
    <w:p w14:paraId="7E31B9FF" w14:textId="77777777" w:rsidR="00C35790" w:rsidRPr="00234BFB" w:rsidRDefault="00C35790" w:rsidP="00234BFB">
      <w:pPr>
        <w:numPr>
          <w:ilvl w:val="0"/>
          <w:numId w:val="39"/>
        </w:numPr>
        <w:spacing w:line="360" w:lineRule="auto"/>
        <w:ind w:left="0" w:firstLine="567"/>
        <w:jc w:val="both"/>
        <w:rPr>
          <w:rFonts w:eastAsia="SimSun"/>
          <w:i/>
          <w:iCs/>
          <w:spacing w:val="-6"/>
          <w:sz w:val="28"/>
          <w:szCs w:val="28"/>
          <w:lang w:val="en-US"/>
        </w:rPr>
      </w:pPr>
      <w:r w:rsidRPr="00234BFB">
        <w:rPr>
          <w:rFonts w:eastAsia="SimSun"/>
          <w:i/>
          <w:spacing w:val="-6"/>
          <w:sz w:val="28"/>
          <w:szCs w:val="28"/>
          <w:lang w:val="en-US"/>
        </w:rPr>
        <w:t>Schipper E. L. F.</w:t>
      </w:r>
      <w:r w:rsidRPr="00234BFB">
        <w:rPr>
          <w:rFonts w:eastAsia="SimSun"/>
          <w:spacing w:val="-6"/>
          <w:sz w:val="28"/>
          <w:szCs w:val="28"/>
          <w:lang w:val="en-US"/>
        </w:rPr>
        <w:t xml:space="preserve"> Conceptual History of Adaptation in the UNFCCC Process // Review of European Community and International Environmental Law. 2006. № 15(1). P. 82–92.</w:t>
      </w:r>
    </w:p>
    <w:p w14:paraId="54B96C36" w14:textId="77777777" w:rsidR="00C35790" w:rsidRPr="00234BFB" w:rsidRDefault="00C35790" w:rsidP="00234BFB">
      <w:pPr>
        <w:numPr>
          <w:ilvl w:val="0"/>
          <w:numId w:val="39"/>
        </w:numPr>
        <w:spacing w:line="360" w:lineRule="auto"/>
        <w:ind w:left="0" w:firstLine="567"/>
        <w:jc w:val="both"/>
        <w:rPr>
          <w:rFonts w:eastAsia="SimSun"/>
          <w:sz w:val="28"/>
          <w:szCs w:val="28"/>
          <w:lang w:val="en-US"/>
        </w:rPr>
      </w:pPr>
      <w:r w:rsidRPr="00234BFB">
        <w:rPr>
          <w:rFonts w:eastAsia="SimSun"/>
          <w:i/>
          <w:iCs/>
          <w:sz w:val="28"/>
          <w:szCs w:val="28"/>
          <w:lang w:val="en-US"/>
        </w:rPr>
        <w:t>Schmidt S.</w:t>
      </w:r>
      <w:r w:rsidRPr="00234BFB">
        <w:rPr>
          <w:rFonts w:eastAsia="SimSun"/>
          <w:sz w:val="28"/>
          <w:szCs w:val="28"/>
          <w:lang w:val="en-US"/>
        </w:rPr>
        <w:t xml:space="preserve"> To Order the Minds of Scholars: The Discourse of the Peace of Westphalia in International Relations Literature // International Studies Quarterly. 2011. Vol. 55. № 3. P. 601–623.</w:t>
      </w:r>
    </w:p>
    <w:p w14:paraId="68794821" w14:textId="77777777" w:rsidR="00C35790" w:rsidRPr="00234BFB" w:rsidRDefault="00C35790" w:rsidP="00234BFB">
      <w:pPr>
        <w:numPr>
          <w:ilvl w:val="0"/>
          <w:numId w:val="39"/>
        </w:numPr>
        <w:spacing w:line="360" w:lineRule="auto"/>
        <w:ind w:left="0" w:firstLine="567"/>
        <w:jc w:val="both"/>
        <w:rPr>
          <w:rFonts w:eastAsia="SimSun"/>
          <w:sz w:val="28"/>
          <w:szCs w:val="28"/>
          <w:lang w:val="en-US"/>
        </w:rPr>
      </w:pPr>
      <w:r w:rsidRPr="00234BFB">
        <w:rPr>
          <w:rFonts w:eastAsia="SimSun"/>
          <w:i/>
          <w:iCs/>
          <w:sz w:val="28"/>
          <w:szCs w:val="28"/>
          <w:lang w:val="en-US"/>
        </w:rPr>
        <w:t>Steger D. P.</w:t>
      </w:r>
      <w:r w:rsidRPr="00234BFB">
        <w:rPr>
          <w:rFonts w:eastAsia="SimSun"/>
          <w:sz w:val="28"/>
          <w:szCs w:val="28"/>
          <w:lang w:val="en-US"/>
        </w:rPr>
        <w:t xml:space="preserve"> The Culture of the WTO: Why it Needs to Change // Journal of International Economic Law. 2007. № 10(3). P. 483–495.</w:t>
      </w:r>
    </w:p>
    <w:p w14:paraId="0FD10524" w14:textId="77777777" w:rsidR="00C35790" w:rsidRPr="00234BFB" w:rsidRDefault="00C35790" w:rsidP="00234BFB">
      <w:pPr>
        <w:numPr>
          <w:ilvl w:val="0"/>
          <w:numId w:val="39"/>
        </w:numPr>
        <w:spacing w:line="360" w:lineRule="auto"/>
        <w:ind w:left="0" w:firstLine="567"/>
        <w:jc w:val="both"/>
        <w:rPr>
          <w:rFonts w:eastAsia="SimSun"/>
          <w:sz w:val="28"/>
          <w:szCs w:val="28"/>
          <w:lang w:val="en-US"/>
        </w:rPr>
      </w:pPr>
      <w:r w:rsidRPr="00234BFB">
        <w:rPr>
          <w:rFonts w:eastAsia="SimSun"/>
          <w:i/>
          <w:iCs/>
          <w:sz w:val="28"/>
          <w:szCs w:val="28"/>
          <w:lang w:val="en-US"/>
        </w:rPr>
        <w:t>Strange S.</w:t>
      </w:r>
      <w:r w:rsidRPr="00234BFB">
        <w:rPr>
          <w:rFonts w:eastAsia="SimSun"/>
          <w:sz w:val="28"/>
          <w:szCs w:val="28"/>
          <w:lang w:val="en-US"/>
        </w:rPr>
        <w:t xml:space="preserve"> The Westfailure System // Review of International Studies. 1999. № 25(3). P. 345–354.</w:t>
      </w:r>
    </w:p>
    <w:p w14:paraId="60BEDFD0" w14:textId="77777777" w:rsidR="00C35790" w:rsidRPr="00234BFB" w:rsidRDefault="00C35790" w:rsidP="00234BFB">
      <w:pPr>
        <w:numPr>
          <w:ilvl w:val="0"/>
          <w:numId w:val="39"/>
        </w:numPr>
        <w:spacing w:line="360" w:lineRule="auto"/>
        <w:ind w:left="0" w:firstLine="567"/>
        <w:jc w:val="both"/>
        <w:rPr>
          <w:rFonts w:eastAsia="SimSun"/>
          <w:sz w:val="28"/>
          <w:szCs w:val="28"/>
          <w:lang w:val="en-US"/>
        </w:rPr>
      </w:pPr>
      <w:r w:rsidRPr="00234BFB">
        <w:rPr>
          <w:rFonts w:eastAsia="SimSun"/>
          <w:i/>
          <w:sz w:val="28"/>
          <w:szCs w:val="28"/>
          <w:lang w:val="en-US"/>
        </w:rPr>
        <w:t>Susskind D., Vines D.</w:t>
      </w:r>
      <w:r w:rsidRPr="00234BFB">
        <w:rPr>
          <w:rFonts w:eastAsia="SimSun"/>
          <w:sz w:val="28"/>
          <w:szCs w:val="28"/>
          <w:lang w:val="en-US"/>
        </w:rPr>
        <w:t xml:space="preserve"> The economics of the COVID-19 pandemic: an assessment // Oxford Review of Economic Policy. 2020. Vol. 36. P. S1–S13.</w:t>
      </w:r>
    </w:p>
    <w:p w14:paraId="159D0F13" w14:textId="77777777" w:rsidR="00C35790" w:rsidRPr="00234BFB" w:rsidRDefault="00C35790" w:rsidP="00234BFB">
      <w:pPr>
        <w:numPr>
          <w:ilvl w:val="0"/>
          <w:numId w:val="39"/>
        </w:numPr>
        <w:spacing w:line="360" w:lineRule="auto"/>
        <w:ind w:left="0" w:firstLine="567"/>
        <w:jc w:val="both"/>
        <w:rPr>
          <w:rFonts w:eastAsia="SimSun"/>
          <w:sz w:val="28"/>
          <w:szCs w:val="28"/>
          <w:lang w:val="en-US"/>
        </w:rPr>
      </w:pPr>
      <w:r w:rsidRPr="00234BFB">
        <w:rPr>
          <w:rFonts w:eastAsia="SimSun"/>
          <w:i/>
          <w:iCs/>
          <w:sz w:val="28"/>
          <w:szCs w:val="28"/>
          <w:lang w:val="en-US"/>
        </w:rPr>
        <w:t>Yakop M., Bergeijk van P.</w:t>
      </w:r>
      <w:r w:rsidRPr="00234BFB">
        <w:rPr>
          <w:rFonts w:eastAsia="SimSun"/>
          <w:sz w:val="28"/>
          <w:szCs w:val="28"/>
          <w:lang w:val="en-US"/>
        </w:rPr>
        <w:t xml:space="preserve"> Economic Diplomacy, trade and developing countries // Cambridge Journal of Regions, Economy and Society. 2011. Vol. 4. Issue 2. P. 253–267.</w:t>
      </w:r>
    </w:p>
    <w:p w14:paraId="4557FD94" w14:textId="77777777" w:rsidR="00C35790" w:rsidRPr="00234BFB" w:rsidRDefault="00C35790" w:rsidP="00234BFB">
      <w:pPr>
        <w:numPr>
          <w:ilvl w:val="0"/>
          <w:numId w:val="39"/>
        </w:numPr>
        <w:spacing w:line="360" w:lineRule="auto"/>
        <w:ind w:left="0" w:firstLine="567"/>
        <w:jc w:val="both"/>
        <w:rPr>
          <w:rFonts w:eastAsia="SimSun"/>
          <w:sz w:val="28"/>
          <w:szCs w:val="28"/>
          <w:lang w:val="en-US"/>
        </w:rPr>
      </w:pPr>
      <w:r w:rsidRPr="00234BFB">
        <w:rPr>
          <w:rFonts w:eastAsia="SimSun"/>
          <w:i/>
          <w:sz w:val="28"/>
          <w:szCs w:val="28"/>
          <w:lang w:val="en-US"/>
        </w:rPr>
        <w:t>Yujia Z.</w:t>
      </w:r>
      <w:r w:rsidRPr="00234BFB">
        <w:rPr>
          <w:rFonts w:eastAsia="SimSun"/>
          <w:sz w:val="28"/>
          <w:szCs w:val="28"/>
          <w:lang w:val="en-US"/>
        </w:rPr>
        <w:t xml:space="preserve"> Is There a New International Trade Order? // The Chinese Journal of International Politics. 2019. № 12(1). P. 93–122.</w:t>
      </w:r>
    </w:p>
    <w:p w14:paraId="5BA80103" w14:textId="2B96DD38" w:rsidR="00C35790" w:rsidRPr="00234BFB" w:rsidRDefault="00F31035" w:rsidP="00234BFB">
      <w:pPr>
        <w:spacing w:line="360" w:lineRule="auto"/>
        <w:ind w:firstLine="567"/>
        <w:jc w:val="both"/>
        <w:rPr>
          <w:rFonts w:eastAsia="SimSun"/>
          <w:b/>
          <w:bCs/>
          <w:sz w:val="28"/>
          <w:szCs w:val="28"/>
        </w:rPr>
      </w:pPr>
      <w:r>
        <w:rPr>
          <w:rFonts w:eastAsia="SimSun"/>
          <w:b/>
          <w:bCs/>
          <w:sz w:val="28"/>
          <w:szCs w:val="28"/>
        </w:rPr>
        <w:t>6</w:t>
      </w:r>
      <w:r w:rsidR="00C35790" w:rsidRPr="00234BFB">
        <w:rPr>
          <w:rFonts w:eastAsia="SimSun"/>
          <w:b/>
          <w:bCs/>
          <w:sz w:val="28"/>
          <w:szCs w:val="28"/>
        </w:rPr>
        <w:t>. Периодические издания</w:t>
      </w:r>
    </w:p>
    <w:p w14:paraId="573BBFA8" w14:textId="77777777" w:rsidR="00C35790" w:rsidRPr="00234BFB" w:rsidRDefault="00C35790" w:rsidP="00234BFB">
      <w:pPr>
        <w:numPr>
          <w:ilvl w:val="0"/>
          <w:numId w:val="40"/>
        </w:numPr>
        <w:spacing w:line="360" w:lineRule="auto"/>
        <w:ind w:left="0" w:firstLine="567"/>
        <w:jc w:val="both"/>
        <w:rPr>
          <w:rFonts w:eastAsia="SimSun"/>
          <w:sz w:val="28"/>
          <w:szCs w:val="28"/>
          <w:lang w:val="en-US"/>
        </w:rPr>
      </w:pPr>
      <w:r w:rsidRPr="00234BFB">
        <w:rPr>
          <w:rFonts w:eastAsia="SimSun"/>
          <w:i/>
          <w:sz w:val="28"/>
          <w:szCs w:val="28"/>
        </w:rPr>
        <w:t>[Яковенко А. В.]</w:t>
      </w:r>
      <w:r w:rsidRPr="00234BFB">
        <w:rPr>
          <w:rFonts w:eastAsia="SimSun"/>
          <w:sz w:val="28"/>
          <w:szCs w:val="28"/>
        </w:rPr>
        <w:t xml:space="preserve"> Александр Яковенко о подготовке дипломатов в Дипломатической академии МИД России. </w:t>
      </w:r>
      <w:r w:rsidRPr="00234BFB">
        <w:rPr>
          <w:rFonts w:eastAsia="SimSun"/>
          <w:sz w:val="28"/>
          <w:szCs w:val="28"/>
          <w:lang w:val="en-US"/>
        </w:rPr>
        <w:t xml:space="preserve">10.2.2020 </w:t>
      </w:r>
      <w:r w:rsidRPr="00234BFB">
        <w:rPr>
          <w:rFonts w:eastAsia="SimSun"/>
          <w:sz w:val="28"/>
          <w:szCs w:val="28"/>
        </w:rPr>
        <w:t>г</w:t>
      </w:r>
      <w:r w:rsidRPr="00234BFB">
        <w:rPr>
          <w:rFonts w:eastAsia="SimSun"/>
          <w:sz w:val="28"/>
          <w:szCs w:val="28"/>
          <w:lang w:val="en-US"/>
        </w:rPr>
        <w:t>. // Seldon News [Electronic resource]. URL: https://news.myseldon.com/ru/news/index/223584783 (last accessed: 21.6.2022).</w:t>
      </w:r>
    </w:p>
    <w:p w14:paraId="2A347BA1" w14:textId="77777777" w:rsidR="00C35790" w:rsidRPr="00234BFB" w:rsidRDefault="00C35790" w:rsidP="00234BFB">
      <w:pPr>
        <w:numPr>
          <w:ilvl w:val="0"/>
          <w:numId w:val="40"/>
        </w:numPr>
        <w:spacing w:line="360" w:lineRule="auto"/>
        <w:ind w:left="0" w:firstLine="567"/>
        <w:jc w:val="both"/>
        <w:rPr>
          <w:rFonts w:eastAsia="SimSun"/>
          <w:sz w:val="28"/>
          <w:szCs w:val="28"/>
        </w:rPr>
      </w:pPr>
      <w:r w:rsidRPr="00234BFB">
        <w:rPr>
          <w:rFonts w:eastAsia="SimSun"/>
          <w:i/>
          <w:iCs/>
          <w:sz w:val="28"/>
          <w:szCs w:val="28"/>
        </w:rPr>
        <w:t>Яковенко А. В.</w:t>
      </w:r>
      <w:r w:rsidRPr="00234BFB">
        <w:rPr>
          <w:rFonts w:eastAsia="SimSun"/>
          <w:sz w:val="28"/>
          <w:szCs w:val="28"/>
        </w:rPr>
        <w:t xml:space="preserve"> Цифровой суверенитет оказался важен в условиях новой идеологической конфронтации. 1.8.2021 г. // Новая газета [Официальный сайт]. URL: https://www.ng.ru/vision/2021-08-01/8_8213_confrontation.html (дата обращения: 19.8.2022).</w:t>
      </w:r>
    </w:p>
    <w:p w14:paraId="3A77A309" w14:textId="77777777" w:rsidR="00C35790" w:rsidRPr="00234BFB" w:rsidRDefault="00C35790" w:rsidP="00234BFB">
      <w:pPr>
        <w:numPr>
          <w:ilvl w:val="0"/>
          <w:numId w:val="40"/>
        </w:numPr>
        <w:spacing w:line="360" w:lineRule="auto"/>
        <w:ind w:left="0" w:firstLine="567"/>
        <w:jc w:val="both"/>
        <w:rPr>
          <w:rFonts w:eastAsia="SimSun"/>
          <w:sz w:val="28"/>
          <w:szCs w:val="28"/>
          <w:lang w:val="en-US"/>
        </w:rPr>
      </w:pPr>
      <w:r w:rsidRPr="00234BFB">
        <w:rPr>
          <w:rFonts w:eastAsia="SimSun"/>
          <w:i/>
          <w:sz w:val="28"/>
          <w:szCs w:val="28"/>
          <w:lang w:val="en-US"/>
        </w:rPr>
        <w:t>Tisdall S.</w:t>
      </w:r>
      <w:r w:rsidRPr="00234BFB">
        <w:rPr>
          <w:rFonts w:eastAsia="SimSun"/>
          <w:sz w:val="28"/>
          <w:szCs w:val="28"/>
          <w:lang w:val="en-US"/>
        </w:rPr>
        <w:t xml:space="preserve"> The New Cold War: Are We Going Back to the Bad Old Days? 19.11.2014 // The Guardian. [Official website]. URL: https://www.theguardian.com/world/2014/nov/19/new-cold-war-back-to-bad-old-days-russia-west-putin-ukraine (last accessed: 13.5.2022).</w:t>
      </w:r>
    </w:p>
    <w:p w14:paraId="1AB6580E" w14:textId="237A45FC" w:rsidR="00C35790" w:rsidRPr="00234BFB" w:rsidRDefault="00F31035" w:rsidP="00234BFB">
      <w:pPr>
        <w:spacing w:line="360" w:lineRule="auto"/>
        <w:ind w:firstLine="567"/>
        <w:jc w:val="both"/>
        <w:rPr>
          <w:rFonts w:eastAsia="SimSun"/>
          <w:b/>
          <w:bCs/>
          <w:sz w:val="28"/>
          <w:szCs w:val="28"/>
        </w:rPr>
      </w:pPr>
      <w:r>
        <w:rPr>
          <w:rFonts w:eastAsia="SimSun"/>
          <w:b/>
          <w:bCs/>
          <w:sz w:val="28"/>
          <w:szCs w:val="28"/>
        </w:rPr>
        <w:t>7</w:t>
      </w:r>
      <w:r w:rsidR="00C35790" w:rsidRPr="00234BFB">
        <w:rPr>
          <w:rFonts w:eastAsia="SimSun"/>
          <w:b/>
          <w:bCs/>
          <w:sz w:val="28"/>
          <w:szCs w:val="28"/>
        </w:rPr>
        <w:t>. Справочные издания и базы данных</w:t>
      </w:r>
    </w:p>
    <w:p w14:paraId="605CC502" w14:textId="77777777" w:rsidR="00C35790" w:rsidRPr="00234BFB" w:rsidRDefault="00C35790" w:rsidP="00234BFB">
      <w:pPr>
        <w:numPr>
          <w:ilvl w:val="0"/>
          <w:numId w:val="41"/>
        </w:numPr>
        <w:spacing w:line="360" w:lineRule="auto"/>
        <w:ind w:left="0" w:firstLine="567"/>
        <w:jc w:val="both"/>
        <w:rPr>
          <w:rFonts w:eastAsia="SimSun"/>
          <w:sz w:val="28"/>
          <w:szCs w:val="28"/>
        </w:rPr>
      </w:pPr>
      <w:r w:rsidRPr="00234BFB">
        <w:rPr>
          <w:rFonts w:eastAsia="SimSun"/>
          <w:sz w:val="28"/>
          <w:szCs w:val="28"/>
        </w:rPr>
        <w:t>Ганза // Большая Российская энциклопедия. М.: Большая Российская энциклопедия, 2006. Т. 6. С. 383.</w:t>
      </w:r>
    </w:p>
    <w:p w14:paraId="61FED935" w14:textId="77777777" w:rsidR="00C35790" w:rsidRPr="00234BFB" w:rsidRDefault="00C35790" w:rsidP="00234BFB">
      <w:pPr>
        <w:numPr>
          <w:ilvl w:val="0"/>
          <w:numId w:val="41"/>
        </w:numPr>
        <w:spacing w:line="360" w:lineRule="auto"/>
        <w:ind w:left="0" w:firstLine="567"/>
        <w:jc w:val="both"/>
        <w:rPr>
          <w:rFonts w:eastAsia="SimSun"/>
          <w:sz w:val="28"/>
          <w:szCs w:val="28"/>
        </w:rPr>
      </w:pPr>
      <w:r w:rsidRPr="00234BFB">
        <w:rPr>
          <w:rFonts w:eastAsia="SimSun"/>
          <w:i/>
          <w:sz w:val="28"/>
          <w:szCs w:val="28"/>
        </w:rPr>
        <w:t>Голикова Н. Б.</w:t>
      </w:r>
      <w:r w:rsidRPr="00234BFB">
        <w:rPr>
          <w:rFonts w:eastAsia="SimSun"/>
          <w:sz w:val="28"/>
          <w:szCs w:val="28"/>
        </w:rPr>
        <w:t xml:space="preserve"> Гости // Большая Российская энциклопедия. М.: Большая Российская энциклопедия. Т. 7. С. 511–512.</w:t>
      </w:r>
    </w:p>
    <w:p w14:paraId="08DFAD49" w14:textId="77777777" w:rsidR="00C35790" w:rsidRPr="00234BFB" w:rsidRDefault="00C35790" w:rsidP="00234BFB">
      <w:pPr>
        <w:numPr>
          <w:ilvl w:val="0"/>
          <w:numId w:val="41"/>
        </w:numPr>
        <w:snapToGrid w:val="0"/>
        <w:spacing w:line="360" w:lineRule="auto"/>
        <w:ind w:left="0" w:firstLine="567"/>
        <w:jc w:val="both"/>
        <w:rPr>
          <w:rFonts w:eastAsia="SimSun"/>
          <w:sz w:val="28"/>
          <w:szCs w:val="28"/>
        </w:rPr>
      </w:pPr>
      <w:r w:rsidRPr="00234BFB">
        <w:rPr>
          <w:rFonts w:eastAsia="SimSun"/>
          <w:i/>
          <w:iCs/>
          <w:sz w:val="28"/>
          <w:szCs w:val="28"/>
        </w:rPr>
        <w:t>Лачаева М. Ю.</w:t>
      </w:r>
      <w:r w:rsidRPr="00234BFB">
        <w:rPr>
          <w:rFonts w:eastAsia="SimSun"/>
          <w:sz w:val="28"/>
          <w:szCs w:val="28"/>
        </w:rPr>
        <w:t xml:space="preserve"> Консулы // Отечественная история с древнейших времен до 1917 года: Энциклопедия. М.: Большая Российская энциклопедия, 2000. Т. 3. С. 32.</w:t>
      </w:r>
    </w:p>
    <w:p w14:paraId="080773A2" w14:textId="77777777" w:rsidR="00C35790" w:rsidRPr="00234BFB" w:rsidRDefault="00C35790" w:rsidP="00234BFB">
      <w:pPr>
        <w:numPr>
          <w:ilvl w:val="0"/>
          <w:numId w:val="41"/>
        </w:numPr>
        <w:spacing w:line="360" w:lineRule="auto"/>
        <w:ind w:left="0" w:firstLine="567"/>
        <w:jc w:val="both"/>
        <w:rPr>
          <w:rFonts w:eastAsia="SimSun"/>
          <w:sz w:val="28"/>
          <w:szCs w:val="28"/>
        </w:rPr>
      </w:pPr>
      <w:r w:rsidRPr="00234BFB">
        <w:rPr>
          <w:rFonts w:eastAsia="SimSun"/>
          <w:sz w:val="28"/>
          <w:szCs w:val="28"/>
        </w:rPr>
        <w:t xml:space="preserve">Московская компания // Большая Российская энциклопедия. М.: Большая Российская энциклопедия, 2012. Т. 21. С. 245. </w:t>
      </w:r>
    </w:p>
    <w:p w14:paraId="20EBC47A" w14:textId="77777777" w:rsidR="00C35790" w:rsidRPr="00234BFB" w:rsidRDefault="00C35790" w:rsidP="00234BFB">
      <w:pPr>
        <w:numPr>
          <w:ilvl w:val="0"/>
          <w:numId w:val="41"/>
        </w:numPr>
        <w:spacing w:line="360" w:lineRule="auto"/>
        <w:ind w:left="0" w:firstLine="567"/>
        <w:jc w:val="both"/>
        <w:rPr>
          <w:rFonts w:eastAsia="SimSun"/>
          <w:sz w:val="28"/>
          <w:szCs w:val="28"/>
        </w:rPr>
      </w:pPr>
      <w:r w:rsidRPr="00234BFB">
        <w:rPr>
          <w:rFonts w:eastAsia="SimSun"/>
          <w:i/>
          <w:sz w:val="28"/>
          <w:szCs w:val="28"/>
        </w:rPr>
        <w:t>Новикова Л. Г.</w:t>
      </w:r>
      <w:r w:rsidRPr="00234BFB">
        <w:rPr>
          <w:rFonts w:eastAsia="SimSun"/>
          <w:sz w:val="28"/>
          <w:szCs w:val="28"/>
        </w:rPr>
        <w:t xml:space="preserve"> «Военный коммунизм» // Большая Российская энциклопедия. М.: Большая Российская энциклопедия, 2006. Т. 5. С. 553–555.</w:t>
      </w:r>
    </w:p>
    <w:p w14:paraId="0FDD3FC2" w14:textId="77777777" w:rsidR="00C35790" w:rsidRPr="00234BFB" w:rsidRDefault="00C35790" w:rsidP="00234BFB">
      <w:pPr>
        <w:numPr>
          <w:ilvl w:val="0"/>
          <w:numId w:val="41"/>
        </w:numPr>
        <w:spacing w:line="360" w:lineRule="auto"/>
        <w:ind w:left="0" w:firstLine="567"/>
        <w:jc w:val="both"/>
        <w:rPr>
          <w:rFonts w:eastAsia="SimSun"/>
          <w:sz w:val="28"/>
          <w:szCs w:val="28"/>
        </w:rPr>
      </w:pPr>
      <w:r w:rsidRPr="00234BFB">
        <w:rPr>
          <w:rFonts w:eastAsia="SimSun"/>
          <w:i/>
          <w:sz w:val="28"/>
          <w:szCs w:val="28"/>
        </w:rPr>
        <w:t>Петров А. Ю.</w:t>
      </w:r>
      <w:r w:rsidRPr="00234BFB">
        <w:rPr>
          <w:rFonts w:eastAsia="SimSun"/>
          <w:sz w:val="28"/>
          <w:szCs w:val="28"/>
        </w:rPr>
        <w:t xml:space="preserve"> Российско-Американская компания // Большая Российская энциклопедия. М.: Большая Российская энциклопедия, 2015. Т. 28. С. 681–682.</w:t>
      </w:r>
    </w:p>
    <w:p w14:paraId="35E3BB3C" w14:textId="5780C92A" w:rsidR="00C35790" w:rsidRPr="00234BFB" w:rsidRDefault="00C35790" w:rsidP="00234BFB">
      <w:pPr>
        <w:numPr>
          <w:ilvl w:val="0"/>
          <w:numId w:val="41"/>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Портал внешнеэкономической информации // Министерство экономического развития Российской Федерации. Портал внешнеэкономической информации [Электронный ресурс]. URL: http://www.ved.gov.ru/at_mpk (дата обращения: 19.12.2021).</w:t>
      </w:r>
    </w:p>
    <w:p w14:paraId="02B23497" w14:textId="0E897BB2" w:rsidR="00041C76" w:rsidRPr="00234BFB" w:rsidRDefault="00041C76" w:rsidP="00234BFB">
      <w:pPr>
        <w:numPr>
          <w:ilvl w:val="0"/>
          <w:numId w:val="41"/>
        </w:numPr>
        <w:autoSpaceDE w:val="0"/>
        <w:autoSpaceDN w:val="0"/>
        <w:adjustRightInd w:val="0"/>
        <w:spacing w:line="360" w:lineRule="auto"/>
        <w:ind w:left="0" w:firstLine="567"/>
        <w:jc w:val="both"/>
        <w:rPr>
          <w:rFonts w:eastAsia="Arial Unicode MS"/>
          <w:sz w:val="28"/>
          <w:szCs w:val="28"/>
          <w:lang w:eastAsia="zh-CN"/>
        </w:rPr>
      </w:pPr>
      <w:r w:rsidRPr="00234BFB">
        <w:rPr>
          <w:rFonts w:eastAsia="Arial Unicode MS"/>
          <w:sz w:val="28"/>
          <w:szCs w:val="28"/>
          <w:lang w:eastAsia="zh-CN"/>
        </w:rPr>
        <w:t>Статистика внешнего сектора // Банк России [Официальный сайт]. URL: https://www.cbr.ru/statistics/macro_itm/svs/ (дата обращения: 21.11.2022).</w:t>
      </w:r>
    </w:p>
    <w:p w14:paraId="157699EB" w14:textId="77777777" w:rsidR="00C35790" w:rsidRPr="00234BFB" w:rsidRDefault="00C35790" w:rsidP="00234BFB">
      <w:pPr>
        <w:numPr>
          <w:ilvl w:val="0"/>
          <w:numId w:val="41"/>
        </w:numPr>
        <w:autoSpaceDE w:val="0"/>
        <w:autoSpaceDN w:val="0"/>
        <w:adjustRightInd w:val="0"/>
        <w:spacing w:line="360" w:lineRule="auto"/>
        <w:ind w:left="0" w:firstLine="567"/>
        <w:jc w:val="both"/>
        <w:rPr>
          <w:rFonts w:eastAsia="Arial Unicode MS"/>
          <w:sz w:val="28"/>
          <w:szCs w:val="28"/>
          <w:lang w:val="en-US" w:eastAsia="zh-CN"/>
        </w:rPr>
      </w:pPr>
      <w:r w:rsidRPr="00234BFB">
        <w:rPr>
          <w:rFonts w:eastAsia="Arial Unicode MS"/>
          <w:sz w:val="28"/>
          <w:szCs w:val="28"/>
          <w:lang w:val="en-US" w:eastAsia="zh-CN"/>
        </w:rPr>
        <w:t>GDP [Electronic resource] // The World Bank [Official website]. URL: https://data.worldbank.org/indicator/NY.GDP.MKTP.CD?most_recent_value_desc=true&amp;view=map (last accessed: 13.12.2021).</w:t>
      </w:r>
    </w:p>
    <w:p w14:paraId="01FB8FD0" w14:textId="77777777" w:rsidR="00C35790" w:rsidRPr="00234BFB" w:rsidRDefault="00C35790" w:rsidP="00234BFB">
      <w:pPr>
        <w:numPr>
          <w:ilvl w:val="0"/>
          <w:numId w:val="41"/>
        </w:numPr>
        <w:autoSpaceDE w:val="0"/>
        <w:autoSpaceDN w:val="0"/>
        <w:adjustRightInd w:val="0"/>
        <w:spacing w:line="360" w:lineRule="auto"/>
        <w:ind w:left="0" w:firstLine="567"/>
        <w:jc w:val="both"/>
        <w:rPr>
          <w:rFonts w:eastAsia="Arial Unicode MS"/>
          <w:sz w:val="28"/>
          <w:szCs w:val="28"/>
          <w:lang w:val="en-US" w:eastAsia="zh-CN"/>
        </w:rPr>
      </w:pPr>
      <w:r w:rsidRPr="00234BFB">
        <w:rPr>
          <w:rFonts w:eastAsia="Arial Unicode MS"/>
          <w:sz w:val="28"/>
          <w:szCs w:val="28"/>
          <w:lang w:val="en-US" w:eastAsia="zh-CN"/>
        </w:rPr>
        <w:t>Overview of ASEAN-Russia Dialogue Relations // ASEAN [Official website]. URL: http://www.asean.org/news/item/overview-of-asean-russia-dialogue-relations (last accessed: 20.01.2022).</w:t>
      </w:r>
    </w:p>
    <w:p w14:paraId="2AC8BDF6" w14:textId="77777777" w:rsidR="00C35790" w:rsidRPr="00234BFB" w:rsidRDefault="00C35790" w:rsidP="00234BFB">
      <w:pPr>
        <w:numPr>
          <w:ilvl w:val="0"/>
          <w:numId w:val="41"/>
        </w:numPr>
        <w:autoSpaceDE w:val="0"/>
        <w:autoSpaceDN w:val="0"/>
        <w:adjustRightInd w:val="0"/>
        <w:spacing w:line="360" w:lineRule="auto"/>
        <w:ind w:left="0" w:firstLine="567"/>
        <w:jc w:val="both"/>
        <w:rPr>
          <w:rFonts w:eastAsia="Arial Unicode MS"/>
          <w:sz w:val="28"/>
          <w:szCs w:val="28"/>
          <w:lang w:val="en-US" w:eastAsia="zh-CN"/>
        </w:rPr>
      </w:pPr>
      <w:r w:rsidRPr="00234BFB">
        <w:rPr>
          <w:rFonts w:eastAsia="Arial Unicode MS"/>
          <w:sz w:val="28"/>
          <w:szCs w:val="28"/>
          <w:lang w:val="en-US" w:eastAsia="zh-CN"/>
        </w:rPr>
        <w:t>Research of SOGO SHOSHA: Origins, Establishment, and Development, Oct. 2012, Japan Foreign Trade Council, Inc. URL: https://www.jftc.or.jp/shosha/publish/2012_03_en.pdf (last accessed: 21.11.2021).</w:t>
      </w:r>
    </w:p>
    <w:p w14:paraId="722C3DF7" w14:textId="77777777" w:rsidR="00C35790" w:rsidRPr="00234BFB" w:rsidRDefault="00C35790" w:rsidP="00234BFB">
      <w:pPr>
        <w:numPr>
          <w:ilvl w:val="0"/>
          <w:numId w:val="41"/>
        </w:numPr>
        <w:autoSpaceDE w:val="0"/>
        <w:autoSpaceDN w:val="0"/>
        <w:adjustRightInd w:val="0"/>
        <w:spacing w:line="360" w:lineRule="auto"/>
        <w:ind w:left="0" w:firstLine="567"/>
        <w:jc w:val="both"/>
        <w:rPr>
          <w:rFonts w:eastAsia="Arial Unicode MS"/>
          <w:sz w:val="28"/>
          <w:szCs w:val="28"/>
          <w:lang w:val="en-US" w:eastAsia="zh-CN"/>
        </w:rPr>
      </w:pPr>
      <w:r w:rsidRPr="00234BFB">
        <w:rPr>
          <w:rFonts w:eastAsia="Arial Unicode MS"/>
          <w:sz w:val="28"/>
          <w:szCs w:val="28"/>
          <w:lang w:val="sv-SE" w:eastAsia="zh-CN"/>
        </w:rPr>
        <w:t>Team Finland network helps your company go global</w:t>
      </w:r>
      <w:r w:rsidRPr="00234BFB">
        <w:rPr>
          <w:rFonts w:eastAsia="Arial Unicode MS"/>
          <w:sz w:val="28"/>
          <w:szCs w:val="28"/>
          <w:lang w:val="en-US" w:eastAsia="zh-CN"/>
        </w:rPr>
        <w:t xml:space="preserve"> // </w:t>
      </w:r>
      <w:r w:rsidRPr="00234BFB">
        <w:rPr>
          <w:rFonts w:eastAsia="Arial Unicode MS"/>
          <w:sz w:val="28"/>
          <w:szCs w:val="28"/>
          <w:lang w:val="sv-SE" w:eastAsia="zh-CN"/>
        </w:rPr>
        <w:t>Team Finland</w:t>
      </w:r>
      <w:r w:rsidRPr="00234BFB">
        <w:rPr>
          <w:rFonts w:eastAsia="Arial Unicode MS"/>
          <w:sz w:val="28"/>
          <w:szCs w:val="28"/>
          <w:lang w:val="en-US" w:eastAsia="zh-CN"/>
        </w:rPr>
        <w:t xml:space="preserve"> [Official website]. URL: https://www.team-finland.fi/en (last accessed: 11.</w:t>
      </w:r>
      <w:r w:rsidRPr="00234BFB">
        <w:rPr>
          <w:rFonts w:eastAsia="Arial Unicode MS"/>
          <w:sz w:val="28"/>
          <w:szCs w:val="28"/>
          <w:lang w:eastAsia="zh-CN"/>
        </w:rPr>
        <w:t>11</w:t>
      </w:r>
      <w:r w:rsidRPr="00234BFB">
        <w:rPr>
          <w:rFonts w:eastAsia="Arial Unicode MS"/>
          <w:sz w:val="28"/>
          <w:szCs w:val="28"/>
          <w:lang w:val="en-US" w:eastAsia="zh-CN"/>
        </w:rPr>
        <w:t>.2021).</w:t>
      </w:r>
    </w:p>
    <w:p w14:paraId="26521508" w14:textId="77777777" w:rsidR="00C35790" w:rsidRPr="00234BFB" w:rsidRDefault="00C35790" w:rsidP="00234BFB">
      <w:pPr>
        <w:numPr>
          <w:ilvl w:val="0"/>
          <w:numId w:val="41"/>
        </w:numPr>
        <w:autoSpaceDE w:val="0"/>
        <w:autoSpaceDN w:val="0"/>
        <w:adjustRightInd w:val="0"/>
        <w:spacing w:line="360" w:lineRule="auto"/>
        <w:ind w:left="0" w:firstLine="567"/>
        <w:jc w:val="both"/>
        <w:rPr>
          <w:rFonts w:eastAsia="Arial Unicode MS"/>
          <w:sz w:val="28"/>
          <w:szCs w:val="28"/>
          <w:lang w:val="en-US" w:eastAsia="zh-CN"/>
        </w:rPr>
      </w:pPr>
      <w:r w:rsidRPr="00234BFB">
        <w:rPr>
          <w:rFonts w:eastAsia="Arial Unicode MS"/>
          <w:sz w:val="28"/>
          <w:szCs w:val="28"/>
          <w:lang w:val="en-US" w:eastAsia="zh-CN"/>
        </w:rPr>
        <w:t>Trends in global export value of trade in goods from 1950 to 2020 (in billion U. S. dollars) // Statista [Official website]. URL: https://www.statista.com/statistics/264682/worldwide-export-volume-in-the-trade-since-1950/ (last accessed: 15.12.2021).</w:t>
      </w:r>
    </w:p>
    <w:p w14:paraId="1EE3A675" w14:textId="5BF68BCE" w:rsidR="00C35790" w:rsidRPr="00BF45A9" w:rsidRDefault="00C35790">
      <w:pPr>
        <w:rPr>
          <w:sz w:val="28"/>
          <w:szCs w:val="28"/>
          <w:lang w:val="en-US"/>
        </w:rPr>
      </w:pPr>
      <w:r w:rsidRPr="00BF45A9">
        <w:rPr>
          <w:sz w:val="28"/>
          <w:szCs w:val="28"/>
          <w:lang w:val="en-US"/>
        </w:rPr>
        <w:br w:type="page"/>
      </w:r>
    </w:p>
    <w:p w14:paraId="1C5E4E3B" w14:textId="7CA9F1DF" w:rsidR="00573A7F" w:rsidRDefault="00C35790" w:rsidP="00C35790">
      <w:pPr>
        <w:pStyle w:val="10"/>
      </w:pPr>
      <w:bookmarkStart w:id="149" w:name="_Toc124890755"/>
      <w:r w:rsidRPr="00C35790">
        <w:t>Приложение А.</w:t>
      </w:r>
      <w:r>
        <w:br/>
      </w:r>
      <w:r w:rsidRPr="00C35790">
        <w:t>Список экспертов, участвовавших в опросе на предмет возможного сценария картины прогнозного фона развития российской экономической дипломатии на среднесрочный период проспекции (3-5 лет)</w:t>
      </w:r>
      <w:bookmarkEnd w:id="149"/>
    </w:p>
    <w:p w14:paraId="1E75A87A" w14:textId="77777777" w:rsidR="00573A7F" w:rsidRDefault="00573A7F" w:rsidP="00820F03">
      <w:pPr>
        <w:jc w:val="center"/>
        <w:rPr>
          <w:sz w:val="28"/>
          <w:szCs w:val="28"/>
        </w:rPr>
      </w:pPr>
    </w:p>
    <w:p w14:paraId="43C1BC18" w14:textId="77777777" w:rsidR="00C35790" w:rsidRPr="00D04D03" w:rsidRDefault="00C35790" w:rsidP="00C35790">
      <w:pPr>
        <w:spacing w:line="360" w:lineRule="auto"/>
        <w:ind w:firstLine="567"/>
        <w:jc w:val="both"/>
        <w:rPr>
          <w:sz w:val="28"/>
          <w:szCs w:val="28"/>
        </w:rPr>
      </w:pPr>
      <w:r w:rsidRPr="00D04D03">
        <w:rPr>
          <w:b/>
          <w:bCs/>
          <w:sz w:val="28"/>
          <w:szCs w:val="28"/>
        </w:rPr>
        <w:t>Аникин Владимир Иванович</w:t>
      </w:r>
      <w:r w:rsidRPr="00D04D03">
        <w:rPr>
          <w:sz w:val="28"/>
          <w:szCs w:val="28"/>
        </w:rPr>
        <w:t>, д.э.н., главный научный сотрудник Дипломатической академии Министерства иностранных дел Российской Федерации, профессор, почетный доктор Национальной академии управления Украины, действительный член РАЕН и Международной академии информатизации</w:t>
      </w:r>
    </w:p>
    <w:p w14:paraId="7A59AC92" w14:textId="77777777" w:rsidR="00C35790" w:rsidRPr="00D04D03" w:rsidRDefault="00C35790" w:rsidP="00C35790">
      <w:pPr>
        <w:spacing w:line="360" w:lineRule="auto"/>
        <w:ind w:firstLine="567"/>
        <w:jc w:val="both"/>
        <w:rPr>
          <w:sz w:val="28"/>
          <w:szCs w:val="28"/>
        </w:rPr>
      </w:pPr>
      <w:r w:rsidRPr="00D04D03">
        <w:rPr>
          <w:b/>
          <w:bCs/>
          <w:sz w:val="28"/>
          <w:szCs w:val="28"/>
        </w:rPr>
        <w:t>Карпович Олег Геннадьевич</w:t>
      </w:r>
      <w:r w:rsidRPr="00D04D03">
        <w:rPr>
          <w:sz w:val="28"/>
          <w:szCs w:val="28"/>
        </w:rPr>
        <w:t>, д.полит.н., д.ю.н., проректор по научной работе, директор Института актуальных международных проблем Дипломатической академии Министерства иностранных дел Российской Федерации</w:t>
      </w:r>
    </w:p>
    <w:p w14:paraId="5D3E64A8" w14:textId="77777777" w:rsidR="00C35790" w:rsidRPr="00D04D03" w:rsidRDefault="00C35790" w:rsidP="00C35790">
      <w:pPr>
        <w:spacing w:line="360" w:lineRule="auto"/>
        <w:ind w:firstLine="567"/>
        <w:jc w:val="both"/>
        <w:rPr>
          <w:sz w:val="28"/>
          <w:szCs w:val="28"/>
        </w:rPr>
      </w:pPr>
      <w:r w:rsidRPr="00D04D03">
        <w:rPr>
          <w:b/>
          <w:bCs/>
          <w:sz w:val="28"/>
          <w:szCs w:val="28"/>
        </w:rPr>
        <w:t>Поляков Леонид Владимирович</w:t>
      </w:r>
      <w:r w:rsidRPr="00D04D03">
        <w:rPr>
          <w:sz w:val="28"/>
          <w:szCs w:val="28"/>
        </w:rPr>
        <w:t>, д.филос.н., профессор-исследователь кафедры теории и практики взаимодействия бизнеса и власти НИУ ВШЭ, профессор-исследователь департамента политики и управления НИУ ВШЭ</w:t>
      </w:r>
    </w:p>
    <w:p w14:paraId="3DA8788B" w14:textId="77777777" w:rsidR="00C35790" w:rsidRPr="00D04D03" w:rsidRDefault="00C35790" w:rsidP="00C35790">
      <w:pPr>
        <w:spacing w:line="360" w:lineRule="auto"/>
        <w:ind w:firstLine="567"/>
        <w:jc w:val="both"/>
        <w:rPr>
          <w:sz w:val="28"/>
          <w:szCs w:val="28"/>
        </w:rPr>
      </w:pPr>
      <w:r w:rsidRPr="00D04D03">
        <w:rPr>
          <w:b/>
          <w:bCs/>
          <w:sz w:val="28"/>
          <w:szCs w:val="28"/>
        </w:rPr>
        <w:t>Харланов Алексей Сергеевич</w:t>
      </w:r>
      <w:r w:rsidRPr="00D04D03">
        <w:rPr>
          <w:sz w:val="28"/>
          <w:szCs w:val="28"/>
        </w:rPr>
        <w:t>, д.э.н., профессор кафедры Мировая экономика Дипломатической академии Министерства иностранных дел Российской Федерации, член Совета Ректоров России</w:t>
      </w:r>
    </w:p>
    <w:p w14:paraId="03253B79" w14:textId="77777777" w:rsidR="00C35790" w:rsidRPr="00D04D03" w:rsidRDefault="00C35790" w:rsidP="00C35790">
      <w:pPr>
        <w:spacing w:line="360" w:lineRule="auto"/>
        <w:ind w:firstLine="567"/>
        <w:jc w:val="both"/>
        <w:rPr>
          <w:sz w:val="28"/>
          <w:szCs w:val="28"/>
        </w:rPr>
      </w:pPr>
      <w:r w:rsidRPr="00D04D03">
        <w:rPr>
          <w:b/>
          <w:bCs/>
          <w:sz w:val="28"/>
          <w:szCs w:val="28"/>
        </w:rPr>
        <w:t>Чекмарев Петр Александрович</w:t>
      </w:r>
      <w:r w:rsidRPr="00D04D03">
        <w:rPr>
          <w:sz w:val="28"/>
          <w:szCs w:val="28"/>
        </w:rPr>
        <w:t>, академик РАН, д.с-х.н., заместитель президента РАН, председатель комитета по развитию агропромышленного комплекса ТПП РФ</w:t>
      </w:r>
    </w:p>
    <w:p w14:paraId="466755AB" w14:textId="77777777" w:rsidR="00C35790" w:rsidRPr="00D04D03" w:rsidRDefault="00C35790" w:rsidP="00C35790">
      <w:pPr>
        <w:spacing w:line="360" w:lineRule="auto"/>
        <w:ind w:firstLine="567"/>
        <w:jc w:val="both"/>
        <w:rPr>
          <w:sz w:val="28"/>
          <w:szCs w:val="28"/>
        </w:rPr>
      </w:pPr>
      <w:r w:rsidRPr="00D04D03">
        <w:rPr>
          <w:b/>
          <w:bCs/>
          <w:sz w:val="28"/>
          <w:szCs w:val="28"/>
        </w:rPr>
        <w:t>Шлямин Валерий Александрович</w:t>
      </w:r>
      <w:r w:rsidRPr="00D04D03">
        <w:rPr>
          <w:sz w:val="28"/>
          <w:szCs w:val="28"/>
        </w:rPr>
        <w:t xml:space="preserve">, д.э.н. заместитель директора, научный руководитель Института североевропейских и арктических исследований ПетрГУ </w:t>
      </w:r>
    </w:p>
    <w:p w14:paraId="054E4A42" w14:textId="77777777" w:rsidR="00C35790" w:rsidRPr="00D04D03" w:rsidRDefault="00C35790" w:rsidP="00C35790">
      <w:pPr>
        <w:spacing w:line="360" w:lineRule="auto"/>
        <w:ind w:firstLine="567"/>
        <w:jc w:val="both"/>
        <w:rPr>
          <w:sz w:val="28"/>
          <w:szCs w:val="28"/>
        </w:rPr>
      </w:pPr>
      <w:r w:rsidRPr="00D04D03">
        <w:rPr>
          <w:b/>
          <w:bCs/>
          <w:sz w:val="28"/>
          <w:szCs w:val="28"/>
        </w:rPr>
        <w:t>Юргенс Игорь Юрьевич</w:t>
      </w:r>
      <w:r w:rsidRPr="00D04D03">
        <w:rPr>
          <w:sz w:val="28"/>
          <w:szCs w:val="28"/>
        </w:rPr>
        <w:t>, к.э.н., профессор кафедры управления рисками и страхования МГИМО, ведущий научный сотрудник Центра устойчивого развития МГИМО</w:t>
      </w:r>
    </w:p>
    <w:p w14:paraId="07BBF601" w14:textId="39A0B47E" w:rsidR="00C35790" w:rsidRPr="00C35790" w:rsidRDefault="00C35790" w:rsidP="00C35790">
      <w:pPr>
        <w:spacing w:line="360" w:lineRule="auto"/>
        <w:ind w:firstLine="567"/>
        <w:jc w:val="both"/>
        <w:rPr>
          <w:sz w:val="28"/>
          <w:szCs w:val="28"/>
        </w:rPr>
      </w:pPr>
      <w:r w:rsidRPr="00D04D03">
        <w:rPr>
          <w:b/>
          <w:bCs/>
          <w:sz w:val="28"/>
          <w:szCs w:val="28"/>
        </w:rPr>
        <w:t>Яковенко Александр Владимирович</w:t>
      </w:r>
      <w:r w:rsidRPr="00D04D03">
        <w:rPr>
          <w:sz w:val="28"/>
          <w:szCs w:val="28"/>
        </w:rPr>
        <w:t>, д.ю.н., профессор, ректор Дипломатической академии Министерства иностранных дел Российской Федерации, член коллегии МИД России.</w:t>
      </w:r>
    </w:p>
    <w:p w14:paraId="50D92C13" w14:textId="77777777" w:rsidR="00C35790" w:rsidRPr="00C35790" w:rsidRDefault="00C35790" w:rsidP="00C35790">
      <w:pPr>
        <w:spacing w:line="360" w:lineRule="auto"/>
        <w:ind w:firstLine="567"/>
        <w:jc w:val="both"/>
        <w:rPr>
          <w:sz w:val="28"/>
          <w:szCs w:val="28"/>
        </w:rPr>
        <w:sectPr w:rsidR="00C35790" w:rsidRPr="00C35790" w:rsidSect="00BF45A9">
          <w:headerReference w:type="default" r:id="rId24"/>
          <w:footnotePr>
            <w:numRestart w:val="eachPage"/>
          </w:footnotePr>
          <w:pgSz w:w="11906" w:h="16838"/>
          <w:pgMar w:top="1134" w:right="567" w:bottom="1134" w:left="1418" w:header="709" w:footer="709" w:gutter="0"/>
          <w:cols w:space="708"/>
          <w:titlePg/>
          <w:docGrid w:linePitch="360"/>
        </w:sectPr>
      </w:pPr>
    </w:p>
    <w:p w14:paraId="367CB915" w14:textId="1EB10268" w:rsidR="00C35790" w:rsidRPr="00C35790" w:rsidRDefault="00C35790" w:rsidP="00C35790">
      <w:pPr>
        <w:pStyle w:val="10"/>
      </w:pPr>
      <w:bookmarkStart w:id="150" w:name="_Toc115983600"/>
      <w:bookmarkStart w:id="151" w:name="_Toc124890756"/>
      <w:r w:rsidRPr="00C35790">
        <w:t>Приложение Б.</w:t>
      </w:r>
      <w:r w:rsidRPr="00C35790">
        <w:br/>
        <w:t>Методологические основы исследования современной экономической дипломатии России</w:t>
      </w:r>
      <w:bookmarkEnd w:id="150"/>
      <w:bookmarkEnd w:id="151"/>
    </w:p>
    <w:p w14:paraId="69D52ED9" w14:textId="77777777" w:rsidR="00C35790" w:rsidRPr="00C35790" w:rsidRDefault="00C35790" w:rsidP="00C35790">
      <w:pPr>
        <w:rPr>
          <w:sz w:val="24"/>
          <w:szCs w:val="24"/>
        </w:rPr>
      </w:pPr>
    </w:p>
    <w:p w14:paraId="32731AF7" w14:textId="77777777" w:rsidR="00C35790" w:rsidRPr="00C35790" w:rsidRDefault="00C35790" w:rsidP="00C35790">
      <w:pPr>
        <w:jc w:val="center"/>
        <w:rPr>
          <w:sz w:val="28"/>
          <w:szCs w:val="28"/>
        </w:rPr>
      </w:pPr>
      <w:r w:rsidRPr="00C35790">
        <w:rPr>
          <w:noProof/>
          <w:sz w:val="28"/>
          <w:szCs w:val="28"/>
        </w:rPr>
        <w:drawing>
          <wp:inline distT="0" distB="0" distL="0" distR="0" wp14:anchorId="4A06DA04" wp14:editId="03E6B10F">
            <wp:extent cx="9116148" cy="5306386"/>
            <wp:effectExtent l="0" t="0" r="190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5">
                      <a:extLst>
                        <a:ext uri="{28A0092B-C50C-407E-A947-70E740481C1C}">
                          <a14:useLocalDpi xmlns:a14="http://schemas.microsoft.com/office/drawing/2010/main" val="0"/>
                        </a:ext>
                      </a:extLst>
                    </a:blip>
                    <a:stretch>
                      <a:fillRect/>
                    </a:stretch>
                  </pic:blipFill>
                  <pic:spPr>
                    <a:xfrm>
                      <a:off x="0" y="0"/>
                      <a:ext cx="9116148" cy="5306386"/>
                    </a:xfrm>
                    <a:prstGeom prst="rect">
                      <a:avLst/>
                    </a:prstGeom>
                  </pic:spPr>
                </pic:pic>
              </a:graphicData>
            </a:graphic>
          </wp:inline>
        </w:drawing>
      </w:r>
    </w:p>
    <w:p w14:paraId="04DE514C" w14:textId="77777777" w:rsidR="00C35790" w:rsidRPr="00C35790" w:rsidRDefault="00C35790" w:rsidP="00C35790">
      <w:pPr>
        <w:autoSpaceDE w:val="0"/>
        <w:autoSpaceDN w:val="0"/>
        <w:adjustRightInd w:val="0"/>
        <w:jc w:val="center"/>
        <w:rPr>
          <w:sz w:val="28"/>
          <w:szCs w:val="28"/>
        </w:rPr>
      </w:pPr>
      <w:r w:rsidRPr="00C35790">
        <w:rPr>
          <w:b/>
          <w:sz w:val="28"/>
          <w:szCs w:val="28"/>
        </w:rPr>
        <w:t>Рисунок Б.1</w:t>
      </w:r>
      <w:r w:rsidRPr="00C35790">
        <w:rPr>
          <w:sz w:val="28"/>
          <w:szCs w:val="28"/>
        </w:rPr>
        <w:t xml:space="preserve"> – Методологические основы исследования современной экономической дипломатии России.</w:t>
      </w:r>
    </w:p>
    <w:p w14:paraId="5FE182BC" w14:textId="07B61625" w:rsidR="00C35790" w:rsidRPr="00C35790" w:rsidRDefault="00C35790" w:rsidP="00C35790">
      <w:pPr>
        <w:pStyle w:val="10"/>
        <w:rPr>
          <w:rFonts w:ascii="Calibri Light" w:hAnsi="Calibri Light"/>
          <w:noProof/>
        </w:rPr>
      </w:pPr>
      <w:r w:rsidRPr="00C35790">
        <w:rPr>
          <w:rFonts w:ascii="Calibri Light" w:hAnsi="Calibri Light"/>
        </w:rPr>
        <w:br w:type="page"/>
      </w:r>
      <w:bookmarkStart w:id="152" w:name="_Toc115983601"/>
      <w:bookmarkStart w:id="153" w:name="_Toc124890757"/>
      <w:r w:rsidRPr="00C35790">
        <w:t>Приложение В.</w:t>
      </w:r>
      <w:r w:rsidRPr="00C35790">
        <w:br/>
        <w:t xml:space="preserve">Модель оценки возможностей экономической дипломатии России в кризисных условиях развития </w:t>
      </w:r>
      <w:r w:rsidRPr="00C35790">
        <w:br/>
        <w:t>международных отношений</w:t>
      </w:r>
      <w:bookmarkEnd w:id="152"/>
      <w:bookmarkEnd w:id="153"/>
    </w:p>
    <w:p w14:paraId="696153FD" w14:textId="77777777" w:rsidR="00C35790" w:rsidRPr="00C35790" w:rsidRDefault="00C35790" w:rsidP="00C35790">
      <w:pPr>
        <w:jc w:val="center"/>
        <w:rPr>
          <w:b/>
          <w:bCs/>
          <w:sz w:val="28"/>
          <w:szCs w:val="28"/>
        </w:rPr>
      </w:pPr>
      <w:r w:rsidRPr="00C35790">
        <w:rPr>
          <w:b/>
          <w:bCs/>
          <w:noProof/>
          <w:sz w:val="28"/>
          <w:szCs w:val="28"/>
        </w:rPr>
        <w:drawing>
          <wp:inline distT="0" distB="0" distL="0" distR="0" wp14:anchorId="44234B9D" wp14:editId="38F7420E">
            <wp:extent cx="8391600" cy="5040000"/>
            <wp:effectExtent l="0" t="0" r="952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6">
                      <a:extLst>
                        <a:ext uri="{28A0092B-C50C-407E-A947-70E740481C1C}">
                          <a14:useLocalDpi xmlns:a14="http://schemas.microsoft.com/office/drawing/2010/main" val="0"/>
                        </a:ext>
                      </a:extLst>
                    </a:blip>
                    <a:stretch>
                      <a:fillRect/>
                    </a:stretch>
                  </pic:blipFill>
                  <pic:spPr>
                    <a:xfrm>
                      <a:off x="0" y="0"/>
                      <a:ext cx="8391600" cy="5040000"/>
                    </a:xfrm>
                    <a:prstGeom prst="rect">
                      <a:avLst/>
                    </a:prstGeom>
                  </pic:spPr>
                </pic:pic>
              </a:graphicData>
            </a:graphic>
          </wp:inline>
        </w:drawing>
      </w:r>
    </w:p>
    <w:p w14:paraId="0F8A5C62" w14:textId="730C4671" w:rsidR="00C35790" w:rsidRPr="00C35790" w:rsidRDefault="00C35790" w:rsidP="00C35790">
      <w:pPr>
        <w:autoSpaceDE w:val="0"/>
        <w:autoSpaceDN w:val="0"/>
        <w:adjustRightInd w:val="0"/>
        <w:jc w:val="center"/>
        <w:rPr>
          <w:b/>
          <w:bCs/>
          <w:sz w:val="28"/>
          <w:szCs w:val="28"/>
        </w:rPr>
      </w:pPr>
      <w:r w:rsidRPr="00C35790">
        <w:rPr>
          <w:b/>
          <w:sz w:val="28"/>
          <w:szCs w:val="28"/>
        </w:rPr>
        <w:t>Рисунок В.1</w:t>
      </w:r>
      <w:r w:rsidRPr="00C35790">
        <w:rPr>
          <w:sz w:val="28"/>
          <w:szCs w:val="28"/>
        </w:rPr>
        <w:t xml:space="preserve"> – Модель оценки возможностей экономической дипломатии России в кризисных условиях развития международных отношений</w:t>
      </w:r>
    </w:p>
    <w:p w14:paraId="47C31533" w14:textId="77777777" w:rsidR="00C35790" w:rsidRDefault="00C35790">
      <w:pPr>
        <w:rPr>
          <w:sz w:val="28"/>
          <w:szCs w:val="28"/>
        </w:rPr>
      </w:pPr>
    </w:p>
    <w:sectPr w:rsidR="00C35790" w:rsidSect="00C35790">
      <w:headerReference w:type="first" r:id="rId27"/>
      <w:footnotePr>
        <w:numRestart w:val="eachPage"/>
      </w:footnotePr>
      <w:pgSz w:w="16838" w:h="11906" w:orient="landscape"/>
      <w:pgMar w:top="1418" w:right="1134" w:bottom="567" w:left="1134"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A98D5E" w14:textId="77777777" w:rsidR="00E55503" w:rsidRDefault="00E55503">
      <w:r>
        <w:separator/>
      </w:r>
    </w:p>
  </w:endnote>
  <w:endnote w:type="continuationSeparator" w:id="0">
    <w:p w14:paraId="1B443F64" w14:textId="77777777" w:rsidR="00E55503" w:rsidRDefault="00E55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DejaVu Sans">
    <w:altName w:val="Times New Roman"/>
    <w:charset w:val="01"/>
    <w:family w:val="auto"/>
    <w:pitch w:val="variable"/>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Franklin Gothic Demi">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 Gothic Demi Cond">
    <w:charset w:val="CC"/>
    <w:family w:val="swiss"/>
    <w:pitch w:val="variable"/>
    <w:sig w:usb0="00000287" w:usb1="00000000" w:usb2="00000000" w:usb3="00000000" w:csb0="0000009F" w:csb1="00000000"/>
  </w:font>
  <w:font w:name="Franklin Gothic Book">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ndara">
    <w:panose1 w:val="020E0502030303020204"/>
    <w:charset w:val="CC"/>
    <w:family w:val="swiss"/>
    <w:pitch w:val="variable"/>
    <w:sig w:usb0="A00002EF" w:usb1="4000A44B" w:usb2="00000000" w:usb3="00000000" w:csb0="0000019F" w:csb1="00000000"/>
  </w:font>
  <w:font w:name="a_Timer">
    <w:altName w:val="Times New Roman"/>
    <w:charset w:val="00"/>
    <w:family w:val="roman"/>
    <w:pitch w:val="variable"/>
  </w:font>
  <w:font w:name="ACSRS">
    <w:charset w:val="00"/>
    <w:family w:val="auto"/>
    <w:pitch w:val="variable"/>
  </w:font>
  <w:font w:name="Corbel">
    <w:panose1 w:val="020B0503020204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HelveticaNeueLT Std">
    <w:altName w:val="Arial"/>
    <w:charset w:val="00"/>
    <w:family w:val="swiss"/>
    <w:pitch w:val="default"/>
  </w:font>
  <w:font w:name="OpenSymbol">
    <w:charset w:val="00"/>
    <w:family w:val="auto"/>
    <w:pitch w:val="variable"/>
    <w:sig w:usb0="800000AF" w:usb1="1001ECEA" w:usb2="00000000" w:usb3="00000000" w:csb0="00000001" w:csb1="00000000"/>
  </w:font>
  <w:font w:name="Liberation Sans">
    <w:altName w:val="Arial"/>
    <w:charset w:val="CC"/>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Respect">
    <w:altName w:val="Arial"/>
    <w:panose1 w:val="00000000000000000000"/>
    <w:charset w:val="00"/>
    <w:family w:val="swiss"/>
    <w:notTrueType/>
    <w:pitch w:val="variable"/>
    <w:sig w:usb0="00000003" w:usb1="00000000" w:usb2="00000000" w:usb3="00000000" w:csb0="00000001" w:csb1="00000000"/>
  </w:font>
  <w:font w:name="MS ??">
    <w:altName w:val="MS Gothic"/>
    <w:panose1 w:val="00000000000000000000"/>
    <w:charset w:val="80"/>
    <w:family w:val="auto"/>
    <w:notTrueType/>
    <w:pitch w:val="variable"/>
    <w:sig w:usb0="00000000" w:usb1="08070000" w:usb2="00000010" w:usb3="00000000" w:csb0="00020000" w:csb1="00000000"/>
  </w:font>
  <w:font w:name="MyslNarrowC">
    <w:altName w:val="Times New Roman"/>
    <w:panose1 w:val="00000000000000000000"/>
    <w:charset w:val="CC"/>
    <w:family w:val="auto"/>
    <w:notTrueType/>
    <w:pitch w:val="variable"/>
    <w:sig w:usb0="00000203" w:usb1="00000000" w:usb2="00000000" w:usb3="00000000" w:csb0="00000005" w:csb1="00000000"/>
  </w:font>
  <w:font w:name="PragmaticaC">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onstantia">
    <w:panose1 w:val="02030602050306030303"/>
    <w:charset w:val="CC"/>
    <w:family w:val="roman"/>
    <w:pitch w:val="variable"/>
    <w:sig w:usb0="A00002EF" w:usb1="4000204B" w:usb2="00000000" w:usb3="00000000" w:csb0="0000019F" w:csb1="00000000"/>
  </w:font>
  <w:font w:name="Impact">
    <w:panose1 w:val="020B0806030902050204"/>
    <w:charset w:val="CC"/>
    <w:family w:val="swiss"/>
    <w:pitch w:val="variable"/>
    <w:sig w:usb0="00000287" w:usb1="00000000" w:usb2="00000000" w:usb3="00000000" w:csb0="0000009F" w:csb1="00000000"/>
  </w:font>
  <w:font w:name="Times">
    <w:panose1 w:val="02020603050405020304"/>
    <w:charset w:val="00"/>
    <w:family w:val="roman"/>
    <w:pitch w:val="variable"/>
    <w:sig w:usb0="00000007" w:usb1="00000000" w:usb2="00000000" w:usb3="00000000" w:csb0="00000093" w:csb1="00000000"/>
  </w:font>
  <w:font w:name="Lohit Hindi">
    <w:altName w:val="Times New Roman"/>
    <w:panose1 w:val="00000000000000000000"/>
    <w:charset w:val="00"/>
    <w:family w:val="roman"/>
    <w:notTrueType/>
    <w:pitch w:val="default"/>
  </w:font>
  <w:font w:name="Malgun Gothic Semilight">
    <w:panose1 w:val="020B0502040204020203"/>
    <w:charset w:val="81"/>
    <w:family w:val="swiss"/>
    <w:pitch w:val="variable"/>
    <w:sig w:usb0="B0000AAF" w:usb1="09DF7CFB" w:usb2="00000012" w:usb3="00000000" w:csb0="003E01BD" w:csb1="00000000"/>
  </w:font>
  <w:font w:name="Calibri Light">
    <w:panose1 w:val="020F0302020204030204"/>
    <w:charset w:val="00"/>
    <w:family w:val="swiss"/>
    <w:pitch w:val="variable"/>
    <w:sig w:usb0="A00002EF" w:usb1="4000207B" w:usb2="00000000" w:usb3="00000000" w:csb0="0000009F" w:csb1="00000000"/>
  </w:font>
  <w:font w:name="Times New Roman Bold">
    <w:altName w:val="Times New Roman"/>
    <w:charset w:val="00"/>
    <w:family w:val="roman"/>
    <w:pitch w:val="default"/>
  </w:font>
  <w:font w:name="ヒラギノ角ゴ Pro W3">
    <w:charset w:val="80"/>
    <w:family w:val="auto"/>
    <w:pitch w:val="variable"/>
    <w:sig w:usb0="E00002FF" w:usb1="7AC7FFFF" w:usb2="00000012" w:usb3="00000000" w:csb0="0002000D" w:csb1="00000000"/>
  </w:font>
  <w:font w:name="TimesNewRomanPSMT">
    <w:altName w:val="Times New Roman"/>
    <w:panose1 w:val="00000000000000000000"/>
    <w:charset w:val="00"/>
    <w:family w:val="roman"/>
    <w:notTrueType/>
    <w:pitch w:val="default"/>
    <w:sig w:usb0="00000001" w:usb1="08070000" w:usb2="00000010" w:usb3="00000000" w:csb0="00020000" w:csb1="00000000"/>
  </w:font>
  <w:font w:name="Century Schoolbook">
    <w:charset w:val="CC"/>
    <w:family w:val="roman"/>
    <w:pitch w:val="variable"/>
    <w:sig w:usb0="00000287" w:usb1="00000000" w:usb2="00000000" w:usb3="00000000" w:csb0="0000009F" w:csb1="00000000"/>
  </w:font>
  <w:font w:name="Microsoft Yi Baiti">
    <w:panose1 w:val="03000500000000000000"/>
    <w:charset w:val="00"/>
    <w:family w:val="script"/>
    <w:pitch w:val="variable"/>
    <w:sig w:usb0="80000003" w:usb1="00010402" w:usb2="00080002" w:usb3="00000000" w:csb0="00000001" w:csb1="00000000"/>
  </w:font>
  <w:font w:name="STFangsong">
    <w:altName w:val="Arial Unicode MS"/>
    <w:charset w:val="86"/>
    <w:family w:val="auto"/>
    <w:pitch w:val="variable"/>
    <w:sig w:usb0="00000000" w:usb1="080F0000" w:usb2="00000010" w:usb3="00000000" w:csb0="0004009F" w:csb1="00000000"/>
  </w:font>
  <w:font w:name="Helvetica">
    <w:panose1 w:val="020B0604020202020204"/>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SchoolDL">
    <w:altName w:val="Times New Roman"/>
    <w:panose1 w:val="00000000000000000000"/>
    <w:charset w:val="00"/>
    <w:family w:val="auto"/>
    <w:notTrueType/>
    <w:pitch w:val="variable"/>
    <w:sig w:usb0="00000003" w:usb1="00000000" w:usb2="00000000" w:usb3="00000000" w:csb0="00000001" w:csb1="00000000"/>
  </w:font>
  <w:font w:name="Andale Sans UI">
    <w:altName w:val="Times New Roman"/>
    <w:charset w:val="00"/>
    <w:family w:val="auto"/>
    <w:pitch w:val="variable"/>
  </w:font>
  <w:font w:name="Baskerville Win95BT">
    <w:altName w:val="Times New Roman"/>
    <w:panose1 w:val="00000000000000000000"/>
    <w:charset w:val="CC"/>
    <w:family w:val="roman"/>
    <w:notTrueType/>
    <w:pitch w:val="default"/>
    <w:sig w:usb0="00000001" w:usb1="00000000" w:usb2="00000000" w:usb3="00000000" w:csb0="00000005" w:csb1="00000000"/>
  </w:font>
  <w:font w:name="SymbolMT">
    <w:altName w:val="Microsoft JhengHei"/>
    <w:panose1 w:val="00000000000000000000"/>
    <w:charset w:val="88"/>
    <w:family w:val="auto"/>
    <w:notTrueType/>
    <w:pitch w:val="default"/>
    <w:sig w:usb0="00000000" w:usb1="08080000" w:usb2="00000010" w:usb3="00000000" w:csb0="00100000" w:csb1="00000000"/>
  </w:font>
  <w:font w:name="Peterburg Cyr">
    <w:altName w:val="Arial"/>
    <w:panose1 w:val="00000000000000000000"/>
    <w:charset w:val="CC"/>
    <w:family w:val="swiss"/>
    <w:notTrueType/>
    <w:pitch w:val="default"/>
    <w:sig w:usb0="00000001" w:usb1="00000000" w:usb2="00000000" w:usb3="00000000" w:csb0="00000005" w:csb1="00000000"/>
  </w:font>
  <w:font w:name="TimesNewRoman">
    <w:altName w:val="Times New Roman"/>
    <w:panose1 w:val="00000000000000000000"/>
    <w:charset w:val="00"/>
    <w:family w:val="roman"/>
    <w:notTrueType/>
    <w:pitch w:val="default"/>
  </w:font>
  <w:font w:name="Trebuchet MS">
    <w:panose1 w:val="020B0603020202020204"/>
    <w:charset w:val="CC"/>
    <w:family w:val="swiss"/>
    <w:pitch w:val="variable"/>
    <w:sig w:usb0="000006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Arial CYR">
    <w:panose1 w:val="020B0604020202020204"/>
    <w:charset w:val="CC"/>
    <w:family w:val="swiss"/>
    <w:pitch w:val="variable"/>
    <w:sig w:usb0="E0002AFF" w:usb1="C0007843" w:usb2="00000009" w:usb3="00000000" w:csb0="000001FF" w:csb1="00000000"/>
  </w:font>
  <w:font w:name="Lobster">
    <w:altName w:val="Times New Roman"/>
    <w:panose1 w:val="00000000000000000000"/>
    <w:charset w:val="00"/>
    <w:family w:val="roman"/>
    <w:notTrueType/>
    <w:pitch w:val="default"/>
  </w:font>
  <w:font w:name="Open Sans Condensed">
    <w:altName w:val="Times New Roman"/>
    <w:panose1 w:val="00000000000000000000"/>
    <w:charset w:val="00"/>
    <w:family w:val="roman"/>
    <w:notTrueType/>
    <w:pitch w:val="default"/>
  </w:font>
  <w:font w:name="Chevin Pro">
    <w:altName w:val="Arial"/>
    <w:panose1 w:val="00000000000000000000"/>
    <w:charset w:val="CC"/>
    <w:family w:val="swiss"/>
    <w:notTrueType/>
    <w:pitch w:val="default"/>
    <w:sig w:usb0="00000203" w:usb1="00000000" w:usb2="00000000" w:usb3="00000000" w:csb0="00000005" w:csb1="00000000"/>
  </w:font>
  <w:font w:name="Lucida Grande CY">
    <w:altName w:val="Segoe UI"/>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CC"/>
    <w:family w:val="swiss"/>
    <w:pitch w:val="variable"/>
    <w:sig w:usb0="E5002EFF" w:usb1="C000605B" w:usb2="00000029" w:usb3="00000000" w:csb0="000101FF" w:csb1="00000000"/>
  </w:font>
  <w:font w:name="BGELND+TimesNewRoman">
    <w:altName w:val="Times New Roman"/>
    <w:charset w:val="00"/>
    <w:family w:val="roman"/>
    <w:pitch w:val="default"/>
  </w:font>
  <w:font w:name="Lohit Devanagari">
    <w:altName w:val="Times New Roman"/>
    <w:charset w:val="01"/>
    <w:family w:val="auto"/>
    <w:pitch w:val="variable"/>
  </w:font>
  <w:font w:name="Liberation Serif">
    <w:altName w:val="Times New Roman"/>
    <w:panose1 w:val="00000000000000000000"/>
    <w:charset w:val="00"/>
    <w:family w:val="auto"/>
    <w:notTrueType/>
    <w:pitch w:val="default"/>
    <w:sig w:usb0="00000003" w:usb1="00000000" w:usb2="00000000" w:usb3="00000000" w:csb0="00000001" w:csb1="00000000"/>
  </w:font>
  <w:font w:name="KJKHJM+TimesNewRoman">
    <w:altName w:val="Times New Roman"/>
    <w:charset w:val="CC"/>
    <w:family w:val="roman"/>
    <w:pitch w:val="default"/>
  </w:font>
  <w:font w:name="Franklin Gothic Heavy">
    <w:charset w:val="CC"/>
    <w:family w:val="swiss"/>
    <w:pitch w:val="variable"/>
    <w:sig w:usb0="00000287" w:usb1="00000000" w:usb2="00000000" w:usb3="00000000" w:csb0="0000009F" w:csb1="00000000"/>
  </w:font>
  <w:font w:name="ArialMT">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28C717" w14:textId="77777777" w:rsidR="00E55503" w:rsidRDefault="00E55503">
      <w:r>
        <w:separator/>
      </w:r>
    </w:p>
  </w:footnote>
  <w:footnote w:type="continuationSeparator" w:id="0">
    <w:p w14:paraId="746E4AE8" w14:textId="77777777" w:rsidR="00E55503" w:rsidRDefault="00E55503">
      <w:r>
        <w:continuationSeparator/>
      </w:r>
    </w:p>
  </w:footnote>
  <w:footnote w:id="1">
    <w:p w14:paraId="26BDA548" w14:textId="6D053058" w:rsidR="00A34B44" w:rsidRPr="00C35790" w:rsidRDefault="00A34B44" w:rsidP="00C35790">
      <w:pPr>
        <w:pStyle w:val="af3"/>
        <w:jc w:val="both"/>
        <w:rPr>
          <w:spacing w:val="-4"/>
        </w:rPr>
      </w:pPr>
      <w:r w:rsidRPr="00C35790">
        <w:rPr>
          <w:rStyle w:val="af5"/>
          <w:spacing w:val="-4"/>
        </w:rPr>
        <w:footnoteRef/>
      </w:r>
      <w:r w:rsidRPr="00C35790">
        <w:rPr>
          <w:spacing w:val="-4"/>
        </w:rPr>
        <w:t xml:space="preserve"> См.: </w:t>
      </w:r>
      <w:bookmarkStart w:id="6" w:name="_Hlk57637721"/>
      <w:r w:rsidRPr="00C35790">
        <w:rPr>
          <w:i/>
          <w:iCs/>
          <w:spacing w:val="-4"/>
        </w:rPr>
        <w:t>Астахов Е. М.</w:t>
      </w:r>
      <w:r w:rsidRPr="00C35790">
        <w:rPr>
          <w:spacing w:val="-4"/>
        </w:rPr>
        <w:t xml:space="preserve"> Дипломатическое сопровождение национального бизнеса. М.: МГИМО-Университет, 2010. 228 с.</w:t>
      </w:r>
      <w:bookmarkEnd w:id="6"/>
    </w:p>
  </w:footnote>
  <w:footnote w:id="2">
    <w:p w14:paraId="547A8AE1" w14:textId="77777777" w:rsidR="00A34B44" w:rsidRPr="00C35790" w:rsidRDefault="00A34B44" w:rsidP="00C35790">
      <w:pPr>
        <w:pStyle w:val="af3"/>
        <w:jc w:val="both"/>
      </w:pPr>
      <w:r w:rsidRPr="00C35790">
        <w:rPr>
          <w:rStyle w:val="af5"/>
        </w:rPr>
        <w:footnoteRef/>
      </w:r>
      <w:r w:rsidRPr="00C35790">
        <w:t xml:space="preserve"> См.: </w:t>
      </w:r>
      <w:r w:rsidRPr="00C35790">
        <w:rPr>
          <w:i/>
          <w:iCs/>
        </w:rPr>
        <w:t>Ветров А. В.</w:t>
      </w:r>
      <w:r w:rsidRPr="00C35790">
        <w:t xml:space="preserve"> Международная практика дипломатического сопровождения торгово-инвестиционных проектов и сделок. М.: Высшая школа, 2003. 94 с.</w:t>
      </w:r>
    </w:p>
  </w:footnote>
  <w:footnote w:id="3">
    <w:p w14:paraId="7C2EBDC4" w14:textId="77777777" w:rsidR="00A34B44" w:rsidRPr="00C35790" w:rsidRDefault="00A34B44" w:rsidP="00C35790">
      <w:pPr>
        <w:pStyle w:val="af3"/>
        <w:jc w:val="both"/>
      </w:pPr>
      <w:r w:rsidRPr="00C35790">
        <w:rPr>
          <w:rStyle w:val="af5"/>
        </w:rPr>
        <w:footnoteRef/>
      </w:r>
      <w:r w:rsidRPr="00C35790">
        <w:t xml:space="preserve"> См.: </w:t>
      </w:r>
      <w:r w:rsidRPr="00C35790">
        <w:rPr>
          <w:i/>
        </w:rPr>
        <w:t>Градобитова Л. Д.</w:t>
      </w:r>
      <w:r w:rsidRPr="00C35790">
        <w:t xml:space="preserve"> Экономическая дипломатия Скандинавских стран: учеб. пособие. М.: МГИМО МИД СССР, 1982. 98 с.; </w:t>
      </w:r>
      <w:r w:rsidRPr="00C35790">
        <w:rPr>
          <w:i/>
          <w:iCs/>
        </w:rPr>
        <w:t>Градобитова Л. Д., Пискулов Ю. В.</w:t>
      </w:r>
      <w:r w:rsidRPr="00C35790">
        <w:t xml:space="preserve"> Экономика и дипломатия (История и современность). М.: Наука, 1985. 160 с.</w:t>
      </w:r>
    </w:p>
  </w:footnote>
  <w:footnote w:id="4">
    <w:p w14:paraId="2832F4DA" w14:textId="07CC247C" w:rsidR="00A34B44" w:rsidRPr="00C35790" w:rsidRDefault="00A34B44" w:rsidP="00C35790">
      <w:pPr>
        <w:pStyle w:val="af3"/>
        <w:jc w:val="both"/>
      </w:pPr>
      <w:r w:rsidRPr="00C35790">
        <w:rPr>
          <w:rStyle w:val="af5"/>
        </w:rPr>
        <w:footnoteRef/>
      </w:r>
      <w:r w:rsidRPr="00C35790">
        <w:t xml:space="preserve"> </w:t>
      </w:r>
      <w:r w:rsidRPr="00C35790">
        <w:rPr>
          <w:i/>
          <w:iCs/>
        </w:rPr>
        <w:t>Грибанич В. М.</w:t>
      </w:r>
      <w:r w:rsidRPr="00C35790">
        <w:t xml:space="preserve"> Влияние санкций на международные инвестиции // Международные экономические отношения в контексте санкционных ограничений национальных интересов и глобальной неопределенности</w:t>
      </w:r>
      <w:r w:rsidR="00AF4A82" w:rsidRPr="00AF4A82">
        <w:t>: материалы научно-практической кон</w:t>
      </w:r>
      <w:r w:rsidR="00AF4A82">
        <w:t>ференции в двух частях. Ч. 2. М</w:t>
      </w:r>
      <w:r w:rsidRPr="00C35790">
        <w:t xml:space="preserve">.: 2018. № 2. С. 74–82; </w:t>
      </w:r>
      <w:r w:rsidRPr="00C35790">
        <w:rPr>
          <w:i/>
          <w:iCs/>
        </w:rPr>
        <w:t>Грибанич В. М.</w:t>
      </w:r>
      <w:r w:rsidRPr="00C35790">
        <w:t xml:space="preserve"> Проблемы создания в России международного финансового центра // Вестник экономической интеграции. 2012. № 2. С. 18–24.</w:t>
      </w:r>
    </w:p>
  </w:footnote>
  <w:footnote w:id="5">
    <w:p w14:paraId="45E8115B" w14:textId="77777777" w:rsidR="00A34B44" w:rsidRPr="00C35790" w:rsidRDefault="00A34B44" w:rsidP="00C35790">
      <w:pPr>
        <w:pStyle w:val="af3"/>
        <w:jc w:val="both"/>
        <w:rPr>
          <w:b/>
          <w:bCs/>
        </w:rPr>
      </w:pPr>
      <w:r w:rsidRPr="00C35790">
        <w:rPr>
          <w:rStyle w:val="af5"/>
        </w:rPr>
        <w:footnoteRef/>
      </w:r>
      <w:r w:rsidRPr="00C35790">
        <w:t xml:space="preserve"> См.: </w:t>
      </w:r>
      <w:r w:rsidRPr="00C35790">
        <w:rPr>
          <w:i/>
          <w:iCs/>
        </w:rPr>
        <w:t>Дегтерев Д. А.</w:t>
      </w:r>
      <w:r w:rsidRPr="00C35790">
        <w:t xml:space="preserve"> Экономическая дипломатия: экономика, политика, право. М.: Навона, 2010. 176 с.</w:t>
      </w:r>
    </w:p>
  </w:footnote>
  <w:footnote w:id="6">
    <w:p w14:paraId="72EEB8CE" w14:textId="77777777" w:rsidR="00A34B44" w:rsidRPr="00C35790" w:rsidRDefault="00A34B44" w:rsidP="00C35790">
      <w:pPr>
        <w:pStyle w:val="af3"/>
        <w:jc w:val="both"/>
      </w:pPr>
      <w:r w:rsidRPr="00C35790">
        <w:rPr>
          <w:rStyle w:val="af5"/>
        </w:rPr>
        <w:footnoteRef/>
      </w:r>
      <w:r w:rsidRPr="00C35790">
        <w:t xml:space="preserve"> См.: </w:t>
      </w:r>
      <w:bookmarkStart w:id="7" w:name="_Hlk57638096"/>
      <w:r w:rsidRPr="00C35790">
        <w:rPr>
          <w:i/>
          <w:iCs/>
        </w:rPr>
        <w:t>Зонова Т. В.</w:t>
      </w:r>
      <w:r w:rsidRPr="00C35790">
        <w:t xml:space="preserve"> Дипломатия: модели, формы, методы. М.: Аспект Пресс, 2013. 348 с.</w:t>
      </w:r>
      <w:bookmarkEnd w:id="7"/>
    </w:p>
  </w:footnote>
  <w:footnote w:id="7">
    <w:p w14:paraId="4B34B47E" w14:textId="77777777" w:rsidR="00A34B44" w:rsidRPr="00C35790" w:rsidRDefault="00A34B44" w:rsidP="00C35790">
      <w:pPr>
        <w:pStyle w:val="af3"/>
        <w:jc w:val="both"/>
      </w:pPr>
      <w:r w:rsidRPr="00C35790">
        <w:rPr>
          <w:rStyle w:val="af5"/>
        </w:rPr>
        <w:footnoteRef/>
      </w:r>
      <w:r w:rsidRPr="00C35790">
        <w:t xml:space="preserve"> </w:t>
      </w:r>
      <w:r w:rsidRPr="00C35790">
        <w:rPr>
          <w:i/>
          <w:iCs/>
        </w:rPr>
        <w:t>Иванов И. Д.</w:t>
      </w:r>
      <w:r w:rsidRPr="00C35790">
        <w:t xml:space="preserve"> Хозяйственные интересы России и ее экономическая дипломатия. М.: РОССПЭН, 2001. 318 с.</w:t>
      </w:r>
    </w:p>
  </w:footnote>
  <w:footnote w:id="8">
    <w:p w14:paraId="3FFD10C7" w14:textId="77777777" w:rsidR="00A34B44" w:rsidRPr="00C35790" w:rsidRDefault="00A34B44" w:rsidP="00C35790">
      <w:pPr>
        <w:pStyle w:val="af3"/>
        <w:jc w:val="both"/>
      </w:pPr>
      <w:r w:rsidRPr="00C35790">
        <w:rPr>
          <w:rStyle w:val="af5"/>
        </w:rPr>
        <w:footnoteRef/>
      </w:r>
      <w:r w:rsidRPr="00C35790">
        <w:t xml:space="preserve"> </w:t>
      </w:r>
      <w:r w:rsidRPr="00C35790">
        <w:rPr>
          <w:i/>
          <w:iCs/>
        </w:rPr>
        <w:t>Кокошин А. А.</w:t>
      </w:r>
      <w:r w:rsidRPr="00C35790">
        <w:t xml:space="preserve"> Заметки по идеологии национальной конкурентоспособности России. М.: ЛЕНАНД, 2006. 112 с.; </w:t>
      </w:r>
      <w:r w:rsidRPr="00C35790">
        <w:rPr>
          <w:i/>
          <w:iCs/>
        </w:rPr>
        <w:t xml:space="preserve">Кокошин А. А. </w:t>
      </w:r>
      <w:r w:rsidRPr="00C35790">
        <w:t xml:space="preserve">Реальный суверенитет. М.: Европа, 2006. 88 с.; </w:t>
      </w:r>
      <w:r w:rsidRPr="00C35790">
        <w:rPr>
          <w:i/>
          <w:iCs/>
        </w:rPr>
        <w:t>Кокошин А. А., Барсенков А. С., Нарышкина О. М., Саворская Е. В.</w:t>
      </w:r>
      <w:r w:rsidRPr="00C35790">
        <w:t xml:space="preserve"> Реальный суверенитет в современной системе мировой политики. М.: Издательство Московского университета, 2019. 83 с.</w:t>
      </w:r>
    </w:p>
  </w:footnote>
  <w:footnote w:id="9">
    <w:p w14:paraId="6A797550" w14:textId="6904C867" w:rsidR="00A34B44" w:rsidRPr="00C35790" w:rsidRDefault="00A34B44" w:rsidP="00C35790">
      <w:pPr>
        <w:pStyle w:val="afffff3"/>
        <w:jc w:val="both"/>
      </w:pPr>
      <w:r w:rsidRPr="00C35790">
        <w:rPr>
          <w:rStyle w:val="af5"/>
        </w:rPr>
        <w:footnoteRef/>
      </w:r>
      <w:r w:rsidRPr="00C35790">
        <w:t xml:space="preserve"> </w:t>
      </w:r>
      <w:r w:rsidRPr="00C35790">
        <w:rPr>
          <w:i/>
        </w:rPr>
        <w:t xml:space="preserve">Карпович О. Г., Вильчинский А.С. </w:t>
      </w:r>
      <w:r w:rsidRPr="00C35790">
        <w:rPr>
          <w:iCs/>
        </w:rPr>
        <w:t>«Зеленая сделка» Европейского Союза: риски и возможности для России // Дипломатическая служба</w:t>
      </w:r>
      <w:r w:rsidRPr="00C35790">
        <w:t xml:space="preserve">. 2021. № 5 (97). С. 410–425; </w:t>
      </w:r>
      <w:r w:rsidRPr="00C35790">
        <w:rPr>
          <w:i/>
          <w:iCs/>
        </w:rPr>
        <w:t>Карпович О. Г., Литвинов В. О.</w:t>
      </w:r>
      <w:r w:rsidRPr="00C35790">
        <w:t xml:space="preserve"> Перспективы торгового противостояния КНР и США // Вестник Дипломатической академии МИД России. Россия и мир. 2020. № 4(26). С. 95–109; </w:t>
      </w:r>
      <w:r w:rsidRPr="00C35790">
        <w:rPr>
          <w:i/>
          <w:iCs/>
        </w:rPr>
        <w:t>Заемский В. Ф.</w:t>
      </w:r>
      <w:r w:rsidRPr="00C35790">
        <w:t xml:space="preserve">, </w:t>
      </w:r>
      <w:hyperlink r:id="rId1" w:tooltip="Карпович Олег Геннадьевич (перейти на страницу сотрудника)" w:history="1">
        <w:r w:rsidRPr="00C35790">
          <w:rPr>
            <w:i/>
          </w:rPr>
          <w:t>Карпович О.Г.</w:t>
        </w:r>
      </w:hyperlink>
      <w:r w:rsidRPr="00C35790">
        <w:rPr>
          <w:i/>
        </w:rPr>
        <w:t xml:space="preserve"> </w:t>
      </w:r>
      <w:r w:rsidRPr="00C35790">
        <w:rPr>
          <w:iCs/>
        </w:rPr>
        <w:t>Цифровая дипломатия – дипломатия будущего // Дипломатическая служба</w:t>
      </w:r>
      <w:r w:rsidRPr="00C35790">
        <w:t xml:space="preserve">. 2021. № 3 (95). С. 264–276; </w:t>
      </w:r>
      <w:r w:rsidRPr="00C35790">
        <w:rPr>
          <w:i/>
          <w:iCs/>
        </w:rPr>
        <w:t>Суглобов А. Е., Карпович О. Г.</w:t>
      </w:r>
      <w:r w:rsidRPr="00C35790">
        <w:t xml:space="preserve"> Вопросы обеспечения экономической безопасности России в период пандемии Covid-19 // Russian Journal of Management. 2021. Том 9, № 2. С. 96–100.</w:t>
      </w:r>
    </w:p>
  </w:footnote>
  <w:footnote w:id="10">
    <w:p w14:paraId="509661CB" w14:textId="33D587C2" w:rsidR="00A34B44" w:rsidRPr="00C35790" w:rsidRDefault="00A34B44" w:rsidP="00C35790">
      <w:pPr>
        <w:pStyle w:val="af3"/>
        <w:jc w:val="both"/>
      </w:pPr>
      <w:r w:rsidRPr="00C35790">
        <w:rPr>
          <w:rStyle w:val="af5"/>
        </w:rPr>
        <w:footnoteRef/>
      </w:r>
      <w:r w:rsidRPr="00C35790">
        <w:t xml:space="preserve"> </w:t>
      </w:r>
      <w:r w:rsidRPr="00C35790">
        <w:rPr>
          <w:i/>
          <w:iCs/>
        </w:rPr>
        <w:t>Кутовой В. М.</w:t>
      </w:r>
      <w:r w:rsidRPr="00C35790">
        <w:t xml:space="preserve"> Оценка места и роли внешнеэкономических связей и деятельности в национальной экономике // Экономика и предпринимательство. 2016. № 10-2 (975). С. 92–95; </w:t>
      </w:r>
      <w:r w:rsidRPr="00C35790">
        <w:rPr>
          <w:i/>
          <w:iCs/>
        </w:rPr>
        <w:t>Ахмедов Ш. Б., Кутовой В. М.</w:t>
      </w:r>
      <w:r w:rsidRPr="00C35790">
        <w:t xml:space="preserve"> Анализ и перспективы реализации режима либерализации инвестиционной сферы в мировой экономике // Вестник РГГУ. Серия</w:t>
      </w:r>
      <w:r w:rsidR="00AF4A82">
        <w:t>.</w:t>
      </w:r>
      <w:r w:rsidRPr="00C35790">
        <w:t xml:space="preserve"> </w:t>
      </w:r>
      <w:r w:rsidR="00AF4A82">
        <w:t>Э</w:t>
      </w:r>
      <w:r w:rsidRPr="00C35790">
        <w:t xml:space="preserve">кономика. Управление. Право. 2021. № 1. С. 99–109; </w:t>
      </w:r>
      <w:r w:rsidRPr="00C35790">
        <w:rPr>
          <w:i/>
          <w:iCs/>
        </w:rPr>
        <w:t xml:space="preserve">Кутовой В. М. </w:t>
      </w:r>
      <w:r w:rsidRPr="00C35790">
        <w:t xml:space="preserve">Трансформация внешнеторговой политики на фоне пандемии COVID-19 // Вестник </w:t>
      </w:r>
      <w:r w:rsidR="00AF4A82">
        <w:t>И</w:t>
      </w:r>
      <w:r w:rsidRPr="00C35790">
        <w:t xml:space="preserve">нститута экономики, управления и права </w:t>
      </w:r>
      <w:r w:rsidR="00AF4A82">
        <w:t>Р</w:t>
      </w:r>
      <w:r w:rsidRPr="00C35790">
        <w:t>оссийского государственного гуманитарного университета. 2021. № 3. С. 74–82.</w:t>
      </w:r>
    </w:p>
  </w:footnote>
  <w:footnote w:id="11">
    <w:p w14:paraId="34327985" w14:textId="52B04CB7" w:rsidR="00A34B44" w:rsidRPr="00C35790" w:rsidRDefault="00A34B44" w:rsidP="00C35790">
      <w:pPr>
        <w:pStyle w:val="af3"/>
        <w:jc w:val="both"/>
      </w:pPr>
      <w:r w:rsidRPr="00C35790">
        <w:rPr>
          <w:rStyle w:val="af5"/>
        </w:rPr>
        <w:footnoteRef/>
      </w:r>
      <w:r w:rsidRPr="00C35790">
        <w:t xml:space="preserve"> </w:t>
      </w:r>
      <w:r w:rsidRPr="00C35790">
        <w:rPr>
          <w:i/>
          <w:iCs/>
        </w:rPr>
        <w:t xml:space="preserve">Лихачев А. Е. </w:t>
      </w:r>
      <w:r w:rsidRPr="00C35790">
        <w:t xml:space="preserve">Экономическая дипломатия России в условиях глобализации: дис. … д-ра экон. наук. М., 2006. 436 с. См. также монографию: </w:t>
      </w:r>
      <w:r w:rsidRPr="00C35790">
        <w:rPr>
          <w:i/>
          <w:iCs/>
        </w:rPr>
        <w:t xml:space="preserve">Лихачев А. Е. </w:t>
      </w:r>
      <w:r w:rsidRPr="00C35790">
        <w:t>Экономическая дипломатия России. Новые вызовы и возможности в условиях глобализации. М.: Экономика, 2006. 461 с.</w:t>
      </w:r>
    </w:p>
  </w:footnote>
  <w:footnote w:id="12">
    <w:p w14:paraId="0F6CB5D1" w14:textId="77777777" w:rsidR="00A34B44" w:rsidRPr="00C35790" w:rsidRDefault="00A34B44" w:rsidP="00C35790">
      <w:pPr>
        <w:pStyle w:val="af3"/>
        <w:jc w:val="both"/>
      </w:pPr>
      <w:r w:rsidRPr="00C35790">
        <w:rPr>
          <w:rStyle w:val="af5"/>
        </w:rPr>
        <w:footnoteRef/>
      </w:r>
      <w:r w:rsidRPr="00C35790">
        <w:t xml:space="preserve"> </w:t>
      </w:r>
      <w:r w:rsidRPr="00C35790">
        <w:rPr>
          <w:i/>
          <w:iCs/>
        </w:rPr>
        <w:t>Оболенский В. П.</w:t>
      </w:r>
      <w:r w:rsidRPr="00C35790">
        <w:t xml:space="preserve"> Мировые цены: влияние на внешнюю торговлю России // Вестник Института экономики Российской академии наук. 2018. № 5. С. 130; </w:t>
      </w:r>
      <w:r w:rsidRPr="00C35790">
        <w:rPr>
          <w:i/>
          <w:iCs/>
        </w:rPr>
        <w:t>Оболенский В. П.</w:t>
      </w:r>
      <w:r w:rsidRPr="00C35790">
        <w:t xml:space="preserve"> Турбулентность в международной торговле: реакция России // Вестник Института экономики Российской академии наук. 2020. № 3. С. 60–77.</w:t>
      </w:r>
    </w:p>
  </w:footnote>
  <w:footnote w:id="13">
    <w:p w14:paraId="5887C5E0" w14:textId="77777777" w:rsidR="00A34B44" w:rsidRPr="00C35790" w:rsidRDefault="00A34B44" w:rsidP="00C35790">
      <w:pPr>
        <w:pStyle w:val="af3"/>
        <w:jc w:val="both"/>
      </w:pPr>
      <w:r w:rsidRPr="00C35790">
        <w:rPr>
          <w:rStyle w:val="af5"/>
        </w:rPr>
        <w:footnoteRef/>
      </w:r>
      <w:r w:rsidRPr="00C35790">
        <w:t xml:space="preserve"> См.: </w:t>
      </w:r>
      <w:r w:rsidRPr="00C35790">
        <w:rPr>
          <w:i/>
        </w:rPr>
        <w:t>Обминский Э. Е.</w:t>
      </w:r>
      <w:r w:rsidRPr="00C35790">
        <w:t xml:space="preserve"> Развивающиеся страны: теория и практика многосторонней экономической дипломатии. </w:t>
      </w:r>
      <w:bookmarkStart w:id="9" w:name="_Hlk57638357"/>
      <w:r w:rsidRPr="00C35790">
        <w:t>М.: Международные отношения, 1986. 268 с.</w:t>
      </w:r>
      <w:bookmarkEnd w:id="9"/>
    </w:p>
  </w:footnote>
  <w:footnote w:id="14">
    <w:p w14:paraId="6BBF0FFE" w14:textId="77777777" w:rsidR="00A34B44" w:rsidRPr="00C35790" w:rsidRDefault="00A34B44" w:rsidP="00C35790">
      <w:pPr>
        <w:pStyle w:val="af3"/>
        <w:jc w:val="both"/>
      </w:pPr>
      <w:r w:rsidRPr="00C35790">
        <w:rPr>
          <w:rStyle w:val="af5"/>
        </w:rPr>
        <w:footnoteRef/>
      </w:r>
      <w:r w:rsidRPr="00C35790">
        <w:t xml:space="preserve"> См.: </w:t>
      </w:r>
      <w:r w:rsidRPr="00C35790">
        <w:rPr>
          <w:i/>
          <w:iCs/>
        </w:rPr>
        <w:t>Орнатский И. А.</w:t>
      </w:r>
      <w:r w:rsidRPr="00C35790">
        <w:t xml:space="preserve"> Экономическая дипломатия. М.: </w:t>
      </w:r>
      <w:bookmarkStart w:id="10" w:name="_Hlk57638391"/>
      <w:r w:rsidRPr="00C35790">
        <w:t xml:space="preserve">Международные </w:t>
      </w:r>
      <w:bookmarkEnd w:id="10"/>
      <w:r w:rsidRPr="00C35790">
        <w:t xml:space="preserve">отношения, 1980. </w:t>
      </w:r>
      <w:bookmarkStart w:id="11" w:name="_Hlk57638524"/>
      <w:r w:rsidRPr="00C35790">
        <w:t>272 с.</w:t>
      </w:r>
      <w:bookmarkEnd w:id="11"/>
    </w:p>
  </w:footnote>
  <w:footnote w:id="15">
    <w:p w14:paraId="1BD57983" w14:textId="77777777" w:rsidR="00A34B44" w:rsidRPr="00C35790" w:rsidRDefault="00A34B44" w:rsidP="00C35790">
      <w:pPr>
        <w:pStyle w:val="af3"/>
        <w:jc w:val="both"/>
      </w:pPr>
      <w:r w:rsidRPr="00C35790">
        <w:rPr>
          <w:rStyle w:val="af5"/>
        </w:rPr>
        <w:footnoteRef/>
      </w:r>
      <w:r w:rsidRPr="00C35790">
        <w:t xml:space="preserve"> </w:t>
      </w:r>
      <w:r w:rsidRPr="00C35790">
        <w:rPr>
          <w:i/>
        </w:rPr>
        <w:t>Пискулов Ю. В.</w:t>
      </w:r>
      <w:r w:rsidRPr="00C35790">
        <w:t xml:space="preserve"> Международная торговля и экономический рост // Российский внешнеэкономический вестник. 2019. № 1. С. 96–102.</w:t>
      </w:r>
    </w:p>
  </w:footnote>
  <w:footnote w:id="16">
    <w:p w14:paraId="67A36257" w14:textId="77777777" w:rsidR="00A34B44" w:rsidRPr="00C35790" w:rsidRDefault="00A34B44" w:rsidP="00C35790">
      <w:pPr>
        <w:pStyle w:val="af3"/>
        <w:jc w:val="both"/>
      </w:pPr>
      <w:r w:rsidRPr="00C35790">
        <w:rPr>
          <w:rStyle w:val="af5"/>
        </w:rPr>
        <w:footnoteRef/>
      </w:r>
      <w:r w:rsidRPr="00C35790">
        <w:t xml:space="preserve"> См.: </w:t>
      </w:r>
      <w:bookmarkStart w:id="12" w:name="_Hlk57637481"/>
      <w:r w:rsidRPr="00C35790">
        <w:t>Дипломатия и экономическое развитие / под ред. профессора Э. П. Плетнева. М.: Международные отношения, 1965. 264 с.</w:t>
      </w:r>
      <w:bookmarkEnd w:id="12"/>
      <w:r w:rsidRPr="00C35790">
        <w:t xml:space="preserve">; </w:t>
      </w:r>
      <w:r w:rsidRPr="00C35790">
        <w:rPr>
          <w:i/>
        </w:rPr>
        <w:t>Плетнев Э. П.</w:t>
      </w:r>
      <w:r w:rsidRPr="00C35790">
        <w:t xml:space="preserve"> Всемирное хозяйство как арена борьбы двух систем. М.: Знание, 1981. 63 с.</w:t>
      </w:r>
    </w:p>
  </w:footnote>
  <w:footnote w:id="17">
    <w:p w14:paraId="020095F3" w14:textId="47695D5C" w:rsidR="00A34B44" w:rsidRPr="00C35790" w:rsidRDefault="00A34B44" w:rsidP="00C35790">
      <w:pPr>
        <w:pStyle w:val="af3"/>
        <w:jc w:val="both"/>
      </w:pPr>
      <w:r w:rsidRPr="00C35790">
        <w:rPr>
          <w:rStyle w:val="af5"/>
        </w:rPr>
        <w:footnoteRef/>
      </w:r>
      <w:r w:rsidRPr="00C35790">
        <w:t xml:space="preserve"> </w:t>
      </w:r>
      <w:r w:rsidRPr="00C35790">
        <w:rPr>
          <w:i/>
          <w:iCs/>
        </w:rPr>
        <w:t>Райнхардт Р. О.</w:t>
      </w:r>
      <w:r w:rsidRPr="00C35790">
        <w:t xml:space="preserve"> Экономическая дипломатия Франции на современном этапе. Современная Европа: 60 лет после Римских договоров / отв. редакторы Е. А. Маслова, О. Ю. Потемкина. М.: Институт Европы РАН, 2017. С. 76–84; </w:t>
      </w:r>
      <w:r w:rsidRPr="00C35790">
        <w:rPr>
          <w:i/>
          <w:iCs/>
        </w:rPr>
        <w:t>Райнхардт Р. О.</w:t>
      </w:r>
      <w:r w:rsidRPr="00C35790">
        <w:t xml:space="preserve"> Итальянская экономическая дипломатия: с 1920-х гг. до наших дней. Современная Италия: старые проблемы, новые вызовы / отв. ред. Е. А. Маслова. М.: Институт Европы РАН, 2018. С. 48–54; </w:t>
      </w:r>
      <w:r w:rsidRPr="00C35790">
        <w:rPr>
          <w:i/>
          <w:iCs/>
        </w:rPr>
        <w:t>Райнхардт Р. О.</w:t>
      </w:r>
      <w:r w:rsidRPr="00C35790">
        <w:t xml:space="preserve"> Сравнительный анализ систем экономической дипломатии в странах Европейского союза: дис. … канд. экон. наук. М., 2015. 212 </w:t>
      </w:r>
      <w:r w:rsidRPr="00C35790">
        <w:rPr>
          <w:lang w:val="en-US"/>
        </w:rPr>
        <w:t>c</w:t>
      </w:r>
      <w:r w:rsidRPr="00C35790">
        <w:t>.</w:t>
      </w:r>
    </w:p>
  </w:footnote>
  <w:footnote w:id="18">
    <w:p w14:paraId="6B8545CB" w14:textId="6FA80B5E" w:rsidR="00A34B44" w:rsidRPr="00C35790" w:rsidRDefault="00A34B44" w:rsidP="00C35790">
      <w:pPr>
        <w:pStyle w:val="af3"/>
        <w:jc w:val="both"/>
      </w:pPr>
      <w:r w:rsidRPr="00C35790">
        <w:rPr>
          <w:rStyle w:val="af5"/>
        </w:rPr>
        <w:footnoteRef/>
      </w:r>
      <w:r w:rsidRPr="00C35790">
        <w:t xml:space="preserve"> </w:t>
      </w:r>
      <w:r w:rsidRPr="00C35790">
        <w:rPr>
          <w:i/>
          <w:iCs/>
        </w:rPr>
        <w:t xml:space="preserve">Шлямин В. А. </w:t>
      </w:r>
      <w:r w:rsidRPr="00C35790">
        <w:t>Приграничные экономические связи (на примере российско-ф</w:t>
      </w:r>
      <w:r w:rsidR="00963E30">
        <w:t>инляндского взаимодействия) //</w:t>
      </w:r>
      <w:r w:rsidRPr="00C35790">
        <w:t xml:space="preserve"> Российский внешнеэкономический вестник. № 9. 2011. С. 49–58; </w:t>
      </w:r>
      <w:r w:rsidRPr="00C35790">
        <w:rPr>
          <w:i/>
          <w:iCs/>
        </w:rPr>
        <w:t>Шлямин В. А., Нарышкин А. А.</w:t>
      </w:r>
      <w:r w:rsidRPr="00C35790">
        <w:t xml:space="preserve"> Международное государственно-частное партнерство на примере </w:t>
      </w:r>
      <w:r w:rsidR="00963E30">
        <w:t>российско-финляндских отношений //</w:t>
      </w:r>
      <w:r w:rsidRPr="00C35790">
        <w:t xml:space="preserve"> Международная экономика. № 10. 2012. С. 51–58; </w:t>
      </w:r>
      <w:r w:rsidRPr="00C35790">
        <w:rPr>
          <w:i/>
          <w:iCs/>
        </w:rPr>
        <w:t>Шлямин В. А.</w:t>
      </w:r>
      <w:r w:rsidRPr="00C35790">
        <w:t xml:space="preserve"> Россия и Финляндия: перезагрузка экономических отношений? // Международная торговля и торговая политика. 2017. № 2. С. 32–42; </w:t>
      </w:r>
      <w:r w:rsidRPr="00C35790">
        <w:rPr>
          <w:i/>
          <w:iCs/>
        </w:rPr>
        <w:t>Шлямин В. А.</w:t>
      </w:r>
      <w:r w:rsidRPr="00C35790">
        <w:t xml:space="preserve"> Записки экономического дипломата. Размышления о пережитом. Петрозаводск: ПетрГУ, 2019. 247 c.</w:t>
      </w:r>
    </w:p>
  </w:footnote>
  <w:footnote w:id="19">
    <w:p w14:paraId="72D377A1" w14:textId="77777777" w:rsidR="00A34B44" w:rsidRPr="00C35790" w:rsidRDefault="00A34B44" w:rsidP="00C35790">
      <w:pPr>
        <w:pStyle w:val="af3"/>
        <w:jc w:val="both"/>
      </w:pPr>
      <w:r w:rsidRPr="00C35790">
        <w:rPr>
          <w:rStyle w:val="af5"/>
        </w:rPr>
        <w:footnoteRef/>
      </w:r>
      <w:r w:rsidRPr="00C35790">
        <w:t xml:space="preserve"> </w:t>
      </w:r>
      <w:r w:rsidRPr="00C35790">
        <w:rPr>
          <w:i/>
          <w:iCs/>
        </w:rPr>
        <w:t>Шуйский В. П.</w:t>
      </w:r>
      <w:r w:rsidRPr="00C35790">
        <w:t xml:space="preserve"> Совершенствование системы поддержки экспорта в России // Российский внешнеэкономический вестник. 2012. № 9. С. 35–47.</w:t>
      </w:r>
    </w:p>
  </w:footnote>
  <w:footnote w:id="20">
    <w:p w14:paraId="35A14836" w14:textId="77777777" w:rsidR="00A34B44" w:rsidRPr="00C35790" w:rsidRDefault="00A34B44" w:rsidP="00C35790">
      <w:pPr>
        <w:pStyle w:val="af3"/>
        <w:jc w:val="both"/>
      </w:pPr>
      <w:r w:rsidRPr="00C35790">
        <w:rPr>
          <w:rStyle w:val="af5"/>
        </w:rPr>
        <w:footnoteRef/>
      </w:r>
      <w:r w:rsidRPr="00C35790">
        <w:t xml:space="preserve"> См.: </w:t>
      </w:r>
      <w:bookmarkStart w:id="13" w:name="_Hlk57637490"/>
      <w:r w:rsidRPr="00C35790">
        <w:rPr>
          <w:i/>
          <w:iCs/>
        </w:rPr>
        <w:t>Щетинин В. Д.</w:t>
      </w:r>
      <w:r w:rsidRPr="00C35790">
        <w:t xml:space="preserve"> </w:t>
      </w:r>
      <w:bookmarkStart w:id="14" w:name="_Hlk57637928"/>
      <w:r w:rsidRPr="00C35790">
        <w:t>Экономическая дипломатия. М.: Международные отношения, 2001. 279 с.</w:t>
      </w:r>
      <w:bookmarkEnd w:id="13"/>
      <w:bookmarkEnd w:id="14"/>
    </w:p>
  </w:footnote>
  <w:footnote w:id="21">
    <w:p w14:paraId="075C08AD" w14:textId="77777777" w:rsidR="00A34B44" w:rsidRPr="00C35790" w:rsidRDefault="00A34B44" w:rsidP="00C35790">
      <w:pPr>
        <w:pStyle w:val="af3"/>
        <w:jc w:val="both"/>
        <w:rPr>
          <w:lang w:val="en-US"/>
        </w:rPr>
      </w:pPr>
      <w:r w:rsidRPr="00C35790">
        <w:rPr>
          <w:rStyle w:val="af5"/>
        </w:rPr>
        <w:footnoteRef/>
      </w:r>
      <w:r w:rsidRPr="00C35790">
        <w:t xml:space="preserve"> </w:t>
      </w:r>
      <w:r w:rsidRPr="00C35790">
        <w:rPr>
          <w:i/>
          <w:iCs/>
        </w:rPr>
        <w:t>Каррон де ла Каррьер Г.</w:t>
      </w:r>
      <w:r w:rsidRPr="00C35790">
        <w:t xml:space="preserve"> Экономическая дипломатия: Дипломат и рынок. М</w:t>
      </w:r>
      <w:r w:rsidRPr="00C35790">
        <w:rPr>
          <w:lang w:val="en-US"/>
        </w:rPr>
        <w:t xml:space="preserve">.: </w:t>
      </w:r>
      <w:r w:rsidRPr="00C35790">
        <w:t>РОССПЭН</w:t>
      </w:r>
      <w:r w:rsidRPr="00C35790">
        <w:rPr>
          <w:lang w:val="en-US"/>
        </w:rPr>
        <w:t xml:space="preserve">, 2003. 292 </w:t>
      </w:r>
      <w:r w:rsidRPr="00C35790">
        <w:t>с</w:t>
      </w:r>
      <w:r w:rsidRPr="00C35790">
        <w:rPr>
          <w:lang w:val="en-US"/>
        </w:rPr>
        <w:t>.</w:t>
      </w:r>
    </w:p>
  </w:footnote>
  <w:footnote w:id="22">
    <w:p w14:paraId="70C58C24" w14:textId="3C5EA63A" w:rsidR="00A34B44" w:rsidRPr="00C35790" w:rsidRDefault="00A34B44" w:rsidP="00C35790">
      <w:pPr>
        <w:pStyle w:val="af3"/>
        <w:jc w:val="both"/>
      </w:pPr>
      <w:r w:rsidRPr="00C35790">
        <w:rPr>
          <w:rStyle w:val="af5"/>
        </w:rPr>
        <w:footnoteRef/>
      </w:r>
      <w:r w:rsidRPr="00C35790">
        <w:rPr>
          <w:lang w:val="en-US"/>
        </w:rPr>
        <w:t xml:space="preserve"> </w:t>
      </w:r>
      <w:r w:rsidRPr="00C35790">
        <w:rPr>
          <w:i/>
          <w:iCs/>
          <w:lang w:val="en-US"/>
        </w:rPr>
        <w:t>Yakop M., Bergeijk van P.</w:t>
      </w:r>
      <w:r w:rsidRPr="00C35790">
        <w:rPr>
          <w:lang w:val="en-US"/>
        </w:rPr>
        <w:t xml:space="preserve"> Economic Diplomacy, trade and developing countries // Cambridge Journal of Regions, Economy and Society. </w:t>
      </w:r>
      <w:r w:rsidRPr="00C35790">
        <w:t xml:space="preserve">2011. </w:t>
      </w:r>
      <w:r w:rsidRPr="00C35790">
        <w:rPr>
          <w:lang w:val="en-US"/>
        </w:rPr>
        <w:t>Vol</w:t>
      </w:r>
      <w:r w:rsidRPr="00C35790">
        <w:t xml:space="preserve">. 4, </w:t>
      </w:r>
      <w:r w:rsidRPr="00C35790">
        <w:rPr>
          <w:lang w:val="en-US"/>
        </w:rPr>
        <w:t>iss</w:t>
      </w:r>
      <w:r w:rsidRPr="00BF45A9">
        <w:t>. 2</w:t>
      </w:r>
      <w:r w:rsidRPr="00C35790">
        <w:t xml:space="preserve">. </w:t>
      </w:r>
      <w:r w:rsidRPr="00C35790">
        <w:rPr>
          <w:lang w:val="en-US"/>
        </w:rPr>
        <w:t>P</w:t>
      </w:r>
      <w:r w:rsidRPr="00C35790">
        <w:t>. 253–267.</w:t>
      </w:r>
    </w:p>
  </w:footnote>
  <w:footnote w:id="23">
    <w:p w14:paraId="659E433A" w14:textId="77777777" w:rsidR="00A34B44" w:rsidRPr="00C35790" w:rsidRDefault="00A34B44" w:rsidP="00C35790">
      <w:pPr>
        <w:pStyle w:val="af3"/>
        <w:jc w:val="both"/>
      </w:pPr>
      <w:r w:rsidRPr="00C35790">
        <w:rPr>
          <w:rStyle w:val="af5"/>
        </w:rPr>
        <w:footnoteRef/>
      </w:r>
      <w:r w:rsidRPr="00C35790">
        <w:t xml:space="preserve"> </w:t>
      </w:r>
      <w:r w:rsidRPr="00C35790">
        <w:rPr>
          <w:i/>
          <w:iCs/>
        </w:rPr>
        <w:t>Белов В. Б.</w:t>
      </w:r>
      <w:r w:rsidRPr="00C35790">
        <w:t xml:space="preserve"> Специальные инвестиционные контракты и российско-германское экономическое сотрудничество. Часть первая // Современная Европа. 2019. № 6. С. 105‒116; </w:t>
      </w:r>
      <w:r w:rsidRPr="00C35790">
        <w:rPr>
          <w:i/>
          <w:iCs/>
        </w:rPr>
        <w:t>Белов В. Б.</w:t>
      </w:r>
      <w:r w:rsidRPr="00C35790">
        <w:t xml:space="preserve"> Специальные инвестиционные контракты и российско-германское экономическое сотрудничество. Часть вторая // Современная Европа. 2020. № 1. С. 146‒157.</w:t>
      </w:r>
    </w:p>
  </w:footnote>
  <w:footnote w:id="24">
    <w:p w14:paraId="0385F58B" w14:textId="77777777" w:rsidR="00A34B44" w:rsidRPr="00C35790" w:rsidRDefault="00A34B44" w:rsidP="00C35790">
      <w:pPr>
        <w:pStyle w:val="af3"/>
        <w:jc w:val="both"/>
      </w:pPr>
      <w:r w:rsidRPr="00C35790">
        <w:rPr>
          <w:rStyle w:val="af5"/>
        </w:rPr>
        <w:footnoteRef/>
      </w:r>
      <w:r w:rsidRPr="00C35790">
        <w:t xml:space="preserve"> </w:t>
      </w:r>
      <w:r w:rsidRPr="00C35790">
        <w:rPr>
          <w:i/>
        </w:rPr>
        <w:t>Глухова М. Н., Шохин А. Н.</w:t>
      </w:r>
      <w:r w:rsidRPr="00C35790">
        <w:t xml:space="preserve"> Специальный инвестиционный контракт: взгляд бизнеса // Власть. 2017. Т. 25. № 7. С. 7–12.</w:t>
      </w:r>
    </w:p>
  </w:footnote>
  <w:footnote w:id="25">
    <w:p w14:paraId="4529976F" w14:textId="3FA94253" w:rsidR="00A34B44" w:rsidRPr="00C35790" w:rsidRDefault="00A34B44" w:rsidP="00C35790">
      <w:pPr>
        <w:pStyle w:val="af3"/>
        <w:jc w:val="both"/>
        <w:rPr>
          <w:spacing w:val="-4"/>
        </w:rPr>
      </w:pPr>
      <w:r w:rsidRPr="00C35790">
        <w:rPr>
          <w:rStyle w:val="af5"/>
          <w:spacing w:val="-4"/>
        </w:rPr>
        <w:footnoteRef/>
      </w:r>
      <w:r w:rsidRPr="00C35790">
        <w:rPr>
          <w:spacing w:val="-4"/>
        </w:rPr>
        <w:t xml:space="preserve"> </w:t>
      </w:r>
      <w:r w:rsidRPr="00C35790">
        <w:rPr>
          <w:i/>
          <w:iCs/>
          <w:spacing w:val="-4"/>
        </w:rPr>
        <w:t>Данельян А. А.</w:t>
      </w:r>
      <w:r w:rsidRPr="00C35790">
        <w:rPr>
          <w:spacing w:val="-4"/>
        </w:rPr>
        <w:t xml:space="preserve"> Международно-правовой режим иностранных инвестиций: дис. … д</w:t>
      </w:r>
      <w:r w:rsidRPr="00BF45A9">
        <w:rPr>
          <w:spacing w:val="-4"/>
        </w:rPr>
        <w:t>-</w:t>
      </w:r>
      <w:r w:rsidRPr="00C35790">
        <w:rPr>
          <w:spacing w:val="-4"/>
        </w:rPr>
        <w:t>ра юрид. наук. М., 2016. 367 с.</w:t>
      </w:r>
    </w:p>
  </w:footnote>
  <w:footnote w:id="26">
    <w:p w14:paraId="67A3512B" w14:textId="77777777" w:rsidR="00A34B44" w:rsidRPr="00C35790" w:rsidRDefault="00A34B44" w:rsidP="00C35790">
      <w:pPr>
        <w:pStyle w:val="af3"/>
        <w:jc w:val="both"/>
      </w:pPr>
      <w:r w:rsidRPr="00C35790">
        <w:rPr>
          <w:rStyle w:val="af5"/>
        </w:rPr>
        <w:footnoteRef/>
      </w:r>
      <w:r w:rsidRPr="00C35790">
        <w:t xml:space="preserve"> См.: </w:t>
      </w:r>
      <w:r w:rsidRPr="00C35790">
        <w:rPr>
          <w:i/>
        </w:rPr>
        <w:t>Евстафьева Ю. В.</w:t>
      </w:r>
      <w:r w:rsidRPr="00C35790">
        <w:t xml:space="preserve"> Инструменты реализации государственного стратегического планирования. Специальный инвестиционный контракт // Государственное управление. Электронный вестник. 2017. № 65. С. 104–122; </w:t>
      </w:r>
      <w:r w:rsidRPr="00C35790">
        <w:rPr>
          <w:i/>
        </w:rPr>
        <w:t>Евстафьева Ю. В.</w:t>
      </w:r>
      <w:r w:rsidRPr="00C35790">
        <w:t xml:space="preserve"> Опыт применения и совершенствования специального инвестиционного контракта // Вестник Института экономики Российской академии наук. 2019. № 3. С. 152–167.</w:t>
      </w:r>
    </w:p>
  </w:footnote>
  <w:footnote w:id="27">
    <w:p w14:paraId="7F6DC246" w14:textId="77777777" w:rsidR="00A34B44" w:rsidRPr="00C35790" w:rsidRDefault="00A34B44" w:rsidP="00C35790">
      <w:pPr>
        <w:pStyle w:val="af3"/>
        <w:jc w:val="both"/>
        <w:rPr>
          <w:lang w:val="en-US"/>
        </w:rPr>
      </w:pPr>
      <w:r w:rsidRPr="00C35790">
        <w:rPr>
          <w:rStyle w:val="af5"/>
        </w:rPr>
        <w:footnoteRef/>
      </w:r>
      <w:r w:rsidRPr="00C35790">
        <w:t xml:space="preserve"> </w:t>
      </w:r>
      <w:r w:rsidRPr="00C35790">
        <w:rPr>
          <w:i/>
          <w:iCs/>
        </w:rPr>
        <w:t xml:space="preserve">Миронова И. В. </w:t>
      </w:r>
      <w:r w:rsidRPr="00C35790">
        <w:t>Международные договоры в области инвестиционных отношений с участием Российской Федерации // Вестник Балтийского федерального университета им. И</w:t>
      </w:r>
      <w:r w:rsidRPr="00C35790">
        <w:rPr>
          <w:lang w:val="en-US"/>
        </w:rPr>
        <w:t xml:space="preserve">. </w:t>
      </w:r>
      <w:r w:rsidRPr="00C35790">
        <w:t>Канта</w:t>
      </w:r>
      <w:r w:rsidRPr="00C35790">
        <w:rPr>
          <w:lang w:val="en-US"/>
        </w:rPr>
        <w:t xml:space="preserve">. 2015. № 3. </w:t>
      </w:r>
      <w:r w:rsidRPr="00C35790">
        <w:t>С</w:t>
      </w:r>
      <w:r w:rsidRPr="00C35790">
        <w:rPr>
          <w:lang w:val="en-US"/>
        </w:rPr>
        <w:t>. 131‒139.</w:t>
      </w:r>
    </w:p>
  </w:footnote>
  <w:footnote w:id="28">
    <w:p w14:paraId="30C2E799" w14:textId="19D90F09" w:rsidR="00A34B44" w:rsidRPr="00C35790" w:rsidRDefault="00A34B44" w:rsidP="00C35790">
      <w:pPr>
        <w:pStyle w:val="af3"/>
        <w:jc w:val="both"/>
        <w:rPr>
          <w:strike/>
          <w:lang w:val="en-US"/>
        </w:rPr>
      </w:pPr>
      <w:r w:rsidRPr="00C35790">
        <w:rPr>
          <w:rStyle w:val="af5"/>
        </w:rPr>
        <w:footnoteRef/>
      </w:r>
      <w:r w:rsidRPr="00C35790">
        <w:rPr>
          <w:lang w:val="en-US"/>
        </w:rPr>
        <w:t xml:space="preserve"> </w:t>
      </w:r>
      <w:r w:rsidRPr="00C35790">
        <w:rPr>
          <w:i/>
          <w:iCs/>
          <w:lang w:val="en-US"/>
        </w:rPr>
        <w:t>Büthe T., Milner H.</w:t>
      </w:r>
      <w:r w:rsidRPr="00C35790">
        <w:rPr>
          <w:lang w:val="en-US"/>
        </w:rPr>
        <w:t xml:space="preserve"> The Interaction of International and Domestic Institutions: Preferential Trade Agreements, Democracy, and Foreign Direct Investment. 2012. 50 p. URL: https://scholar.princeton.edu/sites/default/files/hvmilner/files/</w:t>
      </w:r>
      <w:r w:rsidRPr="00BF45A9">
        <w:rPr>
          <w:lang w:val="en-US"/>
        </w:rPr>
        <w:t xml:space="preserve"> </w:t>
      </w:r>
      <w:r w:rsidRPr="00C35790">
        <w:rPr>
          <w:lang w:val="en-US"/>
        </w:rPr>
        <w:t>buthemilner_interaction_2012.pdf (last accessed: 14.8.2021).</w:t>
      </w:r>
    </w:p>
  </w:footnote>
  <w:footnote w:id="29">
    <w:p w14:paraId="403BAF46" w14:textId="77777777" w:rsidR="00A34B44" w:rsidRPr="00C35790" w:rsidRDefault="00A34B44" w:rsidP="00C35790">
      <w:pPr>
        <w:pStyle w:val="af3"/>
        <w:jc w:val="both"/>
        <w:rPr>
          <w:lang w:val="en-US"/>
        </w:rPr>
      </w:pPr>
      <w:r w:rsidRPr="00C35790">
        <w:rPr>
          <w:rStyle w:val="af5"/>
        </w:rPr>
        <w:footnoteRef/>
      </w:r>
      <w:r w:rsidRPr="00C35790">
        <w:rPr>
          <w:lang w:val="en-US"/>
        </w:rPr>
        <w:t xml:space="preserve"> </w:t>
      </w:r>
      <w:r w:rsidRPr="00C35790">
        <w:rPr>
          <w:i/>
          <w:iCs/>
          <w:lang w:val="en-US"/>
        </w:rPr>
        <w:t>Vandevelde K.</w:t>
      </w:r>
      <w:r w:rsidRPr="00C35790">
        <w:rPr>
          <w:lang w:val="en-US"/>
        </w:rPr>
        <w:t xml:space="preserve"> The First Bilateral Investment Treaties: U.S. Postwar Friendship, Commerce, and Navigation Treaties. Oxford: Oxford university press, 2017. 223 p.</w:t>
      </w:r>
    </w:p>
  </w:footnote>
  <w:footnote w:id="30">
    <w:p w14:paraId="4CBFF056" w14:textId="77777777" w:rsidR="00A34B44" w:rsidRPr="00C35790" w:rsidRDefault="00A34B44" w:rsidP="00C35790">
      <w:pPr>
        <w:pStyle w:val="af3"/>
        <w:jc w:val="both"/>
        <w:rPr>
          <w:lang w:val="en-US"/>
        </w:rPr>
      </w:pPr>
      <w:r w:rsidRPr="00C35790">
        <w:rPr>
          <w:rStyle w:val="af5"/>
        </w:rPr>
        <w:footnoteRef/>
      </w:r>
      <w:r w:rsidRPr="00C35790">
        <w:rPr>
          <w:lang w:val="en-US"/>
        </w:rPr>
        <w:t xml:space="preserve"> </w:t>
      </w:r>
      <w:r w:rsidRPr="00C35790">
        <w:rPr>
          <w:i/>
          <w:iCs/>
          <w:lang w:val="en-US"/>
        </w:rPr>
        <w:t>Desai M. A.</w:t>
      </w:r>
      <w:r w:rsidRPr="00C35790">
        <w:rPr>
          <w:lang w:val="en-US"/>
        </w:rPr>
        <w:t xml:space="preserve">, </w:t>
      </w:r>
      <w:r w:rsidRPr="00C35790">
        <w:rPr>
          <w:i/>
          <w:iCs/>
          <w:lang w:val="en-US"/>
        </w:rPr>
        <w:t>Moel A.</w:t>
      </w:r>
      <w:r w:rsidRPr="00C35790">
        <w:rPr>
          <w:lang w:val="en-US"/>
        </w:rPr>
        <w:t xml:space="preserve"> Czech Mate: Expropriation and Investor Protection in a Converging World // Review of Finance. 2007. № 12(1). P. 221–251.</w:t>
      </w:r>
    </w:p>
  </w:footnote>
  <w:footnote w:id="31">
    <w:p w14:paraId="7A740042" w14:textId="77777777" w:rsidR="00A34B44" w:rsidRPr="00C35790" w:rsidRDefault="00A34B44" w:rsidP="00C35790">
      <w:pPr>
        <w:pStyle w:val="af3"/>
        <w:jc w:val="both"/>
      </w:pPr>
      <w:r w:rsidRPr="00C35790">
        <w:rPr>
          <w:rStyle w:val="af5"/>
        </w:rPr>
        <w:footnoteRef/>
      </w:r>
      <w:r w:rsidRPr="00C35790">
        <w:rPr>
          <w:lang w:val="en-US"/>
        </w:rPr>
        <w:t xml:space="preserve"> </w:t>
      </w:r>
      <w:r w:rsidRPr="00C35790">
        <w:rPr>
          <w:i/>
          <w:iCs/>
          <w:lang w:val="en-US"/>
        </w:rPr>
        <w:t>Kerner A.</w:t>
      </w:r>
      <w:r w:rsidRPr="00C35790">
        <w:rPr>
          <w:lang w:val="en-US"/>
        </w:rPr>
        <w:t xml:space="preserve"> Why Should I Believe You? The Costs and Consequences of Bilateral Investment Treaties // International Studies Quarterly. </w:t>
      </w:r>
      <w:r w:rsidRPr="00C35790">
        <w:t xml:space="preserve">2009. № 53(1). </w:t>
      </w:r>
      <w:r w:rsidRPr="00C35790">
        <w:rPr>
          <w:lang w:val="en-US"/>
        </w:rPr>
        <w:t>P</w:t>
      </w:r>
      <w:r w:rsidRPr="00C35790">
        <w:t>. 73–102.</w:t>
      </w:r>
    </w:p>
  </w:footnote>
  <w:footnote w:id="32">
    <w:p w14:paraId="4F3AEF31" w14:textId="77777777" w:rsidR="00A34B44" w:rsidRPr="00C35790" w:rsidRDefault="00A34B44" w:rsidP="00C35790">
      <w:pPr>
        <w:pStyle w:val="af3"/>
        <w:jc w:val="both"/>
      </w:pPr>
      <w:r w:rsidRPr="00C35790">
        <w:rPr>
          <w:rStyle w:val="af5"/>
        </w:rPr>
        <w:footnoteRef/>
      </w:r>
      <w:r w:rsidRPr="00C35790">
        <w:t xml:space="preserve"> </w:t>
      </w:r>
      <w:r w:rsidRPr="00C35790">
        <w:rPr>
          <w:i/>
          <w:iCs/>
        </w:rPr>
        <w:t>Белов Н. И.</w:t>
      </w:r>
      <w:r w:rsidRPr="00C35790">
        <w:t xml:space="preserve"> Поддержка экспорта в Германии // Российский внешнеэкономический вестник. 2015. № 5. С. 97–109; </w:t>
      </w:r>
      <w:r w:rsidRPr="00C35790">
        <w:rPr>
          <w:i/>
          <w:iCs/>
        </w:rPr>
        <w:t>Белов Н. И.</w:t>
      </w:r>
      <w:r w:rsidRPr="00C35790">
        <w:t xml:space="preserve"> Система мер государственной поддержки экспорта в Швейцарии на современном этапе // Российский внешнеэкономический вестник. 2013. № 1. С. 55–64.</w:t>
      </w:r>
    </w:p>
  </w:footnote>
  <w:footnote w:id="33">
    <w:p w14:paraId="7C4E38A8" w14:textId="2E32C9B9" w:rsidR="00A34B44" w:rsidRPr="00C35790" w:rsidRDefault="00A34B44" w:rsidP="00C35790">
      <w:pPr>
        <w:pStyle w:val="af3"/>
        <w:jc w:val="both"/>
      </w:pPr>
      <w:r w:rsidRPr="00C35790">
        <w:rPr>
          <w:rStyle w:val="af5"/>
        </w:rPr>
        <w:footnoteRef/>
      </w:r>
      <w:r w:rsidRPr="00C35790">
        <w:t xml:space="preserve"> </w:t>
      </w:r>
      <w:r w:rsidRPr="00C35790">
        <w:rPr>
          <w:i/>
          <w:iCs/>
        </w:rPr>
        <w:t>Гиматдинов Р. Р.</w:t>
      </w:r>
      <w:r w:rsidRPr="00C35790">
        <w:t xml:space="preserve">, </w:t>
      </w:r>
      <w:r w:rsidRPr="00C35790">
        <w:rPr>
          <w:i/>
          <w:iCs/>
        </w:rPr>
        <w:t>Носырев И. Р.</w:t>
      </w:r>
      <w:r w:rsidRPr="00C35790">
        <w:t xml:space="preserve"> К вопросу оценки и повышения эффективности деятельности зарубежных представительств субъектов Российской Федерации // Вестник МГИМО-Университета. 2018. № 2(59). С. 125–144.</w:t>
      </w:r>
    </w:p>
  </w:footnote>
  <w:footnote w:id="34">
    <w:p w14:paraId="5FE08216" w14:textId="39AF185C" w:rsidR="00A34B44" w:rsidRPr="00C35790" w:rsidRDefault="00A34B44" w:rsidP="00C35790">
      <w:pPr>
        <w:pStyle w:val="af3"/>
        <w:jc w:val="both"/>
      </w:pPr>
      <w:r w:rsidRPr="00C35790">
        <w:rPr>
          <w:rStyle w:val="af5"/>
        </w:rPr>
        <w:footnoteRef/>
      </w:r>
      <w:r w:rsidRPr="00C35790">
        <w:t xml:space="preserve"> </w:t>
      </w:r>
      <w:r w:rsidRPr="00C35790">
        <w:rPr>
          <w:i/>
          <w:iCs/>
        </w:rPr>
        <w:t>Лещенко Н. Ф.</w:t>
      </w:r>
      <w:r w:rsidRPr="00C35790">
        <w:t xml:space="preserve"> Из самураев в купцы: история Торгового дома Мицуи // История и современность. 2008. № 1. С. 113–132; </w:t>
      </w:r>
      <w:r w:rsidRPr="00C35790">
        <w:rPr>
          <w:i/>
          <w:iCs/>
        </w:rPr>
        <w:t>Лещенко Н. Ф.</w:t>
      </w:r>
      <w:r w:rsidRPr="00C35790">
        <w:t xml:space="preserve"> Из самураев в купцы: история Торгового дома Накаи // История и современность. 2008. № 2. С. 72–86; </w:t>
      </w:r>
      <w:r w:rsidRPr="00C35790">
        <w:rPr>
          <w:i/>
          <w:iCs/>
        </w:rPr>
        <w:t>Лещенко Н. Ф.</w:t>
      </w:r>
      <w:r w:rsidRPr="00C35790">
        <w:t xml:space="preserve"> Из самураев в купцы: история Торгового дома Коноикэ // История и современность. 2009. № 1. С. 45–55.</w:t>
      </w:r>
    </w:p>
  </w:footnote>
  <w:footnote w:id="35">
    <w:p w14:paraId="42EB65FA" w14:textId="77777777" w:rsidR="00A34B44" w:rsidRPr="00C35790" w:rsidRDefault="00A34B44" w:rsidP="00C35790">
      <w:pPr>
        <w:pStyle w:val="af3"/>
        <w:jc w:val="both"/>
      </w:pPr>
      <w:r w:rsidRPr="00C35790">
        <w:rPr>
          <w:rStyle w:val="af5"/>
        </w:rPr>
        <w:footnoteRef/>
      </w:r>
      <w:r w:rsidRPr="00C35790">
        <w:t xml:space="preserve"> </w:t>
      </w:r>
      <w:r w:rsidRPr="00C35790">
        <w:rPr>
          <w:i/>
          <w:iCs/>
        </w:rPr>
        <w:t>Пирадов Д. М.</w:t>
      </w:r>
      <w:r w:rsidRPr="00C35790">
        <w:t xml:space="preserve"> Страхование экспортных кредитов в условиях нарастающей глобализации экономик // Страховое дело. 2014. № 8. С. 37–41.</w:t>
      </w:r>
    </w:p>
  </w:footnote>
  <w:footnote w:id="36">
    <w:p w14:paraId="5BB3F572" w14:textId="77777777" w:rsidR="00A34B44" w:rsidRPr="00C35790" w:rsidRDefault="00A34B44" w:rsidP="00C35790">
      <w:pPr>
        <w:pStyle w:val="af3"/>
        <w:jc w:val="both"/>
      </w:pPr>
      <w:r w:rsidRPr="00C35790">
        <w:rPr>
          <w:rStyle w:val="af5"/>
        </w:rPr>
        <w:footnoteRef/>
      </w:r>
      <w:r w:rsidRPr="00C35790">
        <w:t xml:space="preserve"> </w:t>
      </w:r>
      <w:r w:rsidRPr="00C35790">
        <w:rPr>
          <w:i/>
          <w:iCs/>
        </w:rPr>
        <w:t>Сигида Ю. С.</w:t>
      </w:r>
      <w:r w:rsidRPr="00C35790">
        <w:t xml:space="preserve"> Роль финансово-промышленных групп чеболь во внешнеэкономической и внешнеполитической деятельности Южной Кореи в 1980‒2000-е гг. // Вестник Томского государственного университета. 2015. № 399. С. 140–145; </w:t>
      </w:r>
      <w:r w:rsidRPr="00C35790">
        <w:rPr>
          <w:i/>
          <w:iCs/>
        </w:rPr>
        <w:t>Сигида Ю. С.</w:t>
      </w:r>
      <w:r w:rsidRPr="00C35790">
        <w:t xml:space="preserve"> Социальный аспект влияния финансово-промышленных групп чеболь на развитие Южной Кореи во второй половине XX – начале XXI в. // Вестник Томского государственного университета. 2014. № 379. С. 140–144; </w:t>
      </w:r>
      <w:r w:rsidRPr="00C35790">
        <w:rPr>
          <w:i/>
          <w:iCs/>
        </w:rPr>
        <w:t>Сигида Ю. С.</w:t>
      </w:r>
      <w:r w:rsidRPr="00C35790">
        <w:t xml:space="preserve"> Трансформация роли финансово-промышленных групп (чеболь) в экономической и политической жизни Южной Кореи в период с 1998 по 2013 г. // Вестник Томского государственного университета. 2015. № 397. С. 167–173.</w:t>
      </w:r>
    </w:p>
  </w:footnote>
  <w:footnote w:id="37">
    <w:p w14:paraId="21DBF726" w14:textId="77777777" w:rsidR="00A34B44" w:rsidRPr="00C35790" w:rsidRDefault="00A34B44" w:rsidP="00C35790">
      <w:pPr>
        <w:pStyle w:val="af3"/>
        <w:jc w:val="both"/>
        <w:rPr>
          <w:lang w:val="en-US"/>
        </w:rPr>
      </w:pPr>
      <w:r w:rsidRPr="00C35790">
        <w:rPr>
          <w:rStyle w:val="af5"/>
        </w:rPr>
        <w:footnoteRef/>
      </w:r>
      <w:r w:rsidRPr="00C35790">
        <w:t xml:space="preserve"> </w:t>
      </w:r>
      <w:r w:rsidRPr="00C35790">
        <w:rPr>
          <w:i/>
          <w:iCs/>
        </w:rPr>
        <w:t>Щепелева М. [А.]</w:t>
      </w:r>
      <w:r w:rsidRPr="00C35790">
        <w:t xml:space="preserve"> Особенности страхования экспортных кредитов в зарубежных странах // Страховое право. </w:t>
      </w:r>
      <w:r w:rsidRPr="00C35790">
        <w:rPr>
          <w:lang w:val="en-US"/>
        </w:rPr>
        <w:t xml:space="preserve">2012. № 1–2. </w:t>
      </w:r>
      <w:r w:rsidRPr="00C35790">
        <w:t>С</w:t>
      </w:r>
      <w:r w:rsidRPr="00C35790">
        <w:rPr>
          <w:lang w:val="en-US"/>
        </w:rPr>
        <w:t>. 72–85.</w:t>
      </w:r>
    </w:p>
  </w:footnote>
  <w:footnote w:id="38">
    <w:p w14:paraId="0EA53364" w14:textId="77777777" w:rsidR="00A34B44" w:rsidRPr="00C35790" w:rsidRDefault="00A34B44" w:rsidP="00C35790">
      <w:pPr>
        <w:pStyle w:val="af3"/>
        <w:jc w:val="both"/>
      </w:pPr>
      <w:r w:rsidRPr="00C35790">
        <w:rPr>
          <w:rStyle w:val="af5"/>
        </w:rPr>
        <w:footnoteRef/>
      </w:r>
      <w:r w:rsidRPr="00C35790">
        <w:rPr>
          <w:lang w:val="en-US"/>
        </w:rPr>
        <w:t xml:space="preserve"> </w:t>
      </w:r>
      <w:r w:rsidRPr="00C35790">
        <w:rPr>
          <w:i/>
          <w:lang w:val="en-US"/>
        </w:rPr>
        <w:t>Kunio Y.</w:t>
      </w:r>
      <w:r w:rsidRPr="00C35790">
        <w:rPr>
          <w:lang w:val="en-US"/>
        </w:rPr>
        <w:t xml:space="preserve"> Sogo Shosha: The Vanguard of the Japanese Economy. N. Y.: Oxford University Press, 1982. </w:t>
      </w:r>
      <w:r w:rsidRPr="00C35790">
        <w:t xml:space="preserve">358 </w:t>
      </w:r>
      <w:r w:rsidRPr="00C35790">
        <w:rPr>
          <w:lang w:val="en-US"/>
        </w:rPr>
        <w:t>p</w:t>
      </w:r>
      <w:r w:rsidRPr="00C35790">
        <w:t>.</w:t>
      </w:r>
    </w:p>
  </w:footnote>
  <w:footnote w:id="39">
    <w:p w14:paraId="72B13AD9" w14:textId="7BEF7093" w:rsidR="00A34B44" w:rsidRPr="00C35790" w:rsidRDefault="00A34B44" w:rsidP="00C35790">
      <w:pPr>
        <w:pStyle w:val="af3"/>
        <w:jc w:val="both"/>
      </w:pPr>
      <w:r w:rsidRPr="00C35790">
        <w:rPr>
          <w:rStyle w:val="af5"/>
        </w:rPr>
        <w:footnoteRef/>
      </w:r>
      <w:r w:rsidRPr="00C35790">
        <w:t xml:space="preserve"> </w:t>
      </w:r>
      <w:r w:rsidRPr="00C35790">
        <w:rPr>
          <w:i/>
          <w:iCs/>
        </w:rPr>
        <w:t>Гришаева Л. Е.</w:t>
      </w:r>
      <w:r w:rsidRPr="00C35790">
        <w:t xml:space="preserve"> Устав ООН и новое мироустройство // Вестник РУДН, серия Международные отношения. 2015. Том 15, № 4. С. 92–102; </w:t>
      </w:r>
      <w:r w:rsidRPr="00C35790">
        <w:rPr>
          <w:i/>
          <w:iCs/>
        </w:rPr>
        <w:t xml:space="preserve">Гришаева Л. Е. </w:t>
      </w:r>
      <w:r w:rsidRPr="00C35790">
        <w:t xml:space="preserve">ООН: формально существующая или реально действующая? // Дипломатическая служба. 2018. № 1(76). С. 19-30; </w:t>
      </w:r>
      <w:r w:rsidRPr="00C35790">
        <w:rPr>
          <w:i/>
          <w:iCs/>
        </w:rPr>
        <w:t xml:space="preserve">Гришаева Л. Е. </w:t>
      </w:r>
      <w:r w:rsidRPr="00C35790">
        <w:t>Историческая роль ООН в современном мире // Дипломатическая служба. 2021. Т</w:t>
      </w:r>
      <w:r w:rsidR="00963E30">
        <w:t>.</w:t>
      </w:r>
      <w:r w:rsidRPr="00C35790">
        <w:t xml:space="preserve"> 17, № 1</w:t>
      </w:r>
      <w:r w:rsidR="00963E30">
        <w:t xml:space="preserve"> </w:t>
      </w:r>
      <w:r w:rsidRPr="00C35790">
        <w:t>(94). С. 6–21.</w:t>
      </w:r>
    </w:p>
  </w:footnote>
  <w:footnote w:id="40">
    <w:p w14:paraId="142B8787" w14:textId="6825D3CC" w:rsidR="00A34B44" w:rsidRPr="00C35790" w:rsidRDefault="00A34B44" w:rsidP="00C35790">
      <w:pPr>
        <w:pStyle w:val="af3"/>
        <w:jc w:val="both"/>
      </w:pPr>
      <w:r w:rsidRPr="00C35790">
        <w:rPr>
          <w:rStyle w:val="af5"/>
        </w:rPr>
        <w:footnoteRef/>
      </w:r>
      <w:r w:rsidRPr="00C35790">
        <w:t xml:space="preserve"> </w:t>
      </w:r>
      <w:r w:rsidRPr="00C35790">
        <w:rPr>
          <w:i/>
          <w:iCs/>
        </w:rPr>
        <w:t xml:space="preserve">Иванов С. Е. </w:t>
      </w:r>
      <w:r w:rsidRPr="00C35790">
        <w:t xml:space="preserve">Ближний Восток и ООН // Дипломатическая служба. 1(94) / 2021. С. 22–27. </w:t>
      </w:r>
    </w:p>
  </w:footnote>
  <w:footnote w:id="41">
    <w:p w14:paraId="64FB00B6" w14:textId="77777777" w:rsidR="00A34B44" w:rsidRPr="00C35790" w:rsidRDefault="00A34B44" w:rsidP="00C35790">
      <w:pPr>
        <w:pStyle w:val="afffff3"/>
        <w:jc w:val="both"/>
      </w:pPr>
      <w:r w:rsidRPr="00C35790">
        <w:rPr>
          <w:rStyle w:val="af5"/>
        </w:rPr>
        <w:footnoteRef/>
      </w:r>
      <w:r w:rsidRPr="00C35790">
        <w:t xml:space="preserve"> </w:t>
      </w:r>
      <w:r w:rsidRPr="00C35790">
        <w:rPr>
          <w:i/>
        </w:rPr>
        <w:t>Иванов О. П.</w:t>
      </w:r>
      <w:r w:rsidRPr="00C35790">
        <w:t xml:space="preserve"> Россия и НАТО: точка невозврата // Обозреватель-</w:t>
      </w:r>
      <w:r w:rsidRPr="00C35790">
        <w:rPr>
          <w:lang w:val="en-US"/>
        </w:rPr>
        <w:t>Observer</w:t>
      </w:r>
      <w:r w:rsidRPr="00C35790">
        <w:t>. 2015. №1. С. 5–16.</w:t>
      </w:r>
    </w:p>
  </w:footnote>
  <w:footnote w:id="42">
    <w:p w14:paraId="0C572894" w14:textId="77777777" w:rsidR="00A34B44" w:rsidRPr="00C35790" w:rsidRDefault="00A34B44" w:rsidP="00C35790">
      <w:pPr>
        <w:pStyle w:val="af3"/>
        <w:jc w:val="both"/>
      </w:pPr>
      <w:r w:rsidRPr="00C35790">
        <w:rPr>
          <w:rStyle w:val="af5"/>
        </w:rPr>
        <w:footnoteRef/>
      </w:r>
      <w:r w:rsidRPr="00C35790">
        <w:t xml:space="preserve"> </w:t>
      </w:r>
      <w:r w:rsidRPr="00C35790">
        <w:rPr>
          <w:i/>
          <w:iCs/>
        </w:rPr>
        <w:t xml:space="preserve">Кондратьева Н. Б. </w:t>
      </w:r>
      <w:r w:rsidRPr="00C35790">
        <w:t xml:space="preserve">Евразийский экономический союз: достижения и перспективы // Мировая экономика и международные отношения. Т. 60. № 6. 2016. С. 15–23; </w:t>
      </w:r>
      <w:r w:rsidRPr="00C35790">
        <w:rPr>
          <w:i/>
          <w:iCs/>
        </w:rPr>
        <w:t>Кондратьева Н. Б.</w:t>
      </w:r>
      <w:r w:rsidRPr="00C35790">
        <w:t xml:space="preserve"> Предпосылки диалога ЕС и ЕАЭС // Научно-аналитический вестник Института Европы РАН. 2018. № 3. С. 81–85.</w:t>
      </w:r>
    </w:p>
  </w:footnote>
  <w:footnote w:id="43">
    <w:p w14:paraId="06BC5CCF" w14:textId="77777777" w:rsidR="00A34B44" w:rsidRPr="00C35790" w:rsidRDefault="00A34B44" w:rsidP="00C35790">
      <w:pPr>
        <w:pStyle w:val="af3"/>
        <w:jc w:val="both"/>
      </w:pPr>
      <w:r w:rsidRPr="00C35790">
        <w:rPr>
          <w:rStyle w:val="af5"/>
        </w:rPr>
        <w:footnoteRef/>
      </w:r>
      <w:r w:rsidRPr="00C35790">
        <w:t xml:space="preserve"> </w:t>
      </w:r>
      <w:r w:rsidRPr="00C35790">
        <w:rPr>
          <w:i/>
          <w:iCs/>
        </w:rPr>
        <w:t>Майорова Е. Е.</w:t>
      </w:r>
      <w:r w:rsidRPr="00C35790">
        <w:t xml:space="preserve"> Подходы России к реформе ВТО // Торговая политика. 2020. Т. 2. № 22. С. 16–20.</w:t>
      </w:r>
    </w:p>
  </w:footnote>
  <w:footnote w:id="44">
    <w:p w14:paraId="034116AB" w14:textId="77777777" w:rsidR="00A34B44" w:rsidRPr="00C35790" w:rsidRDefault="00A34B44" w:rsidP="00C35790">
      <w:pPr>
        <w:autoSpaceDE w:val="0"/>
        <w:autoSpaceDN w:val="0"/>
        <w:adjustRightInd w:val="0"/>
        <w:jc w:val="both"/>
      </w:pPr>
      <w:r w:rsidRPr="00C35790">
        <w:rPr>
          <w:rStyle w:val="af5"/>
        </w:rPr>
        <w:footnoteRef/>
      </w:r>
      <w:r w:rsidRPr="00C35790">
        <w:t xml:space="preserve"> </w:t>
      </w:r>
      <w:r w:rsidRPr="00C35790">
        <w:rPr>
          <w:i/>
          <w:iCs/>
        </w:rPr>
        <w:t>Никифоров В. А.</w:t>
      </w:r>
      <w:r w:rsidRPr="00C35790">
        <w:t xml:space="preserve"> Деятельность ЮНКТАД и ЮНСИТРАЛ в выработке принципов и правовых основ международной торговли // Ученые записки орловского государственного университета. Серия: гуманитарные и социальные науки. 2009. № 1(31). С. 211–213; </w:t>
      </w:r>
      <w:r w:rsidRPr="00C35790">
        <w:rPr>
          <w:i/>
          <w:iCs/>
        </w:rPr>
        <w:t>Никифоров В. А.</w:t>
      </w:r>
      <w:r w:rsidRPr="00C35790">
        <w:t xml:space="preserve"> Тенденции развития сложноструктурных комплексов норм, создаваемых для регулирования мирового торгового оборота // Ученые записки Орловского государственного университета. 2017. № 2(75). С. 53–58.</w:t>
      </w:r>
    </w:p>
  </w:footnote>
  <w:footnote w:id="45">
    <w:p w14:paraId="730F4AB3" w14:textId="77777777" w:rsidR="00A34B44" w:rsidRPr="00C35790" w:rsidRDefault="00A34B44" w:rsidP="00C35790">
      <w:pPr>
        <w:pStyle w:val="af3"/>
        <w:jc w:val="both"/>
      </w:pPr>
      <w:r w:rsidRPr="00C35790">
        <w:rPr>
          <w:rStyle w:val="af5"/>
        </w:rPr>
        <w:footnoteRef/>
      </w:r>
      <w:r w:rsidRPr="00C35790">
        <w:t xml:space="preserve"> </w:t>
      </w:r>
      <w:r w:rsidRPr="00C35790">
        <w:rPr>
          <w:i/>
          <w:iCs/>
        </w:rPr>
        <w:t xml:space="preserve">Орлов Д. Э. </w:t>
      </w:r>
      <w:r w:rsidRPr="00C35790">
        <w:t>О новых вызовах для ВТО и международной торговли // Торговая политика. 2019. № 4/20. С. 16–23.</w:t>
      </w:r>
    </w:p>
  </w:footnote>
  <w:footnote w:id="46">
    <w:p w14:paraId="2CB1B828" w14:textId="77777777" w:rsidR="00A34B44" w:rsidRPr="00C35790" w:rsidRDefault="00A34B44" w:rsidP="00C35790">
      <w:pPr>
        <w:pStyle w:val="af3"/>
        <w:jc w:val="both"/>
      </w:pPr>
      <w:r w:rsidRPr="00C35790">
        <w:rPr>
          <w:rStyle w:val="af5"/>
        </w:rPr>
        <w:footnoteRef/>
      </w:r>
      <w:r w:rsidRPr="00C35790">
        <w:t xml:space="preserve"> </w:t>
      </w:r>
      <w:r w:rsidRPr="00C35790">
        <w:rPr>
          <w:i/>
          <w:iCs/>
        </w:rPr>
        <w:t>Петренко А. В.</w:t>
      </w:r>
      <w:r w:rsidRPr="00C35790">
        <w:t xml:space="preserve"> Использование исключений по соображениям национальной безопасности как аргумента в торговых спорах в ГАТТ‑47 и ВТО // Торговая политика. 2019. № 4/20. С. 9–24.</w:t>
      </w:r>
    </w:p>
  </w:footnote>
  <w:footnote w:id="47">
    <w:p w14:paraId="38F29C24" w14:textId="77777777" w:rsidR="00A34B44" w:rsidRPr="00C35790" w:rsidRDefault="00A34B44" w:rsidP="00C35790">
      <w:pPr>
        <w:pStyle w:val="af3"/>
        <w:jc w:val="both"/>
      </w:pPr>
      <w:r w:rsidRPr="00C35790">
        <w:rPr>
          <w:rStyle w:val="af5"/>
        </w:rPr>
        <w:footnoteRef/>
      </w:r>
      <w:r w:rsidRPr="00C35790">
        <w:t xml:space="preserve"> </w:t>
      </w:r>
      <w:r w:rsidRPr="00C35790">
        <w:rPr>
          <w:i/>
          <w:iCs/>
        </w:rPr>
        <w:t xml:space="preserve">Портанский А. П. </w:t>
      </w:r>
      <w:r w:rsidRPr="00C35790">
        <w:t xml:space="preserve">Императив реформирования ВТО в эпоху роста протекционизма и торговых войн // Вестник международных организаций. 2019. Т. 14. № 2. С. 304–318; </w:t>
      </w:r>
      <w:r w:rsidRPr="00C35790">
        <w:rPr>
          <w:i/>
          <w:iCs/>
        </w:rPr>
        <w:t>Портанский А. П.</w:t>
      </w:r>
      <w:r w:rsidRPr="00C35790">
        <w:t xml:space="preserve"> Реформа ВТО, позиции сторон и оценка перспектив // Торговая политика. 2020. № 2/22. С. 25–29.</w:t>
      </w:r>
    </w:p>
  </w:footnote>
  <w:footnote w:id="48">
    <w:p w14:paraId="4E5CE11A" w14:textId="77777777" w:rsidR="00A34B44" w:rsidRPr="00C35790" w:rsidRDefault="00A34B44" w:rsidP="00C35790">
      <w:pPr>
        <w:pStyle w:val="af3"/>
        <w:jc w:val="both"/>
      </w:pPr>
      <w:r w:rsidRPr="00C35790">
        <w:rPr>
          <w:rStyle w:val="af5"/>
        </w:rPr>
        <w:footnoteRef/>
      </w:r>
      <w:r w:rsidRPr="00C35790">
        <w:t xml:space="preserve"> </w:t>
      </w:r>
      <w:r w:rsidRPr="00C35790">
        <w:rPr>
          <w:i/>
          <w:iCs/>
        </w:rPr>
        <w:t>Сабельников Л. В.</w:t>
      </w:r>
      <w:r w:rsidRPr="00C35790">
        <w:t xml:space="preserve"> Система и практика разрешения споров в ВТО // Российский внешнеэкономический вестник. 2015. № 3. С. 59–74.</w:t>
      </w:r>
    </w:p>
  </w:footnote>
  <w:footnote w:id="49">
    <w:p w14:paraId="5C347BFC" w14:textId="0D1331C7" w:rsidR="00A34B44" w:rsidRPr="00C35790" w:rsidRDefault="00A34B44" w:rsidP="00C35790">
      <w:pPr>
        <w:pStyle w:val="af3"/>
        <w:jc w:val="both"/>
      </w:pPr>
      <w:r w:rsidRPr="00C35790">
        <w:rPr>
          <w:rStyle w:val="af5"/>
        </w:rPr>
        <w:footnoteRef/>
      </w:r>
      <w:r w:rsidRPr="00C35790">
        <w:t xml:space="preserve"> </w:t>
      </w:r>
      <w:r w:rsidRPr="00C35790">
        <w:rPr>
          <w:i/>
          <w:iCs/>
        </w:rPr>
        <w:t>Смеетс М.</w:t>
      </w:r>
      <w:r w:rsidRPr="00C35790">
        <w:t xml:space="preserve"> Несовместимые цели: экономические санкции и ВТО // Россия в глобальной политике. 2014. Т. 12. № 4. С. 130–142.</w:t>
      </w:r>
    </w:p>
  </w:footnote>
  <w:footnote w:id="50">
    <w:p w14:paraId="64854EB5" w14:textId="77777777" w:rsidR="00A34B44" w:rsidRPr="00C35790" w:rsidRDefault="00A34B44" w:rsidP="00C35790">
      <w:pPr>
        <w:pStyle w:val="af3"/>
        <w:jc w:val="both"/>
      </w:pPr>
      <w:r w:rsidRPr="00C35790">
        <w:rPr>
          <w:rStyle w:val="af5"/>
        </w:rPr>
        <w:footnoteRef/>
      </w:r>
      <w:r w:rsidRPr="00C35790">
        <w:t xml:space="preserve"> </w:t>
      </w:r>
      <w:r w:rsidRPr="00C35790">
        <w:rPr>
          <w:i/>
          <w:iCs/>
        </w:rPr>
        <w:t>Слуцкий Л. Э., Худоренко Е. А.</w:t>
      </w:r>
      <w:r w:rsidRPr="00C35790">
        <w:t xml:space="preserve"> ЕАЭС: уроки пандемии // Сравнительная политика. 2020. Т. 11. № 4. С. 123–134.</w:t>
      </w:r>
    </w:p>
  </w:footnote>
  <w:footnote w:id="51">
    <w:p w14:paraId="69295FA0" w14:textId="77777777" w:rsidR="00A34B44" w:rsidRPr="00C35790" w:rsidRDefault="00A34B44" w:rsidP="00C35790">
      <w:pPr>
        <w:pStyle w:val="af3"/>
        <w:jc w:val="both"/>
      </w:pPr>
      <w:r w:rsidRPr="00C35790">
        <w:rPr>
          <w:rStyle w:val="af5"/>
        </w:rPr>
        <w:footnoteRef/>
      </w:r>
      <w:r w:rsidRPr="00C35790">
        <w:t xml:space="preserve"> </w:t>
      </w:r>
      <w:r w:rsidRPr="00C35790">
        <w:rPr>
          <w:i/>
          <w:iCs/>
        </w:rPr>
        <w:t>Цой А. В.</w:t>
      </w:r>
      <w:r w:rsidRPr="00C35790">
        <w:t xml:space="preserve"> Проблемы развития Евразийского экономического союза // Региональная экономика: теория и практика. 2018. Т. 16. № 7. С. 1223–1234.</w:t>
      </w:r>
    </w:p>
  </w:footnote>
  <w:footnote w:id="52">
    <w:p w14:paraId="73467036" w14:textId="77777777" w:rsidR="00A34B44" w:rsidRPr="00C35790" w:rsidRDefault="00A34B44" w:rsidP="00C35790">
      <w:pPr>
        <w:pStyle w:val="af3"/>
        <w:jc w:val="both"/>
      </w:pPr>
      <w:r w:rsidRPr="00C35790">
        <w:rPr>
          <w:rStyle w:val="af5"/>
        </w:rPr>
        <w:footnoteRef/>
      </w:r>
      <w:r w:rsidRPr="00C35790">
        <w:t xml:space="preserve"> </w:t>
      </w:r>
      <w:r w:rsidRPr="00C35790">
        <w:rPr>
          <w:i/>
          <w:iCs/>
        </w:rPr>
        <w:t>Чернышева Н. А.</w:t>
      </w:r>
      <w:r w:rsidRPr="00C35790">
        <w:t xml:space="preserve"> Инициация споров в рамках деятельности ВТО // Экономика и управление: проблемы, решения. 2019. № 1. С. 108–111.</w:t>
      </w:r>
    </w:p>
  </w:footnote>
  <w:footnote w:id="53">
    <w:p w14:paraId="704BC7D1" w14:textId="77777777" w:rsidR="00A34B44" w:rsidRPr="00C35790" w:rsidRDefault="00A34B44" w:rsidP="00C35790">
      <w:pPr>
        <w:pStyle w:val="af3"/>
        <w:jc w:val="both"/>
        <w:rPr>
          <w:spacing w:val="-4"/>
        </w:rPr>
      </w:pPr>
      <w:r w:rsidRPr="00C35790">
        <w:rPr>
          <w:rStyle w:val="af5"/>
          <w:spacing w:val="-4"/>
        </w:rPr>
        <w:footnoteRef/>
      </w:r>
      <w:r w:rsidRPr="00C35790">
        <w:rPr>
          <w:spacing w:val="-4"/>
        </w:rPr>
        <w:t xml:space="preserve"> </w:t>
      </w:r>
      <w:r w:rsidRPr="00C35790">
        <w:rPr>
          <w:i/>
          <w:iCs/>
          <w:spacing w:val="-4"/>
        </w:rPr>
        <w:t xml:space="preserve">Ивашов Л. Г., Шацкая В. И. </w:t>
      </w:r>
      <w:r w:rsidRPr="00C35790">
        <w:rPr>
          <w:spacing w:val="-4"/>
        </w:rPr>
        <w:t>ЕАЭС – новый вызов Западу // Управленческое консультирование. 2015. № 11. С. 48–49.</w:t>
      </w:r>
    </w:p>
  </w:footnote>
  <w:footnote w:id="54">
    <w:p w14:paraId="263D950A" w14:textId="77777777" w:rsidR="00A34B44" w:rsidRPr="00C35790" w:rsidRDefault="00A34B44" w:rsidP="00C35790">
      <w:pPr>
        <w:pStyle w:val="af3"/>
        <w:jc w:val="both"/>
      </w:pPr>
      <w:r w:rsidRPr="00C35790">
        <w:rPr>
          <w:rStyle w:val="af5"/>
        </w:rPr>
        <w:footnoteRef/>
      </w:r>
      <w:r w:rsidRPr="00C35790">
        <w:t xml:space="preserve"> </w:t>
      </w:r>
      <w:r w:rsidRPr="00C35790">
        <w:rPr>
          <w:i/>
          <w:iCs/>
        </w:rPr>
        <w:t>Афонцев С. А.</w:t>
      </w:r>
      <w:r w:rsidRPr="00C35790">
        <w:t xml:space="preserve"> Санкции и международные институты: перспективы снижения санкционных рисков для России // Вестник международных организаций. Т. 14. № 3. 2019. С. 48–68.</w:t>
      </w:r>
    </w:p>
  </w:footnote>
  <w:footnote w:id="55">
    <w:p w14:paraId="238B5AB4" w14:textId="77777777" w:rsidR="00A34B44" w:rsidRPr="00C35790" w:rsidRDefault="00A34B44" w:rsidP="00C35790">
      <w:pPr>
        <w:pStyle w:val="af3"/>
        <w:jc w:val="both"/>
        <w:rPr>
          <w:lang w:val="en-US"/>
        </w:rPr>
      </w:pPr>
      <w:r w:rsidRPr="00C35790">
        <w:rPr>
          <w:rStyle w:val="af5"/>
        </w:rPr>
        <w:footnoteRef/>
      </w:r>
      <w:r w:rsidRPr="00C35790">
        <w:t xml:space="preserve"> </w:t>
      </w:r>
      <w:r w:rsidRPr="00C35790">
        <w:rPr>
          <w:i/>
          <w:iCs/>
        </w:rPr>
        <w:t>Исаченко Т. М.</w:t>
      </w:r>
      <w:r w:rsidRPr="00C35790">
        <w:t xml:space="preserve"> Экономическая дипломатия в условиях политического кризиса // Вестник Санкт-Петербургского государственного университета. Серия</w:t>
      </w:r>
      <w:r w:rsidRPr="00C35790">
        <w:rPr>
          <w:lang w:val="en-US"/>
        </w:rPr>
        <w:t xml:space="preserve"> 5. 2015. </w:t>
      </w:r>
      <w:r w:rsidRPr="00C35790">
        <w:t>Вып</w:t>
      </w:r>
      <w:r w:rsidRPr="00C35790">
        <w:rPr>
          <w:lang w:val="en-US"/>
        </w:rPr>
        <w:t>. 3. С. 46–64.</w:t>
      </w:r>
    </w:p>
  </w:footnote>
  <w:footnote w:id="56">
    <w:p w14:paraId="34237C77" w14:textId="77777777" w:rsidR="00A34B44" w:rsidRPr="00C35790" w:rsidRDefault="00A34B44" w:rsidP="00C35790">
      <w:pPr>
        <w:pStyle w:val="af3"/>
        <w:jc w:val="both"/>
      </w:pPr>
      <w:r w:rsidRPr="00C35790">
        <w:rPr>
          <w:rStyle w:val="af5"/>
        </w:rPr>
        <w:footnoteRef/>
      </w:r>
      <w:r w:rsidRPr="00C35790">
        <w:rPr>
          <w:lang w:val="en-US"/>
        </w:rPr>
        <w:t xml:space="preserve"> </w:t>
      </w:r>
      <w:r w:rsidRPr="00C35790">
        <w:rPr>
          <w:i/>
          <w:iCs/>
          <w:lang w:val="en-US"/>
        </w:rPr>
        <w:t>Drezner D.</w:t>
      </w:r>
      <w:r w:rsidRPr="00C35790">
        <w:rPr>
          <w:lang w:val="en-US"/>
        </w:rPr>
        <w:t xml:space="preserve"> Targeted Sanctions in a World of Global Finance // International Interactions. </w:t>
      </w:r>
      <w:r w:rsidRPr="00C35790">
        <w:t xml:space="preserve">2015. </w:t>
      </w:r>
      <w:r w:rsidRPr="00C35790">
        <w:rPr>
          <w:lang w:val="en-US"/>
        </w:rPr>
        <w:t>Vol</w:t>
      </w:r>
      <w:r w:rsidRPr="00C35790">
        <w:t xml:space="preserve">. 41(4). </w:t>
      </w:r>
      <w:r w:rsidRPr="00C35790">
        <w:rPr>
          <w:lang w:val="en-US"/>
        </w:rPr>
        <w:t>P</w:t>
      </w:r>
      <w:r w:rsidRPr="00C35790">
        <w:t>. 755–764.</w:t>
      </w:r>
    </w:p>
  </w:footnote>
  <w:footnote w:id="57">
    <w:p w14:paraId="57EC74C1" w14:textId="77777777" w:rsidR="00A34B44" w:rsidRPr="00C35790" w:rsidRDefault="00A34B44" w:rsidP="00C35790">
      <w:pPr>
        <w:pStyle w:val="af3"/>
        <w:jc w:val="both"/>
      </w:pPr>
      <w:r w:rsidRPr="00C35790">
        <w:rPr>
          <w:rStyle w:val="af5"/>
        </w:rPr>
        <w:footnoteRef/>
      </w:r>
      <w:r w:rsidRPr="00C35790">
        <w:t xml:space="preserve"> См.: </w:t>
      </w:r>
      <w:r w:rsidRPr="00C35790">
        <w:rPr>
          <w:i/>
          <w:iCs/>
        </w:rPr>
        <w:t>Дунаев А. Л.</w:t>
      </w:r>
      <w:r w:rsidRPr="00C35790">
        <w:t xml:space="preserve"> Система международных отношений – ответы прошлого на вопросы будущего // Вестник Московского университета. Серия 25. Международные отношения и мировая политика. 2010. № 3. С. 29–50.</w:t>
      </w:r>
    </w:p>
  </w:footnote>
  <w:footnote w:id="58">
    <w:p w14:paraId="2547F0EC" w14:textId="77777777" w:rsidR="00A34B44" w:rsidRPr="00C35790" w:rsidRDefault="00A34B44" w:rsidP="00C35790">
      <w:pPr>
        <w:pStyle w:val="af3"/>
        <w:jc w:val="both"/>
      </w:pPr>
      <w:r w:rsidRPr="00C35790">
        <w:rPr>
          <w:rStyle w:val="af5"/>
        </w:rPr>
        <w:footnoteRef/>
      </w:r>
      <w:r w:rsidRPr="00C35790">
        <w:t xml:space="preserve"> См.: </w:t>
      </w:r>
      <w:r w:rsidRPr="00C35790">
        <w:rPr>
          <w:i/>
          <w:iCs/>
        </w:rPr>
        <w:t>Борисов А. Ю.</w:t>
      </w:r>
      <w:r w:rsidRPr="00C35790">
        <w:t xml:space="preserve"> Указ. соч.</w:t>
      </w:r>
    </w:p>
  </w:footnote>
  <w:footnote w:id="59">
    <w:p w14:paraId="53F25B49" w14:textId="77777777" w:rsidR="00A34B44" w:rsidRPr="00C35790" w:rsidRDefault="00A34B44" w:rsidP="00C35790">
      <w:pPr>
        <w:pStyle w:val="af3"/>
        <w:jc w:val="both"/>
      </w:pPr>
      <w:r w:rsidRPr="00C35790">
        <w:rPr>
          <w:rStyle w:val="af5"/>
        </w:rPr>
        <w:footnoteRef/>
      </w:r>
      <w:r w:rsidRPr="00C35790">
        <w:t xml:space="preserve"> </w:t>
      </w:r>
      <w:r w:rsidRPr="00C35790">
        <w:rPr>
          <w:i/>
          <w:iCs/>
        </w:rPr>
        <w:t xml:space="preserve">Закария Ф. </w:t>
      </w:r>
      <w:r w:rsidRPr="00C35790">
        <w:t>Указ. соч. С. 194.</w:t>
      </w:r>
    </w:p>
  </w:footnote>
  <w:footnote w:id="60">
    <w:p w14:paraId="13A4D949" w14:textId="77777777" w:rsidR="00A34B44" w:rsidRPr="00C35790" w:rsidRDefault="00A34B44" w:rsidP="00C35790">
      <w:pPr>
        <w:pStyle w:val="af3"/>
        <w:jc w:val="both"/>
      </w:pPr>
      <w:r w:rsidRPr="00C35790">
        <w:rPr>
          <w:rStyle w:val="af5"/>
        </w:rPr>
        <w:footnoteRef/>
      </w:r>
      <w:r w:rsidRPr="00C35790">
        <w:t xml:space="preserve"> См.: </w:t>
      </w:r>
      <w:r w:rsidRPr="00C35790">
        <w:rPr>
          <w:i/>
          <w:iCs/>
        </w:rPr>
        <w:t>Борисов А. Ю.</w:t>
      </w:r>
      <w:r w:rsidRPr="00C35790">
        <w:t xml:space="preserve"> Указ. соч.; </w:t>
      </w:r>
      <w:r w:rsidRPr="00C35790">
        <w:rPr>
          <w:i/>
          <w:iCs/>
        </w:rPr>
        <w:t xml:space="preserve">Пономаренко Л. В., Чикризова О. С. </w:t>
      </w:r>
      <w:r w:rsidRPr="00C35790">
        <w:t>Указ. соч.; История Великой победы. Т. 1. С. 6.</w:t>
      </w:r>
    </w:p>
  </w:footnote>
  <w:footnote w:id="61">
    <w:p w14:paraId="36309039" w14:textId="77777777" w:rsidR="00A34B44" w:rsidRPr="00C35790" w:rsidRDefault="00A34B44" w:rsidP="00C35790">
      <w:pPr>
        <w:pStyle w:val="af3"/>
        <w:jc w:val="both"/>
      </w:pPr>
      <w:r w:rsidRPr="00C35790">
        <w:rPr>
          <w:rStyle w:val="af5"/>
        </w:rPr>
        <w:footnoteRef/>
      </w:r>
      <w:r w:rsidRPr="00C35790">
        <w:t xml:space="preserve"> </w:t>
      </w:r>
      <w:r w:rsidRPr="00C35790">
        <w:rPr>
          <w:i/>
          <w:iCs/>
        </w:rPr>
        <w:t>Борисов А. Ю.</w:t>
      </w:r>
      <w:r w:rsidRPr="00C35790">
        <w:t xml:space="preserve"> Указ. соч. С. 13.</w:t>
      </w:r>
    </w:p>
  </w:footnote>
  <w:footnote w:id="62">
    <w:p w14:paraId="0019B839" w14:textId="40A8EFD9" w:rsidR="00A34B44" w:rsidRPr="00C35790" w:rsidRDefault="00A34B44" w:rsidP="00C35790">
      <w:pPr>
        <w:pStyle w:val="af3"/>
        <w:jc w:val="both"/>
        <w:rPr>
          <w:spacing w:val="-4"/>
        </w:rPr>
      </w:pPr>
      <w:r w:rsidRPr="00C35790">
        <w:rPr>
          <w:rStyle w:val="af5"/>
          <w:spacing w:val="-4"/>
        </w:rPr>
        <w:footnoteRef/>
      </w:r>
      <w:r w:rsidRPr="00C35790">
        <w:rPr>
          <w:spacing w:val="-4"/>
        </w:rPr>
        <w:t xml:space="preserve"> </w:t>
      </w:r>
      <w:r w:rsidRPr="00C35790">
        <w:rPr>
          <w:i/>
          <w:spacing w:val="-4"/>
        </w:rPr>
        <w:t>Гришаева Л. Е.</w:t>
      </w:r>
      <w:r w:rsidRPr="00C35790">
        <w:rPr>
          <w:spacing w:val="-4"/>
        </w:rPr>
        <w:t xml:space="preserve"> Историческая роль ООН в современном мире // Дипломатическая служба. 2021. Т</w:t>
      </w:r>
      <w:r w:rsidRPr="00BF45A9">
        <w:rPr>
          <w:spacing w:val="-4"/>
        </w:rPr>
        <w:t xml:space="preserve">. </w:t>
      </w:r>
      <w:r w:rsidRPr="00C35790">
        <w:rPr>
          <w:spacing w:val="-4"/>
        </w:rPr>
        <w:t>17, № 1</w:t>
      </w:r>
      <w:r w:rsidRPr="00BF45A9">
        <w:rPr>
          <w:spacing w:val="-4"/>
        </w:rPr>
        <w:t xml:space="preserve">. </w:t>
      </w:r>
      <w:r w:rsidRPr="00C35790">
        <w:rPr>
          <w:spacing w:val="-4"/>
        </w:rPr>
        <w:t>С. 6</w:t>
      </w:r>
      <w:r w:rsidRPr="00BF45A9">
        <w:rPr>
          <w:spacing w:val="-4"/>
        </w:rPr>
        <w:t>–</w:t>
      </w:r>
      <w:r w:rsidRPr="00C35790">
        <w:rPr>
          <w:spacing w:val="-4"/>
        </w:rPr>
        <w:t>21.</w:t>
      </w:r>
    </w:p>
  </w:footnote>
  <w:footnote w:id="63">
    <w:p w14:paraId="75BD0A31" w14:textId="77777777" w:rsidR="00A34B44" w:rsidRPr="00C35790" w:rsidRDefault="00A34B44" w:rsidP="00C35790">
      <w:pPr>
        <w:pStyle w:val="af3"/>
        <w:jc w:val="both"/>
      </w:pPr>
      <w:r w:rsidRPr="00C35790">
        <w:rPr>
          <w:rStyle w:val="af5"/>
        </w:rPr>
        <w:footnoteRef/>
      </w:r>
      <w:r w:rsidRPr="00C35790">
        <w:t xml:space="preserve"> См.: </w:t>
      </w:r>
      <w:r w:rsidRPr="00C35790">
        <w:rPr>
          <w:i/>
          <w:iCs/>
        </w:rPr>
        <w:t xml:space="preserve">Сабельников Л. В. </w:t>
      </w:r>
      <w:r w:rsidRPr="00C35790">
        <w:t xml:space="preserve">Указ. соч.; </w:t>
      </w:r>
      <w:r w:rsidRPr="00C35790">
        <w:rPr>
          <w:i/>
          <w:iCs/>
        </w:rPr>
        <w:t>Чернышева Н. А.</w:t>
      </w:r>
      <w:r w:rsidRPr="00C35790">
        <w:t xml:space="preserve"> Указ. соч.</w:t>
      </w:r>
    </w:p>
  </w:footnote>
  <w:footnote w:id="64">
    <w:p w14:paraId="703CEF70" w14:textId="57E33CFC" w:rsidR="00A34B44" w:rsidRPr="00C35790" w:rsidRDefault="00A34B44" w:rsidP="00C35790">
      <w:pPr>
        <w:pStyle w:val="af3"/>
        <w:jc w:val="both"/>
      </w:pPr>
      <w:r w:rsidRPr="00C35790">
        <w:rPr>
          <w:rStyle w:val="af5"/>
        </w:rPr>
        <w:footnoteRef/>
      </w:r>
      <w:r w:rsidRPr="00C35790">
        <w:t xml:space="preserve"> </w:t>
      </w:r>
      <w:r w:rsidRPr="00C35790">
        <w:rPr>
          <w:i/>
          <w:iCs/>
        </w:rPr>
        <w:t>Косолапов Н. А.</w:t>
      </w:r>
      <w:r w:rsidRPr="00C35790">
        <w:t xml:space="preserve"> Явление международных отношений: историческая эволюция – предмет исследования [Глава вторая] // </w:t>
      </w:r>
      <w:r w:rsidRPr="00C35790">
        <w:rPr>
          <w:i/>
        </w:rPr>
        <w:t>Богатуров А. Д., Косолапов Н. А., Хрусталев М. А.</w:t>
      </w:r>
      <w:r w:rsidRPr="00C35790">
        <w:t xml:space="preserve"> Очерки теории и политического анализа международных отношений. М.: Научно-образовательный форум по международным отношениям, 2002. С. 65.</w:t>
      </w:r>
    </w:p>
  </w:footnote>
  <w:footnote w:id="65">
    <w:p w14:paraId="6CBA8A0E" w14:textId="77777777" w:rsidR="00A34B44" w:rsidRPr="00C35790" w:rsidRDefault="00A34B44" w:rsidP="00C35790">
      <w:pPr>
        <w:pStyle w:val="af3"/>
        <w:jc w:val="both"/>
      </w:pPr>
      <w:r w:rsidRPr="00C35790">
        <w:rPr>
          <w:rStyle w:val="af5"/>
        </w:rPr>
        <w:footnoteRef/>
      </w:r>
      <w:r w:rsidRPr="00C35790">
        <w:t xml:space="preserve"> </w:t>
      </w:r>
      <w:r w:rsidRPr="00C35790">
        <w:rPr>
          <w:i/>
          <w:iCs/>
        </w:rPr>
        <w:t xml:space="preserve">Дунаев А. Л. </w:t>
      </w:r>
      <w:r w:rsidRPr="00C35790">
        <w:t>Указ. соч.</w:t>
      </w:r>
      <w:r w:rsidRPr="00C35790">
        <w:rPr>
          <w:i/>
          <w:iCs/>
        </w:rPr>
        <w:t xml:space="preserve"> </w:t>
      </w:r>
      <w:r w:rsidRPr="00C35790">
        <w:t>С. 48–49.</w:t>
      </w:r>
    </w:p>
  </w:footnote>
  <w:footnote w:id="66">
    <w:p w14:paraId="4B4F2A5B" w14:textId="77777777" w:rsidR="00A34B44" w:rsidRPr="00C35790" w:rsidRDefault="00A34B44" w:rsidP="00C35790">
      <w:pPr>
        <w:pStyle w:val="af3"/>
        <w:jc w:val="both"/>
      </w:pPr>
      <w:r w:rsidRPr="00C35790">
        <w:rPr>
          <w:rStyle w:val="af5"/>
        </w:rPr>
        <w:footnoteRef/>
      </w:r>
      <w:r w:rsidRPr="00C35790">
        <w:t xml:space="preserve"> </w:t>
      </w:r>
      <w:r w:rsidRPr="00C35790">
        <w:rPr>
          <w:i/>
          <w:iCs/>
        </w:rPr>
        <w:t xml:space="preserve">Кокошин А. А., Панов А. Н. </w:t>
      </w:r>
      <w:r w:rsidRPr="00C35790">
        <w:t>Макроструктурные изменения в системе мировой политики до 2030 года. 2-е изд. М.: КРАСАНД, 2016. С. 7–9.</w:t>
      </w:r>
    </w:p>
  </w:footnote>
  <w:footnote w:id="67">
    <w:p w14:paraId="3718B4DC" w14:textId="77777777" w:rsidR="00A34B44" w:rsidRPr="00C35790" w:rsidRDefault="00A34B44" w:rsidP="00C35790">
      <w:pPr>
        <w:pStyle w:val="af3"/>
        <w:jc w:val="both"/>
      </w:pPr>
      <w:r w:rsidRPr="00C35790">
        <w:rPr>
          <w:rStyle w:val="af5"/>
        </w:rPr>
        <w:footnoteRef/>
      </w:r>
      <w:r w:rsidRPr="00C35790">
        <w:t xml:space="preserve"> </w:t>
      </w:r>
      <w:r w:rsidRPr="00C35790">
        <w:rPr>
          <w:i/>
          <w:iCs/>
        </w:rPr>
        <w:t>Алексеева Т. А., Лебедева М. М.</w:t>
      </w:r>
      <w:r w:rsidRPr="00C35790">
        <w:t xml:space="preserve"> Что происходит с теорией международных отношений // Полис. 2016. № 1. С. 34–35.</w:t>
      </w:r>
    </w:p>
  </w:footnote>
  <w:footnote w:id="68">
    <w:p w14:paraId="49DF208E" w14:textId="77777777" w:rsidR="00A34B44" w:rsidRPr="00C35790" w:rsidRDefault="00A34B44" w:rsidP="00C35790">
      <w:pPr>
        <w:pStyle w:val="af3"/>
        <w:jc w:val="both"/>
      </w:pPr>
      <w:r w:rsidRPr="00C35790">
        <w:rPr>
          <w:rStyle w:val="af5"/>
        </w:rPr>
        <w:footnoteRef/>
      </w:r>
      <w:r w:rsidRPr="00C35790">
        <w:t xml:space="preserve"> </w:t>
      </w:r>
      <w:r w:rsidRPr="00C35790">
        <w:rPr>
          <w:i/>
          <w:iCs/>
        </w:rPr>
        <w:t>Ревякин А. В.</w:t>
      </w:r>
      <w:r w:rsidRPr="00C35790">
        <w:t xml:space="preserve"> Указ. соч.</w:t>
      </w:r>
    </w:p>
  </w:footnote>
  <w:footnote w:id="69">
    <w:p w14:paraId="0FF0D01D" w14:textId="77777777" w:rsidR="00A34B44" w:rsidRPr="00C35790" w:rsidRDefault="00A34B44" w:rsidP="00C35790">
      <w:pPr>
        <w:pStyle w:val="af3"/>
        <w:jc w:val="both"/>
      </w:pPr>
      <w:r w:rsidRPr="00C35790">
        <w:rPr>
          <w:rStyle w:val="af5"/>
        </w:rPr>
        <w:footnoteRef/>
      </w:r>
      <w:r w:rsidRPr="00C35790">
        <w:t xml:space="preserve"> См.: </w:t>
      </w:r>
      <w:r w:rsidRPr="00C35790">
        <w:rPr>
          <w:i/>
          <w:iCs/>
        </w:rPr>
        <w:t>Алексеева Т. А., Ананьев Б. И.</w:t>
      </w:r>
      <w:r w:rsidRPr="00C35790">
        <w:t xml:space="preserve"> Имперские фантомы и миропорядок // Право и управление. XXI век. 2017. № 4. С. 86–90.</w:t>
      </w:r>
    </w:p>
  </w:footnote>
  <w:footnote w:id="70">
    <w:p w14:paraId="246CAAEC" w14:textId="77777777" w:rsidR="00A34B44" w:rsidRPr="00C35790" w:rsidRDefault="00A34B44" w:rsidP="00C35790">
      <w:pPr>
        <w:pStyle w:val="af3"/>
        <w:jc w:val="both"/>
      </w:pPr>
      <w:r w:rsidRPr="00C35790">
        <w:rPr>
          <w:rStyle w:val="af5"/>
        </w:rPr>
        <w:footnoteRef/>
      </w:r>
      <w:r w:rsidRPr="00C35790">
        <w:t xml:space="preserve"> См.: </w:t>
      </w:r>
      <w:r w:rsidRPr="00C35790">
        <w:rPr>
          <w:i/>
          <w:iCs/>
        </w:rPr>
        <w:t>Тимофеев И. Н.</w:t>
      </w:r>
      <w:r w:rsidRPr="00C35790">
        <w:t xml:space="preserve"> Политика санкций: однополярный или многополярный мир? // Вестник международных организаций. 2019. Т. 14. № 3. С. 9–26.</w:t>
      </w:r>
    </w:p>
  </w:footnote>
  <w:footnote w:id="71">
    <w:p w14:paraId="77E5F706" w14:textId="77777777" w:rsidR="00A34B44" w:rsidRPr="00C35790" w:rsidRDefault="00A34B44" w:rsidP="00C35790">
      <w:pPr>
        <w:pStyle w:val="af3"/>
        <w:jc w:val="both"/>
      </w:pPr>
      <w:r w:rsidRPr="00C35790">
        <w:rPr>
          <w:rStyle w:val="af5"/>
        </w:rPr>
        <w:footnoteRef/>
      </w:r>
      <w:r w:rsidRPr="00C35790">
        <w:t xml:space="preserve"> См.: </w:t>
      </w:r>
      <w:r w:rsidRPr="00C35790">
        <w:rPr>
          <w:i/>
          <w:iCs/>
        </w:rPr>
        <w:t xml:space="preserve">Фененко А. В. </w:t>
      </w:r>
      <w:r w:rsidRPr="00C35790">
        <w:t>Хуже, чем в холодную войну // Россия в глобальной политике. 2016. № 2. С. 142–160.</w:t>
      </w:r>
    </w:p>
  </w:footnote>
  <w:footnote w:id="72">
    <w:p w14:paraId="4C429279" w14:textId="77777777" w:rsidR="00A34B44" w:rsidRPr="00C35790" w:rsidRDefault="00A34B44" w:rsidP="00C35790">
      <w:pPr>
        <w:pStyle w:val="af3"/>
        <w:jc w:val="both"/>
      </w:pPr>
      <w:r w:rsidRPr="00C35790">
        <w:rPr>
          <w:rStyle w:val="af5"/>
        </w:rPr>
        <w:footnoteRef/>
      </w:r>
      <w:r w:rsidRPr="00C35790">
        <w:t xml:space="preserve"> Российско-Китайская совместная декларация о многополярном мире и формировании нового международного порядка. Москва // Дипломатический вестник. 1997. № 5. С. 19–21.</w:t>
      </w:r>
    </w:p>
  </w:footnote>
  <w:footnote w:id="73">
    <w:p w14:paraId="30F9F803" w14:textId="77777777" w:rsidR="00A34B44" w:rsidRPr="00C35790" w:rsidRDefault="00A34B44" w:rsidP="00C35790">
      <w:pPr>
        <w:pStyle w:val="af3"/>
        <w:jc w:val="both"/>
      </w:pPr>
      <w:r w:rsidRPr="00C35790">
        <w:rPr>
          <w:rStyle w:val="af5"/>
        </w:rPr>
        <w:footnoteRef/>
      </w:r>
      <w:r w:rsidRPr="00C35790">
        <w:t xml:space="preserve"> </w:t>
      </w:r>
      <w:r w:rsidRPr="00C35790">
        <w:rPr>
          <w:i/>
          <w:iCs/>
        </w:rPr>
        <w:t>Штоль В.В., Задохин А.Г</w:t>
      </w:r>
      <w:r w:rsidRPr="00C35790">
        <w:t xml:space="preserve">. Соперничество великих держав в контексте цивилизационного развития // Обозреватель-Observer. 2019. №1(348). С. 14 </w:t>
      </w:r>
    </w:p>
  </w:footnote>
  <w:footnote w:id="74">
    <w:p w14:paraId="00AC4C95" w14:textId="77777777" w:rsidR="00A34B44" w:rsidRPr="00C35790" w:rsidRDefault="00A34B44" w:rsidP="00C35790">
      <w:pPr>
        <w:pStyle w:val="af3"/>
        <w:jc w:val="both"/>
      </w:pPr>
      <w:r w:rsidRPr="00C35790">
        <w:rPr>
          <w:rStyle w:val="af5"/>
        </w:rPr>
        <w:footnoteRef/>
      </w:r>
      <w:r w:rsidRPr="00C35790">
        <w:t xml:space="preserve"> </w:t>
      </w:r>
      <w:r w:rsidRPr="00C35790">
        <w:rPr>
          <w:i/>
          <w:iCs/>
        </w:rPr>
        <w:t>Володин А. Г.</w:t>
      </w:r>
      <w:r w:rsidRPr="00C35790">
        <w:t xml:space="preserve"> Становление полицентрического мироустройства как продолжение геополитических процессов ХХ века // Контуры глобальных трансформаций: политика, экономика, право. 2019. Т. 12. № 4. С. 10.</w:t>
      </w:r>
    </w:p>
  </w:footnote>
  <w:footnote w:id="75">
    <w:p w14:paraId="6D029A29" w14:textId="77777777" w:rsidR="00A34B44" w:rsidRPr="00C35790" w:rsidRDefault="00A34B44" w:rsidP="00C35790">
      <w:pPr>
        <w:pStyle w:val="af3"/>
        <w:jc w:val="both"/>
      </w:pPr>
      <w:r w:rsidRPr="00C35790">
        <w:rPr>
          <w:rStyle w:val="af5"/>
        </w:rPr>
        <w:footnoteRef/>
      </w:r>
      <w:r w:rsidRPr="00C35790">
        <w:t xml:space="preserve"> </w:t>
      </w:r>
      <w:r w:rsidRPr="00C35790">
        <w:rPr>
          <w:i/>
        </w:rPr>
        <w:t>Гришаева Л. Е.</w:t>
      </w:r>
      <w:r w:rsidRPr="00C35790">
        <w:t xml:space="preserve"> Указ. соч.</w:t>
      </w:r>
    </w:p>
  </w:footnote>
  <w:footnote w:id="76">
    <w:p w14:paraId="17E11348" w14:textId="77777777" w:rsidR="00A34B44" w:rsidRPr="00C35790" w:rsidRDefault="00A34B44" w:rsidP="00C35790">
      <w:pPr>
        <w:pStyle w:val="af3"/>
        <w:jc w:val="both"/>
      </w:pPr>
      <w:r w:rsidRPr="00C35790">
        <w:rPr>
          <w:rStyle w:val="af5"/>
        </w:rPr>
        <w:footnoteRef/>
      </w:r>
      <w:r w:rsidRPr="00C35790">
        <w:t xml:space="preserve"> </w:t>
      </w:r>
      <w:r w:rsidRPr="00C35790">
        <w:rPr>
          <w:i/>
          <w:iCs/>
        </w:rPr>
        <w:t>Тимофеев И. Н.</w:t>
      </w:r>
      <w:r w:rsidRPr="00C35790">
        <w:t xml:space="preserve"> Указ. соч. С. 12.</w:t>
      </w:r>
    </w:p>
  </w:footnote>
  <w:footnote w:id="77">
    <w:p w14:paraId="30AD5DE4" w14:textId="77777777" w:rsidR="00A34B44" w:rsidRPr="00C35790" w:rsidRDefault="00A34B44" w:rsidP="00C35790">
      <w:pPr>
        <w:pStyle w:val="af3"/>
        <w:jc w:val="both"/>
      </w:pPr>
      <w:r w:rsidRPr="00C35790">
        <w:rPr>
          <w:rStyle w:val="af5"/>
        </w:rPr>
        <w:footnoteRef/>
      </w:r>
      <w:r w:rsidRPr="00C35790">
        <w:t xml:space="preserve"> </w:t>
      </w:r>
      <w:r w:rsidRPr="00C35790">
        <w:rPr>
          <w:i/>
          <w:iCs/>
        </w:rPr>
        <w:t xml:space="preserve">Дунаев А. Л. </w:t>
      </w:r>
      <w:r w:rsidRPr="00C35790">
        <w:t>Указ. соч.</w:t>
      </w:r>
      <w:r w:rsidRPr="00C35790">
        <w:rPr>
          <w:i/>
          <w:iCs/>
        </w:rPr>
        <w:t xml:space="preserve"> </w:t>
      </w:r>
      <w:r w:rsidRPr="00C35790">
        <w:t>С. 35.</w:t>
      </w:r>
    </w:p>
  </w:footnote>
  <w:footnote w:id="78">
    <w:p w14:paraId="05F7B82B" w14:textId="4E5B05DC" w:rsidR="00A34B44" w:rsidRPr="00C35790" w:rsidRDefault="00A34B44" w:rsidP="00C35790">
      <w:pPr>
        <w:pStyle w:val="af3"/>
        <w:jc w:val="both"/>
      </w:pPr>
      <w:r w:rsidRPr="00C35790">
        <w:rPr>
          <w:rStyle w:val="af5"/>
        </w:rPr>
        <w:footnoteRef/>
      </w:r>
      <w:r w:rsidRPr="00C35790">
        <w:t xml:space="preserve"> Мировая политика и международные отношения: ключевые слова и понятия / под общ. ред. М. М. Лебедевой, С.</w:t>
      </w:r>
      <w:r w:rsidRPr="00C35790">
        <w:rPr>
          <w:lang w:val="en-US"/>
        </w:rPr>
        <w:t> </w:t>
      </w:r>
      <w:r w:rsidRPr="00C35790">
        <w:t>В.</w:t>
      </w:r>
      <w:r w:rsidRPr="00C35790">
        <w:rPr>
          <w:lang w:val="en-US"/>
        </w:rPr>
        <w:t> </w:t>
      </w:r>
      <w:r w:rsidRPr="00C35790">
        <w:t>Устинкина. М.; Н. Новгород: [б. и.], 2000. С. 31.</w:t>
      </w:r>
    </w:p>
  </w:footnote>
  <w:footnote w:id="79">
    <w:p w14:paraId="0B60EFEA" w14:textId="77777777" w:rsidR="00A34B44" w:rsidRPr="00C35790" w:rsidRDefault="00A34B44" w:rsidP="00C35790">
      <w:pPr>
        <w:pStyle w:val="af3"/>
        <w:jc w:val="both"/>
      </w:pPr>
      <w:r w:rsidRPr="00C35790">
        <w:rPr>
          <w:rStyle w:val="af5"/>
        </w:rPr>
        <w:footnoteRef/>
      </w:r>
      <w:r w:rsidRPr="00C35790">
        <w:t xml:space="preserve"> </w:t>
      </w:r>
      <w:r w:rsidRPr="00C35790">
        <w:rPr>
          <w:i/>
          <w:iCs/>
        </w:rPr>
        <w:t>Зонова Т. В.</w:t>
      </w:r>
      <w:r w:rsidRPr="00C35790">
        <w:t xml:space="preserve"> Современная дипломатия: проблемы и перспективы // Вестник Российского университета дружбы народов. Серия: Международные отношения. 2007. № 4. С. 5.</w:t>
      </w:r>
    </w:p>
  </w:footnote>
  <w:footnote w:id="80">
    <w:p w14:paraId="20E09084" w14:textId="77777777" w:rsidR="00A34B44" w:rsidRPr="00C35790" w:rsidRDefault="00A34B44" w:rsidP="00C35790">
      <w:pPr>
        <w:pStyle w:val="af3"/>
        <w:jc w:val="both"/>
      </w:pPr>
      <w:r w:rsidRPr="00C35790">
        <w:rPr>
          <w:rStyle w:val="af5"/>
        </w:rPr>
        <w:footnoteRef/>
      </w:r>
      <w:r w:rsidRPr="00C35790">
        <w:t xml:space="preserve"> </w:t>
      </w:r>
      <w:r w:rsidRPr="00C35790">
        <w:rPr>
          <w:i/>
          <w:iCs/>
        </w:rPr>
        <w:t>Исаченко Т. М.</w:t>
      </w:r>
      <w:r w:rsidRPr="00C35790">
        <w:t xml:space="preserve"> Указ. соч. С. 47.</w:t>
      </w:r>
    </w:p>
  </w:footnote>
  <w:footnote w:id="81">
    <w:p w14:paraId="6214EDBF" w14:textId="77777777" w:rsidR="00A34B44" w:rsidRPr="00C35790" w:rsidRDefault="00A34B44" w:rsidP="00C35790">
      <w:pPr>
        <w:pStyle w:val="af3"/>
        <w:jc w:val="both"/>
      </w:pPr>
      <w:r w:rsidRPr="00C35790">
        <w:rPr>
          <w:rStyle w:val="af5"/>
        </w:rPr>
        <w:footnoteRef/>
      </w:r>
      <w:r w:rsidRPr="00C35790">
        <w:t xml:space="preserve"> </w:t>
      </w:r>
      <w:r w:rsidRPr="00C35790">
        <w:rPr>
          <w:i/>
          <w:iCs/>
        </w:rPr>
        <w:t>Кокошин А. А., Барсенков А. С., Нарышкина О. М., Саворская Е. В.</w:t>
      </w:r>
      <w:r w:rsidRPr="00C35790">
        <w:t xml:space="preserve"> Указ. соч. С. 57.</w:t>
      </w:r>
    </w:p>
  </w:footnote>
  <w:footnote w:id="82">
    <w:p w14:paraId="57F19167" w14:textId="77777777" w:rsidR="00A34B44" w:rsidRPr="00C35790" w:rsidRDefault="00A34B44" w:rsidP="00C35790">
      <w:pPr>
        <w:pStyle w:val="af3"/>
        <w:jc w:val="both"/>
      </w:pPr>
      <w:r w:rsidRPr="00C35790">
        <w:rPr>
          <w:rStyle w:val="af5"/>
        </w:rPr>
        <w:footnoteRef/>
      </w:r>
      <w:r w:rsidRPr="00C35790">
        <w:t xml:space="preserve"> Там же. С. 58.</w:t>
      </w:r>
    </w:p>
  </w:footnote>
  <w:footnote w:id="83">
    <w:p w14:paraId="6963EE2A" w14:textId="77777777" w:rsidR="00A34B44" w:rsidRPr="00C35790" w:rsidRDefault="00A34B44" w:rsidP="00C35790">
      <w:pPr>
        <w:pStyle w:val="af3"/>
        <w:jc w:val="both"/>
      </w:pPr>
      <w:r w:rsidRPr="00C35790">
        <w:rPr>
          <w:rStyle w:val="af5"/>
        </w:rPr>
        <w:footnoteRef/>
      </w:r>
      <w:r w:rsidRPr="00C35790">
        <w:t xml:space="preserve"> Там же.</w:t>
      </w:r>
    </w:p>
  </w:footnote>
  <w:footnote w:id="84">
    <w:p w14:paraId="39B4A19E" w14:textId="77777777" w:rsidR="00A34B44" w:rsidRPr="00C35790" w:rsidRDefault="00A34B44" w:rsidP="00C35790">
      <w:pPr>
        <w:pStyle w:val="af3"/>
        <w:jc w:val="both"/>
      </w:pPr>
      <w:r w:rsidRPr="00C35790">
        <w:rPr>
          <w:rStyle w:val="af5"/>
        </w:rPr>
        <w:footnoteRef/>
      </w:r>
      <w:r w:rsidRPr="00C35790">
        <w:t xml:space="preserve"> </w:t>
      </w:r>
      <w:r w:rsidRPr="00C35790">
        <w:rPr>
          <w:i/>
          <w:iCs/>
        </w:rPr>
        <w:t>Ткаченко С. В.</w:t>
      </w:r>
      <w:r w:rsidRPr="00C35790">
        <w:t xml:space="preserve"> Информационная война против России. СПб.: Питер, 2011. С. 10.</w:t>
      </w:r>
    </w:p>
  </w:footnote>
  <w:footnote w:id="85">
    <w:p w14:paraId="61A8F480" w14:textId="77777777" w:rsidR="00A34B44" w:rsidRPr="00C35790" w:rsidRDefault="00A34B44" w:rsidP="00C35790">
      <w:pPr>
        <w:pStyle w:val="af3"/>
        <w:jc w:val="both"/>
      </w:pPr>
      <w:r w:rsidRPr="00C35790">
        <w:rPr>
          <w:rStyle w:val="af5"/>
        </w:rPr>
        <w:footnoteRef/>
      </w:r>
      <w:r w:rsidRPr="00C35790">
        <w:t xml:space="preserve"> Там же. С. 105–106.</w:t>
      </w:r>
    </w:p>
  </w:footnote>
  <w:footnote w:id="86">
    <w:p w14:paraId="29B8C4FE" w14:textId="77777777" w:rsidR="00A34B44" w:rsidRPr="00C35790" w:rsidRDefault="00A34B44" w:rsidP="00C35790">
      <w:pPr>
        <w:pStyle w:val="af3"/>
        <w:jc w:val="both"/>
      </w:pPr>
      <w:r w:rsidRPr="00C35790">
        <w:rPr>
          <w:rStyle w:val="af5"/>
        </w:rPr>
        <w:footnoteRef/>
      </w:r>
      <w:r w:rsidRPr="00C35790">
        <w:t xml:space="preserve"> </w:t>
      </w:r>
      <w:r w:rsidRPr="00C35790">
        <w:rPr>
          <w:i/>
          <w:iCs/>
        </w:rPr>
        <w:t xml:space="preserve">Кокошин А. А. </w:t>
      </w:r>
      <w:r w:rsidRPr="00C35790">
        <w:t xml:space="preserve">Реальный </w:t>
      </w:r>
      <w:bookmarkStart w:id="24" w:name="_Hlk63083410"/>
      <w:r w:rsidRPr="00C35790">
        <w:t>суверенитет</w:t>
      </w:r>
      <w:bookmarkEnd w:id="24"/>
      <w:r w:rsidRPr="00C35790">
        <w:t>. С. 60.</w:t>
      </w:r>
    </w:p>
  </w:footnote>
  <w:footnote w:id="87">
    <w:p w14:paraId="306A0CBB" w14:textId="77777777" w:rsidR="00A34B44" w:rsidRPr="00C35790" w:rsidRDefault="00A34B44" w:rsidP="00C35790">
      <w:pPr>
        <w:pStyle w:val="af3"/>
        <w:jc w:val="both"/>
      </w:pPr>
      <w:r w:rsidRPr="00C35790">
        <w:rPr>
          <w:rStyle w:val="af5"/>
        </w:rPr>
        <w:footnoteRef/>
      </w:r>
      <w:r w:rsidRPr="00C35790">
        <w:t xml:space="preserve"> </w:t>
      </w:r>
      <w:r w:rsidRPr="00C35790">
        <w:rPr>
          <w:i/>
          <w:iCs/>
        </w:rPr>
        <w:t>Афонцев С. А.</w:t>
      </w:r>
      <w:r w:rsidRPr="00C35790">
        <w:t xml:space="preserve"> Перспективы управления глобальными экономическими процессами // ЭКО. 2015. № 1. С. 104.</w:t>
      </w:r>
    </w:p>
  </w:footnote>
  <w:footnote w:id="88">
    <w:p w14:paraId="6F772E35" w14:textId="77777777" w:rsidR="00A34B44" w:rsidRPr="00C35790" w:rsidRDefault="00A34B44" w:rsidP="00C35790">
      <w:pPr>
        <w:pStyle w:val="af3"/>
        <w:jc w:val="both"/>
      </w:pPr>
      <w:r w:rsidRPr="00C35790">
        <w:rPr>
          <w:rStyle w:val="af5"/>
        </w:rPr>
        <w:footnoteRef/>
      </w:r>
      <w:r w:rsidRPr="00C35790">
        <w:t xml:space="preserve"> </w:t>
      </w:r>
      <w:r w:rsidRPr="00C35790">
        <w:rPr>
          <w:i/>
          <w:iCs/>
        </w:rPr>
        <w:t xml:space="preserve">Кокошин А. А. </w:t>
      </w:r>
      <w:r w:rsidRPr="00C35790">
        <w:t>Реальный суверенитет. С. 59.</w:t>
      </w:r>
    </w:p>
  </w:footnote>
  <w:footnote w:id="89">
    <w:p w14:paraId="4A34A402" w14:textId="392CCA63" w:rsidR="00A34B44" w:rsidRPr="00C35790" w:rsidRDefault="00A34B44" w:rsidP="00C35790">
      <w:pPr>
        <w:pStyle w:val="af3"/>
        <w:jc w:val="both"/>
      </w:pPr>
      <w:r w:rsidRPr="00C35790">
        <w:rPr>
          <w:rStyle w:val="af5"/>
        </w:rPr>
        <w:footnoteRef/>
      </w:r>
      <w:r w:rsidRPr="00C35790">
        <w:t xml:space="preserve"> См.: </w:t>
      </w:r>
      <w:bookmarkStart w:id="25" w:name="_Hlk63077341"/>
      <w:r w:rsidRPr="00C35790">
        <w:rPr>
          <w:i/>
          <w:iCs/>
        </w:rPr>
        <w:t>Орнатский И.</w:t>
      </w:r>
      <w:r w:rsidRPr="00C35790">
        <w:rPr>
          <w:i/>
          <w:iCs/>
          <w:lang w:val="en-US"/>
        </w:rPr>
        <w:t> </w:t>
      </w:r>
      <w:r w:rsidRPr="00C35790">
        <w:rPr>
          <w:i/>
          <w:iCs/>
        </w:rPr>
        <w:t>А.</w:t>
      </w:r>
      <w:r w:rsidRPr="00C35790">
        <w:t xml:space="preserve"> </w:t>
      </w:r>
      <w:bookmarkEnd w:id="25"/>
      <w:r w:rsidRPr="00C35790">
        <w:t>Указ соч.</w:t>
      </w:r>
    </w:p>
  </w:footnote>
  <w:footnote w:id="90">
    <w:p w14:paraId="6084CB33" w14:textId="77777777" w:rsidR="00A34B44" w:rsidRPr="00C35790" w:rsidRDefault="00A34B44" w:rsidP="00C35790">
      <w:pPr>
        <w:pStyle w:val="af3"/>
        <w:jc w:val="both"/>
        <w:rPr>
          <w:rStyle w:val="af5"/>
          <w:vertAlign w:val="baseline"/>
        </w:rPr>
      </w:pPr>
      <w:r w:rsidRPr="00C35790">
        <w:rPr>
          <w:rStyle w:val="af5"/>
        </w:rPr>
        <w:footnoteRef/>
      </w:r>
      <w:r w:rsidRPr="00C35790">
        <w:rPr>
          <w:rStyle w:val="af5"/>
        </w:rPr>
        <w:t xml:space="preserve"> </w:t>
      </w:r>
      <w:r w:rsidRPr="00C35790">
        <w:rPr>
          <w:rStyle w:val="af5"/>
          <w:vertAlign w:val="baseline"/>
        </w:rPr>
        <w:t xml:space="preserve">См.: </w:t>
      </w:r>
      <w:bookmarkStart w:id="26" w:name="_Hlk63077360"/>
      <w:r w:rsidRPr="00C35790">
        <w:rPr>
          <w:rStyle w:val="af5"/>
          <w:vertAlign w:val="baseline"/>
        </w:rPr>
        <w:t>Иванов И. Д. Указ. соч.</w:t>
      </w:r>
      <w:bookmarkEnd w:id="26"/>
    </w:p>
  </w:footnote>
  <w:footnote w:id="91">
    <w:p w14:paraId="617441A3" w14:textId="533B05D2" w:rsidR="00A34B44" w:rsidRPr="00C35790" w:rsidRDefault="00A34B44" w:rsidP="00C35790">
      <w:pPr>
        <w:pStyle w:val="af3"/>
        <w:jc w:val="both"/>
      </w:pPr>
      <w:r w:rsidRPr="00C35790">
        <w:rPr>
          <w:rStyle w:val="af5"/>
        </w:rPr>
        <w:footnoteRef/>
      </w:r>
      <w:r w:rsidRPr="00C35790">
        <w:t xml:space="preserve"> См.: </w:t>
      </w:r>
      <w:bookmarkStart w:id="27" w:name="_Hlk63077383"/>
      <w:r w:rsidRPr="00C35790">
        <w:rPr>
          <w:i/>
          <w:iCs/>
        </w:rPr>
        <w:t>Лихачев А. Е.</w:t>
      </w:r>
      <w:r w:rsidRPr="00C35790">
        <w:t xml:space="preserve"> Экономическая дипломатия России в условиях глобализации: дис. … д</w:t>
      </w:r>
      <w:r w:rsidRPr="00BF45A9">
        <w:t>-</w:t>
      </w:r>
      <w:r w:rsidRPr="00C35790">
        <w:t>ра экон. наук.</w:t>
      </w:r>
      <w:bookmarkEnd w:id="27"/>
    </w:p>
  </w:footnote>
  <w:footnote w:id="92">
    <w:p w14:paraId="4406E973" w14:textId="77777777" w:rsidR="00A34B44" w:rsidRPr="00C35790" w:rsidRDefault="00A34B44" w:rsidP="00C35790">
      <w:pPr>
        <w:pStyle w:val="af3"/>
        <w:jc w:val="both"/>
      </w:pPr>
      <w:r w:rsidRPr="00C35790">
        <w:rPr>
          <w:rStyle w:val="af5"/>
        </w:rPr>
        <w:footnoteRef/>
      </w:r>
      <w:r w:rsidRPr="00C35790">
        <w:t xml:space="preserve"> См.: </w:t>
      </w:r>
      <w:r w:rsidRPr="00C35790">
        <w:rPr>
          <w:i/>
          <w:iCs/>
        </w:rPr>
        <w:t>Дегтерев Д. А.</w:t>
      </w:r>
      <w:r w:rsidRPr="00C35790">
        <w:t xml:space="preserve"> Указ. соч.</w:t>
      </w:r>
    </w:p>
  </w:footnote>
  <w:footnote w:id="93">
    <w:p w14:paraId="5836B572" w14:textId="77777777" w:rsidR="00A34B44" w:rsidRPr="00C35790" w:rsidRDefault="00A34B44" w:rsidP="00C35790">
      <w:pPr>
        <w:pStyle w:val="af3"/>
        <w:jc w:val="both"/>
      </w:pPr>
      <w:r w:rsidRPr="00C35790">
        <w:rPr>
          <w:rStyle w:val="af5"/>
        </w:rPr>
        <w:footnoteRef/>
      </w:r>
      <w:r w:rsidRPr="00C35790">
        <w:rPr>
          <w:lang w:val="nl-NL"/>
        </w:rPr>
        <w:t xml:space="preserve"> </w:t>
      </w:r>
      <w:bookmarkStart w:id="28" w:name="_Hlk63083493"/>
      <w:r w:rsidRPr="00C35790">
        <w:rPr>
          <w:i/>
          <w:iCs/>
          <w:lang w:val="nl-NL"/>
        </w:rPr>
        <w:t xml:space="preserve">Yakop M., Bergeijk van P. </w:t>
      </w:r>
      <w:r w:rsidRPr="00C35790">
        <w:rPr>
          <w:lang w:val="nl-NL"/>
        </w:rPr>
        <w:t xml:space="preserve">Op. cit. </w:t>
      </w:r>
      <w:r w:rsidRPr="00C35790">
        <w:rPr>
          <w:lang w:val="en-US"/>
        </w:rPr>
        <w:t>P</w:t>
      </w:r>
      <w:r w:rsidRPr="00C35790">
        <w:t>. 254–255.</w:t>
      </w:r>
      <w:bookmarkEnd w:id="28"/>
      <w:r w:rsidRPr="00C35790">
        <w:t xml:space="preserve"> Перевод А. А. Нарышкина.</w:t>
      </w:r>
    </w:p>
  </w:footnote>
  <w:footnote w:id="94">
    <w:p w14:paraId="45DBB9FE" w14:textId="77777777" w:rsidR="00A34B44" w:rsidRPr="00C35790" w:rsidRDefault="00A34B44" w:rsidP="00C35790">
      <w:pPr>
        <w:pStyle w:val="af3"/>
        <w:jc w:val="both"/>
      </w:pPr>
      <w:r w:rsidRPr="00C35790">
        <w:rPr>
          <w:rStyle w:val="af5"/>
        </w:rPr>
        <w:footnoteRef/>
      </w:r>
      <w:r w:rsidRPr="00C35790">
        <w:t xml:space="preserve"> </w:t>
      </w:r>
      <w:r w:rsidRPr="00C35790">
        <w:rPr>
          <w:i/>
          <w:iCs/>
        </w:rPr>
        <w:t>Дегтерев Д. А.</w:t>
      </w:r>
      <w:r w:rsidRPr="00C35790">
        <w:t xml:space="preserve"> Указ. соч. С. 9.</w:t>
      </w:r>
    </w:p>
  </w:footnote>
  <w:footnote w:id="95">
    <w:p w14:paraId="78F2078F" w14:textId="77777777" w:rsidR="00A34B44" w:rsidRPr="00C35790" w:rsidRDefault="00A34B44" w:rsidP="00C35790">
      <w:pPr>
        <w:pStyle w:val="af3"/>
        <w:jc w:val="both"/>
      </w:pPr>
      <w:r w:rsidRPr="00C35790">
        <w:rPr>
          <w:rStyle w:val="af5"/>
        </w:rPr>
        <w:footnoteRef/>
      </w:r>
      <w:r w:rsidRPr="00C35790">
        <w:t xml:space="preserve"> Ганза // Большая Российская энциклопедия (далее – БРЭ). М.: Большая Российская энциклопедия, 2006. Т. 6. С. 383.</w:t>
      </w:r>
    </w:p>
  </w:footnote>
  <w:footnote w:id="96">
    <w:p w14:paraId="7818E5D1" w14:textId="77777777" w:rsidR="00A34B44" w:rsidRPr="00C35790" w:rsidRDefault="00A34B44" w:rsidP="00C35790">
      <w:pPr>
        <w:pStyle w:val="af3"/>
        <w:jc w:val="both"/>
      </w:pPr>
      <w:r w:rsidRPr="00C35790">
        <w:rPr>
          <w:rStyle w:val="af5"/>
        </w:rPr>
        <w:footnoteRef/>
      </w:r>
      <w:r w:rsidRPr="00C35790">
        <w:t xml:space="preserve"> Подробнее см.: Московская компания // БРЭ. М.: Большая Российская энциклопедия, 2012. Т. 21. С. 245. </w:t>
      </w:r>
    </w:p>
  </w:footnote>
  <w:footnote w:id="97">
    <w:p w14:paraId="6E358047" w14:textId="77777777" w:rsidR="00A34B44" w:rsidRPr="00C35790" w:rsidRDefault="00A34B44" w:rsidP="00C35790">
      <w:pPr>
        <w:pStyle w:val="af3"/>
        <w:jc w:val="both"/>
      </w:pPr>
      <w:r w:rsidRPr="00C35790">
        <w:rPr>
          <w:rStyle w:val="af5"/>
        </w:rPr>
        <w:footnoteRef/>
      </w:r>
      <w:r w:rsidRPr="00C35790">
        <w:t xml:space="preserve"> </w:t>
      </w:r>
      <w:r w:rsidRPr="00C35790">
        <w:rPr>
          <w:i/>
        </w:rPr>
        <w:t>Голикова Н. Б.</w:t>
      </w:r>
      <w:r w:rsidRPr="00C35790">
        <w:t xml:space="preserve"> Гости // БРЭ. М.: Большая Российская энциклопедия. Т. 7. С. 511.</w:t>
      </w:r>
    </w:p>
  </w:footnote>
  <w:footnote w:id="98">
    <w:p w14:paraId="15871FA7" w14:textId="77777777" w:rsidR="00A34B44" w:rsidRPr="00C35790" w:rsidRDefault="00A34B44" w:rsidP="00C35790">
      <w:pPr>
        <w:pStyle w:val="af3"/>
        <w:jc w:val="both"/>
      </w:pPr>
      <w:r w:rsidRPr="00C35790">
        <w:rPr>
          <w:rStyle w:val="af5"/>
        </w:rPr>
        <w:footnoteRef/>
      </w:r>
      <w:r w:rsidRPr="00C35790">
        <w:t xml:space="preserve"> Там же.</w:t>
      </w:r>
    </w:p>
  </w:footnote>
  <w:footnote w:id="99">
    <w:p w14:paraId="7BD606E2" w14:textId="77777777" w:rsidR="00A34B44" w:rsidRPr="00C35790" w:rsidRDefault="00A34B44" w:rsidP="00C35790">
      <w:pPr>
        <w:pStyle w:val="af3"/>
        <w:jc w:val="both"/>
      </w:pPr>
      <w:r w:rsidRPr="00C35790">
        <w:rPr>
          <w:rStyle w:val="af5"/>
        </w:rPr>
        <w:footnoteRef/>
      </w:r>
      <w:r w:rsidRPr="00C35790">
        <w:t xml:space="preserve"> Там же. С. 512.</w:t>
      </w:r>
    </w:p>
  </w:footnote>
  <w:footnote w:id="100">
    <w:p w14:paraId="5CD2F54D" w14:textId="77777777" w:rsidR="00A34B44" w:rsidRPr="00C35790" w:rsidRDefault="00A34B44" w:rsidP="00C35790">
      <w:pPr>
        <w:pStyle w:val="af3"/>
        <w:jc w:val="both"/>
      </w:pPr>
      <w:r w:rsidRPr="00C35790">
        <w:rPr>
          <w:rStyle w:val="af5"/>
        </w:rPr>
        <w:footnoteRef/>
      </w:r>
      <w:r w:rsidRPr="00C35790">
        <w:t xml:space="preserve"> Там же.</w:t>
      </w:r>
    </w:p>
  </w:footnote>
  <w:footnote w:id="101">
    <w:p w14:paraId="241965B6" w14:textId="77777777" w:rsidR="00A34B44" w:rsidRPr="00C35790" w:rsidRDefault="00A34B44" w:rsidP="00C35790">
      <w:pPr>
        <w:pStyle w:val="af3"/>
        <w:snapToGrid w:val="0"/>
        <w:jc w:val="both"/>
      </w:pPr>
      <w:r w:rsidRPr="00C35790">
        <w:rPr>
          <w:rStyle w:val="af5"/>
        </w:rPr>
        <w:footnoteRef/>
      </w:r>
      <w:r w:rsidRPr="00C35790">
        <w:t xml:space="preserve"> </w:t>
      </w:r>
      <w:r w:rsidRPr="00C35790">
        <w:rPr>
          <w:i/>
          <w:iCs/>
        </w:rPr>
        <w:t>Репин Н. Н.</w:t>
      </w:r>
      <w:r w:rsidRPr="00C35790">
        <w:t xml:space="preserve"> Монополия внешней торговли // Экономическая история России с древнейших времен до 1917 г.: Энциклопедия. М.: РОССПЭН, 2008. Т. 1. С. 1394–1395. См. также: </w:t>
      </w:r>
      <w:r w:rsidRPr="00C35790">
        <w:rPr>
          <w:i/>
          <w:iCs/>
        </w:rPr>
        <w:t>Репин Н. Н.</w:t>
      </w:r>
      <w:r w:rsidRPr="00C35790">
        <w:t xml:space="preserve"> Внешняя торговля и социально-экономическое развитие России в </w:t>
      </w:r>
      <w:r w:rsidRPr="00C35790">
        <w:rPr>
          <w:lang w:val="en-US"/>
        </w:rPr>
        <w:t>XVIII</w:t>
      </w:r>
      <w:r w:rsidRPr="00C35790">
        <w:t xml:space="preserve"> в. (Архангелогородский и Петербургский порты): Учебное пособие. Омск: Омский государственный университет, 1989. 81 с.; </w:t>
      </w:r>
      <w:r w:rsidRPr="00C35790">
        <w:rPr>
          <w:i/>
        </w:rPr>
        <w:t>Репин Н. Н.</w:t>
      </w:r>
      <w:r w:rsidRPr="00C35790">
        <w:t xml:space="preserve"> Казна и внешняя торговля России с Западом в 1700–1762 гг. // Отечественная история: Люди. События. Мысль. Рязань: [б. и.], 1998. С. 68–80.</w:t>
      </w:r>
    </w:p>
  </w:footnote>
  <w:footnote w:id="102">
    <w:p w14:paraId="7D5FCFAE" w14:textId="77777777" w:rsidR="00A34B44" w:rsidRPr="00C35790" w:rsidRDefault="00A34B44" w:rsidP="00C35790">
      <w:pPr>
        <w:pStyle w:val="af3"/>
        <w:jc w:val="both"/>
        <w:rPr>
          <w:spacing w:val="-4"/>
        </w:rPr>
      </w:pPr>
      <w:r w:rsidRPr="00C35790">
        <w:rPr>
          <w:rStyle w:val="af5"/>
          <w:spacing w:val="-4"/>
        </w:rPr>
        <w:footnoteRef/>
      </w:r>
      <w:r w:rsidRPr="00C35790">
        <w:rPr>
          <w:spacing w:val="-4"/>
        </w:rPr>
        <w:t xml:space="preserve"> Письмо конференц-секретаря Д. В. Волкова о русской торговле // Архив князя Воронцова. М., 1880. Кн. 24. С. 119.</w:t>
      </w:r>
    </w:p>
  </w:footnote>
  <w:footnote w:id="103">
    <w:p w14:paraId="5FAF3ADF" w14:textId="77777777" w:rsidR="00A34B44" w:rsidRPr="00C35790" w:rsidRDefault="00A34B44" w:rsidP="00C35790">
      <w:pPr>
        <w:pStyle w:val="af3"/>
        <w:snapToGrid w:val="0"/>
        <w:jc w:val="both"/>
      </w:pPr>
      <w:r w:rsidRPr="00C35790">
        <w:rPr>
          <w:rStyle w:val="af5"/>
        </w:rPr>
        <w:footnoteRef/>
      </w:r>
      <w:r w:rsidRPr="00C35790">
        <w:t xml:space="preserve"> </w:t>
      </w:r>
      <w:r w:rsidRPr="00C35790">
        <w:rPr>
          <w:i/>
          <w:iCs/>
        </w:rPr>
        <w:t>Репин Н. Н.</w:t>
      </w:r>
      <w:r w:rsidRPr="00C35790">
        <w:t xml:space="preserve"> Монополия внешней торговли. С. 1394.</w:t>
      </w:r>
    </w:p>
  </w:footnote>
  <w:footnote w:id="104">
    <w:p w14:paraId="6072762B" w14:textId="77777777" w:rsidR="00A34B44" w:rsidRPr="00C35790" w:rsidRDefault="00A34B44" w:rsidP="00C35790">
      <w:pPr>
        <w:pStyle w:val="af3"/>
        <w:jc w:val="both"/>
        <w:rPr>
          <w:spacing w:val="-4"/>
        </w:rPr>
      </w:pPr>
      <w:r w:rsidRPr="00C35790">
        <w:rPr>
          <w:rStyle w:val="af5"/>
          <w:spacing w:val="-4"/>
        </w:rPr>
        <w:footnoteRef/>
      </w:r>
      <w:r w:rsidRPr="00C35790">
        <w:rPr>
          <w:spacing w:val="-4"/>
        </w:rPr>
        <w:t xml:space="preserve"> </w:t>
      </w:r>
      <w:r w:rsidRPr="00C35790">
        <w:rPr>
          <w:i/>
          <w:spacing w:val="-4"/>
        </w:rPr>
        <w:t>Петров А. Ю.</w:t>
      </w:r>
      <w:r w:rsidRPr="00C35790">
        <w:rPr>
          <w:spacing w:val="-4"/>
        </w:rPr>
        <w:t xml:space="preserve"> Российско-Американская компания // БРЭ. М.: Большая Российская энциклопедия, 2015. Т. 28. С. 681.</w:t>
      </w:r>
      <w:hyperlink w:history="1"/>
    </w:p>
  </w:footnote>
  <w:footnote w:id="105">
    <w:p w14:paraId="222C44D0" w14:textId="77777777" w:rsidR="00A34B44" w:rsidRPr="00C35790" w:rsidRDefault="00A34B44" w:rsidP="00C35790">
      <w:pPr>
        <w:pStyle w:val="af3"/>
        <w:jc w:val="both"/>
      </w:pPr>
      <w:r w:rsidRPr="00C35790">
        <w:rPr>
          <w:rStyle w:val="af5"/>
        </w:rPr>
        <w:footnoteRef/>
      </w:r>
      <w:r w:rsidRPr="00C35790">
        <w:t xml:space="preserve"> Там же. С. 682.</w:t>
      </w:r>
    </w:p>
  </w:footnote>
  <w:footnote w:id="106">
    <w:p w14:paraId="17589657" w14:textId="77777777" w:rsidR="00A34B44" w:rsidRPr="00C35790" w:rsidRDefault="00A34B44" w:rsidP="00C35790">
      <w:pPr>
        <w:pStyle w:val="af3"/>
        <w:jc w:val="both"/>
      </w:pPr>
      <w:r w:rsidRPr="00C35790">
        <w:rPr>
          <w:rStyle w:val="af5"/>
        </w:rPr>
        <w:footnoteRef/>
      </w:r>
      <w:r w:rsidRPr="00C35790">
        <w:t xml:space="preserve"> Там же.</w:t>
      </w:r>
    </w:p>
  </w:footnote>
  <w:footnote w:id="107">
    <w:p w14:paraId="3C8C329D" w14:textId="77777777" w:rsidR="00A34B44" w:rsidRPr="00C35790" w:rsidRDefault="00A34B44" w:rsidP="00C35790">
      <w:pPr>
        <w:pStyle w:val="af3"/>
        <w:jc w:val="both"/>
      </w:pPr>
      <w:r w:rsidRPr="00C35790">
        <w:rPr>
          <w:rStyle w:val="af5"/>
        </w:rPr>
        <w:footnoteRef/>
      </w:r>
      <w:r w:rsidRPr="00C35790">
        <w:t xml:space="preserve"> Там же.</w:t>
      </w:r>
    </w:p>
  </w:footnote>
  <w:footnote w:id="108">
    <w:p w14:paraId="697E94EA" w14:textId="77777777" w:rsidR="00A34B44" w:rsidRPr="00C35790" w:rsidRDefault="00A34B44" w:rsidP="00C35790">
      <w:pPr>
        <w:pStyle w:val="af3"/>
        <w:snapToGrid w:val="0"/>
        <w:jc w:val="both"/>
      </w:pPr>
      <w:r w:rsidRPr="00C35790">
        <w:rPr>
          <w:rStyle w:val="af5"/>
        </w:rPr>
        <w:footnoteRef/>
      </w:r>
      <w:r w:rsidRPr="00C35790">
        <w:t xml:space="preserve"> </w:t>
      </w:r>
      <w:r w:rsidRPr="00C35790">
        <w:rPr>
          <w:i/>
          <w:iCs/>
        </w:rPr>
        <w:t>Лачаева М. Ю.</w:t>
      </w:r>
      <w:r w:rsidRPr="00C35790">
        <w:t xml:space="preserve"> Консулы // Отечественная история с древнейших времен до 1917 года: Энциклопедия. М.: Большая Российская энциклопедия, 2000. Т. 3. С. 32. См. также: </w:t>
      </w:r>
      <w:r w:rsidRPr="00C35790">
        <w:rPr>
          <w:i/>
          <w:iCs/>
        </w:rPr>
        <w:t>Уляницкий В. А.</w:t>
      </w:r>
      <w:r w:rsidRPr="00C35790">
        <w:t xml:space="preserve"> Исторический очерк русских консульств за границей // Сборник Московского главного архива Министерства иностранных дел. М.: Типография Э. Лисснера и Ю. Романа, 1893. Вып. 5; </w:t>
      </w:r>
      <w:r w:rsidRPr="00C35790">
        <w:rPr>
          <w:i/>
          <w:iCs/>
        </w:rPr>
        <w:t>Андреева Л. В.</w:t>
      </w:r>
      <w:r w:rsidRPr="00C35790">
        <w:t xml:space="preserve"> Коммерческое (торговое) право. М.: Кнорус, 2012.</w:t>
      </w:r>
    </w:p>
  </w:footnote>
  <w:footnote w:id="109">
    <w:p w14:paraId="3823B3B8" w14:textId="77777777" w:rsidR="00A34B44" w:rsidRPr="00C35790" w:rsidRDefault="00A34B44" w:rsidP="00C35790">
      <w:pPr>
        <w:pStyle w:val="af3"/>
        <w:jc w:val="both"/>
      </w:pPr>
      <w:r w:rsidRPr="00C35790">
        <w:rPr>
          <w:rStyle w:val="af5"/>
        </w:rPr>
        <w:footnoteRef/>
      </w:r>
      <w:r w:rsidRPr="00C35790">
        <w:t xml:space="preserve"> </w:t>
      </w:r>
      <w:r w:rsidRPr="00C35790">
        <w:rPr>
          <w:i/>
          <w:iCs/>
        </w:rPr>
        <w:t>Сафронова Е. В.</w:t>
      </w:r>
      <w:r w:rsidRPr="00C35790">
        <w:t xml:space="preserve"> Становление и развитие консульской службы Российской Империи в XVIII – начале XX вв.: дис. … докт. юридических наук. М., 2002. С. 91.</w:t>
      </w:r>
    </w:p>
  </w:footnote>
  <w:footnote w:id="110">
    <w:p w14:paraId="4CB26419" w14:textId="77777777" w:rsidR="00A34B44" w:rsidRPr="00C35790" w:rsidRDefault="00A34B44" w:rsidP="00C35790">
      <w:pPr>
        <w:pStyle w:val="af3"/>
        <w:jc w:val="both"/>
      </w:pPr>
      <w:r w:rsidRPr="00C35790">
        <w:rPr>
          <w:rStyle w:val="af5"/>
        </w:rPr>
        <w:footnoteRef/>
      </w:r>
      <w:r w:rsidRPr="00C35790">
        <w:t xml:space="preserve"> Полное собрание законов (далее – ПСЗ). Собрание 1-е. СПб.: Типография Второго Отделения Собственной Е. И. В. Канцелярии, 1830. Т. 27. № 20406.</w:t>
      </w:r>
    </w:p>
  </w:footnote>
  <w:footnote w:id="111">
    <w:p w14:paraId="72B6ED25" w14:textId="77777777" w:rsidR="00A34B44" w:rsidRPr="00C35790" w:rsidRDefault="00A34B44" w:rsidP="00C35790">
      <w:pPr>
        <w:pStyle w:val="af3"/>
        <w:jc w:val="both"/>
      </w:pPr>
      <w:r w:rsidRPr="00C35790">
        <w:rPr>
          <w:rStyle w:val="af5"/>
        </w:rPr>
        <w:footnoteRef/>
      </w:r>
      <w:r w:rsidRPr="00C35790">
        <w:t xml:space="preserve"> ПСЗ. Собрание 1-е. СПб.: Типография Второго Отделения Собственной Е. И. В. Канцелярии, 1830. Т. 30. № 23627. С. 951.</w:t>
      </w:r>
    </w:p>
  </w:footnote>
  <w:footnote w:id="112">
    <w:p w14:paraId="6EB48B04" w14:textId="5A6FA143" w:rsidR="00A34B44" w:rsidRPr="00C35790" w:rsidRDefault="00A34B44" w:rsidP="00C35790">
      <w:pPr>
        <w:pStyle w:val="af3"/>
        <w:jc w:val="both"/>
      </w:pPr>
      <w:r w:rsidRPr="00C35790">
        <w:rPr>
          <w:rStyle w:val="af5"/>
        </w:rPr>
        <w:footnoteRef/>
      </w:r>
      <w:r w:rsidRPr="00C35790">
        <w:t xml:space="preserve"> Там же. Т. 31. № 24307.</w:t>
      </w:r>
    </w:p>
  </w:footnote>
  <w:footnote w:id="113">
    <w:p w14:paraId="1F460BEC" w14:textId="77777777" w:rsidR="00A34B44" w:rsidRPr="00C35790" w:rsidRDefault="00A34B44" w:rsidP="00C35790">
      <w:pPr>
        <w:pStyle w:val="af3"/>
        <w:jc w:val="both"/>
      </w:pPr>
      <w:r w:rsidRPr="00C35790">
        <w:rPr>
          <w:rStyle w:val="af5"/>
        </w:rPr>
        <w:footnoteRef/>
      </w:r>
      <w:r w:rsidRPr="00C35790">
        <w:t xml:space="preserve"> Там же. № 24326.</w:t>
      </w:r>
    </w:p>
  </w:footnote>
  <w:footnote w:id="114">
    <w:p w14:paraId="5D440CC3" w14:textId="77777777" w:rsidR="00A34B44" w:rsidRPr="00C35790" w:rsidRDefault="00A34B44" w:rsidP="00C35790">
      <w:pPr>
        <w:pStyle w:val="af3"/>
        <w:jc w:val="both"/>
      </w:pPr>
      <w:r w:rsidRPr="00C35790">
        <w:rPr>
          <w:rStyle w:val="af5"/>
        </w:rPr>
        <w:footnoteRef/>
      </w:r>
      <w:r w:rsidRPr="00C35790">
        <w:t xml:space="preserve"> Там же. № 24686.</w:t>
      </w:r>
    </w:p>
  </w:footnote>
  <w:footnote w:id="115">
    <w:p w14:paraId="16AA7F3E" w14:textId="77777777" w:rsidR="00A34B44" w:rsidRPr="00C35790" w:rsidRDefault="00A34B44" w:rsidP="00C35790">
      <w:pPr>
        <w:pStyle w:val="af3"/>
        <w:jc w:val="both"/>
      </w:pPr>
      <w:r w:rsidRPr="00C35790">
        <w:rPr>
          <w:rStyle w:val="af5"/>
        </w:rPr>
        <w:footnoteRef/>
      </w:r>
      <w:r w:rsidRPr="00C35790">
        <w:t xml:space="preserve"> Там же. № 24688.</w:t>
      </w:r>
    </w:p>
  </w:footnote>
  <w:footnote w:id="116">
    <w:p w14:paraId="25E01E4E" w14:textId="77777777" w:rsidR="00A34B44" w:rsidRPr="00C35790" w:rsidRDefault="00A34B44" w:rsidP="00C35790">
      <w:pPr>
        <w:pStyle w:val="af3"/>
        <w:jc w:val="both"/>
      </w:pPr>
      <w:r w:rsidRPr="00C35790">
        <w:rPr>
          <w:rStyle w:val="af5"/>
        </w:rPr>
        <w:footnoteRef/>
      </w:r>
      <w:r w:rsidRPr="00C35790">
        <w:t xml:space="preserve"> Там же. № 24686. С. 697.</w:t>
      </w:r>
    </w:p>
  </w:footnote>
  <w:footnote w:id="117">
    <w:p w14:paraId="21F75354" w14:textId="77777777" w:rsidR="00A34B44" w:rsidRPr="00C35790" w:rsidRDefault="00A34B44" w:rsidP="00C35790">
      <w:pPr>
        <w:pStyle w:val="af3"/>
        <w:jc w:val="both"/>
      </w:pPr>
      <w:r w:rsidRPr="00C35790">
        <w:rPr>
          <w:rStyle w:val="af5"/>
        </w:rPr>
        <w:footnoteRef/>
      </w:r>
      <w:r w:rsidRPr="00C35790">
        <w:t xml:space="preserve"> Там же. № 24688. С. 740.</w:t>
      </w:r>
    </w:p>
  </w:footnote>
  <w:footnote w:id="118">
    <w:p w14:paraId="284491D0" w14:textId="77777777" w:rsidR="00A34B44" w:rsidRPr="00C35790" w:rsidRDefault="00A34B44" w:rsidP="00C35790">
      <w:pPr>
        <w:pStyle w:val="af3"/>
        <w:snapToGrid w:val="0"/>
        <w:jc w:val="both"/>
      </w:pPr>
      <w:r w:rsidRPr="00C35790">
        <w:rPr>
          <w:rStyle w:val="af5"/>
        </w:rPr>
        <w:footnoteRef/>
      </w:r>
      <w:r w:rsidRPr="00C35790">
        <w:t xml:space="preserve"> ПСЗ. Собрание 2-е. СПб.: Типография Второго Отделения Собственной Е. И. В. Канцелярии, 1867. Т. 39. Отделение 2. № 41374. С. 73.</w:t>
      </w:r>
    </w:p>
  </w:footnote>
  <w:footnote w:id="119">
    <w:p w14:paraId="699A994C" w14:textId="77777777" w:rsidR="00A34B44" w:rsidRPr="00C35790" w:rsidRDefault="00A34B44" w:rsidP="00C35790">
      <w:pPr>
        <w:pStyle w:val="af3"/>
        <w:snapToGrid w:val="0"/>
        <w:jc w:val="both"/>
      </w:pPr>
      <w:r w:rsidRPr="00C35790">
        <w:rPr>
          <w:rStyle w:val="af5"/>
        </w:rPr>
        <w:footnoteRef/>
      </w:r>
      <w:r w:rsidRPr="00C35790">
        <w:t xml:space="preserve"> ПСЗ. Собрание 3-е. СПб.: [б. и.], 1902. Т. 20. Отделение 1. № 18736. С. 602.</w:t>
      </w:r>
    </w:p>
  </w:footnote>
  <w:footnote w:id="120">
    <w:p w14:paraId="6AF7F669" w14:textId="77777777" w:rsidR="00A34B44" w:rsidRPr="00C35790" w:rsidRDefault="00A34B44" w:rsidP="00C35790">
      <w:pPr>
        <w:pStyle w:val="af3"/>
        <w:jc w:val="both"/>
      </w:pPr>
      <w:r w:rsidRPr="00C35790">
        <w:rPr>
          <w:rStyle w:val="af5"/>
        </w:rPr>
        <w:footnoteRef/>
      </w:r>
      <w:r w:rsidRPr="00C35790">
        <w:t xml:space="preserve"> ПСЗ. Собрание 1-е. Т. 31. № 24686. С. 688.</w:t>
      </w:r>
    </w:p>
  </w:footnote>
  <w:footnote w:id="121">
    <w:p w14:paraId="45B5195F" w14:textId="77777777" w:rsidR="00A34B44" w:rsidRPr="00C35790" w:rsidRDefault="00A34B44" w:rsidP="00C35790">
      <w:pPr>
        <w:pStyle w:val="af3"/>
        <w:jc w:val="both"/>
      </w:pPr>
      <w:r w:rsidRPr="00C35790">
        <w:rPr>
          <w:rStyle w:val="af5"/>
        </w:rPr>
        <w:footnoteRef/>
      </w:r>
      <w:r w:rsidRPr="00C35790">
        <w:t xml:space="preserve"> ПСЗ. Собрание 2-е. СПб.: Типография Второго Отделения Собственной Е. И. В. Канцелярии, 1833. Т. 7. № 5286. С. 196.</w:t>
      </w:r>
    </w:p>
  </w:footnote>
  <w:footnote w:id="122">
    <w:p w14:paraId="4F9B3BD6" w14:textId="77777777" w:rsidR="00A34B44" w:rsidRPr="00C35790" w:rsidRDefault="00A34B44" w:rsidP="00C35790">
      <w:pPr>
        <w:pStyle w:val="af3"/>
        <w:jc w:val="both"/>
      </w:pPr>
      <w:r w:rsidRPr="00C35790">
        <w:rPr>
          <w:rStyle w:val="af5"/>
        </w:rPr>
        <w:footnoteRef/>
      </w:r>
      <w:r w:rsidRPr="00C35790">
        <w:t xml:space="preserve"> Там же. № 4453. П. 21.</w:t>
      </w:r>
    </w:p>
  </w:footnote>
  <w:footnote w:id="123">
    <w:p w14:paraId="115350EB" w14:textId="77777777" w:rsidR="00A34B44" w:rsidRPr="00C35790" w:rsidRDefault="00A34B44" w:rsidP="00C35790">
      <w:pPr>
        <w:pStyle w:val="af3"/>
        <w:snapToGrid w:val="0"/>
        <w:jc w:val="both"/>
      </w:pPr>
      <w:r w:rsidRPr="00C35790">
        <w:rPr>
          <w:rStyle w:val="af5"/>
        </w:rPr>
        <w:footnoteRef/>
      </w:r>
      <w:r w:rsidRPr="00C35790">
        <w:t xml:space="preserve"> ПСЗ. Собрание 1-е. СПб.: Типография Второго Отделения Собственной Е. И. В. Канцелярии, 1830. Т. 5. № 3317. С. 671.</w:t>
      </w:r>
    </w:p>
  </w:footnote>
  <w:footnote w:id="124">
    <w:p w14:paraId="4454087C" w14:textId="77777777" w:rsidR="00A34B44" w:rsidRPr="00C35790" w:rsidRDefault="00A34B44" w:rsidP="00C35790">
      <w:pPr>
        <w:pStyle w:val="af3"/>
        <w:snapToGrid w:val="0"/>
        <w:jc w:val="both"/>
      </w:pPr>
      <w:r w:rsidRPr="00C35790">
        <w:rPr>
          <w:rStyle w:val="af5"/>
        </w:rPr>
        <w:footnoteRef/>
      </w:r>
      <w:r w:rsidRPr="00C35790">
        <w:t xml:space="preserve"> Там же. № 3318. С. 673. П. 13.</w:t>
      </w:r>
    </w:p>
  </w:footnote>
  <w:footnote w:id="125">
    <w:p w14:paraId="66D650F7" w14:textId="77777777" w:rsidR="00A34B44" w:rsidRPr="00C35790" w:rsidRDefault="00A34B44" w:rsidP="00C35790">
      <w:pPr>
        <w:pStyle w:val="af3"/>
        <w:jc w:val="both"/>
      </w:pPr>
      <w:r w:rsidRPr="00C35790">
        <w:rPr>
          <w:rStyle w:val="af5"/>
        </w:rPr>
        <w:footnoteRef/>
      </w:r>
      <w:r w:rsidRPr="00C35790">
        <w:t xml:space="preserve"> Там же. Т. 7. № 4453.</w:t>
      </w:r>
    </w:p>
  </w:footnote>
  <w:footnote w:id="126">
    <w:p w14:paraId="46ECFE5A" w14:textId="77777777" w:rsidR="00A34B44" w:rsidRPr="00C35790" w:rsidRDefault="00A34B44" w:rsidP="00C35790">
      <w:pPr>
        <w:pStyle w:val="af3"/>
        <w:jc w:val="both"/>
      </w:pPr>
      <w:r w:rsidRPr="00C35790">
        <w:rPr>
          <w:rStyle w:val="af5"/>
        </w:rPr>
        <w:footnoteRef/>
      </w:r>
      <w:r w:rsidRPr="00C35790">
        <w:t xml:space="preserve"> ПСЗ. Собрание 2-е. СПб.: Типография Второго Отделения Собственной Е. И. В. Канцелярии, 1860. Т. 33. Отделение 2. № 33944. С. 532.</w:t>
      </w:r>
    </w:p>
  </w:footnote>
  <w:footnote w:id="127">
    <w:p w14:paraId="0CE6AEBF" w14:textId="77777777" w:rsidR="00A34B44" w:rsidRPr="00C35790" w:rsidRDefault="00A34B44" w:rsidP="00C35790">
      <w:pPr>
        <w:pStyle w:val="af3"/>
        <w:jc w:val="both"/>
      </w:pPr>
      <w:r w:rsidRPr="00C35790">
        <w:rPr>
          <w:rStyle w:val="af5"/>
        </w:rPr>
        <w:footnoteRef/>
      </w:r>
      <w:r w:rsidRPr="00C35790">
        <w:t xml:space="preserve"> ПСЗ. Собрание 1-е. СПб.: Типография Второго Отделения Собственной Е. И. В. Канцелярии, 1830. Т. 44. Ч. 2. Отделение 3–4. С. 84. № 23276.</w:t>
      </w:r>
    </w:p>
  </w:footnote>
  <w:footnote w:id="128">
    <w:p w14:paraId="08CA8605" w14:textId="77777777" w:rsidR="00A34B44" w:rsidRPr="00C35790" w:rsidRDefault="00A34B44" w:rsidP="00C35790">
      <w:pPr>
        <w:pStyle w:val="af3"/>
        <w:jc w:val="both"/>
      </w:pPr>
      <w:r w:rsidRPr="00C35790">
        <w:rPr>
          <w:rStyle w:val="af5"/>
        </w:rPr>
        <w:footnoteRef/>
      </w:r>
      <w:r w:rsidRPr="00C35790">
        <w:t xml:space="preserve"> ПСЗ. </w:t>
      </w:r>
      <w:r w:rsidRPr="00C35790">
        <w:rPr>
          <w:lang w:eastAsia="zh-CN"/>
        </w:rPr>
        <w:t xml:space="preserve">Собрание 2-е. </w:t>
      </w:r>
      <w:r w:rsidRPr="00C35790">
        <w:t xml:space="preserve">СПб.: Типография Второго Отделения Собственной Е. И. В. Канцелярии, 1854. </w:t>
      </w:r>
      <w:r w:rsidRPr="00C35790">
        <w:rPr>
          <w:lang w:eastAsia="zh-CN"/>
        </w:rPr>
        <w:t>Т. 28. Отделение 1. № 27088.</w:t>
      </w:r>
    </w:p>
  </w:footnote>
  <w:footnote w:id="129">
    <w:p w14:paraId="5C841CDF" w14:textId="5E5908AB" w:rsidR="00A34B44" w:rsidRPr="00C35790" w:rsidRDefault="00A34B44" w:rsidP="00C35790">
      <w:pPr>
        <w:pStyle w:val="af3"/>
        <w:jc w:val="both"/>
      </w:pPr>
      <w:r w:rsidRPr="00C35790">
        <w:rPr>
          <w:rStyle w:val="af5"/>
        </w:rPr>
        <w:footnoteRef/>
      </w:r>
      <w:r w:rsidRPr="00C35790">
        <w:t xml:space="preserve"> ПСЗ. Собрание 1-е. СПб.: Типография Второго Отделения Собственной Е. И. В. Канцелярии, 1830. Т. 13. № 9629. С. 79.</w:t>
      </w:r>
    </w:p>
  </w:footnote>
  <w:footnote w:id="130">
    <w:p w14:paraId="5354738C" w14:textId="77777777" w:rsidR="00A34B44" w:rsidRPr="00C35790" w:rsidRDefault="00A34B44" w:rsidP="00C35790">
      <w:pPr>
        <w:pStyle w:val="af3"/>
        <w:jc w:val="both"/>
      </w:pPr>
      <w:r w:rsidRPr="00C35790">
        <w:rPr>
          <w:rStyle w:val="af5"/>
        </w:rPr>
        <w:footnoteRef/>
      </w:r>
      <w:r w:rsidRPr="00C35790">
        <w:t xml:space="preserve"> Там же.</w:t>
      </w:r>
    </w:p>
  </w:footnote>
  <w:footnote w:id="131">
    <w:p w14:paraId="69E1A836" w14:textId="77777777" w:rsidR="00A34B44" w:rsidRPr="00C35790" w:rsidRDefault="00A34B44" w:rsidP="00C35790">
      <w:pPr>
        <w:pStyle w:val="af3"/>
        <w:jc w:val="both"/>
      </w:pPr>
      <w:r w:rsidRPr="00C35790">
        <w:rPr>
          <w:rStyle w:val="af5"/>
        </w:rPr>
        <w:footnoteRef/>
      </w:r>
      <w:r w:rsidRPr="00C35790">
        <w:t xml:space="preserve"> Там же. С. 80.</w:t>
      </w:r>
    </w:p>
  </w:footnote>
  <w:footnote w:id="132">
    <w:p w14:paraId="10FEFE1B" w14:textId="77777777" w:rsidR="00A34B44" w:rsidRPr="00C35790" w:rsidRDefault="00A34B44" w:rsidP="00C35790">
      <w:pPr>
        <w:pStyle w:val="af3"/>
        <w:jc w:val="both"/>
      </w:pPr>
      <w:r w:rsidRPr="00C35790">
        <w:rPr>
          <w:rStyle w:val="af5"/>
        </w:rPr>
        <w:footnoteRef/>
      </w:r>
      <w:r w:rsidRPr="00C35790">
        <w:t xml:space="preserve"> ПСЗ. </w:t>
      </w:r>
      <w:r w:rsidRPr="00C35790">
        <w:rPr>
          <w:lang w:eastAsia="zh-CN"/>
        </w:rPr>
        <w:t xml:space="preserve">Собрание 2-е. </w:t>
      </w:r>
      <w:r w:rsidRPr="00C35790">
        <w:t xml:space="preserve">СПб.: Типография Второго Отделения Собственной Е. И. В. Канцелярии, 1834. </w:t>
      </w:r>
      <w:r w:rsidRPr="00C35790">
        <w:rPr>
          <w:lang w:eastAsia="zh-CN"/>
        </w:rPr>
        <w:t>Т. 8. Отделение 1. № 6147.</w:t>
      </w:r>
    </w:p>
  </w:footnote>
  <w:footnote w:id="133">
    <w:p w14:paraId="21670729" w14:textId="77777777" w:rsidR="00A34B44" w:rsidRPr="00C35790" w:rsidRDefault="00A34B44" w:rsidP="00C35790">
      <w:pPr>
        <w:pStyle w:val="af3"/>
        <w:jc w:val="both"/>
      </w:pPr>
      <w:r w:rsidRPr="00C35790">
        <w:rPr>
          <w:rStyle w:val="af5"/>
        </w:rPr>
        <w:footnoteRef/>
      </w:r>
      <w:r w:rsidRPr="00C35790">
        <w:t xml:space="preserve"> Там же. СПб.: Типография Второго Отделения Собственной Е. И. В. Канцелярии, 1835. Т. 9. </w:t>
      </w:r>
      <w:r w:rsidRPr="00C35790">
        <w:rPr>
          <w:lang w:eastAsia="zh-CN"/>
        </w:rPr>
        <w:t xml:space="preserve">Отделение 1. </w:t>
      </w:r>
      <w:r w:rsidRPr="00C35790">
        <w:t>№ 6778.</w:t>
      </w:r>
    </w:p>
  </w:footnote>
  <w:footnote w:id="134">
    <w:p w14:paraId="088A6FF6" w14:textId="77777777" w:rsidR="00A34B44" w:rsidRPr="00C35790" w:rsidRDefault="00A34B44" w:rsidP="00C35790">
      <w:pPr>
        <w:pStyle w:val="af3"/>
        <w:snapToGrid w:val="0"/>
        <w:jc w:val="both"/>
      </w:pPr>
      <w:r w:rsidRPr="00C35790">
        <w:rPr>
          <w:rStyle w:val="af5"/>
        </w:rPr>
        <w:footnoteRef/>
      </w:r>
      <w:r w:rsidRPr="00C35790">
        <w:t xml:space="preserve"> ПСЗ. Собрание 1-е. Т. 5. № 3318. С. 674. П. 15.</w:t>
      </w:r>
    </w:p>
  </w:footnote>
  <w:footnote w:id="135">
    <w:p w14:paraId="41F5EF75" w14:textId="77777777" w:rsidR="00A34B44" w:rsidRPr="00C35790" w:rsidRDefault="00A34B44" w:rsidP="00C35790">
      <w:pPr>
        <w:pStyle w:val="af3"/>
        <w:jc w:val="both"/>
      </w:pPr>
      <w:r w:rsidRPr="00C35790">
        <w:rPr>
          <w:rStyle w:val="af5"/>
        </w:rPr>
        <w:footnoteRef/>
      </w:r>
      <w:r w:rsidRPr="00C35790">
        <w:t xml:space="preserve"> Там же. Т. 7. № 4453. С. 246. П. 21.</w:t>
      </w:r>
    </w:p>
  </w:footnote>
  <w:footnote w:id="136">
    <w:p w14:paraId="12F03319" w14:textId="77777777" w:rsidR="00A34B44" w:rsidRPr="00C35790" w:rsidRDefault="00A34B44" w:rsidP="00C35790">
      <w:pPr>
        <w:pStyle w:val="af3"/>
        <w:jc w:val="both"/>
      </w:pPr>
      <w:r w:rsidRPr="00C35790">
        <w:rPr>
          <w:rStyle w:val="af5"/>
        </w:rPr>
        <w:footnoteRef/>
      </w:r>
      <w:r w:rsidRPr="00C35790">
        <w:t xml:space="preserve"> Там же. С. 246–247. П. 23.</w:t>
      </w:r>
    </w:p>
  </w:footnote>
  <w:footnote w:id="137">
    <w:p w14:paraId="23E50686" w14:textId="77777777" w:rsidR="00A34B44" w:rsidRPr="00C35790" w:rsidRDefault="00A34B44" w:rsidP="00C35790">
      <w:pPr>
        <w:pStyle w:val="af3"/>
        <w:snapToGrid w:val="0"/>
        <w:jc w:val="both"/>
      </w:pPr>
      <w:r w:rsidRPr="00C35790">
        <w:rPr>
          <w:rStyle w:val="af5"/>
        </w:rPr>
        <w:footnoteRef/>
      </w:r>
      <w:r w:rsidRPr="00C35790">
        <w:t xml:space="preserve"> Там же. С. 247. П. 28.</w:t>
      </w:r>
    </w:p>
  </w:footnote>
  <w:footnote w:id="138">
    <w:p w14:paraId="2437FE40" w14:textId="77777777" w:rsidR="00A34B44" w:rsidRPr="00C35790" w:rsidRDefault="00A34B44" w:rsidP="00C35790">
      <w:pPr>
        <w:pStyle w:val="af3"/>
        <w:jc w:val="both"/>
      </w:pPr>
      <w:r w:rsidRPr="00C35790">
        <w:rPr>
          <w:rStyle w:val="af5"/>
        </w:rPr>
        <w:footnoteRef/>
      </w:r>
      <w:r w:rsidRPr="00C35790">
        <w:t xml:space="preserve"> Там же. Т. 5. № 3318. С. 676. П. 27; Т. 7. № 4453. С. 246. П. 23.</w:t>
      </w:r>
    </w:p>
  </w:footnote>
  <w:footnote w:id="139">
    <w:p w14:paraId="1321A03D" w14:textId="77777777" w:rsidR="00A34B44" w:rsidRPr="00C35790" w:rsidRDefault="00A34B44" w:rsidP="00C35790">
      <w:pPr>
        <w:pStyle w:val="af3"/>
        <w:jc w:val="both"/>
      </w:pPr>
      <w:r w:rsidRPr="00C35790">
        <w:rPr>
          <w:rStyle w:val="af5"/>
        </w:rPr>
        <w:footnoteRef/>
      </w:r>
      <w:r w:rsidRPr="00C35790">
        <w:t xml:space="preserve"> </w:t>
      </w:r>
      <w:hyperlink r:id="rId2" w:history="1">
        <w:r w:rsidRPr="00C35790">
          <w:rPr>
            <w:rStyle w:val="ad"/>
            <w:color w:val="auto"/>
            <w:u w:val="none"/>
            <w:lang w:val="en-US"/>
          </w:rPr>
          <w:t>URL</w:t>
        </w:r>
        <w:r w:rsidRPr="00C35790">
          <w:rPr>
            <w:rStyle w:val="ad"/>
            <w:color w:val="auto"/>
            <w:u w:val="none"/>
          </w:rPr>
          <w:t>: http://hrlibrary.umn.edu/russian/instree/Rconsularrelations.html</w:t>
        </w:r>
      </w:hyperlink>
      <w:r w:rsidRPr="00C35790">
        <w:t xml:space="preserve"> (дата обращения 02.07. 2022)</w:t>
      </w:r>
    </w:p>
  </w:footnote>
  <w:footnote w:id="140">
    <w:p w14:paraId="0C0D067A" w14:textId="77777777" w:rsidR="00A34B44" w:rsidRPr="00C35790" w:rsidRDefault="00A34B44" w:rsidP="00C35790">
      <w:pPr>
        <w:pStyle w:val="af3"/>
        <w:jc w:val="both"/>
      </w:pPr>
      <w:r w:rsidRPr="00C35790">
        <w:rPr>
          <w:rStyle w:val="af5"/>
        </w:rPr>
        <w:footnoteRef/>
      </w:r>
      <w:r w:rsidRPr="00C35790">
        <w:t xml:space="preserve"> Там же. СПб.: Типография Второго Отделения Собственной Е. И. В. Канцелярии, 1830. Т. 26. № 19554. С. 292.</w:t>
      </w:r>
    </w:p>
  </w:footnote>
  <w:footnote w:id="141">
    <w:p w14:paraId="6ABE2047" w14:textId="77777777" w:rsidR="00A34B44" w:rsidRPr="00C35790" w:rsidRDefault="00A34B44" w:rsidP="00C35790">
      <w:pPr>
        <w:pStyle w:val="af3"/>
        <w:jc w:val="both"/>
      </w:pPr>
      <w:r w:rsidRPr="00C35790">
        <w:rPr>
          <w:rStyle w:val="af5"/>
        </w:rPr>
        <w:footnoteRef/>
      </w:r>
      <w:r w:rsidRPr="00C35790">
        <w:t xml:space="preserve"> Там же. С. 293.</w:t>
      </w:r>
    </w:p>
  </w:footnote>
  <w:footnote w:id="142">
    <w:p w14:paraId="1AE93935" w14:textId="77777777" w:rsidR="00A34B44" w:rsidRPr="00C35790" w:rsidRDefault="00A34B44" w:rsidP="00C35790">
      <w:pPr>
        <w:pStyle w:val="af3"/>
        <w:jc w:val="both"/>
      </w:pPr>
      <w:r w:rsidRPr="00C35790">
        <w:rPr>
          <w:rStyle w:val="af5"/>
        </w:rPr>
        <w:footnoteRef/>
      </w:r>
      <w:r w:rsidRPr="00C35790">
        <w:t xml:space="preserve"> Там же. Т. 31. № 24688. С. 740. Параграф 113.</w:t>
      </w:r>
    </w:p>
  </w:footnote>
  <w:footnote w:id="143">
    <w:p w14:paraId="004471F0" w14:textId="77777777" w:rsidR="00A34B44" w:rsidRPr="00C35790" w:rsidRDefault="00A34B44" w:rsidP="00C35790">
      <w:pPr>
        <w:pStyle w:val="af3"/>
        <w:jc w:val="both"/>
      </w:pPr>
      <w:r w:rsidRPr="00C35790">
        <w:rPr>
          <w:rStyle w:val="af5"/>
        </w:rPr>
        <w:footnoteRef/>
      </w:r>
      <w:r w:rsidRPr="00C35790">
        <w:t xml:space="preserve"> Там же. № 24326. С. 326.</w:t>
      </w:r>
    </w:p>
  </w:footnote>
  <w:footnote w:id="144">
    <w:p w14:paraId="5CD3A2D5" w14:textId="77777777" w:rsidR="00A34B44" w:rsidRPr="00C35790" w:rsidRDefault="00A34B44" w:rsidP="00C35790">
      <w:pPr>
        <w:pStyle w:val="af3"/>
        <w:jc w:val="both"/>
      </w:pPr>
      <w:r w:rsidRPr="00C35790">
        <w:rPr>
          <w:rStyle w:val="af5"/>
        </w:rPr>
        <w:footnoteRef/>
      </w:r>
      <w:r w:rsidRPr="00C35790">
        <w:t xml:space="preserve"> Там же. СПб.: Типография Второго Отделения Собственной Е. И. В. Канцелярии, 1830. Т. 37. № 28444.</w:t>
      </w:r>
    </w:p>
  </w:footnote>
  <w:footnote w:id="145">
    <w:p w14:paraId="3E1AAA62" w14:textId="77777777" w:rsidR="00A34B44" w:rsidRPr="00C35790" w:rsidRDefault="00A34B44" w:rsidP="00C35790">
      <w:pPr>
        <w:pStyle w:val="af3"/>
        <w:jc w:val="both"/>
      </w:pPr>
      <w:r w:rsidRPr="00C35790">
        <w:rPr>
          <w:rStyle w:val="af5"/>
        </w:rPr>
        <w:footnoteRef/>
      </w:r>
      <w:r w:rsidRPr="00C35790">
        <w:t xml:space="preserve"> Там же. С. 468. Параграф 1.</w:t>
      </w:r>
    </w:p>
  </w:footnote>
  <w:footnote w:id="146">
    <w:p w14:paraId="20075422" w14:textId="77777777" w:rsidR="00A34B44" w:rsidRPr="00C35790" w:rsidRDefault="00A34B44" w:rsidP="00C35790">
      <w:pPr>
        <w:pStyle w:val="af3"/>
        <w:jc w:val="both"/>
      </w:pPr>
      <w:r w:rsidRPr="00C35790">
        <w:rPr>
          <w:rStyle w:val="af5"/>
        </w:rPr>
        <w:footnoteRef/>
      </w:r>
      <w:r w:rsidRPr="00C35790">
        <w:t xml:space="preserve"> Там же. С. 475. Параграф 46.</w:t>
      </w:r>
    </w:p>
  </w:footnote>
  <w:footnote w:id="147">
    <w:p w14:paraId="543370B8" w14:textId="77777777" w:rsidR="00A34B44" w:rsidRPr="00C35790" w:rsidRDefault="00A34B44" w:rsidP="00C35790">
      <w:pPr>
        <w:pStyle w:val="af3"/>
        <w:jc w:val="both"/>
      </w:pPr>
      <w:r w:rsidRPr="00C35790">
        <w:rPr>
          <w:rStyle w:val="af5"/>
        </w:rPr>
        <w:footnoteRef/>
      </w:r>
      <w:r w:rsidRPr="00C35790">
        <w:t xml:space="preserve"> Там же. Параграф 47.</w:t>
      </w:r>
    </w:p>
  </w:footnote>
  <w:footnote w:id="148">
    <w:p w14:paraId="547830EA" w14:textId="77777777" w:rsidR="00A34B44" w:rsidRPr="00C35790" w:rsidRDefault="00A34B44" w:rsidP="00C35790">
      <w:pPr>
        <w:pStyle w:val="af3"/>
        <w:jc w:val="both"/>
      </w:pPr>
      <w:r w:rsidRPr="00C35790">
        <w:rPr>
          <w:rStyle w:val="af5"/>
        </w:rPr>
        <w:footnoteRef/>
      </w:r>
      <w:r w:rsidRPr="00C35790">
        <w:t xml:space="preserve"> Там же. С. 476. Параграф 51.</w:t>
      </w:r>
    </w:p>
  </w:footnote>
  <w:footnote w:id="149">
    <w:p w14:paraId="21F95455" w14:textId="77777777" w:rsidR="00A34B44" w:rsidRPr="00C35790" w:rsidRDefault="00A34B44" w:rsidP="00C35790">
      <w:pPr>
        <w:pStyle w:val="af3"/>
        <w:jc w:val="both"/>
      </w:pPr>
      <w:r w:rsidRPr="00C35790">
        <w:rPr>
          <w:rStyle w:val="af5"/>
        </w:rPr>
        <w:footnoteRef/>
      </w:r>
      <w:r w:rsidRPr="00C35790">
        <w:t xml:space="preserve"> Там же. С. 475. Параграф 48.</w:t>
      </w:r>
    </w:p>
  </w:footnote>
  <w:footnote w:id="150">
    <w:p w14:paraId="7524F3C1" w14:textId="77777777" w:rsidR="00A34B44" w:rsidRPr="00C35790" w:rsidRDefault="00A34B44" w:rsidP="00C35790">
      <w:pPr>
        <w:pStyle w:val="af3"/>
        <w:snapToGrid w:val="0"/>
        <w:jc w:val="both"/>
      </w:pPr>
      <w:r w:rsidRPr="00C35790">
        <w:rPr>
          <w:rStyle w:val="af5"/>
        </w:rPr>
        <w:footnoteRef/>
      </w:r>
      <w:r w:rsidRPr="00C35790">
        <w:t xml:space="preserve"> Там же. С. 468. Параграф 2.</w:t>
      </w:r>
    </w:p>
  </w:footnote>
  <w:footnote w:id="151">
    <w:p w14:paraId="25A819C4" w14:textId="77777777" w:rsidR="00A34B44" w:rsidRPr="00C35790" w:rsidRDefault="00A34B44" w:rsidP="00C35790">
      <w:pPr>
        <w:pStyle w:val="af3"/>
        <w:jc w:val="both"/>
      </w:pPr>
      <w:r w:rsidRPr="00C35790">
        <w:rPr>
          <w:rStyle w:val="af5"/>
        </w:rPr>
        <w:footnoteRef/>
      </w:r>
      <w:r w:rsidRPr="00C35790">
        <w:t xml:space="preserve"> Там же. С. 476. Параграф 52.</w:t>
      </w:r>
    </w:p>
  </w:footnote>
  <w:footnote w:id="152">
    <w:p w14:paraId="3CF14859" w14:textId="77777777" w:rsidR="00A34B44" w:rsidRPr="00C35790" w:rsidRDefault="00A34B44" w:rsidP="00C35790">
      <w:pPr>
        <w:pStyle w:val="af3"/>
        <w:jc w:val="both"/>
      </w:pPr>
      <w:r w:rsidRPr="00C35790">
        <w:rPr>
          <w:rStyle w:val="af5"/>
        </w:rPr>
        <w:footnoteRef/>
      </w:r>
      <w:r w:rsidRPr="00C35790">
        <w:t xml:space="preserve"> Там же. С. 474. Параграф 37.</w:t>
      </w:r>
    </w:p>
  </w:footnote>
  <w:footnote w:id="153">
    <w:p w14:paraId="0F715780" w14:textId="77777777" w:rsidR="00A34B44" w:rsidRPr="00C35790" w:rsidRDefault="00A34B44" w:rsidP="00C35790">
      <w:pPr>
        <w:pStyle w:val="af3"/>
        <w:jc w:val="both"/>
      </w:pPr>
      <w:r w:rsidRPr="00C35790">
        <w:rPr>
          <w:rStyle w:val="af5"/>
        </w:rPr>
        <w:footnoteRef/>
      </w:r>
      <w:r w:rsidRPr="00C35790">
        <w:t xml:space="preserve"> </w:t>
      </w:r>
      <w:r w:rsidRPr="00C35790">
        <w:rPr>
          <w:i/>
        </w:rPr>
        <w:t>Сафронова Е. В.</w:t>
      </w:r>
      <w:r w:rsidRPr="00C35790">
        <w:t xml:space="preserve"> Указ. соч. С. 121. </w:t>
      </w:r>
    </w:p>
  </w:footnote>
  <w:footnote w:id="154">
    <w:p w14:paraId="0A3682D3" w14:textId="77777777" w:rsidR="00A34B44" w:rsidRPr="00C35790" w:rsidRDefault="00A34B44" w:rsidP="00C35790">
      <w:pPr>
        <w:pStyle w:val="af3"/>
        <w:jc w:val="both"/>
      </w:pPr>
      <w:r w:rsidRPr="00C35790">
        <w:rPr>
          <w:rStyle w:val="af5"/>
        </w:rPr>
        <w:footnoteRef/>
      </w:r>
      <w:r w:rsidRPr="00C35790">
        <w:t xml:space="preserve"> ПСЗ. </w:t>
      </w:r>
      <w:r w:rsidRPr="00C35790">
        <w:rPr>
          <w:lang w:eastAsia="zh-CN"/>
        </w:rPr>
        <w:t>Собрание 2-е. Т. 33. № 33944.</w:t>
      </w:r>
    </w:p>
  </w:footnote>
  <w:footnote w:id="155">
    <w:p w14:paraId="68458A67" w14:textId="77777777" w:rsidR="00A34B44" w:rsidRPr="00C35790" w:rsidRDefault="00A34B44" w:rsidP="00C35790">
      <w:pPr>
        <w:pStyle w:val="af3"/>
        <w:jc w:val="both"/>
      </w:pPr>
      <w:r w:rsidRPr="00C35790">
        <w:rPr>
          <w:rStyle w:val="af5"/>
        </w:rPr>
        <w:footnoteRef/>
      </w:r>
      <w:r w:rsidRPr="00C35790">
        <w:t xml:space="preserve"> Там же. С. 535–539.</w:t>
      </w:r>
    </w:p>
  </w:footnote>
  <w:footnote w:id="156">
    <w:p w14:paraId="4EDB82A2" w14:textId="77777777" w:rsidR="00A34B44" w:rsidRPr="00C35790" w:rsidRDefault="00A34B44" w:rsidP="00C35790">
      <w:pPr>
        <w:pStyle w:val="af3"/>
        <w:jc w:val="both"/>
      </w:pPr>
      <w:r w:rsidRPr="00C35790">
        <w:rPr>
          <w:rStyle w:val="af5"/>
        </w:rPr>
        <w:footnoteRef/>
      </w:r>
      <w:r w:rsidRPr="00C35790">
        <w:t xml:space="preserve"> Там же. С. 539. Параграф 47.</w:t>
      </w:r>
    </w:p>
  </w:footnote>
  <w:footnote w:id="157">
    <w:p w14:paraId="562F6C4C" w14:textId="77777777" w:rsidR="00A34B44" w:rsidRPr="00C35790" w:rsidRDefault="00A34B44" w:rsidP="00C35790">
      <w:pPr>
        <w:pStyle w:val="af3"/>
        <w:jc w:val="both"/>
      </w:pPr>
      <w:r w:rsidRPr="00C35790">
        <w:rPr>
          <w:rStyle w:val="af5"/>
        </w:rPr>
        <w:footnoteRef/>
      </w:r>
      <w:r w:rsidRPr="00C35790">
        <w:t xml:space="preserve"> Там же.</w:t>
      </w:r>
    </w:p>
  </w:footnote>
  <w:footnote w:id="158">
    <w:p w14:paraId="745A8B94" w14:textId="77777777" w:rsidR="00A34B44" w:rsidRPr="00C35790" w:rsidRDefault="00A34B44" w:rsidP="00C35790">
      <w:pPr>
        <w:pStyle w:val="af3"/>
        <w:jc w:val="both"/>
      </w:pPr>
      <w:r w:rsidRPr="00C35790">
        <w:rPr>
          <w:rStyle w:val="af5"/>
        </w:rPr>
        <w:footnoteRef/>
      </w:r>
      <w:r w:rsidRPr="00C35790">
        <w:t xml:space="preserve"> Там же. С. 546–548.</w:t>
      </w:r>
    </w:p>
  </w:footnote>
  <w:footnote w:id="159">
    <w:p w14:paraId="50A9A327" w14:textId="77777777" w:rsidR="00A34B44" w:rsidRPr="00C35790" w:rsidRDefault="00A34B44" w:rsidP="00C35790">
      <w:pPr>
        <w:pStyle w:val="af3"/>
        <w:jc w:val="both"/>
      </w:pPr>
      <w:r w:rsidRPr="00C35790">
        <w:rPr>
          <w:rStyle w:val="af5"/>
        </w:rPr>
        <w:footnoteRef/>
      </w:r>
      <w:r w:rsidRPr="00C35790">
        <w:t xml:space="preserve"> Там же. С. 544. Параграф 61.</w:t>
      </w:r>
    </w:p>
  </w:footnote>
  <w:footnote w:id="160">
    <w:p w14:paraId="16E4E8B6" w14:textId="77777777" w:rsidR="00A34B44" w:rsidRPr="00C35790" w:rsidRDefault="00A34B44" w:rsidP="00C35790">
      <w:pPr>
        <w:pStyle w:val="af3"/>
        <w:jc w:val="both"/>
      </w:pPr>
      <w:r w:rsidRPr="00C35790">
        <w:rPr>
          <w:rStyle w:val="af5"/>
        </w:rPr>
        <w:footnoteRef/>
      </w:r>
      <w:r w:rsidRPr="00C35790">
        <w:t xml:space="preserve"> Там же. С. 551. Параграф 92.</w:t>
      </w:r>
    </w:p>
  </w:footnote>
  <w:footnote w:id="161">
    <w:p w14:paraId="66C043EA" w14:textId="77777777" w:rsidR="00A34B44" w:rsidRPr="00C35790" w:rsidRDefault="00A34B44" w:rsidP="00C35790">
      <w:pPr>
        <w:pStyle w:val="af3"/>
        <w:jc w:val="both"/>
      </w:pPr>
      <w:r w:rsidRPr="00C35790">
        <w:rPr>
          <w:rStyle w:val="af5"/>
        </w:rPr>
        <w:footnoteRef/>
      </w:r>
      <w:r w:rsidRPr="00C35790">
        <w:t xml:space="preserve"> Там же. Т. 9. Отделение 1. № 6737.</w:t>
      </w:r>
    </w:p>
  </w:footnote>
  <w:footnote w:id="162">
    <w:p w14:paraId="78FA51E1" w14:textId="77777777" w:rsidR="00A34B44" w:rsidRPr="00C35790" w:rsidRDefault="00A34B44" w:rsidP="00C35790">
      <w:pPr>
        <w:pStyle w:val="af3"/>
        <w:jc w:val="both"/>
      </w:pPr>
      <w:r w:rsidRPr="00C35790">
        <w:rPr>
          <w:rStyle w:val="af5"/>
        </w:rPr>
        <w:footnoteRef/>
      </w:r>
      <w:r w:rsidRPr="00C35790">
        <w:t xml:space="preserve"> Там же. С. 72. Ст. 8.</w:t>
      </w:r>
    </w:p>
  </w:footnote>
  <w:footnote w:id="163">
    <w:p w14:paraId="362417D4" w14:textId="77777777" w:rsidR="00A34B44" w:rsidRPr="00C35790" w:rsidRDefault="00A34B44" w:rsidP="00C35790">
      <w:pPr>
        <w:pStyle w:val="af3"/>
        <w:jc w:val="both"/>
      </w:pPr>
      <w:r w:rsidRPr="00C35790">
        <w:rPr>
          <w:rStyle w:val="af5"/>
        </w:rPr>
        <w:footnoteRef/>
      </w:r>
      <w:r w:rsidRPr="00C35790">
        <w:t xml:space="preserve"> Там же.</w:t>
      </w:r>
    </w:p>
  </w:footnote>
  <w:footnote w:id="164">
    <w:p w14:paraId="21B2F9DB" w14:textId="77777777" w:rsidR="00A34B44" w:rsidRPr="00C35790" w:rsidRDefault="00A34B44" w:rsidP="00C35790">
      <w:pPr>
        <w:pStyle w:val="af3"/>
        <w:jc w:val="both"/>
      </w:pPr>
      <w:r w:rsidRPr="00C35790">
        <w:rPr>
          <w:rStyle w:val="af5"/>
        </w:rPr>
        <w:footnoteRef/>
      </w:r>
      <w:r w:rsidRPr="00C35790">
        <w:t xml:space="preserve"> Там же. С. 73. Ст. 8.</w:t>
      </w:r>
    </w:p>
  </w:footnote>
  <w:footnote w:id="165">
    <w:p w14:paraId="6A28183A" w14:textId="77777777" w:rsidR="00A34B44" w:rsidRPr="00C35790" w:rsidRDefault="00A34B44" w:rsidP="00C35790">
      <w:pPr>
        <w:pStyle w:val="af3"/>
        <w:jc w:val="both"/>
      </w:pPr>
      <w:r w:rsidRPr="00C35790">
        <w:rPr>
          <w:rStyle w:val="af5"/>
        </w:rPr>
        <w:footnoteRef/>
      </w:r>
      <w:r w:rsidRPr="00C35790">
        <w:t xml:space="preserve"> Там же. Ст. 9.</w:t>
      </w:r>
    </w:p>
  </w:footnote>
  <w:footnote w:id="166">
    <w:p w14:paraId="1F3668D3" w14:textId="77777777" w:rsidR="00A34B44" w:rsidRPr="00C35790" w:rsidRDefault="00A34B44" w:rsidP="00C35790">
      <w:pPr>
        <w:pStyle w:val="af3"/>
        <w:jc w:val="both"/>
      </w:pPr>
      <w:r w:rsidRPr="00C35790">
        <w:rPr>
          <w:rStyle w:val="af5"/>
        </w:rPr>
        <w:footnoteRef/>
      </w:r>
      <w:r w:rsidRPr="00C35790">
        <w:t xml:space="preserve"> Там же.</w:t>
      </w:r>
      <w:r w:rsidRPr="00C35790">
        <w:rPr>
          <w:lang w:eastAsia="zh-CN"/>
        </w:rPr>
        <w:t xml:space="preserve"> СПб.: [б. и.], 1877. Т. 50. Отделение 1. № 54550.</w:t>
      </w:r>
    </w:p>
  </w:footnote>
  <w:footnote w:id="167">
    <w:p w14:paraId="056034E2" w14:textId="77777777" w:rsidR="00A34B44" w:rsidRPr="00C35790" w:rsidRDefault="00A34B44" w:rsidP="00C35790">
      <w:pPr>
        <w:pStyle w:val="af3"/>
        <w:jc w:val="both"/>
      </w:pPr>
      <w:r w:rsidRPr="00C35790">
        <w:rPr>
          <w:rStyle w:val="af5"/>
        </w:rPr>
        <w:footnoteRef/>
      </w:r>
      <w:r w:rsidRPr="00C35790">
        <w:t xml:space="preserve"> Там же. С. 324.</w:t>
      </w:r>
    </w:p>
  </w:footnote>
  <w:footnote w:id="168">
    <w:p w14:paraId="56D9677D" w14:textId="77777777" w:rsidR="00A34B44" w:rsidRPr="00C35790" w:rsidRDefault="00A34B44" w:rsidP="00C35790">
      <w:pPr>
        <w:pStyle w:val="af3"/>
        <w:jc w:val="both"/>
      </w:pPr>
      <w:r w:rsidRPr="00C35790">
        <w:rPr>
          <w:rStyle w:val="af5"/>
        </w:rPr>
        <w:footnoteRef/>
      </w:r>
      <w:r w:rsidRPr="00C35790">
        <w:t xml:space="preserve"> Там же.</w:t>
      </w:r>
    </w:p>
  </w:footnote>
  <w:footnote w:id="169">
    <w:p w14:paraId="6D6418C0" w14:textId="77777777" w:rsidR="00A34B44" w:rsidRPr="00C35790" w:rsidRDefault="00A34B44" w:rsidP="00C35790">
      <w:pPr>
        <w:pStyle w:val="af3"/>
        <w:jc w:val="both"/>
      </w:pPr>
      <w:r w:rsidRPr="00C35790">
        <w:rPr>
          <w:rStyle w:val="af5"/>
        </w:rPr>
        <w:footnoteRef/>
      </w:r>
      <w:r w:rsidRPr="00C35790">
        <w:t xml:space="preserve"> Там же.</w:t>
      </w:r>
    </w:p>
  </w:footnote>
  <w:footnote w:id="170">
    <w:p w14:paraId="34165EA2" w14:textId="77777777" w:rsidR="00A34B44" w:rsidRPr="00C35790" w:rsidRDefault="00A34B44" w:rsidP="00C35790">
      <w:pPr>
        <w:pStyle w:val="af3"/>
        <w:jc w:val="both"/>
      </w:pPr>
      <w:r w:rsidRPr="00C35790">
        <w:rPr>
          <w:rStyle w:val="af5"/>
        </w:rPr>
        <w:footnoteRef/>
      </w:r>
      <w:r w:rsidRPr="00C35790">
        <w:t xml:space="preserve"> Там же</w:t>
      </w:r>
      <w:r w:rsidRPr="00C35790">
        <w:rPr>
          <w:lang w:eastAsia="zh-CN"/>
        </w:rPr>
        <w:t>. Отделение 2. № 55355.</w:t>
      </w:r>
    </w:p>
  </w:footnote>
  <w:footnote w:id="171">
    <w:p w14:paraId="59394172" w14:textId="77777777" w:rsidR="00A34B44" w:rsidRPr="00C35790" w:rsidRDefault="00A34B44" w:rsidP="00C35790">
      <w:pPr>
        <w:pStyle w:val="af3"/>
        <w:jc w:val="both"/>
      </w:pPr>
      <w:r w:rsidRPr="00C35790">
        <w:rPr>
          <w:rStyle w:val="af5"/>
        </w:rPr>
        <w:footnoteRef/>
      </w:r>
      <w:r w:rsidRPr="00C35790">
        <w:t xml:space="preserve"> ПСЗ. Собрание 3-е. СПб.: [б. и.], 1908. Т. 25. Отделение 1. № 26851. С. 774.</w:t>
      </w:r>
    </w:p>
  </w:footnote>
  <w:footnote w:id="172">
    <w:p w14:paraId="04908F08" w14:textId="77777777" w:rsidR="00A34B44" w:rsidRPr="00C35790" w:rsidRDefault="00A34B44" w:rsidP="00C35790">
      <w:pPr>
        <w:pStyle w:val="af3"/>
        <w:jc w:val="both"/>
      </w:pPr>
      <w:r w:rsidRPr="00C35790">
        <w:rPr>
          <w:rStyle w:val="af5"/>
        </w:rPr>
        <w:footnoteRef/>
      </w:r>
      <w:r w:rsidRPr="00C35790">
        <w:t xml:space="preserve"> </w:t>
      </w:r>
      <w:r w:rsidRPr="00C35790">
        <w:rPr>
          <w:i/>
        </w:rPr>
        <w:t>Иванов А. С.</w:t>
      </w:r>
      <w:r w:rsidRPr="00C35790">
        <w:t xml:space="preserve"> Страницы истории торговых представительств России за рубежом // Российский внешнеэкономический вестник. 2006. № 11. С. 51–57.</w:t>
      </w:r>
    </w:p>
  </w:footnote>
  <w:footnote w:id="173">
    <w:p w14:paraId="38CBC680" w14:textId="77777777" w:rsidR="00A34B44" w:rsidRPr="00C35790" w:rsidRDefault="00A34B44" w:rsidP="00C35790">
      <w:pPr>
        <w:pStyle w:val="af3"/>
        <w:jc w:val="both"/>
      </w:pPr>
      <w:r w:rsidRPr="00C35790">
        <w:rPr>
          <w:rStyle w:val="af5"/>
        </w:rPr>
        <w:footnoteRef/>
      </w:r>
      <w:r w:rsidRPr="00C35790">
        <w:t xml:space="preserve"> Декреты Советской власти. М.: Государственное издательство политической литературы, 1959. Т. 2. С. 158–160.</w:t>
      </w:r>
    </w:p>
  </w:footnote>
  <w:footnote w:id="174">
    <w:p w14:paraId="7C8AF6DC" w14:textId="77777777" w:rsidR="00A34B44" w:rsidRPr="00C35790" w:rsidRDefault="00A34B44" w:rsidP="00C35790">
      <w:pPr>
        <w:pStyle w:val="af3"/>
        <w:jc w:val="both"/>
      </w:pPr>
      <w:r w:rsidRPr="00C35790">
        <w:rPr>
          <w:rStyle w:val="af5"/>
        </w:rPr>
        <w:footnoteRef/>
      </w:r>
      <w:r w:rsidRPr="00C35790">
        <w:t xml:space="preserve"> Подробнее см.: </w:t>
      </w:r>
      <w:r w:rsidRPr="00C35790">
        <w:rPr>
          <w:i/>
        </w:rPr>
        <w:t>Новикова Л. Г.</w:t>
      </w:r>
      <w:r w:rsidRPr="00C35790">
        <w:t xml:space="preserve"> «Военный коммунизм» // БРЭ. М.: Большая Российская энциклопедия, 2006. Т. 5. С. 553 и далее.</w:t>
      </w:r>
    </w:p>
  </w:footnote>
  <w:footnote w:id="175">
    <w:p w14:paraId="7A2D585E" w14:textId="77777777" w:rsidR="00A34B44" w:rsidRPr="00C35790" w:rsidRDefault="00A34B44" w:rsidP="00C35790">
      <w:pPr>
        <w:pStyle w:val="af3"/>
        <w:jc w:val="both"/>
      </w:pPr>
      <w:r w:rsidRPr="00C35790">
        <w:rPr>
          <w:rStyle w:val="af5"/>
        </w:rPr>
        <w:footnoteRef/>
      </w:r>
      <w:r w:rsidRPr="00C35790">
        <w:t xml:space="preserve"> Положение о торговых представительствах и торговых агентствах Союза ССР за границей (утверждено Постановлением Центрального исполнительного комитета и Совета народных комиссаров СССР 13 сентября 1933) // Собрание законов и распоряжений Рабоче-крестьянского правительства Союза советских социалистических республик. 1933. № 59. Ст. 354.</w:t>
      </w:r>
    </w:p>
  </w:footnote>
  <w:footnote w:id="176">
    <w:p w14:paraId="38A4177E" w14:textId="77777777" w:rsidR="00A34B44" w:rsidRPr="00C35790" w:rsidRDefault="00A34B44" w:rsidP="00C35790">
      <w:pPr>
        <w:pStyle w:val="af3"/>
        <w:jc w:val="both"/>
      </w:pPr>
      <w:r w:rsidRPr="00C35790">
        <w:rPr>
          <w:rStyle w:val="af5"/>
        </w:rPr>
        <w:footnoteRef/>
      </w:r>
      <w:r w:rsidRPr="00C35790">
        <w:t xml:space="preserve"> </w:t>
      </w:r>
      <w:r w:rsidRPr="00C35790">
        <w:rPr>
          <w:i/>
        </w:rPr>
        <w:t>Колчановский Н. П.</w:t>
      </w:r>
      <w:r w:rsidRPr="00C35790">
        <w:t xml:space="preserve"> Организационные формы, международно-правовые основы и техника современной дипломатии // История дипломатии / под ред. академика В. П. Потемкина. М.: ОГИЗ, 1945. Т. 3. С. 778.</w:t>
      </w:r>
    </w:p>
  </w:footnote>
  <w:footnote w:id="177">
    <w:p w14:paraId="0A2614AB" w14:textId="77777777" w:rsidR="00A34B44" w:rsidRPr="00C35790" w:rsidRDefault="00A34B44" w:rsidP="00C35790">
      <w:pPr>
        <w:pStyle w:val="af3"/>
        <w:jc w:val="both"/>
      </w:pPr>
      <w:r w:rsidRPr="00C35790">
        <w:rPr>
          <w:rStyle w:val="af5"/>
        </w:rPr>
        <w:footnoteRef/>
      </w:r>
      <w:r w:rsidRPr="00C35790">
        <w:t xml:space="preserve"> Положение о торговых представительствах и торговых агентствах Союза ССР за границей. С. 696. П. 3.</w:t>
      </w:r>
    </w:p>
  </w:footnote>
  <w:footnote w:id="178">
    <w:p w14:paraId="71F39A11" w14:textId="77777777" w:rsidR="00A34B44" w:rsidRPr="00C35790" w:rsidRDefault="00A34B44" w:rsidP="00C35790">
      <w:pPr>
        <w:pStyle w:val="af3"/>
        <w:jc w:val="both"/>
      </w:pPr>
      <w:r w:rsidRPr="00C35790">
        <w:rPr>
          <w:rStyle w:val="af5"/>
        </w:rPr>
        <w:footnoteRef/>
      </w:r>
      <w:r w:rsidRPr="00C35790">
        <w:t xml:space="preserve"> Там же. П. 2.</w:t>
      </w:r>
    </w:p>
  </w:footnote>
  <w:footnote w:id="179">
    <w:p w14:paraId="296A75FD" w14:textId="77777777" w:rsidR="00A34B44" w:rsidRPr="00C35790" w:rsidRDefault="00A34B44" w:rsidP="00C35790">
      <w:pPr>
        <w:pStyle w:val="af3"/>
        <w:jc w:val="both"/>
      </w:pPr>
      <w:r w:rsidRPr="00C35790">
        <w:rPr>
          <w:rStyle w:val="af5"/>
        </w:rPr>
        <w:footnoteRef/>
      </w:r>
      <w:r w:rsidRPr="00C35790">
        <w:t xml:space="preserve"> Там же. С. 697. П. 4.</w:t>
      </w:r>
    </w:p>
  </w:footnote>
  <w:footnote w:id="180">
    <w:p w14:paraId="743D2F77" w14:textId="6F64A75C" w:rsidR="00A34B44" w:rsidRPr="00C35790" w:rsidRDefault="00A34B44" w:rsidP="00C35790">
      <w:pPr>
        <w:pStyle w:val="af3"/>
        <w:jc w:val="both"/>
      </w:pPr>
      <w:r w:rsidRPr="00C35790">
        <w:rPr>
          <w:rStyle w:val="af5"/>
        </w:rPr>
        <w:footnoteRef/>
      </w:r>
      <w:r w:rsidRPr="00C35790">
        <w:t xml:space="preserve"> </w:t>
      </w:r>
      <w:r w:rsidRPr="00C35790">
        <w:rPr>
          <w:i/>
          <w:iCs/>
        </w:rPr>
        <w:t>Дорохина О.</w:t>
      </w:r>
      <w:r w:rsidRPr="00C35790">
        <w:t xml:space="preserve"> История внешнеторговых представительств России // Коммерсантъ–Власть. № 19 (1024) от 20.05.2013. С. 14.</w:t>
      </w:r>
    </w:p>
  </w:footnote>
  <w:footnote w:id="181">
    <w:p w14:paraId="6A52F026" w14:textId="77777777" w:rsidR="00A34B44" w:rsidRPr="00C35790" w:rsidRDefault="00A34B44" w:rsidP="00C35790">
      <w:pPr>
        <w:pStyle w:val="af3"/>
        <w:jc w:val="both"/>
      </w:pPr>
      <w:r w:rsidRPr="00C35790">
        <w:rPr>
          <w:rStyle w:val="af5"/>
        </w:rPr>
        <w:footnoteRef/>
      </w:r>
      <w:r w:rsidRPr="00C35790">
        <w:t xml:space="preserve"> </w:t>
      </w:r>
      <w:r w:rsidRPr="00C35790">
        <w:rPr>
          <w:i/>
          <w:iCs/>
        </w:rPr>
        <w:t>Сафронова Е. В.</w:t>
      </w:r>
      <w:r w:rsidRPr="00C35790">
        <w:t xml:space="preserve"> Указ. соч. С. 5.</w:t>
      </w:r>
    </w:p>
  </w:footnote>
  <w:footnote w:id="182">
    <w:p w14:paraId="0AD3CED4" w14:textId="38E7DBC1" w:rsidR="00A34B44" w:rsidRPr="00C35790" w:rsidRDefault="00A34B44" w:rsidP="00C35790">
      <w:pPr>
        <w:pStyle w:val="af3"/>
        <w:jc w:val="both"/>
      </w:pPr>
      <w:r w:rsidRPr="00C35790">
        <w:rPr>
          <w:rStyle w:val="af5"/>
        </w:rPr>
        <w:footnoteRef/>
      </w:r>
      <w:r w:rsidRPr="00C35790">
        <w:t xml:space="preserve"> Положение о Министерстве внешних экономических связей и торговли Российской Федерации (утверждено Постановлением Правительства Российской Федерации № 402 от 7 апреля 1997, утратило силу Постановлением Правительства Российской Федерации № 1420 от 21 декабря 1999) // Официальный интернет-портал правовой информации [Официальный сайт]. </w:t>
      </w:r>
      <w:r w:rsidRPr="00C35790">
        <w:rPr>
          <w:lang w:val="en-US"/>
        </w:rPr>
        <w:t>URL</w:t>
      </w:r>
      <w:r w:rsidRPr="00C35790">
        <w:t>: http://pravo.gov.ru/proxy/ips/?docbody=&amp;prevDoc=102021857&amp;backlink= 1&amp;&amp;nd=102046500 (дата обращения: 15.12.2021).</w:t>
      </w:r>
    </w:p>
  </w:footnote>
  <w:footnote w:id="183">
    <w:p w14:paraId="7AB25981" w14:textId="31E6478B" w:rsidR="00A34B44" w:rsidRPr="00C35790" w:rsidRDefault="00A34B44" w:rsidP="00C35790">
      <w:pPr>
        <w:pStyle w:val="af3"/>
        <w:jc w:val="both"/>
      </w:pPr>
      <w:r w:rsidRPr="00C35790">
        <w:rPr>
          <w:rStyle w:val="af5"/>
        </w:rPr>
        <w:footnoteRef/>
      </w:r>
      <w:r w:rsidRPr="00C35790">
        <w:t xml:space="preserve"> Положение о Министерстве торговли Российской Федерации (утверждено Постановлением Правительства Российской Федерации № 1420 от 21 декабря 1999, утратило силу Постановлением Правительства Российской Федерации № 990 от 21 декабря 2000) // Там же. </w:t>
      </w:r>
      <w:r w:rsidRPr="00C35790">
        <w:rPr>
          <w:lang w:val="en-US"/>
        </w:rPr>
        <w:t>URL</w:t>
      </w:r>
      <w:r w:rsidRPr="00C35790">
        <w:t>: http://pravo.gov.ru/proxy/ips/?docbody=&amp;prevDoc= 102046500&amp;backlink=1&amp;&amp;nd=102063534 (дата обращения: 15.12.2021).</w:t>
      </w:r>
    </w:p>
  </w:footnote>
  <w:footnote w:id="184">
    <w:p w14:paraId="27209670" w14:textId="77777777" w:rsidR="00A34B44" w:rsidRPr="00C35790" w:rsidRDefault="00A34B44" w:rsidP="00C35790">
      <w:pPr>
        <w:pStyle w:val="af3"/>
        <w:jc w:val="both"/>
      </w:pPr>
      <w:r w:rsidRPr="00C35790">
        <w:rPr>
          <w:rStyle w:val="af5"/>
        </w:rPr>
        <w:footnoteRef/>
      </w:r>
      <w:r w:rsidRPr="00C35790">
        <w:t xml:space="preserve"> Положение о Министерстве экономического развития и торговли Российской Федерации (утверждено Постановлением Правительства Российской Федерации № 990 от 21 декабря 2000, утратило силу Постановлением Правительства Российской Федерации № 443 от 27 августа 2004) // Там же. </w:t>
      </w:r>
      <w:r w:rsidRPr="00C35790">
        <w:rPr>
          <w:lang w:val="en-US"/>
        </w:rPr>
        <w:t>URL</w:t>
      </w:r>
      <w:r w:rsidRPr="00C35790">
        <w:t>: http://pravo.gov.ru/proxy/ips/?docbody=&amp;prevDoc=102063534&amp;backlink=1&amp;&amp;nd=102068891 (дата обращения: 15.12.2021).</w:t>
      </w:r>
    </w:p>
  </w:footnote>
  <w:footnote w:id="185">
    <w:p w14:paraId="283801CF" w14:textId="77777777" w:rsidR="00A34B44" w:rsidRPr="00C35790" w:rsidRDefault="00A34B44" w:rsidP="00C35790">
      <w:pPr>
        <w:pStyle w:val="af3"/>
        <w:jc w:val="both"/>
      </w:pPr>
      <w:r w:rsidRPr="00C35790">
        <w:rPr>
          <w:rStyle w:val="af5"/>
        </w:rPr>
        <w:footnoteRef/>
      </w:r>
      <w:r w:rsidRPr="00C35790">
        <w:t xml:space="preserve"> Постановление Правительства Российской Федерации № 1008 от 28 августа 2018 г. «О внесении изменений в некоторые акты Правительства Российской Федерации» // Официальный интернет-портал правовой информации [Официальный сайт]. </w:t>
      </w:r>
      <w:r w:rsidRPr="00C35790">
        <w:rPr>
          <w:lang w:val="en-US"/>
        </w:rPr>
        <w:t>URL</w:t>
      </w:r>
      <w:r w:rsidRPr="00C35790">
        <w:t>: http://publication.pravo.gov.ru/Document/View/0001201808300030?index=0&amp;rangeSize=1 (дата обращения: 15.12.2021).</w:t>
      </w:r>
    </w:p>
  </w:footnote>
  <w:footnote w:id="186">
    <w:p w14:paraId="07AA21BE" w14:textId="5C421B49" w:rsidR="00A34B44" w:rsidRPr="00C35790" w:rsidRDefault="00A34B44" w:rsidP="00C35790">
      <w:pPr>
        <w:pStyle w:val="af3"/>
        <w:jc w:val="both"/>
      </w:pPr>
      <w:r w:rsidRPr="00C35790">
        <w:rPr>
          <w:rStyle w:val="af5"/>
        </w:rPr>
        <w:footnoteRef/>
      </w:r>
      <w:r w:rsidRPr="00C35790">
        <w:t xml:space="preserve"> </w:t>
      </w:r>
      <w:r w:rsidRPr="00C35790">
        <w:rPr>
          <w:i/>
          <w:iCs/>
        </w:rPr>
        <w:t>Киченина В. С.</w:t>
      </w:r>
      <w:r w:rsidRPr="00C35790">
        <w:t xml:space="preserve"> Правовые основы дипломатии и дипломатических отношений // Юридическая наука. 2019. № 6. С. 37</w:t>
      </w:r>
      <w:r w:rsidRPr="00C35790">
        <w:rPr>
          <w:shd w:val="clear" w:color="auto" w:fill="FFFFFF"/>
        </w:rPr>
        <w:t>–</w:t>
      </w:r>
      <w:r w:rsidRPr="00C35790">
        <w:t>39.</w:t>
      </w:r>
    </w:p>
  </w:footnote>
  <w:footnote w:id="187">
    <w:p w14:paraId="24DD2AB3" w14:textId="6F1DAF89" w:rsidR="00A34B44" w:rsidRPr="00C35790" w:rsidRDefault="00A34B44" w:rsidP="00C35790">
      <w:pPr>
        <w:pStyle w:val="af3"/>
        <w:jc w:val="both"/>
      </w:pPr>
      <w:r w:rsidRPr="00C35790">
        <w:rPr>
          <w:rStyle w:val="af5"/>
        </w:rPr>
        <w:footnoteRef/>
      </w:r>
      <w:r w:rsidRPr="00C35790">
        <w:t xml:space="preserve"> См., например: </w:t>
      </w:r>
      <w:r w:rsidRPr="00C35790">
        <w:rPr>
          <w:i/>
          <w:iCs/>
        </w:rPr>
        <w:t>Чистоходова И. А.</w:t>
      </w:r>
      <w:r w:rsidRPr="00C35790">
        <w:t xml:space="preserve"> Теоретические основы обоснования дипломатических привилегий и иммунитетов // Вестник Российского университета дружбы народов. Серия Юридические науки. 2005. № 1 (17). С.  116</w:t>
      </w:r>
      <w:r w:rsidRPr="00C35790">
        <w:rPr>
          <w:shd w:val="clear" w:color="auto" w:fill="FFFFFF"/>
        </w:rPr>
        <w:t>–1</w:t>
      </w:r>
      <w:r w:rsidRPr="00C35790">
        <w:t xml:space="preserve">23; </w:t>
      </w:r>
      <w:r w:rsidRPr="00C35790">
        <w:rPr>
          <w:i/>
          <w:iCs/>
        </w:rPr>
        <w:t>Занко Т. А.</w:t>
      </w:r>
      <w:r w:rsidRPr="00C35790">
        <w:t xml:space="preserve"> Правовое положение дипломатических работников: права, государственные гарантии, поощрения // Вестник МГИМО–Университета. 2013. № 3(30). С. 121</w:t>
      </w:r>
      <w:r w:rsidRPr="00C35790">
        <w:rPr>
          <w:shd w:val="clear" w:color="auto" w:fill="FFFFFF"/>
        </w:rPr>
        <w:t>–</w:t>
      </w:r>
      <w:r w:rsidRPr="00C35790">
        <w:t>126.</w:t>
      </w:r>
    </w:p>
  </w:footnote>
  <w:footnote w:id="188">
    <w:p w14:paraId="53BBE31A" w14:textId="5CBC1711" w:rsidR="00A34B44" w:rsidRPr="00C35790" w:rsidRDefault="00A34B44" w:rsidP="00C35790">
      <w:pPr>
        <w:pStyle w:val="af3"/>
        <w:jc w:val="both"/>
      </w:pPr>
      <w:r w:rsidRPr="00C35790">
        <w:rPr>
          <w:rStyle w:val="af5"/>
        </w:rPr>
        <w:footnoteRef/>
      </w:r>
      <w:r w:rsidRPr="00C35790">
        <w:t xml:space="preserve"> </w:t>
      </w:r>
      <w:r w:rsidRPr="00C35790">
        <w:rPr>
          <w:i/>
          <w:iCs/>
        </w:rPr>
        <w:t>Лихачев А. Е.</w:t>
      </w:r>
      <w:r w:rsidRPr="00C35790">
        <w:t xml:space="preserve"> Экономическая дипломатия России в условиях глобализации: дис. … д-ра экон. наук.</w:t>
      </w:r>
    </w:p>
  </w:footnote>
  <w:footnote w:id="189">
    <w:p w14:paraId="6A04409F" w14:textId="6C5D9EAF" w:rsidR="00A34B44" w:rsidRPr="00C35790" w:rsidRDefault="00A34B44" w:rsidP="00C35790">
      <w:pPr>
        <w:pStyle w:val="af3"/>
        <w:jc w:val="both"/>
      </w:pPr>
      <w:r w:rsidRPr="00C35790">
        <w:rPr>
          <w:rStyle w:val="af5"/>
        </w:rPr>
        <w:footnoteRef/>
      </w:r>
      <w:r w:rsidRPr="00C35790">
        <w:t xml:space="preserve"> </w:t>
      </w:r>
      <w:r w:rsidRPr="00C35790">
        <w:rPr>
          <w:i/>
          <w:iCs/>
        </w:rPr>
        <w:t>Китиева М. И., Долова А. М.</w:t>
      </w:r>
      <w:r w:rsidRPr="00C35790">
        <w:t xml:space="preserve"> Методы государственного регулирования международной торговли // Colloquium-journal. 2018. № 13</w:t>
      </w:r>
      <w:r w:rsidRPr="00C35790">
        <w:rPr>
          <w:shd w:val="clear" w:color="auto" w:fill="FFFFFF"/>
        </w:rPr>
        <w:t>–</w:t>
      </w:r>
      <w:r w:rsidRPr="00C35790">
        <w:t>10 (24). С. 48</w:t>
      </w:r>
      <w:r w:rsidRPr="00C35790">
        <w:rPr>
          <w:shd w:val="clear" w:color="auto" w:fill="FFFFFF"/>
        </w:rPr>
        <w:t>–</w:t>
      </w:r>
      <w:r w:rsidRPr="00C35790">
        <w:t>50;</w:t>
      </w:r>
      <w:r w:rsidRPr="00C35790">
        <w:rPr>
          <w:i/>
          <w:iCs/>
        </w:rPr>
        <w:t xml:space="preserve"> Китиева М. И., Пугоева Л. Б. </w:t>
      </w:r>
      <w:r w:rsidRPr="00C35790">
        <w:t>Основные механизмы государственного регулирования внешней торговли // Colloquium-journal. 2019. № 2(26). С. 61</w:t>
      </w:r>
      <w:r w:rsidRPr="00C35790">
        <w:rPr>
          <w:shd w:val="clear" w:color="auto" w:fill="FFFFFF"/>
        </w:rPr>
        <w:t>–</w:t>
      </w:r>
      <w:r w:rsidRPr="00C35790">
        <w:t xml:space="preserve">63; </w:t>
      </w:r>
      <w:r w:rsidRPr="00C35790">
        <w:rPr>
          <w:i/>
          <w:iCs/>
        </w:rPr>
        <w:t xml:space="preserve">Китиева М. И., Олигова Т. И. </w:t>
      </w:r>
      <w:r w:rsidRPr="00C35790">
        <w:t>Особенности внешнеэкономической деятельности в России // Colloquium-journal. 2019. № 3</w:t>
      </w:r>
      <w:r w:rsidRPr="00C35790">
        <w:rPr>
          <w:shd w:val="clear" w:color="auto" w:fill="FFFFFF"/>
        </w:rPr>
        <w:t>–</w:t>
      </w:r>
      <w:r w:rsidRPr="00C35790">
        <w:t>6 (27). С. 38</w:t>
      </w:r>
      <w:r w:rsidRPr="00C35790">
        <w:rPr>
          <w:shd w:val="clear" w:color="auto" w:fill="FFFFFF"/>
        </w:rPr>
        <w:t>–</w:t>
      </w:r>
      <w:r w:rsidRPr="00C35790">
        <w:t>39.</w:t>
      </w:r>
    </w:p>
  </w:footnote>
  <w:footnote w:id="190">
    <w:p w14:paraId="40300E58" w14:textId="77777777" w:rsidR="00A34B44" w:rsidRPr="00C35790" w:rsidRDefault="00A34B44" w:rsidP="00C35790">
      <w:pPr>
        <w:pStyle w:val="af3"/>
        <w:jc w:val="both"/>
      </w:pPr>
      <w:r w:rsidRPr="00C35790">
        <w:rPr>
          <w:rStyle w:val="af5"/>
        </w:rPr>
        <w:footnoteRef/>
      </w:r>
      <w:r w:rsidRPr="00C35790">
        <w:t xml:space="preserve"> </w:t>
      </w:r>
      <w:r w:rsidRPr="00C35790">
        <w:rPr>
          <w:i/>
          <w:iCs/>
        </w:rPr>
        <w:t>Оболенский В. П.</w:t>
      </w:r>
      <w:r w:rsidRPr="00C35790">
        <w:t xml:space="preserve"> Турбулентность в международной торговле: реакция России.</w:t>
      </w:r>
    </w:p>
  </w:footnote>
  <w:footnote w:id="191">
    <w:p w14:paraId="0EA3261B" w14:textId="0AB74E87" w:rsidR="00A34B44" w:rsidRPr="00C35790" w:rsidRDefault="00A34B44" w:rsidP="00C35790">
      <w:pPr>
        <w:pStyle w:val="af3"/>
        <w:jc w:val="both"/>
      </w:pPr>
      <w:r w:rsidRPr="00C35790">
        <w:rPr>
          <w:rStyle w:val="af5"/>
        </w:rPr>
        <w:footnoteRef/>
      </w:r>
      <w:r w:rsidRPr="00C35790">
        <w:t xml:space="preserve"> Указ Президента Российской Федерации от 07.05.2018 № 204  «О национальных целях и стратегических задачах развития Российской Федерации на период до 2024 года» // Официальный интернет-портал правовой информации [Официальный сайт].</w:t>
      </w:r>
      <w:r w:rsidRPr="00C35790">
        <w:rPr>
          <w:rFonts w:eastAsia="Helvetica"/>
          <w:u w:color="000000"/>
        </w:rPr>
        <w:t xml:space="preserve"> </w:t>
      </w:r>
      <w:r w:rsidRPr="00C35790">
        <w:rPr>
          <w:lang w:val="en-US"/>
        </w:rPr>
        <w:t>URL</w:t>
      </w:r>
      <w:r w:rsidRPr="00C35790">
        <w:t xml:space="preserve">: </w:t>
      </w:r>
      <w:r w:rsidRPr="00C35790">
        <w:rPr>
          <w:lang w:val="en-US"/>
        </w:rPr>
        <w:t>http</w:t>
      </w:r>
      <w:r w:rsidRPr="00C35790">
        <w:t>://</w:t>
      </w:r>
      <w:r w:rsidRPr="00C35790">
        <w:rPr>
          <w:lang w:val="en-US"/>
        </w:rPr>
        <w:t>publication</w:t>
      </w:r>
      <w:r w:rsidRPr="00C35790">
        <w:t>.</w:t>
      </w:r>
      <w:r w:rsidRPr="00C35790">
        <w:rPr>
          <w:lang w:val="en-US"/>
        </w:rPr>
        <w:t>pravo</w:t>
      </w:r>
      <w:r w:rsidRPr="00C35790">
        <w:t>.</w:t>
      </w:r>
      <w:r w:rsidRPr="00C35790">
        <w:rPr>
          <w:lang w:val="en-US"/>
        </w:rPr>
        <w:t>gov</w:t>
      </w:r>
      <w:r w:rsidRPr="00C35790">
        <w:t>.</w:t>
      </w:r>
      <w:r w:rsidRPr="00C35790">
        <w:rPr>
          <w:lang w:val="en-US"/>
        </w:rPr>
        <w:t>ru</w:t>
      </w:r>
      <w:r w:rsidRPr="00C35790">
        <w:t>/</w:t>
      </w:r>
      <w:r w:rsidRPr="00C35790">
        <w:rPr>
          <w:lang w:val="en-US"/>
        </w:rPr>
        <w:t>Document</w:t>
      </w:r>
      <w:r w:rsidRPr="00C35790">
        <w:t>/</w:t>
      </w:r>
      <w:r w:rsidRPr="00C35790">
        <w:rPr>
          <w:lang w:val="en-US"/>
        </w:rPr>
        <w:t>View</w:t>
      </w:r>
      <w:r w:rsidRPr="00C35790">
        <w:t>/0001201805070038 (дата обращения: 28.04.2022).</w:t>
      </w:r>
    </w:p>
  </w:footnote>
  <w:footnote w:id="192">
    <w:p w14:paraId="23F98F02" w14:textId="77777777" w:rsidR="00A34B44" w:rsidRPr="00C35790" w:rsidRDefault="00A34B44" w:rsidP="00C35790">
      <w:pPr>
        <w:pStyle w:val="af3"/>
        <w:jc w:val="both"/>
      </w:pPr>
      <w:r w:rsidRPr="00C35790">
        <w:rPr>
          <w:rStyle w:val="af5"/>
        </w:rPr>
        <w:footnoteRef/>
      </w:r>
      <w:r w:rsidRPr="00C35790">
        <w:t xml:space="preserve"> </w:t>
      </w:r>
      <w:bookmarkStart w:id="30" w:name="_Hlk94215724"/>
      <w:r w:rsidRPr="00C35790">
        <w:t xml:space="preserve">Венская конвенция о дипломатических сношениях. </w:t>
      </w:r>
      <w:r w:rsidRPr="00C35790">
        <w:rPr>
          <w:lang w:val="en-US"/>
        </w:rPr>
        <w:t>[</w:t>
      </w:r>
      <w:r w:rsidRPr="00C35790">
        <w:t>Принята</w:t>
      </w:r>
      <w:r w:rsidRPr="00C35790">
        <w:rPr>
          <w:lang w:val="en-US"/>
        </w:rPr>
        <w:t xml:space="preserve"> 18 </w:t>
      </w:r>
      <w:r w:rsidRPr="00C35790">
        <w:t>апреля</w:t>
      </w:r>
      <w:r w:rsidRPr="00C35790">
        <w:rPr>
          <w:lang w:val="en-US"/>
        </w:rPr>
        <w:t xml:space="preserve"> 1961 </w:t>
      </w:r>
      <w:r w:rsidRPr="00C35790">
        <w:t>г</w:t>
      </w:r>
      <w:r w:rsidRPr="00C35790">
        <w:rPr>
          <w:lang w:val="en-US"/>
        </w:rPr>
        <w:t>.] // Treaty Series. Treaties and international agreements registered or filed and recorded with the Secretariat of the United Nations. N</w:t>
      </w:r>
      <w:r w:rsidRPr="00C35790">
        <w:t xml:space="preserve">. </w:t>
      </w:r>
      <w:r w:rsidRPr="00C35790">
        <w:rPr>
          <w:lang w:val="en-US"/>
        </w:rPr>
        <w:t>Y</w:t>
      </w:r>
      <w:r w:rsidRPr="00C35790">
        <w:t xml:space="preserve">.: </w:t>
      </w:r>
      <w:r w:rsidRPr="00C35790">
        <w:rPr>
          <w:lang w:val="en-US"/>
        </w:rPr>
        <w:t>United</w:t>
      </w:r>
      <w:r w:rsidRPr="00C35790">
        <w:t xml:space="preserve"> </w:t>
      </w:r>
      <w:r w:rsidRPr="00C35790">
        <w:rPr>
          <w:lang w:val="en-US"/>
        </w:rPr>
        <w:t>Nations</w:t>
      </w:r>
      <w:r w:rsidRPr="00C35790">
        <w:t xml:space="preserve">, 1965. </w:t>
      </w:r>
      <w:r w:rsidRPr="00C35790">
        <w:rPr>
          <w:lang w:val="en-US"/>
        </w:rPr>
        <w:t>Vol</w:t>
      </w:r>
      <w:r w:rsidRPr="00C35790">
        <w:t>. 500. № 7310.</w:t>
      </w:r>
      <w:bookmarkEnd w:id="30"/>
    </w:p>
  </w:footnote>
  <w:footnote w:id="193">
    <w:p w14:paraId="37F01838" w14:textId="77777777" w:rsidR="00A34B44" w:rsidRPr="00C35790" w:rsidRDefault="00A34B44" w:rsidP="00C35790">
      <w:pPr>
        <w:pStyle w:val="af3"/>
        <w:jc w:val="both"/>
      </w:pPr>
      <w:r w:rsidRPr="00C35790">
        <w:rPr>
          <w:rStyle w:val="af5"/>
        </w:rPr>
        <w:footnoteRef/>
      </w:r>
      <w:r w:rsidRPr="00C35790">
        <w:t xml:space="preserve"> </w:t>
      </w:r>
      <w:bookmarkStart w:id="31" w:name="_Hlk94215743"/>
      <w:r w:rsidRPr="00C35790">
        <w:t xml:space="preserve">Венская конвенция о консульских сношениях государств. </w:t>
      </w:r>
      <w:r w:rsidRPr="00C35790">
        <w:rPr>
          <w:lang w:val="en-US"/>
        </w:rPr>
        <w:t>[</w:t>
      </w:r>
      <w:r w:rsidRPr="00C35790">
        <w:t>Принята</w:t>
      </w:r>
      <w:r w:rsidRPr="00C35790">
        <w:rPr>
          <w:lang w:val="en-US"/>
        </w:rPr>
        <w:t xml:space="preserve"> 24 </w:t>
      </w:r>
      <w:r w:rsidRPr="00C35790">
        <w:t>апреля</w:t>
      </w:r>
      <w:r w:rsidRPr="00C35790">
        <w:rPr>
          <w:lang w:val="en-US"/>
        </w:rPr>
        <w:t xml:space="preserve"> 1963 </w:t>
      </w:r>
      <w:r w:rsidRPr="00C35790">
        <w:t>г</w:t>
      </w:r>
      <w:r w:rsidRPr="00C35790">
        <w:rPr>
          <w:lang w:val="en-US"/>
        </w:rPr>
        <w:t>.] // Treaty Series. Treaties and international agreements registered or filed and recorded with the Secretariat of the United Nations. N</w:t>
      </w:r>
      <w:r w:rsidRPr="00C35790">
        <w:t xml:space="preserve">. </w:t>
      </w:r>
      <w:r w:rsidRPr="00C35790">
        <w:rPr>
          <w:lang w:val="en-US"/>
        </w:rPr>
        <w:t>Y</w:t>
      </w:r>
      <w:r w:rsidRPr="00C35790">
        <w:t xml:space="preserve">.: </w:t>
      </w:r>
      <w:r w:rsidRPr="00C35790">
        <w:rPr>
          <w:lang w:val="en-US"/>
        </w:rPr>
        <w:t>United</w:t>
      </w:r>
      <w:r w:rsidRPr="00C35790">
        <w:t xml:space="preserve"> </w:t>
      </w:r>
      <w:r w:rsidRPr="00C35790">
        <w:rPr>
          <w:lang w:val="en-US"/>
        </w:rPr>
        <w:t>Nations</w:t>
      </w:r>
      <w:r w:rsidRPr="00C35790">
        <w:t xml:space="preserve">, 1969. </w:t>
      </w:r>
      <w:r w:rsidRPr="00C35790">
        <w:rPr>
          <w:lang w:val="en-US"/>
        </w:rPr>
        <w:t>Vol</w:t>
      </w:r>
      <w:r w:rsidRPr="00C35790">
        <w:t>. 596. № 8638.</w:t>
      </w:r>
      <w:bookmarkEnd w:id="31"/>
    </w:p>
  </w:footnote>
  <w:footnote w:id="194">
    <w:p w14:paraId="10DDE3AE" w14:textId="77777777" w:rsidR="00A34B44" w:rsidRPr="00C35790" w:rsidRDefault="00A34B44" w:rsidP="00C35790">
      <w:pPr>
        <w:pStyle w:val="af3"/>
        <w:jc w:val="both"/>
      </w:pPr>
      <w:r w:rsidRPr="00C35790">
        <w:rPr>
          <w:rStyle w:val="af5"/>
        </w:rPr>
        <w:footnoteRef/>
      </w:r>
      <w:r w:rsidRPr="00C35790">
        <w:t xml:space="preserve"> </w:t>
      </w:r>
      <w:bookmarkStart w:id="32" w:name="_Hlk61524317"/>
      <w:r w:rsidRPr="00C35790">
        <w:rPr>
          <w:i/>
        </w:rPr>
        <w:t>Шульга С. В.</w:t>
      </w:r>
      <w:r w:rsidRPr="00C35790">
        <w:t xml:space="preserve"> Значение международного договора в регулировании международных отношений // Договор как общеправовая ценность. М.: Статут, 2018. Примечание № 2. С. 42–43.</w:t>
      </w:r>
      <w:bookmarkEnd w:id="32"/>
    </w:p>
  </w:footnote>
  <w:footnote w:id="195">
    <w:p w14:paraId="2B743AB1" w14:textId="77777777" w:rsidR="00A34B44" w:rsidRPr="00C35790" w:rsidRDefault="00A34B44" w:rsidP="00C35790">
      <w:pPr>
        <w:pStyle w:val="af3"/>
        <w:jc w:val="both"/>
      </w:pPr>
      <w:r w:rsidRPr="00C35790">
        <w:rPr>
          <w:rStyle w:val="af5"/>
        </w:rPr>
        <w:footnoteRef/>
      </w:r>
      <w:r w:rsidRPr="00C35790">
        <w:t xml:space="preserve"> Венская конвенция о дипломатических сношениях. С. 156. Ст. 36.</w:t>
      </w:r>
    </w:p>
  </w:footnote>
  <w:footnote w:id="196">
    <w:p w14:paraId="24FC5FC9" w14:textId="77777777" w:rsidR="00A34B44" w:rsidRPr="00C35790" w:rsidRDefault="00A34B44" w:rsidP="00C35790">
      <w:pPr>
        <w:pStyle w:val="af3"/>
        <w:jc w:val="both"/>
      </w:pPr>
      <w:r w:rsidRPr="00C35790">
        <w:rPr>
          <w:rStyle w:val="af5"/>
        </w:rPr>
        <w:footnoteRef/>
      </w:r>
      <w:r w:rsidRPr="00C35790">
        <w:t xml:space="preserve"> Там же. С. 159. Ст. 42.</w:t>
      </w:r>
    </w:p>
  </w:footnote>
  <w:footnote w:id="197">
    <w:p w14:paraId="00F36070" w14:textId="77777777" w:rsidR="00A34B44" w:rsidRPr="00C35790" w:rsidRDefault="00A34B44" w:rsidP="00C35790">
      <w:pPr>
        <w:pStyle w:val="af3"/>
        <w:jc w:val="both"/>
      </w:pPr>
      <w:r w:rsidRPr="00C35790">
        <w:rPr>
          <w:rStyle w:val="af5"/>
        </w:rPr>
        <w:footnoteRef/>
      </w:r>
      <w:r w:rsidRPr="00C35790">
        <w:t xml:space="preserve"> </w:t>
      </w:r>
      <w:bookmarkStart w:id="33" w:name="_Hlk61524349"/>
      <w:r w:rsidRPr="00C35790">
        <w:t xml:space="preserve">Венская конвенция о консульских сношениях государств. </w:t>
      </w:r>
      <w:bookmarkEnd w:id="33"/>
      <w:r w:rsidRPr="00C35790">
        <w:t>С. 262. Ст. 5. П. «</w:t>
      </w:r>
      <w:r w:rsidRPr="00C35790">
        <w:rPr>
          <w:lang w:val="en-US"/>
        </w:rPr>
        <w:t>b</w:t>
      </w:r>
      <w:r w:rsidRPr="00C35790">
        <w:t>».</w:t>
      </w:r>
    </w:p>
  </w:footnote>
  <w:footnote w:id="198">
    <w:p w14:paraId="330E144A" w14:textId="77777777" w:rsidR="00A34B44" w:rsidRPr="00C35790" w:rsidRDefault="00A34B44" w:rsidP="00C35790">
      <w:pPr>
        <w:pStyle w:val="af3"/>
        <w:jc w:val="both"/>
      </w:pPr>
      <w:r w:rsidRPr="00C35790">
        <w:rPr>
          <w:rStyle w:val="af5"/>
        </w:rPr>
        <w:footnoteRef/>
      </w:r>
      <w:r w:rsidRPr="00C35790">
        <w:t xml:space="preserve"> </w:t>
      </w:r>
      <w:r w:rsidRPr="00C35790">
        <w:rPr>
          <w:i/>
          <w:iCs/>
        </w:rPr>
        <w:t>Лещенко Н. Ф.</w:t>
      </w:r>
      <w:r w:rsidRPr="00C35790">
        <w:t xml:space="preserve"> Из самураев в купцы: история Торгового дома Мицуи; </w:t>
      </w:r>
      <w:r w:rsidRPr="00C35790">
        <w:rPr>
          <w:i/>
          <w:iCs/>
        </w:rPr>
        <w:t>Лещенко Н. Ф.</w:t>
      </w:r>
      <w:r w:rsidRPr="00C35790">
        <w:t xml:space="preserve"> Из самураев в купцы: история Торгового дома Накаи; </w:t>
      </w:r>
      <w:r w:rsidRPr="00C35790">
        <w:rPr>
          <w:i/>
          <w:iCs/>
        </w:rPr>
        <w:t>Лещенко Н. Ф.</w:t>
      </w:r>
      <w:r w:rsidRPr="00C35790">
        <w:t xml:space="preserve"> Из самураев в купцы: история Торгового дома Коноикэ.</w:t>
      </w:r>
    </w:p>
  </w:footnote>
  <w:footnote w:id="199">
    <w:p w14:paraId="3E2D358C" w14:textId="77777777" w:rsidR="00A34B44" w:rsidRPr="00C35790" w:rsidRDefault="00A34B44" w:rsidP="00C35790">
      <w:pPr>
        <w:pStyle w:val="af3"/>
        <w:jc w:val="both"/>
      </w:pPr>
      <w:r w:rsidRPr="00C35790">
        <w:rPr>
          <w:rStyle w:val="af5"/>
        </w:rPr>
        <w:footnoteRef/>
      </w:r>
      <w:r w:rsidRPr="00C35790">
        <w:t xml:space="preserve"> </w:t>
      </w:r>
      <w:r w:rsidRPr="00C35790">
        <w:rPr>
          <w:i/>
          <w:iCs/>
        </w:rPr>
        <w:t>Ноздрева Р. Б.</w:t>
      </w:r>
      <w:r w:rsidRPr="00C35790">
        <w:t xml:space="preserve"> Трансформация внешнеэкономической деятельности торговых домов Японии // Российский внешнеэкономический вестник. 2018. № 12. С. 65–75.</w:t>
      </w:r>
    </w:p>
  </w:footnote>
  <w:footnote w:id="200">
    <w:p w14:paraId="676C0D74" w14:textId="0616D845" w:rsidR="00A34B44" w:rsidRPr="00C35790" w:rsidRDefault="00A34B44" w:rsidP="00C35790">
      <w:pPr>
        <w:pStyle w:val="af3"/>
        <w:jc w:val="both"/>
      </w:pPr>
      <w:r w:rsidRPr="00C35790">
        <w:rPr>
          <w:rStyle w:val="af5"/>
        </w:rPr>
        <w:footnoteRef/>
      </w:r>
      <w:r w:rsidRPr="00C35790">
        <w:t xml:space="preserve"> </w:t>
      </w:r>
      <w:r w:rsidRPr="00C35790">
        <w:rPr>
          <w:i/>
          <w:iCs/>
        </w:rPr>
        <w:t>Самойлова М. Н.</w:t>
      </w:r>
      <w:r w:rsidRPr="00C35790">
        <w:t xml:space="preserve"> Деятельность японских генеральных торговых домов в Европе // Вестник Санкт-петербургского университета. 2010. Серия 5. Вып. 3. С. 129–133.</w:t>
      </w:r>
    </w:p>
  </w:footnote>
  <w:footnote w:id="201">
    <w:p w14:paraId="374D13ED" w14:textId="77777777" w:rsidR="00A34B44" w:rsidRPr="00C35790" w:rsidRDefault="00A34B44" w:rsidP="00C35790">
      <w:pPr>
        <w:pStyle w:val="af3"/>
        <w:jc w:val="both"/>
      </w:pPr>
      <w:r w:rsidRPr="00C35790">
        <w:rPr>
          <w:rStyle w:val="af5"/>
        </w:rPr>
        <w:footnoteRef/>
      </w:r>
      <w:r w:rsidRPr="00C35790">
        <w:t xml:space="preserve"> </w:t>
      </w:r>
      <w:r w:rsidRPr="00C35790">
        <w:rPr>
          <w:i/>
          <w:lang w:val="en-US"/>
        </w:rPr>
        <w:t>Kunio</w:t>
      </w:r>
      <w:r w:rsidRPr="00C35790">
        <w:rPr>
          <w:i/>
        </w:rPr>
        <w:t xml:space="preserve"> </w:t>
      </w:r>
      <w:r w:rsidRPr="00C35790">
        <w:rPr>
          <w:i/>
          <w:lang w:val="en-US"/>
        </w:rPr>
        <w:t>Y</w:t>
      </w:r>
      <w:r w:rsidRPr="00C35790">
        <w:rPr>
          <w:i/>
        </w:rPr>
        <w:t>.</w:t>
      </w:r>
      <w:r w:rsidRPr="00C35790">
        <w:t xml:space="preserve"> </w:t>
      </w:r>
      <w:r w:rsidRPr="00C35790">
        <w:rPr>
          <w:lang w:val="en-US"/>
        </w:rPr>
        <w:t>Op</w:t>
      </w:r>
      <w:r w:rsidRPr="00C35790">
        <w:t xml:space="preserve">. </w:t>
      </w:r>
      <w:r w:rsidRPr="00C35790">
        <w:rPr>
          <w:lang w:val="en-US"/>
        </w:rPr>
        <w:t>cit</w:t>
      </w:r>
      <w:r w:rsidRPr="00C35790">
        <w:t>.</w:t>
      </w:r>
    </w:p>
  </w:footnote>
  <w:footnote w:id="202">
    <w:p w14:paraId="23023D72" w14:textId="77777777" w:rsidR="00A34B44" w:rsidRPr="00C35790" w:rsidRDefault="00A34B44" w:rsidP="00C35790">
      <w:pPr>
        <w:pStyle w:val="af3"/>
        <w:jc w:val="both"/>
      </w:pPr>
      <w:r w:rsidRPr="00C35790">
        <w:rPr>
          <w:rStyle w:val="af5"/>
        </w:rPr>
        <w:footnoteRef/>
      </w:r>
      <w:r w:rsidRPr="00C35790">
        <w:t xml:space="preserve"> </w:t>
      </w:r>
      <w:r w:rsidRPr="00C35790">
        <w:rPr>
          <w:i/>
          <w:iCs/>
        </w:rPr>
        <w:t>Самойлова М. Н.</w:t>
      </w:r>
      <w:r w:rsidRPr="00C35790">
        <w:t xml:space="preserve"> Указ. соч. С. 132.</w:t>
      </w:r>
    </w:p>
  </w:footnote>
  <w:footnote w:id="203">
    <w:p w14:paraId="27FC09CB" w14:textId="77777777" w:rsidR="00A34B44" w:rsidRPr="00C35790" w:rsidRDefault="00A34B44" w:rsidP="00C35790">
      <w:pPr>
        <w:pStyle w:val="af3"/>
        <w:jc w:val="both"/>
        <w:rPr>
          <w:lang w:val="en-US"/>
        </w:rPr>
      </w:pPr>
      <w:r w:rsidRPr="00C35790">
        <w:rPr>
          <w:rStyle w:val="af5"/>
        </w:rPr>
        <w:footnoteRef/>
      </w:r>
      <w:r w:rsidRPr="00C35790">
        <w:t xml:space="preserve"> </w:t>
      </w:r>
      <w:r w:rsidRPr="00C35790">
        <w:rPr>
          <w:i/>
          <w:iCs/>
        </w:rPr>
        <w:t xml:space="preserve">Ноздрева Р. Б. </w:t>
      </w:r>
      <w:r w:rsidRPr="00C35790">
        <w:t>Указ. соч. С</w:t>
      </w:r>
      <w:r w:rsidRPr="00C35790">
        <w:rPr>
          <w:lang w:val="en-US"/>
        </w:rPr>
        <w:t>. 67–68.</w:t>
      </w:r>
    </w:p>
  </w:footnote>
  <w:footnote w:id="204">
    <w:p w14:paraId="0B108040" w14:textId="77777777" w:rsidR="00A34B44" w:rsidRPr="00C35790" w:rsidRDefault="00A34B44" w:rsidP="00C35790">
      <w:pPr>
        <w:pStyle w:val="af3"/>
        <w:jc w:val="both"/>
        <w:rPr>
          <w:lang w:val="en-US"/>
        </w:rPr>
      </w:pPr>
      <w:r w:rsidRPr="00C35790">
        <w:rPr>
          <w:rStyle w:val="af5"/>
        </w:rPr>
        <w:footnoteRef/>
      </w:r>
      <w:r w:rsidRPr="00C35790">
        <w:rPr>
          <w:lang w:val="en-US"/>
        </w:rPr>
        <w:t xml:space="preserve"> </w:t>
      </w:r>
      <w:r w:rsidRPr="00C35790">
        <w:t>Там</w:t>
      </w:r>
      <w:r w:rsidRPr="00C35790">
        <w:rPr>
          <w:lang w:val="en-US"/>
        </w:rPr>
        <w:t xml:space="preserve"> </w:t>
      </w:r>
      <w:r w:rsidRPr="00C35790">
        <w:t>же</w:t>
      </w:r>
      <w:r w:rsidRPr="00C35790">
        <w:rPr>
          <w:lang w:val="en-US"/>
        </w:rPr>
        <w:t xml:space="preserve">. </w:t>
      </w:r>
      <w:r w:rsidRPr="00C35790">
        <w:t>С</w:t>
      </w:r>
      <w:r w:rsidRPr="00C35790">
        <w:rPr>
          <w:lang w:val="en-US"/>
        </w:rPr>
        <w:t>. 72.</w:t>
      </w:r>
    </w:p>
  </w:footnote>
  <w:footnote w:id="205">
    <w:p w14:paraId="1314C004" w14:textId="77777777" w:rsidR="00A34B44" w:rsidRPr="00C35790" w:rsidRDefault="00A34B44" w:rsidP="00C35790">
      <w:pPr>
        <w:pStyle w:val="af3"/>
        <w:jc w:val="both"/>
        <w:rPr>
          <w:lang w:val="en-US"/>
        </w:rPr>
      </w:pPr>
      <w:r w:rsidRPr="00C35790">
        <w:rPr>
          <w:rStyle w:val="af5"/>
        </w:rPr>
        <w:footnoteRef/>
      </w:r>
      <w:r w:rsidRPr="00C35790">
        <w:rPr>
          <w:lang w:val="en-US"/>
        </w:rPr>
        <w:t xml:space="preserve"> Research of SOGO SHOSHA: Origins, Establishment, and Development, Oct. 2012, Japan Foreign Trade Council, Inc. URL: https://www.jftc.or.jp/shosha/publish/2012_03_en.pdf (last accessed: 21.10.2021).</w:t>
      </w:r>
    </w:p>
  </w:footnote>
  <w:footnote w:id="206">
    <w:p w14:paraId="1E1705BD" w14:textId="77777777" w:rsidR="00A34B44" w:rsidRPr="00C35790" w:rsidRDefault="00A34B44" w:rsidP="00C35790">
      <w:pPr>
        <w:pStyle w:val="af3"/>
        <w:jc w:val="both"/>
      </w:pPr>
      <w:r w:rsidRPr="00C35790">
        <w:rPr>
          <w:rStyle w:val="af5"/>
        </w:rPr>
        <w:footnoteRef/>
      </w:r>
      <w:r w:rsidRPr="00C35790">
        <w:t xml:space="preserve"> </w:t>
      </w:r>
      <w:r w:rsidRPr="00C35790">
        <w:rPr>
          <w:i/>
          <w:iCs/>
        </w:rPr>
        <w:t>Сигида Ю. С.</w:t>
      </w:r>
      <w:r w:rsidRPr="00C35790">
        <w:t xml:space="preserve"> Роль финансово-промышленных групп чеболь во внешнеэкономической и внешнеполитической деятельности Южной Кореи в 1980‒2000-е гг.; </w:t>
      </w:r>
      <w:r w:rsidRPr="00C35790">
        <w:rPr>
          <w:i/>
          <w:iCs/>
        </w:rPr>
        <w:t>Сигида Ю. С.</w:t>
      </w:r>
      <w:r w:rsidRPr="00C35790">
        <w:t xml:space="preserve"> Социальный аспект влияния финансово-промышленных групп чеболь на развитие Южной Кореи во второй половине XX – начале XXI в.; </w:t>
      </w:r>
      <w:r w:rsidRPr="00C35790">
        <w:rPr>
          <w:i/>
          <w:iCs/>
        </w:rPr>
        <w:t>Сигида Ю. С.</w:t>
      </w:r>
      <w:r w:rsidRPr="00C35790">
        <w:t xml:space="preserve"> трансформация роли финансово-промышленных групп (чеболь) в экономической и политической жизни Южной Кореи в период с 1998 по 2013 г.</w:t>
      </w:r>
    </w:p>
  </w:footnote>
  <w:footnote w:id="207">
    <w:p w14:paraId="7443E48C" w14:textId="77777777" w:rsidR="00A34B44" w:rsidRPr="00C35790" w:rsidRDefault="00A34B44" w:rsidP="00C35790">
      <w:pPr>
        <w:pStyle w:val="af3"/>
        <w:jc w:val="both"/>
      </w:pPr>
      <w:r w:rsidRPr="00C35790">
        <w:rPr>
          <w:rStyle w:val="af5"/>
        </w:rPr>
        <w:footnoteRef/>
      </w:r>
      <w:r w:rsidRPr="00C35790">
        <w:rPr>
          <w:lang w:val="en-US"/>
        </w:rPr>
        <w:t xml:space="preserve"> </w:t>
      </w:r>
      <w:r w:rsidRPr="00C35790">
        <w:rPr>
          <w:i/>
          <w:iCs/>
          <w:lang w:val="en-US"/>
        </w:rPr>
        <w:t>Cho Dong Sung.</w:t>
      </w:r>
      <w:r w:rsidRPr="00C35790">
        <w:rPr>
          <w:lang w:val="en-US"/>
        </w:rPr>
        <w:t xml:space="preserve"> The Anatomy of the Korean General Trading Company // Journal of Business Research, Elsevier. </w:t>
      </w:r>
      <w:r w:rsidRPr="00C35790">
        <w:t xml:space="preserve">1984. </w:t>
      </w:r>
      <w:r w:rsidRPr="00C35790">
        <w:rPr>
          <w:lang w:val="en-US"/>
        </w:rPr>
        <w:t>Vol</w:t>
      </w:r>
      <w:r w:rsidRPr="00C35790">
        <w:t xml:space="preserve">. 12(2). </w:t>
      </w:r>
      <w:r w:rsidRPr="00C35790">
        <w:rPr>
          <w:lang w:val="en-US"/>
        </w:rPr>
        <w:t>P</w:t>
      </w:r>
      <w:r w:rsidRPr="00C35790">
        <w:t>. 241‒255.</w:t>
      </w:r>
    </w:p>
  </w:footnote>
  <w:footnote w:id="208">
    <w:p w14:paraId="6BA3B43C" w14:textId="77777777" w:rsidR="00A34B44" w:rsidRPr="00C35790" w:rsidRDefault="00A34B44" w:rsidP="00C35790">
      <w:pPr>
        <w:pStyle w:val="af3"/>
        <w:jc w:val="both"/>
      </w:pPr>
      <w:r w:rsidRPr="00C35790">
        <w:rPr>
          <w:rStyle w:val="af5"/>
        </w:rPr>
        <w:footnoteRef/>
      </w:r>
      <w:r w:rsidRPr="00C35790">
        <w:t xml:space="preserve"> </w:t>
      </w:r>
      <w:r w:rsidRPr="00C35790">
        <w:rPr>
          <w:lang w:val="en-US"/>
        </w:rPr>
        <w:t>Ibid</w:t>
      </w:r>
      <w:r w:rsidRPr="00C35790">
        <w:t>.</w:t>
      </w:r>
    </w:p>
  </w:footnote>
  <w:footnote w:id="209">
    <w:p w14:paraId="024658DD" w14:textId="77777777" w:rsidR="00A34B44" w:rsidRPr="00C35790" w:rsidRDefault="00A34B44" w:rsidP="00C35790">
      <w:pPr>
        <w:pStyle w:val="af3"/>
        <w:jc w:val="both"/>
      </w:pPr>
      <w:r w:rsidRPr="00C35790">
        <w:rPr>
          <w:rStyle w:val="af5"/>
        </w:rPr>
        <w:footnoteRef/>
      </w:r>
      <w:r w:rsidRPr="00C35790">
        <w:t xml:space="preserve"> </w:t>
      </w:r>
      <w:r w:rsidRPr="00C35790">
        <w:rPr>
          <w:i/>
          <w:iCs/>
        </w:rPr>
        <w:t>Сигида Ю. С.</w:t>
      </w:r>
      <w:r w:rsidRPr="00C35790">
        <w:t xml:space="preserve"> Социальный аспект влияния финансово-промышленных групп чеболь на развитие Южной Кореи во второй половине XX – начале XXI в. С. 141.</w:t>
      </w:r>
    </w:p>
  </w:footnote>
  <w:footnote w:id="210">
    <w:p w14:paraId="5FCBBB86" w14:textId="77777777" w:rsidR="00A34B44" w:rsidRPr="00C35790" w:rsidRDefault="00A34B44" w:rsidP="00C35790">
      <w:pPr>
        <w:pStyle w:val="af3"/>
        <w:jc w:val="both"/>
      </w:pPr>
      <w:r w:rsidRPr="00C35790">
        <w:rPr>
          <w:rStyle w:val="af5"/>
        </w:rPr>
        <w:footnoteRef/>
      </w:r>
      <w:r w:rsidRPr="00C35790">
        <w:t xml:space="preserve"> </w:t>
      </w:r>
      <w:r w:rsidRPr="00C35790">
        <w:rPr>
          <w:i/>
          <w:iCs/>
        </w:rPr>
        <w:t>Байгереев М.</w:t>
      </w:r>
      <w:r w:rsidRPr="00C35790">
        <w:rPr>
          <w:i/>
        </w:rPr>
        <w:t xml:space="preserve"> [С.]</w:t>
      </w:r>
      <w:r w:rsidRPr="00C35790">
        <w:t xml:space="preserve"> Южная Корея: модернизация трудовых отношений и социальное партнерство // Человек и труд. 2006. № 8. С. 19–25.</w:t>
      </w:r>
    </w:p>
  </w:footnote>
  <w:footnote w:id="211">
    <w:p w14:paraId="25E5E816" w14:textId="77777777" w:rsidR="00A34B44" w:rsidRPr="00C35790" w:rsidRDefault="00A34B44" w:rsidP="00C35790">
      <w:pPr>
        <w:pStyle w:val="af3"/>
        <w:jc w:val="both"/>
      </w:pPr>
      <w:r w:rsidRPr="00C35790">
        <w:rPr>
          <w:rStyle w:val="af5"/>
        </w:rPr>
        <w:footnoteRef/>
      </w:r>
      <w:r w:rsidRPr="00C35790">
        <w:t xml:space="preserve"> </w:t>
      </w:r>
      <w:r w:rsidRPr="00C35790">
        <w:rPr>
          <w:i/>
          <w:iCs/>
        </w:rPr>
        <w:t xml:space="preserve">Райнхардт Р. О. </w:t>
      </w:r>
      <w:r w:rsidRPr="00C35790">
        <w:t xml:space="preserve">Сравнительный анализ систем экономической дипломатии в странах Европейского Союза; </w:t>
      </w:r>
      <w:r w:rsidRPr="00C35790">
        <w:rPr>
          <w:i/>
          <w:iCs/>
        </w:rPr>
        <w:t xml:space="preserve">Райнхардт Р. О. </w:t>
      </w:r>
      <w:r w:rsidRPr="00C35790">
        <w:t xml:space="preserve">Итальянская экономическая дипломатия: с 1920-х гг. до наших дней; </w:t>
      </w:r>
      <w:r w:rsidRPr="00C35790">
        <w:rPr>
          <w:i/>
          <w:iCs/>
        </w:rPr>
        <w:t>Райнхардт Р. О.</w:t>
      </w:r>
      <w:r w:rsidRPr="00C35790">
        <w:t xml:space="preserve"> Экономическая дипломатия Франции на современном этапе.</w:t>
      </w:r>
    </w:p>
  </w:footnote>
  <w:footnote w:id="212">
    <w:p w14:paraId="00056DC3" w14:textId="77777777" w:rsidR="00A34B44" w:rsidRPr="00C35790" w:rsidRDefault="00A34B44" w:rsidP="00C35790">
      <w:pPr>
        <w:pStyle w:val="af3"/>
        <w:jc w:val="both"/>
        <w:rPr>
          <w:spacing w:val="-4"/>
        </w:rPr>
      </w:pPr>
      <w:r w:rsidRPr="00C35790">
        <w:rPr>
          <w:rStyle w:val="af5"/>
          <w:spacing w:val="-4"/>
        </w:rPr>
        <w:footnoteRef/>
      </w:r>
      <w:r w:rsidRPr="00C35790">
        <w:rPr>
          <w:spacing w:val="-4"/>
        </w:rPr>
        <w:t xml:space="preserve"> </w:t>
      </w:r>
      <w:r w:rsidRPr="00C35790">
        <w:rPr>
          <w:i/>
          <w:iCs/>
          <w:spacing w:val="-4"/>
        </w:rPr>
        <w:t xml:space="preserve">Райнхардт Р. О. </w:t>
      </w:r>
      <w:r w:rsidRPr="00C35790">
        <w:rPr>
          <w:spacing w:val="-4"/>
        </w:rPr>
        <w:t>Сравнительный анализ систем экономической дипломатии в странах Европейского Союза. С. 71.</w:t>
      </w:r>
    </w:p>
  </w:footnote>
  <w:footnote w:id="213">
    <w:p w14:paraId="6B50762E" w14:textId="77777777" w:rsidR="00A34B44" w:rsidRPr="00C35790" w:rsidRDefault="00A34B44" w:rsidP="00C35790">
      <w:pPr>
        <w:pStyle w:val="af3"/>
        <w:jc w:val="both"/>
      </w:pPr>
      <w:r w:rsidRPr="00C35790">
        <w:rPr>
          <w:rStyle w:val="af5"/>
        </w:rPr>
        <w:footnoteRef/>
      </w:r>
      <w:r w:rsidRPr="00C35790">
        <w:t xml:space="preserve"> Там же. С. 72.</w:t>
      </w:r>
    </w:p>
  </w:footnote>
  <w:footnote w:id="214">
    <w:p w14:paraId="08D2A03A" w14:textId="2D434504" w:rsidR="00A34B44" w:rsidRPr="00C35790" w:rsidRDefault="00A34B44" w:rsidP="00C35790">
      <w:pPr>
        <w:pStyle w:val="af3"/>
        <w:jc w:val="both"/>
      </w:pPr>
      <w:r w:rsidRPr="00C35790">
        <w:rPr>
          <w:rStyle w:val="af5"/>
        </w:rPr>
        <w:footnoteRef/>
      </w:r>
      <w:r w:rsidRPr="00C35790">
        <w:t xml:space="preserve"> </w:t>
      </w:r>
      <w:r w:rsidRPr="00C35790">
        <w:rPr>
          <w:i/>
          <w:iCs/>
        </w:rPr>
        <w:t>Нарышкин А. А.</w:t>
      </w:r>
      <w:r w:rsidRPr="00C35790">
        <w:t xml:space="preserve"> Социально-политические аспекты реформирования североевропейской модели развития: дис. … канд. полит. наук. М., 2016. С. 12–13.</w:t>
      </w:r>
    </w:p>
  </w:footnote>
  <w:footnote w:id="215">
    <w:p w14:paraId="1359867F" w14:textId="77777777" w:rsidR="00A34B44" w:rsidRPr="00C35790" w:rsidRDefault="00A34B44" w:rsidP="00C35790">
      <w:pPr>
        <w:pStyle w:val="af3"/>
        <w:jc w:val="both"/>
      </w:pPr>
      <w:r w:rsidRPr="00C35790">
        <w:rPr>
          <w:rStyle w:val="af5"/>
        </w:rPr>
        <w:footnoteRef/>
      </w:r>
      <w:r w:rsidRPr="00C35790">
        <w:t xml:space="preserve"> В Норвегии насчитывается свыше 150 связанных с данной сферой предприятий с общим числом занятых рабочих и служащих порядка 10 тыс. человек. Основу отрасли составляет цветная металлургия, представленная главным образом производством алюминия и изделий из него. В настоящее время в Норвегии функционируют семь заводов по производству алюминия, из них – четыре полностью принадлежат Norsk Hydro, один – Rio Tinto Alcan (50% акций) и Norsk Hydro (49,9%), два – Alcoa.</w:t>
      </w:r>
    </w:p>
  </w:footnote>
  <w:footnote w:id="216">
    <w:p w14:paraId="6C897D2B" w14:textId="77777777" w:rsidR="00A34B44" w:rsidRPr="00C35790" w:rsidRDefault="00A34B44" w:rsidP="00C35790">
      <w:pPr>
        <w:tabs>
          <w:tab w:val="left" w:pos="709"/>
        </w:tabs>
        <w:jc w:val="both"/>
        <w:rPr>
          <w:lang w:val="en-US"/>
        </w:rPr>
      </w:pPr>
      <w:r w:rsidRPr="00C35790">
        <w:rPr>
          <w:rStyle w:val="af5"/>
        </w:rPr>
        <w:footnoteRef/>
      </w:r>
      <w:r w:rsidRPr="00C35790">
        <w:rPr>
          <w:lang w:val="sv-SE"/>
        </w:rPr>
        <w:t xml:space="preserve"> Team Finland network helps your company go global</w:t>
      </w:r>
      <w:r w:rsidRPr="00C35790">
        <w:rPr>
          <w:lang w:val="en-US"/>
        </w:rPr>
        <w:t xml:space="preserve"> // </w:t>
      </w:r>
      <w:r w:rsidRPr="00C35790">
        <w:rPr>
          <w:lang w:val="sv-SE"/>
        </w:rPr>
        <w:t>Team Finland</w:t>
      </w:r>
      <w:r w:rsidRPr="00C35790">
        <w:rPr>
          <w:lang w:val="en-US"/>
        </w:rPr>
        <w:t xml:space="preserve"> [Official website]. URL: https://www.team-finland.fi/en (last accessed: 11.11.2021).</w:t>
      </w:r>
    </w:p>
  </w:footnote>
  <w:footnote w:id="217">
    <w:p w14:paraId="7193BBF3" w14:textId="77777777" w:rsidR="00A34B44" w:rsidRPr="00C35790" w:rsidRDefault="00A34B44" w:rsidP="00C35790">
      <w:pPr>
        <w:pStyle w:val="af3"/>
        <w:jc w:val="both"/>
        <w:rPr>
          <w:lang w:val="en-US"/>
        </w:rPr>
      </w:pPr>
      <w:r w:rsidRPr="00C35790">
        <w:rPr>
          <w:rStyle w:val="af5"/>
        </w:rPr>
        <w:footnoteRef/>
      </w:r>
      <w:r w:rsidRPr="00C35790">
        <w:rPr>
          <w:lang w:val="en-US"/>
        </w:rPr>
        <w:t xml:space="preserve"> </w:t>
      </w:r>
      <w:r w:rsidRPr="00C35790">
        <w:rPr>
          <w:color w:val="000000"/>
          <w:lang w:val="en-US"/>
        </w:rPr>
        <w:t>Innovasjon Norge [Official website].</w:t>
      </w:r>
      <w:r w:rsidRPr="00C35790">
        <w:rPr>
          <w:lang w:val="en-US"/>
        </w:rPr>
        <w:t xml:space="preserve"> URL: http://www.innovasjonnorge.no/ (last accessed: 11.11.2021).</w:t>
      </w:r>
    </w:p>
  </w:footnote>
  <w:footnote w:id="218">
    <w:p w14:paraId="4B9E57AE" w14:textId="77777777" w:rsidR="00A34B44" w:rsidRPr="00C35790" w:rsidRDefault="00A34B44" w:rsidP="00C35790">
      <w:pPr>
        <w:pStyle w:val="af3"/>
        <w:jc w:val="both"/>
        <w:rPr>
          <w:lang w:val="en-US"/>
        </w:rPr>
      </w:pPr>
      <w:r w:rsidRPr="00C35790">
        <w:rPr>
          <w:rStyle w:val="af5"/>
        </w:rPr>
        <w:footnoteRef/>
      </w:r>
      <w:r w:rsidRPr="00C35790">
        <w:rPr>
          <w:lang w:val="en-US"/>
        </w:rPr>
        <w:t xml:space="preserve"> </w:t>
      </w:r>
      <w:r w:rsidRPr="00C35790">
        <w:rPr>
          <w:color w:val="000000"/>
          <w:lang w:val="en-US"/>
        </w:rPr>
        <w:t>INTSOK [Official website]. URL: http://norwegian</w:t>
      </w:r>
      <w:r w:rsidRPr="00C35790">
        <w:rPr>
          <w:lang w:val="en-US"/>
        </w:rPr>
        <w:t>.intsok.ru/ (last accessed: 11.11.2021).</w:t>
      </w:r>
    </w:p>
  </w:footnote>
  <w:footnote w:id="219">
    <w:p w14:paraId="1496988A" w14:textId="77777777" w:rsidR="00A34B44" w:rsidRPr="00C35790" w:rsidRDefault="00A34B44" w:rsidP="00C35790">
      <w:pPr>
        <w:pStyle w:val="af3"/>
        <w:jc w:val="both"/>
        <w:rPr>
          <w:lang w:val="en-US"/>
        </w:rPr>
      </w:pPr>
      <w:r w:rsidRPr="00C35790">
        <w:rPr>
          <w:rStyle w:val="af5"/>
        </w:rPr>
        <w:footnoteRef/>
      </w:r>
      <w:r w:rsidRPr="00C35790">
        <w:rPr>
          <w:lang w:val="en-US"/>
        </w:rPr>
        <w:t xml:space="preserve"> About Ekskin // Export Finance Norway [Official website]. URL: https://www.eksfin.no/en/about/ (last accessed: 11.11.2021).</w:t>
      </w:r>
    </w:p>
  </w:footnote>
  <w:footnote w:id="220">
    <w:p w14:paraId="11682B88" w14:textId="77777777" w:rsidR="00A34B44" w:rsidRPr="00C35790" w:rsidRDefault="00A34B44" w:rsidP="00C35790">
      <w:pPr>
        <w:pStyle w:val="af3"/>
        <w:jc w:val="both"/>
      </w:pPr>
      <w:r w:rsidRPr="00C35790">
        <w:rPr>
          <w:rStyle w:val="af5"/>
        </w:rPr>
        <w:footnoteRef/>
      </w:r>
      <w:r w:rsidRPr="00C35790">
        <w:t xml:space="preserve"> </w:t>
      </w:r>
      <w:bookmarkStart w:id="38" w:name="_Hlk94216490"/>
      <w:r w:rsidRPr="00C35790">
        <w:t>Постановление Совета Министров СССР «О развитии хозяйственной деятельности советских организаций за рубежом» № 412 от 18 мая 1989 г. // Собрание постановлений Правительства СССР. 1989. № 24.</w:t>
      </w:r>
      <w:bookmarkEnd w:id="38"/>
      <w:r w:rsidRPr="00C35790">
        <w:t xml:space="preserve"> Ст. 82.</w:t>
      </w:r>
    </w:p>
  </w:footnote>
  <w:footnote w:id="221">
    <w:p w14:paraId="645ABD3F" w14:textId="77777777" w:rsidR="00A34B44" w:rsidRPr="00C35790" w:rsidRDefault="00A34B44" w:rsidP="00C35790">
      <w:pPr>
        <w:pStyle w:val="af3"/>
        <w:jc w:val="both"/>
      </w:pPr>
      <w:r w:rsidRPr="00C35790">
        <w:rPr>
          <w:rStyle w:val="af5"/>
        </w:rPr>
        <w:footnoteRef/>
      </w:r>
      <w:r w:rsidRPr="00C35790">
        <w:t xml:space="preserve"> Указ Президента Российской Федерации «О координирующей роли Министерства иностранных дел Российской Федерации в проведении единой внешнеполитической линии Российской Федерации» № 1478 от 8 ноября 2011 г. // Официальный интернет-портал правовой информации [Официальный сайт]. </w:t>
      </w:r>
      <w:r w:rsidRPr="00C35790">
        <w:rPr>
          <w:lang w:val="en-US"/>
        </w:rPr>
        <w:t>URL</w:t>
      </w:r>
      <w:r w:rsidRPr="00C35790">
        <w:t>: http://publication.pravo.gov.ru/Document/View/0001201111100021?index=0&amp;rangeSize=1 (дата обращения: 3.12.2021).</w:t>
      </w:r>
    </w:p>
  </w:footnote>
  <w:footnote w:id="222">
    <w:p w14:paraId="081B069D" w14:textId="60585543" w:rsidR="00A34B44" w:rsidRPr="00C35790" w:rsidRDefault="00A34B44" w:rsidP="00C35790">
      <w:pPr>
        <w:pStyle w:val="af3"/>
        <w:jc w:val="both"/>
        <w:rPr>
          <w:spacing w:val="-4"/>
        </w:rPr>
      </w:pPr>
      <w:r w:rsidRPr="00C35790">
        <w:rPr>
          <w:rStyle w:val="af5"/>
          <w:spacing w:val="-4"/>
        </w:rPr>
        <w:footnoteRef/>
      </w:r>
      <w:r w:rsidRPr="00C35790">
        <w:rPr>
          <w:spacing w:val="-4"/>
        </w:rPr>
        <w:t xml:space="preserve"> Там же. С. 7. П. 6 // </w:t>
      </w:r>
      <w:bookmarkStart w:id="39" w:name="_Hlk81567269"/>
      <w:r w:rsidRPr="00C35790">
        <w:rPr>
          <w:spacing w:val="-4"/>
        </w:rPr>
        <w:t xml:space="preserve">Там же. </w:t>
      </w:r>
      <w:r w:rsidRPr="00C35790">
        <w:rPr>
          <w:spacing w:val="-4"/>
          <w:lang w:val="en-US"/>
        </w:rPr>
        <w:t>URL</w:t>
      </w:r>
      <w:r w:rsidRPr="00C35790">
        <w:rPr>
          <w:spacing w:val="-4"/>
        </w:rPr>
        <w:t>:</w:t>
      </w:r>
      <w:bookmarkEnd w:id="39"/>
      <w:r w:rsidRPr="00C35790">
        <w:rPr>
          <w:spacing w:val="-4"/>
        </w:rPr>
        <w:t xml:space="preserve"> http://publication.pravo.gov.ru/Document/View/0001201111100021?index= 6&amp;rangeSize=1 (дата обращения: 15.12.2021).</w:t>
      </w:r>
    </w:p>
  </w:footnote>
  <w:footnote w:id="223">
    <w:p w14:paraId="0FD957A8" w14:textId="77777777" w:rsidR="00A34B44" w:rsidRPr="00C35790" w:rsidRDefault="00A34B44" w:rsidP="00C35790">
      <w:pPr>
        <w:pStyle w:val="af3"/>
        <w:jc w:val="both"/>
      </w:pPr>
      <w:r w:rsidRPr="00C35790">
        <w:rPr>
          <w:rStyle w:val="af5"/>
        </w:rPr>
        <w:footnoteRef/>
      </w:r>
      <w:r w:rsidRPr="00C35790">
        <w:t xml:space="preserve"> </w:t>
      </w:r>
      <w:bookmarkStart w:id="40" w:name="_Hlk94216522"/>
      <w:r w:rsidRPr="00C35790">
        <w:t>Положение о Торговом представительстве Российской Федерации в иностранном государстве (утверждено Постановлением Правительства Российской Федерации № 401 от 27 июня 2005 «Об оптимизации системы торговых представительств Российской Федерации в иностранных государствах»; в редакции от 27 июня 2005) // Собрание законодательства Российской Федерации. 2005. № 27.</w:t>
      </w:r>
      <w:bookmarkEnd w:id="40"/>
      <w:r w:rsidRPr="00C35790">
        <w:t xml:space="preserve"> Ст. 2761. П. 5. Пп. «б», «в».</w:t>
      </w:r>
    </w:p>
  </w:footnote>
  <w:footnote w:id="224">
    <w:p w14:paraId="2004785D" w14:textId="77777777" w:rsidR="00A34B44" w:rsidRPr="00C35790" w:rsidRDefault="00A34B44" w:rsidP="00C35790">
      <w:pPr>
        <w:pStyle w:val="af3"/>
        <w:jc w:val="both"/>
      </w:pPr>
      <w:r w:rsidRPr="00C35790">
        <w:rPr>
          <w:rStyle w:val="af5"/>
        </w:rPr>
        <w:footnoteRef/>
      </w:r>
      <w:r w:rsidRPr="00C35790">
        <w:t xml:space="preserve"> Там же. Пп. «д».</w:t>
      </w:r>
    </w:p>
  </w:footnote>
  <w:footnote w:id="225">
    <w:p w14:paraId="668A4154" w14:textId="77777777" w:rsidR="00A34B44" w:rsidRPr="00C35790" w:rsidRDefault="00A34B44" w:rsidP="00C35790">
      <w:pPr>
        <w:pStyle w:val="af3"/>
        <w:jc w:val="both"/>
      </w:pPr>
      <w:r w:rsidRPr="00C35790">
        <w:rPr>
          <w:rStyle w:val="af5"/>
        </w:rPr>
        <w:footnoteRef/>
      </w:r>
      <w:r w:rsidRPr="00C35790">
        <w:t xml:space="preserve"> Там же. Пп. «е».</w:t>
      </w:r>
    </w:p>
  </w:footnote>
  <w:footnote w:id="226">
    <w:p w14:paraId="60F92089" w14:textId="77777777" w:rsidR="00A34B44" w:rsidRPr="00C35790" w:rsidRDefault="00A34B44" w:rsidP="00C35790">
      <w:pPr>
        <w:pStyle w:val="af3"/>
        <w:jc w:val="both"/>
      </w:pPr>
      <w:r w:rsidRPr="00C35790">
        <w:rPr>
          <w:rStyle w:val="af5"/>
        </w:rPr>
        <w:footnoteRef/>
      </w:r>
      <w:r w:rsidRPr="00C35790">
        <w:t xml:space="preserve"> Там же. Пп. «з».</w:t>
      </w:r>
    </w:p>
  </w:footnote>
  <w:footnote w:id="227">
    <w:p w14:paraId="50620C9F" w14:textId="77777777" w:rsidR="00A34B44" w:rsidRPr="00C35790" w:rsidRDefault="00A34B44" w:rsidP="00C35790">
      <w:pPr>
        <w:pStyle w:val="af3"/>
        <w:jc w:val="both"/>
      </w:pPr>
      <w:r w:rsidRPr="00C35790">
        <w:rPr>
          <w:rStyle w:val="af5"/>
        </w:rPr>
        <w:footnoteRef/>
      </w:r>
      <w:r w:rsidRPr="00C35790">
        <w:t xml:space="preserve"> Там же. Пп. «н».</w:t>
      </w:r>
    </w:p>
  </w:footnote>
  <w:footnote w:id="228">
    <w:p w14:paraId="5C8B1C55" w14:textId="77777777" w:rsidR="00A34B44" w:rsidRPr="00C35790" w:rsidRDefault="00A34B44" w:rsidP="00C35790">
      <w:pPr>
        <w:pStyle w:val="af3"/>
        <w:jc w:val="both"/>
      </w:pPr>
      <w:r w:rsidRPr="00C35790">
        <w:rPr>
          <w:rStyle w:val="af5"/>
        </w:rPr>
        <w:footnoteRef/>
      </w:r>
      <w:r w:rsidRPr="00C35790">
        <w:t xml:space="preserve"> Там же. Пп. «р», «с».</w:t>
      </w:r>
    </w:p>
  </w:footnote>
  <w:footnote w:id="229">
    <w:p w14:paraId="5FCACA49" w14:textId="77777777" w:rsidR="00A34B44" w:rsidRPr="00C35790" w:rsidRDefault="00A34B44" w:rsidP="00C35790">
      <w:pPr>
        <w:pStyle w:val="af3"/>
        <w:jc w:val="both"/>
      </w:pPr>
      <w:r w:rsidRPr="00C35790">
        <w:rPr>
          <w:rStyle w:val="af5"/>
        </w:rPr>
        <w:footnoteRef/>
      </w:r>
      <w:r w:rsidRPr="00C35790">
        <w:t xml:space="preserve"> Там же. Пп. «к», «т».</w:t>
      </w:r>
    </w:p>
  </w:footnote>
  <w:footnote w:id="230">
    <w:p w14:paraId="01BF3175" w14:textId="77777777" w:rsidR="00A34B44" w:rsidRPr="00C35790" w:rsidRDefault="00A34B44" w:rsidP="00C35790">
      <w:pPr>
        <w:pStyle w:val="af3"/>
        <w:jc w:val="both"/>
      </w:pPr>
      <w:r w:rsidRPr="00C35790">
        <w:rPr>
          <w:rStyle w:val="af5"/>
        </w:rPr>
        <w:footnoteRef/>
      </w:r>
      <w:r w:rsidRPr="00C35790">
        <w:t xml:space="preserve"> </w:t>
      </w:r>
      <w:bookmarkStart w:id="41" w:name="_Hlk46576719"/>
      <w:bookmarkStart w:id="42" w:name="_Hlk94216543"/>
      <w:r w:rsidRPr="00C35790">
        <w:t>Положение о Торговом представительстве Российской Федерации в иностранном государстве (утверждено Постановлением Правительства Российской Федерации № 401 от 27 июня 2005 «Об оптимизации системы торговых представительств Российской Федерации в иностранных государствах</w:t>
      </w:r>
      <w:bookmarkEnd w:id="41"/>
      <w:r w:rsidRPr="00C35790">
        <w:t>»; в редакции от 22 октября 2018)</w:t>
      </w:r>
      <w:bookmarkEnd w:id="42"/>
      <w:r w:rsidRPr="00C35790">
        <w:t xml:space="preserve"> // Там же. 2018. № 44. Ст. 6749. П. 4. Пп. «в», «г»; П. 5. Пп. «е», «ж».</w:t>
      </w:r>
    </w:p>
  </w:footnote>
  <w:footnote w:id="231">
    <w:p w14:paraId="1ED90E4D" w14:textId="77777777" w:rsidR="00A34B44" w:rsidRPr="00C35790" w:rsidRDefault="00A34B44" w:rsidP="00C35790">
      <w:pPr>
        <w:pStyle w:val="af3"/>
        <w:jc w:val="both"/>
      </w:pPr>
      <w:r w:rsidRPr="00C35790">
        <w:rPr>
          <w:rStyle w:val="af5"/>
        </w:rPr>
        <w:footnoteRef/>
      </w:r>
      <w:r w:rsidRPr="00C35790">
        <w:t xml:space="preserve"> Там же. П. 4. Пп. «ж», «з».</w:t>
      </w:r>
    </w:p>
  </w:footnote>
  <w:footnote w:id="232">
    <w:p w14:paraId="08066DAE" w14:textId="77777777" w:rsidR="00A34B44" w:rsidRPr="00C35790" w:rsidRDefault="00A34B44" w:rsidP="00C35790">
      <w:pPr>
        <w:pStyle w:val="af3"/>
        <w:jc w:val="both"/>
      </w:pPr>
      <w:r w:rsidRPr="00C35790">
        <w:rPr>
          <w:rStyle w:val="af5"/>
        </w:rPr>
        <w:footnoteRef/>
      </w:r>
      <w:r w:rsidRPr="00C35790">
        <w:t xml:space="preserve"> Положение о Министерстве экономического развития и торговли Российской Федерации (утверждено Постановлением Правительства Российской Федерации № 437 от 5 июня 2008; в редакции от 4 августа 2021) // Официальный интернет-портал правовой информации [Официальный сайт]. </w:t>
      </w:r>
      <w:r w:rsidRPr="00C35790">
        <w:rPr>
          <w:lang w:val="en-US"/>
        </w:rPr>
        <w:t>URL</w:t>
      </w:r>
      <w:r w:rsidRPr="00C35790">
        <w:t>: http://pravo.gov.ru/proxy/ips/?docbody=&amp;nd=102122465 (дата обращения: 3.9.2021).</w:t>
      </w:r>
    </w:p>
  </w:footnote>
  <w:footnote w:id="233">
    <w:p w14:paraId="79AA5E2F" w14:textId="77777777" w:rsidR="00A34B44" w:rsidRPr="00C35790" w:rsidRDefault="00A34B44" w:rsidP="00C35790">
      <w:pPr>
        <w:pStyle w:val="af3"/>
        <w:jc w:val="both"/>
      </w:pPr>
      <w:r w:rsidRPr="00C35790">
        <w:rPr>
          <w:rStyle w:val="af5"/>
        </w:rPr>
        <w:footnoteRef/>
      </w:r>
      <w:r w:rsidRPr="00C35790">
        <w:t xml:space="preserve"> Постановление Правительства Российской Федерации № 401 от 27 июня 2005 г. «Об оптимизации системы торговых представительств Российской Федерации в иностранных государствах» // Собрание законодательства Российской Федерации. 2005. № 27. Ст. 2761. П. 6.</w:t>
      </w:r>
    </w:p>
  </w:footnote>
  <w:footnote w:id="234">
    <w:p w14:paraId="17EC3733" w14:textId="77777777" w:rsidR="00A34B44" w:rsidRPr="00C35790" w:rsidRDefault="00A34B44" w:rsidP="00C35790">
      <w:pPr>
        <w:pStyle w:val="af3"/>
        <w:jc w:val="both"/>
      </w:pPr>
      <w:r w:rsidRPr="00C35790">
        <w:rPr>
          <w:rStyle w:val="af5"/>
        </w:rPr>
        <w:footnoteRef/>
      </w:r>
      <w:r w:rsidRPr="00C35790">
        <w:t xml:space="preserve"> Венская конвенция о дипломатических сношениях. С. 159. Ст. 41.</w:t>
      </w:r>
    </w:p>
  </w:footnote>
  <w:footnote w:id="235">
    <w:p w14:paraId="5C0E5866" w14:textId="77777777" w:rsidR="00A34B44" w:rsidRPr="00C35790" w:rsidRDefault="00A34B44" w:rsidP="00C35790">
      <w:pPr>
        <w:pStyle w:val="af3"/>
        <w:jc w:val="both"/>
      </w:pPr>
      <w:r w:rsidRPr="00C35790">
        <w:rPr>
          <w:rStyle w:val="af5"/>
        </w:rPr>
        <w:footnoteRef/>
      </w:r>
      <w:r w:rsidRPr="00C35790">
        <w:t xml:space="preserve"> Там же. С. 152. Ст. 22, 23; С. 154–155. Ст. 34; С. 156. Ст. 36; С. 156–157. Ст. 37.</w:t>
      </w:r>
    </w:p>
  </w:footnote>
  <w:footnote w:id="236">
    <w:p w14:paraId="2D6215BA" w14:textId="23032EC4" w:rsidR="00A34B44" w:rsidRPr="00C35790" w:rsidRDefault="00A34B44" w:rsidP="00C35790">
      <w:pPr>
        <w:pStyle w:val="af3"/>
        <w:jc w:val="both"/>
      </w:pPr>
      <w:r w:rsidRPr="00C35790">
        <w:rPr>
          <w:rStyle w:val="af5"/>
        </w:rPr>
        <w:footnoteRef/>
      </w:r>
      <w:r w:rsidRPr="00C35790">
        <w:t xml:space="preserve"> </w:t>
      </w:r>
      <w:bookmarkStart w:id="43" w:name="_Hlk94216586"/>
      <w:r w:rsidRPr="00C35790">
        <w:t>Постановление Правительства Российской Федерации № 1391 от 17 декабря 2016 г. «Об утверждении правил предоставления в 2016 году из федерального бюджета субсидии в виде имущественного взноса Российской Федерации в государственную корпорацию “Банк развития и внешнеэкономической деятельности (Внешэкономбанк)” в целях последующего взноса в уставный капитал акционерного общества “Российский экспортный центр” для обеспечения становления национального института поддержки экспорта» // Официальный интернет-портал правовой информации [Официальный сайт]. URL: http://publication.pravo.gov.ru/Document/View/ 0001201612200079 (дата обращения: 15.12.2021).</w:t>
      </w:r>
      <w:bookmarkEnd w:id="43"/>
    </w:p>
  </w:footnote>
  <w:footnote w:id="237">
    <w:p w14:paraId="26E83DCA" w14:textId="77777777" w:rsidR="00A34B44" w:rsidRPr="00C35790" w:rsidRDefault="00A34B44" w:rsidP="00C35790">
      <w:pPr>
        <w:pStyle w:val="af3"/>
        <w:jc w:val="both"/>
      </w:pPr>
      <w:r w:rsidRPr="00C35790">
        <w:rPr>
          <w:rStyle w:val="af5"/>
        </w:rPr>
        <w:footnoteRef/>
      </w:r>
      <w:r w:rsidRPr="00C35790">
        <w:t xml:space="preserve"> </w:t>
      </w:r>
      <w:bookmarkStart w:id="44" w:name="_Hlk94216606"/>
      <w:r w:rsidRPr="00C35790">
        <w:t>Постановление Правительства Российской Федерации № 1141 от 29 июля 2020 г. «О внесении изменений в Правила предоставления в 2016 году из федерального бюджета субсидии в виде имущественного взноса Российской Федерации в государственную корпорацию “Банк развития и внешнеэкономической деятельности (Внешэкономбанк)” в целях последующего взноса в уставный капитал акционерного общества “Российский экспортный центр” для обеспечения становления национального института поддержки экспорта». П. 3. Пп. «б» // Там же. URL: http://publication.pravo.gov.ru/Document/View/0001202008030017?index=2&amp;rangeSize=1 (дата обращения: 15.12.2021).</w:t>
      </w:r>
      <w:bookmarkEnd w:id="44"/>
    </w:p>
  </w:footnote>
  <w:footnote w:id="238">
    <w:p w14:paraId="36973138" w14:textId="77777777" w:rsidR="00A34B44" w:rsidRPr="00C35790" w:rsidRDefault="00A34B44" w:rsidP="00C35790">
      <w:pPr>
        <w:pStyle w:val="af3"/>
        <w:jc w:val="both"/>
        <w:rPr>
          <w:lang w:val="en-US"/>
        </w:rPr>
      </w:pPr>
      <w:r w:rsidRPr="00C35790">
        <w:rPr>
          <w:rStyle w:val="af5"/>
        </w:rPr>
        <w:footnoteRef/>
      </w:r>
      <w:r w:rsidRPr="00C35790">
        <w:rPr>
          <w:lang w:val="en-US"/>
        </w:rPr>
        <w:t xml:space="preserve"> </w:t>
      </w:r>
      <w:bookmarkStart w:id="45" w:name="_Hlk94216681"/>
      <w:r w:rsidRPr="00C35790">
        <w:rPr>
          <w:lang w:val="en-US"/>
        </w:rPr>
        <w:t>Trends in global export value of trade in goods from 1950 to 2020 (in billion U. S. dollars) // Statista [Official website]. URL: https://www.statista.com/statistics/264682/worldwide-export-volume-in-the-trade-since-1950/ (last accessed: 15.12.2021).</w:t>
      </w:r>
      <w:bookmarkEnd w:id="45"/>
    </w:p>
  </w:footnote>
  <w:footnote w:id="239">
    <w:p w14:paraId="61480C15" w14:textId="5D741DF2" w:rsidR="00A34B44" w:rsidRPr="00C35790" w:rsidRDefault="00A34B44" w:rsidP="00C35790">
      <w:pPr>
        <w:pStyle w:val="af3"/>
        <w:jc w:val="both"/>
        <w:rPr>
          <w:spacing w:val="-4"/>
        </w:rPr>
      </w:pPr>
      <w:r w:rsidRPr="00C35790">
        <w:rPr>
          <w:rStyle w:val="af5"/>
          <w:spacing w:val="-4"/>
        </w:rPr>
        <w:footnoteRef/>
      </w:r>
      <w:r w:rsidRPr="00C35790">
        <w:rPr>
          <w:spacing w:val="-4"/>
        </w:rPr>
        <w:t xml:space="preserve"> Паспорт национального проекта (программы) «Международная кооперация и экспорт» (утвержден президиумом Совета при Президенте Российской Федерации по стратегическому развитию и национальным проектам; протокол № 16 от 24 декабря 2018) // Правительство Российской Федерации [Официальный сайт]. </w:t>
      </w:r>
      <w:r w:rsidRPr="00C35790">
        <w:rPr>
          <w:spacing w:val="-4"/>
          <w:lang w:val="en-US"/>
        </w:rPr>
        <w:t>URL</w:t>
      </w:r>
      <w:r w:rsidRPr="00C35790">
        <w:rPr>
          <w:spacing w:val="-4"/>
        </w:rPr>
        <w:t>: http://static.government.ru/media/ files/FL01MAEp8YVuAkvbZotaYtVKNEKaALYA.pdf (дата обращения: 15.12.2021).</w:t>
      </w:r>
    </w:p>
  </w:footnote>
  <w:footnote w:id="240">
    <w:p w14:paraId="24045A32" w14:textId="658ECBE5" w:rsidR="00A34B44" w:rsidRPr="00C35790" w:rsidRDefault="00A34B44" w:rsidP="00C35790">
      <w:pPr>
        <w:pStyle w:val="af3"/>
        <w:jc w:val="both"/>
      </w:pPr>
      <w:r w:rsidRPr="00C35790">
        <w:rPr>
          <w:rStyle w:val="af5"/>
        </w:rPr>
        <w:footnoteRef/>
      </w:r>
      <w:r w:rsidRPr="00C35790">
        <w:t xml:space="preserve"> Данный термин был применен первым заместителем Председателя Правительства Российской Федерации И. И. Шуваловым в отношении работы торговых представительств в ходе Коллегии Министерства экономического развития Российской Федерации в марте 2018 года.</w:t>
      </w:r>
    </w:p>
  </w:footnote>
  <w:footnote w:id="241">
    <w:p w14:paraId="5604FE77" w14:textId="56FF0964" w:rsidR="00A34B44" w:rsidRPr="00C35790" w:rsidRDefault="00A34B44" w:rsidP="00C35790">
      <w:pPr>
        <w:pStyle w:val="af3"/>
        <w:jc w:val="both"/>
      </w:pPr>
      <w:r w:rsidRPr="00C35790">
        <w:rPr>
          <w:rStyle w:val="af5"/>
        </w:rPr>
        <w:footnoteRef/>
      </w:r>
      <w:r w:rsidRPr="00C35790">
        <w:t xml:space="preserve"> Игорь Егоров: «Прежде всего, мы говорим об экспансии России на новые рынки» // Всемирный координационный совет российских соотечественников, проживающих за рубежом [Официальный сайт] </w:t>
      </w:r>
      <w:r w:rsidRPr="00C35790">
        <w:rPr>
          <w:lang w:val="en-US"/>
        </w:rPr>
        <w:t>URL</w:t>
      </w:r>
      <w:r w:rsidRPr="00C35790">
        <w:t>: https://vksrs.com/ publications/igor-egorov-prezhde-vsego-my-govorim-ob-ekspansii-rossii-na-novye-rynki/ (дата обращения: 20.01.2022).</w:t>
      </w:r>
    </w:p>
  </w:footnote>
  <w:footnote w:id="242">
    <w:p w14:paraId="18A2EDF4" w14:textId="77777777" w:rsidR="00A34B44" w:rsidRPr="00C35790" w:rsidRDefault="00A34B44" w:rsidP="00C35790">
      <w:pPr>
        <w:autoSpaceDE w:val="0"/>
        <w:autoSpaceDN w:val="0"/>
        <w:adjustRightInd w:val="0"/>
        <w:jc w:val="both"/>
        <w:rPr>
          <w:spacing w:val="-4"/>
        </w:rPr>
      </w:pPr>
      <w:r w:rsidRPr="00C35790">
        <w:rPr>
          <w:rStyle w:val="af5"/>
          <w:spacing w:val="-4"/>
        </w:rPr>
        <w:footnoteRef/>
      </w:r>
      <w:r w:rsidRPr="00C35790">
        <w:rPr>
          <w:spacing w:val="-4"/>
        </w:rPr>
        <w:t xml:space="preserve"> </w:t>
      </w:r>
      <w:r w:rsidRPr="00C35790">
        <w:rPr>
          <w:i/>
          <w:iCs/>
          <w:spacing w:val="-4"/>
        </w:rPr>
        <w:t>Аникин В. И.</w:t>
      </w:r>
      <w:r w:rsidRPr="00C35790">
        <w:rPr>
          <w:spacing w:val="-4"/>
        </w:rPr>
        <w:t xml:space="preserve"> О перспективах социально-экономического сотрудничества России с бизнес-сообществами соотечественников, проживающих за рубежом // Большая Евразия: развитие, безопасность, сотрудничество. 2020. С. 280.</w:t>
      </w:r>
    </w:p>
  </w:footnote>
  <w:footnote w:id="243">
    <w:p w14:paraId="3D8F717F" w14:textId="77777777" w:rsidR="00A34B44" w:rsidRPr="00C35790" w:rsidRDefault="00A34B44" w:rsidP="00C35790">
      <w:pPr>
        <w:pStyle w:val="af3"/>
        <w:jc w:val="both"/>
      </w:pPr>
      <w:r w:rsidRPr="00C35790">
        <w:rPr>
          <w:rStyle w:val="af5"/>
        </w:rPr>
        <w:footnoteRef/>
      </w:r>
      <w:r w:rsidRPr="00C35790">
        <w:t xml:space="preserve"> Там же.</w:t>
      </w:r>
    </w:p>
  </w:footnote>
  <w:footnote w:id="244">
    <w:p w14:paraId="4301F665" w14:textId="77777777" w:rsidR="00A34B44" w:rsidRPr="00C35790" w:rsidRDefault="00A34B44" w:rsidP="00C35790">
      <w:pPr>
        <w:pStyle w:val="af3"/>
        <w:jc w:val="both"/>
        <w:rPr>
          <w:b/>
        </w:rPr>
      </w:pPr>
      <w:r w:rsidRPr="00C35790">
        <w:rPr>
          <w:rStyle w:val="af5"/>
        </w:rPr>
        <w:footnoteRef/>
      </w:r>
      <w:r w:rsidRPr="00C35790">
        <w:t xml:space="preserve"> Аналитические справочные материалы Минэкономразвития России.</w:t>
      </w:r>
    </w:p>
  </w:footnote>
  <w:footnote w:id="245">
    <w:p w14:paraId="3D5651B0" w14:textId="77777777" w:rsidR="00A34B44" w:rsidRPr="00C35790" w:rsidRDefault="00A34B44" w:rsidP="00C35790">
      <w:pPr>
        <w:pStyle w:val="af3"/>
        <w:jc w:val="both"/>
      </w:pPr>
      <w:r w:rsidRPr="00C35790">
        <w:rPr>
          <w:rStyle w:val="af5"/>
        </w:rPr>
        <w:footnoteRef/>
      </w:r>
      <w:r w:rsidRPr="00C35790">
        <w:t xml:space="preserve"> </w:t>
      </w:r>
      <w:bookmarkStart w:id="46" w:name="_Hlk94216758"/>
      <w:r w:rsidRPr="00C35790">
        <w:t xml:space="preserve">Соглашение между Правительством Союза Советских Социалистических Республик и Правительством Финляндской Республики об образовании Постоянной межправительственной Советско-Финляндской комиссии по экономическому сотрудничеству. Москва. 10 февраля 1967 г. // Электронный фонд правовых и нормативно-технических документов. </w:t>
      </w:r>
      <w:r w:rsidRPr="00C35790">
        <w:rPr>
          <w:lang w:val="en-US"/>
        </w:rPr>
        <w:t>URL</w:t>
      </w:r>
      <w:r w:rsidRPr="00C35790">
        <w:t>: https://docs.cntd.ru/document/1901326 (дата обращения: 17.12.2021).</w:t>
      </w:r>
      <w:bookmarkEnd w:id="46"/>
    </w:p>
  </w:footnote>
  <w:footnote w:id="246">
    <w:p w14:paraId="3388B457" w14:textId="4299DFE5" w:rsidR="00A34B44" w:rsidRPr="00C35790" w:rsidRDefault="00A34B44" w:rsidP="00C35790">
      <w:pPr>
        <w:pStyle w:val="af3"/>
        <w:jc w:val="both"/>
      </w:pPr>
      <w:r w:rsidRPr="00C35790">
        <w:rPr>
          <w:rStyle w:val="af5"/>
        </w:rPr>
        <w:footnoteRef/>
      </w:r>
      <w:r w:rsidRPr="00C35790">
        <w:t xml:space="preserve"> Ст. 4 </w:t>
      </w:r>
      <w:bookmarkStart w:id="47" w:name="_Hlk94216785"/>
      <w:r w:rsidRPr="00C35790">
        <w:t xml:space="preserve">Соглашения между Правительством Союза Советских Социалистических Республик и Правительством Королевства Норвегии об экономическом, промышленном и научно-техническом сотрудничестве. Москва. 19 мая 1972 г. // Электронный фонд правовых и нормативно-технических документов. </w:t>
      </w:r>
      <w:r w:rsidRPr="00C35790">
        <w:rPr>
          <w:lang w:val="en-US"/>
        </w:rPr>
        <w:t>URL</w:t>
      </w:r>
      <w:r w:rsidRPr="00C35790">
        <w:t xml:space="preserve">: </w:t>
      </w:r>
      <w:hyperlink r:id="rId3" w:history="1">
        <w:r w:rsidRPr="00C35790">
          <w:rPr>
            <w:rStyle w:val="ad"/>
            <w:color w:val="auto"/>
            <w:u w:val="none"/>
          </w:rPr>
          <w:t>https://docs.cntd.ru/document/ 1901894</w:t>
        </w:r>
      </w:hyperlink>
      <w:r w:rsidRPr="00C35790">
        <w:t xml:space="preserve"> (дата обращения: 17.12.2021).</w:t>
      </w:r>
      <w:bookmarkEnd w:id="47"/>
    </w:p>
  </w:footnote>
  <w:footnote w:id="247">
    <w:p w14:paraId="1E7B3A8F" w14:textId="3D1A8EAC" w:rsidR="00A34B44" w:rsidRPr="00C35790" w:rsidRDefault="00A34B44" w:rsidP="00C35790">
      <w:pPr>
        <w:pStyle w:val="af3"/>
        <w:jc w:val="both"/>
      </w:pPr>
      <w:r w:rsidRPr="00C35790">
        <w:rPr>
          <w:rStyle w:val="af5"/>
        </w:rPr>
        <w:footnoteRef/>
      </w:r>
      <w:r w:rsidRPr="00C35790">
        <w:t xml:space="preserve"> Ст. 7 </w:t>
      </w:r>
      <w:bookmarkStart w:id="48" w:name="_Hlk94216802"/>
      <w:r w:rsidRPr="00C35790">
        <w:t xml:space="preserve">Соглашения между Правительством Союза Советских Социалистических Республик и Правительством Федеративной Республики Германии о развитии экономического, промышленного и технического сотрудничества. Бонн. 19 мая 1973 г. // Электронный фонд правовых и нормативно-технических документов. </w:t>
      </w:r>
      <w:r w:rsidRPr="00C35790">
        <w:rPr>
          <w:lang w:val="en-US"/>
        </w:rPr>
        <w:t>URL</w:t>
      </w:r>
      <w:r w:rsidRPr="00C35790">
        <w:t>: https://docs.cntd.ru/ document/1903053 (дата обращения: 17.12.2021).</w:t>
      </w:r>
      <w:bookmarkEnd w:id="48"/>
    </w:p>
  </w:footnote>
  <w:footnote w:id="248">
    <w:p w14:paraId="78824854" w14:textId="77777777" w:rsidR="00A34B44" w:rsidRPr="00C35790" w:rsidRDefault="00A34B44" w:rsidP="00C35790">
      <w:pPr>
        <w:pStyle w:val="af3"/>
        <w:jc w:val="both"/>
      </w:pPr>
      <w:r w:rsidRPr="00C35790">
        <w:rPr>
          <w:rStyle w:val="af5"/>
        </w:rPr>
        <w:footnoteRef/>
      </w:r>
      <w:r w:rsidRPr="00C35790">
        <w:t xml:space="preserve"> Ст. 8 </w:t>
      </w:r>
      <w:bookmarkStart w:id="49" w:name="_Hlk94216819"/>
      <w:r w:rsidRPr="00C35790">
        <w:t xml:space="preserve">Соглашения между правительством Союза Советских Социалистических Республик и правительством Соединенного Королевства Великобритании и Северной Ирландии о развитии экономического, научно-технического и промышленного сотрудничества. Лондон, 6 мая 1974 г. </w:t>
      </w:r>
      <w:bookmarkEnd w:id="49"/>
    </w:p>
  </w:footnote>
  <w:footnote w:id="249">
    <w:p w14:paraId="391DAA30" w14:textId="77777777" w:rsidR="00A34B44" w:rsidRPr="00C35790" w:rsidRDefault="00A34B44" w:rsidP="00C35790">
      <w:pPr>
        <w:pStyle w:val="af3"/>
        <w:jc w:val="both"/>
      </w:pPr>
      <w:r w:rsidRPr="00C35790">
        <w:rPr>
          <w:rStyle w:val="af5"/>
        </w:rPr>
        <w:footnoteRef/>
      </w:r>
      <w:r w:rsidRPr="00C35790">
        <w:t xml:space="preserve"> </w:t>
      </w:r>
      <w:bookmarkStart w:id="50" w:name="_Hlk94216874"/>
      <w:r w:rsidRPr="00C35790">
        <w:t>Положение о российских частях межправительственных комиссий по торгово-экономическому и научно-техническому сотрудничеству между Российской Федерацией и зарубежными странами (утверждено Постановлением Правительства Российской Федерации № 1292</w:t>
      </w:r>
      <w:r w:rsidRPr="00C35790" w:rsidDel="00FD1D5E">
        <w:t xml:space="preserve"> </w:t>
      </w:r>
      <w:r w:rsidRPr="00C35790">
        <w:t>от 26 августа 2020) // Официальный интернет-портал правовой информации [Официальный сайт].</w:t>
      </w:r>
      <w:r w:rsidRPr="00C35790">
        <w:rPr>
          <w:rFonts w:eastAsia="Helvetica"/>
          <w:u w:color="000000"/>
        </w:rPr>
        <w:t xml:space="preserve"> </w:t>
      </w:r>
      <w:r w:rsidRPr="00C35790">
        <w:rPr>
          <w:lang w:val="pl-PL"/>
        </w:rPr>
        <w:t>URL</w:t>
      </w:r>
      <w:r w:rsidRPr="00C35790">
        <w:t>: http://publication.pravo.gov.ru/Document/View/0001202008310012 (дата обращения: 13.12.2021).</w:t>
      </w:r>
      <w:bookmarkEnd w:id="50"/>
    </w:p>
  </w:footnote>
  <w:footnote w:id="250">
    <w:p w14:paraId="4216CE07" w14:textId="77777777" w:rsidR="00A34B44" w:rsidRPr="00C35790" w:rsidRDefault="00A34B44" w:rsidP="00C35790">
      <w:pPr>
        <w:pStyle w:val="af3"/>
        <w:jc w:val="both"/>
      </w:pPr>
      <w:r w:rsidRPr="00C35790">
        <w:rPr>
          <w:rStyle w:val="af5"/>
        </w:rPr>
        <w:footnoteRef/>
      </w:r>
      <w:r w:rsidRPr="00C35790">
        <w:t xml:space="preserve"> </w:t>
      </w:r>
      <w:bookmarkStart w:id="51" w:name="_Hlk94216907"/>
      <w:r w:rsidRPr="00C35790">
        <w:t xml:space="preserve">Портал внешнеэкономической информации // Министерство экономического развития Российской Федерации. Портал внешнеэкономической информации [Электронный ресурс]. </w:t>
      </w:r>
      <w:r w:rsidRPr="00C35790">
        <w:rPr>
          <w:lang w:val="en-US"/>
        </w:rPr>
        <w:t>URL</w:t>
      </w:r>
      <w:r w:rsidRPr="00C35790">
        <w:t>: http://www.ved.gov.ru/at_mpk (дата обращения: 19.12.2021).</w:t>
      </w:r>
      <w:bookmarkEnd w:id="51"/>
    </w:p>
  </w:footnote>
  <w:footnote w:id="251">
    <w:p w14:paraId="7FEAAD2B" w14:textId="77777777" w:rsidR="00A34B44" w:rsidRPr="00C35790" w:rsidRDefault="00A34B44" w:rsidP="00C35790">
      <w:pPr>
        <w:pStyle w:val="af3"/>
        <w:jc w:val="both"/>
      </w:pPr>
      <w:r w:rsidRPr="00C35790">
        <w:rPr>
          <w:rStyle w:val="af5"/>
        </w:rPr>
        <w:footnoteRef/>
      </w:r>
      <w:r w:rsidRPr="00C35790">
        <w:t xml:space="preserve"> Там же. П. 8.</w:t>
      </w:r>
    </w:p>
  </w:footnote>
  <w:footnote w:id="252">
    <w:p w14:paraId="69024786" w14:textId="234D1FB9" w:rsidR="00A34B44" w:rsidRPr="00C35790" w:rsidRDefault="00A34B44" w:rsidP="00C35790">
      <w:pPr>
        <w:pStyle w:val="af3"/>
        <w:jc w:val="both"/>
      </w:pPr>
      <w:r w:rsidRPr="00C35790">
        <w:rPr>
          <w:rStyle w:val="af5"/>
        </w:rPr>
        <w:footnoteRef/>
      </w:r>
      <w:r w:rsidRPr="00C35790">
        <w:t xml:space="preserve"> </w:t>
      </w:r>
      <w:r w:rsidRPr="00C35790">
        <w:rPr>
          <w:i/>
        </w:rPr>
        <w:t xml:space="preserve">Дульцева Ю. </w:t>
      </w:r>
      <w:r w:rsidRPr="00C35790">
        <w:t xml:space="preserve">Россия и Сирия могут подписать новое соглашение о торгово-экономическом сотрудничестве // Парламентская газета [Официальный сайт]. 7.09.2020. </w:t>
      </w:r>
      <w:r w:rsidRPr="00C35790">
        <w:rPr>
          <w:lang w:val="en-US"/>
        </w:rPr>
        <w:t>URL</w:t>
      </w:r>
      <w:r w:rsidRPr="00C35790">
        <w:t>: https://www.pnp.ru/politics/rossiya-i-siriya-mogut-podpisat-novoe-soglashenie-o-torgovo-ekonomicheskom-sotrudnichestve.html (дата обращения: 15.8.2021).</w:t>
      </w:r>
    </w:p>
  </w:footnote>
  <w:footnote w:id="253">
    <w:p w14:paraId="177ED818" w14:textId="08C3CB64" w:rsidR="00A34B44" w:rsidRPr="00BF45A9" w:rsidRDefault="00A34B44" w:rsidP="00C35790">
      <w:pPr>
        <w:pStyle w:val="af3"/>
        <w:jc w:val="both"/>
        <w:rPr>
          <w:lang w:val="en-US"/>
        </w:rPr>
      </w:pPr>
      <w:r w:rsidRPr="00C35790">
        <w:rPr>
          <w:rStyle w:val="af5"/>
        </w:rPr>
        <w:footnoteRef/>
      </w:r>
      <w:r w:rsidRPr="00C35790">
        <w:t xml:space="preserve"> Россия готова принять участие в приватизации греческих транспортных активов// AK&amp;M [Официальный сайт]. </w:t>
      </w:r>
      <w:r w:rsidRPr="00BF45A9">
        <w:rPr>
          <w:lang w:val="en-US"/>
        </w:rPr>
        <w:t xml:space="preserve">2.10.2020. </w:t>
      </w:r>
      <w:r w:rsidRPr="00C35790">
        <w:rPr>
          <w:lang w:val="pl-PL"/>
        </w:rPr>
        <w:t>URL</w:t>
      </w:r>
      <w:r w:rsidRPr="00BF45A9">
        <w:rPr>
          <w:lang w:val="en-US"/>
        </w:rPr>
        <w:t xml:space="preserve">: </w:t>
      </w:r>
      <w:r w:rsidRPr="00C35790">
        <w:rPr>
          <w:lang w:val="pl-PL"/>
        </w:rPr>
        <w:t>https</w:t>
      </w:r>
      <w:r w:rsidRPr="00BF45A9">
        <w:rPr>
          <w:lang w:val="en-US"/>
        </w:rPr>
        <w:t>://</w:t>
      </w:r>
      <w:r w:rsidRPr="00C35790">
        <w:rPr>
          <w:lang w:val="pl-PL"/>
        </w:rPr>
        <w:t>www</w:t>
      </w:r>
      <w:r w:rsidRPr="00BF45A9">
        <w:rPr>
          <w:lang w:val="en-US"/>
        </w:rPr>
        <w:t>.</w:t>
      </w:r>
      <w:r w:rsidRPr="00C35790">
        <w:rPr>
          <w:lang w:val="pl-PL"/>
        </w:rPr>
        <w:t>akm</w:t>
      </w:r>
      <w:r w:rsidRPr="00BF45A9">
        <w:rPr>
          <w:lang w:val="en-US"/>
        </w:rPr>
        <w:t>.</w:t>
      </w:r>
      <w:r w:rsidRPr="00C35790">
        <w:rPr>
          <w:lang w:val="pl-PL"/>
        </w:rPr>
        <w:t>ru</w:t>
      </w:r>
      <w:r w:rsidRPr="00BF45A9">
        <w:rPr>
          <w:lang w:val="en-US"/>
        </w:rPr>
        <w:t>/</w:t>
      </w:r>
      <w:r w:rsidRPr="00C35790">
        <w:rPr>
          <w:lang w:val="pl-PL"/>
        </w:rPr>
        <w:t>press</w:t>
      </w:r>
      <w:r w:rsidRPr="00BF45A9">
        <w:rPr>
          <w:lang w:val="en-US"/>
        </w:rPr>
        <w:t>/</w:t>
      </w:r>
      <w:r w:rsidRPr="00C35790">
        <w:rPr>
          <w:lang w:val="pl-PL"/>
        </w:rPr>
        <w:t>rossiya</w:t>
      </w:r>
      <w:r w:rsidRPr="00BF45A9">
        <w:rPr>
          <w:lang w:val="en-US"/>
        </w:rPr>
        <w:t>_</w:t>
      </w:r>
      <w:r w:rsidRPr="00C35790">
        <w:rPr>
          <w:lang w:val="pl-PL"/>
        </w:rPr>
        <w:t>gotova</w:t>
      </w:r>
      <w:r w:rsidRPr="00BF45A9">
        <w:rPr>
          <w:lang w:val="en-US"/>
        </w:rPr>
        <w:t>_</w:t>
      </w:r>
      <w:r w:rsidRPr="00C35790">
        <w:rPr>
          <w:lang w:val="pl-PL"/>
        </w:rPr>
        <w:t>prinyat</w:t>
      </w:r>
      <w:r w:rsidRPr="00BF45A9">
        <w:rPr>
          <w:lang w:val="en-US"/>
        </w:rPr>
        <w:t>_</w:t>
      </w:r>
      <w:r w:rsidRPr="00C35790">
        <w:rPr>
          <w:lang w:val="pl-PL"/>
        </w:rPr>
        <w:t>uchastie</w:t>
      </w:r>
      <w:r w:rsidRPr="00BF45A9">
        <w:rPr>
          <w:lang w:val="en-US"/>
        </w:rPr>
        <w:t>_</w:t>
      </w:r>
      <w:r w:rsidRPr="00C35790">
        <w:rPr>
          <w:lang w:val="pl-PL"/>
        </w:rPr>
        <w:t>v</w:t>
      </w:r>
      <w:r w:rsidRPr="00BF45A9">
        <w:rPr>
          <w:lang w:val="en-US"/>
        </w:rPr>
        <w:t xml:space="preserve">_ </w:t>
      </w:r>
      <w:r w:rsidRPr="00C35790">
        <w:rPr>
          <w:lang w:val="pl-PL"/>
        </w:rPr>
        <w:t>privatizatsii</w:t>
      </w:r>
      <w:r w:rsidRPr="00BF45A9">
        <w:rPr>
          <w:lang w:val="en-US"/>
        </w:rPr>
        <w:t>_</w:t>
      </w:r>
      <w:r w:rsidRPr="00C35790">
        <w:rPr>
          <w:lang w:val="pl-PL"/>
        </w:rPr>
        <w:t>grecheskikh</w:t>
      </w:r>
      <w:r w:rsidRPr="00BF45A9">
        <w:rPr>
          <w:lang w:val="en-US"/>
        </w:rPr>
        <w:t xml:space="preserve">_ </w:t>
      </w:r>
      <w:r w:rsidRPr="00C35790">
        <w:rPr>
          <w:lang w:val="pl-PL"/>
        </w:rPr>
        <w:t>transportnykh</w:t>
      </w:r>
      <w:r w:rsidRPr="00BF45A9">
        <w:rPr>
          <w:lang w:val="en-US"/>
        </w:rPr>
        <w:t>_</w:t>
      </w:r>
      <w:r w:rsidRPr="00C35790">
        <w:rPr>
          <w:lang w:val="pl-PL"/>
        </w:rPr>
        <w:t>aktivov</w:t>
      </w:r>
      <w:r w:rsidRPr="00BF45A9">
        <w:rPr>
          <w:lang w:val="en-US"/>
        </w:rPr>
        <w:t>/ (</w:t>
      </w:r>
      <w:r w:rsidRPr="00C35790">
        <w:t>дата</w:t>
      </w:r>
      <w:r w:rsidRPr="00BF45A9">
        <w:rPr>
          <w:lang w:val="en-US"/>
        </w:rPr>
        <w:t xml:space="preserve"> </w:t>
      </w:r>
      <w:r w:rsidRPr="00C35790">
        <w:t>обращения</w:t>
      </w:r>
      <w:r w:rsidRPr="00BF45A9">
        <w:rPr>
          <w:lang w:val="en-US"/>
        </w:rPr>
        <w:t>: 15.12.2021).</w:t>
      </w:r>
    </w:p>
  </w:footnote>
  <w:footnote w:id="254">
    <w:p w14:paraId="7834C038" w14:textId="6B7ADFD3" w:rsidR="00A34B44" w:rsidRPr="00C35790" w:rsidRDefault="00A34B44" w:rsidP="00C35790">
      <w:pPr>
        <w:pStyle w:val="af3"/>
        <w:jc w:val="both"/>
      </w:pPr>
      <w:r w:rsidRPr="00C35790">
        <w:rPr>
          <w:rStyle w:val="af5"/>
        </w:rPr>
        <w:footnoteRef/>
      </w:r>
      <w:r w:rsidRPr="00C35790">
        <w:t xml:space="preserve"> Россия и Узбекистан обсуждают создание совместного авиалоукостера. // Интерфакс [Официальный сайт]. 20.7.2020. </w:t>
      </w:r>
      <w:r w:rsidRPr="00C35790">
        <w:rPr>
          <w:lang w:val="en-US"/>
        </w:rPr>
        <w:t>URL</w:t>
      </w:r>
      <w:r w:rsidRPr="00C35790">
        <w:t>: https://tourism.interfax.ru/ru/news/articles/72114 (дата обращения: 15.12.2021).</w:t>
      </w:r>
    </w:p>
  </w:footnote>
  <w:footnote w:id="255">
    <w:p w14:paraId="1ABF2AB1" w14:textId="058D01D6" w:rsidR="00A34B44" w:rsidRPr="00C35790" w:rsidRDefault="00A34B44" w:rsidP="00C35790">
      <w:pPr>
        <w:pStyle w:val="af3"/>
        <w:jc w:val="both"/>
      </w:pPr>
      <w:r w:rsidRPr="00C35790">
        <w:rPr>
          <w:rStyle w:val="af5"/>
        </w:rPr>
        <w:footnoteRef/>
      </w:r>
      <w:r w:rsidRPr="00C35790">
        <w:t xml:space="preserve"> Проект РФ и Вьетнама по строительству метро еще не нашел инвесторов. // РИА Новости [Официальный сайт]. 14.11.2019. </w:t>
      </w:r>
      <w:r w:rsidRPr="00C35790">
        <w:rPr>
          <w:lang w:val="en-US"/>
        </w:rPr>
        <w:t>URL</w:t>
      </w:r>
      <w:r w:rsidRPr="00C35790">
        <w:t>: https://realty.ria.ru/20191114/1560912799.html (дата обращения: 15.12.2021).</w:t>
      </w:r>
    </w:p>
  </w:footnote>
  <w:footnote w:id="256">
    <w:p w14:paraId="32D59601" w14:textId="23AAA58C" w:rsidR="00A34B44" w:rsidRPr="00C35790" w:rsidRDefault="00A34B44" w:rsidP="00C35790">
      <w:pPr>
        <w:pStyle w:val="af3"/>
        <w:jc w:val="both"/>
      </w:pPr>
      <w:r w:rsidRPr="00C35790">
        <w:rPr>
          <w:rStyle w:val="af5"/>
        </w:rPr>
        <w:footnoteRef/>
      </w:r>
      <w:r w:rsidRPr="00C35790">
        <w:t xml:space="preserve"> Россия и Индия увеличат объем расчетов в нацвалютах // Там же. 14.09.2018. </w:t>
      </w:r>
      <w:r w:rsidRPr="00C35790">
        <w:rPr>
          <w:lang w:val="en-US"/>
        </w:rPr>
        <w:t>URL</w:t>
      </w:r>
      <w:r w:rsidRPr="00C35790">
        <w:t>: https://ria.ru/20180914/ 1528582054.ht</w:t>
      </w:r>
      <w:r w:rsidRPr="00C35790">
        <w:rPr>
          <w:lang w:val="en-US"/>
        </w:rPr>
        <w:t>ml</w:t>
      </w:r>
      <w:r w:rsidRPr="00C35790">
        <w:t xml:space="preserve"> (дата обращения: 15.12.2021).</w:t>
      </w:r>
    </w:p>
  </w:footnote>
  <w:footnote w:id="257">
    <w:p w14:paraId="46E865B3" w14:textId="5C6D9E38" w:rsidR="00A34B44" w:rsidRPr="00C35790" w:rsidRDefault="00A34B44" w:rsidP="00C35790">
      <w:pPr>
        <w:pStyle w:val="af3"/>
        <w:jc w:val="both"/>
        <w:rPr>
          <w:spacing w:val="-4"/>
        </w:rPr>
      </w:pPr>
      <w:r w:rsidRPr="00C35790">
        <w:rPr>
          <w:rStyle w:val="af5"/>
        </w:rPr>
        <w:footnoteRef/>
      </w:r>
      <w:r w:rsidRPr="00C35790">
        <w:t xml:space="preserve"> </w:t>
      </w:r>
      <w:r w:rsidRPr="00C35790">
        <w:rPr>
          <w:spacing w:val="-4"/>
        </w:rPr>
        <w:t>Положение о российских частях межправительственных комиссий по торгово-экономическому и научно-техническому сотрудничеству между Российской Федерацией и зарубежными странами (утверждено Постановлением Правительства Российской Федерации № 156 от 21 февраля 2015, утратило силу Постановлением Правительства Российской Федерации № 1292 от 26 августа 2020).</w:t>
      </w:r>
    </w:p>
  </w:footnote>
  <w:footnote w:id="258">
    <w:p w14:paraId="5C926CDA" w14:textId="77777777" w:rsidR="00A34B44" w:rsidRPr="00C35790" w:rsidRDefault="00A34B44" w:rsidP="00C35790">
      <w:pPr>
        <w:pStyle w:val="af3"/>
        <w:jc w:val="both"/>
      </w:pPr>
      <w:r w:rsidRPr="00C35790">
        <w:rPr>
          <w:rStyle w:val="af5"/>
        </w:rPr>
        <w:footnoteRef/>
      </w:r>
      <w:r w:rsidRPr="00C35790">
        <w:t xml:space="preserve"> </w:t>
      </w:r>
      <w:bookmarkStart w:id="52" w:name="_Hlk94217008"/>
      <w:r w:rsidRPr="00C35790">
        <w:t>Постановление Совета Министров СССР «О развитии хозяйственной деятельности советских организаций за рубежом» № 412 от 18 мая 1989 г.</w:t>
      </w:r>
      <w:bookmarkEnd w:id="52"/>
    </w:p>
  </w:footnote>
  <w:footnote w:id="259">
    <w:p w14:paraId="6D67BC2D" w14:textId="77777777" w:rsidR="00A34B44" w:rsidRPr="00C35790" w:rsidRDefault="00A34B44" w:rsidP="00C35790">
      <w:pPr>
        <w:pStyle w:val="af3"/>
        <w:jc w:val="both"/>
      </w:pPr>
      <w:r w:rsidRPr="00C35790">
        <w:rPr>
          <w:rStyle w:val="af5"/>
        </w:rPr>
        <w:footnoteRef/>
      </w:r>
      <w:r w:rsidRPr="00C35790">
        <w:t xml:space="preserve"> </w:t>
      </w:r>
      <w:r w:rsidRPr="00C35790">
        <w:rPr>
          <w:i/>
          <w:iCs/>
        </w:rPr>
        <w:t>Петров Г.</w:t>
      </w:r>
      <w:r w:rsidRPr="00C35790">
        <w:t xml:space="preserve"> Деловой совет ТПП России – путь на зарубежные рынки // Международная жизнь. 2013. № 5. С. 64–76.</w:t>
      </w:r>
    </w:p>
  </w:footnote>
  <w:footnote w:id="260">
    <w:p w14:paraId="3FAB0169" w14:textId="77777777" w:rsidR="00A34B44" w:rsidRPr="00C35790" w:rsidRDefault="00A34B44" w:rsidP="00C35790">
      <w:pPr>
        <w:pStyle w:val="af3"/>
        <w:jc w:val="both"/>
      </w:pPr>
      <w:r w:rsidRPr="00C35790">
        <w:rPr>
          <w:rStyle w:val="af5"/>
        </w:rPr>
        <w:footnoteRef/>
      </w:r>
      <w:r w:rsidRPr="00C35790">
        <w:t xml:space="preserve"> См.: ТПП РФ ищет пути интенсификации работы деловых советов // Российский внешнеэкономический вестник. 2010. № 3. С. 73–74.</w:t>
      </w:r>
    </w:p>
  </w:footnote>
  <w:footnote w:id="261">
    <w:p w14:paraId="1E61E4C0" w14:textId="77777777" w:rsidR="00A34B44" w:rsidRPr="00C35790" w:rsidRDefault="00A34B44" w:rsidP="00C35790">
      <w:pPr>
        <w:pStyle w:val="af3"/>
        <w:tabs>
          <w:tab w:val="left" w:pos="567"/>
        </w:tabs>
        <w:ind w:right="-7"/>
        <w:contextualSpacing/>
        <w:jc w:val="both"/>
      </w:pPr>
      <w:r w:rsidRPr="00C35790">
        <w:rPr>
          <w:rStyle w:val="af5"/>
        </w:rPr>
        <w:footnoteRef/>
      </w:r>
      <w:r w:rsidRPr="00C35790">
        <w:t xml:space="preserve"> </w:t>
      </w:r>
      <w:r w:rsidRPr="00C35790">
        <w:rPr>
          <w:i/>
          <w:iCs/>
        </w:rPr>
        <w:t>Петров Г.</w:t>
      </w:r>
      <w:r w:rsidRPr="00C35790">
        <w:t xml:space="preserve"> Деловой совет ТПП России – путь на зарубежные рынки // Международная жизнь. 2013. № 5. С. 65.</w:t>
      </w:r>
    </w:p>
  </w:footnote>
  <w:footnote w:id="262">
    <w:p w14:paraId="2C9157CB" w14:textId="7D54729A" w:rsidR="00A34B44" w:rsidRPr="00C35790" w:rsidRDefault="00A34B44" w:rsidP="00C35790">
      <w:pPr>
        <w:autoSpaceDE w:val="0"/>
        <w:autoSpaceDN w:val="0"/>
        <w:adjustRightInd w:val="0"/>
        <w:jc w:val="both"/>
      </w:pPr>
      <w:r w:rsidRPr="00C35790">
        <w:rPr>
          <w:rStyle w:val="af5"/>
        </w:rPr>
        <w:footnoteRef/>
      </w:r>
      <w:r w:rsidRPr="00C35790">
        <w:t xml:space="preserve"> См.: Первая сессия РАДС // Российско-Арабский Деловой Совет [Официальный сайт]. URL: https://russarabbc.ru/ media/1-session/</w:t>
      </w:r>
      <w:r w:rsidRPr="00C35790">
        <w:rPr>
          <w:color w:val="000000"/>
        </w:rPr>
        <w:t xml:space="preserve"> </w:t>
      </w:r>
      <w:r w:rsidRPr="00C35790">
        <w:t>(дата обращения: 19.01.2022).</w:t>
      </w:r>
    </w:p>
  </w:footnote>
  <w:footnote w:id="263">
    <w:p w14:paraId="5EE1C981" w14:textId="21A7FBDF" w:rsidR="00A34B44" w:rsidRPr="00BF45A9" w:rsidRDefault="00A34B44" w:rsidP="00C35790">
      <w:pPr>
        <w:autoSpaceDE w:val="0"/>
        <w:autoSpaceDN w:val="0"/>
        <w:adjustRightInd w:val="0"/>
        <w:jc w:val="both"/>
        <w:rPr>
          <w:spacing w:val="-4"/>
          <w:lang w:val="en-US"/>
        </w:rPr>
      </w:pPr>
      <w:r w:rsidRPr="00C35790">
        <w:rPr>
          <w:rStyle w:val="af5"/>
          <w:spacing w:val="-4"/>
        </w:rPr>
        <w:footnoteRef/>
      </w:r>
      <w:r w:rsidRPr="00C35790">
        <w:rPr>
          <w:spacing w:val="-4"/>
        </w:rPr>
        <w:t xml:space="preserve"> См.: </w:t>
      </w:r>
      <w:bookmarkStart w:id="54" w:name="_Hlk94217084"/>
      <w:r w:rsidRPr="00C35790">
        <w:rPr>
          <w:spacing w:val="-4"/>
        </w:rPr>
        <w:t xml:space="preserve">Приоритетные направления деятельности Торгово-промышленной палаты Российской Федерации на 2021–2025 годы // Правовая информационная система «Консультант-Плюс» [Официальный сайт]. </w:t>
      </w:r>
      <w:r w:rsidRPr="00BF45A9">
        <w:rPr>
          <w:spacing w:val="-4"/>
          <w:lang w:val="en-US"/>
        </w:rPr>
        <w:t>URL: http://www.consultant.ru/ document/cons_doc_LAW_392717/ed0bb6227cc273b94e4e8ce75d4274f4de550404/ (</w:t>
      </w:r>
      <w:r w:rsidRPr="00C35790">
        <w:rPr>
          <w:spacing w:val="-4"/>
        </w:rPr>
        <w:t>дата</w:t>
      </w:r>
      <w:r w:rsidRPr="00BF45A9">
        <w:rPr>
          <w:spacing w:val="-4"/>
          <w:lang w:val="en-US"/>
        </w:rPr>
        <w:t xml:space="preserve"> </w:t>
      </w:r>
      <w:r w:rsidRPr="00C35790">
        <w:rPr>
          <w:spacing w:val="-4"/>
        </w:rPr>
        <w:t>обращения</w:t>
      </w:r>
      <w:r w:rsidRPr="00BF45A9">
        <w:rPr>
          <w:spacing w:val="-4"/>
          <w:lang w:val="en-US"/>
        </w:rPr>
        <w:t>: 20.01.2022).</w:t>
      </w:r>
      <w:bookmarkEnd w:id="54"/>
    </w:p>
  </w:footnote>
  <w:footnote w:id="264">
    <w:p w14:paraId="16FC5400" w14:textId="77777777" w:rsidR="00A34B44" w:rsidRPr="00C35790" w:rsidRDefault="00A34B44" w:rsidP="00C35790">
      <w:pPr>
        <w:pStyle w:val="af3"/>
        <w:jc w:val="both"/>
      </w:pPr>
      <w:r w:rsidRPr="00C35790">
        <w:rPr>
          <w:rStyle w:val="af5"/>
        </w:rPr>
        <w:footnoteRef/>
      </w:r>
      <w:r w:rsidRPr="00C35790">
        <w:t xml:space="preserve"> См.: Приоритетные направления деятельности Торгово-промышленной палаты Российской Федерации на 2021–2025 годы. Пункт 4.8.</w:t>
      </w:r>
    </w:p>
  </w:footnote>
  <w:footnote w:id="265">
    <w:p w14:paraId="53DD5014" w14:textId="44764C4A" w:rsidR="00A34B44" w:rsidRPr="00C35790" w:rsidRDefault="00A34B44" w:rsidP="00C35790">
      <w:pPr>
        <w:tabs>
          <w:tab w:val="left" w:pos="567"/>
        </w:tabs>
        <w:ind w:right="-7"/>
        <w:contextualSpacing/>
        <w:jc w:val="both"/>
      </w:pPr>
      <w:r w:rsidRPr="00C35790">
        <w:rPr>
          <w:rStyle w:val="af5"/>
        </w:rPr>
        <w:footnoteRef/>
      </w:r>
      <w:r w:rsidRPr="00C35790">
        <w:t xml:space="preserve"> Там же.</w:t>
      </w:r>
      <w:r w:rsidRPr="00C35790">
        <w:rPr>
          <w:bCs/>
          <w:color w:val="000000"/>
        </w:rPr>
        <w:t xml:space="preserve"> </w:t>
      </w:r>
    </w:p>
  </w:footnote>
  <w:footnote w:id="266">
    <w:p w14:paraId="6C55E581" w14:textId="77777777" w:rsidR="00A34B44" w:rsidRPr="00C35790" w:rsidRDefault="00A34B44" w:rsidP="00C35790">
      <w:pPr>
        <w:pStyle w:val="af7"/>
        <w:tabs>
          <w:tab w:val="left" w:pos="567"/>
        </w:tabs>
        <w:spacing w:before="0" w:beforeAutospacing="0" w:after="0" w:afterAutospacing="0"/>
        <w:ind w:right="-7"/>
        <w:contextualSpacing/>
        <w:jc w:val="both"/>
        <w:rPr>
          <w:sz w:val="20"/>
          <w:szCs w:val="20"/>
        </w:rPr>
      </w:pPr>
      <w:r w:rsidRPr="00C35790">
        <w:rPr>
          <w:rStyle w:val="af5"/>
          <w:sz w:val="20"/>
          <w:szCs w:val="20"/>
        </w:rPr>
        <w:footnoteRef/>
      </w:r>
      <w:r w:rsidRPr="00C35790">
        <w:rPr>
          <w:sz w:val="20"/>
          <w:szCs w:val="20"/>
        </w:rPr>
        <w:t xml:space="preserve"> См.: </w:t>
      </w:r>
      <w:bookmarkStart w:id="55" w:name="_Hlk94217175"/>
      <w:r w:rsidRPr="00C35790">
        <w:rPr>
          <w:color w:val="212529"/>
          <w:sz w:val="20"/>
          <w:szCs w:val="20"/>
        </w:rPr>
        <w:t>позиционный документ Восточного комитета германской экономики «Общие интересы – совместные проекты. Основные принципы постсанкционной стратегии развития отношений между Россией и ЕС».</w:t>
      </w:r>
      <w:bookmarkEnd w:id="55"/>
    </w:p>
  </w:footnote>
  <w:footnote w:id="267">
    <w:p w14:paraId="365288B0" w14:textId="62CE0F87" w:rsidR="00A34B44" w:rsidRPr="00C35790" w:rsidRDefault="00A34B44" w:rsidP="00C35790">
      <w:pPr>
        <w:pStyle w:val="af3"/>
        <w:jc w:val="both"/>
      </w:pPr>
      <w:r w:rsidRPr="00C35790">
        <w:rPr>
          <w:rStyle w:val="af5"/>
        </w:rPr>
        <w:footnoteRef/>
      </w:r>
      <w:r w:rsidRPr="00C35790">
        <w:t xml:space="preserve"> См.: Российско-Израильский деловой совет [Официальный сайт]. </w:t>
      </w:r>
      <w:r w:rsidRPr="00C35790">
        <w:rPr>
          <w:lang w:val="en-US"/>
        </w:rPr>
        <w:t>URL</w:t>
      </w:r>
      <w:r w:rsidRPr="00C35790">
        <w:t xml:space="preserve">: </w:t>
      </w:r>
      <w:hyperlink r:id="rId4" w:history="1">
        <w:r w:rsidRPr="00C35790">
          <w:rPr>
            <w:rStyle w:val="ad"/>
            <w:color w:val="000000"/>
            <w:lang w:val="en-US"/>
          </w:rPr>
          <w:t>https</w:t>
        </w:r>
        <w:r w:rsidRPr="00C35790">
          <w:rPr>
            <w:rStyle w:val="ad"/>
            <w:color w:val="000000"/>
          </w:rPr>
          <w:t>://</w:t>
        </w:r>
        <w:r w:rsidRPr="00C35790">
          <w:rPr>
            <w:rStyle w:val="ad"/>
            <w:color w:val="000000"/>
            <w:lang w:val="en-US"/>
          </w:rPr>
          <w:t>russiaisrael</w:t>
        </w:r>
        <w:r w:rsidRPr="00C35790">
          <w:rPr>
            <w:rStyle w:val="ad"/>
            <w:color w:val="000000"/>
          </w:rPr>
          <w:t>.</w:t>
        </w:r>
        <w:r w:rsidRPr="00C35790">
          <w:rPr>
            <w:rStyle w:val="ad"/>
            <w:color w:val="000000"/>
            <w:lang w:val="en-US"/>
          </w:rPr>
          <w:t>ru</w:t>
        </w:r>
        <w:r w:rsidRPr="00C35790">
          <w:rPr>
            <w:rStyle w:val="ad"/>
            <w:color w:val="000000"/>
          </w:rPr>
          <w:t>/</w:t>
        </w:r>
        <w:r w:rsidRPr="00C35790">
          <w:rPr>
            <w:rStyle w:val="ad"/>
            <w:color w:val="000000"/>
            <w:lang w:val="en-US"/>
          </w:rPr>
          <w:t>o</w:t>
        </w:r>
        <w:r w:rsidRPr="00C35790">
          <w:rPr>
            <w:rStyle w:val="ad"/>
            <w:color w:val="000000"/>
          </w:rPr>
          <w:t>-</w:t>
        </w:r>
        <w:r w:rsidRPr="00C35790">
          <w:rPr>
            <w:rStyle w:val="ad"/>
            <w:color w:val="000000"/>
            <w:lang w:val="en-US"/>
          </w:rPr>
          <w:t>sovete</w:t>
        </w:r>
        <w:r w:rsidRPr="00C35790">
          <w:rPr>
            <w:rStyle w:val="ad"/>
            <w:color w:val="000000"/>
          </w:rPr>
          <w:t>/</w:t>
        </w:r>
        <w:r w:rsidRPr="00C35790">
          <w:rPr>
            <w:rStyle w:val="ad"/>
            <w:color w:val="000000"/>
            <w:lang w:val="en-US"/>
          </w:rPr>
          <w:t>missiya</w:t>
        </w:r>
        <w:r w:rsidRPr="00C35790">
          <w:rPr>
            <w:rStyle w:val="ad"/>
            <w:color w:val="000000"/>
          </w:rPr>
          <w:t>/</w:t>
        </w:r>
      </w:hyperlink>
      <w:r w:rsidRPr="00C35790">
        <w:t xml:space="preserve"> (дата обращения: 20.01.2022).</w:t>
      </w:r>
    </w:p>
  </w:footnote>
  <w:footnote w:id="268">
    <w:p w14:paraId="1752A779" w14:textId="0A9635A7" w:rsidR="00A34B44" w:rsidRPr="00C35790" w:rsidRDefault="00A34B44" w:rsidP="00C35790">
      <w:pPr>
        <w:pStyle w:val="af3"/>
        <w:jc w:val="both"/>
      </w:pPr>
      <w:r w:rsidRPr="00C35790">
        <w:rPr>
          <w:rStyle w:val="af5"/>
        </w:rPr>
        <w:footnoteRef/>
      </w:r>
      <w:r w:rsidRPr="00C35790">
        <w:t xml:space="preserve"> См.: Российско-Израильский деловой совет [Официальный сайт]. </w:t>
      </w:r>
      <w:r w:rsidRPr="00C35790">
        <w:rPr>
          <w:lang w:val="en-US"/>
        </w:rPr>
        <w:t>URL</w:t>
      </w:r>
      <w:r w:rsidRPr="00C35790">
        <w:t xml:space="preserve">: </w:t>
      </w:r>
      <w:hyperlink r:id="rId5" w:history="1">
        <w:r w:rsidRPr="00C35790">
          <w:rPr>
            <w:lang w:val="en-US"/>
          </w:rPr>
          <w:t>https</w:t>
        </w:r>
        <w:r w:rsidRPr="00C35790">
          <w:t>://</w:t>
        </w:r>
        <w:r w:rsidRPr="00C35790">
          <w:rPr>
            <w:lang w:val="en-US"/>
          </w:rPr>
          <w:t>russiaisrael</w:t>
        </w:r>
        <w:r w:rsidRPr="00C35790">
          <w:t>.</w:t>
        </w:r>
        <w:r w:rsidRPr="00C35790">
          <w:rPr>
            <w:lang w:val="en-US"/>
          </w:rPr>
          <w:t>ru</w:t>
        </w:r>
        <w:r w:rsidRPr="00C35790">
          <w:t>/</w:t>
        </w:r>
        <w:r w:rsidRPr="00C35790">
          <w:rPr>
            <w:lang w:val="en-US"/>
          </w:rPr>
          <w:t>deyatelnost</w:t>
        </w:r>
        <w:r w:rsidRPr="00C35790">
          <w:t xml:space="preserve">/ </w:t>
        </w:r>
        <w:r w:rsidRPr="00C35790">
          <w:rPr>
            <w:lang w:val="en-US"/>
          </w:rPr>
          <w:t>napravleniya</w:t>
        </w:r>
        <w:r w:rsidRPr="00C35790">
          <w:t>/</w:t>
        </w:r>
      </w:hyperlink>
      <w:r w:rsidRPr="00C35790">
        <w:t xml:space="preserve"> (дата обращения: 20.01.2022).</w:t>
      </w:r>
    </w:p>
  </w:footnote>
  <w:footnote w:id="269">
    <w:p w14:paraId="14EDECDC" w14:textId="68CC58FB" w:rsidR="00A34B44" w:rsidRPr="00C35790" w:rsidRDefault="00A34B44" w:rsidP="00C35790">
      <w:pPr>
        <w:pStyle w:val="af3"/>
        <w:tabs>
          <w:tab w:val="left" w:pos="567"/>
        </w:tabs>
        <w:ind w:right="-7"/>
        <w:contextualSpacing/>
        <w:jc w:val="both"/>
      </w:pPr>
      <w:r w:rsidRPr="00C35790">
        <w:rPr>
          <w:rStyle w:val="af5"/>
        </w:rPr>
        <w:footnoteRef/>
      </w:r>
      <w:r w:rsidRPr="00C35790">
        <w:t xml:space="preserve"> См.: АфроКом [Официальный сайт]. </w:t>
      </w:r>
      <w:r w:rsidRPr="00C35790">
        <w:rPr>
          <w:lang w:val="en-US"/>
        </w:rPr>
        <w:t>URL</w:t>
      </w:r>
      <w:r w:rsidRPr="00C35790">
        <w:t>: https://afrocom.info/about</w:t>
      </w:r>
      <w:r w:rsidRPr="00C35790">
        <w:rPr>
          <w:color w:val="000000"/>
        </w:rPr>
        <w:t xml:space="preserve"> </w:t>
      </w:r>
      <w:r w:rsidRPr="00C35790">
        <w:t>(дата обращения: 20.01.2022).</w:t>
      </w:r>
    </w:p>
  </w:footnote>
  <w:footnote w:id="270">
    <w:p w14:paraId="06A46049" w14:textId="1814B355" w:rsidR="00A34B44" w:rsidRPr="00C35790" w:rsidRDefault="00A34B44" w:rsidP="00C35790">
      <w:pPr>
        <w:pStyle w:val="af3"/>
        <w:tabs>
          <w:tab w:val="left" w:pos="567"/>
        </w:tabs>
        <w:ind w:right="-7"/>
        <w:contextualSpacing/>
        <w:jc w:val="both"/>
      </w:pPr>
      <w:r w:rsidRPr="00C35790">
        <w:rPr>
          <w:rStyle w:val="af5"/>
        </w:rPr>
        <w:footnoteRef/>
      </w:r>
      <w:r w:rsidRPr="00C35790">
        <w:t xml:space="preserve"> См.: </w:t>
      </w:r>
      <w:r w:rsidRPr="00C35790">
        <w:rPr>
          <w:i/>
          <w:iCs/>
        </w:rPr>
        <w:t>Прохорова А. А.</w:t>
      </w:r>
      <w:r w:rsidRPr="00C35790">
        <w:t xml:space="preserve"> Направления оптимизации участия бизнес-сообщества в деятельности международных многосторонних институтов «клубного» типа (на примере «Группы двадцати»): дис. … канд. полит. наук. 2017. 266 с. С. 40.</w:t>
      </w:r>
    </w:p>
  </w:footnote>
  <w:footnote w:id="271">
    <w:p w14:paraId="6B0E7203" w14:textId="6D308C8F" w:rsidR="00A34B44" w:rsidRPr="00C35790" w:rsidRDefault="00A34B44" w:rsidP="00C35790">
      <w:pPr>
        <w:pStyle w:val="af3"/>
        <w:jc w:val="both"/>
      </w:pPr>
      <w:r w:rsidRPr="00C35790">
        <w:rPr>
          <w:rStyle w:val="af5"/>
        </w:rPr>
        <w:footnoteRef/>
      </w:r>
      <w:r w:rsidRPr="00C35790">
        <w:t xml:space="preserve"> </w:t>
      </w:r>
      <w:r w:rsidRPr="00C35790">
        <w:rPr>
          <w:i/>
          <w:iCs/>
        </w:rPr>
        <w:t>Любимов А. П.</w:t>
      </w:r>
      <w:r w:rsidRPr="00C35790">
        <w:t xml:space="preserve"> Актуальные вопросы инновационного проектирования культурной и экономической политики в мире и российских регионах // Вестник МГУКИ. 2014. №1(58). С. 217-227.</w:t>
      </w:r>
    </w:p>
  </w:footnote>
  <w:footnote w:id="272">
    <w:p w14:paraId="2438BE59" w14:textId="4059F8DE" w:rsidR="00A34B44" w:rsidRPr="00C35790" w:rsidRDefault="00A34B44" w:rsidP="00C35790">
      <w:pPr>
        <w:pStyle w:val="af3"/>
        <w:tabs>
          <w:tab w:val="left" w:pos="567"/>
        </w:tabs>
        <w:ind w:right="-7"/>
        <w:contextualSpacing/>
        <w:jc w:val="both"/>
      </w:pPr>
      <w:r w:rsidRPr="00C35790">
        <w:rPr>
          <w:rStyle w:val="af5"/>
        </w:rPr>
        <w:footnoteRef/>
      </w:r>
      <w:r w:rsidRPr="00C35790">
        <w:t xml:space="preserve"> См.: </w:t>
      </w:r>
      <w:r w:rsidRPr="00C35790">
        <w:rPr>
          <w:i/>
          <w:iCs/>
        </w:rPr>
        <w:t>Меньшикова С. М.</w:t>
      </w:r>
      <w:r w:rsidRPr="00C35790">
        <w:t xml:space="preserve"> Роль АСЕАН в становлении региональной архитектуры в АТР // Вестник МГИМО-Университета. 2012. № 4. С. 101–108.</w:t>
      </w:r>
    </w:p>
  </w:footnote>
  <w:footnote w:id="273">
    <w:p w14:paraId="2FEB2D7B" w14:textId="13A1241F" w:rsidR="00A34B44" w:rsidRPr="00C35790" w:rsidRDefault="00A34B44" w:rsidP="00C35790">
      <w:pPr>
        <w:pStyle w:val="af3"/>
        <w:tabs>
          <w:tab w:val="left" w:pos="567"/>
        </w:tabs>
        <w:ind w:right="-7"/>
        <w:contextualSpacing/>
        <w:jc w:val="both"/>
      </w:pPr>
      <w:r w:rsidRPr="00C35790">
        <w:rPr>
          <w:rStyle w:val="af5"/>
        </w:rPr>
        <w:footnoteRef/>
      </w:r>
      <w:r w:rsidRPr="00C35790">
        <w:t xml:space="preserve"> См.: </w:t>
      </w:r>
      <w:r w:rsidRPr="00C35790">
        <w:rPr>
          <w:i/>
          <w:iCs/>
        </w:rPr>
        <w:t>Шкваря Л. В.</w:t>
      </w:r>
      <w:r w:rsidRPr="00C35790">
        <w:t xml:space="preserve"> Индонезия - Россия: возможности расширения сотрудничества в области торговли кофе // Sains Indonesia. Ed. 26. Februar</w:t>
      </w:r>
      <w:r w:rsidRPr="00C35790">
        <w:rPr>
          <w:lang w:val="en-GB"/>
        </w:rPr>
        <w:t>y</w:t>
      </w:r>
      <w:r w:rsidRPr="00C35790">
        <w:t xml:space="preserve"> 2014. – С. 82–84.</w:t>
      </w:r>
    </w:p>
  </w:footnote>
  <w:footnote w:id="274">
    <w:p w14:paraId="6C3C96A8" w14:textId="24F76839" w:rsidR="00A34B44" w:rsidRPr="00C35790" w:rsidRDefault="00A34B44" w:rsidP="00C35790">
      <w:pPr>
        <w:pStyle w:val="af3"/>
        <w:jc w:val="both"/>
      </w:pPr>
      <w:r w:rsidRPr="00C35790">
        <w:rPr>
          <w:rStyle w:val="af5"/>
        </w:rPr>
        <w:footnoteRef/>
      </w:r>
      <w:r w:rsidRPr="00C35790">
        <w:t xml:space="preserve"> См.: Российско-Сингапурский деловой совет [Официальный сайт]. </w:t>
      </w:r>
      <w:r w:rsidRPr="00C35790">
        <w:rPr>
          <w:lang w:val="en-US"/>
        </w:rPr>
        <w:t>URL</w:t>
      </w:r>
      <w:r w:rsidRPr="00C35790">
        <w:t xml:space="preserve">: </w:t>
      </w:r>
      <w:hyperlink r:id="rId6" w:anchor="rec348999484" w:history="1">
        <w:r w:rsidRPr="00C35790">
          <w:rPr>
            <w:rStyle w:val="ad"/>
            <w:color w:val="auto"/>
            <w:u w:val="none"/>
            <w:lang w:val="en-US"/>
          </w:rPr>
          <w:t>https</w:t>
        </w:r>
        <w:r w:rsidRPr="00C35790">
          <w:rPr>
            <w:rStyle w:val="ad"/>
            <w:color w:val="auto"/>
            <w:u w:val="none"/>
          </w:rPr>
          <w:t>://</w:t>
        </w:r>
        <w:r w:rsidRPr="00C35790">
          <w:rPr>
            <w:rStyle w:val="ad"/>
            <w:color w:val="auto"/>
            <w:u w:val="none"/>
            <w:lang w:val="en-US"/>
          </w:rPr>
          <w:t>rsbctrade</w:t>
        </w:r>
        <w:r w:rsidRPr="00C35790">
          <w:rPr>
            <w:rStyle w:val="ad"/>
            <w:color w:val="auto"/>
            <w:u w:val="none"/>
          </w:rPr>
          <w:t>.</w:t>
        </w:r>
        <w:r w:rsidRPr="00C35790">
          <w:rPr>
            <w:rStyle w:val="ad"/>
            <w:color w:val="auto"/>
            <w:u w:val="none"/>
            <w:lang w:val="en-US"/>
          </w:rPr>
          <w:t>com</w:t>
        </w:r>
        <w:r w:rsidRPr="00C35790">
          <w:rPr>
            <w:rStyle w:val="ad"/>
            <w:color w:val="auto"/>
            <w:u w:val="none"/>
          </w:rPr>
          <w:t>/#</w:t>
        </w:r>
        <w:r w:rsidRPr="00C35790">
          <w:rPr>
            <w:rStyle w:val="ad"/>
            <w:color w:val="auto"/>
            <w:u w:val="none"/>
            <w:lang w:val="en-US"/>
          </w:rPr>
          <w:t>rec</w:t>
        </w:r>
        <w:r w:rsidRPr="00C35790">
          <w:rPr>
            <w:rStyle w:val="ad"/>
            <w:color w:val="auto"/>
            <w:u w:val="none"/>
          </w:rPr>
          <w:t>348999484</w:t>
        </w:r>
      </w:hyperlink>
      <w:r w:rsidRPr="00C35790">
        <w:t xml:space="preserve"> (дата обращения: 20.01.2022).</w:t>
      </w:r>
    </w:p>
  </w:footnote>
  <w:footnote w:id="275">
    <w:p w14:paraId="6B6C961A" w14:textId="77777777" w:rsidR="00A34B44" w:rsidRPr="00C35790" w:rsidRDefault="00A34B44" w:rsidP="00C35790">
      <w:pPr>
        <w:pStyle w:val="af3"/>
        <w:jc w:val="both"/>
      </w:pPr>
      <w:r w:rsidRPr="00C35790">
        <w:rPr>
          <w:rStyle w:val="af5"/>
        </w:rPr>
        <w:footnoteRef/>
      </w:r>
      <w:r w:rsidRPr="00C35790">
        <w:t xml:space="preserve"> Там же.</w:t>
      </w:r>
    </w:p>
  </w:footnote>
  <w:footnote w:id="276">
    <w:p w14:paraId="3FC75304" w14:textId="77777777" w:rsidR="00A34B44" w:rsidRPr="00C35790" w:rsidRDefault="00A34B44" w:rsidP="00C35790">
      <w:pPr>
        <w:pStyle w:val="af3"/>
        <w:jc w:val="both"/>
      </w:pPr>
      <w:r w:rsidRPr="00C35790">
        <w:rPr>
          <w:rStyle w:val="af5"/>
        </w:rPr>
        <w:footnoteRef/>
      </w:r>
      <w:r w:rsidRPr="00C35790">
        <w:t xml:space="preserve"> </w:t>
      </w:r>
      <w:r w:rsidRPr="00C35790">
        <w:rPr>
          <w:lang w:val="en-US"/>
        </w:rPr>
        <w:t>URL</w:t>
      </w:r>
      <w:r w:rsidRPr="00C35790">
        <w:t xml:space="preserve">: </w:t>
      </w:r>
      <w:hyperlink r:id="rId7" w:history="1">
        <w:r w:rsidRPr="00C35790">
          <w:rPr>
            <w:rStyle w:val="ad"/>
            <w:color w:val="auto"/>
            <w:u w:val="none"/>
            <w:lang w:val="en-US"/>
          </w:rPr>
          <w:t>https</w:t>
        </w:r>
        <w:r w:rsidRPr="00C35790">
          <w:rPr>
            <w:rStyle w:val="ad"/>
            <w:color w:val="auto"/>
            <w:u w:val="none"/>
          </w:rPr>
          <w:t>://</w:t>
        </w:r>
        <w:r w:rsidRPr="00C35790">
          <w:rPr>
            <w:rStyle w:val="ad"/>
            <w:color w:val="auto"/>
            <w:u w:val="none"/>
            <w:lang w:val="en-US"/>
          </w:rPr>
          <w:t>rsbctrade</w:t>
        </w:r>
        <w:r w:rsidRPr="00C35790">
          <w:rPr>
            <w:rStyle w:val="ad"/>
            <w:color w:val="auto"/>
            <w:u w:val="none"/>
          </w:rPr>
          <w:t>.</w:t>
        </w:r>
        <w:r w:rsidRPr="00C35790">
          <w:rPr>
            <w:rStyle w:val="ad"/>
            <w:color w:val="auto"/>
            <w:u w:val="none"/>
            <w:lang w:val="en-US"/>
          </w:rPr>
          <w:t>com</w:t>
        </w:r>
        <w:r w:rsidRPr="00C35790">
          <w:rPr>
            <w:rStyle w:val="ad"/>
            <w:color w:val="auto"/>
            <w:u w:val="none"/>
          </w:rPr>
          <w:t>/</w:t>
        </w:r>
        <w:r w:rsidRPr="00C35790">
          <w:rPr>
            <w:rStyle w:val="ad"/>
            <w:color w:val="auto"/>
            <w:u w:val="none"/>
            <w:lang w:val="en-US"/>
          </w:rPr>
          <w:t>bd</w:t>
        </w:r>
        <w:r w:rsidRPr="00C35790">
          <w:rPr>
            <w:rStyle w:val="ad"/>
            <w:color w:val="auto"/>
            <w:u w:val="none"/>
          </w:rPr>
          <w:t>6</w:t>
        </w:r>
        <w:r w:rsidRPr="00C35790">
          <w:rPr>
            <w:rStyle w:val="ad"/>
            <w:color w:val="auto"/>
            <w:u w:val="none"/>
            <w:lang w:val="en-US"/>
          </w:rPr>
          <w:t>rus</w:t>
        </w:r>
      </w:hyperlink>
      <w:r w:rsidRPr="00C35790">
        <w:t xml:space="preserve"> (дата обращения: 20.01.2022).</w:t>
      </w:r>
    </w:p>
  </w:footnote>
  <w:footnote w:id="277">
    <w:p w14:paraId="5CC885C3" w14:textId="40E1E0CE" w:rsidR="00A34B44" w:rsidRPr="00C35790" w:rsidRDefault="00A34B44" w:rsidP="00C35790">
      <w:pPr>
        <w:pStyle w:val="af3"/>
        <w:jc w:val="both"/>
      </w:pPr>
      <w:r w:rsidRPr="00C35790">
        <w:rPr>
          <w:rStyle w:val="af5"/>
        </w:rPr>
        <w:footnoteRef/>
      </w:r>
      <w:r w:rsidRPr="00C35790">
        <w:t xml:space="preserve"> См.: </w:t>
      </w:r>
      <w:r w:rsidRPr="00C35790">
        <w:rPr>
          <w:i/>
          <w:iCs/>
        </w:rPr>
        <w:t>Прохорова А. А.</w:t>
      </w:r>
      <w:r w:rsidRPr="00C35790">
        <w:t xml:space="preserve"> Указ. соч. С. 53.</w:t>
      </w:r>
    </w:p>
  </w:footnote>
  <w:footnote w:id="278">
    <w:p w14:paraId="13C0645B" w14:textId="77777777" w:rsidR="00A34B44" w:rsidRPr="00C35790" w:rsidRDefault="00A34B44" w:rsidP="00C35790">
      <w:pPr>
        <w:pStyle w:val="af3"/>
        <w:jc w:val="both"/>
      </w:pPr>
      <w:r w:rsidRPr="00C35790">
        <w:rPr>
          <w:rStyle w:val="af5"/>
        </w:rPr>
        <w:footnoteRef/>
      </w:r>
      <w:r w:rsidRPr="00C35790">
        <w:t xml:space="preserve"> Там же.</w:t>
      </w:r>
    </w:p>
  </w:footnote>
  <w:footnote w:id="279">
    <w:p w14:paraId="56D6BAB8" w14:textId="18171838" w:rsidR="00A34B44" w:rsidRPr="00C35790" w:rsidRDefault="00A34B44" w:rsidP="00C35790">
      <w:pPr>
        <w:pStyle w:val="af3"/>
        <w:tabs>
          <w:tab w:val="left" w:pos="567"/>
        </w:tabs>
        <w:ind w:right="-7"/>
        <w:contextualSpacing/>
        <w:jc w:val="both"/>
      </w:pPr>
      <w:r w:rsidRPr="00C35790">
        <w:rPr>
          <w:rStyle w:val="af5"/>
        </w:rPr>
        <w:footnoteRef/>
      </w:r>
      <w:r w:rsidRPr="00C35790">
        <w:t xml:space="preserve"> Сергей Катырин: рынок АСЕАН остается одним из важнейших для России // ТПП РФ [Официальный сайт]. </w:t>
      </w:r>
      <w:r w:rsidRPr="00C35790">
        <w:rPr>
          <w:lang w:val="en-US"/>
        </w:rPr>
        <w:t>URL</w:t>
      </w:r>
      <w:r w:rsidRPr="00C35790">
        <w:t>: https://video.tpprf.ru/novosti/news/7133/ (дата обращения: 20.01.2022).</w:t>
      </w:r>
    </w:p>
  </w:footnote>
  <w:footnote w:id="280">
    <w:p w14:paraId="06C5FF83" w14:textId="734D0F1F" w:rsidR="00A34B44" w:rsidRPr="00C35790" w:rsidRDefault="00A34B44" w:rsidP="00C35790">
      <w:pPr>
        <w:pStyle w:val="af3"/>
        <w:jc w:val="both"/>
      </w:pPr>
      <w:r w:rsidRPr="00C35790">
        <w:rPr>
          <w:rStyle w:val="af5"/>
        </w:rPr>
        <w:footnoteRef/>
      </w:r>
      <w:r w:rsidRPr="00C35790">
        <w:t xml:space="preserve"> См.: </w:t>
      </w:r>
      <w:r w:rsidRPr="00C35790">
        <w:rPr>
          <w:rStyle w:val="ad"/>
          <w:rFonts w:eastAsia="Helvetica"/>
          <w:color w:val="000000"/>
          <w:u w:val="none"/>
        </w:rPr>
        <w:t xml:space="preserve">АТЭС // [Официальный сайт]. </w:t>
      </w:r>
      <w:r w:rsidRPr="00C35790">
        <w:rPr>
          <w:rStyle w:val="ad"/>
          <w:rFonts w:eastAsia="Helvetica"/>
          <w:color w:val="000000"/>
          <w:u w:val="none"/>
          <w:lang w:val="en-US"/>
        </w:rPr>
        <w:t>URL</w:t>
      </w:r>
      <w:r w:rsidRPr="00C35790">
        <w:rPr>
          <w:rStyle w:val="ad"/>
          <w:rFonts w:eastAsia="Helvetica"/>
          <w:color w:val="000000"/>
          <w:u w:val="none"/>
        </w:rPr>
        <w:t>:</w:t>
      </w:r>
      <w:r w:rsidRPr="00C35790">
        <w:rPr>
          <w:rStyle w:val="ad"/>
          <w:rFonts w:eastAsia="Helvetica"/>
          <w:color w:val="000000"/>
        </w:rPr>
        <w:t xml:space="preserve"> </w:t>
      </w:r>
      <w:r w:rsidRPr="00C35790">
        <w:t>http://www.apec.org</w:t>
      </w:r>
      <w:r w:rsidRPr="00C35790">
        <w:rPr>
          <w:color w:val="000000"/>
        </w:rPr>
        <w:t xml:space="preserve"> </w:t>
      </w:r>
      <w:r w:rsidRPr="00C35790">
        <w:t>(дата обращения: 20.07.2022).</w:t>
      </w:r>
    </w:p>
  </w:footnote>
  <w:footnote w:id="281">
    <w:p w14:paraId="74E7EFD2" w14:textId="6E4A050E" w:rsidR="00A34B44" w:rsidRPr="00C35790" w:rsidRDefault="00A34B44" w:rsidP="00C35790">
      <w:pPr>
        <w:pStyle w:val="af3"/>
        <w:jc w:val="both"/>
      </w:pPr>
      <w:r w:rsidRPr="00C35790">
        <w:rPr>
          <w:rStyle w:val="af5"/>
        </w:rPr>
        <w:footnoteRef/>
      </w:r>
      <w:r w:rsidRPr="00C35790">
        <w:t xml:space="preserve"> </w:t>
      </w:r>
      <w:r w:rsidRPr="00C35790">
        <w:rPr>
          <w:rStyle w:val="afffffff0"/>
          <w:color w:val="000000"/>
          <w:vertAlign w:val="baseline"/>
        </w:rPr>
        <w:t xml:space="preserve">См.: </w:t>
      </w:r>
      <w:r w:rsidRPr="00C35790">
        <w:rPr>
          <w:rStyle w:val="afffffff0"/>
          <w:i/>
          <w:iCs/>
          <w:color w:val="000000"/>
          <w:vertAlign w:val="baseline"/>
        </w:rPr>
        <w:t>Прохорова А. А.</w:t>
      </w:r>
      <w:r w:rsidRPr="00C35790">
        <w:rPr>
          <w:rStyle w:val="ad"/>
          <w:rFonts w:eastAsia="Helvetica"/>
          <w:color w:val="000000"/>
          <w:u w:val="none"/>
        </w:rPr>
        <w:t xml:space="preserve"> С. 51.</w:t>
      </w:r>
    </w:p>
  </w:footnote>
  <w:footnote w:id="282">
    <w:p w14:paraId="00E84414" w14:textId="489F6947" w:rsidR="00A34B44" w:rsidRPr="00C35790" w:rsidRDefault="00A34B44" w:rsidP="00C35790">
      <w:pPr>
        <w:widowControl w:val="0"/>
        <w:tabs>
          <w:tab w:val="left" w:pos="567"/>
        </w:tabs>
        <w:autoSpaceDE w:val="0"/>
        <w:autoSpaceDN w:val="0"/>
        <w:adjustRightInd w:val="0"/>
        <w:ind w:right="-7"/>
        <w:contextualSpacing/>
        <w:jc w:val="both"/>
        <w:rPr>
          <w:color w:val="000000"/>
        </w:rPr>
      </w:pPr>
      <w:r w:rsidRPr="00C35790">
        <w:rPr>
          <w:rStyle w:val="af5"/>
        </w:rPr>
        <w:footnoteRef/>
      </w:r>
      <w:r w:rsidRPr="00C35790">
        <w:t xml:space="preserve"> </w:t>
      </w:r>
      <w:r w:rsidRPr="00C35790">
        <w:rPr>
          <w:i/>
          <w:iCs/>
          <w:color w:val="000000"/>
        </w:rPr>
        <w:t xml:space="preserve">Сафонкина Е. А. </w:t>
      </w:r>
      <w:r w:rsidRPr="00C35790">
        <w:rPr>
          <w:color w:val="000000"/>
        </w:rPr>
        <w:t>Роль бизнеса в региональном управлении</w:t>
      </w:r>
      <w:r w:rsidRPr="00C35790">
        <w:rPr>
          <w:rFonts w:eastAsia="MS Mincho"/>
          <w:color w:val="000000"/>
        </w:rPr>
        <w:t xml:space="preserve"> </w:t>
      </w:r>
      <w:r w:rsidRPr="00C35790">
        <w:rPr>
          <w:color w:val="000000"/>
        </w:rPr>
        <w:t>на примере Делового консультативного совета (ДКС) АТЭС // Вестник международных организаций: образование, наука, новая экономика. Т. 11. 2016. № 3. С. 48–49.</w:t>
      </w:r>
      <w:r w:rsidRPr="00C35790">
        <w:rPr>
          <w:i/>
          <w:iCs/>
          <w:color w:val="000000"/>
        </w:rPr>
        <w:t xml:space="preserve"> </w:t>
      </w:r>
    </w:p>
  </w:footnote>
  <w:footnote w:id="283">
    <w:p w14:paraId="69885F3F" w14:textId="789E720D" w:rsidR="00A34B44" w:rsidRPr="00C35790" w:rsidRDefault="00A34B44" w:rsidP="00C35790">
      <w:pPr>
        <w:pStyle w:val="af3"/>
        <w:tabs>
          <w:tab w:val="left" w:pos="567"/>
        </w:tabs>
        <w:ind w:right="-7"/>
        <w:contextualSpacing/>
        <w:jc w:val="both"/>
        <w:rPr>
          <w:spacing w:val="-4"/>
        </w:rPr>
      </w:pPr>
      <w:r w:rsidRPr="00C35790">
        <w:rPr>
          <w:rStyle w:val="af5"/>
          <w:spacing w:val="-4"/>
        </w:rPr>
        <w:footnoteRef/>
      </w:r>
      <w:r w:rsidRPr="00C35790">
        <w:rPr>
          <w:spacing w:val="-4"/>
        </w:rPr>
        <w:t xml:space="preserve"> См.: </w:t>
      </w:r>
      <w:r w:rsidRPr="00C35790">
        <w:rPr>
          <w:rStyle w:val="ad"/>
          <w:rFonts w:eastAsia="Helvetica"/>
          <w:color w:val="000000"/>
          <w:spacing w:val="-4"/>
          <w:shd w:val="clear" w:color="auto" w:fill="FFFFFF"/>
        </w:rPr>
        <w:t xml:space="preserve">АТЭС // Кругосвет </w:t>
      </w:r>
      <w:r w:rsidRPr="00C35790">
        <w:rPr>
          <w:spacing w:val="-4"/>
        </w:rPr>
        <w:t xml:space="preserve">[Официальный сайт]. </w:t>
      </w:r>
      <w:r w:rsidRPr="00C35790">
        <w:rPr>
          <w:spacing w:val="-4"/>
          <w:lang w:val="en-US"/>
        </w:rPr>
        <w:t>URL</w:t>
      </w:r>
      <w:r w:rsidRPr="00C35790">
        <w:rPr>
          <w:spacing w:val="-4"/>
        </w:rPr>
        <w:t xml:space="preserve">: </w:t>
      </w:r>
      <w:r w:rsidRPr="00C35790">
        <w:rPr>
          <w:rFonts w:eastAsia="ArialMT"/>
          <w:spacing w:val="-4"/>
          <w:shd w:val="clear" w:color="auto" w:fill="FFFFFF"/>
          <w:lang w:val="en-US"/>
        </w:rPr>
        <w:t>http</w:t>
      </w:r>
      <w:r w:rsidRPr="00C35790">
        <w:rPr>
          <w:rFonts w:eastAsia="ArialMT"/>
          <w:spacing w:val="-4"/>
          <w:shd w:val="clear" w:color="auto" w:fill="FFFFFF"/>
        </w:rPr>
        <w:t>://</w:t>
      </w:r>
      <w:r w:rsidRPr="00C35790">
        <w:rPr>
          <w:rFonts w:eastAsia="ArialMT"/>
          <w:spacing w:val="-4"/>
          <w:shd w:val="clear" w:color="auto" w:fill="FFFFFF"/>
          <w:lang w:val="en-US"/>
        </w:rPr>
        <w:t>www</w:t>
      </w:r>
      <w:r w:rsidRPr="00C35790">
        <w:rPr>
          <w:rFonts w:eastAsia="ArialMT"/>
          <w:spacing w:val="-4"/>
          <w:shd w:val="clear" w:color="auto" w:fill="FFFFFF"/>
        </w:rPr>
        <w:t>.</w:t>
      </w:r>
      <w:r w:rsidRPr="00C35790">
        <w:rPr>
          <w:rFonts w:eastAsia="ArialMT"/>
          <w:spacing w:val="-4"/>
          <w:shd w:val="clear" w:color="auto" w:fill="FFFFFF"/>
          <w:lang w:val="en-US"/>
        </w:rPr>
        <w:t>krugosvet</w:t>
      </w:r>
      <w:r w:rsidRPr="00C35790">
        <w:rPr>
          <w:rFonts w:eastAsia="ArialMT"/>
          <w:spacing w:val="-4"/>
          <w:shd w:val="clear" w:color="auto" w:fill="FFFFFF"/>
        </w:rPr>
        <w:t>.</w:t>
      </w:r>
      <w:r w:rsidRPr="00C35790">
        <w:rPr>
          <w:rFonts w:eastAsia="ArialMT"/>
          <w:spacing w:val="-4"/>
          <w:shd w:val="clear" w:color="auto" w:fill="FFFFFF"/>
          <w:lang w:val="en-US"/>
        </w:rPr>
        <w:t>ru</w:t>
      </w:r>
      <w:r w:rsidRPr="00C35790">
        <w:rPr>
          <w:rFonts w:eastAsia="ArialMT"/>
          <w:spacing w:val="-4"/>
          <w:shd w:val="clear" w:color="auto" w:fill="FFFFFF"/>
        </w:rPr>
        <w:t>/</w:t>
      </w:r>
      <w:r w:rsidRPr="00C35790">
        <w:rPr>
          <w:rFonts w:eastAsia="ArialMT"/>
          <w:spacing w:val="-4"/>
          <w:shd w:val="clear" w:color="auto" w:fill="FFFFFF"/>
          <w:lang w:val="en-US"/>
        </w:rPr>
        <w:t>enc</w:t>
      </w:r>
      <w:r w:rsidRPr="00C35790">
        <w:rPr>
          <w:rFonts w:eastAsia="ArialMT"/>
          <w:spacing w:val="-4"/>
          <w:shd w:val="clear" w:color="auto" w:fill="FFFFFF"/>
        </w:rPr>
        <w:t>/</w:t>
      </w:r>
      <w:r w:rsidRPr="00C35790">
        <w:rPr>
          <w:rFonts w:eastAsia="ArialMT"/>
          <w:spacing w:val="-4"/>
          <w:shd w:val="clear" w:color="auto" w:fill="FFFFFF"/>
          <w:lang w:val="en-US"/>
        </w:rPr>
        <w:t>gumanitarnye</w:t>
      </w:r>
      <w:r w:rsidRPr="00C35790">
        <w:rPr>
          <w:rFonts w:eastAsia="ArialMT"/>
          <w:spacing w:val="-4"/>
          <w:shd w:val="clear" w:color="auto" w:fill="FFFFFF"/>
        </w:rPr>
        <w:t>_</w:t>
      </w:r>
      <w:r w:rsidRPr="00C35790">
        <w:rPr>
          <w:rFonts w:eastAsia="ArialMT"/>
          <w:spacing w:val="-4"/>
          <w:shd w:val="clear" w:color="auto" w:fill="FFFFFF"/>
          <w:lang w:val="en-US"/>
        </w:rPr>
        <w:t>nauki</w:t>
      </w:r>
      <w:r w:rsidRPr="00C35790">
        <w:rPr>
          <w:rFonts w:eastAsia="ArialMT"/>
          <w:spacing w:val="-4"/>
          <w:shd w:val="clear" w:color="auto" w:fill="FFFFFF"/>
        </w:rPr>
        <w:t>/</w:t>
      </w:r>
      <w:r w:rsidRPr="00C35790">
        <w:rPr>
          <w:rFonts w:eastAsia="ArialMT"/>
          <w:spacing w:val="-4"/>
          <w:shd w:val="clear" w:color="auto" w:fill="FFFFFF"/>
          <w:lang w:val="en-US"/>
        </w:rPr>
        <w:t>ekonomika</w:t>
      </w:r>
      <w:r w:rsidRPr="00C35790">
        <w:rPr>
          <w:rFonts w:eastAsia="ArialMT"/>
          <w:spacing w:val="-4"/>
          <w:shd w:val="clear" w:color="auto" w:fill="FFFFFF"/>
        </w:rPr>
        <w:t xml:space="preserve">_ </w:t>
      </w:r>
      <w:r w:rsidRPr="00C35790">
        <w:rPr>
          <w:rFonts w:eastAsia="ArialMT"/>
          <w:spacing w:val="-4"/>
          <w:shd w:val="clear" w:color="auto" w:fill="FFFFFF"/>
          <w:lang w:val="en-US"/>
        </w:rPr>
        <w:t>i</w:t>
      </w:r>
      <w:r w:rsidRPr="00C35790">
        <w:rPr>
          <w:rFonts w:eastAsia="ArialMT"/>
          <w:spacing w:val="-4"/>
          <w:shd w:val="clear" w:color="auto" w:fill="FFFFFF"/>
        </w:rPr>
        <w:t>_</w:t>
      </w:r>
      <w:r w:rsidRPr="00C35790">
        <w:rPr>
          <w:rFonts w:eastAsia="ArialMT"/>
          <w:spacing w:val="-4"/>
          <w:shd w:val="clear" w:color="auto" w:fill="FFFFFF"/>
          <w:lang w:val="en-US"/>
        </w:rPr>
        <w:t>pravo</w:t>
      </w:r>
      <w:r w:rsidRPr="00C35790">
        <w:rPr>
          <w:rFonts w:eastAsia="ArialMT"/>
          <w:spacing w:val="-4"/>
          <w:shd w:val="clear" w:color="auto" w:fill="FFFFFF"/>
        </w:rPr>
        <w:t xml:space="preserve">/ </w:t>
      </w:r>
      <w:r w:rsidRPr="00C35790">
        <w:rPr>
          <w:rFonts w:eastAsia="ArialMT"/>
          <w:spacing w:val="-4"/>
          <w:shd w:val="clear" w:color="auto" w:fill="FFFFFF"/>
          <w:lang w:val="en-US"/>
        </w:rPr>
        <w:t>AZIATSKO</w:t>
      </w:r>
      <w:r w:rsidRPr="00C35790">
        <w:rPr>
          <w:rFonts w:eastAsia="ArialMT"/>
          <w:spacing w:val="-4"/>
          <w:shd w:val="clear" w:color="auto" w:fill="FFFFFF"/>
        </w:rPr>
        <w:t>-</w:t>
      </w:r>
      <w:r w:rsidRPr="00C35790">
        <w:rPr>
          <w:rFonts w:eastAsia="ArialMT"/>
          <w:spacing w:val="-4"/>
          <w:shd w:val="clear" w:color="auto" w:fill="FFFFFF"/>
          <w:lang w:val="en-US"/>
        </w:rPr>
        <w:t>TIHOOKEANSKI</w:t>
      </w:r>
      <w:r w:rsidRPr="00C35790">
        <w:rPr>
          <w:rFonts w:eastAsia="ArialMT"/>
          <w:spacing w:val="-4"/>
          <w:shd w:val="clear" w:color="auto" w:fill="FFFFFF"/>
        </w:rPr>
        <w:t>_</w:t>
      </w:r>
      <w:r w:rsidRPr="00C35790">
        <w:rPr>
          <w:rFonts w:eastAsia="ArialMT"/>
          <w:spacing w:val="-4"/>
          <w:shd w:val="clear" w:color="auto" w:fill="FFFFFF"/>
          <w:lang w:val="en-US"/>
        </w:rPr>
        <w:t>FORUM</w:t>
      </w:r>
      <w:r w:rsidRPr="00C35790">
        <w:rPr>
          <w:rFonts w:eastAsia="ArialMT"/>
          <w:spacing w:val="-4"/>
          <w:shd w:val="clear" w:color="auto" w:fill="FFFFFF"/>
        </w:rPr>
        <w:t>_</w:t>
      </w:r>
      <w:r w:rsidRPr="00C35790">
        <w:rPr>
          <w:rFonts w:eastAsia="ArialMT"/>
          <w:spacing w:val="-4"/>
          <w:shd w:val="clear" w:color="auto" w:fill="FFFFFF"/>
          <w:lang w:val="en-US"/>
        </w:rPr>
        <w:t>EKONOMICHESKOGO</w:t>
      </w:r>
      <w:r w:rsidRPr="00C35790">
        <w:rPr>
          <w:rFonts w:eastAsia="ArialMT"/>
          <w:spacing w:val="-4"/>
          <w:shd w:val="clear" w:color="auto" w:fill="FFFFFF"/>
        </w:rPr>
        <w:t>_</w:t>
      </w:r>
      <w:r w:rsidRPr="00C35790">
        <w:rPr>
          <w:rFonts w:eastAsia="ArialMT"/>
          <w:spacing w:val="-4"/>
          <w:shd w:val="clear" w:color="auto" w:fill="FFFFFF"/>
          <w:lang w:val="en-US"/>
        </w:rPr>
        <w:t>SOTRUDNICHESTVA</w:t>
      </w:r>
      <w:r w:rsidRPr="00C35790">
        <w:rPr>
          <w:rFonts w:eastAsia="ArialMT"/>
          <w:spacing w:val="-4"/>
          <w:shd w:val="clear" w:color="auto" w:fill="FFFFFF"/>
        </w:rPr>
        <w:t>_</w:t>
      </w:r>
      <w:r w:rsidRPr="00C35790">
        <w:rPr>
          <w:rFonts w:eastAsia="ArialMT"/>
          <w:spacing w:val="-4"/>
          <w:shd w:val="clear" w:color="auto" w:fill="FFFFFF"/>
          <w:lang w:val="en-US"/>
        </w:rPr>
        <w:t>ATES</w:t>
      </w:r>
      <w:r w:rsidRPr="00C35790">
        <w:rPr>
          <w:rFonts w:eastAsia="ArialMT"/>
          <w:spacing w:val="-4"/>
          <w:shd w:val="clear" w:color="auto" w:fill="FFFFFF"/>
        </w:rPr>
        <w:t>.</w:t>
      </w:r>
      <w:r w:rsidRPr="00C35790">
        <w:rPr>
          <w:rFonts w:eastAsia="ArialMT"/>
          <w:spacing w:val="-4"/>
          <w:shd w:val="clear" w:color="auto" w:fill="FFFFFF"/>
          <w:lang w:val="en-US"/>
        </w:rPr>
        <w:t>html</w:t>
      </w:r>
      <w:r w:rsidRPr="00C35790">
        <w:rPr>
          <w:rFonts w:eastAsia="ArialMT"/>
          <w:spacing w:val="-4"/>
          <w:shd w:val="clear" w:color="auto" w:fill="FFFFFF"/>
        </w:rPr>
        <w:t>?</w:t>
      </w:r>
      <w:r w:rsidRPr="00C35790">
        <w:rPr>
          <w:rFonts w:eastAsia="ArialMT"/>
          <w:spacing w:val="-4"/>
          <w:shd w:val="clear" w:color="auto" w:fill="FFFFFF"/>
          <w:lang w:val="en-US"/>
        </w:rPr>
        <w:t>page</w:t>
      </w:r>
      <w:r w:rsidRPr="00C35790">
        <w:rPr>
          <w:rFonts w:eastAsia="ArialMT"/>
          <w:spacing w:val="-4"/>
          <w:shd w:val="clear" w:color="auto" w:fill="FFFFFF"/>
        </w:rPr>
        <w:t xml:space="preserve">=0,1 </w:t>
      </w:r>
      <w:r w:rsidRPr="00C35790">
        <w:rPr>
          <w:spacing w:val="-4"/>
        </w:rPr>
        <w:t>(дата обращения: 20.01.2022).</w:t>
      </w:r>
    </w:p>
  </w:footnote>
  <w:footnote w:id="284">
    <w:p w14:paraId="2FBAE5A1" w14:textId="649A3C27" w:rsidR="00A34B44" w:rsidRPr="00C35790" w:rsidRDefault="00A34B44" w:rsidP="00C35790">
      <w:pPr>
        <w:pStyle w:val="af3"/>
        <w:tabs>
          <w:tab w:val="left" w:pos="567"/>
        </w:tabs>
        <w:ind w:right="-7"/>
        <w:contextualSpacing/>
        <w:jc w:val="both"/>
      </w:pPr>
      <w:r w:rsidRPr="00C35790">
        <w:rPr>
          <w:rStyle w:val="af5"/>
          <w:color w:val="000000"/>
        </w:rPr>
        <w:footnoteRef/>
      </w:r>
      <w:r w:rsidRPr="00C35790">
        <w:rPr>
          <w:color w:val="000000"/>
        </w:rPr>
        <w:t xml:space="preserve"> Деловой совет Шанхайской организации сотрудничества </w:t>
      </w:r>
      <w:r w:rsidRPr="00C35790">
        <w:t xml:space="preserve">[Официальный сайт]. </w:t>
      </w:r>
      <w:r w:rsidRPr="00C35790">
        <w:rPr>
          <w:color w:val="000000"/>
          <w:lang w:val="en-US"/>
        </w:rPr>
        <w:t>URL</w:t>
      </w:r>
      <w:r w:rsidRPr="00C35790">
        <w:rPr>
          <w:color w:val="000000"/>
        </w:rPr>
        <w:t xml:space="preserve">: </w:t>
      </w:r>
      <w:r w:rsidRPr="00C35790">
        <w:t>http://sco-russia.ru/cooperation/20140828/1013171322.html</w:t>
      </w:r>
      <w:r w:rsidRPr="00C35790">
        <w:rPr>
          <w:color w:val="000000"/>
        </w:rPr>
        <w:t xml:space="preserve"> </w:t>
      </w:r>
      <w:r w:rsidRPr="00C35790">
        <w:t>(дата обращения: 20.01.2022).</w:t>
      </w:r>
    </w:p>
  </w:footnote>
  <w:footnote w:id="285">
    <w:p w14:paraId="30082C74" w14:textId="72A3AB86" w:rsidR="00A34B44" w:rsidRPr="00C35790" w:rsidRDefault="00A34B44" w:rsidP="00C35790">
      <w:pPr>
        <w:pStyle w:val="af3"/>
        <w:tabs>
          <w:tab w:val="left" w:pos="567"/>
        </w:tabs>
        <w:ind w:right="-7"/>
        <w:contextualSpacing/>
        <w:jc w:val="both"/>
      </w:pPr>
      <w:r w:rsidRPr="00C35790">
        <w:rPr>
          <w:rStyle w:val="af5"/>
        </w:rPr>
        <w:footnoteRef/>
      </w:r>
      <w:r w:rsidRPr="00C35790">
        <w:t xml:space="preserve"> См.: </w:t>
      </w:r>
      <w:bookmarkStart w:id="56" w:name="_Hlk94217393"/>
      <w:r w:rsidRPr="00C35790">
        <w:t xml:space="preserve">Положение о Деловом совете государств – членов Шанхайской организации сотрудничества (утв. решением сессии Делового совета государств – членов ШОС 14 июня 2006 г., г. Шанхай). </w:t>
      </w:r>
      <w:r w:rsidRPr="00C35790">
        <w:rPr>
          <w:lang w:val="en-US"/>
        </w:rPr>
        <w:t>I</w:t>
      </w:r>
      <w:r w:rsidRPr="00C35790">
        <w:t xml:space="preserve">. Общие положения. П. 1. </w:t>
      </w:r>
      <w:r w:rsidRPr="00C35790">
        <w:rPr>
          <w:lang w:val="en-US"/>
        </w:rPr>
        <w:t>URL</w:t>
      </w:r>
      <w:r w:rsidRPr="00C35790">
        <w:t xml:space="preserve">: </w:t>
      </w:r>
      <w:r w:rsidRPr="00C35790">
        <w:rPr>
          <w:lang w:val="en-US"/>
        </w:rPr>
        <w:t>https</w:t>
      </w:r>
      <w:r w:rsidRPr="00C35790">
        <w:t>://</w:t>
      </w:r>
      <w:r w:rsidRPr="00C35790">
        <w:rPr>
          <w:lang w:val="en-US"/>
        </w:rPr>
        <w:t>bcsco</w:t>
      </w:r>
      <w:r w:rsidRPr="00C35790">
        <w:t>.</w:t>
      </w:r>
      <w:r w:rsidRPr="00C35790">
        <w:rPr>
          <w:lang w:val="en-US"/>
        </w:rPr>
        <w:t>ru</w:t>
      </w:r>
      <w:r w:rsidRPr="00C35790">
        <w:t>/</w:t>
      </w:r>
      <w:r w:rsidRPr="00C35790">
        <w:rPr>
          <w:lang w:val="en-US"/>
        </w:rPr>
        <w:t>files</w:t>
      </w:r>
      <w:r w:rsidRPr="00C35790">
        <w:t>/</w:t>
      </w:r>
      <w:r w:rsidRPr="00C35790">
        <w:rPr>
          <w:lang w:val="en-US"/>
        </w:rPr>
        <w:t>docs</w:t>
      </w:r>
      <w:r w:rsidRPr="00C35790">
        <w:t>/</w:t>
      </w:r>
      <w:r w:rsidRPr="00C35790">
        <w:rPr>
          <w:lang w:val="en-US"/>
        </w:rPr>
        <w:t>polozhenie</w:t>
      </w:r>
      <w:r w:rsidRPr="00C35790">
        <w:t>_</w:t>
      </w:r>
      <w:r w:rsidRPr="00C35790">
        <w:rPr>
          <w:lang w:val="en-US"/>
        </w:rPr>
        <w:t>ds</w:t>
      </w:r>
      <w:r w:rsidRPr="00C35790">
        <w:t>_</w:t>
      </w:r>
      <w:r w:rsidRPr="00C35790">
        <w:rPr>
          <w:lang w:val="en-US"/>
        </w:rPr>
        <w:t>shos</w:t>
      </w:r>
      <w:r w:rsidRPr="00C35790">
        <w:t>.</w:t>
      </w:r>
      <w:r w:rsidRPr="00C35790">
        <w:rPr>
          <w:lang w:val="en-US"/>
        </w:rPr>
        <w:t>pdf</w:t>
      </w:r>
      <w:r w:rsidRPr="00C35790">
        <w:t xml:space="preserve"> (дата обращения: 20.01.2022).</w:t>
      </w:r>
      <w:bookmarkEnd w:id="56"/>
    </w:p>
  </w:footnote>
  <w:footnote w:id="286">
    <w:p w14:paraId="449E253F" w14:textId="6848AFDE" w:rsidR="00A34B44" w:rsidRPr="00C35790" w:rsidRDefault="00A34B44" w:rsidP="00C35790">
      <w:pPr>
        <w:pStyle w:val="af3"/>
        <w:tabs>
          <w:tab w:val="left" w:pos="567"/>
        </w:tabs>
        <w:ind w:right="-7"/>
        <w:contextualSpacing/>
        <w:jc w:val="both"/>
      </w:pPr>
      <w:r w:rsidRPr="00C35790">
        <w:rPr>
          <w:rStyle w:val="af5"/>
        </w:rPr>
        <w:footnoteRef/>
      </w:r>
      <w:r w:rsidRPr="00C35790">
        <w:t xml:space="preserve"> Там же. </w:t>
      </w:r>
      <w:r w:rsidRPr="00C35790">
        <w:rPr>
          <w:lang w:val="en-US"/>
        </w:rPr>
        <w:t>II</w:t>
      </w:r>
      <w:r w:rsidRPr="00C35790">
        <w:t xml:space="preserve">. Задачи и направления деятельности Делового совета. Подп. 5–6. </w:t>
      </w:r>
      <w:r w:rsidRPr="00C35790">
        <w:rPr>
          <w:lang w:val="en-US"/>
        </w:rPr>
        <w:t>URL</w:t>
      </w:r>
      <w:r w:rsidRPr="00C35790">
        <w:t>: https://bcsco.ru/files/docs/polozhenie_ds_shos.pdf</w:t>
      </w:r>
      <w:r w:rsidRPr="00C35790">
        <w:rPr>
          <w:color w:val="000000"/>
        </w:rPr>
        <w:t xml:space="preserve"> </w:t>
      </w:r>
      <w:r w:rsidRPr="00C35790">
        <w:t>(дата обращения: 20.01.2022).</w:t>
      </w:r>
    </w:p>
  </w:footnote>
  <w:footnote w:id="287">
    <w:p w14:paraId="0207CA31" w14:textId="47FD241D" w:rsidR="00A34B44" w:rsidRPr="00C35790" w:rsidRDefault="00A34B44" w:rsidP="00C35790">
      <w:pPr>
        <w:pStyle w:val="af3"/>
        <w:tabs>
          <w:tab w:val="left" w:pos="0"/>
          <w:tab w:val="left" w:pos="567"/>
        </w:tabs>
        <w:ind w:right="-7"/>
        <w:contextualSpacing/>
        <w:jc w:val="both"/>
        <w:rPr>
          <w:color w:val="000000"/>
        </w:rPr>
      </w:pPr>
      <w:r w:rsidRPr="00C35790">
        <w:rPr>
          <w:rStyle w:val="afffffff0"/>
          <w:color w:val="000000"/>
        </w:rPr>
        <w:footnoteRef/>
      </w:r>
      <w:r w:rsidRPr="00C35790">
        <w:rPr>
          <w:color w:val="000000"/>
        </w:rPr>
        <w:t xml:space="preserve"> </w:t>
      </w:r>
      <w:r w:rsidRPr="00C35790">
        <w:rPr>
          <w:i/>
          <w:iCs/>
          <w:color w:val="000000"/>
        </w:rPr>
        <w:t>Прохорова А. А</w:t>
      </w:r>
      <w:r w:rsidRPr="00C35790">
        <w:rPr>
          <w:color w:val="000000"/>
        </w:rPr>
        <w:t>. Указ. соч. С. 54–55.</w:t>
      </w:r>
    </w:p>
  </w:footnote>
  <w:footnote w:id="288">
    <w:p w14:paraId="7FE46747" w14:textId="555F3D75" w:rsidR="00A34B44" w:rsidRPr="00C35790" w:rsidRDefault="00A34B44" w:rsidP="00C35790">
      <w:pPr>
        <w:pStyle w:val="af3"/>
        <w:jc w:val="both"/>
        <w:rPr>
          <w:lang w:val="en-US"/>
        </w:rPr>
      </w:pPr>
      <w:r w:rsidRPr="00C35790">
        <w:rPr>
          <w:rStyle w:val="af5"/>
        </w:rPr>
        <w:footnoteRef/>
      </w:r>
      <w:r w:rsidRPr="00C35790">
        <w:t xml:space="preserve"> </w:t>
      </w:r>
      <w:r w:rsidRPr="00C35790">
        <w:rPr>
          <w:i/>
          <w:iCs/>
        </w:rPr>
        <w:t>Прохорова А. А.</w:t>
      </w:r>
      <w:r w:rsidRPr="00C35790">
        <w:t xml:space="preserve"> Роль бизнес-саммитов «Деловой двадцатки» во взаимодействии предпринимательского сообщества и власти на глобальном уровне // Власть. </w:t>
      </w:r>
      <w:r w:rsidRPr="00C35790">
        <w:rPr>
          <w:lang w:val="en-US"/>
        </w:rPr>
        <w:t>2017. №</w:t>
      </w:r>
      <w:r w:rsidRPr="00BF45A9">
        <w:rPr>
          <w:lang w:val="en-US"/>
        </w:rPr>
        <w:t> </w:t>
      </w:r>
      <w:r w:rsidRPr="00C35790">
        <w:rPr>
          <w:lang w:val="en-US"/>
        </w:rPr>
        <w:t xml:space="preserve">4. </w:t>
      </w:r>
      <w:r w:rsidRPr="00C35790">
        <w:t>С</w:t>
      </w:r>
      <w:r w:rsidRPr="00C35790">
        <w:rPr>
          <w:lang w:val="en-US"/>
        </w:rPr>
        <w:t>.52.</w:t>
      </w:r>
    </w:p>
  </w:footnote>
  <w:footnote w:id="289">
    <w:p w14:paraId="785B18CF" w14:textId="38C72C08" w:rsidR="00A34B44" w:rsidRPr="00C35790" w:rsidRDefault="00A34B44" w:rsidP="00C35790">
      <w:pPr>
        <w:pStyle w:val="af3"/>
        <w:jc w:val="both"/>
      </w:pPr>
      <w:r w:rsidRPr="00C35790">
        <w:rPr>
          <w:rStyle w:val="af5"/>
        </w:rPr>
        <w:footnoteRef/>
      </w:r>
      <w:r w:rsidRPr="00C35790">
        <w:rPr>
          <w:lang w:val="en-US"/>
        </w:rPr>
        <w:t xml:space="preserve"> </w:t>
      </w:r>
      <w:r w:rsidRPr="00C35790">
        <w:rPr>
          <w:i/>
          <w:iCs/>
          <w:lang w:val="en-US"/>
        </w:rPr>
        <w:t>J. Kirton, Kulik J.</w:t>
      </w:r>
      <w:r w:rsidRPr="00BF45A9">
        <w:rPr>
          <w:i/>
          <w:iCs/>
          <w:lang w:val="en-US"/>
        </w:rPr>
        <w:t xml:space="preserve">, </w:t>
      </w:r>
      <w:r w:rsidRPr="00C35790">
        <w:rPr>
          <w:i/>
          <w:iCs/>
          <w:lang w:val="en-US"/>
        </w:rPr>
        <w:t>Bracht C.</w:t>
      </w:r>
      <w:r w:rsidRPr="00C35790">
        <w:rPr>
          <w:lang w:val="en-US"/>
        </w:rPr>
        <w:t xml:space="preserve"> G20 Research Group. Canada’s Compliance with the G20’s Los Cabos. Business</w:t>
      </w:r>
      <w:r w:rsidRPr="00C35790">
        <w:t xml:space="preserve"> </w:t>
      </w:r>
      <w:r w:rsidRPr="00C35790">
        <w:rPr>
          <w:lang w:val="en-US"/>
        </w:rPr>
        <w:t>Commitments</w:t>
      </w:r>
      <w:r w:rsidRPr="00C35790">
        <w:t xml:space="preserve"> </w:t>
      </w:r>
      <w:r w:rsidRPr="00C35790">
        <w:rPr>
          <w:lang w:val="en-US"/>
        </w:rPr>
        <w:t>to</w:t>
      </w:r>
      <w:r w:rsidRPr="00C35790">
        <w:t xml:space="preserve"> </w:t>
      </w:r>
      <w:r w:rsidRPr="00C35790">
        <w:rPr>
          <w:lang w:val="en-US"/>
        </w:rPr>
        <w:t>October</w:t>
      </w:r>
      <w:r w:rsidRPr="00C35790">
        <w:t xml:space="preserve"> 2012.1. </w:t>
      </w:r>
      <w:r w:rsidRPr="00C35790">
        <w:rPr>
          <w:lang w:val="en-US"/>
        </w:rPr>
        <w:t>November</w:t>
      </w:r>
      <w:r w:rsidRPr="00C35790">
        <w:t xml:space="preserve"> 11, 2012. Р. 1.</w:t>
      </w:r>
    </w:p>
  </w:footnote>
  <w:footnote w:id="290">
    <w:p w14:paraId="59D3C472" w14:textId="6B1FC16E" w:rsidR="00A34B44" w:rsidRPr="00C35790" w:rsidRDefault="00A34B44" w:rsidP="00C35790">
      <w:pPr>
        <w:pStyle w:val="af3"/>
        <w:jc w:val="both"/>
      </w:pPr>
      <w:r w:rsidRPr="00C35790">
        <w:rPr>
          <w:rStyle w:val="af5"/>
        </w:rPr>
        <w:footnoteRef/>
      </w:r>
      <w:r w:rsidRPr="00C35790">
        <w:t xml:space="preserve"> </w:t>
      </w:r>
      <w:r w:rsidRPr="00C35790">
        <w:rPr>
          <w:i/>
          <w:iCs/>
        </w:rPr>
        <w:t>Прохорова А. А.</w:t>
      </w:r>
      <w:r w:rsidRPr="00C35790">
        <w:t xml:space="preserve"> Роль бизнес-саммитов «Деловой двадцатки» во взаимодействии предпринимательского сообщества и власти на глобальном уровне // Власть. 2017. № 4. С. 51.</w:t>
      </w:r>
    </w:p>
  </w:footnote>
  <w:footnote w:id="291">
    <w:p w14:paraId="2C241E02" w14:textId="610738BA" w:rsidR="00A34B44" w:rsidRPr="00C35790" w:rsidRDefault="00A34B44" w:rsidP="00C35790">
      <w:pPr>
        <w:pStyle w:val="af3"/>
        <w:jc w:val="both"/>
      </w:pPr>
      <w:r w:rsidRPr="00C35790">
        <w:rPr>
          <w:rStyle w:val="af5"/>
        </w:rPr>
        <w:footnoteRef/>
      </w:r>
      <w:r w:rsidRPr="00C35790">
        <w:t xml:space="preserve"> </w:t>
      </w:r>
      <w:r w:rsidRPr="00C35790">
        <w:rPr>
          <w:i/>
          <w:iCs/>
        </w:rPr>
        <w:t>Прохорова А. А.</w:t>
      </w:r>
      <w:r w:rsidRPr="00C35790">
        <w:t xml:space="preserve"> Роль бизнес-саммитов «Деловой двадцатки» во взаимодействии предпринимательского сообщества и власти на глобальном уровне // Власть. 2017. № 4. С. 53.</w:t>
      </w:r>
    </w:p>
  </w:footnote>
  <w:footnote w:id="292">
    <w:p w14:paraId="44A7DBE3" w14:textId="015DD115" w:rsidR="00A34B44" w:rsidRPr="00C35790" w:rsidRDefault="00A34B44" w:rsidP="00C35790">
      <w:pPr>
        <w:pStyle w:val="af3"/>
        <w:jc w:val="both"/>
      </w:pPr>
      <w:r w:rsidRPr="00C35790">
        <w:rPr>
          <w:rStyle w:val="af5"/>
        </w:rPr>
        <w:footnoteRef/>
      </w:r>
      <w:r w:rsidRPr="00C35790">
        <w:t xml:space="preserve"> </w:t>
      </w:r>
      <w:r w:rsidRPr="00C35790">
        <w:rPr>
          <w:i/>
          <w:iCs/>
        </w:rPr>
        <w:t>Важенина И. С.</w:t>
      </w:r>
      <w:r w:rsidRPr="00C35790">
        <w:t xml:space="preserve"> Имидж и репутация территории // Региональная экономика: теория и практика. 2010. № 23 (158). С. 2‒12.</w:t>
      </w:r>
    </w:p>
  </w:footnote>
  <w:footnote w:id="293">
    <w:p w14:paraId="76AB7EFC" w14:textId="77777777" w:rsidR="00A34B44" w:rsidRPr="00C35790" w:rsidRDefault="00A34B44" w:rsidP="00C35790">
      <w:pPr>
        <w:pStyle w:val="af3"/>
        <w:snapToGrid w:val="0"/>
        <w:jc w:val="both"/>
      </w:pPr>
      <w:r w:rsidRPr="00C35790">
        <w:rPr>
          <w:rStyle w:val="af5"/>
        </w:rPr>
        <w:footnoteRef/>
      </w:r>
      <w:r w:rsidRPr="00C35790">
        <w:t xml:space="preserve"> </w:t>
      </w:r>
      <w:r w:rsidRPr="00C35790">
        <w:rPr>
          <w:shd w:val="clear" w:color="auto" w:fill="FFFFFF"/>
        </w:rPr>
        <w:t>Указ Президента Российской Федерации № 596 от 7 мая 2012 г. «О долгосрочной экономической политике» // Собрание законодательства Российской Федерации. 2012. № 19. С. 2333. П. 1. Пп. «д».</w:t>
      </w:r>
    </w:p>
  </w:footnote>
  <w:footnote w:id="294">
    <w:p w14:paraId="2C337C7D" w14:textId="0BA8B7D5" w:rsidR="00A34B44" w:rsidRPr="00BF45A9" w:rsidRDefault="00A34B44" w:rsidP="00C35790">
      <w:pPr>
        <w:pStyle w:val="af3"/>
        <w:jc w:val="both"/>
        <w:rPr>
          <w:lang w:val="en-US"/>
        </w:rPr>
      </w:pPr>
      <w:r w:rsidRPr="00C35790">
        <w:rPr>
          <w:rStyle w:val="af5"/>
        </w:rPr>
        <w:footnoteRef/>
      </w:r>
      <w:r w:rsidRPr="00C35790">
        <w:t xml:space="preserve"> Россия поднялась на 3 позиции в рейтинге Doing Business 2020 // Министерство экономического развития Российской Федерации [Официальный сайт]. </w:t>
      </w:r>
      <w:r w:rsidRPr="00C35790">
        <w:rPr>
          <w:lang w:val="en-US"/>
        </w:rPr>
        <w:t>URL</w:t>
      </w:r>
      <w:r w:rsidRPr="00BF45A9">
        <w:rPr>
          <w:lang w:val="en-US"/>
        </w:rPr>
        <w:t>: https://www.economy.gov.ru/material/news/rossiya_podnyalas_ na_3_pozicii_v_reytinge_doing_business_2020.html (</w:t>
      </w:r>
      <w:r w:rsidRPr="00C35790">
        <w:t>дата</w:t>
      </w:r>
      <w:r w:rsidRPr="00BF45A9">
        <w:rPr>
          <w:lang w:val="en-US"/>
        </w:rPr>
        <w:t xml:space="preserve"> </w:t>
      </w:r>
      <w:r w:rsidRPr="00C35790">
        <w:t>обращения</w:t>
      </w:r>
      <w:r w:rsidRPr="00BF45A9">
        <w:rPr>
          <w:lang w:val="en-US"/>
        </w:rPr>
        <w:t>: 2.12.2021).</w:t>
      </w:r>
    </w:p>
  </w:footnote>
  <w:footnote w:id="295">
    <w:p w14:paraId="4E3B9376" w14:textId="5948E4B8" w:rsidR="00A34B44" w:rsidRPr="00C35790" w:rsidRDefault="00A34B44" w:rsidP="00C35790">
      <w:pPr>
        <w:pStyle w:val="af3"/>
        <w:jc w:val="both"/>
      </w:pPr>
      <w:r w:rsidRPr="00C35790">
        <w:rPr>
          <w:rStyle w:val="af5"/>
        </w:rPr>
        <w:footnoteRef/>
      </w:r>
      <w:r w:rsidRPr="00C35790">
        <w:t xml:space="preserve"> Рейтинг стран [по данным Всемирного банка] // Всемирный банк [Официальный сайт]. </w:t>
      </w:r>
      <w:r w:rsidRPr="00C35790">
        <w:rPr>
          <w:lang w:val="en-US"/>
        </w:rPr>
        <w:t>URL</w:t>
      </w:r>
      <w:r w:rsidRPr="00C35790">
        <w:t>: https://russian. doingbusiness.org/ru/rankings (дата обращения: 2.12.2021).</w:t>
      </w:r>
    </w:p>
  </w:footnote>
  <w:footnote w:id="296">
    <w:p w14:paraId="5E94FDB7" w14:textId="77777777" w:rsidR="00A34B44" w:rsidRPr="00C35790" w:rsidRDefault="00A34B44" w:rsidP="00C35790">
      <w:pPr>
        <w:autoSpaceDE w:val="0"/>
        <w:autoSpaceDN w:val="0"/>
        <w:adjustRightInd w:val="0"/>
        <w:jc w:val="both"/>
      </w:pPr>
      <w:r w:rsidRPr="00C35790">
        <w:rPr>
          <w:rStyle w:val="af5"/>
        </w:rPr>
        <w:footnoteRef/>
      </w:r>
      <w:r w:rsidRPr="00C35790">
        <w:t xml:space="preserve"> </w:t>
      </w:r>
      <w:bookmarkStart w:id="59" w:name="_Hlk94217906"/>
      <w:r w:rsidRPr="00C35790">
        <w:t>Федеральный закон № 365-ФЗ от 30 ноября 2011 г. «О внесении изменений в Федеральный закон “Об особых экономических зонах в Российской Федерации” и отдельные законодательные акты Российской Федерации» // Собрание законодательства Российской Федерации. 2011. № 49.</w:t>
      </w:r>
      <w:bookmarkEnd w:id="59"/>
      <w:r w:rsidRPr="00C35790">
        <w:t xml:space="preserve"> Ст. 7043. Статья 2. П. 1.</w:t>
      </w:r>
    </w:p>
  </w:footnote>
  <w:footnote w:id="297">
    <w:p w14:paraId="14D64C3F" w14:textId="77777777" w:rsidR="00A34B44" w:rsidRPr="00C35790" w:rsidRDefault="00A34B44" w:rsidP="00C35790">
      <w:pPr>
        <w:autoSpaceDE w:val="0"/>
        <w:autoSpaceDN w:val="0"/>
        <w:adjustRightInd w:val="0"/>
        <w:jc w:val="both"/>
      </w:pPr>
      <w:r w:rsidRPr="00C35790">
        <w:rPr>
          <w:rStyle w:val="af5"/>
        </w:rPr>
        <w:footnoteRef/>
      </w:r>
      <w:r w:rsidRPr="00C35790">
        <w:t xml:space="preserve"> </w:t>
      </w:r>
      <w:bookmarkStart w:id="60" w:name="_Hlk94217930"/>
      <w:r w:rsidRPr="00C35790">
        <w:t>Федеральный закон № 254-ФЗ от 26 июля 2019 г. «О внесении изменений в Федеральный закон “О территориях опережающего социально-экономического развития в Российской Федерации” и отдельные законодательные акты Российской Федерации» // Там же. 2019. № 30.</w:t>
      </w:r>
      <w:bookmarkEnd w:id="60"/>
      <w:r w:rsidRPr="00C35790">
        <w:t xml:space="preserve"> Ст. 4156. Статья 2. П. 3.</w:t>
      </w:r>
    </w:p>
  </w:footnote>
  <w:footnote w:id="298">
    <w:p w14:paraId="7C37BC8A" w14:textId="77777777" w:rsidR="00A34B44" w:rsidRPr="00C35790" w:rsidRDefault="00A34B44" w:rsidP="00C35790">
      <w:pPr>
        <w:autoSpaceDE w:val="0"/>
        <w:autoSpaceDN w:val="0"/>
        <w:adjustRightInd w:val="0"/>
        <w:jc w:val="both"/>
      </w:pPr>
      <w:r w:rsidRPr="00C35790">
        <w:rPr>
          <w:rStyle w:val="af5"/>
        </w:rPr>
        <w:footnoteRef/>
      </w:r>
      <w:r w:rsidRPr="00C35790">
        <w:t xml:space="preserve"> Федеральный закон № 116-ФЗ от 22 июля 2005 г. «Об особых экономических зонах в Российской Федерации» // Там же. № 30. Ст. 3127. Статья 6; Федеральный закон № 473-ФЗ от 29 декабря 2014 г. «О территориях опережающего социально-экономического развития в Российской Федерации» // Там же. 2015. № 1. Ст. 26. Статья 3.</w:t>
      </w:r>
    </w:p>
  </w:footnote>
  <w:footnote w:id="299">
    <w:p w14:paraId="0148E80F" w14:textId="77777777" w:rsidR="00A34B44" w:rsidRPr="00C35790" w:rsidRDefault="00A34B44" w:rsidP="00C35790">
      <w:pPr>
        <w:pStyle w:val="af3"/>
        <w:jc w:val="both"/>
      </w:pPr>
      <w:r w:rsidRPr="00C35790">
        <w:rPr>
          <w:rStyle w:val="af5"/>
        </w:rPr>
        <w:footnoteRef/>
      </w:r>
      <w:r w:rsidRPr="00C35790">
        <w:t xml:space="preserve"> См.: </w:t>
      </w:r>
      <w:r w:rsidRPr="00C35790">
        <w:rPr>
          <w:i/>
          <w:iCs/>
        </w:rPr>
        <w:t xml:space="preserve">Гилева И. С. </w:t>
      </w:r>
      <w:r w:rsidRPr="00C35790">
        <w:t>Указ. соч. С. 106.</w:t>
      </w:r>
    </w:p>
  </w:footnote>
  <w:footnote w:id="300">
    <w:p w14:paraId="64FB268B" w14:textId="77777777" w:rsidR="00A34B44" w:rsidRPr="00C35790" w:rsidRDefault="00A34B44" w:rsidP="00C35790">
      <w:pPr>
        <w:pStyle w:val="af3"/>
        <w:jc w:val="both"/>
      </w:pPr>
      <w:r w:rsidRPr="00C35790">
        <w:rPr>
          <w:rStyle w:val="af5"/>
        </w:rPr>
        <w:footnoteRef/>
      </w:r>
      <w:r w:rsidRPr="00C35790">
        <w:t xml:space="preserve"> Новый промышленный центр в Самарской области // ОЭЗ «Тольятти» [Официальный сайт]. </w:t>
      </w:r>
      <w:r w:rsidRPr="00C35790">
        <w:rPr>
          <w:lang w:val="en-US"/>
        </w:rPr>
        <w:t>URL</w:t>
      </w:r>
      <w:r w:rsidRPr="00C35790">
        <w:t>: https://oeztlt.ru/en/news/895 (дата обращения: 15.8.2021).</w:t>
      </w:r>
    </w:p>
  </w:footnote>
  <w:footnote w:id="301">
    <w:p w14:paraId="12028AF3" w14:textId="77777777" w:rsidR="00A34B44" w:rsidRPr="00C35790" w:rsidRDefault="00A34B44" w:rsidP="00C35790">
      <w:pPr>
        <w:pStyle w:val="af3"/>
        <w:jc w:val="both"/>
      </w:pPr>
      <w:r w:rsidRPr="00C35790">
        <w:rPr>
          <w:rStyle w:val="af5"/>
        </w:rPr>
        <w:footnoteRef/>
      </w:r>
      <w:r w:rsidRPr="00C35790">
        <w:t xml:space="preserve"> </w:t>
      </w:r>
      <w:r w:rsidRPr="00C35790">
        <w:rPr>
          <w:i/>
        </w:rPr>
        <w:t>Ментюкова С.</w:t>
      </w:r>
      <w:r w:rsidRPr="00C35790">
        <w:t xml:space="preserve"> Иностранцы вложили в российские ОЭЗ 250 млрд рублей – 52% всех инвестиций. 2.12.2020 г. // Российская газета [Официальный сайт]. </w:t>
      </w:r>
      <w:r w:rsidRPr="00C35790">
        <w:rPr>
          <w:lang w:val="en-US"/>
        </w:rPr>
        <w:t>URL</w:t>
      </w:r>
      <w:r w:rsidRPr="00C35790">
        <w:t>: https://rg.ru/2020/12/02/inostrancy-vlozhili-v-rossijskie-oez-250-mlrd-rublej-52-vseh-investicij.html (дата обращения: 18.3.2021).</w:t>
      </w:r>
    </w:p>
  </w:footnote>
  <w:footnote w:id="302">
    <w:p w14:paraId="0699532A" w14:textId="79C01E97" w:rsidR="00A34B44" w:rsidRPr="00BF45A9" w:rsidRDefault="00A34B44" w:rsidP="00C35790">
      <w:pPr>
        <w:pStyle w:val="af3"/>
        <w:jc w:val="both"/>
        <w:rPr>
          <w:lang w:val="en-US"/>
        </w:rPr>
      </w:pPr>
      <w:r w:rsidRPr="00C35790">
        <w:rPr>
          <w:rStyle w:val="af5"/>
        </w:rPr>
        <w:footnoteRef/>
      </w:r>
      <w:r w:rsidRPr="00C35790">
        <w:t xml:space="preserve"> </w:t>
      </w:r>
      <w:r w:rsidRPr="00C35790">
        <w:rPr>
          <w:i/>
        </w:rPr>
        <w:t>Ментюкова С.</w:t>
      </w:r>
      <w:r w:rsidRPr="00C35790">
        <w:t xml:space="preserve"> Территория опережающего развития. // Министерство экономического развития Российской Федерации [Официальный сайт]. </w:t>
      </w:r>
      <w:r w:rsidRPr="00BF45A9">
        <w:rPr>
          <w:lang w:val="en-US"/>
        </w:rPr>
        <w:t xml:space="preserve">2.12.2020. </w:t>
      </w:r>
      <w:r w:rsidRPr="00C35790">
        <w:rPr>
          <w:lang w:val="pl-PL"/>
        </w:rPr>
        <w:t>URL</w:t>
      </w:r>
      <w:r w:rsidRPr="00BF45A9">
        <w:rPr>
          <w:lang w:val="en-US"/>
        </w:rPr>
        <w:t xml:space="preserve">: </w:t>
      </w:r>
      <w:r w:rsidRPr="00C35790">
        <w:rPr>
          <w:lang w:val="pl-PL"/>
        </w:rPr>
        <w:t>https</w:t>
      </w:r>
      <w:r w:rsidRPr="00BF45A9">
        <w:rPr>
          <w:lang w:val="en-US"/>
        </w:rPr>
        <w:t>://</w:t>
      </w:r>
      <w:r w:rsidRPr="00C35790">
        <w:rPr>
          <w:lang w:val="pl-PL"/>
        </w:rPr>
        <w:t>www</w:t>
      </w:r>
      <w:r w:rsidRPr="00BF45A9">
        <w:rPr>
          <w:lang w:val="en-US"/>
        </w:rPr>
        <w:t>.</w:t>
      </w:r>
      <w:r w:rsidRPr="00C35790">
        <w:rPr>
          <w:lang w:val="pl-PL"/>
        </w:rPr>
        <w:t>economy</w:t>
      </w:r>
      <w:r w:rsidRPr="00BF45A9">
        <w:rPr>
          <w:lang w:val="en-US"/>
        </w:rPr>
        <w:t>.</w:t>
      </w:r>
      <w:r w:rsidRPr="00C35790">
        <w:rPr>
          <w:lang w:val="pl-PL"/>
        </w:rPr>
        <w:t>gov</w:t>
      </w:r>
      <w:r w:rsidRPr="00BF45A9">
        <w:rPr>
          <w:lang w:val="en-US"/>
        </w:rPr>
        <w:t>.</w:t>
      </w:r>
      <w:r w:rsidRPr="00C35790">
        <w:rPr>
          <w:lang w:val="pl-PL"/>
        </w:rPr>
        <w:t>ru</w:t>
      </w:r>
      <w:r w:rsidRPr="00BF45A9">
        <w:rPr>
          <w:lang w:val="en-US"/>
        </w:rPr>
        <w:t>/</w:t>
      </w:r>
      <w:r w:rsidRPr="00C35790">
        <w:rPr>
          <w:lang w:val="pl-PL"/>
        </w:rPr>
        <w:t>material</w:t>
      </w:r>
      <w:r w:rsidRPr="00BF45A9">
        <w:rPr>
          <w:lang w:val="en-US"/>
        </w:rPr>
        <w:t>/</w:t>
      </w:r>
      <w:r w:rsidRPr="00C35790">
        <w:rPr>
          <w:lang w:val="pl-PL"/>
        </w:rPr>
        <w:t>directions</w:t>
      </w:r>
      <w:r w:rsidRPr="00BF45A9">
        <w:rPr>
          <w:lang w:val="en-US"/>
        </w:rPr>
        <w:t xml:space="preserve">/ </w:t>
      </w:r>
      <w:r w:rsidRPr="00C35790">
        <w:rPr>
          <w:lang w:val="pl-PL"/>
        </w:rPr>
        <w:t>regionalnoe</w:t>
      </w:r>
      <w:r w:rsidRPr="00BF45A9">
        <w:rPr>
          <w:lang w:val="en-US"/>
        </w:rPr>
        <w:t>_</w:t>
      </w:r>
      <w:r w:rsidRPr="00C35790">
        <w:rPr>
          <w:lang w:val="pl-PL"/>
        </w:rPr>
        <w:t>razvitie</w:t>
      </w:r>
      <w:r w:rsidRPr="00BF45A9">
        <w:rPr>
          <w:lang w:val="en-US"/>
        </w:rPr>
        <w:t xml:space="preserve">/ </w:t>
      </w:r>
      <w:r w:rsidRPr="00C35790">
        <w:rPr>
          <w:lang w:val="pl-PL"/>
        </w:rPr>
        <w:t>instrumenty</w:t>
      </w:r>
      <w:r w:rsidRPr="00BF45A9">
        <w:rPr>
          <w:lang w:val="en-US"/>
        </w:rPr>
        <w:t>_</w:t>
      </w:r>
      <w:r w:rsidRPr="00C35790">
        <w:rPr>
          <w:lang w:val="pl-PL"/>
        </w:rPr>
        <w:t>razvitiya</w:t>
      </w:r>
      <w:r w:rsidRPr="00BF45A9">
        <w:rPr>
          <w:lang w:val="en-US"/>
        </w:rPr>
        <w:t>_</w:t>
      </w:r>
      <w:r w:rsidRPr="00C35790">
        <w:rPr>
          <w:lang w:val="pl-PL"/>
        </w:rPr>
        <w:t>territoriy</w:t>
      </w:r>
      <w:r w:rsidRPr="00BF45A9">
        <w:rPr>
          <w:lang w:val="en-US"/>
        </w:rPr>
        <w:t>/</w:t>
      </w:r>
      <w:r w:rsidRPr="00C35790">
        <w:rPr>
          <w:lang w:val="pl-PL"/>
        </w:rPr>
        <w:t>tor</w:t>
      </w:r>
      <w:r w:rsidRPr="00BF45A9">
        <w:rPr>
          <w:lang w:val="en-US"/>
        </w:rPr>
        <w:t>/ (</w:t>
      </w:r>
      <w:r w:rsidRPr="00C35790">
        <w:t>дата</w:t>
      </w:r>
      <w:r w:rsidRPr="00BF45A9">
        <w:rPr>
          <w:lang w:val="en-US"/>
        </w:rPr>
        <w:t xml:space="preserve"> </w:t>
      </w:r>
      <w:r w:rsidRPr="00C35790">
        <w:t>обращения</w:t>
      </w:r>
      <w:r w:rsidRPr="00BF45A9">
        <w:rPr>
          <w:lang w:val="en-US"/>
        </w:rPr>
        <w:t>: 15.8.2020).</w:t>
      </w:r>
    </w:p>
  </w:footnote>
  <w:footnote w:id="303">
    <w:p w14:paraId="43181F4A" w14:textId="64ACAE1C" w:rsidR="00A34B44" w:rsidRPr="00BF45A9" w:rsidRDefault="00A34B44" w:rsidP="00C35790">
      <w:pPr>
        <w:pStyle w:val="af3"/>
        <w:jc w:val="both"/>
        <w:rPr>
          <w:lang w:val="en-US"/>
        </w:rPr>
      </w:pPr>
      <w:r w:rsidRPr="00C35790">
        <w:rPr>
          <w:rStyle w:val="af5"/>
        </w:rPr>
        <w:footnoteRef/>
      </w:r>
      <w:r w:rsidRPr="00C35790">
        <w:t xml:space="preserve"> Особые экономические зоны // Там же. </w:t>
      </w:r>
      <w:r w:rsidRPr="00C35790">
        <w:rPr>
          <w:lang w:val="en-US"/>
        </w:rPr>
        <w:t>URL</w:t>
      </w:r>
      <w:r w:rsidRPr="00BF45A9">
        <w:rPr>
          <w:lang w:val="en-US"/>
        </w:rPr>
        <w:t>: https://www.economy.gov.ru/material/directions/regionalnoe_razvitie/ instrumenty_razvitiya_territoriy/osobye_ekonomicheskie_zony/ (</w:t>
      </w:r>
      <w:r w:rsidRPr="00C35790">
        <w:t>дата</w:t>
      </w:r>
      <w:r w:rsidRPr="00BF45A9">
        <w:rPr>
          <w:lang w:val="en-US"/>
        </w:rPr>
        <w:t xml:space="preserve"> </w:t>
      </w:r>
      <w:r w:rsidRPr="00C35790">
        <w:t>обращения</w:t>
      </w:r>
      <w:r w:rsidRPr="00BF45A9">
        <w:rPr>
          <w:lang w:val="en-US"/>
        </w:rPr>
        <w:t>: 16.3.2021).</w:t>
      </w:r>
    </w:p>
  </w:footnote>
  <w:footnote w:id="304">
    <w:p w14:paraId="0F753A18" w14:textId="5BC98284" w:rsidR="00A34B44" w:rsidRPr="00C35790" w:rsidRDefault="00A34B44" w:rsidP="00C35790">
      <w:pPr>
        <w:pStyle w:val="af3"/>
        <w:jc w:val="both"/>
      </w:pPr>
      <w:r w:rsidRPr="00C35790">
        <w:rPr>
          <w:rStyle w:val="af5"/>
        </w:rPr>
        <w:footnoteRef/>
      </w:r>
      <w:r w:rsidRPr="00C35790">
        <w:t xml:space="preserve"> Число резидентов ТОР и свободного порта на Дальнем Востоке превысило 1,4 тыс. // ТАСС [Официальный сайт]. 25.1.2019. </w:t>
      </w:r>
      <w:r w:rsidRPr="00C35790">
        <w:rPr>
          <w:lang w:val="en-US"/>
        </w:rPr>
        <w:t>URL</w:t>
      </w:r>
      <w:r w:rsidRPr="00C35790">
        <w:t>: https://tass.ru/ekonomika/6039482 (дата обращения: 16.3.2021).</w:t>
      </w:r>
    </w:p>
  </w:footnote>
  <w:footnote w:id="305">
    <w:p w14:paraId="1F4266E3" w14:textId="77777777" w:rsidR="00A34B44" w:rsidRPr="00C35790" w:rsidRDefault="00A34B44" w:rsidP="00C35790">
      <w:pPr>
        <w:pStyle w:val="af3"/>
        <w:jc w:val="both"/>
      </w:pPr>
      <w:r w:rsidRPr="00C35790">
        <w:rPr>
          <w:rStyle w:val="af5"/>
        </w:rPr>
        <w:footnoteRef/>
      </w:r>
      <w:r w:rsidRPr="00C35790">
        <w:t xml:space="preserve"> </w:t>
      </w:r>
      <w:bookmarkStart w:id="62" w:name="_Hlk94217965"/>
      <w:r w:rsidRPr="00C35790">
        <w:t xml:space="preserve">Федеральный закон № 488-ФЗ от 31 декабря 2014 г. «О промышленной политике в Российской Федерации» // Собрание законодательства Российской Федерации. 2015. № 1. </w:t>
      </w:r>
      <w:bookmarkEnd w:id="62"/>
      <w:r w:rsidRPr="00C35790">
        <w:t>Ч. 1. Ст. 41.</w:t>
      </w:r>
    </w:p>
  </w:footnote>
  <w:footnote w:id="306">
    <w:p w14:paraId="5171E6D5" w14:textId="549B2EFE" w:rsidR="00A34B44" w:rsidRPr="00C35790" w:rsidRDefault="00A34B44" w:rsidP="00C35790">
      <w:pPr>
        <w:pStyle w:val="af3"/>
        <w:jc w:val="both"/>
        <w:rPr>
          <w:spacing w:val="-4"/>
        </w:rPr>
      </w:pPr>
      <w:r w:rsidRPr="00C35790">
        <w:rPr>
          <w:rStyle w:val="af5"/>
          <w:spacing w:val="-4"/>
        </w:rPr>
        <w:footnoteRef/>
      </w:r>
      <w:r w:rsidRPr="00C35790">
        <w:rPr>
          <w:spacing w:val="-4"/>
        </w:rPr>
        <w:t xml:space="preserve"> Общая информация о механизме специального инвестиционного контракта // Минпромторг России [Официальный сайт]. </w:t>
      </w:r>
      <w:r w:rsidRPr="00C35790">
        <w:rPr>
          <w:spacing w:val="-4"/>
          <w:lang w:val="en-US"/>
        </w:rPr>
        <w:t>URL</w:t>
      </w:r>
      <w:r w:rsidRPr="00C35790">
        <w:rPr>
          <w:spacing w:val="-4"/>
        </w:rPr>
        <w:t>: https://minpromtorg.gov.ru/activities/vgpp/vgpp2/info/#:~:text= Общая%20информация%20о%20механизме%20 специального,Российской%20Федерации%20на%20долгосрочной%20основе (дата обращения 16.3.2021).</w:t>
      </w:r>
    </w:p>
  </w:footnote>
  <w:footnote w:id="307">
    <w:p w14:paraId="19B16774" w14:textId="77777777" w:rsidR="00A34B44" w:rsidRPr="00C35790" w:rsidRDefault="00A34B44" w:rsidP="00C35790">
      <w:pPr>
        <w:pStyle w:val="af3"/>
        <w:jc w:val="both"/>
      </w:pPr>
      <w:r w:rsidRPr="00C35790">
        <w:rPr>
          <w:rStyle w:val="af5"/>
        </w:rPr>
        <w:footnoteRef/>
      </w:r>
      <w:r w:rsidRPr="00C35790">
        <w:t xml:space="preserve"> </w:t>
      </w:r>
      <w:bookmarkStart w:id="64" w:name="_Hlk94218000"/>
      <w:r w:rsidRPr="00C35790">
        <w:t xml:space="preserve">Постановление Правительства Российской Федерации от 16 июля 2015 г. № 708 «О специальных инвестиционных контрактах для отдельных отраслей промышленности» // Официальный интернет-портал правовой информации [Официальный сайт]. </w:t>
      </w:r>
      <w:r w:rsidRPr="00C35790">
        <w:rPr>
          <w:lang w:val="pl-PL"/>
        </w:rPr>
        <w:t>URL</w:t>
      </w:r>
      <w:r w:rsidRPr="00C35790">
        <w:t>: http://publication.pravo.gov.ru/Document/View/0001201507210009 (дата обращения: 14.12.2021).</w:t>
      </w:r>
      <w:bookmarkEnd w:id="64"/>
    </w:p>
  </w:footnote>
  <w:footnote w:id="308">
    <w:p w14:paraId="45DA7A19" w14:textId="77777777" w:rsidR="00A34B44" w:rsidRPr="00C35790" w:rsidRDefault="00A34B44" w:rsidP="00C35790">
      <w:pPr>
        <w:autoSpaceDE w:val="0"/>
        <w:autoSpaceDN w:val="0"/>
        <w:adjustRightInd w:val="0"/>
        <w:jc w:val="both"/>
      </w:pPr>
      <w:r w:rsidRPr="00C35790">
        <w:rPr>
          <w:rStyle w:val="af5"/>
        </w:rPr>
        <w:footnoteRef/>
      </w:r>
      <w:r w:rsidRPr="00C35790">
        <w:t xml:space="preserve"> </w:t>
      </w:r>
      <w:r w:rsidRPr="00C35790">
        <w:rPr>
          <w:i/>
          <w:iCs/>
        </w:rPr>
        <w:t>Глухова М. Н., Шохин А. Н.</w:t>
      </w:r>
      <w:r w:rsidRPr="00C35790">
        <w:t xml:space="preserve"> Указ. соч. С. 9.</w:t>
      </w:r>
    </w:p>
  </w:footnote>
  <w:footnote w:id="309">
    <w:p w14:paraId="698AEA52" w14:textId="77777777" w:rsidR="00A34B44" w:rsidRPr="00C35790" w:rsidRDefault="00A34B44" w:rsidP="00C35790">
      <w:pPr>
        <w:pStyle w:val="af3"/>
        <w:jc w:val="both"/>
      </w:pPr>
      <w:r w:rsidRPr="00C35790">
        <w:rPr>
          <w:rStyle w:val="af5"/>
        </w:rPr>
        <w:footnoteRef/>
      </w:r>
      <w:r w:rsidRPr="00C35790">
        <w:t xml:space="preserve"> </w:t>
      </w:r>
      <w:bookmarkStart w:id="65" w:name="_Hlk94218029"/>
      <w:r w:rsidRPr="00C35790">
        <w:t xml:space="preserve">Реестр СПИК 1.0 // Минпромторг России [Официальный сайт]. </w:t>
      </w:r>
      <w:r w:rsidRPr="00C35790">
        <w:rPr>
          <w:lang w:val="en-US"/>
        </w:rPr>
        <w:t>URL</w:t>
      </w:r>
      <w:r w:rsidRPr="00C35790">
        <w:t>: https://gisp.gov.ru/spic2/pub/spic/search/ (дата обращения 25.07.2022).</w:t>
      </w:r>
      <w:bookmarkEnd w:id="65"/>
    </w:p>
  </w:footnote>
  <w:footnote w:id="310">
    <w:p w14:paraId="114C3272" w14:textId="77777777" w:rsidR="00A34B44" w:rsidRPr="00C35790" w:rsidRDefault="00A34B44" w:rsidP="00C35790">
      <w:pPr>
        <w:pStyle w:val="af3"/>
        <w:jc w:val="both"/>
        <w:rPr>
          <w:lang w:val="en-US"/>
        </w:rPr>
      </w:pPr>
      <w:r w:rsidRPr="00C35790">
        <w:rPr>
          <w:rStyle w:val="af5"/>
        </w:rPr>
        <w:footnoteRef/>
      </w:r>
      <w:r w:rsidRPr="00C35790">
        <w:rPr>
          <w:lang w:val="en-US"/>
        </w:rPr>
        <w:t xml:space="preserve"> </w:t>
      </w:r>
      <w:r w:rsidRPr="00C35790">
        <w:t>Там</w:t>
      </w:r>
      <w:r w:rsidRPr="00C35790">
        <w:rPr>
          <w:lang w:val="en-US"/>
        </w:rPr>
        <w:t xml:space="preserve"> </w:t>
      </w:r>
      <w:r w:rsidRPr="00C35790">
        <w:t>же</w:t>
      </w:r>
      <w:r w:rsidRPr="00C35790">
        <w:rPr>
          <w:lang w:val="en-US"/>
        </w:rPr>
        <w:t>.</w:t>
      </w:r>
    </w:p>
  </w:footnote>
  <w:footnote w:id="311">
    <w:p w14:paraId="01304A32" w14:textId="77777777" w:rsidR="00A34B44" w:rsidRPr="00C35790" w:rsidRDefault="00A34B44" w:rsidP="00C35790">
      <w:pPr>
        <w:pStyle w:val="af3"/>
        <w:jc w:val="both"/>
        <w:rPr>
          <w:lang w:val="nl-NL"/>
        </w:rPr>
      </w:pPr>
      <w:r w:rsidRPr="00C35790">
        <w:rPr>
          <w:rStyle w:val="af5"/>
        </w:rPr>
        <w:footnoteRef/>
      </w:r>
      <w:r w:rsidRPr="00C35790">
        <w:rPr>
          <w:lang w:val="nl-NL"/>
        </w:rPr>
        <w:t xml:space="preserve"> </w:t>
      </w:r>
      <w:r w:rsidRPr="00C35790">
        <w:rPr>
          <w:i/>
          <w:iCs/>
          <w:lang w:val="nl-NL"/>
        </w:rPr>
        <w:t>Vandevelde K.</w:t>
      </w:r>
      <w:r w:rsidRPr="00C35790">
        <w:rPr>
          <w:lang w:val="nl-NL"/>
        </w:rPr>
        <w:t xml:space="preserve"> Op. cit.</w:t>
      </w:r>
    </w:p>
  </w:footnote>
  <w:footnote w:id="312">
    <w:p w14:paraId="349B22A0" w14:textId="77777777" w:rsidR="00A34B44" w:rsidRPr="00C35790" w:rsidRDefault="00A34B44" w:rsidP="00C35790">
      <w:pPr>
        <w:pStyle w:val="af3"/>
        <w:jc w:val="both"/>
        <w:rPr>
          <w:lang w:val="da-DK"/>
        </w:rPr>
      </w:pPr>
      <w:r w:rsidRPr="00C35790">
        <w:rPr>
          <w:rStyle w:val="af5"/>
        </w:rPr>
        <w:footnoteRef/>
      </w:r>
      <w:r w:rsidRPr="00C35790">
        <w:rPr>
          <w:lang w:val="nl-NL"/>
        </w:rPr>
        <w:t xml:space="preserve"> </w:t>
      </w:r>
      <w:r w:rsidRPr="00C35790">
        <w:rPr>
          <w:i/>
          <w:iCs/>
        </w:rPr>
        <w:t>Царина</w:t>
      </w:r>
      <w:r w:rsidRPr="00C35790">
        <w:rPr>
          <w:i/>
          <w:iCs/>
          <w:lang w:val="nl-NL"/>
        </w:rPr>
        <w:t xml:space="preserve"> </w:t>
      </w:r>
      <w:r w:rsidRPr="00C35790">
        <w:rPr>
          <w:i/>
          <w:iCs/>
        </w:rPr>
        <w:t>М</w:t>
      </w:r>
      <w:r w:rsidRPr="00C35790">
        <w:rPr>
          <w:i/>
          <w:iCs/>
          <w:lang w:val="nl-NL"/>
        </w:rPr>
        <w:t xml:space="preserve">. </w:t>
      </w:r>
      <w:r w:rsidRPr="00C35790">
        <w:rPr>
          <w:i/>
          <w:iCs/>
        </w:rPr>
        <w:t>А</w:t>
      </w:r>
      <w:r w:rsidRPr="00C35790">
        <w:rPr>
          <w:i/>
          <w:iCs/>
          <w:lang w:val="nl-NL"/>
        </w:rPr>
        <w:t xml:space="preserve">. </w:t>
      </w:r>
      <w:r w:rsidRPr="00C35790">
        <w:t>Указ</w:t>
      </w:r>
      <w:r w:rsidRPr="00C35790">
        <w:rPr>
          <w:lang w:val="nl-NL"/>
        </w:rPr>
        <w:t xml:space="preserve">. </w:t>
      </w:r>
      <w:r w:rsidRPr="00C35790">
        <w:t>соч</w:t>
      </w:r>
      <w:r w:rsidRPr="00C35790">
        <w:rPr>
          <w:lang w:val="nl-NL"/>
        </w:rPr>
        <w:t xml:space="preserve">. </w:t>
      </w:r>
      <w:r w:rsidRPr="00C35790">
        <w:t>С</w:t>
      </w:r>
      <w:r w:rsidRPr="00C35790">
        <w:rPr>
          <w:lang w:val="da-DK"/>
        </w:rPr>
        <w:t>. 107.</w:t>
      </w:r>
    </w:p>
  </w:footnote>
  <w:footnote w:id="313">
    <w:p w14:paraId="3E8C3263" w14:textId="257EB0E2" w:rsidR="00A34B44" w:rsidRPr="00C35790" w:rsidRDefault="00A34B44" w:rsidP="00C35790">
      <w:pPr>
        <w:pStyle w:val="af3"/>
        <w:jc w:val="both"/>
      </w:pPr>
      <w:r w:rsidRPr="00C35790">
        <w:rPr>
          <w:rStyle w:val="af5"/>
        </w:rPr>
        <w:footnoteRef/>
      </w:r>
      <w:r w:rsidRPr="00C35790">
        <w:t xml:space="preserve"> </w:t>
      </w:r>
      <w:bookmarkStart w:id="66" w:name="_Hlk94218072"/>
      <w:r w:rsidRPr="00C35790">
        <w:t xml:space="preserve">Перечень соглашений между Правительством Российской Федерации и правительствами иностранных государств о поощрении и взаимной защите капиталовложений // Министерство экономического развития Российской Федерации [Официальный сайт]. </w:t>
      </w:r>
      <w:r w:rsidRPr="00C35790">
        <w:rPr>
          <w:lang w:val="en-US"/>
        </w:rPr>
        <w:t>URL</w:t>
      </w:r>
      <w:r w:rsidRPr="00C35790">
        <w:t xml:space="preserve">: https://www.economy.gov.ru/material/departments/d11/ investicionnye_soglasheniya/perechen_soglasheniy_mezhdu_pravitelstvom_rf_i_pravitelstvami_inostrannyh_gosudarstv_o_pooshchrenii_i_vzaimnoy_zashchite_kapitalovlozheniy/ (дата обращения: </w:t>
      </w:r>
      <w:bookmarkStart w:id="67" w:name="_Hlk94218134"/>
      <w:r w:rsidRPr="00C35790">
        <w:t>16.01.2022</w:t>
      </w:r>
      <w:bookmarkEnd w:id="67"/>
      <w:r w:rsidRPr="00C35790">
        <w:t>).</w:t>
      </w:r>
      <w:bookmarkEnd w:id="66"/>
    </w:p>
  </w:footnote>
  <w:footnote w:id="314">
    <w:p w14:paraId="2375D247" w14:textId="77777777" w:rsidR="00A34B44" w:rsidRPr="00C35790" w:rsidRDefault="00A34B44" w:rsidP="00C35790">
      <w:pPr>
        <w:pStyle w:val="af3"/>
        <w:jc w:val="both"/>
      </w:pPr>
      <w:r w:rsidRPr="00C35790">
        <w:rPr>
          <w:rStyle w:val="af5"/>
        </w:rPr>
        <w:footnoteRef/>
      </w:r>
      <w:r w:rsidRPr="00C35790">
        <w:t xml:space="preserve"> </w:t>
      </w:r>
      <w:r w:rsidRPr="00C35790">
        <w:rPr>
          <w:i/>
          <w:iCs/>
        </w:rPr>
        <w:t>Данельян А. А.</w:t>
      </w:r>
      <w:r w:rsidRPr="00C35790">
        <w:t xml:space="preserve"> Указ. соч. С. 81.</w:t>
      </w:r>
    </w:p>
  </w:footnote>
  <w:footnote w:id="315">
    <w:p w14:paraId="7A10A28A" w14:textId="77777777" w:rsidR="00A34B44" w:rsidRPr="00C35790" w:rsidRDefault="00A34B44" w:rsidP="00C35790">
      <w:pPr>
        <w:pStyle w:val="af3"/>
        <w:jc w:val="both"/>
      </w:pPr>
      <w:r w:rsidRPr="00C35790">
        <w:rPr>
          <w:rStyle w:val="af5"/>
        </w:rPr>
        <w:footnoteRef/>
      </w:r>
      <w:r w:rsidRPr="00C35790">
        <w:t xml:space="preserve"> </w:t>
      </w:r>
      <w:bookmarkStart w:id="68" w:name="_Hlk94218161"/>
      <w:r w:rsidRPr="00C35790">
        <w:t>Деловой совет при Министре иностранных дел Российской Федерации // Министерство иностранных дел Российской Федерации [Официальный сайт]. URL: https://www.mid.ru/foreign_policy/economic_diplomacy/-/asset_publisher/VVbcI0If1FVU/content/id/2631736 (дата обращения: 20.11.2021).</w:t>
      </w:r>
      <w:bookmarkEnd w:id="68"/>
    </w:p>
  </w:footnote>
  <w:footnote w:id="316">
    <w:p w14:paraId="6B38838A" w14:textId="77777777" w:rsidR="00A34B44" w:rsidRPr="00C35790" w:rsidRDefault="00A34B44" w:rsidP="00C35790">
      <w:pPr>
        <w:pStyle w:val="af3"/>
        <w:jc w:val="both"/>
      </w:pPr>
      <w:r w:rsidRPr="00C35790">
        <w:rPr>
          <w:rStyle w:val="af5"/>
        </w:rPr>
        <w:footnoteRef/>
      </w:r>
      <w:r w:rsidRPr="00C35790">
        <w:t xml:space="preserve"> О заседании Делового совета при Министре иностранных дел Российской Федерации // Министерство иностранных дел Российской Федерации [Официальный сайт]. URL: https://www.mid.ru/ru/foreign_policy/news/-/asset_publisher/cKNonkJE02Bw/content/id/3727985 (дата обращения: 20.11.2021).</w:t>
      </w:r>
    </w:p>
  </w:footnote>
  <w:footnote w:id="317">
    <w:p w14:paraId="721B2543" w14:textId="2C1140A8" w:rsidR="00A34B44" w:rsidRPr="00C35790" w:rsidRDefault="00A34B44" w:rsidP="00C35790">
      <w:pPr>
        <w:pStyle w:val="af3"/>
        <w:snapToGrid w:val="0"/>
        <w:jc w:val="both"/>
      </w:pPr>
      <w:r w:rsidRPr="00C35790">
        <w:rPr>
          <w:rStyle w:val="af5"/>
        </w:rPr>
        <w:footnoteRef/>
      </w:r>
      <w:r w:rsidRPr="00C35790">
        <w:t xml:space="preserve"> Статистика внешнего сектора // Банк России [Официальный сайт]. </w:t>
      </w:r>
      <w:r w:rsidRPr="00C35790">
        <w:rPr>
          <w:lang w:val="en-US"/>
        </w:rPr>
        <w:t>URL</w:t>
      </w:r>
      <w:r w:rsidRPr="00C35790">
        <w:t xml:space="preserve">: </w:t>
      </w:r>
      <w:r w:rsidRPr="00C35790">
        <w:rPr>
          <w:lang w:val="en-US"/>
        </w:rPr>
        <w:t>https</w:t>
      </w:r>
      <w:r w:rsidRPr="00C35790">
        <w:t>://</w:t>
      </w:r>
      <w:r w:rsidRPr="00C35790">
        <w:rPr>
          <w:lang w:val="en-US"/>
        </w:rPr>
        <w:t>www</w:t>
      </w:r>
      <w:r w:rsidRPr="00C35790">
        <w:t>.</w:t>
      </w:r>
      <w:r w:rsidRPr="00C35790">
        <w:rPr>
          <w:lang w:val="en-US"/>
        </w:rPr>
        <w:t>cbr</w:t>
      </w:r>
      <w:r w:rsidRPr="00C35790">
        <w:t>.</w:t>
      </w:r>
      <w:r w:rsidRPr="00C35790">
        <w:rPr>
          <w:lang w:val="en-US"/>
        </w:rPr>
        <w:t>ru</w:t>
      </w:r>
      <w:r w:rsidRPr="00C35790">
        <w:t>/</w:t>
      </w:r>
      <w:r w:rsidRPr="00C35790">
        <w:rPr>
          <w:lang w:val="en-US"/>
        </w:rPr>
        <w:t>statistics</w:t>
      </w:r>
      <w:r w:rsidRPr="00C35790">
        <w:t>/</w:t>
      </w:r>
      <w:r w:rsidRPr="00C35790">
        <w:rPr>
          <w:lang w:val="en-US"/>
        </w:rPr>
        <w:t>macro</w:t>
      </w:r>
      <w:r w:rsidRPr="00C35790">
        <w:t>_</w:t>
      </w:r>
      <w:r w:rsidRPr="00C35790">
        <w:rPr>
          <w:lang w:val="en-US"/>
        </w:rPr>
        <w:t>itm</w:t>
      </w:r>
      <w:r w:rsidRPr="00C35790">
        <w:t>/</w:t>
      </w:r>
      <w:r w:rsidRPr="00C35790">
        <w:rPr>
          <w:lang w:val="en-US"/>
        </w:rPr>
        <w:t>svs</w:t>
      </w:r>
      <w:r w:rsidRPr="00C35790">
        <w:t>/ (дата обращения: 21.</w:t>
      </w:r>
      <w:r>
        <w:t>11</w:t>
      </w:r>
      <w:r w:rsidRPr="00C35790">
        <w:t>.2022).</w:t>
      </w:r>
    </w:p>
  </w:footnote>
  <w:footnote w:id="318">
    <w:p w14:paraId="0082F701" w14:textId="77777777" w:rsidR="00A34B44" w:rsidRPr="00C35790" w:rsidRDefault="00A34B44" w:rsidP="00C35790">
      <w:pPr>
        <w:pStyle w:val="af3"/>
        <w:jc w:val="both"/>
      </w:pPr>
      <w:r w:rsidRPr="00C35790">
        <w:rPr>
          <w:rStyle w:val="af5"/>
        </w:rPr>
        <w:footnoteRef/>
      </w:r>
      <w:r w:rsidRPr="00C35790">
        <w:t xml:space="preserve"> </w:t>
      </w:r>
      <w:r w:rsidRPr="00C35790">
        <w:rPr>
          <w:lang w:val="en-US"/>
        </w:rPr>
        <w:t>URL</w:t>
      </w:r>
      <w:r w:rsidRPr="00C35790">
        <w:t xml:space="preserve">: </w:t>
      </w:r>
      <w:hyperlink r:id="rId8" w:history="1">
        <w:r w:rsidRPr="00C35790">
          <w:rPr>
            <w:rStyle w:val="ad"/>
            <w:color w:val="000000"/>
            <w:u w:val="none"/>
            <w:lang w:val="en-US"/>
          </w:rPr>
          <w:t>http</w:t>
        </w:r>
        <w:r w:rsidRPr="00C35790">
          <w:rPr>
            <w:rStyle w:val="ad"/>
            <w:color w:val="000000"/>
            <w:u w:val="none"/>
          </w:rPr>
          <w:t>://</w:t>
        </w:r>
        <w:r w:rsidRPr="00C35790">
          <w:rPr>
            <w:rStyle w:val="ad"/>
            <w:color w:val="000000"/>
            <w:u w:val="none"/>
            <w:lang w:val="en-US"/>
          </w:rPr>
          <w:t>government</w:t>
        </w:r>
        <w:r w:rsidRPr="00C35790">
          <w:rPr>
            <w:rStyle w:val="ad"/>
            <w:color w:val="000000"/>
            <w:u w:val="none"/>
          </w:rPr>
          <w:t>.</w:t>
        </w:r>
        <w:r w:rsidRPr="00C35790">
          <w:rPr>
            <w:rStyle w:val="ad"/>
            <w:color w:val="000000"/>
            <w:u w:val="none"/>
            <w:lang w:val="en-US"/>
          </w:rPr>
          <w:t>ru</w:t>
        </w:r>
        <w:r w:rsidRPr="00C35790">
          <w:rPr>
            <w:rStyle w:val="ad"/>
            <w:color w:val="000000"/>
            <w:u w:val="none"/>
          </w:rPr>
          <w:t>/</w:t>
        </w:r>
        <w:r w:rsidRPr="00C35790">
          <w:rPr>
            <w:rStyle w:val="ad"/>
            <w:color w:val="000000"/>
            <w:u w:val="none"/>
            <w:lang w:val="en-US"/>
          </w:rPr>
          <w:t>news</w:t>
        </w:r>
        <w:r w:rsidRPr="00C35790">
          <w:rPr>
            <w:rStyle w:val="ad"/>
            <w:color w:val="000000"/>
            <w:u w:val="none"/>
          </w:rPr>
          <w:t>/44745/</w:t>
        </w:r>
      </w:hyperlink>
      <w:r w:rsidRPr="00C35790">
        <w:t xml:space="preserve"> (дата обращения: 22.07.2022)</w:t>
      </w:r>
    </w:p>
  </w:footnote>
  <w:footnote w:id="319">
    <w:p w14:paraId="38CF3BAC" w14:textId="74C42875" w:rsidR="00A34B44" w:rsidRPr="00C35790" w:rsidRDefault="00A34B44" w:rsidP="00C35790">
      <w:pPr>
        <w:pStyle w:val="af3"/>
        <w:snapToGrid w:val="0"/>
        <w:jc w:val="both"/>
      </w:pPr>
      <w:r w:rsidRPr="00C35790">
        <w:rPr>
          <w:rStyle w:val="af5"/>
        </w:rPr>
        <w:footnoteRef/>
      </w:r>
      <w:r w:rsidRPr="00C35790">
        <w:t xml:space="preserve"> Там же.</w:t>
      </w:r>
    </w:p>
  </w:footnote>
  <w:footnote w:id="320">
    <w:p w14:paraId="73D44F4F" w14:textId="77777777" w:rsidR="00A34B44" w:rsidRPr="00C35790" w:rsidRDefault="00A34B44" w:rsidP="00C35790">
      <w:pPr>
        <w:pStyle w:val="af3"/>
        <w:jc w:val="both"/>
        <w:rPr>
          <w:lang w:val="en-US"/>
        </w:rPr>
      </w:pPr>
      <w:r w:rsidRPr="00C35790">
        <w:rPr>
          <w:rStyle w:val="af5"/>
        </w:rPr>
        <w:footnoteRef/>
      </w:r>
      <w:r w:rsidRPr="00C35790">
        <w:rPr>
          <w:rStyle w:val="af5"/>
        </w:rPr>
        <w:t xml:space="preserve"> </w:t>
      </w:r>
      <w:r w:rsidRPr="00C35790">
        <w:rPr>
          <w:i/>
          <w:lang w:val="en-US"/>
        </w:rPr>
        <w:t>Danelyan</w:t>
      </w:r>
      <w:r w:rsidRPr="00C35790">
        <w:rPr>
          <w:i/>
        </w:rPr>
        <w:t xml:space="preserve"> </w:t>
      </w:r>
      <w:r w:rsidRPr="00C35790">
        <w:rPr>
          <w:i/>
          <w:lang w:val="en-US"/>
        </w:rPr>
        <w:t>A</w:t>
      </w:r>
      <w:r w:rsidRPr="00C35790">
        <w:rPr>
          <w:i/>
        </w:rPr>
        <w:t>.</w:t>
      </w:r>
      <w:r w:rsidRPr="00C35790">
        <w:rPr>
          <w:i/>
          <w:lang w:val="en-US"/>
        </w:rPr>
        <w:t>A</w:t>
      </w:r>
      <w:r w:rsidRPr="00C35790">
        <w:rPr>
          <w:i/>
        </w:rPr>
        <w:t>.,</w:t>
      </w:r>
      <w:r w:rsidRPr="00C35790">
        <w:rPr>
          <w:i/>
          <w:lang w:val="en-US"/>
        </w:rPr>
        <w:t> </w:t>
      </w:r>
      <w:hyperlink r:id="rId9" w:tooltip="Михалюк А.Н. (перейти на страницу сотрудника)" w:history="1">
        <w:r w:rsidRPr="00C35790">
          <w:rPr>
            <w:rStyle w:val="ad"/>
            <w:i/>
            <w:color w:val="000000"/>
            <w:u w:val="none"/>
            <w:lang w:val="en-US"/>
          </w:rPr>
          <w:t>Mikhaylik</w:t>
        </w:r>
        <w:r w:rsidRPr="00C35790">
          <w:rPr>
            <w:rStyle w:val="ad"/>
            <w:i/>
            <w:color w:val="000000"/>
            <w:u w:val="none"/>
          </w:rPr>
          <w:t xml:space="preserve"> </w:t>
        </w:r>
        <w:r w:rsidRPr="00C35790">
          <w:rPr>
            <w:rStyle w:val="ad"/>
            <w:i/>
            <w:color w:val="000000"/>
            <w:u w:val="none"/>
            <w:lang w:val="en-US"/>
          </w:rPr>
          <w:t>A</w:t>
        </w:r>
        <w:r w:rsidRPr="00C35790">
          <w:rPr>
            <w:rStyle w:val="ad"/>
            <w:i/>
            <w:color w:val="000000"/>
            <w:u w:val="none"/>
          </w:rPr>
          <w:t>.</w:t>
        </w:r>
      </w:hyperlink>
      <w:r w:rsidRPr="00C35790">
        <w:rPr>
          <w:i/>
          <w:color w:val="000000"/>
        </w:rPr>
        <w:t>,</w:t>
      </w:r>
      <w:r w:rsidRPr="00C35790">
        <w:rPr>
          <w:i/>
          <w:color w:val="000000"/>
          <w:lang w:val="en-US"/>
        </w:rPr>
        <w:t> </w:t>
      </w:r>
      <w:hyperlink r:id="rId10" w:tooltip="Zaemsky V.F. (перейти на страницу сотрудника)" w:history="1">
        <w:r w:rsidRPr="00C35790">
          <w:rPr>
            <w:rStyle w:val="ad"/>
            <w:i/>
            <w:color w:val="000000"/>
            <w:u w:val="none"/>
            <w:lang w:val="en-US"/>
          </w:rPr>
          <w:t>Zaemsky</w:t>
        </w:r>
        <w:r w:rsidRPr="00C35790">
          <w:rPr>
            <w:rStyle w:val="ad"/>
            <w:i/>
            <w:color w:val="000000"/>
            <w:u w:val="none"/>
          </w:rPr>
          <w:t xml:space="preserve"> </w:t>
        </w:r>
        <w:r w:rsidRPr="00C35790">
          <w:rPr>
            <w:rStyle w:val="ad"/>
            <w:i/>
            <w:color w:val="000000"/>
            <w:u w:val="none"/>
            <w:lang w:val="en-US"/>
          </w:rPr>
          <w:t>V</w:t>
        </w:r>
        <w:r w:rsidRPr="00C35790">
          <w:rPr>
            <w:rStyle w:val="ad"/>
            <w:i/>
            <w:color w:val="000000"/>
            <w:u w:val="none"/>
          </w:rPr>
          <w:t>.</w:t>
        </w:r>
        <w:r w:rsidRPr="00C35790">
          <w:rPr>
            <w:rStyle w:val="ad"/>
            <w:i/>
            <w:color w:val="000000"/>
            <w:u w:val="none"/>
            <w:lang w:val="en-US"/>
          </w:rPr>
          <w:t>F</w:t>
        </w:r>
        <w:r w:rsidRPr="00C35790">
          <w:rPr>
            <w:rStyle w:val="ad"/>
            <w:i/>
            <w:color w:val="000000"/>
            <w:u w:val="none"/>
          </w:rPr>
          <w:t>.</w:t>
        </w:r>
      </w:hyperlink>
      <w:r w:rsidRPr="00C35790">
        <w:rPr>
          <w:i/>
          <w:color w:val="000000"/>
        </w:rPr>
        <w:t>,</w:t>
      </w:r>
      <w:r w:rsidRPr="00C35790">
        <w:rPr>
          <w:i/>
          <w:color w:val="000000"/>
          <w:lang w:val="en-US"/>
        </w:rPr>
        <w:t> </w:t>
      </w:r>
      <w:hyperlink r:id="rId11" w:tooltip="Карпович Олег Геннадьевич (перейти на страницу сотрудника)" w:history="1">
        <w:r w:rsidRPr="00C35790">
          <w:rPr>
            <w:rStyle w:val="ad"/>
            <w:i/>
            <w:color w:val="000000"/>
            <w:u w:val="none"/>
            <w:lang w:val="en-US"/>
          </w:rPr>
          <w:t>Karpovich</w:t>
        </w:r>
        <w:r w:rsidRPr="00C35790">
          <w:rPr>
            <w:rStyle w:val="ad"/>
            <w:i/>
            <w:color w:val="000000"/>
            <w:u w:val="none"/>
          </w:rPr>
          <w:t xml:space="preserve"> </w:t>
        </w:r>
        <w:r w:rsidRPr="00C35790">
          <w:rPr>
            <w:rStyle w:val="ad"/>
            <w:i/>
            <w:color w:val="000000"/>
            <w:u w:val="none"/>
            <w:lang w:val="en-US"/>
          </w:rPr>
          <w:t>O</w:t>
        </w:r>
        <w:r w:rsidRPr="00C35790">
          <w:rPr>
            <w:rStyle w:val="ad"/>
            <w:i/>
            <w:color w:val="000000"/>
            <w:u w:val="none"/>
          </w:rPr>
          <w:t>.</w:t>
        </w:r>
        <w:r w:rsidRPr="00C35790">
          <w:rPr>
            <w:rStyle w:val="ad"/>
            <w:i/>
            <w:color w:val="000000"/>
            <w:u w:val="none"/>
            <w:lang w:val="en-US"/>
          </w:rPr>
          <w:t>G</w:t>
        </w:r>
        <w:r w:rsidRPr="00C35790">
          <w:rPr>
            <w:rStyle w:val="ad"/>
            <w:i/>
            <w:color w:val="000000"/>
            <w:u w:val="none"/>
          </w:rPr>
          <w:t>.</w:t>
        </w:r>
      </w:hyperlink>
      <w:r w:rsidRPr="00C35790">
        <w:rPr>
          <w:i/>
          <w:color w:val="000000"/>
        </w:rPr>
        <w:t>,</w:t>
      </w:r>
      <w:r w:rsidRPr="00C35790">
        <w:rPr>
          <w:i/>
          <w:color w:val="000000"/>
          <w:lang w:val="en-US"/>
        </w:rPr>
        <w:t> </w:t>
      </w:r>
      <w:hyperlink r:id="rId12" w:tooltip="Манойло Андрей Викторович (перейти на страницу сотрудника)" w:history="1">
        <w:r w:rsidRPr="00C35790">
          <w:rPr>
            <w:rStyle w:val="ad"/>
            <w:i/>
            <w:color w:val="000000"/>
            <w:u w:val="none"/>
            <w:lang w:val="en-US"/>
          </w:rPr>
          <w:t>Manoilo</w:t>
        </w:r>
        <w:r w:rsidRPr="00C35790">
          <w:rPr>
            <w:rStyle w:val="ad"/>
            <w:i/>
            <w:color w:val="000000"/>
            <w:u w:val="none"/>
          </w:rPr>
          <w:t xml:space="preserve"> </w:t>
        </w:r>
        <w:r w:rsidRPr="00C35790">
          <w:rPr>
            <w:rStyle w:val="ad"/>
            <w:i/>
            <w:color w:val="000000"/>
            <w:u w:val="none"/>
            <w:lang w:val="en-US"/>
          </w:rPr>
          <w:t>A</w:t>
        </w:r>
        <w:r w:rsidRPr="00C35790">
          <w:rPr>
            <w:rStyle w:val="ad"/>
            <w:i/>
            <w:color w:val="000000"/>
            <w:u w:val="none"/>
          </w:rPr>
          <w:t>.</w:t>
        </w:r>
        <w:r w:rsidRPr="00C35790">
          <w:rPr>
            <w:rStyle w:val="ad"/>
            <w:i/>
            <w:color w:val="000000"/>
            <w:u w:val="none"/>
            <w:lang w:val="en-US"/>
          </w:rPr>
          <w:t>V</w:t>
        </w:r>
        <w:r w:rsidRPr="00C35790">
          <w:rPr>
            <w:rStyle w:val="ad"/>
            <w:i/>
            <w:color w:val="000000"/>
            <w:u w:val="none"/>
          </w:rPr>
          <w:t>.</w:t>
        </w:r>
      </w:hyperlink>
      <w:r w:rsidRPr="00C35790">
        <w:rPr>
          <w:i/>
          <w:color w:val="000000"/>
        </w:rPr>
        <w:t>,</w:t>
      </w:r>
      <w:r w:rsidRPr="00C35790">
        <w:rPr>
          <w:i/>
          <w:color w:val="000000"/>
          <w:lang w:val="en-US"/>
        </w:rPr>
        <w:t> </w:t>
      </w:r>
      <w:hyperlink r:id="rId13" w:tooltip="Troyansky G. (перейти на страницу сотрудника)" w:history="1">
        <w:r w:rsidRPr="00C35790">
          <w:rPr>
            <w:rStyle w:val="ad"/>
            <w:i/>
            <w:color w:val="000000"/>
            <w:u w:val="none"/>
            <w:lang w:val="en-US"/>
          </w:rPr>
          <w:t>Troyansky</w:t>
        </w:r>
        <w:r w:rsidRPr="00C35790">
          <w:rPr>
            <w:rStyle w:val="ad"/>
            <w:i/>
            <w:color w:val="000000"/>
            <w:u w:val="none"/>
          </w:rPr>
          <w:t xml:space="preserve"> </w:t>
        </w:r>
        <w:r w:rsidRPr="00C35790">
          <w:rPr>
            <w:rStyle w:val="ad"/>
            <w:i/>
            <w:color w:val="000000"/>
            <w:u w:val="none"/>
            <w:lang w:val="en-US"/>
          </w:rPr>
          <w:t>G</w:t>
        </w:r>
        <w:r w:rsidRPr="00C35790">
          <w:rPr>
            <w:rStyle w:val="ad"/>
            <w:i/>
            <w:color w:val="000000"/>
            <w:u w:val="none"/>
          </w:rPr>
          <w:t>.</w:t>
        </w:r>
      </w:hyperlink>
      <w:r w:rsidRPr="00C35790">
        <w:rPr>
          <w:i/>
          <w:color w:val="000000"/>
        </w:rPr>
        <w:t>,</w:t>
      </w:r>
      <w:r w:rsidRPr="00C35790">
        <w:rPr>
          <w:i/>
          <w:color w:val="000000"/>
          <w:lang w:val="en-US"/>
        </w:rPr>
        <w:t> </w:t>
      </w:r>
      <w:hyperlink r:id="rId14" w:tooltip="Шангараев Р.Н. (перейти на страницу сотрудника)" w:history="1">
        <w:r w:rsidRPr="00C35790">
          <w:rPr>
            <w:rStyle w:val="ad"/>
            <w:i/>
            <w:color w:val="000000"/>
            <w:u w:val="none"/>
            <w:lang w:val="en-US"/>
          </w:rPr>
          <w:t>Shangaraev</w:t>
        </w:r>
        <w:r w:rsidRPr="00C35790">
          <w:rPr>
            <w:rStyle w:val="ad"/>
            <w:i/>
            <w:color w:val="000000"/>
            <w:u w:val="none"/>
          </w:rPr>
          <w:t xml:space="preserve"> </w:t>
        </w:r>
        <w:r w:rsidRPr="00C35790">
          <w:rPr>
            <w:rStyle w:val="ad"/>
            <w:i/>
            <w:color w:val="000000"/>
            <w:u w:val="none"/>
            <w:lang w:val="en-US"/>
          </w:rPr>
          <w:t>R</w:t>
        </w:r>
        <w:r w:rsidRPr="00C35790">
          <w:rPr>
            <w:rStyle w:val="ad"/>
            <w:i/>
            <w:color w:val="000000"/>
            <w:u w:val="none"/>
          </w:rPr>
          <w:t>.</w:t>
        </w:r>
        <w:r w:rsidRPr="00C35790">
          <w:rPr>
            <w:rStyle w:val="ad"/>
            <w:i/>
            <w:color w:val="000000"/>
            <w:u w:val="none"/>
            <w:lang w:val="en-US"/>
          </w:rPr>
          <w:t>N</w:t>
        </w:r>
        <w:r w:rsidRPr="00C35790">
          <w:rPr>
            <w:rStyle w:val="ad"/>
            <w:i/>
            <w:color w:val="000000"/>
            <w:u w:val="none"/>
          </w:rPr>
          <w:t>.</w:t>
        </w:r>
      </w:hyperlink>
      <w:r w:rsidRPr="00C35790">
        <w:rPr>
          <w:i/>
        </w:rPr>
        <w:t xml:space="preserve"> </w:t>
      </w:r>
      <w:r w:rsidRPr="00C35790">
        <w:rPr>
          <w:iCs/>
          <w:lang w:val="en-US"/>
        </w:rPr>
        <w:t xml:space="preserve">Digital diplomacy. </w:t>
      </w:r>
      <w:r w:rsidRPr="00C35790">
        <w:rPr>
          <w:iCs/>
        </w:rPr>
        <w:t>Дипломатическая</w:t>
      </w:r>
      <w:r w:rsidRPr="00C35790">
        <w:rPr>
          <w:iCs/>
          <w:lang w:val="en-US"/>
        </w:rPr>
        <w:t xml:space="preserve"> </w:t>
      </w:r>
      <w:r w:rsidRPr="00C35790">
        <w:rPr>
          <w:iCs/>
        </w:rPr>
        <w:t>академия</w:t>
      </w:r>
      <w:r w:rsidRPr="00C35790">
        <w:rPr>
          <w:iCs/>
          <w:lang w:val="en-US"/>
        </w:rPr>
        <w:t xml:space="preserve"> </w:t>
      </w:r>
      <w:r w:rsidRPr="00C35790">
        <w:rPr>
          <w:iCs/>
        </w:rPr>
        <w:t>МИД</w:t>
      </w:r>
      <w:r w:rsidRPr="00C35790">
        <w:rPr>
          <w:iCs/>
          <w:lang w:val="en-US"/>
        </w:rPr>
        <w:t xml:space="preserve"> </w:t>
      </w:r>
      <w:r w:rsidRPr="00C35790">
        <w:rPr>
          <w:iCs/>
        </w:rPr>
        <w:t>РФ</w:t>
      </w:r>
      <w:r w:rsidRPr="00C35790">
        <w:rPr>
          <w:iCs/>
          <w:lang w:val="en-US"/>
        </w:rPr>
        <w:t xml:space="preserve"> </w:t>
      </w:r>
      <w:r w:rsidRPr="00C35790">
        <w:rPr>
          <w:iCs/>
        </w:rPr>
        <w:t>г</w:t>
      </w:r>
      <w:r w:rsidRPr="00C35790">
        <w:rPr>
          <w:iCs/>
          <w:lang w:val="en-US"/>
        </w:rPr>
        <w:t xml:space="preserve">. </w:t>
      </w:r>
      <w:r w:rsidRPr="00C35790">
        <w:rPr>
          <w:iCs/>
        </w:rPr>
        <w:t>Москва</w:t>
      </w:r>
      <w:r w:rsidRPr="00C35790">
        <w:rPr>
          <w:iCs/>
          <w:lang w:val="en-US"/>
        </w:rPr>
        <w:t xml:space="preserve">. 202 </w:t>
      </w:r>
      <w:r w:rsidRPr="00C35790">
        <w:rPr>
          <w:iCs/>
        </w:rPr>
        <w:t>с</w:t>
      </w:r>
      <w:r w:rsidRPr="00C35790">
        <w:rPr>
          <w:iCs/>
          <w:lang w:val="en-US"/>
        </w:rPr>
        <w:t>.</w:t>
      </w:r>
    </w:p>
  </w:footnote>
  <w:footnote w:id="321">
    <w:p w14:paraId="32F38170" w14:textId="77777777" w:rsidR="00A34B44" w:rsidRPr="00C35790" w:rsidRDefault="00A34B44" w:rsidP="00C35790">
      <w:pPr>
        <w:pStyle w:val="af3"/>
        <w:jc w:val="both"/>
        <w:rPr>
          <w:lang w:val="en-US"/>
        </w:rPr>
      </w:pPr>
      <w:r w:rsidRPr="00C35790">
        <w:rPr>
          <w:rStyle w:val="af5"/>
        </w:rPr>
        <w:footnoteRef/>
      </w:r>
      <w:r w:rsidRPr="00C35790">
        <w:rPr>
          <w:lang w:val="en-US"/>
        </w:rPr>
        <w:t xml:space="preserve"> </w:t>
      </w:r>
      <w:r w:rsidRPr="00C35790">
        <w:rPr>
          <w:i/>
          <w:lang w:val="en-US"/>
        </w:rPr>
        <w:t>Hedling E., Bremberg N.</w:t>
      </w:r>
      <w:r w:rsidRPr="00C35790">
        <w:rPr>
          <w:lang w:val="en-US"/>
        </w:rPr>
        <w:t xml:space="preserve"> Practice Approaches to the Digital Transformations of Diplomacy: Toward a New Research Agenda // International Studies Review. 2021. June. URL: https://academic.oup.com/isr/advance-article/doi/10.1093/isr/viab027/6309155 (last accessed: 16.8.2021).</w:t>
      </w:r>
    </w:p>
  </w:footnote>
  <w:footnote w:id="322">
    <w:p w14:paraId="42B9635B" w14:textId="064F2B38" w:rsidR="00A34B44" w:rsidRPr="00C35790" w:rsidRDefault="00A34B44" w:rsidP="00C35790">
      <w:pPr>
        <w:pStyle w:val="af3"/>
        <w:jc w:val="both"/>
      </w:pPr>
      <w:r w:rsidRPr="00C35790">
        <w:rPr>
          <w:rStyle w:val="af5"/>
        </w:rPr>
        <w:footnoteRef/>
      </w:r>
      <w:r w:rsidRPr="00C35790">
        <w:t xml:space="preserve"> </w:t>
      </w:r>
      <w:r w:rsidRPr="00C35790">
        <w:rPr>
          <w:i/>
          <w:iCs/>
        </w:rPr>
        <w:t>Лихачев А. Е.</w:t>
      </w:r>
      <w:r w:rsidRPr="00C35790">
        <w:t xml:space="preserve"> Экономическая дипломатия России в условиях глобализации: дис. … д-ра экон. наук. С. 326.</w:t>
      </w:r>
    </w:p>
  </w:footnote>
  <w:footnote w:id="323">
    <w:p w14:paraId="5D256057" w14:textId="77777777" w:rsidR="00A34B44" w:rsidRPr="00C35790" w:rsidRDefault="00A34B44" w:rsidP="00C35790">
      <w:pPr>
        <w:pStyle w:val="af3"/>
        <w:jc w:val="both"/>
      </w:pPr>
      <w:r w:rsidRPr="00C35790">
        <w:rPr>
          <w:rStyle w:val="af5"/>
        </w:rPr>
        <w:footnoteRef/>
      </w:r>
      <w:r w:rsidRPr="00C35790">
        <w:t xml:space="preserve"> Там же. С. 327.</w:t>
      </w:r>
    </w:p>
  </w:footnote>
  <w:footnote w:id="324">
    <w:p w14:paraId="7DEDD1FA" w14:textId="77777777" w:rsidR="00A34B44" w:rsidRPr="00C35790" w:rsidRDefault="00A34B44" w:rsidP="00C35790">
      <w:pPr>
        <w:pStyle w:val="af3"/>
        <w:jc w:val="both"/>
      </w:pPr>
      <w:r w:rsidRPr="00C35790">
        <w:rPr>
          <w:rStyle w:val="af5"/>
        </w:rPr>
        <w:footnoteRef/>
      </w:r>
      <w:r w:rsidRPr="00C35790">
        <w:t xml:space="preserve"> </w:t>
      </w:r>
      <w:r w:rsidRPr="00C35790">
        <w:rPr>
          <w:i/>
          <w:iCs/>
        </w:rPr>
        <w:t>Важенина И. С.</w:t>
      </w:r>
      <w:r w:rsidRPr="00C35790">
        <w:t xml:space="preserve"> Указ. соч.</w:t>
      </w:r>
    </w:p>
  </w:footnote>
  <w:footnote w:id="325">
    <w:p w14:paraId="279D6500" w14:textId="4D6903F4" w:rsidR="00A34B44" w:rsidRPr="00C35790" w:rsidRDefault="00A34B44" w:rsidP="00C35790">
      <w:pPr>
        <w:pStyle w:val="af3"/>
        <w:jc w:val="both"/>
      </w:pPr>
      <w:r w:rsidRPr="00C35790">
        <w:rPr>
          <w:rStyle w:val="af5"/>
        </w:rPr>
        <w:footnoteRef/>
      </w:r>
      <w:r w:rsidRPr="00C35790">
        <w:t xml:space="preserve"> </w:t>
      </w:r>
      <w:r w:rsidRPr="00C35790">
        <w:rPr>
          <w:i/>
          <w:iCs/>
        </w:rPr>
        <w:t>Яковенко А. В.</w:t>
      </w:r>
      <w:r w:rsidRPr="00C35790">
        <w:t xml:space="preserve"> Цифровой суверенитет оказался важен в условиях новой идеологической конфронтации. // Новая газета [Официальный сайт]. 1.08.2021. URL: https://www.ng.ru/vision/2021-08-01/8_8213_confrontation.html (дата обращения: 19.8.2021).</w:t>
      </w:r>
    </w:p>
  </w:footnote>
  <w:footnote w:id="326">
    <w:p w14:paraId="5C386A2B" w14:textId="2F5552CD" w:rsidR="00A34B44" w:rsidRPr="00C35790" w:rsidRDefault="00A34B44" w:rsidP="00C35790">
      <w:pPr>
        <w:pStyle w:val="af3"/>
        <w:jc w:val="both"/>
        <w:rPr>
          <w:lang w:val="en-US"/>
        </w:rPr>
      </w:pPr>
      <w:r w:rsidRPr="00C35790">
        <w:rPr>
          <w:rStyle w:val="af5"/>
        </w:rPr>
        <w:footnoteRef/>
      </w:r>
      <w:r w:rsidRPr="00C35790">
        <w:t xml:space="preserve"> </w:t>
      </w:r>
      <w:r w:rsidRPr="00C35790">
        <w:rPr>
          <w:i/>
        </w:rPr>
        <w:t>Алейник Н.</w:t>
      </w:r>
      <w:r w:rsidRPr="00C35790">
        <w:t xml:space="preserve"> Что такое цифровая трансформация и чем она отличается от цифровизации и Индустрии 4.0. </w:t>
      </w:r>
      <w:r w:rsidRPr="00BF45A9">
        <w:t xml:space="preserve">// </w:t>
      </w:r>
      <w:r w:rsidRPr="00C35790">
        <w:rPr>
          <w:lang w:val="en-US"/>
        </w:rPr>
        <w:t>Rusbase</w:t>
      </w:r>
      <w:r w:rsidRPr="00BF45A9">
        <w:t xml:space="preserve"> [</w:t>
      </w:r>
      <w:r w:rsidRPr="00C35790">
        <w:t>Официальный</w:t>
      </w:r>
      <w:r w:rsidRPr="00BF45A9">
        <w:t xml:space="preserve"> </w:t>
      </w:r>
      <w:r w:rsidRPr="00C35790">
        <w:t>сайт</w:t>
      </w:r>
      <w:r w:rsidRPr="00BF45A9">
        <w:t xml:space="preserve">]. </w:t>
      </w:r>
      <w:r w:rsidRPr="00C35790">
        <w:rPr>
          <w:lang w:val="en-US"/>
        </w:rPr>
        <w:t>11.12.2019. URL: https://rb.ru/story/what-is-digital-transformation/ (last accessed: 19.8.2021).</w:t>
      </w:r>
    </w:p>
  </w:footnote>
  <w:footnote w:id="327">
    <w:p w14:paraId="7B4DE429" w14:textId="77777777" w:rsidR="00A34B44" w:rsidRPr="00C35790" w:rsidRDefault="00A34B44" w:rsidP="00C35790">
      <w:pPr>
        <w:pStyle w:val="af3"/>
        <w:jc w:val="both"/>
        <w:rPr>
          <w:lang w:val="en-US"/>
        </w:rPr>
      </w:pPr>
      <w:r w:rsidRPr="00C35790">
        <w:rPr>
          <w:rStyle w:val="af5"/>
        </w:rPr>
        <w:footnoteRef/>
      </w:r>
      <w:r w:rsidRPr="00C35790">
        <w:rPr>
          <w:lang w:val="en-US"/>
        </w:rPr>
        <w:t xml:space="preserve"> </w:t>
      </w:r>
      <w:r w:rsidRPr="00C35790">
        <w:rPr>
          <w:i/>
          <w:iCs/>
          <w:lang w:val="en-US"/>
        </w:rPr>
        <w:t xml:space="preserve">Adler-Nissen R., Drieschova A. </w:t>
      </w:r>
      <w:r w:rsidRPr="00C35790">
        <w:rPr>
          <w:lang w:val="en-US"/>
        </w:rPr>
        <w:t>Track-Change Diplomacy: Technology, Affordances and the Practice of International Negotiations // International Studies Quarterly 2019. № 63(3). P. 531–545.</w:t>
      </w:r>
    </w:p>
  </w:footnote>
  <w:footnote w:id="328">
    <w:p w14:paraId="7636F25A" w14:textId="77777777" w:rsidR="00A34B44" w:rsidRPr="00C35790" w:rsidRDefault="00A34B44" w:rsidP="00C35790">
      <w:pPr>
        <w:pStyle w:val="af3"/>
        <w:jc w:val="both"/>
      </w:pPr>
      <w:r w:rsidRPr="00C35790">
        <w:rPr>
          <w:rStyle w:val="af5"/>
        </w:rPr>
        <w:footnoteRef/>
      </w:r>
      <w:r w:rsidRPr="00C35790">
        <w:rPr>
          <w:lang w:val="en-US"/>
        </w:rPr>
        <w:t xml:space="preserve"> </w:t>
      </w:r>
      <w:r w:rsidRPr="00C35790">
        <w:rPr>
          <w:i/>
          <w:iCs/>
          <w:lang w:val="en-US"/>
        </w:rPr>
        <w:t>Conole G., Dyke M.</w:t>
      </w:r>
      <w:r w:rsidRPr="00C35790">
        <w:rPr>
          <w:lang w:val="en-US"/>
        </w:rPr>
        <w:t xml:space="preserve"> What are the affordances of information and communication technologies? // ALT-J. </w:t>
      </w:r>
      <w:r w:rsidRPr="00C35790">
        <w:t xml:space="preserve">2004. № 12(2). </w:t>
      </w:r>
      <w:r w:rsidRPr="00C35790">
        <w:rPr>
          <w:lang w:val="en-US"/>
        </w:rPr>
        <w:t>P</w:t>
      </w:r>
      <w:r w:rsidRPr="00C35790">
        <w:t>. 113–124.</w:t>
      </w:r>
    </w:p>
  </w:footnote>
  <w:footnote w:id="329">
    <w:p w14:paraId="34FC5178" w14:textId="77777777" w:rsidR="00A34B44" w:rsidRPr="00C35790" w:rsidRDefault="00A34B44" w:rsidP="00C35790">
      <w:pPr>
        <w:pStyle w:val="af3"/>
        <w:jc w:val="both"/>
        <w:rPr>
          <w:lang w:val="en-US"/>
        </w:rPr>
      </w:pPr>
      <w:r w:rsidRPr="00C35790">
        <w:rPr>
          <w:rStyle w:val="af5"/>
        </w:rPr>
        <w:footnoteRef/>
      </w:r>
      <w:r w:rsidRPr="00C35790">
        <w:t xml:space="preserve"> </w:t>
      </w:r>
      <w:r w:rsidRPr="00C35790">
        <w:rPr>
          <w:i/>
        </w:rPr>
        <w:t>[Яковенко А. В.]</w:t>
      </w:r>
      <w:r w:rsidRPr="00C35790">
        <w:t xml:space="preserve"> Александр Яковенко о подготовке дипломатов в Дипломатической академии МИД России. </w:t>
      </w:r>
      <w:r w:rsidRPr="00C35790">
        <w:rPr>
          <w:lang w:val="en-US"/>
        </w:rPr>
        <w:t xml:space="preserve">10.2.2020 </w:t>
      </w:r>
      <w:r w:rsidRPr="00C35790">
        <w:t>г</w:t>
      </w:r>
      <w:r w:rsidRPr="00C35790">
        <w:rPr>
          <w:lang w:val="en-US"/>
        </w:rPr>
        <w:t>. // Seldon News [Electronic resource]. URL: https://news.myseldon.com/ru/news/index/223584783 (last accessed: 21.6.2021).</w:t>
      </w:r>
    </w:p>
  </w:footnote>
  <w:footnote w:id="330">
    <w:p w14:paraId="4ECE3C4A" w14:textId="77777777" w:rsidR="00A34B44" w:rsidRPr="00C35790" w:rsidRDefault="00A34B44" w:rsidP="00C35790">
      <w:pPr>
        <w:shd w:val="clear" w:color="auto" w:fill="FFFFFF"/>
        <w:spacing w:line="225" w:lineRule="atLeast"/>
        <w:jc w:val="both"/>
        <w:textAlignment w:val="baseline"/>
        <w:rPr>
          <w:color w:val="757679"/>
          <w:bdr w:val="none" w:sz="0" w:space="0" w:color="auto" w:frame="1"/>
        </w:rPr>
      </w:pPr>
      <w:r w:rsidRPr="00C35790">
        <w:rPr>
          <w:rStyle w:val="af5"/>
        </w:rPr>
        <w:footnoteRef/>
      </w:r>
      <w:r w:rsidRPr="00C35790">
        <w:t xml:space="preserve"> </w:t>
      </w:r>
      <w:bookmarkStart w:id="71" w:name="_Hlk80037271"/>
      <w:r w:rsidRPr="00C35790">
        <w:rPr>
          <w:i/>
          <w:iCs/>
        </w:rPr>
        <w:t>Яковенко А. В.</w:t>
      </w:r>
      <w:r w:rsidRPr="00C35790">
        <w:t xml:space="preserve"> Цифровой суверенитет оказался важен в условиях новой идеологической конфронтации</w:t>
      </w:r>
      <w:bookmarkEnd w:id="71"/>
      <w:r w:rsidRPr="00C35790">
        <w:t>.</w:t>
      </w:r>
    </w:p>
  </w:footnote>
  <w:footnote w:id="331">
    <w:p w14:paraId="58EBB899" w14:textId="77777777" w:rsidR="00A34B44" w:rsidRPr="00C35790" w:rsidRDefault="00A34B44" w:rsidP="00C35790">
      <w:pPr>
        <w:pStyle w:val="af3"/>
        <w:jc w:val="both"/>
      </w:pPr>
      <w:r w:rsidRPr="00C35790">
        <w:rPr>
          <w:rStyle w:val="af5"/>
        </w:rPr>
        <w:footnoteRef/>
      </w:r>
      <w:r w:rsidRPr="00C35790">
        <w:t xml:space="preserve"> Там же.</w:t>
      </w:r>
    </w:p>
  </w:footnote>
  <w:footnote w:id="332">
    <w:p w14:paraId="6615BDFD" w14:textId="77777777" w:rsidR="00A34B44" w:rsidRPr="00C35790" w:rsidRDefault="00A34B44" w:rsidP="00C35790">
      <w:pPr>
        <w:pStyle w:val="af3"/>
        <w:jc w:val="both"/>
      </w:pPr>
      <w:r w:rsidRPr="00C35790">
        <w:rPr>
          <w:rStyle w:val="af5"/>
        </w:rPr>
        <w:footnoteRef/>
      </w:r>
      <w:r w:rsidRPr="00C35790">
        <w:t xml:space="preserve"> См.: </w:t>
      </w:r>
      <w:r w:rsidRPr="00C35790">
        <w:rPr>
          <w:i/>
          <w:iCs/>
        </w:rPr>
        <w:t>Лебедева О. В.</w:t>
      </w:r>
      <w:r w:rsidRPr="00C35790">
        <w:t xml:space="preserve"> Современные инструменты «цифровой дипломатии» как важнейший элемент «мягкой силы» // Международная жизнь. 2019. № 5. С. 102–111; </w:t>
      </w:r>
      <w:r w:rsidRPr="00C35790">
        <w:rPr>
          <w:i/>
          <w:iCs/>
        </w:rPr>
        <w:t>Безруков А. О., Мамонов М. В., Сучков М. А., Сушенцов А. А.</w:t>
      </w:r>
      <w:r w:rsidRPr="00C35790">
        <w:t xml:space="preserve"> Международная конкуренция и лидерство в цифровой среде // Доклад Международного дискуссионного клуба «Валдай». 2021. 101 с.</w:t>
      </w:r>
    </w:p>
  </w:footnote>
  <w:footnote w:id="333">
    <w:p w14:paraId="6B268F24" w14:textId="77777777" w:rsidR="00A34B44" w:rsidRPr="00C35790" w:rsidRDefault="00A34B44" w:rsidP="00C35790">
      <w:pPr>
        <w:pStyle w:val="af3"/>
        <w:jc w:val="both"/>
      </w:pPr>
      <w:r w:rsidRPr="00C35790">
        <w:rPr>
          <w:rStyle w:val="af5"/>
        </w:rPr>
        <w:footnoteRef/>
      </w:r>
      <w:r w:rsidRPr="00C35790">
        <w:t xml:space="preserve"> </w:t>
      </w:r>
      <w:r w:rsidRPr="00C35790">
        <w:rPr>
          <w:i/>
          <w:iCs/>
        </w:rPr>
        <w:t>Яковенко А. В.</w:t>
      </w:r>
      <w:r w:rsidRPr="00C35790">
        <w:t xml:space="preserve"> Цифровой суверенитет оказался важен в условиях новой идеологической конфронтации.</w:t>
      </w:r>
    </w:p>
  </w:footnote>
  <w:footnote w:id="334">
    <w:p w14:paraId="414E3810" w14:textId="77777777" w:rsidR="00A34B44" w:rsidRPr="00C35790" w:rsidRDefault="00A34B44" w:rsidP="00C35790">
      <w:pPr>
        <w:pStyle w:val="af3"/>
        <w:jc w:val="both"/>
      </w:pPr>
      <w:r w:rsidRPr="00C35790">
        <w:rPr>
          <w:rStyle w:val="af5"/>
        </w:rPr>
        <w:footnoteRef/>
      </w:r>
      <w:r w:rsidRPr="00C35790">
        <w:t xml:space="preserve"> </w:t>
      </w:r>
      <w:r w:rsidRPr="00C35790">
        <w:rPr>
          <w:i/>
          <w:iCs/>
        </w:rPr>
        <w:t>Безруков А. О., Мамонов М. В., Сучков М. А., Сушенцов А. А.</w:t>
      </w:r>
      <w:r w:rsidRPr="00C35790">
        <w:t xml:space="preserve"> Указ. соч. С. 4.</w:t>
      </w:r>
    </w:p>
  </w:footnote>
  <w:footnote w:id="335">
    <w:p w14:paraId="70C98B83" w14:textId="3BCE2080" w:rsidR="00A34B44" w:rsidRPr="00BF45A9" w:rsidRDefault="00A34B44" w:rsidP="00C35790">
      <w:pPr>
        <w:pStyle w:val="af3"/>
        <w:jc w:val="both"/>
        <w:rPr>
          <w:lang w:val="en-US"/>
        </w:rPr>
      </w:pPr>
      <w:r w:rsidRPr="00C35790">
        <w:rPr>
          <w:rStyle w:val="af5"/>
        </w:rPr>
        <w:footnoteRef/>
      </w:r>
      <w:r w:rsidRPr="00C35790">
        <w:t xml:space="preserve"> Трампа заблокировали в соцсетях. Законно ли это. // РБК [Официальный сайт]. </w:t>
      </w:r>
      <w:r w:rsidRPr="00BF45A9">
        <w:rPr>
          <w:lang w:val="en-US"/>
        </w:rPr>
        <w:t xml:space="preserve">11.1.2021. </w:t>
      </w:r>
      <w:r w:rsidRPr="00C35790">
        <w:rPr>
          <w:lang w:val="en-US"/>
        </w:rPr>
        <w:t>URL</w:t>
      </w:r>
      <w:r w:rsidRPr="00BF45A9">
        <w:rPr>
          <w:lang w:val="en-US"/>
        </w:rPr>
        <w:t>: https://www.rbc.ru/ technology_and_media/11/01/2021/5ffc13cb9a794777cf0cbb13 (</w:t>
      </w:r>
      <w:r w:rsidRPr="00C35790">
        <w:t>дата</w:t>
      </w:r>
      <w:r w:rsidRPr="00BF45A9">
        <w:rPr>
          <w:lang w:val="en-US"/>
        </w:rPr>
        <w:t xml:space="preserve"> </w:t>
      </w:r>
      <w:r w:rsidRPr="00C35790">
        <w:t>обращения</w:t>
      </w:r>
      <w:r w:rsidRPr="00BF45A9">
        <w:rPr>
          <w:lang w:val="en-US"/>
        </w:rPr>
        <w:t>: 19.8.2021).</w:t>
      </w:r>
    </w:p>
  </w:footnote>
  <w:footnote w:id="336">
    <w:p w14:paraId="7EFA0849" w14:textId="77777777" w:rsidR="00A34B44" w:rsidRPr="00C35790" w:rsidRDefault="00A34B44" w:rsidP="00C35790">
      <w:pPr>
        <w:pStyle w:val="af3"/>
        <w:jc w:val="both"/>
      </w:pPr>
      <w:r w:rsidRPr="00C35790">
        <w:rPr>
          <w:rStyle w:val="af5"/>
        </w:rPr>
        <w:footnoteRef/>
      </w:r>
      <w:r w:rsidRPr="00C35790">
        <w:t xml:space="preserve"> </w:t>
      </w:r>
      <w:r w:rsidRPr="00C35790">
        <w:rPr>
          <w:i/>
          <w:iCs/>
        </w:rPr>
        <w:t xml:space="preserve">Безруков А. О., Мамонов М. В., Сучков М. А., Сушенцов А. А. </w:t>
      </w:r>
      <w:r w:rsidRPr="00C35790">
        <w:t>Указ. соч. С. 10.</w:t>
      </w:r>
    </w:p>
  </w:footnote>
  <w:footnote w:id="337">
    <w:p w14:paraId="591CE7B5" w14:textId="404A3D0E" w:rsidR="00A34B44" w:rsidRPr="00C35790" w:rsidRDefault="00A34B44" w:rsidP="00C35790">
      <w:pPr>
        <w:pStyle w:val="af3"/>
        <w:jc w:val="both"/>
      </w:pPr>
      <w:r w:rsidRPr="00C35790">
        <w:rPr>
          <w:rStyle w:val="af5"/>
        </w:rPr>
        <w:footnoteRef/>
      </w:r>
      <w:r w:rsidRPr="00C35790">
        <w:t xml:space="preserve"> </w:t>
      </w:r>
      <w:r w:rsidRPr="00C35790">
        <w:rPr>
          <w:i/>
          <w:iCs/>
        </w:rPr>
        <w:t>Штоль В. В., Задохин А. Г</w:t>
      </w:r>
      <w:r w:rsidRPr="00C35790">
        <w:t>. Холодная война: истоки, наследие и альтернативы // Обозреватель-Observer. 2020. № 2 (361). С. 10.</w:t>
      </w:r>
    </w:p>
  </w:footnote>
  <w:footnote w:id="338">
    <w:p w14:paraId="44F1E917" w14:textId="77777777" w:rsidR="00A34B44" w:rsidRPr="00C35790" w:rsidRDefault="00A34B44" w:rsidP="00C35790">
      <w:pPr>
        <w:pStyle w:val="af3"/>
        <w:jc w:val="both"/>
      </w:pPr>
      <w:r w:rsidRPr="00C35790">
        <w:rPr>
          <w:rStyle w:val="af5"/>
        </w:rPr>
        <w:footnoteRef/>
      </w:r>
      <w:r w:rsidRPr="00C35790">
        <w:t xml:space="preserve"> </w:t>
      </w:r>
      <w:r w:rsidRPr="00C35790">
        <w:rPr>
          <w:i/>
          <w:iCs/>
        </w:rPr>
        <w:t xml:space="preserve">Безруков А. О., Мамонов М. В., Сучков М. А., Сушенцов А. А. </w:t>
      </w:r>
      <w:r w:rsidRPr="00C35790">
        <w:t>Указ. соч. С. 19.</w:t>
      </w:r>
    </w:p>
  </w:footnote>
  <w:footnote w:id="339">
    <w:p w14:paraId="0F87E522" w14:textId="408DA81D" w:rsidR="00A34B44" w:rsidRPr="00C35790" w:rsidRDefault="00A34B44" w:rsidP="00C35790">
      <w:pPr>
        <w:pStyle w:val="af3"/>
        <w:jc w:val="both"/>
      </w:pPr>
      <w:r w:rsidRPr="00C35790">
        <w:rPr>
          <w:rStyle w:val="af5"/>
        </w:rPr>
        <w:footnoteRef/>
      </w:r>
      <w:r w:rsidRPr="00C35790">
        <w:t xml:space="preserve"> </w:t>
      </w:r>
      <w:bookmarkStart w:id="72" w:name="_Hlk94218240"/>
      <w:r w:rsidRPr="00C35790">
        <w:t xml:space="preserve">Концепция создания национального сегмента Российской Федерации интегрированной информационной системы Евразийского экономического союз (утверждена Распоряжением Правительства Российской Федерации № 583-р от 30 марта 2017). С. 2 // Правительство Российской Федерации [Официальный сайт]. </w:t>
      </w:r>
      <w:r w:rsidRPr="00C35790">
        <w:rPr>
          <w:lang w:val="en-US"/>
        </w:rPr>
        <w:t>URL</w:t>
      </w:r>
      <w:r w:rsidRPr="00C35790">
        <w:t>: http://static.government.ru/ media/files/qFt1sCgTQRzGxfKz6skOj4fev6qEkzBO.pdf (дата обращения: 19.11.2021).</w:t>
      </w:r>
      <w:bookmarkEnd w:id="72"/>
    </w:p>
  </w:footnote>
  <w:footnote w:id="340">
    <w:p w14:paraId="6B6E11A8" w14:textId="77777777" w:rsidR="00A34B44" w:rsidRPr="00C35790" w:rsidRDefault="00A34B44" w:rsidP="00C35790">
      <w:pPr>
        <w:pStyle w:val="af3"/>
        <w:jc w:val="both"/>
      </w:pPr>
      <w:r w:rsidRPr="00C35790">
        <w:rPr>
          <w:rStyle w:val="af5"/>
        </w:rPr>
        <w:footnoteRef/>
      </w:r>
      <w:r w:rsidRPr="00C35790">
        <w:t xml:space="preserve"> </w:t>
      </w:r>
      <w:r w:rsidRPr="00C35790">
        <w:rPr>
          <w:i/>
          <w:iCs/>
        </w:rPr>
        <w:t>Яковенко А. В.</w:t>
      </w:r>
      <w:r w:rsidRPr="00C35790">
        <w:t xml:space="preserve"> Цифровой суверенитет оказался важен в условиях новой идеологической конфронтации.</w:t>
      </w:r>
    </w:p>
  </w:footnote>
  <w:footnote w:id="341">
    <w:p w14:paraId="256854E4" w14:textId="104B8DDD" w:rsidR="00A34B44" w:rsidRPr="00C35790" w:rsidRDefault="00A34B44" w:rsidP="00C35790">
      <w:pPr>
        <w:pStyle w:val="af3"/>
        <w:jc w:val="both"/>
      </w:pPr>
      <w:r w:rsidRPr="00C35790">
        <w:rPr>
          <w:rStyle w:val="af5"/>
        </w:rPr>
        <w:footnoteRef/>
      </w:r>
      <w:r w:rsidRPr="00C35790">
        <w:t xml:space="preserve"> </w:t>
      </w:r>
      <w:r w:rsidRPr="00C35790">
        <w:rPr>
          <w:i/>
        </w:rPr>
        <w:t>Прохорова А. А.</w:t>
      </w:r>
      <w:r w:rsidRPr="00C35790">
        <w:t xml:space="preserve"> К вопросу о классификации многосторонних внешнеполитических международных объединений // Вестник московского университета. Сер. 12. Политические науки. 2016. № 1. С. 22.</w:t>
      </w:r>
    </w:p>
  </w:footnote>
  <w:footnote w:id="342">
    <w:p w14:paraId="0BFF9196" w14:textId="77777777" w:rsidR="00A34B44" w:rsidRPr="00C35790" w:rsidRDefault="00A34B44" w:rsidP="00C35790">
      <w:pPr>
        <w:pStyle w:val="af3"/>
        <w:jc w:val="both"/>
      </w:pPr>
      <w:r w:rsidRPr="00C35790">
        <w:rPr>
          <w:rStyle w:val="af5"/>
        </w:rPr>
        <w:footnoteRef/>
      </w:r>
      <w:r w:rsidRPr="00C35790">
        <w:rPr>
          <w:rStyle w:val="af5"/>
        </w:rPr>
        <w:t xml:space="preserve"> </w:t>
      </w:r>
      <w:r w:rsidRPr="00C35790">
        <w:rPr>
          <w:i/>
        </w:rPr>
        <w:t>Гришаева Л. Е.</w:t>
      </w:r>
      <w:r w:rsidRPr="00C35790">
        <w:t xml:space="preserve"> Устав ООН и новое мироустройство // Вестник РУДН, серия Международные отношения. 2015. Том 15, № 4. С. 92.</w:t>
      </w:r>
    </w:p>
  </w:footnote>
  <w:footnote w:id="343">
    <w:p w14:paraId="6680CEB7" w14:textId="77777777" w:rsidR="00A34B44" w:rsidRPr="00C35790" w:rsidRDefault="00A34B44" w:rsidP="00C35790">
      <w:pPr>
        <w:pStyle w:val="af3"/>
        <w:jc w:val="both"/>
      </w:pPr>
      <w:r w:rsidRPr="00C35790">
        <w:rPr>
          <w:rStyle w:val="af5"/>
        </w:rPr>
        <w:footnoteRef/>
      </w:r>
      <w:r w:rsidRPr="00C35790">
        <w:t xml:space="preserve"> Устав ООН (полный текст) // Организация Объединенных Наций [Официальный сайт]. </w:t>
      </w:r>
      <w:r w:rsidRPr="00C35790">
        <w:rPr>
          <w:lang w:val="en-US"/>
        </w:rPr>
        <w:t>URL</w:t>
      </w:r>
      <w:r w:rsidRPr="00C35790">
        <w:t>: https://www.un.org/ru/about-us/un-charter/full-text (дата обращения: 30.8.2021).</w:t>
      </w:r>
    </w:p>
  </w:footnote>
  <w:footnote w:id="344">
    <w:p w14:paraId="768732E8" w14:textId="6E5F5FA2" w:rsidR="00A34B44" w:rsidRPr="00C35790" w:rsidRDefault="00A34B44" w:rsidP="00C35790">
      <w:pPr>
        <w:pStyle w:val="af3"/>
        <w:jc w:val="both"/>
        <w:rPr>
          <w:lang w:val="en-US"/>
        </w:rPr>
      </w:pPr>
      <w:r w:rsidRPr="00C35790">
        <w:rPr>
          <w:rStyle w:val="af5"/>
        </w:rPr>
        <w:footnoteRef/>
      </w:r>
      <w:r w:rsidRPr="00C35790">
        <w:t xml:space="preserve"> </w:t>
      </w:r>
      <w:r w:rsidRPr="00C35790">
        <w:rPr>
          <w:i/>
        </w:rPr>
        <w:t>Гришаева Л. Е.</w:t>
      </w:r>
      <w:r w:rsidRPr="00C35790">
        <w:t xml:space="preserve"> Историческая роль ООН в современном мире // Дипломатическая служба. </w:t>
      </w:r>
      <w:r w:rsidRPr="00C35790">
        <w:rPr>
          <w:lang w:val="en-US"/>
        </w:rPr>
        <w:t xml:space="preserve">2021. </w:t>
      </w:r>
      <w:r w:rsidRPr="00C35790">
        <w:t>Том</w:t>
      </w:r>
      <w:r w:rsidRPr="00C35790">
        <w:rPr>
          <w:lang w:val="en-US"/>
        </w:rPr>
        <w:t xml:space="preserve"> 17, № 1</w:t>
      </w:r>
      <w:r w:rsidRPr="00BF45A9">
        <w:rPr>
          <w:lang w:val="en-US"/>
        </w:rPr>
        <w:t> </w:t>
      </w:r>
      <w:r w:rsidRPr="00C35790">
        <w:rPr>
          <w:lang w:val="en-US"/>
        </w:rPr>
        <w:t xml:space="preserve">(94). </w:t>
      </w:r>
      <w:r w:rsidRPr="00C35790">
        <w:t>С</w:t>
      </w:r>
      <w:r w:rsidRPr="00C35790">
        <w:rPr>
          <w:lang w:val="en-US"/>
        </w:rPr>
        <w:t>. 6</w:t>
      </w:r>
      <w:r w:rsidRPr="00BF45A9">
        <w:rPr>
          <w:lang w:val="en-US"/>
        </w:rPr>
        <w:t>–</w:t>
      </w:r>
      <w:r w:rsidRPr="00C35790">
        <w:rPr>
          <w:lang w:val="en-US"/>
        </w:rPr>
        <w:t>21.</w:t>
      </w:r>
    </w:p>
  </w:footnote>
  <w:footnote w:id="345">
    <w:p w14:paraId="3BB8F082" w14:textId="143C9108" w:rsidR="00A34B44" w:rsidRPr="00C35790" w:rsidRDefault="00A34B44" w:rsidP="00C35790">
      <w:pPr>
        <w:pStyle w:val="af3"/>
        <w:jc w:val="both"/>
      </w:pPr>
      <w:r w:rsidRPr="00C35790">
        <w:rPr>
          <w:rStyle w:val="af5"/>
        </w:rPr>
        <w:footnoteRef/>
      </w:r>
      <w:r w:rsidRPr="00C35790">
        <w:rPr>
          <w:lang w:val="en-US"/>
        </w:rPr>
        <w:t xml:space="preserve"> </w:t>
      </w:r>
      <w:r w:rsidRPr="00C35790">
        <w:t>См</w:t>
      </w:r>
      <w:r w:rsidRPr="00C35790">
        <w:rPr>
          <w:lang w:val="en-US"/>
        </w:rPr>
        <w:t xml:space="preserve">.: </w:t>
      </w:r>
      <w:r w:rsidRPr="00C35790">
        <w:rPr>
          <w:i/>
          <w:iCs/>
          <w:lang w:val="en-US"/>
        </w:rPr>
        <w:t>Eberstadt N.</w:t>
      </w:r>
      <w:r w:rsidRPr="00C35790">
        <w:rPr>
          <w:lang w:val="en-US"/>
        </w:rPr>
        <w:t xml:space="preserve"> The «New Normal»: Thoughts about the Shape of Things to Come in the Post-Pandemic World. // The National Bureau of Asian Research [Official website]. </w:t>
      </w:r>
      <w:r w:rsidRPr="00BF45A9">
        <w:t>18.4.2020</w:t>
      </w:r>
      <w:r w:rsidRPr="00C35790">
        <w:t>.</w:t>
      </w:r>
      <w:r w:rsidRPr="00BF45A9">
        <w:t xml:space="preserve"> </w:t>
      </w:r>
      <w:r w:rsidRPr="00C35790">
        <w:rPr>
          <w:lang w:val="en-US"/>
        </w:rPr>
        <w:t>URL</w:t>
      </w:r>
      <w:r w:rsidRPr="00BF45A9">
        <w:t xml:space="preserve">: </w:t>
      </w:r>
      <w:r w:rsidRPr="00C35790">
        <w:rPr>
          <w:lang w:val="en-US"/>
        </w:rPr>
        <w:t>https</w:t>
      </w:r>
      <w:r w:rsidRPr="00BF45A9">
        <w:t>://</w:t>
      </w:r>
      <w:r w:rsidRPr="00C35790">
        <w:rPr>
          <w:lang w:val="en-US"/>
        </w:rPr>
        <w:t>www</w:t>
      </w:r>
      <w:r w:rsidRPr="00BF45A9">
        <w:t>.</w:t>
      </w:r>
      <w:r w:rsidRPr="00C35790">
        <w:rPr>
          <w:lang w:val="en-US"/>
        </w:rPr>
        <w:t>nbr</w:t>
      </w:r>
      <w:r w:rsidRPr="00BF45A9">
        <w:t>.</w:t>
      </w:r>
      <w:r w:rsidRPr="00C35790">
        <w:rPr>
          <w:lang w:val="en-US"/>
        </w:rPr>
        <w:t>org</w:t>
      </w:r>
      <w:r w:rsidRPr="00BF45A9">
        <w:t>/</w:t>
      </w:r>
      <w:r w:rsidRPr="00C35790">
        <w:rPr>
          <w:lang w:val="en-US"/>
        </w:rPr>
        <w:t>wp</w:t>
      </w:r>
      <w:r w:rsidRPr="00BF45A9">
        <w:t>-</w:t>
      </w:r>
      <w:r w:rsidRPr="00C35790">
        <w:rPr>
          <w:lang w:val="en-US"/>
        </w:rPr>
        <w:t>content</w:t>
      </w:r>
      <w:r w:rsidRPr="00BF45A9">
        <w:t>/</w:t>
      </w:r>
      <w:r w:rsidRPr="00C35790">
        <w:rPr>
          <w:lang w:val="en-US"/>
        </w:rPr>
        <w:t>uploads</w:t>
      </w:r>
      <w:r w:rsidRPr="00BF45A9">
        <w:t>/</w:t>
      </w:r>
      <w:r w:rsidRPr="00C35790">
        <w:rPr>
          <w:lang w:val="en-US"/>
        </w:rPr>
        <w:t>pdfs</w:t>
      </w:r>
      <w:r w:rsidRPr="00BF45A9">
        <w:t>/</w:t>
      </w:r>
      <w:r w:rsidRPr="00C35790">
        <w:rPr>
          <w:lang w:val="en-US"/>
        </w:rPr>
        <w:t>publications</w:t>
      </w:r>
      <w:r w:rsidRPr="00BF45A9">
        <w:t>/</w:t>
      </w:r>
      <w:r w:rsidRPr="00C35790">
        <w:rPr>
          <w:lang w:val="en-US"/>
        </w:rPr>
        <w:t>new</w:t>
      </w:r>
      <w:r w:rsidRPr="00BF45A9">
        <w:t>-</w:t>
      </w:r>
      <w:r w:rsidRPr="00C35790">
        <w:rPr>
          <w:lang w:val="en-US"/>
        </w:rPr>
        <w:t>normal</w:t>
      </w:r>
      <w:r w:rsidRPr="00BF45A9">
        <w:t>-</w:t>
      </w:r>
      <w:r w:rsidRPr="00C35790">
        <w:rPr>
          <w:lang w:val="en-US"/>
        </w:rPr>
        <w:t>eberstadt</w:t>
      </w:r>
      <w:r w:rsidRPr="00BF45A9">
        <w:t>-041820.</w:t>
      </w:r>
      <w:r w:rsidRPr="00C35790">
        <w:rPr>
          <w:lang w:val="en-US"/>
        </w:rPr>
        <w:t>pdf</w:t>
      </w:r>
      <w:r w:rsidRPr="00BF45A9" w:rsidDel="000965DA">
        <w:t xml:space="preserve"> </w:t>
      </w:r>
      <w:r w:rsidRPr="00BF45A9">
        <w:t>(</w:t>
      </w:r>
      <w:r w:rsidRPr="00C35790">
        <w:rPr>
          <w:lang w:val="en-US"/>
        </w:rPr>
        <w:t>last</w:t>
      </w:r>
      <w:r w:rsidRPr="00BF45A9">
        <w:t xml:space="preserve"> </w:t>
      </w:r>
      <w:r w:rsidRPr="00C35790">
        <w:rPr>
          <w:lang w:val="en-US"/>
        </w:rPr>
        <w:t>accessed</w:t>
      </w:r>
      <w:r w:rsidRPr="00BF45A9">
        <w:t xml:space="preserve">: 1.8.2021); </w:t>
      </w:r>
      <w:r w:rsidRPr="00C35790">
        <w:rPr>
          <w:i/>
          <w:iCs/>
        </w:rPr>
        <w:t>Конуров</w:t>
      </w:r>
      <w:r w:rsidRPr="00BF45A9">
        <w:rPr>
          <w:i/>
          <w:iCs/>
        </w:rPr>
        <w:t xml:space="preserve"> </w:t>
      </w:r>
      <w:r w:rsidRPr="00C35790">
        <w:rPr>
          <w:i/>
          <w:iCs/>
        </w:rPr>
        <w:t>А</w:t>
      </w:r>
      <w:r w:rsidRPr="00BF45A9">
        <w:rPr>
          <w:i/>
          <w:iCs/>
        </w:rPr>
        <w:t xml:space="preserve">. </w:t>
      </w:r>
      <w:r w:rsidRPr="00C35790">
        <w:rPr>
          <w:i/>
          <w:iCs/>
        </w:rPr>
        <w:t>И</w:t>
      </w:r>
      <w:r w:rsidRPr="00BF45A9">
        <w:rPr>
          <w:i/>
          <w:iCs/>
        </w:rPr>
        <w:t xml:space="preserve">. </w:t>
      </w:r>
      <w:r w:rsidRPr="00C35790">
        <w:t>Геополитические</w:t>
      </w:r>
      <w:r w:rsidRPr="00BF45A9">
        <w:t xml:space="preserve"> </w:t>
      </w:r>
      <w:r w:rsidRPr="00C35790">
        <w:t>последствия</w:t>
      </w:r>
      <w:r w:rsidRPr="00BF45A9">
        <w:t xml:space="preserve"> </w:t>
      </w:r>
      <w:r w:rsidRPr="00C35790">
        <w:t>пандемии</w:t>
      </w:r>
      <w:r w:rsidRPr="00BF45A9">
        <w:t xml:space="preserve"> </w:t>
      </w:r>
      <w:r w:rsidRPr="00C35790">
        <w:t>коронавируса</w:t>
      </w:r>
      <w:r w:rsidRPr="00BF45A9">
        <w:t xml:space="preserve"> // </w:t>
      </w:r>
      <w:r w:rsidRPr="00C35790">
        <w:t>Вестник</w:t>
      </w:r>
      <w:r w:rsidRPr="00BF45A9">
        <w:t xml:space="preserve"> </w:t>
      </w:r>
      <w:r w:rsidRPr="00C35790">
        <w:t>Дипломатической</w:t>
      </w:r>
      <w:r w:rsidRPr="00BF45A9">
        <w:t xml:space="preserve"> </w:t>
      </w:r>
      <w:r w:rsidRPr="00C35790">
        <w:t>академии</w:t>
      </w:r>
      <w:r w:rsidRPr="00BF45A9">
        <w:t xml:space="preserve"> </w:t>
      </w:r>
      <w:r w:rsidRPr="00C35790">
        <w:t>МИД</w:t>
      </w:r>
      <w:r w:rsidRPr="00BF45A9">
        <w:t xml:space="preserve"> </w:t>
      </w:r>
      <w:r w:rsidRPr="00C35790">
        <w:t>России</w:t>
      </w:r>
      <w:r w:rsidRPr="00BF45A9">
        <w:t xml:space="preserve">. </w:t>
      </w:r>
      <w:r w:rsidRPr="00C35790">
        <w:t>Россия и мир. 2021. № 1 (27). С. 6–24.</w:t>
      </w:r>
    </w:p>
  </w:footnote>
  <w:footnote w:id="346">
    <w:p w14:paraId="40EF7961" w14:textId="676887B7" w:rsidR="00A34B44" w:rsidRPr="00C35790" w:rsidRDefault="00A34B44" w:rsidP="00C35790">
      <w:pPr>
        <w:pStyle w:val="af3"/>
        <w:jc w:val="both"/>
      </w:pPr>
      <w:r w:rsidRPr="00C35790">
        <w:rPr>
          <w:rStyle w:val="af5"/>
        </w:rPr>
        <w:footnoteRef/>
      </w:r>
      <w:r w:rsidRPr="00C35790">
        <w:rPr>
          <w:rStyle w:val="af5"/>
        </w:rPr>
        <w:t xml:space="preserve"> </w:t>
      </w:r>
      <w:r w:rsidRPr="00C35790">
        <w:rPr>
          <w:i/>
          <w:iCs/>
        </w:rPr>
        <w:t xml:space="preserve">Суглобов А. Е., Карпович О. Г. </w:t>
      </w:r>
      <w:r w:rsidRPr="00C35790">
        <w:t>Вопросы обеспечения экономической безопасности России в период пандемии Covid-19 // Russian Journal of Management. 2021. Том 9, № 2. С. 96–100.</w:t>
      </w:r>
    </w:p>
  </w:footnote>
  <w:footnote w:id="347">
    <w:p w14:paraId="3E104306" w14:textId="72948D63" w:rsidR="00A34B44" w:rsidRPr="00BF45A9" w:rsidRDefault="00A34B44" w:rsidP="00C35790">
      <w:pPr>
        <w:pStyle w:val="af3"/>
        <w:jc w:val="both"/>
        <w:rPr>
          <w:lang w:val="en-US"/>
        </w:rPr>
      </w:pPr>
      <w:r w:rsidRPr="00C35790">
        <w:rPr>
          <w:rStyle w:val="af5"/>
        </w:rPr>
        <w:footnoteRef/>
      </w:r>
      <w:r w:rsidRPr="00C35790">
        <w:t xml:space="preserve"> </w:t>
      </w:r>
      <w:r w:rsidRPr="00C35790">
        <w:rPr>
          <w:i/>
          <w:iCs/>
        </w:rPr>
        <w:t>Гутерриш А.</w:t>
      </w:r>
      <w:r w:rsidRPr="00C35790">
        <w:t xml:space="preserve"> Статья для журнала «Дипломатическая служба и практика» // Дипломатическая служба и практика. </w:t>
      </w:r>
      <w:r w:rsidRPr="00BF45A9">
        <w:rPr>
          <w:lang w:val="en-US"/>
        </w:rPr>
        <w:t xml:space="preserve">2021. № 3 (3). </w:t>
      </w:r>
      <w:r w:rsidRPr="00C35790">
        <w:t>С</w:t>
      </w:r>
      <w:r w:rsidRPr="00BF45A9">
        <w:rPr>
          <w:lang w:val="en-US"/>
        </w:rPr>
        <w:t>. 5.</w:t>
      </w:r>
    </w:p>
  </w:footnote>
  <w:footnote w:id="348">
    <w:p w14:paraId="10E80D48" w14:textId="302B5C09" w:rsidR="00A34B44" w:rsidRPr="00C35790" w:rsidRDefault="00A34B44" w:rsidP="00C35790">
      <w:pPr>
        <w:pStyle w:val="af3"/>
        <w:jc w:val="both"/>
        <w:rPr>
          <w:lang w:val="pl-PL"/>
        </w:rPr>
      </w:pPr>
      <w:r w:rsidRPr="00C35790">
        <w:rPr>
          <w:rStyle w:val="af5"/>
        </w:rPr>
        <w:footnoteRef/>
      </w:r>
      <w:r w:rsidRPr="00BF45A9">
        <w:rPr>
          <w:lang w:val="en-US"/>
        </w:rPr>
        <w:t xml:space="preserve"> </w:t>
      </w:r>
      <w:r w:rsidRPr="00C35790">
        <w:t>Цели</w:t>
      </w:r>
      <w:r w:rsidRPr="00BF45A9">
        <w:rPr>
          <w:lang w:val="en-US"/>
        </w:rPr>
        <w:t xml:space="preserve"> </w:t>
      </w:r>
      <w:r w:rsidRPr="00C35790">
        <w:t>в</w:t>
      </w:r>
      <w:r w:rsidRPr="00BF45A9">
        <w:rPr>
          <w:lang w:val="en-US"/>
        </w:rPr>
        <w:t xml:space="preserve"> </w:t>
      </w:r>
      <w:r w:rsidRPr="00C35790">
        <w:t>области</w:t>
      </w:r>
      <w:r w:rsidRPr="00BF45A9">
        <w:rPr>
          <w:lang w:val="en-US"/>
        </w:rPr>
        <w:t xml:space="preserve"> </w:t>
      </w:r>
      <w:r w:rsidRPr="00C35790">
        <w:t>устойчивого</w:t>
      </w:r>
      <w:r w:rsidRPr="00BF45A9">
        <w:rPr>
          <w:lang w:val="en-US"/>
        </w:rPr>
        <w:t xml:space="preserve"> </w:t>
      </w:r>
      <w:r w:rsidRPr="00C35790">
        <w:t>развития</w:t>
      </w:r>
      <w:r w:rsidRPr="00BF45A9">
        <w:rPr>
          <w:lang w:val="en-US"/>
        </w:rPr>
        <w:t xml:space="preserve"> // </w:t>
      </w:r>
      <w:r w:rsidRPr="00C35790">
        <w:rPr>
          <w:lang w:val="en-US"/>
        </w:rPr>
        <w:t>United</w:t>
      </w:r>
      <w:r w:rsidRPr="00BF45A9">
        <w:rPr>
          <w:lang w:val="en-US"/>
        </w:rPr>
        <w:t xml:space="preserve"> </w:t>
      </w:r>
      <w:r w:rsidRPr="00C35790">
        <w:rPr>
          <w:lang w:val="en-US"/>
        </w:rPr>
        <w:t>Nations</w:t>
      </w:r>
      <w:r w:rsidRPr="00BF45A9">
        <w:rPr>
          <w:lang w:val="en-US"/>
        </w:rPr>
        <w:t xml:space="preserve"> [</w:t>
      </w:r>
      <w:r w:rsidRPr="00C35790">
        <w:rPr>
          <w:lang w:val="en-US"/>
        </w:rPr>
        <w:t>Official</w:t>
      </w:r>
      <w:r w:rsidRPr="00BF45A9">
        <w:rPr>
          <w:lang w:val="en-US"/>
        </w:rPr>
        <w:t xml:space="preserve"> </w:t>
      </w:r>
      <w:r w:rsidRPr="00C35790">
        <w:rPr>
          <w:lang w:val="en-US"/>
        </w:rPr>
        <w:t>website</w:t>
      </w:r>
      <w:r w:rsidRPr="00BF45A9">
        <w:rPr>
          <w:lang w:val="en-US"/>
        </w:rPr>
        <w:t xml:space="preserve">]. </w:t>
      </w:r>
      <w:r w:rsidRPr="00C35790">
        <w:rPr>
          <w:lang w:val="pl-PL"/>
        </w:rPr>
        <w:t>URL: https://www.un.org/</w:t>
      </w:r>
      <w:r w:rsidRPr="00BF45A9">
        <w:rPr>
          <w:lang w:val="en-US"/>
        </w:rPr>
        <w:t xml:space="preserve"> </w:t>
      </w:r>
      <w:r w:rsidRPr="00C35790">
        <w:rPr>
          <w:lang w:val="pl-PL"/>
        </w:rPr>
        <w:t>sustainabledevelopment/ru/sustainable-development-goals/.</w:t>
      </w:r>
    </w:p>
  </w:footnote>
  <w:footnote w:id="349">
    <w:p w14:paraId="31523D4D" w14:textId="77777777" w:rsidR="00A34B44" w:rsidRPr="00C35790" w:rsidRDefault="00A34B44" w:rsidP="00C35790">
      <w:pPr>
        <w:pStyle w:val="af3"/>
        <w:jc w:val="both"/>
      </w:pPr>
      <w:r w:rsidRPr="00C35790">
        <w:rPr>
          <w:rStyle w:val="af5"/>
        </w:rPr>
        <w:footnoteRef/>
      </w:r>
      <w:r w:rsidRPr="00C35790">
        <w:t xml:space="preserve"> Указ Президента Российской Федерации № 204 от 7 мая 2018 г. «О национальных целях и стратегических задачах развития Российской Федерации на период до 2024 года» // Официальный интернет-портал правовой информации [Официальный сайт].</w:t>
      </w:r>
      <w:r w:rsidRPr="00C35790">
        <w:rPr>
          <w:rFonts w:eastAsia="Helvetica"/>
          <w:u w:color="000000"/>
        </w:rPr>
        <w:t xml:space="preserve"> </w:t>
      </w:r>
      <w:r w:rsidRPr="00C35790">
        <w:rPr>
          <w:lang w:val="en-US"/>
        </w:rPr>
        <w:t>URL</w:t>
      </w:r>
      <w:r w:rsidRPr="00C35790">
        <w:t>: http://publication.pravo.gov.ru/Document/View/0001201805070038 (дата обращения: 30.8.2021).</w:t>
      </w:r>
    </w:p>
  </w:footnote>
  <w:footnote w:id="350">
    <w:p w14:paraId="3B068B04" w14:textId="026416A0" w:rsidR="00A34B44" w:rsidRPr="00C35790" w:rsidRDefault="00A34B44" w:rsidP="00C35790">
      <w:pPr>
        <w:pStyle w:val="af3"/>
        <w:jc w:val="both"/>
        <w:rPr>
          <w:lang w:val="en-US"/>
        </w:rPr>
      </w:pPr>
      <w:r w:rsidRPr="00C35790">
        <w:rPr>
          <w:rStyle w:val="af5"/>
        </w:rPr>
        <w:footnoteRef/>
      </w:r>
      <w:r w:rsidRPr="00C35790">
        <w:t xml:space="preserve"> </w:t>
      </w:r>
      <w:r w:rsidRPr="00C35790">
        <w:rPr>
          <w:i/>
          <w:iCs/>
        </w:rPr>
        <w:t>Сахаров А. Г., Колмар О. И.</w:t>
      </w:r>
      <w:r w:rsidRPr="00C35790">
        <w:t xml:space="preserve"> Перспективы реализации Целей устойчивого развития ООН в России // Вестник международных организаций. </w:t>
      </w:r>
      <w:r w:rsidRPr="00C35790">
        <w:rPr>
          <w:lang w:val="en-US"/>
        </w:rPr>
        <w:t xml:space="preserve">2019. </w:t>
      </w:r>
      <w:r w:rsidRPr="00C35790">
        <w:t>Т</w:t>
      </w:r>
      <w:r w:rsidRPr="00C35790">
        <w:rPr>
          <w:lang w:val="en-US"/>
        </w:rPr>
        <w:t>. 14</w:t>
      </w:r>
      <w:r w:rsidRPr="00BF45A9">
        <w:rPr>
          <w:lang w:val="en-US"/>
        </w:rPr>
        <w:t>.</w:t>
      </w:r>
      <w:r w:rsidRPr="00C35790">
        <w:rPr>
          <w:lang w:val="en-US"/>
        </w:rPr>
        <w:t xml:space="preserve"> № 1. </w:t>
      </w:r>
      <w:r w:rsidRPr="00C35790">
        <w:t>С</w:t>
      </w:r>
      <w:r w:rsidRPr="00C35790">
        <w:rPr>
          <w:lang w:val="en-US"/>
        </w:rPr>
        <w:t>. 203.</w:t>
      </w:r>
    </w:p>
  </w:footnote>
  <w:footnote w:id="351">
    <w:p w14:paraId="050FDC58" w14:textId="77777777" w:rsidR="00A34B44" w:rsidRPr="00C35790" w:rsidRDefault="00A34B44" w:rsidP="00C35790">
      <w:pPr>
        <w:pStyle w:val="af3"/>
        <w:jc w:val="both"/>
        <w:rPr>
          <w:lang w:val="en-US"/>
        </w:rPr>
      </w:pPr>
      <w:r w:rsidRPr="00C35790">
        <w:rPr>
          <w:rStyle w:val="af5"/>
        </w:rPr>
        <w:footnoteRef/>
      </w:r>
      <w:r w:rsidRPr="00C35790">
        <w:rPr>
          <w:lang w:val="en-US"/>
        </w:rPr>
        <w:t xml:space="preserve"> </w:t>
      </w:r>
      <w:r w:rsidRPr="00C35790">
        <w:rPr>
          <w:i/>
          <w:iCs/>
        </w:rPr>
        <w:t>Гутерриш</w:t>
      </w:r>
      <w:r w:rsidRPr="00C35790">
        <w:rPr>
          <w:i/>
          <w:iCs/>
          <w:lang w:val="en-US"/>
        </w:rPr>
        <w:t xml:space="preserve"> </w:t>
      </w:r>
      <w:r w:rsidRPr="00C35790">
        <w:rPr>
          <w:i/>
          <w:iCs/>
        </w:rPr>
        <w:t>А</w:t>
      </w:r>
      <w:r w:rsidRPr="00C35790">
        <w:rPr>
          <w:i/>
          <w:iCs/>
          <w:lang w:val="en-US"/>
        </w:rPr>
        <w:t>.</w:t>
      </w:r>
      <w:r w:rsidRPr="00C35790">
        <w:rPr>
          <w:lang w:val="en-US"/>
        </w:rPr>
        <w:t xml:space="preserve"> </w:t>
      </w:r>
      <w:r w:rsidRPr="00C35790">
        <w:t>Указ</w:t>
      </w:r>
      <w:r w:rsidRPr="00C35790">
        <w:rPr>
          <w:lang w:val="en-US"/>
        </w:rPr>
        <w:t xml:space="preserve">. </w:t>
      </w:r>
      <w:r w:rsidRPr="00C35790">
        <w:t>соч</w:t>
      </w:r>
      <w:r w:rsidRPr="00C35790">
        <w:rPr>
          <w:lang w:val="en-US"/>
        </w:rPr>
        <w:t xml:space="preserve">. </w:t>
      </w:r>
      <w:r w:rsidRPr="00C35790">
        <w:t>С</w:t>
      </w:r>
      <w:r w:rsidRPr="00C35790">
        <w:rPr>
          <w:lang w:val="en-US"/>
        </w:rPr>
        <w:t>. 6–13.</w:t>
      </w:r>
    </w:p>
  </w:footnote>
  <w:footnote w:id="352">
    <w:p w14:paraId="4C84BECF" w14:textId="77777777" w:rsidR="00A34B44" w:rsidRPr="00C35790" w:rsidRDefault="00A34B44" w:rsidP="00C35790">
      <w:pPr>
        <w:pStyle w:val="af3"/>
        <w:jc w:val="both"/>
      </w:pPr>
      <w:r w:rsidRPr="00C35790">
        <w:rPr>
          <w:rStyle w:val="af5"/>
        </w:rPr>
        <w:footnoteRef/>
      </w:r>
      <w:r w:rsidRPr="00C35790">
        <w:rPr>
          <w:lang w:val="en-US"/>
        </w:rPr>
        <w:t xml:space="preserve"> </w:t>
      </w:r>
      <w:r w:rsidRPr="00C35790">
        <w:rPr>
          <w:i/>
          <w:lang w:val="en-US"/>
        </w:rPr>
        <w:t>Susskind D., Vines D.</w:t>
      </w:r>
      <w:r w:rsidRPr="00C35790">
        <w:rPr>
          <w:lang w:val="en-US"/>
        </w:rPr>
        <w:t xml:space="preserve"> The economics of the COVID-19 pandemic: an assessment // Oxford Review of Economic Policy. </w:t>
      </w:r>
      <w:r w:rsidRPr="00C35790">
        <w:t xml:space="preserve">2020. </w:t>
      </w:r>
      <w:r w:rsidRPr="00C35790">
        <w:rPr>
          <w:lang w:val="en-US"/>
        </w:rPr>
        <w:t>Vol</w:t>
      </w:r>
      <w:r w:rsidRPr="00C35790">
        <w:t xml:space="preserve">. 36. </w:t>
      </w:r>
      <w:r w:rsidRPr="00C35790">
        <w:rPr>
          <w:lang w:val="en-US"/>
        </w:rPr>
        <w:t>P</w:t>
      </w:r>
      <w:r w:rsidRPr="00C35790">
        <w:t xml:space="preserve">. </w:t>
      </w:r>
      <w:r w:rsidRPr="00C35790">
        <w:rPr>
          <w:lang w:val="en-US"/>
        </w:rPr>
        <w:t>S</w:t>
      </w:r>
      <w:r w:rsidRPr="00C35790">
        <w:t>1–</w:t>
      </w:r>
      <w:r w:rsidRPr="00C35790">
        <w:rPr>
          <w:lang w:val="en-US"/>
        </w:rPr>
        <w:t>S</w:t>
      </w:r>
      <w:r w:rsidRPr="00C35790">
        <w:t>13.</w:t>
      </w:r>
    </w:p>
  </w:footnote>
  <w:footnote w:id="353">
    <w:p w14:paraId="1B98F6CC" w14:textId="77777777" w:rsidR="00A34B44" w:rsidRPr="00C35790" w:rsidRDefault="00A34B44" w:rsidP="00C35790">
      <w:pPr>
        <w:pStyle w:val="af3"/>
        <w:jc w:val="both"/>
      </w:pPr>
      <w:r w:rsidRPr="00C35790">
        <w:rPr>
          <w:rStyle w:val="af5"/>
        </w:rPr>
        <w:footnoteRef/>
      </w:r>
      <w:r w:rsidRPr="00C35790">
        <w:t xml:space="preserve"> </w:t>
      </w:r>
      <w:r w:rsidRPr="00C35790">
        <w:rPr>
          <w:i/>
          <w:iCs/>
        </w:rPr>
        <w:t>Мчедлова М. М.</w:t>
      </w:r>
      <w:r w:rsidRPr="00C35790">
        <w:t xml:space="preserve"> Религиозные смыслы современной политики: потребность в новой эпистемологии // Вестник Московского университета. Серия 18. Социология и политология. 2013. № 1. С. 83–90.</w:t>
      </w:r>
    </w:p>
  </w:footnote>
  <w:footnote w:id="354">
    <w:p w14:paraId="5640C3A7" w14:textId="77777777" w:rsidR="00A34B44" w:rsidRPr="00C35790" w:rsidRDefault="00A34B44" w:rsidP="00C35790">
      <w:pPr>
        <w:pStyle w:val="af3"/>
        <w:jc w:val="both"/>
        <w:rPr>
          <w:lang w:val="en-US"/>
        </w:rPr>
      </w:pPr>
      <w:r w:rsidRPr="00C35790">
        <w:rPr>
          <w:rStyle w:val="af5"/>
        </w:rPr>
        <w:footnoteRef/>
      </w:r>
      <w:r w:rsidRPr="00C35790">
        <w:t xml:space="preserve"> </w:t>
      </w:r>
      <w:r w:rsidRPr="00C35790">
        <w:rPr>
          <w:i/>
          <w:iCs/>
        </w:rPr>
        <w:t>Епифанова Т. В., Закаурцева Т. А.</w:t>
      </w:r>
      <w:r w:rsidRPr="00C35790">
        <w:t xml:space="preserve"> Социальные движения в период пандемии COVID-19: новейшая история протестов // Вестник Дипломатической академии МИД России. Россия</w:t>
      </w:r>
      <w:r w:rsidRPr="00C35790">
        <w:rPr>
          <w:lang w:val="en-US"/>
        </w:rPr>
        <w:t xml:space="preserve"> </w:t>
      </w:r>
      <w:r w:rsidRPr="00C35790">
        <w:t>и</w:t>
      </w:r>
      <w:r w:rsidRPr="00C35790">
        <w:rPr>
          <w:lang w:val="en-US"/>
        </w:rPr>
        <w:t xml:space="preserve"> </w:t>
      </w:r>
      <w:r w:rsidRPr="00C35790">
        <w:t>мир</w:t>
      </w:r>
      <w:r w:rsidRPr="00C35790">
        <w:rPr>
          <w:lang w:val="en-US"/>
        </w:rPr>
        <w:t xml:space="preserve">. 2020. № 4(26). </w:t>
      </w:r>
      <w:r w:rsidRPr="00C35790">
        <w:t>С</w:t>
      </w:r>
      <w:r w:rsidRPr="00C35790">
        <w:rPr>
          <w:lang w:val="en-US"/>
        </w:rPr>
        <w:t>. 69–78.</w:t>
      </w:r>
    </w:p>
  </w:footnote>
  <w:footnote w:id="355">
    <w:p w14:paraId="0D9ECBD1" w14:textId="77777777" w:rsidR="00A34B44" w:rsidRPr="00C35790" w:rsidRDefault="00A34B44" w:rsidP="00C35790">
      <w:pPr>
        <w:pStyle w:val="af3"/>
        <w:jc w:val="both"/>
        <w:rPr>
          <w:lang w:val="en-US"/>
        </w:rPr>
      </w:pPr>
      <w:r w:rsidRPr="00C35790">
        <w:rPr>
          <w:rStyle w:val="af5"/>
        </w:rPr>
        <w:footnoteRef/>
      </w:r>
      <w:r w:rsidRPr="00C35790">
        <w:rPr>
          <w:lang w:val="en-US"/>
        </w:rPr>
        <w:t xml:space="preserve"> </w:t>
      </w:r>
      <w:r w:rsidRPr="00C35790">
        <w:rPr>
          <w:i/>
        </w:rPr>
        <w:t>Гутерриш</w:t>
      </w:r>
      <w:r w:rsidRPr="00C35790">
        <w:rPr>
          <w:i/>
          <w:lang w:val="en-US"/>
        </w:rPr>
        <w:t xml:space="preserve"> </w:t>
      </w:r>
      <w:r w:rsidRPr="00C35790">
        <w:rPr>
          <w:i/>
        </w:rPr>
        <w:t>А</w:t>
      </w:r>
      <w:r w:rsidRPr="00C35790">
        <w:rPr>
          <w:i/>
          <w:lang w:val="en-US"/>
        </w:rPr>
        <w:t>.</w:t>
      </w:r>
      <w:r w:rsidRPr="00C35790">
        <w:rPr>
          <w:lang w:val="en-US"/>
        </w:rPr>
        <w:t xml:space="preserve"> </w:t>
      </w:r>
      <w:r w:rsidRPr="00C35790">
        <w:t>Указ</w:t>
      </w:r>
      <w:r w:rsidRPr="00C35790">
        <w:rPr>
          <w:lang w:val="en-US"/>
        </w:rPr>
        <w:t xml:space="preserve">. </w:t>
      </w:r>
      <w:r w:rsidRPr="00C35790">
        <w:t>соч</w:t>
      </w:r>
      <w:r w:rsidRPr="00C35790">
        <w:rPr>
          <w:lang w:val="en-US"/>
        </w:rPr>
        <w:t xml:space="preserve">. </w:t>
      </w:r>
      <w:r w:rsidRPr="00C35790">
        <w:t>С</w:t>
      </w:r>
      <w:r w:rsidRPr="00C35790">
        <w:rPr>
          <w:lang w:val="en-US"/>
        </w:rPr>
        <w:t>. 12.</w:t>
      </w:r>
    </w:p>
  </w:footnote>
  <w:footnote w:id="356">
    <w:p w14:paraId="1FFDC4DA" w14:textId="77777777" w:rsidR="00A34B44" w:rsidRPr="00C35790" w:rsidRDefault="00A34B44" w:rsidP="00C35790">
      <w:pPr>
        <w:pStyle w:val="af3"/>
        <w:jc w:val="both"/>
        <w:rPr>
          <w:lang w:val="en-US"/>
        </w:rPr>
      </w:pPr>
      <w:r w:rsidRPr="00C35790">
        <w:rPr>
          <w:rStyle w:val="af5"/>
        </w:rPr>
        <w:footnoteRef/>
      </w:r>
      <w:r w:rsidRPr="00C35790">
        <w:rPr>
          <w:lang w:val="en-US"/>
        </w:rPr>
        <w:t xml:space="preserve"> UN combats disinformation during pandemic // United Nations [Official website]. URL: https://www.un.org/en/un-coronavirus-communications-team/un-combats-disinformatoin-during-pandemic (last accessed: 1.9.2021).</w:t>
      </w:r>
    </w:p>
  </w:footnote>
  <w:footnote w:id="357">
    <w:p w14:paraId="6575B450" w14:textId="77777777" w:rsidR="00A34B44" w:rsidRPr="00C35790" w:rsidRDefault="00A34B44" w:rsidP="00C35790">
      <w:pPr>
        <w:pStyle w:val="af3"/>
        <w:jc w:val="both"/>
      </w:pPr>
      <w:r w:rsidRPr="00C35790">
        <w:rPr>
          <w:rStyle w:val="af5"/>
        </w:rPr>
        <w:footnoteRef/>
      </w:r>
      <w:r w:rsidRPr="00C35790">
        <w:t xml:space="preserve"> </w:t>
      </w:r>
      <w:r w:rsidRPr="00C35790">
        <w:rPr>
          <w:i/>
        </w:rPr>
        <w:t>Гутерриш А.</w:t>
      </w:r>
      <w:r w:rsidRPr="00C35790">
        <w:t xml:space="preserve"> Указ. соч. С. 13.</w:t>
      </w:r>
    </w:p>
  </w:footnote>
  <w:footnote w:id="358">
    <w:p w14:paraId="6F934816" w14:textId="09D0A47D" w:rsidR="00A34B44" w:rsidRPr="00C35790" w:rsidRDefault="00A34B44" w:rsidP="00C35790">
      <w:pPr>
        <w:pStyle w:val="af3"/>
        <w:jc w:val="both"/>
      </w:pPr>
      <w:r w:rsidRPr="00C35790">
        <w:rPr>
          <w:rStyle w:val="af5"/>
        </w:rPr>
        <w:footnoteRef/>
      </w:r>
      <w:r w:rsidRPr="00C35790">
        <w:t xml:space="preserve"> </w:t>
      </w:r>
      <w:r w:rsidRPr="00C35790">
        <w:rPr>
          <w:i/>
          <w:iCs/>
        </w:rPr>
        <w:t>Нарышкин А. А.</w:t>
      </w:r>
      <w:r w:rsidRPr="00C35790">
        <w:t xml:space="preserve"> Роль зарубежных представительств в экономической дипломатии Российской Империи // Вестник Дипломатической академии МИД России. Россия и мир. 2021. № 1 (27). С. 209–223. </w:t>
      </w:r>
    </w:p>
  </w:footnote>
  <w:footnote w:id="359">
    <w:p w14:paraId="00416AD5" w14:textId="77777777" w:rsidR="00A34B44" w:rsidRPr="00C35790" w:rsidRDefault="00A34B44" w:rsidP="00C35790">
      <w:pPr>
        <w:pStyle w:val="af3"/>
        <w:jc w:val="both"/>
      </w:pPr>
      <w:r w:rsidRPr="00C35790">
        <w:rPr>
          <w:rStyle w:val="af5"/>
        </w:rPr>
        <w:footnoteRef/>
      </w:r>
      <w:r w:rsidRPr="00C35790">
        <w:t xml:space="preserve"> См. также: </w:t>
      </w:r>
      <w:r w:rsidRPr="00C35790">
        <w:rPr>
          <w:i/>
          <w:iCs/>
        </w:rPr>
        <w:t>Нарышкин А. А.</w:t>
      </w:r>
      <w:r w:rsidRPr="00C35790">
        <w:t xml:space="preserve"> Экономическая дипломатия Российской Федерации: перспективы развития эффективной системы поддержки экспорта.</w:t>
      </w:r>
    </w:p>
  </w:footnote>
  <w:footnote w:id="360">
    <w:p w14:paraId="68AC2426" w14:textId="77777777" w:rsidR="00A34B44" w:rsidRPr="00C35790" w:rsidRDefault="00A34B44" w:rsidP="00C35790">
      <w:pPr>
        <w:pStyle w:val="af3"/>
        <w:jc w:val="both"/>
      </w:pPr>
      <w:r w:rsidRPr="00C35790">
        <w:rPr>
          <w:rStyle w:val="af5"/>
        </w:rPr>
        <w:footnoteRef/>
      </w:r>
      <w:r w:rsidRPr="00C35790">
        <w:t xml:space="preserve"> </w:t>
      </w:r>
      <w:r w:rsidRPr="00C35790">
        <w:rPr>
          <w:i/>
        </w:rPr>
        <w:t>Гутерриш А.</w:t>
      </w:r>
      <w:r w:rsidRPr="00C35790">
        <w:t xml:space="preserve"> Указ. соч. С. 6.</w:t>
      </w:r>
    </w:p>
  </w:footnote>
  <w:footnote w:id="361">
    <w:p w14:paraId="2EF3BD8B" w14:textId="2442F7B9" w:rsidR="00A34B44" w:rsidRPr="00C35790" w:rsidRDefault="00A34B44" w:rsidP="00C35790">
      <w:pPr>
        <w:pStyle w:val="af3"/>
        <w:jc w:val="both"/>
      </w:pPr>
      <w:r w:rsidRPr="00C35790">
        <w:rPr>
          <w:rStyle w:val="af5"/>
        </w:rPr>
        <w:footnoteRef/>
      </w:r>
      <w:r w:rsidRPr="00C35790">
        <w:rPr>
          <w:lang w:val="en-US"/>
        </w:rPr>
        <w:t xml:space="preserve"> </w:t>
      </w:r>
      <w:r w:rsidRPr="00C35790">
        <w:t>См</w:t>
      </w:r>
      <w:r w:rsidRPr="00C35790">
        <w:rPr>
          <w:lang w:val="en-US"/>
        </w:rPr>
        <w:t xml:space="preserve">.: </w:t>
      </w:r>
      <w:r w:rsidRPr="00C35790">
        <w:rPr>
          <w:i/>
          <w:lang w:val="en-US"/>
        </w:rPr>
        <w:t>Bodansky D.</w:t>
      </w:r>
      <w:r w:rsidRPr="00C35790">
        <w:rPr>
          <w:lang w:val="en-US"/>
        </w:rPr>
        <w:t xml:space="preserve"> The Paris Climate Change Agreement: A New Hope? // American Journal of International Law. 2016. № 110(2). P. 288–319; </w:t>
      </w:r>
      <w:r w:rsidRPr="00C35790">
        <w:rPr>
          <w:i/>
          <w:lang w:val="en-US"/>
        </w:rPr>
        <w:t>Schipper E. L. F.</w:t>
      </w:r>
      <w:r w:rsidRPr="00C35790">
        <w:rPr>
          <w:lang w:val="en-US"/>
        </w:rPr>
        <w:t xml:space="preserve"> Conceptual History of Adaptation in the UNFCCC Process // Review of European Community and International Environmental Law. 2006. </w:t>
      </w:r>
      <w:r w:rsidRPr="00C35790">
        <w:t xml:space="preserve">№ 15 (1). </w:t>
      </w:r>
      <w:r w:rsidRPr="00C35790">
        <w:rPr>
          <w:lang w:val="en-US"/>
        </w:rPr>
        <w:t>P</w:t>
      </w:r>
      <w:r w:rsidRPr="00C35790">
        <w:t>. 82–92.</w:t>
      </w:r>
    </w:p>
  </w:footnote>
  <w:footnote w:id="362">
    <w:p w14:paraId="57BB4966" w14:textId="38264368" w:rsidR="00A34B44" w:rsidRPr="00C35790" w:rsidRDefault="00A34B44" w:rsidP="00C35790">
      <w:pPr>
        <w:pStyle w:val="af3"/>
        <w:jc w:val="both"/>
      </w:pPr>
      <w:r w:rsidRPr="00C35790">
        <w:rPr>
          <w:rStyle w:val="af5"/>
        </w:rPr>
        <w:footnoteRef/>
      </w:r>
      <w:r w:rsidRPr="00C35790">
        <w:t xml:space="preserve"> </w:t>
      </w:r>
      <w:r w:rsidRPr="00C35790">
        <w:rPr>
          <w:i/>
          <w:iCs/>
        </w:rPr>
        <w:t>Порфирьев Б. Н.</w:t>
      </w:r>
      <w:r w:rsidRPr="00C35790">
        <w:t xml:space="preserve"> Климатический фактор развития российской экономики в среднесрочной перспективе: императивы и эффективность адаптации // Экономическое возрождение России. 2019. № 2 (60). С. 24.</w:t>
      </w:r>
    </w:p>
  </w:footnote>
  <w:footnote w:id="363">
    <w:p w14:paraId="46FBA7F8" w14:textId="6997A937" w:rsidR="00A34B44" w:rsidRPr="00C35790" w:rsidRDefault="00A34B44" w:rsidP="00C35790">
      <w:pPr>
        <w:pStyle w:val="af3"/>
        <w:jc w:val="both"/>
      </w:pPr>
      <w:r w:rsidRPr="00C35790">
        <w:rPr>
          <w:rStyle w:val="af5"/>
        </w:rPr>
        <w:footnoteRef/>
      </w:r>
      <w:r w:rsidRPr="00C35790">
        <w:t xml:space="preserve"> </w:t>
      </w:r>
      <w:r w:rsidRPr="00C35790">
        <w:rPr>
          <w:i/>
          <w:iCs/>
        </w:rPr>
        <w:t>Бажанов Е. П., Бойко А. Ю.</w:t>
      </w:r>
      <w:r w:rsidRPr="00C35790">
        <w:t xml:space="preserve"> Влияние демографии на демографические процессы // Народонаселение. 2010. № 3. С. 39–47.</w:t>
      </w:r>
    </w:p>
  </w:footnote>
  <w:footnote w:id="364">
    <w:p w14:paraId="3F67ADBC" w14:textId="0B57679C" w:rsidR="00A34B44" w:rsidRPr="00C35790" w:rsidRDefault="00A34B44" w:rsidP="00C35790">
      <w:pPr>
        <w:pStyle w:val="af3"/>
        <w:jc w:val="both"/>
        <w:rPr>
          <w:lang w:val="en-US"/>
        </w:rPr>
      </w:pPr>
      <w:r w:rsidRPr="00C35790">
        <w:rPr>
          <w:rStyle w:val="af5"/>
        </w:rPr>
        <w:footnoteRef/>
      </w:r>
      <w:r w:rsidRPr="00C35790">
        <w:t xml:space="preserve"> </w:t>
      </w:r>
      <w:bookmarkStart w:id="78" w:name="_Hlk79336760"/>
      <w:r w:rsidRPr="00C35790">
        <w:rPr>
          <w:i/>
          <w:iCs/>
        </w:rPr>
        <w:t>Вирт А. Д.</w:t>
      </w:r>
      <w:r w:rsidRPr="00C35790">
        <w:t xml:space="preserve"> Глобальное управление в сфере изменения климата. Парижское соглашение: новый компонент климатического режима ООН // Вестник международных организаций. </w:t>
      </w:r>
      <w:r w:rsidRPr="00C35790">
        <w:rPr>
          <w:lang w:val="en-US"/>
        </w:rPr>
        <w:t xml:space="preserve">2017. </w:t>
      </w:r>
      <w:r w:rsidRPr="00C35790">
        <w:t>Т</w:t>
      </w:r>
      <w:r w:rsidRPr="00C35790">
        <w:rPr>
          <w:lang w:val="en-US"/>
        </w:rPr>
        <w:t>. 12</w:t>
      </w:r>
      <w:r w:rsidRPr="00BF45A9">
        <w:rPr>
          <w:lang w:val="en-US"/>
        </w:rPr>
        <w:t>,</w:t>
      </w:r>
      <w:r w:rsidRPr="00C35790">
        <w:rPr>
          <w:lang w:val="en-US"/>
        </w:rPr>
        <w:t xml:space="preserve"> № 4. </w:t>
      </w:r>
      <w:r w:rsidRPr="00C35790">
        <w:t>С</w:t>
      </w:r>
      <w:r w:rsidRPr="00C35790">
        <w:rPr>
          <w:lang w:val="en-US"/>
        </w:rPr>
        <w:t>. 186.</w:t>
      </w:r>
      <w:bookmarkEnd w:id="78"/>
    </w:p>
  </w:footnote>
  <w:footnote w:id="365">
    <w:p w14:paraId="0780DA92" w14:textId="1A326215" w:rsidR="00A34B44" w:rsidRPr="00C35790" w:rsidRDefault="00A34B44" w:rsidP="00C35790">
      <w:pPr>
        <w:pStyle w:val="af3"/>
        <w:jc w:val="both"/>
        <w:rPr>
          <w:lang w:val="en-US"/>
        </w:rPr>
      </w:pPr>
      <w:r w:rsidRPr="00C35790">
        <w:rPr>
          <w:rStyle w:val="af5"/>
        </w:rPr>
        <w:footnoteRef/>
      </w:r>
      <w:r w:rsidRPr="00C35790">
        <w:rPr>
          <w:lang w:val="en-US"/>
        </w:rPr>
        <w:t xml:space="preserve"> United Nations Framework Convention on Climate Change, 1992 // United Nations [Official website]. URL: https://unfccc.int/resource/docs/convkp/conveng.pdf (last accessed: 19.8.2021).</w:t>
      </w:r>
    </w:p>
  </w:footnote>
  <w:footnote w:id="366">
    <w:p w14:paraId="754DBB46" w14:textId="641D5072" w:rsidR="00A34B44" w:rsidRPr="00C35790" w:rsidRDefault="00A34B44" w:rsidP="00C35790">
      <w:pPr>
        <w:pStyle w:val="af3"/>
        <w:jc w:val="both"/>
        <w:rPr>
          <w:lang w:val="en-US"/>
        </w:rPr>
      </w:pPr>
      <w:r w:rsidRPr="00C35790">
        <w:rPr>
          <w:rStyle w:val="af5"/>
        </w:rPr>
        <w:footnoteRef/>
      </w:r>
      <w:r w:rsidRPr="00C35790">
        <w:rPr>
          <w:lang w:val="en-US"/>
        </w:rPr>
        <w:t xml:space="preserve"> Kyoto Protocol to the Framework Convention on Climate Change, 1997 // Ibid. URL: https://unfccc.int/resource/docs/</w:t>
      </w:r>
      <w:r w:rsidRPr="00BF45A9">
        <w:rPr>
          <w:lang w:val="en-US"/>
        </w:rPr>
        <w:t xml:space="preserve"> </w:t>
      </w:r>
      <w:r w:rsidRPr="00C35790">
        <w:rPr>
          <w:lang w:val="en-US"/>
        </w:rPr>
        <w:t>convkp/kpeng.pdf (last accessed: 30.8.2021).</w:t>
      </w:r>
    </w:p>
  </w:footnote>
  <w:footnote w:id="367">
    <w:p w14:paraId="42165B06" w14:textId="7C04CE08" w:rsidR="00A34B44" w:rsidRPr="00BF45A9" w:rsidRDefault="00A34B44" w:rsidP="00C35790">
      <w:pPr>
        <w:pStyle w:val="af3"/>
        <w:jc w:val="both"/>
        <w:rPr>
          <w:lang w:val="en-US"/>
        </w:rPr>
      </w:pPr>
      <w:r w:rsidRPr="00C35790">
        <w:rPr>
          <w:rStyle w:val="af5"/>
        </w:rPr>
        <w:footnoteRef/>
      </w:r>
      <w:r w:rsidRPr="00BF45A9">
        <w:rPr>
          <w:lang w:val="en-US"/>
        </w:rPr>
        <w:t xml:space="preserve"> </w:t>
      </w:r>
      <w:bookmarkStart w:id="79" w:name="_Hlk94218616"/>
      <w:r w:rsidRPr="00C35790">
        <w:t>Парижское</w:t>
      </w:r>
      <w:r w:rsidRPr="00BF45A9">
        <w:rPr>
          <w:lang w:val="en-US"/>
        </w:rPr>
        <w:t xml:space="preserve"> </w:t>
      </w:r>
      <w:r w:rsidRPr="00C35790">
        <w:t>соглашение</w:t>
      </w:r>
      <w:r w:rsidRPr="00BF45A9">
        <w:rPr>
          <w:lang w:val="en-US"/>
        </w:rPr>
        <w:t xml:space="preserve"> (</w:t>
      </w:r>
      <w:r w:rsidRPr="00C35790">
        <w:rPr>
          <w:lang w:val="en-US"/>
        </w:rPr>
        <w:t>Paris</w:t>
      </w:r>
      <w:r w:rsidRPr="00BF45A9">
        <w:rPr>
          <w:lang w:val="en-US"/>
        </w:rPr>
        <w:t xml:space="preserve"> </w:t>
      </w:r>
      <w:r w:rsidRPr="00C35790">
        <w:rPr>
          <w:lang w:val="en-US"/>
        </w:rPr>
        <w:t>Agreement</w:t>
      </w:r>
      <w:r w:rsidRPr="00BF45A9">
        <w:rPr>
          <w:lang w:val="en-US"/>
        </w:rPr>
        <w:t xml:space="preserve">, 2015) // </w:t>
      </w:r>
      <w:r w:rsidRPr="00C35790">
        <w:rPr>
          <w:lang w:val="en-US"/>
        </w:rPr>
        <w:t>Ibid</w:t>
      </w:r>
      <w:r w:rsidRPr="00BF45A9">
        <w:rPr>
          <w:lang w:val="en-US"/>
        </w:rPr>
        <w:t xml:space="preserve">. </w:t>
      </w:r>
      <w:r w:rsidRPr="00C35790">
        <w:rPr>
          <w:lang w:val="en-US"/>
        </w:rPr>
        <w:t>URL</w:t>
      </w:r>
      <w:r w:rsidRPr="00BF45A9">
        <w:rPr>
          <w:lang w:val="en-US"/>
        </w:rPr>
        <w:t>: https://unfccc.int/files/meetings/paris_nov_2015/ application/pdf/paris_agreement_russian_.pdf (</w:t>
      </w:r>
      <w:r w:rsidRPr="00C35790">
        <w:t>дата</w:t>
      </w:r>
      <w:r w:rsidRPr="00BF45A9">
        <w:rPr>
          <w:lang w:val="en-US"/>
        </w:rPr>
        <w:t xml:space="preserve"> </w:t>
      </w:r>
      <w:r w:rsidRPr="00C35790">
        <w:t>обращения</w:t>
      </w:r>
      <w:r w:rsidRPr="00BF45A9">
        <w:rPr>
          <w:lang w:val="en-US"/>
        </w:rPr>
        <w:t>: 30.8.2021).</w:t>
      </w:r>
      <w:bookmarkEnd w:id="79"/>
    </w:p>
  </w:footnote>
  <w:footnote w:id="368">
    <w:p w14:paraId="6EAED2EA" w14:textId="26572390" w:rsidR="00A34B44" w:rsidRPr="00C35790" w:rsidRDefault="00A34B44" w:rsidP="00C35790">
      <w:pPr>
        <w:pStyle w:val="af3"/>
        <w:jc w:val="both"/>
        <w:rPr>
          <w:spacing w:val="-8"/>
        </w:rPr>
      </w:pPr>
      <w:r w:rsidRPr="00C35790">
        <w:rPr>
          <w:rStyle w:val="af5"/>
          <w:spacing w:val="-8"/>
        </w:rPr>
        <w:footnoteRef/>
      </w:r>
      <w:r w:rsidRPr="00C35790">
        <w:rPr>
          <w:spacing w:val="-8"/>
        </w:rPr>
        <w:t xml:space="preserve"> Международные подходы к углеродному ценообразованию. Департамент многостороннего экономического сотрудничества Минэкономразвития России. Январь 2021 г. // Министерство экономического развития Российской Федерации [Официальный сайт]. </w:t>
      </w:r>
      <w:r w:rsidRPr="00C35790">
        <w:rPr>
          <w:spacing w:val="-8"/>
          <w:lang w:val="pl-PL"/>
        </w:rPr>
        <w:t>URL</w:t>
      </w:r>
      <w:r w:rsidRPr="00C35790">
        <w:rPr>
          <w:spacing w:val="-8"/>
        </w:rPr>
        <w:t xml:space="preserve">: </w:t>
      </w:r>
      <w:r w:rsidRPr="00C35790">
        <w:rPr>
          <w:spacing w:val="-8"/>
          <w:lang w:val="pl-PL"/>
        </w:rPr>
        <w:t>https</w:t>
      </w:r>
      <w:r w:rsidRPr="00C35790">
        <w:rPr>
          <w:spacing w:val="-8"/>
        </w:rPr>
        <w:t>://</w:t>
      </w:r>
      <w:r w:rsidRPr="00C35790">
        <w:rPr>
          <w:spacing w:val="-8"/>
          <w:lang w:val="pl-PL"/>
        </w:rPr>
        <w:t>www</w:t>
      </w:r>
      <w:r w:rsidRPr="00C35790">
        <w:rPr>
          <w:spacing w:val="-8"/>
        </w:rPr>
        <w:t>.</w:t>
      </w:r>
      <w:r w:rsidRPr="00C35790">
        <w:rPr>
          <w:spacing w:val="-8"/>
          <w:lang w:val="pl-PL"/>
        </w:rPr>
        <w:t>economy</w:t>
      </w:r>
      <w:r w:rsidRPr="00C35790">
        <w:rPr>
          <w:spacing w:val="-8"/>
        </w:rPr>
        <w:t>.</w:t>
      </w:r>
      <w:r w:rsidRPr="00C35790">
        <w:rPr>
          <w:spacing w:val="-8"/>
          <w:lang w:val="pl-PL"/>
        </w:rPr>
        <w:t>gov</w:t>
      </w:r>
      <w:r w:rsidRPr="00C35790">
        <w:rPr>
          <w:spacing w:val="-8"/>
        </w:rPr>
        <w:t>.</w:t>
      </w:r>
      <w:r w:rsidRPr="00C35790">
        <w:rPr>
          <w:spacing w:val="-8"/>
          <w:lang w:val="pl-PL"/>
        </w:rPr>
        <w:t>ru</w:t>
      </w:r>
      <w:r w:rsidRPr="00C35790">
        <w:rPr>
          <w:spacing w:val="-8"/>
        </w:rPr>
        <w:t>/</w:t>
      </w:r>
      <w:r w:rsidRPr="00C35790">
        <w:rPr>
          <w:spacing w:val="-8"/>
          <w:lang w:val="pl-PL"/>
        </w:rPr>
        <w:t>material</w:t>
      </w:r>
      <w:r w:rsidRPr="00C35790">
        <w:rPr>
          <w:spacing w:val="-8"/>
        </w:rPr>
        <w:t>/</w:t>
      </w:r>
      <w:r w:rsidRPr="00C35790">
        <w:rPr>
          <w:spacing w:val="-8"/>
          <w:lang w:val="pl-PL"/>
        </w:rPr>
        <w:t>file</w:t>
      </w:r>
      <w:r w:rsidRPr="00C35790">
        <w:rPr>
          <w:spacing w:val="-8"/>
        </w:rPr>
        <w:t>/</w:t>
      </w:r>
      <w:r w:rsidRPr="00C35790">
        <w:rPr>
          <w:spacing w:val="-8"/>
          <w:lang w:val="pl-PL"/>
        </w:rPr>
        <w:t>c</w:t>
      </w:r>
      <w:r w:rsidRPr="00C35790">
        <w:rPr>
          <w:spacing w:val="-8"/>
        </w:rPr>
        <w:t>13068</w:t>
      </w:r>
      <w:r w:rsidRPr="00C35790">
        <w:rPr>
          <w:spacing w:val="-8"/>
          <w:lang w:val="pl-PL"/>
        </w:rPr>
        <w:t>c</w:t>
      </w:r>
      <w:r w:rsidRPr="00C35790">
        <w:rPr>
          <w:spacing w:val="-8"/>
        </w:rPr>
        <w:t>695</w:t>
      </w:r>
      <w:r w:rsidRPr="00C35790">
        <w:rPr>
          <w:spacing w:val="-8"/>
          <w:lang w:val="pl-PL"/>
        </w:rPr>
        <w:t>b</w:t>
      </w:r>
      <w:r w:rsidRPr="00C35790">
        <w:rPr>
          <w:spacing w:val="-8"/>
        </w:rPr>
        <w:t>51</w:t>
      </w:r>
      <w:r w:rsidRPr="00C35790">
        <w:rPr>
          <w:spacing w:val="-8"/>
          <w:lang w:val="pl-PL"/>
        </w:rPr>
        <w:t>eb</w:t>
      </w:r>
      <w:r w:rsidRPr="00C35790">
        <w:rPr>
          <w:spacing w:val="-8"/>
        </w:rPr>
        <w:t>60</w:t>
      </w:r>
      <w:r w:rsidRPr="00C35790">
        <w:rPr>
          <w:spacing w:val="-8"/>
          <w:lang w:val="pl-PL"/>
        </w:rPr>
        <w:t>ba</w:t>
      </w:r>
      <w:r w:rsidRPr="00C35790">
        <w:rPr>
          <w:spacing w:val="-8"/>
        </w:rPr>
        <w:t>8</w:t>
      </w:r>
      <w:r w:rsidRPr="00C35790">
        <w:rPr>
          <w:spacing w:val="-8"/>
          <w:lang w:val="pl-PL"/>
        </w:rPr>
        <w:t>cb</w:t>
      </w:r>
      <w:r w:rsidRPr="00C35790">
        <w:rPr>
          <w:spacing w:val="-8"/>
        </w:rPr>
        <w:t>2006</w:t>
      </w:r>
      <w:r w:rsidRPr="00C35790">
        <w:rPr>
          <w:spacing w:val="-8"/>
          <w:lang w:val="pl-PL"/>
        </w:rPr>
        <w:t>dd</w:t>
      </w:r>
      <w:r w:rsidRPr="00C35790">
        <w:rPr>
          <w:spacing w:val="-8"/>
        </w:rPr>
        <w:t>81</w:t>
      </w:r>
      <w:r w:rsidRPr="00C35790">
        <w:rPr>
          <w:spacing w:val="-8"/>
          <w:lang w:val="pl-PL"/>
        </w:rPr>
        <w:t>c</w:t>
      </w:r>
      <w:r w:rsidRPr="00C35790">
        <w:rPr>
          <w:spacing w:val="-8"/>
        </w:rPr>
        <w:t>1/13777562.</w:t>
      </w:r>
      <w:r w:rsidRPr="00C35790">
        <w:rPr>
          <w:spacing w:val="-8"/>
          <w:lang w:val="pl-PL"/>
        </w:rPr>
        <w:t>pdf</w:t>
      </w:r>
      <w:r w:rsidRPr="00C35790">
        <w:rPr>
          <w:spacing w:val="-8"/>
        </w:rPr>
        <w:t xml:space="preserve"> (дата обращения: 15.10.2021).</w:t>
      </w:r>
    </w:p>
  </w:footnote>
  <w:footnote w:id="369">
    <w:p w14:paraId="43DE3DC3" w14:textId="77777777" w:rsidR="00A34B44" w:rsidRPr="00C35790" w:rsidRDefault="00A34B44" w:rsidP="00C35790">
      <w:pPr>
        <w:pStyle w:val="af3"/>
        <w:jc w:val="both"/>
      </w:pPr>
      <w:r w:rsidRPr="00C35790">
        <w:rPr>
          <w:rStyle w:val="af5"/>
        </w:rPr>
        <w:footnoteRef/>
      </w:r>
      <w:r w:rsidRPr="00C35790">
        <w:t xml:space="preserve"> См.: </w:t>
      </w:r>
      <w:r w:rsidRPr="00C35790">
        <w:rPr>
          <w:i/>
          <w:iCs/>
        </w:rPr>
        <w:t>Яковлев И. А.</w:t>
      </w:r>
      <w:r w:rsidRPr="00C35790">
        <w:t xml:space="preserve">, </w:t>
      </w:r>
      <w:r w:rsidRPr="00C35790">
        <w:rPr>
          <w:i/>
          <w:iCs/>
        </w:rPr>
        <w:t>Кабир Л. С.</w:t>
      </w:r>
      <w:r w:rsidRPr="00C35790">
        <w:t xml:space="preserve">, </w:t>
      </w:r>
      <w:r w:rsidRPr="00C35790">
        <w:rPr>
          <w:i/>
          <w:iCs/>
        </w:rPr>
        <w:t>Никулина С. И.</w:t>
      </w:r>
      <w:r w:rsidRPr="00C35790">
        <w:t xml:space="preserve"> Климатическая политика Российской Федерации: международное сотрудничество и национальный подход // Финансовый журнал. 2020. № 4. С. 26–36.</w:t>
      </w:r>
    </w:p>
  </w:footnote>
  <w:footnote w:id="370">
    <w:p w14:paraId="3FF44B44" w14:textId="77777777" w:rsidR="00A34B44" w:rsidRPr="00C35790" w:rsidRDefault="00A34B44" w:rsidP="00C35790">
      <w:pPr>
        <w:pStyle w:val="af3"/>
        <w:jc w:val="both"/>
      </w:pPr>
      <w:r w:rsidRPr="00C35790">
        <w:rPr>
          <w:rStyle w:val="af5"/>
        </w:rPr>
        <w:footnoteRef/>
      </w:r>
      <w:r w:rsidRPr="00C35790">
        <w:t xml:space="preserve"> См.: </w:t>
      </w:r>
      <w:bookmarkStart w:id="80" w:name="_Hlk79336784"/>
      <w:r w:rsidRPr="00C35790">
        <w:rPr>
          <w:i/>
          <w:iCs/>
        </w:rPr>
        <w:t>Порфирьев Б. Н.</w:t>
      </w:r>
      <w:r w:rsidRPr="00C35790">
        <w:t xml:space="preserve"> Парадигма низкоуглеродного развития и стратегия снижения рисков климатических изменений для экономики // Проблемы прогнозирования. 2019. № 2. С. 3–13;</w:t>
      </w:r>
      <w:r w:rsidRPr="00C35790">
        <w:rPr>
          <w:i/>
          <w:iCs/>
        </w:rPr>
        <w:t xml:space="preserve"> Сахаров А. Г., Колмар О. И.</w:t>
      </w:r>
      <w:r w:rsidRPr="00C35790">
        <w:t xml:space="preserve"> Указ. соч. С. 189–206.</w:t>
      </w:r>
      <w:bookmarkEnd w:id="80"/>
    </w:p>
  </w:footnote>
  <w:footnote w:id="371">
    <w:p w14:paraId="19F838FC" w14:textId="77777777" w:rsidR="00A34B44" w:rsidRPr="00C35790" w:rsidRDefault="00A34B44" w:rsidP="00C35790">
      <w:pPr>
        <w:pStyle w:val="af3"/>
        <w:jc w:val="both"/>
      </w:pPr>
      <w:r w:rsidRPr="00C35790">
        <w:rPr>
          <w:rStyle w:val="af5"/>
        </w:rPr>
        <w:footnoteRef/>
      </w:r>
      <w:r w:rsidRPr="00C35790">
        <w:t xml:space="preserve"> </w:t>
      </w:r>
      <w:bookmarkStart w:id="81" w:name="_Hlk94218647"/>
      <w:r w:rsidRPr="00C35790">
        <w:t>Указ Президента Российской Федерации № 666 от 4 ноября 2020 г. «О сокращении выбросов парниковых газов». П. 1. Пп. «а» // Официальный интернет-портал правовой информации [Официальный сайт].</w:t>
      </w:r>
      <w:r w:rsidRPr="00C35790">
        <w:rPr>
          <w:rFonts w:eastAsia="Helvetica"/>
          <w:u w:color="000000"/>
        </w:rPr>
        <w:t xml:space="preserve"> </w:t>
      </w:r>
      <w:r w:rsidRPr="00C35790">
        <w:rPr>
          <w:lang w:val="en-US"/>
        </w:rPr>
        <w:t>URL</w:t>
      </w:r>
      <w:r w:rsidRPr="00C35790">
        <w:t>: http://publication.pravo.gov.ru/Document/View/0001202011040008 (дата обращения: 30.12.2021).</w:t>
      </w:r>
      <w:bookmarkEnd w:id="81"/>
    </w:p>
  </w:footnote>
  <w:footnote w:id="372">
    <w:p w14:paraId="62AEE7BF" w14:textId="77777777" w:rsidR="00A34B44" w:rsidRPr="00C35790" w:rsidRDefault="00A34B44" w:rsidP="00C35790">
      <w:pPr>
        <w:pStyle w:val="af3"/>
        <w:jc w:val="both"/>
      </w:pPr>
      <w:r w:rsidRPr="00C35790">
        <w:rPr>
          <w:rStyle w:val="af5"/>
        </w:rPr>
        <w:footnoteRef/>
      </w:r>
      <w:r w:rsidRPr="00C35790">
        <w:t xml:space="preserve"> </w:t>
      </w:r>
      <w:r w:rsidRPr="00C35790">
        <w:rPr>
          <w:i/>
          <w:iCs/>
        </w:rPr>
        <w:t>Белов В. Б.</w:t>
      </w:r>
      <w:r w:rsidRPr="00C35790">
        <w:t xml:space="preserve"> Европейская зеленая сделка // Европейский Союз: факты и комментарии. 2020. № 99. С. 33–39.</w:t>
      </w:r>
    </w:p>
  </w:footnote>
  <w:footnote w:id="373">
    <w:p w14:paraId="6AFD802C" w14:textId="089604D3" w:rsidR="00A34B44" w:rsidRPr="00C35790" w:rsidRDefault="00A34B44" w:rsidP="00C35790">
      <w:pPr>
        <w:pStyle w:val="af3"/>
        <w:jc w:val="both"/>
        <w:rPr>
          <w:iCs/>
        </w:rPr>
      </w:pPr>
      <w:r w:rsidRPr="00C35790">
        <w:rPr>
          <w:rStyle w:val="af5"/>
        </w:rPr>
        <w:footnoteRef/>
      </w:r>
      <w:r w:rsidRPr="00C35790">
        <w:rPr>
          <w:rStyle w:val="af5"/>
        </w:rPr>
        <w:t xml:space="preserve"> </w:t>
      </w:r>
      <w:hyperlink r:id="rId15" w:tooltip="Карпович Олег Геннадьевич (перейти на страницу сотрудника)" w:history="1">
        <w:r w:rsidRPr="00C35790">
          <w:rPr>
            <w:i/>
          </w:rPr>
          <w:t>Карпович О. Г.</w:t>
        </w:r>
      </w:hyperlink>
      <w:r w:rsidRPr="00C35790">
        <w:rPr>
          <w:i/>
        </w:rPr>
        <w:t>, </w:t>
      </w:r>
      <w:hyperlink r:id="rId16" w:tooltip="Вильчинский А.С. (перейти на страницу сотрудника)" w:history="1">
        <w:r w:rsidRPr="00C35790">
          <w:rPr>
            <w:i/>
          </w:rPr>
          <w:t>Вильчинский А. С.</w:t>
        </w:r>
      </w:hyperlink>
      <w:r w:rsidRPr="00C35790">
        <w:rPr>
          <w:i/>
        </w:rPr>
        <w:t xml:space="preserve"> </w:t>
      </w:r>
      <w:r w:rsidRPr="00C35790">
        <w:rPr>
          <w:iCs/>
        </w:rPr>
        <w:t>«Зеленая сделка» Европейского Союза: риски и возможности для России // Дипломатическая служба</w:t>
      </w:r>
      <w:r w:rsidRPr="00C35790">
        <w:t>. 2021. № 5 (97). С. 416.</w:t>
      </w:r>
    </w:p>
  </w:footnote>
  <w:footnote w:id="374">
    <w:p w14:paraId="1A2B0682" w14:textId="0B39B8F6" w:rsidR="00A34B44" w:rsidRPr="00C35790" w:rsidRDefault="00A34B44" w:rsidP="00C35790">
      <w:pPr>
        <w:pStyle w:val="af3"/>
        <w:jc w:val="both"/>
      </w:pPr>
      <w:r w:rsidRPr="00C35790">
        <w:rPr>
          <w:rStyle w:val="af5"/>
        </w:rPr>
        <w:footnoteRef/>
      </w:r>
      <w:r w:rsidRPr="00C35790">
        <w:rPr>
          <w:rStyle w:val="af5"/>
        </w:rPr>
        <w:t xml:space="preserve"> </w:t>
      </w:r>
      <w:r w:rsidRPr="00C35790">
        <w:t>Там же. С. 417–418.</w:t>
      </w:r>
    </w:p>
  </w:footnote>
  <w:footnote w:id="375">
    <w:p w14:paraId="7FA559B4" w14:textId="4096B693" w:rsidR="00A34B44" w:rsidRPr="00C35790" w:rsidRDefault="00A34B44" w:rsidP="00C35790">
      <w:pPr>
        <w:pStyle w:val="af3"/>
        <w:jc w:val="both"/>
      </w:pPr>
      <w:r w:rsidRPr="00C35790">
        <w:rPr>
          <w:rStyle w:val="af5"/>
        </w:rPr>
        <w:footnoteRef/>
      </w:r>
      <w:r w:rsidRPr="00C35790">
        <w:t xml:space="preserve"> </w:t>
      </w:r>
      <w:r w:rsidRPr="00C35790">
        <w:rPr>
          <w:i/>
        </w:rPr>
        <w:t>Мамонова Е.</w:t>
      </w:r>
      <w:r w:rsidRPr="00C35790">
        <w:t xml:space="preserve"> Китай взял курс на «зеленую» экономику. // Российская газета [Официальный сайт]. 8.6.2021. </w:t>
      </w:r>
      <w:r w:rsidRPr="00C35790">
        <w:rPr>
          <w:lang w:val="en-US"/>
        </w:rPr>
        <w:t>URL</w:t>
      </w:r>
      <w:r w:rsidRPr="00C35790">
        <w:t>: https://rg.ru/2021/06/09/kitaj-planiruet-dostignut-uglerodnoj-nejtralnosti-k-2060-godu.html (дата обращения: 20.6.2021).</w:t>
      </w:r>
    </w:p>
  </w:footnote>
  <w:footnote w:id="376">
    <w:p w14:paraId="056F3C3D" w14:textId="70E70216" w:rsidR="00A34B44" w:rsidRPr="00C35790" w:rsidRDefault="00A34B44" w:rsidP="00C35790">
      <w:pPr>
        <w:pStyle w:val="af3"/>
        <w:jc w:val="both"/>
      </w:pPr>
      <w:r w:rsidRPr="00C35790">
        <w:rPr>
          <w:rStyle w:val="af5"/>
        </w:rPr>
        <w:footnoteRef/>
      </w:r>
      <w:r w:rsidRPr="00C35790">
        <w:t xml:space="preserve"> </w:t>
      </w:r>
      <w:r w:rsidRPr="00C35790">
        <w:rPr>
          <w:lang w:val="en-US"/>
        </w:rPr>
        <w:t>URL</w:t>
      </w:r>
      <w:r w:rsidRPr="00C35790">
        <w:t>: https://www.interfax.ru/world/852774 (дата обращения 19.07.2022).</w:t>
      </w:r>
    </w:p>
  </w:footnote>
  <w:footnote w:id="377">
    <w:p w14:paraId="1766AEBA" w14:textId="77777777" w:rsidR="00A34B44" w:rsidRPr="00C35790" w:rsidRDefault="00A34B44" w:rsidP="00C35790">
      <w:pPr>
        <w:pStyle w:val="af3"/>
        <w:contextualSpacing/>
        <w:jc w:val="both"/>
        <w:rPr>
          <w:color w:val="000000"/>
        </w:rPr>
      </w:pPr>
      <w:r w:rsidRPr="00C35790">
        <w:rPr>
          <w:rStyle w:val="af5"/>
          <w:color w:val="000000"/>
        </w:rPr>
        <w:footnoteRef/>
      </w:r>
      <w:r w:rsidRPr="00C35790">
        <w:rPr>
          <w:color w:val="000000"/>
        </w:rPr>
        <w:t xml:space="preserve"> МИД указал на вывоз зерна с Украины на Запад вместо «голодающей» Африки // РБК [Официальный сайт] URL: https://www.rbc.ru/politics/11/08/2022/62f4c7a69a7947b8811b7a79 (дата обращения: 15.8.2022).</w:t>
      </w:r>
    </w:p>
  </w:footnote>
  <w:footnote w:id="378">
    <w:p w14:paraId="5949E2BF" w14:textId="103C9A57" w:rsidR="00A34B44" w:rsidRPr="00C35790" w:rsidRDefault="00A34B44" w:rsidP="00C35790">
      <w:pPr>
        <w:pStyle w:val="af3"/>
        <w:contextualSpacing/>
        <w:jc w:val="both"/>
        <w:rPr>
          <w:color w:val="000000"/>
        </w:rPr>
      </w:pPr>
      <w:r w:rsidRPr="00C35790">
        <w:rPr>
          <w:rStyle w:val="af5"/>
          <w:color w:val="000000"/>
        </w:rPr>
        <w:footnoteRef/>
      </w:r>
      <w:r w:rsidRPr="00C35790">
        <w:rPr>
          <w:color w:val="000000"/>
        </w:rPr>
        <w:t xml:space="preserve"> В ООН пояснили, когда заработает механизм вывоза зерна с Украины// РБК [Официальный сайт] URL: </w:t>
      </w:r>
      <w:r w:rsidRPr="00C35790">
        <w:t>https://www.rbc.ru/politics/22/07/2022/62dad4919a794706eda56f81</w:t>
      </w:r>
      <w:r w:rsidRPr="00C35790">
        <w:rPr>
          <w:color w:val="000000"/>
        </w:rPr>
        <w:t xml:space="preserve"> (дата обращения: 15.8.2022).</w:t>
      </w:r>
    </w:p>
  </w:footnote>
  <w:footnote w:id="379">
    <w:p w14:paraId="028C96AD" w14:textId="2A0EDB2C" w:rsidR="00A34B44" w:rsidRPr="00C35790" w:rsidRDefault="00A34B44" w:rsidP="00C35790">
      <w:pPr>
        <w:pStyle w:val="af3"/>
        <w:contextualSpacing/>
        <w:jc w:val="both"/>
        <w:rPr>
          <w:color w:val="000000"/>
        </w:rPr>
      </w:pPr>
      <w:r w:rsidRPr="00C35790">
        <w:rPr>
          <w:rStyle w:val="af5"/>
          <w:color w:val="000000"/>
        </w:rPr>
        <w:footnoteRef/>
      </w:r>
      <w:r w:rsidRPr="00C35790">
        <w:rPr>
          <w:color w:val="000000"/>
        </w:rPr>
        <w:t xml:space="preserve"> Ликвидация глобального голодания. О чем договорились в Стамбуле Россия, Украина, Турция и ООН // Коммерсант [Официальный сайт] URL: </w:t>
      </w:r>
      <w:r w:rsidRPr="00C35790">
        <w:t>https://www.kommersant.ru/doc/5479252</w:t>
      </w:r>
      <w:r w:rsidRPr="00C35790">
        <w:rPr>
          <w:color w:val="000000"/>
        </w:rPr>
        <w:t xml:space="preserve"> (дата обращения: 15.8.2022).</w:t>
      </w:r>
    </w:p>
  </w:footnote>
  <w:footnote w:id="380">
    <w:p w14:paraId="667D23CB" w14:textId="027BDABE" w:rsidR="00A34B44" w:rsidRPr="00C35790" w:rsidRDefault="00A34B44" w:rsidP="00C35790">
      <w:pPr>
        <w:pStyle w:val="af3"/>
        <w:contextualSpacing/>
        <w:jc w:val="both"/>
        <w:rPr>
          <w:color w:val="000000"/>
        </w:rPr>
      </w:pPr>
      <w:r w:rsidRPr="00C35790">
        <w:rPr>
          <w:rStyle w:val="af5"/>
          <w:color w:val="000000"/>
        </w:rPr>
        <w:footnoteRef/>
      </w:r>
      <w:r w:rsidRPr="00C35790">
        <w:rPr>
          <w:color w:val="000000"/>
        </w:rPr>
        <w:t xml:space="preserve"> "Продуктовая сделка" снизила цены на зерно, заявили в ООН // Прайм [Официальный сайт]. URL: </w:t>
      </w:r>
      <w:r w:rsidRPr="00C35790">
        <w:t>https://1prime.ru/ state_regulation/20220803/837692458.html</w:t>
      </w:r>
      <w:r w:rsidRPr="00C35790">
        <w:rPr>
          <w:color w:val="000000"/>
        </w:rPr>
        <w:t xml:space="preserve"> (дата обращения: 15.8.2022).</w:t>
      </w:r>
    </w:p>
  </w:footnote>
  <w:footnote w:id="381">
    <w:p w14:paraId="69D2FE62" w14:textId="1CA25F23" w:rsidR="00A34B44" w:rsidRPr="00C35790" w:rsidRDefault="00A34B44" w:rsidP="00C35790">
      <w:pPr>
        <w:pStyle w:val="af3"/>
        <w:contextualSpacing/>
        <w:jc w:val="both"/>
        <w:rPr>
          <w:color w:val="000000"/>
        </w:rPr>
      </w:pPr>
      <w:r w:rsidRPr="00C35790">
        <w:rPr>
          <w:rStyle w:val="af5"/>
          <w:color w:val="000000"/>
        </w:rPr>
        <w:footnoteRef/>
      </w:r>
      <w:r w:rsidRPr="00C35790">
        <w:rPr>
          <w:color w:val="000000"/>
        </w:rPr>
        <w:t xml:space="preserve"> Генсек ООН приветствовал выход первого корабля с украинским зерном из Одессы // Организация объединенных наций [Официальный сайт] URL: </w:t>
      </w:r>
      <w:r w:rsidRPr="00C35790">
        <w:t>https://news.un.org/ru/story/2022/08/1428702</w:t>
      </w:r>
      <w:r w:rsidRPr="00C35790">
        <w:rPr>
          <w:color w:val="000000"/>
        </w:rPr>
        <w:t xml:space="preserve"> (дата обращения: 15.8.2022).</w:t>
      </w:r>
    </w:p>
  </w:footnote>
  <w:footnote w:id="382">
    <w:p w14:paraId="5E75EC10" w14:textId="59C8936A" w:rsidR="00A34B44" w:rsidRPr="00C35790" w:rsidRDefault="00A34B44" w:rsidP="00C35790">
      <w:pPr>
        <w:pStyle w:val="af3"/>
        <w:contextualSpacing/>
        <w:jc w:val="both"/>
        <w:rPr>
          <w:color w:val="000000"/>
        </w:rPr>
      </w:pPr>
      <w:r w:rsidRPr="00C35790">
        <w:rPr>
          <w:rStyle w:val="af5"/>
          <w:color w:val="000000"/>
        </w:rPr>
        <w:footnoteRef/>
      </w:r>
      <w:r w:rsidRPr="00C35790">
        <w:rPr>
          <w:color w:val="000000"/>
        </w:rPr>
        <w:t xml:space="preserve"> Деревенские страхи: как санкции сказались на российском сельском хозяйстве // Форбс [Официальный сайт]. URL: </w:t>
      </w:r>
      <w:r w:rsidRPr="00C35790">
        <w:t>https://www.forbes.ru/biznes/474055-derevenskie-strahi-kak-sankcii-skazalis-na-rossijskom-sel-skom-hozajstve</w:t>
      </w:r>
      <w:r w:rsidRPr="00C35790">
        <w:rPr>
          <w:color w:val="000000"/>
        </w:rPr>
        <w:t xml:space="preserve"> (дата обращения: 15.8.2022).</w:t>
      </w:r>
    </w:p>
  </w:footnote>
  <w:footnote w:id="383">
    <w:p w14:paraId="6CEE0251" w14:textId="7A2CAB37" w:rsidR="00A34B44" w:rsidRPr="00C35790" w:rsidRDefault="00A34B44" w:rsidP="00C35790">
      <w:pPr>
        <w:pStyle w:val="af3"/>
        <w:contextualSpacing/>
        <w:jc w:val="both"/>
        <w:rPr>
          <w:color w:val="000000"/>
        </w:rPr>
      </w:pPr>
      <w:r w:rsidRPr="00C35790">
        <w:rPr>
          <w:rStyle w:val="af5"/>
          <w:color w:val="000000"/>
        </w:rPr>
        <w:footnoteRef/>
      </w:r>
      <w:r w:rsidRPr="00C35790">
        <w:rPr>
          <w:color w:val="000000"/>
        </w:rPr>
        <w:t xml:space="preserve"> Генсек ООН: нельзя допускать, чтобы люди умирали от голода в сегодняшнем «мире изобилия» // Организация объединенных наций [Официальный сайт] URL: </w:t>
      </w:r>
      <w:r w:rsidRPr="00C35790">
        <w:t>https://news.un.org/ru/story/2022/05/1424192</w:t>
      </w:r>
      <w:r w:rsidRPr="00C35790">
        <w:rPr>
          <w:color w:val="000000"/>
        </w:rPr>
        <w:t xml:space="preserve"> (дата обращения: 15.8.2022).</w:t>
      </w:r>
    </w:p>
  </w:footnote>
  <w:footnote w:id="384">
    <w:p w14:paraId="01DBDBD5" w14:textId="12C1434F" w:rsidR="00A34B44" w:rsidRPr="00C35790" w:rsidRDefault="00A34B44" w:rsidP="00C35790">
      <w:pPr>
        <w:pStyle w:val="af3"/>
        <w:contextualSpacing/>
        <w:jc w:val="both"/>
        <w:rPr>
          <w:color w:val="000000"/>
        </w:rPr>
      </w:pPr>
      <w:r w:rsidRPr="00C35790">
        <w:rPr>
          <w:rStyle w:val="af5"/>
          <w:color w:val="000000"/>
        </w:rPr>
        <w:footnoteRef/>
      </w:r>
      <w:r w:rsidRPr="00C35790">
        <w:rPr>
          <w:color w:val="000000"/>
        </w:rPr>
        <w:t xml:space="preserve"> МИД указал на вывоз зерна с Украины на Запад вместо «голодающей» Африки // РБК [Официальный сайт] URL: </w:t>
      </w:r>
      <w:r w:rsidRPr="00C35790">
        <w:t>https://www.rbc.ru/politics/11/08/2022/62f4c7a69a7947b8811b7a79</w:t>
      </w:r>
      <w:r w:rsidRPr="00C35790">
        <w:rPr>
          <w:color w:val="000000"/>
        </w:rPr>
        <w:t xml:space="preserve"> (дата обращения: 15.8.2022).</w:t>
      </w:r>
    </w:p>
  </w:footnote>
  <w:footnote w:id="385">
    <w:p w14:paraId="2B553F04" w14:textId="77777777" w:rsidR="00A34B44" w:rsidRPr="00C35790" w:rsidRDefault="00A34B44" w:rsidP="00C35790">
      <w:pPr>
        <w:pStyle w:val="af3"/>
        <w:jc w:val="both"/>
      </w:pPr>
      <w:r w:rsidRPr="00C35790">
        <w:rPr>
          <w:rStyle w:val="50"/>
          <w:i w:val="0"/>
          <w:sz w:val="20"/>
          <w:szCs w:val="20"/>
          <w:vertAlign w:val="superscript"/>
        </w:rPr>
        <w:footnoteRef/>
      </w:r>
      <w:r w:rsidRPr="00C35790">
        <w:rPr>
          <w:rStyle w:val="50"/>
          <w:sz w:val="20"/>
          <w:szCs w:val="20"/>
          <w:vertAlign w:val="superscript"/>
        </w:rPr>
        <w:t xml:space="preserve"> </w:t>
      </w:r>
      <w:r w:rsidRPr="00C35790">
        <w:rPr>
          <w:i/>
          <w:iCs/>
        </w:rPr>
        <w:t xml:space="preserve">Кондратьева Н. Б. </w:t>
      </w:r>
      <w:r w:rsidRPr="00C35790">
        <w:t xml:space="preserve">Евразийский экономический союз: достижения и перспективы; </w:t>
      </w:r>
      <w:r w:rsidRPr="00C35790">
        <w:rPr>
          <w:i/>
          <w:iCs/>
        </w:rPr>
        <w:t>Кондратьева Н. Б.</w:t>
      </w:r>
      <w:r w:rsidRPr="00C35790">
        <w:t xml:space="preserve"> Предпосылки диалога ЕС и ЕАЭС.</w:t>
      </w:r>
    </w:p>
  </w:footnote>
  <w:footnote w:id="386">
    <w:p w14:paraId="005F48BC" w14:textId="77777777" w:rsidR="00A34B44" w:rsidRPr="00C35790" w:rsidRDefault="00A34B44" w:rsidP="00C35790">
      <w:pPr>
        <w:pStyle w:val="af3"/>
        <w:jc w:val="both"/>
      </w:pPr>
      <w:r w:rsidRPr="00C35790">
        <w:rPr>
          <w:rStyle w:val="50"/>
          <w:i w:val="0"/>
          <w:sz w:val="20"/>
          <w:szCs w:val="20"/>
          <w:vertAlign w:val="superscript"/>
        </w:rPr>
        <w:footnoteRef/>
      </w:r>
      <w:r w:rsidRPr="00C35790">
        <w:rPr>
          <w:rStyle w:val="50"/>
          <w:sz w:val="20"/>
          <w:szCs w:val="20"/>
          <w:vertAlign w:val="superscript"/>
        </w:rPr>
        <w:t xml:space="preserve"> </w:t>
      </w:r>
      <w:r w:rsidRPr="00C35790">
        <w:rPr>
          <w:i/>
          <w:iCs/>
        </w:rPr>
        <w:t xml:space="preserve">Ивашов Л. Г., Шацкая В. И. </w:t>
      </w:r>
      <w:r w:rsidRPr="00C35790">
        <w:t>Указ. соч.</w:t>
      </w:r>
    </w:p>
  </w:footnote>
  <w:footnote w:id="387">
    <w:p w14:paraId="62760453" w14:textId="5B94DD29" w:rsidR="00A34B44" w:rsidRPr="00C35790" w:rsidRDefault="00A34B44" w:rsidP="00C35790">
      <w:pPr>
        <w:pStyle w:val="af3"/>
        <w:jc w:val="both"/>
      </w:pPr>
      <w:r w:rsidRPr="00C35790">
        <w:rPr>
          <w:rStyle w:val="50"/>
          <w:i w:val="0"/>
          <w:sz w:val="20"/>
          <w:szCs w:val="20"/>
          <w:vertAlign w:val="superscript"/>
        </w:rPr>
        <w:footnoteRef/>
      </w:r>
      <w:r w:rsidRPr="00C35790">
        <w:t xml:space="preserve"> </w:t>
      </w:r>
      <w:r w:rsidRPr="00C35790">
        <w:rPr>
          <w:i/>
          <w:iCs/>
        </w:rPr>
        <w:t>Пономарева Е. А., Рудов Г. А.</w:t>
      </w:r>
      <w:r w:rsidRPr="00C35790">
        <w:t xml:space="preserve"> «Мягкая сила» как интеграционный ресурс России на евразийском пространстве // Обозреватель-Observer. 2015. № 11. С. 59–73.</w:t>
      </w:r>
    </w:p>
  </w:footnote>
  <w:footnote w:id="388">
    <w:p w14:paraId="6490CE8D" w14:textId="77777777" w:rsidR="00A34B44" w:rsidRPr="00C35790" w:rsidRDefault="00A34B44" w:rsidP="00C35790">
      <w:pPr>
        <w:pStyle w:val="af3"/>
        <w:jc w:val="both"/>
      </w:pPr>
      <w:r w:rsidRPr="00C35790">
        <w:rPr>
          <w:rStyle w:val="50"/>
          <w:i w:val="0"/>
          <w:sz w:val="20"/>
          <w:szCs w:val="20"/>
          <w:vertAlign w:val="superscript"/>
        </w:rPr>
        <w:footnoteRef/>
      </w:r>
      <w:r w:rsidRPr="00C35790">
        <w:t xml:space="preserve"> </w:t>
      </w:r>
      <w:r w:rsidRPr="00C35790">
        <w:rPr>
          <w:i/>
          <w:iCs/>
        </w:rPr>
        <w:t>Слуцкий Л. Э., Худоренко Е. А.</w:t>
      </w:r>
      <w:r w:rsidRPr="00C35790">
        <w:t xml:space="preserve"> Указ. соч.</w:t>
      </w:r>
    </w:p>
  </w:footnote>
  <w:footnote w:id="389">
    <w:p w14:paraId="2250DCC1" w14:textId="77777777" w:rsidR="00A34B44" w:rsidRPr="00C35790" w:rsidRDefault="00A34B44" w:rsidP="00C35790">
      <w:pPr>
        <w:pStyle w:val="af3"/>
        <w:jc w:val="both"/>
      </w:pPr>
      <w:r w:rsidRPr="00C35790">
        <w:rPr>
          <w:rStyle w:val="50"/>
          <w:i w:val="0"/>
          <w:sz w:val="20"/>
          <w:szCs w:val="20"/>
          <w:vertAlign w:val="superscript"/>
        </w:rPr>
        <w:footnoteRef/>
      </w:r>
      <w:r w:rsidRPr="00C35790">
        <w:rPr>
          <w:rStyle w:val="50"/>
          <w:sz w:val="20"/>
          <w:szCs w:val="20"/>
          <w:vertAlign w:val="superscript"/>
        </w:rPr>
        <w:t xml:space="preserve"> </w:t>
      </w:r>
      <w:r w:rsidRPr="00C35790">
        <w:rPr>
          <w:i/>
          <w:iCs/>
        </w:rPr>
        <w:t>Феофанов К. А., Сологуб В. И.</w:t>
      </w:r>
      <w:r w:rsidRPr="00C35790">
        <w:t xml:space="preserve"> Евразийский экономический союз: прошлое и настоящее // Обозреватель-Observer. 2018. №11. С. 27–37.</w:t>
      </w:r>
    </w:p>
  </w:footnote>
  <w:footnote w:id="390">
    <w:p w14:paraId="13319050" w14:textId="77777777" w:rsidR="00A34B44" w:rsidRPr="00C35790" w:rsidRDefault="00A34B44" w:rsidP="00C35790">
      <w:pPr>
        <w:pStyle w:val="af3"/>
        <w:jc w:val="both"/>
      </w:pPr>
      <w:r w:rsidRPr="00C35790">
        <w:rPr>
          <w:rStyle w:val="50"/>
          <w:i w:val="0"/>
          <w:sz w:val="20"/>
          <w:szCs w:val="20"/>
          <w:vertAlign w:val="superscript"/>
        </w:rPr>
        <w:footnoteRef/>
      </w:r>
      <w:r w:rsidRPr="00C35790">
        <w:rPr>
          <w:rStyle w:val="50"/>
          <w:sz w:val="20"/>
          <w:szCs w:val="20"/>
          <w:vertAlign w:val="superscript"/>
        </w:rPr>
        <w:t xml:space="preserve"> </w:t>
      </w:r>
      <w:r w:rsidRPr="00C35790">
        <w:rPr>
          <w:i/>
          <w:iCs/>
        </w:rPr>
        <w:t>Цой А. В.</w:t>
      </w:r>
      <w:r w:rsidRPr="00C35790">
        <w:t xml:space="preserve"> Указ. соч.</w:t>
      </w:r>
    </w:p>
  </w:footnote>
  <w:footnote w:id="391">
    <w:p w14:paraId="6F7A0961" w14:textId="77777777" w:rsidR="00A34B44" w:rsidRPr="00C35790" w:rsidRDefault="00A34B44" w:rsidP="00C35790">
      <w:pPr>
        <w:pStyle w:val="af3"/>
        <w:jc w:val="both"/>
      </w:pPr>
      <w:r w:rsidRPr="00C35790">
        <w:rPr>
          <w:rStyle w:val="50"/>
          <w:i w:val="0"/>
          <w:sz w:val="20"/>
          <w:szCs w:val="20"/>
          <w:vertAlign w:val="superscript"/>
        </w:rPr>
        <w:footnoteRef/>
      </w:r>
      <w:r w:rsidRPr="00C35790">
        <w:t xml:space="preserve"> </w:t>
      </w:r>
      <w:r w:rsidRPr="00C35790">
        <w:rPr>
          <w:i/>
          <w:iCs/>
        </w:rPr>
        <w:t>Феофанов К. А., Сологуб В. И.</w:t>
      </w:r>
      <w:r w:rsidRPr="00C35790">
        <w:t xml:space="preserve"> Указ. соч.</w:t>
      </w:r>
    </w:p>
  </w:footnote>
  <w:footnote w:id="392">
    <w:p w14:paraId="37C6B08C" w14:textId="5E988505" w:rsidR="00A34B44" w:rsidRPr="00C35790" w:rsidRDefault="00A34B44" w:rsidP="00C35790">
      <w:pPr>
        <w:pStyle w:val="af3"/>
        <w:jc w:val="both"/>
      </w:pPr>
      <w:r w:rsidRPr="00C35790">
        <w:rPr>
          <w:rStyle w:val="50"/>
          <w:i w:val="0"/>
          <w:sz w:val="20"/>
          <w:szCs w:val="20"/>
          <w:vertAlign w:val="superscript"/>
        </w:rPr>
        <w:footnoteRef/>
      </w:r>
      <w:r w:rsidRPr="00C35790">
        <w:rPr>
          <w:rStyle w:val="50"/>
          <w:sz w:val="20"/>
          <w:szCs w:val="20"/>
          <w:vertAlign w:val="superscript"/>
        </w:rPr>
        <w:t xml:space="preserve"> </w:t>
      </w:r>
      <w:bookmarkStart w:id="83" w:name="_Hlk61524882"/>
      <w:bookmarkStart w:id="84" w:name="_Hlk94218358"/>
      <w:r w:rsidRPr="00C35790">
        <w:t xml:space="preserve">Договор о Евразийской экономической комиссии. Москва, 18 ноября 2011 года // ЕЭК. Евразийская экономическая комиссия [Официальный сайт]. </w:t>
      </w:r>
      <w:r w:rsidRPr="00C35790">
        <w:rPr>
          <w:lang w:val="en-US"/>
        </w:rPr>
        <w:t>URL</w:t>
      </w:r>
      <w:r w:rsidRPr="00C35790">
        <w:t xml:space="preserve">: </w:t>
      </w:r>
      <w:bookmarkStart w:id="85" w:name="_Hlk61521292"/>
      <w:bookmarkEnd w:id="83"/>
      <w:r w:rsidRPr="00C35790">
        <w:t>https://eec.eaeunion.org/ru/act/trade/Documents/Договор%20о%20ЕЭК.pdf (дата обращения: 8.1.2021).</w:t>
      </w:r>
      <w:bookmarkEnd w:id="84"/>
      <w:bookmarkEnd w:id="85"/>
    </w:p>
  </w:footnote>
  <w:footnote w:id="393">
    <w:p w14:paraId="5C6FAA52" w14:textId="77777777" w:rsidR="00A34B44" w:rsidRPr="00C35790" w:rsidRDefault="00A34B44" w:rsidP="00C35790">
      <w:pPr>
        <w:pStyle w:val="af3"/>
        <w:jc w:val="both"/>
      </w:pPr>
      <w:r w:rsidRPr="00C35790">
        <w:rPr>
          <w:rStyle w:val="50"/>
          <w:i w:val="0"/>
          <w:sz w:val="20"/>
          <w:szCs w:val="20"/>
          <w:vertAlign w:val="superscript"/>
        </w:rPr>
        <w:footnoteRef/>
      </w:r>
      <w:r w:rsidRPr="00C35790">
        <w:rPr>
          <w:rStyle w:val="50"/>
          <w:sz w:val="20"/>
          <w:szCs w:val="20"/>
          <w:vertAlign w:val="superscript"/>
        </w:rPr>
        <w:t xml:space="preserve"> </w:t>
      </w:r>
      <w:r w:rsidRPr="00C35790">
        <w:t>Там же. Ст. 3.</w:t>
      </w:r>
    </w:p>
  </w:footnote>
  <w:footnote w:id="394">
    <w:p w14:paraId="42E60639" w14:textId="77777777" w:rsidR="00A34B44" w:rsidRPr="00C35790" w:rsidRDefault="00A34B44" w:rsidP="00C35790">
      <w:pPr>
        <w:pStyle w:val="af3"/>
        <w:jc w:val="both"/>
      </w:pPr>
      <w:r w:rsidRPr="00C35790">
        <w:rPr>
          <w:rStyle w:val="50"/>
          <w:i w:val="0"/>
          <w:sz w:val="20"/>
          <w:szCs w:val="20"/>
          <w:vertAlign w:val="superscript"/>
        </w:rPr>
        <w:footnoteRef/>
      </w:r>
      <w:r w:rsidRPr="00C35790">
        <w:t xml:space="preserve"> </w:t>
      </w:r>
      <w:bookmarkStart w:id="86" w:name="_Hlk94218368"/>
      <w:r w:rsidRPr="00C35790">
        <w:t xml:space="preserve">Договор о Евразийском экономическом союзе. Астана, 29 мая 2014 года // ЕЭК. Евразийская экономическая комиссия [Официальный сайт]. </w:t>
      </w:r>
      <w:r w:rsidRPr="00C35790">
        <w:rPr>
          <w:lang w:val="en-US"/>
        </w:rPr>
        <w:t>URL</w:t>
      </w:r>
      <w:r w:rsidRPr="00C35790">
        <w:t>: https://docs.eaeunion.org/docs/ru-ru/0023611/itia_05062014_doc.pdf (дата обращения 30.8.2021).</w:t>
      </w:r>
      <w:bookmarkEnd w:id="86"/>
    </w:p>
  </w:footnote>
  <w:footnote w:id="395">
    <w:p w14:paraId="0D898AE8" w14:textId="77777777" w:rsidR="00A34B44" w:rsidRPr="00C35790" w:rsidRDefault="00A34B44" w:rsidP="00C35790">
      <w:pPr>
        <w:pStyle w:val="af3"/>
        <w:jc w:val="both"/>
      </w:pPr>
      <w:r w:rsidRPr="00C35790">
        <w:rPr>
          <w:rStyle w:val="50"/>
          <w:i w:val="0"/>
          <w:sz w:val="20"/>
          <w:szCs w:val="20"/>
          <w:vertAlign w:val="superscript"/>
        </w:rPr>
        <w:footnoteRef/>
      </w:r>
      <w:r w:rsidRPr="00C35790">
        <w:t xml:space="preserve"> Там же. Ст. 1.</w:t>
      </w:r>
    </w:p>
  </w:footnote>
  <w:footnote w:id="396">
    <w:p w14:paraId="70A2A3B8" w14:textId="77777777" w:rsidR="00A34B44" w:rsidRPr="00C35790" w:rsidRDefault="00A34B44" w:rsidP="00C35790">
      <w:pPr>
        <w:pStyle w:val="af3"/>
        <w:jc w:val="both"/>
      </w:pPr>
      <w:r w:rsidRPr="00C35790">
        <w:rPr>
          <w:rStyle w:val="50"/>
          <w:i w:val="0"/>
          <w:sz w:val="20"/>
          <w:szCs w:val="20"/>
          <w:vertAlign w:val="superscript"/>
        </w:rPr>
        <w:footnoteRef/>
      </w:r>
      <w:r w:rsidRPr="00C35790">
        <w:t xml:space="preserve"> Там же. Ст. 10.</w:t>
      </w:r>
    </w:p>
  </w:footnote>
  <w:footnote w:id="397">
    <w:p w14:paraId="2A6FC7F3" w14:textId="77777777" w:rsidR="00A34B44" w:rsidRPr="00C35790" w:rsidRDefault="00A34B44" w:rsidP="00C35790">
      <w:pPr>
        <w:pStyle w:val="af3"/>
        <w:jc w:val="both"/>
      </w:pPr>
      <w:r w:rsidRPr="00C35790">
        <w:rPr>
          <w:rStyle w:val="50"/>
          <w:i w:val="0"/>
          <w:sz w:val="20"/>
          <w:szCs w:val="20"/>
          <w:vertAlign w:val="superscript"/>
        </w:rPr>
        <w:footnoteRef/>
      </w:r>
      <w:r w:rsidRPr="00C35790">
        <w:t xml:space="preserve"> Там же. Ст. 14.</w:t>
      </w:r>
    </w:p>
  </w:footnote>
  <w:footnote w:id="398">
    <w:p w14:paraId="1D5683BB" w14:textId="77777777" w:rsidR="00A34B44" w:rsidRPr="00C35790" w:rsidRDefault="00A34B44" w:rsidP="00C35790">
      <w:pPr>
        <w:pStyle w:val="af3"/>
        <w:jc w:val="both"/>
      </w:pPr>
      <w:r w:rsidRPr="00C35790">
        <w:rPr>
          <w:rStyle w:val="50"/>
          <w:i w:val="0"/>
          <w:sz w:val="20"/>
          <w:szCs w:val="20"/>
          <w:vertAlign w:val="superscript"/>
        </w:rPr>
        <w:footnoteRef/>
      </w:r>
      <w:r w:rsidRPr="00C35790">
        <w:rPr>
          <w:rStyle w:val="50"/>
          <w:sz w:val="20"/>
          <w:szCs w:val="20"/>
          <w:vertAlign w:val="superscript"/>
        </w:rPr>
        <w:t xml:space="preserve"> </w:t>
      </w:r>
      <w:r w:rsidRPr="00C35790">
        <w:t>Там же. Ст. 18.</w:t>
      </w:r>
    </w:p>
  </w:footnote>
  <w:footnote w:id="399">
    <w:p w14:paraId="1B08573B" w14:textId="77777777" w:rsidR="00A34B44" w:rsidRPr="00C35790" w:rsidRDefault="00A34B44" w:rsidP="00C35790">
      <w:pPr>
        <w:pStyle w:val="af3"/>
        <w:jc w:val="both"/>
      </w:pPr>
      <w:r w:rsidRPr="00C35790">
        <w:rPr>
          <w:rStyle w:val="50"/>
          <w:i w:val="0"/>
          <w:sz w:val="20"/>
          <w:szCs w:val="20"/>
          <w:vertAlign w:val="superscript"/>
        </w:rPr>
        <w:footnoteRef/>
      </w:r>
      <w:r w:rsidRPr="00C35790">
        <w:t xml:space="preserve"> Там же. Ст. 19.</w:t>
      </w:r>
    </w:p>
  </w:footnote>
  <w:footnote w:id="400">
    <w:p w14:paraId="2A07320D" w14:textId="77777777" w:rsidR="00A34B44" w:rsidRPr="00C35790" w:rsidRDefault="00A34B44" w:rsidP="00C35790">
      <w:pPr>
        <w:pStyle w:val="af3"/>
        <w:jc w:val="both"/>
      </w:pPr>
      <w:r w:rsidRPr="00C35790">
        <w:rPr>
          <w:rStyle w:val="50"/>
          <w:i w:val="0"/>
          <w:sz w:val="20"/>
          <w:szCs w:val="20"/>
          <w:vertAlign w:val="superscript"/>
        </w:rPr>
        <w:footnoteRef/>
      </w:r>
      <w:r w:rsidRPr="00C35790">
        <w:t xml:space="preserve"> Там же. Ст. 4.</w:t>
      </w:r>
    </w:p>
  </w:footnote>
  <w:footnote w:id="401">
    <w:p w14:paraId="7117D85D" w14:textId="77777777" w:rsidR="00A34B44" w:rsidRPr="00C35790" w:rsidRDefault="00A34B44" w:rsidP="00C35790">
      <w:pPr>
        <w:pStyle w:val="af3"/>
        <w:jc w:val="both"/>
      </w:pPr>
      <w:r w:rsidRPr="00C35790">
        <w:rPr>
          <w:rStyle w:val="50"/>
          <w:i w:val="0"/>
          <w:sz w:val="20"/>
          <w:szCs w:val="20"/>
          <w:vertAlign w:val="superscript"/>
        </w:rPr>
        <w:footnoteRef/>
      </w:r>
      <w:r w:rsidRPr="00C35790">
        <w:t xml:space="preserve"> </w:t>
      </w:r>
      <w:bookmarkStart w:id="87" w:name="_Hlk61524896"/>
      <w:r w:rsidRPr="00C35790">
        <w:rPr>
          <w:i/>
          <w:iCs/>
        </w:rPr>
        <w:t>Вардомский Л. Б.</w:t>
      </w:r>
      <w:r w:rsidRPr="00C35790">
        <w:t xml:space="preserve"> Евразийская интеграция: некоторые итоги и возможные сценарии развития // Российский внешнеэкономический вестник. 2019. № 4. С. 110–126.</w:t>
      </w:r>
      <w:bookmarkEnd w:id="87"/>
    </w:p>
  </w:footnote>
  <w:footnote w:id="402">
    <w:p w14:paraId="3AD4581A" w14:textId="77777777" w:rsidR="00A34B44" w:rsidRPr="00C35790" w:rsidRDefault="00A34B44" w:rsidP="00C35790">
      <w:pPr>
        <w:pStyle w:val="af3"/>
        <w:jc w:val="both"/>
      </w:pPr>
      <w:r w:rsidRPr="00C35790">
        <w:rPr>
          <w:rStyle w:val="50"/>
          <w:i w:val="0"/>
          <w:sz w:val="20"/>
          <w:szCs w:val="20"/>
          <w:vertAlign w:val="superscript"/>
        </w:rPr>
        <w:footnoteRef/>
      </w:r>
      <w:r w:rsidRPr="00C35790">
        <w:t xml:space="preserve"> См.: </w:t>
      </w:r>
      <w:bookmarkStart w:id="88" w:name="_Hlk61524917"/>
      <w:r w:rsidRPr="00C35790">
        <w:rPr>
          <w:i/>
          <w:iCs/>
        </w:rPr>
        <w:t xml:space="preserve">Орнатский И. А. </w:t>
      </w:r>
      <w:r w:rsidRPr="00C35790">
        <w:t>Указ. соч. С. 260.</w:t>
      </w:r>
      <w:bookmarkEnd w:id="88"/>
    </w:p>
  </w:footnote>
  <w:footnote w:id="403">
    <w:p w14:paraId="7F44C212" w14:textId="0F5F78F5" w:rsidR="00A34B44" w:rsidRPr="00C35790" w:rsidRDefault="00A34B44" w:rsidP="00C35790">
      <w:pPr>
        <w:pStyle w:val="af3"/>
        <w:jc w:val="both"/>
      </w:pPr>
      <w:r w:rsidRPr="00C35790">
        <w:rPr>
          <w:rStyle w:val="50"/>
          <w:i w:val="0"/>
          <w:sz w:val="20"/>
          <w:szCs w:val="20"/>
          <w:vertAlign w:val="superscript"/>
        </w:rPr>
        <w:footnoteRef/>
      </w:r>
      <w:r w:rsidRPr="00C35790">
        <w:rPr>
          <w:rStyle w:val="50"/>
          <w:sz w:val="20"/>
          <w:szCs w:val="20"/>
        </w:rPr>
        <w:t xml:space="preserve"> </w:t>
      </w:r>
      <w:r w:rsidRPr="00C35790">
        <w:rPr>
          <w:i/>
          <w:iCs/>
        </w:rPr>
        <w:t xml:space="preserve">Зверева Т. В. </w:t>
      </w:r>
      <w:r w:rsidRPr="00C35790">
        <w:t>Франция и урегулирование миграционного кризиса в ЕС // Франция на пороге перемен. М.: ИМЭМО РАН. 2016. С. 234–244.</w:t>
      </w:r>
    </w:p>
  </w:footnote>
  <w:footnote w:id="404">
    <w:p w14:paraId="505D0BDF" w14:textId="5CB01955" w:rsidR="00A34B44" w:rsidRPr="00C35790" w:rsidRDefault="00A34B44" w:rsidP="00C35790">
      <w:pPr>
        <w:pStyle w:val="af3"/>
        <w:jc w:val="both"/>
      </w:pPr>
      <w:r w:rsidRPr="00C35790">
        <w:rPr>
          <w:rStyle w:val="af5"/>
        </w:rPr>
        <w:footnoteRef/>
      </w:r>
      <w:r w:rsidRPr="00C35790">
        <w:t xml:space="preserve"> </w:t>
      </w:r>
      <w:bookmarkStart w:id="89" w:name="_Hlk76475477"/>
      <w:r w:rsidRPr="00C35790">
        <w:t xml:space="preserve">Составлено по данным аналитических материалов Евразийской экономической комиссии: ЕЭК. Евразийская экономическая комиссия [Официальный сайт]. </w:t>
      </w:r>
      <w:r w:rsidRPr="00C35790">
        <w:rPr>
          <w:lang w:val="en-US"/>
        </w:rPr>
        <w:t>URL</w:t>
      </w:r>
      <w:r w:rsidRPr="00C35790">
        <w:t>: http://www.eurasiancommission.org/ru/act/integr_i_makroec/ dep_stat/tradestat/analytics/Pages/default.aspx (дата обращения: 26.7.2022).</w:t>
      </w:r>
    </w:p>
    <w:bookmarkEnd w:id="89"/>
  </w:footnote>
  <w:footnote w:id="405">
    <w:p w14:paraId="1C9D4859" w14:textId="77777777" w:rsidR="00A34B44" w:rsidRPr="00C35790" w:rsidRDefault="00A34B44" w:rsidP="00C35790">
      <w:pPr>
        <w:pStyle w:val="af3"/>
        <w:jc w:val="both"/>
      </w:pPr>
      <w:r w:rsidRPr="00C35790">
        <w:rPr>
          <w:rStyle w:val="af5"/>
        </w:rPr>
        <w:footnoteRef/>
      </w:r>
      <w:r w:rsidRPr="00C35790">
        <w:t xml:space="preserve"> Без учета Армении и Киргизии, присоединившихся к Союзу в 2014 г.</w:t>
      </w:r>
    </w:p>
  </w:footnote>
  <w:footnote w:id="406">
    <w:p w14:paraId="58ED4C1B" w14:textId="64D9EDFF" w:rsidR="00A34B44" w:rsidRPr="00C35790" w:rsidRDefault="00A34B44" w:rsidP="00C35790">
      <w:pPr>
        <w:pStyle w:val="af3"/>
        <w:jc w:val="both"/>
      </w:pPr>
      <w:r w:rsidRPr="00C35790">
        <w:rPr>
          <w:rStyle w:val="af5"/>
        </w:rPr>
        <w:footnoteRef/>
      </w:r>
      <w:r w:rsidRPr="00C35790">
        <w:t xml:space="preserve"> Составлено по данным аналитических материалов Евразийской экономической комиссии: ЕЭК. Евразийская экономическая комиссия [Официальный сайт]. </w:t>
      </w:r>
      <w:r w:rsidRPr="00C35790">
        <w:rPr>
          <w:lang w:val="en-US"/>
        </w:rPr>
        <w:t>URL</w:t>
      </w:r>
      <w:r w:rsidRPr="00C35790">
        <w:t>: http://www.eurasiancommission.org/ru/act/integr_i_makroec/ dep_stat/tradestat/analytics/Pages/default.aspx (дата обращения: 26.7.2022).</w:t>
      </w:r>
    </w:p>
  </w:footnote>
  <w:footnote w:id="407">
    <w:p w14:paraId="696BA14C" w14:textId="77E349EB" w:rsidR="00A34B44" w:rsidRPr="00C35790" w:rsidRDefault="00A34B44" w:rsidP="00C35790">
      <w:pPr>
        <w:pStyle w:val="af3"/>
        <w:jc w:val="both"/>
      </w:pPr>
      <w:r w:rsidRPr="00C35790">
        <w:rPr>
          <w:rStyle w:val="af5"/>
        </w:rPr>
        <w:footnoteRef/>
      </w:r>
      <w:r w:rsidRPr="00C35790">
        <w:t xml:space="preserve"> Какие преимущества дает единый рынок труда ЕАЭС. // Министерство экономического развития Российской Федерации. Портал внешнеэкономической информации [Электронный ресурс]. 05.04.2019. </w:t>
      </w:r>
      <w:r w:rsidRPr="00C35790">
        <w:rPr>
          <w:lang w:val="en-US"/>
        </w:rPr>
        <w:t>URL</w:t>
      </w:r>
      <w:r w:rsidRPr="00C35790">
        <w:t>: http://www.ved. gov.ru/news/24672.html (дата обращения: 15.8.2021).</w:t>
      </w:r>
    </w:p>
  </w:footnote>
  <w:footnote w:id="408">
    <w:p w14:paraId="6117CAA2" w14:textId="77777777" w:rsidR="00A34B44" w:rsidRPr="00C35790" w:rsidRDefault="00A34B44" w:rsidP="00C35790">
      <w:pPr>
        <w:pStyle w:val="af3"/>
        <w:jc w:val="both"/>
      </w:pPr>
      <w:r w:rsidRPr="00C35790">
        <w:rPr>
          <w:rStyle w:val="af5"/>
        </w:rPr>
        <w:footnoteRef/>
      </w:r>
      <w:r w:rsidRPr="00C35790">
        <w:t xml:space="preserve"> </w:t>
      </w:r>
      <w:bookmarkStart w:id="90" w:name="_Hlk94218413"/>
      <w:r w:rsidRPr="00C35790">
        <w:t xml:space="preserve">Решение Высшего Евразийского экономического совета «О стратегических направлениях развития евразийской экономической интеграции до 2025 года» // ЕЭК. Евразийская экономическая комиссия [Официальный сайт]. </w:t>
      </w:r>
      <w:r w:rsidRPr="00C35790">
        <w:rPr>
          <w:lang w:val="pl-PL"/>
        </w:rPr>
        <w:t>URL</w:t>
      </w:r>
      <w:r w:rsidRPr="00C35790">
        <w:t xml:space="preserve">: </w:t>
      </w:r>
      <w:r w:rsidRPr="00C35790">
        <w:rPr>
          <w:lang w:val="pl-PL"/>
        </w:rPr>
        <w:t>https</w:t>
      </w:r>
      <w:r w:rsidRPr="00C35790">
        <w:t>://</w:t>
      </w:r>
      <w:r w:rsidRPr="00C35790">
        <w:rPr>
          <w:lang w:val="pl-PL"/>
        </w:rPr>
        <w:t>docs</w:t>
      </w:r>
      <w:r w:rsidRPr="00C35790">
        <w:t>.</w:t>
      </w:r>
      <w:r w:rsidRPr="00C35790">
        <w:rPr>
          <w:lang w:val="pl-PL"/>
        </w:rPr>
        <w:t>eaeunion</w:t>
      </w:r>
      <w:r w:rsidRPr="00C35790">
        <w:t>.</w:t>
      </w:r>
      <w:r w:rsidRPr="00C35790">
        <w:rPr>
          <w:lang w:val="pl-PL"/>
        </w:rPr>
        <w:t>org</w:t>
      </w:r>
      <w:r w:rsidRPr="00C35790">
        <w:t>/</w:t>
      </w:r>
      <w:r w:rsidRPr="00C35790">
        <w:rPr>
          <w:lang w:val="pl-PL"/>
        </w:rPr>
        <w:t>docs</w:t>
      </w:r>
      <w:r w:rsidRPr="00C35790">
        <w:t>/</w:t>
      </w:r>
      <w:r w:rsidRPr="00C35790">
        <w:rPr>
          <w:lang w:val="pl-PL"/>
        </w:rPr>
        <w:t>ru</w:t>
      </w:r>
      <w:r w:rsidRPr="00C35790">
        <w:t>-</w:t>
      </w:r>
      <w:r w:rsidRPr="00C35790">
        <w:rPr>
          <w:lang w:val="pl-PL"/>
        </w:rPr>
        <w:t>ru</w:t>
      </w:r>
      <w:r w:rsidRPr="00C35790">
        <w:t>/01428320/</w:t>
      </w:r>
      <w:r w:rsidRPr="00C35790">
        <w:rPr>
          <w:lang w:val="pl-PL"/>
        </w:rPr>
        <w:t>err</w:t>
      </w:r>
      <w:r w:rsidRPr="00C35790">
        <w:t>_12012021_12 (дата обращения: 15.8.2021).</w:t>
      </w:r>
      <w:bookmarkEnd w:id="90"/>
    </w:p>
  </w:footnote>
  <w:footnote w:id="409">
    <w:p w14:paraId="68C58383" w14:textId="68042558" w:rsidR="00A34B44" w:rsidRPr="00C35790" w:rsidRDefault="00A34B44" w:rsidP="00C35790">
      <w:pPr>
        <w:pStyle w:val="af3"/>
        <w:jc w:val="both"/>
      </w:pPr>
      <w:r w:rsidRPr="00C35790">
        <w:rPr>
          <w:rStyle w:val="af5"/>
        </w:rPr>
        <w:footnoteRef/>
      </w:r>
      <w:r w:rsidRPr="00C35790">
        <w:t xml:space="preserve"> </w:t>
      </w:r>
      <w:bookmarkStart w:id="92" w:name="_Hlk94218436"/>
      <w:r w:rsidRPr="00C35790">
        <w:t>Соглашение о свободной торговле между Евразийским экономическим союзом и его государствами-членами, с одной стороны, и Социалистической Республикой Вьетнам, с другой стороны, от 29 мая 2015 г. // Официальный интернет-портал правовой информации [Официальный сайт].</w:t>
      </w:r>
      <w:r w:rsidRPr="00C35790">
        <w:rPr>
          <w:rFonts w:eastAsia="Helvetica"/>
          <w:u w:color="000000"/>
        </w:rPr>
        <w:t xml:space="preserve"> </w:t>
      </w:r>
      <w:r w:rsidRPr="00C35790">
        <w:rPr>
          <w:lang w:val="en-US"/>
        </w:rPr>
        <w:t>URL</w:t>
      </w:r>
      <w:r w:rsidRPr="00C35790">
        <w:t xml:space="preserve">: http://publication.pravo.gov.ru/Document/View/ 0001201610110001?index=0&amp;rangeSize=1 </w:t>
      </w:r>
      <w:bookmarkEnd w:id="92"/>
      <w:r w:rsidRPr="00C35790">
        <w:t>(дата обращения: 10.8.2022).</w:t>
      </w:r>
    </w:p>
  </w:footnote>
  <w:footnote w:id="410">
    <w:p w14:paraId="7C53308C" w14:textId="1C6AE86A" w:rsidR="00A34B44" w:rsidRPr="00C35790" w:rsidRDefault="00A34B44" w:rsidP="00C35790">
      <w:pPr>
        <w:pStyle w:val="af3"/>
        <w:jc w:val="both"/>
        <w:rPr>
          <w:spacing w:val="-4"/>
        </w:rPr>
      </w:pPr>
      <w:r w:rsidRPr="00C35790">
        <w:rPr>
          <w:rStyle w:val="af5"/>
          <w:spacing w:val="-4"/>
        </w:rPr>
        <w:footnoteRef/>
      </w:r>
      <w:r w:rsidRPr="00C35790">
        <w:rPr>
          <w:spacing w:val="-4"/>
        </w:rPr>
        <w:t xml:space="preserve"> </w:t>
      </w:r>
      <w:bookmarkStart w:id="93" w:name="_Hlk94218469"/>
      <w:r w:rsidRPr="00C35790">
        <w:rPr>
          <w:spacing w:val="-4"/>
        </w:rPr>
        <w:t xml:space="preserve">Временное соглашение, ведущее к образованию зоны свободной торговли между Евразийским экономическим союзом и его государствами-членами, с одной стороны, и Исламской Республикой Иран, с другой стороны, от 17 мая 2018 г. // ЕЭК. Евразийская экономическая комиссия [Официальный сайт]. </w:t>
      </w:r>
      <w:r w:rsidRPr="00C35790">
        <w:rPr>
          <w:spacing w:val="-4"/>
          <w:lang w:val="en-US"/>
        </w:rPr>
        <w:t>URL</w:t>
      </w:r>
      <w:r w:rsidRPr="00C35790">
        <w:rPr>
          <w:spacing w:val="-4"/>
        </w:rPr>
        <w:t>: http://www.eurasiancommission.org/ru/act/trade/ dotp/Pages/Временное-соглашение-с-Ираном.aspx (дата обращения: 10.8.2022).</w:t>
      </w:r>
    </w:p>
    <w:bookmarkEnd w:id="93"/>
  </w:footnote>
  <w:footnote w:id="411">
    <w:p w14:paraId="1E7A63A5" w14:textId="59044C24" w:rsidR="00A34B44" w:rsidRPr="00C35790" w:rsidRDefault="00A34B44" w:rsidP="00C35790">
      <w:pPr>
        <w:pStyle w:val="af3"/>
        <w:jc w:val="both"/>
      </w:pPr>
      <w:r w:rsidRPr="00C35790">
        <w:rPr>
          <w:rStyle w:val="af5"/>
        </w:rPr>
        <w:footnoteRef/>
      </w:r>
      <w:r w:rsidRPr="00C35790">
        <w:t xml:space="preserve"> </w:t>
      </w:r>
      <w:bookmarkStart w:id="94" w:name="_Hlk94218446"/>
      <w:r w:rsidRPr="00C35790">
        <w:t xml:space="preserve">Соглашение о свободной торговле между Евразийским экономическим союзом и его государствами-членами, с одной стороны, и Республикой Сингапур, с другой стороны, от 1 октября 2019 г. // Там же. </w:t>
      </w:r>
      <w:r w:rsidRPr="00C35790">
        <w:rPr>
          <w:lang w:val="en-US"/>
        </w:rPr>
        <w:t>URL</w:t>
      </w:r>
      <w:r w:rsidRPr="00C35790">
        <w:t>: http://www.eurasiancommission.org/ru/act/trade/dotp/Pages/Соглашение-с-Сингапуром.aspx (дата обращения: 10.8.2022).</w:t>
      </w:r>
    </w:p>
    <w:bookmarkEnd w:id="94"/>
  </w:footnote>
  <w:footnote w:id="412">
    <w:p w14:paraId="584D8349" w14:textId="238E0C8F" w:rsidR="00A34B44" w:rsidRPr="00C35790" w:rsidRDefault="00A34B44" w:rsidP="00C35790">
      <w:pPr>
        <w:pStyle w:val="af3"/>
        <w:jc w:val="both"/>
      </w:pPr>
      <w:r w:rsidRPr="00C35790">
        <w:rPr>
          <w:rStyle w:val="af5"/>
        </w:rPr>
        <w:footnoteRef/>
      </w:r>
      <w:r w:rsidRPr="00C35790">
        <w:t xml:space="preserve"> </w:t>
      </w:r>
      <w:bookmarkStart w:id="95" w:name="_Hlk94218459"/>
      <w:r w:rsidRPr="00C35790">
        <w:t xml:space="preserve">Соглашение о свободной торговле между Евразийским экономическим союзом и его государствами - членами, с одной стороны, и Республикой Сербией, с другой стороны, от 25 октября 2019 г. // Там же. </w:t>
      </w:r>
      <w:r w:rsidRPr="00C35790">
        <w:rPr>
          <w:lang w:val="en-US"/>
        </w:rPr>
        <w:t>URL</w:t>
      </w:r>
      <w:r w:rsidRPr="00C35790">
        <w:t>: http://www.eurasiancommission.org/ru/act/trade/dotp/Pages/Соглашение-с-Сербией.aspx (дата обращения: 10.8.2022).</w:t>
      </w:r>
      <w:bookmarkEnd w:id="95"/>
    </w:p>
  </w:footnote>
  <w:footnote w:id="413">
    <w:p w14:paraId="30B27943" w14:textId="53B3323A" w:rsidR="00A34B44" w:rsidRPr="00C35790" w:rsidRDefault="00A34B44" w:rsidP="00C35790">
      <w:pPr>
        <w:pStyle w:val="af3"/>
        <w:jc w:val="both"/>
      </w:pPr>
      <w:r w:rsidRPr="00C35790">
        <w:rPr>
          <w:rStyle w:val="af5"/>
        </w:rPr>
        <w:footnoteRef/>
      </w:r>
      <w:r w:rsidRPr="00C35790">
        <w:t xml:space="preserve"> Сергей Лавров прибыл во Вьетнам с официальным визитом // Первый канал. Новости [Официальный сайт]. </w:t>
      </w:r>
      <w:r w:rsidRPr="00C35790">
        <w:rPr>
          <w:lang w:val="en-US"/>
        </w:rPr>
        <w:t>URL</w:t>
      </w:r>
      <w:r w:rsidRPr="00C35790">
        <w:t xml:space="preserve">: </w:t>
      </w:r>
      <w:r w:rsidRPr="00C35790">
        <w:rPr>
          <w:lang w:val="en-US"/>
        </w:rPr>
        <w:t>https</w:t>
      </w:r>
      <w:r w:rsidRPr="00C35790">
        <w:t>://</w:t>
      </w:r>
      <w:r w:rsidRPr="00C35790">
        <w:rPr>
          <w:lang w:val="en-US"/>
        </w:rPr>
        <w:t>www</w:t>
      </w:r>
      <w:r w:rsidRPr="00C35790">
        <w:t>.1</w:t>
      </w:r>
      <w:r w:rsidRPr="00C35790">
        <w:rPr>
          <w:lang w:val="en-US"/>
        </w:rPr>
        <w:t>tv</w:t>
      </w:r>
      <w:r w:rsidRPr="00C35790">
        <w:t>.</w:t>
      </w:r>
      <w:r w:rsidRPr="00C35790">
        <w:rPr>
          <w:lang w:val="en-US"/>
        </w:rPr>
        <w:t>ru</w:t>
      </w:r>
      <w:r w:rsidRPr="00C35790">
        <w:t>/</w:t>
      </w:r>
      <w:r w:rsidRPr="00C35790">
        <w:rPr>
          <w:lang w:val="en-US"/>
        </w:rPr>
        <w:t>news</w:t>
      </w:r>
      <w:r w:rsidRPr="00C35790">
        <w:t>/2022-07-06/432768-</w:t>
      </w:r>
      <w:r w:rsidRPr="00C35790">
        <w:rPr>
          <w:lang w:val="en-US"/>
        </w:rPr>
        <w:t>sergey</w:t>
      </w:r>
      <w:r w:rsidRPr="00C35790">
        <w:t>_</w:t>
      </w:r>
      <w:r w:rsidRPr="00C35790">
        <w:rPr>
          <w:lang w:val="en-US"/>
        </w:rPr>
        <w:t>lavrov</w:t>
      </w:r>
      <w:r w:rsidRPr="00C35790">
        <w:t>_</w:t>
      </w:r>
      <w:r w:rsidRPr="00C35790">
        <w:rPr>
          <w:lang w:val="en-US"/>
        </w:rPr>
        <w:t>pribyl</w:t>
      </w:r>
      <w:r w:rsidRPr="00C35790">
        <w:t>_</w:t>
      </w:r>
      <w:r w:rsidRPr="00C35790">
        <w:rPr>
          <w:lang w:val="en-US"/>
        </w:rPr>
        <w:t>vo</w:t>
      </w:r>
      <w:r w:rsidRPr="00C35790">
        <w:t>_</w:t>
      </w:r>
      <w:r w:rsidRPr="00C35790">
        <w:rPr>
          <w:lang w:val="en-US"/>
        </w:rPr>
        <w:t>vietnam</w:t>
      </w:r>
      <w:r w:rsidRPr="00C35790">
        <w:t>_</w:t>
      </w:r>
      <w:r w:rsidRPr="00C35790">
        <w:rPr>
          <w:lang w:val="en-US"/>
        </w:rPr>
        <w:t>s</w:t>
      </w:r>
      <w:r w:rsidRPr="00C35790">
        <w:t>_</w:t>
      </w:r>
      <w:r w:rsidRPr="00C35790">
        <w:rPr>
          <w:lang w:val="en-US"/>
        </w:rPr>
        <w:t>ofitsialnym</w:t>
      </w:r>
      <w:r w:rsidRPr="00C35790">
        <w:t>_</w:t>
      </w:r>
      <w:r w:rsidRPr="00C35790">
        <w:rPr>
          <w:lang w:val="en-US"/>
        </w:rPr>
        <w:t>vizitom</w:t>
      </w:r>
      <w:r w:rsidRPr="00C35790">
        <w:t xml:space="preserve"> (дата обращения: 10.8.2022).</w:t>
      </w:r>
    </w:p>
  </w:footnote>
  <w:footnote w:id="414">
    <w:p w14:paraId="49E2CED7" w14:textId="0AF0EA48" w:rsidR="00A34B44" w:rsidRPr="00C35790" w:rsidRDefault="00A34B44" w:rsidP="00C35790">
      <w:pPr>
        <w:pStyle w:val="af3"/>
        <w:jc w:val="both"/>
      </w:pPr>
      <w:r w:rsidRPr="00C35790">
        <w:rPr>
          <w:rStyle w:val="af5"/>
        </w:rPr>
        <w:footnoteRef/>
      </w:r>
      <w:r w:rsidRPr="00C35790">
        <w:t xml:space="preserve"> ЕАЭС и Индия обсудили перспективы развития отношений // ЕЭК. Евразийская экономическая комиссия [Официальный сайт]. </w:t>
      </w:r>
      <w:r w:rsidRPr="00C35790">
        <w:rPr>
          <w:lang w:val="en-US"/>
        </w:rPr>
        <w:t>URL</w:t>
      </w:r>
      <w:r w:rsidRPr="00C35790">
        <w:t xml:space="preserve">: </w:t>
      </w:r>
      <w:r w:rsidRPr="00C35790">
        <w:rPr>
          <w:lang w:val="en-US"/>
        </w:rPr>
        <w:t>http</w:t>
      </w:r>
      <w:r w:rsidRPr="00C35790">
        <w:t>://</w:t>
      </w:r>
      <w:r w:rsidRPr="00C35790">
        <w:rPr>
          <w:lang w:val="en-US"/>
        </w:rPr>
        <w:t>www</w:t>
      </w:r>
      <w:r w:rsidRPr="00C35790">
        <w:t>.</w:t>
      </w:r>
      <w:r w:rsidRPr="00C35790">
        <w:rPr>
          <w:lang w:val="en-US"/>
        </w:rPr>
        <w:t>eurasiancommission</w:t>
      </w:r>
      <w:r w:rsidRPr="00C35790">
        <w:t>.</w:t>
      </w:r>
      <w:r w:rsidRPr="00C35790">
        <w:rPr>
          <w:lang w:val="en-US"/>
        </w:rPr>
        <w:t>org</w:t>
      </w:r>
      <w:r w:rsidRPr="00C35790">
        <w:t>/</w:t>
      </w:r>
      <w:r w:rsidRPr="00C35790">
        <w:rPr>
          <w:lang w:val="en-US"/>
        </w:rPr>
        <w:t>ru</w:t>
      </w:r>
      <w:r w:rsidRPr="00C35790">
        <w:t>/</w:t>
      </w:r>
      <w:r w:rsidRPr="00C35790">
        <w:rPr>
          <w:lang w:val="en-US"/>
        </w:rPr>
        <w:t>nae</w:t>
      </w:r>
      <w:r w:rsidRPr="00C35790">
        <w:t>/</w:t>
      </w:r>
      <w:r w:rsidRPr="00C35790">
        <w:rPr>
          <w:lang w:val="en-US"/>
        </w:rPr>
        <w:t>news</w:t>
      </w:r>
      <w:r w:rsidRPr="00C35790">
        <w:t>/</w:t>
      </w:r>
      <w:r w:rsidRPr="00C35790">
        <w:rPr>
          <w:lang w:val="en-US"/>
        </w:rPr>
        <w:t>Pages</w:t>
      </w:r>
      <w:r w:rsidRPr="00C35790">
        <w:t>/24_03_2021-3.</w:t>
      </w:r>
      <w:r w:rsidRPr="00C35790">
        <w:rPr>
          <w:lang w:val="en-US"/>
        </w:rPr>
        <w:t>aspx</w:t>
      </w:r>
      <w:r w:rsidRPr="00C35790">
        <w:t xml:space="preserve"> (дата обращения: 10.8.2022).</w:t>
      </w:r>
    </w:p>
  </w:footnote>
  <w:footnote w:id="415">
    <w:p w14:paraId="1D25DD3B" w14:textId="788162E4" w:rsidR="00A34B44" w:rsidRPr="00C35790" w:rsidRDefault="00A34B44" w:rsidP="00C35790">
      <w:pPr>
        <w:pStyle w:val="af3"/>
        <w:jc w:val="both"/>
      </w:pPr>
      <w:r w:rsidRPr="00C35790">
        <w:rPr>
          <w:rStyle w:val="af5"/>
        </w:rPr>
        <w:footnoteRef/>
      </w:r>
      <w:r w:rsidRPr="00C35790">
        <w:t xml:space="preserve"> ЕАЭС и Индия приближаются к созданию зоны свободной торговли // Информационное агенство Спутник [Официальный сайт]. </w:t>
      </w:r>
      <w:r w:rsidRPr="00C35790">
        <w:rPr>
          <w:lang w:val="en-US"/>
        </w:rPr>
        <w:t>URL</w:t>
      </w:r>
      <w:r w:rsidRPr="00C35790">
        <w:t xml:space="preserve">: </w:t>
      </w:r>
      <w:r w:rsidRPr="00C35790">
        <w:rPr>
          <w:lang w:val="en-US"/>
        </w:rPr>
        <w:t>https</w:t>
      </w:r>
      <w:r w:rsidRPr="00C35790">
        <w:t>://</w:t>
      </w:r>
      <w:r w:rsidRPr="00C35790">
        <w:rPr>
          <w:lang w:val="en-US"/>
        </w:rPr>
        <w:t>uz</w:t>
      </w:r>
      <w:r w:rsidRPr="00C35790">
        <w:t>.</w:t>
      </w:r>
      <w:r w:rsidRPr="00C35790">
        <w:rPr>
          <w:lang w:val="en-US"/>
        </w:rPr>
        <w:t>sputniknews</w:t>
      </w:r>
      <w:r w:rsidRPr="00C35790">
        <w:t>.</w:t>
      </w:r>
      <w:r w:rsidRPr="00C35790">
        <w:rPr>
          <w:lang w:val="en-US"/>
        </w:rPr>
        <w:t>ru</w:t>
      </w:r>
      <w:r w:rsidRPr="00C35790">
        <w:t>/20220208/</w:t>
      </w:r>
      <w:r w:rsidRPr="00C35790">
        <w:rPr>
          <w:lang w:val="en-US"/>
        </w:rPr>
        <w:t>eaes</w:t>
      </w:r>
      <w:r w:rsidRPr="00C35790">
        <w:t>-</w:t>
      </w:r>
      <w:r w:rsidRPr="00C35790">
        <w:rPr>
          <w:lang w:val="en-US"/>
        </w:rPr>
        <w:t>i</w:t>
      </w:r>
      <w:r w:rsidRPr="00C35790">
        <w:t>-</w:t>
      </w:r>
      <w:r w:rsidRPr="00C35790">
        <w:rPr>
          <w:lang w:val="en-US"/>
        </w:rPr>
        <w:t>indiya</w:t>
      </w:r>
      <w:r w:rsidRPr="00C35790">
        <w:t>-</w:t>
      </w:r>
      <w:r w:rsidRPr="00C35790">
        <w:rPr>
          <w:lang w:val="en-US"/>
        </w:rPr>
        <w:t>priblijayutsya</w:t>
      </w:r>
      <w:r w:rsidRPr="00C35790">
        <w:t>-</w:t>
      </w:r>
      <w:r w:rsidRPr="00C35790">
        <w:rPr>
          <w:lang w:val="en-US"/>
        </w:rPr>
        <w:t>k</w:t>
      </w:r>
      <w:r w:rsidRPr="00C35790">
        <w:t>-</w:t>
      </w:r>
      <w:r w:rsidRPr="00C35790">
        <w:rPr>
          <w:lang w:val="en-US"/>
        </w:rPr>
        <w:t>sozdaniyu</w:t>
      </w:r>
      <w:r w:rsidRPr="00C35790">
        <w:t>-</w:t>
      </w:r>
      <w:r w:rsidRPr="00C35790">
        <w:rPr>
          <w:lang w:val="en-US"/>
        </w:rPr>
        <w:t>zony</w:t>
      </w:r>
      <w:r w:rsidRPr="00C35790">
        <w:t>-</w:t>
      </w:r>
      <w:r w:rsidRPr="00C35790">
        <w:rPr>
          <w:lang w:val="en-US"/>
        </w:rPr>
        <w:t>svobodnoy</w:t>
      </w:r>
      <w:r w:rsidRPr="00C35790">
        <w:t>-</w:t>
      </w:r>
      <w:r w:rsidRPr="00C35790">
        <w:rPr>
          <w:lang w:val="en-US"/>
        </w:rPr>
        <w:t>torgovli</w:t>
      </w:r>
      <w:r w:rsidRPr="00C35790">
        <w:t>-22605248.</w:t>
      </w:r>
      <w:r w:rsidRPr="00C35790">
        <w:rPr>
          <w:lang w:val="en-US"/>
        </w:rPr>
        <w:t>html</w:t>
      </w:r>
      <w:r w:rsidRPr="00C35790">
        <w:t xml:space="preserve"> (дата обращения: 10.8.2022).</w:t>
      </w:r>
    </w:p>
  </w:footnote>
  <w:footnote w:id="416">
    <w:p w14:paraId="50A4F314" w14:textId="77777777" w:rsidR="00A34B44" w:rsidRPr="00C35790" w:rsidRDefault="00A34B44" w:rsidP="00C35790">
      <w:pPr>
        <w:pStyle w:val="af3"/>
        <w:jc w:val="both"/>
      </w:pPr>
      <w:r w:rsidRPr="00C35790">
        <w:rPr>
          <w:rStyle w:val="af5"/>
        </w:rPr>
        <w:footnoteRef/>
      </w:r>
      <w:r w:rsidRPr="00C35790">
        <w:t xml:space="preserve"> </w:t>
      </w:r>
      <w:r w:rsidRPr="00C35790">
        <w:rPr>
          <w:i/>
          <w:iCs/>
        </w:rPr>
        <w:t>Бирюков Е. С.</w:t>
      </w:r>
      <w:r w:rsidRPr="00C35790">
        <w:t xml:space="preserve"> Политика Египта по созданию зон свободной торговли и перспективы создания зон свободной торговли между Россией и Египтом // Международная торговля и торговая политика. 2016. № 1. С. 55–64.</w:t>
      </w:r>
    </w:p>
  </w:footnote>
  <w:footnote w:id="417">
    <w:p w14:paraId="630E2D84" w14:textId="77777777" w:rsidR="00A34B44" w:rsidRPr="00C35790" w:rsidRDefault="00A34B44" w:rsidP="00C35790">
      <w:pPr>
        <w:pStyle w:val="af3"/>
        <w:jc w:val="both"/>
      </w:pPr>
      <w:r w:rsidRPr="00C35790">
        <w:rPr>
          <w:rStyle w:val="af5"/>
        </w:rPr>
        <w:footnoteRef/>
      </w:r>
      <w:r w:rsidRPr="00C35790">
        <w:t xml:space="preserve"> </w:t>
      </w:r>
      <w:r w:rsidRPr="00C35790">
        <w:rPr>
          <w:i/>
          <w:iCs/>
        </w:rPr>
        <w:t>Воловик Н. [П.]</w:t>
      </w:r>
      <w:r w:rsidRPr="00C35790">
        <w:t xml:space="preserve"> Активизация интеграционного взаимодействия Евразийского экономического союза с третьими странами // Экономическое развитие России. 2017. № 2. С. 12.</w:t>
      </w:r>
    </w:p>
  </w:footnote>
  <w:footnote w:id="418">
    <w:p w14:paraId="31F50655" w14:textId="3D266E35" w:rsidR="00A34B44" w:rsidRPr="00C35790" w:rsidRDefault="00A34B44" w:rsidP="00C35790">
      <w:pPr>
        <w:pStyle w:val="af3"/>
        <w:jc w:val="both"/>
      </w:pPr>
      <w:r w:rsidRPr="00C35790">
        <w:rPr>
          <w:rStyle w:val="af5"/>
        </w:rPr>
        <w:footnoteRef/>
      </w:r>
      <w:r w:rsidRPr="00C35790">
        <w:t xml:space="preserve"> См. подробнее: </w:t>
      </w:r>
      <w:r w:rsidRPr="00C35790">
        <w:rPr>
          <w:i/>
          <w:iCs/>
        </w:rPr>
        <w:t>Нарышкин А. А.</w:t>
      </w:r>
      <w:r w:rsidRPr="00C35790">
        <w:t xml:space="preserve"> Экономическая дипломатия Российской Федерации: перспективы развития эффективной системы поддержки экспорта // Вестник Московского университета. Серия 25. Международные отношения и мировая политика. 2021. Т. 13, № 1. С. 3–31.</w:t>
      </w:r>
    </w:p>
  </w:footnote>
  <w:footnote w:id="419">
    <w:p w14:paraId="2000BB81" w14:textId="28334842" w:rsidR="00A34B44" w:rsidRPr="00C35790" w:rsidRDefault="00A34B44" w:rsidP="00C35790">
      <w:pPr>
        <w:pStyle w:val="af3"/>
        <w:jc w:val="both"/>
        <w:rPr>
          <w:spacing w:val="-4"/>
        </w:rPr>
      </w:pPr>
      <w:r w:rsidRPr="00C35790">
        <w:rPr>
          <w:rStyle w:val="af5"/>
          <w:spacing w:val="-4"/>
        </w:rPr>
        <w:footnoteRef/>
      </w:r>
      <w:r w:rsidRPr="00C35790">
        <w:rPr>
          <w:spacing w:val="-4"/>
        </w:rPr>
        <w:t xml:space="preserve"> Итоги заседания Совета ЕЭК 15 июля // Евразийская экономическая комиссия [Офиц. сайт] </w:t>
      </w:r>
      <w:r w:rsidRPr="00C35790">
        <w:rPr>
          <w:spacing w:val="-4"/>
          <w:lang w:val="en-US"/>
        </w:rPr>
        <w:t>URL</w:t>
      </w:r>
      <w:r w:rsidRPr="00C35790">
        <w:rPr>
          <w:spacing w:val="-4"/>
        </w:rPr>
        <w:t>: https://eec.eaeunion.org/ news/itogi-zasedaniya-soveta-eek-15-iyulya/ (дата обращения: 20.07.2022).</w:t>
      </w:r>
    </w:p>
  </w:footnote>
  <w:footnote w:id="420">
    <w:p w14:paraId="691DF8CA" w14:textId="513AACB2" w:rsidR="00A34B44" w:rsidRPr="00C35790" w:rsidRDefault="00A34B44" w:rsidP="00C35790">
      <w:pPr>
        <w:pStyle w:val="af3"/>
        <w:contextualSpacing/>
        <w:jc w:val="both"/>
      </w:pPr>
      <w:r w:rsidRPr="00C35790">
        <w:rPr>
          <w:rStyle w:val="af5"/>
        </w:rPr>
        <w:footnoteRef/>
      </w:r>
      <w:r w:rsidRPr="00C35790">
        <w:t xml:space="preserve">Представители ЕЭК выяснили, что мешает развитию конкуренции в ЕАЭС // Евразийская экономическая комиссия [Официальный сайт] </w:t>
      </w:r>
      <w:r w:rsidRPr="00C35790">
        <w:rPr>
          <w:lang w:val="en-US"/>
        </w:rPr>
        <w:t>URL</w:t>
      </w:r>
      <w:r w:rsidRPr="00C35790">
        <w:t>: https://cljournal.ru/news/18432/ (дата обращения: 01.09.2022).</w:t>
      </w:r>
    </w:p>
  </w:footnote>
  <w:footnote w:id="421">
    <w:p w14:paraId="13D37688" w14:textId="53000460" w:rsidR="00A34B44" w:rsidRPr="00C35790" w:rsidRDefault="00A34B44" w:rsidP="00C35790">
      <w:pPr>
        <w:contextualSpacing/>
        <w:jc w:val="both"/>
      </w:pPr>
      <w:r w:rsidRPr="00C35790">
        <w:rPr>
          <w:rStyle w:val="af5"/>
        </w:rPr>
        <w:footnoteRef/>
      </w:r>
      <w:r w:rsidRPr="00C35790">
        <w:t xml:space="preserve"> Мишустин заявил, что страны ЕАЭС скоординированно реагируют на вызовы времени // </w:t>
      </w:r>
      <w:r w:rsidRPr="00C35790">
        <w:rPr>
          <w:lang w:val="en-US"/>
        </w:rPr>
        <w:t>URL</w:t>
      </w:r>
      <w:r w:rsidRPr="00C35790">
        <w:t>: https://tass.ru/ ekonomika/15562175?utm_source=google.com&amp;utm_medium=organic&amp;utm_campaign=google.com&amp;utm_referrer=google.com (дата обращения: 01.09.2022).</w:t>
      </w:r>
    </w:p>
  </w:footnote>
  <w:footnote w:id="422">
    <w:p w14:paraId="32770DDB" w14:textId="77777777" w:rsidR="00A34B44" w:rsidRPr="00C35790" w:rsidRDefault="00A34B44" w:rsidP="00C35790">
      <w:pPr>
        <w:contextualSpacing/>
        <w:jc w:val="both"/>
      </w:pPr>
      <w:r w:rsidRPr="00C35790">
        <w:rPr>
          <w:rStyle w:val="af5"/>
        </w:rPr>
        <w:footnoteRef/>
      </w:r>
      <w:r w:rsidRPr="00C35790">
        <w:t xml:space="preserve"> Партнеры по ЕАЭС помогут России вернуться на международные рынки // URL: </w:t>
      </w:r>
      <w:hyperlink r:id="rId17" w:history="1">
        <w:r w:rsidRPr="00C35790">
          <w:t>https://ura.news/articles/1036285281</w:t>
        </w:r>
      </w:hyperlink>
      <w:r w:rsidRPr="00C35790">
        <w:t xml:space="preserve"> (дата обращения: 01.09.2022).</w:t>
      </w:r>
    </w:p>
  </w:footnote>
  <w:footnote w:id="423">
    <w:p w14:paraId="1C5B6B38" w14:textId="5DE493BB" w:rsidR="00A34B44" w:rsidRPr="00C35790" w:rsidRDefault="00A34B44" w:rsidP="00C35790">
      <w:pPr>
        <w:pStyle w:val="af3"/>
        <w:jc w:val="both"/>
      </w:pPr>
      <w:r w:rsidRPr="00C35790">
        <w:rPr>
          <w:rStyle w:val="af5"/>
        </w:rPr>
        <w:footnoteRef/>
      </w:r>
      <w:r w:rsidRPr="00C35790">
        <w:t xml:space="preserve"> Страны ЕАЭС согласовали инфраструктурные проекты в сфере транспорта // Евразийская экономическая комиссия [Официальный сайт]. URL: https://eec.eaeunion.org/news/strany-eaes-soglasovali-infrastrukturnye-proekty-v-sfere-transporta/ (дата обращения: 01.09.2022).</w:t>
      </w:r>
    </w:p>
  </w:footnote>
  <w:footnote w:id="424">
    <w:p w14:paraId="2BD75303" w14:textId="1B902F2E" w:rsidR="00A34B44" w:rsidRPr="00C35790" w:rsidRDefault="00A34B44" w:rsidP="00C35790">
      <w:pPr>
        <w:contextualSpacing/>
        <w:jc w:val="both"/>
        <w:rPr>
          <w:color w:val="000000"/>
        </w:rPr>
      </w:pPr>
      <w:r w:rsidRPr="00C35790">
        <w:rPr>
          <w:rStyle w:val="af5"/>
          <w:spacing w:val="-4"/>
        </w:rPr>
        <w:footnoteRef/>
      </w:r>
      <w:r w:rsidRPr="00C35790">
        <w:rPr>
          <w:spacing w:val="-4"/>
        </w:rPr>
        <w:t xml:space="preserve"> Итоги заседания Евразийского межправительственного совета 25-26 августа 2022 г.// Евразийская экономическая комиссия [Официальный сайт] URL: https://eec.eaeunion.org/news/itogi-zasedaniya-evraziyskogo-mezhpravitelstvennogo-soveta-25-26-avgusta-2022-g/ (дата обращения: 01.09.2022).</w:t>
      </w:r>
    </w:p>
  </w:footnote>
  <w:footnote w:id="425">
    <w:p w14:paraId="7E98640A" w14:textId="056EAC9D" w:rsidR="00A34B44" w:rsidRPr="00C35790" w:rsidRDefault="00A34B44" w:rsidP="00C35790">
      <w:pPr>
        <w:contextualSpacing/>
        <w:jc w:val="both"/>
        <w:rPr>
          <w:rStyle w:val="af5"/>
          <w:spacing w:val="-4"/>
        </w:rPr>
      </w:pPr>
      <w:r w:rsidRPr="00C35790">
        <w:rPr>
          <w:rStyle w:val="af5"/>
          <w:spacing w:val="-4"/>
        </w:rPr>
        <w:footnoteRef/>
      </w:r>
      <w:r w:rsidRPr="00C35790">
        <w:rPr>
          <w:rStyle w:val="af5"/>
          <w:spacing w:val="-4"/>
        </w:rPr>
        <w:t xml:space="preserve"> </w:t>
      </w:r>
      <w:r w:rsidRPr="00C35790">
        <w:rPr>
          <w:rStyle w:val="af5"/>
          <w:spacing w:val="-4"/>
          <w:vertAlign w:val="baseline"/>
        </w:rPr>
        <w:t>В ЕАЭС будет сформирован перечень лекарств, производство которых необходимо обеспечить в Союзе // ЕЭК [Офиц. сайт] URL: https://eec.eaeunion.org/news/v-eaes-budet-sformirovan-perechen-lekarstv-proizvodstvo-kotorykh-neobkhodimo-obespechit-v-soyuze/ (дата обращения 14.08.2022)</w:t>
      </w:r>
      <w:r w:rsidRPr="00C35790">
        <w:rPr>
          <w:spacing w:val="-4"/>
        </w:rPr>
        <w:t>.</w:t>
      </w:r>
    </w:p>
  </w:footnote>
  <w:footnote w:id="426">
    <w:p w14:paraId="3742DE8D" w14:textId="77777777" w:rsidR="00A34B44" w:rsidRPr="00C35790" w:rsidRDefault="00A34B44" w:rsidP="00C35790">
      <w:pPr>
        <w:pStyle w:val="af3"/>
        <w:contextualSpacing/>
        <w:jc w:val="both"/>
      </w:pPr>
      <w:r w:rsidRPr="00C35790">
        <w:rPr>
          <w:rStyle w:val="af5"/>
        </w:rPr>
        <w:footnoteRef/>
      </w:r>
      <w:r w:rsidRPr="00C35790">
        <w:t xml:space="preserve"> 5 ключевых рисков Евразийского экономического союза // Евра</w:t>
      </w:r>
      <w:r w:rsidRPr="00C35790">
        <w:rPr>
          <w:lang w:val="en-US"/>
        </w:rPr>
        <w:t>z</w:t>
      </w:r>
      <w:r w:rsidRPr="00C35790">
        <w:t xml:space="preserve">ия эксперт [Официальный сайт] </w:t>
      </w:r>
      <w:r w:rsidRPr="00C35790">
        <w:rPr>
          <w:lang w:val="en-US"/>
        </w:rPr>
        <w:t>URL</w:t>
      </w:r>
      <w:r w:rsidRPr="00C35790">
        <w:t>: https://eurasia.expert/5-klyuchevykh-riskov-evraziyskogo-ekonomicheskogo-soyuza/ (дата обращения: 01.09.2022).</w:t>
      </w:r>
    </w:p>
  </w:footnote>
  <w:footnote w:id="427">
    <w:p w14:paraId="76A07BE3" w14:textId="2FE10E7B" w:rsidR="00A34B44" w:rsidRPr="00C35790" w:rsidRDefault="00A34B44" w:rsidP="00C35790">
      <w:pPr>
        <w:pStyle w:val="af3"/>
        <w:jc w:val="both"/>
        <w:rPr>
          <w:lang w:val="en-US"/>
        </w:rPr>
      </w:pPr>
      <w:r w:rsidRPr="00C35790">
        <w:rPr>
          <w:rStyle w:val="af5"/>
        </w:rPr>
        <w:footnoteRef/>
      </w:r>
      <w:r w:rsidRPr="00C35790">
        <w:t xml:space="preserve"> См.: </w:t>
      </w:r>
      <w:r w:rsidRPr="00C35790">
        <w:rPr>
          <w:i/>
          <w:iCs/>
        </w:rPr>
        <w:t>Лихачев А. Е.</w:t>
      </w:r>
      <w:r w:rsidRPr="00C35790">
        <w:t xml:space="preserve"> Экономическая дипломатия России в условиях глобализации: дис. … д-ра экон. наук. С. 250; </w:t>
      </w:r>
      <w:r w:rsidRPr="00C35790">
        <w:rPr>
          <w:i/>
          <w:iCs/>
        </w:rPr>
        <w:t>Портанский А. П.</w:t>
      </w:r>
      <w:r w:rsidRPr="00C35790">
        <w:t xml:space="preserve"> Реформа ВТО: позиции сторон и оценка перспектив. С</w:t>
      </w:r>
      <w:r w:rsidRPr="00C35790">
        <w:rPr>
          <w:lang w:val="en-US"/>
        </w:rPr>
        <w:t>. 25.</w:t>
      </w:r>
    </w:p>
  </w:footnote>
  <w:footnote w:id="428">
    <w:p w14:paraId="05BDA669" w14:textId="5499DAE6" w:rsidR="00A34B44" w:rsidRPr="00C35790" w:rsidRDefault="00A34B44" w:rsidP="00C35790">
      <w:pPr>
        <w:pStyle w:val="af3"/>
        <w:jc w:val="both"/>
        <w:rPr>
          <w:lang w:val="en-US"/>
        </w:rPr>
      </w:pPr>
      <w:r w:rsidRPr="00C35790">
        <w:rPr>
          <w:rStyle w:val="af5"/>
        </w:rPr>
        <w:footnoteRef/>
      </w:r>
      <w:r w:rsidRPr="00C35790">
        <w:rPr>
          <w:lang w:val="en-US"/>
        </w:rPr>
        <w:t xml:space="preserve"> Members and Observers // WTO [Official website]. URL: https://www.wto.org/english/thewto_e/whatis_e/tif_e/</w:t>
      </w:r>
      <w:r w:rsidRPr="00BF45A9">
        <w:rPr>
          <w:lang w:val="en-US"/>
        </w:rPr>
        <w:t xml:space="preserve"> </w:t>
      </w:r>
      <w:r w:rsidRPr="00C35790">
        <w:rPr>
          <w:lang w:val="en-US"/>
        </w:rPr>
        <w:t>org6_e.htm (last accessed: 24.5.2021).</w:t>
      </w:r>
    </w:p>
  </w:footnote>
  <w:footnote w:id="429">
    <w:p w14:paraId="57A5AFD5" w14:textId="77777777" w:rsidR="00A34B44" w:rsidRPr="00C35790" w:rsidRDefault="00A34B44" w:rsidP="00C35790">
      <w:pPr>
        <w:pStyle w:val="af3"/>
        <w:jc w:val="both"/>
        <w:rPr>
          <w:lang w:val="en-US"/>
        </w:rPr>
      </w:pPr>
      <w:r w:rsidRPr="00C35790">
        <w:rPr>
          <w:rStyle w:val="af5"/>
        </w:rPr>
        <w:footnoteRef/>
      </w:r>
      <w:r w:rsidRPr="00C35790">
        <w:rPr>
          <w:lang w:val="en-US"/>
        </w:rPr>
        <w:t xml:space="preserve"> WTO in brief // WTO [Official website]. URL: https://www.wto.org/english/thewto_e/whatis_e/inbrief_e/inbr_e.htm (last accessed: 26.5.2021).</w:t>
      </w:r>
    </w:p>
  </w:footnote>
  <w:footnote w:id="430">
    <w:p w14:paraId="0A57663C" w14:textId="77777777" w:rsidR="00A34B44" w:rsidRPr="00C35790" w:rsidRDefault="00A34B44" w:rsidP="00C35790">
      <w:pPr>
        <w:pStyle w:val="af3"/>
        <w:jc w:val="both"/>
      </w:pPr>
      <w:r w:rsidRPr="00C35790">
        <w:rPr>
          <w:rStyle w:val="af5"/>
        </w:rPr>
        <w:footnoteRef/>
      </w:r>
      <w:r w:rsidRPr="00C35790">
        <w:t xml:space="preserve"> Всемирная торговая организация // Министерство экономического развития Российской Федерации [Официальный сайт] </w:t>
      </w:r>
      <w:r w:rsidRPr="00C35790">
        <w:rPr>
          <w:lang w:val="en-US"/>
        </w:rPr>
        <w:t>URL</w:t>
      </w:r>
      <w:r w:rsidRPr="00C35790">
        <w:t>: https://www.economy.gov.ru/material/directions/vneshneekonomicheskaya_deyatelnost/vto/ (</w:t>
      </w:r>
      <w:r w:rsidRPr="00C35790">
        <w:rPr>
          <w:lang w:val="en-US"/>
        </w:rPr>
        <w:t>last</w:t>
      </w:r>
      <w:r w:rsidRPr="00C35790">
        <w:t xml:space="preserve"> </w:t>
      </w:r>
      <w:r w:rsidRPr="00C35790">
        <w:rPr>
          <w:lang w:val="en-US"/>
        </w:rPr>
        <w:t>accessed</w:t>
      </w:r>
      <w:r w:rsidRPr="00C35790">
        <w:t>: 20.5.2021).</w:t>
      </w:r>
    </w:p>
  </w:footnote>
  <w:footnote w:id="431">
    <w:p w14:paraId="55F9B5D5" w14:textId="77777777" w:rsidR="00A34B44" w:rsidRPr="00C35790" w:rsidRDefault="00A34B44" w:rsidP="00C35790">
      <w:pPr>
        <w:pStyle w:val="af3"/>
        <w:jc w:val="both"/>
      </w:pPr>
      <w:r w:rsidRPr="00C35790">
        <w:rPr>
          <w:rStyle w:val="af5"/>
        </w:rPr>
        <w:footnoteRef/>
      </w:r>
      <w:r w:rsidRPr="00C35790">
        <w:t xml:space="preserve"> </w:t>
      </w:r>
      <w:bookmarkStart w:id="97" w:name="_Hlk94218506"/>
      <w:r w:rsidRPr="00C35790">
        <w:t>Указ Президента Российской Федерации № 898 от 10 декабря 2013 г. «О Постоянном представительстве Российской Федерации при Всемирной торговой организации» // Официальный интернет-портал правовой информации [Официальный сайт].</w:t>
      </w:r>
      <w:r w:rsidRPr="00C35790">
        <w:rPr>
          <w:rFonts w:eastAsia="Helvetica"/>
          <w:u w:color="000000"/>
        </w:rPr>
        <w:t xml:space="preserve"> </w:t>
      </w:r>
      <w:r w:rsidRPr="00C35790">
        <w:rPr>
          <w:lang w:val="en-US"/>
        </w:rPr>
        <w:t>URL</w:t>
      </w:r>
      <w:r w:rsidRPr="00C35790">
        <w:t>: http://publication.pravo.gov.ru/Document/View/0001201312100001 (дата обращения: 30.12.2021).</w:t>
      </w:r>
      <w:bookmarkEnd w:id="97"/>
    </w:p>
  </w:footnote>
  <w:footnote w:id="432">
    <w:p w14:paraId="67C18265" w14:textId="77777777" w:rsidR="00A34B44" w:rsidRPr="00C35790" w:rsidRDefault="00A34B44" w:rsidP="00C35790">
      <w:pPr>
        <w:pStyle w:val="af3"/>
        <w:jc w:val="both"/>
      </w:pPr>
      <w:r w:rsidRPr="00C35790">
        <w:rPr>
          <w:rStyle w:val="af5"/>
        </w:rPr>
        <w:footnoteRef/>
      </w:r>
      <w:r w:rsidRPr="00C35790">
        <w:t xml:space="preserve"> Департамент торговых переговоров // Министерство экономического развития Российской Федерации URL: https://www.economy.gov.ru/material/departments/d11/ (дата обращения: 29.5.2021).</w:t>
      </w:r>
    </w:p>
  </w:footnote>
  <w:footnote w:id="433">
    <w:p w14:paraId="05B44A9D" w14:textId="3B7F7CB2" w:rsidR="00A34B44" w:rsidRPr="00C35790" w:rsidRDefault="00A34B44" w:rsidP="00C35790">
      <w:pPr>
        <w:pStyle w:val="af3"/>
        <w:jc w:val="both"/>
      </w:pPr>
      <w:r w:rsidRPr="00C35790">
        <w:rPr>
          <w:rStyle w:val="af5"/>
        </w:rPr>
        <w:footnoteRef/>
      </w:r>
      <w:r w:rsidRPr="00C35790">
        <w:t xml:space="preserve"> Всемирная торговая организация // Там же. </w:t>
      </w:r>
      <w:r w:rsidRPr="00C35790">
        <w:rPr>
          <w:lang w:val="en-US"/>
        </w:rPr>
        <w:t>URL</w:t>
      </w:r>
      <w:r w:rsidRPr="00C35790">
        <w:t>: https://www.economy.gov.ru/material/directions/ vneshneekonomicheskaya_deyatelnost/vto/ (дата обращения: 29.5.2021).</w:t>
      </w:r>
    </w:p>
  </w:footnote>
  <w:footnote w:id="434">
    <w:p w14:paraId="709F2E6B" w14:textId="77777777" w:rsidR="00A34B44" w:rsidRPr="00C35790" w:rsidRDefault="00A34B44" w:rsidP="00C35790">
      <w:pPr>
        <w:pStyle w:val="af3"/>
        <w:jc w:val="both"/>
        <w:rPr>
          <w:lang w:val="en-US"/>
        </w:rPr>
      </w:pPr>
      <w:r w:rsidRPr="00C35790">
        <w:rPr>
          <w:rStyle w:val="af5"/>
        </w:rPr>
        <w:footnoteRef/>
      </w:r>
      <w:r w:rsidRPr="00C35790">
        <w:rPr>
          <w:lang w:val="en-US"/>
        </w:rPr>
        <w:t xml:space="preserve"> </w:t>
      </w:r>
      <w:r w:rsidRPr="00C35790">
        <w:rPr>
          <w:i/>
          <w:iCs/>
          <w:lang w:val="en-US"/>
        </w:rPr>
        <w:t>Steger D. P.</w:t>
      </w:r>
      <w:r w:rsidRPr="00C35790">
        <w:rPr>
          <w:lang w:val="en-US"/>
        </w:rPr>
        <w:t xml:space="preserve"> The Culture of the WTO: Why it Needs to Change // Journal of International Economic Law. 2007. № 10(3). P. 493.</w:t>
      </w:r>
    </w:p>
  </w:footnote>
  <w:footnote w:id="435">
    <w:p w14:paraId="25C4A05B" w14:textId="31827F56" w:rsidR="00A34B44" w:rsidRPr="00C35790" w:rsidRDefault="00A34B44" w:rsidP="00C35790">
      <w:pPr>
        <w:pStyle w:val="af3"/>
        <w:jc w:val="both"/>
        <w:rPr>
          <w:lang w:val="en-US"/>
        </w:rPr>
      </w:pPr>
      <w:r w:rsidRPr="00C35790">
        <w:rPr>
          <w:rStyle w:val="af5"/>
        </w:rPr>
        <w:footnoteRef/>
      </w:r>
      <w:r w:rsidRPr="00C35790">
        <w:rPr>
          <w:lang w:val="en-US"/>
        </w:rPr>
        <w:t xml:space="preserve"> RTAs currently in force (by year of entry into force), 1948–2021 // WTO [Official website]. URL: https://rtais.wto.org/UI/</w:t>
      </w:r>
      <w:r w:rsidRPr="00BF45A9">
        <w:rPr>
          <w:lang w:val="en-US"/>
        </w:rPr>
        <w:t xml:space="preserve"> </w:t>
      </w:r>
      <w:r w:rsidRPr="00C35790">
        <w:rPr>
          <w:lang w:val="en-US"/>
        </w:rPr>
        <w:t>charts.aspx (last accessed: 20.8.2022).</w:t>
      </w:r>
    </w:p>
  </w:footnote>
  <w:footnote w:id="436">
    <w:p w14:paraId="034882AD" w14:textId="765BD49D" w:rsidR="00A34B44" w:rsidRPr="00C35790" w:rsidRDefault="00A34B44" w:rsidP="00C35790">
      <w:pPr>
        <w:pStyle w:val="af3"/>
        <w:jc w:val="both"/>
      </w:pPr>
      <w:r w:rsidRPr="00C35790">
        <w:rPr>
          <w:rStyle w:val="af5"/>
        </w:rPr>
        <w:footnoteRef/>
      </w:r>
      <w:r w:rsidRPr="00C35790">
        <w:rPr>
          <w:lang w:val="nl-NL"/>
        </w:rPr>
        <w:t xml:space="preserve"> </w:t>
      </w:r>
      <w:r w:rsidRPr="00C35790">
        <w:t>См</w:t>
      </w:r>
      <w:r w:rsidRPr="00C35790">
        <w:rPr>
          <w:lang w:val="nl-NL"/>
        </w:rPr>
        <w:t>.</w:t>
      </w:r>
      <w:r w:rsidRPr="00C35790">
        <w:rPr>
          <w:lang w:val="en-US"/>
        </w:rPr>
        <w:t xml:space="preserve"> </w:t>
      </w:r>
      <w:r w:rsidRPr="00C35790">
        <w:rPr>
          <w:lang w:val="nl-NL"/>
        </w:rPr>
        <w:t xml:space="preserve">: </w:t>
      </w:r>
      <w:r w:rsidRPr="00C35790">
        <w:rPr>
          <w:i/>
          <w:lang w:val="nl-NL"/>
        </w:rPr>
        <w:t>Steger D. P.</w:t>
      </w:r>
      <w:r w:rsidRPr="00C35790">
        <w:rPr>
          <w:lang w:val="nl-NL"/>
        </w:rPr>
        <w:t xml:space="preserve"> Op. cit. </w:t>
      </w:r>
      <w:r w:rsidRPr="00C35790">
        <w:rPr>
          <w:lang w:val="en-US"/>
        </w:rPr>
        <w:t xml:space="preserve">P. 493; </w:t>
      </w:r>
      <w:r w:rsidRPr="00C35790">
        <w:rPr>
          <w:i/>
          <w:lang w:val="en-US"/>
        </w:rPr>
        <w:t>Yujia Z.</w:t>
      </w:r>
      <w:r w:rsidRPr="00C35790">
        <w:rPr>
          <w:lang w:val="en-US"/>
        </w:rPr>
        <w:t xml:space="preserve"> Is There a New International Trade Order? // The Chinese Journal of International Politics. </w:t>
      </w:r>
      <w:r w:rsidRPr="00C35790">
        <w:t xml:space="preserve">2019. № 12 (1). </w:t>
      </w:r>
      <w:r w:rsidRPr="00C35790">
        <w:rPr>
          <w:lang w:val="en-US"/>
        </w:rPr>
        <w:t>P</w:t>
      </w:r>
      <w:r w:rsidRPr="00C35790">
        <w:t>. 93–122.</w:t>
      </w:r>
    </w:p>
  </w:footnote>
  <w:footnote w:id="437">
    <w:p w14:paraId="0FC9E27E" w14:textId="4A6E27F7" w:rsidR="00A34B44" w:rsidRPr="00927709" w:rsidRDefault="00A34B44" w:rsidP="00C35790">
      <w:pPr>
        <w:pStyle w:val="af3"/>
        <w:jc w:val="both"/>
        <w:rPr>
          <w:spacing w:val="-4"/>
        </w:rPr>
      </w:pPr>
      <w:r w:rsidRPr="00C35790">
        <w:rPr>
          <w:rStyle w:val="af5"/>
          <w:spacing w:val="-4"/>
        </w:rPr>
        <w:footnoteRef/>
      </w:r>
      <w:r w:rsidRPr="00C35790">
        <w:rPr>
          <w:spacing w:val="-4"/>
        </w:rPr>
        <w:t xml:space="preserve"> Генеральное соглашение по тарифам и торговле (ГАТТ 1947) от 30 октября 1947 г. Ст. XXI П. b. // Минпромторг России [Официальный сайт]. </w:t>
      </w:r>
      <w:r w:rsidRPr="00C35790">
        <w:rPr>
          <w:spacing w:val="-4"/>
          <w:lang w:val="en-US"/>
        </w:rPr>
        <w:t>URL</w:t>
      </w:r>
      <w:r w:rsidRPr="00927709">
        <w:rPr>
          <w:spacing w:val="-4"/>
        </w:rPr>
        <w:t xml:space="preserve">: </w:t>
      </w:r>
      <w:r w:rsidRPr="00B94EBD">
        <w:rPr>
          <w:spacing w:val="-4"/>
          <w:lang w:val="en-US"/>
        </w:rPr>
        <w:t>https</w:t>
      </w:r>
      <w:r w:rsidRPr="00927709">
        <w:rPr>
          <w:spacing w:val="-4"/>
        </w:rPr>
        <w:t>://</w:t>
      </w:r>
      <w:r w:rsidRPr="00B94EBD">
        <w:rPr>
          <w:spacing w:val="-4"/>
          <w:lang w:val="en-US"/>
        </w:rPr>
        <w:t>minpromtorg</w:t>
      </w:r>
      <w:r w:rsidRPr="00927709">
        <w:rPr>
          <w:spacing w:val="-4"/>
        </w:rPr>
        <w:t>.</w:t>
      </w:r>
      <w:r w:rsidRPr="00B94EBD">
        <w:rPr>
          <w:spacing w:val="-4"/>
          <w:lang w:val="en-US"/>
        </w:rPr>
        <w:t>gov</w:t>
      </w:r>
      <w:r w:rsidRPr="00927709">
        <w:rPr>
          <w:spacing w:val="-4"/>
        </w:rPr>
        <w:t>.</w:t>
      </w:r>
      <w:r w:rsidRPr="00B94EBD">
        <w:rPr>
          <w:spacing w:val="-4"/>
          <w:lang w:val="en-US"/>
        </w:rPr>
        <w:t>ru</w:t>
      </w:r>
      <w:r w:rsidRPr="00927709">
        <w:rPr>
          <w:spacing w:val="-4"/>
        </w:rPr>
        <w:t>/</w:t>
      </w:r>
      <w:r w:rsidRPr="00B94EBD">
        <w:rPr>
          <w:spacing w:val="-4"/>
          <w:lang w:val="en-US"/>
        </w:rPr>
        <w:t>docs</w:t>
      </w:r>
      <w:r w:rsidRPr="00927709">
        <w:rPr>
          <w:spacing w:val="-4"/>
        </w:rPr>
        <w:t>/#!</w:t>
      </w:r>
      <w:r w:rsidRPr="00B94EBD">
        <w:rPr>
          <w:spacing w:val="-4"/>
          <w:lang w:val="en-US"/>
        </w:rPr>
        <w:t>generalnoe</w:t>
      </w:r>
      <w:r w:rsidRPr="00927709">
        <w:rPr>
          <w:spacing w:val="-4"/>
        </w:rPr>
        <w:t>_</w:t>
      </w:r>
      <w:r w:rsidRPr="00B94EBD">
        <w:rPr>
          <w:spacing w:val="-4"/>
          <w:lang w:val="en-US"/>
        </w:rPr>
        <w:t>soglashenie</w:t>
      </w:r>
      <w:r w:rsidRPr="00927709">
        <w:rPr>
          <w:spacing w:val="-4"/>
        </w:rPr>
        <w:t>_</w:t>
      </w:r>
      <w:r w:rsidRPr="00B94EBD">
        <w:rPr>
          <w:spacing w:val="-4"/>
          <w:lang w:val="en-US"/>
        </w:rPr>
        <w:t>po</w:t>
      </w:r>
      <w:r w:rsidRPr="00927709">
        <w:rPr>
          <w:spacing w:val="-4"/>
        </w:rPr>
        <w:t xml:space="preserve">_ </w:t>
      </w:r>
      <w:r w:rsidRPr="00B94EBD">
        <w:rPr>
          <w:spacing w:val="-4"/>
          <w:lang w:val="en-US"/>
        </w:rPr>
        <w:t>tarifam</w:t>
      </w:r>
      <w:r w:rsidRPr="00927709">
        <w:rPr>
          <w:spacing w:val="-4"/>
        </w:rPr>
        <w:t>_</w:t>
      </w:r>
      <w:r w:rsidRPr="00B94EBD">
        <w:rPr>
          <w:spacing w:val="-4"/>
          <w:lang w:val="en-US"/>
        </w:rPr>
        <w:t>i</w:t>
      </w:r>
      <w:r w:rsidRPr="00927709">
        <w:rPr>
          <w:spacing w:val="-4"/>
        </w:rPr>
        <w:t>_</w:t>
      </w:r>
      <w:r w:rsidRPr="00B94EBD">
        <w:rPr>
          <w:spacing w:val="-4"/>
          <w:lang w:val="en-US"/>
        </w:rPr>
        <w:t>torgovle</w:t>
      </w:r>
      <w:r w:rsidRPr="00927709">
        <w:rPr>
          <w:spacing w:val="-4"/>
        </w:rPr>
        <w:t>_1947_</w:t>
      </w:r>
      <w:r w:rsidRPr="00B94EBD">
        <w:rPr>
          <w:spacing w:val="-4"/>
          <w:lang w:val="en-US"/>
        </w:rPr>
        <w:t>goda</w:t>
      </w:r>
      <w:r w:rsidRPr="00927709">
        <w:rPr>
          <w:spacing w:val="-4"/>
        </w:rPr>
        <w:t xml:space="preserve"> (</w:t>
      </w:r>
      <w:r w:rsidRPr="00C35790">
        <w:rPr>
          <w:spacing w:val="-4"/>
        </w:rPr>
        <w:t>дата</w:t>
      </w:r>
      <w:r w:rsidRPr="00927709">
        <w:rPr>
          <w:spacing w:val="-4"/>
        </w:rPr>
        <w:t xml:space="preserve"> </w:t>
      </w:r>
      <w:r w:rsidRPr="00C35790">
        <w:rPr>
          <w:spacing w:val="-4"/>
        </w:rPr>
        <w:t>обращения</w:t>
      </w:r>
      <w:r w:rsidRPr="00927709">
        <w:rPr>
          <w:spacing w:val="-4"/>
        </w:rPr>
        <w:t>: 19.12.2021).</w:t>
      </w:r>
    </w:p>
  </w:footnote>
  <w:footnote w:id="438">
    <w:p w14:paraId="4F02C5BB" w14:textId="77777777" w:rsidR="00A34B44" w:rsidRPr="00C35790" w:rsidRDefault="00A34B44" w:rsidP="00C35790">
      <w:pPr>
        <w:pStyle w:val="af3"/>
        <w:jc w:val="both"/>
      </w:pPr>
      <w:r w:rsidRPr="00C35790">
        <w:rPr>
          <w:rStyle w:val="af5"/>
        </w:rPr>
        <w:footnoteRef/>
      </w:r>
      <w:r w:rsidRPr="00C35790">
        <w:t xml:space="preserve"> См.: </w:t>
      </w:r>
      <w:r w:rsidRPr="00C35790">
        <w:rPr>
          <w:i/>
          <w:iCs/>
        </w:rPr>
        <w:t xml:space="preserve">Мальцев А. А., Чупина Д. А. </w:t>
      </w:r>
      <w:r w:rsidRPr="00C35790">
        <w:t>Упрощение торговых процедур: вклад в развитие международной торговли и глобальной экономики (обзор доклада ОЭСР «Упрощение процедур торговли и мировая экономика») // Вестник международных организаций. 2019. Т. 14. № 2. С. 320.</w:t>
      </w:r>
    </w:p>
  </w:footnote>
  <w:footnote w:id="439">
    <w:p w14:paraId="38686C21" w14:textId="77777777" w:rsidR="00A34B44" w:rsidRPr="00C35790" w:rsidRDefault="00A34B44" w:rsidP="00C35790">
      <w:pPr>
        <w:pStyle w:val="af3"/>
        <w:jc w:val="both"/>
        <w:rPr>
          <w:spacing w:val="-4"/>
          <w:lang w:val="en-US"/>
        </w:rPr>
      </w:pPr>
      <w:r w:rsidRPr="00C35790">
        <w:rPr>
          <w:rStyle w:val="af5"/>
          <w:spacing w:val="-4"/>
        </w:rPr>
        <w:footnoteRef/>
      </w:r>
      <w:r w:rsidRPr="00C35790">
        <w:rPr>
          <w:spacing w:val="-4"/>
        </w:rPr>
        <w:t xml:space="preserve"> </w:t>
      </w:r>
      <w:r w:rsidRPr="00C35790">
        <w:rPr>
          <w:i/>
          <w:iCs/>
          <w:spacing w:val="-4"/>
        </w:rPr>
        <w:t>Афонцев С. А.</w:t>
      </w:r>
      <w:r w:rsidRPr="00C35790">
        <w:rPr>
          <w:spacing w:val="-4"/>
        </w:rPr>
        <w:t xml:space="preserve"> Санкции и международные институты: перспективы снижения санкционных рисков для России. С</w:t>
      </w:r>
      <w:r w:rsidRPr="00C35790">
        <w:rPr>
          <w:spacing w:val="-4"/>
          <w:lang w:val="en-US"/>
        </w:rPr>
        <w:t>. 49.</w:t>
      </w:r>
    </w:p>
  </w:footnote>
  <w:footnote w:id="440">
    <w:p w14:paraId="1908F59F" w14:textId="7EFFFA08" w:rsidR="00A34B44" w:rsidRPr="00C35790" w:rsidRDefault="00A34B44" w:rsidP="00C35790">
      <w:pPr>
        <w:pStyle w:val="af3"/>
        <w:jc w:val="both"/>
        <w:rPr>
          <w:lang w:val="en-US"/>
        </w:rPr>
      </w:pPr>
      <w:r w:rsidRPr="00C35790">
        <w:rPr>
          <w:rStyle w:val="af5"/>
        </w:rPr>
        <w:footnoteRef/>
      </w:r>
      <w:r w:rsidRPr="00C35790">
        <w:rPr>
          <w:lang w:val="en-US"/>
        </w:rPr>
        <w:t xml:space="preserve"> DS512: Russia – Measures Concerning Traffic in Transit // WTO [Official website]. URL: https://www.wto.org/english/</w:t>
      </w:r>
      <w:r w:rsidRPr="00BF45A9">
        <w:rPr>
          <w:lang w:val="en-US"/>
        </w:rPr>
        <w:t xml:space="preserve"> </w:t>
      </w:r>
      <w:r w:rsidRPr="00C35790">
        <w:rPr>
          <w:lang w:val="en-US"/>
        </w:rPr>
        <w:t>tratop_e/dispu_e/cases_e/ds512_e.htm (last accessed: 30.5.2021).</w:t>
      </w:r>
    </w:p>
  </w:footnote>
  <w:footnote w:id="441">
    <w:p w14:paraId="07C3A11E" w14:textId="77777777" w:rsidR="00A34B44" w:rsidRPr="00C35790" w:rsidRDefault="00A34B44" w:rsidP="00C35790">
      <w:pPr>
        <w:pStyle w:val="af3"/>
        <w:jc w:val="both"/>
      </w:pPr>
      <w:r w:rsidRPr="00C35790">
        <w:rPr>
          <w:rStyle w:val="af5"/>
        </w:rPr>
        <w:footnoteRef/>
      </w:r>
      <w:r w:rsidRPr="00C35790">
        <w:t xml:space="preserve"> </w:t>
      </w:r>
      <w:r w:rsidRPr="00C35790">
        <w:rPr>
          <w:i/>
          <w:iCs/>
        </w:rPr>
        <w:t>Смеетс М.</w:t>
      </w:r>
      <w:r w:rsidRPr="00C35790">
        <w:t xml:space="preserve"> Указ. соч. С. 130.</w:t>
      </w:r>
    </w:p>
  </w:footnote>
  <w:footnote w:id="442">
    <w:p w14:paraId="46BE6E20" w14:textId="77777777" w:rsidR="00A34B44" w:rsidRPr="00C35790" w:rsidRDefault="00A34B44" w:rsidP="00C35790">
      <w:pPr>
        <w:pStyle w:val="af3"/>
        <w:jc w:val="both"/>
      </w:pPr>
      <w:r w:rsidRPr="00C35790">
        <w:rPr>
          <w:rStyle w:val="af5"/>
        </w:rPr>
        <w:footnoteRef/>
      </w:r>
      <w:r w:rsidRPr="00C35790">
        <w:t xml:space="preserve"> Составлена автором по данным официальной статистики ФТС России. См.: Товарная структура экспорта // ФТС России [Официальный сайт]. </w:t>
      </w:r>
      <w:r w:rsidRPr="00C35790">
        <w:rPr>
          <w:lang w:val="en-US"/>
        </w:rPr>
        <w:t>URL</w:t>
      </w:r>
      <w:r w:rsidRPr="00C35790">
        <w:t>: https://customs.gov.ru/folder/519 (дата обращения: 21.03.2022).</w:t>
      </w:r>
    </w:p>
  </w:footnote>
  <w:footnote w:id="443">
    <w:p w14:paraId="30776847" w14:textId="77777777" w:rsidR="00A34B44" w:rsidRPr="00C35790" w:rsidRDefault="00A34B44" w:rsidP="00C35790">
      <w:pPr>
        <w:pStyle w:val="af3"/>
        <w:jc w:val="both"/>
      </w:pPr>
      <w:r w:rsidRPr="00C35790">
        <w:rPr>
          <w:rStyle w:val="af5"/>
        </w:rPr>
        <w:footnoteRef/>
      </w:r>
      <w:r w:rsidRPr="00C35790">
        <w:t xml:space="preserve"> </w:t>
      </w:r>
      <w:r w:rsidRPr="00C35790">
        <w:rPr>
          <w:i/>
          <w:iCs/>
        </w:rPr>
        <w:t xml:space="preserve">Портанский А. П. </w:t>
      </w:r>
      <w:r w:rsidRPr="00C35790">
        <w:t>Императив реформирования ВТО в эпоху роста протекционизма и торговых войн. С. 309.</w:t>
      </w:r>
    </w:p>
  </w:footnote>
  <w:footnote w:id="444">
    <w:p w14:paraId="6FE82842" w14:textId="4060AF1E" w:rsidR="00A34B44" w:rsidRPr="00C35790" w:rsidRDefault="00A34B44" w:rsidP="00C35790">
      <w:pPr>
        <w:pStyle w:val="af3"/>
        <w:jc w:val="both"/>
        <w:rPr>
          <w:spacing w:val="-6"/>
        </w:rPr>
      </w:pPr>
      <w:r w:rsidRPr="00C35790">
        <w:rPr>
          <w:rStyle w:val="af5"/>
          <w:spacing w:val="-6"/>
        </w:rPr>
        <w:footnoteRef/>
      </w:r>
      <w:r w:rsidRPr="00C35790">
        <w:rPr>
          <w:spacing w:val="-6"/>
        </w:rPr>
        <w:t xml:space="preserve"> Минэкономразвития считает, что Россия должна оставаться в ВТО // Интерфакс [Офиц. сайт] </w:t>
      </w:r>
      <w:r w:rsidRPr="00C35790">
        <w:rPr>
          <w:spacing w:val="-6"/>
          <w:lang w:val="en-US"/>
        </w:rPr>
        <w:t>URL</w:t>
      </w:r>
      <w:r w:rsidRPr="00C35790">
        <w:rPr>
          <w:spacing w:val="-6"/>
        </w:rPr>
        <w:t>: https://www.interfax.ru/ business/845332 (дата обращения: 20.08.2022).</w:t>
      </w:r>
    </w:p>
  </w:footnote>
  <w:footnote w:id="445">
    <w:p w14:paraId="385D5C38" w14:textId="286EA7A0" w:rsidR="00A34B44" w:rsidRPr="00C35790" w:rsidRDefault="00A34B44" w:rsidP="00C35790">
      <w:pPr>
        <w:pStyle w:val="af3"/>
        <w:jc w:val="both"/>
      </w:pPr>
      <w:r w:rsidRPr="00C35790">
        <w:rPr>
          <w:rStyle w:val="af5"/>
        </w:rPr>
        <w:footnoteRef/>
      </w:r>
      <w:r w:rsidRPr="00C35790">
        <w:t xml:space="preserve"> </w:t>
      </w:r>
      <w:r w:rsidRPr="00C35790">
        <w:rPr>
          <w:i/>
          <w:iCs/>
        </w:rPr>
        <w:t>Штоль В. В.</w:t>
      </w:r>
      <w:r w:rsidRPr="00C35790">
        <w:t xml:space="preserve"> Россия и Запад: несостоявшийся альянс или противостояние как неизбежность. СПб.: Алетейя. 2019. 434 с.</w:t>
      </w:r>
    </w:p>
  </w:footnote>
  <w:footnote w:id="446">
    <w:p w14:paraId="70A7AE14" w14:textId="7B84E241" w:rsidR="00A34B44" w:rsidRPr="00C35790" w:rsidRDefault="00A34B44" w:rsidP="00C35790">
      <w:pPr>
        <w:pStyle w:val="af3"/>
        <w:jc w:val="both"/>
      </w:pPr>
      <w:r w:rsidRPr="00C35790">
        <w:rPr>
          <w:rStyle w:val="af5"/>
        </w:rPr>
        <w:footnoteRef/>
      </w:r>
      <w:r w:rsidRPr="00C35790">
        <w:t xml:space="preserve"> </w:t>
      </w:r>
      <w:r w:rsidRPr="00C35790">
        <w:rPr>
          <w:i/>
          <w:iCs/>
        </w:rPr>
        <w:t>Шутов А. Д., Кондаков С. А.</w:t>
      </w:r>
      <w:r w:rsidRPr="00C35790">
        <w:t xml:space="preserve"> День Победы и фальсификаторы истории // Обозреватель-Observer. 2020. № 6 (365). С. 17–27.</w:t>
      </w:r>
    </w:p>
  </w:footnote>
  <w:footnote w:id="447">
    <w:p w14:paraId="6BCE1805" w14:textId="33E8E47B" w:rsidR="00A34B44" w:rsidRPr="00C35790" w:rsidRDefault="00A34B44" w:rsidP="00C35790">
      <w:pPr>
        <w:pStyle w:val="af3"/>
        <w:jc w:val="both"/>
      </w:pPr>
      <w:r w:rsidRPr="00C35790">
        <w:rPr>
          <w:rStyle w:val="af5"/>
        </w:rPr>
        <w:footnoteRef/>
      </w:r>
      <w:r w:rsidRPr="00C35790">
        <w:t xml:space="preserve"> </w:t>
      </w:r>
      <w:r w:rsidRPr="00C35790">
        <w:rPr>
          <w:i/>
          <w:iCs/>
        </w:rPr>
        <w:t>Епифанова Т. В., Воробьев С. В.</w:t>
      </w:r>
      <w:r w:rsidRPr="00C35790">
        <w:t xml:space="preserve"> Великобритания – «Глобальная Британия»: эволюция политики в отношении России (2010–2021 гг.) // Обозреватель-Observer. 2021. №1(384). С. 48-57.</w:t>
      </w:r>
    </w:p>
  </w:footnote>
  <w:footnote w:id="448">
    <w:p w14:paraId="5C7C613D" w14:textId="77777777" w:rsidR="00A34B44" w:rsidRPr="00C35790" w:rsidRDefault="00A34B44" w:rsidP="00C35790">
      <w:pPr>
        <w:pStyle w:val="af3"/>
        <w:jc w:val="both"/>
        <w:rPr>
          <w:rStyle w:val="af5"/>
        </w:rPr>
      </w:pPr>
      <w:r w:rsidRPr="00C35790">
        <w:rPr>
          <w:rStyle w:val="af5"/>
        </w:rPr>
        <w:footnoteRef/>
      </w:r>
      <w:r w:rsidRPr="00C35790">
        <w:t xml:space="preserve"> </w:t>
      </w:r>
      <w:bookmarkStart w:id="101" w:name="_Hlk94218273"/>
      <w:r w:rsidRPr="00C35790">
        <w:t xml:space="preserve">Соглашение о партнерстве и сотрудничестве, учреждающее партнерство между Российской Федерацией, с одной стороны, Европейскими сообществами и их государствами – членами, с другой стороны // Собрание законодательства Российской Федерации. 1996. № 49. </w:t>
      </w:r>
      <w:bookmarkEnd w:id="101"/>
      <w:r w:rsidRPr="00C35790">
        <w:t>Ст. 5494.</w:t>
      </w:r>
    </w:p>
  </w:footnote>
  <w:footnote w:id="449">
    <w:p w14:paraId="2AAB50E1" w14:textId="035FDA13" w:rsidR="00A34B44" w:rsidRPr="00C35790" w:rsidRDefault="00A34B44" w:rsidP="00C35790">
      <w:pPr>
        <w:pStyle w:val="af3"/>
        <w:jc w:val="both"/>
      </w:pPr>
      <w:r w:rsidRPr="00C35790">
        <w:rPr>
          <w:rStyle w:val="af5"/>
        </w:rPr>
        <w:footnoteRef/>
      </w:r>
      <w:r w:rsidRPr="00C35790">
        <w:t xml:space="preserve"> </w:t>
      </w:r>
      <w:r w:rsidRPr="00C35790">
        <w:rPr>
          <w:i/>
        </w:rPr>
        <w:t>Лихачев А. Е.</w:t>
      </w:r>
      <w:r w:rsidRPr="00C35790">
        <w:t xml:space="preserve"> Экономическая дипломатия России в условиях глобализации: дис. … д-ра экон. наук.</w:t>
      </w:r>
    </w:p>
  </w:footnote>
  <w:footnote w:id="450">
    <w:p w14:paraId="094A9AEA" w14:textId="69F259BF" w:rsidR="00A34B44" w:rsidRPr="00C35790" w:rsidRDefault="00A34B44" w:rsidP="00C35790">
      <w:pPr>
        <w:pStyle w:val="af3"/>
        <w:jc w:val="both"/>
        <w:rPr>
          <w:lang w:val="en-US"/>
        </w:rPr>
      </w:pPr>
      <w:r w:rsidRPr="00C35790">
        <w:rPr>
          <w:rStyle w:val="af5"/>
        </w:rPr>
        <w:footnoteRef/>
      </w:r>
      <w:r w:rsidRPr="00C35790">
        <w:rPr>
          <w:lang w:val="en-US"/>
        </w:rPr>
        <w:t xml:space="preserve"> </w:t>
      </w:r>
      <w:r w:rsidRPr="00C35790">
        <w:rPr>
          <w:i/>
          <w:lang w:val="en-US"/>
        </w:rPr>
        <w:t>Deak A., Kuznetsov A.</w:t>
      </w:r>
      <w:r w:rsidRPr="00C35790">
        <w:rPr>
          <w:lang w:val="en-US"/>
        </w:rPr>
        <w:t xml:space="preserve"> Relational Locomotive or Apple of Discord? – Bilateral Perceptions of the Economic Cooperation // Journal of Contemporary European Studies. 2019. Vol. 27</w:t>
      </w:r>
      <w:r w:rsidRPr="00BF45A9">
        <w:rPr>
          <w:lang w:val="en-US"/>
        </w:rPr>
        <w:t xml:space="preserve">, </w:t>
      </w:r>
      <w:r w:rsidRPr="00C35790">
        <w:rPr>
          <w:lang w:val="en-US"/>
        </w:rPr>
        <w:t>issue ‏2. P. 161.</w:t>
      </w:r>
    </w:p>
  </w:footnote>
  <w:footnote w:id="451">
    <w:p w14:paraId="0E25A7F3" w14:textId="77777777" w:rsidR="00A34B44" w:rsidRPr="00C35790" w:rsidRDefault="00A34B44" w:rsidP="00C35790">
      <w:pPr>
        <w:pStyle w:val="af3"/>
        <w:jc w:val="both"/>
        <w:rPr>
          <w:lang w:val="en-US"/>
        </w:rPr>
      </w:pPr>
      <w:r w:rsidRPr="00C35790">
        <w:rPr>
          <w:rStyle w:val="af5"/>
        </w:rPr>
        <w:footnoteRef/>
      </w:r>
      <w:r w:rsidRPr="00C35790">
        <w:rPr>
          <w:lang w:val="en-US"/>
        </w:rPr>
        <w:t xml:space="preserve"> Ibid. P. 159–170.</w:t>
      </w:r>
    </w:p>
  </w:footnote>
  <w:footnote w:id="452">
    <w:p w14:paraId="55A8DDCF" w14:textId="77777777" w:rsidR="00A34B44" w:rsidRPr="00927709" w:rsidRDefault="00A34B44" w:rsidP="00C35790">
      <w:pPr>
        <w:pStyle w:val="af3"/>
        <w:jc w:val="both"/>
        <w:rPr>
          <w:lang w:val="en-US"/>
        </w:rPr>
      </w:pPr>
      <w:r w:rsidRPr="00C35790">
        <w:rPr>
          <w:rStyle w:val="af5"/>
        </w:rPr>
        <w:footnoteRef/>
      </w:r>
      <w:r w:rsidRPr="00C35790">
        <w:rPr>
          <w:lang w:val="en-US"/>
        </w:rPr>
        <w:t xml:space="preserve"> </w:t>
      </w:r>
      <w:r w:rsidRPr="00C35790">
        <w:rPr>
          <w:i/>
          <w:lang w:val="en-US"/>
        </w:rPr>
        <w:t>Judge A., Maltby T., Sharples J.</w:t>
      </w:r>
      <w:r w:rsidRPr="00C35790">
        <w:rPr>
          <w:lang w:val="en-US"/>
        </w:rPr>
        <w:t xml:space="preserve"> Challenging Reductionism in Analyses of EU-Russia Energy Relations // Geopolitics. 2016. Vol. 21. Issue</w:t>
      </w:r>
      <w:r w:rsidRPr="00927709">
        <w:rPr>
          <w:lang w:val="en-US"/>
        </w:rPr>
        <w:t xml:space="preserve"> 4. </w:t>
      </w:r>
      <w:r w:rsidRPr="00C35790">
        <w:rPr>
          <w:lang w:val="en-US"/>
        </w:rPr>
        <w:t>P</w:t>
      </w:r>
      <w:r w:rsidRPr="00927709">
        <w:rPr>
          <w:lang w:val="en-US"/>
        </w:rPr>
        <w:t>. 751–762.</w:t>
      </w:r>
    </w:p>
  </w:footnote>
  <w:footnote w:id="453">
    <w:p w14:paraId="4A522172" w14:textId="77777777" w:rsidR="00A34B44" w:rsidRPr="00927709" w:rsidRDefault="00A34B44" w:rsidP="00C35790">
      <w:pPr>
        <w:pStyle w:val="af3"/>
        <w:jc w:val="both"/>
        <w:rPr>
          <w:lang w:val="en-US"/>
        </w:rPr>
      </w:pPr>
      <w:r w:rsidRPr="00C35790">
        <w:rPr>
          <w:rStyle w:val="af5"/>
        </w:rPr>
        <w:footnoteRef/>
      </w:r>
      <w:r w:rsidRPr="00927709">
        <w:rPr>
          <w:lang w:val="en-US"/>
        </w:rPr>
        <w:t xml:space="preserve"> </w:t>
      </w:r>
      <w:r w:rsidRPr="00C35790">
        <w:rPr>
          <w:iCs/>
        </w:rPr>
        <w:t>См</w:t>
      </w:r>
      <w:r w:rsidRPr="00927709">
        <w:rPr>
          <w:iCs/>
          <w:lang w:val="en-US"/>
        </w:rPr>
        <w:t xml:space="preserve">.: </w:t>
      </w:r>
      <w:r w:rsidRPr="00C35790">
        <w:rPr>
          <w:i/>
          <w:iCs/>
        </w:rPr>
        <w:t>Епифанова</w:t>
      </w:r>
      <w:r w:rsidRPr="00927709">
        <w:rPr>
          <w:i/>
          <w:iCs/>
          <w:lang w:val="en-US"/>
        </w:rPr>
        <w:t xml:space="preserve"> </w:t>
      </w:r>
      <w:r w:rsidRPr="00C35790">
        <w:rPr>
          <w:i/>
          <w:iCs/>
        </w:rPr>
        <w:t>Т</w:t>
      </w:r>
      <w:r w:rsidRPr="00927709">
        <w:rPr>
          <w:i/>
          <w:iCs/>
          <w:lang w:val="en-US"/>
        </w:rPr>
        <w:t>.</w:t>
      </w:r>
      <w:r w:rsidRPr="00C35790">
        <w:rPr>
          <w:i/>
          <w:iCs/>
        </w:rPr>
        <w:t>В</w:t>
      </w:r>
      <w:r w:rsidRPr="00927709">
        <w:rPr>
          <w:i/>
          <w:iCs/>
          <w:lang w:val="en-US"/>
        </w:rPr>
        <w:t xml:space="preserve">., </w:t>
      </w:r>
      <w:r w:rsidRPr="00C35790">
        <w:rPr>
          <w:i/>
          <w:iCs/>
        </w:rPr>
        <w:t>Воробьев</w:t>
      </w:r>
      <w:r w:rsidRPr="00927709">
        <w:rPr>
          <w:i/>
          <w:iCs/>
          <w:lang w:val="en-US"/>
        </w:rPr>
        <w:t xml:space="preserve"> </w:t>
      </w:r>
      <w:r w:rsidRPr="00C35790">
        <w:rPr>
          <w:i/>
          <w:iCs/>
        </w:rPr>
        <w:t>С</w:t>
      </w:r>
      <w:r w:rsidRPr="00927709">
        <w:rPr>
          <w:i/>
          <w:iCs/>
          <w:lang w:val="en-US"/>
        </w:rPr>
        <w:t>.</w:t>
      </w:r>
      <w:r w:rsidRPr="00C35790">
        <w:rPr>
          <w:i/>
          <w:iCs/>
        </w:rPr>
        <w:t>В</w:t>
      </w:r>
      <w:r w:rsidRPr="00927709">
        <w:rPr>
          <w:i/>
          <w:iCs/>
          <w:lang w:val="en-US"/>
        </w:rPr>
        <w:t>.</w:t>
      </w:r>
      <w:r w:rsidRPr="00927709">
        <w:rPr>
          <w:lang w:val="en-US"/>
        </w:rPr>
        <w:t xml:space="preserve"> </w:t>
      </w:r>
      <w:r w:rsidRPr="00C35790">
        <w:t>Указ</w:t>
      </w:r>
      <w:r w:rsidRPr="00927709">
        <w:rPr>
          <w:lang w:val="en-US"/>
        </w:rPr>
        <w:t xml:space="preserve">. </w:t>
      </w:r>
      <w:r w:rsidRPr="00C35790">
        <w:t>соч</w:t>
      </w:r>
      <w:r w:rsidRPr="00927709">
        <w:rPr>
          <w:lang w:val="en-US"/>
        </w:rPr>
        <w:t>.</w:t>
      </w:r>
    </w:p>
  </w:footnote>
  <w:footnote w:id="454">
    <w:p w14:paraId="4BD9E4AF" w14:textId="77777777" w:rsidR="00A34B44" w:rsidRPr="00C35790" w:rsidRDefault="00A34B44" w:rsidP="00C35790">
      <w:pPr>
        <w:pStyle w:val="af3"/>
        <w:jc w:val="both"/>
      </w:pPr>
      <w:r w:rsidRPr="00C35790">
        <w:rPr>
          <w:rStyle w:val="af5"/>
        </w:rPr>
        <w:footnoteRef/>
      </w:r>
      <w:r w:rsidRPr="00C35790">
        <w:t xml:space="preserve"> Итоги внешней торговли с основными странами // Федеральная таможенная служба [Официальный сайт]. </w:t>
      </w:r>
      <w:r w:rsidRPr="00C35790">
        <w:rPr>
          <w:lang w:val="en-US"/>
        </w:rPr>
        <w:t>URL</w:t>
      </w:r>
      <w:r w:rsidRPr="00C35790">
        <w:t>: https://customs.gov.ru/folder/511 (дата обращения: 4.5.2022).</w:t>
      </w:r>
    </w:p>
  </w:footnote>
  <w:footnote w:id="455">
    <w:p w14:paraId="0126F85A" w14:textId="77777777" w:rsidR="00A34B44" w:rsidRPr="00C35790" w:rsidRDefault="00A34B44" w:rsidP="00C35790">
      <w:pPr>
        <w:pStyle w:val="af3"/>
        <w:jc w:val="both"/>
      </w:pPr>
      <w:r w:rsidRPr="00C35790">
        <w:rPr>
          <w:rStyle w:val="af5"/>
        </w:rPr>
        <w:footnoteRef/>
      </w:r>
      <w:r w:rsidRPr="00C35790">
        <w:t xml:space="preserve"> Итоги внешней торговли со всеми странами // Там же. </w:t>
      </w:r>
      <w:r w:rsidRPr="00C35790">
        <w:rPr>
          <w:lang w:val="en-US"/>
        </w:rPr>
        <w:t>URL</w:t>
      </w:r>
      <w:r w:rsidRPr="00C35790">
        <w:t>: https://customs.gov.ru/statistic/vneshn-torg/vneshn-torg-countries (дата обращения: 4.5.2022).</w:t>
      </w:r>
    </w:p>
  </w:footnote>
  <w:footnote w:id="456">
    <w:p w14:paraId="4F1241F4" w14:textId="77777777" w:rsidR="00A34B44" w:rsidRPr="00C35790" w:rsidRDefault="00A34B44" w:rsidP="00C35790">
      <w:pPr>
        <w:pStyle w:val="af3"/>
        <w:jc w:val="both"/>
      </w:pPr>
      <w:r w:rsidRPr="00C35790">
        <w:rPr>
          <w:rStyle w:val="af5"/>
        </w:rPr>
        <w:footnoteRef/>
      </w:r>
      <w:r w:rsidRPr="00C35790">
        <w:t xml:space="preserve"> Там же.</w:t>
      </w:r>
    </w:p>
  </w:footnote>
  <w:footnote w:id="457">
    <w:p w14:paraId="0A78FC65" w14:textId="77777777" w:rsidR="00A34B44" w:rsidRPr="00C35790" w:rsidRDefault="00A34B44" w:rsidP="00C35790">
      <w:pPr>
        <w:pStyle w:val="af3"/>
        <w:jc w:val="both"/>
      </w:pPr>
      <w:r w:rsidRPr="00C35790">
        <w:rPr>
          <w:rStyle w:val="af5"/>
        </w:rPr>
        <w:footnoteRef/>
      </w:r>
      <w:r w:rsidRPr="00C35790">
        <w:t xml:space="preserve"> Экспорт России важнейших товаров // Там же. URL: </w:t>
      </w:r>
      <w:hyperlink r:id="rId18" w:history="1">
        <w:r w:rsidRPr="00C35790">
          <w:t>https://customs.gov.ru/folder/513</w:t>
        </w:r>
      </w:hyperlink>
      <w:r w:rsidRPr="00C35790">
        <w:t xml:space="preserve"> (дата обращения 4.5.2022).</w:t>
      </w:r>
    </w:p>
  </w:footnote>
  <w:footnote w:id="458">
    <w:p w14:paraId="5E7769F5" w14:textId="77777777" w:rsidR="00A34B44" w:rsidRPr="00C35790" w:rsidRDefault="00A34B44" w:rsidP="00C35790">
      <w:pPr>
        <w:pStyle w:val="af3"/>
        <w:jc w:val="both"/>
      </w:pPr>
      <w:r w:rsidRPr="00C35790">
        <w:rPr>
          <w:rStyle w:val="af5"/>
        </w:rPr>
        <w:footnoteRef/>
      </w:r>
      <w:r w:rsidRPr="00C35790">
        <w:t xml:space="preserve"> Импорт России важнейших товаров // Там же. </w:t>
      </w:r>
      <w:r w:rsidRPr="00C35790">
        <w:rPr>
          <w:lang w:val="en-US"/>
        </w:rPr>
        <w:t>URL</w:t>
      </w:r>
      <w:r w:rsidRPr="00C35790">
        <w:t>: https://customs.gov.ru/folder/515 (дата обращения: 4.5.2022).</w:t>
      </w:r>
    </w:p>
  </w:footnote>
  <w:footnote w:id="459">
    <w:p w14:paraId="2628CFD8" w14:textId="64CE9B86" w:rsidR="00A34B44" w:rsidRPr="00C35790" w:rsidRDefault="00A34B44" w:rsidP="00C35790">
      <w:pPr>
        <w:pStyle w:val="af3"/>
        <w:jc w:val="both"/>
        <w:rPr>
          <w:spacing w:val="-4"/>
        </w:rPr>
      </w:pPr>
      <w:r w:rsidRPr="00C35790">
        <w:rPr>
          <w:rStyle w:val="af5"/>
          <w:spacing w:val="-4"/>
        </w:rPr>
        <w:footnoteRef/>
      </w:r>
      <w:r w:rsidRPr="00C35790">
        <w:rPr>
          <w:spacing w:val="-4"/>
        </w:rPr>
        <w:t xml:space="preserve"> Путин назвал причины падения цен на нефть. // Интерфакс [Официальный сайт]. 6.11.2014. </w:t>
      </w:r>
      <w:r w:rsidRPr="00C35790">
        <w:rPr>
          <w:spacing w:val="-4"/>
          <w:lang w:val="en-US"/>
        </w:rPr>
        <w:t>URL</w:t>
      </w:r>
      <w:r w:rsidRPr="00C35790">
        <w:rPr>
          <w:spacing w:val="-4"/>
        </w:rPr>
        <w:t>: https://www.interfax.ru/</w:t>
      </w:r>
      <w:r w:rsidRPr="00BF45A9">
        <w:rPr>
          <w:spacing w:val="-4"/>
        </w:rPr>
        <w:t xml:space="preserve"> </w:t>
      </w:r>
      <w:r w:rsidRPr="00C35790">
        <w:rPr>
          <w:spacing w:val="-4"/>
        </w:rPr>
        <w:t>business/405809 (дата обращения: 9.11.2021).</w:t>
      </w:r>
    </w:p>
  </w:footnote>
  <w:footnote w:id="460">
    <w:p w14:paraId="06BA6445" w14:textId="4639E033" w:rsidR="00A34B44" w:rsidRPr="00C35790" w:rsidRDefault="00A34B44" w:rsidP="00C35790">
      <w:pPr>
        <w:pStyle w:val="af3"/>
        <w:jc w:val="both"/>
        <w:rPr>
          <w:lang w:val="en-US"/>
        </w:rPr>
      </w:pPr>
      <w:r w:rsidRPr="00C35790">
        <w:rPr>
          <w:rStyle w:val="af5"/>
        </w:rPr>
        <w:footnoteRef/>
      </w:r>
      <w:r w:rsidRPr="00BF45A9">
        <w:t xml:space="preserve"> </w:t>
      </w:r>
      <w:r w:rsidRPr="00C35790">
        <w:t>По</w:t>
      </w:r>
      <w:r w:rsidRPr="00BF45A9">
        <w:t xml:space="preserve"> </w:t>
      </w:r>
      <w:r w:rsidRPr="00C35790">
        <w:t>данным</w:t>
      </w:r>
      <w:r w:rsidRPr="00BF45A9">
        <w:t xml:space="preserve"> </w:t>
      </w:r>
      <w:r w:rsidRPr="00C35790">
        <w:t>Европейского</w:t>
      </w:r>
      <w:r w:rsidRPr="00BF45A9">
        <w:t xml:space="preserve"> </w:t>
      </w:r>
      <w:r w:rsidRPr="00C35790">
        <w:t>парламента</w:t>
      </w:r>
      <w:r w:rsidRPr="00BF45A9">
        <w:t xml:space="preserve">: </w:t>
      </w:r>
      <w:r w:rsidRPr="00C35790">
        <w:rPr>
          <w:lang w:val="en-US"/>
        </w:rPr>
        <w:t>European</w:t>
      </w:r>
      <w:r w:rsidRPr="00BF45A9">
        <w:t xml:space="preserve"> </w:t>
      </w:r>
      <w:r w:rsidRPr="00C35790">
        <w:rPr>
          <w:lang w:val="en-US"/>
        </w:rPr>
        <w:t>Parliament</w:t>
      </w:r>
      <w:r w:rsidRPr="00BF45A9">
        <w:t xml:space="preserve"> [</w:t>
      </w:r>
      <w:r w:rsidRPr="00C35790">
        <w:rPr>
          <w:lang w:val="en-US"/>
        </w:rPr>
        <w:t>Official</w:t>
      </w:r>
      <w:r w:rsidRPr="00BF45A9">
        <w:t xml:space="preserve"> </w:t>
      </w:r>
      <w:r w:rsidRPr="00C35790">
        <w:rPr>
          <w:lang w:val="en-US"/>
        </w:rPr>
        <w:t>Website</w:t>
      </w:r>
      <w:r w:rsidRPr="00BF45A9">
        <w:t xml:space="preserve">]. </w:t>
      </w:r>
      <w:r w:rsidRPr="00C35790">
        <w:rPr>
          <w:lang w:val="en-US"/>
        </w:rPr>
        <w:t>URL: https://www.europarl.europa.eu/ factsheets/en/sheet/177/russia (last accessed: 12.12.2021).</w:t>
      </w:r>
    </w:p>
  </w:footnote>
  <w:footnote w:id="461">
    <w:p w14:paraId="37A55387" w14:textId="355ACE55" w:rsidR="00A34B44" w:rsidRPr="00C35790" w:rsidRDefault="00A34B44" w:rsidP="00C35790">
      <w:pPr>
        <w:pStyle w:val="af3"/>
        <w:jc w:val="both"/>
      </w:pPr>
      <w:r w:rsidRPr="00C35790">
        <w:rPr>
          <w:rStyle w:val="af5"/>
        </w:rPr>
        <w:footnoteRef/>
      </w:r>
      <w:r w:rsidRPr="00C35790">
        <w:t xml:space="preserve"> </w:t>
      </w:r>
      <w:r w:rsidRPr="00C35790">
        <w:rPr>
          <w:i/>
        </w:rPr>
        <w:t>Иванов О. П.</w:t>
      </w:r>
      <w:r w:rsidRPr="00C35790">
        <w:t xml:space="preserve"> Россия и НАТО: точка невозврата</w:t>
      </w:r>
      <w:r w:rsidRPr="00BF45A9">
        <w:t xml:space="preserve"> </w:t>
      </w:r>
      <w:r w:rsidRPr="00C35790">
        <w:t>// Обозреватель-</w:t>
      </w:r>
      <w:r w:rsidRPr="00C35790">
        <w:rPr>
          <w:lang w:val="en-US"/>
        </w:rPr>
        <w:t>Observer</w:t>
      </w:r>
      <w:r w:rsidRPr="00C35790">
        <w:t>. 2015. №1. С. 5–16.</w:t>
      </w:r>
    </w:p>
  </w:footnote>
  <w:footnote w:id="462">
    <w:p w14:paraId="5C823F2D" w14:textId="498C96D0" w:rsidR="00A34B44" w:rsidRPr="00C35790" w:rsidRDefault="00A34B44" w:rsidP="00C35790">
      <w:pPr>
        <w:pStyle w:val="af3"/>
        <w:jc w:val="both"/>
        <w:rPr>
          <w:lang w:val="en-US"/>
        </w:rPr>
      </w:pPr>
      <w:r w:rsidRPr="00C35790">
        <w:rPr>
          <w:rStyle w:val="af5"/>
        </w:rPr>
        <w:footnoteRef/>
      </w:r>
      <w:r w:rsidRPr="00C35790">
        <w:t xml:space="preserve"> См. : </w:t>
      </w:r>
      <w:r w:rsidRPr="00C35790">
        <w:rPr>
          <w:i/>
          <w:lang w:val="en-US"/>
        </w:rPr>
        <w:t>Deak</w:t>
      </w:r>
      <w:r w:rsidRPr="00C35790">
        <w:rPr>
          <w:i/>
        </w:rPr>
        <w:t xml:space="preserve"> </w:t>
      </w:r>
      <w:r w:rsidRPr="00C35790">
        <w:rPr>
          <w:i/>
          <w:lang w:val="en-US"/>
        </w:rPr>
        <w:t>A</w:t>
      </w:r>
      <w:r w:rsidRPr="00C35790">
        <w:rPr>
          <w:i/>
        </w:rPr>
        <w:t xml:space="preserve">., </w:t>
      </w:r>
      <w:r w:rsidRPr="00C35790">
        <w:rPr>
          <w:i/>
          <w:lang w:val="en-US"/>
        </w:rPr>
        <w:t>Kuznetsov</w:t>
      </w:r>
      <w:r w:rsidRPr="00C35790">
        <w:rPr>
          <w:i/>
        </w:rPr>
        <w:t xml:space="preserve"> </w:t>
      </w:r>
      <w:r w:rsidRPr="00C35790">
        <w:rPr>
          <w:i/>
          <w:lang w:val="en-US"/>
        </w:rPr>
        <w:t>A</w:t>
      </w:r>
      <w:r w:rsidRPr="00C35790">
        <w:rPr>
          <w:i/>
        </w:rPr>
        <w:t>.</w:t>
      </w:r>
      <w:r w:rsidRPr="00C35790">
        <w:t xml:space="preserve"> </w:t>
      </w:r>
      <w:r w:rsidRPr="00C35790">
        <w:rPr>
          <w:lang w:val="en-US"/>
        </w:rPr>
        <w:t>Op</w:t>
      </w:r>
      <w:r w:rsidRPr="00C35790">
        <w:t xml:space="preserve">. </w:t>
      </w:r>
      <w:r w:rsidRPr="00C35790">
        <w:rPr>
          <w:lang w:val="en-US"/>
        </w:rPr>
        <w:t>cit</w:t>
      </w:r>
      <w:r w:rsidRPr="00C35790">
        <w:t xml:space="preserve">.; </w:t>
      </w:r>
      <w:r w:rsidRPr="00C35790">
        <w:rPr>
          <w:i/>
        </w:rPr>
        <w:t>Братерский М. В.</w:t>
      </w:r>
      <w:r w:rsidRPr="00C35790">
        <w:t xml:space="preserve"> Истоки новой холодной войны: Основные черты системного конфликта XXI века</w:t>
      </w:r>
      <w:r w:rsidRPr="00BF45A9">
        <w:t xml:space="preserve"> // </w:t>
      </w:r>
      <w:r w:rsidRPr="00C35790">
        <w:t xml:space="preserve">Актуальные проблемы Европы. </w:t>
      </w:r>
      <w:r w:rsidRPr="00C35790">
        <w:rPr>
          <w:lang w:val="en-US"/>
        </w:rPr>
        <w:t xml:space="preserve">2020. № 1 (105). </w:t>
      </w:r>
      <w:r w:rsidRPr="00C35790">
        <w:t>С</w:t>
      </w:r>
      <w:r w:rsidRPr="00C35790">
        <w:rPr>
          <w:lang w:val="en-US"/>
        </w:rPr>
        <w:t xml:space="preserve">. 15–31; </w:t>
      </w:r>
      <w:r w:rsidRPr="00C35790">
        <w:rPr>
          <w:i/>
          <w:lang w:val="en-US"/>
        </w:rPr>
        <w:t>Tisdall S.</w:t>
      </w:r>
      <w:r w:rsidRPr="00C35790">
        <w:rPr>
          <w:lang w:val="en-US"/>
        </w:rPr>
        <w:t xml:space="preserve"> The New Cold War: Are We Going Back to the Bad Old Days? 19.11.2014 // The Guardian. [Official website]. URL: https://www.theguardian.com/ world/2014/nov/19/new-cold-war-back-to-bad-old-days-russia-west-putin-ukraine (last accessed: 13.11.2020).</w:t>
      </w:r>
    </w:p>
  </w:footnote>
  <w:footnote w:id="463">
    <w:p w14:paraId="0BBE9916" w14:textId="77777777" w:rsidR="00A34B44" w:rsidRPr="00C35790" w:rsidRDefault="00A34B44" w:rsidP="00C35790">
      <w:pPr>
        <w:pStyle w:val="af3"/>
        <w:jc w:val="both"/>
      </w:pPr>
      <w:r w:rsidRPr="00C35790">
        <w:rPr>
          <w:rStyle w:val="af5"/>
        </w:rPr>
        <w:footnoteRef/>
      </w:r>
      <w:r w:rsidRPr="00C35790">
        <w:t xml:space="preserve"> </w:t>
      </w:r>
      <w:r w:rsidRPr="00C35790">
        <w:rPr>
          <w:i/>
        </w:rPr>
        <w:t>Кукарцева М. А., Томанн П.-Э.</w:t>
      </w:r>
      <w:r w:rsidRPr="00C35790">
        <w:t xml:space="preserve"> Франко-германская ось Европейского Союза и Россия // Полития. 2018. №1 (88). С. 117–134.</w:t>
      </w:r>
    </w:p>
  </w:footnote>
  <w:footnote w:id="464">
    <w:p w14:paraId="2A039E83" w14:textId="77777777" w:rsidR="00A34B44" w:rsidRPr="00C35790" w:rsidRDefault="00A34B44" w:rsidP="00C35790">
      <w:pPr>
        <w:pStyle w:val="af3"/>
        <w:jc w:val="both"/>
      </w:pPr>
      <w:r w:rsidRPr="00C35790">
        <w:rPr>
          <w:rStyle w:val="af5"/>
        </w:rPr>
        <w:footnoteRef/>
      </w:r>
      <w:r w:rsidRPr="00C35790">
        <w:t xml:space="preserve"> </w:t>
      </w:r>
      <w:r w:rsidRPr="00C35790">
        <w:rPr>
          <w:i/>
          <w:lang w:val="en-US"/>
        </w:rPr>
        <w:t>Judge</w:t>
      </w:r>
      <w:r w:rsidRPr="00C35790">
        <w:rPr>
          <w:i/>
        </w:rPr>
        <w:t xml:space="preserve"> </w:t>
      </w:r>
      <w:r w:rsidRPr="00C35790">
        <w:rPr>
          <w:i/>
          <w:lang w:val="en-US"/>
        </w:rPr>
        <w:t>A</w:t>
      </w:r>
      <w:r w:rsidRPr="00C35790">
        <w:rPr>
          <w:i/>
        </w:rPr>
        <w:t xml:space="preserve">., </w:t>
      </w:r>
      <w:r w:rsidRPr="00C35790">
        <w:rPr>
          <w:i/>
          <w:lang w:val="en-US"/>
        </w:rPr>
        <w:t>Maltby</w:t>
      </w:r>
      <w:r w:rsidRPr="00C35790">
        <w:rPr>
          <w:i/>
        </w:rPr>
        <w:t xml:space="preserve"> </w:t>
      </w:r>
      <w:r w:rsidRPr="00C35790">
        <w:rPr>
          <w:i/>
          <w:lang w:val="en-US"/>
        </w:rPr>
        <w:t>T</w:t>
      </w:r>
      <w:r w:rsidRPr="00C35790">
        <w:rPr>
          <w:i/>
        </w:rPr>
        <w:t xml:space="preserve">., </w:t>
      </w:r>
      <w:r w:rsidRPr="00C35790">
        <w:rPr>
          <w:i/>
          <w:lang w:val="en-US"/>
        </w:rPr>
        <w:t>Sharples</w:t>
      </w:r>
      <w:r w:rsidRPr="00C35790">
        <w:rPr>
          <w:i/>
        </w:rPr>
        <w:t xml:space="preserve"> </w:t>
      </w:r>
      <w:r w:rsidRPr="00C35790">
        <w:rPr>
          <w:i/>
          <w:lang w:val="en-US"/>
        </w:rPr>
        <w:t>J</w:t>
      </w:r>
      <w:r w:rsidRPr="00C35790">
        <w:rPr>
          <w:i/>
        </w:rPr>
        <w:t>.</w:t>
      </w:r>
      <w:r w:rsidRPr="00C35790">
        <w:t xml:space="preserve"> О</w:t>
      </w:r>
      <w:r w:rsidRPr="00C35790">
        <w:rPr>
          <w:lang w:val="en-US"/>
        </w:rPr>
        <w:t>p</w:t>
      </w:r>
      <w:r w:rsidRPr="00C35790">
        <w:t xml:space="preserve">. </w:t>
      </w:r>
      <w:r w:rsidRPr="00C35790">
        <w:rPr>
          <w:lang w:val="en-US"/>
        </w:rPr>
        <w:t>cit</w:t>
      </w:r>
      <w:r w:rsidRPr="00C35790">
        <w:t>.</w:t>
      </w:r>
    </w:p>
  </w:footnote>
  <w:footnote w:id="465">
    <w:p w14:paraId="67E4BFEF" w14:textId="77777777" w:rsidR="00A34B44" w:rsidRPr="00C35790" w:rsidRDefault="00A34B44" w:rsidP="00C35790">
      <w:pPr>
        <w:pStyle w:val="af3"/>
        <w:jc w:val="both"/>
      </w:pPr>
      <w:r w:rsidRPr="00C35790">
        <w:rPr>
          <w:rStyle w:val="af5"/>
        </w:rPr>
        <w:footnoteRef/>
      </w:r>
      <w:r w:rsidRPr="00C35790">
        <w:t xml:space="preserve"> </w:t>
      </w:r>
      <w:r w:rsidRPr="00C35790">
        <w:rPr>
          <w:i/>
        </w:rPr>
        <w:t xml:space="preserve">Неймарк М. А. </w:t>
      </w:r>
      <w:r w:rsidRPr="00C35790">
        <w:t>Евросоюз в концептуальных обоснованиях внешней политики России // Современная Европа. 2020. №3. С. 28–38.</w:t>
      </w:r>
    </w:p>
  </w:footnote>
  <w:footnote w:id="466">
    <w:p w14:paraId="4DA42471" w14:textId="77777777" w:rsidR="00A34B44" w:rsidRPr="00C35790" w:rsidRDefault="00A34B44" w:rsidP="00C35790">
      <w:pPr>
        <w:pStyle w:val="af3"/>
        <w:jc w:val="both"/>
      </w:pPr>
      <w:r w:rsidRPr="00C35790">
        <w:rPr>
          <w:rStyle w:val="af5"/>
        </w:rPr>
        <w:footnoteRef/>
      </w:r>
      <w:r w:rsidRPr="00C35790">
        <w:t xml:space="preserve"> Указ Президента Российской Федерации № 485 от 21 июля 2022 г. «Об Организационном комитете по подготовке и проведению в Российской Федерации в 2023 году второго саммита Россия – Африка и других мероприятий в формате Россия – Африка» // Официальный интернет-портал Президента России [Официальный сайт].</w:t>
      </w:r>
      <w:r w:rsidRPr="00C35790">
        <w:rPr>
          <w:rFonts w:eastAsia="Helvetica"/>
          <w:u w:color="000000"/>
        </w:rPr>
        <w:t xml:space="preserve"> </w:t>
      </w:r>
      <w:r w:rsidRPr="00C35790">
        <w:rPr>
          <w:lang w:val="en-US"/>
        </w:rPr>
        <w:t>URL</w:t>
      </w:r>
      <w:r w:rsidRPr="00C35790">
        <w:t>: http://kremlin.ru/acts/news/69041 (дата обращения: 7.9.2022).</w:t>
      </w:r>
    </w:p>
  </w:footnote>
  <w:footnote w:id="467">
    <w:p w14:paraId="612D881C" w14:textId="65E8E530" w:rsidR="00A34B44" w:rsidRPr="00C35790" w:rsidRDefault="00A34B44" w:rsidP="00C35790">
      <w:pPr>
        <w:contextualSpacing/>
        <w:jc w:val="both"/>
      </w:pPr>
      <w:r w:rsidRPr="00C35790">
        <w:rPr>
          <w:rStyle w:val="af5"/>
        </w:rPr>
        <w:footnoteRef/>
      </w:r>
      <w:r w:rsidRPr="00C35790">
        <w:t xml:space="preserve"> Зачем России возвращаться в Африку и как // Коммерсант [Офиц. сайт]</w:t>
      </w:r>
      <w:r w:rsidRPr="00BF45A9">
        <w:t>.</w:t>
      </w:r>
      <w:r w:rsidRPr="00C35790">
        <w:t xml:space="preserve"> </w:t>
      </w:r>
      <w:r w:rsidRPr="00C35790">
        <w:rPr>
          <w:lang w:val="en-US"/>
        </w:rPr>
        <w:t>URL</w:t>
      </w:r>
      <w:r w:rsidRPr="00BF45A9">
        <w:t xml:space="preserve">: </w:t>
      </w:r>
      <w:hyperlink r:id="rId19" w:history="1">
        <w:r w:rsidRPr="00C35790">
          <w:rPr>
            <w:rStyle w:val="ad"/>
            <w:color w:val="auto"/>
            <w:u w:val="none"/>
          </w:rPr>
          <w:t>https://www.kommersant.ru/doc/</w:t>
        </w:r>
        <w:r w:rsidRPr="00BF45A9">
          <w:rPr>
            <w:rStyle w:val="ad"/>
            <w:color w:val="auto"/>
            <w:u w:val="none"/>
          </w:rPr>
          <w:t xml:space="preserve"> </w:t>
        </w:r>
        <w:r w:rsidRPr="00C35790">
          <w:rPr>
            <w:rStyle w:val="ad"/>
            <w:color w:val="auto"/>
            <w:u w:val="none"/>
          </w:rPr>
          <w:t>5065335</w:t>
        </w:r>
      </w:hyperlink>
      <w:r w:rsidRPr="00C35790">
        <w:t xml:space="preserve"> (дата обращения 02.10.2022)</w:t>
      </w:r>
      <w:r w:rsidRPr="00BF45A9">
        <w:t>.</w:t>
      </w:r>
    </w:p>
  </w:footnote>
  <w:footnote w:id="468">
    <w:p w14:paraId="2ACB8D90" w14:textId="77777777" w:rsidR="00A34B44" w:rsidRPr="00C35790" w:rsidRDefault="00A34B44" w:rsidP="00C35790">
      <w:pPr>
        <w:pStyle w:val="af3"/>
        <w:jc w:val="both"/>
      </w:pPr>
      <w:r w:rsidRPr="00C35790">
        <w:rPr>
          <w:rStyle w:val="af5"/>
        </w:rPr>
        <w:footnoteRef/>
      </w:r>
      <w:r w:rsidRPr="00C35790">
        <w:t xml:space="preserve"> Знаковый саммит ШОС 2022 и Евразийский союз: контуры будущего и пределы совместимости // Военное обозрение [Офиц. сайт] </w:t>
      </w:r>
      <w:hyperlink r:id="rId20" w:history="1">
        <w:r w:rsidRPr="00C35790">
          <w:rPr>
            <w:rStyle w:val="ad"/>
            <w:color w:val="auto"/>
            <w:u w:val="none"/>
          </w:rPr>
          <w:t>https://topwar.ru/201569-znakovyj-sammit-shos-2022-i-evrazijskij-sojuz-kontury-buduschego-i-predely-sovmestimosti.html</w:t>
        </w:r>
      </w:hyperlink>
      <w:r w:rsidRPr="00C35790">
        <w:t xml:space="preserve"> (дата обращения 7.10.2022)</w:t>
      </w:r>
    </w:p>
  </w:footnote>
  <w:footnote w:id="469">
    <w:p w14:paraId="5E029CA9" w14:textId="5DD5A8A3" w:rsidR="00A34B44" w:rsidRPr="00C35790" w:rsidRDefault="00A34B44" w:rsidP="00C35790">
      <w:pPr>
        <w:pStyle w:val="af3"/>
        <w:jc w:val="both"/>
        <w:rPr>
          <w:spacing w:val="-4"/>
        </w:rPr>
      </w:pPr>
      <w:r w:rsidRPr="00C35790">
        <w:rPr>
          <w:rStyle w:val="af5"/>
          <w:spacing w:val="-4"/>
        </w:rPr>
        <w:footnoteRef/>
      </w:r>
      <w:r w:rsidRPr="00C35790">
        <w:rPr>
          <w:spacing w:val="-4"/>
        </w:rPr>
        <w:t xml:space="preserve"> Важнейшие изменения в отношениях между Россией и Саудовской Аравией // Иносми [Офиц. сайт]</w:t>
      </w:r>
      <w:r w:rsidRPr="00BF45A9">
        <w:rPr>
          <w:spacing w:val="-4"/>
        </w:rPr>
        <w:t>.</w:t>
      </w:r>
      <w:r w:rsidRPr="00C35790">
        <w:rPr>
          <w:spacing w:val="-4"/>
        </w:rPr>
        <w:t xml:space="preserve"> </w:t>
      </w:r>
      <w:r w:rsidRPr="00C35790">
        <w:rPr>
          <w:spacing w:val="-4"/>
          <w:lang w:val="en-US"/>
        </w:rPr>
        <w:t>URL</w:t>
      </w:r>
      <w:r w:rsidRPr="00BF45A9">
        <w:rPr>
          <w:spacing w:val="-4"/>
        </w:rPr>
        <w:t xml:space="preserve">: </w:t>
      </w:r>
      <w:r w:rsidRPr="00C35790">
        <w:rPr>
          <w:spacing w:val="-4"/>
        </w:rPr>
        <w:t>https://inosmi.ru/20220823/neft-255631671.html (дата обращения 02.10.2022)</w:t>
      </w:r>
    </w:p>
  </w:footnote>
  <w:footnote w:id="470">
    <w:p w14:paraId="2540E6F3" w14:textId="77777777" w:rsidR="00A34B44" w:rsidRPr="00C35790" w:rsidRDefault="00A34B44" w:rsidP="00C35790">
      <w:pPr>
        <w:pStyle w:val="af3"/>
        <w:jc w:val="both"/>
      </w:pPr>
      <w:r w:rsidRPr="00C35790">
        <w:rPr>
          <w:rStyle w:val="af5"/>
        </w:rPr>
        <w:footnoteRef/>
      </w:r>
      <w:r w:rsidRPr="00C35790">
        <w:t xml:space="preserve"> Знаковый саммит ШОС 2022 и Евразийский союз: контуры будущего и пределы совместимости // Военное обозрение [Офиц. сайт] </w:t>
      </w:r>
      <w:r w:rsidRPr="00C35790">
        <w:rPr>
          <w:lang w:val="en-US"/>
        </w:rPr>
        <w:t>URL</w:t>
      </w:r>
      <w:r w:rsidRPr="00C35790">
        <w:t xml:space="preserve">: </w:t>
      </w:r>
      <w:hyperlink r:id="rId21" w:history="1">
        <w:r w:rsidRPr="00C35790">
          <w:rPr>
            <w:rStyle w:val="ad"/>
            <w:color w:val="auto"/>
            <w:u w:val="none"/>
          </w:rPr>
          <w:t>https://topwar.ru/201569-znakovyj-sammit-shos-2022-i-evrazijskij-sojuz-kontury-buduschego-i-predely-sovmestimosti.html</w:t>
        </w:r>
      </w:hyperlink>
      <w:r w:rsidRPr="00C35790">
        <w:t xml:space="preserve"> (дата обращения 7.10.2022)</w:t>
      </w:r>
    </w:p>
  </w:footnote>
  <w:footnote w:id="471">
    <w:p w14:paraId="0A3A1AFA" w14:textId="3CDF8B18" w:rsidR="00A34B44" w:rsidRPr="00C35790" w:rsidRDefault="00A34B44" w:rsidP="00C35790">
      <w:pPr>
        <w:pStyle w:val="af3"/>
        <w:jc w:val="both"/>
      </w:pPr>
      <w:r w:rsidRPr="00C35790">
        <w:rPr>
          <w:rStyle w:val="af5"/>
        </w:rPr>
        <w:footnoteRef/>
      </w:r>
      <w:r w:rsidRPr="00C35790">
        <w:t xml:space="preserve"> Расширение ШОС: саммит в Самарканде назвали историческим // Мир 24 [Офиц. сайт] </w:t>
      </w:r>
      <w:r w:rsidRPr="00C35790">
        <w:rPr>
          <w:lang w:val="en-US"/>
        </w:rPr>
        <w:t>URL</w:t>
      </w:r>
      <w:r w:rsidRPr="00C35790">
        <w:t>: https://mir24.tv/news/16523780/tokaev-o-rasshirenii-shos-eto-svidetelstvuet-o-rastushchem-mezhdunarodnom-avtoritete-organizacii (дата обращения 7.10.2022)</w:t>
      </w:r>
      <w:r>
        <w:t>.</w:t>
      </w:r>
    </w:p>
  </w:footnote>
  <w:footnote w:id="472">
    <w:p w14:paraId="15B9B21D" w14:textId="77777777" w:rsidR="00A34B44" w:rsidRPr="00C35790" w:rsidRDefault="00A34B44" w:rsidP="00C35790">
      <w:pPr>
        <w:pStyle w:val="af3"/>
        <w:jc w:val="both"/>
      </w:pPr>
      <w:r w:rsidRPr="00C35790">
        <w:rPr>
          <w:rStyle w:val="af5"/>
        </w:rPr>
        <w:footnoteRef/>
      </w:r>
      <w:r w:rsidRPr="00C35790">
        <w:t xml:space="preserve"> </w:t>
      </w:r>
      <w:r w:rsidRPr="00C35790">
        <w:rPr>
          <w:i/>
          <w:iCs/>
        </w:rPr>
        <w:t>Жильцов С. С.</w:t>
      </w:r>
      <w:r w:rsidRPr="00C35790">
        <w:t xml:space="preserve"> Внешняя политика Украины: куда ведет страну В. Зеленский // Постсоветские исследования. 2021. Том 4, № 3. С. 193.</w:t>
      </w:r>
    </w:p>
  </w:footnote>
  <w:footnote w:id="473">
    <w:p w14:paraId="0FF2B6FD" w14:textId="6C871665" w:rsidR="00A34B44" w:rsidRPr="00C35790" w:rsidRDefault="00A34B44" w:rsidP="00C35790">
      <w:pPr>
        <w:pStyle w:val="af3"/>
        <w:jc w:val="both"/>
      </w:pPr>
      <w:r w:rsidRPr="00C35790">
        <w:rPr>
          <w:rStyle w:val="af5"/>
        </w:rPr>
        <w:footnoteRef/>
      </w:r>
      <w:r w:rsidRPr="00C35790">
        <w:t xml:space="preserve"> По словам президента Франции, «Украина уже является членом европейской семьи».</w:t>
      </w:r>
    </w:p>
  </w:footnote>
  <w:footnote w:id="474">
    <w:p w14:paraId="6D62C114" w14:textId="7D62BBB1" w:rsidR="00A34B44" w:rsidRPr="00C35790" w:rsidRDefault="00A34B44" w:rsidP="00C35790">
      <w:pPr>
        <w:pStyle w:val="af3"/>
        <w:jc w:val="both"/>
      </w:pPr>
      <w:r w:rsidRPr="00C35790">
        <w:rPr>
          <w:rStyle w:val="af5"/>
        </w:rPr>
        <w:footnoteRef/>
      </w:r>
      <w:r w:rsidRPr="00C35790">
        <w:t xml:space="preserve"> См.: </w:t>
      </w:r>
      <w:r w:rsidRPr="00C35790">
        <w:rPr>
          <w:i/>
          <w:iCs/>
        </w:rPr>
        <w:t>Лузянин С. Г.</w:t>
      </w:r>
      <w:r w:rsidRPr="00C35790">
        <w:t xml:space="preserve"> РФ и КНР в Восточной Азии: безопасность, вызовы и возможности углубления кооперации в 2016 г. // Китай в мировой и региональной политике. история и современность. 2016. Том 21, № 21. С. 16–25.</w:t>
      </w:r>
    </w:p>
  </w:footnote>
  <w:footnote w:id="475">
    <w:p w14:paraId="00960CD0" w14:textId="2044B67A" w:rsidR="00A34B44" w:rsidRPr="00C35790" w:rsidRDefault="00A34B44" w:rsidP="00C35790">
      <w:pPr>
        <w:pStyle w:val="af3"/>
        <w:jc w:val="both"/>
      </w:pPr>
      <w:r w:rsidRPr="00C35790">
        <w:rPr>
          <w:rStyle w:val="af5"/>
        </w:rPr>
        <w:footnoteRef/>
      </w:r>
      <w:r w:rsidRPr="00C35790">
        <w:t xml:space="preserve"> См.: </w:t>
      </w:r>
      <w:r w:rsidRPr="00C35790">
        <w:rPr>
          <w:i/>
          <w:iCs/>
        </w:rPr>
        <w:t>Сидорова Г. М.</w:t>
      </w:r>
      <w:r w:rsidRPr="00C35790">
        <w:t xml:space="preserve"> Россия – Африка: строим будущее вместе // Вестник Дипломатической академии МИД России. Россия и мир. 2021. № 3 (29). С. 204–213; </w:t>
      </w:r>
      <w:r w:rsidRPr="00C35790">
        <w:rPr>
          <w:i/>
          <w:iCs/>
        </w:rPr>
        <w:t>Сидорова Г. М.</w:t>
      </w:r>
      <w:r w:rsidRPr="00C35790">
        <w:t xml:space="preserve"> Россия – Африка: новые перспективы // Африка в условиях формирования полицентричного мира: коллективная монография. М.: Институт Африки РАН, 2020. С. 120–125; </w:t>
      </w:r>
      <w:r w:rsidRPr="00C35790">
        <w:rPr>
          <w:i/>
          <w:iCs/>
        </w:rPr>
        <w:t>Сидорова Г. М.</w:t>
      </w:r>
      <w:r w:rsidRPr="00C35790">
        <w:t xml:space="preserve"> Российско-африканские отношения: новые рубежи // Сборник статей по итогам работы V Международной научно-практической конференции 26 апреля 2019 года «Трансформация международных отношений в XXI веке: вызовы и перспективы». М.: Дипломатическая академия МИД РФ, 2020. С. 206–219.</w:t>
      </w:r>
    </w:p>
  </w:footnote>
  <w:footnote w:id="476">
    <w:p w14:paraId="17763473" w14:textId="77777777" w:rsidR="00A34B44" w:rsidRPr="00C35790" w:rsidRDefault="00A34B44" w:rsidP="00C35790">
      <w:pPr>
        <w:pStyle w:val="af3"/>
        <w:jc w:val="both"/>
      </w:pPr>
      <w:r w:rsidRPr="00C35790">
        <w:rPr>
          <w:rStyle w:val="af5"/>
        </w:rPr>
        <w:footnoteRef/>
      </w:r>
      <w:r w:rsidRPr="00C35790">
        <w:t xml:space="preserve"> Голосование на площадках ГА ООН подтверждает это. Примечание автора.</w:t>
      </w:r>
    </w:p>
  </w:footnote>
  <w:footnote w:id="477">
    <w:p w14:paraId="0253A38F" w14:textId="0F3474B3" w:rsidR="00A34B44" w:rsidRPr="00C35790" w:rsidRDefault="00A34B44" w:rsidP="00C35790">
      <w:pPr>
        <w:pStyle w:val="af3"/>
        <w:jc w:val="both"/>
      </w:pPr>
      <w:r w:rsidRPr="00C35790">
        <w:rPr>
          <w:rStyle w:val="af5"/>
        </w:rPr>
        <w:footnoteRef/>
      </w:r>
      <w:r w:rsidRPr="00C35790">
        <w:t xml:space="preserve"> См.: </w:t>
      </w:r>
      <w:r w:rsidRPr="00C35790">
        <w:rPr>
          <w:i/>
        </w:rPr>
        <w:t>Аникин В. И., Абдеев Р. Ф., Сурма И. В.</w:t>
      </w:r>
      <w:r w:rsidRPr="00C35790">
        <w:t xml:space="preserve"> Философские аспекты информационной цивилизации и современные проблемы управления в ракурсе глобальной безопасности // Вопросы безопасности. 2017. № 2. С. 44– 54. </w:t>
      </w:r>
      <w:r w:rsidRPr="00C35790">
        <w:rPr>
          <w:lang w:val="en-US"/>
        </w:rPr>
        <w:t>DOI</w:t>
      </w:r>
      <w:r w:rsidRPr="00C35790">
        <w:t xml:space="preserve">: 10.7256/2409-7543.2017.2.22074. </w:t>
      </w:r>
      <w:r w:rsidRPr="00C35790">
        <w:rPr>
          <w:lang w:val="en-US"/>
        </w:rPr>
        <w:t>URL</w:t>
      </w:r>
      <w:r w:rsidRPr="00C35790">
        <w:t xml:space="preserve">: </w:t>
      </w:r>
      <w:hyperlink r:id="rId22" w:history="1">
        <w:r w:rsidRPr="00C35790">
          <w:rPr>
            <w:rStyle w:val="ad"/>
            <w:color w:val="auto"/>
            <w:u w:val="none"/>
            <w:lang w:val="en-US"/>
          </w:rPr>
          <w:t>https</w:t>
        </w:r>
        <w:r w:rsidRPr="00C35790">
          <w:rPr>
            <w:rStyle w:val="ad"/>
            <w:color w:val="auto"/>
            <w:u w:val="none"/>
          </w:rPr>
          <w:t>://</w:t>
        </w:r>
        <w:r w:rsidRPr="00C35790">
          <w:rPr>
            <w:rStyle w:val="ad"/>
            <w:color w:val="auto"/>
            <w:u w:val="none"/>
            <w:lang w:val="en-US"/>
          </w:rPr>
          <w:t>nbpublish</w:t>
        </w:r>
        <w:r w:rsidRPr="00C35790">
          <w:rPr>
            <w:rStyle w:val="ad"/>
            <w:color w:val="auto"/>
            <w:u w:val="none"/>
          </w:rPr>
          <w:t>.</w:t>
        </w:r>
        <w:r w:rsidRPr="00C35790">
          <w:rPr>
            <w:rStyle w:val="ad"/>
            <w:color w:val="auto"/>
            <w:u w:val="none"/>
            <w:lang w:val="en-US"/>
          </w:rPr>
          <w:t>com</w:t>
        </w:r>
        <w:r w:rsidRPr="00C35790">
          <w:rPr>
            <w:rStyle w:val="ad"/>
            <w:color w:val="auto"/>
            <w:u w:val="none"/>
          </w:rPr>
          <w:t>/</w:t>
        </w:r>
        <w:r w:rsidRPr="00C35790">
          <w:rPr>
            <w:rStyle w:val="ad"/>
            <w:color w:val="auto"/>
            <w:u w:val="none"/>
            <w:lang w:val="en-US"/>
          </w:rPr>
          <w:t>library</w:t>
        </w:r>
        <w:r w:rsidRPr="00C35790">
          <w:rPr>
            <w:rStyle w:val="ad"/>
            <w:color w:val="auto"/>
            <w:u w:val="none"/>
          </w:rPr>
          <w:t>_</w:t>
        </w:r>
        <w:r w:rsidRPr="00C35790">
          <w:rPr>
            <w:rStyle w:val="ad"/>
            <w:color w:val="auto"/>
            <w:u w:val="none"/>
            <w:lang w:val="en-US"/>
          </w:rPr>
          <w:t>read</w:t>
        </w:r>
        <w:r w:rsidRPr="00C35790">
          <w:rPr>
            <w:rStyle w:val="ad"/>
            <w:color w:val="auto"/>
            <w:u w:val="none"/>
          </w:rPr>
          <w:t>_</w:t>
        </w:r>
        <w:r w:rsidRPr="00C35790">
          <w:rPr>
            <w:rStyle w:val="ad"/>
            <w:color w:val="auto"/>
            <w:u w:val="none"/>
            <w:lang w:val="en-US"/>
          </w:rPr>
          <w:t>article</w:t>
        </w:r>
        <w:r w:rsidRPr="00C35790">
          <w:rPr>
            <w:rStyle w:val="ad"/>
            <w:color w:val="auto"/>
            <w:u w:val="none"/>
          </w:rPr>
          <w:t>.</w:t>
        </w:r>
        <w:r w:rsidRPr="00C35790">
          <w:rPr>
            <w:rStyle w:val="ad"/>
            <w:color w:val="auto"/>
            <w:u w:val="none"/>
            <w:lang w:val="en-US"/>
          </w:rPr>
          <w:t>php</w:t>
        </w:r>
        <w:r w:rsidRPr="00C35790">
          <w:rPr>
            <w:rStyle w:val="ad"/>
            <w:color w:val="auto"/>
            <w:u w:val="none"/>
          </w:rPr>
          <w:t>?</w:t>
        </w:r>
        <w:r w:rsidRPr="00C35790">
          <w:rPr>
            <w:rStyle w:val="ad"/>
            <w:color w:val="auto"/>
            <w:u w:val="none"/>
            <w:lang w:val="en-US"/>
          </w:rPr>
          <w:t>id</w:t>
        </w:r>
        <w:r w:rsidRPr="00C35790">
          <w:rPr>
            <w:rStyle w:val="ad"/>
            <w:color w:val="auto"/>
            <w:u w:val="none"/>
          </w:rPr>
          <w:t>=22074</w:t>
        </w:r>
      </w:hyperlink>
      <w:r w:rsidRPr="00C35790">
        <w:t xml:space="preserve"> (дата обращения 02.05.2022).</w:t>
      </w:r>
    </w:p>
  </w:footnote>
  <w:footnote w:id="478">
    <w:p w14:paraId="68AAF1FF" w14:textId="77777777" w:rsidR="00A34B44" w:rsidRPr="00C35790" w:rsidRDefault="00A34B44" w:rsidP="00C35790">
      <w:pPr>
        <w:pStyle w:val="23"/>
        <w:jc w:val="both"/>
        <w:rPr>
          <w:sz w:val="20"/>
        </w:rPr>
      </w:pPr>
      <w:r w:rsidRPr="00C35790">
        <w:rPr>
          <w:sz w:val="20"/>
          <w:vertAlign w:val="superscript"/>
        </w:rPr>
        <w:footnoteRef/>
      </w:r>
      <w:r w:rsidRPr="00C35790">
        <w:rPr>
          <w:rFonts w:eastAsia="Arial Unicode MS"/>
          <w:sz w:val="20"/>
        </w:rPr>
        <w:t xml:space="preserve"> См.: </w:t>
      </w:r>
      <w:bookmarkStart w:id="113" w:name="_Hlk61524371"/>
      <w:r w:rsidRPr="00C35790">
        <w:rPr>
          <w:i/>
          <w:iCs/>
          <w:sz w:val="20"/>
        </w:rPr>
        <w:t>Юшкевич О. С.</w:t>
      </w:r>
      <w:r w:rsidRPr="00C35790">
        <w:rPr>
          <w:sz w:val="20"/>
        </w:rPr>
        <w:t xml:space="preserve"> Понятие экономической безопасности // Экономический журнал. 2015. С. 183</w:t>
      </w:r>
      <w:r w:rsidRPr="00C35790">
        <w:rPr>
          <w:sz w:val="20"/>
          <w:shd w:val="clear" w:color="auto" w:fill="FFFFFF"/>
        </w:rPr>
        <w:t>–</w:t>
      </w:r>
      <w:r w:rsidRPr="00C35790">
        <w:rPr>
          <w:sz w:val="20"/>
        </w:rPr>
        <w:t>185.</w:t>
      </w:r>
      <w:bookmarkEnd w:id="113"/>
    </w:p>
  </w:footnote>
  <w:footnote w:id="479">
    <w:p w14:paraId="0112BBD3" w14:textId="77777777" w:rsidR="00A34B44" w:rsidRPr="00C35790" w:rsidRDefault="00A34B44" w:rsidP="00C35790">
      <w:pPr>
        <w:pStyle w:val="afffff3"/>
        <w:jc w:val="both"/>
      </w:pPr>
      <w:r w:rsidRPr="00C35790">
        <w:rPr>
          <w:rStyle w:val="50"/>
          <w:i w:val="0"/>
          <w:sz w:val="20"/>
          <w:szCs w:val="20"/>
          <w:vertAlign w:val="superscript"/>
        </w:rPr>
        <w:footnoteRef/>
      </w:r>
      <w:r w:rsidRPr="00C35790">
        <w:t xml:space="preserve"> </w:t>
      </w:r>
      <w:bookmarkStart w:id="114" w:name="_Hlk61524388"/>
      <w:r w:rsidRPr="00C35790">
        <w:rPr>
          <w:i/>
          <w:iCs/>
        </w:rPr>
        <w:t xml:space="preserve">Глазьев С. Ю. </w:t>
      </w:r>
      <w:r w:rsidRPr="00C35790">
        <w:t xml:space="preserve">О неотложных мерах по отражению угроз существованию России. 2015 г. // Деловая электронная газета «Бизнес </w:t>
      </w:r>
      <w:r w:rsidRPr="00C35790">
        <w:rPr>
          <w:lang w:val="en-US"/>
        </w:rPr>
        <w:t>Online</w:t>
      </w:r>
      <w:r w:rsidRPr="00C35790">
        <w:t xml:space="preserve">» (на связи) [Электронный ресурс]. </w:t>
      </w:r>
      <w:r w:rsidRPr="00C35790">
        <w:rPr>
          <w:lang w:val="en-US"/>
        </w:rPr>
        <w:t>URL</w:t>
      </w:r>
      <w:r w:rsidRPr="00C35790">
        <w:t xml:space="preserve">: </w:t>
      </w:r>
      <w:r w:rsidRPr="00C35790">
        <w:rPr>
          <w:lang w:val="en-US"/>
        </w:rPr>
        <w:t>https</w:t>
      </w:r>
      <w:r w:rsidRPr="00C35790">
        <w:t>://</w:t>
      </w:r>
      <w:r w:rsidRPr="00C35790">
        <w:rPr>
          <w:lang w:val="en-US"/>
        </w:rPr>
        <w:t>www</w:t>
      </w:r>
      <w:r w:rsidRPr="00C35790">
        <w:t>.</w:t>
      </w:r>
      <w:r w:rsidRPr="00C35790">
        <w:rPr>
          <w:lang w:val="en-US"/>
        </w:rPr>
        <w:t>business</w:t>
      </w:r>
      <w:r w:rsidRPr="00C35790">
        <w:t>-</w:t>
      </w:r>
      <w:r w:rsidRPr="00C35790">
        <w:rPr>
          <w:lang w:val="en-US"/>
        </w:rPr>
        <w:t>gazeta</w:t>
      </w:r>
      <w:r w:rsidRPr="00C35790">
        <w:t>.</w:t>
      </w:r>
      <w:r w:rsidRPr="00C35790">
        <w:rPr>
          <w:lang w:val="en-US"/>
        </w:rPr>
        <w:t>ru</w:t>
      </w:r>
      <w:r w:rsidRPr="00C35790">
        <w:t>/</w:t>
      </w:r>
      <w:r w:rsidRPr="00C35790">
        <w:rPr>
          <w:lang w:val="en-US"/>
        </w:rPr>
        <w:t>article</w:t>
      </w:r>
      <w:r w:rsidRPr="00C35790">
        <w:t>/140998 (дата обращения: 20.9.2021).</w:t>
      </w:r>
      <w:bookmarkEnd w:id="114"/>
    </w:p>
  </w:footnote>
  <w:footnote w:id="480">
    <w:p w14:paraId="46BC4E9D" w14:textId="77777777" w:rsidR="00A34B44" w:rsidRPr="00C35790" w:rsidRDefault="00A34B44" w:rsidP="00C35790">
      <w:pPr>
        <w:pStyle w:val="af3"/>
        <w:jc w:val="both"/>
      </w:pPr>
      <w:r w:rsidRPr="00C35790">
        <w:rPr>
          <w:rStyle w:val="50"/>
          <w:i w:val="0"/>
          <w:sz w:val="20"/>
          <w:szCs w:val="20"/>
          <w:vertAlign w:val="superscript"/>
        </w:rPr>
        <w:footnoteRef/>
      </w:r>
      <w:r w:rsidRPr="00C35790">
        <w:t xml:space="preserve"> </w:t>
      </w:r>
      <w:bookmarkStart w:id="115" w:name="_Hlk61524400"/>
      <w:r w:rsidRPr="00C35790">
        <w:rPr>
          <w:i/>
          <w:iCs/>
        </w:rPr>
        <w:t>Дудин М. Н., Лясников Н. В., Сидоренко В. Н.</w:t>
      </w:r>
      <w:r w:rsidRPr="00C35790">
        <w:t xml:space="preserve"> Экономическая безопасность России: угрозы национальным интересам и их отражение // МИР (Модернизация. Инновации. Развитие). 2014. № 4(20). С. 98</w:t>
      </w:r>
      <w:r w:rsidRPr="00C35790">
        <w:rPr>
          <w:shd w:val="clear" w:color="auto" w:fill="FFFFFF"/>
        </w:rPr>
        <w:t>–</w:t>
      </w:r>
      <w:r w:rsidRPr="00C35790">
        <w:t>106.</w:t>
      </w:r>
      <w:bookmarkEnd w:id="115"/>
    </w:p>
  </w:footnote>
  <w:footnote w:id="481">
    <w:p w14:paraId="4120C962" w14:textId="77777777" w:rsidR="00A34B44" w:rsidRPr="00C35790" w:rsidRDefault="00A34B44" w:rsidP="00C35790">
      <w:pPr>
        <w:pStyle w:val="af3"/>
        <w:jc w:val="both"/>
        <w:rPr>
          <w:i/>
          <w:iCs/>
        </w:rPr>
      </w:pPr>
      <w:r w:rsidRPr="00C35790">
        <w:rPr>
          <w:rStyle w:val="50"/>
          <w:i w:val="0"/>
          <w:sz w:val="20"/>
          <w:szCs w:val="20"/>
          <w:vertAlign w:val="superscript"/>
        </w:rPr>
        <w:footnoteRef/>
      </w:r>
      <w:r w:rsidRPr="00C35790">
        <w:rPr>
          <w:rStyle w:val="50"/>
          <w:rFonts w:eastAsia="Arial Unicode MS"/>
          <w:sz w:val="20"/>
          <w:szCs w:val="20"/>
          <w:u w:color="000000"/>
        </w:rPr>
        <w:t xml:space="preserve"> </w:t>
      </w:r>
      <w:r w:rsidRPr="00C35790">
        <w:rPr>
          <w:i/>
          <w:iCs/>
        </w:rPr>
        <w:t xml:space="preserve">Суглобов А. Е., Карпович О. Г. </w:t>
      </w:r>
      <w:r w:rsidRPr="00C35790">
        <w:t>Вопросы обеспечения экономической безопасности России в период пандемии Covid-19 // Russian Journal of Management. 2021. Том 9, № 2. С. 96-100.</w:t>
      </w:r>
    </w:p>
  </w:footnote>
  <w:footnote w:id="482">
    <w:p w14:paraId="21DA8C92" w14:textId="77777777" w:rsidR="00A34B44" w:rsidRPr="00C35790" w:rsidRDefault="00A34B44" w:rsidP="00C35790">
      <w:pPr>
        <w:pStyle w:val="af3"/>
        <w:jc w:val="both"/>
      </w:pPr>
      <w:r w:rsidRPr="00C35790">
        <w:rPr>
          <w:rStyle w:val="50"/>
          <w:i w:val="0"/>
          <w:sz w:val="20"/>
          <w:szCs w:val="20"/>
          <w:vertAlign w:val="superscript"/>
        </w:rPr>
        <w:footnoteRef/>
      </w:r>
      <w:r w:rsidRPr="00C35790">
        <w:t xml:space="preserve"> </w:t>
      </w:r>
      <w:bookmarkStart w:id="116" w:name="_Hlk61524418"/>
      <w:r w:rsidRPr="00C35790">
        <w:rPr>
          <w:i/>
          <w:iCs/>
        </w:rPr>
        <w:t>Напалкова И. Г.</w:t>
      </w:r>
      <w:r w:rsidRPr="00C35790">
        <w:t xml:space="preserve"> Экономическая безопасность: институционально-правовой анализ. Ростов-на-Дону: СКНЦ ВШ, 2006. 148 с.</w:t>
      </w:r>
      <w:bookmarkEnd w:id="116"/>
    </w:p>
  </w:footnote>
  <w:footnote w:id="483">
    <w:p w14:paraId="584F79F4" w14:textId="77777777" w:rsidR="00A34B44" w:rsidRPr="00C35790" w:rsidRDefault="00A34B44" w:rsidP="00C35790">
      <w:pPr>
        <w:pStyle w:val="af3"/>
        <w:jc w:val="both"/>
      </w:pPr>
      <w:r w:rsidRPr="00C35790">
        <w:rPr>
          <w:rStyle w:val="50"/>
          <w:i w:val="0"/>
          <w:sz w:val="20"/>
          <w:szCs w:val="20"/>
          <w:vertAlign w:val="superscript"/>
        </w:rPr>
        <w:footnoteRef/>
      </w:r>
      <w:r w:rsidRPr="00C35790">
        <w:t xml:space="preserve"> </w:t>
      </w:r>
      <w:bookmarkStart w:id="117" w:name="_Hlk61524428"/>
      <w:r w:rsidRPr="00C35790">
        <w:rPr>
          <w:i/>
          <w:iCs/>
        </w:rPr>
        <w:t>Вечканов Г</w:t>
      </w:r>
      <w:r w:rsidRPr="00C35790">
        <w:rPr>
          <w:rFonts w:eastAsia="Arial Unicode MS"/>
          <w:i/>
          <w:iCs/>
        </w:rPr>
        <w:t xml:space="preserve">. </w:t>
      </w:r>
      <w:r w:rsidRPr="00C35790">
        <w:rPr>
          <w:i/>
          <w:iCs/>
        </w:rPr>
        <w:t>С</w:t>
      </w:r>
      <w:r w:rsidRPr="00C35790">
        <w:rPr>
          <w:rFonts w:eastAsia="Arial Unicode MS"/>
          <w:i/>
          <w:iCs/>
        </w:rPr>
        <w:t>.</w:t>
      </w:r>
      <w:r w:rsidRPr="00C35790">
        <w:rPr>
          <w:rFonts w:eastAsia="Arial Unicode MS"/>
        </w:rPr>
        <w:t xml:space="preserve"> </w:t>
      </w:r>
      <w:r w:rsidRPr="00C35790">
        <w:t>Экономическая безопасность</w:t>
      </w:r>
      <w:r w:rsidRPr="00C35790">
        <w:rPr>
          <w:rFonts w:eastAsia="Arial Unicode MS"/>
        </w:rPr>
        <w:t xml:space="preserve">. </w:t>
      </w:r>
      <w:r w:rsidRPr="00C35790">
        <w:t>СПб</w:t>
      </w:r>
      <w:r w:rsidRPr="00C35790">
        <w:rPr>
          <w:rFonts w:eastAsia="Arial Unicode MS"/>
        </w:rPr>
        <w:t xml:space="preserve">.: Питер, 2007. 384 </w:t>
      </w:r>
      <w:r w:rsidRPr="00C35790">
        <w:t>с</w:t>
      </w:r>
      <w:r w:rsidRPr="00C35790">
        <w:rPr>
          <w:rFonts w:eastAsia="Arial Unicode MS"/>
        </w:rPr>
        <w:t>.</w:t>
      </w:r>
      <w:bookmarkEnd w:id="117"/>
    </w:p>
  </w:footnote>
  <w:footnote w:id="484">
    <w:p w14:paraId="7C067954" w14:textId="77777777" w:rsidR="00A34B44" w:rsidRPr="00C35790" w:rsidRDefault="00A34B44" w:rsidP="00C35790">
      <w:pPr>
        <w:pStyle w:val="af3"/>
        <w:jc w:val="both"/>
      </w:pPr>
      <w:r w:rsidRPr="00C35790">
        <w:rPr>
          <w:rStyle w:val="50"/>
          <w:i w:val="0"/>
          <w:sz w:val="20"/>
          <w:szCs w:val="20"/>
          <w:vertAlign w:val="superscript"/>
        </w:rPr>
        <w:footnoteRef/>
      </w:r>
      <w:r w:rsidRPr="00C35790">
        <w:t xml:space="preserve"> </w:t>
      </w:r>
      <w:bookmarkStart w:id="118" w:name="_Hlk61524441"/>
      <w:r w:rsidRPr="00C35790">
        <w:rPr>
          <w:i/>
          <w:iCs/>
        </w:rPr>
        <w:t>Илларионов А. И.</w:t>
      </w:r>
      <w:r w:rsidRPr="00C35790">
        <w:t xml:space="preserve"> Критерий экономической̆ безопасности // Вопросы экономики. 1998. № 10. С. 35–58.</w:t>
      </w:r>
      <w:bookmarkEnd w:id="118"/>
    </w:p>
  </w:footnote>
  <w:footnote w:id="485">
    <w:p w14:paraId="1F6976BE" w14:textId="4A5F0F5A" w:rsidR="00A34B44" w:rsidRPr="00C35790" w:rsidRDefault="00A34B44" w:rsidP="00C35790">
      <w:pPr>
        <w:pStyle w:val="af3"/>
        <w:jc w:val="both"/>
      </w:pPr>
      <w:r w:rsidRPr="00C35790">
        <w:rPr>
          <w:rStyle w:val="50"/>
          <w:i w:val="0"/>
          <w:sz w:val="20"/>
          <w:szCs w:val="20"/>
          <w:vertAlign w:val="superscript"/>
        </w:rPr>
        <w:footnoteRef/>
      </w:r>
      <w:r w:rsidRPr="00C35790">
        <w:t xml:space="preserve"> </w:t>
      </w:r>
      <w:r w:rsidRPr="00C35790">
        <w:rPr>
          <w:i/>
          <w:iCs/>
        </w:rPr>
        <w:t>Карпович О. Г., Литвинов В. О.</w:t>
      </w:r>
      <w:r w:rsidRPr="00C35790">
        <w:t xml:space="preserve"> Перспективы торгового противостояния КНР и США // Вестник Дипломатической академии МИД России. Россия и мир. 2020. № 4 (26). С. 97.</w:t>
      </w:r>
    </w:p>
  </w:footnote>
  <w:footnote w:id="486">
    <w:p w14:paraId="2BFD07CE" w14:textId="77777777" w:rsidR="00A34B44" w:rsidRPr="00C35790" w:rsidRDefault="00A34B44" w:rsidP="00C35790">
      <w:pPr>
        <w:pStyle w:val="23"/>
        <w:jc w:val="both"/>
        <w:rPr>
          <w:sz w:val="20"/>
        </w:rPr>
      </w:pPr>
      <w:r w:rsidRPr="00C35790">
        <w:rPr>
          <w:sz w:val="20"/>
          <w:vertAlign w:val="superscript"/>
        </w:rPr>
        <w:footnoteRef/>
      </w:r>
      <w:r w:rsidRPr="00C35790">
        <w:rPr>
          <w:rFonts w:eastAsia="Arial Unicode MS"/>
          <w:sz w:val="20"/>
        </w:rPr>
        <w:t xml:space="preserve"> </w:t>
      </w:r>
      <w:r w:rsidRPr="00C35790">
        <w:rPr>
          <w:i/>
          <w:iCs/>
          <w:sz w:val="20"/>
        </w:rPr>
        <w:t>Вечканов Г</w:t>
      </w:r>
      <w:r w:rsidRPr="00C35790">
        <w:rPr>
          <w:rFonts w:eastAsia="Arial Unicode MS"/>
          <w:i/>
          <w:iCs/>
          <w:sz w:val="20"/>
        </w:rPr>
        <w:t xml:space="preserve">. </w:t>
      </w:r>
      <w:r w:rsidRPr="00C35790">
        <w:rPr>
          <w:i/>
          <w:iCs/>
          <w:sz w:val="20"/>
        </w:rPr>
        <w:t>С</w:t>
      </w:r>
      <w:r w:rsidRPr="00C35790">
        <w:rPr>
          <w:rFonts w:eastAsia="Arial Unicode MS"/>
          <w:i/>
          <w:iCs/>
          <w:sz w:val="20"/>
        </w:rPr>
        <w:t>.</w:t>
      </w:r>
      <w:r w:rsidRPr="00C35790">
        <w:rPr>
          <w:rFonts w:eastAsia="Arial Unicode MS"/>
          <w:sz w:val="20"/>
        </w:rPr>
        <w:t xml:space="preserve"> Указ. соч. С. 45.</w:t>
      </w:r>
    </w:p>
  </w:footnote>
  <w:footnote w:id="487">
    <w:p w14:paraId="252126D4" w14:textId="77777777" w:rsidR="00A34B44" w:rsidRPr="00C35790" w:rsidRDefault="00A34B44" w:rsidP="00C35790">
      <w:pPr>
        <w:pStyle w:val="23"/>
        <w:jc w:val="both"/>
        <w:rPr>
          <w:sz w:val="20"/>
          <w:lang w:val="en-US"/>
        </w:rPr>
      </w:pPr>
      <w:r w:rsidRPr="00C35790">
        <w:rPr>
          <w:sz w:val="20"/>
          <w:vertAlign w:val="superscript"/>
        </w:rPr>
        <w:footnoteRef/>
      </w:r>
      <w:r w:rsidRPr="00C35790">
        <w:rPr>
          <w:sz w:val="20"/>
        </w:rPr>
        <w:t xml:space="preserve"> </w:t>
      </w:r>
      <w:r w:rsidRPr="00C35790">
        <w:rPr>
          <w:i/>
          <w:iCs/>
          <w:sz w:val="20"/>
        </w:rPr>
        <w:t>Илларионов А. И.</w:t>
      </w:r>
      <w:r w:rsidRPr="00C35790">
        <w:rPr>
          <w:sz w:val="20"/>
        </w:rPr>
        <w:t xml:space="preserve"> Указ. соч. С</w:t>
      </w:r>
      <w:r w:rsidRPr="00C35790">
        <w:rPr>
          <w:sz w:val="20"/>
          <w:lang w:val="en-US"/>
        </w:rPr>
        <w:t>. 49.</w:t>
      </w:r>
    </w:p>
  </w:footnote>
  <w:footnote w:id="488">
    <w:p w14:paraId="03DB6750" w14:textId="77777777" w:rsidR="00A34B44" w:rsidRPr="00C35790" w:rsidRDefault="00A34B44" w:rsidP="00C35790">
      <w:pPr>
        <w:pStyle w:val="af0"/>
        <w:jc w:val="both"/>
        <w:rPr>
          <w:rFonts w:ascii="Times New Roman" w:hAnsi="Times New Roman"/>
          <w:sz w:val="20"/>
          <w:szCs w:val="20"/>
        </w:rPr>
      </w:pPr>
      <w:r w:rsidRPr="00C35790">
        <w:rPr>
          <w:rFonts w:ascii="Times New Roman" w:hAnsi="Times New Roman"/>
          <w:sz w:val="20"/>
          <w:szCs w:val="20"/>
          <w:vertAlign w:val="superscript"/>
        </w:rPr>
        <w:footnoteRef/>
      </w:r>
      <w:r w:rsidRPr="00C35790">
        <w:rPr>
          <w:rFonts w:ascii="Times New Roman" w:hAnsi="Times New Roman"/>
          <w:sz w:val="20"/>
          <w:szCs w:val="20"/>
          <w:vertAlign w:val="superscript"/>
          <w:lang w:val="en-US"/>
        </w:rPr>
        <w:t xml:space="preserve"> </w:t>
      </w:r>
      <w:bookmarkStart w:id="119" w:name="_Hlk74088641"/>
      <w:r w:rsidRPr="00C35790">
        <w:rPr>
          <w:rFonts w:ascii="Times New Roman" w:hAnsi="Times New Roman"/>
          <w:i/>
          <w:sz w:val="20"/>
          <w:szCs w:val="20"/>
          <w:lang w:val="en-US"/>
        </w:rPr>
        <w:t xml:space="preserve">Neu C. R., Wolf C. </w:t>
      </w:r>
      <w:r w:rsidRPr="00C35790">
        <w:rPr>
          <w:rFonts w:ascii="Times New Roman" w:hAnsi="Times New Roman"/>
          <w:sz w:val="20"/>
          <w:szCs w:val="20"/>
          <w:lang w:val="en-US"/>
        </w:rPr>
        <w:t>The Economic Dimensions of National Security. National</w:t>
      </w:r>
      <w:r w:rsidRPr="00C35790">
        <w:rPr>
          <w:rFonts w:ascii="Times New Roman" w:hAnsi="Times New Roman"/>
          <w:sz w:val="20"/>
          <w:szCs w:val="20"/>
        </w:rPr>
        <w:t xml:space="preserve"> </w:t>
      </w:r>
      <w:r w:rsidRPr="00C35790">
        <w:rPr>
          <w:rFonts w:ascii="Times New Roman" w:hAnsi="Times New Roman"/>
          <w:sz w:val="20"/>
          <w:szCs w:val="20"/>
          <w:lang w:val="en-US"/>
        </w:rPr>
        <w:t>Defense</w:t>
      </w:r>
      <w:r w:rsidRPr="00C35790">
        <w:rPr>
          <w:rFonts w:ascii="Times New Roman" w:hAnsi="Times New Roman"/>
          <w:sz w:val="20"/>
          <w:szCs w:val="20"/>
        </w:rPr>
        <w:t xml:space="preserve"> </w:t>
      </w:r>
      <w:r w:rsidRPr="00C35790">
        <w:rPr>
          <w:rFonts w:ascii="Times New Roman" w:hAnsi="Times New Roman"/>
          <w:sz w:val="20"/>
          <w:szCs w:val="20"/>
          <w:lang w:val="en-US"/>
        </w:rPr>
        <w:t>Research</w:t>
      </w:r>
      <w:r w:rsidRPr="00C35790">
        <w:rPr>
          <w:rFonts w:ascii="Times New Roman" w:hAnsi="Times New Roman"/>
          <w:sz w:val="20"/>
          <w:szCs w:val="20"/>
        </w:rPr>
        <w:t xml:space="preserve"> </w:t>
      </w:r>
      <w:r w:rsidRPr="00C35790">
        <w:rPr>
          <w:rFonts w:ascii="Times New Roman" w:hAnsi="Times New Roman"/>
          <w:sz w:val="20"/>
          <w:szCs w:val="20"/>
          <w:lang w:val="en-US"/>
        </w:rPr>
        <w:t>Division</w:t>
      </w:r>
      <w:r w:rsidRPr="00C35790">
        <w:rPr>
          <w:rFonts w:ascii="Times New Roman" w:hAnsi="Times New Roman"/>
          <w:sz w:val="20"/>
          <w:szCs w:val="20"/>
        </w:rPr>
        <w:t xml:space="preserve">. </w:t>
      </w:r>
      <w:r w:rsidRPr="00C35790">
        <w:rPr>
          <w:rFonts w:ascii="Times New Roman" w:hAnsi="Times New Roman"/>
          <w:sz w:val="20"/>
          <w:szCs w:val="20"/>
          <w:lang w:val="en-US"/>
        </w:rPr>
        <w:t>RAND</w:t>
      </w:r>
      <w:r w:rsidRPr="00C35790">
        <w:rPr>
          <w:rFonts w:ascii="Times New Roman" w:hAnsi="Times New Roman"/>
          <w:sz w:val="20"/>
          <w:szCs w:val="20"/>
        </w:rPr>
        <w:t xml:space="preserve">, 1994. </w:t>
      </w:r>
      <w:r w:rsidRPr="00C35790">
        <w:rPr>
          <w:rFonts w:ascii="Times New Roman" w:hAnsi="Times New Roman"/>
          <w:sz w:val="20"/>
          <w:szCs w:val="20"/>
          <w:lang w:val="en-US"/>
        </w:rPr>
        <w:t>P</w:t>
      </w:r>
      <w:r w:rsidRPr="00C35790">
        <w:rPr>
          <w:rFonts w:ascii="Times New Roman" w:hAnsi="Times New Roman"/>
          <w:sz w:val="20"/>
          <w:szCs w:val="20"/>
        </w:rPr>
        <w:t>. 12</w:t>
      </w:r>
      <w:r w:rsidRPr="00C35790">
        <w:rPr>
          <w:rFonts w:ascii="Times New Roman" w:hAnsi="Times New Roman"/>
          <w:sz w:val="20"/>
          <w:szCs w:val="20"/>
          <w:shd w:val="clear" w:color="auto" w:fill="FFFFFF"/>
        </w:rPr>
        <w:t>–</w:t>
      </w:r>
      <w:r w:rsidRPr="00C35790">
        <w:rPr>
          <w:rFonts w:ascii="Times New Roman" w:hAnsi="Times New Roman"/>
          <w:sz w:val="20"/>
          <w:szCs w:val="20"/>
        </w:rPr>
        <w:t>13.</w:t>
      </w:r>
      <w:bookmarkEnd w:id="119"/>
    </w:p>
  </w:footnote>
  <w:footnote w:id="489">
    <w:p w14:paraId="131728CE" w14:textId="697829CF" w:rsidR="00A34B44" w:rsidRPr="00C35790" w:rsidRDefault="00A34B44" w:rsidP="00C35790">
      <w:pPr>
        <w:pStyle w:val="af3"/>
        <w:jc w:val="both"/>
      </w:pPr>
      <w:r w:rsidRPr="00C35790">
        <w:rPr>
          <w:rStyle w:val="50"/>
          <w:i w:val="0"/>
          <w:sz w:val="20"/>
          <w:szCs w:val="20"/>
          <w:vertAlign w:val="superscript"/>
        </w:rPr>
        <w:footnoteRef/>
      </w:r>
      <w:r w:rsidRPr="00C35790">
        <w:rPr>
          <w:i/>
          <w:vertAlign w:val="superscript"/>
        </w:rPr>
        <w:t xml:space="preserve"> </w:t>
      </w:r>
      <w:r w:rsidRPr="00C35790">
        <w:rPr>
          <w:i/>
          <w:iCs/>
        </w:rPr>
        <w:t>Лихачев А. Е.</w:t>
      </w:r>
      <w:r w:rsidRPr="00C35790">
        <w:t xml:space="preserve"> Экономическая дипломатия России в условиях глобализации: дис. … д-ра экон. наук. С. 150.</w:t>
      </w:r>
    </w:p>
  </w:footnote>
  <w:footnote w:id="490">
    <w:p w14:paraId="7A8517E9" w14:textId="77777777" w:rsidR="00A34B44" w:rsidRPr="00C35790" w:rsidRDefault="00A34B44" w:rsidP="00C35790">
      <w:pPr>
        <w:pStyle w:val="af3"/>
        <w:jc w:val="both"/>
      </w:pPr>
      <w:r w:rsidRPr="00C35790">
        <w:rPr>
          <w:rStyle w:val="50"/>
          <w:i w:val="0"/>
          <w:sz w:val="20"/>
          <w:szCs w:val="20"/>
          <w:vertAlign w:val="superscript"/>
        </w:rPr>
        <w:footnoteRef/>
      </w:r>
      <w:r w:rsidRPr="00C35790">
        <w:t xml:space="preserve"> Там же. С. 151.</w:t>
      </w:r>
    </w:p>
  </w:footnote>
  <w:footnote w:id="491">
    <w:p w14:paraId="5EF344DF" w14:textId="77777777" w:rsidR="00A34B44" w:rsidRPr="00C35790" w:rsidRDefault="00A34B44" w:rsidP="00C35790">
      <w:pPr>
        <w:pStyle w:val="af3"/>
        <w:jc w:val="both"/>
      </w:pPr>
      <w:r w:rsidRPr="00C35790">
        <w:rPr>
          <w:rStyle w:val="50"/>
          <w:i w:val="0"/>
          <w:sz w:val="20"/>
          <w:szCs w:val="20"/>
          <w:vertAlign w:val="superscript"/>
        </w:rPr>
        <w:footnoteRef/>
      </w:r>
      <w:r w:rsidRPr="00C35790">
        <w:t xml:space="preserve"> Там же.</w:t>
      </w:r>
    </w:p>
  </w:footnote>
  <w:footnote w:id="492">
    <w:p w14:paraId="35A60956" w14:textId="77777777" w:rsidR="00A34B44" w:rsidRPr="00C35790" w:rsidRDefault="00A34B44" w:rsidP="00C35790">
      <w:pPr>
        <w:pStyle w:val="23"/>
        <w:jc w:val="both"/>
        <w:rPr>
          <w:sz w:val="20"/>
        </w:rPr>
      </w:pPr>
      <w:r w:rsidRPr="00C35790">
        <w:rPr>
          <w:sz w:val="20"/>
          <w:vertAlign w:val="superscript"/>
        </w:rPr>
        <w:footnoteRef/>
      </w:r>
      <w:r w:rsidRPr="00C35790">
        <w:rPr>
          <w:rFonts w:eastAsia="Arial Unicode MS"/>
          <w:sz w:val="20"/>
          <w:vertAlign w:val="superscript"/>
        </w:rPr>
        <w:t xml:space="preserve"> </w:t>
      </w:r>
      <w:bookmarkStart w:id="120" w:name="_Hlk94215771"/>
      <w:r w:rsidRPr="00C35790">
        <w:rPr>
          <w:rFonts w:eastAsia="Arial Unicode MS"/>
          <w:sz w:val="20"/>
        </w:rPr>
        <w:t>Стратегия национальной безопасности Российской Федерации (утверждена Указом Президента Российской Федерации</w:t>
      </w:r>
      <w:r w:rsidRPr="00C35790">
        <w:rPr>
          <w:sz w:val="20"/>
        </w:rPr>
        <w:t xml:space="preserve"> № 400 от 2 июля 2021) // Официальный интернет-портал правовой информации [Официальный сайт]. </w:t>
      </w:r>
      <w:r w:rsidRPr="00C35790">
        <w:rPr>
          <w:sz w:val="20"/>
          <w:lang w:val="en-US"/>
        </w:rPr>
        <w:t>URL</w:t>
      </w:r>
      <w:r w:rsidRPr="00C35790">
        <w:rPr>
          <w:sz w:val="20"/>
        </w:rPr>
        <w:t>: http://publication.pravo.gov.ru/Document/View/0001202107030001 (дата обращения: 28.04.2022).</w:t>
      </w:r>
      <w:bookmarkEnd w:id="120"/>
    </w:p>
  </w:footnote>
  <w:footnote w:id="493">
    <w:p w14:paraId="3DC0F86A" w14:textId="3873AD37" w:rsidR="00A34B44" w:rsidRPr="00C35790" w:rsidRDefault="00A34B44" w:rsidP="00C35790">
      <w:pPr>
        <w:pStyle w:val="23"/>
        <w:jc w:val="both"/>
        <w:rPr>
          <w:sz w:val="20"/>
        </w:rPr>
      </w:pPr>
      <w:r w:rsidRPr="00C35790">
        <w:rPr>
          <w:rStyle w:val="50"/>
          <w:spacing w:val="0"/>
          <w:sz w:val="20"/>
          <w:szCs w:val="20"/>
          <w:vertAlign w:val="superscript"/>
        </w:rPr>
        <w:footnoteRef/>
      </w:r>
      <w:r w:rsidRPr="00C35790">
        <w:rPr>
          <w:rFonts w:eastAsia="Arial Unicode MS"/>
          <w:sz w:val="20"/>
        </w:rPr>
        <w:t xml:space="preserve"> </w:t>
      </w:r>
      <w:bookmarkStart w:id="121" w:name="_Hlk94215800"/>
      <w:r w:rsidRPr="00C35790">
        <w:rPr>
          <w:rFonts w:eastAsia="Arial Unicode MS"/>
          <w:sz w:val="20"/>
        </w:rPr>
        <w:t xml:space="preserve">Концепция внешней политики Российской Федерации (утверждена </w:t>
      </w:r>
      <w:r w:rsidRPr="00C35790">
        <w:rPr>
          <w:sz w:val="20"/>
        </w:rPr>
        <w:t xml:space="preserve">Указом Президента Российской Федерации от 30.11.2016 № 640) // Там же. </w:t>
      </w:r>
      <w:r w:rsidRPr="00C35790">
        <w:rPr>
          <w:sz w:val="20"/>
          <w:lang w:val="pl-PL"/>
        </w:rPr>
        <w:t>URL</w:t>
      </w:r>
      <w:r w:rsidRPr="00C35790">
        <w:rPr>
          <w:sz w:val="20"/>
        </w:rPr>
        <w:t>: http://publication.pravo.gov.ru/Document/View/ 0001201612010045?index=1&amp;rangeSize=1 (дата обращения: 15.12.2021).</w:t>
      </w:r>
      <w:bookmarkEnd w:id="121"/>
    </w:p>
  </w:footnote>
  <w:footnote w:id="494">
    <w:p w14:paraId="2F06E1FC" w14:textId="77777777" w:rsidR="00A34B44" w:rsidRPr="00C35790" w:rsidRDefault="00A34B44" w:rsidP="00C35790">
      <w:pPr>
        <w:pStyle w:val="23"/>
        <w:jc w:val="both"/>
        <w:rPr>
          <w:sz w:val="20"/>
        </w:rPr>
      </w:pPr>
      <w:r w:rsidRPr="00C35790">
        <w:rPr>
          <w:sz w:val="20"/>
          <w:vertAlign w:val="superscript"/>
        </w:rPr>
        <w:footnoteRef/>
      </w:r>
      <w:r w:rsidRPr="00C35790">
        <w:rPr>
          <w:sz w:val="20"/>
        </w:rPr>
        <w:t xml:space="preserve"> </w:t>
      </w:r>
      <w:bookmarkStart w:id="122" w:name="_Hlk94215816"/>
      <w:r w:rsidRPr="00C35790">
        <w:rPr>
          <w:sz w:val="20"/>
        </w:rPr>
        <w:t xml:space="preserve">Энергетическая стратегия Российской Федерации на период до 2035 года (утверждена Распоряжением Правительства Российской Федерации № 1523-р от 9 июня 2020) // Правительство Российской Федерации [Официальный сайт]. URL: </w:t>
      </w:r>
      <w:r w:rsidRPr="00C35790">
        <w:rPr>
          <w:sz w:val="20"/>
          <w:lang w:val="en-US"/>
        </w:rPr>
        <w:t>http</w:t>
      </w:r>
      <w:r w:rsidRPr="00C35790">
        <w:rPr>
          <w:sz w:val="20"/>
        </w:rPr>
        <w:t>://</w:t>
      </w:r>
      <w:r w:rsidRPr="00C35790">
        <w:rPr>
          <w:sz w:val="20"/>
          <w:lang w:val="en-US"/>
        </w:rPr>
        <w:t>static</w:t>
      </w:r>
      <w:r w:rsidRPr="00C35790">
        <w:rPr>
          <w:sz w:val="20"/>
        </w:rPr>
        <w:t>.</w:t>
      </w:r>
      <w:r w:rsidRPr="00C35790">
        <w:rPr>
          <w:sz w:val="20"/>
          <w:lang w:val="en-US"/>
        </w:rPr>
        <w:t>government</w:t>
      </w:r>
      <w:r w:rsidRPr="00C35790">
        <w:rPr>
          <w:sz w:val="20"/>
        </w:rPr>
        <w:t>.</w:t>
      </w:r>
      <w:r w:rsidRPr="00C35790">
        <w:rPr>
          <w:sz w:val="20"/>
          <w:lang w:val="en-US"/>
        </w:rPr>
        <w:t>ru</w:t>
      </w:r>
      <w:r w:rsidRPr="00C35790">
        <w:rPr>
          <w:sz w:val="20"/>
        </w:rPr>
        <w:t>/</w:t>
      </w:r>
      <w:r w:rsidRPr="00C35790">
        <w:rPr>
          <w:sz w:val="20"/>
          <w:lang w:val="en-US"/>
        </w:rPr>
        <w:t>media</w:t>
      </w:r>
      <w:r w:rsidRPr="00C35790">
        <w:rPr>
          <w:sz w:val="20"/>
        </w:rPr>
        <w:t>/</w:t>
      </w:r>
      <w:r w:rsidRPr="00C35790">
        <w:rPr>
          <w:sz w:val="20"/>
          <w:lang w:val="en-US"/>
        </w:rPr>
        <w:t>files</w:t>
      </w:r>
      <w:r w:rsidRPr="00C35790">
        <w:rPr>
          <w:sz w:val="20"/>
        </w:rPr>
        <w:t>/</w:t>
      </w:r>
      <w:r w:rsidRPr="00C35790">
        <w:rPr>
          <w:sz w:val="20"/>
          <w:lang w:val="en-US"/>
        </w:rPr>
        <w:t>w</w:t>
      </w:r>
      <w:r w:rsidRPr="00C35790">
        <w:rPr>
          <w:sz w:val="20"/>
        </w:rPr>
        <w:t>4</w:t>
      </w:r>
      <w:r w:rsidRPr="00C35790">
        <w:rPr>
          <w:sz w:val="20"/>
          <w:lang w:val="en-US"/>
        </w:rPr>
        <w:t>sigFOiDjGVDYT</w:t>
      </w:r>
      <w:r w:rsidRPr="00C35790">
        <w:rPr>
          <w:sz w:val="20"/>
        </w:rPr>
        <w:t>4</w:t>
      </w:r>
      <w:r w:rsidRPr="00C35790">
        <w:rPr>
          <w:sz w:val="20"/>
          <w:lang w:val="en-US"/>
        </w:rPr>
        <w:t>IgsApssm</w:t>
      </w:r>
      <w:r w:rsidRPr="00C35790">
        <w:rPr>
          <w:sz w:val="20"/>
        </w:rPr>
        <w:t>6</w:t>
      </w:r>
      <w:r w:rsidRPr="00C35790">
        <w:rPr>
          <w:sz w:val="20"/>
          <w:lang w:val="en-US"/>
        </w:rPr>
        <w:t>mZRb</w:t>
      </w:r>
      <w:r w:rsidRPr="00C35790">
        <w:rPr>
          <w:sz w:val="20"/>
        </w:rPr>
        <w:t>7</w:t>
      </w:r>
      <w:r w:rsidRPr="00C35790">
        <w:rPr>
          <w:sz w:val="20"/>
          <w:lang w:val="en-US"/>
        </w:rPr>
        <w:t>wx</w:t>
      </w:r>
      <w:r w:rsidRPr="00C35790">
        <w:rPr>
          <w:sz w:val="20"/>
        </w:rPr>
        <w:t>.</w:t>
      </w:r>
      <w:r w:rsidRPr="00C35790">
        <w:rPr>
          <w:sz w:val="20"/>
          <w:lang w:val="en-US"/>
        </w:rPr>
        <w:t>pdf</w:t>
      </w:r>
      <w:r w:rsidRPr="00C35790">
        <w:rPr>
          <w:sz w:val="20"/>
        </w:rPr>
        <w:t xml:space="preserve"> (дата обращения: 15.12.2020).</w:t>
      </w:r>
      <w:bookmarkEnd w:id="122"/>
    </w:p>
  </w:footnote>
  <w:footnote w:id="495">
    <w:p w14:paraId="36185478" w14:textId="77777777" w:rsidR="00A34B44" w:rsidRPr="00C35790" w:rsidRDefault="00A34B44" w:rsidP="00C35790">
      <w:pPr>
        <w:pStyle w:val="af3"/>
        <w:jc w:val="both"/>
      </w:pPr>
      <w:r w:rsidRPr="00C35790">
        <w:rPr>
          <w:rStyle w:val="50"/>
          <w:i w:val="0"/>
          <w:sz w:val="20"/>
          <w:szCs w:val="20"/>
          <w:vertAlign w:val="superscript"/>
        </w:rPr>
        <w:footnoteRef/>
      </w:r>
      <w:r w:rsidRPr="00C35790">
        <w:t xml:space="preserve"> </w:t>
      </w:r>
      <w:r w:rsidRPr="00C35790">
        <w:rPr>
          <w:rFonts w:eastAsia="Arial Unicode MS"/>
        </w:rPr>
        <w:t>Стратегия национальной безопасности Российской Федерации (утверждена Указом Президента Российской Федерации</w:t>
      </w:r>
      <w:r w:rsidRPr="00C35790">
        <w:t xml:space="preserve"> № 683 от 31 декабря 2015) // Официальный интернет-портал правовой информации [Официальный сайт]. </w:t>
      </w:r>
      <w:r w:rsidRPr="00C35790">
        <w:rPr>
          <w:lang w:val="en-US"/>
        </w:rPr>
        <w:t>URL</w:t>
      </w:r>
      <w:r w:rsidRPr="00C35790">
        <w:t>: http://publication.pravo.gov.ru/Document/View/0001201512310038?index=1&amp;rangeSize=1 (дата обращения: 28.04.2022).</w:t>
      </w:r>
    </w:p>
  </w:footnote>
  <w:footnote w:id="496">
    <w:p w14:paraId="5E6D43DA" w14:textId="77777777" w:rsidR="00A34B44" w:rsidRPr="00C35790" w:rsidRDefault="00A34B44" w:rsidP="00C35790">
      <w:pPr>
        <w:pStyle w:val="23"/>
        <w:jc w:val="both"/>
        <w:rPr>
          <w:sz w:val="20"/>
        </w:rPr>
      </w:pPr>
      <w:r w:rsidRPr="00C35790">
        <w:rPr>
          <w:rStyle w:val="50"/>
          <w:i w:val="0"/>
          <w:color w:val="auto"/>
          <w:sz w:val="20"/>
          <w:szCs w:val="20"/>
          <w:vertAlign w:val="superscript"/>
        </w:rPr>
        <w:footnoteRef/>
      </w:r>
      <w:r w:rsidRPr="00C35790">
        <w:rPr>
          <w:i/>
          <w:sz w:val="20"/>
          <w:vertAlign w:val="superscript"/>
        </w:rPr>
        <w:t xml:space="preserve"> </w:t>
      </w:r>
      <w:r w:rsidRPr="00C35790">
        <w:rPr>
          <w:rFonts w:eastAsia="Arial Unicode MS"/>
          <w:sz w:val="20"/>
        </w:rPr>
        <w:t>Стратегия национальной безопасности Российской Федерации (утверждена Указом Президента Российской Федерации</w:t>
      </w:r>
      <w:r w:rsidRPr="00C35790">
        <w:rPr>
          <w:sz w:val="20"/>
        </w:rPr>
        <w:t xml:space="preserve"> № 400 от 2 июля 2021). Раздел </w:t>
      </w:r>
      <w:r w:rsidRPr="00C35790">
        <w:rPr>
          <w:sz w:val="20"/>
          <w:lang w:val="en-US"/>
        </w:rPr>
        <w:t>II</w:t>
      </w:r>
      <w:r w:rsidRPr="00C35790">
        <w:rPr>
          <w:sz w:val="20"/>
        </w:rPr>
        <w:t xml:space="preserve">. П. 7 // Официальный интернет-портал правовой информации [Официальный сайт]. </w:t>
      </w:r>
      <w:r w:rsidRPr="00C35790">
        <w:rPr>
          <w:sz w:val="20"/>
          <w:lang w:val="en-US"/>
        </w:rPr>
        <w:t>URL</w:t>
      </w:r>
      <w:r w:rsidRPr="00C35790">
        <w:rPr>
          <w:sz w:val="20"/>
        </w:rPr>
        <w:t>: http://publication.pravo.gov.ru/Document/View/0001202107030001 (дата обращения: 28.04.2022)</w:t>
      </w:r>
    </w:p>
  </w:footnote>
  <w:footnote w:id="497">
    <w:p w14:paraId="20D0EE3E" w14:textId="664C52F6" w:rsidR="00A34B44" w:rsidRPr="00927709" w:rsidRDefault="00A34B44" w:rsidP="00C35790">
      <w:pPr>
        <w:pStyle w:val="23"/>
        <w:jc w:val="both"/>
        <w:rPr>
          <w:sz w:val="20"/>
        </w:rPr>
      </w:pPr>
      <w:r w:rsidRPr="00C35790">
        <w:rPr>
          <w:rStyle w:val="50"/>
          <w:i w:val="0"/>
          <w:color w:val="auto"/>
          <w:sz w:val="20"/>
          <w:szCs w:val="20"/>
          <w:vertAlign w:val="superscript"/>
        </w:rPr>
        <w:footnoteRef/>
      </w:r>
      <w:r w:rsidRPr="00C35790">
        <w:rPr>
          <w:sz w:val="20"/>
        </w:rPr>
        <w:t xml:space="preserve"> Концепция внешней политики Российской Федерации. С. 5. П. 9 // Там же. </w:t>
      </w:r>
      <w:r w:rsidRPr="00C35790">
        <w:rPr>
          <w:sz w:val="20"/>
          <w:lang w:val="pl-PL"/>
        </w:rPr>
        <w:t>URL</w:t>
      </w:r>
      <w:r w:rsidRPr="00927709">
        <w:rPr>
          <w:sz w:val="20"/>
        </w:rPr>
        <w:t xml:space="preserve">: </w:t>
      </w:r>
      <w:r w:rsidRPr="00C35790">
        <w:rPr>
          <w:sz w:val="20"/>
          <w:lang w:val="pl-PL"/>
        </w:rPr>
        <w:t>http</w:t>
      </w:r>
      <w:r w:rsidRPr="00927709">
        <w:rPr>
          <w:sz w:val="20"/>
        </w:rPr>
        <w:t>://</w:t>
      </w:r>
      <w:r w:rsidRPr="00C35790">
        <w:rPr>
          <w:sz w:val="20"/>
          <w:lang w:val="pl-PL"/>
        </w:rPr>
        <w:t>publication</w:t>
      </w:r>
      <w:r w:rsidRPr="00927709">
        <w:rPr>
          <w:sz w:val="20"/>
        </w:rPr>
        <w:t>.</w:t>
      </w:r>
      <w:r w:rsidRPr="00C35790">
        <w:rPr>
          <w:sz w:val="20"/>
          <w:lang w:val="pl-PL"/>
        </w:rPr>
        <w:t>pravo</w:t>
      </w:r>
      <w:r w:rsidRPr="00927709">
        <w:rPr>
          <w:sz w:val="20"/>
        </w:rPr>
        <w:t>.</w:t>
      </w:r>
      <w:r w:rsidRPr="00C35790">
        <w:rPr>
          <w:sz w:val="20"/>
          <w:lang w:val="pl-PL"/>
        </w:rPr>
        <w:t>gov</w:t>
      </w:r>
      <w:r w:rsidRPr="00927709">
        <w:rPr>
          <w:sz w:val="20"/>
        </w:rPr>
        <w:t>.</w:t>
      </w:r>
      <w:r w:rsidRPr="00C35790">
        <w:rPr>
          <w:sz w:val="20"/>
          <w:lang w:val="pl-PL"/>
        </w:rPr>
        <w:t>ru</w:t>
      </w:r>
      <w:r w:rsidRPr="00927709">
        <w:rPr>
          <w:sz w:val="20"/>
        </w:rPr>
        <w:t>/</w:t>
      </w:r>
      <w:r w:rsidRPr="00C35790">
        <w:rPr>
          <w:sz w:val="20"/>
          <w:lang w:val="pl-PL"/>
        </w:rPr>
        <w:t>Document</w:t>
      </w:r>
      <w:r w:rsidRPr="00927709">
        <w:rPr>
          <w:sz w:val="20"/>
        </w:rPr>
        <w:t xml:space="preserve">/ </w:t>
      </w:r>
      <w:r w:rsidRPr="00C35790">
        <w:rPr>
          <w:sz w:val="20"/>
          <w:lang w:val="pl-PL"/>
        </w:rPr>
        <w:t>View</w:t>
      </w:r>
      <w:r w:rsidRPr="00927709">
        <w:rPr>
          <w:sz w:val="20"/>
        </w:rPr>
        <w:t>/0001201612010045?</w:t>
      </w:r>
      <w:r w:rsidRPr="00C35790">
        <w:rPr>
          <w:sz w:val="20"/>
          <w:lang w:val="pl-PL"/>
        </w:rPr>
        <w:t>index</w:t>
      </w:r>
      <w:r w:rsidRPr="00927709">
        <w:rPr>
          <w:sz w:val="20"/>
        </w:rPr>
        <w:t>=5&amp;</w:t>
      </w:r>
      <w:r w:rsidRPr="00C35790">
        <w:rPr>
          <w:sz w:val="20"/>
          <w:lang w:val="pl-PL"/>
        </w:rPr>
        <w:t>rangeSize</w:t>
      </w:r>
      <w:r w:rsidRPr="00927709">
        <w:rPr>
          <w:sz w:val="20"/>
        </w:rPr>
        <w:t>=1 (</w:t>
      </w:r>
      <w:r w:rsidRPr="00C35790">
        <w:rPr>
          <w:sz w:val="20"/>
        </w:rPr>
        <w:t>дата</w:t>
      </w:r>
      <w:r w:rsidRPr="00927709">
        <w:rPr>
          <w:sz w:val="20"/>
        </w:rPr>
        <w:t xml:space="preserve"> </w:t>
      </w:r>
      <w:r w:rsidRPr="00C35790">
        <w:rPr>
          <w:sz w:val="20"/>
        </w:rPr>
        <w:t>обращения</w:t>
      </w:r>
      <w:r w:rsidRPr="00927709">
        <w:rPr>
          <w:sz w:val="20"/>
        </w:rPr>
        <w:t>: 15.8.2021).</w:t>
      </w:r>
    </w:p>
  </w:footnote>
  <w:footnote w:id="498">
    <w:p w14:paraId="0A509785" w14:textId="3A620AC6" w:rsidR="00A34B44" w:rsidRPr="00BF45A9" w:rsidRDefault="00A34B44" w:rsidP="00C35790">
      <w:pPr>
        <w:pStyle w:val="af3"/>
        <w:jc w:val="both"/>
      </w:pPr>
      <w:r w:rsidRPr="00C35790">
        <w:rPr>
          <w:rStyle w:val="50"/>
          <w:i w:val="0"/>
          <w:sz w:val="20"/>
          <w:szCs w:val="20"/>
          <w:vertAlign w:val="superscript"/>
        </w:rPr>
        <w:footnoteRef/>
      </w:r>
      <w:r w:rsidRPr="00C35790">
        <w:t xml:space="preserve"> Стратегия национальной безопасности Российской Федерации. Раздел </w:t>
      </w:r>
      <w:r w:rsidRPr="00C35790">
        <w:rPr>
          <w:lang w:val="en-US"/>
        </w:rPr>
        <w:t>III</w:t>
      </w:r>
      <w:r w:rsidRPr="00C35790">
        <w:t>. П. 25. Подпункт 5 // Там же.</w:t>
      </w:r>
      <w:r w:rsidRPr="00C35790">
        <w:rPr>
          <w:rFonts w:eastAsia="Helvetica"/>
          <w:u w:color="000000"/>
        </w:rPr>
        <w:t xml:space="preserve"> </w:t>
      </w:r>
      <w:r w:rsidRPr="00C35790">
        <w:rPr>
          <w:lang w:val="en-US"/>
        </w:rPr>
        <w:t>URL</w:t>
      </w:r>
      <w:r w:rsidRPr="00BF45A9">
        <w:t xml:space="preserve">: </w:t>
      </w:r>
      <w:hyperlink r:id="rId23" w:history="1">
        <w:r w:rsidRPr="00C35790">
          <w:rPr>
            <w:rStyle w:val="ad"/>
            <w:color w:val="auto"/>
            <w:u w:val="none"/>
            <w:lang w:val="en-US"/>
          </w:rPr>
          <w:t>http</w:t>
        </w:r>
        <w:r w:rsidRPr="00BF45A9">
          <w:rPr>
            <w:rStyle w:val="ad"/>
            <w:color w:val="auto"/>
            <w:u w:val="none"/>
          </w:rPr>
          <w:t>://</w:t>
        </w:r>
        <w:r w:rsidRPr="00C35790">
          <w:rPr>
            <w:rStyle w:val="ad"/>
            <w:color w:val="auto"/>
            <w:u w:val="none"/>
            <w:lang w:val="en-US"/>
          </w:rPr>
          <w:t>publication</w:t>
        </w:r>
        <w:r w:rsidRPr="00BF45A9">
          <w:rPr>
            <w:rStyle w:val="ad"/>
            <w:color w:val="auto"/>
            <w:u w:val="none"/>
          </w:rPr>
          <w:t>.</w:t>
        </w:r>
        <w:r w:rsidRPr="00C35790">
          <w:rPr>
            <w:rStyle w:val="ad"/>
            <w:color w:val="auto"/>
            <w:u w:val="none"/>
            <w:lang w:val="en-US"/>
          </w:rPr>
          <w:t>pravo</w:t>
        </w:r>
        <w:r w:rsidRPr="00BF45A9">
          <w:rPr>
            <w:rStyle w:val="ad"/>
            <w:color w:val="auto"/>
            <w:u w:val="none"/>
          </w:rPr>
          <w:t>.</w:t>
        </w:r>
        <w:r w:rsidRPr="00C35790">
          <w:rPr>
            <w:rStyle w:val="ad"/>
            <w:color w:val="auto"/>
            <w:u w:val="none"/>
            <w:lang w:val="en-US"/>
          </w:rPr>
          <w:t>gov</w:t>
        </w:r>
        <w:r w:rsidRPr="00BF45A9">
          <w:rPr>
            <w:rStyle w:val="ad"/>
            <w:color w:val="auto"/>
            <w:u w:val="none"/>
          </w:rPr>
          <w:t>.</w:t>
        </w:r>
        <w:r w:rsidRPr="00C35790">
          <w:rPr>
            <w:rStyle w:val="ad"/>
            <w:color w:val="auto"/>
            <w:u w:val="none"/>
            <w:lang w:val="en-US"/>
          </w:rPr>
          <w:t>ru</w:t>
        </w:r>
      </w:hyperlink>
      <w:r w:rsidRPr="00BF45A9">
        <w:t>/</w:t>
      </w:r>
      <w:r w:rsidRPr="00C35790">
        <w:rPr>
          <w:lang w:val="en-US"/>
        </w:rPr>
        <w:t>Document</w:t>
      </w:r>
      <w:r w:rsidRPr="00BF45A9">
        <w:t>/</w:t>
      </w:r>
      <w:r w:rsidRPr="00C35790">
        <w:rPr>
          <w:lang w:val="en-US"/>
        </w:rPr>
        <w:t>View</w:t>
      </w:r>
      <w:r w:rsidRPr="00BF45A9">
        <w:t>/ 0001201512310038?</w:t>
      </w:r>
      <w:r w:rsidRPr="00C35790">
        <w:rPr>
          <w:lang w:val="en-US"/>
        </w:rPr>
        <w:t>index</w:t>
      </w:r>
      <w:r w:rsidRPr="00BF45A9">
        <w:t>=8&amp;</w:t>
      </w:r>
      <w:r w:rsidRPr="00C35790">
        <w:rPr>
          <w:lang w:val="en-US"/>
        </w:rPr>
        <w:t>rangeSize</w:t>
      </w:r>
      <w:r w:rsidRPr="00BF45A9">
        <w:t>=1 (</w:t>
      </w:r>
      <w:r w:rsidRPr="00C35790">
        <w:t>дата</w:t>
      </w:r>
      <w:r w:rsidRPr="00BF45A9">
        <w:t xml:space="preserve"> </w:t>
      </w:r>
      <w:r w:rsidRPr="00C35790">
        <w:t>обращения</w:t>
      </w:r>
      <w:r w:rsidRPr="00BF45A9">
        <w:t>: 15.8.2021).</w:t>
      </w:r>
    </w:p>
  </w:footnote>
  <w:footnote w:id="499">
    <w:p w14:paraId="50D1785F" w14:textId="5E44218C" w:rsidR="00A34B44" w:rsidRPr="00BF45A9" w:rsidRDefault="00A34B44" w:rsidP="00C35790">
      <w:pPr>
        <w:pStyle w:val="af3"/>
        <w:jc w:val="both"/>
        <w:rPr>
          <w:lang w:val="en-US"/>
        </w:rPr>
      </w:pPr>
      <w:r w:rsidRPr="00C35790">
        <w:rPr>
          <w:rStyle w:val="50"/>
          <w:i w:val="0"/>
          <w:sz w:val="20"/>
          <w:szCs w:val="20"/>
          <w:vertAlign w:val="superscript"/>
        </w:rPr>
        <w:footnoteRef/>
      </w:r>
      <w:r w:rsidRPr="00C35790">
        <w:t xml:space="preserve"> Там же. Раздел </w:t>
      </w:r>
      <w:r w:rsidRPr="00C35790">
        <w:rPr>
          <w:lang w:val="en-US"/>
        </w:rPr>
        <w:t>III</w:t>
      </w:r>
      <w:r w:rsidRPr="00C35790">
        <w:t xml:space="preserve">. П. 25. Подпункт 8 // Там же. </w:t>
      </w:r>
      <w:r w:rsidRPr="00C35790">
        <w:rPr>
          <w:lang w:val="en-US"/>
        </w:rPr>
        <w:t>URL</w:t>
      </w:r>
      <w:r w:rsidRPr="00BF45A9">
        <w:rPr>
          <w:lang w:val="en-US"/>
        </w:rPr>
        <w:t xml:space="preserve">: </w:t>
      </w:r>
      <w:hyperlink r:id="rId24" w:history="1">
        <w:r w:rsidRPr="00C35790">
          <w:rPr>
            <w:rStyle w:val="ad"/>
            <w:color w:val="auto"/>
            <w:u w:val="none"/>
            <w:lang w:val="en-US"/>
          </w:rPr>
          <w:t>http</w:t>
        </w:r>
        <w:r w:rsidRPr="00BF45A9">
          <w:rPr>
            <w:rStyle w:val="ad"/>
            <w:color w:val="auto"/>
            <w:u w:val="none"/>
            <w:lang w:val="en-US"/>
          </w:rPr>
          <w:t>://</w:t>
        </w:r>
        <w:r w:rsidRPr="00C35790">
          <w:rPr>
            <w:rStyle w:val="ad"/>
            <w:color w:val="auto"/>
            <w:u w:val="none"/>
            <w:lang w:val="en-US"/>
          </w:rPr>
          <w:t>publication</w:t>
        </w:r>
        <w:r w:rsidRPr="00BF45A9">
          <w:rPr>
            <w:rStyle w:val="ad"/>
            <w:color w:val="auto"/>
            <w:u w:val="none"/>
            <w:lang w:val="en-US"/>
          </w:rPr>
          <w:t>.</w:t>
        </w:r>
        <w:r w:rsidRPr="00C35790">
          <w:rPr>
            <w:rStyle w:val="ad"/>
            <w:color w:val="auto"/>
            <w:u w:val="none"/>
            <w:lang w:val="en-US"/>
          </w:rPr>
          <w:t>pravo</w:t>
        </w:r>
        <w:r w:rsidRPr="00BF45A9">
          <w:rPr>
            <w:rStyle w:val="ad"/>
            <w:color w:val="auto"/>
            <w:u w:val="none"/>
            <w:lang w:val="en-US"/>
          </w:rPr>
          <w:t>.</w:t>
        </w:r>
        <w:r w:rsidRPr="00C35790">
          <w:rPr>
            <w:rStyle w:val="ad"/>
            <w:color w:val="auto"/>
            <w:u w:val="none"/>
            <w:lang w:val="en-US"/>
          </w:rPr>
          <w:t>gov</w:t>
        </w:r>
        <w:r w:rsidRPr="00BF45A9">
          <w:rPr>
            <w:rStyle w:val="ad"/>
            <w:color w:val="auto"/>
            <w:u w:val="none"/>
            <w:lang w:val="en-US"/>
          </w:rPr>
          <w:t>.</w:t>
        </w:r>
        <w:r w:rsidRPr="00C35790">
          <w:rPr>
            <w:rStyle w:val="ad"/>
            <w:color w:val="auto"/>
            <w:u w:val="none"/>
            <w:lang w:val="en-US"/>
          </w:rPr>
          <w:t>ru</w:t>
        </w:r>
      </w:hyperlink>
      <w:r w:rsidRPr="00BF45A9">
        <w:rPr>
          <w:lang w:val="en-US"/>
        </w:rPr>
        <w:t xml:space="preserve"> /</w:t>
      </w:r>
      <w:r w:rsidRPr="00C35790">
        <w:rPr>
          <w:lang w:val="en-US"/>
        </w:rPr>
        <w:t>Document</w:t>
      </w:r>
      <w:r w:rsidRPr="00BF45A9">
        <w:rPr>
          <w:lang w:val="en-US"/>
        </w:rPr>
        <w:t>/</w:t>
      </w:r>
      <w:r w:rsidRPr="00C35790">
        <w:rPr>
          <w:lang w:val="en-US"/>
        </w:rPr>
        <w:t>View</w:t>
      </w:r>
      <w:r w:rsidRPr="00BF45A9">
        <w:rPr>
          <w:lang w:val="en-US"/>
        </w:rPr>
        <w:t>/ 0001201512310038?</w:t>
      </w:r>
      <w:r w:rsidRPr="00C35790">
        <w:rPr>
          <w:lang w:val="en-US"/>
        </w:rPr>
        <w:t>index</w:t>
      </w:r>
      <w:r w:rsidRPr="00BF45A9">
        <w:rPr>
          <w:lang w:val="en-US"/>
        </w:rPr>
        <w:t>=8&amp;</w:t>
      </w:r>
      <w:r w:rsidRPr="00C35790">
        <w:rPr>
          <w:lang w:val="en-US"/>
        </w:rPr>
        <w:t>rangeSize</w:t>
      </w:r>
      <w:r w:rsidRPr="00BF45A9">
        <w:rPr>
          <w:lang w:val="en-US"/>
        </w:rPr>
        <w:t>=1 (</w:t>
      </w:r>
      <w:r w:rsidRPr="00C35790">
        <w:t>дата</w:t>
      </w:r>
      <w:r w:rsidRPr="00BF45A9">
        <w:rPr>
          <w:lang w:val="en-US"/>
        </w:rPr>
        <w:t xml:space="preserve"> </w:t>
      </w:r>
      <w:r w:rsidRPr="00C35790">
        <w:t>обращения</w:t>
      </w:r>
      <w:r w:rsidRPr="00BF45A9">
        <w:rPr>
          <w:lang w:val="en-US"/>
        </w:rPr>
        <w:t>: 15.8.2021).</w:t>
      </w:r>
    </w:p>
  </w:footnote>
  <w:footnote w:id="500">
    <w:p w14:paraId="0F03B10D" w14:textId="5E34E9C4" w:rsidR="00A34B44" w:rsidRPr="00C35790" w:rsidRDefault="00A34B44" w:rsidP="00C35790">
      <w:pPr>
        <w:pStyle w:val="af3"/>
        <w:jc w:val="both"/>
        <w:rPr>
          <w:spacing w:val="-4"/>
        </w:rPr>
      </w:pPr>
      <w:r w:rsidRPr="00C35790">
        <w:rPr>
          <w:rStyle w:val="50"/>
          <w:i w:val="0"/>
          <w:spacing w:val="-4"/>
          <w:sz w:val="20"/>
          <w:szCs w:val="20"/>
          <w:vertAlign w:val="superscript"/>
        </w:rPr>
        <w:footnoteRef/>
      </w:r>
      <w:r w:rsidRPr="00C35790">
        <w:rPr>
          <w:i/>
          <w:spacing w:val="-4"/>
          <w:vertAlign w:val="superscript"/>
        </w:rPr>
        <w:t xml:space="preserve"> </w:t>
      </w:r>
      <w:r w:rsidRPr="00C35790">
        <w:rPr>
          <w:spacing w:val="-4"/>
        </w:rPr>
        <w:t>Там же. П. 99 // Там же.</w:t>
      </w:r>
      <w:r w:rsidRPr="00C35790">
        <w:rPr>
          <w:rFonts w:eastAsia="Helvetica"/>
          <w:spacing w:val="-4"/>
          <w:u w:color="000000"/>
        </w:rPr>
        <w:t xml:space="preserve"> </w:t>
      </w:r>
      <w:r w:rsidRPr="00C35790">
        <w:rPr>
          <w:spacing w:val="-4"/>
          <w:lang w:val="en-US"/>
        </w:rPr>
        <w:t>URL</w:t>
      </w:r>
      <w:r w:rsidRPr="00C35790">
        <w:rPr>
          <w:spacing w:val="-4"/>
        </w:rPr>
        <w:t>: http://publication.pravo.gov.ru/Document/View/0001201512310038?index=7&amp;rangeSize=1 (дата обращения: 15.12.2021).</w:t>
      </w:r>
    </w:p>
  </w:footnote>
  <w:footnote w:id="501">
    <w:p w14:paraId="307DC79A" w14:textId="7BB9F80F" w:rsidR="00A34B44" w:rsidRPr="00C35790" w:rsidRDefault="00A34B44" w:rsidP="00C35790">
      <w:pPr>
        <w:pStyle w:val="af3"/>
        <w:jc w:val="both"/>
      </w:pPr>
      <w:r w:rsidRPr="00C35790">
        <w:rPr>
          <w:rStyle w:val="50"/>
          <w:i w:val="0"/>
          <w:sz w:val="20"/>
          <w:szCs w:val="20"/>
          <w:vertAlign w:val="superscript"/>
        </w:rPr>
        <w:footnoteRef/>
      </w:r>
      <w:r w:rsidRPr="00C35790">
        <w:t xml:space="preserve"> Концепция внешней политики Российской Федерации. С. 17–18. П. 40 // Там же. </w:t>
      </w:r>
      <w:r w:rsidRPr="00C35790">
        <w:rPr>
          <w:lang w:val="pl-PL"/>
        </w:rPr>
        <w:t>URL: http://publication.pravo.gov.</w:t>
      </w:r>
      <w:r w:rsidRPr="00C35790">
        <w:t xml:space="preserve"> </w:t>
      </w:r>
      <w:r w:rsidRPr="00C35790">
        <w:rPr>
          <w:lang w:val="pl-PL"/>
        </w:rPr>
        <w:t>ru/Document/View/0001201612010045?index=17&amp;rangeSize=1</w:t>
      </w:r>
      <w:r w:rsidRPr="00C35790">
        <w:t>; </w:t>
      </w:r>
      <w:r w:rsidRPr="00C35790">
        <w:rPr>
          <w:lang w:val="pl-PL"/>
        </w:rPr>
        <w:t>http</w:t>
      </w:r>
      <w:r w:rsidRPr="00C35790">
        <w:t>://</w:t>
      </w:r>
      <w:r w:rsidRPr="00C35790">
        <w:rPr>
          <w:lang w:val="pl-PL"/>
        </w:rPr>
        <w:t>publication</w:t>
      </w:r>
      <w:r w:rsidRPr="00C35790">
        <w:t>.</w:t>
      </w:r>
      <w:r w:rsidRPr="00C35790">
        <w:rPr>
          <w:lang w:val="pl-PL"/>
        </w:rPr>
        <w:t>pravo</w:t>
      </w:r>
      <w:r w:rsidRPr="00C35790">
        <w:t>.</w:t>
      </w:r>
      <w:r w:rsidRPr="00C35790">
        <w:rPr>
          <w:lang w:val="pl-PL"/>
        </w:rPr>
        <w:t>gov</w:t>
      </w:r>
      <w:r w:rsidRPr="00C35790">
        <w:t>.</w:t>
      </w:r>
      <w:r w:rsidRPr="00C35790">
        <w:rPr>
          <w:lang w:val="pl-PL"/>
        </w:rPr>
        <w:t>ru</w:t>
      </w:r>
      <w:r w:rsidRPr="00C35790">
        <w:t>/</w:t>
      </w:r>
      <w:r w:rsidRPr="00C35790">
        <w:rPr>
          <w:lang w:val="pl-PL"/>
        </w:rPr>
        <w:t>Document</w:t>
      </w:r>
      <w:r w:rsidRPr="00C35790">
        <w:t>/</w:t>
      </w:r>
      <w:r w:rsidRPr="00C35790">
        <w:rPr>
          <w:lang w:val="pl-PL"/>
        </w:rPr>
        <w:t>View</w:t>
      </w:r>
      <w:r w:rsidRPr="00C35790">
        <w:t>/ 0001201612010045?</w:t>
      </w:r>
      <w:r w:rsidRPr="00C35790">
        <w:rPr>
          <w:lang w:val="pl-PL"/>
        </w:rPr>
        <w:t>index</w:t>
      </w:r>
      <w:r w:rsidRPr="00C35790">
        <w:t>=18&amp;</w:t>
      </w:r>
      <w:r w:rsidRPr="00C35790">
        <w:rPr>
          <w:lang w:val="pl-PL"/>
        </w:rPr>
        <w:t>rangeSize</w:t>
      </w:r>
      <w:r w:rsidRPr="00C35790">
        <w:t>=1 (дата обращения: 2.12.2021).</w:t>
      </w:r>
    </w:p>
  </w:footnote>
  <w:footnote w:id="502">
    <w:p w14:paraId="645F3AA8" w14:textId="3764DDF0" w:rsidR="00A34B44" w:rsidRPr="00C35790" w:rsidRDefault="00A34B44" w:rsidP="00C35790">
      <w:pPr>
        <w:pStyle w:val="af3"/>
        <w:jc w:val="both"/>
      </w:pPr>
      <w:r w:rsidRPr="00C35790">
        <w:rPr>
          <w:rStyle w:val="50"/>
          <w:i w:val="0"/>
          <w:sz w:val="20"/>
          <w:szCs w:val="20"/>
          <w:vertAlign w:val="superscript"/>
        </w:rPr>
        <w:footnoteRef/>
      </w:r>
      <w:r w:rsidRPr="00C35790">
        <w:t xml:space="preserve"> </w:t>
      </w:r>
      <w:bookmarkStart w:id="123" w:name="_Hlk94215847"/>
      <w:r w:rsidRPr="00C35790">
        <w:t>Указ Президента Российской Федерации № 204 от 7 мая 2018 г. «О национальных целях и стратегических задачах развития Российской Федерации на период до 2024 года» // Там же.</w:t>
      </w:r>
      <w:r w:rsidRPr="00C35790">
        <w:rPr>
          <w:rFonts w:eastAsia="Helvetica"/>
          <w:u w:color="000000"/>
        </w:rPr>
        <w:t xml:space="preserve"> </w:t>
      </w:r>
      <w:r w:rsidRPr="00C35790">
        <w:rPr>
          <w:lang w:val="en-US"/>
        </w:rPr>
        <w:t>URL</w:t>
      </w:r>
      <w:r w:rsidRPr="00C35790">
        <w:t xml:space="preserve">: </w:t>
      </w:r>
      <w:r w:rsidRPr="00C35790">
        <w:rPr>
          <w:lang w:val="en-US"/>
        </w:rPr>
        <w:t>http</w:t>
      </w:r>
      <w:r w:rsidRPr="00C35790">
        <w:t>://</w:t>
      </w:r>
      <w:r w:rsidRPr="00C35790">
        <w:rPr>
          <w:lang w:val="en-US"/>
        </w:rPr>
        <w:t>publication</w:t>
      </w:r>
      <w:r w:rsidRPr="00C35790">
        <w:t>.</w:t>
      </w:r>
      <w:r w:rsidRPr="00C35790">
        <w:rPr>
          <w:lang w:val="en-US"/>
        </w:rPr>
        <w:t>pravo</w:t>
      </w:r>
      <w:r w:rsidRPr="00C35790">
        <w:t>.</w:t>
      </w:r>
      <w:r w:rsidRPr="00C35790">
        <w:rPr>
          <w:lang w:val="en-US"/>
        </w:rPr>
        <w:t>gov</w:t>
      </w:r>
      <w:r w:rsidRPr="00C35790">
        <w:t>.</w:t>
      </w:r>
      <w:r w:rsidRPr="00C35790">
        <w:rPr>
          <w:lang w:val="en-US"/>
        </w:rPr>
        <w:t>ru</w:t>
      </w:r>
      <w:r w:rsidRPr="00C35790">
        <w:t>/</w:t>
      </w:r>
      <w:r w:rsidRPr="00C35790">
        <w:rPr>
          <w:lang w:val="en-US"/>
        </w:rPr>
        <w:t>Document</w:t>
      </w:r>
      <w:r w:rsidRPr="00C35790">
        <w:t xml:space="preserve">/ </w:t>
      </w:r>
      <w:r w:rsidRPr="00C35790">
        <w:rPr>
          <w:lang w:val="en-US"/>
        </w:rPr>
        <w:t>View</w:t>
      </w:r>
      <w:r w:rsidRPr="00C35790">
        <w:t>/0001201805070038 (дата обращения: 15.12.2021).</w:t>
      </w:r>
      <w:bookmarkEnd w:id="123"/>
    </w:p>
  </w:footnote>
  <w:footnote w:id="503">
    <w:p w14:paraId="345A2576" w14:textId="399A65E2" w:rsidR="00A34B44" w:rsidRPr="00C35790" w:rsidRDefault="00A34B44" w:rsidP="00C35790">
      <w:pPr>
        <w:pStyle w:val="af3"/>
        <w:jc w:val="both"/>
      </w:pPr>
      <w:r w:rsidRPr="00C35790">
        <w:rPr>
          <w:rStyle w:val="50"/>
          <w:i w:val="0"/>
          <w:sz w:val="20"/>
          <w:szCs w:val="20"/>
          <w:vertAlign w:val="superscript"/>
        </w:rPr>
        <w:footnoteRef/>
      </w:r>
      <w:r w:rsidRPr="00C35790">
        <w:t xml:space="preserve"> </w:t>
      </w:r>
      <w:bookmarkStart w:id="124" w:name="_Hlk94215898"/>
      <w:r w:rsidRPr="00C35790">
        <w:t xml:space="preserve">Опубликован паспорт национального проекта «Международная кооперация и экспорт». // Правительство Российской Федерации [Официальный сайт]. 11.2.2019. </w:t>
      </w:r>
      <w:r w:rsidRPr="00C35790">
        <w:rPr>
          <w:lang w:val="en-US"/>
        </w:rPr>
        <w:t>URL</w:t>
      </w:r>
      <w:r w:rsidRPr="00C35790">
        <w:t>: http://government.ru/info/35564/ (дата обращения: 15.12.2021).</w:t>
      </w:r>
      <w:bookmarkEnd w:id="124"/>
    </w:p>
  </w:footnote>
  <w:footnote w:id="504">
    <w:p w14:paraId="015BDEF6" w14:textId="050DE04B" w:rsidR="00A34B44" w:rsidRPr="00C35790" w:rsidRDefault="00A34B44" w:rsidP="00C35790">
      <w:pPr>
        <w:pStyle w:val="af3"/>
        <w:jc w:val="both"/>
      </w:pPr>
      <w:r w:rsidRPr="00C35790">
        <w:rPr>
          <w:rStyle w:val="50"/>
          <w:i w:val="0"/>
          <w:sz w:val="20"/>
          <w:szCs w:val="20"/>
          <w:vertAlign w:val="superscript"/>
        </w:rPr>
        <w:footnoteRef/>
      </w:r>
      <w:r w:rsidRPr="00C35790">
        <w:t xml:space="preserve"> </w:t>
      </w:r>
      <w:bookmarkStart w:id="125" w:name="_Hlk94215948"/>
      <w:bookmarkStart w:id="126" w:name="_Hlk61524775"/>
      <w:r w:rsidRPr="00C35790">
        <w:t xml:space="preserve">Указ Президента Российской Федерации № 444 от 19 июля 2018 г. «Об упорядочении деятельности совещательных и консультативных органов при Президенте Российской Федерации» (вместе с «Положением о Совете при Президенте Российской Федерации по стратегическому развитию и национальным проектам») // Официальный интернет-портал правовой информации [Официальный сайт]. </w:t>
      </w:r>
      <w:r w:rsidRPr="00C35790">
        <w:rPr>
          <w:lang w:val="en-US"/>
        </w:rPr>
        <w:t>URL</w:t>
      </w:r>
      <w:r w:rsidRPr="00C35790">
        <w:t>: http://publication.pravo.gov.ru/Document/View/ 0001201807190063?index=0&amp;rangeSize=1 (дата обращения: 15.12.2021).</w:t>
      </w:r>
      <w:bookmarkEnd w:id="125"/>
    </w:p>
    <w:bookmarkEnd w:id="126"/>
  </w:footnote>
  <w:footnote w:id="505">
    <w:p w14:paraId="3C853498" w14:textId="7A3D41FF" w:rsidR="00A34B44" w:rsidRPr="00C35790" w:rsidRDefault="00A34B44" w:rsidP="00C35790">
      <w:pPr>
        <w:pStyle w:val="af3"/>
        <w:jc w:val="both"/>
      </w:pPr>
      <w:r w:rsidRPr="00C35790">
        <w:rPr>
          <w:rStyle w:val="50"/>
          <w:i w:val="0"/>
          <w:sz w:val="20"/>
          <w:szCs w:val="20"/>
          <w:vertAlign w:val="superscript"/>
        </w:rPr>
        <w:footnoteRef/>
      </w:r>
      <w:r w:rsidRPr="00C35790">
        <w:rPr>
          <w:i/>
          <w:vertAlign w:val="superscript"/>
        </w:rPr>
        <w:t xml:space="preserve"> </w:t>
      </w:r>
      <w:bookmarkStart w:id="127" w:name="_Hlk61524790"/>
      <w:r w:rsidRPr="00C35790">
        <w:t xml:space="preserve">Паспорт национального проекта (программы) «Международная кооперация и экспорт» (утвержден президиумом Совета при Президенте Российской Федерации по стратегическому развитию и национальным проектам; протокол № 16 от 24 декабря 2018 г.) // Правительство Российской Федерации [Официальный сайт]. </w:t>
      </w:r>
      <w:r w:rsidRPr="00C35790">
        <w:rPr>
          <w:lang w:val="en-US"/>
        </w:rPr>
        <w:t>URL</w:t>
      </w:r>
      <w:r w:rsidRPr="00C35790">
        <w:t>: http://static.government.ru/media/files/FL01MAEp8YVuAkvbZotaYtVKNEKaALYA.pdf (дата обращения: 15.12.2021).</w:t>
      </w:r>
      <w:bookmarkEnd w:id="127"/>
    </w:p>
  </w:footnote>
  <w:footnote w:id="506">
    <w:p w14:paraId="5D3F9205" w14:textId="77777777" w:rsidR="00A34B44" w:rsidRPr="00C35790" w:rsidRDefault="00A34B44" w:rsidP="00C35790">
      <w:pPr>
        <w:pStyle w:val="af3"/>
        <w:jc w:val="both"/>
      </w:pPr>
      <w:r w:rsidRPr="00C35790">
        <w:rPr>
          <w:rStyle w:val="50"/>
          <w:i w:val="0"/>
          <w:sz w:val="20"/>
          <w:szCs w:val="20"/>
          <w:vertAlign w:val="superscript"/>
        </w:rPr>
        <w:footnoteRef/>
      </w:r>
      <w:r w:rsidRPr="00C35790">
        <w:t xml:space="preserve"> </w:t>
      </w:r>
      <w:bookmarkStart w:id="128" w:name="_Hlk94215989"/>
      <w:r w:rsidRPr="00C35790">
        <w:t xml:space="preserve">Товарная структура экспорта [Российской Федерации со всеми странами]. Данные статистики // </w:t>
      </w:r>
      <w:bookmarkStart w:id="129" w:name="_Hlk61524808"/>
      <w:r w:rsidRPr="00C35790">
        <w:t xml:space="preserve">Федеральная таможенная служба [Официальный сайт]. </w:t>
      </w:r>
      <w:r w:rsidRPr="00C35790">
        <w:rPr>
          <w:lang w:val="en-US"/>
        </w:rPr>
        <w:t>URL</w:t>
      </w:r>
      <w:r w:rsidRPr="00C35790">
        <w:t xml:space="preserve">: </w:t>
      </w:r>
      <w:bookmarkStart w:id="130" w:name="_Hlk50901867"/>
      <w:r w:rsidRPr="00C35790">
        <w:rPr>
          <w:lang w:val="en-US"/>
        </w:rPr>
        <w:t>https</w:t>
      </w:r>
      <w:r w:rsidRPr="00C35790">
        <w:t>://</w:t>
      </w:r>
      <w:r w:rsidRPr="00C35790">
        <w:rPr>
          <w:lang w:val="en-US"/>
        </w:rPr>
        <w:t>customs</w:t>
      </w:r>
      <w:r w:rsidRPr="00C35790">
        <w:t>.</w:t>
      </w:r>
      <w:r w:rsidRPr="00C35790">
        <w:rPr>
          <w:lang w:val="en-US"/>
        </w:rPr>
        <w:t>gov</w:t>
      </w:r>
      <w:r w:rsidRPr="00C35790">
        <w:t>.</w:t>
      </w:r>
      <w:r w:rsidRPr="00C35790">
        <w:rPr>
          <w:lang w:val="en-US"/>
        </w:rPr>
        <w:t>ru</w:t>
      </w:r>
      <w:bookmarkEnd w:id="129"/>
      <w:r w:rsidRPr="00C35790">
        <w:t>/</w:t>
      </w:r>
      <w:r w:rsidRPr="00C35790">
        <w:rPr>
          <w:lang w:val="en-US"/>
        </w:rPr>
        <w:t>folder</w:t>
      </w:r>
      <w:r w:rsidRPr="00C35790">
        <w:t>/519 (дата обращения: 09.07.2022).</w:t>
      </w:r>
      <w:bookmarkEnd w:id="128"/>
      <w:bookmarkEnd w:id="130"/>
    </w:p>
  </w:footnote>
  <w:footnote w:id="507">
    <w:p w14:paraId="6AD1B736" w14:textId="676F7C1F" w:rsidR="00A34B44" w:rsidRPr="00C35790" w:rsidRDefault="00A34B44" w:rsidP="00C35790">
      <w:pPr>
        <w:pStyle w:val="af3"/>
        <w:jc w:val="both"/>
      </w:pPr>
      <w:r w:rsidRPr="00C35790">
        <w:rPr>
          <w:rStyle w:val="50"/>
          <w:i w:val="0"/>
          <w:sz w:val="20"/>
          <w:szCs w:val="20"/>
          <w:vertAlign w:val="superscript"/>
        </w:rPr>
        <w:footnoteRef/>
      </w:r>
      <w:r w:rsidRPr="00C35790">
        <w:t xml:space="preserve"> «О товарах (группах товаров), в отношении которых не могут применяться отдельные положения ГК РФ о защите исключительных прав на результаты интеллектуальной деятельности, выраженные в таких товарах…» </w:t>
      </w:r>
      <w:r w:rsidRPr="00C35790">
        <w:rPr>
          <w:lang w:val="en-US"/>
        </w:rPr>
        <w:t>URL</w:t>
      </w:r>
      <w:r w:rsidRPr="00C35790">
        <w:t xml:space="preserve">: </w:t>
      </w:r>
      <w:hyperlink r:id="rId25" w:history="1">
        <w:r w:rsidRPr="00C35790">
          <w:rPr>
            <w:rStyle w:val="ad"/>
            <w:color w:val="auto"/>
            <w:u w:val="none"/>
          </w:rPr>
          <w:t>https://base.garant.ru/403783328/</w:t>
        </w:r>
      </w:hyperlink>
      <w:r w:rsidRPr="00C35790">
        <w:t xml:space="preserve"> (дата обращения 24.04.2022).</w:t>
      </w:r>
    </w:p>
  </w:footnote>
  <w:footnote w:id="508">
    <w:p w14:paraId="0A6E73F4" w14:textId="38F13379" w:rsidR="00A34B44" w:rsidRPr="00C35790" w:rsidRDefault="00A34B44" w:rsidP="00C35790">
      <w:pPr>
        <w:pStyle w:val="af3"/>
        <w:jc w:val="both"/>
      </w:pPr>
      <w:r w:rsidRPr="00C35790">
        <w:rPr>
          <w:rStyle w:val="50"/>
          <w:i w:val="0"/>
          <w:sz w:val="20"/>
          <w:szCs w:val="20"/>
          <w:vertAlign w:val="superscript"/>
        </w:rPr>
        <w:footnoteRef/>
      </w:r>
      <w:r w:rsidRPr="00C35790">
        <w:t xml:space="preserve"> См.: </w:t>
      </w:r>
      <w:r w:rsidRPr="00C35790">
        <w:rPr>
          <w:lang w:val="en-US"/>
        </w:rPr>
        <w:t>URL</w:t>
      </w:r>
      <w:r w:rsidRPr="00C35790">
        <w:t xml:space="preserve">: </w:t>
      </w:r>
      <w:r w:rsidRPr="00C35790">
        <w:rPr>
          <w:lang w:val="en-US"/>
        </w:rPr>
        <w:t>https</w:t>
      </w:r>
      <w:r w:rsidRPr="00C35790">
        <w:t>://</w:t>
      </w:r>
      <w:r w:rsidRPr="00C35790">
        <w:rPr>
          <w:lang w:val="en-US"/>
        </w:rPr>
        <w:t>base</w:t>
      </w:r>
      <w:r w:rsidRPr="00C35790">
        <w:t>.</w:t>
      </w:r>
      <w:r w:rsidRPr="00C35790">
        <w:rPr>
          <w:lang w:val="en-US"/>
        </w:rPr>
        <w:t>garant</w:t>
      </w:r>
      <w:r w:rsidRPr="00C35790">
        <w:t>.</w:t>
      </w:r>
      <w:r w:rsidRPr="00C35790">
        <w:rPr>
          <w:lang w:val="en-US"/>
        </w:rPr>
        <w:t>ru</w:t>
      </w:r>
      <w:r w:rsidRPr="00C35790">
        <w:t>/71877300/(дата обращения: 24.04.2022).</w:t>
      </w:r>
    </w:p>
  </w:footnote>
  <w:footnote w:id="509">
    <w:p w14:paraId="4A630951" w14:textId="185087E5" w:rsidR="00A34B44" w:rsidRPr="00BF45A9" w:rsidRDefault="00A34B44" w:rsidP="00C35790">
      <w:pPr>
        <w:pStyle w:val="af3"/>
        <w:jc w:val="both"/>
        <w:rPr>
          <w:lang w:val="en-US"/>
        </w:rPr>
      </w:pPr>
      <w:r w:rsidRPr="00C35790">
        <w:rPr>
          <w:rStyle w:val="50"/>
          <w:i w:val="0"/>
          <w:sz w:val="20"/>
          <w:szCs w:val="20"/>
          <w:vertAlign w:val="superscript"/>
        </w:rPr>
        <w:footnoteRef/>
      </w:r>
      <w:r w:rsidRPr="00C35790">
        <w:rPr>
          <w:lang w:val="en-US"/>
        </w:rPr>
        <w:t xml:space="preserve"> </w:t>
      </w:r>
      <w:r w:rsidRPr="00C35790">
        <w:t>См</w:t>
      </w:r>
      <w:r w:rsidRPr="00C35790">
        <w:rPr>
          <w:lang w:val="en-US"/>
        </w:rPr>
        <w:t xml:space="preserve">.: URL: </w:t>
      </w:r>
      <w:hyperlink r:id="rId26" w:history="1">
        <w:r w:rsidRPr="00C35790">
          <w:rPr>
            <w:rStyle w:val="ad"/>
            <w:color w:val="auto"/>
            <w:u w:val="none"/>
            <w:lang w:val="en-US"/>
          </w:rPr>
          <w:t>https://tass.ru/politika/13757475?utm_source=google.ru&amp;utm_medium</w:t>
        </w:r>
      </w:hyperlink>
      <w:r w:rsidRPr="00C35790">
        <w:rPr>
          <w:lang w:val="en-US"/>
        </w:rPr>
        <w:t>= organic&amp;utm_campaign=google.</w:t>
      </w:r>
      <w:r w:rsidRPr="00BF45A9">
        <w:rPr>
          <w:lang w:val="en-US"/>
        </w:rPr>
        <w:t xml:space="preserve"> </w:t>
      </w:r>
      <w:r w:rsidRPr="00C35790">
        <w:rPr>
          <w:lang w:val="en-US"/>
        </w:rPr>
        <w:t>ru&amp;utm_referrer=google.ru (дата обращения</w:t>
      </w:r>
      <w:r w:rsidRPr="00BF45A9">
        <w:rPr>
          <w:lang w:val="en-US"/>
        </w:rPr>
        <w:t>:</w:t>
      </w:r>
      <w:r w:rsidRPr="00C35790">
        <w:rPr>
          <w:lang w:val="en-US"/>
        </w:rPr>
        <w:t xml:space="preserve"> 02.05.2022)</w:t>
      </w:r>
      <w:r w:rsidRPr="00BF45A9">
        <w:rPr>
          <w:lang w:val="en-US"/>
        </w:rPr>
        <w:t>.</w:t>
      </w:r>
    </w:p>
  </w:footnote>
  <w:footnote w:id="510">
    <w:p w14:paraId="546952AC" w14:textId="21584058" w:rsidR="00A34B44" w:rsidRPr="00BF45A9" w:rsidRDefault="00A34B44" w:rsidP="00C35790">
      <w:pPr>
        <w:pStyle w:val="af3"/>
        <w:jc w:val="both"/>
        <w:rPr>
          <w:lang w:val="en-US"/>
        </w:rPr>
      </w:pPr>
      <w:r w:rsidRPr="00C35790">
        <w:rPr>
          <w:rStyle w:val="50"/>
          <w:i w:val="0"/>
          <w:sz w:val="20"/>
          <w:szCs w:val="20"/>
          <w:vertAlign w:val="superscript"/>
        </w:rPr>
        <w:footnoteRef/>
      </w:r>
      <w:r w:rsidRPr="00BF45A9">
        <w:t xml:space="preserve"> </w:t>
      </w:r>
      <w:r w:rsidRPr="00C35790">
        <w:t>Сообщение</w:t>
      </w:r>
      <w:r w:rsidRPr="00BF45A9">
        <w:t xml:space="preserve"> </w:t>
      </w:r>
      <w:r w:rsidRPr="00C35790">
        <w:t>пресс</w:t>
      </w:r>
      <w:r w:rsidRPr="00BF45A9">
        <w:t>-</w:t>
      </w:r>
      <w:r w:rsidRPr="00C35790">
        <w:t>службы</w:t>
      </w:r>
      <w:r w:rsidRPr="00BF45A9">
        <w:t xml:space="preserve"> </w:t>
      </w:r>
      <w:r w:rsidRPr="00C35790">
        <w:t>Президента</w:t>
      </w:r>
      <w:r w:rsidRPr="00BF45A9">
        <w:t xml:space="preserve"> </w:t>
      </w:r>
      <w:r w:rsidRPr="00C35790">
        <w:t xml:space="preserve">РФ // ТАСС. </w:t>
      </w:r>
      <w:r w:rsidRPr="00BF45A9">
        <w:t xml:space="preserve">18.02.2022. </w:t>
      </w:r>
      <w:r w:rsidRPr="00C35790">
        <w:rPr>
          <w:lang w:val="en-US"/>
        </w:rPr>
        <w:t>URL: https://tass.ru/politika/</w:t>
      </w:r>
      <w:r w:rsidRPr="00BF45A9">
        <w:rPr>
          <w:lang w:val="en-US"/>
        </w:rPr>
        <w:t xml:space="preserve"> </w:t>
      </w:r>
      <w:r w:rsidRPr="00C35790">
        <w:rPr>
          <w:lang w:val="en-US"/>
        </w:rPr>
        <w:t>13757475?utm_source=google.ru&amp;utm_medium=organic&amp;utm_campaign=google.ru&amp;utm_referrer=google.ru (</w:t>
      </w:r>
      <w:r w:rsidRPr="00C35790">
        <w:t>дата</w:t>
      </w:r>
      <w:r w:rsidRPr="00C35790">
        <w:rPr>
          <w:lang w:val="en-US"/>
        </w:rPr>
        <w:t xml:space="preserve"> </w:t>
      </w:r>
      <w:r w:rsidRPr="00C35790">
        <w:t>обращения</w:t>
      </w:r>
      <w:r w:rsidRPr="00C35790">
        <w:rPr>
          <w:lang w:val="en-US"/>
        </w:rPr>
        <w:t xml:space="preserve"> 02.05.2022)</w:t>
      </w:r>
      <w:r w:rsidRPr="00BF45A9">
        <w:rPr>
          <w:lang w:val="en-US"/>
        </w:rPr>
        <w:t>.</w:t>
      </w:r>
    </w:p>
  </w:footnote>
  <w:footnote w:id="511">
    <w:p w14:paraId="6795800D" w14:textId="1E1EAE02" w:rsidR="00A34B44" w:rsidRPr="00C35790" w:rsidRDefault="00A34B44" w:rsidP="00C35790">
      <w:pPr>
        <w:pStyle w:val="af3"/>
        <w:jc w:val="both"/>
        <w:rPr>
          <w:lang w:val="en-US"/>
        </w:rPr>
      </w:pPr>
      <w:r w:rsidRPr="00C35790">
        <w:rPr>
          <w:rStyle w:val="50"/>
          <w:i w:val="0"/>
          <w:sz w:val="20"/>
          <w:szCs w:val="20"/>
          <w:vertAlign w:val="superscript"/>
        </w:rPr>
        <w:footnoteRef/>
      </w:r>
      <w:r w:rsidRPr="00C35790">
        <w:rPr>
          <w:lang w:val="en-US"/>
        </w:rPr>
        <w:t xml:space="preserve"> </w:t>
      </w:r>
      <w:r w:rsidRPr="00C35790">
        <w:t>ПМЭФ</w:t>
      </w:r>
      <w:r w:rsidRPr="00C35790">
        <w:rPr>
          <w:lang w:val="en-US"/>
        </w:rPr>
        <w:t xml:space="preserve">: </w:t>
      </w:r>
      <w:r w:rsidRPr="00C35790">
        <w:t>на</w:t>
      </w:r>
      <w:r w:rsidRPr="00C35790">
        <w:rPr>
          <w:lang w:val="en-US"/>
        </w:rPr>
        <w:t xml:space="preserve"> </w:t>
      </w:r>
      <w:r w:rsidRPr="00C35790">
        <w:t>региональном</w:t>
      </w:r>
      <w:r w:rsidRPr="00C35790">
        <w:rPr>
          <w:lang w:val="en-US"/>
        </w:rPr>
        <w:t xml:space="preserve"> </w:t>
      </w:r>
      <w:r w:rsidRPr="00C35790">
        <w:t>консультативном</w:t>
      </w:r>
      <w:r w:rsidRPr="00C35790">
        <w:rPr>
          <w:lang w:val="en-US"/>
        </w:rPr>
        <w:t xml:space="preserve"> </w:t>
      </w:r>
      <w:r w:rsidRPr="00C35790">
        <w:t>форуме</w:t>
      </w:r>
      <w:r w:rsidRPr="00C35790">
        <w:rPr>
          <w:lang w:val="en-US"/>
        </w:rPr>
        <w:t xml:space="preserve"> «</w:t>
      </w:r>
      <w:r w:rsidRPr="00C35790">
        <w:t>Деловой</w:t>
      </w:r>
      <w:r w:rsidRPr="00C35790">
        <w:rPr>
          <w:lang w:val="en-US"/>
        </w:rPr>
        <w:t xml:space="preserve"> </w:t>
      </w:r>
      <w:r w:rsidRPr="00C35790">
        <w:t>двадцатки</w:t>
      </w:r>
      <w:r w:rsidRPr="00C35790">
        <w:rPr>
          <w:lang w:val="en-US"/>
        </w:rPr>
        <w:t xml:space="preserve">» (B20) </w:t>
      </w:r>
      <w:r w:rsidRPr="00C35790">
        <w:t>обсудили</w:t>
      </w:r>
      <w:r w:rsidRPr="00C35790">
        <w:rPr>
          <w:lang w:val="en-US"/>
        </w:rPr>
        <w:t xml:space="preserve"> </w:t>
      </w:r>
      <w:r w:rsidRPr="00C35790">
        <w:t>вопросы</w:t>
      </w:r>
      <w:r w:rsidRPr="00C35790">
        <w:rPr>
          <w:lang w:val="en-US"/>
        </w:rPr>
        <w:t xml:space="preserve"> </w:t>
      </w:r>
      <w:r w:rsidRPr="00C35790">
        <w:t>развития</w:t>
      </w:r>
      <w:r w:rsidRPr="00C35790">
        <w:rPr>
          <w:lang w:val="en-US"/>
        </w:rPr>
        <w:t xml:space="preserve"> </w:t>
      </w:r>
      <w:r w:rsidRPr="00C35790">
        <w:t>международного</w:t>
      </w:r>
      <w:r w:rsidRPr="00C35790">
        <w:rPr>
          <w:lang w:val="en-US"/>
        </w:rPr>
        <w:t xml:space="preserve"> </w:t>
      </w:r>
      <w:r w:rsidRPr="00C35790">
        <w:t>экономического</w:t>
      </w:r>
      <w:r w:rsidRPr="00C35790">
        <w:rPr>
          <w:lang w:val="en-US"/>
        </w:rPr>
        <w:t xml:space="preserve"> </w:t>
      </w:r>
      <w:r w:rsidRPr="00C35790">
        <w:t>сотрудничества</w:t>
      </w:r>
      <w:r w:rsidRPr="00C35790">
        <w:rPr>
          <w:lang w:val="en-US"/>
        </w:rPr>
        <w:t xml:space="preserve"> </w:t>
      </w:r>
      <w:r w:rsidRPr="00C35790">
        <w:t>в</w:t>
      </w:r>
      <w:r w:rsidRPr="00C35790">
        <w:rPr>
          <w:lang w:val="en-US"/>
        </w:rPr>
        <w:t xml:space="preserve"> </w:t>
      </w:r>
      <w:r w:rsidRPr="00C35790">
        <w:t>новых</w:t>
      </w:r>
      <w:r w:rsidRPr="00C35790">
        <w:rPr>
          <w:lang w:val="en-US"/>
        </w:rPr>
        <w:t xml:space="preserve"> </w:t>
      </w:r>
      <w:r w:rsidRPr="00C35790">
        <w:t>условиях</w:t>
      </w:r>
      <w:r w:rsidRPr="00C35790">
        <w:rPr>
          <w:lang w:val="en-US"/>
        </w:rPr>
        <w:t xml:space="preserve"> // </w:t>
      </w:r>
      <w:r w:rsidRPr="00C35790">
        <w:t>РСПП</w:t>
      </w:r>
      <w:r w:rsidRPr="00C35790">
        <w:rPr>
          <w:lang w:val="en-US"/>
        </w:rPr>
        <w:t xml:space="preserve"> [</w:t>
      </w:r>
      <w:r w:rsidRPr="00C35790">
        <w:t>Офиц</w:t>
      </w:r>
      <w:r w:rsidRPr="00C35790">
        <w:rPr>
          <w:lang w:val="en-US"/>
        </w:rPr>
        <w:t xml:space="preserve">. </w:t>
      </w:r>
      <w:r w:rsidRPr="00C35790">
        <w:t>сайт</w:t>
      </w:r>
      <w:r w:rsidRPr="00C35790">
        <w:rPr>
          <w:lang w:val="en-US"/>
        </w:rPr>
        <w:t>] URL:</w:t>
      </w:r>
      <w:r w:rsidRPr="00BF45A9">
        <w:rPr>
          <w:lang w:val="en-US"/>
        </w:rPr>
        <w:t xml:space="preserve"> </w:t>
      </w:r>
      <w:r w:rsidRPr="00C35790">
        <w:rPr>
          <w:lang w:val="en-US"/>
        </w:rPr>
        <w:t>https://</w:t>
      </w:r>
      <w:r w:rsidRPr="00C35790">
        <w:t>рспп</w:t>
      </w:r>
      <w:r w:rsidRPr="00C35790">
        <w:rPr>
          <w:lang w:val="en-US"/>
        </w:rPr>
        <w:t>.</w:t>
      </w:r>
      <w:r w:rsidRPr="00C35790">
        <w:t>рф</w:t>
      </w:r>
      <w:r w:rsidRPr="00C35790">
        <w:rPr>
          <w:lang w:val="en-US"/>
        </w:rPr>
        <w:t>/</w:t>
      </w:r>
      <w:r w:rsidRPr="00BF45A9">
        <w:rPr>
          <w:lang w:val="en-US"/>
        </w:rPr>
        <w:t xml:space="preserve"> </w:t>
      </w:r>
      <w:r w:rsidRPr="00C35790">
        <w:rPr>
          <w:lang w:val="en-US"/>
        </w:rPr>
        <w:t>events/news/pmef-na-regionalnom-konsultativnom-forume-delovoy-dvadtsatki-b20-obsudili-voprosy-razvitiya-mezhduna-62b01bccc8fd0/</w:t>
      </w:r>
      <w:r w:rsidRPr="00C35790">
        <w:rPr>
          <w:color w:val="000000"/>
          <w:lang w:val="en-US"/>
        </w:rPr>
        <w:t xml:space="preserve"> </w:t>
      </w:r>
      <w:r w:rsidRPr="00C35790">
        <w:rPr>
          <w:lang w:val="en-US"/>
        </w:rPr>
        <w:t>(</w:t>
      </w:r>
      <w:r w:rsidRPr="00C35790">
        <w:t>дата</w:t>
      </w:r>
      <w:r w:rsidRPr="00C35790">
        <w:rPr>
          <w:lang w:val="en-US"/>
        </w:rPr>
        <w:t xml:space="preserve"> </w:t>
      </w:r>
      <w:r w:rsidRPr="00C35790">
        <w:t>обращения</w:t>
      </w:r>
      <w:r w:rsidRPr="00C35790">
        <w:rPr>
          <w:lang w:val="en-US"/>
        </w:rPr>
        <w:t>: 21.07.2022).</w:t>
      </w:r>
    </w:p>
  </w:footnote>
  <w:footnote w:id="512">
    <w:p w14:paraId="6D5E5E51" w14:textId="6D2F8F96" w:rsidR="00A34B44" w:rsidRPr="00C35790" w:rsidRDefault="00A34B44" w:rsidP="00C35790">
      <w:pPr>
        <w:pStyle w:val="af3"/>
        <w:jc w:val="both"/>
      </w:pPr>
      <w:r w:rsidRPr="00C35790">
        <w:rPr>
          <w:rStyle w:val="50"/>
          <w:i w:val="0"/>
          <w:sz w:val="20"/>
          <w:szCs w:val="20"/>
          <w:vertAlign w:val="superscript"/>
        </w:rPr>
        <w:footnoteRef/>
      </w:r>
      <w:r w:rsidRPr="00C35790">
        <w:t xml:space="preserve"> См. Приказ Министерства экономического развития Российской Федерации № 594 от 23 ноября 2021 г. «Об организации в Минэкономразвития России работы по подготовке обзора торговой политики Российской Федерации в рамках Всемирной торговой организации // СПС «Консультант-Плюс». URL: </w:t>
      </w:r>
      <w:hyperlink r:id="rId27" w:history="1">
        <w:r w:rsidRPr="00C35790">
          <w:rPr>
            <w:rStyle w:val="ad"/>
            <w:color w:val="auto"/>
            <w:u w:val="none"/>
          </w:rPr>
          <w:t>http://www.consultant.ru/cons/cgi/</w:t>
        </w:r>
      </w:hyperlink>
      <w:r w:rsidRPr="00C35790">
        <w:t xml:space="preserve"> online.cgi?req=doc&amp;base=EXP&amp;n=759369#9BAu9CTo0PJjRnRJ (дата обращения: 20.07.2022).</w:t>
      </w:r>
    </w:p>
  </w:footnote>
  <w:footnote w:id="513">
    <w:p w14:paraId="58554355" w14:textId="32F3E6A8" w:rsidR="00A34B44" w:rsidRPr="00C35790" w:rsidRDefault="00A34B44" w:rsidP="00C35790">
      <w:pPr>
        <w:pStyle w:val="af3"/>
        <w:jc w:val="both"/>
        <w:rPr>
          <w:spacing w:val="-4"/>
        </w:rPr>
      </w:pPr>
      <w:r w:rsidRPr="00C35790">
        <w:rPr>
          <w:rStyle w:val="50"/>
          <w:i w:val="0"/>
          <w:spacing w:val="-4"/>
          <w:sz w:val="20"/>
          <w:szCs w:val="20"/>
          <w:vertAlign w:val="superscript"/>
        </w:rPr>
        <w:footnoteRef/>
      </w:r>
      <w:r w:rsidRPr="00C35790">
        <w:rPr>
          <w:i/>
          <w:spacing w:val="-4"/>
          <w:vertAlign w:val="superscript"/>
        </w:rPr>
        <w:t xml:space="preserve"> </w:t>
      </w:r>
      <w:r w:rsidRPr="00C35790">
        <w:rPr>
          <w:spacing w:val="-4"/>
        </w:rPr>
        <w:t xml:space="preserve">Обзор торговой политики Российской Федерации. Доклад секретариата ВТО. С. 5 // Минэкономразвития России [Офиц. сайт]. </w:t>
      </w:r>
      <w:r w:rsidRPr="00C35790">
        <w:rPr>
          <w:spacing w:val="-4"/>
          <w:lang w:val="en-US"/>
        </w:rPr>
        <w:t>URL</w:t>
      </w:r>
      <w:r w:rsidRPr="00C35790">
        <w:rPr>
          <w:spacing w:val="-4"/>
        </w:rPr>
        <w:t xml:space="preserve">: </w:t>
      </w:r>
      <w:hyperlink w:history="1">
        <w:r w:rsidRPr="00C35790">
          <w:rPr>
            <w:rStyle w:val="ad"/>
            <w:color w:val="auto"/>
            <w:spacing w:val="-4"/>
            <w:u w:val="none"/>
          </w:rPr>
          <w:t>https://www.economy.gov.ru/material/file/f547274eaf5d1d76d05c8969fb46ff69/doklad_sekretariata.pdf</w:t>
        </w:r>
      </w:hyperlink>
      <w:r w:rsidRPr="00C35790">
        <w:rPr>
          <w:spacing w:val="-4"/>
        </w:rPr>
        <w:t xml:space="preserve"> (дата обращения: 20.07.2022).</w:t>
      </w:r>
    </w:p>
  </w:footnote>
  <w:footnote w:id="514">
    <w:p w14:paraId="5A050219" w14:textId="41B8C08B" w:rsidR="00A34B44" w:rsidRPr="00C35790" w:rsidRDefault="00A34B44" w:rsidP="00C35790">
      <w:pPr>
        <w:pStyle w:val="af3"/>
        <w:jc w:val="both"/>
      </w:pPr>
      <w:r w:rsidRPr="00C35790">
        <w:rPr>
          <w:rStyle w:val="50"/>
          <w:i w:val="0"/>
          <w:sz w:val="20"/>
          <w:szCs w:val="20"/>
          <w:vertAlign w:val="superscript"/>
        </w:rPr>
        <w:footnoteRef/>
      </w:r>
      <w:r w:rsidRPr="00C35790">
        <w:t xml:space="preserve"> Минэкономразвития считает, что Россия должна оставаться в ВТО // Интерфакс [Офиц. сайт] </w:t>
      </w:r>
      <w:r w:rsidRPr="00C35790">
        <w:rPr>
          <w:lang w:val="en-US"/>
        </w:rPr>
        <w:t>URL</w:t>
      </w:r>
      <w:r w:rsidRPr="00C35790">
        <w:t>: https://www.interfax.ru/business/845332 (дата обращения: 20.07.2022).</w:t>
      </w:r>
    </w:p>
  </w:footnote>
  <w:footnote w:id="515">
    <w:p w14:paraId="0D2E5A58" w14:textId="4ADF76CD" w:rsidR="00A34B44" w:rsidRPr="00C35790" w:rsidRDefault="00A34B44" w:rsidP="00C35790">
      <w:pPr>
        <w:pStyle w:val="af3"/>
        <w:jc w:val="both"/>
      </w:pPr>
      <w:r w:rsidRPr="00C35790">
        <w:rPr>
          <w:rStyle w:val="50"/>
          <w:i w:val="0"/>
          <w:sz w:val="20"/>
          <w:szCs w:val="20"/>
          <w:vertAlign w:val="superscript"/>
        </w:rPr>
        <w:footnoteRef/>
      </w:r>
      <w:r w:rsidRPr="00C35790">
        <w:t xml:space="preserve"> URL: https://www.bfm.ru/news/504417 (дата обращения: 22.07.2022).</w:t>
      </w:r>
    </w:p>
  </w:footnote>
  <w:footnote w:id="516">
    <w:p w14:paraId="464C8C9A" w14:textId="7F81BDD6" w:rsidR="00A34B44" w:rsidRPr="00C35790" w:rsidRDefault="00A34B44" w:rsidP="00C35790">
      <w:pPr>
        <w:pStyle w:val="af3"/>
        <w:jc w:val="both"/>
      </w:pPr>
      <w:r w:rsidRPr="00C35790">
        <w:rPr>
          <w:rStyle w:val="50"/>
          <w:i w:val="0"/>
          <w:sz w:val="20"/>
          <w:szCs w:val="20"/>
          <w:vertAlign w:val="superscript"/>
        </w:rPr>
        <w:footnoteRef/>
      </w:r>
      <w:r w:rsidRPr="00C35790">
        <w:rPr>
          <w:i/>
          <w:vertAlign w:val="superscript"/>
        </w:rPr>
        <w:t xml:space="preserve"> </w:t>
      </w:r>
      <w:r w:rsidRPr="00C35790">
        <w:rPr>
          <w:lang w:val="en-US"/>
        </w:rPr>
        <w:t>URL</w:t>
      </w:r>
      <w:r w:rsidRPr="00C35790">
        <w:t xml:space="preserve">: </w:t>
      </w:r>
      <w:hyperlink r:id="rId28" w:history="1">
        <w:r w:rsidRPr="00C35790">
          <w:rPr>
            <w:rStyle w:val="ad"/>
            <w:color w:val="auto"/>
            <w:u w:val="none"/>
            <w:lang w:val="en-US"/>
          </w:rPr>
          <w:t>https</w:t>
        </w:r>
        <w:r w:rsidRPr="00C35790">
          <w:rPr>
            <w:rStyle w:val="ad"/>
            <w:color w:val="auto"/>
            <w:u w:val="none"/>
          </w:rPr>
          <w:t>://</w:t>
        </w:r>
        <w:r w:rsidRPr="00C35790">
          <w:rPr>
            <w:rStyle w:val="ad"/>
            <w:color w:val="auto"/>
            <w:u w:val="none"/>
            <w:lang w:val="en-US"/>
          </w:rPr>
          <w:t>plusworld</w:t>
        </w:r>
        <w:r w:rsidRPr="00C35790">
          <w:rPr>
            <w:rStyle w:val="ad"/>
            <w:color w:val="auto"/>
            <w:u w:val="none"/>
          </w:rPr>
          <w:t>.</w:t>
        </w:r>
        <w:r w:rsidRPr="00C35790">
          <w:rPr>
            <w:rStyle w:val="ad"/>
            <w:color w:val="auto"/>
            <w:u w:val="none"/>
            <w:lang w:val="en-US"/>
          </w:rPr>
          <w:t>ru</w:t>
        </w:r>
        <w:r w:rsidRPr="00C35790">
          <w:rPr>
            <w:rStyle w:val="ad"/>
            <w:color w:val="auto"/>
            <w:u w:val="none"/>
          </w:rPr>
          <w:t>/</w:t>
        </w:r>
        <w:r w:rsidRPr="00C35790">
          <w:rPr>
            <w:rStyle w:val="ad"/>
            <w:color w:val="auto"/>
            <w:u w:val="none"/>
            <w:lang w:val="en-US"/>
          </w:rPr>
          <w:t>daily</w:t>
        </w:r>
        <w:r w:rsidRPr="00C35790">
          <w:rPr>
            <w:rStyle w:val="ad"/>
            <w:color w:val="auto"/>
            <w:u w:val="none"/>
          </w:rPr>
          <w:t>/</w:t>
        </w:r>
        <w:r w:rsidRPr="00C35790">
          <w:rPr>
            <w:rStyle w:val="ad"/>
            <w:color w:val="auto"/>
            <w:u w:val="none"/>
            <w:lang w:val="en-US"/>
          </w:rPr>
          <w:t>cat</w:t>
        </w:r>
        <w:r w:rsidRPr="00C35790">
          <w:rPr>
            <w:rStyle w:val="ad"/>
            <w:color w:val="auto"/>
            <w:u w:val="none"/>
          </w:rPr>
          <w:t>-</w:t>
        </w:r>
        <w:r w:rsidRPr="00C35790">
          <w:rPr>
            <w:rStyle w:val="ad"/>
            <w:color w:val="auto"/>
            <w:u w:val="none"/>
            <w:lang w:val="en-US"/>
          </w:rPr>
          <w:t>news</w:t>
        </w:r>
        <w:r w:rsidRPr="00C35790">
          <w:rPr>
            <w:rStyle w:val="ad"/>
            <w:color w:val="auto"/>
            <w:u w:val="none"/>
          </w:rPr>
          <w:t>_</w:t>
        </w:r>
        <w:r w:rsidRPr="00C35790">
          <w:rPr>
            <w:rStyle w:val="ad"/>
            <w:color w:val="auto"/>
            <w:u w:val="none"/>
            <w:lang w:val="en-US"/>
          </w:rPr>
          <w:t>regulators</w:t>
        </w:r>
        <w:r w:rsidRPr="00C35790">
          <w:rPr>
            <w:rStyle w:val="ad"/>
            <w:color w:val="auto"/>
            <w:u w:val="none"/>
          </w:rPr>
          <w:t>/</w:t>
        </w:r>
        <w:r w:rsidRPr="00C35790">
          <w:rPr>
            <w:rStyle w:val="ad"/>
            <w:color w:val="auto"/>
            <w:u w:val="none"/>
            <w:lang w:val="en-US"/>
          </w:rPr>
          <w:t>turtsiya</w:t>
        </w:r>
        <w:r w:rsidRPr="00C35790">
          <w:rPr>
            <w:rStyle w:val="ad"/>
            <w:color w:val="auto"/>
            <w:u w:val="none"/>
          </w:rPr>
          <w:t>-</w:t>
        </w:r>
        <w:r w:rsidRPr="00C35790">
          <w:rPr>
            <w:rStyle w:val="ad"/>
            <w:color w:val="auto"/>
            <w:u w:val="none"/>
            <w:lang w:val="en-US"/>
          </w:rPr>
          <w:t>egipet</w:t>
        </w:r>
        <w:r w:rsidRPr="00C35790">
          <w:rPr>
            <w:rStyle w:val="ad"/>
            <w:color w:val="auto"/>
            <w:u w:val="none"/>
          </w:rPr>
          <w:t>-</w:t>
        </w:r>
        <w:r w:rsidRPr="00C35790">
          <w:rPr>
            <w:rStyle w:val="ad"/>
            <w:color w:val="auto"/>
            <w:u w:val="none"/>
            <w:lang w:val="en-US"/>
          </w:rPr>
          <w:t>i</w:t>
        </w:r>
        <w:r w:rsidRPr="00C35790">
          <w:rPr>
            <w:rStyle w:val="ad"/>
            <w:color w:val="auto"/>
            <w:u w:val="none"/>
          </w:rPr>
          <w:t>-</w:t>
        </w:r>
        <w:r w:rsidRPr="00C35790">
          <w:rPr>
            <w:rStyle w:val="ad"/>
            <w:color w:val="auto"/>
            <w:u w:val="none"/>
            <w:lang w:val="en-US"/>
          </w:rPr>
          <w:t>saudovskaya</w:t>
        </w:r>
        <w:r w:rsidRPr="00C35790">
          <w:rPr>
            <w:rStyle w:val="ad"/>
            <w:color w:val="auto"/>
            <w:u w:val="none"/>
          </w:rPr>
          <w:t>-</w:t>
        </w:r>
        <w:r w:rsidRPr="00C35790">
          <w:rPr>
            <w:rStyle w:val="ad"/>
            <w:color w:val="auto"/>
            <w:u w:val="none"/>
            <w:lang w:val="en-US"/>
          </w:rPr>
          <w:t>araviya</w:t>
        </w:r>
        <w:r w:rsidRPr="00C35790">
          <w:rPr>
            <w:rStyle w:val="ad"/>
            <w:color w:val="auto"/>
            <w:u w:val="none"/>
          </w:rPr>
          <w:t>-</w:t>
        </w:r>
        <w:r w:rsidRPr="00C35790">
          <w:rPr>
            <w:rStyle w:val="ad"/>
            <w:color w:val="auto"/>
            <w:u w:val="none"/>
            <w:lang w:val="en-US"/>
          </w:rPr>
          <w:t>mogut</w:t>
        </w:r>
        <w:r w:rsidRPr="00C35790">
          <w:rPr>
            <w:rStyle w:val="ad"/>
            <w:color w:val="auto"/>
            <w:u w:val="none"/>
          </w:rPr>
          <w:t>-</w:t>
        </w:r>
        <w:r w:rsidRPr="00C35790">
          <w:rPr>
            <w:rStyle w:val="ad"/>
            <w:color w:val="auto"/>
            <w:u w:val="none"/>
            <w:lang w:val="en-US"/>
          </w:rPr>
          <w:t>stat</w:t>
        </w:r>
        <w:r w:rsidRPr="00C35790">
          <w:rPr>
            <w:rStyle w:val="ad"/>
            <w:color w:val="auto"/>
            <w:u w:val="none"/>
          </w:rPr>
          <w:t>-</w:t>
        </w:r>
        <w:r w:rsidRPr="00C35790">
          <w:rPr>
            <w:rStyle w:val="ad"/>
            <w:color w:val="auto"/>
            <w:u w:val="none"/>
            <w:lang w:val="en-US"/>
          </w:rPr>
          <w:t>chlenami</w:t>
        </w:r>
        <w:r w:rsidRPr="00C35790">
          <w:rPr>
            <w:rStyle w:val="ad"/>
            <w:color w:val="auto"/>
            <w:u w:val="none"/>
          </w:rPr>
          <w:t>-</w:t>
        </w:r>
        <w:r w:rsidRPr="00C35790">
          <w:rPr>
            <w:rStyle w:val="ad"/>
            <w:color w:val="auto"/>
            <w:u w:val="none"/>
            <w:lang w:val="en-US"/>
          </w:rPr>
          <w:t>briks</w:t>
        </w:r>
        <w:r w:rsidRPr="00C35790">
          <w:rPr>
            <w:rStyle w:val="ad"/>
            <w:color w:val="auto"/>
            <w:u w:val="none"/>
          </w:rPr>
          <w:t>/ (дата</w:t>
        </w:r>
      </w:hyperlink>
      <w:r w:rsidRPr="00C35790">
        <w:t xml:space="preserve"> обращения: 22.07.2022).</w:t>
      </w:r>
    </w:p>
  </w:footnote>
  <w:footnote w:id="517">
    <w:p w14:paraId="01BAD75A" w14:textId="1545B32D" w:rsidR="00A34B44" w:rsidRPr="00C35790" w:rsidRDefault="00A34B44" w:rsidP="00C35790">
      <w:pPr>
        <w:pStyle w:val="af3"/>
        <w:jc w:val="both"/>
      </w:pPr>
      <w:r w:rsidRPr="00C35790">
        <w:rPr>
          <w:rStyle w:val="50"/>
          <w:i w:val="0"/>
          <w:sz w:val="20"/>
          <w:szCs w:val="20"/>
          <w:vertAlign w:val="superscript"/>
        </w:rPr>
        <w:footnoteRef/>
      </w:r>
      <w:r w:rsidRPr="00C35790">
        <w:t xml:space="preserve"> Российский экспортный центр открывает «цифровое окно в импорт» для отечественных компаний // Российский экспортный центр [Офиц. сайт] </w:t>
      </w:r>
      <w:r w:rsidRPr="00C35790">
        <w:rPr>
          <w:lang w:val="en-US"/>
        </w:rPr>
        <w:t>URL</w:t>
      </w:r>
      <w:r w:rsidRPr="00C35790">
        <w:t>: https://www.exportcenter.ru/press_center/rossiyskiy-eksportnyy-tsentr-otkryvaet-tsifrovoe-okno-v-import-dlya-otechestvennykh-kompaniy/ (дата обращения: 20.07.2022).</w:t>
      </w:r>
    </w:p>
  </w:footnote>
  <w:footnote w:id="518">
    <w:p w14:paraId="77E43E48" w14:textId="790C9A51" w:rsidR="00A34B44" w:rsidRPr="00C35790" w:rsidRDefault="00A34B44" w:rsidP="00C35790">
      <w:pPr>
        <w:pStyle w:val="af3"/>
        <w:jc w:val="both"/>
        <w:rPr>
          <w:spacing w:val="-4"/>
        </w:rPr>
      </w:pPr>
      <w:r w:rsidRPr="00C35790">
        <w:rPr>
          <w:rStyle w:val="50"/>
          <w:i w:val="0"/>
          <w:spacing w:val="-4"/>
          <w:sz w:val="20"/>
          <w:szCs w:val="20"/>
          <w:vertAlign w:val="superscript"/>
        </w:rPr>
        <w:footnoteRef/>
      </w:r>
      <w:r w:rsidRPr="00C35790">
        <w:rPr>
          <w:spacing w:val="-4"/>
        </w:rPr>
        <w:t xml:space="preserve"> В. Матвиенко раскритиковала Минпромторг за «бравурный релиз» о производстве гвоздей. </w:t>
      </w:r>
      <w:r w:rsidRPr="00C35790">
        <w:rPr>
          <w:spacing w:val="-4"/>
          <w:lang w:val="en-US"/>
        </w:rPr>
        <w:t>URL</w:t>
      </w:r>
      <w:r w:rsidRPr="00C35790">
        <w:rPr>
          <w:spacing w:val="-4"/>
        </w:rPr>
        <w:t>: https://www.interfax.ru/ business/835559(дата обращения: 21.07.2022)</w:t>
      </w:r>
    </w:p>
  </w:footnote>
  <w:footnote w:id="519">
    <w:p w14:paraId="0A363EE8" w14:textId="525D81BB" w:rsidR="00A34B44" w:rsidRPr="00C35790" w:rsidRDefault="00A34B44" w:rsidP="00C35790">
      <w:pPr>
        <w:pStyle w:val="af3"/>
        <w:jc w:val="both"/>
        <w:rPr>
          <w:spacing w:val="-4"/>
        </w:rPr>
      </w:pPr>
      <w:r w:rsidRPr="00C35790">
        <w:rPr>
          <w:rStyle w:val="50"/>
          <w:i w:val="0"/>
          <w:spacing w:val="-4"/>
          <w:sz w:val="20"/>
          <w:szCs w:val="20"/>
          <w:vertAlign w:val="superscript"/>
        </w:rPr>
        <w:footnoteRef/>
      </w:r>
      <w:r w:rsidRPr="00C35790">
        <w:rPr>
          <w:i/>
          <w:spacing w:val="-4"/>
          <w:vertAlign w:val="superscript"/>
        </w:rPr>
        <w:t xml:space="preserve"> </w:t>
      </w:r>
      <w:r w:rsidRPr="00C35790">
        <w:rPr>
          <w:spacing w:val="-4"/>
          <w:lang w:val="en-US"/>
        </w:rPr>
        <w:t>URL</w:t>
      </w:r>
      <w:r w:rsidRPr="00C35790">
        <w:rPr>
          <w:spacing w:val="-4"/>
        </w:rPr>
        <w:t>: http://www.ras.ru/news/shownews.aspx?id=5fc594f8-bf26-4e93-9bb7-33630e25a25d (дата обращения: 21.07.2022).</w:t>
      </w:r>
    </w:p>
  </w:footnote>
  <w:footnote w:id="520">
    <w:p w14:paraId="5E18004E" w14:textId="4DE80A15" w:rsidR="00A34B44" w:rsidRPr="00C35790" w:rsidRDefault="00A34B44" w:rsidP="00C35790">
      <w:pPr>
        <w:pStyle w:val="af3"/>
        <w:jc w:val="both"/>
      </w:pPr>
      <w:r w:rsidRPr="00C35790">
        <w:rPr>
          <w:rStyle w:val="50"/>
          <w:i w:val="0"/>
          <w:sz w:val="20"/>
          <w:szCs w:val="20"/>
          <w:vertAlign w:val="superscript"/>
        </w:rPr>
        <w:footnoteRef/>
      </w:r>
      <w:r w:rsidRPr="00C35790">
        <w:rPr>
          <w:i/>
          <w:vertAlign w:val="superscript"/>
        </w:rPr>
        <w:t xml:space="preserve"> </w:t>
      </w:r>
      <w:r w:rsidRPr="00C35790">
        <w:t xml:space="preserve">Ночной саммит в Тегеране: чем закончился визит Путина в Иран // 5 канал [Офиц. сайт] </w:t>
      </w:r>
      <w:r w:rsidRPr="00C35790">
        <w:rPr>
          <w:lang w:val="en-US"/>
        </w:rPr>
        <w:t>URL</w:t>
      </w:r>
      <w:r w:rsidRPr="00C35790">
        <w:t>: https://www.5-tv.ru/ news/394769/nocnoj-sammit-vtegerane-cem-zakoncilsa-vizit-putina-viran/ (дата обращения: 21.07.2022).</w:t>
      </w:r>
    </w:p>
  </w:footnote>
  <w:footnote w:id="521">
    <w:p w14:paraId="59D088C0" w14:textId="18912587" w:rsidR="00A34B44" w:rsidRPr="00C35790" w:rsidRDefault="00A34B44" w:rsidP="00C35790">
      <w:pPr>
        <w:pStyle w:val="af3"/>
        <w:jc w:val="both"/>
      </w:pPr>
      <w:r w:rsidRPr="00C35790">
        <w:rPr>
          <w:rStyle w:val="50"/>
          <w:i w:val="0"/>
          <w:sz w:val="20"/>
          <w:szCs w:val="20"/>
          <w:vertAlign w:val="superscript"/>
        </w:rPr>
        <w:footnoteRef/>
      </w:r>
      <w:r w:rsidRPr="00C35790">
        <w:rPr>
          <w:i/>
          <w:vertAlign w:val="superscript"/>
        </w:rPr>
        <w:t xml:space="preserve"> </w:t>
      </w:r>
      <w:r w:rsidRPr="00C35790">
        <w:t xml:space="preserve">Евросоюз запретил судам под флагом России заходить в свои порты // Лента ру [Офиц. сайт] </w:t>
      </w:r>
      <w:r w:rsidRPr="00C35790">
        <w:rPr>
          <w:lang w:val="en-US"/>
        </w:rPr>
        <w:t>URL</w:t>
      </w:r>
      <w:r w:rsidRPr="00C35790">
        <w:t>: https://lenta.ru/ news/2022/04/08/noport/ (дата обращения: 20.07.2022).</w:t>
      </w:r>
    </w:p>
  </w:footnote>
  <w:footnote w:id="522">
    <w:p w14:paraId="301B147A" w14:textId="5BD62B1F" w:rsidR="00A34B44" w:rsidRPr="00C35790" w:rsidRDefault="00A34B44" w:rsidP="00C35790">
      <w:pPr>
        <w:pStyle w:val="af3"/>
        <w:jc w:val="both"/>
        <w:rPr>
          <w:spacing w:val="-4"/>
        </w:rPr>
      </w:pPr>
      <w:r w:rsidRPr="00C35790">
        <w:rPr>
          <w:rStyle w:val="50"/>
          <w:i w:val="0"/>
          <w:spacing w:val="-4"/>
          <w:sz w:val="20"/>
          <w:szCs w:val="20"/>
          <w:vertAlign w:val="superscript"/>
        </w:rPr>
        <w:footnoteRef/>
      </w:r>
      <w:r w:rsidRPr="00C35790">
        <w:rPr>
          <w:i/>
          <w:spacing w:val="-4"/>
          <w:vertAlign w:val="superscript"/>
        </w:rPr>
        <w:t xml:space="preserve"> </w:t>
      </w:r>
      <w:r w:rsidRPr="00C35790">
        <w:rPr>
          <w:spacing w:val="-4"/>
        </w:rPr>
        <w:t xml:space="preserve">Итоги заседания Совета ЕЭК 15 июля // Евразийская экономическая комиссия [Офиц. сайт]. </w:t>
      </w:r>
      <w:r w:rsidRPr="00C35790">
        <w:rPr>
          <w:spacing w:val="-4"/>
          <w:lang w:val="en-US"/>
        </w:rPr>
        <w:t>URL</w:t>
      </w:r>
      <w:r w:rsidRPr="00C35790">
        <w:rPr>
          <w:spacing w:val="-4"/>
        </w:rPr>
        <w:t>: https://eec.eaeunion.org/ news/itogi-zasedaniya-soveta-eek-15-iyulya/ (дата обращения: 20.07.2022).</w:t>
      </w:r>
    </w:p>
  </w:footnote>
  <w:footnote w:id="523">
    <w:p w14:paraId="0A2F86F5" w14:textId="521EB406" w:rsidR="00A34B44" w:rsidRPr="00C35790" w:rsidRDefault="00A34B44" w:rsidP="00C35790">
      <w:pPr>
        <w:pStyle w:val="af3"/>
        <w:jc w:val="both"/>
      </w:pPr>
      <w:r w:rsidRPr="00C35790">
        <w:rPr>
          <w:rStyle w:val="af5"/>
        </w:rPr>
        <w:footnoteRef/>
      </w:r>
      <w:r w:rsidRPr="00C35790">
        <w:t xml:space="preserve"> См.: </w:t>
      </w:r>
      <w:r w:rsidRPr="00C35790">
        <w:rPr>
          <w:i/>
        </w:rPr>
        <w:t>Задохин А. Г</w:t>
      </w:r>
      <w:r w:rsidRPr="00C35790">
        <w:t xml:space="preserve">. Критерии оценки внешнеполитической деятельности России // Обозреватель-Observer. 2010. №1. С. 24–30. </w:t>
      </w:r>
    </w:p>
  </w:footnote>
  <w:footnote w:id="524">
    <w:p w14:paraId="5C5922AC" w14:textId="77777777" w:rsidR="00A34B44" w:rsidRPr="00C35790" w:rsidRDefault="00A34B44" w:rsidP="00C35790">
      <w:pPr>
        <w:pStyle w:val="af3"/>
        <w:jc w:val="both"/>
      </w:pPr>
      <w:r w:rsidRPr="00C35790">
        <w:rPr>
          <w:rStyle w:val="af5"/>
        </w:rPr>
        <w:footnoteRef/>
      </w:r>
      <w:r w:rsidRPr="00C35790">
        <w:t xml:space="preserve"> </w:t>
      </w:r>
      <w:r w:rsidRPr="00C35790">
        <w:rPr>
          <w:i/>
        </w:rPr>
        <w:t>Оболенский В. П.</w:t>
      </w:r>
      <w:r w:rsidRPr="00C35790">
        <w:t xml:space="preserve"> Мировые цены: влияние на внешнюю торговлю России.</w:t>
      </w:r>
    </w:p>
  </w:footnote>
  <w:footnote w:id="525">
    <w:p w14:paraId="6293F524" w14:textId="77777777" w:rsidR="00A34B44" w:rsidRPr="00C35790" w:rsidRDefault="00A34B44" w:rsidP="00C35790">
      <w:pPr>
        <w:pStyle w:val="af3"/>
        <w:jc w:val="both"/>
        <w:rPr>
          <w:spacing w:val="-4"/>
        </w:rPr>
      </w:pPr>
      <w:r w:rsidRPr="00C35790">
        <w:rPr>
          <w:rStyle w:val="af5"/>
          <w:spacing w:val="-4"/>
        </w:rPr>
        <w:footnoteRef/>
      </w:r>
      <w:r w:rsidRPr="00C35790">
        <w:rPr>
          <w:spacing w:val="-4"/>
        </w:rPr>
        <w:t xml:space="preserve"> См.: </w:t>
      </w:r>
      <w:r w:rsidRPr="00C35790">
        <w:rPr>
          <w:i/>
          <w:iCs/>
          <w:spacing w:val="-4"/>
        </w:rPr>
        <w:t>Шуйский В. П.</w:t>
      </w:r>
      <w:r w:rsidRPr="00C35790">
        <w:rPr>
          <w:spacing w:val="-4"/>
        </w:rPr>
        <w:t xml:space="preserve"> Совершенствование системы поддержки экспорта в России // Российский внешнеэкономический вестник. 2012. № 9. С. 35–47.</w:t>
      </w:r>
    </w:p>
  </w:footnote>
  <w:footnote w:id="526">
    <w:p w14:paraId="613060BC" w14:textId="720B38F8" w:rsidR="00A34B44" w:rsidRPr="00C35790" w:rsidRDefault="00A34B44" w:rsidP="00C35790">
      <w:pPr>
        <w:pStyle w:val="af3"/>
        <w:jc w:val="both"/>
        <w:rPr>
          <w:lang w:val="en-US"/>
        </w:rPr>
      </w:pPr>
      <w:r w:rsidRPr="00C35790">
        <w:rPr>
          <w:rStyle w:val="af5"/>
        </w:rPr>
        <w:footnoteRef/>
      </w:r>
      <w:r w:rsidRPr="00C35790">
        <w:t xml:space="preserve"> </w:t>
      </w:r>
      <w:r w:rsidRPr="00C35790">
        <w:rPr>
          <w:i/>
        </w:rPr>
        <w:t>Сидорова Е. А.</w:t>
      </w:r>
      <w:r w:rsidRPr="00C35790">
        <w:t xml:space="preserve"> Россия в глобальных цепочках создания стоимости // Мировая экономика и международные отношения. </w:t>
      </w:r>
      <w:r w:rsidRPr="00C35790">
        <w:rPr>
          <w:lang w:val="en-US"/>
        </w:rPr>
        <w:t xml:space="preserve">2018. </w:t>
      </w:r>
      <w:r w:rsidRPr="00C35790">
        <w:t>Т</w:t>
      </w:r>
      <w:r w:rsidRPr="00C35790">
        <w:rPr>
          <w:lang w:val="en-US"/>
        </w:rPr>
        <w:t>. 62</w:t>
      </w:r>
      <w:r w:rsidRPr="006566DC">
        <w:rPr>
          <w:lang w:val="en-US"/>
        </w:rPr>
        <w:t>,</w:t>
      </w:r>
      <w:r w:rsidRPr="00C35790">
        <w:rPr>
          <w:lang w:val="en-US"/>
        </w:rPr>
        <w:t xml:space="preserve"> № 9. </w:t>
      </w:r>
      <w:r w:rsidRPr="00C35790">
        <w:t>С</w:t>
      </w:r>
      <w:r w:rsidRPr="00C35790">
        <w:rPr>
          <w:lang w:val="en-US"/>
        </w:rPr>
        <w:t>. 71–80.</w:t>
      </w:r>
    </w:p>
  </w:footnote>
  <w:footnote w:id="527">
    <w:p w14:paraId="17FBF367" w14:textId="4E2847D2" w:rsidR="00A34B44" w:rsidRPr="00C35790" w:rsidRDefault="00A34B44" w:rsidP="00C35790">
      <w:pPr>
        <w:pStyle w:val="af3"/>
        <w:jc w:val="both"/>
        <w:rPr>
          <w:lang w:val="en-US"/>
        </w:rPr>
      </w:pPr>
      <w:r w:rsidRPr="00C35790">
        <w:rPr>
          <w:rStyle w:val="af5"/>
        </w:rPr>
        <w:footnoteRef/>
      </w:r>
      <w:r w:rsidRPr="00C35790">
        <w:rPr>
          <w:i/>
          <w:iCs/>
          <w:lang w:val="en-US"/>
        </w:rPr>
        <w:t xml:space="preserve"> Bruce A. Blonigen</w:t>
      </w:r>
      <w:r w:rsidRPr="00C35790">
        <w:rPr>
          <w:lang w:val="en-US"/>
        </w:rPr>
        <w:t>. Industrial Policy and Downstream Export Performance // The Economic Journal. 2016. Vol. 126</w:t>
      </w:r>
      <w:r w:rsidRPr="00BF45A9">
        <w:rPr>
          <w:lang w:val="en-US"/>
        </w:rPr>
        <w:t>,</w:t>
      </w:r>
      <w:r w:rsidRPr="00C35790">
        <w:rPr>
          <w:lang w:val="en-US"/>
        </w:rPr>
        <w:t xml:space="preserve"> issue 595. P. 1635–1659.</w:t>
      </w:r>
    </w:p>
  </w:footnote>
  <w:footnote w:id="528">
    <w:p w14:paraId="37B5677F" w14:textId="39D46EDC" w:rsidR="00A34B44" w:rsidRPr="00C35790" w:rsidRDefault="00A34B44" w:rsidP="00C35790">
      <w:pPr>
        <w:pStyle w:val="af3"/>
        <w:jc w:val="both"/>
        <w:rPr>
          <w:lang w:val="en-US"/>
        </w:rPr>
      </w:pPr>
      <w:r w:rsidRPr="00C35790">
        <w:rPr>
          <w:rStyle w:val="af5"/>
        </w:rPr>
        <w:footnoteRef/>
      </w:r>
      <w:r w:rsidRPr="00C35790">
        <w:rPr>
          <w:lang w:val="en-US"/>
        </w:rPr>
        <w:t xml:space="preserve"> </w:t>
      </w:r>
      <w:r w:rsidRPr="00C35790">
        <w:rPr>
          <w:i/>
          <w:iCs/>
          <w:lang w:val="en-US"/>
        </w:rPr>
        <w:t>Greenaway D., Kneller R</w:t>
      </w:r>
      <w:r w:rsidRPr="00C35790">
        <w:rPr>
          <w:lang w:val="en-US"/>
        </w:rPr>
        <w:t>. Exporting and Productivity in the United Kingdom // Oxford review of economic policy. 2004. Vol. 20, № 3. P. 358–371.</w:t>
      </w:r>
    </w:p>
  </w:footnote>
  <w:footnote w:id="529">
    <w:p w14:paraId="45504C00" w14:textId="77777777" w:rsidR="00A34B44" w:rsidRPr="00C35790" w:rsidRDefault="00A34B44" w:rsidP="00C35790">
      <w:pPr>
        <w:pStyle w:val="af3"/>
        <w:jc w:val="both"/>
      </w:pPr>
      <w:r w:rsidRPr="00C35790">
        <w:rPr>
          <w:rStyle w:val="af5"/>
        </w:rPr>
        <w:footnoteRef/>
      </w:r>
      <w:r w:rsidRPr="00C35790">
        <w:rPr>
          <w:lang w:val="en-US"/>
        </w:rPr>
        <w:t xml:space="preserve"> </w:t>
      </w:r>
      <w:r w:rsidRPr="00C35790">
        <w:t>См</w:t>
      </w:r>
      <w:r w:rsidRPr="00C35790">
        <w:rPr>
          <w:lang w:val="en-US"/>
        </w:rPr>
        <w:t xml:space="preserve">.: </w:t>
      </w:r>
      <w:r w:rsidRPr="00C35790">
        <w:rPr>
          <w:i/>
          <w:lang w:val="en-US"/>
        </w:rPr>
        <w:t>Ali Y. M.</w:t>
      </w:r>
      <w:r w:rsidRPr="00C35790">
        <w:rPr>
          <w:lang w:val="en-US"/>
        </w:rPr>
        <w:t xml:space="preserve"> Barriers to Export and Export Promotion Programs: Insights from SME Managers. Mimeo</w:t>
      </w:r>
      <w:r w:rsidRPr="00C35790">
        <w:t xml:space="preserve">, </w:t>
      </w:r>
      <w:r w:rsidRPr="00C35790">
        <w:rPr>
          <w:lang w:val="en-US"/>
        </w:rPr>
        <w:t>Queensland</w:t>
      </w:r>
      <w:r w:rsidRPr="00C35790">
        <w:t xml:space="preserve"> </w:t>
      </w:r>
      <w:r w:rsidRPr="00C35790">
        <w:rPr>
          <w:lang w:val="en-US"/>
        </w:rPr>
        <w:t>University</w:t>
      </w:r>
      <w:r w:rsidRPr="00C35790">
        <w:t xml:space="preserve"> </w:t>
      </w:r>
      <w:r w:rsidRPr="00C35790">
        <w:rPr>
          <w:lang w:val="en-US"/>
        </w:rPr>
        <w:t>of</w:t>
      </w:r>
      <w:r w:rsidRPr="00C35790">
        <w:t xml:space="preserve"> </w:t>
      </w:r>
      <w:r w:rsidRPr="00C35790">
        <w:rPr>
          <w:lang w:val="en-US"/>
        </w:rPr>
        <w:t>Technology</w:t>
      </w:r>
      <w:r w:rsidRPr="00C35790">
        <w:t xml:space="preserve">, 2006. </w:t>
      </w:r>
      <w:r w:rsidRPr="00C35790">
        <w:rPr>
          <w:lang w:val="en-US"/>
        </w:rPr>
        <w:t>P</w:t>
      </w:r>
      <w:r w:rsidRPr="00C35790">
        <w:t>. 93–110.</w:t>
      </w:r>
    </w:p>
  </w:footnote>
  <w:footnote w:id="530">
    <w:p w14:paraId="3480862D" w14:textId="77777777" w:rsidR="00A34B44" w:rsidRPr="00C35790" w:rsidRDefault="00A34B44" w:rsidP="00C35790">
      <w:pPr>
        <w:pStyle w:val="af3"/>
        <w:jc w:val="both"/>
      </w:pPr>
      <w:r w:rsidRPr="00C35790">
        <w:rPr>
          <w:rStyle w:val="af5"/>
        </w:rPr>
        <w:footnoteRef/>
      </w:r>
      <w:r w:rsidRPr="00C35790">
        <w:t xml:space="preserve"> </w:t>
      </w:r>
      <w:r w:rsidRPr="00C35790">
        <w:rPr>
          <w:i/>
          <w:iCs/>
        </w:rPr>
        <w:t>Спартак А. Н.</w:t>
      </w:r>
      <w:r w:rsidRPr="00C35790">
        <w:t xml:space="preserve"> России необходимо Федеральное агентство внешней торговли (поддержки экспорта) // Внешнеэкономический бюллетень. 2005. № 3. С. 34.</w:t>
      </w:r>
    </w:p>
  </w:footnote>
  <w:footnote w:id="531">
    <w:p w14:paraId="41A82E96" w14:textId="1403D5FA" w:rsidR="00A34B44" w:rsidRPr="00C35790" w:rsidRDefault="00A34B44" w:rsidP="00C35790">
      <w:pPr>
        <w:pStyle w:val="af3"/>
        <w:jc w:val="both"/>
      </w:pPr>
      <w:r w:rsidRPr="00C35790">
        <w:rPr>
          <w:rStyle w:val="af5"/>
        </w:rPr>
        <w:footnoteRef/>
      </w:r>
      <w:r w:rsidRPr="00C35790">
        <w:t xml:space="preserve"> </w:t>
      </w:r>
      <w:bookmarkStart w:id="134" w:name="_Hlk94217717"/>
      <w:r w:rsidRPr="00C35790">
        <w:t>Постановление Правительства Российской Федерации № 71 от 5 февраля 2016 г. «Об утверждении правил осуществления акционерным обществом “Российский экспортный центр” деятельности по поддержке экспорта и взаимодействия с федеральными органами исполнительной власти и государственной корпорацией по атомной энергии “Росатом”» // Официальный интернет-портал правовой информации [Официальный сайт].</w:t>
      </w:r>
      <w:r w:rsidRPr="00C35790">
        <w:rPr>
          <w:rFonts w:eastAsia="Helvetica"/>
          <w:u w:color="000000"/>
        </w:rPr>
        <w:t xml:space="preserve"> </w:t>
      </w:r>
      <w:r w:rsidRPr="00C35790">
        <w:rPr>
          <w:lang w:val="en-US"/>
        </w:rPr>
        <w:t>URL</w:t>
      </w:r>
      <w:r w:rsidRPr="00C35790">
        <w:t>: http://publication.pravo.gov.ru/Document/View/0001201602100032 (дата обращения: 15.12.2021).</w:t>
      </w:r>
      <w:bookmarkEnd w:id="134"/>
    </w:p>
  </w:footnote>
  <w:footnote w:id="532">
    <w:p w14:paraId="6C0FF9D8" w14:textId="7234896C" w:rsidR="00A34B44" w:rsidRPr="00C35790" w:rsidRDefault="00A34B44" w:rsidP="00C35790">
      <w:pPr>
        <w:pStyle w:val="af3"/>
        <w:jc w:val="both"/>
        <w:rPr>
          <w:spacing w:val="-4"/>
        </w:rPr>
      </w:pPr>
      <w:r w:rsidRPr="00C35790">
        <w:rPr>
          <w:rStyle w:val="af5"/>
          <w:spacing w:val="-4"/>
        </w:rPr>
        <w:footnoteRef/>
      </w:r>
      <w:r w:rsidRPr="00C35790">
        <w:rPr>
          <w:spacing w:val="-4"/>
        </w:rPr>
        <w:t xml:space="preserve"> Там же. С. 2. П. 2 // Там же.</w:t>
      </w:r>
      <w:r w:rsidRPr="00C35790">
        <w:rPr>
          <w:rFonts w:eastAsia="Helvetica"/>
          <w:spacing w:val="-4"/>
          <w:u w:color="000000"/>
        </w:rPr>
        <w:t xml:space="preserve"> </w:t>
      </w:r>
      <w:r w:rsidRPr="00C35790">
        <w:rPr>
          <w:spacing w:val="-4"/>
          <w:lang w:val="en-US"/>
        </w:rPr>
        <w:t>URL</w:t>
      </w:r>
      <w:r w:rsidRPr="00C35790">
        <w:rPr>
          <w:spacing w:val="-4"/>
        </w:rPr>
        <w:t>: http://publication.pravo.gov.ru/Document/View/</w:t>
      </w:r>
      <w:r w:rsidRPr="00BF45A9">
        <w:rPr>
          <w:spacing w:val="-4"/>
        </w:rPr>
        <w:t xml:space="preserve"> </w:t>
      </w:r>
      <w:r w:rsidRPr="00C35790">
        <w:rPr>
          <w:spacing w:val="-4"/>
        </w:rPr>
        <w:t>0001201602100032?index=2&amp;rangeSize=1 (дата обращения: 15.02.2022).</w:t>
      </w:r>
    </w:p>
  </w:footnote>
  <w:footnote w:id="533">
    <w:p w14:paraId="3BF0CD01" w14:textId="0CD48020" w:rsidR="00A34B44" w:rsidRPr="00BF45A9" w:rsidRDefault="00A34B44" w:rsidP="00C35790">
      <w:pPr>
        <w:pStyle w:val="af3"/>
        <w:jc w:val="both"/>
        <w:rPr>
          <w:spacing w:val="-6"/>
          <w:lang w:val="en-US"/>
        </w:rPr>
      </w:pPr>
      <w:r w:rsidRPr="00C35790">
        <w:rPr>
          <w:rStyle w:val="af5"/>
        </w:rPr>
        <w:footnoteRef/>
      </w:r>
      <w:r w:rsidRPr="00C35790">
        <w:t xml:space="preserve"> </w:t>
      </w:r>
      <w:r w:rsidRPr="00C35790">
        <w:rPr>
          <w:spacing w:val="-6"/>
        </w:rPr>
        <w:t>Там же. С</w:t>
      </w:r>
      <w:r w:rsidRPr="006566DC">
        <w:rPr>
          <w:spacing w:val="-6"/>
          <w:lang w:val="en-US"/>
        </w:rPr>
        <w:t xml:space="preserve">. 7–9. </w:t>
      </w:r>
      <w:r w:rsidRPr="00C35790">
        <w:rPr>
          <w:spacing w:val="-6"/>
        </w:rPr>
        <w:t>П</w:t>
      </w:r>
      <w:r w:rsidRPr="006566DC">
        <w:rPr>
          <w:spacing w:val="-6"/>
          <w:lang w:val="en-US"/>
        </w:rPr>
        <w:t xml:space="preserve">. 20 // </w:t>
      </w:r>
      <w:r w:rsidRPr="00C35790">
        <w:rPr>
          <w:spacing w:val="-6"/>
        </w:rPr>
        <w:t>Там</w:t>
      </w:r>
      <w:r w:rsidRPr="006566DC">
        <w:rPr>
          <w:spacing w:val="-6"/>
          <w:lang w:val="en-US"/>
        </w:rPr>
        <w:t xml:space="preserve"> </w:t>
      </w:r>
      <w:r w:rsidRPr="00C35790">
        <w:rPr>
          <w:spacing w:val="-6"/>
        </w:rPr>
        <w:t>же</w:t>
      </w:r>
      <w:r w:rsidRPr="006566DC">
        <w:rPr>
          <w:spacing w:val="-6"/>
          <w:lang w:val="en-US"/>
        </w:rPr>
        <w:t>.</w:t>
      </w:r>
      <w:r w:rsidRPr="006566DC">
        <w:rPr>
          <w:rFonts w:eastAsia="Helvetica"/>
          <w:spacing w:val="-6"/>
          <w:u w:color="000000"/>
          <w:lang w:val="en-US"/>
        </w:rPr>
        <w:t xml:space="preserve"> </w:t>
      </w:r>
      <w:r w:rsidRPr="00C35790">
        <w:rPr>
          <w:spacing w:val="-6"/>
          <w:lang w:val="en-US"/>
        </w:rPr>
        <w:t>URL</w:t>
      </w:r>
      <w:r w:rsidRPr="00BF45A9">
        <w:rPr>
          <w:spacing w:val="-6"/>
          <w:lang w:val="en-US"/>
        </w:rPr>
        <w:t>: http://publication.pravo.gov.ru/Document/View/</w:t>
      </w:r>
      <w:r w:rsidRPr="00C35790">
        <w:rPr>
          <w:spacing w:val="-6"/>
          <w:lang w:val="en-US"/>
        </w:rPr>
        <w:t xml:space="preserve"> </w:t>
      </w:r>
      <w:r w:rsidRPr="00BF45A9">
        <w:rPr>
          <w:spacing w:val="-6"/>
          <w:lang w:val="en-US"/>
        </w:rPr>
        <w:t>0001201602100032?index=</w:t>
      </w:r>
      <w:r w:rsidRPr="00C35790">
        <w:rPr>
          <w:spacing w:val="-6"/>
          <w:lang w:val="en-US"/>
        </w:rPr>
        <w:t xml:space="preserve"> </w:t>
      </w:r>
      <w:r w:rsidRPr="00BF45A9">
        <w:rPr>
          <w:spacing w:val="-6"/>
          <w:lang w:val="en-US"/>
        </w:rPr>
        <w:t>7&amp;rangeSize=1</w:t>
      </w:r>
      <w:r w:rsidRPr="00C35790">
        <w:rPr>
          <w:spacing w:val="-6"/>
          <w:lang w:val="en-US"/>
        </w:rPr>
        <w:t>;</w:t>
      </w:r>
      <w:r w:rsidRPr="00BF45A9">
        <w:rPr>
          <w:spacing w:val="-6"/>
          <w:lang w:val="en-US"/>
        </w:rPr>
        <w:t xml:space="preserve"> http://publication.pravo.gov.ru/Document/View/0001201602100032?index=8&amp;rangeSize=1</w:t>
      </w:r>
      <w:r w:rsidRPr="00C35790">
        <w:rPr>
          <w:spacing w:val="-6"/>
          <w:lang w:val="en-US"/>
        </w:rPr>
        <w:t>;</w:t>
      </w:r>
      <w:r w:rsidRPr="00BF45A9">
        <w:rPr>
          <w:spacing w:val="-6"/>
          <w:lang w:val="en-US"/>
        </w:rPr>
        <w:t xml:space="preserve"> http://publication.</w:t>
      </w:r>
      <w:r w:rsidRPr="00C35790">
        <w:rPr>
          <w:spacing w:val="-6"/>
          <w:lang w:val="en-US"/>
        </w:rPr>
        <w:t xml:space="preserve"> </w:t>
      </w:r>
      <w:r w:rsidRPr="00BF45A9">
        <w:rPr>
          <w:spacing w:val="-6"/>
          <w:lang w:val="en-US"/>
        </w:rPr>
        <w:t>pravo.gov.ru/Document/View/0001201602100032?index=9&amp;rangeSize=1 (</w:t>
      </w:r>
      <w:r w:rsidRPr="00C35790">
        <w:rPr>
          <w:spacing w:val="-6"/>
        </w:rPr>
        <w:t>дата</w:t>
      </w:r>
      <w:r w:rsidRPr="00BF45A9">
        <w:rPr>
          <w:spacing w:val="-6"/>
          <w:lang w:val="en-US"/>
        </w:rPr>
        <w:t xml:space="preserve"> </w:t>
      </w:r>
      <w:r w:rsidRPr="00C35790">
        <w:rPr>
          <w:spacing w:val="-6"/>
        </w:rPr>
        <w:t>обращения</w:t>
      </w:r>
      <w:r w:rsidRPr="00BF45A9">
        <w:rPr>
          <w:spacing w:val="-6"/>
          <w:lang w:val="en-US"/>
        </w:rPr>
        <w:t>: 15.10.2021).</w:t>
      </w:r>
    </w:p>
  </w:footnote>
  <w:footnote w:id="534">
    <w:p w14:paraId="2F943EC6" w14:textId="42D7A750" w:rsidR="00A34B44" w:rsidRPr="00C35790" w:rsidRDefault="00A34B44" w:rsidP="00C35790">
      <w:pPr>
        <w:pStyle w:val="af3"/>
        <w:jc w:val="both"/>
      </w:pPr>
      <w:r w:rsidRPr="00C35790">
        <w:rPr>
          <w:rStyle w:val="af5"/>
        </w:rPr>
        <w:footnoteRef/>
      </w:r>
      <w:r w:rsidRPr="00C35790">
        <w:t xml:space="preserve"> Официальный интернет-портал правовой информации [Официальный сайт]. </w:t>
      </w:r>
      <w:r w:rsidRPr="00C35790">
        <w:rPr>
          <w:lang w:val="pl-PL"/>
        </w:rPr>
        <w:t>URL</w:t>
      </w:r>
      <w:r w:rsidRPr="00C35790">
        <w:t xml:space="preserve">: </w:t>
      </w:r>
      <w:r w:rsidRPr="00C35790">
        <w:rPr>
          <w:lang w:val="pl-PL"/>
        </w:rPr>
        <w:t>http</w:t>
      </w:r>
      <w:r w:rsidRPr="00C35790">
        <w:t>://</w:t>
      </w:r>
      <w:r w:rsidRPr="00C35790">
        <w:rPr>
          <w:lang w:val="pl-PL"/>
        </w:rPr>
        <w:t>publication</w:t>
      </w:r>
      <w:r w:rsidRPr="00C35790">
        <w:t>.</w:t>
      </w:r>
      <w:r w:rsidRPr="00C35790">
        <w:rPr>
          <w:lang w:val="pl-PL"/>
        </w:rPr>
        <w:t>pravo</w:t>
      </w:r>
      <w:r w:rsidRPr="00C35790">
        <w:t>.</w:t>
      </w:r>
      <w:r w:rsidRPr="00C35790">
        <w:rPr>
          <w:lang w:val="pl-PL"/>
        </w:rPr>
        <w:t>gov</w:t>
      </w:r>
      <w:r w:rsidRPr="00C35790">
        <w:t>.</w:t>
      </w:r>
      <w:r w:rsidRPr="00C35790">
        <w:rPr>
          <w:lang w:val="pl-PL"/>
        </w:rPr>
        <w:t>ru</w:t>
      </w:r>
      <w:r w:rsidRPr="00C35790">
        <w:t>/</w:t>
      </w:r>
      <w:r w:rsidRPr="00BF45A9">
        <w:t xml:space="preserve"> </w:t>
      </w:r>
      <w:r w:rsidRPr="00C35790">
        <w:rPr>
          <w:lang w:val="pl-PL"/>
        </w:rPr>
        <w:t>Document</w:t>
      </w:r>
      <w:r w:rsidRPr="00C35790">
        <w:t>/</w:t>
      </w:r>
      <w:r w:rsidRPr="00C35790">
        <w:rPr>
          <w:lang w:val="pl-PL"/>
        </w:rPr>
        <w:t>View</w:t>
      </w:r>
      <w:r w:rsidRPr="00C35790">
        <w:t>/0001201911070031 (дата обращения: 13.11.2021).</w:t>
      </w:r>
    </w:p>
  </w:footnote>
  <w:footnote w:id="535">
    <w:p w14:paraId="65390699" w14:textId="77777777" w:rsidR="00A34B44" w:rsidRPr="00C35790" w:rsidRDefault="00A34B44" w:rsidP="00C35790">
      <w:pPr>
        <w:pStyle w:val="af3"/>
        <w:jc w:val="both"/>
      </w:pPr>
      <w:r w:rsidRPr="00C35790">
        <w:rPr>
          <w:rStyle w:val="af5"/>
        </w:rPr>
        <w:footnoteRef/>
      </w:r>
      <w:r w:rsidRPr="00C35790">
        <w:t xml:space="preserve"> РЭЦ [Официальный сайт]. </w:t>
      </w:r>
      <w:r w:rsidRPr="00C35790">
        <w:rPr>
          <w:lang w:val="en-US" w:eastAsia="zh-CN"/>
        </w:rPr>
        <w:t>URL</w:t>
      </w:r>
      <w:r w:rsidRPr="00C35790">
        <w:rPr>
          <w:lang w:eastAsia="zh-CN"/>
        </w:rPr>
        <w:t>: https://2019.exportcenter.ru/expocenter/export-support-in-2019/#ch-2-4 (</w:t>
      </w:r>
      <w:r w:rsidRPr="00C35790">
        <w:t>дата обращения: 13.11.2021).</w:t>
      </w:r>
    </w:p>
  </w:footnote>
  <w:footnote w:id="536">
    <w:p w14:paraId="57BEFF29" w14:textId="77777777" w:rsidR="00A34B44" w:rsidRPr="00C35790" w:rsidRDefault="00A34B44" w:rsidP="00C35790">
      <w:pPr>
        <w:pStyle w:val="af3"/>
        <w:jc w:val="both"/>
      </w:pPr>
      <w:r w:rsidRPr="00C35790">
        <w:rPr>
          <w:rStyle w:val="af5"/>
        </w:rPr>
        <w:footnoteRef/>
      </w:r>
      <w:r w:rsidRPr="00C35790">
        <w:t xml:space="preserve"> Официальный интернет-портал правовой информации [Официальный сайт]. </w:t>
      </w:r>
      <w:r w:rsidRPr="00C35790">
        <w:rPr>
          <w:lang w:val="pl-PL"/>
        </w:rPr>
        <w:t>URL</w:t>
      </w:r>
      <w:r w:rsidRPr="00C35790">
        <w:t>: http://publication.pravo.gov.ru/Document/View/0001201912100003 (дата обращения: 13.9.2021).</w:t>
      </w:r>
    </w:p>
  </w:footnote>
  <w:footnote w:id="537">
    <w:p w14:paraId="554FB118" w14:textId="77777777" w:rsidR="00A34B44" w:rsidRPr="00C35790" w:rsidRDefault="00A34B44" w:rsidP="00C35790">
      <w:pPr>
        <w:pStyle w:val="af3"/>
        <w:jc w:val="both"/>
      </w:pPr>
      <w:r w:rsidRPr="00C35790">
        <w:rPr>
          <w:rStyle w:val="af5"/>
        </w:rPr>
        <w:footnoteRef/>
      </w:r>
      <w:r w:rsidRPr="00C35790">
        <w:t xml:space="preserve"> Там же. </w:t>
      </w:r>
      <w:r w:rsidRPr="00C35790">
        <w:rPr>
          <w:lang w:val="pl-PL"/>
        </w:rPr>
        <w:t>URL</w:t>
      </w:r>
      <w:r w:rsidRPr="00C35790">
        <w:t>: http://publication.pravo.gov.ru/Document/View/0001201704270007 (дата обращения: 13.11.2021).</w:t>
      </w:r>
    </w:p>
  </w:footnote>
  <w:footnote w:id="538">
    <w:p w14:paraId="6D49C074" w14:textId="77777777" w:rsidR="00A34B44" w:rsidRPr="00C35790" w:rsidRDefault="00A34B44" w:rsidP="00C35790">
      <w:pPr>
        <w:pStyle w:val="af3"/>
        <w:jc w:val="both"/>
      </w:pPr>
      <w:r w:rsidRPr="00C35790">
        <w:rPr>
          <w:rStyle w:val="af5"/>
        </w:rPr>
        <w:footnoteRef/>
      </w:r>
      <w:r w:rsidRPr="00C35790">
        <w:t xml:space="preserve"> Там же. </w:t>
      </w:r>
      <w:r w:rsidRPr="00C35790">
        <w:rPr>
          <w:lang w:val="pl-PL"/>
        </w:rPr>
        <w:t>URL</w:t>
      </w:r>
      <w:r w:rsidRPr="00C35790">
        <w:t>: http://publication.pravo.gov.ru/Document/View/0001201612190068 (дата обращения: 13.11.2021).</w:t>
      </w:r>
    </w:p>
  </w:footnote>
  <w:footnote w:id="539">
    <w:p w14:paraId="41692112" w14:textId="77777777" w:rsidR="00A34B44" w:rsidRPr="00C35790" w:rsidRDefault="00A34B44" w:rsidP="00C35790">
      <w:pPr>
        <w:pStyle w:val="af3"/>
        <w:jc w:val="both"/>
      </w:pPr>
      <w:r w:rsidRPr="00C35790">
        <w:rPr>
          <w:rStyle w:val="af5"/>
        </w:rPr>
        <w:footnoteRef/>
      </w:r>
      <w:r w:rsidRPr="00C35790">
        <w:t xml:space="preserve"> Там же. </w:t>
      </w:r>
      <w:r w:rsidRPr="00C35790">
        <w:rPr>
          <w:lang w:val="pl-PL"/>
        </w:rPr>
        <w:t>URL</w:t>
      </w:r>
      <w:r w:rsidRPr="00C35790">
        <w:t>: http://publication.pravo.gov.ru/Document/View/0001201612190035 (дата обращения: 13.11.2021).</w:t>
      </w:r>
    </w:p>
  </w:footnote>
  <w:footnote w:id="540">
    <w:p w14:paraId="79267DFC" w14:textId="77777777" w:rsidR="00A34B44" w:rsidRPr="00C35790" w:rsidRDefault="00A34B44" w:rsidP="00C35790">
      <w:pPr>
        <w:pStyle w:val="af3"/>
        <w:jc w:val="both"/>
      </w:pPr>
      <w:r w:rsidRPr="00C35790">
        <w:rPr>
          <w:rStyle w:val="af5"/>
        </w:rPr>
        <w:footnoteRef/>
      </w:r>
      <w:r w:rsidRPr="00C35790">
        <w:t xml:space="preserve"> Там же. </w:t>
      </w:r>
      <w:r w:rsidRPr="00C35790">
        <w:rPr>
          <w:lang w:val="pl-PL"/>
        </w:rPr>
        <w:t>URL</w:t>
      </w:r>
      <w:r w:rsidRPr="00C35790">
        <w:t>: http://publication.pravo.gov.ru/Document/View/0001201704280018 (дата обращения: 13.11.2021).</w:t>
      </w:r>
    </w:p>
  </w:footnote>
  <w:footnote w:id="541">
    <w:p w14:paraId="54BC3391" w14:textId="77777777" w:rsidR="00A34B44" w:rsidRPr="00C35790" w:rsidRDefault="00A34B44" w:rsidP="00C35790">
      <w:pPr>
        <w:pStyle w:val="af3"/>
        <w:jc w:val="both"/>
      </w:pPr>
      <w:r w:rsidRPr="00C35790">
        <w:rPr>
          <w:rStyle w:val="af5"/>
        </w:rPr>
        <w:footnoteRef/>
      </w:r>
      <w:r w:rsidRPr="00C35790">
        <w:t xml:space="preserve"> Там же. </w:t>
      </w:r>
      <w:r w:rsidRPr="00C35790">
        <w:rPr>
          <w:lang w:val="pl-PL"/>
        </w:rPr>
        <w:t>URL</w:t>
      </w:r>
      <w:r w:rsidRPr="00C35790">
        <w:t xml:space="preserve">: </w:t>
      </w:r>
      <w:r w:rsidRPr="00C35790">
        <w:rPr>
          <w:lang w:val="pl-PL"/>
        </w:rPr>
        <w:t>http</w:t>
      </w:r>
      <w:r w:rsidRPr="00C35790">
        <w:t>://</w:t>
      </w:r>
      <w:r w:rsidRPr="00C35790">
        <w:rPr>
          <w:lang w:val="pl-PL"/>
        </w:rPr>
        <w:t>publication</w:t>
      </w:r>
      <w:r w:rsidRPr="00C35790">
        <w:t>.</w:t>
      </w:r>
      <w:r w:rsidRPr="00C35790">
        <w:rPr>
          <w:lang w:val="pl-PL"/>
        </w:rPr>
        <w:t>pravo</w:t>
      </w:r>
      <w:r w:rsidRPr="00C35790">
        <w:t>.</w:t>
      </w:r>
      <w:r w:rsidRPr="00C35790">
        <w:rPr>
          <w:lang w:val="pl-PL"/>
        </w:rPr>
        <w:t>gov</w:t>
      </w:r>
      <w:r w:rsidRPr="00C35790">
        <w:t>.</w:t>
      </w:r>
      <w:r w:rsidRPr="00C35790">
        <w:rPr>
          <w:lang w:val="pl-PL"/>
        </w:rPr>
        <w:t>ru</w:t>
      </w:r>
      <w:r w:rsidRPr="00C35790">
        <w:t>/</w:t>
      </w:r>
      <w:r w:rsidRPr="00C35790">
        <w:rPr>
          <w:lang w:val="pl-PL"/>
        </w:rPr>
        <w:t>Document</w:t>
      </w:r>
      <w:r w:rsidRPr="00C35790">
        <w:t>/</w:t>
      </w:r>
      <w:r w:rsidRPr="00C35790">
        <w:rPr>
          <w:lang w:val="pl-PL"/>
        </w:rPr>
        <w:t>View</w:t>
      </w:r>
      <w:r w:rsidRPr="00C35790">
        <w:t>/0001202011120021 (дата обращения: 13.11.2021).</w:t>
      </w:r>
    </w:p>
  </w:footnote>
  <w:footnote w:id="542">
    <w:p w14:paraId="531327CD" w14:textId="77777777" w:rsidR="00A34B44" w:rsidRPr="00C35790" w:rsidRDefault="00A34B44" w:rsidP="00C35790">
      <w:pPr>
        <w:pStyle w:val="af3"/>
        <w:jc w:val="both"/>
      </w:pPr>
      <w:r w:rsidRPr="00C35790">
        <w:rPr>
          <w:rStyle w:val="af5"/>
        </w:rPr>
        <w:footnoteRef/>
      </w:r>
      <w:r w:rsidRPr="00C35790">
        <w:t xml:space="preserve"> Там же. </w:t>
      </w:r>
      <w:r w:rsidRPr="00C35790">
        <w:rPr>
          <w:lang w:val="pl-PL"/>
        </w:rPr>
        <w:t>URL</w:t>
      </w:r>
      <w:r w:rsidRPr="00C35790">
        <w:t>: http://publication.pravo.gov.ru/Document/View/0001201904010011 (дата обращения: 13.11.2021).</w:t>
      </w:r>
    </w:p>
  </w:footnote>
  <w:footnote w:id="543">
    <w:p w14:paraId="64BB6519" w14:textId="77777777" w:rsidR="00A34B44" w:rsidRPr="00C35790" w:rsidRDefault="00A34B44" w:rsidP="00C35790">
      <w:pPr>
        <w:pStyle w:val="af3"/>
        <w:jc w:val="both"/>
        <w:rPr>
          <w:b/>
        </w:rPr>
      </w:pPr>
      <w:r w:rsidRPr="00C35790">
        <w:rPr>
          <w:rStyle w:val="af5"/>
        </w:rPr>
        <w:footnoteRef/>
      </w:r>
      <w:r w:rsidRPr="00C35790">
        <w:t xml:space="preserve"> </w:t>
      </w:r>
      <w:r w:rsidRPr="00C35790">
        <w:rPr>
          <w:i/>
          <w:iCs/>
        </w:rPr>
        <w:t>Филатова Ю. М.</w:t>
      </w:r>
      <w:r w:rsidRPr="00C35790">
        <w:t xml:space="preserve"> Особенности международного факторинга как финансового инструмента // Известия Тульского государственного университета. Экономические и юридические науки. 2013. Вып. 1–2. С. 115.</w:t>
      </w:r>
    </w:p>
  </w:footnote>
  <w:footnote w:id="544">
    <w:p w14:paraId="0422620D" w14:textId="77777777" w:rsidR="00A34B44" w:rsidRPr="00C35790" w:rsidRDefault="00A34B44" w:rsidP="00C35790">
      <w:pPr>
        <w:pStyle w:val="af3"/>
        <w:jc w:val="both"/>
      </w:pPr>
      <w:r w:rsidRPr="00C35790">
        <w:rPr>
          <w:rStyle w:val="af5"/>
        </w:rPr>
        <w:footnoteRef/>
      </w:r>
      <w:r w:rsidRPr="00C35790">
        <w:t xml:space="preserve"> </w:t>
      </w:r>
      <w:bookmarkStart w:id="135" w:name="_Hlk94217828"/>
      <w:r w:rsidRPr="00C35790">
        <w:t xml:space="preserve">Годовой отчет Группы РЭЦ 2019 г. // РЭЦ [Официальный сайт]. </w:t>
      </w:r>
      <w:r w:rsidRPr="00C35790">
        <w:rPr>
          <w:lang w:val="en-US"/>
        </w:rPr>
        <w:t>URL</w:t>
      </w:r>
      <w:r w:rsidRPr="00C35790">
        <w:t>: https://2019.exportcenter.ru/eximbank/bank-areas-of-priority/#ch-2-1 (дата обращения: 15.12.2021).</w:t>
      </w:r>
      <w:bookmarkEnd w:id="135"/>
    </w:p>
  </w:footnote>
  <w:footnote w:id="545">
    <w:p w14:paraId="0F9B5DD0" w14:textId="4DD07D7F" w:rsidR="00A34B44" w:rsidRPr="00C35790" w:rsidRDefault="00A34B44" w:rsidP="00C35790">
      <w:pPr>
        <w:pStyle w:val="af3"/>
        <w:jc w:val="both"/>
      </w:pPr>
      <w:r w:rsidRPr="00C35790">
        <w:rPr>
          <w:rStyle w:val="af5"/>
        </w:rPr>
        <w:footnoteRef/>
      </w:r>
      <w:r w:rsidRPr="00C35790">
        <w:t xml:space="preserve"> Паспорт национального проекта (программы) «Международная кооперация и экспорт» (утвержден президиумом Совета при Президенте Российской Федерации по стратегическому развитию и национальным проектам; протокол № 16 от 24 декабря 2018) // Правительство Российской Федерации [Официальный сайт]. </w:t>
      </w:r>
      <w:r w:rsidRPr="00C35790">
        <w:rPr>
          <w:lang w:val="en-US"/>
        </w:rPr>
        <w:t>URL</w:t>
      </w:r>
      <w:r w:rsidRPr="00C35790">
        <w:t>: http://static.government. ru/media/files/FL01MAEp8YVuAkvbZotaYtVKNEKaALYA.pdf (дата обращения: 4.12.2021).</w:t>
      </w:r>
    </w:p>
  </w:footnote>
  <w:footnote w:id="546">
    <w:p w14:paraId="566AB85F" w14:textId="77777777" w:rsidR="00A34B44" w:rsidRPr="00171CFF" w:rsidRDefault="00A34B44" w:rsidP="00C35790">
      <w:pPr>
        <w:pStyle w:val="af3"/>
        <w:jc w:val="both"/>
      </w:pPr>
      <w:r w:rsidRPr="00C35790">
        <w:rPr>
          <w:rStyle w:val="af5"/>
        </w:rPr>
        <w:footnoteRef/>
      </w:r>
      <w:r w:rsidRPr="00C35790">
        <w:t xml:space="preserve"> </w:t>
      </w:r>
      <w:r w:rsidRPr="00C35790">
        <w:rPr>
          <w:i/>
        </w:rPr>
        <w:t>Кошкина А., Рубченко М.</w:t>
      </w:r>
      <w:r w:rsidRPr="00C35790">
        <w:t xml:space="preserve"> Правительство готовит новую стратегию социально-экономического развития // Ведомости [Официальный сайт].</w:t>
      </w:r>
      <w:r w:rsidRPr="00171CFF">
        <w:t xml:space="preserve"> </w:t>
      </w:r>
      <w:r w:rsidRPr="00171CFF">
        <w:rPr>
          <w:lang w:val="pl-PL"/>
        </w:rPr>
        <w:t>URL</w:t>
      </w:r>
      <w:r w:rsidRPr="00171CFF">
        <w:t xml:space="preserve">: </w:t>
      </w:r>
      <w:r w:rsidRPr="00171CFF">
        <w:rPr>
          <w:lang w:val="pl-PL"/>
        </w:rPr>
        <w:t>https</w:t>
      </w:r>
      <w:r w:rsidRPr="00171CFF">
        <w:t>://</w:t>
      </w:r>
      <w:r w:rsidRPr="00171CFF">
        <w:rPr>
          <w:lang w:val="pl-PL"/>
        </w:rPr>
        <w:t>www</w:t>
      </w:r>
      <w:r w:rsidRPr="00171CFF">
        <w:t>.</w:t>
      </w:r>
      <w:r w:rsidRPr="00171CFF">
        <w:rPr>
          <w:lang w:val="pl-PL"/>
        </w:rPr>
        <w:t>vedomosti</w:t>
      </w:r>
      <w:r w:rsidRPr="00171CFF">
        <w:t>.</w:t>
      </w:r>
      <w:r w:rsidRPr="00171CFF">
        <w:rPr>
          <w:lang w:val="pl-PL"/>
        </w:rPr>
        <w:t>ru</w:t>
      </w:r>
      <w:r w:rsidRPr="00171CFF">
        <w:t>/</w:t>
      </w:r>
      <w:r w:rsidRPr="00171CFF">
        <w:rPr>
          <w:lang w:val="pl-PL"/>
        </w:rPr>
        <w:t>economics</w:t>
      </w:r>
      <w:r w:rsidRPr="00171CFF">
        <w:t>/</w:t>
      </w:r>
      <w:r w:rsidRPr="00171CFF">
        <w:rPr>
          <w:lang w:val="pl-PL"/>
        </w:rPr>
        <w:t>articles</w:t>
      </w:r>
      <w:r w:rsidRPr="00171CFF">
        <w:t>/2021/02/02/856382-</w:t>
      </w:r>
      <w:r w:rsidRPr="00171CFF">
        <w:rPr>
          <w:lang w:val="pl-PL"/>
        </w:rPr>
        <w:t>pravitelstvo</w:t>
      </w:r>
      <w:r w:rsidRPr="00171CFF">
        <w:t>-</w:t>
      </w:r>
      <w:r w:rsidRPr="00171CFF">
        <w:rPr>
          <w:lang w:val="pl-PL"/>
        </w:rPr>
        <w:t>gotovit</w:t>
      </w:r>
      <w:r w:rsidRPr="00171CFF">
        <w:t>-</w:t>
      </w:r>
      <w:r w:rsidRPr="00171CFF">
        <w:rPr>
          <w:lang w:val="pl-PL"/>
        </w:rPr>
        <w:t>novuyu</w:t>
      </w:r>
      <w:r w:rsidRPr="00171CFF">
        <w:t>-</w:t>
      </w:r>
      <w:r w:rsidRPr="00171CFF">
        <w:rPr>
          <w:lang w:val="pl-PL"/>
        </w:rPr>
        <w:t>strategiyu</w:t>
      </w:r>
      <w:r w:rsidRPr="00171CFF">
        <w:t>-</w:t>
      </w:r>
      <w:r w:rsidRPr="00171CFF">
        <w:rPr>
          <w:lang w:val="pl-PL"/>
        </w:rPr>
        <w:t>sotsialno</w:t>
      </w:r>
      <w:r w:rsidRPr="00171CFF">
        <w:t>-</w:t>
      </w:r>
      <w:r w:rsidRPr="00171CFF">
        <w:rPr>
          <w:lang w:val="pl-PL"/>
        </w:rPr>
        <w:t>ekonomicheskogo</w:t>
      </w:r>
      <w:r w:rsidRPr="00171CFF">
        <w:t>-</w:t>
      </w:r>
      <w:r w:rsidRPr="00171CFF">
        <w:rPr>
          <w:lang w:val="pl-PL"/>
        </w:rPr>
        <w:t>razvitiya</w:t>
      </w:r>
      <w:r w:rsidRPr="00171CFF">
        <w:t xml:space="preserve"> (дата обращения: 15.8.2021).</w:t>
      </w:r>
      <w:r>
        <w:t xml:space="preserve"> Дата публикации: 02.02.2021.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0982681"/>
      <w:docPartObj>
        <w:docPartGallery w:val="Page Numbers (Top of Page)"/>
        <w:docPartUnique/>
      </w:docPartObj>
    </w:sdtPr>
    <w:sdtEndPr>
      <w:rPr>
        <w:rFonts w:ascii="Times New Roman" w:hAnsi="Times New Roman"/>
      </w:rPr>
    </w:sdtEndPr>
    <w:sdtContent>
      <w:p w14:paraId="4B0A2A9B" w14:textId="38B8BFF5" w:rsidR="00A34B44" w:rsidRPr="00DA1F45" w:rsidRDefault="00A34B44" w:rsidP="00DA1F45">
        <w:pPr>
          <w:pStyle w:val="af0"/>
          <w:jc w:val="center"/>
          <w:rPr>
            <w:rFonts w:ascii="Times New Roman" w:hAnsi="Times New Roman"/>
          </w:rPr>
        </w:pPr>
        <w:r w:rsidRPr="00DA1F45">
          <w:rPr>
            <w:rFonts w:ascii="Times New Roman" w:hAnsi="Times New Roman"/>
          </w:rPr>
          <w:fldChar w:fldCharType="begin"/>
        </w:r>
        <w:r w:rsidRPr="00DA1F45">
          <w:rPr>
            <w:rFonts w:ascii="Times New Roman" w:hAnsi="Times New Roman"/>
          </w:rPr>
          <w:instrText>PAGE   \* MERGEFORMAT</w:instrText>
        </w:r>
        <w:r w:rsidRPr="00DA1F45">
          <w:rPr>
            <w:rFonts w:ascii="Times New Roman" w:hAnsi="Times New Roman"/>
          </w:rPr>
          <w:fldChar w:fldCharType="separate"/>
        </w:r>
        <w:r>
          <w:rPr>
            <w:rFonts w:ascii="Times New Roman" w:hAnsi="Times New Roman"/>
            <w:noProof/>
          </w:rPr>
          <w:t>2</w:t>
        </w:r>
        <w:r w:rsidRPr="00DA1F45">
          <w:rPr>
            <w:rFonts w:ascii="Times New Roman" w:hAnsi="Times New Roman"/>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6228423"/>
      <w:docPartObj>
        <w:docPartGallery w:val="Page Numbers (Top of Page)"/>
        <w:docPartUnique/>
      </w:docPartObj>
    </w:sdtPr>
    <w:sdtEndPr>
      <w:rPr>
        <w:rFonts w:ascii="Times New Roman" w:hAnsi="Times New Roman"/>
      </w:rPr>
    </w:sdtEndPr>
    <w:sdtContent>
      <w:p w14:paraId="616F3DE6" w14:textId="1D3FD618" w:rsidR="00A34B44" w:rsidRPr="00C35790" w:rsidRDefault="00A34B44">
        <w:pPr>
          <w:pStyle w:val="af0"/>
          <w:jc w:val="center"/>
          <w:rPr>
            <w:rFonts w:ascii="Times New Roman" w:hAnsi="Times New Roman"/>
          </w:rPr>
        </w:pPr>
        <w:r w:rsidRPr="00C35790">
          <w:rPr>
            <w:rFonts w:ascii="Times New Roman" w:hAnsi="Times New Roman"/>
          </w:rPr>
          <w:fldChar w:fldCharType="begin"/>
        </w:r>
        <w:r w:rsidRPr="00C35790">
          <w:rPr>
            <w:rFonts w:ascii="Times New Roman" w:hAnsi="Times New Roman"/>
          </w:rPr>
          <w:instrText>PAGE   \* MERGEFORMAT</w:instrText>
        </w:r>
        <w:r w:rsidRPr="00C35790">
          <w:rPr>
            <w:rFonts w:ascii="Times New Roman" w:hAnsi="Times New Roman"/>
          </w:rPr>
          <w:fldChar w:fldCharType="separate"/>
        </w:r>
        <w:r w:rsidR="00E23064">
          <w:rPr>
            <w:rFonts w:ascii="Times New Roman" w:hAnsi="Times New Roman"/>
            <w:noProof/>
          </w:rPr>
          <w:t>4</w:t>
        </w:r>
        <w:r w:rsidRPr="00C35790">
          <w:rPr>
            <w:rFonts w:ascii="Times New Roman" w:hAnsi="Times New Roman"/>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6886215"/>
      <w:docPartObj>
        <w:docPartGallery w:val="Page Numbers (Top of Page)"/>
        <w:docPartUnique/>
      </w:docPartObj>
    </w:sdtPr>
    <w:sdtEndPr>
      <w:rPr>
        <w:rFonts w:ascii="Times New Roman" w:hAnsi="Times New Roman"/>
      </w:rPr>
    </w:sdtEndPr>
    <w:sdtContent>
      <w:p w14:paraId="1467BE60" w14:textId="77777777" w:rsidR="00A34B44" w:rsidRPr="001D0E1C" w:rsidRDefault="00A34B44" w:rsidP="001D0E1C">
        <w:pPr>
          <w:pStyle w:val="af0"/>
          <w:jc w:val="center"/>
          <w:rPr>
            <w:rFonts w:ascii="Times New Roman" w:hAnsi="Times New Roman"/>
          </w:rPr>
        </w:pPr>
        <w:r w:rsidRPr="001D0E1C">
          <w:rPr>
            <w:rFonts w:ascii="Times New Roman" w:hAnsi="Times New Roman"/>
          </w:rPr>
          <w:fldChar w:fldCharType="begin"/>
        </w:r>
        <w:r w:rsidRPr="001D0E1C">
          <w:rPr>
            <w:rFonts w:ascii="Times New Roman" w:hAnsi="Times New Roman"/>
          </w:rPr>
          <w:instrText>PAGE   \* MERGEFORMAT</w:instrText>
        </w:r>
        <w:r w:rsidRPr="001D0E1C">
          <w:rPr>
            <w:rFonts w:ascii="Times New Roman" w:hAnsi="Times New Roman"/>
          </w:rPr>
          <w:fldChar w:fldCharType="separate"/>
        </w:r>
        <w:r>
          <w:rPr>
            <w:rFonts w:ascii="Times New Roman" w:hAnsi="Times New Roman"/>
            <w:noProof/>
          </w:rPr>
          <w:t>167</w:t>
        </w:r>
        <w:r w:rsidRPr="001D0E1C">
          <w:rPr>
            <w:rFonts w:ascii="Times New Roman" w:hAnsi="Times New Roman"/>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ED03DB0"/>
    <w:multiLevelType w:val="singleLevel"/>
    <w:tmpl w:val="BED03DB0"/>
    <w:lvl w:ilvl="0">
      <w:start w:val="1"/>
      <w:numFmt w:val="decimal"/>
      <w:lvlText w:val="%1)"/>
      <w:lvlJc w:val="left"/>
      <w:pPr>
        <w:ind w:left="425" w:hanging="425"/>
      </w:pPr>
      <w:rPr>
        <w:rFonts w:hint="default"/>
      </w:rPr>
    </w:lvl>
  </w:abstractNum>
  <w:abstractNum w:abstractNumId="1" w15:restartNumberingAfterBreak="0">
    <w:nsid w:val="C5F803CD"/>
    <w:multiLevelType w:val="singleLevel"/>
    <w:tmpl w:val="C5F803CD"/>
    <w:lvl w:ilvl="0">
      <w:start w:val="1"/>
      <w:numFmt w:val="decimal"/>
      <w:lvlText w:val="%1)"/>
      <w:lvlJc w:val="left"/>
      <w:pPr>
        <w:ind w:left="425" w:hanging="425"/>
      </w:pPr>
      <w:rPr>
        <w:rFonts w:hint="default"/>
      </w:rPr>
    </w:lvl>
  </w:abstractNum>
  <w:abstractNum w:abstractNumId="2" w15:restartNumberingAfterBreak="0">
    <w:nsid w:val="CBAEE249"/>
    <w:multiLevelType w:val="singleLevel"/>
    <w:tmpl w:val="CBAEE249"/>
    <w:lvl w:ilvl="0">
      <w:start w:val="1"/>
      <w:numFmt w:val="decimal"/>
      <w:lvlText w:val="(%1)"/>
      <w:lvlJc w:val="left"/>
      <w:pPr>
        <w:ind w:left="425" w:hanging="425"/>
      </w:pPr>
      <w:rPr>
        <w:rFonts w:hint="default"/>
      </w:rPr>
    </w:lvl>
  </w:abstractNum>
  <w:abstractNum w:abstractNumId="3" w15:restartNumberingAfterBreak="0">
    <w:nsid w:val="FFFFFF82"/>
    <w:multiLevelType w:val="singleLevel"/>
    <w:tmpl w:val="A3382046"/>
    <w:lvl w:ilvl="0">
      <w:start w:val="1"/>
      <w:numFmt w:val="bullet"/>
      <w:pStyle w:val="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85FA4EB4"/>
    <w:lvl w:ilvl="0">
      <w:start w:val="1"/>
      <w:numFmt w:val="bullet"/>
      <w:pStyle w:val="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7C30AEF8"/>
    <w:lvl w:ilvl="0">
      <w:start w:val="1"/>
      <w:numFmt w:val="decimal"/>
      <w:pStyle w:val="a"/>
      <w:lvlText w:val="%1."/>
      <w:lvlJc w:val="left"/>
      <w:pPr>
        <w:tabs>
          <w:tab w:val="num" w:pos="360"/>
        </w:tabs>
        <w:ind w:left="360" w:hanging="360"/>
      </w:pPr>
    </w:lvl>
  </w:abstractNum>
  <w:abstractNum w:abstractNumId="6" w15:restartNumberingAfterBreak="0">
    <w:nsid w:val="FFFFFF89"/>
    <w:multiLevelType w:val="singleLevel"/>
    <w:tmpl w:val="C0F6570A"/>
    <w:lvl w:ilvl="0">
      <w:start w:val="1"/>
      <w:numFmt w:val="bullet"/>
      <w:pStyle w:val="a0"/>
      <w:lvlText w:val=""/>
      <w:lvlJc w:val="left"/>
      <w:pPr>
        <w:tabs>
          <w:tab w:val="num" w:pos="360"/>
        </w:tabs>
        <w:ind w:left="360" w:hanging="360"/>
      </w:pPr>
      <w:rPr>
        <w:rFonts w:ascii="Symbol" w:hAnsi="Symbol" w:hint="default"/>
      </w:rPr>
    </w:lvl>
  </w:abstractNum>
  <w:abstractNum w:abstractNumId="7"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8" w15:restartNumberingAfterBreak="0">
    <w:nsid w:val="00000003"/>
    <w:multiLevelType w:val="singleLevel"/>
    <w:tmpl w:val="00000003"/>
    <w:name w:val="WW8Num3"/>
    <w:lvl w:ilvl="0">
      <w:start w:val="1"/>
      <w:numFmt w:val="bullet"/>
      <w:lvlText w:val=""/>
      <w:lvlJc w:val="left"/>
      <w:pPr>
        <w:tabs>
          <w:tab w:val="num" w:pos="1500"/>
        </w:tabs>
        <w:ind w:left="1500" w:hanging="360"/>
      </w:pPr>
      <w:rPr>
        <w:rFonts w:ascii="Symbol" w:hAnsi="Symbol" w:cs="Symbol" w:hint="default"/>
        <w:sz w:val="28"/>
        <w:szCs w:val="28"/>
      </w:rPr>
    </w:lvl>
  </w:abstractNum>
  <w:abstractNum w:abstractNumId="9" w15:restartNumberingAfterBreak="0">
    <w:nsid w:val="00000004"/>
    <w:multiLevelType w:val="singleLevel"/>
    <w:tmpl w:val="00000004"/>
    <w:name w:val="WW8Num4"/>
    <w:lvl w:ilvl="0">
      <w:start w:val="1"/>
      <w:numFmt w:val="decimal"/>
      <w:lvlText w:val="%1."/>
      <w:lvlJc w:val="left"/>
      <w:pPr>
        <w:tabs>
          <w:tab w:val="num" w:pos="0"/>
        </w:tabs>
        <w:ind w:left="1069" w:hanging="360"/>
      </w:pPr>
      <w:rPr>
        <w:rFonts w:ascii="Times New Roman" w:hAnsi="Times New Roman" w:cs="Times New Roman" w:hint="default"/>
        <w:sz w:val="28"/>
        <w:szCs w:val="28"/>
      </w:rPr>
    </w:lvl>
  </w:abstractNum>
  <w:abstractNum w:abstractNumId="10" w15:restartNumberingAfterBreak="0">
    <w:nsid w:val="00000005"/>
    <w:multiLevelType w:val="singleLevel"/>
    <w:tmpl w:val="00000005"/>
    <w:name w:val="WW8Num5"/>
    <w:lvl w:ilvl="0">
      <w:start w:val="1"/>
      <w:numFmt w:val="decimal"/>
      <w:lvlText w:val="%1."/>
      <w:lvlJc w:val="left"/>
      <w:pPr>
        <w:tabs>
          <w:tab w:val="num" w:pos="0"/>
        </w:tabs>
        <w:ind w:left="1069" w:hanging="360"/>
      </w:pPr>
      <w:rPr>
        <w:rFonts w:ascii="Times New Roman" w:hAnsi="Times New Roman" w:cs="Times New Roman" w:hint="default"/>
        <w:b/>
        <w:sz w:val="28"/>
        <w:szCs w:val="28"/>
        <w:lang w:val="ru-RU" w:eastAsia="ru-RU"/>
      </w:rPr>
    </w:lvl>
  </w:abstractNum>
  <w:abstractNum w:abstractNumId="11" w15:restartNumberingAfterBreak="0">
    <w:nsid w:val="00000006"/>
    <w:multiLevelType w:val="singleLevel"/>
    <w:tmpl w:val="00000006"/>
    <w:name w:val="WW8Num6"/>
    <w:lvl w:ilvl="0">
      <w:start w:val="1"/>
      <w:numFmt w:val="decimal"/>
      <w:lvlText w:val="%1."/>
      <w:lvlJc w:val="left"/>
      <w:pPr>
        <w:tabs>
          <w:tab w:val="num" w:pos="0"/>
        </w:tabs>
        <w:ind w:left="1069" w:hanging="360"/>
      </w:pPr>
      <w:rPr>
        <w:rFonts w:ascii="Times New Roman" w:hAnsi="Times New Roman" w:cs="Times New Roman" w:hint="default"/>
        <w:b w:val="0"/>
        <w:spacing w:val="-4"/>
        <w:sz w:val="28"/>
        <w:szCs w:val="28"/>
        <w:lang w:val="ru-RU" w:eastAsia="ru-RU"/>
      </w:rPr>
    </w:lvl>
  </w:abstractNum>
  <w:abstractNum w:abstractNumId="12" w15:restartNumberingAfterBreak="0">
    <w:nsid w:val="00000007"/>
    <w:multiLevelType w:val="singleLevel"/>
    <w:tmpl w:val="00000007"/>
    <w:name w:val="WW8Num7"/>
    <w:lvl w:ilvl="0">
      <w:start w:val="1"/>
      <w:numFmt w:val="decimal"/>
      <w:lvlText w:val="%1."/>
      <w:lvlJc w:val="left"/>
      <w:pPr>
        <w:tabs>
          <w:tab w:val="num" w:pos="0"/>
        </w:tabs>
        <w:ind w:left="720" w:hanging="360"/>
      </w:pPr>
      <w:rPr>
        <w:rFonts w:ascii="Times New Roman" w:eastAsia="Times New Roman" w:hAnsi="Times New Roman" w:cs="Times New Roman"/>
        <w:b w:val="0"/>
        <w:bCs/>
        <w:i w:val="0"/>
        <w:color w:val="auto"/>
        <w:spacing w:val="-4"/>
        <w:sz w:val="28"/>
        <w:szCs w:val="28"/>
        <w:lang w:val="en-US" w:eastAsia="ru-RU"/>
      </w:rPr>
    </w:lvl>
  </w:abstractNum>
  <w:abstractNum w:abstractNumId="13" w15:restartNumberingAfterBreak="0">
    <w:nsid w:val="00000008"/>
    <w:multiLevelType w:val="singleLevel"/>
    <w:tmpl w:val="00000008"/>
    <w:name w:val="WW8Num8"/>
    <w:lvl w:ilvl="0">
      <w:start w:val="1"/>
      <w:numFmt w:val="decimal"/>
      <w:lvlText w:val="%1."/>
      <w:lvlJc w:val="left"/>
      <w:pPr>
        <w:tabs>
          <w:tab w:val="num" w:pos="0"/>
        </w:tabs>
        <w:ind w:left="1069" w:hanging="360"/>
      </w:pPr>
      <w:rPr>
        <w:rFonts w:ascii="Times New Roman" w:hAnsi="Times New Roman" w:cs="Times New Roman" w:hint="default"/>
        <w:spacing w:val="-4"/>
        <w:sz w:val="28"/>
        <w:szCs w:val="28"/>
        <w:lang w:val="ru-RU" w:eastAsia="ru-RU"/>
      </w:rPr>
    </w:lvl>
  </w:abstractNum>
  <w:abstractNum w:abstractNumId="14" w15:restartNumberingAfterBreak="0">
    <w:nsid w:val="00000009"/>
    <w:multiLevelType w:val="singleLevel"/>
    <w:tmpl w:val="00000009"/>
    <w:name w:val="WW8Num9"/>
    <w:lvl w:ilvl="0">
      <w:start w:val="1"/>
      <w:numFmt w:val="bullet"/>
      <w:lvlText w:val=""/>
      <w:lvlJc w:val="left"/>
      <w:pPr>
        <w:tabs>
          <w:tab w:val="num" w:pos="0"/>
        </w:tabs>
        <w:ind w:left="1429" w:hanging="360"/>
      </w:pPr>
      <w:rPr>
        <w:rFonts w:ascii="Symbol" w:hAnsi="Symbol" w:cs="Symbol" w:hint="default"/>
        <w:sz w:val="28"/>
        <w:szCs w:val="28"/>
      </w:rPr>
    </w:lvl>
  </w:abstractNum>
  <w:abstractNum w:abstractNumId="15" w15:restartNumberingAfterBreak="0">
    <w:nsid w:val="0000000A"/>
    <w:multiLevelType w:val="singleLevel"/>
    <w:tmpl w:val="0000000A"/>
    <w:name w:val="WW8Num10"/>
    <w:lvl w:ilvl="0">
      <w:start w:val="1"/>
      <w:numFmt w:val="bullet"/>
      <w:lvlText w:val=""/>
      <w:lvlJc w:val="left"/>
      <w:pPr>
        <w:tabs>
          <w:tab w:val="num" w:pos="0"/>
        </w:tabs>
        <w:ind w:left="1429" w:hanging="360"/>
      </w:pPr>
      <w:rPr>
        <w:rFonts w:ascii="Symbol" w:hAnsi="Symbol" w:cs="Symbol" w:hint="default"/>
        <w:color w:val="000000"/>
        <w:sz w:val="28"/>
        <w:szCs w:val="28"/>
        <w:lang w:eastAsia="ru-RU"/>
      </w:rPr>
    </w:lvl>
  </w:abstractNum>
  <w:abstractNum w:abstractNumId="16" w15:restartNumberingAfterBreak="0">
    <w:nsid w:val="0000000B"/>
    <w:multiLevelType w:val="singleLevel"/>
    <w:tmpl w:val="0000000B"/>
    <w:name w:val="WW8Num11"/>
    <w:lvl w:ilvl="0">
      <w:start w:val="1"/>
      <w:numFmt w:val="decimal"/>
      <w:lvlText w:val="%1."/>
      <w:lvlJc w:val="left"/>
      <w:pPr>
        <w:tabs>
          <w:tab w:val="num" w:pos="0"/>
        </w:tabs>
        <w:ind w:left="1069" w:hanging="360"/>
      </w:pPr>
      <w:rPr>
        <w:rFonts w:ascii="Times New Roman" w:hAnsi="Times New Roman" w:cs="Times New Roman" w:hint="default"/>
        <w:sz w:val="28"/>
        <w:szCs w:val="28"/>
        <w:lang w:val="ru-RU" w:eastAsia="ru-RU"/>
      </w:rPr>
    </w:lvl>
  </w:abstractNum>
  <w:abstractNum w:abstractNumId="17" w15:restartNumberingAfterBreak="0">
    <w:nsid w:val="0000000C"/>
    <w:multiLevelType w:val="multilevel"/>
    <w:tmpl w:val="0000000C"/>
    <w:name w:val="WW8Num12"/>
    <w:lvl w:ilvl="0">
      <w:start w:val="1"/>
      <w:numFmt w:val="decimal"/>
      <w:lvlText w:val="%1."/>
      <w:lvlJc w:val="left"/>
      <w:pPr>
        <w:tabs>
          <w:tab w:val="num" w:pos="0"/>
        </w:tabs>
        <w:ind w:left="450" w:hanging="450"/>
      </w:pPr>
      <w:rPr>
        <w:rFonts w:hint="default"/>
      </w:rPr>
    </w:lvl>
    <w:lvl w:ilvl="1">
      <w:start w:val="1"/>
      <w:numFmt w:val="decimal"/>
      <w:lvlText w:val="%1.%2."/>
      <w:lvlJc w:val="left"/>
      <w:pPr>
        <w:tabs>
          <w:tab w:val="num" w:pos="0"/>
        </w:tabs>
        <w:ind w:left="5115" w:hanging="720"/>
      </w:pPr>
      <w:rPr>
        <w:rFonts w:eastAsia="Times New Roman" w:hint="default"/>
        <w:b/>
        <w:lang w:eastAsia="ru-RU"/>
      </w:rPr>
    </w:lvl>
    <w:lvl w:ilvl="2">
      <w:start w:val="1"/>
      <w:numFmt w:val="decimal"/>
      <w:lvlText w:val="%1.%2.%3."/>
      <w:lvlJc w:val="left"/>
      <w:pPr>
        <w:tabs>
          <w:tab w:val="num" w:pos="0"/>
        </w:tabs>
        <w:ind w:left="2138" w:hanging="720"/>
      </w:pPr>
      <w:rPr>
        <w:rFonts w:hint="default"/>
      </w:rPr>
    </w:lvl>
    <w:lvl w:ilvl="3">
      <w:start w:val="1"/>
      <w:numFmt w:val="decimal"/>
      <w:lvlText w:val="%1.%2.%3.%4."/>
      <w:lvlJc w:val="left"/>
      <w:pPr>
        <w:tabs>
          <w:tab w:val="num" w:pos="0"/>
        </w:tabs>
        <w:ind w:left="3207" w:hanging="1080"/>
      </w:pPr>
      <w:rPr>
        <w:rFonts w:hint="default"/>
      </w:rPr>
    </w:lvl>
    <w:lvl w:ilvl="4">
      <w:start w:val="1"/>
      <w:numFmt w:val="decimal"/>
      <w:lvlText w:val="%1.%2.%3.%4.%5."/>
      <w:lvlJc w:val="left"/>
      <w:pPr>
        <w:tabs>
          <w:tab w:val="num" w:pos="0"/>
        </w:tabs>
        <w:ind w:left="3916" w:hanging="1080"/>
      </w:pPr>
      <w:rPr>
        <w:rFonts w:hint="default"/>
      </w:rPr>
    </w:lvl>
    <w:lvl w:ilvl="5">
      <w:start w:val="1"/>
      <w:numFmt w:val="decimal"/>
      <w:lvlText w:val="%1.%2.%3.%4.%5.%6."/>
      <w:lvlJc w:val="left"/>
      <w:pPr>
        <w:tabs>
          <w:tab w:val="num" w:pos="0"/>
        </w:tabs>
        <w:ind w:left="4985" w:hanging="1440"/>
      </w:pPr>
      <w:rPr>
        <w:rFonts w:hint="default"/>
      </w:rPr>
    </w:lvl>
    <w:lvl w:ilvl="6">
      <w:start w:val="1"/>
      <w:numFmt w:val="decimal"/>
      <w:lvlText w:val="%1.%2.%3.%4.%5.%6.%7."/>
      <w:lvlJc w:val="left"/>
      <w:pPr>
        <w:tabs>
          <w:tab w:val="num" w:pos="0"/>
        </w:tabs>
        <w:ind w:left="6054" w:hanging="1800"/>
      </w:pPr>
      <w:rPr>
        <w:rFonts w:hint="default"/>
      </w:rPr>
    </w:lvl>
    <w:lvl w:ilvl="7">
      <w:start w:val="1"/>
      <w:numFmt w:val="decimal"/>
      <w:lvlText w:val="%1.%2.%3.%4.%5.%6.%7.%8."/>
      <w:lvlJc w:val="left"/>
      <w:pPr>
        <w:tabs>
          <w:tab w:val="num" w:pos="0"/>
        </w:tabs>
        <w:ind w:left="6763" w:hanging="1800"/>
      </w:pPr>
      <w:rPr>
        <w:rFonts w:hint="default"/>
      </w:rPr>
    </w:lvl>
    <w:lvl w:ilvl="8">
      <w:start w:val="1"/>
      <w:numFmt w:val="decimal"/>
      <w:lvlText w:val="%1.%2.%3.%4.%5.%6.%7.%8.%9."/>
      <w:lvlJc w:val="left"/>
      <w:pPr>
        <w:tabs>
          <w:tab w:val="num" w:pos="0"/>
        </w:tabs>
        <w:ind w:left="7832" w:hanging="2160"/>
      </w:pPr>
      <w:rPr>
        <w:rFonts w:hint="default"/>
      </w:rPr>
    </w:lvl>
  </w:abstractNum>
  <w:abstractNum w:abstractNumId="18" w15:restartNumberingAfterBreak="0">
    <w:nsid w:val="0000000D"/>
    <w:multiLevelType w:val="multilevel"/>
    <w:tmpl w:val="0000000D"/>
    <w:name w:val="WW8Num13"/>
    <w:lvl w:ilvl="0">
      <w:start w:val="1"/>
      <w:numFmt w:val="decimal"/>
      <w:lvlText w:val="%1."/>
      <w:lvlJc w:val="left"/>
      <w:pPr>
        <w:tabs>
          <w:tab w:val="num" w:pos="0"/>
        </w:tabs>
        <w:ind w:left="450" w:hanging="450"/>
      </w:pPr>
      <w:rPr>
        <w:rFonts w:ascii="Times New Roman" w:hAnsi="Times New Roman" w:cs="Times New Roman" w:hint="default"/>
        <w:sz w:val="28"/>
        <w:szCs w:val="28"/>
      </w:rPr>
    </w:lvl>
    <w:lvl w:ilvl="1">
      <w:start w:val="1"/>
      <w:numFmt w:val="decimal"/>
      <w:lvlText w:val="%1.%2."/>
      <w:lvlJc w:val="left"/>
      <w:pPr>
        <w:tabs>
          <w:tab w:val="num" w:pos="708"/>
        </w:tabs>
        <w:ind w:left="1288" w:hanging="720"/>
      </w:pPr>
      <w:rPr>
        <w:rFonts w:ascii="Times New Roman" w:hAnsi="Times New Roman" w:cs="Times New Roman" w:hint="default"/>
        <w:sz w:val="28"/>
        <w:szCs w:val="28"/>
      </w:rPr>
    </w:lvl>
    <w:lvl w:ilvl="2">
      <w:start w:val="1"/>
      <w:numFmt w:val="decimal"/>
      <w:lvlText w:val="%1.%2.%3."/>
      <w:lvlJc w:val="left"/>
      <w:pPr>
        <w:tabs>
          <w:tab w:val="num" w:pos="0"/>
        </w:tabs>
        <w:ind w:left="720" w:hanging="720"/>
      </w:pPr>
      <w:rPr>
        <w:rFonts w:ascii="Times New Roman" w:hAnsi="Times New Roman" w:cs="Times New Roman" w:hint="default"/>
        <w:sz w:val="28"/>
        <w:szCs w:val="28"/>
      </w:rPr>
    </w:lvl>
    <w:lvl w:ilvl="3">
      <w:start w:val="1"/>
      <w:numFmt w:val="decimal"/>
      <w:lvlText w:val="%1.%2.%3.%4."/>
      <w:lvlJc w:val="left"/>
      <w:pPr>
        <w:tabs>
          <w:tab w:val="num" w:pos="0"/>
        </w:tabs>
        <w:ind w:left="1080" w:hanging="1080"/>
      </w:pPr>
      <w:rPr>
        <w:rFonts w:ascii="Times New Roman" w:hAnsi="Times New Roman" w:cs="Times New Roman" w:hint="default"/>
        <w:sz w:val="28"/>
        <w:szCs w:val="28"/>
      </w:rPr>
    </w:lvl>
    <w:lvl w:ilvl="4">
      <w:start w:val="1"/>
      <w:numFmt w:val="decimal"/>
      <w:lvlText w:val="%1.%2.%3.%4.%5."/>
      <w:lvlJc w:val="left"/>
      <w:pPr>
        <w:tabs>
          <w:tab w:val="num" w:pos="0"/>
        </w:tabs>
        <w:ind w:left="1080" w:hanging="1080"/>
      </w:pPr>
      <w:rPr>
        <w:rFonts w:ascii="Times New Roman" w:hAnsi="Times New Roman" w:cs="Times New Roman" w:hint="default"/>
        <w:sz w:val="28"/>
        <w:szCs w:val="28"/>
      </w:rPr>
    </w:lvl>
    <w:lvl w:ilvl="5">
      <w:start w:val="1"/>
      <w:numFmt w:val="decimal"/>
      <w:lvlText w:val="%1.%2.%3.%4.%5.%6."/>
      <w:lvlJc w:val="left"/>
      <w:pPr>
        <w:tabs>
          <w:tab w:val="num" w:pos="0"/>
        </w:tabs>
        <w:ind w:left="1440" w:hanging="1440"/>
      </w:pPr>
      <w:rPr>
        <w:rFonts w:ascii="Times New Roman" w:hAnsi="Times New Roman" w:cs="Times New Roman" w:hint="default"/>
        <w:sz w:val="28"/>
        <w:szCs w:val="28"/>
      </w:rPr>
    </w:lvl>
    <w:lvl w:ilvl="6">
      <w:start w:val="1"/>
      <w:numFmt w:val="decimal"/>
      <w:lvlText w:val="%1.%2.%3.%4.%5.%6.%7."/>
      <w:lvlJc w:val="left"/>
      <w:pPr>
        <w:tabs>
          <w:tab w:val="num" w:pos="0"/>
        </w:tabs>
        <w:ind w:left="1800" w:hanging="1800"/>
      </w:pPr>
      <w:rPr>
        <w:rFonts w:ascii="Times New Roman" w:hAnsi="Times New Roman" w:cs="Times New Roman" w:hint="default"/>
        <w:sz w:val="28"/>
        <w:szCs w:val="28"/>
      </w:rPr>
    </w:lvl>
    <w:lvl w:ilvl="7">
      <w:start w:val="1"/>
      <w:numFmt w:val="decimal"/>
      <w:lvlText w:val="%1.%2.%3.%4.%5.%6.%7.%8."/>
      <w:lvlJc w:val="left"/>
      <w:pPr>
        <w:tabs>
          <w:tab w:val="num" w:pos="0"/>
        </w:tabs>
        <w:ind w:left="1800" w:hanging="1800"/>
      </w:pPr>
      <w:rPr>
        <w:rFonts w:ascii="Times New Roman" w:hAnsi="Times New Roman" w:cs="Times New Roman" w:hint="default"/>
        <w:sz w:val="28"/>
        <w:szCs w:val="28"/>
      </w:rPr>
    </w:lvl>
    <w:lvl w:ilvl="8">
      <w:start w:val="1"/>
      <w:numFmt w:val="decimal"/>
      <w:lvlText w:val="%1.%2.%3.%4.%5.%6.%7.%8.%9."/>
      <w:lvlJc w:val="left"/>
      <w:pPr>
        <w:tabs>
          <w:tab w:val="num" w:pos="0"/>
        </w:tabs>
        <w:ind w:left="2160" w:hanging="2160"/>
      </w:pPr>
      <w:rPr>
        <w:rFonts w:ascii="Times New Roman" w:hAnsi="Times New Roman" w:cs="Times New Roman" w:hint="default"/>
        <w:sz w:val="28"/>
        <w:szCs w:val="28"/>
      </w:rPr>
    </w:lvl>
  </w:abstractNum>
  <w:abstractNum w:abstractNumId="19" w15:restartNumberingAfterBreak="0">
    <w:nsid w:val="0000000E"/>
    <w:multiLevelType w:val="singleLevel"/>
    <w:tmpl w:val="0000000E"/>
    <w:name w:val="WW8Num14"/>
    <w:lvl w:ilvl="0">
      <w:start w:val="1"/>
      <w:numFmt w:val="bullet"/>
      <w:lvlText w:val=""/>
      <w:lvlJc w:val="left"/>
      <w:pPr>
        <w:tabs>
          <w:tab w:val="num" w:pos="0"/>
        </w:tabs>
        <w:ind w:left="1429" w:hanging="360"/>
      </w:pPr>
      <w:rPr>
        <w:rFonts w:ascii="Symbol" w:hAnsi="Symbol" w:cs="Symbol" w:hint="default"/>
        <w:spacing w:val="-4"/>
      </w:rPr>
    </w:lvl>
  </w:abstractNum>
  <w:abstractNum w:abstractNumId="20" w15:restartNumberingAfterBreak="0">
    <w:nsid w:val="0000000F"/>
    <w:multiLevelType w:val="singleLevel"/>
    <w:tmpl w:val="0000000F"/>
    <w:name w:val="WW8Num15"/>
    <w:lvl w:ilvl="0">
      <w:start w:val="1"/>
      <w:numFmt w:val="decimal"/>
      <w:lvlText w:val="%1."/>
      <w:lvlJc w:val="left"/>
      <w:pPr>
        <w:tabs>
          <w:tab w:val="num" w:pos="2070"/>
        </w:tabs>
        <w:ind w:left="2070" w:hanging="1350"/>
      </w:pPr>
      <w:rPr>
        <w:rFonts w:ascii="Times New Roman" w:hAnsi="Times New Roman" w:cs="Times New Roman" w:hint="default"/>
        <w:b w:val="0"/>
        <w:spacing w:val="-4"/>
        <w:sz w:val="28"/>
        <w:szCs w:val="28"/>
        <w:lang w:val="ru-RU" w:eastAsia="ru-RU"/>
      </w:rPr>
    </w:lvl>
  </w:abstractNum>
  <w:abstractNum w:abstractNumId="21" w15:restartNumberingAfterBreak="0">
    <w:nsid w:val="00000010"/>
    <w:multiLevelType w:val="singleLevel"/>
    <w:tmpl w:val="00000010"/>
    <w:name w:val="WW8Num16"/>
    <w:lvl w:ilvl="0">
      <w:start w:val="1"/>
      <w:numFmt w:val="decimal"/>
      <w:lvlText w:val="%1."/>
      <w:lvlJc w:val="left"/>
      <w:pPr>
        <w:tabs>
          <w:tab w:val="num" w:pos="0"/>
        </w:tabs>
        <w:ind w:left="1069" w:hanging="360"/>
      </w:pPr>
      <w:rPr>
        <w:rFonts w:hint="default"/>
      </w:rPr>
    </w:lvl>
  </w:abstractNum>
  <w:abstractNum w:abstractNumId="22" w15:restartNumberingAfterBreak="0">
    <w:nsid w:val="00000011"/>
    <w:multiLevelType w:val="singleLevel"/>
    <w:tmpl w:val="00000011"/>
    <w:name w:val="WW8Num18"/>
    <w:lvl w:ilvl="0">
      <w:start w:val="1"/>
      <w:numFmt w:val="decimal"/>
      <w:lvlText w:val="%1."/>
      <w:lvlJc w:val="left"/>
      <w:pPr>
        <w:tabs>
          <w:tab w:val="num" w:pos="0"/>
        </w:tabs>
        <w:ind w:left="1069" w:hanging="360"/>
      </w:pPr>
      <w:rPr>
        <w:rFonts w:ascii="Times New Roman" w:hAnsi="Times New Roman" w:cs="Times New Roman" w:hint="default"/>
        <w:b/>
        <w:sz w:val="28"/>
        <w:szCs w:val="28"/>
      </w:rPr>
    </w:lvl>
  </w:abstractNum>
  <w:abstractNum w:abstractNumId="23" w15:restartNumberingAfterBreak="0">
    <w:nsid w:val="00000012"/>
    <w:multiLevelType w:val="singleLevel"/>
    <w:tmpl w:val="00000012"/>
    <w:name w:val="WW8Num19"/>
    <w:lvl w:ilvl="0">
      <w:start w:val="1"/>
      <w:numFmt w:val="bullet"/>
      <w:lvlText w:val=""/>
      <w:lvlJc w:val="left"/>
      <w:pPr>
        <w:tabs>
          <w:tab w:val="num" w:pos="0"/>
        </w:tabs>
        <w:ind w:left="1429" w:hanging="360"/>
      </w:pPr>
      <w:rPr>
        <w:rFonts w:ascii="Symbol" w:hAnsi="Symbol" w:cs="Symbol" w:hint="default"/>
        <w:spacing w:val="-4"/>
        <w:sz w:val="28"/>
        <w:szCs w:val="28"/>
        <w:lang w:val="ru-RU" w:eastAsia="ru-RU"/>
      </w:rPr>
    </w:lvl>
  </w:abstractNum>
  <w:abstractNum w:abstractNumId="24" w15:restartNumberingAfterBreak="0">
    <w:nsid w:val="00000013"/>
    <w:multiLevelType w:val="singleLevel"/>
    <w:tmpl w:val="00000013"/>
    <w:name w:val="WW8Num20"/>
    <w:lvl w:ilvl="0">
      <w:start w:val="1"/>
      <w:numFmt w:val="bullet"/>
      <w:lvlText w:val=""/>
      <w:lvlJc w:val="left"/>
      <w:pPr>
        <w:tabs>
          <w:tab w:val="num" w:pos="1429"/>
        </w:tabs>
        <w:ind w:left="1429" w:hanging="360"/>
      </w:pPr>
      <w:rPr>
        <w:rFonts w:ascii="Symbol" w:hAnsi="Symbol" w:cs="Symbol" w:hint="default"/>
        <w:color w:val="auto"/>
        <w:spacing w:val="-4"/>
        <w:sz w:val="28"/>
        <w:szCs w:val="28"/>
      </w:rPr>
    </w:lvl>
  </w:abstractNum>
  <w:abstractNum w:abstractNumId="25" w15:restartNumberingAfterBreak="0">
    <w:nsid w:val="03AA4D6C"/>
    <w:multiLevelType w:val="multilevel"/>
    <w:tmpl w:val="38CE8DCA"/>
    <w:lvl w:ilvl="0">
      <w:start w:val="1"/>
      <w:numFmt w:val="decimal"/>
      <w:suff w:val="space"/>
      <w:lvlText w:val="%1."/>
      <w:lvlJc w:val="left"/>
      <w:pPr>
        <w:ind w:left="1352" w:hanging="360"/>
      </w:pPr>
      <w:rPr>
        <w:rFonts w:hint="default"/>
        <w:color w:val="auto"/>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03FB6860"/>
    <w:multiLevelType w:val="multilevel"/>
    <w:tmpl w:val="03FB6860"/>
    <w:lvl w:ilvl="0">
      <w:start w:val="1"/>
      <w:numFmt w:val="decimal"/>
      <w:lvlText w:val="%1."/>
      <w:lvlJc w:val="left"/>
      <w:pPr>
        <w:ind w:left="1080" w:hanging="360"/>
      </w:pPr>
      <w:rPr>
        <w:rFonts w:cs="Times New Roman" w:hint="default"/>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27" w15:restartNumberingAfterBreak="0">
    <w:nsid w:val="05500A62"/>
    <w:multiLevelType w:val="hybridMultilevel"/>
    <w:tmpl w:val="BB02D4D6"/>
    <w:lvl w:ilvl="0" w:tplc="E9A62B7C">
      <w:start w:val="1"/>
      <w:numFmt w:val="decimal"/>
      <w:pStyle w:val="hfpltk"/>
      <w:lvlText w:val="ГЛАВА %1."/>
      <w:lvlJc w:val="right"/>
      <w:pPr>
        <w:ind w:left="717" w:hanging="360"/>
      </w:pPr>
      <w:rPr>
        <w:rFonts w:hint="default"/>
        <w:i w:val="0"/>
        <w:cap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6EA6149"/>
    <w:multiLevelType w:val="multilevel"/>
    <w:tmpl w:val="06EA6149"/>
    <w:lvl w:ilvl="0">
      <w:start w:val="1"/>
      <w:numFmt w:val="decimal"/>
      <w:lvlText w:val="%1."/>
      <w:lvlJc w:val="left"/>
      <w:pPr>
        <w:ind w:left="1069" w:hanging="360"/>
      </w:pPr>
      <w:rPr>
        <w:rFonts w:cs="Times New Roman" w:hint="default"/>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29" w15:restartNumberingAfterBreak="0">
    <w:nsid w:val="08D3469C"/>
    <w:multiLevelType w:val="hybridMultilevel"/>
    <w:tmpl w:val="14824772"/>
    <w:styleLink w:val="a1"/>
    <w:lvl w:ilvl="0" w:tplc="5D980F5C">
      <w:start w:val="1"/>
      <w:numFmt w:val="decimal"/>
      <w:lvlText w:val="%1)"/>
      <w:lvlJc w:val="left"/>
      <w:pPr>
        <w:ind w:left="458" w:hanging="458"/>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4D4CBBE">
      <w:start w:val="1"/>
      <w:numFmt w:val="decimal"/>
      <w:lvlText w:val="%2)"/>
      <w:lvlJc w:val="left"/>
      <w:pPr>
        <w:ind w:left="785" w:hanging="425"/>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94A88A4">
      <w:start w:val="1"/>
      <w:numFmt w:val="decimal"/>
      <w:lvlText w:val="%3)"/>
      <w:lvlJc w:val="left"/>
      <w:pPr>
        <w:ind w:left="1145" w:hanging="425"/>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762039C">
      <w:start w:val="1"/>
      <w:numFmt w:val="decimal"/>
      <w:lvlText w:val="%4)"/>
      <w:lvlJc w:val="left"/>
      <w:pPr>
        <w:ind w:left="1505" w:hanging="425"/>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57E56B4">
      <w:start w:val="1"/>
      <w:numFmt w:val="decimal"/>
      <w:lvlText w:val="%5)"/>
      <w:lvlJc w:val="left"/>
      <w:pPr>
        <w:ind w:left="1865" w:hanging="425"/>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D4C62A4">
      <w:start w:val="1"/>
      <w:numFmt w:val="decimal"/>
      <w:lvlText w:val="%6)"/>
      <w:lvlJc w:val="left"/>
      <w:pPr>
        <w:ind w:left="2225" w:hanging="425"/>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4EEAE32">
      <w:start w:val="1"/>
      <w:numFmt w:val="decimal"/>
      <w:lvlText w:val="%7)"/>
      <w:lvlJc w:val="left"/>
      <w:pPr>
        <w:ind w:left="2585" w:hanging="425"/>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4961A60">
      <w:start w:val="1"/>
      <w:numFmt w:val="decimal"/>
      <w:lvlText w:val="%8)"/>
      <w:lvlJc w:val="left"/>
      <w:pPr>
        <w:ind w:left="2945" w:hanging="425"/>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4C0E088">
      <w:start w:val="1"/>
      <w:numFmt w:val="decimal"/>
      <w:lvlText w:val="%9)"/>
      <w:lvlJc w:val="left"/>
      <w:pPr>
        <w:ind w:left="3305" w:hanging="425"/>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0E9D5320"/>
    <w:multiLevelType w:val="multilevel"/>
    <w:tmpl w:val="0E9D5320"/>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0FE33C46"/>
    <w:multiLevelType w:val="hybridMultilevel"/>
    <w:tmpl w:val="B93A5AC8"/>
    <w:lvl w:ilvl="0" w:tplc="0419000F">
      <w:start w:val="1"/>
      <w:numFmt w:val="decimal"/>
      <w:lvlText w:val="%1."/>
      <w:lvlJc w:val="left"/>
      <w:pPr>
        <w:tabs>
          <w:tab w:val="num" w:pos="720"/>
        </w:tabs>
        <w:ind w:left="720" w:hanging="360"/>
      </w:pPr>
      <w:rPr>
        <w:rFonts w:cs="Times New Roman"/>
      </w:rPr>
    </w:lvl>
    <w:lvl w:ilvl="1" w:tplc="8458BFCC">
      <w:start w:val="1"/>
      <w:numFmt w:val="upperLetter"/>
      <w:pStyle w:val="a2"/>
      <w:lvlText w:val="%2."/>
      <w:lvlJc w:val="left"/>
      <w:pPr>
        <w:tabs>
          <w:tab w:val="num" w:pos="1800"/>
        </w:tabs>
        <w:ind w:left="1800" w:hanging="360"/>
      </w:pPr>
      <w:rPr>
        <w:rFonts w:cs="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2" w15:restartNumberingAfterBreak="0">
    <w:nsid w:val="18552921"/>
    <w:multiLevelType w:val="multilevel"/>
    <w:tmpl w:val="0B76FD5C"/>
    <w:lvl w:ilvl="0">
      <w:start w:val="1"/>
      <w:numFmt w:val="decimal"/>
      <w:pStyle w:val="20"/>
      <w:lvlText w:val="%1."/>
      <w:lvlJc w:val="left"/>
      <w:pPr>
        <w:tabs>
          <w:tab w:val="num" w:pos="720"/>
        </w:tabs>
        <w:ind w:left="720" w:hanging="720"/>
      </w:pPr>
    </w:lvl>
    <w:lvl w:ilvl="1">
      <w:start w:val="1"/>
      <w:numFmt w:val="decimal"/>
      <w:pStyle w:val="30"/>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18EF4192"/>
    <w:multiLevelType w:val="multilevel"/>
    <w:tmpl w:val="18EF4192"/>
    <w:lvl w:ilvl="0">
      <w:start w:val="1"/>
      <w:numFmt w:val="decimal"/>
      <w:lvlText w:val="%1."/>
      <w:lvlJc w:val="left"/>
      <w:pPr>
        <w:ind w:left="1069" w:hanging="360"/>
      </w:pPr>
      <w:rPr>
        <w:rFonts w:cs="Times New Roman" w:hint="default"/>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34" w15:restartNumberingAfterBreak="0">
    <w:nsid w:val="203B2D67"/>
    <w:multiLevelType w:val="hybridMultilevel"/>
    <w:tmpl w:val="1E4824BA"/>
    <w:styleLink w:val="a3"/>
    <w:lvl w:ilvl="0" w:tplc="3964305C">
      <w:start w:val="1"/>
      <w:numFmt w:val="bullet"/>
      <w:lvlText w:val="-"/>
      <w:lvlJc w:val="left"/>
      <w:pPr>
        <w:ind w:left="305" w:hanging="305"/>
      </w:pPr>
      <w:rPr>
        <w:rFonts w:hAnsi="Arial Unicode MS"/>
        <w:i/>
        <w:iCs/>
        <w:caps w:val="0"/>
        <w:smallCaps w:val="0"/>
        <w:strike w:val="0"/>
        <w:dstrike w:val="0"/>
        <w:color w:val="000000"/>
        <w:spacing w:val="0"/>
        <w:w w:val="100"/>
        <w:kern w:val="0"/>
        <w:position w:val="4"/>
        <w:sz w:val="31"/>
        <w:szCs w:val="3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0FA0CE8">
      <w:start w:val="1"/>
      <w:numFmt w:val="bullet"/>
      <w:lvlText w:val="-"/>
      <w:lvlJc w:val="left"/>
      <w:pPr>
        <w:ind w:left="524" w:hanging="284"/>
      </w:pPr>
      <w:rPr>
        <w:rFonts w:hAnsi="Arial Unicode MS"/>
        <w:i/>
        <w:iCs/>
        <w:caps w:val="0"/>
        <w:smallCaps w:val="0"/>
        <w:strike w:val="0"/>
        <w:dstrike w:val="0"/>
        <w:color w:val="000000"/>
        <w:spacing w:val="0"/>
        <w:w w:val="100"/>
        <w:kern w:val="0"/>
        <w:position w:val="4"/>
        <w:sz w:val="31"/>
        <w:szCs w:val="3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FC60872">
      <w:start w:val="1"/>
      <w:numFmt w:val="bullet"/>
      <w:lvlText w:val="-"/>
      <w:lvlJc w:val="left"/>
      <w:pPr>
        <w:ind w:left="764" w:hanging="284"/>
      </w:pPr>
      <w:rPr>
        <w:rFonts w:hAnsi="Arial Unicode MS"/>
        <w:i/>
        <w:iCs/>
        <w:caps w:val="0"/>
        <w:smallCaps w:val="0"/>
        <w:strike w:val="0"/>
        <w:dstrike w:val="0"/>
        <w:color w:val="000000"/>
        <w:spacing w:val="0"/>
        <w:w w:val="100"/>
        <w:kern w:val="0"/>
        <w:position w:val="4"/>
        <w:sz w:val="31"/>
        <w:szCs w:val="3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088014E">
      <w:start w:val="1"/>
      <w:numFmt w:val="bullet"/>
      <w:lvlText w:val="-"/>
      <w:lvlJc w:val="left"/>
      <w:pPr>
        <w:ind w:left="1004" w:hanging="284"/>
      </w:pPr>
      <w:rPr>
        <w:rFonts w:hAnsi="Arial Unicode MS"/>
        <w:i/>
        <w:iCs/>
        <w:caps w:val="0"/>
        <w:smallCaps w:val="0"/>
        <w:strike w:val="0"/>
        <w:dstrike w:val="0"/>
        <w:color w:val="000000"/>
        <w:spacing w:val="0"/>
        <w:w w:val="100"/>
        <w:kern w:val="0"/>
        <w:position w:val="4"/>
        <w:sz w:val="31"/>
        <w:szCs w:val="3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FFEB062">
      <w:start w:val="1"/>
      <w:numFmt w:val="bullet"/>
      <w:lvlText w:val="-"/>
      <w:lvlJc w:val="left"/>
      <w:pPr>
        <w:ind w:left="1244" w:hanging="284"/>
      </w:pPr>
      <w:rPr>
        <w:rFonts w:hAnsi="Arial Unicode MS"/>
        <w:i/>
        <w:iCs/>
        <w:caps w:val="0"/>
        <w:smallCaps w:val="0"/>
        <w:strike w:val="0"/>
        <w:dstrike w:val="0"/>
        <w:color w:val="000000"/>
        <w:spacing w:val="0"/>
        <w:w w:val="100"/>
        <w:kern w:val="0"/>
        <w:position w:val="4"/>
        <w:sz w:val="31"/>
        <w:szCs w:val="3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1D2A2D0">
      <w:start w:val="1"/>
      <w:numFmt w:val="bullet"/>
      <w:lvlText w:val="-"/>
      <w:lvlJc w:val="left"/>
      <w:pPr>
        <w:ind w:left="1484" w:hanging="284"/>
      </w:pPr>
      <w:rPr>
        <w:rFonts w:hAnsi="Arial Unicode MS"/>
        <w:i/>
        <w:iCs/>
        <w:caps w:val="0"/>
        <w:smallCaps w:val="0"/>
        <w:strike w:val="0"/>
        <w:dstrike w:val="0"/>
        <w:color w:val="000000"/>
        <w:spacing w:val="0"/>
        <w:w w:val="100"/>
        <w:kern w:val="0"/>
        <w:position w:val="4"/>
        <w:sz w:val="31"/>
        <w:szCs w:val="3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FE6A09A">
      <w:start w:val="1"/>
      <w:numFmt w:val="bullet"/>
      <w:lvlText w:val="-"/>
      <w:lvlJc w:val="left"/>
      <w:pPr>
        <w:ind w:left="1724" w:hanging="284"/>
      </w:pPr>
      <w:rPr>
        <w:rFonts w:hAnsi="Arial Unicode MS"/>
        <w:i/>
        <w:iCs/>
        <w:caps w:val="0"/>
        <w:smallCaps w:val="0"/>
        <w:strike w:val="0"/>
        <w:dstrike w:val="0"/>
        <w:color w:val="000000"/>
        <w:spacing w:val="0"/>
        <w:w w:val="100"/>
        <w:kern w:val="0"/>
        <w:position w:val="4"/>
        <w:sz w:val="31"/>
        <w:szCs w:val="3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AF401E4">
      <w:start w:val="1"/>
      <w:numFmt w:val="bullet"/>
      <w:lvlText w:val="-"/>
      <w:lvlJc w:val="left"/>
      <w:pPr>
        <w:ind w:left="1964" w:hanging="284"/>
      </w:pPr>
      <w:rPr>
        <w:rFonts w:hAnsi="Arial Unicode MS"/>
        <w:i/>
        <w:iCs/>
        <w:caps w:val="0"/>
        <w:smallCaps w:val="0"/>
        <w:strike w:val="0"/>
        <w:dstrike w:val="0"/>
        <w:color w:val="000000"/>
        <w:spacing w:val="0"/>
        <w:w w:val="100"/>
        <w:kern w:val="0"/>
        <w:position w:val="4"/>
        <w:sz w:val="31"/>
        <w:szCs w:val="3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CB66D30">
      <w:start w:val="1"/>
      <w:numFmt w:val="bullet"/>
      <w:lvlText w:val="-"/>
      <w:lvlJc w:val="left"/>
      <w:pPr>
        <w:ind w:left="2204" w:hanging="284"/>
      </w:pPr>
      <w:rPr>
        <w:rFonts w:hAnsi="Arial Unicode MS"/>
        <w:i/>
        <w:iCs/>
        <w:caps w:val="0"/>
        <w:smallCaps w:val="0"/>
        <w:strike w:val="0"/>
        <w:dstrike w:val="0"/>
        <w:color w:val="000000"/>
        <w:spacing w:val="0"/>
        <w:w w:val="100"/>
        <w:kern w:val="0"/>
        <w:position w:val="4"/>
        <w:sz w:val="31"/>
        <w:szCs w:val="3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2571154C"/>
    <w:multiLevelType w:val="multilevel"/>
    <w:tmpl w:val="8612CFEA"/>
    <w:styleLink w:val="WW8Num4"/>
    <w:lvl w:ilvl="0">
      <w:start w:val="1"/>
      <w:numFmt w:val="decimal"/>
      <w:lvlText w:val="%1."/>
      <w:lvlJc w:val="left"/>
      <w:rPr>
        <w:rFonts w:ascii="Times New Roman" w:hAnsi="Times New Roman" w:cs="Times New Roman"/>
        <w:b w:val="0"/>
        <w:bCs/>
        <w:i w:val="0"/>
        <w:color w:val="000000"/>
        <w:sz w:val="28"/>
        <w:szCs w:val="28"/>
        <w:lang w:val="en-US"/>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6" w15:restartNumberingAfterBreak="0">
    <w:nsid w:val="287A0968"/>
    <w:multiLevelType w:val="multilevel"/>
    <w:tmpl w:val="287A0968"/>
    <w:lvl w:ilvl="0">
      <w:start w:val="1"/>
      <w:numFmt w:val="decimal"/>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37" w15:restartNumberingAfterBreak="0">
    <w:nsid w:val="2BBE654B"/>
    <w:multiLevelType w:val="multilevel"/>
    <w:tmpl w:val="AFF2837A"/>
    <w:lvl w:ilvl="0">
      <w:start w:val="1"/>
      <w:numFmt w:val="decimal"/>
      <w:pStyle w:val="31"/>
      <w:lvlText w:val="%1."/>
      <w:lvlJc w:val="left"/>
      <w:pPr>
        <w:tabs>
          <w:tab w:val="num" w:pos="927"/>
        </w:tabs>
        <w:ind w:left="927" w:hanging="360"/>
      </w:pPr>
      <w:rPr>
        <w:rFonts w:hint="default"/>
      </w:rPr>
    </w:lvl>
    <w:lvl w:ilvl="1">
      <w:start w:val="1"/>
      <w:numFmt w:val="decimal"/>
      <w:lvlRestart w:val="0"/>
      <w:isLgl/>
      <w:lvlText w:val="%1.%2."/>
      <w:lvlJc w:val="left"/>
      <w:pPr>
        <w:tabs>
          <w:tab w:val="num" w:pos="2211"/>
        </w:tabs>
        <w:ind w:left="2211" w:hanging="1077"/>
      </w:pPr>
      <w:rPr>
        <w:rFonts w:hint="default"/>
      </w:rPr>
    </w:lvl>
    <w:lvl w:ilvl="2">
      <w:start w:val="1"/>
      <w:numFmt w:val="decimal"/>
      <w:isLgl/>
      <w:lvlText w:val="%1.%2.%3."/>
      <w:lvlJc w:val="left"/>
      <w:pPr>
        <w:tabs>
          <w:tab w:val="num" w:pos="2706"/>
        </w:tabs>
        <w:ind w:left="2706" w:hanging="1005"/>
      </w:pPr>
      <w:rPr>
        <w:rFonts w:hint="default"/>
      </w:rPr>
    </w:lvl>
    <w:lvl w:ilvl="3">
      <w:start w:val="1"/>
      <w:numFmt w:val="decimal"/>
      <w:isLgl/>
      <w:lvlText w:val="%1.%2.%3.%4."/>
      <w:lvlJc w:val="left"/>
      <w:pPr>
        <w:tabs>
          <w:tab w:val="num" w:pos="3273"/>
        </w:tabs>
        <w:ind w:left="3273" w:hanging="1005"/>
      </w:pPr>
      <w:rPr>
        <w:rFonts w:hint="default"/>
      </w:rPr>
    </w:lvl>
    <w:lvl w:ilvl="4">
      <w:start w:val="1"/>
      <w:numFmt w:val="decimal"/>
      <w:isLgl/>
      <w:lvlText w:val="%1.%2.%3.%4.%5."/>
      <w:lvlJc w:val="left"/>
      <w:pPr>
        <w:tabs>
          <w:tab w:val="num" w:pos="3915"/>
        </w:tabs>
        <w:ind w:left="3915" w:hanging="1080"/>
      </w:pPr>
      <w:rPr>
        <w:rFonts w:hint="default"/>
      </w:rPr>
    </w:lvl>
    <w:lvl w:ilvl="5">
      <w:start w:val="1"/>
      <w:numFmt w:val="decimal"/>
      <w:isLgl/>
      <w:lvlText w:val="%1.%2.%3.%4.%5.%6."/>
      <w:lvlJc w:val="left"/>
      <w:pPr>
        <w:tabs>
          <w:tab w:val="num" w:pos="4482"/>
        </w:tabs>
        <w:ind w:left="4482" w:hanging="1080"/>
      </w:pPr>
      <w:rPr>
        <w:rFonts w:hint="default"/>
      </w:rPr>
    </w:lvl>
    <w:lvl w:ilvl="6">
      <w:start w:val="1"/>
      <w:numFmt w:val="decimal"/>
      <w:isLgl/>
      <w:lvlText w:val="%1.%2.%3.%4.%5.%6.%7."/>
      <w:lvlJc w:val="left"/>
      <w:pPr>
        <w:tabs>
          <w:tab w:val="num" w:pos="5409"/>
        </w:tabs>
        <w:ind w:left="5409" w:hanging="1440"/>
      </w:pPr>
      <w:rPr>
        <w:rFonts w:hint="default"/>
      </w:rPr>
    </w:lvl>
    <w:lvl w:ilvl="7">
      <w:start w:val="1"/>
      <w:numFmt w:val="decimal"/>
      <w:isLgl/>
      <w:lvlText w:val="%1.%2.%3.%4.%5.%6.%7.%8."/>
      <w:lvlJc w:val="left"/>
      <w:pPr>
        <w:tabs>
          <w:tab w:val="num" w:pos="5976"/>
        </w:tabs>
        <w:ind w:left="5976" w:hanging="1440"/>
      </w:pPr>
      <w:rPr>
        <w:rFonts w:hint="default"/>
      </w:rPr>
    </w:lvl>
    <w:lvl w:ilvl="8">
      <w:start w:val="1"/>
      <w:numFmt w:val="decimal"/>
      <w:isLgl/>
      <w:lvlText w:val="%1.%2.%3.%4.%5.%6.%7.%8.%9."/>
      <w:lvlJc w:val="left"/>
      <w:pPr>
        <w:tabs>
          <w:tab w:val="num" w:pos="6903"/>
        </w:tabs>
        <w:ind w:left="6903" w:hanging="1800"/>
      </w:pPr>
      <w:rPr>
        <w:rFonts w:hint="default"/>
      </w:rPr>
    </w:lvl>
  </w:abstractNum>
  <w:abstractNum w:abstractNumId="38" w15:restartNumberingAfterBreak="0">
    <w:nsid w:val="308F0E89"/>
    <w:multiLevelType w:val="multilevel"/>
    <w:tmpl w:val="308F0E89"/>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40792D43"/>
    <w:multiLevelType w:val="singleLevel"/>
    <w:tmpl w:val="C53057D2"/>
    <w:lvl w:ilvl="0">
      <w:start w:val="1"/>
      <w:numFmt w:val="decimal"/>
      <w:pStyle w:val="1"/>
      <w:lvlText w:val="%1."/>
      <w:lvlJc w:val="left"/>
      <w:pPr>
        <w:tabs>
          <w:tab w:val="num" w:pos="540"/>
        </w:tabs>
        <w:ind w:left="540" w:hanging="360"/>
      </w:pPr>
      <w:rPr>
        <w:rFonts w:cs="Times New Roman" w:hint="default"/>
      </w:rPr>
    </w:lvl>
  </w:abstractNum>
  <w:abstractNum w:abstractNumId="40" w15:restartNumberingAfterBreak="0">
    <w:nsid w:val="44D324DF"/>
    <w:multiLevelType w:val="hybridMultilevel"/>
    <w:tmpl w:val="752CB240"/>
    <w:styleLink w:val="ImportedStyle1"/>
    <w:lvl w:ilvl="0" w:tplc="D6DC6174">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1C788036">
      <w:start w:val="1"/>
      <w:numFmt w:val="lowerLetter"/>
      <w:lvlText w:val="%2."/>
      <w:lvlJc w:val="left"/>
      <w:pPr>
        <w:ind w:left="1440" w:hanging="36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159C4512">
      <w:start w:val="1"/>
      <w:numFmt w:val="lowerRoman"/>
      <w:lvlText w:val="%3."/>
      <w:lvlJc w:val="left"/>
      <w:pPr>
        <w:ind w:left="2160" w:hanging="304"/>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1C88EE60">
      <w:start w:val="1"/>
      <w:numFmt w:val="decimal"/>
      <w:lvlText w:val="%4."/>
      <w:lvlJc w:val="left"/>
      <w:pPr>
        <w:ind w:left="2880" w:hanging="36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9D288A96">
      <w:start w:val="1"/>
      <w:numFmt w:val="lowerLetter"/>
      <w:lvlText w:val="%5."/>
      <w:lvlJc w:val="left"/>
      <w:pPr>
        <w:ind w:left="3600" w:hanging="36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0B9CE482">
      <w:start w:val="1"/>
      <w:numFmt w:val="lowerRoman"/>
      <w:lvlText w:val="%6."/>
      <w:lvlJc w:val="left"/>
      <w:pPr>
        <w:ind w:left="4320" w:hanging="304"/>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CA965D50">
      <w:start w:val="1"/>
      <w:numFmt w:val="decimal"/>
      <w:lvlText w:val="%7."/>
      <w:lvlJc w:val="left"/>
      <w:pPr>
        <w:ind w:left="5040" w:hanging="36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513E4FCC">
      <w:start w:val="1"/>
      <w:numFmt w:val="lowerLetter"/>
      <w:lvlText w:val="%8."/>
      <w:lvlJc w:val="left"/>
      <w:pPr>
        <w:ind w:left="5760" w:hanging="36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C35ACD84">
      <w:start w:val="1"/>
      <w:numFmt w:val="lowerRoman"/>
      <w:lvlText w:val="%9."/>
      <w:lvlJc w:val="left"/>
      <w:pPr>
        <w:ind w:left="6480" w:hanging="304"/>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47025A9B"/>
    <w:multiLevelType w:val="multilevel"/>
    <w:tmpl w:val="47025A9B"/>
    <w:lvl w:ilvl="0">
      <w:start w:val="1"/>
      <w:numFmt w:val="decimal"/>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42" w15:restartNumberingAfterBreak="0">
    <w:nsid w:val="48605705"/>
    <w:multiLevelType w:val="multilevel"/>
    <w:tmpl w:val="48605705"/>
    <w:lvl w:ilvl="0">
      <w:start w:val="1"/>
      <w:numFmt w:val="bullet"/>
      <w:lvlText w:val=""/>
      <w:lvlJc w:val="left"/>
      <w:pPr>
        <w:ind w:left="1429"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CF758AA"/>
    <w:multiLevelType w:val="multilevel"/>
    <w:tmpl w:val="4CF758AA"/>
    <w:lvl w:ilvl="0">
      <w:start w:val="1"/>
      <w:numFmt w:val="decimal"/>
      <w:lvlText w:val="%1)"/>
      <w:lvlJc w:val="left"/>
      <w:pPr>
        <w:ind w:left="1069" w:hanging="360"/>
      </w:pPr>
      <w:rPr>
        <w:rFonts w:cs="Times New Roman" w:hint="default"/>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44" w15:restartNumberingAfterBreak="0">
    <w:nsid w:val="50981136"/>
    <w:multiLevelType w:val="multilevel"/>
    <w:tmpl w:val="50981136"/>
    <w:lvl w:ilvl="0">
      <w:start w:val="1"/>
      <w:numFmt w:val="decimal"/>
      <w:lvlText w:val="%1)"/>
      <w:lvlJc w:val="left"/>
      <w:pPr>
        <w:ind w:left="1069" w:hanging="360"/>
      </w:pPr>
      <w:rPr>
        <w:rFonts w:cs="Times New Roman" w:hint="default"/>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45" w15:restartNumberingAfterBreak="0">
    <w:nsid w:val="5AE846CD"/>
    <w:multiLevelType w:val="multilevel"/>
    <w:tmpl w:val="5AE846CD"/>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6" w15:restartNumberingAfterBreak="0">
    <w:nsid w:val="5EA70446"/>
    <w:multiLevelType w:val="multilevel"/>
    <w:tmpl w:val="5EA70446"/>
    <w:lvl w:ilvl="0">
      <w:start w:val="1"/>
      <w:numFmt w:val="decimal"/>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47" w15:restartNumberingAfterBreak="0">
    <w:nsid w:val="645E4912"/>
    <w:multiLevelType w:val="hybridMultilevel"/>
    <w:tmpl w:val="BC4C4EEA"/>
    <w:lvl w:ilvl="0" w:tplc="408491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15:restartNumberingAfterBreak="0">
    <w:nsid w:val="68E30D56"/>
    <w:multiLevelType w:val="multilevel"/>
    <w:tmpl w:val="68E30D56"/>
    <w:lvl w:ilvl="0">
      <w:start w:val="1"/>
      <w:numFmt w:val="decimal"/>
      <w:lvlText w:val="%1."/>
      <w:lvlJc w:val="left"/>
      <w:pPr>
        <w:ind w:left="785" w:hanging="360"/>
      </w:pPr>
      <w:rPr>
        <w:rFonts w:cs="Arial"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6A98213E"/>
    <w:multiLevelType w:val="hybridMultilevel"/>
    <w:tmpl w:val="037611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6C3A48AC"/>
    <w:multiLevelType w:val="multilevel"/>
    <w:tmpl w:val="6C3A48AC"/>
    <w:lvl w:ilvl="0">
      <w:start w:val="1"/>
      <w:numFmt w:val="decimal"/>
      <w:lvlText w:val="%1)"/>
      <w:lvlJc w:val="left"/>
      <w:pPr>
        <w:ind w:left="1069" w:hanging="360"/>
      </w:pPr>
      <w:rPr>
        <w:rFonts w:cs="Times New Roman" w:hint="default"/>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51" w15:restartNumberingAfterBreak="0">
    <w:nsid w:val="6EFB6388"/>
    <w:multiLevelType w:val="multilevel"/>
    <w:tmpl w:val="5768CA36"/>
    <w:lvl w:ilvl="0">
      <w:start w:val="1"/>
      <w:numFmt w:val="decimal"/>
      <w:lvlText w:val="%1)"/>
      <w:lvlJc w:val="left"/>
      <w:pPr>
        <w:ind w:left="1040" w:hanging="360"/>
      </w:pPr>
      <w:rPr>
        <w:rFonts w:hint="default"/>
      </w:r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52" w15:restartNumberingAfterBreak="0">
    <w:nsid w:val="74622411"/>
    <w:multiLevelType w:val="hybridMultilevel"/>
    <w:tmpl w:val="3E22EC3A"/>
    <w:lvl w:ilvl="0" w:tplc="3C30665C">
      <w:start w:val="1"/>
      <w:numFmt w:val="decimal"/>
      <w:lvlText w:val="%1."/>
      <w:lvlJc w:val="left"/>
      <w:pPr>
        <w:tabs>
          <w:tab w:val="num" w:pos="1446"/>
        </w:tabs>
        <w:ind w:left="709" w:firstLine="340"/>
      </w:pPr>
      <w:rPr>
        <w:rFonts w:cs="Times New Roman"/>
      </w:rPr>
    </w:lvl>
    <w:lvl w:ilvl="1" w:tplc="FAF08A1E">
      <w:start w:val="1"/>
      <w:numFmt w:val="decimal"/>
      <w:lvlText w:val="%2."/>
      <w:lvlJc w:val="left"/>
      <w:pPr>
        <w:tabs>
          <w:tab w:val="num" w:pos="3091"/>
        </w:tabs>
        <w:ind w:left="2694" w:firstLine="0"/>
      </w:pPr>
      <w:rPr>
        <w:rFonts w:cs="Times New Roman"/>
        <w:color w:val="auto"/>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53" w15:restartNumberingAfterBreak="0">
    <w:nsid w:val="76683C45"/>
    <w:multiLevelType w:val="multilevel"/>
    <w:tmpl w:val="76683C45"/>
    <w:lvl w:ilvl="0">
      <w:start w:val="1"/>
      <w:numFmt w:val="decimal"/>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54" w15:restartNumberingAfterBreak="0">
    <w:nsid w:val="773926E9"/>
    <w:multiLevelType w:val="hybridMultilevel"/>
    <w:tmpl w:val="24AC4E04"/>
    <w:lvl w:ilvl="0" w:tplc="2CC27D22">
      <w:start w:val="1"/>
      <w:numFmt w:val="decimal"/>
      <w:suff w:val="space"/>
      <w:lvlText w:val="%1."/>
      <w:lvlJc w:val="left"/>
      <w:pPr>
        <w:ind w:left="720" w:hanging="360"/>
      </w:pPr>
      <w:rPr>
        <w:rFonts w:hint="default"/>
        <w:b w:val="0"/>
        <w:bCs/>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7B814474"/>
    <w:multiLevelType w:val="multilevel"/>
    <w:tmpl w:val="DB4A66C6"/>
    <w:styleLink w:val="WWNum72"/>
    <w:lvl w:ilvl="0">
      <w:start w:val="1"/>
      <w:numFmt w:val="decimal"/>
      <w:lvlText w:val="%1."/>
      <w:lvlJc w:val="left"/>
      <w:pPr>
        <w:ind w:left="0" w:firstLine="0"/>
      </w:pPr>
      <w:rPr>
        <w:b w:val="0"/>
      </w:rPr>
    </w:lvl>
    <w:lvl w:ilvl="1">
      <w:start w:val="1"/>
      <w:numFmt w:val="decimal"/>
      <w:lvlText w:val="%1.%2."/>
      <w:lvlJc w:val="left"/>
      <w:rPr>
        <w:b w:val="0"/>
      </w:rPr>
    </w:lvl>
    <w:lvl w:ilvl="2">
      <w:start w:val="1"/>
      <w:numFmt w:val="decimal"/>
      <w:lvlText w:val="%1.%2.%3."/>
      <w:lvlJc w:val="left"/>
      <w:rPr>
        <w:b w:val="0"/>
      </w:rPr>
    </w:lvl>
    <w:lvl w:ilvl="3">
      <w:start w:val="1"/>
      <w:numFmt w:val="decimal"/>
      <w:lvlText w:val="%1.%2.%3.%4."/>
      <w:lvlJc w:val="left"/>
      <w:rPr>
        <w:b w:val="0"/>
      </w:rPr>
    </w:lvl>
    <w:lvl w:ilvl="4">
      <w:start w:val="1"/>
      <w:numFmt w:val="decimal"/>
      <w:lvlText w:val="%1.%2.%3.%4.%5."/>
      <w:lvlJc w:val="left"/>
      <w:rPr>
        <w:b w:val="0"/>
      </w:rPr>
    </w:lvl>
    <w:lvl w:ilvl="5">
      <w:start w:val="1"/>
      <w:numFmt w:val="decimal"/>
      <w:lvlText w:val="%1.%2.%3.%4.%5.%6."/>
      <w:lvlJc w:val="left"/>
      <w:rPr>
        <w:b w:val="0"/>
      </w:rPr>
    </w:lvl>
    <w:lvl w:ilvl="6">
      <w:start w:val="1"/>
      <w:numFmt w:val="decimal"/>
      <w:lvlText w:val="%1.%2.%3.%4.%5.%6.%7."/>
      <w:lvlJc w:val="left"/>
      <w:rPr>
        <w:b w:val="0"/>
      </w:rPr>
    </w:lvl>
    <w:lvl w:ilvl="7">
      <w:start w:val="1"/>
      <w:numFmt w:val="decimal"/>
      <w:lvlText w:val="%1.%2.%3.%4.%5.%6.%7.%8."/>
      <w:lvlJc w:val="left"/>
      <w:rPr>
        <w:b w:val="0"/>
      </w:rPr>
    </w:lvl>
    <w:lvl w:ilvl="8">
      <w:start w:val="1"/>
      <w:numFmt w:val="decimal"/>
      <w:lvlText w:val="%1.%2.%3.%4.%5.%6.%7.%8.%9."/>
      <w:lvlJc w:val="left"/>
      <w:rPr>
        <w:b w:val="0"/>
      </w:rPr>
    </w:lvl>
  </w:abstractNum>
  <w:num w:numId="1">
    <w:abstractNumId w:val="6"/>
  </w:num>
  <w:num w:numId="2">
    <w:abstractNumId w:val="4"/>
  </w:num>
  <w:num w:numId="3">
    <w:abstractNumId w:val="3"/>
  </w:num>
  <w:num w:numId="4">
    <w:abstractNumId w:val="32"/>
  </w:num>
  <w:num w:numId="5">
    <w:abstractNumId w:val="27"/>
  </w:num>
  <w:num w:numId="6">
    <w:abstractNumId w:val="39"/>
  </w:num>
  <w:num w:numId="7">
    <w:abstractNumId w:val="31"/>
  </w:num>
  <w:num w:numId="8">
    <w:abstractNumId w:val="37"/>
  </w:num>
  <w:num w:numId="9">
    <w:abstractNumId w:val="5"/>
  </w:num>
  <w:num w:numId="10">
    <w:abstractNumId w:val="29"/>
  </w:num>
  <w:num w:numId="11">
    <w:abstractNumId w:val="34"/>
  </w:num>
  <w:num w:numId="12">
    <w:abstractNumId w:val="40"/>
  </w:num>
  <w:num w:numId="13">
    <w:abstractNumId w:val="35"/>
  </w:num>
  <w:num w:numId="14">
    <w:abstractNumId w:val="55"/>
  </w:num>
  <w:num w:numId="15">
    <w:abstractNumId w:val="41"/>
  </w:num>
  <w:num w:numId="16">
    <w:abstractNumId w:val="53"/>
  </w:num>
  <w:num w:numId="17">
    <w:abstractNumId w:val="42"/>
  </w:num>
  <w:num w:numId="18">
    <w:abstractNumId w:val="36"/>
  </w:num>
  <w:num w:numId="19">
    <w:abstractNumId w:val="46"/>
  </w:num>
  <w:num w:numId="20">
    <w:abstractNumId w:val="43"/>
  </w:num>
  <w:num w:numId="21">
    <w:abstractNumId w:val="33"/>
  </w:num>
  <w:num w:numId="22">
    <w:abstractNumId w:val="45"/>
  </w:num>
  <w:num w:numId="23">
    <w:abstractNumId w:val="26"/>
  </w:num>
  <w:num w:numId="24">
    <w:abstractNumId w:val="50"/>
  </w:num>
  <w:num w:numId="25">
    <w:abstractNumId w:val="44"/>
  </w:num>
  <w:num w:numId="26">
    <w:abstractNumId w:val="28"/>
  </w:num>
  <w:num w:numId="27">
    <w:abstractNumId w:val="38"/>
  </w:num>
  <w:num w:numId="28">
    <w:abstractNumId w:val="0"/>
  </w:num>
  <w:num w:numId="29">
    <w:abstractNumId w:val="2"/>
  </w:num>
  <w:num w:numId="30">
    <w:abstractNumId w:val="1"/>
  </w:num>
  <w:num w:numId="31">
    <w:abstractNumId w:val="25"/>
  </w:num>
  <w:num w:numId="32">
    <w:abstractNumId w:val="30"/>
  </w:num>
  <w:num w:numId="33">
    <w:abstractNumId w:val="48"/>
  </w:num>
  <w:num w:numId="34">
    <w:abstractNumId w:val="51"/>
  </w:num>
  <w:num w:numId="3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4"/>
  </w:num>
  <w:num w:numId="37">
    <w:abstractNumId w:val="54"/>
    <w:lvlOverride w:ilvl="0">
      <w:lvl w:ilvl="0" w:tplc="2CC27D22">
        <w:start w:val="1"/>
        <w:numFmt w:val="decimal"/>
        <w:suff w:val="space"/>
        <w:lvlText w:val="%1."/>
        <w:lvlJc w:val="left"/>
        <w:pPr>
          <w:ind w:left="720" w:hanging="360"/>
        </w:pPr>
        <w:rPr>
          <w:rFonts w:hint="default"/>
          <w:b w:val="0"/>
          <w:bCs/>
          <w:i w:val="0"/>
        </w:rPr>
      </w:lvl>
    </w:lvlOverride>
    <w:lvlOverride w:ilvl="1">
      <w:lvl w:ilvl="1" w:tplc="04190019" w:tentative="1">
        <w:start w:val="1"/>
        <w:numFmt w:val="lowerLetter"/>
        <w:lvlText w:val="%2."/>
        <w:lvlJc w:val="left"/>
        <w:pPr>
          <w:ind w:left="1440" w:hanging="360"/>
        </w:pPr>
      </w:lvl>
    </w:lvlOverride>
    <w:lvlOverride w:ilvl="2">
      <w:lvl w:ilvl="2" w:tplc="0419001B" w:tentative="1">
        <w:start w:val="1"/>
        <w:numFmt w:val="lowerRoman"/>
        <w:lvlText w:val="%3."/>
        <w:lvlJc w:val="right"/>
        <w:pPr>
          <w:ind w:left="2160" w:hanging="180"/>
        </w:pPr>
      </w:lvl>
    </w:lvlOverride>
    <w:lvlOverride w:ilvl="3">
      <w:lvl w:ilvl="3" w:tplc="0419000F" w:tentative="1">
        <w:start w:val="1"/>
        <w:numFmt w:val="decimal"/>
        <w:lvlText w:val="%4."/>
        <w:lvlJc w:val="left"/>
        <w:pPr>
          <w:ind w:left="2880" w:hanging="360"/>
        </w:pPr>
      </w:lvl>
    </w:lvlOverride>
    <w:lvlOverride w:ilvl="4">
      <w:lvl w:ilvl="4" w:tplc="04190019" w:tentative="1">
        <w:start w:val="1"/>
        <w:numFmt w:val="lowerLetter"/>
        <w:lvlText w:val="%5."/>
        <w:lvlJc w:val="left"/>
        <w:pPr>
          <w:ind w:left="3600" w:hanging="360"/>
        </w:pPr>
      </w:lvl>
    </w:lvlOverride>
    <w:lvlOverride w:ilvl="5">
      <w:lvl w:ilvl="5" w:tplc="0419001B" w:tentative="1">
        <w:start w:val="1"/>
        <w:numFmt w:val="lowerRoman"/>
        <w:lvlText w:val="%6."/>
        <w:lvlJc w:val="right"/>
        <w:pPr>
          <w:ind w:left="4320" w:hanging="180"/>
        </w:pPr>
      </w:lvl>
    </w:lvlOverride>
    <w:lvlOverride w:ilvl="6">
      <w:lvl w:ilvl="6" w:tplc="0419000F" w:tentative="1">
        <w:start w:val="1"/>
        <w:numFmt w:val="decimal"/>
        <w:lvlText w:val="%7."/>
        <w:lvlJc w:val="left"/>
        <w:pPr>
          <w:ind w:left="5040" w:hanging="360"/>
        </w:pPr>
      </w:lvl>
    </w:lvlOverride>
    <w:lvlOverride w:ilvl="7">
      <w:lvl w:ilvl="7" w:tplc="04190019" w:tentative="1">
        <w:start w:val="1"/>
        <w:numFmt w:val="lowerLetter"/>
        <w:lvlText w:val="%8."/>
        <w:lvlJc w:val="left"/>
        <w:pPr>
          <w:ind w:left="5760" w:hanging="360"/>
        </w:pPr>
      </w:lvl>
    </w:lvlOverride>
    <w:lvlOverride w:ilvl="8">
      <w:lvl w:ilvl="8" w:tplc="0419001B" w:tentative="1">
        <w:start w:val="1"/>
        <w:numFmt w:val="lowerRoman"/>
        <w:lvlText w:val="%9."/>
        <w:lvlJc w:val="right"/>
        <w:pPr>
          <w:ind w:left="6480" w:hanging="180"/>
        </w:pPr>
      </w:lvl>
    </w:lvlOverride>
  </w:num>
  <w:num w:numId="38">
    <w:abstractNumId w:val="54"/>
    <w:lvlOverride w:ilvl="0">
      <w:lvl w:ilvl="0" w:tplc="2CC27D22">
        <w:start w:val="1"/>
        <w:numFmt w:val="decimal"/>
        <w:suff w:val="space"/>
        <w:lvlText w:val="%1."/>
        <w:lvlJc w:val="left"/>
        <w:pPr>
          <w:ind w:left="720" w:hanging="360"/>
        </w:pPr>
        <w:rPr>
          <w:rFonts w:hint="default"/>
          <w:b w:val="0"/>
          <w:bCs/>
          <w:i w:val="0"/>
        </w:rPr>
      </w:lvl>
    </w:lvlOverride>
    <w:lvlOverride w:ilvl="1">
      <w:lvl w:ilvl="1" w:tplc="04190019" w:tentative="1">
        <w:start w:val="1"/>
        <w:numFmt w:val="lowerLetter"/>
        <w:lvlText w:val="%2."/>
        <w:lvlJc w:val="left"/>
        <w:pPr>
          <w:ind w:left="1440" w:hanging="360"/>
        </w:pPr>
      </w:lvl>
    </w:lvlOverride>
    <w:lvlOverride w:ilvl="2">
      <w:lvl w:ilvl="2" w:tplc="0419001B" w:tentative="1">
        <w:start w:val="1"/>
        <w:numFmt w:val="lowerRoman"/>
        <w:lvlText w:val="%3."/>
        <w:lvlJc w:val="right"/>
        <w:pPr>
          <w:ind w:left="2160" w:hanging="180"/>
        </w:pPr>
      </w:lvl>
    </w:lvlOverride>
    <w:lvlOverride w:ilvl="3">
      <w:lvl w:ilvl="3" w:tplc="0419000F" w:tentative="1">
        <w:start w:val="1"/>
        <w:numFmt w:val="decimal"/>
        <w:lvlText w:val="%4."/>
        <w:lvlJc w:val="left"/>
        <w:pPr>
          <w:ind w:left="2880" w:hanging="360"/>
        </w:pPr>
      </w:lvl>
    </w:lvlOverride>
    <w:lvlOverride w:ilvl="4">
      <w:lvl w:ilvl="4" w:tplc="04190019" w:tentative="1">
        <w:start w:val="1"/>
        <w:numFmt w:val="lowerLetter"/>
        <w:lvlText w:val="%5."/>
        <w:lvlJc w:val="left"/>
        <w:pPr>
          <w:ind w:left="3600" w:hanging="360"/>
        </w:pPr>
      </w:lvl>
    </w:lvlOverride>
    <w:lvlOverride w:ilvl="5">
      <w:lvl w:ilvl="5" w:tplc="0419001B" w:tentative="1">
        <w:start w:val="1"/>
        <w:numFmt w:val="lowerRoman"/>
        <w:lvlText w:val="%6."/>
        <w:lvlJc w:val="right"/>
        <w:pPr>
          <w:ind w:left="4320" w:hanging="180"/>
        </w:pPr>
      </w:lvl>
    </w:lvlOverride>
    <w:lvlOverride w:ilvl="6">
      <w:lvl w:ilvl="6" w:tplc="0419000F" w:tentative="1">
        <w:start w:val="1"/>
        <w:numFmt w:val="decimal"/>
        <w:lvlText w:val="%7."/>
        <w:lvlJc w:val="left"/>
        <w:pPr>
          <w:ind w:left="5040" w:hanging="360"/>
        </w:pPr>
      </w:lvl>
    </w:lvlOverride>
    <w:lvlOverride w:ilvl="7">
      <w:lvl w:ilvl="7" w:tplc="04190019" w:tentative="1">
        <w:start w:val="1"/>
        <w:numFmt w:val="lowerLetter"/>
        <w:lvlText w:val="%8."/>
        <w:lvlJc w:val="left"/>
        <w:pPr>
          <w:ind w:left="5760" w:hanging="360"/>
        </w:pPr>
      </w:lvl>
    </w:lvlOverride>
    <w:lvlOverride w:ilvl="8">
      <w:lvl w:ilvl="8" w:tplc="0419001B" w:tentative="1">
        <w:start w:val="1"/>
        <w:numFmt w:val="lowerRoman"/>
        <w:lvlText w:val="%9."/>
        <w:lvlJc w:val="right"/>
        <w:pPr>
          <w:ind w:left="6480" w:hanging="180"/>
        </w:pPr>
      </w:lvl>
    </w:lvlOverride>
  </w:num>
  <w:num w:numId="39">
    <w:abstractNumId w:val="54"/>
    <w:lvlOverride w:ilvl="0">
      <w:lvl w:ilvl="0" w:tplc="2CC27D22">
        <w:start w:val="1"/>
        <w:numFmt w:val="decimal"/>
        <w:suff w:val="space"/>
        <w:lvlText w:val="%1."/>
        <w:lvlJc w:val="left"/>
        <w:pPr>
          <w:ind w:left="720" w:hanging="360"/>
        </w:pPr>
        <w:rPr>
          <w:rFonts w:hint="default"/>
          <w:b w:val="0"/>
          <w:bCs/>
          <w:i w:val="0"/>
        </w:rPr>
      </w:lvl>
    </w:lvlOverride>
    <w:lvlOverride w:ilvl="1">
      <w:lvl w:ilvl="1" w:tplc="04190019" w:tentative="1">
        <w:start w:val="1"/>
        <w:numFmt w:val="lowerLetter"/>
        <w:lvlText w:val="%2."/>
        <w:lvlJc w:val="left"/>
        <w:pPr>
          <w:ind w:left="1440" w:hanging="360"/>
        </w:pPr>
      </w:lvl>
    </w:lvlOverride>
    <w:lvlOverride w:ilvl="2">
      <w:lvl w:ilvl="2" w:tplc="0419001B" w:tentative="1">
        <w:start w:val="1"/>
        <w:numFmt w:val="lowerRoman"/>
        <w:lvlText w:val="%3."/>
        <w:lvlJc w:val="right"/>
        <w:pPr>
          <w:ind w:left="2160" w:hanging="180"/>
        </w:pPr>
      </w:lvl>
    </w:lvlOverride>
    <w:lvlOverride w:ilvl="3">
      <w:lvl w:ilvl="3" w:tplc="0419000F" w:tentative="1">
        <w:start w:val="1"/>
        <w:numFmt w:val="decimal"/>
        <w:lvlText w:val="%4."/>
        <w:lvlJc w:val="left"/>
        <w:pPr>
          <w:ind w:left="2880" w:hanging="360"/>
        </w:pPr>
      </w:lvl>
    </w:lvlOverride>
    <w:lvlOverride w:ilvl="4">
      <w:lvl w:ilvl="4" w:tplc="04190019" w:tentative="1">
        <w:start w:val="1"/>
        <w:numFmt w:val="lowerLetter"/>
        <w:lvlText w:val="%5."/>
        <w:lvlJc w:val="left"/>
        <w:pPr>
          <w:ind w:left="3600" w:hanging="360"/>
        </w:pPr>
      </w:lvl>
    </w:lvlOverride>
    <w:lvlOverride w:ilvl="5">
      <w:lvl w:ilvl="5" w:tplc="0419001B" w:tentative="1">
        <w:start w:val="1"/>
        <w:numFmt w:val="lowerRoman"/>
        <w:lvlText w:val="%6."/>
        <w:lvlJc w:val="right"/>
        <w:pPr>
          <w:ind w:left="4320" w:hanging="180"/>
        </w:pPr>
      </w:lvl>
    </w:lvlOverride>
    <w:lvlOverride w:ilvl="6">
      <w:lvl w:ilvl="6" w:tplc="0419000F" w:tentative="1">
        <w:start w:val="1"/>
        <w:numFmt w:val="decimal"/>
        <w:lvlText w:val="%7."/>
        <w:lvlJc w:val="left"/>
        <w:pPr>
          <w:ind w:left="5040" w:hanging="360"/>
        </w:pPr>
      </w:lvl>
    </w:lvlOverride>
    <w:lvlOverride w:ilvl="7">
      <w:lvl w:ilvl="7" w:tplc="04190019" w:tentative="1">
        <w:start w:val="1"/>
        <w:numFmt w:val="lowerLetter"/>
        <w:lvlText w:val="%8."/>
        <w:lvlJc w:val="left"/>
        <w:pPr>
          <w:ind w:left="5760" w:hanging="360"/>
        </w:pPr>
      </w:lvl>
    </w:lvlOverride>
    <w:lvlOverride w:ilvl="8">
      <w:lvl w:ilvl="8" w:tplc="0419001B" w:tentative="1">
        <w:start w:val="1"/>
        <w:numFmt w:val="lowerRoman"/>
        <w:lvlText w:val="%9."/>
        <w:lvlJc w:val="right"/>
        <w:pPr>
          <w:ind w:left="6480" w:hanging="180"/>
        </w:pPr>
      </w:lvl>
    </w:lvlOverride>
  </w:num>
  <w:num w:numId="40">
    <w:abstractNumId w:val="54"/>
    <w:lvlOverride w:ilvl="0">
      <w:lvl w:ilvl="0" w:tplc="2CC27D22">
        <w:start w:val="1"/>
        <w:numFmt w:val="decimal"/>
        <w:suff w:val="space"/>
        <w:lvlText w:val="%1."/>
        <w:lvlJc w:val="left"/>
        <w:pPr>
          <w:ind w:left="720" w:hanging="360"/>
        </w:pPr>
        <w:rPr>
          <w:rFonts w:hint="default"/>
          <w:b w:val="0"/>
          <w:bCs/>
          <w:i w:val="0"/>
        </w:rPr>
      </w:lvl>
    </w:lvlOverride>
    <w:lvlOverride w:ilvl="1">
      <w:lvl w:ilvl="1" w:tplc="04190019" w:tentative="1">
        <w:start w:val="1"/>
        <w:numFmt w:val="lowerLetter"/>
        <w:lvlText w:val="%2."/>
        <w:lvlJc w:val="left"/>
        <w:pPr>
          <w:ind w:left="1440" w:hanging="360"/>
        </w:pPr>
      </w:lvl>
    </w:lvlOverride>
    <w:lvlOverride w:ilvl="2">
      <w:lvl w:ilvl="2" w:tplc="0419001B" w:tentative="1">
        <w:start w:val="1"/>
        <w:numFmt w:val="lowerRoman"/>
        <w:lvlText w:val="%3."/>
        <w:lvlJc w:val="right"/>
        <w:pPr>
          <w:ind w:left="2160" w:hanging="180"/>
        </w:pPr>
      </w:lvl>
    </w:lvlOverride>
    <w:lvlOverride w:ilvl="3">
      <w:lvl w:ilvl="3" w:tplc="0419000F" w:tentative="1">
        <w:start w:val="1"/>
        <w:numFmt w:val="decimal"/>
        <w:lvlText w:val="%4."/>
        <w:lvlJc w:val="left"/>
        <w:pPr>
          <w:ind w:left="2880" w:hanging="360"/>
        </w:pPr>
      </w:lvl>
    </w:lvlOverride>
    <w:lvlOverride w:ilvl="4">
      <w:lvl w:ilvl="4" w:tplc="04190019" w:tentative="1">
        <w:start w:val="1"/>
        <w:numFmt w:val="lowerLetter"/>
        <w:lvlText w:val="%5."/>
        <w:lvlJc w:val="left"/>
        <w:pPr>
          <w:ind w:left="3600" w:hanging="360"/>
        </w:pPr>
      </w:lvl>
    </w:lvlOverride>
    <w:lvlOverride w:ilvl="5">
      <w:lvl w:ilvl="5" w:tplc="0419001B" w:tentative="1">
        <w:start w:val="1"/>
        <w:numFmt w:val="lowerRoman"/>
        <w:lvlText w:val="%6."/>
        <w:lvlJc w:val="right"/>
        <w:pPr>
          <w:ind w:left="4320" w:hanging="180"/>
        </w:pPr>
      </w:lvl>
    </w:lvlOverride>
    <w:lvlOverride w:ilvl="6">
      <w:lvl w:ilvl="6" w:tplc="0419000F" w:tentative="1">
        <w:start w:val="1"/>
        <w:numFmt w:val="decimal"/>
        <w:lvlText w:val="%7."/>
        <w:lvlJc w:val="left"/>
        <w:pPr>
          <w:ind w:left="5040" w:hanging="360"/>
        </w:pPr>
      </w:lvl>
    </w:lvlOverride>
    <w:lvlOverride w:ilvl="7">
      <w:lvl w:ilvl="7" w:tplc="04190019" w:tentative="1">
        <w:start w:val="1"/>
        <w:numFmt w:val="lowerLetter"/>
        <w:lvlText w:val="%8."/>
        <w:lvlJc w:val="left"/>
        <w:pPr>
          <w:ind w:left="5760" w:hanging="360"/>
        </w:pPr>
      </w:lvl>
    </w:lvlOverride>
    <w:lvlOverride w:ilvl="8">
      <w:lvl w:ilvl="8" w:tplc="0419001B" w:tentative="1">
        <w:start w:val="1"/>
        <w:numFmt w:val="lowerRoman"/>
        <w:lvlText w:val="%9."/>
        <w:lvlJc w:val="right"/>
        <w:pPr>
          <w:ind w:left="6480" w:hanging="180"/>
        </w:pPr>
      </w:lvl>
    </w:lvlOverride>
  </w:num>
  <w:num w:numId="41">
    <w:abstractNumId w:val="54"/>
    <w:lvlOverride w:ilvl="0">
      <w:lvl w:ilvl="0" w:tplc="2CC27D22">
        <w:start w:val="1"/>
        <w:numFmt w:val="decimal"/>
        <w:suff w:val="space"/>
        <w:lvlText w:val="%1."/>
        <w:lvlJc w:val="left"/>
        <w:pPr>
          <w:ind w:left="720" w:hanging="360"/>
        </w:pPr>
        <w:rPr>
          <w:rFonts w:hint="default"/>
          <w:b w:val="0"/>
          <w:bCs/>
          <w:i w:val="0"/>
        </w:rPr>
      </w:lvl>
    </w:lvlOverride>
    <w:lvlOverride w:ilvl="1">
      <w:lvl w:ilvl="1" w:tplc="04190019" w:tentative="1">
        <w:start w:val="1"/>
        <w:numFmt w:val="lowerLetter"/>
        <w:lvlText w:val="%2."/>
        <w:lvlJc w:val="left"/>
        <w:pPr>
          <w:ind w:left="1440" w:hanging="360"/>
        </w:pPr>
      </w:lvl>
    </w:lvlOverride>
    <w:lvlOverride w:ilvl="2">
      <w:lvl w:ilvl="2" w:tplc="0419001B" w:tentative="1">
        <w:start w:val="1"/>
        <w:numFmt w:val="lowerRoman"/>
        <w:lvlText w:val="%3."/>
        <w:lvlJc w:val="right"/>
        <w:pPr>
          <w:ind w:left="2160" w:hanging="180"/>
        </w:pPr>
      </w:lvl>
    </w:lvlOverride>
    <w:lvlOverride w:ilvl="3">
      <w:lvl w:ilvl="3" w:tplc="0419000F" w:tentative="1">
        <w:start w:val="1"/>
        <w:numFmt w:val="decimal"/>
        <w:lvlText w:val="%4."/>
        <w:lvlJc w:val="left"/>
        <w:pPr>
          <w:ind w:left="2880" w:hanging="360"/>
        </w:pPr>
      </w:lvl>
    </w:lvlOverride>
    <w:lvlOverride w:ilvl="4">
      <w:lvl w:ilvl="4" w:tplc="04190019" w:tentative="1">
        <w:start w:val="1"/>
        <w:numFmt w:val="lowerLetter"/>
        <w:lvlText w:val="%5."/>
        <w:lvlJc w:val="left"/>
        <w:pPr>
          <w:ind w:left="3600" w:hanging="360"/>
        </w:pPr>
      </w:lvl>
    </w:lvlOverride>
    <w:lvlOverride w:ilvl="5">
      <w:lvl w:ilvl="5" w:tplc="0419001B" w:tentative="1">
        <w:start w:val="1"/>
        <w:numFmt w:val="lowerRoman"/>
        <w:lvlText w:val="%6."/>
        <w:lvlJc w:val="right"/>
        <w:pPr>
          <w:ind w:left="4320" w:hanging="180"/>
        </w:pPr>
      </w:lvl>
    </w:lvlOverride>
    <w:lvlOverride w:ilvl="6">
      <w:lvl w:ilvl="6" w:tplc="0419000F" w:tentative="1">
        <w:start w:val="1"/>
        <w:numFmt w:val="decimal"/>
        <w:lvlText w:val="%7."/>
        <w:lvlJc w:val="left"/>
        <w:pPr>
          <w:ind w:left="5040" w:hanging="360"/>
        </w:pPr>
      </w:lvl>
    </w:lvlOverride>
    <w:lvlOverride w:ilvl="7">
      <w:lvl w:ilvl="7" w:tplc="04190019" w:tentative="1">
        <w:start w:val="1"/>
        <w:numFmt w:val="lowerLetter"/>
        <w:lvlText w:val="%8."/>
        <w:lvlJc w:val="left"/>
        <w:pPr>
          <w:ind w:left="5760" w:hanging="360"/>
        </w:pPr>
      </w:lvl>
    </w:lvlOverride>
    <w:lvlOverride w:ilvl="8">
      <w:lvl w:ilvl="8" w:tplc="0419001B" w:tentative="1">
        <w:start w:val="1"/>
        <w:numFmt w:val="lowerRoman"/>
        <w:lvlText w:val="%9."/>
        <w:lvlJc w:val="right"/>
        <w:pPr>
          <w:ind w:left="6480" w:hanging="180"/>
        </w:pPr>
      </w:lvl>
    </w:lvlOverride>
  </w:num>
  <w:num w:numId="42">
    <w:abstractNumId w:val="49"/>
  </w:num>
  <w:num w:numId="43">
    <w:abstractNumId w:val="4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ru-RU" w:vendorID="64" w:dllVersion="131078" w:nlCheck="1" w:checkStyle="0"/>
  <w:activeWritingStyle w:appName="MSWord" w:lang="en-US" w:vendorID="64" w:dllVersion="131078" w:nlCheck="1" w:checkStyle="0"/>
  <w:activeWritingStyle w:appName="MSWord" w:lang="de-DE" w:vendorID="64" w:dllVersion="131078" w:nlCheck="1" w:checkStyle="1"/>
  <w:activeWritingStyle w:appName="MSWord" w:lang="en-ZA"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oNotHyphenateCaps/>
  <w:drawingGridHorizontalSpacing w:val="100"/>
  <w:drawingGridVerticalSpacing w:val="0"/>
  <w:displayHorizontalDrawingGridEvery w:val="0"/>
  <w:displayVerticalDrawingGridEvery w:val="0"/>
  <w:doNotShadeFormData/>
  <w:noPunctuationKerning/>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6ED"/>
    <w:rsid w:val="00001330"/>
    <w:rsid w:val="00001885"/>
    <w:rsid w:val="00002D15"/>
    <w:rsid w:val="000036FE"/>
    <w:rsid w:val="00004185"/>
    <w:rsid w:val="000045BE"/>
    <w:rsid w:val="00007C6B"/>
    <w:rsid w:val="00007E11"/>
    <w:rsid w:val="00007F31"/>
    <w:rsid w:val="00011401"/>
    <w:rsid w:val="000114AB"/>
    <w:rsid w:val="00012517"/>
    <w:rsid w:val="00013215"/>
    <w:rsid w:val="0001364C"/>
    <w:rsid w:val="00014ED6"/>
    <w:rsid w:val="0001565C"/>
    <w:rsid w:val="000165A1"/>
    <w:rsid w:val="00017591"/>
    <w:rsid w:val="00021E5B"/>
    <w:rsid w:val="00021E9D"/>
    <w:rsid w:val="00022237"/>
    <w:rsid w:val="000231A3"/>
    <w:rsid w:val="000232B5"/>
    <w:rsid w:val="00024612"/>
    <w:rsid w:val="00026053"/>
    <w:rsid w:val="00026A77"/>
    <w:rsid w:val="00026D4E"/>
    <w:rsid w:val="00027B28"/>
    <w:rsid w:val="00033F19"/>
    <w:rsid w:val="00034949"/>
    <w:rsid w:val="000356AA"/>
    <w:rsid w:val="00037E8E"/>
    <w:rsid w:val="00040BE2"/>
    <w:rsid w:val="00041639"/>
    <w:rsid w:val="00041C76"/>
    <w:rsid w:val="00041DCB"/>
    <w:rsid w:val="00042B0C"/>
    <w:rsid w:val="00043118"/>
    <w:rsid w:val="00044ACE"/>
    <w:rsid w:val="00045633"/>
    <w:rsid w:val="00045F83"/>
    <w:rsid w:val="00045F8A"/>
    <w:rsid w:val="000465F3"/>
    <w:rsid w:val="000474F1"/>
    <w:rsid w:val="00047937"/>
    <w:rsid w:val="00051AC4"/>
    <w:rsid w:val="0005387D"/>
    <w:rsid w:val="00053DFE"/>
    <w:rsid w:val="00053F9E"/>
    <w:rsid w:val="000542B1"/>
    <w:rsid w:val="00054696"/>
    <w:rsid w:val="00054C5F"/>
    <w:rsid w:val="0005543A"/>
    <w:rsid w:val="00055530"/>
    <w:rsid w:val="0005626F"/>
    <w:rsid w:val="00056567"/>
    <w:rsid w:val="000568F2"/>
    <w:rsid w:val="00056A10"/>
    <w:rsid w:val="00060164"/>
    <w:rsid w:val="000619CF"/>
    <w:rsid w:val="00061F52"/>
    <w:rsid w:val="0006239F"/>
    <w:rsid w:val="000638A3"/>
    <w:rsid w:val="000648A1"/>
    <w:rsid w:val="00065444"/>
    <w:rsid w:val="00066210"/>
    <w:rsid w:val="0007121E"/>
    <w:rsid w:val="00072059"/>
    <w:rsid w:val="00072288"/>
    <w:rsid w:val="00072657"/>
    <w:rsid w:val="00073375"/>
    <w:rsid w:val="0007340B"/>
    <w:rsid w:val="000734DB"/>
    <w:rsid w:val="00076126"/>
    <w:rsid w:val="00077746"/>
    <w:rsid w:val="000805AC"/>
    <w:rsid w:val="00080993"/>
    <w:rsid w:val="00082142"/>
    <w:rsid w:val="00082B24"/>
    <w:rsid w:val="00083D05"/>
    <w:rsid w:val="000846B0"/>
    <w:rsid w:val="00084A45"/>
    <w:rsid w:val="00084E8E"/>
    <w:rsid w:val="00085F21"/>
    <w:rsid w:val="000867E1"/>
    <w:rsid w:val="0008685D"/>
    <w:rsid w:val="00086A5A"/>
    <w:rsid w:val="00087089"/>
    <w:rsid w:val="000876CC"/>
    <w:rsid w:val="000902A9"/>
    <w:rsid w:val="00092396"/>
    <w:rsid w:val="00095016"/>
    <w:rsid w:val="0009543E"/>
    <w:rsid w:val="000956D3"/>
    <w:rsid w:val="000962F3"/>
    <w:rsid w:val="000969C8"/>
    <w:rsid w:val="00097850"/>
    <w:rsid w:val="00097D88"/>
    <w:rsid w:val="000A0640"/>
    <w:rsid w:val="000A1F4D"/>
    <w:rsid w:val="000A2127"/>
    <w:rsid w:val="000A3690"/>
    <w:rsid w:val="000A4D14"/>
    <w:rsid w:val="000A675C"/>
    <w:rsid w:val="000A69CB"/>
    <w:rsid w:val="000A77B9"/>
    <w:rsid w:val="000A7845"/>
    <w:rsid w:val="000B007F"/>
    <w:rsid w:val="000B2C86"/>
    <w:rsid w:val="000B5B34"/>
    <w:rsid w:val="000B6BC9"/>
    <w:rsid w:val="000B6D79"/>
    <w:rsid w:val="000B6EA3"/>
    <w:rsid w:val="000B7123"/>
    <w:rsid w:val="000B7F39"/>
    <w:rsid w:val="000C1E63"/>
    <w:rsid w:val="000C221A"/>
    <w:rsid w:val="000C333D"/>
    <w:rsid w:val="000C36D4"/>
    <w:rsid w:val="000C463B"/>
    <w:rsid w:val="000C4B5E"/>
    <w:rsid w:val="000C4D42"/>
    <w:rsid w:val="000C5642"/>
    <w:rsid w:val="000C5AA4"/>
    <w:rsid w:val="000C5E9C"/>
    <w:rsid w:val="000C62B0"/>
    <w:rsid w:val="000C717B"/>
    <w:rsid w:val="000C72B3"/>
    <w:rsid w:val="000D0A8F"/>
    <w:rsid w:val="000D17BD"/>
    <w:rsid w:val="000D1AD0"/>
    <w:rsid w:val="000D435A"/>
    <w:rsid w:val="000D4794"/>
    <w:rsid w:val="000D6FF8"/>
    <w:rsid w:val="000D7393"/>
    <w:rsid w:val="000D7B83"/>
    <w:rsid w:val="000E00A2"/>
    <w:rsid w:val="000E15E8"/>
    <w:rsid w:val="000E20D8"/>
    <w:rsid w:val="000E29FA"/>
    <w:rsid w:val="000E330C"/>
    <w:rsid w:val="000E3A65"/>
    <w:rsid w:val="000E453A"/>
    <w:rsid w:val="000E4D29"/>
    <w:rsid w:val="000E514F"/>
    <w:rsid w:val="000E6679"/>
    <w:rsid w:val="000E765C"/>
    <w:rsid w:val="000E7AEC"/>
    <w:rsid w:val="000F0A3F"/>
    <w:rsid w:val="000F1320"/>
    <w:rsid w:val="000F43BA"/>
    <w:rsid w:val="000F51AA"/>
    <w:rsid w:val="000F5F81"/>
    <w:rsid w:val="000F68F0"/>
    <w:rsid w:val="00100493"/>
    <w:rsid w:val="0010099C"/>
    <w:rsid w:val="001009E1"/>
    <w:rsid w:val="00100EDB"/>
    <w:rsid w:val="001010CC"/>
    <w:rsid w:val="001014CF"/>
    <w:rsid w:val="00101BAD"/>
    <w:rsid w:val="00101C3E"/>
    <w:rsid w:val="00101FE6"/>
    <w:rsid w:val="001025A6"/>
    <w:rsid w:val="0010469D"/>
    <w:rsid w:val="00106D19"/>
    <w:rsid w:val="00107841"/>
    <w:rsid w:val="0011016B"/>
    <w:rsid w:val="00110B89"/>
    <w:rsid w:val="00111064"/>
    <w:rsid w:val="00113BC4"/>
    <w:rsid w:val="0011580C"/>
    <w:rsid w:val="00115B7F"/>
    <w:rsid w:val="001163D8"/>
    <w:rsid w:val="001164C2"/>
    <w:rsid w:val="00116FFA"/>
    <w:rsid w:val="001177BE"/>
    <w:rsid w:val="0012131C"/>
    <w:rsid w:val="00121D83"/>
    <w:rsid w:val="00121DE1"/>
    <w:rsid w:val="001221C1"/>
    <w:rsid w:val="001226DC"/>
    <w:rsid w:val="001226E5"/>
    <w:rsid w:val="00122983"/>
    <w:rsid w:val="00122C7A"/>
    <w:rsid w:val="001237BD"/>
    <w:rsid w:val="00123D97"/>
    <w:rsid w:val="00123DB8"/>
    <w:rsid w:val="00125838"/>
    <w:rsid w:val="00125CAD"/>
    <w:rsid w:val="00125FCE"/>
    <w:rsid w:val="00126521"/>
    <w:rsid w:val="00127816"/>
    <w:rsid w:val="00127973"/>
    <w:rsid w:val="00127FF1"/>
    <w:rsid w:val="00134BD6"/>
    <w:rsid w:val="00134CFA"/>
    <w:rsid w:val="00134F13"/>
    <w:rsid w:val="00135865"/>
    <w:rsid w:val="00137D38"/>
    <w:rsid w:val="00140BCD"/>
    <w:rsid w:val="00141FE4"/>
    <w:rsid w:val="00142C01"/>
    <w:rsid w:val="00142F1B"/>
    <w:rsid w:val="0014376C"/>
    <w:rsid w:val="001444B1"/>
    <w:rsid w:val="001463AE"/>
    <w:rsid w:val="00146B01"/>
    <w:rsid w:val="001471D4"/>
    <w:rsid w:val="0014743E"/>
    <w:rsid w:val="00150C25"/>
    <w:rsid w:val="001522B0"/>
    <w:rsid w:val="001529E6"/>
    <w:rsid w:val="001530DD"/>
    <w:rsid w:val="001534BA"/>
    <w:rsid w:val="00153696"/>
    <w:rsid w:val="00153A28"/>
    <w:rsid w:val="00156E05"/>
    <w:rsid w:val="00156E35"/>
    <w:rsid w:val="00157B8A"/>
    <w:rsid w:val="00162117"/>
    <w:rsid w:val="0016304E"/>
    <w:rsid w:val="0016468A"/>
    <w:rsid w:val="00165FED"/>
    <w:rsid w:val="00166FD0"/>
    <w:rsid w:val="001675AB"/>
    <w:rsid w:val="00171133"/>
    <w:rsid w:val="0017148E"/>
    <w:rsid w:val="001717C2"/>
    <w:rsid w:val="00171D73"/>
    <w:rsid w:val="00172D89"/>
    <w:rsid w:val="001733E6"/>
    <w:rsid w:val="00173611"/>
    <w:rsid w:val="00173B63"/>
    <w:rsid w:val="00173C03"/>
    <w:rsid w:val="001740CB"/>
    <w:rsid w:val="0017465C"/>
    <w:rsid w:val="0017498C"/>
    <w:rsid w:val="0017586B"/>
    <w:rsid w:val="00175E5C"/>
    <w:rsid w:val="0017619E"/>
    <w:rsid w:val="001769FB"/>
    <w:rsid w:val="001772D3"/>
    <w:rsid w:val="00177D97"/>
    <w:rsid w:val="00180CA1"/>
    <w:rsid w:val="00181861"/>
    <w:rsid w:val="00181A6B"/>
    <w:rsid w:val="0018274C"/>
    <w:rsid w:val="00192CA8"/>
    <w:rsid w:val="00192E05"/>
    <w:rsid w:val="0019397F"/>
    <w:rsid w:val="00193F81"/>
    <w:rsid w:val="00194818"/>
    <w:rsid w:val="00197151"/>
    <w:rsid w:val="001975DA"/>
    <w:rsid w:val="001A0D18"/>
    <w:rsid w:val="001A137F"/>
    <w:rsid w:val="001A2092"/>
    <w:rsid w:val="001A36A1"/>
    <w:rsid w:val="001A384A"/>
    <w:rsid w:val="001A45B9"/>
    <w:rsid w:val="001A4975"/>
    <w:rsid w:val="001A56F6"/>
    <w:rsid w:val="001A5A90"/>
    <w:rsid w:val="001A6D9E"/>
    <w:rsid w:val="001A7222"/>
    <w:rsid w:val="001A7C95"/>
    <w:rsid w:val="001A7D05"/>
    <w:rsid w:val="001B13E1"/>
    <w:rsid w:val="001B17EA"/>
    <w:rsid w:val="001B2531"/>
    <w:rsid w:val="001B2721"/>
    <w:rsid w:val="001B2C0F"/>
    <w:rsid w:val="001B3F74"/>
    <w:rsid w:val="001B4392"/>
    <w:rsid w:val="001B5F56"/>
    <w:rsid w:val="001B6197"/>
    <w:rsid w:val="001B6282"/>
    <w:rsid w:val="001C09A1"/>
    <w:rsid w:val="001C1211"/>
    <w:rsid w:val="001C189F"/>
    <w:rsid w:val="001C21FF"/>
    <w:rsid w:val="001C24BD"/>
    <w:rsid w:val="001C396B"/>
    <w:rsid w:val="001C3D8D"/>
    <w:rsid w:val="001C4539"/>
    <w:rsid w:val="001C58C8"/>
    <w:rsid w:val="001C62A6"/>
    <w:rsid w:val="001C641D"/>
    <w:rsid w:val="001C6AB3"/>
    <w:rsid w:val="001C6E92"/>
    <w:rsid w:val="001C79E8"/>
    <w:rsid w:val="001D0E1C"/>
    <w:rsid w:val="001D1470"/>
    <w:rsid w:val="001D2BA2"/>
    <w:rsid w:val="001D2D0A"/>
    <w:rsid w:val="001D4124"/>
    <w:rsid w:val="001D4E56"/>
    <w:rsid w:val="001D5750"/>
    <w:rsid w:val="001D58D7"/>
    <w:rsid w:val="001D69D1"/>
    <w:rsid w:val="001D6DA8"/>
    <w:rsid w:val="001D786A"/>
    <w:rsid w:val="001E10D8"/>
    <w:rsid w:val="001E2A0C"/>
    <w:rsid w:val="001E4C25"/>
    <w:rsid w:val="001E63C0"/>
    <w:rsid w:val="001E6ED4"/>
    <w:rsid w:val="001E7F2E"/>
    <w:rsid w:val="001F0BDC"/>
    <w:rsid w:val="001F105A"/>
    <w:rsid w:val="001F1139"/>
    <w:rsid w:val="001F13C3"/>
    <w:rsid w:val="001F156E"/>
    <w:rsid w:val="001F188D"/>
    <w:rsid w:val="001F2E18"/>
    <w:rsid w:val="001F377B"/>
    <w:rsid w:val="001F38C2"/>
    <w:rsid w:val="001F3C54"/>
    <w:rsid w:val="001F3CB8"/>
    <w:rsid w:val="001F584C"/>
    <w:rsid w:val="001F5BA8"/>
    <w:rsid w:val="001F5E2B"/>
    <w:rsid w:val="001F5F45"/>
    <w:rsid w:val="001F5F6D"/>
    <w:rsid w:val="001F606D"/>
    <w:rsid w:val="001F63E9"/>
    <w:rsid w:val="00200157"/>
    <w:rsid w:val="00200CE0"/>
    <w:rsid w:val="002015D9"/>
    <w:rsid w:val="00201666"/>
    <w:rsid w:val="00201E59"/>
    <w:rsid w:val="00205237"/>
    <w:rsid w:val="0020639A"/>
    <w:rsid w:val="002075C0"/>
    <w:rsid w:val="002078B1"/>
    <w:rsid w:val="0021054F"/>
    <w:rsid w:val="00210777"/>
    <w:rsid w:val="00211455"/>
    <w:rsid w:val="00212B31"/>
    <w:rsid w:val="00213AAE"/>
    <w:rsid w:val="0021507A"/>
    <w:rsid w:val="002170AB"/>
    <w:rsid w:val="002174A4"/>
    <w:rsid w:val="00217564"/>
    <w:rsid w:val="002175E7"/>
    <w:rsid w:val="00220DBB"/>
    <w:rsid w:val="002229D9"/>
    <w:rsid w:val="0022311E"/>
    <w:rsid w:val="002238E9"/>
    <w:rsid w:val="00224B8A"/>
    <w:rsid w:val="00227458"/>
    <w:rsid w:val="0023054B"/>
    <w:rsid w:val="00231BBF"/>
    <w:rsid w:val="002346ED"/>
    <w:rsid w:val="002347F8"/>
    <w:rsid w:val="00234BFB"/>
    <w:rsid w:val="00234F16"/>
    <w:rsid w:val="00236A3E"/>
    <w:rsid w:val="00237021"/>
    <w:rsid w:val="00237B4C"/>
    <w:rsid w:val="0024184B"/>
    <w:rsid w:val="002429AD"/>
    <w:rsid w:val="00243173"/>
    <w:rsid w:val="00243293"/>
    <w:rsid w:val="0024347D"/>
    <w:rsid w:val="00243D7E"/>
    <w:rsid w:val="00244094"/>
    <w:rsid w:val="0024580B"/>
    <w:rsid w:val="00246A8B"/>
    <w:rsid w:val="002501CA"/>
    <w:rsid w:val="00251F8B"/>
    <w:rsid w:val="00254409"/>
    <w:rsid w:val="00254A65"/>
    <w:rsid w:val="00254C78"/>
    <w:rsid w:val="00254E90"/>
    <w:rsid w:val="00255C92"/>
    <w:rsid w:val="00256549"/>
    <w:rsid w:val="00256DBD"/>
    <w:rsid w:val="002608CE"/>
    <w:rsid w:val="00261D41"/>
    <w:rsid w:val="002627A5"/>
    <w:rsid w:val="00263F64"/>
    <w:rsid w:val="00265059"/>
    <w:rsid w:val="00265D62"/>
    <w:rsid w:val="002668CA"/>
    <w:rsid w:val="00267098"/>
    <w:rsid w:val="002671E9"/>
    <w:rsid w:val="00267303"/>
    <w:rsid w:val="0027093B"/>
    <w:rsid w:val="00271386"/>
    <w:rsid w:val="0027393E"/>
    <w:rsid w:val="002771CA"/>
    <w:rsid w:val="00277248"/>
    <w:rsid w:val="00277706"/>
    <w:rsid w:val="00280627"/>
    <w:rsid w:val="0028062B"/>
    <w:rsid w:val="00281761"/>
    <w:rsid w:val="00282011"/>
    <w:rsid w:val="00282DB0"/>
    <w:rsid w:val="00283917"/>
    <w:rsid w:val="00285DBD"/>
    <w:rsid w:val="00286015"/>
    <w:rsid w:val="00286917"/>
    <w:rsid w:val="0028751D"/>
    <w:rsid w:val="00287C7B"/>
    <w:rsid w:val="00287DEC"/>
    <w:rsid w:val="0029118A"/>
    <w:rsid w:val="002914BB"/>
    <w:rsid w:val="00291CE1"/>
    <w:rsid w:val="002925B0"/>
    <w:rsid w:val="002934E1"/>
    <w:rsid w:val="0029414F"/>
    <w:rsid w:val="002941C7"/>
    <w:rsid w:val="002961B4"/>
    <w:rsid w:val="00296294"/>
    <w:rsid w:val="002A027F"/>
    <w:rsid w:val="002A072F"/>
    <w:rsid w:val="002A105B"/>
    <w:rsid w:val="002A16AE"/>
    <w:rsid w:val="002A3729"/>
    <w:rsid w:val="002A3A7C"/>
    <w:rsid w:val="002A4024"/>
    <w:rsid w:val="002A4447"/>
    <w:rsid w:val="002A4649"/>
    <w:rsid w:val="002A482D"/>
    <w:rsid w:val="002A4A4B"/>
    <w:rsid w:val="002A5789"/>
    <w:rsid w:val="002A592A"/>
    <w:rsid w:val="002A61AA"/>
    <w:rsid w:val="002A7189"/>
    <w:rsid w:val="002A72C9"/>
    <w:rsid w:val="002A7F11"/>
    <w:rsid w:val="002B0053"/>
    <w:rsid w:val="002B04EB"/>
    <w:rsid w:val="002B2C37"/>
    <w:rsid w:val="002B2E3C"/>
    <w:rsid w:val="002B30D4"/>
    <w:rsid w:val="002B35CB"/>
    <w:rsid w:val="002B572D"/>
    <w:rsid w:val="002B5D53"/>
    <w:rsid w:val="002B67A4"/>
    <w:rsid w:val="002C048E"/>
    <w:rsid w:val="002C3580"/>
    <w:rsid w:val="002C43B5"/>
    <w:rsid w:val="002C5F1B"/>
    <w:rsid w:val="002C61B7"/>
    <w:rsid w:val="002C7164"/>
    <w:rsid w:val="002D34EE"/>
    <w:rsid w:val="002D3E18"/>
    <w:rsid w:val="002D464E"/>
    <w:rsid w:val="002D58A2"/>
    <w:rsid w:val="002D65DF"/>
    <w:rsid w:val="002E003B"/>
    <w:rsid w:val="002E0626"/>
    <w:rsid w:val="002E091A"/>
    <w:rsid w:val="002E0DCC"/>
    <w:rsid w:val="002E0E79"/>
    <w:rsid w:val="002E2442"/>
    <w:rsid w:val="002E494B"/>
    <w:rsid w:val="002E4952"/>
    <w:rsid w:val="002E4C26"/>
    <w:rsid w:val="002E6F2C"/>
    <w:rsid w:val="002F0C06"/>
    <w:rsid w:val="002F113D"/>
    <w:rsid w:val="002F46AA"/>
    <w:rsid w:val="002F4CF3"/>
    <w:rsid w:val="002F553C"/>
    <w:rsid w:val="002F5D1A"/>
    <w:rsid w:val="002F6A0F"/>
    <w:rsid w:val="002F7436"/>
    <w:rsid w:val="002F7876"/>
    <w:rsid w:val="002F7B04"/>
    <w:rsid w:val="00302171"/>
    <w:rsid w:val="00302B60"/>
    <w:rsid w:val="003033D0"/>
    <w:rsid w:val="00303BDE"/>
    <w:rsid w:val="00303D44"/>
    <w:rsid w:val="00304013"/>
    <w:rsid w:val="00304988"/>
    <w:rsid w:val="00304F97"/>
    <w:rsid w:val="0030578F"/>
    <w:rsid w:val="00305E29"/>
    <w:rsid w:val="00306DEC"/>
    <w:rsid w:val="00307852"/>
    <w:rsid w:val="003124F9"/>
    <w:rsid w:val="00312E4C"/>
    <w:rsid w:val="00313796"/>
    <w:rsid w:val="00313B4A"/>
    <w:rsid w:val="00314970"/>
    <w:rsid w:val="00314A2A"/>
    <w:rsid w:val="003154EE"/>
    <w:rsid w:val="00316DDD"/>
    <w:rsid w:val="00317D4B"/>
    <w:rsid w:val="003203A2"/>
    <w:rsid w:val="00320555"/>
    <w:rsid w:val="00323782"/>
    <w:rsid w:val="003244B6"/>
    <w:rsid w:val="003252A4"/>
    <w:rsid w:val="00327070"/>
    <w:rsid w:val="003274D4"/>
    <w:rsid w:val="0032783C"/>
    <w:rsid w:val="00327A07"/>
    <w:rsid w:val="00327CB9"/>
    <w:rsid w:val="003309D3"/>
    <w:rsid w:val="00331CC7"/>
    <w:rsid w:val="00332D10"/>
    <w:rsid w:val="003333E4"/>
    <w:rsid w:val="0033585E"/>
    <w:rsid w:val="00336AB9"/>
    <w:rsid w:val="00336D09"/>
    <w:rsid w:val="00337C50"/>
    <w:rsid w:val="00341143"/>
    <w:rsid w:val="003416E4"/>
    <w:rsid w:val="00342385"/>
    <w:rsid w:val="00342E24"/>
    <w:rsid w:val="00343A52"/>
    <w:rsid w:val="00343B34"/>
    <w:rsid w:val="00343E9B"/>
    <w:rsid w:val="003443A6"/>
    <w:rsid w:val="003444B7"/>
    <w:rsid w:val="00344A3B"/>
    <w:rsid w:val="00345283"/>
    <w:rsid w:val="003453D6"/>
    <w:rsid w:val="00347316"/>
    <w:rsid w:val="00347380"/>
    <w:rsid w:val="00347B53"/>
    <w:rsid w:val="00350454"/>
    <w:rsid w:val="00354328"/>
    <w:rsid w:val="00354856"/>
    <w:rsid w:val="00354907"/>
    <w:rsid w:val="00354E30"/>
    <w:rsid w:val="0035570A"/>
    <w:rsid w:val="00357E86"/>
    <w:rsid w:val="00361BD6"/>
    <w:rsid w:val="00361C67"/>
    <w:rsid w:val="00361DD9"/>
    <w:rsid w:val="00363B79"/>
    <w:rsid w:val="0036441E"/>
    <w:rsid w:val="00364E35"/>
    <w:rsid w:val="0036638E"/>
    <w:rsid w:val="003666E3"/>
    <w:rsid w:val="003668CA"/>
    <w:rsid w:val="00366A91"/>
    <w:rsid w:val="0036776F"/>
    <w:rsid w:val="00367AD7"/>
    <w:rsid w:val="0037181C"/>
    <w:rsid w:val="00371BC8"/>
    <w:rsid w:val="00373309"/>
    <w:rsid w:val="003748A6"/>
    <w:rsid w:val="0037548D"/>
    <w:rsid w:val="0037573A"/>
    <w:rsid w:val="00375744"/>
    <w:rsid w:val="00376942"/>
    <w:rsid w:val="00377104"/>
    <w:rsid w:val="0037740B"/>
    <w:rsid w:val="003800F9"/>
    <w:rsid w:val="003815D0"/>
    <w:rsid w:val="00383F46"/>
    <w:rsid w:val="003852E2"/>
    <w:rsid w:val="00387412"/>
    <w:rsid w:val="00387E23"/>
    <w:rsid w:val="00387F5B"/>
    <w:rsid w:val="00387FB7"/>
    <w:rsid w:val="00390387"/>
    <w:rsid w:val="00392332"/>
    <w:rsid w:val="00393268"/>
    <w:rsid w:val="0039350C"/>
    <w:rsid w:val="00394535"/>
    <w:rsid w:val="00394B80"/>
    <w:rsid w:val="00395B4B"/>
    <w:rsid w:val="0039657F"/>
    <w:rsid w:val="003978EC"/>
    <w:rsid w:val="003A2446"/>
    <w:rsid w:val="003A29BA"/>
    <w:rsid w:val="003A372E"/>
    <w:rsid w:val="003A412C"/>
    <w:rsid w:val="003A4EEB"/>
    <w:rsid w:val="003A63BD"/>
    <w:rsid w:val="003A6BC7"/>
    <w:rsid w:val="003A6F0D"/>
    <w:rsid w:val="003A70E2"/>
    <w:rsid w:val="003A77D3"/>
    <w:rsid w:val="003B0085"/>
    <w:rsid w:val="003B00F7"/>
    <w:rsid w:val="003B0815"/>
    <w:rsid w:val="003B0927"/>
    <w:rsid w:val="003B22F3"/>
    <w:rsid w:val="003B23A7"/>
    <w:rsid w:val="003B2E28"/>
    <w:rsid w:val="003B3770"/>
    <w:rsid w:val="003B3F24"/>
    <w:rsid w:val="003B49BA"/>
    <w:rsid w:val="003B5701"/>
    <w:rsid w:val="003B6CBD"/>
    <w:rsid w:val="003B7059"/>
    <w:rsid w:val="003C05CF"/>
    <w:rsid w:val="003C240C"/>
    <w:rsid w:val="003C33D7"/>
    <w:rsid w:val="003C6672"/>
    <w:rsid w:val="003C68B5"/>
    <w:rsid w:val="003C6B9A"/>
    <w:rsid w:val="003D040E"/>
    <w:rsid w:val="003D0A6E"/>
    <w:rsid w:val="003D1873"/>
    <w:rsid w:val="003D1C99"/>
    <w:rsid w:val="003D430E"/>
    <w:rsid w:val="003D4C6A"/>
    <w:rsid w:val="003D546E"/>
    <w:rsid w:val="003D62C5"/>
    <w:rsid w:val="003D7912"/>
    <w:rsid w:val="003D7A4B"/>
    <w:rsid w:val="003D7DB9"/>
    <w:rsid w:val="003E11CD"/>
    <w:rsid w:val="003E227D"/>
    <w:rsid w:val="003E4F3E"/>
    <w:rsid w:val="003E52B5"/>
    <w:rsid w:val="003E68C5"/>
    <w:rsid w:val="003E6D33"/>
    <w:rsid w:val="003E7805"/>
    <w:rsid w:val="003E7A11"/>
    <w:rsid w:val="003F019D"/>
    <w:rsid w:val="003F0673"/>
    <w:rsid w:val="003F2AE8"/>
    <w:rsid w:val="003F49DF"/>
    <w:rsid w:val="003F4D93"/>
    <w:rsid w:val="003F5618"/>
    <w:rsid w:val="003F6079"/>
    <w:rsid w:val="003F689D"/>
    <w:rsid w:val="003F6D85"/>
    <w:rsid w:val="0040039D"/>
    <w:rsid w:val="00400AE1"/>
    <w:rsid w:val="00400BD1"/>
    <w:rsid w:val="004013AC"/>
    <w:rsid w:val="00401646"/>
    <w:rsid w:val="00402372"/>
    <w:rsid w:val="00403492"/>
    <w:rsid w:val="0040406F"/>
    <w:rsid w:val="00404A39"/>
    <w:rsid w:val="0040505F"/>
    <w:rsid w:val="004055DD"/>
    <w:rsid w:val="0040560A"/>
    <w:rsid w:val="00405D37"/>
    <w:rsid w:val="004063B7"/>
    <w:rsid w:val="0041256D"/>
    <w:rsid w:val="00413DF3"/>
    <w:rsid w:val="00414AF7"/>
    <w:rsid w:val="00415B9A"/>
    <w:rsid w:val="0041660E"/>
    <w:rsid w:val="00417F9B"/>
    <w:rsid w:val="0042274A"/>
    <w:rsid w:val="0042288B"/>
    <w:rsid w:val="00422940"/>
    <w:rsid w:val="00424B2B"/>
    <w:rsid w:val="00425DF6"/>
    <w:rsid w:val="00426937"/>
    <w:rsid w:val="00431D9E"/>
    <w:rsid w:val="004320CC"/>
    <w:rsid w:val="004344C1"/>
    <w:rsid w:val="00434EB9"/>
    <w:rsid w:val="0043525B"/>
    <w:rsid w:val="0043551B"/>
    <w:rsid w:val="00435984"/>
    <w:rsid w:val="00436038"/>
    <w:rsid w:val="0043705E"/>
    <w:rsid w:val="00437AA9"/>
    <w:rsid w:val="004406A7"/>
    <w:rsid w:val="00440712"/>
    <w:rsid w:val="00440DF9"/>
    <w:rsid w:val="00441C8F"/>
    <w:rsid w:val="00441F21"/>
    <w:rsid w:val="00442067"/>
    <w:rsid w:val="00442253"/>
    <w:rsid w:val="00443AA9"/>
    <w:rsid w:val="004440D8"/>
    <w:rsid w:val="004462EA"/>
    <w:rsid w:val="00446747"/>
    <w:rsid w:val="0044693F"/>
    <w:rsid w:val="004474A4"/>
    <w:rsid w:val="004512F0"/>
    <w:rsid w:val="00452894"/>
    <w:rsid w:val="00452B43"/>
    <w:rsid w:val="00452EEC"/>
    <w:rsid w:val="0045466D"/>
    <w:rsid w:val="00455931"/>
    <w:rsid w:val="004561F7"/>
    <w:rsid w:val="004572D1"/>
    <w:rsid w:val="00457619"/>
    <w:rsid w:val="0046033A"/>
    <w:rsid w:val="0046257A"/>
    <w:rsid w:val="00462585"/>
    <w:rsid w:val="004627A3"/>
    <w:rsid w:val="004641CF"/>
    <w:rsid w:val="004647F3"/>
    <w:rsid w:val="00465D6B"/>
    <w:rsid w:val="00465E8E"/>
    <w:rsid w:val="0046697B"/>
    <w:rsid w:val="00466E1E"/>
    <w:rsid w:val="00467782"/>
    <w:rsid w:val="004677A3"/>
    <w:rsid w:val="00470562"/>
    <w:rsid w:val="00471E5A"/>
    <w:rsid w:val="004736D8"/>
    <w:rsid w:val="004743EF"/>
    <w:rsid w:val="00474C8F"/>
    <w:rsid w:val="00474CFC"/>
    <w:rsid w:val="00475062"/>
    <w:rsid w:val="004810CF"/>
    <w:rsid w:val="00482644"/>
    <w:rsid w:val="0048381F"/>
    <w:rsid w:val="00484A43"/>
    <w:rsid w:val="00484B1D"/>
    <w:rsid w:val="00485946"/>
    <w:rsid w:val="00486469"/>
    <w:rsid w:val="00487549"/>
    <w:rsid w:val="00487BB7"/>
    <w:rsid w:val="00491747"/>
    <w:rsid w:val="00491BFB"/>
    <w:rsid w:val="004923D7"/>
    <w:rsid w:val="00492839"/>
    <w:rsid w:val="00492C2D"/>
    <w:rsid w:val="00493940"/>
    <w:rsid w:val="0049444A"/>
    <w:rsid w:val="0049546A"/>
    <w:rsid w:val="00495BBA"/>
    <w:rsid w:val="00495C68"/>
    <w:rsid w:val="00496D41"/>
    <w:rsid w:val="004978D9"/>
    <w:rsid w:val="00497FB8"/>
    <w:rsid w:val="004A03A4"/>
    <w:rsid w:val="004A10BC"/>
    <w:rsid w:val="004A122C"/>
    <w:rsid w:val="004A18D9"/>
    <w:rsid w:val="004A219F"/>
    <w:rsid w:val="004A2ABE"/>
    <w:rsid w:val="004A3126"/>
    <w:rsid w:val="004A392F"/>
    <w:rsid w:val="004A415C"/>
    <w:rsid w:val="004A5012"/>
    <w:rsid w:val="004A65FC"/>
    <w:rsid w:val="004A6712"/>
    <w:rsid w:val="004A7A50"/>
    <w:rsid w:val="004B2990"/>
    <w:rsid w:val="004B3859"/>
    <w:rsid w:val="004B425A"/>
    <w:rsid w:val="004B4A95"/>
    <w:rsid w:val="004B4C1D"/>
    <w:rsid w:val="004B5A29"/>
    <w:rsid w:val="004B60DD"/>
    <w:rsid w:val="004B678A"/>
    <w:rsid w:val="004B6A3D"/>
    <w:rsid w:val="004B72FF"/>
    <w:rsid w:val="004B7378"/>
    <w:rsid w:val="004B7884"/>
    <w:rsid w:val="004C1007"/>
    <w:rsid w:val="004C1904"/>
    <w:rsid w:val="004C2D30"/>
    <w:rsid w:val="004C4645"/>
    <w:rsid w:val="004C4FDF"/>
    <w:rsid w:val="004C61E2"/>
    <w:rsid w:val="004C66C2"/>
    <w:rsid w:val="004C758D"/>
    <w:rsid w:val="004D0EB2"/>
    <w:rsid w:val="004D1911"/>
    <w:rsid w:val="004D1989"/>
    <w:rsid w:val="004D2637"/>
    <w:rsid w:val="004D375D"/>
    <w:rsid w:val="004D3E26"/>
    <w:rsid w:val="004D60DE"/>
    <w:rsid w:val="004D6235"/>
    <w:rsid w:val="004D6CEF"/>
    <w:rsid w:val="004E07C1"/>
    <w:rsid w:val="004E3137"/>
    <w:rsid w:val="004E4163"/>
    <w:rsid w:val="004E7DCD"/>
    <w:rsid w:val="004F05A5"/>
    <w:rsid w:val="004F0A0F"/>
    <w:rsid w:val="004F1222"/>
    <w:rsid w:val="004F4795"/>
    <w:rsid w:val="004F4B4C"/>
    <w:rsid w:val="004F7209"/>
    <w:rsid w:val="0050074F"/>
    <w:rsid w:val="00500D33"/>
    <w:rsid w:val="00501388"/>
    <w:rsid w:val="00502A77"/>
    <w:rsid w:val="005041D1"/>
    <w:rsid w:val="0050590F"/>
    <w:rsid w:val="00506D07"/>
    <w:rsid w:val="00507FED"/>
    <w:rsid w:val="005100E9"/>
    <w:rsid w:val="00513E4E"/>
    <w:rsid w:val="00514217"/>
    <w:rsid w:val="00514F3A"/>
    <w:rsid w:val="005171AB"/>
    <w:rsid w:val="005223D7"/>
    <w:rsid w:val="005235D2"/>
    <w:rsid w:val="005259D2"/>
    <w:rsid w:val="00525ACD"/>
    <w:rsid w:val="00525CAD"/>
    <w:rsid w:val="005274E3"/>
    <w:rsid w:val="00532A72"/>
    <w:rsid w:val="00532C9E"/>
    <w:rsid w:val="005348C5"/>
    <w:rsid w:val="00534C20"/>
    <w:rsid w:val="00536BB8"/>
    <w:rsid w:val="005408DC"/>
    <w:rsid w:val="00540D5B"/>
    <w:rsid w:val="0054474E"/>
    <w:rsid w:val="00547B56"/>
    <w:rsid w:val="005503CC"/>
    <w:rsid w:val="005516A2"/>
    <w:rsid w:val="005517F2"/>
    <w:rsid w:val="005527B4"/>
    <w:rsid w:val="00555678"/>
    <w:rsid w:val="00555C3B"/>
    <w:rsid w:val="00555EF6"/>
    <w:rsid w:val="00556833"/>
    <w:rsid w:val="00556B4F"/>
    <w:rsid w:val="00556C9F"/>
    <w:rsid w:val="00556D9E"/>
    <w:rsid w:val="00557A46"/>
    <w:rsid w:val="0056054B"/>
    <w:rsid w:val="005621CD"/>
    <w:rsid w:val="00562B0C"/>
    <w:rsid w:val="00562E12"/>
    <w:rsid w:val="0056323E"/>
    <w:rsid w:val="005637B0"/>
    <w:rsid w:val="00563D96"/>
    <w:rsid w:val="005647C6"/>
    <w:rsid w:val="00570723"/>
    <w:rsid w:val="00571CE0"/>
    <w:rsid w:val="005720DD"/>
    <w:rsid w:val="005724B5"/>
    <w:rsid w:val="00572740"/>
    <w:rsid w:val="005732FD"/>
    <w:rsid w:val="005738F3"/>
    <w:rsid w:val="0057391C"/>
    <w:rsid w:val="00573A7F"/>
    <w:rsid w:val="00573B90"/>
    <w:rsid w:val="00573C75"/>
    <w:rsid w:val="00574DB9"/>
    <w:rsid w:val="005757E5"/>
    <w:rsid w:val="0058031F"/>
    <w:rsid w:val="005804A0"/>
    <w:rsid w:val="00583AEA"/>
    <w:rsid w:val="00583B75"/>
    <w:rsid w:val="0058418E"/>
    <w:rsid w:val="0058458D"/>
    <w:rsid w:val="0058485E"/>
    <w:rsid w:val="005854C6"/>
    <w:rsid w:val="00585B79"/>
    <w:rsid w:val="00586840"/>
    <w:rsid w:val="00586BCF"/>
    <w:rsid w:val="00591A3C"/>
    <w:rsid w:val="00593008"/>
    <w:rsid w:val="005A0A8E"/>
    <w:rsid w:val="005A0ABA"/>
    <w:rsid w:val="005A1426"/>
    <w:rsid w:val="005A22A6"/>
    <w:rsid w:val="005A4401"/>
    <w:rsid w:val="005A5072"/>
    <w:rsid w:val="005A5861"/>
    <w:rsid w:val="005A5962"/>
    <w:rsid w:val="005A65C2"/>
    <w:rsid w:val="005A6643"/>
    <w:rsid w:val="005A7224"/>
    <w:rsid w:val="005B011A"/>
    <w:rsid w:val="005B0909"/>
    <w:rsid w:val="005B374B"/>
    <w:rsid w:val="005B483C"/>
    <w:rsid w:val="005B4ACE"/>
    <w:rsid w:val="005B4CC2"/>
    <w:rsid w:val="005B5C87"/>
    <w:rsid w:val="005B69DA"/>
    <w:rsid w:val="005B78EC"/>
    <w:rsid w:val="005C023C"/>
    <w:rsid w:val="005C0A2D"/>
    <w:rsid w:val="005C25E1"/>
    <w:rsid w:val="005C269B"/>
    <w:rsid w:val="005C3228"/>
    <w:rsid w:val="005C36FE"/>
    <w:rsid w:val="005C432B"/>
    <w:rsid w:val="005C45F9"/>
    <w:rsid w:val="005C5C75"/>
    <w:rsid w:val="005C7AAB"/>
    <w:rsid w:val="005D01B8"/>
    <w:rsid w:val="005D07E1"/>
    <w:rsid w:val="005D0A2C"/>
    <w:rsid w:val="005D2AF4"/>
    <w:rsid w:val="005D2EC8"/>
    <w:rsid w:val="005D35B2"/>
    <w:rsid w:val="005D4A4E"/>
    <w:rsid w:val="005D4EFF"/>
    <w:rsid w:val="005D5E3E"/>
    <w:rsid w:val="005D7A9E"/>
    <w:rsid w:val="005E0644"/>
    <w:rsid w:val="005E10D8"/>
    <w:rsid w:val="005E14EC"/>
    <w:rsid w:val="005E16CB"/>
    <w:rsid w:val="005E17F1"/>
    <w:rsid w:val="005E1CA8"/>
    <w:rsid w:val="005E1DCB"/>
    <w:rsid w:val="005E27F7"/>
    <w:rsid w:val="005E2D4F"/>
    <w:rsid w:val="005E3099"/>
    <w:rsid w:val="005E37C0"/>
    <w:rsid w:val="005E3E2B"/>
    <w:rsid w:val="005E44D6"/>
    <w:rsid w:val="005E4FDA"/>
    <w:rsid w:val="005E5574"/>
    <w:rsid w:val="005E5613"/>
    <w:rsid w:val="005E5ABE"/>
    <w:rsid w:val="005E6479"/>
    <w:rsid w:val="005F01D3"/>
    <w:rsid w:val="005F06BE"/>
    <w:rsid w:val="005F220E"/>
    <w:rsid w:val="005F25B0"/>
    <w:rsid w:val="005F2623"/>
    <w:rsid w:val="005F2909"/>
    <w:rsid w:val="005F32B3"/>
    <w:rsid w:val="005F488C"/>
    <w:rsid w:val="005F51C8"/>
    <w:rsid w:val="005F5865"/>
    <w:rsid w:val="005F5C0C"/>
    <w:rsid w:val="005F68EF"/>
    <w:rsid w:val="005F7576"/>
    <w:rsid w:val="005F79CB"/>
    <w:rsid w:val="00600F2B"/>
    <w:rsid w:val="0060131A"/>
    <w:rsid w:val="00601A94"/>
    <w:rsid w:val="00601CEC"/>
    <w:rsid w:val="006021A9"/>
    <w:rsid w:val="006023A8"/>
    <w:rsid w:val="00602724"/>
    <w:rsid w:val="00603213"/>
    <w:rsid w:val="00604578"/>
    <w:rsid w:val="00604B8E"/>
    <w:rsid w:val="006057E3"/>
    <w:rsid w:val="00607062"/>
    <w:rsid w:val="00607D64"/>
    <w:rsid w:val="0061058C"/>
    <w:rsid w:val="00610C41"/>
    <w:rsid w:val="0061192E"/>
    <w:rsid w:val="00611F4E"/>
    <w:rsid w:val="006123D7"/>
    <w:rsid w:val="00612536"/>
    <w:rsid w:val="0061274C"/>
    <w:rsid w:val="00614C52"/>
    <w:rsid w:val="00615658"/>
    <w:rsid w:val="006163E7"/>
    <w:rsid w:val="00616A4F"/>
    <w:rsid w:val="00616D88"/>
    <w:rsid w:val="00617354"/>
    <w:rsid w:val="00617693"/>
    <w:rsid w:val="00620157"/>
    <w:rsid w:val="00620D4A"/>
    <w:rsid w:val="00621E7A"/>
    <w:rsid w:val="00622E4A"/>
    <w:rsid w:val="00623035"/>
    <w:rsid w:val="0062304C"/>
    <w:rsid w:val="0062325B"/>
    <w:rsid w:val="00623BCD"/>
    <w:rsid w:val="006242D0"/>
    <w:rsid w:val="006243E9"/>
    <w:rsid w:val="006255D8"/>
    <w:rsid w:val="00626375"/>
    <w:rsid w:val="006278B8"/>
    <w:rsid w:val="006305D5"/>
    <w:rsid w:val="0063062E"/>
    <w:rsid w:val="0063088F"/>
    <w:rsid w:val="00630B4A"/>
    <w:rsid w:val="00631F94"/>
    <w:rsid w:val="00632502"/>
    <w:rsid w:val="006344FE"/>
    <w:rsid w:val="00634680"/>
    <w:rsid w:val="006377C9"/>
    <w:rsid w:val="00637B90"/>
    <w:rsid w:val="00637F4C"/>
    <w:rsid w:val="006402E3"/>
    <w:rsid w:val="0064031C"/>
    <w:rsid w:val="006407D6"/>
    <w:rsid w:val="00640E4C"/>
    <w:rsid w:val="0064185F"/>
    <w:rsid w:val="00644327"/>
    <w:rsid w:val="006443AF"/>
    <w:rsid w:val="00646A11"/>
    <w:rsid w:val="0064748F"/>
    <w:rsid w:val="006508CB"/>
    <w:rsid w:val="0065110C"/>
    <w:rsid w:val="006522E4"/>
    <w:rsid w:val="0065475C"/>
    <w:rsid w:val="00655705"/>
    <w:rsid w:val="006564A3"/>
    <w:rsid w:val="006566DC"/>
    <w:rsid w:val="00657134"/>
    <w:rsid w:val="00660298"/>
    <w:rsid w:val="006608D0"/>
    <w:rsid w:val="00661284"/>
    <w:rsid w:val="00665608"/>
    <w:rsid w:val="00665B1E"/>
    <w:rsid w:val="00665CEE"/>
    <w:rsid w:val="006660D4"/>
    <w:rsid w:val="0066700E"/>
    <w:rsid w:val="00667982"/>
    <w:rsid w:val="00670843"/>
    <w:rsid w:val="006708B1"/>
    <w:rsid w:val="0067117F"/>
    <w:rsid w:val="0067155D"/>
    <w:rsid w:val="0067184E"/>
    <w:rsid w:val="00672549"/>
    <w:rsid w:val="006733E8"/>
    <w:rsid w:val="0067709D"/>
    <w:rsid w:val="006775D4"/>
    <w:rsid w:val="00681C66"/>
    <w:rsid w:val="006820FA"/>
    <w:rsid w:val="00682164"/>
    <w:rsid w:val="006821C5"/>
    <w:rsid w:val="00684529"/>
    <w:rsid w:val="006849C0"/>
    <w:rsid w:val="006852F6"/>
    <w:rsid w:val="00685C55"/>
    <w:rsid w:val="00685E9F"/>
    <w:rsid w:val="00686134"/>
    <w:rsid w:val="00686680"/>
    <w:rsid w:val="006877F8"/>
    <w:rsid w:val="00691737"/>
    <w:rsid w:val="00692346"/>
    <w:rsid w:val="00692C98"/>
    <w:rsid w:val="00692E6F"/>
    <w:rsid w:val="006930DB"/>
    <w:rsid w:val="006934C9"/>
    <w:rsid w:val="006947D3"/>
    <w:rsid w:val="0069541C"/>
    <w:rsid w:val="006969C1"/>
    <w:rsid w:val="00697B8A"/>
    <w:rsid w:val="00697D3A"/>
    <w:rsid w:val="006A007E"/>
    <w:rsid w:val="006A1245"/>
    <w:rsid w:val="006A227C"/>
    <w:rsid w:val="006A306D"/>
    <w:rsid w:val="006A309D"/>
    <w:rsid w:val="006A3258"/>
    <w:rsid w:val="006A32B8"/>
    <w:rsid w:val="006A337E"/>
    <w:rsid w:val="006A3916"/>
    <w:rsid w:val="006A3CF0"/>
    <w:rsid w:val="006A4322"/>
    <w:rsid w:val="006A515C"/>
    <w:rsid w:val="006A5577"/>
    <w:rsid w:val="006A566B"/>
    <w:rsid w:val="006B145F"/>
    <w:rsid w:val="006B2122"/>
    <w:rsid w:val="006B2688"/>
    <w:rsid w:val="006B290D"/>
    <w:rsid w:val="006B2B83"/>
    <w:rsid w:val="006B2FDD"/>
    <w:rsid w:val="006B32E0"/>
    <w:rsid w:val="006B39F7"/>
    <w:rsid w:val="006B3CDD"/>
    <w:rsid w:val="006B498E"/>
    <w:rsid w:val="006B5813"/>
    <w:rsid w:val="006B5DFE"/>
    <w:rsid w:val="006C0F36"/>
    <w:rsid w:val="006C1F72"/>
    <w:rsid w:val="006C23EA"/>
    <w:rsid w:val="006C294E"/>
    <w:rsid w:val="006C38F8"/>
    <w:rsid w:val="006C3988"/>
    <w:rsid w:val="006C5F07"/>
    <w:rsid w:val="006C6E66"/>
    <w:rsid w:val="006D0526"/>
    <w:rsid w:val="006D053C"/>
    <w:rsid w:val="006D0A2E"/>
    <w:rsid w:val="006D61F6"/>
    <w:rsid w:val="006D65C1"/>
    <w:rsid w:val="006D6803"/>
    <w:rsid w:val="006D6F4C"/>
    <w:rsid w:val="006D787B"/>
    <w:rsid w:val="006E0AE8"/>
    <w:rsid w:val="006E141A"/>
    <w:rsid w:val="006E233E"/>
    <w:rsid w:val="006E2C7B"/>
    <w:rsid w:val="006E32B4"/>
    <w:rsid w:val="006E36A8"/>
    <w:rsid w:val="006E37FF"/>
    <w:rsid w:val="006E3CC8"/>
    <w:rsid w:val="006E3CF5"/>
    <w:rsid w:val="006E5293"/>
    <w:rsid w:val="006E5383"/>
    <w:rsid w:val="006E559A"/>
    <w:rsid w:val="006E6145"/>
    <w:rsid w:val="006E63CB"/>
    <w:rsid w:val="006F1685"/>
    <w:rsid w:val="006F1F8D"/>
    <w:rsid w:val="006F201F"/>
    <w:rsid w:val="006F233D"/>
    <w:rsid w:val="006F4D9E"/>
    <w:rsid w:val="006F52DC"/>
    <w:rsid w:val="006F55D0"/>
    <w:rsid w:val="00700E4E"/>
    <w:rsid w:val="0070393B"/>
    <w:rsid w:val="00703F9B"/>
    <w:rsid w:val="007046C5"/>
    <w:rsid w:val="00704750"/>
    <w:rsid w:val="00704A1E"/>
    <w:rsid w:val="00704FD7"/>
    <w:rsid w:val="007051F5"/>
    <w:rsid w:val="00705EE0"/>
    <w:rsid w:val="0070747D"/>
    <w:rsid w:val="00707F0C"/>
    <w:rsid w:val="00710445"/>
    <w:rsid w:val="00710CB8"/>
    <w:rsid w:val="007149CC"/>
    <w:rsid w:val="00715AA4"/>
    <w:rsid w:val="0071600C"/>
    <w:rsid w:val="00717CD7"/>
    <w:rsid w:val="00717FAB"/>
    <w:rsid w:val="0072016C"/>
    <w:rsid w:val="007205BC"/>
    <w:rsid w:val="00720787"/>
    <w:rsid w:val="00720BCC"/>
    <w:rsid w:val="0072135B"/>
    <w:rsid w:val="00721A6C"/>
    <w:rsid w:val="007224B2"/>
    <w:rsid w:val="0072469F"/>
    <w:rsid w:val="007246BC"/>
    <w:rsid w:val="00724FA7"/>
    <w:rsid w:val="0072532D"/>
    <w:rsid w:val="007255BD"/>
    <w:rsid w:val="007261A4"/>
    <w:rsid w:val="00726915"/>
    <w:rsid w:val="0072734F"/>
    <w:rsid w:val="00727BB1"/>
    <w:rsid w:val="007302C1"/>
    <w:rsid w:val="007325AB"/>
    <w:rsid w:val="007325C6"/>
    <w:rsid w:val="0073265D"/>
    <w:rsid w:val="0073413D"/>
    <w:rsid w:val="00734E0E"/>
    <w:rsid w:val="007357A3"/>
    <w:rsid w:val="0073675B"/>
    <w:rsid w:val="0073758D"/>
    <w:rsid w:val="007408D6"/>
    <w:rsid w:val="007410A0"/>
    <w:rsid w:val="0074120B"/>
    <w:rsid w:val="007417CA"/>
    <w:rsid w:val="007420A2"/>
    <w:rsid w:val="007426E4"/>
    <w:rsid w:val="00742F21"/>
    <w:rsid w:val="0074309C"/>
    <w:rsid w:val="00743105"/>
    <w:rsid w:val="00744A17"/>
    <w:rsid w:val="00750B5C"/>
    <w:rsid w:val="00750D91"/>
    <w:rsid w:val="00751B99"/>
    <w:rsid w:val="00751CD2"/>
    <w:rsid w:val="007523CC"/>
    <w:rsid w:val="007526B1"/>
    <w:rsid w:val="00752D87"/>
    <w:rsid w:val="00752E56"/>
    <w:rsid w:val="00756240"/>
    <w:rsid w:val="0075652B"/>
    <w:rsid w:val="00757DC2"/>
    <w:rsid w:val="00761840"/>
    <w:rsid w:val="00761E16"/>
    <w:rsid w:val="00762E78"/>
    <w:rsid w:val="00762EDA"/>
    <w:rsid w:val="00763D1F"/>
    <w:rsid w:val="00765D1E"/>
    <w:rsid w:val="00766BE9"/>
    <w:rsid w:val="00767564"/>
    <w:rsid w:val="007679BA"/>
    <w:rsid w:val="00767B71"/>
    <w:rsid w:val="0077020F"/>
    <w:rsid w:val="00770FDB"/>
    <w:rsid w:val="0077136E"/>
    <w:rsid w:val="00772C7B"/>
    <w:rsid w:val="00772F69"/>
    <w:rsid w:val="00773F6E"/>
    <w:rsid w:val="00775BD5"/>
    <w:rsid w:val="00775C53"/>
    <w:rsid w:val="00775E57"/>
    <w:rsid w:val="0077619E"/>
    <w:rsid w:val="00776244"/>
    <w:rsid w:val="007766E6"/>
    <w:rsid w:val="007767E3"/>
    <w:rsid w:val="0077761E"/>
    <w:rsid w:val="007809BF"/>
    <w:rsid w:val="007811EC"/>
    <w:rsid w:val="00783CD5"/>
    <w:rsid w:val="0078400B"/>
    <w:rsid w:val="0078420C"/>
    <w:rsid w:val="00784D21"/>
    <w:rsid w:val="00784EC2"/>
    <w:rsid w:val="00785233"/>
    <w:rsid w:val="0078583B"/>
    <w:rsid w:val="00786A49"/>
    <w:rsid w:val="00793672"/>
    <w:rsid w:val="00796EBE"/>
    <w:rsid w:val="00797903"/>
    <w:rsid w:val="007A0856"/>
    <w:rsid w:val="007A18B5"/>
    <w:rsid w:val="007A20A4"/>
    <w:rsid w:val="007A2866"/>
    <w:rsid w:val="007A2E4A"/>
    <w:rsid w:val="007A3653"/>
    <w:rsid w:val="007A51E4"/>
    <w:rsid w:val="007A56C5"/>
    <w:rsid w:val="007A60B8"/>
    <w:rsid w:val="007A684E"/>
    <w:rsid w:val="007A68EA"/>
    <w:rsid w:val="007A6FBB"/>
    <w:rsid w:val="007A7658"/>
    <w:rsid w:val="007A7A6F"/>
    <w:rsid w:val="007B108F"/>
    <w:rsid w:val="007B17A4"/>
    <w:rsid w:val="007B181E"/>
    <w:rsid w:val="007B207D"/>
    <w:rsid w:val="007B2A9D"/>
    <w:rsid w:val="007B3623"/>
    <w:rsid w:val="007B3F25"/>
    <w:rsid w:val="007B4688"/>
    <w:rsid w:val="007B46ED"/>
    <w:rsid w:val="007B4B33"/>
    <w:rsid w:val="007B4BB0"/>
    <w:rsid w:val="007B525A"/>
    <w:rsid w:val="007B53F3"/>
    <w:rsid w:val="007B5EA0"/>
    <w:rsid w:val="007C078A"/>
    <w:rsid w:val="007C1138"/>
    <w:rsid w:val="007C12A5"/>
    <w:rsid w:val="007C24A9"/>
    <w:rsid w:val="007C369E"/>
    <w:rsid w:val="007C4B84"/>
    <w:rsid w:val="007C5D7F"/>
    <w:rsid w:val="007C651B"/>
    <w:rsid w:val="007C6B0E"/>
    <w:rsid w:val="007C73EC"/>
    <w:rsid w:val="007D01CF"/>
    <w:rsid w:val="007D1157"/>
    <w:rsid w:val="007D192D"/>
    <w:rsid w:val="007D2FEC"/>
    <w:rsid w:val="007D577F"/>
    <w:rsid w:val="007D5D68"/>
    <w:rsid w:val="007D7246"/>
    <w:rsid w:val="007D7815"/>
    <w:rsid w:val="007E3EBD"/>
    <w:rsid w:val="007E728A"/>
    <w:rsid w:val="007F0CCF"/>
    <w:rsid w:val="007F161B"/>
    <w:rsid w:val="007F20F0"/>
    <w:rsid w:val="007F467F"/>
    <w:rsid w:val="007F51A1"/>
    <w:rsid w:val="007F52A5"/>
    <w:rsid w:val="007F594F"/>
    <w:rsid w:val="007F5F62"/>
    <w:rsid w:val="007F66CA"/>
    <w:rsid w:val="007F683A"/>
    <w:rsid w:val="008000CC"/>
    <w:rsid w:val="00800D6B"/>
    <w:rsid w:val="008012FD"/>
    <w:rsid w:val="0080311D"/>
    <w:rsid w:val="00805E97"/>
    <w:rsid w:val="00806240"/>
    <w:rsid w:val="0080650B"/>
    <w:rsid w:val="00807E76"/>
    <w:rsid w:val="008119E8"/>
    <w:rsid w:val="00811F9B"/>
    <w:rsid w:val="00812CD6"/>
    <w:rsid w:val="00813735"/>
    <w:rsid w:val="00813EC3"/>
    <w:rsid w:val="008167CB"/>
    <w:rsid w:val="00820F03"/>
    <w:rsid w:val="008210BC"/>
    <w:rsid w:val="00821412"/>
    <w:rsid w:val="008214D0"/>
    <w:rsid w:val="00822258"/>
    <w:rsid w:val="008228A6"/>
    <w:rsid w:val="00822DD9"/>
    <w:rsid w:val="00823D56"/>
    <w:rsid w:val="008251B9"/>
    <w:rsid w:val="0082591B"/>
    <w:rsid w:val="00826671"/>
    <w:rsid w:val="0082680A"/>
    <w:rsid w:val="00826EAF"/>
    <w:rsid w:val="00827757"/>
    <w:rsid w:val="00830A02"/>
    <w:rsid w:val="00830D72"/>
    <w:rsid w:val="00831C54"/>
    <w:rsid w:val="00833962"/>
    <w:rsid w:val="00834830"/>
    <w:rsid w:val="00834D61"/>
    <w:rsid w:val="00835F29"/>
    <w:rsid w:val="008361EE"/>
    <w:rsid w:val="008373DC"/>
    <w:rsid w:val="0084093F"/>
    <w:rsid w:val="00842913"/>
    <w:rsid w:val="0084602E"/>
    <w:rsid w:val="0084607A"/>
    <w:rsid w:val="00846233"/>
    <w:rsid w:val="008464AB"/>
    <w:rsid w:val="00847665"/>
    <w:rsid w:val="008477B1"/>
    <w:rsid w:val="00847B6A"/>
    <w:rsid w:val="008501A2"/>
    <w:rsid w:val="00850537"/>
    <w:rsid w:val="0085053E"/>
    <w:rsid w:val="00850BAD"/>
    <w:rsid w:val="00851DFA"/>
    <w:rsid w:val="008520A5"/>
    <w:rsid w:val="00857D04"/>
    <w:rsid w:val="00857DBF"/>
    <w:rsid w:val="00860FA8"/>
    <w:rsid w:val="008612FA"/>
    <w:rsid w:val="00861AC0"/>
    <w:rsid w:val="00862772"/>
    <w:rsid w:val="008638A6"/>
    <w:rsid w:val="008638CC"/>
    <w:rsid w:val="00864B75"/>
    <w:rsid w:val="00865128"/>
    <w:rsid w:val="0086705B"/>
    <w:rsid w:val="00871F37"/>
    <w:rsid w:val="008736D6"/>
    <w:rsid w:val="00874B93"/>
    <w:rsid w:val="00874BA2"/>
    <w:rsid w:val="00875E30"/>
    <w:rsid w:val="00876CC3"/>
    <w:rsid w:val="00877169"/>
    <w:rsid w:val="008777F6"/>
    <w:rsid w:val="008818FB"/>
    <w:rsid w:val="008858BF"/>
    <w:rsid w:val="00885C16"/>
    <w:rsid w:val="0089000B"/>
    <w:rsid w:val="0089083C"/>
    <w:rsid w:val="00890D50"/>
    <w:rsid w:val="00890F70"/>
    <w:rsid w:val="008919DA"/>
    <w:rsid w:val="00892538"/>
    <w:rsid w:val="0089277C"/>
    <w:rsid w:val="008928A9"/>
    <w:rsid w:val="00893825"/>
    <w:rsid w:val="00894818"/>
    <w:rsid w:val="00894FFE"/>
    <w:rsid w:val="00897CEF"/>
    <w:rsid w:val="008A0240"/>
    <w:rsid w:val="008A16B5"/>
    <w:rsid w:val="008A26A8"/>
    <w:rsid w:val="008A5094"/>
    <w:rsid w:val="008A54C4"/>
    <w:rsid w:val="008A6577"/>
    <w:rsid w:val="008B01DE"/>
    <w:rsid w:val="008B0B71"/>
    <w:rsid w:val="008B24C8"/>
    <w:rsid w:val="008B32D2"/>
    <w:rsid w:val="008B3E47"/>
    <w:rsid w:val="008B4099"/>
    <w:rsid w:val="008B4B6A"/>
    <w:rsid w:val="008B505F"/>
    <w:rsid w:val="008B67A2"/>
    <w:rsid w:val="008B691A"/>
    <w:rsid w:val="008B775E"/>
    <w:rsid w:val="008C0180"/>
    <w:rsid w:val="008C0AC5"/>
    <w:rsid w:val="008C17A7"/>
    <w:rsid w:val="008C2991"/>
    <w:rsid w:val="008C46A5"/>
    <w:rsid w:val="008C58AA"/>
    <w:rsid w:val="008C5D71"/>
    <w:rsid w:val="008C6AFA"/>
    <w:rsid w:val="008C7D1F"/>
    <w:rsid w:val="008D1215"/>
    <w:rsid w:val="008D123A"/>
    <w:rsid w:val="008D1A78"/>
    <w:rsid w:val="008D5BD9"/>
    <w:rsid w:val="008E0A08"/>
    <w:rsid w:val="008E229A"/>
    <w:rsid w:val="008E2868"/>
    <w:rsid w:val="008E2B5F"/>
    <w:rsid w:val="008E2CB9"/>
    <w:rsid w:val="008E7A8F"/>
    <w:rsid w:val="008F04C5"/>
    <w:rsid w:val="008F1461"/>
    <w:rsid w:val="008F39D0"/>
    <w:rsid w:val="008F529B"/>
    <w:rsid w:val="008F679E"/>
    <w:rsid w:val="008F6CBC"/>
    <w:rsid w:val="008F748A"/>
    <w:rsid w:val="00901191"/>
    <w:rsid w:val="00901414"/>
    <w:rsid w:val="009048E1"/>
    <w:rsid w:val="00904944"/>
    <w:rsid w:val="00905ABC"/>
    <w:rsid w:val="00905C66"/>
    <w:rsid w:val="00907503"/>
    <w:rsid w:val="00907E30"/>
    <w:rsid w:val="00910D4B"/>
    <w:rsid w:val="00911981"/>
    <w:rsid w:val="00912DEB"/>
    <w:rsid w:val="00913964"/>
    <w:rsid w:val="00916E36"/>
    <w:rsid w:val="00921750"/>
    <w:rsid w:val="00921763"/>
    <w:rsid w:val="009217D0"/>
    <w:rsid w:val="00922B4C"/>
    <w:rsid w:val="009235E3"/>
    <w:rsid w:val="00923939"/>
    <w:rsid w:val="009239B5"/>
    <w:rsid w:val="009241C9"/>
    <w:rsid w:val="00924AFC"/>
    <w:rsid w:val="00924C62"/>
    <w:rsid w:val="00926C8D"/>
    <w:rsid w:val="00927709"/>
    <w:rsid w:val="00927BFB"/>
    <w:rsid w:val="00927C33"/>
    <w:rsid w:val="00930B8F"/>
    <w:rsid w:val="00930DD6"/>
    <w:rsid w:val="00931007"/>
    <w:rsid w:val="00931A87"/>
    <w:rsid w:val="00931DF6"/>
    <w:rsid w:val="009323B6"/>
    <w:rsid w:val="00932AA2"/>
    <w:rsid w:val="009338A5"/>
    <w:rsid w:val="00934411"/>
    <w:rsid w:val="0093655B"/>
    <w:rsid w:val="00936572"/>
    <w:rsid w:val="00936ED5"/>
    <w:rsid w:val="00936F62"/>
    <w:rsid w:val="00940ABB"/>
    <w:rsid w:val="00941CEE"/>
    <w:rsid w:val="0094279D"/>
    <w:rsid w:val="00942C63"/>
    <w:rsid w:val="00942EBA"/>
    <w:rsid w:val="009435D3"/>
    <w:rsid w:val="00944F8F"/>
    <w:rsid w:val="00945FBC"/>
    <w:rsid w:val="00946318"/>
    <w:rsid w:val="0094676A"/>
    <w:rsid w:val="009467DC"/>
    <w:rsid w:val="00946AC6"/>
    <w:rsid w:val="009476C4"/>
    <w:rsid w:val="00947FE2"/>
    <w:rsid w:val="00950184"/>
    <w:rsid w:val="00950D9B"/>
    <w:rsid w:val="0095427C"/>
    <w:rsid w:val="009542A5"/>
    <w:rsid w:val="00954DAA"/>
    <w:rsid w:val="0095545F"/>
    <w:rsid w:val="00955CCE"/>
    <w:rsid w:val="00956411"/>
    <w:rsid w:val="009565F9"/>
    <w:rsid w:val="0095675F"/>
    <w:rsid w:val="00956849"/>
    <w:rsid w:val="009606F4"/>
    <w:rsid w:val="00960957"/>
    <w:rsid w:val="00961D61"/>
    <w:rsid w:val="0096240D"/>
    <w:rsid w:val="00963E30"/>
    <w:rsid w:val="0096413E"/>
    <w:rsid w:val="009661E7"/>
    <w:rsid w:val="0096651F"/>
    <w:rsid w:val="0097104A"/>
    <w:rsid w:val="00972E4E"/>
    <w:rsid w:val="009732CB"/>
    <w:rsid w:val="00974BF0"/>
    <w:rsid w:val="00974F73"/>
    <w:rsid w:val="0097604F"/>
    <w:rsid w:val="0097607B"/>
    <w:rsid w:val="009809F1"/>
    <w:rsid w:val="00980CD1"/>
    <w:rsid w:val="00981D32"/>
    <w:rsid w:val="009828DF"/>
    <w:rsid w:val="00983DDD"/>
    <w:rsid w:val="009840E5"/>
    <w:rsid w:val="00985A93"/>
    <w:rsid w:val="009878A7"/>
    <w:rsid w:val="00991211"/>
    <w:rsid w:val="00991F93"/>
    <w:rsid w:val="00991FF7"/>
    <w:rsid w:val="009935B7"/>
    <w:rsid w:val="009936CC"/>
    <w:rsid w:val="00994093"/>
    <w:rsid w:val="0099560B"/>
    <w:rsid w:val="00995D33"/>
    <w:rsid w:val="00995D9D"/>
    <w:rsid w:val="00995DC8"/>
    <w:rsid w:val="009967B4"/>
    <w:rsid w:val="009974CE"/>
    <w:rsid w:val="0099771F"/>
    <w:rsid w:val="009A11E4"/>
    <w:rsid w:val="009A1283"/>
    <w:rsid w:val="009A14CD"/>
    <w:rsid w:val="009A19F9"/>
    <w:rsid w:val="009A260C"/>
    <w:rsid w:val="009A29AF"/>
    <w:rsid w:val="009A4513"/>
    <w:rsid w:val="009A4D12"/>
    <w:rsid w:val="009A5103"/>
    <w:rsid w:val="009A5892"/>
    <w:rsid w:val="009A5E55"/>
    <w:rsid w:val="009A6397"/>
    <w:rsid w:val="009B0DDC"/>
    <w:rsid w:val="009B1181"/>
    <w:rsid w:val="009B19ED"/>
    <w:rsid w:val="009B2327"/>
    <w:rsid w:val="009B29E8"/>
    <w:rsid w:val="009B36CD"/>
    <w:rsid w:val="009B4DB7"/>
    <w:rsid w:val="009B4E37"/>
    <w:rsid w:val="009B6B28"/>
    <w:rsid w:val="009B6CF9"/>
    <w:rsid w:val="009B7544"/>
    <w:rsid w:val="009B7E57"/>
    <w:rsid w:val="009B7FE5"/>
    <w:rsid w:val="009C0EE7"/>
    <w:rsid w:val="009C14D3"/>
    <w:rsid w:val="009C2088"/>
    <w:rsid w:val="009C283E"/>
    <w:rsid w:val="009C3CCF"/>
    <w:rsid w:val="009C4B80"/>
    <w:rsid w:val="009C5A7E"/>
    <w:rsid w:val="009C7010"/>
    <w:rsid w:val="009D0584"/>
    <w:rsid w:val="009D090D"/>
    <w:rsid w:val="009D0E77"/>
    <w:rsid w:val="009D249E"/>
    <w:rsid w:val="009D2ED4"/>
    <w:rsid w:val="009D3051"/>
    <w:rsid w:val="009D3DB5"/>
    <w:rsid w:val="009D5B58"/>
    <w:rsid w:val="009D6361"/>
    <w:rsid w:val="009E116C"/>
    <w:rsid w:val="009E1278"/>
    <w:rsid w:val="009E158C"/>
    <w:rsid w:val="009E161D"/>
    <w:rsid w:val="009E16B3"/>
    <w:rsid w:val="009E1E5B"/>
    <w:rsid w:val="009E3F72"/>
    <w:rsid w:val="009E44D4"/>
    <w:rsid w:val="009E727B"/>
    <w:rsid w:val="009F1B74"/>
    <w:rsid w:val="009F2780"/>
    <w:rsid w:val="009F28B1"/>
    <w:rsid w:val="009F3022"/>
    <w:rsid w:val="009F31B4"/>
    <w:rsid w:val="009F3CD2"/>
    <w:rsid w:val="009F428E"/>
    <w:rsid w:val="009F43A6"/>
    <w:rsid w:val="009F52C7"/>
    <w:rsid w:val="009F5458"/>
    <w:rsid w:val="009F5562"/>
    <w:rsid w:val="009F574F"/>
    <w:rsid w:val="009F59F3"/>
    <w:rsid w:val="009F6B1C"/>
    <w:rsid w:val="009F7717"/>
    <w:rsid w:val="00A0175A"/>
    <w:rsid w:val="00A0194F"/>
    <w:rsid w:val="00A02EA3"/>
    <w:rsid w:val="00A03CBF"/>
    <w:rsid w:val="00A03ED2"/>
    <w:rsid w:val="00A045FC"/>
    <w:rsid w:val="00A048F2"/>
    <w:rsid w:val="00A06BF8"/>
    <w:rsid w:val="00A07643"/>
    <w:rsid w:val="00A10441"/>
    <w:rsid w:val="00A10539"/>
    <w:rsid w:val="00A10A80"/>
    <w:rsid w:val="00A11BF0"/>
    <w:rsid w:val="00A15932"/>
    <w:rsid w:val="00A20EE7"/>
    <w:rsid w:val="00A2191B"/>
    <w:rsid w:val="00A22C0F"/>
    <w:rsid w:val="00A22F6D"/>
    <w:rsid w:val="00A25424"/>
    <w:rsid w:val="00A25C63"/>
    <w:rsid w:val="00A26EBC"/>
    <w:rsid w:val="00A274C9"/>
    <w:rsid w:val="00A277D4"/>
    <w:rsid w:val="00A2792E"/>
    <w:rsid w:val="00A307C2"/>
    <w:rsid w:val="00A323E5"/>
    <w:rsid w:val="00A32654"/>
    <w:rsid w:val="00A3265C"/>
    <w:rsid w:val="00A33061"/>
    <w:rsid w:val="00A333FD"/>
    <w:rsid w:val="00A34633"/>
    <w:rsid w:val="00A3475B"/>
    <w:rsid w:val="00A34B44"/>
    <w:rsid w:val="00A3588C"/>
    <w:rsid w:val="00A35A5F"/>
    <w:rsid w:val="00A36BF3"/>
    <w:rsid w:val="00A36F5D"/>
    <w:rsid w:val="00A3781F"/>
    <w:rsid w:val="00A40EF0"/>
    <w:rsid w:val="00A41A1F"/>
    <w:rsid w:val="00A43D9B"/>
    <w:rsid w:val="00A443C3"/>
    <w:rsid w:val="00A45AC9"/>
    <w:rsid w:val="00A45DA6"/>
    <w:rsid w:val="00A4724C"/>
    <w:rsid w:val="00A47B86"/>
    <w:rsid w:val="00A5021A"/>
    <w:rsid w:val="00A50783"/>
    <w:rsid w:val="00A51488"/>
    <w:rsid w:val="00A53D3E"/>
    <w:rsid w:val="00A54231"/>
    <w:rsid w:val="00A547F0"/>
    <w:rsid w:val="00A56379"/>
    <w:rsid w:val="00A5792E"/>
    <w:rsid w:val="00A6026A"/>
    <w:rsid w:val="00A6043A"/>
    <w:rsid w:val="00A60D82"/>
    <w:rsid w:val="00A61A48"/>
    <w:rsid w:val="00A6201F"/>
    <w:rsid w:val="00A62B82"/>
    <w:rsid w:val="00A63129"/>
    <w:rsid w:val="00A64905"/>
    <w:rsid w:val="00A64E26"/>
    <w:rsid w:val="00A65798"/>
    <w:rsid w:val="00A70497"/>
    <w:rsid w:val="00A70860"/>
    <w:rsid w:val="00A71055"/>
    <w:rsid w:val="00A724CD"/>
    <w:rsid w:val="00A7386E"/>
    <w:rsid w:val="00A74C38"/>
    <w:rsid w:val="00A75E75"/>
    <w:rsid w:val="00A767D5"/>
    <w:rsid w:val="00A77AF3"/>
    <w:rsid w:val="00A807FB"/>
    <w:rsid w:val="00A8422B"/>
    <w:rsid w:val="00A84513"/>
    <w:rsid w:val="00A85640"/>
    <w:rsid w:val="00A85752"/>
    <w:rsid w:val="00A85A8C"/>
    <w:rsid w:val="00A90702"/>
    <w:rsid w:val="00A91BF0"/>
    <w:rsid w:val="00A91C55"/>
    <w:rsid w:val="00A91CB6"/>
    <w:rsid w:val="00A92431"/>
    <w:rsid w:val="00A92E45"/>
    <w:rsid w:val="00A93A4A"/>
    <w:rsid w:val="00A93C30"/>
    <w:rsid w:val="00A9430C"/>
    <w:rsid w:val="00A94625"/>
    <w:rsid w:val="00A9592C"/>
    <w:rsid w:val="00A96810"/>
    <w:rsid w:val="00A96F43"/>
    <w:rsid w:val="00AA1424"/>
    <w:rsid w:val="00AA30FC"/>
    <w:rsid w:val="00AA46DD"/>
    <w:rsid w:val="00AA4718"/>
    <w:rsid w:val="00AA541D"/>
    <w:rsid w:val="00AA723D"/>
    <w:rsid w:val="00AB105F"/>
    <w:rsid w:val="00AB1A38"/>
    <w:rsid w:val="00AB1E3D"/>
    <w:rsid w:val="00AB265D"/>
    <w:rsid w:val="00AB31EC"/>
    <w:rsid w:val="00AB407B"/>
    <w:rsid w:val="00AC1C2B"/>
    <w:rsid w:val="00AC1D19"/>
    <w:rsid w:val="00AC21F1"/>
    <w:rsid w:val="00AC3119"/>
    <w:rsid w:val="00AC333F"/>
    <w:rsid w:val="00AC3538"/>
    <w:rsid w:val="00AC3B54"/>
    <w:rsid w:val="00AC4F3B"/>
    <w:rsid w:val="00AC55D2"/>
    <w:rsid w:val="00AC5B02"/>
    <w:rsid w:val="00AC68B8"/>
    <w:rsid w:val="00AC6A52"/>
    <w:rsid w:val="00AD02C6"/>
    <w:rsid w:val="00AD06B8"/>
    <w:rsid w:val="00AD07E1"/>
    <w:rsid w:val="00AD0908"/>
    <w:rsid w:val="00AD1F4D"/>
    <w:rsid w:val="00AD3285"/>
    <w:rsid w:val="00AD44D5"/>
    <w:rsid w:val="00AD73B0"/>
    <w:rsid w:val="00AE0395"/>
    <w:rsid w:val="00AE2069"/>
    <w:rsid w:val="00AE2EB6"/>
    <w:rsid w:val="00AE3358"/>
    <w:rsid w:val="00AE3D76"/>
    <w:rsid w:val="00AE5B43"/>
    <w:rsid w:val="00AF0ED2"/>
    <w:rsid w:val="00AF10BE"/>
    <w:rsid w:val="00AF1231"/>
    <w:rsid w:val="00AF13BC"/>
    <w:rsid w:val="00AF17C2"/>
    <w:rsid w:val="00AF1BFB"/>
    <w:rsid w:val="00AF27F6"/>
    <w:rsid w:val="00AF280C"/>
    <w:rsid w:val="00AF2A6F"/>
    <w:rsid w:val="00AF4A82"/>
    <w:rsid w:val="00AF621A"/>
    <w:rsid w:val="00AF6423"/>
    <w:rsid w:val="00B00045"/>
    <w:rsid w:val="00B001D0"/>
    <w:rsid w:val="00B0041C"/>
    <w:rsid w:val="00B01BBF"/>
    <w:rsid w:val="00B022D0"/>
    <w:rsid w:val="00B02D4A"/>
    <w:rsid w:val="00B04B4C"/>
    <w:rsid w:val="00B05B0C"/>
    <w:rsid w:val="00B068FE"/>
    <w:rsid w:val="00B11685"/>
    <w:rsid w:val="00B13970"/>
    <w:rsid w:val="00B13A7F"/>
    <w:rsid w:val="00B1544A"/>
    <w:rsid w:val="00B16C5F"/>
    <w:rsid w:val="00B16E3F"/>
    <w:rsid w:val="00B17101"/>
    <w:rsid w:val="00B1757E"/>
    <w:rsid w:val="00B17E7C"/>
    <w:rsid w:val="00B204B5"/>
    <w:rsid w:val="00B20904"/>
    <w:rsid w:val="00B218E9"/>
    <w:rsid w:val="00B227B0"/>
    <w:rsid w:val="00B2283D"/>
    <w:rsid w:val="00B241B4"/>
    <w:rsid w:val="00B2547D"/>
    <w:rsid w:val="00B258E8"/>
    <w:rsid w:val="00B25DBF"/>
    <w:rsid w:val="00B266C4"/>
    <w:rsid w:val="00B26E7E"/>
    <w:rsid w:val="00B271F4"/>
    <w:rsid w:val="00B30646"/>
    <w:rsid w:val="00B30D1F"/>
    <w:rsid w:val="00B31059"/>
    <w:rsid w:val="00B3108F"/>
    <w:rsid w:val="00B3218A"/>
    <w:rsid w:val="00B32E77"/>
    <w:rsid w:val="00B333BC"/>
    <w:rsid w:val="00B346EB"/>
    <w:rsid w:val="00B34902"/>
    <w:rsid w:val="00B35271"/>
    <w:rsid w:val="00B36F5B"/>
    <w:rsid w:val="00B3711F"/>
    <w:rsid w:val="00B4034E"/>
    <w:rsid w:val="00B40E3B"/>
    <w:rsid w:val="00B41245"/>
    <w:rsid w:val="00B41D5C"/>
    <w:rsid w:val="00B42BB8"/>
    <w:rsid w:val="00B4376D"/>
    <w:rsid w:val="00B4414B"/>
    <w:rsid w:val="00B4420D"/>
    <w:rsid w:val="00B45DED"/>
    <w:rsid w:val="00B47B9C"/>
    <w:rsid w:val="00B50427"/>
    <w:rsid w:val="00B50511"/>
    <w:rsid w:val="00B50DBC"/>
    <w:rsid w:val="00B5151A"/>
    <w:rsid w:val="00B51E45"/>
    <w:rsid w:val="00B52117"/>
    <w:rsid w:val="00B521FD"/>
    <w:rsid w:val="00B534FB"/>
    <w:rsid w:val="00B5526B"/>
    <w:rsid w:val="00B55766"/>
    <w:rsid w:val="00B557E3"/>
    <w:rsid w:val="00B56248"/>
    <w:rsid w:val="00B56BA3"/>
    <w:rsid w:val="00B57819"/>
    <w:rsid w:val="00B60058"/>
    <w:rsid w:val="00B61100"/>
    <w:rsid w:val="00B6125E"/>
    <w:rsid w:val="00B613FA"/>
    <w:rsid w:val="00B61A3D"/>
    <w:rsid w:val="00B62836"/>
    <w:rsid w:val="00B62927"/>
    <w:rsid w:val="00B633B0"/>
    <w:rsid w:val="00B63ADA"/>
    <w:rsid w:val="00B63DE7"/>
    <w:rsid w:val="00B63FBF"/>
    <w:rsid w:val="00B651A4"/>
    <w:rsid w:val="00B6547F"/>
    <w:rsid w:val="00B656B4"/>
    <w:rsid w:val="00B65810"/>
    <w:rsid w:val="00B65A9D"/>
    <w:rsid w:val="00B7016D"/>
    <w:rsid w:val="00B7171B"/>
    <w:rsid w:val="00B71D0F"/>
    <w:rsid w:val="00B71E6D"/>
    <w:rsid w:val="00B722A5"/>
    <w:rsid w:val="00B724AA"/>
    <w:rsid w:val="00B72C24"/>
    <w:rsid w:val="00B736F9"/>
    <w:rsid w:val="00B73BFB"/>
    <w:rsid w:val="00B757C2"/>
    <w:rsid w:val="00B76196"/>
    <w:rsid w:val="00B77695"/>
    <w:rsid w:val="00B779BD"/>
    <w:rsid w:val="00B81CC2"/>
    <w:rsid w:val="00B8286D"/>
    <w:rsid w:val="00B8302F"/>
    <w:rsid w:val="00B8374D"/>
    <w:rsid w:val="00B84492"/>
    <w:rsid w:val="00B85BBA"/>
    <w:rsid w:val="00B90112"/>
    <w:rsid w:val="00B902EC"/>
    <w:rsid w:val="00B90366"/>
    <w:rsid w:val="00B9238C"/>
    <w:rsid w:val="00B924E0"/>
    <w:rsid w:val="00B92CB3"/>
    <w:rsid w:val="00B939A1"/>
    <w:rsid w:val="00B94621"/>
    <w:rsid w:val="00B94D1A"/>
    <w:rsid w:val="00B94EBD"/>
    <w:rsid w:val="00B9786B"/>
    <w:rsid w:val="00BA099F"/>
    <w:rsid w:val="00BA0A46"/>
    <w:rsid w:val="00BA0F73"/>
    <w:rsid w:val="00BA14DB"/>
    <w:rsid w:val="00BA2328"/>
    <w:rsid w:val="00BA6780"/>
    <w:rsid w:val="00BA76A2"/>
    <w:rsid w:val="00BA783B"/>
    <w:rsid w:val="00BA7F0C"/>
    <w:rsid w:val="00BB1A3C"/>
    <w:rsid w:val="00BB40B4"/>
    <w:rsid w:val="00BB4968"/>
    <w:rsid w:val="00BB5825"/>
    <w:rsid w:val="00BB5A6A"/>
    <w:rsid w:val="00BB669E"/>
    <w:rsid w:val="00BB7072"/>
    <w:rsid w:val="00BB741D"/>
    <w:rsid w:val="00BB79D2"/>
    <w:rsid w:val="00BC05A2"/>
    <w:rsid w:val="00BC0DA7"/>
    <w:rsid w:val="00BC1942"/>
    <w:rsid w:val="00BC1BB9"/>
    <w:rsid w:val="00BC1CE8"/>
    <w:rsid w:val="00BC1EB1"/>
    <w:rsid w:val="00BC3659"/>
    <w:rsid w:val="00BC4697"/>
    <w:rsid w:val="00BC5962"/>
    <w:rsid w:val="00BC5AA0"/>
    <w:rsid w:val="00BC5ACC"/>
    <w:rsid w:val="00BC5DE9"/>
    <w:rsid w:val="00BC79C2"/>
    <w:rsid w:val="00BD058D"/>
    <w:rsid w:val="00BD05F5"/>
    <w:rsid w:val="00BD0C48"/>
    <w:rsid w:val="00BD186B"/>
    <w:rsid w:val="00BD25C3"/>
    <w:rsid w:val="00BD2D1F"/>
    <w:rsid w:val="00BD41C6"/>
    <w:rsid w:val="00BD5230"/>
    <w:rsid w:val="00BD6D1E"/>
    <w:rsid w:val="00BD7864"/>
    <w:rsid w:val="00BD7A68"/>
    <w:rsid w:val="00BE035E"/>
    <w:rsid w:val="00BE1F5F"/>
    <w:rsid w:val="00BE3249"/>
    <w:rsid w:val="00BE3430"/>
    <w:rsid w:val="00BE3D41"/>
    <w:rsid w:val="00BE5F19"/>
    <w:rsid w:val="00BE75B1"/>
    <w:rsid w:val="00BE7C05"/>
    <w:rsid w:val="00BF04F2"/>
    <w:rsid w:val="00BF0599"/>
    <w:rsid w:val="00BF14D3"/>
    <w:rsid w:val="00BF274A"/>
    <w:rsid w:val="00BF2A5A"/>
    <w:rsid w:val="00BF4247"/>
    <w:rsid w:val="00BF45A9"/>
    <w:rsid w:val="00BF5127"/>
    <w:rsid w:val="00BF5674"/>
    <w:rsid w:val="00BF5AF6"/>
    <w:rsid w:val="00BF6A00"/>
    <w:rsid w:val="00C00115"/>
    <w:rsid w:val="00C00798"/>
    <w:rsid w:val="00C01BB1"/>
    <w:rsid w:val="00C03CFB"/>
    <w:rsid w:val="00C05512"/>
    <w:rsid w:val="00C05ECA"/>
    <w:rsid w:val="00C060DC"/>
    <w:rsid w:val="00C06ECB"/>
    <w:rsid w:val="00C07858"/>
    <w:rsid w:val="00C0796F"/>
    <w:rsid w:val="00C10223"/>
    <w:rsid w:val="00C10825"/>
    <w:rsid w:val="00C1102B"/>
    <w:rsid w:val="00C110E0"/>
    <w:rsid w:val="00C127EE"/>
    <w:rsid w:val="00C12BC5"/>
    <w:rsid w:val="00C12EED"/>
    <w:rsid w:val="00C12FEE"/>
    <w:rsid w:val="00C13AF8"/>
    <w:rsid w:val="00C141CF"/>
    <w:rsid w:val="00C17109"/>
    <w:rsid w:val="00C2026B"/>
    <w:rsid w:val="00C20421"/>
    <w:rsid w:val="00C2045F"/>
    <w:rsid w:val="00C2050D"/>
    <w:rsid w:val="00C207EE"/>
    <w:rsid w:val="00C21093"/>
    <w:rsid w:val="00C246D1"/>
    <w:rsid w:val="00C24E90"/>
    <w:rsid w:val="00C2520E"/>
    <w:rsid w:val="00C25345"/>
    <w:rsid w:val="00C25362"/>
    <w:rsid w:val="00C256BD"/>
    <w:rsid w:val="00C25C82"/>
    <w:rsid w:val="00C26FA3"/>
    <w:rsid w:val="00C2748D"/>
    <w:rsid w:val="00C27491"/>
    <w:rsid w:val="00C30610"/>
    <w:rsid w:val="00C30C10"/>
    <w:rsid w:val="00C31702"/>
    <w:rsid w:val="00C31C2A"/>
    <w:rsid w:val="00C323D0"/>
    <w:rsid w:val="00C32601"/>
    <w:rsid w:val="00C354CD"/>
    <w:rsid w:val="00C3559E"/>
    <w:rsid w:val="00C35657"/>
    <w:rsid w:val="00C35790"/>
    <w:rsid w:val="00C358EE"/>
    <w:rsid w:val="00C365D9"/>
    <w:rsid w:val="00C3686B"/>
    <w:rsid w:val="00C376A6"/>
    <w:rsid w:val="00C37B7F"/>
    <w:rsid w:val="00C40828"/>
    <w:rsid w:val="00C40FA6"/>
    <w:rsid w:val="00C41297"/>
    <w:rsid w:val="00C412A6"/>
    <w:rsid w:val="00C4283E"/>
    <w:rsid w:val="00C4287E"/>
    <w:rsid w:val="00C43978"/>
    <w:rsid w:val="00C445CA"/>
    <w:rsid w:val="00C4466F"/>
    <w:rsid w:val="00C4627D"/>
    <w:rsid w:val="00C47489"/>
    <w:rsid w:val="00C47521"/>
    <w:rsid w:val="00C47EB2"/>
    <w:rsid w:val="00C5028B"/>
    <w:rsid w:val="00C51004"/>
    <w:rsid w:val="00C5103A"/>
    <w:rsid w:val="00C5117D"/>
    <w:rsid w:val="00C538AB"/>
    <w:rsid w:val="00C539B6"/>
    <w:rsid w:val="00C53ADC"/>
    <w:rsid w:val="00C53F3F"/>
    <w:rsid w:val="00C54A73"/>
    <w:rsid w:val="00C55101"/>
    <w:rsid w:val="00C561B7"/>
    <w:rsid w:val="00C57AB0"/>
    <w:rsid w:val="00C60534"/>
    <w:rsid w:val="00C60D5B"/>
    <w:rsid w:val="00C61113"/>
    <w:rsid w:val="00C6285C"/>
    <w:rsid w:val="00C63792"/>
    <w:rsid w:val="00C65462"/>
    <w:rsid w:val="00C6582D"/>
    <w:rsid w:val="00C66456"/>
    <w:rsid w:val="00C664B0"/>
    <w:rsid w:val="00C6670C"/>
    <w:rsid w:val="00C70040"/>
    <w:rsid w:val="00C7121F"/>
    <w:rsid w:val="00C719B0"/>
    <w:rsid w:val="00C72DDE"/>
    <w:rsid w:val="00C734DA"/>
    <w:rsid w:val="00C746CB"/>
    <w:rsid w:val="00C7496F"/>
    <w:rsid w:val="00C75CF0"/>
    <w:rsid w:val="00C7630F"/>
    <w:rsid w:val="00C777A0"/>
    <w:rsid w:val="00C80B01"/>
    <w:rsid w:val="00C80F0B"/>
    <w:rsid w:val="00C8158F"/>
    <w:rsid w:val="00C818EF"/>
    <w:rsid w:val="00C82E78"/>
    <w:rsid w:val="00C83E28"/>
    <w:rsid w:val="00C84D9D"/>
    <w:rsid w:val="00C86129"/>
    <w:rsid w:val="00C8737A"/>
    <w:rsid w:val="00C91ABD"/>
    <w:rsid w:val="00C943C6"/>
    <w:rsid w:val="00C94C79"/>
    <w:rsid w:val="00C95572"/>
    <w:rsid w:val="00C955E5"/>
    <w:rsid w:val="00C95ADC"/>
    <w:rsid w:val="00C97176"/>
    <w:rsid w:val="00C97B5B"/>
    <w:rsid w:val="00CA1845"/>
    <w:rsid w:val="00CA2926"/>
    <w:rsid w:val="00CA33D6"/>
    <w:rsid w:val="00CA3561"/>
    <w:rsid w:val="00CA3D0B"/>
    <w:rsid w:val="00CA4239"/>
    <w:rsid w:val="00CA4EE1"/>
    <w:rsid w:val="00CA4F2F"/>
    <w:rsid w:val="00CA51F7"/>
    <w:rsid w:val="00CA5206"/>
    <w:rsid w:val="00CA5B18"/>
    <w:rsid w:val="00CA5B2B"/>
    <w:rsid w:val="00CA601C"/>
    <w:rsid w:val="00CA626C"/>
    <w:rsid w:val="00CA627E"/>
    <w:rsid w:val="00CA7335"/>
    <w:rsid w:val="00CA7881"/>
    <w:rsid w:val="00CB15BB"/>
    <w:rsid w:val="00CB1F45"/>
    <w:rsid w:val="00CB3CB5"/>
    <w:rsid w:val="00CB4256"/>
    <w:rsid w:val="00CB4A2C"/>
    <w:rsid w:val="00CB4B3F"/>
    <w:rsid w:val="00CB4C4B"/>
    <w:rsid w:val="00CB5416"/>
    <w:rsid w:val="00CB5ACD"/>
    <w:rsid w:val="00CB62C9"/>
    <w:rsid w:val="00CB6BD6"/>
    <w:rsid w:val="00CB75B7"/>
    <w:rsid w:val="00CB7FEA"/>
    <w:rsid w:val="00CC40CA"/>
    <w:rsid w:val="00CC4D76"/>
    <w:rsid w:val="00CC714D"/>
    <w:rsid w:val="00CC71B0"/>
    <w:rsid w:val="00CC77E2"/>
    <w:rsid w:val="00CC7A8D"/>
    <w:rsid w:val="00CD01A4"/>
    <w:rsid w:val="00CD03E9"/>
    <w:rsid w:val="00CD21B0"/>
    <w:rsid w:val="00CD30BF"/>
    <w:rsid w:val="00CD70BE"/>
    <w:rsid w:val="00CD7743"/>
    <w:rsid w:val="00CD7F2A"/>
    <w:rsid w:val="00CE099C"/>
    <w:rsid w:val="00CE16D2"/>
    <w:rsid w:val="00CE2608"/>
    <w:rsid w:val="00CE400B"/>
    <w:rsid w:val="00CE4856"/>
    <w:rsid w:val="00CE5BAD"/>
    <w:rsid w:val="00CE698D"/>
    <w:rsid w:val="00CE7024"/>
    <w:rsid w:val="00CF037B"/>
    <w:rsid w:val="00CF1268"/>
    <w:rsid w:val="00CF22C5"/>
    <w:rsid w:val="00CF52E4"/>
    <w:rsid w:val="00CF5425"/>
    <w:rsid w:val="00CF5886"/>
    <w:rsid w:val="00CF5AEC"/>
    <w:rsid w:val="00CF64F6"/>
    <w:rsid w:val="00CF660B"/>
    <w:rsid w:val="00CF6EE4"/>
    <w:rsid w:val="00D01A4B"/>
    <w:rsid w:val="00D01B22"/>
    <w:rsid w:val="00D02445"/>
    <w:rsid w:val="00D03594"/>
    <w:rsid w:val="00D0382F"/>
    <w:rsid w:val="00D04676"/>
    <w:rsid w:val="00D04D03"/>
    <w:rsid w:val="00D050EC"/>
    <w:rsid w:val="00D06A19"/>
    <w:rsid w:val="00D07617"/>
    <w:rsid w:val="00D106DC"/>
    <w:rsid w:val="00D1092E"/>
    <w:rsid w:val="00D12398"/>
    <w:rsid w:val="00D135A2"/>
    <w:rsid w:val="00D136DA"/>
    <w:rsid w:val="00D13BA3"/>
    <w:rsid w:val="00D147A0"/>
    <w:rsid w:val="00D14DBA"/>
    <w:rsid w:val="00D150C4"/>
    <w:rsid w:val="00D16956"/>
    <w:rsid w:val="00D171DA"/>
    <w:rsid w:val="00D1739C"/>
    <w:rsid w:val="00D201F1"/>
    <w:rsid w:val="00D21DBA"/>
    <w:rsid w:val="00D24F7A"/>
    <w:rsid w:val="00D25745"/>
    <w:rsid w:val="00D2592C"/>
    <w:rsid w:val="00D2630D"/>
    <w:rsid w:val="00D2682D"/>
    <w:rsid w:val="00D26C86"/>
    <w:rsid w:val="00D26D33"/>
    <w:rsid w:val="00D27110"/>
    <w:rsid w:val="00D272DD"/>
    <w:rsid w:val="00D3072E"/>
    <w:rsid w:val="00D31E77"/>
    <w:rsid w:val="00D329D1"/>
    <w:rsid w:val="00D3319C"/>
    <w:rsid w:val="00D369C9"/>
    <w:rsid w:val="00D4011A"/>
    <w:rsid w:val="00D423DC"/>
    <w:rsid w:val="00D42E38"/>
    <w:rsid w:val="00D42F97"/>
    <w:rsid w:val="00D434EA"/>
    <w:rsid w:val="00D438B7"/>
    <w:rsid w:val="00D44D32"/>
    <w:rsid w:val="00D44F3B"/>
    <w:rsid w:val="00D463E7"/>
    <w:rsid w:val="00D46506"/>
    <w:rsid w:val="00D47CC0"/>
    <w:rsid w:val="00D51994"/>
    <w:rsid w:val="00D52FE4"/>
    <w:rsid w:val="00D55BB7"/>
    <w:rsid w:val="00D56FD8"/>
    <w:rsid w:val="00D5732F"/>
    <w:rsid w:val="00D6080D"/>
    <w:rsid w:val="00D61FA3"/>
    <w:rsid w:val="00D62650"/>
    <w:rsid w:val="00D6265A"/>
    <w:rsid w:val="00D63416"/>
    <w:rsid w:val="00D638BA"/>
    <w:rsid w:val="00D63BB8"/>
    <w:rsid w:val="00D64FB8"/>
    <w:rsid w:val="00D657A6"/>
    <w:rsid w:val="00D65C82"/>
    <w:rsid w:val="00D66D33"/>
    <w:rsid w:val="00D6718D"/>
    <w:rsid w:val="00D67A1C"/>
    <w:rsid w:val="00D70D16"/>
    <w:rsid w:val="00D7306D"/>
    <w:rsid w:val="00D73C7B"/>
    <w:rsid w:val="00D75165"/>
    <w:rsid w:val="00D7525F"/>
    <w:rsid w:val="00D76354"/>
    <w:rsid w:val="00D76D2E"/>
    <w:rsid w:val="00D7723F"/>
    <w:rsid w:val="00D77602"/>
    <w:rsid w:val="00D80248"/>
    <w:rsid w:val="00D807AF"/>
    <w:rsid w:val="00D80BB2"/>
    <w:rsid w:val="00D80C0A"/>
    <w:rsid w:val="00D80E4D"/>
    <w:rsid w:val="00D80EBD"/>
    <w:rsid w:val="00D814BE"/>
    <w:rsid w:val="00D818BB"/>
    <w:rsid w:val="00D820F3"/>
    <w:rsid w:val="00D82903"/>
    <w:rsid w:val="00D830C6"/>
    <w:rsid w:val="00D838B2"/>
    <w:rsid w:val="00D83EF0"/>
    <w:rsid w:val="00D85CCE"/>
    <w:rsid w:val="00D86624"/>
    <w:rsid w:val="00D868B9"/>
    <w:rsid w:val="00D90067"/>
    <w:rsid w:val="00D90EB2"/>
    <w:rsid w:val="00D91543"/>
    <w:rsid w:val="00D925D1"/>
    <w:rsid w:val="00D941D6"/>
    <w:rsid w:val="00D955F8"/>
    <w:rsid w:val="00D95A07"/>
    <w:rsid w:val="00D95ECC"/>
    <w:rsid w:val="00D961DF"/>
    <w:rsid w:val="00DA03C9"/>
    <w:rsid w:val="00DA04C4"/>
    <w:rsid w:val="00DA09EA"/>
    <w:rsid w:val="00DA111C"/>
    <w:rsid w:val="00DA17E1"/>
    <w:rsid w:val="00DA17F9"/>
    <w:rsid w:val="00DA1F45"/>
    <w:rsid w:val="00DA20A8"/>
    <w:rsid w:val="00DA2662"/>
    <w:rsid w:val="00DA2B86"/>
    <w:rsid w:val="00DA4051"/>
    <w:rsid w:val="00DA4A1A"/>
    <w:rsid w:val="00DA4CEF"/>
    <w:rsid w:val="00DA64D3"/>
    <w:rsid w:val="00DA6FBB"/>
    <w:rsid w:val="00DA7A7A"/>
    <w:rsid w:val="00DB1F03"/>
    <w:rsid w:val="00DB2A31"/>
    <w:rsid w:val="00DB2E0C"/>
    <w:rsid w:val="00DB323A"/>
    <w:rsid w:val="00DB3A5B"/>
    <w:rsid w:val="00DB50BC"/>
    <w:rsid w:val="00DB52B2"/>
    <w:rsid w:val="00DB596A"/>
    <w:rsid w:val="00DB5E91"/>
    <w:rsid w:val="00DB70C5"/>
    <w:rsid w:val="00DB7EDE"/>
    <w:rsid w:val="00DC017A"/>
    <w:rsid w:val="00DC0358"/>
    <w:rsid w:val="00DC23CC"/>
    <w:rsid w:val="00DC317B"/>
    <w:rsid w:val="00DC3518"/>
    <w:rsid w:val="00DC438B"/>
    <w:rsid w:val="00DC6B12"/>
    <w:rsid w:val="00DC6DE0"/>
    <w:rsid w:val="00DC7304"/>
    <w:rsid w:val="00DC7AB3"/>
    <w:rsid w:val="00DD083E"/>
    <w:rsid w:val="00DD1812"/>
    <w:rsid w:val="00DD2D71"/>
    <w:rsid w:val="00DD3EDD"/>
    <w:rsid w:val="00DD42D0"/>
    <w:rsid w:val="00DD58E9"/>
    <w:rsid w:val="00DE0793"/>
    <w:rsid w:val="00DE0D51"/>
    <w:rsid w:val="00DE1234"/>
    <w:rsid w:val="00DE163F"/>
    <w:rsid w:val="00DE1ADB"/>
    <w:rsid w:val="00DE2E84"/>
    <w:rsid w:val="00DE3451"/>
    <w:rsid w:val="00DE3766"/>
    <w:rsid w:val="00DE5265"/>
    <w:rsid w:val="00DE6356"/>
    <w:rsid w:val="00DF055F"/>
    <w:rsid w:val="00DF103F"/>
    <w:rsid w:val="00DF19C3"/>
    <w:rsid w:val="00DF2C66"/>
    <w:rsid w:val="00DF5CE7"/>
    <w:rsid w:val="00DF650C"/>
    <w:rsid w:val="00DF7BF0"/>
    <w:rsid w:val="00DF7E44"/>
    <w:rsid w:val="00E0074F"/>
    <w:rsid w:val="00E00970"/>
    <w:rsid w:val="00E0128B"/>
    <w:rsid w:val="00E015DC"/>
    <w:rsid w:val="00E01CB6"/>
    <w:rsid w:val="00E023AC"/>
    <w:rsid w:val="00E0382E"/>
    <w:rsid w:val="00E04890"/>
    <w:rsid w:val="00E05041"/>
    <w:rsid w:val="00E05131"/>
    <w:rsid w:val="00E10D22"/>
    <w:rsid w:val="00E11021"/>
    <w:rsid w:val="00E11A32"/>
    <w:rsid w:val="00E12814"/>
    <w:rsid w:val="00E12D0E"/>
    <w:rsid w:val="00E139DC"/>
    <w:rsid w:val="00E13AB1"/>
    <w:rsid w:val="00E14847"/>
    <w:rsid w:val="00E14DD2"/>
    <w:rsid w:val="00E14EF3"/>
    <w:rsid w:val="00E1517A"/>
    <w:rsid w:val="00E16470"/>
    <w:rsid w:val="00E17B3D"/>
    <w:rsid w:val="00E17E53"/>
    <w:rsid w:val="00E20287"/>
    <w:rsid w:val="00E20443"/>
    <w:rsid w:val="00E210CA"/>
    <w:rsid w:val="00E2198B"/>
    <w:rsid w:val="00E21E59"/>
    <w:rsid w:val="00E220AC"/>
    <w:rsid w:val="00E221C6"/>
    <w:rsid w:val="00E22D73"/>
    <w:rsid w:val="00E23064"/>
    <w:rsid w:val="00E2369F"/>
    <w:rsid w:val="00E2377D"/>
    <w:rsid w:val="00E24F1C"/>
    <w:rsid w:val="00E251C3"/>
    <w:rsid w:val="00E25F99"/>
    <w:rsid w:val="00E2718E"/>
    <w:rsid w:val="00E27DDF"/>
    <w:rsid w:val="00E27E71"/>
    <w:rsid w:val="00E30104"/>
    <w:rsid w:val="00E306FE"/>
    <w:rsid w:val="00E3137F"/>
    <w:rsid w:val="00E3200E"/>
    <w:rsid w:val="00E338B9"/>
    <w:rsid w:val="00E347E3"/>
    <w:rsid w:val="00E348F3"/>
    <w:rsid w:val="00E3543D"/>
    <w:rsid w:val="00E3547A"/>
    <w:rsid w:val="00E357C6"/>
    <w:rsid w:val="00E369D2"/>
    <w:rsid w:val="00E36F07"/>
    <w:rsid w:val="00E377E7"/>
    <w:rsid w:val="00E40FBC"/>
    <w:rsid w:val="00E41237"/>
    <w:rsid w:val="00E414A7"/>
    <w:rsid w:val="00E41562"/>
    <w:rsid w:val="00E43000"/>
    <w:rsid w:val="00E43099"/>
    <w:rsid w:val="00E430B7"/>
    <w:rsid w:val="00E43733"/>
    <w:rsid w:val="00E43D8E"/>
    <w:rsid w:val="00E440BD"/>
    <w:rsid w:val="00E44AD9"/>
    <w:rsid w:val="00E44F88"/>
    <w:rsid w:val="00E452AA"/>
    <w:rsid w:val="00E45FA5"/>
    <w:rsid w:val="00E46F9E"/>
    <w:rsid w:val="00E47022"/>
    <w:rsid w:val="00E4769C"/>
    <w:rsid w:val="00E47D27"/>
    <w:rsid w:val="00E52979"/>
    <w:rsid w:val="00E52F06"/>
    <w:rsid w:val="00E53894"/>
    <w:rsid w:val="00E549F8"/>
    <w:rsid w:val="00E55503"/>
    <w:rsid w:val="00E56590"/>
    <w:rsid w:val="00E60538"/>
    <w:rsid w:val="00E61BCF"/>
    <w:rsid w:val="00E622DF"/>
    <w:rsid w:val="00E64AFF"/>
    <w:rsid w:val="00E64EC9"/>
    <w:rsid w:val="00E65B73"/>
    <w:rsid w:val="00E65E85"/>
    <w:rsid w:val="00E665A2"/>
    <w:rsid w:val="00E66B4F"/>
    <w:rsid w:val="00E66CD2"/>
    <w:rsid w:val="00E67954"/>
    <w:rsid w:val="00E700B1"/>
    <w:rsid w:val="00E701CD"/>
    <w:rsid w:val="00E708FB"/>
    <w:rsid w:val="00E712DF"/>
    <w:rsid w:val="00E718B3"/>
    <w:rsid w:val="00E721D3"/>
    <w:rsid w:val="00E7333E"/>
    <w:rsid w:val="00E73561"/>
    <w:rsid w:val="00E73904"/>
    <w:rsid w:val="00E73A41"/>
    <w:rsid w:val="00E74EF8"/>
    <w:rsid w:val="00E75734"/>
    <w:rsid w:val="00E75FD9"/>
    <w:rsid w:val="00E805C6"/>
    <w:rsid w:val="00E80731"/>
    <w:rsid w:val="00E80878"/>
    <w:rsid w:val="00E815FA"/>
    <w:rsid w:val="00E81A9B"/>
    <w:rsid w:val="00E82733"/>
    <w:rsid w:val="00E82AF4"/>
    <w:rsid w:val="00E82E07"/>
    <w:rsid w:val="00E8337D"/>
    <w:rsid w:val="00E83702"/>
    <w:rsid w:val="00E84CAB"/>
    <w:rsid w:val="00E851E2"/>
    <w:rsid w:val="00E856A9"/>
    <w:rsid w:val="00E85B09"/>
    <w:rsid w:val="00E86684"/>
    <w:rsid w:val="00E87737"/>
    <w:rsid w:val="00E879E4"/>
    <w:rsid w:val="00E9021F"/>
    <w:rsid w:val="00E91A04"/>
    <w:rsid w:val="00E91EA2"/>
    <w:rsid w:val="00E91F94"/>
    <w:rsid w:val="00E94A74"/>
    <w:rsid w:val="00E954D4"/>
    <w:rsid w:val="00E95BE5"/>
    <w:rsid w:val="00E96468"/>
    <w:rsid w:val="00E97D6A"/>
    <w:rsid w:val="00EA0838"/>
    <w:rsid w:val="00EA24B8"/>
    <w:rsid w:val="00EA2CE2"/>
    <w:rsid w:val="00EA39F9"/>
    <w:rsid w:val="00EA44A0"/>
    <w:rsid w:val="00EA5886"/>
    <w:rsid w:val="00EA5C8B"/>
    <w:rsid w:val="00EA7446"/>
    <w:rsid w:val="00EA7786"/>
    <w:rsid w:val="00EB14B2"/>
    <w:rsid w:val="00EB19FA"/>
    <w:rsid w:val="00EB35A1"/>
    <w:rsid w:val="00EB36ED"/>
    <w:rsid w:val="00EB4620"/>
    <w:rsid w:val="00EB5130"/>
    <w:rsid w:val="00EB54EE"/>
    <w:rsid w:val="00EB6E2D"/>
    <w:rsid w:val="00EB7061"/>
    <w:rsid w:val="00EC01AB"/>
    <w:rsid w:val="00EC0BBE"/>
    <w:rsid w:val="00EC2EBA"/>
    <w:rsid w:val="00EC3F29"/>
    <w:rsid w:val="00EC4C03"/>
    <w:rsid w:val="00EC4C63"/>
    <w:rsid w:val="00EC4CC2"/>
    <w:rsid w:val="00EC51C2"/>
    <w:rsid w:val="00EC555E"/>
    <w:rsid w:val="00EC6AE6"/>
    <w:rsid w:val="00EC6F01"/>
    <w:rsid w:val="00ED10D8"/>
    <w:rsid w:val="00ED16A7"/>
    <w:rsid w:val="00ED3D4D"/>
    <w:rsid w:val="00ED4332"/>
    <w:rsid w:val="00ED4D59"/>
    <w:rsid w:val="00ED5E8B"/>
    <w:rsid w:val="00ED66CB"/>
    <w:rsid w:val="00ED674C"/>
    <w:rsid w:val="00ED7F37"/>
    <w:rsid w:val="00EE2393"/>
    <w:rsid w:val="00EE33E0"/>
    <w:rsid w:val="00EE441F"/>
    <w:rsid w:val="00EE4B73"/>
    <w:rsid w:val="00EE5561"/>
    <w:rsid w:val="00EE6ED8"/>
    <w:rsid w:val="00EE70D8"/>
    <w:rsid w:val="00EF0439"/>
    <w:rsid w:val="00EF2C1C"/>
    <w:rsid w:val="00EF49CA"/>
    <w:rsid w:val="00EF4C5C"/>
    <w:rsid w:val="00EF57F3"/>
    <w:rsid w:val="00EF5FD9"/>
    <w:rsid w:val="00EF64EE"/>
    <w:rsid w:val="00EF7B42"/>
    <w:rsid w:val="00F00F7D"/>
    <w:rsid w:val="00F01674"/>
    <w:rsid w:val="00F0235D"/>
    <w:rsid w:val="00F02E35"/>
    <w:rsid w:val="00F043CD"/>
    <w:rsid w:val="00F045AE"/>
    <w:rsid w:val="00F04E91"/>
    <w:rsid w:val="00F075A6"/>
    <w:rsid w:val="00F11596"/>
    <w:rsid w:val="00F14A0B"/>
    <w:rsid w:val="00F15A1D"/>
    <w:rsid w:val="00F2030B"/>
    <w:rsid w:val="00F2053C"/>
    <w:rsid w:val="00F2163D"/>
    <w:rsid w:val="00F22A5A"/>
    <w:rsid w:val="00F22C74"/>
    <w:rsid w:val="00F22DA9"/>
    <w:rsid w:val="00F22E0C"/>
    <w:rsid w:val="00F25BFA"/>
    <w:rsid w:val="00F26885"/>
    <w:rsid w:val="00F30279"/>
    <w:rsid w:val="00F3054A"/>
    <w:rsid w:val="00F31035"/>
    <w:rsid w:val="00F31081"/>
    <w:rsid w:val="00F33003"/>
    <w:rsid w:val="00F33C06"/>
    <w:rsid w:val="00F33DBF"/>
    <w:rsid w:val="00F33FAF"/>
    <w:rsid w:val="00F345BC"/>
    <w:rsid w:val="00F35877"/>
    <w:rsid w:val="00F3656A"/>
    <w:rsid w:val="00F36E88"/>
    <w:rsid w:val="00F3754C"/>
    <w:rsid w:val="00F37916"/>
    <w:rsid w:val="00F41384"/>
    <w:rsid w:val="00F41850"/>
    <w:rsid w:val="00F41AD2"/>
    <w:rsid w:val="00F41D4F"/>
    <w:rsid w:val="00F4204A"/>
    <w:rsid w:val="00F44797"/>
    <w:rsid w:val="00F44A47"/>
    <w:rsid w:val="00F46762"/>
    <w:rsid w:val="00F46D17"/>
    <w:rsid w:val="00F47946"/>
    <w:rsid w:val="00F47B52"/>
    <w:rsid w:val="00F509D3"/>
    <w:rsid w:val="00F51ECB"/>
    <w:rsid w:val="00F52CFA"/>
    <w:rsid w:val="00F53286"/>
    <w:rsid w:val="00F53673"/>
    <w:rsid w:val="00F536C7"/>
    <w:rsid w:val="00F538B5"/>
    <w:rsid w:val="00F53D1F"/>
    <w:rsid w:val="00F53FDF"/>
    <w:rsid w:val="00F544DB"/>
    <w:rsid w:val="00F547E8"/>
    <w:rsid w:val="00F558AE"/>
    <w:rsid w:val="00F56AF1"/>
    <w:rsid w:val="00F603DE"/>
    <w:rsid w:val="00F624DC"/>
    <w:rsid w:val="00F62C8A"/>
    <w:rsid w:val="00F63A1C"/>
    <w:rsid w:val="00F63ECB"/>
    <w:rsid w:val="00F6430B"/>
    <w:rsid w:val="00F64DA2"/>
    <w:rsid w:val="00F66D90"/>
    <w:rsid w:val="00F67E4E"/>
    <w:rsid w:val="00F70132"/>
    <w:rsid w:val="00F7032C"/>
    <w:rsid w:val="00F70FBB"/>
    <w:rsid w:val="00F73A9B"/>
    <w:rsid w:val="00F73D31"/>
    <w:rsid w:val="00F7496C"/>
    <w:rsid w:val="00F75291"/>
    <w:rsid w:val="00F7630C"/>
    <w:rsid w:val="00F76FAC"/>
    <w:rsid w:val="00F77625"/>
    <w:rsid w:val="00F77C83"/>
    <w:rsid w:val="00F80E64"/>
    <w:rsid w:val="00F81476"/>
    <w:rsid w:val="00F838B6"/>
    <w:rsid w:val="00F83ADE"/>
    <w:rsid w:val="00F83F5C"/>
    <w:rsid w:val="00F85F1F"/>
    <w:rsid w:val="00F86521"/>
    <w:rsid w:val="00F86A20"/>
    <w:rsid w:val="00F874E9"/>
    <w:rsid w:val="00F901A9"/>
    <w:rsid w:val="00F901EB"/>
    <w:rsid w:val="00F909F7"/>
    <w:rsid w:val="00F90AB8"/>
    <w:rsid w:val="00F9488A"/>
    <w:rsid w:val="00F949DA"/>
    <w:rsid w:val="00F95059"/>
    <w:rsid w:val="00F95C57"/>
    <w:rsid w:val="00F96407"/>
    <w:rsid w:val="00F96D89"/>
    <w:rsid w:val="00FA09DE"/>
    <w:rsid w:val="00FA2044"/>
    <w:rsid w:val="00FA296D"/>
    <w:rsid w:val="00FA2A0C"/>
    <w:rsid w:val="00FA3E01"/>
    <w:rsid w:val="00FA471C"/>
    <w:rsid w:val="00FB1AC4"/>
    <w:rsid w:val="00FB20F7"/>
    <w:rsid w:val="00FB26E2"/>
    <w:rsid w:val="00FB2AC6"/>
    <w:rsid w:val="00FB39F5"/>
    <w:rsid w:val="00FB42E2"/>
    <w:rsid w:val="00FB445E"/>
    <w:rsid w:val="00FB4AD6"/>
    <w:rsid w:val="00FB5398"/>
    <w:rsid w:val="00FB629C"/>
    <w:rsid w:val="00FB6B36"/>
    <w:rsid w:val="00FB7E19"/>
    <w:rsid w:val="00FC441C"/>
    <w:rsid w:val="00FC478F"/>
    <w:rsid w:val="00FC4897"/>
    <w:rsid w:val="00FC5164"/>
    <w:rsid w:val="00FC51EB"/>
    <w:rsid w:val="00FD0149"/>
    <w:rsid w:val="00FD0507"/>
    <w:rsid w:val="00FD1769"/>
    <w:rsid w:val="00FD195E"/>
    <w:rsid w:val="00FD29C0"/>
    <w:rsid w:val="00FD2D60"/>
    <w:rsid w:val="00FD37B4"/>
    <w:rsid w:val="00FD4C1B"/>
    <w:rsid w:val="00FD55C8"/>
    <w:rsid w:val="00FD5FBA"/>
    <w:rsid w:val="00FE0858"/>
    <w:rsid w:val="00FE28A2"/>
    <w:rsid w:val="00FE30E0"/>
    <w:rsid w:val="00FE3F0D"/>
    <w:rsid w:val="00FE52C1"/>
    <w:rsid w:val="00FE556A"/>
    <w:rsid w:val="00FE712C"/>
    <w:rsid w:val="00FE7238"/>
    <w:rsid w:val="00FF10D5"/>
    <w:rsid w:val="00FF130D"/>
    <w:rsid w:val="00FF1A92"/>
    <w:rsid w:val="00FF1DAC"/>
    <w:rsid w:val="00FF36D3"/>
    <w:rsid w:val="00FF41E2"/>
    <w:rsid w:val="00FF5817"/>
    <w:rsid w:val="00FF7D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354FF1E"/>
  <w15:docId w15:val="{CE8BB834-716C-4693-8185-627B17096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2" w:qFormat="1"/>
    <w:lsdException w:name="heading 2" w:uiPriority="9" w:qFormat="1"/>
    <w:lsdException w:name="heading 3" w:uiPriority="0" w:qFormat="1"/>
    <w:lsdException w:name="heading 4" w:semiHidden="1" w:unhideWhenUsed="1"/>
    <w:lsdException w:name="heading 5" w:semiHidden="1" w:uiPriority="0" w:unhideWhenUsed="1"/>
    <w:lsdException w:name="heading 6" w:semiHidden="1" w:uiPriority="0"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iPriority="0" w:unhideWhenUsed="1"/>
    <w:lsdException w:name="Signature" w:semiHidden="1" w:unhideWhenUsed="1"/>
    <w:lsdException w:name="Default Paragraph Font" w:semiHidden="1" w:uiPriority="0"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0"/>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0867E1"/>
  </w:style>
  <w:style w:type="paragraph" w:styleId="10">
    <w:name w:val="heading 1"/>
    <w:aliases w:val="Заг 1,H1,Заголов,Раздел,ЗАГОЛОВОК"/>
    <w:basedOn w:val="a4"/>
    <w:next w:val="a4"/>
    <w:link w:val="11"/>
    <w:uiPriority w:val="2"/>
    <w:qFormat/>
    <w:rsid w:val="00623BCD"/>
    <w:pPr>
      <w:keepNext/>
      <w:jc w:val="center"/>
      <w:outlineLvl w:val="0"/>
    </w:pPr>
    <w:rPr>
      <w:rFonts w:eastAsia="Calibri"/>
      <w:b/>
      <w:bCs/>
      <w:spacing w:val="-1"/>
      <w:kern w:val="32"/>
      <w:sz w:val="28"/>
      <w:szCs w:val="28"/>
      <w:lang w:eastAsia="zh-CN"/>
    </w:rPr>
  </w:style>
  <w:style w:type="paragraph" w:styleId="21">
    <w:name w:val="heading 2"/>
    <w:aliases w:val="Заг 2,БП Заголовок 2 нум, Знак11,ЗАГОЛОВКИ,Глава"/>
    <w:basedOn w:val="a4"/>
    <w:next w:val="a4"/>
    <w:link w:val="22"/>
    <w:uiPriority w:val="9"/>
    <w:qFormat/>
    <w:rsid w:val="00084E8E"/>
    <w:pPr>
      <w:jc w:val="center"/>
      <w:outlineLvl w:val="1"/>
    </w:pPr>
    <w:rPr>
      <w:rFonts w:eastAsia="Calibri"/>
      <w:b/>
      <w:bCs/>
      <w:kern w:val="36"/>
      <w:sz w:val="28"/>
      <w:szCs w:val="28"/>
      <w:lang w:val="x-none" w:eastAsia="x-none"/>
    </w:rPr>
  </w:style>
  <w:style w:type="paragraph" w:styleId="32">
    <w:name w:val="heading 3"/>
    <w:aliases w:val="Заг 3,Заголовок 3 Знак Знак Знак Знак Знак Знак Знак Знак Знак,Заголовок 3 Знак Знак Знак Знак Знак Знак Знак Знак Знак Знак Знак Знак Знак Знак Знак Знак Знак Знак Знак,БП Заголовок 3, Знак10, Знак101,Таблицы и рисунки (подпись)"/>
    <w:basedOn w:val="a4"/>
    <w:next w:val="a4"/>
    <w:link w:val="33"/>
    <w:qFormat/>
    <w:rsid w:val="00615658"/>
    <w:pPr>
      <w:jc w:val="center"/>
      <w:outlineLvl w:val="2"/>
    </w:pPr>
    <w:rPr>
      <w:rFonts w:eastAsia="Calibri"/>
      <w:b/>
      <w:i/>
      <w:sz w:val="28"/>
      <w:szCs w:val="28"/>
      <w:bdr w:val="nil"/>
      <w:lang w:eastAsia="en-US"/>
    </w:rPr>
  </w:style>
  <w:style w:type="paragraph" w:styleId="4">
    <w:name w:val="heading 4"/>
    <w:aliases w:val="Заг 4,Название таблицы,рисунка, Знак9, Знак91"/>
    <w:basedOn w:val="a4"/>
    <w:next w:val="a4"/>
    <w:link w:val="40"/>
    <w:uiPriority w:val="99"/>
    <w:unhideWhenUsed/>
    <w:rsid w:val="00644327"/>
    <w:pPr>
      <w:keepNext/>
      <w:keepLines/>
      <w:spacing w:after="120"/>
      <w:ind w:firstLine="709"/>
      <w:jc w:val="both"/>
      <w:outlineLvl w:val="3"/>
    </w:pPr>
    <w:rPr>
      <w:rFonts w:eastAsia="MS Mincho"/>
      <w:b/>
      <w:bCs/>
      <w:i/>
      <w:iCs/>
      <w:sz w:val="28"/>
      <w:szCs w:val="28"/>
    </w:rPr>
  </w:style>
  <w:style w:type="paragraph" w:styleId="5">
    <w:name w:val="heading 5"/>
    <w:basedOn w:val="a4"/>
    <w:next w:val="a4"/>
    <w:link w:val="50"/>
    <w:rsid w:val="001E2A0C"/>
    <w:pPr>
      <w:keepNext/>
      <w:tabs>
        <w:tab w:val="num" w:pos="1008"/>
      </w:tabs>
      <w:ind w:left="1008" w:hanging="1008"/>
      <w:outlineLvl w:val="4"/>
    </w:pPr>
    <w:rPr>
      <w:i/>
      <w:iCs/>
      <w:color w:val="000000"/>
      <w:sz w:val="24"/>
      <w:szCs w:val="24"/>
    </w:rPr>
  </w:style>
  <w:style w:type="paragraph" w:styleId="6">
    <w:name w:val="heading 6"/>
    <w:basedOn w:val="a5"/>
    <w:next w:val="a4"/>
    <w:link w:val="60"/>
    <w:rsid w:val="006F233D"/>
    <w:pPr>
      <w:outlineLvl w:val="5"/>
    </w:pPr>
    <w:rPr>
      <w:rFonts w:eastAsia="DejaVu Sans"/>
      <w:lang w:eastAsia="en-US"/>
    </w:rPr>
  </w:style>
  <w:style w:type="paragraph" w:styleId="7">
    <w:name w:val="heading 7"/>
    <w:basedOn w:val="a4"/>
    <w:next w:val="a4"/>
    <w:link w:val="70"/>
    <w:uiPriority w:val="99"/>
    <w:rsid w:val="001E2A0C"/>
    <w:pPr>
      <w:tabs>
        <w:tab w:val="num" w:pos="1296"/>
      </w:tabs>
      <w:spacing w:before="240" w:after="60"/>
      <w:ind w:left="1296" w:hanging="1296"/>
      <w:outlineLvl w:val="6"/>
    </w:pPr>
    <w:rPr>
      <w:sz w:val="24"/>
      <w:szCs w:val="24"/>
    </w:rPr>
  </w:style>
  <w:style w:type="paragraph" w:styleId="8">
    <w:name w:val="heading 8"/>
    <w:basedOn w:val="a4"/>
    <w:next w:val="a4"/>
    <w:link w:val="80"/>
    <w:uiPriority w:val="99"/>
    <w:rsid w:val="001E2A0C"/>
    <w:pPr>
      <w:tabs>
        <w:tab w:val="num" w:pos="1440"/>
      </w:tabs>
      <w:spacing w:before="240" w:after="60"/>
      <w:ind w:left="1440" w:hanging="1440"/>
      <w:outlineLvl w:val="7"/>
    </w:pPr>
    <w:rPr>
      <w:i/>
      <w:iCs/>
      <w:sz w:val="24"/>
      <w:szCs w:val="24"/>
    </w:rPr>
  </w:style>
  <w:style w:type="paragraph" w:styleId="9">
    <w:name w:val="heading 9"/>
    <w:aliases w:val="Номер таблицы,приложение, Знак8, Знак81"/>
    <w:basedOn w:val="a4"/>
    <w:next w:val="a4"/>
    <w:link w:val="90"/>
    <w:uiPriority w:val="99"/>
    <w:rsid w:val="001E2A0C"/>
    <w:pPr>
      <w:tabs>
        <w:tab w:val="num" w:pos="1584"/>
      </w:tabs>
      <w:spacing w:before="240" w:after="60"/>
      <w:ind w:left="1584" w:hanging="1584"/>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aliases w:val="Заг 1 Знак,H1 Знак,Заголов Знак,Раздел Знак,ЗАГОЛОВОК Знак"/>
    <w:link w:val="10"/>
    <w:qFormat/>
    <w:rsid w:val="00623BCD"/>
    <w:rPr>
      <w:rFonts w:eastAsia="Calibri"/>
      <w:b/>
      <w:bCs/>
      <w:spacing w:val="-1"/>
      <w:kern w:val="32"/>
      <w:sz w:val="28"/>
      <w:szCs w:val="28"/>
      <w:lang w:eastAsia="zh-CN"/>
    </w:rPr>
  </w:style>
  <w:style w:type="character" w:customStyle="1" w:styleId="22">
    <w:name w:val="Заголовок 2 Знак"/>
    <w:aliases w:val="Заг 2 Знак,БП Заголовок 2 нум Знак, Знак11 Знак,ЗАГОЛОВКИ Знак,Глава Знак"/>
    <w:link w:val="21"/>
    <w:uiPriority w:val="9"/>
    <w:qFormat/>
    <w:rsid w:val="00084E8E"/>
    <w:rPr>
      <w:rFonts w:eastAsia="Calibri"/>
      <w:b/>
      <w:bCs/>
      <w:kern w:val="36"/>
      <w:sz w:val="28"/>
      <w:szCs w:val="28"/>
      <w:lang w:val="x-none" w:eastAsia="x-none"/>
    </w:rPr>
  </w:style>
  <w:style w:type="character" w:customStyle="1" w:styleId="33">
    <w:name w:val="Заголовок 3 Знак"/>
    <w:aliases w:val="Заг 3 Знак,Заголовок 3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БП Заголовок 3 Знак, Знак10 Знак, Знак101 Знак"/>
    <w:link w:val="32"/>
    <w:rsid w:val="00615658"/>
    <w:rPr>
      <w:rFonts w:eastAsia="Calibri"/>
      <w:b/>
      <w:i/>
      <w:sz w:val="28"/>
      <w:szCs w:val="28"/>
      <w:bdr w:val="nil"/>
      <w:lang w:eastAsia="en-US"/>
    </w:rPr>
  </w:style>
  <w:style w:type="character" w:customStyle="1" w:styleId="40">
    <w:name w:val="Заголовок 4 Знак"/>
    <w:aliases w:val="Заг 4 Знак,Название таблицы Знак,рисунка Знак, Знак9 Знак, Знак91 Знак"/>
    <w:link w:val="4"/>
    <w:uiPriority w:val="9"/>
    <w:rsid w:val="00644327"/>
    <w:rPr>
      <w:rFonts w:eastAsia="MS Mincho"/>
      <w:b/>
      <w:bCs/>
      <w:i/>
      <w:iCs/>
      <w:sz w:val="28"/>
      <w:szCs w:val="28"/>
    </w:rPr>
  </w:style>
  <w:style w:type="character" w:customStyle="1" w:styleId="50">
    <w:name w:val="Заголовок 5 Знак"/>
    <w:link w:val="5"/>
    <w:rsid w:val="001E2A0C"/>
    <w:rPr>
      <w:i/>
      <w:iCs/>
      <w:color w:val="000000"/>
      <w:sz w:val="24"/>
      <w:szCs w:val="24"/>
    </w:rPr>
  </w:style>
  <w:style w:type="character" w:customStyle="1" w:styleId="60">
    <w:name w:val="Заголовок 6 Знак"/>
    <w:link w:val="6"/>
    <w:rsid w:val="006F233D"/>
    <w:rPr>
      <w:rFonts w:eastAsia="DejaVu Sans"/>
      <w:bCs/>
      <w:noProof/>
      <w:sz w:val="28"/>
      <w:szCs w:val="28"/>
      <w:shd w:val="clear" w:color="auto" w:fill="FFFFFF"/>
      <w:lang w:eastAsia="en-US"/>
    </w:rPr>
  </w:style>
  <w:style w:type="character" w:customStyle="1" w:styleId="70">
    <w:name w:val="Заголовок 7 Знак"/>
    <w:link w:val="7"/>
    <w:uiPriority w:val="99"/>
    <w:rsid w:val="001E2A0C"/>
    <w:rPr>
      <w:sz w:val="24"/>
      <w:szCs w:val="24"/>
    </w:rPr>
  </w:style>
  <w:style w:type="character" w:customStyle="1" w:styleId="80">
    <w:name w:val="Заголовок 8 Знак"/>
    <w:link w:val="8"/>
    <w:uiPriority w:val="99"/>
    <w:rsid w:val="001E2A0C"/>
    <w:rPr>
      <w:i/>
      <w:iCs/>
      <w:sz w:val="24"/>
      <w:szCs w:val="24"/>
    </w:rPr>
  </w:style>
  <w:style w:type="character" w:customStyle="1" w:styleId="90">
    <w:name w:val="Заголовок 9 Знак"/>
    <w:aliases w:val="Номер таблицы Знак,приложение Знак, Знак8 Знак, Знак81 Знак"/>
    <w:link w:val="9"/>
    <w:uiPriority w:val="99"/>
    <w:rsid w:val="001E2A0C"/>
    <w:rPr>
      <w:rFonts w:ascii="Arial" w:hAnsi="Arial" w:cs="Arial"/>
      <w:sz w:val="22"/>
      <w:szCs w:val="22"/>
    </w:rPr>
  </w:style>
  <w:style w:type="paragraph" w:customStyle="1" w:styleId="12">
    <w:name w:val="Обычный1"/>
    <w:rsid w:val="00EF49CA"/>
    <w:pPr>
      <w:widowControl w:val="0"/>
      <w:spacing w:line="280" w:lineRule="auto"/>
      <w:ind w:left="1080" w:firstLine="320"/>
      <w:jc w:val="both"/>
    </w:pPr>
    <w:rPr>
      <w:rFonts w:ascii="Arial" w:hAnsi="Arial"/>
      <w:snapToGrid w:val="0"/>
    </w:rPr>
  </w:style>
  <w:style w:type="paragraph" w:customStyle="1" w:styleId="FR1">
    <w:name w:val="FR1"/>
    <w:uiPriority w:val="99"/>
    <w:rsid w:val="00EF49CA"/>
    <w:pPr>
      <w:widowControl w:val="0"/>
    </w:pPr>
    <w:rPr>
      <w:snapToGrid w:val="0"/>
      <w:sz w:val="16"/>
    </w:rPr>
  </w:style>
  <w:style w:type="paragraph" w:customStyle="1" w:styleId="FR2">
    <w:name w:val="FR2"/>
    <w:uiPriority w:val="99"/>
    <w:rsid w:val="00EF49CA"/>
    <w:pPr>
      <w:widowControl w:val="0"/>
      <w:spacing w:before="120"/>
      <w:ind w:left="1640"/>
    </w:pPr>
    <w:rPr>
      <w:rFonts w:ascii="Courier New" w:hAnsi="Courier New"/>
      <w:b/>
      <w:snapToGrid w:val="0"/>
      <w:sz w:val="16"/>
    </w:rPr>
  </w:style>
  <w:style w:type="paragraph" w:customStyle="1" w:styleId="FR3">
    <w:name w:val="FR3"/>
    <w:rsid w:val="00EF49CA"/>
    <w:pPr>
      <w:widowControl w:val="0"/>
    </w:pPr>
    <w:rPr>
      <w:rFonts w:ascii="Arial" w:hAnsi="Arial"/>
      <w:snapToGrid w:val="0"/>
      <w:sz w:val="12"/>
    </w:rPr>
  </w:style>
  <w:style w:type="paragraph" w:customStyle="1" w:styleId="FR4">
    <w:name w:val="FR4"/>
    <w:rsid w:val="00EF49CA"/>
    <w:pPr>
      <w:widowControl w:val="0"/>
    </w:pPr>
    <w:rPr>
      <w:rFonts w:ascii="Courier New" w:hAnsi="Courier New"/>
      <w:snapToGrid w:val="0"/>
      <w:sz w:val="12"/>
    </w:rPr>
  </w:style>
  <w:style w:type="paragraph" w:styleId="a9">
    <w:name w:val="footer"/>
    <w:aliases w:val=" Знак1"/>
    <w:basedOn w:val="a4"/>
    <w:link w:val="aa"/>
    <w:uiPriority w:val="99"/>
    <w:rsid w:val="007B46ED"/>
    <w:pPr>
      <w:tabs>
        <w:tab w:val="center" w:pos="4677"/>
        <w:tab w:val="right" w:pos="9355"/>
      </w:tabs>
    </w:pPr>
  </w:style>
  <w:style w:type="character" w:customStyle="1" w:styleId="aa">
    <w:name w:val="Нижний колонтитул Знак"/>
    <w:aliases w:val=" Знак1 Знак"/>
    <w:basedOn w:val="a6"/>
    <w:link w:val="a9"/>
    <w:uiPriority w:val="99"/>
    <w:qFormat/>
    <w:rsid w:val="00D7306D"/>
  </w:style>
  <w:style w:type="character" w:styleId="ab">
    <w:name w:val="page number"/>
    <w:basedOn w:val="a6"/>
    <w:rsid w:val="007B46ED"/>
  </w:style>
  <w:style w:type="table" w:styleId="ac">
    <w:name w:val="Table Grid"/>
    <w:basedOn w:val="a7"/>
    <w:uiPriority w:val="39"/>
    <w:rsid w:val="00AE335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d">
    <w:name w:val="Hyperlink"/>
    <w:uiPriority w:val="99"/>
    <w:unhideWhenUsed/>
    <w:rsid w:val="00CC7A8D"/>
    <w:rPr>
      <w:color w:val="0000FF"/>
      <w:u w:val="single"/>
    </w:rPr>
  </w:style>
  <w:style w:type="paragraph" w:styleId="34">
    <w:name w:val="toc 3"/>
    <w:basedOn w:val="a4"/>
    <w:next w:val="a4"/>
    <w:autoRedefine/>
    <w:uiPriority w:val="39"/>
    <w:unhideWhenUsed/>
    <w:rsid w:val="00A45DA6"/>
    <w:pPr>
      <w:ind w:left="1134"/>
    </w:pPr>
    <w:rPr>
      <w:i/>
      <w:sz w:val="24"/>
    </w:rPr>
  </w:style>
  <w:style w:type="paragraph" w:styleId="23">
    <w:name w:val="toc 2"/>
    <w:basedOn w:val="a4"/>
    <w:next w:val="a4"/>
    <w:autoRedefine/>
    <w:uiPriority w:val="39"/>
    <w:unhideWhenUsed/>
    <w:rsid w:val="00C35790"/>
    <w:rPr>
      <w:spacing w:val="-4"/>
      <w:sz w:val="28"/>
    </w:rPr>
  </w:style>
  <w:style w:type="paragraph" w:styleId="13">
    <w:name w:val="toc 1"/>
    <w:basedOn w:val="a4"/>
    <w:next w:val="a4"/>
    <w:link w:val="14"/>
    <w:autoRedefine/>
    <w:uiPriority w:val="39"/>
    <w:unhideWhenUsed/>
    <w:rsid w:val="00956849"/>
    <w:pPr>
      <w:spacing w:before="60"/>
    </w:pPr>
    <w:rPr>
      <w:b/>
      <w:sz w:val="28"/>
    </w:rPr>
  </w:style>
  <w:style w:type="paragraph" w:styleId="ae">
    <w:name w:val="Plain Text"/>
    <w:basedOn w:val="a4"/>
    <w:link w:val="af"/>
    <w:uiPriority w:val="99"/>
    <w:unhideWhenUsed/>
    <w:rsid w:val="00D7306D"/>
    <w:rPr>
      <w:rFonts w:ascii="Consolas" w:eastAsia="Calibri" w:hAnsi="Consolas"/>
      <w:iCs/>
      <w:sz w:val="21"/>
      <w:szCs w:val="21"/>
      <w:lang w:eastAsia="en-US"/>
    </w:rPr>
  </w:style>
  <w:style w:type="character" w:customStyle="1" w:styleId="af">
    <w:name w:val="Текст Знак"/>
    <w:link w:val="ae"/>
    <w:uiPriority w:val="99"/>
    <w:qFormat/>
    <w:rsid w:val="00D7306D"/>
    <w:rPr>
      <w:rFonts w:ascii="Consolas" w:eastAsia="Calibri" w:hAnsi="Consolas"/>
      <w:iCs/>
      <w:sz w:val="21"/>
      <w:szCs w:val="21"/>
      <w:lang w:eastAsia="en-US"/>
    </w:rPr>
  </w:style>
  <w:style w:type="paragraph" w:styleId="af0">
    <w:name w:val="header"/>
    <w:aliases w:val=" Знак12"/>
    <w:basedOn w:val="a4"/>
    <w:link w:val="af1"/>
    <w:uiPriority w:val="99"/>
    <w:unhideWhenUsed/>
    <w:rsid w:val="00D7306D"/>
    <w:pPr>
      <w:tabs>
        <w:tab w:val="center" w:pos="4677"/>
        <w:tab w:val="right" w:pos="9355"/>
      </w:tabs>
    </w:pPr>
    <w:rPr>
      <w:rFonts w:ascii="Verdana" w:eastAsia="Calibri" w:hAnsi="Verdana"/>
      <w:iCs/>
      <w:sz w:val="24"/>
      <w:szCs w:val="24"/>
      <w:lang w:eastAsia="en-US"/>
    </w:rPr>
  </w:style>
  <w:style w:type="character" w:customStyle="1" w:styleId="af1">
    <w:name w:val="Верхний колонтитул Знак"/>
    <w:aliases w:val=" Знак12 Знак"/>
    <w:link w:val="af0"/>
    <w:uiPriority w:val="99"/>
    <w:qFormat/>
    <w:rsid w:val="00D7306D"/>
    <w:rPr>
      <w:rFonts w:ascii="Verdana" w:eastAsia="Calibri" w:hAnsi="Verdana"/>
      <w:iCs/>
      <w:sz w:val="24"/>
      <w:szCs w:val="24"/>
      <w:lang w:eastAsia="en-US"/>
    </w:rPr>
  </w:style>
  <w:style w:type="paragraph" w:styleId="af2">
    <w:name w:val="TOC Heading"/>
    <w:basedOn w:val="10"/>
    <w:next w:val="a4"/>
    <w:uiPriority w:val="39"/>
    <w:unhideWhenUsed/>
    <w:rsid w:val="00D7306D"/>
    <w:pPr>
      <w:keepLines/>
      <w:spacing w:before="480" w:line="276" w:lineRule="auto"/>
      <w:outlineLvl w:val="9"/>
    </w:pPr>
    <w:rPr>
      <w:rFonts w:ascii="Cambria" w:eastAsia="Times New Roman" w:hAnsi="Cambria"/>
      <w:color w:val="365F91"/>
      <w:kern w:val="0"/>
      <w:lang w:eastAsia="en-US"/>
    </w:rPr>
  </w:style>
  <w:style w:type="paragraph" w:customStyle="1" w:styleId="Style1">
    <w:name w:val="Style1"/>
    <w:basedOn w:val="a4"/>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2">
    <w:name w:val="Style2"/>
    <w:basedOn w:val="a4"/>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3">
    <w:name w:val="Style3"/>
    <w:basedOn w:val="a4"/>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4">
    <w:name w:val="Style4"/>
    <w:basedOn w:val="a4"/>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5">
    <w:name w:val="Style5"/>
    <w:basedOn w:val="a4"/>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6">
    <w:name w:val="Style6"/>
    <w:basedOn w:val="a4"/>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7">
    <w:name w:val="Style7"/>
    <w:basedOn w:val="a4"/>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8">
    <w:name w:val="Style8"/>
    <w:basedOn w:val="a4"/>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9">
    <w:name w:val="Style9"/>
    <w:basedOn w:val="a4"/>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10">
    <w:name w:val="Style10"/>
    <w:basedOn w:val="a4"/>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11">
    <w:name w:val="Style11"/>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12">
    <w:name w:val="Style12"/>
    <w:basedOn w:val="a4"/>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13">
    <w:name w:val="Style13"/>
    <w:basedOn w:val="a4"/>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14">
    <w:name w:val="Style14"/>
    <w:basedOn w:val="a4"/>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15">
    <w:name w:val="Style15"/>
    <w:basedOn w:val="a4"/>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16">
    <w:name w:val="Style16"/>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17">
    <w:name w:val="Style17"/>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18">
    <w:name w:val="Style18"/>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19">
    <w:name w:val="Style19"/>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20">
    <w:name w:val="Style20"/>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21">
    <w:name w:val="Style21"/>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22">
    <w:name w:val="Style22"/>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23">
    <w:name w:val="Style23"/>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24">
    <w:name w:val="Style24"/>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25">
    <w:name w:val="Style25"/>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26">
    <w:name w:val="Style26"/>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27">
    <w:name w:val="Style27"/>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28">
    <w:name w:val="Style28"/>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29">
    <w:name w:val="Style29"/>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30">
    <w:name w:val="Style30"/>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31">
    <w:name w:val="Style31"/>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32">
    <w:name w:val="Style32"/>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33">
    <w:name w:val="Style33"/>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34">
    <w:name w:val="Style34"/>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35">
    <w:name w:val="Style35"/>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36">
    <w:name w:val="Style36"/>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37">
    <w:name w:val="Style37"/>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38">
    <w:name w:val="Style38"/>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39">
    <w:name w:val="Style39"/>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40">
    <w:name w:val="Style40"/>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41">
    <w:name w:val="Style41"/>
    <w:basedOn w:val="a4"/>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42">
    <w:name w:val="Style42"/>
    <w:basedOn w:val="a4"/>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43">
    <w:name w:val="Style43"/>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44">
    <w:name w:val="Style44"/>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45">
    <w:name w:val="Style45"/>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46">
    <w:name w:val="Style46"/>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47">
    <w:name w:val="Style47"/>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48">
    <w:name w:val="Style48"/>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49">
    <w:name w:val="Style49"/>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50">
    <w:name w:val="Style50"/>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51">
    <w:name w:val="Style51"/>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52">
    <w:name w:val="Style52"/>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53">
    <w:name w:val="Style53"/>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54">
    <w:name w:val="Style54"/>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55">
    <w:name w:val="Style55"/>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56">
    <w:name w:val="Style56"/>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57">
    <w:name w:val="Style57"/>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58">
    <w:name w:val="Style58"/>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59">
    <w:name w:val="Style59"/>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60">
    <w:name w:val="Style60"/>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61">
    <w:name w:val="Style61"/>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62">
    <w:name w:val="Style62"/>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63">
    <w:name w:val="Style63"/>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64">
    <w:name w:val="Style64"/>
    <w:basedOn w:val="a4"/>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65">
    <w:name w:val="Style65"/>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66">
    <w:name w:val="Style66"/>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67">
    <w:name w:val="Style67"/>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68">
    <w:name w:val="Style68"/>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69">
    <w:name w:val="Style69"/>
    <w:basedOn w:val="a4"/>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70">
    <w:name w:val="Style70"/>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71">
    <w:name w:val="Style71"/>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72">
    <w:name w:val="Style72"/>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73">
    <w:name w:val="Style73"/>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74">
    <w:name w:val="Style74"/>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75">
    <w:name w:val="Style75"/>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76">
    <w:name w:val="Style76"/>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77">
    <w:name w:val="Style77"/>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78">
    <w:name w:val="Style78"/>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79">
    <w:name w:val="Style79"/>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80">
    <w:name w:val="Style80"/>
    <w:basedOn w:val="a4"/>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81">
    <w:name w:val="Style81"/>
    <w:basedOn w:val="a4"/>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82">
    <w:name w:val="Style82"/>
    <w:basedOn w:val="a4"/>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83">
    <w:name w:val="Style83"/>
    <w:basedOn w:val="a4"/>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84">
    <w:name w:val="Style84"/>
    <w:basedOn w:val="a4"/>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85">
    <w:name w:val="Style85"/>
    <w:basedOn w:val="a4"/>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86">
    <w:name w:val="Style86"/>
    <w:basedOn w:val="a4"/>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87">
    <w:name w:val="Style87"/>
    <w:basedOn w:val="a4"/>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88">
    <w:name w:val="Style88"/>
    <w:basedOn w:val="a4"/>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89">
    <w:name w:val="Style89"/>
    <w:basedOn w:val="a4"/>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90">
    <w:name w:val="Style90"/>
    <w:basedOn w:val="a4"/>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91">
    <w:name w:val="Style91"/>
    <w:basedOn w:val="a4"/>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92">
    <w:name w:val="Style92"/>
    <w:basedOn w:val="a4"/>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93">
    <w:name w:val="Style93"/>
    <w:basedOn w:val="a4"/>
    <w:uiPriority w:val="99"/>
    <w:rsid w:val="001F2E18"/>
    <w:pPr>
      <w:widowControl w:val="0"/>
      <w:autoSpaceDE w:val="0"/>
      <w:autoSpaceDN w:val="0"/>
      <w:adjustRightInd w:val="0"/>
    </w:pPr>
    <w:rPr>
      <w:rFonts w:ascii="Arial Unicode MS" w:eastAsia="Arial Unicode MS" w:hAnsi="Calibri" w:cs="Arial Unicode MS"/>
      <w:sz w:val="24"/>
      <w:szCs w:val="24"/>
    </w:rPr>
  </w:style>
  <w:style w:type="paragraph" w:customStyle="1" w:styleId="Style94">
    <w:name w:val="Style94"/>
    <w:basedOn w:val="a4"/>
    <w:uiPriority w:val="99"/>
    <w:rsid w:val="001F2E18"/>
    <w:pPr>
      <w:widowControl w:val="0"/>
      <w:autoSpaceDE w:val="0"/>
      <w:autoSpaceDN w:val="0"/>
      <w:adjustRightInd w:val="0"/>
    </w:pPr>
    <w:rPr>
      <w:rFonts w:ascii="Arial Unicode MS" w:eastAsia="Arial Unicode MS" w:hAnsi="Calibri" w:cs="Arial Unicode MS"/>
      <w:sz w:val="24"/>
      <w:szCs w:val="24"/>
    </w:rPr>
  </w:style>
  <w:style w:type="character" w:customStyle="1" w:styleId="FontStyle96">
    <w:name w:val="Font Style96"/>
    <w:rsid w:val="001F2E18"/>
    <w:rPr>
      <w:rFonts w:ascii="Arial Unicode MS" w:eastAsia="Arial Unicode MS" w:cs="Arial Unicode MS"/>
      <w:i/>
      <w:iCs/>
      <w:spacing w:val="20"/>
      <w:sz w:val="18"/>
      <w:szCs w:val="18"/>
    </w:rPr>
  </w:style>
  <w:style w:type="character" w:customStyle="1" w:styleId="FontStyle97">
    <w:name w:val="Font Style97"/>
    <w:rsid w:val="001F2E18"/>
    <w:rPr>
      <w:rFonts w:ascii="Arial Unicode MS" w:eastAsia="Arial Unicode MS" w:cs="Arial Unicode MS"/>
      <w:b/>
      <w:bCs/>
      <w:sz w:val="24"/>
      <w:szCs w:val="24"/>
    </w:rPr>
  </w:style>
  <w:style w:type="character" w:customStyle="1" w:styleId="FontStyle98">
    <w:name w:val="Font Style98"/>
    <w:rsid w:val="001F2E18"/>
    <w:rPr>
      <w:rFonts w:ascii="Arial Unicode MS" w:eastAsia="Arial Unicode MS" w:cs="Arial Unicode MS"/>
      <w:i/>
      <w:iCs/>
      <w:spacing w:val="10"/>
      <w:sz w:val="18"/>
      <w:szCs w:val="18"/>
    </w:rPr>
  </w:style>
  <w:style w:type="character" w:customStyle="1" w:styleId="FontStyle99">
    <w:name w:val="Font Style99"/>
    <w:rsid w:val="001F2E18"/>
    <w:rPr>
      <w:rFonts w:ascii="Times New Roman" w:hAnsi="Times New Roman" w:cs="Times New Roman"/>
      <w:i/>
      <w:iCs/>
      <w:sz w:val="16"/>
      <w:szCs w:val="16"/>
    </w:rPr>
  </w:style>
  <w:style w:type="character" w:customStyle="1" w:styleId="FontStyle100">
    <w:name w:val="Font Style100"/>
    <w:rsid w:val="001F2E18"/>
    <w:rPr>
      <w:rFonts w:ascii="Times New Roman" w:hAnsi="Times New Roman" w:cs="Times New Roman"/>
      <w:sz w:val="16"/>
      <w:szCs w:val="16"/>
    </w:rPr>
  </w:style>
  <w:style w:type="character" w:customStyle="1" w:styleId="FontStyle101">
    <w:name w:val="Font Style101"/>
    <w:rsid w:val="001F2E18"/>
    <w:rPr>
      <w:rFonts w:ascii="Times New Roman" w:hAnsi="Times New Roman" w:cs="Times New Roman"/>
      <w:i/>
      <w:iCs/>
      <w:sz w:val="14"/>
      <w:szCs w:val="14"/>
    </w:rPr>
  </w:style>
  <w:style w:type="character" w:customStyle="1" w:styleId="FontStyle102">
    <w:name w:val="Font Style102"/>
    <w:rsid w:val="001F2E18"/>
    <w:rPr>
      <w:rFonts w:ascii="Times New Roman" w:hAnsi="Times New Roman" w:cs="Times New Roman"/>
      <w:sz w:val="14"/>
      <w:szCs w:val="14"/>
    </w:rPr>
  </w:style>
  <w:style w:type="character" w:customStyle="1" w:styleId="FontStyle103">
    <w:name w:val="Font Style103"/>
    <w:rsid w:val="001F2E18"/>
    <w:rPr>
      <w:rFonts w:ascii="Arial Unicode MS" w:eastAsia="Arial Unicode MS" w:cs="Arial Unicode MS"/>
      <w:spacing w:val="-20"/>
      <w:sz w:val="18"/>
      <w:szCs w:val="18"/>
    </w:rPr>
  </w:style>
  <w:style w:type="character" w:customStyle="1" w:styleId="FontStyle104">
    <w:name w:val="Font Style104"/>
    <w:rsid w:val="001F2E18"/>
    <w:rPr>
      <w:rFonts w:ascii="Arial Unicode MS" w:eastAsia="Arial Unicode MS" w:cs="Arial Unicode MS"/>
      <w:sz w:val="12"/>
      <w:szCs w:val="12"/>
    </w:rPr>
  </w:style>
  <w:style w:type="character" w:customStyle="1" w:styleId="FontStyle105">
    <w:name w:val="Font Style105"/>
    <w:rsid w:val="001F2E18"/>
    <w:rPr>
      <w:rFonts w:ascii="Times New Roman" w:hAnsi="Times New Roman" w:cs="Times New Roman"/>
      <w:sz w:val="14"/>
      <w:szCs w:val="14"/>
    </w:rPr>
  </w:style>
  <w:style w:type="character" w:customStyle="1" w:styleId="FontStyle106">
    <w:name w:val="Font Style106"/>
    <w:rsid w:val="001F2E18"/>
    <w:rPr>
      <w:rFonts w:ascii="Arial Unicode MS" w:eastAsia="Arial Unicode MS" w:cs="Arial Unicode MS"/>
      <w:sz w:val="14"/>
      <w:szCs w:val="14"/>
    </w:rPr>
  </w:style>
  <w:style w:type="character" w:customStyle="1" w:styleId="FontStyle107">
    <w:name w:val="Font Style107"/>
    <w:rsid w:val="001F2E18"/>
    <w:rPr>
      <w:rFonts w:ascii="Times New Roman" w:hAnsi="Times New Roman" w:cs="Times New Roman"/>
      <w:sz w:val="10"/>
      <w:szCs w:val="10"/>
    </w:rPr>
  </w:style>
  <w:style w:type="character" w:customStyle="1" w:styleId="FontStyle108">
    <w:name w:val="Font Style108"/>
    <w:rsid w:val="001F2E18"/>
    <w:rPr>
      <w:rFonts w:ascii="Times New Roman" w:hAnsi="Times New Roman" w:cs="Times New Roman"/>
      <w:b/>
      <w:bCs/>
      <w:sz w:val="10"/>
      <w:szCs w:val="10"/>
    </w:rPr>
  </w:style>
  <w:style w:type="character" w:customStyle="1" w:styleId="FontStyle109">
    <w:name w:val="Font Style109"/>
    <w:uiPriority w:val="99"/>
    <w:rsid w:val="001F2E18"/>
    <w:rPr>
      <w:rFonts w:ascii="Times New Roman" w:hAnsi="Times New Roman" w:cs="Times New Roman"/>
      <w:sz w:val="20"/>
      <w:szCs w:val="20"/>
    </w:rPr>
  </w:style>
  <w:style w:type="character" w:customStyle="1" w:styleId="FontStyle110">
    <w:name w:val="Font Style110"/>
    <w:rsid w:val="001F2E18"/>
    <w:rPr>
      <w:rFonts w:ascii="Times New Roman" w:hAnsi="Times New Roman" w:cs="Times New Roman"/>
      <w:b/>
      <w:bCs/>
      <w:spacing w:val="-10"/>
      <w:sz w:val="20"/>
      <w:szCs w:val="20"/>
    </w:rPr>
  </w:style>
  <w:style w:type="character" w:customStyle="1" w:styleId="FontStyle111">
    <w:name w:val="Font Style111"/>
    <w:rsid w:val="001F2E18"/>
    <w:rPr>
      <w:rFonts w:ascii="Arial Unicode MS" w:eastAsia="Arial Unicode MS" w:cs="Arial Unicode MS"/>
      <w:sz w:val="16"/>
      <w:szCs w:val="16"/>
    </w:rPr>
  </w:style>
  <w:style w:type="character" w:customStyle="1" w:styleId="FontStyle112">
    <w:name w:val="Font Style112"/>
    <w:rsid w:val="001F2E18"/>
    <w:rPr>
      <w:rFonts w:ascii="Times New Roman" w:hAnsi="Times New Roman" w:cs="Times New Roman"/>
      <w:b/>
      <w:bCs/>
      <w:sz w:val="20"/>
      <w:szCs w:val="20"/>
    </w:rPr>
  </w:style>
  <w:style w:type="character" w:customStyle="1" w:styleId="FontStyle113">
    <w:name w:val="Font Style113"/>
    <w:rsid w:val="001F2E18"/>
    <w:rPr>
      <w:rFonts w:ascii="Arial Unicode MS" w:eastAsia="Arial Unicode MS" w:cs="Arial Unicode MS"/>
      <w:spacing w:val="-10"/>
      <w:sz w:val="26"/>
      <w:szCs w:val="26"/>
    </w:rPr>
  </w:style>
  <w:style w:type="character" w:customStyle="1" w:styleId="FontStyle114">
    <w:name w:val="Font Style114"/>
    <w:rsid w:val="001F2E18"/>
    <w:rPr>
      <w:rFonts w:ascii="Times New Roman" w:hAnsi="Times New Roman" w:cs="Times New Roman"/>
      <w:i/>
      <w:iCs/>
      <w:sz w:val="20"/>
      <w:szCs w:val="20"/>
    </w:rPr>
  </w:style>
  <w:style w:type="character" w:customStyle="1" w:styleId="FontStyle115">
    <w:name w:val="Font Style115"/>
    <w:rsid w:val="001F2E18"/>
    <w:rPr>
      <w:rFonts w:ascii="Arial Unicode MS" w:eastAsia="Arial Unicode MS" w:cs="Arial Unicode MS"/>
      <w:b/>
      <w:bCs/>
      <w:spacing w:val="-40"/>
      <w:sz w:val="72"/>
      <w:szCs w:val="72"/>
    </w:rPr>
  </w:style>
  <w:style w:type="character" w:customStyle="1" w:styleId="FontStyle116">
    <w:name w:val="Font Style116"/>
    <w:rsid w:val="001F2E18"/>
    <w:rPr>
      <w:rFonts w:ascii="Arial Unicode MS" w:eastAsia="Arial Unicode MS" w:cs="Arial Unicode MS"/>
      <w:spacing w:val="-10"/>
      <w:sz w:val="44"/>
      <w:szCs w:val="44"/>
    </w:rPr>
  </w:style>
  <w:style w:type="character" w:customStyle="1" w:styleId="FontStyle117">
    <w:name w:val="Font Style117"/>
    <w:rsid w:val="001F2E18"/>
    <w:rPr>
      <w:rFonts w:ascii="Times New Roman" w:hAnsi="Times New Roman" w:cs="Times New Roman"/>
      <w:sz w:val="18"/>
      <w:szCs w:val="18"/>
    </w:rPr>
  </w:style>
  <w:style w:type="character" w:customStyle="1" w:styleId="FontStyle118">
    <w:name w:val="Font Style118"/>
    <w:rsid w:val="001F2E18"/>
    <w:rPr>
      <w:rFonts w:ascii="Times New Roman" w:hAnsi="Times New Roman" w:cs="Times New Roman"/>
      <w:spacing w:val="-10"/>
      <w:sz w:val="26"/>
      <w:szCs w:val="26"/>
    </w:rPr>
  </w:style>
  <w:style w:type="character" w:customStyle="1" w:styleId="FontStyle119">
    <w:name w:val="Font Style119"/>
    <w:rsid w:val="001F2E18"/>
    <w:rPr>
      <w:rFonts w:ascii="Arial Unicode MS" w:eastAsia="Arial Unicode MS" w:cs="Arial Unicode MS"/>
      <w:smallCaps/>
      <w:spacing w:val="20"/>
      <w:sz w:val="20"/>
      <w:szCs w:val="20"/>
    </w:rPr>
  </w:style>
  <w:style w:type="character" w:customStyle="1" w:styleId="FontStyle120">
    <w:name w:val="Font Style120"/>
    <w:rsid w:val="001F2E18"/>
    <w:rPr>
      <w:rFonts w:ascii="Times New Roman" w:hAnsi="Times New Roman" w:cs="Times New Roman"/>
      <w:b/>
      <w:bCs/>
      <w:spacing w:val="-10"/>
      <w:w w:val="90"/>
      <w:sz w:val="48"/>
      <w:szCs w:val="48"/>
    </w:rPr>
  </w:style>
  <w:style w:type="character" w:customStyle="1" w:styleId="FontStyle121">
    <w:name w:val="Font Style121"/>
    <w:rsid w:val="001F2E18"/>
    <w:rPr>
      <w:rFonts w:ascii="Times New Roman" w:hAnsi="Times New Roman" w:cs="Times New Roman"/>
      <w:b/>
      <w:bCs/>
      <w:spacing w:val="-20"/>
      <w:w w:val="90"/>
      <w:sz w:val="78"/>
      <w:szCs w:val="78"/>
    </w:rPr>
  </w:style>
  <w:style w:type="character" w:customStyle="1" w:styleId="FontStyle122">
    <w:name w:val="Font Style122"/>
    <w:rsid w:val="001F2E18"/>
    <w:rPr>
      <w:rFonts w:ascii="Times New Roman" w:hAnsi="Times New Roman" w:cs="Times New Roman"/>
      <w:spacing w:val="-10"/>
      <w:sz w:val="34"/>
      <w:szCs w:val="34"/>
    </w:rPr>
  </w:style>
  <w:style w:type="character" w:customStyle="1" w:styleId="FontStyle123">
    <w:name w:val="Font Style123"/>
    <w:rsid w:val="001F2E18"/>
    <w:rPr>
      <w:rFonts w:ascii="Times New Roman" w:hAnsi="Times New Roman" w:cs="Times New Roman"/>
      <w:sz w:val="40"/>
      <w:szCs w:val="40"/>
    </w:rPr>
  </w:style>
  <w:style w:type="character" w:customStyle="1" w:styleId="FontStyle124">
    <w:name w:val="Font Style124"/>
    <w:uiPriority w:val="99"/>
    <w:rsid w:val="001F2E18"/>
    <w:rPr>
      <w:rFonts w:ascii="Times New Roman" w:hAnsi="Times New Roman" w:cs="Times New Roman"/>
      <w:smallCaps/>
      <w:sz w:val="22"/>
      <w:szCs w:val="22"/>
    </w:rPr>
  </w:style>
  <w:style w:type="character" w:customStyle="1" w:styleId="FontStyle125">
    <w:name w:val="Font Style125"/>
    <w:uiPriority w:val="99"/>
    <w:rsid w:val="001F2E18"/>
    <w:rPr>
      <w:rFonts w:ascii="Times New Roman" w:hAnsi="Times New Roman" w:cs="Times New Roman"/>
      <w:sz w:val="20"/>
      <w:szCs w:val="20"/>
    </w:rPr>
  </w:style>
  <w:style w:type="character" w:customStyle="1" w:styleId="FontStyle126">
    <w:name w:val="Font Style126"/>
    <w:rsid w:val="001F2E18"/>
    <w:rPr>
      <w:rFonts w:ascii="Times New Roman" w:hAnsi="Times New Roman" w:cs="Times New Roman"/>
      <w:i/>
      <w:iCs/>
      <w:sz w:val="20"/>
      <w:szCs w:val="20"/>
    </w:rPr>
  </w:style>
  <w:style w:type="character" w:customStyle="1" w:styleId="FontStyle127">
    <w:name w:val="Font Style127"/>
    <w:rsid w:val="001F2E18"/>
    <w:rPr>
      <w:rFonts w:ascii="Arial Unicode MS" w:eastAsia="Arial Unicode MS" w:cs="Arial Unicode MS"/>
      <w:sz w:val="22"/>
      <w:szCs w:val="22"/>
    </w:rPr>
  </w:style>
  <w:style w:type="character" w:customStyle="1" w:styleId="FontStyle128">
    <w:name w:val="Font Style128"/>
    <w:uiPriority w:val="99"/>
    <w:rsid w:val="001F2E18"/>
    <w:rPr>
      <w:rFonts w:ascii="Times New Roman" w:hAnsi="Times New Roman" w:cs="Times New Roman"/>
      <w:spacing w:val="-10"/>
      <w:sz w:val="26"/>
      <w:szCs w:val="26"/>
    </w:rPr>
  </w:style>
  <w:style w:type="character" w:customStyle="1" w:styleId="FontStyle129">
    <w:name w:val="Font Style129"/>
    <w:uiPriority w:val="99"/>
    <w:rsid w:val="001F2E18"/>
    <w:rPr>
      <w:rFonts w:ascii="Arial Unicode MS" w:eastAsia="Arial Unicode MS" w:cs="Arial Unicode MS"/>
      <w:sz w:val="32"/>
      <w:szCs w:val="32"/>
    </w:rPr>
  </w:style>
  <w:style w:type="character" w:customStyle="1" w:styleId="FontStyle130">
    <w:name w:val="Font Style130"/>
    <w:uiPriority w:val="99"/>
    <w:rsid w:val="001F2E18"/>
    <w:rPr>
      <w:rFonts w:ascii="Times New Roman" w:hAnsi="Times New Roman" w:cs="Times New Roman"/>
      <w:sz w:val="18"/>
      <w:szCs w:val="18"/>
    </w:rPr>
  </w:style>
  <w:style w:type="character" w:customStyle="1" w:styleId="FontStyle131">
    <w:name w:val="Font Style131"/>
    <w:uiPriority w:val="99"/>
    <w:rsid w:val="001F2E18"/>
    <w:rPr>
      <w:rFonts w:ascii="Times New Roman" w:hAnsi="Times New Roman" w:cs="Times New Roman"/>
      <w:spacing w:val="-10"/>
      <w:sz w:val="18"/>
      <w:szCs w:val="18"/>
    </w:rPr>
  </w:style>
  <w:style w:type="character" w:customStyle="1" w:styleId="FontStyle132">
    <w:name w:val="Font Style132"/>
    <w:rsid w:val="001F2E18"/>
    <w:rPr>
      <w:rFonts w:ascii="Times New Roman" w:hAnsi="Times New Roman" w:cs="Times New Roman"/>
      <w:sz w:val="22"/>
      <w:szCs w:val="22"/>
    </w:rPr>
  </w:style>
  <w:style w:type="character" w:customStyle="1" w:styleId="FontStyle133">
    <w:name w:val="Font Style133"/>
    <w:rsid w:val="001F2E18"/>
    <w:rPr>
      <w:rFonts w:ascii="Times New Roman" w:hAnsi="Times New Roman" w:cs="Times New Roman"/>
      <w:i/>
      <w:iCs/>
      <w:sz w:val="22"/>
      <w:szCs w:val="22"/>
    </w:rPr>
  </w:style>
  <w:style w:type="character" w:customStyle="1" w:styleId="FontStyle134">
    <w:name w:val="Font Style134"/>
    <w:rsid w:val="001F2E18"/>
    <w:rPr>
      <w:rFonts w:ascii="Times New Roman" w:hAnsi="Times New Roman" w:cs="Times New Roman"/>
      <w:sz w:val="18"/>
      <w:szCs w:val="18"/>
    </w:rPr>
  </w:style>
  <w:style w:type="character" w:customStyle="1" w:styleId="FontStyle135">
    <w:name w:val="Font Style135"/>
    <w:rsid w:val="001F2E18"/>
    <w:rPr>
      <w:rFonts w:ascii="Times New Roman" w:hAnsi="Times New Roman" w:cs="Times New Roman"/>
      <w:i/>
      <w:iCs/>
      <w:sz w:val="18"/>
      <w:szCs w:val="18"/>
    </w:rPr>
  </w:style>
  <w:style w:type="character" w:customStyle="1" w:styleId="FontStyle136">
    <w:name w:val="Font Style136"/>
    <w:uiPriority w:val="99"/>
    <w:rsid w:val="001F2E18"/>
    <w:rPr>
      <w:rFonts w:ascii="Times New Roman" w:hAnsi="Times New Roman" w:cs="Times New Roman"/>
      <w:i/>
      <w:iCs/>
      <w:sz w:val="22"/>
      <w:szCs w:val="22"/>
    </w:rPr>
  </w:style>
  <w:style w:type="character" w:customStyle="1" w:styleId="FontStyle137">
    <w:name w:val="Font Style137"/>
    <w:rsid w:val="001F2E18"/>
    <w:rPr>
      <w:rFonts w:ascii="Arial Unicode MS" w:eastAsia="Arial Unicode MS" w:cs="Arial Unicode MS"/>
      <w:sz w:val="20"/>
      <w:szCs w:val="20"/>
    </w:rPr>
  </w:style>
  <w:style w:type="character" w:customStyle="1" w:styleId="FontStyle138">
    <w:name w:val="Font Style138"/>
    <w:rsid w:val="001F2E18"/>
    <w:rPr>
      <w:rFonts w:ascii="Times New Roman" w:hAnsi="Times New Roman" w:cs="Times New Roman"/>
      <w:i/>
      <w:iCs/>
      <w:sz w:val="22"/>
      <w:szCs w:val="22"/>
    </w:rPr>
  </w:style>
  <w:style w:type="character" w:customStyle="1" w:styleId="FontStyle139">
    <w:name w:val="Font Style139"/>
    <w:rsid w:val="001F2E18"/>
    <w:rPr>
      <w:rFonts w:ascii="Arial Unicode MS" w:eastAsia="Arial Unicode MS" w:cs="Arial Unicode MS"/>
      <w:sz w:val="20"/>
      <w:szCs w:val="20"/>
    </w:rPr>
  </w:style>
  <w:style w:type="character" w:customStyle="1" w:styleId="FontStyle140">
    <w:name w:val="Font Style140"/>
    <w:rsid w:val="001F2E18"/>
    <w:rPr>
      <w:rFonts w:ascii="Arial Unicode MS" w:eastAsia="Arial Unicode MS" w:cs="Arial Unicode MS"/>
      <w:sz w:val="20"/>
      <w:szCs w:val="20"/>
    </w:rPr>
  </w:style>
  <w:style w:type="character" w:customStyle="1" w:styleId="FontStyle141">
    <w:name w:val="Font Style141"/>
    <w:rsid w:val="001F2E18"/>
    <w:rPr>
      <w:rFonts w:ascii="Arial Unicode MS" w:eastAsia="Arial Unicode MS" w:cs="Arial Unicode MS"/>
      <w:spacing w:val="-10"/>
      <w:sz w:val="36"/>
      <w:szCs w:val="36"/>
    </w:rPr>
  </w:style>
  <w:style w:type="character" w:customStyle="1" w:styleId="FontStyle142">
    <w:name w:val="Font Style142"/>
    <w:rsid w:val="001F2E18"/>
    <w:rPr>
      <w:rFonts w:ascii="Arial Unicode MS" w:eastAsia="Arial Unicode MS" w:cs="Arial Unicode MS"/>
      <w:b/>
      <w:bCs/>
      <w:spacing w:val="-20"/>
      <w:sz w:val="70"/>
      <w:szCs w:val="70"/>
    </w:rPr>
  </w:style>
  <w:style w:type="character" w:customStyle="1" w:styleId="FontStyle143">
    <w:name w:val="Font Style143"/>
    <w:uiPriority w:val="99"/>
    <w:rsid w:val="001F2E18"/>
    <w:rPr>
      <w:rFonts w:ascii="Times New Roman" w:hAnsi="Times New Roman" w:cs="Times New Roman"/>
      <w:spacing w:val="-10"/>
      <w:sz w:val="26"/>
      <w:szCs w:val="26"/>
    </w:rPr>
  </w:style>
  <w:style w:type="character" w:customStyle="1" w:styleId="FontStyle144">
    <w:name w:val="Font Style144"/>
    <w:rsid w:val="001F2E18"/>
    <w:rPr>
      <w:rFonts w:ascii="Times New Roman" w:hAnsi="Times New Roman" w:cs="Times New Roman"/>
      <w:spacing w:val="-10"/>
      <w:sz w:val="40"/>
      <w:szCs w:val="40"/>
    </w:rPr>
  </w:style>
  <w:style w:type="character" w:customStyle="1" w:styleId="FontStyle145">
    <w:name w:val="Font Style145"/>
    <w:rsid w:val="001F2E18"/>
    <w:rPr>
      <w:rFonts w:ascii="Times New Roman" w:hAnsi="Times New Roman" w:cs="Times New Roman"/>
      <w:b/>
      <w:bCs/>
      <w:spacing w:val="-10"/>
      <w:sz w:val="22"/>
      <w:szCs w:val="22"/>
    </w:rPr>
  </w:style>
  <w:style w:type="character" w:customStyle="1" w:styleId="FontStyle146">
    <w:name w:val="Font Style146"/>
    <w:rsid w:val="001F2E18"/>
    <w:rPr>
      <w:rFonts w:ascii="Times New Roman" w:hAnsi="Times New Roman" w:cs="Times New Roman"/>
      <w:b/>
      <w:bCs/>
      <w:spacing w:val="-10"/>
      <w:sz w:val="22"/>
      <w:szCs w:val="22"/>
    </w:rPr>
  </w:style>
  <w:style w:type="character" w:customStyle="1" w:styleId="FontStyle147">
    <w:name w:val="Font Style147"/>
    <w:rsid w:val="001F2E18"/>
    <w:rPr>
      <w:rFonts w:ascii="Times New Roman" w:hAnsi="Times New Roman" w:cs="Times New Roman"/>
      <w:sz w:val="22"/>
      <w:szCs w:val="22"/>
    </w:rPr>
  </w:style>
  <w:style w:type="character" w:customStyle="1" w:styleId="FontStyle148">
    <w:name w:val="Font Style148"/>
    <w:rsid w:val="001F2E18"/>
    <w:rPr>
      <w:rFonts w:ascii="Times New Roman" w:hAnsi="Times New Roman" w:cs="Times New Roman"/>
      <w:sz w:val="12"/>
      <w:szCs w:val="12"/>
    </w:rPr>
  </w:style>
  <w:style w:type="character" w:customStyle="1" w:styleId="FontStyle149">
    <w:name w:val="Font Style149"/>
    <w:uiPriority w:val="99"/>
    <w:rsid w:val="001F2E18"/>
    <w:rPr>
      <w:rFonts w:ascii="Times New Roman" w:hAnsi="Times New Roman" w:cs="Times New Roman"/>
      <w:spacing w:val="-10"/>
      <w:sz w:val="20"/>
      <w:szCs w:val="20"/>
    </w:rPr>
  </w:style>
  <w:style w:type="character" w:customStyle="1" w:styleId="FontStyle150">
    <w:name w:val="Font Style150"/>
    <w:uiPriority w:val="99"/>
    <w:rsid w:val="001F2E18"/>
    <w:rPr>
      <w:rFonts w:ascii="Times New Roman" w:hAnsi="Times New Roman" w:cs="Times New Roman"/>
      <w:sz w:val="20"/>
      <w:szCs w:val="20"/>
    </w:rPr>
  </w:style>
  <w:style w:type="character" w:customStyle="1" w:styleId="FontStyle151">
    <w:name w:val="Font Style151"/>
    <w:rsid w:val="001F2E18"/>
    <w:rPr>
      <w:rFonts w:ascii="Times New Roman" w:hAnsi="Times New Roman" w:cs="Times New Roman"/>
      <w:i/>
      <w:iCs/>
      <w:sz w:val="20"/>
      <w:szCs w:val="20"/>
    </w:rPr>
  </w:style>
  <w:style w:type="character" w:customStyle="1" w:styleId="FontStyle152">
    <w:name w:val="Font Style152"/>
    <w:rsid w:val="001F2E18"/>
    <w:rPr>
      <w:rFonts w:ascii="Times New Roman" w:hAnsi="Times New Roman" w:cs="Times New Roman"/>
      <w:sz w:val="20"/>
      <w:szCs w:val="20"/>
    </w:rPr>
  </w:style>
  <w:style w:type="character" w:customStyle="1" w:styleId="FontStyle153">
    <w:name w:val="Font Style153"/>
    <w:uiPriority w:val="99"/>
    <w:rsid w:val="001F2E18"/>
    <w:rPr>
      <w:rFonts w:ascii="Courier New" w:hAnsi="Courier New" w:cs="Courier New"/>
      <w:spacing w:val="-10"/>
      <w:w w:val="75"/>
      <w:sz w:val="30"/>
      <w:szCs w:val="30"/>
    </w:rPr>
  </w:style>
  <w:style w:type="character" w:customStyle="1" w:styleId="FontStyle154">
    <w:name w:val="Font Style154"/>
    <w:rsid w:val="001F2E18"/>
    <w:rPr>
      <w:rFonts w:ascii="Courier New" w:hAnsi="Courier New" w:cs="Courier New"/>
      <w:w w:val="75"/>
      <w:sz w:val="44"/>
      <w:szCs w:val="44"/>
    </w:rPr>
  </w:style>
  <w:style w:type="character" w:customStyle="1" w:styleId="FontStyle155">
    <w:name w:val="Font Style155"/>
    <w:rsid w:val="001F2E18"/>
    <w:rPr>
      <w:rFonts w:ascii="Times New Roman" w:hAnsi="Times New Roman" w:cs="Times New Roman"/>
      <w:sz w:val="18"/>
      <w:szCs w:val="18"/>
    </w:rPr>
  </w:style>
  <w:style w:type="character" w:customStyle="1" w:styleId="FontStyle156">
    <w:name w:val="Font Style156"/>
    <w:rsid w:val="001F2E18"/>
    <w:rPr>
      <w:rFonts w:ascii="Times New Roman" w:hAnsi="Times New Roman" w:cs="Times New Roman"/>
      <w:b/>
      <w:bCs/>
      <w:sz w:val="22"/>
      <w:szCs w:val="22"/>
    </w:rPr>
  </w:style>
  <w:style w:type="character" w:customStyle="1" w:styleId="FontStyle157">
    <w:name w:val="Font Style157"/>
    <w:rsid w:val="001F2E18"/>
    <w:rPr>
      <w:rFonts w:ascii="Arial Unicode MS" w:eastAsia="Arial Unicode MS" w:cs="Arial Unicode MS"/>
      <w:sz w:val="22"/>
      <w:szCs w:val="22"/>
    </w:rPr>
  </w:style>
  <w:style w:type="character" w:customStyle="1" w:styleId="FontStyle158">
    <w:name w:val="Font Style158"/>
    <w:rsid w:val="001F2E18"/>
    <w:rPr>
      <w:rFonts w:ascii="Times New Roman" w:hAnsi="Times New Roman" w:cs="Times New Roman"/>
      <w:i/>
      <w:iCs/>
      <w:sz w:val="22"/>
      <w:szCs w:val="22"/>
    </w:rPr>
  </w:style>
  <w:style w:type="character" w:customStyle="1" w:styleId="FontStyle159">
    <w:name w:val="Font Style159"/>
    <w:rsid w:val="001F2E18"/>
    <w:rPr>
      <w:rFonts w:ascii="Times New Roman" w:hAnsi="Times New Roman" w:cs="Times New Roman"/>
      <w:i/>
      <w:iCs/>
      <w:sz w:val="22"/>
      <w:szCs w:val="22"/>
    </w:rPr>
  </w:style>
  <w:style w:type="character" w:customStyle="1" w:styleId="FontStyle160">
    <w:name w:val="Font Style160"/>
    <w:rsid w:val="001F2E18"/>
    <w:rPr>
      <w:rFonts w:ascii="Arial Unicode MS" w:eastAsia="Arial Unicode MS" w:cs="Arial Unicode MS"/>
      <w:sz w:val="22"/>
      <w:szCs w:val="22"/>
    </w:rPr>
  </w:style>
  <w:style w:type="character" w:customStyle="1" w:styleId="FontStyle161">
    <w:name w:val="Font Style161"/>
    <w:rsid w:val="001F2E18"/>
    <w:rPr>
      <w:rFonts w:ascii="Times New Roman" w:hAnsi="Times New Roman" w:cs="Times New Roman"/>
      <w:i/>
      <w:iCs/>
      <w:sz w:val="22"/>
      <w:szCs w:val="22"/>
    </w:rPr>
  </w:style>
  <w:style w:type="character" w:customStyle="1" w:styleId="FontStyle162">
    <w:name w:val="Font Style162"/>
    <w:rsid w:val="001F2E18"/>
    <w:rPr>
      <w:rFonts w:ascii="Times New Roman" w:hAnsi="Times New Roman" w:cs="Times New Roman"/>
      <w:i/>
      <w:iCs/>
      <w:sz w:val="22"/>
      <w:szCs w:val="22"/>
    </w:rPr>
  </w:style>
  <w:style w:type="character" w:customStyle="1" w:styleId="FontStyle163">
    <w:name w:val="Font Style163"/>
    <w:rsid w:val="001F2E18"/>
    <w:rPr>
      <w:rFonts w:ascii="Times New Roman" w:hAnsi="Times New Roman" w:cs="Times New Roman"/>
      <w:sz w:val="22"/>
      <w:szCs w:val="22"/>
    </w:rPr>
  </w:style>
  <w:style w:type="character" w:customStyle="1" w:styleId="FontStyle164">
    <w:name w:val="Font Style164"/>
    <w:rsid w:val="001F2E18"/>
    <w:rPr>
      <w:rFonts w:ascii="Arial Unicode MS" w:eastAsia="Arial Unicode MS" w:cs="Arial Unicode MS"/>
      <w:sz w:val="36"/>
      <w:szCs w:val="36"/>
    </w:rPr>
  </w:style>
  <w:style w:type="character" w:customStyle="1" w:styleId="FontStyle165">
    <w:name w:val="Font Style165"/>
    <w:rsid w:val="001F2E18"/>
    <w:rPr>
      <w:rFonts w:ascii="Times New Roman" w:hAnsi="Times New Roman" w:cs="Times New Roman"/>
      <w:i/>
      <w:iCs/>
      <w:sz w:val="20"/>
      <w:szCs w:val="20"/>
    </w:rPr>
  </w:style>
  <w:style w:type="character" w:customStyle="1" w:styleId="FontStyle166">
    <w:name w:val="Font Style166"/>
    <w:rsid w:val="001F2E18"/>
    <w:rPr>
      <w:rFonts w:ascii="Times New Roman" w:hAnsi="Times New Roman" w:cs="Times New Roman"/>
      <w:i/>
      <w:iCs/>
      <w:sz w:val="22"/>
      <w:szCs w:val="22"/>
    </w:rPr>
  </w:style>
  <w:style w:type="character" w:customStyle="1" w:styleId="FontStyle167">
    <w:name w:val="Font Style167"/>
    <w:rsid w:val="001F2E18"/>
    <w:rPr>
      <w:rFonts w:ascii="Times New Roman" w:hAnsi="Times New Roman" w:cs="Times New Roman"/>
      <w:i/>
      <w:iCs/>
      <w:sz w:val="20"/>
      <w:szCs w:val="20"/>
    </w:rPr>
  </w:style>
  <w:style w:type="character" w:customStyle="1" w:styleId="FontStyle168">
    <w:name w:val="Font Style168"/>
    <w:uiPriority w:val="99"/>
    <w:rsid w:val="001F2E18"/>
    <w:rPr>
      <w:rFonts w:ascii="Times New Roman" w:hAnsi="Times New Roman" w:cs="Times New Roman"/>
      <w:i/>
      <w:iCs/>
      <w:sz w:val="20"/>
      <w:szCs w:val="20"/>
    </w:rPr>
  </w:style>
  <w:style w:type="character" w:customStyle="1" w:styleId="FontStyle169">
    <w:name w:val="Font Style169"/>
    <w:uiPriority w:val="99"/>
    <w:rsid w:val="001F2E18"/>
    <w:rPr>
      <w:rFonts w:ascii="Times New Roman" w:hAnsi="Times New Roman" w:cs="Times New Roman"/>
      <w:sz w:val="20"/>
      <w:szCs w:val="20"/>
    </w:rPr>
  </w:style>
  <w:style w:type="character" w:customStyle="1" w:styleId="FontStyle170">
    <w:name w:val="Font Style170"/>
    <w:uiPriority w:val="99"/>
    <w:rsid w:val="001F2E18"/>
    <w:rPr>
      <w:rFonts w:ascii="Times New Roman" w:hAnsi="Times New Roman" w:cs="Times New Roman"/>
      <w:i/>
      <w:iCs/>
      <w:sz w:val="20"/>
      <w:szCs w:val="20"/>
    </w:rPr>
  </w:style>
  <w:style w:type="character" w:customStyle="1" w:styleId="FontStyle171">
    <w:name w:val="Font Style171"/>
    <w:uiPriority w:val="99"/>
    <w:rsid w:val="001F2E18"/>
    <w:rPr>
      <w:rFonts w:ascii="Arial Unicode MS" w:eastAsia="Arial Unicode MS" w:cs="Arial Unicode MS"/>
      <w:sz w:val="22"/>
      <w:szCs w:val="22"/>
    </w:rPr>
  </w:style>
  <w:style w:type="character" w:customStyle="1" w:styleId="FontStyle172">
    <w:name w:val="Font Style172"/>
    <w:uiPriority w:val="99"/>
    <w:rsid w:val="001F2E18"/>
    <w:rPr>
      <w:rFonts w:ascii="Times New Roman" w:hAnsi="Times New Roman" w:cs="Times New Roman"/>
      <w:sz w:val="22"/>
      <w:szCs w:val="22"/>
    </w:rPr>
  </w:style>
  <w:style w:type="character" w:customStyle="1" w:styleId="FontStyle173">
    <w:name w:val="Font Style173"/>
    <w:uiPriority w:val="99"/>
    <w:rsid w:val="001F2E18"/>
    <w:rPr>
      <w:rFonts w:ascii="Times New Roman" w:hAnsi="Times New Roman" w:cs="Times New Roman"/>
      <w:i/>
      <w:iCs/>
      <w:sz w:val="22"/>
      <w:szCs w:val="22"/>
    </w:rPr>
  </w:style>
  <w:style w:type="character" w:customStyle="1" w:styleId="FontStyle174">
    <w:name w:val="Font Style174"/>
    <w:uiPriority w:val="99"/>
    <w:rsid w:val="001F2E18"/>
    <w:rPr>
      <w:rFonts w:ascii="Times New Roman" w:hAnsi="Times New Roman" w:cs="Times New Roman"/>
      <w:i/>
      <w:iCs/>
      <w:sz w:val="20"/>
      <w:szCs w:val="20"/>
    </w:rPr>
  </w:style>
  <w:style w:type="character" w:customStyle="1" w:styleId="FontStyle175">
    <w:name w:val="Font Style175"/>
    <w:uiPriority w:val="99"/>
    <w:rsid w:val="001F2E18"/>
    <w:rPr>
      <w:rFonts w:ascii="Arial Unicode MS" w:eastAsia="Arial Unicode MS" w:cs="Arial Unicode MS"/>
      <w:sz w:val="32"/>
      <w:szCs w:val="32"/>
    </w:rPr>
  </w:style>
  <w:style w:type="character" w:customStyle="1" w:styleId="FontStyle176">
    <w:name w:val="Font Style176"/>
    <w:uiPriority w:val="99"/>
    <w:rsid w:val="001F2E18"/>
    <w:rPr>
      <w:rFonts w:ascii="Times New Roman" w:hAnsi="Times New Roman" w:cs="Times New Roman"/>
      <w:sz w:val="24"/>
      <w:szCs w:val="24"/>
    </w:rPr>
  </w:style>
  <w:style w:type="character" w:customStyle="1" w:styleId="FontStyle177">
    <w:name w:val="Font Style177"/>
    <w:uiPriority w:val="99"/>
    <w:rsid w:val="001F2E18"/>
    <w:rPr>
      <w:rFonts w:ascii="Times New Roman" w:hAnsi="Times New Roman" w:cs="Times New Roman"/>
      <w:i/>
      <w:iCs/>
      <w:sz w:val="20"/>
      <w:szCs w:val="20"/>
    </w:rPr>
  </w:style>
  <w:style w:type="character" w:customStyle="1" w:styleId="FontStyle178">
    <w:name w:val="Font Style178"/>
    <w:uiPriority w:val="99"/>
    <w:rsid w:val="001F2E18"/>
    <w:rPr>
      <w:rFonts w:ascii="Arial Unicode MS" w:eastAsia="Arial Unicode MS" w:cs="Arial Unicode MS"/>
      <w:sz w:val="22"/>
      <w:szCs w:val="22"/>
    </w:rPr>
  </w:style>
  <w:style w:type="character" w:customStyle="1" w:styleId="FontStyle179">
    <w:name w:val="Font Style179"/>
    <w:uiPriority w:val="99"/>
    <w:rsid w:val="001F2E18"/>
    <w:rPr>
      <w:rFonts w:ascii="Times New Roman" w:hAnsi="Times New Roman" w:cs="Times New Roman"/>
      <w:sz w:val="22"/>
      <w:szCs w:val="22"/>
    </w:rPr>
  </w:style>
  <w:style w:type="character" w:customStyle="1" w:styleId="FontStyle180">
    <w:name w:val="Font Style180"/>
    <w:uiPriority w:val="99"/>
    <w:rsid w:val="001F2E18"/>
    <w:rPr>
      <w:rFonts w:ascii="Times New Roman" w:hAnsi="Times New Roman" w:cs="Times New Roman"/>
      <w:sz w:val="20"/>
      <w:szCs w:val="20"/>
    </w:rPr>
  </w:style>
  <w:style w:type="paragraph" w:styleId="af3">
    <w:name w:val="footnote text"/>
    <w:aliases w:val="Текст сноски-FN,-++,Текст сноски Знак Знак,Текст сноски Знак Знак Знак Знак Знак,Текст сноски Знак Знак Знак Знак Знак Знак Знак Знак,Текст сноски Знак Знак Знак Знак,Текст сноски Знак Знак Знак Знак1,Текст сноски Знак1 Знак,Char Знак,Зн"/>
    <w:basedOn w:val="a4"/>
    <w:link w:val="af4"/>
    <w:uiPriority w:val="99"/>
    <w:unhideWhenUsed/>
    <w:qFormat/>
    <w:rsid w:val="001F2E18"/>
  </w:style>
  <w:style w:type="character" w:customStyle="1" w:styleId="af4">
    <w:name w:val="Текст сноски Знак"/>
    <w:aliases w:val="Текст сноски-FN Знак,-++ Знак,Текст сноски Знак Знак Знак,Текст сноски Знак Знак Знак Знак Знак Знак,Текст сноски Знак Знак Знак Знак Знак Знак Знак Знак Знак,Текст сноски Знак Знак Знак Знак Знак1,Текст сноски Знак1 Знак Знак,Зн Знак"/>
    <w:basedOn w:val="a6"/>
    <w:link w:val="af3"/>
    <w:uiPriority w:val="99"/>
    <w:qFormat/>
    <w:rsid w:val="001F2E18"/>
  </w:style>
  <w:style w:type="character" w:styleId="af5">
    <w:name w:val="footnote reference"/>
    <w:aliases w:val="Знак сноски-FN,Ciae niinee-FN,SUPERS,Знак сноски 1,Referencia nota al pie,fr,Used by Word for Help footnote symbols,ftref,Footnote Reference Number,16 Point,Superscript 6 Point,BVI fnr,BVI fnr Car Car,BVI fnr Car,BVI fnr Car Car Car Car"/>
    <w:uiPriority w:val="99"/>
    <w:unhideWhenUsed/>
    <w:rsid w:val="001F2E18"/>
    <w:rPr>
      <w:vertAlign w:val="superscript"/>
    </w:rPr>
  </w:style>
  <w:style w:type="character" w:styleId="af6">
    <w:name w:val="FollowedHyperlink"/>
    <w:unhideWhenUsed/>
    <w:rsid w:val="00885C16"/>
    <w:rPr>
      <w:color w:val="800080"/>
      <w:u w:val="single"/>
    </w:rPr>
  </w:style>
  <w:style w:type="paragraph" w:styleId="af7">
    <w:name w:val="Normal (Web)"/>
    <w:aliases w:val="Обычный (веб) Знак,Обычный (веб) Знак1,Обычный (веб) Знак Знак,Обычный (Web) Знак Знак,Обычный (Web) Знак,Обычный (Web) Знак Знак Знак,Обычный (Web)1 Знак,Обычный (Web) Знак Знак Знак Знак Знак Знак,Обычный (Web) Знак З,webb,Знак11 Знак"/>
    <w:basedOn w:val="a4"/>
    <w:link w:val="24"/>
    <w:uiPriority w:val="99"/>
    <w:unhideWhenUsed/>
    <w:qFormat/>
    <w:rsid w:val="00885C16"/>
    <w:pPr>
      <w:spacing w:before="100" w:beforeAutospacing="1" w:after="100" w:afterAutospacing="1"/>
    </w:pPr>
    <w:rPr>
      <w:sz w:val="24"/>
      <w:szCs w:val="24"/>
      <w:lang w:val="x-none" w:eastAsia="x-none"/>
    </w:rPr>
  </w:style>
  <w:style w:type="paragraph" w:customStyle="1" w:styleId="font0">
    <w:name w:val="font0"/>
    <w:basedOn w:val="a4"/>
    <w:uiPriority w:val="99"/>
    <w:rsid w:val="00885C16"/>
    <w:pPr>
      <w:spacing w:before="100" w:beforeAutospacing="1" w:after="100" w:afterAutospacing="1"/>
    </w:pPr>
    <w:rPr>
      <w:rFonts w:ascii="Arial" w:hAnsi="Arial" w:cs="Arial"/>
      <w:sz w:val="36"/>
      <w:szCs w:val="36"/>
    </w:rPr>
  </w:style>
  <w:style w:type="paragraph" w:customStyle="1" w:styleId="font1">
    <w:name w:val="font1"/>
    <w:basedOn w:val="a4"/>
    <w:uiPriority w:val="99"/>
    <w:rsid w:val="00885C16"/>
    <w:pPr>
      <w:spacing w:before="100" w:beforeAutospacing="1" w:after="100" w:afterAutospacing="1"/>
    </w:pPr>
    <w:rPr>
      <w:rFonts w:ascii="Arial" w:hAnsi="Arial" w:cs="Arial"/>
      <w:sz w:val="40"/>
      <w:szCs w:val="40"/>
    </w:rPr>
  </w:style>
  <w:style w:type="paragraph" w:customStyle="1" w:styleId="font2">
    <w:name w:val="font2"/>
    <w:basedOn w:val="a4"/>
    <w:uiPriority w:val="99"/>
    <w:rsid w:val="00885C16"/>
    <w:pPr>
      <w:spacing w:before="100" w:beforeAutospacing="1" w:after="100" w:afterAutospacing="1"/>
    </w:pPr>
    <w:rPr>
      <w:rFonts w:ascii="Arial" w:hAnsi="Arial" w:cs="Arial"/>
      <w:sz w:val="48"/>
      <w:szCs w:val="48"/>
    </w:rPr>
  </w:style>
  <w:style w:type="paragraph" w:customStyle="1" w:styleId="font3">
    <w:name w:val="font3"/>
    <w:basedOn w:val="a4"/>
    <w:uiPriority w:val="99"/>
    <w:rsid w:val="00885C16"/>
    <w:pPr>
      <w:spacing w:before="100" w:beforeAutospacing="1" w:after="100" w:afterAutospacing="1"/>
    </w:pPr>
    <w:rPr>
      <w:rFonts w:ascii="Courier New" w:hAnsi="Courier New" w:cs="Courier New"/>
      <w:sz w:val="28"/>
      <w:szCs w:val="28"/>
    </w:rPr>
  </w:style>
  <w:style w:type="paragraph" w:customStyle="1" w:styleId="font4">
    <w:name w:val="font4"/>
    <w:basedOn w:val="a4"/>
    <w:uiPriority w:val="99"/>
    <w:rsid w:val="00885C16"/>
    <w:pPr>
      <w:spacing w:before="100" w:beforeAutospacing="1" w:after="100" w:afterAutospacing="1"/>
    </w:pPr>
    <w:rPr>
      <w:rFonts w:ascii="Courier New" w:hAnsi="Courier New" w:cs="Courier New"/>
      <w:sz w:val="34"/>
      <w:szCs w:val="34"/>
    </w:rPr>
  </w:style>
  <w:style w:type="paragraph" w:customStyle="1" w:styleId="font5">
    <w:name w:val="font5"/>
    <w:basedOn w:val="a4"/>
    <w:rsid w:val="00885C16"/>
    <w:pPr>
      <w:spacing w:before="100" w:beforeAutospacing="1" w:after="100" w:afterAutospacing="1"/>
    </w:pPr>
    <w:rPr>
      <w:rFonts w:ascii="Courier New" w:hAnsi="Courier New" w:cs="Courier New"/>
      <w:sz w:val="38"/>
      <w:szCs w:val="38"/>
    </w:rPr>
  </w:style>
  <w:style w:type="paragraph" w:customStyle="1" w:styleId="font6">
    <w:name w:val="font6"/>
    <w:basedOn w:val="a4"/>
    <w:rsid w:val="00885C16"/>
    <w:pPr>
      <w:spacing w:before="100" w:beforeAutospacing="1" w:after="100" w:afterAutospacing="1"/>
    </w:pPr>
    <w:rPr>
      <w:sz w:val="24"/>
      <w:szCs w:val="24"/>
    </w:rPr>
  </w:style>
  <w:style w:type="paragraph" w:customStyle="1" w:styleId="font7">
    <w:name w:val="font7"/>
    <w:basedOn w:val="a4"/>
    <w:rsid w:val="00885C16"/>
    <w:pPr>
      <w:spacing w:before="100" w:beforeAutospacing="1" w:after="100" w:afterAutospacing="1"/>
    </w:pPr>
    <w:rPr>
      <w:sz w:val="30"/>
      <w:szCs w:val="30"/>
    </w:rPr>
  </w:style>
  <w:style w:type="paragraph" w:customStyle="1" w:styleId="font8">
    <w:name w:val="font8"/>
    <w:basedOn w:val="a4"/>
    <w:uiPriority w:val="99"/>
    <w:rsid w:val="00885C16"/>
    <w:pPr>
      <w:spacing w:before="100" w:beforeAutospacing="1" w:after="100" w:afterAutospacing="1"/>
    </w:pPr>
    <w:rPr>
      <w:sz w:val="32"/>
      <w:szCs w:val="32"/>
    </w:rPr>
  </w:style>
  <w:style w:type="paragraph" w:customStyle="1" w:styleId="font9">
    <w:name w:val="font9"/>
    <w:basedOn w:val="a4"/>
    <w:uiPriority w:val="99"/>
    <w:rsid w:val="00885C16"/>
    <w:pPr>
      <w:spacing w:before="100" w:beforeAutospacing="1" w:after="100" w:afterAutospacing="1"/>
    </w:pPr>
    <w:rPr>
      <w:sz w:val="34"/>
      <w:szCs w:val="34"/>
    </w:rPr>
  </w:style>
  <w:style w:type="paragraph" w:customStyle="1" w:styleId="font10">
    <w:name w:val="font10"/>
    <w:basedOn w:val="a4"/>
    <w:uiPriority w:val="99"/>
    <w:rsid w:val="00885C16"/>
    <w:pPr>
      <w:spacing w:before="100" w:beforeAutospacing="1" w:after="100" w:afterAutospacing="1"/>
    </w:pPr>
    <w:rPr>
      <w:sz w:val="52"/>
      <w:szCs w:val="52"/>
    </w:rPr>
  </w:style>
  <w:style w:type="character" w:customStyle="1" w:styleId="font11">
    <w:name w:val="font11"/>
    <w:rsid w:val="00885C16"/>
    <w:rPr>
      <w:rFonts w:ascii="Arial" w:hAnsi="Arial" w:cs="Arial" w:hint="default"/>
      <w:sz w:val="40"/>
      <w:szCs w:val="40"/>
    </w:rPr>
  </w:style>
  <w:style w:type="character" w:customStyle="1" w:styleId="font21">
    <w:name w:val="font21"/>
    <w:rsid w:val="00885C16"/>
    <w:rPr>
      <w:rFonts w:ascii="Arial" w:hAnsi="Arial" w:cs="Arial" w:hint="default"/>
      <w:sz w:val="48"/>
      <w:szCs w:val="48"/>
    </w:rPr>
  </w:style>
  <w:style w:type="character" w:customStyle="1" w:styleId="font01">
    <w:name w:val="font01"/>
    <w:rsid w:val="00885C16"/>
    <w:rPr>
      <w:rFonts w:ascii="Arial" w:hAnsi="Arial" w:cs="Arial" w:hint="default"/>
      <w:sz w:val="36"/>
      <w:szCs w:val="36"/>
    </w:rPr>
  </w:style>
  <w:style w:type="character" w:customStyle="1" w:styleId="font101">
    <w:name w:val="font101"/>
    <w:rsid w:val="00885C16"/>
    <w:rPr>
      <w:rFonts w:ascii="Times New Roman" w:hAnsi="Times New Roman" w:cs="Times New Roman" w:hint="default"/>
      <w:sz w:val="52"/>
      <w:szCs w:val="52"/>
    </w:rPr>
  </w:style>
  <w:style w:type="character" w:customStyle="1" w:styleId="font81">
    <w:name w:val="font81"/>
    <w:rsid w:val="00885C16"/>
    <w:rPr>
      <w:rFonts w:ascii="Times New Roman" w:hAnsi="Times New Roman" w:cs="Times New Roman" w:hint="default"/>
      <w:sz w:val="32"/>
      <w:szCs w:val="32"/>
    </w:rPr>
  </w:style>
  <w:style w:type="character" w:customStyle="1" w:styleId="font41">
    <w:name w:val="font41"/>
    <w:rsid w:val="00885C16"/>
    <w:rPr>
      <w:rFonts w:ascii="Courier New" w:hAnsi="Courier New" w:cs="Courier New" w:hint="default"/>
      <w:sz w:val="34"/>
      <w:szCs w:val="34"/>
    </w:rPr>
  </w:style>
  <w:style w:type="character" w:customStyle="1" w:styleId="font61">
    <w:name w:val="font61"/>
    <w:rsid w:val="00885C16"/>
    <w:rPr>
      <w:rFonts w:ascii="Times New Roman" w:hAnsi="Times New Roman" w:cs="Times New Roman" w:hint="default"/>
      <w:sz w:val="24"/>
      <w:szCs w:val="24"/>
    </w:rPr>
  </w:style>
  <w:style w:type="character" w:customStyle="1" w:styleId="font91">
    <w:name w:val="font91"/>
    <w:rsid w:val="00885C16"/>
    <w:rPr>
      <w:rFonts w:ascii="Times New Roman" w:hAnsi="Times New Roman" w:cs="Times New Roman" w:hint="default"/>
      <w:sz w:val="34"/>
      <w:szCs w:val="34"/>
    </w:rPr>
  </w:style>
  <w:style w:type="character" w:customStyle="1" w:styleId="font31">
    <w:name w:val="font31"/>
    <w:rsid w:val="00885C16"/>
    <w:rPr>
      <w:rFonts w:ascii="Courier New" w:hAnsi="Courier New" w:cs="Courier New" w:hint="default"/>
      <w:sz w:val="28"/>
      <w:szCs w:val="28"/>
    </w:rPr>
  </w:style>
  <w:style w:type="character" w:customStyle="1" w:styleId="font71">
    <w:name w:val="font71"/>
    <w:rsid w:val="00885C16"/>
    <w:rPr>
      <w:rFonts w:ascii="Times New Roman" w:hAnsi="Times New Roman" w:cs="Times New Roman" w:hint="default"/>
      <w:sz w:val="30"/>
      <w:szCs w:val="30"/>
    </w:rPr>
  </w:style>
  <w:style w:type="character" w:customStyle="1" w:styleId="font51">
    <w:name w:val="font51"/>
    <w:rsid w:val="00885C16"/>
    <w:rPr>
      <w:rFonts w:ascii="Courier New" w:hAnsi="Courier New" w:cs="Courier New" w:hint="default"/>
      <w:sz w:val="38"/>
      <w:szCs w:val="38"/>
    </w:rPr>
  </w:style>
  <w:style w:type="paragraph" w:customStyle="1" w:styleId="book">
    <w:name w:val="book"/>
    <w:basedOn w:val="a4"/>
    <w:uiPriority w:val="99"/>
    <w:rsid w:val="00E60538"/>
    <w:pPr>
      <w:spacing w:before="100" w:beforeAutospacing="1" w:after="100" w:afterAutospacing="1"/>
    </w:pPr>
    <w:rPr>
      <w:sz w:val="24"/>
      <w:szCs w:val="24"/>
    </w:rPr>
  </w:style>
  <w:style w:type="paragraph" w:styleId="41">
    <w:name w:val="toc 4"/>
    <w:basedOn w:val="a4"/>
    <w:next w:val="a4"/>
    <w:autoRedefine/>
    <w:uiPriority w:val="39"/>
    <w:unhideWhenUsed/>
    <w:rsid w:val="00F77C83"/>
    <w:pPr>
      <w:ind w:left="1701"/>
    </w:pPr>
    <w:rPr>
      <w:sz w:val="16"/>
    </w:rPr>
  </w:style>
  <w:style w:type="paragraph" w:styleId="af8">
    <w:name w:val="Body Text"/>
    <w:aliases w:val=" Знак7, Знак71"/>
    <w:basedOn w:val="a4"/>
    <w:link w:val="af9"/>
    <w:uiPriority w:val="1"/>
    <w:rsid w:val="0060131A"/>
    <w:pPr>
      <w:jc w:val="both"/>
    </w:pPr>
    <w:rPr>
      <w:sz w:val="28"/>
      <w:szCs w:val="28"/>
    </w:rPr>
  </w:style>
  <w:style w:type="character" w:customStyle="1" w:styleId="af9">
    <w:name w:val="Основной текст Знак"/>
    <w:aliases w:val=" Знак7 Знак, Знак71 Знак"/>
    <w:link w:val="af8"/>
    <w:uiPriority w:val="1"/>
    <w:qFormat/>
    <w:rsid w:val="0060131A"/>
    <w:rPr>
      <w:sz w:val="28"/>
      <w:szCs w:val="28"/>
    </w:rPr>
  </w:style>
  <w:style w:type="paragraph" w:customStyle="1" w:styleId="Outline">
    <w:name w:val="Outline"/>
    <w:basedOn w:val="a4"/>
    <w:rsid w:val="0060131A"/>
    <w:pPr>
      <w:spacing w:before="240"/>
    </w:pPr>
    <w:rPr>
      <w:kern w:val="28"/>
      <w:sz w:val="24"/>
      <w:szCs w:val="24"/>
      <w:lang w:val="en-US" w:eastAsia="en-US"/>
    </w:rPr>
  </w:style>
  <w:style w:type="paragraph" w:styleId="afa">
    <w:name w:val="Body Text Indent"/>
    <w:aliases w:val=" Знак13,Основной текст 1,Нумерованный список !!,Надин стиль Знак Знак"/>
    <w:basedOn w:val="a4"/>
    <w:link w:val="afb"/>
    <w:rsid w:val="0060131A"/>
    <w:pPr>
      <w:spacing w:before="120"/>
    </w:pPr>
    <w:rPr>
      <w:rFonts w:ascii="Arial" w:hAnsi="Arial" w:cs="Arial"/>
      <w:sz w:val="16"/>
      <w:szCs w:val="16"/>
    </w:rPr>
  </w:style>
  <w:style w:type="character" w:customStyle="1" w:styleId="afb">
    <w:name w:val="Основной текст с отступом Знак"/>
    <w:aliases w:val=" Знак13 Знак,Основной текст 1 Знак,Нумерованный список !! Знак,Надин стиль Знак Знак Знак"/>
    <w:link w:val="afa"/>
    <w:qFormat/>
    <w:rsid w:val="0060131A"/>
    <w:rPr>
      <w:rFonts w:ascii="Arial" w:hAnsi="Arial" w:cs="Arial"/>
      <w:sz w:val="16"/>
      <w:szCs w:val="16"/>
    </w:rPr>
  </w:style>
  <w:style w:type="paragraph" w:styleId="25">
    <w:name w:val="Body Text Indent 2"/>
    <w:aliases w:val=" Знак5, Знак51"/>
    <w:basedOn w:val="a4"/>
    <w:link w:val="26"/>
    <w:uiPriority w:val="99"/>
    <w:rsid w:val="0060131A"/>
    <w:pPr>
      <w:spacing w:before="120"/>
      <w:ind w:firstLine="567"/>
    </w:pPr>
    <w:rPr>
      <w:rFonts w:ascii="Arial" w:hAnsi="Arial" w:cs="Arial"/>
      <w:sz w:val="16"/>
      <w:szCs w:val="16"/>
    </w:rPr>
  </w:style>
  <w:style w:type="character" w:customStyle="1" w:styleId="26">
    <w:name w:val="Основной текст с отступом 2 Знак"/>
    <w:aliases w:val=" Знак5 Знак, Знак51 Знак"/>
    <w:link w:val="25"/>
    <w:uiPriority w:val="99"/>
    <w:rsid w:val="0060131A"/>
    <w:rPr>
      <w:rFonts w:ascii="Arial" w:hAnsi="Arial" w:cs="Arial"/>
      <w:sz w:val="16"/>
      <w:szCs w:val="16"/>
    </w:rPr>
  </w:style>
  <w:style w:type="paragraph" w:styleId="35">
    <w:name w:val="Body Text Indent 3"/>
    <w:basedOn w:val="a4"/>
    <w:link w:val="36"/>
    <w:uiPriority w:val="99"/>
    <w:rsid w:val="0060131A"/>
    <w:pPr>
      <w:widowControl w:val="0"/>
      <w:shd w:val="clear" w:color="auto" w:fill="FFFFFF"/>
      <w:tabs>
        <w:tab w:val="left" w:pos="1309"/>
      </w:tabs>
      <w:spacing w:before="120"/>
      <w:ind w:firstLine="567"/>
      <w:jc w:val="both"/>
    </w:pPr>
    <w:rPr>
      <w:rFonts w:ascii="Arial" w:hAnsi="Arial" w:cs="Arial"/>
      <w:color w:val="000000"/>
      <w:spacing w:val="-3"/>
      <w:sz w:val="16"/>
      <w:szCs w:val="16"/>
    </w:rPr>
  </w:style>
  <w:style w:type="character" w:customStyle="1" w:styleId="36">
    <w:name w:val="Основной текст с отступом 3 Знак"/>
    <w:link w:val="35"/>
    <w:uiPriority w:val="99"/>
    <w:qFormat/>
    <w:rsid w:val="0060131A"/>
    <w:rPr>
      <w:rFonts w:ascii="Arial" w:hAnsi="Arial" w:cs="Arial"/>
      <w:color w:val="000000"/>
      <w:spacing w:val="-3"/>
      <w:sz w:val="16"/>
      <w:szCs w:val="16"/>
      <w:shd w:val="clear" w:color="auto" w:fill="FFFFFF"/>
    </w:rPr>
  </w:style>
  <w:style w:type="paragraph" w:styleId="afc">
    <w:name w:val="Title"/>
    <w:aliases w:val="Ссылка на таблицу/рисунок, Знак,Знак Знак Знак Знак Знак,Знак Знак Знак Знак,Знак2"/>
    <w:basedOn w:val="a4"/>
    <w:link w:val="27"/>
    <w:uiPriority w:val="99"/>
    <w:rsid w:val="0060131A"/>
    <w:pPr>
      <w:jc w:val="center"/>
    </w:pPr>
    <w:rPr>
      <w:rFonts w:ascii="Arial" w:hAnsi="Arial" w:cs="Arial"/>
      <w:b/>
      <w:bCs/>
      <w:sz w:val="36"/>
      <w:szCs w:val="36"/>
    </w:rPr>
  </w:style>
  <w:style w:type="character" w:customStyle="1" w:styleId="27">
    <w:name w:val="Заголовок Знак2"/>
    <w:aliases w:val="Ссылка на таблицу/рисунок Знак, Знак Знак,Знак Знак Знак Знак Знак Знак,Знак Знак Знак Знак Знак1,Знак2 Знак"/>
    <w:link w:val="afc"/>
    <w:uiPriority w:val="99"/>
    <w:qFormat/>
    <w:rsid w:val="0060131A"/>
    <w:rPr>
      <w:rFonts w:ascii="Arial" w:hAnsi="Arial" w:cs="Arial"/>
      <w:b/>
      <w:bCs/>
      <w:sz w:val="36"/>
      <w:szCs w:val="36"/>
    </w:rPr>
  </w:style>
  <w:style w:type="paragraph" w:styleId="51">
    <w:name w:val="toc 5"/>
    <w:basedOn w:val="a4"/>
    <w:next w:val="a4"/>
    <w:autoRedefine/>
    <w:uiPriority w:val="39"/>
    <w:rsid w:val="0060131A"/>
    <w:pPr>
      <w:widowControl w:val="0"/>
      <w:ind w:left="800"/>
    </w:pPr>
  </w:style>
  <w:style w:type="paragraph" w:styleId="61">
    <w:name w:val="toc 6"/>
    <w:basedOn w:val="a4"/>
    <w:next w:val="a4"/>
    <w:autoRedefine/>
    <w:uiPriority w:val="39"/>
    <w:rsid w:val="0060131A"/>
    <w:pPr>
      <w:widowControl w:val="0"/>
      <w:ind w:left="1000"/>
    </w:pPr>
  </w:style>
  <w:style w:type="paragraph" w:styleId="71">
    <w:name w:val="toc 7"/>
    <w:basedOn w:val="a4"/>
    <w:next w:val="a4"/>
    <w:autoRedefine/>
    <w:uiPriority w:val="39"/>
    <w:rsid w:val="0060131A"/>
    <w:pPr>
      <w:widowControl w:val="0"/>
      <w:ind w:left="1200"/>
    </w:pPr>
  </w:style>
  <w:style w:type="paragraph" w:styleId="81">
    <w:name w:val="toc 8"/>
    <w:basedOn w:val="a4"/>
    <w:next w:val="a4"/>
    <w:autoRedefine/>
    <w:uiPriority w:val="39"/>
    <w:rsid w:val="0060131A"/>
    <w:pPr>
      <w:widowControl w:val="0"/>
      <w:ind w:left="1400"/>
    </w:pPr>
  </w:style>
  <w:style w:type="paragraph" w:styleId="91">
    <w:name w:val="toc 9"/>
    <w:basedOn w:val="a4"/>
    <w:next w:val="a4"/>
    <w:autoRedefine/>
    <w:uiPriority w:val="39"/>
    <w:rsid w:val="0060131A"/>
    <w:pPr>
      <w:widowControl w:val="0"/>
      <w:ind w:left="1600"/>
    </w:pPr>
  </w:style>
  <w:style w:type="paragraph" w:styleId="37">
    <w:name w:val="Body Text 3"/>
    <w:aliases w:val=" Знак Знак11, Знак Знак Знак"/>
    <w:basedOn w:val="a4"/>
    <w:link w:val="38"/>
    <w:uiPriority w:val="99"/>
    <w:rsid w:val="0060131A"/>
    <w:pPr>
      <w:autoSpaceDE w:val="0"/>
      <w:autoSpaceDN w:val="0"/>
      <w:adjustRightInd w:val="0"/>
      <w:spacing w:before="120"/>
      <w:jc w:val="both"/>
    </w:pPr>
    <w:rPr>
      <w:rFonts w:ascii="Arial" w:hAnsi="Arial" w:cs="Arial"/>
      <w:sz w:val="16"/>
      <w:szCs w:val="16"/>
    </w:rPr>
  </w:style>
  <w:style w:type="character" w:customStyle="1" w:styleId="38">
    <w:name w:val="Основной текст 3 Знак"/>
    <w:aliases w:val=" Знак Знак11 Знак, Знак Знак Знак Знак"/>
    <w:link w:val="37"/>
    <w:uiPriority w:val="99"/>
    <w:rsid w:val="0060131A"/>
    <w:rPr>
      <w:rFonts w:ascii="Arial" w:hAnsi="Arial" w:cs="Arial"/>
      <w:sz w:val="16"/>
      <w:szCs w:val="16"/>
    </w:rPr>
  </w:style>
  <w:style w:type="paragraph" w:styleId="afd">
    <w:name w:val="List Paragraph"/>
    <w:basedOn w:val="a4"/>
    <w:link w:val="afe"/>
    <w:uiPriority w:val="34"/>
    <w:qFormat/>
    <w:rsid w:val="0060131A"/>
    <w:pPr>
      <w:ind w:left="720"/>
      <w:contextualSpacing/>
    </w:pPr>
  </w:style>
  <w:style w:type="character" w:customStyle="1" w:styleId="afe">
    <w:name w:val="Абзац списка Знак"/>
    <w:basedOn w:val="a6"/>
    <w:link w:val="afd"/>
    <w:uiPriority w:val="34"/>
    <w:rsid w:val="009467DC"/>
  </w:style>
  <w:style w:type="paragraph" w:customStyle="1" w:styleId="15">
    <w:name w:val="Знак Знак Знак Знак Знак Знак Знак Знак Знак1 Знак"/>
    <w:basedOn w:val="a4"/>
    <w:rsid w:val="001E2A0C"/>
    <w:pPr>
      <w:spacing w:after="160" w:line="240" w:lineRule="exact"/>
    </w:pPr>
    <w:rPr>
      <w:rFonts w:ascii="Tahoma" w:hAnsi="Tahoma"/>
      <w:lang w:val="en-US" w:eastAsia="en-US"/>
    </w:rPr>
  </w:style>
  <w:style w:type="paragraph" w:styleId="aff">
    <w:name w:val="Balloon Text"/>
    <w:basedOn w:val="a4"/>
    <w:link w:val="aff0"/>
    <w:rsid w:val="001E2A0C"/>
    <w:rPr>
      <w:rFonts w:ascii="Tahoma" w:hAnsi="Tahoma" w:cs="Tahoma"/>
      <w:sz w:val="16"/>
      <w:szCs w:val="16"/>
    </w:rPr>
  </w:style>
  <w:style w:type="character" w:customStyle="1" w:styleId="aff0">
    <w:name w:val="Текст выноски Знак"/>
    <w:link w:val="aff"/>
    <w:qFormat/>
    <w:rsid w:val="001E2A0C"/>
    <w:rPr>
      <w:rFonts w:ascii="Tahoma" w:hAnsi="Tahoma" w:cs="Tahoma"/>
      <w:sz w:val="16"/>
      <w:szCs w:val="16"/>
    </w:rPr>
  </w:style>
  <w:style w:type="paragraph" w:customStyle="1" w:styleId="aff1">
    <w:name w:val="Знак"/>
    <w:basedOn w:val="a4"/>
    <w:rsid w:val="001E2A0C"/>
    <w:rPr>
      <w:rFonts w:ascii="Verdana" w:hAnsi="Verdana" w:cs="Verdana"/>
      <w:lang w:val="en-US" w:eastAsia="en-US"/>
    </w:rPr>
  </w:style>
  <w:style w:type="character" w:customStyle="1" w:styleId="s0">
    <w:name w:val="s0"/>
    <w:rsid w:val="001E2A0C"/>
    <w:rPr>
      <w:rFonts w:ascii="Times New Roman" w:hAnsi="Times New Roman" w:cs="Times New Roman" w:hint="default"/>
      <w:b w:val="0"/>
      <w:bCs w:val="0"/>
      <w:i w:val="0"/>
      <w:iCs w:val="0"/>
      <w:strike w:val="0"/>
      <w:dstrike w:val="0"/>
      <w:color w:val="000000"/>
      <w:sz w:val="20"/>
      <w:szCs w:val="20"/>
      <w:u w:val="none"/>
      <w:effect w:val="none"/>
    </w:rPr>
  </w:style>
  <w:style w:type="paragraph" w:customStyle="1" w:styleId="CharChar1">
    <w:name w:val="Char Char1"/>
    <w:basedOn w:val="a4"/>
    <w:rsid w:val="001E2A0C"/>
    <w:pPr>
      <w:spacing w:after="160" w:line="240" w:lineRule="exact"/>
    </w:pPr>
    <w:rPr>
      <w:rFonts w:ascii="Verdana" w:hAnsi="Verdana"/>
      <w:lang w:val="en-US" w:eastAsia="en-US"/>
    </w:rPr>
  </w:style>
  <w:style w:type="paragraph" w:customStyle="1" w:styleId="210">
    <w:name w:val="Основной текст 21"/>
    <w:basedOn w:val="a4"/>
    <w:rsid w:val="001E2A0C"/>
    <w:pPr>
      <w:spacing w:after="200"/>
      <w:ind w:firstLine="709"/>
    </w:pPr>
    <w:rPr>
      <w:rFonts w:ascii="Arial" w:hAnsi="Arial" w:cs="Arial"/>
      <w:lang w:val="en-US" w:eastAsia="en-US"/>
    </w:rPr>
  </w:style>
  <w:style w:type="paragraph" w:customStyle="1" w:styleId="Head2it">
    <w:name w:val="Head 2_it"/>
    <w:basedOn w:val="a4"/>
    <w:rsid w:val="001E2A0C"/>
    <w:pPr>
      <w:spacing w:before="240" w:after="120"/>
      <w:ind w:firstLine="709"/>
    </w:pPr>
    <w:rPr>
      <w:rFonts w:ascii="Arial" w:hAnsi="Arial" w:cs="Arial"/>
      <w:i/>
      <w:iCs/>
      <w:color w:val="000000"/>
      <w:spacing w:val="-4"/>
      <w:lang w:val="en-US" w:eastAsia="en-US"/>
    </w:rPr>
  </w:style>
  <w:style w:type="paragraph" w:styleId="28">
    <w:name w:val="Body Text 2"/>
    <w:basedOn w:val="a4"/>
    <w:link w:val="29"/>
    <w:uiPriority w:val="99"/>
    <w:rsid w:val="001E2A0C"/>
    <w:pPr>
      <w:ind w:firstLine="709"/>
    </w:pPr>
    <w:rPr>
      <w:color w:val="000000"/>
      <w:sz w:val="24"/>
      <w:szCs w:val="24"/>
    </w:rPr>
  </w:style>
  <w:style w:type="character" w:customStyle="1" w:styleId="29">
    <w:name w:val="Основной текст 2 Знак"/>
    <w:link w:val="28"/>
    <w:uiPriority w:val="99"/>
    <w:qFormat/>
    <w:rsid w:val="001E2A0C"/>
    <w:rPr>
      <w:color w:val="000000"/>
      <w:sz w:val="24"/>
      <w:szCs w:val="24"/>
    </w:rPr>
  </w:style>
  <w:style w:type="paragraph" w:styleId="aff2">
    <w:name w:val="annotation text"/>
    <w:basedOn w:val="a4"/>
    <w:link w:val="aff3"/>
    <w:uiPriority w:val="99"/>
    <w:rsid w:val="001E2A0C"/>
    <w:pPr>
      <w:ind w:firstLine="709"/>
    </w:pPr>
  </w:style>
  <w:style w:type="character" w:customStyle="1" w:styleId="aff3">
    <w:name w:val="Текст примечания Знак"/>
    <w:basedOn w:val="a6"/>
    <w:link w:val="aff2"/>
    <w:uiPriority w:val="99"/>
    <w:rsid w:val="001E2A0C"/>
  </w:style>
  <w:style w:type="paragraph" w:styleId="aff4">
    <w:name w:val="annotation subject"/>
    <w:basedOn w:val="aff2"/>
    <w:next w:val="aff2"/>
    <w:link w:val="aff5"/>
    <w:uiPriority w:val="99"/>
    <w:rsid w:val="001E2A0C"/>
    <w:rPr>
      <w:b/>
      <w:bCs/>
    </w:rPr>
  </w:style>
  <w:style w:type="character" w:customStyle="1" w:styleId="aff5">
    <w:name w:val="Тема примечания Знак"/>
    <w:link w:val="aff4"/>
    <w:uiPriority w:val="99"/>
    <w:rsid w:val="001E2A0C"/>
    <w:rPr>
      <w:b/>
      <w:bCs/>
    </w:rPr>
  </w:style>
  <w:style w:type="paragraph" w:customStyle="1" w:styleId="211">
    <w:name w:val="Знак2 Знак Знак1 Знак1 Знак Знак Знак Знак Знак Знак Знак Знак Знак Знак Знак Знак"/>
    <w:basedOn w:val="a4"/>
    <w:rsid w:val="001E2A0C"/>
    <w:pPr>
      <w:spacing w:after="160" w:line="240" w:lineRule="exact"/>
    </w:pPr>
    <w:rPr>
      <w:rFonts w:ascii="Verdana" w:hAnsi="Verdana"/>
      <w:lang w:val="en-US" w:eastAsia="en-US"/>
    </w:rPr>
  </w:style>
  <w:style w:type="paragraph" w:customStyle="1" w:styleId="aff6">
    <w:name w:val="Годы"/>
    <w:basedOn w:val="a4"/>
    <w:rsid w:val="001E2A0C"/>
    <w:pPr>
      <w:keepNext/>
      <w:spacing w:before="120" w:line="360" w:lineRule="auto"/>
      <w:ind w:firstLine="709"/>
      <w:jc w:val="both"/>
    </w:pPr>
    <w:rPr>
      <w:sz w:val="26"/>
      <w:szCs w:val="24"/>
    </w:rPr>
  </w:style>
  <w:style w:type="paragraph" w:styleId="HTML">
    <w:name w:val="HTML Preformatted"/>
    <w:aliases w:val=" Знак2, Знак21"/>
    <w:basedOn w:val="a4"/>
    <w:link w:val="HTML0"/>
    <w:uiPriority w:val="99"/>
    <w:rsid w:val="001E2A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aliases w:val=" Знак2 Знак, Знак21 Знак"/>
    <w:link w:val="HTML"/>
    <w:uiPriority w:val="99"/>
    <w:rsid w:val="001E2A0C"/>
    <w:rPr>
      <w:rFonts w:ascii="Courier New" w:hAnsi="Courier New" w:cs="Courier New"/>
    </w:rPr>
  </w:style>
  <w:style w:type="character" w:styleId="aff7">
    <w:name w:val="Emphasis"/>
    <w:uiPriority w:val="20"/>
    <w:rsid w:val="001E2A0C"/>
    <w:rPr>
      <w:b/>
      <w:bCs/>
      <w:i w:val="0"/>
      <w:iCs w:val="0"/>
    </w:rPr>
  </w:style>
  <w:style w:type="paragraph" w:customStyle="1" w:styleId="CharCharCharCharCharCharCharChar1">
    <w:name w:val="Char Char Знак Знак Char Char Знак Знак Char Char Знак Знак Char Char1"/>
    <w:basedOn w:val="a4"/>
    <w:rsid w:val="001E2A0C"/>
    <w:pPr>
      <w:spacing w:before="100" w:beforeAutospacing="1" w:after="100" w:afterAutospacing="1"/>
    </w:pPr>
    <w:rPr>
      <w:color w:val="000000"/>
      <w:sz w:val="24"/>
      <w:szCs w:val="24"/>
      <w:u w:color="000000"/>
      <w:lang w:val="en-US" w:eastAsia="en-US"/>
    </w:rPr>
  </w:style>
  <w:style w:type="paragraph" w:customStyle="1" w:styleId="CharChar">
    <w:name w:val="Char Char"/>
    <w:basedOn w:val="a4"/>
    <w:rsid w:val="001E2A0C"/>
    <w:rPr>
      <w:rFonts w:ascii="Verdana" w:hAnsi="Verdana" w:cs="Verdana"/>
      <w:lang w:val="en-US" w:eastAsia="en-US"/>
    </w:rPr>
  </w:style>
  <w:style w:type="character" w:styleId="aff8">
    <w:name w:val="annotation reference"/>
    <w:rsid w:val="001E2A0C"/>
    <w:rPr>
      <w:sz w:val="16"/>
      <w:szCs w:val="16"/>
    </w:rPr>
  </w:style>
  <w:style w:type="paragraph" w:customStyle="1" w:styleId="16">
    <w:name w:val="Знак Знак Знак1 Знак"/>
    <w:basedOn w:val="a4"/>
    <w:rsid w:val="001E2A0C"/>
    <w:rPr>
      <w:rFonts w:ascii="Verdana" w:hAnsi="Verdana" w:cs="Verdana"/>
      <w:lang w:val="en-US" w:eastAsia="en-US"/>
    </w:rPr>
  </w:style>
  <w:style w:type="character" w:customStyle="1" w:styleId="FontStyle16">
    <w:name w:val="Font Style16"/>
    <w:uiPriority w:val="99"/>
    <w:rsid w:val="00CB5ACD"/>
    <w:rPr>
      <w:rFonts w:ascii="Lucida Sans Unicode" w:hAnsi="Lucida Sans Unicode" w:cs="Lucida Sans Unicode"/>
      <w:sz w:val="16"/>
      <w:szCs w:val="16"/>
    </w:rPr>
  </w:style>
  <w:style w:type="character" w:customStyle="1" w:styleId="FontStyle31">
    <w:name w:val="Font Style31"/>
    <w:uiPriority w:val="99"/>
    <w:rsid w:val="00CB5ACD"/>
    <w:rPr>
      <w:rFonts w:ascii="Calibri" w:hAnsi="Calibri" w:cs="Calibri"/>
      <w:b/>
      <w:bCs/>
      <w:sz w:val="50"/>
      <w:szCs w:val="50"/>
    </w:rPr>
  </w:style>
  <w:style w:type="character" w:customStyle="1" w:styleId="FontStyle32">
    <w:name w:val="Font Style32"/>
    <w:uiPriority w:val="99"/>
    <w:rsid w:val="00CB5ACD"/>
    <w:rPr>
      <w:rFonts w:ascii="Calibri" w:hAnsi="Calibri" w:cs="Calibri"/>
      <w:sz w:val="26"/>
      <w:szCs w:val="26"/>
    </w:rPr>
  </w:style>
  <w:style w:type="character" w:customStyle="1" w:styleId="FontStyle15">
    <w:name w:val="Font Style15"/>
    <w:uiPriority w:val="99"/>
    <w:rsid w:val="00CB5ACD"/>
    <w:rPr>
      <w:rFonts w:ascii="Calibri" w:hAnsi="Calibri" w:cs="Calibri"/>
      <w:b/>
      <w:bCs/>
      <w:sz w:val="50"/>
      <w:szCs w:val="50"/>
    </w:rPr>
  </w:style>
  <w:style w:type="character" w:customStyle="1" w:styleId="FontStyle13">
    <w:name w:val="Font Style13"/>
    <w:rsid w:val="00CB5ACD"/>
    <w:rPr>
      <w:rFonts w:ascii="Segoe UI" w:hAnsi="Segoe UI" w:cs="Segoe UI"/>
      <w:sz w:val="24"/>
      <w:szCs w:val="24"/>
    </w:rPr>
  </w:style>
  <w:style w:type="character" w:customStyle="1" w:styleId="FontStyle49">
    <w:name w:val="Font Style49"/>
    <w:uiPriority w:val="99"/>
    <w:rsid w:val="00CB5ACD"/>
    <w:rPr>
      <w:rFonts w:ascii="Times New Roman" w:hAnsi="Times New Roman" w:cs="Times New Roman"/>
      <w:b/>
      <w:bCs/>
      <w:sz w:val="18"/>
      <w:szCs w:val="18"/>
    </w:rPr>
  </w:style>
  <w:style w:type="character" w:customStyle="1" w:styleId="FontStyle52">
    <w:name w:val="Font Style52"/>
    <w:uiPriority w:val="99"/>
    <w:rsid w:val="00CB5ACD"/>
    <w:rPr>
      <w:rFonts w:ascii="Times New Roman" w:hAnsi="Times New Roman" w:cs="Times New Roman"/>
      <w:sz w:val="18"/>
      <w:szCs w:val="18"/>
    </w:rPr>
  </w:style>
  <w:style w:type="character" w:customStyle="1" w:styleId="FontStyle33">
    <w:name w:val="Font Style33"/>
    <w:uiPriority w:val="99"/>
    <w:rsid w:val="00CB5ACD"/>
    <w:rPr>
      <w:rFonts w:ascii="Calibri" w:hAnsi="Calibri" w:cs="Calibri"/>
      <w:b/>
      <w:bCs/>
      <w:sz w:val="50"/>
      <w:szCs w:val="50"/>
    </w:rPr>
  </w:style>
  <w:style w:type="character" w:customStyle="1" w:styleId="FontStyle34">
    <w:name w:val="Font Style34"/>
    <w:uiPriority w:val="99"/>
    <w:rsid w:val="00CB5ACD"/>
    <w:rPr>
      <w:rFonts w:ascii="Calibri" w:hAnsi="Calibri" w:cs="Calibri"/>
      <w:sz w:val="26"/>
      <w:szCs w:val="26"/>
    </w:rPr>
  </w:style>
  <w:style w:type="character" w:customStyle="1" w:styleId="FontStyle27">
    <w:name w:val="Font Style27"/>
    <w:uiPriority w:val="99"/>
    <w:rsid w:val="00CB5ACD"/>
    <w:rPr>
      <w:rFonts w:ascii="Times New Roman" w:hAnsi="Times New Roman" w:cs="Times New Roman"/>
      <w:sz w:val="18"/>
      <w:szCs w:val="18"/>
    </w:rPr>
  </w:style>
  <w:style w:type="character" w:customStyle="1" w:styleId="FontStyle23">
    <w:name w:val="Font Style23"/>
    <w:uiPriority w:val="99"/>
    <w:rsid w:val="00CB5ACD"/>
    <w:rPr>
      <w:rFonts w:ascii="Calibri" w:hAnsi="Calibri" w:cs="Calibri"/>
      <w:sz w:val="26"/>
      <w:szCs w:val="26"/>
    </w:rPr>
  </w:style>
  <w:style w:type="paragraph" w:styleId="a0">
    <w:name w:val="List Bullet"/>
    <w:basedOn w:val="a4"/>
    <w:autoRedefine/>
    <w:uiPriority w:val="99"/>
    <w:rsid w:val="009467DC"/>
    <w:pPr>
      <w:numPr>
        <w:numId w:val="1"/>
      </w:numPr>
      <w:spacing w:before="60"/>
      <w:jc w:val="both"/>
    </w:pPr>
    <w:rPr>
      <w:sz w:val="24"/>
    </w:rPr>
  </w:style>
  <w:style w:type="paragraph" w:styleId="2">
    <w:name w:val="List Bullet 2"/>
    <w:basedOn w:val="a4"/>
    <w:autoRedefine/>
    <w:uiPriority w:val="99"/>
    <w:rsid w:val="009467DC"/>
    <w:pPr>
      <w:numPr>
        <w:numId w:val="2"/>
      </w:numPr>
      <w:spacing w:before="60"/>
      <w:jc w:val="both"/>
    </w:pPr>
    <w:rPr>
      <w:sz w:val="24"/>
    </w:rPr>
  </w:style>
  <w:style w:type="paragraph" w:styleId="3">
    <w:name w:val="List Bullet 3"/>
    <w:basedOn w:val="a4"/>
    <w:autoRedefine/>
    <w:rsid w:val="009467DC"/>
    <w:pPr>
      <w:numPr>
        <w:numId w:val="3"/>
      </w:numPr>
      <w:spacing w:before="60"/>
      <w:jc w:val="both"/>
    </w:pPr>
    <w:rPr>
      <w:sz w:val="24"/>
    </w:rPr>
  </w:style>
  <w:style w:type="paragraph" w:customStyle="1" w:styleId="aff9">
    <w:name w:val="Источник основной"/>
    <w:basedOn w:val="a4"/>
    <w:rsid w:val="009467DC"/>
    <w:pPr>
      <w:keepLines/>
      <w:spacing w:before="60"/>
      <w:jc w:val="both"/>
    </w:pPr>
    <w:rPr>
      <w:sz w:val="18"/>
    </w:rPr>
  </w:style>
  <w:style w:type="paragraph" w:customStyle="1" w:styleId="affa">
    <w:name w:val="Номер_ТАБ"/>
    <w:basedOn w:val="a4"/>
    <w:rsid w:val="009467DC"/>
    <w:pPr>
      <w:keepNext/>
      <w:spacing w:before="120"/>
      <w:jc w:val="right"/>
    </w:pPr>
    <w:rPr>
      <w:i/>
      <w:sz w:val="24"/>
    </w:rPr>
  </w:style>
  <w:style w:type="paragraph" w:customStyle="1" w:styleId="affb">
    <w:name w:val="Источник последний абзац"/>
    <w:basedOn w:val="aff9"/>
    <w:rsid w:val="009467DC"/>
    <w:pPr>
      <w:spacing w:after="120"/>
    </w:pPr>
  </w:style>
  <w:style w:type="paragraph" w:customStyle="1" w:styleId="affc">
    <w:name w:val="Объект (рисунок"/>
    <w:aliases w:val="график)"/>
    <w:basedOn w:val="a4"/>
    <w:rsid w:val="009467DC"/>
    <w:pPr>
      <w:spacing w:before="60" w:after="120"/>
      <w:jc w:val="center"/>
    </w:pPr>
    <w:rPr>
      <w:sz w:val="24"/>
    </w:rPr>
  </w:style>
  <w:style w:type="paragraph" w:customStyle="1" w:styleId="affd">
    <w:name w:val="#Таблица текст"/>
    <w:basedOn w:val="a4"/>
    <w:rsid w:val="009467DC"/>
  </w:style>
  <w:style w:type="paragraph" w:customStyle="1" w:styleId="affe">
    <w:name w:val="#Таблица цифры"/>
    <w:basedOn w:val="a4"/>
    <w:rsid w:val="009467DC"/>
    <w:pPr>
      <w:jc w:val="center"/>
    </w:pPr>
  </w:style>
  <w:style w:type="paragraph" w:customStyle="1" w:styleId="afff">
    <w:name w:val="#Таблица названия столбцов"/>
    <w:basedOn w:val="a4"/>
    <w:rsid w:val="009467DC"/>
    <w:pPr>
      <w:jc w:val="center"/>
    </w:pPr>
    <w:rPr>
      <w:b/>
    </w:rPr>
  </w:style>
  <w:style w:type="paragraph" w:customStyle="1" w:styleId="afff0">
    <w:name w:val="Заголовок_ТАБ"/>
    <w:basedOn w:val="a4"/>
    <w:rsid w:val="009467DC"/>
    <w:pPr>
      <w:spacing w:before="60" w:after="120"/>
      <w:jc w:val="center"/>
    </w:pPr>
    <w:rPr>
      <w:b/>
      <w:sz w:val="24"/>
    </w:rPr>
  </w:style>
  <w:style w:type="paragraph" w:customStyle="1" w:styleId="afff1">
    <w:name w:val="Заголовок_РИС"/>
    <w:basedOn w:val="a4"/>
    <w:rsid w:val="009467DC"/>
    <w:pPr>
      <w:keepNext/>
      <w:spacing w:before="240" w:after="60"/>
      <w:jc w:val="center"/>
    </w:pPr>
    <w:rPr>
      <w:sz w:val="24"/>
    </w:rPr>
  </w:style>
  <w:style w:type="character" w:customStyle="1" w:styleId="afff2">
    <w:name w:val="Номер_РИС"/>
    <w:rsid w:val="009467DC"/>
    <w:rPr>
      <w:i/>
      <w:sz w:val="24"/>
    </w:rPr>
  </w:style>
  <w:style w:type="paragraph" w:customStyle="1" w:styleId="afff3">
    <w:name w:val="раздилитель сноски"/>
    <w:basedOn w:val="a4"/>
    <w:next w:val="af3"/>
    <w:rsid w:val="009467DC"/>
    <w:pPr>
      <w:spacing w:before="60"/>
      <w:jc w:val="both"/>
    </w:pPr>
    <w:rPr>
      <w:sz w:val="24"/>
      <w:lang w:val="en-US"/>
    </w:rPr>
  </w:style>
  <w:style w:type="character" w:customStyle="1" w:styleId="apple-style-span">
    <w:name w:val="apple-style-span"/>
    <w:basedOn w:val="a6"/>
    <w:rsid w:val="009467DC"/>
  </w:style>
  <w:style w:type="paragraph" w:customStyle="1" w:styleId="ConsPlusNormal">
    <w:name w:val="ConsPlusNormal"/>
    <w:rsid w:val="009467DC"/>
    <w:pPr>
      <w:widowControl w:val="0"/>
      <w:autoSpaceDE w:val="0"/>
      <w:autoSpaceDN w:val="0"/>
      <w:adjustRightInd w:val="0"/>
      <w:ind w:firstLine="720"/>
    </w:pPr>
    <w:rPr>
      <w:rFonts w:ascii="Arial" w:hAnsi="Arial" w:cs="Arial"/>
    </w:rPr>
  </w:style>
  <w:style w:type="character" w:customStyle="1" w:styleId="longtext">
    <w:name w:val="long_text"/>
    <w:basedOn w:val="a6"/>
    <w:rsid w:val="009467DC"/>
  </w:style>
  <w:style w:type="character" w:customStyle="1" w:styleId="FontStyle25">
    <w:name w:val="Font Style25"/>
    <w:uiPriority w:val="99"/>
    <w:rsid w:val="009467DC"/>
    <w:rPr>
      <w:rFonts w:ascii="Times New Roman" w:hAnsi="Times New Roman" w:cs="Times New Roman"/>
      <w:sz w:val="26"/>
      <w:szCs w:val="26"/>
    </w:rPr>
  </w:style>
  <w:style w:type="paragraph" w:styleId="afff4">
    <w:name w:val="Document Map"/>
    <w:basedOn w:val="a4"/>
    <w:link w:val="afff5"/>
    <w:uiPriority w:val="99"/>
    <w:rsid w:val="009467DC"/>
    <w:pPr>
      <w:shd w:val="clear" w:color="auto" w:fill="000080"/>
      <w:spacing w:before="60"/>
      <w:ind w:firstLine="567"/>
      <w:jc w:val="both"/>
    </w:pPr>
    <w:rPr>
      <w:rFonts w:ascii="Tahoma" w:hAnsi="Tahoma" w:cs="Tahoma"/>
    </w:rPr>
  </w:style>
  <w:style w:type="character" w:customStyle="1" w:styleId="afff5">
    <w:name w:val="Схема документа Знак"/>
    <w:link w:val="afff4"/>
    <w:uiPriority w:val="99"/>
    <w:rsid w:val="009467DC"/>
    <w:rPr>
      <w:rFonts w:ascii="Tahoma" w:hAnsi="Tahoma" w:cs="Tahoma"/>
      <w:shd w:val="clear" w:color="auto" w:fill="000080"/>
    </w:rPr>
  </w:style>
  <w:style w:type="paragraph" w:customStyle="1" w:styleId="2a">
    <w:name w:val="Обычный2"/>
    <w:rsid w:val="003668CA"/>
    <w:pPr>
      <w:widowControl w:val="0"/>
      <w:spacing w:line="280" w:lineRule="auto"/>
      <w:ind w:left="1080" w:firstLine="320"/>
      <w:jc w:val="both"/>
    </w:pPr>
    <w:rPr>
      <w:rFonts w:ascii="Arial" w:hAnsi="Arial"/>
      <w:snapToGrid w:val="0"/>
    </w:rPr>
  </w:style>
  <w:style w:type="character" w:customStyle="1" w:styleId="apple-converted-space">
    <w:name w:val="apple-converted-space"/>
    <w:rsid w:val="00405D37"/>
    <w:rPr>
      <w:rFonts w:cs="Times New Roman"/>
    </w:rPr>
  </w:style>
  <w:style w:type="character" w:customStyle="1" w:styleId="hl">
    <w:name w:val="hl"/>
    <w:rsid w:val="00405D37"/>
    <w:rPr>
      <w:rFonts w:cs="Times New Roman"/>
    </w:rPr>
  </w:style>
  <w:style w:type="character" w:customStyle="1" w:styleId="uc-price-product">
    <w:name w:val="uc-price-product"/>
    <w:rsid w:val="00405D37"/>
    <w:rPr>
      <w:rFonts w:cs="Times New Roman"/>
    </w:rPr>
  </w:style>
  <w:style w:type="paragraph" w:styleId="z-">
    <w:name w:val="HTML Top of Form"/>
    <w:basedOn w:val="a4"/>
    <w:next w:val="a4"/>
    <w:link w:val="z-0"/>
    <w:hidden/>
    <w:unhideWhenUsed/>
    <w:rsid w:val="00405D37"/>
    <w:pPr>
      <w:pBdr>
        <w:bottom w:val="single" w:sz="6" w:space="1" w:color="auto"/>
      </w:pBdr>
      <w:jc w:val="center"/>
    </w:pPr>
    <w:rPr>
      <w:rFonts w:ascii="Arial" w:hAnsi="Arial" w:cs="Arial"/>
      <w:vanish/>
      <w:sz w:val="16"/>
      <w:szCs w:val="16"/>
    </w:rPr>
  </w:style>
  <w:style w:type="character" w:customStyle="1" w:styleId="z-0">
    <w:name w:val="z-Начало формы Знак"/>
    <w:link w:val="z-"/>
    <w:rsid w:val="00405D37"/>
    <w:rPr>
      <w:rFonts w:ascii="Arial" w:hAnsi="Arial" w:cs="Arial"/>
      <w:vanish/>
      <w:sz w:val="16"/>
      <w:szCs w:val="16"/>
    </w:rPr>
  </w:style>
  <w:style w:type="paragraph" w:styleId="z-1">
    <w:name w:val="HTML Bottom of Form"/>
    <w:basedOn w:val="a4"/>
    <w:next w:val="a4"/>
    <w:link w:val="z-2"/>
    <w:hidden/>
    <w:unhideWhenUsed/>
    <w:rsid w:val="00405D37"/>
    <w:pPr>
      <w:pBdr>
        <w:top w:val="single" w:sz="6" w:space="1" w:color="auto"/>
      </w:pBdr>
      <w:jc w:val="center"/>
    </w:pPr>
    <w:rPr>
      <w:rFonts w:ascii="Arial" w:hAnsi="Arial" w:cs="Arial"/>
      <w:vanish/>
      <w:sz w:val="16"/>
      <w:szCs w:val="16"/>
    </w:rPr>
  </w:style>
  <w:style w:type="character" w:customStyle="1" w:styleId="z-2">
    <w:name w:val="z-Конец формы Знак"/>
    <w:link w:val="z-1"/>
    <w:rsid w:val="00405D37"/>
    <w:rPr>
      <w:rFonts w:ascii="Arial" w:hAnsi="Arial" w:cs="Arial"/>
      <w:vanish/>
      <w:sz w:val="16"/>
      <w:szCs w:val="16"/>
    </w:rPr>
  </w:style>
  <w:style w:type="paragraph" w:customStyle="1" w:styleId="39">
    <w:name w:val="Обычный3"/>
    <w:rsid w:val="00405D37"/>
    <w:rPr>
      <w:lang w:val="en-US"/>
    </w:rPr>
  </w:style>
  <w:style w:type="paragraph" w:customStyle="1" w:styleId="17">
    <w:name w:val="???????1"/>
    <w:rsid w:val="00405D37"/>
    <w:pPr>
      <w:widowControl w:val="0"/>
    </w:pPr>
  </w:style>
  <w:style w:type="paragraph" w:customStyle="1" w:styleId="afff6">
    <w:name w:val="????? ??????"/>
    <w:basedOn w:val="a4"/>
    <w:rsid w:val="00405D37"/>
    <w:pPr>
      <w:widowControl w:val="0"/>
    </w:pPr>
  </w:style>
  <w:style w:type="character" w:customStyle="1" w:styleId="afff7">
    <w:name w:val="???? ??????"/>
    <w:rsid w:val="00405D37"/>
    <w:rPr>
      <w:sz w:val="20"/>
      <w:vertAlign w:val="superscript"/>
    </w:rPr>
  </w:style>
  <w:style w:type="paragraph" w:customStyle="1" w:styleId="Default">
    <w:name w:val="Default"/>
    <w:link w:val="Default0"/>
    <w:uiPriority w:val="99"/>
    <w:rsid w:val="00405D37"/>
    <w:pPr>
      <w:autoSpaceDE w:val="0"/>
      <w:autoSpaceDN w:val="0"/>
      <w:adjustRightInd w:val="0"/>
    </w:pPr>
    <w:rPr>
      <w:color w:val="000000"/>
      <w:sz w:val="24"/>
      <w:szCs w:val="24"/>
    </w:rPr>
  </w:style>
  <w:style w:type="character" w:customStyle="1" w:styleId="afff8">
    <w:name w:val="знак сноски"/>
    <w:uiPriority w:val="99"/>
    <w:rsid w:val="00405D37"/>
    <w:rPr>
      <w:vertAlign w:val="superscript"/>
    </w:rPr>
  </w:style>
  <w:style w:type="character" w:styleId="HTML1">
    <w:name w:val="HTML Typewriter"/>
    <w:uiPriority w:val="99"/>
    <w:rsid w:val="00405D37"/>
    <w:rPr>
      <w:rFonts w:ascii="Courier New" w:eastAsia="Times New Roman" w:hAnsi="Courier New" w:cs="Courier New"/>
      <w:sz w:val="24"/>
      <w:szCs w:val="24"/>
    </w:rPr>
  </w:style>
  <w:style w:type="character" w:customStyle="1" w:styleId="FontStyle35">
    <w:name w:val="Font Style35"/>
    <w:uiPriority w:val="99"/>
    <w:rsid w:val="00027B28"/>
    <w:rPr>
      <w:rFonts w:ascii="Times New Roman" w:hAnsi="Times New Roman" w:cs="Times New Roman"/>
      <w:sz w:val="20"/>
      <w:szCs w:val="20"/>
    </w:rPr>
  </w:style>
  <w:style w:type="character" w:customStyle="1" w:styleId="FontStyle36">
    <w:name w:val="Font Style36"/>
    <w:uiPriority w:val="99"/>
    <w:rsid w:val="00027B28"/>
    <w:rPr>
      <w:rFonts w:ascii="Times New Roman" w:hAnsi="Times New Roman" w:cs="Times New Roman"/>
      <w:spacing w:val="10"/>
      <w:sz w:val="44"/>
      <w:szCs w:val="44"/>
    </w:rPr>
  </w:style>
  <w:style w:type="character" w:customStyle="1" w:styleId="FontStyle37">
    <w:name w:val="Font Style37"/>
    <w:uiPriority w:val="99"/>
    <w:rsid w:val="00027B28"/>
    <w:rPr>
      <w:rFonts w:ascii="Cambria" w:hAnsi="Cambria" w:cs="Cambria"/>
      <w:spacing w:val="-20"/>
      <w:sz w:val="22"/>
      <w:szCs w:val="22"/>
    </w:rPr>
  </w:style>
  <w:style w:type="character" w:customStyle="1" w:styleId="FontStyle38">
    <w:name w:val="Font Style38"/>
    <w:uiPriority w:val="99"/>
    <w:rsid w:val="00027B28"/>
    <w:rPr>
      <w:rFonts w:ascii="Cambria" w:hAnsi="Cambria" w:cs="Cambria"/>
      <w:spacing w:val="-10"/>
      <w:sz w:val="20"/>
      <w:szCs w:val="20"/>
    </w:rPr>
  </w:style>
  <w:style w:type="character" w:customStyle="1" w:styleId="FontStyle39">
    <w:name w:val="Font Style39"/>
    <w:rsid w:val="00027B28"/>
    <w:rPr>
      <w:rFonts w:ascii="Times New Roman" w:hAnsi="Times New Roman" w:cs="Times New Roman"/>
      <w:b/>
      <w:bCs/>
      <w:sz w:val="18"/>
      <w:szCs w:val="18"/>
    </w:rPr>
  </w:style>
  <w:style w:type="character" w:customStyle="1" w:styleId="FontStyle40">
    <w:name w:val="Font Style40"/>
    <w:uiPriority w:val="99"/>
    <w:rsid w:val="00027B28"/>
    <w:rPr>
      <w:rFonts w:ascii="Times New Roman" w:hAnsi="Times New Roman" w:cs="Times New Roman"/>
      <w:b/>
      <w:bCs/>
      <w:sz w:val="18"/>
      <w:szCs w:val="18"/>
    </w:rPr>
  </w:style>
  <w:style w:type="character" w:customStyle="1" w:styleId="FontStyle41">
    <w:name w:val="Font Style41"/>
    <w:uiPriority w:val="99"/>
    <w:rsid w:val="00027B28"/>
    <w:rPr>
      <w:rFonts w:ascii="Times New Roman" w:hAnsi="Times New Roman" w:cs="Times New Roman"/>
      <w:sz w:val="36"/>
      <w:szCs w:val="36"/>
    </w:rPr>
  </w:style>
  <w:style w:type="character" w:customStyle="1" w:styleId="FontStyle42">
    <w:name w:val="Font Style42"/>
    <w:uiPriority w:val="99"/>
    <w:rsid w:val="00027B28"/>
    <w:rPr>
      <w:rFonts w:ascii="Times New Roman" w:hAnsi="Times New Roman" w:cs="Times New Roman"/>
      <w:sz w:val="26"/>
      <w:szCs w:val="26"/>
    </w:rPr>
  </w:style>
  <w:style w:type="character" w:customStyle="1" w:styleId="FontStyle43">
    <w:name w:val="Font Style43"/>
    <w:uiPriority w:val="99"/>
    <w:rsid w:val="00027B28"/>
    <w:rPr>
      <w:rFonts w:ascii="Times New Roman" w:hAnsi="Times New Roman" w:cs="Times New Roman"/>
      <w:sz w:val="24"/>
      <w:szCs w:val="24"/>
    </w:rPr>
  </w:style>
  <w:style w:type="character" w:customStyle="1" w:styleId="FontStyle44">
    <w:name w:val="Font Style44"/>
    <w:uiPriority w:val="99"/>
    <w:rsid w:val="00027B28"/>
    <w:rPr>
      <w:rFonts w:ascii="Sylfaen" w:hAnsi="Sylfaen" w:cs="Sylfaen"/>
      <w:b/>
      <w:bCs/>
      <w:i/>
      <w:iCs/>
      <w:spacing w:val="10"/>
      <w:sz w:val="18"/>
      <w:szCs w:val="18"/>
    </w:rPr>
  </w:style>
  <w:style w:type="character" w:customStyle="1" w:styleId="FontStyle45">
    <w:name w:val="Font Style45"/>
    <w:uiPriority w:val="99"/>
    <w:rsid w:val="00027B28"/>
    <w:rPr>
      <w:rFonts w:ascii="Times New Roman" w:hAnsi="Times New Roman" w:cs="Times New Roman"/>
      <w:b/>
      <w:bCs/>
      <w:sz w:val="22"/>
      <w:szCs w:val="22"/>
    </w:rPr>
  </w:style>
  <w:style w:type="character" w:customStyle="1" w:styleId="FontStyle46">
    <w:name w:val="Font Style46"/>
    <w:uiPriority w:val="99"/>
    <w:rsid w:val="00027B28"/>
    <w:rPr>
      <w:rFonts w:ascii="Times New Roman" w:hAnsi="Times New Roman" w:cs="Times New Roman"/>
      <w:b/>
      <w:bCs/>
      <w:i/>
      <w:iCs/>
      <w:sz w:val="18"/>
      <w:szCs w:val="18"/>
    </w:rPr>
  </w:style>
  <w:style w:type="character" w:customStyle="1" w:styleId="FontStyle47">
    <w:name w:val="Font Style47"/>
    <w:uiPriority w:val="99"/>
    <w:rsid w:val="00027B28"/>
    <w:rPr>
      <w:rFonts w:ascii="Times New Roman" w:hAnsi="Times New Roman" w:cs="Times New Roman"/>
      <w:b/>
      <w:bCs/>
      <w:i/>
      <w:iCs/>
      <w:sz w:val="16"/>
      <w:szCs w:val="16"/>
    </w:rPr>
  </w:style>
  <w:style w:type="character" w:customStyle="1" w:styleId="FontStyle48">
    <w:name w:val="Font Style48"/>
    <w:uiPriority w:val="99"/>
    <w:rsid w:val="00027B28"/>
    <w:rPr>
      <w:rFonts w:ascii="Times New Roman" w:hAnsi="Times New Roman" w:cs="Times New Roman"/>
      <w:sz w:val="20"/>
      <w:szCs w:val="20"/>
    </w:rPr>
  </w:style>
  <w:style w:type="character" w:customStyle="1" w:styleId="FontStyle50">
    <w:name w:val="Font Style50"/>
    <w:uiPriority w:val="99"/>
    <w:rsid w:val="00027B28"/>
    <w:rPr>
      <w:rFonts w:ascii="Times New Roman" w:hAnsi="Times New Roman" w:cs="Times New Roman"/>
      <w:b/>
      <w:bCs/>
      <w:sz w:val="8"/>
      <w:szCs w:val="8"/>
    </w:rPr>
  </w:style>
  <w:style w:type="character" w:customStyle="1" w:styleId="FontStyle51">
    <w:name w:val="Font Style51"/>
    <w:uiPriority w:val="99"/>
    <w:rsid w:val="00027B28"/>
    <w:rPr>
      <w:rFonts w:ascii="Times New Roman" w:hAnsi="Times New Roman" w:cs="Times New Roman"/>
      <w:b/>
      <w:bCs/>
      <w:i/>
      <w:iCs/>
      <w:spacing w:val="-10"/>
      <w:w w:val="150"/>
      <w:sz w:val="8"/>
      <w:szCs w:val="8"/>
    </w:rPr>
  </w:style>
  <w:style w:type="character" w:customStyle="1" w:styleId="FontStyle53">
    <w:name w:val="Font Style53"/>
    <w:uiPriority w:val="99"/>
    <w:rsid w:val="00027B28"/>
    <w:rPr>
      <w:rFonts w:ascii="Times New Roman" w:hAnsi="Times New Roman" w:cs="Times New Roman"/>
      <w:b/>
      <w:bCs/>
      <w:sz w:val="12"/>
      <w:szCs w:val="12"/>
    </w:rPr>
  </w:style>
  <w:style w:type="character" w:customStyle="1" w:styleId="FontStyle54">
    <w:name w:val="Font Style54"/>
    <w:uiPriority w:val="99"/>
    <w:rsid w:val="00027B28"/>
    <w:rPr>
      <w:rFonts w:ascii="Sylfaen" w:hAnsi="Sylfaen" w:cs="Sylfaen"/>
      <w:b/>
      <w:bCs/>
      <w:i/>
      <w:iCs/>
      <w:spacing w:val="-10"/>
      <w:sz w:val="24"/>
      <w:szCs w:val="24"/>
    </w:rPr>
  </w:style>
  <w:style w:type="character" w:customStyle="1" w:styleId="FontStyle55">
    <w:name w:val="Font Style55"/>
    <w:uiPriority w:val="99"/>
    <w:rsid w:val="00027B28"/>
    <w:rPr>
      <w:rFonts w:ascii="Times New Roman" w:hAnsi="Times New Roman" w:cs="Times New Roman"/>
      <w:sz w:val="12"/>
      <w:szCs w:val="12"/>
    </w:rPr>
  </w:style>
  <w:style w:type="character" w:customStyle="1" w:styleId="FontStyle56">
    <w:name w:val="Font Style56"/>
    <w:uiPriority w:val="99"/>
    <w:rsid w:val="00027B28"/>
    <w:rPr>
      <w:rFonts w:ascii="Sylfaen" w:hAnsi="Sylfaen" w:cs="Sylfaen"/>
      <w:i/>
      <w:iCs/>
      <w:sz w:val="12"/>
      <w:szCs w:val="12"/>
    </w:rPr>
  </w:style>
  <w:style w:type="character" w:customStyle="1" w:styleId="FontStyle57">
    <w:name w:val="Font Style57"/>
    <w:uiPriority w:val="99"/>
    <w:rsid w:val="00027B28"/>
    <w:rPr>
      <w:rFonts w:ascii="Sylfaen" w:hAnsi="Sylfaen" w:cs="Sylfaen"/>
      <w:i/>
      <w:iCs/>
      <w:sz w:val="20"/>
      <w:szCs w:val="20"/>
    </w:rPr>
  </w:style>
  <w:style w:type="character" w:customStyle="1" w:styleId="FontStyle58">
    <w:name w:val="Font Style58"/>
    <w:uiPriority w:val="99"/>
    <w:rsid w:val="00027B28"/>
    <w:rPr>
      <w:rFonts w:ascii="Sylfaen" w:hAnsi="Sylfaen" w:cs="Sylfaen"/>
      <w:sz w:val="56"/>
      <w:szCs w:val="56"/>
    </w:rPr>
  </w:style>
  <w:style w:type="character" w:customStyle="1" w:styleId="FontStyle59">
    <w:name w:val="Font Style59"/>
    <w:uiPriority w:val="99"/>
    <w:rsid w:val="00027B28"/>
    <w:rPr>
      <w:rFonts w:ascii="Times New Roman" w:hAnsi="Times New Roman" w:cs="Times New Roman"/>
      <w:b/>
      <w:bCs/>
      <w:i/>
      <w:iCs/>
      <w:sz w:val="18"/>
      <w:szCs w:val="18"/>
    </w:rPr>
  </w:style>
  <w:style w:type="character" w:customStyle="1" w:styleId="FontStyle60">
    <w:name w:val="Font Style60"/>
    <w:uiPriority w:val="99"/>
    <w:rsid w:val="00027B28"/>
    <w:rPr>
      <w:rFonts w:ascii="Times New Roman" w:hAnsi="Times New Roman" w:cs="Times New Roman"/>
      <w:b/>
      <w:bCs/>
      <w:sz w:val="18"/>
      <w:szCs w:val="18"/>
    </w:rPr>
  </w:style>
  <w:style w:type="character" w:customStyle="1" w:styleId="FontStyle29">
    <w:name w:val="Font Style29"/>
    <w:uiPriority w:val="99"/>
    <w:rsid w:val="00B4420D"/>
    <w:rPr>
      <w:rFonts w:ascii="Times New Roman" w:hAnsi="Times New Roman" w:cs="Times New Roman"/>
      <w:b/>
      <w:bCs/>
      <w:sz w:val="20"/>
      <w:szCs w:val="20"/>
    </w:rPr>
  </w:style>
  <w:style w:type="character" w:customStyle="1" w:styleId="FontStyle30">
    <w:name w:val="Font Style30"/>
    <w:rsid w:val="00B4420D"/>
    <w:rPr>
      <w:rFonts w:ascii="Times New Roman" w:hAnsi="Times New Roman" w:cs="Times New Roman"/>
      <w:sz w:val="16"/>
      <w:szCs w:val="16"/>
    </w:rPr>
  </w:style>
  <w:style w:type="character" w:customStyle="1" w:styleId="FontStyle66">
    <w:name w:val="Font Style66"/>
    <w:uiPriority w:val="99"/>
    <w:rsid w:val="008638CC"/>
    <w:rPr>
      <w:rFonts w:ascii="Times New Roman" w:hAnsi="Times New Roman" w:cs="Times New Roman"/>
      <w:b/>
      <w:bCs/>
      <w:sz w:val="48"/>
      <w:szCs w:val="48"/>
    </w:rPr>
  </w:style>
  <w:style w:type="character" w:customStyle="1" w:styleId="FontStyle67">
    <w:name w:val="Font Style67"/>
    <w:uiPriority w:val="99"/>
    <w:rsid w:val="008638CC"/>
    <w:rPr>
      <w:rFonts w:ascii="Times New Roman" w:hAnsi="Times New Roman" w:cs="Times New Roman"/>
      <w:sz w:val="30"/>
      <w:szCs w:val="30"/>
    </w:rPr>
  </w:style>
  <w:style w:type="character" w:customStyle="1" w:styleId="FontStyle68">
    <w:name w:val="Font Style68"/>
    <w:rsid w:val="008638CC"/>
    <w:rPr>
      <w:rFonts w:ascii="Times New Roman" w:hAnsi="Times New Roman" w:cs="Times New Roman"/>
      <w:sz w:val="22"/>
      <w:szCs w:val="22"/>
    </w:rPr>
  </w:style>
  <w:style w:type="character" w:customStyle="1" w:styleId="FontStyle69">
    <w:name w:val="Font Style69"/>
    <w:rsid w:val="008638CC"/>
    <w:rPr>
      <w:rFonts w:ascii="Times New Roman" w:hAnsi="Times New Roman" w:cs="Times New Roman"/>
      <w:smallCaps/>
      <w:sz w:val="24"/>
      <w:szCs w:val="24"/>
    </w:rPr>
  </w:style>
  <w:style w:type="character" w:customStyle="1" w:styleId="FontStyle70">
    <w:name w:val="Font Style70"/>
    <w:rsid w:val="008638CC"/>
    <w:rPr>
      <w:rFonts w:ascii="Times New Roman" w:hAnsi="Times New Roman" w:cs="Times New Roman"/>
      <w:i/>
      <w:iCs/>
      <w:sz w:val="20"/>
      <w:szCs w:val="20"/>
    </w:rPr>
  </w:style>
  <w:style w:type="character" w:customStyle="1" w:styleId="FontStyle71">
    <w:name w:val="Font Style71"/>
    <w:rsid w:val="008638CC"/>
    <w:rPr>
      <w:rFonts w:ascii="Times New Roman" w:hAnsi="Times New Roman" w:cs="Times New Roman"/>
      <w:i/>
      <w:iCs/>
      <w:sz w:val="20"/>
      <w:szCs w:val="20"/>
    </w:rPr>
  </w:style>
  <w:style w:type="character" w:customStyle="1" w:styleId="FontStyle72">
    <w:name w:val="Font Style72"/>
    <w:rsid w:val="008638CC"/>
    <w:rPr>
      <w:rFonts w:ascii="Times New Roman" w:hAnsi="Times New Roman" w:cs="Times New Roman"/>
      <w:b/>
      <w:bCs/>
      <w:smallCaps/>
      <w:spacing w:val="20"/>
      <w:sz w:val="32"/>
      <w:szCs w:val="32"/>
    </w:rPr>
  </w:style>
  <w:style w:type="character" w:customStyle="1" w:styleId="FontStyle73">
    <w:name w:val="Font Style73"/>
    <w:rsid w:val="008638CC"/>
    <w:rPr>
      <w:rFonts w:ascii="Times New Roman" w:hAnsi="Times New Roman" w:cs="Times New Roman"/>
      <w:sz w:val="20"/>
      <w:szCs w:val="20"/>
    </w:rPr>
  </w:style>
  <w:style w:type="character" w:customStyle="1" w:styleId="FontStyle74">
    <w:name w:val="Font Style74"/>
    <w:rsid w:val="008638CC"/>
    <w:rPr>
      <w:rFonts w:ascii="Times New Roman" w:hAnsi="Times New Roman" w:cs="Times New Roman"/>
      <w:b/>
      <w:bCs/>
      <w:sz w:val="34"/>
      <w:szCs w:val="34"/>
    </w:rPr>
  </w:style>
  <w:style w:type="character" w:customStyle="1" w:styleId="FontStyle75">
    <w:name w:val="Font Style75"/>
    <w:rsid w:val="008638CC"/>
    <w:rPr>
      <w:rFonts w:ascii="Times New Roman" w:hAnsi="Times New Roman" w:cs="Times New Roman"/>
      <w:sz w:val="24"/>
      <w:szCs w:val="24"/>
    </w:rPr>
  </w:style>
  <w:style w:type="character" w:customStyle="1" w:styleId="FontStyle76">
    <w:name w:val="Font Style76"/>
    <w:rsid w:val="008638CC"/>
    <w:rPr>
      <w:rFonts w:ascii="Times New Roman" w:hAnsi="Times New Roman" w:cs="Times New Roman"/>
      <w:b/>
      <w:bCs/>
      <w:i/>
      <w:iCs/>
      <w:sz w:val="24"/>
      <w:szCs w:val="24"/>
    </w:rPr>
  </w:style>
  <w:style w:type="character" w:customStyle="1" w:styleId="FontStyle77">
    <w:name w:val="Font Style77"/>
    <w:rsid w:val="008638CC"/>
    <w:rPr>
      <w:rFonts w:ascii="Times New Roman" w:hAnsi="Times New Roman" w:cs="Times New Roman"/>
      <w:i/>
      <w:iCs/>
      <w:sz w:val="24"/>
      <w:szCs w:val="24"/>
    </w:rPr>
  </w:style>
  <w:style w:type="character" w:customStyle="1" w:styleId="FontStyle78">
    <w:name w:val="Font Style78"/>
    <w:rsid w:val="008638CC"/>
    <w:rPr>
      <w:rFonts w:ascii="Times New Roman" w:hAnsi="Times New Roman" w:cs="Times New Roman"/>
      <w:sz w:val="24"/>
      <w:szCs w:val="24"/>
    </w:rPr>
  </w:style>
  <w:style w:type="character" w:customStyle="1" w:styleId="FontStyle79">
    <w:name w:val="Font Style79"/>
    <w:rsid w:val="008638CC"/>
    <w:rPr>
      <w:rFonts w:ascii="Times New Roman" w:hAnsi="Times New Roman" w:cs="Times New Roman"/>
      <w:b/>
      <w:bCs/>
      <w:smallCaps/>
      <w:sz w:val="22"/>
      <w:szCs w:val="22"/>
    </w:rPr>
  </w:style>
  <w:style w:type="character" w:customStyle="1" w:styleId="FontStyle80">
    <w:name w:val="Font Style80"/>
    <w:rsid w:val="008638CC"/>
    <w:rPr>
      <w:rFonts w:ascii="Times New Roman" w:hAnsi="Times New Roman" w:cs="Times New Roman"/>
      <w:b/>
      <w:bCs/>
      <w:spacing w:val="20"/>
      <w:sz w:val="26"/>
      <w:szCs w:val="26"/>
    </w:rPr>
  </w:style>
  <w:style w:type="character" w:customStyle="1" w:styleId="FontStyle81">
    <w:name w:val="Font Style81"/>
    <w:rsid w:val="008638CC"/>
    <w:rPr>
      <w:rFonts w:ascii="Times New Roman" w:hAnsi="Times New Roman" w:cs="Times New Roman"/>
      <w:b/>
      <w:bCs/>
      <w:sz w:val="24"/>
      <w:szCs w:val="24"/>
    </w:rPr>
  </w:style>
  <w:style w:type="character" w:customStyle="1" w:styleId="FontStyle82">
    <w:name w:val="Font Style82"/>
    <w:rsid w:val="008638CC"/>
    <w:rPr>
      <w:rFonts w:ascii="Times New Roman" w:hAnsi="Times New Roman" w:cs="Times New Roman"/>
      <w:b/>
      <w:bCs/>
      <w:smallCaps/>
      <w:sz w:val="24"/>
      <w:szCs w:val="24"/>
    </w:rPr>
  </w:style>
  <w:style w:type="character" w:customStyle="1" w:styleId="FontStyle83">
    <w:name w:val="Font Style83"/>
    <w:rsid w:val="008638CC"/>
    <w:rPr>
      <w:rFonts w:ascii="Arial" w:hAnsi="Arial" w:cs="Arial"/>
      <w:b/>
      <w:bCs/>
      <w:sz w:val="22"/>
      <w:szCs w:val="22"/>
    </w:rPr>
  </w:style>
  <w:style w:type="character" w:customStyle="1" w:styleId="FontStyle84">
    <w:name w:val="Font Style84"/>
    <w:rsid w:val="008638CC"/>
    <w:rPr>
      <w:rFonts w:ascii="Times New Roman" w:hAnsi="Times New Roman" w:cs="Times New Roman"/>
      <w:b/>
      <w:bCs/>
      <w:smallCaps/>
      <w:sz w:val="42"/>
      <w:szCs w:val="42"/>
    </w:rPr>
  </w:style>
  <w:style w:type="character" w:customStyle="1" w:styleId="FontStyle85">
    <w:name w:val="Font Style85"/>
    <w:rsid w:val="008638CC"/>
    <w:rPr>
      <w:rFonts w:ascii="Times New Roman" w:hAnsi="Times New Roman" w:cs="Times New Roman"/>
      <w:sz w:val="30"/>
      <w:szCs w:val="30"/>
    </w:rPr>
  </w:style>
  <w:style w:type="character" w:customStyle="1" w:styleId="FontStyle86">
    <w:name w:val="Font Style86"/>
    <w:rsid w:val="008638CC"/>
    <w:rPr>
      <w:rFonts w:ascii="Franklin Gothic Demi" w:hAnsi="Franklin Gothic Demi" w:cs="Franklin Gothic Demi"/>
      <w:sz w:val="12"/>
      <w:szCs w:val="12"/>
    </w:rPr>
  </w:style>
  <w:style w:type="character" w:customStyle="1" w:styleId="FontStyle63">
    <w:name w:val="Font Style63"/>
    <w:uiPriority w:val="99"/>
    <w:rsid w:val="00387412"/>
    <w:rPr>
      <w:rFonts w:ascii="Franklin Gothic Medium" w:hAnsi="Franklin Gothic Medium" w:cs="Franklin Gothic Medium"/>
      <w:b/>
      <w:bCs/>
      <w:sz w:val="12"/>
      <w:szCs w:val="12"/>
    </w:rPr>
  </w:style>
  <w:style w:type="character" w:customStyle="1" w:styleId="FontStyle64">
    <w:name w:val="Font Style64"/>
    <w:uiPriority w:val="99"/>
    <w:rsid w:val="00387412"/>
    <w:rPr>
      <w:rFonts w:ascii="Franklin Gothic Medium" w:hAnsi="Franklin Gothic Medium" w:cs="Franklin Gothic Medium"/>
      <w:b/>
      <w:bCs/>
      <w:sz w:val="22"/>
      <w:szCs w:val="22"/>
    </w:rPr>
  </w:style>
  <w:style w:type="character" w:customStyle="1" w:styleId="FontStyle65">
    <w:name w:val="Font Style65"/>
    <w:uiPriority w:val="99"/>
    <w:rsid w:val="00387412"/>
    <w:rPr>
      <w:rFonts w:ascii="Franklin Gothic Medium" w:hAnsi="Franklin Gothic Medium" w:cs="Franklin Gothic Medium"/>
      <w:b/>
      <w:bCs/>
      <w:i/>
      <w:iCs/>
      <w:sz w:val="22"/>
      <w:szCs w:val="22"/>
    </w:rPr>
  </w:style>
  <w:style w:type="character" w:customStyle="1" w:styleId="FontStyle87">
    <w:name w:val="Font Style87"/>
    <w:rsid w:val="00387412"/>
    <w:rPr>
      <w:rFonts w:ascii="Bookman Old Style" w:hAnsi="Bookman Old Style" w:cs="Bookman Old Style"/>
      <w:b/>
      <w:bCs/>
      <w:sz w:val="16"/>
      <w:szCs w:val="16"/>
    </w:rPr>
  </w:style>
  <w:style w:type="character" w:customStyle="1" w:styleId="FontStyle88">
    <w:name w:val="Font Style88"/>
    <w:rsid w:val="00387412"/>
    <w:rPr>
      <w:rFonts w:ascii="Franklin Gothic Demi Cond" w:hAnsi="Franklin Gothic Demi Cond" w:cs="Franklin Gothic Demi Cond"/>
      <w:spacing w:val="10"/>
      <w:sz w:val="22"/>
      <w:szCs w:val="22"/>
    </w:rPr>
  </w:style>
  <w:style w:type="character" w:customStyle="1" w:styleId="FontStyle89">
    <w:name w:val="Font Style89"/>
    <w:rsid w:val="00387412"/>
    <w:rPr>
      <w:rFonts w:ascii="Franklin Gothic Demi Cond" w:hAnsi="Franklin Gothic Demi Cond" w:cs="Franklin Gothic Demi Cond"/>
      <w:spacing w:val="20"/>
      <w:sz w:val="22"/>
      <w:szCs w:val="22"/>
    </w:rPr>
  </w:style>
  <w:style w:type="character" w:customStyle="1" w:styleId="FontStyle90">
    <w:name w:val="Font Style90"/>
    <w:rsid w:val="00387412"/>
    <w:rPr>
      <w:rFonts w:ascii="Franklin Gothic Demi Cond" w:hAnsi="Franklin Gothic Demi Cond" w:cs="Franklin Gothic Demi Cond"/>
      <w:b/>
      <w:bCs/>
      <w:i/>
      <w:iCs/>
      <w:sz w:val="8"/>
      <w:szCs w:val="8"/>
    </w:rPr>
  </w:style>
  <w:style w:type="character" w:customStyle="1" w:styleId="FontStyle91">
    <w:name w:val="Font Style91"/>
    <w:rsid w:val="00387412"/>
    <w:rPr>
      <w:rFonts w:ascii="Bookman Old Style" w:hAnsi="Bookman Old Style" w:cs="Bookman Old Style"/>
      <w:b/>
      <w:bCs/>
      <w:sz w:val="8"/>
      <w:szCs w:val="8"/>
    </w:rPr>
  </w:style>
  <w:style w:type="character" w:customStyle="1" w:styleId="FontStyle92">
    <w:name w:val="Font Style92"/>
    <w:rsid w:val="00387412"/>
    <w:rPr>
      <w:rFonts w:ascii="Franklin Gothic Demi Cond" w:hAnsi="Franklin Gothic Demi Cond" w:cs="Franklin Gothic Demi Cond"/>
      <w:spacing w:val="20"/>
      <w:sz w:val="22"/>
      <w:szCs w:val="22"/>
    </w:rPr>
  </w:style>
  <w:style w:type="character" w:customStyle="1" w:styleId="FontStyle93">
    <w:name w:val="Font Style93"/>
    <w:rsid w:val="00387412"/>
    <w:rPr>
      <w:rFonts w:ascii="Bookman Old Style" w:hAnsi="Bookman Old Style" w:cs="Bookman Old Style"/>
      <w:b/>
      <w:bCs/>
      <w:i/>
      <w:iCs/>
      <w:w w:val="40"/>
      <w:sz w:val="8"/>
      <w:szCs w:val="8"/>
    </w:rPr>
  </w:style>
  <w:style w:type="character" w:customStyle="1" w:styleId="FontStyle94">
    <w:name w:val="Font Style94"/>
    <w:rsid w:val="00387412"/>
    <w:rPr>
      <w:rFonts w:ascii="Franklin Gothic Demi Cond" w:hAnsi="Franklin Gothic Demi Cond" w:cs="Franklin Gothic Demi Cond"/>
      <w:spacing w:val="20"/>
      <w:sz w:val="22"/>
      <w:szCs w:val="22"/>
    </w:rPr>
  </w:style>
  <w:style w:type="character" w:customStyle="1" w:styleId="FontStyle95">
    <w:name w:val="Font Style95"/>
    <w:rsid w:val="00387412"/>
    <w:rPr>
      <w:rFonts w:ascii="Franklin Gothic Demi Cond" w:hAnsi="Franklin Gothic Demi Cond" w:cs="Franklin Gothic Demi Cond"/>
      <w:spacing w:val="20"/>
      <w:sz w:val="22"/>
      <w:szCs w:val="22"/>
    </w:rPr>
  </w:style>
  <w:style w:type="character" w:styleId="afff9">
    <w:name w:val="Strong"/>
    <w:uiPriority w:val="22"/>
    <w:qFormat/>
    <w:rsid w:val="00C376A6"/>
    <w:rPr>
      <w:b/>
      <w:bCs/>
    </w:rPr>
  </w:style>
  <w:style w:type="character" w:customStyle="1" w:styleId="topadverttext">
    <w:name w:val="topadvert_text"/>
    <w:basedOn w:val="a6"/>
    <w:rsid w:val="000231A3"/>
  </w:style>
  <w:style w:type="paragraph" w:customStyle="1" w:styleId="Style100">
    <w:name w:val="Style100"/>
    <w:basedOn w:val="a4"/>
    <w:uiPriority w:val="99"/>
    <w:rsid w:val="000231A3"/>
    <w:pPr>
      <w:widowControl w:val="0"/>
      <w:autoSpaceDE w:val="0"/>
      <w:autoSpaceDN w:val="0"/>
      <w:adjustRightInd w:val="0"/>
    </w:pPr>
    <w:rPr>
      <w:rFonts w:ascii="Franklin Gothic Book" w:hAnsi="Franklin Gothic Book"/>
      <w:sz w:val="24"/>
      <w:szCs w:val="24"/>
    </w:rPr>
  </w:style>
  <w:style w:type="character" w:customStyle="1" w:styleId="310">
    <w:name w:val="Заголовок 3 Знак1"/>
    <w:aliases w:val="Заголовок 3 Знак Знак"/>
    <w:uiPriority w:val="9"/>
    <w:rsid w:val="009D3DB5"/>
    <w:rPr>
      <w:rFonts w:ascii="Arial" w:hAnsi="Arial" w:cs="Arial"/>
      <w:b/>
      <w:bCs/>
      <w:sz w:val="26"/>
      <w:szCs w:val="26"/>
      <w:lang w:val="ru-RU" w:eastAsia="ru-RU" w:bidi="ar-SA"/>
    </w:rPr>
  </w:style>
  <w:style w:type="paragraph" w:styleId="2b">
    <w:name w:val="List 2"/>
    <w:basedOn w:val="a4"/>
    <w:uiPriority w:val="99"/>
    <w:rsid w:val="009D3DB5"/>
    <w:pPr>
      <w:ind w:left="566" w:hanging="283"/>
    </w:pPr>
  </w:style>
  <w:style w:type="paragraph" w:styleId="2c">
    <w:name w:val="List Continue 2"/>
    <w:basedOn w:val="a4"/>
    <w:rsid w:val="009D3DB5"/>
    <w:pPr>
      <w:spacing w:after="120"/>
      <w:ind w:left="566"/>
    </w:pPr>
  </w:style>
  <w:style w:type="paragraph" w:customStyle="1" w:styleId="-">
    <w:name w:val="МЕ-Стиль"/>
    <w:basedOn w:val="a4"/>
    <w:rsid w:val="009D3DB5"/>
    <w:pPr>
      <w:spacing w:before="120" w:line="360" w:lineRule="auto"/>
      <w:ind w:firstLine="709"/>
    </w:pPr>
    <w:rPr>
      <w:rFonts w:ascii="Arial" w:hAnsi="Arial"/>
      <w:sz w:val="28"/>
      <w:szCs w:val="24"/>
    </w:rPr>
  </w:style>
  <w:style w:type="character" w:customStyle="1" w:styleId="FontStyle11">
    <w:name w:val="Font Style11"/>
    <w:uiPriority w:val="99"/>
    <w:rsid w:val="009D3DB5"/>
    <w:rPr>
      <w:rFonts w:ascii="Sylfaen" w:hAnsi="Sylfaen" w:cs="Sylfaen"/>
      <w:spacing w:val="-10"/>
      <w:sz w:val="26"/>
      <w:szCs w:val="26"/>
    </w:rPr>
  </w:style>
  <w:style w:type="character" w:customStyle="1" w:styleId="FontStyle12">
    <w:name w:val="Font Style12"/>
    <w:uiPriority w:val="99"/>
    <w:rsid w:val="009D3DB5"/>
    <w:rPr>
      <w:rFonts w:ascii="Sylfaen" w:hAnsi="Sylfaen" w:cs="Sylfaen"/>
      <w:b/>
      <w:bCs/>
      <w:sz w:val="26"/>
      <w:szCs w:val="26"/>
    </w:rPr>
  </w:style>
  <w:style w:type="character" w:customStyle="1" w:styleId="afffa">
    <w:name w:val="название"/>
    <w:basedOn w:val="a6"/>
    <w:rsid w:val="00C7496F"/>
  </w:style>
  <w:style w:type="character" w:customStyle="1" w:styleId="afffb">
    <w:name w:val="назначение"/>
    <w:basedOn w:val="a6"/>
    <w:rsid w:val="00C7496F"/>
  </w:style>
  <w:style w:type="character" w:customStyle="1" w:styleId="-0">
    <w:name w:val="изд-во"/>
    <w:basedOn w:val="a6"/>
    <w:rsid w:val="00C7496F"/>
  </w:style>
  <w:style w:type="character" w:customStyle="1" w:styleId="afffc">
    <w:name w:val="год"/>
    <w:basedOn w:val="a6"/>
    <w:rsid w:val="00C7496F"/>
  </w:style>
  <w:style w:type="character" w:customStyle="1" w:styleId="-1">
    <w:name w:val="аннот-до"/>
    <w:basedOn w:val="a6"/>
    <w:rsid w:val="00C7496F"/>
  </w:style>
  <w:style w:type="character" w:customStyle="1" w:styleId="afffd">
    <w:name w:val="аннот"/>
    <w:basedOn w:val="a6"/>
    <w:rsid w:val="00C7496F"/>
  </w:style>
  <w:style w:type="character" w:customStyle="1" w:styleId="-2">
    <w:name w:val="аннот-после"/>
    <w:basedOn w:val="a6"/>
    <w:rsid w:val="00C7496F"/>
  </w:style>
  <w:style w:type="character" w:customStyle="1" w:styleId="-3">
    <w:name w:val="автор-права"/>
    <w:basedOn w:val="a6"/>
    <w:rsid w:val="00C7496F"/>
  </w:style>
  <w:style w:type="character" w:customStyle="1" w:styleId="-4">
    <w:name w:val="опред-е"/>
    <w:basedOn w:val="a6"/>
    <w:rsid w:val="00C7496F"/>
  </w:style>
  <w:style w:type="character" w:customStyle="1" w:styleId="afffe">
    <w:name w:val="выделение"/>
    <w:basedOn w:val="a6"/>
    <w:rsid w:val="00C7496F"/>
  </w:style>
  <w:style w:type="character" w:customStyle="1" w:styleId="affff">
    <w:name w:val="подсказка"/>
    <w:basedOn w:val="a6"/>
    <w:rsid w:val="00C7496F"/>
  </w:style>
  <w:style w:type="character" w:customStyle="1" w:styleId="affff0">
    <w:name w:val="и"/>
    <w:basedOn w:val="a6"/>
    <w:rsid w:val="00C7496F"/>
  </w:style>
  <w:style w:type="character" w:customStyle="1" w:styleId="affff1">
    <w:name w:val="пометка"/>
    <w:basedOn w:val="a6"/>
    <w:rsid w:val="00C7496F"/>
  </w:style>
  <w:style w:type="character" w:customStyle="1" w:styleId="affff2">
    <w:name w:val="пример"/>
    <w:basedOn w:val="a6"/>
    <w:rsid w:val="00C7496F"/>
  </w:style>
  <w:style w:type="character" w:customStyle="1" w:styleId="affff3">
    <w:name w:val="отступы"/>
    <w:basedOn w:val="a6"/>
    <w:rsid w:val="00630B4A"/>
  </w:style>
  <w:style w:type="character" w:customStyle="1" w:styleId="FontStyle14">
    <w:name w:val="Font Style14"/>
    <w:uiPriority w:val="99"/>
    <w:rsid w:val="007767E3"/>
    <w:rPr>
      <w:rFonts w:ascii="Calibri" w:hAnsi="Calibri" w:cs="Calibri"/>
      <w:i/>
      <w:iCs/>
      <w:sz w:val="18"/>
      <w:szCs w:val="18"/>
    </w:rPr>
  </w:style>
  <w:style w:type="character" w:customStyle="1" w:styleId="FontStyle17">
    <w:name w:val="Font Style17"/>
    <w:uiPriority w:val="99"/>
    <w:rsid w:val="00691737"/>
    <w:rPr>
      <w:rFonts w:ascii="Calibri" w:hAnsi="Calibri" w:cs="Calibri"/>
      <w:b/>
      <w:bCs/>
      <w:spacing w:val="10"/>
      <w:sz w:val="20"/>
      <w:szCs w:val="20"/>
    </w:rPr>
  </w:style>
  <w:style w:type="character" w:customStyle="1" w:styleId="FontStyle18">
    <w:name w:val="Font Style18"/>
    <w:uiPriority w:val="99"/>
    <w:rsid w:val="00691737"/>
    <w:rPr>
      <w:rFonts w:ascii="Calibri" w:hAnsi="Calibri" w:cs="Calibri"/>
      <w:i/>
      <w:iCs/>
      <w:sz w:val="18"/>
      <w:szCs w:val="18"/>
    </w:rPr>
  </w:style>
  <w:style w:type="character" w:customStyle="1" w:styleId="FontStyle19">
    <w:name w:val="Font Style19"/>
    <w:uiPriority w:val="99"/>
    <w:rsid w:val="00691737"/>
    <w:rPr>
      <w:rFonts w:ascii="Calibri" w:hAnsi="Calibri" w:cs="Calibri"/>
      <w:sz w:val="18"/>
      <w:szCs w:val="18"/>
    </w:rPr>
  </w:style>
  <w:style w:type="character" w:customStyle="1" w:styleId="FontStyle20">
    <w:name w:val="Font Style20"/>
    <w:uiPriority w:val="99"/>
    <w:rsid w:val="00691737"/>
    <w:rPr>
      <w:rFonts w:ascii="Calibri" w:hAnsi="Calibri" w:cs="Calibri"/>
      <w:b/>
      <w:bCs/>
      <w:sz w:val="48"/>
      <w:szCs w:val="48"/>
    </w:rPr>
  </w:style>
  <w:style w:type="character" w:customStyle="1" w:styleId="FontStyle21">
    <w:name w:val="Font Style21"/>
    <w:uiPriority w:val="99"/>
    <w:rsid w:val="00691737"/>
    <w:rPr>
      <w:rFonts w:ascii="Calibri" w:hAnsi="Calibri" w:cs="Calibri"/>
      <w:b/>
      <w:bCs/>
      <w:sz w:val="32"/>
      <w:szCs w:val="32"/>
    </w:rPr>
  </w:style>
  <w:style w:type="character" w:customStyle="1" w:styleId="FontStyle22">
    <w:name w:val="Font Style22"/>
    <w:uiPriority w:val="99"/>
    <w:rsid w:val="00691737"/>
    <w:rPr>
      <w:rFonts w:ascii="Garamond" w:hAnsi="Garamond" w:cs="Garamond"/>
      <w:b/>
      <w:bCs/>
      <w:sz w:val="20"/>
      <w:szCs w:val="20"/>
    </w:rPr>
  </w:style>
  <w:style w:type="character" w:customStyle="1" w:styleId="FontStyle24">
    <w:name w:val="Font Style24"/>
    <w:uiPriority w:val="99"/>
    <w:rsid w:val="00C12BC5"/>
    <w:rPr>
      <w:rFonts w:ascii="Calibri" w:hAnsi="Calibri" w:cs="Calibri"/>
      <w:b/>
      <w:bCs/>
      <w:spacing w:val="-50"/>
      <w:sz w:val="106"/>
      <w:szCs w:val="106"/>
    </w:rPr>
  </w:style>
  <w:style w:type="character" w:customStyle="1" w:styleId="FontStyle26">
    <w:name w:val="Font Style26"/>
    <w:uiPriority w:val="99"/>
    <w:rsid w:val="00C12BC5"/>
    <w:rPr>
      <w:rFonts w:ascii="Arial Narrow" w:hAnsi="Arial Narrow" w:cs="Arial Narrow"/>
      <w:b/>
      <w:bCs/>
      <w:sz w:val="38"/>
      <w:szCs w:val="38"/>
    </w:rPr>
  </w:style>
  <w:style w:type="character" w:customStyle="1" w:styleId="FontStyle28">
    <w:name w:val="Font Style28"/>
    <w:uiPriority w:val="99"/>
    <w:rsid w:val="00C12BC5"/>
    <w:rPr>
      <w:rFonts w:ascii="Calibri" w:hAnsi="Calibri" w:cs="Calibri"/>
      <w:w w:val="30"/>
      <w:sz w:val="34"/>
      <w:szCs w:val="34"/>
    </w:rPr>
  </w:style>
  <w:style w:type="character" w:customStyle="1" w:styleId="FontStyle61">
    <w:name w:val="Font Style61"/>
    <w:uiPriority w:val="99"/>
    <w:rsid w:val="00B56BA3"/>
    <w:rPr>
      <w:rFonts w:ascii="Arial" w:hAnsi="Arial" w:cs="Arial"/>
      <w:sz w:val="16"/>
      <w:szCs w:val="16"/>
    </w:rPr>
  </w:style>
  <w:style w:type="character" w:customStyle="1" w:styleId="FontStyle62">
    <w:name w:val="Font Style62"/>
    <w:uiPriority w:val="99"/>
    <w:rsid w:val="00B56BA3"/>
    <w:rPr>
      <w:rFonts w:ascii="Candara" w:hAnsi="Candara" w:cs="Candara"/>
      <w:sz w:val="22"/>
      <w:szCs w:val="22"/>
    </w:rPr>
  </w:style>
  <w:style w:type="paragraph" w:styleId="affff4">
    <w:name w:val="Block Text"/>
    <w:basedOn w:val="a4"/>
    <w:rsid w:val="00BB4968"/>
    <w:pPr>
      <w:ind w:left="1134" w:right="1134"/>
      <w:jc w:val="center"/>
    </w:pPr>
    <w:rPr>
      <w:b/>
      <w:bCs/>
      <w:sz w:val="32"/>
      <w:szCs w:val="24"/>
      <w:lang w:val="uk-UA" w:eastAsia="uk-UA"/>
    </w:rPr>
  </w:style>
  <w:style w:type="character" w:styleId="affff5">
    <w:name w:val="endnote reference"/>
    <w:uiPriority w:val="99"/>
    <w:rsid w:val="00BB4968"/>
    <w:rPr>
      <w:vertAlign w:val="superscript"/>
    </w:rPr>
  </w:style>
  <w:style w:type="paragraph" w:customStyle="1" w:styleId="ConsPlusTitle">
    <w:name w:val="ConsPlusTitle"/>
    <w:rsid w:val="00F901EB"/>
    <w:pPr>
      <w:widowControl w:val="0"/>
      <w:autoSpaceDE w:val="0"/>
      <w:autoSpaceDN w:val="0"/>
      <w:adjustRightInd w:val="0"/>
    </w:pPr>
    <w:rPr>
      <w:rFonts w:ascii="Arial" w:hAnsi="Arial" w:cs="Arial"/>
      <w:b/>
      <w:bCs/>
    </w:rPr>
  </w:style>
  <w:style w:type="paragraph" w:customStyle="1" w:styleId="ConsPlusNonformat">
    <w:name w:val="ConsPlusNonformat"/>
    <w:rsid w:val="00F901EB"/>
    <w:pPr>
      <w:widowControl w:val="0"/>
      <w:autoSpaceDE w:val="0"/>
      <w:autoSpaceDN w:val="0"/>
      <w:adjustRightInd w:val="0"/>
    </w:pPr>
    <w:rPr>
      <w:rFonts w:ascii="Courier New" w:hAnsi="Courier New" w:cs="Courier New"/>
    </w:rPr>
  </w:style>
  <w:style w:type="paragraph" w:customStyle="1" w:styleId="ConsNonformat">
    <w:name w:val="ConsNonformat"/>
    <w:rsid w:val="00F901EB"/>
    <w:pPr>
      <w:widowControl w:val="0"/>
      <w:autoSpaceDE w:val="0"/>
      <w:autoSpaceDN w:val="0"/>
      <w:adjustRightInd w:val="0"/>
    </w:pPr>
    <w:rPr>
      <w:rFonts w:ascii="Courier New" w:hAnsi="Courier New" w:cs="Courier New"/>
    </w:rPr>
  </w:style>
  <w:style w:type="paragraph" w:customStyle="1" w:styleId="ConsTitle">
    <w:name w:val="ConsTitle"/>
    <w:rsid w:val="00F901EB"/>
    <w:pPr>
      <w:widowControl w:val="0"/>
      <w:autoSpaceDE w:val="0"/>
      <w:autoSpaceDN w:val="0"/>
      <w:adjustRightInd w:val="0"/>
    </w:pPr>
    <w:rPr>
      <w:rFonts w:ascii="Arial" w:hAnsi="Arial" w:cs="Arial"/>
      <w:b/>
      <w:bCs/>
      <w:sz w:val="16"/>
      <w:szCs w:val="16"/>
    </w:rPr>
  </w:style>
  <w:style w:type="paragraph" w:customStyle="1" w:styleId="ap">
    <w:name w:val="ap"/>
    <w:basedOn w:val="a4"/>
    <w:rsid w:val="00A22C0F"/>
    <w:pPr>
      <w:spacing w:before="100" w:beforeAutospacing="1" w:after="100" w:afterAutospacing="1"/>
    </w:pPr>
    <w:rPr>
      <w:sz w:val="24"/>
      <w:szCs w:val="24"/>
    </w:rPr>
  </w:style>
  <w:style w:type="character" w:customStyle="1" w:styleId="blk">
    <w:name w:val="blk"/>
    <w:basedOn w:val="a6"/>
    <w:rsid w:val="00227458"/>
  </w:style>
  <w:style w:type="character" w:customStyle="1" w:styleId="diffins">
    <w:name w:val="diff_ins"/>
    <w:basedOn w:val="a6"/>
    <w:rsid w:val="00227458"/>
  </w:style>
  <w:style w:type="character" w:customStyle="1" w:styleId="u">
    <w:name w:val="u"/>
    <w:basedOn w:val="a6"/>
    <w:rsid w:val="00227458"/>
  </w:style>
  <w:style w:type="paragraph" w:customStyle="1" w:styleId="printheader">
    <w:name w:val="printheader"/>
    <w:basedOn w:val="a4"/>
    <w:rsid w:val="00327CB9"/>
    <w:pPr>
      <w:spacing w:before="100" w:beforeAutospacing="1" w:after="100" w:afterAutospacing="1"/>
    </w:pPr>
    <w:rPr>
      <w:sz w:val="24"/>
      <w:szCs w:val="24"/>
    </w:rPr>
  </w:style>
  <w:style w:type="paragraph" w:customStyle="1" w:styleId="printheaderannounce">
    <w:name w:val="printheaderannounce"/>
    <w:basedOn w:val="a4"/>
    <w:rsid w:val="00327CB9"/>
    <w:pPr>
      <w:spacing w:before="100" w:beforeAutospacing="1" w:after="100" w:afterAutospacing="1"/>
    </w:pPr>
    <w:rPr>
      <w:sz w:val="24"/>
      <w:szCs w:val="24"/>
    </w:rPr>
  </w:style>
  <w:style w:type="paragraph" w:customStyle="1" w:styleId="release-date">
    <w:name w:val="release-date"/>
    <w:basedOn w:val="a4"/>
    <w:rsid w:val="00327CB9"/>
    <w:pPr>
      <w:spacing w:before="100" w:beforeAutospacing="1" w:after="100" w:afterAutospacing="1"/>
    </w:pPr>
    <w:rPr>
      <w:sz w:val="24"/>
      <w:szCs w:val="24"/>
    </w:rPr>
  </w:style>
  <w:style w:type="paragraph" w:customStyle="1" w:styleId="subhead">
    <w:name w:val="subhead"/>
    <w:basedOn w:val="a4"/>
    <w:rsid w:val="00BD2D1F"/>
    <w:pPr>
      <w:spacing w:before="100" w:beforeAutospacing="1" w:after="100" w:afterAutospacing="1"/>
    </w:pPr>
    <w:rPr>
      <w:sz w:val="24"/>
      <w:szCs w:val="24"/>
    </w:rPr>
  </w:style>
  <w:style w:type="character" w:customStyle="1" w:styleId="quot">
    <w:name w:val="quot"/>
    <w:basedOn w:val="a6"/>
    <w:rsid w:val="00BD2D1F"/>
  </w:style>
  <w:style w:type="character" w:customStyle="1" w:styleId="bra">
    <w:name w:val="bra"/>
    <w:basedOn w:val="a6"/>
    <w:rsid w:val="00BD2D1F"/>
  </w:style>
  <w:style w:type="character" w:customStyle="1" w:styleId="squot">
    <w:name w:val="squot"/>
    <w:basedOn w:val="a6"/>
    <w:rsid w:val="00BD2D1F"/>
  </w:style>
  <w:style w:type="character" w:customStyle="1" w:styleId="sbra">
    <w:name w:val="sbra"/>
    <w:basedOn w:val="a6"/>
    <w:rsid w:val="00BD2D1F"/>
  </w:style>
  <w:style w:type="paragraph" w:customStyle="1" w:styleId="readmore">
    <w:name w:val="readmore"/>
    <w:basedOn w:val="a4"/>
    <w:rsid w:val="00BD2D1F"/>
    <w:pPr>
      <w:spacing w:before="100" w:beforeAutospacing="1" w:after="100" w:afterAutospacing="1"/>
    </w:pPr>
    <w:rPr>
      <w:sz w:val="24"/>
      <w:szCs w:val="24"/>
    </w:rPr>
  </w:style>
  <w:style w:type="character" w:customStyle="1" w:styleId="comments">
    <w:name w:val="comments"/>
    <w:basedOn w:val="a6"/>
    <w:rsid w:val="00BD2D1F"/>
  </w:style>
  <w:style w:type="character" w:customStyle="1" w:styleId="favoriteslink">
    <w:name w:val="favorites_link"/>
    <w:basedOn w:val="a6"/>
    <w:rsid w:val="00BD2D1F"/>
  </w:style>
  <w:style w:type="character" w:customStyle="1" w:styleId="commmm">
    <w:name w:val="commmm"/>
    <w:basedOn w:val="a6"/>
    <w:rsid w:val="00BD2D1F"/>
  </w:style>
  <w:style w:type="paragraph" w:customStyle="1" w:styleId="220">
    <w:name w:val="Основной текст 22"/>
    <w:basedOn w:val="a4"/>
    <w:rsid w:val="00305E29"/>
    <w:pPr>
      <w:overflowPunct w:val="0"/>
      <w:autoSpaceDE w:val="0"/>
      <w:autoSpaceDN w:val="0"/>
      <w:adjustRightInd w:val="0"/>
      <w:spacing w:after="120"/>
      <w:ind w:left="283"/>
      <w:textAlignment w:val="baseline"/>
    </w:pPr>
    <w:rPr>
      <w:sz w:val="24"/>
    </w:rPr>
  </w:style>
  <w:style w:type="paragraph" w:customStyle="1" w:styleId="311">
    <w:name w:val="Основной текст 31"/>
    <w:basedOn w:val="a4"/>
    <w:rsid w:val="00305E29"/>
    <w:pPr>
      <w:overflowPunct w:val="0"/>
      <w:autoSpaceDE w:val="0"/>
      <w:autoSpaceDN w:val="0"/>
      <w:adjustRightInd w:val="0"/>
      <w:spacing w:after="120"/>
      <w:textAlignment w:val="baseline"/>
    </w:pPr>
    <w:rPr>
      <w:sz w:val="16"/>
    </w:rPr>
  </w:style>
  <w:style w:type="paragraph" w:customStyle="1" w:styleId="18">
    <w:name w:val="Обычный (веб)1"/>
    <w:basedOn w:val="a4"/>
    <w:rsid w:val="00305E29"/>
    <w:pPr>
      <w:overflowPunct w:val="0"/>
      <w:autoSpaceDE w:val="0"/>
      <w:autoSpaceDN w:val="0"/>
      <w:adjustRightInd w:val="0"/>
      <w:spacing w:before="100" w:after="100"/>
      <w:textAlignment w:val="baseline"/>
    </w:pPr>
    <w:rPr>
      <w:color w:val="000000"/>
      <w:sz w:val="24"/>
    </w:rPr>
  </w:style>
  <w:style w:type="character" w:customStyle="1" w:styleId="19">
    <w:name w:val="Гиперссылка1"/>
    <w:uiPriority w:val="99"/>
    <w:rsid w:val="00305E29"/>
    <w:rPr>
      <w:color w:val="0000FF"/>
      <w:u w:val="single"/>
    </w:rPr>
  </w:style>
  <w:style w:type="paragraph" w:customStyle="1" w:styleId="110">
    <w:name w:val="11"/>
    <w:basedOn w:val="a4"/>
    <w:rsid w:val="00305E29"/>
    <w:pPr>
      <w:overflowPunct w:val="0"/>
      <w:autoSpaceDE w:val="0"/>
      <w:autoSpaceDN w:val="0"/>
      <w:adjustRightInd w:val="0"/>
      <w:spacing w:before="100" w:after="100"/>
      <w:textAlignment w:val="baseline"/>
    </w:pPr>
    <w:rPr>
      <w:color w:val="000000"/>
      <w:sz w:val="24"/>
    </w:rPr>
  </w:style>
  <w:style w:type="paragraph" w:customStyle="1" w:styleId="Iniiaiieoaenonionooiii2">
    <w:name w:val="Iniiaiie oaeno n ionooiii 2"/>
    <w:basedOn w:val="a4"/>
    <w:rsid w:val="00305E29"/>
    <w:pPr>
      <w:widowControl w:val="0"/>
      <w:overflowPunct w:val="0"/>
      <w:autoSpaceDE w:val="0"/>
      <w:autoSpaceDN w:val="0"/>
      <w:adjustRightInd w:val="0"/>
      <w:ind w:firstLine="709"/>
      <w:jc w:val="both"/>
      <w:textAlignment w:val="baseline"/>
    </w:pPr>
    <w:rPr>
      <w:sz w:val="26"/>
    </w:rPr>
  </w:style>
  <w:style w:type="paragraph" w:customStyle="1" w:styleId="212">
    <w:name w:val="Основной текст с отступом 21"/>
    <w:basedOn w:val="a4"/>
    <w:rsid w:val="00305E29"/>
    <w:pPr>
      <w:overflowPunct w:val="0"/>
      <w:autoSpaceDE w:val="0"/>
      <w:autoSpaceDN w:val="0"/>
      <w:adjustRightInd w:val="0"/>
      <w:ind w:firstLine="851"/>
      <w:jc w:val="both"/>
      <w:textAlignment w:val="baseline"/>
    </w:pPr>
    <w:rPr>
      <w:sz w:val="28"/>
    </w:rPr>
  </w:style>
  <w:style w:type="paragraph" w:customStyle="1" w:styleId="312">
    <w:name w:val="Основной текст с отступом 31"/>
    <w:basedOn w:val="a4"/>
    <w:rsid w:val="00305E29"/>
    <w:pPr>
      <w:overflowPunct w:val="0"/>
      <w:autoSpaceDE w:val="0"/>
      <w:autoSpaceDN w:val="0"/>
      <w:adjustRightInd w:val="0"/>
      <w:ind w:firstLine="709"/>
      <w:jc w:val="both"/>
      <w:textAlignment w:val="baseline"/>
    </w:pPr>
    <w:rPr>
      <w:sz w:val="28"/>
    </w:rPr>
  </w:style>
  <w:style w:type="paragraph" w:customStyle="1" w:styleId="1a">
    <w:name w:val="Цитата1"/>
    <w:basedOn w:val="a4"/>
    <w:rsid w:val="00305E29"/>
    <w:pPr>
      <w:overflowPunct w:val="0"/>
      <w:autoSpaceDE w:val="0"/>
      <w:autoSpaceDN w:val="0"/>
      <w:adjustRightInd w:val="0"/>
      <w:ind w:left="706" w:right="50"/>
      <w:jc w:val="both"/>
      <w:textAlignment w:val="baseline"/>
    </w:pPr>
    <w:rPr>
      <w:sz w:val="28"/>
    </w:rPr>
  </w:style>
  <w:style w:type="character" w:customStyle="1" w:styleId="paragraph">
    <w:name w:val="paragraph"/>
    <w:basedOn w:val="a6"/>
    <w:rsid w:val="00305E29"/>
  </w:style>
  <w:style w:type="paragraph" w:customStyle="1" w:styleId="1b">
    <w:name w:val="Текст1"/>
    <w:basedOn w:val="a4"/>
    <w:rsid w:val="00305E29"/>
    <w:pPr>
      <w:overflowPunct w:val="0"/>
      <w:autoSpaceDE w:val="0"/>
      <w:autoSpaceDN w:val="0"/>
      <w:adjustRightInd w:val="0"/>
      <w:textAlignment w:val="baseline"/>
    </w:pPr>
    <w:rPr>
      <w:rFonts w:ascii="Courier New" w:hAnsi="Courier New"/>
    </w:rPr>
  </w:style>
  <w:style w:type="paragraph" w:customStyle="1" w:styleId="HTML10">
    <w:name w:val="Стандартный HTML1"/>
    <w:basedOn w:val="a4"/>
    <w:rsid w:val="00305E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Arial Unicode MS" w:hAnsi="Arial Unicode MS"/>
      <w:color w:val="000000"/>
    </w:rPr>
  </w:style>
  <w:style w:type="character" w:customStyle="1" w:styleId="1c">
    <w:name w:val="Строгий1"/>
    <w:rsid w:val="00305E29"/>
    <w:rPr>
      <w:b/>
    </w:rPr>
  </w:style>
  <w:style w:type="character" w:customStyle="1" w:styleId="p131">
    <w:name w:val="p131"/>
    <w:rsid w:val="00B01BBF"/>
    <w:rPr>
      <w:sz w:val="20"/>
      <w:szCs w:val="20"/>
    </w:rPr>
  </w:style>
  <w:style w:type="character" w:customStyle="1" w:styleId="p121">
    <w:name w:val="p121"/>
    <w:rsid w:val="00B01BBF"/>
    <w:rPr>
      <w:sz w:val="18"/>
      <w:szCs w:val="18"/>
    </w:rPr>
  </w:style>
  <w:style w:type="paragraph" w:customStyle="1" w:styleId="firstpara2">
    <w:name w:val="firstpara2"/>
    <w:basedOn w:val="a4"/>
    <w:rsid w:val="00AE3D76"/>
    <w:pPr>
      <w:shd w:val="clear" w:color="auto" w:fill="FFFFFF"/>
      <w:spacing w:before="77" w:after="77"/>
      <w:ind w:left="77" w:right="77"/>
    </w:pPr>
    <w:rPr>
      <w:i/>
      <w:iCs/>
      <w:sz w:val="24"/>
      <w:szCs w:val="24"/>
    </w:rPr>
  </w:style>
  <w:style w:type="paragraph" w:customStyle="1" w:styleId="interview2">
    <w:name w:val="interview2"/>
    <w:basedOn w:val="a4"/>
    <w:rsid w:val="00AE3D76"/>
    <w:pPr>
      <w:shd w:val="clear" w:color="auto" w:fill="FFFFFF"/>
      <w:spacing w:before="77" w:after="77"/>
      <w:ind w:left="77" w:right="77"/>
    </w:pPr>
    <w:rPr>
      <w:b/>
      <w:bCs/>
      <w:sz w:val="24"/>
      <w:szCs w:val="24"/>
    </w:rPr>
  </w:style>
  <w:style w:type="paragraph" w:customStyle="1" w:styleId="270">
    <w:name w:val="Заголовок 27"/>
    <w:basedOn w:val="a4"/>
    <w:rsid w:val="00AE3D76"/>
    <w:pPr>
      <w:spacing w:after="218"/>
      <w:outlineLvl w:val="2"/>
    </w:pPr>
    <w:rPr>
      <w:color w:val="727272"/>
      <w:sz w:val="24"/>
      <w:szCs w:val="24"/>
    </w:rPr>
  </w:style>
  <w:style w:type="paragraph" w:customStyle="1" w:styleId="118">
    <w:name w:val="Заголовок 118"/>
    <w:basedOn w:val="a4"/>
    <w:rsid w:val="00AE3D76"/>
    <w:pPr>
      <w:spacing w:before="65" w:after="65"/>
      <w:ind w:left="65" w:right="65"/>
      <w:outlineLvl w:val="1"/>
    </w:pPr>
    <w:rPr>
      <w:b/>
      <w:bCs/>
      <w:color w:val="006699"/>
      <w:kern w:val="36"/>
      <w:sz w:val="24"/>
      <w:szCs w:val="24"/>
    </w:rPr>
  </w:style>
  <w:style w:type="character" w:customStyle="1" w:styleId="2d">
    <w:name w:val="Гиперссылка2"/>
    <w:rsid w:val="00AE3D76"/>
    <w:rPr>
      <w:strike w:val="0"/>
      <w:dstrike w:val="0"/>
      <w:color w:val="000000"/>
      <w:u w:val="none"/>
      <w:effect w:val="none"/>
    </w:rPr>
  </w:style>
  <w:style w:type="paragraph" w:customStyle="1" w:styleId="370">
    <w:name w:val="Заголовок 37"/>
    <w:basedOn w:val="a4"/>
    <w:rsid w:val="00AE3D76"/>
    <w:pPr>
      <w:outlineLvl w:val="3"/>
    </w:pPr>
    <w:rPr>
      <w:b/>
      <w:bCs/>
      <w:color w:val="0B5C91"/>
      <w:sz w:val="27"/>
      <w:szCs w:val="27"/>
    </w:rPr>
  </w:style>
  <w:style w:type="paragraph" w:customStyle="1" w:styleId="43">
    <w:name w:val="Заголовок 43"/>
    <w:basedOn w:val="a4"/>
    <w:rsid w:val="00AE3D76"/>
    <w:pPr>
      <w:outlineLvl w:val="4"/>
    </w:pPr>
    <w:rPr>
      <w:i/>
      <w:iCs/>
      <w:color w:val="666666"/>
      <w:sz w:val="24"/>
      <w:szCs w:val="24"/>
    </w:rPr>
  </w:style>
  <w:style w:type="character" w:customStyle="1" w:styleId="rating1">
    <w:name w:val="rating1"/>
    <w:basedOn w:val="a6"/>
    <w:rsid w:val="00AE3D76"/>
  </w:style>
  <w:style w:type="paragraph" w:customStyle="1" w:styleId="affff6">
    <w:name w:val="текст сноски"/>
    <w:basedOn w:val="a4"/>
    <w:uiPriority w:val="99"/>
    <w:rsid w:val="004B7884"/>
    <w:pPr>
      <w:autoSpaceDE w:val="0"/>
      <w:autoSpaceDN w:val="0"/>
    </w:pPr>
    <w:rPr>
      <w:rFonts w:ascii="Arial" w:hAnsi="Arial" w:cs="Arial"/>
    </w:rPr>
  </w:style>
  <w:style w:type="paragraph" w:customStyle="1" w:styleId="fulltext">
    <w:name w:val="fulltext"/>
    <w:basedOn w:val="a4"/>
    <w:rsid w:val="004B7884"/>
    <w:pPr>
      <w:spacing w:before="100" w:beforeAutospacing="1" w:after="100" w:afterAutospacing="1"/>
    </w:pPr>
    <w:rPr>
      <w:rFonts w:ascii="Arial Unicode MS" w:eastAsia="Arial Unicode MS" w:hAnsi="Arial Unicode MS"/>
      <w:sz w:val="24"/>
      <w:szCs w:val="24"/>
      <w:lang w:val="en-US" w:eastAsia="en-US"/>
    </w:rPr>
  </w:style>
  <w:style w:type="paragraph" w:customStyle="1" w:styleId="Web">
    <w:name w:val="Обычный (Web)"/>
    <w:basedOn w:val="a4"/>
    <w:rsid w:val="004B7884"/>
    <w:pPr>
      <w:spacing w:before="100" w:beforeAutospacing="1" w:after="100" w:afterAutospacing="1"/>
    </w:pPr>
    <w:rPr>
      <w:rFonts w:ascii="Arial Unicode MS" w:eastAsia="Arial Unicode MS" w:hAnsi="Arial Unicode MS"/>
      <w:color w:val="000000"/>
      <w:sz w:val="24"/>
      <w:szCs w:val="24"/>
      <w:lang w:val="en-US" w:eastAsia="en-US"/>
    </w:rPr>
  </w:style>
  <w:style w:type="paragraph" w:customStyle="1" w:styleId="1d">
    <w:name w:val="Стиль1"/>
    <w:basedOn w:val="a4"/>
    <w:link w:val="1e"/>
    <w:rsid w:val="004B7884"/>
    <w:pPr>
      <w:autoSpaceDE w:val="0"/>
      <w:autoSpaceDN w:val="0"/>
      <w:adjustRightInd w:val="0"/>
      <w:spacing w:line="288" w:lineRule="auto"/>
      <w:ind w:firstLine="680"/>
      <w:jc w:val="both"/>
    </w:pPr>
    <w:rPr>
      <w:rFonts w:ascii="a_Timer" w:hAnsi="a_Timer"/>
      <w:sz w:val="22"/>
      <w:szCs w:val="22"/>
      <w:lang w:val="en-US"/>
    </w:rPr>
  </w:style>
  <w:style w:type="paragraph" w:customStyle="1" w:styleId="3110">
    <w:name w:val="Основной текст с отступом 311"/>
    <w:basedOn w:val="a4"/>
    <w:rsid w:val="004B7884"/>
    <w:pPr>
      <w:spacing w:line="480" w:lineRule="auto"/>
      <w:ind w:firstLine="720"/>
      <w:jc w:val="both"/>
    </w:pPr>
    <w:rPr>
      <w:sz w:val="28"/>
    </w:rPr>
  </w:style>
  <w:style w:type="paragraph" w:customStyle="1" w:styleId="affff7">
    <w:name w:val="Список определений"/>
    <w:basedOn w:val="a4"/>
    <w:next w:val="a4"/>
    <w:rsid w:val="004B7884"/>
    <w:pPr>
      <w:ind w:left="360"/>
    </w:pPr>
    <w:rPr>
      <w:snapToGrid w:val="0"/>
      <w:sz w:val="24"/>
    </w:rPr>
  </w:style>
  <w:style w:type="paragraph" w:customStyle="1" w:styleId="2110">
    <w:name w:val="Основной текст 211"/>
    <w:basedOn w:val="a4"/>
    <w:uiPriority w:val="99"/>
    <w:rsid w:val="004B7884"/>
    <w:pPr>
      <w:tabs>
        <w:tab w:val="left" w:pos="567"/>
      </w:tabs>
      <w:ind w:firstLine="567"/>
      <w:jc w:val="both"/>
    </w:pPr>
    <w:rPr>
      <w:sz w:val="28"/>
    </w:rPr>
  </w:style>
  <w:style w:type="paragraph" w:customStyle="1" w:styleId="block">
    <w:name w:val="block"/>
    <w:basedOn w:val="a4"/>
    <w:rsid w:val="001D58D7"/>
    <w:pPr>
      <w:spacing w:before="75" w:after="75"/>
      <w:ind w:left="450" w:right="450" w:firstLine="150"/>
      <w:jc w:val="both"/>
    </w:pPr>
    <w:rPr>
      <w:rFonts w:ascii="Arial" w:hAnsi="Arial" w:cs="Arial"/>
      <w:b/>
      <w:bCs/>
      <w:color w:val="000080"/>
    </w:rPr>
  </w:style>
  <w:style w:type="paragraph" w:customStyle="1" w:styleId="defblock">
    <w:name w:val="defblock"/>
    <w:basedOn w:val="a4"/>
    <w:rsid w:val="001D58D7"/>
    <w:pPr>
      <w:spacing w:before="75" w:after="75"/>
      <w:ind w:left="1500" w:right="150" w:firstLine="225"/>
      <w:jc w:val="both"/>
    </w:pPr>
    <w:rPr>
      <w:rFonts w:ascii="Arial" w:hAnsi="Arial" w:cs="Arial"/>
      <w:i/>
      <w:iCs/>
      <w:spacing w:val="20"/>
    </w:rPr>
  </w:style>
  <w:style w:type="paragraph" w:customStyle="1" w:styleId="par">
    <w:name w:val="par"/>
    <w:basedOn w:val="a4"/>
    <w:rsid w:val="001D58D7"/>
    <w:pPr>
      <w:spacing w:before="150" w:after="150" w:line="360" w:lineRule="auto"/>
      <w:ind w:left="75" w:right="75" w:firstLine="375"/>
      <w:jc w:val="both"/>
    </w:pPr>
    <w:rPr>
      <w:rFonts w:ascii="Arial" w:hAnsi="Arial" w:cs="Arial"/>
      <w:sz w:val="24"/>
      <w:szCs w:val="24"/>
    </w:rPr>
  </w:style>
  <w:style w:type="character" w:customStyle="1" w:styleId="head">
    <w:name w:val="head"/>
    <w:basedOn w:val="a6"/>
    <w:rsid w:val="001D58D7"/>
  </w:style>
  <w:style w:type="character" w:customStyle="1" w:styleId="autor1">
    <w:name w:val="autor1"/>
    <w:basedOn w:val="a6"/>
    <w:rsid w:val="001D58D7"/>
  </w:style>
  <w:style w:type="paragraph" w:customStyle="1" w:styleId="partable">
    <w:name w:val="partable"/>
    <w:basedOn w:val="a4"/>
    <w:rsid w:val="001D58D7"/>
    <w:pPr>
      <w:spacing w:before="75" w:after="75"/>
      <w:ind w:left="45" w:right="45" w:firstLine="150"/>
      <w:jc w:val="both"/>
    </w:pPr>
    <w:rPr>
      <w:color w:val="000080"/>
    </w:rPr>
  </w:style>
  <w:style w:type="character" w:customStyle="1" w:styleId="tex14">
    <w:name w:val="tex14"/>
    <w:basedOn w:val="a6"/>
    <w:rsid w:val="001D58D7"/>
  </w:style>
  <w:style w:type="character" w:customStyle="1" w:styleId="red-nav14">
    <w:name w:val="red-nav14"/>
    <w:basedOn w:val="a6"/>
    <w:rsid w:val="001D58D7"/>
  </w:style>
  <w:style w:type="paragraph" w:customStyle="1" w:styleId="42">
    <w:name w:val="Обычный4"/>
    <w:rsid w:val="00D80C0A"/>
    <w:pPr>
      <w:widowControl w:val="0"/>
      <w:spacing w:line="300" w:lineRule="auto"/>
      <w:ind w:firstLine="720"/>
      <w:jc w:val="both"/>
    </w:pPr>
    <w:rPr>
      <w:rFonts w:ascii="Arial" w:hAnsi="Arial"/>
      <w:snapToGrid w:val="0"/>
      <w:sz w:val="24"/>
    </w:rPr>
  </w:style>
  <w:style w:type="paragraph" w:customStyle="1" w:styleId="author">
    <w:name w:val="author"/>
    <w:basedOn w:val="a4"/>
    <w:uiPriority w:val="99"/>
    <w:rsid w:val="009F43A6"/>
    <w:pPr>
      <w:spacing w:before="100" w:beforeAutospacing="1" w:after="100" w:afterAutospacing="1"/>
    </w:pPr>
    <w:rPr>
      <w:sz w:val="24"/>
      <w:szCs w:val="24"/>
    </w:rPr>
  </w:style>
  <w:style w:type="character" w:customStyle="1" w:styleId="val">
    <w:name w:val="val"/>
    <w:basedOn w:val="a6"/>
    <w:rsid w:val="00612536"/>
  </w:style>
  <w:style w:type="character" w:customStyle="1" w:styleId="affff8">
    <w:name w:val="Основной текст_"/>
    <w:link w:val="3a"/>
    <w:locked/>
    <w:rsid w:val="00612536"/>
    <w:rPr>
      <w:sz w:val="26"/>
      <w:szCs w:val="26"/>
      <w:shd w:val="clear" w:color="auto" w:fill="FFFFFF"/>
    </w:rPr>
  </w:style>
  <w:style w:type="paragraph" w:customStyle="1" w:styleId="3a">
    <w:name w:val="Основной текст3"/>
    <w:basedOn w:val="a4"/>
    <w:link w:val="affff8"/>
    <w:rsid w:val="00612536"/>
    <w:pPr>
      <w:shd w:val="clear" w:color="auto" w:fill="FFFFFF"/>
      <w:spacing w:after="180" w:line="326" w:lineRule="exact"/>
      <w:ind w:hanging="380"/>
      <w:jc w:val="both"/>
    </w:pPr>
    <w:rPr>
      <w:sz w:val="26"/>
      <w:szCs w:val="26"/>
    </w:rPr>
  </w:style>
  <w:style w:type="character" w:customStyle="1" w:styleId="62">
    <w:name w:val="Заголовок №6 (2)_"/>
    <w:link w:val="620"/>
    <w:uiPriority w:val="99"/>
    <w:locked/>
    <w:rsid w:val="00612536"/>
    <w:rPr>
      <w:rFonts w:ascii="Verdana" w:eastAsia="Verdana" w:hAnsi="Verdana" w:cs="Verdana"/>
      <w:sz w:val="28"/>
      <w:szCs w:val="28"/>
      <w:shd w:val="clear" w:color="auto" w:fill="FFFFFF"/>
    </w:rPr>
  </w:style>
  <w:style w:type="paragraph" w:customStyle="1" w:styleId="620">
    <w:name w:val="Заголовок №6 (2)"/>
    <w:basedOn w:val="a4"/>
    <w:link w:val="62"/>
    <w:uiPriority w:val="99"/>
    <w:rsid w:val="00612536"/>
    <w:pPr>
      <w:shd w:val="clear" w:color="auto" w:fill="FFFFFF"/>
      <w:spacing w:before="120" w:after="420" w:line="0" w:lineRule="atLeast"/>
      <w:outlineLvl w:val="5"/>
    </w:pPr>
    <w:rPr>
      <w:rFonts w:ascii="Verdana" w:eastAsia="Verdana" w:hAnsi="Verdana" w:cs="Verdana"/>
      <w:sz w:val="28"/>
      <w:szCs w:val="28"/>
    </w:rPr>
  </w:style>
  <w:style w:type="character" w:customStyle="1" w:styleId="affff9">
    <w:name w:val="Подпись к картинке_"/>
    <w:link w:val="affffa"/>
    <w:locked/>
    <w:rsid w:val="00612536"/>
    <w:rPr>
      <w:rFonts w:ascii="Arial" w:eastAsia="Arial" w:hAnsi="Arial" w:cs="Arial"/>
      <w:sz w:val="14"/>
      <w:szCs w:val="14"/>
      <w:shd w:val="clear" w:color="auto" w:fill="FFFFFF"/>
    </w:rPr>
  </w:style>
  <w:style w:type="paragraph" w:customStyle="1" w:styleId="affffa">
    <w:name w:val="Подпись к картинке"/>
    <w:basedOn w:val="a4"/>
    <w:link w:val="affff9"/>
    <w:rsid w:val="00612536"/>
    <w:pPr>
      <w:shd w:val="clear" w:color="auto" w:fill="FFFFFF"/>
      <w:spacing w:line="0" w:lineRule="atLeast"/>
    </w:pPr>
    <w:rPr>
      <w:rFonts w:ascii="Arial" w:eastAsia="Arial" w:hAnsi="Arial" w:cs="Arial"/>
      <w:sz w:val="14"/>
      <w:szCs w:val="14"/>
    </w:rPr>
  </w:style>
  <w:style w:type="character" w:customStyle="1" w:styleId="2e">
    <w:name w:val="Заголовок №2_"/>
    <w:link w:val="2f"/>
    <w:locked/>
    <w:rsid w:val="00612536"/>
    <w:rPr>
      <w:rFonts w:ascii="Verdana" w:eastAsia="Verdana" w:hAnsi="Verdana" w:cs="Verdana"/>
      <w:sz w:val="32"/>
      <w:szCs w:val="32"/>
      <w:shd w:val="clear" w:color="auto" w:fill="FFFFFF"/>
    </w:rPr>
  </w:style>
  <w:style w:type="paragraph" w:customStyle="1" w:styleId="2f">
    <w:name w:val="Заголовок №2"/>
    <w:basedOn w:val="a4"/>
    <w:link w:val="2e"/>
    <w:rsid w:val="00612536"/>
    <w:pPr>
      <w:shd w:val="clear" w:color="auto" w:fill="FFFFFF"/>
      <w:spacing w:after="240" w:line="0" w:lineRule="atLeast"/>
      <w:outlineLvl w:val="1"/>
    </w:pPr>
    <w:rPr>
      <w:rFonts w:ascii="Verdana" w:eastAsia="Verdana" w:hAnsi="Verdana" w:cs="Verdana"/>
      <w:sz w:val="32"/>
      <w:szCs w:val="32"/>
    </w:rPr>
  </w:style>
  <w:style w:type="character" w:customStyle="1" w:styleId="52">
    <w:name w:val="Заголовок №5_"/>
    <w:link w:val="53"/>
    <w:uiPriority w:val="99"/>
    <w:locked/>
    <w:rsid w:val="00612536"/>
    <w:rPr>
      <w:rFonts w:ascii="Verdana" w:eastAsia="Verdana" w:hAnsi="Verdana" w:cs="Verdana"/>
      <w:sz w:val="28"/>
      <w:szCs w:val="28"/>
      <w:shd w:val="clear" w:color="auto" w:fill="FFFFFF"/>
    </w:rPr>
  </w:style>
  <w:style w:type="paragraph" w:customStyle="1" w:styleId="53">
    <w:name w:val="Заголовок №5"/>
    <w:basedOn w:val="a4"/>
    <w:link w:val="52"/>
    <w:rsid w:val="00612536"/>
    <w:pPr>
      <w:shd w:val="clear" w:color="auto" w:fill="FFFFFF"/>
      <w:spacing w:before="240" w:after="60" w:line="0" w:lineRule="atLeast"/>
      <w:jc w:val="both"/>
      <w:outlineLvl w:val="4"/>
    </w:pPr>
    <w:rPr>
      <w:rFonts w:ascii="Verdana" w:eastAsia="Verdana" w:hAnsi="Verdana" w:cs="Verdana"/>
      <w:sz w:val="28"/>
      <w:szCs w:val="28"/>
    </w:rPr>
  </w:style>
  <w:style w:type="character" w:customStyle="1" w:styleId="221">
    <w:name w:val="Заголовок №2 (2)_"/>
    <w:link w:val="222"/>
    <w:locked/>
    <w:rsid w:val="00612536"/>
    <w:rPr>
      <w:rFonts w:ascii="Verdana" w:eastAsia="Verdana" w:hAnsi="Verdana" w:cs="Verdana"/>
      <w:sz w:val="30"/>
      <w:szCs w:val="30"/>
      <w:shd w:val="clear" w:color="auto" w:fill="FFFFFF"/>
    </w:rPr>
  </w:style>
  <w:style w:type="paragraph" w:customStyle="1" w:styleId="222">
    <w:name w:val="Заголовок №2 (2)"/>
    <w:basedOn w:val="a4"/>
    <w:link w:val="221"/>
    <w:rsid w:val="00612536"/>
    <w:pPr>
      <w:shd w:val="clear" w:color="auto" w:fill="FFFFFF"/>
      <w:spacing w:before="60" w:after="240" w:line="0" w:lineRule="atLeast"/>
      <w:outlineLvl w:val="1"/>
    </w:pPr>
    <w:rPr>
      <w:rFonts w:ascii="Verdana" w:eastAsia="Verdana" w:hAnsi="Verdana" w:cs="Verdana"/>
      <w:sz w:val="30"/>
      <w:szCs w:val="30"/>
    </w:rPr>
  </w:style>
  <w:style w:type="character" w:customStyle="1" w:styleId="3b">
    <w:name w:val="Заголовок №3_"/>
    <w:link w:val="3c"/>
    <w:locked/>
    <w:rsid w:val="00612536"/>
    <w:rPr>
      <w:rFonts w:ascii="Verdana" w:eastAsia="Verdana" w:hAnsi="Verdana" w:cs="Verdana"/>
      <w:sz w:val="28"/>
      <w:szCs w:val="28"/>
      <w:shd w:val="clear" w:color="auto" w:fill="FFFFFF"/>
    </w:rPr>
  </w:style>
  <w:style w:type="paragraph" w:customStyle="1" w:styleId="3c">
    <w:name w:val="Заголовок №3"/>
    <w:basedOn w:val="a4"/>
    <w:link w:val="3b"/>
    <w:rsid w:val="00612536"/>
    <w:pPr>
      <w:shd w:val="clear" w:color="auto" w:fill="FFFFFF"/>
      <w:spacing w:after="300" w:line="0" w:lineRule="atLeast"/>
      <w:outlineLvl w:val="2"/>
    </w:pPr>
    <w:rPr>
      <w:rFonts w:ascii="Verdana" w:eastAsia="Verdana" w:hAnsi="Verdana" w:cs="Verdana"/>
      <w:sz w:val="28"/>
      <w:szCs w:val="28"/>
    </w:rPr>
  </w:style>
  <w:style w:type="character" w:customStyle="1" w:styleId="2pt">
    <w:name w:val="Основной текст + Интервал 2 pt"/>
    <w:uiPriority w:val="99"/>
    <w:rsid w:val="00612536"/>
    <w:rPr>
      <w:spacing w:val="40"/>
      <w:sz w:val="26"/>
      <w:szCs w:val="26"/>
      <w:shd w:val="clear" w:color="auto" w:fill="FFFFFF"/>
    </w:rPr>
  </w:style>
  <w:style w:type="character" w:customStyle="1" w:styleId="Verdana">
    <w:name w:val="Основной текст + Verdana"/>
    <w:aliases w:val="14 pt"/>
    <w:rsid w:val="00612536"/>
    <w:rPr>
      <w:rFonts w:ascii="Verdana" w:eastAsia="Verdana" w:hAnsi="Verdana" w:cs="Verdana"/>
      <w:spacing w:val="-20"/>
      <w:sz w:val="28"/>
      <w:szCs w:val="28"/>
      <w:shd w:val="clear" w:color="auto" w:fill="FFFFFF"/>
    </w:rPr>
  </w:style>
  <w:style w:type="character" w:customStyle="1" w:styleId="72">
    <w:name w:val="Заголовок №7_"/>
    <w:link w:val="73"/>
    <w:locked/>
    <w:rsid w:val="00612536"/>
    <w:rPr>
      <w:sz w:val="26"/>
      <w:szCs w:val="26"/>
      <w:shd w:val="clear" w:color="auto" w:fill="FFFFFF"/>
    </w:rPr>
  </w:style>
  <w:style w:type="paragraph" w:customStyle="1" w:styleId="73">
    <w:name w:val="Заголовок №7"/>
    <w:basedOn w:val="a4"/>
    <w:link w:val="72"/>
    <w:rsid w:val="00612536"/>
    <w:pPr>
      <w:shd w:val="clear" w:color="auto" w:fill="FFFFFF"/>
      <w:spacing w:before="60" w:after="180" w:line="0" w:lineRule="atLeast"/>
      <w:ind w:hanging="340"/>
      <w:jc w:val="both"/>
      <w:outlineLvl w:val="6"/>
    </w:pPr>
    <w:rPr>
      <w:sz w:val="26"/>
      <w:szCs w:val="26"/>
    </w:rPr>
  </w:style>
  <w:style w:type="character" w:customStyle="1" w:styleId="affffb">
    <w:name w:val="Основной текст + Курсив"/>
    <w:uiPriority w:val="99"/>
    <w:rsid w:val="00612536"/>
    <w:rPr>
      <w:i/>
      <w:iCs/>
      <w:sz w:val="26"/>
      <w:szCs w:val="26"/>
      <w:shd w:val="clear" w:color="auto" w:fill="FFFFFF"/>
    </w:rPr>
  </w:style>
  <w:style w:type="character" w:customStyle="1" w:styleId="affffc">
    <w:name w:val="Основной текст + Полужирный"/>
    <w:rsid w:val="00612536"/>
    <w:rPr>
      <w:b/>
      <w:bCs/>
      <w:sz w:val="26"/>
      <w:szCs w:val="26"/>
      <w:shd w:val="clear" w:color="auto" w:fill="FFFFFF"/>
    </w:rPr>
  </w:style>
  <w:style w:type="character" w:customStyle="1" w:styleId="615pt">
    <w:name w:val="Заголовок №6 + 15 pt"/>
    <w:rsid w:val="00612536"/>
    <w:rPr>
      <w:rFonts w:ascii="Verdana" w:eastAsia="Verdana" w:hAnsi="Verdana" w:cs="Verdana" w:hint="default"/>
      <w:b w:val="0"/>
      <w:bCs w:val="0"/>
      <w:i w:val="0"/>
      <w:iCs w:val="0"/>
      <w:smallCaps w:val="0"/>
      <w:strike w:val="0"/>
      <w:dstrike w:val="0"/>
      <w:spacing w:val="0"/>
      <w:sz w:val="30"/>
      <w:szCs w:val="30"/>
      <w:u w:val="none"/>
      <w:effect w:val="none"/>
    </w:rPr>
  </w:style>
  <w:style w:type="character" w:customStyle="1" w:styleId="64">
    <w:name w:val="Заголовок №6 (4)_"/>
    <w:link w:val="640"/>
    <w:locked/>
    <w:rsid w:val="00612536"/>
    <w:rPr>
      <w:rFonts w:ascii="Verdana" w:eastAsia="Verdana" w:hAnsi="Verdana" w:cs="Verdana"/>
      <w:sz w:val="27"/>
      <w:szCs w:val="27"/>
      <w:shd w:val="clear" w:color="auto" w:fill="FFFFFF"/>
    </w:rPr>
  </w:style>
  <w:style w:type="paragraph" w:customStyle="1" w:styleId="640">
    <w:name w:val="Заголовок №6 (4)"/>
    <w:basedOn w:val="a4"/>
    <w:link w:val="64"/>
    <w:rsid w:val="00612536"/>
    <w:pPr>
      <w:shd w:val="clear" w:color="auto" w:fill="FFFFFF"/>
      <w:spacing w:after="180" w:line="0" w:lineRule="atLeast"/>
      <w:outlineLvl w:val="5"/>
    </w:pPr>
    <w:rPr>
      <w:rFonts w:ascii="Verdana" w:eastAsia="Verdana" w:hAnsi="Verdana" w:cs="Verdana"/>
      <w:sz w:val="27"/>
      <w:szCs w:val="27"/>
    </w:rPr>
  </w:style>
  <w:style w:type="character" w:customStyle="1" w:styleId="130">
    <w:name w:val="Основной текст (13)_"/>
    <w:link w:val="131"/>
    <w:locked/>
    <w:rsid w:val="00612536"/>
    <w:rPr>
      <w:rFonts w:ascii="Verdana" w:eastAsia="Verdana" w:hAnsi="Verdana" w:cs="Verdana"/>
      <w:sz w:val="27"/>
      <w:szCs w:val="27"/>
      <w:shd w:val="clear" w:color="auto" w:fill="FFFFFF"/>
    </w:rPr>
  </w:style>
  <w:style w:type="paragraph" w:customStyle="1" w:styleId="131">
    <w:name w:val="Основной текст (13)"/>
    <w:basedOn w:val="a4"/>
    <w:link w:val="130"/>
    <w:rsid w:val="00612536"/>
    <w:pPr>
      <w:shd w:val="clear" w:color="auto" w:fill="FFFFFF"/>
      <w:spacing w:before="180" w:after="180" w:line="0" w:lineRule="atLeast"/>
      <w:ind w:firstLine="720"/>
      <w:jc w:val="both"/>
    </w:pPr>
    <w:rPr>
      <w:rFonts w:ascii="Verdana" w:eastAsia="Verdana" w:hAnsi="Verdana" w:cs="Verdana"/>
      <w:sz w:val="27"/>
      <w:szCs w:val="27"/>
    </w:rPr>
  </w:style>
  <w:style w:type="character" w:customStyle="1" w:styleId="affffd">
    <w:name w:val="Подпись к таблице_"/>
    <w:link w:val="affffe"/>
    <w:locked/>
    <w:rsid w:val="00612536"/>
    <w:rPr>
      <w:sz w:val="26"/>
      <w:szCs w:val="26"/>
      <w:shd w:val="clear" w:color="auto" w:fill="FFFFFF"/>
    </w:rPr>
  </w:style>
  <w:style w:type="paragraph" w:customStyle="1" w:styleId="affffe">
    <w:name w:val="Подпись к таблице"/>
    <w:basedOn w:val="a4"/>
    <w:link w:val="affffd"/>
    <w:uiPriority w:val="99"/>
    <w:rsid w:val="00612536"/>
    <w:pPr>
      <w:shd w:val="clear" w:color="auto" w:fill="FFFFFF"/>
      <w:spacing w:line="317" w:lineRule="exact"/>
      <w:ind w:firstLine="700"/>
      <w:jc w:val="both"/>
    </w:pPr>
    <w:rPr>
      <w:sz w:val="26"/>
      <w:szCs w:val="26"/>
    </w:rPr>
  </w:style>
  <w:style w:type="character" w:customStyle="1" w:styleId="6414pt">
    <w:name w:val="Заголовок №6 (4) + 14 pt"/>
    <w:rsid w:val="00612536"/>
    <w:rPr>
      <w:rFonts w:ascii="Verdana" w:eastAsia="Verdana" w:hAnsi="Verdana" w:cs="Verdana"/>
      <w:sz w:val="28"/>
      <w:szCs w:val="28"/>
      <w:shd w:val="clear" w:color="auto" w:fill="FFFFFF"/>
    </w:rPr>
  </w:style>
  <w:style w:type="character" w:customStyle="1" w:styleId="1f">
    <w:name w:val="Основной текст1"/>
    <w:uiPriority w:val="99"/>
    <w:rsid w:val="00612536"/>
    <w:rPr>
      <w:color w:val="FFFFFF"/>
      <w:sz w:val="26"/>
      <w:szCs w:val="26"/>
      <w:shd w:val="clear" w:color="auto" w:fill="FFFFFF"/>
    </w:rPr>
  </w:style>
  <w:style w:type="character" w:customStyle="1" w:styleId="3d">
    <w:name w:val="Основной текст (3)"/>
    <w:uiPriority w:val="99"/>
    <w:rsid w:val="00612536"/>
    <w:rPr>
      <w:rFonts w:ascii="Times New Roman" w:eastAsia="Times New Roman" w:hAnsi="Times New Roman" w:cs="Times New Roman" w:hint="default"/>
      <w:b w:val="0"/>
      <w:bCs w:val="0"/>
      <w:i w:val="0"/>
      <w:iCs w:val="0"/>
      <w:smallCaps w:val="0"/>
      <w:strike w:val="0"/>
      <w:dstrike w:val="0"/>
      <w:color w:val="FFFFFF"/>
      <w:spacing w:val="0"/>
      <w:sz w:val="26"/>
      <w:szCs w:val="26"/>
      <w:u w:val="none"/>
      <w:effect w:val="none"/>
    </w:rPr>
  </w:style>
  <w:style w:type="character" w:customStyle="1" w:styleId="63">
    <w:name w:val="Заголовок №6 (3) + Не полужирный"/>
    <w:rsid w:val="00612536"/>
    <w:rPr>
      <w:rFonts w:ascii="Verdana" w:eastAsia="Verdana" w:hAnsi="Verdana" w:cs="Verdana" w:hint="default"/>
      <w:b/>
      <w:bCs/>
      <w:i w:val="0"/>
      <w:iCs w:val="0"/>
      <w:smallCaps w:val="0"/>
      <w:strike w:val="0"/>
      <w:dstrike w:val="0"/>
      <w:spacing w:val="0"/>
      <w:sz w:val="28"/>
      <w:szCs w:val="28"/>
      <w:u w:val="none"/>
      <w:effect w:val="none"/>
    </w:rPr>
  </w:style>
  <w:style w:type="character" w:customStyle="1" w:styleId="630">
    <w:name w:val="Заголовок №6 (3)"/>
    <w:uiPriority w:val="99"/>
    <w:rsid w:val="00612536"/>
    <w:rPr>
      <w:rFonts w:ascii="Verdana" w:eastAsia="Verdana" w:hAnsi="Verdana" w:cs="Verdana" w:hint="default"/>
      <w:b w:val="0"/>
      <w:bCs w:val="0"/>
      <w:i w:val="0"/>
      <w:iCs w:val="0"/>
      <w:smallCaps w:val="0"/>
      <w:strike w:val="0"/>
      <w:dstrike w:val="0"/>
      <w:spacing w:val="0"/>
      <w:sz w:val="28"/>
      <w:szCs w:val="28"/>
      <w:u w:val="none"/>
      <w:effect w:val="none"/>
    </w:rPr>
  </w:style>
  <w:style w:type="character" w:customStyle="1" w:styleId="160">
    <w:name w:val="Основной текст (16)"/>
    <w:rsid w:val="00612536"/>
    <w:rPr>
      <w:rFonts w:ascii="Verdana" w:eastAsia="Verdana" w:hAnsi="Verdana" w:cs="Verdana" w:hint="default"/>
      <w:b w:val="0"/>
      <w:bCs w:val="0"/>
      <w:i w:val="0"/>
      <w:iCs w:val="0"/>
      <w:smallCaps w:val="0"/>
      <w:strike w:val="0"/>
      <w:dstrike w:val="0"/>
      <w:spacing w:val="0"/>
      <w:sz w:val="28"/>
      <w:szCs w:val="28"/>
      <w:u w:val="none"/>
      <w:effect w:val="none"/>
    </w:rPr>
  </w:style>
  <w:style w:type="character" w:customStyle="1" w:styleId="720">
    <w:name w:val="Заголовок №7 (2)_"/>
    <w:link w:val="721"/>
    <w:locked/>
    <w:rsid w:val="00612536"/>
    <w:rPr>
      <w:sz w:val="26"/>
      <w:szCs w:val="26"/>
      <w:shd w:val="clear" w:color="auto" w:fill="FFFFFF"/>
    </w:rPr>
  </w:style>
  <w:style w:type="paragraph" w:customStyle="1" w:styleId="721">
    <w:name w:val="Заголовок №7 (2)"/>
    <w:basedOn w:val="a4"/>
    <w:link w:val="720"/>
    <w:rsid w:val="00612536"/>
    <w:pPr>
      <w:shd w:val="clear" w:color="auto" w:fill="FFFFFF"/>
      <w:spacing w:after="120" w:line="336" w:lineRule="exact"/>
      <w:outlineLvl w:val="6"/>
    </w:pPr>
    <w:rPr>
      <w:sz w:val="26"/>
      <w:szCs w:val="26"/>
    </w:rPr>
  </w:style>
  <w:style w:type="character" w:customStyle="1" w:styleId="65">
    <w:name w:val="Заголовок №6 (5)_"/>
    <w:link w:val="650"/>
    <w:uiPriority w:val="99"/>
    <w:locked/>
    <w:rsid w:val="00612536"/>
    <w:rPr>
      <w:rFonts w:ascii="Verdana" w:eastAsia="Verdana" w:hAnsi="Verdana" w:cs="Verdana"/>
      <w:sz w:val="28"/>
      <w:szCs w:val="28"/>
      <w:shd w:val="clear" w:color="auto" w:fill="FFFFFF"/>
    </w:rPr>
  </w:style>
  <w:style w:type="paragraph" w:customStyle="1" w:styleId="650">
    <w:name w:val="Заголовок №6 (5)"/>
    <w:basedOn w:val="a4"/>
    <w:link w:val="65"/>
    <w:rsid w:val="00612536"/>
    <w:pPr>
      <w:shd w:val="clear" w:color="auto" w:fill="FFFFFF"/>
      <w:spacing w:before="600" w:after="180" w:line="0" w:lineRule="atLeast"/>
      <w:outlineLvl w:val="5"/>
    </w:pPr>
    <w:rPr>
      <w:rFonts w:ascii="Verdana" w:eastAsia="Verdana" w:hAnsi="Verdana" w:cs="Verdana"/>
      <w:sz w:val="28"/>
      <w:szCs w:val="28"/>
    </w:rPr>
  </w:style>
  <w:style w:type="character" w:customStyle="1" w:styleId="3e">
    <w:name w:val="Основной текст (3) + Не полужирный"/>
    <w:rsid w:val="00612536"/>
    <w:rPr>
      <w:rFonts w:ascii="Times New Roman" w:eastAsia="Times New Roman" w:hAnsi="Times New Roman" w:cs="Times New Roman" w:hint="default"/>
      <w:b/>
      <w:bCs/>
      <w:i w:val="0"/>
      <w:iCs w:val="0"/>
      <w:smallCaps w:val="0"/>
      <w:strike w:val="0"/>
      <w:dstrike w:val="0"/>
      <w:spacing w:val="0"/>
      <w:sz w:val="26"/>
      <w:szCs w:val="26"/>
      <w:u w:val="none"/>
      <w:effect w:val="none"/>
    </w:rPr>
  </w:style>
  <w:style w:type="character" w:customStyle="1" w:styleId="74">
    <w:name w:val="Заголовок №7 + Не полужирный"/>
    <w:rsid w:val="00612536"/>
    <w:rPr>
      <w:b/>
      <w:bCs/>
      <w:sz w:val="26"/>
      <w:szCs w:val="26"/>
      <w:shd w:val="clear" w:color="auto" w:fill="FFFFFF"/>
    </w:rPr>
  </w:style>
  <w:style w:type="character" w:customStyle="1" w:styleId="722">
    <w:name w:val="Заголовок №7 (2) + Полужирный"/>
    <w:rsid w:val="00612536"/>
    <w:rPr>
      <w:b/>
      <w:bCs/>
      <w:sz w:val="26"/>
      <w:szCs w:val="26"/>
      <w:shd w:val="clear" w:color="auto" w:fill="FFFFFF"/>
    </w:rPr>
  </w:style>
  <w:style w:type="paragraph" w:styleId="afffff">
    <w:name w:val="Normal Indent"/>
    <w:basedOn w:val="a4"/>
    <w:unhideWhenUsed/>
    <w:rsid w:val="00612536"/>
    <w:pPr>
      <w:ind w:firstLine="709"/>
      <w:jc w:val="both"/>
    </w:pPr>
    <w:rPr>
      <w:sz w:val="24"/>
    </w:rPr>
  </w:style>
  <w:style w:type="character" w:customStyle="1" w:styleId="2f0">
    <w:name w:val="Заголовок Отчета 2 Знак Знак"/>
    <w:link w:val="20"/>
    <w:locked/>
    <w:rsid w:val="00612536"/>
    <w:rPr>
      <w:b/>
      <w:sz w:val="28"/>
      <w:szCs w:val="28"/>
      <w:lang w:eastAsia="en-US"/>
    </w:rPr>
  </w:style>
  <w:style w:type="paragraph" w:customStyle="1" w:styleId="20">
    <w:name w:val="Заголовок Отчета 2"/>
    <w:basedOn w:val="a4"/>
    <w:next w:val="afffff"/>
    <w:link w:val="2f0"/>
    <w:rsid w:val="00612536"/>
    <w:pPr>
      <w:keepNext/>
      <w:numPr>
        <w:numId w:val="4"/>
      </w:numPr>
      <w:spacing w:before="120" w:after="120"/>
      <w:jc w:val="center"/>
      <w:outlineLvl w:val="1"/>
    </w:pPr>
    <w:rPr>
      <w:b/>
      <w:sz w:val="28"/>
      <w:szCs w:val="28"/>
      <w:lang w:eastAsia="en-US"/>
    </w:rPr>
  </w:style>
  <w:style w:type="paragraph" w:customStyle="1" w:styleId="30">
    <w:name w:val="Заголовок Отчета 3"/>
    <w:basedOn w:val="a4"/>
    <w:next w:val="afffff"/>
    <w:rsid w:val="00612536"/>
    <w:pPr>
      <w:keepNext/>
      <w:numPr>
        <w:ilvl w:val="1"/>
        <w:numId w:val="4"/>
      </w:numPr>
      <w:spacing w:before="120" w:after="120"/>
      <w:jc w:val="center"/>
      <w:outlineLvl w:val="2"/>
    </w:pPr>
    <w:rPr>
      <w:b/>
      <w:sz w:val="24"/>
    </w:rPr>
  </w:style>
  <w:style w:type="paragraph" w:customStyle="1" w:styleId="100">
    <w:name w:val="Стиль Заголовок 1 + По левому краю Слева:  0 см Первая строка:  0..."/>
    <w:basedOn w:val="10"/>
    <w:semiHidden/>
    <w:rsid w:val="00612536"/>
    <w:pPr>
      <w:keepNext w:val="0"/>
      <w:pageBreakBefore/>
      <w:widowControl w:val="0"/>
      <w:tabs>
        <w:tab w:val="num" w:pos="432"/>
      </w:tabs>
      <w:autoSpaceDE w:val="0"/>
      <w:autoSpaceDN w:val="0"/>
      <w:adjustRightInd w:val="0"/>
      <w:spacing w:before="120" w:after="108"/>
      <w:ind w:left="432" w:hanging="432"/>
      <w:jc w:val="left"/>
    </w:pPr>
    <w:rPr>
      <w:caps/>
      <w:kern w:val="0"/>
      <w:szCs w:val="20"/>
    </w:rPr>
  </w:style>
  <w:style w:type="character" w:customStyle="1" w:styleId="24">
    <w:name w:val="Обычный (веб) Знак2"/>
    <w:aliases w:val="Обычный (веб) Знак Знак1,Обычный (веб) Знак1 Знак,Обычный (веб) Знак Знак Знак,Обычный (Web) Знак Знак Знак1,Обычный (Web) Знак Знак1,Обычный (Web) Знак Знак Знак Знак,Обычный (Web)1 Знак Знак,Обычный (Web) Знак З Знак,webb Знак1"/>
    <w:link w:val="af7"/>
    <w:locked/>
    <w:rsid w:val="00612536"/>
    <w:rPr>
      <w:sz w:val="24"/>
      <w:szCs w:val="24"/>
    </w:rPr>
  </w:style>
  <w:style w:type="paragraph" w:customStyle="1" w:styleId="Iniiaiieoaenonionooiii">
    <w:name w:val="Iniiaiie oaeno n ionooiii"/>
    <w:basedOn w:val="a4"/>
    <w:rsid w:val="00CD7F2A"/>
    <w:pPr>
      <w:widowControl w:val="0"/>
      <w:overflowPunct w:val="0"/>
      <w:autoSpaceDE w:val="0"/>
      <w:autoSpaceDN w:val="0"/>
      <w:adjustRightInd w:val="0"/>
      <w:spacing w:line="360" w:lineRule="auto"/>
      <w:ind w:firstLine="720"/>
      <w:jc w:val="both"/>
      <w:textAlignment w:val="baseline"/>
    </w:pPr>
    <w:rPr>
      <w:sz w:val="24"/>
      <w:szCs w:val="24"/>
    </w:rPr>
  </w:style>
  <w:style w:type="paragraph" w:customStyle="1" w:styleId="ConsNormal">
    <w:name w:val="ConsNormal"/>
    <w:rsid w:val="00CD7F2A"/>
    <w:pPr>
      <w:widowControl w:val="0"/>
      <w:autoSpaceDE w:val="0"/>
      <w:autoSpaceDN w:val="0"/>
      <w:adjustRightInd w:val="0"/>
      <w:ind w:firstLine="720"/>
    </w:pPr>
    <w:rPr>
      <w:rFonts w:ascii="Arial" w:hAnsi="Arial" w:cs="Arial"/>
    </w:rPr>
  </w:style>
  <w:style w:type="paragraph" w:customStyle="1" w:styleId="afffff0">
    <w:name w:val="Основной текс"/>
    <w:basedOn w:val="a4"/>
    <w:rsid w:val="003B3770"/>
    <w:pPr>
      <w:widowControl w:val="0"/>
      <w:spacing w:before="120"/>
      <w:jc w:val="both"/>
    </w:pPr>
    <w:rPr>
      <w:sz w:val="24"/>
    </w:rPr>
  </w:style>
  <w:style w:type="paragraph" w:customStyle="1" w:styleId="44">
    <w:name w:val="заголовок 4"/>
    <w:basedOn w:val="a4"/>
    <w:next w:val="a4"/>
    <w:rsid w:val="003B3770"/>
    <w:pPr>
      <w:keepNext/>
      <w:widowControl w:val="0"/>
      <w:spacing w:before="240" w:after="60" w:line="300" w:lineRule="auto"/>
      <w:ind w:firstLine="740"/>
      <w:jc w:val="both"/>
    </w:pPr>
    <w:rPr>
      <w:rFonts w:ascii="Arial" w:hAnsi="Arial"/>
      <w:b/>
      <w:sz w:val="24"/>
    </w:rPr>
  </w:style>
  <w:style w:type="paragraph" w:customStyle="1" w:styleId="2f1">
    <w:name w:val="заголовок 2"/>
    <w:basedOn w:val="a4"/>
    <w:next w:val="a4"/>
    <w:rsid w:val="003B3770"/>
    <w:pPr>
      <w:keepNext/>
      <w:widowControl w:val="0"/>
      <w:spacing w:before="240" w:after="60" w:line="300" w:lineRule="auto"/>
      <w:ind w:firstLine="740"/>
      <w:jc w:val="both"/>
    </w:pPr>
    <w:rPr>
      <w:rFonts w:ascii="Arial" w:hAnsi="Arial"/>
      <w:b/>
      <w:i/>
      <w:sz w:val="24"/>
    </w:rPr>
  </w:style>
  <w:style w:type="paragraph" w:customStyle="1" w:styleId="title1">
    <w:name w:val="title1"/>
    <w:basedOn w:val="a4"/>
    <w:rsid w:val="00FB7E19"/>
    <w:pPr>
      <w:spacing w:before="150" w:after="150"/>
    </w:pPr>
    <w:rPr>
      <w:rFonts w:ascii="Tahoma" w:hAnsi="Tahoma" w:cs="Tahoma"/>
      <w:b/>
      <w:bCs/>
      <w:caps/>
      <w:color w:val="861316"/>
      <w:sz w:val="14"/>
      <w:szCs w:val="14"/>
    </w:rPr>
  </w:style>
  <w:style w:type="paragraph" w:customStyle="1" w:styleId="title2">
    <w:name w:val="title2"/>
    <w:basedOn w:val="a4"/>
    <w:rsid w:val="00FB7E19"/>
    <w:pPr>
      <w:spacing w:before="150"/>
    </w:pPr>
    <w:rPr>
      <w:rFonts w:ascii="Verdana" w:hAnsi="Verdana"/>
      <w:b/>
      <w:bCs/>
      <w:color w:val="861316"/>
      <w:sz w:val="12"/>
      <w:szCs w:val="12"/>
    </w:rPr>
  </w:style>
  <w:style w:type="character" w:customStyle="1" w:styleId="bkimgc">
    <w:name w:val="bkimg_c"/>
    <w:basedOn w:val="a6"/>
    <w:rsid w:val="00287C7B"/>
  </w:style>
  <w:style w:type="character" w:customStyle="1" w:styleId="attachviewerviewernamefilename">
    <w:name w:val="attachviewer__viewer__name__filename"/>
    <w:basedOn w:val="a6"/>
    <w:rsid w:val="009E1E5B"/>
  </w:style>
  <w:style w:type="character" w:customStyle="1" w:styleId="attachviewerviewernamefiletype">
    <w:name w:val="attachviewer__viewer__name__filetype"/>
    <w:basedOn w:val="a6"/>
    <w:rsid w:val="009E1E5B"/>
  </w:style>
  <w:style w:type="character" w:customStyle="1" w:styleId="hdesc">
    <w:name w:val="hdesc"/>
    <w:basedOn w:val="a6"/>
    <w:rsid w:val="006930DB"/>
  </w:style>
  <w:style w:type="paragraph" w:customStyle="1" w:styleId="epigraph">
    <w:name w:val="epigraph"/>
    <w:basedOn w:val="a4"/>
    <w:rsid w:val="00DB596A"/>
    <w:pPr>
      <w:spacing w:before="100" w:beforeAutospacing="1" w:after="100" w:afterAutospacing="1"/>
    </w:pPr>
    <w:rPr>
      <w:sz w:val="24"/>
      <w:szCs w:val="24"/>
    </w:rPr>
  </w:style>
  <w:style w:type="paragraph" w:customStyle="1" w:styleId="footnote">
    <w:name w:val="footnote"/>
    <w:basedOn w:val="a4"/>
    <w:rsid w:val="00DB596A"/>
    <w:pPr>
      <w:spacing w:before="100" w:beforeAutospacing="1" w:after="100" w:afterAutospacing="1"/>
    </w:pPr>
    <w:rPr>
      <w:sz w:val="24"/>
      <w:szCs w:val="24"/>
    </w:rPr>
  </w:style>
  <w:style w:type="character" w:customStyle="1" w:styleId="search-keyword-match">
    <w:name w:val="search-keyword-match"/>
    <w:basedOn w:val="a6"/>
    <w:rsid w:val="005C5C75"/>
  </w:style>
  <w:style w:type="character" w:customStyle="1" w:styleId="search-chunk-separator">
    <w:name w:val="search-chunk-separator"/>
    <w:basedOn w:val="a6"/>
    <w:rsid w:val="005C5C75"/>
  </w:style>
  <w:style w:type="paragraph" w:customStyle="1" w:styleId="search-links">
    <w:name w:val="search-links"/>
    <w:basedOn w:val="a4"/>
    <w:rsid w:val="005C5C75"/>
    <w:pPr>
      <w:spacing w:before="100" w:beforeAutospacing="1" w:after="100" w:afterAutospacing="1"/>
    </w:pPr>
    <w:rPr>
      <w:sz w:val="24"/>
      <w:szCs w:val="24"/>
    </w:rPr>
  </w:style>
  <w:style w:type="paragraph" w:customStyle="1" w:styleId="Epigraph0">
    <w:name w:val="Epigraph"/>
    <w:uiPriority w:val="99"/>
    <w:rsid w:val="003274D4"/>
    <w:pPr>
      <w:widowControl w:val="0"/>
      <w:autoSpaceDE w:val="0"/>
      <w:autoSpaceDN w:val="0"/>
      <w:adjustRightInd w:val="0"/>
      <w:ind w:left="3000" w:firstLine="400"/>
      <w:jc w:val="both"/>
    </w:pPr>
    <w:rPr>
      <w:i/>
      <w:iCs/>
      <w:sz w:val="22"/>
      <w:szCs w:val="22"/>
    </w:rPr>
  </w:style>
  <w:style w:type="paragraph" w:customStyle="1" w:styleId="EpigraphAuthor">
    <w:name w:val="Epigraph Author"/>
    <w:next w:val="a4"/>
    <w:uiPriority w:val="99"/>
    <w:rsid w:val="003274D4"/>
    <w:pPr>
      <w:widowControl w:val="0"/>
      <w:autoSpaceDE w:val="0"/>
      <w:autoSpaceDN w:val="0"/>
      <w:adjustRightInd w:val="0"/>
      <w:ind w:left="3000" w:firstLine="400"/>
      <w:jc w:val="both"/>
    </w:pPr>
    <w:rPr>
      <w:b/>
      <w:bCs/>
      <w:sz w:val="22"/>
      <w:szCs w:val="22"/>
    </w:rPr>
  </w:style>
  <w:style w:type="paragraph" w:customStyle="1" w:styleId="Annotation">
    <w:name w:val="Annotation"/>
    <w:next w:val="a4"/>
    <w:uiPriority w:val="99"/>
    <w:rsid w:val="003274D4"/>
    <w:pPr>
      <w:widowControl w:val="0"/>
      <w:autoSpaceDE w:val="0"/>
      <w:autoSpaceDN w:val="0"/>
      <w:adjustRightInd w:val="0"/>
      <w:ind w:firstLine="567"/>
      <w:jc w:val="both"/>
    </w:pPr>
    <w:rPr>
      <w:i/>
      <w:iCs/>
      <w:sz w:val="24"/>
      <w:szCs w:val="24"/>
    </w:rPr>
  </w:style>
  <w:style w:type="paragraph" w:customStyle="1" w:styleId="Cite">
    <w:name w:val="Cite"/>
    <w:next w:val="a4"/>
    <w:uiPriority w:val="99"/>
    <w:rsid w:val="003274D4"/>
    <w:pPr>
      <w:widowControl w:val="0"/>
      <w:autoSpaceDE w:val="0"/>
      <w:autoSpaceDN w:val="0"/>
      <w:adjustRightInd w:val="0"/>
      <w:ind w:left="1134" w:right="600"/>
      <w:jc w:val="both"/>
    </w:pPr>
    <w:rPr>
      <w:sz w:val="22"/>
      <w:szCs w:val="22"/>
    </w:rPr>
  </w:style>
  <w:style w:type="paragraph" w:customStyle="1" w:styleId="CiteAuthor">
    <w:name w:val="Cite Author"/>
    <w:next w:val="a4"/>
    <w:uiPriority w:val="99"/>
    <w:rsid w:val="003274D4"/>
    <w:pPr>
      <w:widowControl w:val="0"/>
      <w:autoSpaceDE w:val="0"/>
      <w:autoSpaceDN w:val="0"/>
      <w:adjustRightInd w:val="0"/>
      <w:ind w:left="1701" w:right="600"/>
      <w:jc w:val="both"/>
    </w:pPr>
    <w:rPr>
      <w:b/>
      <w:bCs/>
      <w:i/>
      <w:iCs/>
      <w:sz w:val="22"/>
      <w:szCs w:val="22"/>
    </w:rPr>
  </w:style>
  <w:style w:type="paragraph" w:customStyle="1" w:styleId="PoemTitle">
    <w:name w:val="Poem Title"/>
    <w:next w:val="a4"/>
    <w:uiPriority w:val="99"/>
    <w:rsid w:val="003274D4"/>
    <w:pPr>
      <w:widowControl w:val="0"/>
      <w:autoSpaceDE w:val="0"/>
      <w:autoSpaceDN w:val="0"/>
      <w:adjustRightInd w:val="0"/>
      <w:spacing w:before="12"/>
      <w:ind w:left="2000" w:right="600"/>
    </w:pPr>
    <w:rPr>
      <w:b/>
      <w:bCs/>
      <w:sz w:val="24"/>
      <w:szCs w:val="24"/>
    </w:rPr>
  </w:style>
  <w:style w:type="paragraph" w:customStyle="1" w:styleId="Stanza">
    <w:name w:val="Stanza"/>
    <w:next w:val="a4"/>
    <w:uiPriority w:val="99"/>
    <w:rsid w:val="003274D4"/>
    <w:pPr>
      <w:widowControl w:val="0"/>
      <w:autoSpaceDE w:val="0"/>
      <w:autoSpaceDN w:val="0"/>
      <w:adjustRightInd w:val="0"/>
      <w:ind w:left="2000" w:right="600"/>
    </w:pPr>
    <w:rPr>
      <w:sz w:val="24"/>
      <w:szCs w:val="24"/>
    </w:rPr>
  </w:style>
  <w:style w:type="paragraph" w:customStyle="1" w:styleId="FootNote0">
    <w:name w:val="FootNote"/>
    <w:next w:val="a4"/>
    <w:uiPriority w:val="99"/>
    <w:rsid w:val="003274D4"/>
    <w:pPr>
      <w:widowControl w:val="0"/>
      <w:autoSpaceDE w:val="0"/>
      <w:autoSpaceDN w:val="0"/>
      <w:adjustRightInd w:val="0"/>
      <w:ind w:firstLine="200"/>
      <w:jc w:val="both"/>
    </w:pPr>
  </w:style>
  <w:style w:type="paragraph" w:customStyle="1" w:styleId="FootNoteEpigraph">
    <w:name w:val="FootNote Epigraph"/>
    <w:uiPriority w:val="99"/>
    <w:rsid w:val="003274D4"/>
    <w:pPr>
      <w:widowControl w:val="0"/>
      <w:autoSpaceDE w:val="0"/>
      <w:autoSpaceDN w:val="0"/>
      <w:adjustRightInd w:val="0"/>
      <w:ind w:left="1500" w:firstLine="400"/>
      <w:jc w:val="both"/>
    </w:pPr>
    <w:rPr>
      <w:i/>
      <w:iCs/>
      <w:sz w:val="18"/>
      <w:szCs w:val="18"/>
    </w:rPr>
  </w:style>
  <w:style w:type="paragraph" w:customStyle="1" w:styleId="FootNoteStanza">
    <w:name w:val="FootNote Stanza"/>
    <w:next w:val="a4"/>
    <w:uiPriority w:val="99"/>
    <w:rsid w:val="003274D4"/>
    <w:pPr>
      <w:widowControl w:val="0"/>
      <w:autoSpaceDE w:val="0"/>
      <w:autoSpaceDN w:val="0"/>
      <w:adjustRightInd w:val="0"/>
      <w:ind w:left="500" w:right="600"/>
    </w:pPr>
    <w:rPr>
      <w:sz w:val="18"/>
      <w:szCs w:val="18"/>
    </w:rPr>
  </w:style>
  <w:style w:type="paragraph" w:customStyle="1" w:styleId="FootNoteCite">
    <w:name w:val="FootNote Cite"/>
    <w:next w:val="a4"/>
    <w:uiPriority w:val="99"/>
    <w:rsid w:val="003274D4"/>
    <w:pPr>
      <w:widowControl w:val="0"/>
      <w:autoSpaceDE w:val="0"/>
      <w:autoSpaceDN w:val="0"/>
      <w:adjustRightInd w:val="0"/>
      <w:ind w:left="300" w:right="600"/>
      <w:jc w:val="both"/>
    </w:pPr>
    <w:rPr>
      <w:sz w:val="18"/>
      <w:szCs w:val="18"/>
    </w:rPr>
  </w:style>
  <w:style w:type="paragraph" w:customStyle="1" w:styleId="FootNoteCiteAuthor">
    <w:name w:val="FootNote Cite Author"/>
    <w:next w:val="a4"/>
    <w:uiPriority w:val="99"/>
    <w:rsid w:val="003274D4"/>
    <w:pPr>
      <w:widowControl w:val="0"/>
      <w:autoSpaceDE w:val="0"/>
      <w:autoSpaceDN w:val="0"/>
      <w:adjustRightInd w:val="0"/>
      <w:ind w:left="350" w:right="600"/>
      <w:jc w:val="both"/>
    </w:pPr>
    <w:rPr>
      <w:b/>
      <w:bCs/>
      <w:i/>
      <w:iCs/>
      <w:sz w:val="18"/>
      <w:szCs w:val="18"/>
    </w:rPr>
  </w:style>
  <w:style w:type="paragraph" w:customStyle="1" w:styleId="FootNotePoemTitle">
    <w:name w:val="FootNote Poem Title"/>
    <w:next w:val="a4"/>
    <w:uiPriority w:val="99"/>
    <w:rsid w:val="003274D4"/>
    <w:pPr>
      <w:widowControl w:val="0"/>
      <w:autoSpaceDE w:val="0"/>
      <w:autoSpaceDN w:val="0"/>
      <w:adjustRightInd w:val="0"/>
      <w:spacing w:before="12"/>
      <w:ind w:left="2000" w:right="600"/>
    </w:pPr>
    <w:rPr>
      <w:b/>
      <w:bCs/>
    </w:rPr>
  </w:style>
  <w:style w:type="paragraph" w:styleId="afffff1">
    <w:name w:val="No Spacing"/>
    <w:link w:val="afffff2"/>
    <w:uiPriority w:val="1"/>
    <w:rsid w:val="00FD37B4"/>
    <w:rPr>
      <w:rFonts w:ascii="Calibri" w:eastAsia="Calibri" w:hAnsi="Calibri"/>
      <w:sz w:val="22"/>
      <w:szCs w:val="22"/>
      <w:lang w:eastAsia="en-US"/>
    </w:rPr>
  </w:style>
  <w:style w:type="paragraph" w:customStyle="1" w:styleId="TNR">
    <w:name w:val="TNR"/>
    <w:basedOn w:val="a4"/>
    <w:link w:val="TNR0"/>
    <w:rsid w:val="00FD37B4"/>
    <w:pPr>
      <w:spacing w:line="360" w:lineRule="auto"/>
      <w:ind w:firstLine="709"/>
      <w:jc w:val="both"/>
    </w:pPr>
    <w:rPr>
      <w:rFonts w:eastAsia="Calibri"/>
      <w:sz w:val="28"/>
      <w:szCs w:val="28"/>
      <w:lang w:eastAsia="en-US"/>
    </w:rPr>
  </w:style>
  <w:style w:type="character" w:customStyle="1" w:styleId="TNR0">
    <w:name w:val="TNR Знак"/>
    <w:link w:val="TNR"/>
    <w:rsid w:val="00FD37B4"/>
    <w:rPr>
      <w:rFonts w:eastAsia="Calibri"/>
      <w:sz w:val="28"/>
      <w:szCs w:val="28"/>
      <w:lang w:eastAsia="en-US"/>
    </w:rPr>
  </w:style>
  <w:style w:type="character" w:customStyle="1" w:styleId="toctoggle">
    <w:name w:val="toctoggle"/>
    <w:basedOn w:val="a6"/>
    <w:rsid w:val="00FD37B4"/>
  </w:style>
  <w:style w:type="character" w:customStyle="1" w:styleId="tocnumber">
    <w:name w:val="tocnumber"/>
    <w:basedOn w:val="a6"/>
    <w:rsid w:val="00FD37B4"/>
  </w:style>
  <w:style w:type="character" w:customStyle="1" w:styleId="toctext">
    <w:name w:val="toctext"/>
    <w:basedOn w:val="a6"/>
    <w:rsid w:val="00FD37B4"/>
  </w:style>
  <w:style w:type="character" w:customStyle="1" w:styleId="mw-headline">
    <w:name w:val="mw-headline"/>
    <w:basedOn w:val="a6"/>
    <w:rsid w:val="00FD37B4"/>
  </w:style>
  <w:style w:type="character" w:customStyle="1" w:styleId="mw-editsection">
    <w:name w:val="mw-editsection"/>
    <w:basedOn w:val="a6"/>
    <w:rsid w:val="00FD37B4"/>
  </w:style>
  <w:style w:type="character" w:customStyle="1" w:styleId="mw-editsection-bracket">
    <w:name w:val="mw-editsection-bracket"/>
    <w:basedOn w:val="a6"/>
    <w:rsid w:val="00FD37B4"/>
  </w:style>
  <w:style w:type="character" w:customStyle="1" w:styleId="mw-editsection-divider">
    <w:name w:val="mw-editsection-divider"/>
    <w:basedOn w:val="a6"/>
    <w:rsid w:val="00FD37B4"/>
  </w:style>
  <w:style w:type="character" w:customStyle="1" w:styleId="citation">
    <w:name w:val="citation"/>
    <w:basedOn w:val="a6"/>
    <w:rsid w:val="00FD37B4"/>
  </w:style>
  <w:style w:type="paragraph" w:customStyle="1" w:styleId="1f0">
    <w:name w:val="Название1"/>
    <w:basedOn w:val="a4"/>
    <w:uiPriority w:val="99"/>
    <w:rsid w:val="00686680"/>
    <w:pPr>
      <w:spacing w:before="480" w:after="360"/>
      <w:jc w:val="center"/>
    </w:pPr>
    <w:rPr>
      <w:rFonts w:ascii="ACSRS" w:hAnsi="ACSRS"/>
      <w:b/>
      <w:sz w:val="28"/>
    </w:rPr>
  </w:style>
  <w:style w:type="paragraph" w:customStyle="1" w:styleId="82">
    <w:name w:val="заголовок 8"/>
    <w:basedOn w:val="a4"/>
    <w:next w:val="a4"/>
    <w:rsid w:val="00686680"/>
    <w:pPr>
      <w:keepNext/>
      <w:widowControl w:val="0"/>
      <w:spacing w:line="360" w:lineRule="auto"/>
      <w:ind w:right="-199"/>
      <w:jc w:val="both"/>
    </w:pPr>
    <w:rPr>
      <w:b/>
      <w:i/>
      <w:sz w:val="28"/>
    </w:rPr>
  </w:style>
  <w:style w:type="paragraph" w:styleId="afffff3">
    <w:name w:val="endnote text"/>
    <w:basedOn w:val="a4"/>
    <w:link w:val="afffff4"/>
    <w:uiPriority w:val="99"/>
    <w:rsid w:val="00686680"/>
    <w:pPr>
      <w:widowControl w:val="0"/>
    </w:pPr>
  </w:style>
  <w:style w:type="character" w:customStyle="1" w:styleId="afffff4">
    <w:name w:val="Текст концевой сноски Знак"/>
    <w:basedOn w:val="a6"/>
    <w:link w:val="afffff3"/>
    <w:uiPriority w:val="99"/>
    <w:rsid w:val="00686680"/>
  </w:style>
  <w:style w:type="paragraph" w:customStyle="1" w:styleId="BodyText21">
    <w:name w:val="Body Text 21"/>
    <w:basedOn w:val="a4"/>
    <w:rsid w:val="00686680"/>
    <w:pPr>
      <w:widowControl w:val="0"/>
      <w:spacing w:line="360" w:lineRule="auto"/>
      <w:jc w:val="both"/>
    </w:pPr>
    <w:rPr>
      <w:sz w:val="24"/>
    </w:rPr>
  </w:style>
  <w:style w:type="paragraph" w:customStyle="1" w:styleId="213">
    <w:name w:val="Заголовок 21"/>
    <w:basedOn w:val="42"/>
    <w:next w:val="42"/>
    <w:uiPriority w:val="99"/>
    <w:rsid w:val="00686680"/>
    <w:pPr>
      <w:keepNext/>
      <w:widowControl/>
      <w:spacing w:before="120" w:line="240" w:lineRule="auto"/>
      <w:ind w:firstLine="0"/>
      <w:jc w:val="left"/>
    </w:pPr>
    <w:rPr>
      <w:b/>
      <w:snapToGrid/>
      <w:sz w:val="22"/>
    </w:rPr>
  </w:style>
  <w:style w:type="character" w:customStyle="1" w:styleId="1f1">
    <w:name w:val="Основной шрифт абзаца1"/>
    <w:rsid w:val="00686680"/>
  </w:style>
  <w:style w:type="paragraph" w:customStyle="1" w:styleId="1f2">
    <w:name w:val="Адрес на конверте1"/>
    <w:basedOn w:val="42"/>
    <w:rsid w:val="00686680"/>
    <w:pPr>
      <w:framePr w:w="7920" w:h="1980" w:hRule="exact" w:hSpace="180" w:wrap="auto" w:hAnchor="page" w:xAlign="center" w:yAlign="bottom"/>
      <w:widowControl/>
      <w:spacing w:line="240" w:lineRule="auto"/>
      <w:ind w:left="2880" w:firstLine="0"/>
      <w:jc w:val="left"/>
    </w:pPr>
    <w:rPr>
      <w:rFonts w:ascii="Times New Roman" w:hAnsi="Times New Roman"/>
      <w:snapToGrid/>
      <w:lang w:val="en-US"/>
    </w:rPr>
  </w:style>
  <w:style w:type="paragraph" w:customStyle="1" w:styleId="1f3">
    <w:name w:val="Текст сноски1"/>
    <w:basedOn w:val="42"/>
    <w:rsid w:val="00686680"/>
    <w:pPr>
      <w:widowControl/>
      <w:spacing w:line="240" w:lineRule="auto"/>
      <w:ind w:firstLine="0"/>
      <w:jc w:val="left"/>
    </w:pPr>
    <w:rPr>
      <w:rFonts w:ascii="Times New Roman" w:hAnsi="Times New Roman"/>
      <w:snapToGrid/>
      <w:sz w:val="20"/>
      <w:lang w:val="en-US"/>
    </w:rPr>
  </w:style>
  <w:style w:type="character" w:customStyle="1" w:styleId="1f4">
    <w:name w:val="Знак сноски1"/>
    <w:rsid w:val="00686680"/>
    <w:rPr>
      <w:vertAlign w:val="superscript"/>
    </w:rPr>
  </w:style>
  <w:style w:type="paragraph" w:customStyle="1" w:styleId="Tablebody">
    <w:name w:val="Table body"/>
    <w:basedOn w:val="Textbody"/>
    <w:rsid w:val="00686680"/>
    <w:pPr>
      <w:ind w:right="113"/>
      <w:jc w:val="right"/>
    </w:pPr>
  </w:style>
  <w:style w:type="paragraph" w:customStyle="1" w:styleId="Textbody">
    <w:name w:val="Text body"/>
    <w:rsid w:val="00686680"/>
    <w:pPr>
      <w:spacing w:before="20" w:after="80" w:line="130" w:lineRule="exact"/>
    </w:pPr>
    <w:rPr>
      <w:rFonts w:ascii="ACSRS" w:hAnsi="ACSRS"/>
      <w:sz w:val="13"/>
    </w:rPr>
  </w:style>
  <w:style w:type="paragraph" w:customStyle="1" w:styleId="Tablehead">
    <w:name w:val="Table head"/>
    <w:rsid w:val="00686680"/>
    <w:pPr>
      <w:spacing w:before="60" w:after="40" w:line="120" w:lineRule="exact"/>
      <w:jc w:val="center"/>
    </w:pPr>
    <w:rPr>
      <w:rFonts w:ascii="Arial" w:hAnsi="Arial"/>
      <w:sz w:val="12"/>
    </w:rPr>
  </w:style>
  <w:style w:type="paragraph" w:customStyle="1" w:styleId="Headinbody">
    <w:name w:val="Head in body"/>
    <w:basedOn w:val="Tablebody"/>
    <w:rsid w:val="00686680"/>
    <w:pPr>
      <w:spacing w:before="160"/>
    </w:pPr>
    <w:rPr>
      <w:b/>
    </w:rPr>
  </w:style>
  <w:style w:type="paragraph" w:customStyle="1" w:styleId="Headintext">
    <w:name w:val="Head in text"/>
    <w:basedOn w:val="Textbody"/>
    <w:rsid w:val="00686680"/>
    <w:pPr>
      <w:spacing w:before="160"/>
    </w:pPr>
    <w:rPr>
      <w:b/>
    </w:rPr>
  </w:style>
  <w:style w:type="paragraph" w:customStyle="1" w:styleId="1f5">
    <w:name w:val="Нижний колонтитул1"/>
    <w:basedOn w:val="42"/>
    <w:rsid w:val="00686680"/>
    <w:pPr>
      <w:widowControl/>
      <w:tabs>
        <w:tab w:val="center" w:pos="4153"/>
        <w:tab w:val="right" w:pos="8306"/>
      </w:tabs>
      <w:spacing w:line="240" w:lineRule="auto"/>
      <w:ind w:firstLine="0"/>
      <w:jc w:val="left"/>
    </w:pPr>
    <w:rPr>
      <w:rFonts w:ascii="Times New Roman" w:hAnsi="Times New Roman"/>
      <w:snapToGrid/>
      <w:sz w:val="20"/>
      <w:lang w:val="en-US"/>
    </w:rPr>
  </w:style>
  <w:style w:type="character" w:customStyle="1" w:styleId="1f6">
    <w:name w:val="Номер страницы1"/>
    <w:basedOn w:val="1f1"/>
    <w:rsid w:val="00686680"/>
  </w:style>
  <w:style w:type="paragraph" w:customStyle="1" w:styleId="Tablename">
    <w:name w:val="Table name"/>
    <w:basedOn w:val="42"/>
    <w:rsid w:val="00686680"/>
    <w:pPr>
      <w:widowControl/>
      <w:spacing w:line="240" w:lineRule="auto"/>
      <w:ind w:firstLine="0"/>
      <w:jc w:val="center"/>
    </w:pPr>
    <w:rPr>
      <w:b/>
      <w:snapToGrid/>
      <w:sz w:val="18"/>
      <w:lang w:val="en-US"/>
    </w:rPr>
  </w:style>
  <w:style w:type="paragraph" w:customStyle="1" w:styleId="Undername">
    <w:name w:val="Under name"/>
    <w:rsid w:val="00686680"/>
    <w:pPr>
      <w:jc w:val="center"/>
    </w:pPr>
    <w:rPr>
      <w:rFonts w:ascii="ACSRS" w:hAnsi="ACSRS"/>
      <w:i/>
      <w:sz w:val="16"/>
    </w:rPr>
  </w:style>
  <w:style w:type="paragraph" w:customStyle="1" w:styleId="1f7">
    <w:name w:val="Верхний колонтитул1"/>
    <w:basedOn w:val="42"/>
    <w:rsid w:val="00686680"/>
    <w:pPr>
      <w:widowControl/>
      <w:tabs>
        <w:tab w:val="center" w:pos="4677"/>
        <w:tab w:val="right" w:pos="9355"/>
      </w:tabs>
      <w:spacing w:line="240" w:lineRule="auto"/>
      <w:ind w:firstLine="0"/>
      <w:jc w:val="left"/>
    </w:pPr>
    <w:rPr>
      <w:rFonts w:ascii="Times New Roman" w:hAnsi="Times New Roman"/>
      <w:snapToGrid/>
    </w:rPr>
  </w:style>
  <w:style w:type="paragraph" w:customStyle="1" w:styleId="BodyText22">
    <w:name w:val="Body Text 22"/>
    <w:basedOn w:val="42"/>
    <w:rsid w:val="00686680"/>
    <w:pPr>
      <w:widowControl/>
      <w:spacing w:after="120" w:line="360" w:lineRule="auto"/>
      <w:ind w:firstLine="709"/>
    </w:pPr>
    <w:rPr>
      <w:snapToGrid/>
      <w:sz w:val="22"/>
    </w:rPr>
  </w:style>
  <w:style w:type="paragraph" w:customStyle="1" w:styleId="2f2">
    <w:name w:val="Основной текст2"/>
    <w:basedOn w:val="42"/>
    <w:rsid w:val="00686680"/>
    <w:pPr>
      <w:widowControl/>
      <w:spacing w:before="120" w:line="240" w:lineRule="auto"/>
      <w:ind w:firstLine="0"/>
      <w:jc w:val="left"/>
    </w:pPr>
    <w:rPr>
      <w:snapToGrid/>
      <w:sz w:val="18"/>
    </w:rPr>
  </w:style>
  <w:style w:type="paragraph" w:customStyle="1" w:styleId="imaligncenter">
    <w:name w:val="imalign_center"/>
    <w:basedOn w:val="a4"/>
    <w:rsid w:val="00417F9B"/>
    <w:pPr>
      <w:spacing w:before="100" w:beforeAutospacing="1" w:after="100" w:afterAutospacing="1"/>
    </w:pPr>
    <w:rPr>
      <w:sz w:val="24"/>
      <w:szCs w:val="24"/>
    </w:rPr>
  </w:style>
  <w:style w:type="character" w:customStyle="1" w:styleId="ff2">
    <w:name w:val="ff2"/>
    <w:basedOn w:val="a6"/>
    <w:rsid w:val="00417F9B"/>
  </w:style>
  <w:style w:type="paragraph" w:customStyle="1" w:styleId="imalignleft">
    <w:name w:val="imalign_left"/>
    <w:basedOn w:val="a4"/>
    <w:rsid w:val="00417F9B"/>
    <w:pPr>
      <w:spacing w:before="100" w:beforeAutospacing="1" w:after="100" w:afterAutospacing="1"/>
    </w:pPr>
    <w:rPr>
      <w:sz w:val="24"/>
      <w:szCs w:val="24"/>
    </w:rPr>
  </w:style>
  <w:style w:type="character" w:customStyle="1" w:styleId="ff3">
    <w:name w:val="ff3"/>
    <w:basedOn w:val="a6"/>
    <w:rsid w:val="00417F9B"/>
  </w:style>
  <w:style w:type="character" w:customStyle="1" w:styleId="in-widget">
    <w:name w:val="in-widget"/>
    <w:basedOn w:val="a6"/>
    <w:rsid w:val="00C86129"/>
  </w:style>
  <w:style w:type="paragraph" w:styleId="afffff5">
    <w:name w:val="E-mail Signature"/>
    <w:basedOn w:val="a4"/>
    <w:link w:val="afffff6"/>
    <w:uiPriority w:val="99"/>
    <w:semiHidden/>
    <w:unhideWhenUsed/>
    <w:rsid w:val="00364E35"/>
    <w:rPr>
      <w:sz w:val="24"/>
      <w:szCs w:val="24"/>
    </w:rPr>
  </w:style>
  <w:style w:type="character" w:customStyle="1" w:styleId="afffff6">
    <w:name w:val="Электронная подпись Знак"/>
    <w:link w:val="afffff5"/>
    <w:uiPriority w:val="99"/>
    <w:semiHidden/>
    <w:rsid w:val="00364E35"/>
    <w:rPr>
      <w:sz w:val="24"/>
      <w:szCs w:val="24"/>
    </w:rPr>
  </w:style>
  <w:style w:type="character" w:customStyle="1" w:styleId="mrreadfromf1">
    <w:name w:val="mr_read__fromf1"/>
    <w:rsid w:val="00364E35"/>
    <w:rPr>
      <w:b/>
      <w:bCs/>
      <w:color w:val="000000"/>
      <w:sz w:val="9"/>
      <w:szCs w:val="9"/>
    </w:rPr>
  </w:style>
  <w:style w:type="character" w:customStyle="1" w:styleId="if">
    <w:name w:val="if"/>
    <w:rsid w:val="00364E35"/>
  </w:style>
  <w:style w:type="character" w:customStyle="1" w:styleId="readmsgloading">
    <w:name w:val="readmsgloading"/>
    <w:rsid w:val="00364E35"/>
  </w:style>
  <w:style w:type="character" w:customStyle="1" w:styleId="st1">
    <w:name w:val="st1"/>
    <w:rsid w:val="00364E35"/>
  </w:style>
  <w:style w:type="character" w:customStyle="1" w:styleId="js-phone-number">
    <w:name w:val="js-phone-number"/>
    <w:rsid w:val="00364E35"/>
  </w:style>
  <w:style w:type="character" w:customStyle="1" w:styleId="mrreadfromf">
    <w:name w:val="mr_read__fromf"/>
    <w:rsid w:val="00364E35"/>
  </w:style>
  <w:style w:type="character" w:customStyle="1" w:styleId="link">
    <w:name w:val="link"/>
    <w:rsid w:val="00364E35"/>
  </w:style>
  <w:style w:type="character" w:customStyle="1" w:styleId="b-letterfoottab">
    <w:name w:val="b-letter__foot__tab"/>
    <w:rsid w:val="00364E35"/>
  </w:style>
  <w:style w:type="character" w:customStyle="1" w:styleId="attachmentantivirusfiles-statustext">
    <w:name w:val="attachment__antivirus__files-status__text"/>
    <w:rsid w:val="00364E35"/>
  </w:style>
  <w:style w:type="character" w:customStyle="1" w:styleId="attachlistheadercount">
    <w:name w:val="attachlist__header__count"/>
    <w:rsid w:val="00364E35"/>
  </w:style>
  <w:style w:type="character" w:customStyle="1" w:styleId="-5">
    <w:name w:val="Интернет-ссылка"/>
    <w:rsid w:val="00364E35"/>
    <w:rPr>
      <w:color w:val="000080"/>
      <w:u w:val="single"/>
    </w:rPr>
  </w:style>
  <w:style w:type="character" w:customStyle="1" w:styleId="texthd">
    <w:name w:val="texthd"/>
    <w:rsid w:val="00364E35"/>
  </w:style>
  <w:style w:type="character" w:customStyle="1" w:styleId="b-contact-informer-target">
    <w:name w:val="b-contact-informer-target"/>
    <w:rsid w:val="00364E35"/>
  </w:style>
  <w:style w:type="paragraph" w:customStyle="1" w:styleId="2f3">
    <w:name w:val="Основной текст (2)"/>
    <w:basedOn w:val="a4"/>
    <w:link w:val="2f4"/>
    <w:rsid w:val="004C66C2"/>
    <w:pPr>
      <w:widowControl w:val="0"/>
      <w:shd w:val="clear" w:color="auto" w:fill="FFFFFF"/>
      <w:spacing w:line="283" w:lineRule="exact"/>
      <w:ind w:hanging="340"/>
      <w:jc w:val="both"/>
    </w:pPr>
    <w:rPr>
      <w:color w:val="000000"/>
      <w:sz w:val="28"/>
      <w:szCs w:val="28"/>
      <w:lang w:bidi="ru-RU"/>
    </w:rPr>
  </w:style>
  <w:style w:type="character" w:customStyle="1" w:styleId="2f4">
    <w:name w:val="Основной текст (2)_"/>
    <w:link w:val="2f3"/>
    <w:rsid w:val="004C66C2"/>
    <w:rPr>
      <w:color w:val="000000"/>
      <w:sz w:val="28"/>
      <w:szCs w:val="28"/>
      <w:shd w:val="clear" w:color="auto" w:fill="FFFFFF"/>
      <w:lang w:bidi="ru-RU"/>
    </w:rPr>
  </w:style>
  <w:style w:type="numbering" w:customStyle="1" w:styleId="1f8">
    <w:name w:val="Нет списка1"/>
    <w:next w:val="a8"/>
    <w:semiHidden/>
    <w:unhideWhenUsed/>
    <w:rsid w:val="00263F64"/>
  </w:style>
  <w:style w:type="character" w:customStyle="1" w:styleId="x-label">
    <w:name w:val="x-label"/>
    <w:rsid w:val="00263F64"/>
  </w:style>
  <w:style w:type="character" w:customStyle="1" w:styleId="x-label-value">
    <w:name w:val="x-label-value"/>
    <w:rsid w:val="00263F64"/>
  </w:style>
  <w:style w:type="character" w:customStyle="1" w:styleId="noncited4">
    <w:name w:val="noncited4"/>
    <w:rsid w:val="00263F64"/>
  </w:style>
  <w:style w:type="character" w:customStyle="1" w:styleId="origins4">
    <w:name w:val="origins4"/>
    <w:rsid w:val="00263F64"/>
  </w:style>
  <w:style w:type="character" w:customStyle="1" w:styleId="legalcitation">
    <w:name w:val="legalcitation"/>
    <w:rsid w:val="00263F64"/>
  </w:style>
  <w:style w:type="numbering" w:customStyle="1" w:styleId="2f5">
    <w:name w:val="Нет списка2"/>
    <w:next w:val="a8"/>
    <w:semiHidden/>
    <w:unhideWhenUsed/>
    <w:rsid w:val="00CA4EE1"/>
  </w:style>
  <w:style w:type="numbering" w:customStyle="1" w:styleId="3f">
    <w:name w:val="Нет списка3"/>
    <w:next w:val="a8"/>
    <w:semiHidden/>
    <w:unhideWhenUsed/>
    <w:rsid w:val="00157B8A"/>
  </w:style>
  <w:style w:type="numbering" w:customStyle="1" w:styleId="45">
    <w:name w:val="Нет списка4"/>
    <w:next w:val="a8"/>
    <w:semiHidden/>
    <w:unhideWhenUsed/>
    <w:rsid w:val="00435984"/>
  </w:style>
  <w:style w:type="numbering" w:customStyle="1" w:styleId="54">
    <w:name w:val="Нет списка5"/>
    <w:next w:val="a8"/>
    <w:semiHidden/>
    <w:unhideWhenUsed/>
    <w:rsid w:val="00361BD6"/>
  </w:style>
  <w:style w:type="numbering" w:customStyle="1" w:styleId="66">
    <w:name w:val="Нет списка6"/>
    <w:next w:val="a8"/>
    <w:semiHidden/>
    <w:unhideWhenUsed/>
    <w:rsid w:val="00E14DD2"/>
  </w:style>
  <w:style w:type="numbering" w:customStyle="1" w:styleId="75">
    <w:name w:val="Нет списка7"/>
    <w:next w:val="a8"/>
    <w:uiPriority w:val="99"/>
    <w:semiHidden/>
    <w:unhideWhenUsed/>
    <w:rsid w:val="007E728A"/>
  </w:style>
  <w:style w:type="numbering" w:customStyle="1" w:styleId="83">
    <w:name w:val="Нет списка8"/>
    <w:next w:val="a8"/>
    <w:uiPriority w:val="99"/>
    <w:semiHidden/>
    <w:unhideWhenUsed/>
    <w:rsid w:val="005F7576"/>
  </w:style>
  <w:style w:type="numbering" w:customStyle="1" w:styleId="92">
    <w:name w:val="Нет списка9"/>
    <w:next w:val="a8"/>
    <w:uiPriority w:val="99"/>
    <w:semiHidden/>
    <w:unhideWhenUsed/>
    <w:rsid w:val="00525CAD"/>
  </w:style>
  <w:style w:type="numbering" w:customStyle="1" w:styleId="101">
    <w:name w:val="Нет списка10"/>
    <w:next w:val="a8"/>
    <w:uiPriority w:val="99"/>
    <w:semiHidden/>
    <w:unhideWhenUsed/>
    <w:rsid w:val="009C7010"/>
  </w:style>
  <w:style w:type="numbering" w:customStyle="1" w:styleId="111">
    <w:name w:val="Нет списка11"/>
    <w:next w:val="a8"/>
    <w:uiPriority w:val="99"/>
    <w:semiHidden/>
    <w:unhideWhenUsed/>
    <w:rsid w:val="00B16E3F"/>
  </w:style>
  <w:style w:type="numbering" w:customStyle="1" w:styleId="120">
    <w:name w:val="Нет списка12"/>
    <w:next w:val="a8"/>
    <w:uiPriority w:val="99"/>
    <w:semiHidden/>
    <w:unhideWhenUsed/>
    <w:rsid w:val="00924C62"/>
  </w:style>
  <w:style w:type="numbering" w:customStyle="1" w:styleId="132">
    <w:name w:val="Нет списка13"/>
    <w:next w:val="a8"/>
    <w:uiPriority w:val="99"/>
    <w:semiHidden/>
    <w:unhideWhenUsed/>
    <w:rsid w:val="0035570A"/>
  </w:style>
  <w:style w:type="numbering" w:customStyle="1" w:styleId="140">
    <w:name w:val="Нет списка14"/>
    <w:next w:val="a8"/>
    <w:uiPriority w:val="99"/>
    <w:semiHidden/>
    <w:unhideWhenUsed/>
    <w:rsid w:val="00945FBC"/>
  </w:style>
  <w:style w:type="numbering" w:customStyle="1" w:styleId="150">
    <w:name w:val="Нет списка15"/>
    <w:next w:val="a8"/>
    <w:uiPriority w:val="99"/>
    <w:semiHidden/>
    <w:unhideWhenUsed/>
    <w:rsid w:val="00CA2926"/>
  </w:style>
  <w:style w:type="character" w:customStyle="1" w:styleId="afffff7">
    <w:name w:val="Сноска_"/>
    <w:link w:val="afffff8"/>
    <w:rsid w:val="00CA2926"/>
    <w:rPr>
      <w:rFonts w:ascii="Calibri" w:eastAsia="Calibri" w:hAnsi="Calibri" w:cs="Calibri"/>
      <w:i/>
      <w:iCs/>
      <w:sz w:val="22"/>
      <w:szCs w:val="22"/>
      <w:shd w:val="clear" w:color="auto" w:fill="FFFFFF"/>
    </w:rPr>
  </w:style>
  <w:style w:type="character" w:customStyle="1" w:styleId="TimesNewRoman115pt">
    <w:name w:val="Сноска + Times New Roman;11;5 pt;Не курсив"/>
    <w:rsid w:val="00CA2926"/>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2f6">
    <w:name w:val="Сноска (2)_"/>
    <w:link w:val="2f7"/>
    <w:rsid w:val="00CA2926"/>
    <w:rPr>
      <w:b/>
      <w:bCs/>
      <w:shd w:val="clear" w:color="auto" w:fill="FFFFFF"/>
    </w:rPr>
  </w:style>
  <w:style w:type="character" w:customStyle="1" w:styleId="1f9">
    <w:name w:val="Заголовок №1_"/>
    <w:link w:val="1fa"/>
    <w:rsid w:val="00CA2926"/>
    <w:rPr>
      <w:b/>
      <w:bCs/>
      <w:sz w:val="28"/>
      <w:szCs w:val="28"/>
      <w:shd w:val="clear" w:color="auto" w:fill="FFFFFF"/>
    </w:rPr>
  </w:style>
  <w:style w:type="character" w:customStyle="1" w:styleId="14">
    <w:name w:val="Оглавление 1 Знак"/>
    <w:link w:val="13"/>
    <w:uiPriority w:val="39"/>
    <w:rsid w:val="00956849"/>
    <w:rPr>
      <w:b/>
      <w:sz w:val="28"/>
    </w:rPr>
  </w:style>
  <w:style w:type="character" w:customStyle="1" w:styleId="2f8">
    <w:name w:val="Основной текст (2) + Полужирный"/>
    <w:rsid w:val="00CA2926"/>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f9">
    <w:name w:val="Подпись к картинке (2)_"/>
    <w:link w:val="214"/>
    <w:uiPriority w:val="99"/>
    <w:rsid w:val="00CA2926"/>
    <w:rPr>
      <w:rFonts w:ascii="Times New Roman" w:eastAsia="Times New Roman" w:hAnsi="Times New Roman" w:cs="Times New Roman"/>
      <w:b/>
      <w:bCs/>
      <w:i w:val="0"/>
      <w:iCs w:val="0"/>
      <w:smallCaps w:val="0"/>
      <w:strike w:val="0"/>
      <w:sz w:val="20"/>
      <w:szCs w:val="20"/>
      <w:u w:val="none"/>
    </w:rPr>
  </w:style>
  <w:style w:type="character" w:customStyle="1" w:styleId="afffff9">
    <w:name w:val="Колонтитул_"/>
    <w:rsid w:val="00CA2926"/>
    <w:rPr>
      <w:rFonts w:ascii="Times New Roman" w:eastAsia="Times New Roman" w:hAnsi="Times New Roman" w:cs="Times New Roman"/>
      <w:b/>
      <w:bCs/>
      <w:i w:val="0"/>
      <w:iCs w:val="0"/>
      <w:smallCaps w:val="0"/>
      <w:strike w:val="0"/>
      <w:u w:val="none"/>
    </w:rPr>
  </w:style>
  <w:style w:type="character" w:customStyle="1" w:styleId="14pt">
    <w:name w:val="Колонтитул + 14 pt"/>
    <w:rsid w:val="00CA2926"/>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a">
    <w:name w:val="Колонтитул"/>
    <w:rsid w:val="00CA292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f0">
    <w:name w:val="Основной текст (3)_"/>
    <w:link w:val="313"/>
    <w:rsid w:val="00CA2926"/>
    <w:rPr>
      <w:rFonts w:ascii="Times New Roman" w:eastAsia="Times New Roman" w:hAnsi="Times New Roman" w:cs="Times New Roman"/>
      <w:b/>
      <w:bCs/>
      <w:i w:val="0"/>
      <w:iCs w:val="0"/>
      <w:smallCaps w:val="0"/>
      <w:strike w:val="0"/>
      <w:u w:val="none"/>
    </w:rPr>
  </w:style>
  <w:style w:type="character" w:customStyle="1" w:styleId="46">
    <w:name w:val="Основной текст (4)_"/>
    <w:link w:val="47"/>
    <w:rsid w:val="00CA2926"/>
    <w:rPr>
      <w:b/>
      <w:bCs/>
      <w:i/>
      <w:iCs/>
      <w:sz w:val="22"/>
      <w:szCs w:val="22"/>
      <w:shd w:val="clear" w:color="auto" w:fill="FFFFFF"/>
    </w:rPr>
  </w:style>
  <w:style w:type="character" w:customStyle="1" w:styleId="55">
    <w:name w:val="Основной текст (5)_"/>
    <w:link w:val="56"/>
    <w:rsid w:val="00CA2926"/>
    <w:rPr>
      <w:rFonts w:ascii="Calibri" w:eastAsia="Calibri" w:hAnsi="Calibri" w:cs="Calibri"/>
      <w:sz w:val="16"/>
      <w:szCs w:val="16"/>
      <w:shd w:val="clear" w:color="auto" w:fill="FFFFFF"/>
    </w:rPr>
  </w:style>
  <w:style w:type="character" w:customStyle="1" w:styleId="2fa">
    <w:name w:val="Заголовок №2 + Не полужирный"/>
    <w:rsid w:val="00CA2926"/>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3f1">
    <w:name w:val="Подпись к картинке (3)_"/>
    <w:link w:val="3f2"/>
    <w:uiPriority w:val="99"/>
    <w:rsid w:val="00CA2926"/>
    <w:rPr>
      <w:shd w:val="clear" w:color="auto" w:fill="FFFFFF"/>
    </w:rPr>
  </w:style>
  <w:style w:type="character" w:customStyle="1" w:styleId="67">
    <w:name w:val="Основной текст (6)_"/>
    <w:link w:val="68"/>
    <w:rsid w:val="00CA2926"/>
    <w:rPr>
      <w:i/>
      <w:iCs/>
      <w:shd w:val="clear" w:color="auto" w:fill="FFFFFF"/>
    </w:rPr>
  </w:style>
  <w:style w:type="character" w:customStyle="1" w:styleId="2Corbel7pt">
    <w:name w:val="Основной текст (2) + Corbel;7 pt"/>
    <w:rsid w:val="00CA2926"/>
    <w:rPr>
      <w:rFonts w:ascii="Corbel" w:eastAsia="Corbel" w:hAnsi="Corbel" w:cs="Corbel"/>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75pt">
    <w:name w:val="Основной текст (2) + 7;5 pt;Полужирный"/>
    <w:rsid w:val="00CA2926"/>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Georgia65pt">
    <w:name w:val="Основной текст (2) + Georgia;6;5 pt"/>
    <w:rsid w:val="00CA2926"/>
    <w:rPr>
      <w:rFonts w:ascii="Georgia" w:eastAsia="Georgia" w:hAnsi="Georgia" w:cs="Georgia"/>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76">
    <w:name w:val="Основной текст (7)_"/>
    <w:link w:val="77"/>
    <w:rsid w:val="00CA2926"/>
    <w:rPr>
      <w:b/>
      <w:bCs/>
      <w:shd w:val="clear" w:color="auto" w:fill="FFFFFF"/>
    </w:rPr>
  </w:style>
  <w:style w:type="character" w:customStyle="1" w:styleId="210pt">
    <w:name w:val="Основной текст (2) + 10 pt;Полужирный"/>
    <w:rsid w:val="00CA292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
    <w:rsid w:val="00CA292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0pt1pt">
    <w:name w:val="Основной текст (2) + 10 pt;Полужирный;Интервал 1 pt"/>
    <w:rsid w:val="00CA2926"/>
    <w:rPr>
      <w:rFonts w:ascii="Times New Roman" w:eastAsia="Times New Roman" w:hAnsi="Times New Roman" w:cs="Times New Roman"/>
      <w:b/>
      <w:bCs/>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10pt0">
    <w:name w:val="Основной текст (2) + 10 pt"/>
    <w:rsid w:val="00CA2926"/>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bidi="ru-RU"/>
    </w:rPr>
  </w:style>
  <w:style w:type="character" w:customStyle="1" w:styleId="2Candara9pt">
    <w:name w:val="Основной текст (2) + Candara;9 pt;Полужирный"/>
    <w:rsid w:val="00CA2926"/>
    <w:rPr>
      <w:rFonts w:ascii="Candara" w:eastAsia="Candara" w:hAnsi="Candara" w:cs="Candara"/>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5pt">
    <w:name w:val="Основной текст (2) + 15 pt;Курсив"/>
    <w:rsid w:val="00CA2926"/>
    <w:rPr>
      <w:rFonts w:ascii="Times New Roman" w:eastAsia="Times New Roman" w:hAnsi="Times New Roman" w:cs="Times New Roman"/>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48">
    <w:name w:val="Подпись к картинке (4)_"/>
    <w:link w:val="49"/>
    <w:uiPriority w:val="99"/>
    <w:rsid w:val="00CA2926"/>
    <w:rPr>
      <w:b/>
      <w:bCs/>
      <w:sz w:val="28"/>
      <w:szCs w:val="28"/>
      <w:shd w:val="clear" w:color="auto" w:fill="FFFFFF"/>
    </w:rPr>
  </w:style>
  <w:style w:type="character" w:customStyle="1" w:styleId="84">
    <w:name w:val="Основной текст (8)_"/>
    <w:link w:val="85"/>
    <w:uiPriority w:val="99"/>
    <w:rsid w:val="00CA2926"/>
    <w:rPr>
      <w:sz w:val="22"/>
      <w:szCs w:val="22"/>
      <w:shd w:val="clear" w:color="auto" w:fill="FFFFFF"/>
    </w:rPr>
  </w:style>
  <w:style w:type="character" w:customStyle="1" w:styleId="812pt">
    <w:name w:val="Основной текст (8) + 12 pt;Курсив"/>
    <w:rsid w:val="00CA292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93">
    <w:name w:val="Основной текст (9)_"/>
    <w:link w:val="94"/>
    <w:rsid w:val="00CA2926"/>
    <w:rPr>
      <w:rFonts w:ascii="Calibri" w:eastAsia="Calibri" w:hAnsi="Calibri" w:cs="Calibri"/>
      <w:sz w:val="15"/>
      <w:szCs w:val="15"/>
      <w:shd w:val="clear" w:color="auto" w:fill="FFFFFF"/>
    </w:rPr>
  </w:style>
  <w:style w:type="character" w:customStyle="1" w:styleId="102">
    <w:name w:val="Основной текст (10)_"/>
    <w:link w:val="103"/>
    <w:rsid w:val="00CA2926"/>
    <w:rPr>
      <w:sz w:val="16"/>
      <w:szCs w:val="16"/>
      <w:shd w:val="clear" w:color="auto" w:fill="FFFFFF"/>
    </w:rPr>
  </w:style>
  <w:style w:type="character" w:customStyle="1" w:styleId="afffffb">
    <w:name w:val="Подпись к таблице + Полужирный"/>
    <w:rsid w:val="00CA2926"/>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fb">
    <w:name w:val="Подпись к картинке (2)"/>
    <w:uiPriority w:val="99"/>
    <w:rsid w:val="00CA2926"/>
    <w:rPr>
      <w:rFonts w:ascii="Times New Roman" w:eastAsia="Times New Roman" w:hAnsi="Times New Roman" w:cs="Times New Roman"/>
      <w:b/>
      <w:bCs/>
      <w:i w:val="0"/>
      <w:iCs w:val="0"/>
      <w:smallCaps w:val="0"/>
      <w:strike w:val="0"/>
      <w:sz w:val="20"/>
      <w:szCs w:val="20"/>
      <w:u w:val="none"/>
    </w:rPr>
  </w:style>
  <w:style w:type="character" w:customStyle="1" w:styleId="2115pt">
    <w:name w:val="Основной текст (2) + 11;5 pt;Полужирный;Курсив"/>
    <w:rsid w:val="00CA2926"/>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2fc">
    <w:name w:val="Основной текст (2) + Курсив"/>
    <w:uiPriority w:val="99"/>
    <w:rsid w:val="00CA2926"/>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112">
    <w:name w:val="Основной текст (11)_"/>
    <w:link w:val="113"/>
    <w:rsid w:val="00CA2926"/>
    <w:rPr>
      <w:b/>
      <w:bCs/>
      <w:i/>
      <w:iCs/>
      <w:sz w:val="23"/>
      <w:szCs w:val="23"/>
      <w:shd w:val="clear" w:color="auto" w:fill="FFFFFF"/>
    </w:rPr>
  </w:style>
  <w:style w:type="character" w:customStyle="1" w:styleId="2fd">
    <w:name w:val="Подпись к таблице (2)_"/>
    <w:link w:val="2fe"/>
    <w:rsid w:val="00CA2926"/>
    <w:rPr>
      <w:b/>
      <w:bCs/>
      <w:shd w:val="clear" w:color="auto" w:fill="FFFFFF"/>
    </w:rPr>
  </w:style>
  <w:style w:type="character" w:customStyle="1" w:styleId="121">
    <w:name w:val="Заголовок №1 (2)_"/>
    <w:link w:val="122"/>
    <w:rsid w:val="00CA2926"/>
    <w:rPr>
      <w:b/>
      <w:bCs/>
      <w:shd w:val="clear" w:color="auto" w:fill="FFFFFF"/>
    </w:rPr>
  </w:style>
  <w:style w:type="character" w:customStyle="1" w:styleId="211pt0">
    <w:name w:val="Основной текст (2) + 11 pt"/>
    <w:rsid w:val="00CA292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pt">
    <w:name w:val="Основной текст (2) + Курсив;Интервал 1 pt"/>
    <w:rsid w:val="00CA2926"/>
    <w:rPr>
      <w:rFonts w:ascii="Times New Roman" w:eastAsia="Times New Roman" w:hAnsi="Times New Roman" w:cs="Times New Roman"/>
      <w:b w:val="0"/>
      <w:bCs w:val="0"/>
      <w:i/>
      <w:iCs/>
      <w:smallCaps w:val="0"/>
      <w:strike w:val="0"/>
      <w:color w:val="000000"/>
      <w:spacing w:val="20"/>
      <w:w w:val="100"/>
      <w:position w:val="0"/>
      <w:sz w:val="24"/>
      <w:szCs w:val="24"/>
      <w:u w:val="none"/>
      <w:shd w:val="clear" w:color="auto" w:fill="FFFFFF"/>
      <w:lang w:val="ru-RU" w:eastAsia="ru-RU" w:bidi="ru-RU"/>
    </w:rPr>
  </w:style>
  <w:style w:type="character" w:customStyle="1" w:styleId="3f3">
    <w:name w:val="Подпись к таблице (3)_"/>
    <w:link w:val="3f4"/>
    <w:rsid w:val="00CA2926"/>
    <w:rPr>
      <w:sz w:val="22"/>
      <w:szCs w:val="22"/>
      <w:shd w:val="clear" w:color="auto" w:fill="FFFFFF"/>
    </w:rPr>
  </w:style>
  <w:style w:type="character" w:customStyle="1" w:styleId="1112pt">
    <w:name w:val="Основной текст (11) + 12 pt;Не полужирный;Не курсив"/>
    <w:rsid w:val="00CA2926"/>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12pt">
    <w:name w:val="Подпись к картинке (2) + 12 pt;Не полужирный"/>
    <w:rsid w:val="00CA292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05pt">
    <w:name w:val="Основной текст (2) + 10;5 pt;Курсив"/>
    <w:rsid w:val="00CA2926"/>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4a">
    <w:name w:val="Подпись к таблице (4)_"/>
    <w:link w:val="4b"/>
    <w:rsid w:val="00CA2926"/>
    <w:rPr>
      <w:b/>
      <w:bCs/>
      <w:shd w:val="clear" w:color="auto" w:fill="FFFFFF"/>
    </w:rPr>
  </w:style>
  <w:style w:type="character" w:customStyle="1" w:styleId="285pt">
    <w:name w:val="Основной текст (2) + 8;5 pt;Полужирный"/>
    <w:rsid w:val="00CA2926"/>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pt">
    <w:name w:val="Основной текст (2) + 8 pt"/>
    <w:rsid w:val="00CA2926"/>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Calibri9pt">
    <w:name w:val="Основной текст (2) + Calibri;Интервал 9 pt"/>
    <w:rsid w:val="00CA2926"/>
    <w:rPr>
      <w:rFonts w:ascii="Calibri" w:eastAsia="Calibri" w:hAnsi="Calibri" w:cs="Calibri"/>
      <w:b w:val="0"/>
      <w:bCs w:val="0"/>
      <w:i w:val="0"/>
      <w:iCs w:val="0"/>
      <w:smallCaps w:val="0"/>
      <w:strike w:val="0"/>
      <w:color w:val="000000"/>
      <w:spacing w:val="180"/>
      <w:w w:val="100"/>
      <w:position w:val="0"/>
      <w:sz w:val="24"/>
      <w:szCs w:val="24"/>
      <w:u w:val="none"/>
      <w:shd w:val="clear" w:color="auto" w:fill="FFFFFF"/>
      <w:lang w:val="ru-RU" w:eastAsia="ru-RU" w:bidi="ru-RU"/>
    </w:rPr>
  </w:style>
  <w:style w:type="character" w:customStyle="1" w:styleId="2Calibri11pt">
    <w:name w:val="Основной текст (2) + Calibri;11 pt;Курсив"/>
    <w:rsid w:val="00CA2926"/>
    <w:rPr>
      <w:rFonts w:ascii="Calibri" w:eastAsia="Calibri" w:hAnsi="Calibri" w:cs="Calibri"/>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Georgia11pt">
    <w:name w:val="Основной текст (2) + Georgia;11 pt;Полужирный"/>
    <w:rsid w:val="00CA2926"/>
    <w:rPr>
      <w:rFonts w:ascii="Georgia" w:eastAsia="Georgia" w:hAnsi="Georgia" w:cs="Georgia"/>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Calibri15pt3pt">
    <w:name w:val="Основной текст (2) + Calibri;15 pt;Интервал 3 pt"/>
    <w:rsid w:val="00CA2926"/>
    <w:rPr>
      <w:rFonts w:ascii="Calibri" w:eastAsia="Calibri" w:hAnsi="Calibri" w:cs="Calibri"/>
      <w:b w:val="0"/>
      <w:bCs w:val="0"/>
      <w:i w:val="0"/>
      <w:iCs w:val="0"/>
      <w:smallCaps w:val="0"/>
      <w:strike w:val="0"/>
      <w:color w:val="000000"/>
      <w:spacing w:val="70"/>
      <w:w w:val="100"/>
      <w:position w:val="0"/>
      <w:sz w:val="30"/>
      <w:szCs w:val="30"/>
      <w:u w:val="none"/>
      <w:shd w:val="clear" w:color="auto" w:fill="FFFFFF"/>
      <w:lang w:val="ru-RU" w:eastAsia="ru-RU" w:bidi="ru-RU"/>
    </w:rPr>
  </w:style>
  <w:style w:type="character" w:customStyle="1" w:styleId="2Calibri15pt3pt0">
    <w:name w:val="Основной текст (2) + Calibri;15 pt;Малые прописные;Интервал 3 pt"/>
    <w:rsid w:val="00CA2926"/>
    <w:rPr>
      <w:rFonts w:ascii="Calibri" w:eastAsia="Calibri" w:hAnsi="Calibri" w:cs="Calibri"/>
      <w:b w:val="0"/>
      <w:bCs w:val="0"/>
      <w:i w:val="0"/>
      <w:iCs w:val="0"/>
      <w:smallCaps/>
      <w:strike w:val="0"/>
      <w:color w:val="000000"/>
      <w:spacing w:val="70"/>
      <w:w w:val="100"/>
      <w:position w:val="0"/>
      <w:sz w:val="30"/>
      <w:szCs w:val="30"/>
      <w:u w:val="none"/>
      <w:shd w:val="clear" w:color="auto" w:fill="FFFFFF"/>
      <w:lang w:val="en-US" w:eastAsia="en-US" w:bidi="en-US"/>
    </w:rPr>
  </w:style>
  <w:style w:type="character" w:customStyle="1" w:styleId="2Calibri15pt9pt">
    <w:name w:val="Основной текст (2) + Calibri;15 pt;Интервал 9 pt"/>
    <w:rsid w:val="00CA2926"/>
    <w:rPr>
      <w:rFonts w:ascii="Calibri" w:eastAsia="Calibri" w:hAnsi="Calibri" w:cs="Calibri"/>
      <w:b w:val="0"/>
      <w:bCs w:val="0"/>
      <w:i w:val="0"/>
      <w:iCs w:val="0"/>
      <w:smallCaps w:val="0"/>
      <w:strike w:val="0"/>
      <w:color w:val="000000"/>
      <w:spacing w:val="180"/>
      <w:w w:val="100"/>
      <w:position w:val="0"/>
      <w:sz w:val="30"/>
      <w:szCs w:val="30"/>
      <w:u w:val="none"/>
      <w:shd w:val="clear" w:color="auto" w:fill="FFFFFF"/>
      <w:lang w:val="en-US" w:eastAsia="en-US" w:bidi="en-US"/>
    </w:rPr>
  </w:style>
  <w:style w:type="character" w:customStyle="1" w:styleId="57">
    <w:name w:val="Подпись к картинке (5)_"/>
    <w:link w:val="58"/>
    <w:uiPriority w:val="99"/>
    <w:rsid w:val="00CA2926"/>
    <w:rPr>
      <w:sz w:val="22"/>
      <w:szCs w:val="22"/>
      <w:shd w:val="clear" w:color="auto" w:fill="FFFFFF"/>
    </w:rPr>
  </w:style>
  <w:style w:type="character" w:customStyle="1" w:styleId="123">
    <w:name w:val="Основной текст (12)_"/>
    <w:link w:val="124"/>
    <w:rsid w:val="00CA2926"/>
    <w:rPr>
      <w:sz w:val="28"/>
      <w:szCs w:val="28"/>
      <w:shd w:val="clear" w:color="auto" w:fill="FFFFFF"/>
    </w:rPr>
  </w:style>
  <w:style w:type="paragraph" w:customStyle="1" w:styleId="afffff8">
    <w:name w:val="Сноска"/>
    <w:basedOn w:val="a4"/>
    <w:link w:val="afffff7"/>
    <w:rsid w:val="00CA2926"/>
    <w:pPr>
      <w:widowControl w:val="0"/>
      <w:shd w:val="clear" w:color="auto" w:fill="FFFFFF"/>
      <w:spacing w:line="403" w:lineRule="exact"/>
      <w:ind w:firstLine="700"/>
      <w:jc w:val="both"/>
    </w:pPr>
    <w:rPr>
      <w:rFonts w:ascii="Calibri" w:eastAsia="Calibri" w:hAnsi="Calibri" w:cs="Calibri"/>
      <w:i/>
      <w:iCs/>
      <w:sz w:val="22"/>
      <w:szCs w:val="22"/>
    </w:rPr>
  </w:style>
  <w:style w:type="paragraph" w:customStyle="1" w:styleId="2f7">
    <w:name w:val="Сноска (2)"/>
    <w:basedOn w:val="a4"/>
    <w:link w:val="2f6"/>
    <w:rsid w:val="00CA2926"/>
    <w:pPr>
      <w:widowControl w:val="0"/>
      <w:shd w:val="clear" w:color="auto" w:fill="FFFFFF"/>
      <w:spacing w:line="0" w:lineRule="atLeast"/>
    </w:pPr>
    <w:rPr>
      <w:b/>
      <w:bCs/>
    </w:rPr>
  </w:style>
  <w:style w:type="paragraph" w:customStyle="1" w:styleId="1fa">
    <w:name w:val="Заголовок №1"/>
    <w:basedOn w:val="a4"/>
    <w:link w:val="1f9"/>
    <w:rsid w:val="00CA2926"/>
    <w:pPr>
      <w:widowControl w:val="0"/>
      <w:shd w:val="clear" w:color="auto" w:fill="FFFFFF"/>
      <w:spacing w:line="0" w:lineRule="atLeast"/>
      <w:ind w:hanging="360"/>
      <w:jc w:val="center"/>
      <w:outlineLvl w:val="0"/>
    </w:pPr>
    <w:rPr>
      <w:b/>
      <w:bCs/>
      <w:sz w:val="28"/>
      <w:szCs w:val="28"/>
    </w:rPr>
  </w:style>
  <w:style w:type="paragraph" w:customStyle="1" w:styleId="47">
    <w:name w:val="Основной текст (4)"/>
    <w:basedOn w:val="a4"/>
    <w:link w:val="46"/>
    <w:rsid w:val="00CA2926"/>
    <w:pPr>
      <w:widowControl w:val="0"/>
      <w:shd w:val="clear" w:color="auto" w:fill="FFFFFF"/>
      <w:spacing w:line="0" w:lineRule="atLeast"/>
      <w:ind w:firstLine="720"/>
    </w:pPr>
    <w:rPr>
      <w:b/>
      <w:bCs/>
      <w:i/>
      <w:iCs/>
      <w:sz w:val="22"/>
      <w:szCs w:val="22"/>
    </w:rPr>
  </w:style>
  <w:style w:type="paragraph" w:customStyle="1" w:styleId="56">
    <w:name w:val="Основной текст (5)"/>
    <w:basedOn w:val="a4"/>
    <w:link w:val="55"/>
    <w:rsid w:val="00CA2926"/>
    <w:pPr>
      <w:widowControl w:val="0"/>
      <w:shd w:val="clear" w:color="auto" w:fill="FFFFFF"/>
      <w:spacing w:line="0" w:lineRule="atLeast"/>
    </w:pPr>
    <w:rPr>
      <w:rFonts w:ascii="Calibri" w:eastAsia="Calibri" w:hAnsi="Calibri" w:cs="Calibri"/>
      <w:sz w:val="16"/>
      <w:szCs w:val="16"/>
    </w:rPr>
  </w:style>
  <w:style w:type="paragraph" w:customStyle="1" w:styleId="3f2">
    <w:name w:val="Подпись к картинке (3)"/>
    <w:basedOn w:val="a4"/>
    <w:link w:val="3f1"/>
    <w:rsid w:val="00CA2926"/>
    <w:pPr>
      <w:widowControl w:val="0"/>
      <w:shd w:val="clear" w:color="auto" w:fill="FFFFFF"/>
      <w:spacing w:line="413" w:lineRule="exact"/>
    </w:pPr>
  </w:style>
  <w:style w:type="paragraph" w:customStyle="1" w:styleId="68">
    <w:name w:val="Основной текст (6)"/>
    <w:basedOn w:val="a4"/>
    <w:link w:val="67"/>
    <w:rsid w:val="00CA2926"/>
    <w:pPr>
      <w:widowControl w:val="0"/>
      <w:shd w:val="clear" w:color="auto" w:fill="FFFFFF"/>
      <w:spacing w:line="413" w:lineRule="exact"/>
      <w:jc w:val="both"/>
    </w:pPr>
    <w:rPr>
      <w:i/>
      <w:iCs/>
    </w:rPr>
  </w:style>
  <w:style w:type="paragraph" w:customStyle="1" w:styleId="77">
    <w:name w:val="Основной текст (7)"/>
    <w:basedOn w:val="a4"/>
    <w:link w:val="76"/>
    <w:rsid w:val="00CA2926"/>
    <w:pPr>
      <w:widowControl w:val="0"/>
      <w:shd w:val="clear" w:color="auto" w:fill="FFFFFF"/>
      <w:spacing w:line="0" w:lineRule="atLeast"/>
    </w:pPr>
    <w:rPr>
      <w:b/>
      <w:bCs/>
    </w:rPr>
  </w:style>
  <w:style w:type="paragraph" w:customStyle="1" w:styleId="49">
    <w:name w:val="Подпись к картинке (4)"/>
    <w:basedOn w:val="a4"/>
    <w:link w:val="48"/>
    <w:rsid w:val="00CA2926"/>
    <w:pPr>
      <w:widowControl w:val="0"/>
      <w:shd w:val="clear" w:color="auto" w:fill="FFFFFF"/>
      <w:spacing w:line="0" w:lineRule="atLeast"/>
    </w:pPr>
    <w:rPr>
      <w:b/>
      <w:bCs/>
      <w:sz w:val="28"/>
      <w:szCs w:val="28"/>
    </w:rPr>
  </w:style>
  <w:style w:type="paragraph" w:customStyle="1" w:styleId="85">
    <w:name w:val="Основной текст (8)"/>
    <w:basedOn w:val="a4"/>
    <w:link w:val="84"/>
    <w:rsid w:val="00CA2926"/>
    <w:pPr>
      <w:widowControl w:val="0"/>
      <w:shd w:val="clear" w:color="auto" w:fill="FFFFFF"/>
      <w:spacing w:line="413" w:lineRule="exact"/>
      <w:jc w:val="both"/>
    </w:pPr>
    <w:rPr>
      <w:sz w:val="22"/>
      <w:szCs w:val="22"/>
    </w:rPr>
  </w:style>
  <w:style w:type="paragraph" w:customStyle="1" w:styleId="94">
    <w:name w:val="Основной текст (9)"/>
    <w:basedOn w:val="a4"/>
    <w:link w:val="93"/>
    <w:rsid w:val="00CA2926"/>
    <w:pPr>
      <w:widowControl w:val="0"/>
      <w:shd w:val="clear" w:color="auto" w:fill="FFFFFF"/>
      <w:spacing w:line="0" w:lineRule="atLeast"/>
      <w:jc w:val="both"/>
    </w:pPr>
    <w:rPr>
      <w:rFonts w:ascii="Calibri" w:eastAsia="Calibri" w:hAnsi="Calibri" w:cs="Calibri"/>
      <w:sz w:val="15"/>
      <w:szCs w:val="15"/>
    </w:rPr>
  </w:style>
  <w:style w:type="paragraph" w:customStyle="1" w:styleId="103">
    <w:name w:val="Основной текст (10)"/>
    <w:basedOn w:val="a4"/>
    <w:link w:val="102"/>
    <w:rsid w:val="00CA2926"/>
    <w:pPr>
      <w:widowControl w:val="0"/>
      <w:shd w:val="clear" w:color="auto" w:fill="FFFFFF"/>
      <w:spacing w:line="0" w:lineRule="atLeast"/>
      <w:jc w:val="both"/>
    </w:pPr>
    <w:rPr>
      <w:sz w:val="16"/>
      <w:szCs w:val="16"/>
    </w:rPr>
  </w:style>
  <w:style w:type="paragraph" w:customStyle="1" w:styleId="113">
    <w:name w:val="Основной текст (11)"/>
    <w:basedOn w:val="a4"/>
    <w:link w:val="112"/>
    <w:rsid w:val="00CA2926"/>
    <w:pPr>
      <w:widowControl w:val="0"/>
      <w:shd w:val="clear" w:color="auto" w:fill="FFFFFF"/>
      <w:spacing w:line="418" w:lineRule="exact"/>
      <w:jc w:val="both"/>
    </w:pPr>
    <w:rPr>
      <w:b/>
      <w:bCs/>
      <w:i/>
      <w:iCs/>
      <w:sz w:val="23"/>
      <w:szCs w:val="23"/>
    </w:rPr>
  </w:style>
  <w:style w:type="paragraph" w:customStyle="1" w:styleId="2fe">
    <w:name w:val="Подпись к таблице (2)"/>
    <w:basedOn w:val="a4"/>
    <w:link w:val="2fd"/>
    <w:rsid w:val="00CA2926"/>
    <w:pPr>
      <w:widowControl w:val="0"/>
      <w:shd w:val="clear" w:color="auto" w:fill="FFFFFF"/>
      <w:spacing w:line="0" w:lineRule="atLeast"/>
    </w:pPr>
    <w:rPr>
      <w:b/>
      <w:bCs/>
    </w:rPr>
  </w:style>
  <w:style w:type="paragraph" w:customStyle="1" w:styleId="122">
    <w:name w:val="Заголовок №1 (2)"/>
    <w:basedOn w:val="a4"/>
    <w:link w:val="121"/>
    <w:rsid w:val="00CA2926"/>
    <w:pPr>
      <w:widowControl w:val="0"/>
      <w:shd w:val="clear" w:color="auto" w:fill="FFFFFF"/>
      <w:spacing w:line="0" w:lineRule="atLeast"/>
      <w:outlineLvl w:val="0"/>
    </w:pPr>
    <w:rPr>
      <w:b/>
      <w:bCs/>
    </w:rPr>
  </w:style>
  <w:style w:type="paragraph" w:customStyle="1" w:styleId="3f4">
    <w:name w:val="Подпись к таблице (3)"/>
    <w:basedOn w:val="a4"/>
    <w:link w:val="3f3"/>
    <w:rsid w:val="00CA2926"/>
    <w:pPr>
      <w:widowControl w:val="0"/>
      <w:shd w:val="clear" w:color="auto" w:fill="FFFFFF"/>
      <w:spacing w:line="0" w:lineRule="atLeast"/>
    </w:pPr>
    <w:rPr>
      <w:sz w:val="22"/>
      <w:szCs w:val="22"/>
    </w:rPr>
  </w:style>
  <w:style w:type="paragraph" w:customStyle="1" w:styleId="4b">
    <w:name w:val="Подпись к таблице (4)"/>
    <w:basedOn w:val="a4"/>
    <w:link w:val="4a"/>
    <w:rsid w:val="00CA2926"/>
    <w:pPr>
      <w:widowControl w:val="0"/>
      <w:shd w:val="clear" w:color="auto" w:fill="FFFFFF"/>
      <w:spacing w:line="0" w:lineRule="atLeast"/>
    </w:pPr>
    <w:rPr>
      <w:b/>
      <w:bCs/>
    </w:rPr>
  </w:style>
  <w:style w:type="paragraph" w:customStyle="1" w:styleId="58">
    <w:name w:val="Подпись к картинке (5)"/>
    <w:basedOn w:val="a4"/>
    <w:link w:val="57"/>
    <w:rsid w:val="00CA2926"/>
    <w:pPr>
      <w:widowControl w:val="0"/>
      <w:shd w:val="clear" w:color="auto" w:fill="FFFFFF"/>
      <w:spacing w:line="0" w:lineRule="atLeast"/>
      <w:jc w:val="center"/>
    </w:pPr>
    <w:rPr>
      <w:sz w:val="22"/>
      <w:szCs w:val="22"/>
    </w:rPr>
  </w:style>
  <w:style w:type="paragraph" w:customStyle="1" w:styleId="124">
    <w:name w:val="Основной текст (12)"/>
    <w:basedOn w:val="a4"/>
    <w:link w:val="123"/>
    <w:rsid w:val="00CA2926"/>
    <w:pPr>
      <w:widowControl w:val="0"/>
      <w:shd w:val="clear" w:color="auto" w:fill="FFFFFF"/>
      <w:spacing w:line="480" w:lineRule="exact"/>
      <w:ind w:firstLine="700"/>
      <w:jc w:val="both"/>
    </w:pPr>
    <w:rPr>
      <w:sz w:val="28"/>
      <w:szCs w:val="28"/>
    </w:rPr>
  </w:style>
  <w:style w:type="numbering" w:customStyle="1" w:styleId="161">
    <w:name w:val="Нет списка16"/>
    <w:next w:val="a8"/>
    <w:uiPriority w:val="99"/>
    <w:semiHidden/>
    <w:unhideWhenUsed/>
    <w:rsid w:val="00F901A9"/>
  </w:style>
  <w:style w:type="numbering" w:customStyle="1" w:styleId="170">
    <w:name w:val="Нет списка17"/>
    <w:next w:val="a8"/>
    <w:uiPriority w:val="99"/>
    <w:semiHidden/>
    <w:unhideWhenUsed/>
    <w:rsid w:val="003A4EEB"/>
  </w:style>
  <w:style w:type="numbering" w:customStyle="1" w:styleId="180">
    <w:name w:val="Нет списка18"/>
    <w:next w:val="a8"/>
    <w:uiPriority w:val="99"/>
    <w:semiHidden/>
    <w:unhideWhenUsed/>
    <w:rsid w:val="00040BE2"/>
  </w:style>
  <w:style w:type="numbering" w:customStyle="1" w:styleId="190">
    <w:name w:val="Нет списка19"/>
    <w:next w:val="a8"/>
    <w:uiPriority w:val="99"/>
    <w:semiHidden/>
    <w:unhideWhenUsed/>
    <w:rsid w:val="00905ABC"/>
  </w:style>
  <w:style w:type="numbering" w:customStyle="1" w:styleId="200">
    <w:name w:val="Нет списка20"/>
    <w:next w:val="a8"/>
    <w:uiPriority w:val="99"/>
    <w:semiHidden/>
    <w:unhideWhenUsed/>
    <w:rsid w:val="00441F21"/>
  </w:style>
  <w:style w:type="numbering" w:customStyle="1" w:styleId="215">
    <w:name w:val="Нет списка21"/>
    <w:next w:val="a8"/>
    <w:uiPriority w:val="99"/>
    <w:semiHidden/>
    <w:unhideWhenUsed/>
    <w:rsid w:val="006A007E"/>
  </w:style>
  <w:style w:type="numbering" w:customStyle="1" w:styleId="223">
    <w:name w:val="Нет списка22"/>
    <w:next w:val="a8"/>
    <w:uiPriority w:val="99"/>
    <w:semiHidden/>
    <w:unhideWhenUsed/>
    <w:rsid w:val="007A68EA"/>
  </w:style>
  <w:style w:type="numbering" w:customStyle="1" w:styleId="230">
    <w:name w:val="Нет списка23"/>
    <w:next w:val="a8"/>
    <w:uiPriority w:val="99"/>
    <w:semiHidden/>
    <w:unhideWhenUsed/>
    <w:rsid w:val="00D6265A"/>
  </w:style>
  <w:style w:type="numbering" w:customStyle="1" w:styleId="240">
    <w:name w:val="Нет списка24"/>
    <w:next w:val="a8"/>
    <w:uiPriority w:val="99"/>
    <w:semiHidden/>
    <w:unhideWhenUsed/>
    <w:rsid w:val="008214D0"/>
  </w:style>
  <w:style w:type="numbering" w:customStyle="1" w:styleId="250">
    <w:name w:val="Нет списка25"/>
    <w:next w:val="a8"/>
    <w:uiPriority w:val="99"/>
    <w:semiHidden/>
    <w:unhideWhenUsed/>
    <w:rsid w:val="001D4124"/>
  </w:style>
  <w:style w:type="character" w:customStyle="1" w:styleId="WW8Num1z0">
    <w:name w:val="WW8Num1z0"/>
    <w:rsid w:val="001D4124"/>
  </w:style>
  <w:style w:type="character" w:customStyle="1" w:styleId="WW8Num1z1">
    <w:name w:val="WW8Num1z1"/>
    <w:rsid w:val="001D4124"/>
  </w:style>
  <w:style w:type="character" w:customStyle="1" w:styleId="WW8Num1z2">
    <w:name w:val="WW8Num1z2"/>
    <w:rsid w:val="001D4124"/>
  </w:style>
  <w:style w:type="character" w:customStyle="1" w:styleId="WW8Num1z3">
    <w:name w:val="WW8Num1z3"/>
    <w:rsid w:val="001D4124"/>
  </w:style>
  <w:style w:type="character" w:customStyle="1" w:styleId="WW8Num1z4">
    <w:name w:val="WW8Num1z4"/>
    <w:rsid w:val="001D4124"/>
  </w:style>
  <w:style w:type="character" w:customStyle="1" w:styleId="WW8Num1z5">
    <w:name w:val="WW8Num1z5"/>
    <w:rsid w:val="001D4124"/>
  </w:style>
  <w:style w:type="character" w:customStyle="1" w:styleId="WW8Num1z6">
    <w:name w:val="WW8Num1z6"/>
    <w:rsid w:val="001D4124"/>
  </w:style>
  <w:style w:type="character" w:customStyle="1" w:styleId="WW8Num1z7">
    <w:name w:val="WW8Num1z7"/>
    <w:rsid w:val="001D4124"/>
  </w:style>
  <w:style w:type="character" w:customStyle="1" w:styleId="WW8Num1z8">
    <w:name w:val="WW8Num1z8"/>
    <w:rsid w:val="001D4124"/>
  </w:style>
  <w:style w:type="character" w:customStyle="1" w:styleId="WW8Num2z0">
    <w:name w:val="WW8Num2z0"/>
    <w:rsid w:val="001D4124"/>
  </w:style>
  <w:style w:type="character" w:customStyle="1" w:styleId="WW8Num2z1">
    <w:name w:val="WW8Num2z1"/>
    <w:rsid w:val="001D4124"/>
  </w:style>
  <w:style w:type="character" w:customStyle="1" w:styleId="WW8Num2z2">
    <w:name w:val="WW8Num2z2"/>
    <w:rsid w:val="001D4124"/>
  </w:style>
  <w:style w:type="character" w:customStyle="1" w:styleId="WW8Num2z3">
    <w:name w:val="WW8Num2z3"/>
    <w:rsid w:val="001D4124"/>
  </w:style>
  <w:style w:type="character" w:customStyle="1" w:styleId="WW8Num2z4">
    <w:name w:val="WW8Num2z4"/>
    <w:rsid w:val="001D4124"/>
  </w:style>
  <w:style w:type="character" w:customStyle="1" w:styleId="WW8Num2z5">
    <w:name w:val="WW8Num2z5"/>
    <w:rsid w:val="001D4124"/>
  </w:style>
  <w:style w:type="character" w:customStyle="1" w:styleId="WW8Num2z6">
    <w:name w:val="WW8Num2z6"/>
    <w:rsid w:val="001D4124"/>
  </w:style>
  <w:style w:type="character" w:customStyle="1" w:styleId="WW8Num2z7">
    <w:name w:val="WW8Num2z7"/>
    <w:rsid w:val="001D4124"/>
  </w:style>
  <w:style w:type="character" w:customStyle="1" w:styleId="WW8Num2z8">
    <w:name w:val="WW8Num2z8"/>
    <w:rsid w:val="001D4124"/>
  </w:style>
  <w:style w:type="character" w:customStyle="1" w:styleId="WW8Num3z0">
    <w:name w:val="WW8Num3z0"/>
    <w:rsid w:val="001D4124"/>
    <w:rPr>
      <w:rFonts w:ascii="Symbol" w:hAnsi="Symbol" w:cs="Symbol" w:hint="default"/>
      <w:sz w:val="28"/>
      <w:szCs w:val="28"/>
    </w:rPr>
  </w:style>
  <w:style w:type="character" w:customStyle="1" w:styleId="WW8Num4z0">
    <w:name w:val="WW8Num4z0"/>
    <w:rsid w:val="001D4124"/>
    <w:rPr>
      <w:rFonts w:ascii="Times New Roman" w:hAnsi="Times New Roman" w:cs="Times New Roman" w:hint="default"/>
      <w:sz w:val="28"/>
      <w:szCs w:val="28"/>
    </w:rPr>
  </w:style>
  <w:style w:type="character" w:customStyle="1" w:styleId="WW8Num5z0">
    <w:name w:val="WW8Num5z0"/>
    <w:rsid w:val="001D4124"/>
    <w:rPr>
      <w:rFonts w:ascii="Times New Roman" w:hAnsi="Times New Roman" w:cs="Times New Roman" w:hint="default"/>
      <w:b/>
      <w:sz w:val="28"/>
      <w:szCs w:val="28"/>
      <w:lang w:val="ru-RU" w:eastAsia="ru-RU"/>
    </w:rPr>
  </w:style>
  <w:style w:type="character" w:customStyle="1" w:styleId="WW8Num6z0">
    <w:name w:val="WW8Num6z0"/>
    <w:rsid w:val="001D4124"/>
    <w:rPr>
      <w:rFonts w:ascii="Times New Roman" w:hAnsi="Times New Roman" w:cs="Times New Roman" w:hint="default"/>
      <w:b w:val="0"/>
      <w:spacing w:val="-4"/>
      <w:sz w:val="28"/>
      <w:szCs w:val="28"/>
      <w:lang w:val="ru-RU" w:eastAsia="ru-RU"/>
    </w:rPr>
  </w:style>
  <w:style w:type="character" w:customStyle="1" w:styleId="WW8Num7z0">
    <w:name w:val="WW8Num7z0"/>
    <w:rsid w:val="001D4124"/>
    <w:rPr>
      <w:rFonts w:ascii="Times New Roman" w:eastAsia="Times New Roman" w:hAnsi="Times New Roman" w:cs="Times New Roman"/>
      <w:b w:val="0"/>
      <w:bCs/>
      <w:i w:val="0"/>
      <w:color w:val="auto"/>
      <w:spacing w:val="-4"/>
      <w:sz w:val="28"/>
      <w:szCs w:val="28"/>
      <w:lang w:val="en-US" w:eastAsia="ru-RU"/>
    </w:rPr>
  </w:style>
  <w:style w:type="character" w:customStyle="1" w:styleId="WW8Num8z0">
    <w:name w:val="WW8Num8z0"/>
    <w:rsid w:val="001D4124"/>
    <w:rPr>
      <w:rFonts w:ascii="Times New Roman" w:hAnsi="Times New Roman" w:cs="Times New Roman" w:hint="default"/>
      <w:spacing w:val="-4"/>
      <w:sz w:val="28"/>
      <w:szCs w:val="28"/>
      <w:lang w:val="ru-RU" w:eastAsia="ru-RU"/>
    </w:rPr>
  </w:style>
  <w:style w:type="character" w:customStyle="1" w:styleId="WW8Num9z0">
    <w:name w:val="WW8Num9z0"/>
    <w:rsid w:val="001D4124"/>
    <w:rPr>
      <w:rFonts w:ascii="Symbol" w:hAnsi="Symbol" w:cs="Symbol" w:hint="default"/>
      <w:sz w:val="28"/>
      <w:szCs w:val="28"/>
    </w:rPr>
  </w:style>
  <w:style w:type="character" w:customStyle="1" w:styleId="WW8Num10z0">
    <w:name w:val="WW8Num10z0"/>
    <w:rsid w:val="001D4124"/>
    <w:rPr>
      <w:rFonts w:ascii="Symbol" w:eastAsia="Times New Roman" w:hAnsi="Symbol" w:cs="Symbol" w:hint="default"/>
      <w:color w:val="000000"/>
      <w:sz w:val="28"/>
      <w:szCs w:val="28"/>
      <w:lang w:eastAsia="ru-RU"/>
    </w:rPr>
  </w:style>
  <w:style w:type="character" w:customStyle="1" w:styleId="WW8Num11z0">
    <w:name w:val="WW8Num11z0"/>
    <w:rsid w:val="001D4124"/>
    <w:rPr>
      <w:rFonts w:ascii="Times New Roman" w:hAnsi="Times New Roman" w:cs="Times New Roman" w:hint="default"/>
      <w:sz w:val="28"/>
      <w:szCs w:val="28"/>
      <w:lang w:val="ru-RU" w:eastAsia="ru-RU"/>
    </w:rPr>
  </w:style>
  <w:style w:type="character" w:customStyle="1" w:styleId="WW8Num12z0">
    <w:name w:val="WW8Num12z0"/>
    <w:rsid w:val="001D4124"/>
    <w:rPr>
      <w:rFonts w:hint="default"/>
    </w:rPr>
  </w:style>
  <w:style w:type="character" w:customStyle="1" w:styleId="WW8Num12z1">
    <w:name w:val="WW8Num12z1"/>
    <w:rsid w:val="001D4124"/>
    <w:rPr>
      <w:rFonts w:eastAsia="Times New Roman" w:hint="default"/>
      <w:b/>
      <w:lang w:eastAsia="ru-RU"/>
    </w:rPr>
  </w:style>
  <w:style w:type="character" w:customStyle="1" w:styleId="WW8Num13z0">
    <w:name w:val="WW8Num13z0"/>
    <w:rsid w:val="001D4124"/>
    <w:rPr>
      <w:rFonts w:ascii="Times New Roman" w:hAnsi="Times New Roman" w:cs="Times New Roman" w:hint="default"/>
      <w:sz w:val="28"/>
      <w:szCs w:val="28"/>
    </w:rPr>
  </w:style>
  <w:style w:type="character" w:customStyle="1" w:styleId="WW8Num14z0">
    <w:name w:val="WW8Num14z0"/>
    <w:rsid w:val="001D4124"/>
    <w:rPr>
      <w:rFonts w:ascii="Symbol" w:hAnsi="Symbol" w:cs="Symbol" w:hint="default"/>
      <w:spacing w:val="-4"/>
    </w:rPr>
  </w:style>
  <w:style w:type="character" w:customStyle="1" w:styleId="WW8Num15z0">
    <w:name w:val="WW8Num15z0"/>
    <w:rsid w:val="001D4124"/>
    <w:rPr>
      <w:rFonts w:ascii="Times New Roman" w:hAnsi="Times New Roman" w:cs="Times New Roman" w:hint="default"/>
      <w:b w:val="0"/>
      <w:spacing w:val="-4"/>
      <w:sz w:val="28"/>
      <w:szCs w:val="28"/>
      <w:lang w:val="ru-RU" w:eastAsia="ru-RU"/>
    </w:rPr>
  </w:style>
  <w:style w:type="character" w:customStyle="1" w:styleId="WW8Num16z0">
    <w:name w:val="WW8Num16z0"/>
    <w:rsid w:val="001D4124"/>
    <w:rPr>
      <w:rFonts w:hint="default"/>
    </w:rPr>
  </w:style>
  <w:style w:type="character" w:customStyle="1" w:styleId="WW8Num17z0">
    <w:name w:val="WW8Num17z0"/>
    <w:rsid w:val="001D4124"/>
    <w:rPr>
      <w:rFonts w:ascii="Symbol" w:hAnsi="Symbol" w:cs="Symbol" w:hint="default"/>
      <w:spacing w:val="-4"/>
      <w:sz w:val="28"/>
      <w:szCs w:val="28"/>
    </w:rPr>
  </w:style>
  <w:style w:type="character" w:customStyle="1" w:styleId="WW8Num18z0">
    <w:name w:val="WW8Num18z0"/>
    <w:rsid w:val="001D4124"/>
    <w:rPr>
      <w:rFonts w:ascii="Times New Roman" w:hAnsi="Times New Roman" w:cs="Times New Roman" w:hint="default"/>
      <w:b/>
      <w:sz w:val="28"/>
      <w:szCs w:val="28"/>
    </w:rPr>
  </w:style>
  <w:style w:type="character" w:customStyle="1" w:styleId="WW8Num19z0">
    <w:name w:val="WW8Num19z0"/>
    <w:rsid w:val="001D4124"/>
    <w:rPr>
      <w:rFonts w:ascii="Symbol" w:hAnsi="Symbol" w:cs="Symbol" w:hint="default"/>
      <w:spacing w:val="-4"/>
      <w:sz w:val="28"/>
      <w:szCs w:val="28"/>
      <w:lang w:val="ru-RU" w:eastAsia="ru-RU"/>
    </w:rPr>
  </w:style>
  <w:style w:type="character" w:customStyle="1" w:styleId="WW8Num20z0">
    <w:name w:val="WW8Num20z0"/>
    <w:rsid w:val="001D4124"/>
    <w:rPr>
      <w:rFonts w:ascii="Symbol" w:hAnsi="Symbol" w:cs="Symbol" w:hint="default"/>
      <w:color w:val="auto"/>
      <w:spacing w:val="-4"/>
      <w:sz w:val="28"/>
      <w:szCs w:val="28"/>
    </w:rPr>
  </w:style>
  <w:style w:type="character" w:customStyle="1" w:styleId="WW8Num11z1">
    <w:name w:val="WW8Num11z1"/>
    <w:rsid w:val="001D4124"/>
    <w:rPr>
      <w:rFonts w:eastAsia="Times New Roman" w:hint="default"/>
      <w:b/>
      <w:lang w:eastAsia="ru-RU"/>
    </w:rPr>
  </w:style>
  <w:style w:type="character" w:customStyle="1" w:styleId="WW8Num3z1">
    <w:name w:val="WW8Num3z1"/>
    <w:rsid w:val="001D4124"/>
  </w:style>
  <w:style w:type="character" w:customStyle="1" w:styleId="WW8Num3z2">
    <w:name w:val="WW8Num3z2"/>
    <w:rsid w:val="001D4124"/>
  </w:style>
  <w:style w:type="character" w:customStyle="1" w:styleId="WW8Num3z3">
    <w:name w:val="WW8Num3z3"/>
    <w:rsid w:val="001D4124"/>
  </w:style>
  <w:style w:type="character" w:customStyle="1" w:styleId="WW8Num3z4">
    <w:name w:val="WW8Num3z4"/>
    <w:rsid w:val="001D4124"/>
  </w:style>
  <w:style w:type="character" w:customStyle="1" w:styleId="WW8Num3z5">
    <w:name w:val="WW8Num3z5"/>
    <w:rsid w:val="001D4124"/>
  </w:style>
  <w:style w:type="character" w:customStyle="1" w:styleId="WW8Num3z6">
    <w:name w:val="WW8Num3z6"/>
    <w:rsid w:val="001D4124"/>
  </w:style>
  <w:style w:type="character" w:customStyle="1" w:styleId="WW8Num3z7">
    <w:name w:val="WW8Num3z7"/>
    <w:rsid w:val="001D4124"/>
  </w:style>
  <w:style w:type="character" w:customStyle="1" w:styleId="WW8Num3z8">
    <w:name w:val="WW8Num3z8"/>
    <w:rsid w:val="001D4124"/>
  </w:style>
  <w:style w:type="character" w:customStyle="1" w:styleId="WW8Num4z1">
    <w:name w:val="WW8Num4z1"/>
    <w:rsid w:val="001D4124"/>
  </w:style>
  <w:style w:type="character" w:customStyle="1" w:styleId="WW8Num4z2">
    <w:name w:val="WW8Num4z2"/>
    <w:rsid w:val="001D4124"/>
  </w:style>
  <w:style w:type="character" w:customStyle="1" w:styleId="WW8Num4z3">
    <w:name w:val="WW8Num4z3"/>
    <w:rsid w:val="001D4124"/>
  </w:style>
  <w:style w:type="character" w:customStyle="1" w:styleId="WW8Num4z4">
    <w:name w:val="WW8Num4z4"/>
    <w:rsid w:val="001D4124"/>
  </w:style>
  <w:style w:type="character" w:customStyle="1" w:styleId="WW8Num4z5">
    <w:name w:val="WW8Num4z5"/>
    <w:rsid w:val="001D4124"/>
  </w:style>
  <w:style w:type="character" w:customStyle="1" w:styleId="WW8Num4z6">
    <w:name w:val="WW8Num4z6"/>
    <w:rsid w:val="001D4124"/>
  </w:style>
  <w:style w:type="character" w:customStyle="1" w:styleId="WW8Num4z7">
    <w:name w:val="WW8Num4z7"/>
    <w:rsid w:val="001D4124"/>
  </w:style>
  <w:style w:type="character" w:customStyle="1" w:styleId="WW8Num4z8">
    <w:name w:val="WW8Num4z8"/>
    <w:rsid w:val="001D4124"/>
  </w:style>
  <w:style w:type="character" w:customStyle="1" w:styleId="WW8Num5z1">
    <w:name w:val="WW8Num5z1"/>
    <w:rsid w:val="001D4124"/>
  </w:style>
  <w:style w:type="character" w:customStyle="1" w:styleId="WW8Num5z2">
    <w:name w:val="WW8Num5z2"/>
    <w:rsid w:val="001D4124"/>
  </w:style>
  <w:style w:type="character" w:customStyle="1" w:styleId="WW8Num5z3">
    <w:name w:val="WW8Num5z3"/>
    <w:rsid w:val="001D4124"/>
  </w:style>
  <w:style w:type="character" w:customStyle="1" w:styleId="WW8Num5z4">
    <w:name w:val="WW8Num5z4"/>
    <w:rsid w:val="001D4124"/>
  </w:style>
  <w:style w:type="character" w:customStyle="1" w:styleId="WW8Num5z5">
    <w:name w:val="WW8Num5z5"/>
    <w:rsid w:val="001D4124"/>
  </w:style>
  <w:style w:type="character" w:customStyle="1" w:styleId="WW8Num5z6">
    <w:name w:val="WW8Num5z6"/>
    <w:rsid w:val="001D4124"/>
  </w:style>
  <w:style w:type="character" w:customStyle="1" w:styleId="WW8Num5z7">
    <w:name w:val="WW8Num5z7"/>
    <w:rsid w:val="001D4124"/>
  </w:style>
  <w:style w:type="character" w:customStyle="1" w:styleId="WW8Num5z8">
    <w:name w:val="WW8Num5z8"/>
    <w:rsid w:val="001D4124"/>
  </w:style>
  <w:style w:type="character" w:customStyle="1" w:styleId="WW8Num6z1">
    <w:name w:val="WW8Num6z1"/>
    <w:rsid w:val="001D4124"/>
  </w:style>
  <w:style w:type="character" w:customStyle="1" w:styleId="WW8Num6z2">
    <w:name w:val="WW8Num6z2"/>
    <w:rsid w:val="001D4124"/>
  </w:style>
  <w:style w:type="character" w:customStyle="1" w:styleId="WW8Num6z3">
    <w:name w:val="WW8Num6z3"/>
    <w:rsid w:val="001D4124"/>
  </w:style>
  <w:style w:type="character" w:customStyle="1" w:styleId="WW8Num6z4">
    <w:name w:val="WW8Num6z4"/>
    <w:rsid w:val="001D4124"/>
  </w:style>
  <w:style w:type="character" w:customStyle="1" w:styleId="WW8Num6z5">
    <w:name w:val="WW8Num6z5"/>
    <w:rsid w:val="001D4124"/>
  </w:style>
  <w:style w:type="character" w:customStyle="1" w:styleId="WW8Num6z6">
    <w:name w:val="WW8Num6z6"/>
    <w:rsid w:val="001D4124"/>
  </w:style>
  <w:style w:type="character" w:customStyle="1" w:styleId="WW8Num6z7">
    <w:name w:val="WW8Num6z7"/>
    <w:rsid w:val="001D4124"/>
  </w:style>
  <w:style w:type="character" w:customStyle="1" w:styleId="WW8Num6z8">
    <w:name w:val="WW8Num6z8"/>
    <w:rsid w:val="001D4124"/>
  </w:style>
  <w:style w:type="character" w:customStyle="1" w:styleId="WW8Num7z1">
    <w:name w:val="WW8Num7z1"/>
    <w:rsid w:val="001D4124"/>
    <w:rPr>
      <w:rFonts w:ascii="Courier New" w:hAnsi="Courier New" w:cs="Courier New" w:hint="default"/>
    </w:rPr>
  </w:style>
  <w:style w:type="character" w:customStyle="1" w:styleId="WW8Num7z2">
    <w:name w:val="WW8Num7z2"/>
    <w:rsid w:val="001D4124"/>
    <w:rPr>
      <w:rFonts w:ascii="Wingdings" w:hAnsi="Wingdings" w:cs="Wingdings" w:hint="default"/>
    </w:rPr>
  </w:style>
  <w:style w:type="character" w:customStyle="1" w:styleId="WW8Num7z3">
    <w:name w:val="WW8Num7z3"/>
    <w:rsid w:val="001D4124"/>
    <w:rPr>
      <w:rFonts w:ascii="Symbol" w:hAnsi="Symbol" w:cs="Symbol" w:hint="default"/>
    </w:rPr>
  </w:style>
  <w:style w:type="character" w:customStyle="1" w:styleId="WW8Num8z1">
    <w:name w:val="WW8Num8z1"/>
    <w:rsid w:val="001D4124"/>
  </w:style>
  <w:style w:type="character" w:customStyle="1" w:styleId="WW8Num8z2">
    <w:name w:val="WW8Num8z2"/>
    <w:rsid w:val="001D4124"/>
  </w:style>
  <w:style w:type="character" w:customStyle="1" w:styleId="WW8Num8z3">
    <w:name w:val="WW8Num8z3"/>
    <w:rsid w:val="001D4124"/>
  </w:style>
  <w:style w:type="character" w:customStyle="1" w:styleId="WW8Num8z4">
    <w:name w:val="WW8Num8z4"/>
    <w:rsid w:val="001D4124"/>
  </w:style>
  <w:style w:type="character" w:customStyle="1" w:styleId="WW8Num8z5">
    <w:name w:val="WW8Num8z5"/>
    <w:rsid w:val="001D4124"/>
  </w:style>
  <w:style w:type="character" w:customStyle="1" w:styleId="WW8Num8z6">
    <w:name w:val="WW8Num8z6"/>
    <w:rsid w:val="001D4124"/>
  </w:style>
  <w:style w:type="character" w:customStyle="1" w:styleId="WW8Num8z7">
    <w:name w:val="WW8Num8z7"/>
    <w:rsid w:val="001D4124"/>
  </w:style>
  <w:style w:type="character" w:customStyle="1" w:styleId="WW8Num8z8">
    <w:name w:val="WW8Num8z8"/>
    <w:rsid w:val="001D4124"/>
  </w:style>
  <w:style w:type="character" w:customStyle="1" w:styleId="WW8Num9z1">
    <w:name w:val="WW8Num9z1"/>
    <w:rsid w:val="001D4124"/>
  </w:style>
  <w:style w:type="character" w:customStyle="1" w:styleId="WW8Num9z2">
    <w:name w:val="WW8Num9z2"/>
    <w:rsid w:val="001D4124"/>
  </w:style>
  <w:style w:type="character" w:customStyle="1" w:styleId="WW8Num9z3">
    <w:name w:val="WW8Num9z3"/>
    <w:rsid w:val="001D4124"/>
  </w:style>
  <w:style w:type="character" w:customStyle="1" w:styleId="WW8Num9z4">
    <w:name w:val="WW8Num9z4"/>
    <w:rsid w:val="001D4124"/>
  </w:style>
  <w:style w:type="character" w:customStyle="1" w:styleId="WW8Num9z5">
    <w:name w:val="WW8Num9z5"/>
    <w:rsid w:val="001D4124"/>
  </w:style>
  <w:style w:type="character" w:customStyle="1" w:styleId="WW8Num9z6">
    <w:name w:val="WW8Num9z6"/>
    <w:rsid w:val="001D4124"/>
  </w:style>
  <w:style w:type="character" w:customStyle="1" w:styleId="WW8Num9z7">
    <w:name w:val="WW8Num9z7"/>
    <w:rsid w:val="001D4124"/>
  </w:style>
  <w:style w:type="character" w:customStyle="1" w:styleId="WW8Num9z8">
    <w:name w:val="WW8Num9z8"/>
    <w:rsid w:val="001D4124"/>
  </w:style>
  <w:style w:type="character" w:customStyle="1" w:styleId="WW8Num10z1">
    <w:name w:val="WW8Num10z1"/>
    <w:rsid w:val="001D4124"/>
    <w:rPr>
      <w:rFonts w:ascii="Courier New" w:hAnsi="Courier New" w:cs="Courier New" w:hint="default"/>
    </w:rPr>
  </w:style>
  <w:style w:type="character" w:customStyle="1" w:styleId="WW8Num10z2">
    <w:name w:val="WW8Num10z2"/>
    <w:rsid w:val="001D4124"/>
    <w:rPr>
      <w:rFonts w:ascii="Wingdings" w:hAnsi="Wingdings" w:cs="Wingdings" w:hint="default"/>
    </w:rPr>
  </w:style>
  <w:style w:type="character" w:customStyle="1" w:styleId="WW8Num11z2">
    <w:name w:val="WW8Num11z2"/>
    <w:rsid w:val="001D4124"/>
  </w:style>
  <w:style w:type="character" w:customStyle="1" w:styleId="WW8Num11z3">
    <w:name w:val="WW8Num11z3"/>
    <w:rsid w:val="001D4124"/>
  </w:style>
  <w:style w:type="character" w:customStyle="1" w:styleId="WW8Num11z4">
    <w:name w:val="WW8Num11z4"/>
    <w:rsid w:val="001D4124"/>
  </w:style>
  <w:style w:type="character" w:customStyle="1" w:styleId="WW8Num11z5">
    <w:name w:val="WW8Num11z5"/>
    <w:rsid w:val="001D4124"/>
  </w:style>
  <w:style w:type="character" w:customStyle="1" w:styleId="WW8Num11z6">
    <w:name w:val="WW8Num11z6"/>
    <w:rsid w:val="001D4124"/>
  </w:style>
  <w:style w:type="character" w:customStyle="1" w:styleId="WW8Num11z7">
    <w:name w:val="WW8Num11z7"/>
    <w:rsid w:val="001D4124"/>
  </w:style>
  <w:style w:type="character" w:customStyle="1" w:styleId="WW8Num11z8">
    <w:name w:val="WW8Num11z8"/>
    <w:rsid w:val="001D4124"/>
  </w:style>
  <w:style w:type="character" w:customStyle="1" w:styleId="WW8Num12z2">
    <w:name w:val="WW8Num12z2"/>
    <w:rsid w:val="001D4124"/>
  </w:style>
  <w:style w:type="character" w:customStyle="1" w:styleId="WW8Num12z3">
    <w:name w:val="WW8Num12z3"/>
    <w:rsid w:val="001D4124"/>
  </w:style>
  <w:style w:type="character" w:customStyle="1" w:styleId="WW8Num12z4">
    <w:name w:val="WW8Num12z4"/>
    <w:rsid w:val="001D4124"/>
  </w:style>
  <w:style w:type="character" w:customStyle="1" w:styleId="WW8Num12z5">
    <w:name w:val="WW8Num12z5"/>
    <w:rsid w:val="001D4124"/>
  </w:style>
  <w:style w:type="character" w:customStyle="1" w:styleId="WW8Num12z6">
    <w:name w:val="WW8Num12z6"/>
    <w:rsid w:val="001D4124"/>
  </w:style>
  <w:style w:type="character" w:customStyle="1" w:styleId="WW8Num12z7">
    <w:name w:val="WW8Num12z7"/>
    <w:rsid w:val="001D4124"/>
  </w:style>
  <w:style w:type="character" w:customStyle="1" w:styleId="WW8Num12z8">
    <w:name w:val="WW8Num12z8"/>
    <w:rsid w:val="001D4124"/>
  </w:style>
  <w:style w:type="character" w:customStyle="1" w:styleId="WW8Num13z1">
    <w:name w:val="WW8Num13z1"/>
    <w:rsid w:val="001D4124"/>
  </w:style>
  <w:style w:type="character" w:customStyle="1" w:styleId="WW8Num13z2">
    <w:name w:val="WW8Num13z2"/>
    <w:rsid w:val="001D4124"/>
  </w:style>
  <w:style w:type="character" w:customStyle="1" w:styleId="WW8Num13z3">
    <w:name w:val="WW8Num13z3"/>
    <w:rsid w:val="001D4124"/>
  </w:style>
  <w:style w:type="character" w:customStyle="1" w:styleId="WW8Num13z4">
    <w:name w:val="WW8Num13z4"/>
    <w:rsid w:val="001D4124"/>
  </w:style>
  <w:style w:type="character" w:customStyle="1" w:styleId="WW8Num13z5">
    <w:name w:val="WW8Num13z5"/>
    <w:rsid w:val="001D4124"/>
  </w:style>
  <w:style w:type="character" w:customStyle="1" w:styleId="WW8Num13z6">
    <w:name w:val="WW8Num13z6"/>
    <w:rsid w:val="001D4124"/>
  </w:style>
  <w:style w:type="character" w:customStyle="1" w:styleId="WW8Num13z7">
    <w:name w:val="WW8Num13z7"/>
    <w:rsid w:val="001D4124"/>
  </w:style>
  <w:style w:type="character" w:customStyle="1" w:styleId="WW8Num13z8">
    <w:name w:val="WW8Num13z8"/>
    <w:rsid w:val="001D4124"/>
  </w:style>
  <w:style w:type="character" w:customStyle="1" w:styleId="WW8Num14z1">
    <w:name w:val="WW8Num14z1"/>
    <w:rsid w:val="001D4124"/>
    <w:rPr>
      <w:rFonts w:ascii="Courier New" w:hAnsi="Courier New" w:cs="Courier New" w:hint="default"/>
    </w:rPr>
  </w:style>
  <w:style w:type="character" w:customStyle="1" w:styleId="WW8Num14z2">
    <w:name w:val="WW8Num14z2"/>
    <w:rsid w:val="001D4124"/>
    <w:rPr>
      <w:rFonts w:ascii="Wingdings" w:hAnsi="Wingdings" w:cs="Wingdings" w:hint="default"/>
    </w:rPr>
  </w:style>
  <w:style w:type="character" w:customStyle="1" w:styleId="WW8Num15z1">
    <w:name w:val="WW8Num15z1"/>
    <w:rsid w:val="001D4124"/>
  </w:style>
  <w:style w:type="character" w:customStyle="1" w:styleId="WW8Num15z2">
    <w:name w:val="WW8Num15z2"/>
    <w:rsid w:val="001D4124"/>
  </w:style>
  <w:style w:type="character" w:customStyle="1" w:styleId="WW8Num15z3">
    <w:name w:val="WW8Num15z3"/>
    <w:rsid w:val="001D4124"/>
  </w:style>
  <w:style w:type="character" w:customStyle="1" w:styleId="WW8Num15z4">
    <w:name w:val="WW8Num15z4"/>
    <w:rsid w:val="001D4124"/>
  </w:style>
  <w:style w:type="character" w:customStyle="1" w:styleId="WW8Num15z5">
    <w:name w:val="WW8Num15z5"/>
    <w:rsid w:val="001D4124"/>
  </w:style>
  <w:style w:type="character" w:customStyle="1" w:styleId="WW8Num15z6">
    <w:name w:val="WW8Num15z6"/>
    <w:rsid w:val="001D4124"/>
  </w:style>
  <w:style w:type="character" w:customStyle="1" w:styleId="WW8Num15z7">
    <w:name w:val="WW8Num15z7"/>
    <w:rsid w:val="001D4124"/>
  </w:style>
  <w:style w:type="character" w:customStyle="1" w:styleId="WW8Num15z8">
    <w:name w:val="WW8Num15z8"/>
    <w:rsid w:val="001D4124"/>
  </w:style>
  <w:style w:type="character" w:customStyle="1" w:styleId="WW8Num16z1">
    <w:name w:val="WW8Num16z1"/>
    <w:rsid w:val="001D4124"/>
    <w:rPr>
      <w:rFonts w:hint="default"/>
      <w:b/>
    </w:rPr>
  </w:style>
  <w:style w:type="character" w:customStyle="1" w:styleId="WW8Num18z1">
    <w:name w:val="WW8Num18z1"/>
    <w:rsid w:val="001D4124"/>
    <w:rPr>
      <w:rFonts w:ascii="Courier New" w:hAnsi="Courier New" w:cs="Courier New" w:hint="default"/>
      <w:sz w:val="20"/>
    </w:rPr>
  </w:style>
  <w:style w:type="character" w:customStyle="1" w:styleId="WW8Num18z2">
    <w:name w:val="WW8Num18z2"/>
    <w:rsid w:val="001D4124"/>
    <w:rPr>
      <w:rFonts w:ascii="Wingdings" w:hAnsi="Wingdings" w:cs="Wingdings" w:hint="default"/>
      <w:sz w:val="20"/>
    </w:rPr>
  </w:style>
  <w:style w:type="character" w:customStyle="1" w:styleId="WW8Num19z1">
    <w:name w:val="WW8Num19z1"/>
    <w:rsid w:val="001D4124"/>
    <w:rPr>
      <w:rFonts w:ascii="Courier New" w:hAnsi="Courier New" w:cs="Courier New" w:hint="default"/>
    </w:rPr>
  </w:style>
  <w:style w:type="character" w:customStyle="1" w:styleId="WW8Num19z2">
    <w:name w:val="WW8Num19z2"/>
    <w:rsid w:val="001D4124"/>
    <w:rPr>
      <w:rFonts w:ascii="Wingdings" w:hAnsi="Wingdings" w:cs="Wingdings" w:hint="default"/>
    </w:rPr>
  </w:style>
  <w:style w:type="character" w:customStyle="1" w:styleId="WW8Num20z1">
    <w:name w:val="WW8Num20z1"/>
    <w:rsid w:val="001D4124"/>
  </w:style>
  <w:style w:type="character" w:customStyle="1" w:styleId="WW8Num20z2">
    <w:name w:val="WW8Num20z2"/>
    <w:rsid w:val="001D4124"/>
  </w:style>
  <w:style w:type="character" w:customStyle="1" w:styleId="WW8Num20z3">
    <w:name w:val="WW8Num20z3"/>
    <w:rsid w:val="001D4124"/>
  </w:style>
  <w:style w:type="character" w:customStyle="1" w:styleId="WW8Num20z4">
    <w:name w:val="WW8Num20z4"/>
    <w:rsid w:val="001D4124"/>
  </w:style>
  <w:style w:type="character" w:customStyle="1" w:styleId="WW8Num20z5">
    <w:name w:val="WW8Num20z5"/>
    <w:rsid w:val="001D4124"/>
  </w:style>
  <w:style w:type="character" w:customStyle="1" w:styleId="WW8Num20z6">
    <w:name w:val="WW8Num20z6"/>
    <w:rsid w:val="001D4124"/>
  </w:style>
  <w:style w:type="character" w:customStyle="1" w:styleId="WW8Num20z7">
    <w:name w:val="WW8Num20z7"/>
    <w:rsid w:val="001D4124"/>
  </w:style>
  <w:style w:type="character" w:customStyle="1" w:styleId="WW8Num20z8">
    <w:name w:val="WW8Num20z8"/>
    <w:rsid w:val="001D4124"/>
  </w:style>
  <w:style w:type="character" w:customStyle="1" w:styleId="WW8Num21z0">
    <w:name w:val="WW8Num21z0"/>
    <w:rsid w:val="001D4124"/>
    <w:rPr>
      <w:rFonts w:ascii="Times New Roman" w:hAnsi="Times New Roman" w:cs="Times New Roman" w:hint="default"/>
      <w:b w:val="0"/>
      <w:spacing w:val="-4"/>
      <w:sz w:val="28"/>
      <w:szCs w:val="28"/>
      <w:lang w:val="ru-RU" w:eastAsia="ru-RU"/>
    </w:rPr>
  </w:style>
  <w:style w:type="character" w:customStyle="1" w:styleId="WW8Num21z1">
    <w:name w:val="WW8Num21z1"/>
    <w:rsid w:val="001D4124"/>
  </w:style>
  <w:style w:type="character" w:customStyle="1" w:styleId="WW8Num21z2">
    <w:name w:val="WW8Num21z2"/>
    <w:rsid w:val="001D4124"/>
  </w:style>
  <w:style w:type="character" w:customStyle="1" w:styleId="WW8Num21z3">
    <w:name w:val="WW8Num21z3"/>
    <w:rsid w:val="001D4124"/>
  </w:style>
  <w:style w:type="character" w:customStyle="1" w:styleId="WW8Num21z4">
    <w:name w:val="WW8Num21z4"/>
    <w:rsid w:val="001D4124"/>
  </w:style>
  <w:style w:type="character" w:customStyle="1" w:styleId="WW8Num21z5">
    <w:name w:val="WW8Num21z5"/>
    <w:rsid w:val="001D4124"/>
  </w:style>
  <w:style w:type="character" w:customStyle="1" w:styleId="WW8Num21z6">
    <w:name w:val="WW8Num21z6"/>
    <w:rsid w:val="001D4124"/>
  </w:style>
  <w:style w:type="character" w:customStyle="1" w:styleId="WW8Num21z7">
    <w:name w:val="WW8Num21z7"/>
    <w:rsid w:val="001D4124"/>
  </w:style>
  <w:style w:type="character" w:customStyle="1" w:styleId="WW8Num21z8">
    <w:name w:val="WW8Num21z8"/>
    <w:rsid w:val="001D4124"/>
  </w:style>
  <w:style w:type="character" w:customStyle="1" w:styleId="WW8Num22z0">
    <w:name w:val="WW8Num22z0"/>
    <w:rsid w:val="001D4124"/>
    <w:rPr>
      <w:rFonts w:hint="default"/>
    </w:rPr>
  </w:style>
  <w:style w:type="character" w:customStyle="1" w:styleId="WW8Num22z1">
    <w:name w:val="WW8Num22z1"/>
    <w:rsid w:val="001D4124"/>
  </w:style>
  <w:style w:type="character" w:customStyle="1" w:styleId="WW8Num22z2">
    <w:name w:val="WW8Num22z2"/>
    <w:rsid w:val="001D4124"/>
  </w:style>
  <w:style w:type="character" w:customStyle="1" w:styleId="WW8Num22z3">
    <w:name w:val="WW8Num22z3"/>
    <w:rsid w:val="001D4124"/>
  </w:style>
  <w:style w:type="character" w:customStyle="1" w:styleId="WW8Num22z4">
    <w:name w:val="WW8Num22z4"/>
    <w:rsid w:val="001D4124"/>
  </w:style>
  <w:style w:type="character" w:customStyle="1" w:styleId="WW8Num22z5">
    <w:name w:val="WW8Num22z5"/>
    <w:rsid w:val="001D4124"/>
  </w:style>
  <w:style w:type="character" w:customStyle="1" w:styleId="WW8Num22z6">
    <w:name w:val="WW8Num22z6"/>
    <w:rsid w:val="001D4124"/>
  </w:style>
  <w:style w:type="character" w:customStyle="1" w:styleId="WW8Num22z7">
    <w:name w:val="WW8Num22z7"/>
    <w:rsid w:val="001D4124"/>
  </w:style>
  <w:style w:type="character" w:customStyle="1" w:styleId="WW8Num22z8">
    <w:name w:val="WW8Num22z8"/>
    <w:rsid w:val="001D4124"/>
  </w:style>
  <w:style w:type="character" w:customStyle="1" w:styleId="WW8Num23z0">
    <w:name w:val="WW8Num23z0"/>
    <w:rsid w:val="001D4124"/>
    <w:rPr>
      <w:b w:val="0"/>
    </w:rPr>
  </w:style>
  <w:style w:type="character" w:customStyle="1" w:styleId="WW8Num23z1">
    <w:name w:val="WW8Num23z1"/>
    <w:rsid w:val="001D4124"/>
  </w:style>
  <w:style w:type="character" w:customStyle="1" w:styleId="WW8Num23z2">
    <w:name w:val="WW8Num23z2"/>
    <w:rsid w:val="001D4124"/>
  </w:style>
  <w:style w:type="character" w:customStyle="1" w:styleId="WW8Num23z3">
    <w:name w:val="WW8Num23z3"/>
    <w:rsid w:val="001D4124"/>
  </w:style>
  <w:style w:type="character" w:customStyle="1" w:styleId="WW8Num23z4">
    <w:name w:val="WW8Num23z4"/>
    <w:rsid w:val="001D4124"/>
  </w:style>
  <w:style w:type="character" w:customStyle="1" w:styleId="WW8Num23z5">
    <w:name w:val="WW8Num23z5"/>
    <w:rsid w:val="001D4124"/>
  </w:style>
  <w:style w:type="character" w:customStyle="1" w:styleId="WW8Num23z6">
    <w:name w:val="WW8Num23z6"/>
    <w:rsid w:val="001D4124"/>
  </w:style>
  <w:style w:type="character" w:customStyle="1" w:styleId="WW8Num23z7">
    <w:name w:val="WW8Num23z7"/>
    <w:rsid w:val="001D4124"/>
  </w:style>
  <w:style w:type="character" w:customStyle="1" w:styleId="WW8Num23z8">
    <w:name w:val="WW8Num23z8"/>
    <w:rsid w:val="001D4124"/>
  </w:style>
  <w:style w:type="character" w:customStyle="1" w:styleId="WW8Num24z0">
    <w:name w:val="WW8Num24z0"/>
    <w:rsid w:val="001D4124"/>
    <w:rPr>
      <w:rFonts w:ascii="Calibri" w:hAnsi="Calibri" w:cs="Calibri" w:hint="default"/>
    </w:rPr>
  </w:style>
  <w:style w:type="character" w:customStyle="1" w:styleId="WW8Num24z1">
    <w:name w:val="WW8Num24z1"/>
    <w:rsid w:val="001D4124"/>
  </w:style>
  <w:style w:type="character" w:customStyle="1" w:styleId="WW8Num24z2">
    <w:name w:val="WW8Num24z2"/>
    <w:rsid w:val="001D4124"/>
  </w:style>
  <w:style w:type="character" w:customStyle="1" w:styleId="WW8Num24z3">
    <w:name w:val="WW8Num24z3"/>
    <w:rsid w:val="001D4124"/>
  </w:style>
  <w:style w:type="character" w:customStyle="1" w:styleId="WW8Num24z4">
    <w:name w:val="WW8Num24z4"/>
    <w:rsid w:val="001D4124"/>
  </w:style>
  <w:style w:type="character" w:customStyle="1" w:styleId="WW8Num24z5">
    <w:name w:val="WW8Num24z5"/>
    <w:rsid w:val="001D4124"/>
  </w:style>
  <w:style w:type="character" w:customStyle="1" w:styleId="WW8Num24z6">
    <w:name w:val="WW8Num24z6"/>
    <w:rsid w:val="001D4124"/>
  </w:style>
  <w:style w:type="character" w:customStyle="1" w:styleId="WW8Num24z7">
    <w:name w:val="WW8Num24z7"/>
    <w:rsid w:val="001D4124"/>
  </w:style>
  <w:style w:type="character" w:customStyle="1" w:styleId="WW8Num24z8">
    <w:name w:val="WW8Num24z8"/>
    <w:rsid w:val="001D4124"/>
  </w:style>
  <w:style w:type="character" w:customStyle="1" w:styleId="WW8Num25z0">
    <w:name w:val="WW8Num25z0"/>
    <w:rsid w:val="001D4124"/>
    <w:rPr>
      <w:rFonts w:hint="default"/>
    </w:rPr>
  </w:style>
  <w:style w:type="character" w:customStyle="1" w:styleId="WW8Num25z1">
    <w:name w:val="WW8Num25z1"/>
    <w:rsid w:val="001D4124"/>
  </w:style>
  <w:style w:type="character" w:customStyle="1" w:styleId="WW8Num25z2">
    <w:name w:val="WW8Num25z2"/>
    <w:rsid w:val="001D4124"/>
  </w:style>
  <w:style w:type="character" w:customStyle="1" w:styleId="WW8Num25z3">
    <w:name w:val="WW8Num25z3"/>
    <w:rsid w:val="001D4124"/>
  </w:style>
  <w:style w:type="character" w:customStyle="1" w:styleId="WW8Num25z4">
    <w:name w:val="WW8Num25z4"/>
    <w:rsid w:val="001D4124"/>
  </w:style>
  <w:style w:type="character" w:customStyle="1" w:styleId="WW8Num25z5">
    <w:name w:val="WW8Num25z5"/>
    <w:rsid w:val="001D4124"/>
  </w:style>
  <w:style w:type="character" w:customStyle="1" w:styleId="WW8Num25z6">
    <w:name w:val="WW8Num25z6"/>
    <w:rsid w:val="001D4124"/>
  </w:style>
  <w:style w:type="character" w:customStyle="1" w:styleId="WW8Num25z7">
    <w:name w:val="WW8Num25z7"/>
    <w:rsid w:val="001D4124"/>
  </w:style>
  <w:style w:type="character" w:customStyle="1" w:styleId="WW8Num25z8">
    <w:name w:val="WW8Num25z8"/>
    <w:rsid w:val="001D4124"/>
  </w:style>
  <w:style w:type="character" w:customStyle="1" w:styleId="WW8Num26z0">
    <w:name w:val="WW8Num26z0"/>
    <w:rsid w:val="001D4124"/>
    <w:rPr>
      <w:rFonts w:ascii="Symbol" w:hAnsi="Symbol" w:cs="Symbol" w:hint="default"/>
      <w:spacing w:val="-4"/>
      <w:sz w:val="28"/>
      <w:szCs w:val="28"/>
    </w:rPr>
  </w:style>
  <w:style w:type="character" w:customStyle="1" w:styleId="WW8Num26z1">
    <w:name w:val="WW8Num26z1"/>
    <w:rsid w:val="001D4124"/>
    <w:rPr>
      <w:rFonts w:ascii="Courier New" w:hAnsi="Courier New" w:cs="Courier New" w:hint="default"/>
    </w:rPr>
  </w:style>
  <w:style w:type="character" w:customStyle="1" w:styleId="WW8Num26z2">
    <w:name w:val="WW8Num26z2"/>
    <w:rsid w:val="001D4124"/>
    <w:rPr>
      <w:rFonts w:ascii="Wingdings" w:hAnsi="Wingdings" w:cs="Wingdings" w:hint="default"/>
    </w:rPr>
  </w:style>
  <w:style w:type="character" w:customStyle="1" w:styleId="WW8Num27z0">
    <w:name w:val="WW8Num27z0"/>
    <w:rsid w:val="001D4124"/>
    <w:rPr>
      <w:rFonts w:hint="default"/>
    </w:rPr>
  </w:style>
  <w:style w:type="character" w:customStyle="1" w:styleId="WW8Num27z1">
    <w:name w:val="WW8Num27z1"/>
    <w:rsid w:val="001D4124"/>
  </w:style>
  <w:style w:type="character" w:customStyle="1" w:styleId="WW8Num27z2">
    <w:name w:val="WW8Num27z2"/>
    <w:rsid w:val="001D4124"/>
  </w:style>
  <w:style w:type="character" w:customStyle="1" w:styleId="WW8Num27z3">
    <w:name w:val="WW8Num27z3"/>
    <w:rsid w:val="001D4124"/>
  </w:style>
  <w:style w:type="character" w:customStyle="1" w:styleId="WW8Num27z4">
    <w:name w:val="WW8Num27z4"/>
    <w:rsid w:val="001D4124"/>
  </w:style>
  <w:style w:type="character" w:customStyle="1" w:styleId="WW8Num27z5">
    <w:name w:val="WW8Num27z5"/>
    <w:rsid w:val="001D4124"/>
  </w:style>
  <w:style w:type="character" w:customStyle="1" w:styleId="WW8Num27z6">
    <w:name w:val="WW8Num27z6"/>
    <w:rsid w:val="001D4124"/>
  </w:style>
  <w:style w:type="character" w:customStyle="1" w:styleId="WW8Num27z7">
    <w:name w:val="WW8Num27z7"/>
    <w:rsid w:val="001D4124"/>
  </w:style>
  <w:style w:type="character" w:customStyle="1" w:styleId="WW8Num27z8">
    <w:name w:val="WW8Num27z8"/>
    <w:rsid w:val="001D4124"/>
  </w:style>
  <w:style w:type="character" w:customStyle="1" w:styleId="WW8Num28z0">
    <w:name w:val="WW8Num28z0"/>
    <w:rsid w:val="001D4124"/>
    <w:rPr>
      <w:rFonts w:ascii="Times New Roman" w:hAnsi="Times New Roman" w:cs="Times New Roman" w:hint="default"/>
      <w:sz w:val="28"/>
      <w:szCs w:val="28"/>
    </w:rPr>
  </w:style>
  <w:style w:type="character" w:customStyle="1" w:styleId="WW8Num28z1">
    <w:name w:val="WW8Num28z1"/>
    <w:rsid w:val="001D4124"/>
  </w:style>
  <w:style w:type="character" w:customStyle="1" w:styleId="WW8Num28z2">
    <w:name w:val="WW8Num28z2"/>
    <w:rsid w:val="001D4124"/>
  </w:style>
  <w:style w:type="character" w:customStyle="1" w:styleId="WW8Num28z3">
    <w:name w:val="WW8Num28z3"/>
    <w:rsid w:val="001D4124"/>
  </w:style>
  <w:style w:type="character" w:customStyle="1" w:styleId="WW8Num28z4">
    <w:name w:val="WW8Num28z4"/>
    <w:rsid w:val="001D4124"/>
  </w:style>
  <w:style w:type="character" w:customStyle="1" w:styleId="WW8Num28z5">
    <w:name w:val="WW8Num28z5"/>
    <w:rsid w:val="001D4124"/>
  </w:style>
  <w:style w:type="character" w:customStyle="1" w:styleId="WW8Num28z6">
    <w:name w:val="WW8Num28z6"/>
    <w:rsid w:val="001D4124"/>
  </w:style>
  <w:style w:type="character" w:customStyle="1" w:styleId="WW8Num28z7">
    <w:name w:val="WW8Num28z7"/>
    <w:rsid w:val="001D4124"/>
  </w:style>
  <w:style w:type="character" w:customStyle="1" w:styleId="WW8Num28z8">
    <w:name w:val="WW8Num28z8"/>
    <w:rsid w:val="001D4124"/>
  </w:style>
  <w:style w:type="character" w:customStyle="1" w:styleId="WW8Num29z0">
    <w:name w:val="WW8Num29z0"/>
    <w:rsid w:val="001D4124"/>
    <w:rPr>
      <w:rFonts w:ascii="Symbol" w:hAnsi="Symbol" w:cs="Symbol" w:hint="default"/>
      <w:sz w:val="28"/>
      <w:szCs w:val="28"/>
      <w:lang w:val="ru-RU" w:eastAsia="ru-RU"/>
    </w:rPr>
  </w:style>
  <w:style w:type="character" w:customStyle="1" w:styleId="WW8Num29z1">
    <w:name w:val="WW8Num29z1"/>
    <w:rsid w:val="001D4124"/>
    <w:rPr>
      <w:rFonts w:ascii="Courier New" w:hAnsi="Courier New" w:cs="Courier New" w:hint="default"/>
    </w:rPr>
  </w:style>
  <w:style w:type="character" w:customStyle="1" w:styleId="WW8Num29z2">
    <w:name w:val="WW8Num29z2"/>
    <w:rsid w:val="001D4124"/>
    <w:rPr>
      <w:rFonts w:ascii="Wingdings" w:hAnsi="Wingdings" w:cs="Wingdings" w:hint="default"/>
    </w:rPr>
  </w:style>
  <w:style w:type="character" w:customStyle="1" w:styleId="WW8Num30z0">
    <w:name w:val="WW8Num30z0"/>
    <w:rsid w:val="001D4124"/>
    <w:rPr>
      <w:rFonts w:ascii="Symbol" w:hAnsi="Symbol" w:cs="Symbol" w:hint="default"/>
      <w:color w:val="auto"/>
      <w:sz w:val="28"/>
      <w:szCs w:val="28"/>
    </w:rPr>
  </w:style>
  <w:style w:type="character" w:customStyle="1" w:styleId="WW8Num30z1">
    <w:name w:val="WW8Num30z1"/>
    <w:rsid w:val="001D4124"/>
    <w:rPr>
      <w:rFonts w:ascii="Courier New" w:hAnsi="Courier New" w:cs="Courier New" w:hint="default"/>
    </w:rPr>
  </w:style>
  <w:style w:type="character" w:customStyle="1" w:styleId="WW8Num30z2">
    <w:name w:val="WW8Num30z2"/>
    <w:rsid w:val="001D4124"/>
    <w:rPr>
      <w:rFonts w:ascii="Wingdings" w:hAnsi="Wingdings" w:cs="Wingdings" w:hint="default"/>
    </w:rPr>
  </w:style>
  <w:style w:type="character" w:customStyle="1" w:styleId="114">
    <w:name w:val="Основной шрифт абзаца11"/>
    <w:rsid w:val="001D4124"/>
  </w:style>
  <w:style w:type="character" w:customStyle="1" w:styleId="reference-text">
    <w:name w:val="reference-text"/>
    <w:rsid w:val="001D4124"/>
  </w:style>
  <w:style w:type="character" w:customStyle="1" w:styleId="jrnl">
    <w:name w:val="jrnl"/>
    <w:rsid w:val="001D4124"/>
  </w:style>
  <w:style w:type="character" w:customStyle="1" w:styleId="highlight2">
    <w:name w:val="highlight2"/>
    <w:rsid w:val="001D4124"/>
  </w:style>
  <w:style w:type="character" w:customStyle="1" w:styleId="hl1">
    <w:name w:val="hl1"/>
    <w:rsid w:val="001D4124"/>
    <w:rPr>
      <w:color w:val="4682B4"/>
    </w:rPr>
  </w:style>
  <w:style w:type="character" w:customStyle="1" w:styleId="A40">
    <w:name w:val="A4"/>
    <w:rsid w:val="001D4124"/>
    <w:rPr>
      <w:rFonts w:cs="HelveticaNeueLT Std"/>
      <w:i/>
      <w:iCs/>
      <w:color w:val="000000"/>
      <w:sz w:val="16"/>
      <w:szCs w:val="16"/>
    </w:rPr>
  </w:style>
  <w:style w:type="character" w:customStyle="1" w:styleId="iblock2">
    <w:name w:val="iblock2"/>
    <w:rsid w:val="001D4124"/>
  </w:style>
  <w:style w:type="character" w:customStyle="1" w:styleId="ref-journal1">
    <w:name w:val="ref-journal1"/>
    <w:rsid w:val="001D4124"/>
    <w:rPr>
      <w:i/>
      <w:iCs/>
    </w:rPr>
  </w:style>
  <w:style w:type="character" w:customStyle="1" w:styleId="afffffc">
    <w:name w:val="Маркеры списка"/>
    <w:rsid w:val="001D4124"/>
    <w:rPr>
      <w:rFonts w:ascii="OpenSymbol" w:eastAsia="OpenSymbol" w:hAnsi="OpenSymbol" w:cs="OpenSymbol"/>
    </w:rPr>
  </w:style>
  <w:style w:type="paragraph" w:customStyle="1" w:styleId="1fb">
    <w:name w:val="Заголовок1"/>
    <w:basedOn w:val="a4"/>
    <w:next w:val="af8"/>
    <w:rsid w:val="001D4124"/>
    <w:pPr>
      <w:keepNext/>
      <w:suppressAutoHyphens/>
      <w:spacing w:before="240" w:after="120" w:line="276" w:lineRule="auto"/>
    </w:pPr>
    <w:rPr>
      <w:rFonts w:ascii="Liberation Sans" w:eastAsia="Microsoft YaHei" w:hAnsi="Liberation Sans" w:cs="Mangal"/>
      <w:sz w:val="28"/>
      <w:szCs w:val="28"/>
      <w:lang w:eastAsia="zh-CN"/>
    </w:rPr>
  </w:style>
  <w:style w:type="paragraph" w:styleId="afffffd">
    <w:name w:val="List"/>
    <w:basedOn w:val="af8"/>
    <w:uiPriority w:val="99"/>
    <w:rsid w:val="001D4124"/>
    <w:pPr>
      <w:suppressAutoHyphens/>
      <w:spacing w:after="120"/>
      <w:jc w:val="left"/>
    </w:pPr>
    <w:rPr>
      <w:rFonts w:cs="Mangal"/>
      <w:sz w:val="24"/>
      <w:szCs w:val="24"/>
      <w:lang w:val="x-none" w:eastAsia="zh-CN"/>
    </w:rPr>
  </w:style>
  <w:style w:type="paragraph" w:styleId="afffffe">
    <w:name w:val="caption"/>
    <w:basedOn w:val="a4"/>
    <w:link w:val="affffff"/>
    <w:uiPriority w:val="35"/>
    <w:rsid w:val="001D4124"/>
    <w:pPr>
      <w:suppressLineNumbers/>
      <w:suppressAutoHyphens/>
      <w:spacing w:before="120" w:after="120" w:line="276" w:lineRule="auto"/>
    </w:pPr>
    <w:rPr>
      <w:rFonts w:ascii="Calibri" w:eastAsia="Calibri" w:hAnsi="Calibri" w:cs="Mangal"/>
      <w:i/>
      <w:iCs/>
      <w:sz w:val="24"/>
      <w:szCs w:val="24"/>
      <w:lang w:eastAsia="zh-CN"/>
    </w:rPr>
  </w:style>
  <w:style w:type="paragraph" w:customStyle="1" w:styleId="1fc">
    <w:name w:val="Указатель1"/>
    <w:basedOn w:val="a4"/>
    <w:rsid w:val="001D4124"/>
    <w:pPr>
      <w:suppressLineNumbers/>
      <w:suppressAutoHyphens/>
      <w:spacing w:after="200" w:line="276" w:lineRule="auto"/>
    </w:pPr>
    <w:rPr>
      <w:rFonts w:ascii="Calibri" w:eastAsia="Calibri" w:hAnsi="Calibri" w:cs="Mangal"/>
      <w:sz w:val="22"/>
      <w:szCs w:val="22"/>
      <w:lang w:eastAsia="zh-CN"/>
    </w:rPr>
  </w:style>
  <w:style w:type="paragraph" w:customStyle="1" w:styleId="115">
    <w:name w:val="Текст11"/>
    <w:basedOn w:val="a4"/>
    <w:rsid w:val="001D4124"/>
    <w:pPr>
      <w:suppressAutoHyphens/>
    </w:pPr>
    <w:rPr>
      <w:rFonts w:ascii="Courier New" w:hAnsi="Courier New" w:cs="Courier New"/>
      <w:sz w:val="28"/>
      <w:lang w:val="x-none" w:eastAsia="zh-CN"/>
    </w:rPr>
  </w:style>
  <w:style w:type="paragraph" w:customStyle="1" w:styleId="aj">
    <w:name w:val="aj"/>
    <w:basedOn w:val="a4"/>
    <w:rsid w:val="001D4124"/>
    <w:pPr>
      <w:suppressAutoHyphens/>
      <w:spacing w:before="75" w:after="60" w:line="312" w:lineRule="auto"/>
      <w:ind w:left="15" w:right="15" w:firstLine="450"/>
      <w:jc w:val="both"/>
    </w:pPr>
    <w:rPr>
      <w:rFonts w:ascii="Verdana" w:hAnsi="Verdana" w:cs="Verdana"/>
      <w:color w:val="330000"/>
      <w:sz w:val="18"/>
      <w:szCs w:val="18"/>
      <w:lang w:eastAsia="zh-CN"/>
    </w:rPr>
  </w:style>
  <w:style w:type="paragraph" w:customStyle="1" w:styleId="ListParagraph1">
    <w:name w:val="List Paragraph1"/>
    <w:basedOn w:val="a4"/>
    <w:uiPriority w:val="99"/>
    <w:rsid w:val="001D4124"/>
    <w:pPr>
      <w:suppressAutoHyphens/>
      <w:spacing w:after="200" w:line="276" w:lineRule="auto"/>
      <w:ind w:left="720"/>
      <w:contextualSpacing/>
    </w:pPr>
    <w:rPr>
      <w:rFonts w:ascii="Calibri" w:eastAsia="Calibri" w:hAnsi="Calibri"/>
      <w:sz w:val="22"/>
      <w:szCs w:val="22"/>
      <w:lang w:eastAsia="zh-CN"/>
    </w:rPr>
  </w:style>
  <w:style w:type="paragraph" w:customStyle="1" w:styleId="desc2">
    <w:name w:val="desc2"/>
    <w:basedOn w:val="a4"/>
    <w:rsid w:val="001D4124"/>
    <w:pPr>
      <w:suppressAutoHyphens/>
    </w:pPr>
    <w:rPr>
      <w:sz w:val="26"/>
      <w:szCs w:val="26"/>
      <w:lang w:eastAsia="zh-CN"/>
    </w:rPr>
  </w:style>
  <w:style w:type="paragraph" w:customStyle="1" w:styleId="details1">
    <w:name w:val="details1"/>
    <w:basedOn w:val="a4"/>
    <w:rsid w:val="001D4124"/>
    <w:pPr>
      <w:suppressAutoHyphens/>
    </w:pPr>
    <w:rPr>
      <w:sz w:val="22"/>
      <w:szCs w:val="22"/>
      <w:lang w:eastAsia="zh-CN"/>
    </w:rPr>
  </w:style>
  <w:style w:type="paragraph" w:customStyle="1" w:styleId="affffff0">
    <w:name w:val="Содержимое врезки"/>
    <w:basedOn w:val="a4"/>
    <w:rsid w:val="001D4124"/>
    <w:pPr>
      <w:suppressAutoHyphens/>
      <w:spacing w:after="200" w:line="276" w:lineRule="auto"/>
    </w:pPr>
    <w:rPr>
      <w:rFonts w:ascii="Calibri" w:eastAsia="Calibri" w:hAnsi="Calibri"/>
      <w:sz w:val="22"/>
      <w:szCs w:val="22"/>
      <w:lang w:eastAsia="zh-CN"/>
    </w:rPr>
  </w:style>
  <w:style w:type="paragraph" w:customStyle="1" w:styleId="affffff1">
    <w:name w:val="Содержимое таблицы"/>
    <w:basedOn w:val="a4"/>
    <w:rsid w:val="001D4124"/>
    <w:pPr>
      <w:suppressLineNumbers/>
      <w:suppressAutoHyphens/>
      <w:spacing w:after="200" w:line="276" w:lineRule="auto"/>
    </w:pPr>
    <w:rPr>
      <w:rFonts w:ascii="Calibri" w:eastAsia="Calibri" w:hAnsi="Calibri"/>
      <w:sz w:val="22"/>
      <w:szCs w:val="22"/>
      <w:lang w:eastAsia="zh-CN"/>
    </w:rPr>
  </w:style>
  <w:style w:type="paragraph" w:customStyle="1" w:styleId="affffff2">
    <w:name w:val="Заголовок таблицы"/>
    <w:basedOn w:val="affffff1"/>
    <w:rsid w:val="001D4124"/>
    <w:pPr>
      <w:jc w:val="center"/>
    </w:pPr>
    <w:rPr>
      <w:b/>
      <w:bCs/>
    </w:rPr>
  </w:style>
  <w:style w:type="numbering" w:customStyle="1" w:styleId="260">
    <w:name w:val="Нет списка26"/>
    <w:next w:val="a8"/>
    <w:uiPriority w:val="99"/>
    <w:semiHidden/>
    <w:unhideWhenUsed/>
    <w:rsid w:val="006708B1"/>
  </w:style>
  <w:style w:type="numbering" w:customStyle="1" w:styleId="271">
    <w:name w:val="Нет списка27"/>
    <w:next w:val="a8"/>
    <w:uiPriority w:val="99"/>
    <w:semiHidden/>
    <w:unhideWhenUsed/>
    <w:rsid w:val="009235E3"/>
  </w:style>
  <w:style w:type="numbering" w:customStyle="1" w:styleId="280">
    <w:name w:val="Нет списка28"/>
    <w:next w:val="a8"/>
    <w:uiPriority w:val="99"/>
    <w:semiHidden/>
    <w:unhideWhenUsed/>
    <w:rsid w:val="005F51C8"/>
  </w:style>
  <w:style w:type="numbering" w:customStyle="1" w:styleId="290">
    <w:name w:val="Нет списка29"/>
    <w:next w:val="a8"/>
    <w:uiPriority w:val="99"/>
    <w:semiHidden/>
    <w:unhideWhenUsed/>
    <w:rsid w:val="00F11596"/>
  </w:style>
  <w:style w:type="numbering" w:customStyle="1" w:styleId="300">
    <w:name w:val="Нет списка30"/>
    <w:next w:val="a8"/>
    <w:uiPriority w:val="99"/>
    <w:semiHidden/>
    <w:unhideWhenUsed/>
    <w:rsid w:val="00E708FB"/>
  </w:style>
  <w:style w:type="numbering" w:customStyle="1" w:styleId="314">
    <w:name w:val="Нет списка31"/>
    <w:next w:val="a8"/>
    <w:uiPriority w:val="99"/>
    <w:semiHidden/>
    <w:unhideWhenUsed/>
    <w:rsid w:val="00C05512"/>
  </w:style>
  <w:style w:type="numbering" w:customStyle="1" w:styleId="320">
    <w:name w:val="Нет списка32"/>
    <w:next w:val="a8"/>
    <w:uiPriority w:val="99"/>
    <w:semiHidden/>
    <w:unhideWhenUsed/>
    <w:rsid w:val="00055530"/>
  </w:style>
  <w:style w:type="numbering" w:customStyle="1" w:styleId="330">
    <w:name w:val="Нет списка33"/>
    <w:next w:val="a8"/>
    <w:uiPriority w:val="99"/>
    <w:semiHidden/>
    <w:unhideWhenUsed/>
    <w:rsid w:val="008C2991"/>
  </w:style>
  <w:style w:type="numbering" w:customStyle="1" w:styleId="340">
    <w:name w:val="Нет списка34"/>
    <w:next w:val="a8"/>
    <w:uiPriority w:val="99"/>
    <w:semiHidden/>
    <w:unhideWhenUsed/>
    <w:rsid w:val="00DE3766"/>
  </w:style>
  <w:style w:type="numbering" w:customStyle="1" w:styleId="350">
    <w:name w:val="Нет списка35"/>
    <w:next w:val="a8"/>
    <w:uiPriority w:val="99"/>
    <w:semiHidden/>
    <w:unhideWhenUsed/>
    <w:rsid w:val="0046033A"/>
  </w:style>
  <w:style w:type="numbering" w:customStyle="1" w:styleId="360">
    <w:name w:val="Нет списка36"/>
    <w:next w:val="a8"/>
    <w:uiPriority w:val="99"/>
    <w:semiHidden/>
    <w:unhideWhenUsed/>
    <w:rsid w:val="00926C8D"/>
  </w:style>
  <w:style w:type="numbering" w:customStyle="1" w:styleId="371">
    <w:name w:val="Нет списка37"/>
    <w:next w:val="a8"/>
    <w:uiPriority w:val="99"/>
    <w:semiHidden/>
    <w:unhideWhenUsed/>
    <w:rsid w:val="0039350C"/>
  </w:style>
  <w:style w:type="numbering" w:customStyle="1" w:styleId="380">
    <w:name w:val="Нет списка38"/>
    <w:next w:val="a8"/>
    <w:uiPriority w:val="99"/>
    <w:semiHidden/>
    <w:unhideWhenUsed/>
    <w:rsid w:val="00053F9E"/>
  </w:style>
  <w:style w:type="numbering" w:customStyle="1" w:styleId="390">
    <w:name w:val="Нет списка39"/>
    <w:next w:val="a8"/>
    <w:uiPriority w:val="99"/>
    <w:semiHidden/>
    <w:unhideWhenUsed/>
    <w:rsid w:val="009D0584"/>
  </w:style>
  <w:style w:type="numbering" w:customStyle="1" w:styleId="400">
    <w:name w:val="Нет списка40"/>
    <w:next w:val="a8"/>
    <w:uiPriority w:val="99"/>
    <w:semiHidden/>
    <w:unhideWhenUsed/>
    <w:rsid w:val="004A6712"/>
  </w:style>
  <w:style w:type="numbering" w:customStyle="1" w:styleId="410">
    <w:name w:val="Нет списка41"/>
    <w:next w:val="a8"/>
    <w:uiPriority w:val="99"/>
    <w:semiHidden/>
    <w:unhideWhenUsed/>
    <w:rsid w:val="00AC55D2"/>
  </w:style>
  <w:style w:type="numbering" w:customStyle="1" w:styleId="420">
    <w:name w:val="Нет списка42"/>
    <w:next w:val="a8"/>
    <w:uiPriority w:val="99"/>
    <w:semiHidden/>
    <w:unhideWhenUsed/>
    <w:rsid w:val="00785233"/>
  </w:style>
  <w:style w:type="paragraph" w:customStyle="1" w:styleId="hfpltk">
    <w:name w:val="hfpltk"/>
    <w:basedOn w:val="a4"/>
    <w:link w:val="hfpltk0"/>
    <w:rsid w:val="00785233"/>
    <w:pPr>
      <w:pageBreakBefore/>
      <w:numPr>
        <w:numId w:val="5"/>
      </w:numPr>
      <w:spacing w:after="100" w:afterAutospacing="1" w:line="360" w:lineRule="auto"/>
      <w:jc w:val="center"/>
      <w:outlineLvl w:val="0"/>
    </w:pPr>
    <w:rPr>
      <w:rFonts w:eastAsia="Calibri"/>
      <w:caps/>
      <w:sz w:val="28"/>
      <w:szCs w:val="28"/>
      <w:lang w:eastAsia="en-US"/>
    </w:rPr>
  </w:style>
  <w:style w:type="paragraph" w:customStyle="1" w:styleId="affffff3">
    <w:name w:val="заголовок"/>
    <w:basedOn w:val="a4"/>
    <w:link w:val="affffff4"/>
    <w:rsid w:val="00785233"/>
    <w:pPr>
      <w:suppressAutoHyphens/>
      <w:spacing w:before="360" w:after="360" w:line="360" w:lineRule="auto"/>
      <w:jc w:val="center"/>
      <w:outlineLvl w:val="1"/>
    </w:pPr>
    <w:rPr>
      <w:rFonts w:eastAsia="Calibri"/>
      <w:b/>
      <w:sz w:val="28"/>
      <w:szCs w:val="22"/>
      <w:lang w:eastAsia="en-US"/>
    </w:rPr>
  </w:style>
  <w:style w:type="character" w:customStyle="1" w:styleId="hfpltk0">
    <w:name w:val="hfpltk Знак"/>
    <w:link w:val="hfpltk"/>
    <w:rsid w:val="00785233"/>
    <w:rPr>
      <w:rFonts w:eastAsia="Calibri"/>
      <w:caps/>
      <w:sz w:val="28"/>
      <w:szCs w:val="28"/>
      <w:lang w:eastAsia="en-US"/>
    </w:rPr>
  </w:style>
  <w:style w:type="character" w:customStyle="1" w:styleId="affffff4">
    <w:name w:val="заголовок Знак"/>
    <w:link w:val="affffff3"/>
    <w:rsid w:val="00785233"/>
    <w:rPr>
      <w:rFonts w:eastAsia="Calibri"/>
      <w:b/>
      <w:sz w:val="28"/>
      <w:szCs w:val="22"/>
      <w:lang w:eastAsia="en-US"/>
    </w:rPr>
  </w:style>
  <w:style w:type="paragraph" w:customStyle="1" w:styleId="affffff5">
    <w:name w:val="Таблица"/>
    <w:basedOn w:val="a4"/>
    <w:link w:val="affffff6"/>
    <w:uiPriority w:val="3"/>
    <w:qFormat/>
    <w:rsid w:val="00623BCD"/>
    <w:pPr>
      <w:tabs>
        <w:tab w:val="left" w:pos="7560"/>
      </w:tabs>
      <w:spacing w:after="120"/>
      <w:jc w:val="both"/>
    </w:pPr>
    <w:rPr>
      <w:bCs/>
      <w:sz w:val="28"/>
      <w:szCs w:val="28"/>
      <w:lang w:eastAsia="zh-CN"/>
    </w:rPr>
  </w:style>
  <w:style w:type="paragraph" w:customStyle="1" w:styleId="a5">
    <w:name w:val="Рисунок"/>
    <w:basedOn w:val="a4"/>
    <w:link w:val="affffff7"/>
    <w:qFormat/>
    <w:rsid w:val="00572740"/>
    <w:pPr>
      <w:jc w:val="center"/>
    </w:pPr>
    <w:rPr>
      <w:sz w:val="28"/>
      <w:szCs w:val="28"/>
    </w:rPr>
  </w:style>
  <w:style w:type="character" w:customStyle="1" w:styleId="affffff6">
    <w:name w:val="Таблица Знак"/>
    <w:link w:val="affffff5"/>
    <w:uiPriority w:val="3"/>
    <w:rsid w:val="00623BCD"/>
    <w:rPr>
      <w:bCs/>
      <w:sz w:val="28"/>
      <w:szCs w:val="28"/>
      <w:lang w:eastAsia="zh-CN"/>
    </w:rPr>
  </w:style>
  <w:style w:type="table" w:customStyle="1" w:styleId="1fd">
    <w:name w:val="Сетка таблицы1"/>
    <w:basedOn w:val="a7"/>
    <w:next w:val="ac"/>
    <w:uiPriority w:val="39"/>
    <w:rsid w:val="007852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7">
    <w:name w:val="Рисунок Знак"/>
    <w:link w:val="a5"/>
    <w:rsid w:val="00572740"/>
    <w:rPr>
      <w:sz w:val="28"/>
      <w:szCs w:val="28"/>
    </w:rPr>
  </w:style>
  <w:style w:type="table" w:customStyle="1" w:styleId="2ff">
    <w:name w:val="Сетка таблицы2"/>
    <w:basedOn w:val="a7"/>
    <w:next w:val="ac"/>
    <w:uiPriority w:val="59"/>
    <w:rsid w:val="007852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5">
    <w:name w:val="Сетка таблицы3"/>
    <w:basedOn w:val="a7"/>
    <w:next w:val="ac"/>
    <w:uiPriority w:val="59"/>
    <w:rsid w:val="007852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c">
    <w:name w:val="Сетка таблицы4"/>
    <w:basedOn w:val="a7"/>
    <w:next w:val="ac"/>
    <w:uiPriority w:val="39"/>
    <w:rsid w:val="007852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8">
    <w:name w:val="Placeholder Text"/>
    <w:uiPriority w:val="99"/>
    <w:rsid w:val="00785233"/>
    <w:rPr>
      <w:color w:val="808080"/>
    </w:rPr>
  </w:style>
  <w:style w:type="table" w:customStyle="1" w:styleId="59">
    <w:name w:val="Сетка таблицы5"/>
    <w:basedOn w:val="a7"/>
    <w:next w:val="ac"/>
    <w:uiPriority w:val="59"/>
    <w:rsid w:val="007852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
    <w:name w:val="Сетка таблицы6"/>
    <w:basedOn w:val="a7"/>
    <w:next w:val="ac"/>
    <w:uiPriority w:val="59"/>
    <w:rsid w:val="007852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Сетка таблицы7"/>
    <w:basedOn w:val="a7"/>
    <w:next w:val="ac"/>
    <w:uiPriority w:val="59"/>
    <w:rsid w:val="007852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
    <w:basedOn w:val="a7"/>
    <w:next w:val="ac"/>
    <w:uiPriority w:val="59"/>
    <w:rsid w:val="007852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9">
    <w:name w:val="заголовок левый"/>
    <w:basedOn w:val="affffff3"/>
    <w:link w:val="affffffa"/>
    <w:rsid w:val="00785233"/>
    <w:pPr>
      <w:outlineLvl w:val="9"/>
    </w:pPr>
  </w:style>
  <w:style w:type="character" w:customStyle="1" w:styleId="affffffa">
    <w:name w:val="заголовок левый Знак"/>
    <w:link w:val="affffff9"/>
    <w:rsid w:val="00785233"/>
    <w:rPr>
      <w:rFonts w:eastAsia="Calibri"/>
      <w:b/>
      <w:sz w:val="28"/>
      <w:szCs w:val="22"/>
      <w:lang w:eastAsia="en-US"/>
    </w:rPr>
  </w:style>
  <w:style w:type="numbering" w:customStyle="1" w:styleId="430">
    <w:name w:val="Нет списка43"/>
    <w:next w:val="a8"/>
    <w:uiPriority w:val="99"/>
    <w:semiHidden/>
    <w:unhideWhenUsed/>
    <w:rsid w:val="006E141A"/>
  </w:style>
  <w:style w:type="numbering" w:customStyle="1" w:styleId="440">
    <w:name w:val="Нет списка44"/>
    <w:next w:val="a8"/>
    <w:uiPriority w:val="99"/>
    <w:semiHidden/>
    <w:unhideWhenUsed/>
    <w:rsid w:val="006D61F6"/>
  </w:style>
  <w:style w:type="paragraph" w:customStyle="1" w:styleId="1fe">
    <w:name w:val="Абзац списка1"/>
    <w:basedOn w:val="a4"/>
    <w:uiPriority w:val="99"/>
    <w:rsid w:val="006D61F6"/>
    <w:pPr>
      <w:spacing w:after="200" w:line="276" w:lineRule="auto"/>
      <w:ind w:left="720"/>
    </w:pPr>
    <w:rPr>
      <w:rFonts w:ascii="Calibri" w:hAnsi="Calibri" w:cs="Calibri"/>
      <w:lang w:eastAsia="en-US"/>
    </w:rPr>
  </w:style>
  <w:style w:type="table" w:customStyle="1" w:styleId="95">
    <w:name w:val="Сетка таблицы9"/>
    <w:basedOn w:val="a7"/>
    <w:next w:val="ac"/>
    <w:uiPriority w:val="39"/>
    <w:rsid w:val="006D61F6"/>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f">
    <w:name w:val="Название книги1"/>
    <w:rsid w:val="006D61F6"/>
    <w:rPr>
      <w:rFonts w:ascii="Cambria" w:hAnsi="Cambria" w:cs="Cambria"/>
      <w:b/>
      <w:bCs/>
      <w:i/>
      <w:iCs/>
      <w:sz w:val="24"/>
      <w:szCs w:val="24"/>
    </w:rPr>
  </w:style>
  <w:style w:type="paragraph" w:customStyle="1" w:styleId="116">
    <w:name w:val="Абзац списка11"/>
    <w:basedOn w:val="a4"/>
    <w:rsid w:val="006D61F6"/>
    <w:pPr>
      <w:spacing w:line="360" w:lineRule="auto"/>
      <w:ind w:left="720"/>
    </w:pPr>
    <w:rPr>
      <w:sz w:val="28"/>
      <w:szCs w:val="28"/>
      <w:lang w:val="en-US" w:eastAsia="en-US"/>
    </w:rPr>
  </w:style>
  <w:style w:type="character" w:customStyle="1" w:styleId="articletitle">
    <w:name w:val="articletitle"/>
    <w:rsid w:val="006D61F6"/>
  </w:style>
  <w:style w:type="character" w:customStyle="1" w:styleId="journaltitle">
    <w:name w:val="journaltitle"/>
    <w:rsid w:val="006D61F6"/>
  </w:style>
  <w:style w:type="character" w:customStyle="1" w:styleId="pubyear">
    <w:name w:val="pubyear"/>
    <w:rsid w:val="006D61F6"/>
  </w:style>
  <w:style w:type="character" w:customStyle="1" w:styleId="vol">
    <w:name w:val="vol"/>
    <w:rsid w:val="006D61F6"/>
  </w:style>
  <w:style w:type="character" w:customStyle="1" w:styleId="pagefirst">
    <w:name w:val="pagefirst"/>
    <w:rsid w:val="006D61F6"/>
  </w:style>
  <w:style w:type="character" w:customStyle="1" w:styleId="pagelast">
    <w:name w:val="pagelast"/>
    <w:rsid w:val="006D61F6"/>
  </w:style>
  <w:style w:type="character" w:customStyle="1" w:styleId="ref-journal">
    <w:name w:val="ref-journal"/>
    <w:rsid w:val="006D61F6"/>
  </w:style>
  <w:style w:type="character" w:customStyle="1" w:styleId="ref-vol">
    <w:name w:val="ref-vol"/>
    <w:rsid w:val="006D61F6"/>
  </w:style>
  <w:style w:type="character" w:customStyle="1" w:styleId="othertitle">
    <w:name w:val="othertitle"/>
    <w:rsid w:val="006D61F6"/>
  </w:style>
  <w:style w:type="character" w:customStyle="1" w:styleId="highlight">
    <w:name w:val="highlight"/>
    <w:rsid w:val="006D61F6"/>
  </w:style>
  <w:style w:type="character" w:customStyle="1" w:styleId="bib-heading">
    <w:name w:val="bib-heading"/>
    <w:rsid w:val="006D61F6"/>
  </w:style>
  <w:style w:type="character" w:customStyle="1" w:styleId="bib-domain1">
    <w:name w:val="bib-domain1"/>
    <w:rsid w:val="006D61F6"/>
  </w:style>
  <w:style w:type="character" w:customStyle="1" w:styleId="search-title-text">
    <w:name w:val="search-title-text"/>
    <w:uiPriority w:val="99"/>
    <w:rsid w:val="006D61F6"/>
    <w:rPr>
      <w:rFonts w:cs="Times New Roman"/>
    </w:rPr>
  </w:style>
  <w:style w:type="numbering" w:customStyle="1" w:styleId="450">
    <w:name w:val="Нет списка45"/>
    <w:next w:val="a8"/>
    <w:uiPriority w:val="99"/>
    <w:semiHidden/>
    <w:unhideWhenUsed/>
    <w:rsid w:val="007B17A4"/>
  </w:style>
  <w:style w:type="table" w:customStyle="1" w:styleId="TableGrid">
    <w:name w:val="TableGrid"/>
    <w:rsid w:val="007B17A4"/>
    <w:rPr>
      <w:rFonts w:ascii="Calibri" w:hAnsi="Calibri"/>
      <w:sz w:val="22"/>
      <w:szCs w:val="22"/>
    </w:rPr>
    <w:tblPr>
      <w:tblCellMar>
        <w:top w:w="0" w:type="dxa"/>
        <w:left w:w="0" w:type="dxa"/>
        <w:bottom w:w="0" w:type="dxa"/>
        <w:right w:w="0" w:type="dxa"/>
      </w:tblCellMar>
    </w:tblPr>
  </w:style>
  <w:style w:type="character" w:customStyle="1" w:styleId="hilite21">
    <w:name w:val="hilite21"/>
    <w:uiPriority w:val="99"/>
    <w:rsid w:val="00991F93"/>
    <w:rPr>
      <w:i/>
      <w:shd w:val="clear" w:color="auto" w:fill="FF00FF"/>
    </w:rPr>
  </w:style>
  <w:style w:type="character" w:customStyle="1" w:styleId="hilite11">
    <w:name w:val="hilite11"/>
    <w:uiPriority w:val="99"/>
    <w:rsid w:val="00991F93"/>
    <w:rPr>
      <w:i/>
      <w:shd w:val="clear" w:color="auto" w:fill="FFFF00"/>
    </w:rPr>
  </w:style>
  <w:style w:type="character" w:customStyle="1" w:styleId="st">
    <w:name w:val="st"/>
    <w:rsid w:val="00991F93"/>
    <w:rPr>
      <w:rFonts w:cs="Times New Roman"/>
    </w:rPr>
  </w:style>
  <w:style w:type="character" w:styleId="HTML2">
    <w:name w:val="HTML Cite"/>
    <w:uiPriority w:val="99"/>
    <w:rsid w:val="00991F93"/>
    <w:rPr>
      <w:i/>
    </w:rPr>
  </w:style>
  <w:style w:type="paragraph" w:customStyle="1" w:styleId="bibl">
    <w:name w:val="bibl"/>
    <w:basedOn w:val="a4"/>
    <w:uiPriority w:val="99"/>
    <w:rsid w:val="00991F93"/>
    <w:pPr>
      <w:spacing w:line="360" w:lineRule="auto"/>
      <w:ind w:left="284" w:hanging="284"/>
      <w:jc w:val="both"/>
    </w:pPr>
    <w:rPr>
      <w:rFonts w:eastAsia="Calibri"/>
      <w:i/>
      <w:sz w:val="22"/>
      <w:szCs w:val="24"/>
    </w:rPr>
  </w:style>
  <w:style w:type="character" w:customStyle="1" w:styleId="affffffb">
    <w:name w:val="a"/>
    <w:uiPriority w:val="99"/>
    <w:rsid w:val="00991F93"/>
    <w:rPr>
      <w:rFonts w:cs="Times New Roman"/>
    </w:rPr>
  </w:style>
  <w:style w:type="character" w:customStyle="1" w:styleId="l8">
    <w:name w:val="l8"/>
    <w:uiPriority w:val="99"/>
    <w:rsid w:val="00991F93"/>
    <w:rPr>
      <w:rFonts w:cs="Times New Roman"/>
    </w:rPr>
  </w:style>
  <w:style w:type="paragraph" w:customStyle="1" w:styleId="1ff0">
    <w:name w:val="Без интервала1"/>
    <w:uiPriority w:val="1"/>
    <w:rsid w:val="00991F93"/>
    <w:rPr>
      <w:sz w:val="24"/>
      <w:szCs w:val="24"/>
      <w:lang w:eastAsia="en-US"/>
    </w:rPr>
  </w:style>
  <w:style w:type="paragraph" w:customStyle="1" w:styleId="Normalfirst">
    <w:name w:val="Normal first"/>
    <w:basedOn w:val="a4"/>
    <w:uiPriority w:val="99"/>
    <w:rsid w:val="00991F93"/>
    <w:pPr>
      <w:spacing w:line="360" w:lineRule="auto"/>
      <w:jc w:val="both"/>
    </w:pPr>
    <w:rPr>
      <w:sz w:val="24"/>
      <w:szCs w:val="24"/>
    </w:rPr>
  </w:style>
  <w:style w:type="character" w:customStyle="1" w:styleId="linecount">
    <w:name w:val="linecount"/>
    <w:uiPriority w:val="99"/>
    <w:rsid w:val="00991F93"/>
  </w:style>
  <w:style w:type="character" w:customStyle="1" w:styleId="rubrum">
    <w:name w:val="rubrum"/>
    <w:uiPriority w:val="99"/>
    <w:rsid w:val="00991F93"/>
  </w:style>
  <w:style w:type="paragraph" w:customStyle="1" w:styleId="p21">
    <w:name w:val="p21"/>
    <w:basedOn w:val="a4"/>
    <w:uiPriority w:val="99"/>
    <w:rsid w:val="00991F93"/>
    <w:pPr>
      <w:spacing w:before="100" w:beforeAutospacing="1" w:after="100" w:afterAutospacing="1"/>
    </w:pPr>
    <w:rPr>
      <w:sz w:val="24"/>
      <w:szCs w:val="24"/>
    </w:rPr>
  </w:style>
  <w:style w:type="character" w:customStyle="1" w:styleId="s5">
    <w:name w:val="s5"/>
    <w:uiPriority w:val="99"/>
    <w:rsid w:val="00991F93"/>
  </w:style>
  <w:style w:type="character" w:customStyle="1" w:styleId="s18">
    <w:name w:val="s18"/>
    <w:uiPriority w:val="99"/>
    <w:rsid w:val="00991F93"/>
  </w:style>
  <w:style w:type="character" w:customStyle="1" w:styleId="a-size-large">
    <w:name w:val="a-size-large"/>
    <w:uiPriority w:val="99"/>
    <w:rsid w:val="00991F93"/>
  </w:style>
  <w:style w:type="character" w:customStyle="1" w:styleId="normaltextrunscx172383314">
    <w:name w:val="normaltextrun scx172383314"/>
    <w:uiPriority w:val="99"/>
    <w:rsid w:val="00991F93"/>
  </w:style>
  <w:style w:type="paragraph" w:customStyle="1" w:styleId="2ff0">
    <w:name w:val="Абзац списка2"/>
    <w:basedOn w:val="a4"/>
    <w:uiPriority w:val="99"/>
    <w:rsid w:val="00991F93"/>
    <w:pPr>
      <w:spacing w:after="200" w:line="276" w:lineRule="auto"/>
      <w:ind w:left="720"/>
      <w:contextualSpacing/>
    </w:pPr>
    <w:rPr>
      <w:sz w:val="24"/>
      <w:szCs w:val="24"/>
      <w:lang w:eastAsia="en-US"/>
    </w:rPr>
  </w:style>
  <w:style w:type="character" w:customStyle="1" w:styleId="A30">
    <w:name w:val="A3"/>
    <w:rsid w:val="00BB1A3C"/>
    <w:rPr>
      <w:rFonts w:ascii="Calibri" w:hAnsi="Calibri"/>
      <w:sz w:val="22"/>
    </w:rPr>
  </w:style>
  <w:style w:type="numbering" w:customStyle="1" w:styleId="460">
    <w:name w:val="Нет списка46"/>
    <w:next w:val="a8"/>
    <w:semiHidden/>
    <w:rsid w:val="008F529B"/>
  </w:style>
  <w:style w:type="character" w:customStyle="1" w:styleId="BodyTextIndentChar">
    <w:name w:val="Body Text Indent Char"/>
    <w:locked/>
    <w:rsid w:val="008F529B"/>
    <w:rPr>
      <w:rFonts w:cs="Times New Roman"/>
      <w:sz w:val="20"/>
      <w:szCs w:val="20"/>
      <w:lang w:val="x-none" w:eastAsia="ja-JP"/>
    </w:rPr>
  </w:style>
  <w:style w:type="paragraph" w:customStyle="1" w:styleId="1">
    <w:name w:val="Список литературы1"/>
    <w:basedOn w:val="a4"/>
    <w:rsid w:val="008F529B"/>
    <w:pPr>
      <w:numPr>
        <w:numId w:val="6"/>
      </w:numPr>
      <w:spacing w:before="60" w:after="60"/>
      <w:jc w:val="both"/>
    </w:pPr>
    <w:rPr>
      <w:rFonts w:ascii="Respect" w:hAnsi="Respect" w:cs="Respect"/>
      <w:sz w:val="24"/>
      <w:szCs w:val="24"/>
      <w:lang w:val="en-US"/>
    </w:rPr>
  </w:style>
  <w:style w:type="paragraph" w:styleId="3f6">
    <w:name w:val="List 3"/>
    <w:basedOn w:val="a4"/>
    <w:uiPriority w:val="99"/>
    <w:rsid w:val="008F529B"/>
    <w:pPr>
      <w:ind w:left="849" w:hanging="283"/>
    </w:pPr>
    <w:rPr>
      <w:sz w:val="24"/>
      <w:szCs w:val="24"/>
    </w:rPr>
  </w:style>
  <w:style w:type="paragraph" w:customStyle="1" w:styleId="Normal1">
    <w:name w:val="Normal1"/>
    <w:rsid w:val="008F529B"/>
    <w:pPr>
      <w:ind w:firstLine="720"/>
    </w:pPr>
  </w:style>
  <w:style w:type="character" w:customStyle="1" w:styleId="151">
    <w:name w:val="‚€‹”‘”‰”ђ 15_"/>
    <w:link w:val="152"/>
    <w:locked/>
    <w:rsid w:val="008F529B"/>
    <w:rPr>
      <w:b/>
      <w:bCs/>
      <w:shd w:val="clear" w:color="auto" w:fill="FFFFFF"/>
    </w:rPr>
  </w:style>
  <w:style w:type="paragraph" w:customStyle="1" w:styleId="152">
    <w:name w:val="‚€‹”‘”‰”ђ 15"/>
    <w:basedOn w:val="a4"/>
    <w:link w:val="151"/>
    <w:rsid w:val="008F529B"/>
    <w:pPr>
      <w:shd w:val="clear" w:color="auto" w:fill="FFFFFF"/>
      <w:spacing w:after="300" w:line="240" w:lineRule="atLeast"/>
      <w:outlineLvl w:val="4"/>
    </w:pPr>
    <w:rPr>
      <w:b/>
      <w:bCs/>
    </w:rPr>
  </w:style>
  <w:style w:type="character" w:customStyle="1" w:styleId="4d">
    <w:name w:val="л–’”‰’”Ћ Œ– (4)_"/>
    <w:link w:val="411"/>
    <w:locked/>
    <w:rsid w:val="008F529B"/>
    <w:rPr>
      <w:i/>
      <w:iCs/>
      <w:sz w:val="27"/>
      <w:szCs w:val="27"/>
      <w:shd w:val="clear" w:color="auto" w:fill="FFFFFF"/>
    </w:rPr>
  </w:style>
  <w:style w:type="paragraph" w:customStyle="1" w:styleId="411">
    <w:name w:val="л–’”‰’”Ћ Œ– (4)1"/>
    <w:basedOn w:val="a4"/>
    <w:link w:val="4d"/>
    <w:rsid w:val="008F529B"/>
    <w:pPr>
      <w:shd w:val="clear" w:color="auto" w:fill="FFFFFF"/>
      <w:spacing w:before="60" w:line="480" w:lineRule="exact"/>
      <w:jc w:val="both"/>
    </w:pPr>
    <w:rPr>
      <w:i/>
      <w:iCs/>
      <w:sz w:val="27"/>
      <w:szCs w:val="27"/>
    </w:rPr>
  </w:style>
  <w:style w:type="character" w:customStyle="1" w:styleId="PlainTextChar">
    <w:name w:val="Plain Text Char"/>
    <w:locked/>
    <w:rsid w:val="008F529B"/>
    <w:rPr>
      <w:rFonts w:ascii="Courier New" w:hAnsi="Courier New" w:cs="Courier New"/>
      <w:lang w:val="ru-RU" w:eastAsia="ru-RU"/>
    </w:rPr>
  </w:style>
  <w:style w:type="table" w:customStyle="1" w:styleId="104">
    <w:name w:val="Сетка таблицы10"/>
    <w:basedOn w:val="a7"/>
    <w:next w:val="ac"/>
    <w:rsid w:val="008F529B"/>
    <w:rPr>
      <w:rFonts w:ascii="Cambria" w:eastAsia="MS ??" w:hAnsi="Cambria" w:cs="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c">
    <w:name w:val="Date"/>
    <w:basedOn w:val="a4"/>
    <w:next w:val="a4"/>
    <w:link w:val="affffffd"/>
    <w:rsid w:val="008F529B"/>
    <w:rPr>
      <w:sz w:val="24"/>
      <w:szCs w:val="24"/>
    </w:rPr>
  </w:style>
  <w:style w:type="character" w:customStyle="1" w:styleId="affffffd">
    <w:name w:val="Дата Знак"/>
    <w:link w:val="affffffc"/>
    <w:rsid w:val="008F529B"/>
    <w:rPr>
      <w:sz w:val="24"/>
      <w:szCs w:val="24"/>
    </w:rPr>
  </w:style>
  <w:style w:type="paragraph" w:customStyle="1" w:styleId="h1">
    <w:name w:val="h1"/>
    <w:basedOn w:val="a4"/>
    <w:rsid w:val="008F529B"/>
    <w:pPr>
      <w:spacing w:before="100" w:beforeAutospacing="1" w:after="100" w:afterAutospacing="1"/>
    </w:pPr>
    <w:rPr>
      <w:rFonts w:eastAsia="MS Mincho"/>
      <w:sz w:val="24"/>
      <w:szCs w:val="24"/>
      <w:lang w:eastAsia="ja-JP"/>
    </w:rPr>
  </w:style>
  <w:style w:type="paragraph" w:customStyle="1" w:styleId="p2">
    <w:name w:val="p2"/>
    <w:basedOn w:val="a4"/>
    <w:rsid w:val="008F529B"/>
    <w:pPr>
      <w:spacing w:before="100" w:beforeAutospacing="1" w:after="100" w:afterAutospacing="1"/>
    </w:pPr>
    <w:rPr>
      <w:rFonts w:eastAsia="MS Mincho"/>
      <w:sz w:val="24"/>
      <w:szCs w:val="24"/>
      <w:lang w:eastAsia="ja-JP"/>
    </w:rPr>
  </w:style>
  <w:style w:type="paragraph" w:customStyle="1" w:styleId="z1">
    <w:name w:val="z1"/>
    <w:basedOn w:val="a4"/>
    <w:rsid w:val="008F529B"/>
    <w:pPr>
      <w:spacing w:before="100" w:beforeAutospacing="1" w:after="100" w:afterAutospacing="1"/>
    </w:pPr>
    <w:rPr>
      <w:rFonts w:eastAsia="MS Mincho"/>
      <w:sz w:val="24"/>
      <w:szCs w:val="24"/>
      <w:lang w:eastAsia="ja-JP"/>
    </w:rPr>
  </w:style>
  <w:style w:type="character" w:customStyle="1" w:styleId="BodytextSpacing1pt">
    <w:name w:val="Body text + Spacing 1 pt"/>
    <w:rsid w:val="008F529B"/>
    <w:rPr>
      <w:rFonts w:ascii="Times New Roman" w:hAnsi="Times New Roman" w:cs="Times New Roman"/>
      <w:spacing w:val="20"/>
      <w:sz w:val="19"/>
      <w:szCs w:val="19"/>
    </w:rPr>
  </w:style>
  <w:style w:type="character" w:customStyle="1" w:styleId="blocktitle">
    <w:name w:val="blocktitle"/>
    <w:rsid w:val="008F529B"/>
    <w:rPr>
      <w:rFonts w:cs="Times New Roman"/>
    </w:rPr>
  </w:style>
  <w:style w:type="paragraph" w:customStyle="1" w:styleId="first-child">
    <w:name w:val="first-child"/>
    <w:basedOn w:val="a4"/>
    <w:rsid w:val="008F529B"/>
    <w:pPr>
      <w:spacing w:before="100" w:beforeAutospacing="1" w:after="100" w:afterAutospacing="1"/>
    </w:pPr>
    <w:rPr>
      <w:rFonts w:eastAsia="MS Mincho"/>
      <w:sz w:val="24"/>
      <w:szCs w:val="24"/>
      <w:lang w:eastAsia="ja-JP"/>
    </w:rPr>
  </w:style>
  <w:style w:type="character" w:customStyle="1" w:styleId="doi">
    <w:name w:val="doi"/>
    <w:rsid w:val="008F529B"/>
    <w:rPr>
      <w:rFonts w:cs="Times New Roman"/>
    </w:rPr>
  </w:style>
  <w:style w:type="paragraph" w:customStyle="1" w:styleId="affffffe">
    <w:name w:val="УДК"/>
    <w:basedOn w:val="a4"/>
    <w:rsid w:val="008F529B"/>
    <w:pPr>
      <w:overflowPunct w:val="0"/>
      <w:autoSpaceDE w:val="0"/>
      <w:autoSpaceDN w:val="0"/>
      <w:adjustRightInd w:val="0"/>
      <w:spacing w:after="120" w:line="260" w:lineRule="exact"/>
      <w:jc w:val="right"/>
      <w:textAlignment w:val="baseline"/>
    </w:pPr>
    <w:rPr>
      <w:rFonts w:ascii="MyslNarrowC" w:hAnsi="MyslNarrowC" w:cs="MyslNarrowC"/>
      <w:b/>
      <w:bCs/>
      <w:caps/>
    </w:rPr>
  </w:style>
  <w:style w:type="paragraph" w:customStyle="1" w:styleId="block30">
    <w:name w:val="block_30"/>
    <w:basedOn w:val="a4"/>
    <w:rsid w:val="008F529B"/>
    <w:pPr>
      <w:spacing w:before="100" w:beforeAutospacing="1" w:after="100" w:afterAutospacing="1"/>
    </w:pPr>
    <w:rPr>
      <w:rFonts w:eastAsia="MS Mincho"/>
      <w:sz w:val="24"/>
      <w:szCs w:val="24"/>
      <w:lang w:eastAsia="ja-JP"/>
    </w:rPr>
  </w:style>
  <w:style w:type="paragraph" w:customStyle="1" w:styleId="3f7">
    <w:name w:val="Абзац списка3"/>
    <w:basedOn w:val="a4"/>
    <w:uiPriority w:val="34"/>
    <w:rsid w:val="008F529B"/>
    <w:pPr>
      <w:ind w:left="720"/>
    </w:pPr>
    <w:rPr>
      <w:sz w:val="24"/>
      <w:szCs w:val="24"/>
    </w:rPr>
  </w:style>
  <w:style w:type="character" w:customStyle="1" w:styleId="hlfld-contribauthor">
    <w:name w:val="hlfld-contribauthor"/>
    <w:rsid w:val="008F529B"/>
    <w:rPr>
      <w:rFonts w:cs="Times New Roman"/>
    </w:rPr>
  </w:style>
  <w:style w:type="character" w:customStyle="1" w:styleId="nlmsource">
    <w:name w:val="nlm_source"/>
    <w:rsid w:val="008F529B"/>
    <w:rPr>
      <w:rFonts w:cs="Times New Roman"/>
    </w:rPr>
  </w:style>
  <w:style w:type="character" w:customStyle="1" w:styleId="1ff1">
    <w:name w:val="Подзаголовок1"/>
    <w:rsid w:val="008F529B"/>
    <w:rPr>
      <w:rFonts w:cs="Times New Roman"/>
    </w:rPr>
  </w:style>
  <w:style w:type="character" w:customStyle="1" w:styleId="authornames">
    <w:name w:val="authornames"/>
    <w:rsid w:val="008F529B"/>
    <w:rPr>
      <w:rFonts w:cs="Times New Roman"/>
    </w:rPr>
  </w:style>
  <w:style w:type="character" w:customStyle="1" w:styleId="spanplus">
    <w:name w:val="spanplus"/>
    <w:rsid w:val="008F529B"/>
    <w:rPr>
      <w:rFonts w:cs="Times New Roman"/>
    </w:rPr>
  </w:style>
  <w:style w:type="paragraph" w:customStyle="1" w:styleId="para">
    <w:name w:val="para"/>
    <w:basedOn w:val="a4"/>
    <w:rsid w:val="008F529B"/>
    <w:pPr>
      <w:spacing w:before="100" w:beforeAutospacing="1" w:after="100" w:afterAutospacing="1"/>
    </w:pPr>
    <w:rPr>
      <w:rFonts w:eastAsia="MS Mincho"/>
      <w:sz w:val="24"/>
      <w:szCs w:val="24"/>
      <w:lang w:eastAsia="ja-JP"/>
    </w:rPr>
  </w:style>
  <w:style w:type="paragraph" w:customStyle="1" w:styleId="Pa1">
    <w:name w:val="Pa1"/>
    <w:basedOn w:val="Default"/>
    <w:next w:val="Default"/>
    <w:rsid w:val="008F529B"/>
    <w:pPr>
      <w:spacing w:line="141" w:lineRule="atLeast"/>
    </w:pPr>
    <w:rPr>
      <w:rFonts w:ascii="PragmaticaC" w:eastAsia="PragmaticaC" w:cs="PragmaticaC"/>
      <w:color w:val="auto"/>
      <w:lang w:eastAsia="ja-JP"/>
    </w:rPr>
  </w:style>
  <w:style w:type="character" w:customStyle="1" w:styleId="bkprnt1">
    <w:name w:val="bk_prnt1"/>
    <w:rsid w:val="008F529B"/>
    <w:rPr>
      <w:rFonts w:cs="Times New Roman"/>
      <w:vanish/>
    </w:rPr>
  </w:style>
  <w:style w:type="character" w:customStyle="1" w:styleId="nowraprefpubmed">
    <w:name w:val="nowrap ref pubmed"/>
    <w:rsid w:val="008F529B"/>
    <w:rPr>
      <w:rFonts w:cs="Times New Roman"/>
    </w:rPr>
  </w:style>
  <w:style w:type="character" w:customStyle="1" w:styleId="date34">
    <w:name w:val="date34"/>
    <w:rsid w:val="008F529B"/>
    <w:rPr>
      <w:rFonts w:ascii="Arial" w:hAnsi="Arial" w:cs="Arial"/>
      <w:caps/>
      <w:color w:val="auto"/>
      <w:sz w:val="17"/>
      <w:szCs w:val="17"/>
      <w:u w:val="none"/>
      <w:effect w:val="none"/>
    </w:rPr>
  </w:style>
  <w:style w:type="character" w:customStyle="1" w:styleId="doi1">
    <w:name w:val="doi1"/>
    <w:rsid w:val="008F529B"/>
  </w:style>
  <w:style w:type="character" w:customStyle="1" w:styleId="highwire-cite-article-as">
    <w:name w:val="highwire-cite-article-as"/>
    <w:rsid w:val="008F529B"/>
  </w:style>
  <w:style w:type="character" w:customStyle="1" w:styleId="italic">
    <w:name w:val="italic"/>
    <w:rsid w:val="008F529B"/>
  </w:style>
  <w:style w:type="character" w:customStyle="1" w:styleId="cit-title">
    <w:name w:val="cit-title"/>
    <w:rsid w:val="008F529B"/>
    <w:rPr>
      <w:rFonts w:cs="Times New Roman"/>
    </w:rPr>
  </w:style>
  <w:style w:type="character" w:customStyle="1" w:styleId="cit-print-date">
    <w:name w:val="cit-print-date"/>
    <w:rsid w:val="008F529B"/>
    <w:rPr>
      <w:rFonts w:cs="Times New Roman"/>
    </w:rPr>
  </w:style>
  <w:style w:type="character" w:customStyle="1" w:styleId="cit-vol">
    <w:name w:val="cit-vol"/>
    <w:rsid w:val="008F529B"/>
    <w:rPr>
      <w:rFonts w:cs="Times New Roman"/>
    </w:rPr>
  </w:style>
  <w:style w:type="character" w:customStyle="1" w:styleId="cit-sepcit-sep-after-article-vol">
    <w:name w:val="cit-sep cit-sep-after-article-vol"/>
    <w:rsid w:val="008F529B"/>
    <w:rPr>
      <w:rFonts w:cs="Times New Roman"/>
    </w:rPr>
  </w:style>
  <w:style w:type="character" w:customStyle="1" w:styleId="cit-first-page">
    <w:name w:val="cit-first-page"/>
    <w:rsid w:val="008F529B"/>
    <w:rPr>
      <w:rFonts w:cs="Times New Roman"/>
    </w:rPr>
  </w:style>
  <w:style w:type="character" w:customStyle="1" w:styleId="cit-sep">
    <w:name w:val="cit-sep"/>
    <w:rsid w:val="008F529B"/>
    <w:rPr>
      <w:rFonts w:cs="Times New Roman"/>
    </w:rPr>
  </w:style>
  <w:style w:type="character" w:customStyle="1" w:styleId="cit-last-page">
    <w:name w:val="cit-last-page"/>
    <w:rsid w:val="008F529B"/>
    <w:rPr>
      <w:rFonts w:cs="Times New Roman"/>
    </w:rPr>
  </w:style>
  <w:style w:type="character" w:customStyle="1" w:styleId="cit-sepcit-sep-after-article-pages">
    <w:name w:val="cit-sep cit-sep-after-article-pages"/>
    <w:rsid w:val="008F529B"/>
    <w:rPr>
      <w:rFonts w:cs="Times New Roman"/>
    </w:rPr>
  </w:style>
  <w:style w:type="paragraph" w:customStyle="1" w:styleId="details">
    <w:name w:val="details"/>
    <w:basedOn w:val="a4"/>
    <w:uiPriority w:val="99"/>
    <w:rsid w:val="008F529B"/>
    <w:pPr>
      <w:spacing w:before="100" w:beforeAutospacing="1" w:after="100" w:afterAutospacing="1"/>
    </w:pPr>
    <w:rPr>
      <w:rFonts w:eastAsia="MS Mincho"/>
      <w:sz w:val="24"/>
      <w:szCs w:val="24"/>
      <w:lang w:eastAsia="ja-JP"/>
    </w:rPr>
  </w:style>
  <w:style w:type="paragraph" w:customStyle="1" w:styleId="center">
    <w:name w:val="center"/>
    <w:basedOn w:val="a4"/>
    <w:rsid w:val="008F529B"/>
    <w:pPr>
      <w:spacing w:before="100" w:beforeAutospacing="1" w:after="100" w:afterAutospacing="1"/>
      <w:jc w:val="center"/>
    </w:pPr>
    <w:rPr>
      <w:rFonts w:eastAsia="MS Mincho"/>
      <w:sz w:val="24"/>
      <w:szCs w:val="24"/>
      <w:lang w:eastAsia="ja-JP"/>
    </w:rPr>
  </w:style>
  <w:style w:type="paragraph" w:customStyle="1" w:styleId="docfieldheader">
    <w:name w:val="doc_field_header"/>
    <w:basedOn w:val="a4"/>
    <w:rsid w:val="008F529B"/>
    <w:pPr>
      <w:spacing w:before="100" w:beforeAutospacing="1" w:after="100" w:afterAutospacing="1"/>
    </w:pPr>
    <w:rPr>
      <w:rFonts w:ascii="Arial" w:eastAsia="MS Mincho" w:hAnsi="Arial" w:cs="Arial"/>
      <w:b/>
      <w:bCs/>
      <w:sz w:val="19"/>
      <w:szCs w:val="19"/>
      <w:lang w:eastAsia="ja-JP"/>
    </w:rPr>
  </w:style>
  <w:style w:type="character" w:customStyle="1" w:styleId="docfieldheader1">
    <w:name w:val="doc_field_header1"/>
    <w:rsid w:val="008F529B"/>
    <w:rPr>
      <w:rFonts w:ascii="Arial" w:hAnsi="Arial" w:cs="Arial"/>
      <w:b/>
      <w:bCs/>
      <w:sz w:val="19"/>
      <w:szCs w:val="19"/>
    </w:rPr>
  </w:style>
  <w:style w:type="paragraph" w:customStyle="1" w:styleId="a2">
    <w:name w:val="Список черточки"/>
    <w:basedOn w:val="af8"/>
    <w:autoRedefine/>
    <w:rsid w:val="008F529B"/>
    <w:pPr>
      <w:numPr>
        <w:ilvl w:val="1"/>
        <w:numId w:val="7"/>
      </w:numPr>
      <w:spacing w:line="360" w:lineRule="auto"/>
      <w:jc w:val="left"/>
    </w:pPr>
  </w:style>
  <w:style w:type="numbering" w:customStyle="1" w:styleId="470">
    <w:name w:val="Нет списка47"/>
    <w:next w:val="a8"/>
    <w:semiHidden/>
    <w:rsid w:val="00A60D82"/>
  </w:style>
  <w:style w:type="character" w:customStyle="1" w:styleId="w">
    <w:name w:val="w"/>
    <w:basedOn w:val="a6"/>
    <w:rsid w:val="00A60D82"/>
  </w:style>
  <w:style w:type="paragraph" w:customStyle="1" w:styleId="msonormalcxspmiddle">
    <w:name w:val="msonormalcxspmiddle"/>
    <w:basedOn w:val="a4"/>
    <w:rsid w:val="00A60D82"/>
    <w:pPr>
      <w:spacing w:before="100" w:beforeAutospacing="1" w:after="100" w:afterAutospacing="1"/>
    </w:pPr>
    <w:rPr>
      <w:sz w:val="24"/>
      <w:szCs w:val="24"/>
      <w:lang w:eastAsia="zh-CN"/>
    </w:rPr>
  </w:style>
  <w:style w:type="paragraph" w:customStyle="1" w:styleId="msofootnotetextcxspmiddle">
    <w:name w:val="msofootnotetextcxspmiddle"/>
    <w:basedOn w:val="a4"/>
    <w:rsid w:val="00A60D82"/>
    <w:pPr>
      <w:spacing w:before="100" w:beforeAutospacing="1" w:after="100" w:afterAutospacing="1"/>
    </w:pPr>
    <w:rPr>
      <w:sz w:val="24"/>
      <w:szCs w:val="24"/>
      <w:lang w:eastAsia="zh-CN"/>
    </w:rPr>
  </w:style>
  <w:style w:type="paragraph" w:customStyle="1" w:styleId="msofootnotetextcxsplast">
    <w:name w:val="msofootnotetextcxsplast"/>
    <w:basedOn w:val="a4"/>
    <w:rsid w:val="00A60D82"/>
    <w:pPr>
      <w:spacing w:before="100" w:beforeAutospacing="1" w:after="100" w:afterAutospacing="1"/>
    </w:pPr>
    <w:rPr>
      <w:sz w:val="24"/>
      <w:szCs w:val="24"/>
      <w:lang w:eastAsia="zh-CN"/>
    </w:rPr>
  </w:style>
  <w:style w:type="paragraph" w:customStyle="1" w:styleId="msonormalcxsplast">
    <w:name w:val="msonormalcxsplast"/>
    <w:basedOn w:val="a4"/>
    <w:rsid w:val="00A60D82"/>
    <w:pPr>
      <w:spacing w:before="100" w:beforeAutospacing="1" w:after="100" w:afterAutospacing="1"/>
    </w:pPr>
    <w:rPr>
      <w:sz w:val="24"/>
      <w:szCs w:val="24"/>
      <w:lang w:eastAsia="zh-CN"/>
    </w:rPr>
  </w:style>
  <w:style w:type="paragraph" w:customStyle="1" w:styleId="msolistparagraph0">
    <w:name w:val="msolistparagraph"/>
    <w:basedOn w:val="a4"/>
    <w:rsid w:val="00A60D82"/>
    <w:pPr>
      <w:spacing w:after="200" w:line="276" w:lineRule="auto"/>
      <w:ind w:left="720"/>
      <w:contextualSpacing/>
    </w:pPr>
    <w:rPr>
      <w:rFonts w:ascii="Calibri" w:eastAsia="Calibri" w:hAnsi="Calibri"/>
      <w:sz w:val="22"/>
      <w:szCs w:val="22"/>
      <w:lang w:eastAsia="en-US"/>
    </w:rPr>
  </w:style>
  <w:style w:type="character" w:customStyle="1" w:styleId="bt1b">
    <w:name w:val="bt1b"/>
    <w:basedOn w:val="a6"/>
    <w:rsid w:val="00A60D82"/>
  </w:style>
  <w:style w:type="character" w:customStyle="1" w:styleId="nobr">
    <w:name w:val="nobr"/>
    <w:basedOn w:val="a6"/>
    <w:rsid w:val="00A60D82"/>
  </w:style>
  <w:style w:type="paragraph" w:customStyle="1" w:styleId="cmnt">
    <w:name w:val="cmnt"/>
    <w:basedOn w:val="a4"/>
    <w:rsid w:val="00A60D82"/>
    <w:pPr>
      <w:spacing w:before="100" w:beforeAutospacing="1" w:after="100" w:afterAutospacing="1"/>
    </w:pPr>
    <w:rPr>
      <w:sz w:val="24"/>
      <w:szCs w:val="24"/>
    </w:rPr>
  </w:style>
  <w:style w:type="paragraph" w:customStyle="1" w:styleId="afffffff">
    <w:name w:val="текст"/>
    <w:basedOn w:val="a4"/>
    <w:rsid w:val="00A60D82"/>
    <w:pPr>
      <w:spacing w:before="100" w:beforeAutospacing="1" w:after="100" w:afterAutospacing="1"/>
    </w:pPr>
    <w:rPr>
      <w:sz w:val="24"/>
      <w:szCs w:val="24"/>
    </w:rPr>
  </w:style>
  <w:style w:type="character" w:customStyle="1" w:styleId="afffffff0">
    <w:name w:val="Символ сноски"/>
    <w:rsid w:val="00A60D82"/>
    <w:rPr>
      <w:vertAlign w:val="superscript"/>
    </w:rPr>
  </w:style>
  <w:style w:type="character" w:customStyle="1" w:styleId="117">
    <w:name w:val="Знак сноски11"/>
    <w:rsid w:val="00A60D82"/>
    <w:rPr>
      <w:vertAlign w:val="superscript"/>
    </w:rPr>
  </w:style>
  <w:style w:type="paragraph" w:customStyle="1" w:styleId="afffffff1">
    <w:name w:val="......."/>
    <w:basedOn w:val="a4"/>
    <w:next w:val="a4"/>
    <w:rsid w:val="00A60D82"/>
    <w:pPr>
      <w:autoSpaceDE w:val="0"/>
      <w:autoSpaceDN w:val="0"/>
      <w:adjustRightInd w:val="0"/>
    </w:pPr>
    <w:rPr>
      <w:sz w:val="24"/>
      <w:szCs w:val="24"/>
    </w:rPr>
  </w:style>
  <w:style w:type="table" w:customStyle="1" w:styleId="119">
    <w:name w:val="Сетка таблицы11"/>
    <w:basedOn w:val="a7"/>
    <w:next w:val="ac"/>
    <w:rsid w:val="00A60D82"/>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8"/>
    <w:uiPriority w:val="99"/>
    <w:semiHidden/>
    <w:unhideWhenUsed/>
    <w:rsid w:val="00F80E64"/>
  </w:style>
  <w:style w:type="character" w:customStyle="1" w:styleId="afffffff2">
    <w:name w:val="Сноска + Курсив"/>
    <w:rsid w:val="00F80E64"/>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 w:type="character" w:customStyle="1" w:styleId="10pt">
    <w:name w:val="Сноска + 10 pt;Не полужирный"/>
    <w:rsid w:val="00F80E64"/>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3f8">
    <w:name w:val="Основной текст (3) + Курсив"/>
    <w:rsid w:val="00F80E64"/>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1ff2">
    <w:name w:val="Заголовок №1 + Малые прописные"/>
    <w:rsid w:val="00F80E64"/>
    <w:rPr>
      <w:rFonts w:ascii="Constantia" w:eastAsia="Constantia" w:hAnsi="Constantia" w:cs="Constantia"/>
      <w:b/>
      <w:bCs/>
      <w:i w:val="0"/>
      <w:iCs w:val="0"/>
      <w:smallCaps/>
      <w:strike w:val="0"/>
      <w:color w:val="000000"/>
      <w:spacing w:val="-20"/>
      <w:w w:val="100"/>
      <w:position w:val="0"/>
      <w:sz w:val="62"/>
      <w:szCs w:val="62"/>
      <w:u w:val="none"/>
      <w:shd w:val="clear" w:color="auto" w:fill="FFFFFF"/>
      <w:lang w:val="ru-RU" w:eastAsia="ru-RU" w:bidi="ru-RU"/>
    </w:rPr>
  </w:style>
  <w:style w:type="character" w:customStyle="1" w:styleId="210pt1">
    <w:name w:val="Основной текст (2) + 10 pt;Малые прописные"/>
    <w:rsid w:val="00F80E64"/>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ru-RU" w:eastAsia="ru-RU" w:bidi="ru-RU"/>
    </w:rPr>
  </w:style>
  <w:style w:type="character" w:customStyle="1" w:styleId="375pt">
    <w:name w:val="Основной текст (3) + 7;5 pt"/>
    <w:rsid w:val="00F80E64"/>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2105pt0">
    <w:name w:val="Основной текст (2) + 10;5 pt;Полужирный;Курсив"/>
    <w:rsid w:val="00F80E64"/>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eastAsia="ru-RU" w:bidi="ru-RU"/>
    </w:rPr>
  </w:style>
  <w:style w:type="character" w:customStyle="1" w:styleId="2105pt1">
    <w:name w:val="Основной текст (2) + 10;5 pt"/>
    <w:rsid w:val="00F80E6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9pt">
    <w:name w:val="Основной текст (2) + 9 pt;Полужирный"/>
    <w:rsid w:val="00F80E6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Полужирный;Курсив"/>
    <w:rsid w:val="00F80E64"/>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en-US" w:eastAsia="en-US" w:bidi="en-US"/>
    </w:rPr>
  </w:style>
  <w:style w:type="character" w:customStyle="1" w:styleId="38pt">
    <w:name w:val="Основной текст (3) + 8 pt;Не полужирный;Малые прописные"/>
    <w:rsid w:val="00F80E64"/>
    <w:rPr>
      <w:rFonts w:ascii="Times New Roman" w:eastAsia="Times New Roman" w:hAnsi="Times New Roman" w:cs="Times New Roman"/>
      <w:b/>
      <w:bCs/>
      <w:i w:val="0"/>
      <w:iCs w:val="0"/>
      <w:smallCaps/>
      <w:strike w:val="0"/>
      <w:color w:val="000000"/>
      <w:spacing w:val="0"/>
      <w:w w:val="100"/>
      <w:position w:val="0"/>
      <w:sz w:val="16"/>
      <w:szCs w:val="16"/>
      <w:u w:val="single"/>
      <w:lang w:val="ru-RU" w:eastAsia="ru-RU" w:bidi="ru-RU"/>
    </w:rPr>
  </w:style>
  <w:style w:type="character" w:customStyle="1" w:styleId="29pt1">
    <w:name w:val="Основной текст (2) + 9 pt;Полужирный;Малые прописные"/>
    <w:rsid w:val="00F80E64"/>
    <w:rPr>
      <w:rFonts w:ascii="Times New Roman" w:eastAsia="Times New Roman" w:hAnsi="Times New Roman" w:cs="Times New Roman"/>
      <w:b/>
      <w:bCs/>
      <w:i w:val="0"/>
      <w:iCs w:val="0"/>
      <w:smallCaps/>
      <w:strike w:val="0"/>
      <w:color w:val="000000"/>
      <w:spacing w:val="0"/>
      <w:w w:val="100"/>
      <w:position w:val="0"/>
      <w:sz w:val="18"/>
      <w:szCs w:val="18"/>
      <w:u w:val="none"/>
      <w:shd w:val="clear" w:color="auto" w:fill="FFFFFF"/>
      <w:lang w:val="ru-RU" w:eastAsia="ru-RU" w:bidi="ru-RU"/>
    </w:rPr>
  </w:style>
  <w:style w:type="character" w:customStyle="1" w:styleId="87">
    <w:name w:val="Основной текст (8) + Не курсив"/>
    <w:rsid w:val="00F80E64"/>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 w:type="character" w:customStyle="1" w:styleId="88">
    <w:name w:val="Основной текст (8) + Не полужирный;Не курсив"/>
    <w:rsid w:val="00F80E64"/>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 w:type="character" w:customStyle="1" w:styleId="10pt0">
    <w:name w:val="Заголовок №1 + Малые прописные;Интервал 0 pt"/>
    <w:rsid w:val="00F80E64"/>
    <w:rPr>
      <w:rFonts w:ascii="Constantia" w:eastAsia="Constantia" w:hAnsi="Constantia" w:cs="Constantia"/>
      <w:b/>
      <w:bCs/>
      <w:i w:val="0"/>
      <w:iCs w:val="0"/>
      <w:smallCaps/>
      <w:strike w:val="0"/>
      <w:color w:val="000000"/>
      <w:spacing w:val="-10"/>
      <w:w w:val="100"/>
      <w:position w:val="0"/>
      <w:sz w:val="62"/>
      <w:szCs w:val="62"/>
      <w:u w:val="none"/>
      <w:shd w:val="clear" w:color="auto" w:fill="FFFFFF"/>
      <w:lang w:val="ru-RU" w:eastAsia="ru-RU" w:bidi="ru-RU"/>
    </w:rPr>
  </w:style>
  <w:style w:type="character" w:customStyle="1" w:styleId="11a">
    <w:name w:val="Основной текст (11) + Не курсив"/>
    <w:rsid w:val="00F80E64"/>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Impact85pt">
    <w:name w:val="Основной текст (2) + Impact;8;5 pt"/>
    <w:rsid w:val="00F80E64"/>
    <w:rPr>
      <w:rFonts w:ascii="Impact" w:eastAsia="Impact" w:hAnsi="Impact" w:cs="Impact"/>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395pt">
    <w:name w:val="Основной текст (3) + 9;5 pt;Курсив"/>
    <w:rsid w:val="00F80E64"/>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395pt1pt">
    <w:name w:val="Основной текст (3) + 9;5 pt;Курсив;Интервал 1 pt"/>
    <w:rsid w:val="00F80E64"/>
    <w:rPr>
      <w:rFonts w:ascii="Times New Roman" w:eastAsia="Times New Roman" w:hAnsi="Times New Roman" w:cs="Times New Roman"/>
      <w:b/>
      <w:bCs/>
      <w:i/>
      <w:iCs/>
      <w:smallCaps w:val="0"/>
      <w:strike w:val="0"/>
      <w:color w:val="000000"/>
      <w:spacing w:val="20"/>
      <w:w w:val="100"/>
      <w:position w:val="0"/>
      <w:sz w:val="19"/>
      <w:szCs w:val="19"/>
      <w:u w:val="none"/>
      <w:lang w:val="ru-RU" w:eastAsia="ru-RU" w:bidi="ru-RU"/>
    </w:rPr>
  </w:style>
  <w:style w:type="character" w:customStyle="1" w:styleId="310pt">
    <w:name w:val="Основной текст (3) + 10 pt;Не полужирный"/>
    <w:rsid w:val="00F80E64"/>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37pt">
    <w:name w:val="Основной текст (13) + 7 pt;Полужирный"/>
    <w:rsid w:val="00F80E64"/>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ff1">
    <w:name w:val="Основной текст (2) + Малые прописные"/>
    <w:rsid w:val="00F80E64"/>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ru-RU" w:eastAsia="ru-RU" w:bidi="ru-RU"/>
    </w:rPr>
  </w:style>
  <w:style w:type="character" w:customStyle="1" w:styleId="38pt0pt">
    <w:name w:val="Основной текст (3) + 8 pt;Не полужирный;Малые прописные;Интервал 0 pt"/>
    <w:rsid w:val="00F80E64"/>
    <w:rPr>
      <w:rFonts w:ascii="Times New Roman" w:eastAsia="Times New Roman" w:hAnsi="Times New Roman" w:cs="Times New Roman"/>
      <w:b/>
      <w:bCs/>
      <w:i w:val="0"/>
      <w:iCs w:val="0"/>
      <w:smallCaps/>
      <w:strike w:val="0"/>
      <w:color w:val="000000"/>
      <w:spacing w:val="-10"/>
      <w:w w:val="100"/>
      <w:position w:val="0"/>
      <w:sz w:val="16"/>
      <w:szCs w:val="16"/>
      <w:u w:val="none"/>
      <w:lang w:val="en-US" w:eastAsia="en-US" w:bidi="en-US"/>
    </w:rPr>
  </w:style>
  <w:style w:type="character" w:customStyle="1" w:styleId="5a">
    <w:name w:val="Основной текст (5) + Курсив"/>
    <w:rsid w:val="00F80E64"/>
    <w:rPr>
      <w:rFonts w:ascii="Constantia" w:eastAsia="Constantia" w:hAnsi="Constantia" w:cs="Constantia"/>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38pt0">
    <w:name w:val="Основной текст (3) + 8 pt"/>
    <w:rsid w:val="00F80E64"/>
    <w:rPr>
      <w:rFonts w:ascii="Times New Roman" w:eastAsia="Times New Roman" w:hAnsi="Times New Roman" w:cs="Times New Roman"/>
      <w:b/>
      <w:bCs/>
      <w:i w:val="0"/>
      <w:iCs w:val="0"/>
      <w:smallCaps w:val="0"/>
      <w:strike w:val="0"/>
      <w:color w:val="000000"/>
      <w:spacing w:val="0"/>
      <w:w w:val="100"/>
      <w:position w:val="0"/>
      <w:sz w:val="16"/>
      <w:szCs w:val="16"/>
      <w:u w:val="single"/>
      <w:lang w:val="ru-RU" w:eastAsia="ru-RU" w:bidi="ru-RU"/>
    </w:rPr>
  </w:style>
  <w:style w:type="character" w:customStyle="1" w:styleId="80pt">
    <w:name w:val="Основной текст (8) + Интервал 0 pt"/>
    <w:rsid w:val="00F80E64"/>
    <w:rPr>
      <w:rFonts w:ascii="Times New Roman" w:eastAsia="Times New Roman" w:hAnsi="Times New Roman" w:cs="Times New Roman"/>
      <w:b/>
      <w:bCs/>
      <w:i/>
      <w:iCs/>
      <w:smallCaps w:val="0"/>
      <w:strike w:val="0"/>
      <w:color w:val="000000"/>
      <w:spacing w:val="10"/>
      <w:w w:val="100"/>
      <w:position w:val="0"/>
      <w:sz w:val="18"/>
      <w:szCs w:val="18"/>
      <w:u w:val="none"/>
      <w:shd w:val="clear" w:color="auto" w:fill="FFFFFF"/>
      <w:lang w:val="en-US" w:eastAsia="en-US" w:bidi="en-US"/>
    </w:rPr>
  </w:style>
  <w:style w:type="character" w:customStyle="1" w:styleId="141">
    <w:name w:val="Основной текст (14)_"/>
    <w:rsid w:val="00F80E64"/>
    <w:rPr>
      <w:rFonts w:ascii="Times New Roman" w:eastAsia="Times New Roman" w:hAnsi="Times New Roman" w:cs="Times New Roman"/>
      <w:b/>
      <w:bCs/>
      <w:i/>
      <w:iCs/>
      <w:smallCaps w:val="0"/>
      <w:strike w:val="0"/>
      <w:sz w:val="18"/>
      <w:szCs w:val="18"/>
      <w:u w:val="none"/>
    </w:rPr>
  </w:style>
  <w:style w:type="character" w:customStyle="1" w:styleId="142">
    <w:name w:val="Основной текст (14)"/>
    <w:rsid w:val="00F80E64"/>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143">
    <w:name w:val="Основной текст (14) + Не курсив"/>
    <w:rsid w:val="00F80E64"/>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365pt">
    <w:name w:val="Основной текст (3) + 6;5 pt;Не полужирный;Малые прописные"/>
    <w:rsid w:val="00F80E64"/>
    <w:rPr>
      <w:rFonts w:ascii="Times New Roman" w:eastAsia="Times New Roman" w:hAnsi="Times New Roman" w:cs="Times New Roman"/>
      <w:b/>
      <w:bCs/>
      <w:i w:val="0"/>
      <w:iCs w:val="0"/>
      <w:smallCaps/>
      <w:strike w:val="0"/>
      <w:color w:val="000000"/>
      <w:spacing w:val="0"/>
      <w:w w:val="100"/>
      <w:position w:val="0"/>
      <w:sz w:val="13"/>
      <w:szCs w:val="13"/>
      <w:u w:val="single"/>
      <w:lang w:val="ru-RU" w:eastAsia="ru-RU" w:bidi="ru-RU"/>
    </w:rPr>
  </w:style>
  <w:style w:type="character" w:customStyle="1" w:styleId="153">
    <w:name w:val="Основной текст (15)_"/>
    <w:rsid w:val="00F80E64"/>
    <w:rPr>
      <w:rFonts w:ascii="Impact" w:eastAsia="Impact" w:hAnsi="Impact" w:cs="Impact"/>
      <w:b w:val="0"/>
      <w:bCs w:val="0"/>
      <w:i w:val="0"/>
      <w:iCs w:val="0"/>
      <w:smallCaps w:val="0"/>
      <w:strike w:val="0"/>
      <w:sz w:val="17"/>
      <w:szCs w:val="17"/>
      <w:u w:val="none"/>
    </w:rPr>
  </w:style>
  <w:style w:type="character" w:customStyle="1" w:styleId="154">
    <w:name w:val="Основной текст (15)"/>
    <w:rsid w:val="00F80E64"/>
    <w:rPr>
      <w:rFonts w:ascii="Impact" w:eastAsia="Impact" w:hAnsi="Impact" w:cs="Impact"/>
      <w:b w:val="0"/>
      <w:bCs w:val="0"/>
      <w:i w:val="0"/>
      <w:iCs w:val="0"/>
      <w:smallCaps w:val="0"/>
      <w:strike w:val="0"/>
      <w:color w:val="000000"/>
      <w:spacing w:val="0"/>
      <w:w w:val="100"/>
      <w:position w:val="0"/>
      <w:sz w:val="17"/>
      <w:szCs w:val="17"/>
      <w:u w:val="none"/>
      <w:lang w:val="ru-RU" w:eastAsia="ru-RU" w:bidi="ru-RU"/>
    </w:rPr>
  </w:style>
  <w:style w:type="character" w:customStyle="1" w:styleId="15TimesNewRoman10pt0pt">
    <w:name w:val="Основной текст (15) + Times New Roman;10 pt;Интервал 0 pt"/>
    <w:rsid w:val="00F80E64"/>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eastAsia="ru-RU" w:bidi="ru-RU"/>
    </w:rPr>
  </w:style>
  <w:style w:type="character" w:customStyle="1" w:styleId="148pt">
    <w:name w:val="Основной текст (14) + 8 pt;Не курсив"/>
    <w:rsid w:val="00F80E64"/>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311pt">
    <w:name w:val="Основной текст (3) + 11 pt;Не полужирный"/>
    <w:rsid w:val="00F80E6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395pt0pt">
    <w:name w:val="Основной текст (3) + 9;5 pt;Интервал 0 pt"/>
    <w:rsid w:val="00F80E64"/>
    <w:rPr>
      <w:rFonts w:ascii="Times New Roman" w:eastAsia="Times New Roman" w:hAnsi="Times New Roman" w:cs="Times New Roman"/>
      <w:b/>
      <w:bCs/>
      <w:i w:val="0"/>
      <w:iCs w:val="0"/>
      <w:smallCaps w:val="0"/>
      <w:strike w:val="0"/>
      <w:color w:val="000000"/>
      <w:spacing w:val="-10"/>
      <w:w w:val="100"/>
      <w:position w:val="0"/>
      <w:sz w:val="19"/>
      <w:szCs w:val="19"/>
      <w:u w:val="none"/>
      <w:lang w:val="ru-RU" w:eastAsia="ru-RU" w:bidi="ru-RU"/>
    </w:rPr>
  </w:style>
  <w:style w:type="character" w:customStyle="1" w:styleId="3Tahoma8pt">
    <w:name w:val="Основной текст (3) + Tahoma;8 pt;Не полужирный"/>
    <w:rsid w:val="00F80E64"/>
    <w:rPr>
      <w:rFonts w:ascii="Tahoma" w:eastAsia="Tahoma" w:hAnsi="Tahoma" w:cs="Tahoma"/>
      <w:b/>
      <w:bCs/>
      <w:i w:val="0"/>
      <w:iCs w:val="0"/>
      <w:smallCaps w:val="0"/>
      <w:strike w:val="0"/>
      <w:color w:val="000000"/>
      <w:spacing w:val="0"/>
      <w:w w:val="100"/>
      <w:position w:val="0"/>
      <w:sz w:val="16"/>
      <w:szCs w:val="16"/>
      <w:u w:val="none"/>
      <w:lang w:val="ru-RU" w:eastAsia="ru-RU" w:bidi="ru-RU"/>
    </w:rPr>
  </w:style>
  <w:style w:type="character" w:customStyle="1" w:styleId="162">
    <w:name w:val="Основной текст (16)_"/>
    <w:rsid w:val="00F80E64"/>
    <w:rPr>
      <w:rFonts w:ascii="Times New Roman" w:eastAsia="Times New Roman" w:hAnsi="Times New Roman" w:cs="Times New Roman"/>
      <w:b/>
      <w:bCs/>
      <w:i w:val="0"/>
      <w:iCs w:val="0"/>
      <w:smallCaps w:val="0"/>
      <w:strike w:val="0"/>
      <w:sz w:val="28"/>
      <w:szCs w:val="28"/>
      <w:u w:val="none"/>
    </w:rPr>
  </w:style>
  <w:style w:type="character" w:customStyle="1" w:styleId="171">
    <w:name w:val="Основной текст (17)_"/>
    <w:rsid w:val="00F80E64"/>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172">
    <w:name w:val="Основной текст (17)"/>
    <w:rsid w:val="00F80E64"/>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181">
    <w:name w:val="Основной текст (18)_"/>
    <w:link w:val="1810"/>
    <w:rsid w:val="00F80E64"/>
    <w:rPr>
      <w:rFonts w:ascii="Times New Roman" w:eastAsia="Times New Roman" w:hAnsi="Times New Roman" w:cs="Times New Roman"/>
      <w:b w:val="0"/>
      <w:bCs w:val="0"/>
      <w:i w:val="0"/>
      <w:iCs w:val="0"/>
      <w:smallCaps w:val="0"/>
      <w:strike w:val="0"/>
      <w:sz w:val="22"/>
      <w:szCs w:val="22"/>
      <w:u w:val="none"/>
    </w:rPr>
  </w:style>
  <w:style w:type="character" w:customStyle="1" w:styleId="182">
    <w:name w:val="Основной текст (18) + Полужирный"/>
    <w:rsid w:val="00F80E6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83">
    <w:name w:val="Основной текст (18)"/>
    <w:rsid w:val="00F80E6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85pt">
    <w:name w:val="Колонтитул + 8;5 pt;Полужирный"/>
    <w:rsid w:val="00F80E64"/>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numbering" w:customStyle="1" w:styleId="490">
    <w:name w:val="Нет списка49"/>
    <w:next w:val="a8"/>
    <w:uiPriority w:val="99"/>
    <w:semiHidden/>
    <w:unhideWhenUsed/>
    <w:rsid w:val="00EE5561"/>
  </w:style>
  <w:style w:type="numbering" w:customStyle="1" w:styleId="1100">
    <w:name w:val="Нет списка110"/>
    <w:next w:val="a8"/>
    <w:uiPriority w:val="99"/>
    <w:semiHidden/>
    <w:unhideWhenUsed/>
    <w:rsid w:val="00EE5561"/>
  </w:style>
  <w:style w:type="character" w:customStyle="1" w:styleId="WW8Num2zfalse">
    <w:name w:val="WW8Num2zfalse"/>
    <w:rsid w:val="00EE5561"/>
  </w:style>
  <w:style w:type="character" w:customStyle="1" w:styleId="WW8Num2ztrue">
    <w:name w:val="WW8Num2ztrue"/>
    <w:rsid w:val="00EE5561"/>
  </w:style>
  <w:style w:type="character" w:customStyle="1" w:styleId="WW8Num3zfalse">
    <w:name w:val="WW8Num3zfalse"/>
    <w:rsid w:val="00EE5561"/>
  </w:style>
  <w:style w:type="character" w:customStyle="1" w:styleId="WW8Num3ztrue">
    <w:name w:val="WW8Num3ztrue"/>
    <w:rsid w:val="00EE5561"/>
  </w:style>
  <w:style w:type="character" w:customStyle="1" w:styleId="WW8Num8zfalse">
    <w:name w:val="WW8Num8zfalse"/>
    <w:rsid w:val="00EE5561"/>
  </w:style>
  <w:style w:type="character" w:customStyle="1" w:styleId="WW8Num8ztrue">
    <w:name w:val="WW8Num8ztrue"/>
    <w:rsid w:val="00EE5561"/>
  </w:style>
  <w:style w:type="character" w:customStyle="1" w:styleId="WW8Num9zfalse">
    <w:name w:val="WW8Num9zfalse"/>
    <w:rsid w:val="00EE5561"/>
  </w:style>
  <w:style w:type="character" w:customStyle="1" w:styleId="WW8Num9ztrue">
    <w:name w:val="WW8Num9ztrue"/>
    <w:rsid w:val="00EE5561"/>
  </w:style>
  <w:style w:type="character" w:customStyle="1" w:styleId="WW8Num10zfalse">
    <w:name w:val="WW8Num10zfalse"/>
    <w:rsid w:val="00EE5561"/>
  </w:style>
  <w:style w:type="character" w:customStyle="1" w:styleId="WW8Num10ztrue">
    <w:name w:val="WW8Num10ztrue"/>
    <w:rsid w:val="00EE5561"/>
  </w:style>
  <w:style w:type="character" w:customStyle="1" w:styleId="WW8Num12zfalse">
    <w:name w:val="WW8Num12zfalse"/>
    <w:rsid w:val="00EE5561"/>
  </w:style>
  <w:style w:type="character" w:customStyle="1" w:styleId="WW8Num12ztrue">
    <w:name w:val="WW8Num12ztrue"/>
    <w:rsid w:val="00EE5561"/>
  </w:style>
  <w:style w:type="character" w:customStyle="1" w:styleId="WW8Num13zfalse">
    <w:name w:val="WW8Num13zfalse"/>
    <w:rsid w:val="00EE5561"/>
  </w:style>
  <w:style w:type="character" w:customStyle="1" w:styleId="WW8Num13ztrue">
    <w:name w:val="WW8Num13ztrue"/>
    <w:rsid w:val="00EE5561"/>
  </w:style>
  <w:style w:type="character" w:customStyle="1" w:styleId="WW8Num14zfalse">
    <w:name w:val="WW8Num14zfalse"/>
    <w:rsid w:val="00EE5561"/>
  </w:style>
  <w:style w:type="character" w:customStyle="1" w:styleId="WW8Num14ztrue">
    <w:name w:val="WW8Num14ztrue"/>
    <w:rsid w:val="00EE5561"/>
  </w:style>
  <w:style w:type="character" w:customStyle="1" w:styleId="WW8Num16zfalse">
    <w:name w:val="WW8Num16zfalse"/>
    <w:rsid w:val="00EE5561"/>
  </w:style>
  <w:style w:type="character" w:customStyle="1" w:styleId="WW8Num16ztrue">
    <w:name w:val="WW8Num16ztrue"/>
    <w:rsid w:val="00EE5561"/>
  </w:style>
  <w:style w:type="character" w:customStyle="1" w:styleId="WW8Num17zfalse">
    <w:name w:val="WW8Num17zfalse"/>
    <w:rsid w:val="00EE5561"/>
  </w:style>
  <w:style w:type="character" w:customStyle="1" w:styleId="WW8Num17ztrue">
    <w:name w:val="WW8Num17ztrue"/>
    <w:rsid w:val="00EE5561"/>
  </w:style>
  <w:style w:type="character" w:customStyle="1" w:styleId="WW8Num18zfalse">
    <w:name w:val="WW8Num18zfalse"/>
    <w:rsid w:val="00EE5561"/>
  </w:style>
  <w:style w:type="character" w:customStyle="1" w:styleId="WW8Num18ztrue">
    <w:name w:val="WW8Num18ztrue"/>
    <w:rsid w:val="00EE5561"/>
  </w:style>
  <w:style w:type="character" w:customStyle="1" w:styleId="WW8Num19ztrue">
    <w:name w:val="WW8Num19ztrue"/>
    <w:rsid w:val="00EE5561"/>
  </w:style>
  <w:style w:type="character" w:customStyle="1" w:styleId="afffffff3">
    <w:name w:val="Печатная машинка"/>
    <w:rsid w:val="00EE5561"/>
    <w:rPr>
      <w:rFonts w:ascii="Courier New" w:hAnsi="Courier New"/>
      <w:sz w:val="20"/>
    </w:rPr>
  </w:style>
  <w:style w:type="character" w:customStyle="1" w:styleId="afffffff4">
    <w:name w:val="Выделение жирным"/>
    <w:rsid w:val="00EE5561"/>
    <w:rPr>
      <w:rFonts w:cs="Times New Roman"/>
      <w:b/>
      <w:bCs/>
    </w:rPr>
  </w:style>
  <w:style w:type="character" w:customStyle="1" w:styleId="ft73111">
    <w:name w:val="ft73111"/>
    <w:rsid w:val="00EE5561"/>
    <w:rPr>
      <w:rFonts w:ascii="Times" w:hAnsi="Times" w:cs="Times"/>
      <w:b/>
      <w:bCs/>
      <w:color w:val="231F20"/>
      <w:spacing w:val="16"/>
      <w:sz w:val="16"/>
      <w:szCs w:val="16"/>
    </w:rPr>
  </w:style>
  <w:style w:type="character" w:customStyle="1" w:styleId="ft97971">
    <w:name w:val="ft97971"/>
    <w:rsid w:val="00EE5561"/>
    <w:rPr>
      <w:rFonts w:ascii="Times" w:hAnsi="Times" w:cs="Times"/>
      <w:color w:val="231F20"/>
      <w:spacing w:val="13"/>
      <w:sz w:val="16"/>
      <w:szCs w:val="16"/>
    </w:rPr>
  </w:style>
  <w:style w:type="character" w:customStyle="1" w:styleId="ft98271">
    <w:name w:val="ft98271"/>
    <w:rsid w:val="00EE5561"/>
    <w:rPr>
      <w:rFonts w:ascii="Times" w:hAnsi="Times" w:cs="Times"/>
      <w:color w:val="231F20"/>
      <w:spacing w:val="15"/>
      <w:sz w:val="16"/>
      <w:szCs w:val="16"/>
    </w:rPr>
  </w:style>
  <w:style w:type="character" w:customStyle="1" w:styleId="ft101131">
    <w:name w:val="ft101131"/>
    <w:rsid w:val="00EE5561"/>
    <w:rPr>
      <w:rFonts w:ascii="Times" w:hAnsi="Times" w:cs="Times"/>
      <w:b/>
      <w:bCs/>
      <w:color w:val="231F20"/>
      <w:spacing w:val="14"/>
      <w:sz w:val="16"/>
      <w:szCs w:val="16"/>
    </w:rPr>
  </w:style>
  <w:style w:type="character" w:customStyle="1" w:styleId="ft102601">
    <w:name w:val="ft102601"/>
    <w:rsid w:val="00EE5561"/>
    <w:rPr>
      <w:rFonts w:ascii="Times" w:hAnsi="Times" w:cs="Times"/>
      <w:b/>
      <w:bCs/>
      <w:color w:val="231F20"/>
      <w:spacing w:val="14"/>
      <w:sz w:val="16"/>
      <w:szCs w:val="16"/>
    </w:rPr>
  </w:style>
  <w:style w:type="character" w:customStyle="1" w:styleId="ft11398">
    <w:name w:val="ft11398"/>
    <w:rsid w:val="00EE5561"/>
    <w:rPr>
      <w:rFonts w:cs="Times New Roman"/>
    </w:rPr>
  </w:style>
  <w:style w:type="character" w:customStyle="1" w:styleId="ft10669">
    <w:name w:val="ft10669"/>
    <w:rsid w:val="00EE5561"/>
    <w:rPr>
      <w:rFonts w:cs="Times New Roman"/>
    </w:rPr>
  </w:style>
  <w:style w:type="character" w:customStyle="1" w:styleId="ft8222">
    <w:name w:val="ft8222"/>
    <w:rsid w:val="00EE5561"/>
    <w:rPr>
      <w:rFonts w:cs="Times New Roman"/>
    </w:rPr>
  </w:style>
  <w:style w:type="character" w:customStyle="1" w:styleId="ft11067">
    <w:name w:val="ft11067"/>
    <w:rsid w:val="00EE5561"/>
    <w:rPr>
      <w:rFonts w:cs="Times New Roman"/>
    </w:rPr>
  </w:style>
  <w:style w:type="character" w:customStyle="1" w:styleId="ft11431">
    <w:name w:val="ft11431"/>
    <w:rsid w:val="00EE5561"/>
    <w:rPr>
      <w:rFonts w:cs="Times New Roman"/>
    </w:rPr>
  </w:style>
  <w:style w:type="character" w:customStyle="1" w:styleId="ft11576">
    <w:name w:val="ft11576"/>
    <w:rsid w:val="00EE5561"/>
    <w:rPr>
      <w:rFonts w:cs="Times New Roman"/>
    </w:rPr>
  </w:style>
  <w:style w:type="character" w:customStyle="1" w:styleId="ft116391">
    <w:name w:val="ft116391"/>
    <w:rsid w:val="00EE5561"/>
    <w:rPr>
      <w:rFonts w:ascii="Times" w:hAnsi="Times" w:cs="Times"/>
      <w:color w:val="231F20"/>
      <w:spacing w:val="13"/>
      <w:sz w:val="16"/>
      <w:szCs w:val="16"/>
    </w:rPr>
  </w:style>
  <w:style w:type="character" w:customStyle="1" w:styleId="ft7062">
    <w:name w:val="ft7062"/>
    <w:rsid w:val="00EE5561"/>
    <w:rPr>
      <w:rFonts w:cs="Times New Roman"/>
    </w:rPr>
  </w:style>
  <w:style w:type="character" w:customStyle="1" w:styleId="ft119621">
    <w:name w:val="ft119621"/>
    <w:rsid w:val="00EE5561"/>
    <w:rPr>
      <w:rFonts w:ascii="Times" w:hAnsi="Times" w:cs="Times"/>
      <w:color w:val="231F20"/>
      <w:spacing w:val="14"/>
      <w:sz w:val="16"/>
      <w:szCs w:val="16"/>
    </w:rPr>
  </w:style>
  <w:style w:type="character" w:customStyle="1" w:styleId="ft10694">
    <w:name w:val="ft10694"/>
    <w:rsid w:val="00EE5561"/>
    <w:rPr>
      <w:rFonts w:cs="Times New Roman"/>
    </w:rPr>
  </w:style>
  <w:style w:type="character" w:customStyle="1" w:styleId="ft75491">
    <w:name w:val="ft75491"/>
    <w:rsid w:val="00EE5561"/>
    <w:rPr>
      <w:rFonts w:ascii="Times" w:hAnsi="Times" w:cs="Times"/>
      <w:b/>
      <w:bCs/>
      <w:color w:val="231F20"/>
      <w:spacing w:val="14"/>
      <w:sz w:val="16"/>
      <w:szCs w:val="16"/>
    </w:rPr>
  </w:style>
  <w:style w:type="character" w:customStyle="1" w:styleId="ft75821">
    <w:name w:val="ft75821"/>
    <w:rsid w:val="00EE5561"/>
    <w:rPr>
      <w:rFonts w:ascii="Times" w:hAnsi="Times" w:cs="Times"/>
      <w:b/>
      <w:bCs/>
      <w:color w:val="231F20"/>
      <w:spacing w:val="14"/>
      <w:sz w:val="16"/>
      <w:szCs w:val="16"/>
    </w:rPr>
  </w:style>
  <w:style w:type="character" w:customStyle="1" w:styleId="ft104311">
    <w:name w:val="ft104311"/>
    <w:rsid w:val="00EE5561"/>
    <w:rPr>
      <w:rFonts w:ascii="Times" w:hAnsi="Times" w:cs="Times"/>
      <w:b/>
      <w:bCs/>
      <w:color w:val="231F20"/>
      <w:spacing w:val="14"/>
      <w:sz w:val="16"/>
      <w:szCs w:val="16"/>
    </w:rPr>
  </w:style>
  <w:style w:type="character" w:customStyle="1" w:styleId="ft10767">
    <w:name w:val="ft10767"/>
    <w:rsid w:val="00EE5561"/>
    <w:rPr>
      <w:rFonts w:cs="Times New Roman"/>
    </w:rPr>
  </w:style>
  <w:style w:type="character" w:customStyle="1" w:styleId="ft10800">
    <w:name w:val="ft10800"/>
    <w:rsid w:val="00EE5561"/>
    <w:rPr>
      <w:rFonts w:cs="Times New Roman"/>
    </w:rPr>
  </w:style>
  <w:style w:type="character" w:customStyle="1" w:styleId="ft73201">
    <w:name w:val="ft73201"/>
    <w:rsid w:val="00EE5561"/>
    <w:rPr>
      <w:rFonts w:ascii="Times" w:hAnsi="Times" w:cs="Times"/>
      <w:color w:val="231F20"/>
      <w:spacing w:val="13"/>
      <w:sz w:val="16"/>
      <w:szCs w:val="16"/>
    </w:rPr>
  </w:style>
  <w:style w:type="character" w:customStyle="1" w:styleId="ft73321">
    <w:name w:val="ft73321"/>
    <w:rsid w:val="00EE5561"/>
    <w:rPr>
      <w:rFonts w:ascii="Times" w:hAnsi="Times" w:cs="Times"/>
      <w:color w:val="231F20"/>
      <w:spacing w:val="12"/>
      <w:sz w:val="16"/>
      <w:szCs w:val="16"/>
    </w:rPr>
  </w:style>
  <w:style w:type="character" w:customStyle="1" w:styleId="ft73341">
    <w:name w:val="ft73341"/>
    <w:rsid w:val="00EE5561"/>
    <w:rPr>
      <w:rFonts w:ascii="Times" w:hAnsi="Times" w:cs="Times"/>
      <w:color w:val="231F20"/>
      <w:spacing w:val="13"/>
      <w:sz w:val="16"/>
      <w:szCs w:val="16"/>
    </w:rPr>
  </w:style>
  <w:style w:type="character" w:customStyle="1" w:styleId="ft2">
    <w:name w:val="ft2"/>
    <w:rsid w:val="00EE5561"/>
    <w:rPr>
      <w:rFonts w:cs="Times New Roman"/>
    </w:rPr>
  </w:style>
  <w:style w:type="character" w:customStyle="1" w:styleId="ft98061">
    <w:name w:val="ft98061"/>
    <w:rsid w:val="00EE5561"/>
    <w:rPr>
      <w:rFonts w:ascii="Times" w:hAnsi="Times" w:cs="Times"/>
      <w:color w:val="231F20"/>
      <w:spacing w:val="12"/>
      <w:sz w:val="16"/>
      <w:szCs w:val="16"/>
    </w:rPr>
  </w:style>
  <w:style w:type="character" w:customStyle="1" w:styleId="ft98141">
    <w:name w:val="ft98141"/>
    <w:rsid w:val="00EE5561"/>
    <w:rPr>
      <w:rFonts w:ascii="Times" w:hAnsi="Times" w:cs="Times"/>
      <w:color w:val="231F20"/>
      <w:spacing w:val="13"/>
      <w:sz w:val="16"/>
      <w:szCs w:val="16"/>
    </w:rPr>
  </w:style>
  <w:style w:type="character" w:customStyle="1" w:styleId="ft76042">
    <w:name w:val="ft76042"/>
    <w:rsid w:val="00EE5561"/>
    <w:rPr>
      <w:rFonts w:ascii="Times" w:hAnsi="Times" w:cs="Times"/>
      <w:color w:val="231F20"/>
      <w:spacing w:val="16"/>
      <w:sz w:val="16"/>
      <w:szCs w:val="16"/>
    </w:rPr>
  </w:style>
  <w:style w:type="character" w:customStyle="1" w:styleId="ft94271">
    <w:name w:val="ft94271"/>
    <w:rsid w:val="00EE5561"/>
    <w:rPr>
      <w:rFonts w:ascii="Times" w:hAnsi="Times" w:cs="Times"/>
      <w:color w:val="231F20"/>
      <w:spacing w:val="15"/>
      <w:sz w:val="16"/>
      <w:szCs w:val="16"/>
    </w:rPr>
  </w:style>
  <w:style w:type="character" w:customStyle="1" w:styleId="ft101251">
    <w:name w:val="ft101251"/>
    <w:rsid w:val="00EE5561"/>
    <w:rPr>
      <w:rFonts w:ascii="Times" w:hAnsi="Times" w:cs="Times"/>
      <w:color w:val="231F20"/>
      <w:spacing w:val="13"/>
      <w:sz w:val="16"/>
      <w:szCs w:val="16"/>
    </w:rPr>
  </w:style>
  <w:style w:type="character" w:customStyle="1" w:styleId="ft101341">
    <w:name w:val="ft101341"/>
    <w:rsid w:val="00EE5561"/>
    <w:rPr>
      <w:rFonts w:ascii="Times" w:hAnsi="Times" w:cs="Times"/>
      <w:color w:val="231F20"/>
      <w:spacing w:val="12"/>
      <w:sz w:val="16"/>
      <w:szCs w:val="16"/>
    </w:rPr>
  </w:style>
  <w:style w:type="character" w:customStyle="1" w:styleId="ft75601">
    <w:name w:val="ft75601"/>
    <w:rsid w:val="00EE5561"/>
    <w:rPr>
      <w:rFonts w:ascii="Times" w:hAnsi="Times" w:cs="Times"/>
      <w:color w:val="231F20"/>
      <w:spacing w:val="12"/>
      <w:sz w:val="16"/>
      <w:szCs w:val="16"/>
    </w:rPr>
  </w:style>
  <w:style w:type="character" w:customStyle="1" w:styleId="ft75681">
    <w:name w:val="ft75681"/>
    <w:rsid w:val="00EE5561"/>
    <w:rPr>
      <w:rFonts w:ascii="Times" w:hAnsi="Times" w:cs="Times"/>
      <w:color w:val="231F20"/>
      <w:spacing w:val="13"/>
      <w:sz w:val="16"/>
      <w:szCs w:val="16"/>
    </w:rPr>
  </w:style>
  <w:style w:type="character" w:customStyle="1" w:styleId="ft75711">
    <w:name w:val="ft75711"/>
    <w:rsid w:val="00EE5561"/>
    <w:rPr>
      <w:rFonts w:ascii="Times" w:hAnsi="Times" w:cs="Times"/>
      <w:color w:val="231F20"/>
      <w:spacing w:val="15"/>
      <w:sz w:val="16"/>
      <w:szCs w:val="16"/>
    </w:rPr>
  </w:style>
  <w:style w:type="character" w:customStyle="1" w:styleId="ft104421">
    <w:name w:val="ft104421"/>
    <w:rsid w:val="00EE5561"/>
    <w:rPr>
      <w:rFonts w:ascii="Times" w:hAnsi="Times" w:cs="Times"/>
      <w:color w:val="231F20"/>
      <w:spacing w:val="13"/>
      <w:sz w:val="16"/>
      <w:szCs w:val="16"/>
    </w:rPr>
  </w:style>
  <w:style w:type="character" w:customStyle="1" w:styleId="ft104521">
    <w:name w:val="ft104521"/>
    <w:rsid w:val="00EE5561"/>
    <w:rPr>
      <w:rFonts w:ascii="Times" w:hAnsi="Times" w:cs="Times"/>
      <w:color w:val="231F20"/>
      <w:spacing w:val="12"/>
      <w:sz w:val="16"/>
      <w:szCs w:val="16"/>
    </w:rPr>
  </w:style>
  <w:style w:type="character" w:customStyle="1" w:styleId="ft7073">
    <w:name w:val="ft7073"/>
    <w:rsid w:val="00EE5561"/>
    <w:rPr>
      <w:rFonts w:cs="Times New Roman"/>
    </w:rPr>
  </w:style>
  <w:style w:type="character" w:customStyle="1" w:styleId="highlighthighlightactive">
    <w:name w:val="highlight highlight_active"/>
    <w:rsid w:val="00EE5561"/>
    <w:rPr>
      <w:rFonts w:cs="Times New Roman"/>
    </w:rPr>
  </w:style>
  <w:style w:type="character" w:customStyle="1" w:styleId="412">
    <w:name w:val="Заголовок 4 Знак1"/>
    <w:rsid w:val="00EE5561"/>
    <w:rPr>
      <w:rFonts w:ascii="Cambria" w:hAnsi="Cambria"/>
      <w:b/>
      <w:bCs/>
      <w:i/>
      <w:iCs/>
      <w:color w:val="4F81BD"/>
    </w:rPr>
  </w:style>
  <w:style w:type="character" w:customStyle="1" w:styleId="510">
    <w:name w:val="Заголовок 5 Знак1"/>
    <w:rsid w:val="00EE5561"/>
    <w:rPr>
      <w:rFonts w:ascii="Cambria" w:hAnsi="Cambria"/>
      <w:color w:val="243F60"/>
    </w:rPr>
  </w:style>
  <w:style w:type="character" w:customStyle="1" w:styleId="ListLabel1">
    <w:name w:val="ListLabel 1"/>
    <w:rsid w:val="00EE5561"/>
    <w:rPr>
      <w:b w:val="0"/>
      <w:color w:val="00000A"/>
      <w:sz w:val="28"/>
      <w:szCs w:val="28"/>
    </w:rPr>
  </w:style>
  <w:style w:type="character" w:customStyle="1" w:styleId="ListLabel2">
    <w:name w:val="ListLabel 2"/>
    <w:rsid w:val="00EE5561"/>
    <w:rPr>
      <w:rFonts w:cs="Times New Roman"/>
      <w:b w:val="0"/>
      <w:bCs/>
      <w:color w:val="00000A"/>
      <w:sz w:val="28"/>
      <w:szCs w:val="28"/>
    </w:rPr>
  </w:style>
  <w:style w:type="character" w:customStyle="1" w:styleId="ListLabel3">
    <w:name w:val="ListLabel 3"/>
    <w:rsid w:val="00EE5561"/>
    <w:rPr>
      <w:b w:val="0"/>
    </w:rPr>
  </w:style>
  <w:style w:type="character" w:customStyle="1" w:styleId="ListLabel4">
    <w:name w:val="ListLabel 4"/>
    <w:rsid w:val="00EE5561"/>
    <w:rPr>
      <w:rFonts w:cs="Times New Roman"/>
      <w:sz w:val="28"/>
      <w:szCs w:val="28"/>
    </w:rPr>
  </w:style>
  <w:style w:type="character" w:customStyle="1" w:styleId="ListLabel5">
    <w:name w:val="ListLabel 5"/>
    <w:rsid w:val="00EE5561"/>
    <w:rPr>
      <w:rFonts w:cs="Times New Roman"/>
      <w:sz w:val="28"/>
    </w:rPr>
  </w:style>
  <w:style w:type="character" w:customStyle="1" w:styleId="ListLabel6">
    <w:name w:val="ListLabel 6"/>
    <w:rsid w:val="00EE5561"/>
    <w:rPr>
      <w:rFonts w:cs="Times New Roman"/>
    </w:rPr>
  </w:style>
  <w:style w:type="character" w:customStyle="1" w:styleId="ListLabel7">
    <w:name w:val="ListLabel 7"/>
    <w:rsid w:val="00EE5561"/>
    <w:rPr>
      <w:sz w:val="20"/>
    </w:rPr>
  </w:style>
  <w:style w:type="character" w:customStyle="1" w:styleId="ListLabel8">
    <w:name w:val="ListLabel 8"/>
    <w:rsid w:val="00EE5561"/>
    <w:rPr>
      <w:rFonts w:cs="Times New Roman"/>
      <w:b w:val="0"/>
    </w:rPr>
  </w:style>
  <w:style w:type="character" w:customStyle="1" w:styleId="ListLabel9">
    <w:name w:val="ListLabel 9"/>
    <w:rsid w:val="00EE5561"/>
    <w:rPr>
      <w:rFonts w:cs="Times New Roman"/>
      <w:b/>
    </w:rPr>
  </w:style>
  <w:style w:type="character" w:customStyle="1" w:styleId="ListLabel10">
    <w:name w:val="ListLabel 10"/>
    <w:rsid w:val="00EE5561"/>
    <w:rPr>
      <w:rFonts w:cs="Times New Roman"/>
      <w:color w:val="00000A"/>
    </w:rPr>
  </w:style>
  <w:style w:type="character" w:customStyle="1" w:styleId="ListLabel11">
    <w:name w:val="ListLabel 11"/>
    <w:rsid w:val="00EE5561"/>
    <w:rPr>
      <w:b w:val="0"/>
      <w:color w:val="00000A"/>
      <w:sz w:val="28"/>
      <w:szCs w:val="28"/>
    </w:rPr>
  </w:style>
  <w:style w:type="character" w:customStyle="1" w:styleId="ListLabel12">
    <w:name w:val="ListLabel 12"/>
    <w:rsid w:val="00EE5561"/>
    <w:rPr>
      <w:b w:val="0"/>
      <w:bCs/>
      <w:color w:val="00000A"/>
      <w:sz w:val="28"/>
      <w:szCs w:val="28"/>
    </w:rPr>
  </w:style>
  <w:style w:type="character" w:customStyle="1" w:styleId="ListLabel13">
    <w:name w:val="ListLabel 13"/>
    <w:rsid w:val="00EE5561"/>
    <w:rPr>
      <w:b w:val="0"/>
    </w:rPr>
  </w:style>
  <w:style w:type="character" w:customStyle="1" w:styleId="ListLabel14">
    <w:name w:val="ListLabel 14"/>
    <w:rsid w:val="00EE5561"/>
    <w:rPr>
      <w:sz w:val="28"/>
      <w:szCs w:val="28"/>
    </w:rPr>
  </w:style>
  <w:style w:type="character" w:customStyle="1" w:styleId="1ff3">
    <w:name w:val="Основной текст Знак1"/>
    <w:rsid w:val="00EE5561"/>
    <w:rPr>
      <w:rFonts w:ascii="Times New Roman" w:eastAsia="Times New Roman" w:hAnsi="Times New Roman" w:cs="Times New Roman"/>
      <w:color w:val="00000A"/>
      <w:sz w:val="28"/>
      <w:szCs w:val="20"/>
      <w:lang w:eastAsia="zh-CN"/>
    </w:rPr>
  </w:style>
  <w:style w:type="character" w:customStyle="1" w:styleId="1ff4">
    <w:name w:val="Название Знак1"/>
    <w:uiPriority w:val="10"/>
    <w:rsid w:val="00EE5561"/>
    <w:rPr>
      <w:rFonts w:ascii="Calibri" w:eastAsia="DejaVu Sans" w:hAnsi="Calibri" w:cs="Lohit Hindi"/>
      <w:i/>
      <w:iCs/>
      <w:color w:val="00000A"/>
      <w:sz w:val="24"/>
      <w:szCs w:val="24"/>
    </w:rPr>
  </w:style>
  <w:style w:type="paragraph" w:styleId="1ff5">
    <w:name w:val="index 1"/>
    <w:basedOn w:val="a4"/>
    <w:next w:val="a4"/>
    <w:autoRedefine/>
    <w:uiPriority w:val="99"/>
    <w:unhideWhenUsed/>
    <w:rsid w:val="00EE5561"/>
    <w:pPr>
      <w:suppressAutoHyphens/>
      <w:ind w:left="220" w:hanging="220"/>
    </w:pPr>
    <w:rPr>
      <w:rFonts w:ascii="Calibri" w:eastAsia="DejaVu Sans" w:hAnsi="Calibri" w:cs="Calibri"/>
      <w:color w:val="00000A"/>
      <w:sz w:val="22"/>
      <w:szCs w:val="22"/>
      <w:lang w:eastAsia="en-US"/>
    </w:rPr>
  </w:style>
  <w:style w:type="paragraph" w:styleId="afffffff5">
    <w:name w:val="index heading"/>
    <w:basedOn w:val="a4"/>
    <w:rsid w:val="00EE5561"/>
    <w:pPr>
      <w:suppressLineNumbers/>
      <w:suppressAutoHyphens/>
      <w:spacing w:after="200" w:line="276" w:lineRule="auto"/>
    </w:pPr>
    <w:rPr>
      <w:rFonts w:ascii="Calibri" w:eastAsia="DejaVu Sans" w:hAnsi="Calibri" w:cs="Lohit Hindi"/>
      <w:color w:val="00000A"/>
      <w:sz w:val="22"/>
      <w:szCs w:val="22"/>
      <w:lang w:eastAsia="en-US"/>
    </w:rPr>
  </w:style>
  <w:style w:type="character" w:customStyle="1" w:styleId="1ff6">
    <w:name w:val="Основной текст с отступом Знак1"/>
    <w:rsid w:val="00EE5561"/>
    <w:rPr>
      <w:rFonts w:ascii="Times New Roman" w:eastAsia="Times New Roman" w:hAnsi="Times New Roman" w:cs="Times New Roman"/>
      <w:color w:val="00000A"/>
      <w:sz w:val="24"/>
      <w:szCs w:val="24"/>
      <w:lang w:eastAsia="zh-CN"/>
    </w:rPr>
  </w:style>
  <w:style w:type="paragraph" w:customStyle="1" w:styleId="1ff7">
    <w:name w:val="Схема документа1"/>
    <w:basedOn w:val="a4"/>
    <w:rsid w:val="00EE5561"/>
    <w:pPr>
      <w:shd w:val="clear" w:color="auto" w:fill="000080"/>
      <w:suppressAutoHyphens/>
      <w:spacing w:after="200" w:line="276" w:lineRule="auto"/>
    </w:pPr>
    <w:rPr>
      <w:rFonts w:ascii="Tahoma" w:hAnsi="Tahoma" w:cs="Tahoma"/>
      <w:color w:val="00000A"/>
      <w:lang w:eastAsia="zh-CN"/>
    </w:rPr>
  </w:style>
  <w:style w:type="character" w:customStyle="1" w:styleId="1ff8">
    <w:name w:val="Верхний колонтитул Знак1"/>
    <w:rsid w:val="00EE5561"/>
    <w:rPr>
      <w:rFonts w:ascii="Calibri" w:eastAsia="Times New Roman" w:hAnsi="Calibri" w:cs="Calibri"/>
      <w:color w:val="00000A"/>
      <w:lang w:eastAsia="zh-CN"/>
    </w:rPr>
  </w:style>
  <w:style w:type="character" w:customStyle="1" w:styleId="1ff9">
    <w:name w:val="Нижний колонтитул Знак1"/>
    <w:rsid w:val="00EE5561"/>
    <w:rPr>
      <w:rFonts w:ascii="Calibri" w:eastAsia="Times New Roman" w:hAnsi="Calibri" w:cs="Calibri"/>
      <w:color w:val="00000A"/>
      <w:lang w:eastAsia="zh-CN"/>
    </w:rPr>
  </w:style>
  <w:style w:type="character" w:customStyle="1" w:styleId="1ffa">
    <w:name w:val="Текст выноски Знак1"/>
    <w:rsid w:val="00EE5561"/>
    <w:rPr>
      <w:rFonts w:ascii="Tahoma" w:eastAsia="DejaVu Sans" w:hAnsi="Tahoma" w:cs="Tahoma"/>
      <w:color w:val="00000A"/>
      <w:sz w:val="16"/>
      <w:szCs w:val="16"/>
    </w:rPr>
  </w:style>
  <w:style w:type="paragraph" w:customStyle="1" w:styleId="413">
    <w:name w:val="Заголовок 41"/>
    <w:basedOn w:val="a4"/>
    <w:rsid w:val="00EE5561"/>
    <w:pPr>
      <w:keepNext/>
      <w:suppressAutoHyphens/>
      <w:spacing w:before="240" w:after="60" w:line="100" w:lineRule="atLeast"/>
    </w:pPr>
    <w:rPr>
      <w:rFonts w:ascii="Calibri" w:hAnsi="Calibri" w:cs="Calibri"/>
      <w:b/>
      <w:bCs/>
      <w:color w:val="00000A"/>
      <w:sz w:val="28"/>
      <w:szCs w:val="28"/>
    </w:rPr>
  </w:style>
  <w:style w:type="paragraph" w:customStyle="1" w:styleId="511">
    <w:name w:val="Заголовок 51"/>
    <w:basedOn w:val="a4"/>
    <w:rsid w:val="00EE5561"/>
    <w:pPr>
      <w:suppressAutoHyphens/>
      <w:spacing w:before="240" w:after="60" w:line="100" w:lineRule="atLeast"/>
    </w:pPr>
    <w:rPr>
      <w:rFonts w:ascii="Calibri" w:hAnsi="Calibri" w:cs="Calibri"/>
      <w:b/>
      <w:bCs/>
      <w:i/>
      <w:iCs/>
      <w:color w:val="00000A"/>
      <w:sz w:val="26"/>
      <w:szCs w:val="26"/>
    </w:rPr>
  </w:style>
  <w:style w:type="character" w:customStyle="1" w:styleId="216">
    <w:name w:val="Основной текст 2 Знак1"/>
    <w:rsid w:val="00EE5561"/>
    <w:rPr>
      <w:rFonts w:ascii="Times New Roman" w:eastAsia="Times New Roman" w:hAnsi="Times New Roman" w:cs="Times New Roman"/>
      <w:i/>
      <w:color w:val="008000"/>
      <w:sz w:val="28"/>
      <w:szCs w:val="20"/>
      <w:lang w:eastAsia="ru-RU"/>
    </w:rPr>
  </w:style>
  <w:style w:type="character" w:customStyle="1" w:styleId="315">
    <w:name w:val="Основной текст 3 Знак1"/>
    <w:aliases w:val="Знак Знак Знак Знак1"/>
    <w:uiPriority w:val="99"/>
    <w:rsid w:val="00EE5561"/>
    <w:rPr>
      <w:rFonts w:ascii="Times New Roman" w:eastAsia="Times New Roman" w:hAnsi="Times New Roman" w:cs="Times New Roman"/>
      <w:color w:val="000080"/>
      <w:sz w:val="28"/>
      <w:szCs w:val="20"/>
      <w:lang w:eastAsia="ru-RU"/>
    </w:rPr>
  </w:style>
  <w:style w:type="paragraph" w:customStyle="1" w:styleId="afffffff6">
    <w:name w:val="Цитаты"/>
    <w:basedOn w:val="12"/>
    <w:rsid w:val="00EE5561"/>
    <w:pPr>
      <w:widowControl/>
      <w:spacing w:before="100" w:after="100" w:line="100" w:lineRule="atLeast"/>
      <w:ind w:left="360" w:right="360" w:firstLine="0"/>
      <w:jc w:val="left"/>
    </w:pPr>
    <w:rPr>
      <w:rFonts w:ascii="Times New Roman" w:hAnsi="Times New Roman"/>
      <w:snapToGrid/>
      <w:color w:val="00000A"/>
      <w:sz w:val="24"/>
    </w:rPr>
  </w:style>
  <w:style w:type="paragraph" w:customStyle="1" w:styleId="bdtxt">
    <w:name w:val="bdtxt"/>
    <w:basedOn w:val="a4"/>
    <w:rsid w:val="00EE5561"/>
    <w:pPr>
      <w:suppressAutoHyphens/>
      <w:spacing w:before="280" w:after="280" w:line="225" w:lineRule="atLeast"/>
    </w:pPr>
    <w:rPr>
      <w:rFonts w:ascii="Arial" w:hAnsi="Arial" w:cs="Arial"/>
      <w:color w:val="000000"/>
      <w:sz w:val="18"/>
      <w:szCs w:val="18"/>
    </w:rPr>
  </w:style>
  <w:style w:type="paragraph" w:customStyle="1" w:styleId="afffffff7">
    <w:name w:val="Заглавие"/>
    <w:basedOn w:val="a4"/>
    <w:rsid w:val="00EE5561"/>
    <w:pPr>
      <w:suppressAutoHyphens/>
      <w:spacing w:before="240" w:after="60" w:line="100" w:lineRule="atLeast"/>
      <w:jc w:val="center"/>
    </w:pPr>
    <w:rPr>
      <w:rFonts w:ascii="Cambria" w:hAnsi="Cambria"/>
      <w:b/>
      <w:bCs/>
      <w:color w:val="00000A"/>
      <w:sz w:val="32"/>
      <w:szCs w:val="32"/>
    </w:rPr>
  </w:style>
  <w:style w:type="character" w:customStyle="1" w:styleId="1ffb">
    <w:name w:val="Схема документа Знак1"/>
    <w:uiPriority w:val="99"/>
    <w:rsid w:val="00EE5561"/>
    <w:rPr>
      <w:rFonts w:ascii="Tahoma" w:eastAsia="Times New Roman" w:hAnsi="Tahoma" w:cs="Tahoma"/>
      <w:color w:val="00000A"/>
      <w:sz w:val="20"/>
      <w:szCs w:val="20"/>
      <w:shd w:val="clear" w:color="auto" w:fill="000080"/>
      <w:lang w:eastAsia="ru-RU"/>
    </w:rPr>
  </w:style>
  <w:style w:type="paragraph" w:customStyle="1" w:styleId="desc">
    <w:name w:val="desc"/>
    <w:basedOn w:val="a4"/>
    <w:uiPriority w:val="99"/>
    <w:rsid w:val="00EE5561"/>
    <w:pPr>
      <w:suppressAutoHyphens/>
      <w:spacing w:before="280" w:after="280" w:line="100" w:lineRule="atLeast"/>
    </w:pPr>
    <w:rPr>
      <w:color w:val="00000A"/>
      <w:sz w:val="24"/>
      <w:szCs w:val="24"/>
    </w:rPr>
  </w:style>
  <w:style w:type="table" w:customStyle="1" w:styleId="125">
    <w:name w:val="Сетка таблицы12"/>
    <w:basedOn w:val="a7"/>
    <w:next w:val="ac"/>
    <w:uiPriority w:val="39"/>
    <w:rsid w:val="00EE55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4">
    <w:name w:val="Основной текст (4)1"/>
    <w:basedOn w:val="a4"/>
    <w:uiPriority w:val="99"/>
    <w:rsid w:val="00EC2EBA"/>
    <w:pPr>
      <w:shd w:val="clear" w:color="auto" w:fill="FFFFFF"/>
      <w:spacing w:before="300" w:after="300" w:line="240" w:lineRule="atLeast"/>
    </w:pPr>
    <w:rPr>
      <w:rFonts w:eastAsia="Calibri"/>
      <w:b/>
      <w:bCs/>
      <w:sz w:val="28"/>
      <w:szCs w:val="28"/>
      <w:lang w:eastAsia="en-US"/>
    </w:rPr>
  </w:style>
  <w:style w:type="numbering" w:customStyle="1" w:styleId="500">
    <w:name w:val="Нет списка50"/>
    <w:next w:val="a8"/>
    <w:uiPriority w:val="99"/>
    <w:semiHidden/>
    <w:unhideWhenUsed/>
    <w:rsid w:val="00C66456"/>
  </w:style>
  <w:style w:type="paragraph" w:customStyle="1" w:styleId="TableParagraph">
    <w:name w:val="Table Paragraph"/>
    <w:basedOn w:val="a4"/>
    <w:uiPriority w:val="1"/>
    <w:rsid w:val="00C66456"/>
    <w:pPr>
      <w:widowControl w:val="0"/>
    </w:pPr>
    <w:rPr>
      <w:rFonts w:ascii="Calibri" w:eastAsia="Calibri" w:hAnsi="Calibri" w:cs="Arial"/>
      <w:sz w:val="22"/>
      <w:szCs w:val="22"/>
      <w:lang w:val="en-US" w:eastAsia="en-US"/>
    </w:rPr>
  </w:style>
  <w:style w:type="numbering" w:customStyle="1" w:styleId="NoList1">
    <w:name w:val="No List1"/>
    <w:next w:val="a8"/>
    <w:uiPriority w:val="99"/>
    <w:semiHidden/>
    <w:unhideWhenUsed/>
    <w:rsid w:val="00C66456"/>
  </w:style>
  <w:style w:type="table" w:customStyle="1" w:styleId="133">
    <w:name w:val="Сетка таблицы13"/>
    <w:basedOn w:val="a7"/>
    <w:next w:val="ac"/>
    <w:uiPriority w:val="39"/>
    <w:rsid w:val="00C66456"/>
    <w:pPr>
      <w:widowControl w:val="0"/>
    </w:pPr>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8">
    <w:name w:val="Табл"/>
    <w:basedOn w:val="a4"/>
    <w:uiPriority w:val="1"/>
    <w:rsid w:val="00C66456"/>
    <w:pPr>
      <w:widowControl w:val="0"/>
      <w:ind w:left="141" w:right="10586"/>
    </w:pPr>
    <w:rPr>
      <w:lang w:val="en-US" w:eastAsia="en-US"/>
    </w:rPr>
  </w:style>
  <w:style w:type="paragraph" w:customStyle="1" w:styleId="afffffff9">
    <w:name w:val="МЕТабл"/>
    <w:basedOn w:val="a4"/>
    <w:uiPriority w:val="1"/>
    <w:rsid w:val="00C66456"/>
    <w:pPr>
      <w:widowControl w:val="0"/>
    </w:pPr>
    <w:rPr>
      <w:rFonts w:ascii="Calibri" w:eastAsia="Calibri" w:hAnsi="Calibri" w:cs="Arial"/>
      <w:sz w:val="22"/>
      <w:szCs w:val="22"/>
      <w:lang w:val="en-US" w:eastAsia="en-US"/>
    </w:rPr>
  </w:style>
  <w:style w:type="numbering" w:customStyle="1" w:styleId="512">
    <w:name w:val="Нет списка51"/>
    <w:next w:val="a8"/>
    <w:uiPriority w:val="99"/>
    <w:semiHidden/>
    <w:unhideWhenUsed/>
    <w:rsid w:val="000C36D4"/>
  </w:style>
  <w:style w:type="character" w:customStyle="1" w:styleId="element-citation">
    <w:name w:val="element-citation"/>
    <w:rsid w:val="000C36D4"/>
  </w:style>
  <w:style w:type="character" w:customStyle="1" w:styleId="reference">
    <w:name w:val="reference"/>
    <w:rsid w:val="000C36D4"/>
  </w:style>
  <w:style w:type="character" w:customStyle="1" w:styleId="refauthors">
    <w:name w:val="refauthors"/>
    <w:rsid w:val="000C36D4"/>
  </w:style>
  <w:style w:type="character" w:customStyle="1" w:styleId="reftitle">
    <w:name w:val="reftitle"/>
    <w:rsid w:val="000C36D4"/>
  </w:style>
  <w:style w:type="character" w:customStyle="1" w:styleId="refseriestitle">
    <w:name w:val="refseriestitle"/>
    <w:rsid w:val="000C36D4"/>
  </w:style>
  <w:style w:type="character" w:customStyle="1" w:styleId="refseriesdate">
    <w:name w:val="refseriesdate"/>
    <w:rsid w:val="000C36D4"/>
  </w:style>
  <w:style w:type="character" w:customStyle="1" w:styleId="refseriesvolume">
    <w:name w:val="refseriesvolume"/>
    <w:rsid w:val="000C36D4"/>
  </w:style>
  <w:style w:type="character" w:customStyle="1" w:styleId="refpages">
    <w:name w:val="refpages"/>
    <w:rsid w:val="000C36D4"/>
  </w:style>
  <w:style w:type="paragraph" w:customStyle="1" w:styleId="11b">
    <w:name w:val="Название11"/>
    <w:basedOn w:val="a4"/>
    <w:rsid w:val="000C36D4"/>
    <w:pPr>
      <w:spacing w:before="100" w:beforeAutospacing="1" w:after="100" w:afterAutospacing="1"/>
    </w:pPr>
    <w:rPr>
      <w:sz w:val="24"/>
      <w:szCs w:val="24"/>
    </w:rPr>
  </w:style>
  <w:style w:type="paragraph" w:customStyle="1" w:styleId="afffffffa">
    <w:name w:val="таня"/>
    <w:basedOn w:val="a4"/>
    <w:link w:val="afffffffb"/>
    <w:rsid w:val="000C36D4"/>
    <w:pPr>
      <w:spacing w:line="276" w:lineRule="auto"/>
      <w:ind w:left="-709" w:firstLine="709"/>
      <w:contextualSpacing/>
      <w:jc w:val="both"/>
    </w:pPr>
    <w:rPr>
      <w:rFonts w:eastAsia="Calibri"/>
      <w:iCs/>
      <w:sz w:val="28"/>
      <w:szCs w:val="28"/>
      <w:lang w:eastAsia="en-US"/>
    </w:rPr>
  </w:style>
  <w:style w:type="character" w:customStyle="1" w:styleId="afffffffb">
    <w:name w:val="таня Знак"/>
    <w:link w:val="afffffffa"/>
    <w:rsid w:val="000C36D4"/>
    <w:rPr>
      <w:rFonts w:eastAsia="Calibri"/>
      <w:iCs/>
      <w:sz w:val="28"/>
      <w:szCs w:val="28"/>
      <w:lang w:eastAsia="en-US"/>
    </w:rPr>
  </w:style>
  <w:style w:type="paragraph" w:customStyle="1" w:styleId="2ff2">
    <w:name w:val="Название2"/>
    <w:basedOn w:val="a4"/>
    <w:rsid w:val="000C36D4"/>
    <w:pPr>
      <w:spacing w:before="100" w:beforeAutospacing="1" w:after="100" w:afterAutospacing="1"/>
    </w:pPr>
    <w:rPr>
      <w:sz w:val="24"/>
      <w:szCs w:val="24"/>
    </w:rPr>
  </w:style>
  <w:style w:type="character" w:customStyle="1" w:styleId="occurrence">
    <w:name w:val="occurrence"/>
    <w:rsid w:val="000C36D4"/>
  </w:style>
  <w:style w:type="character" w:customStyle="1" w:styleId="ref-title">
    <w:name w:val="ref-title"/>
    <w:rsid w:val="000C36D4"/>
  </w:style>
  <w:style w:type="table" w:customStyle="1" w:styleId="144">
    <w:name w:val="Сетка таблицы14"/>
    <w:basedOn w:val="a7"/>
    <w:next w:val="ac"/>
    <w:uiPriority w:val="59"/>
    <w:rsid w:val="000C36D4"/>
    <w:rPr>
      <w:rFonts w:eastAsia="Calibri"/>
      <w:sz w:val="28"/>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f2">
    <w:name w:val="Без интервала Знак"/>
    <w:link w:val="afffff1"/>
    <w:uiPriority w:val="1"/>
    <w:rsid w:val="000C36D4"/>
    <w:rPr>
      <w:rFonts w:ascii="Calibri" w:eastAsia="Calibri" w:hAnsi="Calibri"/>
      <w:sz w:val="22"/>
      <w:szCs w:val="22"/>
      <w:lang w:eastAsia="en-US"/>
    </w:rPr>
  </w:style>
  <w:style w:type="table" w:customStyle="1" w:styleId="-31">
    <w:name w:val="Светлый список - Акцент 31"/>
    <w:basedOn w:val="a7"/>
    <w:next w:val="-30"/>
    <w:uiPriority w:val="61"/>
    <w:rsid w:val="000C36D4"/>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invert">
    <w:name w:val="invert"/>
    <w:rsid w:val="000C36D4"/>
  </w:style>
  <w:style w:type="character" w:customStyle="1" w:styleId="citation-publication-date">
    <w:name w:val="citation-publication-date"/>
    <w:rsid w:val="000C36D4"/>
  </w:style>
  <w:style w:type="character" w:customStyle="1" w:styleId="mixed-citation">
    <w:name w:val="mixed-citation"/>
    <w:rsid w:val="000C36D4"/>
  </w:style>
  <w:style w:type="table" w:styleId="-30">
    <w:name w:val="Light List Accent 3"/>
    <w:basedOn w:val="a7"/>
    <w:uiPriority w:val="61"/>
    <w:rsid w:val="000C36D4"/>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520">
    <w:name w:val="Нет списка52"/>
    <w:next w:val="a8"/>
    <w:uiPriority w:val="99"/>
    <w:semiHidden/>
    <w:unhideWhenUsed/>
    <w:rsid w:val="000E3A65"/>
  </w:style>
  <w:style w:type="table" w:customStyle="1" w:styleId="155">
    <w:name w:val="Сетка таблицы15"/>
    <w:basedOn w:val="a7"/>
    <w:next w:val="ac"/>
    <w:uiPriority w:val="59"/>
    <w:rsid w:val="000E3A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List Number 3"/>
    <w:basedOn w:val="a4"/>
    <w:uiPriority w:val="99"/>
    <w:unhideWhenUsed/>
    <w:rsid w:val="000E3A65"/>
    <w:pPr>
      <w:numPr>
        <w:numId w:val="8"/>
      </w:numPr>
      <w:contextualSpacing/>
    </w:pPr>
    <w:rPr>
      <w:sz w:val="24"/>
      <w:szCs w:val="24"/>
    </w:rPr>
  </w:style>
  <w:style w:type="paragraph" w:customStyle="1" w:styleId="ConsPlusTitlePage">
    <w:name w:val="ConsPlusTitlePage"/>
    <w:uiPriority w:val="99"/>
    <w:rsid w:val="000E3A65"/>
    <w:pPr>
      <w:widowControl w:val="0"/>
      <w:autoSpaceDE w:val="0"/>
      <w:autoSpaceDN w:val="0"/>
      <w:adjustRightInd w:val="0"/>
    </w:pPr>
    <w:rPr>
      <w:rFonts w:ascii="Tahoma" w:hAnsi="Tahoma" w:cs="Tahoma"/>
    </w:rPr>
  </w:style>
  <w:style w:type="table" w:customStyle="1" w:styleId="-511">
    <w:name w:val="Таблица-сетка 5 темная — акцент 11"/>
    <w:basedOn w:val="a7"/>
    <w:uiPriority w:val="50"/>
    <w:rsid w:val="000E3A65"/>
    <w:rPr>
      <w:rFonts w:ascii="Calibri" w:eastAsia="Calibri" w:hAnsi="Calibri"/>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451">
    <w:name w:val="Таблица-сетка 4 — акцент 51"/>
    <w:basedOn w:val="a7"/>
    <w:uiPriority w:val="49"/>
    <w:rsid w:val="000E3A65"/>
    <w:rPr>
      <w:rFonts w:ascii="Calibri" w:eastAsia="Calibri" w:hAnsi="Calibri"/>
      <w:sz w:val="22"/>
      <w:szCs w:val="22"/>
      <w:lang w:val="en-US"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
    <w:name w:val="Средняя заливка 2 - Акцент 41"/>
    <w:basedOn w:val="a7"/>
    <w:next w:val="2-4"/>
    <w:uiPriority w:val="64"/>
    <w:rsid w:val="000E3A65"/>
    <w:rPr>
      <w:rFonts w:ascii="Calibri" w:eastAsia="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1">
    <w:name w:val="Средняя заливка 2 - Акцент 31"/>
    <w:basedOn w:val="a7"/>
    <w:next w:val="2-3"/>
    <w:uiPriority w:val="64"/>
    <w:rsid w:val="000E3A65"/>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
    <w:name w:val="Средняя заливка 1 - Акцент 31"/>
    <w:basedOn w:val="a7"/>
    <w:next w:val="1-3"/>
    <w:uiPriority w:val="63"/>
    <w:rsid w:val="000E3A65"/>
    <w:rPr>
      <w:rFonts w:ascii="Calibri" w:eastAsia="Calibri" w:hAnsi="Calibri"/>
      <w:sz w:val="22"/>
      <w:szCs w:val="22"/>
      <w:lang w:eastAsia="en-US"/>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Shading1">
    <w:name w:val="Light Shading1"/>
    <w:basedOn w:val="a7"/>
    <w:uiPriority w:val="60"/>
    <w:rsid w:val="000E3A65"/>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fffffffc">
    <w:name w:val="Подраздел"/>
    <w:basedOn w:val="a4"/>
    <w:next w:val="a4"/>
    <w:rsid w:val="000E3A65"/>
    <w:pPr>
      <w:spacing w:line="360" w:lineRule="auto"/>
      <w:ind w:left="1789" w:hanging="360"/>
      <w:jc w:val="both"/>
      <w:outlineLvl w:val="1"/>
    </w:pPr>
    <w:rPr>
      <w:rFonts w:eastAsia="Calibri"/>
      <w:color w:val="000000"/>
      <w:sz w:val="28"/>
      <w:szCs w:val="28"/>
      <w:lang w:val="en-US" w:eastAsia="en-US"/>
    </w:rPr>
  </w:style>
  <w:style w:type="paragraph" w:customStyle="1" w:styleId="afffffffd">
    <w:name w:val="Пункт"/>
    <w:basedOn w:val="a4"/>
    <w:next w:val="a4"/>
    <w:rsid w:val="000E3A65"/>
    <w:pPr>
      <w:spacing w:line="360" w:lineRule="auto"/>
      <w:ind w:firstLine="709"/>
      <w:jc w:val="both"/>
    </w:pPr>
    <w:rPr>
      <w:rFonts w:eastAsia="Calibri"/>
      <w:color w:val="000000"/>
      <w:sz w:val="28"/>
      <w:szCs w:val="28"/>
      <w:lang w:eastAsia="en-US"/>
    </w:rPr>
  </w:style>
  <w:style w:type="paragraph" w:customStyle="1" w:styleId="afffffffe">
    <w:name w:val="Подпункт"/>
    <w:basedOn w:val="af3"/>
    <w:next w:val="a4"/>
    <w:rsid w:val="00623BCD"/>
    <w:pPr>
      <w:ind w:firstLine="567"/>
    </w:pPr>
    <w:rPr>
      <w:sz w:val="24"/>
      <w:szCs w:val="24"/>
    </w:rPr>
  </w:style>
  <w:style w:type="table" w:customStyle="1" w:styleId="-310">
    <w:name w:val="Светлая заливка - Акцент 31"/>
    <w:basedOn w:val="a7"/>
    <w:next w:val="-32"/>
    <w:uiPriority w:val="60"/>
    <w:rsid w:val="000E3A65"/>
    <w:rPr>
      <w:rFonts w:ascii="Calibri" w:eastAsia="Calibri" w:hAnsi="Calibri"/>
      <w:color w:val="7B7B7B"/>
      <w:sz w:val="22"/>
      <w:szCs w:val="22"/>
      <w:lang w:eastAsia="en-US"/>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51">
    <w:name w:val="Светлый список - Акцент 51"/>
    <w:basedOn w:val="a7"/>
    <w:next w:val="-50"/>
    <w:uiPriority w:val="61"/>
    <w:rsid w:val="000E3A65"/>
    <w:rPr>
      <w:rFonts w:ascii="Calibri" w:eastAsia="Calibri" w:hAnsi="Calibri"/>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320">
    <w:name w:val="Светлый список - Акцент 32"/>
    <w:basedOn w:val="a7"/>
    <w:next w:val="-30"/>
    <w:uiPriority w:val="61"/>
    <w:rsid w:val="000E3A65"/>
    <w:rPr>
      <w:rFonts w:ascii="Calibri" w:eastAsia="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311">
    <w:name w:val="Цветная сетка - Акцент 31"/>
    <w:basedOn w:val="a7"/>
    <w:next w:val="-33"/>
    <w:uiPriority w:val="73"/>
    <w:rsid w:val="000E3A65"/>
    <w:rPr>
      <w:rFonts w:ascii="Calibri" w:eastAsia="Calibri" w:hAnsi="Calibri"/>
      <w:color w:val="000000"/>
      <w:sz w:val="22"/>
      <w:szCs w:val="22"/>
      <w:lang w:eastAsia="en-US"/>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MediumList1-Accent11">
    <w:name w:val="Medium List 1 - Accent 11"/>
    <w:basedOn w:val="a7"/>
    <w:uiPriority w:val="65"/>
    <w:rsid w:val="000E3A65"/>
    <w:rPr>
      <w:rFonts w:ascii="Calibri" w:eastAsia="Calibri" w:hAnsi="Calibri"/>
      <w:color w:val="000000"/>
      <w:sz w:val="22"/>
      <w:szCs w:val="22"/>
      <w:lang w:eastAsia="en-US"/>
    </w:rPr>
    <w:tblPr>
      <w:tblStyleRowBandSize w:val="1"/>
      <w:tblStyleColBandSize w:val="1"/>
      <w:tblBorders>
        <w:top w:val="single" w:sz="8" w:space="0" w:color="5B9BD5"/>
        <w:bottom w:val="single" w:sz="8" w:space="0" w:color="5B9BD5"/>
      </w:tblBorders>
    </w:tblPr>
    <w:tblStylePr w:type="firstRow">
      <w:rPr>
        <w:rFonts w:ascii="Malgun Gothic Semilight" w:eastAsia="Times New Roman" w:hAnsi="Malgun Gothic Semi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2-11">
    <w:name w:val="Средняя заливка 2 - Акцент 11"/>
    <w:basedOn w:val="a7"/>
    <w:next w:val="2-1"/>
    <w:uiPriority w:val="64"/>
    <w:rsid w:val="000E3A65"/>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
    <w:name w:val="Средняя заливка 2 - Акцент 51"/>
    <w:basedOn w:val="a7"/>
    <w:next w:val="2-5"/>
    <w:uiPriority w:val="64"/>
    <w:rsid w:val="000E3A65"/>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c">
    <w:name w:val="Средняя заливка 11"/>
    <w:basedOn w:val="a7"/>
    <w:next w:val="1ffc"/>
    <w:uiPriority w:val="63"/>
    <w:rsid w:val="000E3A65"/>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customStyle="1" w:styleId="style2a">
    <w:name w:val="style2"/>
    <w:rsid w:val="000E3A65"/>
  </w:style>
  <w:style w:type="table" w:customStyle="1" w:styleId="-510">
    <w:name w:val="Цветной список - Акцент 51"/>
    <w:basedOn w:val="a7"/>
    <w:next w:val="-52"/>
    <w:uiPriority w:val="72"/>
    <w:rsid w:val="000E3A65"/>
    <w:rPr>
      <w:rFonts w:ascii="Calibri" w:eastAsia="Calibri" w:hAnsi="Calibri"/>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1-11">
    <w:name w:val="Средняя заливка 1 - Акцент 11"/>
    <w:basedOn w:val="a7"/>
    <w:next w:val="1-1"/>
    <w:uiPriority w:val="63"/>
    <w:rsid w:val="000E3A65"/>
    <w:rPr>
      <w:rFonts w:ascii="Calibri" w:eastAsia="Calibri" w:hAnsi="Calibri"/>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3-61">
    <w:name w:val="Средняя сетка 3 - Акцент 61"/>
    <w:basedOn w:val="a7"/>
    <w:next w:val="3-6"/>
    <w:uiPriority w:val="69"/>
    <w:rsid w:val="000E3A65"/>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1-51">
    <w:name w:val="Средняя заливка 1 - Акцент 51"/>
    <w:basedOn w:val="a7"/>
    <w:next w:val="1-5"/>
    <w:uiPriority w:val="63"/>
    <w:rsid w:val="000E3A65"/>
    <w:rPr>
      <w:rFonts w:ascii="Calibri" w:eastAsia="Calibri" w:hAnsi="Calibri"/>
      <w:sz w:val="22"/>
      <w:szCs w:val="22"/>
      <w:lang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2-4">
    <w:name w:val="Medium Shading 2 Accent 4"/>
    <w:basedOn w:val="a7"/>
    <w:uiPriority w:val="64"/>
    <w:rsid w:val="000E3A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7"/>
    <w:uiPriority w:val="64"/>
    <w:rsid w:val="000E3A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3">
    <w:name w:val="Medium Shading 1 Accent 3"/>
    <w:basedOn w:val="a7"/>
    <w:uiPriority w:val="63"/>
    <w:rsid w:val="000E3A65"/>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styleId="-32">
    <w:name w:val="Light Shading Accent 3"/>
    <w:basedOn w:val="a7"/>
    <w:uiPriority w:val="60"/>
    <w:rsid w:val="000E3A65"/>
    <w:rPr>
      <w:color w:val="7B7B7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50">
    <w:name w:val="Light List Accent 5"/>
    <w:basedOn w:val="a7"/>
    <w:uiPriority w:val="61"/>
    <w:rsid w:val="000E3A65"/>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33">
    <w:name w:val="Colorful Grid Accent 3"/>
    <w:basedOn w:val="a7"/>
    <w:uiPriority w:val="73"/>
    <w:rsid w:val="000E3A65"/>
    <w:rPr>
      <w:color w:val="000000"/>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styleId="2-1">
    <w:name w:val="Medium Shading 2 Accent 1"/>
    <w:basedOn w:val="a7"/>
    <w:uiPriority w:val="64"/>
    <w:rsid w:val="000E3A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7"/>
    <w:uiPriority w:val="64"/>
    <w:rsid w:val="000E3A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ffc">
    <w:name w:val="Medium Shading 1"/>
    <w:basedOn w:val="a7"/>
    <w:uiPriority w:val="63"/>
    <w:rsid w:val="000E3A65"/>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52">
    <w:name w:val="Colorful List Accent 5"/>
    <w:basedOn w:val="a7"/>
    <w:uiPriority w:val="72"/>
    <w:rsid w:val="000E3A65"/>
    <w:rPr>
      <w:color w:val="000000"/>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1-1">
    <w:name w:val="Medium Shading 1 Accent 1"/>
    <w:basedOn w:val="a7"/>
    <w:uiPriority w:val="63"/>
    <w:rsid w:val="000E3A65"/>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3-6">
    <w:name w:val="Medium Grid 3 Accent 6"/>
    <w:basedOn w:val="a7"/>
    <w:uiPriority w:val="69"/>
    <w:rsid w:val="000E3A6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styleId="1-5">
    <w:name w:val="Medium Shading 1 Accent 5"/>
    <w:basedOn w:val="a7"/>
    <w:uiPriority w:val="63"/>
    <w:rsid w:val="000E3A65"/>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numbering" w:customStyle="1" w:styleId="530">
    <w:name w:val="Нет списка53"/>
    <w:next w:val="a8"/>
    <w:uiPriority w:val="99"/>
    <w:semiHidden/>
    <w:unhideWhenUsed/>
    <w:rsid w:val="00C4287E"/>
  </w:style>
  <w:style w:type="paragraph" w:styleId="affffffff">
    <w:name w:val="Subtitle"/>
    <w:aliases w:val=" Знак4, Знак41,Стиль 2"/>
    <w:basedOn w:val="a4"/>
    <w:link w:val="affffffff0"/>
    <w:rsid w:val="00C4287E"/>
    <w:pPr>
      <w:jc w:val="both"/>
    </w:pPr>
    <w:rPr>
      <w:rFonts w:eastAsia="Calibri"/>
    </w:rPr>
  </w:style>
  <w:style w:type="character" w:customStyle="1" w:styleId="affffffff0">
    <w:name w:val="Подзаголовок Знак"/>
    <w:aliases w:val=" Знак4 Знак, Знак41 Знак,Стиль 2 Знак"/>
    <w:link w:val="affffffff"/>
    <w:rsid w:val="00C4287E"/>
    <w:rPr>
      <w:rFonts w:eastAsia="Calibri"/>
    </w:rPr>
  </w:style>
  <w:style w:type="character" w:customStyle="1" w:styleId="2400">
    <w:name w:val="стиль240"/>
    <w:uiPriority w:val="99"/>
    <w:rsid w:val="00C4287E"/>
  </w:style>
  <w:style w:type="table" w:customStyle="1" w:styleId="163">
    <w:name w:val="Сетка таблицы16"/>
    <w:basedOn w:val="a7"/>
    <w:next w:val="ac"/>
    <w:uiPriority w:val="99"/>
    <w:locked/>
    <w:rsid w:val="00C428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pub-date">
    <w:name w:val="cit-pub-date"/>
    <w:rsid w:val="00C4287E"/>
  </w:style>
  <w:style w:type="character" w:customStyle="1" w:styleId="cit-auth2">
    <w:name w:val="cit-auth2"/>
    <w:uiPriority w:val="99"/>
    <w:rsid w:val="00C4287E"/>
  </w:style>
  <w:style w:type="character" w:customStyle="1" w:styleId="cit-name-surname">
    <w:name w:val="cit-name-surname"/>
    <w:uiPriority w:val="99"/>
    <w:rsid w:val="00C4287E"/>
  </w:style>
  <w:style w:type="character" w:customStyle="1" w:styleId="cit-name-given-names">
    <w:name w:val="cit-name-given-names"/>
    <w:uiPriority w:val="99"/>
    <w:rsid w:val="00C4287E"/>
  </w:style>
  <w:style w:type="character" w:customStyle="1" w:styleId="name">
    <w:name w:val="name"/>
    <w:rsid w:val="00C4287E"/>
  </w:style>
  <w:style w:type="character" w:customStyle="1" w:styleId="c6">
    <w:name w:val="c6"/>
    <w:uiPriority w:val="99"/>
    <w:rsid w:val="00C4287E"/>
  </w:style>
  <w:style w:type="character" w:customStyle="1" w:styleId="CommentTextChar1">
    <w:name w:val="Comment Text Char1"/>
    <w:uiPriority w:val="99"/>
    <w:semiHidden/>
    <w:rsid w:val="00C4287E"/>
    <w:rPr>
      <w:rFonts w:ascii="Times New Roman" w:hAnsi="Times New Roman"/>
      <w:sz w:val="20"/>
    </w:rPr>
  </w:style>
  <w:style w:type="character" w:customStyle="1" w:styleId="CommentSubjectChar1">
    <w:name w:val="Comment Subject Char1"/>
    <w:uiPriority w:val="99"/>
    <w:semiHidden/>
    <w:rsid w:val="00C4287E"/>
    <w:rPr>
      <w:rFonts w:ascii="Times New Roman" w:hAnsi="Times New Roman"/>
      <w:b/>
      <w:sz w:val="20"/>
    </w:rPr>
  </w:style>
  <w:style w:type="character" w:customStyle="1" w:styleId="cit-source">
    <w:name w:val="cit-source"/>
    <w:rsid w:val="00C4287E"/>
  </w:style>
  <w:style w:type="character" w:customStyle="1" w:styleId="cit-vol5">
    <w:name w:val="cit-vol5"/>
    <w:uiPriority w:val="99"/>
    <w:rsid w:val="00C4287E"/>
  </w:style>
  <w:style w:type="character" w:customStyle="1" w:styleId="cit-fpage">
    <w:name w:val="cit-fpage"/>
    <w:rsid w:val="00C4287E"/>
  </w:style>
  <w:style w:type="character" w:customStyle="1" w:styleId="cit-article-title">
    <w:name w:val="cit-article-title"/>
    <w:uiPriority w:val="99"/>
    <w:rsid w:val="00C4287E"/>
  </w:style>
  <w:style w:type="character" w:customStyle="1" w:styleId="ie6-abbr-wrap">
    <w:name w:val="ie6-abbr-wrap"/>
    <w:uiPriority w:val="99"/>
    <w:rsid w:val="00C4287E"/>
  </w:style>
  <w:style w:type="character" w:customStyle="1" w:styleId="cit-vol4">
    <w:name w:val="cit-vol4"/>
    <w:uiPriority w:val="99"/>
    <w:rsid w:val="00C4287E"/>
  </w:style>
  <w:style w:type="character" w:customStyle="1" w:styleId="cit-lpage">
    <w:name w:val="cit-lpage"/>
    <w:uiPriority w:val="99"/>
    <w:rsid w:val="00C4287E"/>
  </w:style>
  <w:style w:type="character" w:customStyle="1" w:styleId="slug-vol">
    <w:name w:val="slug-vol"/>
    <w:uiPriority w:val="99"/>
    <w:rsid w:val="00C4287E"/>
  </w:style>
  <w:style w:type="character" w:customStyle="1" w:styleId="slug-issue">
    <w:name w:val="slug-issue"/>
    <w:uiPriority w:val="99"/>
    <w:rsid w:val="00C4287E"/>
  </w:style>
  <w:style w:type="paragraph" w:customStyle="1" w:styleId="metaauthor">
    <w:name w:val="metaauthor"/>
    <w:basedOn w:val="a4"/>
    <w:uiPriority w:val="99"/>
    <w:rsid w:val="00C4287E"/>
    <w:pPr>
      <w:spacing w:before="100" w:beforeAutospacing="1" w:after="100" w:afterAutospacing="1"/>
    </w:pPr>
    <w:rPr>
      <w:sz w:val="24"/>
      <w:szCs w:val="24"/>
    </w:rPr>
  </w:style>
  <w:style w:type="character" w:customStyle="1" w:styleId="google-src-text1">
    <w:name w:val="google-src-text1"/>
    <w:rsid w:val="00C4287E"/>
    <w:rPr>
      <w:vanish/>
      <w:vertAlign w:val="baseline"/>
    </w:rPr>
  </w:style>
  <w:style w:type="paragraph" w:customStyle="1" w:styleId="authors">
    <w:name w:val="authors"/>
    <w:basedOn w:val="a4"/>
    <w:uiPriority w:val="99"/>
    <w:rsid w:val="00C4287E"/>
    <w:pPr>
      <w:textAlignment w:val="baseline"/>
    </w:pPr>
    <w:rPr>
      <w:sz w:val="24"/>
      <w:szCs w:val="24"/>
      <w:lang w:eastAsia="zh-CN"/>
    </w:rPr>
  </w:style>
  <w:style w:type="numbering" w:customStyle="1" w:styleId="540">
    <w:name w:val="Нет списка54"/>
    <w:next w:val="a8"/>
    <w:uiPriority w:val="99"/>
    <w:semiHidden/>
    <w:unhideWhenUsed/>
    <w:rsid w:val="000C5642"/>
  </w:style>
  <w:style w:type="paragraph" w:customStyle="1" w:styleId="NormalRus">
    <w:name w:val="NormalRus"/>
    <w:basedOn w:val="a4"/>
    <w:uiPriority w:val="99"/>
    <w:rsid w:val="000C5642"/>
    <w:pPr>
      <w:spacing w:line="480" w:lineRule="atLeast"/>
      <w:ind w:firstLine="567"/>
    </w:pPr>
    <w:rPr>
      <w:sz w:val="28"/>
    </w:rPr>
  </w:style>
  <w:style w:type="numbering" w:customStyle="1" w:styleId="1110">
    <w:name w:val="Нет списка111"/>
    <w:next w:val="a8"/>
    <w:uiPriority w:val="99"/>
    <w:semiHidden/>
    <w:unhideWhenUsed/>
    <w:rsid w:val="000C5642"/>
  </w:style>
  <w:style w:type="table" w:customStyle="1" w:styleId="173">
    <w:name w:val="Сетка таблицы17"/>
    <w:basedOn w:val="a7"/>
    <w:next w:val="ac"/>
    <w:uiPriority w:val="99"/>
    <w:rsid w:val="000C5642"/>
    <w:rPr>
      <w:rFonts w:ascii="Calibri" w:eastAsia="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fd">
    <w:name w:val="Светлая заливка1"/>
    <w:uiPriority w:val="99"/>
    <w:rsid w:val="000C5642"/>
    <w:rPr>
      <w:rFonts w:ascii="Calibri" w:eastAsia="Calibri" w:hAnsi="Calibri"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0C5642"/>
    <w:rPr>
      <w:rFonts w:ascii="Calibri" w:eastAsia="Calibri" w:hAnsi="Calibri"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numbering" w:customStyle="1" w:styleId="2100">
    <w:name w:val="Нет списка210"/>
    <w:next w:val="a8"/>
    <w:uiPriority w:val="99"/>
    <w:semiHidden/>
    <w:unhideWhenUsed/>
    <w:rsid w:val="000C5642"/>
  </w:style>
  <w:style w:type="character" w:customStyle="1" w:styleId="xbbcode-b">
    <w:name w:val="xbbcode-b"/>
    <w:rsid w:val="000C5642"/>
  </w:style>
  <w:style w:type="character" w:customStyle="1" w:styleId="xbbcode-indent">
    <w:name w:val="xbbcode-indent"/>
    <w:rsid w:val="000C5642"/>
  </w:style>
  <w:style w:type="character" w:customStyle="1" w:styleId="xbbcode-size-20">
    <w:name w:val="xbbcode-size-20"/>
    <w:rsid w:val="000C5642"/>
  </w:style>
  <w:style w:type="character" w:customStyle="1" w:styleId="xbbcode-i">
    <w:name w:val="xbbcode-i"/>
    <w:rsid w:val="000C5642"/>
  </w:style>
  <w:style w:type="paragraph" w:customStyle="1" w:styleId="4e">
    <w:name w:val="Абзац списка4"/>
    <w:basedOn w:val="a4"/>
    <w:rsid w:val="000962F3"/>
    <w:pPr>
      <w:spacing w:after="160" w:line="259" w:lineRule="auto"/>
      <w:ind w:left="720"/>
      <w:contextualSpacing/>
    </w:pPr>
    <w:rPr>
      <w:rFonts w:ascii="Calibri" w:eastAsia="Calibri" w:hAnsi="Calibri"/>
      <w:sz w:val="22"/>
      <w:szCs w:val="22"/>
      <w:lang w:eastAsia="en-US"/>
    </w:rPr>
  </w:style>
  <w:style w:type="paragraph" w:customStyle="1" w:styleId="-312">
    <w:name w:val="Таблица-сетка 31"/>
    <w:basedOn w:val="10"/>
    <w:next w:val="a4"/>
    <w:uiPriority w:val="39"/>
    <w:unhideWhenUsed/>
    <w:rsid w:val="000962F3"/>
    <w:pPr>
      <w:keepLines/>
      <w:spacing w:before="240" w:line="259" w:lineRule="auto"/>
      <w:jc w:val="left"/>
      <w:outlineLvl w:val="9"/>
    </w:pPr>
    <w:rPr>
      <w:rFonts w:ascii="Calibri Light" w:eastAsia="Times New Roman" w:hAnsi="Calibri Light"/>
      <w:b w:val="0"/>
      <w:bCs w:val="0"/>
      <w:color w:val="2E74B5"/>
      <w:spacing w:val="0"/>
      <w:kern w:val="0"/>
      <w:szCs w:val="32"/>
      <w:lang w:eastAsia="ru-RU"/>
    </w:rPr>
  </w:style>
  <w:style w:type="paragraph" w:customStyle="1" w:styleId="-110">
    <w:name w:val="Цветной список - Акцент 11"/>
    <w:basedOn w:val="a4"/>
    <w:uiPriority w:val="34"/>
    <w:rsid w:val="000962F3"/>
    <w:pPr>
      <w:spacing w:after="160" w:line="259" w:lineRule="auto"/>
      <w:ind w:left="720"/>
      <w:contextualSpacing/>
    </w:pPr>
    <w:rPr>
      <w:rFonts w:ascii="Calibri" w:eastAsia="Calibri" w:hAnsi="Calibri"/>
      <w:sz w:val="22"/>
      <w:szCs w:val="22"/>
      <w:lang w:eastAsia="en-US"/>
    </w:rPr>
  </w:style>
  <w:style w:type="table" w:customStyle="1" w:styleId="184">
    <w:name w:val="Сетка таблицы18"/>
    <w:basedOn w:val="a7"/>
    <w:next w:val="ac"/>
    <w:uiPriority w:val="39"/>
    <w:rsid w:val="00E879E4"/>
    <w:rPr>
      <w:rFonts w:ascii="Cambria" w:eastAsia="MS Mincho"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
    <w:basedOn w:val="a7"/>
    <w:next w:val="ac"/>
    <w:uiPriority w:val="39"/>
    <w:rsid w:val="000867E1"/>
    <w:rPr>
      <w:rFonts w:ascii="Cambria" w:eastAsia="MS Mincho"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
    <w:basedOn w:val="a7"/>
    <w:next w:val="ac"/>
    <w:uiPriority w:val="39"/>
    <w:rsid w:val="000867E1"/>
    <w:rPr>
      <w:rFonts w:ascii="Cambria" w:eastAsia="MS Mincho"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7"/>
    <w:next w:val="ac"/>
    <w:uiPriority w:val="39"/>
    <w:rsid w:val="000867E1"/>
    <w:rPr>
      <w:rFonts w:ascii="Cambria" w:eastAsia="MS Mincho"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7"/>
    <w:next w:val="ac"/>
    <w:uiPriority w:val="39"/>
    <w:rsid w:val="000867E1"/>
    <w:rPr>
      <w:rFonts w:ascii="Cambria" w:eastAsia="MS Mincho"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7"/>
    <w:next w:val="ac"/>
    <w:uiPriority w:val="39"/>
    <w:rsid w:val="000867E1"/>
    <w:rPr>
      <w:rFonts w:ascii="Cambria" w:eastAsia="MS Mincho"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7"/>
    <w:next w:val="ac"/>
    <w:uiPriority w:val="39"/>
    <w:rsid w:val="000867E1"/>
    <w:rPr>
      <w:rFonts w:ascii="Cambria" w:eastAsia="MS Mincho"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
    <w:basedOn w:val="a7"/>
    <w:next w:val="ac"/>
    <w:uiPriority w:val="39"/>
    <w:rsid w:val="000867E1"/>
    <w:rPr>
      <w:rFonts w:ascii="Cambria" w:eastAsia="MS Mincho"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0">
    <w:name w:val="Нет списка55"/>
    <w:next w:val="a8"/>
    <w:uiPriority w:val="99"/>
    <w:semiHidden/>
    <w:unhideWhenUsed/>
    <w:rsid w:val="00BE5F19"/>
  </w:style>
  <w:style w:type="paragraph" w:customStyle="1" w:styleId="affffffff1">
    <w:name w:val="Подпись к рисунку"/>
    <w:basedOn w:val="a4"/>
    <w:uiPriority w:val="99"/>
    <w:rsid w:val="00BE5F19"/>
    <w:pPr>
      <w:keepLines/>
      <w:widowControl w:val="0"/>
      <w:spacing w:after="360" w:line="360" w:lineRule="auto"/>
      <w:jc w:val="center"/>
    </w:pPr>
    <w:rPr>
      <w:sz w:val="28"/>
      <w:szCs w:val="28"/>
    </w:rPr>
  </w:style>
  <w:style w:type="paragraph" w:customStyle="1" w:styleId="affffffff2">
    <w:name w:val="Примечание к таблице"/>
    <w:basedOn w:val="a4"/>
    <w:rsid w:val="00D90EB2"/>
    <w:pPr>
      <w:jc w:val="both"/>
    </w:pPr>
    <w:rPr>
      <w:bCs/>
      <w:iCs/>
      <w:sz w:val="24"/>
      <w:szCs w:val="24"/>
    </w:rPr>
  </w:style>
  <w:style w:type="paragraph" w:customStyle="1" w:styleId="affffffff3">
    <w:name w:val="Табличные данные"/>
    <w:rsid w:val="00BE5F19"/>
    <w:pPr>
      <w:keepNext/>
      <w:spacing w:line="360" w:lineRule="auto"/>
    </w:pPr>
    <w:rPr>
      <w:bCs/>
      <w:sz w:val="28"/>
      <w:szCs w:val="28"/>
    </w:rPr>
  </w:style>
  <w:style w:type="character" w:customStyle="1" w:styleId="authorsname">
    <w:name w:val="authors__name"/>
    <w:basedOn w:val="a6"/>
    <w:rsid w:val="00BE5F19"/>
  </w:style>
  <w:style w:type="table" w:customStyle="1" w:styleId="261">
    <w:name w:val="Сетка таблицы26"/>
    <w:basedOn w:val="a7"/>
    <w:next w:val="ac"/>
    <w:uiPriority w:val="39"/>
    <w:rsid w:val="00BE5F19"/>
    <w:rPr>
      <w:rFonts w:ascii="Cambria" w:eastAsia="MS Mincho"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
    <w:name w:val="Mention"/>
    <w:basedOn w:val="a6"/>
    <w:uiPriority w:val="99"/>
    <w:semiHidden/>
    <w:unhideWhenUsed/>
    <w:rsid w:val="00BE5F19"/>
    <w:rPr>
      <w:color w:val="2B579A"/>
      <w:shd w:val="clear" w:color="auto" w:fill="E6E6E6"/>
    </w:rPr>
  </w:style>
  <w:style w:type="table" w:customStyle="1" w:styleId="272">
    <w:name w:val="Сетка таблицы27"/>
    <w:basedOn w:val="a7"/>
    <w:next w:val="ac"/>
    <w:rsid w:val="00CB4B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
    <w:basedOn w:val="a7"/>
    <w:next w:val="ac"/>
    <w:rsid w:val="00CB4B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
    <w:basedOn w:val="a7"/>
    <w:next w:val="ac"/>
    <w:rsid w:val="006255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
    <w:basedOn w:val="a7"/>
    <w:next w:val="ac"/>
    <w:rsid w:val="006255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8"/>
    <w:uiPriority w:val="99"/>
    <w:semiHidden/>
    <w:rsid w:val="00E91EA2"/>
  </w:style>
  <w:style w:type="paragraph" w:customStyle="1" w:styleId="5b">
    <w:name w:val="Абзац списка5"/>
    <w:basedOn w:val="a4"/>
    <w:rsid w:val="00E91EA2"/>
    <w:pPr>
      <w:suppressAutoHyphens/>
      <w:ind w:left="720"/>
    </w:pPr>
    <w:rPr>
      <w:sz w:val="24"/>
      <w:szCs w:val="24"/>
      <w:lang w:eastAsia="ar-SA"/>
    </w:rPr>
  </w:style>
  <w:style w:type="character" w:customStyle="1" w:styleId="bl">
    <w:name w:val="bl"/>
    <w:basedOn w:val="a6"/>
    <w:rsid w:val="00E91EA2"/>
  </w:style>
  <w:style w:type="character" w:customStyle="1" w:styleId="ref-label">
    <w:name w:val="ref-label"/>
    <w:basedOn w:val="a6"/>
    <w:rsid w:val="00E91EA2"/>
  </w:style>
  <w:style w:type="table" w:customStyle="1" w:styleId="316">
    <w:name w:val="Сетка таблицы31"/>
    <w:basedOn w:val="a7"/>
    <w:next w:val="ac"/>
    <w:rsid w:val="00E91EA2"/>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8"/>
    <w:semiHidden/>
    <w:rsid w:val="007A7A6F"/>
  </w:style>
  <w:style w:type="table" w:customStyle="1" w:styleId="321">
    <w:name w:val="Сетка таблицы32"/>
    <w:basedOn w:val="a7"/>
    <w:next w:val="ac"/>
    <w:rsid w:val="007A7A6F"/>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7"/>
    <w:next w:val="ac"/>
    <w:rsid w:val="007A7A6F"/>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8"/>
    <w:uiPriority w:val="99"/>
    <w:semiHidden/>
    <w:unhideWhenUsed/>
    <w:rsid w:val="00084E8E"/>
  </w:style>
  <w:style w:type="character" w:customStyle="1" w:styleId="affffff">
    <w:name w:val="Название объекта Знак"/>
    <w:link w:val="afffffe"/>
    <w:rsid w:val="00084E8E"/>
    <w:rPr>
      <w:rFonts w:ascii="Calibri" w:eastAsia="Calibri" w:hAnsi="Calibri" w:cs="Mangal"/>
      <w:i/>
      <w:iCs/>
      <w:sz w:val="24"/>
      <w:szCs w:val="24"/>
      <w:lang w:eastAsia="zh-CN"/>
    </w:rPr>
  </w:style>
  <w:style w:type="table" w:customStyle="1" w:styleId="341">
    <w:name w:val="Сетка таблицы34"/>
    <w:basedOn w:val="a7"/>
    <w:next w:val="ac"/>
    <w:uiPriority w:val="59"/>
    <w:rsid w:val="00084E8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7"/>
    <w:next w:val="ac"/>
    <w:uiPriority w:val="59"/>
    <w:rsid w:val="007523C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
    <w:basedOn w:val="a7"/>
    <w:next w:val="ac"/>
    <w:uiPriority w:val="59"/>
    <w:rsid w:val="007523C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
    <w:name w:val="Сетка таблицы37"/>
    <w:basedOn w:val="a7"/>
    <w:next w:val="ac"/>
    <w:uiPriority w:val="59"/>
    <w:rsid w:val="007523C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Сетка таблицы38"/>
    <w:basedOn w:val="a7"/>
    <w:next w:val="ac"/>
    <w:uiPriority w:val="59"/>
    <w:rsid w:val="007523C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Сетка таблицы39"/>
    <w:basedOn w:val="a7"/>
    <w:next w:val="ac"/>
    <w:uiPriority w:val="59"/>
    <w:rsid w:val="001009E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Сетка таблицы40"/>
    <w:basedOn w:val="a7"/>
    <w:next w:val="ac"/>
    <w:uiPriority w:val="59"/>
    <w:rsid w:val="00AA54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
    <w:basedOn w:val="a7"/>
    <w:next w:val="ac"/>
    <w:uiPriority w:val="59"/>
    <w:rsid w:val="00C06E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7"/>
    <w:next w:val="ac"/>
    <w:uiPriority w:val="59"/>
    <w:rsid w:val="00C06E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7"/>
    <w:next w:val="ac"/>
    <w:uiPriority w:val="59"/>
    <w:rsid w:val="00A104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
    <w:basedOn w:val="a7"/>
    <w:next w:val="ac"/>
    <w:uiPriority w:val="59"/>
    <w:rsid w:val="00A104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a6"/>
    <w:rsid w:val="006023A8"/>
  </w:style>
  <w:style w:type="character" w:customStyle="1" w:styleId="atn">
    <w:name w:val="atn"/>
    <w:basedOn w:val="a6"/>
    <w:rsid w:val="006023A8"/>
  </w:style>
  <w:style w:type="table" w:styleId="-10">
    <w:name w:val="Light Shading Accent 1"/>
    <w:basedOn w:val="a7"/>
    <w:uiPriority w:val="60"/>
    <w:rsid w:val="006023A8"/>
    <w:rPr>
      <w:rFonts w:asciiTheme="minorHAnsi" w:eastAsiaTheme="minorEastAsia" w:hAnsiTheme="minorHAnsi" w:cstheme="minorBidi"/>
      <w:color w:val="2E74B5" w:themeColor="accent1" w:themeShade="BF"/>
      <w:sz w:val="22"/>
      <w:szCs w:val="22"/>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color w:val="2E74B5" w:themeColor="accent1" w:themeShade="BF"/>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color w:val="2E74B5" w:themeColor="accent1" w:themeShade="BF"/>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color w:val="2E74B5" w:themeColor="accent1" w:themeShade="BF"/>
      </w:rPr>
    </w:tblStylePr>
    <w:tblStylePr w:type="lastCol">
      <w:rPr>
        <w:b/>
        <w:bCs/>
        <w:color w:val="2E74B5" w:themeColor="accent1" w:themeShade="BF"/>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DecimalAligned">
    <w:name w:val="Decimal Aligned"/>
    <w:basedOn w:val="a4"/>
    <w:uiPriority w:val="40"/>
    <w:rsid w:val="006023A8"/>
    <w:pPr>
      <w:tabs>
        <w:tab w:val="decimal" w:pos="360"/>
      </w:tabs>
      <w:spacing w:after="200" w:line="276" w:lineRule="auto"/>
    </w:pPr>
    <w:rPr>
      <w:rFonts w:asciiTheme="minorHAnsi" w:eastAsiaTheme="minorHAnsi" w:hAnsiTheme="minorHAnsi" w:cstheme="minorBidi"/>
      <w:sz w:val="22"/>
      <w:szCs w:val="22"/>
    </w:rPr>
  </w:style>
  <w:style w:type="character" w:styleId="affffffff4">
    <w:name w:val="Subtle Emphasis"/>
    <w:basedOn w:val="a6"/>
    <w:uiPriority w:val="19"/>
    <w:rsid w:val="006023A8"/>
    <w:rPr>
      <w:i/>
      <w:iCs/>
      <w:color w:val="7F7F7F" w:themeColor="text1" w:themeTint="80"/>
    </w:rPr>
  </w:style>
  <w:style w:type="paragraph" w:customStyle="1" w:styleId="11d">
    <w:name w:val="Заголовок 11"/>
    <w:uiPriority w:val="1"/>
    <w:rsid w:val="006023A8"/>
    <w:pPr>
      <w:spacing w:before="100" w:after="100"/>
      <w:outlineLvl w:val="0"/>
    </w:pPr>
    <w:rPr>
      <w:rFonts w:ascii="Times New Roman Bold" w:eastAsia="ヒラギノ角ゴ Pro W3" w:hAnsi="Times New Roman Bold"/>
      <w:color w:val="000000"/>
      <w:kern w:val="36"/>
      <w:sz w:val="48"/>
    </w:rPr>
  </w:style>
  <w:style w:type="paragraph" w:styleId="affffffff5">
    <w:name w:val="Intense Quote"/>
    <w:basedOn w:val="a4"/>
    <w:next w:val="a4"/>
    <w:link w:val="affffffff6"/>
    <w:uiPriority w:val="30"/>
    <w:rsid w:val="006023A8"/>
    <w:pPr>
      <w:pBdr>
        <w:bottom w:val="single" w:sz="4" w:space="4" w:color="5B9BD5" w:themeColor="accent1"/>
      </w:pBdr>
      <w:spacing w:before="200" w:after="280" w:line="276" w:lineRule="auto"/>
      <w:ind w:left="936" w:right="936"/>
    </w:pPr>
    <w:rPr>
      <w:rFonts w:asciiTheme="minorHAnsi" w:eastAsiaTheme="minorEastAsia" w:hAnsiTheme="minorHAnsi" w:cstheme="minorBidi"/>
      <w:b/>
      <w:bCs/>
      <w:i/>
      <w:iCs/>
      <w:color w:val="5B9BD5" w:themeColor="accent1"/>
      <w:sz w:val="22"/>
      <w:szCs w:val="22"/>
    </w:rPr>
  </w:style>
  <w:style w:type="character" w:customStyle="1" w:styleId="affffffff6">
    <w:name w:val="Выделенная цитата Знак"/>
    <w:basedOn w:val="a6"/>
    <w:link w:val="affffffff5"/>
    <w:uiPriority w:val="30"/>
    <w:rsid w:val="006023A8"/>
    <w:rPr>
      <w:rFonts w:asciiTheme="minorHAnsi" w:eastAsiaTheme="minorEastAsia" w:hAnsiTheme="minorHAnsi" w:cstheme="minorBidi"/>
      <w:b/>
      <w:bCs/>
      <w:i/>
      <w:iCs/>
      <w:color w:val="5B9BD5" w:themeColor="accent1"/>
      <w:sz w:val="22"/>
      <w:szCs w:val="22"/>
    </w:rPr>
  </w:style>
  <w:style w:type="numbering" w:customStyle="1" w:styleId="590">
    <w:name w:val="Нет списка59"/>
    <w:next w:val="a8"/>
    <w:uiPriority w:val="99"/>
    <w:semiHidden/>
    <w:unhideWhenUsed/>
    <w:rsid w:val="007B181E"/>
  </w:style>
  <w:style w:type="table" w:customStyle="1" w:styleId="441">
    <w:name w:val="Сетка таблицы44"/>
    <w:basedOn w:val="a7"/>
    <w:next w:val="ac"/>
    <w:rsid w:val="007B18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a">
    <w:name w:val="Знак6"/>
    <w:rsid w:val="007B181E"/>
    <w:rPr>
      <w:sz w:val="28"/>
      <w:lang w:val="ru-RU" w:eastAsia="ru-RU" w:bidi="ar-SA"/>
    </w:rPr>
  </w:style>
  <w:style w:type="character" w:customStyle="1" w:styleId="3f9">
    <w:name w:val="Знак3"/>
    <w:rsid w:val="007B181E"/>
    <w:rPr>
      <w:rFonts w:ascii="Times New Roman" w:eastAsia="Times New Roman" w:hAnsi="Times New Roman" w:cs="Times New Roman"/>
      <w:sz w:val="24"/>
      <w:szCs w:val="24"/>
      <w:lang w:eastAsia="ru-RU"/>
    </w:rPr>
  </w:style>
  <w:style w:type="character" w:customStyle="1" w:styleId="105">
    <w:name w:val="Знак10 Знак"/>
    <w:rsid w:val="007B181E"/>
    <w:rPr>
      <w:rFonts w:ascii="Arial" w:hAnsi="Arial" w:cs="Arial"/>
      <w:b/>
      <w:bCs/>
      <w:sz w:val="26"/>
      <w:szCs w:val="26"/>
      <w:lang w:val="ru-RU" w:eastAsia="ru-RU" w:bidi="ar-SA"/>
    </w:rPr>
  </w:style>
  <w:style w:type="character" w:customStyle="1" w:styleId="wmi-callto">
    <w:name w:val="wmi-callto"/>
    <w:basedOn w:val="a6"/>
    <w:rsid w:val="007B181E"/>
  </w:style>
  <w:style w:type="character" w:customStyle="1" w:styleId="218">
    <w:name w:val="Основной текст с отступом 2 Знак1"/>
    <w:semiHidden/>
    <w:rsid w:val="007B181E"/>
    <w:rPr>
      <w:rFonts w:ascii="Times New Roman" w:eastAsia="Times New Roman" w:hAnsi="Times New Roman" w:cs="Times New Roman"/>
      <w:sz w:val="24"/>
      <w:szCs w:val="24"/>
      <w:lang w:eastAsia="ru-RU"/>
    </w:rPr>
  </w:style>
  <w:style w:type="character" w:customStyle="1" w:styleId="HTML11">
    <w:name w:val="Стандартный HTML Знак1"/>
    <w:uiPriority w:val="99"/>
    <w:semiHidden/>
    <w:rsid w:val="007B181E"/>
    <w:rPr>
      <w:rFonts w:ascii="Consolas" w:eastAsia="Times New Roman" w:hAnsi="Consolas" w:cs="Consolas"/>
      <w:sz w:val="20"/>
      <w:szCs w:val="20"/>
      <w:lang w:eastAsia="ru-RU"/>
    </w:rPr>
  </w:style>
  <w:style w:type="character" w:customStyle="1" w:styleId="610">
    <w:name w:val="Знак61"/>
    <w:rsid w:val="007B181E"/>
    <w:rPr>
      <w:sz w:val="28"/>
      <w:lang w:val="ru-RU" w:eastAsia="ru-RU" w:bidi="ar-SA"/>
    </w:rPr>
  </w:style>
  <w:style w:type="character" w:customStyle="1" w:styleId="317">
    <w:name w:val="Знак31"/>
    <w:rsid w:val="007B181E"/>
    <w:rPr>
      <w:rFonts w:ascii="Times New Roman" w:eastAsia="Times New Roman" w:hAnsi="Times New Roman" w:cs="Times New Roman"/>
      <w:sz w:val="24"/>
      <w:szCs w:val="24"/>
      <w:lang w:eastAsia="ru-RU"/>
    </w:rPr>
  </w:style>
  <w:style w:type="character" w:customStyle="1" w:styleId="1010">
    <w:name w:val="Знак10 Знак1"/>
    <w:rsid w:val="007B181E"/>
    <w:rPr>
      <w:rFonts w:ascii="Arial" w:hAnsi="Arial" w:cs="Arial"/>
      <w:b/>
      <w:bCs/>
      <w:sz w:val="26"/>
      <w:szCs w:val="26"/>
      <w:lang w:val="ru-RU" w:eastAsia="ru-RU" w:bidi="ar-SA"/>
    </w:rPr>
  </w:style>
  <w:style w:type="paragraph" w:customStyle="1" w:styleId="affffffff7">
    <w:name w:val="мое примечание"/>
    <w:basedOn w:val="a4"/>
    <w:link w:val="affffffff8"/>
    <w:rsid w:val="007B181E"/>
    <w:pPr>
      <w:autoSpaceDE w:val="0"/>
      <w:autoSpaceDN w:val="0"/>
      <w:adjustRightInd w:val="0"/>
      <w:spacing w:line="360" w:lineRule="auto"/>
      <w:ind w:firstLine="709"/>
      <w:jc w:val="both"/>
    </w:pPr>
    <w:rPr>
      <w:rFonts w:eastAsia="TimesNewRomanPSMT"/>
      <w:bCs/>
      <w:color w:val="FF0000"/>
      <w:sz w:val="24"/>
      <w:szCs w:val="28"/>
      <w:lang w:val="x-none" w:eastAsia="x-none"/>
    </w:rPr>
  </w:style>
  <w:style w:type="character" w:customStyle="1" w:styleId="affffffff8">
    <w:name w:val="мое примечание Знак"/>
    <w:link w:val="affffffff7"/>
    <w:rsid w:val="007B181E"/>
    <w:rPr>
      <w:rFonts w:eastAsia="TimesNewRomanPSMT"/>
      <w:bCs/>
      <w:color w:val="FF0000"/>
      <w:sz w:val="24"/>
      <w:szCs w:val="28"/>
      <w:lang w:val="x-none" w:eastAsia="x-none"/>
    </w:rPr>
  </w:style>
  <w:style w:type="paragraph" w:customStyle="1" w:styleId="219">
    <w:name w:val="Список 21"/>
    <w:basedOn w:val="a4"/>
    <w:rsid w:val="007B181E"/>
    <w:pPr>
      <w:ind w:left="566" w:hanging="283"/>
    </w:pPr>
    <w:rPr>
      <w:rFonts w:eastAsia="Calibri"/>
      <w:sz w:val="24"/>
      <w:szCs w:val="24"/>
      <w:lang w:eastAsia="zh-CN"/>
    </w:rPr>
  </w:style>
  <w:style w:type="character" w:customStyle="1" w:styleId="word">
    <w:name w:val="word"/>
    <w:rsid w:val="007B181E"/>
  </w:style>
  <w:style w:type="character" w:customStyle="1" w:styleId="wordplur2highlight">
    <w:name w:val="word pl ur2 highlight"/>
    <w:rsid w:val="007B181E"/>
  </w:style>
  <w:style w:type="character" w:customStyle="1" w:styleId="wordplur0highlight">
    <w:name w:val="word pl ur0 highlight"/>
    <w:rsid w:val="007B181E"/>
  </w:style>
  <w:style w:type="character" w:customStyle="1" w:styleId="wordplur0ur2highlight">
    <w:name w:val="word pl ur0 ur2 highlight"/>
    <w:rsid w:val="007B181E"/>
  </w:style>
  <w:style w:type="numbering" w:customStyle="1" w:styleId="600">
    <w:name w:val="Нет списка60"/>
    <w:next w:val="a8"/>
    <w:uiPriority w:val="99"/>
    <w:semiHidden/>
    <w:unhideWhenUsed/>
    <w:rsid w:val="007B181E"/>
  </w:style>
  <w:style w:type="table" w:customStyle="1" w:styleId="451">
    <w:name w:val="Сетка таблицы45"/>
    <w:basedOn w:val="a7"/>
    <w:next w:val="ac"/>
    <w:rsid w:val="007B18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8"/>
    <w:uiPriority w:val="99"/>
    <w:semiHidden/>
    <w:unhideWhenUsed/>
    <w:rsid w:val="007B181E"/>
  </w:style>
  <w:style w:type="table" w:customStyle="1" w:styleId="461">
    <w:name w:val="Сетка таблицы46"/>
    <w:basedOn w:val="a7"/>
    <w:next w:val="ac"/>
    <w:rsid w:val="007B18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8"/>
    <w:uiPriority w:val="99"/>
    <w:semiHidden/>
    <w:unhideWhenUsed/>
    <w:rsid w:val="007B181E"/>
  </w:style>
  <w:style w:type="table" w:customStyle="1" w:styleId="471">
    <w:name w:val="Сетка таблицы47"/>
    <w:basedOn w:val="a7"/>
    <w:next w:val="ac"/>
    <w:rsid w:val="007B18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8"/>
    <w:uiPriority w:val="99"/>
    <w:semiHidden/>
    <w:unhideWhenUsed/>
    <w:rsid w:val="00CB75B7"/>
  </w:style>
  <w:style w:type="table" w:customStyle="1" w:styleId="481">
    <w:name w:val="Сетка таблицы48"/>
    <w:basedOn w:val="a7"/>
    <w:next w:val="ac"/>
    <w:rsid w:val="00CB7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8"/>
    <w:uiPriority w:val="99"/>
    <w:semiHidden/>
    <w:unhideWhenUsed/>
    <w:rsid w:val="00CB75B7"/>
  </w:style>
  <w:style w:type="table" w:customStyle="1" w:styleId="491">
    <w:name w:val="Сетка таблицы49"/>
    <w:basedOn w:val="a7"/>
    <w:next w:val="ac"/>
    <w:rsid w:val="00CB7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8"/>
    <w:uiPriority w:val="99"/>
    <w:semiHidden/>
    <w:unhideWhenUsed/>
    <w:rsid w:val="00CB75B7"/>
  </w:style>
  <w:style w:type="table" w:customStyle="1" w:styleId="501">
    <w:name w:val="Сетка таблицы50"/>
    <w:basedOn w:val="a7"/>
    <w:next w:val="ac"/>
    <w:rsid w:val="00CB7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0">
    <w:name w:val="Нет списка66"/>
    <w:next w:val="a8"/>
    <w:uiPriority w:val="99"/>
    <w:semiHidden/>
    <w:unhideWhenUsed/>
    <w:rsid w:val="00CB75B7"/>
  </w:style>
  <w:style w:type="table" w:customStyle="1" w:styleId="513">
    <w:name w:val="Сетка таблицы51"/>
    <w:basedOn w:val="a7"/>
    <w:next w:val="ac"/>
    <w:rsid w:val="00CB7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10">
    <w:name w:val="Основной текст (8)1"/>
    <w:basedOn w:val="a4"/>
    <w:rsid w:val="00D90EB2"/>
    <w:pPr>
      <w:shd w:val="clear" w:color="auto" w:fill="FFFFFF"/>
      <w:spacing w:line="274" w:lineRule="exact"/>
      <w:ind w:hanging="320"/>
    </w:pPr>
    <w:rPr>
      <w:shd w:val="clear" w:color="auto" w:fill="FFFFFF"/>
      <w:lang w:val="x-none" w:eastAsia="x-none"/>
    </w:rPr>
  </w:style>
  <w:style w:type="paragraph" w:styleId="affffffff9">
    <w:name w:val="List Continue"/>
    <w:basedOn w:val="a4"/>
    <w:uiPriority w:val="99"/>
    <w:unhideWhenUsed/>
    <w:rsid w:val="00D90EB2"/>
    <w:pPr>
      <w:spacing w:after="120"/>
      <w:ind w:left="283"/>
      <w:contextualSpacing/>
    </w:pPr>
  </w:style>
  <w:style w:type="numbering" w:customStyle="1" w:styleId="670">
    <w:name w:val="Нет списка67"/>
    <w:next w:val="a8"/>
    <w:uiPriority w:val="99"/>
    <w:semiHidden/>
    <w:rsid w:val="00B9238C"/>
  </w:style>
  <w:style w:type="paragraph" w:customStyle="1" w:styleId="0">
    <w:name w:val="Основной_0 Знак"/>
    <w:basedOn w:val="a4"/>
    <w:rsid w:val="00B9238C"/>
    <w:pPr>
      <w:tabs>
        <w:tab w:val="left" w:pos="720"/>
      </w:tabs>
      <w:overflowPunct w:val="0"/>
      <w:autoSpaceDE w:val="0"/>
      <w:autoSpaceDN w:val="0"/>
      <w:adjustRightInd w:val="0"/>
      <w:ind w:firstLine="680"/>
      <w:jc w:val="both"/>
      <w:textAlignment w:val="baseline"/>
    </w:pPr>
    <w:rPr>
      <w:sz w:val="26"/>
    </w:rPr>
  </w:style>
  <w:style w:type="paragraph" w:customStyle="1" w:styleId="1ffe">
    <w:name w:val="Основной_1"/>
    <w:basedOn w:val="a4"/>
    <w:uiPriority w:val="99"/>
    <w:rsid w:val="00B9238C"/>
    <w:pPr>
      <w:overflowPunct w:val="0"/>
      <w:autoSpaceDE w:val="0"/>
      <w:autoSpaceDN w:val="0"/>
      <w:adjustRightInd w:val="0"/>
      <w:jc w:val="center"/>
      <w:textAlignment w:val="baseline"/>
    </w:pPr>
    <w:rPr>
      <w:b/>
      <w:sz w:val="28"/>
    </w:rPr>
  </w:style>
  <w:style w:type="table" w:customStyle="1" w:styleId="521">
    <w:name w:val="Сетка таблицы52"/>
    <w:basedOn w:val="a7"/>
    <w:next w:val="ac"/>
    <w:uiPriority w:val="59"/>
    <w:rsid w:val="00B9238C"/>
    <w:pPr>
      <w:spacing w:after="200" w:line="276"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3">
    <w:name w:val="Текст2"/>
    <w:basedOn w:val="a4"/>
    <w:rsid w:val="00B9238C"/>
    <w:rPr>
      <w:rFonts w:ascii="Courier New" w:hAnsi="Courier New"/>
    </w:rPr>
  </w:style>
  <w:style w:type="character" w:customStyle="1" w:styleId="ti2">
    <w:name w:val="ti2"/>
    <w:rsid w:val="00B9238C"/>
    <w:rPr>
      <w:sz w:val="22"/>
      <w:szCs w:val="22"/>
    </w:rPr>
  </w:style>
  <w:style w:type="character" w:customStyle="1" w:styleId="2ff4">
    <w:name w:val="Знак Знак2"/>
    <w:rsid w:val="00B9238C"/>
    <w:rPr>
      <w:sz w:val="24"/>
      <w:szCs w:val="24"/>
    </w:rPr>
  </w:style>
  <w:style w:type="character" w:customStyle="1" w:styleId="Heading1Char">
    <w:name w:val="Heading 1 Char"/>
    <w:locked/>
    <w:rsid w:val="00B9238C"/>
    <w:rPr>
      <w:rFonts w:ascii="Arial" w:hAnsi="Arial" w:cs="Arial"/>
      <w:b/>
      <w:bCs/>
      <w:kern w:val="28"/>
      <w:sz w:val="20"/>
      <w:szCs w:val="20"/>
    </w:rPr>
  </w:style>
  <w:style w:type="character" w:customStyle="1" w:styleId="Heading2Char">
    <w:name w:val="Heading 2 Char"/>
    <w:locked/>
    <w:rsid w:val="00B9238C"/>
    <w:rPr>
      <w:rFonts w:ascii="Times New Roman" w:hAnsi="Times New Roman" w:cs="Times New Roman"/>
      <w:b/>
      <w:bCs/>
      <w:sz w:val="20"/>
      <w:szCs w:val="20"/>
    </w:rPr>
  </w:style>
  <w:style w:type="character" w:customStyle="1" w:styleId="HeaderChar">
    <w:name w:val="Header Char"/>
    <w:locked/>
    <w:rsid w:val="00B9238C"/>
    <w:rPr>
      <w:rFonts w:ascii="Times New Roman" w:hAnsi="Times New Roman" w:cs="Times New Roman"/>
      <w:sz w:val="20"/>
      <w:szCs w:val="20"/>
    </w:rPr>
  </w:style>
  <w:style w:type="character" w:customStyle="1" w:styleId="FooterChar">
    <w:name w:val="Footer Char"/>
    <w:locked/>
    <w:rsid w:val="00B9238C"/>
    <w:rPr>
      <w:rFonts w:ascii="Times New Roman" w:hAnsi="Times New Roman" w:cs="Times New Roman"/>
      <w:sz w:val="20"/>
      <w:szCs w:val="20"/>
    </w:rPr>
  </w:style>
  <w:style w:type="paragraph" w:customStyle="1" w:styleId="2ff5">
    <w:name w:val="Без интервала2"/>
    <w:rsid w:val="00B9238C"/>
    <w:rPr>
      <w:rFonts w:ascii="Calibri" w:hAnsi="Calibri"/>
      <w:sz w:val="22"/>
      <w:szCs w:val="22"/>
      <w:lang w:eastAsia="en-US"/>
    </w:rPr>
  </w:style>
  <w:style w:type="paragraph" w:customStyle="1" w:styleId="00">
    <w:name w:val="Основной_0"/>
    <w:basedOn w:val="a4"/>
    <w:autoRedefine/>
    <w:rsid w:val="00B9238C"/>
    <w:pPr>
      <w:tabs>
        <w:tab w:val="left" w:pos="720"/>
      </w:tabs>
      <w:spacing w:line="360" w:lineRule="auto"/>
      <w:ind w:firstLine="680"/>
      <w:jc w:val="both"/>
    </w:pPr>
    <w:rPr>
      <w:sz w:val="28"/>
      <w:szCs w:val="28"/>
    </w:rPr>
  </w:style>
  <w:style w:type="character" w:styleId="affffffffa">
    <w:name w:val="line number"/>
    <w:basedOn w:val="a6"/>
    <w:uiPriority w:val="99"/>
    <w:unhideWhenUsed/>
    <w:rsid w:val="00B9238C"/>
  </w:style>
  <w:style w:type="character" w:customStyle="1" w:styleId="CenturySchoolbook">
    <w:name w:val="Основной текст + Century Schoolbook"/>
    <w:aliases w:val="12.5 pt"/>
    <w:rsid w:val="00B9238C"/>
    <w:rPr>
      <w:rFonts w:ascii="Century Schoolbook" w:hAnsi="Century Schoolbook" w:cs="Century Schoolbook"/>
      <w:spacing w:val="0"/>
      <w:w w:val="100"/>
      <w:sz w:val="25"/>
      <w:szCs w:val="25"/>
      <w:shd w:val="clear" w:color="auto" w:fill="FFFFFF"/>
      <w:lang w:val="ru-RU" w:eastAsia="ru-RU" w:bidi="ar-SA"/>
    </w:rPr>
  </w:style>
  <w:style w:type="paragraph" w:styleId="a">
    <w:name w:val="List Number"/>
    <w:basedOn w:val="a4"/>
    <w:rsid w:val="00B9238C"/>
    <w:pPr>
      <w:numPr>
        <w:numId w:val="9"/>
      </w:numPr>
      <w:spacing w:after="200" w:line="276" w:lineRule="auto"/>
    </w:pPr>
    <w:rPr>
      <w:rFonts w:ascii="Calibri" w:hAnsi="Calibri"/>
      <w:sz w:val="22"/>
      <w:szCs w:val="22"/>
    </w:rPr>
  </w:style>
  <w:style w:type="paragraph" w:customStyle="1" w:styleId="6b">
    <w:name w:val="Абзац списка6"/>
    <w:basedOn w:val="a4"/>
    <w:rsid w:val="00B9238C"/>
    <w:pPr>
      <w:spacing w:after="200" w:line="276" w:lineRule="auto"/>
      <w:ind w:left="720"/>
    </w:pPr>
    <w:rPr>
      <w:rFonts w:ascii="Calibri" w:eastAsia="Calibri" w:hAnsi="Calibri" w:cs="Calibri"/>
      <w:sz w:val="22"/>
      <w:szCs w:val="22"/>
      <w:lang w:eastAsia="en-US"/>
    </w:rPr>
  </w:style>
  <w:style w:type="character" w:customStyle="1" w:styleId="225">
    <w:name w:val="Знак Знак22"/>
    <w:rsid w:val="00B9238C"/>
    <w:rPr>
      <w:sz w:val="24"/>
      <w:szCs w:val="24"/>
    </w:rPr>
  </w:style>
  <w:style w:type="numbering" w:customStyle="1" w:styleId="1120">
    <w:name w:val="Нет списка112"/>
    <w:next w:val="a8"/>
    <w:uiPriority w:val="99"/>
    <w:semiHidden/>
    <w:unhideWhenUsed/>
    <w:rsid w:val="00B9238C"/>
  </w:style>
  <w:style w:type="numbering" w:customStyle="1" w:styleId="1130">
    <w:name w:val="Нет списка113"/>
    <w:next w:val="a8"/>
    <w:uiPriority w:val="99"/>
    <w:semiHidden/>
    <w:unhideWhenUsed/>
    <w:rsid w:val="00B9238C"/>
  </w:style>
  <w:style w:type="numbering" w:customStyle="1" w:styleId="2111">
    <w:name w:val="Нет списка211"/>
    <w:next w:val="a8"/>
    <w:uiPriority w:val="99"/>
    <w:semiHidden/>
    <w:unhideWhenUsed/>
    <w:rsid w:val="00B9238C"/>
  </w:style>
  <w:style w:type="table" w:customStyle="1" w:styleId="2112">
    <w:name w:val="Сетка таблицы211"/>
    <w:basedOn w:val="a7"/>
    <w:next w:val="ac"/>
    <w:uiPriority w:val="59"/>
    <w:rsid w:val="00B9238C"/>
    <w:pPr>
      <w:spacing w:after="200" w:line="276"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e">
    <w:name w:val="Стиль11"/>
    <w:rsid w:val="00B9238C"/>
  </w:style>
  <w:style w:type="numbering" w:customStyle="1" w:styleId="1210">
    <w:name w:val="Нет списка121"/>
    <w:next w:val="a8"/>
    <w:uiPriority w:val="99"/>
    <w:semiHidden/>
    <w:unhideWhenUsed/>
    <w:rsid w:val="00B9238C"/>
  </w:style>
  <w:style w:type="table" w:customStyle="1" w:styleId="1111">
    <w:name w:val="Сетка таблицы111"/>
    <w:basedOn w:val="a7"/>
    <w:next w:val="ac"/>
    <w:uiPriority w:val="59"/>
    <w:rsid w:val="00B923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
    <w:basedOn w:val="a7"/>
    <w:next w:val="ac"/>
    <w:uiPriority w:val="59"/>
    <w:rsid w:val="005A72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
    <w:basedOn w:val="a7"/>
    <w:next w:val="ac"/>
    <w:uiPriority w:val="59"/>
    <w:rsid w:val="005A72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55"/>
    <w:basedOn w:val="a7"/>
    <w:next w:val="ac"/>
    <w:uiPriority w:val="59"/>
    <w:rsid w:val="00D135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Сетка таблицы56"/>
    <w:basedOn w:val="a7"/>
    <w:next w:val="ac"/>
    <w:uiPriority w:val="59"/>
    <w:rsid w:val="00D135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57"/>
    <w:basedOn w:val="a7"/>
    <w:next w:val="ac"/>
    <w:uiPriority w:val="59"/>
    <w:rsid w:val="00D135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
    <w:name w:val="Сетка таблицы58"/>
    <w:basedOn w:val="a7"/>
    <w:next w:val="ac"/>
    <w:uiPriority w:val="59"/>
    <w:rsid w:val="00D135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1">
    <w:name w:val="Сетка таблицы59"/>
    <w:basedOn w:val="a7"/>
    <w:next w:val="ac"/>
    <w:uiPriority w:val="59"/>
    <w:rsid w:val="00D135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1">
    <w:name w:val="Сетка таблицы60"/>
    <w:basedOn w:val="a7"/>
    <w:next w:val="ac"/>
    <w:uiPriority w:val="59"/>
    <w:rsid w:val="00D135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
    <w:basedOn w:val="a7"/>
    <w:next w:val="ac"/>
    <w:uiPriority w:val="59"/>
    <w:rsid w:val="00D135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
    <w:basedOn w:val="a7"/>
    <w:next w:val="ac"/>
    <w:uiPriority w:val="59"/>
    <w:rsid w:val="00D135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
    <w:basedOn w:val="a7"/>
    <w:next w:val="ac"/>
    <w:uiPriority w:val="59"/>
    <w:rsid w:val="00D135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
    <w:name w:val="Сетка таблицы64"/>
    <w:basedOn w:val="a7"/>
    <w:next w:val="ac"/>
    <w:uiPriority w:val="59"/>
    <w:rsid w:val="00D135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2">
    <w:name w:val="Сетка таблицы65"/>
    <w:basedOn w:val="a7"/>
    <w:next w:val="ac"/>
    <w:uiPriority w:val="59"/>
    <w:rsid w:val="00D135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Сетка таблицы66"/>
    <w:basedOn w:val="a7"/>
    <w:next w:val="ac"/>
    <w:uiPriority w:val="59"/>
    <w:rsid w:val="00D135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
    <w:name w:val="Сетка таблицы67"/>
    <w:basedOn w:val="a7"/>
    <w:next w:val="ac"/>
    <w:uiPriority w:val="59"/>
    <w:rsid w:val="00D135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7"/>
    <w:next w:val="ac"/>
    <w:uiPriority w:val="59"/>
    <w:rsid w:val="00D135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0">
    <w:name w:val="Сетка таблицы69"/>
    <w:basedOn w:val="a7"/>
    <w:next w:val="ac"/>
    <w:uiPriority w:val="59"/>
    <w:rsid w:val="00D135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0">
    <w:name w:val="Сетка таблицы70"/>
    <w:basedOn w:val="a7"/>
    <w:next w:val="ac"/>
    <w:uiPriority w:val="59"/>
    <w:rsid w:val="00D135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c"/>
    <w:uiPriority w:val="59"/>
    <w:rsid w:val="00D135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Сетка таблицы72"/>
    <w:basedOn w:val="a7"/>
    <w:next w:val="ac"/>
    <w:uiPriority w:val="59"/>
    <w:rsid w:val="00D135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7"/>
    <w:next w:val="ac"/>
    <w:uiPriority w:val="59"/>
    <w:rsid w:val="006D6F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7"/>
    <w:next w:val="ac"/>
    <w:uiPriority w:val="59"/>
    <w:rsid w:val="006D6F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7"/>
    <w:next w:val="ac"/>
    <w:uiPriority w:val="59"/>
    <w:rsid w:val="006D6F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7"/>
    <w:next w:val="ac"/>
    <w:uiPriority w:val="59"/>
    <w:rsid w:val="009D09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0">
    <w:name w:val="Сетка таблицы77"/>
    <w:basedOn w:val="a7"/>
    <w:next w:val="ac"/>
    <w:uiPriority w:val="59"/>
    <w:rsid w:val="00FB2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7"/>
    <w:next w:val="ac"/>
    <w:uiPriority w:val="59"/>
    <w:rsid w:val="00FB2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Сетка таблицы79"/>
    <w:basedOn w:val="a7"/>
    <w:next w:val="ac"/>
    <w:uiPriority w:val="59"/>
    <w:rsid w:val="00FB2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0">
    <w:name w:val="Сетка таблицы80"/>
    <w:basedOn w:val="a7"/>
    <w:next w:val="ac"/>
    <w:uiPriority w:val="59"/>
    <w:rsid w:val="00FB2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
    <w:basedOn w:val="a7"/>
    <w:next w:val="ac"/>
    <w:uiPriority w:val="59"/>
    <w:rsid w:val="00FB2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7"/>
    <w:next w:val="ac"/>
    <w:uiPriority w:val="59"/>
    <w:rsid w:val="00FB2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7"/>
    <w:next w:val="ac"/>
    <w:uiPriority w:val="59"/>
    <w:rsid w:val="00FB2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7"/>
    <w:next w:val="ac"/>
    <w:uiPriority w:val="59"/>
    <w:rsid w:val="00FB2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7"/>
    <w:next w:val="ac"/>
    <w:uiPriority w:val="59"/>
    <w:rsid w:val="00FB2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7"/>
    <w:next w:val="ac"/>
    <w:uiPriority w:val="59"/>
    <w:rsid w:val="00FB2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0">
    <w:name w:val="Сетка таблицы87"/>
    <w:basedOn w:val="a7"/>
    <w:next w:val="ac"/>
    <w:uiPriority w:val="59"/>
    <w:rsid w:val="00FB2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0">
    <w:name w:val="Сетка таблицы88"/>
    <w:basedOn w:val="a7"/>
    <w:next w:val="ac"/>
    <w:uiPriority w:val="59"/>
    <w:rsid w:val="00FB2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
    <w:name w:val="Сетка таблицы89"/>
    <w:basedOn w:val="a7"/>
    <w:next w:val="ac"/>
    <w:uiPriority w:val="59"/>
    <w:rsid w:val="00FB2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0">
    <w:name w:val="Сетка таблицы90"/>
    <w:basedOn w:val="a7"/>
    <w:next w:val="ac"/>
    <w:uiPriority w:val="59"/>
    <w:rsid w:val="00FB2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7"/>
    <w:next w:val="ac"/>
    <w:uiPriority w:val="59"/>
    <w:rsid w:val="00FB2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7"/>
    <w:next w:val="ac"/>
    <w:uiPriority w:val="59"/>
    <w:rsid w:val="00FB2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7"/>
    <w:next w:val="ac"/>
    <w:uiPriority w:val="59"/>
    <w:rsid w:val="00E237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7"/>
    <w:next w:val="ac"/>
    <w:uiPriority w:val="59"/>
    <w:rsid w:val="00E237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7"/>
    <w:next w:val="ac"/>
    <w:uiPriority w:val="59"/>
    <w:rsid w:val="00E237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7"/>
    <w:next w:val="ac"/>
    <w:uiPriority w:val="59"/>
    <w:rsid w:val="00E2377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7"/>
    <w:next w:val="ac"/>
    <w:uiPriority w:val="59"/>
    <w:rsid w:val="00E2377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6"/>
    <w:basedOn w:val="a7"/>
    <w:next w:val="ac"/>
    <w:uiPriority w:val="59"/>
    <w:rsid w:val="00E237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7"/>
    <w:next w:val="ac"/>
    <w:uiPriority w:val="59"/>
    <w:rsid w:val="00E2377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7"/>
    <w:next w:val="ac"/>
    <w:uiPriority w:val="59"/>
    <w:rsid w:val="00E2377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7"/>
    <w:next w:val="ac"/>
    <w:uiPriority w:val="59"/>
    <w:rsid w:val="00E237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8"/>
    <w:basedOn w:val="a7"/>
    <w:next w:val="ac"/>
    <w:uiPriority w:val="59"/>
    <w:rsid w:val="00E237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7"/>
    <w:next w:val="ac"/>
    <w:uiPriority w:val="59"/>
    <w:rsid w:val="00CB15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0">
    <w:name w:val="Сетка таблицы100"/>
    <w:basedOn w:val="a7"/>
    <w:next w:val="ac"/>
    <w:uiPriority w:val="59"/>
    <w:rsid w:val="00CB15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7"/>
    <w:next w:val="ac"/>
    <w:uiPriority w:val="59"/>
    <w:rsid w:val="00CB15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
    <w:basedOn w:val="a7"/>
    <w:next w:val="ac"/>
    <w:uiPriority w:val="59"/>
    <w:rsid w:val="00CB15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7"/>
    <w:next w:val="ac"/>
    <w:uiPriority w:val="59"/>
    <w:rsid w:val="00CB15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0">
    <w:name w:val="Сетка таблицы610"/>
    <w:basedOn w:val="a7"/>
    <w:next w:val="ac"/>
    <w:uiPriority w:val="59"/>
    <w:rsid w:val="00CB15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7"/>
    <w:next w:val="ac"/>
    <w:uiPriority w:val="59"/>
    <w:rsid w:val="00CB15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0">
    <w:name w:val="Сетка таблицы104"/>
    <w:basedOn w:val="a7"/>
    <w:next w:val="ac"/>
    <w:uiPriority w:val="59"/>
    <w:rsid w:val="00CB15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0">
    <w:name w:val="Сетка таблицы105"/>
    <w:basedOn w:val="a7"/>
    <w:next w:val="ac"/>
    <w:uiPriority w:val="59"/>
    <w:rsid w:val="00CB15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6"/>
    <w:basedOn w:val="a7"/>
    <w:next w:val="ac"/>
    <w:uiPriority w:val="59"/>
    <w:rsid w:val="00CB15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Сетка таблицы107"/>
    <w:basedOn w:val="a7"/>
    <w:next w:val="ac"/>
    <w:uiPriority w:val="59"/>
    <w:rsid w:val="00CB15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
    <w:name w:val="Сетка таблицы108"/>
    <w:basedOn w:val="a7"/>
    <w:next w:val="ac"/>
    <w:uiPriority w:val="59"/>
    <w:rsid w:val="00CB15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9">
    <w:name w:val="Сетка таблицы109"/>
    <w:basedOn w:val="a7"/>
    <w:next w:val="ac"/>
    <w:uiPriority w:val="59"/>
    <w:rsid w:val="00CB15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7"/>
    <w:next w:val="ac"/>
    <w:uiPriority w:val="59"/>
    <w:rsid w:val="00CB15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
    <w:basedOn w:val="a7"/>
    <w:next w:val="ac"/>
    <w:uiPriority w:val="59"/>
    <w:rsid w:val="009A29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c"/>
    <w:uiPriority w:val="59"/>
    <w:rsid w:val="009A29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7"/>
    <w:next w:val="ac"/>
    <w:uiPriority w:val="59"/>
    <w:rsid w:val="009A29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7"/>
    <w:next w:val="ac"/>
    <w:uiPriority w:val="59"/>
    <w:rsid w:val="009A29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7"/>
    <w:next w:val="ac"/>
    <w:uiPriority w:val="59"/>
    <w:rsid w:val="009A29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7"/>
    <w:next w:val="ac"/>
    <w:uiPriority w:val="59"/>
    <w:rsid w:val="009A29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7"/>
    <w:next w:val="ac"/>
    <w:uiPriority w:val="59"/>
    <w:rsid w:val="009A29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7"/>
    <w:next w:val="ac"/>
    <w:uiPriority w:val="59"/>
    <w:rsid w:val="009A29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7"/>
    <w:next w:val="ac"/>
    <w:uiPriority w:val="59"/>
    <w:rsid w:val="003978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7"/>
    <w:next w:val="ac"/>
    <w:uiPriority w:val="59"/>
    <w:rsid w:val="003978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7"/>
    <w:next w:val="ac"/>
    <w:uiPriority w:val="59"/>
    <w:rsid w:val="00F749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7"/>
    <w:next w:val="ac"/>
    <w:uiPriority w:val="59"/>
    <w:rsid w:val="00F749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7"/>
    <w:next w:val="ac"/>
    <w:uiPriority w:val="59"/>
    <w:rsid w:val="00F749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6"/>
    <w:basedOn w:val="a7"/>
    <w:next w:val="ac"/>
    <w:uiPriority w:val="59"/>
    <w:rsid w:val="001471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Сетка таблицы127"/>
    <w:basedOn w:val="a7"/>
    <w:next w:val="ac"/>
    <w:uiPriority w:val="59"/>
    <w:rsid w:val="001471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8"/>
    <w:basedOn w:val="a7"/>
    <w:next w:val="ac"/>
    <w:uiPriority w:val="59"/>
    <w:rsid w:val="001471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1">
    <w:name w:val="Нет списка68"/>
    <w:next w:val="a8"/>
    <w:uiPriority w:val="99"/>
    <w:semiHidden/>
    <w:unhideWhenUsed/>
    <w:rsid w:val="00556833"/>
  </w:style>
  <w:style w:type="numbering" w:customStyle="1" w:styleId="1141">
    <w:name w:val="Нет списка114"/>
    <w:next w:val="a8"/>
    <w:semiHidden/>
    <w:rsid w:val="00556833"/>
  </w:style>
  <w:style w:type="table" w:customStyle="1" w:styleId="129">
    <w:name w:val="Сетка таблицы129"/>
    <w:basedOn w:val="a7"/>
    <w:next w:val="ac"/>
    <w:uiPriority w:val="59"/>
    <w:rsid w:val="005568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
    <w:name w:val="заголовок 1"/>
    <w:basedOn w:val="a4"/>
    <w:next w:val="a4"/>
    <w:rsid w:val="00556833"/>
    <w:pPr>
      <w:keepNext/>
      <w:spacing w:line="360" w:lineRule="auto"/>
      <w:jc w:val="both"/>
    </w:pPr>
    <w:rPr>
      <w:rFonts w:ascii="Garamond" w:hAnsi="Garamond"/>
      <w:sz w:val="24"/>
    </w:rPr>
  </w:style>
  <w:style w:type="table" w:customStyle="1" w:styleId="1300">
    <w:name w:val="Сетка таблицы130"/>
    <w:basedOn w:val="a7"/>
    <w:next w:val="ac"/>
    <w:uiPriority w:val="59"/>
    <w:rsid w:val="005568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7"/>
    <w:next w:val="ac"/>
    <w:uiPriority w:val="59"/>
    <w:rsid w:val="005568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7"/>
    <w:next w:val="ac"/>
    <w:uiPriority w:val="59"/>
    <w:rsid w:val="005568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next w:val="ac"/>
    <w:uiPriority w:val="59"/>
    <w:rsid w:val="005568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next w:val="ac"/>
    <w:uiPriority w:val="59"/>
    <w:rsid w:val="005568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7"/>
    <w:next w:val="ac"/>
    <w:uiPriority w:val="59"/>
    <w:rsid w:val="005568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7"/>
    <w:next w:val="ac"/>
    <w:uiPriority w:val="99"/>
    <w:rsid w:val="005A0A8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7"/>
    <w:next w:val="ac"/>
    <w:uiPriority w:val="99"/>
    <w:rsid w:val="004320C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7"/>
    <w:next w:val="ac"/>
    <w:uiPriority w:val="99"/>
    <w:rsid w:val="004320C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4"/>
    <w:basedOn w:val="a7"/>
    <w:next w:val="ac"/>
    <w:uiPriority w:val="99"/>
    <w:rsid w:val="004320C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5"/>
    <w:basedOn w:val="a7"/>
    <w:next w:val="ac"/>
    <w:uiPriority w:val="99"/>
    <w:rsid w:val="004320C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Сетка таблицы136"/>
    <w:basedOn w:val="a7"/>
    <w:next w:val="ac"/>
    <w:uiPriority w:val="99"/>
    <w:rsid w:val="004320C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Сетка таблицы137"/>
    <w:basedOn w:val="a7"/>
    <w:next w:val="ac"/>
    <w:uiPriority w:val="99"/>
    <w:rsid w:val="004320C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8"/>
    <w:basedOn w:val="a7"/>
    <w:next w:val="ac"/>
    <w:uiPriority w:val="99"/>
    <w:rsid w:val="004320C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
    <w:name w:val="Сетка таблицы139"/>
    <w:basedOn w:val="a7"/>
    <w:next w:val="ac"/>
    <w:uiPriority w:val="99"/>
    <w:rsid w:val="00DF7E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0">
    <w:name w:val="Сетка таблицы140"/>
    <w:basedOn w:val="a7"/>
    <w:next w:val="ac"/>
    <w:uiPriority w:val="99"/>
    <w:rsid w:val="00DF7E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7"/>
    <w:next w:val="ac"/>
    <w:uiPriority w:val="99"/>
    <w:rsid w:val="00DF7E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7"/>
    <w:next w:val="ac"/>
    <w:uiPriority w:val="99"/>
    <w:rsid w:val="00DF7E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7"/>
    <w:next w:val="ac"/>
    <w:uiPriority w:val="99"/>
    <w:rsid w:val="00DF7E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Сетка таблицы144"/>
    <w:basedOn w:val="a7"/>
    <w:next w:val="ac"/>
    <w:uiPriority w:val="99"/>
    <w:rsid w:val="00DF7E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5"/>
    <w:basedOn w:val="a7"/>
    <w:next w:val="ac"/>
    <w:uiPriority w:val="99"/>
    <w:rsid w:val="00DF7E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етка таблицы146"/>
    <w:basedOn w:val="a7"/>
    <w:next w:val="ac"/>
    <w:uiPriority w:val="99"/>
    <w:rsid w:val="00DF7E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7"/>
    <w:basedOn w:val="a7"/>
    <w:next w:val="ac"/>
    <w:uiPriority w:val="99"/>
    <w:rsid w:val="00DF7E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Сетка таблицы148"/>
    <w:basedOn w:val="a7"/>
    <w:next w:val="ac"/>
    <w:uiPriority w:val="99"/>
    <w:rsid w:val="00DF7E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9">
    <w:name w:val="Сетка таблицы149"/>
    <w:basedOn w:val="a7"/>
    <w:next w:val="ac"/>
    <w:uiPriority w:val="99"/>
    <w:rsid w:val="00DF7E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0">
    <w:name w:val="Сетка таблицы150"/>
    <w:basedOn w:val="a7"/>
    <w:next w:val="ac"/>
    <w:uiPriority w:val="99"/>
    <w:rsid w:val="00DF7E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7"/>
    <w:next w:val="ac"/>
    <w:uiPriority w:val="99"/>
    <w:rsid w:val="00DF7E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7"/>
    <w:next w:val="ac"/>
    <w:uiPriority w:val="99"/>
    <w:rsid w:val="00C539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7"/>
    <w:next w:val="ac"/>
    <w:uiPriority w:val="99"/>
    <w:rsid w:val="00C539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7"/>
    <w:next w:val="ac"/>
    <w:uiPriority w:val="99"/>
    <w:rsid w:val="00C539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7"/>
    <w:next w:val="ac"/>
    <w:uiPriority w:val="99"/>
    <w:rsid w:val="00C539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
    <w:name w:val="Сетка таблицы156"/>
    <w:basedOn w:val="a7"/>
    <w:next w:val="ac"/>
    <w:uiPriority w:val="99"/>
    <w:rsid w:val="00C539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
    <w:name w:val="Сетка таблицы157"/>
    <w:basedOn w:val="a7"/>
    <w:next w:val="ac"/>
    <w:uiPriority w:val="99"/>
    <w:rsid w:val="00C539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
    <w:name w:val="Сетка таблицы158"/>
    <w:basedOn w:val="a7"/>
    <w:next w:val="ac"/>
    <w:uiPriority w:val="99"/>
    <w:rsid w:val="00C539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9">
    <w:name w:val="Сетка таблицы159"/>
    <w:basedOn w:val="a7"/>
    <w:next w:val="ac"/>
    <w:uiPriority w:val="99"/>
    <w:rsid w:val="00C539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0">
    <w:name w:val="Сетка таблицы160"/>
    <w:basedOn w:val="a7"/>
    <w:next w:val="ac"/>
    <w:uiPriority w:val="99"/>
    <w:rsid w:val="00C539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111">
    <w:name w:val="Medium List 1 - Accent 111"/>
    <w:basedOn w:val="a7"/>
    <w:uiPriority w:val="65"/>
    <w:rsid w:val="001B2C0F"/>
    <w:rPr>
      <w:rFonts w:ascii="Calibri" w:eastAsia="Calibri" w:hAnsi="Calibri"/>
      <w:color w:val="000000"/>
      <w:sz w:val="22"/>
      <w:szCs w:val="22"/>
      <w:lang w:eastAsia="en-US"/>
    </w:rPr>
    <w:tblPr>
      <w:tblStyleRowBandSize w:val="1"/>
      <w:tblStyleColBandSize w:val="1"/>
      <w:tblBorders>
        <w:top w:val="single" w:sz="8" w:space="0" w:color="5B9BD5"/>
        <w:bottom w:val="single" w:sz="8" w:space="0" w:color="5B9BD5"/>
      </w:tblBorders>
    </w:tblPr>
    <w:tblStylePr w:type="firstRow">
      <w:rPr>
        <w:rFonts w:ascii="Microsoft Yi Baiti" w:eastAsia="Times New Roman" w:hAnsi="Microsoft Yi Baiti"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2-12">
    <w:name w:val="Средняя заливка 2 - Акцент 12"/>
    <w:basedOn w:val="a7"/>
    <w:uiPriority w:val="64"/>
    <w:rsid w:val="001B2C0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a">
    <w:name w:val="Средняя заливка 12"/>
    <w:basedOn w:val="a7"/>
    <w:uiPriority w:val="63"/>
    <w:rsid w:val="001B2C0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2">
    <w:name w:val="Средняя заливка 1 - Акцент 12"/>
    <w:basedOn w:val="a7"/>
    <w:uiPriority w:val="63"/>
    <w:rsid w:val="001B2C0F"/>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List1-Accent112">
    <w:name w:val="Medium List 1 - Accent 112"/>
    <w:basedOn w:val="a7"/>
    <w:uiPriority w:val="65"/>
    <w:rsid w:val="004512F0"/>
    <w:rPr>
      <w:rFonts w:ascii="Calibri" w:eastAsia="Calibri" w:hAnsi="Calibri"/>
      <w:color w:val="000000"/>
      <w:sz w:val="22"/>
      <w:szCs w:val="22"/>
      <w:lang w:eastAsia="en-US"/>
    </w:rPr>
    <w:tblPr>
      <w:tblStyleRowBandSize w:val="1"/>
      <w:tblStyleColBandSize w:val="1"/>
      <w:tblBorders>
        <w:top w:val="single" w:sz="8" w:space="0" w:color="5B9BD5"/>
        <w:bottom w:val="single" w:sz="8" w:space="0" w:color="5B9BD5"/>
      </w:tblBorders>
    </w:tblPr>
    <w:tblStylePr w:type="firstRow">
      <w:rPr>
        <w:rFonts w:ascii="Microsoft Yi Baiti" w:eastAsia="Times New Roman" w:hAnsi="Microsoft Yi Baiti"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MediumList1-Accent113">
    <w:name w:val="Medium List 1 - Accent 113"/>
    <w:basedOn w:val="a7"/>
    <w:uiPriority w:val="65"/>
    <w:rsid w:val="006660D4"/>
    <w:rPr>
      <w:rFonts w:ascii="Calibri" w:eastAsia="Calibri" w:hAnsi="Calibri"/>
      <w:color w:val="000000"/>
      <w:sz w:val="22"/>
      <w:szCs w:val="22"/>
      <w:lang w:eastAsia="en-US"/>
    </w:rPr>
    <w:tblPr>
      <w:tblStyleRowBandSize w:val="1"/>
      <w:tblStyleColBandSize w:val="1"/>
      <w:tblBorders>
        <w:top w:val="single" w:sz="8" w:space="0" w:color="5B9BD5"/>
        <w:bottom w:val="single" w:sz="8" w:space="0" w:color="5B9BD5"/>
      </w:tblBorders>
    </w:tblPr>
    <w:tblStylePr w:type="firstRow">
      <w:rPr>
        <w:rFonts w:ascii="Microsoft Yi Baiti" w:eastAsia="Times New Roman" w:hAnsi="Microsoft Yi Baiti"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MediumList1-Accent114">
    <w:name w:val="Medium List 1 - Accent 114"/>
    <w:basedOn w:val="a7"/>
    <w:uiPriority w:val="65"/>
    <w:rsid w:val="006660D4"/>
    <w:rPr>
      <w:rFonts w:ascii="Calibri" w:eastAsia="Calibri" w:hAnsi="Calibri"/>
      <w:color w:val="000000"/>
      <w:sz w:val="22"/>
      <w:szCs w:val="22"/>
      <w:lang w:eastAsia="en-US"/>
    </w:rPr>
    <w:tblPr>
      <w:tblStyleRowBandSize w:val="1"/>
      <w:tblStyleColBandSize w:val="1"/>
      <w:tblBorders>
        <w:top w:val="single" w:sz="8" w:space="0" w:color="5B9BD5"/>
        <w:bottom w:val="single" w:sz="8" w:space="0" w:color="5B9BD5"/>
      </w:tblBorders>
    </w:tblPr>
    <w:tblStylePr w:type="firstRow">
      <w:rPr>
        <w:rFonts w:ascii="Microsoft Yi Baiti" w:eastAsia="Times New Roman" w:hAnsi="Microsoft Yi Baiti"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numbering" w:customStyle="1" w:styleId="691">
    <w:name w:val="Нет списка69"/>
    <w:next w:val="a8"/>
    <w:uiPriority w:val="99"/>
    <w:semiHidden/>
    <w:unhideWhenUsed/>
    <w:rsid w:val="002941C7"/>
  </w:style>
  <w:style w:type="table" w:customStyle="1" w:styleId="1610">
    <w:name w:val="Сетка таблицы161"/>
    <w:basedOn w:val="a7"/>
    <w:next w:val="ac"/>
    <w:rsid w:val="002941C7"/>
    <w:rPr>
      <w:rFonts w:eastAsia="STFangsong"/>
      <w:sz w:val="28"/>
      <w:szCs w:val="28"/>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b">
    <w:name w:val="те_дис"/>
    <w:basedOn w:val="a4"/>
    <w:rsid w:val="002941C7"/>
    <w:pPr>
      <w:spacing w:line="360" w:lineRule="auto"/>
      <w:ind w:firstLine="425"/>
      <w:jc w:val="both"/>
    </w:pPr>
    <w:rPr>
      <w:rFonts w:eastAsia="STFangsong"/>
      <w:sz w:val="28"/>
      <w:szCs w:val="28"/>
      <w:lang w:val="en-US" w:eastAsia="zh-CN"/>
    </w:rPr>
  </w:style>
  <w:style w:type="paragraph" w:customStyle="1" w:styleId="affffffffc">
    <w:name w:val="таб_таб"/>
    <w:basedOn w:val="a4"/>
    <w:rsid w:val="002941C7"/>
    <w:pPr>
      <w:keepNext/>
      <w:suppressAutoHyphens/>
      <w:spacing w:before="180" w:line="360" w:lineRule="auto"/>
      <w:jc w:val="right"/>
    </w:pPr>
    <w:rPr>
      <w:rFonts w:eastAsia="STFangsong"/>
      <w:spacing w:val="40"/>
      <w:sz w:val="28"/>
      <w:szCs w:val="28"/>
      <w:lang w:val="en-US" w:eastAsia="zh-CN"/>
    </w:rPr>
  </w:style>
  <w:style w:type="paragraph" w:customStyle="1" w:styleId="affffffffd">
    <w:name w:val="заг_таб"/>
    <w:basedOn w:val="a4"/>
    <w:rsid w:val="002941C7"/>
    <w:pPr>
      <w:keepNext/>
      <w:suppressAutoHyphens/>
      <w:spacing w:before="180" w:after="180" w:line="360" w:lineRule="auto"/>
      <w:jc w:val="center"/>
    </w:pPr>
    <w:rPr>
      <w:rFonts w:eastAsia="STFangsong"/>
      <w:b/>
      <w:sz w:val="28"/>
      <w:szCs w:val="28"/>
      <w:lang w:val="en-US" w:eastAsia="zh-CN"/>
    </w:rPr>
  </w:style>
  <w:style w:type="paragraph" w:customStyle="1" w:styleId="affffffffe">
    <w:name w:val="те_таб"/>
    <w:basedOn w:val="a4"/>
    <w:rsid w:val="002941C7"/>
    <w:pPr>
      <w:spacing w:before="60" w:after="60"/>
      <w:jc w:val="center"/>
    </w:pPr>
    <w:rPr>
      <w:rFonts w:eastAsia="STFangsong"/>
      <w:sz w:val="28"/>
      <w:szCs w:val="28"/>
      <w:lang w:val="en-US" w:eastAsia="zh-CN"/>
    </w:rPr>
  </w:style>
  <w:style w:type="paragraph" w:customStyle="1" w:styleId="afffffffff">
    <w:name w:val="под_рис"/>
    <w:basedOn w:val="a4"/>
    <w:rsid w:val="002941C7"/>
    <w:pPr>
      <w:suppressAutoHyphens/>
      <w:spacing w:before="360" w:line="360" w:lineRule="auto"/>
      <w:jc w:val="center"/>
    </w:pPr>
    <w:rPr>
      <w:rFonts w:eastAsia="STFangsong"/>
      <w:b/>
      <w:sz w:val="28"/>
      <w:szCs w:val="28"/>
      <w:lang w:val="en-US" w:eastAsia="zh-CN"/>
    </w:rPr>
  </w:style>
  <w:style w:type="paragraph" w:customStyle="1" w:styleId="-111">
    <w:name w:val="彩色列表 - 着色 11"/>
    <w:basedOn w:val="a4"/>
    <w:uiPriority w:val="34"/>
    <w:rsid w:val="002941C7"/>
    <w:pPr>
      <w:widowControl w:val="0"/>
      <w:ind w:firstLineChars="200" w:firstLine="420"/>
      <w:jc w:val="both"/>
    </w:pPr>
    <w:rPr>
      <w:rFonts w:ascii="Cambria" w:eastAsia="STFangsong" w:hAnsi="Cambria"/>
      <w:kern w:val="2"/>
      <w:sz w:val="28"/>
      <w:szCs w:val="28"/>
      <w:lang w:val="en-US" w:eastAsia="zh-CN"/>
    </w:rPr>
  </w:style>
  <w:style w:type="paragraph" w:customStyle="1" w:styleId="EndNoteBibliographyTitle">
    <w:name w:val="EndNote Bibliography Title"/>
    <w:basedOn w:val="a4"/>
    <w:link w:val="EndNoteBibliographyTitle0"/>
    <w:rsid w:val="002941C7"/>
    <w:pPr>
      <w:jc w:val="center"/>
    </w:pPr>
    <w:rPr>
      <w:rFonts w:eastAsia="STFangsong"/>
      <w:noProof/>
      <w:sz w:val="28"/>
      <w:szCs w:val="28"/>
      <w:lang w:val="en-US" w:eastAsia="zh-CN"/>
    </w:rPr>
  </w:style>
  <w:style w:type="character" w:customStyle="1" w:styleId="EndNoteBibliographyTitle0">
    <w:name w:val="EndNote Bibliography Title 字符"/>
    <w:link w:val="EndNoteBibliographyTitle"/>
    <w:rsid w:val="002941C7"/>
    <w:rPr>
      <w:rFonts w:eastAsia="STFangsong"/>
      <w:noProof/>
      <w:sz w:val="28"/>
      <w:szCs w:val="28"/>
      <w:lang w:val="en-US" w:eastAsia="zh-CN"/>
    </w:rPr>
  </w:style>
  <w:style w:type="paragraph" w:customStyle="1" w:styleId="EndNoteBibliography">
    <w:name w:val="EndNote Bibliography"/>
    <w:basedOn w:val="a4"/>
    <w:link w:val="EndNoteBibliography0"/>
    <w:autoRedefine/>
    <w:rsid w:val="002941C7"/>
    <w:pPr>
      <w:spacing w:line="360" w:lineRule="auto"/>
      <w:jc w:val="both"/>
    </w:pPr>
    <w:rPr>
      <w:noProof/>
      <w:sz w:val="28"/>
      <w:szCs w:val="28"/>
      <w:lang w:val="en-US" w:eastAsia="zh-CN"/>
    </w:rPr>
  </w:style>
  <w:style w:type="character" w:customStyle="1" w:styleId="EndNoteBibliography0">
    <w:name w:val="EndNote Bibliography 字符"/>
    <w:link w:val="EndNoteBibliography"/>
    <w:rsid w:val="002941C7"/>
    <w:rPr>
      <w:noProof/>
      <w:sz w:val="28"/>
      <w:szCs w:val="28"/>
      <w:lang w:val="en-US" w:eastAsia="zh-CN"/>
    </w:rPr>
  </w:style>
  <w:style w:type="paragraph" w:customStyle="1" w:styleId="p5">
    <w:name w:val="p5"/>
    <w:basedOn w:val="a4"/>
    <w:rsid w:val="002941C7"/>
    <w:pPr>
      <w:spacing w:before="100" w:beforeAutospacing="1" w:after="100" w:afterAutospacing="1"/>
    </w:pPr>
    <w:rPr>
      <w:sz w:val="28"/>
      <w:szCs w:val="28"/>
      <w:lang w:val="en-US" w:eastAsia="zh-CN"/>
    </w:rPr>
  </w:style>
  <w:style w:type="character" w:customStyle="1" w:styleId="s7">
    <w:name w:val="s7"/>
    <w:rsid w:val="002941C7"/>
  </w:style>
  <w:style w:type="paragraph" w:customStyle="1" w:styleId="1fff0">
    <w:name w:val="正文1"/>
    <w:rsid w:val="002941C7"/>
    <w:pPr>
      <w:widowControl w:val="0"/>
    </w:pPr>
    <w:rPr>
      <w:rFonts w:ascii="Courier New" w:eastAsia="STFangsong" w:hAnsi="Courier New"/>
      <w:snapToGrid w:val="0"/>
      <w:sz w:val="28"/>
      <w:szCs w:val="28"/>
    </w:rPr>
  </w:style>
  <w:style w:type="paragraph" w:customStyle="1" w:styleId="1fff1">
    <w:name w:val="普通(网站)1"/>
    <w:basedOn w:val="a4"/>
    <w:rsid w:val="002941C7"/>
    <w:pPr>
      <w:spacing w:before="100" w:beforeAutospacing="1" w:after="100" w:afterAutospacing="1"/>
    </w:pPr>
    <w:rPr>
      <w:rFonts w:ascii="Courier New" w:eastAsia="STFangsong" w:hAnsi="Courier New"/>
      <w:snapToGrid w:val="0"/>
      <w:lang w:val="en-US" w:eastAsia="zh-CN"/>
    </w:rPr>
  </w:style>
  <w:style w:type="paragraph" w:customStyle="1" w:styleId="p1">
    <w:name w:val="p1"/>
    <w:basedOn w:val="a4"/>
    <w:rsid w:val="002941C7"/>
    <w:pPr>
      <w:spacing w:before="100" w:beforeAutospacing="1" w:after="100" w:afterAutospacing="1"/>
    </w:pPr>
    <w:rPr>
      <w:sz w:val="28"/>
      <w:szCs w:val="28"/>
      <w:lang w:val="en-US" w:eastAsia="zh-CN"/>
    </w:rPr>
  </w:style>
  <w:style w:type="character" w:customStyle="1" w:styleId="s2">
    <w:name w:val="s2"/>
    <w:rsid w:val="002941C7"/>
  </w:style>
  <w:style w:type="character" w:customStyle="1" w:styleId="s3">
    <w:name w:val="s3"/>
    <w:rsid w:val="002941C7"/>
  </w:style>
  <w:style w:type="character" w:customStyle="1" w:styleId="s4">
    <w:name w:val="s4"/>
    <w:uiPriority w:val="99"/>
    <w:rsid w:val="002941C7"/>
  </w:style>
  <w:style w:type="character" w:customStyle="1" w:styleId="s8">
    <w:name w:val="s8"/>
    <w:rsid w:val="002941C7"/>
  </w:style>
  <w:style w:type="character" w:customStyle="1" w:styleId="opdicttext2">
    <w:name w:val="op_dict_text2"/>
    <w:basedOn w:val="a6"/>
    <w:rsid w:val="002941C7"/>
  </w:style>
  <w:style w:type="character" w:customStyle="1" w:styleId="shorttext">
    <w:name w:val="short_text"/>
    <w:basedOn w:val="a6"/>
    <w:rsid w:val="002941C7"/>
  </w:style>
  <w:style w:type="paragraph" w:customStyle="1" w:styleId="EndNoteCategoryHeading">
    <w:name w:val="EndNote Category Heading"/>
    <w:basedOn w:val="a4"/>
    <w:link w:val="EndNoteCategoryHeading0"/>
    <w:rsid w:val="002941C7"/>
    <w:pPr>
      <w:spacing w:before="120" w:after="120"/>
    </w:pPr>
    <w:rPr>
      <w:rFonts w:eastAsia="STFangsong"/>
      <w:b/>
      <w:noProof/>
      <w:sz w:val="28"/>
      <w:szCs w:val="28"/>
      <w:lang w:val="en-US" w:eastAsia="zh-CN"/>
    </w:rPr>
  </w:style>
  <w:style w:type="character" w:customStyle="1" w:styleId="EndNoteCategoryHeading0">
    <w:name w:val="EndNote Category Heading 字符"/>
    <w:basedOn w:val="a6"/>
    <w:link w:val="EndNoteCategoryHeading"/>
    <w:rsid w:val="002941C7"/>
    <w:rPr>
      <w:rFonts w:eastAsia="STFangsong"/>
      <w:b/>
      <w:noProof/>
      <w:sz w:val="28"/>
      <w:szCs w:val="28"/>
      <w:lang w:val="en-US" w:eastAsia="zh-CN"/>
    </w:rPr>
  </w:style>
  <w:style w:type="character" w:customStyle="1" w:styleId="noprint">
    <w:name w:val="noprint"/>
    <w:basedOn w:val="a6"/>
    <w:rsid w:val="002941C7"/>
  </w:style>
  <w:style w:type="character" w:customStyle="1" w:styleId="ref-info">
    <w:name w:val="ref-info"/>
    <w:basedOn w:val="a6"/>
    <w:rsid w:val="002941C7"/>
  </w:style>
  <w:style w:type="character" w:customStyle="1" w:styleId="link-ru">
    <w:name w:val="link-ru"/>
    <w:basedOn w:val="a6"/>
    <w:rsid w:val="002941C7"/>
  </w:style>
  <w:style w:type="character" w:customStyle="1" w:styleId="bigtext">
    <w:name w:val="bigtext"/>
    <w:basedOn w:val="a6"/>
    <w:rsid w:val="002941C7"/>
  </w:style>
  <w:style w:type="numbering" w:customStyle="1" w:styleId="701">
    <w:name w:val="Нет списка70"/>
    <w:next w:val="a8"/>
    <w:uiPriority w:val="99"/>
    <w:semiHidden/>
    <w:unhideWhenUsed/>
    <w:rsid w:val="0024347D"/>
  </w:style>
  <w:style w:type="table" w:customStyle="1" w:styleId="1620">
    <w:name w:val="Сетка таблицы162"/>
    <w:basedOn w:val="a7"/>
    <w:next w:val="ac"/>
    <w:rsid w:val="0024347D"/>
    <w:rPr>
      <w:rFonts w:eastAsia="STFangsong"/>
      <w:sz w:val="28"/>
      <w:szCs w:val="28"/>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Нет списка71"/>
    <w:next w:val="a8"/>
    <w:uiPriority w:val="99"/>
    <w:semiHidden/>
    <w:unhideWhenUsed/>
    <w:rsid w:val="0024347D"/>
  </w:style>
  <w:style w:type="table" w:customStyle="1" w:styleId="1630">
    <w:name w:val="Сетка таблицы163"/>
    <w:basedOn w:val="a7"/>
    <w:next w:val="ac"/>
    <w:rsid w:val="0024347D"/>
    <w:rPr>
      <w:rFonts w:eastAsia="STFangsong"/>
      <w:sz w:val="28"/>
      <w:szCs w:val="28"/>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4">
    <w:name w:val="Нет списка72"/>
    <w:next w:val="a8"/>
    <w:uiPriority w:val="99"/>
    <w:semiHidden/>
    <w:unhideWhenUsed/>
    <w:rsid w:val="0024347D"/>
  </w:style>
  <w:style w:type="table" w:customStyle="1" w:styleId="164">
    <w:name w:val="Сетка таблицы164"/>
    <w:basedOn w:val="a7"/>
    <w:next w:val="ac"/>
    <w:rsid w:val="0024347D"/>
    <w:rPr>
      <w:rFonts w:eastAsia="STFangsong"/>
      <w:sz w:val="28"/>
      <w:szCs w:val="28"/>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5"/>
    <w:basedOn w:val="a7"/>
    <w:next w:val="ac"/>
    <w:rsid w:val="002A16AE"/>
    <w:rPr>
      <w:rFonts w:eastAsia="STFangsong"/>
      <w:sz w:val="28"/>
      <w:szCs w:val="28"/>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8"/>
    <w:uiPriority w:val="99"/>
    <w:semiHidden/>
    <w:unhideWhenUsed/>
    <w:rsid w:val="002A16AE"/>
  </w:style>
  <w:style w:type="table" w:customStyle="1" w:styleId="166">
    <w:name w:val="Сетка таблицы166"/>
    <w:basedOn w:val="a7"/>
    <w:next w:val="ac"/>
    <w:rsid w:val="002A16AE"/>
    <w:rPr>
      <w:rFonts w:eastAsia="STFangsong"/>
      <w:sz w:val="28"/>
      <w:szCs w:val="28"/>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8"/>
    <w:uiPriority w:val="99"/>
    <w:semiHidden/>
    <w:unhideWhenUsed/>
    <w:rsid w:val="002A16AE"/>
  </w:style>
  <w:style w:type="table" w:customStyle="1" w:styleId="167">
    <w:name w:val="Сетка таблицы167"/>
    <w:basedOn w:val="a7"/>
    <w:next w:val="ac"/>
    <w:rsid w:val="002A16AE"/>
    <w:rPr>
      <w:rFonts w:eastAsia="STFangsong"/>
      <w:sz w:val="28"/>
      <w:szCs w:val="28"/>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8"/>
    <w:uiPriority w:val="99"/>
    <w:semiHidden/>
    <w:unhideWhenUsed/>
    <w:rsid w:val="002A16AE"/>
  </w:style>
  <w:style w:type="table" w:customStyle="1" w:styleId="168">
    <w:name w:val="Сетка таблицы168"/>
    <w:basedOn w:val="a7"/>
    <w:next w:val="ac"/>
    <w:rsid w:val="002A16AE"/>
    <w:rPr>
      <w:rFonts w:eastAsia="STFangsong"/>
      <w:sz w:val="28"/>
      <w:szCs w:val="28"/>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9">
    <w:name w:val="Сетка таблицы169"/>
    <w:basedOn w:val="a7"/>
    <w:next w:val="ac"/>
    <w:rsid w:val="002A16AE"/>
    <w:rPr>
      <w:rFonts w:eastAsia="STFangsong"/>
      <w:sz w:val="28"/>
      <w:szCs w:val="28"/>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0">
    <w:name w:val="Сетка таблицы170"/>
    <w:basedOn w:val="a7"/>
    <w:next w:val="ac"/>
    <w:rsid w:val="002A16AE"/>
    <w:rPr>
      <w:rFonts w:eastAsia="STFangsong"/>
      <w:sz w:val="28"/>
      <w:szCs w:val="28"/>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7"/>
    <w:next w:val="ac"/>
    <w:rsid w:val="002A16AE"/>
    <w:rPr>
      <w:rFonts w:eastAsia="STFangsong"/>
      <w:sz w:val="28"/>
      <w:szCs w:val="28"/>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7"/>
    <w:next w:val="ac"/>
    <w:rsid w:val="002A16AE"/>
    <w:rPr>
      <w:rFonts w:eastAsia="STFangsong"/>
      <w:sz w:val="28"/>
      <w:szCs w:val="28"/>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7"/>
    <w:next w:val="ac"/>
    <w:rsid w:val="002A16AE"/>
    <w:rPr>
      <w:rFonts w:eastAsia="STFangsong"/>
      <w:sz w:val="28"/>
      <w:szCs w:val="28"/>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
    <w:name w:val="Сетка таблицы174"/>
    <w:basedOn w:val="a7"/>
    <w:next w:val="ac"/>
    <w:rsid w:val="002A16AE"/>
    <w:rPr>
      <w:rFonts w:eastAsia="STFangsong"/>
      <w:sz w:val="28"/>
      <w:szCs w:val="28"/>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
    <w:name w:val="Сетка таблицы175"/>
    <w:basedOn w:val="a7"/>
    <w:next w:val="ac"/>
    <w:rsid w:val="002A16AE"/>
    <w:rPr>
      <w:rFonts w:eastAsia="STFangsong"/>
      <w:sz w:val="28"/>
      <w:szCs w:val="28"/>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Сетка таблицы176"/>
    <w:basedOn w:val="a7"/>
    <w:next w:val="ac"/>
    <w:rsid w:val="00431D9E"/>
    <w:rPr>
      <w:rFonts w:eastAsia="STFangsong"/>
      <w:sz w:val="28"/>
      <w:szCs w:val="28"/>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
    <w:name w:val="Сетка таблицы177"/>
    <w:basedOn w:val="a7"/>
    <w:next w:val="ac"/>
    <w:rsid w:val="00431D9E"/>
    <w:rPr>
      <w:rFonts w:eastAsia="STFangsong"/>
      <w:sz w:val="28"/>
      <w:szCs w:val="28"/>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
    <w:name w:val="Сетка таблицы178"/>
    <w:basedOn w:val="a7"/>
    <w:next w:val="ac"/>
    <w:rsid w:val="00431D9E"/>
    <w:rPr>
      <w:rFonts w:eastAsia="STFangsong"/>
      <w:sz w:val="28"/>
      <w:szCs w:val="28"/>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9">
    <w:name w:val="Сетка таблицы179"/>
    <w:basedOn w:val="a7"/>
    <w:next w:val="ac"/>
    <w:rsid w:val="00431D9E"/>
    <w:rPr>
      <w:rFonts w:eastAsia="STFangsong"/>
      <w:sz w:val="28"/>
      <w:szCs w:val="28"/>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0">
    <w:name w:val="Сетка таблицы180"/>
    <w:basedOn w:val="a7"/>
    <w:next w:val="ac"/>
    <w:rsid w:val="00431D9E"/>
    <w:rPr>
      <w:rFonts w:eastAsia="STFangsong"/>
      <w:sz w:val="28"/>
      <w:szCs w:val="28"/>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7"/>
    <w:next w:val="ac"/>
    <w:rsid w:val="00431D9E"/>
    <w:rPr>
      <w:rFonts w:eastAsia="STFangsong"/>
      <w:sz w:val="28"/>
      <w:szCs w:val="28"/>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7"/>
    <w:next w:val="ac"/>
    <w:rsid w:val="00431D9E"/>
    <w:rPr>
      <w:rFonts w:eastAsia="STFangsong"/>
      <w:sz w:val="28"/>
      <w:szCs w:val="28"/>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7"/>
    <w:next w:val="ac"/>
    <w:rsid w:val="00431D9E"/>
    <w:rPr>
      <w:rFonts w:eastAsia="STFangsong"/>
      <w:sz w:val="28"/>
      <w:szCs w:val="28"/>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0">
    <w:name w:val="Сетка таблицы184"/>
    <w:basedOn w:val="a7"/>
    <w:next w:val="ac"/>
    <w:rsid w:val="00431D9E"/>
    <w:rPr>
      <w:rFonts w:eastAsia="STFangsong"/>
      <w:sz w:val="28"/>
      <w:szCs w:val="28"/>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
    <w:name w:val="Сетка таблицы185"/>
    <w:basedOn w:val="a7"/>
    <w:next w:val="ac"/>
    <w:rsid w:val="00431D9E"/>
    <w:rPr>
      <w:rFonts w:eastAsia="STFangsong"/>
      <w:sz w:val="28"/>
      <w:szCs w:val="28"/>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
    <w:name w:val="Сетка таблицы186"/>
    <w:basedOn w:val="a7"/>
    <w:next w:val="ac"/>
    <w:rsid w:val="00431D9E"/>
    <w:rPr>
      <w:rFonts w:eastAsia="STFangsong"/>
      <w:sz w:val="28"/>
      <w:szCs w:val="28"/>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
    <w:name w:val="Сетка таблицы187"/>
    <w:basedOn w:val="a7"/>
    <w:next w:val="ac"/>
    <w:rsid w:val="00B6547F"/>
    <w:rPr>
      <w:rFonts w:eastAsia="STFangsong"/>
      <w:sz w:val="28"/>
      <w:szCs w:val="28"/>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8">
    <w:name w:val="Сетка таблицы188"/>
    <w:basedOn w:val="a7"/>
    <w:next w:val="ac"/>
    <w:rsid w:val="006B498E"/>
    <w:rPr>
      <w:rFonts w:eastAsia="STFangsong"/>
      <w:sz w:val="28"/>
      <w:szCs w:val="28"/>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9">
    <w:name w:val="Сетка таблицы189"/>
    <w:basedOn w:val="a7"/>
    <w:next w:val="ac"/>
    <w:rsid w:val="00D56FD8"/>
    <w:rPr>
      <w:rFonts w:eastAsia="STFangsong"/>
      <w:sz w:val="28"/>
      <w:szCs w:val="28"/>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0">
    <w:name w:val="Сетка таблицы190"/>
    <w:basedOn w:val="a7"/>
    <w:next w:val="ac"/>
    <w:rsid w:val="00D56FD8"/>
    <w:rPr>
      <w:rFonts w:eastAsia="STFangsong"/>
      <w:sz w:val="28"/>
      <w:szCs w:val="28"/>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7"/>
    <w:next w:val="ac"/>
    <w:rsid w:val="00D56FD8"/>
    <w:rPr>
      <w:rFonts w:eastAsia="STFangsong"/>
      <w:sz w:val="28"/>
      <w:szCs w:val="28"/>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7"/>
    <w:next w:val="ac"/>
    <w:rsid w:val="00D56FD8"/>
    <w:rPr>
      <w:rFonts w:eastAsia="STFangsong"/>
      <w:sz w:val="28"/>
      <w:szCs w:val="28"/>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7"/>
    <w:next w:val="ac"/>
    <w:rsid w:val="00D56FD8"/>
    <w:rPr>
      <w:rFonts w:eastAsia="STFangsong"/>
      <w:sz w:val="28"/>
      <w:szCs w:val="28"/>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
    <w:name w:val="Сетка таблицы194"/>
    <w:basedOn w:val="a7"/>
    <w:next w:val="ac"/>
    <w:rsid w:val="00D56FD8"/>
    <w:rPr>
      <w:rFonts w:eastAsia="STFangsong"/>
      <w:sz w:val="28"/>
      <w:szCs w:val="28"/>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
    <w:name w:val="Сетка таблицы195"/>
    <w:basedOn w:val="a7"/>
    <w:next w:val="ac"/>
    <w:rsid w:val="00D56FD8"/>
    <w:rPr>
      <w:rFonts w:eastAsia="STFangsong"/>
      <w:sz w:val="28"/>
      <w:szCs w:val="28"/>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6">
    <w:name w:val="Сетка таблицы196"/>
    <w:basedOn w:val="a7"/>
    <w:next w:val="ac"/>
    <w:rsid w:val="00D56FD8"/>
    <w:rPr>
      <w:rFonts w:eastAsia="STFangsong"/>
      <w:sz w:val="28"/>
      <w:szCs w:val="28"/>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7">
    <w:name w:val="Сетка таблицы197"/>
    <w:basedOn w:val="a7"/>
    <w:next w:val="ac"/>
    <w:rsid w:val="00D56FD8"/>
    <w:rPr>
      <w:rFonts w:eastAsia="STFangsong"/>
      <w:sz w:val="28"/>
      <w:szCs w:val="28"/>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1">
    <w:name w:val="Нет списка76"/>
    <w:next w:val="a8"/>
    <w:uiPriority w:val="99"/>
    <w:semiHidden/>
    <w:unhideWhenUsed/>
    <w:rsid w:val="00D56FD8"/>
  </w:style>
  <w:style w:type="table" w:customStyle="1" w:styleId="198">
    <w:name w:val="Сетка таблицы198"/>
    <w:basedOn w:val="a7"/>
    <w:next w:val="ac"/>
    <w:rsid w:val="00D56FD8"/>
    <w:rPr>
      <w:rFonts w:eastAsia="STFangsong"/>
      <w:sz w:val="28"/>
      <w:szCs w:val="28"/>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9">
    <w:name w:val="Сетка таблицы199"/>
    <w:basedOn w:val="a7"/>
    <w:next w:val="ac"/>
    <w:rsid w:val="00D56FD8"/>
    <w:rPr>
      <w:rFonts w:eastAsia="STFangsong"/>
      <w:sz w:val="28"/>
      <w:szCs w:val="28"/>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0">
    <w:name w:val="Сетка таблицы200"/>
    <w:basedOn w:val="a7"/>
    <w:next w:val="ac"/>
    <w:uiPriority w:val="39"/>
    <w:rsid w:val="00173B63"/>
    <w:pPr>
      <w:pBdr>
        <w:top w:val="nil"/>
        <w:left w:val="nil"/>
        <w:bottom w:val="nil"/>
        <w:right w:val="nil"/>
        <w:between w:val="nil"/>
        <w:bar w:val="nil"/>
      </w:pBdr>
    </w:pPr>
    <w:rPr>
      <w:rFonts w:eastAsia="Arial Unicode MS"/>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7"/>
    <w:next w:val="ac"/>
    <w:uiPriority w:val="39"/>
    <w:rsid w:val="00173B63"/>
    <w:pPr>
      <w:pBdr>
        <w:top w:val="nil"/>
        <w:left w:val="nil"/>
        <w:bottom w:val="nil"/>
        <w:right w:val="nil"/>
        <w:between w:val="nil"/>
        <w:bar w:val="nil"/>
      </w:pBdr>
    </w:pPr>
    <w:rPr>
      <w:rFonts w:eastAsia="Arial Unicode MS"/>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2"/>
    <w:basedOn w:val="a7"/>
    <w:next w:val="ac"/>
    <w:uiPriority w:val="39"/>
    <w:rsid w:val="00173B63"/>
    <w:pPr>
      <w:pBdr>
        <w:top w:val="nil"/>
        <w:left w:val="nil"/>
        <w:bottom w:val="nil"/>
        <w:right w:val="nil"/>
        <w:between w:val="nil"/>
        <w:bar w:val="nil"/>
      </w:pBdr>
    </w:pPr>
    <w:rPr>
      <w:rFonts w:eastAsia="Arial Unicode MS"/>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7"/>
    <w:next w:val="ac"/>
    <w:uiPriority w:val="39"/>
    <w:rsid w:val="00F603DE"/>
    <w:pPr>
      <w:pBdr>
        <w:top w:val="nil"/>
        <w:left w:val="nil"/>
        <w:bottom w:val="nil"/>
        <w:right w:val="nil"/>
        <w:between w:val="nil"/>
        <w:bar w:val="nil"/>
      </w:pBdr>
    </w:pPr>
    <w:rPr>
      <w:rFonts w:eastAsia="Arial Unicode MS"/>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
    <w:name w:val="Сетка таблицы204"/>
    <w:basedOn w:val="a7"/>
    <w:next w:val="ac"/>
    <w:uiPriority w:val="39"/>
    <w:rsid w:val="006B2FDD"/>
    <w:pPr>
      <w:pBdr>
        <w:top w:val="nil"/>
        <w:left w:val="nil"/>
        <w:bottom w:val="nil"/>
        <w:right w:val="nil"/>
        <w:between w:val="nil"/>
        <w:bar w:val="nil"/>
      </w:pBdr>
    </w:pPr>
    <w:rPr>
      <w:rFonts w:eastAsia="Arial Unicode MS"/>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5">
    <w:name w:val="Сетка таблицы205"/>
    <w:basedOn w:val="a7"/>
    <w:next w:val="ac"/>
    <w:uiPriority w:val="39"/>
    <w:rsid w:val="006B2FDD"/>
    <w:pPr>
      <w:pBdr>
        <w:top w:val="nil"/>
        <w:left w:val="nil"/>
        <w:bottom w:val="nil"/>
        <w:right w:val="nil"/>
        <w:between w:val="nil"/>
        <w:bar w:val="nil"/>
      </w:pBdr>
    </w:pPr>
    <w:rPr>
      <w:rFonts w:eastAsia="Arial Unicode MS"/>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1">
    <w:name w:val="Нет списка77"/>
    <w:next w:val="a8"/>
    <w:uiPriority w:val="99"/>
    <w:semiHidden/>
    <w:unhideWhenUsed/>
    <w:rsid w:val="005E3099"/>
  </w:style>
  <w:style w:type="paragraph" w:customStyle="1" w:styleId="afffffffff0">
    <w:name w:val="Текстовый блок"/>
    <w:rsid w:val="005E3099"/>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afffffffff1">
    <w:name w:val="По умолчанию"/>
    <w:rsid w:val="005E3099"/>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table" w:customStyle="1" w:styleId="206">
    <w:name w:val="Сетка таблицы206"/>
    <w:basedOn w:val="a7"/>
    <w:next w:val="ac"/>
    <w:uiPriority w:val="39"/>
    <w:rsid w:val="005E3099"/>
    <w:pPr>
      <w:pBdr>
        <w:top w:val="nil"/>
        <w:left w:val="nil"/>
        <w:bottom w:val="nil"/>
        <w:right w:val="nil"/>
        <w:between w:val="nil"/>
        <w:bar w:val="nil"/>
      </w:pBdr>
    </w:pPr>
    <w:rPr>
      <w:rFonts w:eastAsia="Arial Unicode MS"/>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2">
    <w:name w:val="Стиль таблицы 1"/>
    <w:uiPriority w:val="99"/>
    <w:rsid w:val="005E3099"/>
    <w:pPr>
      <w:pBdr>
        <w:top w:val="nil"/>
        <w:left w:val="nil"/>
        <w:bottom w:val="nil"/>
        <w:right w:val="nil"/>
        <w:between w:val="nil"/>
        <w:bar w:val="nil"/>
      </w:pBdr>
    </w:pPr>
    <w:rPr>
      <w:rFonts w:ascii="Helvetica" w:eastAsia="Helvetica" w:hAnsi="Helvetica" w:cs="Helvetica"/>
      <w:b/>
      <w:bCs/>
      <w:color w:val="000000"/>
      <w:bdr w:val="nil"/>
    </w:rPr>
  </w:style>
  <w:style w:type="paragraph" w:customStyle="1" w:styleId="2ff6">
    <w:name w:val="Стиль таблицы 2"/>
    <w:uiPriority w:val="99"/>
    <w:rsid w:val="005E3099"/>
    <w:pPr>
      <w:pBdr>
        <w:top w:val="nil"/>
        <w:left w:val="nil"/>
        <w:bottom w:val="nil"/>
        <w:right w:val="nil"/>
        <w:between w:val="nil"/>
        <w:bar w:val="nil"/>
      </w:pBdr>
    </w:pPr>
    <w:rPr>
      <w:rFonts w:ascii="Helvetica" w:eastAsia="Helvetica" w:hAnsi="Helvetica" w:cs="Helvetica"/>
      <w:color w:val="000000"/>
      <w:bdr w:val="nil"/>
    </w:rPr>
  </w:style>
  <w:style w:type="numbering" w:customStyle="1" w:styleId="a1">
    <w:name w:val="С буквами"/>
    <w:rsid w:val="005E3099"/>
    <w:pPr>
      <w:numPr>
        <w:numId w:val="10"/>
      </w:numPr>
    </w:pPr>
  </w:style>
  <w:style w:type="numbering" w:customStyle="1" w:styleId="a3">
    <w:name w:val="Тире"/>
    <w:rsid w:val="005E3099"/>
    <w:pPr>
      <w:numPr>
        <w:numId w:val="11"/>
      </w:numPr>
    </w:pPr>
  </w:style>
  <w:style w:type="table" w:customStyle="1" w:styleId="207">
    <w:name w:val="Сетка таблицы207"/>
    <w:basedOn w:val="a7"/>
    <w:next w:val="ac"/>
    <w:uiPriority w:val="59"/>
    <w:rsid w:val="0078420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1">
    <w:name w:val="Нет списка78"/>
    <w:next w:val="a8"/>
    <w:uiPriority w:val="99"/>
    <w:semiHidden/>
    <w:unhideWhenUsed/>
    <w:rsid w:val="004B678A"/>
  </w:style>
  <w:style w:type="table" w:customStyle="1" w:styleId="208">
    <w:name w:val="Сетка таблицы208"/>
    <w:basedOn w:val="a7"/>
    <w:next w:val="ac"/>
    <w:uiPriority w:val="59"/>
    <w:rsid w:val="004B678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2">
    <w:name w:val="Обычный + по ширине"/>
    <w:basedOn w:val="a4"/>
    <w:rsid w:val="004B678A"/>
    <w:pPr>
      <w:jc w:val="both"/>
    </w:pPr>
    <w:rPr>
      <w:sz w:val="24"/>
      <w:szCs w:val="24"/>
    </w:rPr>
  </w:style>
  <w:style w:type="paragraph" w:customStyle="1" w:styleId="p8">
    <w:name w:val="p8"/>
    <w:basedOn w:val="a4"/>
    <w:rsid w:val="004B678A"/>
    <w:pPr>
      <w:spacing w:before="100" w:beforeAutospacing="1" w:after="100" w:afterAutospacing="1"/>
    </w:pPr>
    <w:rPr>
      <w:sz w:val="24"/>
      <w:szCs w:val="24"/>
    </w:rPr>
  </w:style>
  <w:style w:type="paragraph" w:customStyle="1" w:styleId="p19">
    <w:name w:val="p19"/>
    <w:basedOn w:val="a4"/>
    <w:rsid w:val="004B678A"/>
    <w:pPr>
      <w:spacing w:before="100" w:beforeAutospacing="1" w:after="100" w:afterAutospacing="1"/>
    </w:pPr>
    <w:rPr>
      <w:sz w:val="24"/>
      <w:szCs w:val="24"/>
    </w:rPr>
  </w:style>
  <w:style w:type="character" w:customStyle="1" w:styleId="ui-ncbitoggler-master-text">
    <w:name w:val="ui-ncbitoggler-master-text"/>
    <w:basedOn w:val="a6"/>
    <w:uiPriority w:val="99"/>
    <w:rsid w:val="004B678A"/>
  </w:style>
  <w:style w:type="character" w:customStyle="1" w:styleId="s6">
    <w:name w:val="s6"/>
    <w:basedOn w:val="a6"/>
    <w:rsid w:val="004B678A"/>
  </w:style>
  <w:style w:type="character" w:customStyle="1" w:styleId="lbl">
    <w:name w:val="lbl"/>
    <w:basedOn w:val="a6"/>
    <w:rsid w:val="004B678A"/>
  </w:style>
  <w:style w:type="character" w:customStyle="1" w:styleId="mnn-name-in-link">
    <w:name w:val="mnn-name-in-link"/>
    <w:basedOn w:val="a6"/>
    <w:rsid w:val="004B678A"/>
  </w:style>
  <w:style w:type="character" w:customStyle="1" w:styleId="tl-document">
    <w:name w:val="tl-document"/>
    <w:basedOn w:val="a6"/>
    <w:rsid w:val="004B678A"/>
  </w:style>
  <w:style w:type="character" w:customStyle="1" w:styleId="capture-id">
    <w:name w:val="capture-id"/>
    <w:basedOn w:val="a6"/>
    <w:rsid w:val="004B678A"/>
  </w:style>
  <w:style w:type="character" w:customStyle="1" w:styleId="orcid">
    <w:name w:val="orcid"/>
    <w:basedOn w:val="a6"/>
    <w:rsid w:val="004B678A"/>
  </w:style>
  <w:style w:type="character" w:customStyle="1" w:styleId="order">
    <w:name w:val="order"/>
    <w:basedOn w:val="a6"/>
    <w:rsid w:val="004B678A"/>
  </w:style>
  <w:style w:type="character" w:customStyle="1" w:styleId="ph">
    <w:name w:val="ph"/>
    <w:basedOn w:val="a6"/>
    <w:rsid w:val="004B678A"/>
  </w:style>
  <w:style w:type="character" w:customStyle="1" w:styleId="alt-edited1">
    <w:name w:val="alt-edited1"/>
    <w:basedOn w:val="a6"/>
    <w:rsid w:val="004B678A"/>
    <w:rPr>
      <w:color w:val="4D90F0"/>
    </w:rPr>
  </w:style>
  <w:style w:type="character" w:customStyle="1" w:styleId="A24">
    <w:name w:val="A24"/>
    <w:uiPriority w:val="99"/>
    <w:rsid w:val="004B678A"/>
    <w:rPr>
      <w:color w:val="000000"/>
      <w:sz w:val="20"/>
      <w:szCs w:val="20"/>
    </w:rPr>
  </w:style>
  <w:style w:type="character" w:customStyle="1" w:styleId="A41">
    <w:name w:val="A4+1"/>
    <w:uiPriority w:val="99"/>
    <w:rsid w:val="004B678A"/>
    <w:rPr>
      <w:rFonts w:cs="Minion Pro"/>
      <w:color w:val="000000"/>
      <w:sz w:val="18"/>
      <w:szCs w:val="18"/>
    </w:rPr>
  </w:style>
  <w:style w:type="paragraph" w:customStyle="1" w:styleId="Pa53">
    <w:name w:val="Pa5+3"/>
    <w:basedOn w:val="Default"/>
    <w:next w:val="Default"/>
    <w:uiPriority w:val="99"/>
    <w:rsid w:val="004B678A"/>
    <w:pPr>
      <w:spacing w:line="197" w:lineRule="atLeast"/>
    </w:pPr>
    <w:rPr>
      <w:rFonts w:ascii="Minion Pro" w:eastAsia="Calibri" w:hAnsi="Minion Pro"/>
      <w:color w:val="auto"/>
      <w:lang w:eastAsia="en-US"/>
    </w:rPr>
  </w:style>
  <w:style w:type="table" w:customStyle="1" w:styleId="209">
    <w:name w:val="Сетка таблицы209"/>
    <w:basedOn w:val="a7"/>
    <w:next w:val="ac"/>
    <w:uiPriority w:val="99"/>
    <w:rsid w:val="00DA6FB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7"/>
    <w:next w:val="ac"/>
    <w:uiPriority w:val="99"/>
    <w:rsid w:val="00DA6FB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7"/>
    <w:next w:val="ac"/>
    <w:uiPriority w:val="99"/>
    <w:rsid w:val="0064031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0">
    <w:name w:val="Нет списка79"/>
    <w:next w:val="a8"/>
    <w:uiPriority w:val="99"/>
    <w:semiHidden/>
    <w:unhideWhenUsed/>
    <w:rsid w:val="00E11021"/>
  </w:style>
  <w:style w:type="paragraph" w:customStyle="1" w:styleId="afffffffff3">
    <w:name w:val="без красной"/>
    <w:basedOn w:val="a4"/>
    <w:uiPriority w:val="99"/>
    <w:rsid w:val="00E11021"/>
    <w:pPr>
      <w:widowControl w:val="0"/>
      <w:spacing w:line="480" w:lineRule="atLeast"/>
      <w:jc w:val="center"/>
    </w:pPr>
    <w:rPr>
      <w:rFonts w:ascii="SchoolDL" w:hAnsi="SchoolDL" w:cs="SchoolDL"/>
      <w:sz w:val="26"/>
      <w:szCs w:val="26"/>
    </w:rPr>
  </w:style>
  <w:style w:type="character" w:customStyle="1" w:styleId="12b">
    <w:name w:val="Основной текст12"/>
    <w:rsid w:val="00E11021"/>
    <w:rPr>
      <w:rFonts w:ascii="Times New Roman" w:hAnsi="Times New Roman"/>
      <w:color w:val="000000"/>
      <w:spacing w:val="0"/>
      <w:w w:val="100"/>
      <w:position w:val="0"/>
      <w:sz w:val="26"/>
      <w:u w:val="none"/>
      <w:lang w:val="ru-RU" w:eastAsia="ru-RU"/>
    </w:rPr>
  </w:style>
  <w:style w:type="paragraph" w:customStyle="1" w:styleId="14a">
    <w:name w:val="Основной текст14"/>
    <w:basedOn w:val="a4"/>
    <w:uiPriority w:val="99"/>
    <w:rsid w:val="00E11021"/>
    <w:pPr>
      <w:widowControl w:val="0"/>
      <w:shd w:val="clear" w:color="auto" w:fill="FFFFFF"/>
      <w:spacing w:before="900" w:after="1260" w:line="490" w:lineRule="exact"/>
      <w:ind w:hanging="800"/>
      <w:jc w:val="center"/>
    </w:pPr>
    <w:rPr>
      <w:rFonts w:eastAsia="Calibri"/>
      <w:sz w:val="26"/>
      <w:lang w:eastAsia="en-US"/>
    </w:rPr>
  </w:style>
  <w:style w:type="paragraph" w:customStyle="1" w:styleId="8a">
    <w:name w:val="Основной текст8"/>
    <w:basedOn w:val="a4"/>
    <w:uiPriority w:val="99"/>
    <w:rsid w:val="00E11021"/>
    <w:pPr>
      <w:widowControl w:val="0"/>
      <w:shd w:val="clear" w:color="auto" w:fill="FFFFFF"/>
      <w:spacing w:after="240" w:line="322" w:lineRule="exact"/>
      <w:ind w:hanging="380"/>
      <w:jc w:val="center"/>
    </w:pPr>
    <w:rPr>
      <w:sz w:val="28"/>
      <w:szCs w:val="28"/>
    </w:rPr>
  </w:style>
  <w:style w:type="character" w:customStyle="1" w:styleId="5c">
    <w:name w:val="Основной текст5"/>
    <w:uiPriority w:val="99"/>
    <w:rsid w:val="00E11021"/>
    <w:rPr>
      <w:rFonts w:ascii="Times New Roman" w:hAnsi="Times New Roman"/>
      <w:color w:val="000000"/>
      <w:spacing w:val="0"/>
      <w:w w:val="100"/>
      <w:position w:val="0"/>
      <w:sz w:val="28"/>
      <w:u w:val="none"/>
      <w:shd w:val="clear" w:color="auto" w:fill="FFFFFF"/>
      <w:lang w:val="ru-RU" w:eastAsia="ru-RU"/>
    </w:rPr>
  </w:style>
  <w:style w:type="paragraph" w:customStyle="1" w:styleId="10a">
    <w:name w:val="Основной текст10"/>
    <w:basedOn w:val="a4"/>
    <w:uiPriority w:val="99"/>
    <w:rsid w:val="00E11021"/>
    <w:pPr>
      <w:widowControl w:val="0"/>
      <w:shd w:val="clear" w:color="auto" w:fill="FFFFFF"/>
      <w:spacing w:after="1080" w:line="240" w:lineRule="atLeast"/>
      <w:ind w:hanging="280"/>
      <w:jc w:val="center"/>
    </w:pPr>
    <w:rPr>
      <w:color w:val="000000"/>
      <w:sz w:val="26"/>
      <w:szCs w:val="26"/>
    </w:rPr>
  </w:style>
  <w:style w:type="character" w:customStyle="1" w:styleId="11pt">
    <w:name w:val="Основной текст + 11 pt"/>
    <w:aliases w:val="Полужирный,Малые прописные5"/>
    <w:uiPriority w:val="99"/>
    <w:rsid w:val="00E11021"/>
    <w:rPr>
      <w:rFonts w:ascii="Times New Roman" w:hAnsi="Times New Roman"/>
      <w:b/>
      <w:color w:val="000000"/>
      <w:spacing w:val="0"/>
      <w:w w:val="100"/>
      <w:position w:val="0"/>
      <w:sz w:val="22"/>
      <w:u w:val="none"/>
      <w:shd w:val="clear" w:color="auto" w:fill="FFFFFF"/>
      <w:lang w:val="ru-RU" w:eastAsia="ru-RU"/>
    </w:rPr>
  </w:style>
  <w:style w:type="paragraph" w:styleId="afffffffff4">
    <w:name w:val="Revision"/>
    <w:hidden/>
    <w:uiPriority w:val="99"/>
    <w:semiHidden/>
    <w:rsid w:val="00E11021"/>
    <w:rPr>
      <w:rFonts w:ascii="Calibri" w:eastAsia="Calibri" w:hAnsi="Calibri"/>
      <w:sz w:val="22"/>
      <w:szCs w:val="22"/>
      <w:lang w:eastAsia="en-US"/>
    </w:rPr>
  </w:style>
  <w:style w:type="character" w:customStyle="1" w:styleId="highwire-citation-authors">
    <w:name w:val="highwire-citation-authors"/>
    <w:uiPriority w:val="99"/>
    <w:rsid w:val="00E11021"/>
  </w:style>
  <w:style w:type="character" w:customStyle="1" w:styleId="highwire-citation-authorfirst">
    <w:name w:val="highwire-citation-author first"/>
    <w:uiPriority w:val="99"/>
    <w:rsid w:val="00E11021"/>
  </w:style>
  <w:style w:type="character" w:customStyle="1" w:styleId="nlm-given-names">
    <w:name w:val="nlm-given-names"/>
    <w:uiPriority w:val="99"/>
    <w:rsid w:val="00E11021"/>
  </w:style>
  <w:style w:type="character" w:customStyle="1" w:styleId="nlm-surname">
    <w:name w:val="nlm-surname"/>
    <w:uiPriority w:val="99"/>
    <w:rsid w:val="00E11021"/>
  </w:style>
  <w:style w:type="character" w:customStyle="1" w:styleId="nlm-degrees">
    <w:name w:val="nlm-degrees"/>
    <w:uiPriority w:val="99"/>
    <w:rsid w:val="00E11021"/>
  </w:style>
  <w:style w:type="character" w:customStyle="1" w:styleId="highwire-citation-authorlasthas-tooltiphastooltip">
    <w:name w:val="highwire-citation-author last has-tooltip hastooltip"/>
    <w:uiPriority w:val="99"/>
    <w:rsid w:val="00E11021"/>
  </w:style>
  <w:style w:type="character" w:customStyle="1" w:styleId="highwire-cite-metadata-journal-titlehighwire-cite-metadata">
    <w:name w:val="highwire-cite-metadata-journal-title highwire-cite-metadata"/>
    <w:uiPriority w:val="99"/>
    <w:rsid w:val="00E11021"/>
  </w:style>
  <w:style w:type="character" w:customStyle="1" w:styleId="highwire-cite-metadata-datehighwire-cite-metadata">
    <w:name w:val="highwire-cite-metadata-date highwire-cite-metadata"/>
    <w:uiPriority w:val="99"/>
    <w:rsid w:val="00E11021"/>
  </w:style>
  <w:style w:type="character" w:customStyle="1" w:styleId="highwire-cite-metadata-volumehighwire-cite-metadata">
    <w:name w:val="highwire-cite-metadata-volume highwire-cite-metadata"/>
    <w:uiPriority w:val="99"/>
    <w:rsid w:val="00E11021"/>
  </w:style>
  <w:style w:type="character" w:customStyle="1" w:styleId="highwire-cite-metadata-issuehighwire-cite-metadata">
    <w:name w:val="highwire-cite-metadata-issue highwire-cite-metadata"/>
    <w:uiPriority w:val="99"/>
    <w:rsid w:val="00E11021"/>
  </w:style>
  <w:style w:type="character" w:customStyle="1" w:styleId="highwire-cite-metadata-fpagehighwire-cite-metadata">
    <w:name w:val="highwire-cite-metadata-fpage highwire-cite-metadata"/>
    <w:uiPriority w:val="99"/>
    <w:rsid w:val="00E11021"/>
  </w:style>
  <w:style w:type="character" w:customStyle="1" w:styleId="highwire-cite-metadata-lpagehighwire-cite-metadata">
    <w:name w:val="highwire-cite-metadata-lpage highwire-cite-metadata"/>
    <w:uiPriority w:val="99"/>
    <w:rsid w:val="00E11021"/>
  </w:style>
  <w:style w:type="character" w:customStyle="1" w:styleId="highwire-cite-metadata-doihighwire-cite-metadata">
    <w:name w:val="highwire-cite-metadata-doi highwire-cite-metadata"/>
    <w:uiPriority w:val="99"/>
    <w:rsid w:val="00E11021"/>
  </w:style>
  <w:style w:type="character" w:customStyle="1" w:styleId="contrib-degrees">
    <w:name w:val="contrib-degrees"/>
    <w:rsid w:val="00E11021"/>
  </w:style>
  <w:style w:type="character" w:customStyle="1" w:styleId="slug-pub-date">
    <w:name w:val="slug-pub-date"/>
    <w:uiPriority w:val="99"/>
    <w:rsid w:val="00E11021"/>
  </w:style>
  <w:style w:type="character" w:customStyle="1" w:styleId="slug-pages">
    <w:name w:val="slug-pages"/>
    <w:uiPriority w:val="99"/>
    <w:rsid w:val="00E11021"/>
  </w:style>
  <w:style w:type="table" w:customStyle="1" w:styleId="2160">
    <w:name w:val="Сетка таблицы216"/>
    <w:basedOn w:val="a7"/>
    <w:next w:val="ac"/>
    <w:uiPriority w:val="99"/>
    <w:rsid w:val="00E1102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1">
    <w:name w:val="Нет списка80"/>
    <w:next w:val="a8"/>
    <w:uiPriority w:val="99"/>
    <w:semiHidden/>
    <w:unhideWhenUsed/>
    <w:rsid w:val="003F019D"/>
  </w:style>
  <w:style w:type="character" w:customStyle="1" w:styleId="reference2">
    <w:name w:val="reference2"/>
    <w:rsid w:val="003F019D"/>
  </w:style>
  <w:style w:type="character" w:customStyle="1" w:styleId="normal10">
    <w:name w:val="normal1"/>
    <w:basedOn w:val="a6"/>
    <w:rsid w:val="003F019D"/>
    <w:rPr>
      <w:rFonts w:ascii="Arial" w:hAnsi="Arial" w:cs="Arial" w:hint="default"/>
      <w:color w:val="000000"/>
      <w:sz w:val="20"/>
      <w:szCs w:val="20"/>
    </w:rPr>
  </w:style>
  <w:style w:type="character" w:customStyle="1" w:styleId="result">
    <w:name w:val="result"/>
    <w:basedOn w:val="a6"/>
    <w:rsid w:val="003F019D"/>
    <w:rPr>
      <w:color w:val="000080"/>
    </w:rPr>
  </w:style>
  <w:style w:type="table" w:customStyle="1" w:styleId="2170">
    <w:name w:val="Сетка таблицы217"/>
    <w:basedOn w:val="a7"/>
    <w:next w:val="ac"/>
    <w:rsid w:val="003F019D"/>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3F019D"/>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character" w:customStyle="1" w:styleId="ng-binding">
    <w:name w:val="ng-binding"/>
    <w:basedOn w:val="a6"/>
    <w:rsid w:val="003F019D"/>
  </w:style>
  <w:style w:type="character" w:customStyle="1" w:styleId="hideprint">
    <w:name w:val="hideprint"/>
    <w:basedOn w:val="a6"/>
    <w:rsid w:val="003F019D"/>
  </w:style>
  <w:style w:type="character" w:customStyle="1" w:styleId="ng-scope">
    <w:name w:val="ng-scope"/>
    <w:basedOn w:val="a6"/>
    <w:rsid w:val="003F019D"/>
  </w:style>
  <w:style w:type="numbering" w:customStyle="1" w:styleId="812">
    <w:name w:val="Нет списка81"/>
    <w:next w:val="a8"/>
    <w:uiPriority w:val="99"/>
    <w:semiHidden/>
    <w:unhideWhenUsed/>
    <w:rsid w:val="00F67E4E"/>
  </w:style>
  <w:style w:type="table" w:customStyle="1" w:styleId="2180">
    <w:name w:val="Сетка таблицы218"/>
    <w:basedOn w:val="a7"/>
    <w:next w:val="ac"/>
    <w:uiPriority w:val="59"/>
    <w:rsid w:val="00F67E4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fulltext">
    <w:name w:val="articlefulltext"/>
    <w:basedOn w:val="a6"/>
    <w:uiPriority w:val="99"/>
    <w:rsid w:val="00F67E4E"/>
  </w:style>
  <w:style w:type="character" w:customStyle="1" w:styleId="journalname">
    <w:name w:val="journalname"/>
    <w:basedOn w:val="a6"/>
    <w:rsid w:val="00F67E4E"/>
  </w:style>
  <w:style w:type="table" w:customStyle="1" w:styleId="2190">
    <w:name w:val="Сетка таблицы219"/>
    <w:basedOn w:val="a7"/>
    <w:next w:val="ac"/>
    <w:uiPriority w:val="59"/>
    <w:rsid w:val="007526B1"/>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Сетка таблицы220"/>
    <w:basedOn w:val="a7"/>
    <w:next w:val="ac"/>
    <w:uiPriority w:val="59"/>
    <w:rsid w:val="007526B1"/>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next w:val="ac"/>
    <w:uiPriority w:val="59"/>
    <w:rsid w:val="007526B1"/>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c"/>
    <w:uiPriority w:val="59"/>
    <w:rsid w:val="007526B1"/>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7"/>
    <w:next w:val="ac"/>
    <w:uiPriority w:val="59"/>
    <w:rsid w:val="007526B1"/>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7"/>
    <w:next w:val="ac"/>
    <w:uiPriority w:val="59"/>
    <w:rsid w:val="007526B1"/>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7"/>
    <w:next w:val="ac"/>
    <w:uiPriority w:val="59"/>
    <w:rsid w:val="007526B1"/>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6"/>
    <w:basedOn w:val="a7"/>
    <w:next w:val="ac"/>
    <w:uiPriority w:val="59"/>
    <w:rsid w:val="007526B1"/>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Сетка таблицы227"/>
    <w:basedOn w:val="a7"/>
    <w:next w:val="ac"/>
    <w:uiPriority w:val="59"/>
    <w:rsid w:val="007526B1"/>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
    <w:name w:val="Сетка таблицы228"/>
    <w:basedOn w:val="a7"/>
    <w:next w:val="ac"/>
    <w:uiPriority w:val="59"/>
    <w:rsid w:val="007526B1"/>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
    <w:name w:val="Сетка таблицы229"/>
    <w:basedOn w:val="a7"/>
    <w:next w:val="ac"/>
    <w:uiPriority w:val="59"/>
    <w:rsid w:val="007526B1"/>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7"/>
    <w:next w:val="ac"/>
    <w:uiPriority w:val="59"/>
    <w:rsid w:val="007526B1"/>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7"/>
    <w:next w:val="ac"/>
    <w:uiPriority w:val="59"/>
    <w:rsid w:val="007526B1"/>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next w:val="ac"/>
    <w:uiPriority w:val="59"/>
    <w:rsid w:val="007526B1"/>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7"/>
    <w:next w:val="ac"/>
    <w:uiPriority w:val="59"/>
    <w:rsid w:val="007526B1"/>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4"/>
    <w:basedOn w:val="a7"/>
    <w:next w:val="ac"/>
    <w:uiPriority w:val="59"/>
    <w:rsid w:val="00162117"/>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Сетка таблицы235"/>
    <w:basedOn w:val="a7"/>
    <w:next w:val="ac"/>
    <w:uiPriority w:val="59"/>
    <w:rsid w:val="00162117"/>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Сетка таблицы236"/>
    <w:basedOn w:val="a7"/>
    <w:next w:val="ac"/>
    <w:uiPriority w:val="59"/>
    <w:rsid w:val="00162117"/>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етка таблицы237"/>
    <w:basedOn w:val="a7"/>
    <w:next w:val="ac"/>
    <w:uiPriority w:val="59"/>
    <w:rsid w:val="0043603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
    <w:name w:val="Сетка таблицы238"/>
    <w:basedOn w:val="a7"/>
    <w:next w:val="ac"/>
    <w:uiPriority w:val="59"/>
    <w:rsid w:val="0043603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9">
    <w:name w:val="Сетка таблицы239"/>
    <w:basedOn w:val="a7"/>
    <w:next w:val="ac"/>
    <w:uiPriority w:val="59"/>
    <w:rsid w:val="00B557E3"/>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1">
    <w:name w:val="Сетка таблицы240"/>
    <w:basedOn w:val="a7"/>
    <w:next w:val="ac"/>
    <w:uiPriority w:val="59"/>
    <w:rsid w:val="00B557E3"/>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7"/>
    <w:next w:val="ac"/>
    <w:uiPriority w:val="59"/>
    <w:rsid w:val="00B557E3"/>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7"/>
    <w:next w:val="ac"/>
    <w:uiPriority w:val="59"/>
    <w:rsid w:val="00B557E3"/>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3"/>
    <w:basedOn w:val="a7"/>
    <w:next w:val="ac"/>
    <w:uiPriority w:val="59"/>
    <w:rsid w:val="00B557E3"/>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4"/>
    <w:basedOn w:val="a7"/>
    <w:next w:val="ac"/>
    <w:uiPriority w:val="59"/>
    <w:rsid w:val="009A5E55"/>
    <w:rPr>
      <w:rFonts w:eastAsia="MS Mincho"/>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5">
    <w:name w:val="Сетка таблицы245"/>
    <w:basedOn w:val="a7"/>
    <w:next w:val="ac"/>
    <w:uiPriority w:val="59"/>
    <w:rsid w:val="009A5E55"/>
    <w:rPr>
      <w:rFonts w:eastAsia="MS Mincho"/>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6">
    <w:name w:val="Сетка таблицы246"/>
    <w:basedOn w:val="a7"/>
    <w:next w:val="ac"/>
    <w:uiPriority w:val="59"/>
    <w:rsid w:val="008A6577"/>
    <w:rPr>
      <w:rFonts w:eastAsia="MS Mincho"/>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7">
    <w:name w:val="Сетка таблицы247"/>
    <w:basedOn w:val="a7"/>
    <w:next w:val="ac"/>
    <w:uiPriority w:val="59"/>
    <w:rsid w:val="008A6577"/>
    <w:rPr>
      <w:rFonts w:eastAsia="MS Mincho"/>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8">
    <w:name w:val="Сетка таблицы248"/>
    <w:basedOn w:val="a7"/>
    <w:next w:val="ac"/>
    <w:uiPriority w:val="59"/>
    <w:rsid w:val="008A6577"/>
    <w:rPr>
      <w:rFonts w:eastAsia="MS Mincho"/>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9">
    <w:name w:val="Сетка таблицы249"/>
    <w:basedOn w:val="a7"/>
    <w:next w:val="ac"/>
    <w:uiPriority w:val="59"/>
    <w:rsid w:val="00585B79"/>
    <w:rPr>
      <w:rFonts w:eastAsia="MS Mincho"/>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0">
    <w:name w:val="Сетка таблицы250"/>
    <w:basedOn w:val="a7"/>
    <w:next w:val="ac"/>
    <w:uiPriority w:val="59"/>
    <w:rsid w:val="00585B79"/>
    <w:rPr>
      <w:rFonts w:eastAsia="MS Mincho"/>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7"/>
    <w:next w:val="ac"/>
    <w:uiPriority w:val="59"/>
    <w:rsid w:val="00585B79"/>
    <w:rPr>
      <w:rFonts w:eastAsia="MS Mincho"/>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g">
    <w:name w:val="reg"/>
    <w:uiPriority w:val="99"/>
    <w:rsid w:val="00556B4F"/>
  </w:style>
  <w:style w:type="paragraph" w:customStyle="1" w:styleId="11f">
    <w:name w:val="Без интервала11"/>
    <w:uiPriority w:val="99"/>
    <w:rsid w:val="00B84492"/>
    <w:rPr>
      <w:rFonts w:ascii="Calibri" w:eastAsia="Calibri" w:hAnsi="Calibri"/>
      <w:sz w:val="24"/>
      <w:szCs w:val="24"/>
    </w:rPr>
  </w:style>
  <w:style w:type="character" w:customStyle="1" w:styleId="ft1">
    <w:name w:val="ft1"/>
    <w:uiPriority w:val="99"/>
    <w:rsid w:val="00B84492"/>
  </w:style>
  <w:style w:type="character" w:customStyle="1" w:styleId="l7">
    <w:name w:val="l7"/>
    <w:uiPriority w:val="99"/>
    <w:rsid w:val="00B84492"/>
  </w:style>
  <w:style w:type="character" w:customStyle="1" w:styleId="A00">
    <w:name w:val="A0"/>
    <w:uiPriority w:val="99"/>
    <w:rsid w:val="00B84492"/>
    <w:rPr>
      <w:rFonts w:ascii="Arial" w:hAnsi="Arial"/>
      <w:b/>
      <w:color w:val="211D1E"/>
      <w:sz w:val="16"/>
    </w:rPr>
  </w:style>
  <w:style w:type="character" w:customStyle="1" w:styleId="A60">
    <w:name w:val="A6"/>
    <w:rsid w:val="00B84492"/>
    <w:rPr>
      <w:rFonts w:ascii="Arial" w:hAnsi="Arial"/>
      <w:b/>
      <w:color w:val="211D1E"/>
      <w:sz w:val="9"/>
    </w:rPr>
  </w:style>
  <w:style w:type="numbering" w:customStyle="1" w:styleId="ImportedStyle1">
    <w:name w:val="Imported Style 1"/>
    <w:rsid w:val="00B84492"/>
    <w:pPr>
      <w:numPr>
        <w:numId w:val="12"/>
      </w:numPr>
    </w:pPr>
  </w:style>
  <w:style w:type="table" w:customStyle="1" w:styleId="252">
    <w:name w:val="Сетка таблицы252"/>
    <w:basedOn w:val="a7"/>
    <w:next w:val="ac"/>
    <w:uiPriority w:val="59"/>
    <w:rsid w:val="00122C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3"/>
    <w:basedOn w:val="a7"/>
    <w:next w:val="ac"/>
    <w:uiPriority w:val="59"/>
    <w:rsid w:val="00122C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
    <w:name w:val="Сетка таблицы254"/>
    <w:basedOn w:val="a7"/>
    <w:next w:val="ac"/>
    <w:uiPriority w:val="59"/>
    <w:rsid w:val="00122C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5">
    <w:name w:val="Сетка таблицы255"/>
    <w:basedOn w:val="a7"/>
    <w:next w:val="ac"/>
    <w:uiPriority w:val="59"/>
    <w:rsid w:val="00D423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6">
    <w:name w:val="Сетка таблицы256"/>
    <w:basedOn w:val="a7"/>
    <w:next w:val="ac"/>
    <w:uiPriority w:val="59"/>
    <w:rsid w:val="00D423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7">
    <w:name w:val="Сетка таблицы257"/>
    <w:basedOn w:val="a7"/>
    <w:next w:val="ac"/>
    <w:uiPriority w:val="59"/>
    <w:rsid w:val="00D423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8">
    <w:name w:val="Сетка таблицы258"/>
    <w:basedOn w:val="a7"/>
    <w:next w:val="ac"/>
    <w:uiPriority w:val="59"/>
    <w:rsid w:val="00D423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9">
    <w:name w:val="Сетка таблицы259"/>
    <w:basedOn w:val="a7"/>
    <w:next w:val="ac"/>
    <w:uiPriority w:val="59"/>
    <w:rsid w:val="00D423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0">
    <w:name w:val="Сетка таблицы260"/>
    <w:basedOn w:val="a7"/>
    <w:next w:val="ac"/>
    <w:uiPriority w:val="59"/>
    <w:rsid w:val="00D423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7"/>
    <w:next w:val="ac"/>
    <w:uiPriority w:val="59"/>
    <w:rsid w:val="00D423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етка таблицы262"/>
    <w:basedOn w:val="a7"/>
    <w:next w:val="ac"/>
    <w:uiPriority w:val="59"/>
    <w:rsid w:val="00D423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7"/>
    <w:next w:val="ac"/>
    <w:uiPriority w:val="59"/>
    <w:rsid w:val="00D423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
    <w:name w:val="Сетка таблицы264"/>
    <w:basedOn w:val="a7"/>
    <w:next w:val="ac"/>
    <w:uiPriority w:val="59"/>
    <w:rsid w:val="00715AA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5">
    <w:name w:val="Текст мой"/>
    <w:basedOn w:val="a4"/>
    <w:rsid w:val="004561F7"/>
    <w:pPr>
      <w:widowControl w:val="0"/>
      <w:suppressAutoHyphens/>
      <w:autoSpaceDN w:val="0"/>
      <w:spacing w:line="360" w:lineRule="auto"/>
      <w:ind w:firstLine="709"/>
      <w:jc w:val="both"/>
      <w:textAlignment w:val="baseline"/>
    </w:pPr>
    <w:rPr>
      <w:rFonts w:cs="Tahoma"/>
      <w:kern w:val="3"/>
      <w:sz w:val="28"/>
      <w:szCs w:val="28"/>
    </w:rPr>
  </w:style>
  <w:style w:type="table" w:customStyle="1" w:styleId="265">
    <w:name w:val="Сетка таблицы265"/>
    <w:basedOn w:val="a7"/>
    <w:next w:val="ac"/>
    <w:uiPriority w:val="59"/>
    <w:rsid w:val="00F909F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6">
    <w:name w:val="Сетка таблицы266"/>
    <w:basedOn w:val="a7"/>
    <w:next w:val="ac"/>
    <w:uiPriority w:val="59"/>
    <w:rsid w:val="00F909F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7">
    <w:name w:val="Сетка таблицы267"/>
    <w:basedOn w:val="a7"/>
    <w:next w:val="ac"/>
    <w:uiPriority w:val="59"/>
    <w:rsid w:val="00F909F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8">
    <w:name w:val="Сетка таблицы268"/>
    <w:basedOn w:val="a7"/>
    <w:next w:val="ac"/>
    <w:uiPriority w:val="59"/>
    <w:rsid w:val="00F909F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9">
    <w:name w:val="Сетка таблицы269"/>
    <w:basedOn w:val="a7"/>
    <w:next w:val="ac"/>
    <w:uiPriority w:val="59"/>
    <w:rsid w:val="00F909F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00">
    <w:name w:val="Сетка таблицы270"/>
    <w:basedOn w:val="a7"/>
    <w:next w:val="ac"/>
    <w:uiPriority w:val="59"/>
    <w:rsid w:val="00F909F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0">
    <w:name w:val="Сетка таблицы271"/>
    <w:basedOn w:val="a7"/>
    <w:next w:val="ac"/>
    <w:uiPriority w:val="59"/>
    <w:rsid w:val="00B333BC"/>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20">
    <w:name w:val="Сетка таблицы272"/>
    <w:basedOn w:val="a7"/>
    <w:next w:val="ac"/>
    <w:uiPriority w:val="59"/>
    <w:rsid w:val="00B333BC"/>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3">
    <w:name w:val="Сетка таблицы273"/>
    <w:basedOn w:val="a7"/>
    <w:next w:val="ac"/>
    <w:uiPriority w:val="59"/>
    <w:rsid w:val="00B333BC"/>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4">
    <w:name w:val="Сетка таблицы274"/>
    <w:basedOn w:val="a7"/>
    <w:next w:val="ac"/>
    <w:uiPriority w:val="59"/>
    <w:rsid w:val="00B333BC"/>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5">
    <w:name w:val="Сетка таблицы275"/>
    <w:basedOn w:val="a7"/>
    <w:next w:val="ac"/>
    <w:uiPriority w:val="59"/>
    <w:rsid w:val="00B333BC"/>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6">
    <w:name w:val="Сетка таблицы276"/>
    <w:basedOn w:val="a7"/>
    <w:next w:val="ac"/>
    <w:uiPriority w:val="59"/>
    <w:rsid w:val="00B333BC"/>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7">
    <w:name w:val="Сетка таблицы277"/>
    <w:basedOn w:val="a7"/>
    <w:next w:val="ac"/>
    <w:uiPriority w:val="59"/>
    <w:rsid w:val="00B333BC"/>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8">
    <w:name w:val="Сетка таблицы278"/>
    <w:basedOn w:val="a7"/>
    <w:next w:val="ac"/>
    <w:uiPriority w:val="59"/>
    <w:rsid w:val="00B333BC"/>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9">
    <w:name w:val="Сетка таблицы279"/>
    <w:basedOn w:val="a7"/>
    <w:next w:val="ac"/>
    <w:uiPriority w:val="59"/>
    <w:rsid w:val="00B333BC"/>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00">
    <w:name w:val="Сетка таблицы280"/>
    <w:basedOn w:val="a7"/>
    <w:next w:val="ac"/>
    <w:uiPriority w:val="59"/>
    <w:rsid w:val="00B333BC"/>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10">
    <w:name w:val="Сетка таблицы281"/>
    <w:basedOn w:val="a7"/>
    <w:next w:val="ac"/>
    <w:uiPriority w:val="59"/>
    <w:rsid w:val="00B333BC"/>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2">
    <w:name w:val="Сетка таблицы282"/>
    <w:basedOn w:val="a7"/>
    <w:next w:val="ac"/>
    <w:uiPriority w:val="59"/>
    <w:rsid w:val="00B333BC"/>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3">
    <w:name w:val="Сетка таблицы283"/>
    <w:basedOn w:val="a7"/>
    <w:next w:val="ac"/>
    <w:uiPriority w:val="59"/>
    <w:rsid w:val="008000CC"/>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4">
    <w:name w:val="Сетка таблицы284"/>
    <w:basedOn w:val="a7"/>
    <w:next w:val="ac"/>
    <w:uiPriority w:val="59"/>
    <w:rsid w:val="000D435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5">
    <w:name w:val="Сетка таблицы285"/>
    <w:basedOn w:val="a7"/>
    <w:next w:val="ac"/>
    <w:uiPriority w:val="59"/>
    <w:rsid w:val="000D435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6">
    <w:name w:val="Сетка таблицы286"/>
    <w:basedOn w:val="a7"/>
    <w:next w:val="ac"/>
    <w:uiPriority w:val="59"/>
    <w:rsid w:val="000D435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7">
    <w:name w:val="Сетка таблицы287"/>
    <w:basedOn w:val="a7"/>
    <w:next w:val="ac"/>
    <w:uiPriority w:val="59"/>
    <w:rsid w:val="00E5297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8">
    <w:name w:val="Сетка таблицы288"/>
    <w:basedOn w:val="a7"/>
    <w:next w:val="ac"/>
    <w:uiPriority w:val="59"/>
    <w:rsid w:val="00E5297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9">
    <w:name w:val="Сетка таблицы289"/>
    <w:basedOn w:val="a7"/>
    <w:next w:val="ac"/>
    <w:uiPriority w:val="59"/>
    <w:rsid w:val="00E5297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00">
    <w:name w:val="Сетка таблицы290"/>
    <w:basedOn w:val="a7"/>
    <w:next w:val="ac"/>
    <w:uiPriority w:val="59"/>
    <w:rsid w:val="00E5297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10">
    <w:name w:val="Сетка таблицы291"/>
    <w:basedOn w:val="a7"/>
    <w:next w:val="ac"/>
    <w:uiPriority w:val="59"/>
    <w:rsid w:val="00E5297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2">
    <w:name w:val="Сетка таблицы292"/>
    <w:basedOn w:val="a7"/>
    <w:next w:val="ac"/>
    <w:uiPriority w:val="59"/>
    <w:rsid w:val="00E5297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3">
    <w:name w:val="Сетка таблицы293"/>
    <w:basedOn w:val="a7"/>
    <w:next w:val="ac"/>
    <w:uiPriority w:val="59"/>
    <w:rsid w:val="00E5297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4">
    <w:name w:val="Сетка таблицы294"/>
    <w:basedOn w:val="a7"/>
    <w:next w:val="ac"/>
    <w:uiPriority w:val="59"/>
    <w:rsid w:val="00E5297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5">
    <w:name w:val="Сетка таблицы295"/>
    <w:basedOn w:val="a7"/>
    <w:next w:val="ac"/>
    <w:uiPriority w:val="59"/>
    <w:rsid w:val="00E5297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6">
    <w:name w:val="Сетка таблицы296"/>
    <w:basedOn w:val="a7"/>
    <w:next w:val="ac"/>
    <w:uiPriority w:val="59"/>
    <w:rsid w:val="00E5297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
    <w:name w:val="Нет списка82"/>
    <w:next w:val="a8"/>
    <w:uiPriority w:val="99"/>
    <w:semiHidden/>
    <w:unhideWhenUsed/>
    <w:rsid w:val="00F15A1D"/>
  </w:style>
  <w:style w:type="character" w:customStyle="1" w:styleId="2ff7">
    <w:name w:val="Основной шрифт абзаца2"/>
    <w:rsid w:val="00F15A1D"/>
  </w:style>
  <w:style w:type="character" w:customStyle="1" w:styleId="afffffffff6">
    <w:name w:val="Символы концевой сноски"/>
    <w:rsid w:val="00F15A1D"/>
    <w:rPr>
      <w:vertAlign w:val="superscript"/>
    </w:rPr>
  </w:style>
  <w:style w:type="character" w:customStyle="1" w:styleId="StrongEmphasis">
    <w:name w:val="Strong Emphasis"/>
    <w:rsid w:val="00F15A1D"/>
    <w:rPr>
      <w:b/>
      <w:bCs/>
    </w:rPr>
  </w:style>
  <w:style w:type="paragraph" w:customStyle="1" w:styleId="2ff8">
    <w:name w:val="Указатель2"/>
    <w:basedOn w:val="a4"/>
    <w:rsid w:val="00F15A1D"/>
    <w:pPr>
      <w:suppressLineNumbers/>
      <w:spacing w:after="200" w:line="276" w:lineRule="auto"/>
    </w:pPr>
    <w:rPr>
      <w:rFonts w:ascii="Calibri" w:hAnsi="Calibri" w:cs="Mangal"/>
      <w:sz w:val="22"/>
      <w:szCs w:val="22"/>
      <w:lang w:val="en-US" w:eastAsia="en-US" w:bidi="en-US"/>
    </w:rPr>
  </w:style>
  <w:style w:type="paragraph" w:customStyle="1" w:styleId="Standard">
    <w:name w:val="Standard"/>
    <w:rsid w:val="00F15A1D"/>
    <w:pPr>
      <w:widowControl w:val="0"/>
      <w:suppressAutoHyphens/>
      <w:spacing w:after="200" w:line="276" w:lineRule="auto"/>
      <w:textAlignment w:val="baseline"/>
    </w:pPr>
    <w:rPr>
      <w:rFonts w:ascii="Calibri" w:eastAsia="Andale Sans UI" w:hAnsi="Calibri"/>
      <w:kern w:val="1"/>
      <w:sz w:val="24"/>
      <w:szCs w:val="24"/>
      <w:lang w:val="en-US" w:eastAsia="en-US" w:bidi="en-US"/>
    </w:rPr>
  </w:style>
  <w:style w:type="paragraph" w:customStyle="1" w:styleId="ptx2">
    <w:name w:val="ptx2"/>
    <w:basedOn w:val="a4"/>
    <w:rsid w:val="00F15A1D"/>
    <w:pPr>
      <w:spacing w:before="280" w:after="280"/>
    </w:pPr>
    <w:rPr>
      <w:sz w:val="24"/>
      <w:szCs w:val="24"/>
      <w:lang w:val="en-US" w:eastAsia="en-US" w:bidi="en-US"/>
    </w:rPr>
  </w:style>
  <w:style w:type="character" w:customStyle="1" w:styleId="WW8Num7z4">
    <w:name w:val="WW8Num7z4"/>
    <w:rsid w:val="00F15A1D"/>
  </w:style>
  <w:style w:type="character" w:customStyle="1" w:styleId="WW8Num7z5">
    <w:name w:val="WW8Num7z5"/>
    <w:rsid w:val="00F15A1D"/>
  </w:style>
  <w:style w:type="character" w:customStyle="1" w:styleId="WW8Num7z6">
    <w:name w:val="WW8Num7z6"/>
    <w:rsid w:val="00F15A1D"/>
  </w:style>
  <w:style w:type="character" w:customStyle="1" w:styleId="WW8Num7z7">
    <w:name w:val="WW8Num7z7"/>
    <w:rsid w:val="00F15A1D"/>
  </w:style>
  <w:style w:type="character" w:customStyle="1" w:styleId="WW8Num7z8">
    <w:name w:val="WW8Num7z8"/>
    <w:rsid w:val="00F15A1D"/>
  </w:style>
  <w:style w:type="table" w:customStyle="1" w:styleId="297">
    <w:name w:val="Сетка таблицы297"/>
    <w:basedOn w:val="a7"/>
    <w:next w:val="ac"/>
    <w:uiPriority w:val="59"/>
    <w:rsid w:val="00F15A1D"/>
    <w:pPr>
      <w:spacing w:after="200" w:line="276" w:lineRule="auto"/>
    </w:pPr>
    <w:rPr>
      <w:rFonts w:ascii="Calibri" w:hAnsi="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123456789101112">
    <w:name w:val="WW-Основной текст + Полужирный123456789101112"/>
    <w:rsid w:val="00F15A1D"/>
    <w:rPr>
      <w:rFonts w:ascii="Times New Roman" w:eastAsia="Times New Roman" w:hAnsi="Times New Roman" w:cs="Times New Roman"/>
      <w:b/>
      <w:bCs/>
      <w:spacing w:val="0"/>
      <w:sz w:val="27"/>
      <w:szCs w:val="27"/>
    </w:rPr>
  </w:style>
  <w:style w:type="character" w:customStyle="1" w:styleId="WW-12345678910111213">
    <w:name w:val="WW-Основной текст + Полужирный12345678910111213"/>
    <w:rsid w:val="00F15A1D"/>
    <w:rPr>
      <w:rFonts w:ascii="Times New Roman" w:eastAsia="Times New Roman" w:hAnsi="Times New Roman" w:cs="Times New Roman"/>
      <w:b/>
      <w:bCs/>
      <w:spacing w:val="0"/>
      <w:sz w:val="27"/>
      <w:szCs w:val="27"/>
    </w:rPr>
  </w:style>
  <w:style w:type="numbering" w:customStyle="1" w:styleId="WW8Num4">
    <w:name w:val="WW8Num4"/>
    <w:basedOn w:val="a8"/>
    <w:rsid w:val="00F15A1D"/>
    <w:pPr>
      <w:numPr>
        <w:numId w:val="13"/>
      </w:numPr>
    </w:pPr>
  </w:style>
  <w:style w:type="character" w:customStyle="1" w:styleId="s1">
    <w:name w:val="s1"/>
    <w:basedOn w:val="a6"/>
    <w:rsid w:val="00F15A1D"/>
  </w:style>
  <w:style w:type="paragraph" w:customStyle="1" w:styleId="21a">
    <w:name w:val="Цитата 21"/>
    <w:basedOn w:val="a4"/>
    <w:next w:val="a4"/>
    <w:uiPriority w:val="29"/>
    <w:rsid w:val="00F15A1D"/>
    <w:pPr>
      <w:spacing w:after="200" w:line="276" w:lineRule="auto"/>
    </w:pPr>
    <w:rPr>
      <w:rFonts w:ascii="Calibri" w:hAnsi="Calibri"/>
      <w:i/>
      <w:iCs/>
      <w:color w:val="000000"/>
      <w:sz w:val="22"/>
      <w:szCs w:val="22"/>
      <w:lang w:val="en-US" w:eastAsia="en-US" w:bidi="en-US"/>
    </w:rPr>
  </w:style>
  <w:style w:type="character" w:customStyle="1" w:styleId="2ff9">
    <w:name w:val="Цитата 2 Знак"/>
    <w:basedOn w:val="a6"/>
    <w:link w:val="2ffa"/>
    <w:uiPriority w:val="29"/>
    <w:rsid w:val="00F15A1D"/>
    <w:rPr>
      <w:i/>
      <w:iCs/>
      <w:color w:val="000000"/>
    </w:rPr>
  </w:style>
  <w:style w:type="character" w:customStyle="1" w:styleId="1fff3">
    <w:name w:val="Сильное выделение1"/>
    <w:basedOn w:val="a6"/>
    <w:uiPriority w:val="21"/>
    <w:rsid w:val="00F15A1D"/>
    <w:rPr>
      <w:b/>
      <w:bCs/>
      <w:i/>
      <w:iCs/>
      <w:color w:val="4F81BD"/>
    </w:rPr>
  </w:style>
  <w:style w:type="character" w:customStyle="1" w:styleId="1fff4">
    <w:name w:val="Слабая ссылка1"/>
    <w:basedOn w:val="a6"/>
    <w:uiPriority w:val="31"/>
    <w:rsid w:val="00F15A1D"/>
    <w:rPr>
      <w:smallCaps/>
      <w:color w:val="C0504D"/>
      <w:u w:val="single"/>
    </w:rPr>
  </w:style>
  <w:style w:type="character" w:customStyle="1" w:styleId="1fff5">
    <w:name w:val="Сильная ссылка1"/>
    <w:basedOn w:val="a6"/>
    <w:uiPriority w:val="32"/>
    <w:rsid w:val="00F15A1D"/>
    <w:rPr>
      <w:b/>
      <w:bCs/>
      <w:smallCaps/>
      <w:color w:val="C0504D"/>
      <w:spacing w:val="5"/>
      <w:u w:val="single"/>
    </w:rPr>
  </w:style>
  <w:style w:type="character" w:styleId="afffffffff7">
    <w:name w:val="Book Title"/>
    <w:basedOn w:val="a6"/>
    <w:uiPriority w:val="33"/>
    <w:rsid w:val="00F15A1D"/>
    <w:rPr>
      <w:b/>
      <w:bCs/>
      <w:smallCaps/>
      <w:spacing w:val="5"/>
    </w:rPr>
  </w:style>
  <w:style w:type="paragraph" w:customStyle="1" w:styleId="Zagolovok">
    <w:name w:val="Zagolovok"/>
    <w:basedOn w:val="10"/>
    <w:link w:val="Zagolovok0"/>
    <w:rsid w:val="00F15A1D"/>
    <w:pPr>
      <w:keepLines/>
      <w:spacing w:before="480" w:line="276" w:lineRule="auto"/>
    </w:pPr>
    <w:rPr>
      <w:lang w:val="en-US" w:eastAsia="en-US" w:bidi="en-US"/>
    </w:rPr>
  </w:style>
  <w:style w:type="paragraph" w:customStyle="1" w:styleId="1Zagolovok">
    <w:name w:val="1Zagolovok"/>
    <w:basedOn w:val="Zagolovok"/>
    <w:link w:val="1Zagolovok0"/>
    <w:rsid w:val="00F15A1D"/>
    <w:pPr>
      <w:spacing w:line="360" w:lineRule="auto"/>
      <w:ind w:firstLine="709"/>
      <w:jc w:val="left"/>
    </w:pPr>
  </w:style>
  <w:style w:type="character" w:customStyle="1" w:styleId="Zagolovok0">
    <w:name w:val="Zagolovok Знак"/>
    <w:basedOn w:val="11"/>
    <w:link w:val="Zagolovok"/>
    <w:rsid w:val="00F15A1D"/>
    <w:rPr>
      <w:rFonts w:eastAsia="Calibri"/>
      <w:b/>
      <w:bCs/>
      <w:spacing w:val="-1"/>
      <w:kern w:val="32"/>
      <w:sz w:val="28"/>
      <w:szCs w:val="28"/>
      <w:lang w:val="en-US" w:eastAsia="en-US" w:bidi="en-US"/>
    </w:rPr>
  </w:style>
  <w:style w:type="character" w:customStyle="1" w:styleId="1Zagolovok0">
    <w:name w:val="1Zagolovok Знак"/>
    <w:basedOn w:val="Zagolovok0"/>
    <w:link w:val="1Zagolovok"/>
    <w:rsid w:val="00F15A1D"/>
    <w:rPr>
      <w:rFonts w:eastAsia="Calibri"/>
      <w:b/>
      <w:bCs/>
      <w:spacing w:val="-1"/>
      <w:kern w:val="32"/>
      <w:sz w:val="28"/>
      <w:szCs w:val="28"/>
      <w:lang w:val="en-US" w:eastAsia="en-US" w:bidi="en-US"/>
    </w:rPr>
  </w:style>
  <w:style w:type="paragraph" w:customStyle="1" w:styleId="1fff6">
    <w:name w:val="1 Заггол"/>
    <w:basedOn w:val="1Zagolovok"/>
    <w:link w:val="1fff7"/>
    <w:rsid w:val="00F15A1D"/>
    <w:pPr>
      <w:ind w:firstLine="0"/>
      <w:jc w:val="center"/>
    </w:pPr>
  </w:style>
  <w:style w:type="paragraph" w:customStyle="1" w:styleId="2ffb">
    <w:name w:val="2 Заггол"/>
    <w:basedOn w:val="1fff6"/>
    <w:link w:val="2ffc"/>
    <w:rsid w:val="00F15A1D"/>
    <w:pPr>
      <w:ind w:firstLine="709"/>
      <w:jc w:val="left"/>
    </w:pPr>
  </w:style>
  <w:style w:type="character" w:customStyle="1" w:styleId="1fff7">
    <w:name w:val="1 Заггол Знак"/>
    <w:basedOn w:val="1Zagolovok0"/>
    <w:link w:val="1fff6"/>
    <w:rsid w:val="00F15A1D"/>
    <w:rPr>
      <w:rFonts w:eastAsia="Calibri"/>
      <w:b/>
      <w:bCs/>
      <w:spacing w:val="-1"/>
      <w:kern w:val="32"/>
      <w:sz w:val="28"/>
      <w:szCs w:val="28"/>
      <w:lang w:val="en-US" w:eastAsia="en-US" w:bidi="en-US"/>
    </w:rPr>
  </w:style>
  <w:style w:type="paragraph" w:customStyle="1" w:styleId="2ffd">
    <w:name w:val="2 Загол"/>
    <w:basedOn w:val="2ffb"/>
    <w:link w:val="2ffe"/>
    <w:rsid w:val="00F15A1D"/>
    <w:pPr>
      <w:spacing w:before="0"/>
    </w:pPr>
  </w:style>
  <w:style w:type="character" w:customStyle="1" w:styleId="2ffc">
    <w:name w:val="2 Заггол Знак"/>
    <w:basedOn w:val="1fff7"/>
    <w:link w:val="2ffb"/>
    <w:rsid w:val="00F15A1D"/>
    <w:rPr>
      <w:rFonts w:eastAsia="Calibri"/>
      <w:b/>
      <w:bCs/>
      <w:spacing w:val="-1"/>
      <w:kern w:val="32"/>
      <w:sz w:val="28"/>
      <w:szCs w:val="28"/>
      <w:lang w:val="en-US" w:eastAsia="en-US" w:bidi="en-US"/>
    </w:rPr>
  </w:style>
  <w:style w:type="paragraph" w:customStyle="1" w:styleId="afffffffff8">
    <w:name w:val="Подзагол"/>
    <w:basedOn w:val="affffffff"/>
    <w:link w:val="afffffffff9"/>
    <w:rsid w:val="00F15A1D"/>
    <w:pPr>
      <w:numPr>
        <w:ilvl w:val="1"/>
      </w:numPr>
      <w:spacing w:before="120" w:after="120" w:line="276" w:lineRule="auto"/>
      <w:ind w:firstLine="709"/>
      <w:jc w:val="left"/>
    </w:pPr>
    <w:rPr>
      <w:b/>
      <w:iCs/>
      <w:spacing w:val="15"/>
      <w:sz w:val="28"/>
      <w:szCs w:val="28"/>
      <w:lang w:val="en-US" w:eastAsia="en-US" w:bidi="en-US"/>
    </w:rPr>
  </w:style>
  <w:style w:type="character" w:customStyle="1" w:styleId="2ffe">
    <w:name w:val="2 Загол Знак"/>
    <w:basedOn w:val="2ffc"/>
    <w:link w:val="2ffd"/>
    <w:rsid w:val="00F15A1D"/>
    <w:rPr>
      <w:rFonts w:eastAsia="Calibri"/>
      <w:b/>
      <w:bCs/>
      <w:spacing w:val="-1"/>
      <w:kern w:val="32"/>
      <w:sz w:val="28"/>
      <w:szCs w:val="28"/>
      <w:lang w:val="en-US" w:eastAsia="en-US" w:bidi="en-US"/>
    </w:rPr>
  </w:style>
  <w:style w:type="character" w:customStyle="1" w:styleId="afffffffff9">
    <w:name w:val="Подзагол Знак"/>
    <w:basedOn w:val="affffffff0"/>
    <w:link w:val="afffffffff8"/>
    <w:rsid w:val="00F15A1D"/>
    <w:rPr>
      <w:rFonts w:eastAsia="Calibri"/>
      <w:b/>
      <w:iCs/>
      <w:spacing w:val="15"/>
      <w:sz w:val="28"/>
      <w:szCs w:val="28"/>
      <w:lang w:val="en-US" w:eastAsia="en-US" w:bidi="en-US"/>
    </w:rPr>
  </w:style>
  <w:style w:type="paragraph" w:styleId="2ffa">
    <w:name w:val="Quote"/>
    <w:basedOn w:val="a4"/>
    <w:next w:val="a4"/>
    <w:link w:val="2ff9"/>
    <w:uiPriority w:val="29"/>
    <w:rsid w:val="00F15A1D"/>
    <w:pPr>
      <w:spacing w:before="200" w:after="160"/>
      <w:ind w:left="864" w:right="864"/>
      <w:jc w:val="center"/>
    </w:pPr>
    <w:rPr>
      <w:i/>
      <w:iCs/>
      <w:color w:val="000000"/>
    </w:rPr>
  </w:style>
  <w:style w:type="character" w:customStyle="1" w:styleId="21b">
    <w:name w:val="Цитата 2 Знак1"/>
    <w:basedOn w:val="a6"/>
    <w:uiPriority w:val="29"/>
    <w:rsid w:val="00F15A1D"/>
    <w:rPr>
      <w:i/>
      <w:iCs/>
      <w:color w:val="404040" w:themeColor="text1" w:themeTint="BF"/>
    </w:rPr>
  </w:style>
  <w:style w:type="character" w:styleId="afffffffffa">
    <w:name w:val="Intense Emphasis"/>
    <w:basedOn w:val="a6"/>
    <w:uiPriority w:val="21"/>
    <w:rsid w:val="00F15A1D"/>
    <w:rPr>
      <w:i/>
      <w:iCs/>
      <w:color w:val="5B9BD5" w:themeColor="accent1"/>
    </w:rPr>
  </w:style>
  <w:style w:type="character" w:styleId="afffffffffb">
    <w:name w:val="Subtle Reference"/>
    <w:basedOn w:val="a6"/>
    <w:uiPriority w:val="31"/>
    <w:rsid w:val="00F15A1D"/>
    <w:rPr>
      <w:smallCaps/>
      <w:color w:val="5A5A5A" w:themeColor="text1" w:themeTint="A5"/>
    </w:rPr>
  </w:style>
  <w:style w:type="character" w:styleId="afffffffffc">
    <w:name w:val="Intense Reference"/>
    <w:basedOn w:val="a6"/>
    <w:rsid w:val="00F15A1D"/>
    <w:rPr>
      <w:b/>
      <w:bCs/>
      <w:smallCaps/>
      <w:color w:val="5B9BD5" w:themeColor="accent1"/>
      <w:spacing w:val="5"/>
    </w:rPr>
  </w:style>
  <w:style w:type="numbering" w:customStyle="1" w:styleId="831">
    <w:name w:val="Нет списка83"/>
    <w:next w:val="a8"/>
    <w:uiPriority w:val="99"/>
    <w:semiHidden/>
    <w:unhideWhenUsed/>
    <w:rsid w:val="005517F2"/>
  </w:style>
  <w:style w:type="numbering" w:customStyle="1" w:styleId="1151">
    <w:name w:val="Нет списка115"/>
    <w:next w:val="a8"/>
    <w:uiPriority w:val="99"/>
    <w:semiHidden/>
    <w:unhideWhenUsed/>
    <w:rsid w:val="005517F2"/>
  </w:style>
  <w:style w:type="table" w:customStyle="1" w:styleId="298">
    <w:name w:val="Сетка таблицы298"/>
    <w:basedOn w:val="a7"/>
    <w:next w:val="ac"/>
    <w:uiPriority w:val="59"/>
    <w:rsid w:val="005517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8"/>
    <w:uiPriority w:val="99"/>
    <w:semiHidden/>
    <w:unhideWhenUsed/>
    <w:rsid w:val="005517F2"/>
  </w:style>
  <w:style w:type="table" w:customStyle="1" w:styleId="11000">
    <w:name w:val="Сетка таблицы1100"/>
    <w:basedOn w:val="a7"/>
    <w:next w:val="ac"/>
    <w:uiPriority w:val="59"/>
    <w:rsid w:val="005517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9">
    <w:name w:val="Сетка таблицы299"/>
    <w:basedOn w:val="a7"/>
    <w:next w:val="ac"/>
    <w:uiPriority w:val="59"/>
    <w:rsid w:val="00D268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0">
    <w:name w:val="Сетка таблицы300"/>
    <w:basedOn w:val="a7"/>
    <w:next w:val="ac"/>
    <w:uiPriority w:val="59"/>
    <w:rsid w:val="00D268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0">
    <w:name w:val="Сетка таблицы301"/>
    <w:basedOn w:val="a7"/>
    <w:next w:val="ac"/>
    <w:uiPriority w:val="59"/>
    <w:rsid w:val="00D268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
    <w:name w:val="Сетка таблицы302"/>
    <w:basedOn w:val="a7"/>
    <w:next w:val="ac"/>
    <w:uiPriority w:val="59"/>
    <w:rsid w:val="00D268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
    <w:name w:val="Сетка таблицы303"/>
    <w:basedOn w:val="a7"/>
    <w:next w:val="ac"/>
    <w:uiPriority w:val="59"/>
    <w:rsid w:val="00D268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4">
    <w:name w:val="Сетка таблицы304"/>
    <w:basedOn w:val="a7"/>
    <w:next w:val="ac"/>
    <w:uiPriority w:val="59"/>
    <w:rsid w:val="00D268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5">
    <w:name w:val="Сетка таблицы305"/>
    <w:basedOn w:val="a7"/>
    <w:next w:val="ac"/>
    <w:uiPriority w:val="59"/>
    <w:rsid w:val="00D268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6">
    <w:name w:val="Сетка таблицы306"/>
    <w:basedOn w:val="a7"/>
    <w:next w:val="ac"/>
    <w:uiPriority w:val="59"/>
    <w:rsid w:val="00D268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7">
    <w:name w:val="Сетка таблицы307"/>
    <w:basedOn w:val="a7"/>
    <w:next w:val="ac"/>
    <w:uiPriority w:val="59"/>
    <w:rsid w:val="00692C9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8">
    <w:name w:val="Сетка таблицы308"/>
    <w:basedOn w:val="a7"/>
    <w:next w:val="ac"/>
    <w:uiPriority w:val="59"/>
    <w:rsid w:val="00692C9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9">
    <w:name w:val="Сетка таблицы309"/>
    <w:basedOn w:val="a7"/>
    <w:next w:val="ac"/>
    <w:uiPriority w:val="59"/>
    <w:rsid w:val="00692C9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c"/>
    <w:uiPriority w:val="59"/>
    <w:rsid w:val="00692C9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c"/>
    <w:uiPriority w:val="59"/>
    <w:rsid w:val="00692C9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7"/>
    <w:next w:val="ac"/>
    <w:uiPriority w:val="59"/>
    <w:rsid w:val="00692C9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етка таблицы315"/>
    <w:basedOn w:val="a7"/>
    <w:next w:val="ac"/>
    <w:uiPriority w:val="59"/>
    <w:rsid w:val="00692C9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7"/>
    <w:next w:val="ac"/>
    <w:uiPriority w:val="59"/>
    <w:rsid w:val="00692C9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7"/>
    <w:next w:val="ac"/>
    <w:uiPriority w:val="59"/>
    <w:rsid w:val="00692C9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basedOn w:val="a7"/>
    <w:next w:val="ac"/>
    <w:uiPriority w:val="59"/>
    <w:rsid w:val="00692C9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7"/>
    <w:next w:val="ac"/>
    <w:uiPriority w:val="59"/>
    <w:rsid w:val="00692C9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4">
    <w:name w:val="Сетка таблицы1104"/>
    <w:basedOn w:val="a7"/>
    <w:next w:val="ac"/>
    <w:uiPriority w:val="59"/>
    <w:rsid w:val="00692C9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5">
    <w:name w:val="Сетка таблицы1105"/>
    <w:basedOn w:val="a7"/>
    <w:next w:val="ac"/>
    <w:uiPriority w:val="59"/>
    <w:rsid w:val="00692C9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6">
    <w:name w:val="Сетка таблицы1106"/>
    <w:basedOn w:val="a7"/>
    <w:next w:val="ac"/>
    <w:uiPriority w:val="59"/>
    <w:rsid w:val="00692C9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
    <w:name w:val="Нет списка84"/>
    <w:next w:val="a8"/>
    <w:uiPriority w:val="99"/>
    <w:semiHidden/>
    <w:unhideWhenUsed/>
    <w:rsid w:val="00101FE6"/>
  </w:style>
  <w:style w:type="numbering" w:customStyle="1" w:styleId="1161">
    <w:name w:val="Нет списка116"/>
    <w:next w:val="a8"/>
    <w:uiPriority w:val="99"/>
    <w:semiHidden/>
    <w:unhideWhenUsed/>
    <w:rsid w:val="00101FE6"/>
  </w:style>
  <w:style w:type="table" w:customStyle="1" w:styleId="3170">
    <w:name w:val="Сетка таблицы317"/>
    <w:basedOn w:val="a7"/>
    <w:next w:val="ac"/>
    <w:uiPriority w:val="59"/>
    <w:rsid w:val="00101FE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Нет списка213"/>
    <w:next w:val="a8"/>
    <w:uiPriority w:val="99"/>
    <w:semiHidden/>
    <w:unhideWhenUsed/>
    <w:rsid w:val="00101FE6"/>
  </w:style>
  <w:style w:type="table" w:customStyle="1" w:styleId="1107">
    <w:name w:val="Сетка таблицы1107"/>
    <w:basedOn w:val="a7"/>
    <w:next w:val="ac"/>
    <w:uiPriority w:val="59"/>
    <w:rsid w:val="00101FE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pdicttext22">
    <w:name w:val="op_dict_text22"/>
    <w:rsid w:val="00085F21"/>
  </w:style>
  <w:style w:type="numbering" w:customStyle="1" w:styleId="851">
    <w:name w:val="Нет списка85"/>
    <w:next w:val="a8"/>
    <w:uiPriority w:val="99"/>
    <w:semiHidden/>
    <w:unhideWhenUsed/>
    <w:rsid w:val="00F33003"/>
  </w:style>
  <w:style w:type="character" w:customStyle="1" w:styleId="fn">
    <w:name w:val="fn"/>
    <w:basedOn w:val="a6"/>
    <w:uiPriority w:val="99"/>
    <w:rsid w:val="00F33003"/>
    <w:rPr>
      <w:rFonts w:cs="Times New Roman"/>
    </w:rPr>
  </w:style>
  <w:style w:type="character" w:customStyle="1" w:styleId="comma">
    <w:name w:val="comma"/>
    <w:basedOn w:val="a6"/>
    <w:uiPriority w:val="99"/>
    <w:rsid w:val="00F33003"/>
    <w:rPr>
      <w:rFonts w:cs="Times New Roman"/>
    </w:rPr>
  </w:style>
  <w:style w:type="character" w:customStyle="1" w:styleId="source-title">
    <w:name w:val="source-title"/>
    <w:basedOn w:val="a6"/>
    <w:uiPriority w:val="99"/>
    <w:rsid w:val="00F33003"/>
    <w:rPr>
      <w:rFonts w:cs="Times New Roman"/>
    </w:rPr>
  </w:style>
  <w:style w:type="character" w:customStyle="1" w:styleId="volume">
    <w:name w:val="volume"/>
    <w:basedOn w:val="a6"/>
    <w:rsid w:val="00F33003"/>
    <w:rPr>
      <w:rFonts w:cs="Times New Roman"/>
    </w:rPr>
  </w:style>
  <w:style w:type="character" w:customStyle="1" w:styleId="start-page">
    <w:name w:val="start-page"/>
    <w:basedOn w:val="a6"/>
    <w:uiPriority w:val="99"/>
    <w:rsid w:val="00F33003"/>
    <w:rPr>
      <w:rFonts w:cs="Times New Roman"/>
    </w:rPr>
  </w:style>
  <w:style w:type="character" w:customStyle="1" w:styleId="end-page">
    <w:name w:val="end-page"/>
    <w:basedOn w:val="a6"/>
    <w:uiPriority w:val="99"/>
    <w:rsid w:val="00F33003"/>
    <w:rPr>
      <w:rFonts w:cs="Times New Roman"/>
    </w:rPr>
  </w:style>
  <w:style w:type="character" w:customStyle="1" w:styleId="year">
    <w:name w:val="year"/>
    <w:basedOn w:val="a6"/>
    <w:uiPriority w:val="99"/>
    <w:rsid w:val="00F33003"/>
    <w:rPr>
      <w:rFonts w:cs="Times New Roman"/>
    </w:rPr>
  </w:style>
  <w:style w:type="paragraph" w:customStyle="1" w:styleId="tiny-space-below">
    <w:name w:val="tiny-space-below"/>
    <w:basedOn w:val="a4"/>
    <w:uiPriority w:val="99"/>
    <w:rsid w:val="00F33003"/>
    <w:pPr>
      <w:spacing w:before="100" w:beforeAutospacing="1" w:after="100" w:afterAutospacing="1"/>
    </w:pPr>
    <w:rPr>
      <w:sz w:val="24"/>
      <w:szCs w:val="24"/>
    </w:rPr>
  </w:style>
  <w:style w:type="character" w:customStyle="1" w:styleId="journal">
    <w:name w:val="journal"/>
    <w:basedOn w:val="a6"/>
    <w:rsid w:val="00F33003"/>
    <w:rPr>
      <w:rFonts w:cs="Times New Roman"/>
    </w:rPr>
  </w:style>
  <w:style w:type="character" w:customStyle="1" w:styleId="jnumber">
    <w:name w:val="jnumber"/>
    <w:basedOn w:val="a6"/>
    <w:uiPriority w:val="99"/>
    <w:rsid w:val="00F33003"/>
    <w:rPr>
      <w:rFonts w:cs="Times New Roman"/>
    </w:rPr>
  </w:style>
  <w:style w:type="character" w:customStyle="1" w:styleId="mb">
    <w:name w:val="mb"/>
    <w:basedOn w:val="a6"/>
    <w:uiPriority w:val="99"/>
    <w:rsid w:val="00F33003"/>
    <w:rPr>
      <w:rFonts w:cs="Times New Roman"/>
    </w:rPr>
  </w:style>
  <w:style w:type="character" w:customStyle="1" w:styleId="atl">
    <w:name w:val="atl"/>
    <w:basedOn w:val="a6"/>
    <w:uiPriority w:val="99"/>
    <w:rsid w:val="00F33003"/>
    <w:rPr>
      <w:rFonts w:cs="Times New Roman"/>
    </w:rPr>
  </w:style>
  <w:style w:type="character" w:customStyle="1" w:styleId="journalnumber">
    <w:name w:val="journalnumber"/>
    <w:basedOn w:val="a6"/>
    <w:uiPriority w:val="99"/>
    <w:rsid w:val="00F33003"/>
    <w:rPr>
      <w:rFonts w:cs="Times New Roman"/>
    </w:rPr>
  </w:style>
  <w:style w:type="character" w:customStyle="1" w:styleId="cite-month-year">
    <w:name w:val="cite-month-year"/>
    <w:basedOn w:val="a6"/>
    <w:uiPriority w:val="99"/>
    <w:rsid w:val="00F33003"/>
    <w:rPr>
      <w:rFonts w:cs="Times New Roman"/>
    </w:rPr>
  </w:style>
  <w:style w:type="paragraph" w:customStyle="1" w:styleId="11f0">
    <w:name w:val="Заголовок №11"/>
    <w:basedOn w:val="a4"/>
    <w:uiPriority w:val="99"/>
    <w:rsid w:val="00F33003"/>
    <w:pPr>
      <w:shd w:val="clear" w:color="auto" w:fill="FFFFFF"/>
      <w:spacing w:before="540" w:after="300" w:line="240" w:lineRule="exact"/>
      <w:jc w:val="center"/>
      <w:outlineLvl w:val="0"/>
    </w:pPr>
    <w:rPr>
      <w:rFonts w:eastAsia="Calibri"/>
      <w:b/>
    </w:rPr>
  </w:style>
  <w:style w:type="character" w:customStyle="1" w:styleId="2fff">
    <w:name w:val="Основной текст + Полужирный2"/>
    <w:uiPriority w:val="99"/>
    <w:rsid w:val="00F33003"/>
    <w:rPr>
      <w:rFonts w:ascii="Times New Roman" w:hAnsi="Times New Roman"/>
      <w:b/>
      <w:spacing w:val="0"/>
      <w:sz w:val="27"/>
    </w:rPr>
  </w:style>
  <w:style w:type="table" w:customStyle="1" w:styleId="318">
    <w:name w:val="Сетка таблицы318"/>
    <w:basedOn w:val="a7"/>
    <w:next w:val="ac"/>
    <w:uiPriority w:val="39"/>
    <w:rsid w:val="005C7AAB"/>
    <w:rPr>
      <w:rFonts w:ascii="Calibri" w:eastAsia="Calibri" w:hAnsi="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
    <w:name w:val="Сетка таблицы319"/>
    <w:basedOn w:val="a7"/>
    <w:next w:val="ac"/>
    <w:uiPriority w:val="39"/>
    <w:rsid w:val="00A70860"/>
    <w:rPr>
      <w:rFonts w:ascii="Calibri" w:eastAsia="Calibri" w:hAnsi="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0">
    <w:name w:val="Сетка таблицы320"/>
    <w:basedOn w:val="a7"/>
    <w:next w:val="ac"/>
    <w:uiPriority w:val="39"/>
    <w:rsid w:val="00A70860"/>
    <w:rPr>
      <w:rFonts w:ascii="Calibri" w:eastAsia="Calibri" w:hAnsi="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next w:val="ac"/>
    <w:uiPriority w:val="39"/>
    <w:rsid w:val="00A70860"/>
    <w:rPr>
      <w:rFonts w:ascii="Calibri" w:eastAsia="Calibri" w:hAnsi="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next w:val="ac"/>
    <w:uiPriority w:val="39"/>
    <w:rsid w:val="00CE698D"/>
    <w:rPr>
      <w:rFonts w:ascii="Calibri" w:eastAsia="Calibri" w:hAnsi="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3"/>
    <w:basedOn w:val="a7"/>
    <w:next w:val="ac"/>
    <w:uiPriority w:val="39"/>
    <w:rsid w:val="00CE698D"/>
    <w:rPr>
      <w:rFonts w:ascii="Calibri" w:eastAsia="Calibri" w:hAnsi="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Сетка таблицы324"/>
    <w:basedOn w:val="a7"/>
    <w:next w:val="ac"/>
    <w:uiPriority w:val="39"/>
    <w:rsid w:val="00CE698D"/>
    <w:rPr>
      <w:rFonts w:ascii="Calibri" w:eastAsia="Calibri" w:hAnsi="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Сетка таблицы325"/>
    <w:basedOn w:val="a7"/>
    <w:next w:val="ac"/>
    <w:uiPriority w:val="39"/>
    <w:rsid w:val="00CE698D"/>
    <w:rPr>
      <w:rFonts w:ascii="Calibri" w:eastAsia="Calibri" w:hAnsi="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Сетка таблицы326"/>
    <w:basedOn w:val="a7"/>
    <w:next w:val="ac"/>
    <w:uiPriority w:val="59"/>
    <w:rsid w:val="002501C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
    <w:name w:val="Сетка таблицы327"/>
    <w:basedOn w:val="a7"/>
    <w:next w:val="ac"/>
    <w:uiPriority w:val="59"/>
    <w:rsid w:val="002501C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8">
    <w:name w:val="Сетка таблицы328"/>
    <w:basedOn w:val="a7"/>
    <w:next w:val="ac"/>
    <w:uiPriority w:val="59"/>
    <w:rsid w:val="003443A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9">
    <w:name w:val="Сетка таблицы329"/>
    <w:basedOn w:val="a7"/>
    <w:next w:val="ac"/>
    <w:uiPriority w:val="59"/>
    <w:rsid w:val="009F302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1">
    <w:name w:val="Нет списка86"/>
    <w:next w:val="a8"/>
    <w:uiPriority w:val="99"/>
    <w:semiHidden/>
    <w:unhideWhenUsed/>
    <w:rsid w:val="0061274C"/>
  </w:style>
  <w:style w:type="paragraph" w:customStyle="1" w:styleId="pboth1">
    <w:name w:val="pboth1"/>
    <w:basedOn w:val="a4"/>
    <w:rsid w:val="0061274C"/>
    <w:pPr>
      <w:spacing w:before="100" w:beforeAutospacing="1" w:after="180" w:line="330" w:lineRule="atLeast"/>
      <w:jc w:val="both"/>
    </w:pPr>
    <w:rPr>
      <w:sz w:val="24"/>
      <w:szCs w:val="24"/>
    </w:rPr>
  </w:style>
  <w:style w:type="table" w:customStyle="1" w:styleId="3300">
    <w:name w:val="Сетка таблицы330"/>
    <w:basedOn w:val="a7"/>
    <w:next w:val="ac"/>
    <w:uiPriority w:val="59"/>
    <w:rsid w:val="0061274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Нет списка117"/>
    <w:next w:val="a8"/>
    <w:uiPriority w:val="99"/>
    <w:semiHidden/>
    <w:unhideWhenUsed/>
    <w:rsid w:val="0061274C"/>
  </w:style>
  <w:style w:type="table" w:customStyle="1" w:styleId="1108">
    <w:name w:val="Сетка таблицы1108"/>
    <w:basedOn w:val="a7"/>
    <w:next w:val="ac"/>
    <w:rsid w:val="006127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Нет списка214"/>
    <w:next w:val="a8"/>
    <w:uiPriority w:val="99"/>
    <w:semiHidden/>
    <w:unhideWhenUsed/>
    <w:rsid w:val="0061274C"/>
  </w:style>
  <w:style w:type="numbering" w:customStyle="1" w:styleId="3101">
    <w:name w:val="Нет списка310"/>
    <w:next w:val="a8"/>
    <w:uiPriority w:val="99"/>
    <w:semiHidden/>
    <w:unhideWhenUsed/>
    <w:rsid w:val="0061274C"/>
  </w:style>
  <w:style w:type="table" w:customStyle="1" w:styleId="5120">
    <w:name w:val="Сетка таблицы512"/>
    <w:basedOn w:val="a7"/>
    <w:next w:val="ac"/>
    <w:uiPriority w:val="59"/>
    <w:rsid w:val="0061274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7"/>
    <w:next w:val="ac"/>
    <w:rsid w:val="0061274C"/>
    <w:pPr>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7"/>
    <w:next w:val="ac"/>
    <w:rsid w:val="0061274C"/>
    <w:pPr>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0">
    <w:name w:val="Сетка таблицы810"/>
    <w:basedOn w:val="a7"/>
    <w:next w:val="ac"/>
    <w:rsid w:val="0061274C"/>
    <w:pPr>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eyword2">
    <w:name w:val="keyword2"/>
    <w:basedOn w:val="a6"/>
    <w:rsid w:val="0061274C"/>
  </w:style>
  <w:style w:type="paragraph" w:customStyle="1" w:styleId="Pa0">
    <w:name w:val="Pa0"/>
    <w:basedOn w:val="Default"/>
    <w:next w:val="Default"/>
    <w:rsid w:val="0061274C"/>
    <w:pPr>
      <w:spacing w:line="241" w:lineRule="atLeast"/>
    </w:pPr>
    <w:rPr>
      <w:rFonts w:ascii="Garamond" w:eastAsia="Calibri" w:hAnsi="Garamond"/>
      <w:color w:val="auto"/>
    </w:rPr>
  </w:style>
  <w:style w:type="table" w:customStyle="1" w:styleId="3310">
    <w:name w:val="Сетка таблицы331"/>
    <w:basedOn w:val="a7"/>
    <w:next w:val="ac"/>
    <w:uiPriority w:val="59"/>
    <w:rsid w:val="00254409"/>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1">
    <w:name w:val="Нет списка87"/>
    <w:next w:val="a8"/>
    <w:uiPriority w:val="99"/>
    <w:semiHidden/>
    <w:unhideWhenUsed/>
    <w:rsid w:val="00254409"/>
  </w:style>
  <w:style w:type="character" w:customStyle="1" w:styleId="webb">
    <w:name w:val="webb Знак"/>
    <w:locked/>
    <w:rsid w:val="00254409"/>
    <w:rPr>
      <w:rFonts w:ascii="Times New Roman" w:eastAsia="Times New Roman" w:hAnsi="Times New Roman" w:cs="Times New Roman"/>
      <w:sz w:val="24"/>
      <w:szCs w:val="24"/>
      <w:lang w:val="x-none"/>
    </w:rPr>
  </w:style>
  <w:style w:type="paragraph" w:customStyle="1" w:styleId="afffffffffd">
    <w:name w:val="Базовый"/>
    <w:rsid w:val="00254409"/>
    <w:pPr>
      <w:tabs>
        <w:tab w:val="left" w:pos="709"/>
      </w:tabs>
      <w:suppressAutoHyphens/>
      <w:spacing w:after="200" w:line="276" w:lineRule="atLeast"/>
    </w:pPr>
    <w:rPr>
      <w:rFonts w:ascii="Calibri" w:hAnsi="Calibri"/>
      <w:color w:val="00000A"/>
      <w:sz w:val="22"/>
      <w:szCs w:val="22"/>
      <w:lang w:eastAsia="en-US"/>
    </w:rPr>
  </w:style>
  <w:style w:type="paragraph" w:customStyle="1" w:styleId="2fff0">
    <w:name w:val="Стиль2"/>
    <w:basedOn w:val="a4"/>
    <w:link w:val="2fff1"/>
    <w:autoRedefine/>
    <w:rsid w:val="00254409"/>
    <w:pPr>
      <w:spacing w:line="360" w:lineRule="auto"/>
      <w:ind w:firstLine="567"/>
      <w:jc w:val="both"/>
    </w:pPr>
    <w:rPr>
      <w:sz w:val="28"/>
    </w:rPr>
  </w:style>
  <w:style w:type="character" w:customStyle="1" w:styleId="A20">
    <w:name w:val="A2"/>
    <w:uiPriority w:val="99"/>
    <w:rsid w:val="00254409"/>
    <w:rPr>
      <w:rFonts w:ascii="Minion Pro" w:hAnsi="Minion Pro" w:cs="Minion Pro" w:hint="default"/>
      <w:color w:val="000000"/>
      <w:sz w:val="19"/>
      <w:szCs w:val="19"/>
    </w:rPr>
  </w:style>
  <w:style w:type="paragraph" w:customStyle="1" w:styleId="Pa5">
    <w:name w:val="Pa5"/>
    <w:basedOn w:val="Default"/>
    <w:next w:val="Default"/>
    <w:rsid w:val="00254409"/>
    <w:pPr>
      <w:spacing w:line="241" w:lineRule="atLeast"/>
    </w:pPr>
    <w:rPr>
      <w:rFonts w:ascii="Minion Pro" w:eastAsia="Calibri" w:hAnsi="Minion Pro"/>
      <w:color w:val="auto"/>
    </w:rPr>
  </w:style>
  <w:style w:type="paragraph" w:customStyle="1" w:styleId="Pa4">
    <w:name w:val="Pa4"/>
    <w:basedOn w:val="Default"/>
    <w:next w:val="Default"/>
    <w:uiPriority w:val="99"/>
    <w:rsid w:val="00254409"/>
    <w:pPr>
      <w:spacing w:line="201" w:lineRule="atLeast"/>
    </w:pPr>
    <w:rPr>
      <w:rFonts w:ascii="Minion Pro" w:eastAsia="Calibri" w:hAnsi="Minion Pro"/>
      <w:color w:val="auto"/>
    </w:rPr>
  </w:style>
  <w:style w:type="character" w:customStyle="1" w:styleId="afffffffffe">
    <w:name w:val="Стиль таблиц Знак Знак"/>
    <w:link w:val="affffffffff"/>
    <w:uiPriority w:val="99"/>
    <w:locked/>
    <w:rsid w:val="00254409"/>
    <w:rPr>
      <w:sz w:val="28"/>
      <w:szCs w:val="28"/>
      <w:lang w:eastAsia="x-none"/>
    </w:rPr>
  </w:style>
  <w:style w:type="paragraph" w:customStyle="1" w:styleId="affffffffff">
    <w:name w:val="Стиль таблиц"/>
    <w:basedOn w:val="a4"/>
    <w:link w:val="afffffffffe"/>
    <w:autoRedefine/>
    <w:uiPriority w:val="99"/>
    <w:rsid w:val="00254409"/>
    <w:pPr>
      <w:widowControl w:val="0"/>
    </w:pPr>
    <w:rPr>
      <w:sz w:val="28"/>
      <w:szCs w:val="28"/>
      <w:lang w:eastAsia="x-none"/>
    </w:rPr>
  </w:style>
  <w:style w:type="paragraph" w:customStyle="1" w:styleId="affffffffff0">
    <w:name w:val="Стиль заголовок"/>
    <w:basedOn w:val="a4"/>
    <w:uiPriority w:val="99"/>
    <w:rsid w:val="00254409"/>
    <w:pPr>
      <w:jc w:val="center"/>
    </w:pPr>
    <w:rPr>
      <w:sz w:val="28"/>
      <w:szCs w:val="24"/>
    </w:rPr>
  </w:style>
  <w:style w:type="character" w:customStyle="1" w:styleId="813">
    <w:name w:val="Заголовок 8 Знак1"/>
    <w:basedOn w:val="a6"/>
    <w:semiHidden/>
    <w:rsid w:val="00254409"/>
    <w:rPr>
      <w:rFonts w:ascii="Cambria" w:eastAsia="Times New Roman" w:hAnsi="Cambria" w:cs="Times New Roman"/>
      <w:color w:val="404040"/>
    </w:rPr>
  </w:style>
  <w:style w:type="character" w:customStyle="1" w:styleId="1fff8">
    <w:name w:val="Текст сноски Знак1"/>
    <w:basedOn w:val="a6"/>
    <w:uiPriority w:val="99"/>
    <w:semiHidden/>
    <w:rsid w:val="00254409"/>
    <w:rPr>
      <w:rFonts w:ascii="Times New Roman" w:eastAsia="Times New Roman" w:hAnsi="Times New Roman" w:cs="Times New Roman"/>
      <w:sz w:val="20"/>
      <w:szCs w:val="20"/>
      <w:lang w:eastAsia="ru-RU"/>
    </w:rPr>
  </w:style>
  <w:style w:type="character" w:customStyle="1" w:styleId="1fff9">
    <w:name w:val="Текст Знак1"/>
    <w:basedOn w:val="a6"/>
    <w:uiPriority w:val="99"/>
    <w:semiHidden/>
    <w:rsid w:val="00254409"/>
    <w:rPr>
      <w:rFonts w:ascii="Consolas" w:eastAsia="Times New Roman" w:hAnsi="Consolas" w:cs="Times New Roman"/>
      <w:sz w:val="21"/>
      <w:szCs w:val="21"/>
      <w:lang w:eastAsia="ru-RU"/>
    </w:rPr>
  </w:style>
  <w:style w:type="character" w:customStyle="1" w:styleId="A50">
    <w:name w:val="A5"/>
    <w:uiPriority w:val="99"/>
    <w:rsid w:val="00254409"/>
    <w:rPr>
      <w:rFonts w:ascii="Baskerville Win95BT" w:hAnsi="Baskerville Win95BT" w:cs="Baskerville Win95BT" w:hint="default"/>
      <w:color w:val="000000"/>
      <w:sz w:val="26"/>
      <w:szCs w:val="26"/>
    </w:rPr>
  </w:style>
  <w:style w:type="table" w:customStyle="1" w:styleId="332">
    <w:name w:val="Сетка таблицы332"/>
    <w:basedOn w:val="a7"/>
    <w:next w:val="ac"/>
    <w:uiPriority w:val="59"/>
    <w:rsid w:val="00254409"/>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1">
    <w:name w:val="Стиль нумерации таблиц"/>
    <w:basedOn w:val="affffffffff0"/>
    <w:next w:val="a4"/>
    <w:autoRedefine/>
    <w:uiPriority w:val="99"/>
    <w:rsid w:val="00254409"/>
    <w:pPr>
      <w:widowControl w:val="0"/>
      <w:spacing w:line="360" w:lineRule="auto"/>
      <w:contextualSpacing/>
      <w:jc w:val="left"/>
    </w:pPr>
    <w:rPr>
      <w:rFonts w:eastAsia="Calibri" w:cs="SymbolMT"/>
      <w:bCs/>
      <w:iCs/>
      <w:szCs w:val="28"/>
      <w:lang w:val="x-none" w:eastAsia="en-US"/>
    </w:rPr>
  </w:style>
  <w:style w:type="paragraph" w:customStyle="1" w:styleId="msonormalmailrucssattributepostfix">
    <w:name w:val="msonormal_mailru_css_attribute_postfix"/>
    <w:basedOn w:val="a4"/>
    <w:rsid w:val="00254409"/>
    <w:pPr>
      <w:spacing w:before="100" w:beforeAutospacing="1" w:after="100" w:afterAutospacing="1"/>
    </w:pPr>
    <w:rPr>
      <w:sz w:val="24"/>
      <w:szCs w:val="24"/>
    </w:rPr>
  </w:style>
  <w:style w:type="character" w:customStyle="1" w:styleId="Heading1">
    <w:name w:val="Heading #1_"/>
    <w:basedOn w:val="a6"/>
    <w:link w:val="Heading10"/>
    <w:locked/>
    <w:rsid w:val="00254409"/>
    <w:rPr>
      <w:rFonts w:ascii="Cambria" w:eastAsia="Cambria" w:hAnsi="Cambria" w:cs="Cambria"/>
      <w:b/>
      <w:bCs/>
      <w:spacing w:val="-10"/>
      <w:sz w:val="28"/>
      <w:szCs w:val="28"/>
      <w:shd w:val="clear" w:color="auto" w:fill="FFFFFF"/>
    </w:rPr>
  </w:style>
  <w:style w:type="paragraph" w:customStyle="1" w:styleId="Heading10">
    <w:name w:val="Heading #1"/>
    <w:basedOn w:val="a4"/>
    <w:link w:val="Heading1"/>
    <w:rsid w:val="00254409"/>
    <w:pPr>
      <w:widowControl w:val="0"/>
      <w:shd w:val="clear" w:color="auto" w:fill="FFFFFF"/>
      <w:spacing w:before="300" w:after="120" w:line="331" w:lineRule="exact"/>
      <w:outlineLvl w:val="0"/>
    </w:pPr>
    <w:rPr>
      <w:rFonts w:ascii="Cambria" w:eastAsia="Cambria" w:hAnsi="Cambria" w:cs="Cambria"/>
      <w:b/>
      <w:bCs/>
      <w:spacing w:val="-10"/>
      <w:sz w:val="28"/>
      <w:szCs w:val="28"/>
    </w:rPr>
  </w:style>
  <w:style w:type="table" w:customStyle="1" w:styleId="333">
    <w:name w:val="Сетка таблицы333"/>
    <w:basedOn w:val="a7"/>
    <w:next w:val="ac"/>
    <w:uiPriority w:val="59"/>
    <w:rsid w:val="00E5659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4">
    <w:name w:val="Сетка таблицы334"/>
    <w:basedOn w:val="a7"/>
    <w:next w:val="ac"/>
    <w:uiPriority w:val="59"/>
    <w:rsid w:val="00E5659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5">
    <w:name w:val="Сетка таблицы335"/>
    <w:basedOn w:val="a7"/>
    <w:next w:val="ac"/>
    <w:uiPriority w:val="59"/>
    <w:rsid w:val="00772F6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6">
    <w:name w:val="Сетка таблицы336"/>
    <w:basedOn w:val="a7"/>
    <w:next w:val="ac"/>
    <w:uiPriority w:val="59"/>
    <w:rsid w:val="00772F6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7">
    <w:name w:val="Сетка таблицы337"/>
    <w:basedOn w:val="a7"/>
    <w:next w:val="ac"/>
    <w:uiPriority w:val="59"/>
    <w:rsid w:val="00772F6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8">
    <w:name w:val="Сетка таблицы338"/>
    <w:basedOn w:val="a7"/>
    <w:next w:val="ac"/>
    <w:uiPriority w:val="59"/>
    <w:rsid w:val="003309D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81">
    <w:name w:val="Нет списка88"/>
    <w:next w:val="a8"/>
    <w:uiPriority w:val="99"/>
    <w:semiHidden/>
    <w:unhideWhenUsed/>
    <w:rsid w:val="003309D3"/>
  </w:style>
  <w:style w:type="table" w:customStyle="1" w:styleId="339">
    <w:name w:val="Сетка таблицы339"/>
    <w:basedOn w:val="a7"/>
    <w:next w:val="ac"/>
    <w:uiPriority w:val="59"/>
    <w:rsid w:val="003309D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t-links">
    <w:name w:val="cat-links"/>
    <w:basedOn w:val="a6"/>
    <w:rsid w:val="003309D3"/>
  </w:style>
  <w:style w:type="character" w:customStyle="1" w:styleId="entry-date">
    <w:name w:val="entry-date"/>
    <w:basedOn w:val="a6"/>
    <w:rsid w:val="003309D3"/>
  </w:style>
  <w:style w:type="character" w:customStyle="1" w:styleId="1fffa">
    <w:name w:val="Текст примечания Знак1"/>
    <w:basedOn w:val="a6"/>
    <w:semiHidden/>
    <w:rsid w:val="003309D3"/>
    <w:rPr>
      <w:sz w:val="20"/>
      <w:szCs w:val="20"/>
    </w:rPr>
  </w:style>
  <w:style w:type="character" w:customStyle="1" w:styleId="1fffb">
    <w:name w:val="Тема примечания Знак1"/>
    <w:basedOn w:val="1fffa"/>
    <w:semiHidden/>
    <w:rsid w:val="003309D3"/>
    <w:rPr>
      <w:b/>
      <w:bCs/>
      <w:sz w:val="20"/>
      <w:szCs w:val="20"/>
    </w:rPr>
  </w:style>
  <w:style w:type="paragraph" w:customStyle="1" w:styleId="affffffffff2">
    <w:name w:val="Термин"/>
    <w:basedOn w:val="a4"/>
    <w:next w:val="a4"/>
    <w:rsid w:val="003309D3"/>
    <w:rPr>
      <w:snapToGrid w:val="0"/>
      <w:sz w:val="24"/>
    </w:rPr>
  </w:style>
  <w:style w:type="paragraph" w:customStyle="1" w:styleId="western">
    <w:name w:val="western"/>
    <w:basedOn w:val="a4"/>
    <w:rsid w:val="003309D3"/>
    <w:pPr>
      <w:spacing w:before="100" w:beforeAutospacing="1" w:after="142" w:line="276" w:lineRule="auto"/>
    </w:pPr>
    <w:rPr>
      <w:rFonts w:ascii="Calibri" w:hAnsi="Calibri" w:cs="Calibri"/>
      <w:color w:val="00000A"/>
      <w:sz w:val="22"/>
      <w:szCs w:val="22"/>
    </w:rPr>
  </w:style>
  <w:style w:type="numbering" w:customStyle="1" w:styleId="890">
    <w:name w:val="Нет списка89"/>
    <w:next w:val="a8"/>
    <w:uiPriority w:val="99"/>
    <w:semiHidden/>
    <w:unhideWhenUsed/>
    <w:rsid w:val="000A7845"/>
  </w:style>
  <w:style w:type="table" w:customStyle="1" w:styleId="3400">
    <w:name w:val="Сетка таблицы340"/>
    <w:basedOn w:val="a7"/>
    <w:next w:val="ac"/>
    <w:uiPriority w:val="59"/>
    <w:rsid w:val="000A784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Нет списка118"/>
    <w:next w:val="a8"/>
    <w:uiPriority w:val="99"/>
    <w:semiHidden/>
    <w:unhideWhenUsed/>
    <w:rsid w:val="000A7845"/>
  </w:style>
  <w:style w:type="table" w:customStyle="1" w:styleId="1109">
    <w:name w:val="Сетка таблицы1109"/>
    <w:basedOn w:val="a7"/>
    <w:next w:val="ac"/>
    <w:uiPriority w:val="59"/>
    <w:rsid w:val="000A784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lmstring-name">
    <w:name w:val="nlm_string-name"/>
    <w:rsid w:val="000A7845"/>
  </w:style>
  <w:style w:type="character" w:customStyle="1" w:styleId="nlmarticle-title">
    <w:name w:val="nlm_article-title"/>
    <w:rsid w:val="000A7845"/>
  </w:style>
  <w:style w:type="character" w:customStyle="1" w:styleId="nlmyear">
    <w:name w:val="nlm_year"/>
    <w:rsid w:val="000A7845"/>
  </w:style>
  <w:style w:type="character" w:customStyle="1" w:styleId="nlmfpage">
    <w:name w:val="nlm_fpage"/>
    <w:rsid w:val="000A7845"/>
  </w:style>
  <w:style w:type="character" w:customStyle="1" w:styleId="nlmlpage">
    <w:name w:val="nlm_lpage"/>
    <w:rsid w:val="000A7845"/>
  </w:style>
  <w:style w:type="character" w:customStyle="1" w:styleId="nlmgiven-names">
    <w:name w:val="nlm_given-names"/>
    <w:rsid w:val="000A7845"/>
  </w:style>
  <w:style w:type="numbering" w:customStyle="1" w:styleId="2151">
    <w:name w:val="Нет списка215"/>
    <w:next w:val="a8"/>
    <w:semiHidden/>
    <w:rsid w:val="000A7845"/>
  </w:style>
  <w:style w:type="table" w:customStyle="1" w:styleId="21000">
    <w:name w:val="Сетка таблицы2100"/>
    <w:basedOn w:val="a7"/>
    <w:next w:val="ac"/>
    <w:rsid w:val="000A78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c">
    <w:name w:val="Средняя сетка 21"/>
    <w:rsid w:val="000A7845"/>
    <w:rPr>
      <w:rFonts w:ascii="Calibri" w:eastAsia="Calibri" w:hAnsi="Calibri"/>
      <w:sz w:val="22"/>
      <w:szCs w:val="22"/>
      <w:lang w:eastAsia="en-US"/>
    </w:rPr>
  </w:style>
  <w:style w:type="numbering" w:customStyle="1" w:styleId="3112">
    <w:name w:val="Нет списка311"/>
    <w:next w:val="a8"/>
    <w:uiPriority w:val="99"/>
    <w:semiHidden/>
    <w:unhideWhenUsed/>
    <w:rsid w:val="000A7845"/>
  </w:style>
  <w:style w:type="numbering" w:customStyle="1" w:styleId="1191">
    <w:name w:val="Нет списка119"/>
    <w:next w:val="a8"/>
    <w:semiHidden/>
    <w:rsid w:val="000A7845"/>
  </w:style>
  <w:style w:type="character" w:customStyle="1" w:styleId="MTEquationSection">
    <w:name w:val="MTEquationSection"/>
    <w:rsid w:val="000A7845"/>
    <w:rPr>
      <w:vanish/>
      <w:color w:val="FF0000"/>
      <w:sz w:val="28"/>
      <w:szCs w:val="28"/>
    </w:rPr>
  </w:style>
  <w:style w:type="character" w:customStyle="1" w:styleId="hpsatn">
    <w:name w:val="hps atn"/>
    <w:rsid w:val="000A7845"/>
  </w:style>
  <w:style w:type="paragraph" w:customStyle="1" w:styleId="WW-">
    <w:name w:val="WW-Базовый"/>
    <w:rsid w:val="000A7845"/>
    <w:pPr>
      <w:tabs>
        <w:tab w:val="left" w:pos="709"/>
      </w:tabs>
      <w:suppressAutoHyphens/>
      <w:spacing w:after="200" w:line="276" w:lineRule="atLeast"/>
    </w:pPr>
    <w:rPr>
      <w:rFonts w:ascii="Calibri" w:eastAsia="SimSun" w:hAnsi="Calibri"/>
      <w:sz w:val="22"/>
      <w:szCs w:val="22"/>
      <w:lang w:eastAsia="ar-SA"/>
    </w:rPr>
  </w:style>
  <w:style w:type="table" w:customStyle="1" w:styleId="3410">
    <w:name w:val="Сетка таблицы341"/>
    <w:basedOn w:val="a7"/>
    <w:next w:val="ac"/>
    <w:rsid w:val="000A78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a">
    <w:name w:val="Знак Знак3"/>
    <w:rsid w:val="000A7845"/>
    <w:rPr>
      <w:sz w:val="28"/>
      <w:lang w:val="ru-RU" w:eastAsia="ru-RU" w:bidi="ar-SA"/>
    </w:rPr>
  </w:style>
  <w:style w:type="numbering" w:customStyle="1" w:styleId="2161">
    <w:name w:val="Нет списка216"/>
    <w:next w:val="a8"/>
    <w:semiHidden/>
    <w:rsid w:val="000A7845"/>
  </w:style>
  <w:style w:type="character" w:customStyle="1" w:styleId="longtext1">
    <w:name w:val="long_text1"/>
    <w:rsid w:val="000A7845"/>
    <w:rPr>
      <w:sz w:val="22"/>
      <w:szCs w:val="22"/>
    </w:rPr>
  </w:style>
  <w:style w:type="numbering" w:customStyle="1" w:styleId="3121">
    <w:name w:val="Нет списка312"/>
    <w:next w:val="a8"/>
    <w:uiPriority w:val="99"/>
    <w:semiHidden/>
    <w:unhideWhenUsed/>
    <w:rsid w:val="000A7845"/>
  </w:style>
  <w:style w:type="character" w:customStyle="1" w:styleId="alt-edited">
    <w:name w:val="alt-edited"/>
    <w:rsid w:val="000A7845"/>
  </w:style>
  <w:style w:type="numbering" w:customStyle="1" w:styleId="4101">
    <w:name w:val="Нет списка410"/>
    <w:next w:val="a8"/>
    <w:semiHidden/>
    <w:rsid w:val="000A7845"/>
  </w:style>
  <w:style w:type="table" w:customStyle="1" w:styleId="4120">
    <w:name w:val="Сетка таблицы412"/>
    <w:basedOn w:val="a7"/>
    <w:next w:val="ac"/>
    <w:rsid w:val="000A78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1">
    <w:name w:val="Нет списка510"/>
    <w:next w:val="a8"/>
    <w:semiHidden/>
    <w:rsid w:val="000A7845"/>
  </w:style>
  <w:style w:type="table" w:customStyle="1" w:styleId="5130">
    <w:name w:val="Сетка таблицы513"/>
    <w:basedOn w:val="a7"/>
    <w:next w:val="ac"/>
    <w:rsid w:val="000A78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1">
    <w:name w:val="Нет списка610"/>
    <w:next w:val="a8"/>
    <w:semiHidden/>
    <w:rsid w:val="000A7845"/>
  </w:style>
  <w:style w:type="table" w:customStyle="1" w:styleId="613">
    <w:name w:val="Сетка таблицы613"/>
    <w:basedOn w:val="a7"/>
    <w:next w:val="ac"/>
    <w:rsid w:val="000A78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1">
    <w:name w:val="Нет списка710"/>
    <w:next w:val="a8"/>
    <w:uiPriority w:val="99"/>
    <w:semiHidden/>
    <w:unhideWhenUsed/>
    <w:rsid w:val="000A7845"/>
  </w:style>
  <w:style w:type="table" w:customStyle="1" w:styleId="7110">
    <w:name w:val="Сетка таблицы711"/>
    <w:basedOn w:val="a7"/>
    <w:next w:val="ac"/>
    <w:uiPriority w:val="59"/>
    <w:rsid w:val="000A784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01">
    <w:name w:val="Нет списка810"/>
    <w:next w:val="a8"/>
    <w:uiPriority w:val="99"/>
    <w:semiHidden/>
    <w:unhideWhenUsed/>
    <w:rsid w:val="000A7845"/>
  </w:style>
  <w:style w:type="table" w:customStyle="1" w:styleId="8110">
    <w:name w:val="Сетка таблицы811"/>
    <w:basedOn w:val="a7"/>
    <w:next w:val="ac"/>
    <w:uiPriority w:val="59"/>
    <w:rsid w:val="000A784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f3">
    <w:name w:val="toa heading"/>
    <w:basedOn w:val="a4"/>
    <w:next w:val="a4"/>
    <w:uiPriority w:val="99"/>
    <w:semiHidden/>
    <w:unhideWhenUsed/>
    <w:rsid w:val="000A7845"/>
    <w:pPr>
      <w:spacing w:before="120" w:after="200" w:line="276" w:lineRule="auto"/>
    </w:pPr>
    <w:rPr>
      <w:rFonts w:ascii="Cambria" w:hAnsi="Cambria"/>
      <w:b/>
      <w:bCs/>
      <w:sz w:val="24"/>
      <w:szCs w:val="24"/>
      <w:lang w:eastAsia="en-US"/>
    </w:rPr>
  </w:style>
  <w:style w:type="character" w:customStyle="1" w:styleId="affffffffff4">
    <w:name w:val="Знак Знак Знак"/>
    <w:rsid w:val="000A7845"/>
    <w:rPr>
      <w:sz w:val="28"/>
      <w:szCs w:val="24"/>
      <w:lang w:val="ru-RU" w:eastAsia="ru-RU" w:bidi="ar-SA"/>
    </w:rPr>
  </w:style>
  <w:style w:type="numbering" w:customStyle="1" w:styleId="911">
    <w:name w:val="Нет списка91"/>
    <w:next w:val="a8"/>
    <w:uiPriority w:val="99"/>
    <w:semiHidden/>
    <w:unhideWhenUsed/>
    <w:rsid w:val="000A7845"/>
  </w:style>
  <w:style w:type="character" w:customStyle="1" w:styleId="UnresolvedMention">
    <w:name w:val="Unresolved Mention"/>
    <w:uiPriority w:val="99"/>
    <w:semiHidden/>
    <w:unhideWhenUsed/>
    <w:rsid w:val="000A7845"/>
    <w:rPr>
      <w:color w:val="605E5C"/>
      <w:shd w:val="clear" w:color="auto" w:fill="E1DFDD"/>
    </w:rPr>
  </w:style>
  <w:style w:type="numbering" w:customStyle="1" w:styleId="901">
    <w:name w:val="Нет списка90"/>
    <w:next w:val="a8"/>
    <w:uiPriority w:val="99"/>
    <w:semiHidden/>
    <w:unhideWhenUsed/>
    <w:rsid w:val="000A7845"/>
  </w:style>
  <w:style w:type="table" w:customStyle="1" w:styleId="342">
    <w:name w:val="Сетка таблицы342"/>
    <w:basedOn w:val="a7"/>
    <w:next w:val="ac"/>
    <w:uiPriority w:val="59"/>
    <w:rsid w:val="000A784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Нет списка120"/>
    <w:next w:val="a8"/>
    <w:uiPriority w:val="99"/>
    <w:semiHidden/>
    <w:unhideWhenUsed/>
    <w:rsid w:val="000A7845"/>
  </w:style>
  <w:style w:type="table" w:customStyle="1" w:styleId="11100">
    <w:name w:val="Сетка таблицы1110"/>
    <w:basedOn w:val="a7"/>
    <w:next w:val="ac"/>
    <w:uiPriority w:val="59"/>
    <w:rsid w:val="000A784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1">
    <w:name w:val="Нет списка217"/>
    <w:next w:val="a8"/>
    <w:semiHidden/>
    <w:rsid w:val="000A7845"/>
  </w:style>
  <w:style w:type="table" w:customStyle="1" w:styleId="21010">
    <w:name w:val="Сетка таблицы2101"/>
    <w:basedOn w:val="a7"/>
    <w:next w:val="ac"/>
    <w:rsid w:val="000A78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
    <w:name w:val="Нет списка313"/>
    <w:next w:val="a8"/>
    <w:uiPriority w:val="99"/>
    <w:semiHidden/>
    <w:unhideWhenUsed/>
    <w:rsid w:val="000A7845"/>
  </w:style>
  <w:style w:type="numbering" w:customStyle="1" w:styleId="11101">
    <w:name w:val="Нет списка1110"/>
    <w:next w:val="a8"/>
    <w:semiHidden/>
    <w:rsid w:val="000A7845"/>
  </w:style>
  <w:style w:type="table" w:customStyle="1" w:styleId="343">
    <w:name w:val="Сетка таблицы343"/>
    <w:basedOn w:val="a7"/>
    <w:next w:val="ac"/>
    <w:rsid w:val="000A78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1">
    <w:name w:val="Нет списка218"/>
    <w:next w:val="a8"/>
    <w:semiHidden/>
    <w:rsid w:val="000A7845"/>
  </w:style>
  <w:style w:type="numbering" w:customStyle="1" w:styleId="3141">
    <w:name w:val="Нет списка314"/>
    <w:next w:val="a8"/>
    <w:uiPriority w:val="99"/>
    <w:semiHidden/>
    <w:unhideWhenUsed/>
    <w:rsid w:val="000A7845"/>
  </w:style>
  <w:style w:type="numbering" w:customStyle="1" w:styleId="4111">
    <w:name w:val="Нет списка411"/>
    <w:next w:val="a8"/>
    <w:semiHidden/>
    <w:rsid w:val="000A7845"/>
  </w:style>
  <w:style w:type="table" w:customStyle="1" w:styleId="4130">
    <w:name w:val="Сетка таблицы413"/>
    <w:basedOn w:val="a7"/>
    <w:next w:val="ac"/>
    <w:rsid w:val="000A78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
    <w:name w:val="Нет списка511"/>
    <w:next w:val="a8"/>
    <w:semiHidden/>
    <w:rsid w:val="000A7845"/>
  </w:style>
  <w:style w:type="table" w:customStyle="1" w:styleId="514">
    <w:name w:val="Сетка таблицы514"/>
    <w:basedOn w:val="a7"/>
    <w:next w:val="ac"/>
    <w:rsid w:val="000A78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1">
    <w:name w:val="Нет списка611"/>
    <w:next w:val="a8"/>
    <w:semiHidden/>
    <w:rsid w:val="000A7845"/>
  </w:style>
  <w:style w:type="table" w:customStyle="1" w:styleId="614">
    <w:name w:val="Сетка таблицы614"/>
    <w:basedOn w:val="a7"/>
    <w:next w:val="ac"/>
    <w:rsid w:val="000A78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
    <w:name w:val="Нет списка711"/>
    <w:next w:val="a8"/>
    <w:uiPriority w:val="99"/>
    <w:semiHidden/>
    <w:unhideWhenUsed/>
    <w:rsid w:val="000A7845"/>
  </w:style>
  <w:style w:type="table" w:customStyle="1" w:styleId="712">
    <w:name w:val="Сетка таблицы712"/>
    <w:basedOn w:val="a7"/>
    <w:next w:val="ac"/>
    <w:uiPriority w:val="59"/>
    <w:rsid w:val="000A784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1">
    <w:name w:val="Нет списка811"/>
    <w:next w:val="a8"/>
    <w:uiPriority w:val="99"/>
    <w:semiHidden/>
    <w:unhideWhenUsed/>
    <w:rsid w:val="000A7845"/>
  </w:style>
  <w:style w:type="table" w:customStyle="1" w:styleId="8120">
    <w:name w:val="Сетка таблицы812"/>
    <w:basedOn w:val="a7"/>
    <w:next w:val="ac"/>
    <w:uiPriority w:val="59"/>
    <w:rsid w:val="000A784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8"/>
    <w:uiPriority w:val="99"/>
    <w:semiHidden/>
    <w:unhideWhenUsed/>
    <w:rsid w:val="000A7845"/>
  </w:style>
  <w:style w:type="numbering" w:customStyle="1" w:styleId="931">
    <w:name w:val="Нет списка93"/>
    <w:next w:val="a8"/>
    <w:uiPriority w:val="99"/>
    <w:semiHidden/>
    <w:unhideWhenUsed/>
    <w:rsid w:val="00DB7EDE"/>
  </w:style>
  <w:style w:type="table" w:customStyle="1" w:styleId="344">
    <w:name w:val="Сетка таблицы344"/>
    <w:basedOn w:val="a7"/>
    <w:next w:val="ac"/>
    <w:uiPriority w:val="59"/>
    <w:rsid w:val="00DB7ED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Нет списка122"/>
    <w:next w:val="a8"/>
    <w:uiPriority w:val="99"/>
    <w:semiHidden/>
    <w:unhideWhenUsed/>
    <w:rsid w:val="00DB7EDE"/>
  </w:style>
  <w:style w:type="table" w:customStyle="1" w:styleId="11110">
    <w:name w:val="Сетка таблицы1111"/>
    <w:basedOn w:val="a7"/>
    <w:next w:val="ac"/>
    <w:uiPriority w:val="59"/>
    <w:rsid w:val="00DB7ED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1">
    <w:name w:val="Нет списка219"/>
    <w:next w:val="a8"/>
    <w:semiHidden/>
    <w:rsid w:val="00DB7EDE"/>
  </w:style>
  <w:style w:type="table" w:customStyle="1" w:styleId="2102">
    <w:name w:val="Сетка таблицы2102"/>
    <w:basedOn w:val="a7"/>
    <w:next w:val="ac"/>
    <w:rsid w:val="00DB7E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1">
    <w:name w:val="Нет списка315"/>
    <w:next w:val="a8"/>
    <w:uiPriority w:val="99"/>
    <w:semiHidden/>
    <w:unhideWhenUsed/>
    <w:rsid w:val="00DB7EDE"/>
  </w:style>
  <w:style w:type="numbering" w:customStyle="1" w:styleId="11111">
    <w:name w:val="Нет списка1111"/>
    <w:next w:val="a8"/>
    <w:semiHidden/>
    <w:rsid w:val="00DB7EDE"/>
  </w:style>
  <w:style w:type="table" w:customStyle="1" w:styleId="345">
    <w:name w:val="Сетка таблицы345"/>
    <w:basedOn w:val="a7"/>
    <w:next w:val="ac"/>
    <w:rsid w:val="00DB7E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0">
    <w:name w:val="Нет списка2110"/>
    <w:next w:val="a8"/>
    <w:semiHidden/>
    <w:rsid w:val="00DB7EDE"/>
  </w:style>
  <w:style w:type="numbering" w:customStyle="1" w:styleId="3161">
    <w:name w:val="Нет списка316"/>
    <w:next w:val="a8"/>
    <w:uiPriority w:val="99"/>
    <w:semiHidden/>
    <w:unhideWhenUsed/>
    <w:rsid w:val="00DB7EDE"/>
  </w:style>
  <w:style w:type="numbering" w:customStyle="1" w:styleId="4121">
    <w:name w:val="Нет списка412"/>
    <w:next w:val="a8"/>
    <w:semiHidden/>
    <w:rsid w:val="00DB7EDE"/>
  </w:style>
  <w:style w:type="table" w:customStyle="1" w:styleId="4140">
    <w:name w:val="Сетка таблицы414"/>
    <w:basedOn w:val="a7"/>
    <w:next w:val="ac"/>
    <w:rsid w:val="00DB7E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
    <w:next w:val="a8"/>
    <w:semiHidden/>
    <w:rsid w:val="00DB7EDE"/>
  </w:style>
  <w:style w:type="table" w:customStyle="1" w:styleId="515">
    <w:name w:val="Сетка таблицы515"/>
    <w:basedOn w:val="a7"/>
    <w:next w:val="ac"/>
    <w:rsid w:val="00DB7E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
    <w:next w:val="a8"/>
    <w:semiHidden/>
    <w:rsid w:val="00DB7EDE"/>
  </w:style>
  <w:style w:type="table" w:customStyle="1" w:styleId="615">
    <w:name w:val="Сетка таблицы615"/>
    <w:basedOn w:val="a7"/>
    <w:next w:val="ac"/>
    <w:rsid w:val="00DB7E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0">
    <w:name w:val="Нет списка712"/>
    <w:next w:val="a8"/>
    <w:uiPriority w:val="99"/>
    <w:semiHidden/>
    <w:unhideWhenUsed/>
    <w:rsid w:val="00DB7EDE"/>
  </w:style>
  <w:style w:type="table" w:customStyle="1" w:styleId="713">
    <w:name w:val="Сетка таблицы713"/>
    <w:basedOn w:val="a7"/>
    <w:next w:val="ac"/>
    <w:uiPriority w:val="59"/>
    <w:rsid w:val="00DB7ED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1">
    <w:name w:val="Нет списка812"/>
    <w:next w:val="a8"/>
    <w:uiPriority w:val="99"/>
    <w:semiHidden/>
    <w:unhideWhenUsed/>
    <w:rsid w:val="00DB7EDE"/>
  </w:style>
  <w:style w:type="table" w:customStyle="1" w:styleId="8130">
    <w:name w:val="Сетка таблицы813"/>
    <w:basedOn w:val="a7"/>
    <w:next w:val="ac"/>
    <w:uiPriority w:val="59"/>
    <w:rsid w:val="00DB7ED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1">
    <w:name w:val="Нет списка94"/>
    <w:next w:val="a8"/>
    <w:uiPriority w:val="99"/>
    <w:semiHidden/>
    <w:unhideWhenUsed/>
    <w:rsid w:val="00DB7EDE"/>
  </w:style>
  <w:style w:type="table" w:customStyle="1" w:styleId="346">
    <w:name w:val="Сетка таблицы346"/>
    <w:basedOn w:val="a7"/>
    <w:next w:val="ac"/>
    <w:uiPriority w:val="59"/>
    <w:rsid w:val="001675A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7">
    <w:name w:val="Сетка таблицы347"/>
    <w:basedOn w:val="a7"/>
    <w:next w:val="ac"/>
    <w:uiPriority w:val="59"/>
    <w:rsid w:val="001675A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8">
    <w:name w:val="Сетка таблицы348"/>
    <w:basedOn w:val="a7"/>
    <w:next w:val="ac"/>
    <w:uiPriority w:val="59"/>
    <w:rsid w:val="001675A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9">
    <w:name w:val="Сетка таблицы349"/>
    <w:basedOn w:val="a7"/>
    <w:next w:val="ac"/>
    <w:uiPriority w:val="59"/>
    <w:rsid w:val="00014ED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0">
    <w:name w:val="Сетка таблицы350"/>
    <w:basedOn w:val="a7"/>
    <w:next w:val="ac"/>
    <w:uiPriority w:val="59"/>
    <w:rsid w:val="008477B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7"/>
    <w:next w:val="ac"/>
    <w:uiPriority w:val="59"/>
    <w:rsid w:val="008477B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1">
    <w:name w:val="Нет списка95"/>
    <w:next w:val="a8"/>
    <w:uiPriority w:val="99"/>
    <w:semiHidden/>
    <w:unhideWhenUsed/>
    <w:rsid w:val="00212B31"/>
  </w:style>
  <w:style w:type="table" w:customStyle="1" w:styleId="352">
    <w:name w:val="Сетка таблицы352"/>
    <w:basedOn w:val="a7"/>
    <w:next w:val="ac"/>
    <w:uiPriority w:val="59"/>
    <w:rsid w:val="00212B3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8"/>
    <w:uiPriority w:val="99"/>
    <w:semiHidden/>
    <w:unhideWhenUsed/>
    <w:rsid w:val="00212B31"/>
  </w:style>
  <w:style w:type="table" w:customStyle="1" w:styleId="1112">
    <w:name w:val="Сетка таблицы1112"/>
    <w:basedOn w:val="a7"/>
    <w:next w:val="ac"/>
    <w:uiPriority w:val="59"/>
    <w:rsid w:val="00212B3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1">
    <w:name w:val="Нет списка220"/>
    <w:next w:val="a8"/>
    <w:semiHidden/>
    <w:rsid w:val="00212B31"/>
  </w:style>
  <w:style w:type="table" w:customStyle="1" w:styleId="2103">
    <w:name w:val="Сетка таблицы2103"/>
    <w:basedOn w:val="a7"/>
    <w:next w:val="ac"/>
    <w:rsid w:val="00212B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71">
    <w:name w:val="Нет списка317"/>
    <w:next w:val="a8"/>
    <w:uiPriority w:val="99"/>
    <w:semiHidden/>
    <w:unhideWhenUsed/>
    <w:rsid w:val="00212B31"/>
  </w:style>
  <w:style w:type="numbering" w:customStyle="1" w:styleId="11120">
    <w:name w:val="Нет списка1112"/>
    <w:next w:val="a8"/>
    <w:semiHidden/>
    <w:rsid w:val="00212B31"/>
  </w:style>
  <w:style w:type="table" w:customStyle="1" w:styleId="353">
    <w:name w:val="Сетка таблицы353"/>
    <w:basedOn w:val="a7"/>
    <w:next w:val="ac"/>
    <w:rsid w:val="00212B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
    <w:name w:val="Нет списка2111"/>
    <w:next w:val="a8"/>
    <w:semiHidden/>
    <w:rsid w:val="00212B31"/>
  </w:style>
  <w:style w:type="numbering" w:customStyle="1" w:styleId="3180">
    <w:name w:val="Нет списка318"/>
    <w:next w:val="a8"/>
    <w:uiPriority w:val="99"/>
    <w:semiHidden/>
    <w:unhideWhenUsed/>
    <w:rsid w:val="00212B31"/>
  </w:style>
  <w:style w:type="numbering" w:customStyle="1" w:styleId="4131">
    <w:name w:val="Нет списка413"/>
    <w:next w:val="a8"/>
    <w:semiHidden/>
    <w:rsid w:val="00212B31"/>
  </w:style>
  <w:style w:type="table" w:customStyle="1" w:styleId="4150">
    <w:name w:val="Сетка таблицы415"/>
    <w:basedOn w:val="a7"/>
    <w:next w:val="ac"/>
    <w:rsid w:val="00212B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1">
    <w:name w:val="Нет списка513"/>
    <w:next w:val="a8"/>
    <w:semiHidden/>
    <w:rsid w:val="00212B31"/>
  </w:style>
  <w:style w:type="table" w:customStyle="1" w:styleId="516">
    <w:name w:val="Сетка таблицы516"/>
    <w:basedOn w:val="a7"/>
    <w:next w:val="ac"/>
    <w:rsid w:val="00212B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0">
    <w:name w:val="Нет списка613"/>
    <w:next w:val="a8"/>
    <w:semiHidden/>
    <w:rsid w:val="00212B31"/>
  </w:style>
  <w:style w:type="table" w:customStyle="1" w:styleId="616">
    <w:name w:val="Сетка таблицы616"/>
    <w:basedOn w:val="a7"/>
    <w:next w:val="ac"/>
    <w:rsid w:val="00212B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0">
    <w:name w:val="Нет списка713"/>
    <w:next w:val="a8"/>
    <w:uiPriority w:val="99"/>
    <w:semiHidden/>
    <w:unhideWhenUsed/>
    <w:rsid w:val="00212B31"/>
  </w:style>
  <w:style w:type="table" w:customStyle="1" w:styleId="714">
    <w:name w:val="Сетка таблицы714"/>
    <w:basedOn w:val="a7"/>
    <w:next w:val="ac"/>
    <w:uiPriority w:val="59"/>
    <w:rsid w:val="00212B3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31">
    <w:name w:val="Нет списка813"/>
    <w:next w:val="a8"/>
    <w:uiPriority w:val="99"/>
    <w:semiHidden/>
    <w:unhideWhenUsed/>
    <w:rsid w:val="00212B31"/>
  </w:style>
  <w:style w:type="table" w:customStyle="1" w:styleId="814">
    <w:name w:val="Сетка таблицы814"/>
    <w:basedOn w:val="a7"/>
    <w:next w:val="ac"/>
    <w:uiPriority w:val="59"/>
    <w:rsid w:val="00212B3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60">
    <w:name w:val="Нет списка96"/>
    <w:next w:val="a8"/>
    <w:uiPriority w:val="99"/>
    <w:semiHidden/>
    <w:unhideWhenUsed/>
    <w:rsid w:val="00212B31"/>
  </w:style>
  <w:style w:type="numbering" w:customStyle="1" w:styleId="970">
    <w:name w:val="Нет списка97"/>
    <w:next w:val="a8"/>
    <w:uiPriority w:val="99"/>
    <w:semiHidden/>
    <w:unhideWhenUsed/>
    <w:rsid w:val="00212B31"/>
  </w:style>
  <w:style w:type="table" w:customStyle="1" w:styleId="354">
    <w:name w:val="Сетка таблицы354"/>
    <w:basedOn w:val="a7"/>
    <w:next w:val="ac"/>
    <w:uiPriority w:val="59"/>
    <w:rsid w:val="00212B3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
    <w:name w:val="Нет списка124"/>
    <w:next w:val="a8"/>
    <w:uiPriority w:val="99"/>
    <w:semiHidden/>
    <w:unhideWhenUsed/>
    <w:rsid w:val="00212B31"/>
  </w:style>
  <w:style w:type="table" w:customStyle="1" w:styleId="1113">
    <w:name w:val="Сетка таблицы1113"/>
    <w:basedOn w:val="a7"/>
    <w:next w:val="ac"/>
    <w:uiPriority w:val="59"/>
    <w:rsid w:val="00212B3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8"/>
    <w:semiHidden/>
    <w:rsid w:val="00212B31"/>
  </w:style>
  <w:style w:type="table" w:customStyle="1" w:styleId="2104">
    <w:name w:val="Сетка таблицы2104"/>
    <w:basedOn w:val="a7"/>
    <w:next w:val="ac"/>
    <w:rsid w:val="00212B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0">
    <w:name w:val="Нет списка319"/>
    <w:next w:val="a8"/>
    <w:uiPriority w:val="99"/>
    <w:semiHidden/>
    <w:unhideWhenUsed/>
    <w:rsid w:val="00212B31"/>
  </w:style>
  <w:style w:type="numbering" w:customStyle="1" w:styleId="11130">
    <w:name w:val="Нет списка1113"/>
    <w:next w:val="a8"/>
    <w:semiHidden/>
    <w:rsid w:val="00212B31"/>
  </w:style>
  <w:style w:type="table" w:customStyle="1" w:styleId="355">
    <w:name w:val="Сетка таблицы355"/>
    <w:basedOn w:val="a7"/>
    <w:next w:val="ac"/>
    <w:rsid w:val="00212B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8"/>
    <w:semiHidden/>
    <w:rsid w:val="00212B31"/>
  </w:style>
  <w:style w:type="numbering" w:customStyle="1" w:styleId="31100">
    <w:name w:val="Нет списка3110"/>
    <w:next w:val="a8"/>
    <w:uiPriority w:val="99"/>
    <w:semiHidden/>
    <w:unhideWhenUsed/>
    <w:rsid w:val="00212B31"/>
  </w:style>
  <w:style w:type="numbering" w:customStyle="1" w:styleId="4141">
    <w:name w:val="Нет списка414"/>
    <w:next w:val="a8"/>
    <w:semiHidden/>
    <w:rsid w:val="00212B31"/>
  </w:style>
  <w:style w:type="table" w:customStyle="1" w:styleId="416">
    <w:name w:val="Сетка таблицы416"/>
    <w:basedOn w:val="a7"/>
    <w:next w:val="ac"/>
    <w:rsid w:val="00212B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0">
    <w:name w:val="Нет списка514"/>
    <w:next w:val="a8"/>
    <w:semiHidden/>
    <w:rsid w:val="00212B31"/>
  </w:style>
  <w:style w:type="table" w:customStyle="1" w:styleId="517">
    <w:name w:val="Сетка таблицы517"/>
    <w:basedOn w:val="a7"/>
    <w:next w:val="ac"/>
    <w:rsid w:val="00212B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0">
    <w:name w:val="Нет списка614"/>
    <w:next w:val="a8"/>
    <w:semiHidden/>
    <w:rsid w:val="00212B31"/>
  </w:style>
  <w:style w:type="table" w:customStyle="1" w:styleId="617">
    <w:name w:val="Сетка таблицы617"/>
    <w:basedOn w:val="a7"/>
    <w:next w:val="ac"/>
    <w:rsid w:val="00212B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0">
    <w:name w:val="Нет списка714"/>
    <w:next w:val="a8"/>
    <w:uiPriority w:val="99"/>
    <w:semiHidden/>
    <w:unhideWhenUsed/>
    <w:rsid w:val="00212B31"/>
  </w:style>
  <w:style w:type="table" w:customStyle="1" w:styleId="715">
    <w:name w:val="Сетка таблицы715"/>
    <w:basedOn w:val="a7"/>
    <w:next w:val="ac"/>
    <w:uiPriority w:val="59"/>
    <w:rsid w:val="00212B3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40">
    <w:name w:val="Нет списка814"/>
    <w:next w:val="a8"/>
    <w:uiPriority w:val="99"/>
    <w:semiHidden/>
    <w:unhideWhenUsed/>
    <w:rsid w:val="00212B31"/>
  </w:style>
  <w:style w:type="table" w:customStyle="1" w:styleId="815">
    <w:name w:val="Сетка таблицы815"/>
    <w:basedOn w:val="a7"/>
    <w:next w:val="ac"/>
    <w:uiPriority w:val="59"/>
    <w:rsid w:val="00212B3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80">
    <w:name w:val="Нет списка98"/>
    <w:next w:val="a8"/>
    <w:uiPriority w:val="99"/>
    <w:semiHidden/>
    <w:unhideWhenUsed/>
    <w:rsid w:val="00212B31"/>
  </w:style>
  <w:style w:type="table" w:customStyle="1" w:styleId="356">
    <w:name w:val="Сетка таблицы356"/>
    <w:basedOn w:val="a7"/>
    <w:next w:val="ac"/>
    <w:uiPriority w:val="59"/>
    <w:rsid w:val="00212B3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7">
    <w:name w:val="Сетка таблицы357"/>
    <w:basedOn w:val="a7"/>
    <w:next w:val="ac"/>
    <w:uiPriority w:val="59"/>
    <w:rsid w:val="0019481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8">
    <w:name w:val="Сетка таблицы358"/>
    <w:basedOn w:val="a7"/>
    <w:next w:val="ac"/>
    <w:uiPriority w:val="59"/>
    <w:rsid w:val="0019481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9">
    <w:name w:val="Сетка таблицы359"/>
    <w:basedOn w:val="a7"/>
    <w:next w:val="ac"/>
    <w:uiPriority w:val="59"/>
    <w:rsid w:val="0019481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0">
    <w:name w:val="Сетка таблицы360"/>
    <w:basedOn w:val="a7"/>
    <w:next w:val="ac"/>
    <w:uiPriority w:val="59"/>
    <w:rsid w:val="0019481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0">
    <w:name w:val="Сетка таблицы361"/>
    <w:basedOn w:val="a7"/>
    <w:next w:val="ac"/>
    <w:uiPriority w:val="59"/>
    <w:rsid w:val="0019481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2"/>
    <w:basedOn w:val="a7"/>
    <w:next w:val="ac"/>
    <w:uiPriority w:val="59"/>
    <w:rsid w:val="0019481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3">
    <w:name w:val="Сетка таблицы363"/>
    <w:basedOn w:val="a7"/>
    <w:next w:val="ac"/>
    <w:uiPriority w:val="59"/>
    <w:rsid w:val="0019481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4">
    <w:name w:val="Сетка таблицы364"/>
    <w:basedOn w:val="a7"/>
    <w:next w:val="ac"/>
    <w:uiPriority w:val="59"/>
    <w:rsid w:val="0019481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5">
    <w:name w:val="Сетка таблицы365"/>
    <w:basedOn w:val="a7"/>
    <w:next w:val="ac"/>
    <w:uiPriority w:val="59"/>
    <w:rsid w:val="00835F2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0">
    <w:name w:val="Нет списка99"/>
    <w:next w:val="a8"/>
    <w:uiPriority w:val="99"/>
    <w:semiHidden/>
    <w:unhideWhenUsed/>
    <w:rsid w:val="00835F29"/>
  </w:style>
  <w:style w:type="table" w:customStyle="1" w:styleId="366">
    <w:name w:val="Сетка таблицы366"/>
    <w:basedOn w:val="a7"/>
    <w:next w:val="ac"/>
    <w:uiPriority w:val="59"/>
    <w:rsid w:val="00835F2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Нет списка125"/>
    <w:next w:val="a8"/>
    <w:uiPriority w:val="99"/>
    <w:semiHidden/>
    <w:unhideWhenUsed/>
    <w:rsid w:val="00835F29"/>
  </w:style>
  <w:style w:type="table" w:customStyle="1" w:styleId="1114">
    <w:name w:val="Сетка таблицы1114"/>
    <w:basedOn w:val="a7"/>
    <w:next w:val="ac"/>
    <w:uiPriority w:val="59"/>
    <w:rsid w:val="00835F2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
    <w:name w:val="Нет списка222"/>
    <w:next w:val="a8"/>
    <w:semiHidden/>
    <w:rsid w:val="00835F29"/>
  </w:style>
  <w:style w:type="table" w:customStyle="1" w:styleId="2105">
    <w:name w:val="Сетка таблицы2105"/>
    <w:basedOn w:val="a7"/>
    <w:next w:val="ac"/>
    <w:rsid w:val="00835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1">
    <w:name w:val="Нет списка320"/>
    <w:next w:val="a8"/>
    <w:uiPriority w:val="99"/>
    <w:semiHidden/>
    <w:unhideWhenUsed/>
    <w:rsid w:val="00835F29"/>
  </w:style>
  <w:style w:type="numbering" w:customStyle="1" w:styleId="11140">
    <w:name w:val="Нет списка1114"/>
    <w:next w:val="a8"/>
    <w:semiHidden/>
    <w:rsid w:val="00835F29"/>
  </w:style>
  <w:style w:type="table" w:customStyle="1" w:styleId="367">
    <w:name w:val="Сетка таблицы367"/>
    <w:basedOn w:val="a7"/>
    <w:next w:val="ac"/>
    <w:rsid w:val="00835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Нет списка2113"/>
    <w:next w:val="a8"/>
    <w:semiHidden/>
    <w:rsid w:val="00835F29"/>
  </w:style>
  <w:style w:type="numbering" w:customStyle="1" w:styleId="31110">
    <w:name w:val="Нет списка3111"/>
    <w:next w:val="a8"/>
    <w:uiPriority w:val="99"/>
    <w:semiHidden/>
    <w:unhideWhenUsed/>
    <w:rsid w:val="00835F29"/>
  </w:style>
  <w:style w:type="numbering" w:customStyle="1" w:styleId="4151">
    <w:name w:val="Нет списка415"/>
    <w:next w:val="a8"/>
    <w:semiHidden/>
    <w:rsid w:val="00835F29"/>
  </w:style>
  <w:style w:type="table" w:customStyle="1" w:styleId="417">
    <w:name w:val="Сетка таблицы417"/>
    <w:basedOn w:val="a7"/>
    <w:next w:val="ac"/>
    <w:rsid w:val="00835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Нет списка515"/>
    <w:next w:val="a8"/>
    <w:semiHidden/>
    <w:rsid w:val="00835F29"/>
  </w:style>
  <w:style w:type="table" w:customStyle="1" w:styleId="518">
    <w:name w:val="Сетка таблицы518"/>
    <w:basedOn w:val="a7"/>
    <w:next w:val="ac"/>
    <w:rsid w:val="00835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0">
    <w:name w:val="Нет списка615"/>
    <w:next w:val="a8"/>
    <w:semiHidden/>
    <w:rsid w:val="00835F29"/>
  </w:style>
  <w:style w:type="table" w:customStyle="1" w:styleId="618">
    <w:name w:val="Сетка таблицы618"/>
    <w:basedOn w:val="a7"/>
    <w:next w:val="ac"/>
    <w:rsid w:val="00835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0">
    <w:name w:val="Нет списка715"/>
    <w:next w:val="a8"/>
    <w:uiPriority w:val="99"/>
    <w:semiHidden/>
    <w:unhideWhenUsed/>
    <w:rsid w:val="00835F29"/>
  </w:style>
  <w:style w:type="table" w:customStyle="1" w:styleId="716">
    <w:name w:val="Сетка таблицы716"/>
    <w:basedOn w:val="a7"/>
    <w:next w:val="ac"/>
    <w:uiPriority w:val="59"/>
    <w:rsid w:val="00835F2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50">
    <w:name w:val="Нет списка815"/>
    <w:next w:val="a8"/>
    <w:uiPriority w:val="99"/>
    <w:semiHidden/>
    <w:unhideWhenUsed/>
    <w:rsid w:val="00835F29"/>
  </w:style>
  <w:style w:type="table" w:customStyle="1" w:styleId="816">
    <w:name w:val="Сетка таблицы816"/>
    <w:basedOn w:val="a7"/>
    <w:next w:val="ac"/>
    <w:uiPriority w:val="59"/>
    <w:rsid w:val="00835F2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00">
    <w:name w:val="Нет списка910"/>
    <w:next w:val="a8"/>
    <w:uiPriority w:val="99"/>
    <w:semiHidden/>
    <w:unhideWhenUsed/>
    <w:rsid w:val="00835F29"/>
  </w:style>
  <w:style w:type="table" w:customStyle="1" w:styleId="368">
    <w:name w:val="Сетка таблицы368"/>
    <w:basedOn w:val="a7"/>
    <w:next w:val="ac"/>
    <w:uiPriority w:val="59"/>
    <w:rsid w:val="00E65B7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9">
    <w:name w:val="Сетка таблицы369"/>
    <w:basedOn w:val="a7"/>
    <w:next w:val="ac"/>
    <w:uiPriority w:val="59"/>
    <w:rsid w:val="00E65B7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0">
    <w:name w:val="Сетка таблицы370"/>
    <w:basedOn w:val="a7"/>
    <w:next w:val="ac"/>
    <w:uiPriority w:val="59"/>
    <w:rsid w:val="00E65B7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етка таблицы371"/>
    <w:basedOn w:val="a7"/>
    <w:next w:val="ac"/>
    <w:uiPriority w:val="59"/>
    <w:rsid w:val="00E65B7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0">
    <w:name w:val="Сетка таблицы372"/>
    <w:basedOn w:val="a7"/>
    <w:next w:val="ac"/>
    <w:uiPriority w:val="59"/>
    <w:rsid w:val="00E65B7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3">
    <w:name w:val="Сетка таблицы373"/>
    <w:basedOn w:val="a7"/>
    <w:next w:val="ac"/>
    <w:uiPriority w:val="59"/>
    <w:rsid w:val="00B2547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1">
    <w:name w:val="Нет списка100"/>
    <w:next w:val="a8"/>
    <w:uiPriority w:val="99"/>
    <w:semiHidden/>
    <w:unhideWhenUsed/>
    <w:rsid w:val="00277248"/>
  </w:style>
  <w:style w:type="table" w:customStyle="1" w:styleId="374">
    <w:name w:val="Сетка таблицы374"/>
    <w:basedOn w:val="a7"/>
    <w:next w:val="ac"/>
    <w:uiPriority w:val="59"/>
    <w:rsid w:val="0027724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Нет списка126"/>
    <w:next w:val="a8"/>
    <w:uiPriority w:val="99"/>
    <w:semiHidden/>
    <w:unhideWhenUsed/>
    <w:rsid w:val="00277248"/>
  </w:style>
  <w:style w:type="table" w:customStyle="1" w:styleId="1115">
    <w:name w:val="Сетка таблицы1115"/>
    <w:basedOn w:val="a7"/>
    <w:next w:val="ac"/>
    <w:uiPriority w:val="59"/>
    <w:rsid w:val="0027724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1">
    <w:name w:val="Нет списка223"/>
    <w:next w:val="a8"/>
    <w:semiHidden/>
    <w:rsid w:val="00277248"/>
  </w:style>
  <w:style w:type="table" w:customStyle="1" w:styleId="2106">
    <w:name w:val="Сетка таблицы2106"/>
    <w:basedOn w:val="a7"/>
    <w:next w:val="ac"/>
    <w:rsid w:val="002772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8"/>
    <w:uiPriority w:val="99"/>
    <w:semiHidden/>
    <w:unhideWhenUsed/>
    <w:rsid w:val="00277248"/>
  </w:style>
  <w:style w:type="numbering" w:customStyle="1" w:styleId="11150">
    <w:name w:val="Нет списка1115"/>
    <w:next w:val="a8"/>
    <w:semiHidden/>
    <w:rsid w:val="00277248"/>
  </w:style>
  <w:style w:type="table" w:customStyle="1" w:styleId="375">
    <w:name w:val="Сетка таблицы375"/>
    <w:basedOn w:val="a7"/>
    <w:next w:val="ac"/>
    <w:rsid w:val="002772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
    <w:name w:val="Нет списка2114"/>
    <w:next w:val="a8"/>
    <w:semiHidden/>
    <w:rsid w:val="00277248"/>
  </w:style>
  <w:style w:type="numbering" w:customStyle="1" w:styleId="31120">
    <w:name w:val="Нет списка3112"/>
    <w:next w:val="a8"/>
    <w:uiPriority w:val="99"/>
    <w:semiHidden/>
    <w:unhideWhenUsed/>
    <w:rsid w:val="00277248"/>
  </w:style>
  <w:style w:type="numbering" w:customStyle="1" w:styleId="4160">
    <w:name w:val="Нет списка416"/>
    <w:next w:val="a8"/>
    <w:semiHidden/>
    <w:rsid w:val="00277248"/>
  </w:style>
  <w:style w:type="table" w:customStyle="1" w:styleId="418">
    <w:name w:val="Сетка таблицы418"/>
    <w:basedOn w:val="a7"/>
    <w:next w:val="ac"/>
    <w:rsid w:val="002772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0">
    <w:name w:val="Нет списка516"/>
    <w:next w:val="a8"/>
    <w:semiHidden/>
    <w:rsid w:val="00277248"/>
  </w:style>
  <w:style w:type="table" w:customStyle="1" w:styleId="519">
    <w:name w:val="Сетка таблицы519"/>
    <w:basedOn w:val="a7"/>
    <w:next w:val="ac"/>
    <w:rsid w:val="002772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60">
    <w:name w:val="Нет списка616"/>
    <w:next w:val="a8"/>
    <w:semiHidden/>
    <w:rsid w:val="00277248"/>
  </w:style>
  <w:style w:type="table" w:customStyle="1" w:styleId="619">
    <w:name w:val="Сетка таблицы619"/>
    <w:basedOn w:val="a7"/>
    <w:next w:val="ac"/>
    <w:rsid w:val="002772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60">
    <w:name w:val="Нет списка716"/>
    <w:next w:val="a8"/>
    <w:uiPriority w:val="99"/>
    <w:semiHidden/>
    <w:unhideWhenUsed/>
    <w:rsid w:val="00277248"/>
  </w:style>
  <w:style w:type="table" w:customStyle="1" w:styleId="717">
    <w:name w:val="Сетка таблицы717"/>
    <w:basedOn w:val="a7"/>
    <w:next w:val="ac"/>
    <w:uiPriority w:val="59"/>
    <w:rsid w:val="0027724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60">
    <w:name w:val="Нет списка816"/>
    <w:next w:val="a8"/>
    <w:uiPriority w:val="99"/>
    <w:semiHidden/>
    <w:unhideWhenUsed/>
    <w:rsid w:val="00277248"/>
  </w:style>
  <w:style w:type="table" w:customStyle="1" w:styleId="817">
    <w:name w:val="Сетка таблицы817"/>
    <w:basedOn w:val="a7"/>
    <w:next w:val="ac"/>
    <w:uiPriority w:val="59"/>
    <w:rsid w:val="0027724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0">
    <w:name w:val="Нет списка911"/>
    <w:next w:val="a8"/>
    <w:uiPriority w:val="99"/>
    <w:semiHidden/>
    <w:unhideWhenUsed/>
    <w:rsid w:val="00277248"/>
  </w:style>
  <w:style w:type="numbering" w:customStyle="1" w:styleId="1012">
    <w:name w:val="Нет списка101"/>
    <w:next w:val="a8"/>
    <w:uiPriority w:val="99"/>
    <w:semiHidden/>
    <w:unhideWhenUsed/>
    <w:rsid w:val="00DA17E1"/>
  </w:style>
  <w:style w:type="table" w:customStyle="1" w:styleId="376">
    <w:name w:val="Сетка таблицы376"/>
    <w:basedOn w:val="a7"/>
    <w:next w:val="ac"/>
    <w:uiPriority w:val="59"/>
    <w:rsid w:val="00DA17E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8"/>
    <w:uiPriority w:val="99"/>
    <w:semiHidden/>
    <w:unhideWhenUsed/>
    <w:rsid w:val="00DA17E1"/>
  </w:style>
  <w:style w:type="table" w:customStyle="1" w:styleId="1116">
    <w:name w:val="Сетка таблицы1116"/>
    <w:basedOn w:val="a7"/>
    <w:next w:val="ac"/>
    <w:uiPriority w:val="59"/>
    <w:rsid w:val="00DA17E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1">
    <w:name w:val="Нет списка224"/>
    <w:next w:val="a8"/>
    <w:semiHidden/>
    <w:rsid w:val="00DA17E1"/>
  </w:style>
  <w:style w:type="table" w:customStyle="1" w:styleId="2107">
    <w:name w:val="Сетка таблицы2107"/>
    <w:basedOn w:val="a7"/>
    <w:next w:val="ac"/>
    <w:rsid w:val="00DA17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0">
    <w:name w:val="Нет списка322"/>
    <w:next w:val="a8"/>
    <w:uiPriority w:val="99"/>
    <w:semiHidden/>
    <w:unhideWhenUsed/>
    <w:rsid w:val="00DA17E1"/>
  </w:style>
  <w:style w:type="numbering" w:customStyle="1" w:styleId="11160">
    <w:name w:val="Нет списка1116"/>
    <w:next w:val="a8"/>
    <w:semiHidden/>
    <w:rsid w:val="00DA17E1"/>
  </w:style>
  <w:style w:type="table" w:customStyle="1" w:styleId="377">
    <w:name w:val="Сетка таблицы377"/>
    <w:basedOn w:val="a7"/>
    <w:next w:val="ac"/>
    <w:rsid w:val="00DA17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5">
    <w:name w:val="Нет списка2115"/>
    <w:next w:val="a8"/>
    <w:semiHidden/>
    <w:rsid w:val="00DA17E1"/>
  </w:style>
  <w:style w:type="numbering" w:customStyle="1" w:styleId="3113">
    <w:name w:val="Нет списка3113"/>
    <w:next w:val="a8"/>
    <w:uiPriority w:val="99"/>
    <w:semiHidden/>
    <w:unhideWhenUsed/>
    <w:rsid w:val="00DA17E1"/>
  </w:style>
  <w:style w:type="numbering" w:customStyle="1" w:styleId="4170">
    <w:name w:val="Нет списка417"/>
    <w:next w:val="a8"/>
    <w:semiHidden/>
    <w:rsid w:val="00DA17E1"/>
  </w:style>
  <w:style w:type="table" w:customStyle="1" w:styleId="419">
    <w:name w:val="Сетка таблицы419"/>
    <w:basedOn w:val="a7"/>
    <w:next w:val="ac"/>
    <w:rsid w:val="00DA17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8"/>
    <w:semiHidden/>
    <w:rsid w:val="00DA17E1"/>
  </w:style>
  <w:style w:type="table" w:customStyle="1" w:styleId="5200">
    <w:name w:val="Сетка таблицы520"/>
    <w:basedOn w:val="a7"/>
    <w:next w:val="ac"/>
    <w:rsid w:val="00DA17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70">
    <w:name w:val="Нет списка617"/>
    <w:next w:val="a8"/>
    <w:semiHidden/>
    <w:rsid w:val="00DA17E1"/>
  </w:style>
  <w:style w:type="table" w:customStyle="1" w:styleId="6200">
    <w:name w:val="Сетка таблицы620"/>
    <w:basedOn w:val="a7"/>
    <w:next w:val="ac"/>
    <w:rsid w:val="00DA17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70">
    <w:name w:val="Нет списка717"/>
    <w:next w:val="a8"/>
    <w:uiPriority w:val="99"/>
    <w:semiHidden/>
    <w:unhideWhenUsed/>
    <w:rsid w:val="00DA17E1"/>
  </w:style>
  <w:style w:type="table" w:customStyle="1" w:styleId="718">
    <w:name w:val="Сетка таблицы718"/>
    <w:basedOn w:val="a7"/>
    <w:next w:val="ac"/>
    <w:uiPriority w:val="59"/>
    <w:rsid w:val="00DA17E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70">
    <w:name w:val="Нет списка817"/>
    <w:next w:val="a8"/>
    <w:uiPriority w:val="99"/>
    <w:semiHidden/>
    <w:unhideWhenUsed/>
    <w:rsid w:val="00DA17E1"/>
  </w:style>
  <w:style w:type="table" w:customStyle="1" w:styleId="818">
    <w:name w:val="Сетка таблицы818"/>
    <w:basedOn w:val="a7"/>
    <w:next w:val="ac"/>
    <w:uiPriority w:val="59"/>
    <w:rsid w:val="00DA17E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
    <w:name w:val="Нет списка912"/>
    <w:next w:val="a8"/>
    <w:uiPriority w:val="99"/>
    <w:semiHidden/>
    <w:unhideWhenUsed/>
    <w:rsid w:val="00DA17E1"/>
  </w:style>
  <w:style w:type="numbering" w:customStyle="1" w:styleId="1021">
    <w:name w:val="Нет списка102"/>
    <w:next w:val="a8"/>
    <w:uiPriority w:val="99"/>
    <w:semiHidden/>
    <w:unhideWhenUsed/>
    <w:rsid w:val="00DA17E1"/>
  </w:style>
  <w:style w:type="table" w:customStyle="1" w:styleId="378">
    <w:name w:val="Сетка таблицы378"/>
    <w:basedOn w:val="a7"/>
    <w:next w:val="ac"/>
    <w:uiPriority w:val="59"/>
    <w:rsid w:val="00DA17E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8"/>
    <w:uiPriority w:val="99"/>
    <w:semiHidden/>
    <w:unhideWhenUsed/>
    <w:rsid w:val="00DA17E1"/>
  </w:style>
  <w:style w:type="table" w:customStyle="1" w:styleId="1117">
    <w:name w:val="Сетка таблицы1117"/>
    <w:basedOn w:val="a7"/>
    <w:next w:val="ac"/>
    <w:uiPriority w:val="59"/>
    <w:rsid w:val="00DA17E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1">
    <w:name w:val="Нет списка225"/>
    <w:next w:val="a8"/>
    <w:semiHidden/>
    <w:rsid w:val="00DA17E1"/>
  </w:style>
  <w:style w:type="table" w:customStyle="1" w:styleId="2108">
    <w:name w:val="Сетка таблицы2108"/>
    <w:basedOn w:val="a7"/>
    <w:next w:val="ac"/>
    <w:rsid w:val="00DA17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0">
    <w:name w:val="Нет списка323"/>
    <w:next w:val="a8"/>
    <w:uiPriority w:val="99"/>
    <w:semiHidden/>
    <w:unhideWhenUsed/>
    <w:rsid w:val="00DA17E1"/>
  </w:style>
  <w:style w:type="numbering" w:customStyle="1" w:styleId="11170">
    <w:name w:val="Нет списка1117"/>
    <w:next w:val="a8"/>
    <w:semiHidden/>
    <w:rsid w:val="00DA17E1"/>
  </w:style>
  <w:style w:type="table" w:customStyle="1" w:styleId="379">
    <w:name w:val="Сетка таблицы379"/>
    <w:basedOn w:val="a7"/>
    <w:next w:val="ac"/>
    <w:rsid w:val="00DA17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6"/>
    <w:next w:val="a8"/>
    <w:semiHidden/>
    <w:rsid w:val="00DA17E1"/>
  </w:style>
  <w:style w:type="numbering" w:customStyle="1" w:styleId="3114">
    <w:name w:val="Нет списка3114"/>
    <w:next w:val="a8"/>
    <w:uiPriority w:val="99"/>
    <w:semiHidden/>
    <w:unhideWhenUsed/>
    <w:rsid w:val="00DA17E1"/>
  </w:style>
  <w:style w:type="numbering" w:customStyle="1" w:styleId="4180">
    <w:name w:val="Нет списка418"/>
    <w:next w:val="a8"/>
    <w:semiHidden/>
    <w:rsid w:val="00DA17E1"/>
  </w:style>
  <w:style w:type="table" w:customStyle="1" w:styleId="4200">
    <w:name w:val="Сетка таблицы420"/>
    <w:basedOn w:val="a7"/>
    <w:next w:val="ac"/>
    <w:rsid w:val="00DA17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0">
    <w:name w:val="Нет списка518"/>
    <w:next w:val="a8"/>
    <w:semiHidden/>
    <w:rsid w:val="00DA17E1"/>
  </w:style>
  <w:style w:type="table" w:customStyle="1" w:styleId="5210">
    <w:name w:val="Сетка таблицы521"/>
    <w:basedOn w:val="a7"/>
    <w:next w:val="ac"/>
    <w:rsid w:val="00DA17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80">
    <w:name w:val="Нет списка618"/>
    <w:next w:val="a8"/>
    <w:semiHidden/>
    <w:rsid w:val="00DA17E1"/>
  </w:style>
  <w:style w:type="table" w:customStyle="1" w:styleId="6210">
    <w:name w:val="Сетка таблицы621"/>
    <w:basedOn w:val="a7"/>
    <w:next w:val="ac"/>
    <w:rsid w:val="00DA17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80">
    <w:name w:val="Нет списка718"/>
    <w:next w:val="a8"/>
    <w:uiPriority w:val="99"/>
    <w:semiHidden/>
    <w:unhideWhenUsed/>
    <w:rsid w:val="00DA17E1"/>
  </w:style>
  <w:style w:type="table" w:customStyle="1" w:styleId="719">
    <w:name w:val="Сетка таблицы719"/>
    <w:basedOn w:val="a7"/>
    <w:next w:val="ac"/>
    <w:uiPriority w:val="59"/>
    <w:rsid w:val="00DA17E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80">
    <w:name w:val="Нет списка818"/>
    <w:next w:val="a8"/>
    <w:uiPriority w:val="99"/>
    <w:semiHidden/>
    <w:unhideWhenUsed/>
    <w:rsid w:val="00DA17E1"/>
  </w:style>
  <w:style w:type="table" w:customStyle="1" w:styleId="819">
    <w:name w:val="Сетка таблицы819"/>
    <w:basedOn w:val="a7"/>
    <w:next w:val="ac"/>
    <w:uiPriority w:val="59"/>
    <w:rsid w:val="00DA17E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
    <w:name w:val="Нет списка913"/>
    <w:next w:val="a8"/>
    <w:uiPriority w:val="99"/>
    <w:semiHidden/>
    <w:unhideWhenUsed/>
    <w:rsid w:val="00DA17E1"/>
  </w:style>
  <w:style w:type="table" w:customStyle="1" w:styleId="3800">
    <w:name w:val="Сетка таблицы380"/>
    <w:basedOn w:val="a7"/>
    <w:next w:val="ac"/>
    <w:uiPriority w:val="59"/>
    <w:rsid w:val="00DA17E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0">
    <w:name w:val="Сетка таблицы381"/>
    <w:basedOn w:val="a7"/>
    <w:next w:val="ac"/>
    <w:uiPriority w:val="59"/>
    <w:rsid w:val="00DA17E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2">
    <w:name w:val="Сетка таблицы382"/>
    <w:basedOn w:val="a7"/>
    <w:next w:val="ac"/>
    <w:uiPriority w:val="59"/>
    <w:rsid w:val="00DA17E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3">
    <w:name w:val="Сетка таблицы383"/>
    <w:basedOn w:val="a7"/>
    <w:next w:val="ac"/>
    <w:uiPriority w:val="59"/>
    <w:rsid w:val="00DA17E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4">
    <w:name w:val="Сетка таблицы384"/>
    <w:basedOn w:val="a7"/>
    <w:next w:val="ac"/>
    <w:uiPriority w:val="59"/>
    <w:rsid w:val="00DA17E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5">
    <w:name w:val="Сетка таблицы385"/>
    <w:basedOn w:val="a7"/>
    <w:next w:val="ac"/>
    <w:uiPriority w:val="59"/>
    <w:rsid w:val="00DA17E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1">
    <w:name w:val="Нет списка103"/>
    <w:next w:val="a8"/>
    <w:uiPriority w:val="99"/>
    <w:semiHidden/>
    <w:unhideWhenUsed/>
    <w:rsid w:val="001F584C"/>
  </w:style>
  <w:style w:type="table" w:customStyle="1" w:styleId="386">
    <w:name w:val="Сетка таблицы386"/>
    <w:basedOn w:val="a7"/>
    <w:next w:val="ac"/>
    <w:uiPriority w:val="59"/>
    <w:rsid w:val="001F584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ndNoteBibliographyTitle1">
    <w:name w:val="EndNote Bibliography Title Знак"/>
    <w:basedOn w:val="afffff2"/>
    <w:rsid w:val="001F584C"/>
    <w:rPr>
      <w:rFonts w:ascii="Calibri" w:eastAsia="Calibri" w:hAnsi="Calibri"/>
      <w:noProof/>
      <w:sz w:val="24"/>
      <w:szCs w:val="24"/>
      <w:lang w:eastAsia="en-US"/>
    </w:rPr>
  </w:style>
  <w:style w:type="character" w:customStyle="1" w:styleId="EndNoteBibliography1">
    <w:name w:val="EndNote Bibliography Знак"/>
    <w:basedOn w:val="afffff2"/>
    <w:rsid w:val="001F584C"/>
    <w:rPr>
      <w:rFonts w:ascii="Calibri" w:eastAsia="Calibri" w:hAnsi="Calibri"/>
      <w:noProof/>
      <w:sz w:val="24"/>
      <w:szCs w:val="24"/>
      <w:lang w:eastAsia="en-US"/>
    </w:rPr>
  </w:style>
  <w:style w:type="paragraph" w:customStyle="1" w:styleId="1fffc">
    <w:name w:val="Заголовок оглавления1"/>
    <w:basedOn w:val="10"/>
    <w:next w:val="a4"/>
    <w:uiPriority w:val="39"/>
    <w:unhideWhenUsed/>
    <w:rsid w:val="001F584C"/>
    <w:pPr>
      <w:keepLines/>
      <w:spacing w:before="480" w:line="276" w:lineRule="auto"/>
      <w:jc w:val="left"/>
      <w:outlineLvl w:val="9"/>
    </w:pPr>
    <w:rPr>
      <w:rFonts w:ascii="Cambria" w:eastAsia="Times New Roman" w:hAnsi="Cambria"/>
      <w:color w:val="365F91"/>
      <w:spacing w:val="0"/>
      <w:kern w:val="0"/>
      <w:lang w:eastAsia="en-US"/>
    </w:rPr>
  </w:style>
  <w:style w:type="table" w:customStyle="1" w:styleId="387">
    <w:name w:val="Сетка таблицы387"/>
    <w:basedOn w:val="a7"/>
    <w:next w:val="ac"/>
    <w:uiPriority w:val="59"/>
    <w:rsid w:val="001F584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8">
    <w:name w:val="Сетка таблицы388"/>
    <w:basedOn w:val="a7"/>
    <w:next w:val="ac"/>
    <w:uiPriority w:val="59"/>
    <w:rsid w:val="001F584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9">
    <w:name w:val="Сетка таблицы389"/>
    <w:basedOn w:val="a7"/>
    <w:next w:val="ac"/>
    <w:uiPriority w:val="59"/>
    <w:rsid w:val="00D9006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41">
    <w:name w:val="Нет списка104"/>
    <w:next w:val="a8"/>
    <w:uiPriority w:val="99"/>
    <w:semiHidden/>
    <w:unhideWhenUsed/>
    <w:rsid w:val="00D90067"/>
  </w:style>
  <w:style w:type="table" w:customStyle="1" w:styleId="3900">
    <w:name w:val="Сетка таблицы390"/>
    <w:basedOn w:val="a7"/>
    <w:next w:val="ac"/>
    <w:uiPriority w:val="59"/>
    <w:rsid w:val="00D9006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00">
    <w:name w:val="Сетка таблицы720"/>
    <w:basedOn w:val="a7"/>
    <w:next w:val="ac"/>
    <w:uiPriority w:val="59"/>
    <w:rsid w:val="002C3580"/>
    <w:pPr>
      <w:ind w:righ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7"/>
    <w:next w:val="ac"/>
    <w:uiPriority w:val="59"/>
    <w:rsid w:val="002C3580"/>
    <w:pPr>
      <w:ind w:righ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0">
    <w:name w:val="Сетка таблицы391"/>
    <w:basedOn w:val="a7"/>
    <w:next w:val="ac"/>
    <w:uiPriority w:val="59"/>
    <w:rsid w:val="00F96407"/>
    <w:pPr>
      <w:ind w:righ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
    <w:name w:val="Сетка таблицы392"/>
    <w:basedOn w:val="a7"/>
    <w:next w:val="ac"/>
    <w:uiPriority w:val="59"/>
    <w:rsid w:val="00F96407"/>
    <w:pPr>
      <w:ind w:righ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0">
    <w:name w:val="Сетка таблицы1310"/>
    <w:basedOn w:val="a7"/>
    <w:next w:val="ac"/>
    <w:uiPriority w:val="39"/>
    <w:rsid w:val="00C110E0"/>
    <w:pPr>
      <w:ind w:righ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0">
    <w:name w:val="Сетка таблицы820"/>
    <w:basedOn w:val="a7"/>
    <w:next w:val="ac"/>
    <w:uiPriority w:val="59"/>
    <w:rsid w:val="00C110E0"/>
    <w:pPr>
      <w:ind w:righ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7"/>
    <w:next w:val="ac"/>
    <w:uiPriority w:val="59"/>
    <w:rsid w:val="00C110E0"/>
    <w:pPr>
      <w:ind w:righ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2"/>
    <w:basedOn w:val="a7"/>
    <w:next w:val="ac"/>
    <w:uiPriority w:val="59"/>
    <w:rsid w:val="00C110E0"/>
    <w:pPr>
      <w:ind w:righ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1">
    <w:name w:val="Сетка таблицы5141"/>
    <w:basedOn w:val="a7"/>
    <w:next w:val="ac"/>
    <w:uiPriority w:val="39"/>
    <w:rsid w:val="00C561B7"/>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100">
    <w:name w:val="Сетка таблицы2810"/>
    <w:basedOn w:val="a7"/>
    <w:uiPriority w:val="39"/>
    <w:rsid w:val="00C561B7"/>
    <w:pPr>
      <w:ind w:right="851"/>
    </w:pPr>
    <w:rPr>
      <w:rFonts w:asciiTheme="minorHAnsi" w:eastAsia="Calibr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00">
    <w:name w:val="Сетка таблицы1910"/>
    <w:basedOn w:val="a7"/>
    <w:next w:val="ac"/>
    <w:uiPriority w:val="39"/>
    <w:rsid w:val="00C561B7"/>
    <w:pPr>
      <w:ind w:righ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0">
    <w:name w:val="Сетка таблицы1610"/>
    <w:basedOn w:val="a7"/>
    <w:next w:val="ac"/>
    <w:uiPriority w:val="39"/>
    <w:rsid w:val="00C561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1">
    <w:name w:val="Нет списка105"/>
    <w:next w:val="a8"/>
    <w:uiPriority w:val="99"/>
    <w:semiHidden/>
    <w:unhideWhenUsed/>
    <w:rsid w:val="006A4322"/>
  </w:style>
  <w:style w:type="table" w:customStyle="1" w:styleId="393">
    <w:name w:val="Сетка таблицы393"/>
    <w:basedOn w:val="a7"/>
    <w:next w:val="ac"/>
    <w:uiPriority w:val="59"/>
    <w:rsid w:val="006A4322"/>
    <w:pPr>
      <w:ind w:righ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Char1">
    <w:name w:val="Body Text 2 Char1"/>
    <w:uiPriority w:val="99"/>
    <w:semiHidden/>
    <w:rsid w:val="006A4322"/>
    <w:rPr>
      <w:rFonts w:ascii="Times New Roman" w:eastAsia="Times New Roman" w:hAnsi="Times New Roman"/>
      <w:sz w:val="24"/>
      <w:szCs w:val="24"/>
    </w:rPr>
  </w:style>
  <w:style w:type="paragraph" w:customStyle="1" w:styleId="affffffffff5">
    <w:name w:val="???????"/>
    <w:rsid w:val="006A4322"/>
    <w:pPr>
      <w:spacing w:line="360" w:lineRule="auto"/>
      <w:ind w:right="851" w:firstLine="709"/>
      <w:jc w:val="both"/>
    </w:pPr>
  </w:style>
  <w:style w:type="character" w:customStyle="1" w:styleId="BodyText3Char1">
    <w:name w:val="Body Text 3 Char1"/>
    <w:aliases w:val="Знак Знак Знак Char1"/>
    <w:uiPriority w:val="99"/>
    <w:semiHidden/>
    <w:rsid w:val="006A4322"/>
    <w:rPr>
      <w:rFonts w:ascii="Times New Roman" w:eastAsia="Times New Roman" w:hAnsi="Times New Roman"/>
      <w:sz w:val="16"/>
      <w:szCs w:val="16"/>
    </w:rPr>
  </w:style>
  <w:style w:type="character" w:customStyle="1" w:styleId="highlighting">
    <w:name w:val="highlighting"/>
    <w:rsid w:val="006A4322"/>
    <w:rPr>
      <w:rFonts w:cs="Times New Roman"/>
    </w:rPr>
  </w:style>
  <w:style w:type="paragraph" w:customStyle="1" w:styleId="Style108">
    <w:name w:val="Style108"/>
    <w:basedOn w:val="a4"/>
    <w:uiPriority w:val="99"/>
    <w:rsid w:val="006A4322"/>
    <w:pPr>
      <w:widowControl w:val="0"/>
      <w:autoSpaceDE w:val="0"/>
      <w:autoSpaceDN w:val="0"/>
      <w:adjustRightInd w:val="0"/>
      <w:spacing w:line="343" w:lineRule="exact"/>
      <w:ind w:right="851"/>
      <w:jc w:val="both"/>
    </w:pPr>
    <w:rPr>
      <w:rFonts w:ascii="Arial" w:hAnsi="Arial" w:cs="Arial"/>
      <w:sz w:val="24"/>
      <w:szCs w:val="24"/>
    </w:rPr>
  </w:style>
  <w:style w:type="paragraph" w:customStyle="1" w:styleId="Style109">
    <w:name w:val="Style109"/>
    <w:basedOn w:val="a4"/>
    <w:uiPriority w:val="99"/>
    <w:rsid w:val="006A4322"/>
    <w:pPr>
      <w:widowControl w:val="0"/>
      <w:autoSpaceDE w:val="0"/>
      <w:autoSpaceDN w:val="0"/>
      <w:adjustRightInd w:val="0"/>
      <w:spacing w:line="216" w:lineRule="exact"/>
      <w:ind w:right="851"/>
      <w:jc w:val="both"/>
    </w:pPr>
    <w:rPr>
      <w:rFonts w:ascii="Arial" w:hAnsi="Arial" w:cs="Arial"/>
      <w:sz w:val="24"/>
      <w:szCs w:val="24"/>
    </w:rPr>
  </w:style>
  <w:style w:type="paragraph" w:customStyle="1" w:styleId="Style113">
    <w:name w:val="Style113"/>
    <w:basedOn w:val="a4"/>
    <w:uiPriority w:val="99"/>
    <w:rsid w:val="006A4322"/>
    <w:pPr>
      <w:widowControl w:val="0"/>
      <w:autoSpaceDE w:val="0"/>
      <w:autoSpaceDN w:val="0"/>
      <w:adjustRightInd w:val="0"/>
      <w:spacing w:line="214" w:lineRule="exact"/>
      <w:ind w:right="851" w:firstLine="283"/>
      <w:jc w:val="both"/>
    </w:pPr>
    <w:rPr>
      <w:rFonts w:ascii="Arial" w:hAnsi="Arial" w:cs="Arial"/>
      <w:sz w:val="24"/>
      <w:szCs w:val="24"/>
    </w:rPr>
  </w:style>
  <w:style w:type="paragraph" w:customStyle="1" w:styleId="Style115">
    <w:name w:val="Style115"/>
    <w:basedOn w:val="a4"/>
    <w:uiPriority w:val="99"/>
    <w:rsid w:val="006A4322"/>
    <w:pPr>
      <w:widowControl w:val="0"/>
      <w:autoSpaceDE w:val="0"/>
      <w:autoSpaceDN w:val="0"/>
      <w:adjustRightInd w:val="0"/>
      <w:spacing w:line="190" w:lineRule="exact"/>
      <w:ind w:right="851"/>
      <w:jc w:val="right"/>
    </w:pPr>
    <w:rPr>
      <w:rFonts w:ascii="Arial" w:hAnsi="Arial" w:cs="Arial"/>
      <w:sz w:val="24"/>
      <w:szCs w:val="24"/>
    </w:rPr>
  </w:style>
  <w:style w:type="paragraph" w:customStyle="1" w:styleId="Style116">
    <w:name w:val="Style116"/>
    <w:basedOn w:val="a4"/>
    <w:uiPriority w:val="99"/>
    <w:rsid w:val="006A4322"/>
    <w:pPr>
      <w:widowControl w:val="0"/>
      <w:autoSpaceDE w:val="0"/>
      <w:autoSpaceDN w:val="0"/>
      <w:adjustRightInd w:val="0"/>
      <w:spacing w:line="186" w:lineRule="exact"/>
      <w:ind w:right="851"/>
    </w:pPr>
    <w:rPr>
      <w:rFonts w:ascii="Arial" w:hAnsi="Arial" w:cs="Arial"/>
      <w:sz w:val="24"/>
      <w:szCs w:val="24"/>
    </w:rPr>
  </w:style>
  <w:style w:type="paragraph" w:customStyle="1" w:styleId="Style124">
    <w:name w:val="Style124"/>
    <w:basedOn w:val="a4"/>
    <w:uiPriority w:val="99"/>
    <w:rsid w:val="006A4322"/>
    <w:pPr>
      <w:widowControl w:val="0"/>
      <w:autoSpaceDE w:val="0"/>
      <w:autoSpaceDN w:val="0"/>
      <w:adjustRightInd w:val="0"/>
      <w:spacing w:line="180" w:lineRule="exact"/>
      <w:ind w:right="851"/>
      <w:jc w:val="center"/>
    </w:pPr>
    <w:rPr>
      <w:rFonts w:ascii="Arial" w:hAnsi="Arial" w:cs="Arial"/>
      <w:sz w:val="24"/>
      <w:szCs w:val="24"/>
    </w:rPr>
  </w:style>
  <w:style w:type="paragraph" w:customStyle="1" w:styleId="Style137">
    <w:name w:val="Style137"/>
    <w:basedOn w:val="a4"/>
    <w:uiPriority w:val="99"/>
    <w:rsid w:val="006A4322"/>
    <w:pPr>
      <w:widowControl w:val="0"/>
      <w:autoSpaceDE w:val="0"/>
      <w:autoSpaceDN w:val="0"/>
      <w:adjustRightInd w:val="0"/>
      <w:spacing w:line="188" w:lineRule="exact"/>
      <w:ind w:right="851"/>
      <w:jc w:val="center"/>
    </w:pPr>
    <w:rPr>
      <w:rFonts w:ascii="Arial" w:hAnsi="Arial" w:cs="Arial"/>
      <w:sz w:val="24"/>
      <w:szCs w:val="24"/>
    </w:rPr>
  </w:style>
  <w:style w:type="paragraph" w:customStyle="1" w:styleId="Style152">
    <w:name w:val="Style152"/>
    <w:basedOn w:val="a4"/>
    <w:uiPriority w:val="99"/>
    <w:rsid w:val="006A4322"/>
    <w:pPr>
      <w:widowControl w:val="0"/>
      <w:autoSpaceDE w:val="0"/>
      <w:autoSpaceDN w:val="0"/>
      <w:adjustRightInd w:val="0"/>
      <w:ind w:right="851"/>
      <w:jc w:val="both"/>
    </w:pPr>
    <w:rPr>
      <w:rFonts w:ascii="Arial" w:hAnsi="Arial" w:cs="Arial"/>
      <w:sz w:val="24"/>
      <w:szCs w:val="24"/>
    </w:rPr>
  </w:style>
  <w:style w:type="character" w:customStyle="1" w:styleId="FontStyle244">
    <w:name w:val="Font Style244"/>
    <w:uiPriority w:val="99"/>
    <w:rsid w:val="006A4322"/>
    <w:rPr>
      <w:rFonts w:ascii="Arial" w:hAnsi="Arial" w:cs="Arial"/>
      <w:sz w:val="18"/>
      <w:szCs w:val="18"/>
    </w:rPr>
  </w:style>
  <w:style w:type="character" w:customStyle="1" w:styleId="FontStyle245">
    <w:name w:val="Font Style245"/>
    <w:uiPriority w:val="99"/>
    <w:rsid w:val="006A4322"/>
    <w:rPr>
      <w:rFonts w:ascii="Arial" w:hAnsi="Arial" w:cs="Arial"/>
      <w:b/>
      <w:bCs/>
      <w:sz w:val="18"/>
      <w:szCs w:val="18"/>
    </w:rPr>
  </w:style>
  <w:style w:type="character" w:customStyle="1" w:styleId="FontStyle247">
    <w:name w:val="Font Style247"/>
    <w:uiPriority w:val="99"/>
    <w:rsid w:val="006A4322"/>
    <w:rPr>
      <w:rFonts w:ascii="Times New Roman" w:hAnsi="Times New Roman" w:cs="Times New Roman"/>
      <w:sz w:val="22"/>
      <w:szCs w:val="22"/>
    </w:rPr>
  </w:style>
  <w:style w:type="character" w:customStyle="1" w:styleId="FontStyle252">
    <w:name w:val="Font Style252"/>
    <w:uiPriority w:val="99"/>
    <w:rsid w:val="006A4322"/>
    <w:rPr>
      <w:rFonts w:ascii="Times New Roman" w:hAnsi="Times New Roman" w:cs="Times New Roman"/>
      <w:sz w:val="20"/>
      <w:szCs w:val="20"/>
    </w:rPr>
  </w:style>
  <w:style w:type="character" w:customStyle="1" w:styleId="FontStyle262">
    <w:name w:val="Font Style262"/>
    <w:uiPriority w:val="99"/>
    <w:rsid w:val="006A4322"/>
    <w:rPr>
      <w:rFonts w:ascii="Arial" w:hAnsi="Arial" w:cs="Arial"/>
      <w:i/>
      <w:iCs/>
      <w:sz w:val="18"/>
      <w:szCs w:val="18"/>
    </w:rPr>
  </w:style>
  <w:style w:type="character" w:customStyle="1" w:styleId="FontStyle270">
    <w:name w:val="Font Style270"/>
    <w:uiPriority w:val="99"/>
    <w:rsid w:val="006A4322"/>
    <w:rPr>
      <w:rFonts w:ascii="Times New Roman" w:hAnsi="Times New Roman" w:cs="Times New Roman"/>
      <w:b/>
      <w:bCs/>
      <w:spacing w:val="-10"/>
      <w:sz w:val="22"/>
      <w:szCs w:val="22"/>
    </w:rPr>
  </w:style>
  <w:style w:type="character" w:customStyle="1" w:styleId="FontStyle293">
    <w:name w:val="Font Style293"/>
    <w:uiPriority w:val="99"/>
    <w:rsid w:val="006A4322"/>
    <w:rPr>
      <w:rFonts w:ascii="Times New Roman" w:hAnsi="Times New Roman" w:cs="Times New Roman"/>
      <w:sz w:val="18"/>
      <w:szCs w:val="18"/>
    </w:rPr>
  </w:style>
  <w:style w:type="character" w:customStyle="1" w:styleId="FontStyle302">
    <w:name w:val="Font Style302"/>
    <w:uiPriority w:val="99"/>
    <w:rsid w:val="006A4322"/>
    <w:rPr>
      <w:rFonts w:ascii="Times New Roman" w:hAnsi="Times New Roman" w:cs="Times New Roman"/>
      <w:b/>
      <w:bCs/>
      <w:spacing w:val="-10"/>
      <w:sz w:val="20"/>
      <w:szCs w:val="20"/>
    </w:rPr>
  </w:style>
  <w:style w:type="character" w:customStyle="1" w:styleId="FontStyle307">
    <w:name w:val="Font Style307"/>
    <w:uiPriority w:val="99"/>
    <w:rsid w:val="006A4322"/>
    <w:rPr>
      <w:rFonts w:ascii="Arial Narrow" w:hAnsi="Arial Narrow" w:cs="Arial Narrow"/>
      <w:i/>
      <w:iCs/>
      <w:sz w:val="28"/>
      <w:szCs w:val="28"/>
    </w:rPr>
  </w:style>
  <w:style w:type="character" w:customStyle="1" w:styleId="FontStyle308">
    <w:name w:val="Font Style308"/>
    <w:uiPriority w:val="99"/>
    <w:rsid w:val="006A4322"/>
    <w:rPr>
      <w:rFonts w:ascii="Arial" w:hAnsi="Arial" w:cs="Arial"/>
      <w:b/>
      <w:bCs/>
      <w:spacing w:val="-10"/>
      <w:sz w:val="18"/>
      <w:szCs w:val="18"/>
    </w:rPr>
  </w:style>
  <w:style w:type="character" w:customStyle="1" w:styleId="FontStyle311">
    <w:name w:val="Font Style311"/>
    <w:uiPriority w:val="99"/>
    <w:rsid w:val="006A4322"/>
    <w:rPr>
      <w:rFonts w:ascii="Times New Roman" w:hAnsi="Times New Roman" w:cs="Times New Roman"/>
      <w:b/>
      <w:bCs/>
      <w:spacing w:val="-10"/>
      <w:sz w:val="22"/>
      <w:szCs w:val="22"/>
    </w:rPr>
  </w:style>
  <w:style w:type="paragraph" w:customStyle="1" w:styleId="Style97">
    <w:name w:val="Style97"/>
    <w:basedOn w:val="a4"/>
    <w:uiPriority w:val="99"/>
    <w:rsid w:val="006A4322"/>
    <w:pPr>
      <w:widowControl w:val="0"/>
      <w:autoSpaceDE w:val="0"/>
      <w:autoSpaceDN w:val="0"/>
      <w:adjustRightInd w:val="0"/>
      <w:spacing w:line="205" w:lineRule="exact"/>
      <w:ind w:right="851"/>
    </w:pPr>
    <w:rPr>
      <w:rFonts w:ascii="Arial" w:hAnsi="Arial" w:cs="Arial"/>
      <w:sz w:val="24"/>
      <w:szCs w:val="24"/>
    </w:rPr>
  </w:style>
  <w:style w:type="paragraph" w:customStyle="1" w:styleId="Style99">
    <w:name w:val="Style99"/>
    <w:basedOn w:val="a4"/>
    <w:uiPriority w:val="99"/>
    <w:rsid w:val="006A4322"/>
    <w:pPr>
      <w:widowControl w:val="0"/>
      <w:autoSpaceDE w:val="0"/>
      <w:autoSpaceDN w:val="0"/>
      <w:adjustRightInd w:val="0"/>
      <w:spacing w:line="281" w:lineRule="exact"/>
      <w:ind w:right="851"/>
    </w:pPr>
    <w:rPr>
      <w:rFonts w:ascii="Arial" w:hAnsi="Arial" w:cs="Arial"/>
      <w:sz w:val="24"/>
      <w:szCs w:val="24"/>
    </w:rPr>
  </w:style>
  <w:style w:type="paragraph" w:customStyle="1" w:styleId="Style107">
    <w:name w:val="Style107"/>
    <w:basedOn w:val="a4"/>
    <w:uiPriority w:val="99"/>
    <w:rsid w:val="006A4322"/>
    <w:pPr>
      <w:widowControl w:val="0"/>
      <w:autoSpaceDE w:val="0"/>
      <w:autoSpaceDN w:val="0"/>
      <w:adjustRightInd w:val="0"/>
      <w:ind w:right="851"/>
    </w:pPr>
    <w:rPr>
      <w:rFonts w:ascii="Arial" w:hAnsi="Arial" w:cs="Arial"/>
      <w:sz w:val="24"/>
      <w:szCs w:val="24"/>
    </w:rPr>
  </w:style>
  <w:style w:type="paragraph" w:customStyle="1" w:styleId="Style120">
    <w:name w:val="Style120"/>
    <w:basedOn w:val="a4"/>
    <w:uiPriority w:val="99"/>
    <w:rsid w:val="006A4322"/>
    <w:pPr>
      <w:widowControl w:val="0"/>
      <w:autoSpaceDE w:val="0"/>
      <w:autoSpaceDN w:val="0"/>
      <w:adjustRightInd w:val="0"/>
      <w:spacing w:line="192" w:lineRule="exact"/>
      <w:ind w:right="851" w:firstLine="288"/>
      <w:jc w:val="both"/>
    </w:pPr>
    <w:rPr>
      <w:rFonts w:ascii="Arial" w:hAnsi="Arial" w:cs="Arial"/>
      <w:sz w:val="24"/>
      <w:szCs w:val="24"/>
    </w:rPr>
  </w:style>
  <w:style w:type="paragraph" w:customStyle="1" w:styleId="Style134">
    <w:name w:val="Style134"/>
    <w:basedOn w:val="a4"/>
    <w:uiPriority w:val="99"/>
    <w:rsid w:val="006A4322"/>
    <w:pPr>
      <w:widowControl w:val="0"/>
      <w:autoSpaceDE w:val="0"/>
      <w:autoSpaceDN w:val="0"/>
      <w:adjustRightInd w:val="0"/>
      <w:spacing w:line="193" w:lineRule="exact"/>
      <w:ind w:right="851"/>
      <w:jc w:val="both"/>
    </w:pPr>
    <w:rPr>
      <w:rFonts w:ascii="Arial" w:hAnsi="Arial" w:cs="Arial"/>
      <w:sz w:val="24"/>
      <w:szCs w:val="24"/>
    </w:rPr>
  </w:style>
  <w:style w:type="paragraph" w:customStyle="1" w:styleId="Style138">
    <w:name w:val="Style138"/>
    <w:basedOn w:val="a4"/>
    <w:uiPriority w:val="99"/>
    <w:rsid w:val="006A4322"/>
    <w:pPr>
      <w:widowControl w:val="0"/>
      <w:autoSpaceDE w:val="0"/>
      <w:autoSpaceDN w:val="0"/>
      <w:adjustRightInd w:val="0"/>
      <w:ind w:right="851"/>
    </w:pPr>
    <w:rPr>
      <w:rFonts w:ascii="Arial" w:hAnsi="Arial" w:cs="Arial"/>
      <w:sz w:val="24"/>
      <w:szCs w:val="24"/>
    </w:rPr>
  </w:style>
  <w:style w:type="paragraph" w:customStyle="1" w:styleId="Style146">
    <w:name w:val="Style146"/>
    <w:basedOn w:val="a4"/>
    <w:uiPriority w:val="99"/>
    <w:rsid w:val="006A4322"/>
    <w:pPr>
      <w:widowControl w:val="0"/>
      <w:autoSpaceDE w:val="0"/>
      <w:autoSpaceDN w:val="0"/>
      <w:adjustRightInd w:val="0"/>
      <w:spacing w:line="214" w:lineRule="exact"/>
      <w:ind w:right="851" w:firstLine="278"/>
      <w:jc w:val="both"/>
    </w:pPr>
    <w:rPr>
      <w:rFonts w:ascii="Arial" w:hAnsi="Arial" w:cs="Arial"/>
      <w:sz w:val="24"/>
      <w:szCs w:val="24"/>
    </w:rPr>
  </w:style>
  <w:style w:type="paragraph" w:customStyle="1" w:styleId="Style147">
    <w:name w:val="Style147"/>
    <w:basedOn w:val="a4"/>
    <w:uiPriority w:val="99"/>
    <w:rsid w:val="006A4322"/>
    <w:pPr>
      <w:widowControl w:val="0"/>
      <w:autoSpaceDE w:val="0"/>
      <w:autoSpaceDN w:val="0"/>
      <w:adjustRightInd w:val="0"/>
      <w:spacing w:line="180" w:lineRule="exact"/>
      <w:ind w:right="851"/>
    </w:pPr>
    <w:rPr>
      <w:rFonts w:ascii="Arial" w:hAnsi="Arial" w:cs="Arial"/>
      <w:sz w:val="24"/>
      <w:szCs w:val="24"/>
    </w:rPr>
  </w:style>
  <w:style w:type="paragraph" w:customStyle="1" w:styleId="Style154">
    <w:name w:val="Style154"/>
    <w:basedOn w:val="a4"/>
    <w:uiPriority w:val="99"/>
    <w:rsid w:val="006A4322"/>
    <w:pPr>
      <w:widowControl w:val="0"/>
      <w:autoSpaceDE w:val="0"/>
      <w:autoSpaceDN w:val="0"/>
      <w:adjustRightInd w:val="0"/>
      <w:spacing w:line="187" w:lineRule="exact"/>
      <w:ind w:right="851"/>
      <w:jc w:val="both"/>
    </w:pPr>
    <w:rPr>
      <w:rFonts w:ascii="Arial" w:hAnsi="Arial" w:cs="Arial"/>
      <w:sz w:val="24"/>
      <w:szCs w:val="24"/>
    </w:rPr>
  </w:style>
  <w:style w:type="character" w:customStyle="1" w:styleId="FontStyle251">
    <w:name w:val="Font Style251"/>
    <w:uiPriority w:val="99"/>
    <w:rsid w:val="006A4322"/>
    <w:rPr>
      <w:rFonts w:ascii="Times New Roman" w:hAnsi="Times New Roman" w:cs="Times New Roman"/>
      <w:b/>
      <w:bCs/>
      <w:spacing w:val="-10"/>
      <w:sz w:val="22"/>
      <w:szCs w:val="22"/>
    </w:rPr>
  </w:style>
  <w:style w:type="character" w:customStyle="1" w:styleId="FontStyle254">
    <w:name w:val="Font Style254"/>
    <w:uiPriority w:val="99"/>
    <w:rsid w:val="006A4322"/>
    <w:rPr>
      <w:rFonts w:ascii="Times New Roman" w:hAnsi="Times New Roman" w:cs="Times New Roman"/>
      <w:b/>
      <w:bCs/>
      <w:spacing w:val="-10"/>
      <w:sz w:val="26"/>
      <w:szCs w:val="26"/>
    </w:rPr>
  </w:style>
  <w:style w:type="character" w:customStyle="1" w:styleId="FontStyle255">
    <w:name w:val="Font Style255"/>
    <w:uiPriority w:val="99"/>
    <w:rsid w:val="006A4322"/>
    <w:rPr>
      <w:rFonts w:ascii="Times New Roman" w:hAnsi="Times New Roman" w:cs="Times New Roman"/>
      <w:b/>
      <w:bCs/>
      <w:i/>
      <w:iCs/>
      <w:sz w:val="22"/>
      <w:szCs w:val="22"/>
    </w:rPr>
  </w:style>
  <w:style w:type="character" w:customStyle="1" w:styleId="FontStyle258">
    <w:name w:val="Font Style258"/>
    <w:uiPriority w:val="99"/>
    <w:rsid w:val="006A4322"/>
    <w:rPr>
      <w:rFonts w:ascii="Arial" w:hAnsi="Arial" w:cs="Arial"/>
      <w:b/>
      <w:bCs/>
      <w:sz w:val="18"/>
      <w:szCs w:val="18"/>
    </w:rPr>
  </w:style>
  <w:style w:type="character" w:customStyle="1" w:styleId="FontStyle259">
    <w:name w:val="Font Style259"/>
    <w:uiPriority w:val="99"/>
    <w:rsid w:val="006A4322"/>
    <w:rPr>
      <w:rFonts w:ascii="Arial" w:hAnsi="Arial" w:cs="Arial"/>
      <w:b/>
      <w:bCs/>
      <w:sz w:val="18"/>
      <w:szCs w:val="18"/>
    </w:rPr>
  </w:style>
  <w:style w:type="character" w:customStyle="1" w:styleId="FontStyle271">
    <w:name w:val="Font Style271"/>
    <w:uiPriority w:val="99"/>
    <w:rsid w:val="006A4322"/>
    <w:rPr>
      <w:rFonts w:ascii="Arial" w:hAnsi="Arial" w:cs="Arial"/>
      <w:b/>
      <w:bCs/>
      <w:sz w:val="20"/>
      <w:szCs w:val="20"/>
    </w:rPr>
  </w:style>
  <w:style w:type="character" w:customStyle="1" w:styleId="FontStyle316">
    <w:name w:val="Font Style316"/>
    <w:uiPriority w:val="99"/>
    <w:rsid w:val="006A4322"/>
    <w:rPr>
      <w:rFonts w:ascii="Arial" w:hAnsi="Arial" w:cs="Arial"/>
      <w:b/>
      <w:bCs/>
      <w:spacing w:val="-10"/>
      <w:sz w:val="16"/>
      <w:szCs w:val="16"/>
    </w:rPr>
  </w:style>
  <w:style w:type="character" w:customStyle="1" w:styleId="FontStyle317">
    <w:name w:val="Font Style317"/>
    <w:uiPriority w:val="99"/>
    <w:rsid w:val="006A4322"/>
    <w:rPr>
      <w:rFonts w:ascii="Times New Roman" w:hAnsi="Times New Roman" w:cs="Times New Roman"/>
      <w:sz w:val="152"/>
      <w:szCs w:val="152"/>
    </w:rPr>
  </w:style>
  <w:style w:type="character" w:customStyle="1" w:styleId="atricleauthorwork">
    <w:name w:val="atricle_author_work"/>
    <w:uiPriority w:val="99"/>
    <w:rsid w:val="006A4322"/>
    <w:rPr>
      <w:rFonts w:cs="Times New Roman"/>
    </w:rPr>
  </w:style>
  <w:style w:type="paragraph" w:customStyle="1" w:styleId="affffffffff6">
    <w:name w:val="Абзацы"/>
    <w:basedOn w:val="a4"/>
    <w:uiPriority w:val="99"/>
    <w:rsid w:val="006A4322"/>
    <w:pPr>
      <w:spacing w:line="360" w:lineRule="auto"/>
      <w:ind w:right="851" w:firstLine="720"/>
      <w:jc w:val="both"/>
    </w:pPr>
    <w:rPr>
      <w:sz w:val="24"/>
      <w:szCs w:val="24"/>
    </w:rPr>
  </w:style>
  <w:style w:type="character" w:customStyle="1" w:styleId="11f1">
    <w:name w:val="Знак11 Знак Знак"/>
    <w:locked/>
    <w:rsid w:val="006A4322"/>
    <w:rPr>
      <w:rFonts w:ascii="Times New Roman" w:eastAsia="Calibri" w:hAnsi="Times New Roman" w:cs="Times New Roman"/>
      <w:sz w:val="24"/>
      <w:szCs w:val="20"/>
      <w:lang w:eastAsia="ru-RU"/>
    </w:rPr>
  </w:style>
  <w:style w:type="paragraph" w:customStyle="1" w:styleId="txt">
    <w:name w:val="txt"/>
    <w:basedOn w:val="a4"/>
    <w:uiPriority w:val="99"/>
    <w:rsid w:val="006A4322"/>
    <w:pPr>
      <w:spacing w:before="100" w:beforeAutospacing="1" w:after="100" w:afterAutospacing="1" w:line="360" w:lineRule="auto"/>
      <w:ind w:right="851" w:firstLine="567"/>
      <w:jc w:val="both"/>
    </w:pPr>
    <w:rPr>
      <w:sz w:val="24"/>
      <w:szCs w:val="24"/>
    </w:rPr>
  </w:style>
  <w:style w:type="character" w:customStyle="1" w:styleId="web0">
    <w:name w:val="web"/>
    <w:rsid w:val="006A4322"/>
    <w:rPr>
      <w:rFonts w:cs="Times New Roman"/>
    </w:rPr>
  </w:style>
  <w:style w:type="character" w:customStyle="1" w:styleId="xml-collab">
    <w:name w:val="xml-collab"/>
    <w:rsid w:val="006A4322"/>
    <w:rPr>
      <w:rFonts w:cs="Times New Roman"/>
    </w:rPr>
  </w:style>
  <w:style w:type="character" w:customStyle="1" w:styleId="xml-year">
    <w:name w:val="xml-year"/>
    <w:rsid w:val="006A4322"/>
    <w:rPr>
      <w:rFonts w:cs="Times New Roman"/>
    </w:rPr>
  </w:style>
  <w:style w:type="character" w:customStyle="1" w:styleId="xml-surname">
    <w:name w:val="xml-surname"/>
    <w:rsid w:val="006A4322"/>
    <w:rPr>
      <w:rFonts w:cs="Times New Roman"/>
    </w:rPr>
  </w:style>
  <w:style w:type="character" w:customStyle="1" w:styleId="xml-given-names">
    <w:name w:val="xml-given-names"/>
    <w:rsid w:val="006A4322"/>
    <w:rPr>
      <w:rFonts w:cs="Times New Roman"/>
    </w:rPr>
  </w:style>
  <w:style w:type="character" w:customStyle="1" w:styleId="xml-article-title">
    <w:name w:val="xml-article-title"/>
    <w:rsid w:val="006A4322"/>
    <w:rPr>
      <w:rFonts w:cs="Times New Roman"/>
    </w:rPr>
  </w:style>
  <w:style w:type="character" w:customStyle="1" w:styleId="xml-source">
    <w:name w:val="xml-source"/>
    <w:rsid w:val="006A4322"/>
    <w:rPr>
      <w:rFonts w:cs="Times New Roman"/>
    </w:rPr>
  </w:style>
  <w:style w:type="character" w:customStyle="1" w:styleId="xml-volume">
    <w:name w:val="xml-volume"/>
    <w:rsid w:val="006A4322"/>
    <w:rPr>
      <w:rFonts w:cs="Times New Roman"/>
    </w:rPr>
  </w:style>
  <w:style w:type="character" w:customStyle="1" w:styleId="xml-fpage">
    <w:name w:val="xml-fpage"/>
    <w:rsid w:val="006A4322"/>
    <w:rPr>
      <w:rFonts w:cs="Times New Roman"/>
    </w:rPr>
  </w:style>
  <w:style w:type="character" w:customStyle="1" w:styleId="xml-lpage">
    <w:name w:val="xml-lpage"/>
    <w:rsid w:val="006A4322"/>
    <w:rPr>
      <w:rFonts w:cs="Times New Roman"/>
    </w:rPr>
  </w:style>
  <w:style w:type="character" w:customStyle="1" w:styleId="reference-link">
    <w:name w:val="reference-link"/>
    <w:rsid w:val="006A4322"/>
    <w:rPr>
      <w:rFonts w:cs="Times New Roman"/>
    </w:rPr>
  </w:style>
  <w:style w:type="paragraph" w:customStyle="1" w:styleId="affffffffff7">
    <w:name w:val="???????? ?????"/>
    <w:basedOn w:val="a4"/>
    <w:rsid w:val="006A4322"/>
    <w:pPr>
      <w:tabs>
        <w:tab w:val="right" w:pos="8640"/>
      </w:tabs>
      <w:spacing w:after="280" w:line="360" w:lineRule="auto"/>
      <w:ind w:right="851"/>
      <w:jc w:val="both"/>
    </w:pPr>
    <w:rPr>
      <w:spacing w:val="-2"/>
    </w:rPr>
  </w:style>
  <w:style w:type="character" w:customStyle="1" w:styleId="105pt">
    <w:name w:val="Основной текст + 10;5 pt"/>
    <w:basedOn w:val="affff8"/>
    <w:rsid w:val="006A4322"/>
    <w:rPr>
      <w:rFonts w:ascii="Times New Roman" w:eastAsia="Times New Roman" w:hAnsi="Times New Roman"/>
      <w:color w:val="000000"/>
      <w:spacing w:val="2"/>
      <w:w w:val="100"/>
      <w:position w:val="0"/>
      <w:sz w:val="21"/>
      <w:szCs w:val="21"/>
      <w:shd w:val="clear" w:color="auto" w:fill="FFFFFF"/>
      <w:lang w:val="ru-RU"/>
    </w:rPr>
  </w:style>
  <w:style w:type="character" w:customStyle="1" w:styleId="0pt">
    <w:name w:val="Основной текст + Интервал 0 pt"/>
    <w:basedOn w:val="affff8"/>
    <w:rsid w:val="006A4322"/>
    <w:rPr>
      <w:rFonts w:ascii="Times New Roman" w:eastAsia="Times New Roman" w:hAnsi="Times New Roman"/>
      <w:color w:val="000000"/>
      <w:spacing w:val="3"/>
      <w:w w:val="100"/>
      <w:position w:val="0"/>
      <w:sz w:val="25"/>
      <w:szCs w:val="25"/>
      <w:shd w:val="clear" w:color="auto" w:fill="FFFFFF"/>
      <w:lang w:val="ru-RU"/>
    </w:rPr>
  </w:style>
  <w:style w:type="character" w:customStyle="1" w:styleId="105pt0pt">
    <w:name w:val="Основной текст + 10;5 pt;Интервал 0 pt"/>
    <w:basedOn w:val="affff8"/>
    <w:rsid w:val="006A4322"/>
    <w:rPr>
      <w:rFonts w:ascii="Times New Roman" w:eastAsia="Times New Roman" w:hAnsi="Times New Roman"/>
      <w:color w:val="000000"/>
      <w:spacing w:val="1"/>
      <w:w w:val="100"/>
      <w:position w:val="0"/>
      <w:sz w:val="21"/>
      <w:szCs w:val="21"/>
      <w:shd w:val="clear" w:color="auto" w:fill="FFFFFF"/>
      <w:lang w:val="ru-RU"/>
    </w:rPr>
  </w:style>
  <w:style w:type="character" w:customStyle="1" w:styleId="20pt">
    <w:name w:val="Подпись к таблице (2) + Интервал 0 pt"/>
    <w:basedOn w:val="2fd"/>
    <w:rsid w:val="006A4322"/>
    <w:rPr>
      <w:rFonts w:ascii="Courier New" w:eastAsia="Courier New" w:hAnsi="Courier New" w:cs="Courier New"/>
      <w:b/>
      <w:bCs/>
      <w:color w:val="000000"/>
      <w:spacing w:val="8"/>
      <w:w w:val="100"/>
      <w:position w:val="0"/>
      <w:sz w:val="15"/>
      <w:szCs w:val="15"/>
      <w:shd w:val="clear" w:color="auto" w:fill="FFFFFF"/>
      <w:lang w:val="ru-RU"/>
    </w:rPr>
  </w:style>
  <w:style w:type="character" w:customStyle="1" w:styleId="11pt0">
    <w:name w:val="Заголовок №1 + Интервал 1 pt"/>
    <w:basedOn w:val="1f9"/>
    <w:rsid w:val="006A4322"/>
    <w:rPr>
      <w:rFonts w:ascii="Times New Roman" w:eastAsia="Times New Roman" w:hAnsi="Times New Roman"/>
      <w:b/>
      <w:bCs/>
      <w:color w:val="000000"/>
      <w:spacing w:val="24"/>
      <w:w w:val="100"/>
      <w:position w:val="0"/>
      <w:sz w:val="25"/>
      <w:szCs w:val="25"/>
      <w:shd w:val="clear" w:color="auto" w:fill="FFFFFF"/>
      <w:lang w:val="ru-RU"/>
    </w:rPr>
  </w:style>
  <w:style w:type="character" w:customStyle="1" w:styleId="20pt0">
    <w:name w:val="Основной текст (2) + Интервал 0 pt"/>
    <w:basedOn w:val="2f4"/>
    <w:rsid w:val="006A4322"/>
    <w:rPr>
      <w:rFonts w:ascii="Times New Roman" w:eastAsia="Times New Roman" w:hAnsi="Times New Roman"/>
      <w:b/>
      <w:bCs/>
      <w:color w:val="000000"/>
      <w:spacing w:val="3"/>
      <w:w w:val="100"/>
      <w:position w:val="0"/>
      <w:sz w:val="25"/>
      <w:szCs w:val="25"/>
      <w:shd w:val="clear" w:color="auto" w:fill="FFFFFF"/>
      <w:lang w:val="ru-RU" w:bidi="ru-RU"/>
    </w:rPr>
  </w:style>
  <w:style w:type="character" w:customStyle="1" w:styleId="10pt1">
    <w:name w:val="Заголовок №1 + Интервал 0 pt"/>
    <w:basedOn w:val="1f9"/>
    <w:rsid w:val="006A4322"/>
    <w:rPr>
      <w:rFonts w:ascii="Times New Roman" w:eastAsia="Times New Roman" w:hAnsi="Times New Roman"/>
      <w:b/>
      <w:bCs/>
      <w:color w:val="000000"/>
      <w:spacing w:val="5"/>
      <w:w w:val="100"/>
      <w:position w:val="0"/>
      <w:sz w:val="25"/>
      <w:szCs w:val="25"/>
      <w:shd w:val="clear" w:color="auto" w:fill="FFFFFF"/>
      <w:lang w:val="ru-RU"/>
    </w:rPr>
  </w:style>
  <w:style w:type="character" w:customStyle="1" w:styleId="3105pt0pt">
    <w:name w:val="Основной текст (3) + 10;5 pt;Не курсив;Интервал 0 pt"/>
    <w:basedOn w:val="3f0"/>
    <w:rsid w:val="006A4322"/>
    <w:rPr>
      <w:rFonts w:ascii="Times New Roman" w:eastAsia="Times New Roman" w:hAnsi="Times New Roman" w:cs="Times New Roman"/>
      <w:b w:val="0"/>
      <w:bCs w:val="0"/>
      <w:i/>
      <w:iCs/>
      <w:smallCaps w:val="0"/>
      <w:strike w:val="0"/>
      <w:color w:val="000000"/>
      <w:spacing w:val="2"/>
      <w:w w:val="100"/>
      <w:position w:val="0"/>
      <w:sz w:val="21"/>
      <w:szCs w:val="21"/>
      <w:u w:val="none"/>
      <w:shd w:val="clear" w:color="auto" w:fill="FFFFFF"/>
      <w:lang w:val="ru-RU"/>
    </w:rPr>
  </w:style>
  <w:style w:type="character" w:customStyle="1" w:styleId="5d">
    <w:name w:val="Подпись к таблице (5)_"/>
    <w:basedOn w:val="a6"/>
    <w:link w:val="5e"/>
    <w:rsid w:val="006A4322"/>
    <w:rPr>
      <w:spacing w:val="2"/>
      <w:sz w:val="21"/>
      <w:szCs w:val="21"/>
      <w:shd w:val="clear" w:color="auto" w:fill="FFFFFF"/>
    </w:rPr>
  </w:style>
  <w:style w:type="paragraph" w:customStyle="1" w:styleId="5e">
    <w:name w:val="Подпись к таблице (5)"/>
    <w:basedOn w:val="a4"/>
    <w:link w:val="5d"/>
    <w:rsid w:val="006A4322"/>
    <w:pPr>
      <w:widowControl w:val="0"/>
      <w:shd w:val="clear" w:color="auto" w:fill="FFFFFF"/>
      <w:spacing w:line="0" w:lineRule="atLeast"/>
      <w:ind w:right="851"/>
    </w:pPr>
    <w:rPr>
      <w:spacing w:val="2"/>
      <w:sz w:val="21"/>
      <w:szCs w:val="21"/>
    </w:rPr>
  </w:style>
  <w:style w:type="numbering" w:customStyle="1" w:styleId="1290">
    <w:name w:val="Нет списка129"/>
    <w:next w:val="a8"/>
    <w:semiHidden/>
    <w:rsid w:val="006A4322"/>
  </w:style>
  <w:style w:type="character" w:customStyle="1" w:styleId="absnonlinkmetadata">
    <w:name w:val="abs_nonlink_metadata"/>
    <w:basedOn w:val="a6"/>
    <w:rsid w:val="006A4322"/>
  </w:style>
  <w:style w:type="character" w:customStyle="1" w:styleId="11f2">
    <w:name w:val="Заголовок 1 Знак1"/>
    <w:aliases w:val="Знак Знак1"/>
    <w:basedOn w:val="a6"/>
    <w:rsid w:val="006A4322"/>
    <w:rPr>
      <w:rFonts w:asciiTheme="majorHAnsi" w:eastAsiaTheme="majorEastAsia" w:hAnsiTheme="majorHAnsi" w:cstheme="majorBidi"/>
      <w:color w:val="2E74B5" w:themeColor="accent1" w:themeShade="BF"/>
      <w:sz w:val="32"/>
      <w:szCs w:val="32"/>
    </w:rPr>
  </w:style>
  <w:style w:type="character" w:customStyle="1" w:styleId="9a">
    <w:name w:val="Заголовок №9_"/>
    <w:basedOn w:val="a6"/>
    <w:link w:val="9b"/>
    <w:uiPriority w:val="99"/>
    <w:rsid w:val="006A4322"/>
    <w:rPr>
      <w:b/>
      <w:bCs/>
      <w:sz w:val="26"/>
      <w:szCs w:val="26"/>
      <w:shd w:val="clear" w:color="auto" w:fill="FFFFFF"/>
    </w:rPr>
  </w:style>
  <w:style w:type="paragraph" w:customStyle="1" w:styleId="9b">
    <w:name w:val="Заголовок №9"/>
    <w:basedOn w:val="a4"/>
    <w:link w:val="9a"/>
    <w:rsid w:val="006A4322"/>
    <w:pPr>
      <w:widowControl w:val="0"/>
      <w:shd w:val="clear" w:color="auto" w:fill="FFFFFF"/>
      <w:spacing w:before="240" w:after="660" w:line="0" w:lineRule="atLeast"/>
      <w:ind w:right="851"/>
      <w:jc w:val="both"/>
      <w:outlineLvl w:val="8"/>
    </w:pPr>
    <w:rPr>
      <w:b/>
      <w:bCs/>
      <w:sz w:val="26"/>
      <w:szCs w:val="26"/>
    </w:rPr>
  </w:style>
  <w:style w:type="table" w:customStyle="1" w:styleId="1118">
    <w:name w:val="Сетка таблицы1118"/>
    <w:basedOn w:val="a7"/>
    <w:next w:val="ac"/>
    <w:uiPriority w:val="39"/>
    <w:rsid w:val="006A4322"/>
    <w:pPr>
      <w:ind w:righ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9">
    <w:name w:val="Сетка таблицы2109"/>
    <w:basedOn w:val="a7"/>
    <w:uiPriority w:val="39"/>
    <w:rsid w:val="006A4322"/>
    <w:pPr>
      <w:ind w:right="851"/>
    </w:pPr>
    <w:rPr>
      <w:rFonts w:asciiTheme="minorHAnsi" w:eastAsia="Calibr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4">
    <w:name w:val="Сетка таблицы394"/>
    <w:basedOn w:val="a7"/>
    <w:next w:val="ac"/>
    <w:uiPriority w:val="39"/>
    <w:rsid w:val="006A4322"/>
    <w:pPr>
      <w:ind w:right="851"/>
    </w:pPr>
    <w:rPr>
      <w:rFonts w:asciiTheme="minorHAnsi" w:eastAsia="Calibr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0">
    <w:name w:val="Сетка таблицы421"/>
    <w:basedOn w:val="a7"/>
    <w:next w:val="ac"/>
    <w:uiPriority w:val="39"/>
    <w:rsid w:val="006A4322"/>
    <w:pPr>
      <w:ind w:right="851"/>
    </w:pPr>
    <w:rPr>
      <w:rFonts w:asciiTheme="minorHAnsi" w:eastAsia="Calibr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xact">
    <w:name w:val="Подпись к картинке Exact"/>
    <w:basedOn w:val="a6"/>
    <w:rsid w:val="006A4322"/>
    <w:rPr>
      <w:rFonts w:ascii="Times New Roman" w:eastAsia="Times New Roman" w:hAnsi="Times New Roman" w:cs="Times New Roman" w:hint="default"/>
      <w:b w:val="0"/>
      <w:bCs w:val="0"/>
      <w:i w:val="0"/>
      <w:iCs w:val="0"/>
      <w:smallCaps w:val="0"/>
      <w:strike w:val="0"/>
      <w:dstrike w:val="0"/>
      <w:sz w:val="26"/>
      <w:szCs w:val="26"/>
      <w:u w:val="none"/>
      <w:effect w:val="none"/>
    </w:rPr>
  </w:style>
  <w:style w:type="character" w:customStyle="1" w:styleId="Exact0">
    <w:name w:val="Подпись к картинке + Курсив Exact"/>
    <w:basedOn w:val="affff9"/>
    <w:rsid w:val="006A4322"/>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2115pt0">
    <w:name w:val="Основной текст (2) + 11;5 pt;Полужирный"/>
    <w:basedOn w:val="2f4"/>
    <w:rsid w:val="006A4322"/>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1fffd">
    <w:name w:val="Знак Знак Знак1"/>
    <w:basedOn w:val="a4"/>
    <w:next w:val="37"/>
    <w:rsid w:val="006A4322"/>
    <w:pPr>
      <w:overflowPunct w:val="0"/>
      <w:autoSpaceDE w:val="0"/>
      <w:autoSpaceDN w:val="0"/>
      <w:adjustRightInd w:val="0"/>
      <w:spacing w:line="360" w:lineRule="auto"/>
      <w:ind w:right="851" w:firstLine="709"/>
      <w:jc w:val="center"/>
    </w:pPr>
    <w:rPr>
      <w:rFonts w:ascii="Calibri" w:eastAsia="Calibri" w:hAnsi="Calibri"/>
      <w:b/>
      <w:sz w:val="32"/>
      <w:szCs w:val="22"/>
      <w:lang w:eastAsia="en-US"/>
    </w:rPr>
  </w:style>
  <w:style w:type="character" w:customStyle="1" w:styleId="71a">
    <w:name w:val="Заголовок 7 Знак1"/>
    <w:basedOn w:val="a6"/>
    <w:semiHidden/>
    <w:rsid w:val="006A4322"/>
    <w:rPr>
      <w:rFonts w:ascii="Calibri Light" w:eastAsia="Times New Roman" w:hAnsi="Calibri Light" w:cs="Times New Roman"/>
      <w:i/>
      <w:iCs/>
      <w:color w:val="1F4D78"/>
      <w:sz w:val="24"/>
      <w:szCs w:val="24"/>
      <w:lang w:eastAsia="ru-RU"/>
    </w:rPr>
  </w:style>
  <w:style w:type="character" w:customStyle="1" w:styleId="1fffe">
    <w:name w:val="Заголовок Знак1"/>
    <w:basedOn w:val="a6"/>
    <w:rsid w:val="006A4322"/>
    <w:rPr>
      <w:rFonts w:ascii="Calibri Light" w:eastAsia="Times New Roman" w:hAnsi="Calibri Light" w:cs="Times New Roman"/>
      <w:spacing w:val="-10"/>
      <w:kern w:val="28"/>
      <w:sz w:val="56"/>
      <w:szCs w:val="56"/>
      <w:lang w:eastAsia="ru-RU"/>
    </w:rPr>
  </w:style>
  <w:style w:type="character" w:customStyle="1" w:styleId="31a">
    <w:name w:val="Основной текст с отступом 3 Знак1"/>
    <w:basedOn w:val="a6"/>
    <w:semiHidden/>
    <w:rsid w:val="006A4322"/>
    <w:rPr>
      <w:rFonts w:ascii="Times New Roman" w:eastAsia="Times New Roman" w:hAnsi="Times New Roman" w:cs="Times New Roman"/>
      <w:sz w:val="16"/>
      <w:szCs w:val="16"/>
      <w:lang w:eastAsia="ru-RU"/>
    </w:rPr>
  </w:style>
  <w:style w:type="character" w:customStyle="1" w:styleId="10b">
    <w:name w:val="Основной текст + 10"/>
    <w:aliases w:val="5 pt,Основной текст + 6"/>
    <w:basedOn w:val="2f4"/>
    <w:uiPriority w:val="99"/>
    <w:rsid w:val="006A4322"/>
    <w:rPr>
      <w:rFonts w:ascii="Times New Roman" w:eastAsia="Times New Roman" w:hAnsi="Times New Roman" w:cs="Times New Roman"/>
      <w:b/>
      <w:bCs/>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2a">
    <w:name w:val="Основной текст 2 Знак2"/>
    <w:basedOn w:val="a6"/>
    <w:uiPriority w:val="99"/>
    <w:semiHidden/>
    <w:rsid w:val="006A4322"/>
    <w:rPr>
      <w:rFonts w:ascii="Times New Roman" w:eastAsia="Times New Roman" w:hAnsi="Times New Roman" w:cs="Times New Roman" w:hint="default"/>
      <w:sz w:val="24"/>
      <w:szCs w:val="24"/>
      <w:lang w:eastAsia="ru-RU"/>
    </w:rPr>
  </w:style>
  <w:style w:type="character" w:customStyle="1" w:styleId="32a">
    <w:name w:val="Основной текст 3 Знак2"/>
    <w:basedOn w:val="a6"/>
    <w:uiPriority w:val="99"/>
    <w:semiHidden/>
    <w:rsid w:val="006A4322"/>
    <w:rPr>
      <w:rFonts w:ascii="Times New Roman" w:eastAsia="Times New Roman" w:hAnsi="Times New Roman" w:cs="Times New Roman" w:hint="default"/>
      <w:sz w:val="16"/>
      <w:szCs w:val="16"/>
      <w:lang w:eastAsia="ru-RU"/>
    </w:rPr>
  </w:style>
  <w:style w:type="table" w:customStyle="1" w:styleId="21101">
    <w:name w:val="Сетка таблицы2110"/>
    <w:basedOn w:val="a7"/>
    <w:uiPriority w:val="39"/>
    <w:rsid w:val="006A4322"/>
    <w:pPr>
      <w:ind w:right="851"/>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01">
    <w:name w:val="Сетка таблицы3110"/>
    <w:basedOn w:val="a7"/>
    <w:uiPriority w:val="39"/>
    <w:rsid w:val="006A4322"/>
    <w:pPr>
      <w:ind w:right="851"/>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00">
    <w:name w:val="Сетка таблицы4110"/>
    <w:basedOn w:val="a7"/>
    <w:uiPriority w:val="39"/>
    <w:rsid w:val="006A4322"/>
    <w:pPr>
      <w:ind w:right="851"/>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2">
    <w:name w:val="Сетка таблицы522"/>
    <w:basedOn w:val="a7"/>
    <w:uiPriority w:val="39"/>
    <w:rsid w:val="006A432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00">
    <w:name w:val="Сетка таблицы5110"/>
    <w:basedOn w:val="a7"/>
    <w:next w:val="ac"/>
    <w:uiPriority w:val="39"/>
    <w:rsid w:val="006A4322"/>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80">
    <w:name w:val="Нет списка1118"/>
    <w:next w:val="a8"/>
    <w:semiHidden/>
    <w:rsid w:val="006A4322"/>
  </w:style>
  <w:style w:type="character" w:customStyle="1" w:styleId="23a">
    <w:name w:val="Основной текст 2 Знак3"/>
    <w:basedOn w:val="a6"/>
    <w:uiPriority w:val="99"/>
    <w:semiHidden/>
    <w:rsid w:val="006A4322"/>
  </w:style>
  <w:style w:type="character" w:customStyle="1" w:styleId="33a">
    <w:name w:val="Основной текст 3 Знак3"/>
    <w:basedOn w:val="a6"/>
    <w:uiPriority w:val="99"/>
    <w:semiHidden/>
    <w:rsid w:val="006A4322"/>
    <w:rPr>
      <w:sz w:val="16"/>
      <w:szCs w:val="16"/>
    </w:rPr>
  </w:style>
  <w:style w:type="numbering" w:customStyle="1" w:styleId="2260">
    <w:name w:val="Нет списка226"/>
    <w:next w:val="a8"/>
    <w:uiPriority w:val="99"/>
    <w:semiHidden/>
    <w:unhideWhenUsed/>
    <w:rsid w:val="006A4322"/>
  </w:style>
  <w:style w:type="numbering" w:customStyle="1" w:styleId="12100">
    <w:name w:val="Нет списка1210"/>
    <w:next w:val="a8"/>
    <w:uiPriority w:val="99"/>
    <w:semiHidden/>
    <w:unhideWhenUsed/>
    <w:rsid w:val="006A4322"/>
  </w:style>
  <w:style w:type="table" w:customStyle="1" w:styleId="6220">
    <w:name w:val="Сетка таблицы622"/>
    <w:basedOn w:val="a7"/>
    <w:next w:val="ac"/>
    <w:uiPriority w:val="59"/>
    <w:rsid w:val="006A4322"/>
    <w:pPr>
      <w:ind w:righ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
    <w:name w:val="Нет списка1119"/>
    <w:next w:val="a8"/>
    <w:semiHidden/>
    <w:rsid w:val="006A4322"/>
  </w:style>
  <w:style w:type="table" w:customStyle="1" w:styleId="11190">
    <w:name w:val="Сетка таблицы1119"/>
    <w:basedOn w:val="a7"/>
    <w:next w:val="ac"/>
    <w:uiPriority w:val="39"/>
    <w:rsid w:val="006A4322"/>
    <w:pPr>
      <w:ind w:righ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0">
    <w:name w:val="Сетка таблицы2210"/>
    <w:basedOn w:val="a7"/>
    <w:uiPriority w:val="39"/>
    <w:rsid w:val="006A4322"/>
    <w:pPr>
      <w:ind w:right="851"/>
    </w:pPr>
    <w:rPr>
      <w:rFonts w:asciiTheme="minorHAnsi" w:eastAsia="Calibr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00">
    <w:name w:val="Сетка таблицы3210"/>
    <w:basedOn w:val="a7"/>
    <w:next w:val="ac"/>
    <w:uiPriority w:val="39"/>
    <w:rsid w:val="006A4322"/>
    <w:pPr>
      <w:ind w:right="851"/>
    </w:pPr>
    <w:rPr>
      <w:rFonts w:asciiTheme="minorHAnsi" w:eastAsia="Calibr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
    <w:name w:val="Сетка таблицы422"/>
    <w:basedOn w:val="a7"/>
    <w:next w:val="ac"/>
    <w:uiPriority w:val="39"/>
    <w:rsid w:val="006A4322"/>
    <w:pPr>
      <w:ind w:right="851"/>
    </w:pPr>
    <w:rPr>
      <w:rFonts w:asciiTheme="minorHAnsi" w:eastAsia="Calibr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1">
    <w:name w:val="Сетка таблицы2111"/>
    <w:basedOn w:val="a7"/>
    <w:uiPriority w:val="39"/>
    <w:rsid w:val="006A4322"/>
    <w:pPr>
      <w:ind w:right="851"/>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1">
    <w:name w:val="Сетка таблицы3111"/>
    <w:basedOn w:val="a7"/>
    <w:uiPriority w:val="39"/>
    <w:rsid w:val="006A4322"/>
    <w:pPr>
      <w:ind w:right="851"/>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0">
    <w:name w:val="Сетка таблицы4111"/>
    <w:basedOn w:val="a7"/>
    <w:uiPriority w:val="39"/>
    <w:rsid w:val="006A4322"/>
    <w:pPr>
      <w:ind w:right="851"/>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3">
    <w:name w:val="Сетка таблицы523"/>
    <w:basedOn w:val="a7"/>
    <w:uiPriority w:val="39"/>
    <w:rsid w:val="006A432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10">
    <w:name w:val="Сетка таблицы5111"/>
    <w:basedOn w:val="a7"/>
    <w:next w:val="ac"/>
    <w:uiPriority w:val="39"/>
    <w:rsid w:val="006A4322"/>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240">
    <w:name w:val="Нет списка324"/>
    <w:next w:val="a8"/>
    <w:uiPriority w:val="99"/>
    <w:semiHidden/>
    <w:unhideWhenUsed/>
    <w:rsid w:val="006A4322"/>
  </w:style>
  <w:style w:type="numbering" w:customStyle="1" w:styleId="1311">
    <w:name w:val="Нет списка131"/>
    <w:next w:val="a8"/>
    <w:uiPriority w:val="99"/>
    <w:semiHidden/>
    <w:unhideWhenUsed/>
    <w:rsid w:val="006A4322"/>
  </w:style>
  <w:style w:type="numbering" w:customStyle="1" w:styleId="11210">
    <w:name w:val="Нет списка1121"/>
    <w:next w:val="a8"/>
    <w:semiHidden/>
    <w:rsid w:val="006A4322"/>
  </w:style>
  <w:style w:type="numbering" w:customStyle="1" w:styleId="4190">
    <w:name w:val="Нет списка419"/>
    <w:next w:val="a8"/>
    <w:uiPriority w:val="99"/>
    <w:semiHidden/>
    <w:unhideWhenUsed/>
    <w:rsid w:val="006A4322"/>
  </w:style>
  <w:style w:type="numbering" w:customStyle="1" w:styleId="1411">
    <w:name w:val="Нет списка141"/>
    <w:next w:val="a8"/>
    <w:uiPriority w:val="99"/>
    <w:semiHidden/>
    <w:unhideWhenUsed/>
    <w:rsid w:val="006A4322"/>
  </w:style>
  <w:style w:type="table" w:customStyle="1" w:styleId="7220">
    <w:name w:val="Сетка таблицы722"/>
    <w:basedOn w:val="a7"/>
    <w:next w:val="ac"/>
    <w:uiPriority w:val="59"/>
    <w:rsid w:val="006A4322"/>
    <w:pPr>
      <w:ind w:righ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Нет списка1131"/>
    <w:next w:val="a8"/>
    <w:semiHidden/>
    <w:rsid w:val="006A4322"/>
  </w:style>
  <w:style w:type="table" w:customStyle="1" w:styleId="12101">
    <w:name w:val="Сетка таблицы1210"/>
    <w:basedOn w:val="a7"/>
    <w:next w:val="ac"/>
    <w:uiPriority w:val="39"/>
    <w:rsid w:val="006A4322"/>
    <w:pPr>
      <w:ind w:righ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0">
    <w:name w:val="Сетка таблицы2310"/>
    <w:basedOn w:val="a7"/>
    <w:uiPriority w:val="39"/>
    <w:rsid w:val="006A4322"/>
    <w:pPr>
      <w:ind w:right="851"/>
    </w:pPr>
    <w:rPr>
      <w:rFonts w:asciiTheme="minorHAnsi" w:eastAsia="Calibr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00">
    <w:name w:val="Сетка таблицы3310"/>
    <w:basedOn w:val="a7"/>
    <w:next w:val="ac"/>
    <w:uiPriority w:val="39"/>
    <w:rsid w:val="006A4322"/>
    <w:pPr>
      <w:ind w:right="851"/>
    </w:pPr>
    <w:rPr>
      <w:rFonts w:asciiTheme="minorHAnsi" w:eastAsia="Calibr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0">
    <w:name w:val="Сетка таблицы431"/>
    <w:basedOn w:val="a7"/>
    <w:next w:val="ac"/>
    <w:uiPriority w:val="39"/>
    <w:rsid w:val="006A4322"/>
    <w:pPr>
      <w:ind w:right="851"/>
    </w:pPr>
    <w:rPr>
      <w:rFonts w:asciiTheme="minorHAnsi" w:eastAsia="Calibr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10">
    <w:name w:val="Сетка таблицы2121"/>
    <w:basedOn w:val="a7"/>
    <w:uiPriority w:val="39"/>
    <w:rsid w:val="006A4322"/>
    <w:pPr>
      <w:ind w:right="851"/>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0">
    <w:name w:val="Сетка таблицы3121"/>
    <w:basedOn w:val="a7"/>
    <w:uiPriority w:val="39"/>
    <w:rsid w:val="006A4322"/>
    <w:pPr>
      <w:ind w:right="851"/>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10">
    <w:name w:val="Сетка таблицы4121"/>
    <w:basedOn w:val="a7"/>
    <w:uiPriority w:val="39"/>
    <w:rsid w:val="006A4322"/>
    <w:pPr>
      <w:ind w:right="851"/>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10">
    <w:name w:val="Сетка таблицы531"/>
    <w:basedOn w:val="a7"/>
    <w:uiPriority w:val="39"/>
    <w:rsid w:val="006A432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10">
    <w:name w:val="Сетка таблицы5121"/>
    <w:basedOn w:val="a7"/>
    <w:next w:val="ac"/>
    <w:uiPriority w:val="39"/>
    <w:rsid w:val="006A4322"/>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90">
    <w:name w:val="Нет списка519"/>
    <w:next w:val="a8"/>
    <w:uiPriority w:val="99"/>
    <w:semiHidden/>
    <w:unhideWhenUsed/>
    <w:rsid w:val="006A4322"/>
  </w:style>
  <w:style w:type="table" w:customStyle="1" w:styleId="823">
    <w:name w:val="Сетка таблицы823"/>
    <w:basedOn w:val="a7"/>
    <w:next w:val="ac"/>
    <w:uiPriority w:val="59"/>
    <w:rsid w:val="006A4322"/>
    <w:pPr>
      <w:ind w:righ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a8"/>
    <w:semiHidden/>
    <w:rsid w:val="006A4322"/>
  </w:style>
  <w:style w:type="table" w:customStyle="1" w:styleId="13110">
    <w:name w:val="Сетка таблицы1311"/>
    <w:basedOn w:val="a7"/>
    <w:next w:val="ac"/>
    <w:uiPriority w:val="39"/>
    <w:rsid w:val="006A4322"/>
    <w:pPr>
      <w:ind w:righ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0">
    <w:name w:val="Сетка таблицы2410"/>
    <w:basedOn w:val="a7"/>
    <w:uiPriority w:val="39"/>
    <w:rsid w:val="006A4322"/>
    <w:pPr>
      <w:ind w:right="851"/>
    </w:pPr>
    <w:rPr>
      <w:rFonts w:asciiTheme="minorHAnsi" w:eastAsia="Calibr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00">
    <w:name w:val="Сетка таблицы3410"/>
    <w:basedOn w:val="a7"/>
    <w:next w:val="ac"/>
    <w:uiPriority w:val="39"/>
    <w:rsid w:val="006A4322"/>
    <w:pPr>
      <w:ind w:right="851"/>
    </w:pPr>
    <w:rPr>
      <w:rFonts w:asciiTheme="minorHAnsi" w:eastAsia="Calibr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0">
    <w:name w:val="Сетка таблицы441"/>
    <w:basedOn w:val="a7"/>
    <w:next w:val="ac"/>
    <w:uiPriority w:val="39"/>
    <w:rsid w:val="006A4322"/>
    <w:pPr>
      <w:ind w:right="851"/>
    </w:pPr>
    <w:rPr>
      <w:rFonts w:asciiTheme="minorHAnsi" w:eastAsia="Calibr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10">
    <w:name w:val="Сетка таблицы2131"/>
    <w:basedOn w:val="a7"/>
    <w:uiPriority w:val="39"/>
    <w:rsid w:val="006A4322"/>
    <w:pPr>
      <w:ind w:right="851"/>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10">
    <w:name w:val="Сетка таблицы3131"/>
    <w:basedOn w:val="a7"/>
    <w:uiPriority w:val="39"/>
    <w:rsid w:val="006A4322"/>
    <w:pPr>
      <w:ind w:right="851"/>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10">
    <w:name w:val="Сетка таблицы4131"/>
    <w:basedOn w:val="a7"/>
    <w:uiPriority w:val="39"/>
    <w:rsid w:val="006A4322"/>
    <w:pPr>
      <w:ind w:right="851"/>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10">
    <w:name w:val="Сетка таблицы541"/>
    <w:basedOn w:val="a7"/>
    <w:uiPriority w:val="39"/>
    <w:rsid w:val="006A432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310">
    <w:name w:val="Сетка таблицы5131"/>
    <w:basedOn w:val="a7"/>
    <w:next w:val="ac"/>
    <w:uiPriority w:val="39"/>
    <w:rsid w:val="006A4322"/>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90">
    <w:name w:val="Нет списка619"/>
    <w:next w:val="a8"/>
    <w:uiPriority w:val="99"/>
    <w:semiHidden/>
    <w:unhideWhenUsed/>
    <w:rsid w:val="006A4322"/>
  </w:style>
  <w:style w:type="table" w:customStyle="1" w:styleId="9101">
    <w:name w:val="Сетка таблицы910"/>
    <w:basedOn w:val="a7"/>
    <w:next w:val="ac"/>
    <w:uiPriority w:val="59"/>
    <w:rsid w:val="006A4322"/>
    <w:pPr>
      <w:ind w:righ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
    <w:next w:val="a8"/>
    <w:semiHidden/>
    <w:rsid w:val="006A4322"/>
  </w:style>
  <w:style w:type="table" w:customStyle="1" w:styleId="14100">
    <w:name w:val="Сетка таблицы1410"/>
    <w:basedOn w:val="a7"/>
    <w:next w:val="ac"/>
    <w:uiPriority w:val="39"/>
    <w:rsid w:val="006A4322"/>
    <w:pPr>
      <w:ind w:righ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0">
    <w:name w:val="Сетка таблицы2510"/>
    <w:basedOn w:val="a7"/>
    <w:uiPriority w:val="39"/>
    <w:rsid w:val="006A4322"/>
    <w:pPr>
      <w:ind w:right="851"/>
    </w:pPr>
    <w:rPr>
      <w:rFonts w:asciiTheme="minorHAnsi" w:eastAsia="Calibr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00">
    <w:name w:val="Сетка таблицы3510"/>
    <w:basedOn w:val="a7"/>
    <w:next w:val="ac"/>
    <w:uiPriority w:val="39"/>
    <w:rsid w:val="006A4322"/>
    <w:pPr>
      <w:ind w:right="851"/>
    </w:pPr>
    <w:rPr>
      <w:rFonts w:asciiTheme="minorHAnsi" w:eastAsia="Calibr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10">
    <w:name w:val="Сетка таблицы451"/>
    <w:basedOn w:val="a7"/>
    <w:next w:val="ac"/>
    <w:uiPriority w:val="39"/>
    <w:rsid w:val="006A4322"/>
    <w:pPr>
      <w:ind w:right="851"/>
    </w:pPr>
    <w:rPr>
      <w:rFonts w:asciiTheme="minorHAnsi" w:eastAsia="Calibr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10">
    <w:name w:val="Сетка таблицы2141"/>
    <w:basedOn w:val="a7"/>
    <w:uiPriority w:val="39"/>
    <w:rsid w:val="006A4322"/>
    <w:pPr>
      <w:ind w:right="851"/>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410">
    <w:name w:val="Сетка таблицы3141"/>
    <w:basedOn w:val="a7"/>
    <w:uiPriority w:val="39"/>
    <w:rsid w:val="006A4322"/>
    <w:pPr>
      <w:ind w:right="851"/>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410">
    <w:name w:val="Сетка таблицы4141"/>
    <w:basedOn w:val="a7"/>
    <w:uiPriority w:val="39"/>
    <w:rsid w:val="006A4322"/>
    <w:pPr>
      <w:ind w:right="851"/>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10">
    <w:name w:val="Сетка таблицы551"/>
    <w:basedOn w:val="a7"/>
    <w:uiPriority w:val="39"/>
    <w:rsid w:val="006A432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42">
    <w:name w:val="Сетка таблицы5142"/>
    <w:basedOn w:val="a7"/>
    <w:next w:val="ac"/>
    <w:uiPriority w:val="39"/>
    <w:rsid w:val="006A4322"/>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90">
    <w:name w:val="Нет списка719"/>
    <w:next w:val="a8"/>
    <w:uiPriority w:val="99"/>
    <w:semiHidden/>
    <w:unhideWhenUsed/>
    <w:rsid w:val="006A4322"/>
  </w:style>
  <w:style w:type="table" w:customStyle="1" w:styleId="10100">
    <w:name w:val="Сетка таблицы1010"/>
    <w:basedOn w:val="a7"/>
    <w:next w:val="ac"/>
    <w:uiPriority w:val="59"/>
    <w:rsid w:val="006A4322"/>
    <w:pPr>
      <w:ind w:righ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
    <w:name w:val="Нет списка171"/>
    <w:next w:val="a8"/>
    <w:semiHidden/>
    <w:rsid w:val="006A4322"/>
  </w:style>
  <w:style w:type="table" w:customStyle="1" w:styleId="15100">
    <w:name w:val="Сетка таблицы1510"/>
    <w:basedOn w:val="a7"/>
    <w:next w:val="ac"/>
    <w:uiPriority w:val="39"/>
    <w:rsid w:val="006A4322"/>
    <w:pPr>
      <w:ind w:righ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0">
    <w:name w:val="Сетка таблицы2610"/>
    <w:basedOn w:val="a7"/>
    <w:uiPriority w:val="39"/>
    <w:rsid w:val="006A4322"/>
    <w:pPr>
      <w:ind w:right="851"/>
    </w:pPr>
    <w:rPr>
      <w:rFonts w:asciiTheme="minorHAnsi" w:eastAsia="Calibr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00">
    <w:name w:val="Сетка таблицы3610"/>
    <w:basedOn w:val="a7"/>
    <w:next w:val="ac"/>
    <w:uiPriority w:val="39"/>
    <w:rsid w:val="006A4322"/>
    <w:pPr>
      <w:ind w:right="851"/>
    </w:pPr>
    <w:rPr>
      <w:rFonts w:asciiTheme="minorHAnsi" w:eastAsia="Calibr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10">
    <w:name w:val="Сетка таблицы461"/>
    <w:basedOn w:val="a7"/>
    <w:next w:val="ac"/>
    <w:uiPriority w:val="39"/>
    <w:rsid w:val="006A4322"/>
    <w:pPr>
      <w:ind w:right="851"/>
    </w:pPr>
    <w:rPr>
      <w:rFonts w:asciiTheme="minorHAnsi" w:eastAsia="Calibr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510">
    <w:name w:val="Сетка таблицы2151"/>
    <w:basedOn w:val="a7"/>
    <w:uiPriority w:val="39"/>
    <w:rsid w:val="006A4322"/>
    <w:pPr>
      <w:ind w:right="851"/>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10">
    <w:name w:val="Сетка таблицы3151"/>
    <w:basedOn w:val="a7"/>
    <w:uiPriority w:val="39"/>
    <w:rsid w:val="006A4322"/>
    <w:pPr>
      <w:ind w:right="851"/>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510">
    <w:name w:val="Сетка таблицы4151"/>
    <w:basedOn w:val="a7"/>
    <w:uiPriority w:val="39"/>
    <w:rsid w:val="006A4322"/>
    <w:pPr>
      <w:ind w:right="851"/>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610">
    <w:name w:val="Сетка таблицы561"/>
    <w:basedOn w:val="a7"/>
    <w:uiPriority w:val="39"/>
    <w:rsid w:val="006A432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51">
    <w:name w:val="Сетка таблицы5151"/>
    <w:basedOn w:val="a7"/>
    <w:next w:val="ac"/>
    <w:uiPriority w:val="39"/>
    <w:rsid w:val="006A4322"/>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10">
    <w:name w:val="Сетка таблицы1611"/>
    <w:basedOn w:val="a7"/>
    <w:next w:val="ac"/>
    <w:uiPriority w:val="39"/>
    <w:rsid w:val="006A432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90">
    <w:name w:val="Нет списка819"/>
    <w:next w:val="a8"/>
    <w:uiPriority w:val="99"/>
    <w:semiHidden/>
    <w:unhideWhenUsed/>
    <w:rsid w:val="006A4322"/>
  </w:style>
  <w:style w:type="table" w:customStyle="1" w:styleId="17100">
    <w:name w:val="Сетка таблицы1710"/>
    <w:basedOn w:val="a7"/>
    <w:next w:val="ac"/>
    <w:uiPriority w:val="59"/>
    <w:rsid w:val="006A4322"/>
    <w:pPr>
      <w:ind w:righ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2">
    <w:name w:val="Нет списка181"/>
    <w:next w:val="a8"/>
    <w:semiHidden/>
    <w:rsid w:val="006A4322"/>
  </w:style>
  <w:style w:type="table" w:customStyle="1" w:styleId="18100">
    <w:name w:val="Сетка таблицы1810"/>
    <w:basedOn w:val="a7"/>
    <w:next w:val="ac"/>
    <w:uiPriority w:val="39"/>
    <w:rsid w:val="006A4322"/>
    <w:pPr>
      <w:ind w:righ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0">
    <w:name w:val="Сетка таблицы2710"/>
    <w:basedOn w:val="a7"/>
    <w:uiPriority w:val="39"/>
    <w:rsid w:val="006A4322"/>
    <w:pPr>
      <w:ind w:right="851"/>
    </w:pPr>
    <w:rPr>
      <w:rFonts w:asciiTheme="minorHAnsi" w:eastAsia="Calibr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00">
    <w:name w:val="Сетка таблицы3710"/>
    <w:basedOn w:val="a7"/>
    <w:next w:val="ac"/>
    <w:uiPriority w:val="39"/>
    <w:rsid w:val="006A4322"/>
    <w:pPr>
      <w:ind w:right="851"/>
    </w:pPr>
    <w:rPr>
      <w:rFonts w:asciiTheme="minorHAnsi" w:eastAsia="Calibr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10">
    <w:name w:val="Сетка таблицы471"/>
    <w:basedOn w:val="a7"/>
    <w:next w:val="ac"/>
    <w:uiPriority w:val="39"/>
    <w:rsid w:val="006A4322"/>
    <w:pPr>
      <w:ind w:right="851"/>
    </w:pPr>
    <w:rPr>
      <w:rFonts w:asciiTheme="minorHAnsi" w:eastAsia="Calibr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610">
    <w:name w:val="Сетка таблицы2161"/>
    <w:basedOn w:val="a7"/>
    <w:uiPriority w:val="39"/>
    <w:rsid w:val="006A4322"/>
    <w:pPr>
      <w:ind w:right="851"/>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610">
    <w:name w:val="Сетка таблицы3161"/>
    <w:basedOn w:val="a7"/>
    <w:uiPriority w:val="39"/>
    <w:rsid w:val="006A4322"/>
    <w:pPr>
      <w:ind w:right="851"/>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61">
    <w:name w:val="Сетка таблицы4161"/>
    <w:basedOn w:val="a7"/>
    <w:uiPriority w:val="39"/>
    <w:rsid w:val="006A4322"/>
    <w:pPr>
      <w:ind w:right="851"/>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710">
    <w:name w:val="Сетка таблицы571"/>
    <w:basedOn w:val="a7"/>
    <w:uiPriority w:val="39"/>
    <w:rsid w:val="006A432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61">
    <w:name w:val="Сетка таблицы5161"/>
    <w:basedOn w:val="a7"/>
    <w:next w:val="ac"/>
    <w:uiPriority w:val="39"/>
    <w:rsid w:val="006A4322"/>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410">
    <w:name w:val="Нет списка1141"/>
    <w:next w:val="a8"/>
    <w:semiHidden/>
    <w:rsid w:val="006A4322"/>
  </w:style>
  <w:style w:type="numbering" w:customStyle="1" w:styleId="2117">
    <w:name w:val="Нет списка2117"/>
    <w:next w:val="a8"/>
    <w:uiPriority w:val="99"/>
    <w:semiHidden/>
    <w:unhideWhenUsed/>
    <w:rsid w:val="006A4322"/>
  </w:style>
  <w:style w:type="numbering" w:customStyle="1" w:styleId="12110">
    <w:name w:val="Нет списка1211"/>
    <w:next w:val="a8"/>
    <w:uiPriority w:val="99"/>
    <w:semiHidden/>
    <w:unhideWhenUsed/>
    <w:rsid w:val="006A4322"/>
  </w:style>
  <w:style w:type="table" w:customStyle="1" w:styleId="61100">
    <w:name w:val="Сетка таблицы6110"/>
    <w:basedOn w:val="a7"/>
    <w:next w:val="ac"/>
    <w:uiPriority w:val="59"/>
    <w:rsid w:val="006A4322"/>
    <w:pPr>
      <w:ind w:righ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Нет списка11111"/>
    <w:next w:val="a8"/>
    <w:semiHidden/>
    <w:rsid w:val="006A4322"/>
  </w:style>
  <w:style w:type="table" w:customStyle="1" w:styleId="111100">
    <w:name w:val="Сетка таблицы11110"/>
    <w:basedOn w:val="a7"/>
    <w:next w:val="ac"/>
    <w:uiPriority w:val="39"/>
    <w:rsid w:val="006A4322"/>
    <w:pPr>
      <w:ind w:righ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7"/>
    <w:uiPriority w:val="39"/>
    <w:rsid w:val="006A4322"/>
    <w:pPr>
      <w:ind w:right="851"/>
    </w:pPr>
    <w:rPr>
      <w:rFonts w:asciiTheme="minorHAnsi" w:eastAsia="Calibr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0">
    <w:name w:val="Сетка таблицы3211"/>
    <w:basedOn w:val="a7"/>
    <w:next w:val="ac"/>
    <w:uiPriority w:val="39"/>
    <w:rsid w:val="006A4322"/>
    <w:pPr>
      <w:ind w:right="851"/>
    </w:pPr>
    <w:rPr>
      <w:rFonts w:asciiTheme="minorHAnsi" w:eastAsia="Calibr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1">
    <w:name w:val="Сетка таблицы5211"/>
    <w:basedOn w:val="a7"/>
    <w:uiPriority w:val="39"/>
    <w:rsid w:val="006A432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15">
    <w:name w:val="Нет списка3115"/>
    <w:next w:val="a8"/>
    <w:uiPriority w:val="99"/>
    <w:semiHidden/>
    <w:unhideWhenUsed/>
    <w:rsid w:val="006A4322"/>
  </w:style>
  <w:style w:type="numbering" w:customStyle="1" w:styleId="13111">
    <w:name w:val="Нет списка1311"/>
    <w:next w:val="a8"/>
    <w:uiPriority w:val="99"/>
    <w:semiHidden/>
    <w:unhideWhenUsed/>
    <w:rsid w:val="006A4322"/>
  </w:style>
  <w:style w:type="numbering" w:customStyle="1" w:styleId="11211">
    <w:name w:val="Нет списка11211"/>
    <w:next w:val="a8"/>
    <w:semiHidden/>
    <w:rsid w:val="006A4322"/>
  </w:style>
  <w:style w:type="numbering" w:customStyle="1" w:styleId="41101">
    <w:name w:val="Нет списка4110"/>
    <w:next w:val="a8"/>
    <w:uiPriority w:val="99"/>
    <w:semiHidden/>
    <w:unhideWhenUsed/>
    <w:rsid w:val="006A4322"/>
  </w:style>
  <w:style w:type="numbering" w:customStyle="1" w:styleId="14110">
    <w:name w:val="Нет списка1411"/>
    <w:next w:val="a8"/>
    <w:uiPriority w:val="99"/>
    <w:semiHidden/>
    <w:unhideWhenUsed/>
    <w:rsid w:val="006A4322"/>
  </w:style>
  <w:style w:type="table" w:customStyle="1" w:styleId="71100">
    <w:name w:val="Сетка таблицы7110"/>
    <w:basedOn w:val="a7"/>
    <w:next w:val="ac"/>
    <w:uiPriority w:val="59"/>
    <w:rsid w:val="006A4322"/>
    <w:pPr>
      <w:ind w:righ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
    <w:name w:val="Нет списка11311"/>
    <w:next w:val="a8"/>
    <w:semiHidden/>
    <w:rsid w:val="006A4322"/>
  </w:style>
  <w:style w:type="table" w:customStyle="1" w:styleId="12111">
    <w:name w:val="Сетка таблицы1211"/>
    <w:basedOn w:val="a7"/>
    <w:next w:val="ac"/>
    <w:uiPriority w:val="39"/>
    <w:rsid w:val="006A4322"/>
    <w:pPr>
      <w:ind w:righ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6A4322"/>
    <w:pPr>
      <w:ind w:right="851"/>
    </w:pPr>
    <w:rPr>
      <w:rFonts w:asciiTheme="minorHAnsi" w:eastAsia="Calibr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1">
    <w:name w:val="Сетка таблицы3311"/>
    <w:basedOn w:val="a7"/>
    <w:next w:val="ac"/>
    <w:uiPriority w:val="39"/>
    <w:rsid w:val="006A4322"/>
    <w:pPr>
      <w:ind w:right="851"/>
    </w:pPr>
    <w:rPr>
      <w:rFonts w:asciiTheme="minorHAnsi" w:eastAsia="Calibr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101">
    <w:name w:val="Нет списка5110"/>
    <w:next w:val="a8"/>
    <w:uiPriority w:val="99"/>
    <w:semiHidden/>
    <w:unhideWhenUsed/>
    <w:rsid w:val="006A4322"/>
  </w:style>
  <w:style w:type="table" w:customStyle="1" w:styleId="81100">
    <w:name w:val="Сетка таблицы8110"/>
    <w:basedOn w:val="a7"/>
    <w:next w:val="ac"/>
    <w:uiPriority w:val="59"/>
    <w:rsid w:val="006A4322"/>
    <w:pPr>
      <w:ind w:righ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0">
    <w:name w:val="Нет списка1511"/>
    <w:next w:val="a8"/>
    <w:semiHidden/>
    <w:rsid w:val="006A4322"/>
  </w:style>
  <w:style w:type="table" w:customStyle="1" w:styleId="1312">
    <w:name w:val="Сетка таблицы1312"/>
    <w:basedOn w:val="a7"/>
    <w:next w:val="ac"/>
    <w:uiPriority w:val="39"/>
    <w:rsid w:val="006A4322"/>
    <w:pPr>
      <w:ind w:righ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1"/>
    <w:basedOn w:val="a7"/>
    <w:uiPriority w:val="39"/>
    <w:rsid w:val="006A4322"/>
    <w:pPr>
      <w:ind w:right="851"/>
    </w:pPr>
    <w:rPr>
      <w:rFonts w:asciiTheme="minorHAnsi" w:eastAsia="Calibr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1">
    <w:name w:val="Сетка таблицы3411"/>
    <w:basedOn w:val="a7"/>
    <w:next w:val="ac"/>
    <w:uiPriority w:val="39"/>
    <w:rsid w:val="006A4322"/>
    <w:pPr>
      <w:ind w:right="851"/>
    </w:pPr>
    <w:rPr>
      <w:rFonts w:asciiTheme="minorHAnsi" w:eastAsia="Calibr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101">
    <w:name w:val="Нет списка6110"/>
    <w:next w:val="a8"/>
    <w:uiPriority w:val="99"/>
    <w:semiHidden/>
    <w:unhideWhenUsed/>
    <w:rsid w:val="006A4322"/>
  </w:style>
  <w:style w:type="table" w:customStyle="1" w:styleId="9111">
    <w:name w:val="Сетка таблицы911"/>
    <w:basedOn w:val="a7"/>
    <w:next w:val="ac"/>
    <w:uiPriority w:val="59"/>
    <w:rsid w:val="006A4322"/>
    <w:pPr>
      <w:ind w:righ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1">
    <w:name w:val="Нет списка1611"/>
    <w:next w:val="a8"/>
    <w:semiHidden/>
    <w:rsid w:val="006A4322"/>
  </w:style>
  <w:style w:type="table" w:customStyle="1" w:styleId="14111">
    <w:name w:val="Сетка таблицы1411"/>
    <w:basedOn w:val="a7"/>
    <w:next w:val="ac"/>
    <w:uiPriority w:val="39"/>
    <w:rsid w:val="006A4322"/>
    <w:pPr>
      <w:ind w:righ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7"/>
    <w:uiPriority w:val="39"/>
    <w:rsid w:val="006A4322"/>
    <w:pPr>
      <w:ind w:right="851"/>
    </w:pPr>
    <w:rPr>
      <w:rFonts w:asciiTheme="minorHAnsi" w:eastAsia="Calibr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1">
    <w:name w:val="Сетка таблицы3511"/>
    <w:basedOn w:val="a7"/>
    <w:next w:val="ac"/>
    <w:uiPriority w:val="39"/>
    <w:rsid w:val="006A4322"/>
    <w:pPr>
      <w:ind w:right="851"/>
    </w:pPr>
    <w:rPr>
      <w:rFonts w:asciiTheme="minorHAnsi" w:eastAsia="Calibr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411">
    <w:name w:val="Сетка таблицы51411"/>
    <w:basedOn w:val="a7"/>
    <w:next w:val="ac"/>
    <w:uiPriority w:val="39"/>
    <w:rsid w:val="006A4322"/>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101">
    <w:name w:val="Нет списка7110"/>
    <w:next w:val="a8"/>
    <w:uiPriority w:val="99"/>
    <w:semiHidden/>
    <w:unhideWhenUsed/>
    <w:rsid w:val="006A4322"/>
  </w:style>
  <w:style w:type="table" w:customStyle="1" w:styleId="10110">
    <w:name w:val="Сетка таблицы1011"/>
    <w:basedOn w:val="a7"/>
    <w:next w:val="ac"/>
    <w:uiPriority w:val="59"/>
    <w:rsid w:val="006A4322"/>
    <w:pPr>
      <w:ind w:righ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0">
    <w:name w:val="Нет списка1711"/>
    <w:next w:val="a8"/>
    <w:semiHidden/>
    <w:rsid w:val="006A4322"/>
  </w:style>
  <w:style w:type="table" w:customStyle="1" w:styleId="15111">
    <w:name w:val="Сетка таблицы1511"/>
    <w:basedOn w:val="a7"/>
    <w:next w:val="ac"/>
    <w:uiPriority w:val="39"/>
    <w:rsid w:val="006A4322"/>
    <w:pPr>
      <w:ind w:righ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7"/>
    <w:uiPriority w:val="39"/>
    <w:rsid w:val="006A4322"/>
    <w:pPr>
      <w:ind w:right="851"/>
    </w:pPr>
    <w:rPr>
      <w:rFonts w:asciiTheme="minorHAnsi" w:eastAsia="Calibr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1">
    <w:name w:val="Сетка таблицы3611"/>
    <w:basedOn w:val="a7"/>
    <w:next w:val="ac"/>
    <w:uiPriority w:val="39"/>
    <w:rsid w:val="006A4322"/>
    <w:pPr>
      <w:ind w:right="851"/>
    </w:pPr>
    <w:rPr>
      <w:rFonts w:asciiTheme="minorHAnsi" w:eastAsia="Calibr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2">
    <w:name w:val="Сетка таблицы1612"/>
    <w:basedOn w:val="a7"/>
    <w:next w:val="ac"/>
    <w:uiPriority w:val="39"/>
    <w:rsid w:val="006A432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5">
    <w:name w:val="Сетка таблицы395"/>
    <w:basedOn w:val="a7"/>
    <w:next w:val="ac"/>
    <w:uiPriority w:val="59"/>
    <w:rsid w:val="0007774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6">
    <w:name w:val="Сетка таблицы396"/>
    <w:basedOn w:val="a7"/>
    <w:next w:val="ac"/>
    <w:uiPriority w:val="59"/>
    <w:rsid w:val="0007774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7">
    <w:name w:val="Сетка таблицы397"/>
    <w:basedOn w:val="a7"/>
    <w:next w:val="ac"/>
    <w:uiPriority w:val="59"/>
    <w:rsid w:val="0007774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8">
    <w:name w:val="Сетка таблицы398"/>
    <w:basedOn w:val="a7"/>
    <w:next w:val="ac"/>
    <w:uiPriority w:val="59"/>
    <w:rsid w:val="0007774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9">
    <w:name w:val="Сетка таблицы399"/>
    <w:basedOn w:val="a7"/>
    <w:next w:val="ac"/>
    <w:uiPriority w:val="59"/>
    <w:rsid w:val="0007774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000">
    <w:name w:val="Сетка таблицы400"/>
    <w:basedOn w:val="a7"/>
    <w:next w:val="ac"/>
    <w:uiPriority w:val="59"/>
    <w:rsid w:val="0007774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010">
    <w:name w:val="Сетка таблицы401"/>
    <w:basedOn w:val="a7"/>
    <w:next w:val="ac"/>
    <w:uiPriority w:val="59"/>
    <w:rsid w:val="0007774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02">
    <w:name w:val="Сетка таблицы402"/>
    <w:basedOn w:val="a7"/>
    <w:next w:val="ac"/>
    <w:uiPriority w:val="59"/>
    <w:rsid w:val="0007774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03">
    <w:name w:val="Сетка таблицы403"/>
    <w:basedOn w:val="a7"/>
    <w:next w:val="ac"/>
    <w:uiPriority w:val="59"/>
    <w:rsid w:val="0042274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04">
    <w:name w:val="Сетка таблицы404"/>
    <w:basedOn w:val="a7"/>
    <w:next w:val="ac"/>
    <w:uiPriority w:val="59"/>
    <w:rsid w:val="0042274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05">
    <w:name w:val="Сетка таблицы405"/>
    <w:basedOn w:val="a7"/>
    <w:next w:val="ac"/>
    <w:uiPriority w:val="59"/>
    <w:rsid w:val="0042274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06">
    <w:name w:val="Сетка таблицы406"/>
    <w:basedOn w:val="a7"/>
    <w:next w:val="ac"/>
    <w:uiPriority w:val="59"/>
    <w:rsid w:val="0042274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07">
    <w:name w:val="Сетка таблицы407"/>
    <w:basedOn w:val="a7"/>
    <w:next w:val="ac"/>
    <w:uiPriority w:val="59"/>
    <w:rsid w:val="002170AB"/>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08">
    <w:name w:val="Сетка таблицы408"/>
    <w:basedOn w:val="a7"/>
    <w:next w:val="ac"/>
    <w:uiPriority w:val="59"/>
    <w:rsid w:val="002170AB"/>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09">
    <w:name w:val="Сетка таблицы409"/>
    <w:basedOn w:val="a7"/>
    <w:next w:val="ac"/>
    <w:uiPriority w:val="59"/>
    <w:rsid w:val="004F1222"/>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3">
    <w:name w:val="Сетка таблицы423"/>
    <w:basedOn w:val="a7"/>
    <w:next w:val="ac"/>
    <w:uiPriority w:val="59"/>
    <w:rsid w:val="004F1222"/>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60">
    <w:name w:val="Нет списка106"/>
    <w:next w:val="a8"/>
    <w:uiPriority w:val="99"/>
    <w:semiHidden/>
    <w:unhideWhenUsed/>
    <w:rsid w:val="00B41D5C"/>
  </w:style>
  <w:style w:type="paragraph" w:customStyle="1" w:styleId="CM7">
    <w:name w:val="CM7"/>
    <w:basedOn w:val="Default"/>
    <w:next w:val="Default"/>
    <w:uiPriority w:val="99"/>
    <w:rsid w:val="00B41D5C"/>
    <w:pPr>
      <w:spacing w:line="228" w:lineRule="atLeast"/>
    </w:pPr>
    <w:rPr>
      <w:rFonts w:ascii="Peterburg Cyr" w:hAnsi="Peterburg Cyr"/>
      <w:color w:val="auto"/>
    </w:rPr>
  </w:style>
  <w:style w:type="paragraph" w:customStyle="1" w:styleId="CM8">
    <w:name w:val="CM8"/>
    <w:basedOn w:val="Default"/>
    <w:next w:val="Default"/>
    <w:uiPriority w:val="99"/>
    <w:rsid w:val="00B41D5C"/>
    <w:pPr>
      <w:spacing w:line="223" w:lineRule="atLeast"/>
    </w:pPr>
    <w:rPr>
      <w:rFonts w:ascii="Peterburg Cyr" w:hAnsi="Peterburg Cyr"/>
      <w:color w:val="auto"/>
    </w:rPr>
  </w:style>
  <w:style w:type="table" w:customStyle="1" w:styleId="424">
    <w:name w:val="Сетка таблицы424"/>
    <w:basedOn w:val="a7"/>
    <w:next w:val="ac"/>
    <w:uiPriority w:val="59"/>
    <w:rsid w:val="00B41D5C"/>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70">
    <w:name w:val="Нет списка107"/>
    <w:next w:val="a8"/>
    <w:uiPriority w:val="99"/>
    <w:semiHidden/>
    <w:unhideWhenUsed/>
    <w:rsid w:val="000C62B0"/>
  </w:style>
  <w:style w:type="table" w:customStyle="1" w:styleId="425">
    <w:name w:val="Сетка таблицы425"/>
    <w:basedOn w:val="a7"/>
    <w:next w:val="ac"/>
    <w:uiPriority w:val="59"/>
    <w:qFormat/>
    <w:rsid w:val="000C62B0"/>
    <w:pPr>
      <w:spacing w:after="200" w:line="276"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pt1">
    <w:name w:val="Основной текст + Интервал 2 pt1"/>
    <w:uiPriority w:val="99"/>
    <w:rsid w:val="000C62B0"/>
    <w:rPr>
      <w:rFonts w:ascii="Times New Roman" w:hAnsi="Times New Roman" w:cs="Times New Roman"/>
      <w:spacing w:val="40"/>
      <w:sz w:val="26"/>
      <w:szCs w:val="26"/>
      <w:lang w:val="de-DE" w:eastAsia="de-DE"/>
    </w:rPr>
  </w:style>
  <w:style w:type="character" w:customStyle="1" w:styleId="12pt1">
    <w:name w:val="Основной текст + 12 pt1"/>
    <w:uiPriority w:val="99"/>
    <w:rsid w:val="000C62B0"/>
    <w:rPr>
      <w:rFonts w:ascii="Times New Roman" w:hAnsi="Times New Roman" w:cs="Times New Roman"/>
      <w:spacing w:val="0"/>
      <w:sz w:val="24"/>
      <w:szCs w:val="24"/>
    </w:rPr>
  </w:style>
  <w:style w:type="character" w:customStyle="1" w:styleId="12c">
    <w:name w:val="Основной текст + 12"/>
    <w:uiPriority w:val="99"/>
    <w:rsid w:val="000C62B0"/>
    <w:rPr>
      <w:rFonts w:ascii="Times New Roman" w:hAnsi="Times New Roman" w:cs="Times New Roman"/>
      <w:spacing w:val="20"/>
      <w:sz w:val="25"/>
      <w:szCs w:val="25"/>
    </w:rPr>
  </w:style>
  <w:style w:type="character" w:customStyle="1" w:styleId="1ffff">
    <w:name w:val="Основной текст + Малые прописные1"/>
    <w:uiPriority w:val="99"/>
    <w:rsid w:val="000C62B0"/>
    <w:rPr>
      <w:rFonts w:ascii="Times New Roman" w:hAnsi="Times New Roman" w:cs="Times New Roman"/>
      <w:smallCaps/>
      <w:spacing w:val="0"/>
      <w:sz w:val="26"/>
      <w:szCs w:val="26"/>
      <w:lang w:val="de-DE" w:eastAsia="de-DE"/>
    </w:rPr>
  </w:style>
  <w:style w:type="character" w:customStyle="1" w:styleId="Impact">
    <w:name w:val="Основной текст + Impact"/>
    <w:uiPriority w:val="99"/>
    <w:rsid w:val="000C62B0"/>
    <w:rPr>
      <w:rFonts w:ascii="Impact" w:hAnsi="Impact" w:cs="Impact"/>
      <w:spacing w:val="10"/>
      <w:w w:val="120"/>
      <w:sz w:val="23"/>
      <w:szCs w:val="23"/>
      <w:lang w:val="en-US" w:eastAsia="en-US"/>
    </w:rPr>
  </w:style>
  <w:style w:type="character" w:customStyle="1" w:styleId="Impact1">
    <w:name w:val="Основной текст + Impact1"/>
    <w:uiPriority w:val="99"/>
    <w:rsid w:val="000C62B0"/>
    <w:rPr>
      <w:rFonts w:ascii="Impact" w:hAnsi="Impact" w:cs="Impact"/>
      <w:spacing w:val="0"/>
      <w:w w:val="120"/>
      <w:sz w:val="23"/>
      <w:szCs w:val="23"/>
      <w:lang w:val="en-US" w:eastAsia="en-US"/>
    </w:rPr>
  </w:style>
  <w:style w:type="character" w:customStyle="1" w:styleId="13a">
    <w:name w:val="Основной текст + 13"/>
    <w:uiPriority w:val="99"/>
    <w:rsid w:val="000C62B0"/>
    <w:rPr>
      <w:rFonts w:ascii="Times New Roman" w:hAnsi="Times New Roman" w:cs="Times New Roman"/>
      <w:spacing w:val="0"/>
      <w:sz w:val="27"/>
      <w:szCs w:val="27"/>
      <w:lang w:val="de-DE" w:eastAsia="de-DE"/>
    </w:rPr>
  </w:style>
  <w:style w:type="character" w:customStyle="1" w:styleId="1222">
    <w:name w:val="Основной текст + 122"/>
    <w:uiPriority w:val="99"/>
    <w:rsid w:val="000C62B0"/>
    <w:rPr>
      <w:rFonts w:ascii="Times New Roman" w:hAnsi="Times New Roman" w:cs="Times New Roman"/>
      <w:spacing w:val="0"/>
      <w:sz w:val="25"/>
      <w:szCs w:val="25"/>
      <w:lang w:val="en-US" w:eastAsia="en-US"/>
    </w:rPr>
  </w:style>
  <w:style w:type="character" w:customStyle="1" w:styleId="11f3">
    <w:name w:val="Основной текст + 11"/>
    <w:uiPriority w:val="99"/>
    <w:rsid w:val="000C62B0"/>
    <w:rPr>
      <w:rFonts w:ascii="Times New Roman" w:hAnsi="Times New Roman" w:cs="Times New Roman"/>
      <w:b/>
      <w:bCs/>
      <w:spacing w:val="0"/>
      <w:sz w:val="23"/>
      <w:szCs w:val="23"/>
      <w:lang w:val="en-US" w:eastAsia="en-US"/>
    </w:rPr>
  </w:style>
  <w:style w:type="character" w:customStyle="1" w:styleId="1212">
    <w:name w:val="Основной текст + 121"/>
    <w:uiPriority w:val="99"/>
    <w:rsid w:val="000C62B0"/>
    <w:rPr>
      <w:rFonts w:ascii="Times New Roman" w:hAnsi="Times New Roman" w:cs="Times New Roman"/>
      <w:spacing w:val="0"/>
      <w:sz w:val="25"/>
      <w:szCs w:val="25"/>
      <w:lang w:val="en-US" w:eastAsia="en-US"/>
    </w:rPr>
  </w:style>
  <w:style w:type="character" w:customStyle="1" w:styleId="affffffffff8">
    <w:name w:val="Другое_"/>
    <w:link w:val="1ffff0"/>
    <w:uiPriority w:val="99"/>
    <w:qFormat/>
    <w:rsid w:val="000C62B0"/>
    <w:rPr>
      <w:sz w:val="26"/>
      <w:szCs w:val="26"/>
      <w:shd w:val="clear" w:color="auto" w:fill="FFFFFF"/>
    </w:rPr>
  </w:style>
  <w:style w:type="paragraph" w:customStyle="1" w:styleId="1ffff0">
    <w:name w:val="Другое1"/>
    <w:basedOn w:val="a4"/>
    <w:link w:val="affffffffff8"/>
    <w:uiPriority w:val="99"/>
    <w:rsid w:val="000C62B0"/>
    <w:pPr>
      <w:shd w:val="clear" w:color="auto" w:fill="FFFFFF"/>
      <w:spacing w:after="420" w:line="240" w:lineRule="atLeast"/>
    </w:pPr>
    <w:rPr>
      <w:sz w:val="26"/>
      <w:szCs w:val="26"/>
    </w:rPr>
  </w:style>
  <w:style w:type="character" w:customStyle="1" w:styleId="affffffffff9">
    <w:name w:val="Другое"/>
    <w:uiPriority w:val="99"/>
    <w:rsid w:val="000C62B0"/>
  </w:style>
  <w:style w:type="character" w:customStyle="1" w:styleId="2fff2">
    <w:name w:val="Другое (2)_"/>
    <w:link w:val="2fff3"/>
    <w:uiPriority w:val="99"/>
    <w:qFormat/>
    <w:rsid w:val="000C62B0"/>
    <w:rPr>
      <w:spacing w:val="20"/>
      <w:sz w:val="18"/>
      <w:szCs w:val="18"/>
      <w:shd w:val="clear" w:color="auto" w:fill="FFFFFF"/>
    </w:rPr>
  </w:style>
  <w:style w:type="paragraph" w:customStyle="1" w:styleId="2fff3">
    <w:name w:val="Другое (2)"/>
    <w:basedOn w:val="a4"/>
    <w:link w:val="2fff2"/>
    <w:uiPriority w:val="99"/>
    <w:rsid w:val="000C62B0"/>
    <w:pPr>
      <w:shd w:val="clear" w:color="auto" w:fill="FFFFFF"/>
      <w:spacing w:before="420" w:after="720" w:line="240" w:lineRule="atLeast"/>
    </w:pPr>
    <w:rPr>
      <w:spacing w:val="20"/>
      <w:sz w:val="18"/>
      <w:szCs w:val="18"/>
    </w:rPr>
  </w:style>
  <w:style w:type="character" w:customStyle="1" w:styleId="3fb">
    <w:name w:val="Другое (3)_"/>
    <w:link w:val="3fc"/>
    <w:uiPriority w:val="99"/>
    <w:qFormat/>
    <w:rsid w:val="000C62B0"/>
    <w:rPr>
      <w:spacing w:val="10"/>
      <w:sz w:val="19"/>
      <w:szCs w:val="19"/>
      <w:shd w:val="clear" w:color="auto" w:fill="FFFFFF"/>
    </w:rPr>
  </w:style>
  <w:style w:type="paragraph" w:customStyle="1" w:styleId="3fc">
    <w:name w:val="Другое (3)"/>
    <w:basedOn w:val="a4"/>
    <w:link w:val="3fb"/>
    <w:uiPriority w:val="99"/>
    <w:rsid w:val="000C62B0"/>
    <w:pPr>
      <w:shd w:val="clear" w:color="auto" w:fill="FFFFFF"/>
      <w:spacing w:after="200" w:line="648" w:lineRule="exact"/>
    </w:pPr>
    <w:rPr>
      <w:spacing w:val="10"/>
      <w:sz w:val="19"/>
      <w:szCs w:val="19"/>
    </w:rPr>
  </w:style>
  <w:style w:type="character" w:customStyle="1" w:styleId="4f">
    <w:name w:val="Другое (4)_"/>
    <w:link w:val="4f0"/>
    <w:uiPriority w:val="99"/>
    <w:qFormat/>
    <w:rsid w:val="000C62B0"/>
    <w:rPr>
      <w:spacing w:val="20"/>
      <w:sz w:val="18"/>
      <w:szCs w:val="18"/>
      <w:shd w:val="clear" w:color="auto" w:fill="FFFFFF"/>
    </w:rPr>
  </w:style>
  <w:style w:type="paragraph" w:customStyle="1" w:styleId="4f0">
    <w:name w:val="Другое (4)"/>
    <w:basedOn w:val="a4"/>
    <w:link w:val="4f"/>
    <w:uiPriority w:val="99"/>
    <w:rsid w:val="000C62B0"/>
    <w:pPr>
      <w:shd w:val="clear" w:color="auto" w:fill="FFFFFF"/>
      <w:spacing w:before="300" w:after="200" w:line="960" w:lineRule="exact"/>
    </w:pPr>
    <w:rPr>
      <w:spacing w:val="20"/>
      <w:sz w:val="18"/>
      <w:szCs w:val="18"/>
    </w:rPr>
  </w:style>
  <w:style w:type="character" w:customStyle="1" w:styleId="5f">
    <w:name w:val="Другое (5)_"/>
    <w:link w:val="5f0"/>
    <w:uiPriority w:val="99"/>
    <w:qFormat/>
    <w:rsid w:val="000C62B0"/>
    <w:rPr>
      <w:sz w:val="27"/>
      <w:szCs w:val="27"/>
      <w:shd w:val="clear" w:color="auto" w:fill="FFFFFF"/>
    </w:rPr>
  </w:style>
  <w:style w:type="paragraph" w:customStyle="1" w:styleId="5f0">
    <w:name w:val="Другое (5)"/>
    <w:basedOn w:val="a4"/>
    <w:link w:val="5f"/>
    <w:uiPriority w:val="99"/>
    <w:rsid w:val="000C62B0"/>
    <w:pPr>
      <w:shd w:val="clear" w:color="auto" w:fill="FFFFFF"/>
      <w:spacing w:after="200" w:line="638" w:lineRule="exact"/>
    </w:pPr>
    <w:rPr>
      <w:sz w:val="27"/>
      <w:szCs w:val="27"/>
    </w:rPr>
  </w:style>
  <w:style w:type="character" w:customStyle="1" w:styleId="6c">
    <w:name w:val="Другое (6)_"/>
    <w:link w:val="6d"/>
    <w:uiPriority w:val="99"/>
    <w:qFormat/>
    <w:rsid w:val="000C62B0"/>
    <w:rPr>
      <w:sz w:val="27"/>
      <w:szCs w:val="27"/>
      <w:shd w:val="clear" w:color="auto" w:fill="FFFFFF"/>
    </w:rPr>
  </w:style>
  <w:style w:type="paragraph" w:customStyle="1" w:styleId="6d">
    <w:name w:val="Другое (6)"/>
    <w:basedOn w:val="a4"/>
    <w:link w:val="6c"/>
    <w:uiPriority w:val="99"/>
    <w:rsid w:val="000C62B0"/>
    <w:pPr>
      <w:shd w:val="clear" w:color="auto" w:fill="FFFFFF"/>
      <w:spacing w:after="200" w:line="638" w:lineRule="exact"/>
    </w:pPr>
    <w:rPr>
      <w:sz w:val="27"/>
      <w:szCs w:val="27"/>
    </w:rPr>
  </w:style>
  <w:style w:type="character" w:customStyle="1" w:styleId="12d">
    <w:name w:val="Другое12"/>
    <w:uiPriority w:val="99"/>
    <w:rsid w:val="000C62B0"/>
  </w:style>
  <w:style w:type="character" w:customStyle="1" w:styleId="11f4">
    <w:name w:val="Другое11"/>
    <w:uiPriority w:val="99"/>
    <w:rsid w:val="000C62B0"/>
  </w:style>
  <w:style w:type="character" w:customStyle="1" w:styleId="7a">
    <w:name w:val="Другое (7)_"/>
    <w:link w:val="7b"/>
    <w:uiPriority w:val="99"/>
    <w:qFormat/>
    <w:rsid w:val="000C62B0"/>
    <w:rPr>
      <w:sz w:val="26"/>
      <w:szCs w:val="26"/>
      <w:shd w:val="clear" w:color="auto" w:fill="FFFFFF"/>
    </w:rPr>
  </w:style>
  <w:style w:type="paragraph" w:customStyle="1" w:styleId="7b">
    <w:name w:val="Другое (7)"/>
    <w:basedOn w:val="a4"/>
    <w:link w:val="7a"/>
    <w:uiPriority w:val="99"/>
    <w:rsid w:val="000C62B0"/>
    <w:pPr>
      <w:shd w:val="clear" w:color="auto" w:fill="FFFFFF"/>
      <w:spacing w:after="200" w:line="970" w:lineRule="exact"/>
    </w:pPr>
    <w:rPr>
      <w:sz w:val="26"/>
      <w:szCs w:val="26"/>
    </w:rPr>
  </w:style>
  <w:style w:type="character" w:customStyle="1" w:styleId="8b">
    <w:name w:val="Другое (8)_"/>
    <w:link w:val="8c"/>
    <w:uiPriority w:val="99"/>
    <w:qFormat/>
    <w:rsid w:val="000C62B0"/>
    <w:rPr>
      <w:sz w:val="26"/>
      <w:szCs w:val="26"/>
      <w:shd w:val="clear" w:color="auto" w:fill="FFFFFF"/>
    </w:rPr>
  </w:style>
  <w:style w:type="paragraph" w:customStyle="1" w:styleId="8c">
    <w:name w:val="Другое (8)"/>
    <w:basedOn w:val="a4"/>
    <w:link w:val="8b"/>
    <w:uiPriority w:val="99"/>
    <w:rsid w:val="000C62B0"/>
    <w:pPr>
      <w:shd w:val="clear" w:color="auto" w:fill="FFFFFF"/>
      <w:spacing w:after="420" w:line="240" w:lineRule="atLeast"/>
    </w:pPr>
    <w:rPr>
      <w:sz w:val="26"/>
      <w:szCs w:val="26"/>
    </w:rPr>
  </w:style>
  <w:style w:type="character" w:customStyle="1" w:styleId="10c">
    <w:name w:val="Другое10"/>
    <w:uiPriority w:val="99"/>
    <w:rsid w:val="000C62B0"/>
  </w:style>
  <w:style w:type="character" w:customStyle="1" w:styleId="9c">
    <w:name w:val="Другое (9)_"/>
    <w:link w:val="9d"/>
    <w:uiPriority w:val="99"/>
    <w:qFormat/>
    <w:rsid w:val="000C62B0"/>
    <w:rPr>
      <w:rFonts w:ascii="Arial Narrow" w:hAnsi="Arial Narrow" w:cs="Arial Narrow"/>
      <w:spacing w:val="30"/>
      <w:sz w:val="24"/>
      <w:szCs w:val="24"/>
      <w:shd w:val="clear" w:color="auto" w:fill="FFFFFF"/>
    </w:rPr>
  </w:style>
  <w:style w:type="paragraph" w:customStyle="1" w:styleId="9d">
    <w:name w:val="Другое (9)"/>
    <w:basedOn w:val="a4"/>
    <w:link w:val="9c"/>
    <w:uiPriority w:val="99"/>
    <w:rsid w:val="000C62B0"/>
    <w:pPr>
      <w:shd w:val="clear" w:color="auto" w:fill="FFFFFF"/>
      <w:spacing w:before="720" w:after="420" w:line="240" w:lineRule="atLeast"/>
    </w:pPr>
    <w:rPr>
      <w:rFonts w:ascii="Arial Narrow" w:hAnsi="Arial Narrow" w:cs="Arial Narrow"/>
      <w:spacing w:val="30"/>
      <w:sz w:val="24"/>
      <w:szCs w:val="24"/>
    </w:rPr>
  </w:style>
  <w:style w:type="character" w:customStyle="1" w:styleId="10d">
    <w:name w:val="Другое (10)_"/>
    <w:link w:val="10e"/>
    <w:uiPriority w:val="99"/>
    <w:qFormat/>
    <w:rsid w:val="000C62B0"/>
    <w:rPr>
      <w:sz w:val="26"/>
      <w:szCs w:val="26"/>
      <w:shd w:val="clear" w:color="auto" w:fill="FFFFFF"/>
    </w:rPr>
  </w:style>
  <w:style w:type="paragraph" w:customStyle="1" w:styleId="10e">
    <w:name w:val="Другое (10)"/>
    <w:basedOn w:val="a4"/>
    <w:link w:val="10d"/>
    <w:uiPriority w:val="99"/>
    <w:rsid w:val="000C62B0"/>
    <w:pPr>
      <w:shd w:val="clear" w:color="auto" w:fill="FFFFFF"/>
      <w:spacing w:before="420" w:after="720" w:line="240" w:lineRule="atLeast"/>
    </w:pPr>
    <w:rPr>
      <w:sz w:val="26"/>
      <w:szCs w:val="26"/>
    </w:rPr>
  </w:style>
  <w:style w:type="character" w:customStyle="1" w:styleId="11f5">
    <w:name w:val="Другое (11)_"/>
    <w:link w:val="11f6"/>
    <w:uiPriority w:val="99"/>
    <w:qFormat/>
    <w:rsid w:val="000C62B0"/>
    <w:rPr>
      <w:sz w:val="27"/>
      <w:szCs w:val="27"/>
      <w:shd w:val="clear" w:color="auto" w:fill="FFFFFF"/>
    </w:rPr>
  </w:style>
  <w:style w:type="paragraph" w:customStyle="1" w:styleId="11f6">
    <w:name w:val="Другое (11)"/>
    <w:basedOn w:val="a4"/>
    <w:link w:val="11f5"/>
    <w:uiPriority w:val="99"/>
    <w:rsid w:val="000C62B0"/>
    <w:pPr>
      <w:shd w:val="clear" w:color="auto" w:fill="FFFFFF"/>
      <w:spacing w:after="300" w:line="648" w:lineRule="exact"/>
    </w:pPr>
    <w:rPr>
      <w:sz w:val="27"/>
      <w:szCs w:val="27"/>
    </w:rPr>
  </w:style>
  <w:style w:type="character" w:customStyle="1" w:styleId="12e">
    <w:name w:val="Другое (12)_"/>
    <w:link w:val="12f"/>
    <w:uiPriority w:val="99"/>
    <w:qFormat/>
    <w:rsid w:val="000C62B0"/>
    <w:rPr>
      <w:sz w:val="27"/>
      <w:szCs w:val="27"/>
      <w:shd w:val="clear" w:color="auto" w:fill="FFFFFF"/>
    </w:rPr>
  </w:style>
  <w:style w:type="paragraph" w:customStyle="1" w:styleId="12f">
    <w:name w:val="Другое (12)"/>
    <w:basedOn w:val="a4"/>
    <w:link w:val="12e"/>
    <w:uiPriority w:val="99"/>
    <w:rsid w:val="000C62B0"/>
    <w:pPr>
      <w:shd w:val="clear" w:color="auto" w:fill="FFFFFF"/>
      <w:spacing w:before="420" w:after="200" w:line="240" w:lineRule="atLeast"/>
    </w:pPr>
    <w:rPr>
      <w:sz w:val="27"/>
      <w:szCs w:val="27"/>
    </w:rPr>
  </w:style>
  <w:style w:type="character" w:customStyle="1" w:styleId="13b">
    <w:name w:val="Другое (13)_"/>
    <w:link w:val="13c"/>
    <w:uiPriority w:val="99"/>
    <w:qFormat/>
    <w:rsid w:val="000C62B0"/>
    <w:rPr>
      <w:spacing w:val="10"/>
      <w:shd w:val="clear" w:color="auto" w:fill="FFFFFF"/>
    </w:rPr>
  </w:style>
  <w:style w:type="paragraph" w:customStyle="1" w:styleId="13c">
    <w:name w:val="Другое (13)"/>
    <w:basedOn w:val="a4"/>
    <w:link w:val="13b"/>
    <w:uiPriority w:val="99"/>
    <w:rsid w:val="000C62B0"/>
    <w:pPr>
      <w:shd w:val="clear" w:color="auto" w:fill="FFFFFF"/>
      <w:spacing w:after="420" w:line="240" w:lineRule="atLeast"/>
    </w:pPr>
    <w:rPr>
      <w:spacing w:val="10"/>
    </w:rPr>
  </w:style>
  <w:style w:type="character" w:customStyle="1" w:styleId="9e">
    <w:name w:val="Другое9"/>
    <w:uiPriority w:val="99"/>
    <w:rsid w:val="000C62B0"/>
  </w:style>
  <w:style w:type="character" w:customStyle="1" w:styleId="14b">
    <w:name w:val="Другое (14)_"/>
    <w:link w:val="14c"/>
    <w:uiPriority w:val="99"/>
    <w:qFormat/>
    <w:rsid w:val="000C62B0"/>
    <w:rPr>
      <w:spacing w:val="20"/>
      <w:sz w:val="18"/>
      <w:szCs w:val="18"/>
      <w:shd w:val="clear" w:color="auto" w:fill="FFFFFF"/>
    </w:rPr>
  </w:style>
  <w:style w:type="paragraph" w:customStyle="1" w:styleId="14c">
    <w:name w:val="Другое (14)"/>
    <w:basedOn w:val="a4"/>
    <w:link w:val="14b"/>
    <w:uiPriority w:val="99"/>
    <w:rsid w:val="000C62B0"/>
    <w:pPr>
      <w:shd w:val="clear" w:color="auto" w:fill="FFFFFF"/>
      <w:spacing w:after="200" w:line="970" w:lineRule="exact"/>
    </w:pPr>
    <w:rPr>
      <w:spacing w:val="20"/>
      <w:sz w:val="18"/>
      <w:szCs w:val="18"/>
    </w:rPr>
  </w:style>
  <w:style w:type="character" w:customStyle="1" w:styleId="15a">
    <w:name w:val="Другое (15)_"/>
    <w:link w:val="15b"/>
    <w:uiPriority w:val="99"/>
    <w:qFormat/>
    <w:rsid w:val="000C62B0"/>
    <w:rPr>
      <w:spacing w:val="30"/>
      <w:sz w:val="17"/>
      <w:szCs w:val="17"/>
      <w:shd w:val="clear" w:color="auto" w:fill="FFFFFF"/>
    </w:rPr>
  </w:style>
  <w:style w:type="paragraph" w:customStyle="1" w:styleId="15b">
    <w:name w:val="Другое (15)"/>
    <w:basedOn w:val="a4"/>
    <w:link w:val="15a"/>
    <w:uiPriority w:val="99"/>
    <w:rsid w:val="000C62B0"/>
    <w:pPr>
      <w:shd w:val="clear" w:color="auto" w:fill="FFFFFF"/>
      <w:spacing w:before="420" w:after="60" w:line="240" w:lineRule="atLeast"/>
    </w:pPr>
    <w:rPr>
      <w:spacing w:val="30"/>
      <w:sz w:val="17"/>
      <w:szCs w:val="17"/>
    </w:rPr>
  </w:style>
  <w:style w:type="character" w:customStyle="1" w:styleId="8d">
    <w:name w:val="Другое8"/>
    <w:uiPriority w:val="99"/>
    <w:rsid w:val="000C62B0"/>
  </w:style>
  <w:style w:type="character" w:customStyle="1" w:styleId="16a">
    <w:name w:val="Другое (16)_"/>
    <w:link w:val="16b"/>
    <w:uiPriority w:val="99"/>
    <w:qFormat/>
    <w:rsid w:val="000C62B0"/>
    <w:rPr>
      <w:spacing w:val="10"/>
      <w:sz w:val="24"/>
      <w:szCs w:val="24"/>
      <w:shd w:val="clear" w:color="auto" w:fill="FFFFFF"/>
    </w:rPr>
  </w:style>
  <w:style w:type="paragraph" w:customStyle="1" w:styleId="16b">
    <w:name w:val="Другое (16)"/>
    <w:basedOn w:val="a4"/>
    <w:link w:val="16a"/>
    <w:uiPriority w:val="99"/>
    <w:rsid w:val="000C62B0"/>
    <w:pPr>
      <w:shd w:val="clear" w:color="auto" w:fill="FFFFFF"/>
      <w:spacing w:after="200" w:line="648" w:lineRule="exact"/>
    </w:pPr>
    <w:rPr>
      <w:spacing w:val="10"/>
      <w:sz w:val="24"/>
      <w:szCs w:val="24"/>
    </w:rPr>
  </w:style>
  <w:style w:type="character" w:customStyle="1" w:styleId="17a">
    <w:name w:val="Другое (17)_"/>
    <w:link w:val="17b"/>
    <w:uiPriority w:val="99"/>
    <w:qFormat/>
    <w:rsid w:val="000C62B0"/>
    <w:rPr>
      <w:sz w:val="26"/>
      <w:szCs w:val="26"/>
      <w:shd w:val="clear" w:color="auto" w:fill="FFFFFF"/>
    </w:rPr>
  </w:style>
  <w:style w:type="paragraph" w:customStyle="1" w:styleId="17b">
    <w:name w:val="Другое (17)"/>
    <w:basedOn w:val="a4"/>
    <w:link w:val="17a"/>
    <w:uiPriority w:val="99"/>
    <w:rsid w:val="000C62B0"/>
    <w:pPr>
      <w:shd w:val="clear" w:color="auto" w:fill="FFFFFF"/>
      <w:spacing w:before="240" w:after="720" w:line="240" w:lineRule="atLeast"/>
    </w:pPr>
    <w:rPr>
      <w:sz w:val="26"/>
      <w:szCs w:val="26"/>
    </w:rPr>
  </w:style>
  <w:style w:type="character" w:customStyle="1" w:styleId="18a">
    <w:name w:val="Другое (18)_"/>
    <w:link w:val="18b"/>
    <w:uiPriority w:val="99"/>
    <w:qFormat/>
    <w:rsid w:val="000C62B0"/>
    <w:rPr>
      <w:spacing w:val="10"/>
      <w:sz w:val="24"/>
      <w:szCs w:val="24"/>
      <w:shd w:val="clear" w:color="auto" w:fill="FFFFFF"/>
    </w:rPr>
  </w:style>
  <w:style w:type="paragraph" w:customStyle="1" w:styleId="18b">
    <w:name w:val="Другое (18)"/>
    <w:basedOn w:val="a4"/>
    <w:link w:val="18a"/>
    <w:uiPriority w:val="99"/>
    <w:rsid w:val="000C62B0"/>
    <w:pPr>
      <w:shd w:val="clear" w:color="auto" w:fill="FFFFFF"/>
      <w:spacing w:before="720" w:after="420" w:line="240" w:lineRule="atLeast"/>
    </w:pPr>
    <w:rPr>
      <w:spacing w:val="10"/>
      <w:sz w:val="24"/>
      <w:szCs w:val="24"/>
    </w:rPr>
  </w:style>
  <w:style w:type="character" w:customStyle="1" w:styleId="19a">
    <w:name w:val="Другое (19)_"/>
    <w:link w:val="19b"/>
    <w:uiPriority w:val="99"/>
    <w:qFormat/>
    <w:rsid w:val="000C62B0"/>
    <w:rPr>
      <w:spacing w:val="10"/>
      <w:sz w:val="23"/>
      <w:szCs w:val="23"/>
      <w:shd w:val="clear" w:color="auto" w:fill="FFFFFF"/>
    </w:rPr>
  </w:style>
  <w:style w:type="paragraph" w:customStyle="1" w:styleId="19b">
    <w:name w:val="Другое (19)"/>
    <w:basedOn w:val="a4"/>
    <w:link w:val="19a"/>
    <w:uiPriority w:val="99"/>
    <w:rsid w:val="000C62B0"/>
    <w:pPr>
      <w:shd w:val="clear" w:color="auto" w:fill="FFFFFF"/>
      <w:spacing w:before="420" w:after="200" w:line="240" w:lineRule="atLeast"/>
    </w:pPr>
    <w:rPr>
      <w:spacing w:val="10"/>
      <w:sz w:val="23"/>
      <w:szCs w:val="23"/>
    </w:rPr>
  </w:style>
  <w:style w:type="character" w:customStyle="1" w:styleId="7c">
    <w:name w:val="Другое7"/>
    <w:uiPriority w:val="99"/>
    <w:rsid w:val="000C62B0"/>
  </w:style>
  <w:style w:type="character" w:customStyle="1" w:styleId="20a">
    <w:name w:val="Другое (20)_"/>
    <w:link w:val="20b"/>
    <w:uiPriority w:val="99"/>
    <w:qFormat/>
    <w:rsid w:val="000C62B0"/>
    <w:rPr>
      <w:spacing w:val="10"/>
      <w:shd w:val="clear" w:color="auto" w:fill="FFFFFF"/>
    </w:rPr>
  </w:style>
  <w:style w:type="paragraph" w:customStyle="1" w:styleId="20b">
    <w:name w:val="Другое (20)"/>
    <w:basedOn w:val="a4"/>
    <w:link w:val="20a"/>
    <w:uiPriority w:val="99"/>
    <w:rsid w:val="000C62B0"/>
    <w:pPr>
      <w:shd w:val="clear" w:color="auto" w:fill="FFFFFF"/>
      <w:spacing w:after="200" w:line="970" w:lineRule="exact"/>
    </w:pPr>
    <w:rPr>
      <w:spacing w:val="10"/>
    </w:rPr>
  </w:style>
  <w:style w:type="character" w:customStyle="1" w:styleId="21d">
    <w:name w:val="Другое (21)_"/>
    <w:link w:val="21e"/>
    <w:uiPriority w:val="99"/>
    <w:qFormat/>
    <w:rsid w:val="000C62B0"/>
    <w:rPr>
      <w:spacing w:val="10"/>
      <w:sz w:val="19"/>
      <w:szCs w:val="19"/>
      <w:shd w:val="clear" w:color="auto" w:fill="FFFFFF"/>
    </w:rPr>
  </w:style>
  <w:style w:type="paragraph" w:customStyle="1" w:styleId="21e">
    <w:name w:val="Другое (21)"/>
    <w:basedOn w:val="a4"/>
    <w:link w:val="21d"/>
    <w:uiPriority w:val="99"/>
    <w:rsid w:val="000C62B0"/>
    <w:pPr>
      <w:shd w:val="clear" w:color="auto" w:fill="FFFFFF"/>
      <w:spacing w:after="200" w:line="970" w:lineRule="exact"/>
    </w:pPr>
    <w:rPr>
      <w:spacing w:val="10"/>
      <w:sz w:val="19"/>
      <w:szCs w:val="19"/>
    </w:rPr>
  </w:style>
  <w:style w:type="character" w:customStyle="1" w:styleId="6e">
    <w:name w:val="Другое6"/>
    <w:uiPriority w:val="99"/>
    <w:rsid w:val="000C62B0"/>
    <w:rPr>
      <w:rFonts w:ascii="Times New Roman" w:hAnsi="Times New Roman"/>
      <w:sz w:val="26"/>
      <w:szCs w:val="26"/>
      <w:shd w:val="clear" w:color="auto" w:fill="FFFFFF"/>
      <w:lang w:val="en-US" w:eastAsia="en-US"/>
    </w:rPr>
  </w:style>
  <w:style w:type="character" w:customStyle="1" w:styleId="5f1">
    <w:name w:val="Другое5"/>
    <w:uiPriority w:val="99"/>
    <w:rsid w:val="000C62B0"/>
    <w:rPr>
      <w:rFonts w:ascii="Times New Roman" w:hAnsi="Times New Roman"/>
      <w:sz w:val="26"/>
      <w:szCs w:val="26"/>
      <w:shd w:val="clear" w:color="auto" w:fill="FFFFFF"/>
      <w:lang w:val="de-DE" w:eastAsia="de-DE"/>
    </w:rPr>
  </w:style>
  <w:style w:type="character" w:customStyle="1" w:styleId="22b">
    <w:name w:val="Другое (22)_"/>
    <w:link w:val="22c"/>
    <w:uiPriority w:val="99"/>
    <w:qFormat/>
    <w:rsid w:val="000C62B0"/>
    <w:rPr>
      <w:spacing w:val="20"/>
      <w:sz w:val="19"/>
      <w:szCs w:val="19"/>
      <w:shd w:val="clear" w:color="auto" w:fill="FFFFFF"/>
      <w:lang w:val="de-DE" w:eastAsia="de-DE"/>
    </w:rPr>
  </w:style>
  <w:style w:type="paragraph" w:customStyle="1" w:styleId="22c">
    <w:name w:val="Другое (22)"/>
    <w:basedOn w:val="a4"/>
    <w:link w:val="22b"/>
    <w:uiPriority w:val="99"/>
    <w:rsid w:val="000C62B0"/>
    <w:pPr>
      <w:shd w:val="clear" w:color="auto" w:fill="FFFFFF"/>
      <w:spacing w:after="200" w:line="970" w:lineRule="exact"/>
    </w:pPr>
    <w:rPr>
      <w:spacing w:val="20"/>
      <w:sz w:val="19"/>
      <w:szCs w:val="19"/>
      <w:lang w:val="de-DE" w:eastAsia="de-DE"/>
    </w:rPr>
  </w:style>
  <w:style w:type="character" w:customStyle="1" w:styleId="23b">
    <w:name w:val="Другое (23)_"/>
    <w:link w:val="23c"/>
    <w:uiPriority w:val="99"/>
    <w:qFormat/>
    <w:rsid w:val="000C62B0"/>
    <w:rPr>
      <w:spacing w:val="10"/>
      <w:shd w:val="clear" w:color="auto" w:fill="FFFFFF"/>
      <w:lang w:val="de-DE" w:eastAsia="de-DE"/>
    </w:rPr>
  </w:style>
  <w:style w:type="paragraph" w:customStyle="1" w:styleId="23c">
    <w:name w:val="Другое (23)"/>
    <w:basedOn w:val="a4"/>
    <w:link w:val="23b"/>
    <w:uiPriority w:val="99"/>
    <w:rsid w:val="000C62B0"/>
    <w:pPr>
      <w:shd w:val="clear" w:color="auto" w:fill="FFFFFF"/>
      <w:spacing w:after="420" w:line="240" w:lineRule="atLeast"/>
    </w:pPr>
    <w:rPr>
      <w:spacing w:val="10"/>
      <w:lang w:val="de-DE" w:eastAsia="de-DE"/>
    </w:rPr>
  </w:style>
  <w:style w:type="character" w:customStyle="1" w:styleId="24a">
    <w:name w:val="Другое (24)_"/>
    <w:link w:val="24b"/>
    <w:uiPriority w:val="99"/>
    <w:qFormat/>
    <w:rsid w:val="000C62B0"/>
    <w:rPr>
      <w:spacing w:val="10"/>
      <w:sz w:val="24"/>
      <w:szCs w:val="24"/>
      <w:shd w:val="clear" w:color="auto" w:fill="FFFFFF"/>
      <w:lang w:val="de-DE" w:eastAsia="de-DE"/>
    </w:rPr>
  </w:style>
  <w:style w:type="paragraph" w:customStyle="1" w:styleId="24b">
    <w:name w:val="Другое (24)"/>
    <w:basedOn w:val="a4"/>
    <w:link w:val="24a"/>
    <w:uiPriority w:val="99"/>
    <w:rsid w:val="000C62B0"/>
    <w:pPr>
      <w:shd w:val="clear" w:color="auto" w:fill="FFFFFF"/>
      <w:spacing w:before="420" w:after="720" w:line="240" w:lineRule="atLeast"/>
    </w:pPr>
    <w:rPr>
      <w:spacing w:val="10"/>
      <w:sz w:val="24"/>
      <w:szCs w:val="24"/>
      <w:lang w:val="de-DE" w:eastAsia="de-DE"/>
    </w:rPr>
  </w:style>
  <w:style w:type="character" w:customStyle="1" w:styleId="25a">
    <w:name w:val="Другое (25)_"/>
    <w:link w:val="25b"/>
    <w:uiPriority w:val="99"/>
    <w:qFormat/>
    <w:rsid w:val="000C62B0"/>
    <w:rPr>
      <w:sz w:val="26"/>
      <w:szCs w:val="26"/>
      <w:shd w:val="clear" w:color="auto" w:fill="FFFFFF"/>
      <w:lang w:val="de-DE" w:eastAsia="de-DE"/>
    </w:rPr>
  </w:style>
  <w:style w:type="paragraph" w:customStyle="1" w:styleId="25b">
    <w:name w:val="Другое (25)"/>
    <w:basedOn w:val="a4"/>
    <w:link w:val="25a"/>
    <w:uiPriority w:val="99"/>
    <w:rsid w:val="000C62B0"/>
    <w:pPr>
      <w:shd w:val="clear" w:color="auto" w:fill="FFFFFF"/>
      <w:spacing w:before="420" w:after="200" w:line="970" w:lineRule="exact"/>
    </w:pPr>
    <w:rPr>
      <w:sz w:val="26"/>
      <w:szCs w:val="26"/>
      <w:lang w:val="de-DE" w:eastAsia="de-DE"/>
    </w:rPr>
  </w:style>
  <w:style w:type="character" w:customStyle="1" w:styleId="4f1">
    <w:name w:val="Другое4"/>
    <w:uiPriority w:val="99"/>
    <w:rsid w:val="000C62B0"/>
    <w:rPr>
      <w:rFonts w:ascii="Times New Roman" w:hAnsi="Times New Roman"/>
      <w:sz w:val="26"/>
      <w:szCs w:val="26"/>
      <w:shd w:val="clear" w:color="auto" w:fill="FFFFFF"/>
      <w:lang w:val="en-US" w:eastAsia="en-US"/>
    </w:rPr>
  </w:style>
  <w:style w:type="character" w:customStyle="1" w:styleId="26a">
    <w:name w:val="Другое (26)_"/>
    <w:link w:val="26b"/>
    <w:uiPriority w:val="99"/>
    <w:qFormat/>
    <w:rsid w:val="000C62B0"/>
    <w:rPr>
      <w:sz w:val="26"/>
      <w:szCs w:val="26"/>
      <w:shd w:val="clear" w:color="auto" w:fill="FFFFFF"/>
      <w:lang w:val="en-US" w:eastAsia="en-US"/>
    </w:rPr>
  </w:style>
  <w:style w:type="paragraph" w:customStyle="1" w:styleId="26b">
    <w:name w:val="Другое (26)"/>
    <w:basedOn w:val="a4"/>
    <w:link w:val="26a"/>
    <w:uiPriority w:val="99"/>
    <w:rsid w:val="000C62B0"/>
    <w:pPr>
      <w:shd w:val="clear" w:color="auto" w:fill="FFFFFF"/>
      <w:spacing w:before="1020" w:after="200" w:line="638" w:lineRule="exact"/>
    </w:pPr>
    <w:rPr>
      <w:sz w:val="26"/>
      <w:szCs w:val="26"/>
      <w:lang w:val="en-US" w:eastAsia="en-US"/>
    </w:rPr>
  </w:style>
  <w:style w:type="character" w:customStyle="1" w:styleId="27a">
    <w:name w:val="Другое (27)_"/>
    <w:link w:val="27b"/>
    <w:uiPriority w:val="99"/>
    <w:qFormat/>
    <w:rsid w:val="000C62B0"/>
    <w:rPr>
      <w:rFonts w:ascii="Arial Narrow" w:hAnsi="Arial Narrow" w:cs="Arial Narrow"/>
      <w:spacing w:val="20"/>
      <w:shd w:val="clear" w:color="auto" w:fill="FFFFFF"/>
      <w:lang w:val="en-US" w:eastAsia="en-US"/>
    </w:rPr>
  </w:style>
  <w:style w:type="paragraph" w:customStyle="1" w:styleId="27b">
    <w:name w:val="Другое (27)"/>
    <w:basedOn w:val="a4"/>
    <w:link w:val="27a"/>
    <w:uiPriority w:val="99"/>
    <w:rsid w:val="000C62B0"/>
    <w:pPr>
      <w:shd w:val="clear" w:color="auto" w:fill="FFFFFF"/>
      <w:spacing w:after="200" w:line="638" w:lineRule="exact"/>
    </w:pPr>
    <w:rPr>
      <w:rFonts w:ascii="Arial Narrow" w:hAnsi="Arial Narrow" w:cs="Arial Narrow"/>
      <w:spacing w:val="20"/>
      <w:lang w:val="en-US" w:eastAsia="en-US"/>
    </w:rPr>
  </w:style>
  <w:style w:type="character" w:customStyle="1" w:styleId="28a">
    <w:name w:val="Другое (28)_"/>
    <w:link w:val="28b"/>
    <w:uiPriority w:val="99"/>
    <w:qFormat/>
    <w:rsid w:val="000C62B0"/>
    <w:rPr>
      <w:sz w:val="25"/>
      <w:szCs w:val="25"/>
      <w:shd w:val="clear" w:color="auto" w:fill="FFFFFF"/>
      <w:lang w:val="en-US" w:eastAsia="en-US"/>
    </w:rPr>
  </w:style>
  <w:style w:type="paragraph" w:customStyle="1" w:styleId="28b">
    <w:name w:val="Другое (28)"/>
    <w:basedOn w:val="a4"/>
    <w:link w:val="28a"/>
    <w:uiPriority w:val="99"/>
    <w:rsid w:val="000C62B0"/>
    <w:pPr>
      <w:shd w:val="clear" w:color="auto" w:fill="FFFFFF"/>
      <w:spacing w:after="200" w:line="638" w:lineRule="exact"/>
    </w:pPr>
    <w:rPr>
      <w:sz w:val="25"/>
      <w:szCs w:val="25"/>
      <w:lang w:val="en-US" w:eastAsia="en-US"/>
    </w:rPr>
  </w:style>
  <w:style w:type="character" w:customStyle="1" w:styleId="29a">
    <w:name w:val="Другое (29)_"/>
    <w:link w:val="29b"/>
    <w:uiPriority w:val="99"/>
    <w:qFormat/>
    <w:rsid w:val="000C62B0"/>
    <w:rPr>
      <w:sz w:val="24"/>
      <w:szCs w:val="24"/>
      <w:shd w:val="clear" w:color="auto" w:fill="FFFFFF"/>
      <w:lang w:val="en-US" w:eastAsia="en-US"/>
    </w:rPr>
  </w:style>
  <w:style w:type="paragraph" w:customStyle="1" w:styleId="29b">
    <w:name w:val="Другое (29)"/>
    <w:basedOn w:val="a4"/>
    <w:link w:val="29a"/>
    <w:uiPriority w:val="99"/>
    <w:rsid w:val="000C62B0"/>
    <w:pPr>
      <w:shd w:val="clear" w:color="auto" w:fill="FFFFFF"/>
      <w:spacing w:before="1020" w:after="420" w:line="240" w:lineRule="atLeast"/>
    </w:pPr>
    <w:rPr>
      <w:sz w:val="24"/>
      <w:szCs w:val="24"/>
      <w:lang w:val="en-US" w:eastAsia="en-US"/>
    </w:rPr>
  </w:style>
  <w:style w:type="character" w:customStyle="1" w:styleId="30a">
    <w:name w:val="Другое (30)_"/>
    <w:link w:val="30b"/>
    <w:uiPriority w:val="99"/>
    <w:qFormat/>
    <w:rsid w:val="000C62B0"/>
    <w:rPr>
      <w:sz w:val="25"/>
      <w:szCs w:val="25"/>
      <w:shd w:val="clear" w:color="auto" w:fill="FFFFFF"/>
      <w:lang w:val="en-US" w:eastAsia="en-US"/>
    </w:rPr>
  </w:style>
  <w:style w:type="paragraph" w:customStyle="1" w:styleId="30b">
    <w:name w:val="Другое (30)"/>
    <w:basedOn w:val="a4"/>
    <w:link w:val="30a"/>
    <w:uiPriority w:val="99"/>
    <w:rsid w:val="000C62B0"/>
    <w:pPr>
      <w:shd w:val="clear" w:color="auto" w:fill="FFFFFF"/>
      <w:spacing w:before="720" w:after="200" w:line="240" w:lineRule="atLeast"/>
    </w:pPr>
    <w:rPr>
      <w:sz w:val="25"/>
      <w:szCs w:val="25"/>
      <w:lang w:val="en-US" w:eastAsia="en-US"/>
    </w:rPr>
  </w:style>
  <w:style w:type="character" w:customStyle="1" w:styleId="3fd">
    <w:name w:val="Другое3"/>
    <w:uiPriority w:val="99"/>
    <w:rsid w:val="000C62B0"/>
    <w:rPr>
      <w:rFonts w:ascii="Times New Roman" w:hAnsi="Times New Roman"/>
      <w:sz w:val="26"/>
      <w:szCs w:val="26"/>
      <w:shd w:val="clear" w:color="auto" w:fill="FFFFFF"/>
      <w:lang w:val="en-US" w:eastAsia="en-US"/>
    </w:rPr>
  </w:style>
  <w:style w:type="character" w:customStyle="1" w:styleId="31b">
    <w:name w:val="Другое (31)_"/>
    <w:link w:val="31c"/>
    <w:uiPriority w:val="99"/>
    <w:qFormat/>
    <w:rsid w:val="000C62B0"/>
    <w:rPr>
      <w:sz w:val="24"/>
      <w:szCs w:val="24"/>
      <w:shd w:val="clear" w:color="auto" w:fill="FFFFFF"/>
      <w:lang w:val="en-US" w:eastAsia="en-US"/>
    </w:rPr>
  </w:style>
  <w:style w:type="paragraph" w:customStyle="1" w:styleId="31c">
    <w:name w:val="Другое (31)"/>
    <w:basedOn w:val="a4"/>
    <w:link w:val="31b"/>
    <w:uiPriority w:val="99"/>
    <w:rsid w:val="000C62B0"/>
    <w:pPr>
      <w:shd w:val="clear" w:color="auto" w:fill="FFFFFF"/>
      <w:spacing w:before="720" w:after="200" w:line="648" w:lineRule="exact"/>
    </w:pPr>
    <w:rPr>
      <w:sz w:val="24"/>
      <w:szCs w:val="24"/>
      <w:lang w:val="en-US" w:eastAsia="en-US"/>
    </w:rPr>
  </w:style>
  <w:style w:type="character" w:customStyle="1" w:styleId="32b">
    <w:name w:val="Другое (32)_"/>
    <w:link w:val="32c"/>
    <w:uiPriority w:val="99"/>
    <w:qFormat/>
    <w:rsid w:val="000C62B0"/>
    <w:rPr>
      <w:spacing w:val="20"/>
      <w:sz w:val="21"/>
      <w:szCs w:val="21"/>
      <w:shd w:val="clear" w:color="auto" w:fill="FFFFFF"/>
      <w:lang w:val="en-US" w:eastAsia="en-US"/>
    </w:rPr>
  </w:style>
  <w:style w:type="paragraph" w:customStyle="1" w:styleId="32c">
    <w:name w:val="Другое (32)"/>
    <w:basedOn w:val="a4"/>
    <w:link w:val="32b"/>
    <w:uiPriority w:val="99"/>
    <w:rsid w:val="000C62B0"/>
    <w:pPr>
      <w:shd w:val="clear" w:color="auto" w:fill="FFFFFF"/>
      <w:spacing w:after="300" w:line="648" w:lineRule="exact"/>
    </w:pPr>
    <w:rPr>
      <w:spacing w:val="20"/>
      <w:sz w:val="21"/>
      <w:szCs w:val="21"/>
      <w:lang w:val="en-US" w:eastAsia="en-US"/>
    </w:rPr>
  </w:style>
  <w:style w:type="character" w:customStyle="1" w:styleId="33b">
    <w:name w:val="Другое (33)_"/>
    <w:link w:val="33c"/>
    <w:uiPriority w:val="99"/>
    <w:qFormat/>
    <w:rsid w:val="000C62B0"/>
    <w:rPr>
      <w:spacing w:val="20"/>
      <w:sz w:val="21"/>
      <w:szCs w:val="21"/>
      <w:shd w:val="clear" w:color="auto" w:fill="FFFFFF"/>
      <w:lang w:val="en-US" w:eastAsia="en-US"/>
    </w:rPr>
  </w:style>
  <w:style w:type="paragraph" w:customStyle="1" w:styleId="33c">
    <w:name w:val="Другое (33)"/>
    <w:basedOn w:val="a4"/>
    <w:link w:val="33b"/>
    <w:uiPriority w:val="99"/>
    <w:rsid w:val="000C62B0"/>
    <w:pPr>
      <w:shd w:val="clear" w:color="auto" w:fill="FFFFFF"/>
      <w:spacing w:before="300" w:after="200" w:line="638" w:lineRule="exact"/>
    </w:pPr>
    <w:rPr>
      <w:spacing w:val="20"/>
      <w:sz w:val="21"/>
      <w:szCs w:val="21"/>
      <w:lang w:val="en-US" w:eastAsia="en-US"/>
    </w:rPr>
  </w:style>
  <w:style w:type="character" w:customStyle="1" w:styleId="34a">
    <w:name w:val="Другое (34)_"/>
    <w:link w:val="34b"/>
    <w:uiPriority w:val="99"/>
    <w:qFormat/>
    <w:rsid w:val="000C62B0"/>
    <w:rPr>
      <w:spacing w:val="20"/>
      <w:sz w:val="24"/>
      <w:szCs w:val="24"/>
      <w:shd w:val="clear" w:color="auto" w:fill="FFFFFF"/>
      <w:lang w:val="en-US" w:eastAsia="en-US"/>
    </w:rPr>
  </w:style>
  <w:style w:type="paragraph" w:customStyle="1" w:styleId="34b">
    <w:name w:val="Другое (34)"/>
    <w:basedOn w:val="a4"/>
    <w:link w:val="34a"/>
    <w:uiPriority w:val="99"/>
    <w:rsid w:val="000C62B0"/>
    <w:pPr>
      <w:shd w:val="clear" w:color="auto" w:fill="FFFFFF"/>
      <w:spacing w:after="200" w:line="638" w:lineRule="exact"/>
    </w:pPr>
    <w:rPr>
      <w:spacing w:val="20"/>
      <w:sz w:val="24"/>
      <w:szCs w:val="24"/>
      <w:lang w:val="en-US" w:eastAsia="en-US"/>
    </w:rPr>
  </w:style>
  <w:style w:type="character" w:customStyle="1" w:styleId="35a">
    <w:name w:val="Другое (35)_"/>
    <w:link w:val="35b"/>
    <w:uiPriority w:val="99"/>
    <w:qFormat/>
    <w:rsid w:val="000C62B0"/>
    <w:rPr>
      <w:rFonts w:ascii="Arial Narrow" w:hAnsi="Arial Narrow" w:cs="Arial Narrow"/>
      <w:spacing w:val="20"/>
      <w:sz w:val="25"/>
      <w:szCs w:val="25"/>
      <w:shd w:val="clear" w:color="auto" w:fill="FFFFFF"/>
      <w:lang w:val="en-US" w:eastAsia="en-US"/>
    </w:rPr>
  </w:style>
  <w:style w:type="paragraph" w:customStyle="1" w:styleId="35b">
    <w:name w:val="Другое (35)"/>
    <w:basedOn w:val="a4"/>
    <w:link w:val="35a"/>
    <w:uiPriority w:val="99"/>
    <w:rsid w:val="000C62B0"/>
    <w:pPr>
      <w:shd w:val="clear" w:color="auto" w:fill="FFFFFF"/>
      <w:spacing w:after="200" w:line="638" w:lineRule="exact"/>
    </w:pPr>
    <w:rPr>
      <w:rFonts w:ascii="Arial Narrow" w:hAnsi="Arial Narrow" w:cs="Arial Narrow"/>
      <w:spacing w:val="20"/>
      <w:sz w:val="25"/>
      <w:szCs w:val="25"/>
      <w:lang w:val="en-US" w:eastAsia="en-US"/>
    </w:rPr>
  </w:style>
  <w:style w:type="character" w:customStyle="1" w:styleId="36a">
    <w:name w:val="Другое (36)_"/>
    <w:link w:val="36b"/>
    <w:uiPriority w:val="99"/>
    <w:qFormat/>
    <w:rsid w:val="000C62B0"/>
    <w:rPr>
      <w:spacing w:val="20"/>
      <w:sz w:val="24"/>
      <w:szCs w:val="24"/>
      <w:shd w:val="clear" w:color="auto" w:fill="FFFFFF"/>
      <w:lang w:val="en-US" w:eastAsia="en-US"/>
    </w:rPr>
  </w:style>
  <w:style w:type="paragraph" w:customStyle="1" w:styleId="36b">
    <w:name w:val="Другое (36)"/>
    <w:basedOn w:val="a4"/>
    <w:link w:val="36a"/>
    <w:uiPriority w:val="99"/>
    <w:rsid w:val="000C62B0"/>
    <w:pPr>
      <w:shd w:val="clear" w:color="auto" w:fill="FFFFFF"/>
      <w:spacing w:after="300" w:line="638" w:lineRule="exact"/>
    </w:pPr>
    <w:rPr>
      <w:spacing w:val="20"/>
      <w:sz w:val="24"/>
      <w:szCs w:val="24"/>
      <w:lang w:val="en-US" w:eastAsia="en-US"/>
    </w:rPr>
  </w:style>
  <w:style w:type="character" w:customStyle="1" w:styleId="37a">
    <w:name w:val="Другое (37)_"/>
    <w:link w:val="37b"/>
    <w:uiPriority w:val="99"/>
    <w:qFormat/>
    <w:rsid w:val="000C62B0"/>
    <w:rPr>
      <w:sz w:val="27"/>
      <w:szCs w:val="27"/>
      <w:shd w:val="clear" w:color="auto" w:fill="FFFFFF"/>
      <w:lang w:val="en-US" w:eastAsia="en-US"/>
    </w:rPr>
  </w:style>
  <w:style w:type="paragraph" w:customStyle="1" w:styleId="37b">
    <w:name w:val="Другое (37)"/>
    <w:basedOn w:val="a4"/>
    <w:link w:val="37a"/>
    <w:uiPriority w:val="99"/>
    <w:rsid w:val="000C62B0"/>
    <w:pPr>
      <w:shd w:val="clear" w:color="auto" w:fill="FFFFFF"/>
      <w:spacing w:before="720" w:after="420" w:line="240" w:lineRule="atLeast"/>
    </w:pPr>
    <w:rPr>
      <w:sz w:val="27"/>
      <w:szCs w:val="27"/>
      <w:lang w:val="en-US" w:eastAsia="en-US"/>
    </w:rPr>
  </w:style>
  <w:style w:type="character" w:customStyle="1" w:styleId="38a">
    <w:name w:val="Другое (38)_"/>
    <w:link w:val="38b"/>
    <w:uiPriority w:val="99"/>
    <w:qFormat/>
    <w:rsid w:val="000C62B0"/>
    <w:rPr>
      <w:sz w:val="26"/>
      <w:szCs w:val="26"/>
      <w:shd w:val="clear" w:color="auto" w:fill="FFFFFF"/>
      <w:lang w:val="en-US" w:eastAsia="en-US"/>
    </w:rPr>
  </w:style>
  <w:style w:type="paragraph" w:customStyle="1" w:styleId="38b">
    <w:name w:val="Другое (38)"/>
    <w:basedOn w:val="a4"/>
    <w:link w:val="38a"/>
    <w:uiPriority w:val="99"/>
    <w:rsid w:val="000C62B0"/>
    <w:pPr>
      <w:shd w:val="clear" w:color="auto" w:fill="FFFFFF"/>
      <w:spacing w:before="420" w:after="200" w:line="970" w:lineRule="exact"/>
    </w:pPr>
    <w:rPr>
      <w:sz w:val="26"/>
      <w:szCs w:val="26"/>
      <w:lang w:val="en-US" w:eastAsia="en-US"/>
    </w:rPr>
  </w:style>
  <w:style w:type="character" w:customStyle="1" w:styleId="39a">
    <w:name w:val="Другое (39)_"/>
    <w:link w:val="39b"/>
    <w:uiPriority w:val="99"/>
    <w:qFormat/>
    <w:rsid w:val="000C62B0"/>
    <w:rPr>
      <w:sz w:val="27"/>
      <w:szCs w:val="27"/>
      <w:shd w:val="clear" w:color="auto" w:fill="FFFFFF"/>
      <w:lang w:val="en-US" w:eastAsia="en-US"/>
    </w:rPr>
  </w:style>
  <w:style w:type="paragraph" w:customStyle="1" w:styleId="39b">
    <w:name w:val="Другое (39)"/>
    <w:basedOn w:val="a4"/>
    <w:link w:val="39a"/>
    <w:uiPriority w:val="99"/>
    <w:rsid w:val="000C62B0"/>
    <w:pPr>
      <w:shd w:val="clear" w:color="auto" w:fill="FFFFFF"/>
      <w:spacing w:after="200" w:line="970" w:lineRule="exact"/>
    </w:pPr>
    <w:rPr>
      <w:sz w:val="27"/>
      <w:szCs w:val="27"/>
      <w:lang w:val="en-US" w:eastAsia="en-US"/>
    </w:rPr>
  </w:style>
  <w:style w:type="character" w:customStyle="1" w:styleId="40a">
    <w:name w:val="Другое (40)_"/>
    <w:link w:val="40b"/>
    <w:uiPriority w:val="99"/>
    <w:qFormat/>
    <w:rsid w:val="000C62B0"/>
    <w:rPr>
      <w:sz w:val="27"/>
      <w:szCs w:val="27"/>
      <w:shd w:val="clear" w:color="auto" w:fill="FFFFFF"/>
      <w:lang w:val="en-US" w:eastAsia="en-US"/>
    </w:rPr>
  </w:style>
  <w:style w:type="paragraph" w:customStyle="1" w:styleId="40b">
    <w:name w:val="Другое (40)"/>
    <w:basedOn w:val="a4"/>
    <w:link w:val="40a"/>
    <w:uiPriority w:val="99"/>
    <w:rsid w:val="000C62B0"/>
    <w:pPr>
      <w:shd w:val="clear" w:color="auto" w:fill="FFFFFF"/>
      <w:spacing w:after="200" w:line="643" w:lineRule="exact"/>
    </w:pPr>
    <w:rPr>
      <w:sz w:val="27"/>
      <w:szCs w:val="27"/>
      <w:lang w:val="en-US" w:eastAsia="en-US"/>
    </w:rPr>
  </w:style>
  <w:style w:type="character" w:customStyle="1" w:styleId="2fff4">
    <w:name w:val="Другое2"/>
    <w:uiPriority w:val="99"/>
    <w:rsid w:val="000C62B0"/>
    <w:rPr>
      <w:rFonts w:ascii="Times New Roman" w:hAnsi="Times New Roman"/>
      <w:sz w:val="26"/>
      <w:szCs w:val="26"/>
      <w:shd w:val="clear" w:color="auto" w:fill="FFFFFF"/>
      <w:lang w:val="en-US" w:eastAsia="en-US"/>
    </w:rPr>
  </w:style>
  <w:style w:type="character" w:customStyle="1" w:styleId="41a">
    <w:name w:val="Другое (41)_"/>
    <w:link w:val="41b"/>
    <w:uiPriority w:val="99"/>
    <w:qFormat/>
    <w:rsid w:val="000C62B0"/>
    <w:rPr>
      <w:sz w:val="25"/>
      <w:szCs w:val="25"/>
      <w:shd w:val="clear" w:color="auto" w:fill="FFFFFF"/>
      <w:lang w:val="en-US" w:eastAsia="en-US"/>
    </w:rPr>
  </w:style>
  <w:style w:type="paragraph" w:customStyle="1" w:styleId="41b">
    <w:name w:val="Другое (41)"/>
    <w:basedOn w:val="a4"/>
    <w:link w:val="41a"/>
    <w:uiPriority w:val="99"/>
    <w:rsid w:val="000C62B0"/>
    <w:pPr>
      <w:shd w:val="clear" w:color="auto" w:fill="FFFFFF"/>
      <w:spacing w:before="420" w:after="720" w:line="240" w:lineRule="atLeast"/>
    </w:pPr>
    <w:rPr>
      <w:sz w:val="25"/>
      <w:szCs w:val="25"/>
      <w:lang w:val="en-US" w:eastAsia="en-US"/>
    </w:rPr>
  </w:style>
  <w:style w:type="character" w:customStyle="1" w:styleId="fontstyle01">
    <w:name w:val="fontstyle01"/>
    <w:rsid w:val="000C62B0"/>
    <w:rPr>
      <w:rFonts w:ascii="TimesNewRoman" w:hAnsi="TimesNewRoman" w:hint="default"/>
      <w:color w:val="000000"/>
      <w:sz w:val="28"/>
      <w:szCs w:val="28"/>
    </w:rPr>
  </w:style>
  <w:style w:type="character" w:customStyle="1" w:styleId="fontstyle210">
    <w:name w:val="fontstyle21"/>
    <w:rsid w:val="000C62B0"/>
    <w:rPr>
      <w:rFonts w:ascii="TimesNewRoman" w:hAnsi="TimesNewRoman" w:hint="default"/>
      <w:color w:val="000000"/>
      <w:sz w:val="28"/>
      <w:szCs w:val="28"/>
    </w:rPr>
  </w:style>
  <w:style w:type="character" w:customStyle="1" w:styleId="fontstyle11a">
    <w:name w:val="fontstyle11"/>
    <w:rsid w:val="000C62B0"/>
    <w:rPr>
      <w:rFonts w:ascii="TimesNewRoman" w:hAnsi="TimesNewRoman" w:hint="default"/>
      <w:color w:val="000000"/>
      <w:sz w:val="28"/>
      <w:szCs w:val="28"/>
    </w:rPr>
  </w:style>
  <w:style w:type="table" w:customStyle="1" w:styleId="426">
    <w:name w:val="Сетка таблицы426"/>
    <w:basedOn w:val="a7"/>
    <w:next w:val="ac"/>
    <w:uiPriority w:val="59"/>
    <w:qFormat/>
    <w:rsid w:val="000C62B0"/>
    <w:pPr>
      <w:spacing w:after="200" w:line="276"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Сетка таблицы427"/>
    <w:basedOn w:val="a7"/>
    <w:next w:val="ac"/>
    <w:uiPriority w:val="59"/>
    <w:rsid w:val="009B6B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
    <w:name w:val="Сетка таблицы428"/>
    <w:basedOn w:val="a7"/>
    <w:next w:val="ac"/>
    <w:uiPriority w:val="59"/>
    <w:rsid w:val="009B6B2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Сетка таблицы1120"/>
    <w:basedOn w:val="a7"/>
    <w:next w:val="ac"/>
    <w:uiPriority w:val="39"/>
    <w:rsid w:val="004D3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9">
    <w:name w:val="Сетка таблицы429"/>
    <w:basedOn w:val="a7"/>
    <w:next w:val="ac"/>
    <w:uiPriority w:val="59"/>
    <w:rsid w:val="004D375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0">
    <w:name w:val="Сетка таблицы430"/>
    <w:basedOn w:val="a7"/>
    <w:next w:val="ac"/>
    <w:uiPriority w:val="59"/>
    <w:rsid w:val="004D375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7"/>
    <w:next w:val="ac"/>
    <w:uiPriority w:val="59"/>
    <w:rsid w:val="004D375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3"/>
    <w:basedOn w:val="a7"/>
    <w:next w:val="ac"/>
    <w:uiPriority w:val="59"/>
    <w:rsid w:val="004D375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Сетка таблицы434"/>
    <w:basedOn w:val="a7"/>
    <w:next w:val="ac"/>
    <w:uiPriority w:val="59"/>
    <w:rsid w:val="00601A9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Сетка таблицы435"/>
    <w:basedOn w:val="a7"/>
    <w:next w:val="ac"/>
    <w:uiPriority w:val="59"/>
    <w:rsid w:val="00601A9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80">
    <w:name w:val="Нет списка108"/>
    <w:next w:val="a8"/>
    <w:uiPriority w:val="99"/>
    <w:semiHidden/>
    <w:unhideWhenUsed/>
    <w:rsid w:val="00601A94"/>
  </w:style>
  <w:style w:type="table" w:customStyle="1" w:styleId="436">
    <w:name w:val="Сетка таблицы436"/>
    <w:basedOn w:val="a7"/>
    <w:next w:val="ac"/>
    <w:uiPriority w:val="59"/>
    <w:rsid w:val="00601A9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f">
    <w:name w:val="Подпись к картинке + 9"/>
    <w:aliases w:val="5 pt198,Полужирный80"/>
    <w:basedOn w:val="affff9"/>
    <w:uiPriority w:val="99"/>
    <w:rsid w:val="00601A94"/>
    <w:rPr>
      <w:rFonts w:ascii="Times New Roman" w:eastAsia="Arial" w:hAnsi="Times New Roman" w:cs="Times New Roman"/>
      <w:b/>
      <w:bCs/>
      <w:sz w:val="19"/>
      <w:szCs w:val="19"/>
      <w:shd w:val="clear" w:color="auto" w:fill="FFFFFF"/>
    </w:rPr>
  </w:style>
  <w:style w:type="character" w:customStyle="1" w:styleId="25c">
    <w:name w:val="Основной текст (25)_"/>
    <w:basedOn w:val="a6"/>
    <w:link w:val="25d"/>
    <w:uiPriority w:val="99"/>
    <w:rsid w:val="00601A94"/>
    <w:rPr>
      <w:sz w:val="13"/>
      <w:szCs w:val="13"/>
      <w:shd w:val="clear" w:color="auto" w:fill="FFFFFF"/>
    </w:rPr>
  </w:style>
  <w:style w:type="paragraph" w:customStyle="1" w:styleId="21f">
    <w:name w:val="Основной текст (2)1"/>
    <w:basedOn w:val="a4"/>
    <w:uiPriority w:val="99"/>
    <w:rsid w:val="00601A94"/>
    <w:pPr>
      <w:shd w:val="clear" w:color="auto" w:fill="FFFFFF"/>
      <w:spacing w:after="420" w:line="240" w:lineRule="atLeast"/>
    </w:pPr>
    <w:rPr>
      <w:b/>
      <w:bCs/>
      <w:sz w:val="24"/>
      <w:szCs w:val="24"/>
    </w:rPr>
  </w:style>
  <w:style w:type="paragraph" w:customStyle="1" w:styleId="1ffff1">
    <w:name w:val="Подпись к картинке1"/>
    <w:basedOn w:val="a4"/>
    <w:uiPriority w:val="99"/>
    <w:rsid w:val="00601A94"/>
    <w:pPr>
      <w:shd w:val="clear" w:color="auto" w:fill="FFFFFF"/>
      <w:spacing w:line="240" w:lineRule="atLeast"/>
    </w:pPr>
    <w:rPr>
      <w:sz w:val="25"/>
      <w:szCs w:val="25"/>
    </w:rPr>
  </w:style>
  <w:style w:type="paragraph" w:customStyle="1" w:styleId="25d">
    <w:name w:val="Основной текст (25)"/>
    <w:basedOn w:val="a4"/>
    <w:link w:val="25c"/>
    <w:uiPriority w:val="99"/>
    <w:rsid w:val="00601A94"/>
    <w:pPr>
      <w:shd w:val="clear" w:color="auto" w:fill="FFFFFF"/>
      <w:spacing w:before="120" w:after="900" w:line="240" w:lineRule="atLeast"/>
    </w:pPr>
    <w:rPr>
      <w:sz w:val="13"/>
      <w:szCs w:val="13"/>
    </w:rPr>
  </w:style>
  <w:style w:type="character" w:customStyle="1" w:styleId="28c">
    <w:name w:val="Основной текст (28)_"/>
    <w:basedOn w:val="a6"/>
    <w:link w:val="2811"/>
    <w:uiPriority w:val="99"/>
    <w:rsid w:val="00601A94"/>
    <w:rPr>
      <w:b/>
      <w:bCs/>
      <w:sz w:val="16"/>
      <w:szCs w:val="16"/>
      <w:shd w:val="clear" w:color="auto" w:fill="FFFFFF"/>
    </w:rPr>
  </w:style>
  <w:style w:type="character" w:customStyle="1" w:styleId="29c">
    <w:name w:val="Основной текст (29)_"/>
    <w:basedOn w:val="a6"/>
    <w:link w:val="29d"/>
    <w:uiPriority w:val="99"/>
    <w:rsid w:val="00601A94"/>
    <w:rPr>
      <w:i/>
      <w:iCs/>
      <w:spacing w:val="-10"/>
      <w:sz w:val="14"/>
      <w:szCs w:val="14"/>
      <w:shd w:val="clear" w:color="auto" w:fill="FFFFFF"/>
    </w:rPr>
  </w:style>
  <w:style w:type="character" w:customStyle="1" w:styleId="2912pt">
    <w:name w:val="Основной текст (29) + 12 pt"/>
    <w:aliases w:val="Полужирный79,Не курсив49,Интервал 0 pt51"/>
    <w:basedOn w:val="29c"/>
    <w:uiPriority w:val="99"/>
    <w:rsid w:val="00601A94"/>
    <w:rPr>
      <w:b/>
      <w:bCs/>
      <w:i w:val="0"/>
      <w:iCs w:val="0"/>
      <w:spacing w:val="0"/>
      <w:sz w:val="24"/>
      <w:szCs w:val="24"/>
      <w:shd w:val="clear" w:color="auto" w:fill="FFFFFF"/>
    </w:rPr>
  </w:style>
  <w:style w:type="character" w:customStyle="1" w:styleId="29Arial">
    <w:name w:val="Основной текст (29) + Arial"/>
    <w:aliases w:val="9 pt2,Полужирный78,Интервал 0 pt50"/>
    <w:basedOn w:val="29c"/>
    <w:uiPriority w:val="99"/>
    <w:rsid w:val="00601A94"/>
    <w:rPr>
      <w:rFonts w:ascii="Arial" w:hAnsi="Arial" w:cs="Arial"/>
      <w:b/>
      <w:bCs/>
      <w:i/>
      <w:iCs/>
      <w:spacing w:val="0"/>
      <w:sz w:val="18"/>
      <w:szCs w:val="18"/>
      <w:shd w:val="clear" w:color="auto" w:fill="FFFFFF"/>
    </w:rPr>
  </w:style>
  <w:style w:type="character" w:customStyle="1" w:styleId="2912">
    <w:name w:val="Основной текст (29) + 12"/>
    <w:aliases w:val="5 pt197,Не курсив48,Интервал 0 pt49"/>
    <w:basedOn w:val="29c"/>
    <w:uiPriority w:val="99"/>
    <w:rsid w:val="00601A94"/>
    <w:rPr>
      <w:i w:val="0"/>
      <w:iCs w:val="0"/>
      <w:spacing w:val="0"/>
      <w:sz w:val="25"/>
      <w:szCs w:val="25"/>
      <w:shd w:val="clear" w:color="auto" w:fill="FFFFFF"/>
    </w:rPr>
  </w:style>
  <w:style w:type="character" w:customStyle="1" w:styleId="29TrebuchetMS">
    <w:name w:val="Основной текст (29) + Trebuchet MS"/>
    <w:aliases w:val="6 pt,Интервал 0 pt48"/>
    <w:basedOn w:val="29c"/>
    <w:uiPriority w:val="99"/>
    <w:rsid w:val="00601A94"/>
    <w:rPr>
      <w:rFonts w:ascii="Trebuchet MS" w:hAnsi="Trebuchet MS" w:cs="Trebuchet MS"/>
      <w:i/>
      <w:iCs/>
      <w:spacing w:val="0"/>
      <w:sz w:val="12"/>
      <w:szCs w:val="12"/>
      <w:shd w:val="clear" w:color="auto" w:fill="FFFFFF"/>
    </w:rPr>
  </w:style>
  <w:style w:type="character" w:customStyle="1" w:styleId="29Arial1">
    <w:name w:val="Основной текст (29) + Arial1"/>
    <w:aliases w:val="625,5 pt196,Не курсив47,Интервал 0 pt47"/>
    <w:basedOn w:val="29c"/>
    <w:uiPriority w:val="99"/>
    <w:rsid w:val="00601A94"/>
    <w:rPr>
      <w:rFonts w:ascii="Arial" w:hAnsi="Arial" w:cs="Arial"/>
      <w:i w:val="0"/>
      <w:iCs w:val="0"/>
      <w:noProof/>
      <w:spacing w:val="0"/>
      <w:sz w:val="13"/>
      <w:szCs w:val="13"/>
      <w:shd w:val="clear" w:color="auto" w:fill="FFFFFF"/>
    </w:rPr>
  </w:style>
  <w:style w:type="character" w:customStyle="1" w:styleId="30c">
    <w:name w:val="Основной текст (30)_"/>
    <w:basedOn w:val="a6"/>
    <w:link w:val="30d"/>
    <w:uiPriority w:val="99"/>
    <w:rsid w:val="00601A94"/>
    <w:rPr>
      <w:sz w:val="67"/>
      <w:szCs w:val="67"/>
      <w:shd w:val="clear" w:color="auto" w:fill="FFFFFF"/>
    </w:rPr>
  </w:style>
  <w:style w:type="character" w:customStyle="1" w:styleId="27c">
    <w:name w:val="Основной текст (27)_"/>
    <w:basedOn w:val="a6"/>
    <w:link w:val="2711"/>
    <w:uiPriority w:val="99"/>
    <w:rsid w:val="00601A94"/>
    <w:rPr>
      <w:b/>
      <w:bCs/>
      <w:sz w:val="18"/>
      <w:szCs w:val="18"/>
      <w:shd w:val="clear" w:color="auto" w:fill="FFFFFF"/>
    </w:rPr>
  </w:style>
  <w:style w:type="character" w:customStyle="1" w:styleId="27d">
    <w:name w:val="Основной текст (27)"/>
    <w:basedOn w:val="27c"/>
    <w:uiPriority w:val="99"/>
    <w:rsid w:val="00601A94"/>
    <w:rPr>
      <w:b/>
      <w:bCs/>
      <w:sz w:val="18"/>
      <w:szCs w:val="18"/>
      <w:u w:val="single"/>
      <w:shd w:val="clear" w:color="auto" w:fill="FFFFFF"/>
    </w:rPr>
  </w:style>
  <w:style w:type="character" w:customStyle="1" w:styleId="26c">
    <w:name w:val="Основной текст (26)_"/>
    <w:basedOn w:val="a6"/>
    <w:link w:val="2612"/>
    <w:uiPriority w:val="99"/>
    <w:rsid w:val="00601A94"/>
    <w:rPr>
      <w:b/>
      <w:bCs/>
      <w:sz w:val="21"/>
      <w:szCs w:val="21"/>
      <w:shd w:val="clear" w:color="auto" w:fill="FFFFFF"/>
    </w:rPr>
  </w:style>
  <w:style w:type="character" w:customStyle="1" w:styleId="28d">
    <w:name w:val="Основной текст (28)"/>
    <w:basedOn w:val="28c"/>
    <w:uiPriority w:val="99"/>
    <w:rsid w:val="00601A94"/>
    <w:rPr>
      <w:b/>
      <w:bCs/>
      <w:sz w:val="16"/>
      <w:szCs w:val="16"/>
      <w:shd w:val="clear" w:color="auto" w:fill="FFFFFF"/>
    </w:rPr>
  </w:style>
  <w:style w:type="paragraph" w:customStyle="1" w:styleId="313">
    <w:name w:val="Основной текст (3)1"/>
    <w:basedOn w:val="a4"/>
    <w:link w:val="3f0"/>
    <w:rsid w:val="00601A94"/>
    <w:pPr>
      <w:shd w:val="clear" w:color="auto" w:fill="FFFFFF"/>
      <w:spacing w:line="331" w:lineRule="exact"/>
      <w:jc w:val="both"/>
    </w:pPr>
    <w:rPr>
      <w:b/>
      <w:bCs/>
    </w:rPr>
  </w:style>
  <w:style w:type="paragraph" w:customStyle="1" w:styleId="51a">
    <w:name w:val="Основной текст (5)1"/>
    <w:basedOn w:val="a4"/>
    <w:rsid w:val="00601A94"/>
    <w:pPr>
      <w:shd w:val="clear" w:color="auto" w:fill="FFFFFF"/>
      <w:spacing w:after="120" w:line="187" w:lineRule="exact"/>
      <w:ind w:hanging="260"/>
      <w:jc w:val="both"/>
    </w:pPr>
    <w:rPr>
      <w:rFonts w:ascii="Arial" w:hAnsi="Arial" w:cs="Arial"/>
      <w:sz w:val="13"/>
      <w:szCs w:val="13"/>
    </w:rPr>
  </w:style>
  <w:style w:type="paragraph" w:customStyle="1" w:styleId="1ffff2">
    <w:name w:val="Подпись к таблице1"/>
    <w:basedOn w:val="a4"/>
    <w:uiPriority w:val="99"/>
    <w:rsid w:val="00601A94"/>
    <w:pPr>
      <w:shd w:val="clear" w:color="auto" w:fill="FFFFFF"/>
      <w:spacing w:line="240" w:lineRule="atLeast"/>
    </w:pPr>
    <w:rPr>
      <w:sz w:val="25"/>
      <w:szCs w:val="25"/>
    </w:rPr>
  </w:style>
  <w:style w:type="paragraph" w:customStyle="1" w:styleId="41c">
    <w:name w:val="Подпись к картинке (4)1"/>
    <w:basedOn w:val="a4"/>
    <w:uiPriority w:val="99"/>
    <w:rsid w:val="00601A94"/>
    <w:pPr>
      <w:shd w:val="clear" w:color="auto" w:fill="FFFFFF"/>
      <w:spacing w:line="240" w:lineRule="atLeast"/>
    </w:pPr>
    <w:rPr>
      <w:rFonts w:ascii="Arial" w:hAnsi="Arial" w:cs="Arial"/>
      <w:b/>
      <w:bCs/>
      <w:sz w:val="13"/>
      <w:szCs w:val="13"/>
    </w:rPr>
  </w:style>
  <w:style w:type="paragraph" w:customStyle="1" w:styleId="2811">
    <w:name w:val="Основной текст (28)1"/>
    <w:basedOn w:val="a4"/>
    <w:link w:val="28c"/>
    <w:uiPriority w:val="99"/>
    <w:rsid w:val="00601A94"/>
    <w:pPr>
      <w:shd w:val="clear" w:color="auto" w:fill="FFFFFF"/>
      <w:spacing w:before="420" w:line="240" w:lineRule="atLeast"/>
    </w:pPr>
    <w:rPr>
      <w:b/>
      <w:bCs/>
      <w:sz w:val="16"/>
      <w:szCs w:val="16"/>
    </w:rPr>
  </w:style>
  <w:style w:type="paragraph" w:customStyle="1" w:styleId="29d">
    <w:name w:val="Основной текст (29)"/>
    <w:basedOn w:val="a4"/>
    <w:link w:val="29c"/>
    <w:uiPriority w:val="99"/>
    <w:rsid w:val="00601A94"/>
    <w:pPr>
      <w:shd w:val="clear" w:color="auto" w:fill="FFFFFF"/>
      <w:spacing w:line="96" w:lineRule="exact"/>
      <w:jc w:val="both"/>
    </w:pPr>
    <w:rPr>
      <w:i/>
      <w:iCs/>
      <w:spacing w:val="-10"/>
      <w:sz w:val="14"/>
      <w:szCs w:val="14"/>
    </w:rPr>
  </w:style>
  <w:style w:type="paragraph" w:customStyle="1" w:styleId="30d">
    <w:name w:val="Основной текст (30)"/>
    <w:basedOn w:val="a4"/>
    <w:link w:val="30c"/>
    <w:uiPriority w:val="99"/>
    <w:rsid w:val="00601A94"/>
    <w:pPr>
      <w:shd w:val="clear" w:color="auto" w:fill="FFFFFF"/>
      <w:spacing w:line="240" w:lineRule="atLeast"/>
    </w:pPr>
    <w:rPr>
      <w:sz w:val="67"/>
      <w:szCs w:val="67"/>
    </w:rPr>
  </w:style>
  <w:style w:type="paragraph" w:customStyle="1" w:styleId="2711">
    <w:name w:val="Основной текст (27)1"/>
    <w:basedOn w:val="a4"/>
    <w:link w:val="27c"/>
    <w:uiPriority w:val="99"/>
    <w:rsid w:val="00601A94"/>
    <w:pPr>
      <w:shd w:val="clear" w:color="auto" w:fill="FFFFFF"/>
      <w:spacing w:after="120" w:line="202" w:lineRule="exact"/>
      <w:ind w:hanging="220"/>
    </w:pPr>
    <w:rPr>
      <w:b/>
      <w:bCs/>
      <w:sz w:val="18"/>
      <w:szCs w:val="18"/>
    </w:rPr>
  </w:style>
  <w:style w:type="paragraph" w:customStyle="1" w:styleId="2612">
    <w:name w:val="Основной текст (26)1"/>
    <w:basedOn w:val="a4"/>
    <w:link w:val="26c"/>
    <w:uiPriority w:val="99"/>
    <w:rsid w:val="00601A94"/>
    <w:pPr>
      <w:shd w:val="clear" w:color="auto" w:fill="FFFFFF"/>
      <w:spacing w:line="240" w:lineRule="atLeast"/>
    </w:pPr>
    <w:rPr>
      <w:b/>
      <w:bCs/>
      <w:sz w:val="21"/>
      <w:szCs w:val="21"/>
    </w:rPr>
  </w:style>
  <w:style w:type="character" w:customStyle="1" w:styleId="4f2">
    <w:name w:val="Заголовок №4_"/>
    <w:basedOn w:val="a6"/>
    <w:link w:val="41d"/>
    <w:uiPriority w:val="99"/>
    <w:rsid w:val="00601A94"/>
    <w:rPr>
      <w:b/>
      <w:bCs/>
      <w:sz w:val="24"/>
      <w:szCs w:val="24"/>
      <w:shd w:val="clear" w:color="auto" w:fill="FFFFFF"/>
    </w:rPr>
  </w:style>
  <w:style w:type="character" w:customStyle="1" w:styleId="437">
    <w:name w:val="Заголовок №43"/>
    <w:basedOn w:val="4f2"/>
    <w:uiPriority w:val="99"/>
    <w:rsid w:val="00601A94"/>
    <w:rPr>
      <w:b/>
      <w:bCs/>
      <w:sz w:val="24"/>
      <w:szCs w:val="24"/>
      <w:shd w:val="clear" w:color="auto" w:fill="FFFFFF"/>
    </w:rPr>
  </w:style>
  <w:style w:type="character" w:customStyle="1" w:styleId="13pt">
    <w:name w:val="Основной текст + 13 pt"/>
    <w:aliases w:val="Курсив96,Интервал -1 pt11"/>
    <w:basedOn w:val="1ff3"/>
    <w:uiPriority w:val="99"/>
    <w:rsid w:val="00601A94"/>
    <w:rPr>
      <w:rFonts w:ascii="Times New Roman" w:eastAsia="Times New Roman" w:hAnsi="Times New Roman" w:cs="Times New Roman"/>
      <w:i/>
      <w:iCs/>
      <w:color w:val="00000A"/>
      <w:spacing w:val="-20"/>
      <w:sz w:val="26"/>
      <w:szCs w:val="26"/>
      <w:shd w:val="clear" w:color="auto" w:fill="FFFFFF"/>
      <w:lang w:eastAsia="zh-CN"/>
    </w:rPr>
  </w:style>
  <w:style w:type="character" w:customStyle="1" w:styleId="1081">
    <w:name w:val="Основной текст + 108"/>
    <w:aliases w:val="5 pt194,Полужирный77,Курсив95,Интервал 0 pt45"/>
    <w:basedOn w:val="1ff3"/>
    <w:uiPriority w:val="99"/>
    <w:rsid w:val="00601A94"/>
    <w:rPr>
      <w:rFonts w:ascii="Times New Roman" w:eastAsia="Times New Roman" w:hAnsi="Times New Roman" w:cs="Times New Roman"/>
      <w:b/>
      <w:bCs/>
      <w:i/>
      <w:iCs/>
      <w:color w:val="00000A"/>
      <w:spacing w:val="-10"/>
      <w:sz w:val="21"/>
      <w:szCs w:val="21"/>
      <w:shd w:val="clear" w:color="auto" w:fill="FFFFFF"/>
      <w:lang w:eastAsia="zh-CN"/>
    </w:rPr>
  </w:style>
  <w:style w:type="character" w:customStyle="1" w:styleId="33d">
    <w:name w:val="Основной текст (33)"/>
    <w:basedOn w:val="33e"/>
    <w:uiPriority w:val="99"/>
    <w:rsid w:val="00601A94"/>
    <w:rPr>
      <w:sz w:val="25"/>
      <w:szCs w:val="25"/>
      <w:shd w:val="clear" w:color="auto" w:fill="FFFFFF"/>
    </w:rPr>
  </w:style>
  <w:style w:type="character" w:customStyle="1" w:styleId="3337">
    <w:name w:val="Основной текст (33)37"/>
    <w:basedOn w:val="33e"/>
    <w:uiPriority w:val="99"/>
    <w:rsid w:val="00601A94"/>
    <w:rPr>
      <w:noProof/>
      <w:sz w:val="25"/>
      <w:szCs w:val="25"/>
      <w:shd w:val="clear" w:color="auto" w:fill="FFFFFF"/>
    </w:rPr>
  </w:style>
  <w:style w:type="character" w:customStyle="1" w:styleId="33e">
    <w:name w:val="Основной текст (33)_"/>
    <w:basedOn w:val="a6"/>
    <w:link w:val="3312"/>
    <w:uiPriority w:val="99"/>
    <w:rsid w:val="00601A94"/>
    <w:rPr>
      <w:sz w:val="25"/>
      <w:szCs w:val="25"/>
      <w:shd w:val="clear" w:color="auto" w:fill="FFFFFF"/>
    </w:rPr>
  </w:style>
  <w:style w:type="paragraph" w:customStyle="1" w:styleId="41d">
    <w:name w:val="Заголовок №41"/>
    <w:basedOn w:val="a4"/>
    <w:link w:val="4f2"/>
    <w:uiPriority w:val="99"/>
    <w:rsid w:val="00601A94"/>
    <w:pPr>
      <w:shd w:val="clear" w:color="auto" w:fill="FFFFFF"/>
      <w:spacing w:after="420" w:line="240" w:lineRule="atLeast"/>
      <w:jc w:val="both"/>
      <w:outlineLvl w:val="3"/>
    </w:pPr>
    <w:rPr>
      <w:b/>
      <w:bCs/>
      <w:sz w:val="24"/>
      <w:szCs w:val="24"/>
    </w:rPr>
  </w:style>
  <w:style w:type="paragraph" w:customStyle="1" w:styleId="3312">
    <w:name w:val="Основной текст (33)1"/>
    <w:basedOn w:val="a4"/>
    <w:link w:val="33e"/>
    <w:uiPriority w:val="99"/>
    <w:rsid w:val="00601A94"/>
    <w:pPr>
      <w:shd w:val="clear" w:color="auto" w:fill="FFFFFF"/>
      <w:spacing w:line="326" w:lineRule="exact"/>
      <w:jc w:val="both"/>
    </w:pPr>
    <w:rPr>
      <w:sz w:val="25"/>
      <w:szCs w:val="25"/>
    </w:rPr>
  </w:style>
  <w:style w:type="character" w:customStyle="1" w:styleId="442">
    <w:name w:val="Заголовок №44"/>
    <w:basedOn w:val="4f2"/>
    <w:uiPriority w:val="99"/>
    <w:rsid w:val="00601A94"/>
    <w:rPr>
      <w:b/>
      <w:bCs/>
      <w:sz w:val="24"/>
      <w:szCs w:val="24"/>
      <w:shd w:val="clear" w:color="auto" w:fill="FFFFFF"/>
    </w:rPr>
  </w:style>
  <w:style w:type="character" w:customStyle="1" w:styleId="24c">
    <w:name w:val="Основной текст (24)_"/>
    <w:basedOn w:val="a6"/>
    <w:link w:val="2412"/>
    <w:uiPriority w:val="99"/>
    <w:rsid w:val="00601A94"/>
    <w:rPr>
      <w:i/>
      <w:iCs/>
      <w:sz w:val="26"/>
      <w:szCs w:val="26"/>
      <w:shd w:val="clear" w:color="auto" w:fill="FFFFFF"/>
    </w:rPr>
  </w:style>
  <w:style w:type="character" w:customStyle="1" w:styleId="4f3">
    <w:name w:val="Заголовок №4"/>
    <w:basedOn w:val="4f2"/>
    <w:uiPriority w:val="99"/>
    <w:rsid w:val="00601A94"/>
    <w:rPr>
      <w:b/>
      <w:bCs/>
      <w:sz w:val="24"/>
      <w:szCs w:val="24"/>
      <w:shd w:val="clear" w:color="auto" w:fill="FFFFFF"/>
    </w:rPr>
  </w:style>
  <w:style w:type="character" w:customStyle="1" w:styleId="1142">
    <w:name w:val="Основной текст + 114"/>
    <w:aliases w:val="5 pt183"/>
    <w:basedOn w:val="1ff3"/>
    <w:uiPriority w:val="99"/>
    <w:rsid w:val="00601A94"/>
    <w:rPr>
      <w:rFonts w:ascii="Times New Roman" w:eastAsia="Times New Roman" w:hAnsi="Times New Roman" w:cs="Times New Roman"/>
      <w:color w:val="00000A"/>
      <w:sz w:val="23"/>
      <w:szCs w:val="23"/>
      <w:shd w:val="clear" w:color="auto" w:fill="FFFFFF"/>
      <w:lang w:eastAsia="zh-CN"/>
    </w:rPr>
  </w:style>
  <w:style w:type="character" w:customStyle="1" w:styleId="13pt8">
    <w:name w:val="Основной текст + 13 pt8"/>
    <w:aliases w:val="Курсив90"/>
    <w:basedOn w:val="1ff3"/>
    <w:uiPriority w:val="99"/>
    <w:rsid w:val="00601A94"/>
    <w:rPr>
      <w:rFonts w:ascii="Times New Roman" w:eastAsia="Times New Roman" w:hAnsi="Times New Roman" w:cs="Times New Roman"/>
      <w:i/>
      <w:iCs/>
      <w:color w:val="00000A"/>
      <w:sz w:val="26"/>
      <w:szCs w:val="26"/>
      <w:shd w:val="clear" w:color="auto" w:fill="FFFFFF"/>
      <w:lang w:eastAsia="zh-CN"/>
    </w:rPr>
  </w:style>
  <w:style w:type="character" w:customStyle="1" w:styleId="472">
    <w:name w:val="Основной текст (47)_"/>
    <w:basedOn w:val="a6"/>
    <w:link w:val="473"/>
    <w:uiPriority w:val="99"/>
    <w:rsid w:val="00601A94"/>
    <w:rPr>
      <w:rFonts w:ascii="Impact" w:hAnsi="Impact" w:cs="Impact"/>
      <w:noProof/>
      <w:sz w:val="34"/>
      <w:szCs w:val="34"/>
      <w:shd w:val="clear" w:color="auto" w:fill="FFFFFF"/>
    </w:rPr>
  </w:style>
  <w:style w:type="character" w:customStyle="1" w:styleId="482">
    <w:name w:val="Основной текст (48)_"/>
    <w:basedOn w:val="a6"/>
    <w:link w:val="483"/>
    <w:uiPriority w:val="99"/>
    <w:rsid w:val="00601A94"/>
    <w:rPr>
      <w:rFonts w:ascii="Impact" w:hAnsi="Impact" w:cs="Impact"/>
      <w:noProof/>
      <w:sz w:val="28"/>
      <w:szCs w:val="28"/>
      <w:shd w:val="clear" w:color="auto" w:fill="FFFFFF"/>
    </w:rPr>
  </w:style>
  <w:style w:type="character" w:customStyle="1" w:styleId="492">
    <w:name w:val="Основной текст (49)_"/>
    <w:basedOn w:val="a6"/>
    <w:link w:val="493"/>
    <w:uiPriority w:val="99"/>
    <w:rsid w:val="00601A94"/>
    <w:rPr>
      <w:rFonts w:ascii="Courier New" w:hAnsi="Courier New" w:cs="Courier New"/>
      <w:noProof/>
      <w:sz w:val="49"/>
      <w:szCs w:val="49"/>
      <w:shd w:val="clear" w:color="auto" w:fill="FFFFFF"/>
    </w:rPr>
  </w:style>
  <w:style w:type="character" w:customStyle="1" w:styleId="6f">
    <w:name w:val="Подпись к таблице6"/>
    <w:basedOn w:val="affffd"/>
    <w:uiPriority w:val="99"/>
    <w:rsid w:val="00601A94"/>
    <w:rPr>
      <w:rFonts w:ascii="Times New Roman" w:hAnsi="Times New Roman" w:cs="Times New Roman"/>
      <w:sz w:val="25"/>
      <w:szCs w:val="25"/>
      <w:shd w:val="clear" w:color="auto" w:fill="FFFFFF"/>
    </w:rPr>
  </w:style>
  <w:style w:type="character" w:customStyle="1" w:styleId="Arial">
    <w:name w:val="Подпись к таблице + Arial"/>
    <w:aliases w:val="6 pt12"/>
    <w:basedOn w:val="affffd"/>
    <w:uiPriority w:val="99"/>
    <w:rsid w:val="00601A94"/>
    <w:rPr>
      <w:rFonts w:ascii="Arial" w:hAnsi="Arial" w:cs="Arial"/>
      <w:sz w:val="12"/>
      <w:szCs w:val="12"/>
      <w:shd w:val="clear" w:color="auto" w:fill="FFFFFF"/>
    </w:rPr>
  </w:style>
  <w:style w:type="character" w:customStyle="1" w:styleId="Arial3">
    <w:name w:val="Подпись к таблице + Arial3"/>
    <w:aliases w:val="622,5 pt182"/>
    <w:basedOn w:val="affffd"/>
    <w:uiPriority w:val="99"/>
    <w:rsid w:val="00601A94"/>
    <w:rPr>
      <w:rFonts w:ascii="Arial" w:hAnsi="Arial" w:cs="Arial"/>
      <w:sz w:val="13"/>
      <w:szCs w:val="13"/>
      <w:shd w:val="clear" w:color="auto" w:fill="FFFFFF"/>
    </w:rPr>
  </w:style>
  <w:style w:type="character" w:customStyle="1" w:styleId="10f">
    <w:name w:val="Подпись к таблице (10)_"/>
    <w:basedOn w:val="a6"/>
    <w:link w:val="1013"/>
    <w:uiPriority w:val="99"/>
    <w:rsid w:val="00601A94"/>
    <w:rPr>
      <w:b/>
      <w:bCs/>
      <w:i/>
      <w:iCs/>
      <w:sz w:val="23"/>
      <w:szCs w:val="23"/>
      <w:shd w:val="clear" w:color="auto" w:fill="FFFFFF"/>
    </w:rPr>
  </w:style>
  <w:style w:type="character" w:customStyle="1" w:styleId="10Arial">
    <w:name w:val="Подпись к таблице (10) + Arial"/>
    <w:aliases w:val="9 pt1"/>
    <w:basedOn w:val="10f"/>
    <w:uiPriority w:val="99"/>
    <w:rsid w:val="00601A94"/>
    <w:rPr>
      <w:rFonts w:ascii="Arial" w:hAnsi="Arial" w:cs="Arial"/>
      <w:b/>
      <w:bCs/>
      <w:i/>
      <w:iCs/>
      <w:sz w:val="18"/>
      <w:szCs w:val="18"/>
      <w:shd w:val="clear" w:color="auto" w:fill="FFFFFF"/>
    </w:rPr>
  </w:style>
  <w:style w:type="character" w:customStyle="1" w:styleId="10f0">
    <w:name w:val="Подпись к таблице (10)"/>
    <w:basedOn w:val="10f"/>
    <w:uiPriority w:val="99"/>
    <w:rsid w:val="00601A94"/>
    <w:rPr>
      <w:b/>
      <w:bCs/>
      <w:i/>
      <w:iCs/>
      <w:sz w:val="23"/>
      <w:szCs w:val="23"/>
      <w:shd w:val="clear" w:color="auto" w:fill="FFFFFF"/>
    </w:rPr>
  </w:style>
  <w:style w:type="character" w:customStyle="1" w:styleId="11f7">
    <w:name w:val="Подпись к таблице (11)_"/>
    <w:basedOn w:val="a6"/>
    <w:link w:val="111a"/>
    <w:uiPriority w:val="99"/>
    <w:rsid w:val="00601A94"/>
    <w:rPr>
      <w:b/>
      <w:bCs/>
      <w:sz w:val="19"/>
      <w:szCs w:val="19"/>
      <w:shd w:val="clear" w:color="auto" w:fill="FFFFFF"/>
    </w:rPr>
  </w:style>
  <w:style w:type="character" w:customStyle="1" w:styleId="11f8">
    <w:name w:val="Подпись к таблице (11)"/>
    <w:basedOn w:val="11f7"/>
    <w:uiPriority w:val="99"/>
    <w:rsid w:val="00601A94"/>
    <w:rPr>
      <w:b/>
      <w:bCs/>
      <w:sz w:val="19"/>
      <w:szCs w:val="19"/>
      <w:shd w:val="clear" w:color="auto" w:fill="FFFFFF"/>
    </w:rPr>
  </w:style>
  <w:style w:type="character" w:customStyle="1" w:styleId="502">
    <w:name w:val="Основной текст (50)_"/>
    <w:basedOn w:val="a6"/>
    <w:link w:val="503"/>
    <w:uiPriority w:val="99"/>
    <w:rsid w:val="00601A94"/>
    <w:rPr>
      <w:rFonts w:ascii="Arial" w:hAnsi="Arial" w:cs="Arial"/>
      <w:sz w:val="12"/>
      <w:szCs w:val="12"/>
      <w:shd w:val="clear" w:color="auto" w:fill="FFFFFF"/>
    </w:rPr>
  </w:style>
  <w:style w:type="character" w:customStyle="1" w:styleId="10f1">
    <w:name w:val="Подпись к картинке10"/>
    <w:basedOn w:val="affff9"/>
    <w:uiPriority w:val="99"/>
    <w:rsid w:val="00601A94"/>
    <w:rPr>
      <w:rFonts w:ascii="Times New Roman" w:eastAsia="Arial" w:hAnsi="Times New Roman" w:cs="Times New Roman"/>
      <w:sz w:val="25"/>
      <w:szCs w:val="25"/>
      <w:shd w:val="clear" w:color="auto" w:fill="FFFFFF"/>
    </w:rPr>
  </w:style>
  <w:style w:type="character" w:customStyle="1" w:styleId="51b">
    <w:name w:val="Основной текст (51)_"/>
    <w:basedOn w:val="a6"/>
    <w:link w:val="51c"/>
    <w:uiPriority w:val="99"/>
    <w:rsid w:val="00601A94"/>
    <w:rPr>
      <w:i/>
      <w:iCs/>
      <w:spacing w:val="-10"/>
      <w:sz w:val="24"/>
      <w:szCs w:val="24"/>
      <w:shd w:val="clear" w:color="auto" w:fill="FFFFFF"/>
    </w:rPr>
  </w:style>
  <w:style w:type="character" w:customStyle="1" w:styleId="524">
    <w:name w:val="Основной текст (52)_"/>
    <w:basedOn w:val="a6"/>
    <w:link w:val="525"/>
    <w:uiPriority w:val="99"/>
    <w:rsid w:val="00601A94"/>
    <w:rPr>
      <w:b/>
      <w:bCs/>
      <w:shd w:val="clear" w:color="auto" w:fill="FFFFFF"/>
    </w:rPr>
  </w:style>
  <w:style w:type="character" w:customStyle="1" w:styleId="532">
    <w:name w:val="Основной текст (53)_"/>
    <w:basedOn w:val="a6"/>
    <w:link w:val="5311"/>
    <w:uiPriority w:val="99"/>
    <w:rsid w:val="00601A94"/>
    <w:rPr>
      <w:b/>
      <w:bCs/>
      <w:sz w:val="13"/>
      <w:szCs w:val="13"/>
      <w:shd w:val="clear" w:color="auto" w:fill="FFFFFF"/>
    </w:rPr>
  </w:style>
  <w:style w:type="character" w:customStyle="1" w:styleId="533">
    <w:name w:val="Основной текст (53)"/>
    <w:basedOn w:val="532"/>
    <w:uiPriority w:val="99"/>
    <w:rsid w:val="00601A94"/>
    <w:rPr>
      <w:b/>
      <w:bCs/>
      <w:sz w:val="13"/>
      <w:szCs w:val="13"/>
      <w:u w:val="single"/>
      <w:shd w:val="clear" w:color="auto" w:fill="FFFFFF"/>
    </w:rPr>
  </w:style>
  <w:style w:type="character" w:customStyle="1" w:styleId="592">
    <w:name w:val="Основной текст (59)_"/>
    <w:basedOn w:val="a6"/>
    <w:link w:val="593"/>
    <w:uiPriority w:val="99"/>
    <w:rsid w:val="00601A94"/>
    <w:rPr>
      <w:rFonts w:ascii="Arial" w:hAnsi="Arial" w:cs="Arial"/>
      <w:sz w:val="11"/>
      <w:szCs w:val="11"/>
      <w:shd w:val="clear" w:color="auto" w:fill="FFFFFF"/>
    </w:rPr>
  </w:style>
  <w:style w:type="character" w:customStyle="1" w:styleId="602">
    <w:name w:val="Основной текст (60)_"/>
    <w:basedOn w:val="a6"/>
    <w:link w:val="603"/>
    <w:uiPriority w:val="99"/>
    <w:rsid w:val="00601A94"/>
    <w:rPr>
      <w:rFonts w:ascii="Arial" w:hAnsi="Arial" w:cs="Arial"/>
      <w:i/>
      <w:iCs/>
      <w:noProof/>
      <w:sz w:val="16"/>
      <w:szCs w:val="16"/>
      <w:shd w:val="clear" w:color="auto" w:fill="FFFFFF"/>
    </w:rPr>
  </w:style>
  <w:style w:type="character" w:customStyle="1" w:styleId="3-1pt">
    <w:name w:val="Основной текст (3) + Интервал -1 pt"/>
    <w:basedOn w:val="3f0"/>
    <w:uiPriority w:val="99"/>
    <w:rsid w:val="00601A94"/>
    <w:rPr>
      <w:rFonts w:ascii="Times New Roman" w:eastAsia="Times New Roman" w:hAnsi="Times New Roman" w:cs="Times New Roman"/>
      <w:b/>
      <w:bCs/>
      <w:i/>
      <w:iCs/>
      <w:smallCaps w:val="0"/>
      <w:strike w:val="0"/>
      <w:noProof/>
      <w:spacing w:val="-30"/>
      <w:sz w:val="25"/>
      <w:szCs w:val="25"/>
      <w:u w:val="none"/>
      <w:shd w:val="clear" w:color="auto" w:fill="FFFFFF"/>
    </w:rPr>
  </w:style>
  <w:style w:type="character" w:customStyle="1" w:styleId="61a">
    <w:name w:val="Основной текст (61)_"/>
    <w:basedOn w:val="a6"/>
    <w:link w:val="61b"/>
    <w:uiPriority w:val="99"/>
    <w:rsid w:val="00601A94"/>
    <w:rPr>
      <w:rFonts w:ascii="Arial" w:hAnsi="Arial" w:cs="Arial"/>
      <w:i/>
      <w:iCs/>
      <w:noProof/>
      <w:sz w:val="8"/>
      <w:szCs w:val="8"/>
      <w:shd w:val="clear" w:color="auto" w:fill="FFFFFF"/>
    </w:rPr>
  </w:style>
  <w:style w:type="character" w:customStyle="1" w:styleId="582">
    <w:name w:val="Основной текст (58)_"/>
    <w:basedOn w:val="a6"/>
    <w:link w:val="583"/>
    <w:uiPriority w:val="99"/>
    <w:rsid w:val="00601A94"/>
    <w:rPr>
      <w:rFonts w:ascii="Arial" w:hAnsi="Arial" w:cs="Arial"/>
      <w:noProof/>
      <w:shd w:val="clear" w:color="auto" w:fill="FFFFFF"/>
    </w:rPr>
  </w:style>
  <w:style w:type="character" w:customStyle="1" w:styleId="633">
    <w:name w:val="Основной текст (63)_"/>
    <w:basedOn w:val="a6"/>
    <w:link w:val="634"/>
    <w:uiPriority w:val="99"/>
    <w:rsid w:val="00601A94"/>
    <w:rPr>
      <w:rFonts w:ascii="Verdana" w:hAnsi="Verdana" w:cs="Verdana"/>
      <w:i/>
      <w:iCs/>
      <w:noProof/>
      <w:sz w:val="63"/>
      <w:szCs w:val="63"/>
      <w:shd w:val="clear" w:color="auto" w:fill="FFFFFF"/>
    </w:rPr>
  </w:style>
  <w:style w:type="character" w:customStyle="1" w:styleId="623">
    <w:name w:val="Основной текст (62)_"/>
    <w:basedOn w:val="a6"/>
    <w:link w:val="624"/>
    <w:uiPriority w:val="99"/>
    <w:rsid w:val="00601A94"/>
    <w:rPr>
      <w:rFonts w:ascii="Verdana" w:hAnsi="Verdana" w:cs="Verdana"/>
      <w:i/>
      <w:iCs/>
      <w:noProof/>
      <w:sz w:val="31"/>
      <w:szCs w:val="31"/>
      <w:shd w:val="clear" w:color="auto" w:fill="FFFFFF"/>
    </w:rPr>
  </w:style>
  <w:style w:type="character" w:customStyle="1" w:styleId="643">
    <w:name w:val="Основной текст (64)_"/>
    <w:basedOn w:val="a6"/>
    <w:link w:val="644"/>
    <w:uiPriority w:val="99"/>
    <w:rsid w:val="00601A94"/>
    <w:rPr>
      <w:rFonts w:ascii="Arial" w:hAnsi="Arial" w:cs="Arial"/>
      <w:noProof/>
      <w:sz w:val="41"/>
      <w:szCs w:val="41"/>
      <w:shd w:val="clear" w:color="auto" w:fill="FFFFFF"/>
    </w:rPr>
  </w:style>
  <w:style w:type="character" w:customStyle="1" w:styleId="8-1pt">
    <w:name w:val="Основной текст (8) + Интервал -1 pt"/>
    <w:basedOn w:val="84"/>
    <w:uiPriority w:val="99"/>
    <w:rsid w:val="00601A94"/>
    <w:rPr>
      <w:rFonts w:ascii="Times New Roman" w:hAnsi="Times New Roman" w:cs="Times New Roman"/>
      <w:b/>
      <w:bCs/>
      <w:noProof/>
      <w:spacing w:val="-20"/>
      <w:sz w:val="24"/>
      <w:szCs w:val="24"/>
      <w:shd w:val="clear" w:color="auto" w:fill="FFFFFF"/>
    </w:rPr>
  </w:style>
  <w:style w:type="character" w:customStyle="1" w:styleId="14d">
    <w:name w:val="Подпись к таблице (14)_"/>
    <w:basedOn w:val="a6"/>
    <w:link w:val="14e"/>
    <w:uiPriority w:val="99"/>
    <w:rsid w:val="00601A94"/>
    <w:rPr>
      <w:rFonts w:ascii="Arial" w:hAnsi="Arial" w:cs="Arial"/>
      <w:sz w:val="14"/>
      <w:szCs w:val="14"/>
      <w:shd w:val="clear" w:color="auto" w:fill="FFFFFF"/>
    </w:rPr>
  </w:style>
  <w:style w:type="character" w:customStyle="1" w:styleId="552">
    <w:name w:val="Основной текст (55)_"/>
    <w:basedOn w:val="a6"/>
    <w:link w:val="5511"/>
    <w:uiPriority w:val="99"/>
    <w:rsid w:val="00601A94"/>
    <w:rPr>
      <w:rFonts w:ascii="Arial" w:hAnsi="Arial" w:cs="Arial"/>
      <w:sz w:val="16"/>
      <w:szCs w:val="16"/>
      <w:shd w:val="clear" w:color="auto" w:fill="FFFFFF"/>
    </w:rPr>
  </w:style>
  <w:style w:type="character" w:customStyle="1" w:styleId="562">
    <w:name w:val="Основной текст (56)_"/>
    <w:basedOn w:val="a6"/>
    <w:link w:val="563"/>
    <w:uiPriority w:val="99"/>
    <w:rsid w:val="00601A94"/>
    <w:rPr>
      <w:b/>
      <w:bCs/>
      <w:sz w:val="18"/>
      <w:szCs w:val="18"/>
      <w:shd w:val="clear" w:color="auto" w:fill="FFFFFF"/>
    </w:rPr>
  </w:style>
  <w:style w:type="character" w:customStyle="1" w:styleId="12pt5">
    <w:name w:val="Основной текст + 12 pt5"/>
    <w:aliases w:val="Курсив87,Интервал 0 pt43"/>
    <w:basedOn w:val="1ff3"/>
    <w:uiPriority w:val="99"/>
    <w:rsid w:val="00601A94"/>
    <w:rPr>
      <w:rFonts w:ascii="Times New Roman" w:eastAsia="Times New Roman" w:hAnsi="Times New Roman" w:cs="Times New Roman"/>
      <w:i/>
      <w:iCs/>
      <w:color w:val="00000A"/>
      <w:spacing w:val="-10"/>
      <w:sz w:val="24"/>
      <w:szCs w:val="24"/>
      <w:shd w:val="clear" w:color="auto" w:fill="FFFFFF"/>
      <w:lang w:eastAsia="zh-CN"/>
    </w:rPr>
  </w:style>
  <w:style w:type="character" w:customStyle="1" w:styleId="542">
    <w:name w:val="Основной текст (54)_"/>
    <w:basedOn w:val="a6"/>
    <w:link w:val="543"/>
    <w:uiPriority w:val="99"/>
    <w:rsid w:val="00601A94"/>
    <w:rPr>
      <w:rFonts w:ascii="Arial" w:hAnsi="Arial" w:cs="Arial"/>
      <w:spacing w:val="-40"/>
      <w:sz w:val="38"/>
      <w:szCs w:val="38"/>
      <w:shd w:val="clear" w:color="auto" w:fill="FFFFFF"/>
    </w:rPr>
  </w:style>
  <w:style w:type="character" w:customStyle="1" w:styleId="1pt10">
    <w:name w:val="Основной текст + Интервал 1 pt10"/>
    <w:basedOn w:val="1ff3"/>
    <w:uiPriority w:val="99"/>
    <w:rsid w:val="00601A94"/>
    <w:rPr>
      <w:rFonts w:ascii="Times New Roman" w:eastAsia="Times New Roman" w:hAnsi="Times New Roman" w:cs="Times New Roman"/>
      <w:color w:val="00000A"/>
      <w:spacing w:val="20"/>
      <w:sz w:val="25"/>
      <w:szCs w:val="25"/>
      <w:shd w:val="clear" w:color="auto" w:fill="FFFFFF"/>
      <w:lang w:eastAsia="zh-CN"/>
    </w:rPr>
  </w:style>
  <w:style w:type="character" w:customStyle="1" w:styleId="12f0">
    <w:name w:val="Подпись к таблице (12)_"/>
    <w:basedOn w:val="a6"/>
    <w:link w:val="12f1"/>
    <w:uiPriority w:val="99"/>
    <w:rsid w:val="00601A94"/>
    <w:rPr>
      <w:rFonts w:ascii="Arial" w:hAnsi="Arial" w:cs="Arial"/>
      <w:sz w:val="12"/>
      <w:szCs w:val="12"/>
      <w:shd w:val="clear" w:color="auto" w:fill="FFFFFF"/>
    </w:rPr>
  </w:style>
  <w:style w:type="character" w:customStyle="1" w:styleId="13d">
    <w:name w:val="Подпись к таблице (13)_"/>
    <w:basedOn w:val="a6"/>
    <w:link w:val="1313"/>
    <w:uiPriority w:val="99"/>
    <w:rsid w:val="00601A94"/>
    <w:rPr>
      <w:sz w:val="13"/>
      <w:szCs w:val="13"/>
      <w:shd w:val="clear" w:color="auto" w:fill="FFFFFF"/>
    </w:rPr>
  </w:style>
  <w:style w:type="character" w:customStyle="1" w:styleId="13101">
    <w:name w:val="Подпись к таблице (13) + 10"/>
    <w:aliases w:val="5 pt177,Полужирный71"/>
    <w:basedOn w:val="13d"/>
    <w:uiPriority w:val="99"/>
    <w:rsid w:val="00601A94"/>
    <w:rPr>
      <w:b/>
      <w:bCs/>
      <w:sz w:val="21"/>
      <w:szCs w:val="21"/>
      <w:u w:val="single"/>
      <w:shd w:val="clear" w:color="auto" w:fill="FFFFFF"/>
    </w:rPr>
  </w:style>
  <w:style w:type="character" w:customStyle="1" w:styleId="13e">
    <w:name w:val="Подпись к таблице (13)"/>
    <w:basedOn w:val="13d"/>
    <w:uiPriority w:val="99"/>
    <w:rsid w:val="00601A94"/>
    <w:rPr>
      <w:sz w:val="13"/>
      <w:szCs w:val="13"/>
      <w:u w:val="single"/>
      <w:shd w:val="clear" w:color="auto" w:fill="FFFFFF"/>
    </w:rPr>
  </w:style>
  <w:style w:type="character" w:customStyle="1" w:styleId="572">
    <w:name w:val="Основной текст (57)_"/>
    <w:basedOn w:val="a6"/>
    <w:link w:val="573"/>
    <w:uiPriority w:val="99"/>
    <w:rsid w:val="00601A94"/>
    <w:rPr>
      <w:rFonts w:ascii="Arial" w:hAnsi="Arial" w:cs="Arial"/>
      <w:noProof/>
      <w:sz w:val="14"/>
      <w:szCs w:val="14"/>
      <w:shd w:val="clear" w:color="auto" w:fill="FFFFFF"/>
    </w:rPr>
  </w:style>
  <w:style w:type="character" w:customStyle="1" w:styleId="32d">
    <w:name w:val="Заголовок №3 (2)_"/>
    <w:basedOn w:val="a6"/>
    <w:link w:val="32e"/>
    <w:rsid w:val="00601A94"/>
    <w:rPr>
      <w:b/>
      <w:bCs/>
      <w:spacing w:val="10"/>
      <w:sz w:val="16"/>
      <w:szCs w:val="16"/>
      <w:shd w:val="clear" w:color="auto" w:fill="FFFFFF"/>
    </w:rPr>
  </w:style>
  <w:style w:type="character" w:customStyle="1" w:styleId="24d">
    <w:name w:val="Основной текст (24)"/>
    <w:basedOn w:val="24c"/>
    <w:uiPriority w:val="99"/>
    <w:rsid w:val="00601A94"/>
    <w:rPr>
      <w:i/>
      <w:iCs/>
      <w:sz w:val="26"/>
      <w:szCs w:val="26"/>
      <w:shd w:val="clear" w:color="auto" w:fill="FFFFFF"/>
    </w:rPr>
  </w:style>
  <w:style w:type="character" w:customStyle="1" w:styleId="24120">
    <w:name w:val="Основной текст (24) + 12"/>
    <w:aliases w:val="5 pt176,Не курсив44"/>
    <w:basedOn w:val="24c"/>
    <w:uiPriority w:val="99"/>
    <w:rsid w:val="00601A94"/>
    <w:rPr>
      <w:i w:val="0"/>
      <w:iCs w:val="0"/>
      <w:sz w:val="25"/>
      <w:szCs w:val="25"/>
      <w:shd w:val="clear" w:color="auto" w:fill="FFFFFF"/>
    </w:rPr>
  </w:style>
  <w:style w:type="character" w:customStyle="1" w:styleId="653">
    <w:name w:val="Основной текст (65)_"/>
    <w:basedOn w:val="a6"/>
    <w:link w:val="654"/>
    <w:uiPriority w:val="99"/>
    <w:rsid w:val="00601A94"/>
    <w:rPr>
      <w:smallCaps/>
      <w:spacing w:val="40"/>
      <w:shd w:val="clear" w:color="auto" w:fill="FFFFFF"/>
    </w:rPr>
  </w:style>
  <w:style w:type="character" w:customStyle="1" w:styleId="6512">
    <w:name w:val="Основной текст (65) + 12"/>
    <w:aliases w:val="5 pt175,Не малые прописные1,Интервал 0 pt42"/>
    <w:basedOn w:val="653"/>
    <w:uiPriority w:val="99"/>
    <w:rsid w:val="00601A94"/>
    <w:rPr>
      <w:smallCaps w:val="0"/>
      <w:spacing w:val="0"/>
      <w:sz w:val="25"/>
      <w:szCs w:val="25"/>
      <w:shd w:val="clear" w:color="auto" w:fill="FFFFFF"/>
    </w:rPr>
  </w:style>
  <w:style w:type="character" w:customStyle="1" w:styleId="1071">
    <w:name w:val="Основной текст + 107"/>
    <w:aliases w:val="5 pt174"/>
    <w:basedOn w:val="1ff3"/>
    <w:uiPriority w:val="99"/>
    <w:rsid w:val="00601A94"/>
    <w:rPr>
      <w:rFonts w:ascii="Times New Roman" w:eastAsia="Times New Roman" w:hAnsi="Times New Roman" w:cs="Times New Roman"/>
      <w:color w:val="00000A"/>
      <w:sz w:val="21"/>
      <w:szCs w:val="21"/>
      <w:shd w:val="clear" w:color="auto" w:fill="FFFFFF"/>
      <w:lang w:eastAsia="zh-CN"/>
    </w:rPr>
  </w:style>
  <w:style w:type="paragraph" w:customStyle="1" w:styleId="2412">
    <w:name w:val="Основной текст (24)1"/>
    <w:basedOn w:val="a4"/>
    <w:link w:val="24c"/>
    <w:uiPriority w:val="99"/>
    <w:rsid w:val="00601A94"/>
    <w:pPr>
      <w:shd w:val="clear" w:color="auto" w:fill="FFFFFF"/>
      <w:spacing w:line="240" w:lineRule="atLeast"/>
    </w:pPr>
    <w:rPr>
      <w:i/>
      <w:iCs/>
      <w:sz w:val="26"/>
      <w:szCs w:val="26"/>
    </w:rPr>
  </w:style>
  <w:style w:type="paragraph" w:customStyle="1" w:styleId="473">
    <w:name w:val="Основной текст (47)"/>
    <w:basedOn w:val="a4"/>
    <w:link w:val="472"/>
    <w:uiPriority w:val="99"/>
    <w:rsid w:val="00601A94"/>
    <w:pPr>
      <w:shd w:val="clear" w:color="auto" w:fill="FFFFFF"/>
      <w:spacing w:line="240" w:lineRule="atLeast"/>
    </w:pPr>
    <w:rPr>
      <w:rFonts w:ascii="Impact" w:hAnsi="Impact" w:cs="Impact"/>
      <w:noProof/>
      <w:sz w:val="34"/>
      <w:szCs w:val="34"/>
    </w:rPr>
  </w:style>
  <w:style w:type="paragraph" w:customStyle="1" w:styleId="483">
    <w:name w:val="Основной текст (48)"/>
    <w:basedOn w:val="a4"/>
    <w:link w:val="482"/>
    <w:uiPriority w:val="99"/>
    <w:rsid w:val="00601A94"/>
    <w:pPr>
      <w:shd w:val="clear" w:color="auto" w:fill="FFFFFF"/>
      <w:spacing w:line="240" w:lineRule="atLeast"/>
    </w:pPr>
    <w:rPr>
      <w:rFonts w:ascii="Impact" w:hAnsi="Impact" w:cs="Impact"/>
      <w:noProof/>
      <w:sz w:val="28"/>
      <w:szCs w:val="28"/>
    </w:rPr>
  </w:style>
  <w:style w:type="paragraph" w:customStyle="1" w:styleId="493">
    <w:name w:val="Основной текст (49)"/>
    <w:basedOn w:val="a4"/>
    <w:link w:val="492"/>
    <w:uiPriority w:val="99"/>
    <w:rsid w:val="00601A94"/>
    <w:pPr>
      <w:shd w:val="clear" w:color="auto" w:fill="FFFFFF"/>
      <w:spacing w:line="240" w:lineRule="atLeast"/>
    </w:pPr>
    <w:rPr>
      <w:rFonts w:ascii="Courier New" w:hAnsi="Courier New" w:cs="Courier New"/>
      <w:noProof/>
      <w:sz w:val="49"/>
      <w:szCs w:val="49"/>
    </w:rPr>
  </w:style>
  <w:style w:type="paragraph" w:customStyle="1" w:styleId="1013">
    <w:name w:val="Подпись к таблице (10)1"/>
    <w:basedOn w:val="a4"/>
    <w:link w:val="10f"/>
    <w:uiPriority w:val="99"/>
    <w:rsid w:val="00601A94"/>
    <w:pPr>
      <w:shd w:val="clear" w:color="auto" w:fill="FFFFFF"/>
      <w:spacing w:line="110" w:lineRule="exact"/>
      <w:jc w:val="both"/>
    </w:pPr>
    <w:rPr>
      <w:b/>
      <w:bCs/>
      <w:i/>
      <w:iCs/>
      <w:sz w:val="23"/>
      <w:szCs w:val="23"/>
    </w:rPr>
  </w:style>
  <w:style w:type="paragraph" w:customStyle="1" w:styleId="111a">
    <w:name w:val="Подпись к таблице (11)1"/>
    <w:basedOn w:val="a4"/>
    <w:link w:val="11f7"/>
    <w:uiPriority w:val="99"/>
    <w:rsid w:val="00601A94"/>
    <w:pPr>
      <w:shd w:val="clear" w:color="auto" w:fill="FFFFFF"/>
      <w:spacing w:line="240" w:lineRule="atLeast"/>
    </w:pPr>
    <w:rPr>
      <w:b/>
      <w:bCs/>
      <w:sz w:val="19"/>
      <w:szCs w:val="19"/>
    </w:rPr>
  </w:style>
  <w:style w:type="paragraph" w:customStyle="1" w:styleId="503">
    <w:name w:val="Основной текст (50)"/>
    <w:basedOn w:val="a4"/>
    <w:link w:val="502"/>
    <w:uiPriority w:val="99"/>
    <w:rsid w:val="00601A94"/>
    <w:pPr>
      <w:shd w:val="clear" w:color="auto" w:fill="FFFFFF"/>
      <w:spacing w:before="60" w:after="60" w:line="240" w:lineRule="atLeast"/>
    </w:pPr>
    <w:rPr>
      <w:rFonts w:ascii="Arial" w:hAnsi="Arial" w:cs="Arial"/>
      <w:sz w:val="12"/>
      <w:szCs w:val="12"/>
    </w:rPr>
  </w:style>
  <w:style w:type="paragraph" w:customStyle="1" w:styleId="51c">
    <w:name w:val="Основной текст (51)"/>
    <w:basedOn w:val="a4"/>
    <w:link w:val="51b"/>
    <w:uiPriority w:val="99"/>
    <w:rsid w:val="00601A94"/>
    <w:pPr>
      <w:shd w:val="clear" w:color="auto" w:fill="FFFFFF"/>
      <w:spacing w:line="240" w:lineRule="atLeast"/>
    </w:pPr>
    <w:rPr>
      <w:i/>
      <w:iCs/>
      <w:spacing w:val="-10"/>
      <w:sz w:val="24"/>
      <w:szCs w:val="24"/>
    </w:rPr>
  </w:style>
  <w:style w:type="paragraph" w:customStyle="1" w:styleId="525">
    <w:name w:val="Основной текст (52)"/>
    <w:basedOn w:val="a4"/>
    <w:link w:val="524"/>
    <w:uiPriority w:val="99"/>
    <w:rsid w:val="00601A94"/>
    <w:pPr>
      <w:shd w:val="clear" w:color="auto" w:fill="FFFFFF"/>
      <w:spacing w:before="1800" w:after="120" w:line="206" w:lineRule="exact"/>
      <w:jc w:val="both"/>
    </w:pPr>
    <w:rPr>
      <w:b/>
      <w:bCs/>
    </w:rPr>
  </w:style>
  <w:style w:type="paragraph" w:customStyle="1" w:styleId="5311">
    <w:name w:val="Основной текст (53)1"/>
    <w:basedOn w:val="a4"/>
    <w:link w:val="532"/>
    <w:uiPriority w:val="99"/>
    <w:rsid w:val="00601A94"/>
    <w:pPr>
      <w:shd w:val="clear" w:color="auto" w:fill="FFFFFF"/>
      <w:spacing w:before="120" w:after="120" w:line="240" w:lineRule="atLeast"/>
    </w:pPr>
    <w:rPr>
      <w:b/>
      <w:bCs/>
      <w:sz w:val="13"/>
      <w:szCs w:val="13"/>
    </w:rPr>
  </w:style>
  <w:style w:type="paragraph" w:customStyle="1" w:styleId="593">
    <w:name w:val="Основной текст (59)"/>
    <w:basedOn w:val="a4"/>
    <w:link w:val="592"/>
    <w:uiPriority w:val="99"/>
    <w:rsid w:val="00601A94"/>
    <w:pPr>
      <w:shd w:val="clear" w:color="auto" w:fill="FFFFFF"/>
      <w:spacing w:line="240" w:lineRule="atLeast"/>
    </w:pPr>
    <w:rPr>
      <w:rFonts w:ascii="Arial" w:hAnsi="Arial" w:cs="Arial"/>
      <w:sz w:val="11"/>
      <w:szCs w:val="11"/>
    </w:rPr>
  </w:style>
  <w:style w:type="paragraph" w:customStyle="1" w:styleId="603">
    <w:name w:val="Основной текст (60)"/>
    <w:basedOn w:val="a4"/>
    <w:link w:val="602"/>
    <w:uiPriority w:val="99"/>
    <w:rsid w:val="00601A94"/>
    <w:pPr>
      <w:shd w:val="clear" w:color="auto" w:fill="FFFFFF"/>
      <w:spacing w:line="240" w:lineRule="atLeast"/>
    </w:pPr>
    <w:rPr>
      <w:rFonts w:ascii="Arial" w:hAnsi="Arial" w:cs="Arial"/>
      <w:i/>
      <w:iCs/>
      <w:noProof/>
      <w:sz w:val="16"/>
      <w:szCs w:val="16"/>
    </w:rPr>
  </w:style>
  <w:style w:type="paragraph" w:customStyle="1" w:styleId="61b">
    <w:name w:val="Основной текст (61)"/>
    <w:basedOn w:val="a4"/>
    <w:link w:val="61a"/>
    <w:uiPriority w:val="99"/>
    <w:rsid w:val="00601A94"/>
    <w:pPr>
      <w:shd w:val="clear" w:color="auto" w:fill="FFFFFF"/>
      <w:spacing w:line="240" w:lineRule="atLeast"/>
    </w:pPr>
    <w:rPr>
      <w:rFonts w:ascii="Arial" w:hAnsi="Arial" w:cs="Arial"/>
      <w:i/>
      <w:iCs/>
      <w:noProof/>
      <w:sz w:val="8"/>
      <w:szCs w:val="8"/>
    </w:rPr>
  </w:style>
  <w:style w:type="paragraph" w:customStyle="1" w:styleId="583">
    <w:name w:val="Основной текст (58)"/>
    <w:basedOn w:val="a4"/>
    <w:link w:val="582"/>
    <w:uiPriority w:val="99"/>
    <w:rsid w:val="00601A94"/>
    <w:pPr>
      <w:shd w:val="clear" w:color="auto" w:fill="FFFFFF"/>
      <w:spacing w:line="240" w:lineRule="atLeast"/>
    </w:pPr>
    <w:rPr>
      <w:rFonts w:ascii="Arial" w:hAnsi="Arial" w:cs="Arial"/>
      <w:noProof/>
    </w:rPr>
  </w:style>
  <w:style w:type="paragraph" w:customStyle="1" w:styleId="634">
    <w:name w:val="Основной текст (63)"/>
    <w:basedOn w:val="a4"/>
    <w:link w:val="633"/>
    <w:uiPriority w:val="99"/>
    <w:rsid w:val="00601A94"/>
    <w:pPr>
      <w:shd w:val="clear" w:color="auto" w:fill="FFFFFF"/>
      <w:spacing w:line="240" w:lineRule="atLeast"/>
    </w:pPr>
    <w:rPr>
      <w:rFonts w:ascii="Verdana" w:hAnsi="Verdana" w:cs="Verdana"/>
      <w:i/>
      <w:iCs/>
      <w:noProof/>
      <w:sz w:val="63"/>
      <w:szCs w:val="63"/>
    </w:rPr>
  </w:style>
  <w:style w:type="paragraph" w:customStyle="1" w:styleId="624">
    <w:name w:val="Основной текст (62)"/>
    <w:basedOn w:val="a4"/>
    <w:link w:val="623"/>
    <w:uiPriority w:val="99"/>
    <w:rsid w:val="00601A94"/>
    <w:pPr>
      <w:shd w:val="clear" w:color="auto" w:fill="FFFFFF"/>
      <w:spacing w:line="240" w:lineRule="atLeast"/>
    </w:pPr>
    <w:rPr>
      <w:rFonts w:ascii="Verdana" w:hAnsi="Verdana" w:cs="Verdana"/>
      <w:i/>
      <w:iCs/>
      <w:noProof/>
      <w:sz w:val="31"/>
      <w:szCs w:val="31"/>
    </w:rPr>
  </w:style>
  <w:style w:type="paragraph" w:customStyle="1" w:styleId="644">
    <w:name w:val="Основной текст (64)"/>
    <w:basedOn w:val="a4"/>
    <w:link w:val="643"/>
    <w:uiPriority w:val="99"/>
    <w:rsid w:val="00601A94"/>
    <w:pPr>
      <w:shd w:val="clear" w:color="auto" w:fill="FFFFFF"/>
      <w:spacing w:line="240" w:lineRule="atLeast"/>
    </w:pPr>
    <w:rPr>
      <w:rFonts w:ascii="Arial" w:hAnsi="Arial" w:cs="Arial"/>
      <w:noProof/>
      <w:sz w:val="41"/>
      <w:szCs w:val="41"/>
    </w:rPr>
  </w:style>
  <w:style w:type="paragraph" w:customStyle="1" w:styleId="14e">
    <w:name w:val="Подпись к таблице (14)"/>
    <w:basedOn w:val="a4"/>
    <w:link w:val="14d"/>
    <w:uiPriority w:val="99"/>
    <w:rsid w:val="00601A94"/>
    <w:pPr>
      <w:shd w:val="clear" w:color="auto" w:fill="FFFFFF"/>
      <w:spacing w:line="240" w:lineRule="atLeast"/>
    </w:pPr>
    <w:rPr>
      <w:rFonts w:ascii="Arial" w:hAnsi="Arial" w:cs="Arial"/>
      <w:sz w:val="14"/>
      <w:szCs w:val="14"/>
    </w:rPr>
  </w:style>
  <w:style w:type="paragraph" w:customStyle="1" w:styleId="5511">
    <w:name w:val="Основной текст (55)1"/>
    <w:basedOn w:val="a4"/>
    <w:link w:val="552"/>
    <w:uiPriority w:val="99"/>
    <w:rsid w:val="00601A94"/>
    <w:pPr>
      <w:shd w:val="clear" w:color="auto" w:fill="FFFFFF"/>
      <w:spacing w:after="60" w:line="278" w:lineRule="exact"/>
      <w:jc w:val="both"/>
    </w:pPr>
    <w:rPr>
      <w:rFonts w:ascii="Arial" w:hAnsi="Arial" w:cs="Arial"/>
      <w:sz w:val="16"/>
      <w:szCs w:val="16"/>
    </w:rPr>
  </w:style>
  <w:style w:type="paragraph" w:customStyle="1" w:styleId="563">
    <w:name w:val="Основной текст (56)"/>
    <w:basedOn w:val="a4"/>
    <w:link w:val="562"/>
    <w:uiPriority w:val="99"/>
    <w:rsid w:val="00601A94"/>
    <w:pPr>
      <w:shd w:val="clear" w:color="auto" w:fill="FFFFFF"/>
      <w:spacing w:before="180" w:after="180" w:line="240" w:lineRule="atLeast"/>
      <w:jc w:val="both"/>
    </w:pPr>
    <w:rPr>
      <w:b/>
      <w:bCs/>
      <w:sz w:val="18"/>
      <w:szCs w:val="18"/>
    </w:rPr>
  </w:style>
  <w:style w:type="paragraph" w:customStyle="1" w:styleId="543">
    <w:name w:val="Основной текст (54)"/>
    <w:basedOn w:val="a4"/>
    <w:link w:val="542"/>
    <w:uiPriority w:val="99"/>
    <w:rsid w:val="00601A94"/>
    <w:pPr>
      <w:shd w:val="clear" w:color="auto" w:fill="FFFFFF"/>
      <w:spacing w:line="240" w:lineRule="atLeast"/>
    </w:pPr>
    <w:rPr>
      <w:rFonts w:ascii="Arial" w:hAnsi="Arial" w:cs="Arial"/>
      <w:spacing w:val="-40"/>
      <w:sz w:val="38"/>
      <w:szCs w:val="38"/>
    </w:rPr>
  </w:style>
  <w:style w:type="paragraph" w:customStyle="1" w:styleId="12f1">
    <w:name w:val="Подпись к таблице (12)"/>
    <w:basedOn w:val="a4"/>
    <w:link w:val="12f0"/>
    <w:uiPriority w:val="99"/>
    <w:rsid w:val="00601A94"/>
    <w:pPr>
      <w:shd w:val="clear" w:color="auto" w:fill="FFFFFF"/>
      <w:spacing w:line="240" w:lineRule="atLeast"/>
    </w:pPr>
    <w:rPr>
      <w:rFonts w:ascii="Arial" w:hAnsi="Arial" w:cs="Arial"/>
      <w:sz w:val="12"/>
      <w:szCs w:val="12"/>
    </w:rPr>
  </w:style>
  <w:style w:type="paragraph" w:customStyle="1" w:styleId="1313">
    <w:name w:val="Подпись к таблице (13)1"/>
    <w:basedOn w:val="a4"/>
    <w:link w:val="13d"/>
    <w:uiPriority w:val="99"/>
    <w:rsid w:val="00601A94"/>
    <w:pPr>
      <w:shd w:val="clear" w:color="auto" w:fill="FFFFFF"/>
      <w:spacing w:line="240" w:lineRule="atLeast"/>
    </w:pPr>
    <w:rPr>
      <w:sz w:val="13"/>
      <w:szCs w:val="13"/>
    </w:rPr>
  </w:style>
  <w:style w:type="paragraph" w:customStyle="1" w:styleId="573">
    <w:name w:val="Основной текст (57)"/>
    <w:basedOn w:val="a4"/>
    <w:link w:val="572"/>
    <w:uiPriority w:val="99"/>
    <w:rsid w:val="00601A94"/>
    <w:pPr>
      <w:shd w:val="clear" w:color="auto" w:fill="FFFFFF"/>
      <w:spacing w:after="300" w:line="240" w:lineRule="atLeast"/>
      <w:jc w:val="both"/>
    </w:pPr>
    <w:rPr>
      <w:rFonts w:ascii="Arial" w:hAnsi="Arial" w:cs="Arial"/>
      <w:noProof/>
      <w:sz w:val="14"/>
      <w:szCs w:val="14"/>
    </w:rPr>
  </w:style>
  <w:style w:type="paragraph" w:customStyle="1" w:styleId="32e">
    <w:name w:val="Заголовок №3 (2)"/>
    <w:basedOn w:val="a4"/>
    <w:link w:val="32d"/>
    <w:rsid w:val="00601A94"/>
    <w:pPr>
      <w:shd w:val="clear" w:color="auto" w:fill="FFFFFF"/>
      <w:spacing w:before="300" w:after="300" w:line="240" w:lineRule="atLeast"/>
      <w:jc w:val="both"/>
      <w:outlineLvl w:val="2"/>
    </w:pPr>
    <w:rPr>
      <w:b/>
      <w:bCs/>
      <w:spacing w:val="10"/>
      <w:sz w:val="16"/>
      <w:szCs w:val="16"/>
    </w:rPr>
  </w:style>
  <w:style w:type="paragraph" w:customStyle="1" w:styleId="654">
    <w:name w:val="Основной текст (65)"/>
    <w:basedOn w:val="a4"/>
    <w:link w:val="653"/>
    <w:uiPriority w:val="99"/>
    <w:rsid w:val="00601A94"/>
    <w:pPr>
      <w:shd w:val="clear" w:color="auto" w:fill="FFFFFF"/>
      <w:spacing w:line="326" w:lineRule="exact"/>
    </w:pPr>
    <w:rPr>
      <w:smallCaps/>
      <w:spacing w:val="40"/>
    </w:rPr>
  </w:style>
  <w:style w:type="character" w:customStyle="1" w:styleId="8e">
    <w:name w:val="Заголовок №8_"/>
    <w:basedOn w:val="a6"/>
    <w:link w:val="81a"/>
    <w:uiPriority w:val="99"/>
    <w:rsid w:val="00601A94"/>
    <w:rPr>
      <w:sz w:val="25"/>
      <w:szCs w:val="25"/>
      <w:shd w:val="clear" w:color="auto" w:fill="FFFFFF"/>
    </w:rPr>
  </w:style>
  <w:style w:type="character" w:customStyle="1" w:styleId="1pt7">
    <w:name w:val="Основной текст + Интервал 1 pt7"/>
    <w:basedOn w:val="1ff3"/>
    <w:uiPriority w:val="99"/>
    <w:rsid w:val="00601A94"/>
    <w:rPr>
      <w:rFonts w:ascii="Times New Roman" w:eastAsia="Times New Roman" w:hAnsi="Times New Roman" w:cs="Times New Roman"/>
      <w:color w:val="00000A"/>
      <w:spacing w:val="20"/>
      <w:sz w:val="25"/>
      <w:szCs w:val="25"/>
      <w:shd w:val="clear" w:color="auto" w:fill="FFFFFF"/>
      <w:lang w:eastAsia="zh-CN"/>
    </w:rPr>
  </w:style>
  <w:style w:type="paragraph" w:customStyle="1" w:styleId="81a">
    <w:name w:val="Заголовок №81"/>
    <w:basedOn w:val="a4"/>
    <w:link w:val="8e"/>
    <w:uiPriority w:val="99"/>
    <w:rsid w:val="00601A94"/>
    <w:pPr>
      <w:shd w:val="clear" w:color="auto" w:fill="FFFFFF"/>
      <w:spacing w:line="240" w:lineRule="atLeast"/>
      <w:outlineLvl w:val="7"/>
    </w:pPr>
    <w:rPr>
      <w:sz w:val="25"/>
      <w:szCs w:val="25"/>
    </w:rPr>
  </w:style>
  <w:style w:type="character" w:customStyle="1" w:styleId="36c">
    <w:name w:val="Основной текст (36)_"/>
    <w:basedOn w:val="a6"/>
    <w:link w:val="3612"/>
    <w:uiPriority w:val="99"/>
    <w:rsid w:val="00601A94"/>
    <w:rPr>
      <w:b/>
      <w:bCs/>
      <w:sz w:val="17"/>
      <w:szCs w:val="17"/>
      <w:shd w:val="clear" w:color="auto" w:fill="FFFFFF"/>
    </w:rPr>
  </w:style>
  <w:style w:type="character" w:customStyle="1" w:styleId="10f2">
    <w:name w:val="Подпись к картинке (10)_"/>
    <w:basedOn w:val="a6"/>
    <w:link w:val="1014"/>
    <w:rsid w:val="00601A94"/>
    <w:rPr>
      <w:b/>
      <w:bCs/>
      <w:sz w:val="17"/>
      <w:szCs w:val="17"/>
      <w:shd w:val="clear" w:color="auto" w:fill="FFFFFF"/>
    </w:rPr>
  </w:style>
  <w:style w:type="character" w:customStyle="1" w:styleId="12pt3">
    <w:name w:val="Основной текст + 12 pt3"/>
    <w:aliases w:val="Полужирный68"/>
    <w:basedOn w:val="1ff3"/>
    <w:uiPriority w:val="99"/>
    <w:rsid w:val="00601A94"/>
    <w:rPr>
      <w:rFonts w:ascii="Times New Roman" w:eastAsia="Times New Roman" w:hAnsi="Times New Roman" w:cs="Times New Roman"/>
      <w:b/>
      <w:bCs/>
      <w:color w:val="00000A"/>
      <w:sz w:val="24"/>
      <w:szCs w:val="24"/>
      <w:shd w:val="clear" w:color="auto" w:fill="FFFFFF"/>
      <w:lang w:eastAsia="zh-CN"/>
    </w:rPr>
  </w:style>
  <w:style w:type="character" w:customStyle="1" w:styleId="1431">
    <w:name w:val="Основной текст (143)_"/>
    <w:basedOn w:val="a6"/>
    <w:link w:val="14310"/>
    <w:uiPriority w:val="99"/>
    <w:rsid w:val="00601A94"/>
    <w:rPr>
      <w:b/>
      <w:bCs/>
      <w:i/>
      <w:iCs/>
      <w:shd w:val="clear" w:color="auto" w:fill="FFFFFF"/>
    </w:rPr>
  </w:style>
  <w:style w:type="character" w:customStyle="1" w:styleId="241pt9">
    <w:name w:val="Основной текст (24) + Интервал 1 pt9"/>
    <w:basedOn w:val="24c"/>
    <w:uiPriority w:val="99"/>
    <w:rsid w:val="00601A94"/>
    <w:rPr>
      <w:i/>
      <w:iCs/>
      <w:spacing w:val="30"/>
      <w:sz w:val="26"/>
      <w:szCs w:val="26"/>
      <w:shd w:val="clear" w:color="auto" w:fill="FFFFFF"/>
    </w:rPr>
  </w:style>
  <w:style w:type="character" w:customStyle="1" w:styleId="3670">
    <w:name w:val="Основной текст (36)7"/>
    <w:basedOn w:val="36c"/>
    <w:uiPriority w:val="99"/>
    <w:rsid w:val="00601A94"/>
    <w:rPr>
      <w:b/>
      <w:bCs/>
      <w:sz w:val="17"/>
      <w:szCs w:val="17"/>
      <w:shd w:val="clear" w:color="auto" w:fill="FFFFFF"/>
    </w:rPr>
  </w:style>
  <w:style w:type="character" w:customStyle="1" w:styleId="1pt2">
    <w:name w:val="Основной текст + Интервал 1 pt2"/>
    <w:basedOn w:val="1ff3"/>
    <w:uiPriority w:val="99"/>
    <w:rsid w:val="00601A94"/>
    <w:rPr>
      <w:rFonts w:ascii="Times New Roman" w:eastAsia="Times New Roman" w:hAnsi="Times New Roman" w:cs="Times New Roman"/>
      <w:color w:val="00000A"/>
      <w:spacing w:val="20"/>
      <w:sz w:val="25"/>
      <w:szCs w:val="25"/>
      <w:shd w:val="clear" w:color="auto" w:fill="FFFFFF"/>
      <w:lang w:eastAsia="zh-CN"/>
    </w:rPr>
  </w:style>
  <w:style w:type="character" w:customStyle="1" w:styleId="35c">
    <w:name w:val="Заголовок №3 (5)_"/>
    <w:basedOn w:val="a6"/>
    <w:link w:val="3512"/>
    <w:uiPriority w:val="99"/>
    <w:rsid w:val="00601A94"/>
    <w:rPr>
      <w:b/>
      <w:bCs/>
      <w:sz w:val="24"/>
      <w:szCs w:val="24"/>
      <w:shd w:val="clear" w:color="auto" w:fill="FFFFFF"/>
    </w:rPr>
  </w:style>
  <w:style w:type="character" w:customStyle="1" w:styleId="1831">
    <w:name w:val="Основной текст (183)_"/>
    <w:basedOn w:val="a6"/>
    <w:link w:val="1832"/>
    <w:uiPriority w:val="99"/>
    <w:rsid w:val="00601A94"/>
    <w:rPr>
      <w:rFonts w:ascii="Arial" w:hAnsi="Arial" w:cs="Arial"/>
      <w:noProof/>
      <w:sz w:val="25"/>
      <w:szCs w:val="25"/>
      <w:shd w:val="clear" w:color="auto" w:fill="FFFFFF"/>
    </w:rPr>
  </w:style>
  <w:style w:type="character" w:customStyle="1" w:styleId="1122">
    <w:name w:val="Основной текст + 112"/>
    <w:aliases w:val="5 pt80,Малые прописные2"/>
    <w:basedOn w:val="1ff3"/>
    <w:uiPriority w:val="99"/>
    <w:rsid w:val="00601A94"/>
    <w:rPr>
      <w:rFonts w:ascii="Times New Roman" w:eastAsia="Times New Roman" w:hAnsi="Times New Roman" w:cs="Times New Roman"/>
      <w:smallCaps/>
      <w:color w:val="00000A"/>
      <w:sz w:val="23"/>
      <w:szCs w:val="23"/>
      <w:shd w:val="clear" w:color="auto" w:fill="FFFFFF"/>
      <w:lang w:eastAsia="zh-CN"/>
    </w:rPr>
  </w:style>
  <w:style w:type="character" w:customStyle="1" w:styleId="1721">
    <w:name w:val="Основной текст (172)_"/>
    <w:basedOn w:val="a6"/>
    <w:link w:val="17210"/>
    <w:uiPriority w:val="99"/>
    <w:rsid w:val="00601A94"/>
    <w:rPr>
      <w:i/>
      <w:iCs/>
      <w:spacing w:val="10"/>
      <w:sz w:val="15"/>
      <w:szCs w:val="15"/>
      <w:shd w:val="clear" w:color="auto" w:fill="FFFFFF"/>
    </w:rPr>
  </w:style>
  <w:style w:type="character" w:customStyle="1" w:styleId="2pt2">
    <w:name w:val="Основной текст + Интервал 2 pt2"/>
    <w:basedOn w:val="1ff3"/>
    <w:uiPriority w:val="99"/>
    <w:rsid w:val="00601A94"/>
    <w:rPr>
      <w:rFonts w:ascii="Times New Roman" w:eastAsia="Times New Roman" w:hAnsi="Times New Roman" w:cs="Times New Roman"/>
      <w:color w:val="00000A"/>
      <w:spacing w:val="50"/>
      <w:sz w:val="25"/>
      <w:szCs w:val="25"/>
      <w:shd w:val="clear" w:color="auto" w:fill="FFFFFF"/>
      <w:lang w:eastAsia="zh-CN"/>
    </w:rPr>
  </w:style>
  <w:style w:type="character" w:customStyle="1" w:styleId="Arial13">
    <w:name w:val="Основной текст + Arial13"/>
    <w:aliases w:val="69,5 pt75,Курсив52"/>
    <w:basedOn w:val="1ff3"/>
    <w:uiPriority w:val="99"/>
    <w:rsid w:val="00601A94"/>
    <w:rPr>
      <w:rFonts w:ascii="Arial" w:eastAsia="Times New Roman" w:hAnsi="Arial" w:cs="Arial"/>
      <w:i/>
      <w:iCs/>
      <w:noProof/>
      <w:color w:val="00000A"/>
      <w:sz w:val="13"/>
      <w:szCs w:val="13"/>
      <w:shd w:val="clear" w:color="auto" w:fill="FFFFFF"/>
      <w:lang w:eastAsia="zh-CN"/>
    </w:rPr>
  </w:style>
  <w:style w:type="character" w:customStyle="1" w:styleId="Arial12">
    <w:name w:val="Основной текст + Arial12"/>
    <w:aliases w:val="6 pt7,Полужирный31"/>
    <w:basedOn w:val="1ff3"/>
    <w:uiPriority w:val="99"/>
    <w:rsid w:val="00601A94"/>
    <w:rPr>
      <w:rFonts w:ascii="Arial" w:eastAsia="Times New Roman" w:hAnsi="Arial" w:cs="Arial"/>
      <w:b/>
      <w:bCs/>
      <w:color w:val="00000A"/>
      <w:sz w:val="12"/>
      <w:szCs w:val="12"/>
      <w:shd w:val="clear" w:color="auto" w:fill="FFFFFF"/>
      <w:lang w:val="de-DE" w:eastAsia="de-DE"/>
    </w:rPr>
  </w:style>
  <w:style w:type="character" w:customStyle="1" w:styleId="13pt6">
    <w:name w:val="Основной текст + 13 pt6"/>
    <w:aliases w:val="Курсив51"/>
    <w:basedOn w:val="1ff3"/>
    <w:uiPriority w:val="99"/>
    <w:rsid w:val="00601A94"/>
    <w:rPr>
      <w:rFonts w:ascii="Times New Roman" w:eastAsia="Times New Roman" w:hAnsi="Times New Roman" w:cs="Times New Roman"/>
      <w:i/>
      <w:iCs/>
      <w:color w:val="00000A"/>
      <w:sz w:val="26"/>
      <w:szCs w:val="26"/>
      <w:shd w:val="clear" w:color="auto" w:fill="FFFFFF"/>
      <w:lang w:eastAsia="zh-CN"/>
    </w:rPr>
  </w:style>
  <w:style w:type="character" w:customStyle="1" w:styleId="Arial11">
    <w:name w:val="Основной текст + Arial11"/>
    <w:aliases w:val="8 pt3,Интервал 0 pt24"/>
    <w:basedOn w:val="1ff3"/>
    <w:uiPriority w:val="99"/>
    <w:rsid w:val="00601A94"/>
    <w:rPr>
      <w:rFonts w:ascii="Arial" w:eastAsia="Times New Roman" w:hAnsi="Arial" w:cs="Arial"/>
      <w:color w:val="00000A"/>
      <w:spacing w:val="-10"/>
      <w:sz w:val="16"/>
      <w:szCs w:val="16"/>
      <w:shd w:val="clear" w:color="auto" w:fill="FFFFFF"/>
      <w:lang w:val="de-DE" w:eastAsia="de-DE"/>
    </w:rPr>
  </w:style>
  <w:style w:type="character" w:customStyle="1" w:styleId="1740">
    <w:name w:val="Основной текст (174)_"/>
    <w:basedOn w:val="a6"/>
    <w:link w:val="1741"/>
    <w:uiPriority w:val="99"/>
    <w:rsid w:val="00601A94"/>
    <w:rPr>
      <w:rFonts w:ascii="Arial" w:hAnsi="Arial" w:cs="Arial"/>
      <w:noProof/>
      <w:sz w:val="23"/>
      <w:szCs w:val="23"/>
      <w:shd w:val="clear" w:color="auto" w:fill="FFFFFF"/>
    </w:rPr>
  </w:style>
  <w:style w:type="character" w:customStyle="1" w:styleId="1750">
    <w:name w:val="Основной текст (175)_"/>
    <w:basedOn w:val="a6"/>
    <w:link w:val="1751"/>
    <w:uiPriority w:val="99"/>
    <w:rsid w:val="00601A94"/>
    <w:rPr>
      <w:rFonts w:ascii="Arial" w:hAnsi="Arial" w:cs="Arial"/>
      <w:noProof/>
      <w:sz w:val="25"/>
      <w:szCs w:val="25"/>
      <w:shd w:val="clear" w:color="auto" w:fill="FFFFFF"/>
    </w:rPr>
  </w:style>
  <w:style w:type="character" w:customStyle="1" w:styleId="1790">
    <w:name w:val="Основной текст (179)_"/>
    <w:basedOn w:val="a6"/>
    <w:link w:val="1791"/>
    <w:uiPriority w:val="99"/>
    <w:rsid w:val="00601A94"/>
    <w:rPr>
      <w:rFonts w:ascii="Arial" w:hAnsi="Arial" w:cs="Arial"/>
      <w:noProof/>
      <w:sz w:val="32"/>
      <w:szCs w:val="32"/>
      <w:shd w:val="clear" w:color="auto" w:fill="FFFFFF"/>
    </w:rPr>
  </w:style>
  <w:style w:type="character" w:customStyle="1" w:styleId="1801">
    <w:name w:val="Основной текст (180)_"/>
    <w:basedOn w:val="a6"/>
    <w:link w:val="1802"/>
    <w:uiPriority w:val="99"/>
    <w:rsid w:val="00601A94"/>
    <w:rPr>
      <w:rFonts w:ascii="Arial" w:hAnsi="Arial" w:cs="Arial"/>
      <w:noProof/>
      <w:sz w:val="32"/>
      <w:szCs w:val="32"/>
      <w:shd w:val="clear" w:color="auto" w:fill="FFFFFF"/>
    </w:rPr>
  </w:style>
  <w:style w:type="character" w:customStyle="1" w:styleId="1813">
    <w:name w:val="Основной текст (181)_"/>
    <w:basedOn w:val="a6"/>
    <w:link w:val="1814"/>
    <w:uiPriority w:val="99"/>
    <w:rsid w:val="00601A94"/>
    <w:rPr>
      <w:rFonts w:ascii="Arial" w:hAnsi="Arial" w:cs="Arial"/>
      <w:noProof/>
      <w:sz w:val="37"/>
      <w:szCs w:val="37"/>
      <w:shd w:val="clear" w:color="auto" w:fill="FFFFFF"/>
    </w:rPr>
  </w:style>
  <w:style w:type="character" w:customStyle="1" w:styleId="1760">
    <w:name w:val="Основной текст (176)_"/>
    <w:basedOn w:val="a6"/>
    <w:link w:val="1761"/>
    <w:uiPriority w:val="99"/>
    <w:rsid w:val="00601A94"/>
    <w:rPr>
      <w:rFonts w:ascii="Arial" w:hAnsi="Arial" w:cs="Arial"/>
      <w:noProof/>
      <w:sz w:val="32"/>
      <w:szCs w:val="32"/>
      <w:shd w:val="clear" w:color="auto" w:fill="FFFFFF"/>
    </w:rPr>
  </w:style>
  <w:style w:type="character" w:customStyle="1" w:styleId="1780">
    <w:name w:val="Основной текст (178)_"/>
    <w:basedOn w:val="a6"/>
    <w:link w:val="1781"/>
    <w:uiPriority w:val="99"/>
    <w:rsid w:val="00601A94"/>
    <w:rPr>
      <w:rFonts w:ascii="Arial" w:hAnsi="Arial" w:cs="Arial"/>
      <w:noProof/>
      <w:sz w:val="32"/>
      <w:szCs w:val="32"/>
      <w:shd w:val="clear" w:color="auto" w:fill="FFFFFF"/>
    </w:rPr>
  </w:style>
  <w:style w:type="character" w:customStyle="1" w:styleId="1770">
    <w:name w:val="Основной текст (177)_"/>
    <w:basedOn w:val="a6"/>
    <w:link w:val="1771"/>
    <w:uiPriority w:val="99"/>
    <w:rsid w:val="00601A94"/>
    <w:rPr>
      <w:rFonts w:ascii="Arial" w:hAnsi="Arial" w:cs="Arial"/>
      <w:noProof/>
      <w:sz w:val="27"/>
      <w:szCs w:val="27"/>
      <w:shd w:val="clear" w:color="auto" w:fill="FFFFFF"/>
    </w:rPr>
  </w:style>
  <w:style w:type="character" w:customStyle="1" w:styleId="1821">
    <w:name w:val="Основной текст (182)_"/>
    <w:basedOn w:val="a6"/>
    <w:link w:val="1822"/>
    <w:uiPriority w:val="99"/>
    <w:rsid w:val="00601A94"/>
    <w:rPr>
      <w:b/>
      <w:bCs/>
      <w:noProof/>
      <w:sz w:val="25"/>
      <w:szCs w:val="25"/>
      <w:shd w:val="clear" w:color="auto" w:fill="FFFFFF"/>
    </w:rPr>
  </w:style>
  <w:style w:type="character" w:customStyle="1" w:styleId="1072">
    <w:name w:val="Подпись к картинке (10)7"/>
    <w:basedOn w:val="10f2"/>
    <w:uiPriority w:val="99"/>
    <w:rsid w:val="00601A94"/>
    <w:rPr>
      <w:b/>
      <w:bCs/>
      <w:sz w:val="17"/>
      <w:szCs w:val="17"/>
      <w:shd w:val="clear" w:color="auto" w:fill="FFFFFF"/>
    </w:rPr>
  </w:style>
  <w:style w:type="character" w:customStyle="1" w:styleId="1841">
    <w:name w:val="Основной текст (184)_"/>
    <w:basedOn w:val="a6"/>
    <w:link w:val="1842"/>
    <w:uiPriority w:val="99"/>
    <w:rsid w:val="00601A94"/>
    <w:rPr>
      <w:rFonts w:ascii="Arial" w:hAnsi="Arial" w:cs="Arial"/>
      <w:noProof/>
      <w:shd w:val="clear" w:color="auto" w:fill="FFFFFF"/>
    </w:rPr>
  </w:style>
  <w:style w:type="character" w:customStyle="1" w:styleId="3660">
    <w:name w:val="Основной текст (36)6"/>
    <w:basedOn w:val="36c"/>
    <w:uiPriority w:val="99"/>
    <w:rsid w:val="00601A94"/>
    <w:rPr>
      <w:b/>
      <w:bCs/>
      <w:sz w:val="17"/>
      <w:szCs w:val="17"/>
      <w:u w:val="single"/>
      <w:shd w:val="clear" w:color="auto" w:fill="FFFFFF"/>
    </w:rPr>
  </w:style>
  <w:style w:type="character" w:customStyle="1" w:styleId="241pt8">
    <w:name w:val="Основной текст (24) + Интервал 1 pt8"/>
    <w:basedOn w:val="24c"/>
    <w:uiPriority w:val="99"/>
    <w:rsid w:val="00601A94"/>
    <w:rPr>
      <w:i/>
      <w:iCs/>
      <w:spacing w:val="30"/>
      <w:sz w:val="26"/>
      <w:szCs w:val="26"/>
      <w:u w:val="single"/>
      <w:shd w:val="clear" w:color="auto" w:fill="FFFFFF"/>
    </w:rPr>
  </w:style>
  <w:style w:type="character" w:customStyle="1" w:styleId="1950">
    <w:name w:val="Основной текст (195)_"/>
    <w:basedOn w:val="a6"/>
    <w:link w:val="1951"/>
    <w:uiPriority w:val="99"/>
    <w:rsid w:val="00601A94"/>
    <w:rPr>
      <w:i/>
      <w:iCs/>
      <w:sz w:val="25"/>
      <w:szCs w:val="25"/>
      <w:shd w:val="clear" w:color="auto" w:fill="FFFFFF"/>
    </w:rPr>
  </w:style>
  <w:style w:type="character" w:customStyle="1" w:styleId="1960">
    <w:name w:val="Основной текст (196)_"/>
    <w:basedOn w:val="a6"/>
    <w:link w:val="1961"/>
    <w:uiPriority w:val="99"/>
    <w:rsid w:val="00601A94"/>
    <w:rPr>
      <w:rFonts w:ascii="Arial" w:hAnsi="Arial" w:cs="Arial"/>
      <w:i/>
      <w:iCs/>
      <w:noProof/>
      <w:sz w:val="13"/>
      <w:szCs w:val="13"/>
      <w:shd w:val="clear" w:color="auto" w:fill="FFFFFF"/>
    </w:rPr>
  </w:style>
  <w:style w:type="character" w:customStyle="1" w:styleId="3540">
    <w:name w:val="Заголовок №3 (5)4"/>
    <w:basedOn w:val="35c"/>
    <w:uiPriority w:val="99"/>
    <w:rsid w:val="00601A94"/>
    <w:rPr>
      <w:b/>
      <w:bCs/>
      <w:sz w:val="24"/>
      <w:szCs w:val="24"/>
      <w:shd w:val="clear" w:color="auto" w:fill="FFFFFF"/>
    </w:rPr>
  </w:style>
  <w:style w:type="character" w:customStyle="1" w:styleId="13pt5">
    <w:name w:val="Основной текст + 13 pt5"/>
    <w:aliases w:val="Курсив50,Интервал 1 pt14"/>
    <w:basedOn w:val="1ff3"/>
    <w:uiPriority w:val="99"/>
    <w:rsid w:val="00601A94"/>
    <w:rPr>
      <w:rFonts w:ascii="Times New Roman" w:eastAsia="Times New Roman" w:hAnsi="Times New Roman" w:cs="Times New Roman"/>
      <w:i/>
      <w:iCs/>
      <w:color w:val="00000A"/>
      <w:spacing w:val="30"/>
      <w:sz w:val="26"/>
      <w:szCs w:val="26"/>
      <w:shd w:val="clear" w:color="auto" w:fill="FFFFFF"/>
      <w:lang w:eastAsia="zh-CN"/>
    </w:rPr>
  </w:style>
  <w:style w:type="character" w:customStyle="1" w:styleId="1850">
    <w:name w:val="Основной текст (185)_"/>
    <w:basedOn w:val="a6"/>
    <w:link w:val="1851"/>
    <w:uiPriority w:val="99"/>
    <w:rsid w:val="00601A94"/>
    <w:rPr>
      <w:rFonts w:ascii="Arial" w:hAnsi="Arial" w:cs="Arial"/>
      <w:noProof/>
      <w:sz w:val="9"/>
      <w:szCs w:val="9"/>
      <w:shd w:val="clear" w:color="auto" w:fill="FFFFFF"/>
    </w:rPr>
  </w:style>
  <w:style w:type="character" w:customStyle="1" w:styleId="1860">
    <w:name w:val="Основной текст (186)_"/>
    <w:basedOn w:val="a6"/>
    <w:link w:val="1861"/>
    <w:uiPriority w:val="99"/>
    <w:rsid w:val="00601A94"/>
    <w:rPr>
      <w:sz w:val="23"/>
      <w:szCs w:val="23"/>
      <w:shd w:val="clear" w:color="auto" w:fill="FFFFFF"/>
    </w:rPr>
  </w:style>
  <w:style w:type="character" w:customStyle="1" w:styleId="1432">
    <w:name w:val="Основной текст (143)"/>
    <w:basedOn w:val="1431"/>
    <w:uiPriority w:val="99"/>
    <w:rsid w:val="00601A94"/>
    <w:rPr>
      <w:b/>
      <w:bCs/>
      <w:i/>
      <w:iCs/>
      <w:shd w:val="clear" w:color="auto" w:fill="FFFFFF"/>
    </w:rPr>
  </w:style>
  <w:style w:type="character" w:customStyle="1" w:styleId="11pt2">
    <w:name w:val="Основной текст + 11 pt2"/>
    <w:aliases w:val="Полужирный29"/>
    <w:basedOn w:val="1ff3"/>
    <w:uiPriority w:val="99"/>
    <w:rsid w:val="00601A94"/>
    <w:rPr>
      <w:rFonts w:ascii="Times New Roman" w:eastAsia="Times New Roman" w:hAnsi="Times New Roman" w:cs="Times New Roman"/>
      <w:b/>
      <w:bCs/>
      <w:color w:val="00000A"/>
      <w:sz w:val="22"/>
      <w:szCs w:val="22"/>
      <w:shd w:val="clear" w:color="auto" w:fill="FFFFFF"/>
      <w:lang w:eastAsia="zh-CN"/>
    </w:rPr>
  </w:style>
  <w:style w:type="character" w:customStyle="1" w:styleId="181pt">
    <w:name w:val="Основной текст (18) + Интервал 1 pt"/>
    <w:basedOn w:val="181"/>
    <w:uiPriority w:val="99"/>
    <w:rsid w:val="00601A94"/>
    <w:rPr>
      <w:rFonts w:ascii="Arial" w:eastAsia="Times New Roman" w:hAnsi="Arial" w:cs="Arial"/>
      <w:b w:val="0"/>
      <w:bCs w:val="0"/>
      <w:i/>
      <w:iCs/>
      <w:smallCaps w:val="0"/>
      <w:strike w:val="0"/>
      <w:spacing w:val="30"/>
      <w:sz w:val="13"/>
      <w:szCs w:val="13"/>
      <w:u w:val="none"/>
      <w:shd w:val="clear" w:color="auto" w:fill="FFFFFF"/>
    </w:rPr>
  </w:style>
  <w:style w:type="character" w:customStyle="1" w:styleId="1810pt">
    <w:name w:val="Основной текст (18) + 10 pt"/>
    <w:aliases w:val="Не курсив24"/>
    <w:basedOn w:val="181"/>
    <w:uiPriority w:val="99"/>
    <w:rsid w:val="00601A94"/>
    <w:rPr>
      <w:rFonts w:ascii="Arial" w:eastAsia="Times New Roman" w:hAnsi="Arial" w:cs="Arial"/>
      <w:b w:val="0"/>
      <w:bCs w:val="0"/>
      <w:i w:val="0"/>
      <w:iCs w:val="0"/>
      <w:smallCaps w:val="0"/>
      <w:strike w:val="0"/>
      <w:sz w:val="20"/>
      <w:szCs w:val="20"/>
      <w:u w:val="none"/>
      <w:shd w:val="clear" w:color="auto" w:fill="FFFFFF"/>
    </w:rPr>
  </w:style>
  <w:style w:type="character" w:customStyle="1" w:styleId="1870">
    <w:name w:val="Основной текст (187)_"/>
    <w:basedOn w:val="a6"/>
    <w:link w:val="1871"/>
    <w:uiPriority w:val="99"/>
    <w:rsid w:val="00601A94"/>
    <w:rPr>
      <w:shd w:val="clear" w:color="auto" w:fill="FFFFFF"/>
    </w:rPr>
  </w:style>
  <w:style w:type="character" w:customStyle="1" w:styleId="1880">
    <w:name w:val="Основной текст (188)_"/>
    <w:basedOn w:val="a6"/>
    <w:link w:val="1881"/>
    <w:uiPriority w:val="99"/>
    <w:rsid w:val="00601A94"/>
    <w:rPr>
      <w:i/>
      <w:iCs/>
      <w:noProof/>
      <w:sz w:val="15"/>
      <w:szCs w:val="15"/>
      <w:shd w:val="clear" w:color="auto" w:fill="FFFFFF"/>
    </w:rPr>
  </w:style>
  <w:style w:type="character" w:customStyle="1" w:styleId="1890">
    <w:name w:val="Основной текст (189)_"/>
    <w:basedOn w:val="a6"/>
    <w:link w:val="1891"/>
    <w:uiPriority w:val="99"/>
    <w:rsid w:val="00601A94"/>
    <w:rPr>
      <w:spacing w:val="20"/>
      <w:sz w:val="21"/>
      <w:szCs w:val="21"/>
      <w:shd w:val="clear" w:color="auto" w:fill="FFFFFF"/>
    </w:rPr>
  </w:style>
  <w:style w:type="character" w:customStyle="1" w:styleId="1901">
    <w:name w:val="Основной текст (190)_"/>
    <w:basedOn w:val="a6"/>
    <w:link w:val="1902"/>
    <w:uiPriority w:val="99"/>
    <w:rsid w:val="00601A94"/>
    <w:rPr>
      <w:rFonts w:ascii="Arial" w:hAnsi="Arial" w:cs="Arial"/>
      <w:spacing w:val="1000"/>
      <w:sz w:val="88"/>
      <w:szCs w:val="88"/>
      <w:shd w:val="clear" w:color="auto" w:fill="FFFFFF"/>
    </w:rPr>
  </w:style>
  <w:style w:type="character" w:customStyle="1" w:styleId="1911">
    <w:name w:val="Основной текст (191)_"/>
    <w:basedOn w:val="a6"/>
    <w:link w:val="1912"/>
    <w:uiPriority w:val="99"/>
    <w:rsid w:val="00601A94"/>
    <w:rPr>
      <w:rFonts w:ascii="Arial" w:hAnsi="Arial" w:cs="Arial"/>
      <w:noProof/>
      <w:sz w:val="32"/>
      <w:szCs w:val="32"/>
      <w:shd w:val="clear" w:color="auto" w:fill="FFFFFF"/>
    </w:rPr>
  </w:style>
  <w:style w:type="character" w:customStyle="1" w:styleId="Arial10">
    <w:name w:val="Основной текст + Arial10"/>
    <w:aliases w:val="4 pt2,Курсив49"/>
    <w:basedOn w:val="1ff3"/>
    <w:uiPriority w:val="99"/>
    <w:rsid w:val="00601A94"/>
    <w:rPr>
      <w:rFonts w:ascii="Arial" w:eastAsia="Times New Roman" w:hAnsi="Arial" w:cs="Arial"/>
      <w:i/>
      <w:iCs/>
      <w:color w:val="00000A"/>
      <w:sz w:val="8"/>
      <w:szCs w:val="8"/>
      <w:shd w:val="clear" w:color="auto" w:fill="FFFFFF"/>
      <w:lang w:eastAsia="zh-CN"/>
    </w:rPr>
  </w:style>
  <w:style w:type="character" w:customStyle="1" w:styleId="1920">
    <w:name w:val="Основной текст (192)_"/>
    <w:basedOn w:val="a6"/>
    <w:link w:val="1921"/>
    <w:uiPriority w:val="99"/>
    <w:rsid w:val="00601A94"/>
    <w:rPr>
      <w:spacing w:val="20"/>
      <w:sz w:val="21"/>
      <w:szCs w:val="21"/>
      <w:shd w:val="clear" w:color="auto" w:fill="FFFFFF"/>
    </w:rPr>
  </w:style>
  <w:style w:type="character" w:customStyle="1" w:styleId="1930">
    <w:name w:val="Основной текст (193)_"/>
    <w:basedOn w:val="a6"/>
    <w:link w:val="1931"/>
    <w:uiPriority w:val="99"/>
    <w:rsid w:val="00601A94"/>
    <w:rPr>
      <w:sz w:val="23"/>
      <w:szCs w:val="23"/>
      <w:shd w:val="clear" w:color="auto" w:fill="FFFFFF"/>
    </w:rPr>
  </w:style>
  <w:style w:type="character" w:customStyle="1" w:styleId="1940">
    <w:name w:val="Основной текст (194)_"/>
    <w:basedOn w:val="a6"/>
    <w:link w:val="1941"/>
    <w:uiPriority w:val="99"/>
    <w:rsid w:val="00601A94"/>
    <w:rPr>
      <w:rFonts w:ascii="Arial" w:hAnsi="Arial" w:cs="Arial"/>
      <w:shd w:val="clear" w:color="auto" w:fill="FFFFFF"/>
    </w:rPr>
  </w:style>
  <w:style w:type="character" w:customStyle="1" w:styleId="194TimesNewRoman">
    <w:name w:val="Основной текст (194) + Times New Roman"/>
    <w:aliases w:val="13 pt7,Курсив48,Интервал 1 pt13"/>
    <w:basedOn w:val="1940"/>
    <w:uiPriority w:val="99"/>
    <w:rsid w:val="00601A94"/>
    <w:rPr>
      <w:rFonts w:ascii="Times New Roman" w:hAnsi="Times New Roman" w:cs="Times New Roman"/>
      <w:i/>
      <w:iCs/>
      <w:noProof/>
      <w:spacing w:val="30"/>
      <w:sz w:val="26"/>
      <w:szCs w:val="26"/>
      <w:shd w:val="clear" w:color="auto" w:fill="FFFFFF"/>
    </w:rPr>
  </w:style>
  <w:style w:type="character" w:customStyle="1" w:styleId="194TimesNewRoman1">
    <w:name w:val="Основной текст (194) + Times New Roman1"/>
    <w:aliases w:val="13 pt6,Курсив47,Интервал 1 pt12"/>
    <w:basedOn w:val="1940"/>
    <w:uiPriority w:val="99"/>
    <w:rsid w:val="00601A94"/>
    <w:rPr>
      <w:rFonts w:ascii="Times New Roman" w:hAnsi="Times New Roman" w:cs="Times New Roman"/>
      <w:i/>
      <w:iCs/>
      <w:strike/>
      <w:spacing w:val="30"/>
      <w:sz w:val="26"/>
      <w:szCs w:val="26"/>
      <w:shd w:val="clear" w:color="auto" w:fill="FFFFFF"/>
    </w:rPr>
  </w:style>
  <w:style w:type="character" w:customStyle="1" w:styleId="1942">
    <w:name w:val="Основной текст (194)"/>
    <w:basedOn w:val="1940"/>
    <w:uiPriority w:val="99"/>
    <w:rsid w:val="00601A94"/>
    <w:rPr>
      <w:rFonts w:ascii="Arial" w:hAnsi="Arial" w:cs="Arial"/>
      <w:strike/>
      <w:shd w:val="clear" w:color="auto" w:fill="FFFFFF"/>
    </w:rPr>
  </w:style>
  <w:style w:type="paragraph" w:customStyle="1" w:styleId="1810">
    <w:name w:val="Основной текст (18)1"/>
    <w:basedOn w:val="a4"/>
    <w:link w:val="181"/>
    <w:uiPriority w:val="99"/>
    <w:rsid w:val="00601A94"/>
    <w:pPr>
      <w:shd w:val="clear" w:color="auto" w:fill="FFFFFF"/>
      <w:spacing w:line="240" w:lineRule="atLeast"/>
    </w:pPr>
    <w:rPr>
      <w:sz w:val="22"/>
      <w:szCs w:val="22"/>
    </w:rPr>
  </w:style>
  <w:style w:type="paragraph" w:customStyle="1" w:styleId="3612">
    <w:name w:val="Основной текст (36)1"/>
    <w:basedOn w:val="a4"/>
    <w:link w:val="36c"/>
    <w:uiPriority w:val="99"/>
    <w:rsid w:val="00601A94"/>
    <w:pPr>
      <w:shd w:val="clear" w:color="auto" w:fill="FFFFFF"/>
      <w:spacing w:line="240" w:lineRule="atLeast"/>
      <w:ind w:hanging="180"/>
    </w:pPr>
    <w:rPr>
      <w:b/>
      <w:bCs/>
      <w:sz w:val="17"/>
      <w:szCs w:val="17"/>
    </w:rPr>
  </w:style>
  <w:style w:type="paragraph" w:customStyle="1" w:styleId="1014">
    <w:name w:val="Подпись к картинке (10)1"/>
    <w:basedOn w:val="a4"/>
    <w:link w:val="10f2"/>
    <w:uiPriority w:val="99"/>
    <w:rsid w:val="00601A94"/>
    <w:pPr>
      <w:shd w:val="clear" w:color="auto" w:fill="FFFFFF"/>
      <w:spacing w:after="120" w:line="240" w:lineRule="atLeast"/>
    </w:pPr>
    <w:rPr>
      <w:b/>
      <w:bCs/>
      <w:sz w:val="17"/>
      <w:szCs w:val="17"/>
    </w:rPr>
  </w:style>
  <w:style w:type="paragraph" w:customStyle="1" w:styleId="14310">
    <w:name w:val="Основной текст (143)1"/>
    <w:basedOn w:val="a4"/>
    <w:link w:val="1431"/>
    <w:uiPriority w:val="99"/>
    <w:rsid w:val="00601A94"/>
    <w:pPr>
      <w:shd w:val="clear" w:color="auto" w:fill="FFFFFF"/>
      <w:spacing w:line="240" w:lineRule="atLeast"/>
    </w:pPr>
    <w:rPr>
      <w:b/>
      <w:bCs/>
      <w:i/>
      <w:iCs/>
    </w:rPr>
  </w:style>
  <w:style w:type="paragraph" w:customStyle="1" w:styleId="3512">
    <w:name w:val="Заголовок №3 (5)1"/>
    <w:basedOn w:val="a4"/>
    <w:link w:val="35c"/>
    <w:uiPriority w:val="99"/>
    <w:rsid w:val="00601A94"/>
    <w:pPr>
      <w:shd w:val="clear" w:color="auto" w:fill="FFFFFF"/>
      <w:spacing w:after="300" w:line="331" w:lineRule="exact"/>
      <w:jc w:val="both"/>
      <w:outlineLvl w:val="2"/>
    </w:pPr>
    <w:rPr>
      <w:b/>
      <w:bCs/>
      <w:sz w:val="24"/>
      <w:szCs w:val="24"/>
    </w:rPr>
  </w:style>
  <w:style w:type="paragraph" w:customStyle="1" w:styleId="1832">
    <w:name w:val="Основной текст (183)"/>
    <w:basedOn w:val="a4"/>
    <w:link w:val="1831"/>
    <w:uiPriority w:val="99"/>
    <w:rsid w:val="00601A94"/>
    <w:pPr>
      <w:shd w:val="clear" w:color="auto" w:fill="FFFFFF"/>
      <w:spacing w:line="240" w:lineRule="atLeast"/>
    </w:pPr>
    <w:rPr>
      <w:rFonts w:ascii="Arial" w:hAnsi="Arial" w:cs="Arial"/>
      <w:noProof/>
      <w:sz w:val="25"/>
      <w:szCs w:val="25"/>
    </w:rPr>
  </w:style>
  <w:style w:type="paragraph" w:customStyle="1" w:styleId="17210">
    <w:name w:val="Основной текст (172)1"/>
    <w:basedOn w:val="a4"/>
    <w:link w:val="1721"/>
    <w:uiPriority w:val="99"/>
    <w:rsid w:val="00601A94"/>
    <w:pPr>
      <w:shd w:val="clear" w:color="auto" w:fill="FFFFFF"/>
      <w:spacing w:line="326" w:lineRule="exact"/>
    </w:pPr>
    <w:rPr>
      <w:i/>
      <w:iCs/>
      <w:spacing w:val="10"/>
      <w:sz w:val="15"/>
      <w:szCs w:val="15"/>
    </w:rPr>
  </w:style>
  <w:style w:type="paragraph" w:customStyle="1" w:styleId="1741">
    <w:name w:val="Основной текст (174)"/>
    <w:basedOn w:val="a4"/>
    <w:link w:val="1740"/>
    <w:uiPriority w:val="99"/>
    <w:rsid w:val="00601A94"/>
    <w:pPr>
      <w:shd w:val="clear" w:color="auto" w:fill="FFFFFF"/>
      <w:spacing w:line="240" w:lineRule="atLeast"/>
      <w:jc w:val="both"/>
    </w:pPr>
    <w:rPr>
      <w:rFonts w:ascii="Arial" w:hAnsi="Arial" w:cs="Arial"/>
      <w:noProof/>
      <w:sz w:val="23"/>
      <w:szCs w:val="23"/>
    </w:rPr>
  </w:style>
  <w:style w:type="paragraph" w:customStyle="1" w:styleId="1751">
    <w:name w:val="Основной текст (175)"/>
    <w:basedOn w:val="a4"/>
    <w:link w:val="1750"/>
    <w:uiPriority w:val="99"/>
    <w:rsid w:val="00601A94"/>
    <w:pPr>
      <w:shd w:val="clear" w:color="auto" w:fill="FFFFFF"/>
      <w:spacing w:line="240" w:lineRule="atLeast"/>
    </w:pPr>
    <w:rPr>
      <w:rFonts w:ascii="Arial" w:hAnsi="Arial" w:cs="Arial"/>
      <w:noProof/>
      <w:sz w:val="25"/>
      <w:szCs w:val="25"/>
    </w:rPr>
  </w:style>
  <w:style w:type="paragraph" w:customStyle="1" w:styleId="1791">
    <w:name w:val="Основной текст (179)"/>
    <w:basedOn w:val="a4"/>
    <w:link w:val="1790"/>
    <w:uiPriority w:val="99"/>
    <w:rsid w:val="00601A94"/>
    <w:pPr>
      <w:shd w:val="clear" w:color="auto" w:fill="FFFFFF"/>
      <w:spacing w:line="240" w:lineRule="atLeast"/>
    </w:pPr>
    <w:rPr>
      <w:rFonts w:ascii="Arial" w:hAnsi="Arial" w:cs="Arial"/>
      <w:noProof/>
      <w:sz w:val="32"/>
      <w:szCs w:val="32"/>
    </w:rPr>
  </w:style>
  <w:style w:type="paragraph" w:customStyle="1" w:styleId="1802">
    <w:name w:val="Основной текст (180)"/>
    <w:basedOn w:val="a4"/>
    <w:link w:val="1801"/>
    <w:uiPriority w:val="99"/>
    <w:rsid w:val="00601A94"/>
    <w:pPr>
      <w:shd w:val="clear" w:color="auto" w:fill="FFFFFF"/>
      <w:spacing w:line="240" w:lineRule="atLeast"/>
    </w:pPr>
    <w:rPr>
      <w:rFonts w:ascii="Arial" w:hAnsi="Arial" w:cs="Arial"/>
      <w:noProof/>
      <w:sz w:val="32"/>
      <w:szCs w:val="32"/>
    </w:rPr>
  </w:style>
  <w:style w:type="paragraph" w:customStyle="1" w:styleId="1814">
    <w:name w:val="Основной текст (181)"/>
    <w:basedOn w:val="a4"/>
    <w:link w:val="1813"/>
    <w:uiPriority w:val="99"/>
    <w:rsid w:val="00601A94"/>
    <w:pPr>
      <w:shd w:val="clear" w:color="auto" w:fill="FFFFFF"/>
      <w:spacing w:line="240" w:lineRule="atLeast"/>
    </w:pPr>
    <w:rPr>
      <w:rFonts w:ascii="Arial" w:hAnsi="Arial" w:cs="Arial"/>
      <w:noProof/>
      <w:sz w:val="37"/>
      <w:szCs w:val="37"/>
    </w:rPr>
  </w:style>
  <w:style w:type="paragraph" w:customStyle="1" w:styleId="1761">
    <w:name w:val="Основной текст (176)"/>
    <w:basedOn w:val="a4"/>
    <w:link w:val="1760"/>
    <w:uiPriority w:val="99"/>
    <w:rsid w:val="00601A94"/>
    <w:pPr>
      <w:shd w:val="clear" w:color="auto" w:fill="FFFFFF"/>
      <w:spacing w:line="240" w:lineRule="atLeast"/>
    </w:pPr>
    <w:rPr>
      <w:rFonts w:ascii="Arial" w:hAnsi="Arial" w:cs="Arial"/>
      <w:noProof/>
      <w:sz w:val="32"/>
      <w:szCs w:val="32"/>
    </w:rPr>
  </w:style>
  <w:style w:type="paragraph" w:customStyle="1" w:styleId="1781">
    <w:name w:val="Основной текст (178)"/>
    <w:basedOn w:val="a4"/>
    <w:link w:val="1780"/>
    <w:uiPriority w:val="99"/>
    <w:rsid w:val="00601A94"/>
    <w:pPr>
      <w:shd w:val="clear" w:color="auto" w:fill="FFFFFF"/>
      <w:spacing w:line="240" w:lineRule="atLeast"/>
    </w:pPr>
    <w:rPr>
      <w:rFonts w:ascii="Arial" w:hAnsi="Arial" w:cs="Arial"/>
      <w:noProof/>
      <w:sz w:val="32"/>
      <w:szCs w:val="32"/>
    </w:rPr>
  </w:style>
  <w:style w:type="paragraph" w:customStyle="1" w:styleId="1771">
    <w:name w:val="Основной текст (177)"/>
    <w:basedOn w:val="a4"/>
    <w:link w:val="1770"/>
    <w:uiPriority w:val="99"/>
    <w:rsid w:val="00601A94"/>
    <w:pPr>
      <w:shd w:val="clear" w:color="auto" w:fill="FFFFFF"/>
      <w:spacing w:line="240" w:lineRule="atLeast"/>
    </w:pPr>
    <w:rPr>
      <w:rFonts w:ascii="Arial" w:hAnsi="Arial" w:cs="Arial"/>
      <w:noProof/>
      <w:sz w:val="27"/>
      <w:szCs w:val="27"/>
    </w:rPr>
  </w:style>
  <w:style w:type="paragraph" w:customStyle="1" w:styleId="1822">
    <w:name w:val="Основной текст (182)"/>
    <w:basedOn w:val="a4"/>
    <w:link w:val="1821"/>
    <w:uiPriority w:val="99"/>
    <w:rsid w:val="00601A94"/>
    <w:pPr>
      <w:shd w:val="clear" w:color="auto" w:fill="FFFFFF"/>
      <w:spacing w:line="240" w:lineRule="atLeast"/>
    </w:pPr>
    <w:rPr>
      <w:b/>
      <w:bCs/>
      <w:noProof/>
      <w:sz w:val="25"/>
      <w:szCs w:val="25"/>
    </w:rPr>
  </w:style>
  <w:style w:type="paragraph" w:customStyle="1" w:styleId="1842">
    <w:name w:val="Основной текст (184)"/>
    <w:basedOn w:val="a4"/>
    <w:link w:val="1841"/>
    <w:uiPriority w:val="99"/>
    <w:rsid w:val="00601A94"/>
    <w:pPr>
      <w:shd w:val="clear" w:color="auto" w:fill="FFFFFF"/>
      <w:spacing w:line="240" w:lineRule="atLeast"/>
    </w:pPr>
    <w:rPr>
      <w:rFonts w:ascii="Arial" w:hAnsi="Arial" w:cs="Arial"/>
      <w:noProof/>
    </w:rPr>
  </w:style>
  <w:style w:type="paragraph" w:customStyle="1" w:styleId="1951">
    <w:name w:val="Основной текст (195)"/>
    <w:basedOn w:val="a4"/>
    <w:link w:val="1950"/>
    <w:uiPriority w:val="99"/>
    <w:rsid w:val="00601A94"/>
    <w:pPr>
      <w:shd w:val="clear" w:color="auto" w:fill="FFFFFF"/>
      <w:spacing w:line="240" w:lineRule="atLeast"/>
    </w:pPr>
    <w:rPr>
      <w:i/>
      <w:iCs/>
      <w:sz w:val="25"/>
      <w:szCs w:val="25"/>
    </w:rPr>
  </w:style>
  <w:style w:type="paragraph" w:customStyle="1" w:styleId="1961">
    <w:name w:val="Основной текст (196)"/>
    <w:basedOn w:val="a4"/>
    <w:link w:val="1960"/>
    <w:uiPriority w:val="99"/>
    <w:rsid w:val="00601A94"/>
    <w:pPr>
      <w:shd w:val="clear" w:color="auto" w:fill="FFFFFF"/>
      <w:spacing w:line="240" w:lineRule="atLeast"/>
    </w:pPr>
    <w:rPr>
      <w:rFonts w:ascii="Arial" w:hAnsi="Arial" w:cs="Arial"/>
      <w:i/>
      <w:iCs/>
      <w:noProof/>
      <w:sz w:val="13"/>
      <w:szCs w:val="13"/>
    </w:rPr>
  </w:style>
  <w:style w:type="paragraph" w:customStyle="1" w:styleId="1851">
    <w:name w:val="Основной текст (185)"/>
    <w:basedOn w:val="a4"/>
    <w:link w:val="1850"/>
    <w:uiPriority w:val="99"/>
    <w:rsid w:val="00601A94"/>
    <w:pPr>
      <w:shd w:val="clear" w:color="auto" w:fill="FFFFFF"/>
      <w:spacing w:line="240" w:lineRule="atLeast"/>
    </w:pPr>
    <w:rPr>
      <w:rFonts w:ascii="Arial" w:hAnsi="Arial" w:cs="Arial"/>
      <w:noProof/>
      <w:sz w:val="9"/>
      <w:szCs w:val="9"/>
    </w:rPr>
  </w:style>
  <w:style w:type="paragraph" w:customStyle="1" w:styleId="1861">
    <w:name w:val="Основной текст (186)1"/>
    <w:basedOn w:val="a4"/>
    <w:link w:val="1860"/>
    <w:uiPriority w:val="99"/>
    <w:rsid w:val="00601A94"/>
    <w:pPr>
      <w:shd w:val="clear" w:color="auto" w:fill="FFFFFF"/>
      <w:spacing w:after="120" w:line="197" w:lineRule="exact"/>
    </w:pPr>
    <w:rPr>
      <w:sz w:val="23"/>
      <w:szCs w:val="23"/>
    </w:rPr>
  </w:style>
  <w:style w:type="paragraph" w:customStyle="1" w:styleId="1871">
    <w:name w:val="Основной текст (187)"/>
    <w:basedOn w:val="a4"/>
    <w:link w:val="1870"/>
    <w:uiPriority w:val="99"/>
    <w:rsid w:val="00601A94"/>
    <w:pPr>
      <w:shd w:val="clear" w:color="auto" w:fill="FFFFFF"/>
      <w:spacing w:line="240" w:lineRule="atLeast"/>
      <w:jc w:val="both"/>
    </w:pPr>
  </w:style>
  <w:style w:type="paragraph" w:customStyle="1" w:styleId="1881">
    <w:name w:val="Основной текст (188)"/>
    <w:basedOn w:val="a4"/>
    <w:link w:val="1880"/>
    <w:uiPriority w:val="99"/>
    <w:rsid w:val="00601A94"/>
    <w:pPr>
      <w:shd w:val="clear" w:color="auto" w:fill="FFFFFF"/>
      <w:spacing w:after="60" w:line="240" w:lineRule="atLeast"/>
    </w:pPr>
    <w:rPr>
      <w:i/>
      <w:iCs/>
      <w:noProof/>
      <w:sz w:val="15"/>
      <w:szCs w:val="15"/>
    </w:rPr>
  </w:style>
  <w:style w:type="paragraph" w:customStyle="1" w:styleId="1891">
    <w:name w:val="Основной текст (189)"/>
    <w:basedOn w:val="a4"/>
    <w:link w:val="1890"/>
    <w:uiPriority w:val="99"/>
    <w:rsid w:val="00601A94"/>
    <w:pPr>
      <w:shd w:val="clear" w:color="auto" w:fill="FFFFFF"/>
      <w:spacing w:line="326" w:lineRule="exact"/>
    </w:pPr>
    <w:rPr>
      <w:spacing w:val="20"/>
      <w:sz w:val="21"/>
      <w:szCs w:val="21"/>
    </w:rPr>
  </w:style>
  <w:style w:type="paragraph" w:customStyle="1" w:styleId="1902">
    <w:name w:val="Основной текст (190)"/>
    <w:basedOn w:val="a4"/>
    <w:link w:val="1901"/>
    <w:uiPriority w:val="99"/>
    <w:rsid w:val="00601A94"/>
    <w:pPr>
      <w:shd w:val="clear" w:color="auto" w:fill="FFFFFF"/>
      <w:spacing w:before="300" w:after="120" w:line="240" w:lineRule="atLeast"/>
    </w:pPr>
    <w:rPr>
      <w:rFonts w:ascii="Arial" w:hAnsi="Arial" w:cs="Arial"/>
      <w:spacing w:val="1000"/>
      <w:sz w:val="88"/>
      <w:szCs w:val="88"/>
    </w:rPr>
  </w:style>
  <w:style w:type="paragraph" w:customStyle="1" w:styleId="1912">
    <w:name w:val="Основной текст (191)"/>
    <w:basedOn w:val="a4"/>
    <w:link w:val="1911"/>
    <w:uiPriority w:val="99"/>
    <w:rsid w:val="00601A94"/>
    <w:pPr>
      <w:shd w:val="clear" w:color="auto" w:fill="FFFFFF"/>
      <w:spacing w:after="120" w:line="240" w:lineRule="atLeast"/>
    </w:pPr>
    <w:rPr>
      <w:rFonts w:ascii="Arial" w:hAnsi="Arial" w:cs="Arial"/>
      <w:noProof/>
      <w:sz w:val="32"/>
      <w:szCs w:val="32"/>
    </w:rPr>
  </w:style>
  <w:style w:type="paragraph" w:customStyle="1" w:styleId="1921">
    <w:name w:val="Основной текст (192)"/>
    <w:basedOn w:val="a4"/>
    <w:link w:val="1920"/>
    <w:uiPriority w:val="99"/>
    <w:rsid w:val="00601A94"/>
    <w:pPr>
      <w:shd w:val="clear" w:color="auto" w:fill="FFFFFF"/>
      <w:spacing w:after="60" w:line="197" w:lineRule="exact"/>
    </w:pPr>
    <w:rPr>
      <w:spacing w:val="20"/>
      <w:sz w:val="21"/>
      <w:szCs w:val="21"/>
    </w:rPr>
  </w:style>
  <w:style w:type="paragraph" w:customStyle="1" w:styleId="1931">
    <w:name w:val="Основной текст (193)"/>
    <w:basedOn w:val="a4"/>
    <w:link w:val="1930"/>
    <w:uiPriority w:val="99"/>
    <w:rsid w:val="00601A94"/>
    <w:pPr>
      <w:shd w:val="clear" w:color="auto" w:fill="FFFFFF"/>
      <w:spacing w:after="180" w:line="240" w:lineRule="atLeast"/>
    </w:pPr>
    <w:rPr>
      <w:sz w:val="23"/>
      <w:szCs w:val="23"/>
    </w:rPr>
  </w:style>
  <w:style w:type="paragraph" w:customStyle="1" w:styleId="1941">
    <w:name w:val="Основной текст (194)1"/>
    <w:basedOn w:val="a4"/>
    <w:link w:val="1940"/>
    <w:uiPriority w:val="99"/>
    <w:rsid w:val="00601A94"/>
    <w:pPr>
      <w:shd w:val="clear" w:color="auto" w:fill="FFFFFF"/>
      <w:spacing w:after="60" w:line="240" w:lineRule="atLeast"/>
    </w:pPr>
    <w:rPr>
      <w:rFonts w:ascii="Arial" w:hAnsi="Arial" w:cs="Arial"/>
    </w:rPr>
  </w:style>
  <w:style w:type="character" w:customStyle="1" w:styleId="6f0">
    <w:name w:val="Подпись к картинке (6)_"/>
    <w:basedOn w:val="a6"/>
    <w:link w:val="61c"/>
    <w:uiPriority w:val="99"/>
    <w:rsid w:val="00601A94"/>
    <w:rPr>
      <w:sz w:val="25"/>
      <w:szCs w:val="25"/>
      <w:shd w:val="clear" w:color="auto" w:fill="FFFFFF"/>
    </w:rPr>
  </w:style>
  <w:style w:type="character" w:customStyle="1" w:styleId="6f1">
    <w:name w:val="Подпись к картинке (6)"/>
    <w:basedOn w:val="6f0"/>
    <w:uiPriority w:val="99"/>
    <w:rsid w:val="00601A94"/>
    <w:rPr>
      <w:sz w:val="25"/>
      <w:szCs w:val="25"/>
      <w:shd w:val="clear" w:color="auto" w:fill="FFFFFF"/>
    </w:rPr>
  </w:style>
  <w:style w:type="character" w:customStyle="1" w:styleId="3335">
    <w:name w:val="Основной текст (33)35"/>
    <w:basedOn w:val="33e"/>
    <w:uiPriority w:val="99"/>
    <w:rsid w:val="00601A94"/>
    <w:rPr>
      <w:sz w:val="25"/>
      <w:szCs w:val="25"/>
      <w:shd w:val="clear" w:color="auto" w:fill="FFFFFF"/>
    </w:rPr>
  </w:style>
  <w:style w:type="character" w:customStyle="1" w:styleId="3330">
    <w:name w:val="Основной текст (33)30"/>
    <w:basedOn w:val="33e"/>
    <w:uiPriority w:val="99"/>
    <w:rsid w:val="00601A94"/>
    <w:rPr>
      <w:noProof/>
      <w:sz w:val="25"/>
      <w:szCs w:val="25"/>
      <w:shd w:val="clear" w:color="auto" w:fill="FFFFFF"/>
    </w:rPr>
  </w:style>
  <w:style w:type="character" w:customStyle="1" w:styleId="452">
    <w:name w:val="Основной текст (45)_"/>
    <w:basedOn w:val="a6"/>
    <w:link w:val="4511"/>
    <w:uiPriority w:val="99"/>
    <w:rsid w:val="00601A94"/>
    <w:rPr>
      <w:sz w:val="17"/>
      <w:szCs w:val="17"/>
      <w:shd w:val="clear" w:color="auto" w:fill="FFFFFF"/>
    </w:rPr>
  </w:style>
  <w:style w:type="character" w:customStyle="1" w:styleId="3-1pt2">
    <w:name w:val="Основной текст (3) + Интервал -1 pt2"/>
    <w:basedOn w:val="3f0"/>
    <w:uiPriority w:val="99"/>
    <w:rsid w:val="00601A94"/>
    <w:rPr>
      <w:rFonts w:ascii="Times New Roman" w:eastAsia="Times New Roman" w:hAnsi="Times New Roman" w:cs="Times New Roman"/>
      <w:b/>
      <w:bCs/>
      <w:i/>
      <w:iCs/>
      <w:smallCaps w:val="0"/>
      <w:strike w:val="0"/>
      <w:spacing w:val="-30"/>
      <w:sz w:val="25"/>
      <w:szCs w:val="25"/>
      <w:u w:val="none"/>
      <w:shd w:val="clear" w:color="auto" w:fill="FFFFFF"/>
    </w:rPr>
  </w:style>
  <w:style w:type="character" w:customStyle="1" w:styleId="672">
    <w:name w:val="Основной текст (67)_"/>
    <w:basedOn w:val="a6"/>
    <w:link w:val="673"/>
    <w:uiPriority w:val="99"/>
    <w:rsid w:val="00601A94"/>
    <w:rPr>
      <w:rFonts w:ascii="Arial" w:hAnsi="Arial" w:cs="Arial"/>
      <w:noProof/>
      <w:shd w:val="clear" w:color="auto" w:fill="FFFFFF"/>
    </w:rPr>
  </w:style>
  <w:style w:type="character" w:customStyle="1" w:styleId="67TimesNewRoman">
    <w:name w:val="Основной текст (67) + Times New Roman"/>
    <w:aliases w:val="1230,5 pt181,Полужирный74,Курсив89,Интервал -1 pt10"/>
    <w:basedOn w:val="672"/>
    <w:uiPriority w:val="99"/>
    <w:rsid w:val="00601A94"/>
    <w:rPr>
      <w:rFonts w:ascii="Times New Roman" w:hAnsi="Times New Roman" w:cs="Times New Roman"/>
      <w:b/>
      <w:bCs/>
      <w:i/>
      <w:iCs/>
      <w:noProof/>
      <w:spacing w:val="-30"/>
      <w:sz w:val="25"/>
      <w:szCs w:val="25"/>
      <w:shd w:val="clear" w:color="auto" w:fill="FFFFFF"/>
    </w:rPr>
  </w:style>
  <w:style w:type="character" w:customStyle="1" w:styleId="36d">
    <w:name w:val="Основной текст (36)"/>
    <w:basedOn w:val="36c"/>
    <w:uiPriority w:val="99"/>
    <w:rsid w:val="00601A94"/>
    <w:rPr>
      <w:b/>
      <w:bCs/>
      <w:sz w:val="17"/>
      <w:szCs w:val="17"/>
      <w:shd w:val="clear" w:color="auto" w:fill="FFFFFF"/>
    </w:rPr>
  </w:style>
  <w:style w:type="character" w:customStyle="1" w:styleId="36124">
    <w:name w:val="Основной текст (36) + 124"/>
    <w:aliases w:val="5 pt180,Курсив88,Интервал -1 pt9"/>
    <w:basedOn w:val="36c"/>
    <w:uiPriority w:val="99"/>
    <w:rsid w:val="00601A94"/>
    <w:rPr>
      <w:b/>
      <w:bCs/>
      <w:i/>
      <w:iCs/>
      <w:noProof/>
      <w:spacing w:val="-30"/>
      <w:sz w:val="25"/>
      <w:szCs w:val="25"/>
      <w:shd w:val="clear" w:color="auto" w:fill="FFFFFF"/>
    </w:rPr>
  </w:style>
  <w:style w:type="character" w:customStyle="1" w:styleId="14f">
    <w:name w:val="Подпись к картинке (14)_"/>
    <w:basedOn w:val="a6"/>
    <w:link w:val="14f0"/>
    <w:uiPriority w:val="99"/>
    <w:rsid w:val="00601A94"/>
    <w:rPr>
      <w:b/>
      <w:bCs/>
      <w:shd w:val="clear" w:color="auto" w:fill="FFFFFF"/>
    </w:rPr>
  </w:style>
  <w:style w:type="character" w:customStyle="1" w:styleId="10f3">
    <w:name w:val="Подпись к картинке (10)"/>
    <w:basedOn w:val="10f2"/>
    <w:rsid w:val="00601A94"/>
    <w:rPr>
      <w:b/>
      <w:bCs/>
      <w:sz w:val="17"/>
      <w:szCs w:val="17"/>
      <w:shd w:val="clear" w:color="auto" w:fill="FFFFFF"/>
    </w:rPr>
  </w:style>
  <w:style w:type="character" w:customStyle="1" w:styleId="15c">
    <w:name w:val="Подпись к картинке (15)_"/>
    <w:basedOn w:val="a6"/>
    <w:link w:val="1512"/>
    <w:uiPriority w:val="99"/>
    <w:rsid w:val="00601A94"/>
    <w:rPr>
      <w:rFonts w:ascii="Arial" w:hAnsi="Arial" w:cs="Arial"/>
      <w:sz w:val="16"/>
      <w:szCs w:val="16"/>
      <w:shd w:val="clear" w:color="auto" w:fill="FFFFFF"/>
    </w:rPr>
  </w:style>
  <w:style w:type="character" w:customStyle="1" w:styleId="15d">
    <w:name w:val="Подпись к картинке (15)"/>
    <w:basedOn w:val="15c"/>
    <w:uiPriority w:val="99"/>
    <w:rsid w:val="00601A94"/>
    <w:rPr>
      <w:rFonts w:ascii="Arial" w:hAnsi="Arial" w:cs="Arial"/>
      <w:sz w:val="16"/>
      <w:szCs w:val="16"/>
      <w:shd w:val="clear" w:color="auto" w:fill="FFFFFF"/>
    </w:rPr>
  </w:style>
  <w:style w:type="character" w:customStyle="1" w:styleId="1570">
    <w:name w:val="Подпись к картинке (15) + 7"/>
    <w:aliases w:val="5 pt179"/>
    <w:basedOn w:val="15c"/>
    <w:uiPriority w:val="99"/>
    <w:rsid w:val="00601A94"/>
    <w:rPr>
      <w:rFonts w:ascii="Arial" w:hAnsi="Arial" w:cs="Arial"/>
      <w:sz w:val="15"/>
      <w:szCs w:val="15"/>
      <w:shd w:val="clear" w:color="auto" w:fill="FFFFFF"/>
    </w:rPr>
  </w:style>
  <w:style w:type="character" w:customStyle="1" w:styleId="1571">
    <w:name w:val="Подпись к картинке (15) + 71"/>
    <w:aliases w:val="5 pt178"/>
    <w:basedOn w:val="15c"/>
    <w:uiPriority w:val="99"/>
    <w:rsid w:val="00601A94"/>
    <w:rPr>
      <w:rFonts w:ascii="Arial" w:hAnsi="Arial" w:cs="Arial"/>
      <w:noProof/>
      <w:sz w:val="15"/>
      <w:szCs w:val="15"/>
      <w:shd w:val="clear" w:color="auto" w:fill="FFFFFF"/>
    </w:rPr>
  </w:style>
  <w:style w:type="character" w:customStyle="1" w:styleId="15TimesNewRoman">
    <w:name w:val="Подпись к картинке (15) + Times New Roman"/>
    <w:aliases w:val="Полужирный73"/>
    <w:basedOn w:val="15c"/>
    <w:uiPriority w:val="99"/>
    <w:rsid w:val="00601A94"/>
    <w:rPr>
      <w:rFonts w:ascii="Times New Roman" w:hAnsi="Times New Roman" w:cs="Times New Roman"/>
      <w:b/>
      <w:bCs/>
      <w:sz w:val="16"/>
      <w:szCs w:val="16"/>
      <w:shd w:val="clear" w:color="auto" w:fill="FFFFFF"/>
    </w:rPr>
  </w:style>
  <w:style w:type="character" w:customStyle="1" w:styleId="15TimesNewRoman1">
    <w:name w:val="Подпись к картинке (15) + Times New Roman1"/>
    <w:aliases w:val="Полужирный72"/>
    <w:basedOn w:val="15c"/>
    <w:uiPriority w:val="99"/>
    <w:rsid w:val="00601A94"/>
    <w:rPr>
      <w:rFonts w:ascii="Times New Roman" w:hAnsi="Times New Roman" w:cs="Times New Roman"/>
      <w:b/>
      <w:bCs/>
      <w:noProof/>
      <w:sz w:val="16"/>
      <w:szCs w:val="16"/>
      <w:shd w:val="clear" w:color="auto" w:fill="FFFFFF"/>
    </w:rPr>
  </w:style>
  <w:style w:type="character" w:customStyle="1" w:styleId="1531">
    <w:name w:val="Подпись к картинке (15)3"/>
    <w:basedOn w:val="15c"/>
    <w:uiPriority w:val="99"/>
    <w:rsid w:val="00601A94"/>
    <w:rPr>
      <w:rFonts w:ascii="Arial" w:hAnsi="Arial" w:cs="Arial"/>
      <w:sz w:val="16"/>
      <w:szCs w:val="16"/>
      <w:shd w:val="clear" w:color="auto" w:fill="FFFFFF"/>
      <w:lang w:val="en-US" w:eastAsia="en-US"/>
    </w:rPr>
  </w:style>
  <w:style w:type="character" w:customStyle="1" w:styleId="16c">
    <w:name w:val="Подпись к картинке (16)_"/>
    <w:basedOn w:val="a6"/>
    <w:link w:val="1613"/>
    <w:uiPriority w:val="99"/>
    <w:rsid w:val="00601A94"/>
    <w:rPr>
      <w:rFonts w:ascii="Arial" w:hAnsi="Arial" w:cs="Arial"/>
      <w:sz w:val="16"/>
      <w:szCs w:val="16"/>
      <w:shd w:val="clear" w:color="auto" w:fill="FFFFFF"/>
    </w:rPr>
  </w:style>
  <w:style w:type="character" w:customStyle="1" w:styleId="16d">
    <w:name w:val="Подпись к картинке (16)"/>
    <w:basedOn w:val="16c"/>
    <w:uiPriority w:val="99"/>
    <w:rsid w:val="00601A94"/>
    <w:rPr>
      <w:rFonts w:ascii="Arial" w:hAnsi="Arial" w:cs="Arial"/>
      <w:sz w:val="16"/>
      <w:szCs w:val="16"/>
      <w:shd w:val="clear" w:color="auto" w:fill="FFFFFF"/>
    </w:rPr>
  </w:style>
  <w:style w:type="character" w:customStyle="1" w:styleId="662">
    <w:name w:val="Основной текст (66)_"/>
    <w:basedOn w:val="a6"/>
    <w:link w:val="663"/>
    <w:uiPriority w:val="99"/>
    <w:rsid w:val="00601A94"/>
    <w:rPr>
      <w:rFonts w:ascii="Arial" w:hAnsi="Arial" w:cs="Arial"/>
      <w:noProof/>
      <w:sz w:val="10"/>
      <w:szCs w:val="10"/>
      <w:shd w:val="clear" w:color="auto" w:fill="FFFFFF"/>
    </w:rPr>
  </w:style>
  <w:style w:type="character" w:customStyle="1" w:styleId="36123">
    <w:name w:val="Основной текст (36) + 123"/>
    <w:aliases w:val="5 pt173,Не полужирный50"/>
    <w:basedOn w:val="36c"/>
    <w:uiPriority w:val="99"/>
    <w:rsid w:val="00601A94"/>
    <w:rPr>
      <w:b w:val="0"/>
      <w:bCs w:val="0"/>
      <w:sz w:val="25"/>
      <w:szCs w:val="25"/>
      <w:shd w:val="clear" w:color="auto" w:fill="FFFFFF"/>
      <w:lang w:val="de-DE" w:eastAsia="de-DE"/>
    </w:rPr>
  </w:style>
  <w:style w:type="character" w:customStyle="1" w:styleId="8-1pt1">
    <w:name w:val="Основной текст (8) + Интервал -1 pt1"/>
    <w:basedOn w:val="84"/>
    <w:uiPriority w:val="99"/>
    <w:rsid w:val="00601A94"/>
    <w:rPr>
      <w:rFonts w:ascii="Times New Roman" w:hAnsi="Times New Roman" w:cs="Times New Roman"/>
      <w:b/>
      <w:bCs/>
      <w:spacing w:val="-20"/>
      <w:sz w:val="24"/>
      <w:szCs w:val="24"/>
      <w:shd w:val="clear" w:color="auto" w:fill="FFFFFF"/>
    </w:rPr>
  </w:style>
  <w:style w:type="character" w:customStyle="1" w:styleId="2413">
    <w:name w:val="Основной текст (24)13"/>
    <w:basedOn w:val="24c"/>
    <w:uiPriority w:val="99"/>
    <w:rsid w:val="00601A94"/>
    <w:rPr>
      <w:i/>
      <w:iCs/>
      <w:sz w:val="26"/>
      <w:szCs w:val="26"/>
      <w:shd w:val="clear" w:color="auto" w:fill="FFFFFF"/>
    </w:rPr>
  </w:style>
  <w:style w:type="character" w:customStyle="1" w:styleId="24123">
    <w:name w:val="Основной текст (24) + 123"/>
    <w:aliases w:val="5 pt172,Не курсив43"/>
    <w:basedOn w:val="24c"/>
    <w:uiPriority w:val="99"/>
    <w:rsid w:val="00601A94"/>
    <w:rPr>
      <w:i w:val="0"/>
      <w:iCs w:val="0"/>
      <w:sz w:val="25"/>
      <w:szCs w:val="25"/>
      <w:shd w:val="clear" w:color="auto" w:fill="FFFFFF"/>
    </w:rPr>
  </w:style>
  <w:style w:type="character" w:customStyle="1" w:styleId="454">
    <w:name w:val="Основной текст (45)4"/>
    <w:basedOn w:val="452"/>
    <w:uiPriority w:val="99"/>
    <w:rsid w:val="00601A94"/>
    <w:rPr>
      <w:sz w:val="17"/>
      <w:szCs w:val="17"/>
      <w:shd w:val="clear" w:color="auto" w:fill="FFFFFF"/>
      <w:lang w:val="en-US" w:eastAsia="en-US"/>
    </w:rPr>
  </w:style>
  <w:style w:type="character" w:customStyle="1" w:styleId="453">
    <w:name w:val="Основной текст (45)3"/>
    <w:basedOn w:val="452"/>
    <w:uiPriority w:val="99"/>
    <w:rsid w:val="00601A94"/>
    <w:rPr>
      <w:noProof/>
      <w:sz w:val="17"/>
      <w:szCs w:val="17"/>
      <w:shd w:val="clear" w:color="auto" w:fill="FFFFFF"/>
    </w:rPr>
  </w:style>
  <w:style w:type="character" w:customStyle="1" w:styleId="458pt">
    <w:name w:val="Основной текст (45) + 8 pt"/>
    <w:aliases w:val="Интервал 1 pt26"/>
    <w:basedOn w:val="452"/>
    <w:uiPriority w:val="99"/>
    <w:rsid w:val="00601A94"/>
    <w:rPr>
      <w:spacing w:val="20"/>
      <w:sz w:val="16"/>
      <w:szCs w:val="16"/>
      <w:shd w:val="clear" w:color="auto" w:fill="FFFFFF"/>
      <w:lang w:val="en-US" w:eastAsia="en-US"/>
    </w:rPr>
  </w:style>
  <w:style w:type="character" w:customStyle="1" w:styleId="458pt1">
    <w:name w:val="Основной текст (45) + 8 pt1"/>
    <w:aliases w:val="Интервал 1 pt25"/>
    <w:basedOn w:val="452"/>
    <w:uiPriority w:val="99"/>
    <w:rsid w:val="00601A94"/>
    <w:rPr>
      <w:noProof/>
      <w:spacing w:val="20"/>
      <w:sz w:val="16"/>
      <w:szCs w:val="16"/>
      <w:shd w:val="clear" w:color="auto" w:fill="FFFFFF"/>
    </w:rPr>
  </w:style>
  <w:style w:type="character" w:customStyle="1" w:styleId="4512">
    <w:name w:val="Основной текст (45) + 12"/>
    <w:aliases w:val="5 pt171"/>
    <w:basedOn w:val="452"/>
    <w:uiPriority w:val="99"/>
    <w:rsid w:val="00601A94"/>
    <w:rPr>
      <w:sz w:val="25"/>
      <w:szCs w:val="25"/>
      <w:shd w:val="clear" w:color="auto" w:fill="FFFFFF"/>
    </w:rPr>
  </w:style>
  <w:style w:type="character" w:customStyle="1" w:styleId="42a">
    <w:name w:val="Заголовок №4 (2)_"/>
    <w:basedOn w:val="a6"/>
    <w:link w:val="42b"/>
    <w:uiPriority w:val="99"/>
    <w:rsid w:val="00601A94"/>
    <w:rPr>
      <w:rFonts w:ascii="Arial" w:hAnsi="Arial" w:cs="Arial"/>
      <w:b/>
      <w:bCs/>
      <w:sz w:val="23"/>
      <w:szCs w:val="23"/>
      <w:shd w:val="clear" w:color="auto" w:fill="FFFFFF"/>
    </w:rPr>
  </w:style>
  <w:style w:type="character" w:customStyle="1" w:styleId="3313">
    <w:name w:val="Основной текст (33)13"/>
    <w:basedOn w:val="33e"/>
    <w:uiPriority w:val="99"/>
    <w:rsid w:val="00601A94"/>
    <w:rPr>
      <w:noProof/>
      <w:sz w:val="25"/>
      <w:szCs w:val="25"/>
      <w:shd w:val="clear" w:color="auto" w:fill="FFFFFF"/>
    </w:rPr>
  </w:style>
  <w:style w:type="character" w:customStyle="1" w:styleId="682">
    <w:name w:val="Основной текст (68)_"/>
    <w:basedOn w:val="a6"/>
    <w:link w:val="6810"/>
    <w:uiPriority w:val="99"/>
    <w:rsid w:val="00601A94"/>
    <w:rPr>
      <w:rFonts w:ascii="Arial" w:hAnsi="Arial" w:cs="Arial"/>
      <w:sz w:val="18"/>
      <w:szCs w:val="18"/>
      <w:shd w:val="clear" w:color="auto" w:fill="FFFFFF"/>
    </w:rPr>
  </w:style>
  <w:style w:type="character" w:customStyle="1" w:styleId="683">
    <w:name w:val="Основной текст (68)"/>
    <w:basedOn w:val="682"/>
    <w:uiPriority w:val="99"/>
    <w:rsid w:val="00601A94"/>
    <w:rPr>
      <w:rFonts w:ascii="Arial" w:hAnsi="Arial" w:cs="Arial"/>
      <w:sz w:val="18"/>
      <w:szCs w:val="18"/>
      <w:shd w:val="clear" w:color="auto" w:fill="FFFFFF"/>
    </w:rPr>
  </w:style>
  <w:style w:type="character" w:customStyle="1" w:styleId="686">
    <w:name w:val="Основной текст (68)6"/>
    <w:basedOn w:val="682"/>
    <w:uiPriority w:val="99"/>
    <w:rsid w:val="00601A94"/>
    <w:rPr>
      <w:rFonts w:ascii="Arial" w:hAnsi="Arial" w:cs="Arial"/>
      <w:noProof/>
      <w:sz w:val="18"/>
      <w:szCs w:val="18"/>
      <w:shd w:val="clear" w:color="auto" w:fill="FFFFFF"/>
    </w:rPr>
  </w:style>
  <w:style w:type="character" w:customStyle="1" w:styleId="68TimesNewRoman">
    <w:name w:val="Основной текст (68) + Times New Roman"/>
    <w:aliases w:val="96,5 pt170"/>
    <w:basedOn w:val="682"/>
    <w:uiPriority w:val="99"/>
    <w:rsid w:val="00601A94"/>
    <w:rPr>
      <w:rFonts w:ascii="Times New Roman" w:hAnsi="Times New Roman" w:cs="Times New Roman"/>
      <w:sz w:val="19"/>
      <w:szCs w:val="19"/>
      <w:shd w:val="clear" w:color="auto" w:fill="FFFFFF"/>
    </w:rPr>
  </w:style>
  <w:style w:type="character" w:customStyle="1" w:styleId="685">
    <w:name w:val="Основной текст (68)5"/>
    <w:basedOn w:val="682"/>
    <w:uiPriority w:val="99"/>
    <w:rsid w:val="00601A94"/>
    <w:rPr>
      <w:rFonts w:ascii="Arial" w:hAnsi="Arial" w:cs="Arial"/>
      <w:noProof/>
      <w:sz w:val="18"/>
      <w:szCs w:val="18"/>
      <w:shd w:val="clear" w:color="auto" w:fill="FFFFFF"/>
    </w:rPr>
  </w:style>
  <w:style w:type="character" w:customStyle="1" w:styleId="692">
    <w:name w:val="Основной текст (69)_"/>
    <w:basedOn w:val="a6"/>
    <w:link w:val="6910"/>
    <w:uiPriority w:val="99"/>
    <w:rsid w:val="00601A94"/>
    <w:rPr>
      <w:sz w:val="19"/>
      <w:szCs w:val="19"/>
      <w:shd w:val="clear" w:color="auto" w:fill="FFFFFF"/>
    </w:rPr>
  </w:style>
  <w:style w:type="character" w:customStyle="1" w:styleId="693">
    <w:name w:val="Основной текст (69)"/>
    <w:basedOn w:val="692"/>
    <w:uiPriority w:val="99"/>
    <w:rsid w:val="00601A94"/>
    <w:rPr>
      <w:sz w:val="19"/>
      <w:szCs w:val="19"/>
      <w:shd w:val="clear" w:color="auto" w:fill="FFFFFF"/>
    </w:rPr>
  </w:style>
  <w:style w:type="character" w:customStyle="1" w:styleId="33120">
    <w:name w:val="Основной текст (33)12"/>
    <w:basedOn w:val="33e"/>
    <w:uiPriority w:val="99"/>
    <w:rsid w:val="00601A94"/>
    <w:rPr>
      <w:noProof/>
      <w:sz w:val="25"/>
      <w:szCs w:val="25"/>
      <w:shd w:val="clear" w:color="auto" w:fill="FFFFFF"/>
    </w:rPr>
  </w:style>
  <w:style w:type="character" w:customStyle="1" w:styleId="33-1pt">
    <w:name w:val="Основной текст (33) + Интервал -1 pt"/>
    <w:basedOn w:val="33e"/>
    <w:uiPriority w:val="99"/>
    <w:rsid w:val="00601A94"/>
    <w:rPr>
      <w:spacing w:val="-20"/>
      <w:sz w:val="25"/>
      <w:szCs w:val="25"/>
      <w:shd w:val="clear" w:color="auto" w:fill="FFFFFF"/>
    </w:rPr>
  </w:style>
  <w:style w:type="character" w:customStyle="1" w:styleId="702">
    <w:name w:val="Основной текст (70)_"/>
    <w:basedOn w:val="a6"/>
    <w:link w:val="703"/>
    <w:uiPriority w:val="99"/>
    <w:rsid w:val="00601A94"/>
    <w:rPr>
      <w:rFonts w:ascii="Arial" w:hAnsi="Arial" w:cs="Arial"/>
      <w:sz w:val="19"/>
      <w:szCs w:val="19"/>
      <w:shd w:val="clear" w:color="auto" w:fill="FFFFFF"/>
    </w:rPr>
  </w:style>
  <w:style w:type="character" w:customStyle="1" w:styleId="33f">
    <w:name w:val="Заголовок №3 (3)_"/>
    <w:basedOn w:val="a6"/>
    <w:link w:val="33f0"/>
    <w:uiPriority w:val="99"/>
    <w:rsid w:val="00601A94"/>
    <w:rPr>
      <w:b/>
      <w:bCs/>
      <w:sz w:val="23"/>
      <w:szCs w:val="23"/>
      <w:shd w:val="clear" w:color="auto" w:fill="FFFFFF"/>
    </w:rPr>
  </w:style>
  <w:style w:type="character" w:customStyle="1" w:styleId="1pt9">
    <w:name w:val="Основной текст + Интервал 1 pt9"/>
    <w:basedOn w:val="1ff3"/>
    <w:uiPriority w:val="99"/>
    <w:rsid w:val="00601A94"/>
    <w:rPr>
      <w:rFonts w:ascii="Times New Roman" w:eastAsia="Times New Roman" w:hAnsi="Times New Roman" w:cs="Times New Roman"/>
      <w:color w:val="00000A"/>
      <w:spacing w:val="20"/>
      <w:sz w:val="25"/>
      <w:szCs w:val="25"/>
      <w:shd w:val="clear" w:color="auto" w:fill="FFFFFF"/>
      <w:lang w:eastAsia="zh-CN"/>
    </w:rPr>
  </w:style>
  <w:style w:type="character" w:customStyle="1" w:styleId="1pt8">
    <w:name w:val="Основной текст + Интервал 1 pt8"/>
    <w:basedOn w:val="1ff3"/>
    <w:uiPriority w:val="99"/>
    <w:rsid w:val="00601A94"/>
    <w:rPr>
      <w:rFonts w:ascii="Times New Roman" w:eastAsia="Times New Roman" w:hAnsi="Times New Roman" w:cs="Times New Roman"/>
      <w:color w:val="00000A"/>
      <w:spacing w:val="20"/>
      <w:sz w:val="25"/>
      <w:szCs w:val="25"/>
      <w:u w:val="single"/>
      <w:shd w:val="clear" w:color="auto" w:fill="FFFFFF"/>
      <w:lang w:eastAsia="zh-CN"/>
    </w:rPr>
  </w:style>
  <w:style w:type="character" w:customStyle="1" w:styleId="12pt4">
    <w:name w:val="Основной текст + 12 pt4"/>
    <w:basedOn w:val="1ff3"/>
    <w:uiPriority w:val="99"/>
    <w:rsid w:val="00601A94"/>
    <w:rPr>
      <w:rFonts w:ascii="Times New Roman" w:eastAsia="Times New Roman" w:hAnsi="Times New Roman" w:cs="Times New Roman"/>
      <w:color w:val="00000A"/>
      <w:sz w:val="24"/>
      <w:szCs w:val="24"/>
      <w:shd w:val="clear" w:color="auto" w:fill="FFFFFF"/>
      <w:lang w:eastAsia="zh-CN"/>
    </w:rPr>
  </w:style>
  <w:style w:type="character" w:customStyle="1" w:styleId="553">
    <w:name w:val="Основной текст (55)"/>
    <w:basedOn w:val="552"/>
    <w:uiPriority w:val="99"/>
    <w:rsid w:val="00601A94"/>
    <w:rPr>
      <w:rFonts w:ascii="Arial" w:hAnsi="Arial" w:cs="Arial"/>
      <w:sz w:val="16"/>
      <w:szCs w:val="16"/>
      <w:shd w:val="clear" w:color="auto" w:fill="FFFFFF"/>
      <w:lang w:val="en-US" w:eastAsia="en-US"/>
    </w:rPr>
  </w:style>
  <w:style w:type="character" w:customStyle="1" w:styleId="5520">
    <w:name w:val="Основной текст (55)2"/>
    <w:basedOn w:val="552"/>
    <w:uiPriority w:val="99"/>
    <w:rsid w:val="00601A94"/>
    <w:rPr>
      <w:rFonts w:ascii="Arial" w:hAnsi="Arial" w:cs="Arial"/>
      <w:noProof/>
      <w:sz w:val="16"/>
      <w:szCs w:val="16"/>
      <w:shd w:val="clear" w:color="auto" w:fill="FFFFFF"/>
    </w:rPr>
  </w:style>
  <w:style w:type="character" w:customStyle="1" w:styleId="556">
    <w:name w:val="Основной текст (55) + 6"/>
    <w:aliases w:val="5 pt169,Полужирный70"/>
    <w:basedOn w:val="552"/>
    <w:uiPriority w:val="99"/>
    <w:rsid w:val="00601A94"/>
    <w:rPr>
      <w:rFonts w:ascii="Arial" w:hAnsi="Arial" w:cs="Arial"/>
      <w:b/>
      <w:bCs/>
      <w:sz w:val="13"/>
      <w:szCs w:val="13"/>
      <w:shd w:val="clear" w:color="auto" w:fill="FFFFFF"/>
      <w:lang w:val="en-US" w:eastAsia="en-US"/>
    </w:rPr>
  </w:style>
  <w:style w:type="character" w:customStyle="1" w:styleId="5561">
    <w:name w:val="Основной текст (55) + 61"/>
    <w:aliases w:val="5 pt168,Полужирный69"/>
    <w:basedOn w:val="552"/>
    <w:uiPriority w:val="99"/>
    <w:rsid w:val="00601A94"/>
    <w:rPr>
      <w:rFonts w:ascii="Arial" w:hAnsi="Arial" w:cs="Arial"/>
      <w:b/>
      <w:bCs/>
      <w:noProof/>
      <w:sz w:val="13"/>
      <w:szCs w:val="13"/>
      <w:shd w:val="clear" w:color="auto" w:fill="FFFFFF"/>
    </w:rPr>
  </w:style>
  <w:style w:type="character" w:customStyle="1" w:styleId="55TimesNewRoman">
    <w:name w:val="Основной текст (55) + Times New Roman"/>
    <w:aliases w:val="1229,5 pt167"/>
    <w:basedOn w:val="552"/>
    <w:uiPriority w:val="99"/>
    <w:rsid w:val="00601A94"/>
    <w:rPr>
      <w:rFonts w:ascii="Times New Roman" w:hAnsi="Times New Roman" w:cs="Times New Roman"/>
      <w:noProof/>
      <w:sz w:val="25"/>
      <w:szCs w:val="25"/>
      <w:shd w:val="clear" w:color="auto" w:fill="FFFFFF"/>
    </w:rPr>
  </w:style>
  <w:style w:type="character" w:customStyle="1" w:styleId="33110">
    <w:name w:val="Основной текст (33)11"/>
    <w:basedOn w:val="33e"/>
    <w:uiPriority w:val="99"/>
    <w:rsid w:val="00601A94"/>
    <w:rPr>
      <w:noProof/>
      <w:sz w:val="25"/>
      <w:szCs w:val="25"/>
      <w:shd w:val="clear" w:color="auto" w:fill="FFFFFF"/>
    </w:rPr>
  </w:style>
  <w:style w:type="character" w:customStyle="1" w:styleId="71b">
    <w:name w:val="Основной текст (71)_"/>
    <w:basedOn w:val="a6"/>
    <w:link w:val="7112"/>
    <w:uiPriority w:val="99"/>
    <w:rsid w:val="00601A94"/>
    <w:rPr>
      <w:rFonts w:ascii="Arial" w:hAnsi="Arial" w:cs="Arial"/>
      <w:b/>
      <w:bCs/>
      <w:sz w:val="11"/>
      <w:szCs w:val="11"/>
      <w:shd w:val="clear" w:color="auto" w:fill="FFFFFF"/>
    </w:rPr>
  </w:style>
  <w:style w:type="character" w:customStyle="1" w:styleId="71c">
    <w:name w:val="Основной текст (71)"/>
    <w:basedOn w:val="71b"/>
    <w:uiPriority w:val="99"/>
    <w:rsid w:val="00601A94"/>
    <w:rPr>
      <w:rFonts w:ascii="Arial" w:hAnsi="Arial" w:cs="Arial"/>
      <w:b/>
      <w:bCs/>
      <w:sz w:val="11"/>
      <w:szCs w:val="11"/>
      <w:shd w:val="clear" w:color="auto" w:fill="FFFFFF"/>
    </w:rPr>
  </w:style>
  <w:style w:type="character" w:customStyle="1" w:styleId="33101">
    <w:name w:val="Основной текст (33)10"/>
    <w:basedOn w:val="33e"/>
    <w:uiPriority w:val="99"/>
    <w:rsid w:val="00601A94"/>
    <w:rPr>
      <w:noProof/>
      <w:sz w:val="25"/>
      <w:szCs w:val="25"/>
      <w:shd w:val="clear" w:color="auto" w:fill="FFFFFF"/>
    </w:rPr>
  </w:style>
  <w:style w:type="character" w:customStyle="1" w:styleId="3390">
    <w:name w:val="Основной текст (33)9"/>
    <w:basedOn w:val="33e"/>
    <w:uiPriority w:val="99"/>
    <w:rsid w:val="00601A94"/>
    <w:rPr>
      <w:noProof/>
      <w:sz w:val="25"/>
      <w:szCs w:val="25"/>
      <w:shd w:val="clear" w:color="auto" w:fill="FFFFFF"/>
    </w:rPr>
  </w:style>
  <w:style w:type="character" w:customStyle="1" w:styleId="732">
    <w:name w:val="Основной текст (7)3"/>
    <w:basedOn w:val="76"/>
    <w:uiPriority w:val="99"/>
    <w:rsid w:val="00601A94"/>
    <w:rPr>
      <w:rFonts w:ascii="Times New Roman" w:hAnsi="Times New Roman" w:cs="Times New Roman"/>
      <w:b w:val="0"/>
      <w:bCs w:val="0"/>
      <w:noProof/>
      <w:sz w:val="17"/>
      <w:szCs w:val="17"/>
      <w:shd w:val="clear" w:color="auto" w:fill="FFFFFF"/>
    </w:rPr>
  </w:style>
  <w:style w:type="character" w:customStyle="1" w:styleId="7Arial1">
    <w:name w:val="Основной текст (7) + Arial1"/>
    <w:aliases w:val="621,5 pt166"/>
    <w:basedOn w:val="76"/>
    <w:uiPriority w:val="99"/>
    <w:rsid w:val="00601A94"/>
    <w:rPr>
      <w:rFonts w:ascii="Arial" w:hAnsi="Arial" w:cs="Arial"/>
      <w:b w:val="0"/>
      <w:bCs w:val="0"/>
      <w:sz w:val="13"/>
      <w:szCs w:val="13"/>
      <w:shd w:val="clear" w:color="auto" w:fill="FFFFFF"/>
    </w:rPr>
  </w:style>
  <w:style w:type="character" w:customStyle="1" w:styleId="725">
    <w:name w:val="Основной текст (7)2"/>
    <w:basedOn w:val="76"/>
    <w:uiPriority w:val="99"/>
    <w:rsid w:val="00601A94"/>
    <w:rPr>
      <w:rFonts w:ascii="Times New Roman" w:hAnsi="Times New Roman" w:cs="Times New Roman"/>
      <w:b w:val="0"/>
      <w:bCs w:val="0"/>
      <w:noProof/>
      <w:sz w:val="17"/>
      <w:szCs w:val="17"/>
      <w:shd w:val="clear" w:color="auto" w:fill="FFFFFF"/>
    </w:rPr>
  </w:style>
  <w:style w:type="character" w:customStyle="1" w:styleId="3380">
    <w:name w:val="Основной текст (33)8"/>
    <w:basedOn w:val="33e"/>
    <w:uiPriority w:val="99"/>
    <w:rsid w:val="00601A94"/>
    <w:rPr>
      <w:noProof/>
      <w:sz w:val="25"/>
      <w:szCs w:val="25"/>
      <w:shd w:val="clear" w:color="auto" w:fill="FFFFFF"/>
    </w:rPr>
  </w:style>
  <w:style w:type="character" w:customStyle="1" w:styleId="3370">
    <w:name w:val="Основной текст (33)7"/>
    <w:basedOn w:val="33e"/>
    <w:uiPriority w:val="99"/>
    <w:rsid w:val="00601A94"/>
    <w:rPr>
      <w:noProof/>
      <w:sz w:val="25"/>
      <w:szCs w:val="25"/>
      <w:shd w:val="clear" w:color="auto" w:fill="FFFFFF"/>
    </w:rPr>
  </w:style>
  <w:style w:type="character" w:customStyle="1" w:styleId="332pt">
    <w:name w:val="Основной текст (33) + Интервал 2 pt"/>
    <w:basedOn w:val="33e"/>
    <w:uiPriority w:val="99"/>
    <w:rsid w:val="00601A94"/>
    <w:rPr>
      <w:spacing w:val="50"/>
      <w:sz w:val="25"/>
      <w:szCs w:val="25"/>
      <w:shd w:val="clear" w:color="auto" w:fill="FFFFFF"/>
    </w:rPr>
  </w:style>
  <w:style w:type="character" w:customStyle="1" w:styleId="332pt1">
    <w:name w:val="Основной текст (33) + Интервал 2 pt1"/>
    <w:basedOn w:val="33e"/>
    <w:uiPriority w:val="99"/>
    <w:rsid w:val="00601A94"/>
    <w:rPr>
      <w:spacing w:val="50"/>
      <w:sz w:val="25"/>
      <w:szCs w:val="25"/>
      <w:shd w:val="clear" w:color="auto" w:fill="FFFFFF"/>
    </w:rPr>
  </w:style>
  <w:style w:type="character" w:customStyle="1" w:styleId="3371">
    <w:name w:val="Основной текст (33) + 7"/>
    <w:aliases w:val="5 pt165,Курсив86"/>
    <w:basedOn w:val="33e"/>
    <w:uiPriority w:val="99"/>
    <w:rsid w:val="00601A94"/>
    <w:rPr>
      <w:i/>
      <w:iCs/>
      <w:sz w:val="15"/>
      <w:szCs w:val="15"/>
      <w:shd w:val="clear" w:color="auto" w:fill="FFFFFF"/>
    </w:rPr>
  </w:style>
  <w:style w:type="character" w:customStyle="1" w:styleId="3313pt">
    <w:name w:val="Основной текст (33) + 13 pt"/>
    <w:aliases w:val="Курсив85"/>
    <w:basedOn w:val="33e"/>
    <w:uiPriority w:val="99"/>
    <w:rsid w:val="00601A94"/>
    <w:rPr>
      <w:i/>
      <w:iCs/>
      <w:noProof/>
      <w:sz w:val="26"/>
      <w:szCs w:val="26"/>
      <w:shd w:val="clear" w:color="auto" w:fill="FFFFFF"/>
    </w:rPr>
  </w:style>
  <w:style w:type="character" w:customStyle="1" w:styleId="3313pt1">
    <w:name w:val="Основной текст (33) + 13 pt1"/>
    <w:aliases w:val="Курсив84"/>
    <w:basedOn w:val="33e"/>
    <w:uiPriority w:val="99"/>
    <w:rsid w:val="00601A94"/>
    <w:rPr>
      <w:i/>
      <w:iCs/>
      <w:sz w:val="26"/>
      <w:szCs w:val="26"/>
      <w:shd w:val="clear" w:color="auto" w:fill="FFFFFF"/>
    </w:rPr>
  </w:style>
  <w:style w:type="character" w:customStyle="1" w:styleId="331pt">
    <w:name w:val="Основной текст (33) + Интервал 1 pt"/>
    <w:basedOn w:val="33e"/>
    <w:uiPriority w:val="99"/>
    <w:rsid w:val="00601A94"/>
    <w:rPr>
      <w:spacing w:val="30"/>
      <w:sz w:val="25"/>
      <w:szCs w:val="25"/>
      <w:shd w:val="clear" w:color="auto" w:fill="FFFFFF"/>
    </w:rPr>
  </w:style>
  <w:style w:type="character" w:customStyle="1" w:styleId="726">
    <w:name w:val="Основной текст (72)_"/>
    <w:basedOn w:val="a6"/>
    <w:link w:val="7211"/>
    <w:uiPriority w:val="99"/>
    <w:rsid w:val="00601A94"/>
    <w:rPr>
      <w:b/>
      <w:bCs/>
      <w:shd w:val="clear" w:color="auto" w:fill="FFFFFF"/>
    </w:rPr>
  </w:style>
  <w:style w:type="character" w:customStyle="1" w:styleId="727">
    <w:name w:val="Основной текст (72)"/>
    <w:basedOn w:val="726"/>
    <w:uiPriority w:val="99"/>
    <w:rsid w:val="00601A94"/>
    <w:rPr>
      <w:b/>
      <w:bCs/>
      <w:u w:val="single"/>
      <w:shd w:val="clear" w:color="auto" w:fill="FFFFFF"/>
    </w:rPr>
  </w:style>
  <w:style w:type="character" w:customStyle="1" w:styleId="722pt">
    <w:name w:val="Основной текст (72) + Интервал 2 pt"/>
    <w:basedOn w:val="726"/>
    <w:uiPriority w:val="99"/>
    <w:rsid w:val="00601A94"/>
    <w:rPr>
      <w:b/>
      <w:bCs/>
      <w:spacing w:val="40"/>
      <w:u w:val="single"/>
      <w:shd w:val="clear" w:color="auto" w:fill="FFFFFF"/>
    </w:rPr>
  </w:style>
  <w:style w:type="character" w:customStyle="1" w:styleId="722pt1">
    <w:name w:val="Основной текст (72) + Интервал 2 pt1"/>
    <w:basedOn w:val="726"/>
    <w:uiPriority w:val="99"/>
    <w:rsid w:val="00601A94"/>
    <w:rPr>
      <w:b/>
      <w:bCs/>
      <w:spacing w:val="40"/>
      <w:shd w:val="clear" w:color="auto" w:fill="FFFFFF"/>
    </w:rPr>
  </w:style>
  <w:style w:type="character" w:customStyle="1" w:styleId="733">
    <w:name w:val="Основной текст (73)_"/>
    <w:basedOn w:val="a6"/>
    <w:link w:val="734"/>
    <w:uiPriority w:val="99"/>
    <w:rsid w:val="00601A94"/>
    <w:rPr>
      <w:sz w:val="24"/>
      <w:szCs w:val="24"/>
      <w:shd w:val="clear" w:color="auto" w:fill="FFFFFF"/>
    </w:rPr>
  </w:style>
  <w:style w:type="character" w:customStyle="1" w:styleId="7230">
    <w:name w:val="Основной текст (72)3"/>
    <w:basedOn w:val="726"/>
    <w:uiPriority w:val="99"/>
    <w:rsid w:val="00601A94"/>
    <w:rPr>
      <w:b/>
      <w:bCs/>
      <w:spacing w:val="0"/>
      <w:shd w:val="clear" w:color="auto" w:fill="FFFFFF"/>
    </w:rPr>
  </w:style>
  <w:style w:type="character" w:customStyle="1" w:styleId="782">
    <w:name w:val="Основной текст (78)_"/>
    <w:basedOn w:val="a6"/>
    <w:link w:val="7810"/>
    <w:uiPriority w:val="99"/>
    <w:rsid w:val="00601A94"/>
    <w:rPr>
      <w:rFonts w:ascii="Arial" w:hAnsi="Arial" w:cs="Arial"/>
      <w:b/>
      <w:bCs/>
      <w:sz w:val="17"/>
      <w:szCs w:val="17"/>
      <w:shd w:val="clear" w:color="auto" w:fill="FFFFFF"/>
    </w:rPr>
  </w:style>
  <w:style w:type="character" w:customStyle="1" w:styleId="783">
    <w:name w:val="Основной текст (78)"/>
    <w:basedOn w:val="782"/>
    <w:uiPriority w:val="99"/>
    <w:rsid w:val="00601A94"/>
    <w:rPr>
      <w:rFonts w:ascii="Arial" w:hAnsi="Arial" w:cs="Arial"/>
      <w:b/>
      <w:bCs/>
      <w:sz w:val="17"/>
      <w:szCs w:val="17"/>
      <w:shd w:val="clear" w:color="auto" w:fill="FFFFFF"/>
    </w:rPr>
  </w:style>
  <w:style w:type="character" w:customStyle="1" w:styleId="78TimesNewRoman">
    <w:name w:val="Основной текст (78) + Times New Roman"/>
    <w:aliases w:val="8 pt"/>
    <w:basedOn w:val="782"/>
    <w:uiPriority w:val="99"/>
    <w:rsid w:val="00601A94"/>
    <w:rPr>
      <w:rFonts w:ascii="Times New Roman" w:hAnsi="Times New Roman" w:cs="Times New Roman"/>
      <w:b/>
      <w:bCs/>
      <w:sz w:val="16"/>
      <w:szCs w:val="16"/>
      <w:shd w:val="clear" w:color="auto" w:fill="FFFFFF"/>
    </w:rPr>
  </w:style>
  <w:style w:type="character" w:customStyle="1" w:styleId="742">
    <w:name w:val="Основной текст (74)_"/>
    <w:basedOn w:val="a6"/>
    <w:link w:val="743"/>
    <w:uiPriority w:val="99"/>
    <w:rsid w:val="00601A94"/>
    <w:rPr>
      <w:rFonts w:ascii="Arial" w:hAnsi="Arial" w:cs="Arial"/>
      <w:b/>
      <w:bCs/>
      <w:sz w:val="11"/>
      <w:szCs w:val="11"/>
      <w:shd w:val="clear" w:color="auto" w:fill="FFFFFF"/>
    </w:rPr>
  </w:style>
  <w:style w:type="character" w:customStyle="1" w:styleId="772">
    <w:name w:val="Основной текст (77)_"/>
    <w:basedOn w:val="a6"/>
    <w:link w:val="773"/>
    <w:uiPriority w:val="99"/>
    <w:rsid w:val="00601A94"/>
    <w:rPr>
      <w:rFonts w:ascii="Arial" w:hAnsi="Arial" w:cs="Arial"/>
      <w:i/>
      <w:iCs/>
      <w:noProof/>
      <w:sz w:val="13"/>
      <w:szCs w:val="13"/>
      <w:shd w:val="clear" w:color="auto" w:fill="FFFFFF"/>
    </w:rPr>
  </w:style>
  <w:style w:type="character" w:customStyle="1" w:styleId="762">
    <w:name w:val="Основной текст (76)_"/>
    <w:basedOn w:val="a6"/>
    <w:link w:val="763"/>
    <w:uiPriority w:val="99"/>
    <w:rsid w:val="00601A94"/>
    <w:rPr>
      <w:rFonts w:ascii="Arial" w:hAnsi="Arial" w:cs="Arial"/>
      <w:b/>
      <w:bCs/>
      <w:noProof/>
      <w:sz w:val="16"/>
      <w:szCs w:val="16"/>
      <w:shd w:val="clear" w:color="auto" w:fill="FFFFFF"/>
    </w:rPr>
  </w:style>
  <w:style w:type="character" w:customStyle="1" w:styleId="3-1pt1">
    <w:name w:val="Основной текст (3) + Интервал -1 pt1"/>
    <w:basedOn w:val="3f0"/>
    <w:uiPriority w:val="99"/>
    <w:rsid w:val="00601A94"/>
    <w:rPr>
      <w:rFonts w:ascii="Times New Roman" w:eastAsia="Times New Roman" w:hAnsi="Times New Roman" w:cs="Times New Roman"/>
      <w:b/>
      <w:bCs/>
      <w:i/>
      <w:iCs/>
      <w:smallCaps w:val="0"/>
      <w:strike w:val="0"/>
      <w:spacing w:val="-30"/>
      <w:sz w:val="25"/>
      <w:szCs w:val="25"/>
      <w:u w:val="none"/>
      <w:shd w:val="clear" w:color="auto" w:fill="FFFFFF"/>
    </w:rPr>
  </w:style>
  <w:style w:type="character" w:customStyle="1" w:styleId="752">
    <w:name w:val="Основной текст (75)_"/>
    <w:basedOn w:val="a6"/>
    <w:link w:val="753"/>
    <w:uiPriority w:val="99"/>
    <w:rsid w:val="00601A94"/>
    <w:rPr>
      <w:rFonts w:ascii="Arial" w:hAnsi="Arial" w:cs="Arial"/>
      <w:noProof/>
      <w:sz w:val="14"/>
      <w:szCs w:val="14"/>
      <w:shd w:val="clear" w:color="auto" w:fill="FFFFFF"/>
    </w:rPr>
  </w:style>
  <w:style w:type="character" w:customStyle="1" w:styleId="15e">
    <w:name w:val="Подпись к таблице (15)_"/>
    <w:basedOn w:val="a6"/>
    <w:link w:val="1513"/>
    <w:uiPriority w:val="99"/>
    <w:rsid w:val="00601A94"/>
    <w:rPr>
      <w:rFonts w:ascii="Arial" w:hAnsi="Arial" w:cs="Arial"/>
      <w:b/>
      <w:bCs/>
      <w:sz w:val="17"/>
      <w:szCs w:val="17"/>
      <w:shd w:val="clear" w:color="auto" w:fill="FFFFFF"/>
    </w:rPr>
  </w:style>
  <w:style w:type="character" w:customStyle="1" w:styleId="15f">
    <w:name w:val="Подпись к таблице (15)"/>
    <w:basedOn w:val="15e"/>
    <w:uiPriority w:val="99"/>
    <w:rsid w:val="00601A94"/>
    <w:rPr>
      <w:rFonts w:ascii="Arial" w:hAnsi="Arial" w:cs="Arial"/>
      <w:b/>
      <w:bCs/>
      <w:sz w:val="17"/>
      <w:szCs w:val="17"/>
      <w:shd w:val="clear" w:color="auto" w:fill="FFFFFF"/>
    </w:rPr>
  </w:style>
  <w:style w:type="character" w:customStyle="1" w:styleId="15TimesNewRoman0">
    <w:name w:val="Подпись к таблице (15) + Times New Roman"/>
    <w:aliases w:val="8 pt4"/>
    <w:basedOn w:val="15e"/>
    <w:uiPriority w:val="99"/>
    <w:rsid w:val="00601A94"/>
    <w:rPr>
      <w:rFonts w:ascii="Times New Roman" w:hAnsi="Times New Roman" w:cs="Times New Roman"/>
      <w:b/>
      <w:bCs/>
      <w:sz w:val="16"/>
      <w:szCs w:val="16"/>
      <w:shd w:val="clear" w:color="auto" w:fill="FFFFFF"/>
    </w:rPr>
  </w:style>
  <w:style w:type="character" w:customStyle="1" w:styleId="15TimesNewRoman10">
    <w:name w:val="Подпись к таблице (15) + Times New Roman1"/>
    <w:aliases w:val="1228,5 pt164,Курсив83"/>
    <w:basedOn w:val="15e"/>
    <w:uiPriority w:val="99"/>
    <w:rsid w:val="00601A94"/>
    <w:rPr>
      <w:rFonts w:ascii="Times New Roman" w:hAnsi="Times New Roman" w:cs="Times New Roman"/>
      <w:b/>
      <w:bCs/>
      <w:i/>
      <w:iCs/>
      <w:sz w:val="25"/>
      <w:szCs w:val="25"/>
      <w:u w:val="single"/>
      <w:shd w:val="clear" w:color="auto" w:fill="FFFFFF"/>
    </w:rPr>
  </w:style>
  <w:style w:type="character" w:customStyle="1" w:styleId="17c">
    <w:name w:val="Подпись к картинке (17)_"/>
    <w:basedOn w:val="a6"/>
    <w:link w:val="1712"/>
    <w:uiPriority w:val="99"/>
    <w:rsid w:val="00601A94"/>
    <w:rPr>
      <w:sz w:val="14"/>
      <w:szCs w:val="14"/>
      <w:shd w:val="clear" w:color="auto" w:fill="FFFFFF"/>
    </w:rPr>
  </w:style>
  <w:style w:type="character" w:customStyle="1" w:styleId="17d">
    <w:name w:val="Подпись к картинке (17)"/>
    <w:basedOn w:val="17c"/>
    <w:uiPriority w:val="99"/>
    <w:rsid w:val="00601A94"/>
    <w:rPr>
      <w:sz w:val="14"/>
      <w:szCs w:val="14"/>
      <w:shd w:val="clear" w:color="auto" w:fill="FFFFFF"/>
    </w:rPr>
  </w:style>
  <w:style w:type="character" w:customStyle="1" w:styleId="1713">
    <w:name w:val="Подпись к картинке (17)13"/>
    <w:basedOn w:val="17c"/>
    <w:uiPriority w:val="99"/>
    <w:rsid w:val="00601A94"/>
    <w:rPr>
      <w:rFonts w:ascii="Courier New" w:hAnsi="Courier New" w:cs="Courier New"/>
      <w:noProof/>
      <w:sz w:val="14"/>
      <w:szCs w:val="14"/>
      <w:shd w:val="clear" w:color="auto" w:fill="FFFFFF"/>
    </w:rPr>
  </w:style>
  <w:style w:type="character" w:customStyle="1" w:styleId="18c">
    <w:name w:val="Подпись к картинке (18)_"/>
    <w:basedOn w:val="a6"/>
    <w:link w:val="1815"/>
    <w:uiPriority w:val="99"/>
    <w:rsid w:val="00601A94"/>
    <w:rPr>
      <w:rFonts w:ascii="Arial" w:hAnsi="Arial" w:cs="Arial"/>
      <w:w w:val="70"/>
      <w:sz w:val="16"/>
      <w:szCs w:val="16"/>
      <w:shd w:val="clear" w:color="auto" w:fill="FFFFFF"/>
    </w:rPr>
  </w:style>
  <w:style w:type="character" w:customStyle="1" w:styleId="18d">
    <w:name w:val="Подпись к картинке (18)"/>
    <w:basedOn w:val="18c"/>
    <w:uiPriority w:val="99"/>
    <w:rsid w:val="00601A94"/>
    <w:rPr>
      <w:rFonts w:ascii="Arial" w:hAnsi="Arial" w:cs="Arial"/>
      <w:w w:val="70"/>
      <w:sz w:val="16"/>
      <w:szCs w:val="16"/>
      <w:shd w:val="clear" w:color="auto" w:fill="FFFFFF"/>
    </w:rPr>
  </w:style>
  <w:style w:type="character" w:customStyle="1" w:styleId="1843">
    <w:name w:val="Подпись к картинке (18)4"/>
    <w:basedOn w:val="18c"/>
    <w:uiPriority w:val="99"/>
    <w:rsid w:val="00601A94"/>
    <w:rPr>
      <w:rFonts w:ascii="Arial" w:hAnsi="Arial" w:cs="Arial"/>
      <w:noProof/>
      <w:w w:val="70"/>
      <w:sz w:val="16"/>
      <w:szCs w:val="16"/>
      <w:shd w:val="clear" w:color="auto" w:fill="FFFFFF"/>
    </w:rPr>
  </w:style>
  <w:style w:type="character" w:customStyle="1" w:styleId="18CourierNew">
    <w:name w:val="Подпись к картинке (18) + Courier New"/>
    <w:aliases w:val="10 pt10,Курсив82,Масштаб 50%"/>
    <w:basedOn w:val="18c"/>
    <w:uiPriority w:val="99"/>
    <w:rsid w:val="00601A94"/>
    <w:rPr>
      <w:rFonts w:ascii="Courier New" w:hAnsi="Courier New" w:cs="Courier New"/>
      <w:i/>
      <w:iCs/>
      <w:w w:val="50"/>
      <w:sz w:val="20"/>
      <w:szCs w:val="20"/>
      <w:shd w:val="clear" w:color="auto" w:fill="FFFFFF"/>
    </w:rPr>
  </w:style>
  <w:style w:type="character" w:customStyle="1" w:styleId="1833">
    <w:name w:val="Подпись к картинке (18)3"/>
    <w:basedOn w:val="18c"/>
    <w:uiPriority w:val="99"/>
    <w:rsid w:val="00601A94"/>
    <w:rPr>
      <w:rFonts w:ascii="Arial" w:hAnsi="Arial" w:cs="Arial"/>
      <w:w w:val="70"/>
      <w:sz w:val="16"/>
      <w:szCs w:val="16"/>
      <w:shd w:val="clear" w:color="auto" w:fill="FFFFFF"/>
    </w:rPr>
  </w:style>
  <w:style w:type="character" w:customStyle="1" w:styleId="3221">
    <w:name w:val="Основной текст (3)22"/>
    <w:basedOn w:val="3f0"/>
    <w:uiPriority w:val="99"/>
    <w:rsid w:val="00601A94"/>
    <w:rPr>
      <w:rFonts w:ascii="Times New Roman" w:eastAsia="Times New Roman" w:hAnsi="Times New Roman" w:cs="Times New Roman"/>
      <w:b/>
      <w:bCs/>
      <w:i/>
      <w:iCs/>
      <w:smallCaps w:val="0"/>
      <w:strike w:val="0"/>
      <w:sz w:val="25"/>
      <w:szCs w:val="25"/>
      <w:u w:val="none"/>
      <w:shd w:val="clear" w:color="auto" w:fill="FFFFFF"/>
    </w:rPr>
  </w:style>
  <w:style w:type="character" w:customStyle="1" w:styleId="19c">
    <w:name w:val="Подпись к картинке (19)_"/>
    <w:basedOn w:val="a6"/>
    <w:link w:val="1913"/>
    <w:uiPriority w:val="99"/>
    <w:rsid w:val="00601A94"/>
    <w:rPr>
      <w:rFonts w:ascii="Impact" w:hAnsi="Impact" w:cs="Impact"/>
      <w:sz w:val="12"/>
      <w:szCs w:val="12"/>
      <w:shd w:val="clear" w:color="auto" w:fill="FFFFFF"/>
    </w:rPr>
  </w:style>
  <w:style w:type="character" w:customStyle="1" w:styleId="19d">
    <w:name w:val="Подпись к картинке (19)"/>
    <w:basedOn w:val="19c"/>
    <w:uiPriority w:val="99"/>
    <w:rsid w:val="00601A94"/>
    <w:rPr>
      <w:rFonts w:ascii="Impact" w:hAnsi="Impact" w:cs="Impact"/>
      <w:sz w:val="12"/>
      <w:szCs w:val="12"/>
      <w:shd w:val="clear" w:color="auto" w:fill="FFFFFF"/>
    </w:rPr>
  </w:style>
  <w:style w:type="character" w:customStyle="1" w:styleId="1823">
    <w:name w:val="Подпись к картинке (18)2"/>
    <w:basedOn w:val="18c"/>
    <w:uiPriority w:val="99"/>
    <w:rsid w:val="00601A94"/>
    <w:rPr>
      <w:rFonts w:ascii="Arial" w:hAnsi="Arial" w:cs="Arial"/>
      <w:noProof/>
      <w:w w:val="70"/>
      <w:sz w:val="16"/>
      <w:szCs w:val="16"/>
      <w:shd w:val="clear" w:color="auto" w:fill="FFFFFF"/>
    </w:rPr>
  </w:style>
  <w:style w:type="character" w:customStyle="1" w:styleId="802">
    <w:name w:val="Основной текст (80)_"/>
    <w:basedOn w:val="a6"/>
    <w:link w:val="8010"/>
    <w:uiPriority w:val="99"/>
    <w:rsid w:val="00601A94"/>
    <w:rPr>
      <w:rFonts w:ascii="Arial" w:hAnsi="Arial" w:cs="Arial"/>
      <w:w w:val="70"/>
      <w:sz w:val="16"/>
      <w:szCs w:val="16"/>
      <w:shd w:val="clear" w:color="auto" w:fill="FFFFFF"/>
    </w:rPr>
  </w:style>
  <w:style w:type="character" w:customStyle="1" w:styleId="803">
    <w:name w:val="Основной текст (80)"/>
    <w:basedOn w:val="802"/>
    <w:uiPriority w:val="99"/>
    <w:rsid w:val="00601A94"/>
    <w:rPr>
      <w:rFonts w:ascii="Arial" w:hAnsi="Arial" w:cs="Arial"/>
      <w:w w:val="70"/>
      <w:sz w:val="16"/>
      <w:szCs w:val="16"/>
      <w:shd w:val="clear" w:color="auto" w:fill="FFFFFF"/>
    </w:rPr>
  </w:style>
  <w:style w:type="character" w:customStyle="1" w:styleId="804">
    <w:name w:val="Основной текст (80)4"/>
    <w:basedOn w:val="802"/>
    <w:uiPriority w:val="99"/>
    <w:rsid w:val="00601A94"/>
    <w:rPr>
      <w:rFonts w:ascii="Arial" w:hAnsi="Arial" w:cs="Arial"/>
      <w:w w:val="70"/>
      <w:sz w:val="16"/>
      <w:szCs w:val="16"/>
      <w:shd w:val="clear" w:color="auto" w:fill="FFFFFF"/>
    </w:rPr>
  </w:style>
  <w:style w:type="character" w:customStyle="1" w:styleId="791">
    <w:name w:val="Основной текст (79)_"/>
    <w:basedOn w:val="a6"/>
    <w:link w:val="7910"/>
    <w:uiPriority w:val="99"/>
    <w:rsid w:val="00601A94"/>
    <w:rPr>
      <w:sz w:val="14"/>
      <w:szCs w:val="14"/>
      <w:shd w:val="clear" w:color="auto" w:fill="FFFFFF"/>
    </w:rPr>
  </w:style>
  <w:style w:type="character" w:customStyle="1" w:styleId="792">
    <w:name w:val="Основной текст (79)"/>
    <w:basedOn w:val="791"/>
    <w:uiPriority w:val="99"/>
    <w:rsid w:val="00601A94"/>
    <w:rPr>
      <w:sz w:val="14"/>
      <w:szCs w:val="14"/>
      <w:shd w:val="clear" w:color="auto" w:fill="FFFFFF"/>
    </w:rPr>
  </w:style>
  <w:style w:type="character" w:customStyle="1" w:styleId="799">
    <w:name w:val="Основной текст (79)9"/>
    <w:basedOn w:val="791"/>
    <w:uiPriority w:val="99"/>
    <w:rsid w:val="00601A94"/>
    <w:rPr>
      <w:rFonts w:ascii="Courier New" w:hAnsi="Courier New" w:cs="Courier New"/>
      <w:noProof/>
      <w:sz w:val="14"/>
      <w:szCs w:val="14"/>
      <w:shd w:val="clear" w:color="auto" w:fill="FFFFFF"/>
    </w:rPr>
  </w:style>
  <w:style w:type="character" w:customStyle="1" w:styleId="23d">
    <w:name w:val="Заголовок №2 (3)_"/>
    <w:basedOn w:val="a6"/>
    <w:link w:val="2312"/>
    <w:uiPriority w:val="99"/>
    <w:rsid w:val="00601A94"/>
    <w:rPr>
      <w:rFonts w:ascii="Verdana" w:hAnsi="Verdana" w:cs="Verdana"/>
      <w:b/>
      <w:bCs/>
      <w:w w:val="60"/>
      <w:sz w:val="14"/>
      <w:szCs w:val="14"/>
      <w:shd w:val="clear" w:color="auto" w:fill="FFFFFF"/>
    </w:rPr>
  </w:style>
  <w:style w:type="character" w:customStyle="1" w:styleId="23e">
    <w:name w:val="Заголовок №2 (3)"/>
    <w:basedOn w:val="23d"/>
    <w:uiPriority w:val="99"/>
    <w:rsid w:val="00601A94"/>
    <w:rPr>
      <w:rFonts w:ascii="Verdana" w:hAnsi="Verdana" w:cs="Verdana"/>
      <w:b/>
      <w:bCs/>
      <w:w w:val="60"/>
      <w:sz w:val="14"/>
      <w:szCs w:val="14"/>
      <w:shd w:val="clear" w:color="auto" w:fill="FFFFFF"/>
    </w:rPr>
  </w:style>
  <w:style w:type="character" w:customStyle="1" w:styleId="8030">
    <w:name w:val="Основной текст (80)3"/>
    <w:basedOn w:val="802"/>
    <w:uiPriority w:val="99"/>
    <w:rsid w:val="00601A94"/>
    <w:rPr>
      <w:rFonts w:ascii="Arial" w:hAnsi="Arial" w:cs="Arial"/>
      <w:noProof/>
      <w:w w:val="70"/>
      <w:sz w:val="16"/>
      <w:szCs w:val="16"/>
      <w:shd w:val="clear" w:color="auto" w:fill="FFFFFF"/>
    </w:rPr>
  </w:style>
  <w:style w:type="character" w:customStyle="1" w:styleId="80TimesNewRoman">
    <w:name w:val="Основной текст (80) + Times New Roman"/>
    <w:aliases w:val="1227,5 pt163,Полужирный67,Курсив81,Масштаб 100%6"/>
    <w:basedOn w:val="802"/>
    <w:uiPriority w:val="99"/>
    <w:rsid w:val="00601A94"/>
    <w:rPr>
      <w:rFonts w:ascii="Times New Roman" w:hAnsi="Times New Roman" w:cs="Times New Roman"/>
      <w:b/>
      <w:bCs/>
      <w:i/>
      <w:iCs/>
      <w:w w:val="100"/>
      <w:sz w:val="25"/>
      <w:szCs w:val="25"/>
      <w:shd w:val="clear" w:color="auto" w:fill="FFFFFF"/>
    </w:rPr>
  </w:style>
  <w:style w:type="character" w:customStyle="1" w:styleId="80TimesNewRoman2">
    <w:name w:val="Основной текст (80) + Times New Roman2"/>
    <w:aliases w:val="1226,5 pt162,Полужирный66,Курсив80,Масштаб 100%5"/>
    <w:basedOn w:val="802"/>
    <w:uiPriority w:val="99"/>
    <w:rsid w:val="00601A94"/>
    <w:rPr>
      <w:rFonts w:ascii="Times New Roman" w:hAnsi="Times New Roman" w:cs="Times New Roman"/>
      <w:b/>
      <w:bCs/>
      <w:i/>
      <w:iCs/>
      <w:noProof/>
      <w:w w:val="100"/>
      <w:sz w:val="25"/>
      <w:szCs w:val="25"/>
      <w:shd w:val="clear" w:color="auto" w:fill="FFFFFF"/>
    </w:rPr>
  </w:style>
  <w:style w:type="character" w:customStyle="1" w:styleId="8020">
    <w:name w:val="Основной текст (80)2"/>
    <w:basedOn w:val="802"/>
    <w:uiPriority w:val="99"/>
    <w:rsid w:val="00601A94"/>
    <w:rPr>
      <w:rFonts w:ascii="Arial" w:hAnsi="Arial" w:cs="Arial"/>
      <w:noProof/>
      <w:w w:val="70"/>
      <w:sz w:val="16"/>
      <w:szCs w:val="16"/>
      <w:shd w:val="clear" w:color="auto" w:fill="FFFFFF"/>
    </w:rPr>
  </w:style>
  <w:style w:type="character" w:customStyle="1" w:styleId="80TimesNewRoman1">
    <w:name w:val="Основной текст (80) + Times New Roman1"/>
    <w:aliases w:val="95,5 pt161,Полужирный65,Масштаб 75%2"/>
    <w:basedOn w:val="802"/>
    <w:uiPriority w:val="99"/>
    <w:rsid w:val="00601A94"/>
    <w:rPr>
      <w:rFonts w:ascii="Times New Roman" w:hAnsi="Times New Roman" w:cs="Times New Roman"/>
      <w:b/>
      <w:bCs/>
      <w:noProof/>
      <w:w w:val="75"/>
      <w:sz w:val="19"/>
      <w:szCs w:val="19"/>
      <w:shd w:val="clear" w:color="auto" w:fill="FFFFFF"/>
    </w:rPr>
  </w:style>
  <w:style w:type="character" w:customStyle="1" w:styleId="81b">
    <w:name w:val="Основной текст (81)_"/>
    <w:basedOn w:val="a6"/>
    <w:link w:val="8112"/>
    <w:uiPriority w:val="99"/>
    <w:rsid w:val="00601A94"/>
    <w:rPr>
      <w:b/>
      <w:bCs/>
      <w:sz w:val="17"/>
      <w:szCs w:val="17"/>
      <w:shd w:val="clear" w:color="auto" w:fill="FFFFFF"/>
    </w:rPr>
  </w:style>
  <w:style w:type="character" w:customStyle="1" w:styleId="81c">
    <w:name w:val="Основной текст (81)"/>
    <w:basedOn w:val="81b"/>
    <w:uiPriority w:val="99"/>
    <w:rsid w:val="00601A94"/>
    <w:rPr>
      <w:b/>
      <w:bCs/>
      <w:sz w:val="17"/>
      <w:szCs w:val="17"/>
      <w:shd w:val="clear" w:color="auto" w:fill="FFFFFF"/>
    </w:rPr>
  </w:style>
  <w:style w:type="character" w:customStyle="1" w:styleId="824">
    <w:name w:val="Основной текст (82)_"/>
    <w:basedOn w:val="a6"/>
    <w:link w:val="8211"/>
    <w:uiPriority w:val="99"/>
    <w:rsid w:val="00601A94"/>
    <w:rPr>
      <w:rFonts w:ascii="Impact" w:hAnsi="Impact" w:cs="Impact"/>
      <w:sz w:val="11"/>
      <w:szCs w:val="11"/>
      <w:shd w:val="clear" w:color="auto" w:fill="FFFFFF"/>
    </w:rPr>
  </w:style>
  <w:style w:type="character" w:customStyle="1" w:styleId="82TimesNewRoman">
    <w:name w:val="Основной текст (82) + Times New Roman"/>
    <w:aliases w:val="811,5 pt160,Полужирный64"/>
    <w:basedOn w:val="824"/>
    <w:uiPriority w:val="99"/>
    <w:rsid w:val="00601A94"/>
    <w:rPr>
      <w:rFonts w:ascii="Times New Roman" w:hAnsi="Times New Roman" w:cs="Times New Roman"/>
      <w:b/>
      <w:bCs/>
      <w:sz w:val="17"/>
      <w:szCs w:val="17"/>
      <w:shd w:val="clear" w:color="auto" w:fill="FFFFFF"/>
    </w:rPr>
  </w:style>
  <w:style w:type="character" w:customStyle="1" w:styleId="82TimesNewRoman3">
    <w:name w:val="Основной текст (82) + Times New Roman3"/>
    <w:aliases w:val="13,5 pt159,Масштаб 50%2"/>
    <w:basedOn w:val="824"/>
    <w:uiPriority w:val="99"/>
    <w:rsid w:val="00601A94"/>
    <w:rPr>
      <w:rFonts w:ascii="Times New Roman" w:hAnsi="Times New Roman" w:cs="Times New Roman"/>
      <w:w w:val="50"/>
      <w:sz w:val="27"/>
      <w:szCs w:val="27"/>
      <w:shd w:val="clear" w:color="auto" w:fill="FFFFFF"/>
    </w:rPr>
  </w:style>
  <w:style w:type="character" w:customStyle="1" w:styleId="82TimesNewRoman2">
    <w:name w:val="Основной текст (82) + Times New Roman2"/>
    <w:aliases w:val="134,5 pt158,Масштаб 50%1"/>
    <w:basedOn w:val="824"/>
    <w:uiPriority w:val="99"/>
    <w:rsid w:val="00601A94"/>
    <w:rPr>
      <w:rFonts w:ascii="Times New Roman" w:hAnsi="Times New Roman" w:cs="Times New Roman"/>
      <w:noProof/>
      <w:w w:val="50"/>
      <w:sz w:val="27"/>
      <w:szCs w:val="27"/>
      <w:shd w:val="clear" w:color="auto" w:fill="FFFFFF"/>
    </w:rPr>
  </w:style>
  <w:style w:type="character" w:customStyle="1" w:styleId="825">
    <w:name w:val="Основной текст (82)"/>
    <w:basedOn w:val="824"/>
    <w:uiPriority w:val="99"/>
    <w:rsid w:val="00601A94"/>
    <w:rPr>
      <w:rFonts w:ascii="Impact" w:hAnsi="Impact" w:cs="Impact"/>
      <w:sz w:val="11"/>
      <w:szCs w:val="11"/>
      <w:shd w:val="clear" w:color="auto" w:fill="FFFFFF"/>
    </w:rPr>
  </w:style>
  <w:style w:type="character" w:customStyle="1" w:styleId="8220">
    <w:name w:val="Основной текст (82)2"/>
    <w:basedOn w:val="824"/>
    <w:uiPriority w:val="99"/>
    <w:rsid w:val="00601A94"/>
    <w:rPr>
      <w:rFonts w:ascii="Impact" w:hAnsi="Impact" w:cs="Impact"/>
      <w:noProof/>
      <w:sz w:val="11"/>
      <w:szCs w:val="11"/>
      <w:shd w:val="clear" w:color="auto" w:fill="FFFFFF"/>
    </w:rPr>
  </w:style>
  <w:style w:type="character" w:customStyle="1" w:styleId="82TimesNewRoman1">
    <w:name w:val="Основной текст (82) + Times New Roman1"/>
    <w:aliases w:val="1225,5 pt157"/>
    <w:basedOn w:val="824"/>
    <w:uiPriority w:val="99"/>
    <w:rsid w:val="00601A94"/>
    <w:rPr>
      <w:rFonts w:ascii="Times New Roman" w:hAnsi="Times New Roman" w:cs="Times New Roman"/>
      <w:sz w:val="25"/>
      <w:szCs w:val="25"/>
      <w:shd w:val="clear" w:color="auto" w:fill="FFFFFF"/>
    </w:rPr>
  </w:style>
  <w:style w:type="character" w:customStyle="1" w:styleId="832">
    <w:name w:val="Основной текст (83)_"/>
    <w:basedOn w:val="a6"/>
    <w:link w:val="8310"/>
    <w:uiPriority w:val="99"/>
    <w:rsid w:val="00601A94"/>
    <w:rPr>
      <w:rFonts w:ascii="Courier New" w:hAnsi="Courier New" w:cs="Courier New"/>
      <w:noProof/>
      <w:sz w:val="14"/>
      <w:szCs w:val="14"/>
      <w:shd w:val="clear" w:color="auto" w:fill="FFFFFF"/>
    </w:rPr>
  </w:style>
  <w:style w:type="character" w:customStyle="1" w:styleId="833">
    <w:name w:val="Основной текст (83)"/>
    <w:basedOn w:val="832"/>
    <w:uiPriority w:val="99"/>
    <w:rsid w:val="00601A94"/>
    <w:rPr>
      <w:rFonts w:ascii="Courier New" w:hAnsi="Courier New" w:cs="Courier New"/>
      <w:noProof/>
      <w:sz w:val="14"/>
      <w:szCs w:val="14"/>
      <w:shd w:val="clear" w:color="auto" w:fill="FFFFFF"/>
    </w:rPr>
  </w:style>
  <w:style w:type="character" w:customStyle="1" w:styleId="8320">
    <w:name w:val="Основной текст (83)2"/>
    <w:basedOn w:val="832"/>
    <w:uiPriority w:val="99"/>
    <w:rsid w:val="00601A94"/>
    <w:rPr>
      <w:rFonts w:ascii="Courier New" w:hAnsi="Courier New" w:cs="Courier New"/>
      <w:noProof/>
      <w:sz w:val="14"/>
      <w:szCs w:val="14"/>
      <w:shd w:val="clear" w:color="auto" w:fill="FFFFFF"/>
    </w:rPr>
  </w:style>
  <w:style w:type="character" w:customStyle="1" w:styleId="83TimesNewRoman">
    <w:name w:val="Основной текст (83) + Times New Roman"/>
    <w:aliases w:val="810,5 pt156,Полужирный63"/>
    <w:basedOn w:val="832"/>
    <w:uiPriority w:val="99"/>
    <w:rsid w:val="00601A94"/>
    <w:rPr>
      <w:rFonts w:ascii="Times New Roman" w:hAnsi="Times New Roman" w:cs="Times New Roman"/>
      <w:b/>
      <w:bCs/>
      <w:noProof/>
      <w:sz w:val="17"/>
      <w:szCs w:val="17"/>
      <w:shd w:val="clear" w:color="auto" w:fill="FFFFFF"/>
    </w:rPr>
  </w:style>
  <w:style w:type="character" w:customStyle="1" w:styleId="83TimesNewRoman2">
    <w:name w:val="Основной текст (83) + Times New Roman2"/>
    <w:aliases w:val="89,5 pt155,Полужирный62"/>
    <w:basedOn w:val="832"/>
    <w:uiPriority w:val="99"/>
    <w:rsid w:val="00601A94"/>
    <w:rPr>
      <w:rFonts w:ascii="Times New Roman" w:hAnsi="Times New Roman" w:cs="Times New Roman"/>
      <w:b/>
      <w:bCs/>
      <w:noProof/>
      <w:sz w:val="17"/>
      <w:szCs w:val="17"/>
      <w:shd w:val="clear" w:color="auto" w:fill="FFFFFF"/>
    </w:rPr>
  </w:style>
  <w:style w:type="character" w:customStyle="1" w:styleId="83TimesNewRoman1">
    <w:name w:val="Основной текст (83) + Times New Roman1"/>
    <w:aliases w:val="1224,5 pt154,Полужирный61,Курсив79"/>
    <w:basedOn w:val="832"/>
    <w:uiPriority w:val="99"/>
    <w:rsid w:val="00601A94"/>
    <w:rPr>
      <w:rFonts w:ascii="Times New Roman" w:hAnsi="Times New Roman" w:cs="Times New Roman"/>
      <w:b/>
      <w:bCs/>
      <w:i/>
      <w:iCs/>
      <w:noProof/>
      <w:sz w:val="25"/>
      <w:szCs w:val="25"/>
      <w:shd w:val="clear" w:color="auto" w:fill="FFFFFF"/>
    </w:rPr>
  </w:style>
  <w:style w:type="character" w:customStyle="1" w:styleId="17120">
    <w:name w:val="Подпись к картинке (17)12"/>
    <w:basedOn w:val="17c"/>
    <w:uiPriority w:val="99"/>
    <w:rsid w:val="00601A94"/>
    <w:rPr>
      <w:rFonts w:ascii="Courier New" w:hAnsi="Courier New" w:cs="Courier New"/>
      <w:noProof/>
      <w:sz w:val="14"/>
      <w:szCs w:val="14"/>
      <w:shd w:val="clear" w:color="auto" w:fill="FFFFFF"/>
    </w:rPr>
  </w:style>
  <w:style w:type="character" w:customStyle="1" w:styleId="9f0">
    <w:name w:val="Подпись к картинке9"/>
    <w:basedOn w:val="affff9"/>
    <w:uiPriority w:val="99"/>
    <w:rsid w:val="00601A94"/>
    <w:rPr>
      <w:rFonts w:ascii="Times New Roman" w:eastAsia="Arial" w:hAnsi="Times New Roman" w:cs="Times New Roman"/>
      <w:sz w:val="25"/>
      <w:szCs w:val="25"/>
      <w:shd w:val="clear" w:color="auto" w:fill="FFFFFF"/>
    </w:rPr>
  </w:style>
  <w:style w:type="character" w:customStyle="1" w:styleId="20c">
    <w:name w:val="Подпись к картинке (20)_"/>
    <w:basedOn w:val="a6"/>
    <w:link w:val="2011"/>
    <w:uiPriority w:val="99"/>
    <w:rsid w:val="00601A94"/>
    <w:rPr>
      <w:rFonts w:ascii="Arial" w:hAnsi="Arial" w:cs="Arial"/>
      <w:w w:val="66"/>
      <w:sz w:val="11"/>
      <w:szCs w:val="11"/>
      <w:shd w:val="clear" w:color="auto" w:fill="FFFFFF"/>
    </w:rPr>
  </w:style>
  <w:style w:type="character" w:customStyle="1" w:styleId="20d">
    <w:name w:val="Подпись к картинке (20)"/>
    <w:basedOn w:val="20c"/>
    <w:uiPriority w:val="99"/>
    <w:rsid w:val="00601A94"/>
    <w:rPr>
      <w:rFonts w:ascii="Arial" w:hAnsi="Arial" w:cs="Arial"/>
      <w:w w:val="66"/>
      <w:sz w:val="11"/>
      <w:szCs w:val="11"/>
      <w:shd w:val="clear" w:color="auto" w:fill="FFFFFF"/>
    </w:rPr>
  </w:style>
  <w:style w:type="character" w:customStyle="1" w:styleId="2050">
    <w:name w:val="Подпись к картинке (20)5"/>
    <w:basedOn w:val="20c"/>
    <w:uiPriority w:val="99"/>
    <w:rsid w:val="00601A94"/>
    <w:rPr>
      <w:rFonts w:ascii="Arial" w:hAnsi="Arial" w:cs="Arial"/>
      <w:noProof/>
      <w:w w:val="66"/>
      <w:sz w:val="11"/>
      <w:szCs w:val="11"/>
      <w:shd w:val="clear" w:color="auto" w:fill="FFFFFF"/>
    </w:rPr>
  </w:style>
  <w:style w:type="character" w:customStyle="1" w:styleId="2040">
    <w:name w:val="Подпись к картинке (20)4"/>
    <w:basedOn w:val="20c"/>
    <w:uiPriority w:val="99"/>
    <w:rsid w:val="00601A94"/>
    <w:rPr>
      <w:rFonts w:ascii="Arial" w:hAnsi="Arial" w:cs="Arial"/>
      <w:noProof/>
      <w:w w:val="66"/>
      <w:sz w:val="11"/>
      <w:szCs w:val="11"/>
      <w:shd w:val="clear" w:color="auto" w:fill="FFFFFF"/>
    </w:rPr>
  </w:style>
  <w:style w:type="character" w:customStyle="1" w:styleId="20Verdana">
    <w:name w:val="Подпись к картинке (20) + Verdana"/>
    <w:aliases w:val="5 pt153,Полужирный60,Масштаб 60%"/>
    <w:basedOn w:val="20c"/>
    <w:uiPriority w:val="99"/>
    <w:rsid w:val="00601A94"/>
    <w:rPr>
      <w:rFonts w:ascii="Verdana" w:hAnsi="Verdana" w:cs="Verdana"/>
      <w:b/>
      <w:bCs/>
      <w:w w:val="60"/>
      <w:sz w:val="10"/>
      <w:szCs w:val="10"/>
      <w:shd w:val="clear" w:color="auto" w:fill="FFFFFF"/>
    </w:rPr>
  </w:style>
  <w:style w:type="character" w:customStyle="1" w:styleId="20Verdana1">
    <w:name w:val="Подпись к картинке (20) + Verdana1"/>
    <w:aliases w:val="5 pt152,Полужирный59,Масштаб 60%2"/>
    <w:basedOn w:val="20c"/>
    <w:uiPriority w:val="99"/>
    <w:rsid w:val="00601A94"/>
    <w:rPr>
      <w:rFonts w:ascii="Verdana" w:hAnsi="Verdana" w:cs="Verdana"/>
      <w:b/>
      <w:bCs/>
      <w:noProof/>
      <w:w w:val="60"/>
      <w:sz w:val="10"/>
      <w:szCs w:val="10"/>
      <w:shd w:val="clear" w:color="auto" w:fill="FFFFFF"/>
    </w:rPr>
  </w:style>
  <w:style w:type="character" w:customStyle="1" w:styleId="20TimesNewRoman">
    <w:name w:val="Подпись к картинке (20) + Times New Roman"/>
    <w:aliases w:val="1223,5 pt151,Масштаб 100%4"/>
    <w:basedOn w:val="20c"/>
    <w:uiPriority w:val="99"/>
    <w:rsid w:val="00601A94"/>
    <w:rPr>
      <w:rFonts w:ascii="Times New Roman" w:hAnsi="Times New Roman" w:cs="Times New Roman"/>
      <w:w w:val="100"/>
      <w:sz w:val="25"/>
      <w:szCs w:val="25"/>
      <w:shd w:val="clear" w:color="auto" w:fill="FFFFFF"/>
    </w:rPr>
  </w:style>
  <w:style w:type="character" w:customStyle="1" w:styleId="20TimesNewRoman1">
    <w:name w:val="Подпись к картинке (20) + Times New Roman1"/>
    <w:aliases w:val="1222,5 pt150,Масштаб 100%3"/>
    <w:basedOn w:val="20c"/>
    <w:uiPriority w:val="99"/>
    <w:rsid w:val="00601A94"/>
    <w:rPr>
      <w:rFonts w:ascii="Times New Roman" w:hAnsi="Times New Roman" w:cs="Times New Roman"/>
      <w:noProof/>
      <w:w w:val="100"/>
      <w:sz w:val="25"/>
      <w:szCs w:val="25"/>
      <w:shd w:val="clear" w:color="auto" w:fill="FFFFFF"/>
    </w:rPr>
  </w:style>
  <w:style w:type="character" w:customStyle="1" w:styleId="2030">
    <w:name w:val="Подпись к картинке (20)3"/>
    <w:basedOn w:val="20c"/>
    <w:uiPriority w:val="99"/>
    <w:rsid w:val="00601A94"/>
    <w:rPr>
      <w:rFonts w:ascii="Arial" w:hAnsi="Arial" w:cs="Arial"/>
      <w:w w:val="66"/>
      <w:sz w:val="11"/>
      <w:szCs w:val="11"/>
      <w:shd w:val="clear" w:color="auto" w:fill="FFFFFF"/>
    </w:rPr>
  </w:style>
  <w:style w:type="character" w:customStyle="1" w:styleId="2020">
    <w:name w:val="Подпись к картинке (20)2"/>
    <w:basedOn w:val="20c"/>
    <w:uiPriority w:val="99"/>
    <w:rsid w:val="00601A94"/>
    <w:rPr>
      <w:rFonts w:ascii="Arial" w:hAnsi="Arial" w:cs="Arial"/>
      <w:noProof/>
      <w:w w:val="66"/>
      <w:sz w:val="11"/>
      <w:szCs w:val="11"/>
      <w:shd w:val="clear" w:color="auto" w:fill="FFFFFF"/>
    </w:rPr>
  </w:style>
  <w:style w:type="character" w:customStyle="1" w:styleId="affffffffffa">
    <w:name w:val="Подпись к картинке + Полужирный"/>
    <w:aliases w:val="Курсив78"/>
    <w:basedOn w:val="affff9"/>
    <w:uiPriority w:val="99"/>
    <w:rsid w:val="00601A94"/>
    <w:rPr>
      <w:rFonts w:ascii="Times New Roman" w:eastAsia="Arial" w:hAnsi="Times New Roman" w:cs="Times New Roman"/>
      <w:b/>
      <w:bCs/>
      <w:i/>
      <w:iCs/>
      <w:sz w:val="25"/>
      <w:szCs w:val="25"/>
      <w:shd w:val="clear" w:color="auto" w:fill="FFFFFF"/>
    </w:rPr>
  </w:style>
  <w:style w:type="character" w:customStyle="1" w:styleId="31pt3">
    <w:name w:val="Основной текст (3) + Интервал 1 pt3"/>
    <w:basedOn w:val="3f0"/>
    <w:uiPriority w:val="99"/>
    <w:rsid w:val="00601A94"/>
    <w:rPr>
      <w:rFonts w:ascii="Times New Roman" w:eastAsia="Times New Roman" w:hAnsi="Times New Roman" w:cs="Times New Roman"/>
      <w:b/>
      <w:bCs/>
      <w:i/>
      <w:iCs/>
      <w:smallCaps w:val="0"/>
      <w:strike w:val="0"/>
      <w:spacing w:val="30"/>
      <w:sz w:val="25"/>
      <w:szCs w:val="25"/>
      <w:u w:val="none"/>
      <w:shd w:val="clear" w:color="auto" w:fill="FFFFFF"/>
    </w:rPr>
  </w:style>
  <w:style w:type="character" w:customStyle="1" w:styleId="842">
    <w:name w:val="Основной текст (84)_"/>
    <w:basedOn w:val="a6"/>
    <w:link w:val="8410"/>
    <w:uiPriority w:val="99"/>
    <w:rsid w:val="00601A94"/>
    <w:rPr>
      <w:rFonts w:ascii="Arial" w:hAnsi="Arial" w:cs="Arial"/>
      <w:w w:val="66"/>
      <w:sz w:val="11"/>
      <w:szCs w:val="11"/>
      <w:shd w:val="clear" w:color="auto" w:fill="FFFFFF"/>
    </w:rPr>
  </w:style>
  <w:style w:type="character" w:customStyle="1" w:styleId="843">
    <w:name w:val="Основной текст (84)"/>
    <w:basedOn w:val="842"/>
    <w:uiPriority w:val="99"/>
    <w:rsid w:val="00601A94"/>
    <w:rPr>
      <w:rFonts w:ascii="Arial" w:hAnsi="Arial" w:cs="Arial"/>
      <w:w w:val="66"/>
      <w:sz w:val="11"/>
      <w:szCs w:val="11"/>
      <w:shd w:val="clear" w:color="auto" w:fill="FFFFFF"/>
    </w:rPr>
  </w:style>
  <w:style w:type="character" w:customStyle="1" w:styleId="798">
    <w:name w:val="Основной текст (79)8"/>
    <w:basedOn w:val="791"/>
    <w:uiPriority w:val="99"/>
    <w:rsid w:val="00601A94"/>
    <w:rPr>
      <w:rFonts w:ascii="Courier New" w:hAnsi="Courier New" w:cs="Courier New"/>
      <w:noProof/>
      <w:sz w:val="14"/>
      <w:szCs w:val="14"/>
      <w:shd w:val="clear" w:color="auto" w:fill="FFFFFF"/>
    </w:rPr>
  </w:style>
  <w:style w:type="character" w:customStyle="1" w:styleId="8420">
    <w:name w:val="Основной текст (84)2"/>
    <w:basedOn w:val="842"/>
    <w:uiPriority w:val="99"/>
    <w:rsid w:val="00601A94"/>
    <w:rPr>
      <w:rFonts w:ascii="Arial" w:hAnsi="Arial" w:cs="Arial"/>
      <w:noProof/>
      <w:w w:val="66"/>
      <w:sz w:val="11"/>
      <w:szCs w:val="11"/>
      <w:shd w:val="clear" w:color="auto" w:fill="FFFFFF"/>
    </w:rPr>
  </w:style>
  <w:style w:type="character" w:customStyle="1" w:styleId="797">
    <w:name w:val="Основной текст (79)7"/>
    <w:basedOn w:val="791"/>
    <w:uiPriority w:val="99"/>
    <w:rsid w:val="00601A94"/>
    <w:rPr>
      <w:rFonts w:ascii="Courier New" w:hAnsi="Courier New" w:cs="Courier New"/>
      <w:noProof/>
      <w:sz w:val="14"/>
      <w:szCs w:val="14"/>
      <w:shd w:val="clear" w:color="auto" w:fill="FFFFFF"/>
    </w:rPr>
  </w:style>
  <w:style w:type="character" w:customStyle="1" w:styleId="4f4">
    <w:name w:val="Оглавление4"/>
    <w:basedOn w:val="14"/>
    <w:uiPriority w:val="99"/>
    <w:rsid w:val="00601A94"/>
    <w:rPr>
      <w:rFonts w:ascii="Times New Roman" w:hAnsi="Times New Roman" w:cs="Times New Roman"/>
      <w:b w:val="0"/>
      <w:sz w:val="25"/>
      <w:szCs w:val="25"/>
      <w:shd w:val="clear" w:color="auto" w:fill="FFFFFF"/>
    </w:rPr>
  </w:style>
  <w:style w:type="character" w:customStyle="1" w:styleId="Arial0">
    <w:name w:val="Оглавление + Arial"/>
    <w:aliases w:val="620,5 pt149"/>
    <w:basedOn w:val="14"/>
    <w:uiPriority w:val="99"/>
    <w:rsid w:val="00601A94"/>
    <w:rPr>
      <w:rFonts w:ascii="Arial" w:hAnsi="Arial" w:cs="Arial"/>
      <w:b w:val="0"/>
      <w:sz w:val="13"/>
      <w:szCs w:val="13"/>
      <w:shd w:val="clear" w:color="auto" w:fill="FFFFFF"/>
    </w:rPr>
  </w:style>
  <w:style w:type="character" w:customStyle="1" w:styleId="affffffffffb">
    <w:name w:val="Оглавление + Полужирный"/>
    <w:aliases w:val="Курсив77"/>
    <w:basedOn w:val="14"/>
    <w:uiPriority w:val="99"/>
    <w:rsid w:val="00601A94"/>
    <w:rPr>
      <w:rFonts w:ascii="Times New Roman" w:hAnsi="Times New Roman" w:cs="Times New Roman"/>
      <w:b/>
      <w:bCs/>
      <w:i/>
      <w:iCs/>
      <w:noProof/>
      <w:sz w:val="25"/>
      <w:szCs w:val="25"/>
      <w:shd w:val="clear" w:color="auto" w:fill="FFFFFF"/>
    </w:rPr>
  </w:style>
  <w:style w:type="character" w:customStyle="1" w:styleId="1ffff3">
    <w:name w:val="Оглавление + Полужирный1"/>
    <w:aliases w:val="Курсив76"/>
    <w:basedOn w:val="14"/>
    <w:uiPriority w:val="99"/>
    <w:rsid w:val="00601A94"/>
    <w:rPr>
      <w:rFonts w:ascii="Times New Roman" w:hAnsi="Times New Roman" w:cs="Times New Roman"/>
      <w:b/>
      <w:bCs/>
      <w:i/>
      <w:iCs/>
      <w:noProof/>
      <w:sz w:val="25"/>
      <w:szCs w:val="25"/>
      <w:shd w:val="clear" w:color="auto" w:fill="FFFFFF"/>
    </w:rPr>
  </w:style>
  <w:style w:type="character" w:customStyle="1" w:styleId="3fe">
    <w:name w:val="Оглавление3"/>
    <w:basedOn w:val="14"/>
    <w:uiPriority w:val="99"/>
    <w:rsid w:val="00601A94"/>
    <w:rPr>
      <w:rFonts w:ascii="Times New Roman" w:hAnsi="Times New Roman" w:cs="Times New Roman"/>
      <w:b w:val="0"/>
      <w:noProof/>
      <w:sz w:val="25"/>
      <w:szCs w:val="25"/>
      <w:shd w:val="clear" w:color="auto" w:fill="FFFFFF"/>
    </w:rPr>
  </w:style>
  <w:style w:type="character" w:customStyle="1" w:styleId="9f1">
    <w:name w:val="Оглавление (9)_"/>
    <w:basedOn w:val="a6"/>
    <w:link w:val="914"/>
    <w:uiPriority w:val="99"/>
    <w:rsid w:val="00601A94"/>
    <w:rPr>
      <w:rFonts w:ascii="Arial" w:hAnsi="Arial" w:cs="Arial"/>
      <w:noProof/>
      <w:shd w:val="clear" w:color="auto" w:fill="FFFFFF"/>
    </w:rPr>
  </w:style>
  <w:style w:type="character" w:customStyle="1" w:styleId="9f2">
    <w:name w:val="Оглавление (9)"/>
    <w:basedOn w:val="9f1"/>
    <w:uiPriority w:val="99"/>
    <w:rsid w:val="00601A94"/>
    <w:rPr>
      <w:rFonts w:ascii="Arial" w:hAnsi="Arial" w:cs="Arial"/>
      <w:noProof/>
      <w:shd w:val="clear" w:color="auto" w:fill="FFFFFF"/>
    </w:rPr>
  </w:style>
  <w:style w:type="character" w:customStyle="1" w:styleId="3634">
    <w:name w:val="Основной текст (36)34"/>
    <w:basedOn w:val="36c"/>
    <w:uiPriority w:val="99"/>
    <w:rsid w:val="00601A94"/>
    <w:rPr>
      <w:b/>
      <w:bCs/>
      <w:sz w:val="17"/>
      <w:szCs w:val="17"/>
      <w:shd w:val="clear" w:color="auto" w:fill="FFFFFF"/>
    </w:rPr>
  </w:style>
  <w:style w:type="character" w:customStyle="1" w:styleId="3633">
    <w:name w:val="Основной текст (36)33"/>
    <w:basedOn w:val="36c"/>
    <w:uiPriority w:val="99"/>
    <w:rsid w:val="00601A94"/>
    <w:rPr>
      <w:b/>
      <w:bCs/>
      <w:noProof/>
      <w:sz w:val="17"/>
      <w:szCs w:val="17"/>
      <w:shd w:val="clear" w:color="auto" w:fill="FFFFFF"/>
    </w:rPr>
  </w:style>
  <w:style w:type="character" w:customStyle="1" w:styleId="36122">
    <w:name w:val="Основной текст (36) + 122"/>
    <w:aliases w:val="5 pt147,Не полужирный49"/>
    <w:basedOn w:val="36c"/>
    <w:uiPriority w:val="99"/>
    <w:rsid w:val="00601A94"/>
    <w:rPr>
      <w:b w:val="0"/>
      <w:bCs w:val="0"/>
      <w:sz w:val="25"/>
      <w:szCs w:val="25"/>
      <w:shd w:val="clear" w:color="auto" w:fill="FFFFFF"/>
    </w:rPr>
  </w:style>
  <w:style w:type="character" w:customStyle="1" w:styleId="21f0">
    <w:name w:val="Подпись к картинке (21)_"/>
    <w:basedOn w:val="a6"/>
    <w:link w:val="2118"/>
    <w:uiPriority w:val="99"/>
    <w:rsid w:val="00601A94"/>
    <w:rPr>
      <w:rFonts w:ascii="Impact" w:hAnsi="Impact" w:cs="Impact"/>
      <w:sz w:val="10"/>
      <w:szCs w:val="10"/>
      <w:shd w:val="clear" w:color="auto" w:fill="FFFFFF"/>
    </w:rPr>
  </w:style>
  <w:style w:type="character" w:customStyle="1" w:styleId="21TimesNewRoman">
    <w:name w:val="Подпись к картинке (21) + Times New Roman"/>
    <w:aliases w:val="1220,5 pt146"/>
    <w:basedOn w:val="21f0"/>
    <w:uiPriority w:val="99"/>
    <w:rsid w:val="00601A94"/>
    <w:rPr>
      <w:rFonts w:ascii="Times New Roman" w:hAnsi="Times New Roman" w:cs="Times New Roman"/>
      <w:sz w:val="25"/>
      <w:szCs w:val="25"/>
      <w:shd w:val="clear" w:color="auto" w:fill="FFFFFF"/>
    </w:rPr>
  </w:style>
  <w:style w:type="character" w:customStyle="1" w:styleId="21f1">
    <w:name w:val="Подпись к картинке (21)"/>
    <w:basedOn w:val="21f0"/>
    <w:uiPriority w:val="99"/>
    <w:rsid w:val="00601A94"/>
    <w:rPr>
      <w:rFonts w:ascii="Impact" w:hAnsi="Impact" w:cs="Impact"/>
      <w:sz w:val="10"/>
      <w:szCs w:val="10"/>
      <w:shd w:val="clear" w:color="auto" w:fill="FFFFFF"/>
    </w:rPr>
  </w:style>
  <w:style w:type="character" w:customStyle="1" w:styleId="852">
    <w:name w:val="Основной текст (85)_"/>
    <w:basedOn w:val="a6"/>
    <w:link w:val="8510"/>
    <w:uiPriority w:val="99"/>
    <w:rsid w:val="00601A94"/>
    <w:rPr>
      <w:rFonts w:ascii="Impact" w:hAnsi="Impact" w:cs="Impact"/>
      <w:sz w:val="10"/>
      <w:szCs w:val="10"/>
      <w:shd w:val="clear" w:color="auto" w:fill="FFFFFF"/>
    </w:rPr>
  </w:style>
  <w:style w:type="character" w:customStyle="1" w:styleId="853">
    <w:name w:val="Основной текст (85)"/>
    <w:basedOn w:val="852"/>
    <w:uiPriority w:val="99"/>
    <w:rsid w:val="00601A94"/>
    <w:rPr>
      <w:rFonts w:ascii="Impact" w:hAnsi="Impact" w:cs="Impact"/>
      <w:sz w:val="10"/>
      <w:szCs w:val="10"/>
      <w:shd w:val="clear" w:color="auto" w:fill="FFFFFF"/>
    </w:rPr>
  </w:style>
  <w:style w:type="character" w:customStyle="1" w:styleId="857">
    <w:name w:val="Основной текст (85)7"/>
    <w:basedOn w:val="852"/>
    <w:uiPriority w:val="99"/>
    <w:rsid w:val="00601A94"/>
    <w:rPr>
      <w:rFonts w:ascii="Impact" w:hAnsi="Impact" w:cs="Impact"/>
      <w:sz w:val="10"/>
      <w:szCs w:val="10"/>
      <w:shd w:val="clear" w:color="auto" w:fill="FFFFFF"/>
    </w:rPr>
  </w:style>
  <w:style w:type="character" w:customStyle="1" w:styleId="17111">
    <w:name w:val="Подпись к картинке (17)11"/>
    <w:basedOn w:val="17c"/>
    <w:uiPriority w:val="99"/>
    <w:rsid w:val="00601A94"/>
    <w:rPr>
      <w:sz w:val="14"/>
      <w:szCs w:val="14"/>
      <w:shd w:val="clear" w:color="auto" w:fill="FFFFFF"/>
    </w:rPr>
  </w:style>
  <w:style w:type="character" w:customStyle="1" w:styleId="17101">
    <w:name w:val="Подпись к картинке (17)10"/>
    <w:basedOn w:val="17c"/>
    <w:uiPriority w:val="99"/>
    <w:rsid w:val="00601A94"/>
    <w:rPr>
      <w:rFonts w:ascii="Courier New" w:hAnsi="Courier New" w:cs="Courier New"/>
      <w:noProof/>
      <w:sz w:val="14"/>
      <w:szCs w:val="14"/>
      <w:shd w:val="clear" w:color="auto" w:fill="FFFFFF"/>
    </w:rPr>
  </w:style>
  <w:style w:type="character" w:customStyle="1" w:styleId="2132">
    <w:name w:val="Подпись к картинке (21)3"/>
    <w:basedOn w:val="21f0"/>
    <w:uiPriority w:val="99"/>
    <w:rsid w:val="00601A94"/>
    <w:rPr>
      <w:rFonts w:ascii="Impact" w:hAnsi="Impact" w:cs="Impact"/>
      <w:sz w:val="10"/>
      <w:szCs w:val="10"/>
      <w:shd w:val="clear" w:color="auto" w:fill="FFFFFF"/>
    </w:rPr>
  </w:style>
  <w:style w:type="character" w:customStyle="1" w:styleId="856">
    <w:name w:val="Основной текст (85)6"/>
    <w:basedOn w:val="852"/>
    <w:uiPriority w:val="99"/>
    <w:rsid w:val="00601A94"/>
    <w:rPr>
      <w:rFonts w:ascii="Impact" w:hAnsi="Impact" w:cs="Impact"/>
      <w:noProof/>
      <w:sz w:val="10"/>
      <w:szCs w:val="10"/>
      <w:shd w:val="clear" w:color="auto" w:fill="FFFFFF"/>
    </w:rPr>
  </w:style>
  <w:style w:type="character" w:customStyle="1" w:styleId="3360">
    <w:name w:val="Основной текст (33)6"/>
    <w:basedOn w:val="33e"/>
    <w:uiPriority w:val="99"/>
    <w:rsid w:val="00601A94"/>
    <w:rPr>
      <w:noProof/>
      <w:sz w:val="25"/>
      <w:szCs w:val="25"/>
      <w:shd w:val="clear" w:color="auto" w:fill="FFFFFF"/>
    </w:rPr>
  </w:style>
  <w:style w:type="character" w:customStyle="1" w:styleId="796">
    <w:name w:val="Основной текст (79)6"/>
    <w:basedOn w:val="791"/>
    <w:uiPriority w:val="99"/>
    <w:rsid w:val="00601A94"/>
    <w:rPr>
      <w:sz w:val="14"/>
      <w:szCs w:val="14"/>
      <w:shd w:val="clear" w:color="auto" w:fill="FFFFFF"/>
    </w:rPr>
  </w:style>
  <w:style w:type="character" w:customStyle="1" w:styleId="1792">
    <w:name w:val="Подпись к картинке (17)9"/>
    <w:basedOn w:val="17c"/>
    <w:uiPriority w:val="99"/>
    <w:rsid w:val="00601A94"/>
    <w:rPr>
      <w:rFonts w:ascii="Courier New" w:hAnsi="Courier New" w:cs="Courier New"/>
      <w:noProof/>
      <w:sz w:val="14"/>
      <w:szCs w:val="14"/>
      <w:shd w:val="clear" w:color="auto" w:fill="FFFFFF"/>
    </w:rPr>
  </w:style>
  <w:style w:type="character" w:customStyle="1" w:styleId="862">
    <w:name w:val="Основной текст (86)_"/>
    <w:basedOn w:val="a6"/>
    <w:link w:val="8610"/>
    <w:uiPriority w:val="99"/>
    <w:rsid w:val="00601A94"/>
    <w:rPr>
      <w:rFonts w:ascii="Arial" w:hAnsi="Arial" w:cs="Arial"/>
      <w:noProof/>
      <w:sz w:val="18"/>
      <w:szCs w:val="18"/>
      <w:shd w:val="clear" w:color="auto" w:fill="FFFFFF"/>
    </w:rPr>
  </w:style>
  <w:style w:type="character" w:customStyle="1" w:styleId="863">
    <w:name w:val="Основной текст (86)"/>
    <w:basedOn w:val="862"/>
    <w:uiPriority w:val="99"/>
    <w:rsid w:val="00601A94"/>
    <w:rPr>
      <w:rFonts w:ascii="Arial" w:hAnsi="Arial" w:cs="Arial"/>
      <w:noProof/>
      <w:sz w:val="18"/>
      <w:szCs w:val="18"/>
      <w:shd w:val="clear" w:color="auto" w:fill="FFFFFF"/>
    </w:rPr>
  </w:style>
  <w:style w:type="character" w:customStyle="1" w:styleId="855">
    <w:name w:val="Основной текст (85)5"/>
    <w:basedOn w:val="852"/>
    <w:uiPriority w:val="99"/>
    <w:rsid w:val="00601A94"/>
    <w:rPr>
      <w:rFonts w:ascii="Impact" w:hAnsi="Impact" w:cs="Impact"/>
      <w:noProof/>
      <w:sz w:val="10"/>
      <w:szCs w:val="10"/>
      <w:shd w:val="clear" w:color="auto" w:fill="FFFFFF"/>
    </w:rPr>
  </w:style>
  <w:style w:type="character" w:customStyle="1" w:styleId="85TimesNewRoman">
    <w:name w:val="Основной текст (85) + Times New Roman"/>
    <w:aliases w:val="1219,5 pt145,Полужирный57,Курсив74"/>
    <w:basedOn w:val="852"/>
    <w:uiPriority w:val="99"/>
    <w:rsid w:val="00601A94"/>
    <w:rPr>
      <w:rFonts w:ascii="Times New Roman" w:hAnsi="Times New Roman" w:cs="Times New Roman"/>
      <w:b/>
      <w:bCs/>
      <w:i/>
      <w:iCs/>
      <w:noProof/>
      <w:sz w:val="25"/>
      <w:szCs w:val="25"/>
      <w:shd w:val="clear" w:color="auto" w:fill="FFFFFF"/>
    </w:rPr>
  </w:style>
  <w:style w:type="character" w:customStyle="1" w:styleId="9TimesNewRoman5">
    <w:name w:val="Основной текст (9) + Times New Roman5"/>
    <w:aliases w:val="1218,5 pt144,Не полужирный48,Интервал 0 pt41"/>
    <w:basedOn w:val="93"/>
    <w:uiPriority w:val="99"/>
    <w:rsid w:val="00601A94"/>
    <w:rPr>
      <w:rFonts w:ascii="Times New Roman" w:eastAsia="Calibri" w:hAnsi="Times New Roman" w:cs="Times New Roman"/>
      <w:b w:val="0"/>
      <w:bCs w:val="0"/>
      <w:spacing w:val="0"/>
      <w:sz w:val="25"/>
      <w:szCs w:val="25"/>
      <w:shd w:val="clear" w:color="auto" w:fill="FFFFFF"/>
    </w:rPr>
  </w:style>
  <w:style w:type="character" w:customStyle="1" w:styleId="90pt">
    <w:name w:val="Основной текст (9) + Интервал 0 pt"/>
    <w:basedOn w:val="93"/>
    <w:uiPriority w:val="99"/>
    <w:rsid w:val="00601A94"/>
    <w:rPr>
      <w:rFonts w:ascii="Arial" w:eastAsia="Calibri" w:hAnsi="Arial" w:cs="Arial"/>
      <w:b/>
      <w:bCs/>
      <w:spacing w:val="0"/>
      <w:sz w:val="15"/>
      <w:szCs w:val="15"/>
      <w:shd w:val="clear" w:color="auto" w:fill="FFFFFF"/>
    </w:rPr>
  </w:style>
  <w:style w:type="character" w:customStyle="1" w:styleId="854">
    <w:name w:val="Основной текст (85)4"/>
    <w:basedOn w:val="852"/>
    <w:uiPriority w:val="99"/>
    <w:rsid w:val="00601A94"/>
    <w:rPr>
      <w:rFonts w:ascii="Impact" w:hAnsi="Impact" w:cs="Impact"/>
      <w:noProof/>
      <w:sz w:val="10"/>
      <w:szCs w:val="10"/>
      <w:shd w:val="clear" w:color="auto" w:fill="FFFFFF"/>
    </w:rPr>
  </w:style>
  <w:style w:type="character" w:customStyle="1" w:styleId="3Impact">
    <w:name w:val="Основной текст (3) + Impact"/>
    <w:aliases w:val="5 pt143,Не полужирный47,Не курсив42"/>
    <w:basedOn w:val="3f0"/>
    <w:uiPriority w:val="99"/>
    <w:rsid w:val="00601A94"/>
    <w:rPr>
      <w:rFonts w:ascii="Impact" w:eastAsia="Times New Roman" w:hAnsi="Impact" w:cs="Impact"/>
      <w:b w:val="0"/>
      <w:bCs w:val="0"/>
      <w:i w:val="0"/>
      <w:iCs w:val="0"/>
      <w:smallCaps w:val="0"/>
      <w:strike w:val="0"/>
      <w:noProof/>
      <w:w w:val="100"/>
      <w:sz w:val="10"/>
      <w:szCs w:val="10"/>
      <w:u w:val="none"/>
      <w:shd w:val="clear" w:color="auto" w:fill="FFFFFF"/>
    </w:rPr>
  </w:style>
  <w:style w:type="character" w:customStyle="1" w:styleId="3212">
    <w:name w:val="Основной текст (3)21"/>
    <w:basedOn w:val="3f0"/>
    <w:uiPriority w:val="99"/>
    <w:rsid w:val="00601A94"/>
    <w:rPr>
      <w:rFonts w:ascii="Times New Roman" w:eastAsia="Times New Roman" w:hAnsi="Times New Roman" w:cs="Times New Roman"/>
      <w:b/>
      <w:bCs/>
      <w:i/>
      <w:iCs/>
      <w:smallCaps w:val="0"/>
      <w:strike w:val="0"/>
      <w:sz w:val="25"/>
      <w:szCs w:val="25"/>
      <w:u w:val="none"/>
      <w:shd w:val="clear" w:color="auto" w:fill="FFFFFF"/>
    </w:rPr>
  </w:style>
  <w:style w:type="character" w:customStyle="1" w:styleId="3202">
    <w:name w:val="Основной текст (3)20"/>
    <w:basedOn w:val="3f0"/>
    <w:uiPriority w:val="99"/>
    <w:rsid w:val="00601A94"/>
    <w:rPr>
      <w:rFonts w:ascii="Times New Roman" w:eastAsia="Times New Roman" w:hAnsi="Times New Roman" w:cs="Times New Roman"/>
      <w:b/>
      <w:bCs/>
      <w:i/>
      <w:iCs/>
      <w:smallCaps w:val="0"/>
      <w:strike w:val="0"/>
      <w:noProof/>
      <w:sz w:val="25"/>
      <w:szCs w:val="25"/>
      <w:u w:val="none"/>
      <w:shd w:val="clear" w:color="auto" w:fill="FFFFFF"/>
    </w:rPr>
  </w:style>
  <w:style w:type="character" w:customStyle="1" w:styleId="8530">
    <w:name w:val="Основной текст (85)3"/>
    <w:basedOn w:val="852"/>
    <w:uiPriority w:val="99"/>
    <w:rsid w:val="00601A94"/>
    <w:rPr>
      <w:rFonts w:ascii="Impact" w:hAnsi="Impact" w:cs="Impact"/>
      <w:noProof/>
      <w:sz w:val="10"/>
      <w:szCs w:val="10"/>
      <w:shd w:val="clear" w:color="auto" w:fill="FFFFFF"/>
    </w:rPr>
  </w:style>
  <w:style w:type="character" w:customStyle="1" w:styleId="16e">
    <w:name w:val="Подпись к таблице (16)_"/>
    <w:basedOn w:val="a6"/>
    <w:link w:val="1614"/>
    <w:uiPriority w:val="99"/>
    <w:rsid w:val="00601A94"/>
    <w:rPr>
      <w:rFonts w:ascii="Impact" w:hAnsi="Impact" w:cs="Impact"/>
      <w:sz w:val="10"/>
      <w:szCs w:val="10"/>
      <w:shd w:val="clear" w:color="auto" w:fill="FFFFFF"/>
    </w:rPr>
  </w:style>
  <w:style w:type="character" w:customStyle="1" w:styleId="16f">
    <w:name w:val="Подпись к таблице (16)"/>
    <w:basedOn w:val="16e"/>
    <w:uiPriority w:val="99"/>
    <w:rsid w:val="00601A94"/>
    <w:rPr>
      <w:rFonts w:ascii="Impact" w:hAnsi="Impact" w:cs="Impact"/>
      <w:sz w:val="10"/>
      <w:szCs w:val="10"/>
      <w:shd w:val="clear" w:color="auto" w:fill="FFFFFF"/>
    </w:rPr>
  </w:style>
  <w:style w:type="character" w:customStyle="1" w:styleId="1782">
    <w:name w:val="Подпись к картинке (17)8"/>
    <w:basedOn w:val="17c"/>
    <w:uiPriority w:val="99"/>
    <w:rsid w:val="00601A94"/>
    <w:rPr>
      <w:sz w:val="14"/>
      <w:szCs w:val="14"/>
      <w:shd w:val="clear" w:color="auto" w:fill="FFFFFF"/>
    </w:rPr>
  </w:style>
  <w:style w:type="character" w:customStyle="1" w:styleId="1772">
    <w:name w:val="Подпись к картинке (17)7"/>
    <w:basedOn w:val="17c"/>
    <w:uiPriority w:val="99"/>
    <w:rsid w:val="00601A94"/>
    <w:rPr>
      <w:rFonts w:ascii="Courier New" w:hAnsi="Courier New" w:cs="Courier New"/>
      <w:noProof/>
      <w:sz w:val="14"/>
      <w:szCs w:val="14"/>
      <w:shd w:val="clear" w:color="auto" w:fill="FFFFFF"/>
    </w:rPr>
  </w:style>
  <w:style w:type="character" w:customStyle="1" w:styleId="1762">
    <w:name w:val="Подпись к картинке (17)6"/>
    <w:basedOn w:val="17c"/>
    <w:uiPriority w:val="99"/>
    <w:rsid w:val="00601A94"/>
    <w:rPr>
      <w:rFonts w:ascii="Courier New" w:hAnsi="Courier New" w:cs="Courier New"/>
      <w:noProof/>
      <w:sz w:val="14"/>
      <w:szCs w:val="14"/>
      <w:shd w:val="clear" w:color="auto" w:fill="FFFFFF"/>
    </w:rPr>
  </w:style>
  <w:style w:type="character" w:customStyle="1" w:styleId="1752">
    <w:name w:val="Подпись к картинке (17)5"/>
    <w:basedOn w:val="17c"/>
    <w:uiPriority w:val="99"/>
    <w:rsid w:val="00601A94"/>
    <w:rPr>
      <w:rFonts w:ascii="Courier New" w:hAnsi="Courier New" w:cs="Courier New"/>
      <w:noProof/>
      <w:sz w:val="14"/>
      <w:szCs w:val="14"/>
      <w:shd w:val="clear" w:color="auto" w:fill="FFFFFF"/>
    </w:rPr>
  </w:style>
  <w:style w:type="character" w:customStyle="1" w:styleId="1742">
    <w:name w:val="Подпись к картинке (17)4"/>
    <w:basedOn w:val="17c"/>
    <w:uiPriority w:val="99"/>
    <w:rsid w:val="00601A94"/>
    <w:rPr>
      <w:rFonts w:ascii="Courier New" w:hAnsi="Courier New" w:cs="Courier New"/>
      <w:noProof/>
      <w:sz w:val="14"/>
      <w:szCs w:val="14"/>
      <w:shd w:val="clear" w:color="auto" w:fill="FFFFFF"/>
    </w:rPr>
  </w:style>
  <w:style w:type="character" w:customStyle="1" w:styleId="1731">
    <w:name w:val="Подпись к картинке (17)3"/>
    <w:basedOn w:val="17c"/>
    <w:uiPriority w:val="99"/>
    <w:rsid w:val="00601A94"/>
    <w:rPr>
      <w:sz w:val="14"/>
      <w:szCs w:val="14"/>
      <w:shd w:val="clear" w:color="auto" w:fill="FFFFFF"/>
    </w:rPr>
  </w:style>
  <w:style w:type="character" w:customStyle="1" w:styleId="1722">
    <w:name w:val="Подпись к картинке (17)2"/>
    <w:basedOn w:val="17c"/>
    <w:uiPriority w:val="99"/>
    <w:rsid w:val="00601A94"/>
    <w:rPr>
      <w:rFonts w:ascii="Courier New" w:hAnsi="Courier New" w:cs="Courier New"/>
      <w:noProof/>
      <w:sz w:val="14"/>
      <w:szCs w:val="14"/>
      <w:shd w:val="clear" w:color="auto" w:fill="FFFFFF"/>
    </w:rPr>
  </w:style>
  <w:style w:type="character" w:customStyle="1" w:styleId="2122">
    <w:name w:val="Подпись к картинке (21)2"/>
    <w:basedOn w:val="21f0"/>
    <w:uiPriority w:val="99"/>
    <w:rsid w:val="00601A94"/>
    <w:rPr>
      <w:rFonts w:ascii="Impact" w:hAnsi="Impact" w:cs="Impact"/>
      <w:sz w:val="10"/>
      <w:szCs w:val="10"/>
      <w:shd w:val="clear" w:color="auto" w:fill="FFFFFF"/>
    </w:rPr>
  </w:style>
  <w:style w:type="character" w:customStyle="1" w:styleId="3350">
    <w:name w:val="Основной текст (33)5"/>
    <w:basedOn w:val="33e"/>
    <w:uiPriority w:val="99"/>
    <w:rsid w:val="00601A94"/>
    <w:rPr>
      <w:noProof/>
      <w:sz w:val="25"/>
      <w:szCs w:val="25"/>
      <w:shd w:val="clear" w:color="auto" w:fill="FFFFFF"/>
    </w:rPr>
  </w:style>
  <w:style w:type="character" w:customStyle="1" w:styleId="795">
    <w:name w:val="Основной текст (79)5"/>
    <w:basedOn w:val="791"/>
    <w:uiPriority w:val="99"/>
    <w:rsid w:val="00601A94"/>
    <w:rPr>
      <w:sz w:val="14"/>
      <w:szCs w:val="14"/>
      <w:shd w:val="clear" w:color="auto" w:fill="FFFFFF"/>
    </w:rPr>
  </w:style>
  <w:style w:type="character" w:customStyle="1" w:styleId="22d">
    <w:name w:val="Подпись к картинке (22)_"/>
    <w:basedOn w:val="a6"/>
    <w:link w:val="2212"/>
    <w:uiPriority w:val="99"/>
    <w:rsid w:val="00601A94"/>
    <w:rPr>
      <w:sz w:val="15"/>
      <w:szCs w:val="15"/>
      <w:shd w:val="clear" w:color="auto" w:fill="FFFFFF"/>
    </w:rPr>
  </w:style>
  <w:style w:type="character" w:customStyle="1" w:styleId="22e">
    <w:name w:val="Подпись к картинке (22)"/>
    <w:basedOn w:val="22d"/>
    <w:uiPriority w:val="99"/>
    <w:rsid w:val="00601A94"/>
    <w:rPr>
      <w:sz w:val="15"/>
      <w:szCs w:val="15"/>
      <w:shd w:val="clear" w:color="auto" w:fill="FFFFFF"/>
    </w:rPr>
  </w:style>
  <w:style w:type="character" w:customStyle="1" w:styleId="2232">
    <w:name w:val="Подпись к картинке (22)3"/>
    <w:basedOn w:val="22d"/>
    <w:uiPriority w:val="99"/>
    <w:rsid w:val="00601A94"/>
    <w:rPr>
      <w:noProof/>
      <w:sz w:val="15"/>
      <w:szCs w:val="15"/>
      <w:shd w:val="clear" w:color="auto" w:fill="FFFFFF"/>
    </w:rPr>
  </w:style>
  <w:style w:type="character" w:customStyle="1" w:styleId="3340">
    <w:name w:val="Основной текст (33)4"/>
    <w:basedOn w:val="33e"/>
    <w:uiPriority w:val="99"/>
    <w:rsid w:val="00601A94"/>
    <w:rPr>
      <w:noProof/>
      <w:sz w:val="25"/>
      <w:szCs w:val="25"/>
      <w:shd w:val="clear" w:color="auto" w:fill="FFFFFF"/>
    </w:rPr>
  </w:style>
  <w:style w:type="character" w:customStyle="1" w:styleId="23f">
    <w:name w:val="Подпись к картинке (23)_"/>
    <w:basedOn w:val="a6"/>
    <w:link w:val="2313"/>
    <w:uiPriority w:val="99"/>
    <w:rsid w:val="00601A94"/>
    <w:rPr>
      <w:b/>
      <w:bCs/>
      <w:spacing w:val="-10"/>
      <w:sz w:val="14"/>
      <w:szCs w:val="14"/>
      <w:shd w:val="clear" w:color="auto" w:fill="FFFFFF"/>
    </w:rPr>
  </w:style>
  <w:style w:type="character" w:customStyle="1" w:styleId="23f0">
    <w:name w:val="Подпись к картинке (23)"/>
    <w:basedOn w:val="23f"/>
    <w:uiPriority w:val="99"/>
    <w:rsid w:val="00601A94"/>
    <w:rPr>
      <w:b/>
      <w:bCs/>
      <w:spacing w:val="-10"/>
      <w:sz w:val="14"/>
      <w:szCs w:val="14"/>
      <w:shd w:val="clear" w:color="auto" w:fill="FFFFFF"/>
    </w:rPr>
  </w:style>
  <w:style w:type="character" w:customStyle="1" w:styleId="22f">
    <w:name w:val="Подпись к картинке (2)2"/>
    <w:basedOn w:val="2f9"/>
    <w:uiPriority w:val="99"/>
    <w:rsid w:val="00601A94"/>
    <w:rPr>
      <w:rFonts w:ascii="Times New Roman" w:eastAsia="Times New Roman" w:hAnsi="Times New Roman" w:cs="Times New Roman"/>
      <w:b w:val="0"/>
      <w:bCs w:val="0"/>
      <w:i w:val="0"/>
      <w:iCs w:val="0"/>
      <w:smallCaps w:val="0"/>
      <w:strike w:val="0"/>
      <w:sz w:val="17"/>
      <w:szCs w:val="17"/>
      <w:u w:val="none"/>
      <w:shd w:val="clear" w:color="auto" w:fill="FFFFFF"/>
    </w:rPr>
  </w:style>
  <w:style w:type="character" w:customStyle="1" w:styleId="3331">
    <w:name w:val="Основной текст (33)3"/>
    <w:basedOn w:val="33e"/>
    <w:uiPriority w:val="99"/>
    <w:rsid w:val="00601A94"/>
    <w:rPr>
      <w:noProof/>
      <w:sz w:val="25"/>
      <w:szCs w:val="25"/>
      <w:shd w:val="clear" w:color="auto" w:fill="FFFFFF"/>
    </w:rPr>
  </w:style>
  <w:style w:type="character" w:customStyle="1" w:styleId="684">
    <w:name w:val="Основной текст (68)4"/>
    <w:basedOn w:val="682"/>
    <w:uiPriority w:val="99"/>
    <w:rsid w:val="00601A94"/>
    <w:rPr>
      <w:rFonts w:ascii="Arial" w:hAnsi="Arial" w:cs="Arial"/>
      <w:sz w:val="18"/>
      <w:szCs w:val="18"/>
      <w:shd w:val="clear" w:color="auto" w:fill="FFFFFF"/>
    </w:rPr>
  </w:style>
  <w:style w:type="character" w:customStyle="1" w:styleId="6830">
    <w:name w:val="Основной текст (68)3"/>
    <w:basedOn w:val="682"/>
    <w:uiPriority w:val="99"/>
    <w:rsid w:val="00601A94"/>
    <w:rPr>
      <w:rFonts w:ascii="Arial" w:hAnsi="Arial" w:cs="Arial"/>
      <w:noProof/>
      <w:sz w:val="18"/>
      <w:szCs w:val="18"/>
      <w:shd w:val="clear" w:color="auto" w:fill="FFFFFF"/>
    </w:rPr>
  </w:style>
  <w:style w:type="character" w:customStyle="1" w:styleId="6820">
    <w:name w:val="Основной текст (68)2"/>
    <w:basedOn w:val="682"/>
    <w:uiPriority w:val="99"/>
    <w:rsid w:val="00601A94"/>
    <w:rPr>
      <w:rFonts w:ascii="Arial" w:hAnsi="Arial" w:cs="Arial"/>
      <w:sz w:val="18"/>
      <w:szCs w:val="18"/>
      <w:shd w:val="clear" w:color="auto" w:fill="FFFFFF"/>
    </w:rPr>
  </w:style>
  <w:style w:type="character" w:customStyle="1" w:styleId="3320">
    <w:name w:val="Основной текст (33)2"/>
    <w:basedOn w:val="33e"/>
    <w:uiPriority w:val="99"/>
    <w:rsid w:val="00601A94"/>
    <w:rPr>
      <w:noProof/>
      <w:sz w:val="25"/>
      <w:szCs w:val="25"/>
      <w:shd w:val="clear" w:color="auto" w:fill="FFFFFF"/>
    </w:rPr>
  </w:style>
  <w:style w:type="character" w:customStyle="1" w:styleId="24e">
    <w:name w:val="Подпись к картинке (24)_"/>
    <w:basedOn w:val="a6"/>
    <w:link w:val="24f"/>
    <w:uiPriority w:val="99"/>
    <w:rsid w:val="00601A94"/>
    <w:rPr>
      <w:rFonts w:ascii="Arial" w:hAnsi="Arial" w:cs="Arial"/>
      <w:sz w:val="18"/>
      <w:szCs w:val="18"/>
      <w:shd w:val="clear" w:color="auto" w:fill="FFFFFF"/>
    </w:rPr>
  </w:style>
  <w:style w:type="character" w:customStyle="1" w:styleId="4520">
    <w:name w:val="Основной текст (45)2"/>
    <w:basedOn w:val="452"/>
    <w:uiPriority w:val="99"/>
    <w:rsid w:val="00601A94"/>
    <w:rPr>
      <w:sz w:val="17"/>
      <w:szCs w:val="17"/>
      <w:shd w:val="clear" w:color="auto" w:fill="FFFFFF"/>
    </w:rPr>
  </w:style>
  <w:style w:type="paragraph" w:customStyle="1" w:styleId="214">
    <w:name w:val="Подпись к картинке (2)1"/>
    <w:basedOn w:val="a4"/>
    <w:link w:val="2f9"/>
    <w:uiPriority w:val="99"/>
    <w:rsid w:val="00601A94"/>
    <w:pPr>
      <w:shd w:val="clear" w:color="auto" w:fill="FFFFFF"/>
      <w:spacing w:line="211" w:lineRule="exact"/>
      <w:jc w:val="center"/>
    </w:pPr>
    <w:rPr>
      <w:b/>
      <w:bCs/>
    </w:rPr>
  </w:style>
  <w:style w:type="paragraph" w:customStyle="1" w:styleId="71d">
    <w:name w:val="Основной текст (7)1"/>
    <w:basedOn w:val="a4"/>
    <w:uiPriority w:val="99"/>
    <w:rsid w:val="00601A94"/>
    <w:pPr>
      <w:shd w:val="clear" w:color="auto" w:fill="FFFFFF"/>
      <w:spacing w:line="240" w:lineRule="atLeast"/>
      <w:jc w:val="both"/>
    </w:pPr>
    <w:rPr>
      <w:sz w:val="17"/>
      <w:szCs w:val="17"/>
    </w:rPr>
  </w:style>
  <w:style w:type="paragraph" w:customStyle="1" w:styleId="915">
    <w:name w:val="Основной текст (9)1"/>
    <w:basedOn w:val="a4"/>
    <w:rsid w:val="00601A94"/>
    <w:pPr>
      <w:shd w:val="clear" w:color="auto" w:fill="FFFFFF"/>
      <w:spacing w:line="125" w:lineRule="exact"/>
      <w:jc w:val="both"/>
    </w:pPr>
    <w:rPr>
      <w:rFonts w:ascii="Arial" w:hAnsi="Arial" w:cs="Arial"/>
      <w:b/>
      <w:bCs/>
      <w:spacing w:val="-10"/>
      <w:sz w:val="15"/>
      <w:szCs w:val="15"/>
    </w:rPr>
  </w:style>
  <w:style w:type="paragraph" w:customStyle="1" w:styleId="61c">
    <w:name w:val="Подпись к картинке (6)1"/>
    <w:basedOn w:val="a4"/>
    <w:link w:val="6f0"/>
    <w:uiPriority w:val="99"/>
    <w:rsid w:val="00601A94"/>
    <w:pPr>
      <w:shd w:val="clear" w:color="auto" w:fill="FFFFFF"/>
      <w:spacing w:line="240" w:lineRule="atLeast"/>
    </w:pPr>
    <w:rPr>
      <w:sz w:val="25"/>
      <w:szCs w:val="25"/>
    </w:rPr>
  </w:style>
  <w:style w:type="paragraph" w:customStyle="1" w:styleId="4511">
    <w:name w:val="Основной текст (45)1"/>
    <w:basedOn w:val="a4"/>
    <w:link w:val="452"/>
    <w:uiPriority w:val="99"/>
    <w:rsid w:val="00601A94"/>
    <w:pPr>
      <w:shd w:val="clear" w:color="auto" w:fill="FFFFFF"/>
      <w:spacing w:line="240" w:lineRule="atLeast"/>
      <w:jc w:val="both"/>
    </w:pPr>
    <w:rPr>
      <w:sz w:val="17"/>
      <w:szCs w:val="17"/>
    </w:rPr>
  </w:style>
  <w:style w:type="paragraph" w:customStyle="1" w:styleId="673">
    <w:name w:val="Основной текст (67)"/>
    <w:basedOn w:val="a4"/>
    <w:link w:val="672"/>
    <w:uiPriority w:val="99"/>
    <w:rsid w:val="00601A94"/>
    <w:pPr>
      <w:shd w:val="clear" w:color="auto" w:fill="FFFFFF"/>
      <w:spacing w:line="240" w:lineRule="atLeast"/>
    </w:pPr>
    <w:rPr>
      <w:rFonts w:ascii="Arial" w:hAnsi="Arial" w:cs="Arial"/>
      <w:noProof/>
    </w:rPr>
  </w:style>
  <w:style w:type="paragraph" w:customStyle="1" w:styleId="14f0">
    <w:name w:val="Подпись к картинке (14)"/>
    <w:basedOn w:val="a4"/>
    <w:link w:val="14f"/>
    <w:uiPriority w:val="99"/>
    <w:rsid w:val="00601A94"/>
    <w:pPr>
      <w:shd w:val="clear" w:color="auto" w:fill="FFFFFF"/>
      <w:spacing w:line="240" w:lineRule="atLeast"/>
    </w:pPr>
    <w:rPr>
      <w:b/>
      <w:bCs/>
    </w:rPr>
  </w:style>
  <w:style w:type="paragraph" w:customStyle="1" w:styleId="1512">
    <w:name w:val="Подпись к картинке (15)1"/>
    <w:basedOn w:val="a4"/>
    <w:link w:val="15c"/>
    <w:uiPriority w:val="99"/>
    <w:rsid w:val="00601A94"/>
    <w:pPr>
      <w:shd w:val="clear" w:color="auto" w:fill="FFFFFF"/>
      <w:spacing w:line="240" w:lineRule="atLeast"/>
    </w:pPr>
    <w:rPr>
      <w:rFonts w:ascii="Arial" w:hAnsi="Arial" w:cs="Arial"/>
      <w:sz w:val="16"/>
      <w:szCs w:val="16"/>
    </w:rPr>
  </w:style>
  <w:style w:type="paragraph" w:customStyle="1" w:styleId="1613">
    <w:name w:val="Подпись к картинке (16)1"/>
    <w:basedOn w:val="a4"/>
    <w:link w:val="16c"/>
    <w:uiPriority w:val="99"/>
    <w:rsid w:val="00601A94"/>
    <w:pPr>
      <w:shd w:val="clear" w:color="auto" w:fill="FFFFFF"/>
      <w:spacing w:after="60" w:line="240" w:lineRule="atLeast"/>
    </w:pPr>
    <w:rPr>
      <w:rFonts w:ascii="Arial" w:hAnsi="Arial" w:cs="Arial"/>
      <w:sz w:val="16"/>
      <w:szCs w:val="16"/>
    </w:rPr>
  </w:style>
  <w:style w:type="paragraph" w:customStyle="1" w:styleId="663">
    <w:name w:val="Основной текст (66)"/>
    <w:basedOn w:val="a4"/>
    <w:link w:val="662"/>
    <w:uiPriority w:val="99"/>
    <w:rsid w:val="00601A94"/>
    <w:pPr>
      <w:shd w:val="clear" w:color="auto" w:fill="FFFFFF"/>
      <w:spacing w:before="60" w:after="60" w:line="240" w:lineRule="atLeast"/>
    </w:pPr>
    <w:rPr>
      <w:rFonts w:ascii="Arial" w:hAnsi="Arial" w:cs="Arial"/>
      <w:noProof/>
      <w:sz w:val="10"/>
      <w:szCs w:val="10"/>
    </w:rPr>
  </w:style>
  <w:style w:type="paragraph" w:customStyle="1" w:styleId="42b">
    <w:name w:val="Заголовок №4 (2)"/>
    <w:basedOn w:val="a4"/>
    <w:link w:val="42a"/>
    <w:uiPriority w:val="99"/>
    <w:rsid w:val="00601A94"/>
    <w:pPr>
      <w:shd w:val="clear" w:color="auto" w:fill="FFFFFF"/>
      <w:spacing w:after="120" w:line="240" w:lineRule="atLeast"/>
      <w:outlineLvl w:val="3"/>
    </w:pPr>
    <w:rPr>
      <w:rFonts w:ascii="Arial" w:hAnsi="Arial" w:cs="Arial"/>
      <w:b/>
      <w:bCs/>
      <w:sz w:val="23"/>
      <w:szCs w:val="23"/>
    </w:rPr>
  </w:style>
  <w:style w:type="paragraph" w:customStyle="1" w:styleId="6810">
    <w:name w:val="Основной текст (68)1"/>
    <w:basedOn w:val="a4"/>
    <w:link w:val="682"/>
    <w:uiPriority w:val="99"/>
    <w:rsid w:val="00601A94"/>
    <w:pPr>
      <w:shd w:val="clear" w:color="auto" w:fill="FFFFFF"/>
      <w:spacing w:before="900" w:after="120" w:line="254" w:lineRule="exact"/>
      <w:jc w:val="center"/>
    </w:pPr>
    <w:rPr>
      <w:rFonts w:ascii="Arial" w:hAnsi="Arial" w:cs="Arial"/>
      <w:sz w:val="18"/>
      <w:szCs w:val="18"/>
    </w:rPr>
  </w:style>
  <w:style w:type="paragraph" w:customStyle="1" w:styleId="6910">
    <w:name w:val="Основной текст (69)1"/>
    <w:basedOn w:val="a4"/>
    <w:link w:val="692"/>
    <w:uiPriority w:val="99"/>
    <w:rsid w:val="00601A94"/>
    <w:pPr>
      <w:shd w:val="clear" w:color="auto" w:fill="FFFFFF"/>
      <w:spacing w:after="1020" w:line="254" w:lineRule="exact"/>
      <w:jc w:val="center"/>
    </w:pPr>
    <w:rPr>
      <w:sz w:val="19"/>
      <w:szCs w:val="19"/>
    </w:rPr>
  </w:style>
  <w:style w:type="paragraph" w:customStyle="1" w:styleId="703">
    <w:name w:val="Основной текст (70)"/>
    <w:basedOn w:val="a4"/>
    <w:link w:val="702"/>
    <w:uiPriority w:val="99"/>
    <w:rsid w:val="00601A94"/>
    <w:pPr>
      <w:shd w:val="clear" w:color="auto" w:fill="FFFFFF"/>
      <w:spacing w:line="240" w:lineRule="atLeast"/>
    </w:pPr>
    <w:rPr>
      <w:rFonts w:ascii="Arial" w:hAnsi="Arial" w:cs="Arial"/>
      <w:sz w:val="19"/>
      <w:szCs w:val="19"/>
    </w:rPr>
  </w:style>
  <w:style w:type="paragraph" w:customStyle="1" w:styleId="33f0">
    <w:name w:val="Заголовок №3 (3)"/>
    <w:basedOn w:val="a4"/>
    <w:link w:val="33f"/>
    <w:uiPriority w:val="99"/>
    <w:rsid w:val="00601A94"/>
    <w:pPr>
      <w:shd w:val="clear" w:color="auto" w:fill="FFFFFF"/>
      <w:spacing w:line="322" w:lineRule="exact"/>
      <w:ind w:firstLine="700"/>
      <w:outlineLvl w:val="2"/>
    </w:pPr>
    <w:rPr>
      <w:b/>
      <w:bCs/>
      <w:sz w:val="23"/>
      <w:szCs w:val="23"/>
    </w:rPr>
  </w:style>
  <w:style w:type="paragraph" w:customStyle="1" w:styleId="7112">
    <w:name w:val="Основной текст (71)1"/>
    <w:basedOn w:val="a4"/>
    <w:link w:val="71b"/>
    <w:uiPriority w:val="99"/>
    <w:rsid w:val="00601A94"/>
    <w:pPr>
      <w:shd w:val="clear" w:color="auto" w:fill="FFFFFF"/>
      <w:spacing w:line="240" w:lineRule="atLeast"/>
    </w:pPr>
    <w:rPr>
      <w:rFonts w:ascii="Arial" w:hAnsi="Arial" w:cs="Arial"/>
      <w:b/>
      <w:bCs/>
      <w:sz w:val="11"/>
      <w:szCs w:val="11"/>
    </w:rPr>
  </w:style>
  <w:style w:type="paragraph" w:customStyle="1" w:styleId="7211">
    <w:name w:val="Основной текст (72)1"/>
    <w:basedOn w:val="a4"/>
    <w:link w:val="726"/>
    <w:uiPriority w:val="99"/>
    <w:rsid w:val="00601A94"/>
    <w:pPr>
      <w:shd w:val="clear" w:color="auto" w:fill="FFFFFF"/>
      <w:spacing w:line="240" w:lineRule="atLeast"/>
    </w:pPr>
    <w:rPr>
      <w:b/>
      <w:bCs/>
    </w:rPr>
  </w:style>
  <w:style w:type="paragraph" w:customStyle="1" w:styleId="734">
    <w:name w:val="Основной текст (73)"/>
    <w:basedOn w:val="a4"/>
    <w:link w:val="733"/>
    <w:uiPriority w:val="99"/>
    <w:rsid w:val="00601A94"/>
    <w:pPr>
      <w:shd w:val="clear" w:color="auto" w:fill="FFFFFF"/>
      <w:spacing w:before="60" w:line="326" w:lineRule="exact"/>
    </w:pPr>
    <w:rPr>
      <w:sz w:val="24"/>
      <w:szCs w:val="24"/>
    </w:rPr>
  </w:style>
  <w:style w:type="paragraph" w:customStyle="1" w:styleId="7810">
    <w:name w:val="Основной текст (78)1"/>
    <w:basedOn w:val="a4"/>
    <w:link w:val="782"/>
    <w:uiPriority w:val="99"/>
    <w:rsid w:val="00601A94"/>
    <w:pPr>
      <w:shd w:val="clear" w:color="auto" w:fill="FFFFFF"/>
      <w:spacing w:line="182" w:lineRule="exact"/>
      <w:jc w:val="right"/>
    </w:pPr>
    <w:rPr>
      <w:rFonts w:ascii="Arial" w:hAnsi="Arial" w:cs="Arial"/>
      <w:b/>
      <w:bCs/>
      <w:sz w:val="17"/>
      <w:szCs w:val="17"/>
    </w:rPr>
  </w:style>
  <w:style w:type="paragraph" w:customStyle="1" w:styleId="743">
    <w:name w:val="Основной текст (74)"/>
    <w:basedOn w:val="a4"/>
    <w:link w:val="742"/>
    <w:uiPriority w:val="99"/>
    <w:rsid w:val="00601A94"/>
    <w:pPr>
      <w:shd w:val="clear" w:color="auto" w:fill="FFFFFF"/>
      <w:spacing w:line="240" w:lineRule="atLeast"/>
      <w:jc w:val="both"/>
    </w:pPr>
    <w:rPr>
      <w:rFonts w:ascii="Arial" w:hAnsi="Arial" w:cs="Arial"/>
      <w:b/>
      <w:bCs/>
      <w:sz w:val="11"/>
      <w:szCs w:val="11"/>
    </w:rPr>
  </w:style>
  <w:style w:type="paragraph" w:customStyle="1" w:styleId="773">
    <w:name w:val="Основной текст (77)"/>
    <w:basedOn w:val="a4"/>
    <w:link w:val="772"/>
    <w:uiPriority w:val="99"/>
    <w:rsid w:val="00601A94"/>
    <w:pPr>
      <w:shd w:val="clear" w:color="auto" w:fill="FFFFFF"/>
      <w:spacing w:line="240" w:lineRule="atLeast"/>
    </w:pPr>
    <w:rPr>
      <w:rFonts w:ascii="Arial" w:hAnsi="Arial" w:cs="Arial"/>
      <w:i/>
      <w:iCs/>
      <w:noProof/>
      <w:sz w:val="13"/>
      <w:szCs w:val="13"/>
    </w:rPr>
  </w:style>
  <w:style w:type="paragraph" w:customStyle="1" w:styleId="763">
    <w:name w:val="Основной текст (76)"/>
    <w:basedOn w:val="a4"/>
    <w:link w:val="762"/>
    <w:uiPriority w:val="99"/>
    <w:rsid w:val="00601A94"/>
    <w:pPr>
      <w:shd w:val="clear" w:color="auto" w:fill="FFFFFF"/>
      <w:spacing w:line="240" w:lineRule="atLeast"/>
    </w:pPr>
    <w:rPr>
      <w:rFonts w:ascii="Arial" w:hAnsi="Arial" w:cs="Arial"/>
      <w:b/>
      <w:bCs/>
      <w:noProof/>
      <w:sz w:val="16"/>
      <w:szCs w:val="16"/>
    </w:rPr>
  </w:style>
  <w:style w:type="paragraph" w:customStyle="1" w:styleId="753">
    <w:name w:val="Основной текст (75)"/>
    <w:basedOn w:val="a4"/>
    <w:link w:val="752"/>
    <w:uiPriority w:val="99"/>
    <w:rsid w:val="00601A94"/>
    <w:pPr>
      <w:shd w:val="clear" w:color="auto" w:fill="FFFFFF"/>
      <w:spacing w:line="240" w:lineRule="atLeast"/>
    </w:pPr>
    <w:rPr>
      <w:rFonts w:ascii="Arial" w:hAnsi="Arial" w:cs="Arial"/>
      <w:noProof/>
      <w:sz w:val="14"/>
      <w:szCs w:val="14"/>
    </w:rPr>
  </w:style>
  <w:style w:type="paragraph" w:customStyle="1" w:styleId="1513">
    <w:name w:val="Подпись к таблице (15)1"/>
    <w:basedOn w:val="a4"/>
    <w:link w:val="15e"/>
    <w:uiPriority w:val="99"/>
    <w:rsid w:val="00601A94"/>
    <w:pPr>
      <w:shd w:val="clear" w:color="auto" w:fill="FFFFFF"/>
      <w:spacing w:line="187" w:lineRule="exact"/>
      <w:jc w:val="right"/>
    </w:pPr>
    <w:rPr>
      <w:rFonts w:ascii="Arial" w:hAnsi="Arial" w:cs="Arial"/>
      <w:b/>
      <w:bCs/>
      <w:sz w:val="17"/>
      <w:szCs w:val="17"/>
    </w:rPr>
  </w:style>
  <w:style w:type="paragraph" w:customStyle="1" w:styleId="1712">
    <w:name w:val="Подпись к картинке (17)1"/>
    <w:basedOn w:val="a4"/>
    <w:link w:val="17c"/>
    <w:uiPriority w:val="99"/>
    <w:rsid w:val="00601A94"/>
    <w:pPr>
      <w:shd w:val="clear" w:color="auto" w:fill="FFFFFF"/>
      <w:spacing w:line="288" w:lineRule="exact"/>
    </w:pPr>
    <w:rPr>
      <w:sz w:val="14"/>
      <w:szCs w:val="14"/>
    </w:rPr>
  </w:style>
  <w:style w:type="paragraph" w:customStyle="1" w:styleId="1815">
    <w:name w:val="Подпись к картинке (18)1"/>
    <w:basedOn w:val="a4"/>
    <w:link w:val="18c"/>
    <w:uiPriority w:val="99"/>
    <w:rsid w:val="00601A94"/>
    <w:pPr>
      <w:shd w:val="clear" w:color="auto" w:fill="FFFFFF"/>
      <w:spacing w:line="240" w:lineRule="exact"/>
      <w:jc w:val="both"/>
    </w:pPr>
    <w:rPr>
      <w:rFonts w:ascii="Arial" w:hAnsi="Arial" w:cs="Arial"/>
      <w:w w:val="70"/>
      <w:sz w:val="16"/>
      <w:szCs w:val="16"/>
    </w:rPr>
  </w:style>
  <w:style w:type="paragraph" w:customStyle="1" w:styleId="1913">
    <w:name w:val="Подпись к картинке (19)1"/>
    <w:basedOn w:val="a4"/>
    <w:link w:val="19c"/>
    <w:uiPriority w:val="99"/>
    <w:rsid w:val="00601A94"/>
    <w:pPr>
      <w:shd w:val="clear" w:color="auto" w:fill="FFFFFF"/>
      <w:spacing w:line="240" w:lineRule="atLeast"/>
    </w:pPr>
    <w:rPr>
      <w:rFonts w:ascii="Impact" w:hAnsi="Impact" w:cs="Impact"/>
      <w:sz w:val="12"/>
      <w:szCs w:val="12"/>
    </w:rPr>
  </w:style>
  <w:style w:type="paragraph" w:customStyle="1" w:styleId="8010">
    <w:name w:val="Основной текст (80)1"/>
    <w:basedOn w:val="a4"/>
    <w:link w:val="802"/>
    <w:uiPriority w:val="99"/>
    <w:rsid w:val="00601A94"/>
    <w:pPr>
      <w:shd w:val="clear" w:color="auto" w:fill="FFFFFF"/>
      <w:spacing w:before="240" w:line="240" w:lineRule="atLeast"/>
    </w:pPr>
    <w:rPr>
      <w:rFonts w:ascii="Arial" w:hAnsi="Arial" w:cs="Arial"/>
      <w:w w:val="70"/>
      <w:sz w:val="16"/>
      <w:szCs w:val="16"/>
    </w:rPr>
  </w:style>
  <w:style w:type="paragraph" w:customStyle="1" w:styleId="7910">
    <w:name w:val="Основной текст (79)1"/>
    <w:basedOn w:val="a4"/>
    <w:link w:val="791"/>
    <w:uiPriority w:val="99"/>
    <w:rsid w:val="00601A94"/>
    <w:pPr>
      <w:shd w:val="clear" w:color="auto" w:fill="FFFFFF"/>
      <w:spacing w:after="240" w:line="288" w:lineRule="exact"/>
      <w:jc w:val="both"/>
    </w:pPr>
    <w:rPr>
      <w:sz w:val="14"/>
      <w:szCs w:val="14"/>
    </w:rPr>
  </w:style>
  <w:style w:type="paragraph" w:customStyle="1" w:styleId="2312">
    <w:name w:val="Заголовок №2 (3)1"/>
    <w:basedOn w:val="a4"/>
    <w:link w:val="23d"/>
    <w:uiPriority w:val="99"/>
    <w:rsid w:val="00601A94"/>
    <w:pPr>
      <w:shd w:val="clear" w:color="auto" w:fill="FFFFFF"/>
      <w:spacing w:line="240" w:lineRule="atLeast"/>
      <w:jc w:val="both"/>
      <w:outlineLvl w:val="1"/>
    </w:pPr>
    <w:rPr>
      <w:rFonts w:ascii="Verdana" w:hAnsi="Verdana" w:cs="Verdana"/>
      <w:b/>
      <w:bCs/>
      <w:w w:val="60"/>
      <w:sz w:val="14"/>
      <w:szCs w:val="14"/>
    </w:rPr>
  </w:style>
  <w:style w:type="paragraph" w:customStyle="1" w:styleId="8112">
    <w:name w:val="Основной текст (81)1"/>
    <w:basedOn w:val="a4"/>
    <w:link w:val="81b"/>
    <w:uiPriority w:val="99"/>
    <w:rsid w:val="00601A94"/>
    <w:pPr>
      <w:shd w:val="clear" w:color="auto" w:fill="FFFFFF"/>
      <w:spacing w:line="96" w:lineRule="exact"/>
      <w:jc w:val="both"/>
    </w:pPr>
    <w:rPr>
      <w:b/>
      <w:bCs/>
      <w:sz w:val="17"/>
      <w:szCs w:val="17"/>
    </w:rPr>
  </w:style>
  <w:style w:type="paragraph" w:customStyle="1" w:styleId="8211">
    <w:name w:val="Основной текст (82)1"/>
    <w:basedOn w:val="a4"/>
    <w:link w:val="824"/>
    <w:uiPriority w:val="99"/>
    <w:rsid w:val="00601A94"/>
    <w:pPr>
      <w:shd w:val="clear" w:color="auto" w:fill="FFFFFF"/>
      <w:spacing w:line="96" w:lineRule="exact"/>
      <w:jc w:val="both"/>
    </w:pPr>
    <w:rPr>
      <w:rFonts w:ascii="Impact" w:hAnsi="Impact" w:cs="Impact"/>
      <w:sz w:val="11"/>
      <w:szCs w:val="11"/>
    </w:rPr>
  </w:style>
  <w:style w:type="paragraph" w:customStyle="1" w:styleId="8310">
    <w:name w:val="Основной текст (83)1"/>
    <w:basedOn w:val="a4"/>
    <w:link w:val="832"/>
    <w:uiPriority w:val="99"/>
    <w:rsid w:val="00601A94"/>
    <w:pPr>
      <w:shd w:val="clear" w:color="auto" w:fill="FFFFFF"/>
      <w:spacing w:line="96" w:lineRule="exact"/>
      <w:jc w:val="both"/>
    </w:pPr>
    <w:rPr>
      <w:rFonts w:ascii="Courier New" w:hAnsi="Courier New" w:cs="Courier New"/>
      <w:noProof/>
      <w:sz w:val="14"/>
      <w:szCs w:val="14"/>
    </w:rPr>
  </w:style>
  <w:style w:type="paragraph" w:customStyle="1" w:styleId="2011">
    <w:name w:val="Подпись к картинке (20)1"/>
    <w:basedOn w:val="a4"/>
    <w:link w:val="20c"/>
    <w:uiPriority w:val="99"/>
    <w:rsid w:val="00601A94"/>
    <w:pPr>
      <w:shd w:val="clear" w:color="auto" w:fill="FFFFFF"/>
      <w:spacing w:line="168" w:lineRule="exact"/>
      <w:jc w:val="both"/>
    </w:pPr>
    <w:rPr>
      <w:rFonts w:ascii="Arial" w:hAnsi="Arial" w:cs="Arial"/>
      <w:w w:val="66"/>
      <w:sz w:val="11"/>
      <w:szCs w:val="11"/>
    </w:rPr>
  </w:style>
  <w:style w:type="paragraph" w:customStyle="1" w:styleId="8410">
    <w:name w:val="Основной текст (84)1"/>
    <w:basedOn w:val="a4"/>
    <w:link w:val="842"/>
    <w:uiPriority w:val="99"/>
    <w:rsid w:val="00601A94"/>
    <w:pPr>
      <w:shd w:val="clear" w:color="auto" w:fill="FFFFFF"/>
      <w:spacing w:before="780" w:after="240" w:line="240" w:lineRule="atLeast"/>
      <w:jc w:val="center"/>
    </w:pPr>
    <w:rPr>
      <w:rFonts w:ascii="Arial" w:hAnsi="Arial" w:cs="Arial"/>
      <w:w w:val="66"/>
      <w:sz w:val="11"/>
      <w:szCs w:val="11"/>
    </w:rPr>
  </w:style>
  <w:style w:type="paragraph" w:customStyle="1" w:styleId="914">
    <w:name w:val="Оглавление (9)1"/>
    <w:basedOn w:val="a4"/>
    <w:link w:val="9f1"/>
    <w:uiPriority w:val="99"/>
    <w:rsid w:val="00601A94"/>
    <w:pPr>
      <w:shd w:val="clear" w:color="auto" w:fill="FFFFFF"/>
      <w:spacing w:line="67" w:lineRule="exact"/>
      <w:jc w:val="both"/>
    </w:pPr>
    <w:rPr>
      <w:rFonts w:ascii="Arial" w:hAnsi="Arial" w:cs="Arial"/>
      <w:noProof/>
    </w:rPr>
  </w:style>
  <w:style w:type="paragraph" w:customStyle="1" w:styleId="2118">
    <w:name w:val="Подпись к картинке (21)1"/>
    <w:basedOn w:val="a4"/>
    <w:link w:val="21f0"/>
    <w:uiPriority w:val="99"/>
    <w:rsid w:val="00601A94"/>
    <w:pPr>
      <w:shd w:val="clear" w:color="auto" w:fill="FFFFFF"/>
      <w:spacing w:after="60" w:line="240" w:lineRule="atLeast"/>
    </w:pPr>
    <w:rPr>
      <w:rFonts w:ascii="Impact" w:hAnsi="Impact" w:cs="Impact"/>
      <w:sz w:val="10"/>
      <w:szCs w:val="10"/>
    </w:rPr>
  </w:style>
  <w:style w:type="paragraph" w:customStyle="1" w:styleId="8510">
    <w:name w:val="Основной текст (85)1"/>
    <w:basedOn w:val="a4"/>
    <w:link w:val="852"/>
    <w:uiPriority w:val="99"/>
    <w:rsid w:val="00601A94"/>
    <w:pPr>
      <w:shd w:val="clear" w:color="auto" w:fill="FFFFFF"/>
      <w:spacing w:line="240" w:lineRule="atLeast"/>
      <w:jc w:val="both"/>
    </w:pPr>
    <w:rPr>
      <w:rFonts w:ascii="Impact" w:hAnsi="Impact" w:cs="Impact"/>
      <w:sz w:val="10"/>
      <w:szCs w:val="10"/>
    </w:rPr>
  </w:style>
  <w:style w:type="paragraph" w:customStyle="1" w:styleId="8610">
    <w:name w:val="Основной текст (86)1"/>
    <w:basedOn w:val="a4"/>
    <w:link w:val="862"/>
    <w:uiPriority w:val="99"/>
    <w:rsid w:val="00601A94"/>
    <w:pPr>
      <w:shd w:val="clear" w:color="auto" w:fill="FFFFFF"/>
      <w:spacing w:line="240" w:lineRule="atLeast"/>
      <w:jc w:val="both"/>
    </w:pPr>
    <w:rPr>
      <w:rFonts w:ascii="Arial" w:hAnsi="Arial" w:cs="Arial"/>
      <w:noProof/>
      <w:sz w:val="18"/>
      <w:szCs w:val="18"/>
    </w:rPr>
  </w:style>
  <w:style w:type="paragraph" w:customStyle="1" w:styleId="1614">
    <w:name w:val="Подпись к таблице (16)1"/>
    <w:basedOn w:val="a4"/>
    <w:link w:val="16e"/>
    <w:uiPriority w:val="99"/>
    <w:rsid w:val="00601A94"/>
    <w:pPr>
      <w:shd w:val="clear" w:color="auto" w:fill="FFFFFF"/>
      <w:spacing w:line="240" w:lineRule="atLeast"/>
    </w:pPr>
    <w:rPr>
      <w:rFonts w:ascii="Impact" w:hAnsi="Impact" w:cs="Impact"/>
      <w:sz w:val="10"/>
      <w:szCs w:val="10"/>
    </w:rPr>
  </w:style>
  <w:style w:type="paragraph" w:customStyle="1" w:styleId="2212">
    <w:name w:val="Подпись к картинке (22)1"/>
    <w:basedOn w:val="a4"/>
    <w:link w:val="22d"/>
    <w:uiPriority w:val="99"/>
    <w:rsid w:val="00601A94"/>
    <w:pPr>
      <w:shd w:val="clear" w:color="auto" w:fill="FFFFFF"/>
      <w:spacing w:line="274" w:lineRule="exact"/>
      <w:jc w:val="center"/>
    </w:pPr>
    <w:rPr>
      <w:sz w:val="15"/>
      <w:szCs w:val="15"/>
    </w:rPr>
  </w:style>
  <w:style w:type="paragraph" w:customStyle="1" w:styleId="2313">
    <w:name w:val="Подпись к картинке (23)1"/>
    <w:basedOn w:val="a4"/>
    <w:link w:val="23f"/>
    <w:uiPriority w:val="99"/>
    <w:rsid w:val="00601A94"/>
    <w:pPr>
      <w:shd w:val="clear" w:color="auto" w:fill="FFFFFF"/>
      <w:spacing w:line="240" w:lineRule="atLeast"/>
    </w:pPr>
    <w:rPr>
      <w:b/>
      <w:bCs/>
      <w:spacing w:val="-10"/>
      <w:sz w:val="14"/>
      <w:szCs w:val="14"/>
    </w:rPr>
  </w:style>
  <w:style w:type="paragraph" w:customStyle="1" w:styleId="24f">
    <w:name w:val="Подпись к картинке (24)"/>
    <w:basedOn w:val="a4"/>
    <w:link w:val="24e"/>
    <w:uiPriority w:val="99"/>
    <w:rsid w:val="00601A94"/>
    <w:pPr>
      <w:shd w:val="clear" w:color="auto" w:fill="FFFFFF"/>
      <w:spacing w:line="240" w:lineRule="atLeast"/>
    </w:pPr>
    <w:rPr>
      <w:rFonts w:ascii="Arial" w:hAnsi="Arial" w:cs="Arial"/>
      <w:sz w:val="18"/>
      <w:szCs w:val="18"/>
    </w:rPr>
  </w:style>
  <w:style w:type="character" w:customStyle="1" w:styleId="8f">
    <w:name w:val="Оглавление (8)_"/>
    <w:basedOn w:val="a6"/>
    <w:link w:val="81d"/>
    <w:uiPriority w:val="99"/>
    <w:locked/>
    <w:rsid w:val="00601A94"/>
    <w:rPr>
      <w:rFonts w:ascii="Arial" w:hAnsi="Arial" w:cs="Arial"/>
      <w:sz w:val="13"/>
      <w:szCs w:val="13"/>
      <w:shd w:val="clear" w:color="auto" w:fill="FFFFFF"/>
    </w:rPr>
  </w:style>
  <w:style w:type="paragraph" w:customStyle="1" w:styleId="81d">
    <w:name w:val="Оглавление (8)1"/>
    <w:basedOn w:val="a4"/>
    <w:link w:val="8f"/>
    <w:uiPriority w:val="99"/>
    <w:rsid w:val="00601A94"/>
    <w:pPr>
      <w:shd w:val="clear" w:color="auto" w:fill="FFFFFF"/>
      <w:spacing w:line="130" w:lineRule="exact"/>
      <w:ind w:hanging="340"/>
    </w:pPr>
    <w:rPr>
      <w:rFonts w:ascii="Arial" w:hAnsi="Arial" w:cs="Arial"/>
      <w:sz w:val="13"/>
      <w:szCs w:val="13"/>
    </w:rPr>
  </w:style>
  <w:style w:type="character" w:customStyle="1" w:styleId="1002">
    <w:name w:val="Основной текст (100)_"/>
    <w:basedOn w:val="a6"/>
    <w:link w:val="1003"/>
    <w:uiPriority w:val="99"/>
    <w:locked/>
    <w:rsid w:val="00601A94"/>
    <w:rPr>
      <w:sz w:val="11"/>
      <w:szCs w:val="11"/>
      <w:shd w:val="clear" w:color="auto" w:fill="FFFFFF"/>
    </w:rPr>
  </w:style>
  <w:style w:type="paragraph" w:customStyle="1" w:styleId="1003">
    <w:name w:val="Основной текст (100)"/>
    <w:basedOn w:val="a4"/>
    <w:link w:val="1002"/>
    <w:uiPriority w:val="99"/>
    <w:rsid w:val="00601A94"/>
    <w:pPr>
      <w:shd w:val="clear" w:color="auto" w:fill="FFFFFF"/>
      <w:spacing w:line="250" w:lineRule="exact"/>
      <w:jc w:val="both"/>
    </w:pPr>
    <w:rPr>
      <w:sz w:val="11"/>
      <w:szCs w:val="11"/>
    </w:rPr>
  </w:style>
  <w:style w:type="character" w:customStyle="1" w:styleId="1015">
    <w:name w:val="Основной текст (101)_"/>
    <w:basedOn w:val="a6"/>
    <w:link w:val="1016"/>
    <w:uiPriority w:val="99"/>
    <w:locked/>
    <w:rsid w:val="00601A94"/>
    <w:rPr>
      <w:rFonts w:ascii="Arial" w:hAnsi="Arial" w:cs="Arial"/>
      <w:b/>
      <w:bCs/>
      <w:sz w:val="12"/>
      <w:szCs w:val="12"/>
      <w:shd w:val="clear" w:color="auto" w:fill="FFFFFF"/>
    </w:rPr>
  </w:style>
  <w:style w:type="paragraph" w:customStyle="1" w:styleId="1016">
    <w:name w:val="Основной текст (101)"/>
    <w:basedOn w:val="a4"/>
    <w:link w:val="1015"/>
    <w:uiPriority w:val="99"/>
    <w:rsid w:val="00601A94"/>
    <w:pPr>
      <w:shd w:val="clear" w:color="auto" w:fill="FFFFFF"/>
      <w:spacing w:line="250" w:lineRule="exact"/>
      <w:jc w:val="both"/>
    </w:pPr>
    <w:rPr>
      <w:rFonts w:ascii="Arial" w:hAnsi="Arial" w:cs="Arial"/>
      <w:b/>
      <w:bCs/>
      <w:sz w:val="12"/>
      <w:szCs w:val="12"/>
    </w:rPr>
  </w:style>
  <w:style w:type="character" w:customStyle="1" w:styleId="10f4">
    <w:name w:val="Оглавление (10)_"/>
    <w:basedOn w:val="a6"/>
    <w:link w:val="10f5"/>
    <w:uiPriority w:val="99"/>
    <w:locked/>
    <w:rsid w:val="00601A94"/>
    <w:rPr>
      <w:rFonts w:ascii="Georgia" w:hAnsi="Georgia" w:cs="Georgia"/>
      <w:spacing w:val="10"/>
      <w:sz w:val="13"/>
      <w:szCs w:val="13"/>
      <w:shd w:val="clear" w:color="auto" w:fill="FFFFFF"/>
    </w:rPr>
  </w:style>
  <w:style w:type="paragraph" w:customStyle="1" w:styleId="10f5">
    <w:name w:val="Оглавление (10)"/>
    <w:basedOn w:val="a4"/>
    <w:link w:val="10f4"/>
    <w:uiPriority w:val="99"/>
    <w:rsid w:val="00601A94"/>
    <w:pPr>
      <w:shd w:val="clear" w:color="auto" w:fill="FFFFFF"/>
      <w:spacing w:line="250" w:lineRule="exact"/>
      <w:jc w:val="both"/>
    </w:pPr>
    <w:rPr>
      <w:rFonts w:ascii="Georgia" w:hAnsi="Georgia" w:cs="Georgia"/>
      <w:spacing w:val="10"/>
      <w:sz w:val="13"/>
      <w:szCs w:val="13"/>
    </w:rPr>
  </w:style>
  <w:style w:type="character" w:customStyle="1" w:styleId="29e">
    <w:name w:val="Подпись к картинке (29)_"/>
    <w:basedOn w:val="a6"/>
    <w:link w:val="2911"/>
    <w:uiPriority w:val="99"/>
    <w:locked/>
    <w:rsid w:val="00601A94"/>
    <w:rPr>
      <w:rFonts w:ascii="Arial" w:hAnsi="Arial" w:cs="Arial"/>
      <w:sz w:val="11"/>
      <w:szCs w:val="11"/>
      <w:shd w:val="clear" w:color="auto" w:fill="FFFFFF"/>
    </w:rPr>
  </w:style>
  <w:style w:type="paragraph" w:customStyle="1" w:styleId="2911">
    <w:name w:val="Подпись к картинке (29)1"/>
    <w:basedOn w:val="a4"/>
    <w:link w:val="29e"/>
    <w:uiPriority w:val="99"/>
    <w:rsid w:val="00601A94"/>
    <w:pPr>
      <w:shd w:val="clear" w:color="auto" w:fill="FFFFFF"/>
      <w:spacing w:line="173" w:lineRule="exact"/>
      <w:jc w:val="both"/>
    </w:pPr>
    <w:rPr>
      <w:rFonts w:ascii="Arial" w:hAnsi="Arial" w:cs="Arial"/>
      <w:sz w:val="11"/>
      <w:szCs w:val="11"/>
    </w:rPr>
  </w:style>
  <w:style w:type="character" w:customStyle="1" w:styleId="30e">
    <w:name w:val="Подпись к картинке (30)_"/>
    <w:basedOn w:val="a6"/>
    <w:link w:val="3011"/>
    <w:uiPriority w:val="99"/>
    <w:locked/>
    <w:rsid w:val="00601A94"/>
    <w:rPr>
      <w:rFonts w:ascii="Arial" w:hAnsi="Arial" w:cs="Arial"/>
      <w:sz w:val="13"/>
      <w:szCs w:val="13"/>
      <w:shd w:val="clear" w:color="auto" w:fill="FFFFFF"/>
    </w:rPr>
  </w:style>
  <w:style w:type="paragraph" w:customStyle="1" w:styleId="3011">
    <w:name w:val="Подпись к картинке (30)1"/>
    <w:basedOn w:val="a4"/>
    <w:link w:val="30e"/>
    <w:uiPriority w:val="99"/>
    <w:rsid w:val="00601A94"/>
    <w:pPr>
      <w:shd w:val="clear" w:color="auto" w:fill="FFFFFF"/>
      <w:spacing w:line="240" w:lineRule="atLeast"/>
    </w:pPr>
    <w:rPr>
      <w:rFonts w:ascii="Arial" w:hAnsi="Arial" w:cs="Arial"/>
      <w:sz w:val="13"/>
      <w:szCs w:val="13"/>
    </w:rPr>
  </w:style>
  <w:style w:type="character" w:customStyle="1" w:styleId="27e">
    <w:name w:val="Подпись к картинке (27)_"/>
    <w:basedOn w:val="a6"/>
    <w:link w:val="2712"/>
    <w:uiPriority w:val="99"/>
    <w:locked/>
    <w:rsid w:val="00601A94"/>
    <w:rPr>
      <w:rFonts w:ascii="Arial" w:hAnsi="Arial" w:cs="Arial"/>
      <w:sz w:val="14"/>
      <w:szCs w:val="14"/>
      <w:shd w:val="clear" w:color="auto" w:fill="FFFFFF"/>
    </w:rPr>
  </w:style>
  <w:style w:type="paragraph" w:customStyle="1" w:styleId="2712">
    <w:name w:val="Подпись к картинке (27)1"/>
    <w:basedOn w:val="a4"/>
    <w:link w:val="27e"/>
    <w:uiPriority w:val="99"/>
    <w:rsid w:val="00601A94"/>
    <w:pPr>
      <w:shd w:val="clear" w:color="auto" w:fill="FFFFFF"/>
      <w:spacing w:line="240" w:lineRule="atLeast"/>
    </w:pPr>
    <w:rPr>
      <w:rFonts w:ascii="Arial" w:hAnsi="Arial" w:cs="Arial"/>
      <w:sz w:val="14"/>
      <w:szCs w:val="14"/>
    </w:rPr>
  </w:style>
  <w:style w:type="character" w:customStyle="1" w:styleId="961">
    <w:name w:val="Основной текст (96)_"/>
    <w:basedOn w:val="a6"/>
    <w:link w:val="962"/>
    <w:uiPriority w:val="99"/>
    <w:locked/>
    <w:rsid w:val="00601A94"/>
    <w:rPr>
      <w:shd w:val="clear" w:color="auto" w:fill="FFFFFF"/>
    </w:rPr>
  </w:style>
  <w:style w:type="paragraph" w:customStyle="1" w:styleId="962">
    <w:name w:val="Основной текст (96)"/>
    <w:basedOn w:val="a4"/>
    <w:link w:val="961"/>
    <w:uiPriority w:val="99"/>
    <w:rsid w:val="00601A94"/>
    <w:pPr>
      <w:shd w:val="clear" w:color="auto" w:fill="FFFFFF"/>
      <w:spacing w:line="326" w:lineRule="exact"/>
      <w:jc w:val="both"/>
    </w:pPr>
  </w:style>
  <w:style w:type="character" w:customStyle="1" w:styleId="18e">
    <w:name w:val="Подпись к таблице (18)_"/>
    <w:basedOn w:val="a6"/>
    <w:link w:val="1816"/>
    <w:uiPriority w:val="99"/>
    <w:locked/>
    <w:rsid w:val="00601A94"/>
    <w:rPr>
      <w:rFonts w:ascii="Arial" w:hAnsi="Arial" w:cs="Arial"/>
      <w:sz w:val="13"/>
      <w:szCs w:val="13"/>
      <w:shd w:val="clear" w:color="auto" w:fill="FFFFFF"/>
    </w:rPr>
  </w:style>
  <w:style w:type="paragraph" w:customStyle="1" w:styleId="1816">
    <w:name w:val="Подпись к таблице (18)1"/>
    <w:basedOn w:val="a4"/>
    <w:link w:val="18e"/>
    <w:uiPriority w:val="99"/>
    <w:rsid w:val="00601A94"/>
    <w:pPr>
      <w:shd w:val="clear" w:color="auto" w:fill="FFFFFF"/>
      <w:spacing w:line="240" w:lineRule="atLeast"/>
    </w:pPr>
    <w:rPr>
      <w:rFonts w:ascii="Arial" w:hAnsi="Arial" w:cs="Arial"/>
      <w:sz w:val="13"/>
      <w:szCs w:val="13"/>
    </w:rPr>
  </w:style>
  <w:style w:type="character" w:customStyle="1" w:styleId="971">
    <w:name w:val="Основной текст (97)_"/>
    <w:basedOn w:val="a6"/>
    <w:link w:val="972"/>
    <w:uiPriority w:val="99"/>
    <w:locked/>
    <w:rsid w:val="00601A94"/>
    <w:rPr>
      <w:rFonts w:ascii="Arial" w:hAnsi="Arial" w:cs="Arial"/>
      <w:spacing w:val="-20"/>
      <w:shd w:val="clear" w:color="auto" w:fill="FFFFFF"/>
    </w:rPr>
  </w:style>
  <w:style w:type="paragraph" w:customStyle="1" w:styleId="972">
    <w:name w:val="Основной текст (97)"/>
    <w:basedOn w:val="a4"/>
    <w:link w:val="971"/>
    <w:uiPriority w:val="99"/>
    <w:rsid w:val="00601A94"/>
    <w:pPr>
      <w:shd w:val="clear" w:color="auto" w:fill="FFFFFF"/>
      <w:spacing w:line="240" w:lineRule="atLeast"/>
    </w:pPr>
    <w:rPr>
      <w:rFonts w:ascii="Arial" w:hAnsi="Arial" w:cs="Arial"/>
      <w:spacing w:val="-20"/>
    </w:rPr>
  </w:style>
  <w:style w:type="character" w:customStyle="1" w:styleId="981">
    <w:name w:val="Основной текст (98)_"/>
    <w:basedOn w:val="a6"/>
    <w:link w:val="982"/>
    <w:uiPriority w:val="99"/>
    <w:locked/>
    <w:rsid w:val="00601A94"/>
    <w:rPr>
      <w:rFonts w:ascii="Arial" w:hAnsi="Arial" w:cs="Arial"/>
      <w:i/>
      <w:iCs/>
      <w:noProof/>
      <w:sz w:val="8"/>
      <w:szCs w:val="8"/>
      <w:shd w:val="clear" w:color="auto" w:fill="FFFFFF"/>
    </w:rPr>
  </w:style>
  <w:style w:type="paragraph" w:customStyle="1" w:styleId="982">
    <w:name w:val="Основной текст (98)"/>
    <w:basedOn w:val="a4"/>
    <w:link w:val="981"/>
    <w:uiPriority w:val="99"/>
    <w:rsid w:val="00601A94"/>
    <w:pPr>
      <w:shd w:val="clear" w:color="auto" w:fill="FFFFFF"/>
      <w:spacing w:line="240" w:lineRule="atLeast"/>
    </w:pPr>
    <w:rPr>
      <w:rFonts w:ascii="Arial" w:hAnsi="Arial" w:cs="Arial"/>
      <w:i/>
      <w:iCs/>
      <w:noProof/>
      <w:sz w:val="8"/>
      <w:szCs w:val="8"/>
    </w:rPr>
  </w:style>
  <w:style w:type="character" w:customStyle="1" w:styleId="991">
    <w:name w:val="Основной текст (99)_"/>
    <w:basedOn w:val="a6"/>
    <w:link w:val="992"/>
    <w:uiPriority w:val="99"/>
    <w:locked/>
    <w:rsid w:val="00601A94"/>
    <w:rPr>
      <w:rFonts w:ascii="Arial" w:hAnsi="Arial" w:cs="Arial"/>
      <w:noProof/>
      <w:sz w:val="13"/>
      <w:szCs w:val="13"/>
      <w:shd w:val="clear" w:color="auto" w:fill="FFFFFF"/>
    </w:rPr>
  </w:style>
  <w:style w:type="paragraph" w:customStyle="1" w:styleId="992">
    <w:name w:val="Основной текст (99)"/>
    <w:basedOn w:val="a4"/>
    <w:link w:val="991"/>
    <w:uiPriority w:val="99"/>
    <w:rsid w:val="00601A94"/>
    <w:pPr>
      <w:shd w:val="clear" w:color="auto" w:fill="FFFFFF"/>
      <w:spacing w:line="240" w:lineRule="atLeast"/>
    </w:pPr>
    <w:rPr>
      <w:rFonts w:ascii="Arial" w:hAnsi="Arial" w:cs="Arial"/>
      <w:noProof/>
      <w:sz w:val="13"/>
      <w:szCs w:val="13"/>
    </w:rPr>
  </w:style>
  <w:style w:type="character" w:customStyle="1" w:styleId="1022">
    <w:name w:val="Основной текст (102)_"/>
    <w:basedOn w:val="a6"/>
    <w:link w:val="10210"/>
    <w:uiPriority w:val="99"/>
    <w:locked/>
    <w:rsid w:val="00601A94"/>
    <w:rPr>
      <w:sz w:val="25"/>
      <w:szCs w:val="25"/>
      <w:shd w:val="clear" w:color="auto" w:fill="FFFFFF"/>
    </w:rPr>
  </w:style>
  <w:style w:type="paragraph" w:customStyle="1" w:styleId="10210">
    <w:name w:val="Основной текст (102)1"/>
    <w:basedOn w:val="a4"/>
    <w:link w:val="1022"/>
    <w:uiPriority w:val="99"/>
    <w:rsid w:val="00601A94"/>
    <w:pPr>
      <w:shd w:val="clear" w:color="auto" w:fill="FFFFFF"/>
      <w:spacing w:line="240" w:lineRule="atLeast"/>
      <w:jc w:val="both"/>
    </w:pPr>
    <w:rPr>
      <w:sz w:val="25"/>
      <w:szCs w:val="25"/>
    </w:rPr>
  </w:style>
  <w:style w:type="character" w:customStyle="1" w:styleId="25e">
    <w:name w:val="Подпись к картинке (25)_"/>
    <w:basedOn w:val="a6"/>
    <w:link w:val="2512"/>
    <w:uiPriority w:val="99"/>
    <w:locked/>
    <w:rsid w:val="00601A94"/>
    <w:rPr>
      <w:rFonts w:ascii="Arial" w:hAnsi="Arial" w:cs="Arial"/>
      <w:sz w:val="10"/>
      <w:szCs w:val="10"/>
      <w:shd w:val="clear" w:color="auto" w:fill="FFFFFF"/>
    </w:rPr>
  </w:style>
  <w:style w:type="paragraph" w:customStyle="1" w:styleId="2512">
    <w:name w:val="Подпись к картинке (25)1"/>
    <w:basedOn w:val="a4"/>
    <w:link w:val="25e"/>
    <w:uiPriority w:val="99"/>
    <w:rsid w:val="00601A94"/>
    <w:pPr>
      <w:shd w:val="clear" w:color="auto" w:fill="FFFFFF"/>
      <w:spacing w:line="240" w:lineRule="atLeast"/>
    </w:pPr>
    <w:rPr>
      <w:rFonts w:ascii="Arial" w:hAnsi="Arial" w:cs="Arial"/>
      <w:sz w:val="10"/>
      <w:szCs w:val="10"/>
    </w:rPr>
  </w:style>
  <w:style w:type="character" w:customStyle="1" w:styleId="26d">
    <w:name w:val="Подпись к картинке (26)_"/>
    <w:basedOn w:val="a6"/>
    <w:link w:val="2613"/>
    <w:uiPriority w:val="99"/>
    <w:locked/>
    <w:rsid w:val="00601A94"/>
    <w:rPr>
      <w:rFonts w:ascii="Calibri" w:hAnsi="Calibri" w:cs="Calibri"/>
      <w:b/>
      <w:bCs/>
      <w:sz w:val="16"/>
      <w:szCs w:val="16"/>
      <w:shd w:val="clear" w:color="auto" w:fill="FFFFFF"/>
    </w:rPr>
  </w:style>
  <w:style w:type="paragraph" w:customStyle="1" w:styleId="2613">
    <w:name w:val="Подпись к картинке (26)1"/>
    <w:basedOn w:val="a4"/>
    <w:link w:val="26d"/>
    <w:uiPriority w:val="99"/>
    <w:rsid w:val="00601A94"/>
    <w:pPr>
      <w:shd w:val="clear" w:color="auto" w:fill="FFFFFF"/>
      <w:spacing w:line="240" w:lineRule="atLeast"/>
    </w:pPr>
    <w:rPr>
      <w:rFonts w:ascii="Calibri" w:hAnsi="Calibri" w:cs="Calibri"/>
      <w:b/>
      <w:bCs/>
      <w:sz w:val="16"/>
      <w:szCs w:val="16"/>
    </w:rPr>
  </w:style>
  <w:style w:type="character" w:customStyle="1" w:styleId="28e">
    <w:name w:val="Подпись к картинке (28)_"/>
    <w:basedOn w:val="a6"/>
    <w:link w:val="2812"/>
    <w:uiPriority w:val="99"/>
    <w:locked/>
    <w:rsid w:val="00601A94"/>
    <w:rPr>
      <w:sz w:val="25"/>
      <w:szCs w:val="25"/>
      <w:shd w:val="clear" w:color="auto" w:fill="FFFFFF"/>
    </w:rPr>
  </w:style>
  <w:style w:type="paragraph" w:customStyle="1" w:styleId="2812">
    <w:name w:val="Подпись к картинке (28)1"/>
    <w:basedOn w:val="a4"/>
    <w:link w:val="28e"/>
    <w:uiPriority w:val="99"/>
    <w:rsid w:val="00601A94"/>
    <w:pPr>
      <w:shd w:val="clear" w:color="auto" w:fill="FFFFFF"/>
      <w:spacing w:line="240" w:lineRule="atLeast"/>
    </w:pPr>
    <w:rPr>
      <w:sz w:val="25"/>
      <w:szCs w:val="25"/>
    </w:rPr>
  </w:style>
  <w:style w:type="character" w:customStyle="1" w:styleId="1032">
    <w:name w:val="Основной текст (103)_"/>
    <w:basedOn w:val="a6"/>
    <w:link w:val="1033"/>
    <w:uiPriority w:val="99"/>
    <w:locked/>
    <w:rsid w:val="00601A94"/>
    <w:rPr>
      <w:rFonts w:ascii="Georgia" w:hAnsi="Georgia" w:cs="Georgia"/>
      <w:sz w:val="19"/>
      <w:szCs w:val="19"/>
      <w:shd w:val="clear" w:color="auto" w:fill="FFFFFF"/>
    </w:rPr>
  </w:style>
  <w:style w:type="paragraph" w:customStyle="1" w:styleId="1033">
    <w:name w:val="Основной текст (103)"/>
    <w:basedOn w:val="a4"/>
    <w:link w:val="1032"/>
    <w:uiPriority w:val="99"/>
    <w:rsid w:val="00601A94"/>
    <w:pPr>
      <w:shd w:val="clear" w:color="auto" w:fill="FFFFFF"/>
      <w:spacing w:before="360" w:after="360" w:line="240" w:lineRule="atLeast"/>
    </w:pPr>
    <w:rPr>
      <w:rFonts w:ascii="Georgia" w:hAnsi="Georgia" w:cs="Georgia"/>
      <w:sz w:val="19"/>
      <w:szCs w:val="19"/>
    </w:rPr>
  </w:style>
  <w:style w:type="character" w:customStyle="1" w:styleId="1042">
    <w:name w:val="Основной текст (104)_"/>
    <w:basedOn w:val="a6"/>
    <w:link w:val="1043"/>
    <w:uiPriority w:val="99"/>
    <w:locked/>
    <w:rsid w:val="00601A94"/>
    <w:rPr>
      <w:rFonts w:ascii="Arial Black" w:hAnsi="Arial Black" w:cs="Arial Black"/>
      <w:sz w:val="13"/>
      <w:szCs w:val="13"/>
      <w:shd w:val="clear" w:color="auto" w:fill="FFFFFF"/>
    </w:rPr>
  </w:style>
  <w:style w:type="paragraph" w:customStyle="1" w:styleId="1043">
    <w:name w:val="Основной текст (104)"/>
    <w:basedOn w:val="a4"/>
    <w:link w:val="1042"/>
    <w:uiPriority w:val="99"/>
    <w:rsid w:val="00601A94"/>
    <w:pPr>
      <w:shd w:val="clear" w:color="auto" w:fill="FFFFFF"/>
      <w:spacing w:before="360" w:after="360" w:line="240" w:lineRule="atLeast"/>
    </w:pPr>
    <w:rPr>
      <w:rFonts w:ascii="Arial Black" w:hAnsi="Arial Black" w:cs="Arial Black"/>
      <w:sz w:val="13"/>
      <w:szCs w:val="13"/>
    </w:rPr>
  </w:style>
  <w:style w:type="character" w:customStyle="1" w:styleId="1052">
    <w:name w:val="Основной текст (105)_"/>
    <w:basedOn w:val="a6"/>
    <w:link w:val="1053"/>
    <w:uiPriority w:val="99"/>
    <w:locked/>
    <w:rsid w:val="00601A94"/>
    <w:rPr>
      <w:rFonts w:ascii="Georgia" w:hAnsi="Georgia" w:cs="Georgia"/>
      <w:b/>
      <w:bCs/>
      <w:sz w:val="18"/>
      <w:szCs w:val="18"/>
      <w:shd w:val="clear" w:color="auto" w:fill="FFFFFF"/>
    </w:rPr>
  </w:style>
  <w:style w:type="paragraph" w:customStyle="1" w:styleId="1053">
    <w:name w:val="Основной текст (105)"/>
    <w:basedOn w:val="a4"/>
    <w:link w:val="1052"/>
    <w:uiPriority w:val="99"/>
    <w:rsid w:val="00601A94"/>
    <w:pPr>
      <w:shd w:val="clear" w:color="auto" w:fill="FFFFFF"/>
      <w:spacing w:before="360" w:after="120" w:line="240" w:lineRule="atLeast"/>
    </w:pPr>
    <w:rPr>
      <w:rFonts w:ascii="Georgia" w:hAnsi="Georgia" w:cs="Georgia"/>
      <w:b/>
      <w:bCs/>
      <w:sz w:val="18"/>
      <w:szCs w:val="18"/>
    </w:rPr>
  </w:style>
  <w:style w:type="character" w:customStyle="1" w:styleId="1061">
    <w:name w:val="Основной текст (106)_"/>
    <w:basedOn w:val="a6"/>
    <w:link w:val="1062"/>
    <w:uiPriority w:val="99"/>
    <w:locked/>
    <w:rsid w:val="00601A94"/>
    <w:rPr>
      <w:rFonts w:ascii="Arial" w:hAnsi="Arial" w:cs="Arial"/>
      <w:noProof/>
      <w:w w:val="66"/>
      <w:sz w:val="11"/>
      <w:szCs w:val="11"/>
      <w:shd w:val="clear" w:color="auto" w:fill="FFFFFF"/>
    </w:rPr>
  </w:style>
  <w:style w:type="paragraph" w:customStyle="1" w:styleId="1062">
    <w:name w:val="Основной текст (106)"/>
    <w:basedOn w:val="a4"/>
    <w:link w:val="1061"/>
    <w:uiPriority w:val="99"/>
    <w:rsid w:val="00601A94"/>
    <w:pPr>
      <w:shd w:val="clear" w:color="auto" w:fill="FFFFFF"/>
      <w:spacing w:before="420" w:after="840" w:line="240" w:lineRule="atLeast"/>
      <w:ind w:firstLine="740"/>
      <w:jc w:val="both"/>
    </w:pPr>
    <w:rPr>
      <w:rFonts w:ascii="Arial" w:hAnsi="Arial" w:cs="Arial"/>
      <w:noProof/>
      <w:w w:val="66"/>
      <w:sz w:val="11"/>
      <w:szCs w:val="11"/>
    </w:rPr>
  </w:style>
  <w:style w:type="character" w:customStyle="1" w:styleId="635">
    <w:name w:val="Заголовок №6 (3)_"/>
    <w:basedOn w:val="a6"/>
    <w:link w:val="6310"/>
    <w:uiPriority w:val="99"/>
    <w:locked/>
    <w:rsid w:val="00601A94"/>
    <w:rPr>
      <w:rFonts w:ascii="Calibri" w:hAnsi="Calibri" w:cs="Calibri"/>
      <w:sz w:val="27"/>
      <w:szCs w:val="27"/>
      <w:shd w:val="clear" w:color="auto" w:fill="FFFFFF"/>
    </w:rPr>
  </w:style>
  <w:style w:type="paragraph" w:customStyle="1" w:styleId="6310">
    <w:name w:val="Заголовок №6 (3)1"/>
    <w:basedOn w:val="a4"/>
    <w:link w:val="635"/>
    <w:uiPriority w:val="99"/>
    <w:rsid w:val="00601A94"/>
    <w:pPr>
      <w:shd w:val="clear" w:color="auto" w:fill="FFFFFF"/>
      <w:spacing w:after="60" w:line="240" w:lineRule="atLeast"/>
      <w:outlineLvl w:val="5"/>
    </w:pPr>
    <w:rPr>
      <w:rFonts w:ascii="Calibri" w:hAnsi="Calibri" w:cs="Calibri"/>
      <w:sz w:val="27"/>
      <w:szCs w:val="27"/>
    </w:rPr>
  </w:style>
  <w:style w:type="character" w:customStyle="1" w:styleId="534">
    <w:name w:val="Заголовок №5 (3)_"/>
    <w:basedOn w:val="a6"/>
    <w:link w:val="5312"/>
    <w:uiPriority w:val="99"/>
    <w:locked/>
    <w:rsid w:val="00601A94"/>
    <w:rPr>
      <w:rFonts w:ascii="Calibri" w:hAnsi="Calibri" w:cs="Calibri"/>
      <w:sz w:val="27"/>
      <w:szCs w:val="27"/>
      <w:shd w:val="clear" w:color="auto" w:fill="FFFFFF"/>
    </w:rPr>
  </w:style>
  <w:style w:type="paragraph" w:customStyle="1" w:styleId="5312">
    <w:name w:val="Заголовок №5 (3)1"/>
    <w:basedOn w:val="a4"/>
    <w:link w:val="534"/>
    <w:uiPriority w:val="99"/>
    <w:rsid w:val="00601A94"/>
    <w:pPr>
      <w:shd w:val="clear" w:color="auto" w:fill="FFFFFF"/>
      <w:spacing w:after="300" w:line="240" w:lineRule="atLeast"/>
      <w:outlineLvl w:val="4"/>
    </w:pPr>
    <w:rPr>
      <w:rFonts w:ascii="Calibri" w:hAnsi="Calibri" w:cs="Calibri"/>
      <w:sz w:val="27"/>
      <w:szCs w:val="27"/>
    </w:rPr>
  </w:style>
  <w:style w:type="character" w:customStyle="1" w:styleId="1073">
    <w:name w:val="Основной текст (107)_"/>
    <w:basedOn w:val="a6"/>
    <w:link w:val="10710"/>
    <w:uiPriority w:val="99"/>
    <w:locked/>
    <w:rsid w:val="00601A94"/>
    <w:rPr>
      <w:b/>
      <w:bCs/>
      <w:sz w:val="25"/>
      <w:szCs w:val="25"/>
      <w:shd w:val="clear" w:color="auto" w:fill="FFFFFF"/>
    </w:rPr>
  </w:style>
  <w:style w:type="paragraph" w:customStyle="1" w:styleId="10710">
    <w:name w:val="Основной текст (107)1"/>
    <w:basedOn w:val="a4"/>
    <w:link w:val="1073"/>
    <w:uiPriority w:val="99"/>
    <w:rsid w:val="00601A94"/>
    <w:pPr>
      <w:shd w:val="clear" w:color="auto" w:fill="FFFFFF"/>
      <w:spacing w:line="326" w:lineRule="exact"/>
      <w:jc w:val="both"/>
    </w:pPr>
    <w:rPr>
      <w:b/>
      <w:bCs/>
      <w:sz w:val="25"/>
      <w:szCs w:val="25"/>
    </w:rPr>
  </w:style>
  <w:style w:type="character" w:customStyle="1" w:styleId="5TimesNewRoman6">
    <w:name w:val="Основной текст (5) + Times New Roman6"/>
    <w:aliases w:val="12,5 pt251"/>
    <w:basedOn w:val="55"/>
    <w:uiPriority w:val="99"/>
    <w:rsid w:val="00601A94"/>
    <w:rPr>
      <w:rFonts w:ascii="Times New Roman" w:eastAsia="Calibri" w:hAnsi="Times New Roman" w:cs="Times New Roman"/>
      <w:sz w:val="25"/>
      <w:szCs w:val="25"/>
      <w:shd w:val="clear" w:color="auto" w:fill="FFFFFF"/>
    </w:rPr>
  </w:style>
  <w:style w:type="character" w:customStyle="1" w:styleId="100Arial">
    <w:name w:val="Основной текст (100) + Arial"/>
    <w:aliases w:val="618,5 pt133,Интервал 2 pt4"/>
    <w:basedOn w:val="1002"/>
    <w:uiPriority w:val="99"/>
    <w:rsid w:val="00601A94"/>
    <w:rPr>
      <w:rFonts w:ascii="Arial" w:hAnsi="Arial" w:cs="Arial"/>
      <w:spacing w:val="40"/>
      <w:sz w:val="13"/>
      <w:szCs w:val="13"/>
      <w:shd w:val="clear" w:color="auto" w:fill="FFFFFF"/>
    </w:rPr>
  </w:style>
  <w:style w:type="character" w:customStyle="1" w:styleId="5122">
    <w:name w:val="Основной текст (5)12"/>
    <w:basedOn w:val="55"/>
    <w:uiPriority w:val="99"/>
    <w:rsid w:val="00601A94"/>
    <w:rPr>
      <w:rFonts w:ascii="Arial" w:eastAsia="Calibri" w:hAnsi="Arial" w:cs="Arial"/>
      <w:sz w:val="13"/>
      <w:szCs w:val="13"/>
      <w:shd w:val="clear" w:color="auto" w:fill="FFFFFF"/>
    </w:rPr>
  </w:style>
  <w:style w:type="character" w:customStyle="1" w:styleId="101Georgia">
    <w:name w:val="Основной текст (101) + Georgia"/>
    <w:aliases w:val="7 pt,Не полужирный44,Интервал 1 pt21"/>
    <w:basedOn w:val="1015"/>
    <w:uiPriority w:val="99"/>
    <w:rsid w:val="00601A94"/>
    <w:rPr>
      <w:rFonts w:ascii="Georgia" w:hAnsi="Georgia" w:cs="Georgia"/>
      <w:b/>
      <w:bCs/>
      <w:spacing w:val="20"/>
      <w:sz w:val="14"/>
      <w:szCs w:val="14"/>
      <w:shd w:val="clear" w:color="auto" w:fill="FFFFFF"/>
    </w:rPr>
  </w:style>
  <w:style w:type="character" w:customStyle="1" w:styleId="10160">
    <w:name w:val="Основной текст (101) + 6"/>
    <w:aliases w:val="5 pt132,Не полужирный43"/>
    <w:basedOn w:val="1015"/>
    <w:uiPriority w:val="99"/>
    <w:rsid w:val="00601A94"/>
    <w:rPr>
      <w:rFonts w:ascii="Arial" w:hAnsi="Arial" w:cs="Arial"/>
      <w:b/>
      <w:bCs/>
      <w:sz w:val="13"/>
      <w:szCs w:val="13"/>
      <w:shd w:val="clear" w:color="auto" w:fill="FFFFFF"/>
    </w:rPr>
  </w:style>
  <w:style w:type="character" w:customStyle="1" w:styleId="8f0">
    <w:name w:val="Оглавление (8)"/>
    <w:basedOn w:val="8f"/>
    <w:uiPriority w:val="99"/>
    <w:rsid w:val="00601A94"/>
    <w:rPr>
      <w:rFonts w:ascii="Arial" w:hAnsi="Arial" w:cs="Arial"/>
      <w:sz w:val="13"/>
      <w:szCs w:val="13"/>
      <w:shd w:val="clear" w:color="auto" w:fill="FFFFFF"/>
    </w:rPr>
  </w:style>
  <w:style w:type="character" w:customStyle="1" w:styleId="10TimesNewRoman">
    <w:name w:val="Оглавление (10) + Times New Roman"/>
    <w:aliases w:val="13 pt,Курсив69,Интервал 0 pt37"/>
    <w:basedOn w:val="10f4"/>
    <w:uiPriority w:val="99"/>
    <w:rsid w:val="00601A94"/>
    <w:rPr>
      <w:rFonts w:ascii="Times New Roman" w:hAnsi="Times New Roman" w:cs="Times New Roman"/>
      <w:i/>
      <w:iCs/>
      <w:spacing w:val="0"/>
      <w:sz w:val="26"/>
      <w:szCs w:val="26"/>
      <w:shd w:val="clear" w:color="auto" w:fill="FFFFFF"/>
    </w:rPr>
  </w:style>
  <w:style w:type="character" w:customStyle="1" w:styleId="5Georgia">
    <w:name w:val="Основной текст (5) + Georgia"/>
    <w:aliases w:val="7 pt6,Интервал 0 pt36"/>
    <w:basedOn w:val="55"/>
    <w:uiPriority w:val="99"/>
    <w:rsid w:val="00601A94"/>
    <w:rPr>
      <w:rFonts w:ascii="Georgia" w:eastAsia="Calibri" w:hAnsi="Georgia" w:cs="Georgia"/>
      <w:spacing w:val="10"/>
      <w:sz w:val="14"/>
      <w:szCs w:val="14"/>
      <w:shd w:val="clear" w:color="auto" w:fill="FFFFFF"/>
    </w:rPr>
  </w:style>
  <w:style w:type="character" w:customStyle="1" w:styleId="5TimesNewRoman2">
    <w:name w:val="Основной текст (5) + Times New Roman2"/>
    <w:aliases w:val="Полужирный55"/>
    <w:basedOn w:val="55"/>
    <w:uiPriority w:val="99"/>
    <w:rsid w:val="00601A94"/>
    <w:rPr>
      <w:rFonts w:ascii="Times New Roman" w:eastAsia="Calibri" w:hAnsi="Times New Roman" w:cs="Times New Roman"/>
      <w:b/>
      <w:bCs/>
      <w:sz w:val="13"/>
      <w:szCs w:val="13"/>
      <w:shd w:val="clear" w:color="auto" w:fill="FFFFFF"/>
    </w:rPr>
  </w:style>
  <w:style w:type="character" w:customStyle="1" w:styleId="29f">
    <w:name w:val="Подпись к картинке (29)"/>
    <w:basedOn w:val="29e"/>
    <w:uiPriority w:val="99"/>
    <w:rsid w:val="00601A94"/>
    <w:rPr>
      <w:rFonts w:ascii="Arial" w:hAnsi="Arial" w:cs="Arial"/>
      <w:sz w:val="11"/>
      <w:szCs w:val="11"/>
      <w:shd w:val="clear" w:color="auto" w:fill="FFFFFF"/>
    </w:rPr>
  </w:style>
  <w:style w:type="character" w:customStyle="1" w:styleId="2920">
    <w:name w:val="Подпись к картинке (29)2"/>
    <w:basedOn w:val="29e"/>
    <w:uiPriority w:val="99"/>
    <w:rsid w:val="00601A94"/>
    <w:rPr>
      <w:rFonts w:ascii="Arial" w:hAnsi="Arial" w:cs="Arial"/>
      <w:noProof/>
      <w:sz w:val="11"/>
      <w:szCs w:val="11"/>
      <w:shd w:val="clear" w:color="auto" w:fill="FFFFFF"/>
    </w:rPr>
  </w:style>
  <w:style w:type="character" w:customStyle="1" w:styleId="30f">
    <w:name w:val="Подпись к картинке (30)"/>
    <w:basedOn w:val="30e"/>
    <w:uiPriority w:val="99"/>
    <w:rsid w:val="00601A94"/>
    <w:rPr>
      <w:rFonts w:ascii="Arial" w:hAnsi="Arial" w:cs="Arial"/>
      <w:sz w:val="13"/>
      <w:szCs w:val="13"/>
      <w:shd w:val="clear" w:color="auto" w:fill="FFFFFF"/>
    </w:rPr>
  </w:style>
  <w:style w:type="character" w:customStyle="1" w:styleId="27f">
    <w:name w:val="Подпись к картинке (27)"/>
    <w:basedOn w:val="27e"/>
    <w:uiPriority w:val="99"/>
    <w:rsid w:val="00601A94"/>
    <w:rPr>
      <w:rFonts w:ascii="Arial" w:hAnsi="Arial" w:cs="Arial"/>
      <w:sz w:val="14"/>
      <w:szCs w:val="14"/>
      <w:shd w:val="clear" w:color="auto" w:fill="FFFFFF"/>
    </w:rPr>
  </w:style>
  <w:style w:type="character" w:customStyle="1" w:styleId="3ff">
    <w:name w:val="Основной текст + Полужирный3"/>
    <w:basedOn w:val="1ff3"/>
    <w:uiPriority w:val="99"/>
    <w:rsid w:val="00601A94"/>
    <w:rPr>
      <w:rFonts w:ascii="Times New Roman" w:eastAsia="Times New Roman" w:hAnsi="Times New Roman" w:cs="Times New Roman"/>
      <w:b/>
      <w:bCs/>
      <w:color w:val="00000A"/>
      <w:sz w:val="25"/>
      <w:szCs w:val="25"/>
      <w:shd w:val="clear" w:color="auto" w:fill="FFFFFF"/>
      <w:lang w:eastAsia="ru-RU"/>
    </w:rPr>
  </w:style>
  <w:style w:type="character" w:customStyle="1" w:styleId="18f">
    <w:name w:val="Подпись к таблице (18)"/>
    <w:basedOn w:val="18e"/>
    <w:uiPriority w:val="99"/>
    <w:rsid w:val="00601A94"/>
    <w:rPr>
      <w:rFonts w:ascii="Arial" w:hAnsi="Arial" w:cs="Arial"/>
      <w:sz w:val="13"/>
      <w:szCs w:val="13"/>
      <w:shd w:val="clear" w:color="auto" w:fill="FFFFFF"/>
    </w:rPr>
  </w:style>
  <w:style w:type="character" w:customStyle="1" w:styleId="24110">
    <w:name w:val="Основной текст (24)11"/>
    <w:basedOn w:val="24c"/>
    <w:uiPriority w:val="99"/>
    <w:rsid w:val="00601A94"/>
    <w:rPr>
      <w:i/>
      <w:iCs/>
      <w:sz w:val="26"/>
      <w:szCs w:val="26"/>
      <w:shd w:val="clear" w:color="auto" w:fill="FFFFFF"/>
    </w:rPr>
  </w:style>
  <w:style w:type="character" w:customStyle="1" w:styleId="1023">
    <w:name w:val="Основной текст (102)"/>
    <w:basedOn w:val="1022"/>
    <w:uiPriority w:val="99"/>
    <w:rsid w:val="00601A94"/>
    <w:rPr>
      <w:sz w:val="25"/>
      <w:szCs w:val="25"/>
      <w:shd w:val="clear" w:color="auto" w:fill="FFFFFF"/>
    </w:rPr>
  </w:style>
  <w:style w:type="character" w:customStyle="1" w:styleId="3630">
    <w:name w:val="Основной текст (36)30"/>
    <w:basedOn w:val="36c"/>
    <w:uiPriority w:val="99"/>
    <w:rsid w:val="00601A94"/>
    <w:rPr>
      <w:b/>
      <w:bCs/>
      <w:sz w:val="17"/>
      <w:szCs w:val="17"/>
      <w:shd w:val="clear" w:color="auto" w:fill="FFFFFF"/>
    </w:rPr>
  </w:style>
  <w:style w:type="character" w:customStyle="1" w:styleId="3629">
    <w:name w:val="Основной текст (36)29"/>
    <w:basedOn w:val="36c"/>
    <w:uiPriority w:val="99"/>
    <w:rsid w:val="00601A94"/>
    <w:rPr>
      <w:b/>
      <w:bCs/>
      <w:sz w:val="17"/>
      <w:szCs w:val="17"/>
      <w:shd w:val="clear" w:color="auto" w:fill="FFFFFF"/>
    </w:rPr>
  </w:style>
  <w:style w:type="character" w:customStyle="1" w:styleId="25f">
    <w:name w:val="Подпись к картинке (25)"/>
    <w:basedOn w:val="25e"/>
    <w:uiPriority w:val="99"/>
    <w:rsid w:val="00601A94"/>
    <w:rPr>
      <w:rFonts w:ascii="Arial" w:hAnsi="Arial" w:cs="Arial"/>
      <w:sz w:val="10"/>
      <w:szCs w:val="10"/>
      <w:shd w:val="clear" w:color="auto" w:fill="FFFFFF"/>
    </w:rPr>
  </w:style>
  <w:style w:type="character" w:customStyle="1" w:styleId="26e">
    <w:name w:val="Подпись к картинке (26)"/>
    <w:basedOn w:val="26d"/>
    <w:uiPriority w:val="99"/>
    <w:rsid w:val="00601A94"/>
    <w:rPr>
      <w:rFonts w:ascii="Calibri" w:hAnsi="Calibri" w:cs="Calibri"/>
      <w:b/>
      <w:bCs/>
      <w:sz w:val="16"/>
      <w:szCs w:val="16"/>
      <w:shd w:val="clear" w:color="auto" w:fill="FFFFFF"/>
    </w:rPr>
  </w:style>
  <w:style w:type="character" w:customStyle="1" w:styleId="2721">
    <w:name w:val="Подпись к картинке (27)2"/>
    <w:basedOn w:val="27e"/>
    <w:uiPriority w:val="99"/>
    <w:rsid w:val="00601A94"/>
    <w:rPr>
      <w:rFonts w:ascii="Arial" w:hAnsi="Arial" w:cs="Arial"/>
      <w:sz w:val="14"/>
      <w:szCs w:val="14"/>
      <w:shd w:val="clear" w:color="auto" w:fill="FFFFFF"/>
    </w:rPr>
  </w:style>
  <w:style w:type="character" w:customStyle="1" w:styleId="8f1">
    <w:name w:val="Подпись к картинке8"/>
    <w:basedOn w:val="affff9"/>
    <w:uiPriority w:val="99"/>
    <w:rsid w:val="00601A94"/>
    <w:rPr>
      <w:rFonts w:ascii="Times New Roman" w:eastAsia="Arial" w:hAnsi="Times New Roman" w:cs="Times New Roman"/>
      <w:sz w:val="25"/>
      <w:szCs w:val="25"/>
      <w:shd w:val="clear" w:color="auto" w:fill="FFFFFF"/>
    </w:rPr>
  </w:style>
  <w:style w:type="character" w:customStyle="1" w:styleId="10230">
    <w:name w:val="Основной текст (102)30"/>
    <w:basedOn w:val="1022"/>
    <w:uiPriority w:val="99"/>
    <w:rsid w:val="00601A94"/>
    <w:rPr>
      <w:noProof/>
      <w:sz w:val="25"/>
      <w:szCs w:val="25"/>
      <w:shd w:val="clear" w:color="auto" w:fill="FFFFFF"/>
    </w:rPr>
  </w:style>
  <w:style w:type="character" w:customStyle="1" w:styleId="28f">
    <w:name w:val="Подпись к картинке (28)"/>
    <w:basedOn w:val="28e"/>
    <w:uiPriority w:val="99"/>
    <w:rsid w:val="00601A94"/>
    <w:rPr>
      <w:sz w:val="25"/>
      <w:szCs w:val="25"/>
      <w:shd w:val="clear" w:color="auto" w:fill="FFFFFF"/>
    </w:rPr>
  </w:style>
  <w:style w:type="character" w:customStyle="1" w:styleId="10229">
    <w:name w:val="Основной текст (102)29"/>
    <w:basedOn w:val="1022"/>
    <w:uiPriority w:val="99"/>
    <w:rsid w:val="00601A94"/>
    <w:rPr>
      <w:sz w:val="25"/>
      <w:szCs w:val="25"/>
      <w:shd w:val="clear" w:color="auto" w:fill="FFFFFF"/>
    </w:rPr>
  </w:style>
  <w:style w:type="character" w:customStyle="1" w:styleId="10228">
    <w:name w:val="Основной текст (102)28"/>
    <w:basedOn w:val="1022"/>
    <w:uiPriority w:val="99"/>
    <w:rsid w:val="00601A94"/>
    <w:rPr>
      <w:noProof/>
      <w:sz w:val="25"/>
      <w:szCs w:val="25"/>
      <w:shd w:val="clear" w:color="auto" w:fill="FFFFFF"/>
    </w:rPr>
  </w:style>
  <w:style w:type="character" w:customStyle="1" w:styleId="180pt1">
    <w:name w:val="Основной текст (18) + Интервал 0 pt1"/>
    <w:basedOn w:val="181"/>
    <w:uiPriority w:val="99"/>
    <w:rsid w:val="00601A94"/>
    <w:rPr>
      <w:rFonts w:ascii="Arial" w:eastAsia="Times New Roman" w:hAnsi="Arial" w:cs="Arial"/>
      <w:b w:val="0"/>
      <w:bCs w:val="0"/>
      <w:i/>
      <w:iCs/>
      <w:smallCaps w:val="0"/>
      <w:strike w:val="0"/>
      <w:spacing w:val="-10"/>
      <w:sz w:val="13"/>
      <w:szCs w:val="13"/>
      <w:u w:val="none"/>
      <w:shd w:val="clear" w:color="auto" w:fill="FFFFFF"/>
      <w:lang w:val="fr-FR" w:eastAsia="fr-FR"/>
    </w:rPr>
  </w:style>
  <w:style w:type="character" w:customStyle="1" w:styleId="12pt2">
    <w:name w:val="Основной текст + 12 pt2"/>
    <w:basedOn w:val="1ff3"/>
    <w:uiPriority w:val="99"/>
    <w:rsid w:val="00601A94"/>
    <w:rPr>
      <w:rFonts w:ascii="Times New Roman" w:eastAsia="Times New Roman" w:hAnsi="Times New Roman" w:cs="Times New Roman"/>
      <w:color w:val="00000A"/>
      <w:sz w:val="24"/>
      <w:szCs w:val="24"/>
      <w:shd w:val="clear" w:color="auto" w:fill="FFFFFF"/>
      <w:lang w:eastAsia="ru-RU"/>
    </w:rPr>
  </w:style>
  <w:style w:type="character" w:customStyle="1" w:styleId="Calibri">
    <w:name w:val="Основной текст + Calibri"/>
    <w:aliases w:val="133,5 pt131"/>
    <w:basedOn w:val="1ff3"/>
    <w:uiPriority w:val="99"/>
    <w:rsid w:val="00601A94"/>
    <w:rPr>
      <w:rFonts w:ascii="Calibri" w:eastAsia="Times New Roman" w:hAnsi="Calibri" w:cs="Calibri"/>
      <w:color w:val="00000A"/>
      <w:sz w:val="27"/>
      <w:szCs w:val="27"/>
      <w:shd w:val="clear" w:color="auto" w:fill="FFFFFF"/>
      <w:lang w:eastAsia="ru-RU"/>
    </w:rPr>
  </w:style>
  <w:style w:type="character" w:customStyle="1" w:styleId="Calibri1">
    <w:name w:val="Основной текст + Calibri1"/>
    <w:aliases w:val="132,5 pt130"/>
    <w:basedOn w:val="1ff3"/>
    <w:uiPriority w:val="99"/>
    <w:rsid w:val="00601A94"/>
    <w:rPr>
      <w:rFonts w:ascii="Calibri" w:eastAsia="Times New Roman" w:hAnsi="Calibri" w:cs="Calibri"/>
      <w:noProof/>
      <w:color w:val="00000A"/>
      <w:sz w:val="27"/>
      <w:szCs w:val="27"/>
      <w:shd w:val="clear" w:color="auto" w:fill="FFFFFF"/>
      <w:lang w:eastAsia="ru-RU"/>
    </w:rPr>
  </w:style>
  <w:style w:type="character" w:customStyle="1" w:styleId="14pt0">
    <w:name w:val="Основной текст + 14 pt"/>
    <w:basedOn w:val="1ff3"/>
    <w:uiPriority w:val="99"/>
    <w:rsid w:val="00601A94"/>
    <w:rPr>
      <w:rFonts w:ascii="Times New Roman" w:eastAsia="Times New Roman" w:hAnsi="Times New Roman" w:cs="Times New Roman"/>
      <w:color w:val="00000A"/>
      <w:sz w:val="28"/>
      <w:szCs w:val="28"/>
      <w:shd w:val="clear" w:color="auto" w:fill="FFFFFF"/>
      <w:lang w:eastAsia="ru-RU"/>
    </w:rPr>
  </w:style>
  <w:style w:type="character" w:customStyle="1" w:styleId="14pt3">
    <w:name w:val="Основной текст + 14 pt3"/>
    <w:basedOn w:val="1ff3"/>
    <w:uiPriority w:val="99"/>
    <w:rsid w:val="00601A94"/>
    <w:rPr>
      <w:rFonts w:ascii="Times New Roman" w:eastAsia="Times New Roman" w:hAnsi="Times New Roman" w:cs="Times New Roman"/>
      <w:noProof/>
      <w:color w:val="00000A"/>
      <w:sz w:val="28"/>
      <w:szCs w:val="28"/>
      <w:shd w:val="clear" w:color="auto" w:fill="FFFFFF"/>
      <w:lang w:eastAsia="ru-RU"/>
    </w:rPr>
  </w:style>
  <w:style w:type="character" w:customStyle="1" w:styleId="5112">
    <w:name w:val="Основной текст (5)11"/>
    <w:basedOn w:val="55"/>
    <w:uiPriority w:val="99"/>
    <w:rsid w:val="00601A94"/>
    <w:rPr>
      <w:rFonts w:ascii="Arial" w:eastAsia="Calibri" w:hAnsi="Arial" w:cs="Arial"/>
      <w:sz w:val="13"/>
      <w:szCs w:val="13"/>
      <w:shd w:val="clear" w:color="auto" w:fill="FFFFFF"/>
    </w:rPr>
  </w:style>
  <w:style w:type="character" w:customStyle="1" w:styleId="826">
    <w:name w:val="Основной текст + 82"/>
    <w:aliases w:val="5 pt129,Полужирный54"/>
    <w:basedOn w:val="1ff3"/>
    <w:uiPriority w:val="99"/>
    <w:rsid w:val="00601A94"/>
    <w:rPr>
      <w:rFonts w:ascii="Times New Roman" w:eastAsia="Times New Roman" w:hAnsi="Times New Roman" w:cs="Times New Roman"/>
      <w:b/>
      <w:bCs/>
      <w:color w:val="00000A"/>
      <w:sz w:val="17"/>
      <w:szCs w:val="17"/>
      <w:shd w:val="clear" w:color="auto" w:fill="FFFFFF"/>
      <w:lang w:eastAsia="ru-RU"/>
    </w:rPr>
  </w:style>
  <w:style w:type="character" w:customStyle="1" w:styleId="Arial21">
    <w:name w:val="Основной текст + Arial21"/>
    <w:aliases w:val="617,5 pt128,Курсив68,Интервал 0 pt35"/>
    <w:basedOn w:val="1ff3"/>
    <w:uiPriority w:val="99"/>
    <w:rsid w:val="00601A94"/>
    <w:rPr>
      <w:rFonts w:ascii="Arial" w:eastAsia="Times New Roman" w:hAnsi="Arial" w:cs="Arial"/>
      <w:i/>
      <w:iCs/>
      <w:color w:val="00000A"/>
      <w:spacing w:val="-10"/>
      <w:sz w:val="13"/>
      <w:szCs w:val="13"/>
      <w:shd w:val="clear" w:color="auto" w:fill="FFFFFF"/>
      <w:lang w:eastAsia="ru-RU"/>
    </w:rPr>
  </w:style>
  <w:style w:type="character" w:customStyle="1" w:styleId="Georgia">
    <w:name w:val="Основной текст + Georgia"/>
    <w:aliases w:val="616,5 pt127,Интервал 0 pt34"/>
    <w:basedOn w:val="1ff3"/>
    <w:uiPriority w:val="99"/>
    <w:rsid w:val="00601A94"/>
    <w:rPr>
      <w:rFonts w:ascii="Georgia" w:eastAsia="Times New Roman" w:hAnsi="Georgia" w:cs="Georgia"/>
      <w:color w:val="00000A"/>
      <w:spacing w:val="-10"/>
      <w:w w:val="100"/>
      <w:sz w:val="13"/>
      <w:szCs w:val="13"/>
      <w:shd w:val="clear" w:color="auto" w:fill="FFFFFF"/>
      <w:lang w:eastAsia="ru-RU"/>
    </w:rPr>
  </w:style>
  <w:style w:type="character" w:customStyle="1" w:styleId="Georgia3">
    <w:name w:val="Основной текст + Georgia3"/>
    <w:aliases w:val="7 pt5"/>
    <w:basedOn w:val="1ff3"/>
    <w:uiPriority w:val="99"/>
    <w:rsid w:val="00601A94"/>
    <w:rPr>
      <w:rFonts w:ascii="Georgia" w:eastAsia="Times New Roman" w:hAnsi="Georgia" w:cs="Georgia"/>
      <w:color w:val="00000A"/>
      <w:w w:val="100"/>
      <w:sz w:val="14"/>
      <w:szCs w:val="14"/>
      <w:shd w:val="clear" w:color="auto" w:fill="FFFFFF"/>
      <w:lang w:eastAsia="ru-RU"/>
    </w:rPr>
  </w:style>
  <w:style w:type="character" w:customStyle="1" w:styleId="1pt6">
    <w:name w:val="Основной текст + Интервал 1 pt6"/>
    <w:basedOn w:val="1ff3"/>
    <w:uiPriority w:val="99"/>
    <w:rsid w:val="00601A94"/>
    <w:rPr>
      <w:rFonts w:ascii="Times New Roman" w:eastAsia="Times New Roman" w:hAnsi="Times New Roman" w:cs="Times New Roman"/>
      <w:color w:val="00000A"/>
      <w:spacing w:val="20"/>
      <w:sz w:val="25"/>
      <w:szCs w:val="25"/>
      <w:shd w:val="clear" w:color="auto" w:fill="FFFFFF"/>
      <w:lang w:eastAsia="ru-RU"/>
    </w:rPr>
  </w:style>
  <w:style w:type="character" w:customStyle="1" w:styleId="10227">
    <w:name w:val="Основной текст (102)27"/>
    <w:basedOn w:val="1022"/>
    <w:uiPriority w:val="99"/>
    <w:rsid w:val="00601A94"/>
    <w:rPr>
      <w:noProof/>
      <w:sz w:val="25"/>
      <w:szCs w:val="25"/>
      <w:shd w:val="clear" w:color="auto" w:fill="FFFFFF"/>
    </w:rPr>
  </w:style>
  <w:style w:type="character" w:customStyle="1" w:styleId="10226">
    <w:name w:val="Основной текст (102)26"/>
    <w:basedOn w:val="1022"/>
    <w:uiPriority w:val="99"/>
    <w:rsid w:val="00601A94"/>
    <w:rPr>
      <w:sz w:val="25"/>
      <w:szCs w:val="25"/>
      <w:shd w:val="clear" w:color="auto" w:fill="FFFFFF"/>
    </w:rPr>
  </w:style>
  <w:style w:type="character" w:customStyle="1" w:styleId="10225">
    <w:name w:val="Основной текст (102)25"/>
    <w:basedOn w:val="1022"/>
    <w:uiPriority w:val="99"/>
    <w:rsid w:val="00601A94"/>
    <w:rPr>
      <w:sz w:val="25"/>
      <w:szCs w:val="25"/>
      <w:shd w:val="clear" w:color="auto" w:fill="FFFFFF"/>
    </w:rPr>
  </w:style>
  <w:style w:type="character" w:customStyle="1" w:styleId="10224">
    <w:name w:val="Основной текст (102)24"/>
    <w:basedOn w:val="1022"/>
    <w:uiPriority w:val="99"/>
    <w:rsid w:val="00601A94"/>
    <w:rPr>
      <w:noProof/>
      <w:sz w:val="25"/>
      <w:szCs w:val="25"/>
      <w:shd w:val="clear" w:color="auto" w:fill="FFFFFF"/>
    </w:rPr>
  </w:style>
  <w:style w:type="character" w:customStyle="1" w:styleId="363pt">
    <w:name w:val="Основной текст (36) + Интервал 3 pt"/>
    <w:basedOn w:val="36c"/>
    <w:uiPriority w:val="99"/>
    <w:rsid w:val="00601A94"/>
    <w:rPr>
      <w:b/>
      <w:bCs/>
      <w:spacing w:val="70"/>
      <w:sz w:val="17"/>
      <w:szCs w:val="17"/>
      <w:shd w:val="clear" w:color="auto" w:fill="FFFFFF"/>
    </w:rPr>
  </w:style>
  <w:style w:type="character" w:customStyle="1" w:styleId="3628">
    <w:name w:val="Основной текст (36)28"/>
    <w:basedOn w:val="36c"/>
    <w:uiPriority w:val="99"/>
    <w:rsid w:val="00601A94"/>
    <w:rPr>
      <w:b/>
      <w:bCs/>
      <w:sz w:val="17"/>
      <w:szCs w:val="17"/>
      <w:shd w:val="clear" w:color="auto" w:fill="FFFFFF"/>
    </w:rPr>
  </w:style>
  <w:style w:type="character" w:customStyle="1" w:styleId="3627">
    <w:name w:val="Основной текст (36)27"/>
    <w:basedOn w:val="36c"/>
    <w:uiPriority w:val="99"/>
    <w:rsid w:val="00601A94"/>
    <w:rPr>
      <w:b/>
      <w:bCs/>
      <w:sz w:val="17"/>
      <w:szCs w:val="17"/>
      <w:shd w:val="clear" w:color="auto" w:fill="FFFFFF"/>
    </w:rPr>
  </w:style>
  <w:style w:type="character" w:customStyle="1" w:styleId="13pt7">
    <w:name w:val="Основной текст + 13 pt7"/>
    <w:aliases w:val="Курсив67"/>
    <w:basedOn w:val="1ff3"/>
    <w:uiPriority w:val="99"/>
    <w:rsid w:val="00601A94"/>
    <w:rPr>
      <w:rFonts w:ascii="Times New Roman" w:eastAsia="Times New Roman" w:hAnsi="Times New Roman" w:cs="Times New Roman"/>
      <w:i/>
      <w:iCs/>
      <w:color w:val="00000A"/>
      <w:sz w:val="26"/>
      <w:szCs w:val="26"/>
      <w:shd w:val="clear" w:color="auto" w:fill="FFFFFF"/>
      <w:lang w:eastAsia="ru-RU"/>
    </w:rPr>
  </w:style>
  <w:style w:type="character" w:customStyle="1" w:styleId="5102">
    <w:name w:val="Основной текст (5)10"/>
    <w:basedOn w:val="55"/>
    <w:uiPriority w:val="99"/>
    <w:rsid w:val="00601A94"/>
    <w:rPr>
      <w:rFonts w:ascii="Arial" w:eastAsia="Calibri" w:hAnsi="Arial" w:cs="Arial"/>
      <w:sz w:val="13"/>
      <w:szCs w:val="13"/>
      <w:shd w:val="clear" w:color="auto" w:fill="FFFFFF"/>
    </w:rPr>
  </w:style>
  <w:style w:type="character" w:customStyle="1" w:styleId="5TimesNewRoman1">
    <w:name w:val="Основной текст (5) + Times New Roman1"/>
    <w:aliases w:val="4 pt"/>
    <w:basedOn w:val="55"/>
    <w:uiPriority w:val="99"/>
    <w:rsid w:val="00601A94"/>
    <w:rPr>
      <w:rFonts w:ascii="Times New Roman" w:eastAsia="Calibri" w:hAnsi="Times New Roman" w:cs="Times New Roman"/>
      <w:sz w:val="8"/>
      <w:szCs w:val="8"/>
      <w:shd w:val="clear" w:color="auto" w:fill="FFFFFF"/>
    </w:rPr>
  </w:style>
  <w:style w:type="character" w:customStyle="1" w:styleId="Georgia2">
    <w:name w:val="Основной текст + Georgia2"/>
    <w:aliases w:val="79,5 pt126,Масштаб 60%1"/>
    <w:basedOn w:val="1ff3"/>
    <w:uiPriority w:val="99"/>
    <w:rsid w:val="00601A94"/>
    <w:rPr>
      <w:rFonts w:ascii="Georgia" w:eastAsia="Times New Roman" w:hAnsi="Georgia" w:cs="Georgia"/>
      <w:noProof/>
      <w:color w:val="00000A"/>
      <w:w w:val="60"/>
      <w:sz w:val="15"/>
      <w:szCs w:val="15"/>
      <w:shd w:val="clear" w:color="auto" w:fill="FFFFFF"/>
      <w:lang w:eastAsia="ru-RU"/>
    </w:rPr>
  </w:style>
  <w:style w:type="character" w:customStyle="1" w:styleId="1132">
    <w:name w:val="Основной текст + 113"/>
    <w:aliases w:val="5 pt125,Малые прописные4"/>
    <w:basedOn w:val="1ff3"/>
    <w:uiPriority w:val="99"/>
    <w:rsid w:val="00601A94"/>
    <w:rPr>
      <w:rFonts w:ascii="Times New Roman" w:eastAsia="Times New Roman" w:hAnsi="Times New Roman" w:cs="Times New Roman"/>
      <w:smallCaps/>
      <w:color w:val="00000A"/>
      <w:sz w:val="23"/>
      <w:szCs w:val="23"/>
      <w:shd w:val="clear" w:color="auto" w:fill="FFFFFF"/>
      <w:lang w:eastAsia="ru-RU"/>
    </w:rPr>
  </w:style>
  <w:style w:type="character" w:customStyle="1" w:styleId="2850">
    <w:name w:val="Подпись к картинке (28)5"/>
    <w:basedOn w:val="28e"/>
    <w:uiPriority w:val="99"/>
    <w:rsid w:val="00601A94"/>
    <w:rPr>
      <w:sz w:val="25"/>
      <w:szCs w:val="25"/>
      <w:shd w:val="clear" w:color="auto" w:fill="FFFFFF"/>
    </w:rPr>
  </w:style>
  <w:style w:type="character" w:customStyle="1" w:styleId="10223">
    <w:name w:val="Основной текст (102)23"/>
    <w:basedOn w:val="1022"/>
    <w:uiPriority w:val="99"/>
    <w:rsid w:val="00601A94"/>
    <w:rPr>
      <w:noProof/>
      <w:sz w:val="25"/>
      <w:szCs w:val="25"/>
      <w:shd w:val="clear" w:color="auto" w:fill="FFFFFF"/>
    </w:rPr>
  </w:style>
  <w:style w:type="character" w:customStyle="1" w:styleId="24101">
    <w:name w:val="Основной текст (24)10"/>
    <w:basedOn w:val="24c"/>
    <w:uiPriority w:val="99"/>
    <w:rsid w:val="00601A94"/>
    <w:rPr>
      <w:i/>
      <w:iCs/>
      <w:sz w:val="26"/>
      <w:szCs w:val="26"/>
      <w:shd w:val="clear" w:color="auto" w:fill="FFFFFF"/>
    </w:rPr>
  </w:style>
  <w:style w:type="character" w:customStyle="1" w:styleId="241pt">
    <w:name w:val="Основной текст (24) + Интервал 1 pt"/>
    <w:basedOn w:val="24c"/>
    <w:uiPriority w:val="99"/>
    <w:rsid w:val="00601A94"/>
    <w:rPr>
      <w:i/>
      <w:iCs/>
      <w:spacing w:val="20"/>
      <w:sz w:val="26"/>
      <w:szCs w:val="26"/>
      <w:shd w:val="clear" w:color="auto" w:fill="FFFFFF"/>
    </w:rPr>
  </w:style>
  <w:style w:type="character" w:customStyle="1" w:styleId="24121">
    <w:name w:val="Основной текст (24) + 121"/>
    <w:aliases w:val="5 pt124,Не курсив32"/>
    <w:basedOn w:val="24c"/>
    <w:uiPriority w:val="99"/>
    <w:rsid w:val="00601A94"/>
    <w:rPr>
      <w:i/>
      <w:iCs/>
      <w:sz w:val="25"/>
      <w:szCs w:val="25"/>
      <w:shd w:val="clear" w:color="auto" w:fill="FFFFFF"/>
    </w:rPr>
  </w:style>
  <w:style w:type="character" w:customStyle="1" w:styleId="8pt">
    <w:name w:val="Основной текст + 8 pt"/>
    <w:aliases w:val="Курсив66"/>
    <w:basedOn w:val="1ff3"/>
    <w:uiPriority w:val="99"/>
    <w:rsid w:val="00601A94"/>
    <w:rPr>
      <w:rFonts w:ascii="Times New Roman" w:eastAsia="Times New Roman" w:hAnsi="Times New Roman" w:cs="Times New Roman"/>
      <w:i/>
      <w:iCs/>
      <w:color w:val="00000A"/>
      <w:sz w:val="16"/>
      <w:szCs w:val="16"/>
      <w:shd w:val="clear" w:color="auto" w:fill="FFFFFF"/>
      <w:lang w:eastAsia="ru-RU"/>
    </w:rPr>
  </w:style>
  <w:style w:type="character" w:customStyle="1" w:styleId="10222">
    <w:name w:val="Основной текст (102)22"/>
    <w:basedOn w:val="1022"/>
    <w:uiPriority w:val="99"/>
    <w:rsid w:val="00601A94"/>
    <w:rPr>
      <w:sz w:val="25"/>
      <w:szCs w:val="25"/>
      <w:shd w:val="clear" w:color="auto" w:fill="FFFFFF"/>
    </w:rPr>
  </w:style>
  <w:style w:type="character" w:customStyle="1" w:styleId="10221">
    <w:name w:val="Основной текст (102)21"/>
    <w:basedOn w:val="1022"/>
    <w:uiPriority w:val="99"/>
    <w:rsid w:val="00601A94"/>
    <w:rPr>
      <w:noProof/>
      <w:sz w:val="25"/>
      <w:szCs w:val="25"/>
      <w:shd w:val="clear" w:color="auto" w:fill="FFFFFF"/>
    </w:rPr>
  </w:style>
  <w:style w:type="character" w:customStyle="1" w:styleId="10220">
    <w:name w:val="Основной текст (102)20"/>
    <w:basedOn w:val="1022"/>
    <w:uiPriority w:val="99"/>
    <w:rsid w:val="00601A94"/>
    <w:rPr>
      <w:noProof/>
      <w:sz w:val="25"/>
      <w:szCs w:val="25"/>
      <w:shd w:val="clear" w:color="auto" w:fill="FFFFFF"/>
    </w:rPr>
  </w:style>
  <w:style w:type="character" w:customStyle="1" w:styleId="10219">
    <w:name w:val="Основной текст (102)19"/>
    <w:basedOn w:val="1022"/>
    <w:uiPriority w:val="99"/>
    <w:rsid w:val="00601A94"/>
    <w:rPr>
      <w:sz w:val="25"/>
      <w:szCs w:val="25"/>
      <w:shd w:val="clear" w:color="auto" w:fill="FFFFFF"/>
    </w:rPr>
  </w:style>
  <w:style w:type="character" w:customStyle="1" w:styleId="535">
    <w:name w:val="Заголовок №5 (3)"/>
    <w:basedOn w:val="534"/>
    <w:uiPriority w:val="99"/>
    <w:rsid w:val="00601A94"/>
    <w:rPr>
      <w:rFonts w:ascii="Calibri" w:hAnsi="Calibri" w:cs="Calibri"/>
      <w:sz w:val="27"/>
      <w:szCs w:val="27"/>
      <w:shd w:val="clear" w:color="auto" w:fill="FFFFFF"/>
    </w:rPr>
  </w:style>
  <w:style w:type="character" w:customStyle="1" w:styleId="10218">
    <w:name w:val="Основной текст (102)18"/>
    <w:basedOn w:val="1022"/>
    <w:uiPriority w:val="99"/>
    <w:rsid w:val="00601A94"/>
    <w:rPr>
      <w:noProof/>
      <w:sz w:val="25"/>
      <w:szCs w:val="25"/>
      <w:shd w:val="clear" w:color="auto" w:fill="FFFFFF"/>
    </w:rPr>
  </w:style>
  <w:style w:type="character" w:customStyle="1" w:styleId="1021pt">
    <w:name w:val="Основной текст (102) + Интервал 1 pt"/>
    <w:basedOn w:val="1022"/>
    <w:uiPriority w:val="99"/>
    <w:rsid w:val="00601A94"/>
    <w:rPr>
      <w:spacing w:val="20"/>
      <w:sz w:val="25"/>
      <w:szCs w:val="25"/>
      <w:shd w:val="clear" w:color="auto" w:fill="FFFFFF"/>
    </w:rPr>
  </w:style>
  <w:style w:type="character" w:customStyle="1" w:styleId="10217">
    <w:name w:val="Основной текст (102)17"/>
    <w:basedOn w:val="1022"/>
    <w:uiPriority w:val="99"/>
    <w:rsid w:val="00601A94"/>
    <w:rPr>
      <w:sz w:val="25"/>
      <w:szCs w:val="25"/>
      <w:shd w:val="clear" w:color="auto" w:fill="FFFFFF"/>
    </w:rPr>
  </w:style>
  <w:style w:type="character" w:customStyle="1" w:styleId="1021pt1">
    <w:name w:val="Основной текст (102) + Интервал 1 pt1"/>
    <w:basedOn w:val="1022"/>
    <w:uiPriority w:val="99"/>
    <w:rsid w:val="00601A94"/>
    <w:rPr>
      <w:noProof/>
      <w:spacing w:val="20"/>
      <w:sz w:val="25"/>
      <w:szCs w:val="25"/>
      <w:shd w:val="clear" w:color="auto" w:fill="FFFFFF"/>
    </w:rPr>
  </w:style>
  <w:style w:type="character" w:customStyle="1" w:styleId="10216">
    <w:name w:val="Основной текст (102)16"/>
    <w:basedOn w:val="1022"/>
    <w:uiPriority w:val="99"/>
    <w:rsid w:val="00601A94"/>
    <w:rPr>
      <w:sz w:val="25"/>
      <w:szCs w:val="25"/>
      <w:shd w:val="clear" w:color="auto" w:fill="FFFFFF"/>
    </w:rPr>
  </w:style>
  <w:style w:type="character" w:customStyle="1" w:styleId="10215">
    <w:name w:val="Основной текст (102)15"/>
    <w:basedOn w:val="1022"/>
    <w:uiPriority w:val="99"/>
    <w:rsid w:val="00601A94"/>
    <w:rPr>
      <w:noProof/>
      <w:sz w:val="25"/>
      <w:szCs w:val="25"/>
      <w:shd w:val="clear" w:color="auto" w:fill="FFFFFF"/>
    </w:rPr>
  </w:style>
  <w:style w:type="character" w:customStyle="1" w:styleId="10214">
    <w:name w:val="Основной текст (102)14"/>
    <w:basedOn w:val="1022"/>
    <w:uiPriority w:val="99"/>
    <w:rsid w:val="00601A94"/>
    <w:rPr>
      <w:noProof/>
      <w:sz w:val="25"/>
      <w:szCs w:val="25"/>
      <w:shd w:val="clear" w:color="auto" w:fill="FFFFFF"/>
    </w:rPr>
  </w:style>
  <w:style w:type="character" w:customStyle="1" w:styleId="10213">
    <w:name w:val="Основной текст (102)13"/>
    <w:basedOn w:val="1022"/>
    <w:uiPriority w:val="99"/>
    <w:rsid w:val="00601A94"/>
    <w:rPr>
      <w:noProof/>
      <w:sz w:val="25"/>
      <w:szCs w:val="25"/>
      <w:shd w:val="clear" w:color="auto" w:fill="FFFFFF"/>
    </w:rPr>
  </w:style>
  <w:style w:type="character" w:customStyle="1" w:styleId="7d">
    <w:name w:val="Подпись к картинке7"/>
    <w:basedOn w:val="affff9"/>
    <w:uiPriority w:val="99"/>
    <w:rsid w:val="00601A94"/>
    <w:rPr>
      <w:rFonts w:ascii="Times New Roman" w:eastAsia="Arial" w:hAnsi="Times New Roman" w:cs="Times New Roman"/>
      <w:sz w:val="25"/>
      <w:szCs w:val="25"/>
      <w:shd w:val="clear" w:color="auto" w:fill="FFFFFF"/>
    </w:rPr>
  </w:style>
  <w:style w:type="character" w:customStyle="1" w:styleId="2840">
    <w:name w:val="Подпись к картинке (28)4"/>
    <w:basedOn w:val="28e"/>
    <w:uiPriority w:val="99"/>
    <w:rsid w:val="00601A94"/>
    <w:rPr>
      <w:sz w:val="25"/>
      <w:szCs w:val="25"/>
      <w:shd w:val="clear" w:color="auto" w:fill="FFFFFF"/>
    </w:rPr>
  </w:style>
  <w:style w:type="character" w:customStyle="1" w:styleId="10212">
    <w:name w:val="Основной текст (102)12"/>
    <w:basedOn w:val="1022"/>
    <w:uiPriority w:val="99"/>
    <w:rsid w:val="00601A94"/>
    <w:rPr>
      <w:noProof/>
      <w:sz w:val="25"/>
      <w:szCs w:val="25"/>
      <w:shd w:val="clear" w:color="auto" w:fill="FFFFFF"/>
    </w:rPr>
  </w:style>
  <w:style w:type="character" w:customStyle="1" w:styleId="462">
    <w:name w:val="Основной текст (46)_"/>
    <w:basedOn w:val="a6"/>
    <w:link w:val="4611"/>
    <w:uiPriority w:val="99"/>
    <w:rsid w:val="00601A94"/>
    <w:rPr>
      <w:b/>
      <w:bCs/>
      <w:w w:val="70"/>
      <w:sz w:val="16"/>
      <w:szCs w:val="16"/>
      <w:shd w:val="clear" w:color="auto" w:fill="FFFFFF"/>
    </w:rPr>
  </w:style>
  <w:style w:type="character" w:customStyle="1" w:styleId="526">
    <w:name w:val="Заголовок №52"/>
    <w:basedOn w:val="52"/>
    <w:uiPriority w:val="99"/>
    <w:rsid w:val="00601A94"/>
    <w:rPr>
      <w:rFonts w:ascii="Times New Roman" w:eastAsia="Verdana" w:hAnsi="Times New Roman" w:cs="Times New Roman"/>
      <w:sz w:val="25"/>
      <w:szCs w:val="25"/>
      <w:shd w:val="clear" w:color="auto" w:fill="FFFFFF"/>
    </w:rPr>
  </w:style>
  <w:style w:type="character" w:customStyle="1" w:styleId="1123">
    <w:name w:val="Основной текст (112)_"/>
    <w:basedOn w:val="a6"/>
    <w:link w:val="11212"/>
    <w:uiPriority w:val="99"/>
    <w:rsid w:val="00601A94"/>
    <w:rPr>
      <w:rFonts w:ascii="Arial" w:hAnsi="Arial" w:cs="Arial"/>
      <w:b/>
      <w:bCs/>
      <w:sz w:val="12"/>
      <w:szCs w:val="12"/>
      <w:shd w:val="clear" w:color="auto" w:fill="FFFFFF"/>
    </w:rPr>
  </w:style>
  <w:style w:type="character" w:customStyle="1" w:styleId="2152">
    <w:name w:val="Основной текст (215)_"/>
    <w:basedOn w:val="a6"/>
    <w:link w:val="2153"/>
    <w:uiPriority w:val="99"/>
    <w:rsid w:val="00601A94"/>
    <w:rPr>
      <w:rFonts w:ascii="Arial" w:hAnsi="Arial" w:cs="Arial"/>
      <w:spacing w:val="-10"/>
      <w:sz w:val="11"/>
      <w:szCs w:val="11"/>
      <w:shd w:val="clear" w:color="auto" w:fill="FFFFFF"/>
    </w:rPr>
  </w:style>
  <w:style w:type="character" w:customStyle="1" w:styleId="3520">
    <w:name w:val="Заголовок №3 (5)2"/>
    <w:basedOn w:val="35c"/>
    <w:uiPriority w:val="99"/>
    <w:rsid w:val="00601A94"/>
    <w:rPr>
      <w:b/>
      <w:bCs/>
      <w:sz w:val="24"/>
      <w:szCs w:val="24"/>
      <w:shd w:val="clear" w:color="auto" w:fill="FFFFFF"/>
    </w:rPr>
  </w:style>
  <w:style w:type="character" w:customStyle="1" w:styleId="735">
    <w:name w:val="Заголовок №7 (3)_"/>
    <w:basedOn w:val="a6"/>
    <w:link w:val="7310"/>
    <w:uiPriority w:val="99"/>
    <w:rsid w:val="00601A94"/>
    <w:rPr>
      <w:b/>
      <w:bCs/>
      <w:sz w:val="25"/>
      <w:szCs w:val="25"/>
      <w:shd w:val="clear" w:color="auto" w:fill="FFFFFF"/>
    </w:rPr>
  </w:style>
  <w:style w:type="character" w:customStyle="1" w:styleId="736">
    <w:name w:val="Заголовок №7 (3)"/>
    <w:basedOn w:val="735"/>
    <w:uiPriority w:val="99"/>
    <w:rsid w:val="00601A94"/>
    <w:rPr>
      <w:b/>
      <w:bCs/>
      <w:sz w:val="25"/>
      <w:szCs w:val="25"/>
      <w:shd w:val="clear" w:color="auto" w:fill="FFFFFF"/>
    </w:rPr>
  </w:style>
  <w:style w:type="character" w:customStyle="1" w:styleId="2142">
    <w:name w:val="Основной текст (214)_"/>
    <w:basedOn w:val="a6"/>
    <w:link w:val="2143"/>
    <w:uiPriority w:val="99"/>
    <w:rsid w:val="00601A94"/>
    <w:rPr>
      <w:noProof/>
      <w:sz w:val="9"/>
      <w:szCs w:val="9"/>
      <w:shd w:val="clear" w:color="auto" w:fill="FFFFFF"/>
    </w:rPr>
  </w:style>
  <w:style w:type="character" w:customStyle="1" w:styleId="2133">
    <w:name w:val="Основной текст (213)_"/>
    <w:basedOn w:val="a6"/>
    <w:link w:val="2134"/>
    <w:uiPriority w:val="99"/>
    <w:rsid w:val="00601A94"/>
    <w:rPr>
      <w:noProof/>
      <w:sz w:val="9"/>
      <w:szCs w:val="9"/>
      <w:shd w:val="clear" w:color="auto" w:fill="FFFFFF"/>
    </w:rPr>
  </w:style>
  <w:style w:type="character" w:customStyle="1" w:styleId="1124">
    <w:name w:val="Основной текст (112)"/>
    <w:basedOn w:val="1123"/>
    <w:uiPriority w:val="99"/>
    <w:rsid w:val="00601A94"/>
    <w:rPr>
      <w:rFonts w:ascii="Arial" w:hAnsi="Arial" w:cs="Arial"/>
      <w:b/>
      <w:bCs/>
      <w:noProof/>
      <w:sz w:val="12"/>
      <w:szCs w:val="12"/>
      <w:shd w:val="clear" w:color="auto" w:fill="FFFFFF"/>
    </w:rPr>
  </w:style>
  <w:style w:type="character" w:customStyle="1" w:styleId="2fff5">
    <w:name w:val="Оглавление2"/>
    <w:basedOn w:val="14"/>
    <w:uiPriority w:val="99"/>
    <w:rsid w:val="00601A94"/>
    <w:rPr>
      <w:rFonts w:ascii="Times New Roman" w:hAnsi="Times New Roman" w:cs="Times New Roman"/>
      <w:b w:val="0"/>
      <w:sz w:val="25"/>
      <w:szCs w:val="25"/>
      <w:shd w:val="clear" w:color="auto" w:fill="FFFFFF"/>
    </w:rPr>
  </w:style>
  <w:style w:type="character" w:customStyle="1" w:styleId="11f9">
    <w:name w:val="Оглавление (11)_"/>
    <w:basedOn w:val="a6"/>
    <w:link w:val="111b"/>
    <w:uiPriority w:val="99"/>
    <w:rsid w:val="00601A94"/>
    <w:rPr>
      <w:b/>
      <w:bCs/>
      <w:sz w:val="17"/>
      <w:szCs w:val="17"/>
      <w:shd w:val="clear" w:color="auto" w:fill="FFFFFF"/>
    </w:rPr>
  </w:style>
  <w:style w:type="character" w:customStyle="1" w:styleId="11fa">
    <w:name w:val="Оглавление (11)"/>
    <w:basedOn w:val="11f9"/>
    <w:uiPriority w:val="99"/>
    <w:rsid w:val="00601A94"/>
    <w:rPr>
      <w:b/>
      <w:bCs/>
      <w:sz w:val="17"/>
      <w:szCs w:val="17"/>
      <w:shd w:val="clear" w:color="auto" w:fill="FFFFFF"/>
    </w:rPr>
  </w:style>
  <w:style w:type="character" w:customStyle="1" w:styleId="12f2">
    <w:name w:val="Оглавление (12)_"/>
    <w:basedOn w:val="a6"/>
    <w:link w:val="1213"/>
    <w:uiPriority w:val="99"/>
    <w:rsid w:val="00601A94"/>
    <w:rPr>
      <w:i/>
      <w:iCs/>
      <w:noProof/>
      <w:sz w:val="26"/>
      <w:szCs w:val="26"/>
      <w:shd w:val="clear" w:color="auto" w:fill="FFFFFF"/>
    </w:rPr>
  </w:style>
  <w:style w:type="character" w:customStyle="1" w:styleId="12120">
    <w:name w:val="Оглавление (12) + 12"/>
    <w:aliases w:val="5 pt55,Не курсив20"/>
    <w:basedOn w:val="12f2"/>
    <w:uiPriority w:val="99"/>
    <w:rsid w:val="00601A94"/>
    <w:rPr>
      <w:i/>
      <w:iCs/>
      <w:noProof/>
      <w:sz w:val="25"/>
      <w:szCs w:val="25"/>
      <w:shd w:val="clear" w:color="auto" w:fill="FFFFFF"/>
    </w:rPr>
  </w:style>
  <w:style w:type="character" w:customStyle="1" w:styleId="12f3">
    <w:name w:val="Оглавление (12)"/>
    <w:basedOn w:val="12f2"/>
    <w:uiPriority w:val="99"/>
    <w:rsid w:val="00601A94"/>
    <w:rPr>
      <w:i/>
      <w:iCs/>
      <w:noProof/>
      <w:sz w:val="26"/>
      <w:szCs w:val="26"/>
      <w:shd w:val="clear" w:color="auto" w:fill="FFFFFF"/>
    </w:rPr>
  </w:style>
  <w:style w:type="character" w:customStyle="1" w:styleId="3650">
    <w:name w:val="Основной текст (36)5"/>
    <w:basedOn w:val="36c"/>
    <w:uiPriority w:val="99"/>
    <w:rsid w:val="00601A94"/>
    <w:rPr>
      <w:b/>
      <w:bCs/>
      <w:sz w:val="17"/>
      <w:szCs w:val="17"/>
      <w:shd w:val="clear" w:color="auto" w:fill="FFFFFF"/>
    </w:rPr>
  </w:style>
  <w:style w:type="character" w:customStyle="1" w:styleId="2162">
    <w:name w:val="Основной текст (216)_"/>
    <w:basedOn w:val="a6"/>
    <w:link w:val="2163"/>
    <w:uiPriority w:val="99"/>
    <w:rsid w:val="00601A94"/>
    <w:rPr>
      <w:rFonts w:ascii="Arial" w:hAnsi="Arial" w:cs="Arial"/>
      <w:shd w:val="clear" w:color="auto" w:fill="FFFFFF"/>
    </w:rPr>
  </w:style>
  <w:style w:type="character" w:customStyle="1" w:styleId="Arial5">
    <w:name w:val="Основной текст + Arial5"/>
    <w:aliases w:val="72,5 pt54,Полужирный25,Интервал 0 pt19"/>
    <w:basedOn w:val="1ff3"/>
    <w:uiPriority w:val="99"/>
    <w:rsid w:val="00601A94"/>
    <w:rPr>
      <w:rFonts w:ascii="Arial" w:eastAsia="Times New Roman" w:hAnsi="Arial" w:cs="Arial"/>
      <w:b/>
      <w:bCs/>
      <w:color w:val="00000A"/>
      <w:spacing w:val="-10"/>
      <w:sz w:val="15"/>
      <w:szCs w:val="15"/>
      <w:shd w:val="clear" w:color="auto" w:fill="FFFFFF"/>
      <w:lang w:eastAsia="zh-CN"/>
    </w:rPr>
  </w:style>
  <w:style w:type="character" w:customStyle="1" w:styleId="Sylfaen">
    <w:name w:val="Основной текст + Sylfaen"/>
    <w:aliases w:val="66,5 pt53,Масштаб 150%1"/>
    <w:basedOn w:val="1ff3"/>
    <w:uiPriority w:val="99"/>
    <w:rsid w:val="00601A94"/>
    <w:rPr>
      <w:rFonts w:ascii="Sylfaen" w:eastAsia="Times New Roman" w:hAnsi="Sylfaen" w:cs="Sylfaen"/>
      <w:color w:val="00000A"/>
      <w:w w:val="150"/>
      <w:sz w:val="13"/>
      <w:szCs w:val="13"/>
      <w:shd w:val="clear" w:color="auto" w:fill="FFFFFF"/>
      <w:lang w:eastAsia="zh-CN"/>
    </w:rPr>
  </w:style>
  <w:style w:type="character" w:customStyle="1" w:styleId="2172">
    <w:name w:val="Основной текст (217)_"/>
    <w:basedOn w:val="a6"/>
    <w:link w:val="2173"/>
    <w:uiPriority w:val="99"/>
    <w:rsid w:val="00601A94"/>
    <w:rPr>
      <w:rFonts w:ascii="Arial" w:hAnsi="Arial" w:cs="Arial"/>
      <w:shd w:val="clear" w:color="auto" w:fill="FFFFFF"/>
    </w:rPr>
  </w:style>
  <w:style w:type="character" w:customStyle="1" w:styleId="81e">
    <w:name w:val="Основной текст + 81"/>
    <w:aliases w:val="5 pt52,Полужирный24"/>
    <w:basedOn w:val="1ff3"/>
    <w:uiPriority w:val="99"/>
    <w:rsid w:val="00601A94"/>
    <w:rPr>
      <w:rFonts w:ascii="Times New Roman" w:eastAsia="Times New Roman" w:hAnsi="Times New Roman" w:cs="Times New Roman"/>
      <w:b/>
      <w:bCs/>
      <w:color w:val="00000A"/>
      <w:sz w:val="17"/>
      <w:szCs w:val="17"/>
      <w:shd w:val="clear" w:color="auto" w:fill="FFFFFF"/>
      <w:lang w:eastAsia="zh-CN"/>
    </w:rPr>
  </w:style>
  <w:style w:type="character" w:customStyle="1" w:styleId="4620">
    <w:name w:val="Основной текст (46)2"/>
    <w:basedOn w:val="462"/>
    <w:uiPriority w:val="99"/>
    <w:rsid w:val="00601A94"/>
    <w:rPr>
      <w:b/>
      <w:bCs/>
      <w:noProof/>
      <w:w w:val="70"/>
      <w:sz w:val="16"/>
      <w:szCs w:val="16"/>
      <w:shd w:val="clear" w:color="auto" w:fill="FFFFFF"/>
    </w:rPr>
  </w:style>
  <w:style w:type="character" w:customStyle="1" w:styleId="2182">
    <w:name w:val="Основной текст (218)_"/>
    <w:basedOn w:val="a6"/>
    <w:link w:val="2183"/>
    <w:uiPriority w:val="99"/>
    <w:rsid w:val="00601A94"/>
    <w:rPr>
      <w:b/>
      <w:bCs/>
      <w:i/>
      <w:iCs/>
      <w:spacing w:val="20"/>
      <w:sz w:val="19"/>
      <w:szCs w:val="19"/>
      <w:shd w:val="clear" w:color="auto" w:fill="FFFFFF"/>
    </w:rPr>
  </w:style>
  <w:style w:type="character" w:customStyle="1" w:styleId="2180pt">
    <w:name w:val="Основной текст (218) + Интервал 0 pt"/>
    <w:basedOn w:val="2182"/>
    <w:uiPriority w:val="99"/>
    <w:rsid w:val="00601A94"/>
    <w:rPr>
      <w:b/>
      <w:bCs/>
      <w:i/>
      <w:iCs/>
      <w:spacing w:val="0"/>
      <w:sz w:val="19"/>
      <w:szCs w:val="19"/>
      <w:shd w:val="clear" w:color="auto" w:fill="FFFFFF"/>
    </w:rPr>
  </w:style>
  <w:style w:type="character" w:customStyle="1" w:styleId="218Arial">
    <w:name w:val="Основной текст (218) + Arial"/>
    <w:aliases w:val="81,5 pt51,Не полужирный17,Не курсив19,Интервал 0 pt18"/>
    <w:basedOn w:val="2182"/>
    <w:uiPriority w:val="99"/>
    <w:rsid w:val="00601A94"/>
    <w:rPr>
      <w:rFonts w:ascii="Arial" w:hAnsi="Arial" w:cs="Arial"/>
      <w:b/>
      <w:bCs/>
      <w:i/>
      <w:iCs/>
      <w:noProof/>
      <w:spacing w:val="0"/>
      <w:sz w:val="17"/>
      <w:szCs w:val="17"/>
      <w:shd w:val="clear" w:color="auto" w:fill="FFFFFF"/>
    </w:rPr>
  </w:style>
  <w:style w:type="character" w:customStyle="1" w:styleId="1063">
    <w:name w:val="Подпись к картинке (10)6"/>
    <w:basedOn w:val="10f2"/>
    <w:uiPriority w:val="99"/>
    <w:rsid w:val="00601A94"/>
    <w:rPr>
      <w:b/>
      <w:bCs/>
      <w:sz w:val="17"/>
      <w:szCs w:val="17"/>
      <w:shd w:val="clear" w:color="auto" w:fill="FFFFFF"/>
    </w:rPr>
  </w:style>
  <w:style w:type="character" w:customStyle="1" w:styleId="1054">
    <w:name w:val="Подпись к картинке (10)5"/>
    <w:basedOn w:val="10f2"/>
    <w:uiPriority w:val="99"/>
    <w:rsid w:val="00601A94"/>
    <w:rPr>
      <w:b/>
      <w:bCs/>
      <w:sz w:val="17"/>
      <w:szCs w:val="17"/>
      <w:shd w:val="clear" w:color="auto" w:fill="FFFFFF"/>
    </w:rPr>
  </w:style>
  <w:style w:type="character" w:customStyle="1" w:styleId="1044">
    <w:name w:val="Подпись к картинке (10)4"/>
    <w:basedOn w:val="10f2"/>
    <w:uiPriority w:val="99"/>
    <w:rsid w:val="00601A94"/>
    <w:rPr>
      <w:b/>
      <w:bCs/>
      <w:sz w:val="17"/>
      <w:szCs w:val="17"/>
      <w:shd w:val="clear" w:color="auto" w:fill="FFFFFF"/>
    </w:rPr>
  </w:style>
  <w:style w:type="character" w:customStyle="1" w:styleId="484">
    <w:name w:val="Подпись к картинке (48)_"/>
    <w:basedOn w:val="a6"/>
    <w:link w:val="4810"/>
    <w:uiPriority w:val="99"/>
    <w:rsid w:val="00601A94"/>
    <w:rPr>
      <w:sz w:val="9"/>
      <w:szCs w:val="9"/>
      <w:shd w:val="clear" w:color="auto" w:fill="FFFFFF"/>
    </w:rPr>
  </w:style>
  <w:style w:type="character" w:customStyle="1" w:styleId="485">
    <w:name w:val="Подпись к картинке (48)"/>
    <w:basedOn w:val="484"/>
    <w:uiPriority w:val="99"/>
    <w:rsid w:val="00601A94"/>
    <w:rPr>
      <w:sz w:val="9"/>
      <w:szCs w:val="9"/>
      <w:shd w:val="clear" w:color="auto" w:fill="FFFFFF"/>
    </w:rPr>
  </w:style>
  <w:style w:type="character" w:customStyle="1" w:styleId="4830">
    <w:name w:val="Подпись к картинке (48)3"/>
    <w:basedOn w:val="484"/>
    <w:uiPriority w:val="99"/>
    <w:rsid w:val="00601A94"/>
    <w:rPr>
      <w:sz w:val="9"/>
      <w:szCs w:val="9"/>
      <w:shd w:val="clear" w:color="auto" w:fill="FFFFFF"/>
    </w:rPr>
  </w:style>
  <w:style w:type="character" w:customStyle="1" w:styleId="1034">
    <w:name w:val="Основной текст + 103"/>
    <w:aliases w:val="5 pt50,Полужирный23,Малые прописные1"/>
    <w:basedOn w:val="1ff3"/>
    <w:uiPriority w:val="99"/>
    <w:rsid w:val="00601A94"/>
    <w:rPr>
      <w:rFonts w:ascii="Times New Roman" w:eastAsia="Times New Roman" w:hAnsi="Times New Roman" w:cs="Times New Roman"/>
      <w:b/>
      <w:bCs/>
      <w:smallCaps/>
      <w:color w:val="00000A"/>
      <w:sz w:val="21"/>
      <w:szCs w:val="21"/>
      <w:shd w:val="clear" w:color="auto" w:fill="FFFFFF"/>
      <w:lang w:eastAsia="zh-CN"/>
    </w:rPr>
  </w:style>
  <w:style w:type="character" w:customStyle="1" w:styleId="2192">
    <w:name w:val="Основной текст (219)_"/>
    <w:basedOn w:val="a6"/>
    <w:link w:val="2193"/>
    <w:uiPriority w:val="99"/>
    <w:rsid w:val="00601A94"/>
    <w:rPr>
      <w:rFonts w:ascii="Arial" w:hAnsi="Arial" w:cs="Arial"/>
      <w:i/>
      <w:iCs/>
      <w:spacing w:val="10"/>
      <w:sz w:val="9"/>
      <w:szCs w:val="9"/>
      <w:shd w:val="clear" w:color="auto" w:fill="FFFFFF"/>
    </w:rPr>
  </w:style>
  <w:style w:type="character" w:customStyle="1" w:styleId="26pt">
    <w:name w:val="Основной текст + Интервал 26 pt"/>
    <w:basedOn w:val="1ff3"/>
    <w:uiPriority w:val="99"/>
    <w:rsid w:val="00601A94"/>
    <w:rPr>
      <w:rFonts w:ascii="Times New Roman" w:eastAsia="Times New Roman" w:hAnsi="Times New Roman" w:cs="Times New Roman"/>
      <w:color w:val="00000A"/>
      <w:spacing w:val="530"/>
      <w:sz w:val="25"/>
      <w:szCs w:val="25"/>
      <w:shd w:val="clear" w:color="auto" w:fill="FFFFFF"/>
      <w:lang w:eastAsia="zh-CN"/>
    </w:rPr>
  </w:style>
  <w:style w:type="character" w:customStyle="1" w:styleId="8520">
    <w:name w:val="Основной текст (85)2"/>
    <w:basedOn w:val="852"/>
    <w:uiPriority w:val="99"/>
    <w:rsid w:val="00601A94"/>
    <w:rPr>
      <w:rFonts w:ascii="Impact" w:hAnsi="Impact" w:cs="Impact"/>
      <w:noProof/>
      <w:sz w:val="10"/>
      <w:szCs w:val="10"/>
      <w:shd w:val="clear" w:color="auto" w:fill="FFFFFF"/>
    </w:rPr>
  </w:style>
  <w:style w:type="character" w:customStyle="1" w:styleId="241pt7">
    <w:name w:val="Основной текст (24) + Интервал 1 pt7"/>
    <w:basedOn w:val="24c"/>
    <w:uiPriority w:val="99"/>
    <w:rsid w:val="00601A94"/>
    <w:rPr>
      <w:i/>
      <w:iCs/>
      <w:spacing w:val="20"/>
      <w:sz w:val="26"/>
      <w:szCs w:val="26"/>
      <w:shd w:val="clear" w:color="auto" w:fill="FFFFFF"/>
    </w:rPr>
  </w:style>
  <w:style w:type="character" w:customStyle="1" w:styleId="13pt4">
    <w:name w:val="Основной текст + 13 pt4"/>
    <w:aliases w:val="Курсив35,Интервал 1 pt5"/>
    <w:basedOn w:val="1ff3"/>
    <w:uiPriority w:val="99"/>
    <w:rsid w:val="00601A94"/>
    <w:rPr>
      <w:rFonts w:ascii="Times New Roman" w:eastAsia="Times New Roman" w:hAnsi="Times New Roman" w:cs="Times New Roman"/>
      <w:i/>
      <w:iCs/>
      <w:color w:val="00000A"/>
      <w:spacing w:val="20"/>
      <w:sz w:val="26"/>
      <w:szCs w:val="26"/>
      <w:shd w:val="clear" w:color="auto" w:fill="FFFFFF"/>
      <w:lang w:eastAsia="zh-CN"/>
    </w:rPr>
  </w:style>
  <w:style w:type="character" w:customStyle="1" w:styleId="474">
    <w:name w:val="Подпись к картинке (47)_"/>
    <w:basedOn w:val="a6"/>
    <w:link w:val="4711"/>
    <w:uiPriority w:val="99"/>
    <w:rsid w:val="00601A94"/>
    <w:rPr>
      <w:sz w:val="12"/>
      <w:szCs w:val="12"/>
      <w:shd w:val="clear" w:color="auto" w:fill="FFFFFF"/>
    </w:rPr>
  </w:style>
  <w:style w:type="character" w:customStyle="1" w:styleId="47Arial">
    <w:name w:val="Подпись к картинке (47) + Arial"/>
    <w:aliases w:val="42,5 pt49,Курсив34,Интервал 0 pt17"/>
    <w:basedOn w:val="474"/>
    <w:uiPriority w:val="99"/>
    <w:rsid w:val="00601A94"/>
    <w:rPr>
      <w:rFonts w:ascii="Arial" w:hAnsi="Arial" w:cs="Arial"/>
      <w:i/>
      <w:iCs/>
      <w:spacing w:val="10"/>
      <w:sz w:val="9"/>
      <w:szCs w:val="9"/>
      <w:shd w:val="clear" w:color="auto" w:fill="FFFFFF"/>
    </w:rPr>
  </w:style>
  <w:style w:type="character" w:customStyle="1" w:styleId="475">
    <w:name w:val="Подпись к картинке (47)"/>
    <w:basedOn w:val="474"/>
    <w:uiPriority w:val="99"/>
    <w:rsid w:val="00601A94"/>
    <w:rPr>
      <w:sz w:val="12"/>
      <w:szCs w:val="12"/>
      <w:shd w:val="clear" w:color="auto" w:fill="FFFFFF"/>
    </w:rPr>
  </w:style>
  <w:style w:type="character" w:customStyle="1" w:styleId="4720">
    <w:name w:val="Подпись к картинке (47)2"/>
    <w:basedOn w:val="474"/>
    <w:uiPriority w:val="99"/>
    <w:rsid w:val="00601A94"/>
    <w:rPr>
      <w:sz w:val="12"/>
      <w:szCs w:val="12"/>
      <w:shd w:val="clear" w:color="auto" w:fill="FFFFFF"/>
    </w:rPr>
  </w:style>
  <w:style w:type="character" w:customStyle="1" w:styleId="471pt">
    <w:name w:val="Подпись к картинке (47) + Интервал 1 pt"/>
    <w:basedOn w:val="474"/>
    <w:uiPriority w:val="99"/>
    <w:rsid w:val="00601A94"/>
    <w:rPr>
      <w:spacing w:val="30"/>
      <w:sz w:val="12"/>
      <w:szCs w:val="12"/>
      <w:shd w:val="clear" w:color="auto" w:fill="FFFFFF"/>
    </w:rPr>
  </w:style>
  <w:style w:type="character" w:customStyle="1" w:styleId="471pt1">
    <w:name w:val="Подпись к картинке (47) + Интервал 1 pt1"/>
    <w:basedOn w:val="474"/>
    <w:uiPriority w:val="99"/>
    <w:rsid w:val="00601A94"/>
    <w:rPr>
      <w:rFonts w:ascii="Courier New" w:hAnsi="Courier New" w:cs="Courier New"/>
      <w:noProof/>
      <w:spacing w:val="30"/>
      <w:sz w:val="12"/>
      <w:szCs w:val="12"/>
      <w:shd w:val="clear" w:color="auto" w:fill="FFFFFF"/>
    </w:rPr>
  </w:style>
  <w:style w:type="character" w:customStyle="1" w:styleId="4820">
    <w:name w:val="Подпись к картинке (48)2"/>
    <w:basedOn w:val="484"/>
    <w:uiPriority w:val="99"/>
    <w:rsid w:val="00601A94"/>
    <w:rPr>
      <w:sz w:val="9"/>
      <w:szCs w:val="9"/>
      <w:shd w:val="clear" w:color="auto" w:fill="FFFFFF"/>
    </w:rPr>
  </w:style>
  <w:style w:type="character" w:customStyle="1" w:styleId="2830">
    <w:name w:val="Подпись к картинке (28)3"/>
    <w:basedOn w:val="28e"/>
    <w:uiPriority w:val="99"/>
    <w:rsid w:val="00601A94"/>
    <w:rPr>
      <w:sz w:val="25"/>
      <w:szCs w:val="25"/>
      <w:shd w:val="clear" w:color="auto" w:fill="FFFFFF"/>
    </w:rPr>
  </w:style>
  <w:style w:type="character" w:customStyle="1" w:styleId="2820">
    <w:name w:val="Подпись к картинке (28)2"/>
    <w:basedOn w:val="28e"/>
    <w:uiPriority w:val="99"/>
    <w:rsid w:val="00601A94"/>
    <w:rPr>
      <w:noProof/>
      <w:sz w:val="25"/>
      <w:szCs w:val="25"/>
      <w:shd w:val="clear" w:color="auto" w:fill="FFFFFF"/>
    </w:rPr>
  </w:style>
  <w:style w:type="character" w:customStyle="1" w:styleId="1025">
    <w:name w:val="Основной текст (102)5"/>
    <w:basedOn w:val="1022"/>
    <w:uiPriority w:val="99"/>
    <w:rsid w:val="00601A94"/>
    <w:rPr>
      <w:sz w:val="25"/>
      <w:szCs w:val="25"/>
      <w:shd w:val="clear" w:color="auto" w:fill="FFFFFF"/>
    </w:rPr>
  </w:style>
  <w:style w:type="character" w:customStyle="1" w:styleId="1024">
    <w:name w:val="Основной текст (102)4"/>
    <w:basedOn w:val="1022"/>
    <w:uiPriority w:val="99"/>
    <w:rsid w:val="00601A94"/>
    <w:rPr>
      <w:noProof/>
      <w:sz w:val="25"/>
      <w:szCs w:val="25"/>
      <w:shd w:val="clear" w:color="auto" w:fill="FFFFFF"/>
    </w:rPr>
  </w:style>
  <w:style w:type="character" w:customStyle="1" w:styleId="10231">
    <w:name w:val="Основной текст (102)3"/>
    <w:basedOn w:val="1022"/>
    <w:uiPriority w:val="99"/>
    <w:rsid w:val="00601A94"/>
    <w:rPr>
      <w:sz w:val="25"/>
      <w:szCs w:val="25"/>
      <w:shd w:val="clear" w:color="auto" w:fill="FFFFFF"/>
    </w:rPr>
  </w:style>
  <w:style w:type="paragraph" w:customStyle="1" w:styleId="4611">
    <w:name w:val="Основной текст (46)1"/>
    <w:basedOn w:val="a4"/>
    <w:link w:val="462"/>
    <w:uiPriority w:val="99"/>
    <w:rsid w:val="00601A94"/>
    <w:pPr>
      <w:shd w:val="clear" w:color="auto" w:fill="FFFFFF"/>
      <w:spacing w:line="240" w:lineRule="atLeast"/>
    </w:pPr>
    <w:rPr>
      <w:b/>
      <w:bCs/>
      <w:w w:val="70"/>
      <w:sz w:val="16"/>
      <w:szCs w:val="16"/>
    </w:rPr>
  </w:style>
  <w:style w:type="paragraph" w:customStyle="1" w:styleId="51d">
    <w:name w:val="Заголовок №51"/>
    <w:basedOn w:val="a4"/>
    <w:uiPriority w:val="99"/>
    <w:rsid w:val="00601A94"/>
    <w:pPr>
      <w:shd w:val="clear" w:color="auto" w:fill="FFFFFF"/>
      <w:spacing w:after="60" w:line="240" w:lineRule="atLeast"/>
      <w:outlineLvl w:val="4"/>
    </w:pPr>
    <w:rPr>
      <w:sz w:val="25"/>
      <w:szCs w:val="25"/>
    </w:rPr>
  </w:style>
  <w:style w:type="paragraph" w:customStyle="1" w:styleId="11212">
    <w:name w:val="Основной текст (112)1"/>
    <w:basedOn w:val="a4"/>
    <w:link w:val="1123"/>
    <w:uiPriority w:val="99"/>
    <w:rsid w:val="00601A94"/>
    <w:pPr>
      <w:shd w:val="clear" w:color="auto" w:fill="FFFFFF"/>
      <w:spacing w:before="180" w:line="240" w:lineRule="atLeast"/>
    </w:pPr>
    <w:rPr>
      <w:rFonts w:ascii="Arial" w:hAnsi="Arial" w:cs="Arial"/>
      <w:b/>
      <w:bCs/>
      <w:sz w:val="12"/>
      <w:szCs w:val="12"/>
    </w:rPr>
  </w:style>
  <w:style w:type="paragraph" w:customStyle="1" w:styleId="2153">
    <w:name w:val="Основной текст (215)"/>
    <w:basedOn w:val="a4"/>
    <w:link w:val="2152"/>
    <w:uiPriority w:val="99"/>
    <w:rsid w:val="00601A94"/>
    <w:pPr>
      <w:shd w:val="clear" w:color="auto" w:fill="FFFFFF"/>
      <w:spacing w:line="240" w:lineRule="atLeast"/>
    </w:pPr>
    <w:rPr>
      <w:rFonts w:ascii="Arial" w:hAnsi="Arial" w:cs="Arial"/>
      <w:spacing w:val="-10"/>
      <w:sz w:val="11"/>
      <w:szCs w:val="11"/>
    </w:rPr>
  </w:style>
  <w:style w:type="paragraph" w:customStyle="1" w:styleId="7310">
    <w:name w:val="Заголовок №7 (3)1"/>
    <w:basedOn w:val="a4"/>
    <w:link w:val="735"/>
    <w:uiPriority w:val="99"/>
    <w:rsid w:val="00601A94"/>
    <w:pPr>
      <w:shd w:val="clear" w:color="auto" w:fill="FFFFFF"/>
      <w:spacing w:line="326" w:lineRule="exact"/>
      <w:ind w:firstLine="680"/>
      <w:jc w:val="both"/>
      <w:outlineLvl w:val="6"/>
    </w:pPr>
    <w:rPr>
      <w:b/>
      <w:bCs/>
      <w:sz w:val="25"/>
      <w:szCs w:val="25"/>
    </w:rPr>
  </w:style>
  <w:style w:type="paragraph" w:customStyle="1" w:styleId="2143">
    <w:name w:val="Основной текст (214)"/>
    <w:basedOn w:val="a4"/>
    <w:link w:val="2142"/>
    <w:uiPriority w:val="99"/>
    <w:rsid w:val="00601A94"/>
    <w:pPr>
      <w:shd w:val="clear" w:color="auto" w:fill="FFFFFF"/>
      <w:spacing w:line="240" w:lineRule="atLeast"/>
    </w:pPr>
    <w:rPr>
      <w:noProof/>
      <w:sz w:val="9"/>
      <w:szCs w:val="9"/>
    </w:rPr>
  </w:style>
  <w:style w:type="paragraph" w:customStyle="1" w:styleId="2134">
    <w:name w:val="Основной текст (213)"/>
    <w:basedOn w:val="a4"/>
    <w:link w:val="2133"/>
    <w:uiPriority w:val="99"/>
    <w:rsid w:val="00601A94"/>
    <w:pPr>
      <w:shd w:val="clear" w:color="auto" w:fill="FFFFFF"/>
      <w:spacing w:line="240" w:lineRule="atLeast"/>
    </w:pPr>
    <w:rPr>
      <w:noProof/>
      <w:sz w:val="9"/>
      <w:szCs w:val="9"/>
    </w:rPr>
  </w:style>
  <w:style w:type="paragraph" w:customStyle="1" w:styleId="111b">
    <w:name w:val="Оглавление (11)1"/>
    <w:basedOn w:val="a4"/>
    <w:link w:val="11f9"/>
    <w:uiPriority w:val="99"/>
    <w:rsid w:val="00601A94"/>
    <w:pPr>
      <w:shd w:val="clear" w:color="auto" w:fill="FFFFFF"/>
      <w:spacing w:line="110" w:lineRule="exact"/>
      <w:jc w:val="both"/>
    </w:pPr>
    <w:rPr>
      <w:b/>
      <w:bCs/>
      <w:sz w:val="17"/>
      <w:szCs w:val="17"/>
    </w:rPr>
  </w:style>
  <w:style w:type="paragraph" w:customStyle="1" w:styleId="1213">
    <w:name w:val="Оглавление (12)1"/>
    <w:basedOn w:val="a4"/>
    <w:link w:val="12f2"/>
    <w:uiPriority w:val="99"/>
    <w:rsid w:val="00601A94"/>
    <w:pPr>
      <w:shd w:val="clear" w:color="auto" w:fill="FFFFFF"/>
      <w:spacing w:line="110" w:lineRule="exact"/>
      <w:jc w:val="both"/>
    </w:pPr>
    <w:rPr>
      <w:i/>
      <w:iCs/>
      <w:noProof/>
      <w:sz w:val="26"/>
      <w:szCs w:val="26"/>
    </w:rPr>
  </w:style>
  <w:style w:type="paragraph" w:customStyle="1" w:styleId="2163">
    <w:name w:val="Основной текст (216)"/>
    <w:basedOn w:val="a4"/>
    <w:link w:val="2162"/>
    <w:uiPriority w:val="99"/>
    <w:rsid w:val="00601A94"/>
    <w:pPr>
      <w:shd w:val="clear" w:color="auto" w:fill="FFFFFF"/>
      <w:spacing w:line="240" w:lineRule="atLeast"/>
    </w:pPr>
    <w:rPr>
      <w:rFonts w:ascii="Arial" w:hAnsi="Arial" w:cs="Arial"/>
    </w:rPr>
  </w:style>
  <w:style w:type="paragraph" w:customStyle="1" w:styleId="2173">
    <w:name w:val="Основной текст (217)"/>
    <w:basedOn w:val="a4"/>
    <w:link w:val="2172"/>
    <w:uiPriority w:val="99"/>
    <w:rsid w:val="00601A94"/>
    <w:pPr>
      <w:shd w:val="clear" w:color="auto" w:fill="FFFFFF"/>
      <w:spacing w:after="180" w:line="240" w:lineRule="atLeast"/>
      <w:jc w:val="both"/>
    </w:pPr>
    <w:rPr>
      <w:rFonts w:ascii="Arial" w:hAnsi="Arial" w:cs="Arial"/>
    </w:rPr>
  </w:style>
  <w:style w:type="paragraph" w:customStyle="1" w:styleId="2183">
    <w:name w:val="Основной текст (218)"/>
    <w:basedOn w:val="a4"/>
    <w:link w:val="2182"/>
    <w:uiPriority w:val="99"/>
    <w:rsid w:val="00601A94"/>
    <w:pPr>
      <w:shd w:val="clear" w:color="auto" w:fill="FFFFFF"/>
      <w:spacing w:line="240" w:lineRule="atLeast"/>
      <w:jc w:val="both"/>
    </w:pPr>
    <w:rPr>
      <w:b/>
      <w:bCs/>
      <w:i/>
      <w:iCs/>
      <w:spacing w:val="20"/>
      <w:sz w:val="19"/>
      <w:szCs w:val="19"/>
    </w:rPr>
  </w:style>
  <w:style w:type="paragraph" w:customStyle="1" w:styleId="4810">
    <w:name w:val="Подпись к картинке (48)1"/>
    <w:basedOn w:val="a4"/>
    <w:link w:val="484"/>
    <w:uiPriority w:val="99"/>
    <w:rsid w:val="00601A94"/>
    <w:pPr>
      <w:shd w:val="clear" w:color="auto" w:fill="FFFFFF"/>
      <w:spacing w:line="120" w:lineRule="exact"/>
    </w:pPr>
    <w:rPr>
      <w:sz w:val="9"/>
      <w:szCs w:val="9"/>
    </w:rPr>
  </w:style>
  <w:style w:type="paragraph" w:customStyle="1" w:styleId="2193">
    <w:name w:val="Основной текст (219)"/>
    <w:basedOn w:val="a4"/>
    <w:link w:val="2192"/>
    <w:uiPriority w:val="99"/>
    <w:rsid w:val="00601A94"/>
    <w:pPr>
      <w:shd w:val="clear" w:color="auto" w:fill="FFFFFF"/>
      <w:spacing w:line="240" w:lineRule="atLeast"/>
    </w:pPr>
    <w:rPr>
      <w:rFonts w:ascii="Arial" w:hAnsi="Arial" w:cs="Arial"/>
      <w:i/>
      <w:iCs/>
      <w:spacing w:val="10"/>
      <w:sz w:val="9"/>
      <w:szCs w:val="9"/>
    </w:rPr>
  </w:style>
  <w:style w:type="paragraph" w:customStyle="1" w:styleId="4711">
    <w:name w:val="Подпись к картинке (47)1"/>
    <w:basedOn w:val="a4"/>
    <w:link w:val="474"/>
    <w:uiPriority w:val="99"/>
    <w:rsid w:val="00601A94"/>
    <w:pPr>
      <w:shd w:val="clear" w:color="auto" w:fill="FFFFFF"/>
      <w:spacing w:line="240" w:lineRule="atLeast"/>
    </w:pPr>
    <w:rPr>
      <w:sz w:val="12"/>
      <w:szCs w:val="12"/>
    </w:rPr>
  </w:style>
  <w:style w:type="character" w:customStyle="1" w:styleId="6520">
    <w:name w:val="Заголовок №6 (5)2"/>
    <w:basedOn w:val="65"/>
    <w:uiPriority w:val="99"/>
    <w:rsid w:val="00601A94"/>
    <w:rPr>
      <w:rFonts w:ascii="Times New Roman" w:eastAsia="Verdana" w:hAnsi="Times New Roman" w:cs="Times New Roman"/>
      <w:b/>
      <w:bCs/>
      <w:sz w:val="25"/>
      <w:szCs w:val="25"/>
      <w:shd w:val="clear" w:color="auto" w:fill="FFFFFF"/>
    </w:rPr>
  </w:style>
  <w:style w:type="paragraph" w:customStyle="1" w:styleId="6510">
    <w:name w:val="Заголовок №6 (5)1"/>
    <w:basedOn w:val="a4"/>
    <w:uiPriority w:val="99"/>
    <w:rsid w:val="00601A94"/>
    <w:pPr>
      <w:shd w:val="clear" w:color="auto" w:fill="FFFFFF"/>
      <w:spacing w:after="300" w:line="326" w:lineRule="exact"/>
      <w:jc w:val="both"/>
      <w:outlineLvl w:val="5"/>
    </w:pPr>
    <w:rPr>
      <w:b/>
      <w:bCs/>
      <w:sz w:val="25"/>
      <w:szCs w:val="25"/>
    </w:rPr>
  </w:style>
  <w:style w:type="character" w:customStyle="1" w:styleId="10f6">
    <w:name w:val="Основной текст + Полужирный10"/>
    <w:aliases w:val="Курсив112"/>
    <w:basedOn w:val="1ff3"/>
    <w:uiPriority w:val="99"/>
    <w:rsid w:val="00601A94"/>
    <w:rPr>
      <w:rFonts w:ascii="Times New Roman" w:eastAsia="Times New Roman" w:hAnsi="Times New Roman" w:cs="Times New Roman"/>
      <w:b/>
      <w:bCs/>
      <w:i/>
      <w:iCs/>
      <w:color w:val="00000A"/>
      <w:spacing w:val="0"/>
      <w:sz w:val="25"/>
      <w:szCs w:val="25"/>
      <w:shd w:val="clear" w:color="auto" w:fill="FFFFFF"/>
      <w:lang w:eastAsia="zh-CN"/>
    </w:rPr>
  </w:style>
  <w:style w:type="character" w:customStyle="1" w:styleId="527">
    <w:name w:val="Основной текст (52) + Не полужирный"/>
    <w:basedOn w:val="524"/>
    <w:uiPriority w:val="99"/>
    <w:rsid w:val="00601A94"/>
    <w:rPr>
      <w:b/>
      <w:bCs/>
      <w:spacing w:val="0"/>
      <w:shd w:val="clear" w:color="auto" w:fill="FFFFFF"/>
    </w:rPr>
  </w:style>
  <w:style w:type="character" w:customStyle="1" w:styleId="2640">
    <w:name w:val="Основной текст (264)_"/>
    <w:basedOn w:val="a6"/>
    <w:link w:val="2641"/>
    <w:uiPriority w:val="99"/>
    <w:rsid w:val="00601A94"/>
    <w:rPr>
      <w:shd w:val="clear" w:color="auto" w:fill="FFFFFF"/>
    </w:rPr>
  </w:style>
  <w:style w:type="character" w:customStyle="1" w:styleId="264Arial">
    <w:name w:val="Основной текст (264) + Arial"/>
    <w:aliases w:val="8 pt1,Курсив19"/>
    <w:basedOn w:val="2640"/>
    <w:uiPriority w:val="99"/>
    <w:rsid w:val="00601A94"/>
    <w:rPr>
      <w:rFonts w:ascii="Arial" w:hAnsi="Arial" w:cs="Arial"/>
      <w:i/>
      <w:iCs/>
      <w:sz w:val="16"/>
      <w:szCs w:val="16"/>
      <w:shd w:val="clear" w:color="auto" w:fill="FFFFFF"/>
    </w:rPr>
  </w:style>
  <w:style w:type="paragraph" w:customStyle="1" w:styleId="916">
    <w:name w:val="Заголовок №91"/>
    <w:basedOn w:val="a4"/>
    <w:uiPriority w:val="99"/>
    <w:rsid w:val="00601A94"/>
    <w:pPr>
      <w:shd w:val="clear" w:color="auto" w:fill="FFFFFF"/>
      <w:spacing w:after="300" w:line="240" w:lineRule="atLeast"/>
      <w:ind w:hanging="480"/>
      <w:outlineLvl w:val="8"/>
    </w:pPr>
    <w:rPr>
      <w:sz w:val="25"/>
      <w:szCs w:val="25"/>
    </w:rPr>
  </w:style>
  <w:style w:type="paragraph" w:customStyle="1" w:styleId="2641">
    <w:name w:val="Основной текст (264)"/>
    <w:basedOn w:val="a4"/>
    <w:link w:val="2640"/>
    <w:uiPriority w:val="99"/>
    <w:rsid w:val="00601A94"/>
    <w:pPr>
      <w:shd w:val="clear" w:color="auto" w:fill="FFFFFF"/>
      <w:spacing w:line="202" w:lineRule="exact"/>
    </w:pPr>
  </w:style>
  <w:style w:type="table" w:customStyle="1" w:styleId="11213">
    <w:name w:val="Сетка таблицы1121"/>
    <w:basedOn w:val="a7"/>
    <w:next w:val="ac"/>
    <w:uiPriority w:val="39"/>
    <w:rsid w:val="00601A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1pt0">
    <w:name w:val="Основной текст (3) + 11 pt;Полужирный"/>
    <w:basedOn w:val="3f0"/>
    <w:rsid w:val="00601A9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5TimesNewRoman7pt">
    <w:name w:val="Основной текст (5) + Times New Roman;7 pt"/>
    <w:basedOn w:val="55"/>
    <w:rsid w:val="00601A94"/>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575pt">
    <w:name w:val="Основной текст (5) + 7;5 pt"/>
    <w:basedOn w:val="55"/>
    <w:rsid w:val="00601A94"/>
    <w:rPr>
      <w:rFonts w:ascii="Trebuchet MS" w:eastAsia="Trebuchet MS" w:hAnsi="Trebuchet MS" w:cs="Trebuchet MS"/>
      <w:b/>
      <w:bCs/>
      <w:i w:val="0"/>
      <w:iCs w:val="0"/>
      <w:smallCaps w:val="0"/>
      <w:strike w:val="0"/>
      <w:color w:val="000000"/>
      <w:spacing w:val="0"/>
      <w:w w:val="100"/>
      <w:position w:val="0"/>
      <w:sz w:val="15"/>
      <w:szCs w:val="15"/>
      <w:u w:val="none"/>
      <w:shd w:val="clear" w:color="auto" w:fill="FFFFFF"/>
      <w:lang w:val="en-US" w:eastAsia="en-US" w:bidi="en-US"/>
    </w:rPr>
  </w:style>
  <w:style w:type="table" w:customStyle="1" w:styleId="4370">
    <w:name w:val="Сетка таблицы437"/>
    <w:basedOn w:val="a7"/>
    <w:next w:val="ac"/>
    <w:uiPriority w:val="59"/>
    <w:rsid w:val="00C2534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90">
    <w:name w:val="Нет списка109"/>
    <w:next w:val="a8"/>
    <w:uiPriority w:val="99"/>
    <w:semiHidden/>
    <w:unhideWhenUsed/>
    <w:rsid w:val="00C25345"/>
  </w:style>
  <w:style w:type="table" w:customStyle="1" w:styleId="438">
    <w:name w:val="Сетка таблицы438"/>
    <w:basedOn w:val="a7"/>
    <w:next w:val="ac"/>
    <w:uiPriority w:val="59"/>
    <w:rsid w:val="00C2534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7"/>
    <w:next w:val="ac"/>
    <w:uiPriority w:val="39"/>
    <w:rsid w:val="00C253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9">
    <w:name w:val="Сетка таблицы439"/>
    <w:basedOn w:val="a7"/>
    <w:next w:val="ac"/>
    <w:uiPriority w:val="59"/>
    <w:rsid w:val="00D42F9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0">
    <w:name w:val="Сетка таблицы440"/>
    <w:basedOn w:val="a7"/>
    <w:next w:val="ac"/>
    <w:uiPriority w:val="59"/>
    <w:rsid w:val="00D42F9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0">
    <w:name w:val="Сетка таблицы442"/>
    <w:basedOn w:val="a7"/>
    <w:next w:val="ac"/>
    <w:uiPriority w:val="59"/>
    <w:rsid w:val="00D42F9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Сетка таблицы443"/>
    <w:basedOn w:val="a7"/>
    <w:next w:val="ac"/>
    <w:uiPriority w:val="59"/>
    <w:rsid w:val="00D42F9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1">
    <w:name w:val="Нет списка130"/>
    <w:next w:val="a8"/>
    <w:uiPriority w:val="99"/>
    <w:semiHidden/>
    <w:unhideWhenUsed/>
    <w:rsid w:val="00DA1F45"/>
  </w:style>
  <w:style w:type="table" w:customStyle="1" w:styleId="444">
    <w:name w:val="Сетка таблицы444"/>
    <w:basedOn w:val="a7"/>
    <w:next w:val="ac"/>
    <w:uiPriority w:val="59"/>
    <w:rsid w:val="00DA1F4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0">
    <w:name w:val="Сетка таблицы1123"/>
    <w:basedOn w:val="a7"/>
    <w:next w:val="ac"/>
    <w:uiPriority w:val="39"/>
    <w:rsid w:val="00DA1F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3">
    <w:name w:val="WW-Основной текст с отступом 3"/>
    <w:basedOn w:val="a4"/>
    <w:rsid w:val="00B9786B"/>
    <w:pPr>
      <w:suppressAutoHyphens/>
      <w:spacing w:line="360" w:lineRule="auto"/>
      <w:ind w:firstLine="709"/>
      <w:jc w:val="both"/>
    </w:pPr>
    <w:rPr>
      <w:sz w:val="28"/>
      <w:lang w:eastAsia="ar-SA"/>
    </w:rPr>
  </w:style>
  <w:style w:type="paragraph" w:customStyle="1" w:styleId="WW-2">
    <w:name w:val="WW-Основной текст с отступом 2"/>
    <w:basedOn w:val="a4"/>
    <w:rsid w:val="00B9786B"/>
    <w:pPr>
      <w:suppressAutoHyphens/>
      <w:spacing w:line="360" w:lineRule="auto"/>
      <w:ind w:firstLine="708"/>
      <w:jc w:val="both"/>
    </w:pPr>
    <w:rPr>
      <w:sz w:val="28"/>
      <w:szCs w:val="24"/>
      <w:lang w:eastAsia="ar-SA"/>
    </w:rPr>
  </w:style>
  <w:style w:type="paragraph" w:customStyle="1" w:styleId="BodyTextIndent21">
    <w:name w:val="Body Text Indent 21"/>
    <w:basedOn w:val="a4"/>
    <w:rsid w:val="00B9786B"/>
    <w:pPr>
      <w:widowControl w:val="0"/>
      <w:suppressAutoHyphens/>
      <w:overflowPunct w:val="0"/>
      <w:autoSpaceDE w:val="0"/>
      <w:ind w:firstLine="426"/>
      <w:textAlignment w:val="baseline"/>
    </w:pPr>
    <w:rPr>
      <w:sz w:val="28"/>
      <w:lang w:eastAsia="ar-SA"/>
    </w:rPr>
  </w:style>
  <w:style w:type="paragraph" w:customStyle="1" w:styleId="Iauiue">
    <w:name w:val="Iau?iue"/>
    <w:rsid w:val="00B9786B"/>
    <w:pPr>
      <w:widowControl w:val="0"/>
      <w:spacing w:line="439" w:lineRule="auto"/>
      <w:ind w:firstLine="720"/>
      <w:jc w:val="both"/>
    </w:pPr>
    <w:rPr>
      <w:sz w:val="28"/>
    </w:rPr>
  </w:style>
  <w:style w:type="paragraph" w:customStyle="1" w:styleId="Iniiaiieoaeno">
    <w:name w:val="Iniiaiie oaeno"/>
    <w:basedOn w:val="Iauiue"/>
    <w:rsid w:val="00B9786B"/>
    <w:pPr>
      <w:spacing w:line="240" w:lineRule="auto"/>
      <w:ind w:right="113" w:firstLine="0"/>
    </w:pPr>
  </w:style>
  <w:style w:type="paragraph" w:customStyle="1" w:styleId="WW-30">
    <w:name w:val="WW-Основной текст 3"/>
    <w:basedOn w:val="a4"/>
    <w:rsid w:val="00B9786B"/>
    <w:pPr>
      <w:suppressAutoHyphens/>
      <w:spacing w:line="360" w:lineRule="auto"/>
      <w:jc w:val="both"/>
    </w:pPr>
    <w:rPr>
      <w:sz w:val="28"/>
      <w:szCs w:val="24"/>
      <w:lang w:eastAsia="ar-SA"/>
    </w:rPr>
  </w:style>
  <w:style w:type="paragraph" w:customStyle="1" w:styleId="Pa6">
    <w:name w:val="Pa6"/>
    <w:basedOn w:val="a4"/>
    <w:next w:val="a4"/>
    <w:rsid w:val="00B9786B"/>
    <w:pPr>
      <w:autoSpaceDE w:val="0"/>
      <w:autoSpaceDN w:val="0"/>
      <w:adjustRightInd w:val="0"/>
      <w:spacing w:line="221" w:lineRule="atLeast"/>
    </w:pPr>
    <w:rPr>
      <w:sz w:val="24"/>
      <w:szCs w:val="24"/>
    </w:rPr>
  </w:style>
  <w:style w:type="paragraph" w:customStyle="1" w:styleId="Pa7">
    <w:name w:val="Pa7"/>
    <w:basedOn w:val="a4"/>
    <w:next w:val="a4"/>
    <w:rsid w:val="00B9786B"/>
    <w:pPr>
      <w:autoSpaceDE w:val="0"/>
      <w:autoSpaceDN w:val="0"/>
      <w:adjustRightInd w:val="0"/>
      <w:spacing w:line="221" w:lineRule="atLeast"/>
    </w:pPr>
    <w:rPr>
      <w:sz w:val="24"/>
      <w:szCs w:val="24"/>
    </w:rPr>
  </w:style>
  <w:style w:type="character" w:customStyle="1" w:styleId="21f2">
    <w:name w:val="Знак Знак21"/>
    <w:rsid w:val="00B9786B"/>
    <w:rPr>
      <w:rFonts w:cs="Times New Roman"/>
      <w:lang w:val="ru-RU" w:eastAsia="ru-RU" w:bidi="ar-SA"/>
    </w:rPr>
  </w:style>
  <w:style w:type="paragraph" w:customStyle="1" w:styleId="Pa10">
    <w:name w:val="Pa10"/>
    <w:basedOn w:val="a4"/>
    <w:next w:val="a4"/>
    <w:rsid w:val="00B9786B"/>
    <w:pPr>
      <w:autoSpaceDE w:val="0"/>
      <w:autoSpaceDN w:val="0"/>
      <w:adjustRightInd w:val="0"/>
      <w:spacing w:line="221" w:lineRule="atLeast"/>
    </w:pPr>
    <w:rPr>
      <w:sz w:val="24"/>
      <w:szCs w:val="24"/>
    </w:rPr>
  </w:style>
  <w:style w:type="character" w:customStyle="1" w:styleId="1e">
    <w:name w:val="Стиль1 Знак"/>
    <w:link w:val="1d"/>
    <w:rsid w:val="00B9786B"/>
    <w:rPr>
      <w:rFonts w:ascii="a_Timer" w:hAnsi="a_Timer"/>
      <w:sz w:val="22"/>
      <w:szCs w:val="22"/>
      <w:lang w:val="en-US"/>
    </w:rPr>
  </w:style>
  <w:style w:type="character" w:customStyle="1" w:styleId="2fff1">
    <w:name w:val="Стиль2 Знак"/>
    <w:link w:val="2fff0"/>
    <w:rsid w:val="00B9786B"/>
    <w:rPr>
      <w:sz w:val="28"/>
    </w:rPr>
  </w:style>
  <w:style w:type="paragraph" w:customStyle="1" w:styleId="3ff0">
    <w:name w:val="Без интервала3"/>
    <w:autoRedefine/>
    <w:rsid w:val="00B9786B"/>
    <w:rPr>
      <w:rFonts w:eastAsia="ヒラギノ角ゴ Pro W3"/>
      <w:color w:val="000000"/>
      <w:sz w:val="22"/>
    </w:rPr>
  </w:style>
  <w:style w:type="paragraph" w:customStyle="1" w:styleId="2fff6">
    <w:name w:val="Основной текст с отступом.Основной текст 2 Знак Знак Знак Знак Знак Знак Знак Знак"/>
    <w:basedOn w:val="a4"/>
    <w:rsid w:val="00B9786B"/>
    <w:pPr>
      <w:widowControl w:val="0"/>
      <w:autoSpaceDE w:val="0"/>
      <w:autoSpaceDN w:val="0"/>
      <w:jc w:val="both"/>
    </w:pPr>
    <w:rPr>
      <w:sz w:val="24"/>
      <w:szCs w:val="24"/>
    </w:rPr>
  </w:style>
  <w:style w:type="paragraph" w:customStyle="1" w:styleId="WW-0">
    <w:name w:val="WW-Красная строка"/>
    <w:basedOn w:val="af8"/>
    <w:rsid w:val="00B9786B"/>
    <w:pPr>
      <w:suppressAutoHyphens/>
      <w:ind w:firstLine="283"/>
      <w:jc w:val="center"/>
    </w:pPr>
    <w:rPr>
      <w:b/>
      <w:szCs w:val="20"/>
      <w:lang w:eastAsia="ar-SA"/>
    </w:rPr>
  </w:style>
  <w:style w:type="paragraph" w:customStyle="1" w:styleId="1ffff4">
    <w:name w:val="оглавление 1"/>
    <w:basedOn w:val="a4"/>
    <w:next w:val="a4"/>
    <w:rsid w:val="00B9786B"/>
    <w:pPr>
      <w:tabs>
        <w:tab w:val="right" w:leader="dot" w:pos="9412"/>
      </w:tabs>
      <w:spacing w:before="120" w:after="120"/>
    </w:pPr>
    <w:rPr>
      <w:b/>
      <w:caps/>
    </w:rPr>
  </w:style>
  <w:style w:type="paragraph" w:customStyle="1" w:styleId="16f0">
    <w:name w:val="Основной текст16"/>
    <w:basedOn w:val="a4"/>
    <w:rsid w:val="00B9786B"/>
    <w:pPr>
      <w:shd w:val="clear" w:color="auto" w:fill="FFFFFF"/>
      <w:spacing w:before="120" w:line="288" w:lineRule="exact"/>
      <w:ind w:hanging="320"/>
      <w:jc w:val="both"/>
    </w:pPr>
    <w:rPr>
      <w:sz w:val="21"/>
      <w:szCs w:val="21"/>
    </w:rPr>
  </w:style>
  <w:style w:type="character" w:customStyle="1" w:styleId="11fb">
    <w:name w:val="Основной текст11"/>
    <w:rsid w:val="00B9786B"/>
    <w:rPr>
      <w:rFonts w:ascii="Times New Roman" w:eastAsia="Times New Roman" w:hAnsi="Times New Roman" w:cs="Times New Roman"/>
      <w:b w:val="0"/>
      <w:bCs w:val="0"/>
      <w:i w:val="0"/>
      <w:iCs w:val="0"/>
      <w:smallCaps w:val="0"/>
      <w:strike w:val="0"/>
      <w:spacing w:val="0"/>
      <w:sz w:val="21"/>
      <w:szCs w:val="21"/>
      <w:lang w:bidi="ar-SA"/>
    </w:rPr>
  </w:style>
  <w:style w:type="paragraph" w:customStyle="1" w:styleId="msonormal0">
    <w:name w:val="msonormal"/>
    <w:basedOn w:val="a4"/>
    <w:rsid w:val="00B9786B"/>
    <w:pPr>
      <w:spacing w:before="100" w:beforeAutospacing="1" w:after="100" w:afterAutospacing="1"/>
    </w:pPr>
    <w:rPr>
      <w:sz w:val="24"/>
      <w:szCs w:val="24"/>
    </w:rPr>
  </w:style>
  <w:style w:type="paragraph" w:customStyle="1" w:styleId="xl65">
    <w:name w:val="xl65"/>
    <w:basedOn w:val="a4"/>
    <w:rsid w:val="00B9786B"/>
    <w:pPr>
      <w:spacing w:before="100" w:beforeAutospacing="1" w:after="100" w:afterAutospacing="1"/>
    </w:pPr>
    <w:rPr>
      <w:rFonts w:ascii="Arial CYR" w:hAnsi="Arial CYR" w:cs="Arial CYR"/>
      <w:sz w:val="24"/>
      <w:szCs w:val="24"/>
    </w:rPr>
  </w:style>
  <w:style w:type="paragraph" w:customStyle="1" w:styleId="xl66">
    <w:name w:val="xl66"/>
    <w:basedOn w:val="a4"/>
    <w:rsid w:val="00B9786B"/>
    <w:pPr>
      <w:spacing w:before="100" w:beforeAutospacing="1" w:after="100" w:afterAutospacing="1"/>
    </w:pPr>
    <w:rPr>
      <w:rFonts w:ascii="Arial CYR" w:hAnsi="Arial CYR" w:cs="Arial CYR"/>
      <w:sz w:val="16"/>
      <w:szCs w:val="16"/>
    </w:rPr>
  </w:style>
  <w:style w:type="paragraph" w:customStyle="1" w:styleId="xl67">
    <w:name w:val="xl67"/>
    <w:basedOn w:val="a4"/>
    <w:rsid w:val="00B9786B"/>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Arial CYR" w:hAnsi="Arial CYR" w:cs="Arial CYR"/>
      <w:b/>
      <w:bCs/>
      <w:color w:val="000000"/>
      <w:sz w:val="24"/>
      <w:szCs w:val="24"/>
    </w:rPr>
  </w:style>
  <w:style w:type="paragraph" w:customStyle="1" w:styleId="xl68">
    <w:name w:val="xl68"/>
    <w:basedOn w:val="a4"/>
    <w:rsid w:val="00B9786B"/>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Arial CYR" w:hAnsi="Arial CYR" w:cs="Arial CYR"/>
      <w:b/>
      <w:bCs/>
      <w:sz w:val="24"/>
      <w:szCs w:val="24"/>
    </w:rPr>
  </w:style>
  <w:style w:type="paragraph" w:customStyle="1" w:styleId="xl69">
    <w:name w:val="xl69"/>
    <w:basedOn w:val="a4"/>
    <w:rsid w:val="00B9786B"/>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Arial CYR" w:hAnsi="Arial CYR" w:cs="Arial CYR"/>
      <w:b/>
      <w:bCs/>
      <w:sz w:val="16"/>
      <w:szCs w:val="16"/>
    </w:rPr>
  </w:style>
  <w:style w:type="paragraph" w:customStyle="1" w:styleId="xl70">
    <w:name w:val="xl70"/>
    <w:basedOn w:val="a4"/>
    <w:rsid w:val="00B9786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Arial CYR" w:hAnsi="Arial CYR" w:cs="Arial CYR"/>
      <w:b/>
      <w:bCs/>
      <w:color w:val="000000"/>
      <w:sz w:val="24"/>
      <w:szCs w:val="24"/>
    </w:rPr>
  </w:style>
  <w:style w:type="paragraph" w:customStyle="1" w:styleId="xl71">
    <w:name w:val="xl71"/>
    <w:basedOn w:val="a4"/>
    <w:rsid w:val="00B9786B"/>
    <w:pPr>
      <w:pBdr>
        <w:top w:val="single" w:sz="4" w:space="0" w:color="auto"/>
        <w:left w:val="single" w:sz="4" w:space="0" w:color="auto"/>
        <w:right w:val="single" w:sz="4" w:space="0" w:color="auto"/>
      </w:pBdr>
      <w:shd w:val="clear" w:color="000000" w:fill="CCFFCC"/>
      <w:spacing w:before="100" w:beforeAutospacing="1" w:after="100" w:afterAutospacing="1"/>
      <w:textAlignment w:val="top"/>
    </w:pPr>
    <w:rPr>
      <w:rFonts w:ascii="Arial CYR" w:hAnsi="Arial CYR" w:cs="Arial CYR"/>
      <w:b/>
      <w:bCs/>
      <w:sz w:val="24"/>
      <w:szCs w:val="24"/>
    </w:rPr>
  </w:style>
  <w:style w:type="paragraph" w:customStyle="1" w:styleId="xl72">
    <w:name w:val="xl72"/>
    <w:basedOn w:val="a4"/>
    <w:rsid w:val="00B9786B"/>
    <w:pPr>
      <w:pBdr>
        <w:top w:val="single" w:sz="4" w:space="0" w:color="auto"/>
        <w:left w:val="single" w:sz="4" w:space="18" w:color="auto"/>
        <w:bottom w:val="single" w:sz="4" w:space="0" w:color="auto"/>
        <w:right w:val="single" w:sz="4" w:space="0" w:color="auto"/>
      </w:pBdr>
      <w:shd w:val="clear" w:color="000000" w:fill="FFFF99"/>
      <w:spacing w:before="100" w:beforeAutospacing="1" w:after="100" w:afterAutospacing="1"/>
      <w:ind w:firstLineChars="200" w:firstLine="200"/>
    </w:pPr>
    <w:rPr>
      <w:rFonts w:ascii="Arial CYR" w:hAnsi="Arial CYR" w:cs="Arial CYR"/>
      <w:b/>
      <w:bCs/>
      <w:sz w:val="16"/>
      <w:szCs w:val="16"/>
    </w:rPr>
  </w:style>
  <w:style w:type="paragraph" w:customStyle="1" w:styleId="xl73">
    <w:name w:val="xl73"/>
    <w:basedOn w:val="a4"/>
    <w:rsid w:val="00B978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16"/>
      <w:szCs w:val="16"/>
    </w:rPr>
  </w:style>
  <w:style w:type="paragraph" w:customStyle="1" w:styleId="xl74">
    <w:name w:val="xl74"/>
    <w:basedOn w:val="a4"/>
    <w:rsid w:val="00B9786B"/>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rPr>
      <w:rFonts w:ascii="Arial CYR" w:hAnsi="Arial CYR" w:cs="Arial CYR"/>
      <w:b/>
      <w:bCs/>
      <w:sz w:val="24"/>
      <w:szCs w:val="24"/>
    </w:rPr>
  </w:style>
  <w:style w:type="paragraph" w:customStyle="1" w:styleId="xl75">
    <w:name w:val="xl75"/>
    <w:basedOn w:val="a4"/>
    <w:rsid w:val="00B9786B"/>
    <w:pPr>
      <w:pBdr>
        <w:top w:val="single" w:sz="4" w:space="0" w:color="auto"/>
        <w:left w:val="single" w:sz="4" w:space="18" w:color="auto"/>
        <w:bottom w:val="single" w:sz="4" w:space="0" w:color="auto"/>
        <w:right w:val="single" w:sz="4" w:space="0" w:color="auto"/>
      </w:pBdr>
      <w:shd w:val="clear" w:color="000000" w:fill="FFCC99"/>
      <w:spacing w:before="100" w:beforeAutospacing="1" w:after="100" w:afterAutospacing="1"/>
      <w:ind w:firstLineChars="200" w:firstLine="200"/>
    </w:pPr>
    <w:rPr>
      <w:rFonts w:ascii="Arial CYR" w:hAnsi="Arial CYR" w:cs="Arial CYR"/>
      <w:b/>
      <w:bCs/>
      <w:sz w:val="16"/>
      <w:szCs w:val="16"/>
    </w:rPr>
  </w:style>
  <w:style w:type="paragraph" w:customStyle="1" w:styleId="xl76">
    <w:name w:val="xl76"/>
    <w:basedOn w:val="a4"/>
    <w:rsid w:val="00B9786B"/>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Arial CYR" w:hAnsi="Arial CYR" w:cs="Arial CYR"/>
      <w:b/>
      <w:bCs/>
      <w:sz w:val="16"/>
      <w:szCs w:val="16"/>
    </w:rPr>
  </w:style>
  <w:style w:type="paragraph" w:customStyle="1" w:styleId="xl77">
    <w:name w:val="xl77"/>
    <w:basedOn w:val="a4"/>
    <w:rsid w:val="00B9786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CYR" w:hAnsi="Arial CYR" w:cs="Arial CYR"/>
      <w:b/>
      <w:bCs/>
      <w:color w:val="000000"/>
      <w:sz w:val="24"/>
      <w:szCs w:val="24"/>
    </w:rPr>
  </w:style>
  <w:style w:type="paragraph" w:customStyle="1" w:styleId="xl78">
    <w:name w:val="xl78"/>
    <w:basedOn w:val="a4"/>
    <w:rsid w:val="00B9786B"/>
    <w:pPr>
      <w:pBdr>
        <w:left w:val="single" w:sz="4" w:space="0" w:color="auto"/>
        <w:right w:val="single" w:sz="4" w:space="0" w:color="auto"/>
      </w:pBdr>
      <w:shd w:val="clear" w:color="000000" w:fill="FFFFFF"/>
      <w:spacing w:before="100" w:beforeAutospacing="1" w:after="100" w:afterAutospacing="1"/>
      <w:jc w:val="center"/>
      <w:textAlignment w:val="top"/>
    </w:pPr>
    <w:rPr>
      <w:rFonts w:ascii="Arial CYR" w:hAnsi="Arial CYR" w:cs="Arial CYR"/>
      <w:b/>
      <w:bCs/>
      <w:color w:val="000000"/>
      <w:sz w:val="24"/>
      <w:szCs w:val="24"/>
    </w:rPr>
  </w:style>
  <w:style w:type="paragraph" w:customStyle="1" w:styleId="xl79">
    <w:name w:val="xl79"/>
    <w:basedOn w:val="a4"/>
    <w:uiPriority w:val="99"/>
    <w:rsid w:val="00B9786B"/>
    <w:pPr>
      <w:pBdr>
        <w:top w:val="single" w:sz="4" w:space="0" w:color="auto"/>
        <w:left w:val="single" w:sz="4" w:space="18" w:color="auto"/>
        <w:bottom w:val="single" w:sz="4" w:space="0" w:color="auto"/>
      </w:pBdr>
      <w:shd w:val="clear" w:color="000000" w:fill="FFFF99"/>
      <w:spacing w:before="100" w:beforeAutospacing="1" w:after="100" w:afterAutospacing="1"/>
      <w:ind w:firstLineChars="200" w:firstLine="200"/>
    </w:pPr>
    <w:rPr>
      <w:rFonts w:ascii="Arial CYR" w:hAnsi="Arial CYR" w:cs="Arial CYR"/>
      <w:b/>
      <w:bCs/>
      <w:sz w:val="16"/>
      <w:szCs w:val="16"/>
    </w:rPr>
  </w:style>
  <w:style w:type="paragraph" w:customStyle="1" w:styleId="xl80">
    <w:name w:val="xl80"/>
    <w:basedOn w:val="a4"/>
    <w:uiPriority w:val="99"/>
    <w:rsid w:val="00B9786B"/>
    <w:pPr>
      <w:pBdr>
        <w:left w:val="single" w:sz="4" w:space="0" w:color="auto"/>
        <w:right w:val="single" w:sz="4" w:space="0" w:color="auto"/>
      </w:pBdr>
      <w:shd w:val="clear" w:color="000000" w:fill="CCFFCC"/>
      <w:spacing w:before="100" w:beforeAutospacing="1" w:after="100" w:afterAutospacing="1"/>
      <w:textAlignment w:val="top"/>
    </w:pPr>
    <w:rPr>
      <w:rFonts w:ascii="Arial CYR" w:hAnsi="Arial CYR" w:cs="Arial CYR"/>
      <w:b/>
      <w:bCs/>
      <w:sz w:val="24"/>
      <w:szCs w:val="24"/>
    </w:rPr>
  </w:style>
  <w:style w:type="paragraph" w:customStyle="1" w:styleId="xl81">
    <w:name w:val="xl81"/>
    <w:basedOn w:val="a4"/>
    <w:uiPriority w:val="99"/>
    <w:rsid w:val="00B9786B"/>
    <w:pPr>
      <w:pBdr>
        <w:left w:val="single" w:sz="4" w:space="0" w:color="auto"/>
        <w:bottom w:val="single" w:sz="4" w:space="0" w:color="auto"/>
        <w:right w:val="single" w:sz="4" w:space="0" w:color="auto"/>
      </w:pBdr>
      <w:shd w:val="clear" w:color="000000" w:fill="CCFFCC"/>
      <w:spacing w:before="100" w:beforeAutospacing="1" w:after="100" w:afterAutospacing="1"/>
      <w:textAlignment w:val="top"/>
    </w:pPr>
    <w:rPr>
      <w:rFonts w:ascii="Arial CYR" w:hAnsi="Arial CYR" w:cs="Arial CYR"/>
      <w:b/>
      <w:bCs/>
      <w:sz w:val="24"/>
      <w:szCs w:val="24"/>
    </w:rPr>
  </w:style>
  <w:style w:type="paragraph" w:customStyle="1" w:styleId="xl82">
    <w:name w:val="xl82"/>
    <w:basedOn w:val="a4"/>
    <w:uiPriority w:val="99"/>
    <w:rsid w:val="00B9786B"/>
    <w:pPr>
      <w:pBdr>
        <w:left w:val="single" w:sz="4" w:space="0" w:color="auto"/>
        <w:right w:val="single" w:sz="4" w:space="0" w:color="auto"/>
      </w:pBdr>
      <w:shd w:val="clear" w:color="000000" w:fill="CCFFCC"/>
      <w:spacing w:before="100" w:beforeAutospacing="1" w:after="100" w:afterAutospacing="1"/>
      <w:textAlignment w:val="top"/>
    </w:pPr>
    <w:rPr>
      <w:rFonts w:ascii="Arial CYR" w:hAnsi="Arial CYR" w:cs="Arial CYR"/>
      <w:sz w:val="24"/>
      <w:szCs w:val="24"/>
    </w:rPr>
  </w:style>
  <w:style w:type="paragraph" w:customStyle="1" w:styleId="xl83">
    <w:name w:val="xl83"/>
    <w:basedOn w:val="a4"/>
    <w:uiPriority w:val="99"/>
    <w:rsid w:val="00B9786B"/>
    <w:pPr>
      <w:pBdr>
        <w:left w:val="single" w:sz="4" w:space="0" w:color="auto"/>
        <w:bottom w:val="single" w:sz="4" w:space="0" w:color="auto"/>
        <w:right w:val="single" w:sz="4" w:space="0" w:color="auto"/>
      </w:pBdr>
      <w:shd w:val="clear" w:color="000000" w:fill="CCFFCC"/>
      <w:spacing w:before="100" w:beforeAutospacing="1" w:after="100" w:afterAutospacing="1"/>
      <w:textAlignment w:val="top"/>
    </w:pPr>
    <w:rPr>
      <w:rFonts w:ascii="Arial CYR" w:hAnsi="Arial CYR" w:cs="Arial CYR"/>
      <w:sz w:val="24"/>
      <w:szCs w:val="24"/>
    </w:rPr>
  </w:style>
  <w:style w:type="paragraph" w:customStyle="1" w:styleId="xl84">
    <w:name w:val="xl84"/>
    <w:basedOn w:val="a4"/>
    <w:rsid w:val="00B9786B"/>
    <w:pPr>
      <w:pBdr>
        <w:left w:val="single" w:sz="4" w:space="0" w:color="auto"/>
        <w:right w:val="single" w:sz="4" w:space="0" w:color="auto"/>
      </w:pBdr>
      <w:spacing w:before="100" w:beforeAutospacing="1" w:after="100" w:afterAutospacing="1"/>
      <w:jc w:val="center"/>
      <w:textAlignment w:val="top"/>
    </w:pPr>
    <w:rPr>
      <w:rFonts w:ascii="Arial CYR" w:hAnsi="Arial CYR" w:cs="Arial CYR"/>
      <w:b/>
      <w:bCs/>
      <w:color w:val="000000"/>
      <w:sz w:val="24"/>
      <w:szCs w:val="24"/>
    </w:rPr>
  </w:style>
  <w:style w:type="paragraph" w:customStyle="1" w:styleId="xl85">
    <w:name w:val="xl85"/>
    <w:basedOn w:val="a4"/>
    <w:rsid w:val="00B9786B"/>
    <w:pPr>
      <w:shd w:val="clear" w:color="000000" w:fill="FFFF99"/>
      <w:spacing w:before="100" w:beforeAutospacing="1" w:after="100" w:afterAutospacing="1"/>
    </w:pPr>
    <w:rPr>
      <w:b/>
      <w:bCs/>
      <w:sz w:val="18"/>
      <w:szCs w:val="18"/>
    </w:rPr>
  </w:style>
  <w:style w:type="paragraph" w:customStyle="1" w:styleId="xl86">
    <w:name w:val="xl86"/>
    <w:basedOn w:val="a4"/>
    <w:rsid w:val="00B9786B"/>
    <w:pPr>
      <w:pBdr>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sz w:val="24"/>
      <w:szCs w:val="24"/>
    </w:rPr>
  </w:style>
  <w:style w:type="paragraph" w:customStyle="1" w:styleId="xl87">
    <w:name w:val="xl87"/>
    <w:basedOn w:val="a4"/>
    <w:rsid w:val="00B9786B"/>
    <w:pPr>
      <w:pBdr>
        <w:top w:val="single" w:sz="4" w:space="0" w:color="auto"/>
        <w:left w:val="single" w:sz="4" w:space="0" w:color="auto"/>
        <w:right w:val="single" w:sz="4" w:space="0" w:color="auto"/>
      </w:pBdr>
      <w:shd w:val="clear" w:color="000000" w:fill="CCFFCC"/>
      <w:spacing w:before="100" w:beforeAutospacing="1" w:after="100" w:afterAutospacing="1"/>
      <w:textAlignment w:val="top"/>
    </w:pPr>
    <w:rPr>
      <w:rFonts w:ascii="Arial CYR" w:hAnsi="Arial CYR" w:cs="Arial CYR"/>
      <w:b/>
      <w:bCs/>
      <w:sz w:val="24"/>
      <w:szCs w:val="24"/>
    </w:rPr>
  </w:style>
  <w:style w:type="paragraph" w:customStyle="1" w:styleId="xl88">
    <w:name w:val="xl88"/>
    <w:basedOn w:val="a4"/>
    <w:rsid w:val="00B9786B"/>
    <w:pPr>
      <w:pBdr>
        <w:left w:val="single" w:sz="4" w:space="0" w:color="auto"/>
        <w:bottom w:val="single" w:sz="4" w:space="0" w:color="auto"/>
        <w:right w:val="single" w:sz="4" w:space="0" w:color="auto"/>
      </w:pBdr>
      <w:shd w:val="clear" w:color="000000" w:fill="CCFFCC"/>
      <w:spacing w:before="100" w:beforeAutospacing="1" w:after="100" w:afterAutospacing="1"/>
      <w:textAlignment w:val="top"/>
    </w:pPr>
    <w:rPr>
      <w:rFonts w:ascii="Arial CYR" w:hAnsi="Arial CYR" w:cs="Arial CYR"/>
      <w:b/>
      <w:bCs/>
      <w:sz w:val="24"/>
      <w:szCs w:val="24"/>
    </w:rPr>
  </w:style>
  <w:style w:type="paragraph" w:customStyle="1" w:styleId="xl89">
    <w:name w:val="xl89"/>
    <w:basedOn w:val="a4"/>
    <w:rsid w:val="00B9786B"/>
    <w:pPr>
      <w:pBdr>
        <w:left w:val="single" w:sz="4" w:space="0" w:color="auto"/>
        <w:right w:val="single" w:sz="4" w:space="0" w:color="auto"/>
      </w:pBdr>
      <w:spacing w:before="100" w:beforeAutospacing="1" w:after="100" w:afterAutospacing="1"/>
      <w:textAlignment w:val="top"/>
    </w:pPr>
    <w:rPr>
      <w:rFonts w:ascii="Arial CYR" w:hAnsi="Arial CYR" w:cs="Arial CYR"/>
      <w:sz w:val="24"/>
      <w:szCs w:val="24"/>
    </w:rPr>
  </w:style>
  <w:style w:type="paragraph" w:customStyle="1" w:styleId="xl90">
    <w:name w:val="xl90"/>
    <w:basedOn w:val="a4"/>
    <w:rsid w:val="00B9786B"/>
    <w:pPr>
      <w:pBdr>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sz w:val="24"/>
      <w:szCs w:val="24"/>
    </w:rPr>
  </w:style>
  <w:style w:type="paragraph" w:customStyle="1" w:styleId="xl91">
    <w:name w:val="xl91"/>
    <w:basedOn w:val="a4"/>
    <w:rsid w:val="00B9786B"/>
    <w:pPr>
      <w:pBdr>
        <w:top w:val="single" w:sz="4" w:space="0" w:color="auto"/>
        <w:left w:val="single" w:sz="4" w:space="0" w:color="auto"/>
        <w:right w:val="single" w:sz="4" w:space="0" w:color="auto"/>
      </w:pBdr>
      <w:spacing w:before="100" w:beforeAutospacing="1" w:after="100" w:afterAutospacing="1"/>
      <w:jc w:val="center"/>
      <w:textAlignment w:val="top"/>
    </w:pPr>
    <w:rPr>
      <w:rFonts w:ascii="Arial CYR" w:hAnsi="Arial CYR" w:cs="Arial CYR"/>
      <w:b/>
      <w:bCs/>
      <w:color w:val="000000"/>
      <w:sz w:val="24"/>
      <w:szCs w:val="24"/>
    </w:rPr>
  </w:style>
  <w:style w:type="paragraph" w:customStyle="1" w:styleId="xl92">
    <w:name w:val="xl92"/>
    <w:basedOn w:val="a4"/>
    <w:rsid w:val="00B9786B"/>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CYR" w:hAnsi="Arial CYR" w:cs="Arial CYR"/>
      <w:b/>
      <w:bCs/>
      <w:color w:val="000000"/>
      <w:sz w:val="24"/>
      <w:szCs w:val="24"/>
    </w:rPr>
  </w:style>
  <w:style w:type="paragraph" w:customStyle="1" w:styleId="xl93">
    <w:name w:val="xl93"/>
    <w:basedOn w:val="a4"/>
    <w:rsid w:val="00B9786B"/>
    <w:pPr>
      <w:pBdr>
        <w:left w:val="single" w:sz="4" w:space="0" w:color="auto"/>
        <w:right w:val="single" w:sz="4" w:space="0" w:color="auto"/>
      </w:pBdr>
      <w:spacing w:before="100" w:beforeAutospacing="1" w:after="100" w:afterAutospacing="1"/>
      <w:textAlignment w:val="top"/>
    </w:pPr>
    <w:rPr>
      <w:rFonts w:ascii="Arial CYR" w:hAnsi="Arial CYR" w:cs="Arial CYR"/>
      <w:sz w:val="24"/>
      <w:szCs w:val="24"/>
    </w:rPr>
  </w:style>
  <w:style w:type="paragraph" w:customStyle="1" w:styleId="xl94">
    <w:name w:val="xl94"/>
    <w:basedOn w:val="a4"/>
    <w:rsid w:val="00B9786B"/>
    <w:pPr>
      <w:pBdr>
        <w:left w:val="single" w:sz="4" w:space="0" w:color="auto"/>
        <w:right w:val="single" w:sz="4" w:space="0" w:color="auto"/>
      </w:pBdr>
      <w:shd w:val="clear" w:color="000000" w:fill="CCFFCC"/>
      <w:spacing w:before="100" w:beforeAutospacing="1" w:after="100" w:afterAutospacing="1"/>
      <w:textAlignment w:val="top"/>
    </w:pPr>
    <w:rPr>
      <w:rFonts w:ascii="Arial CYR" w:hAnsi="Arial CYR" w:cs="Arial CYR"/>
      <w:b/>
      <w:bCs/>
      <w:sz w:val="24"/>
      <w:szCs w:val="24"/>
    </w:rPr>
  </w:style>
  <w:style w:type="paragraph" w:customStyle="1" w:styleId="xl95">
    <w:name w:val="xl95"/>
    <w:basedOn w:val="a4"/>
    <w:rsid w:val="00B9786B"/>
    <w:pPr>
      <w:pBdr>
        <w:left w:val="single" w:sz="4" w:space="0" w:color="auto"/>
        <w:right w:val="single" w:sz="4" w:space="0" w:color="auto"/>
      </w:pBdr>
      <w:spacing w:before="100" w:beforeAutospacing="1" w:after="100" w:afterAutospacing="1"/>
      <w:jc w:val="center"/>
      <w:textAlignment w:val="top"/>
    </w:pPr>
    <w:rPr>
      <w:rFonts w:ascii="Arial CYR" w:hAnsi="Arial CYR" w:cs="Arial CYR"/>
      <w:sz w:val="24"/>
      <w:szCs w:val="24"/>
    </w:rPr>
  </w:style>
  <w:style w:type="paragraph" w:customStyle="1" w:styleId="xl96">
    <w:name w:val="xl96"/>
    <w:basedOn w:val="a4"/>
    <w:rsid w:val="00B9786B"/>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CYR" w:hAnsi="Arial CYR" w:cs="Arial CYR"/>
      <w:sz w:val="24"/>
      <w:szCs w:val="24"/>
    </w:rPr>
  </w:style>
  <w:style w:type="paragraph" w:customStyle="1" w:styleId="xl63">
    <w:name w:val="xl63"/>
    <w:basedOn w:val="a4"/>
    <w:rsid w:val="00B9786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4"/>
      <w:szCs w:val="24"/>
    </w:rPr>
  </w:style>
  <w:style w:type="paragraph" w:customStyle="1" w:styleId="xl64">
    <w:name w:val="xl64"/>
    <w:basedOn w:val="a4"/>
    <w:rsid w:val="00B9786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97">
    <w:name w:val="xl97"/>
    <w:basedOn w:val="a4"/>
    <w:rsid w:val="00B9786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sz w:val="16"/>
      <w:szCs w:val="16"/>
    </w:rPr>
  </w:style>
  <w:style w:type="paragraph" w:customStyle="1" w:styleId="xl98">
    <w:name w:val="xl98"/>
    <w:basedOn w:val="a4"/>
    <w:rsid w:val="00B9786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table" w:customStyle="1" w:styleId="445">
    <w:name w:val="Сетка таблицы445"/>
    <w:basedOn w:val="a7"/>
    <w:next w:val="ac"/>
    <w:rsid w:val="00B978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5">
    <w:name w:val="Без интервала4"/>
    <w:autoRedefine/>
    <w:rsid w:val="009241C9"/>
    <w:rPr>
      <w:rFonts w:eastAsia="ヒラギノ角ゴ Pro W3"/>
      <w:color w:val="000000"/>
      <w:sz w:val="22"/>
    </w:rPr>
  </w:style>
  <w:style w:type="table" w:customStyle="1" w:styleId="446">
    <w:name w:val="Сетка таблицы446"/>
    <w:basedOn w:val="a7"/>
    <w:next w:val="ac"/>
    <w:rsid w:val="009241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
    <w:name w:val="Нет списка132"/>
    <w:next w:val="a8"/>
    <w:semiHidden/>
    <w:rsid w:val="00307852"/>
  </w:style>
  <w:style w:type="table" w:customStyle="1" w:styleId="447">
    <w:name w:val="Сетка таблицы447"/>
    <w:basedOn w:val="a7"/>
    <w:next w:val="ac"/>
    <w:rsid w:val="00307852"/>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1">
    <w:name w:val="Нет списка133"/>
    <w:next w:val="a8"/>
    <w:semiHidden/>
    <w:rsid w:val="00F9488A"/>
  </w:style>
  <w:style w:type="character" w:customStyle="1" w:styleId="Default0">
    <w:name w:val="Default Знак"/>
    <w:link w:val="Default"/>
    <w:rsid w:val="00F9488A"/>
    <w:rPr>
      <w:color w:val="000000"/>
      <w:sz w:val="24"/>
      <w:szCs w:val="24"/>
    </w:rPr>
  </w:style>
  <w:style w:type="character" w:customStyle="1" w:styleId="font141">
    <w:name w:val="font141"/>
    <w:rsid w:val="00F9488A"/>
    <w:rPr>
      <w:rFonts w:ascii="Garamond" w:hAnsi="Garamond"/>
      <w:sz w:val="28"/>
    </w:rPr>
  </w:style>
  <w:style w:type="character" w:customStyle="1" w:styleId="notranslate">
    <w:name w:val="notranslate"/>
    <w:rsid w:val="00F9488A"/>
    <w:rPr>
      <w:rFonts w:cs="Times New Roman"/>
    </w:rPr>
  </w:style>
  <w:style w:type="character" w:customStyle="1" w:styleId="lobst1">
    <w:name w:val="lobst1"/>
    <w:rsid w:val="00F9488A"/>
    <w:rPr>
      <w:rFonts w:ascii="Lobster" w:hAnsi="Lobster" w:hint="default"/>
    </w:rPr>
  </w:style>
  <w:style w:type="character" w:customStyle="1" w:styleId="opensans1">
    <w:name w:val="opensans1"/>
    <w:rsid w:val="00F9488A"/>
    <w:rPr>
      <w:rFonts w:ascii="Open Sans Condensed" w:hAnsi="Open Sans Condensed" w:hint="default"/>
      <w:b/>
      <w:bCs/>
    </w:rPr>
  </w:style>
  <w:style w:type="character" w:customStyle="1" w:styleId="articleseparator">
    <w:name w:val="article_separator"/>
    <w:basedOn w:val="a6"/>
    <w:rsid w:val="00F9488A"/>
  </w:style>
  <w:style w:type="paragraph" w:customStyle="1" w:styleId="7e">
    <w:name w:val="Абзац списка7"/>
    <w:basedOn w:val="a4"/>
    <w:rsid w:val="00F9488A"/>
    <w:pPr>
      <w:spacing w:after="200" w:line="276" w:lineRule="auto"/>
      <w:ind w:left="720"/>
      <w:contextualSpacing/>
    </w:pPr>
    <w:rPr>
      <w:rFonts w:ascii="Calibri" w:hAnsi="Calibri"/>
      <w:sz w:val="22"/>
      <w:szCs w:val="22"/>
      <w:lang w:eastAsia="en-US"/>
    </w:rPr>
  </w:style>
  <w:style w:type="table" w:customStyle="1" w:styleId="448">
    <w:name w:val="Сетка таблицы448"/>
    <w:basedOn w:val="a7"/>
    <w:next w:val="ac"/>
    <w:rsid w:val="00F948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0">
    <w:name w:val="Нет списка134"/>
    <w:next w:val="a8"/>
    <w:semiHidden/>
    <w:rsid w:val="00C5028B"/>
  </w:style>
  <w:style w:type="table" w:customStyle="1" w:styleId="449">
    <w:name w:val="Сетка таблицы449"/>
    <w:basedOn w:val="a7"/>
    <w:next w:val="ac"/>
    <w:rsid w:val="00C50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0">
    <w:name w:val="Сетка таблицы450"/>
    <w:basedOn w:val="a7"/>
    <w:next w:val="ac"/>
    <w:uiPriority w:val="59"/>
    <w:rsid w:val="00586BC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8"/>
    <w:uiPriority w:val="99"/>
    <w:semiHidden/>
    <w:unhideWhenUsed/>
    <w:rsid w:val="00586BCF"/>
  </w:style>
  <w:style w:type="table" w:customStyle="1" w:styleId="4521">
    <w:name w:val="Сетка таблицы452"/>
    <w:basedOn w:val="a7"/>
    <w:next w:val="ac"/>
    <w:uiPriority w:val="59"/>
    <w:rsid w:val="00586BC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4c">
    <w:name w:val="Основной текст (3)4"/>
    <w:basedOn w:val="a6"/>
    <w:uiPriority w:val="99"/>
    <w:rsid w:val="00586BCF"/>
    <w:rPr>
      <w:rFonts w:ascii="Times New Roman" w:hAnsi="Times New Roman" w:cs="Times New Roman"/>
      <w:b/>
      <w:bCs/>
      <w:sz w:val="20"/>
      <w:szCs w:val="20"/>
      <w:shd w:val="clear" w:color="auto" w:fill="FFFFFF"/>
    </w:rPr>
  </w:style>
  <w:style w:type="character" w:customStyle="1" w:styleId="Constantia">
    <w:name w:val="Основной текст + Constantia"/>
    <w:aliases w:val="8,5 pt3"/>
    <w:basedOn w:val="1ff3"/>
    <w:uiPriority w:val="99"/>
    <w:rsid w:val="00586BCF"/>
    <w:rPr>
      <w:rFonts w:ascii="Constantia" w:eastAsia="Times New Roman" w:hAnsi="Constantia" w:cs="Constantia"/>
      <w:color w:val="00000A"/>
      <w:sz w:val="17"/>
      <w:szCs w:val="17"/>
      <w:u w:val="none"/>
      <w:lang w:eastAsia="zh-CN"/>
    </w:rPr>
  </w:style>
  <w:style w:type="character" w:customStyle="1" w:styleId="3122">
    <w:name w:val="Основной текст (3)12"/>
    <w:basedOn w:val="a6"/>
    <w:uiPriority w:val="99"/>
    <w:rsid w:val="00586BCF"/>
    <w:rPr>
      <w:rFonts w:ascii="Times New Roman" w:hAnsi="Times New Roman" w:cs="Times New Roman"/>
      <w:b/>
      <w:bCs/>
      <w:sz w:val="20"/>
      <w:szCs w:val="20"/>
      <w:shd w:val="clear" w:color="auto" w:fill="FFFFFF"/>
    </w:rPr>
  </w:style>
  <w:style w:type="character" w:customStyle="1" w:styleId="3116">
    <w:name w:val="Основной текст (3)11"/>
    <w:basedOn w:val="a6"/>
    <w:uiPriority w:val="99"/>
    <w:rsid w:val="00586BCF"/>
    <w:rPr>
      <w:rFonts w:ascii="Times New Roman" w:hAnsi="Times New Roman" w:cs="Times New Roman"/>
      <w:b/>
      <w:bCs/>
      <w:sz w:val="20"/>
      <w:szCs w:val="20"/>
      <w:shd w:val="clear" w:color="auto" w:fill="FFFFFF"/>
    </w:rPr>
  </w:style>
  <w:style w:type="table" w:customStyle="1" w:styleId="21121">
    <w:name w:val="Сетка таблицы2112"/>
    <w:basedOn w:val="a7"/>
    <w:next w:val="ac"/>
    <w:rsid w:val="004016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Garamond75pt0pt">
    <w:name w:val="Основной текст (2) + Garamond;7;5 pt;Интервал 0 pt"/>
    <w:basedOn w:val="2f4"/>
    <w:rsid w:val="00401646"/>
    <w:rPr>
      <w:rFonts w:ascii="Garamond" w:eastAsia="Garamond" w:hAnsi="Garamond" w:cs="Garamond"/>
      <w:b w:val="0"/>
      <w:bCs w:val="0"/>
      <w:i w:val="0"/>
      <w:iCs w:val="0"/>
      <w:smallCaps w:val="0"/>
      <w:strike w:val="0"/>
      <w:color w:val="000000"/>
      <w:spacing w:val="-10"/>
      <w:w w:val="100"/>
      <w:position w:val="0"/>
      <w:sz w:val="15"/>
      <w:szCs w:val="15"/>
      <w:u w:val="none"/>
      <w:shd w:val="clear" w:color="auto" w:fill="FFFFFF"/>
      <w:lang w:val="ru-RU" w:eastAsia="ru-RU" w:bidi="ru-RU"/>
    </w:rPr>
  </w:style>
  <w:style w:type="character" w:customStyle="1" w:styleId="2Garamond105pt0pt">
    <w:name w:val="Основной текст (2) + Garamond;10;5 pt;Интервал 0 pt"/>
    <w:basedOn w:val="2f4"/>
    <w:rsid w:val="00401646"/>
    <w:rPr>
      <w:rFonts w:ascii="Garamond" w:eastAsia="Garamond" w:hAnsi="Garamond" w:cs="Garamond"/>
      <w:b w:val="0"/>
      <w:bCs w:val="0"/>
      <w:i w:val="0"/>
      <w:iCs w:val="0"/>
      <w:smallCaps w:val="0"/>
      <w:strike w:val="0"/>
      <w:color w:val="000000"/>
      <w:spacing w:val="-10"/>
      <w:w w:val="100"/>
      <w:position w:val="0"/>
      <w:sz w:val="21"/>
      <w:szCs w:val="21"/>
      <w:u w:val="none"/>
      <w:shd w:val="clear" w:color="auto" w:fill="FFFFFF"/>
      <w:lang w:val="ru-RU" w:eastAsia="ru-RU" w:bidi="ru-RU"/>
    </w:rPr>
  </w:style>
  <w:style w:type="numbering" w:customStyle="1" w:styleId="1360">
    <w:name w:val="Нет списка136"/>
    <w:next w:val="a8"/>
    <w:uiPriority w:val="99"/>
    <w:semiHidden/>
    <w:unhideWhenUsed/>
    <w:rsid w:val="00B71D0F"/>
  </w:style>
  <w:style w:type="numbering" w:customStyle="1" w:styleId="1370">
    <w:name w:val="Нет списка137"/>
    <w:next w:val="a8"/>
    <w:uiPriority w:val="99"/>
    <w:semiHidden/>
    <w:unhideWhenUsed/>
    <w:rsid w:val="00B71D0F"/>
  </w:style>
  <w:style w:type="table" w:customStyle="1" w:styleId="4530">
    <w:name w:val="Сетка таблицы453"/>
    <w:basedOn w:val="a7"/>
    <w:next w:val="ac"/>
    <w:uiPriority w:val="59"/>
    <w:rsid w:val="00B71D0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Сетка таблицы1124"/>
    <w:basedOn w:val="a7"/>
    <w:next w:val="ac"/>
    <w:uiPriority w:val="59"/>
    <w:rsid w:val="00B71D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7"/>
    <w:next w:val="ac"/>
    <w:uiPriority w:val="39"/>
    <w:rsid w:val="00B71D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0">
    <w:name w:val="Сетка таблицы2114"/>
    <w:basedOn w:val="a7"/>
    <w:next w:val="ac"/>
    <w:rsid w:val="00B71D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0">
    <w:name w:val="Сетка таблицы3100"/>
    <w:basedOn w:val="a7"/>
    <w:next w:val="ac"/>
    <w:uiPriority w:val="39"/>
    <w:rsid w:val="00B71D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40">
    <w:name w:val="Сетка таблицы454"/>
    <w:basedOn w:val="a7"/>
    <w:next w:val="ac"/>
    <w:uiPriority w:val="39"/>
    <w:rsid w:val="00B71D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5">
    <w:name w:val="Сетка таблицы455"/>
    <w:basedOn w:val="a7"/>
    <w:next w:val="ac"/>
    <w:uiPriority w:val="39"/>
    <w:rsid w:val="006C0F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6">
    <w:name w:val="Сетка таблицы456"/>
    <w:basedOn w:val="a7"/>
    <w:next w:val="ac"/>
    <w:uiPriority w:val="39"/>
    <w:rsid w:val="006C0F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7">
    <w:name w:val="Сетка таблицы457"/>
    <w:basedOn w:val="a7"/>
    <w:next w:val="ac"/>
    <w:uiPriority w:val="39"/>
    <w:rsid w:val="006C0F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8"/>
    <w:uiPriority w:val="99"/>
    <w:semiHidden/>
    <w:unhideWhenUsed/>
    <w:rsid w:val="008A5094"/>
  </w:style>
  <w:style w:type="paragraph" w:customStyle="1" w:styleId="Pa9">
    <w:name w:val="Pa9"/>
    <w:basedOn w:val="Default"/>
    <w:next w:val="Default"/>
    <w:rsid w:val="008A5094"/>
    <w:pPr>
      <w:spacing w:line="281" w:lineRule="atLeast"/>
    </w:pPr>
    <w:rPr>
      <w:rFonts w:ascii="Chevin Pro" w:hAnsi="Chevin Pro"/>
      <w:color w:val="auto"/>
    </w:rPr>
  </w:style>
  <w:style w:type="character" w:customStyle="1" w:styleId="A70">
    <w:name w:val="A7"/>
    <w:rsid w:val="008A5094"/>
    <w:rPr>
      <w:rFonts w:cs="Chevin Pro"/>
      <w:color w:val="000000"/>
      <w:sz w:val="22"/>
      <w:szCs w:val="22"/>
    </w:rPr>
  </w:style>
  <w:style w:type="paragraph" w:customStyle="1" w:styleId="Pa2">
    <w:name w:val="Pa2"/>
    <w:basedOn w:val="Default"/>
    <w:next w:val="Default"/>
    <w:rsid w:val="008A5094"/>
    <w:pPr>
      <w:spacing w:line="241" w:lineRule="atLeast"/>
    </w:pPr>
    <w:rPr>
      <w:rFonts w:ascii="Chevin Pro" w:hAnsi="Chevin Pro"/>
      <w:color w:val="auto"/>
    </w:rPr>
  </w:style>
  <w:style w:type="table" w:customStyle="1" w:styleId="458">
    <w:name w:val="Сетка таблицы458"/>
    <w:basedOn w:val="a7"/>
    <w:next w:val="ac"/>
    <w:uiPriority w:val="39"/>
    <w:rsid w:val="008A50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a4"/>
    <w:next w:val="a4"/>
    <w:link w:val="MTDisplayEquation0"/>
    <w:rsid w:val="008A5094"/>
    <w:pPr>
      <w:tabs>
        <w:tab w:val="center" w:pos="4680"/>
        <w:tab w:val="right" w:pos="9360"/>
      </w:tabs>
      <w:spacing w:line="360" w:lineRule="auto"/>
      <w:ind w:firstLine="709"/>
      <w:jc w:val="both"/>
    </w:pPr>
    <w:rPr>
      <w:sz w:val="28"/>
      <w:szCs w:val="24"/>
    </w:rPr>
  </w:style>
  <w:style w:type="character" w:customStyle="1" w:styleId="MTDisplayEquation0">
    <w:name w:val="MTDisplayEquation Знак"/>
    <w:link w:val="MTDisplayEquation"/>
    <w:rsid w:val="008A5094"/>
    <w:rPr>
      <w:sz w:val="28"/>
      <w:szCs w:val="24"/>
    </w:rPr>
  </w:style>
  <w:style w:type="paragraph" w:styleId="affffffffffc">
    <w:name w:val="Bibliography"/>
    <w:basedOn w:val="a4"/>
    <w:next w:val="a4"/>
    <w:uiPriority w:val="37"/>
    <w:unhideWhenUsed/>
    <w:rsid w:val="008A5094"/>
    <w:rPr>
      <w:sz w:val="24"/>
      <w:szCs w:val="24"/>
    </w:rPr>
  </w:style>
  <w:style w:type="table" w:customStyle="1" w:styleId="1125">
    <w:name w:val="Сетка таблицы1125"/>
    <w:basedOn w:val="a7"/>
    <w:next w:val="ac"/>
    <w:uiPriority w:val="59"/>
    <w:rsid w:val="008A509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full">
    <w:name w:val="extended-text__full"/>
    <w:rsid w:val="008A5094"/>
  </w:style>
  <w:style w:type="paragraph" w:customStyle="1" w:styleId="Pa3">
    <w:name w:val="Pa3"/>
    <w:basedOn w:val="a4"/>
    <w:next w:val="a4"/>
    <w:rsid w:val="008A5094"/>
    <w:pPr>
      <w:autoSpaceDE w:val="0"/>
      <w:autoSpaceDN w:val="0"/>
      <w:adjustRightInd w:val="0"/>
      <w:spacing w:line="181" w:lineRule="atLeast"/>
    </w:pPr>
    <w:rPr>
      <w:rFonts w:ascii="Minion Pro" w:hAnsi="Minion Pro"/>
      <w:sz w:val="24"/>
      <w:szCs w:val="24"/>
    </w:rPr>
  </w:style>
  <w:style w:type="paragraph" w:customStyle="1" w:styleId="Pa8">
    <w:name w:val="Pa8"/>
    <w:basedOn w:val="Default"/>
    <w:next w:val="Default"/>
    <w:rsid w:val="008A5094"/>
    <w:pPr>
      <w:spacing w:line="181" w:lineRule="atLeast"/>
    </w:pPr>
    <w:rPr>
      <w:rFonts w:ascii="Minion Pro" w:hAnsi="Minion Pro"/>
      <w:color w:val="auto"/>
    </w:rPr>
  </w:style>
  <w:style w:type="character" w:customStyle="1" w:styleId="A10">
    <w:name w:val="A1"/>
    <w:rsid w:val="008A5094"/>
    <w:rPr>
      <w:rFonts w:cs="Minion Pro"/>
      <w:color w:val="000000"/>
      <w:sz w:val="18"/>
      <w:szCs w:val="18"/>
    </w:rPr>
  </w:style>
  <w:style w:type="paragraph" w:customStyle="1" w:styleId="Pa11">
    <w:name w:val="Pa11"/>
    <w:basedOn w:val="Default"/>
    <w:next w:val="Default"/>
    <w:rsid w:val="008A5094"/>
    <w:pPr>
      <w:spacing w:line="141" w:lineRule="atLeast"/>
    </w:pPr>
    <w:rPr>
      <w:rFonts w:ascii="Minion Pro" w:hAnsi="Minion Pro"/>
      <w:color w:val="auto"/>
    </w:rPr>
  </w:style>
  <w:style w:type="paragraph" w:customStyle="1" w:styleId="Pa12">
    <w:name w:val="Pa12"/>
    <w:basedOn w:val="Default"/>
    <w:next w:val="Default"/>
    <w:rsid w:val="008A5094"/>
    <w:pPr>
      <w:spacing w:line="181" w:lineRule="atLeast"/>
    </w:pPr>
    <w:rPr>
      <w:rFonts w:ascii="Minion Pro" w:hAnsi="Minion Pro"/>
      <w:color w:val="auto"/>
    </w:rPr>
  </w:style>
  <w:style w:type="character" w:styleId="HTML3">
    <w:name w:val="HTML Code"/>
    <w:uiPriority w:val="99"/>
    <w:unhideWhenUsed/>
    <w:rsid w:val="008A5094"/>
    <w:rPr>
      <w:rFonts w:ascii="Courier New" w:eastAsia="Times New Roman" w:hAnsi="Courier New" w:cs="Courier New"/>
      <w:sz w:val="20"/>
      <w:szCs w:val="20"/>
    </w:rPr>
  </w:style>
  <w:style w:type="character" w:customStyle="1" w:styleId="extended-textshort">
    <w:name w:val="extended-text__short"/>
    <w:basedOn w:val="a6"/>
    <w:rsid w:val="008A5094"/>
  </w:style>
  <w:style w:type="numbering" w:customStyle="1" w:styleId="1390">
    <w:name w:val="Нет списка139"/>
    <w:next w:val="a8"/>
    <w:uiPriority w:val="99"/>
    <w:semiHidden/>
    <w:unhideWhenUsed/>
    <w:rsid w:val="009F28B1"/>
  </w:style>
  <w:style w:type="table" w:customStyle="1" w:styleId="459">
    <w:name w:val="Сетка таблицы459"/>
    <w:basedOn w:val="a7"/>
    <w:next w:val="ac"/>
    <w:uiPriority w:val="39"/>
    <w:rsid w:val="009F28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
    <w:name w:val="Сетка таблицы1126"/>
    <w:basedOn w:val="a7"/>
    <w:next w:val="ac"/>
    <w:uiPriority w:val="59"/>
    <w:rsid w:val="009F28B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7">
    <w:name w:val="Сетка таблицы1127"/>
    <w:basedOn w:val="a7"/>
    <w:next w:val="ac"/>
    <w:uiPriority w:val="39"/>
    <w:rsid w:val="00CE26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8">
    <w:name w:val="Сетка таблицы1128"/>
    <w:basedOn w:val="a7"/>
    <w:next w:val="ac"/>
    <w:uiPriority w:val="39"/>
    <w:rsid w:val="00CE26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ce-accessdate">
    <w:name w:val="reference-accessdate"/>
    <w:basedOn w:val="a6"/>
    <w:rsid w:val="00CE2608"/>
  </w:style>
  <w:style w:type="character" w:customStyle="1" w:styleId="personname">
    <w:name w:val="person_name"/>
    <w:basedOn w:val="a6"/>
    <w:rsid w:val="00CE2608"/>
  </w:style>
  <w:style w:type="table" w:customStyle="1" w:styleId="21150">
    <w:name w:val="Сетка таблицы2115"/>
    <w:basedOn w:val="a7"/>
    <w:next w:val="ac"/>
    <w:uiPriority w:val="59"/>
    <w:rsid w:val="003A6F0D"/>
    <w:rPr>
      <w:rFonts w:ascii="Cambria" w:hAnsi="Cambria" w:cs="Mang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0">
    <w:name w:val="Сетка таблицы2116"/>
    <w:basedOn w:val="a7"/>
    <w:next w:val="ac"/>
    <w:uiPriority w:val="59"/>
    <w:rsid w:val="003A6F0D"/>
    <w:rPr>
      <w:rFonts w:ascii="Cambria" w:hAnsi="Cambria" w:cs="Mang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a6"/>
    <w:rsid w:val="00192CA8"/>
  </w:style>
  <w:style w:type="numbering" w:customStyle="1" w:styleId="1401">
    <w:name w:val="Нет списка140"/>
    <w:next w:val="a8"/>
    <w:uiPriority w:val="99"/>
    <w:semiHidden/>
    <w:unhideWhenUsed/>
    <w:rsid w:val="00192CA8"/>
  </w:style>
  <w:style w:type="table" w:customStyle="1" w:styleId="4600">
    <w:name w:val="Сетка таблицы460"/>
    <w:basedOn w:val="a7"/>
    <w:next w:val="ac"/>
    <w:uiPriority w:val="59"/>
    <w:rsid w:val="00192CA8"/>
    <w:rPr>
      <w:rFonts w:ascii="Cambria" w:hAnsi="Cambria" w:cs="Mang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a4"/>
    <w:uiPriority w:val="34"/>
    <w:rsid w:val="00192CA8"/>
    <w:pPr>
      <w:ind w:left="720"/>
      <w:contextualSpacing/>
    </w:pPr>
    <w:rPr>
      <w:rFonts w:eastAsia="SimSun"/>
      <w:sz w:val="24"/>
      <w:szCs w:val="24"/>
      <w:lang w:eastAsia="zh-CN"/>
    </w:rPr>
  </w:style>
  <w:style w:type="numbering" w:customStyle="1" w:styleId="1421">
    <w:name w:val="Нет списка142"/>
    <w:next w:val="a8"/>
    <w:uiPriority w:val="99"/>
    <w:semiHidden/>
    <w:unhideWhenUsed/>
    <w:rsid w:val="00192CA8"/>
  </w:style>
  <w:style w:type="character" w:customStyle="1" w:styleId="BalloonTextChar1">
    <w:name w:val="Balloon Text Char1"/>
    <w:uiPriority w:val="99"/>
    <w:semiHidden/>
    <w:rsid w:val="00192CA8"/>
    <w:rPr>
      <w:rFonts w:ascii="Lucida Grande CY" w:eastAsia="SimSun" w:hAnsi="Lucida Grande CY" w:cs="Times New Roman"/>
      <w:sz w:val="18"/>
      <w:szCs w:val="18"/>
      <w:lang w:eastAsia="zh-CN"/>
    </w:rPr>
  </w:style>
  <w:style w:type="character" w:customStyle="1" w:styleId="EndnoteTextChar1">
    <w:name w:val="Endnote Text Char1"/>
    <w:uiPriority w:val="99"/>
    <w:semiHidden/>
    <w:rsid w:val="00192CA8"/>
    <w:rPr>
      <w:rFonts w:ascii="Times New Roman" w:eastAsia="SimSun" w:hAnsi="Times New Roman" w:cs="Times New Roman"/>
      <w:lang w:eastAsia="zh-CN"/>
    </w:rPr>
  </w:style>
  <w:style w:type="character" w:customStyle="1" w:styleId="FootnoteTextChar1">
    <w:name w:val="Footnote Text Char1"/>
    <w:uiPriority w:val="99"/>
    <w:semiHidden/>
    <w:rsid w:val="00192CA8"/>
    <w:rPr>
      <w:rFonts w:ascii="Times New Roman" w:eastAsia="SimSun" w:hAnsi="Times New Roman" w:cs="Times New Roman"/>
      <w:lang w:eastAsia="zh-CN"/>
    </w:rPr>
  </w:style>
  <w:style w:type="character" w:customStyle="1" w:styleId="FooterChar1">
    <w:name w:val="Footer Char1"/>
    <w:uiPriority w:val="99"/>
    <w:semiHidden/>
    <w:rsid w:val="00192CA8"/>
    <w:rPr>
      <w:rFonts w:ascii="Times New Roman" w:eastAsia="SimSun" w:hAnsi="Times New Roman" w:cs="Times New Roman"/>
      <w:lang w:eastAsia="zh-CN"/>
    </w:rPr>
  </w:style>
  <w:style w:type="character" w:customStyle="1" w:styleId="HeaderChar1">
    <w:name w:val="Header Char1"/>
    <w:uiPriority w:val="99"/>
    <w:semiHidden/>
    <w:rsid w:val="00192CA8"/>
    <w:rPr>
      <w:rFonts w:ascii="Times New Roman" w:eastAsia="SimSun" w:hAnsi="Times New Roman" w:cs="Times New Roman"/>
      <w:lang w:eastAsia="zh-CN"/>
    </w:rPr>
  </w:style>
  <w:style w:type="character" w:customStyle="1" w:styleId="DocumentMapChar1">
    <w:name w:val="Document Map Char1"/>
    <w:uiPriority w:val="99"/>
    <w:semiHidden/>
    <w:rsid w:val="00192CA8"/>
    <w:rPr>
      <w:rFonts w:ascii="Lucida Grande CY" w:eastAsia="SimSun" w:hAnsi="Lucida Grande CY" w:cs="Times New Roman"/>
      <w:lang w:eastAsia="zh-CN"/>
    </w:rPr>
  </w:style>
  <w:style w:type="character" w:customStyle="1" w:styleId="BodyTextChar1">
    <w:name w:val="Body Text Char1"/>
    <w:uiPriority w:val="99"/>
    <w:semiHidden/>
    <w:rsid w:val="00192CA8"/>
    <w:rPr>
      <w:rFonts w:ascii="Times New Roman" w:eastAsia="SimSun" w:hAnsi="Times New Roman" w:cs="Times New Roman"/>
      <w:lang w:eastAsia="zh-CN"/>
    </w:rPr>
  </w:style>
  <w:style w:type="table" w:customStyle="1" w:styleId="1129">
    <w:name w:val="Сетка таблицы1129"/>
    <w:basedOn w:val="a7"/>
    <w:next w:val="ac"/>
    <w:uiPriority w:val="39"/>
    <w:rsid w:val="00192C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0">
    <w:name w:val="Нет списка227"/>
    <w:next w:val="a8"/>
    <w:uiPriority w:val="99"/>
    <w:semiHidden/>
    <w:unhideWhenUsed/>
    <w:rsid w:val="00192CA8"/>
  </w:style>
  <w:style w:type="table" w:customStyle="1" w:styleId="21170">
    <w:name w:val="Сетка таблицы2117"/>
    <w:basedOn w:val="a7"/>
    <w:next w:val="ac"/>
    <w:uiPriority w:val="59"/>
    <w:rsid w:val="00192CA8"/>
    <w:rPr>
      <w:rFonts w:ascii="Cambria" w:hAnsi="Cambria" w:cs="Mang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5">
    <w:name w:val="Упомянуть1"/>
    <w:basedOn w:val="a6"/>
    <w:uiPriority w:val="99"/>
    <w:semiHidden/>
    <w:unhideWhenUsed/>
    <w:rsid w:val="00192CA8"/>
    <w:rPr>
      <w:color w:val="2B579A"/>
      <w:shd w:val="clear" w:color="auto" w:fill="E6E6E6"/>
    </w:rPr>
  </w:style>
  <w:style w:type="character" w:customStyle="1" w:styleId="2fff7">
    <w:name w:val="Упомянуть2"/>
    <w:basedOn w:val="a6"/>
    <w:uiPriority w:val="99"/>
    <w:semiHidden/>
    <w:unhideWhenUsed/>
    <w:rsid w:val="00192CA8"/>
    <w:rPr>
      <w:color w:val="2B579A"/>
      <w:shd w:val="clear" w:color="auto" w:fill="E6E6E6"/>
    </w:rPr>
  </w:style>
  <w:style w:type="character" w:customStyle="1" w:styleId="3ff1">
    <w:name w:val="Упомянуть3"/>
    <w:basedOn w:val="a6"/>
    <w:uiPriority w:val="99"/>
    <w:semiHidden/>
    <w:unhideWhenUsed/>
    <w:rsid w:val="00192CA8"/>
    <w:rPr>
      <w:color w:val="2B579A"/>
      <w:shd w:val="clear" w:color="auto" w:fill="E6E6E6"/>
    </w:rPr>
  </w:style>
  <w:style w:type="character" w:customStyle="1" w:styleId="diccomment">
    <w:name w:val="dic_comment"/>
    <w:basedOn w:val="a6"/>
    <w:rsid w:val="00192CA8"/>
  </w:style>
  <w:style w:type="character" w:customStyle="1" w:styleId="1ffff6">
    <w:name w:val="Неразрешенное упоминание1"/>
    <w:basedOn w:val="a6"/>
    <w:uiPriority w:val="99"/>
    <w:unhideWhenUsed/>
    <w:rsid w:val="00192CA8"/>
    <w:rPr>
      <w:color w:val="808080"/>
      <w:shd w:val="clear" w:color="auto" w:fill="E6E6E6"/>
    </w:rPr>
  </w:style>
  <w:style w:type="character" w:customStyle="1" w:styleId="2fff8">
    <w:name w:val="Неразрешенное упоминание2"/>
    <w:basedOn w:val="a6"/>
    <w:uiPriority w:val="99"/>
    <w:semiHidden/>
    <w:unhideWhenUsed/>
    <w:qFormat/>
    <w:rsid w:val="00192CA8"/>
    <w:rPr>
      <w:color w:val="605E5C"/>
      <w:shd w:val="clear" w:color="auto" w:fill="E1DFDD"/>
    </w:rPr>
  </w:style>
  <w:style w:type="character" w:customStyle="1" w:styleId="3ff2">
    <w:name w:val="Неразрешенное упоминание3"/>
    <w:basedOn w:val="a6"/>
    <w:unhideWhenUsed/>
    <w:rsid w:val="00192CA8"/>
    <w:rPr>
      <w:color w:val="605E5C"/>
      <w:shd w:val="clear" w:color="auto" w:fill="E1DFDD"/>
    </w:rPr>
  </w:style>
  <w:style w:type="character" w:customStyle="1" w:styleId="4f6">
    <w:name w:val="Неразрешенное упоминание4"/>
    <w:basedOn w:val="a6"/>
    <w:unhideWhenUsed/>
    <w:rsid w:val="00192CA8"/>
    <w:rPr>
      <w:color w:val="605E5C"/>
      <w:shd w:val="clear" w:color="auto" w:fill="E1DFDD"/>
    </w:rPr>
  </w:style>
  <w:style w:type="character" w:customStyle="1" w:styleId="pagesnum">
    <w:name w:val="pagesnum"/>
    <w:basedOn w:val="a6"/>
    <w:rsid w:val="00192CA8"/>
  </w:style>
  <w:style w:type="numbering" w:customStyle="1" w:styleId="3250">
    <w:name w:val="Нет списка325"/>
    <w:next w:val="a8"/>
    <w:uiPriority w:val="99"/>
    <w:semiHidden/>
    <w:unhideWhenUsed/>
    <w:rsid w:val="00192CA8"/>
  </w:style>
  <w:style w:type="table" w:customStyle="1" w:styleId="31010">
    <w:name w:val="Сетка таблицы3101"/>
    <w:basedOn w:val="a7"/>
    <w:next w:val="ac"/>
    <w:uiPriority w:val="59"/>
    <w:rsid w:val="00192CA8"/>
    <w:rPr>
      <w:rFonts w:ascii="Cambria" w:hAnsi="Cambria" w:cs="Mang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d">
    <w:name w:val="Заголовок 31"/>
    <w:basedOn w:val="a4"/>
    <w:next w:val="a4"/>
    <w:uiPriority w:val="9"/>
    <w:semiHidden/>
    <w:unhideWhenUsed/>
    <w:qFormat/>
    <w:rsid w:val="00192CA8"/>
    <w:pPr>
      <w:keepNext/>
      <w:keepLines/>
      <w:spacing w:before="40" w:line="259" w:lineRule="auto"/>
      <w:outlineLvl w:val="2"/>
    </w:pPr>
    <w:rPr>
      <w:rFonts w:ascii="Calibri Light" w:hAnsi="Calibri Light" w:cs="Mangal"/>
      <w:color w:val="1F3763"/>
      <w:sz w:val="24"/>
      <w:szCs w:val="24"/>
      <w:lang w:eastAsia="en-US"/>
    </w:rPr>
  </w:style>
  <w:style w:type="numbering" w:customStyle="1" w:styleId="4201">
    <w:name w:val="Нет списка420"/>
    <w:next w:val="a8"/>
    <w:uiPriority w:val="99"/>
    <w:semiHidden/>
    <w:unhideWhenUsed/>
    <w:rsid w:val="00192CA8"/>
  </w:style>
  <w:style w:type="character" w:customStyle="1" w:styleId="21f3">
    <w:name w:val="Заголовок 2 Знак1"/>
    <w:aliases w:val="Глава Знак1"/>
    <w:basedOn w:val="a6"/>
    <w:uiPriority w:val="9"/>
    <w:semiHidden/>
    <w:rsid w:val="00192CA8"/>
    <w:rPr>
      <w:rFonts w:ascii="Calibri" w:eastAsia="Times New Roman" w:hAnsi="Calibri" w:cs="Mangal"/>
      <w:color w:val="365F91"/>
      <w:sz w:val="26"/>
      <w:szCs w:val="26"/>
    </w:rPr>
  </w:style>
  <w:style w:type="table" w:customStyle="1" w:styleId="4621">
    <w:name w:val="Сетка таблицы462"/>
    <w:basedOn w:val="a7"/>
    <w:next w:val="ac"/>
    <w:uiPriority w:val="39"/>
    <w:rsid w:val="00177D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3">
    <w:name w:val="Сетка таблицы463"/>
    <w:basedOn w:val="a7"/>
    <w:next w:val="ac"/>
    <w:uiPriority w:val="39"/>
    <w:rsid w:val="00177D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4">
    <w:name w:val="Сетка таблицы464"/>
    <w:basedOn w:val="a7"/>
    <w:next w:val="ac"/>
    <w:uiPriority w:val="39"/>
    <w:rsid w:val="002A10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5">
    <w:name w:val="Сетка таблицы465"/>
    <w:basedOn w:val="a7"/>
    <w:next w:val="ac"/>
    <w:uiPriority w:val="39"/>
    <w:rsid w:val="002A10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3">
    <w:name w:val="Нет списка143"/>
    <w:next w:val="a8"/>
    <w:uiPriority w:val="99"/>
    <w:semiHidden/>
    <w:unhideWhenUsed/>
    <w:rsid w:val="003E11CD"/>
  </w:style>
  <w:style w:type="character" w:customStyle="1" w:styleId="affffffffffd">
    <w:name w:val="Заголовок Знак"/>
    <w:rsid w:val="003E11CD"/>
    <w:rPr>
      <w:rFonts w:ascii="Times New Roman" w:eastAsia="MS Gothic" w:hAnsi="Times New Roman"/>
      <w:spacing w:val="-10"/>
      <w:kern w:val="28"/>
      <w:sz w:val="28"/>
      <w:szCs w:val="56"/>
    </w:rPr>
  </w:style>
  <w:style w:type="paragraph" w:customStyle="1" w:styleId="Heading">
    <w:name w:val="Heading"/>
    <w:basedOn w:val="Standard"/>
    <w:next w:val="Textbody"/>
    <w:rsid w:val="003E11CD"/>
    <w:pPr>
      <w:keepNext/>
      <w:widowControl/>
      <w:spacing w:before="240" w:after="120" w:line="240" w:lineRule="auto"/>
    </w:pPr>
    <w:rPr>
      <w:rFonts w:ascii="Arial" w:eastAsia="Microsoft YaHei" w:hAnsi="Arial" w:cs="Mangal"/>
      <w:sz w:val="28"/>
      <w:szCs w:val="28"/>
      <w:lang w:val="ru-RU" w:eastAsia="ar-SA" w:bidi="ar-SA"/>
    </w:rPr>
  </w:style>
  <w:style w:type="paragraph" w:customStyle="1" w:styleId="1ffff7">
    <w:name w:val="Название объекта1"/>
    <w:basedOn w:val="Standard"/>
    <w:rsid w:val="003E11CD"/>
    <w:pPr>
      <w:widowControl/>
      <w:suppressLineNumbers/>
      <w:spacing w:before="120" w:after="120" w:line="240" w:lineRule="auto"/>
    </w:pPr>
    <w:rPr>
      <w:rFonts w:ascii="Times New Roman" w:eastAsia="Times New Roman" w:hAnsi="Times New Roman" w:cs="Mangal"/>
      <w:i/>
      <w:iCs/>
      <w:lang w:val="ru-RU" w:eastAsia="ar-SA" w:bidi="ar-SA"/>
    </w:rPr>
  </w:style>
  <w:style w:type="paragraph" w:customStyle="1" w:styleId="Index">
    <w:name w:val="Index"/>
    <w:basedOn w:val="Standard"/>
    <w:rsid w:val="003E11CD"/>
    <w:pPr>
      <w:widowControl/>
      <w:suppressLineNumbers/>
      <w:spacing w:after="0" w:line="240" w:lineRule="auto"/>
    </w:pPr>
    <w:rPr>
      <w:rFonts w:ascii="Times New Roman" w:eastAsia="Times New Roman" w:hAnsi="Times New Roman" w:cs="Mangal"/>
      <w:lang w:val="ru-RU" w:eastAsia="ar-SA" w:bidi="ar-SA"/>
    </w:rPr>
  </w:style>
  <w:style w:type="paragraph" w:customStyle="1" w:styleId="affffffffffe">
    <w:name w:val="табл"/>
    <w:basedOn w:val="a4"/>
    <w:link w:val="afffffffffff"/>
    <w:rsid w:val="003E11CD"/>
    <w:pPr>
      <w:contextualSpacing/>
      <w:jc w:val="center"/>
    </w:pPr>
    <w:rPr>
      <w:rFonts w:eastAsia="MS Mincho"/>
      <w:color w:val="000000"/>
      <w:sz w:val="28"/>
      <w:szCs w:val="28"/>
      <w:lang w:val="x-none" w:eastAsia="x-none"/>
    </w:rPr>
  </w:style>
  <w:style w:type="character" w:customStyle="1" w:styleId="afffffffffff">
    <w:name w:val="табл Знак"/>
    <w:link w:val="affffffffffe"/>
    <w:rsid w:val="003E11CD"/>
    <w:rPr>
      <w:rFonts w:eastAsia="MS Mincho"/>
      <w:color w:val="000000"/>
      <w:sz w:val="28"/>
      <w:szCs w:val="28"/>
      <w:lang w:val="x-none" w:eastAsia="x-none"/>
    </w:rPr>
  </w:style>
  <w:style w:type="character" w:customStyle="1" w:styleId="translation-chunk">
    <w:name w:val="translation-chunk"/>
    <w:rsid w:val="003E11CD"/>
  </w:style>
  <w:style w:type="numbering" w:customStyle="1" w:styleId="1441">
    <w:name w:val="Нет списка144"/>
    <w:next w:val="a8"/>
    <w:uiPriority w:val="99"/>
    <w:semiHidden/>
    <w:unhideWhenUsed/>
    <w:rsid w:val="00197151"/>
  </w:style>
  <w:style w:type="table" w:customStyle="1" w:styleId="466">
    <w:name w:val="Сетка таблицы466"/>
    <w:basedOn w:val="a7"/>
    <w:next w:val="ac"/>
    <w:uiPriority w:val="99"/>
    <w:rsid w:val="00197151"/>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0">
    <w:name w:val="Общий"/>
    <w:basedOn w:val="a4"/>
    <w:uiPriority w:val="99"/>
    <w:rsid w:val="00197151"/>
    <w:pPr>
      <w:spacing w:line="480" w:lineRule="auto"/>
      <w:ind w:firstLine="709"/>
      <w:jc w:val="both"/>
    </w:pPr>
    <w:rPr>
      <w:sz w:val="24"/>
      <w:szCs w:val="24"/>
    </w:rPr>
  </w:style>
  <w:style w:type="paragraph" w:customStyle="1" w:styleId="xmsonormal">
    <w:name w:val="x_msonormal"/>
    <w:basedOn w:val="a4"/>
    <w:rsid w:val="00197151"/>
    <w:pPr>
      <w:spacing w:before="100" w:beforeAutospacing="1" w:after="100" w:afterAutospacing="1"/>
    </w:pPr>
    <w:rPr>
      <w:sz w:val="24"/>
      <w:szCs w:val="24"/>
    </w:rPr>
  </w:style>
  <w:style w:type="table" w:customStyle="1" w:styleId="1ffff8">
    <w:name w:val="Светлая сетка1"/>
    <w:basedOn w:val="a7"/>
    <w:next w:val="afffffffffff1"/>
    <w:uiPriority w:val="62"/>
    <w:rsid w:val="00616D88"/>
    <w:rPr>
      <w:rFonts w:ascii="Cambria" w:eastAsia="MS Mincho" w:hAnsi="Cambria"/>
      <w:sz w:val="24"/>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afffffffffff1">
    <w:name w:val="Light Grid"/>
    <w:basedOn w:val="a7"/>
    <w:uiPriority w:val="62"/>
    <w:unhideWhenUsed/>
    <w:rsid w:val="00616D8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467">
    <w:name w:val="Сетка таблицы467"/>
    <w:basedOn w:val="a7"/>
    <w:next w:val="ac"/>
    <w:uiPriority w:val="59"/>
    <w:rsid w:val="00616D88"/>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8">
    <w:name w:val="Сетка таблицы468"/>
    <w:basedOn w:val="a7"/>
    <w:next w:val="ac"/>
    <w:uiPriority w:val="59"/>
    <w:rsid w:val="00616D88"/>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9">
    <w:name w:val="Сетка таблицы469"/>
    <w:basedOn w:val="a7"/>
    <w:next w:val="ac"/>
    <w:uiPriority w:val="59"/>
    <w:rsid w:val="00616D88"/>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00">
    <w:name w:val="Сетка таблицы470"/>
    <w:basedOn w:val="a7"/>
    <w:next w:val="ac"/>
    <w:uiPriority w:val="59"/>
    <w:rsid w:val="00616D88"/>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21">
    <w:name w:val="Сетка таблицы472"/>
    <w:basedOn w:val="a7"/>
    <w:next w:val="ac"/>
    <w:uiPriority w:val="59"/>
    <w:rsid w:val="00616D88"/>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30">
    <w:name w:val="Сетка таблицы473"/>
    <w:basedOn w:val="a7"/>
    <w:next w:val="ac"/>
    <w:uiPriority w:val="59"/>
    <w:rsid w:val="00616D88"/>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40">
    <w:name w:val="Сетка таблицы474"/>
    <w:basedOn w:val="a7"/>
    <w:next w:val="ac"/>
    <w:uiPriority w:val="59"/>
    <w:rsid w:val="00616D88"/>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50">
    <w:name w:val="Сетка таблицы475"/>
    <w:basedOn w:val="a7"/>
    <w:next w:val="ac"/>
    <w:uiPriority w:val="59"/>
    <w:rsid w:val="00616D88"/>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6">
    <w:name w:val="Сетка таблицы476"/>
    <w:basedOn w:val="a7"/>
    <w:next w:val="ac"/>
    <w:uiPriority w:val="59"/>
    <w:rsid w:val="00200CE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ff9">
    <w:name w:val="Светлая сетка2"/>
    <w:basedOn w:val="a7"/>
    <w:next w:val="afffffffffff1"/>
    <w:uiPriority w:val="62"/>
    <w:rsid w:val="00200CE0"/>
    <w:rPr>
      <w:rFonts w:ascii="Cambria" w:eastAsia="MS Mincho" w:hAnsi="Cambria"/>
      <w:sz w:val="24"/>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477">
    <w:name w:val="Сетка таблицы477"/>
    <w:basedOn w:val="a7"/>
    <w:next w:val="ac"/>
    <w:uiPriority w:val="59"/>
    <w:rsid w:val="00200CE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8">
    <w:name w:val="Сетка таблицы478"/>
    <w:basedOn w:val="a7"/>
    <w:next w:val="ac"/>
    <w:uiPriority w:val="59"/>
    <w:rsid w:val="00200CE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9">
    <w:name w:val="Сетка таблицы479"/>
    <w:basedOn w:val="a7"/>
    <w:next w:val="ac"/>
    <w:uiPriority w:val="59"/>
    <w:rsid w:val="00200CE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ff3">
    <w:name w:val="Светлая сетка3"/>
    <w:basedOn w:val="a7"/>
    <w:next w:val="afffffffffff1"/>
    <w:uiPriority w:val="62"/>
    <w:rsid w:val="00200CE0"/>
    <w:rPr>
      <w:rFonts w:ascii="Cambria" w:eastAsia="MS Mincho" w:hAnsi="Cambria"/>
      <w:sz w:val="24"/>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4800">
    <w:name w:val="Сетка таблицы480"/>
    <w:basedOn w:val="a7"/>
    <w:next w:val="ac"/>
    <w:uiPriority w:val="59"/>
    <w:rsid w:val="001C453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11">
    <w:name w:val="Сетка таблицы481"/>
    <w:basedOn w:val="a7"/>
    <w:next w:val="ac"/>
    <w:uiPriority w:val="59"/>
    <w:rsid w:val="001C453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21">
    <w:name w:val="Сетка таблицы482"/>
    <w:basedOn w:val="a7"/>
    <w:next w:val="ac"/>
    <w:uiPriority w:val="59"/>
    <w:rsid w:val="001C453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50">
    <w:name w:val="Нет списка145"/>
    <w:next w:val="a8"/>
    <w:uiPriority w:val="99"/>
    <w:semiHidden/>
    <w:unhideWhenUsed/>
    <w:rsid w:val="0072734F"/>
  </w:style>
  <w:style w:type="paragraph" w:customStyle="1" w:styleId="1214">
    <w:name w:val="Средняя сетка 1 — акцент 21"/>
    <w:basedOn w:val="a4"/>
    <w:uiPriority w:val="34"/>
    <w:rsid w:val="0072734F"/>
    <w:pPr>
      <w:spacing w:before="216" w:after="200" w:line="485" w:lineRule="exact"/>
      <w:ind w:left="720" w:firstLine="709"/>
      <w:contextualSpacing/>
      <w:jc w:val="both"/>
    </w:pPr>
    <w:rPr>
      <w:rFonts w:ascii="Calibri" w:hAnsi="Calibri"/>
      <w:sz w:val="22"/>
      <w:szCs w:val="22"/>
    </w:rPr>
  </w:style>
  <w:style w:type="table" w:customStyle="1" w:styleId="4831">
    <w:name w:val="Сетка таблицы483"/>
    <w:basedOn w:val="a7"/>
    <w:next w:val="ac"/>
    <w:uiPriority w:val="59"/>
    <w:rsid w:val="0072734F"/>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13">
    <w:name w:val="Средняя сетка 2 — акцент 21"/>
    <w:basedOn w:val="a4"/>
    <w:next w:val="a4"/>
    <w:link w:val="22f0"/>
    <w:uiPriority w:val="29"/>
    <w:rsid w:val="0072734F"/>
    <w:rPr>
      <w:rFonts w:ascii="Calibri" w:hAnsi="Calibri"/>
      <w:i/>
      <w:sz w:val="24"/>
      <w:szCs w:val="24"/>
      <w:lang w:val="en-US" w:eastAsia="en-US" w:bidi="en-US"/>
    </w:rPr>
  </w:style>
  <w:style w:type="character" w:customStyle="1" w:styleId="22f0">
    <w:name w:val="Средняя сетка 2 — акцент 2 Знак"/>
    <w:link w:val="2213"/>
    <w:uiPriority w:val="29"/>
    <w:rsid w:val="0072734F"/>
    <w:rPr>
      <w:rFonts w:ascii="Calibri" w:hAnsi="Calibri"/>
      <w:i/>
      <w:sz w:val="24"/>
      <w:szCs w:val="24"/>
      <w:lang w:val="en-US" w:eastAsia="en-US" w:bidi="en-US"/>
    </w:rPr>
  </w:style>
  <w:style w:type="paragraph" w:customStyle="1" w:styleId="3213">
    <w:name w:val="Средняя сетка 3 — акцент 21"/>
    <w:basedOn w:val="a4"/>
    <w:next w:val="a4"/>
    <w:link w:val="32f"/>
    <w:uiPriority w:val="30"/>
    <w:rsid w:val="0072734F"/>
    <w:pPr>
      <w:ind w:left="720" w:right="720"/>
    </w:pPr>
    <w:rPr>
      <w:rFonts w:ascii="Calibri" w:hAnsi="Calibri"/>
      <w:b/>
      <w:i/>
      <w:sz w:val="24"/>
      <w:szCs w:val="22"/>
      <w:lang w:val="en-US" w:eastAsia="en-US" w:bidi="en-US"/>
    </w:rPr>
  </w:style>
  <w:style w:type="character" w:customStyle="1" w:styleId="32f">
    <w:name w:val="Средняя сетка 3 — акцент 2 Знак"/>
    <w:link w:val="3213"/>
    <w:uiPriority w:val="30"/>
    <w:rsid w:val="0072734F"/>
    <w:rPr>
      <w:rFonts w:ascii="Calibri" w:hAnsi="Calibri"/>
      <w:b/>
      <w:i/>
      <w:sz w:val="24"/>
      <w:szCs w:val="22"/>
      <w:lang w:val="en-US" w:eastAsia="en-US" w:bidi="en-US"/>
    </w:rPr>
  </w:style>
  <w:style w:type="table" w:customStyle="1" w:styleId="4f7">
    <w:name w:val="Светлая сетка4"/>
    <w:basedOn w:val="a7"/>
    <w:next w:val="afffffffffff1"/>
    <w:uiPriority w:val="62"/>
    <w:rsid w:val="0072734F"/>
    <w:rPr>
      <w:rFonts w:ascii="Cambria" w:eastAsia="MS Mincho" w:hAnsi="Cambria"/>
      <w:sz w:val="24"/>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4840">
    <w:name w:val="Сетка таблицы484"/>
    <w:basedOn w:val="a7"/>
    <w:next w:val="ac"/>
    <w:uiPriority w:val="59"/>
    <w:rsid w:val="00C734D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50">
    <w:name w:val="Сетка таблицы485"/>
    <w:basedOn w:val="a7"/>
    <w:next w:val="ac"/>
    <w:uiPriority w:val="59"/>
    <w:rsid w:val="00BA14DB"/>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6">
    <w:name w:val="Сетка таблицы486"/>
    <w:basedOn w:val="a7"/>
    <w:next w:val="ac"/>
    <w:uiPriority w:val="59"/>
    <w:rsid w:val="00BA14DB"/>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7">
    <w:name w:val="Сетка таблицы487"/>
    <w:basedOn w:val="a7"/>
    <w:next w:val="ac"/>
    <w:uiPriority w:val="59"/>
    <w:rsid w:val="00BA14DB"/>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8">
    <w:name w:val="Сетка таблицы488"/>
    <w:basedOn w:val="a7"/>
    <w:next w:val="ac"/>
    <w:uiPriority w:val="59"/>
    <w:rsid w:val="00BA14DB"/>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9">
    <w:name w:val="Сетка таблицы489"/>
    <w:basedOn w:val="a7"/>
    <w:next w:val="ac"/>
    <w:uiPriority w:val="59"/>
    <w:rsid w:val="00BF04F2"/>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00">
    <w:name w:val="Сетка таблицы490"/>
    <w:basedOn w:val="a7"/>
    <w:next w:val="ac"/>
    <w:uiPriority w:val="39"/>
    <w:rsid w:val="00D147A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0">
    <w:name w:val="Сетка таблицы2118"/>
    <w:basedOn w:val="a7"/>
    <w:next w:val="ac"/>
    <w:rsid w:val="008339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0">
    <w:name w:val="Сетка таблицы491"/>
    <w:basedOn w:val="a7"/>
    <w:next w:val="ac"/>
    <w:uiPriority w:val="39"/>
    <w:rsid w:val="008339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20">
    <w:name w:val="Сетка таблицы492"/>
    <w:basedOn w:val="a7"/>
    <w:next w:val="ac"/>
    <w:uiPriority w:val="39"/>
    <w:rsid w:val="008339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30">
    <w:name w:val="Сетка таблицы493"/>
    <w:basedOn w:val="a7"/>
    <w:next w:val="ac"/>
    <w:uiPriority w:val="39"/>
    <w:rsid w:val="000554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4">
    <w:name w:val="Сетка таблицы494"/>
    <w:basedOn w:val="a7"/>
    <w:next w:val="ac"/>
    <w:uiPriority w:val="39"/>
    <w:rsid w:val="000554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5">
    <w:name w:val="Сетка таблицы495"/>
    <w:basedOn w:val="a7"/>
    <w:next w:val="ac"/>
    <w:uiPriority w:val="39"/>
    <w:rsid w:val="000554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6">
    <w:name w:val="Сетка таблицы496"/>
    <w:basedOn w:val="a7"/>
    <w:next w:val="ac"/>
    <w:uiPriority w:val="39"/>
    <w:rsid w:val="000554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7">
    <w:name w:val="Сетка таблицы497"/>
    <w:basedOn w:val="a7"/>
    <w:next w:val="ac"/>
    <w:uiPriority w:val="39"/>
    <w:rsid w:val="000554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8">
    <w:name w:val="Сетка таблицы498"/>
    <w:basedOn w:val="a7"/>
    <w:next w:val="ac"/>
    <w:uiPriority w:val="39"/>
    <w:rsid w:val="000554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9">
    <w:name w:val="Сетка таблицы499"/>
    <w:basedOn w:val="a7"/>
    <w:next w:val="ac"/>
    <w:uiPriority w:val="39"/>
    <w:rsid w:val="000554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0">
    <w:name w:val="Сетка таблицы500"/>
    <w:basedOn w:val="a7"/>
    <w:next w:val="ac"/>
    <w:uiPriority w:val="39"/>
    <w:rsid w:val="000554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0">
    <w:name w:val="Сетка таблицы501"/>
    <w:basedOn w:val="a7"/>
    <w:next w:val="ac"/>
    <w:uiPriority w:val="39"/>
    <w:rsid w:val="000554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20">
    <w:name w:val="Сетка таблицы502"/>
    <w:basedOn w:val="a7"/>
    <w:next w:val="ac"/>
    <w:uiPriority w:val="39"/>
    <w:rsid w:val="000554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30">
    <w:name w:val="Сетка таблицы503"/>
    <w:basedOn w:val="a7"/>
    <w:next w:val="ac"/>
    <w:uiPriority w:val="39"/>
    <w:rsid w:val="000554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4">
    <w:name w:val="Сетка таблицы504"/>
    <w:basedOn w:val="a7"/>
    <w:next w:val="ac"/>
    <w:uiPriority w:val="39"/>
    <w:rsid w:val="000554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5">
    <w:name w:val="Сетка таблицы505"/>
    <w:basedOn w:val="a7"/>
    <w:next w:val="ac"/>
    <w:uiPriority w:val="39"/>
    <w:rsid w:val="000554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9">
    <w:name w:val="Сетка таблицы2119"/>
    <w:basedOn w:val="a7"/>
    <w:next w:val="ac"/>
    <w:rsid w:val="000554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6">
    <w:name w:val="Сетка таблицы506"/>
    <w:basedOn w:val="a7"/>
    <w:next w:val="ac"/>
    <w:uiPriority w:val="39"/>
    <w:rsid w:val="00C1082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7">
    <w:name w:val="Сетка таблицы507"/>
    <w:basedOn w:val="a7"/>
    <w:next w:val="ac"/>
    <w:uiPriority w:val="39"/>
    <w:rsid w:val="00C1082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8">
    <w:name w:val="Сетка таблицы508"/>
    <w:basedOn w:val="a7"/>
    <w:next w:val="ac"/>
    <w:uiPriority w:val="39"/>
    <w:rsid w:val="00C1082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9">
    <w:name w:val="Сетка таблицы509"/>
    <w:basedOn w:val="a7"/>
    <w:next w:val="ac"/>
    <w:uiPriority w:val="39"/>
    <w:rsid w:val="00C1082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0">
    <w:name w:val="Сетка таблицы524"/>
    <w:basedOn w:val="a7"/>
    <w:next w:val="ac"/>
    <w:uiPriority w:val="39"/>
    <w:rsid w:val="00C1082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50">
    <w:name w:val="Сетка таблицы525"/>
    <w:basedOn w:val="a7"/>
    <w:next w:val="ac"/>
    <w:uiPriority w:val="39"/>
    <w:rsid w:val="00C1082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60">
    <w:name w:val="Сетка таблицы526"/>
    <w:basedOn w:val="a7"/>
    <w:next w:val="ac"/>
    <w:uiPriority w:val="39"/>
    <w:rsid w:val="00C1082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0">
    <w:name w:val="Нет списка146"/>
    <w:next w:val="a8"/>
    <w:uiPriority w:val="99"/>
    <w:semiHidden/>
    <w:unhideWhenUsed/>
    <w:rsid w:val="001F606D"/>
  </w:style>
  <w:style w:type="table" w:customStyle="1" w:styleId="5270">
    <w:name w:val="Сетка таблицы527"/>
    <w:basedOn w:val="a7"/>
    <w:next w:val="ac"/>
    <w:uiPriority w:val="39"/>
    <w:rsid w:val="001F60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0">
    <w:name w:val="Сетка таблицы1130"/>
    <w:basedOn w:val="a7"/>
    <w:next w:val="ac"/>
    <w:rsid w:val="001F60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0">
    <w:name w:val="Сетка таблицы2120"/>
    <w:basedOn w:val="a7"/>
    <w:next w:val="ac"/>
    <w:rsid w:val="001F60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0">
    <w:name w:val="Нет списка147"/>
    <w:next w:val="a8"/>
    <w:semiHidden/>
    <w:rsid w:val="001F606D"/>
  </w:style>
  <w:style w:type="table" w:customStyle="1" w:styleId="3102">
    <w:name w:val="Сетка таблицы3102"/>
    <w:basedOn w:val="a7"/>
    <w:next w:val="ac"/>
    <w:rsid w:val="001F60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ff2">
    <w:name w:val="Closing"/>
    <w:basedOn w:val="a4"/>
    <w:link w:val="afffffffffff3"/>
    <w:rsid w:val="001F606D"/>
    <w:pPr>
      <w:ind w:left="4252"/>
    </w:pPr>
    <w:rPr>
      <w:sz w:val="24"/>
      <w:szCs w:val="24"/>
    </w:rPr>
  </w:style>
  <w:style w:type="character" w:customStyle="1" w:styleId="afffffffffff3">
    <w:name w:val="Прощание Знак"/>
    <w:basedOn w:val="a6"/>
    <w:link w:val="afffffffffff2"/>
    <w:rsid w:val="001F606D"/>
    <w:rPr>
      <w:sz w:val="24"/>
      <w:szCs w:val="24"/>
    </w:rPr>
  </w:style>
  <w:style w:type="paragraph" w:customStyle="1" w:styleId="afffffffffff4">
    <w:name w:val="Краткий обратный адрес"/>
    <w:basedOn w:val="a4"/>
    <w:rsid w:val="001F606D"/>
    <w:rPr>
      <w:sz w:val="24"/>
      <w:szCs w:val="24"/>
    </w:rPr>
  </w:style>
  <w:style w:type="character" w:customStyle="1" w:styleId="hlcopyright">
    <w:name w:val="hlcopyright"/>
    <w:basedOn w:val="a6"/>
    <w:rsid w:val="001F606D"/>
  </w:style>
  <w:style w:type="table" w:customStyle="1" w:styleId="1ffff9">
    <w:name w:val="Стиль таблицы1"/>
    <w:basedOn w:val="a7"/>
    <w:rsid w:val="001F606D"/>
    <w:tblPr/>
  </w:style>
  <w:style w:type="table" w:customStyle="1" w:styleId="2fffa">
    <w:name w:val="Стиль таблицы2"/>
    <w:basedOn w:val="a7"/>
    <w:rsid w:val="001F60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4">
    <w:name w:val="Стиль таблицы3"/>
    <w:basedOn w:val="a7"/>
    <w:rsid w:val="001F60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8">
    <w:name w:val="Стиль таблицы4"/>
    <w:basedOn w:val="a7"/>
    <w:rsid w:val="001F60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2">
    <w:name w:val="Стиль таблицы5"/>
    <w:basedOn w:val="a7"/>
    <w:rsid w:val="001F60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f2">
    <w:name w:val="Стиль таблицы6"/>
    <w:basedOn w:val="a7"/>
    <w:rsid w:val="001F60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f">
    <w:name w:val="Стиль таблицы7"/>
    <w:basedOn w:val="a7"/>
    <w:rsid w:val="001F60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f9">
    <w:name w:val="List 4"/>
    <w:basedOn w:val="a4"/>
    <w:rsid w:val="001F606D"/>
    <w:pPr>
      <w:ind w:left="1132" w:hanging="283"/>
    </w:pPr>
    <w:rPr>
      <w:sz w:val="24"/>
      <w:szCs w:val="24"/>
    </w:rPr>
  </w:style>
  <w:style w:type="paragraph" w:styleId="afffffffffff5">
    <w:name w:val="Body Text First Indent"/>
    <w:basedOn w:val="af8"/>
    <w:link w:val="afffffffffff6"/>
    <w:uiPriority w:val="99"/>
    <w:rsid w:val="001F606D"/>
    <w:pPr>
      <w:spacing w:after="120"/>
      <w:ind w:firstLine="210"/>
      <w:jc w:val="left"/>
    </w:pPr>
    <w:rPr>
      <w:sz w:val="24"/>
      <w:szCs w:val="24"/>
    </w:rPr>
  </w:style>
  <w:style w:type="character" w:customStyle="1" w:styleId="afffffffffff6">
    <w:name w:val="Красная строка Знак"/>
    <w:basedOn w:val="af9"/>
    <w:link w:val="afffffffffff5"/>
    <w:uiPriority w:val="99"/>
    <w:rsid w:val="001F606D"/>
    <w:rPr>
      <w:sz w:val="24"/>
      <w:szCs w:val="24"/>
    </w:rPr>
  </w:style>
  <w:style w:type="paragraph" w:styleId="2fffb">
    <w:name w:val="Body Text First Indent 2"/>
    <w:basedOn w:val="afa"/>
    <w:link w:val="2fffc"/>
    <w:uiPriority w:val="99"/>
    <w:rsid w:val="001F606D"/>
    <w:pPr>
      <w:spacing w:before="0" w:after="120"/>
      <w:ind w:left="283" w:firstLine="210"/>
    </w:pPr>
    <w:rPr>
      <w:rFonts w:ascii="Times New Roman" w:hAnsi="Times New Roman" w:cs="Times New Roman"/>
      <w:sz w:val="24"/>
      <w:szCs w:val="24"/>
    </w:rPr>
  </w:style>
  <w:style w:type="character" w:customStyle="1" w:styleId="2fffc">
    <w:name w:val="Красная строка 2 Знак"/>
    <w:basedOn w:val="afb"/>
    <w:link w:val="2fffb"/>
    <w:uiPriority w:val="99"/>
    <w:rsid w:val="001F606D"/>
    <w:rPr>
      <w:rFonts w:ascii="Arial" w:hAnsi="Arial" w:cs="Arial"/>
      <w:sz w:val="24"/>
      <w:szCs w:val="24"/>
    </w:rPr>
  </w:style>
  <w:style w:type="paragraph" w:customStyle="1" w:styleId="intbh2">
    <w:name w:val="intb_h2"/>
    <w:basedOn w:val="a4"/>
    <w:rsid w:val="001F606D"/>
    <w:pPr>
      <w:spacing w:before="100" w:beforeAutospacing="1" w:after="100" w:afterAutospacing="1"/>
    </w:pPr>
    <w:rPr>
      <w:sz w:val="24"/>
      <w:szCs w:val="24"/>
    </w:rPr>
  </w:style>
  <w:style w:type="character" w:customStyle="1" w:styleId="headnewsmall1">
    <w:name w:val="headnewsmall1"/>
    <w:rsid w:val="001F606D"/>
    <w:rPr>
      <w:rFonts w:ascii="Tahoma" w:hAnsi="Tahoma" w:cs="Tahoma" w:hint="default"/>
      <w:b/>
      <w:bCs/>
      <w:color w:val="1B2E51"/>
      <w:sz w:val="17"/>
      <w:szCs w:val="17"/>
    </w:rPr>
  </w:style>
  <w:style w:type="paragraph" w:customStyle="1" w:styleId="afffffffffff7">
    <w:name w:val="Стиль"/>
    <w:rsid w:val="001F606D"/>
    <w:pPr>
      <w:autoSpaceDE w:val="0"/>
      <w:autoSpaceDN w:val="0"/>
      <w:adjustRightInd w:val="0"/>
      <w:spacing w:line="560" w:lineRule="atLeast"/>
      <w:ind w:left="737" w:hanging="737"/>
      <w:jc w:val="both"/>
      <w:textAlignment w:val="center"/>
    </w:pPr>
    <w:rPr>
      <w:rFonts w:ascii="Arial" w:hAnsi="Arial" w:cs="Arial"/>
      <w:b/>
      <w:bCs/>
      <w:color w:val="000000"/>
      <w:sz w:val="28"/>
      <w:szCs w:val="28"/>
      <w:lang w:val="en-US"/>
    </w:rPr>
  </w:style>
  <w:style w:type="character" w:customStyle="1" w:styleId="textcopy1">
    <w:name w:val="textcopy1"/>
    <w:rsid w:val="001F606D"/>
    <w:rPr>
      <w:rFonts w:ascii="Arial" w:hAnsi="Arial" w:cs="Arial" w:hint="default"/>
      <w:color w:val="000000"/>
      <w:sz w:val="16"/>
      <w:szCs w:val="16"/>
    </w:rPr>
  </w:style>
  <w:style w:type="character" w:customStyle="1" w:styleId="Betta">
    <w:name w:val="Betta"/>
    <w:rsid w:val="001F606D"/>
    <w:rPr>
      <w:rFonts w:ascii="Symbol" w:hAnsi="Symbol" w:hint="default"/>
      <w:noProof w:val="0"/>
      <w:sz w:val="18"/>
      <w:lang w:val="ru-RU"/>
    </w:rPr>
  </w:style>
  <w:style w:type="table" w:customStyle="1" w:styleId="21220">
    <w:name w:val="Сетка таблицы2122"/>
    <w:basedOn w:val="a7"/>
    <w:next w:val="ac"/>
    <w:rsid w:val="001F60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Сетка таблицы3112"/>
    <w:basedOn w:val="a7"/>
    <w:next w:val="ac"/>
    <w:uiPriority w:val="39"/>
    <w:rsid w:val="001F60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3pt0pt">
    <w:name w:val="Основной текст (2) + 13 pt;Не курсив;Интервал 0 pt"/>
    <w:basedOn w:val="2f4"/>
    <w:rsid w:val="001F606D"/>
    <w:rPr>
      <w:rFonts w:ascii="Microsoft Sans Serif" w:eastAsia="Microsoft Sans Serif" w:hAnsi="Microsoft Sans Serif" w:cs="Microsoft Sans Serif"/>
      <w:i/>
      <w:iCs/>
      <w:color w:val="000000"/>
      <w:spacing w:val="0"/>
      <w:w w:val="100"/>
      <w:position w:val="0"/>
      <w:sz w:val="26"/>
      <w:szCs w:val="26"/>
      <w:shd w:val="clear" w:color="auto" w:fill="FFFFFF"/>
      <w:lang w:val="en-US" w:eastAsia="en-US" w:bidi="en-US"/>
    </w:rPr>
  </w:style>
  <w:style w:type="character" w:customStyle="1" w:styleId="28pt1pt">
    <w:name w:val="Основной текст (2) + 8 pt;Интервал 1 pt"/>
    <w:basedOn w:val="2f4"/>
    <w:rsid w:val="001F606D"/>
    <w:rPr>
      <w:rFonts w:ascii="Microsoft Sans Serif" w:eastAsia="Microsoft Sans Serif" w:hAnsi="Microsoft Sans Serif" w:cs="Microsoft Sans Serif"/>
      <w:b w:val="0"/>
      <w:bCs w:val="0"/>
      <w:i/>
      <w:iCs/>
      <w:smallCaps w:val="0"/>
      <w:strike w:val="0"/>
      <w:color w:val="000000"/>
      <w:spacing w:val="20"/>
      <w:w w:val="100"/>
      <w:position w:val="0"/>
      <w:sz w:val="16"/>
      <w:szCs w:val="16"/>
      <w:u w:val="none"/>
      <w:shd w:val="clear" w:color="auto" w:fill="FFFFFF"/>
      <w:lang w:val="en-US" w:eastAsia="en-US" w:bidi="en-US"/>
    </w:rPr>
  </w:style>
  <w:style w:type="table" w:customStyle="1" w:styleId="528">
    <w:name w:val="Сетка таблицы528"/>
    <w:basedOn w:val="a7"/>
    <w:next w:val="ac"/>
    <w:uiPriority w:val="99"/>
    <w:qFormat/>
    <w:rsid w:val="004F47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9">
    <w:name w:val="Сетка таблицы529"/>
    <w:basedOn w:val="a7"/>
    <w:next w:val="ac"/>
    <w:uiPriority w:val="99"/>
    <w:qFormat/>
    <w:rsid w:val="00CF037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0">
    <w:name w:val="Сетка таблицы530"/>
    <w:basedOn w:val="a7"/>
    <w:next w:val="ac"/>
    <w:uiPriority w:val="59"/>
    <w:rsid w:val="00B939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0">
    <w:name w:val="Сетка таблицы532"/>
    <w:basedOn w:val="a7"/>
    <w:next w:val="ac"/>
    <w:uiPriority w:val="59"/>
    <w:rsid w:val="000876C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0">
    <w:name w:val="Сетка таблицы533"/>
    <w:basedOn w:val="a7"/>
    <w:next w:val="ac"/>
    <w:uiPriority w:val="59"/>
    <w:rsid w:val="002A61A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0">
    <w:name w:val="Сетка таблицы534"/>
    <w:basedOn w:val="a7"/>
    <w:next w:val="ac"/>
    <w:uiPriority w:val="59"/>
    <w:rsid w:val="002A61A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80">
    <w:name w:val="Нет списка148"/>
    <w:next w:val="a8"/>
    <w:uiPriority w:val="99"/>
    <w:semiHidden/>
    <w:unhideWhenUsed/>
    <w:rsid w:val="002A61AA"/>
  </w:style>
  <w:style w:type="numbering" w:customStyle="1" w:styleId="WWNum7">
    <w:name w:val="WWNum7"/>
    <w:basedOn w:val="a8"/>
    <w:rsid w:val="002A61AA"/>
  </w:style>
  <w:style w:type="numbering" w:customStyle="1" w:styleId="1490">
    <w:name w:val="Нет списка149"/>
    <w:next w:val="a8"/>
    <w:uiPriority w:val="99"/>
    <w:semiHidden/>
    <w:unhideWhenUsed/>
    <w:rsid w:val="002A61AA"/>
  </w:style>
  <w:style w:type="numbering" w:customStyle="1" w:styleId="WWNum71">
    <w:name w:val="WWNum71"/>
    <w:basedOn w:val="a8"/>
    <w:rsid w:val="002A61AA"/>
  </w:style>
  <w:style w:type="table" w:customStyle="1" w:styleId="5350">
    <w:name w:val="Сетка таблицы535"/>
    <w:basedOn w:val="a7"/>
    <w:next w:val="ac"/>
    <w:uiPriority w:val="59"/>
    <w:rsid w:val="002A61A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5pt0pt">
    <w:name w:val="Основной текст (2) + 9;5 pt;Интервал 0 pt"/>
    <w:basedOn w:val="2f4"/>
    <w:rsid w:val="002A61AA"/>
    <w:rPr>
      <w:rFonts w:ascii="Times New Roman" w:eastAsia="Times New Roman" w:hAnsi="Times New Roman" w:cs="Times New Roman"/>
      <w:b w:val="0"/>
      <w:bCs w:val="0"/>
      <w:i w:val="0"/>
      <w:iCs w:val="0"/>
      <w:smallCaps w:val="0"/>
      <w:strike w:val="0"/>
      <w:color w:val="000000"/>
      <w:spacing w:val="2"/>
      <w:w w:val="100"/>
      <w:position w:val="0"/>
      <w:sz w:val="19"/>
      <w:szCs w:val="19"/>
      <w:u w:val="none"/>
      <w:shd w:val="clear" w:color="auto" w:fill="FFFFFF"/>
      <w:lang w:val="ru-RU" w:eastAsia="ru-RU" w:bidi="ru-RU"/>
    </w:rPr>
  </w:style>
  <w:style w:type="character" w:customStyle="1" w:styleId="3ff5">
    <w:name w:val="Подпись к картинке (3) + Курсив"/>
    <w:basedOn w:val="3f1"/>
    <w:rsid w:val="002A61AA"/>
    <w:rPr>
      <w:rFonts w:ascii="Arial" w:eastAsia="Arial" w:hAnsi="Arial" w:cs="Arial"/>
      <w:i/>
      <w:iCs/>
      <w:color w:val="000000"/>
      <w:spacing w:val="0"/>
      <w:w w:val="100"/>
      <w:position w:val="0"/>
      <w:sz w:val="20"/>
      <w:szCs w:val="20"/>
      <w:shd w:val="clear" w:color="auto" w:fill="FFFFFF"/>
      <w:lang w:val="ru-RU" w:eastAsia="ru-RU" w:bidi="ru-RU"/>
    </w:rPr>
  </w:style>
  <w:style w:type="numbering" w:customStyle="1" w:styleId="2280">
    <w:name w:val="Нет списка228"/>
    <w:next w:val="a8"/>
    <w:uiPriority w:val="99"/>
    <w:semiHidden/>
    <w:unhideWhenUsed/>
    <w:rsid w:val="002A61AA"/>
  </w:style>
  <w:style w:type="numbering" w:customStyle="1" w:styleId="WWNum72">
    <w:name w:val="WWNum72"/>
    <w:basedOn w:val="a8"/>
    <w:rsid w:val="002A61AA"/>
    <w:pPr>
      <w:numPr>
        <w:numId w:val="14"/>
      </w:numPr>
    </w:pPr>
  </w:style>
  <w:style w:type="character" w:customStyle="1" w:styleId="313pt0pt">
    <w:name w:val="Основной текст (3) + 13 pt;Не курсив;Интервал 0 pt"/>
    <w:basedOn w:val="a6"/>
    <w:rsid w:val="002A61AA"/>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Impact14pt">
    <w:name w:val="Основной текст + Impact;14 pt"/>
    <w:basedOn w:val="affff8"/>
    <w:rsid w:val="002A61AA"/>
    <w:rPr>
      <w:rFonts w:ascii="Impact" w:eastAsia="Impact" w:hAnsi="Impact" w:cs="Impact"/>
      <w:b w:val="0"/>
      <w:bCs w:val="0"/>
      <w:i w:val="0"/>
      <w:iCs w:val="0"/>
      <w:smallCaps w:val="0"/>
      <w:strike w:val="0"/>
      <w:color w:val="000000"/>
      <w:spacing w:val="0"/>
      <w:w w:val="100"/>
      <w:position w:val="0"/>
      <w:sz w:val="28"/>
      <w:szCs w:val="28"/>
      <w:u w:val="none"/>
      <w:shd w:val="clear" w:color="auto" w:fill="FFFFFF"/>
      <w:lang w:val="ru-RU" w:eastAsia="ru-RU" w:bidi="ru-RU"/>
    </w:rPr>
  </w:style>
  <w:style w:type="table" w:customStyle="1" w:styleId="11312">
    <w:name w:val="Сетка таблицы1131"/>
    <w:basedOn w:val="a7"/>
    <w:next w:val="ac"/>
    <w:uiPriority w:val="59"/>
    <w:rsid w:val="002A61AA"/>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Сетка таблицы2123"/>
    <w:basedOn w:val="a7"/>
    <w:next w:val="ac"/>
    <w:uiPriority w:val="59"/>
    <w:rsid w:val="002A61AA"/>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3">
    <w:name w:val="Сетка таблицы3103"/>
    <w:basedOn w:val="a7"/>
    <w:next w:val="ac"/>
    <w:uiPriority w:val="59"/>
    <w:rsid w:val="002A61AA"/>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0">
    <w:name w:val="Сетка таблицы4100"/>
    <w:basedOn w:val="a7"/>
    <w:next w:val="ac"/>
    <w:uiPriority w:val="59"/>
    <w:rsid w:val="002A61AA"/>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60">
    <w:name w:val="Нет списка326"/>
    <w:next w:val="a8"/>
    <w:uiPriority w:val="99"/>
    <w:semiHidden/>
    <w:unhideWhenUsed/>
    <w:rsid w:val="002A61AA"/>
  </w:style>
  <w:style w:type="character" w:customStyle="1" w:styleId="2fffd">
    <w:name w:val="Колонтитул (2)_"/>
    <w:basedOn w:val="a6"/>
    <w:link w:val="2fffe"/>
    <w:rsid w:val="002A61AA"/>
    <w:rPr>
      <w:shd w:val="clear" w:color="auto" w:fill="FFFFFF"/>
    </w:rPr>
  </w:style>
  <w:style w:type="paragraph" w:customStyle="1" w:styleId="2fffe">
    <w:name w:val="Колонтитул (2)"/>
    <w:basedOn w:val="a4"/>
    <w:link w:val="2fffd"/>
    <w:rsid w:val="002A61AA"/>
    <w:pPr>
      <w:widowControl w:val="0"/>
      <w:shd w:val="clear" w:color="auto" w:fill="FFFFFF"/>
    </w:pPr>
  </w:style>
  <w:style w:type="numbering" w:customStyle="1" w:styleId="1501">
    <w:name w:val="Нет списка150"/>
    <w:next w:val="a8"/>
    <w:uiPriority w:val="99"/>
    <w:semiHidden/>
    <w:unhideWhenUsed/>
    <w:rsid w:val="00960957"/>
  </w:style>
  <w:style w:type="table" w:customStyle="1" w:styleId="5291">
    <w:name w:val="Сетка таблицы5291"/>
    <w:basedOn w:val="a7"/>
    <w:next w:val="ac"/>
    <w:uiPriority w:val="39"/>
    <w:rsid w:val="003D54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1">
    <w:name w:val="Сетка таблицы5301"/>
    <w:basedOn w:val="a7"/>
    <w:next w:val="ac"/>
    <w:uiPriority w:val="39"/>
    <w:rsid w:val="009501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1">
    <w:name w:val="Сетка таблицы5321"/>
    <w:basedOn w:val="a7"/>
    <w:next w:val="ac"/>
    <w:uiPriority w:val="39"/>
    <w:rsid w:val="009501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1">
    <w:name w:val="Сетка таблицы5331"/>
    <w:basedOn w:val="a7"/>
    <w:next w:val="ac"/>
    <w:uiPriority w:val="39"/>
    <w:rsid w:val="009501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7">
    <w:name w:val="Сетка таблицы537"/>
    <w:basedOn w:val="a7"/>
    <w:next w:val="ac"/>
    <w:uiPriority w:val="39"/>
    <w:rsid w:val="009501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
    <w:name w:val="Нет списка152"/>
    <w:next w:val="a8"/>
    <w:uiPriority w:val="99"/>
    <w:semiHidden/>
    <w:unhideWhenUsed/>
    <w:rsid w:val="00487549"/>
  </w:style>
  <w:style w:type="numbering" w:customStyle="1" w:styleId="1532">
    <w:name w:val="Нет списка153"/>
    <w:next w:val="a8"/>
    <w:semiHidden/>
    <w:unhideWhenUsed/>
    <w:rsid w:val="00487549"/>
  </w:style>
  <w:style w:type="numbering" w:customStyle="1" w:styleId="2290">
    <w:name w:val="Нет списка229"/>
    <w:next w:val="a8"/>
    <w:semiHidden/>
    <w:unhideWhenUsed/>
    <w:rsid w:val="00487549"/>
  </w:style>
  <w:style w:type="numbering" w:customStyle="1" w:styleId="3270">
    <w:name w:val="Нет списка327"/>
    <w:next w:val="a8"/>
    <w:semiHidden/>
    <w:unhideWhenUsed/>
    <w:rsid w:val="00487549"/>
  </w:style>
  <w:style w:type="numbering" w:customStyle="1" w:styleId="4211">
    <w:name w:val="Нет списка421"/>
    <w:next w:val="a8"/>
    <w:semiHidden/>
    <w:unhideWhenUsed/>
    <w:rsid w:val="00487549"/>
  </w:style>
  <w:style w:type="numbering" w:customStyle="1" w:styleId="5201">
    <w:name w:val="Нет списка520"/>
    <w:next w:val="a8"/>
    <w:semiHidden/>
    <w:unhideWhenUsed/>
    <w:rsid w:val="00487549"/>
  </w:style>
  <w:style w:type="numbering" w:customStyle="1" w:styleId="6201">
    <w:name w:val="Нет списка620"/>
    <w:next w:val="a8"/>
    <w:semiHidden/>
    <w:unhideWhenUsed/>
    <w:rsid w:val="00487549"/>
  </w:style>
  <w:style w:type="numbering" w:customStyle="1" w:styleId="7201">
    <w:name w:val="Нет списка720"/>
    <w:next w:val="a8"/>
    <w:uiPriority w:val="99"/>
    <w:semiHidden/>
    <w:unhideWhenUsed/>
    <w:rsid w:val="00487549"/>
  </w:style>
  <w:style w:type="numbering" w:customStyle="1" w:styleId="8201">
    <w:name w:val="Нет списка820"/>
    <w:next w:val="a8"/>
    <w:uiPriority w:val="99"/>
    <w:semiHidden/>
    <w:unhideWhenUsed/>
    <w:rsid w:val="00487549"/>
  </w:style>
  <w:style w:type="numbering" w:customStyle="1" w:styleId="9140">
    <w:name w:val="Нет списка914"/>
    <w:next w:val="a8"/>
    <w:uiPriority w:val="99"/>
    <w:semiHidden/>
    <w:unhideWhenUsed/>
    <w:rsid w:val="00487549"/>
  </w:style>
  <w:style w:type="numbering" w:customStyle="1" w:styleId="10101">
    <w:name w:val="Нет списка1010"/>
    <w:next w:val="a8"/>
    <w:uiPriority w:val="99"/>
    <w:semiHidden/>
    <w:unhideWhenUsed/>
    <w:rsid w:val="00487549"/>
  </w:style>
  <w:style w:type="numbering" w:customStyle="1" w:styleId="11201">
    <w:name w:val="Нет списка1120"/>
    <w:next w:val="a8"/>
    <w:uiPriority w:val="99"/>
    <w:semiHidden/>
    <w:unhideWhenUsed/>
    <w:rsid w:val="00487549"/>
  </w:style>
  <w:style w:type="numbering" w:customStyle="1" w:styleId="12121">
    <w:name w:val="Нет списка1212"/>
    <w:next w:val="a8"/>
    <w:uiPriority w:val="99"/>
    <w:semiHidden/>
    <w:unhideWhenUsed/>
    <w:rsid w:val="00487549"/>
  </w:style>
  <w:style w:type="numbering" w:customStyle="1" w:styleId="13102">
    <w:name w:val="Нет списка1310"/>
    <w:next w:val="a8"/>
    <w:uiPriority w:val="99"/>
    <w:semiHidden/>
    <w:unhideWhenUsed/>
    <w:rsid w:val="00487549"/>
  </w:style>
  <w:style w:type="numbering" w:customStyle="1" w:styleId="14101">
    <w:name w:val="Нет списка1410"/>
    <w:next w:val="a8"/>
    <w:uiPriority w:val="99"/>
    <w:semiHidden/>
    <w:unhideWhenUsed/>
    <w:rsid w:val="00487549"/>
  </w:style>
  <w:style w:type="numbering" w:customStyle="1" w:styleId="1541">
    <w:name w:val="Нет списка154"/>
    <w:next w:val="a8"/>
    <w:uiPriority w:val="99"/>
    <w:semiHidden/>
    <w:unhideWhenUsed/>
    <w:rsid w:val="00487549"/>
  </w:style>
  <w:style w:type="numbering" w:customStyle="1" w:styleId="1621">
    <w:name w:val="Нет списка162"/>
    <w:next w:val="a8"/>
    <w:uiPriority w:val="99"/>
    <w:semiHidden/>
    <w:unhideWhenUsed/>
    <w:rsid w:val="00487549"/>
  </w:style>
  <w:style w:type="numbering" w:customStyle="1" w:styleId="1723">
    <w:name w:val="Нет списка172"/>
    <w:next w:val="a8"/>
    <w:uiPriority w:val="99"/>
    <w:semiHidden/>
    <w:unhideWhenUsed/>
    <w:rsid w:val="00487549"/>
  </w:style>
  <w:style w:type="numbering" w:customStyle="1" w:styleId="1824">
    <w:name w:val="Нет списка182"/>
    <w:next w:val="a8"/>
    <w:uiPriority w:val="99"/>
    <w:semiHidden/>
    <w:unhideWhenUsed/>
    <w:rsid w:val="00487549"/>
  </w:style>
  <w:style w:type="numbering" w:customStyle="1" w:styleId="1914">
    <w:name w:val="Нет списка191"/>
    <w:next w:val="a8"/>
    <w:uiPriority w:val="99"/>
    <w:semiHidden/>
    <w:unhideWhenUsed/>
    <w:rsid w:val="00487549"/>
  </w:style>
  <w:style w:type="numbering" w:customStyle="1" w:styleId="2012">
    <w:name w:val="Нет списка201"/>
    <w:next w:val="a8"/>
    <w:uiPriority w:val="99"/>
    <w:semiHidden/>
    <w:unhideWhenUsed/>
    <w:rsid w:val="00487549"/>
  </w:style>
  <w:style w:type="numbering" w:customStyle="1" w:styleId="21181">
    <w:name w:val="Нет списка2118"/>
    <w:next w:val="a8"/>
    <w:uiPriority w:val="99"/>
    <w:semiHidden/>
    <w:unhideWhenUsed/>
    <w:rsid w:val="00487549"/>
  </w:style>
  <w:style w:type="numbering" w:customStyle="1" w:styleId="22101">
    <w:name w:val="Нет списка2210"/>
    <w:next w:val="a8"/>
    <w:uiPriority w:val="99"/>
    <w:semiHidden/>
    <w:unhideWhenUsed/>
    <w:rsid w:val="00487549"/>
  </w:style>
  <w:style w:type="numbering" w:customStyle="1" w:styleId="2314">
    <w:name w:val="Нет списка231"/>
    <w:next w:val="a8"/>
    <w:uiPriority w:val="99"/>
    <w:semiHidden/>
    <w:unhideWhenUsed/>
    <w:rsid w:val="00487549"/>
  </w:style>
  <w:style w:type="numbering" w:customStyle="1" w:styleId="2414">
    <w:name w:val="Нет списка241"/>
    <w:next w:val="a8"/>
    <w:uiPriority w:val="99"/>
    <w:semiHidden/>
    <w:unhideWhenUsed/>
    <w:rsid w:val="00487549"/>
  </w:style>
  <w:style w:type="numbering" w:customStyle="1" w:styleId="2513">
    <w:name w:val="Нет списка251"/>
    <w:next w:val="a8"/>
    <w:uiPriority w:val="99"/>
    <w:semiHidden/>
    <w:unhideWhenUsed/>
    <w:rsid w:val="00487549"/>
  </w:style>
  <w:style w:type="paragraph" w:customStyle="1" w:styleId="1ffffa">
    <w:name w:val="Заголовок1"/>
    <w:basedOn w:val="a4"/>
    <w:next w:val="af8"/>
    <w:rsid w:val="00487549"/>
    <w:pPr>
      <w:keepNext/>
      <w:suppressAutoHyphens/>
      <w:spacing w:before="240" w:after="120" w:line="276" w:lineRule="auto"/>
    </w:pPr>
    <w:rPr>
      <w:rFonts w:ascii="Liberation Sans" w:eastAsia="Microsoft YaHei" w:hAnsi="Liberation Sans" w:cs="Mangal"/>
      <w:sz w:val="28"/>
      <w:szCs w:val="28"/>
      <w:lang w:eastAsia="zh-CN"/>
    </w:rPr>
  </w:style>
  <w:style w:type="numbering" w:customStyle="1" w:styleId="2614">
    <w:name w:val="Нет списка261"/>
    <w:next w:val="a8"/>
    <w:uiPriority w:val="99"/>
    <w:semiHidden/>
    <w:unhideWhenUsed/>
    <w:rsid w:val="00487549"/>
  </w:style>
  <w:style w:type="numbering" w:customStyle="1" w:styleId="2713">
    <w:name w:val="Нет списка271"/>
    <w:next w:val="a8"/>
    <w:uiPriority w:val="99"/>
    <w:semiHidden/>
    <w:unhideWhenUsed/>
    <w:rsid w:val="00487549"/>
  </w:style>
  <w:style w:type="numbering" w:customStyle="1" w:styleId="2813">
    <w:name w:val="Нет списка281"/>
    <w:next w:val="a8"/>
    <w:uiPriority w:val="99"/>
    <w:semiHidden/>
    <w:unhideWhenUsed/>
    <w:rsid w:val="00487549"/>
  </w:style>
  <w:style w:type="numbering" w:customStyle="1" w:styleId="2913">
    <w:name w:val="Нет списка291"/>
    <w:next w:val="a8"/>
    <w:uiPriority w:val="99"/>
    <w:semiHidden/>
    <w:unhideWhenUsed/>
    <w:rsid w:val="00487549"/>
  </w:style>
  <w:style w:type="numbering" w:customStyle="1" w:styleId="3012">
    <w:name w:val="Нет списка301"/>
    <w:next w:val="a8"/>
    <w:uiPriority w:val="99"/>
    <w:semiHidden/>
    <w:unhideWhenUsed/>
    <w:rsid w:val="00487549"/>
  </w:style>
  <w:style w:type="numbering" w:customStyle="1" w:styleId="31160">
    <w:name w:val="Нет списка3116"/>
    <w:next w:val="a8"/>
    <w:uiPriority w:val="99"/>
    <w:semiHidden/>
    <w:unhideWhenUsed/>
    <w:rsid w:val="00487549"/>
  </w:style>
  <w:style w:type="numbering" w:customStyle="1" w:styleId="3280">
    <w:name w:val="Нет списка328"/>
    <w:next w:val="a8"/>
    <w:uiPriority w:val="99"/>
    <w:semiHidden/>
    <w:unhideWhenUsed/>
    <w:rsid w:val="00487549"/>
  </w:style>
  <w:style w:type="numbering" w:customStyle="1" w:styleId="3314">
    <w:name w:val="Нет списка331"/>
    <w:next w:val="a8"/>
    <w:uiPriority w:val="99"/>
    <w:semiHidden/>
    <w:unhideWhenUsed/>
    <w:rsid w:val="00487549"/>
  </w:style>
  <w:style w:type="numbering" w:customStyle="1" w:styleId="3412">
    <w:name w:val="Нет списка341"/>
    <w:next w:val="a8"/>
    <w:uiPriority w:val="99"/>
    <w:semiHidden/>
    <w:unhideWhenUsed/>
    <w:rsid w:val="00487549"/>
  </w:style>
  <w:style w:type="numbering" w:customStyle="1" w:styleId="3513">
    <w:name w:val="Нет списка351"/>
    <w:next w:val="a8"/>
    <w:uiPriority w:val="99"/>
    <w:semiHidden/>
    <w:unhideWhenUsed/>
    <w:rsid w:val="00487549"/>
  </w:style>
  <w:style w:type="numbering" w:customStyle="1" w:styleId="3613">
    <w:name w:val="Нет списка361"/>
    <w:next w:val="a8"/>
    <w:uiPriority w:val="99"/>
    <w:semiHidden/>
    <w:unhideWhenUsed/>
    <w:rsid w:val="00487549"/>
  </w:style>
  <w:style w:type="numbering" w:customStyle="1" w:styleId="3711">
    <w:name w:val="Нет списка371"/>
    <w:next w:val="a8"/>
    <w:uiPriority w:val="99"/>
    <w:semiHidden/>
    <w:unhideWhenUsed/>
    <w:rsid w:val="00487549"/>
  </w:style>
  <w:style w:type="numbering" w:customStyle="1" w:styleId="3811">
    <w:name w:val="Нет списка381"/>
    <w:next w:val="a8"/>
    <w:uiPriority w:val="99"/>
    <w:semiHidden/>
    <w:unhideWhenUsed/>
    <w:rsid w:val="00487549"/>
  </w:style>
  <w:style w:type="numbering" w:customStyle="1" w:styleId="3911">
    <w:name w:val="Нет списка391"/>
    <w:next w:val="a8"/>
    <w:uiPriority w:val="99"/>
    <w:semiHidden/>
    <w:unhideWhenUsed/>
    <w:rsid w:val="00487549"/>
  </w:style>
  <w:style w:type="numbering" w:customStyle="1" w:styleId="4011">
    <w:name w:val="Нет списка401"/>
    <w:next w:val="a8"/>
    <w:uiPriority w:val="99"/>
    <w:semiHidden/>
    <w:unhideWhenUsed/>
    <w:rsid w:val="00487549"/>
  </w:style>
  <w:style w:type="numbering" w:customStyle="1" w:styleId="41111">
    <w:name w:val="Нет списка4111"/>
    <w:next w:val="a8"/>
    <w:uiPriority w:val="99"/>
    <w:semiHidden/>
    <w:unhideWhenUsed/>
    <w:rsid w:val="00487549"/>
  </w:style>
  <w:style w:type="numbering" w:customStyle="1" w:styleId="4220">
    <w:name w:val="Нет списка422"/>
    <w:next w:val="a8"/>
    <w:uiPriority w:val="99"/>
    <w:semiHidden/>
    <w:unhideWhenUsed/>
    <w:rsid w:val="00487549"/>
  </w:style>
  <w:style w:type="numbering" w:customStyle="1" w:styleId="4311">
    <w:name w:val="Нет списка431"/>
    <w:next w:val="a8"/>
    <w:uiPriority w:val="99"/>
    <w:semiHidden/>
    <w:unhideWhenUsed/>
    <w:rsid w:val="00487549"/>
  </w:style>
  <w:style w:type="numbering" w:customStyle="1" w:styleId="4411">
    <w:name w:val="Нет списка441"/>
    <w:next w:val="a8"/>
    <w:uiPriority w:val="99"/>
    <w:semiHidden/>
    <w:unhideWhenUsed/>
    <w:rsid w:val="00487549"/>
  </w:style>
  <w:style w:type="numbering" w:customStyle="1" w:styleId="4513">
    <w:name w:val="Нет списка451"/>
    <w:next w:val="a8"/>
    <w:uiPriority w:val="99"/>
    <w:semiHidden/>
    <w:unhideWhenUsed/>
    <w:rsid w:val="00487549"/>
  </w:style>
  <w:style w:type="numbering" w:customStyle="1" w:styleId="4612">
    <w:name w:val="Нет списка461"/>
    <w:next w:val="a8"/>
    <w:semiHidden/>
    <w:rsid w:val="00487549"/>
  </w:style>
  <w:style w:type="numbering" w:customStyle="1" w:styleId="4712">
    <w:name w:val="Нет списка471"/>
    <w:next w:val="a8"/>
    <w:semiHidden/>
    <w:rsid w:val="00487549"/>
  </w:style>
  <w:style w:type="numbering" w:customStyle="1" w:styleId="4812">
    <w:name w:val="Нет списка481"/>
    <w:next w:val="a8"/>
    <w:uiPriority w:val="99"/>
    <w:semiHidden/>
    <w:unhideWhenUsed/>
    <w:rsid w:val="00487549"/>
  </w:style>
  <w:style w:type="numbering" w:customStyle="1" w:styleId="4911">
    <w:name w:val="Нет списка491"/>
    <w:next w:val="a8"/>
    <w:uiPriority w:val="99"/>
    <w:semiHidden/>
    <w:unhideWhenUsed/>
    <w:rsid w:val="00487549"/>
  </w:style>
  <w:style w:type="numbering" w:customStyle="1" w:styleId="11011">
    <w:name w:val="Нет списка1101"/>
    <w:next w:val="a8"/>
    <w:uiPriority w:val="99"/>
    <w:semiHidden/>
    <w:unhideWhenUsed/>
    <w:rsid w:val="00487549"/>
  </w:style>
  <w:style w:type="numbering" w:customStyle="1" w:styleId="5011">
    <w:name w:val="Нет списка501"/>
    <w:next w:val="a8"/>
    <w:uiPriority w:val="99"/>
    <w:semiHidden/>
    <w:unhideWhenUsed/>
    <w:rsid w:val="00487549"/>
  </w:style>
  <w:style w:type="numbering" w:customStyle="1" w:styleId="NoList11">
    <w:name w:val="No List11"/>
    <w:next w:val="a8"/>
    <w:uiPriority w:val="99"/>
    <w:semiHidden/>
    <w:unhideWhenUsed/>
    <w:rsid w:val="00487549"/>
  </w:style>
  <w:style w:type="numbering" w:customStyle="1" w:styleId="51111">
    <w:name w:val="Нет списка5111"/>
    <w:next w:val="a8"/>
    <w:uiPriority w:val="99"/>
    <w:semiHidden/>
    <w:unhideWhenUsed/>
    <w:rsid w:val="00487549"/>
  </w:style>
  <w:style w:type="numbering" w:customStyle="1" w:styleId="5212">
    <w:name w:val="Нет списка521"/>
    <w:next w:val="a8"/>
    <w:uiPriority w:val="99"/>
    <w:semiHidden/>
    <w:unhideWhenUsed/>
    <w:rsid w:val="00487549"/>
  </w:style>
  <w:style w:type="numbering" w:customStyle="1" w:styleId="5313">
    <w:name w:val="Нет списка531"/>
    <w:next w:val="a8"/>
    <w:uiPriority w:val="99"/>
    <w:semiHidden/>
    <w:unhideWhenUsed/>
    <w:rsid w:val="00487549"/>
  </w:style>
  <w:style w:type="numbering" w:customStyle="1" w:styleId="5411">
    <w:name w:val="Нет списка541"/>
    <w:next w:val="a8"/>
    <w:uiPriority w:val="99"/>
    <w:semiHidden/>
    <w:unhideWhenUsed/>
    <w:rsid w:val="00487549"/>
  </w:style>
  <w:style w:type="numbering" w:customStyle="1" w:styleId="111101">
    <w:name w:val="Нет списка11110"/>
    <w:next w:val="a8"/>
    <w:uiPriority w:val="99"/>
    <w:semiHidden/>
    <w:unhideWhenUsed/>
    <w:rsid w:val="00487549"/>
  </w:style>
  <w:style w:type="numbering" w:customStyle="1" w:styleId="21011">
    <w:name w:val="Нет списка2101"/>
    <w:next w:val="a8"/>
    <w:uiPriority w:val="99"/>
    <w:semiHidden/>
    <w:unhideWhenUsed/>
    <w:rsid w:val="00487549"/>
  </w:style>
  <w:style w:type="numbering" w:customStyle="1" w:styleId="5512">
    <w:name w:val="Нет списка551"/>
    <w:next w:val="a8"/>
    <w:uiPriority w:val="99"/>
    <w:semiHidden/>
    <w:unhideWhenUsed/>
    <w:rsid w:val="00487549"/>
  </w:style>
  <w:style w:type="numbering" w:customStyle="1" w:styleId="5611">
    <w:name w:val="Нет списка561"/>
    <w:next w:val="a8"/>
    <w:uiPriority w:val="99"/>
    <w:semiHidden/>
    <w:rsid w:val="00487549"/>
  </w:style>
  <w:style w:type="numbering" w:customStyle="1" w:styleId="5711">
    <w:name w:val="Нет списка571"/>
    <w:next w:val="a8"/>
    <w:semiHidden/>
    <w:rsid w:val="00487549"/>
  </w:style>
  <w:style w:type="numbering" w:customStyle="1" w:styleId="5810">
    <w:name w:val="Нет списка581"/>
    <w:next w:val="a8"/>
    <w:uiPriority w:val="99"/>
    <w:semiHidden/>
    <w:unhideWhenUsed/>
    <w:rsid w:val="00487549"/>
  </w:style>
  <w:style w:type="numbering" w:customStyle="1" w:styleId="5910">
    <w:name w:val="Нет списка591"/>
    <w:next w:val="a8"/>
    <w:uiPriority w:val="99"/>
    <w:semiHidden/>
    <w:unhideWhenUsed/>
    <w:rsid w:val="00487549"/>
  </w:style>
  <w:style w:type="numbering" w:customStyle="1" w:styleId="6010">
    <w:name w:val="Нет списка601"/>
    <w:next w:val="a8"/>
    <w:uiPriority w:val="99"/>
    <w:semiHidden/>
    <w:unhideWhenUsed/>
    <w:rsid w:val="00487549"/>
  </w:style>
  <w:style w:type="numbering" w:customStyle="1" w:styleId="61110">
    <w:name w:val="Нет списка6111"/>
    <w:next w:val="a8"/>
    <w:uiPriority w:val="99"/>
    <w:semiHidden/>
    <w:unhideWhenUsed/>
    <w:rsid w:val="00487549"/>
  </w:style>
  <w:style w:type="numbering" w:customStyle="1" w:styleId="6211">
    <w:name w:val="Нет списка621"/>
    <w:next w:val="a8"/>
    <w:uiPriority w:val="99"/>
    <w:semiHidden/>
    <w:unhideWhenUsed/>
    <w:rsid w:val="00487549"/>
  </w:style>
  <w:style w:type="numbering" w:customStyle="1" w:styleId="6311">
    <w:name w:val="Нет списка631"/>
    <w:next w:val="a8"/>
    <w:uiPriority w:val="99"/>
    <w:semiHidden/>
    <w:unhideWhenUsed/>
    <w:rsid w:val="00487549"/>
  </w:style>
  <w:style w:type="numbering" w:customStyle="1" w:styleId="6410">
    <w:name w:val="Нет списка641"/>
    <w:next w:val="a8"/>
    <w:uiPriority w:val="99"/>
    <w:semiHidden/>
    <w:unhideWhenUsed/>
    <w:rsid w:val="00487549"/>
  </w:style>
  <w:style w:type="numbering" w:customStyle="1" w:styleId="6511">
    <w:name w:val="Нет списка651"/>
    <w:next w:val="a8"/>
    <w:uiPriority w:val="99"/>
    <w:semiHidden/>
    <w:unhideWhenUsed/>
    <w:rsid w:val="00487549"/>
  </w:style>
  <w:style w:type="numbering" w:customStyle="1" w:styleId="6610">
    <w:name w:val="Нет списка661"/>
    <w:next w:val="a8"/>
    <w:uiPriority w:val="99"/>
    <w:semiHidden/>
    <w:unhideWhenUsed/>
    <w:rsid w:val="00487549"/>
  </w:style>
  <w:style w:type="numbering" w:customStyle="1" w:styleId="6710">
    <w:name w:val="Нет списка671"/>
    <w:next w:val="a8"/>
    <w:uiPriority w:val="99"/>
    <w:semiHidden/>
    <w:rsid w:val="00487549"/>
  </w:style>
  <w:style w:type="numbering" w:customStyle="1" w:styleId="11221">
    <w:name w:val="Нет списка1122"/>
    <w:next w:val="a8"/>
    <w:uiPriority w:val="99"/>
    <w:semiHidden/>
    <w:unhideWhenUsed/>
    <w:rsid w:val="00487549"/>
  </w:style>
  <w:style w:type="numbering" w:customStyle="1" w:styleId="11320">
    <w:name w:val="Нет списка1132"/>
    <w:next w:val="a8"/>
    <w:uiPriority w:val="99"/>
    <w:semiHidden/>
    <w:unhideWhenUsed/>
    <w:rsid w:val="00487549"/>
  </w:style>
  <w:style w:type="numbering" w:customStyle="1" w:styleId="21190">
    <w:name w:val="Нет списка2119"/>
    <w:next w:val="a8"/>
    <w:uiPriority w:val="99"/>
    <w:semiHidden/>
    <w:unhideWhenUsed/>
    <w:rsid w:val="00487549"/>
  </w:style>
  <w:style w:type="numbering" w:customStyle="1" w:styleId="111c">
    <w:name w:val="Стиль111"/>
    <w:rsid w:val="00487549"/>
  </w:style>
  <w:style w:type="numbering" w:customStyle="1" w:styleId="12130">
    <w:name w:val="Нет списка1213"/>
    <w:next w:val="a8"/>
    <w:uiPriority w:val="99"/>
    <w:semiHidden/>
    <w:unhideWhenUsed/>
    <w:rsid w:val="00487549"/>
  </w:style>
  <w:style w:type="numbering" w:customStyle="1" w:styleId="6811">
    <w:name w:val="Нет списка681"/>
    <w:next w:val="a8"/>
    <w:uiPriority w:val="99"/>
    <w:semiHidden/>
    <w:unhideWhenUsed/>
    <w:rsid w:val="00487549"/>
  </w:style>
  <w:style w:type="numbering" w:customStyle="1" w:styleId="11420">
    <w:name w:val="Нет списка1142"/>
    <w:next w:val="a8"/>
    <w:semiHidden/>
    <w:rsid w:val="00487549"/>
  </w:style>
  <w:style w:type="numbering" w:customStyle="1" w:styleId="6911">
    <w:name w:val="Нет списка691"/>
    <w:next w:val="a8"/>
    <w:uiPriority w:val="99"/>
    <w:semiHidden/>
    <w:unhideWhenUsed/>
    <w:rsid w:val="00487549"/>
  </w:style>
  <w:style w:type="numbering" w:customStyle="1" w:styleId="7010">
    <w:name w:val="Нет списка701"/>
    <w:next w:val="a8"/>
    <w:uiPriority w:val="99"/>
    <w:semiHidden/>
    <w:unhideWhenUsed/>
    <w:rsid w:val="00487549"/>
  </w:style>
  <w:style w:type="numbering" w:customStyle="1" w:styleId="71110">
    <w:name w:val="Нет списка7111"/>
    <w:next w:val="a8"/>
    <w:uiPriority w:val="99"/>
    <w:semiHidden/>
    <w:unhideWhenUsed/>
    <w:rsid w:val="00487549"/>
  </w:style>
  <w:style w:type="numbering" w:customStyle="1" w:styleId="7212">
    <w:name w:val="Нет списка721"/>
    <w:next w:val="a8"/>
    <w:uiPriority w:val="99"/>
    <w:semiHidden/>
    <w:unhideWhenUsed/>
    <w:rsid w:val="00487549"/>
  </w:style>
  <w:style w:type="numbering" w:customStyle="1" w:styleId="7311">
    <w:name w:val="Нет списка731"/>
    <w:next w:val="a8"/>
    <w:uiPriority w:val="99"/>
    <w:semiHidden/>
    <w:unhideWhenUsed/>
    <w:rsid w:val="00487549"/>
  </w:style>
  <w:style w:type="numbering" w:customStyle="1" w:styleId="7410">
    <w:name w:val="Нет списка741"/>
    <w:next w:val="a8"/>
    <w:uiPriority w:val="99"/>
    <w:semiHidden/>
    <w:unhideWhenUsed/>
    <w:rsid w:val="00487549"/>
  </w:style>
  <w:style w:type="numbering" w:customStyle="1" w:styleId="7510">
    <w:name w:val="Нет списка751"/>
    <w:next w:val="a8"/>
    <w:uiPriority w:val="99"/>
    <w:semiHidden/>
    <w:unhideWhenUsed/>
    <w:rsid w:val="00487549"/>
  </w:style>
  <w:style w:type="numbering" w:customStyle="1" w:styleId="7610">
    <w:name w:val="Нет списка761"/>
    <w:next w:val="a8"/>
    <w:uiPriority w:val="99"/>
    <w:semiHidden/>
    <w:unhideWhenUsed/>
    <w:rsid w:val="00487549"/>
  </w:style>
  <w:style w:type="numbering" w:customStyle="1" w:styleId="7710">
    <w:name w:val="Нет списка771"/>
    <w:next w:val="a8"/>
    <w:uiPriority w:val="99"/>
    <w:semiHidden/>
    <w:unhideWhenUsed/>
    <w:rsid w:val="00487549"/>
  </w:style>
  <w:style w:type="numbering" w:customStyle="1" w:styleId="7811">
    <w:name w:val="Нет списка781"/>
    <w:next w:val="a8"/>
    <w:uiPriority w:val="99"/>
    <w:semiHidden/>
    <w:unhideWhenUsed/>
    <w:rsid w:val="00487549"/>
  </w:style>
  <w:style w:type="numbering" w:customStyle="1" w:styleId="7911">
    <w:name w:val="Нет списка791"/>
    <w:next w:val="a8"/>
    <w:uiPriority w:val="99"/>
    <w:semiHidden/>
    <w:unhideWhenUsed/>
    <w:rsid w:val="00487549"/>
  </w:style>
  <w:style w:type="numbering" w:customStyle="1" w:styleId="8011">
    <w:name w:val="Нет списка801"/>
    <w:next w:val="a8"/>
    <w:uiPriority w:val="99"/>
    <w:semiHidden/>
    <w:unhideWhenUsed/>
    <w:rsid w:val="00487549"/>
  </w:style>
  <w:style w:type="numbering" w:customStyle="1" w:styleId="81101">
    <w:name w:val="Нет списка8110"/>
    <w:next w:val="a8"/>
    <w:uiPriority w:val="99"/>
    <w:semiHidden/>
    <w:unhideWhenUsed/>
    <w:rsid w:val="00487549"/>
  </w:style>
  <w:style w:type="numbering" w:customStyle="1" w:styleId="8212">
    <w:name w:val="Нет списка821"/>
    <w:next w:val="a8"/>
    <w:uiPriority w:val="99"/>
    <w:semiHidden/>
    <w:unhideWhenUsed/>
    <w:rsid w:val="00487549"/>
  </w:style>
  <w:style w:type="numbering" w:customStyle="1" w:styleId="8311">
    <w:name w:val="Нет списка831"/>
    <w:next w:val="a8"/>
    <w:uiPriority w:val="99"/>
    <w:semiHidden/>
    <w:unhideWhenUsed/>
    <w:rsid w:val="00487549"/>
  </w:style>
  <w:style w:type="numbering" w:customStyle="1" w:styleId="11510">
    <w:name w:val="Нет списка1151"/>
    <w:next w:val="a8"/>
    <w:uiPriority w:val="99"/>
    <w:semiHidden/>
    <w:unhideWhenUsed/>
    <w:rsid w:val="00487549"/>
  </w:style>
  <w:style w:type="numbering" w:customStyle="1" w:styleId="21211">
    <w:name w:val="Нет списка2121"/>
    <w:next w:val="a8"/>
    <w:uiPriority w:val="99"/>
    <w:semiHidden/>
    <w:unhideWhenUsed/>
    <w:rsid w:val="00487549"/>
  </w:style>
  <w:style w:type="numbering" w:customStyle="1" w:styleId="8411">
    <w:name w:val="Нет списка841"/>
    <w:next w:val="a8"/>
    <w:uiPriority w:val="99"/>
    <w:semiHidden/>
    <w:unhideWhenUsed/>
    <w:rsid w:val="00487549"/>
  </w:style>
  <w:style w:type="numbering" w:customStyle="1" w:styleId="11610">
    <w:name w:val="Нет списка1161"/>
    <w:next w:val="a8"/>
    <w:uiPriority w:val="99"/>
    <w:semiHidden/>
    <w:unhideWhenUsed/>
    <w:rsid w:val="00487549"/>
  </w:style>
  <w:style w:type="numbering" w:customStyle="1" w:styleId="21311">
    <w:name w:val="Нет списка2131"/>
    <w:next w:val="a8"/>
    <w:uiPriority w:val="99"/>
    <w:semiHidden/>
    <w:unhideWhenUsed/>
    <w:rsid w:val="00487549"/>
  </w:style>
  <w:style w:type="numbering" w:customStyle="1" w:styleId="8511">
    <w:name w:val="Нет списка851"/>
    <w:next w:val="a8"/>
    <w:uiPriority w:val="99"/>
    <w:semiHidden/>
    <w:unhideWhenUsed/>
    <w:rsid w:val="00487549"/>
  </w:style>
  <w:style w:type="numbering" w:customStyle="1" w:styleId="8611">
    <w:name w:val="Нет списка861"/>
    <w:next w:val="a8"/>
    <w:uiPriority w:val="99"/>
    <w:semiHidden/>
    <w:unhideWhenUsed/>
    <w:rsid w:val="00487549"/>
  </w:style>
  <w:style w:type="numbering" w:customStyle="1" w:styleId="11710">
    <w:name w:val="Нет списка1171"/>
    <w:next w:val="a8"/>
    <w:uiPriority w:val="99"/>
    <w:semiHidden/>
    <w:unhideWhenUsed/>
    <w:rsid w:val="00487549"/>
  </w:style>
  <w:style w:type="numbering" w:customStyle="1" w:styleId="21411">
    <w:name w:val="Нет списка2141"/>
    <w:next w:val="a8"/>
    <w:uiPriority w:val="99"/>
    <w:semiHidden/>
    <w:unhideWhenUsed/>
    <w:rsid w:val="00487549"/>
  </w:style>
  <w:style w:type="numbering" w:customStyle="1" w:styleId="31011">
    <w:name w:val="Нет списка3101"/>
    <w:next w:val="a8"/>
    <w:uiPriority w:val="99"/>
    <w:semiHidden/>
    <w:unhideWhenUsed/>
    <w:rsid w:val="00487549"/>
  </w:style>
  <w:style w:type="numbering" w:customStyle="1" w:styleId="8710">
    <w:name w:val="Нет списка871"/>
    <w:next w:val="a8"/>
    <w:uiPriority w:val="99"/>
    <w:semiHidden/>
    <w:unhideWhenUsed/>
    <w:rsid w:val="00487549"/>
  </w:style>
  <w:style w:type="numbering" w:customStyle="1" w:styleId="8810">
    <w:name w:val="Нет списка881"/>
    <w:next w:val="a8"/>
    <w:uiPriority w:val="99"/>
    <w:semiHidden/>
    <w:unhideWhenUsed/>
    <w:rsid w:val="00487549"/>
  </w:style>
  <w:style w:type="numbering" w:customStyle="1" w:styleId="891">
    <w:name w:val="Нет списка891"/>
    <w:next w:val="a8"/>
    <w:uiPriority w:val="99"/>
    <w:semiHidden/>
    <w:unhideWhenUsed/>
    <w:rsid w:val="00487549"/>
  </w:style>
  <w:style w:type="numbering" w:customStyle="1" w:styleId="11810">
    <w:name w:val="Нет списка1181"/>
    <w:next w:val="a8"/>
    <w:uiPriority w:val="99"/>
    <w:semiHidden/>
    <w:unhideWhenUsed/>
    <w:rsid w:val="00487549"/>
  </w:style>
  <w:style w:type="numbering" w:customStyle="1" w:styleId="21511">
    <w:name w:val="Нет списка2151"/>
    <w:next w:val="a8"/>
    <w:semiHidden/>
    <w:rsid w:val="00487549"/>
  </w:style>
  <w:style w:type="numbering" w:customStyle="1" w:styleId="3117">
    <w:name w:val="Нет списка3117"/>
    <w:next w:val="a8"/>
    <w:uiPriority w:val="99"/>
    <w:semiHidden/>
    <w:unhideWhenUsed/>
    <w:rsid w:val="00487549"/>
  </w:style>
  <w:style w:type="numbering" w:customStyle="1" w:styleId="11910">
    <w:name w:val="Нет списка1191"/>
    <w:next w:val="a8"/>
    <w:semiHidden/>
    <w:rsid w:val="00487549"/>
  </w:style>
  <w:style w:type="numbering" w:customStyle="1" w:styleId="21611">
    <w:name w:val="Нет списка2161"/>
    <w:next w:val="a8"/>
    <w:semiHidden/>
    <w:rsid w:val="00487549"/>
  </w:style>
  <w:style w:type="numbering" w:customStyle="1" w:styleId="31211">
    <w:name w:val="Нет списка3121"/>
    <w:next w:val="a8"/>
    <w:uiPriority w:val="99"/>
    <w:semiHidden/>
    <w:unhideWhenUsed/>
    <w:rsid w:val="00487549"/>
  </w:style>
  <w:style w:type="numbering" w:customStyle="1" w:styleId="41010">
    <w:name w:val="Нет списка4101"/>
    <w:next w:val="a8"/>
    <w:semiHidden/>
    <w:rsid w:val="00487549"/>
  </w:style>
  <w:style w:type="numbering" w:customStyle="1" w:styleId="51010">
    <w:name w:val="Нет списка5101"/>
    <w:next w:val="a8"/>
    <w:semiHidden/>
    <w:rsid w:val="00487549"/>
  </w:style>
  <w:style w:type="numbering" w:customStyle="1" w:styleId="61010">
    <w:name w:val="Нет списка6101"/>
    <w:next w:val="a8"/>
    <w:semiHidden/>
    <w:rsid w:val="00487549"/>
  </w:style>
  <w:style w:type="numbering" w:customStyle="1" w:styleId="71010">
    <w:name w:val="Нет списка7101"/>
    <w:next w:val="a8"/>
    <w:uiPriority w:val="99"/>
    <w:semiHidden/>
    <w:unhideWhenUsed/>
    <w:rsid w:val="00487549"/>
  </w:style>
  <w:style w:type="numbering" w:customStyle="1" w:styleId="81010">
    <w:name w:val="Нет списка8101"/>
    <w:next w:val="a8"/>
    <w:uiPriority w:val="99"/>
    <w:semiHidden/>
    <w:unhideWhenUsed/>
    <w:rsid w:val="00487549"/>
  </w:style>
  <w:style w:type="numbering" w:customStyle="1" w:styleId="9150">
    <w:name w:val="Нет списка915"/>
    <w:next w:val="a8"/>
    <w:uiPriority w:val="99"/>
    <w:semiHidden/>
    <w:unhideWhenUsed/>
    <w:rsid w:val="00487549"/>
  </w:style>
  <w:style w:type="numbering" w:customStyle="1" w:styleId="9010">
    <w:name w:val="Нет списка901"/>
    <w:next w:val="a8"/>
    <w:uiPriority w:val="99"/>
    <w:semiHidden/>
    <w:unhideWhenUsed/>
    <w:rsid w:val="00487549"/>
  </w:style>
  <w:style w:type="numbering" w:customStyle="1" w:styleId="12010">
    <w:name w:val="Нет списка1201"/>
    <w:next w:val="a8"/>
    <w:uiPriority w:val="99"/>
    <w:semiHidden/>
    <w:unhideWhenUsed/>
    <w:rsid w:val="00487549"/>
  </w:style>
  <w:style w:type="numbering" w:customStyle="1" w:styleId="21710">
    <w:name w:val="Нет списка2171"/>
    <w:next w:val="a8"/>
    <w:semiHidden/>
    <w:rsid w:val="00487549"/>
  </w:style>
  <w:style w:type="numbering" w:customStyle="1" w:styleId="31311">
    <w:name w:val="Нет списка3131"/>
    <w:next w:val="a8"/>
    <w:uiPriority w:val="99"/>
    <w:semiHidden/>
    <w:unhideWhenUsed/>
    <w:rsid w:val="00487549"/>
  </w:style>
  <w:style w:type="numbering" w:customStyle="1" w:styleId="111010">
    <w:name w:val="Нет списка11101"/>
    <w:next w:val="a8"/>
    <w:semiHidden/>
    <w:rsid w:val="00487549"/>
  </w:style>
  <w:style w:type="numbering" w:customStyle="1" w:styleId="21810">
    <w:name w:val="Нет списка2181"/>
    <w:next w:val="a8"/>
    <w:semiHidden/>
    <w:rsid w:val="00487549"/>
  </w:style>
  <w:style w:type="numbering" w:customStyle="1" w:styleId="31411">
    <w:name w:val="Нет списка3141"/>
    <w:next w:val="a8"/>
    <w:uiPriority w:val="99"/>
    <w:semiHidden/>
    <w:unhideWhenUsed/>
    <w:rsid w:val="00487549"/>
  </w:style>
  <w:style w:type="numbering" w:customStyle="1" w:styleId="4112">
    <w:name w:val="Нет списка4112"/>
    <w:next w:val="a8"/>
    <w:semiHidden/>
    <w:rsid w:val="00487549"/>
  </w:style>
  <w:style w:type="numbering" w:customStyle="1" w:styleId="51120">
    <w:name w:val="Нет списка5112"/>
    <w:next w:val="a8"/>
    <w:semiHidden/>
    <w:rsid w:val="00487549"/>
  </w:style>
  <w:style w:type="numbering" w:customStyle="1" w:styleId="6112">
    <w:name w:val="Нет списка6112"/>
    <w:next w:val="a8"/>
    <w:semiHidden/>
    <w:rsid w:val="00487549"/>
  </w:style>
  <w:style w:type="numbering" w:customStyle="1" w:styleId="71120">
    <w:name w:val="Нет списка7112"/>
    <w:next w:val="a8"/>
    <w:uiPriority w:val="99"/>
    <w:semiHidden/>
    <w:unhideWhenUsed/>
    <w:rsid w:val="00487549"/>
  </w:style>
  <w:style w:type="numbering" w:customStyle="1" w:styleId="81110">
    <w:name w:val="Нет списка8111"/>
    <w:next w:val="a8"/>
    <w:uiPriority w:val="99"/>
    <w:semiHidden/>
    <w:unhideWhenUsed/>
    <w:rsid w:val="00487549"/>
  </w:style>
  <w:style w:type="numbering" w:customStyle="1" w:styleId="9210">
    <w:name w:val="Нет списка921"/>
    <w:next w:val="a8"/>
    <w:uiPriority w:val="99"/>
    <w:semiHidden/>
    <w:unhideWhenUsed/>
    <w:rsid w:val="00487549"/>
  </w:style>
  <w:style w:type="numbering" w:customStyle="1" w:styleId="9310">
    <w:name w:val="Нет списка931"/>
    <w:next w:val="a8"/>
    <w:uiPriority w:val="99"/>
    <w:semiHidden/>
    <w:unhideWhenUsed/>
    <w:rsid w:val="00487549"/>
  </w:style>
  <w:style w:type="numbering" w:customStyle="1" w:styleId="12210">
    <w:name w:val="Нет списка1221"/>
    <w:next w:val="a8"/>
    <w:uiPriority w:val="99"/>
    <w:semiHidden/>
    <w:unhideWhenUsed/>
    <w:rsid w:val="00487549"/>
  </w:style>
  <w:style w:type="numbering" w:customStyle="1" w:styleId="21910">
    <w:name w:val="Нет списка2191"/>
    <w:next w:val="a8"/>
    <w:semiHidden/>
    <w:rsid w:val="00487549"/>
  </w:style>
  <w:style w:type="numbering" w:customStyle="1" w:styleId="31511">
    <w:name w:val="Нет списка3151"/>
    <w:next w:val="a8"/>
    <w:uiPriority w:val="99"/>
    <w:semiHidden/>
    <w:unhideWhenUsed/>
    <w:rsid w:val="00487549"/>
  </w:style>
  <w:style w:type="numbering" w:customStyle="1" w:styleId="11112">
    <w:name w:val="Нет списка11112"/>
    <w:next w:val="a8"/>
    <w:semiHidden/>
    <w:rsid w:val="00487549"/>
  </w:style>
  <w:style w:type="numbering" w:customStyle="1" w:styleId="211010">
    <w:name w:val="Нет списка21101"/>
    <w:next w:val="a8"/>
    <w:semiHidden/>
    <w:rsid w:val="00487549"/>
  </w:style>
  <w:style w:type="numbering" w:customStyle="1" w:styleId="31611">
    <w:name w:val="Нет списка3161"/>
    <w:next w:val="a8"/>
    <w:uiPriority w:val="99"/>
    <w:semiHidden/>
    <w:unhideWhenUsed/>
    <w:rsid w:val="00487549"/>
  </w:style>
  <w:style w:type="numbering" w:customStyle="1" w:styleId="41211">
    <w:name w:val="Нет списка4121"/>
    <w:next w:val="a8"/>
    <w:semiHidden/>
    <w:rsid w:val="00487549"/>
  </w:style>
  <w:style w:type="numbering" w:customStyle="1" w:styleId="51211">
    <w:name w:val="Нет списка5121"/>
    <w:next w:val="a8"/>
    <w:semiHidden/>
    <w:rsid w:val="00487549"/>
  </w:style>
  <w:style w:type="numbering" w:customStyle="1" w:styleId="61210">
    <w:name w:val="Нет списка6121"/>
    <w:next w:val="a8"/>
    <w:semiHidden/>
    <w:rsid w:val="00487549"/>
  </w:style>
  <w:style w:type="numbering" w:customStyle="1" w:styleId="7121">
    <w:name w:val="Нет списка7121"/>
    <w:next w:val="a8"/>
    <w:uiPriority w:val="99"/>
    <w:semiHidden/>
    <w:unhideWhenUsed/>
    <w:rsid w:val="00487549"/>
  </w:style>
  <w:style w:type="numbering" w:customStyle="1" w:styleId="81210">
    <w:name w:val="Нет списка8121"/>
    <w:next w:val="a8"/>
    <w:uiPriority w:val="99"/>
    <w:semiHidden/>
    <w:unhideWhenUsed/>
    <w:rsid w:val="00487549"/>
  </w:style>
  <w:style w:type="numbering" w:customStyle="1" w:styleId="9410">
    <w:name w:val="Нет списка941"/>
    <w:next w:val="a8"/>
    <w:uiPriority w:val="99"/>
    <w:semiHidden/>
    <w:unhideWhenUsed/>
    <w:rsid w:val="00487549"/>
  </w:style>
  <w:style w:type="numbering" w:customStyle="1" w:styleId="9510">
    <w:name w:val="Нет списка951"/>
    <w:next w:val="a8"/>
    <w:uiPriority w:val="99"/>
    <w:semiHidden/>
    <w:unhideWhenUsed/>
    <w:rsid w:val="00487549"/>
  </w:style>
  <w:style w:type="numbering" w:customStyle="1" w:styleId="12310">
    <w:name w:val="Нет списка1231"/>
    <w:next w:val="a8"/>
    <w:uiPriority w:val="99"/>
    <w:semiHidden/>
    <w:unhideWhenUsed/>
    <w:rsid w:val="00487549"/>
  </w:style>
  <w:style w:type="numbering" w:customStyle="1" w:styleId="22010">
    <w:name w:val="Нет списка2201"/>
    <w:next w:val="a8"/>
    <w:semiHidden/>
    <w:rsid w:val="00487549"/>
  </w:style>
  <w:style w:type="numbering" w:customStyle="1" w:styleId="31710">
    <w:name w:val="Нет списка3171"/>
    <w:next w:val="a8"/>
    <w:uiPriority w:val="99"/>
    <w:semiHidden/>
    <w:unhideWhenUsed/>
    <w:rsid w:val="00487549"/>
  </w:style>
  <w:style w:type="numbering" w:customStyle="1" w:styleId="11121">
    <w:name w:val="Нет списка11121"/>
    <w:next w:val="a8"/>
    <w:semiHidden/>
    <w:rsid w:val="00487549"/>
  </w:style>
  <w:style w:type="numbering" w:customStyle="1" w:styleId="211110">
    <w:name w:val="Нет списка21111"/>
    <w:next w:val="a8"/>
    <w:semiHidden/>
    <w:rsid w:val="00487549"/>
  </w:style>
  <w:style w:type="numbering" w:customStyle="1" w:styleId="3181">
    <w:name w:val="Нет списка3181"/>
    <w:next w:val="a8"/>
    <w:uiPriority w:val="99"/>
    <w:semiHidden/>
    <w:unhideWhenUsed/>
    <w:rsid w:val="00487549"/>
  </w:style>
  <w:style w:type="numbering" w:customStyle="1" w:styleId="41311">
    <w:name w:val="Нет списка4131"/>
    <w:next w:val="a8"/>
    <w:semiHidden/>
    <w:rsid w:val="00487549"/>
  </w:style>
  <w:style w:type="numbering" w:customStyle="1" w:styleId="51311">
    <w:name w:val="Нет списка5131"/>
    <w:next w:val="a8"/>
    <w:semiHidden/>
    <w:rsid w:val="00487549"/>
  </w:style>
  <w:style w:type="numbering" w:customStyle="1" w:styleId="6131">
    <w:name w:val="Нет списка6131"/>
    <w:next w:val="a8"/>
    <w:semiHidden/>
    <w:rsid w:val="00487549"/>
  </w:style>
  <w:style w:type="numbering" w:customStyle="1" w:styleId="7131">
    <w:name w:val="Нет списка7131"/>
    <w:next w:val="a8"/>
    <w:uiPriority w:val="99"/>
    <w:semiHidden/>
    <w:unhideWhenUsed/>
    <w:rsid w:val="00487549"/>
  </w:style>
  <w:style w:type="numbering" w:customStyle="1" w:styleId="81310">
    <w:name w:val="Нет списка8131"/>
    <w:next w:val="a8"/>
    <w:uiPriority w:val="99"/>
    <w:semiHidden/>
    <w:unhideWhenUsed/>
    <w:rsid w:val="00487549"/>
  </w:style>
  <w:style w:type="numbering" w:customStyle="1" w:styleId="9610">
    <w:name w:val="Нет списка961"/>
    <w:next w:val="a8"/>
    <w:uiPriority w:val="99"/>
    <w:semiHidden/>
    <w:unhideWhenUsed/>
    <w:rsid w:val="00487549"/>
  </w:style>
  <w:style w:type="numbering" w:customStyle="1" w:styleId="9710">
    <w:name w:val="Нет списка971"/>
    <w:next w:val="a8"/>
    <w:uiPriority w:val="99"/>
    <w:semiHidden/>
    <w:unhideWhenUsed/>
    <w:rsid w:val="00487549"/>
  </w:style>
  <w:style w:type="numbering" w:customStyle="1" w:styleId="12410">
    <w:name w:val="Нет списка1241"/>
    <w:next w:val="a8"/>
    <w:uiPriority w:val="99"/>
    <w:semiHidden/>
    <w:unhideWhenUsed/>
    <w:rsid w:val="00487549"/>
  </w:style>
  <w:style w:type="numbering" w:customStyle="1" w:styleId="22111">
    <w:name w:val="Нет списка2211"/>
    <w:next w:val="a8"/>
    <w:semiHidden/>
    <w:rsid w:val="00487549"/>
  </w:style>
  <w:style w:type="numbering" w:customStyle="1" w:styleId="3191">
    <w:name w:val="Нет списка3191"/>
    <w:next w:val="a8"/>
    <w:uiPriority w:val="99"/>
    <w:semiHidden/>
    <w:unhideWhenUsed/>
    <w:rsid w:val="00487549"/>
  </w:style>
  <w:style w:type="numbering" w:customStyle="1" w:styleId="11131">
    <w:name w:val="Нет списка11131"/>
    <w:next w:val="a8"/>
    <w:semiHidden/>
    <w:rsid w:val="00487549"/>
  </w:style>
  <w:style w:type="numbering" w:customStyle="1" w:styleId="211210">
    <w:name w:val="Нет списка21121"/>
    <w:next w:val="a8"/>
    <w:semiHidden/>
    <w:rsid w:val="00487549"/>
  </w:style>
  <w:style w:type="numbering" w:customStyle="1" w:styleId="311010">
    <w:name w:val="Нет списка31101"/>
    <w:next w:val="a8"/>
    <w:uiPriority w:val="99"/>
    <w:semiHidden/>
    <w:unhideWhenUsed/>
    <w:rsid w:val="00487549"/>
  </w:style>
  <w:style w:type="numbering" w:customStyle="1" w:styleId="41411">
    <w:name w:val="Нет списка4141"/>
    <w:next w:val="a8"/>
    <w:semiHidden/>
    <w:rsid w:val="00487549"/>
  </w:style>
  <w:style w:type="numbering" w:customStyle="1" w:styleId="51410">
    <w:name w:val="Нет списка5141"/>
    <w:next w:val="a8"/>
    <w:semiHidden/>
    <w:rsid w:val="00487549"/>
  </w:style>
  <w:style w:type="numbering" w:customStyle="1" w:styleId="6141">
    <w:name w:val="Нет списка6141"/>
    <w:next w:val="a8"/>
    <w:semiHidden/>
    <w:rsid w:val="00487549"/>
  </w:style>
  <w:style w:type="numbering" w:customStyle="1" w:styleId="7141">
    <w:name w:val="Нет списка7141"/>
    <w:next w:val="a8"/>
    <w:uiPriority w:val="99"/>
    <w:semiHidden/>
    <w:unhideWhenUsed/>
    <w:rsid w:val="00487549"/>
  </w:style>
  <w:style w:type="numbering" w:customStyle="1" w:styleId="8141">
    <w:name w:val="Нет списка8141"/>
    <w:next w:val="a8"/>
    <w:uiPriority w:val="99"/>
    <w:semiHidden/>
    <w:unhideWhenUsed/>
    <w:rsid w:val="00487549"/>
  </w:style>
  <w:style w:type="numbering" w:customStyle="1" w:styleId="9810">
    <w:name w:val="Нет списка981"/>
    <w:next w:val="a8"/>
    <w:uiPriority w:val="99"/>
    <w:semiHidden/>
    <w:unhideWhenUsed/>
    <w:rsid w:val="00487549"/>
  </w:style>
  <w:style w:type="numbering" w:customStyle="1" w:styleId="9910">
    <w:name w:val="Нет списка991"/>
    <w:next w:val="a8"/>
    <w:uiPriority w:val="99"/>
    <w:semiHidden/>
    <w:unhideWhenUsed/>
    <w:rsid w:val="00487549"/>
  </w:style>
  <w:style w:type="numbering" w:customStyle="1" w:styleId="12510">
    <w:name w:val="Нет списка1251"/>
    <w:next w:val="a8"/>
    <w:uiPriority w:val="99"/>
    <w:semiHidden/>
    <w:unhideWhenUsed/>
    <w:rsid w:val="00487549"/>
  </w:style>
  <w:style w:type="numbering" w:customStyle="1" w:styleId="22210">
    <w:name w:val="Нет списка2221"/>
    <w:next w:val="a8"/>
    <w:semiHidden/>
    <w:rsid w:val="00487549"/>
  </w:style>
  <w:style w:type="numbering" w:customStyle="1" w:styleId="32010">
    <w:name w:val="Нет списка3201"/>
    <w:next w:val="a8"/>
    <w:uiPriority w:val="99"/>
    <w:semiHidden/>
    <w:unhideWhenUsed/>
    <w:rsid w:val="00487549"/>
  </w:style>
  <w:style w:type="numbering" w:customStyle="1" w:styleId="11141">
    <w:name w:val="Нет списка11141"/>
    <w:next w:val="a8"/>
    <w:semiHidden/>
    <w:rsid w:val="00487549"/>
  </w:style>
  <w:style w:type="numbering" w:customStyle="1" w:styleId="21131">
    <w:name w:val="Нет списка21131"/>
    <w:next w:val="a8"/>
    <w:semiHidden/>
    <w:rsid w:val="00487549"/>
  </w:style>
  <w:style w:type="numbering" w:customStyle="1" w:styleId="311110">
    <w:name w:val="Нет списка31111"/>
    <w:next w:val="a8"/>
    <w:uiPriority w:val="99"/>
    <w:semiHidden/>
    <w:unhideWhenUsed/>
    <w:rsid w:val="00487549"/>
  </w:style>
  <w:style w:type="numbering" w:customStyle="1" w:styleId="41511">
    <w:name w:val="Нет списка4151"/>
    <w:next w:val="a8"/>
    <w:semiHidden/>
    <w:rsid w:val="00487549"/>
  </w:style>
  <w:style w:type="numbering" w:customStyle="1" w:styleId="51510">
    <w:name w:val="Нет списка5151"/>
    <w:next w:val="a8"/>
    <w:semiHidden/>
    <w:rsid w:val="00487549"/>
  </w:style>
  <w:style w:type="numbering" w:customStyle="1" w:styleId="6151">
    <w:name w:val="Нет списка6151"/>
    <w:next w:val="a8"/>
    <w:semiHidden/>
    <w:rsid w:val="00487549"/>
  </w:style>
  <w:style w:type="numbering" w:customStyle="1" w:styleId="7151">
    <w:name w:val="Нет списка7151"/>
    <w:next w:val="a8"/>
    <w:uiPriority w:val="99"/>
    <w:semiHidden/>
    <w:unhideWhenUsed/>
    <w:rsid w:val="00487549"/>
  </w:style>
  <w:style w:type="numbering" w:customStyle="1" w:styleId="8151">
    <w:name w:val="Нет списка8151"/>
    <w:next w:val="a8"/>
    <w:uiPriority w:val="99"/>
    <w:semiHidden/>
    <w:unhideWhenUsed/>
    <w:rsid w:val="00487549"/>
  </w:style>
  <w:style w:type="numbering" w:customStyle="1" w:styleId="91010">
    <w:name w:val="Нет списка9101"/>
    <w:next w:val="a8"/>
    <w:uiPriority w:val="99"/>
    <w:semiHidden/>
    <w:unhideWhenUsed/>
    <w:rsid w:val="00487549"/>
  </w:style>
  <w:style w:type="numbering" w:customStyle="1" w:styleId="10010">
    <w:name w:val="Нет списка1001"/>
    <w:next w:val="a8"/>
    <w:uiPriority w:val="99"/>
    <w:semiHidden/>
    <w:unhideWhenUsed/>
    <w:rsid w:val="00487549"/>
  </w:style>
  <w:style w:type="numbering" w:customStyle="1" w:styleId="1261">
    <w:name w:val="Нет списка1261"/>
    <w:next w:val="a8"/>
    <w:uiPriority w:val="99"/>
    <w:semiHidden/>
    <w:unhideWhenUsed/>
    <w:rsid w:val="00487549"/>
  </w:style>
  <w:style w:type="numbering" w:customStyle="1" w:styleId="22310">
    <w:name w:val="Нет списка2231"/>
    <w:next w:val="a8"/>
    <w:semiHidden/>
    <w:rsid w:val="00487549"/>
  </w:style>
  <w:style w:type="numbering" w:customStyle="1" w:styleId="32111">
    <w:name w:val="Нет списка3211"/>
    <w:next w:val="a8"/>
    <w:uiPriority w:val="99"/>
    <w:semiHidden/>
    <w:unhideWhenUsed/>
    <w:rsid w:val="00487549"/>
  </w:style>
  <w:style w:type="numbering" w:customStyle="1" w:styleId="11151">
    <w:name w:val="Нет списка11151"/>
    <w:next w:val="a8"/>
    <w:semiHidden/>
    <w:rsid w:val="00487549"/>
  </w:style>
  <w:style w:type="numbering" w:customStyle="1" w:styleId="21141">
    <w:name w:val="Нет списка21141"/>
    <w:next w:val="a8"/>
    <w:semiHidden/>
    <w:rsid w:val="00487549"/>
  </w:style>
  <w:style w:type="numbering" w:customStyle="1" w:styleId="311210">
    <w:name w:val="Нет списка31121"/>
    <w:next w:val="a8"/>
    <w:uiPriority w:val="99"/>
    <w:semiHidden/>
    <w:unhideWhenUsed/>
    <w:rsid w:val="00487549"/>
  </w:style>
  <w:style w:type="numbering" w:customStyle="1" w:styleId="41610">
    <w:name w:val="Нет списка4161"/>
    <w:next w:val="a8"/>
    <w:semiHidden/>
    <w:rsid w:val="00487549"/>
  </w:style>
  <w:style w:type="numbering" w:customStyle="1" w:styleId="51610">
    <w:name w:val="Нет списка5161"/>
    <w:next w:val="a8"/>
    <w:semiHidden/>
    <w:rsid w:val="00487549"/>
  </w:style>
  <w:style w:type="numbering" w:customStyle="1" w:styleId="6161">
    <w:name w:val="Нет списка6161"/>
    <w:next w:val="a8"/>
    <w:semiHidden/>
    <w:rsid w:val="00487549"/>
  </w:style>
  <w:style w:type="numbering" w:customStyle="1" w:styleId="7161">
    <w:name w:val="Нет списка7161"/>
    <w:next w:val="a8"/>
    <w:uiPriority w:val="99"/>
    <w:semiHidden/>
    <w:unhideWhenUsed/>
    <w:rsid w:val="00487549"/>
  </w:style>
  <w:style w:type="numbering" w:customStyle="1" w:styleId="8161">
    <w:name w:val="Нет списка8161"/>
    <w:next w:val="a8"/>
    <w:uiPriority w:val="99"/>
    <w:semiHidden/>
    <w:unhideWhenUsed/>
    <w:rsid w:val="00487549"/>
  </w:style>
  <w:style w:type="numbering" w:customStyle="1" w:styleId="91110">
    <w:name w:val="Нет списка9111"/>
    <w:next w:val="a8"/>
    <w:uiPriority w:val="99"/>
    <w:semiHidden/>
    <w:unhideWhenUsed/>
    <w:rsid w:val="00487549"/>
  </w:style>
  <w:style w:type="numbering" w:customStyle="1" w:styleId="10111">
    <w:name w:val="Нет списка1011"/>
    <w:next w:val="a8"/>
    <w:uiPriority w:val="99"/>
    <w:semiHidden/>
    <w:unhideWhenUsed/>
    <w:rsid w:val="00487549"/>
  </w:style>
  <w:style w:type="numbering" w:customStyle="1" w:styleId="1271">
    <w:name w:val="Нет списка1271"/>
    <w:next w:val="a8"/>
    <w:uiPriority w:val="99"/>
    <w:semiHidden/>
    <w:unhideWhenUsed/>
    <w:rsid w:val="00487549"/>
  </w:style>
  <w:style w:type="numbering" w:customStyle="1" w:styleId="22410">
    <w:name w:val="Нет списка2241"/>
    <w:next w:val="a8"/>
    <w:semiHidden/>
    <w:rsid w:val="00487549"/>
  </w:style>
  <w:style w:type="numbering" w:customStyle="1" w:styleId="32210">
    <w:name w:val="Нет списка3221"/>
    <w:next w:val="a8"/>
    <w:uiPriority w:val="99"/>
    <w:semiHidden/>
    <w:unhideWhenUsed/>
    <w:rsid w:val="00487549"/>
  </w:style>
  <w:style w:type="numbering" w:customStyle="1" w:styleId="11161">
    <w:name w:val="Нет списка11161"/>
    <w:next w:val="a8"/>
    <w:semiHidden/>
    <w:rsid w:val="00487549"/>
  </w:style>
  <w:style w:type="numbering" w:customStyle="1" w:styleId="21151">
    <w:name w:val="Нет списка21151"/>
    <w:next w:val="a8"/>
    <w:semiHidden/>
    <w:rsid w:val="00487549"/>
  </w:style>
  <w:style w:type="numbering" w:customStyle="1" w:styleId="31131">
    <w:name w:val="Нет списка31131"/>
    <w:next w:val="a8"/>
    <w:uiPriority w:val="99"/>
    <w:semiHidden/>
    <w:unhideWhenUsed/>
    <w:rsid w:val="00487549"/>
  </w:style>
  <w:style w:type="numbering" w:customStyle="1" w:styleId="4171">
    <w:name w:val="Нет списка4171"/>
    <w:next w:val="a8"/>
    <w:semiHidden/>
    <w:rsid w:val="00487549"/>
  </w:style>
  <w:style w:type="numbering" w:customStyle="1" w:styleId="5171">
    <w:name w:val="Нет списка5171"/>
    <w:next w:val="a8"/>
    <w:semiHidden/>
    <w:rsid w:val="00487549"/>
  </w:style>
  <w:style w:type="numbering" w:customStyle="1" w:styleId="6171">
    <w:name w:val="Нет списка6171"/>
    <w:next w:val="a8"/>
    <w:semiHidden/>
    <w:rsid w:val="00487549"/>
  </w:style>
  <w:style w:type="numbering" w:customStyle="1" w:styleId="7171">
    <w:name w:val="Нет списка7171"/>
    <w:next w:val="a8"/>
    <w:uiPriority w:val="99"/>
    <w:semiHidden/>
    <w:unhideWhenUsed/>
    <w:rsid w:val="00487549"/>
  </w:style>
  <w:style w:type="numbering" w:customStyle="1" w:styleId="8171">
    <w:name w:val="Нет списка8171"/>
    <w:next w:val="a8"/>
    <w:uiPriority w:val="99"/>
    <w:semiHidden/>
    <w:unhideWhenUsed/>
    <w:rsid w:val="00487549"/>
  </w:style>
  <w:style w:type="numbering" w:customStyle="1" w:styleId="9121">
    <w:name w:val="Нет списка9121"/>
    <w:next w:val="a8"/>
    <w:uiPriority w:val="99"/>
    <w:semiHidden/>
    <w:unhideWhenUsed/>
    <w:rsid w:val="00487549"/>
  </w:style>
  <w:style w:type="numbering" w:customStyle="1" w:styleId="10211">
    <w:name w:val="Нет списка1021"/>
    <w:next w:val="a8"/>
    <w:uiPriority w:val="99"/>
    <w:semiHidden/>
    <w:unhideWhenUsed/>
    <w:rsid w:val="00487549"/>
  </w:style>
  <w:style w:type="numbering" w:customStyle="1" w:styleId="1281">
    <w:name w:val="Нет списка1281"/>
    <w:next w:val="a8"/>
    <w:uiPriority w:val="99"/>
    <w:semiHidden/>
    <w:unhideWhenUsed/>
    <w:rsid w:val="00487549"/>
  </w:style>
  <w:style w:type="numbering" w:customStyle="1" w:styleId="22510">
    <w:name w:val="Нет списка2251"/>
    <w:next w:val="a8"/>
    <w:semiHidden/>
    <w:rsid w:val="00487549"/>
  </w:style>
  <w:style w:type="numbering" w:customStyle="1" w:styleId="3231">
    <w:name w:val="Нет списка3231"/>
    <w:next w:val="a8"/>
    <w:uiPriority w:val="99"/>
    <w:semiHidden/>
    <w:unhideWhenUsed/>
    <w:rsid w:val="00487549"/>
  </w:style>
  <w:style w:type="numbering" w:customStyle="1" w:styleId="11171">
    <w:name w:val="Нет списка11171"/>
    <w:next w:val="a8"/>
    <w:semiHidden/>
    <w:rsid w:val="00487549"/>
  </w:style>
  <w:style w:type="numbering" w:customStyle="1" w:styleId="21161">
    <w:name w:val="Нет списка21161"/>
    <w:next w:val="a8"/>
    <w:semiHidden/>
    <w:rsid w:val="00487549"/>
  </w:style>
  <w:style w:type="numbering" w:customStyle="1" w:styleId="31141">
    <w:name w:val="Нет списка31141"/>
    <w:next w:val="a8"/>
    <w:uiPriority w:val="99"/>
    <w:semiHidden/>
    <w:unhideWhenUsed/>
    <w:rsid w:val="00487549"/>
  </w:style>
  <w:style w:type="numbering" w:customStyle="1" w:styleId="4181">
    <w:name w:val="Нет списка4181"/>
    <w:next w:val="a8"/>
    <w:semiHidden/>
    <w:rsid w:val="00487549"/>
  </w:style>
  <w:style w:type="numbering" w:customStyle="1" w:styleId="5181">
    <w:name w:val="Нет списка5181"/>
    <w:next w:val="a8"/>
    <w:semiHidden/>
    <w:rsid w:val="00487549"/>
  </w:style>
  <w:style w:type="numbering" w:customStyle="1" w:styleId="6181">
    <w:name w:val="Нет списка6181"/>
    <w:next w:val="a8"/>
    <w:semiHidden/>
    <w:rsid w:val="00487549"/>
  </w:style>
  <w:style w:type="numbering" w:customStyle="1" w:styleId="7181">
    <w:name w:val="Нет списка7181"/>
    <w:next w:val="a8"/>
    <w:uiPriority w:val="99"/>
    <w:semiHidden/>
    <w:unhideWhenUsed/>
    <w:rsid w:val="00487549"/>
  </w:style>
  <w:style w:type="numbering" w:customStyle="1" w:styleId="8181">
    <w:name w:val="Нет списка8181"/>
    <w:next w:val="a8"/>
    <w:uiPriority w:val="99"/>
    <w:semiHidden/>
    <w:unhideWhenUsed/>
    <w:rsid w:val="00487549"/>
  </w:style>
  <w:style w:type="numbering" w:customStyle="1" w:styleId="9131">
    <w:name w:val="Нет списка9131"/>
    <w:next w:val="a8"/>
    <w:uiPriority w:val="99"/>
    <w:semiHidden/>
    <w:unhideWhenUsed/>
    <w:rsid w:val="00487549"/>
  </w:style>
  <w:style w:type="numbering" w:customStyle="1" w:styleId="10310">
    <w:name w:val="Нет списка1031"/>
    <w:next w:val="a8"/>
    <w:uiPriority w:val="99"/>
    <w:semiHidden/>
    <w:unhideWhenUsed/>
    <w:rsid w:val="00487549"/>
  </w:style>
  <w:style w:type="numbering" w:customStyle="1" w:styleId="10410">
    <w:name w:val="Нет списка1041"/>
    <w:next w:val="a8"/>
    <w:uiPriority w:val="99"/>
    <w:semiHidden/>
    <w:unhideWhenUsed/>
    <w:rsid w:val="00487549"/>
  </w:style>
  <w:style w:type="numbering" w:customStyle="1" w:styleId="10510">
    <w:name w:val="Нет списка1051"/>
    <w:next w:val="a8"/>
    <w:uiPriority w:val="99"/>
    <w:semiHidden/>
    <w:unhideWhenUsed/>
    <w:rsid w:val="00487549"/>
  </w:style>
  <w:style w:type="numbering" w:customStyle="1" w:styleId="1291">
    <w:name w:val="Нет списка1291"/>
    <w:next w:val="a8"/>
    <w:semiHidden/>
    <w:rsid w:val="00487549"/>
  </w:style>
  <w:style w:type="numbering" w:customStyle="1" w:styleId="11181">
    <w:name w:val="Нет списка11181"/>
    <w:next w:val="a8"/>
    <w:semiHidden/>
    <w:rsid w:val="00487549"/>
  </w:style>
  <w:style w:type="numbering" w:customStyle="1" w:styleId="2261">
    <w:name w:val="Нет списка2261"/>
    <w:next w:val="a8"/>
    <w:uiPriority w:val="99"/>
    <w:semiHidden/>
    <w:unhideWhenUsed/>
    <w:rsid w:val="00487549"/>
  </w:style>
  <w:style w:type="numbering" w:customStyle="1" w:styleId="121010">
    <w:name w:val="Нет списка12101"/>
    <w:next w:val="a8"/>
    <w:uiPriority w:val="99"/>
    <w:semiHidden/>
    <w:unhideWhenUsed/>
    <w:rsid w:val="00487549"/>
  </w:style>
  <w:style w:type="numbering" w:customStyle="1" w:styleId="11191">
    <w:name w:val="Нет списка11191"/>
    <w:next w:val="a8"/>
    <w:semiHidden/>
    <w:rsid w:val="00487549"/>
  </w:style>
  <w:style w:type="numbering" w:customStyle="1" w:styleId="3241">
    <w:name w:val="Нет списка3241"/>
    <w:next w:val="a8"/>
    <w:uiPriority w:val="99"/>
    <w:semiHidden/>
    <w:unhideWhenUsed/>
    <w:rsid w:val="00487549"/>
  </w:style>
  <w:style w:type="numbering" w:customStyle="1" w:styleId="13120">
    <w:name w:val="Нет списка1312"/>
    <w:next w:val="a8"/>
    <w:uiPriority w:val="99"/>
    <w:semiHidden/>
    <w:unhideWhenUsed/>
    <w:rsid w:val="00487549"/>
  </w:style>
  <w:style w:type="numbering" w:customStyle="1" w:styleId="112120">
    <w:name w:val="Нет списка11212"/>
    <w:next w:val="a8"/>
    <w:semiHidden/>
    <w:rsid w:val="00487549"/>
  </w:style>
  <w:style w:type="numbering" w:customStyle="1" w:styleId="4191">
    <w:name w:val="Нет списка4191"/>
    <w:next w:val="a8"/>
    <w:uiPriority w:val="99"/>
    <w:semiHidden/>
    <w:unhideWhenUsed/>
    <w:rsid w:val="00487549"/>
  </w:style>
  <w:style w:type="numbering" w:customStyle="1" w:styleId="1412">
    <w:name w:val="Нет списка1412"/>
    <w:next w:val="a8"/>
    <w:uiPriority w:val="99"/>
    <w:semiHidden/>
    <w:unhideWhenUsed/>
    <w:rsid w:val="00487549"/>
  </w:style>
  <w:style w:type="numbering" w:customStyle="1" w:styleId="113120">
    <w:name w:val="Нет списка11312"/>
    <w:next w:val="a8"/>
    <w:semiHidden/>
    <w:rsid w:val="00487549"/>
  </w:style>
  <w:style w:type="numbering" w:customStyle="1" w:styleId="5191">
    <w:name w:val="Нет списка5191"/>
    <w:next w:val="a8"/>
    <w:uiPriority w:val="99"/>
    <w:semiHidden/>
    <w:unhideWhenUsed/>
    <w:rsid w:val="00487549"/>
  </w:style>
  <w:style w:type="numbering" w:customStyle="1" w:styleId="15120">
    <w:name w:val="Нет списка1512"/>
    <w:next w:val="a8"/>
    <w:semiHidden/>
    <w:rsid w:val="00487549"/>
  </w:style>
  <w:style w:type="numbering" w:customStyle="1" w:styleId="6191">
    <w:name w:val="Нет списка6191"/>
    <w:next w:val="a8"/>
    <w:uiPriority w:val="99"/>
    <w:semiHidden/>
    <w:unhideWhenUsed/>
    <w:rsid w:val="00487549"/>
  </w:style>
  <w:style w:type="numbering" w:customStyle="1" w:styleId="16120">
    <w:name w:val="Нет списка1612"/>
    <w:next w:val="a8"/>
    <w:semiHidden/>
    <w:rsid w:val="00487549"/>
  </w:style>
  <w:style w:type="numbering" w:customStyle="1" w:styleId="7191">
    <w:name w:val="Нет списка7191"/>
    <w:next w:val="a8"/>
    <w:uiPriority w:val="99"/>
    <w:semiHidden/>
    <w:unhideWhenUsed/>
    <w:rsid w:val="00487549"/>
  </w:style>
  <w:style w:type="numbering" w:customStyle="1" w:styleId="17121">
    <w:name w:val="Нет списка1712"/>
    <w:next w:val="a8"/>
    <w:semiHidden/>
    <w:rsid w:val="00487549"/>
  </w:style>
  <w:style w:type="numbering" w:customStyle="1" w:styleId="8191">
    <w:name w:val="Нет списка8191"/>
    <w:next w:val="a8"/>
    <w:uiPriority w:val="99"/>
    <w:semiHidden/>
    <w:unhideWhenUsed/>
    <w:rsid w:val="00487549"/>
  </w:style>
  <w:style w:type="numbering" w:customStyle="1" w:styleId="18110">
    <w:name w:val="Нет списка1811"/>
    <w:next w:val="a8"/>
    <w:semiHidden/>
    <w:rsid w:val="00487549"/>
  </w:style>
  <w:style w:type="numbering" w:customStyle="1" w:styleId="11411">
    <w:name w:val="Нет списка11411"/>
    <w:next w:val="a8"/>
    <w:semiHidden/>
    <w:rsid w:val="00487549"/>
  </w:style>
  <w:style w:type="numbering" w:customStyle="1" w:styleId="21171">
    <w:name w:val="Нет списка21171"/>
    <w:next w:val="a8"/>
    <w:uiPriority w:val="99"/>
    <w:semiHidden/>
    <w:unhideWhenUsed/>
    <w:rsid w:val="00487549"/>
  </w:style>
  <w:style w:type="numbering" w:customStyle="1" w:styleId="121110">
    <w:name w:val="Нет списка12111"/>
    <w:next w:val="a8"/>
    <w:uiPriority w:val="99"/>
    <w:semiHidden/>
    <w:unhideWhenUsed/>
    <w:rsid w:val="00487549"/>
  </w:style>
  <w:style w:type="numbering" w:customStyle="1" w:styleId="111111">
    <w:name w:val="Нет списка111111"/>
    <w:next w:val="a8"/>
    <w:semiHidden/>
    <w:rsid w:val="00487549"/>
  </w:style>
  <w:style w:type="numbering" w:customStyle="1" w:styleId="31151">
    <w:name w:val="Нет списка31151"/>
    <w:next w:val="a8"/>
    <w:uiPriority w:val="99"/>
    <w:semiHidden/>
    <w:unhideWhenUsed/>
    <w:rsid w:val="00487549"/>
  </w:style>
  <w:style w:type="numbering" w:customStyle="1" w:styleId="131110">
    <w:name w:val="Нет списка13111"/>
    <w:next w:val="a8"/>
    <w:uiPriority w:val="99"/>
    <w:semiHidden/>
    <w:unhideWhenUsed/>
    <w:rsid w:val="00487549"/>
  </w:style>
  <w:style w:type="numbering" w:customStyle="1" w:styleId="112111">
    <w:name w:val="Нет списка112111"/>
    <w:next w:val="a8"/>
    <w:semiHidden/>
    <w:rsid w:val="00487549"/>
  </w:style>
  <w:style w:type="numbering" w:customStyle="1" w:styleId="411010">
    <w:name w:val="Нет списка41101"/>
    <w:next w:val="a8"/>
    <w:uiPriority w:val="99"/>
    <w:semiHidden/>
    <w:unhideWhenUsed/>
    <w:rsid w:val="00487549"/>
  </w:style>
  <w:style w:type="numbering" w:customStyle="1" w:styleId="141110">
    <w:name w:val="Нет списка14111"/>
    <w:next w:val="a8"/>
    <w:uiPriority w:val="99"/>
    <w:semiHidden/>
    <w:unhideWhenUsed/>
    <w:rsid w:val="00487549"/>
  </w:style>
  <w:style w:type="numbering" w:customStyle="1" w:styleId="113111">
    <w:name w:val="Нет списка113111"/>
    <w:next w:val="a8"/>
    <w:semiHidden/>
    <w:rsid w:val="00487549"/>
  </w:style>
  <w:style w:type="numbering" w:customStyle="1" w:styleId="511010">
    <w:name w:val="Нет списка51101"/>
    <w:next w:val="a8"/>
    <w:uiPriority w:val="99"/>
    <w:semiHidden/>
    <w:unhideWhenUsed/>
    <w:rsid w:val="00487549"/>
  </w:style>
  <w:style w:type="numbering" w:customStyle="1" w:styleId="151110">
    <w:name w:val="Нет списка15111"/>
    <w:next w:val="a8"/>
    <w:semiHidden/>
    <w:rsid w:val="00487549"/>
  </w:style>
  <w:style w:type="numbering" w:customStyle="1" w:styleId="611010">
    <w:name w:val="Нет списка61101"/>
    <w:next w:val="a8"/>
    <w:uiPriority w:val="99"/>
    <w:semiHidden/>
    <w:unhideWhenUsed/>
    <w:rsid w:val="00487549"/>
  </w:style>
  <w:style w:type="numbering" w:customStyle="1" w:styleId="161110">
    <w:name w:val="Нет списка16111"/>
    <w:next w:val="a8"/>
    <w:semiHidden/>
    <w:rsid w:val="00487549"/>
  </w:style>
  <w:style w:type="numbering" w:customStyle="1" w:styleId="711010">
    <w:name w:val="Нет списка71101"/>
    <w:next w:val="a8"/>
    <w:uiPriority w:val="99"/>
    <w:semiHidden/>
    <w:unhideWhenUsed/>
    <w:rsid w:val="00487549"/>
  </w:style>
  <w:style w:type="numbering" w:customStyle="1" w:styleId="171110">
    <w:name w:val="Нет списка17111"/>
    <w:next w:val="a8"/>
    <w:semiHidden/>
    <w:rsid w:val="00487549"/>
  </w:style>
  <w:style w:type="numbering" w:customStyle="1" w:styleId="10610">
    <w:name w:val="Нет списка1061"/>
    <w:next w:val="a8"/>
    <w:uiPriority w:val="99"/>
    <w:semiHidden/>
    <w:unhideWhenUsed/>
    <w:rsid w:val="00487549"/>
  </w:style>
  <w:style w:type="numbering" w:customStyle="1" w:styleId="10711">
    <w:name w:val="Нет списка1071"/>
    <w:next w:val="a8"/>
    <w:uiPriority w:val="99"/>
    <w:semiHidden/>
    <w:unhideWhenUsed/>
    <w:rsid w:val="00487549"/>
  </w:style>
  <w:style w:type="numbering" w:customStyle="1" w:styleId="10810">
    <w:name w:val="Нет списка1081"/>
    <w:next w:val="a8"/>
    <w:uiPriority w:val="99"/>
    <w:semiHidden/>
    <w:unhideWhenUsed/>
    <w:rsid w:val="00487549"/>
  </w:style>
  <w:style w:type="numbering" w:customStyle="1" w:styleId="1091">
    <w:name w:val="Нет списка1091"/>
    <w:next w:val="a8"/>
    <w:uiPriority w:val="99"/>
    <w:semiHidden/>
    <w:unhideWhenUsed/>
    <w:rsid w:val="00487549"/>
  </w:style>
  <w:style w:type="numbering" w:customStyle="1" w:styleId="13010">
    <w:name w:val="Нет списка1301"/>
    <w:next w:val="a8"/>
    <w:uiPriority w:val="99"/>
    <w:semiHidden/>
    <w:unhideWhenUsed/>
    <w:rsid w:val="00487549"/>
  </w:style>
  <w:style w:type="numbering" w:customStyle="1" w:styleId="13210">
    <w:name w:val="Нет списка1321"/>
    <w:next w:val="a8"/>
    <w:semiHidden/>
    <w:rsid w:val="00487549"/>
  </w:style>
  <w:style w:type="numbering" w:customStyle="1" w:styleId="13310">
    <w:name w:val="Нет списка1331"/>
    <w:next w:val="a8"/>
    <w:semiHidden/>
    <w:rsid w:val="00487549"/>
  </w:style>
  <w:style w:type="numbering" w:customStyle="1" w:styleId="1341">
    <w:name w:val="Нет списка1341"/>
    <w:next w:val="a8"/>
    <w:semiHidden/>
    <w:rsid w:val="00487549"/>
  </w:style>
  <w:style w:type="numbering" w:customStyle="1" w:styleId="1351">
    <w:name w:val="Нет списка1351"/>
    <w:next w:val="a8"/>
    <w:uiPriority w:val="99"/>
    <w:semiHidden/>
    <w:unhideWhenUsed/>
    <w:rsid w:val="00487549"/>
  </w:style>
  <w:style w:type="numbering" w:customStyle="1" w:styleId="1361">
    <w:name w:val="Нет списка1361"/>
    <w:next w:val="a8"/>
    <w:uiPriority w:val="99"/>
    <w:semiHidden/>
    <w:unhideWhenUsed/>
    <w:rsid w:val="00487549"/>
  </w:style>
  <w:style w:type="numbering" w:customStyle="1" w:styleId="1371">
    <w:name w:val="Нет списка1371"/>
    <w:next w:val="a8"/>
    <w:uiPriority w:val="99"/>
    <w:semiHidden/>
    <w:unhideWhenUsed/>
    <w:rsid w:val="00487549"/>
  </w:style>
  <w:style w:type="numbering" w:customStyle="1" w:styleId="1381">
    <w:name w:val="Нет списка1381"/>
    <w:next w:val="a8"/>
    <w:uiPriority w:val="99"/>
    <w:semiHidden/>
    <w:unhideWhenUsed/>
    <w:rsid w:val="00487549"/>
  </w:style>
  <w:style w:type="numbering" w:customStyle="1" w:styleId="1391">
    <w:name w:val="Нет списка1391"/>
    <w:next w:val="a8"/>
    <w:uiPriority w:val="99"/>
    <w:semiHidden/>
    <w:unhideWhenUsed/>
    <w:rsid w:val="00487549"/>
  </w:style>
  <w:style w:type="numbering" w:customStyle="1" w:styleId="14010">
    <w:name w:val="Нет списка1401"/>
    <w:next w:val="a8"/>
    <w:uiPriority w:val="99"/>
    <w:semiHidden/>
    <w:unhideWhenUsed/>
    <w:rsid w:val="00487549"/>
  </w:style>
  <w:style w:type="numbering" w:customStyle="1" w:styleId="14210">
    <w:name w:val="Нет списка1421"/>
    <w:next w:val="a8"/>
    <w:uiPriority w:val="99"/>
    <w:semiHidden/>
    <w:unhideWhenUsed/>
    <w:rsid w:val="00487549"/>
  </w:style>
  <w:style w:type="numbering" w:customStyle="1" w:styleId="2271">
    <w:name w:val="Нет списка2271"/>
    <w:next w:val="a8"/>
    <w:uiPriority w:val="99"/>
    <w:semiHidden/>
    <w:unhideWhenUsed/>
    <w:rsid w:val="00487549"/>
  </w:style>
  <w:style w:type="numbering" w:customStyle="1" w:styleId="3251">
    <w:name w:val="Нет списка3251"/>
    <w:next w:val="a8"/>
    <w:uiPriority w:val="99"/>
    <w:semiHidden/>
    <w:unhideWhenUsed/>
    <w:rsid w:val="00487549"/>
  </w:style>
  <w:style w:type="numbering" w:customStyle="1" w:styleId="42010">
    <w:name w:val="Нет списка4201"/>
    <w:next w:val="a8"/>
    <w:uiPriority w:val="99"/>
    <w:semiHidden/>
    <w:unhideWhenUsed/>
    <w:rsid w:val="00487549"/>
  </w:style>
  <w:style w:type="numbering" w:customStyle="1" w:styleId="14311">
    <w:name w:val="Нет списка1431"/>
    <w:next w:val="a8"/>
    <w:uiPriority w:val="99"/>
    <w:semiHidden/>
    <w:unhideWhenUsed/>
    <w:rsid w:val="00487549"/>
  </w:style>
  <w:style w:type="numbering" w:customStyle="1" w:styleId="14410">
    <w:name w:val="Нет списка1441"/>
    <w:next w:val="a8"/>
    <w:uiPriority w:val="99"/>
    <w:semiHidden/>
    <w:unhideWhenUsed/>
    <w:rsid w:val="00487549"/>
  </w:style>
  <w:style w:type="numbering" w:customStyle="1" w:styleId="1451">
    <w:name w:val="Нет списка1451"/>
    <w:next w:val="a8"/>
    <w:uiPriority w:val="99"/>
    <w:semiHidden/>
    <w:unhideWhenUsed/>
    <w:rsid w:val="00487549"/>
  </w:style>
  <w:style w:type="numbering" w:customStyle="1" w:styleId="1461">
    <w:name w:val="Нет списка1461"/>
    <w:next w:val="a8"/>
    <w:uiPriority w:val="99"/>
    <w:semiHidden/>
    <w:unhideWhenUsed/>
    <w:rsid w:val="00487549"/>
  </w:style>
  <w:style w:type="numbering" w:customStyle="1" w:styleId="1471">
    <w:name w:val="Нет списка1471"/>
    <w:next w:val="a8"/>
    <w:semiHidden/>
    <w:rsid w:val="00487549"/>
  </w:style>
  <w:style w:type="numbering" w:customStyle="1" w:styleId="1481">
    <w:name w:val="Нет списка1481"/>
    <w:next w:val="a8"/>
    <w:uiPriority w:val="99"/>
    <w:semiHidden/>
    <w:unhideWhenUsed/>
    <w:rsid w:val="00487549"/>
  </w:style>
  <w:style w:type="table" w:customStyle="1" w:styleId="5281">
    <w:name w:val="Сетка таблицы5281"/>
    <w:basedOn w:val="a7"/>
    <w:next w:val="ac"/>
    <w:uiPriority w:val="39"/>
    <w:rsid w:val="004875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mpedfont15mailrucssattributepostfix">
    <w:name w:val="bumpedfont15_mailru_css_attribute_postfix"/>
    <w:basedOn w:val="a6"/>
    <w:rsid w:val="00487549"/>
  </w:style>
  <w:style w:type="character" w:customStyle="1" w:styleId="WW8Num10z3">
    <w:name w:val="WW8Num10z3"/>
    <w:rsid w:val="00487549"/>
  </w:style>
  <w:style w:type="character" w:customStyle="1" w:styleId="WW8Num10z4">
    <w:name w:val="WW8Num10z4"/>
    <w:rsid w:val="00487549"/>
  </w:style>
  <w:style w:type="character" w:customStyle="1" w:styleId="WW8Num10z5">
    <w:name w:val="WW8Num10z5"/>
    <w:rsid w:val="00487549"/>
  </w:style>
  <w:style w:type="character" w:customStyle="1" w:styleId="WW8Num10z6">
    <w:name w:val="WW8Num10z6"/>
    <w:rsid w:val="00487549"/>
  </w:style>
  <w:style w:type="character" w:customStyle="1" w:styleId="WW8Num10z7">
    <w:name w:val="WW8Num10z7"/>
    <w:rsid w:val="00487549"/>
  </w:style>
  <w:style w:type="character" w:customStyle="1" w:styleId="WW8Num10z8">
    <w:name w:val="WW8Num10z8"/>
    <w:rsid w:val="00487549"/>
  </w:style>
  <w:style w:type="character" w:customStyle="1" w:styleId="WW8Num14z3">
    <w:name w:val="WW8Num14z3"/>
    <w:rsid w:val="00487549"/>
  </w:style>
  <w:style w:type="character" w:customStyle="1" w:styleId="WW8Num14z4">
    <w:name w:val="WW8Num14z4"/>
    <w:rsid w:val="00487549"/>
  </w:style>
  <w:style w:type="character" w:customStyle="1" w:styleId="WW8Num14z5">
    <w:name w:val="WW8Num14z5"/>
    <w:rsid w:val="00487549"/>
  </w:style>
  <w:style w:type="character" w:customStyle="1" w:styleId="WW8Num14z6">
    <w:name w:val="WW8Num14z6"/>
    <w:rsid w:val="00487549"/>
  </w:style>
  <w:style w:type="character" w:customStyle="1" w:styleId="WW8Num14z7">
    <w:name w:val="WW8Num14z7"/>
    <w:rsid w:val="00487549"/>
  </w:style>
  <w:style w:type="character" w:customStyle="1" w:styleId="WW8Num14z8">
    <w:name w:val="WW8Num14z8"/>
    <w:rsid w:val="00487549"/>
  </w:style>
  <w:style w:type="character" w:customStyle="1" w:styleId="WW8Num16z2">
    <w:name w:val="WW8Num16z2"/>
    <w:rsid w:val="00487549"/>
  </w:style>
  <w:style w:type="character" w:customStyle="1" w:styleId="WW8Num16z3">
    <w:name w:val="WW8Num16z3"/>
    <w:rsid w:val="00487549"/>
  </w:style>
  <w:style w:type="character" w:customStyle="1" w:styleId="WW8Num16z4">
    <w:name w:val="WW8Num16z4"/>
    <w:rsid w:val="00487549"/>
  </w:style>
  <w:style w:type="character" w:customStyle="1" w:styleId="WW8Num16z5">
    <w:name w:val="WW8Num16z5"/>
    <w:rsid w:val="00487549"/>
  </w:style>
  <w:style w:type="character" w:customStyle="1" w:styleId="WW8Num16z6">
    <w:name w:val="WW8Num16z6"/>
    <w:rsid w:val="00487549"/>
  </w:style>
  <w:style w:type="character" w:customStyle="1" w:styleId="WW8Num16z7">
    <w:name w:val="WW8Num16z7"/>
    <w:rsid w:val="00487549"/>
  </w:style>
  <w:style w:type="character" w:customStyle="1" w:styleId="WW8Num16z8">
    <w:name w:val="WW8Num16z8"/>
    <w:rsid w:val="00487549"/>
  </w:style>
  <w:style w:type="character" w:customStyle="1" w:styleId="WW8Num17z1">
    <w:name w:val="WW8Num17z1"/>
    <w:rsid w:val="00487549"/>
  </w:style>
  <w:style w:type="character" w:customStyle="1" w:styleId="WW8Num17z2">
    <w:name w:val="WW8Num17z2"/>
    <w:rsid w:val="00487549"/>
  </w:style>
  <w:style w:type="character" w:customStyle="1" w:styleId="WW8Num17z3">
    <w:name w:val="WW8Num17z3"/>
    <w:rsid w:val="00487549"/>
  </w:style>
  <w:style w:type="character" w:customStyle="1" w:styleId="WW8Num17z4">
    <w:name w:val="WW8Num17z4"/>
    <w:rsid w:val="00487549"/>
  </w:style>
  <w:style w:type="character" w:customStyle="1" w:styleId="WW8Num17z5">
    <w:name w:val="WW8Num17z5"/>
    <w:rsid w:val="00487549"/>
  </w:style>
  <w:style w:type="character" w:customStyle="1" w:styleId="WW8Num17z6">
    <w:name w:val="WW8Num17z6"/>
    <w:rsid w:val="00487549"/>
  </w:style>
  <w:style w:type="character" w:customStyle="1" w:styleId="WW8Num17z7">
    <w:name w:val="WW8Num17z7"/>
    <w:rsid w:val="00487549"/>
  </w:style>
  <w:style w:type="character" w:customStyle="1" w:styleId="WW8Num17z8">
    <w:name w:val="WW8Num17z8"/>
    <w:rsid w:val="00487549"/>
  </w:style>
  <w:style w:type="character" w:customStyle="1" w:styleId="WW8Num19z3">
    <w:name w:val="WW8Num19z3"/>
    <w:rsid w:val="00487549"/>
  </w:style>
  <w:style w:type="character" w:customStyle="1" w:styleId="WW8Num19z4">
    <w:name w:val="WW8Num19z4"/>
    <w:rsid w:val="00487549"/>
  </w:style>
  <w:style w:type="character" w:customStyle="1" w:styleId="WW8Num19z5">
    <w:name w:val="WW8Num19z5"/>
    <w:rsid w:val="00487549"/>
  </w:style>
  <w:style w:type="character" w:customStyle="1" w:styleId="WW8Num19z6">
    <w:name w:val="WW8Num19z6"/>
    <w:rsid w:val="00487549"/>
  </w:style>
  <w:style w:type="character" w:customStyle="1" w:styleId="WW8Num19z7">
    <w:name w:val="WW8Num19z7"/>
    <w:rsid w:val="00487549"/>
  </w:style>
  <w:style w:type="character" w:customStyle="1" w:styleId="WW8Num19z8">
    <w:name w:val="WW8Num19z8"/>
    <w:rsid w:val="00487549"/>
  </w:style>
  <w:style w:type="character" w:customStyle="1" w:styleId="2ffff">
    <w:name w:val="Уровень 2"/>
    <w:rsid w:val="00487549"/>
    <w:rPr>
      <w:rFonts w:ascii="Arial" w:hAnsi="Arial" w:cs="Arial"/>
      <w:i/>
      <w:spacing w:val="0"/>
      <w:sz w:val="20"/>
      <w:u w:val="single"/>
    </w:rPr>
  </w:style>
  <w:style w:type="character" w:customStyle="1" w:styleId="14pt1">
    <w:name w:val="Стиль 14 pt"/>
    <w:rsid w:val="00487549"/>
    <w:rPr>
      <w:rFonts w:ascii="Times New Roman" w:hAnsi="Times New Roman" w:cs="Times New Roman"/>
      <w:sz w:val="28"/>
    </w:rPr>
  </w:style>
  <w:style w:type="character" w:customStyle="1" w:styleId="afffffffffff8">
    <w:name w:val=".. Знак Знак"/>
    <w:rsid w:val="00487549"/>
    <w:rPr>
      <w:rFonts w:ascii="BGELND+TimesNewRoman" w:eastAsia="Times New Roman" w:hAnsi="BGELND+TimesNewRoman" w:cs="BGELND+TimesNewRoman"/>
      <w:sz w:val="24"/>
      <w:szCs w:val="24"/>
    </w:rPr>
  </w:style>
  <w:style w:type="character" w:customStyle="1" w:styleId="pages">
    <w:name w:val="pages"/>
    <w:basedOn w:val="1f1"/>
    <w:rsid w:val="00487549"/>
  </w:style>
  <w:style w:type="character" w:customStyle="1" w:styleId="afffffffffff9">
    <w:name w:val="Символ нумерации"/>
    <w:rsid w:val="00487549"/>
  </w:style>
  <w:style w:type="character" w:customStyle="1" w:styleId="3ff6">
    <w:name w:val="Основной шрифт абзаца3"/>
    <w:rsid w:val="00487549"/>
  </w:style>
  <w:style w:type="character" w:customStyle="1" w:styleId="tlid-translation">
    <w:name w:val="tlid-translation"/>
    <w:basedOn w:val="3ff6"/>
    <w:rsid w:val="00487549"/>
  </w:style>
  <w:style w:type="character" w:customStyle="1" w:styleId="postbody1">
    <w:name w:val="postbody1"/>
    <w:rsid w:val="00487549"/>
    <w:rPr>
      <w:rFonts w:cs="Times New Roman"/>
      <w:sz w:val="44"/>
      <w:szCs w:val="44"/>
    </w:rPr>
  </w:style>
  <w:style w:type="character" w:customStyle="1" w:styleId="2ffff0">
    <w:name w:val="Цитата2"/>
    <w:rsid w:val="00487549"/>
    <w:rPr>
      <w:i/>
      <w:iCs/>
    </w:rPr>
  </w:style>
  <w:style w:type="paragraph" w:customStyle="1" w:styleId="note">
    <w:name w:val="note"/>
    <w:basedOn w:val="a4"/>
    <w:rsid w:val="00487549"/>
    <w:pPr>
      <w:suppressAutoHyphens/>
      <w:spacing w:before="280" w:after="280"/>
    </w:pPr>
    <w:rPr>
      <w:sz w:val="24"/>
      <w:szCs w:val="24"/>
      <w:lang w:eastAsia="zh-CN"/>
    </w:rPr>
  </w:style>
  <w:style w:type="paragraph" w:customStyle="1" w:styleId="1ffffb">
    <w:name w:val="Заголовок таблицы ссылок1"/>
    <w:basedOn w:val="10"/>
    <w:next w:val="a4"/>
    <w:rsid w:val="00487549"/>
    <w:pPr>
      <w:keepLines/>
      <w:suppressAutoHyphens/>
      <w:spacing w:before="480" w:line="276" w:lineRule="auto"/>
      <w:ind w:left="708"/>
    </w:pPr>
    <w:rPr>
      <w:rFonts w:ascii="Cambria" w:eastAsia="Times New Roman" w:hAnsi="Cambria"/>
      <w:color w:val="365F91"/>
      <w:spacing w:val="0"/>
      <w:kern w:val="2"/>
    </w:rPr>
  </w:style>
  <w:style w:type="paragraph" w:customStyle="1" w:styleId="afffffffffffa">
    <w:name w:val=".. Знак"/>
    <w:basedOn w:val="a4"/>
    <w:next w:val="a4"/>
    <w:rsid w:val="00487549"/>
    <w:pPr>
      <w:suppressAutoHyphens/>
      <w:autoSpaceDE w:val="0"/>
      <w:spacing w:line="480" w:lineRule="auto"/>
    </w:pPr>
    <w:rPr>
      <w:rFonts w:ascii="BGELND+TimesNewRoman" w:hAnsi="BGELND+TimesNewRoman" w:cs="BGELND+TimesNewRoman"/>
      <w:sz w:val="24"/>
      <w:szCs w:val="24"/>
      <w:lang w:val="x-none" w:eastAsia="zh-CN"/>
    </w:rPr>
  </w:style>
  <w:style w:type="paragraph" w:customStyle="1" w:styleId="afffffffffffb">
    <w:name w:val="Заголовок списка"/>
    <w:basedOn w:val="a4"/>
    <w:next w:val="afffffffffffc"/>
    <w:rsid w:val="00487549"/>
    <w:pPr>
      <w:suppressAutoHyphens/>
    </w:pPr>
    <w:rPr>
      <w:sz w:val="24"/>
      <w:szCs w:val="24"/>
      <w:lang w:eastAsia="zh-CN"/>
    </w:rPr>
  </w:style>
  <w:style w:type="paragraph" w:customStyle="1" w:styleId="afffffffffffc">
    <w:name w:val="Содержимое списка"/>
    <w:basedOn w:val="a4"/>
    <w:rsid w:val="00487549"/>
    <w:pPr>
      <w:suppressAutoHyphens/>
      <w:ind w:left="567"/>
    </w:pPr>
    <w:rPr>
      <w:sz w:val="24"/>
      <w:szCs w:val="24"/>
      <w:lang w:eastAsia="zh-CN"/>
    </w:rPr>
  </w:style>
  <w:style w:type="paragraph" w:customStyle="1" w:styleId="afffffffffffd">
    <w:name w:val="Верхний колонтитул слева"/>
    <w:basedOn w:val="a4"/>
    <w:rsid w:val="00487549"/>
    <w:pPr>
      <w:suppressLineNumbers/>
      <w:tabs>
        <w:tab w:val="center" w:pos="5046"/>
        <w:tab w:val="right" w:pos="10092"/>
      </w:tabs>
      <w:suppressAutoHyphens/>
    </w:pPr>
    <w:rPr>
      <w:sz w:val="24"/>
      <w:szCs w:val="24"/>
      <w:lang w:eastAsia="zh-CN"/>
    </w:rPr>
  </w:style>
  <w:style w:type="paragraph" w:customStyle="1" w:styleId="afffffffffffe">
    <w:name w:val="Объект со стрелкой"/>
    <w:basedOn w:val="12"/>
    <w:rsid w:val="00487549"/>
    <w:pPr>
      <w:widowControl/>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line="200" w:lineRule="atLeast"/>
      <w:ind w:left="0" w:firstLine="0"/>
      <w:jc w:val="left"/>
    </w:pPr>
    <w:rPr>
      <w:rFonts w:ascii="Lohit Devanagari" w:eastAsia="DejaVu Sans" w:hAnsi="Lohit Devanagari" w:cs="Lohit Devanagari"/>
      <w:snapToGrid/>
      <w:color w:val="000000"/>
      <w:kern w:val="2"/>
      <w:sz w:val="36"/>
      <w:szCs w:val="24"/>
      <w:lang w:eastAsia="zh-CN" w:bidi="hi-IN"/>
    </w:rPr>
  </w:style>
  <w:style w:type="paragraph" w:customStyle="1" w:styleId="affffffffffff">
    <w:name w:val="Объект с тенью"/>
    <w:basedOn w:val="12"/>
    <w:rsid w:val="00487549"/>
    <w:pPr>
      <w:widowControl/>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line="200" w:lineRule="atLeast"/>
      <w:ind w:left="0" w:firstLine="0"/>
      <w:jc w:val="left"/>
    </w:pPr>
    <w:rPr>
      <w:rFonts w:ascii="Lohit Devanagari" w:eastAsia="DejaVu Sans" w:hAnsi="Lohit Devanagari" w:cs="Lohit Devanagari"/>
      <w:snapToGrid/>
      <w:color w:val="000000"/>
      <w:kern w:val="2"/>
      <w:sz w:val="36"/>
      <w:szCs w:val="24"/>
      <w:lang w:eastAsia="zh-CN" w:bidi="hi-IN"/>
    </w:rPr>
  </w:style>
  <w:style w:type="paragraph" w:customStyle="1" w:styleId="affffffffffff0">
    <w:name w:val="Объект без заливки"/>
    <w:basedOn w:val="12"/>
    <w:rsid w:val="00487549"/>
    <w:pPr>
      <w:widowControl/>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line="200" w:lineRule="atLeast"/>
      <w:ind w:left="0" w:firstLine="0"/>
      <w:jc w:val="left"/>
    </w:pPr>
    <w:rPr>
      <w:rFonts w:ascii="Lohit Devanagari" w:eastAsia="DejaVu Sans" w:hAnsi="Lohit Devanagari" w:cs="Lohit Devanagari"/>
      <w:snapToGrid/>
      <w:color w:val="000000"/>
      <w:kern w:val="2"/>
      <w:sz w:val="36"/>
      <w:szCs w:val="24"/>
      <w:lang w:eastAsia="zh-CN" w:bidi="hi-IN"/>
    </w:rPr>
  </w:style>
  <w:style w:type="paragraph" w:customStyle="1" w:styleId="affffffffffff1">
    <w:name w:val="Объект без заливки и линий"/>
    <w:basedOn w:val="12"/>
    <w:rsid w:val="00487549"/>
    <w:pPr>
      <w:widowControl/>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line="200" w:lineRule="atLeast"/>
      <w:ind w:left="0" w:firstLine="0"/>
      <w:jc w:val="left"/>
    </w:pPr>
    <w:rPr>
      <w:rFonts w:ascii="Lohit Devanagari" w:eastAsia="DejaVu Sans" w:hAnsi="Lohit Devanagari" w:cs="Lohit Devanagari"/>
      <w:snapToGrid/>
      <w:color w:val="000000"/>
      <w:kern w:val="2"/>
      <w:sz w:val="36"/>
      <w:szCs w:val="24"/>
      <w:lang w:eastAsia="zh-CN" w:bidi="hi-IN"/>
    </w:rPr>
  </w:style>
  <w:style w:type="paragraph" w:customStyle="1" w:styleId="affffffffffff2">
    <w:name w:val="Выравнивание текста по ширине"/>
    <w:basedOn w:val="12"/>
    <w:rsid w:val="00487549"/>
    <w:pPr>
      <w:widowControl/>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line="200" w:lineRule="atLeast"/>
      <w:ind w:left="0" w:firstLine="0"/>
      <w:jc w:val="left"/>
    </w:pPr>
    <w:rPr>
      <w:rFonts w:ascii="Lohit Devanagari" w:eastAsia="DejaVu Sans" w:hAnsi="Lohit Devanagari" w:cs="Lohit Devanagari"/>
      <w:snapToGrid/>
      <w:color w:val="000000"/>
      <w:kern w:val="2"/>
      <w:sz w:val="36"/>
      <w:szCs w:val="24"/>
      <w:lang w:eastAsia="zh-CN" w:bidi="hi-IN"/>
    </w:rPr>
  </w:style>
  <w:style w:type="paragraph" w:customStyle="1" w:styleId="1ffffc">
    <w:name w:val="Заглавие1"/>
    <w:basedOn w:val="12"/>
    <w:rsid w:val="00487549"/>
    <w:pPr>
      <w:widowControl/>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line="200" w:lineRule="atLeast"/>
      <w:ind w:left="0" w:firstLine="0"/>
      <w:jc w:val="center"/>
    </w:pPr>
    <w:rPr>
      <w:rFonts w:ascii="Lohit Devanagari" w:eastAsia="DejaVu Sans" w:hAnsi="Lohit Devanagari" w:cs="Lohit Devanagari"/>
      <w:snapToGrid/>
      <w:color w:val="000000"/>
      <w:kern w:val="2"/>
      <w:sz w:val="36"/>
      <w:szCs w:val="24"/>
      <w:lang w:eastAsia="zh-CN" w:bidi="hi-IN"/>
    </w:rPr>
  </w:style>
  <w:style w:type="paragraph" w:customStyle="1" w:styleId="2ffff1">
    <w:name w:val="Заглавие2"/>
    <w:basedOn w:val="12"/>
    <w:rsid w:val="00487549"/>
    <w:pPr>
      <w:widowControl/>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before="57" w:after="57" w:line="200" w:lineRule="atLeast"/>
      <w:ind w:left="0" w:right="113" w:firstLine="0"/>
      <w:jc w:val="center"/>
    </w:pPr>
    <w:rPr>
      <w:rFonts w:ascii="Lohit Devanagari" w:eastAsia="DejaVu Sans" w:hAnsi="Lohit Devanagari" w:cs="Lohit Devanagari"/>
      <w:snapToGrid/>
      <w:color w:val="000000"/>
      <w:kern w:val="2"/>
      <w:sz w:val="36"/>
      <w:szCs w:val="24"/>
      <w:lang w:eastAsia="zh-CN" w:bidi="hi-IN"/>
    </w:rPr>
  </w:style>
  <w:style w:type="paragraph" w:customStyle="1" w:styleId="affffffffffff3">
    <w:name w:val="Размерная линия"/>
    <w:basedOn w:val="12"/>
    <w:rsid w:val="00487549"/>
    <w:pPr>
      <w:widowControl/>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line="200" w:lineRule="atLeast"/>
      <w:ind w:left="0" w:firstLine="0"/>
      <w:jc w:val="left"/>
    </w:pPr>
    <w:rPr>
      <w:rFonts w:ascii="Lohit Devanagari" w:eastAsia="DejaVu Sans" w:hAnsi="Lohit Devanagari" w:cs="Lohit Devanagari"/>
      <w:snapToGrid/>
      <w:color w:val="000000"/>
      <w:kern w:val="2"/>
      <w:sz w:val="36"/>
      <w:szCs w:val="24"/>
      <w:lang w:eastAsia="zh-CN" w:bidi="hi-IN"/>
    </w:rPr>
  </w:style>
  <w:style w:type="paragraph" w:customStyle="1" w:styleId="LTGliederung1">
    <w:name w:val="Обычный~LT~Gliederung 1"/>
    <w:rsid w:val="00487549"/>
    <w:pPr>
      <w:suppressAutoHyphens/>
      <w:spacing w:before="503"/>
    </w:pPr>
    <w:rPr>
      <w:rFonts w:ascii="Lohit Devanagari" w:eastAsia="DejaVu Sans" w:hAnsi="Lohit Devanagari" w:cs="Liberation Sans"/>
      <w:color w:val="000000"/>
      <w:kern w:val="2"/>
      <w:sz w:val="64"/>
      <w:szCs w:val="24"/>
      <w:lang w:eastAsia="zh-CN" w:bidi="hi-IN"/>
    </w:rPr>
  </w:style>
  <w:style w:type="paragraph" w:customStyle="1" w:styleId="LTGliederung2">
    <w:name w:val="Обычный~LT~Gliederung 2"/>
    <w:basedOn w:val="LTGliederung1"/>
    <w:rsid w:val="00487549"/>
    <w:pPr>
      <w:spacing w:before="403"/>
    </w:pPr>
    <w:rPr>
      <w:rFonts w:cs="Lohit Devanagari"/>
      <w:sz w:val="56"/>
    </w:rPr>
  </w:style>
  <w:style w:type="paragraph" w:customStyle="1" w:styleId="LTGliederung3">
    <w:name w:val="Обычный~LT~Gliederung 3"/>
    <w:basedOn w:val="LTGliederung2"/>
    <w:rsid w:val="00487549"/>
    <w:pPr>
      <w:spacing w:before="302"/>
    </w:pPr>
    <w:rPr>
      <w:sz w:val="48"/>
    </w:rPr>
  </w:style>
  <w:style w:type="paragraph" w:customStyle="1" w:styleId="LTGliederung4">
    <w:name w:val="Обычный~LT~Gliederung 4"/>
    <w:basedOn w:val="LTGliederung3"/>
    <w:rsid w:val="00487549"/>
    <w:pPr>
      <w:spacing w:before="201"/>
    </w:pPr>
    <w:rPr>
      <w:sz w:val="40"/>
    </w:rPr>
  </w:style>
  <w:style w:type="paragraph" w:customStyle="1" w:styleId="LTGliederung5">
    <w:name w:val="Обычный~LT~Gliederung 5"/>
    <w:basedOn w:val="LTGliederung4"/>
    <w:rsid w:val="00487549"/>
    <w:pPr>
      <w:spacing w:before="100"/>
    </w:pPr>
  </w:style>
  <w:style w:type="paragraph" w:customStyle="1" w:styleId="LTGliederung6">
    <w:name w:val="Обычный~LT~Gliederung 6"/>
    <w:basedOn w:val="LTGliederung5"/>
    <w:rsid w:val="00487549"/>
  </w:style>
  <w:style w:type="paragraph" w:customStyle="1" w:styleId="LTGliederung7">
    <w:name w:val="Обычный~LT~Gliederung 7"/>
    <w:basedOn w:val="LTGliederung6"/>
    <w:rsid w:val="00487549"/>
  </w:style>
  <w:style w:type="paragraph" w:customStyle="1" w:styleId="LTGliederung8">
    <w:name w:val="Обычный~LT~Gliederung 8"/>
    <w:basedOn w:val="LTGliederung7"/>
    <w:rsid w:val="00487549"/>
  </w:style>
  <w:style w:type="paragraph" w:customStyle="1" w:styleId="LTGliederung9">
    <w:name w:val="Обычный~LT~Gliederung 9"/>
    <w:basedOn w:val="LTGliederung8"/>
    <w:rsid w:val="00487549"/>
  </w:style>
  <w:style w:type="paragraph" w:customStyle="1" w:styleId="LTTitel">
    <w:name w:val="Обычный~LT~Titel"/>
    <w:rsid w:val="00487549"/>
    <w:pPr>
      <w:suppressAutoHyphens/>
      <w:jc w:val="center"/>
    </w:pPr>
    <w:rPr>
      <w:rFonts w:ascii="Lohit Devanagari" w:eastAsia="DejaVu Sans" w:hAnsi="Lohit Devanagari" w:cs="Liberation Sans"/>
      <w:color w:val="000000"/>
      <w:kern w:val="2"/>
      <w:sz w:val="88"/>
      <w:szCs w:val="24"/>
      <w:lang w:eastAsia="zh-CN" w:bidi="hi-IN"/>
    </w:rPr>
  </w:style>
  <w:style w:type="paragraph" w:customStyle="1" w:styleId="LTUntertitel">
    <w:name w:val="Обычный~LT~Untertitel"/>
    <w:rsid w:val="00487549"/>
    <w:pPr>
      <w:suppressAutoHyphens/>
      <w:jc w:val="center"/>
    </w:pPr>
    <w:rPr>
      <w:rFonts w:ascii="Lohit Devanagari" w:eastAsia="DejaVu Sans" w:hAnsi="Lohit Devanagari" w:cs="Liberation Sans"/>
      <w:color w:val="000000"/>
      <w:kern w:val="2"/>
      <w:sz w:val="64"/>
      <w:szCs w:val="24"/>
      <w:lang w:eastAsia="zh-CN" w:bidi="hi-IN"/>
    </w:rPr>
  </w:style>
  <w:style w:type="paragraph" w:customStyle="1" w:styleId="LTNotizen">
    <w:name w:val="Обычный~LT~Notizen"/>
    <w:rsid w:val="00487549"/>
    <w:pPr>
      <w:suppressAutoHyphens/>
      <w:ind w:left="340" w:hanging="340"/>
    </w:pPr>
    <w:rPr>
      <w:rFonts w:ascii="Lohit Devanagari" w:eastAsia="DejaVu Sans" w:hAnsi="Lohit Devanagari" w:cs="Liberation Sans"/>
      <w:color w:val="000000"/>
      <w:kern w:val="2"/>
      <w:sz w:val="40"/>
      <w:szCs w:val="24"/>
      <w:lang w:eastAsia="zh-CN" w:bidi="hi-IN"/>
    </w:rPr>
  </w:style>
  <w:style w:type="paragraph" w:customStyle="1" w:styleId="LTHintergrundobjekte">
    <w:name w:val="Обычный~LT~Hintergrundobjekte"/>
    <w:rsid w:val="00487549"/>
    <w:pPr>
      <w:suppressAutoHyphens/>
    </w:pPr>
    <w:rPr>
      <w:rFonts w:ascii="Liberation Serif" w:eastAsia="DejaVu Sans" w:hAnsi="Liberation Serif" w:cs="Liberation Sans"/>
      <w:kern w:val="2"/>
      <w:sz w:val="24"/>
      <w:szCs w:val="24"/>
      <w:lang w:eastAsia="zh-CN" w:bidi="hi-IN"/>
    </w:rPr>
  </w:style>
  <w:style w:type="paragraph" w:customStyle="1" w:styleId="LTHintergrund">
    <w:name w:val="Обычный~LT~Hintergrund"/>
    <w:rsid w:val="00487549"/>
    <w:pPr>
      <w:suppressAutoHyphens/>
    </w:pPr>
    <w:rPr>
      <w:rFonts w:ascii="Liberation Serif" w:eastAsia="DejaVu Sans" w:hAnsi="Liberation Serif" w:cs="Liberation Sans"/>
      <w:kern w:val="2"/>
      <w:sz w:val="24"/>
      <w:szCs w:val="24"/>
      <w:lang w:eastAsia="zh-CN" w:bidi="hi-IN"/>
    </w:rPr>
  </w:style>
  <w:style w:type="paragraph" w:customStyle="1" w:styleId="default1">
    <w:name w:val="default"/>
    <w:rsid w:val="00487549"/>
    <w:pPr>
      <w:suppressAutoHyphens/>
      <w:spacing w:line="200" w:lineRule="atLeast"/>
    </w:pPr>
    <w:rPr>
      <w:rFonts w:ascii="Lohit Devanagari" w:eastAsia="DejaVu Sans" w:hAnsi="Lohit Devanagari" w:cs="Liberation Sans"/>
      <w:color w:val="000000"/>
      <w:kern w:val="2"/>
      <w:sz w:val="36"/>
      <w:szCs w:val="24"/>
      <w:lang w:eastAsia="zh-CN" w:bidi="hi-IN"/>
    </w:rPr>
  </w:style>
  <w:style w:type="paragraph" w:customStyle="1" w:styleId="gray1">
    <w:name w:val="gray1"/>
    <w:basedOn w:val="default1"/>
    <w:rsid w:val="00487549"/>
    <w:rPr>
      <w:rFonts w:cs="Lohit Devanagari"/>
    </w:rPr>
  </w:style>
  <w:style w:type="paragraph" w:customStyle="1" w:styleId="gray2">
    <w:name w:val="gray2"/>
    <w:basedOn w:val="default1"/>
    <w:rsid w:val="00487549"/>
    <w:rPr>
      <w:rFonts w:cs="Lohit Devanagari"/>
    </w:rPr>
  </w:style>
  <w:style w:type="paragraph" w:customStyle="1" w:styleId="gray3">
    <w:name w:val="gray3"/>
    <w:basedOn w:val="default1"/>
    <w:rsid w:val="00487549"/>
    <w:rPr>
      <w:rFonts w:cs="Lohit Devanagari"/>
    </w:rPr>
  </w:style>
  <w:style w:type="paragraph" w:customStyle="1" w:styleId="bw1">
    <w:name w:val="bw1"/>
    <w:basedOn w:val="default1"/>
    <w:rsid w:val="00487549"/>
    <w:rPr>
      <w:rFonts w:cs="Lohit Devanagari"/>
    </w:rPr>
  </w:style>
  <w:style w:type="paragraph" w:customStyle="1" w:styleId="bw2">
    <w:name w:val="bw2"/>
    <w:basedOn w:val="default1"/>
    <w:rsid w:val="00487549"/>
    <w:rPr>
      <w:rFonts w:cs="Lohit Devanagari"/>
    </w:rPr>
  </w:style>
  <w:style w:type="paragraph" w:customStyle="1" w:styleId="bw3">
    <w:name w:val="bw3"/>
    <w:basedOn w:val="default1"/>
    <w:rsid w:val="00487549"/>
    <w:rPr>
      <w:rFonts w:cs="Lohit Devanagari"/>
    </w:rPr>
  </w:style>
  <w:style w:type="paragraph" w:customStyle="1" w:styleId="orange1">
    <w:name w:val="orange1"/>
    <w:basedOn w:val="default1"/>
    <w:rsid w:val="00487549"/>
    <w:rPr>
      <w:rFonts w:cs="Lohit Devanagari"/>
    </w:rPr>
  </w:style>
  <w:style w:type="paragraph" w:customStyle="1" w:styleId="orange2">
    <w:name w:val="orange2"/>
    <w:basedOn w:val="default1"/>
    <w:rsid w:val="00487549"/>
    <w:rPr>
      <w:rFonts w:cs="Lohit Devanagari"/>
    </w:rPr>
  </w:style>
  <w:style w:type="paragraph" w:customStyle="1" w:styleId="orange3">
    <w:name w:val="orange3"/>
    <w:basedOn w:val="default1"/>
    <w:rsid w:val="00487549"/>
    <w:rPr>
      <w:rFonts w:cs="Lohit Devanagari"/>
    </w:rPr>
  </w:style>
  <w:style w:type="paragraph" w:customStyle="1" w:styleId="turquoise1">
    <w:name w:val="turquoise1"/>
    <w:basedOn w:val="default1"/>
    <w:rsid w:val="00487549"/>
    <w:rPr>
      <w:rFonts w:cs="Lohit Devanagari"/>
    </w:rPr>
  </w:style>
  <w:style w:type="paragraph" w:customStyle="1" w:styleId="turquoise2">
    <w:name w:val="turquoise2"/>
    <w:basedOn w:val="default1"/>
    <w:rsid w:val="00487549"/>
    <w:rPr>
      <w:rFonts w:cs="Lohit Devanagari"/>
    </w:rPr>
  </w:style>
  <w:style w:type="paragraph" w:customStyle="1" w:styleId="turquoise3">
    <w:name w:val="turquoise3"/>
    <w:basedOn w:val="default1"/>
    <w:rsid w:val="00487549"/>
    <w:rPr>
      <w:rFonts w:cs="Lohit Devanagari"/>
    </w:rPr>
  </w:style>
  <w:style w:type="paragraph" w:customStyle="1" w:styleId="blue1">
    <w:name w:val="blue1"/>
    <w:basedOn w:val="default1"/>
    <w:rsid w:val="00487549"/>
    <w:rPr>
      <w:rFonts w:cs="Lohit Devanagari"/>
    </w:rPr>
  </w:style>
  <w:style w:type="paragraph" w:customStyle="1" w:styleId="blue2">
    <w:name w:val="blue2"/>
    <w:basedOn w:val="default1"/>
    <w:rsid w:val="00487549"/>
    <w:rPr>
      <w:rFonts w:cs="Lohit Devanagari"/>
    </w:rPr>
  </w:style>
  <w:style w:type="paragraph" w:customStyle="1" w:styleId="blue3">
    <w:name w:val="blue3"/>
    <w:basedOn w:val="default1"/>
    <w:rsid w:val="00487549"/>
    <w:rPr>
      <w:rFonts w:cs="Lohit Devanagari"/>
    </w:rPr>
  </w:style>
  <w:style w:type="paragraph" w:customStyle="1" w:styleId="sun1">
    <w:name w:val="sun1"/>
    <w:basedOn w:val="default1"/>
    <w:rsid w:val="00487549"/>
    <w:rPr>
      <w:rFonts w:cs="Lohit Devanagari"/>
    </w:rPr>
  </w:style>
  <w:style w:type="paragraph" w:customStyle="1" w:styleId="sun2">
    <w:name w:val="sun2"/>
    <w:basedOn w:val="default1"/>
    <w:rsid w:val="00487549"/>
    <w:rPr>
      <w:rFonts w:cs="Lohit Devanagari"/>
    </w:rPr>
  </w:style>
  <w:style w:type="paragraph" w:customStyle="1" w:styleId="sun3">
    <w:name w:val="sun3"/>
    <w:basedOn w:val="default1"/>
    <w:rsid w:val="00487549"/>
    <w:rPr>
      <w:rFonts w:cs="Lohit Devanagari"/>
    </w:rPr>
  </w:style>
  <w:style w:type="paragraph" w:customStyle="1" w:styleId="earth1">
    <w:name w:val="earth1"/>
    <w:basedOn w:val="default1"/>
    <w:rsid w:val="00487549"/>
    <w:rPr>
      <w:rFonts w:cs="Lohit Devanagari"/>
    </w:rPr>
  </w:style>
  <w:style w:type="paragraph" w:customStyle="1" w:styleId="earth2">
    <w:name w:val="earth2"/>
    <w:basedOn w:val="default1"/>
    <w:rsid w:val="00487549"/>
    <w:rPr>
      <w:rFonts w:cs="Lohit Devanagari"/>
    </w:rPr>
  </w:style>
  <w:style w:type="paragraph" w:customStyle="1" w:styleId="earth3">
    <w:name w:val="earth3"/>
    <w:basedOn w:val="default1"/>
    <w:rsid w:val="00487549"/>
    <w:rPr>
      <w:rFonts w:cs="Lohit Devanagari"/>
    </w:rPr>
  </w:style>
  <w:style w:type="paragraph" w:customStyle="1" w:styleId="green1">
    <w:name w:val="green1"/>
    <w:basedOn w:val="default1"/>
    <w:rsid w:val="00487549"/>
    <w:rPr>
      <w:rFonts w:cs="Lohit Devanagari"/>
    </w:rPr>
  </w:style>
  <w:style w:type="paragraph" w:customStyle="1" w:styleId="green2">
    <w:name w:val="green2"/>
    <w:basedOn w:val="default1"/>
    <w:rsid w:val="00487549"/>
    <w:rPr>
      <w:rFonts w:cs="Lohit Devanagari"/>
    </w:rPr>
  </w:style>
  <w:style w:type="paragraph" w:customStyle="1" w:styleId="green3">
    <w:name w:val="green3"/>
    <w:basedOn w:val="default1"/>
    <w:rsid w:val="00487549"/>
    <w:rPr>
      <w:rFonts w:cs="Lohit Devanagari"/>
    </w:rPr>
  </w:style>
  <w:style w:type="paragraph" w:customStyle="1" w:styleId="seetang1">
    <w:name w:val="seetang1"/>
    <w:basedOn w:val="default1"/>
    <w:rsid w:val="00487549"/>
    <w:rPr>
      <w:rFonts w:cs="Lohit Devanagari"/>
    </w:rPr>
  </w:style>
  <w:style w:type="paragraph" w:customStyle="1" w:styleId="seetang2">
    <w:name w:val="seetang2"/>
    <w:basedOn w:val="default1"/>
    <w:rsid w:val="00487549"/>
    <w:rPr>
      <w:rFonts w:cs="Lohit Devanagari"/>
    </w:rPr>
  </w:style>
  <w:style w:type="paragraph" w:customStyle="1" w:styleId="seetang3">
    <w:name w:val="seetang3"/>
    <w:basedOn w:val="default1"/>
    <w:rsid w:val="00487549"/>
    <w:rPr>
      <w:rFonts w:cs="Lohit Devanagari"/>
    </w:rPr>
  </w:style>
  <w:style w:type="paragraph" w:customStyle="1" w:styleId="lightblue1">
    <w:name w:val="lightblue1"/>
    <w:basedOn w:val="default1"/>
    <w:rsid w:val="00487549"/>
    <w:rPr>
      <w:rFonts w:cs="Lohit Devanagari"/>
    </w:rPr>
  </w:style>
  <w:style w:type="paragraph" w:customStyle="1" w:styleId="lightblue2">
    <w:name w:val="lightblue2"/>
    <w:basedOn w:val="default1"/>
    <w:rsid w:val="00487549"/>
    <w:rPr>
      <w:rFonts w:cs="Lohit Devanagari"/>
    </w:rPr>
  </w:style>
  <w:style w:type="paragraph" w:customStyle="1" w:styleId="lightblue3">
    <w:name w:val="lightblue3"/>
    <w:basedOn w:val="default1"/>
    <w:rsid w:val="00487549"/>
    <w:rPr>
      <w:rFonts w:cs="Lohit Devanagari"/>
    </w:rPr>
  </w:style>
  <w:style w:type="paragraph" w:customStyle="1" w:styleId="yellow1">
    <w:name w:val="yellow1"/>
    <w:basedOn w:val="default1"/>
    <w:rsid w:val="00487549"/>
    <w:rPr>
      <w:rFonts w:cs="Lohit Devanagari"/>
    </w:rPr>
  </w:style>
  <w:style w:type="paragraph" w:customStyle="1" w:styleId="yellow2">
    <w:name w:val="yellow2"/>
    <w:basedOn w:val="default1"/>
    <w:rsid w:val="00487549"/>
    <w:rPr>
      <w:rFonts w:cs="Lohit Devanagari"/>
    </w:rPr>
  </w:style>
  <w:style w:type="paragraph" w:customStyle="1" w:styleId="yellow3">
    <w:name w:val="yellow3"/>
    <w:basedOn w:val="default1"/>
    <w:rsid w:val="00487549"/>
    <w:rPr>
      <w:rFonts w:cs="Lohit Devanagari"/>
    </w:rPr>
  </w:style>
  <w:style w:type="paragraph" w:customStyle="1" w:styleId="affffffffffff4">
    <w:name w:val="Объекты фона"/>
    <w:rsid w:val="00487549"/>
    <w:pPr>
      <w:suppressAutoHyphens/>
    </w:pPr>
    <w:rPr>
      <w:rFonts w:ascii="Liberation Serif" w:eastAsia="DejaVu Sans" w:hAnsi="Liberation Serif" w:cs="Liberation Sans"/>
      <w:kern w:val="2"/>
      <w:sz w:val="24"/>
      <w:szCs w:val="24"/>
      <w:lang w:eastAsia="zh-CN" w:bidi="hi-IN"/>
    </w:rPr>
  </w:style>
  <w:style w:type="paragraph" w:customStyle="1" w:styleId="affffffffffff5">
    <w:name w:val="Фон"/>
    <w:rsid w:val="00487549"/>
    <w:pPr>
      <w:suppressAutoHyphens/>
    </w:pPr>
    <w:rPr>
      <w:rFonts w:ascii="Liberation Serif" w:eastAsia="DejaVu Sans" w:hAnsi="Liberation Serif" w:cs="Liberation Sans"/>
      <w:kern w:val="2"/>
      <w:sz w:val="24"/>
      <w:szCs w:val="24"/>
      <w:lang w:eastAsia="zh-CN" w:bidi="hi-IN"/>
    </w:rPr>
  </w:style>
  <w:style w:type="paragraph" w:customStyle="1" w:styleId="affffffffffff6">
    <w:name w:val="Примечания"/>
    <w:rsid w:val="00487549"/>
    <w:pPr>
      <w:suppressAutoHyphens/>
      <w:ind w:left="340" w:hanging="340"/>
    </w:pPr>
    <w:rPr>
      <w:rFonts w:ascii="Lohit Devanagari" w:eastAsia="DejaVu Sans" w:hAnsi="Lohit Devanagari" w:cs="Liberation Sans"/>
      <w:color w:val="000000"/>
      <w:kern w:val="2"/>
      <w:sz w:val="40"/>
      <w:szCs w:val="24"/>
      <w:lang w:eastAsia="zh-CN" w:bidi="hi-IN"/>
    </w:rPr>
  </w:style>
  <w:style w:type="paragraph" w:customStyle="1" w:styleId="1ffffd">
    <w:name w:val="Структура 1"/>
    <w:rsid w:val="00487549"/>
    <w:pPr>
      <w:suppressAutoHyphens/>
      <w:spacing w:before="503"/>
    </w:pPr>
    <w:rPr>
      <w:rFonts w:ascii="Lohit Devanagari" w:eastAsia="DejaVu Sans" w:hAnsi="Lohit Devanagari" w:cs="Liberation Sans"/>
      <w:color w:val="000000"/>
      <w:kern w:val="2"/>
      <w:sz w:val="64"/>
      <w:szCs w:val="24"/>
      <w:lang w:eastAsia="zh-CN" w:bidi="hi-IN"/>
    </w:rPr>
  </w:style>
  <w:style w:type="paragraph" w:customStyle="1" w:styleId="2ffff2">
    <w:name w:val="Структура 2"/>
    <w:basedOn w:val="1ffffd"/>
    <w:rsid w:val="00487549"/>
    <w:pPr>
      <w:spacing w:before="403"/>
    </w:pPr>
    <w:rPr>
      <w:rFonts w:cs="Lohit Devanagari"/>
      <w:sz w:val="56"/>
    </w:rPr>
  </w:style>
  <w:style w:type="paragraph" w:customStyle="1" w:styleId="3ff7">
    <w:name w:val="Структура 3"/>
    <w:basedOn w:val="2ffff2"/>
    <w:rsid w:val="00487549"/>
    <w:pPr>
      <w:spacing w:before="302"/>
    </w:pPr>
    <w:rPr>
      <w:sz w:val="48"/>
    </w:rPr>
  </w:style>
  <w:style w:type="paragraph" w:customStyle="1" w:styleId="4fa">
    <w:name w:val="Структура 4"/>
    <w:basedOn w:val="3ff7"/>
    <w:rsid w:val="00487549"/>
    <w:pPr>
      <w:spacing w:before="201"/>
    </w:pPr>
    <w:rPr>
      <w:sz w:val="40"/>
    </w:rPr>
  </w:style>
  <w:style w:type="paragraph" w:customStyle="1" w:styleId="5f3">
    <w:name w:val="Структура 5"/>
    <w:basedOn w:val="4fa"/>
    <w:rsid w:val="00487549"/>
    <w:pPr>
      <w:spacing w:before="100"/>
    </w:pPr>
  </w:style>
  <w:style w:type="paragraph" w:customStyle="1" w:styleId="6f3">
    <w:name w:val="Структура 6"/>
    <w:basedOn w:val="5f3"/>
    <w:rsid w:val="00487549"/>
  </w:style>
  <w:style w:type="paragraph" w:customStyle="1" w:styleId="7f0">
    <w:name w:val="Структура 7"/>
    <w:basedOn w:val="6f3"/>
    <w:rsid w:val="00487549"/>
  </w:style>
  <w:style w:type="paragraph" w:customStyle="1" w:styleId="8f2">
    <w:name w:val="Структура 8"/>
    <w:basedOn w:val="7f0"/>
    <w:rsid w:val="00487549"/>
  </w:style>
  <w:style w:type="paragraph" w:customStyle="1" w:styleId="9f3">
    <w:name w:val="Структура 9"/>
    <w:basedOn w:val="8f2"/>
    <w:rsid w:val="00487549"/>
  </w:style>
  <w:style w:type="character" w:customStyle="1" w:styleId="4fb">
    <w:name w:val="Основной шрифт абзаца4"/>
    <w:rsid w:val="00487549"/>
  </w:style>
  <w:style w:type="character" w:customStyle="1" w:styleId="WWCharLFO1LVL1">
    <w:name w:val="WW_CharLFO1LVL1"/>
    <w:rsid w:val="00487549"/>
  </w:style>
  <w:style w:type="character" w:customStyle="1" w:styleId="WWCharLFO3LVL1">
    <w:name w:val="WW_CharLFO3LVL1"/>
    <w:rsid w:val="00487549"/>
    <w:rPr>
      <w:rFonts w:ascii="Arial" w:hAnsi="Arial" w:cs="Arial"/>
      <w:sz w:val="28"/>
      <w:szCs w:val="28"/>
    </w:rPr>
  </w:style>
  <w:style w:type="character" w:customStyle="1" w:styleId="WWCharLFO3LVL2">
    <w:name w:val="WW_CharLFO3LVL2"/>
    <w:rsid w:val="00487549"/>
    <w:rPr>
      <w:rFonts w:ascii="Courier New" w:hAnsi="Courier New" w:cs="Courier New"/>
    </w:rPr>
  </w:style>
  <w:style w:type="character" w:customStyle="1" w:styleId="WWCharLFO3LVL3">
    <w:name w:val="WW_CharLFO3LVL3"/>
    <w:rsid w:val="00487549"/>
    <w:rPr>
      <w:rFonts w:ascii="Wingdings" w:hAnsi="Wingdings" w:cs="Wingdings"/>
    </w:rPr>
  </w:style>
  <w:style w:type="character" w:customStyle="1" w:styleId="WWCharLFO3LVL4">
    <w:name w:val="WW_CharLFO3LVL4"/>
    <w:rsid w:val="00487549"/>
    <w:rPr>
      <w:rFonts w:ascii="Symbol" w:hAnsi="Symbol" w:cs="Symbol"/>
    </w:rPr>
  </w:style>
  <w:style w:type="character" w:customStyle="1" w:styleId="WWCharLFO3LVL5">
    <w:name w:val="WW_CharLFO3LVL5"/>
    <w:rsid w:val="00487549"/>
    <w:rPr>
      <w:rFonts w:ascii="Courier New" w:hAnsi="Courier New" w:cs="Courier New"/>
    </w:rPr>
  </w:style>
  <w:style w:type="character" w:customStyle="1" w:styleId="WWCharLFO3LVL6">
    <w:name w:val="WW_CharLFO3LVL6"/>
    <w:rsid w:val="00487549"/>
    <w:rPr>
      <w:rFonts w:ascii="Wingdings" w:hAnsi="Wingdings" w:cs="Wingdings"/>
    </w:rPr>
  </w:style>
  <w:style w:type="character" w:customStyle="1" w:styleId="WWCharLFO3LVL7">
    <w:name w:val="WW_CharLFO3LVL7"/>
    <w:rsid w:val="00487549"/>
    <w:rPr>
      <w:rFonts w:ascii="Symbol" w:hAnsi="Symbol" w:cs="Symbol"/>
    </w:rPr>
  </w:style>
  <w:style w:type="character" w:customStyle="1" w:styleId="WWCharLFO3LVL8">
    <w:name w:val="WW_CharLFO3LVL8"/>
    <w:rsid w:val="00487549"/>
    <w:rPr>
      <w:rFonts w:ascii="Courier New" w:hAnsi="Courier New" w:cs="Courier New"/>
    </w:rPr>
  </w:style>
  <w:style w:type="character" w:customStyle="1" w:styleId="WWCharLFO3LVL9">
    <w:name w:val="WW_CharLFO3LVL9"/>
    <w:rsid w:val="00487549"/>
    <w:rPr>
      <w:rFonts w:ascii="Wingdings" w:hAnsi="Wingdings" w:cs="Wingdings"/>
    </w:rPr>
  </w:style>
  <w:style w:type="character" w:customStyle="1" w:styleId="2-6">
    <w:name w:val="Вводный текст 2-6 разделы Знак"/>
    <w:rsid w:val="00487549"/>
    <w:rPr>
      <w:rFonts w:ascii="Times New Roman" w:eastAsia="Times New Roman" w:hAnsi="Times New Roman" w:cs="Times New Roman"/>
      <w:sz w:val="24"/>
      <w:szCs w:val="24"/>
    </w:rPr>
  </w:style>
  <w:style w:type="paragraph" w:customStyle="1" w:styleId="4fc">
    <w:name w:val="Указатель4"/>
    <w:basedOn w:val="a4"/>
    <w:rsid w:val="00487549"/>
    <w:pPr>
      <w:suppressLineNumbers/>
      <w:suppressAutoHyphens/>
      <w:spacing w:after="200" w:line="276" w:lineRule="auto"/>
    </w:pPr>
    <w:rPr>
      <w:rFonts w:ascii="Calibri" w:hAnsi="Calibri" w:cs="Mangal"/>
      <w:sz w:val="22"/>
      <w:szCs w:val="22"/>
      <w:lang w:eastAsia="zh-CN"/>
    </w:rPr>
  </w:style>
  <w:style w:type="paragraph" w:customStyle="1" w:styleId="4fd">
    <w:name w:val="Название объекта4"/>
    <w:basedOn w:val="WW-"/>
    <w:rsid w:val="00487549"/>
    <w:pPr>
      <w:suppressLineNumbers/>
      <w:tabs>
        <w:tab w:val="clear" w:pos="709"/>
      </w:tabs>
      <w:spacing w:before="120" w:after="120" w:line="100" w:lineRule="atLeast"/>
      <w:textAlignment w:val="baseline"/>
    </w:pPr>
    <w:rPr>
      <w:rFonts w:ascii="Cambria" w:eastAsia="Times New Roman" w:hAnsi="Cambria"/>
      <w:b/>
      <w:bCs/>
      <w:kern w:val="1"/>
      <w:sz w:val="32"/>
      <w:szCs w:val="32"/>
      <w:lang w:val="x-none" w:eastAsia="zh-CN"/>
    </w:rPr>
  </w:style>
  <w:style w:type="paragraph" w:customStyle="1" w:styleId="3ff8">
    <w:name w:val="Указатель3"/>
    <w:basedOn w:val="a4"/>
    <w:rsid w:val="00487549"/>
    <w:pPr>
      <w:suppressLineNumbers/>
      <w:suppressAutoHyphens/>
      <w:spacing w:after="200" w:line="276" w:lineRule="auto"/>
    </w:pPr>
    <w:rPr>
      <w:rFonts w:ascii="Calibri" w:hAnsi="Calibri" w:cs="Mangal"/>
      <w:sz w:val="22"/>
      <w:szCs w:val="22"/>
      <w:lang w:eastAsia="zh-CN"/>
    </w:rPr>
  </w:style>
  <w:style w:type="paragraph" w:customStyle="1" w:styleId="3ff9">
    <w:name w:val="Название объекта3"/>
    <w:basedOn w:val="WW-"/>
    <w:rsid w:val="00487549"/>
    <w:pPr>
      <w:suppressLineNumbers/>
      <w:tabs>
        <w:tab w:val="clear" w:pos="709"/>
      </w:tabs>
      <w:spacing w:before="120" w:after="120" w:line="100" w:lineRule="atLeast"/>
      <w:textAlignment w:val="baseline"/>
    </w:pPr>
    <w:rPr>
      <w:rFonts w:ascii="KJKHJM+TimesNewRoman" w:eastAsia="Times New Roman" w:hAnsi="KJKHJM+TimesNewRoman" w:cs="KJKHJM+TimesNewRoman"/>
      <w:i/>
      <w:iCs/>
      <w:color w:val="000000"/>
      <w:sz w:val="24"/>
      <w:szCs w:val="24"/>
      <w:lang w:eastAsia="zh-CN"/>
    </w:rPr>
  </w:style>
  <w:style w:type="paragraph" w:customStyle="1" w:styleId="2ffff3">
    <w:name w:val="Название объекта2"/>
    <w:basedOn w:val="WW-"/>
    <w:rsid w:val="00487549"/>
    <w:pPr>
      <w:suppressLineNumbers/>
      <w:tabs>
        <w:tab w:val="clear" w:pos="709"/>
      </w:tabs>
      <w:spacing w:before="120" w:after="120" w:line="100" w:lineRule="atLeast"/>
      <w:textAlignment w:val="baseline"/>
    </w:pPr>
    <w:rPr>
      <w:rFonts w:ascii="KJKHJM+TimesNewRoman" w:eastAsia="Times New Roman" w:hAnsi="KJKHJM+TimesNewRoman" w:cs="KJKHJM+TimesNewRoman"/>
      <w:i/>
      <w:iCs/>
      <w:color w:val="000000"/>
      <w:sz w:val="24"/>
      <w:szCs w:val="24"/>
      <w:lang w:eastAsia="zh-CN"/>
    </w:rPr>
  </w:style>
  <w:style w:type="character" w:customStyle="1" w:styleId="2ffff4">
    <w:name w:val="Текст выноски Знак2"/>
    <w:rsid w:val="00487549"/>
    <w:rPr>
      <w:sz w:val="0"/>
      <w:szCs w:val="0"/>
      <w:lang w:val="x-none" w:eastAsia="zh-CN"/>
    </w:rPr>
  </w:style>
  <w:style w:type="paragraph" w:customStyle="1" w:styleId="WW-1">
    <w:name w:val="WW-Базовый1"/>
    <w:rsid w:val="00487549"/>
    <w:pPr>
      <w:suppressAutoHyphens/>
      <w:spacing w:after="200" w:line="276" w:lineRule="auto"/>
    </w:pPr>
    <w:rPr>
      <w:rFonts w:ascii="Calibri" w:eastAsia="SimSun" w:hAnsi="Calibri" w:cs="Calibri"/>
      <w:sz w:val="22"/>
      <w:szCs w:val="22"/>
      <w:lang w:eastAsia="zh-CN"/>
    </w:rPr>
  </w:style>
  <w:style w:type="paragraph" w:customStyle="1" w:styleId="2-60">
    <w:name w:val="Вводный текст 2-6 разделы"/>
    <w:basedOn w:val="WW-1"/>
    <w:rsid w:val="00487549"/>
    <w:pPr>
      <w:spacing w:after="0" w:line="100" w:lineRule="atLeast"/>
    </w:pPr>
    <w:rPr>
      <w:rFonts w:ascii="Times New Roman" w:eastAsia="Times New Roman" w:hAnsi="Times New Roman" w:cs="Times New Roman"/>
      <w:sz w:val="24"/>
      <w:szCs w:val="24"/>
    </w:rPr>
  </w:style>
  <w:style w:type="numbering" w:customStyle="1" w:styleId="1491">
    <w:name w:val="Нет списка1491"/>
    <w:next w:val="a8"/>
    <w:uiPriority w:val="99"/>
    <w:semiHidden/>
    <w:unhideWhenUsed/>
    <w:rsid w:val="00487549"/>
  </w:style>
  <w:style w:type="character" w:customStyle="1" w:styleId="3ffa">
    <w:name w:val="Номер заголовка №3_"/>
    <w:basedOn w:val="a6"/>
    <w:link w:val="3ffb"/>
    <w:rsid w:val="00487549"/>
    <w:rPr>
      <w:b/>
      <w:bCs/>
      <w:sz w:val="28"/>
      <w:szCs w:val="28"/>
      <w:shd w:val="clear" w:color="auto" w:fill="FFFFFF"/>
    </w:rPr>
  </w:style>
  <w:style w:type="character" w:customStyle="1" w:styleId="213pt">
    <w:name w:val="Основной текст (2) + 13 pt;Полужирный"/>
    <w:basedOn w:val="2f4"/>
    <w:rsid w:val="00487549"/>
    <w:rPr>
      <w:rFonts w:ascii="Times New Roman" w:eastAsia="Times New Roman" w:hAnsi="Times New Roman" w:cs="Times New Roman"/>
      <w:b/>
      <w:bCs/>
      <w:i w:val="0"/>
      <w:iCs w:val="0"/>
      <w:caps w:val="0"/>
      <w:smallCaps w:val="0"/>
      <w:strike w:val="0"/>
      <w:dstrike w:val="0"/>
      <w:color w:val="000000"/>
      <w:spacing w:val="0"/>
      <w:w w:val="100"/>
      <w:position w:val="0"/>
      <w:sz w:val="26"/>
      <w:szCs w:val="26"/>
      <w:u w:val="none"/>
      <w:shd w:val="clear" w:color="auto" w:fill="FFFFFF"/>
      <w:lang w:val="ru-RU" w:eastAsia="ru-RU" w:bidi="ru-RU"/>
    </w:rPr>
  </w:style>
  <w:style w:type="character" w:customStyle="1" w:styleId="213pt0">
    <w:name w:val="Заголовок №2 + 13 pt"/>
    <w:basedOn w:val="2e"/>
    <w:rsid w:val="00487549"/>
    <w:rPr>
      <w:rFonts w:ascii="Verdana" w:eastAsia="Verdana" w:hAnsi="Verdana" w:cs="Verdana"/>
      <w:b/>
      <w:bCs/>
      <w:color w:val="000000"/>
      <w:spacing w:val="0"/>
      <w:w w:val="100"/>
      <w:position w:val="0"/>
      <w:sz w:val="26"/>
      <w:szCs w:val="26"/>
      <w:shd w:val="clear" w:color="auto" w:fill="FFFFFF"/>
      <w:lang w:val="ru-RU" w:eastAsia="ru-RU" w:bidi="ru-RU"/>
    </w:rPr>
  </w:style>
  <w:style w:type="character" w:customStyle="1" w:styleId="212pt0">
    <w:name w:val="Основной текст (2) + 12 pt;Полужирный;Курсив"/>
    <w:basedOn w:val="2f4"/>
    <w:rsid w:val="00487549"/>
    <w:rPr>
      <w:rFonts w:ascii="Times New Roman" w:eastAsia="Times New Roman" w:hAnsi="Times New Roman" w:cs="Times New Roman"/>
      <w:b/>
      <w:bCs/>
      <w:i/>
      <w:iCs/>
      <w:caps w:val="0"/>
      <w:smallCaps w:val="0"/>
      <w:strike w:val="0"/>
      <w:dstrike w:val="0"/>
      <w:color w:val="000000"/>
      <w:spacing w:val="0"/>
      <w:w w:val="100"/>
      <w:position w:val="0"/>
      <w:sz w:val="24"/>
      <w:szCs w:val="24"/>
      <w:u w:val="none"/>
      <w:shd w:val="clear" w:color="auto" w:fill="FFFFFF"/>
      <w:lang w:val="ru-RU" w:eastAsia="ru-RU" w:bidi="ru-RU"/>
    </w:rPr>
  </w:style>
  <w:style w:type="character" w:customStyle="1" w:styleId="14pt2">
    <w:name w:val="Колонтитул + 14 pt;Полужирный"/>
    <w:basedOn w:val="afffff9"/>
    <w:rsid w:val="00487549"/>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Exact">
    <w:name w:val="Подпись к картинке (2) Exact"/>
    <w:basedOn w:val="a6"/>
    <w:rsid w:val="00487549"/>
    <w:rPr>
      <w:rFonts w:ascii="Arial" w:eastAsia="Arial" w:hAnsi="Arial" w:cs="Arial"/>
      <w:b/>
      <w:bCs/>
      <w:shd w:val="clear" w:color="auto" w:fill="FFFFFF"/>
    </w:rPr>
  </w:style>
  <w:style w:type="character" w:customStyle="1" w:styleId="2Arial105pt">
    <w:name w:val="Основной текст (2) + Arial;10;5 pt;Полужирный;Малые прописные"/>
    <w:basedOn w:val="2f4"/>
    <w:rsid w:val="00487549"/>
    <w:rPr>
      <w:rFonts w:ascii="Arial" w:eastAsia="Arial" w:hAnsi="Arial" w:cs="Arial"/>
      <w:b/>
      <w:bCs/>
      <w:i w:val="0"/>
      <w:iCs w:val="0"/>
      <w:caps w:val="0"/>
      <w:smallCaps/>
      <w:strike w:val="0"/>
      <w:dstrike w:val="0"/>
      <w:color w:val="000000"/>
      <w:spacing w:val="0"/>
      <w:w w:val="100"/>
      <w:position w:val="0"/>
      <w:sz w:val="21"/>
      <w:szCs w:val="21"/>
      <w:u w:val="none"/>
      <w:shd w:val="clear" w:color="auto" w:fill="FFFFFF"/>
      <w:lang w:val="en-US" w:eastAsia="en-US" w:bidi="en-US"/>
    </w:rPr>
  </w:style>
  <w:style w:type="character" w:customStyle="1" w:styleId="3Exact">
    <w:name w:val="Подпись к картинке (3) Exact"/>
    <w:basedOn w:val="a6"/>
    <w:rsid w:val="00487549"/>
    <w:rPr>
      <w:b/>
      <w:bCs/>
      <w:shd w:val="clear" w:color="auto" w:fill="FFFFFF"/>
    </w:rPr>
  </w:style>
  <w:style w:type="character" w:customStyle="1" w:styleId="4Exact">
    <w:name w:val="Подпись к картинке (4) Exact"/>
    <w:basedOn w:val="a6"/>
    <w:rsid w:val="00487549"/>
    <w:rPr>
      <w:sz w:val="18"/>
      <w:szCs w:val="18"/>
      <w:shd w:val="clear" w:color="auto" w:fill="FFFFFF"/>
      <w:lang w:val="en-US" w:bidi="en-US"/>
    </w:rPr>
  </w:style>
  <w:style w:type="character" w:customStyle="1" w:styleId="495ptExact">
    <w:name w:val="Подпись к картинке (4) + 9;5 pt;Полужирный Exact"/>
    <w:basedOn w:val="4Exact"/>
    <w:rsid w:val="00487549"/>
    <w:rPr>
      <w:b/>
      <w:bCs/>
      <w:color w:val="000000"/>
      <w:spacing w:val="0"/>
      <w:w w:val="100"/>
      <w:position w:val="0"/>
      <w:sz w:val="19"/>
      <w:szCs w:val="19"/>
      <w:shd w:val="clear" w:color="auto" w:fill="FFFFFF"/>
      <w:lang w:val="en-US" w:bidi="en-US"/>
    </w:rPr>
  </w:style>
  <w:style w:type="character" w:customStyle="1" w:styleId="5Exact">
    <w:name w:val="Подпись к картинке (5) Exact"/>
    <w:basedOn w:val="a6"/>
    <w:rsid w:val="00487549"/>
    <w:rPr>
      <w:sz w:val="19"/>
      <w:szCs w:val="19"/>
      <w:shd w:val="clear" w:color="auto" w:fill="FFFFFF"/>
    </w:rPr>
  </w:style>
  <w:style w:type="character" w:customStyle="1" w:styleId="6Exact">
    <w:name w:val="Подпись к картинке (6) Exact"/>
    <w:basedOn w:val="a6"/>
    <w:rsid w:val="00487549"/>
    <w:rPr>
      <w:b/>
      <w:bCs/>
      <w:sz w:val="28"/>
      <w:szCs w:val="28"/>
      <w:shd w:val="clear" w:color="auto" w:fill="FFFFFF"/>
    </w:rPr>
  </w:style>
  <w:style w:type="character" w:customStyle="1" w:styleId="7Exact">
    <w:name w:val="Подпись к картинке (7) Exact"/>
    <w:basedOn w:val="a6"/>
    <w:link w:val="7f1"/>
    <w:rsid w:val="00487549"/>
    <w:rPr>
      <w:rFonts w:ascii="Franklin Gothic Demi" w:eastAsia="Franklin Gothic Demi" w:hAnsi="Franklin Gothic Demi" w:cs="Franklin Gothic Demi"/>
      <w:sz w:val="8"/>
      <w:szCs w:val="8"/>
      <w:shd w:val="clear" w:color="auto" w:fill="FFFFFF"/>
    </w:rPr>
  </w:style>
  <w:style w:type="character" w:customStyle="1" w:styleId="8Exact">
    <w:name w:val="Подпись к картинке (8) Exact"/>
    <w:basedOn w:val="a6"/>
    <w:link w:val="8f3"/>
    <w:rsid w:val="00487549"/>
    <w:rPr>
      <w:w w:val="150"/>
      <w:sz w:val="14"/>
      <w:szCs w:val="14"/>
      <w:shd w:val="clear" w:color="auto" w:fill="FFFFFF"/>
    </w:rPr>
  </w:style>
  <w:style w:type="character" w:customStyle="1" w:styleId="9Exact">
    <w:name w:val="Подпись к картинке (9) Exact"/>
    <w:basedOn w:val="a6"/>
    <w:rsid w:val="00487549"/>
    <w:rPr>
      <w:rFonts w:ascii="Times New Roman" w:eastAsia="Times New Roman" w:hAnsi="Times New Roman" w:cs="Times New Roman"/>
      <w:b w:val="0"/>
      <w:bCs w:val="0"/>
      <w:i w:val="0"/>
      <w:iCs w:val="0"/>
      <w:smallCaps w:val="0"/>
      <w:strike w:val="0"/>
      <w:sz w:val="28"/>
      <w:szCs w:val="28"/>
      <w:u w:val="none"/>
    </w:rPr>
  </w:style>
  <w:style w:type="character" w:customStyle="1" w:styleId="8Exact0">
    <w:name w:val="Основной текст (8) Exact"/>
    <w:basedOn w:val="a6"/>
    <w:rsid w:val="00487549"/>
    <w:rPr>
      <w:rFonts w:ascii="Franklin Gothic Heavy" w:eastAsia="Franklin Gothic Heavy" w:hAnsi="Franklin Gothic Heavy" w:cs="Franklin Gothic Heavy"/>
      <w:sz w:val="17"/>
      <w:szCs w:val="17"/>
      <w:shd w:val="clear" w:color="auto" w:fill="FFFFFF"/>
    </w:rPr>
  </w:style>
  <w:style w:type="character" w:customStyle="1" w:styleId="5Exact0">
    <w:name w:val="Основной текст (5) Exact"/>
    <w:basedOn w:val="a6"/>
    <w:rsid w:val="00487549"/>
    <w:rPr>
      <w:rFonts w:ascii="Franklin Gothic Demi" w:eastAsia="Franklin Gothic Demi" w:hAnsi="Franklin Gothic Demi" w:cs="Franklin Gothic Demi"/>
      <w:b w:val="0"/>
      <w:bCs w:val="0"/>
      <w:i w:val="0"/>
      <w:iCs w:val="0"/>
      <w:smallCaps w:val="0"/>
      <w:strike w:val="0"/>
      <w:sz w:val="8"/>
      <w:szCs w:val="8"/>
      <w:u w:val="none"/>
    </w:rPr>
  </w:style>
  <w:style w:type="character" w:customStyle="1" w:styleId="2Exact0">
    <w:name w:val="Основной текст (2) Exact"/>
    <w:basedOn w:val="a6"/>
    <w:rsid w:val="00487549"/>
    <w:rPr>
      <w:rFonts w:ascii="Times New Roman" w:eastAsia="Times New Roman" w:hAnsi="Times New Roman" w:cs="Times New Roman"/>
      <w:b w:val="0"/>
      <w:bCs w:val="0"/>
      <w:i w:val="0"/>
      <w:iCs w:val="0"/>
      <w:smallCaps w:val="0"/>
      <w:strike w:val="0"/>
      <w:sz w:val="28"/>
      <w:szCs w:val="28"/>
      <w:u w:val="none"/>
    </w:rPr>
  </w:style>
  <w:style w:type="character" w:customStyle="1" w:styleId="2FranklinGothicDemi4ptExact">
    <w:name w:val="Основной текст (2) + Franklin Gothic Demi;4 pt Exact"/>
    <w:basedOn w:val="2f4"/>
    <w:rsid w:val="00487549"/>
    <w:rPr>
      <w:rFonts w:ascii="Franklin Gothic Demi" w:eastAsia="Franklin Gothic Demi" w:hAnsi="Franklin Gothic Demi" w:cs="Franklin Gothic Demi"/>
      <w:b/>
      <w:bCs/>
      <w:i w:val="0"/>
      <w:iCs w:val="0"/>
      <w:caps w:val="0"/>
      <w:smallCaps w:val="0"/>
      <w:strike w:val="0"/>
      <w:dstrike w:val="0"/>
      <w:color w:val="000000"/>
      <w:spacing w:val="0"/>
      <w:w w:val="100"/>
      <w:position w:val="0"/>
      <w:sz w:val="8"/>
      <w:szCs w:val="8"/>
      <w:u w:val="none"/>
      <w:shd w:val="clear" w:color="auto" w:fill="FFFFFF"/>
      <w:lang w:val="ru-RU" w:eastAsia="ru-RU" w:bidi="ru-RU"/>
    </w:rPr>
  </w:style>
  <w:style w:type="character" w:customStyle="1" w:styleId="210ptExact">
    <w:name w:val="Основной текст (2) + 10 pt;Курсив Exact"/>
    <w:basedOn w:val="2f4"/>
    <w:rsid w:val="00487549"/>
    <w:rPr>
      <w:rFonts w:ascii="Times New Roman" w:eastAsia="Times New Roman" w:hAnsi="Times New Roman" w:cs="Times New Roman"/>
      <w:b w:val="0"/>
      <w:bCs w:val="0"/>
      <w:i/>
      <w:iCs/>
      <w:caps w:val="0"/>
      <w:smallCaps w:val="0"/>
      <w:strike w:val="0"/>
      <w:dstrike w:val="0"/>
      <w:color w:val="000000"/>
      <w:spacing w:val="0"/>
      <w:w w:val="100"/>
      <w:position w:val="0"/>
      <w:sz w:val="20"/>
      <w:szCs w:val="20"/>
      <w:u w:val="none"/>
      <w:shd w:val="clear" w:color="auto" w:fill="FFFFFF"/>
      <w:lang w:val="ru-RU" w:eastAsia="ru-RU" w:bidi="ru-RU"/>
    </w:rPr>
  </w:style>
  <w:style w:type="character" w:customStyle="1" w:styleId="2FranklinGothicHeavy85ptExact">
    <w:name w:val="Основной текст (2) + Franklin Gothic Heavy;8;5 pt Exact"/>
    <w:basedOn w:val="2f4"/>
    <w:rsid w:val="00487549"/>
    <w:rPr>
      <w:rFonts w:ascii="Franklin Gothic Heavy" w:eastAsia="Franklin Gothic Heavy" w:hAnsi="Franklin Gothic Heavy" w:cs="Franklin Gothic Heavy"/>
      <w:b w:val="0"/>
      <w:bCs w:val="0"/>
      <w:i w:val="0"/>
      <w:iCs w:val="0"/>
      <w:caps w:val="0"/>
      <w:smallCaps w:val="0"/>
      <w:strike w:val="0"/>
      <w:dstrike w:val="0"/>
      <w:color w:val="000000"/>
      <w:spacing w:val="0"/>
      <w:w w:val="100"/>
      <w:position w:val="0"/>
      <w:sz w:val="17"/>
      <w:szCs w:val="17"/>
      <w:u w:val="none"/>
      <w:shd w:val="clear" w:color="auto" w:fill="FFFFFF"/>
      <w:lang w:val="ru-RU" w:eastAsia="ru-RU" w:bidi="ru-RU"/>
    </w:rPr>
  </w:style>
  <w:style w:type="character" w:customStyle="1" w:styleId="9Exact0">
    <w:name w:val="Основной текст (9) Exact"/>
    <w:basedOn w:val="a6"/>
    <w:rsid w:val="00487549"/>
    <w:rPr>
      <w:rFonts w:ascii="Trebuchet MS" w:eastAsia="Trebuchet MS" w:hAnsi="Trebuchet MS" w:cs="Trebuchet MS"/>
      <w:i/>
      <w:iCs/>
      <w:spacing w:val="-10"/>
      <w:sz w:val="15"/>
      <w:szCs w:val="15"/>
      <w:shd w:val="clear" w:color="auto" w:fill="FFFFFF"/>
      <w:lang w:val="en-US" w:bidi="en-US"/>
    </w:rPr>
  </w:style>
  <w:style w:type="character" w:customStyle="1" w:styleId="10Exact">
    <w:name w:val="Основной текст (10) Exact"/>
    <w:basedOn w:val="a6"/>
    <w:rsid w:val="00487549"/>
    <w:rPr>
      <w:rFonts w:ascii="Franklin Gothic Heavy" w:eastAsia="Franklin Gothic Heavy" w:hAnsi="Franklin Gothic Heavy" w:cs="Franklin Gothic Heavy"/>
      <w:i/>
      <w:iCs/>
      <w:sz w:val="12"/>
      <w:szCs w:val="12"/>
      <w:shd w:val="clear" w:color="auto" w:fill="FFFFFF"/>
    </w:rPr>
  </w:style>
  <w:style w:type="character" w:customStyle="1" w:styleId="11Exact">
    <w:name w:val="Основной текст (11) Exact"/>
    <w:basedOn w:val="a6"/>
    <w:rsid w:val="00487549"/>
    <w:rPr>
      <w:rFonts w:ascii="Trebuchet MS" w:eastAsia="Trebuchet MS" w:hAnsi="Trebuchet MS" w:cs="Trebuchet MS"/>
      <w:sz w:val="8"/>
      <w:szCs w:val="8"/>
      <w:shd w:val="clear" w:color="auto" w:fill="FFFFFF"/>
    </w:rPr>
  </w:style>
  <w:style w:type="character" w:customStyle="1" w:styleId="11FranklinGothicHeavy65ptExact">
    <w:name w:val="Основной текст (11) + Franklin Gothic Heavy;6;5 pt Exact"/>
    <w:basedOn w:val="11Exact"/>
    <w:rsid w:val="00487549"/>
    <w:rPr>
      <w:rFonts w:ascii="Franklin Gothic Heavy" w:eastAsia="Franklin Gothic Heavy" w:hAnsi="Franklin Gothic Heavy" w:cs="Franklin Gothic Heavy"/>
      <w:color w:val="000000"/>
      <w:spacing w:val="0"/>
      <w:w w:val="100"/>
      <w:position w:val="0"/>
      <w:sz w:val="13"/>
      <w:szCs w:val="13"/>
      <w:shd w:val="clear" w:color="auto" w:fill="FFFFFF"/>
      <w:lang w:val="ru-RU" w:eastAsia="ru-RU" w:bidi="ru-RU"/>
    </w:rPr>
  </w:style>
  <w:style w:type="character" w:customStyle="1" w:styleId="7Exact0">
    <w:name w:val="Основной текст (7) Exact"/>
    <w:basedOn w:val="a6"/>
    <w:rsid w:val="00487549"/>
    <w:rPr>
      <w:rFonts w:ascii="Arial" w:eastAsia="Arial" w:hAnsi="Arial" w:cs="Arial"/>
      <w:b/>
      <w:bCs/>
      <w:i w:val="0"/>
      <w:iCs w:val="0"/>
      <w:smallCaps w:val="0"/>
      <w:strike w:val="0"/>
      <w:sz w:val="17"/>
      <w:szCs w:val="17"/>
      <w:u w:val="none"/>
    </w:rPr>
  </w:style>
  <w:style w:type="character" w:customStyle="1" w:styleId="12Exact">
    <w:name w:val="Основной текст (12) Exact"/>
    <w:basedOn w:val="a6"/>
    <w:rsid w:val="00487549"/>
    <w:rPr>
      <w:b/>
      <w:bCs/>
      <w:sz w:val="19"/>
      <w:szCs w:val="19"/>
      <w:shd w:val="clear" w:color="auto" w:fill="FFFFFF"/>
    </w:rPr>
  </w:style>
  <w:style w:type="character" w:customStyle="1" w:styleId="129ptExact">
    <w:name w:val="Основной текст (12) + 9 pt;Не полужирный Exact"/>
    <w:basedOn w:val="12Exact"/>
    <w:rsid w:val="00487549"/>
    <w:rPr>
      <w:b/>
      <w:bCs/>
      <w:color w:val="000000"/>
      <w:spacing w:val="0"/>
      <w:w w:val="100"/>
      <w:position w:val="0"/>
      <w:sz w:val="18"/>
      <w:szCs w:val="18"/>
      <w:shd w:val="clear" w:color="auto" w:fill="FFFFFF"/>
      <w:lang w:val="ru-RU" w:eastAsia="ru-RU" w:bidi="ru-RU"/>
    </w:rPr>
  </w:style>
  <w:style w:type="character" w:customStyle="1" w:styleId="13Exact">
    <w:name w:val="Основной текст (13) Exact"/>
    <w:basedOn w:val="a6"/>
    <w:rsid w:val="00487549"/>
    <w:rPr>
      <w:rFonts w:ascii="Century Schoolbook" w:eastAsia="Century Schoolbook" w:hAnsi="Century Schoolbook" w:cs="Century Schoolbook"/>
      <w:sz w:val="18"/>
      <w:szCs w:val="18"/>
      <w:shd w:val="clear" w:color="auto" w:fill="FFFFFF"/>
    </w:rPr>
  </w:style>
  <w:style w:type="character" w:customStyle="1" w:styleId="13TimesNewRoman85ptExact">
    <w:name w:val="Основной текст (13) + Times New Roman;8;5 pt Exact"/>
    <w:basedOn w:val="13Exact"/>
    <w:rsid w:val="00487549"/>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10Exact0">
    <w:name w:val="Подпись к картинке (10) Exact"/>
    <w:basedOn w:val="a6"/>
    <w:rsid w:val="00487549"/>
    <w:rPr>
      <w:rFonts w:ascii="Arial" w:eastAsia="Arial" w:hAnsi="Arial" w:cs="Arial"/>
      <w:b/>
      <w:bCs/>
      <w:i w:val="0"/>
      <w:iCs w:val="0"/>
      <w:smallCaps w:val="0"/>
      <w:strike w:val="0"/>
      <w:sz w:val="21"/>
      <w:szCs w:val="21"/>
      <w:u w:val="none"/>
    </w:rPr>
  </w:style>
  <w:style w:type="character" w:customStyle="1" w:styleId="1614pt">
    <w:name w:val="Основной текст (16) + 14 pt;Не полужирный"/>
    <w:basedOn w:val="162"/>
    <w:rsid w:val="00487549"/>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16TrebuchetMS75pt0pt">
    <w:name w:val="Основной текст (16) + Trebuchet MS;7;5 pt;Не полужирный;Курсив;Интервал 0 pt"/>
    <w:basedOn w:val="162"/>
    <w:rsid w:val="00487549"/>
    <w:rPr>
      <w:rFonts w:ascii="Trebuchet MS" w:eastAsia="Trebuchet MS" w:hAnsi="Trebuchet MS" w:cs="Trebuchet MS"/>
      <w:b/>
      <w:bCs/>
      <w:i/>
      <w:iCs/>
      <w:smallCaps w:val="0"/>
      <w:strike w:val="0"/>
      <w:color w:val="000000"/>
      <w:spacing w:val="-10"/>
      <w:w w:val="100"/>
      <w:position w:val="0"/>
      <w:sz w:val="15"/>
      <w:szCs w:val="15"/>
      <w:u w:val="none"/>
      <w:shd w:val="clear" w:color="auto" w:fill="FFFFFF"/>
      <w:lang w:val="en-US" w:eastAsia="en-US" w:bidi="en-US"/>
    </w:rPr>
  </w:style>
  <w:style w:type="character" w:customStyle="1" w:styleId="24pt">
    <w:name w:val="Основной текст (2) + 4 pt"/>
    <w:basedOn w:val="2f4"/>
    <w:rsid w:val="00487549"/>
    <w:rPr>
      <w:rFonts w:ascii="Times New Roman" w:eastAsia="Times New Roman" w:hAnsi="Times New Roman" w:cs="Times New Roman"/>
      <w:b w:val="0"/>
      <w:bCs w:val="0"/>
      <w:i w:val="0"/>
      <w:iCs w:val="0"/>
      <w:caps w:val="0"/>
      <w:smallCaps w:val="0"/>
      <w:strike w:val="0"/>
      <w:dstrike w:val="0"/>
      <w:color w:val="000000"/>
      <w:spacing w:val="0"/>
      <w:w w:val="100"/>
      <w:position w:val="0"/>
      <w:sz w:val="8"/>
      <w:szCs w:val="8"/>
      <w:u w:val="none"/>
      <w:shd w:val="clear" w:color="auto" w:fill="FFFFFF"/>
      <w:lang w:val="ru-RU" w:eastAsia="ru-RU" w:bidi="ru-RU"/>
    </w:rPr>
  </w:style>
  <w:style w:type="character" w:customStyle="1" w:styleId="9f4">
    <w:name w:val="Подпись к картинке (9)_"/>
    <w:basedOn w:val="a6"/>
    <w:rsid w:val="00487549"/>
    <w:rPr>
      <w:rFonts w:ascii="Times New Roman" w:eastAsia="Times New Roman" w:hAnsi="Times New Roman" w:cs="Times New Roman"/>
      <w:b w:val="0"/>
      <w:bCs w:val="0"/>
      <w:i w:val="0"/>
      <w:iCs w:val="0"/>
      <w:smallCaps w:val="0"/>
      <w:strike w:val="0"/>
      <w:sz w:val="28"/>
      <w:szCs w:val="28"/>
      <w:u w:val="none"/>
    </w:rPr>
  </w:style>
  <w:style w:type="character" w:customStyle="1" w:styleId="9f5">
    <w:name w:val="Подпись к картинке (9)"/>
    <w:basedOn w:val="9f4"/>
    <w:rsid w:val="00487549"/>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1Exact0">
    <w:name w:val="Подпись к картинке (11) Exact"/>
    <w:basedOn w:val="a6"/>
    <w:link w:val="11fc"/>
    <w:rsid w:val="00487549"/>
    <w:rPr>
      <w:b/>
      <w:bCs/>
      <w:sz w:val="19"/>
      <w:szCs w:val="19"/>
      <w:shd w:val="clear" w:color="auto" w:fill="FFFFFF"/>
    </w:rPr>
  </w:style>
  <w:style w:type="character" w:customStyle="1" w:styleId="119ptExact">
    <w:name w:val="Подпись к картинке (11) + 9 pt;Не полужирный Exact"/>
    <w:basedOn w:val="11Exact0"/>
    <w:rsid w:val="00487549"/>
    <w:rPr>
      <w:b/>
      <w:bCs/>
      <w:color w:val="000000"/>
      <w:spacing w:val="0"/>
      <w:w w:val="100"/>
      <w:position w:val="0"/>
      <w:sz w:val="18"/>
      <w:szCs w:val="18"/>
      <w:shd w:val="clear" w:color="auto" w:fill="FFFFFF"/>
    </w:rPr>
  </w:style>
  <w:style w:type="character" w:customStyle="1" w:styleId="3ffc">
    <w:name w:val="Колонтитул (3)_"/>
    <w:basedOn w:val="a6"/>
    <w:rsid w:val="00487549"/>
    <w:rPr>
      <w:rFonts w:ascii="Times New Roman" w:eastAsia="Times New Roman" w:hAnsi="Times New Roman" w:cs="Times New Roman"/>
      <w:b w:val="0"/>
      <w:bCs w:val="0"/>
      <w:i w:val="0"/>
      <w:iCs w:val="0"/>
      <w:smallCaps w:val="0"/>
      <w:strike w:val="0"/>
      <w:sz w:val="28"/>
      <w:szCs w:val="28"/>
      <w:u w:val="none"/>
    </w:rPr>
  </w:style>
  <w:style w:type="character" w:customStyle="1" w:styleId="3ffd">
    <w:name w:val="Колонтитул (3)"/>
    <w:basedOn w:val="3ffc"/>
    <w:rsid w:val="00487549"/>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3pt1">
    <w:name w:val="Основной текст (2) + 13 pt;Полужирный;Курсив"/>
    <w:basedOn w:val="2f4"/>
    <w:rsid w:val="00487549"/>
    <w:rPr>
      <w:rFonts w:ascii="Times New Roman" w:eastAsia="Times New Roman" w:hAnsi="Times New Roman" w:cs="Times New Roman"/>
      <w:b/>
      <w:bCs/>
      <w:i/>
      <w:iCs/>
      <w:caps w:val="0"/>
      <w:smallCaps w:val="0"/>
      <w:strike w:val="0"/>
      <w:dstrike w:val="0"/>
      <w:color w:val="000000"/>
      <w:spacing w:val="0"/>
      <w:w w:val="100"/>
      <w:position w:val="0"/>
      <w:sz w:val="26"/>
      <w:szCs w:val="26"/>
      <w:u w:val="none"/>
      <w:shd w:val="clear" w:color="auto" w:fill="FFFFFF"/>
      <w:lang w:val="ru-RU" w:eastAsia="ru-RU" w:bidi="ru-RU"/>
    </w:rPr>
  </w:style>
  <w:style w:type="character" w:customStyle="1" w:styleId="313pt">
    <w:name w:val="Колонтитул (3) + 13 pt;Полужирный;Курсив"/>
    <w:basedOn w:val="3ffc"/>
    <w:rsid w:val="00487549"/>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311pt1">
    <w:name w:val="Колонтитул (3) + 11 pt"/>
    <w:basedOn w:val="3ffc"/>
    <w:rsid w:val="0048754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2Exact0">
    <w:name w:val="Подпись к картинке (12) Exact"/>
    <w:basedOn w:val="a6"/>
    <w:link w:val="12f4"/>
    <w:rsid w:val="00487549"/>
    <w:rPr>
      <w:rFonts w:ascii="Arial" w:eastAsia="Arial" w:hAnsi="Arial" w:cs="Arial"/>
      <w:sz w:val="11"/>
      <w:szCs w:val="11"/>
      <w:shd w:val="clear" w:color="auto" w:fill="FFFFFF"/>
    </w:rPr>
  </w:style>
  <w:style w:type="character" w:customStyle="1" w:styleId="17Exact">
    <w:name w:val="Основной текст (17) Exact"/>
    <w:basedOn w:val="a6"/>
    <w:rsid w:val="00487549"/>
    <w:rPr>
      <w:rFonts w:ascii="Arial" w:eastAsia="Arial" w:hAnsi="Arial" w:cs="Arial"/>
      <w:sz w:val="11"/>
      <w:szCs w:val="11"/>
      <w:shd w:val="clear" w:color="auto" w:fill="FFFFFF"/>
    </w:rPr>
  </w:style>
  <w:style w:type="character" w:customStyle="1" w:styleId="2BookmanOldStyle75pt">
    <w:name w:val="Основной текст (2) + Bookman Old Style;7;5 pt"/>
    <w:basedOn w:val="2f4"/>
    <w:rsid w:val="00487549"/>
    <w:rPr>
      <w:rFonts w:ascii="Bookman Old Style" w:eastAsia="Bookman Old Style" w:hAnsi="Bookman Old Style" w:cs="Bookman Old Style"/>
      <w:b w:val="0"/>
      <w:bCs w:val="0"/>
      <w:i w:val="0"/>
      <w:iCs w:val="0"/>
      <w:caps w:val="0"/>
      <w:smallCaps w:val="0"/>
      <w:strike w:val="0"/>
      <w:dstrike w:val="0"/>
      <w:color w:val="000000"/>
      <w:spacing w:val="0"/>
      <w:w w:val="100"/>
      <w:position w:val="0"/>
      <w:sz w:val="15"/>
      <w:szCs w:val="15"/>
      <w:u w:val="none"/>
      <w:shd w:val="clear" w:color="auto" w:fill="FFFFFF"/>
      <w:lang w:val="ru-RU" w:eastAsia="ru-RU" w:bidi="ru-RU"/>
    </w:rPr>
  </w:style>
  <w:style w:type="character" w:customStyle="1" w:styleId="2BookmanOldStyle5pt0pt">
    <w:name w:val="Основной текст (2) + Bookman Old Style;5 pt;Полужирный;Интервал 0 pt"/>
    <w:basedOn w:val="2f4"/>
    <w:rsid w:val="00487549"/>
    <w:rPr>
      <w:rFonts w:ascii="Bookman Old Style" w:eastAsia="Bookman Old Style" w:hAnsi="Bookman Old Style" w:cs="Bookman Old Style"/>
      <w:b/>
      <w:bCs/>
      <w:i w:val="0"/>
      <w:iCs w:val="0"/>
      <w:caps w:val="0"/>
      <w:smallCaps w:val="0"/>
      <w:strike w:val="0"/>
      <w:dstrike w:val="0"/>
      <w:color w:val="000000"/>
      <w:spacing w:val="-10"/>
      <w:w w:val="100"/>
      <w:position w:val="0"/>
      <w:sz w:val="10"/>
      <w:szCs w:val="10"/>
      <w:u w:val="none"/>
      <w:shd w:val="clear" w:color="auto" w:fill="FFFFFF"/>
      <w:lang w:val="en-US" w:eastAsia="en-US" w:bidi="en-US"/>
    </w:rPr>
  </w:style>
  <w:style w:type="character" w:customStyle="1" w:styleId="295pt">
    <w:name w:val="Основной текст (2) + 9;5 pt;Полужирный"/>
    <w:basedOn w:val="2f4"/>
    <w:rsid w:val="00487549"/>
    <w:rPr>
      <w:rFonts w:ascii="Times New Roman" w:eastAsia="Times New Roman" w:hAnsi="Times New Roman" w:cs="Times New Roman"/>
      <w:b/>
      <w:bCs/>
      <w:i w:val="0"/>
      <w:iCs w:val="0"/>
      <w:caps w:val="0"/>
      <w:smallCaps w:val="0"/>
      <w:strike w:val="0"/>
      <w:dstrike w:val="0"/>
      <w:color w:val="000000"/>
      <w:spacing w:val="0"/>
      <w:w w:val="100"/>
      <w:position w:val="0"/>
      <w:sz w:val="19"/>
      <w:szCs w:val="19"/>
      <w:u w:val="none"/>
      <w:shd w:val="clear" w:color="auto" w:fill="FFFFFF"/>
      <w:lang w:val="ru-RU" w:eastAsia="ru-RU" w:bidi="ru-RU"/>
    </w:rPr>
  </w:style>
  <w:style w:type="character" w:customStyle="1" w:styleId="28pt0">
    <w:name w:val="Основной текст (2) + 8 pt;Полужирный;Курсив"/>
    <w:basedOn w:val="2f4"/>
    <w:rsid w:val="00487549"/>
    <w:rPr>
      <w:rFonts w:ascii="Times New Roman" w:eastAsia="Times New Roman" w:hAnsi="Times New Roman" w:cs="Times New Roman"/>
      <w:b/>
      <w:bCs/>
      <w:i/>
      <w:iCs/>
      <w:caps w:val="0"/>
      <w:smallCaps w:val="0"/>
      <w:strike w:val="0"/>
      <w:dstrike w:val="0"/>
      <w:color w:val="000000"/>
      <w:spacing w:val="0"/>
      <w:w w:val="100"/>
      <w:position w:val="0"/>
      <w:sz w:val="16"/>
      <w:szCs w:val="16"/>
      <w:u w:val="none"/>
      <w:shd w:val="clear" w:color="auto" w:fill="FFFFFF"/>
      <w:lang w:val="en-US" w:eastAsia="en-US" w:bidi="en-US"/>
    </w:rPr>
  </w:style>
  <w:style w:type="character" w:customStyle="1" w:styleId="2FranklinGothicMedium6pt">
    <w:name w:val="Основной текст (2) + Franklin Gothic Medium;6 pt"/>
    <w:basedOn w:val="2f4"/>
    <w:rsid w:val="00487549"/>
    <w:rPr>
      <w:rFonts w:ascii="Franklin Gothic Medium" w:eastAsia="Franklin Gothic Medium" w:hAnsi="Franklin Gothic Medium" w:cs="Franklin Gothic Medium"/>
      <w:b/>
      <w:bCs/>
      <w:i w:val="0"/>
      <w:iCs w:val="0"/>
      <w:caps w:val="0"/>
      <w:smallCaps w:val="0"/>
      <w:strike w:val="0"/>
      <w:dstrike w:val="0"/>
      <w:color w:val="000000"/>
      <w:spacing w:val="0"/>
      <w:w w:val="100"/>
      <w:position w:val="0"/>
      <w:sz w:val="12"/>
      <w:szCs w:val="12"/>
      <w:u w:val="none"/>
      <w:shd w:val="clear" w:color="auto" w:fill="FFFFFF"/>
      <w:lang w:val="ru-RU" w:eastAsia="ru-RU" w:bidi="ru-RU"/>
    </w:rPr>
  </w:style>
  <w:style w:type="character" w:customStyle="1" w:styleId="2Arial85pt">
    <w:name w:val="Основной текст (2) + Arial;8;5 pt;Полужирный"/>
    <w:basedOn w:val="2f4"/>
    <w:rsid w:val="00487549"/>
    <w:rPr>
      <w:rFonts w:ascii="Arial" w:eastAsia="Arial" w:hAnsi="Arial" w:cs="Arial"/>
      <w:b/>
      <w:bCs/>
      <w:i w:val="0"/>
      <w:iCs w:val="0"/>
      <w:caps w:val="0"/>
      <w:smallCaps w:val="0"/>
      <w:strike w:val="0"/>
      <w:dstrike w:val="0"/>
      <w:color w:val="000000"/>
      <w:spacing w:val="0"/>
      <w:w w:val="100"/>
      <w:position w:val="0"/>
      <w:sz w:val="17"/>
      <w:szCs w:val="17"/>
      <w:u w:val="none"/>
      <w:shd w:val="clear" w:color="auto" w:fill="FFFFFF"/>
      <w:lang w:val="ru-RU" w:eastAsia="ru-RU" w:bidi="ru-RU"/>
    </w:rPr>
  </w:style>
  <w:style w:type="character" w:customStyle="1" w:styleId="3ffe">
    <w:name w:val="Колонтитул (3) + Полужирный"/>
    <w:basedOn w:val="3ffc"/>
    <w:rsid w:val="00487549"/>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customStyle="1" w:styleId="3ffb">
    <w:name w:val="Номер заголовка №3"/>
    <w:basedOn w:val="a4"/>
    <w:link w:val="3ffa"/>
    <w:rsid w:val="00487549"/>
    <w:pPr>
      <w:widowControl w:val="0"/>
      <w:shd w:val="clear" w:color="auto" w:fill="FFFFFF"/>
      <w:spacing w:after="420" w:line="0" w:lineRule="atLeast"/>
      <w:jc w:val="center"/>
      <w:outlineLvl w:val="2"/>
    </w:pPr>
    <w:rPr>
      <w:b/>
      <w:bCs/>
      <w:sz w:val="28"/>
      <w:szCs w:val="28"/>
    </w:rPr>
  </w:style>
  <w:style w:type="paragraph" w:customStyle="1" w:styleId="7f1">
    <w:name w:val="Подпись к картинке (7)"/>
    <w:basedOn w:val="a4"/>
    <w:link w:val="7Exact"/>
    <w:rsid w:val="00487549"/>
    <w:pPr>
      <w:widowControl w:val="0"/>
      <w:shd w:val="clear" w:color="auto" w:fill="FFFFFF"/>
      <w:spacing w:line="0" w:lineRule="atLeast"/>
    </w:pPr>
    <w:rPr>
      <w:rFonts w:ascii="Franklin Gothic Demi" w:eastAsia="Franklin Gothic Demi" w:hAnsi="Franklin Gothic Demi" w:cs="Franklin Gothic Demi"/>
      <w:sz w:val="8"/>
      <w:szCs w:val="8"/>
    </w:rPr>
  </w:style>
  <w:style w:type="paragraph" w:customStyle="1" w:styleId="8f3">
    <w:name w:val="Подпись к картинке (8)"/>
    <w:basedOn w:val="a4"/>
    <w:link w:val="8Exact"/>
    <w:rsid w:val="00487549"/>
    <w:pPr>
      <w:widowControl w:val="0"/>
      <w:shd w:val="clear" w:color="auto" w:fill="FFFFFF"/>
      <w:spacing w:line="0" w:lineRule="atLeast"/>
    </w:pPr>
    <w:rPr>
      <w:w w:val="150"/>
      <w:sz w:val="14"/>
      <w:szCs w:val="14"/>
    </w:rPr>
  </w:style>
  <w:style w:type="paragraph" w:customStyle="1" w:styleId="11fc">
    <w:name w:val="Подпись к картинке (11)"/>
    <w:basedOn w:val="a4"/>
    <w:link w:val="11Exact0"/>
    <w:rsid w:val="00487549"/>
    <w:pPr>
      <w:widowControl w:val="0"/>
      <w:shd w:val="clear" w:color="auto" w:fill="FFFFFF"/>
      <w:spacing w:line="0" w:lineRule="atLeast"/>
      <w:jc w:val="both"/>
    </w:pPr>
    <w:rPr>
      <w:b/>
      <w:bCs/>
      <w:sz w:val="19"/>
      <w:szCs w:val="19"/>
    </w:rPr>
  </w:style>
  <w:style w:type="paragraph" w:customStyle="1" w:styleId="12f4">
    <w:name w:val="Подпись к картинке (12)"/>
    <w:basedOn w:val="a4"/>
    <w:link w:val="12Exact0"/>
    <w:rsid w:val="00487549"/>
    <w:pPr>
      <w:widowControl w:val="0"/>
      <w:shd w:val="clear" w:color="auto" w:fill="FFFFFF"/>
      <w:spacing w:line="154" w:lineRule="exact"/>
    </w:pPr>
    <w:rPr>
      <w:rFonts w:ascii="Arial" w:eastAsia="Arial" w:hAnsi="Arial" w:cs="Arial"/>
      <w:sz w:val="11"/>
      <w:szCs w:val="11"/>
    </w:rPr>
  </w:style>
  <w:style w:type="character" w:customStyle="1" w:styleId="Affffffffffff7">
    <w:name w:val="Нет A"/>
    <w:rsid w:val="00487549"/>
    <w:rPr>
      <w:lang w:val="en-US"/>
    </w:rPr>
  </w:style>
  <w:style w:type="character" w:customStyle="1" w:styleId="highwire-citation-author">
    <w:name w:val="highwire-citation-author"/>
    <w:basedOn w:val="a6"/>
    <w:rsid w:val="00487549"/>
  </w:style>
  <w:style w:type="table" w:customStyle="1" w:styleId="5292">
    <w:name w:val="Сетка таблицы5292"/>
    <w:basedOn w:val="a7"/>
    <w:next w:val="ac"/>
    <w:uiPriority w:val="39"/>
    <w:rsid w:val="004875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2">
    <w:name w:val="Сетка таблицы5302"/>
    <w:basedOn w:val="a7"/>
    <w:next w:val="ac"/>
    <w:uiPriority w:val="39"/>
    <w:rsid w:val="004875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2">
    <w:name w:val="Сетка таблицы5322"/>
    <w:basedOn w:val="a7"/>
    <w:next w:val="ac"/>
    <w:uiPriority w:val="39"/>
    <w:rsid w:val="004875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2">
    <w:name w:val="Сетка таблицы5332"/>
    <w:basedOn w:val="a7"/>
    <w:next w:val="ac"/>
    <w:uiPriority w:val="39"/>
    <w:rsid w:val="004875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1">
    <w:name w:val="Сетка таблицы5341"/>
    <w:basedOn w:val="a7"/>
    <w:next w:val="ac"/>
    <w:uiPriority w:val="39"/>
    <w:rsid w:val="004875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51">
    <w:name w:val="Сетка таблицы5351"/>
    <w:basedOn w:val="a7"/>
    <w:next w:val="ac"/>
    <w:uiPriority w:val="39"/>
    <w:rsid w:val="004875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6">
    <w:name w:val="Сетка таблицы536"/>
    <w:basedOn w:val="a7"/>
    <w:next w:val="ac"/>
    <w:uiPriority w:val="39"/>
    <w:rsid w:val="004875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1">
    <w:name w:val="Нет списка155"/>
    <w:next w:val="a8"/>
    <w:uiPriority w:val="99"/>
    <w:semiHidden/>
    <w:unhideWhenUsed/>
    <w:rsid w:val="009C283E"/>
  </w:style>
  <w:style w:type="paragraph" w:customStyle="1" w:styleId="affffffffffff8">
    <w:name w:val="КАПС. Обычный"/>
    <w:basedOn w:val="a4"/>
    <w:link w:val="affffffffffff9"/>
    <w:rsid w:val="009C283E"/>
    <w:pPr>
      <w:spacing w:line="360" w:lineRule="auto"/>
      <w:ind w:firstLine="851"/>
      <w:jc w:val="center"/>
    </w:pPr>
    <w:rPr>
      <w:rFonts w:eastAsia="Calibri"/>
      <w:b/>
      <w:bCs/>
      <w:spacing w:val="-1"/>
      <w:kern w:val="32"/>
      <w:sz w:val="28"/>
      <w:szCs w:val="28"/>
      <w:lang w:eastAsia="zh-CN"/>
    </w:rPr>
  </w:style>
  <w:style w:type="character" w:customStyle="1" w:styleId="affffffffffff9">
    <w:name w:val="КАПС. Обычный Знак"/>
    <w:basedOn w:val="11"/>
    <w:link w:val="affffffffffff8"/>
    <w:rsid w:val="009C283E"/>
    <w:rPr>
      <w:rFonts w:eastAsia="Calibri"/>
      <w:b/>
      <w:bCs/>
      <w:spacing w:val="-1"/>
      <w:kern w:val="32"/>
      <w:sz w:val="28"/>
      <w:szCs w:val="28"/>
      <w:lang w:eastAsia="zh-CN"/>
    </w:rPr>
  </w:style>
  <w:style w:type="numbering" w:customStyle="1" w:styleId="1560">
    <w:name w:val="Нет списка156"/>
    <w:next w:val="a8"/>
    <w:uiPriority w:val="99"/>
    <w:semiHidden/>
    <w:unhideWhenUsed/>
    <w:rsid w:val="009C283E"/>
  </w:style>
  <w:style w:type="table" w:customStyle="1" w:styleId="538">
    <w:name w:val="Сетка таблицы538"/>
    <w:basedOn w:val="a7"/>
    <w:next w:val="ac"/>
    <w:uiPriority w:val="39"/>
    <w:rsid w:val="009C28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
    <w:basedOn w:val="a7"/>
    <w:next w:val="ac"/>
    <w:uiPriority w:val="39"/>
    <w:rsid w:val="009C28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7"/>
    <w:next w:val="ac"/>
    <w:uiPriority w:val="39"/>
    <w:rsid w:val="009C283E"/>
    <w:rPr>
      <w:rFonts w:ascii="Calibri" w:eastAsia="MS Mincho"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1">
    <w:name w:val="Нет списка230"/>
    <w:next w:val="a8"/>
    <w:uiPriority w:val="99"/>
    <w:semiHidden/>
    <w:unhideWhenUsed/>
    <w:rsid w:val="009C283E"/>
  </w:style>
  <w:style w:type="table" w:customStyle="1" w:styleId="2124">
    <w:name w:val="Сетка таблицы2124"/>
    <w:basedOn w:val="a7"/>
    <w:next w:val="ac"/>
    <w:uiPriority w:val="39"/>
    <w:rsid w:val="009C28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90">
    <w:name w:val="Нет списка329"/>
    <w:next w:val="a8"/>
    <w:uiPriority w:val="99"/>
    <w:semiHidden/>
    <w:unhideWhenUsed/>
    <w:rsid w:val="009C283E"/>
  </w:style>
  <w:style w:type="table" w:customStyle="1" w:styleId="3104">
    <w:name w:val="Сетка таблицы3104"/>
    <w:basedOn w:val="a7"/>
    <w:next w:val="ac"/>
    <w:uiPriority w:val="39"/>
    <w:rsid w:val="009C28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
    <w:name w:val="Сетка таблицы1212"/>
    <w:basedOn w:val="a7"/>
    <w:next w:val="ac"/>
    <w:uiPriority w:val="39"/>
    <w:rsid w:val="009C28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Сетка таблицы2125"/>
    <w:basedOn w:val="a7"/>
    <w:next w:val="ac"/>
    <w:uiPriority w:val="39"/>
    <w:rsid w:val="009C28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1">
    <w:name w:val="Сетка таблицы4101"/>
    <w:basedOn w:val="a7"/>
    <w:next w:val="ac"/>
    <w:uiPriority w:val="39"/>
    <w:rsid w:val="009C28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0">
    <w:name w:val="Нет списка423"/>
    <w:next w:val="a8"/>
    <w:uiPriority w:val="99"/>
    <w:semiHidden/>
    <w:unhideWhenUsed/>
    <w:rsid w:val="009C283E"/>
  </w:style>
  <w:style w:type="table" w:customStyle="1" w:styleId="539">
    <w:name w:val="Сетка таблицы539"/>
    <w:basedOn w:val="a7"/>
    <w:next w:val="ac"/>
    <w:uiPriority w:val="39"/>
    <w:rsid w:val="009C28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0">
    <w:name w:val="Сетка таблицы623"/>
    <w:basedOn w:val="a7"/>
    <w:next w:val="ac"/>
    <w:uiPriority w:val="39"/>
    <w:rsid w:val="009C28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0">
    <w:name w:val="Сетка таблицы4112"/>
    <w:basedOn w:val="a7"/>
    <w:next w:val="ac"/>
    <w:uiPriority w:val="39"/>
    <w:rsid w:val="009C28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72">
    <w:name w:val="Нет списка157"/>
    <w:next w:val="a8"/>
    <w:uiPriority w:val="99"/>
    <w:semiHidden/>
    <w:unhideWhenUsed/>
    <w:rsid w:val="00B56248"/>
  </w:style>
  <w:style w:type="numbering" w:customStyle="1" w:styleId="1580">
    <w:name w:val="Нет списка158"/>
    <w:next w:val="a8"/>
    <w:uiPriority w:val="99"/>
    <w:semiHidden/>
    <w:unhideWhenUsed/>
    <w:rsid w:val="00B56248"/>
  </w:style>
  <w:style w:type="table" w:customStyle="1" w:styleId="5400">
    <w:name w:val="Сетка таблицы540"/>
    <w:basedOn w:val="a7"/>
    <w:next w:val="ac"/>
    <w:uiPriority w:val="39"/>
    <w:rsid w:val="00B5624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Сетка таблицы1134"/>
    <w:basedOn w:val="a7"/>
    <w:next w:val="ac"/>
    <w:uiPriority w:val="39"/>
    <w:rsid w:val="00B5624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
    <w:name w:val="Сетка таблицы1135"/>
    <w:basedOn w:val="a7"/>
    <w:next w:val="ac"/>
    <w:uiPriority w:val="39"/>
    <w:rsid w:val="00B56248"/>
    <w:rPr>
      <w:rFonts w:ascii="Calibri" w:eastAsia="MS Mincho"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0">
    <w:name w:val="Нет списка232"/>
    <w:next w:val="a8"/>
    <w:uiPriority w:val="99"/>
    <w:semiHidden/>
    <w:unhideWhenUsed/>
    <w:rsid w:val="00B56248"/>
  </w:style>
  <w:style w:type="table" w:customStyle="1" w:styleId="2126">
    <w:name w:val="Сетка таблицы2126"/>
    <w:basedOn w:val="a7"/>
    <w:next w:val="ac"/>
    <w:uiPriority w:val="39"/>
    <w:rsid w:val="00B5624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1">
    <w:name w:val="Нет списка330"/>
    <w:next w:val="a8"/>
    <w:uiPriority w:val="99"/>
    <w:semiHidden/>
    <w:unhideWhenUsed/>
    <w:rsid w:val="00B56248"/>
  </w:style>
  <w:style w:type="table" w:customStyle="1" w:styleId="3105">
    <w:name w:val="Сетка таблицы3105"/>
    <w:basedOn w:val="a7"/>
    <w:next w:val="ac"/>
    <w:uiPriority w:val="39"/>
    <w:rsid w:val="00B5624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
    <w:name w:val="Сетка таблицы1213"/>
    <w:basedOn w:val="a7"/>
    <w:next w:val="ac"/>
    <w:uiPriority w:val="39"/>
    <w:rsid w:val="00B5624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7">
    <w:name w:val="Сетка таблицы2127"/>
    <w:basedOn w:val="a7"/>
    <w:next w:val="ac"/>
    <w:uiPriority w:val="39"/>
    <w:rsid w:val="00B5624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2">
    <w:name w:val="Сетка таблицы4102"/>
    <w:basedOn w:val="a7"/>
    <w:next w:val="ac"/>
    <w:uiPriority w:val="39"/>
    <w:rsid w:val="00B5624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40">
    <w:name w:val="Нет списка424"/>
    <w:next w:val="a8"/>
    <w:uiPriority w:val="99"/>
    <w:semiHidden/>
    <w:unhideWhenUsed/>
    <w:rsid w:val="00B56248"/>
  </w:style>
  <w:style w:type="table" w:customStyle="1" w:styleId="5420">
    <w:name w:val="Сетка таблицы542"/>
    <w:basedOn w:val="a7"/>
    <w:next w:val="ac"/>
    <w:uiPriority w:val="39"/>
    <w:rsid w:val="00B5624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0">
    <w:name w:val="Сетка таблицы624"/>
    <w:basedOn w:val="a7"/>
    <w:next w:val="ac"/>
    <w:uiPriority w:val="39"/>
    <w:rsid w:val="00B5624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Сетка таблицы4113"/>
    <w:basedOn w:val="a7"/>
    <w:next w:val="ac"/>
    <w:uiPriority w:val="39"/>
    <w:rsid w:val="00B5624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30">
    <w:name w:val="Сетка таблицы543"/>
    <w:basedOn w:val="a7"/>
    <w:next w:val="ac"/>
    <w:uiPriority w:val="39"/>
    <w:rsid w:val="00B5624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6">
    <w:name w:val="Сетка таблицы1136"/>
    <w:basedOn w:val="a7"/>
    <w:next w:val="ac"/>
    <w:uiPriority w:val="39"/>
    <w:rsid w:val="00B5624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8">
    <w:name w:val="Сетка таблицы2128"/>
    <w:basedOn w:val="a7"/>
    <w:next w:val="ac"/>
    <w:uiPriority w:val="39"/>
    <w:rsid w:val="00B5624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6">
    <w:name w:val="Сетка таблицы3106"/>
    <w:basedOn w:val="a7"/>
    <w:next w:val="ac"/>
    <w:uiPriority w:val="39"/>
    <w:rsid w:val="000923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9">
    <w:name w:val="Сетка таблицы2129"/>
    <w:basedOn w:val="a7"/>
    <w:next w:val="ac"/>
    <w:uiPriority w:val="39"/>
    <w:rsid w:val="000923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7">
    <w:name w:val="Сетка таблицы3107"/>
    <w:basedOn w:val="a7"/>
    <w:next w:val="ac"/>
    <w:uiPriority w:val="39"/>
    <w:rsid w:val="006325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3">
    <w:name w:val="Сетка таблицы4103"/>
    <w:basedOn w:val="a7"/>
    <w:next w:val="ac"/>
    <w:uiPriority w:val="39"/>
    <w:rsid w:val="006325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8">
    <w:name w:val="Сетка таблицы3108"/>
    <w:basedOn w:val="a7"/>
    <w:next w:val="ac"/>
    <w:uiPriority w:val="39"/>
    <w:rsid w:val="006325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4">
    <w:name w:val="Сетка таблицы544"/>
    <w:basedOn w:val="a7"/>
    <w:next w:val="ac"/>
    <w:uiPriority w:val="39"/>
    <w:rsid w:val="008B3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Сетка таблицы4114"/>
    <w:basedOn w:val="a7"/>
    <w:next w:val="ac"/>
    <w:uiPriority w:val="39"/>
    <w:rsid w:val="008B3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90">
    <w:name w:val="Нет списка159"/>
    <w:next w:val="a8"/>
    <w:uiPriority w:val="99"/>
    <w:semiHidden/>
    <w:unhideWhenUsed/>
    <w:rsid w:val="00BA7F0C"/>
  </w:style>
  <w:style w:type="numbering" w:customStyle="1" w:styleId="1601">
    <w:name w:val="Нет списка160"/>
    <w:next w:val="a8"/>
    <w:uiPriority w:val="99"/>
    <w:semiHidden/>
    <w:unhideWhenUsed/>
    <w:rsid w:val="00BA7F0C"/>
  </w:style>
  <w:style w:type="table" w:customStyle="1" w:styleId="545">
    <w:name w:val="Сетка таблицы545"/>
    <w:basedOn w:val="a7"/>
    <w:next w:val="ac"/>
    <w:uiPriority w:val="39"/>
    <w:rsid w:val="00BA7F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7">
    <w:name w:val="Сетка таблицы1137"/>
    <w:basedOn w:val="a7"/>
    <w:next w:val="ac"/>
    <w:uiPriority w:val="39"/>
    <w:rsid w:val="00BA7F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8">
    <w:name w:val="Сетка таблицы1138"/>
    <w:basedOn w:val="a7"/>
    <w:next w:val="ac"/>
    <w:uiPriority w:val="39"/>
    <w:rsid w:val="00BA7F0C"/>
    <w:rPr>
      <w:rFonts w:ascii="Calibri" w:eastAsia="MS Mincho"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0">
    <w:name w:val="Нет списка233"/>
    <w:next w:val="a8"/>
    <w:uiPriority w:val="99"/>
    <w:semiHidden/>
    <w:unhideWhenUsed/>
    <w:rsid w:val="00BA7F0C"/>
  </w:style>
  <w:style w:type="table" w:customStyle="1" w:styleId="21300">
    <w:name w:val="Сетка таблицы2130"/>
    <w:basedOn w:val="a7"/>
    <w:next w:val="ac"/>
    <w:uiPriority w:val="39"/>
    <w:rsid w:val="00BA7F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1">
    <w:name w:val="Нет списка332"/>
    <w:next w:val="a8"/>
    <w:uiPriority w:val="99"/>
    <w:semiHidden/>
    <w:unhideWhenUsed/>
    <w:rsid w:val="00BA7F0C"/>
  </w:style>
  <w:style w:type="table" w:customStyle="1" w:styleId="3109">
    <w:name w:val="Сетка таблицы3109"/>
    <w:basedOn w:val="a7"/>
    <w:next w:val="ac"/>
    <w:uiPriority w:val="39"/>
    <w:rsid w:val="00BA7F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7"/>
    <w:next w:val="ac"/>
    <w:uiPriority w:val="39"/>
    <w:rsid w:val="00BA7F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0">
    <w:name w:val="Сетка таблицы2132"/>
    <w:basedOn w:val="a7"/>
    <w:next w:val="ac"/>
    <w:uiPriority w:val="39"/>
    <w:rsid w:val="00BA7F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4">
    <w:name w:val="Сетка таблицы4104"/>
    <w:basedOn w:val="a7"/>
    <w:next w:val="ac"/>
    <w:uiPriority w:val="39"/>
    <w:rsid w:val="00BA7F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0">
    <w:name w:val="Нет списка425"/>
    <w:next w:val="a8"/>
    <w:uiPriority w:val="99"/>
    <w:semiHidden/>
    <w:unhideWhenUsed/>
    <w:rsid w:val="00BA7F0C"/>
  </w:style>
  <w:style w:type="table" w:customStyle="1" w:styleId="546">
    <w:name w:val="Сетка таблицы546"/>
    <w:basedOn w:val="a7"/>
    <w:next w:val="ac"/>
    <w:uiPriority w:val="39"/>
    <w:rsid w:val="00BA7F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5">
    <w:name w:val="Сетка таблицы625"/>
    <w:basedOn w:val="a7"/>
    <w:next w:val="ac"/>
    <w:uiPriority w:val="39"/>
    <w:rsid w:val="00BA7F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Сетка таблицы4115"/>
    <w:basedOn w:val="a7"/>
    <w:next w:val="ac"/>
    <w:uiPriority w:val="39"/>
    <w:rsid w:val="00BA7F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1">
    <w:name w:val="Нет списка163"/>
    <w:next w:val="a8"/>
    <w:uiPriority w:val="99"/>
    <w:semiHidden/>
    <w:unhideWhenUsed/>
    <w:rsid w:val="00002D15"/>
  </w:style>
  <w:style w:type="character" w:customStyle="1" w:styleId="WW8Num18z3">
    <w:name w:val="WW8Num18z3"/>
    <w:rsid w:val="00002D15"/>
  </w:style>
  <w:style w:type="character" w:customStyle="1" w:styleId="WW8Num18z4">
    <w:name w:val="WW8Num18z4"/>
    <w:rsid w:val="00002D15"/>
  </w:style>
  <w:style w:type="character" w:customStyle="1" w:styleId="WW8Num18z5">
    <w:name w:val="WW8Num18z5"/>
    <w:rsid w:val="00002D15"/>
  </w:style>
  <w:style w:type="character" w:customStyle="1" w:styleId="WW8Num18z6">
    <w:name w:val="WW8Num18z6"/>
    <w:rsid w:val="00002D15"/>
  </w:style>
  <w:style w:type="character" w:customStyle="1" w:styleId="WW8Num18z7">
    <w:name w:val="WW8Num18z7"/>
    <w:rsid w:val="00002D15"/>
  </w:style>
  <w:style w:type="character" w:customStyle="1" w:styleId="WW8Num18z8">
    <w:name w:val="WW8Num18z8"/>
    <w:rsid w:val="00002D15"/>
  </w:style>
  <w:style w:type="character" w:customStyle="1" w:styleId="WW8Num31z0">
    <w:name w:val="WW8Num31z0"/>
    <w:rsid w:val="00002D15"/>
    <w:rPr>
      <w:rFonts w:ascii="Symbol" w:hAnsi="Symbol" w:cs="Symbol" w:hint="default"/>
      <w:color w:val="0070C0"/>
    </w:rPr>
  </w:style>
  <w:style w:type="character" w:customStyle="1" w:styleId="WW8Num31z1">
    <w:name w:val="WW8Num31z1"/>
    <w:rsid w:val="00002D15"/>
    <w:rPr>
      <w:rFonts w:hint="default"/>
    </w:rPr>
  </w:style>
  <w:style w:type="character" w:customStyle="1" w:styleId="WW8Num32z0">
    <w:name w:val="WW8Num32z0"/>
    <w:rsid w:val="00002D15"/>
    <w:rPr>
      <w:rFonts w:hint="default"/>
    </w:rPr>
  </w:style>
  <w:style w:type="character" w:customStyle="1" w:styleId="WW8Num33z0">
    <w:name w:val="WW8Num33z0"/>
    <w:rsid w:val="00002D15"/>
    <w:rPr>
      <w:rFonts w:hint="default"/>
    </w:rPr>
  </w:style>
  <w:style w:type="character" w:customStyle="1" w:styleId="WW8Num34z0">
    <w:name w:val="WW8Num34z0"/>
    <w:rsid w:val="00002D15"/>
  </w:style>
  <w:style w:type="character" w:customStyle="1" w:styleId="WW8Num34z1">
    <w:name w:val="WW8Num34z1"/>
    <w:rsid w:val="00002D15"/>
  </w:style>
  <w:style w:type="character" w:customStyle="1" w:styleId="WW8Num34z2">
    <w:name w:val="WW8Num34z2"/>
    <w:rsid w:val="00002D15"/>
  </w:style>
  <w:style w:type="character" w:customStyle="1" w:styleId="WW8Num34z3">
    <w:name w:val="WW8Num34z3"/>
    <w:rsid w:val="00002D15"/>
  </w:style>
  <w:style w:type="character" w:customStyle="1" w:styleId="WW8Num34z4">
    <w:name w:val="WW8Num34z4"/>
    <w:rsid w:val="00002D15"/>
  </w:style>
  <w:style w:type="character" w:customStyle="1" w:styleId="WW8Num34z5">
    <w:name w:val="WW8Num34z5"/>
    <w:rsid w:val="00002D15"/>
  </w:style>
  <w:style w:type="character" w:customStyle="1" w:styleId="WW8Num34z6">
    <w:name w:val="WW8Num34z6"/>
    <w:rsid w:val="00002D15"/>
  </w:style>
  <w:style w:type="character" w:customStyle="1" w:styleId="WW8Num34z7">
    <w:name w:val="WW8Num34z7"/>
    <w:rsid w:val="00002D15"/>
  </w:style>
  <w:style w:type="character" w:customStyle="1" w:styleId="WW8Num34z8">
    <w:name w:val="WW8Num34z8"/>
    <w:rsid w:val="00002D15"/>
  </w:style>
  <w:style w:type="character" w:customStyle="1" w:styleId="WW8Num35z0">
    <w:name w:val="WW8Num35z0"/>
    <w:rsid w:val="00002D15"/>
    <w:rPr>
      <w:rFonts w:ascii="Symbol" w:hAnsi="Symbol" w:cs="Symbol" w:hint="default"/>
      <w:color w:val="auto"/>
      <w:sz w:val="24"/>
      <w:szCs w:val="24"/>
      <w:lang w:val="en-US"/>
    </w:rPr>
  </w:style>
  <w:style w:type="character" w:customStyle="1" w:styleId="WW8Num35z1">
    <w:name w:val="WW8Num35z1"/>
    <w:rsid w:val="00002D15"/>
    <w:rPr>
      <w:rFonts w:ascii="Courier New" w:hAnsi="Courier New" w:cs="Courier New" w:hint="default"/>
    </w:rPr>
  </w:style>
  <w:style w:type="character" w:customStyle="1" w:styleId="WW8Num35z2">
    <w:name w:val="WW8Num35z2"/>
    <w:rsid w:val="00002D15"/>
    <w:rPr>
      <w:rFonts w:ascii="Wingdings" w:hAnsi="Wingdings" w:cs="Wingdings" w:hint="default"/>
    </w:rPr>
  </w:style>
  <w:style w:type="character" w:customStyle="1" w:styleId="WW8Num36z0">
    <w:name w:val="WW8Num36z0"/>
    <w:rsid w:val="00002D15"/>
  </w:style>
  <w:style w:type="character" w:customStyle="1" w:styleId="WW8Num36z1">
    <w:name w:val="WW8Num36z1"/>
    <w:rsid w:val="00002D15"/>
  </w:style>
  <w:style w:type="character" w:customStyle="1" w:styleId="WW8Num36z2">
    <w:name w:val="WW8Num36z2"/>
    <w:rsid w:val="00002D15"/>
  </w:style>
  <w:style w:type="character" w:customStyle="1" w:styleId="WW8Num36z3">
    <w:name w:val="WW8Num36z3"/>
    <w:rsid w:val="00002D15"/>
  </w:style>
  <w:style w:type="character" w:customStyle="1" w:styleId="WW8Num36z4">
    <w:name w:val="WW8Num36z4"/>
    <w:rsid w:val="00002D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7550">
      <w:bodyDiv w:val="1"/>
      <w:marLeft w:val="0"/>
      <w:marRight w:val="0"/>
      <w:marTop w:val="0"/>
      <w:marBottom w:val="0"/>
      <w:divBdr>
        <w:top w:val="none" w:sz="0" w:space="0" w:color="auto"/>
        <w:left w:val="none" w:sz="0" w:space="0" w:color="auto"/>
        <w:bottom w:val="none" w:sz="0" w:space="0" w:color="auto"/>
        <w:right w:val="none" w:sz="0" w:space="0" w:color="auto"/>
      </w:divBdr>
      <w:divsChild>
        <w:div w:id="3172245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18901">
      <w:bodyDiv w:val="1"/>
      <w:marLeft w:val="0"/>
      <w:marRight w:val="0"/>
      <w:marTop w:val="0"/>
      <w:marBottom w:val="0"/>
      <w:divBdr>
        <w:top w:val="none" w:sz="0" w:space="0" w:color="auto"/>
        <w:left w:val="none" w:sz="0" w:space="0" w:color="auto"/>
        <w:bottom w:val="none" w:sz="0" w:space="0" w:color="auto"/>
        <w:right w:val="none" w:sz="0" w:space="0" w:color="auto"/>
      </w:divBdr>
    </w:div>
    <w:div w:id="11347421">
      <w:bodyDiv w:val="1"/>
      <w:marLeft w:val="0"/>
      <w:marRight w:val="0"/>
      <w:marTop w:val="0"/>
      <w:marBottom w:val="0"/>
      <w:divBdr>
        <w:top w:val="none" w:sz="0" w:space="0" w:color="auto"/>
        <w:left w:val="none" w:sz="0" w:space="0" w:color="auto"/>
        <w:bottom w:val="none" w:sz="0" w:space="0" w:color="auto"/>
        <w:right w:val="none" w:sz="0" w:space="0" w:color="auto"/>
      </w:divBdr>
    </w:div>
    <w:div w:id="19480854">
      <w:bodyDiv w:val="1"/>
      <w:marLeft w:val="0"/>
      <w:marRight w:val="0"/>
      <w:marTop w:val="0"/>
      <w:marBottom w:val="0"/>
      <w:divBdr>
        <w:top w:val="none" w:sz="0" w:space="0" w:color="auto"/>
        <w:left w:val="none" w:sz="0" w:space="0" w:color="auto"/>
        <w:bottom w:val="none" w:sz="0" w:space="0" w:color="auto"/>
        <w:right w:val="none" w:sz="0" w:space="0" w:color="auto"/>
      </w:divBdr>
    </w:div>
    <w:div w:id="21707175">
      <w:bodyDiv w:val="1"/>
      <w:marLeft w:val="0"/>
      <w:marRight w:val="0"/>
      <w:marTop w:val="0"/>
      <w:marBottom w:val="0"/>
      <w:divBdr>
        <w:top w:val="none" w:sz="0" w:space="0" w:color="auto"/>
        <w:left w:val="none" w:sz="0" w:space="0" w:color="auto"/>
        <w:bottom w:val="none" w:sz="0" w:space="0" w:color="auto"/>
        <w:right w:val="none" w:sz="0" w:space="0" w:color="auto"/>
      </w:divBdr>
    </w:div>
    <w:div w:id="26755955">
      <w:bodyDiv w:val="1"/>
      <w:marLeft w:val="0"/>
      <w:marRight w:val="0"/>
      <w:marTop w:val="0"/>
      <w:marBottom w:val="0"/>
      <w:divBdr>
        <w:top w:val="none" w:sz="0" w:space="0" w:color="auto"/>
        <w:left w:val="none" w:sz="0" w:space="0" w:color="auto"/>
        <w:bottom w:val="none" w:sz="0" w:space="0" w:color="auto"/>
        <w:right w:val="none" w:sz="0" w:space="0" w:color="auto"/>
      </w:divBdr>
      <w:divsChild>
        <w:div w:id="464391448">
          <w:marLeft w:val="0"/>
          <w:marRight w:val="0"/>
          <w:marTop w:val="0"/>
          <w:marBottom w:val="0"/>
          <w:divBdr>
            <w:top w:val="none" w:sz="0" w:space="0" w:color="auto"/>
            <w:left w:val="none" w:sz="0" w:space="0" w:color="auto"/>
            <w:bottom w:val="none" w:sz="0" w:space="0" w:color="auto"/>
            <w:right w:val="none" w:sz="0" w:space="0" w:color="auto"/>
          </w:divBdr>
          <w:divsChild>
            <w:div w:id="349382970">
              <w:marLeft w:val="0"/>
              <w:marRight w:val="0"/>
              <w:marTop w:val="0"/>
              <w:marBottom w:val="0"/>
              <w:divBdr>
                <w:top w:val="none" w:sz="0" w:space="0" w:color="auto"/>
                <w:left w:val="none" w:sz="0" w:space="0" w:color="auto"/>
                <w:bottom w:val="none" w:sz="0" w:space="0" w:color="auto"/>
                <w:right w:val="none" w:sz="0" w:space="0" w:color="auto"/>
              </w:divBdr>
              <w:divsChild>
                <w:div w:id="31881162">
                  <w:marLeft w:val="0"/>
                  <w:marRight w:val="0"/>
                  <w:marTop w:val="0"/>
                  <w:marBottom w:val="0"/>
                  <w:divBdr>
                    <w:top w:val="none" w:sz="0" w:space="0" w:color="auto"/>
                    <w:left w:val="none" w:sz="0" w:space="0" w:color="auto"/>
                    <w:bottom w:val="none" w:sz="0" w:space="0" w:color="auto"/>
                    <w:right w:val="none" w:sz="0" w:space="0" w:color="auto"/>
                  </w:divBdr>
                </w:div>
                <w:div w:id="36517783">
                  <w:marLeft w:val="0"/>
                  <w:marRight w:val="0"/>
                  <w:marTop w:val="0"/>
                  <w:marBottom w:val="0"/>
                  <w:divBdr>
                    <w:top w:val="none" w:sz="0" w:space="0" w:color="auto"/>
                    <w:left w:val="none" w:sz="0" w:space="0" w:color="auto"/>
                    <w:bottom w:val="none" w:sz="0" w:space="0" w:color="auto"/>
                    <w:right w:val="none" w:sz="0" w:space="0" w:color="auto"/>
                  </w:divBdr>
                </w:div>
                <w:div w:id="86077157">
                  <w:marLeft w:val="0"/>
                  <w:marRight w:val="0"/>
                  <w:marTop w:val="0"/>
                  <w:marBottom w:val="0"/>
                  <w:divBdr>
                    <w:top w:val="none" w:sz="0" w:space="0" w:color="auto"/>
                    <w:left w:val="none" w:sz="0" w:space="0" w:color="auto"/>
                    <w:bottom w:val="none" w:sz="0" w:space="0" w:color="auto"/>
                    <w:right w:val="none" w:sz="0" w:space="0" w:color="auto"/>
                  </w:divBdr>
                </w:div>
                <w:div w:id="214512780">
                  <w:marLeft w:val="0"/>
                  <w:marRight w:val="0"/>
                  <w:marTop w:val="0"/>
                  <w:marBottom w:val="0"/>
                  <w:divBdr>
                    <w:top w:val="none" w:sz="0" w:space="0" w:color="auto"/>
                    <w:left w:val="none" w:sz="0" w:space="0" w:color="auto"/>
                    <w:bottom w:val="none" w:sz="0" w:space="0" w:color="auto"/>
                    <w:right w:val="none" w:sz="0" w:space="0" w:color="auto"/>
                  </w:divBdr>
                </w:div>
                <w:div w:id="238370416">
                  <w:marLeft w:val="0"/>
                  <w:marRight w:val="0"/>
                  <w:marTop w:val="0"/>
                  <w:marBottom w:val="0"/>
                  <w:divBdr>
                    <w:top w:val="none" w:sz="0" w:space="0" w:color="auto"/>
                    <w:left w:val="none" w:sz="0" w:space="0" w:color="auto"/>
                    <w:bottom w:val="none" w:sz="0" w:space="0" w:color="auto"/>
                    <w:right w:val="none" w:sz="0" w:space="0" w:color="auto"/>
                  </w:divBdr>
                </w:div>
                <w:div w:id="271134920">
                  <w:marLeft w:val="0"/>
                  <w:marRight w:val="0"/>
                  <w:marTop w:val="0"/>
                  <w:marBottom w:val="0"/>
                  <w:divBdr>
                    <w:top w:val="none" w:sz="0" w:space="0" w:color="auto"/>
                    <w:left w:val="none" w:sz="0" w:space="0" w:color="auto"/>
                    <w:bottom w:val="none" w:sz="0" w:space="0" w:color="auto"/>
                    <w:right w:val="none" w:sz="0" w:space="0" w:color="auto"/>
                  </w:divBdr>
                </w:div>
                <w:div w:id="296642238">
                  <w:marLeft w:val="0"/>
                  <w:marRight w:val="0"/>
                  <w:marTop w:val="0"/>
                  <w:marBottom w:val="0"/>
                  <w:divBdr>
                    <w:top w:val="none" w:sz="0" w:space="0" w:color="auto"/>
                    <w:left w:val="none" w:sz="0" w:space="0" w:color="auto"/>
                    <w:bottom w:val="none" w:sz="0" w:space="0" w:color="auto"/>
                    <w:right w:val="none" w:sz="0" w:space="0" w:color="auto"/>
                  </w:divBdr>
                </w:div>
                <w:div w:id="297302085">
                  <w:marLeft w:val="0"/>
                  <w:marRight w:val="0"/>
                  <w:marTop w:val="0"/>
                  <w:marBottom w:val="0"/>
                  <w:divBdr>
                    <w:top w:val="none" w:sz="0" w:space="0" w:color="auto"/>
                    <w:left w:val="none" w:sz="0" w:space="0" w:color="auto"/>
                    <w:bottom w:val="none" w:sz="0" w:space="0" w:color="auto"/>
                    <w:right w:val="none" w:sz="0" w:space="0" w:color="auto"/>
                  </w:divBdr>
                </w:div>
                <w:div w:id="302740392">
                  <w:marLeft w:val="0"/>
                  <w:marRight w:val="0"/>
                  <w:marTop w:val="0"/>
                  <w:marBottom w:val="0"/>
                  <w:divBdr>
                    <w:top w:val="none" w:sz="0" w:space="0" w:color="auto"/>
                    <w:left w:val="none" w:sz="0" w:space="0" w:color="auto"/>
                    <w:bottom w:val="none" w:sz="0" w:space="0" w:color="auto"/>
                    <w:right w:val="none" w:sz="0" w:space="0" w:color="auto"/>
                  </w:divBdr>
                </w:div>
                <w:div w:id="312416027">
                  <w:marLeft w:val="0"/>
                  <w:marRight w:val="0"/>
                  <w:marTop w:val="0"/>
                  <w:marBottom w:val="0"/>
                  <w:divBdr>
                    <w:top w:val="none" w:sz="0" w:space="0" w:color="auto"/>
                    <w:left w:val="none" w:sz="0" w:space="0" w:color="auto"/>
                    <w:bottom w:val="none" w:sz="0" w:space="0" w:color="auto"/>
                    <w:right w:val="none" w:sz="0" w:space="0" w:color="auto"/>
                  </w:divBdr>
                </w:div>
                <w:div w:id="336619095">
                  <w:marLeft w:val="0"/>
                  <w:marRight w:val="0"/>
                  <w:marTop w:val="0"/>
                  <w:marBottom w:val="0"/>
                  <w:divBdr>
                    <w:top w:val="none" w:sz="0" w:space="0" w:color="auto"/>
                    <w:left w:val="none" w:sz="0" w:space="0" w:color="auto"/>
                    <w:bottom w:val="none" w:sz="0" w:space="0" w:color="auto"/>
                    <w:right w:val="none" w:sz="0" w:space="0" w:color="auto"/>
                  </w:divBdr>
                </w:div>
                <w:div w:id="342708128">
                  <w:marLeft w:val="0"/>
                  <w:marRight w:val="0"/>
                  <w:marTop w:val="0"/>
                  <w:marBottom w:val="0"/>
                  <w:divBdr>
                    <w:top w:val="none" w:sz="0" w:space="0" w:color="auto"/>
                    <w:left w:val="none" w:sz="0" w:space="0" w:color="auto"/>
                    <w:bottom w:val="none" w:sz="0" w:space="0" w:color="auto"/>
                    <w:right w:val="none" w:sz="0" w:space="0" w:color="auto"/>
                  </w:divBdr>
                </w:div>
                <w:div w:id="344138640">
                  <w:marLeft w:val="0"/>
                  <w:marRight w:val="0"/>
                  <w:marTop w:val="0"/>
                  <w:marBottom w:val="0"/>
                  <w:divBdr>
                    <w:top w:val="none" w:sz="0" w:space="0" w:color="auto"/>
                    <w:left w:val="none" w:sz="0" w:space="0" w:color="auto"/>
                    <w:bottom w:val="none" w:sz="0" w:space="0" w:color="auto"/>
                    <w:right w:val="none" w:sz="0" w:space="0" w:color="auto"/>
                  </w:divBdr>
                </w:div>
                <w:div w:id="344282226">
                  <w:marLeft w:val="0"/>
                  <w:marRight w:val="0"/>
                  <w:marTop w:val="0"/>
                  <w:marBottom w:val="0"/>
                  <w:divBdr>
                    <w:top w:val="none" w:sz="0" w:space="0" w:color="auto"/>
                    <w:left w:val="none" w:sz="0" w:space="0" w:color="auto"/>
                    <w:bottom w:val="none" w:sz="0" w:space="0" w:color="auto"/>
                    <w:right w:val="none" w:sz="0" w:space="0" w:color="auto"/>
                  </w:divBdr>
                </w:div>
                <w:div w:id="362945630">
                  <w:marLeft w:val="0"/>
                  <w:marRight w:val="0"/>
                  <w:marTop w:val="0"/>
                  <w:marBottom w:val="0"/>
                  <w:divBdr>
                    <w:top w:val="none" w:sz="0" w:space="0" w:color="auto"/>
                    <w:left w:val="none" w:sz="0" w:space="0" w:color="auto"/>
                    <w:bottom w:val="none" w:sz="0" w:space="0" w:color="auto"/>
                    <w:right w:val="none" w:sz="0" w:space="0" w:color="auto"/>
                  </w:divBdr>
                </w:div>
                <w:div w:id="367724993">
                  <w:marLeft w:val="0"/>
                  <w:marRight w:val="0"/>
                  <w:marTop w:val="0"/>
                  <w:marBottom w:val="0"/>
                  <w:divBdr>
                    <w:top w:val="none" w:sz="0" w:space="0" w:color="auto"/>
                    <w:left w:val="none" w:sz="0" w:space="0" w:color="auto"/>
                    <w:bottom w:val="none" w:sz="0" w:space="0" w:color="auto"/>
                    <w:right w:val="none" w:sz="0" w:space="0" w:color="auto"/>
                  </w:divBdr>
                </w:div>
                <w:div w:id="403375527">
                  <w:marLeft w:val="0"/>
                  <w:marRight w:val="0"/>
                  <w:marTop w:val="0"/>
                  <w:marBottom w:val="0"/>
                  <w:divBdr>
                    <w:top w:val="none" w:sz="0" w:space="0" w:color="auto"/>
                    <w:left w:val="none" w:sz="0" w:space="0" w:color="auto"/>
                    <w:bottom w:val="none" w:sz="0" w:space="0" w:color="auto"/>
                    <w:right w:val="none" w:sz="0" w:space="0" w:color="auto"/>
                  </w:divBdr>
                </w:div>
                <w:div w:id="412312474">
                  <w:marLeft w:val="0"/>
                  <w:marRight w:val="0"/>
                  <w:marTop w:val="0"/>
                  <w:marBottom w:val="0"/>
                  <w:divBdr>
                    <w:top w:val="none" w:sz="0" w:space="0" w:color="auto"/>
                    <w:left w:val="none" w:sz="0" w:space="0" w:color="auto"/>
                    <w:bottom w:val="none" w:sz="0" w:space="0" w:color="auto"/>
                    <w:right w:val="none" w:sz="0" w:space="0" w:color="auto"/>
                  </w:divBdr>
                </w:div>
                <w:div w:id="425343155">
                  <w:marLeft w:val="0"/>
                  <w:marRight w:val="0"/>
                  <w:marTop w:val="0"/>
                  <w:marBottom w:val="0"/>
                  <w:divBdr>
                    <w:top w:val="none" w:sz="0" w:space="0" w:color="auto"/>
                    <w:left w:val="none" w:sz="0" w:space="0" w:color="auto"/>
                    <w:bottom w:val="none" w:sz="0" w:space="0" w:color="auto"/>
                    <w:right w:val="none" w:sz="0" w:space="0" w:color="auto"/>
                  </w:divBdr>
                </w:div>
                <w:div w:id="431826005">
                  <w:marLeft w:val="0"/>
                  <w:marRight w:val="0"/>
                  <w:marTop w:val="0"/>
                  <w:marBottom w:val="0"/>
                  <w:divBdr>
                    <w:top w:val="none" w:sz="0" w:space="0" w:color="auto"/>
                    <w:left w:val="none" w:sz="0" w:space="0" w:color="auto"/>
                    <w:bottom w:val="none" w:sz="0" w:space="0" w:color="auto"/>
                    <w:right w:val="none" w:sz="0" w:space="0" w:color="auto"/>
                  </w:divBdr>
                </w:div>
                <w:div w:id="446387571">
                  <w:marLeft w:val="0"/>
                  <w:marRight w:val="0"/>
                  <w:marTop w:val="0"/>
                  <w:marBottom w:val="0"/>
                  <w:divBdr>
                    <w:top w:val="none" w:sz="0" w:space="0" w:color="auto"/>
                    <w:left w:val="none" w:sz="0" w:space="0" w:color="auto"/>
                    <w:bottom w:val="none" w:sz="0" w:space="0" w:color="auto"/>
                    <w:right w:val="none" w:sz="0" w:space="0" w:color="auto"/>
                  </w:divBdr>
                </w:div>
                <w:div w:id="454754592">
                  <w:marLeft w:val="0"/>
                  <w:marRight w:val="0"/>
                  <w:marTop w:val="0"/>
                  <w:marBottom w:val="0"/>
                  <w:divBdr>
                    <w:top w:val="none" w:sz="0" w:space="0" w:color="auto"/>
                    <w:left w:val="none" w:sz="0" w:space="0" w:color="auto"/>
                    <w:bottom w:val="none" w:sz="0" w:space="0" w:color="auto"/>
                    <w:right w:val="none" w:sz="0" w:space="0" w:color="auto"/>
                  </w:divBdr>
                </w:div>
                <w:div w:id="499005062">
                  <w:marLeft w:val="0"/>
                  <w:marRight w:val="0"/>
                  <w:marTop w:val="0"/>
                  <w:marBottom w:val="0"/>
                  <w:divBdr>
                    <w:top w:val="none" w:sz="0" w:space="0" w:color="auto"/>
                    <w:left w:val="none" w:sz="0" w:space="0" w:color="auto"/>
                    <w:bottom w:val="none" w:sz="0" w:space="0" w:color="auto"/>
                    <w:right w:val="none" w:sz="0" w:space="0" w:color="auto"/>
                  </w:divBdr>
                </w:div>
                <w:div w:id="522480617">
                  <w:marLeft w:val="0"/>
                  <w:marRight w:val="0"/>
                  <w:marTop w:val="0"/>
                  <w:marBottom w:val="0"/>
                  <w:divBdr>
                    <w:top w:val="none" w:sz="0" w:space="0" w:color="auto"/>
                    <w:left w:val="none" w:sz="0" w:space="0" w:color="auto"/>
                    <w:bottom w:val="none" w:sz="0" w:space="0" w:color="auto"/>
                    <w:right w:val="none" w:sz="0" w:space="0" w:color="auto"/>
                  </w:divBdr>
                </w:div>
                <w:div w:id="739255675">
                  <w:marLeft w:val="0"/>
                  <w:marRight w:val="0"/>
                  <w:marTop w:val="0"/>
                  <w:marBottom w:val="0"/>
                  <w:divBdr>
                    <w:top w:val="none" w:sz="0" w:space="0" w:color="auto"/>
                    <w:left w:val="none" w:sz="0" w:space="0" w:color="auto"/>
                    <w:bottom w:val="none" w:sz="0" w:space="0" w:color="auto"/>
                    <w:right w:val="none" w:sz="0" w:space="0" w:color="auto"/>
                  </w:divBdr>
                </w:div>
                <w:div w:id="774400848">
                  <w:marLeft w:val="0"/>
                  <w:marRight w:val="0"/>
                  <w:marTop w:val="0"/>
                  <w:marBottom w:val="0"/>
                  <w:divBdr>
                    <w:top w:val="none" w:sz="0" w:space="0" w:color="auto"/>
                    <w:left w:val="none" w:sz="0" w:space="0" w:color="auto"/>
                    <w:bottom w:val="none" w:sz="0" w:space="0" w:color="auto"/>
                    <w:right w:val="none" w:sz="0" w:space="0" w:color="auto"/>
                  </w:divBdr>
                </w:div>
                <w:div w:id="791828573">
                  <w:marLeft w:val="0"/>
                  <w:marRight w:val="0"/>
                  <w:marTop w:val="0"/>
                  <w:marBottom w:val="0"/>
                  <w:divBdr>
                    <w:top w:val="none" w:sz="0" w:space="0" w:color="auto"/>
                    <w:left w:val="none" w:sz="0" w:space="0" w:color="auto"/>
                    <w:bottom w:val="none" w:sz="0" w:space="0" w:color="auto"/>
                    <w:right w:val="none" w:sz="0" w:space="0" w:color="auto"/>
                  </w:divBdr>
                </w:div>
                <w:div w:id="791900926">
                  <w:marLeft w:val="0"/>
                  <w:marRight w:val="0"/>
                  <w:marTop w:val="0"/>
                  <w:marBottom w:val="0"/>
                  <w:divBdr>
                    <w:top w:val="none" w:sz="0" w:space="0" w:color="auto"/>
                    <w:left w:val="none" w:sz="0" w:space="0" w:color="auto"/>
                    <w:bottom w:val="none" w:sz="0" w:space="0" w:color="auto"/>
                    <w:right w:val="none" w:sz="0" w:space="0" w:color="auto"/>
                  </w:divBdr>
                </w:div>
                <w:div w:id="794253444">
                  <w:marLeft w:val="0"/>
                  <w:marRight w:val="0"/>
                  <w:marTop w:val="0"/>
                  <w:marBottom w:val="0"/>
                  <w:divBdr>
                    <w:top w:val="none" w:sz="0" w:space="0" w:color="auto"/>
                    <w:left w:val="none" w:sz="0" w:space="0" w:color="auto"/>
                    <w:bottom w:val="none" w:sz="0" w:space="0" w:color="auto"/>
                    <w:right w:val="none" w:sz="0" w:space="0" w:color="auto"/>
                  </w:divBdr>
                </w:div>
                <w:div w:id="804741356">
                  <w:marLeft w:val="0"/>
                  <w:marRight w:val="0"/>
                  <w:marTop w:val="0"/>
                  <w:marBottom w:val="0"/>
                  <w:divBdr>
                    <w:top w:val="none" w:sz="0" w:space="0" w:color="auto"/>
                    <w:left w:val="none" w:sz="0" w:space="0" w:color="auto"/>
                    <w:bottom w:val="none" w:sz="0" w:space="0" w:color="auto"/>
                    <w:right w:val="none" w:sz="0" w:space="0" w:color="auto"/>
                  </w:divBdr>
                </w:div>
                <w:div w:id="809791604">
                  <w:marLeft w:val="0"/>
                  <w:marRight w:val="0"/>
                  <w:marTop w:val="0"/>
                  <w:marBottom w:val="0"/>
                  <w:divBdr>
                    <w:top w:val="none" w:sz="0" w:space="0" w:color="auto"/>
                    <w:left w:val="none" w:sz="0" w:space="0" w:color="auto"/>
                    <w:bottom w:val="none" w:sz="0" w:space="0" w:color="auto"/>
                    <w:right w:val="none" w:sz="0" w:space="0" w:color="auto"/>
                  </w:divBdr>
                </w:div>
                <w:div w:id="818765325">
                  <w:marLeft w:val="0"/>
                  <w:marRight w:val="0"/>
                  <w:marTop w:val="0"/>
                  <w:marBottom w:val="0"/>
                  <w:divBdr>
                    <w:top w:val="none" w:sz="0" w:space="0" w:color="auto"/>
                    <w:left w:val="none" w:sz="0" w:space="0" w:color="auto"/>
                    <w:bottom w:val="none" w:sz="0" w:space="0" w:color="auto"/>
                    <w:right w:val="none" w:sz="0" w:space="0" w:color="auto"/>
                  </w:divBdr>
                </w:div>
                <w:div w:id="903180516">
                  <w:marLeft w:val="0"/>
                  <w:marRight w:val="0"/>
                  <w:marTop w:val="0"/>
                  <w:marBottom w:val="0"/>
                  <w:divBdr>
                    <w:top w:val="none" w:sz="0" w:space="0" w:color="auto"/>
                    <w:left w:val="none" w:sz="0" w:space="0" w:color="auto"/>
                    <w:bottom w:val="none" w:sz="0" w:space="0" w:color="auto"/>
                    <w:right w:val="none" w:sz="0" w:space="0" w:color="auto"/>
                  </w:divBdr>
                </w:div>
                <w:div w:id="913203211">
                  <w:marLeft w:val="0"/>
                  <w:marRight w:val="0"/>
                  <w:marTop w:val="0"/>
                  <w:marBottom w:val="0"/>
                  <w:divBdr>
                    <w:top w:val="none" w:sz="0" w:space="0" w:color="auto"/>
                    <w:left w:val="none" w:sz="0" w:space="0" w:color="auto"/>
                    <w:bottom w:val="none" w:sz="0" w:space="0" w:color="auto"/>
                    <w:right w:val="none" w:sz="0" w:space="0" w:color="auto"/>
                  </w:divBdr>
                </w:div>
                <w:div w:id="988023329">
                  <w:marLeft w:val="0"/>
                  <w:marRight w:val="0"/>
                  <w:marTop w:val="0"/>
                  <w:marBottom w:val="0"/>
                  <w:divBdr>
                    <w:top w:val="none" w:sz="0" w:space="0" w:color="auto"/>
                    <w:left w:val="none" w:sz="0" w:space="0" w:color="auto"/>
                    <w:bottom w:val="none" w:sz="0" w:space="0" w:color="auto"/>
                    <w:right w:val="none" w:sz="0" w:space="0" w:color="auto"/>
                  </w:divBdr>
                </w:div>
                <w:div w:id="1061708102">
                  <w:marLeft w:val="0"/>
                  <w:marRight w:val="0"/>
                  <w:marTop w:val="0"/>
                  <w:marBottom w:val="0"/>
                  <w:divBdr>
                    <w:top w:val="none" w:sz="0" w:space="0" w:color="auto"/>
                    <w:left w:val="none" w:sz="0" w:space="0" w:color="auto"/>
                    <w:bottom w:val="none" w:sz="0" w:space="0" w:color="auto"/>
                    <w:right w:val="none" w:sz="0" w:space="0" w:color="auto"/>
                  </w:divBdr>
                </w:div>
                <w:div w:id="1078601183">
                  <w:marLeft w:val="0"/>
                  <w:marRight w:val="0"/>
                  <w:marTop w:val="0"/>
                  <w:marBottom w:val="0"/>
                  <w:divBdr>
                    <w:top w:val="none" w:sz="0" w:space="0" w:color="auto"/>
                    <w:left w:val="none" w:sz="0" w:space="0" w:color="auto"/>
                    <w:bottom w:val="none" w:sz="0" w:space="0" w:color="auto"/>
                    <w:right w:val="none" w:sz="0" w:space="0" w:color="auto"/>
                  </w:divBdr>
                </w:div>
                <w:div w:id="1086343106">
                  <w:marLeft w:val="0"/>
                  <w:marRight w:val="0"/>
                  <w:marTop w:val="0"/>
                  <w:marBottom w:val="0"/>
                  <w:divBdr>
                    <w:top w:val="none" w:sz="0" w:space="0" w:color="auto"/>
                    <w:left w:val="none" w:sz="0" w:space="0" w:color="auto"/>
                    <w:bottom w:val="none" w:sz="0" w:space="0" w:color="auto"/>
                    <w:right w:val="none" w:sz="0" w:space="0" w:color="auto"/>
                  </w:divBdr>
                </w:div>
                <w:div w:id="1096561290">
                  <w:marLeft w:val="0"/>
                  <w:marRight w:val="0"/>
                  <w:marTop w:val="0"/>
                  <w:marBottom w:val="0"/>
                  <w:divBdr>
                    <w:top w:val="none" w:sz="0" w:space="0" w:color="auto"/>
                    <w:left w:val="none" w:sz="0" w:space="0" w:color="auto"/>
                    <w:bottom w:val="none" w:sz="0" w:space="0" w:color="auto"/>
                    <w:right w:val="none" w:sz="0" w:space="0" w:color="auto"/>
                  </w:divBdr>
                </w:div>
                <w:div w:id="1186292716">
                  <w:marLeft w:val="0"/>
                  <w:marRight w:val="0"/>
                  <w:marTop w:val="0"/>
                  <w:marBottom w:val="0"/>
                  <w:divBdr>
                    <w:top w:val="none" w:sz="0" w:space="0" w:color="auto"/>
                    <w:left w:val="none" w:sz="0" w:space="0" w:color="auto"/>
                    <w:bottom w:val="none" w:sz="0" w:space="0" w:color="auto"/>
                    <w:right w:val="none" w:sz="0" w:space="0" w:color="auto"/>
                  </w:divBdr>
                </w:div>
                <w:div w:id="1292634061">
                  <w:marLeft w:val="0"/>
                  <w:marRight w:val="0"/>
                  <w:marTop w:val="0"/>
                  <w:marBottom w:val="0"/>
                  <w:divBdr>
                    <w:top w:val="none" w:sz="0" w:space="0" w:color="auto"/>
                    <w:left w:val="none" w:sz="0" w:space="0" w:color="auto"/>
                    <w:bottom w:val="none" w:sz="0" w:space="0" w:color="auto"/>
                    <w:right w:val="none" w:sz="0" w:space="0" w:color="auto"/>
                  </w:divBdr>
                </w:div>
                <w:div w:id="1303802314">
                  <w:marLeft w:val="0"/>
                  <w:marRight w:val="0"/>
                  <w:marTop w:val="0"/>
                  <w:marBottom w:val="0"/>
                  <w:divBdr>
                    <w:top w:val="none" w:sz="0" w:space="0" w:color="auto"/>
                    <w:left w:val="none" w:sz="0" w:space="0" w:color="auto"/>
                    <w:bottom w:val="none" w:sz="0" w:space="0" w:color="auto"/>
                    <w:right w:val="none" w:sz="0" w:space="0" w:color="auto"/>
                  </w:divBdr>
                </w:div>
                <w:div w:id="1307903208">
                  <w:marLeft w:val="0"/>
                  <w:marRight w:val="0"/>
                  <w:marTop w:val="0"/>
                  <w:marBottom w:val="0"/>
                  <w:divBdr>
                    <w:top w:val="none" w:sz="0" w:space="0" w:color="auto"/>
                    <w:left w:val="none" w:sz="0" w:space="0" w:color="auto"/>
                    <w:bottom w:val="none" w:sz="0" w:space="0" w:color="auto"/>
                    <w:right w:val="none" w:sz="0" w:space="0" w:color="auto"/>
                  </w:divBdr>
                </w:div>
                <w:div w:id="1316182917">
                  <w:marLeft w:val="0"/>
                  <w:marRight w:val="0"/>
                  <w:marTop w:val="0"/>
                  <w:marBottom w:val="0"/>
                  <w:divBdr>
                    <w:top w:val="none" w:sz="0" w:space="0" w:color="auto"/>
                    <w:left w:val="none" w:sz="0" w:space="0" w:color="auto"/>
                    <w:bottom w:val="none" w:sz="0" w:space="0" w:color="auto"/>
                    <w:right w:val="none" w:sz="0" w:space="0" w:color="auto"/>
                  </w:divBdr>
                </w:div>
                <w:div w:id="1401636099">
                  <w:marLeft w:val="0"/>
                  <w:marRight w:val="0"/>
                  <w:marTop w:val="0"/>
                  <w:marBottom w:val="0"/>
                  <w:divBdr>
                    <w:top w:val="none" w:sz="0" w:space="0" w:color="auto"/>
                    <w:left w:val="none" w:sz="0" w:space="0" w:color="auto"/>
                    <w:bottom w:val="none" w:sz="0" w:space="0" w:color="auto"/>
                    <w:right w:val="none" w:sz="0" w:space="0" w:color="auto"/>
                  </w:divBdr>
                </w:div>
                <w:div w:id="1409575184">
                  <w:marLeft w:val="0"/>
                  <w:marRight w:val="0"/>
                  <w:marTop w:val="0"/>
                  <w:marBottom w:val="0"/>
                  <w:divBdr>
                    <w:top w:val="none" w:sz="0" w:space="0" w:color="auto"/>
                    <w:left w:val="none" w:sz="0" w:space="0" w:color="auto"/>
                    <w:bottom w:val="none" w:sz="0" w:space="0" w:color="auto"/>
                    <w:right w:val="none" w:sz="0" w:space="0" w:color="auto"/>
                  </w:divBdr>
                </w:div>
                <w:div w:id="1471706761">
                  <w:marLeft w:val="0"/>
                  <w:marRight w:val="0"/>
                  <w:marTop w:val="0"/>
                  <w:marBottom w:val="0"/>
                  <w:divBdr>
                    <w:top w:val="none" w:sz="0" w:space="0" w:color="auto"/>
                    <w:left w:val="none" w:sz="0" w:space="0" w:color="auto"/>
                    <w:bottom w:val="none" w:sz="0" w:space="0" w:color="auto"/>
                    <w:right w:val="none" w:sz="0" w:space="0" w:color="auto"/>
                  </w:divBdr>
                </w:div>
                <w:div w:id="1517117554">
                  <w:marLeft w:val="0"/>
                  <w:marRight w:val="0"/>
                  <w:marTop w:val="0"/>
                  <w:marBottom w:val="0"/>
                  <w:divBdr>
                    <w:top w:val="none" w:sz="0" w:space="0" w:color="auto"/>
                    <w:left w:val="none" w:sz="0" w:space="0" w:color="auto"/>
                    <w:bottom w:val="none" w:sz="0" w:space="0" w:color="auto"/>
                    <w:right w:val="none" w:sz="0" w:space="0" w:color="auto"/>
                  </w:divBdr>
                </w:div>
                <w:div w:id="1580289427">
                  <w:marLeft w:val="0"/>
                  <w:marRight w:val="0"/>
                  <w:marTop w:val="0"/>
                  <w:marBottom w:val="0"/>
                  <w:divBdr>
                    <w:top w:val="none" w:sz="0" w:space="0" w:color="auto"/>
                    <w:left w:val="none" w:sz="0" w:space="0" w:color="auto"/>
                    <w:bottom w:val="none" w:sz="0" w:space="0" w:color="auto"/>
                    <w:right w:val="none" w:sz="0" w:space="0" w:color="auto"/>
                  </w:divBdr>
                </w:div>
                <w:div w:id="1586256137">
                  <w:marLeft w:val="0"/>
                  <w:marRight w:val="0"/>
                  <w:marTop w:val="0"/>
                  <w:marBottom w:val="0"/>
                  <w:divBdr>
                    <w:top w:val="none" w:sz="0" w:space="0" w:color="auto"/>
                    <w:left w:val="none" w:sz="0" w:space="0" w:color="auto"/>
                    <w:bottom w:val="none" w:sz="0" w:space="0" w:color="auto"/>
                    <w:right w:val="none" w:sz="0" w:space="0" w:color="auto"/>
                  </w:divBdr>
                </w:div>
                <w:div w:id="1588613678">
                  <w:marLeft w:val="0"/>
                  <w:marRight w:val="0"/>
                  <w:marTop w:val="0"/>
                  <w:marBottom w:val="0"/>
                  <w:divBdr>
                    <w:top w:val="none" w:sz="0" w:space="0" w:color="auto"/>
                    <w:left w:val="none" w:sz="0" w:space="0" w:color="auto"/>
                    <w:bottom w:val="none" w:sz="0" w:space="0" w:color="auto"/>
                    <w:right w:val="none" w:sz="0" w:space="0" w:color="auto"/>
                  </w:divBdr>
                </w:div>
                <w:div w:id="1592619912">
                  <w:marLeft w:val="0"/>
                  <w:marRight w:val="0"/>
                  <w:marTop w:val="0"/>
                  <w:marBottom w:val="0"/>
                  <w:divBdr>
                    <w:top w:val="none" w:sz="0" w:space="0" w:color="auto"/>
                    <w:left w:val="none" w:sz="0" w:space="0" w:color="auto"/>
                    <w:bottom w:val="none" w:sz="0" w:space="0" w:color="auto"/>
                    <w:right w:val="none" w:sz="0" w:space="0" w:color="auto"/>
                  </w:divBdr>
                </w:div>
                <w:div w:id="1632589810">
                  <w:marLeft w:val="0"/>
                  <w:marRight w:val="0"/>
                  <w:marTop w:val="0"/>
                  <w:marBottom w:val="0"/>
                  <w:divBdr>
                    <w:top w:val="none" w:sz="0" w:space="0" w:color="auto"/>
                    <w:left w:val="none" w:sz="0" w:space="0" w:color="auto"/>
                    <w:bottom w:val="none" w:sz="0" w:space="0" w:color="auto"/>
                    <w:right w:val="none" w:sz="0" w:space="0" w:color="auto"/>
                  </w:divBdr>
                </w:div>
                <w:div w:id="1649748395">
                  <w:marLeft w:val="0"/>
                  <w:marRight w:val="0"/>
                  <w:marTop w:val="0"/>
                  <w:marBottom w:val="0"/>
                  <w:divBdr>
                    <w:top w:val="none" w:sz="0" w:space="0" w:color="auto"/>
                    <w:left w:val="none" w:sz="0" w:space="0" w:color="auto"/>
                    <w:bottom w:val="none" w:sz="0" w:space="0" w:color="auto"/>
                    <w:right w:val="none" w:sz="0" w:space="0" w:color="auto"/>
                  </w:divBdr>
                </w:div>
                <w:div w:id="1654680640">
                  <w:marLeft w:val="0"/>
                  <w:marRight w:val="0"/>
                  <w:marTop w:val="0"/>
                  <w:marBottom w:val="0"/>
                  <w:divBdr>
                    <w:top w:val="none" w:sz="0" w:space="0" w:color="auto"/>
                    <w:left w:val="none" w:sz="0" w:space="0" w:color="auto"/>
                    <w:bottom w:val="none" w:sz="0" w:space="0" w:color="auto"/>
                    <w:right w:val="none" w:sz="0" w:space="0" w:color="auto"/>
                  </w:divBdr>
                </w:div>
                <w:div w:id="1677880361">
                  <w:marLeft w:val="0"/>
                  <w:marRight w:val="0"/>
                  <w:marTop w:val="0"/>
                  <w:marBottom w:val="0"/>
                  <w:divBdr>
                    <w:top w:val="none" w:sz="0" w:space="0" w:color="auto"/>
                    <w:left w:val="none" w:sz="0" w:space="0" w:color="auto"/>
                    <w:bottom w:val="none" w:sz="0" w:space="0" w:color="auto"/>
                    <w:right w:val="none" w:sz="0" w:space="0" w:color="auto"/>
                  </w:divBdr>
                </w:div>
                <w:div w:id="1742286720">
                  <w:marLeft w:val="0"/>
                  <w:marRight w:val="0"/>
                  <w:marTop w:val="0"/>
                  <w:marBottom w:val="0"/>
                  <w:divBdr>
                    <w:top w:val="none" w:sz="0" w:space="0" w:color="auto"/>
                    <w:left w:val="none" w:sz="0" w:space="0" w:color="auto"/>
                    <w:bottom w:val="none" w:sz="0" w:space="0" w:color="auto"/>
                    <w:right w:val="none" w:sz="0" w:space="0" w:color="auto"/>
                  </w:divBdr>
                </w:div>
                <w:div w:id="1745102911">
                  <w:marLeft w:val="0"/>
                  <w:marRight w:val="0"/>
                  <w:marTop w:val="0"/>
                  <w:marBottom w:val="0"/>
                  <w:divBdr>
                    <w:top w:val="none" w:sz="0" w:space="0" w:color="auto"/>
                    <w:left w:val="none" w:sz="0" w:space="0" w:color="auto"/>
                    <w:bottom w:val="none" w:sz="0" w:space="0" w:color="auto"/>
                    <w:right w:val="none" w:sz="0" w:space="0" w:color="auto"/>
                  </w:divBdr>
                </w:div>
                <w:div w:id="1753432162">
                  <w:marLeft w:val="0"/>
                  <w:marRight w:val="0"/>
                  <w:marTop w:val="0"/>
                  <w:marBottom w:val="0"/>
                  <w:divBdr>
                    <w:top w:val="none" w:sz="0" w:space="0" w:color="auto"/>
                    <w:left w:val="none" w:sz="0" w:space="0" w:color="auto"/>
                    <w:bottom w:val="none" w:sz="0" w:space="0" w:color="auto"/>
                    <w:right w:val="none" w:sz="0" w:space="0" w:color="auto"/>
                  </w:divBdr>
                </w:div>
                <w:div w:id="1758675154">
                  <w:marLeft w:val="0"/>
                  <w:marRight w:val="0"/>
                  <w:marTop w:val="0"/>
                  <w:marBottom w:val="0"/>
                  <w:divBdr>
                    <w:top w:val="none" w:sz="0" w:space="0" w:color="auto"/>
                    <w:left w:val="none" w:sz="0" w:space="0" w:color="auto"/>
                    <w:bottom w:val="none" w:sz="0" w:space="0" w:color="auto"/>
                    <w:right w:val="none" w:sz="0" w:space="0" w:color="auto"/>
                  </w:divBdr>
                </w:div>
                <w:div w:id="1776093898">
                  <w:marLeft w:val="0"/>
                  <w:marRight w:val="0"/>
                  <w:marTop w:val="0"/>
                  <w:marBottom w:val="0"/>
                  <w:divBdr>
                    <w:top w:val="none" w:sz="0" w:space="0" w:color="auto"/>
                    <w:left w:val="none" w:sz="0" w:space="0" w:color="auto"/>
                    <w:bottom w:val="none" w:sz="0" w:space="0" w:color="auto"/>
                    <w:right w:val="none" w:sz="0" w:space="0" w:color="auto"/>
                  </w:divBdr>
                </w:div>
                <w:div w:id="1790591058">
                  <w:marLeft w:val="0"/>
                  <w:marRight w:val="0"/>
                  <w:marTop w:val="0"/>
                  <w:marBottom w:val="0"/>
                  <w:divBdr>
                    <w:top w:val="none" w:sz="0" w:space="0" w:color="auto"/>
                    <w:left w:val="none" w:sz="0" w:space="0" w:color="auto"/>
                    <w:bottom w:val="none" w:sz="0" w:space="0" w:color="auto"/>
                    <w:right w:val="none" w:sz="0" w:space="0" w:color="auto"/>
                  </w:divBdr>
                </w:div>
                <w:div w:id="1791897883">
                  <w:marLeft w:val="0"/>
                  <w:marRight w:val="0"/>
                  <w:marTop w:val="0"/>
                  <w:marBottom w:val="0"/>
                  <w:divBdr>
                    <w:top w:val="none" w:sz="0" w:space="0" w:color="auto"/>
                    <w:left w:val="none" w:sz="0" w:space="0" w:color="auto"/>
                    <w:bottom w:val="none" w:sz="0" w:space="0" w:color="auto"/>
                    <w:right w:val="none" w:sz="0" w:space="0" w:color="auto"/>
                  </w:divBdr>
                </w:div>
                <w:div w:id="1910186666">
                  <w:marLeft w:val="0"/>
                  <w:marRight w:val="0"/>
                  <w:marTop w:val="0"/>
                  <w:marBottom w:val="0"/>
                  <w:divBdr>
                    <w:top w:val="none" w:sz="0" w:space="0" w:color="auto"/>
                    <w:left w:val="none" w:sz="0" w:space="0" w:color="auto"/>
                    <w:bottom w:val="none" w:sz="0" w:space="0" w:color="auto"/>
                    <w:right w:val="none" w:sz="0" w:space="0" w:color="auto"/>
                  </w:divBdr>
                </w:div>
                <w:div w:id="1943760667">
                  <w:marLeft w:val="0"/>
                  <w:marRight w:val="0"/>
                  <w:marTop w:val="0"/>
                  <w:marBottom w:val="0"/>
                  <w:divBdr>
                    <w:top w:val="none" w:sz="0" w:space="0" w:color="auto"/>
                    <w:left w:val="none" w:sz="0" w:space="0" w:color="auto"/>
                    <w:bottom w:val="none" w:sz="0" w:space="0" w:color="auto"/>
                    <w:right w:val="none" w:sz="0" w:space="0" w:color="auto"/>
                  </w:divBdr>
                </w:div>
                <w:div w:id="1978491243">
                  <w:marLeft w:val="0"/>
                  <w:marRight w:val="0"/>
                  <w:marTop w:val="0"/>
                  <w:marBottom w:val="0"/>
                  <w:divBdr>
                    <w:top w:val="none" w:sz="0" w:space="0" w:color="auto"/>
                    <w:left w:val="none" w:sz="0" w:space="0" w:color="auto"/>
                    <w:bottom w:val="none" w:sz="0" w:space="0" w:color="auto"/>
                    <w:right w:val="none" w:sz="0" w:space="0" w:color="auto"/>
                  </w:divBdr>
                </w:div>
                <w:div w:id="1982034095">
                  <w:marLeft w:val="0"/>
                  <w:marRight w:val="0"/>
                  <w:marTop w:val="0"/>
                  <w:marBottom w:val="0"/>
                  <w:divBdr>
                    <w:top w:val="none" w:sz="0" w:space="0" w:color="auto"/>
                    <w:left w:val="none" w:sz="0" w:space="0" w:color="auto"/>
                    <w:bottom w:val="none" w:sz="0" w:space="0" w:color="auto"/>
                    <w:right w:val="none" w:sz="0" w:space="0" w:color="auto"/>
                  </w:divBdr>
                </w:div>
                <w:div w:id="2020309006">
                  <w:marLeft w:val="0"/>
                  <w:marRight w:val="0"/>
                  <w:marTop w:val="0"/>
                  <w:marBottom w:val="0"/>
                  <w:divBdr>
                    <w:top w:val="none" w:sz="0" w:space="0" w:color="auto"/>
                    <w:left w:val="none" w:sz="0" w:space="0" w:color="auto"/>
                    <w:bottom w:val="none" w:sz="0" w:space="0" w:color="auto"/>
                    <w:right w:val="none" w:sz="0" w:space="0" w:color="auto"/>
                  </w:divBdr>
                </w:div>
                <w:div w:id="2035878853">
                  <w:marLeft w:val="0"/>
                  <w:marRight w:val="0"/>
                  <w:marTop w:val="0"/>
                  <w:marBottom w:val="0"/>
                  <w:divBdr>
                    <w:top w:val="none" w:sz="0" w:space="0" w:color="auto"/>
                    <w:left w:val="none" w:sz="0" w:space="0" w:color="auto"/>
                    <w:bottom w:val="none" w:sz="0" w:space="0" w:color="auto"/>
                    <w:right w:val="none" w:sz="0" w:space="0" w:color="auto"/>
                  </w:divBdr>
                </w:div>
                <w:div w:id="2060742383">
                  <w:marLeft w:val="0"/>
                  <w:marRight w:val="0"/>
                  <w:marTop w:val="0"/>
                  <w:marBottom w:val="0"/>
                  <w:divBdr>
                    <w:top w:val="none" w:sz="0" w:space="0" w:color="auto"/>
                    <w:left w:val="none" w:sz="0" w:space="0" w:color="auto"/>
                    <w:bottom w:val="none" w:sz="0" w:space="0" w:color="auto"/>
                    <w:right w:val="none" w:sz="0" w:space="0" w:color="auto"/>
                  </w:divBdr>
                </w:div>
                <w:div w:id="2064912241">
                  <w:marLeft w:val="0"/>
                  <w:marRight w:val="0"/>
                  <w:marTop w:val="0"/>
                  <w:marBottom w:val="0"/>
                  <w:divBdr>
                    <w:top w:val="none" w:sz="0" w:space="0" w:color="auto"/>
                    <w:left w:val="none" w:sz="0" w:space="0" w:color="auto"/>
                    <w:bottom w:val="none" w:sz="0" w:space="0" w:color="auto"/>
                    <w:right w:val="none" w:sz="0" w:space="0" w:color="auto"/>
                  </w:divBdr>
                </w:div>
                <w:div w:id="210602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271405">
          <w:marLeft w:val="0"/>
          <w:marRight w:val="0"/>
          <w:marTop w:val="0"/>
          <w:marBottom w:val="0"/>
          <w:divBdr>
            <w:top w:val="none" w:sz="0" w:space="0" w:color="auto"/>
            <w:left w:val="none" w:sz="0" w:space="0" w:color="auto"/>
            <w:bottom w:val="none" w:sz="0" w:space="0" w:color="auto"/>
            <w:right w:val="none" w:sz="0" w:space="0" w:color="auto"/>
          </w:divBdr>
          <w:divsChild>
            <w:div w:id="1171915730">
              <w:marLeft w:val="0"/>
              <w:marRight w:val="0"/>
              <w:marTop w:val="0"/>
              <w:marBottom w:val="0"/>
              <w:divBdr>
                <w:top w:val="none" w:sz="0" w:space="0" w:color="auto"/>
                <w:left w:val="none" w:sz="0" w:space="0" w:color="auto"/>
                <w:bottom w:val="none" w:sz="0" w:space="0" w:color="auto"/>
                <w:right w:val="none" w:sz="0" w:space="0" w:color="auto"/>
              </w:divBdr>
              <w:divsChild>
                <w:div w:id="464353477">
                  <w:marLeft w:val="0"/>
                  <w:marRight w:val="0"/>
                  <w:marTop w:val="0"/>
                  <w:marBottom w:val="0"/>
                  <w:divBdr>
                    <w:top w:val="none" w:sz="0" w:space="0" w:color="auto"/>
                    <w:left w:val="none" w:sz="0" w:space="0" w:color="auto"/>
                    <w:bottom w:val="none" w:sz="0" w:space="0" w:color="auto"/>
                    <w:right w:val="none" w:sz="0" w:space="0" w:color="auto"/>
                  </w:divBdr>
                  <w:divsChild>
                    <w:div w:id="14893026">
                      <w:marLeft w:val="0"/>
                      <w:marRight w:val="0"/>
                      <w:marTop w:val="0"/>
                      <w:marBottom w:val="0"/>
                      <w:divBdr>
                        <w:top w:val="none" w:sz="0" w:space="0" w:color="auto"/>
                        <w:left w:val="none" w:sz="0" w:space="0" w:color="auto"/>
                        <w:bottom w:val="none" w:sz="0" w:space="0" w:color="auto"/>
                        <w:right w:val="none" w:sz="0" w:space="0" w:color="auto"/>
                      </w:divBdr>
                      <w:divsChild>
                        <w:div w:id="1481119132">
                          <w:marLeft w:val="0"/>
                          <w:marRight w:val="0"/>
                          <w:marTop w:val="0"/>
                          <w:marBottom w:val="0"/>
                          <w:divBdr>
                            <w:top w:val="none" w:sz="0" w:space="0" w:color="auto"/>
                            <w:left w:val="none" w:sz="0" w:space="0" w:color="auto"/>
                            <w:bottom w:val="none" w:sz="0" w:space="0" w:color="auto"/>
                            <w:right w:val="none" w:sz="0" w:space="0" w:color="auto"/>
                          </w:divBdr>
                        </w:div>
                      </w:divsChild>
                    </w:div>
                    <w:div w:id="42414252">
                      <w:marLeft w:val="0"/>
                      <w:marRight w:val="0"/>
                      <w:marTop w:val="0"/>
                      <w:marBottom w:val="0"/>
                      <w:divBdr>
                        <w:top w:val="none" w:sz="0" w:space="0" w:color="auto"/>
                        <w:left w:val="none" w:sz="0" w:space="0" w:color="auto"/>
                        <w:bottom w:val="none" w:sz="0" w:space="0" w:color="auto"/>
                        <w:right w:val="none" w:sz="0" w:space="0" w:color="auto"/>
                      </w:divBdr>
                      <w:divsChild>
                        <w:div w:id="286354490">
                          <w:marLeft w:val="0"/>
                          <w:marRight w:val="0"/>
                          <w:marTop w:val="0"/>
                          <w:marBottom w:val="0"/>
                          <w:divBdr>
                            <w:top w:val="none" w:sz="0" w:space="0" w:color="auto"/>
                            <w:left w:val="none" w:sz="0" w:space="0" w:color="auto"/>
                            <w:bottom w:val="none" w:sz="0" w:space="0" w:color="auto"/>
                            <w:right w:val="none" w:sz="0" w:space="0" w:color="auto"/>
                          </w:divBdr>
                        </w:div>
                      </w:divsChild>
                    </w:div>
                    <w:div w:id="79521158">
                      <w:marLeft w:val="0"/>
                      <w:marRight w:val="0"/>
                      <w:marTop w:val="0"/>
                      <w:marBottom w:val="0"/>
                      <w:divBdr>
                        <w:top w:val="none" w:sz="0" w:space="0" w:color="auto"/>
                        <w:left w:val="none" w:sz="0" w:space="0" w:color="auto"/>
                        <w:bottom w:val="none" w:sz="0" w:space="0" w:color="auto"/>
                        <w:right w:val="none" w:sz="0" w:space="0" w:color="auto"/>
                      </w:divBdr>
                    </w:div>
                    <w:div w:id="85463164">
                      <w:marLeft w:val="0"/>
                      <w:marRight w:val="0"/>
                      <w:marTop w:val="0"/>
                      <w:marBottom w:val="0"/>
                      <w:divBdr>
                        <w:top w:val="none" w:sz="0" w:space="0" w:color="auto"/>
                        <w:left w:val="none" w:sz="0" w:space="0" w:color="auto"/>
                        <w:bottom w:val="none" w:sz="0" w:space="0" w:color="auto"/>
                        <w:right w:val="none" w:sz="0" w:space="0" w:color="auto"/>
                      </w:divBdr>
                    </w:div>
                    <w:div w:id="88473846">
                      <w:marLeft w:val="0"/>
                      <w:marRight w:val="0"/>
                      <w:marTop w:val="0"/>
                      <w:marBottom w:val="0"/>
                      <w:divBdr>
                        <w:top w:val="none" w:sz="0" w:space="0" w:color="auto"/>
                        <w:left w:val="none" w:sz="0" w:space="0" w:color="auto"/>
                        <w:bottom w:val="none" w:sz="0" w:space="0" w:color="auto"/>
                        <w:right w:val="none" w:sz="0" w:space="0" w:color="auto"/>
                      </w:divBdr>
                    </w:div>
                    <w:div w:id="105126452">
                      <w:marLeft w:val="0"/>
                      <w:marRight w:val="0"/>
                      <w:marTop w:val="0"/>
                      <w:marBottom w:val="0"/>
                      <w:divBdr>
                        <w:top w:val="none" w:sz="0" w:space="0" w:color="auto"/>
                        <w:left w:val="none" w:sz="0" w:space="0" w:color="auto"/>
                        <w:bottom w:val="none" w:sz="0" w:space="0" w:color="auto"/>
                        <w:right w:val="none" w:sz="0" w:space="0" w:color="auto"/>
                      </w:divBdr>
                    </w:div>
                    <w:div w:id="119805433">
                      <w:marLeft w:val="0"/>
                      <w:marRight w:val="0"/>
                      <w:marTop w:val="0"/>
                      <w:marBottom w:val="0"/>
                      <w:divBdr>
                        <w:top w:val="none" w:sz="0" w:space="0" w:color="auto"/>
                        <w:left w:val="none" w:sz="0" w:space="0" w:color="auto"/>
                        <w:bottom w:val="none" w:sz="0" w:space="0" w:color="auto"/>
                        <w:right w:val="none" w:sz="0" w:space="0" w:color="auto"/>
                      </w:divBdr>
                      <w:divsChild>
                        <w:div w:id="655232398">
                          <w:marLeft w:val="0"/>
                          <w:marRight w:val="0"/>
                          <w:marTop w:val="0"/>
                          <w:marBottom w:val="0"/>
                          <w:divBdr>
                            <w:top w:val="none" w:sz="0" w:space="0" w:color="auto"/>
                            <w:left w:val="none" w:sz="0" w:space="0" w:color="auto"/>
                            <w:bottom w:val="none" w:sz="0" w:space="0" w:color="auto"/>
                            <w:right w:val="none" w:sz="0" w:space="0" w:color="auto"/>
                          </w:divBdr>
                        </w:div>
                      </w:divsChild>
                    </w:div>
                    <w:div w:id="325981211">
                      <w:marLeft w:val="0"/>
                      <w:marRight w:val="0"/>
                      <w:marTop w:val="0"/>
                      <w:marBottom w:val="0"/>
                      <w:divBdr>
                        <w:top w:val="none" w:sz="0" w:space="0" w:color="auto"/>
                        <w:left w:val="none" w:sz="0" w:space="0" w:color="auto"/>
                        <w:bottom w:val="none" w:sz="0" w:space="0" w:color="auto"/>
                        <w:right w:val="none" w:sz="0" w:space="0" w:color="auto"/>
                      </w:divBdr>
                      <w:divsChild>
                        <w:div w:id="202135712">
                          <w:marLeft w:val="0"/>
                          <w:marRight w:val="0"/>
                          <w:marTop w:val="0"/>
                          <w:marBottom w:val="0"/>
                          <w:divBdr>
                            <w:top w:val="none" w:sz="0" w:space="0" w:color="auto"/>
                            <w:left w:val="none" w:sz="0" w:space="0" w:color="auto"/>
                            <w:bottom w:val="none" w:sz="0" w:space="0" w:color="auto"/>
                            <w:right w:val="none" w:sz="0" w:space="0" w:color="auto"/>
                          </w:divBdr>
                        </w:div>
                      </w:divsChild>
                    </w:div>
                    <w:div w:id="374546528">
                      <w:marLeft w:val="0"/>
                      <w:marRight w:val="0"/>
                      <w:marTop w:val="0"/>
                      <w:marBottom w:val="0"/>
                      <w:divBdr>
                        <w:top w:val="none" w:sz="0" w:space="0" w:color="auto"/>
                        <w:left w:val="none" w:sz="0" w:space="0" w:color="auto"/>
                        <w:bottom w:val="none" w:sz="0" w:space="0" w:color="auto"/>
                        <w:right w:val="none" w:sz="0" w:space="0" w:color="auto"/>
                      </w:divBdr>
                    </w:div>
                    <w:div w:id="435833830">
                      <w:marLeft w:val="0"/>
                      <w:marRight w:val="0"/>
                      <w:marTop w:val="0"/>
                      <w:marBottom w:val="0"/>
                      <w:divBdr>
                        <w:top w:val="none" w:sz="0" w:space="0" w:color="auto"/>
                        <w:left w:val="none" w:sz="0" w:space="0" w:color="auto"/>
                        <w:bottom w:val="none" w:sz="0" w:space="0" w:color="auto"/>
                        <w:right w:val="none" w:sz="0" w:space="0" w:color="auto"/>
                      </w:divBdr>
                    </w:div>
                    <w:div w:id="470295162">
                      <w:marLeft w:val="0"/>
                      <w:marRight w:val="0"/>
                      <w:marTop w:val="0"/>
                      <w:marBottom w:val="0"/>
                      <w:divBdr>
                        <w:top w:val="none" w:sz="0" w:space="0" w:color="auto"/>
                        <w:left w:val="none" w:sz="0" w:space="0" w:color="auto"/>
                        <w:bottom w:val="none" w:sz="0" w:space="0" w:color="auto"/>
                        <w:right w:val="none" w:sz="0" w:space="0" w:color="auto"/>
                      </w:divBdr>
                      <w:divsChild>
                        <w:div w:id="730277728">
                          <w:marLeft w:val="0"/>
                          <w:marRight w:val="0"/>
                          <w:marTop w:val="0"/>
                          <w:marBottom w:val="0"/>
                          <w:divBdr>
                            <w:top w:val="none" w:sz="0" w:space="0" w:color="auto"/>
                            <w:left w:val="none" w:sz="0" w:space="0" w:color="auto"/>
                            <w:bottom w:val="none" w:sz="0" w:space="0" w:color="auto"/>
                            <w:right w:val="none" w:sz="0" w:space="0" w:color="auto"/>
                          </w:divBdr>
                        </w:div>
                      </w:divsChild>
                    </w:div>
                    <w:div w:id="479231572">
                      <w:marLeft w:val="0"/>
                      <w:marRight w:val="0"/>
                      <w:marTop w:val="0"/>
                      <w:marBottom w:val="0"/>
                      <w:divBdr>
                        <w:top w:val="none" w:sz="0" w:space="0" w:color="auto"/>
                        <w:left w:val="none" w:sz="0" w:space="0" w:color="auto"/>
                        <w:bottom w:val="none" w:sz="0" w:space="0" w:color="auto"/>
                        <w:right w:val="none" w:sz="0" w:space="0" w:color="auto"/>
                      </w:divBdr>
                      <w:divsChild>
                        <w:div w:id="340665043">
                          <w:marLeft w:val="0"/>
                          <w:marRight w:val="0"/>
                          <w:marTop w:val="0"/>
                          <w:marBottom w:val="0"/>
                          <w:divBdr>
                            <w:top w:val="none" w:sz="0" w:space="0" w:color="auto"/>
                            <w:left w:val="none" w:sz="0" w:space="0" w:color="auto"/>
                            <w:bottom w:val="none" w:sz="0" w:space="0" w:color="auto"/>
                            <w:right w:val="none" w:sz="0" w:space="0" w:color="auto"/>
                          </w:divBdr>
                        </w:div>
                      </w:divsChild>
                    </w:div>
                    <w:div w:id="548494935">
                      <w:marLeft w:val="0"/>
                      <w:marRight w:val="0"/>
                      <w:marTop w:val="0"/>
                      <w:marBottom w:val="0"/>
                      <w:divBdr>
                        <w:top w:val="none" w:sz="0" w:space="0" w:color="auto"/>
                        <w:left w:val="none" w:sz="0" w:space="0" w:color="auto"/>
                        <w:bottom w:val="none" w:sz="0" w:space="0" w:color="auto"/>
                        <w:right w:val="none" w:sz="0" w:space="0" w:color="auto"/>
                      </w:divBdr>
                      <w:divsChild>
                        <w:div w:id="624314053">
                          <w:marLeft w:val="0"/>
                          <w:marRight w:val="0"/>
                          <w:marTop w:val="0"/>
                          <w:marBottom w:val="0"/>
                          <w:divBdr>
                            <w:top w:val="none" w:sz="0" w:space="0" w:color="auto"/>
                            <w:left w:val="none" w:sz="0" w:space="0" w:color="auto"/>
                            <w:bottom w:val="none" w:sz="0" w:space="0" w:color="auto"/>
                            <w:right w:val="none" w:sz="0" w:space="0" w:color="auto"/>
                          </w:divBdr>
                        </w:div>
                      </w:divsChild>
                    </w:div>
                    <w:div w:id="579409795">
                      <w:marLeft w:val="0"/>
                      <w:marRight w:val="0"/>
                      <w:marTop w:val="0"/>
                      <w:marBottom w:val="0"/>
                      <w:divBdr>
                        <w:top w:val="none" w:sz="0" w:space="0" w:color="auto"/>
                        <w:left w:val="none" w:sz="0" w:space="0" w:color="auto"/>
                        <w:bottom w:val="none" w:sz="0" w:space="0" w:color="auto"/>
                        <w:right w:val="none" w:sz="0" w:space="0" w:color="auto"/>
                      </w:divBdr>
                    </w:div>
                    <w:div w:id="672729237">
                      <w:marLeft w:val="0"/>
                      <w:marRight w:val="0"/>
                      <w:marTop w:val="0"/>
                      <w:marBottom w:val="0"/>
                      <w:divBdr>
                        <w:top w:val="none" w:sz="0" w:space="0" w:color="auto"/>
                        <w:left w:val="none" w:sz="0" w:space="0" w:color="auto"/>
                        <w:bottom w:val="none" w:sz="0" w:space="0" w:color="auto"/>
                        <w:right w:val="none" w:sz="0" w:space="0" w:color="auto"/>
                      </w:divBdr>
                      <w:divsChild>
                        <w:div w:id="1350911769">
                          <w:marLeft w:val="0"/>
                          <w:marRight w:val="0"/>
                          <w:marTop w:val="0"/>
                          <w:marBottom w:val="0"/>
                          <w:divBdr>
                            <w:top w:val="none" w:sz="0" w:space="0" w:color="auto"/>
                            <w:left w:val="none" w:sz="0" w:space="0" w:color="auto"/>
                            <w:bottom w:val="none" w:sz="0" w:space="0" w:color="auto"/>
                            <w:right w:val="none" w:sz="0" w:space="0" w:color="auto"/>
                          </w:divBdr>
                        </w:div>
                      </w:divsChild>
                    </w:div>
                    <w:div w:id="695085968">
                      <w:marLeft w:val="0"/>
                      <w:marRight w:val="0"/>
                      <w:marTop w:val="0"/>
                      <w:marBottom w:val="0"/>
                      <w:divBdr>
                        <w:top w:val="none" w:sz="0" w:space="0" w:color="auto"/>
                        <w:left w:val="none" w:sz="0" w:space="0" w:color="auto"/>
                        <w:bottom w:val="none" w:sz="0" w:space="0" w:color="auto"/>
                        <w:right w:val="none" w:sz="0" w:space="0" w:color="auto"/>
                      </w:divBdr>
                      <w:divsChild>
                        <w:div w:id="720401938">
                          <w:marLeft w:val="0"/>
                          <w:marRight w:val="0"/>
                          <w:marTop w:val="0"/>
                          <w:marBottom w:val="0"/>
                          <w:divBdr>
                            <w:top w:val="none" w:sz="0" w:space="0" w:color="auto"/>
                            <w:left w:val="none" w:sz="0" w:space="0" w:color="auto"/>
                            <w:bottom w:val="none" w:sz="0" w:space="0" w:color="auto"/>
                            <w:right w:val="none" w:sz="0" w:space="0" w:color="auto"/>
                          </w:divBdr>
                        </w:div>
                      </w:divsChild>
                    </w:div>
                    <w:div w:id="698749441">
                      <w:marLeft w:val="0"/>
                      <w:marRight w:val="0"/>
                      <w:marTop w:val="0"/>
                      <w:marBottom w:val="0"/>
                      <w:divBdr>
                        <w:top w:val="none" w:sz="0" w:space="0" w:color="auto"/>
                        <w:left w:val="none" w:sz="0" w:space="0" w:color="auto"/>
                        <w:bottom w:val="none" w:sz="0" w:space="0" w:color="auto"/>
                        <w:right w:val="none" w:sz="0" w:space="0" w:color="auto"/>
                      </w:divBdr>
                      <w:divsChild>
                        <w:div w:id="1880822052">
                          <w:marLeft w:val="0"/>
                          <w:marRight w:val="0"/>
                          <w:marTop w:val="0"/>
                          <w:marBottom w:val="0"/>
                          <w:divBdr>
                            <w:top w:val="none" w:sz="0" w:space="0" w:color="auto"/>
                            <w:left w:val="none" w:sz="0" w:space="0" w:color="auto"/>
                            <w:bottom w:val="none" w:sz="0" w:space="0" w:color="auto"/>
                            <w:right w:val="none" w:sz="0" w:space="0" w:color="auto"/>
                          </w:divBdr>
                        </w:div>
                      </w:divsChild>
                    </w:div>
                    <w:div w:id="712534562">
                      <w:marLeft w:val="0"/>
                      <w:marRight w:val="0"/>
                      <w:marTop w:val="0"/>
                      <w:marBottom w:val="0"/>
                      <w:divBdr>
                        <w:top w:val="none" w:sz="0" w:space="0" w:color="auto"/>
                        <w:left w:val="none" w:sz="0" w:space="0" w:color="auto"/>
                        <w:bottom w:val="none" w:sz="0" w:space="0" w:color="auto"/>
                        <w:right w:val="none" w:sz="0" w:space="0" w:color="auto"/>
                      </w:divBdr>
                      <w:divsChild>
                        <w:div w:id="1492019549">
                          <w:marLeft w:val="0"/>
                          <w:marRight w:val="0"/>
                          <w:marTop w:val="0"/>
                          <w:marBottom w:val="0"/>
                          <w:divBdr>
                            <w:top w:val="none" w:sz="0" w:space="0" w:color="auto"/>
                            <w:left w:val="none" w:sz="0" w:space="0" w:color="auto"/>
                            <w:bottom w:val="none" w:sz="0" w:space="0" w:color="auto"/>
                            <w:right w:val="none" w:sz="0" w:space="0" w:color="auto"/>
                          </w:divBdr>
                        </w:div>
                      </w:divsChild>
                    </w:div>
                    <w:div w:id="840318023">
                      <w:marLeft w:val="0"/>
                      <w:marRight w:val="0"/>
                      <w:marTop w:val="0"/>
                      <w:marBottom w:val="0"/>
                      <w:divBdr>
                        <w:top w:val="none" w:sz="0" w:space="0" w:color="auto"/>
                        <w:left w:val="none" w:sz="0" w:space="0" w:color="auto"/>
                        <w:bottom w:val="none" w:sz="0" w:space="0" w:color="auto"/>
                        <w:right w:val="none" w:sz="0" w:space="0" w:color="auto"/>
                      </w:divBdr>
                      <w:divsChild>
                        <w:div w:id="1307978760">
                          <w:marLeft w:val="0"/>
                          <w:marRight w:val="0"/>
                          <w:marTop w:val="0"/>
                          <w:marBottom w:val="0"/>
                          <w:divBdr>
                            <w:top w:val="none" w:sz="0" w:space="0" w:color="auto"/>
                            <w:left w:val="none" w:sz="0" w:space="0" w:color="auto"/>
                            <w:bottom w:val="none" w:sz="0" w:space="0" w:color="auto"/>
                            <w:right w:val="none" w:sz="0" w:space="0" w:color="auto"/>
                          </w:divBdr>
                        </w:div>
                      </w:divsChild>
                    </w:div>
                    <w:div w:id="905726018">
                      <w:marLeft w:val="0"/>
                      <w:marRight w:val="0"/>
                      <w:marTop w:val="0"/>
                      <w:marBottom w:val="0"/>
                      <w:divBdr>
                        <w:top w:val="none" w:sz="0" w:space="0" w:color="auto"/>
                        <w:left w:val="none" w:sz="0" w:space="0" w:color="auto"/>
                        <w:bottom w:val="none" w:sz="0" w:space="0" w:color="auto"/>
                        <w:right w:val="none" w:sz="0" w:space="0" w:color="auto"/>
                      </w:divBdr>
                      <w:divsChild>
                        <w:div w:id="1869373631">
                          <w:marLeft w:val="0"/>
                          <w:marRight w:val="0"/>
                          <w:marTop w:val="0"/>
                          <w:marBottom w:val="0"/>
                          <w:divBdr>
                            <w:top w:val="none" w:sz="0" w:space="0" w:color="auto"/>
                            <w:left w:val="none" w:sz="0" w:space="0" w:color="auto"/>
                            <w:bottom w:val="none" w:sz="0" w:space="0" w:color="auto"/>
                            <w:right w:val="none" w:sz="0" w:space="0" w:color="auto"/>
                          </w:divBdr>
                        </w:div>
                      </w:divsChild>
                    </w:div>
                    <w:div w:id="920600512">
                      <w:marLeft w:val="0"/>
                      <w:marRight w:val="0"/>
                      <w:marTop w:val="0"/>
                      <w:marBottom w:val="0"/>
                      <w:divBdr>
                        <w:top w:val="none" w:sz="0" w:space="0" w:color="auto"/>
                        <w:left w:val="none" w:sz="0" w:space="0" w:color="auto"/>
                        <w:bottom w:val="none" w:sz="0" w:space="0" w:color="auto"/>
                        <w:right w:val="none" w:sz="0" w:space="0" w:color="auto"/>
                      </w:divBdr>
                      <w:divsChild>
                        <w:div w:id="2168318">
                          <w:marLeft w:val="0"/>
                          <w:marRight w:val="0"/>
                          <w:marTop w:val="0"/>
                          <w:marBottom w:val="0"/>
                          <w:divBdr>
                            <w:top w:val="none" w:sz="0" w:space="0" w:color="auto"/>
                            <w:left w:val="none" w:sz="0" w:space="0" w:color="auto"/>
                            <w:bottom w:val="none" w:sz="0" w:space="0" w:color="auto"/>
                            <w:right w:val="none" w:sz="0" w:space="0" w:color="auto"/>
                          </w:divBdr>
                        </w:div>
                      </w:divsChild>
                    </w:div>
                    <w:div w:id="956176446">
                      <w:marLeft w:val="0"/>
                      <w:marRight w:val="0"/>
                      <w:marTop w:val="0"/>
                      <w:marBottom w:val="0"/>
                      <w:divBdr>
                        <w:top w:val="none" w:sz="0" w:space="0" w:color="auto"/>
                        <w:left w:val="none" w:sz="0" w:space="0" w:color="auto"/>
                        <w:bottom w:val="none" w:sz="0" w:space="0" w:color="auto"/>
                        <w:right w:val="none" w:sz="0" w:space="0" w:color="auto"/>
                      </w:divBdr>
                    </w:div>
                    <w:div w:id="957300117">
                      <w:marLeft w:val="0"/>
                      <w:marRight w:val="0"/>
                      <w:marTop w:val="0"/>
                      <w:marBottom w:val="0"/>
                      <w:divBdr>
                        <w:top w:val="none" w:sz="0" w:space="0" w:color="auto"/>
                        <w:left w:val="none" w:sz="0" w:space="0" w:color="auto"/>
                        <w:bottom w:val="none" w:sz="0" w:space="0" w:color="auto"/>
                        <w:right w:val="none" w:sz="0" w:space="0" w:color="auto"/>
                      </w:divBdr>
                      <w:divsChild>
                        <w:div w:id="1269004618">
                          <w:marLeft w:val="0"/>
                          <w:marRight w:val="0"/>
                          <w:marTop w:val="0"/>
                          <w:marBottom w:val="0"/>
                          <w:divBdr>
                            <w:top w:val="none" w:sz="0" w:space="0" w:color="auto"/>
                            <w:left w:val="none" w:sz="0" w:space="0" w:color="auto"/>
                            <w:bottom w:val="none" w:sz="0" w:space="0" w:color="auto"/>
                            <w:right w:val="none" w:sz="0" w:space="0" w:color="auto"/>
                          </w:divBdr>
                        </w:div>
                      </w:divsChild>
                    </w:div>
                    <w:div w:id="960263441">
                      <w:marLeft w:val="0"/>
                      <w:marRight w:val="0"/>
                      <w:marTop w:val="0"/>
                      <w:marBottom w:val="0"/>
                      <w:divBdr>
                        <w:top w:val="none" w:sz="0" w:space="0" w:color="auto"/>
                        <w:left w:val="none" w:sz="0" w:space="0" w:color="auto"/>
                        <w:bottom w:val="none" w:sz="0" w:space="0" w:color="auto"/>
                        <w:right w:val="none" w:sz="0" w:space="0" w:color="auto"/>
                      </w:divBdr>
                    </w:div>
                    <w:div w:id="965542773">
                      <w:marLeft w:val="0"/>
                      <w:marRight w:val="0"/>
                      <w:marTop w:val="0"/>
                      <w:marBottom w:val="0"/>
                      <w:divBdr>
                        <w:top w:val="none" w:sz="0" w:space="0" w:color="auto"/>
                        <w:left w:val="none" w:sz="0" w:space="0" w:color="auto"/>
                        <w:bottom w:val="none" w:sz="0" w:space="0" w:color="auto"/>
                        <w:right w:val="none" w:sz="0" w:space="0" w:color="auto"/>
                      </w:divBdr>
                    </w:div>
                    <w:div w:id="1034234801">
                      <w:marLeft w:val="0"/>
                      <w:marRight w:val="0"/>
                      <w:marTop w:val="0"/>
                      <w:marBottom w:val="0"/>
                      <w:divBdr>
                        <w:top w:val="none" w:sz="0" w:space="0" w:color="auto"/>
                        <w:left w:val="none" w:sz="0" w:space="0" w:color="auto"/>
                        <w:bottom w:val="none" w:sz="0" w:space="0" w:color="auto"/>
                        <w:right w:val="none" w:sz="0" w:space="0" w:color="auto"/>
                      </w:divBdr>
                    </w:div>
                    <w:div w:id="1040938031">
                      <w:marLeft w:val="0"/>
                      <w:marRight w:val="0"/>
                      <w:marTop w:val="0"/>
                      <w:marBottom w:val="0"/>
                      <w:divBdr>
                        <w:top w:val="none" w:sz="0" w:space="0" w:color="auto"/>
                        <w:left w:val="none" w:sz="0" w:space="0" w:color="auto"/>
                        <w:bottom w:val="none" w:sz="0" w:space="0" w:color="auto"/>
                        <w:right w:val="none" w:sz="0" w:space="0" w:color="auto"/>
                      </w:divBdr>
                    </w:div>
                    <w:div w:id="1046178091">
                      <w:marLeft w:val="0"/>
                      <w:marRight w:val="0"/>
                      <w:marTop w:val="0"/>
                      <w:marBottom w:val="0"/>
                      <w:divBdr>
                        <w:top w:val="none" w:sz="0" w:space="0" w:color="auto"/>
                        <w:left w:val="none" w:sz="0" w:space="0" w:color="auto"/>
                        <w:bottom w:val="none" w:sz="0" w:space="0" w:color="auto"/>
                        <w:right w:val="none" w:sz="0" w:space="0" w:color="auto"/>
                      </w:divBdr>
                      <w:divsChild>
                        <w:div w:id="771751964">
                          <w:marLeft w:val="0"/>
                          <w:marRight w:val="0"/>
                          <w:marTop w:val="0"/>
                          <w:marBottom w:val="0"/>
                          <w:divBdr>
                            <w:top w:val="none" w:sz="0" w:space="0" w:color="auto"/>
                            <w:left w:val="none" w:sz="0" w:space="0" w:color="auto"/>
                            <w:bottom w:val="none" w:sz="0" w:space="0" w:color="auto"/>
                            <w:right w:val="none" w:sz="0" w:space="0" w:color="auto"/>
                          </w:divBdr>
                        </w:div>
                      </w:divsChild>
                    </w:div>
                    <w:div w:id="1046876013">
                      <w:marLeft w:val="0"/>
                      <w:marRight w:val="0"/>
                      <w:marTop w:val="0"/>
                      <w:marBottom w:val="0"/>
                      <w:divBdr>
                        <w:top w:val="none" w:sz="0" w:space="0" w:color="auto"/>
                        <w:left w:val="none" w:sz="0" w:space="0" w:color="auto"/>
                        <w:bottom w:val="none" w:sz="0" w:space="0" w:color="auto"/>
                        <w:right w:val="none" w:sz="0" w:space="0" w:color="auto"/>
                      </w:divBdr>
                    </w:div>
                    <w:div w:id="1056900707">
                      <w:marLeft w:val="0"/>
                      <w:marRight w:val="0"/>
                      <w:marTop w:val="0"/>
                      <w:marBottom w:val="0"/>
                      <w:divBdr>
                        <w:top w:val="none" w:sz="0" w:space="0" w:color="auto"/>
                        <w:left w:val="none" w:sz="0" w:space="0" w:color="auto"/>
                        <w:bottom w:val="none" w:sz="0" w:space="0" w:color="auto"/>
                        <w:right w:val="none" w:sz="0" w:space="0" w:color="auto"/>
                      </w:divBdr>
                    </w:div>
                    <w:div w:id="1098522231">
                      <w:marLeft w:val="0"/>
                      <w:marRight w:val="0"/>
                      <w:marTop w:val="0"/>
                      <w:marBottom w:val="0"/>
                      <w:divBdr>
                        <w:top w:val="none" w:sz="0" w:space="0" w:color="auto"/>
                        <w:left w:val="none" w:sz="0" w:space="0" w:color="auto"/>
                        <w:bottom w:val="none" w:sz="0" w:space="0" w:color="auto"/>
                        <w:right w:val="none" w:sz="0" w:space="0" w:color="auto"/>
                      </w:divBdr>
                    </w:div>
                    <w:div w:id="1128547261">
                      <w:marLeft w:val="0"/>
                      <w:marRight w:val="0"/>
                      <w:marTop w:val="0"/>
                      <w:marBottom w:val="0"/>
                      <w:divBdr>
                        <w:top w:val="none" w:sz="0" w:space="0" w:color="auto"/>
                        <w:left w:val="none" w:sz="0" w:space="0" w:color="auto"/>
                        <w:bottom w:val="none" w:sz="0" w:space="0" w:color="auto"/>
                        <w:right w:val="none" w:sz="0" w:space="0" w:color="auto"/>
                      </w:divBdr>
                    </w:div>
                    <w:div w:id="1145513151">
                      <w:marLeft w:val="0"/>
                      <w:marRight w:val="0"/>
                      <w:marTop w:val="0"/>
                      <w:marBottom w:val="0"/>
                      <w:divBdr>
                        <w:top w:val="none" w:sz="0" w:space="0" w:color="auto"/>
                        <w:left w:val="none" w:sz="0" w:space="0" w:color="auto"/>
                        <w:bottom w:val="none" w:sz="0" w:space="0" w:color="auto"/>
                        <w:right w:val="none" w:sz="0" w:space="0" w:color="auto"/>
                      </w:divBdr>
                      <w:divsChild>
                        <w:div w:id="86194362">
                          <w:marLeft w:val="0"/>
                          <w:marRight w:val="0"/>
                          <w:marTop w:val="0"/>
                          <w:marBottom w:val="0"/>
                          <w:divBdr>
                            <w:top w:val="none" w:sz="0" w:space="0" w:color="auto"/>
                            <w:left w:val="none" w:sz="0" w:space="0" w:color="auto"/>
                            <w:bottom w:val="none" w:sz="0" w:space="0" w:color="auto"/>
                            <w:right w:val="none" w:sz="0" w:space="0" w:color="auto"/>
                          </w:divBdr>
                        </w:div>
                      </w:divsChild>
                    </w:div>
                    <w:div w:id="1294405804">
                      <w:marLeft w:val="0"/>
                      <w:marRight w:val="0"/>
                      <w:marTop w:val="0"/>
                      <w:marBottom w:val="0"/>
                      <w:divBdr>
                        <w:top w:val="none" w:sz="0" w:space="0" w:color="auto"/>
                        <w:left w:val="none" w:sz="0" w:space="0" w:color="auto"/>
                        <w:bottom w:val="none" w:sz="0" w:space="0" w:color="auto"/>
                        <w:right w:val="none" w:sz="0" w:space="0" w:color="auto"/>
                      </w:divBdr>
                    </w:div>
                    <w:div w:id="1302269366">
                      <w:marLeft w:val="0"/>
                      <w:marRight w:val="0"/>
                      <w:marTop w:val="0"/>
                      <w:marBottom w:val="0"/>
                      <w:divBdr>
                        <w:top w:val="none" w:sz="0" w:space="0" w:color="auto"/>
                        <w:left w:val="none" w:sz="0" w:space="0" w:color="auto"/>
                        <w:bottom w:val="none" w:sz="0" w:space="0" w:color="auto"/>
                        <w:right w:val="none" w:sz="0" w:space="0" w:color="auto"/>
                      </w:divBdr>
                    </w:div>
                    <w:div w:id="1384596315">
                      <w:marLeft w:val="0"/>
                      <w:marRight w:val="0"/>
                      <w:marTop w:val="0"/>
                      <w:marBottom w:val="0"/>
                      <w:divBdr>
                        <w:top w:val="none" w:sz="0" w:space="0" w:color="auto"/>
                        <w:left w:val="none" w:sz="0" w:space="0" w:color="auto"/>
                        <w:bottom w:val="none" w:sz="0" w:space="0" w:color="auto"/>
                        <w:right w:val="none" w:sz="0" w:space="0" w:color="auto"/>
                      </w:divBdr>
                      <w:divsChild>
                        <w:div w:id="2138377392">
                          <w:marLeft w:val="0"/>
                          <w:marRight w:val="0"/>
                          <w:marTop w:val="0"/>
                          <w:marBottom w:val="0"/>
                          <w:divBdr>
                            <w:top w:val="none" w:sz="0" w:space="0" w:color="auto"/>
                            <w:left w:val="none" w:sz="0" w:space="0" w:color="auto"/>
                            <w:bottom w:val="none" w:sz="0" w:space="0" w:color="auto"/>
                            <w:right w:val="none" w:sz="0" w:space="0" w:color="auto"/>
                          </w:divBdr>
                        </w:div>
                      </w:divsChild>
                    </w:div>
                    <w:div w:id="1503426662">
                      <w:marLeft w:val="0"/>
                      <w:marRight w:val="0"/>
                      <w:marTop w:val="0"/>
                      <w:marBottom w:val="0"/>
                      <w:divBdr>
                        <w:top w:val="none" w:sz="0" w:space="0" w:color="auto"/>
                        <w:left w:val="none" w:sz="0" w:space="0" w:color="auto"/>
                        <w:bottom w:val="none" w:sz="0" w:space="0" w:color="auto"/>
                        <w:right w:val="none" w:sz="0" w:space="0" w:color="auto"/>
                      </w:divBdr>
                    </w:div>
                    <w:div w:id="1549534242">
                      <w:marLeft w:val="0"/>
                      <w:marRight w:val="0"/>
                      <w:marTop w:val="0"/>
                      <w:marBottom w:val="0"/>
                      <w:divBdr>
                        <w:top w:val="none" w:sz="0" w:space="0" w:color="auto"/>
                        <w:left w:val="none" w:sz="0" w:space="0" w:color="auto"/>
                        <w:bottom w:val="none" w:sz="0" w:space="0" w:color="auto"/>
                        <w:right w:val="none" w:sz="0" w:space="0" w:color="auto"/>
                      </w:divBdr>
                    </w:div>
                    <w:div w:id="1576360372">
                      <w:marLeft w:val="0"/>
                      <w:marRight w:val="0"/>
                      <w:marTop w:val="0"/>
                      <w:marBottom w:val="0"/>
                      <w:divBdr>
                        <w:top w:val="none" w:sz="0" w:space="0" w:color="auto"/>
                        <w:left w:val="none" w:sz="0" w:space="0" w:color="auto"/>
                        <w:bottom w:val="none" w:sz="0" w:space="0" w:color="auto"/>
                        <w:right w:val="none" w:sz="0" w:space="0" w:color="auto"/>
                      </w:divBdr>
                    </w:div>
                    <w:div w:id="1613510819">
                      <w:marLeft w:val="0"/>
                      <w:marRight w:val="0"/>
                      <w:marTop w:val="0"/>
                      <w:marBottom w:val="0"/>
                      <w:divBdr>
                        <w:top w:val="none" w:sz="0" w:space="0" w:color="auto"/>
                        <w:left w:val="none" w:sz="0" w:space="0" w:color="auto"/>
                        <w:bottom w:val="none" w:sz="0" w:space="0" w:color="auto"/>
                        <w:right w:val="none" w:sz="0" w:space="0" w:color="auto"/>
                      </w:divBdr>
                      <w:divsChild>
                        <w:div w:id="898630575">
                          <w:marLeft w:val="0"/>
                          <w:marRight w:val="0"/>
                          <w:marTop w:val="0"/>
                          <w:marBottom w:val="0"/>
                          <w:divBdr>
                            <w:top w:val="none" w:sz="0" w:space="0" w:color="auto"/>
                            <w:left w:val="none" w:sz="0" w:space="0" w:color="auto"/>
                            <w:bottom w:val="none" w:sz="0" w:space="0" w:color="auto"/>
                            <w:right w:val="none" w:sz="0" w:space="0" w:color="auto"/>
                          </w:divBdr>
                        </w:div>
                      </w:divsChild>
                    </w:div>
                    <w:div w:id="1649672504">
                      <w:marLeft w:val="0"/>
                      <w:marRight w:val="0"/>
                      <w:marTop w:val="0"/>
                      <w:marBottom w:val="0"/>
                      <w:divBdr>
                        <w:top w:val="none" w:sz="0" w:space="0" w:color="auto"/>
                        <w:left w:val="none" w:sz="0" w:space="0" w:color="auto"/>
                        <w:bottom w:val="none" w:sz="0" w:space="0" w:color="auto"/>
                        <w:right w:val="none" w:sz="0" w:space="0" w:color="auto"/>
                      </w:divBdr>
                      <w:divsChild>
                        <w:div w:id="568852556">
                          <w:marLeft w:val="0"/>
                          <w:marRight w:val="0"/>
                          <w:marTop w:val="0"/>
                          <w:marBottom w:val="0"/>
                          <w:divBdr>
                            <w:top w:val="none" w:sz="0" w:space="0" w:color="auto"/>
                            <w:left w:val="none" w:sz="0" w:space="0" w:color="auto"/>
                            <w:bottom w:val="none" w:sz="0" w:space="0" w:color="auto"/>
                            <w:right w:val="none" w:sz="0" w:space="0" w:color="auto"/>
                          </w:divBdr>
                        </w:div>
                      </w:divsChild>
                    </w:div>
                    <w:div w:id="1676029470">
                      <w:marLeft w:val="0"/>
                      <w:marRight w:val="0"/>
                      <w:marTop w:val="0"/>
                      <w:marBottom w:val="0"/>
                      <w:divBdr>
                        <w:top w:val="none" w:sz="0" w:space="0" w:color="auto"/>
                        <w:left w:val="none" w:sz="0" w:space="0" w:color="auto"/>
                        <w:bottom w:val="none" w:sz="0" w:space="0" w:color="auto"/>
                        <w:right w:val="none" w:sz="0" w:space="0" w:color="auto"/>
                      </w:divBdr>
                      <w:divsChild>
                        <w:div w:id="355009165">
                          <w:marLeft w:val="0"/>
                          <w:marRight w:val="0"/>
                          <w:marTop w:val="0"/>
                          <w:marBottom w:val="0"/>
                          <w:divBdr>
                            <w:top w:val="none" w:sz="0" w:space="0" w:color="auto"/>
                            <w:left w:val="none" w:sz="0" w:space="0" w:color="auto"/>
                            <w:bottom w:val="none" w:sz="0" w:space="0" w:color="auto"/>
                            <w:right w:val="none" w:sz="0" w:space="0" w:color="auto"/>
                          </w:divBdr>
                        </w:div>
                      </w:divsChild>
                    </w:div>
                    <w:div w:id="1689597238">
                      <w:marLeft w:val="0"/>
                      <w:marRight w:val="0"/>
                      <w:marTop w:val="0"/>
                      <w:marBottom w:val="0"/>
                      <w:divBdr>
                        <w:top w:val="none" w:sz="0" w:space="0" w:color="auto"/>
                        <w:left w:val="none" w:sz="0" w:space="0" w:color="auto"/>
                        <w:bottom w:val="none" w:sz="0" w:space="0" w:color="auto"/>
                        <w:right w:val="none" w:sz="0" w:space="0" w:color="auto"/>
                      </w:divBdr>
                      <w:divsChild>
                        <w:div w:id="1906723084">
                          <w:marLeft w:val="0"/>
                          <w:marRight w:val="0"/>
                          <w:marTop w:val="0"/>
                          <w:marBottom w:val="0"/>
                          <w:divBdr>
                            <w:top w:val="none" w:sz="0" w:space="0" w:color="auto"/>
                            <w:left w:val="none" w:sz="0" w:space="0" w:color="auto"/>
                            <w:bottom w:val="none" w:sz="0" w:space="0" w:color="auto"/>
                            <w:right w:val="none" w:sz="0" w:space="0" w:color="auto"/>
                          </w:divBdr>
                        </w:div>
                      </w:divsChild>
                    </w:div>
                    <w:div w:id="1770740003">
                      <w:marLeft w:val="0"/>
                      <w:marRight w:val="0"/>
                      <w:marTop w:val="0"/>
                      <w:marBottom w:val="0"/>
                      <w:divBdr>
                        <w:top w:val="none" w:sz="0" w:space="0" w:color="auto"/>
                        <w:left w:val="none" w:sz="0" w:space="0" w:color="auto"/>
                        <w:bottom w:val="none" w:sz="0" w:space="0" w:color="auto"/>
                        <w:right w:val="none" w:sz="0" w:space="0" w:color="auto"/>
                      </w:divBdr>
                    </w:div>
                    <w:div w:id="1801261672">
                      <w:marLeft w:val="0"/>
                      <w:marRight w:val="0"/>
                      <w:marTop w:val="0"/>
                      <w:marBottom w:val="0"/>
                      <w:divBdr>
                        <w:top w:val="none" w:sz="0" w:space="0" w:color="auto"/>
                        <w:left w:val="none" w:sz="0" w:space="0" w:color="auto"/>
                        <w:bottom w:val="none" w:sz="0" w:space="0" w:color="auto"/>
                        <w:right w:val="none" w:sz="0" w:space="0" w:color="auto"/>
                      </w:divBdr>
                    </w:div>
                    <w:div w:id="1830824595">
                      <w:marLeft w:val="0"/>
                      <w:marRight w:val="0"/>
                      <w:marTop w:val="0"/>
                      <w:marBottom w:val="0"/>
                      <w:divBdr>
                        <w:top w:val="none" w:sz="0" w:space="0" w:color="auto"/>
                        <w:left w:val="none" w:sz="0" w:space="0" w:color="auto"/>
                        <w:bottom w:val="none" w:sz="0" w:space="0" w:color="auto"/>
                        <w:right w:val="none" w:sz="0" w:space="0" w:color="auto"/>
                      </w:divBdr>
                      <w:divsChild>
                        <w:div w:id="1707369962">
                          <w:marLeft w:val="0"/>
                          <w:marRight w:val="0"/>
                          <w:marTop w:val="0"/>
                          <w:marBottom w:val="0"/>
                          <w:divBdr>
                            <w:top w:val="none" w:sz="0" w:space="0" w:color="auto"/>
                            <w:left w:val="none" w:sz="0" w:space="0" w:color="auto"/>
                            <w:bottom w:val="none" w:sz="0" w:space="0" w:color="auto"/>
                            <w:right w:val="none" w:sz="0" w:space="0" w:color="auto"/>
                          </w:divBdr>
                        </w:div>
                      </w:divsChild>
                    </w:div>
                    <w:div w:id="2070838526">
                      <w:marLeft w:val="0"/>
                      <w:marRight w:val="0"/>
                      <w:marTop w:val="0"/>
                      <w:marBottom w:val="0"/>
                      <w:divBdr>
                        <w:top w:val="none" w:sz="0" w:space="0" w:color="auto"/>
                        <w:left w:val="none" w:sz="0" w:space="0" w:color="auto"/>
                        <w:bottom w:val="none" w:sz="0" w:space="0" w:color="auto"/>
                        <w:right w:val="none" w:sz="0" w:space="0" w:color="auto"/>
                      </w:divBdr>
                      <w:divsChild>
                        <w:div w:id="2084335080">
                          <w:marLeft w:val="0"/>
                          <w:marRight w:val="0"/>
                          <w:marTop w:val="0"/>
                          <w:marBottom w:val="0"/>
                          <w:divBdr>
                            <w:top w:val="none" w:sz="0" w:space="0" w:color="auto"/>
                            <w:left w:val="none" w:sz="0" w:space="0" w:color="auto"/>
                            <w:bottom w:val="none" w:sz="0" w:space="0" w:color="auto"/>
                            <w:right w:val="none" w:sz="0" w:space="0" w:color="auto"/>
                          </w:divBdr>
                        </w:div>
                      </w:divsChild>
                    </w:div>
                    <w:div w:id="213209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211700">
          <w:marLeft w:val="0"/>
          <w:marRight w:val="0"/>
          <w:marTop w:val="0"/>
          <w:marBottom w:val="0"/>
          <w:divBdr>
            <w:top w:val="none" w:sz="0" w:space="0" w:color="auto"/>
            <w:left w:val="none" w:sz="0" w:space="0" w:color="auto"/>
            <w:bottom w:val="none" w:sz="0" w:space="0" w:color="auto"/>
            <w:right w:val="none" w:sz="0" w:space="0" w:color="auto"/>
          </w:divBdr>
          <w:divsChild>
            <w:div w:id="77674967">
              <w:marLeft w:val="0"/>
              <w:marRight w:val="0"/>
              <w:marTop w:val="0"/>
              <w:marBottom w:val="0"/>
              <w:divBdr>
                <w:top w:val="none" w:sz="0" w:space="0" w:color="auto"/>
                <w:left w:val="none" w:sz="0" w:space="0" w:color="auto"/>
                <w:bottom w:val="none" w:sz="0" w:space="0" w:color="auto"/>
                <w:right w:val="none" w:sz="0" w:space="0" w:color="auto"/>
              </w:divBdr>
              <w:divsChild>
                <w:div w:id="157774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32564">
      <w:bodyDiv w:val="1"/>
      <w:marLeft w:val="0"/>
      <w:marRight w:val="0"/>
      <w:marTop w:val="0"/>
      <w:marBottom w:val="0"/>
      <w:divBdr>
        <w:top w:val="none" w:sz="0" w:space="0" w:color="auto"/>
        <w:left w:val="none" w:sz="0" w:space="0" w:color="auto"/>
        <w:bottom w:val="none" w:sz="0" w:space="0" w:color="auto"/>
        <w:right w:val="none" w:sz="0" w:space="0" w:color="auto"/>
      </w:divBdr>
    </w:div>
    <w:div w:id="35856007">
      <w:bodyDiv w:val="1"/>
      <w:marLeft w:val="0"/>
      <w:marRight w:val="0"/>
      <w:marTop w:val="0"/>
      <w:marBottom w:val="0"/>
      <w:divBdr>
        <w:top w:val="none" w:sz="0" w:space="0" w:color="auto"/>
        <w:left w:val="none" w:sz="0" w:space="0" w:color="auto"/>
        <w:bottom w:val="none" w:sz="0" w:space="0" w:color="auto"/>
        <w:right w:val="none" w:sz="0" w:space="0" w:color="auto"/>
      </w:divBdr>
    </w:div>
    <w:div w:id="36783384">
      <w:bodyDiv w:val="1"/>
      <w:marLeft w:val="0"/>
      <w:marRight w:val="0"/>
      <w:marTop w:val="0"/>
      <w:marBottom w:val="0"/>
      <w:divBdr>
        <w:top w:val="none" w:sz="0" w:space="0" w:color="auto"/>
        <w:left w:val="none" w:sz="0" w:space="0" w:color="auto"/>
        <w:bottom w:val="none" w:sz="0" w:space="0" w:color="auto"/>
        <w:right w:val="none" w:sz="0" w:space="0" w:color="auto"/>
      </w:divBdr>
    </w:div>
    <w:div w:id="39667168">
      <w:bodyDiv w:val="1"/>
      <w:marLeft w:val="0"/>
      <w:marRight w:val="0"/>
      <w:marTop w:val="0"/>
      <w:marBottom w:val="0"/>
      <w:divBdr>
        <w:top w:val="none" w:sz="0" w:space="0" w:color="auto"/>
        <w:left w:val="none" w:sz="0" w:space="0" w:color="auto"/>
        <w:bottom w:val="none" w:sz="0" w:space="0" w:color="auto"/>
        <w:right w:val="none" w:sz="0" w:space="0" w:color="auto"/>
      </w:divBdr>
    </w:div>
    <w:div w:id="46415827">
      <w:bodyDiv w:val="1"/>
      <w:marLeft w:val="0"/>
      <w:marRight w:val="0"/>
      <w:marTop w:val="0"/>
      <w:marBottom w:val="0"/>
      <w:divBdr>
        <w:top w:val="none" w:sz="0" w:space="0" w:color="auto"/>
        <w:left w:val="none" w:sz="0" w:space="0" w:color="auto"/>
        <w:bottom w:val="none" w:sz="0" w:space="0" w:color="auto"/>
        <w:right w:val="none" w:sz="0" w:space="0" w:color="auto"/>
      </w:divBdr>
      <w:divsChild>
        <w:div w:id="874007216">
          <w:marLeft w:val="0"/>
          <w:marRight w:val="0"/>
          <w:marTop w:val="0"/>
          <w:marBottom w:val="0"/>
          <w:divBdr>
            <w:top w:val="none" w:sz="0" w:space="0" w:color="auto"/>
            <w:left w:val="none" w:sz="0" w:space="0" w:color="auto"/>
            <w:bottom w:val="none" w:sz="0" w:space="0" w:color="auto"/>
            <w:right w:val="none" w:sz="0" w:space="0" w:color="auto"/>
          </w:divBdr>
          <w:divsChild>
            <w:div w:id="1856649858">
              <w:marLeft w:val="0"/>
              <w:marRight w:val="0"/>
              <w:marTop w:val="0"/>
              <w:marBottom w:val="0"/>
              <w:divBdr>
                <w:top w:val="none" w:sz="0" w:space="0" w:color="auto"/>
                <w:left w:val="none" w:sz="0" w:space="0" w:color="auto"/>
                <w:bottom w:val="none" w:sz="0" w:space="0" w:color="auto"/>
                <w:right w:val="none" w:sz="0" w:space="0" w:color="auto"/>
              </w:divBdr>
              <w:divsChild>
                <w:div w:id="2980421">
                  <w:marLeft w:val="0"/>
                  <w:marRight w:val="0"/>
                  <w:marTop w:val="0"/>
                  <w:marBottom w:val="0"/>
                  <w:divBdr>
                    <w:top w:val="none" w:sz="0" w:space="0" w:color="auto"/>
                    <w:left w:val="none" w:sz="0" w:space="0" w:color="auto"/>
                    <w:bottom w:val="none" w:sz="0" w:space="0" w:color="auto"/>
                    <w:right w:val="none" w:sz="0" w:space="0" w:color="auto"/>
                  </w:divBdr>
                </w:div>
                <w:div w:id="9256541">
                  <w:marLeft w:val="0"/>
                  <w:marRight w:val="0"/>
                  <w:marTop w:val="0"/>
                  <w:marBottom w:val="0"/>
                  <w:divBdr>
                    <w:top w:val="none" w:sz="0" w:space="0" w:color="auto"/>
                    <w:left w:val="none" w:sz="0" w:space="0" w:color="auto"/>
                    <w:bottom w:val="none" w:sz="0" w:space="0" w:color="auto"/>
                    <w:right w:val="none" w:sz="0" w:space="0" w:color="auto"/>
                  </w:divBdr>
                </w:div>
                <w:div w:id="29456406">
                  <w:marLeft w:val="0"/>
                  <w:marRight w:val="0"/>
                  <w:marTop w:val="0"/>
                  <w:marBottom w:val="0"/>
                  <w:divBdr>
                    <w:top w:val="none" w:sz="0" w:space="0" w:color="auto"/>
                    <w:left w:val="none" w:sz="0" w:space="0" w:color="auto"/>
                    <w:bottom w:val="none" w:sz="0" w:space="0" w:color="auto"/>
                    <w:right w:val="none" w:sz="0" w:space="0" w:color="auto"/>
                  </w:divBdr>
                </w:div>
                <w:div w:id="32965026">
                  <w:marLeft w:val="0"/>
                  <w:marRight w:val="0"/>
                  <w:marTop w:val="0"/>
                  <w:marBottom w:val="0"/>
                  <w:divBdr>
                    <w:top w:val="none" w:sz="0" w:space="0" w:color="auto"/>
                    <w:left w:val="none" w:sz="0" w:space="0" w:color="auto"/>
                    <w:bottom w:val="none" w:sz="0" w:space="0" w:color="auto"/>
                    <w:right w:val="none" w:sz="0" w:space="0" w:color="auto"/>
                  </w:divBdr>
                </w:div>
                <w:div w:id="38286483">
                  <w:marLeft w:val="0"/>
                  <w:marRight w:val="0"/>
                  <w:marTop w:val="0"/>
                  <w:marBottom w:val="0"/>
                  <w:divBdr>
                    <w:top w:val="none" w:sz="0" w:space="0" w:color="auto"/>
                    <w:left w:val="none" w:sz="0" w:space="0" w:color="auto"/>
                    <w:bottom w:val="none" w:sz="0" w:space="0" w:color="auto"/>
                    <w:right w:val="none" w:sz="0" w:space="0" w:color="auto"/>
                  </w:divBdr>
                </w:div>
                <w:div w:id="53897300">
                  <w:marLeft w:val="0"/>
                  <w:marRight w:val="0"/>
                  <w:marTop w:val="0"/>
                  <w:marBottom w:val="0"/>
                  <w:divBdr>
                    <w:top w:val="none" w:sz="0" w:space="0" w:color="auto"/>
                    <w:left w:val="none" w:sz="0" w:space="0" w:color="auto"/>
                    <w:bottom w:val="none" w:sz="0" w:space="0" w:color="auto"/>
                    <w:right w:val="none" w:sz="0" w:space="0" w:color="auto"/>
                  </w:divBdr>
                </w:div>
                <w:div w:id="59788615">
                  <w:marLeft w:val="0"/>
                  <w:marRight w:val="0"/>
                  <w:marTop w:val="0"/>
                  <w:marBottom w:val="0"/>
                  <w:divBdr>
                    <w:top w:val="none" w:sz="0" w:space="0" w:color="auto"/>
                    <w:left w:val="none" w:sz="0" w:space="0" w:color="auto"/>
                    <w:bottom w:val="none" w:sz="0" w:space="0" w:color="auto"/>
                    <w:right w:val="none" w:sz="0" w:space="0" w:color="auto"/>
                  </w:divBdr>
                </w:div>
                <w:div w:id="114763357">
                  <w:marLeft w:val="0"/>
                  <w:marRight w:val="0"/>
                  <w:marTop w:val="0"/>
                  <w:marBottom w:val="0"/>
                  <w:divBdr>
                    <w:top w:val="none" w:sz="0" w:space="0" w:color="auto"/>
                    <w:left w:val="none" w:sz="0" w:space="0" w:color="auto"/>
                    <w:bottom w:val="none" w:sz="0" w:space="0" w:color="auto"/>
                    <w:right w:val="none" w:sz="0" w:space="0" w:color="auto"/>
                  </w:divBdr>
                </w:div>
                <w:div w:id="130252409">
                  <w:marLeft w:val="0"/>
                  <w:marRight w:val="0"/>
                  <w:marTop w:val="0"/>
                  <w:marBottom w:val="0"/>
                  <w:divBdr>
                    <w:top w:val="none" w:sz="0" w:space="0" w:color="auto"/>
                    <w:left w:val="none" w:sz="0" w:space="0" w:color="auto"/>
                    <w:bottom w:val="none" w:sz="0" w:space="0" w:color="auto"/>
                    <w:right w:val="none" w:sz="0" w:space="0" w:color="auto"/>
                  </w:divBdr>
                </w:div>
                <w:div w:id="162936436">
                  <w:marLeft w:val="0"/>
                  <w:marRight w:val="0"/>
                  <w:marTop w:val="0"/>
                  <w:marBottom w:val="0"/>
                  <w:divBdr>
                    <w:top w:val="none" w:sz="0" w:space="0" w:color="auto"/>
                    <w:left w:val="none" w:sz="0" w:space="0" w:color="auto"/>
                    <w:bottom w:val="none" w:sz="0" w:space="0" w:color="auto"/>
                    <w:right w:val="none" w:sz="0" w:space="0" w:color="auto"/>
                  </w:divBdr>
                </w:div>
                <w:div w:id="174926108">
                  <w:marLeft w:val="0"/>
                  <w:marRight w:val="0"/>
                  <w:marTop w:val="0"/>
                  <w:marBottom w:val="0"/>
                  <w:divBdr>
                    <w:top w:val="none" w:sz="0" w:space="0" w:color="auto"/>
                    <w:left w:val="none" w:sz="0" w:space="0" w:color="auto"/>
                    <w:bottom w:val="none" w:sz="0" w:space="0" w:color="auto"/>
                    <w:right w:val="none" w:sz="0" w:space="0" w:color="auto"/>
                  </w:divBdr>
                </w:div>
                <w:div w:id="176774714">
                  <w:marLeft w:val="0"/>
                  <w:marRight w:val="0"/>
                  <w:marTop w:val="0"/>
                  <w:marBottom w:val="0"/>
                  <w:divBdr>
                    <w:top w:val="none" w:sz="0" w:space="0" w:color="auto"/>
                    <w:left w:val="none" w:sz="0" w:space="0" w:color="auto"/>
                    <w:bottom w:val="none" w:sz="0" w:space="0" w:color="auto"/>
                    <w:right w:val="none" w:sz="0" w:space="0" w:color="auto"/>
                  </w:divBdr>
                </w:div>
                <w:div w:id="216013318">
                  <w:marLeft w:val="0"/>
                  <w:marRight w:val="0"/>
                  <w:marTop w:val="0"/>
                  <w:marBottom w:val="0"/>
                  <w:divBdr>
                    <w:top w:val="none" w:sz="0" w:space="0" w:color="auto"/>
                    <w:left w:val="none" w:sz="0" w:space="0" w:color="auto"/>
                    <w:bottom w:val="none" w:sz="0" w:space="0" w:color="auto"/>
                    <w:right w:val="none" w:sz="0" w:space="0" w:color="auto"/>
                  </w:divBdr>
                </w:div>
                <w:div w:id="220677360">
                  <w:marLeft w:val="0"/>
                  <w:marRight w:val="0"/>
                  <w:marTop w:val="0"/>
                  <w:marBottom w:val="0"/>
                  <w:divBdr>
                    <w:top w:val="none" w:sz="0" w:space="0" w:color="auto"/>
                    <w:left w:val="none" w:sz="0" w:space="0" w:color="auto"/>
                    <w:bottom w:val="none" w:sz="0" w:space="0" w:color="auto"/>
                    <w:right w:val="none" w:sz="0" w:space="0" w:color="auto"/>
                  </w:divBdr>
                </w:div>
                <w:div w:id="274530684">
                  <w:marLeft w:val="0"/>
                  <w:marRight w:val="0"/>
                  <w:marTop w:val="0"/>
                  <w:marBottom w:val="0"/>
                  <w:divBdr>
                    <w:top w:val="none" w:sz="0" w:space="0" w:color="auto"/>
                    <w:left w:val="none" w:sz="0" w:space="0" w:color="auto"/>
                    <w:bottom w:val="none" w:sz="0" w:space="0" w:color="auto"/>
                    <w:right w:val="none" w:sz="0" w:space="0" w:color="auto"/>
                  </w:divBdr>
                </w:div>
                <w:div w:id="278727939">
                  <w:marLeft w:val="0"/>
                  <w:marRight w:val="0"/>
                  <w:marTop w:val="0"/>
                  <w:marBottom w:val="0"/>
                  <w:divBdr>
                    <w:top w:val="none" w:sz="0" w:space="0" w:color="auto"/>
                    <w:left w:val="none" w:sz="0" w:space="0" w:color="auto"/>
                    <w:bottom w:val="none" w:sz="0" w:space="0" w:color="auto"/>
                    <w:right w:val="none" w:sz="0" w:space="0" w:color="auto"/>
                  </w:divBdr>
                </w:div>
                <w:div w:id="290936722">
                  <w:marLeft w:val="0"/>
                  <w:marRight w:val="0"/>
                  <w:marTop w:val="0"/>
                  <w:marBottom w:val="0"/>
                  <w:divBdr>
                    <w:top w:val="none" w:sz="0" w:space="0" w:color="auto"/>
                    <w:left w:val="none" w:sz="0" w:space="0" w:color="auto"/>
                    <w:bottom w:val="none" w:sz="0" w:space="0" w:color="auto"/>
                    <w:right w:val="none" w:sz="0" w:space="0" w:color="auto"/>
                  </w:divBdr>
                </w:div>
                <w:div w:id="333070553">
                  <w:marLeft w:val="0"/>
                  <w:marRight w:val="0"/>
                  <w:marTop w:val="0"/>
                  <w:marBottom w:val="0"/>
                  <w:divBdr>
                    <w:top w:val="none" w:sz="0" w:space="0" w:color="auto"/>
                    <w:left w:val="none" w:sz="0" w:space="0" w:color="auto"/>
                    <w:bottom w:val="none" w:sz="0" w:space="0" w:color="auto"/>
                    <w:right w:val="none" w:sz="0" w:space="0" w:color="auto"/>
                  </w:divBdr>
                </w:div>
                <w:div w:id="358774572">
                  <w:marLeft w:val="0"/>
                  <w:marRight w:val="0"/>
                  <w:marTop w:val="0"/>
                  <w:marBottom w:val="0"/>
                  <w:divBdr>
                    <w:top w:val="none" w:sz="0" w:space="0" w:color="auto"/>
                    <w:left w:val="none" w:sz="0" w:space="0" w:color="auto"/>
                    <w:bottom w:val="none" w:sz="0" w:space="0" w:color="auto"/>
                    <w:right w:val="none" w:sz="0" w:space="0" w:color="auto"/>
                  </w:divBdr>
                </w:div>
                <w:div w:id="373311606">
                  <w:marLeft w:val="0"/>
                  <w:marRight w:val="0"/>
                  <w:marTop w:val="0"/>
                  <w:marBottom w:val="0"/>
                  <w:divBdr>
                    <w:top w:val="none" w:sz="0" w:space="0" w:color="auto"/>
                    <w:left w:val="none" w:sz="0" w:space="0" w:color="auto"/>
                    <w:bottom w:val="none" w:sz="0" w:space="0" w:color="auto"/>
                    <w:right w:val="none" w:sz="0" w:space="0" w:color="auto"/>
                  </w:divBdr>
                </w:div>
                <w:div w:id="390811940">
                  <w:marLeft w:val="0"/>
                  <w:marRight w:val="0"/>
                  <w:marTop w:val="0"/>
                  <w:marBottom w:val="0"/>
                  <w:divBdr>
                    <w:top w:val="none" w:sz="0" w:space="0" w:color="auto"/>
                    <w:left w:val="none" w:sz="0" w:space="0" w:color="auto"/>
                    <w:bottom w:val="none" w:sz="0" w:space="0" w:color="auto"/>
                    <w:right w:val="none" w:sz="0" w:space="0" w:color="auto"/>
                  </w:divBdr>
                </w:div>
                <w:div w:id="397099820">
                  <w:marLeft w:val="0"/>
                  <w:marRight w:val="0"/>
                  <w:marTop w:val="0"/>
                  <w:marBottom w:val="0"/>
                  <w:divBdr>
                    <w:top w:val="none" w:sz="0" w:space="0" w:color="auto"/>
                    <w:left w:val="none" w:sz="0" w:space="0" w:color="auto"/>
                    <w:bottom w:val="none" w:sz="0" w:space="0" w:color="auto"/>
                    <w:right w:val="none" w:sz="0" w:space="0" w:color="auto"/>
                  </w:divBdr>
                </w:div>
                <w:div w:id="420420188">
                  <w:marLeft w:val="0"/>
                  <w:marRight w:val="0"/>
                  <w:marTop w:val="0"/>
                  <w:marBottom w:val="0"/>
                  <w:divBdr>
                    <w:top w:val="none" w:sz="0" w:space="0" w:color="auto"/>
                    <w:left w:val="none" w:sz="0" w:space="0" w:color="auto"/>
                    <w:bottom w:val="none" w:sz="0" w:space="0" w:color="auto"/>
                    <w:right w:val="none" w:sz="0" w:space="0" w:color="auto"/>
                  </w:divBdr>
                </w:div>
                <w:div w:id="421681146">
                  <w:marLeft w:val="0"/>
                  <w:marRight w:val="0"/>
                  <w:marTop w:val="0"/>
                  <w:marBottom w:val="0"/>
                  <w:divBdr>
                    <w:top w:val="none" w:sz="0" w:space="0" w:color="auto"/>
                    <w:left w:val="none" w:sz="0" w:space="0" w:color="auto"/>
                    <w:bottom w:val="none" w:sz="0" w:space="0" w:color="auto"/>
                    <w:right w:val="none" w:sz="0" w:space="0" w:color="auto"/>
                  </w:divBdr>
                </w:div>
                <w:div w:id="423039883">
                  <w:marLeft w:val="0"/>
                  <w:marRight w:val="0"/>
                  <w:marTop w:val="0"/>
                  <w:marBottom w:val="0"/>
                  <w:divBdr>
                    <w:top w:val="none" w:sz="0" w:space="0" w:color="auto"/>
                    <w:left w:val="none" w:sz="0" w:space="0" w:color="auto"/>
                    <w:bottom w:val="none" w:sz="0" w:space="0" w:color="auto"/>
                    <w:right w:val="none" w:sz="0" w:space="0" w:color="auto"/>
                  </w:divBdr>
                </w:div>
                <w:div w:id="432865323">
                  <w:marLeft w:val="0"/>
                  <w:marRight w:val="0"/>
                  <w:marTop w:val="0"/>
                  <w:marBottom w:val="0"/>
                  <w:divBdr>
                    <w:top w:val="none" w:sz="0" w:space="0" w:color="auto"/>
                    <w:left w:val="none" w:sz="0" w:space="0" w:color="auto"/>
                    <w:bottom w:val="none" w:sz="0" w:space="0" w:color="auto"/>
                    <w:right w:val="none" w:sz="0" w:space="0" w:color="auto"/>
                  </w:divBdr>
                </w:div>
                <w:div w:id="442268695">
                  <w:marLeft w:val="0"/>
                  <w:marRight w:val="0"/>
                  <w:marTop w:val="0"/>
                  <w:marBottom w:val="0"/>
                  <w:divBdr>
                    <w:top w:val="none" w:sz="0" w:space="0" w:color="auto"/>
                    <w:left w:val="none" w:sz="0" w:space="0" w:color="auto"/>
                    <w:bottom w:val="none" w:sz="0" w:space="0" w:color="auto"/>
                    <w:right w:val="none" w:sz="0" w:space="0" w:color="auto"/>
                  </w:divBdr>
                </w:div>
                <w:div w:id="481391034">
                  <w:marLeft w:val="0"/>
                  <w:marRight w:val="0"/>
                  <w:marTop w:val="0"/>
                  <w:marBottom w:val="0"/>
                  <w:divBdr>
                    <w:top w:val="none" w:sz="0" w:space="0" w:color="auto"/>
                    <w:left w:val="none" w:sz="0" w:space="0" w:color="auto"/>
                    <w:bottom w:val="none" w:sz="0" w:space="0" w:color="auto"/>
                    <w:right w:val="none" w:sz="0" w:space="0" w:color="auto"/>
                  </w:divBdr>
                </w:div>
                <w:div w:id="486484067">
                  <w:marLeft w:val="0"/>
                  <w:marRight w:val="0"/>
                  <w:marTop w:val="0"/>
                  <w:marBottom w:val="0"/>
                  <w:divBdr>
                    <w:top w:val="none" w:sz="0" w:space="0" w:color="auto"/>
                    <w:left w:val="none" w:sz="0" w:space="0" w:color="auto"/>
                    <w:bottom w:val="none" w:sz="0" w:space="0" w:color="auto"/>
                    <w:right w:val="none" w:sz="0" w:space="0" w:color="auto"/>
                  </w:divBdr>
                </w:div>
                <w:div w:id="505558396">
                  <w:marLeft w:val="0"/>
                  <w:marRight w:val="0"/>
                  <w:marTop w:val="0"/>
                  <w:marBottom w:val="0"/>
                  <w:divBdr>
                    <w:top w:val="none" w:sz="0" w:space="0" w:color="auto"/>
                    <w:left w:val="none" w:sz="0" w:space="0" w:color="auto"/>
                    <w:bottom w:val="none" w:sz="0" w:space="0" w:color="auto"/>
                    <w:right w:val="none" w:sz="0" w:space="0" w:color="auto"/>
                  </w:divBdr>
                </w:div>
                <w:div w:id="517500449">
                  <w:marLeft w:val="0"/>
                  <w:marRight w:val="0"/>
                  <w:marTop w:val="0"/>
                  <w:marBottom w:val="0"/>
                  <w:divBdr>
                    <w:top w:val="none" w:sz="0" w:space="0" w:color="auto"/>
                    <w:left w:val="none" w:sz="0" w:space="0" w:color="auto"/>
                    <w:bottom w:val="none" w:sz="0" w:space="0" w:color="auto"/>
                    <w:right w:val="none" w:sz="0" w:space="0" w:color="auto"/>
                  </w:divBdr>
                </w:div>
                <w:div w:id="535316448">
                  <w:marLeft w:val="0"/>
                  <w:marRight w:val="0"/>
                  <w:marTop w:val="0"/>
                  <w:marBottom w:val="0"/>
                  <w:divBdr>
                    <w:top w:val="none" w:sz="0" w:space="0" w:color="auto"/>
                    <w:left w:val="none" w:sz="0" w:space="0" w:color="auto"/>
                    <w:bottom w:val="none" w:sz="0" w:space="0" w:color="auto"/>
                    <w:right w:val="none" w:sz="0" w:space="0" w:color="auto"/>
                  </w:divBdr>
                </w:div>
                <w:div w:id="547111928">
                  <w:marLeft w:val="0"/>
                  <w:marRight w:val="0"/>
                  <w:marTop w:val="0"/>
                  <w:marBottom w:val="0"/>
                  <w:divBdr>
                    <w:top w:val="none" w:sz="0" w:space="0" w:color="auto"/>
                    <w:left w:val="none" w:sz="0" w:space="0" w:color="auto"/>
                    <w:bottom w:val="none" w:sz="0" w:space="0" w:color="auto"/>
                    <w:right w:val="none" w:sz="0" w:space="0" w:color="auto"/>
                  </w:divBdr>
                </w:div>
                <w:div w:id="560604440">
                  <w:marLeft w:val="0"/>
                  <w:marRight w:val="0"/>
                  <w:marTop w:val="0"/>
                  <w:marBottom w:val="0"/>
                  <w:divBdr>
                    <w:top w:val="none" w:sz="0" w:space="0" w:color="auto"/>
                    <w:left w:val="none" w:sz="0" w:space="0" w:color="auto"/>
                    <w:bottom w:val="none" w:sz="0" w:space="0" w:color="auto"/>
                    <w:right w:val="none" w:sz="0" w:space="0" w:color="auto"/>
                  </w:divBdr>
                </w:div>
                <w:div w:id="572545132">
                  <w:marLeft w:val="0"/>
                  <w:marRight w:val="0"/>
                  <w:marTop w:val="0"/>
                  <w:marBottom w:val="0"/>
                  <w:divBdr>
                    <w:top w:val="none" w:sz="0" w:space="0" w:color="auto"/>
                    <w:left w:val="none" w:sz="0" w:space="0" w:color="auto"/>
                    <w:bottom w:val="none" w:sz="0" w:space="0" w:color="auto"/>
                    <w:right w:val="none" w:sz="0" w:space="0" w:color="auto"/>
                  </w:divBdr>
                </w:div>
                <w:div w:id="579026122">
                  <w:marLeft w:val="0"/>
                  <w:marRight w:val="0"/>
                  <w:marTop w:val="0"/>
                  <w:marBottom w:val="0"/>
                  <w:divBdr>
                    <w:top w:val="none" w:sz="0" w:space="0" w:color="auto"/>
                    <w:left w:val="none" w:sz="0" w:space="0" w:color="auto"/>
                    <w:bottom w:val="none" w:sz="0" w:space="0" w:color="auto"/>
                    <w:right w:val="none" w:sz="0" w:space="0" w:color="auto"/>
                  </w:divBdr>
                </w:div>
                <w:div w:id="581254839">
                  <w:marLeft w:val="0"/>
                  <w:marRight w:val="0"/>
                  <w:marTop w:val="0"/>
                  <w:marBottom w:val="0"/>
                  <w:divBdr>
                    <w:top w:val="none" w:sz="0" w:space="0" w:color="auto"/>
                    <w:left w:val="none" w:sz="0" w:space="0" w:color="auto"/>
                    <w:bottom w:val="none" w:sz="0" w:space="0" w:color="auto"/>
                    <w:right w:val="none" w:sz="0" w:space="0" w:color="auto"/>
                  </w:divBdr>
                </w:div>
                <w:div w:id="627978917">
                  <w:marLeft w:val="0"/>
                  <w:marRight w:val="0"/>
                  <w:marTop w:val="0"/>
                  <w:marBottom w:val="0"/>
                  <w:divBdr>
                    <w:top w:val="none" w:sz="0" w:space="0" w:color="auto"/>
                    <w:left w:val="none" w:sz="0" w:space="0" w:color="auto"/>
                    <w:bottom w:val="none" w:sz="0" w:space="0" w:color="auto"/>
                    <w:right w:val="none" w:sz="0" w:space="0" w:color="auto"/>
                  </w:divBdr>
                </w:div>
                <w:div w:id="650989861">
                  <w:marLeft w:val="0"/>
                  <w:marRight w:val="0"/>
                  <w:marTop w:val="0"/>
                  <w:marBottom w:val="0"/>
                  <w:divBdr>
                    <w:top w:val="none" w:sz="0" w:space="0" w:color="auto"/>
                    <w:left w:val="none" w:sz="0" w:space="0" w:color="auto"/>
                    <w:bottom w:val="none" w:sz="0" w:space="0" w:color="auto"/>
                    <w:right w:val="none" w:sz="0" w:space="0" w:color="auto"/>
                  </w:divBdr>
                </w:div>
                <w:div w:id="677125855">
                  <w:marLeft w:val="0"/>
                  <w:marRight w:val="0"/>
                  <w:marTop w:val="0"/>
                  <w:marBottom w:val="0"/>
                  <w:divBdr>
                    <w:top w:val="none" w:sz="0" w:space="0" w:color="auto"/>
                    <w:left w:val="none" w:sz="0" w:space="0" w:color="auto"/>
                    <w:bottom w:val="none" w:sz="0" w:space="0" w:color="auto"/>
                    <w:right w:val="none" w:sz="0" w:space="0" w:color="auto"/>
                  </w:divBdr>
                </w:div>
                <w:div w:id="689380606">
                  <w:marLeft w:val="0"/>
                  <w:marRight w:val="0"/>
                  <w:marTop w:val="0"/>
                  <w:marBottom w:val="0"/>
                  <w:divBdr>
                    <w:top w:val="none" w:sz="0" w:space="0" w:color="auto"/>
                    <w:left w:val="none" w:sz="0" w:space="0" w:color="auto"/>
                    <w:bottom w:val="none" w:sz="0" w:space="0" w:color="auto"/>
                    <w:right w:val="none" w:sz="0" w:space="0" w:color="auto"/>
                  </w:divBdr>
                </w:div>
                <w:div w:id="758602922">
                  <w:marLeft w:val="0"/>
                  <w:marRight w:val="0"/>
                  <w:marTop w:val="0"/>
                  <w:marBottom w:val="0"/>
                  <w:divBdr>
                    <w:top w:val="none" w:sz="0" w:space="0" w:color="auto"/>
                    <w:left w:val="none" w:sz="0" w:space="0" w:color="auto"/>
                    <w:bottom w:val="none" w:sz="0" w:space="0" w:color="auto"/>
                    <w:right w:val="none" w:sz="0" w:space="0" w:color="auto"/>
                  </w:divBdr>
                </w:div>
                <w:div w:id="760300679">
                  <w:marLeft w:val="0"/>
                  <w:marRight w:val="0"/>
                  <w:marTop w:val="0"/>
                  <w:marBottom w:val="0"/>
                  <w:divBdr>
                    <w:top w:val="none" w:sz="0" w:space="0" w:color="auto"/>
                    <w:left w:val="none" w:sz="0" w:space="0" w:color="auto"/>
                    <w:bottom w:val="none" w:sz="0" w:space="0" w:color="auto"/>
                    <w:right w:val="none" w:sz="0" w:space="0" w:color="auto"/>
                  </w:divBdr>
                </w:div>
                <w:div w:id="793255120">
                  <w:marLeft w:val="0"/>
                  <w:marRight w:val="0"/>
                  <w:marTop w:val="0"/>
                  <w:marBottom w:val="0"/>
                  <w:divBdr>
                    <w:top w:val="none" w:sz="0" w:space="0" w:color="auto"/>
                    <w:left w:val="none" w:sz="0" w:space="0" w:color="auto"/>
                    <w:bottom w:val="none" w:sz="0" w:space="0" w:color="auto"/>
                    <w:right w:val="none" w:sz="0" w:space="0" w:color="auto"/>
                  </w:divBdr>
                </w:div>
                <w:div w:id="804204074">
                  <w:marLeft w:val="0"/>
                  <w:marRight w:val="0"/>
                  <w:marTop w:val="0"/>
                  <w:marBottom w:val="0"/>
                  <w:divBdr>
                    <w:top w:val="none" w:sz="0" w:space="0" w:color="auto"/>
                    <w:left w:val="none" w:sz="0" w:space="0" w:color="auto"/>
                    <w:bottom w:val="none" w:sz="0" w:space="0" w:color="auto"/>
                    <w:right w:val="none" w:sz="0" w:space="0" w:color="auto"/>
                  </w:divBdr>
                </w:div>
                <w:div w:id="810515920">
                  <w:marLeft w:val="0"/>
                  <w:marRight w:val="0"/>
                  <w:marTop w:val="0"/>
                  <w:marBottom w:val="0"/>
                  <w:divBdr>
                    <w:top w:val="none" w:sz="0" w:space="0" w:color="auto"/>
                    <w:left w:val="none" w:sz="0" w:space="0" w:color="auto"/>
                    <w:bottom w:val="none" w:sz="0" w:space="0" w:color="auto"/>
                    <w:right w:val="none" w:sz="0" w:space="0" w:color="auto"/>
                  </w:divBdr>
                </w:div>
                <w:div w:id="848836588">
                  <w:marLeft w:val="0"/>
                  <w:marRight w:val="0"/>
                  <w:marTop w:val="0"/>
                  <w:marBottom w:val="0"/>
                  <w:divBdr>
                    <w:top w:val="none" w:sz="0" w:space="0" w:color="auto"/>
                    <w:left w:val="none" w:sz="0" w:space="0" w:color="auto"/>
                    <w:bottom w:val="none" w:sz="0" w:space="0" w:color="auto"/>
                    <w:right w:val="none" w:sz="0" w:space="0" w:color="auto"/>
                  </w:divBdr>
                </w:div>
                <w:div w:id="883368521">
                  <w:marLeft w:val="0"/>
                  <w:marRight w:val="0"/>
                  <w:marTop w:val="0"/>
                  <w:marBottom w:val="0"/>
                  <w:divBdr>
                    <w:top w:val="none" w:sz="0" w:space="0" w:color="auto"/>
                    <w:left w:val="none" w:sz="0" w:space="0" w:color="auto"/>
                    <w:bottom w:val="none" w:sz="0" w:space="0" w:color="auto"/>
                    <w:right w:val="none" w:sz="0" w:space="0" w:color="auto"/>
                  </w:divBdr>
                </w:div>
                <w:div w:id="909198050">
                  <w:marLeft w:val="0"/>
                  <w:marRight w:val="0"/>
                  <w:marTop w:val="0"/>
                  <w:marBottom w:val="0"/>
                  <w:divBdr>
                    <w:top w:val="none" w:sz="0" w:space="0" w:color="auto"/>
                    <w:left w:val="none" w:sz="0" w:space="0" w:color="auto"/>
                    <w:bottom w:val="none" w:sz="0" w:space="0" w:color="auto"/>
                    <w:right w:val="none" w:sz="0" w:space="0" w:color="auto"/>
                  </w:divBdr>
                </w:div>
                <w:div w:id="949703988">
                  <w:marLeft w:val="0"/>
                  <w:marRight w:val="0"/>
                  <w:marTop w:val="0"/>
                  <w:marBottom w:val="0"/>
                  <w:divBdr>
                    <w:top w:val="none" w:sz="0" w:space="0" w:color="auto"/>
                    <w:left w:val="none" w:sz="0" w:space="0" w:color="auto"/>
                    <w:bottom w:val="none" w:sz="0" w:space="0" w:color="auto"/>
                    <w:right w:val="none" w:sz="0" w:space="0" w:color="auto"/>
                  </w:divBdr>
                </w:div>
                <w:div w:id="952714490">
                  <w:marLeft w:val="0"/>
                  <w:marRight w:val="0"/>
                  <w:marTop w:val="0"/>
                  <w:marBottom w:val="0"/>
                  <w:divBdr>
                    <w:top w:val="none" w:sz="0" w:space="0" w:color="auto"/>
                    <w:left w:val="none" w:sz="0" w:space="0" w:color="auto"/>
                    <w:bottom w:val="none" w:sz="0" w:space="0" w:color="auto"/>
                    <w:right w:val="none" w:sz="0" w:space="0" w:color="auto"/>
                  </w:divBdr>
                </w:div>
                <w:div w:id="973681606">
                  <w:marLeft w:val="0"/>
                  <w:marRight w:val="0"/>
                  <w:marTop w:val="0"/>
                  <w:marBottom w:val="0"/>
                  <w:divBdr>
                    <w:top w:val="none" w:sz="0" w:space="0" w:color="auto"/>
                    <w:left w:val="none" w:sz="0" w:space="0" w:color="auto"/>
                    <w:bottom w:val="none" w:sz="0" w:space="0" w:color="auto"/>
                    <w:right w:val="none" w:sz="0" w:space="0" w:color="auto"/>
                  </w:divBdr>
                </w:div>
                <w:div w:id="977688275">
                  <w:marLeft w:val="0"/>
                  <w:marRight w:val="0"/>
                  <w:marTop w:val="0"/>
                  <w:marBottom w:val="0"/>
                  <w:divBdr>
                    <w:top w:val="none" w:sz="0" w:space="0" w:color="auto"/>
                    <w:left w:val="none" w:sz="0" w:space="0" w:color="auto"/>
                    <w:bottom w:val="none" w:sz="0" w:space="0" w:color="auto"/>
                    <w:right w:val="none" w:sz="0" w:space="0" w:color="auto"/>
                  </w:divBdr>
                </w:div>
                <w:div w:id="986013202">
                  <w:marLeft w:val="0"/>
                  <w:marRight w:val="0"/>
                  <w:marTop w:val="0"/>
                  <w:marBottom w:val="0"/>
                  <w:divBdr>
                    <w:top w:val="none" w:sz="0" w:space="0" w:color="auto"/>
                    <w:left w:val="none" w:sz="0" w:space="0" w:color="auto"/>
                    <w:bottom w:val="none" w:sz="0" w:space="0" w:color="auto"/>
                    <w:right w:val="none" w:sz="0" w:space="0" w:color="auto"/>
                  </w:divBdr>
                </w:div>
                <w:div w:id="996415665">
                  <w:marLeft w:val="0"/>
                  <w:marRight w:val="0"/>
                  <w:marTop w:val="0"/>
                  <w:marBottom w:val="0"/>
                  <w:divBdr>
                    <w:top w:val="none" w:sz="0" w:space="0" w:color="auto"/>
                    <w:left w:val="none" w:sz="0" w:space="0" w:color="auto"/>
                    <w:bottom w:val="none" w:sz="0" w:space="0" w:color="auto"/>
                    <w:right w:val="none" w:sz="0" w:space="0" w:color="auto"/>
                  </w:divBdr>
                </w:div>
                <w:div w:id="1018312607">
                  <w:marLeft w:val="0"/>
                  <w:marRight w:val="0"/>
                  <w:marTop w:val="0"/>
                  <w:marBottom w:val="0"/>
                  <w:divBdr>
                    <w:top w:val="none" w:sz="0" w:space="0" w:color="auto"/>
                    <w:left w:val="none" w:sz="0" w:space="0" w:color="auto"/>
                    <w:bottom w:val="none" w:sz="0" w:space="0" w:color="auto"/>
                    <w:right w:val="none" w:sz="0" w:space="0" w:color="auto"/>
                  </w:divBdr>
                </w:div>
                <w:div w:id="1023483933">
                  <w:marLeft w:val="0"/>
                  <w:marRight w:val="0"/>
                  <w:marTop w:val="0"/>
                  <w:marBottom w:val="0"/>
                  <w:divBdr>
                    <w:top w:val="none" w:sz="0" w:space="0" w:color="auto"/>
                    <w:left w:val="none" w:sz="0" w:space="0" w:color="auto"/>
                    <w:bottom w:val="none" w:sz="0" w:space="0" w:color="auto"/>
                    <w:right w:val="none" w:sz="0" w:space="0" w:color="auto"/>
                  </w:divBdr>
                </w:div>
                <w:div w:id="1030840774">
                  <w:marLeft w:val="0"/>
                  <w:marRight w:val="0"/>
                  <w:marTop w:val="0"/>
                  <w:marBottom w:val="0"/>
                  <w:divBdr>
                    <w:top w:val="none" w:sz="0" w:space="0" w:color="auto"/>
                    <w:left w:val="none" w:sz="0" w:space="0" w:color="auto"/>
                    <w:bottom w:val="none" w:sz="0" w:space="0" w:color="auto"/>
                    <w:right w:val="none" w:sz="0" w:space="0" w:color="auto"/>
                  </w:divBdr>
                </w:div>
                <w:div w:id="1040399289">
                  <w:marLeft w:val="0"/>
                  <w:marRight w:val="0"/>
                  <w:marTop w:val="0"/>
                  <w:marBottom w:val="0"/>
                  <w:divBdr>
                    <w:top w:val="none" w:sz="0" w:space="0" w:color="auto"/>
                    <w:left w:val="none" w:sz="0" w:space="0" w:color="auto"/>
                    <w:bottom w:val="none" w:sz="0" w:space="0" w:color="auto"/>
                    <w:right w:val="none" w:sz="0" w:space="0" w:color="auto"/>
                  </w:divBdr>
                </w:div>
                <w:div w:id="1065688982">
                  <w:marLeft w:val="0"/>
                  <w:marRight w:val="0"/>
                  <w:marTop w:val="0"/>
                  <w:marBottom w:val="0"/>
                  <w:divBdr>
                    <w:top w:val="none" w:sz="0" w:space="0" w:color="auto"/>
                    <w:left w:val="none" w:sz="0" w:space="0" w:color="auto"/>
                    <w:bottom w:val="none" w:sz="0" w:space="0" w:color="auto"/>
                    <w:right w:val="none" w:sz="0" w:space="0" w:color="auto"/>
                  </w:divBdr>
                </w:div>
                <w:div w:id="1072653091">
                  <w:marLeft w:val="0"/>
                  <w:marRight w:val="0"/>
                  <w:marTop w:val="0"/>
                  <w:marBottom w:val="0"/>
                  <w:divBdr>
                    <w:top w:val="none" w:sz="0" w:space="0" w:color="auto"/>
                    <w:left w:val="none" w:sz="0" w:space="0" w:color="auto"/>
                    <w:bottom w:val="none" w:sz="0" w:space="0" w:color="auto"/>
                    <w:right w:val="none" w:sz="0" w:space="0" w:color="auto"/>
                  </w:divBdr>
                </w:div>
                <w:div w:id="1127503134">
                  <w:marLeft w:val="0"/>
                  <w:marRight w:val="0"/>
                  <w:marTop w:val="0"/>
                  <w:marBottom w:val="0"/>
                  <w:divBdr>
                    <w:top w:val="none" w:sz="0" w:space="0" w:color="auto"/>
                    <w:left w:val="none" w:sz="0" w:space="0" w:color="auto"/>
                    <w:bottom w:val="none" w:sz="0" w:space="0" w:color="auto"/>
                    <w:right w:val="none" w:sz="0" w:space="0" w:color="auto"/>
                  </w:divBdr>
                </w:div>
                <w:div w:id="1139028950">
                  <w:marLeft w:val="0"/>
                  <w:marRight w:val="0"/>
                  <w:marTop w:val="0"/>
                  <w:marBottom w:val="0"/>
                  <w:divBdr>
                    <w:top w:val="none" w:sz="0" w:space="0" w:color="auto"/>
                    <w:left w:val="none" w:sz="0" w:space="0" w:color="auto"/>
                    <w:bottom w:val="none" w:sz="0" w:space="0" w:color="auto"/>
                    <w:right w:val="none" w:sz="0" w:space="0" w:color="auto"/>
                  </w:divBdr>
                </w:div>
                <w:div w:id="1142119254">
                  <w:marLeft w:val="0"/>
                  <w:marRight w:val="0"/>
                  <w:marTop w:val="0"/>
                  <w:marBottom w:val="0"/>
                  <w:divBdr>
                    <w:top w:val="none" w:sz="0" w:space="0" w:color="auto"/>
                    <w:left w:val="none" w:sz="0" w:space="0" w:color="auto"/>
                    <w:bottom w:val="none" w:sz="0" w:space="0" w:color="auto"/>
                    <w:right w:val="none" w:sz="0" w:space="0" w:color="auto"/>
                  </w:divBdr>
                </w:div>
                <w:div w:id="1151866013">
                  <w:marLeft w:val="0"/>
                  <w:marRight w:val="0"/>
                  <w:marTop w:val="0"/>
                  <w:marBottom w:val="0"/>
                  <w:divBdr>
                    <w:top w:val="none" w:sz="0" w:space="0" w:color="auto"/>
                    <w:left w:val="none" w:sz="0" w:space="0" w:color="auto"/>
                    <w:bottom w:val="none" w:sz="0" w:space="0" w:color="auto"/>
                    <w:right w:val="none" w:sz="0" w:space="0" w:color="auto"/>
                  </w:divBdr>
                </w:div>
                <w:div w:id="1198349126">
                  <w:marLeft w:val="0"/>
                  <w:marRight w:val="0"/>
                  <w:marTop w:val="0"/>
                  <w:marBottom w:val="0"/>
                  <w:divBdr>
                    <w:top w:val="none" w:sz="0" w:space="0" w:color="auto"/>
                    <w:left w:val="none" w:sz="0" w:space="0" w:color="auto"/>
                    <w:bottom w:val="none" w:sz="0" w:space="0" w:color="auto"/>
                    <w:right w:val="none" w:sz="0" w:space="0" w:color="auto"/>
                  </w:divBdr>
                </w:div>
                <w:div w:id="1198395659">
                  <w:marLeft w:val="0"/>
                  <w:marRight w:val="0"/>
                  <w:marTop w:val="0"/>
                  <w:marBottom w:val="0"/>
                  <w:divBdr>
                    <w:top w:val="none" w:sz="0" w:space="0" w:color="auto"/>
                    <w:left w:val="none" w:sz="0" w:space="0" w:color="auto"/>
                    <w:bottom w:val="none" w:sz="0" w:space="0" w:color="auto"/>
                    <w:right w:val="none" w:sz="0" w:space="0" w:color="auto"/>
                  </w:divBdr>
                </w:div>
                <w:div w:id="1254313358">
                  <w:marLeft w:val="0"/>
                  <w:marRight w:val="0"/>
                  <w:marTop w:val="0"/>
                  <w:marBottom w:val="0"/>
                  <w:divBdr>
                    <w:top w:val="none" w:sz="0" w:space="0" w:color="auto"/>
                    <w:left w:val="none" w:sz="0" w:space="0" w:color="auto"/>
                    <w:bottom w:val="none" w:sz="0" w:space="0" w:color="auto"/>
                    <w:right w:val="none" w:sz="0" w:space="0" w:color="auto"/>
                  </w:divBdr>
                </w:div>
                <w:div w:id="1256403032">
                  <w:marLeft w:val="0"/>
                  <w:marRight w:val="0"/>
                  <w:marTop w:val="0"/>
                  <w:marBottom w:val="0"/>
                  <w:divBdr>
                    <w:top w:val="none" w:sz="0" w:space="0" w:color="auto"/>
                    <w:left w:val="none" w:sz="0" w:space="0" w:color="auto"/>
                    <w:bottom w:val="none" w:sz="0" w:space="0" w:color="auto"/>
                    <w:right w:val="none" w:sz="0" w:space="0" w:color="auto"/>
                  </w:divBdr>
                </w:div>
                <w:div w:id="1269967099">
                  <w:marLeft w:val="0"/>
                  <w:marRight w:val="0"/>
                  <w:marTop w:val="0"/>
                  <w:marBottom w:val="0"/>
                  <w:divBdr>
                    <w:top w:val="none" w:sz="0" w:space="0" w:color="auto"/>
                    <w:left w:val="none" w:sz="0" w:space="0" w:color="auto"/>
                    <w:bottom w:val="none" w:sz="0" w:space="0" w:color="auto"/>
                    <w:right w:val="none" w:sz="0" w:space="0" w:color="auto"/>
                  </w:divBdr>
                </w:div>
                <w:div w:id="1317146538">
                  <w:marLeft w:val="0"/>
                  <w:marRight w:val="0"/>
                  <w:marTop w:val="0"/>
                  <w:marBottom w:val="0"/>
                  <w:divBdr>
                    <w:top w:val="none" w:sz="0" w:space="0" w:color="auto"/>
                    <w:left w:val="none" w:sz="0" w:space="0" w:color="auto"/>
                    <w:bottom w:val="none" w:sz="0" w:space="0" w:color="auto"/>
                    <w:right w:val="none" w:sz="0" w:space="0" w:color="auto"/>
                  </w:divBdr>
                </w:div>
                <w:div w:id="1318462623">
                  <w:marLeft w:val="0"/>
                  <w:marRight w:val="0"/>
                  <w:marTop w:val="0"/>
                  <w:marBottom w:val="0"/>
                  <w:divBdr>
                    <w:top w:val="none" w:sz="0" w:space="0" w:color="auto"/>
                    <w:left w:val="none" w:sz="0" w:space="0" w:color="auto"/>
                    <w:bottom w:val="none" w:sz="0" w:space="0" w:color="auto"/>
                    <w:right w:val="none" w:sz="0" w:space="0" w:color="auto"/>
                  </w:divBdr>
                </w:div>
                <w:div w:id="1320381899">
                  <w:marLeft w:val="0"/>
                  <w:marRight w:val="0"/>
                  <w:marTop w:val="0"/>
                  <w:marBottom w:val="0"/>
                  <w:divBdr>
                    <w:top w:val="none" w:sz="0" w:space="0" w:color="auto"/>
                    <w:left w:val="none" w:sz="0" w:space="0" w:color="auto"/>
                    <w:bottom w:val="none" w:sz="0" w:space="0" w:color="auto"/>
                    <w:right w:val="none" w:sz="0" w:space="0" w:color="auto"/>
                  </w:divBdr>
                </w:div>
                <w:div w:id="1325011224">
                  <w:marLeft w:val="0"/>
                  <w:marRight w:val="0"/>
                  <w:marTop w:val="0"/>
                  <w:marBottom w:val="0"/>
                  <w:divBdr>
                    <w:top w:val="none" w:sz="0" w:space="0" w:color="auto"/>
                    <w:left w:val="none" w:sz="0" w:space="0" w:color="auto"/>
                    <w:bottom w:val="none" w:sz="0" w:space="0" w:color="auto"/>
                    <w:right w:val="none" w:sz="0" w:space="0" w:color="auto"/>
                  </w:divBdr>
                </w:div>
                <w:div w:id="1332903353">
                  <w:marLeft w:val="0"/>
                  <w:marRight w:val="0"/>
                  <w:marTop w:val="0"/>
                  <w:marBottom w:val="0"/>
                  <w:divBdr>
                    <w:top w:val="none" w:sz="0" w:space="0" w:color="auto"/>
                    <w:left w:val="none" w:sz="0" w:space="0" w:color="auto"/>
                    <w:bottom w:val="none" w:sz="0" w:space="0" w:color="auto"/>
                    <w:right w:val="none" w:sz="0" w:space="0" w:color="auto"/>
                  </w:divBdr>
                </w:div>
                <w:div w:id="1340738040">
                  <w:marLeft w:val="0"/>
                  <w:marRight w:val="0"/>
                  <w:marTop w:val="0"/>
                  <w:marBottom w:val="0"/>
                  <w:divBdr>
                    <w:top w:val="none" w:sz="0" w:space="0" w:color="auto"/>
                    <w:left w:val="none" w:sz="0" w:space="0" w:color="auto"/>
                    <w:bottom w:val="none" w:sz="0" w:space="0" w:color="auto"/>
                    <w:right w:val="none" w:sz="0" w:space="0" w:color="auto"/>
                  </w:divBdr>
                </w:div>
                <w:div w:id="1374958598">
                  <w:marLeft w:val="0"/>
                  <w:marRight w:val="0"/>
                  <w:marTop w:val="0"/>
                  <w:marBottom w:val="0"/>
                  <w:divBdr>
                    <w:top w:val="none" w:sz="0" w:space="0" w:color="auto"/>
                    <w:left w:val="none" w:sz="0" w:space="0" w:color="auto"/>
                    <w:bottom w:val="none" w:sz="0" w:space="0" w:color="auto"/>
                    <w:right w:val="none" w:sz="0" w:space="0" w:color="auto"/>
                  </w:divBdr>
                </w:div>
                <w:div w:id="1381050846">
                  <w:marLeft w:val="0"/>
                  <w:marRight w:val="0"/>
                  <w:marTop w:val="0"/>
                  <w:marBottom w:val="0"/>
                  <w:divBdr>
                    <w:top w:val="none" w:sz="0" w:space="0" w:color="auto"/>
                    <w:left w:val="none" w:sz="0" w:space="0" w:color="auto"/>
                    <w:bottom w:val="none" w:sz="0" w:space="0" w:color="auto"/>
                    <w:right w:val="none" w:sz="0" w:space="0" w:color="auto"/>
                  </w:divBdr>
                </w:div>
                <w:div w:id="1385909706">
                  <w:marLeft w:val="0"/>
                  <w:marRight w:val="0"/>
                  <w:marTop w:val="0"/>
                  <w:marBottom w:val="0"/>
                  <w:divBdr>
                    <w:top w:val="none" w:sz="0" w:space="0" w:color="auto"/>
                    <w:left w:val="none" w:sz="0" w:space="0" w:color="auto"/>
                    <w:bottom w:val="none" w:sz="0" w:space="0" w:color="auto"/>
                    <w:right w:val="none" w:sz="0" w:space="0" w:color="auto"/>
                  </w:divBdr>
                </w:div>
                <w:div w:id="1387535103">
                  <w:marLeft w:val="0"/>
                  <w:marRight w:val="0"/>
                  <w:marTop w:val="0"/>
                  <w:marBottom w:val="0"/>
                  <w:divBdr>
                    <w:top w:val="none" w:sz="0" w:space="0" w:color="auto"/>
                    <w:left w:val="none" w:sz="0" w:space="0" w:color="auto"/>
                    <w:bottom w:val="none" w:sz="0" w:space="0" w:color="auto"/>
                    <w:right w:val="none" w:sz="0" w:space="0" w:color="auto"/>
                  </w:divBdr>
                </w:div>
                <w:div w:id="1399591528">
                  <w:marLeft w:val="0"/>
                  <w:marRight w:val="0"/>
                  <w:marTop w:val="0"/>
                  <w:marBottom w:val="0"/>
                  <w:divBdr>
                    <w:top w:val="none" w:sz="0" w:space="0" w:color="auto"/>
                    <w:left w:val="none" w:sz="0" w:space="0" w:color="auto"/>
                    <w:bottom w:val="none" w:sz="0" w:space="0" w:color="auto"/>
                    <w:right w:val="none" w:sz="0" w:space="0" w:color="auto"/>
                  </w:divBdr>
                </w:div>
                <w:div w:id="1435401113">
                  <w:marLeft w:val="0"/>
                  <w:marRight w:val="0"/>
                  <w:marTop w:val="0"/>
                  <w:marBottom w:val="0"/>
                  <w:divBdr>
                    <w:top w:val="none" w:sz="0" w:space="0" w:color="auto"/>
                    <w:left w:val="none" w:sz="0" w:space="0" w:color="auto"/>
                    <w:bottom w:val="none" w:sz="0" w:space="0" w:color="auto"/>
                    <w:right w:val="none" w:sz="0" w:space="0" w:color="auto"/>
                  </w:divBdr>
                </w:div>
                <w:div w:id="1455055110">
                  <w:marLeft w:val="0"/>
                  <w:marRight w:val="0"/>
                  <w:marTop w:val="0"/>
                  <w:marBottom w:val="0"/>
                  <w:divBdr>
                    <w:top w:val="none" w:sz="0" w:space="0" w:color="auto"/>
                    <w:left w:val="none" w:sz="0" w:space="0" w:color="auto"/>
                    <w:bottom w:val="none" w:sz="0" w:space="0" w:color="auto"/>
                    <w:right w:val="none" w:sz="0" w:space="0" w:color="auto"/>
                  </w:divBdr>
                </w:div>
                <w:div w:id="1478497781">
                  <w:marLeft w:val="0"/>
                  <w:marRight w:val="0"/>
                  <w:marTop w:val="0"/>
                  <w:marBottom w:val="0"/>
                  <w:divBdr>
                    <w:top w:val="none" w:sz="0" w:space="0" w:color="auto"/>
                    <w:left w:val="none" w:sz="0" w:space="0" w:color="auto"/>
                    <w:bottom w:val="none" w:sz="0" w:space="0" w:color="auto"/>
                    <w:right w:val="none" w:sz="0" w:space="0" w:color="auto"/>
                  </w:divBdr>
                </w:div>
                <w:div w:id="1493057092">
                  <w:marLeft w:val="0"/>
                  <w:marRight w:val="0"/>
                  <w:marTop w:val="0"/>
                  <w:marBottom w:val="0"/>
                  <w:divBdr>
                    <w:top w:val="none" w:sz="0" w:space="0" w:color="auto"/>
                    <w:left w:val="none" w:sz="0" w:space="0" w:color="auto"/>
                    <w:bottom w:val="none" w:sz="0" w:space="0" w:color="auto"/>
                    <w:right w:val="none" w:sz="0" w:space="0" w:color="auto"/>
                  </w:divBdr>
                </w:div>
                <w:div w:id="1519419318">
                  <w:marLeft w:val="0"/>
                  <w:marRight w:val="0"/>
                  <w:marTop w:val="0"/>
                  <w:marBottom w:val="0"/>
                  <w:divBdr>
                    <w:top w:val="none" w:sz="0" w:space="0" w:color="auto"/>
                    <w:left w:val="none" w:sz="0" w:space="0" w:color="auto"/>
                    <w:bottom w:val="none" w:sz="0" w:space="0" w:color="auto"/>
                    <w:right w:val="none" w:sz="0" w:space="0" w:color="auto"/>
                  </w:divBdr>
                </w:div>
                <w:div w:id="1552380130">
                  <w:marLeft w:val="0"/>
                  <w:marRight w:val="0"/>
                  <w:marTop w:val="0"/>
                  <w:marBottom w:val="0"/>
                  <w:divBdr>
                    <w:top w:val="none" w:sz="0" w:space="0" w:color="auto"/>
                    <w:left w:val="none" w:sz="0" w:space="0" w:color="auto"/>
                    <w:bottom w:val="none" w:sz="0" w:space="0" w:color="auto"/>
                    <w:right w:val="none" w:sz="0" w:space="0" w:color="auto"/>
                  </w:divBdr>
                </w:div>
                <w:div w:id="1553007160">
                  <w:marLeft w:val="0"/>
                  <w:marRight w:val="0"/>
                  <w:marTop w:val="0"/>
                  <w:marBottom w:val="0"/>
                  <w:divBdr>
                    <w:top w:val="none" w:sz="0" w:space="0" w:color="auto"/>
                    <w:left w:val="none" w:sz="0" w:space="0" w:color="auto"/>
                    <w:bottom w:val="none" w:sz="0" w:space="0" w:color="auto"/>
                    <w:right w:val="none" w:sz="0" w:space="0" w:color="auto"/>
                  </w:divBdr>
                </w:div>
                <w:div w:id="1573152029">
                  <w:marLeft w:val="0"/>
                  <w:marRight w:val="0"/>
                  <w:marTop w:val="0"/>
                  <w:marBottom w:val="0"/>
                  <w:divBdr>
                    <w:top w:val="none" w:sz="0" w:space="0" w:color="auto"/>
                    <w:left w:val="none" w:sz="0" w:space="0" w:color="auto"/>
                    <w:bottom w:val="none" w:sz="0" w:space="0" w:color="auto"/>
                    <w:right w:val="none" w:sz="0" w:space="0" w:color="auto"/>
                  </w:divBdr>
                </w:div>
                <w:div w:id="1591156883">
                  <w:marLeft w:val="0"/>
                  <w:marRight w:val="0"/>
                  <w:marTop w:val="0"/>
                  <w:marBottom w:val="0"/>
                  <w:divBdr>
                    <w:top w:val="none" w:sz="0" w:space="0" w:color="auto"/>
                    <w:left w:val="none" w:sz="0" w:space="0" w:color="auto"/>
                    <w:bottom w:val="none" w:sz="0" w:space="0" w:color="auto"/>
                    <w:right w:val="none" w:sz="0" w:space="0" w:color="auto"/>
                  </w:divBdr>
                </w:div>
                <w:div w:id="1596593006">
                  <w:marLeft w:val="0"/>
                  <w:marRight w:val="0"/>
                  <w:marTop w:val="0"/>
                  <w:marBottom w:val="0"/>
                  <w:divBdr>
                    <w:top w:val="none" w:sz="0" w:space="0" w:color="auto"/>
                    <w:left w:val="none" w:sz="0" w:space="0" w:color="auto"/>
                    <w:bottom w:val="none" w:sz="0" w:space="0" w:color="auto"/>
                    <w:right w:val="none" w:sz="0" w:space="0" w:color="auto"/>
                  </w:divBdr>
                </w:div>
                <w:div w:id="1599170930">
                  <w:marLeft w:val="0"/>
                  <w:marRight w:val="0"/>
                  <w:marTop w:val="0"/>
                  <w:marBottom w:val="0"/>
                  <w:divBdr>
                    <w:top w:val="none" w:sz="0" w:space="0" w:color="auto"/>
                    <w:left w:val="none" w:sz="0" w:space="0" w:color="auto"/>
                    <w:bottom w:val="none" w:sz="0" w:space="0" w:color="auto"/>
                    <w:right w:val="none" w:sz="0" w:space="0" w:color="auto"/>
                  </w:divBdr>
                </w:div>
                <w:div w:id="1643390091">
                  <w:marLeft w:val="0"/>
                  <w:marRight w:val="0"/>
                  <w:marTop w:val="0"/>
                  <w:marBottom w:val="0"/>
                  <w:divBdr>
                    <w:top w:val="none" w:sz="0" w:space="0" w:color="auto"/>
                    <w:left w:val="none" w:sz="0" w:space="0" w:color="auto"/>
                    <w:bottom w:val="none" w:sz="0" w:space="0" w:color="auto"/>
                    <w:right w:val="none" w:sz="0" w:space="0" w:color="auto"/>
                  </w:divBdr>
                </w:div>
                <w:div w:id="1658456265">
                  <w:marLeft w:val="0"/>
                  <w:marRight w:val="0"/>
                  <w:marTop w:val="0"/>
                  <w:marBottom w:val="0"/>
                  <w:divBdr>
                    <w:top w:val="none" w:sz="0" w:space="0" w:color="auto"/>
                    <w:left w:val="none" w:sz="0" w:space="0" w:color="auto"/>
                    <w:bottom w:val="none" w:sz="0" w:space="0" w:color="auto"/>
                    <w:right w:val="none" w:sz="0" w:space="0" w:color="auto"/>
                  </w:divBdr>
                </w:div>
                <w:div w:id="1684742259">
                  <w:marLeft w:val="0"/>
                  <w:marRight w:val="0"/>
                  <w:marTop w:val="0"/>
                  <w:marBottom w:val="0"/>
                  <w:divBdr>
                    <w:top w:val="none" w:sz="0" w:space="0" w:color="auto"/>
                    <w:left w:val="none" w:sz="0" w:space="0" w:color="auto"/>
                    <w:bottom w:val="none" w:sz="0" w:space="0" w:color="auto"/>
                    <w:right w:val="none" w:sz="0" w:space="0" w:color="auto"/>
                  </w:divBdr>
                </w:div>
                <w:div w:id="1692217196">
                  <w:marLeft w:val="0"/>
                  <w:marRight w:val="0"/>
                  <w:marTop w:val="0"/>
                  <w:marBottom w:val="0"/>
                  <w:divBdr>
                    <w:top w:val="none" w:sz="0" w:space="0" w:color="auto"/>
                    <w:left w:val="none" w:sz="0" w:space="0" w:color="auto"/>
                    <w:bottom w:val="none" w:sz="0" w:space="0" w:color="auto"/>
                    <w:right w:val="none" w:sz="0" w:space="0" w:color="auto"/>
                  </w:divBdr>
                </w:div>
                <w:div w:id="1699743102">
                  <w:marLeft w:val="0"/>
                  <w:marRight w:val="0"/>
                  <w:marTop w:val="0"/>
                  <w:marBottom w:val="0"/>
                  <w:divBdr>
                    <w:top w:val="none" w:sz="0" w:space="0" w:color="auto"/>
                    <w:left w:val="none" w:sz="0" w:space="0" w:color="auto"/>
                    <w:bottom w:val="none" w:sz="0" w:space="0" w:color="auto"/>
                    <w:right w:val="none" w:sz="0" w:space="0" w:color="auto"/>
                  </w:divBdr>
                </w:div>
                <w:div w:id="1748267811">
                  <w:marLeft w:val="0"/>
                  <w:marRight w:val="0"/>
                  <w:marTop w:val="0"/>
                  <w:marBottom w:val="0"/>
                  <w:divBdr>
                    <w:top w:val="none" w:sz="0" w:space="0" w:color="auto"/>
                    <w:left w:val="none" w:sz="0" w:space="0" w:color="auto"/>
                    <w:bottom w:val="none" w:sz="0" w:space="0" w:color="auto"/>
                    <w:right w:val="none" w:sz="0" w:space="0" w:color="auto"/>
                  </w:divBdr>
                </w:div>
                <w:div w:id="1749577791">
                  <w:marLeft w:val="0"/>
                  <w:marRight w:val="0"/>
                  <w:marTop w:val="0"/>
                  <w:marBottom w:val="0"/>
                  <w:divBdr>
                    <w:top w:val="none" w:sz="0" w:space="0" w:color="auto"/>
                    <w:left w:val="none" w:sz="0" w:space="0" w:color="auto"/>
                    <w:bottom w:val="none" w:sz="0" w:space="0" w:color="auto"/>
                    <w:right w:val="none" w:sz="0" w:space="0" w:color="auto"/>
                  </w:divBdr>
                </w:div>
                <w:div w:id="1762482490">
                  <w:marLeft w:val="0"/>
                  <w:marRight w:val="0"/>
                  <w:marTop w:val="0"/>
                  <w:marBottom w:val="0"/>
                  <w:divBdr>
                    <w:top w:val="none" w:sz="0" w:space="0" w:color="auto"/>
                    <w:left w:val="none" w:sz="0" w:space="0" w:color="auto"/>
                    <w:bottom w:val="none" w:sz="0" w:space="0" w:color="auto"/>
                    <w:right w:val="none" w:sz="0" w:space="0" w:color="auto"/>
                  </w:divBdr>
                </w:div>
                <w:div w:id="1790663544">
                  <w:marLeft w:val="0"/>
                  <w:marRight w:val="0"/>
                  <w:marTop w:val="0"/>
                  <w:marBottom w:val="0"/>
                  <w:divBdr>
                    <w:top w:val="none" w:sz="0" w:space="0" w:color="auto"/>
                    <w:left w:val="none" w:sz="0" w:space="0" w:color="auto"/>
                    <w:bottom w:val="none" w:sz="0" w:space="0" w:color="auto"/>
                    <w:right w:val="none" w:sz="0" w:space="0" w:color="auto"/>
                  </w:divBdr>
                </w:div>
                <w:div w:id="1830556463">
                  <w:marLeft w:val="0"/>
                  <w:marRight w:val="0"/>
                  <w:marTop w:val="0"/>
                  <w:marBottom w:val="0"/>
                  <w:divBdr>
                    <w:top w:val="none" w:sz="0" w:space="0" w:color="auto"/>
                    <w:left w:val="none" w:sz="0" w:space="0" w:color="auto"/>
                    <w:bottom w:val="none" w:sz="0" w:space="0" w:color="auto"/>
                    <w:right w:val="none" w:sz="0" w:space="0" w:color="auto"/>
                  </w:divBdr>
                </w:div>
                <w:div w:id="1843230152">
                  <w:marLeft w:val="0"/>
                  <w:marRight w:val="0"/>
                  <w:marTop w:val="0"/>
                  <w:marBottom w:val="0"/>
                  <w:divBdr>
                    <w:top w:val="none" w:sz="0" w:space="0" w:color="auto"/>
                    <w:left w:val="none" w:sz="0" w:space="0" w:color="auto"/>
                    <w:bottom w:val="none" w:sz="0" w:space="0" w:color="auto"/>
                    <w:right w:val="none" w:sz="0" w:space="0" w:color="auto"/>
                  </w:divBdr>
                </w:div>
                <w:div w:id="1844737666">
                  <w:marLeft w:val="0"/>
                  <w:marRight w:val="0"/>
                  <w:marTop w:val="0"/>
                  <w:marBottom w:val="0"/>
                  <w:divBdr>
                    <w:top w:val="none" w:sz="0" w:space="0" w:color="auto"/>
                    <w:left w:val="none" w:sz="0" w:space="0" w:color="auto"/>
                    <w:bottom w:val="none" w:sz="0" w:space="0" w:color="auto"/>
                    <w:right w:val="none" w:sz="0" w:space="0" w:color="auto"/>
                  </w:divBdr>
                </w:div>
                <w:div w:id="1854492630">
                  <w:marLeft w:val="0"/>
                  <w:marRight w:val="0"/>
                  <w:marTop w:val="0"/>
                  <w:marBottom w:val="0"/>
                  <w:divBdr>
                    <w:top w:val="none" w:sz="0" w:space="0" w:color="auto"/>
                    <w:left w:val="none" w:sz="0" w:space="0" w:color="auto"/>
                    <w:bottom w:val="none" w:sz="0" w:space="0" w:color="auto"/>
                    <w:right w:val="none" w:sz="0" w:space="0" w:color="auto"/>
                  </w:divBdr>
                </w:div>
                <w:div w:id="1856311061">
                  <w:marLeft w:val="0"/>
                  <w:marRight w:val="0"/>
                  <w:marTop w:val="0"/>
                  <w:marBottom w:val="0"/>
                  <w:divBdr>
                    <w:top w:val="none" w:sz="0" w:space="0" w:color="auto"/>
                    <w:left w:val="none" w:sz="0" w:space="0" w:color="auto"/>
                    <w:bottom w:val="none" w:sz="0" w:space="0" w:color="auto"/>
                    <w:right w:val="none" w:sz="0" w:space="0" w:color="auto"/>
                  </w:divBdr>
                </w:div>
                <w:div w:id="1871796251">
                  <w:marLeft w:val="0"/>
                  <w:marRight w:val="0"/>
                  <w:marTop w:val="0"/>
                  <w:marBottom w:val="0"/>
                  <w:divBdr>
                    <w:top w:val="none" w:sz="0" w:space="0" w:color="auto"/>
                    <w:left w:val="none" w:sz="0" w:space="0" w:color="auto"/>
                    <w:bottom w:val="none" w:sz="0" w:space="0" w:color="auto"/>
                    <w:right w:val="none" w:sz="0" w:space="0" w:color="auto"/>
                  </w:divBdr>
                </w:div>
                <w:div w:id="1876850428">
                  <w:marLeft w:val="0"/>
                  <w:marRight w:val="0"/>
                  <w:marTop w:val="0"/>
                  <w:marBottom w:val="0"/>
                  <w:divBdr>
                    <w:top w:val="none" w:sz="0" w:space="0" w:color="auto"/>
                    <w:left w:val="none" w:sz="0" w:space="0" w:color="auto"/>
                    <w:bottom w:val="none" w:sz="0" w:space="0" w:color="auto"/>
                    <w:right w:val="none" w:sz="0" w:space="0" w:color="auto"/>
                  </w:divBdr>
                </w:div>
                <w:div w:id="1895769988">
                  <w:marLeft w:val="0"/>
                  <w:marRight w:val="0"/>
                  <w:marTop w:val="0"/>
                  <w:marBottom w:val="0"/>
                  <w:divBdr>
                    <w:top w:val="none" w:sz="0" w:space="0" w:color="auto"/>
                    <w:left w:val="none" w:sz="0" w:space="0" w:color="auto"/>
                    <w:bottom w:val="none" w:sz="0" w:space="0" w:color="auto"/>
                    <w:right w:val="none" w:sz="0" w:space="0" w:color="auto"/>
                  </w:divBdr>
                </w:div>
                <w:div w:id="1901214048">
                  <w:marLeft w:val="0"/>
                  <w:marRight w:val="0"/>
                  <w:marTop w:val="0"/>
                  <w:marBottom w:val="0"/>
                  <w:divBdr>
                    <w:top w:val="none" w:sz="0" w:space="0" w:color="auto"/>
                    <w:left w:val="none" w:sz="0" w:space="0" w:color="auto"/>
                    <w:bottom w:val="none" w:sz="0" w:space="0" w:color="auto"/>
                    <w:right w:val="none" w:sz="0" w:space="0" w:color="auto"/>
                  </w:divBdr>
                </w:div>
                <w:div w:id="1941601172">
                  <w:marLeft w:val="0"/>
                  <w:marRight w:val="0"/>
                  <w:marTop w:val="0"/>
                  <w:marBottom w:val="0"/>
                  <w:divBdr>
                    <w:top w:val="none" w:sz="0" w:space="0" w:color="auto"/>
                    <w:left w:val="none" w:sz="0" w:space="0" w:color="auto"/>
                    <w:bottom w:val="none" w:sz="0" w:space="0" w:color="auto"/>
                    <w:right w:val="none" w:sz="0" w:space="0" w:color="auto"/>
                  </w:divBdr>
                </w:div>
                <w:div w:id="1957636241">
                  <w:marLeft w:val="0"/>
                  <w:marRight w:val="0"/>
                  <w:marTop w:val="0"/>
                  <w:marBottom w:val="0"/>
                  <w:divBdr>
                    <w:top w:val="none" w:sz="0" w:space="0" w:color="auto"/>
                    <w:left w:val="none" w:sz="0" w:space="0" w:color="auto"/>
                    <w:bottom w:val="none" w:sz="0" w:space="0" w:color="auto"/>
                    <w:right w:val="none" w:sz="0" w:space="0" w:color="auto"/>
                  </w:divBdr>
                </w:div>
                <w:div w:id="2009557935">
                  <w:marLeft w:val="0"/>
                  <w:marRight w:val="0"/>
                  <w:marTop w:val="0"/>
                  <w:marBottom w:val="0"/>
                  <w:divBdr>
                    <w:top w:val="none" w:sz="0" w:space="0" w:color="auto"/>
                    <w:left w:val="none" w:sz="0" w:space="0" w:color="auto"/>
                    <w:bottom w:val="none" w:sz="0" w:space="0" w:color="auto"/>
                    <w:right w:val="none" w:sz="0" w:space="0" w:color="auto"/>
                  </w:divBdr>
                </w:div>
                <w:div w:id="2039966646">
                  <w:marLeft w:val="0"/>
                  <w:marRight w:val="0"/>
                  <w:marTop w:val="0"/>
                  <w:marBottom w:val="0"/>
                  <w:divBdr>
                    <w:top w:val="none" w:sz="0" w:space="0" w:color="auto"/>
                    <w:left w:val="none" w:sz="0" w:space="0" w:color="auto"/>
                    <w:bottom w:val="none" w:sz="0" w:space="0" w:color="auto"/>
                    <w:right w:val="none" w:sz="0" w:space="0" w:color="auto"/>
                  </w:divBdr>
                </w:div>
                <w:div w:id="2093966490">
                  <w:marLeft w:val="0"/>
                  <w:marRight w:val="0"/>
                  <w:marTop w:val="0"/>
                  <w:marBottom w:val="0"/>
                  <w:divBdr>
                    <w:top w:val="none" w:sz="0" w:space="0" w:color="auto"/>
                    <w:left w:val="none" w:sz="0" w:space="0" w:color="auto"/>
                    <w:bottom w:val="none" w:sz="0" w:space="0" w:color="auto"/>
                    <w:right w:val="none" w:sz="0" w:space="0" w:color="auto"/>
                  </w:divBdr>
                </w:div>
                <w:div w:id="2098743309">
                  <w:marLeft w:val="0"/>
                  <w:marRight w:val="0"/>
                  <w:marTop w:val="0"/>
                  <w:marBottom w:val="0"/>
                  <w:divBdr>
                    <w:top w:val="none" w:sz="0" w:space="0" w:color="auto"/>
                    <w:left w:val="none" w:sz="0" w:space="0" w:color="auto"/>
                    <w:bottom w:val="none" w:sz="0" w:space="0" w:color="auto"/>
                    <w:right w:val="none" w:sz="0" w:space="0" w:color="auto"/>
                  </w:divBdr>
                </w:div>
                <w:div w:id="2112778100">
                  <w:marLeft w:val="0"/>
                  <w:marRight w:val="0"/>
                  <w:marTop w:val="0"/>
                  <w:marBottom w:val="0"/>
                  <w:divBdr>
                    <w:top w:val="none" w:sz="0" w:space="0" w:color="auto"/>
                    <w:left w:val="none" w:sz="0" w:space="0" w:color="auto"/>
                    <w:bottom w:val="none" w:sz="0" w:space="0" w:color="auto"/>
                    <w:right w:val="none" w:sz="0" w:space="0" w:color="auto"/>
                  </w:divBdr>
                </w:div>
                <w:div w:id="2116948381">
                  <w:marLeft w:val="0"/>
                  <w:marRight w:val="0"/>
                  <w:marTop w:val="0"/>
                  <w:marBottom w:val="0"/>
                  <w:divBdr>
                    <w:top w:val="none" w:sz="0" w:space="0" w:color="auto"/>
                    <w:left w:val="none" w:sz="0" w:space="0" w:color="auto"/>
                    <w:bottom w:val="none" w:sz="0" w:space="0" w:color="auto"/>
                    <w:right w:val="none" w:sz="0" w:space="0" w:color="auto"/>
                  </w:divBdr>
                </w:div>
                <w:div w:id="2126580049">
                  <w:marLeft w:val="0"/>
                  <w:marRight w:val="0"/>
                  <w:marTop w:val="0"/>
                  <w:marBottom w:val="0"/>
                  <w:divBdr>
                    <w:top w:val="none" w:sz="0" w:space="0" w:color="auto"/>
                    <w:left w:val="none" w:sz="0" w:space="0" w:color="auto"/>
                    <w:bottom w:val="none" w:sz="0" w:space="0" w:color="auto"/>
                    <w:right w:val="none" w:sz="0" w:space="0" w:color="auto"/>
                  </w:divBdr>
                </w:div>
                <w:div w:id="2135245911">
                  <w:marLeft w:val="0"/>
                  <w:marRight w:val="0"/>
                  <w:marTop w:val="0"/>
                  <w:marBottom w:val="0"/>
                  <w:divBdr>
                    <w:top w:val="none" w:sz="0" w:space="0" w:color="auto"/>
                    <w:left w:val="none" w:sz="0" w:space="0" w:color="auto"/>
                    <w:bottom w:val="none" w:sz="0" w:space="0" w:color="auto"/>
                    <w:right w:val="none" w:sz="0" w:space="0" w:color="auto"/>
                  </w:divBdr>
                </w:div>
                <w:div w:id="2141454579">
                  <w:marLeft w:val="0"/>
                  <w:marRight w:val="0"/>
                  <w:marTop w:val="0"/>
                  <w:marBottom w:val="0"/>
                  <w:divBdr>
                    <w:top w:val="none" w:sz="0" w:space="0" w:color="auto"/>
                    <w:left w:val="none" w:sz="0" w:space="0" w:color="auto"/>
                    <w:bottom w:val="none" w:sz="0" w:space="0" w:color="auto"/>
                    <w:right w:val="none" w:sz="0" w:space="0" w:color="auto"/>
                  </w:divBdr>
                </w:div>
                <w:div w:id="214160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59915">
          <w:marLeft w:val="0"/>
          <w:marRight w:val="0"/>
          <w:marTop w:val="0"/>
          <w:marBottom w:val="0"/>
          <w:divBdr>
            <w:top w:val="none" w:sz="0" w:space="0" w:color="auto"/>
            <w:left w:val="none" w:sz="0" w:space="0" w:color="auto"/>
            <w:bottom w:val="none" w:sz="0" w:space="0" w:color="auto"/>
            <w:right w:val="none" w:sz="0" w:space="0" w:color="auto"/>
          </w:divBdr>
          <w:divsChild>
            <w:div w:id="783815693">
              <w:marLeft w:val="0"/>
              <w:marRight w:val="0"/>
              <w:marTop w:val="0"/>
              <w:marBottom w:val="0"/>
              <w:divBdr>
                <w:top w:val="none" w:sz="0" w:space="0" w:color="auto"/>
                <w:left w:val="none" w:sz="0" w:space="0" w:color="auto"/>
                <w:bottom w:val="none" w:sz="0" w:space="0" w:color="auto"/>
                <w:right w:val="none" w:sz="0" w:space="0" w:color="auto"/>
              </w:divBdr>
              <w:divsChild>
                <w:div w:id="7537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117126">
          <w:marLeft w:val="0"/>
          <w:marRight w:val="0"/>
          <w:marTop w:val="0"/>
          <w:marBottom w:val="0"/>
          <w:divBdr>
            <w:top w:val="none" w:sz="0" w:space="0" w:color="auto"/>
            <w:left w:val="none" w:sz="0" w:space="0" w:color="auto"/>
            <w:bottom w:val="none" w:sz="0" w:space="0" w:color="auto"/>
            <w:right w:val="none" w:sz="0" w:space="0" w:color="auto"/>
          </w:divBdr>
        </w:div>
        <w:div w:id="1364792441">
          <w:marLeft w:val="0"/>
          <w:marRight w:val="0"/>
          <w:marTop w:val="0"/>
          <w:marBottom w:val="0"/>
          <w:divBdr>
            <w:top w:val="none" w:sz="0" w:space="0" w:color="auto"/>
            <w:left w:val="none" w:sz="0" w:space="0" w:color="auto"/>
            <w:bottom w:val="none" w:sz="0" w:space="0" w:color="auto"/>
            <w:right w:val="none" w:sz="0" w:space="0" w:color="auto"/>
          </w:divBdr>
          <w:divsChild>
            <w:div w:id="1813254507">
              <w:marLeft w:val="0"/>
              <w:marRight w:val="0"/>
              <w:marTop w:val="0"/>
              <w:marBottom w:val="0"/>
              <w:divBdr>
                <w:top w:val="none" w:sz="0" w:space="0" w:color="auto"/>
                <w:left w:val="none" w:sz="0" w:space="0" w:color="auto"/>
                <w:bottom w:val="none" w:sz="0" w:space="0" w:color="auto"/>
                <w:right w:val="none" w:sz="0" w:space="0" w:color="auto"/>
              </w:divBdr>
              <w:divsChild>
                <w:div w:id="766971377">
                  <w:marLeft w:val="0"/>
                  <w:marRight w:val="0"/>
                  <w:marTop w:val="0"/>
                  <w:marBottom w:val="0"/>
                  <w:divBdr>
                    <w:top w:val="none" w:sz="0" w:space="0" w:color="auto"/>
                    <w:left w:val="none" w:sz="0" w:space="0" w:color="auto"/>
                    <w:bottom w:val="none" w:sz="0" w:space="0" w:color="auto"/>
                    <w:right w:val="none" w:sz="0" w:space="0" w:color="auto"/>
                  </w:divBdr>
                  <w:divsChild>
                    <w:div w:id="1394157">
                      <w:marLeft w:val="0"/>
                      <w:marRight w:val="0"/>
                      <w:marTop w:val="0"/>
                      <w:marBottom w:val="0"/>
                      <w:divBdr>
                        <w:top w:val="none" w:sz="0" w:space="0" w:color="auto"/>
                        <w:left w:val="none" w:sz="0" w:space="0" w:color="auto"/>
                        <w:bottom w:val="none" w:sz="0" w:space="0" w:color="auto"/>
                        <w:right w:val="none" w:sz="0" w:space="0" w:color="auto"/>
                      </w:divBdr>
                    </w:div>
                    <w:div w:id="4408376">
                      <w:marLeft w:val="0"/>
                      <w:marRight w:val="0"/>
                      <w:marTop w:val="0"/>
                      <w:marBottom w:val="0"/>
                      <w:divBdr>
                        <w:top w:val="none" w:sz="0" w:space="0" w:color="auto"/>
                        <w:left w:val="none" w:sz="0" w:space="0" w:color="auto"/>
                        <w:bottom w:val="none" w:sz="0" w:space="0" w:color="auto"/>
                        <w:right w:val="none" w:sz="0" w:space="0" w:color="auto"/>
                      </w:divBdr>
                      <w:divsChild>
                        <w:div w:id="590968453">
                          <w:marLeft w:val="0"/>
                          <w:marRight w:val="0"/>
                          <w:marTop w:val="0"/>
                          <w:marBottom w:val="0"/>
                          <w:divBdr>
                            <w:top w:val="none" w:sz="0" w:space="0" w:color="auto"/>
                            <w:left w:val="none" w:sz="0" w:space="0" w:color="auto"/>
                            <w:bottom w:val="none" w:sz="0" w:space="0" w:color="auto"/>
                            <w:right w:val="none" w:sz="0" w:space="0" w:color="auto"/>
                          </w:divBdr>
                        </w:div>
                      </w:divsChild>
                    </w:div>
                    <w:div w:id="15891289">
                      <w:marLeft w:val="0"/>
                      <w:marRight w:val="0"/>
                      <w:marTop w:val="0"/>
                      <w:marBottom w:val="0"/>
                      <w:divBdr>
                        <w:top w:val="none" w:sz="0" w:space="0" w:color="auto"/>
                        <w:left w:val="none" w:sz="0" w:space="0" w:color="auto"/>
                        <w:bottom w:val="none" w:sz="0" w:space="0" w:color="auto"/>
                        <w:right w:val="none" w:sz="0" w:space="0" w:color="auto"/>
                      </w:divBdr>
                      <w:divsChild>
                        <w:div w:id="1714190201">
                          <w:marLeft w:val="0"/>
                          <w:marRight w:val="0"/>
                          <w:marTop w:val="0"/>
                          <w:marBottom w:val="0"/>
                          <w:divBdr>
                            <w:top w:val="none" w:sz="0" w:space="0" w:color="auto"/>
                            <w:left w:val="none" w:sz="0" w:space="0" w:color="auto"/>
                            <w:bottom w:val="none" w:sz="0" w:space="0" w:color="auto"/>
                            <w:right w:val="none" w:sz="0" w:space="0" w:color="auto"/>
                          </w:divBdr>
                        </w:div>
                      </w:divsChild>
                    </w:div>
                    <w:div w:id="35205636">
                      <w:marLeft w:val="0"/>
                      <w:marRight w:val="0"/>
                      <w:marTop w:val="0"/>
                      <w:marBottom w:val="0"/>
                      <w:divBdr>
                        <w:top w:val="none" w:sz="0" w:space="0" w:color="auto"/>
                        <w:left w:val="none" w:sz="0" w:space="0" w:color="auto"/>
                        <w:bottom w:val="none" w:sz="0" w:space="0" w:color="auto"/>
                        <w:right w:val="none" w:sz="0" w:space="0" w:color="auto"/>
                      </w:divBdr>
                      <w:divsChild>
                        <w:div w:id="384838279">
                          <w:marLeft w:val="0"/>
                          <w:marRight w:val="0"/>
                          <w:marTop w:val="0"/>
                          <w:marBottom w:val="0"/>
                          <w:divBdr>
                            <w:top w:val="none" w:sz="0" w:space="0" w:color="auto"/>
                            <w:left w:val="none" w:sz="0" w:space="0" w:color="auto"/>
                            <w:bottom w:val="none" w:sz="0" w:space="0" w:color="auto"/>
                            <w:right w:val="none" w:sz="0" w:space="0" w:color="auto"/>
                          </w:divBdr>
                        </w:div>
                      </w:divsChild>
                    </w:div>
                    <w:div w:id="35980531">
                      <w:marLeft w:val="0"/>
                      <w:marRight w:val="0"/>
                      <w:marTop w:val="0"/>
                      <w:marBottom w:val="0"/>
                      <w:divBdr>
                        <w:top w:val="none" w:sz="0" w:space="0" w:color="auto"/>
                        <w:left w:val="none" w:sz="0" w:space="0" w:color="auto"/>
                        <w:bottom w:val="none" w:sz="0" w:space="0" w:color="auto"/>
                        <w:right w:val="none" w:sz="0" w:space="0" w:color="auto"/>
                      </w:divBdr>
                      <w:divsChild>
                        <w:div w:id="1715040828">
                          <w:marLeft w:val="0"/>
                          <w:marRight w:val="0"/>
                          <w:marTop w:val="0"/>
                          <w:marBottom w:val="0"/>
                          <w:divBdr>
                            <w:top w:val="none" w:sz="0" w:space="0" w:color="auto"/>
                            <w:left w:val="none" w:sz="0" w:space="0" w:color="auto"/>
                            <w:bottom w:val="none" w:sz="0" w:space="0" w:color="auto"/>
                            <w:right w:val="none" w:sz="0" w:space="0" w:color="auto"/>
                          </w:divBdr>
                        </w:div>
                      </w:divsChild>
                    </w:div>
                    <w:div w:id="45759179">
                      <w:marLeft w:val="0"/>
                      <w:marRight w:val="0"/>
                      <w:marTop w:val="0"/>
                      <w:marBottom w:val="0"/>
                      <w:divBdr>
                        <w:top w:val="none" w:sz="0" w:space="0" w:color="auto"/>
                        <w:left w:val="none" w:sz="0" w:space="0" w:color="auto"/>
                        <w:bottom w:val="none" w:sz="0" w:space="0" w:color="auto"/>
                        <w:right w:val="none" w:sz="0" w:space="0" w:color="auto"/>
                      </w:divBdr>
                      <w:divsChild>
                        <w:div w:id="938290863">
                          <w:marLeft w:val="0"/>
                          <w:marRight w:val="0"/>
                          <w:marTop w:val="0"/>
                          <w:marBottom w:val="0"/>
                          <w:divBdr>
                            <w:top w:val="none" w:sz="0" w:space="0" w:color="auto"/>
                            <w:left w:val="none" w:sz="0" w:space="0" w:color="auto"/>
                            <w:bottom w:val="none" w:sz="0" w:space="0" w:color="auto"/>
                            <w:right w:val="none" w:sz="0" w:space="0" w:color="auto"/>
                          </w:divBdr>
                        </w:div>
                      </w:divsChild>
                    </w:div>
                    <w:div w:id="49694167">
                      <w:marLeft w:val="0"/>
                      <w:marRight w:val="0"/>
                      <w:marTop w:val="0"/>
                      <w:marBottom w:val="0"/>
                      <w:divBdr>
                        <w:top w:val="none" w:sz="0" w:space="0" w:color="auto"/>
                        <w:left w:val="none" w:sz="0" w:space="0" w:color="auto"/>
                        <w:bottom w:val="none" w:sz="0" w:space="0" w:color="auto"/>
                        <w:right w:val="none" w:sz="0" w:space="0" w:color="auto"/>
                      </w:divBdr>
                    </w:div>
                    <w:div w:id="71239256">
                      <w:marLeft w:val="0"/>
                      <w:marRight w:val="0"/>
                      <w:marTop w:val="0"/>
                      <w:marBottom w:val="0"/>
                      <w:divBdr>
                        <w:top w:val="none" w:sz="0" w:space="0" w:color="auto"/>
                        <w:left w:val="none" w:sz="0" w:space="0" w:color="auto"/>
                        <w:bottom w:val="none" w:sz="0" w:space="0" w:color="auto"/>
                        <w:right w:val="none" w:sz="0" w:space="0" w:color="auto"/>
                      </w:divBdr>
                    </w:div>
                    <w:div w:id="98065923">
                      <w:marLeft w:val="0"/>
                      <w:marRight w:val="0"/>
                      <w:marTop w:val="0"/>
                      <w:marBottom w:val="0"/>
                      <w:divBdr>
                        <w:top w:val="none" w:sz="0" w:space="0" w:color="auto"/>
                        <w:left w:val="none" w:sz="0" w:space="0" w:color="auto"/>
                        <w:bottom w:val="none" w:sz="0" w:space="0" w:color="auto"/>
                        <w:right w:val="none" w:sz="0" w:space="0" w:color="auto"/>
                      </w:divBdr>
                    </w:div>
                    <w:div w:id="114954227">
                      <w:marLeft w:val="0"/>
                      <w:marRight w:val="0"/>
                      <w:marTop w:val="0"/>
                      <w:marBottom w:val="0"/>
                      <w:divBdr>
                        <w:top w:val="none" w:sz="0" w:space="0" w:color="auto"/>
                        <w:left w:val="none" w:sz="0" w:space="0" w:color="auto"/>
                        <w:bottom w:val="none" w:sz="0" w:space="0" w:color="auto"/>
                        <w:right w:val="none" w:sz="0" w:space="0" w:color="auto"/>
                      </w:divBdr>
                      <w:divsChild>
                        <w:div w:id="1413234666">
                          <w:marLeft w:val="0"/>
                          <w:marRight w:val="0"/>
                          <w:marTop w:val="0"/>
                          <w:marBottom w:val="0"/>
                          <w:divBdr>
                            <w:top w:val="none" w:sz="0" w:space="0" w:color="auto"/>
                            <w:left w:val="none" w:sz="0" w:space="0" w:color="auto"/>
                            <w:bottom w:val="none" w:sz="0" w:space="0" w:color="auto"/>
                            <w:right w:val="none" w:sz="0" w:space="0" w:color="auto"/>
                          </w:divBdr>
                        </w:div>
                      </w:divsChild>
                    </w:div>
                    <w:div w:id="123279672">
                      <w:marLeft w:val="0"/>
                      <w:marRight w:val="0"/>
                      <w:marTop w:val="0"/>
                      <w:marBottom w:val="0"/>
                      <w:divBdr>
                        <w:top w:val="none" w:sz="0" w:space="0" w:color="auto"/>
                        <w:left w:val="none" w:sz="0" w:space="0" w:color="auto"/>
                        <w:bottom w:val="none" w:sz="0" w:space="0" w:color="auto"/>
                        <w:right w:val="none" w:sz="0" w:space="0" w:color="auto"/>
                      </w:divBdr>
                      <w:divsChild>
                        <w:div w:id="1573855992">
                          <w:marLeft w:val="0"/>
                          <w:marRight w:val="0"/>
                          <w:marTop w:val="0"/>
                          <w:marBottom w:val="0"/>
                          <w:divBdr>
                            <w:top w:val="none" w:sz="0" w:space="0" w:color="auto"/>
                            <w:left w:val="none" w:sz="0" w:space="0" w:color="auto"/>
                            <w:bottom w:val="none" w:sz="0" w:space="0" w:color="auto"/>
                            <w:right w:val="none" w:sz="0" w:space="0" w:color="auto"/>
                          </w:divBdr>
                        </w:div>
                      </w:divsChild>
                    </w:div>
                    <w:div w:id="145753533">
                      <w:marLeft w:val="0"/>
                      <w:marRight w:val="0"/>
                      <w:marTop w:val="0"/>
                      <w:marBottom w:val="0"/>
                      <w:divBdr>
                        <w:top w:val="none" w:sz="0" w:space="0" w:color="auto"/>
                        <w:left w:val="none" w:sz="0" w:space="0" w:color="auto"/>
                        <w:bottom w:val="none" w:sz="0" w:space="0" w:color="auto"/>
                        <w:right w:val="none" w:sz="0" w:space="0" w:color="auto"/>
                      </w:divBdr>
                    </w:div>
                    <w:div w:id="146823954">
                      <w:marLeft w:val="0"/>
                      <w:marRight w:val="0"/>
                      <w:marTop w:val="0"/>
                      <w:marBottom w:val="0"/>
                      <w:divBdr>
                        <w:top w:val="none" w:sz="0" w:space="0" w:color="auto"/>
                        <w:left w:val="none" w:sz="0" w:space="0" w:color="auto"/>
                        <w:bottom w:val="none" w:sz="0" w:space="0" w:color="auto"/>
                        <w:right w:val="none" w:sz="0" w:space="0" w:color="auto"/>
                      </w:divBdr>
                      <w:divsChild>
                        <w:div w:id="678314382">
                          <w:marLeft w:val="0"/>
                          <w:marRight w:val="0"/>
                          <w:marTop w:val="0"/>
                          <w:marBottom w:val="0"/>
                          <w:divBdr>
                            <w:top w:val="none" w:sz="0" w:space="0" w:color="auto"/>
                            <w:left w:val="none" w:sz="0" w:space="0" w:color="auto"/>
                            <w:bottom w:val="none" w:sz="0" w:space="0" w:color="auto"/>
                            <w:right w:val="none" w:sz="0" w:space="0" w:color="auto"/>
                          </w:divBdr>
                        </w:div>
                      </w:divsChild>
                    </w:div>
                    <w:div w:id="149753023">
                      <w:marLeft w:val="0"/>
                      <w:marRight w:val="0"/>
                      <w:marTop w:val="0"/>
                      <w:marBottom w:val="0"/>
                      <w:divBdr>
                        <w:top w:val="none" w:sz="0" w:space="0" w:color="auto"/>
                        <w:left w:val="none" w:sz="0" w:space="0" w:color="auto"/>
                        <w:bottom w:val="none" w:sz="0" w:space="0" w:color="auto"/>
                        <w:right w:val="none" w:sz="0" w:space="0" w:color="auto"/>
                      </w:divBdr>
                      <w:divsChild>
                        <w:div w:id="1157768762">
                          <w:marLeft w:val="0"/>
                          <w:marRight w:val="0"/>
                          <w:marTop w:val="0"/>
                          <w:marBottom w:val="0"/>
                          <w:divBdr>
                            <w:top w:val="none" w:sz="0" w:space="0" w:color="auto"/>
                            <w:left w:val="none" w:sz="0" w:space="0" w:color="auto"/>
                            <w:bottom w:val="none" w:sz="0" w:space="0" w:color="auto"/>
                            <w:right w:val="none" w:sz="0" w:space="0" w:color="auto"/>
                          </w:divBdr>
                        </w:div>
                      </w:divsChild>
                    </w:div>
                    <w:div w:id="185800854">
                      <w:marLeft w:val="0"/>
                      <w:marRight w:val="0"/>
                      <w:marTop w:val="0"/>
                      <w:marBottom w:val="0"/>
                      <w:divBdr>
                        <w:top w:val="none" w:sz="0" w:space="0" w:color="auto"/>
                        <w:left w:val="none" w:sz="0" w:space="0" w:color="auto"/>
                        <w:bottom w:val="none" w:sz="0" w:space="0" w:color="auto"/>
                        <w:right w:val="none" w:sz="0" w:space="0" w:color="auto"/>
                      </w:divBdr>
                    </w:div>
                    <w:div w:id="191190605">
                      <w:marLeft w:val="0"/>
                      <w:marRight w:val="0"/>
                      <w:marTop w:val="0"/>
                      <w:marBottom w:val="0"/>
                      <w:divBdr>
                        <w:top w:val="none" w:sz="0" w:space="0" w:color="auto"/>
                        <w:left w:val="none" w:sz="0" w:space="0" w:color="auto"/>
                        <w:bottom w:val="none" w:sz="0" w:space="0" w:color="auto"/>
                        <w:right w:val="none" w:sz="0" w:space="0" w:color="auto"/>
                      </w:divBdr>
                    </w:div>
                    <w:div w:id="205412553">
                      <w:marLeft w:val="0"/>
                      <w:marRight w:val="0"/>
                      <w:marTop w:val="0"/>
                      <w:marBottom w:val="0"/>
                      <w:divBdr>
                        <w:top w:val="none" w:sz="0" w:space="0" w:color="auto"/>
                        <w:left w:val="none" w:sz="0" w:space="0" w:color="auto"/>
                        <w:bottom w:val="none" w:sz="0" w:space="0" w:color="auto"/>
                        <w:right w:val="none" w:sz="0" w:space="0" w:color="auto"/>
                      </w:divBdr>
                    </w:div>
                    <w:div w:id="211309448">
                      <w:marLeft w:val="0"/>
                      <w:marRight w:val="0"/>
                      <w:marTop w:val="0"/>
                      <w:marBottom w:val="0"/>
                      <w:divBdr>
                        <w:top w:val="none" w:sz="0" w:space="0" w:color="auto"/>
                        <w:left w:val="none" w:sz="0" w:space="0" w:color="auto"/>
                        <w:bottom w:val="none" w:sz="0" w:space="0" w:color="auto"/>
                        <w:right w:val="none" w:sz="0" w:space="0" w:color="auto"/>
                      </w:divBdr>
                    </w:div>
                    <w:div w:id="290718723">
                      <w:marLeft w:val="0"/>
                      <w:marRight w:val="0"/>
                      <w:marTop w:val="0"/>
                      <w:marBottom w:val="0"/>
                      <w:divBdr>
                        <w:top w:val="none" w:sz="0" w:space="0" w:color="auto"/>
                        <w:left w:val="none" w:sz="0" w:space="0" w:color="auto"/>
                        <w:bottom w:val="none" w:sz="0" w:space="0" w:color="auto"/>
                        <w:right w:val="none" w:sz="0" w:space="0" w:color="auto"/>
                      </w:divBdr>
                      <w:divsChild>
                        <w:div w:id="583761853">
                          <w:marLeft w:val="0"/>
                          <w:marRight w:val="0"/>
                          <w:marTop w:val="0"/>
                          <w:marBottom w:val="0"/>
                          <w:divBdr>
                            <w:top w:val="none" w:sz="0" w:space="0" w:color="auto"/>
                            <w:left w:val="none" w:sz="0" w:space="0" w:color="auto"/>
                            <w:bottom w:val="none" w:sz="0" w:space="0" w:color="auto"/>
                            <w:right w:val="none" w:sz="0" w:space="0" w:color="auto"/>
                          </w:divBdr>
                        </w:div>
                      </w:divsChild>
                    </w:div>
                    <w:div w:id="333732037">
                      <w:marLeft w:val="0"/>
                      <w:marRight w:val="0"/>
                      <w:marTop w:val="0"/>
                      <w:marBottom w:val="0"/>
                      <w:divBdr>
                        <w:top w:val="none" w:sz="0" w:space="0" w:color="auto"/>
                        <w:left w:val="none" w:sz="0" w:space="0" w:color="auto"/>
                        <w:bottom w:val="none" w:sz="0" w:space="0" w:color="auto"/>
                        <w:right w:val="none" w:sz="0" w:space="0" w:color="auto"/>
                      </w:divBdr>
                    </w:div>
                    <w:div w:id="357588693">
                      <w:marLeft w:val="0"/>
                      <w:marRight w:val="0"/>
                      <w:marTop w:val="0"/>
                      <w:marBottom w:val="0"/>
                      <w:divBdr>
                        <w:top w:val="none" w:sz="0" w:space="0" w:color="auto"/>
                        <w:left w:val="none" w:sz="0" w:space="0" w:color="auto"/>
                        <w:bottom w:val="none" w:sz="0" w:space="0" w:color="auto"/>
                        <w:right w:val="none" w:sz="0" w:space="0" w:color="auto"/>
                      </w:divBdr>
                    </w:div>
                    <w:div w:id="432826948">
                      <w:marLeft w:val="0"/>
                      <w:marRight w:val="0"/>
                      <w:marTop w:val="0"/>
                      <w:marBottom w:val="0"/>
                      <w:divBdr>
                        <w:top w:val="none" w:sz="0" w:space="0" w:color="auto"/>
                        <w:left w:val="none" w:sz="0" w:space="0" w:color="auto"/>
                        <w:bottom w:val="none" w:sz="0" w:space="0" w:color="auto"/>
                        <w:right w:val="none" w:sz="0" w:space="0" w:color="auto"/>
                      </w:divBdr>
                      <w:divsChild>
                        <w:div w:id="664668948">
                          <w:marLeft w:val="0"/>
                          <w:marRight w:val="0"/>
                          <w:marTop w:val="0"/>
                          <w:marBottom w:val="0"/>
                          <w:divBdr>
                            <w:top w:val="none" w:sz="0" w:space="0" w:color="auto"/>
                            <w:left w:val="none" w:sz="0" w:space="0" w:color="auto"/>
                            <w:bottom w:val="none" w:sz="0" w:space="0" w:color="auto"/>
                            <w:right w:val="none" w:sz="0" w:space="0" w:color="auto"/>
                          </w:divBdr>
                        </w:div>
                      </w:divsChild>
                    </w:div>
                    <w:div w:id="433670097">
                      <w:marLeft w:val="0"/>
                      <w:marRight w:val="0"/>
                      <w:marTop w:val="0"/>
                      <w:marBottom w:val="0"/>
                      <w:divBdr>
                        <w:top w:val="none" w:sz="0" w:space="0" w:color="auto"/>
                        <w:left w:val="none" w:sz="0" w:space="0" w:color="auto"/>
                        <w:bottom w:val="none" w:sz="0" w:space="0" w:color="auto"/>
                        <w:right w:val="none" w:sz="0" w:space="0" w:color="auto"/>
                      </w:divBdr>
                      <w:divsChild>
                        <w:div w:id="1252662678">
                          <w:marLeft w:val="0"/>
                          <w:marRight w:val="0"/>
                          <w:marTop w:val="0"/>
                          <w:marBottom w:val="0"/>
                          <w:divBdr>
                            <w:top w:val="none" w:sz="0" w:space="0" w:color="auto"/>
                            <w:left w:val="none" w:sz="0" w:space="0" w:color="auto"/>
                            <w:bottom w:val="none" w:sz="0" w:space="0" w:color="auto"/>
                            <w:right w:val="none" w:sz="0" w:space="0" w:color="auto"/>
                          </w:divBdr>
                        </w:div>
                      </w:divsChild>
                    </w:div>
                    <w:div w:id="438139293">
                      <w:marLeft w:val="0"/>
                      <w:marRight w:val="0"/>
                      <w:marTop w:val="0"/>
                      <w:marBottom w:val="0"/>
                      <w:divBdr>
                        <w:top w:val="none" w:sz="0" w:space="0" w:color="auto"/>
                        <w:left w:val="none" w:sz="0" w:space="0" w:color="auto"/>
                        <w:bottom w:val="none" w:sz="0" w:space="0" w:color="auto"/>
                        <w:right w:val="none" w:sz="0" w:space="0" w:color="auto"/>
                      </w:divBdr>
                    </w:div>
                    <w:div w:id="440610540">
                      <w:marLeft w:val="0"/>
                      <w:marRight w:val="0"/>
                      <w:marTop w:val="0"/>
                      <w:marBottom w:val="0"/>
                      <w:divBdr>
                        <w:top w:val="none" w:sz="0" w:space="0" w:color="auto"/>
                        <w:left w:val="none" w:sz="0" w:space="0" w:color="auto"/>
                        <w:bottom w:val="none" w:sz="0" w:space="0" w:color="auto"/>
                        <w:right w:val="none" w:sz="0" w:space="0" w:color="auto"/>
                      </w:divBdr>
                      <w:divsChild>
                        <w:div w:id="923220406">
                          <w:marLeft w:val="0"/>
                          <w:marRight w:val="0"/>
                          <w:marTop w:val="0"/>
                          <w:marBottom w:val="0"/>
                          <w:divBdr>
                            <w:top w:val="none" w:sz="0" w:space="0" w:color="auto"/>
                            <w:left w:val="none" w:sz="0" w:space="0" w:color="auto"/>
                            <w:bottom w:val="none" w:sz="0" w:space="0" w:color="auto"/>
                            <w:right w:val="none" w:sz="0" w:space="0" w:color="auto"/>
                          </w:divBdr>
                        </w:div>
                      </w:divsChild>
                    </w:div>
                    <w:div w:id="446044513">
                      <w:marLeft w:val="0"/>
                      <w:marRight w:val="0"/>
                      <w:marTop w:val="0"/>
                      <w:marBottom w:val="0"/>
                      <w:divBdr>
                        <w:top w:val="none" w:sz="0" w:space="0" w:color="auto"/>
                        <w:left w:val="none" w:sz="0" w:space="0" w:color="auto"/>
                        <w:bottom w:val="none" w:sz="0" w:space="0" w:color="auto"/>
                        <w:right w:val="none" w:sz="0" w:space="0" w:color="auto"/>
                      </w:divBdr>
                      <w:divsChild>
                        <w:div w:id="1203053000">
                          <w:marLeft w:val="0"/>
                          <w:marRight w:val="0"/>
                          <w:marTop w:val="0"/>
                          <w:marBottom w:val="0"/>
                          <w:divBdr>
                            <w:top w:val="none" w:sz="0" w:space="0" w:color="auto"/>
                            <w:left w:val="none" w:sz="0" w:space="0" w:color="auto"/>
                            <w:bottom w:val="none" w:sz="0" w:space="0" w:color="auto"/>
                            <w:right w:val="none" w:sz="0" w:space="0" w:color="auto"/>
                          </w:divBdr>
                        </w:div>
                      </w:divsChild>
                    </w:div>
                    <w:div w:id="453600836">
                      <w:marLeft w:val="0"/>
                      <w:marRight w:val="0"/>
                      <w:marTop w:val="0"/>
                      <w:marBottom w:val="0"/>
                      <w:divBdr>
                        <w:top w:val="none" w:sz="0" w:space="0" w:color="auto"/>
                        <w:left w:val="none" w:sz="0" w:space="0" w:color="auto"/>
                        <w:bottom w:val="none" w:sz="0" w:space="0" w:color="auto"/>
                        <w:right w:val="none" w:sz="0" w:space="0" w:color="auto"/>
                      </w:divBdr>
                      <w:divsChild>
                        <w:div w:id="1459836097">
                          <w:marLeft w:val="0"/>
                          <w:marRight w:val="0"/>
                          <w:marTop w:val="0"/>
                          <w:marBottom w:val="0"/>
                          <w:divBdr>
                            <w:top w:val="none" w:sz="0" w:space="0" w:color="auto"/>
                            <w:left w:val="none" w:sz="0" w:space="0" w:color="auto"/>
                            <w:bottom w:val="none" w:sz="0" w:space="0" w:color="auto"/>
                            <w:right w:val="none" w:sz="0" w:space="0" w:color="auto"/>
                          </w:divBdr>
                        </w:div>
                      </w:divsChild>
                    </w:div>
                    <w:div w:id="454104308">
                      <w:marLeft w:val="0"/>
                      <w:marRight w:val="0"/>
                      <w:marTop w:val="0"/>
                      <w:marBottom w:val="0"/>
                      <w:divBdr>
                        <w:top w:val="none" w:sz="0" w:space="0" w:color="auto"/>
                        <w:left w:val="none" w:sz="0" w:space="0" w:color="auto"/>
                        <w:bottom w:val="none" w:sz="0" w:space="0" w:color="auto"/>
                        <w:right w:val="none" w:sz="0" w:space="0" w:color="auto"/>
                      </w:divBdr>
                      <w:divsChild>
                        <w:div w:id="2120757589">
                          <w:marLeft w:val="0"/>
                          <w:marRight w:val="0"/>
                          <w:marTop w:val="0"/>
                          <w:marBottom w:val="0"/>
                          <w:divBdr>
                            <w:top w:val="none" w:sz="0" w:space="0" w:color="auto"/>
                            <w:left w:val="none" w:sz="0" w:space="0" w:color="auto"/>
                            <w:bottom w:val="none" w:sz="0" w:space="0" w:color="auto"/>
                            <w:right w:val="none" w:sz="0" w:space="0" w:color="auto"/>
                          </w:divBdr>
                        </w:div>
                      </w:divsChild>
                    </w:div>
                    <w:div w:id="476339570">
                      <w:marLeft w:val="0"/>
                      <w:marRight w:val="0"/>
                      <w:marTop w:val="0"/>
                      <w:marBottom w:val="0"/>
                      <w:divBdr>
                        <w:top w:val="none" w:sz="0" w:space="0" w:color="auto"/>
                        <w:left w:val="none" w:sz="0" w:space="0" w:color="auto"/>
                        <w:bottom w:val="none" w:sz="0" w:space="0" w:color="auto"/>
                        <w:right w:val="none" w:sz="0" w:space="0" w:color="auto"/>
                      </w:divBdr>
                      <w:divsChild>
                        <w:div w:id="1538542071">
                          <w:marLeft w:val="0"/>
                          <w:marRight w:val="0"/>
                          <w:marTop w:val="0"/>
                          <w:marBottom w:val="0"/>
                          <w:divBdr>
                            <w:top w:val="none" w:sz="0" w:space="0" w:color="auto"/>
                            <w:left w:val="none" w:sz="0" w:space="0" w:color="auto"/>
                            <w:bottom w:val="none" w:sz="0" w:space="0" w:color="auto"/>
                            <w:right w:val="none" w:sz="0" w:space="0" w:color="auto"/>
                          </w:divBdr>
                        </w:div>
                      </w:divsChild>
                    </w:div>
                    <w:div w:id="568462780">
                      <w:marLeft w:val="0"/>
                      <w:marRight w:val="0"/>
                      <w:marTop w:val="0"/>
                      <w:marBottom w:val="0"/>
                      <w:divBdr>
                        <w:top w:val="none" w:sz="0" w:space="0" w:color="auto"/>
                        <w:left w:val="none" w:sz="0" w:space="0" w:color="auto"/>
                        <w:bottom w:val="none" w:sz="0" w:space="0" w:color="auto"/>
                        <w:right w:val="none" w:sz="0" w:space="0" w:color="auto"/>
                      </w:divBdr>
                      <w:divsChild>
                        <w:div w:id="1209533725">
                          <w:marLeft w:val="0"/>
                          <w:marRight w:val="0"/>
                          <w:marTop w:val="0"/>
                          <w:marBottom w:val="0"/>
                          <w:divBdr>
                            <w:top w:val="none" w:sz="0" w:space="0" w:color="auto"/>
                            <w:left w:val="none" w:sz="0" w:space="0" w:color="auto"/>
                            <w:bottom w:val="none" w:sz="0" w:space="0" w:color="auto"/>
                            <w:right w:val="none" w:sz="0" w:space="0" w:color="auto"/>
                          </w:divBdr>
                        </w:div>
                      </w:divsChild>
                    </w:div>
                    <w:div w:id="577397917">
                      <w:marLeft w:val="0"/>
                      <w:marRight w:val="0"/>
                      <w:marTop w:val="0"/>
                      <w:marBottom w:val="0"/>
                      <w:divBdr>
                        <w:top w:val="none" w:sz="0" w:space="0" w:color="auto"/>
                        <w:left w:val="none" w:sz="0" w:space="0" w:color="auto"/>
                        <w:bottom w:val="none" w:sz="0" w:space="0" w:color="auto"/>
                        <w:right w:val="none" w:sz="0" w:space="0" w:color="auto"/>
                      </w:divBdr>
                      <w:divsChild>
                        <w:div w:id="458063461">
                          <w:marLeft w:val="0"/>
                          <w:marRight w:val="0"/>
                          <w:marTop w:val="0"/>
                          <w:marBottom w:val="0"/>
                          <w:divBdr>
                            <w:top w:val="none" w:sz="0" w:space="0" w:color="auto"/>
                            <w:left w:val="none" w:sz="0" w:space="0" w:color="auto"/>
                            <w:bottom w:val="none" w:sz="0" w:space="0" w:color="auto"/>
                            <w:right w:val="none" w:sz="0" w:space="0" w:color="auto"/>
                          </w:divBdr>
                        </w:div>
                      </w:divsChild>
                    </w:div>
                    <w:div w:id="597953069">
                      <w:marLeft w:val="0"/>
                      <w:marRight w:val="0"/>
                      <w:marTop w:val="0"/>
                      <w:marBottom w:val="0"/>
                      <w:divBdr>
                        <w:top w:val="none" w:sz="0" w:space="0" w:color="auto"/>
                        <w:left w:val="none" w:sz="0" w:space="0" w:color="auto"/>
                        <w:bottom w:val="none" w:sz="0" w:space="0" w:color="auto"/>
                        <w:right w:val="none" w:sz="0" w:space="0" w:color="auto"/>
                      </w:divBdr>
                    </w:div>
                    <w:div w:id="638267487">
                      <w:marLeft w:val="0"/>
                      <w:marRight w:val="0"/>
                      <w:marTop w:val="0"/>
                      <w:marBottom w:val="0"/>
                      <w:divBdr>
                        <w:top w:val="none" w:sz="0" w:space="0" w:color="auto"/>
                        <w:left w:val="none" w:sz="0" w:space="0" w:color="auto"/>
                        <w:bottom w:val="none" w:sz="0" w:space="0" w:color="auto"/>
                        <w:right w:val="none" w:sz="0" w:space="0" w:color="auto"/>
                      </w:divBdr>
                      <w:divsChild>
                        <w:div w:id="1114714980">
                          <w:marLeft w:val="0"/>
                          <w:marRight w:val="0"/>
                          <w:marTop w:val="0"/>
                          <w:marBottom w:val="0"/>
                          <w:divBdr>
                            <w:top w:val="none" w:sz="0" w:space="0" w:color="auto"/>
                            <w:left w:val="none" w:sz="0" w:space="0" w:color="auto"/>
                            <w:bottom w:val="none" w:sz="0" w:space="0" w:color="auto"/>
                            <w:right w:val="none" w:sz="0" w:space="0" w:color="auto"/>
                          </w:divBdr>
                        </w:div>
                      </w:divsChild>
                    </w:div>
                    <w:div w:id="654407910">
                      <w:marLeft w:val="0"/>
                      <w:marRight w:val="0"/>
                      <w:marTop w:val="0"/>
                      <w:marBottom w:val="0"/>
                      <w:divBdr>
                        <w:top w:val="none" w:sz="0" w:space="0" w:color="auto"/>
                        <w:left w:val="none" w:sz="0" w:space="0" w:color="auto"/>
                        <w:bottom w:val="none" w:sz="0" w:space="0" w:color="auto"/>
                        <w:right w:val="none" w:sz="0" w:space="0" w:color="auto"/>
                      </w:divBdr>
                      <w:divsChild>
                        <w:div w:id="1505166527">
                          <w:marLeft w:val="0"/>
                          <w:marRight w:val="0"/>
                          <w:marTop w:val="0"/>
                          <w:marBottom w:val="0"/>
                          <w:divBdr>
                            <w:top w:val="none" w:sz="0" w:space="0" w:color="auto"/>
                            <w:left w:val="none" w:sz="0" w:space="0" w:color="auto"/>
                            <w:bottom w:val="none" w:sz="0" w:space="0" w:color="auto"/>
                            <w:right w:val="none" w:sz="0" w:space="0" w:color="auto"/>
                          </w:divBdr>
                        </w:div>
                      </w:divsChild>
                    </w:div>
                    <w:div w:id="655575880">
                      <w:marLeft w:val="0"/>
                      <w:marRight w:val="0"/>
                      <w:marTop w:val="0"/>
                      <w:marBottom w:val="0"/>
                      <w:divBdr>
                        <w:top w:val="none" w:sz="0" w:space="0" w:color="auto"/>
                        <w:left w:val="none" w:sz="0" w:space="0" w:color="auto"/>
                        <w:bottom w:val="none" w:sz="0" w:space="0" w:color="auto"/>
                        <w:right w:val="none" w:sz="0" w:space="0" w:color="auto"/>
                      </w:divBdr>
                      <w:divsChild>
                        <w:div w:id="282999022">
                          <w:marLeft w:val="0"/>
                          <w:marRight w:val="0"/>
                          <w:marTop w:val="0"/>
                          <w:marBottom w:val="0"/>
                          <w:divBdr>
                            <w:top w:val="none" w:sz="0" w:space="0" w:color="auto"/>
                            <w:left w:val="none" w:sz="0" w:space="0" w:color="auto"/>
                            <w:bottom w:val="none" w:sz="0" w:space="0" w:color="auto"/>
                            <w:right w:val="none" w:sz="0" w:space="0" w:color="auto"/>
                          </w:divBdr>
                        </w:div>
                      </w:divsChild>
                    </w:div>
                    <w:div w:id="658267196">
                      <w:marLeft w:val="0"/>
                      <w:marRight w:val="0"/>
                      <w:marTop w:val="0"/>
                      <w:marBottom w:val="0"/>
                      <w:divBdr>
                        <w:top w:val="none" w:sz="0" w:space="0" w:color="auto"/>
                        <w:left w:val="none" w:sz="0" w:space="0" w:color="auto"/>
                        <w:bottom w:val="none" w:sz="0" w:space="0" w:color="auto"/>
                        <w:right w:val="none" w:sz="0" w:space="0" w:color="auto"/>
                      </w:divBdr>
                      <w:divsChild>
                        <w:div w:id="1932161560">
                          <w:marLeft w:val="0"/>
                          <w:marRight w:val="0"/>
                          <w:marTop w:val="0"/>
                          <w:marBottom w:val="0"/>
                          <w:divBdr>
                            <w:top w:val="none" w:sz="0" w:space="0" w:color="auto"/>
                            <w:left w:val="none" w:sz="0" w:space="0" w:color="auto"/>
                            <w:bottom w:val="none" w:sz="0" w:space="0" w:color="auto"/>
                            <w:right w:val="none" w:sz="0" w:space="0" w:color="auto"/>
                          </w:divBdr>
                        </w:div>
                      </w:divsChild>
                    </w:div>
                    <w:div w:id="660541094">
                      <w:marLeft w:val="0"/>
                      <w:marRight w:val="0"/>
                      <w:marTop w:val="0"/>
                      <w:marBottom w:val="0"/>
                      <w:divBdr>
                        <w:top w:val="none" w:sz="0" w:space="0" w:color="auto"/>
                        <w:left w:val="none" w:sz="0" w:space="0" w:color="auto"/>
                        <w:bottom w:val="none" w:sz="0" w:space="0" w:color="auto"/>
                        <w:right w:val="none" w:sz="0" w:space="0" w:color="auto"/>
                      </w:divBdr>
                      <w:divsChild>
                        <w:div w:id="250628889">
                          <w:marLeft w:val="0"/>
                          <w:marRight w:val="0"/>
                          <w:marTop w:val="0"/>
                          <w:marBottom w:val="0"/>
                          <w:divBdr>
                            <w:top w:val="none" w:sz="0" w:space="0" w:color="auto"/>
                            <w:left w:val="none" w:sz="0" w:space="0" w:color="auto"/>
                            <w:bottom w:val="none" w:sz="0" w:space="0" w:color="auto"/>
                            <w:right w:val="none" w:sz="0" w:space="0" w:color="auto"/>
                          </w:divBdr>
                        </w:div>
                      </w:divsChild>
                    </w:div>
                    <w:div w:id="672877907">
                      <w:marLeft w:val="0"/>
                      <w:marRight w:val="0"/>
                      <w:marTop w:val="0"/>
                      <w:marBottom w:val="0"/>
                      <w:divBdr>
                        <w:top w:val="none" w:sz="0" w:space="0" w:color="auto"/>
                        <w:left w:val="none" w:sz="0" w:space="0" w:color="auto"/>
                        <w:bottom w:val="none" w:sz="0" w:space="0" w:color="auto"/>
                        <w:right w:val="none" w:sz="0" w:space="0" w:color="auto"/>
                      </w:divBdr>
                      <w:divsChild>
                        <w:div w:id="2093702685">
                          <w:marLeft w:val="0"/>
                          <w:marRight w:val="0"/>
                          <w:marTop w:val="0"/>
                          <w:marBottom w:val="0"/>
                          <w:divBdr>
                            <w:top w:val="none" w:sz="0" w:space="0" w:color="auto"/>
                            <w:left w:val="none" w:sz="0" w:space="0" w:color="auto"/>
                            <w:bottom w:val="none" w:sz="0" w:space="0" w:color="auto"/>
                            <w:right w:val="none" w:sz="0" w:space="0" w:color="auto"/>
                          </w:divBdr>
                        </w:div>
                      </w:divsChild>
                    </w:div>
                    <w:div w:id="739324501">
                      <w:marLeft w:val="0"/>
                      <w:marRight w:val="0"/>
                      <w:marTop w:val="0"/>
                      <w:marBottom w:val="0"/>
                      <w:divBdr>
                        <w:top w:val="none" w:sz="0" w:space="0" w:color="auto"/>
                        <w:left w:val="none" w:sz="0" w:space="0" w:color="auto"/>
                        <w:bottom w:val="none" w:sz="0" w:space="0" w:color="auto"/>
                        <w:right w:val="none" w:sz="0" w:space="0" w:color="auto"/>
                      </w:divBdr>
                      <w:divsChild>
                        <w:div w:id="421292908">
                          <w:marLeft w:val="0"/>
                          <w:marRight w:val="0"/>
                          <w:marTop w:val="0"/>
                          <w:marBottom w:val="0"/>
                          <w:divBdr>
                            <w:top w:val="none" w:sz="0" w:space="0" w:color="auto"/>
                            <w:left w:val="none" w:sz="0" w:space="0" w:color="auto"/>
                            <w:bottom w:val="none" w:sz="0" w:space="0" w:color="auto"/>
                            <w:right w:val="none" w:sz="0" w:space="0" w:color="auto"/>
                          </w:divBdr>
                        </w:div>
                      </w:divsChild>
                    </w:div>
                    <w:div w:id="747458468">
                      <w:marLeft w:val="0"/>
                      <w:marRight w:val="0"/>
                      <w:marTop w:val="0"/>
                      <w:marBottom w:val="0"/>
                      <w:divBdr>
                        <w:top w:val="none" w:sz="0" w:space="0" w:color="auto"/>
                        <w:left w:val="none" w:sz="0" w:space="0" w:color="auto"/>
                        <w:bottom w:val="none" w:sz="0" w:space="0" w:color="auto"/>
                        <w:right w:val="none" w:sz="0" w:space="0" w:color="auto"/>
                      </w:divBdr>
                    </w:div>
                    <w:div w:id="812019869">
                      <w:marLeft w:val="0"/>
                      <w:marRight w:val="0"/>
                      <w:marTop w:val="0"/>
                      <w:marBottom w:val="0"/>
                      <w:divBdr>
                        <w:top w:val="none" w:sz="0" w:space="0" w:color="auto"/>
                        <w:left w:val="none" w:sz="0" w:space="0" w:color="auto"/>
                        <w:bottom w:val="none" w:sz="0" w:space="0" w:color="auto"/>
                        <w:right w:val="none" w:sz="0" w:space="0" w:color="auto"/>
                      </w:divBdr>
                    </w:div>
                    <w:div w:id="814906486">
                      <w:marLeft w:val="0"/>
                      <w:marRight w:val="0"/>
                      <w:marTop w:val="0"/>
                      <w:marBottom w:val="0"/>
                      <w:divBdr>
                        <w:top w:val="none" w:sz="0" w:space="0" w:color="auto"/>
                        <w:left w:val="none" w:sz="0" w:space="0" w:color="auto"/>
                        <w:bottom w:val="none" w:sz="0" w:space="0" w:color="auto"/>
                        <w:right w:val="none" w:sz="0" w:space="0" w:color="auto"/>
                      </w:divBdr>
                      <w:divsChild>
                        <w:div w:id="1744525119">
                          <w:marLeft w:val="0"/>
                          <w:marRight w:val="0"/>
                          <w:marTop w:val="0"/>
                          <w:marBottom w:val="0"/>
                          <w:divBdr>
                            <w:top w:val="none" w:sz="0" w:space="0" w:color="auto"/>
                            <w:left w:val="none" w:sz="0" w:space="0" w:color="auto"/>
                            <w:bottom w:val="none" w:sz="0" w:space="0" w:color="auto"/>
                            <w:right w:val="none" w:sz="0" w:space="0" w:color="auto"/>
                          </w:divBdr>
                        </w:div>
                      </w:divsChild>
                    </w:div>
                    <w:div w:id="818304106">
                      <w:marLeft w:val="0"/>
                      <w:marRight w:val="0"/>
                      <w:marTop w:val="0"/>
                      <w:marBottom w:val="0"/>
                      <w:divBdr>
                        <w:top w:val="none" w:sz="0" w:space="0" w:color="auto"/>
                        <w:left w:val="none" w:sz="0" w:space="0" w:color="auto"/>
                        <w:bottom w:val="none" w:sz="0" w:space="0" w:color="auto"/>
                        <w:right w:val="none" w:sz="0" w:space="0" w:color="auto"/>
                      </w:divBdr>
                      <w:divsChild>
                        <w:div w:id="641807999">
                          <w:marLeft w:val="0"/>
                          <w:marRight w:val="0"/>
                          <w:marTop w:val="0"/>
                          <w:marBottom w:val="0"/>
                          <w:divBdr>
                            <w:top w:val="none" w:sz="0" w:space="0" w:color="auto"/>
                            <w:left w:val="none" w:sz="0" w:space="0" w:color="auto"/>
                            <w:bottom w:val="none" w:sz="0" w:space="0" w:color="auto"/>
                            <w:right w:val="none" w:sz="0" w:space="0" w:color="auto"/>
                          </w:divBdr>
                        </w:div>
                      </w:divsChild>
                    </w:div>
                    <w:div w:id="843787498">
                      <w:marLeft w:val="0"/>
                      <w:marRight w:val="0"/>
                      <w:marTop w:val="0"/>
                      <w:marBottom w:val="0"/>
                      <w:divBdr>
                        <w:top w:val="none" w:sz="0" w:space="0" w:color="auto"/>
                        <w:left w:val="none" w:sz="0" w:space="0" w:color="auto"/>
                        <w:bottom w:val="none" w:sz="0" w:space="0" w:color="auto"/>
                        <w:right w:val="none" w:sz="0" w:space="0" w:color="auto"/>
                      </w:divBdr>
                      <w:divsChild>
                        <w:div w:id="1893035898">
                          <w:marLeft w:val="0"/>
                          <w:marRight w:val="0"/>
                          <w:marTop w:val="0"/>
                          <w:marBottom w:val="0"/>
                          <w:divBdr>
                            <w:top w:val="none" w:sz="0" w:space="0" w:color="auto"/>
                            <w:left w:val="none" w:sz="0" w:space="0" w:color="auto"/>
                            <w:bottom w:val="none" w:sz="0" w:space="0" w:color="auto"/>
                            <w:right w:val="none" w:sz="0" w:space="0" w:color="auto"/>
                          </w:divBdr>
                        </w:div>
                      </w:divsChild>
                    </w:div>
                    <w:div w:id="850342251">
                      <w:marLeft w:val="0"/>
                      <w:marRight w:val="0"/>
                      <w:marTop w:val="0"/>
                      <w:marBottom w:val="0"/>
                      <w:divBdr>
                        <w:top w:val="none" w:sz="0" w:space="0" w:color="auto"/>
                        <w:left w:val="none" w:sz="0" w:space="0" w:color="auto"/>
                        <w:bottom w:val="none" w:sz="0" w:space="0" w:color="auto"/>
                        <w:right w:val="none" w:sz="0" w:space="0" w:color="auto"/>
                      </w:divBdr>
                      <w:divsChild>
                        <w:div w:id="2078625188">
                          <w:marLeft w:val="0"/>
                          <w:marRight w:val="0"/>
                          <w:marTop w:val="0"/>
                          <w:marBottom w:val="0"/>
                          <w:divBdr>
                            <w:top w:val="none" w:sz="0" w:space="0" w:color="auto"/>
                            <w:left w:val="none" w:sz="0" w:space="0" w:color="auto"/>
                            <w:bottom w:val="none" w:sz="0" w:space="0" w:color="auto"/>
                            <w:right w:val="none" w:sz="0" w:space="0" w:color="auto"/>
                          </w:divBdr>
                        </w:div>
                      </w:divsChild>
                    </w:div>
                    <w:div w:id="878320585">
                      <w:marLeft w:val="0"/>
                      <w:marRight w:val="0"/>
                      <w:marTop w:val="0"/>
                      <w:marBottom w:val="0"/>
                      <w:divBdr>
                        <w:top w:val="none" w:sz="0" w:space="0" w:color="auto"/>
                        <w:left w:val="none" w:sz="0" w:space="0" w:color="auto"/>
                        <w:bottom w:val="none" w:sz="0" w:space="0" w:color="auto"/>
                        <w:right w:val="none" w:sz="0" w:space="0" w:color="auto"/>
                      </w:divBdr>
                      <w:divsChild>
                        <w:div w:id="1931308361">
                          <w:marLeft w:val="0"/>
                          <w:marRight w:val="0"/>
                          <w:marTop w:val="0"/>
                          <w:marBottom w:val="0"/>
                          <w:divBdr>
                            <w:top w:val="none" w:sz="0" w:space="0" w:color="auto"/>
                            <w:left w:val="none" w:sz="0" w:space="0" w:color="auto"/>
                            <w:bottom w:val="none" w:sz="0" w:space="0" w:color="auto"/>
                            <w:right w:val="none" w:sz="0" w:space="0" w:color="auto"/>
                          </w:divBdr>
                        </w:div>
                      </w:divsChild>
                    </w:div>
                    <w:div w:id="904878391">
                      <w:marLeft w:val="0"/>
                      <w:marRight w:val="0"/>
                      <w:marTop w:val="0"/>
                      <w:marBottom w:val="0"/>
                      <w:divBdr>
                        <w:top w:val="none" w:sz="0" w:space="0" w:color="auto"/>
                        <w:left w:val="none" w:sz="0" w:space="0" w:color="auto"/>
                        <w:bottom w:val="none" w:sz="0" w:space="0" w:color="auto"/>
                        <w:right w:val="none" w:sz="0" w:space="0" w:color="auto"/>
                      </w:divBdr>
                    </w:div>
                    <w:div w:id="911306271">
                      <w:marLeft w:val="0"/>
                      <w:marRight w:val="0"/>
                      <w:marTop w:val="0"/>
                      <w:marBottom w:val="0"/>
                      <w:divBdr>
                        <w:top w:val="none" w:sz="0" w:space="0" w:color="auto"/>
                        <w:left w:val="none" w:sz="0" w:space="0" w:color="auto"/>
                        <w:bottom w:val="none" w:sz="0" w:space="0" w:color="auto"/>
                        <w:right w:val="none" w:sz="0" w:space="0" w:color="auto"/>
                      </w:divBdr>
                      <w:divsChild>
                        <w:div w:id="1641497356">
                          <w:marLeft w:val="0"/>
                          <w:marRight w:val="0"/>
                          <w:marTop w:val="0"/>
                          <w:marBottom w:val="0"/>
                          <w:divBdr>
                            <w:top w:val="none" w:sz="0" w:space="0" w:color="auto"/>
                            <w:left w:val="none" w:sz="0" w:space="0" w:color="auto"/>
                            <w:bottom w:val="none" w:sz="0" w:space="0" w:color="auto"/>
                            <w:right w:val="none" w:sz="0" w:space="0" w:color="auto"/>
                          </w:divBdr>
                        </w:div>
                      </w:divsChild>
                    </w:div>
                    <w:div w:id="929387881">
                      <w:marLeft w:val="0"/>
                      <w:marRight w:val="0"/>
                      <w:marTop w:val="0"/>
                      <w:marBottom w:val="0"/>
                      <w:divBdr>
                        <w:top w:val="none" w:sz="0" w:space="0" w:color="auto"/>
                        <w:left w:val="none" w:sz="0" w:space="0" w:color="auto"/>
                        <w:bottom w:val="none" w:sz="0" w:space="0" w:color="auto"/>
                        <w:right w:val="none" w:sz="0" w:space="0" w:color="auto"/>
                      </w:divBdr>
                    </w:div>
                    <w:div w:id="933637069">
                      <w:marLeft w:val="0"/>
                      <w:marRight w:val="0"/>
                      <w:marTop w:val="0"/>
                      <w:marBottom w:val="0"/>
                      <w:divBdr>
                        <w:top w:val="none" w:sz="0" w:space="0" w:color="auto"/>
                        <w:left w:val="none" w:sz="0" w:space="0" w:color="auto"/>
                        <w:bottom w:val="none" w:sz="0" w:space="0" w:color="auto"/>
                        <w:right w:val="none" w:sz="0" w:space="0" w:color="auto"/>
                      </w:divBdr>
                    </w:div>
                    <w:div w:id="960266051">
                      <w:marLeft w:val="0"/>
                      <w:marRight w:val="0"/>
                      <w:marTop w:val="0"/>
                      <w:marBottom w:val="0"/>
                      <w:divBdr>
                        <w:top w:val="none" w:sz="0" w:space="0" w:color="auto"/>
                        <w:left w:val="none" w:sz="0" w:space="0" w:color="auto"/>
                        <w:bottom w:val="none" w:sz="0" w:space="0" w:color="auto"/>
                        <w:right w:val="none" w:sz="0" w:space="0" w:color="auto"/>
                      </w:divBdr>
                    </w:div>
                    <w:div w:id="960960092">
                      <w:marLeft w:val="0"/>
                      <w:marRight w:val="0"/>
                      <w:marTop w:val="0"/>
                      <w:marBottom w:val="0"/>
                      <w:divBdr>
                        <w:top w:val="none" w:sz="0" w:space="0" w:color="auto"/>
                        <w:left w:val="none" w:sz="0" w:space="0" w:color="auto"/>
                        <w:bottom w:val="none" w:sz="0" w:space="0" w:color="auto"/>
                        <w:right w:val="none" w:sz="0" w:space="0" w:color="auto"/>
                      </w:divBdr>
                    </w:div>
                    <w:div w:id="969743062">
                      <w:marLeft w:val="0"/>
                      <w:marRight w:val="0"/>
                      <w:marTop w:val="0"/>
                      <w:marBottom w:val="0"/>
                      <w:divBdr>
                        <w:top w:val="none" w:sz="0" w:space="0" w:color="auto"/>
                        <w:left w:val="none" w:sz="0" w:space="0" w:color="auto"/>
                        <w:bottom w:val="none" w:sz="0" w:space="0" w:color="auto"/>
                        <w:right w:val="none" w:sz="0" w:space="0" w:color="auto"/>
                      </w:divBdr>
                    </w:div>
                    <w:div w:id="986056560">
                      <w:marLeft w:val="0"/>
                      <w:marRight w:val="0"/>
                      <w:marTop w:val="0"/>
                      <w:marBottom w:val="0"/>
                      <w:divBdr>
                        <w:top w:val="none" w:sz="0" w:space="0" w:color="auto"/>
                        <w:left w:val="none" w:sz="0" w:space="0" w:color="auto"/>
                        <w:bottom w:val="none" w:sz="0" w:space="0" w:color="auto"/>
                        <w:right w:val="none" w:sz="0" w:space="0" w:color="auto"/>
                      </w:divBdr>
                      <w:divsChild>
                        <w:div w:id="488599504">
                          <w:marLeft w:val="0"/>
                          <w:marRight w:val="0"/>
                          <w:marTop w:val="0"/>
                          <w:marBottom w:val="0"/>
                          <w:divBdr>
                            <w:top w:val="none" w:sz="0" w:space="0" w:color="auto"/>
                            <w:left w:val="none" w:sz="0" w:space="0" w:color="auto"/>
                            <w:bottom w:val="none" w:sz="0" w:space="0" w:color="auto"/>
                            <w:right w:val="none" w:sz="0" w:space="0" w:color="auto"/>
                          </w:divBdr>
                        </w:div>
                      </w:divsChild>
                    </w:div>
                    <w:div w:id="1008946758">
                      <w:marLeft w:val="0"/>
                      <w:marRight w:val="0"/>
                      <w:marTop w:val="0"/>
                      <w:marBottom w:val="0"/>
                      <w:divBdr>
                        <w:top w:val="none" w:sz="0" w:space="0" w:color="auto"/>
                        <w:left w:val="none" w:sz="0" w:space="0" w:color="auto"/>
                        <w:bottom w:val="none" w:sz="0" w:space="0" w:color="auto"/>
                        <w:right w:val="none" w:sz="0" w:space="0" w:color="auto"/>
                      </w:divBdr>
                      <w:divsChild>
                        <w:div w:id="1785885002">
                          <w:marLeft w:val="0"/>
                          <w:marRight w:val="0"/>
                          <w:marTop w:val="0"/>
                          <w:marBottom w:val="0"/>
                          <w:divBdr>
                            <w:top w:val="none" w:sz="0" w:space="0" w:color="auto"/>
                            <w:left w:val="none" w:sz="0" w:space="0" w:color="auto"/>
                            <w:bottom w:val="none" w:sz="0" w:space="0" w:color="auto"/>
                            <w:right w:val="none" w:sz="0" w:space="0" w:color="auto"/>
                          </w:divBdr>
                        </w:div>
                      </w:divsChild>
                    </w:div>
                    <w:div w:id="1022244228">
                      <w:marLeft w:val="0"/>
                      <w:marRight w:val="0"/>
                      <w:marTop w:val="0"/>
                      <w:marBottom w:val="0"/>
                      <w:divBdr>
                        <w:top w:val="none" w:sz="0" w:space="0" w:color="auto"/>
                        <w:left w:val="none" w:sz="0" w:space="0" w:color="auto"/>
                        <w:bottom w:val="none" w:sz="0" w:space="0" w:color="auto"/>
                        <w:right w:val="none" w:sz="0" w:space="0" w:color="auto"/>
                      </w:divBdr>
                    </w:div>
                    <w:div w:id="1040397179">
                      <w:marLeft w:val="0"/>
                      <w:marRight w:val="0"/>
                      <w:marTop w:val="0"/>
                      <w:marBottom w:val="0"/>
                      <w:divBdr>
                        <w:top w:val="none" w:sz="0" w:space="0" w:color="auto"/>
                        <w:left w:val="none" w:sz="0" w:space="0" w:color="auto"/>
                        <w:bottom w:val="none" w:sz="0" w:space="0" w:color="auto"/>
                        <w:right w:val="none" w:sz="0" w:space="0" w:color="auto"/>
                      </w:divBdr>
                    </w:div>
                    <w:div w:id="1074157391">
                      <w:marLeft w:val="0"/>
                      <w:marRight w:val="0"/>
                      <w:marTop w:val="0"/>
                      <w:marBottom w:val="0"/>
                      <w:divBdr>
                        <w:top w:val="none" w:sz="0" w:space="0" w:color="auto"/>
                        <w:left w:val="none" w:sz="0" w:space="0" w:color="auto"/>
                        <w:bottom w:val="none" w:sz="0" w:space="0" w:color="auto"/>
                        <w:right w:val="none" w:sz="0" w:space="0" w:color="auto"/>
                      </w:divBdr>
                    </w:div>
                    <w:div w:id="1076325410">
                      <w:marLeft w:val="0"/>
                      <w:marRight w:val="0"/>
                      <w:marTop w:val="0"/>
                      <w:marBottom w:val="0"/>
                      <w:divBdr>
                        <w:top w:val="none" w:sz="0" w:space="0" w:color="auto"/>
                        <w:left w:val="none" w:sz="0" w:space="0" w:color="auto"/>
                        <w:bottom w:val="none" w:sz="0" w:space="0" w:color="auto"/>
                        <w:right w:val="none" w:sz="0" w:space="0" w:color="auto"/>
                      </w:divBdr>
                    </w:div>
                    <w:div w:id="1078283291">
                      <w:marLeft w:val="0"/>
                      <w:marRight w:val="0"/>
                      <w:marTop w:val="0"/>
                      <w:marBottom w:val="0"/>
                      <w:divBdr>
                        <w:top w:val="none" w:sz="0" w:space="0" w:color="auto"/>
                        <w:left w:val="none" w:sz="0" w:space="0" w:color="auto"/>
                        <w:bottom w:val="none" w:sz="0" w:space="0" w:color="auto"/>
                        <w:right w:val="none" w:sz="0" w:space="0" w:color="auto"/>
                      </w:divBdr>
                    </w:div>
                    <w:div w:id="1093549850">
                      <w:marLeft w:val="0"/>
                      <w:marRight w:val="0"/>
                      <w:marTop w:val="0"/>
                      <w:marBottom w:val="0"/>
                      <w:divBdr>
                        <w:top w:val="none" w:sz="0" w:space="0" w:color="auto"/>
                        <w:left w:val="none" w:sz="0" w:space="0" w:color="auto"/>
                        <w:bottom w:val="none" w:sz="0" w:space="0" w:color="auto"/>
                        <w:right w:val="none" w:sz="0" w:space="0" w:color="auto"/>
                      </w:divBdr>
                      <w:divsChild>
                        <w:div w:id="997657295">
                          <w:marLeft w:val="0"/>
                          <w:marRight w:val="0"/>
                          <w:marTop w:val="0"/>
                          <w:marBottom w:val="0"/>
                          <w:divBdr>
                            <w:top w:val="none" w:sz="0" w:space="0" w:color="auto"/>
                            <w:left w:val="none" w:sz="0" w:space="0" w:color="auto"/>
                            <w:bottom w:val="none" w:sz="0" w:space="0" w:color="auto"/>
                            <w:right w:val="none" w:sz="0" w:space="0" w:color="auto"/>
                          </w:divBdr>
                        </w:div>
                      </w:divsChild>
                    </w:div>
                    <w:div w:id="1094933628">
                      <w:marLeft w:val="0"/>
                      <w:marRight w:val="0"/>
                      <w:marTop w:val="0"/>
                      <w:marBottom w:val="0"/>
                      <w:divBdr>
                        <w:top w:val="none" w:sz="0" w:space="0" w:color="auto"/>
                        <w:left w:val="none" w:sz="0" w:space="0" w:color="auto"/>
                        <w:bottom w:val="none" w:sz="0" w:space="0" w:color="auto"/>
                        <w:right w:val="none" w:sz="0" w:space="0" w:color="auto"/>
                      </w:divBdr>
                    </w:div>
                    <w:div w:id="1110854211">
                      <w:marLeft w:val="0"/>
                      <w:marRight w:val="0"/>
                      <w:marTop w:val="0"/>
                      <w:marBottom w:val="0"/>
                      <w:divBdr>
                        <w:top w:val="none" w:sz="0" w:space="0" w:color="auto"/>
                        <w:left w:val="none" w:sz="0" w:space="0" w:color="auto"/>
                        <w:bottom w:val="none" w:sz="0" w:space="0" w:color="auto"/>
                        <w:right w:val="none" w:sz="0" w:space="0" w:color="auto"/>
                      </w:divBdr>
                    </w:div>
                    <w:div w:id="1112214537">
                      <w:marLeft w:val="0"/>
                      <w:marRight w:val="0"/>
                      <w:marTop w:val="0"/>
                      <w:marBottom w:val="0"/>
                      <w:divBdr>
                        <w:top w:val="none" w:sz="0" w:space="0" w:color="auto"/>
                        <w:left w:val="none" w:sz="0" w:space="0" w:color="auto"/>
                        <w:bottom w:val="none" w:sz="0" w:space="0" w:color="auto"/>
                        <w:right w:val="none" w:sz="0" w:space="0" w:color="auto"/>
                      </w:divBdr>
                    </w:div>
                    <w:div w:id="1160390570">
                      <w:marLeft w:val="0"/>
                      <w:marRight w:val="0"/>
                      <w:marTop w:val="0"/>
                      <w:marBottom w:val="0"/>
                      <w:divBdr>
                        <w:top w:val="none" w:sz="0" w:space="0" w:color="auto"/>
                        <w:left w:val="none" w:sz="0" w:space="0" w:color="auto"/>
                        <w:bottom w:val="none" w:sz="0" w:space="0" w:color="auto"/>
                        <w:right w:val="none" w:sz="0" w:space="0" w:color="auto"/>
                      </w:divBdr>
                    </w:div>
                    <w:div w:id="1190098688">
                      <w:marLeft w:val="0"/>
                      <w:marRight w:val="0"/>
                      <w:marTop w:val="0"/>
                      <w:marBottom w:val="0"/>
                      <w:divBdr>
                        <w:top w:val="none" w:sz="0" w:space="0" w:color="auto"/>
                        <w:left w:val="none" w:sz="0" w:space="0" w:color="auto"/>
                        <w:bottom w:val="none" w:sz="0" w:space="0" w:color="auto"/>
                        <w:right w:val="none" w:sz="0" w:space="0" w:color="auto"/>
                      </w:divBdr>
                    </w:div>
                    <w:div w:id="1194346802">
                      <w:marLeft w:val="0"/>
                      <w:marRight w:val="0"/>
                      <w:marTop w:val="0"/>
                      <w:marBottom w:val="0"/>
                      <w:divBdr>
                        <w:top w:val="none" w:sz="0" w:space="0" w:color="auto"/>
                        <w:left w:val="none" w:sz="0" w:space="0" w:color="auto"/>
                        <w:bottom w:val="none" w:sz="0" w:space="0" w:color="auto"/>
                        <w:right w:val="none" w:sz="0" w:space="0" w:color="auto"/>
                      </w:divBdr>
                    </w:div>
                    <w:div w:id="1204828199">
                      <w:marLeft w:val="0"/>
                      <w:marRight w:val="0"/>
                      <w:marTop w:val="0"/>
                      <w:marBottom w:val="0"/>
                      <w:divBdr>
                        <w:top w:val="none" w:sz="0" w:space="0" w:color="auto"/>
                        <w:left w:val="none" w:sz="0" w:space="0" w:color="auto"/>
                        <w:bottom w:val="none" w:sz="0" w:space="0" w:color="auto"/>
                        <w:right w:val="none" w:sz="0" w:space="0" w:color="auto"/>
                      </w:divBdr>
                    </w:div>
                    <w:div w:id="1209148313">
                      <w:marLeft w:val="0"/>
                      <w:marRight w:val="0"/>
                      <w:marTop w:val="0"/>
                      <w:marBottom w:val="0"/>
                      <w:divBdr>
                        <w:top w:val="none" w:sz="0" w:space="0" w:color="auto"/>
                        <w:left w:val="none" w:sz="0" w:space="0" w:color="auto"/>
                        <w:bottom w:val="none" w:sz="0" w:space="0" w:color="auto"/>
                        <w:right w:val="none" w:sz="0" w:space="0" w:color="auto"/>
                      </w:divBdr>
                      <w:divsChild>
                        <w:div w:id="745416932">
                          <w:marLeft w:val="0"/>
                          <w:marRight w:val="0"/>
                          <w:marTop w:val="0"/>
                          <w:marBottom w:val="0"/>
                          <w:divBdr>
                            <w:top w:val="none" w:sz="0" w:space="0" w:color="auto"/>
                            <w:left w:val="none" w:sz="0" w:space="0" w:color="auto"/>
                            <w:bottom w:val="none" w:sz="0" w:space="0" w:color="auto"/>
                            <w:right w:val="none" w:sz="0" w:space="0" w:color="auto"/>
                          </w:divBdr>
                        </w:div>
                      </w:divsChild>
                    </w:div>
                    <w:div w:id="1246652572">
                      <w:marLeft w:val="0"/>
                      <w:marRight w:val="0"/>
                      <w:marTop w:val="0"/>
                      <w:marBottom w:val="0"/>
                      <w:divBdr>
                        <w:top w:val="none" w:sz="0" w:space="0" w:color="auto"/>
                        <w:left w:val="none" w:sz="0" w:space="0" w:color="auto"/>
                        <w:bottom w:val="none" w:sz="0" w:space="0" w:color="auto"/>
                        <w:right w:val="none" w:sz="0" w:space="0" w:color="auto"/>
                      </w:divBdr>
                      <w:divsChild>
                        <w:div w:id="1890143996">
                          <w:marLeft w:val="0"/>
                          <w:marRight w:val="0"/>
                          <w:marTop w:val="0"/>
                          <w:marBottom w:val="0"/>
                          <w:divBdr>
                            <w:top w:val="none" w:sz="0" w:space="0" w:color="auto"/>
                            <w:left w:val="none" w:sz="0" w:space="0" w:color="auto"/>
                            <w:bottom w:val="none" w:sz="0" w:space="0" w:color="auto"/>
                            <w:right w:val="none" w:sz="0" w:space="0" w:color="auto"/>
                          </w:divBdr>
                        </w:div>
                      </w:divsChild>
                    </w:div>
                    <w:div w:id="1259485219">
                      <w:marLeft w:val="0"/>
                      <w:marRight w:val="0"/>
                      <w:marTop w:val="0"/>
                      <w:marBottom w:val="0"/>
                      <w:divBdr>
                        <w:top w:val="none" w:sz="0" w:space="0" w:color="auto"/>
                        <w:left w:val="none" w:sz="0" w:space="0" w:color="auto"/>
                        <w:bottom w:val="none" w:sz="0" w:space="0" w:color="auto"/>
                        <w:right w:val="none" w:sz="0" w:space="0" w:color="auto"/>
                      </w:divBdr>
                      <w:divsChild>
                        <w:div w:id="1696228144">
                          <w:marLeft w:val="0"/>
                          <w:marRight w:val="0"/>
                          <w:marTop w:val="0"/>
                          <w:marBottom w:val="0"/>
                          <w:divBdr>
                            <w:top w:val="none" w:sz="0" w:space="0" w:color="auto"/>
                            <w:left w:val="none" w:sz="0" w:space="0" w:color="auto"/>
                            <w:bottom w:val="none" w:sz="0" w:space="0" w:color="auto"/>
                            <w:right w:val="none" w:sz="0" w:space="0" w:color="auto"/>
                          </w:divBdr>
                        </w:div>
                      </w:divsChild>
                    </w:div>
                    <w:div w:id="1310984373">
                      <w:marLeft w:val="0"/>
                      <w:marRight w:val="0"/>
                      <w:marTop w:val="0"/>
                      <w:marBottom w:val="0"/>
                      <w:divBdr>
                        <w:top w:val="none" w:sz="0" w:space="0" w:color="auto"/>
                        <w:left w:val="none" w:sz="0" w:space="0" w:color="auto"/>
                        <w:bottom w:val="none" w:sz="0" w:space="0" w:color="auto"/>
                        <w:right w:val="none" w:sz="0" w:space="0" w:color="auto"/>
                      </w:divBdr>
                    </w:div>
                    <w:div w:id="1314599781">
                      <w:marLeft w:val="0"/>
                      <w:marRight w:val="0"/>
                      <w:marTop w:val="0"/>
                      <w:marBottom w:val="0"/>
                      <w:divBdr>
                        <w:top w:val="none" w:sz="0" w:space="0" w:color="auto"/>
                        <w:left w:val="none" w:sz="0" w:space="0" w:color="auto"/>
                        <w:bottom w:val="none" w:sz="0" w:space="0" w:color="auto"/>
                        <w:right w:val="none" w:sz="0" w:space="0" w:color="auto"/>
                      </w:divBdr>
                      <w:divsChild>
                        <w:div w:id="987784775">
                          <w:marLeft w:val="0"/>
                          <w:marRight w:val="0"/>
                          <w:marTop w:val="0"/>
                          <w:marBottom w:val="0"/>
                          <w:divBdr>
                            <w:top w:val="none" w:sz="0" w:space="0" w:color="auto"/>
                            <w:left w:val="none" w:sz="0" w:space="0" w:color="auto"/>
                            <w:bottom w:val="none" w:sz="0" w:space="0" w:color="auto"/>
                            <w:right w:val="none" w:sz="0" w:space="0" w:color="auto"/>
                          </w:divBdr>
                        </w:div>
                      </w:divsChild>
                    </w:div>
                    <w:div w:id="1326786104">
                      <w:marLeft w:val="0"/>
                      <w:marRight w:val="0"/>
                      <w:marTop w:val="0"/>
                      <w:marBottom w:val="0"/>
                      <w:divBdr>
                        <w:top w:val="none" w:sz="0" w:space="0" w:color="auto"/>
                        <w:left w:val="none" w:sz="0" w:space="0" w:color="auto"/>
                        <w:bottom w:val="none" w:sz="0" w:space="0" w:color="auto"/>
                        <w:right w:val="none" w:sz="0" w:space="0" w:color="auto"/>
                      </w:divBdr>
                    </w:div>
                    <w:div w:id="1328092464">
                      <w:marLeft w:val="0"/>
                      <w:marRight w:val="0"/>
                      <w:marTop w:val="0"/>
                      <w:marBottom w:val="0"/>
                      <w:divBdr>
                        <w:top w:val="none" w:sz="0" w:space="0" w:color="auto"/>
                        <w:left w:val="none" w:sz="0" w:space="0" w:color="auto"/>
                        <w:bottom w:val="none" w:sz="0" w:space="0" w:color="auto"/>
                        <w:right w:val="none" w:sz="0" w:space="0" w:color="auto"/>
                      </w:divBdr>
                    </w:div>
                    <w:div w:id="1330794846">
                      <w:marLeft w:val="0"/>
                      <w:marRight w:val="0"/>
                      <w:marTop w:val="0"/>
                      <w:marBottom w:val="0"/>
                      <w:divBdr>
                        <w:top w:val="none" w:sz="0" w:space="0" w:color="auto"/>
                        <w:left w:val="none" w:sz="0" w:space="0" w:color="auto"/>
                        <w:bottom w:val="none" w:sz="0" w:space="0" w:color="auto"/>
                        <w:right w:val="none" w:sz="0" w:space="0" w:color="auto"/>
                      </w:divBdr>
                      <w:divsChild>
                        <w:div w:id="1593509877">
                          <w:marLeft w:val="0"/>
                          <w:marRight w:val="0"/>
                          <w:marTop w:val="0"/>
                          <w:marBottom w:val="0"/>
                          <w:divBdr>
                            <w:top w:val="none" w:sz="0" w:space="0" w:color="auto"/>
                            <w:left w:val="none" w:sz="0" w:space="0" w:color="auto"/>
                            <w:bottom w:val="none" w:sz="0" w:space="0" w:color="auto"/>
                            <w:right w:val="none" w:sz="0" w:space="0" w:color="auto"/>
                          </w:divBdr>
                        </w:div>
                      </w:divsChild>
                    </w:div>
                    <w:div w:id="1335376097">
                      <w:marLeft w:val="0"/>
                      <w:marRight w:val="0"/>
                      <w:marTop w:val="0"/>
                      <w:marBottom w:val="0"/>
                      <w:divBdr>
                        <w:top w:val="none" w:sz="0" w:space="0" w:color="auto"/>
                        <w:left w:val="none" w:sz="0" w:space="0" w:color="auto"/>
                        <w:bottom w:val="none" w:sz="0" w:space="0" w:color="auto"/>
                        <w:right w:val="none" w:sz="0" w:space="0" w:color="auto"/>
                      </w:divBdr>
                      <w:divsChild>
                        <w:div w:id="2065326913">
                          <w:marLeft w:val="0"/>
                          <w:marRight w:val="0"/>
                          <w:marTop w:val="0"/>
                          <w:marBottom w:val="0"/>
                          <w:divBdr>
                            <w:top w:val="none" w:sz="0" w:space="0" w:color="auto"/>
                            <w:left w:val="none" w:sz="0" w:space="0" w:color="auto"/>
                            <w:bottom w:val="none" w:sz="0" w:space="0" w:color="auto"/>
                            <w:right w:val="none" w:sz="0" w:space="0" w:color="auto"/>
                          </w:divBdr>
                        </w:div>
                      </w:divsChild>
                    </w:div>
                    <w:div w:id="1350184582">
                      <w:marLeft w:val="0"/>
                      <w:marRight w:val="0"/>
                      <w:marTop w:val="0"/>
                      <w:marBottom w:val="0"/>
                      <w:divBdr>
                        <w:top w:val="none" w:sz="0" w:space="0" w:color="auto"/>
                        <w:left w:val="none" w:sz="0" w:space="0" w:color="auto"/>
                        <w:bottom w:val="none" w:sz="0" w:space="0" w:color="auto"/>
                        <w:right w:val="none" w:sz="0" w:space="0" w:color="auto"/>
                      </w:divBdr>
                    </w:div>
                    <w:div w:id="1392001619">
                      <w:marLeft w:val="0"/>
                      <w:marRight w:val="0"/>
                      <w:marTop w:val="0"/>
                      <w:marBottom w:val="0"/>
                      <w:divBdr>
                        <w:top w:val="none" w:sz="0" w:space="0" w:color="auto"/>
                        <w:left w:val="none" w:sz="0" w:space="0" w:color="auto"/>
                        <w:bottom w:val="none" w:sz="0" w:space="0" w:color="auto"/>
                        <w:right w:val="none" w:sz="0" w:space="0" w:color="auto"/>
                      </w:divBdr>
                    </w:div>
                    <w:div w:id="1421869964">
                      <w:marLeft w:val="0"/>
                      <w:marRight w:val="0"/>
                      <w:marTop w:val="0"/>
                      <w:marBottom w:val="0"/>
                      <w:divBdr>
                        <w:top w:val="none" w:sz="0" w:space="0" w:color="auto"/>
                        <w:left w:val="none" w:sz="0" w:space="0" w:color="auto"/>
                        <w:bottom w:val="none" w:sz="0" w:space="0" w:color="auto"/>
                        <w:right w:val="none" w:sz="0" w:space="0" w:color="auto"/>
                      </w:divBdr>
                    </w:div>
                    <w:div w:id="1476950661">
                      <w:marLeft w:val="0"/>
                      <w:marRight w:val="0"/>
                      <w:marTop w:val="0"/>
                      <w:marBottom w:val="0"/>
                      <w:divBdr>
                        <w:top w:val="none" w:sz="0" w:space="0" w:color="auto"/>
                        <w:left w:val="none" w:sz="0" w:space="0" w:color="auto"/>
                        <w:bottom w:val="none" w:sz="0" w:space="0" w:color="auto"/>
                        <w:right w:val="none" w:sz="0" w:space="0" w:color="auto"/>
                      </w:divBdr>
                      <w:divsChild>
                        <w:div w:id="331837010">
                          <w:marLeft w:val="0"/>
                          <w:marRight w:val="0"/>
                          <w:marTop w:val="0"/>
                          <w:marBottom w:val="0"/>
                          <w:divBdr>
                            <w:top w:val="none" w:sz="0" w:space="0" w:color="auto"/>
                            <w:left w:val="none" w:sz="0" w:space="0" w:color="auto"/>
                            <w:bottom w:val="none" w:sz="0" w:space="0" w:color="auto"/>
                            <w:right w:val="none" w:sz="0" w:space="0" w:color="auto"/>
                          </w:divBdr>
                        </w:div>
                      </w:divsChild>
                    </w:div>
                    <w:div w:id="1501119190">
                      <w:marLeft w:val="0"/>
                      <w:marRight w:val="0"/>
                      <w:marTop w:val="0"/>
                      <w:marBottom w:val="0"/>
                      <w:divBdr>
                        <w:top w:val="none" w:sz="0" w:space="0" w:color="auto"/>
                        <w:left w:val="none" w:sz="0" w:space="0" w:color="auto"/>
                        <w:bottom w:val="none" w:sz="0" w:space="0" w:color="auto"/>
                        <w:right w:val="none" w:sz="0" w:space="0" w:color="auto"/>
                      </w:divBdr>
                    </w:div>
                    <w:div w:id="1505779542">
                      <w:marLeft w:val="0"/>
                      <w:marRight w:val="0"/>
                      <w:marTop w:val="0"/>
                      <w:marBottom w:val="0"/>
                      <w:divBdr>
                        <w:top w:val="none" w:sz="0" w:space="0" w:color="auto"/>
                        <w:left w:val="none" w:sz="0" w:space="0" w:color="auto"/>
                        <w:bottom w:val="none" w:sz="0" w:space="0" w:color="auto"/>
                        <w:right w:val="none" w:sz="0" w:space="0" w:color="auto"/>
                      </w:divBdr>
                    </w:div>
                    <w:div w:id="1517384148">
                      <w:marLeft w:val="0"/>
                      <w:marRight w:val="0"/>
                      <w:marTop w:val="0"/>
                      <w:marBottom w:val="0"/>
                      <w:divBdr>
                        <w:top w:val="none" w:sz="0" w:space="0" w:color="auto"/>
                        <w:left w:val="none" w:sz="0" w:space="0" w:color="auto"/>
                        <w:bottom w:val="none" w:sz="0" w:space="0" w:color="auto"/>
                        <w:right w:val="none" w:sz="0" w:space="0" w:color="auto"/>
                      </w:divBdr>
                    </w:div>
                    <w:div w:id="1561861043">
                      <w:marLeft w:val="0"/>
                      <w:marRight w:val="0"/>
                      <w:marTop w:val="0"/>
                      <w:marBottom w:val="0"/>
                      <w:divBdr>
                        <w:top w:val="none" w:sz="0" w:space="0" w:color="auto"/>
                        <w:left w:val="none" w:sz="0" w:space="0" w:color="auto"/>
                        <w:bottom w:val="none" w:sz="0" w:space="0" w:color="auto"/>
                        <w:right w:val="none" w:sz="0" w:space="0" w:color="auto"/>
                      </w:divBdr>
                      <w:divsChild>
                        <w:div w:id="34432830">
                          <w:marLeft w:val="0"/>
                          <w:marRight w:val="0"/>
                          <w:marTop w:val="0"/>
                          <w:marBottom w:val="0"/>
                          <w:divBdr>
                            <w:top w:val="none" w:sz="0" w:space="0" w:color="auto"/>
                            <w:left w:val="none" w:sz="0" w:space="0" w:color="auto"/>
                            <w:bottom w:val="none" w:sz="0" w:space="0" w:color="auto"/>
                            <w:right w:val="none" w:sz="0" w:space="0" w:color="auto"/>
                          </w:divBdr>
                        </w:div>
                      </w:divsChild>
                    </w:div>
                    <w:div w:id="1573193796">
                      <w:marLeft w:val="0"/>
                      <w:marRight w:val="0"/>
                      <w:marTop w:val="0"/>
                      <w:marBottom w:val="0"/>
                      <w:divBdr>
                        <w:top w:val="none" w:sz="0" w:space="0" w:color="auto"/>
                        <w:left w:val="none" w:sz="0" w:space="0" w:color="auto"/>
                        <w:bottom w:val="none" w:sz="0" w:space="0" w:color="auto"/>
                        <w:right w:val="none" w:sz="0" w:space="0" w:color="auto"/>
                      </w:divBdr>
                    </w:div>
                    <w:div w:id="1586916294">
                      <w:marLeft w:val="0"/>
                      <w:marRight w:val="0"/>
                      <w:marTop w:val="0"/>
                      <w:marBottom w:val="0"/>
                      <w:divBdr>
                        <w:top w:val="none" w:sz="0" w:space="0" w:color="auto"/>
                        <w:left w:val="none" w:sz="0" w:space="0" w:color="auto"/>
                        <w:bottom w:val="none" w:sz="0" w:space="0" w:color="auto"/>
                        <w:right w:val="none" w:sz="0" w:space="0" w:color="auto"/>
                      </w:divBdr>
                      <w:divsChild>
                        <w:div w:id="1049841452">
                          <w:marLeft w:val="0"/>
                          <w:marRight w:val="0"/>
                          <w:marTop w:val="0"/>
                          <w:marBottom w:val="0"/>
                          <w:divBdr>
                            <w:top w:val="none" w:sz="0" w:space="0" w:color="auto"/>
                            <w:left w:val="none" w:sz="0" w:space="0" w:color="auto"/>
                            <w:bottom w:val="none" w:sz="0" w:space="0" w:color="auto"/>
                            <w:right w:val="none" w:sz="0" w:space="0" w:color="auto"/>
                          </w:divBdr>
                        </w:div>
                      </w:divsChild>
                    </w:div>
                    <w:div w:id="1614440517">
                      <w:marLeft w:val="0"/>
                      <w:marRight w:val="0"/>
                      <w:marTop w:val="0"/>
                      <w:marBottom w:val="0"/>
                      <w:divBdr>
                        <w:top w:val="none" w:sz="0" w:space="0" w:color="auto"/>
                        <w:left w:val="none" w:sz="0" w:space="0" w:color="auto"/>
                        <w:bottom w:val="none" w:sz="0" w:space="0" w:color="auto"/>
                        <w:right w:val="none" w:sz="0" w:space="0" w:color="auto"/>
                      </w:divBdr>
                      <w:divsChild>
                        <w:div w:id="1523932916">
                          <w:marLeft w:val="0"/>
                          <w:marRight w:val="0"/>
                          <w:marTop w:val="0"/>
                          <w:marBottom w:val="0"/>
                          <w:divBdr>
                            <w:top w:val="none" w:sz="0" w:space="0" w:color="auto"/>
                            <w:left w:val="none" w:sz="0" w:space="0" w:color="auto"/>
                            <w:bottom w:val="none" w:sz="0" w:space="0" w:color="auto"/>
                            <w:right w:val="none" w:sz="0" w:space="0" w:color="auto"/>
                          </w:divBdr>
                        </w:div>
                      </w:divsChild>
                    </w:div>
                    <w:div w:id="1648121311">
                      <w:marLeft w:val="0"/>
                      <w:marRight w:val="0"/>
                      <w:marTop w:val="0"/>
                      <w:marBottom w:val="0"/>
                      <w:divBdr>
                        <w:top w:val="none" w:sz="0" w:space="0" w:color="auto"/>
                        <w:left w:val="none" w:sz="0" w:space="0" w:color="auto"/>
                        <w:bottom w:val="none" w:sz="0" w:space="0" w:color="auto"/>
                        <w:right w:val="none" w:sz="0" w:space="0" w:color="auto"/>
                      </w:divBdr>
                    </w:div>
                    <w:div w:id="1652561227">
                      <w:marLeft w:val="0"/>
                      <w:marRight w:val="0"/>
                      <w:marTop w:val="0"/>
                      <w:marBottom w:val="0"/>
                      <w:divBdr>
                        <w:top w:val="none" w:sz="0" w:space="0" w:color="auto"/>
                        <w:left w:val="none" w:sz="0" w:space="0" w:color="auto"/>
                        <w:bottom w:val="none" w:sz="0" w:space="0" w:color="auto"/>
                        <w:right w:val="none" w:sz="0" w:space="0" w:color="auto"/>
                      </w:divBdr>
                      <w:divsChild>
                        <w:div w:id="1511721090">
                          <w:marLeft w:val="0"/>
                          <w:marRight w:val="0"/>
                          <w:marTop w:val="0"/>
                          <w:marBottom w:val="0"/>
                          <w:divBdr>
                            <w:top w:val="none" w:sz="0" w:space="0" w:color="auto"/>
                            <w:left w:val="none" w:sz="0" w:space="0" w:color="auto"/>
                            <w:bottom w:val="none" w:sz="0" w:space="0" w:color="auto"/>
                            <w:right w:val="none" w:sz="0" w:space="0" w:color="auto"/>
                          </w:divBdr>
                        </w:div>
                      </w:divsChild>
                    </w:div>
                    <w:div w:id="1675452069">
                      <w:marLeft w:val="0"/>
                      <w:marRight w:val="0"/>
                      <w:marTop w:val="0"/>
                      <w:marBottom w:val="0"/>
                      <w:divBdr>
                        <w:top w:val="none" w:sz="0" w:space="0" w:color="auto"/>
                        <w:left w:val="none" w:sz="0" w:space="0" w:color="auto"/>
                        <w:bottom w:val="none" w:sz="0" w:space="0" w:color="auto"/>
                        <w:right w:val="none" w:sz="0" w:space="0" w:color="auto"/>
                      </w:divBdr>
                      <w:divsChild>
                        <w:div w:id="944003294">
                          <w:marLeft w:val="0"/>
                          <w:marRight w:val="0"/>
                          <w:marTop w:val="0"/>
                          <w:marBottom w:val="0"/>
                          <w:divBdr>
                            <w:top w:val="none" w:sz="0" w:space="0" w:color="auto"/>
                            <w:left w:val="none" w:sz="0" w:space="0" w:color="auto"/>
                            <w:bottom w:val="none" w:sz="0" w:space="0" w:color="auto"/>
                            <w:right w:val="none" w:sz="0" w:space="0" w:color="auto"/>
                          </w:divBdr>
                        </w:div>
                      </w:divsChild>
                    </w:div>
                    <w:div w:id="1678849317">
                      <w:marLeft w:val="0"/>
                      <w:marRight w:val="0"/>
                      <w:marTop w:val="0"/>
                      <w:marBottom w:val="0"/>
                      <w:divBdr>
                        <w:top w:val="none" w:sz="0" w:space="0" w:color="auto"/>
                        <w:left w:val="none" w:sz="0" w:space="0" w:color="auto"/>
                        <w:bottom w:val="none" w:sz="0" w:space="0" w:color="auto"/>
                        <w:right w:val="none" w:sz="0" w:space="0" w:color="auto"/>
                      </w:divBdr>
                    </w:div>
                    <w:div w:id="1684475365">
                      <w:marLeft w:val="0"/>
                      <w:marRight w:val="0"/>
                      <w:marTop w:val="0"/>
                      <w:marBottom w:val="0"/>
                      <w:divBdr>
                        <w:top w:val="none" w:sz="0" w:space="0" w:color="auto"/>
                        <w:left w:val="none" w:sz="0" w:space="0" w:color="auto"/>
                        <w:bottom w:val="none" w:sz="0" w:space="0" w:color="auto"/>
                        <w:right w:val="none" w:sz="0" w:space="0" w:color="auto"/>
                      </w:divBdr>
                      <w:divsChild>
                        <w:div w:id="1531607721">
                          <w:marLeft w:val="0"/>
                          <w:marRight w:val="0"/>
                          <w:marTop w:val="0"/>
                          <w:marBottom w:val="0"/>
                          <w:divBdr>
                            <w:top w:val="none" w:sz="0" w:space="0" w:color="auto"/>
                            <w:left w:val="none" w:sz="0" w:space="0" w:color="auto"/>
                            <w:bottom w:val="none" w:sz="0" w:space="0" w:color="auto"/>
                            <w:right w:val="none" w:sz="0" w:space="0" w:color="auto"/>
                          </w:divBdr>
                        </w:div>
                      </w:divsChild>
                    </w:div>
                    <w:div w:id="1691759995">
                      <w:marLeft w:val="0"/>
                      <w:marRight w:val="0"/>
                      <w:marTop w:val="0"/>
                      <w:marBottom w:val="0"/>
                      <w:divBdr>
                        <w:top w:val="none" w:sz="0" w:space="0" w:color="auto"/>
                        <w:left w:val="none" w:sz="0" w:space="0" w:color="auto"/>
                        <w:bottom w:val="none" w:sz="0" w:space="0" w:color="auto"/>
                        <w:right w:val="none" w:sz="0" w:space="0" w:color="auto"/>
                      </w:divBdr>
                      <w:divsChild>
                        <w:div w:id="311522635">
                          <w:marLeft w:val="0"/>
                          <w:marRight w:val="0"/>
                          <w:marTop w:val="0"/>
                          <w:marBottom w:val="0"/>
                          <w:divBdr>
                            <w:top w:val="none" w:sz="0" w:space="0" w:color="auto"/>
                            <w:left w:val="none" w:sz="0" w:space="0" w:color="auto"/>
                            <w:bottom w:val="none" w:sz="0" w:space="0" w:color="auto"/>
                            <w:right w:val="none" w:sz="0" w:space="0" w:color="auto"/>
                          </w:divBdr>
                        </w:div>
                      </w:divsChild>
                    </w:div>
                    <w:div w:id="1713335759">
                      <w:marLeft w:val="0"/>
                      <w:marRight w:val="0"/>
                      <w:marTop w:val="0"/>
                      <w:marBottom w:val="0"/>
                      <w:divBdr>
                        <w:top w:val="none" w:sz="0" w:space="0" w:color="auto"/>
                        <w:left w:val="none" w:sz="0" w:space="0" w:color="auto"/>
                        <w:bottom w:val="none" w:sz="0" w:space="0" w:color="auto"/>
                        <w:right w:val="none" w:sz="0" w:space="0" w:color="auto"/>
                      </w:divBdr>
                      <w:divsChild>
                        <w:div w:id="317808646">
                          <w:marLeft w:val="0"/>
                          <w:marRight w:val="0"/>
                          <w:marTop w:val="0"/>
                          <w:marBottom w:val="0"/>
                          <w:divBdr>
                            <w:top w:val="none" w:sz="0" w:space="0" w:color="auto"/>
                            <w:left w:val="none" w:sz="0" w:space="0" w:color="auto"/>
                            <w:bottom w:val="none" w:sz="0" w:space="0" w:color="auto"/>
                            <w:right w:val="none" w:sz="0" w:space="0" w:color="auto"/>
                          </w:divBdr>
                        </w:div>
                      </w:divsChild>
                    </w:div>
                    <w:div w:id="1742671955">
                      <w:marLeft w:val="0"/>
                      <w:marRight w:val="0"/>
                      <w:marTop w:val="0"/>
                      <w:marBottom w:val="0"/>
                      <w:divBdr>
                        <w:top w:val="none" w:sz="0" w:space="0" w:color="auto"/>
                        <w:left w:val="none" w:sz="0" w:space="0" w:color="auto"/>
                        <w:bottom w:val="none" w:sz="0" w:space="0" w:color="auto"/>
                        <w:right w:val="none" w:sz="0" w:space="0" w:color="auto"/>
                      </w:divBdr>
                      <w:divsChild>
                        <w:div w:id="1121846321">
                          <w:marLeft w:val="0"/>
                          <w:marRight w:val="0"/>
                          <w:marTop w:val="0"/>
                          <w:marBottom w:val="0"/>
                          <w:divBdr>
                            <w:top w:val="none" w:sz="0" w:space="0" w:color="auto"/>
                            <w:left w:val="none" w:sz="0" w:space="0" w:color="auto"/>
                            <w:bottom w:val="none" w:sz="0" w:space="0" w:color="auto"/>
                            <w:right w:val="none" w:sz="0" w:space="0" w:color="auto"/>
                          </w:divBdr>
                        </w:div>
                      </w:divsChild>
                    </w:div>
                    <w:div w:id="1754165095">
                      <w:marLeft w:val="0"/>
                      <w:marRight w:val="0"/>
                      <w:marTop w:val="0"/>
                      <w:marBottom w:val="0"/>
                      <w:divBdr>
                        <w:top w:val="none" w:sz="0" w:space="0" w:color="auto"/>
                        <w:left w:val="none" w:sz="0" w:space="0" w:color="auto"/>
                        <w:bottom w:val="none" w:sz="0" w:space="0" w:color="auto"/>
                        <w:right w:val="none" w:sz="0" w:space="0" w:color="auto"/>
                      </w:divBdr>
                      <w:divsChild>
                        <w:div w:id="158817516">
                          <w:marLeft w:val="0"/>
                          <w:marRight w:val="0"/>
                          <w:marTop w:val="0"/>
                          <w:marBottom w:val="0"/>
                          <w:divBdr>
                            <w:top w:val="none" w:sz="0" w:space="0" w:color="auto"/>
                            <w:left w:val="none" w:sz="0" w:space="0" w:color="auto"/>
                            <w:bottom w:val="none" w:sz="0" w:space="0" w:color="auto"/>
                            <w:right w:val="none" w:sz="0" w:space="0" w:color="auto"/>
                          </w:divBdr>
                        </w:div>
                      </w:divsChild>
                    </w:div>
                    <w:div w:id="1762601143">
                      <w:marLeft w:val="0"/>
                      <w:marRight w:val="0"/>
                      <w:marTop w:val="0"/>
                      <w:marBottom w:val="0"/>
                      <w:divBdr>
                        <w:top w:val="none" w:sz="0" w:space="0" w:color="auto"/>
                        <w:left w:val="none" w:sz="0" w:space="0" w:color="auto"/>
                        <w:bottom w:val="none" w:sz="0" w:space="0" w:color="auto"/>
                        <w:right w:val="none" w:sz="0" w:space="0" w:color="auto"/>
                      </w:divBdr>
                      <w:divsChild>
                        <w:div w:id="7563611">
                          <w:marLeft w:val="0"/>
                          <w:marRight w:val="0"/>
                          <w:marTop w:val="0"/>
                          <w:marBottom w:val="0"/>
                          <w:divBdr>
                            <w:top w:val="none" w:sz="0" w:space="0" w:color="auto"/>
                            <w:left w:val="none" w:sz="0" w:space="0" w:color="auto"/>
                            <w:bottom w:val="none" w:sz="0" w:space="0" w:color="auto"/>
                            <w:right w:val="none" w:sz="0" w:space="0" w:color="auto"/>
                          </w:divBdr>
                        </w:div>
                      </w:divsChild>
                    </w:div>
                    <w:div w:id="1766684282">
                      <w:marLeft w:val="0"/>
                      <w:marRight w:val="0"/>
                      <w:marTop w:val="0"/>
                      <w:marBottom w:val="0"/>
                      <w:divBdr>
                        <w:top w:val="none" w:sz="0" w:space="0" w:color="auto"/>
                        <w:left w:val="none" w:sz="0" w:space="0" w:color="auto"/>
                        <w:bottom w:val="none" w:sz="0" w:space="0" w:color="auto"/>
                        <w:right w:val="none" w:sz="0" w:space="0" w:color="auto"/>
                      </w:divBdr>
                    </w:div>
                    <w:div w:id="1767262546">
                      <w:marLeft w:val="0"/>
                      <w:marRight w:val="0"/>
                      <w:marTop w:val="0"/>
                      <w:marBottom w:val="0"/>
                      <w:divBdr>
                        <w:top w:val="none" w:sz="0" w:space="0" w:color="auto"/>
                        <w:left w:val="none" w:sz="0" w:space="0" w:color="auto"/>
                        <w:bottom w:val="none" w:sz="0" w:space="0" w:color="auto"/>
                        <w:right w:val="none" w:sz="0" w:space="0" w:color="auto"/>
                      </w:divBdr>
                    </w:div>
                    <w:div w:id="1791322019">
                      <w:marLeft w:val="0"/>
                      <w:marRight w:val="0"/>
                      <w:marTop w:val="0"/>
                      <w:marBottom w:val="0"/>
                      <w:divBdr>
                        <w:top w:val="none" w:sz="0" w:space="0" w:color="auto"/>
                        <w:left w:val="none" w:sz="0" w:space="0" w:color="auto"/>
                        <w:bottom w:val="none" w:sz="0" w:space="0" w:color="auto"/>
                        <w:right w:val="none" w:sz="0" w:space="0" w:color="auto"/>
                      </w:divBdr>
                      <w:divsChild>
                        <w:div w:id="1556306876">
                          <w:marLeft w:val="0"/>
                          <w:marRight w:val="0"/>
                          <w:marTop w:val="0"/>
                          <w:marBottom w:val="0"/>
                          <w:divBdr>
                            <w:top w:val="none" w:sz="0" w:space="0" w:color="auto"/>
                            <w:left w:val="none" w:sz="0" w:space="0" w:color="auto"/>
                            <w:bottom w:val="none" w:sz="0" w:space="0" w:color="auto"/>
                            <w:right w:val="none" w:sz="0" w:space="0" w:color="auto"/>
                          </w:divBdr>
                        </w:div>
                      </w:divsChild>
                    </w:div>
                    <w:div w:id="1809398897">
                      <w:marLeft w:val="0"/>
                      <w:marRight w:val="0"/>
                      <w:marTop w:val="0"/>
                      <w:marBottom w:val="0"/>
                      <w:divBdr>
                        <w:top w:val="none" w:sz="0" w:space="0" w:color="auto"/>
                        <w:left w:val="none" w:sz="0" w:space="0" w:color="auto"/>
                        <w:bottom w:val="none" w:sz="0" w:space="0" w:color="auto"/>
                        <w:right w:val="none" w:sz="0" w:space="0" w:color="auto"/>
                      </w:divBdr>
                    </w:div>
                    <w:div w:id="1811627407">
                      <w:marLeft w:val="0"/>
                      <w:marRight w:val="0"/>
                      <w:marTop w:val="0"/>
                      <w:marBottom w:val="0"/>
                      <w:divBdr>
                        <w:top w:val="none" w:sz="0" w:space="0" w:color="auto"/>
                        <w:left w:val="none" w:sz="0" w:space="0" w:color="auto"/>
                        <w:bottom w:val="none" w:sz="0" w:space="0" w:color="auto"/>
                        <w:right w:val="none" w:sz="0" w:space="0" w:color="auto"/>
                      </w:divBdr>
                    </w:div>
                    <w:div w:id="1848056237">
                      <w:marLeft w:val="0"/>
                      <w:marRight w:val="0"/>
                      <w:marTop w:val="0"/>
                      <w:marBottom w:val="0"/>
                      <w:divBdr>
                        <w:top w:val="none" w:sz="0" w:space="0" w:color="auto"/>
                        <w:left w:val="none" w:sz="0" w:space="0" w:color="auto"/>
                        <w:bottom w:val="none" w:sz="0" w:space="0" w:color="auto"/>
                        <w:right w:val="none" w:sz="0" w:space="0" w:color="auto"/>
                      </w:divBdr>
                      <w:divsChild>
                        <w:div w:id="184095061">
                          <w:marLeft w:val="0"/>
                          <w:marRight w:val="0"/>
                          <w:marTop w:val="0"/>
                          <w:marBottom w:val="0"/>
                          <w:divBdr>
                            <w:top w:val="none" w:sz="0" w:space="0" w:color="auto"/>
                            <w:left w:val="none" w:sz="0" w:space="0" w:color="auto"/>
                            <w:bottom w:val="none" w:sz="0" w:space="0" w:color="auto"/>
                            <w:right w:val="none" w:sz="0" w:space="0" w:color="auto"/>
                          </w:divBdr>
                        </w:div>
                      </w:divsChild>
                    </w:div>
                    <w:div w:id="1866672324">
                      <w:marLeft w:val="0"/>
                      <w:marRight w:val="0"/>
                      <w:marTop w:val="0"/>
                      <w:marBottom w:val="0"/>
                      <w:divBdr>
                        <w:top w:val="none" w:sz="0" w:space="0" w:color="auto"/>
                        <w:left w:val="none" w:sz="0" w:space="0" w:color="auto"/>
                        <w:bottom w:val="none" w:sz="0" w:space="0" w:color="auto"/>
                        <w:right w:val="none" w:sz="0" w:space="0" w:color="auto"/>
                      </w:divBdr>
                    </w:div>
                    <w:div w:id="1885824596">
                      <w:marLeft w:val="0"/>
                      <w:marRight w:val="0"/>
                      <w:marTop w:val="0"/>
                      <w:marBottom w:val="0"/>
                      <w:divBdr>
                        <w:top w:val="none" w:sz="0" w:space="0" w:color="auto"/>
                        <w:left w:val="none" w:sz="0" w:space="0" w:color="auto"/>
                        <w:bottom w:val="none" w:sz="0" w:space="0" w:color="auto"/>
                        <w:right w:val="none" w:sz="0" w:space="0" w:color="auto"/>
                      </w:divBdr>
                      <w:divsChild>
                        <w:div w:id="629281603">
                          <w:marLeft w:val="0"/>
                          <w:marRight w:val="0"/>
                          <w:marTop w:val="0"/>
                          <w:marBottom w:val="0"/>
                          <w:divBdr>
                            <w:top w:val="none" w:sz="0" w:space="0" w:color="auto"/>
                            <w:left w:val="none" w:sz="0" w:space="0" w:color="auto"/>
                            <w:bottom w:val="none" w:sz="0" w:space="0" w:color="auto"/>
                            <w:right w:val="none" w:sz="0" w:space="0" w:color="auto"/>
                          </w:divBdr>
                        </w:div>
                      </w:divsChild>
                    </w:div>
                    <w:div w:id="1934701652">
                      <w:marLeft w:val="0"/>
                      <w:marRight w:val="0"/>
                      <w:marTop w:val="0"/>
                      <w:marBottom w:val="0"/>
                      <w:divBdr>
                        <w:top w:val="none" w:sz="0" w:space="0" w:color="auto"/>
                        <w:left w:val="none" w:sz="0" w:space="0" w:color="auto"/>
                        <w:bottom w:val="none" w:sz="0" w:space="0" w:color="auto"/>
                        <w:right w:val="none" w:sz="0" w:space="0" w:color="auto"/>
                      </w:divBdr>
                      <w:divsChild>
                        <w:div w:id="1045449082">
                          <w:marLeft w:val="0"/>
                          <w:marRight w:val="0"/>
                          <w:marTop w:val="0"/>
                          <w:marBottom w:val="0"/>
                          <w:divBdr>
                            <w:top w:val="none" w:sz="0" w:space="0" w:color="auto"/>
                            <w:left w:val="none" w:sz="0" w:space="0" w:color="auto"/>
                            <w:bottom w:val="none" w:sz="0" w:space="0" w:color="auto"/>
                            <w:right w:val="none" w:sz="0" w:space="0" w:color="auto"/>
                          </w:divBdr>
                        </w:div>
                      </w:divsChild>
                    </w:div>
                    <w:div w:id="1941832337">
                      <w:marLeft w:val="0"/>
                      <w:marRight w:val="0"/>
                      <w:marTop w:val="0"/>
                      <w:marBottom w:val="0"/>
                      <w:divBdr>
                        <w:top w:val="none" w:sz="0" w:space="0" w:color="auto"/>
                        <w:left w:val="none" w:sz="0" w:space="0" w:color="auto"/>
                        <w:bottom w:val="none" w:sz="0" w:space="0" w:color="auto"/>
                        <w:right w:val="none" w:sz="0" w:space="0" w:color="auto"/>
                      </w:divBdr>
                      <w:divsChild>
                        <w:div w:id="634455313">
                          <w:marLeft w:val="0"/>
                          <w:marRight w:val="0"/>
                          <w:marTop w:val="0"/>
                          <w:marBottom w:val="0"/>
                          <w:divBdr>
                            <w:top w:val="none" w:sz="0" w:space="0" w:color="auto"/>
                            <w:left w:val="none" w:sz="0" w:space="0" w:color="auto"/>
                            <w:bottom w:val="none" w:sz="0" w:space="0" w:color="auto"/>
                            <w:right w:val="none" w:sz="0" w:space="0" w:color="auto"/>
                          </w:divBdr>
                        </w:div>
                      </w:divsChild>
                    </w:div>
                    <w:div w:id="1950158225">
                      <w:marLeft w:val="0"/>
                      <w:marRight w:val="0"/>
                      <w:marTop w:val="0"/>
                      <w:marBottom w:val="0"/>
                      <w:divBdr>
                        <w:top w:val="none" w:sz="0" w:space="0" w:color="auto"/>
                        <w:left w:val="none" w:sz="0" w:space="0" w:color="auto"/>
                        <w:bottom w:val="none" w:sz="0" w:space="0" w:color="auto"/>
                        <w:right w:val="none" w:sz="0" w:space="0" w:color="auto"/>
                      </w:divBdr>
                    </w:div>
                    <w:div w:id="1954090336">
                      <w:marLeft w:val="0"/>
                      <w:marRight w:val="0"/>
                      <w:marTop w:val="0"/>
                      <w:marBottom w:val="0"/>
                      <w:divBdr>
                        <w:top w:val="none" w:sz="0" w:space="0" w:color="auto"/>
                        <w:left w:val="none" w:sz="0" w:space="0" w:color="auto"/>
                        <w:bottom w:val="none" w:sz="0" w:space="0" w:color="auto"/>
                        <w:right w:val="none" w:sz="0" w:space="0" w:color="auto"/>
                      </w:divBdr>
                    </w:div>
                    <w:div w:id="1967273816">
                      <w:marLeft w:val="0"/>
                      <w:marRight w:val="0"/>
                      <w:marTop w:val="0"/>
                      <w:marBottom w:val="0"/>
                      <w:divBdr>
                        <w:top w:val="none" w:sz="0" w:space="0" w:color="auto"/>
                        <w:left w:val="none" w:sz="0" w:space="0" w:color="auto"/>
                        <w:bottom w:val="none" w:sz="0" w:space="0" w:color="auto"/>
                        <w:right w:val="none" w:sz="0" w:space="0" w:color="auto"/>
                      </w:divBdr>
                      <w:divsChild>
                        <w:div w:id="2027055244">
                          <w:marLeft w:val="0"/>
                          <w:marRight w:val="0"/>
                          <w:marTop w:val="0"/>
                          <w:marBottom w:val="0"/>
                          <w:divBdr>
                            <w:top w:val="none" w:sz="0" w:space="0" w:color="auto"/>
                            <w:left w:val="none" w:sz="0" w:space="0" w:color="auto"/>
                            <w:bottom w:val="none" w:sz="0" w:space="0" w:color="auto"/>
                            <w:right w:val="none" w:sz="0" w:space="0" w:color="auto"/>
                          </w:divBdr>
                        </w:div>
                      </w:divsChild>
                    </w:div>
                    <w:div w:id="1970083773">
                      <w:marLeft w:val="0"/>
                      <w:marRight w:val="0"/>
                      <w:marTop w:val="0"/>
                      <w:marBottom w:val="0"/>
                      <w:divBdr>
                        <w:top w:val="none" w:sz="0" w:space="0" w:color="auto"/>
                        <w:left w:val="none" w:sz="0" w:space="0" w:color="auto"/>
                        <w:bottom w:val="none" w:sz="0" w:space="0" w:color="auto"/>
                        <w:right w:val="none" w:sz="0" w:space="0" w:color="auto"/>
                      </w:divBdr>
                      <w:divsChild>
                        <w:div w:id="732655797">
                          <w:marLeft w:val="0"/>
                          <w:marRight w:val="0"/>
                          <w:marTop w:val="0"/>
                          <w:marBottom w:val="0"/>
                          <w:divBdr>
                            <w:top w:val="none" w:sz="0" w:space="0" w:color="auto"/>
                            <w:left w:val="none" w:sz="0" w:space="0" w:color="auto"/>
                            <w:bottom w:val="none" w:sz="0" w:space="0" w:color="auto"/>
                            <w:right w:val="none" w:sz="0" w:space="0" w:color="auto"/>
                          </w:divBdr>
                        </w:div>
                      </w:divsChild>
                    </w:div>
                    <w:div w:id="1997760506">
                      <w:marLeft w:val="0"/>
                      <w:marRight w:val="0"/>
                      <w:marTop w:val="0"/>
                      <w:marBottom w:val="0"/>
                      <w:divBdr>
                        <w:top w:val="none" w:sz="0" w:space="0" w:color="auto"/>
                        <w:left w:val="none" w:sz="0" w:space="0" w:color="auto"/>
                        <w:bottom w:val="none" w:sz="0" w:space="0" w:color="auto"/>
                        <w:right w:val="none" w:sz="0" w:space="0" w:color="auto"/>
                      </w:divBdr>
                    </w:div>
                    <w:div w:id="2002270694">
                      <w:marLeft w:val="0"/>
                      <w:marRight w:val="0"/>
                      <w:marTop w:val="0"/>
                      <w:marBottom w:val="0"/>
                      <w:divBdr>
                        <w:top w:val="none" w:sz="0" w:space="0" w:color="auto"/>
                        <w:left w:val="none" w:sz="0" w:space="0" w:color="auto"/>
                        <w:bottom w:val="none" w:sz="0" w:space="0" w:color="auto"/>
                        <w:right w:val="none" w:sz="0" w:space="0" w:color="auto"/>
                      </w:divBdr>
                    </w:div>
                    <w:div w:id="2020885887">
                      <w:marLeft w:val="0"/>
                      <w:marRight w:val="0"/>
                      <w:marTop w:val="0"/>
                      <w:marBottom w:val="0"/>
                      <w:divBdr>
                        <w:top w:val="none" w:sz="0" w:space="0" w:color="auto"/>
                        <w:left w:val="none" w:sz="0" w:space="0" w:color="auto"/>
                        <w:bottom w:val="none" w:sz="0" w:space="0" w:color="auto"/>
                        <w:right w:val="none" w:sz="0" w:space="0" w:color="auto"/>
                      </w:divBdr>
                    </w:div>
                    <w:div w:id="2034920714">
                      <w:marLeft w:val="0"/>
                      <w:marRight w:val="0"/>
                      <w:marTop w:val="0"/>
                      <w:marBottom w:val="0"/>
                      <w:divBdr>
                        <w:top w:val="none" w:sz="0" w:space="0" w:color="auto"/>
                        <w:left w:val="none" w:sz="0" w:space="0" w:color="auto"/>
                        <w:bottom w:val="none" w:sz="0" w:space="0" w:color="auto"/>
                        <w:right w:val="none" w:sz="0" w:space="0" w:color="auto"/>
                      </w:divBdr>
                    </w:div>
                    <w:div w:id="2035449585">
                      <w:marLeft w:val="0"/>
                      <w:marRight w:val="0"/>
                      <w:marTop w:val="0"/>
                      <w:marBottom w:val="0"/>
                      <w:divBdr>
                        <w:top w:val="none" w:sz="0" w:space="0" w:color="auto"/>
                        <w:left w:val="none" w:sz="0" w:space="0" w:color="auto"/>
                        <w:bottom w:val="none" w:sz="0" w:space="0" w:color="auto"/>
                        <w:right w:val="none" w:sz="0" w:space="0" w:color="auto"/>
                      </w:divBdr>
                      <w:divsChild>
                        <w:div w:id="63184694">
                          <w:marLeft w:val="0"/>
                          <w:marRight w:val="0"/>
                          <w:marTop w:val="0"/>
                          <w:marBottom w:val="0"/>
                          <w:divBdr>
                            <w:top w:val="none" w:sz="0" w:space="0" w:color="auto"/>
                            <w:left w:val="none" w:sz="0" w:space="0" w:color="auto"/>
                            <w:bottom w:val="none" w:sz="0" w:space="0" w:color="auto"/>
                            <w:right w:val="none" w:sz="0" w:space="0" w:color="auto"/>
                          </w:divBdr>
                        </w:div>
                      </w:divsChild>
                    </w:div>
                    <w:div w:id="2055347150">
                      <w:marLeft w:val="0"/>
                      <w:marRight w:val="0"/>
                      <w:marTop w:val="0"/>
                      <w:marBottom w:val="0"/>
                      <w:divBdr>
                        <w:top w:val="none" w:sz="0" w:space="0" w:color="auto"/>
                        <w:left w:val="none" w:sz="0" w:space="0" w:color="auto"/>
                        <w:bottom w:val="none" w:sz="0" w:space="0" w:color="auto"/>
                        <w:right w:val="none" w:sz="0" w:space="0" w:color="auto"/>
                      </w:divBdr>
                      <w:divsChild>
                        <w:div w:id="1782189434">
                          <w:marLeft w:val="0"/>
                          <w:marRight w:val="0"/>
                          <w:marTop w:val="0"/>
                          <w:marBottom w:val="0"/>
                          <w:divBdr>
                            <w:top w:val="none" w:sz="0" w:space="0" w:color="auto"/>
                            <w:left w:val="none" w:sz="0" w:space="0" w:color="auto"/>
                            <w:bottom w:val="none" w:sz="0" w:space="0" w:color="auto"/>
                            <w:right w:val="none" w:sz="0" w:space="0" w:color="auto"/>
                          </w:divBdr>
                        </w:div>
                      </w:divsChild>
                    </w:div>
                    <w:div w:id="2062360078">
                      <w:marLeft w:val="0"/>
                      <w:marRight w:val="0"/>
                      <w:marTop w:val="0"/>
                      <w:marBottom w:val="0"/>
                      <w:divBdr>
                        <w:top w:val="none" w:sz="0" w:space="0" w:color="auto"/>
                        <w:left w:val="none" w:sz="0" w:space="0" w:color="auto"/>
                        <w:bottom w:val="none" w:sz="0" w:space="0" w:color="auto"/>
                        <w:right w:val="none" w:sz="0" w:space="0" w:color="auto"/>
                      </w:divBdr>
                    </w:div>
                    <w:div w:id="2074739015">
                      <w:marLeft w:val="0"/>
                      <w:marRight w:val="0"/>
                      <w:marTop w:val="0"/>
                      <w:marBottom w:val="0"/>
                      <w:divBdr>
                        <w:top w:val="none" w:sz="0" w:space="0" w:color="auto"/>
                        <w:left w:val="none" w:sz="0" w:space="0" w:color="auto"/>
                        <w:bottom w:val="none" w:sz="0" w:space="0" w:color="auto"/>
                        <w:right w:val="none" w:sz="0" w:space="0" w:color="auto"/>
                      </w:divBdr>
                    </w:div>
                    <w:div w:id="2084594727">
                      <w:marLeft w:val="0"/>
                      <w:marRight w:val="0"/>
                      <w:marTop w:val="0"/>
                      <w:marBottom w:val="0"/>
                      <w:divBdr>
                        <w:top w:val="none" w:sz="0" w:space="0" w:color="auto"/>
                        <w:left w:val="none" w:sz="0" w:space="0" w:color="auto"/>
                        <w:bottom w:val="none" w:sz="0" w:space="0" w:color="auto"/>
                        <w:right w:val="none" w:sz="0" w:space="0" w:color="auto"/>
                      </w:divBdr>
                    </w:div>
                    <w:div w:id="2122718228">
                      <w:marLeft w:val="0"/>
                      <w:marRight w:val="0"/>
                      <w:marTop w:val="0"/>
                      <w:marBottom w:val="0"/>
                      <w:divBdr>
                        <w:top w:val="none" w:sz="0" w:space="0" w:color="auto"/>
                        <w:left w:val="none" w:sz="0" w:space="0" w:color="auto"/>
                        <w:bottom w:val="none" w:sz="0" w:space="0" w:color="auto"/>
                        <w:right w:val="none" w:sz="0" w:space="0" w:color="auto"/>
                      </w:divBdr>
                    </w:div>
                    <w:div w:id="2124835994">
                      <w:marLeft w:val="0"/>
                      <w:marRight w:val="0"/>
                      <w:marTop w:val="0"/>
                      <w:marBottom w:val="0"/>
                      <w:divBdr>
                        <w:top w:val="none" w:sz="0" w:space="0" w:color="auto"/>
                        <w:left w:val="none" w:sz="0" w:space="0" w:color="auto"/>
                        <w:bottom w:val="none" w:sz="0" w:space="0" w:color="auto"/>
                        <w:right w:val="none" w:sz="0" w:space="0" w:color="auto"/>
                      </w:divBdr>
                    </w:div>
                    <w:div w:id="213320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62209">
      <w:bodyDiv w:val="1"/>
      <w:marLeft w:val="0"/>
      <w:marRight w:val="0"/>
      <w:marTop w:val="0"/>
      <w:marBottom w:val="0"/>
      <w:divBdr>
        <w:top w:val="none" w:sz="0" w:space="0" w:color="auto"/>
        <w:left w:val="none" w:sz="0" w:space="0" w:color="auto"/>
        <w:bottom w:val="none" w:sz="0" w:space="0" w:color="auto"/>
        <w:right w:val="none" w:sz="0" w:space="0" w:color="auto"/>
      </w:divBdr>
    </w:div>
    <w:div w:id="49153558">
      <w:bodyDiv w:val="1"/>
      <w:marLeft w:val="0"/>
      <w:marRight w:val="0"/>
      <w:marTop w:val="0"/>
      <w:marBottom w:val="0"/>
      <w:divBdr>
        <w:top w:val="none" w:sz="0" w:space="0" w:color="auto"/>
        <w:left w:val="none" w:sz="0" w:space="0" w:color="auto"/>
        <w:bottom w:val="none" w:sz="0" w:space="0" w:color="auto"/>
        <w:right w:val="none" w:sz="0" w:space="0" w:color="auto"/>
      </w:divBdr>
    </w:div>
    <w:div w:id="50035525">
      <w:bodyDiv w:val="1"/>
      <w:marLeft w:val="0"/>
      <w:marRight w:val="0"/>
      <w:marTop w:val="0"/>
      <w:marBottom w:val="0"/>
      <w:divBdr>
        <w:top w:val="none" w:sz="0" w:space="0" w:color="auto"/>
        <w:left w:val="none" w:sz="0" w:space="0" w:color="auto"/>
        <w:bottom w:val="none" w:sz="0" w:space="0" w:color="auto"/>
        <w:right w:val="none" w:sz="0" w:space="0" w:color="auto"/>
      </w:divBdr>
    </w:div>
    <w:div w:id="50932043">
      <w:bodyDiv w:val="1"/>
      <w:marLeft w:val="0"/>
      <w:marRight w:val="0"/>
      <w:marTop w:val="0"/>
      <w:marBottom w:val="0"/>
      <w:divBdr>
        <w:top w:val="none" w:sz="0" w:space="0" w:color="auto"/>
        <w:left w:val="none" w:sz="0" w:space="0" w:color="auto"/>
        <w:bottom w:val="none" w:sz="0" w:space="0" w:color="auto"/>
        <w:right w:val="none" w:sz="0" w:space="0" w:color="auto"/>
      </w:divBdr>
    </w:div>
    <w:div w:id="54863632">
      <w:bodyDiv w:val="1"/>
      <w:marLeft w:val="0"/>
      <w:marRight w:val="0"/>
      <w:marTop w:val="0"/>
      <w:marBottom w:val="0"/>
      <w:divBdr>
        <w:top w:val="none" w:sz="0" w:space="0" w:color="auto"/>
        <w:left w:val="none" w:sz="0" w:space="0" w:color="auto"/>
        <w:bottom w:val="none" w:sz="0" w:space="0" w:color="auto"/>
        <w:right w:val="none" w:sz="0" w:space="0" w:color="auto"/>
      </w:divBdr>
    </w:div>
    <w:div w:id="61635613">
      <w:bodyDiv w:val="1"/>
      <w:marLeft w:val="0"/>
      <w:marRight w:val="0"/>
      <w:marTop w:val="0"/>
      <w:marBottom w:val="0"/>
      <w:divBdr>
        <w:top w:val="none" w:sz="0" w:space="0" w:color="auto"/>
        <w:left w:val="none" w:sz="0" w:space="0" w:color="auto"/>
        <w:bottom w:val="none" w:sz="0" w:space="0" w:color="auto"/>
        <w:right w:val="none" w:sz="0" w:space="0" w:color="auto"/>
      </w:divBdr>
    </w:div>
    <w:div w:id="66659151">
      <w:bodyDiv w:val="1"/>
      <w:marLeft w:val="0"/>
      <w:marRight w:val="0"/>
      <w:marTop w:val="0"/>
      <w:marBottom w:val="0"/>
      <w:divBdr>
        <w:top w:val="none" w:sz="0" w:space="0" w:color="auto"/>
        <w:left w:val="none" w:sz="0" w:space="0" w:color="auto"/>
        <w:bottom w:val="none" w:sz="0" w:space="0" w:color="auto"/>
        <w:right w:val="none" w:sz="0" w:space="0" w:color="auto"/>
      </w:divBdr>
    </w:div>
    <w:div w:id="68425631">
      <w:bodyDiv w:val="1"/>
      <w:marLeft w:val="0"/>
      <w:marRight w:val="0"/>
      <w:marTop w:val="0"/>
      <w:marBottom w:val="0"/>
      <w:divBdr>
        <w:top w:val="none" w:sz="0" w:space="0" w:color="auto"/>
        <w:left w:val="none" w:sz="0" w:space="0" w:color="auto"/>
        <w:bottom w:val="none" w:sz="0" w:space="0" w:color="auto"/>
        <w:right w:val="none" w:sz="0" w:space="0" w:color="auto"/>
      </w:divBdr>
    </w:div>
    <w:div w:id="69694118">
      <w:bodyDiv w:val="1"/>
      <w:marLeft w:val="0"/>
      <w:marRight w:val="0"/>
      <w:marTop w:val="0"/>
      <w:marBottom w:val="0"/>
      <w:divBdr>
        <w:top w:val="none" w:sz="0" w:space="0" w:color="auto"/>
        <w:left w:val="none" w:sz="0" w:space="0" w:color="auto"/>
        <w:bottom w:val="none" w:sz="0" w:space="0" w:color="auto"/>
        <w:right w:val="none" w:sz="0" w:space="0" w:color="auto"/>
      </w:divBdr>
    </w:div>
    <w:div w:id="82453530">
      <w:bodyDiv w:val="1"/>
      <w:marLeft w:val="0"/>
      <w:marRight w:val="0"/>
      <w:marTop w:val="0"/>
      <w:marBottom w:val="0"/>
      <w:divBdr>
        <w:top w:val="none" w:sz="0" w:space="0" w:color="auto"/>
        <w:left w:val="none" w:sz="0" w:space="0" w:color="auto"/>
        <w:bottom w:val="none" w:sz="0" w:space="0" w:color="auto"/>
        <w:right w:val="none" w:sz="0" w:space="0" w:color="auto"/>
      </w:divBdr>
    </w:div>
    <w:div w:id="104809334">
      <w:bodyDiv w:val="1"/>
      <w:marLeft w:val="0"/>
      <w:marRight w:val="0"/>
      <w:marTop w:val="0"/>
      <w:marBottom w:val="0"/>
      <w:divBdr>
        <w:top w:val="none" w:sz="0" w:space="0" w:color="auto"/>
        <w:left w:val="none" w:sz="0" w:space="0" w:color="auto"/>
        <w:bottom w:val="none" w:sz="0" w:space="0" w:color="auto"/>
        <w:right w:val="none" w:sz="0" w:space="0" w:color="auto"/>
      </w:divBdr>
    </w:div>
    <w:div w:id="113403049">
      <w:bodyDiv w:val="1"/>
      <w:marLeft w:val="0"/>
      <w:marRight w:val="0"/>
      <w:marTop w:val="0"/>
      <w:marBottom w:val="0"/>
      <w:divBdr>
        <w:top w:val="none" w:sz="0" w:space="0" w:color="auto"/>
        <w:left w:val="none" w:sz="0" w:space="0" w:color="auto"/>
        <w:bottom w:val="none" w:sz="0" w:space="0" w:color="auto"/>
        <w:right w:val="none" w:sz="0" w:space="0" w:color="auto"/>
      </w:divBdr>
      <w:divsChild>
        <w:div w:id="786193621">
          <w:marLeft w:val="230"/>
          <w:marRight w:val="0"/>
          <w:marTop w:val="86"/>
          <w:marBottom w:val="0"/>
          <w:divBdr>
            <w:top w:val="none" w:sz="0" w:space="0" w:color="auto"/>
            <w:left w:val="none" w:sz="0" w:space="0" w:color="auto"/>
            <w:bottom w:val="none" w:sz="0" w:space="0" w:color="auto"/>
            <w:right w:val="none" w:sz="0" w:space="0" w:color="auto"/>
          </w:divBdr>
        </w:div>
        <w:div w:id="904266230">
          <w:marLeft w:val="230"/>
          <w:marRight w:val="0"/>
          <w:marTop w:val="86"/>
          <w:marBottom w:val="0"/>
          <w:divBdr>
            <w:top w:val="none" w:sz="0" w:space="0" w:color="auto"/>
            <w:left w:val="none" w:sz="0" w:space="0" w:color="auto"/>
            <w:bottom w:val="none" w:sz="0" w:space="0" w:color="auto"/>
            <w:right w:val="none" w:sz="0" w:space="0" w:color="auto"/>
          </w:divBdr>
        </w:div>
        <w:div w:id="1258829300">
          <w:marLeft w:val="230"/>
          <w:marRight w:val="0"/>
          <w:marTop w:val="86"/>
          <w:marBottom w:val="0"/>
          <w:divBdr>
            <w:top w:val="none" w:sz="0" w:space="0" w:color="auto"/>
            <w:left w:val="none" w:sz="0" w:space="0" w:color="auto"/>
            <w:bottom w:val="none" w:sz="0" w:space="0" w:color="auto"/>
            <w:right w:val="none" w:sz="0" w:space="0" w:color="auto"/>
          </w:divBdr>
        </w:div>
        <w:div w:id="1453861660">
          <w:marLeft w:val="230"/>
          <w:marRight w:val="0"/>
          <w:marTop w:val="86"/>
          <w:marBottom w:val="0"/>
          <w:divBdr>
            <w:top w:val="none" w:sz="0" w:space="0" w:color="auto"/>
            <w:left w:val="none" w:sz="0" w:space="0" w:color="auto"/>
            <w:bottom w:val="none" w:sz="0" w:space="0" w:color="auto"/>
            <w:right w:val="none" w:sz="0" w:space="0" w:color="auto"/>
          </w:divBdr>
        </w:div>
        <w:div w:id="1531458264">
          <w:marLeft w:val="230"/>
          <w:marRight w:val="0"/>
          <w:marTop w:val="86"/>
          <w:marBottom w:val="0"/>
          <w:divBdr>
            <w:top w:val="none" w:sz="0" w:space="0" w:color="auto"/>
            <w:left w:val="none" w:sz="0" w:space="0" w:color="auto"/>
            <w:bottom w:val="none" w:sz="0" w:space="0" w:color="auto"/>
            <w:right w:val="none" w:sz="0" w:space="0" w:color="auto"/>
          </w:divBdr>
        </w:div>
        <w:div w:id="1623995681">
          <w:marLeft w:val="230"/>
          <w:marRight w:val="0"/>
          <w:marTop w:val="86"/>
          <w:marBottom w:val="0"/>
          <w:divBdr>
            <w:top w:val="none" w:sz="0" w:space="0" w:color="auto"/>
            <w:left w:val="none" w:sz="0" w:space="0" w:color="auto"/>
            <w:bottom w:val="none" w:sz="0" w:space="0" w:color="auto"/>
            <w:right w:val="none" w:sz="0" w:space="0" w:color="auto"/>
          </w:divBdr>
        </w:div>
        <w:div w:id="1838958632">
          <w:marLeft w:val="230"/>
          <w:marRight w:val="0"/>
          <w:marTop w:val="86"/>
          <w:marBottom w:val="0"/>
          <w:divBdr>
            <w:top w:val="none" w:sz="0" w:space="0" w:color="auto"/>
            <w:left w:val="none" w:sz="0" w:space="0" w:color="auto"/>
            <w:bottom w:val="none" w:sz="0" w:space="0" w:color="auto"/>
            <w:right w:val="none" w:sz="0" w:space="0" w:color="auto"/>
          </w:divBdr>
        </w:div>
      </w:divsChild>
    </w:div>
    <w:div w:id="132338234">
      <w:bodyDiv w:val="1"/>
      <w:marLeft w:val="0"/>
      <w:marRight w:val="0"/>
      <w:marTop w:val="0"/>
      <w:marBottom w:val="0"/>
      <w:divBdr>
        <w:top w:val="none" w:sz="0" w:space="0" w:color="auto"/>
        <w:left w:val="none" w:sz="0" w:space="0" w:color="auto"/>
        <w:bottom w:val="none" w:sz="0" w:space="0" w:color="auto"/>
        <w:right w:val="none" w:sz="0" w:space="0" w:color="auto"/>
      </w:divBdr>
      <w:divsChild>
        <w:div w:id="789629">
          <w:marLeft w:val="0"/>
          <w:marRight w:val="0"/>
          <w:marTop w:val="0"/>
          <w:marBottom w:val="0"/>
          <w:divBdr>
            <w:top w:val="none" w:sz="0" w:space="0" w:color="auto"/>
            <w:left w:val="none" w:sz="0" w:space="0" w:color="auto"/>
            <w:bottom w:val="none" w:sz="0" w:space="0" w:color="auto"/>
            <w:right w:val="none" w:sz="0" w:space="0" w:color="auto"/>
          </w:divBdr>
        </w:div>
        <w:div w:id="66196076">
          <w:marLeft w:val="0"/>
          <w:marRight w:val="0"/>
          <w:marTop w:val="0"/>
          <w:marBottom w:val="0"/>
          <w:divBdr>
            <w:top w:val="none" w:sz="0" w:space="0" w:color="auto"/>
            <w:left w:val="none" w:sz="0" w:space="0" w:color="auto"/>
            <w:bottom w:val="none" w:sz="0" w:space="0" w:color="auto"/>
            <w:right w:val="none" w:sz="0" w:space="0" w:color="auto"/>
          </w:divBdr>
        </w:div>
        <w:div w:id="117114560">
          <w:marLeft w:val="0"/>
          <w:marRight w:val="0"/>
          <w:marTop w:val="0"/>
          <w:marBottom w:val="0"/>
          <w:divBdr>
            <w:top w:val="none" w:sz="0" w:space="0" w:color="auto"/>
            <w:left w:val="none" w:sz="0" w:space="0" w:color="auto"/>
            <w:bottom w:val="none" w:sz="0" w:space="0" w:color="auto"/>
            <w:right w:val="none" w:sz="0" w:space="0" w:color="auto"/>
          </w:divBdr>
        </w:div>
        <w:div w:id="127206084">
          <w:marLeft w:val="0"/>
          <w:marRight w:val="0"/>
          <w:marTop w:val="0"/>
          <w:marBottom w:val="0"/>
          <w:divBdr>
            <w:top w:val="none" w:sz="0" w:space="0" w:color="auto"/>
            <w:left w:val="none" w:sz="0" w:space="0" w:color="auto"/>
            <w:bottom w:val="none" w:sz="0" w:space="0" w:color="auto"/>
            <w:right w:val="none" w:sz="0" w:space="0" w:color="auto"/>
          </w:divBdr>
        </w:div>
        <w:div w:id="164905123">
          <w:marLeft w:val="0"/>
          <w:marRight w:val="0"/>
          <w:marTop w:val="0"/>
          <w:marBottom w:val="0"/>
          <w:divBdr>
            <w:top w:val="none" w:sz="0" w:space="0" w:color="auto"/>
            <w:left w:val="none" w:sz="0" w:space="0" w:color="auto"/>
            <w:bottom w:val="none" w:sz="0" w:space="0" w:color="auto"/>
            <w:right w:val="none" w:sz="0" w:space="0" w:color="auto"/>
          </w:divBdr>
        </w:div>
        <w:div w:id="172961572">
          <w:marLeft w:val="0"/>
          <w:marRight w:val="0"/>
          <w:marTop w:val="0"/>
          <w:marBottom w:val="0"/>
          <w:divBdr>
            <w:top w:val="none" w:sz="0" w:space="0" w:color="auto"/>
            <w:left w:val="none" w:sz="0" w:space="0" w:color="auto"/>
            <w:bottom w:val="none" w:sz="0" w:space="0" w:color="auto"/>
            <w:right w:val="none" w:sz="0" w:space="0" w:color="auto"/>
          </w:divBdr>
        </w:div>
        <w:div w:id="219442095">
          <w:marLeft w:val="0"/>
          <w:marRight w:val="0"/>
          <w:marTop w:val="0"/>
          <w:marBottom w:val="0"/>
          <w:divBdr>
            <w:top w:val="none" w:sz="0" w:space="0" w:color="auto"/>
            <w:left w:val="none" w:sz="0" w:space="0" w:color="auto"/>
            <w:bottom w:val="none" w:sz="0" w:space="0" w:color="auto"/>
            <w:right w:val="none" w:sz="0" w:space="0" w:color="auto"/>
          </w:divBdr>
        </w:div>
        <w:div w:id="231814420">
          <w:marLeft w:val="0"/>
          <w:marRight w:val="0"/>
          <w:marTop w:val="0"/>
          <w:marBottom w:val="0"/>
          <w:divBdr>
            <w:top w:val="none" w:sz="0" w:space="0" w:color="auto"/>
            <w:left w:val="none" w:sz="0" w:space="0" w:color="auto"/>
            <w:bottom w:val="none" w:sz="0" w:space="0" w:color="auto"/>
            <w:right w:val="none" w:sz="0" w:space="0" w:color="auto"/>
          </w:divBdr>
        </w:div>
        <w:div w:id="239949496">
          <w:marLeft w:val="0"/>
          <w:marRight w:val="0"/>
          <w:marTop w:val="0"/>
          <w:marBottom w:val="0"/>
          <w:divBdr>
            <w:top w:val="none" w:sz="0" w:space="0" w:color="auto"/>
            <w:left w:val="none" w:sz="0" w:space="0" w:color="auto"/>
            <w:bottom w:val="none" w:sz="0" w:space="0" w:color="auto"/>
            <w:right w:val="none" w:sz="0" w:space="0" w:color="auto"/>
          </w:divBdr>
        </w:div>
        <w:div w:id="375349556">
          <w:marLeft w:val="0"/>
          <w:marRight w:val="0"/>
          <w:marTop w:val="0"/>
          <w:marBottom w:val="0"/>
          <w:divBdr>
            <w:top w:val="none" w:sz="0" w:space="0" w:color="auto"/>
            <w:left w:val="none" w:sz="0" w:space="0" w:color="auto"/>
            <w:bottom w:val="none" w:sz="0" w:space="0" w:color="auto"/>
            <w:right w:val="none" w:sz="0" w:space="0" w:color="auto"/>
          </w:divBdr>
        </w:div>
        <w:div w:id="386760625">
          <w:marLeft w:val="0"/>
          <w:marRight w:val="0"/>
          <w:marTop w:val="0"/>
          <w:marBottom w:val="0"/>
          <w:divBdr>
            <w:top w:val="none" w:sz="0" w:space="0" w:color="auto"/>
            <w:left w:val="none" w:sz="0" w:space="0" w:color="auto"/>
            <w:bottom w:val="none" w:sz="0" w:space="0" w:color="auto"/>
            <w:right w:val="none" w:sz="0" w:space="0" w:color="auto"/>
          </w:divBdr>
        </w:div>
        <w:div w:id="414327466">
          <w:marLeft w:val="0"/>
          <w:marRight w:val="0"/>
          <w:marTop w:val="0"/>
          <w:marBottom w:val="0"/>
          <w:divBdr>
            <w:top w:val="none" w:sz="0" w:space="0" w:color="auto"/>
            <w:left w:val="none" w:sz="0" w:space="0" w:color="auto"/>
            <w:bottom w:val="none" w:sz="0" w:space="0" w:color="auto"/>
            <w:right w:val="none" w:sz="0" w:space="0" w:color="auto"/>
          </w:divBdr>
        </w:div>
        <w:div w:id="420762786">
          <w:marLeft w:val="0"/>
          <w:marRight w:val="0"/>
          <w:marTop w:val="0"/>
          <w:marBottom w:val="0"/>
          <w:divBdr>
            <w:top w:val="none" w:sz="0" w:space="0" w:color="auto"/>
            <w:left w:val="none" w:sz="0" w:space="0" w:color="auto"/>
            <w:bottom w:val="none" w:sz="0" w:space="0" w:color="auto"/>
            <w:right w:val="none" w:sz="0" w:space="0" w:color="auto"/>
          </w:divBdr>
        </w:div>
        <w:div w:id="422380741">
          <w:marLeft w:val="0"/>
          <w:marRight w:val="0"/>
          <w:marTop w:val="0"/>
          <w:marBottom w:val="0"/>
          <w:divBdr>
            <w:top w:val="none" w:sz="0" w:space="0" w:color="auto"/>
            <w:left w:val="none" w:sz="0" w:space="0" w:color="auto"/>
            <w:bottom w:val="none" w:sz="0" w:space="0" w:color="auto"/>
            <w:right w:val="none" w:sz="0" w:space="0" w:color="auto"/>
          </w:divBdr>
        </w:div>
        <w:div w:id="426970496">
          <w:marLeft w:val="0"/>
          <w:marRight w:val="0"/>
          <w:marTop w:val="0"/>
          <w:marBottom w:val="0"/>
          <w:divBdr>
            <w:top w:val="none" w:sz="0" w:space="0" w:color="auto"/>
            <w:left w:val="none" w:sz="0" w:space="0" w:color="auto"/>
            <w:bottom w:val="none" w:sz="0" w:space="0" w:color="auto"/>
            <w:right w:val="none" w:sz="0" w:space="0" w:color="auto"/>
          </w:divBdr>
        </w:div>
        <w:div w:id="545873791">
          <w:marLeft w:val="0"/>
          <w:marRight w:val="0"/>
          <w:marTop w:val="0"/>
          <w:marBottom w:val="0"/>
          <w:divBdr>
            <w:top w:val="none" w:sz="0" w:space="0" w:color="auto"/>
            <w:left w:val="none" w:sz="0" w:space="0" w:color="auto"/>
            <w:bottom w:val="none" w:sz="0" w:space="0" w:color="auto"/>
            <w:right w:val="none" w:sz="0" w:space="0" w:color="auto"/>
          </w:divBdr>
        </w:div>
        <w:div w:id="588582761">
          <w:marLeft w:val="0"/>
          <w:marRight w:val="0"/>
          <w:marTop w:val="0"/>
          <w:marBottom w:val="0"/>
          <w:divBdr>
            <w:top w:val="none" w:sz="0" w:space="0" w:color="auto"/>
            <w:left w:val="none" w:sz="0" w:space="0" w:color="auto"/>
            <w:bottom w:val="none" w:sz="0" w:space="0" w:color="auto"/>
            <w:right w:val="none" w:sz="0" w:space="0" w:color="auto"/>
          </w:divBdr>
        </w:div>
        <w:div w:id="612245865">
          <w:marLeft w:val="0"/>
          <w:marRight w:val="0"/>
          <w:marTop w:val="0"/>
          <w:marBottom w:val="0"/>
          <w:divBdr>
            <w:top w:val="none" w:sz="0" w:space="0" w:color="auto"/>
            <w:left w:val="none" w:sz="0" w:space="0" w:color="auto"/>
            <w:bottom w:val="none" w:sz="0" w:space="0" w:color="auto"/>
            <w:right w:val="none" w:sz="0" w:space="0" w:color="auto"/>
          </w:divBdr>
        </w:div>
        <w:div w:id="622687478">
          <w:marLeft w:val="0"/>
          <w:marRight w:val="0"/>
          <w:marTop w:val="0"/>
          <w:marBottom w:val="0"/>
          <w:divBdr>
            <w:top w:val="none" w:sz="0" w:space="0" w:color="auto"/>
            <w:left w:val="none" w:sz="0" w:space="0" w:color="auto"/>
            <w:bottom w:val="none" w:sz="0" w:space="0" w:color="auto"/>
            <w:right w:val="none" w:sz="0" w:space="0" w:color="auto"/>
          </w:divBdr>
        </w:div>
        <w:div w:id="704015086">
          <w:marLeft w:val="0"/>
          <w:marRight w:val="0"/>
          <w:marTop w:val="0"/>
          <w:marBottom w:val="0"/>
          <w:divBdr>
            <w:top w:val="none" w:sz="0" w:space="0" w:color="auto"/>
            <w:left w:val="none" w:sz="0" w:space="0" w:color="auto"/>
            <w:bottom w:val="none" w:sz="0" w:space="0" w:color="auto"/>
            <w:right w:val="none" w:sz="0" w:space="0" w:color="auto"/>
          </w:divBdr>
        </w:div>
        <w:div w:id="705983963">
          <w:marLeft w:val="0"/>
          <w:marRight w:val="0"/>
          <w:marTop w:val="0"/>
          <w:marBottom w:val="0"/>
          <w:divBdr>
            <w:top w:val="none" w:sz="0" w:space="0" w:color="auto"/>
            <w:left w:val="none" w:sz="0" w:space="0" w:color="auto"/>
            <w:bottom w:val="none" w:sz="0" w:space="0" w:color="auto"/>
            <w:right w:val="none" w:sz="0" w:space="0" w:color="auto"/>
          </w:divBdr>
        </w:div>
        <w:div w:id="713237428">
          <w:marLeft w:val="0"/>
          <w:marRight w:val="0"/>
          <w:marTop w:val="0"/>
          <w:marBottom w:val="0"/>
          <w:divBdr>
            <w:top w:val="none" w:sz="0" w:space="0" w:color="auto"/>
            <w:left w:val="none" w:sz="0" w:space="0" w:color="auto"/>
            <w:bottom w:val="none" w:sz="0" w:space="0" w:color="auto"/>
            <w:right w:val="none" w:sz="0" w:space="0" w:color="auto"/>
          </w:divBdr>
        </w:div>
        <w:div w:id="746417207">
          <w:marLeft w:val="0"/>
          <w:marRight w:val="0"/>
          <w:marTop w:val="0"/>
          <w:marBottom w:val="0"/>
          <w:divBdr>
            <w:top w:val="none" w:sz="0" w:space="0" w:color="auto"/>
            <w:left w:val="none" w:sz="0" w:space="0" w:color="auto"/>
            <w:bottom w:val="none" w:sz="0" w:space="0" w:color="auto"/>
            <w:right w:val="none" w:sz="0" w:space="0" w:color="auto"/>
          </w:divBdr>
        </w:div>
        <w:div w:id="797456614">
          <w:marLeft w:val="0"/>
          <w:marRight w:val="0"/>
          <w:marTop w:val="0"/>
          <w:marBottom w:val="0"/>
          <w:divBdr>
            <w:top w:val="none" w:sz="0" w:space="0" w:color="auto"/>
            <w:left w:val="none" w:sz="0" w:space="0" w:color="auto"/>
            <w:bottom w:val="none" w:sz="0" w:space="0" w:color="auto"/>
            <w:right w:val="none" w:sz="0" w:space="0" w:color="auto"/>
          </w:divBdr>
        </w:div>
        <w:div w:id="834762791">
          <w:marLeft w:val="0"/>
          <w:marRight w:val="0"/>
          <w:marTop w:val="0"/>
          <w:marBottom w:val="0"/>
          <w:divBdr>
            <w:top w:val="none" w:sz="0" w:space="0" w:color="auto"/>
            <w:left w:val="none" w:sz="0" w:space="0" w:color="auto"/>
            <w:bottom w:val="none" w:sz="0" w:space="0" w:color="auto"/>
            <w:right w:val="none" w:sz="0" w:space="0" w:color="auto"/>
          </w:divBdr>
        </w:div>
        <w:div w:id="852455515">
          <w:marLeft w:val="0"/>
          <w:marRight w:val="0"/>
          <w:marTop w:val="0"/>
          <w:marBottom w:val="0"/>
          <w:divBdr>
            <w:top w:val="none" w:sz="0" w:space="0" w:color="auto"/>
            <w:left w:val="none" w:sz="0" w:space="0" w:color="auto"/>
            <w:bottom w:val="none" w:sz="0" w:space="0" w:color="auto"/>
            <w:right w:val="none" w:sz="0" w:space="0" w:color="auto"/>
          </w:divBdr>
        </w:div>
        <w:div w:id="857163528">
          <w:marLeft w:val="0"/>
          <w:marRight w:val="0"/>
          <w:marTop w:val="0"/>
          <w:marBottom w:val="0"/>
          <w:divBdr>
            <w:top w:val="none" w:sz="0" w:space="0" w:color="auto"/>
            <w:left w:val="none" w:sz="0" w:space="0" w:color="auto"/>
            <w:bottom w:val="none" w:sz="0" w:space="0" w:color="auto"/>
            <w:right w:val="none" w:sz="0" w:space="0" w:color="auto"/>
          </w:divBdr>
        </w:div>
        <w:div w:id="865217280">
          <w:marLeft w:val="0"/>
          <w:marRight w:val="0"/>
          <w:marTop w:val="0"/>
          <w:marBottom w:val="0"/>
          <w:divBdr>
            <w:top w:val="none" w:sz="0" w:space="0" w:color="auto"/>
            <w:left w:val="none" w:sz="0" w:space="0" w:color="auto"/>
            <w:bottom w:val="none" w:sz="0" w:space="0" w:color="auto"/>
            <w:right w:val="none" w:sz="0" w:space="0" w:color="auto"/>
          </w:divBdr>
        </w:div>
        <w:div w:id="892808798">
          <w:marLeft w:val="0"/>
          <w:marRight w:val="0"/>
          <w:marTop w:val="0"/>
          <w:marBottom w:val="0"/>
          <w:divBdr>
            <w:top w:val="none" w:sz="0" w:space="0" w:color="auto"/>
            <w:left w:val="none" w:sz="0" w:space="0" w:color="auto"/>
            <w:bottom w:val="none" w:sz="0" w:space="0" w:color="auto"/>
            <w:right w:val="none" w:sz="0" w:space="0" w:color="auto"/>
          </w:divBdr>
        </w:div>
        <w:div w:id="913396002">
          <w:marLeft w:val="0"/>
          <w:marRight w:val="0"/>
          <w:marTop w:val="0"/>
          <w:marBottom w:val="0"/>
          <w:divBdr>
            <w:top w:val="none" w:sz="0" w:space="0" w:color="auto"/>
            <w:left w:val="none" w:sz="0" w:space="0" w:color="auto"/>
            <w:bottom w:val="none" w:sz="0" w:space="0" w:color="auto"/>
            <w:right w:val="none" w:sz="0" w:space="0" w:color="auto"/>
          </w:divBdr>
        </w:div>
        <w:div w:id="950166508">
          <w:marLeft w:val="0"/>
          <w:marRight w:val="0"/>
          <w:marTop w:val="0"/>
          <w:marBottom w:val="0"/>
          <w:divBdr>
            <w:top w:val="none" w:sz="0" w:space="0" w:color="auto"/>
            <w:left w:val="none" w:sz="0" w:space="0" w:color="auto"/>
            <w:bottom w:val="none" w:sz="0" w:space="0" w:color="auto"/>
            <w:right w:val="none" w:sz="0" w:space="0" w:color="auto"/>
          </w:divBdr>
        </w:div>
        <w:div w:id="952445994">
          <w:marLeft w:val="0"/>
          <w:marRight w:val="0"/>
          <w:marTop w:val="0"/>
          <w:marBottom w:val="0"/>
          <w:divBdr>
            <w:top w:val="none" w:sz="0" w:space="0" w:color="auto"/>
            <w:left w:val="none" w:sz="0" w:space="0" w:color="auto"/>
            <w:bottom w:val="none" w:sz="0" w:space="0" w:color="auto"/>
            <w:right w:val="none" w:sz="0" w:space="0" w:color="auto"/>
          </w:divBdr>
        </w:div>
        <w:div w:id="962151869">
          <w:marLeft w:val="0"/>
          <w:marRight w:val="0"/>
          <w:marTop w:val="0"/>
          <w:marBottom w:val="0"/>
          <w:divBdr>
            <w:top w:val="none" w:sz="0" w:space="0" w:color="auto"/>
            <w:left w:val="none" w:sz="0" w:space="0" w:color="auto"/>
            <w:bottom w:val="none" w:sz="0" w:space="0" w:color="auto"/>
            <w:right w:val="none" w:sz="0" w:space="0" w:color="auto"/>
          </w:divBdr>
        </w:div>
        <w:div w:id="1009137865">
          <w:marLeft w:val="0"/>
          <w:marRight w:val="0"/>
          <w:marTop w:val="0"/>
          <w:marBottom w:val="0"/>
          <w:divBdr>
            <w:top w:val="none" w:sz="0" w:space="0" w:color="auto"/>
            <w:left w:val="none" w:sz="0" w:space="0" w:color="auto"/>
            <w:bottom w:val="none" w:sz="0" w:space="0" w:color="auto"/>
            <w:right w:val="none" w:sz="0" w:space="0" w:color="auto"/>
          </w:divBdr>
        </w:div>
        <w:div w:id="1080638426">
          <w:marLeft w:val="0"/>
          <w:marRight w:val="0"/>
          <w:marTop w:val="0"/>
          <w:marBottom w:val="0"/>
          <w:divBdr>
            <w:top w:val="none" w:sz="0" w:space="0" w:color="auto"/>
            <w:left w:val="none" w:sz="0" w:space="0" w:color="auto"/>
            <w:bottom w:val="none" w:sz="0" w:space="0" w:color="auto"/>
            <w:right w:val="none" w:sz="0" w:space="0" w:color="auto"/>
          </w:divBdr>
        </w:div>
        <w:div w:id="1085497979">
          <w:marLeft w:val="0"/>
          <w:marRight w:val="0"/>
          <w:marTop w:val="0"/>
          <w:marBottom w:val="0"/>
          <w:divBdr>
            <w:top w:val="none" w:sz="0" w:space="0" w:color="auto"/>
            <w:left w:val="none" w:sz="0" w:space="0" w:color="auto"/>
            <w:bottom w:val="none" w:sz="0" w:space="0" w:color="auto"/>
            <w:right w:val="none" w:sz="0" w:space="0" w:color="auto"/>
          </w:divBdr>
        </w:div>
        <w:div w:id="1097094717">
          <w:marLeft w:val="0"/>
          <w:marRight w:val="0"/>
          <w:marTop w:val="0"/>
          <w:marBottom w:val="0"/>
          <w:divBdr>
            <w:top w:val="none" w:sz="0" w:space="0" w:color="auto"/>
            <w:left w:val="none" w:sz="0" w:space="0" w:color="auto"/>
            <w:bottom w:val="none" w:sz="0" w:space="0" w:color="auto"/>
            <w:right w:val="none" w:sz="0" w:space="0" w:color="auto"/>
          </w:divBdr>
        </w:div>
        <w:div w:id="1109206124">
          <w:marLeft w:val="0"/>
          <w:marRight w:val="0"/>
          <w:marTop w:val="0"/>
          <w:marBottom w:val="0"/>
          <w:divBdr>
            <w:top w:val="none" w:sz="0" w:space="0" w:color="auto"/>
            <w:left w:val="none" w:sz="0" w:space="0" w:color="auto"/>
            <w:bottom w:val="none" w:sz="0" w:space="0" w:color="auto"/>
            <w:right w:val="none" w:sz="0" w:space="0" w:color="auto"/>
          </w:divBdr>
        </w:div>
        <w:div w:id="1121999958">
          <w:marLeft w:val="0"/>
          <w:marRight w:val="0"/>
          <w:marTop w:val="0"/>
          <w:marBottom w:val="0"/>
          <w:divBdr>
            <w:top w:val="none" w:sz="0" w:space="0" w:color="auto"/>
            <w:left w:val="none" w:sz="0" w:space="0" w:color="auto"/>
            <w:bottom w:val="none" w:sz="0" w:space="0" w:color="auto"/>
            <w:right w:val="none" w:sz="0" w:space="0" w:color="auto"/>
          </w:divBdr>
        </w:div>
        <w:div w:id="1244602345">
          <w:marLeft w:val="0"/>
          <w:marRight w:val="0"/>
          <w:marTop w:val="0"/>
          <w:marBottom w:val="0"/>
          <w:divBdr>
            <w:top w:val="none" w:sz="0" w:space="0" w:color="auto"/>
            <w:left w:val="none" w:sz="0" w:space="0" w:color="auto"/>
            <w:bottom w:val="none" w:sz="0" w:space="0" w:color="auto"/>
            <w:right w:val="none" w:sz="0" w:space="0" w:color="auto"/>
          </w:divBdr>
        </w:div>
        <w:div w:id="1251158841">
          <w:marLeft w:val="0"/>
          <w:marRight w:val="0"/>
          <w:marTop w:val="0"/>
          <w:marBottom w:val="0"/>
          <w:divBdr>
            <w:top w:val="none" w:sz="0" w:space="0" w:color="auto"/>
            <w:left w:val="none" w:sz="0" w:space="0" w:color="auto"/>
            <w:bottom w:val="none" w:sz="0" w:space="0" w:color="auto"/>
            <w:right w:val="none" w:sz="0" w:space="0" w:color="auto"/>
          </w:divBdr>
        </w:div>
        <w:div w:id="1268121742">
          <w:marLeft w:val="0"/>
          <w:marRight w:val="0"/>
          <w:marTop w:val="0"/>
          <w:marBottom w:val="0"/>
          <w:divBdr>
            <w:top w:val="none" w:sz="0" w:space="0" w:color="auto"/>
            <w:left w:val="none" w:sz="0" w:space="0" w:color="auto"/>
            <w:bottom w:val="none" w:sz="0" w:space="0" w:color="auto"/>
            <w:right w:val="none" w:sz="0" w:space="0" w:color="auto"/>
          </w:divBdr>
        </w:div>
        <w:div w:id="1330065096">
          <w:marLeft w:val="0"/>
          <w:marRight w:val="0"/>
          <w:marTop w:val="0"/>
          <w:marBottom w:val="400"/>
          <w:divBdr>
            <w:top w:val="none" w:sz="0" w:space="0" w:color="auto"/>
            <w:left w:val="none" w:sz="0" w:space="0" w:color="auto"/>
            <w:bottom w:val="none" w:sz="0" w:space="0" w:color="auto"/>
            <w:right w:val="none" w:sz="0" w:space="0" w:color="auto"/>
          </w:divBdr>
        </w:div>
        <w:div w:id="1331979537">
          <w:marLeft w:val="0"/>
          <w:marRight w:val="0"/>
          <w:marTop w:val="0"/>
          <w:marBottom w:val="0"/>
          <w:divBdr>
            <w:top w:val="none" w:sz="0" w:space="0" w:color="auto"/>
            <w:left w:val="none" w:sz="0" w:space="0" w:color="auto"/>
            <w:bottom w:val="none" w:sz="0" w:space="0" w:color="auto"/>
            <w:right w:val="none" w:sz="0" w:space="0" w:color="auto"/>
          </w:divBdr>
        </w:div>
        <w:div w:id="1333870859">
          <w:marLeft w:val="0"/>
          <w:marRight w:val="0"/>
          <w:marTop w:val="0"/>
          <w:marBottom w:val="0"/>
          <w:divBdr>
            <w:top w:val="none" w:sz="0" w:space="0" w:color="auto"/>
            <w:left w:val="none" w:sz="0" w:space="0" w:color="auto"/>
            <w:bottom w:val="none" w:sz="0" w:space="0" w:color="auto"/>
            <w:right w:val="none" w:sz="0" w:space="0" w:color="auto"/>
          </w:divBdr>
        </w:div>
        <w:div w:id="1357610184">
          <w:marLeft w:val="0"/>
          <w:marRight w:val="0"/>
          <w:marTop w:val="0"/>
          <w:marBottom w:val="0"/>
          <w:divBdr>
            <w:top w:val="none" w:sz="0" w:space="0" w:color="auto"/>
            <w:left w:val="none" w:sz="0" w:space="0" w:color="auto"/>
            <w:bottom w:val="none" w:sz="0" w:space="0" w:color="auto"/>
            <w:right w:val="none" w:sz="0" w:space="0" w:color="auto"/>
          </w:divBdr>
        </w:div>
        <w:div w:id="1381592564">
          <w:marLeft w:val="0"/>
          <w:marRight w:val="0"/>
          <w:marTop w:val="0"/>
          <w:marBottom w:val="0"/>
          <w:divBdr>
            <w:top w:val="none" w:sz="0" w:space="0" w:color="auto"/>
            <w:left w:val="none" w:sz="0" w:space="0" w:color="auto"/>
            <w:bottom w:val="none" w:sz="0" w:space="0" w:color="auto"/>
            <w:right w:val="none" w:sz="0" w:space="0" w:color="auto"/>
          </w:divBdr>
        </w:div>
        <w:div w:id="1386297151">
          <w:marLeft w:val="0"/>
          <w:marRight w:val="0"/>
          <w:marTop w:val="0"/>
          <w:marBottom w:val="0"/>
          <w:divBdr>
            <w:top w:val="none" w:sz="0" w:space="0" w:color="auto"/>
            <w:left w:val="none" w:sz="0" w:space="0" w:color="auto"/>
            <w:bottom w:val="none" w:sz="0" w:space="0" w:color="auto"/>
            <w:right w:val="none" w:sz="0" w:space="0" w:color="auto"/>
          </w:divBdr>
        </w:div>
        <w:div w:id="1453090034">
          <w:marLeft w:val="0"/>
          <w:marRight w:val="0"/>
          <w:marTop w:val="0"/>
          <w:marBottom w:val="0"/>
          <w:divBdr>
            <w:top w:val="none" w:sz="0" w:space="0" w:color="auto"/>
            <w:left w:val="none" w:sz="0" w:space="0" w:color="auto"/>
            <w:bottom w:val="none" w:sz="0" w:space="0" w:color="auto"/>
            <w:right w:val="none" w:sz="0" w:space="0" w:color="auto"/>
          </w:divBdr>
        </w:div>
        <w:div w:id="1473668645">
          <w:marLeft w:val="0"/>
          <w:marRight w:val="0"/>
          <w:marTop w:val="0"/>
          <w:marBottom w:val="0"/>
          <w:divBdr>
            <w:top w:val="none" w:sz="0" w:space="0" w:color="auto"/>
            <w:left w:val="none" w:sz="0" w:space="0" w:color="auto"/>
            <w:bottom w:val="none" w:sz="0" w:space="0" w:color="auto"/>
            <w:right w:val="none" w:sz="0" w:space="0" w:color="auto"/>
          </w:divBdr>
        </w:div>
        <w:div w:id="1476680646">
          <w:marLeft w:val="0"/>
          <w:marRight w:val="0"/>
          <w:marTop w:val="0"/>
          <w:marBottom w:val="0"/>
          <w:divBdr>
            <w:top w:val="none" w:sz="0" w:space="0" w:color="auto"/>
            <w:left w:val="none" w:sz="0" w:space="0" w:color="auto"/>
            <w:bottom w:val="none" w:sz="0" w:space="0" w:color="auto"/>
            <w:right w:val="none" w:sz="0" w:space="0" w:color="auto"/>
          </w:divBdr>
        </w:div>
        <w:div w:id="1476803002">
          <w:marLeft w:val="0"/>
          <w:marRight w:val="0"/>
          <w:marTop w:val="0"/>
          <w:marBottom w:val="0"/>
          <w:divBdr>
            <w:top w:val="none" w:sz="0" w:space="0" w:color="auto"/>
            <w:left w:val="none" w:sz="0" w:space="0" w:color="auto"/>
            <w:bottom w:val="none" w:sz="0" w:space="0" w:color="auto"/>
            <w:right w:val="none" w:sz="0" w:space="0" w:color="auto"/>
          </w:divBdr>
        </w:div>
        <w:div w:id="1505825649">
          <w:marLeft w:val="0"/>
          <w:marRight w:val="0"/>
          <w:marTop w:val="0"/>
          <w:marBottom w:val="0"/>
          <w:divBdr>
            <w:top w:val="none" w:sz="0" w:space="0" w:color="auto"/>
            <w:left w:val="none" w:sz="0" w:space="0" w:color="auto"/>
            <w:bottom w:val="none" w:sz="0" w:space="0" w:color="auto"/>
            <w:right w:val="none" w:sz="0" w:space="0" w:color="auto"/>
          </w:divBdr>
        </w:div>
        <w:div w:id="1620188164">
          <w:marLeft w:val="0"/>
          <w:marRight w:val="0"/>
          <w:marTop w:val="0"/>
          <w:marBottom w:val="0"/>
          <w:divBdr>
            <w:top w:val="none" w:sz="0" w:space="0" w:color="auto"/>
            <w:left w:val="none" w:sz="0" w:space="0" w:color="auto"/>
            <w:bottom w:val="none" w:sz="0" w:space="0" w:color="auto"/>
            <w:right w:val="none" w:sz="0" w:space="0" w:color="auto"/>
          </w:divBdr>
        </w:div>
        <w:div w:id="1661612646">
          <w:marLeft w:val="0"/>
          <w:marRight w:val="0"/>
          <w:marTop w:val="0"/>
          <w:marBottom w:val="0"/>
          <w:divBdr>
            <w:top w:val="none" w:sz="0" w:space="0" w:color="auto"/>
            <w:left w:val="none" w:sz="0" w:space="0" w:color="auto"/>
            <w:bottom w:val="none" w:sz="0" w:space="0" w:color="auto"/>
            <w:right w:val="none" w:sz="0" w:space="0" w:color="auto"/>
          </w:divBdr>
        </w:div>
        <w:div w:id="1698041941">
          <w:marLeft w:val="0"/>
          <w:marRight w:val="0"/>
          <w:marTop w:val="0"/>
          <w:marBottom w:val="0"/>
          <w:divBdr>
            <w:top w:val="none" w:sz="0" w:space="0" w:color="auto"/>
            <w:left w:val="none" w:sz="0" w:space="0" w:color="auto"/>
            <w:bottom w:val="none" w:sz="0" w:space="0" w:color="auto"/>
            <w:right w:val="none" w:sz="0" w:space="0" w:color="auto"/>
          </w:divBdr>
        </w:div>
        <w:div w:id="1720090494">
          <w:marLeft w:val="0"/>
          <w:marRight w:val="0"/>
          <w:marTop w:val="0"/>
          <w:marBottom w:val="0"/>
          <w:divBdr>
            <w:top w:val="none" w:sz="0" w:space="0" w:color="auto"/>
            <w:left w:val="none" w:sz="0" w:space="0" w:color="auto"/>
            <w:bottom w:val="none" w:sz="0" w:space="0" w:color="auto"/>
            <w:right w:val="none" w:sz="0" w:space="0" w:color="auto"/>
          </w:divBdr>
        </w:div>
        <w:div w:id="1724132653">
          <w:marLeft w:val="0"/>
          <w:marRight w:val="0"/>
          <w:marTop w:val="0"/>
          <w:marBottom w:val="0"/>
          <w:divBdr>
            <w:top w:val="none" w:sz="0" w:space="0" w:color="auto"/>
            <w:left w:val="none" w:sz="0" w:space="0" w:color="auto"/>
            <w:bottom w:val="none" w:sz="0" w:space="0" w:color="auto"/>
            <w:right w:val="none" w:sz="0" w:space="0" w:color="auto"/>
          </w:divBdr>
        </w:div>
        <w:div w:id="1736079374">
          <w:marLeft w:val="0"/>
          <w:marRight w:val="0"/>
          <w:marTop w:val="0"/>
          <w:marBottom w:val="0"/>
          <w:divBdr>
            <w:top w:val="none" w:sz="0" w:space="0" w:color="auto"/>
            <w:left w:val="none" w:sz="0" w:space="0" w:color="auto"/>
            <w:bottom w:val="none" w:sz="0" w:space="0" w:color="auto"/>
            <w:right w:val="none" w:sz="0" w:space="0" w:color="auto"/>
          </w:divBdr>
        </w:div>
        <w:div w:id="1736664112">
          <w:marLeft w:val="0"/>
          <w:marRight w:val="0"/>
          <w:marTop w:val="0"/>
          <w:marBottom w:val="0"/>
          <w:divBdr>
            <w:top w:val="none" w:sz="0" w:space="0" w:color="auto"/>
            <w:left w:val="none" w:sz="0" w:space="0" w:color="auto"/>
            <w:bottom w:val="none" w:sz="0" w:space="0" w:color="auto"/>
            <w:right w:val="none" w:sz="0" w:space="0" w:color="auto"/>
          </w:divBdr>
        </w:div>
        <w:div w:id="1759666925">
          <w:marLeft w:val="0"/>
          <w:marRight w:val="0"/>
          <w:marTop w:val="0"/>
          <w:marBottom w:val="0"/>
          <w:divBdr>
            <w:top w:val="none" w:sz="0" w:space="0" w:color="auto"/>
            <w:left w:val="none" w:sz="0" w:space="0" w:color="auto"/>
            <w:bottom w:val="none" w:sz="0" w:space="0" w:color="auto"/>
            <w:right w:val="none" w:sz="0" w:space="0" w:color="auto"/>
          </w:divBdr>
        </w:div>
        <w:div w:id="1782140968">
          <w:marLeft w:val="0"/>
          <w:marRight w:val="0"/>
          <w:marTop w:val="0"/>
          <w:marBottom w:val="0"/>
          <w:divBdr>
            <w:top w:val="none" w:sz="0" w:space="0" w:color="auto"/>
            <w:left w:val="none" w:sz="0" w:space="0" w:color="auto"/>
            <w:bottom w:val="none" w:sz="0" w:space="0" w:color="auto"/>
            <w:right w:val="none" w:sz="0" w:space="0" w:color="auto"/>
          </w:divBdr>
        </w:div>
        <w:div w:id="1782341557">
          <w:marLeft w:val="0"/>
          <w:marRight w:val="0"/>
          <w:marTop w:val="0"/>
          <w:marBottom w:val="0"/>
          <w:divBdr>
            <w:top w:val="none" w:sz="0" w:space="0" w:color="auto"/>
            <w:left w:val="none" w:sz="0" w:space="0" w:color="auto"/>
            <w:bottom w:val="none" w:sz="0" w:space="0" w:color="auto"/>
            <w:right w:val="none" w:sz="0" w:space="0" w:color="auto"/>
          </w:divBdr>
        </w:div>
        <w:div w:id="1818647242">
          <w:marLeft w:val="0"/>
          <w:marRight w:val="0"/>
          <w:marTop w:val="0"/>
          <w:marBottom w:val="0"/>
          <w:divBdr>
            <w:top w:val="none" w:sz="0" w:space="0" w:color="auto"/>
            <w:left w:val="none" w:sz="0" w:space="0" w:color="auto"/>
            <w:bottom w:val="none" w:sz="0" w:space="0" w:color="auto"/>
            <w:right w:val="none" w:sz="0" w:space="0" w:color="auto"/>
          </w:divBdr>
        </w:div>
        <w:div w:id="1834639950">
          <w:marLeft w:val="0"/>
          <w:marRight w:val="0"/>
          <w:marTop w:val="0"/>
          <w:marBottom w:val="0"/>
          <w:divBdr>
            <w:top w:val="none" w:sz="0" w:space="0" w:color="auto"/>
            <w:left w:val="none" w:sz="0" w:space="0" w:color="auto"/>
            <w:bottom w:val="none" w:sz="0" w:space="0" w:color="auto"/>
            <w:right w:val="none" w:sz="0" w:space="0" w:color="auto"/>
          </w:divBdr>
        </w:div>
        <w:div w:id="1847552509">
          <w:marLeft w:val="0"/>
          <w:marRight w:val="0"/>
          <w:marTop w:val="0"/>
          <w:marBottom w:val="0"/>
          <w:divBdr>
            <w:top w:val="none" w:sz="0" w:space="0" w:color="auto"/>
            <w:left w:val="none" w:sz="0" w:space="0" w:color="auto"/>
            <w:bottom w:val="none" w:sz="0" w:space="0" w:color="auto"/>
            <w:right w:val="none" w:sz="0" w:space="0" w:color="auto"/>
          </w:divBdr>
        </w:div>
        <w:div w:id="1944335244">
          <w:marLeft w:val="0"/>
          <w:marRight w:val="0"/>
          <w:marTop w:val="0"/>
          <w:marBottom w:val="0"/>
          <w:divBdr>
            <w:top w:val="none" w:sz="0" w:space="0" w:color="auto"/>
            <w:left w:val="none" w:sz="0" w:space="0" w:color="auto"/>
            <w:bottom w:val="none" w:sz="0" w:space="0" w:color="auto"/>
            <w:right w:val="none" w:sz="0" w:space="0" w:color="auto"/>
          </w:divBdr>
        </w:div>
        <w:div w:id="2080057529">
          <w:marLeft w:val="0"/>
          <w:marRight w:val="0"/>
          <w:marTop w:val="0"/>
          <w:marBottom w:val="0"/>
          <w:divBdr>
            <w:top w:val="none" w:sz="0" w:space="0" w:color="auto"/>
            <w:left w:val="none" w:sz="0" w:space="0" w:color="auto"/>
            <w:bottom w:val="none" w:sz="0" w:space="0" w:color="auto"/>
            <w:right w:val="none" w:sz="0" w:space="0" w:color="auto"/>
          </w:divBdr>
        </w:div>
        <w:div w:id="2118138064">
          <w:marLeft w:val="0"/>
          <w:marRight w:val="0"/>
          <w:marTop w:val="0"/>
          <w:marBottom w:val="0"/>
          <w:divBdr>
            <w:top w:val="none" w:sz="0" w:space="0" w:color="auto"/>
            <w:left w:val="none" w:sz="0" w:space="0" w:color="auto"/>
            <w:bottom w:val="none" w:sz="0" w:space="0" w:color="auto"/>
            <w:right w:val="none" w:sz="0" w:space="0" w:color="auto"/>
          </w:divBdr>
        </w:div>
      </w:divsChild>
    </w:div>
    <w:div w:id="136805767">
      <w:bodyDiv w:val="1"/>
      <w:marLeft w:val="0"/>
      <w:marRight w:val="0"/>
      <w:marTop w:val="0"/>
      <w:marBottom w:val="0"/>
      <w:divBdr>
        <w:top w:val="none" w:sz="0" w:space="0" w:color="auto"/>
        <w:left w:val="none" w:sz="0" w:space="0" w:color="auto"/>
        <w:bottom w:val="none" w:sz="0" w:space="0" w:color="auto"/>
        <w:right w:val="none" w:sz="0" w:space="0" w:color="auto"/>
      </w:divBdr>
    </w:div>
    <w:div w:id="137306911">
      <w:bodyDiv w:val="1"/>
      <w:marLeft w:val="0"/>
      <w:marRight w:val="0"/>
      <w:marTop w:val="0"/>
      <w:marBottom w:val="0"/>
      <w:divBdr>
        <w:top w:val="none" w:sz="0" w:space="0" w:color="auto"/>
        <w:left w:val="none" w:sz="0" w:space="0" w:color="auto"/>
        <w:bottom w:val="none" w:sz="0" w:space="0" w:color="auto"/>
        <w:right w:val="none" w:sz="0" w:space="0" w:color="auto"/>
      </w:divBdr>
      <w:divsChild>
        <w:div w:id="2061786729">
          <w:marLeft w:val="0"/>
          <w:marRight w:val="0"/>
          <w:marTop w:val="0"/>
          <w:marBottom w:val="400"/>
          <w:divBdr>
            <w:top w:val="none" w:sz="0" w:space="0" w:color="auto"/>
            <w:left w:val="none" w:sz="0" w:space="0" w:color="auto"/>
            <w:bottom w:val="none" w:sz="0" w:space="0" w:color="auto"/>
            <w:right w:val="none" w:sz="0" w:space="0" w:color="auto"/>
          </w:divBdr>
        </w:div>
      </w:divsChild>
    </w:div>
    <w:div w:id="137578539">
      <w:bodyDiv w:val="1"/>
      <w:marLeft w:val="0"/>
      <w:marRight w:val="0"/>
      <w:marTop w:val="0"/>
      <w:marBottom w:val="0"/>
      <w:divBdr>
        <w:top w:val="none" w:sz="0" w:space="0" w:color="auto"/>
        <w:left w:val="none" w:sz="0" w:space="0" w:color="auto"/>
        <w:bottom w:val="none" w:sz="0" w:space="0" w:color="auto"/>
        <w:right w:val="none" w:sz="0" w:space="0" w:color="auto"/>
      </w:divBdr>
    </w:div>
    <w:div w:id="140394590">
      <w:bodyDiv w:val="1"/>
      <w:marLeft w:val="0"/>
      <w:marRight w:val="0"/>
      <w:marTop w:val="0"/>
      <w:marBottom w:val="0"/>
      <w:divBdr>
        <w:top w:val="none" w:sz="0" w:space="0" w:color="auto"/>
        <w:left w:val="none" w:sz="0" w:space="0" w:color="auto"/>
        <w:bottom w:val="none" w:sz="0" w:space="0" w:color="auto"/>
        <w:right w:val="none" w:sz="0" w:space="0" w:color="auto"/>
      </w:divBdr>
    </w:div>
    <w:div w:id="141502924">
      <w:bodyDiv w:val="1"/>
      <w:marLeft w:val="0"/>
      <w:marRight w:val="0"/>
      <w:marTop w:val="0"/>
      <w:marBottom w:val="0"/>
      <w:divBdr>
        <w:top w:val="none" w:sz="0" w:space="0" w:color="auto"/>
        <w:left w:val="none" w:sz="0" w:space="0" w:color="auto"/>
        <w:bottom w:val="none" w:sz="0" w:space="0" w:color="auto"/>
        <w:right w:val="none" w:sz="0" w:space="0" w:color="auto"/>
      </w:divBdr>
    </w:div>
    <w:div w:id="143746253">
      <w:bodyDiv w:val="1"/>
      <w:marLeft w:val="0"/>
      <w:marRight w:val="0"/>
      <w:marTop w:val="0"/>
      <w:marBottom w:val="0"/>
      <w:divBdr>
        <w:top w:val="none" w:sz="0" w:space="0" w:color="auto"/>
        <w:left w:val="none" w:sz="0" w:space="0" w:color="auto"/>
        <w:bottom w:val="none" w:sz="0" w:space="0" w:color="auto"/>
        <w:right w:val="none" w:sz="0" w:space="0" w:color="auto"/>
      </w:divBdr>
    </w:div>
    <w:div w:id="155810049">
      <w:bodyDiv w:val="1"/>
      <w:marLeft w:val="0"/>
      <w:marRight w:val="0"/>
      <w:marTop w:val="0"/>
      <w:marBottom w:val="0"/>
      <w:divBdr>
        <w:top w:val="none" w:sz="0" w:space="0" w:color="auto"/>
        <w:left w:val="none" w:sz="0" w:space="0" w:color="auto"/>
        <w:bottom w:val="none" w:sz="0" w:space="0" w:color="auto"/>
        <w:right w:val="none" w:sz="0" w:space="0" w:color="auto"/>
      </w:divBdr>
    </w:div>
    <w:div w:id="156770804">
      <w:bodyDiv w:val="1"/>
      <w:marLeft w:val="0"/>
      <w:marRight w:val="0"/>
      <w:marTop w:val="0"/>
      <w:marBottom w:val="0"/>
      <w:divBdr>
        <w:top w:val="none" w:sz="0" w:space="0" w:color="auto"/>
        <w:left w:val="none" w:sz="0" w:space="0" w:color="auto"/>
        <w:bottom w:val="none" w:sz="0" w:space="0" w:color="auto"/>
        <w:right w:val="none" w:sz="0" w:space="0" w:color="auto"/>
      </w:divBdr>
    </w:div>
    <w:div w:id="158889243">
      <w:bodyDiv w:val="1"/>
      <w:marLeft w:val="0"/>
      <w:marRight w:val="0"/>
      <w:marTop w:val="0"/>
      <w:marBottom w:val="0"/>
      <w:divBdr>
        <w:top w:val="none" w:sz="0" w:space="0" w:color="auto"/>
        <w:left w:val="none" w:sz="0" w:space="0" w:color="auto"/>
        <w:bottom w:val="none" w:sz="0" w:space="0" w:color="auto"/>
        <w:right w:val="none" w:sz="0" w:space="0" w:color="auto"/>
      </w:divBdr>
    </w:div>
    <w:div w:id="160704376">
      <w:bodyDiv w:val="1"/>
      <w:marLeft w:val="0"/>
      <w:marRight w:val="0"/>
      <w:marTop w:val="0"/>
      <w:marBottom w:val="0"/>
      <w:divBdr>
        <w:top w:val="none" w:sz="0" w:space="0" w:color="auto"/>
        <w:left w:val="none" w:sz="0" w:space="0" w:color="auto"/>
        <w:bottom w:val="none" w:sz="0" w:space="0" w:color="auto"/>
        <w:right w:val="none" w:sz="0" w:space="0" w:color="auto"/>
      </w:divBdr>
      <w:divsChild>
        <w:div w:id="1729181907">
          <w:marLeft w:val="0"/>
          <w:marRight w:val="0"/>
          <w:marTop w:val="0"/>
          <w:marBottom w:val="0"/>
          <w:divBdr>
            <w:top w:val="none" w:sz="0" w:space="0" w:color="auto"/>
            <w:left w:val="none" w:sz="0" w:space="0" w:color="auto"/>
            <w:bottom w:val="none" w:sz="0" w:space="0" w:color="auto"/>
            <w:right w:val="none" w:sz="0" w:space="0" w:color="auto"/>
          </w:divBdr>
        </w:div>
      </w:divsChild>
    </w:div>
    <w:div w:id="167406383">
      <w:bodyDiv w:val="1"/>
      <w:marLeft w:val="0"/>
      <w:marRight w:val="0"/>
      <w:marTop w:val="0"/>
      <w:marBottom w:val="0"/>
      <w:divBdr>
        <w:top w:val="none" w:sz="0" w:space="0" w:color="auto"/>
        <w:left w:val="none" w:sz="0" w:space="0" w:color="auto"/>
        <w:bottom w:val="none" w:sz="0" w:space="0" w:color="auto"/>
        <w:right w:val="none" w:sz="0" w:space="0" w:color="auto"/>
      </w:divBdr>
    </w:div>
    <w:div w:id="171723360">
      <w:bodyDiv w:val="1"/>
      <w:marLeft w:val="0"/>
      <w:marRight w:val="0"/>
      <w:marTop w:val="0"/>
      <w:marBottom w:val="0"/>
      <w:divBdr>
        <w:top w:val="none" w:sz="0" w:space="0" w:color="auto"/>
        <w:left w:val="none" w:sz="0" w:space="0" w:color="auto"/>
        <w:bottom w:val="none" w:sz="0" w:space="0" w:color="auto"/>
        <w:right w:val="none" w:sz="0" w:space="0" w:color="auto"/>
      </w:divBdr>
    </w:div>
    <w:div w:id="187136505">
      <w:bodyDiv w:val="1"/>
      <w:marLeft w:val="0"/>
      <w:marRight w:val="0"/>
      <w:marTop w:val="0"/>
      <w:marBottom w:val="0"/>
      <w:divBdr>
        <w:top w:val="none" w:sz="0" w:space="0" w:color="auto"/>
        <w:left w:val="none" w:sz="0" w:space="0" w:color="auto"/>
        <w:bottom w:val="none" w:sz="0" w:space="0" w:color="auto"/>
        <w:right w:val="none" w:sz="0" w:space="0" w:color="auto"/>
      </w:divBdr>
    </w:div>
    <w:div w:id="192502933">
      <w:bodyDiv w:val="1"/>
      <w:marLeft w:val="0"/>
      <w:marRight w:val="0"/>
      <w:marTop w:val="0"/>
      <w:marBottom w:val="0"/>
      <w:divBdr>
        <w:top w:val="none" w:sz="0" w:space="0" w:color="auto"/>
        <w:left w:val="none" w:sz="0" w:space="0" w:color="auto"/>
        <w:bottom w:val="none" w:sz="0" w:space="0" w:color="auto"/>
        <w:right w:val="none" w:sz="0" w:space="0" w:color="auto"/>
      </w:divBdr>
    </w:div>
    <w:div w:id="192571698">
      <w:bodyDiv w:val="1"/>
      <w:marLeft w:val="0"/>
      <w:marRight w:val="0"/>
      <w:marTop w:val="0"/>
      <w:marBottom w:val="0"/>
      <w:divBdr>
        <w:top w:val="none" w:sz="0" w:space="0" w:color="auto"/>
        <w:left w:val="none" w:sz="0" w:space="0" w:color="auto"/>
        <w:bottom w:val="none" w:sz="0" w:space="0" w:color="auto"/>
        <w:right w:val="none" w:sz="0" w:space="0" w:color="auto"/>
      </w:divBdr>
    </w:div>
    <w:div w:id="195389579">
      <w:bodyDiv w:val="1"/>
      <w:marLeft w:val="0"/>
      <w:marRight w:val="0"/>
      <w:marTop w:val="0"/>
      <w:marBottom w:val="0"/>
      <w:divBdr>
        <w:top w:val="none" w:sz="0" w:space="0" w:color="auto"/>
        <w:left w:val="none" w:sz="0" w:space="0" w:color="auto"/>
        <w:bottom w:val="none" w:sz="0" w:space="0" w:color="auto"/>
        <w:right w:val="none" w:sz="0" w:space="0" w:color="auto"/>
      </w:divBdr>
      <w:divsChild>
        <w:div w:id="26637638">
          <w:marLeft w:val="547"/>
          <w:marRight w:val="0"/>
          <w:marTop w:val="77"/>
          <w:marBottom w:val="0"/>
          <w:divBdr>
            <w:top w:val="none" w:sz="0" w:space="0" w:color="auto"/>
            <w:left w:val="none" w:sz="0" w:space="0" w:color="auto"/>
            <w:bottom w:val="none" w:sz="0" w:space="0" w:color="auto"/>
            <w:right w:val="none" w:sz="0" w:space="0" w:color="auto"/>
          </w:divBdr>
        </w:div>
        <w:div w:id="193423885">
          <w:marLeft w:val="547"/>
          <w:marRight w:val="0"/>
          <w:marTop w:val="77"/>
          <w:marBottom w:val="0"/>
          <w:divBdr>
            <w:top w:val="none" w:sz="0" w:space="0" w:color="auto"/>
            <w:left w:val="none" w:sz="0" w:space="0" w:color="auto"/>
            <w:bottom w:val="none" w:sz="0" w:space="0" w:color="auto"/>
            <w:right w:val="none" w:sz="0" w:space="0" w:color="auto"/>
          </w:divBdr>
        </w:div>
        <w:div w:id="215973869">
          <w:marLeft w:val="547"/>
          <w:marRight w:val="0"/>
          <w:marTop w:val="77"/>
          <w:marBottom w:val="0"/>
          <w:divBdr>
            <w:top w:val="none" w:sz="0" w:space="0" w:color="auto"/>
            <w:left w:val="none" w:sz="0" w:space="0" w:color="auto"/>
            <w:bottom w:val="none" w:sz="0" w:space="0" w:color="auto"/>
            <w:right w:val="none" w:sz="0" w:space="0" w:color="auto"/>
          </w:divBdr>
        </w:div>
        <w:div w:id="721296506">
          <w:marLeft w:val="547"/>
          <w:marRight w:val="0"/>
          <w:marTop w:val="77"/>
          <w:marBottom w:val="0"/>
          <w:divBdr>
            <w:top w:val="none" w:sz="0" w:space="0" w:color="auto"/>
            <w:left w:val="none" w:sz="0" w:space="0" w:color="auto"/>
            <w:bottom w:val="none" w:sz="0" w:space="0" w:color="auto"/>
            <w:right w:val="none" w:sz="0" w:space="0" w:color="auto"/>
          </w:divBdr>
        </w:div>
        <w:div w:id="1308441390">
          <w:marLeft w:val="547"/>
          <w:marRight w:val="0"/>
          <w:marTop w:val="77"/>
          <w:marBottom w:val="0"/>
          <w:divBdr>
            <w:top w:val="none" w:sz="0" w:space="0" w:color="auto"/>
            <w:left w:val="none" w:sz="0" w:space="0" w:color="auto"/>
            <w:bottom w:val="none" w:sz="0" w:space="0" w:color="auto"/>
            <w:right w:val="none" w:sz="0" w:space="0" w:color="auto"/>
          </w:divBdr>
        </w:div>
        <w:div w:id="1692032450">
          <w:marLeft w:val="547"/>
          <w:marRight w:val="0"/>
          <w:marTop w:val="77"/>
          <w:marBottom w:val="0"/>
          <w:divBdr>
            <w:top w:val="none" w:sz="0" w:space="0" w:color="auto"/>
            <w:left w:val="none" w:sz="0" w:space="0" w:color="auto"/>
            <w:bottom w:val="none" w:sz="0" w:space="0" w:color="auto"/>
            <w:right w:val="none" w:sz="0" w:space="0" w:color="auto"/>
          </w:divBdr>
        </w:div>
        <w:div w:id="1693920446">
          <w:marLeft w:val="547"/>
          <w:marRight w:val="0"/>
          <w:marTop w:val="77"/>
          <w:marBottom w:val="0"/>
          <w:divBdr>
            <w:top w:val="none" w:sz="0" w:space="0" w:color="auto"/>
            <w:left w:val="none" w:sz="0" w:space="0" w:color="auto"/>
            <w:bottom w:val="none" w:sz="0" w:space="0" w:color="auto"/>
            <w:right w:val="none" w:sz="0" w:space="0" w:color="auto"/>
          </w:divBdr>
        </w:div>
      </w:divsChild>
    </w:div>
    <w:div w:id="195394969">
      <w:bodyDiv w:val="1"/>
      <w:marLeft w:val="0"/>
      <w:marRight w:val="0"/>
      <w:marTop w:val="0"/>
      <w:marBottom w:val="0"/>
      <w:divBdr>
        <w:top w:val="none" w:sz="0" w:space="0" w:color="auto"/>
        <w:left w:val="none" w:sz="0" w:space="0" w:color="auto"/>
        <w:bottom w:val="none" w:sz="0" w:space="0" w:color="auto"/>
        <w:right w:val="none" w:sz="0" w:space="0" w:color="auto"/>
      </w:divBdr>
      <w:divsChild>
        <w:div w:id="289670290">
          <w:marLeft w:val="0"/>
          <w:marRight w:val="0"/>
          <w:marTop w:val="0"/>
          <w:marBottom w:val="0"/>
          <w:divBdr>
            <w:top w:val="none" w:sz="0" w:space="0" w:color="auto"/>
            <w:left w:val="none" w:sz="0" w:space="0" w:color="auto"/>
            <w:bottom w:val="none" w:sz="0" w:space="0" w:color="auto"/>
            <w:right w:val="none" w:sz="0" w:space="0" w:color="auto"/>
          </w:divBdr>
          <w:divsChild>
            <w:div w:id="144590523">
              <w:marLeft w:val="0"/>
              <w:marRight w:val="0"/>
              <w:marTop w:val="0"/>
              <w:marBottom w:val="0"/>
              <w:divBdr>
                <w:top w:val="none" w:sz="0" w:space="0" w:color="auto"/>
                <w:left w:val="none" w:sz="0" w:space="0" w:color="auto"/>
                <w:bottom w:val="none" w:sz="0" w:space="0" w:color="auto"/>
                <w:right w:val="none" w:sz="0" w:space="0" w:color="auto"/>
              </w:divBdr>
              <w:divsChild>
                <w:div w:id="85060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29982">
          <w:marLeft w:val="0"/>
          <w:marRight w:val="0"/>
          <w:marTop w:val="0"/>
          <w:marBottom w:val="0"/>
          <w:divBdr>
            <w:top w:val="none" w:sz="0" w:space="0" w:color="auto"/>
            <w:left w:val="none" w:sz="0" w:space="0" w:color="auto"/>
            <w:bottom w:val="none" w:sz="0" w:space="0" w:color="auto"/>
            <w:right w:val="none" w:sz="0" w:space="0" w:color="auto"/>
          </w:divBdr>
          <w:divsChild>
            <w:div w:id="322053890">
              <w:marLeft w:val="0"/>
              <w:marRight w:val="0"/>
              <w:marTop w:val="0"/>
              <w:marBottom w:val="0"/>
              <w:divBdr>
                <w:top w:val="none" w:sz="0" w:space="0" w:color="auto"/>
                <w:left w:val="none" w:sz="0" w:space="0" w:color="auto"/>
                <w:bottom w:val="none" w:sz="0" w:space="0" w:color="auto"/>
                <w:right w:val="none" w:sz="0" w:space="0" w:color="auto"/>
              </w:divBdr>
              <w:divsChild>
                <w:div w:id="1471309">
                  <w:marLeft w:val="0"/>
                  <w:marRight w:val="0"/>
                  <w:marTop w:val="0"/>
                  <w:marBottom w:val="0"/>
                  <w:divBdr>
                    <w:top w:val="none" w:sz="0" w:space="0" w:color="auto"/>
                    <w:left w:val="none" w:sz="0" w:space="0" w:color="auto"/>
                    <w:bottom w:val="none" w:sz="0" w:space="0" w:color="auto"/>
                    <w:right w:val="none" w:sz="0" w:space="0" w:color="auto"/>
                  </w:divBdr>
                </w:div>
                <w:div w:id="4328630">
                  <w:marLeft w:val="0"/>
                  <w:marRight w:val="0"/>
                  <w:marTop w:val="0"/>
                  <w:marBottom w:val="0"/>
                  <w:divBdr>
                    <w:top w:val="none" w:sz="0" w:space="0" w:color="auto"/>
                    <w:left w:val="none" w:sz="0" w:space="0" w:color="auto"/>
                    <w:bottom w:val="none" w:sz="0" w:space="0" w:color="auto"/>
                    <w:right w:val="none" w:sz="0" w:space="0" w:color="auto"/>
                  </w:divBdr>
                </w:div>
                <w:div w:id="6566391">
                  <w:marLeft w:val="0"/>
                  <w:marRight w:val="0"/>
                  <w:marTop w:val="0"/>
                  <w:marBottom w:val="0"/>
                  <w:divBdr>
                    <w:top w:val="none" w:sz="0" w:space="0" w:color="auto"/>
                    <w:left w:val="none" w:sz="0" w:space="0" w:color="auto"/>
                    <w:bottom w:val="none" w:sz="0" w:space="0" w:color="auto"/>
                    <w:right w:val="none" w:sz="0" w:space="0" w:color="auto"/>
                  </w:divBdr>
                </w:div>
                <w:div w:id="10111540">
                  <w:marLeft w:val="0"/>
                  <w:marRight w:val="0"/>
                  <w:marTop w:val="0"/>
                  <w:marBottom w:val="0"/>
                  <w:divBdr>
                    <w:top w:val="none" w:sz="0" w:space="0" w:color="auto"/>
                    <w:left w:val="none" w:sz="0" w:space="0" w:color="auto"/>
                    <w:bottom w:val="none" w:sz="0" w:space="0" w:color="auto"/>
                    <w:right w:val="none" w:sz="0" w:space="0" w:color="auto"/>
                  </w:divBdr>
                </w:div>
                <w:div w:id="17850980">
                  <w:marLeft w:val="0"/>
                  <w:marRight w:val="0"/>
                  <w:marTop w:val="0"/>
                  <w:marBottom w:val="0"/>
                  <w:divBdr>
                    <w:top w:val="none" w:sz="0" w:space="0" w:color="auto"/>
                    <w:left w:val="none" w:sz="0" w:space="0" w:color="auto"/>
                    <w:bottom w:val="none" w:sz="0" w:space="0" w:color="auto"/>
                    <w:right w:val="none" w:sz="0" w:space="0" w:color="auto"/>
                  </w:divBdr>
                </w:div>
                <w:div w:id="22901976">
                  <w:marLeft w:val="0"/>
                  <w:marRight w:val="0"/>
                  <w:marTop w:val="0"/>
                  <w:marBottom w:val="0"/>
                  <w:divBdr>
                    <w:top w:val="none" w:sz="0" w:space="0" w:color="auto"/>
                    <w:left w:val="none" w:sz="0" w:space="0" w:color="auto"/>
                    <w:bottom w:val="none" w:sz="0" w:space="0" w:color="auto"/>
                    <w:right w:val="none" w:sz="0" w:space="0" w:color="auto"/>
                  </w:divBdr>
                </w:div>
                <w:div w:id="28381375">
                  <w:marLeft w:val="0"/>
                  <w:marRight w:val="0"/>
                  <w:marTop w:val="0"/>
                  <w:marBottom w:val="0"/>
                  <w:divBdr>
                    <w:top w:val="none" w:sz="0" w:space="0" w:color="auto"/>
                    <w:left w:val="none" w:sz="0" w:space="0" w:color="auto"/>
                    <w:bottom w:val="none" w:sz="0" w:space="0" w:color="auto"/>
                    <w:right w:val="none" w:sz="0" w:space="0" w:color="auto"/>
                  </w:divBdr>
                </w:div>
                <w:div w:id="36901799">
                  <w:marLeft w:val="0"/>
                  <w:marRight w:val="0"/>
                  <w:marTop w:val="0"/>
                  <w:marBottom w:val="0"/>
                  <w:divBdr>
                    <w:top w:val="none" w:sz="0" w:space="0" w:color="auto"/>
                    <w:left w:val="none" w:sz="0" w:space="0" w:color="auto"/>
                    <w:bottom w:val="none" w:sz="0" w:space="0" w:color="auto"/>
                    <w:right w:val="none" w:sz="0" w:space="0" w:color="auto"/>
                  </w:divBdr>
                </w:div>
                <w:div w:id="44836304">
                  <w:marLeft w:val="0"/>
                  <w:marRight w:val="0"/>
                  <w:marTop w:val="0"/>
                  <w:marBottom w:val="0"/>
                  <w:divBdr>
                    <w:top w:val="none" w:sz="0" w:space="0" w:color="auto"/>
                    <w:left w:val="none" w:sz="0" w:space="0" w:color="auto"/>
                    <w:bottom w:val="none" w:sz="0" w:space="0" w:color="auto"/>
                    <w:right w:val="none" w:sz="0" w:space="0" w:color="auto"/>
                  </w:divBdr>
                </w:div>
                <w:div w:id="45685235">
                  <w:marLeft w:val="0"/>
                  <w:marRight w:val="0"/>
                  <w:marTop w:val="0"/>
                  <w:marBottom w:val="0"/>
                  <w:divBdr>
                    <w:top w:val="none" w:sz="0" w:space="0" w:color="auto"/>
                    <w:left w:val="none" w:sz="0" w:space="0" w:color="auto"/>
                    <w:bottom w:val="none" w:sz="0" w:space="0" w:color="auto"/>
                    <w:right w:val="none" w:sz="0" w:space="0" w:color="auto"/>
                  </w:divBdr>
                </w:div>
                <w:div w:id="54282295">
                  <w:marLeft w:val="0"/>
                  <w:marRight w:val="0"/>
                  <w:marTop w:val="0"/>
                  <w:marBottom w:val="0"/>
                  <w:divBdr>
                    <w:top w:val="none" w:sz="0" w:space="0" w:color="auto"/>
                    <w:left w:val="none" w:sz="0" w:space="0" w:color="auto"/>
                    <w:bottom w:val="none" w:sz="0" w:space="0" w:color="auto"/>
                    <w:right w:val="none" w:sz="0" w:space="0" w:color="auto"/>
                  </w:divBdr>
                </w:div>
                <w:div w:id="103547752">
                  <w:marLeft w:val="0"/>
                  <w:marRight w:val="0"/>
                  <w:marTop w:val="0"/>
                  <w:marBottom w:val="0"/>
                  <w:divBdr>
                    <w:top w:val="none" w:sz="0" w:space="0" w:color="auto"/>
                    <w:left w:val="none" w:sz="0" w:space="0" w:color="auto"/>
                    <w:bottom w:val="none" w:sz="0" w:space="0" w:color="auto"/>
                    <w:right w:val="none" w:sz="0" w:space="0" w:color="auto"/>
                  </w:divBdr>
                </w:div>
                <w:div w:id="108202172">
                  <w:marLeft w:val="0"/>
                  <w:marRight w:val="0"/>
                  <w:marTop w:val="0"/>
                  <w:marBottom w:val="0"/>
                  <w:divBdr>
                    <w:top w:val="none" w:sz="0" w:space="0" w:color="auto"/>
                    <w:left w:val="none" w:sz="0" w:space="0" w:color="auto"/>
                    <w:bottom w:val="none" w:sz="0" w:space="0" w:color="auto"/>
                    <w:right w:val="none" w:sz="0" w:space="0" w:color="auto"/>
                  </w:divBdr>
                </w:div>
                <w:div w:id="112796772">
                  <w:marLeft w:val="0"/>
                  <w:marRight w:val="0"/>
                  <w:marTop w:val="0"/>
                  <w:marBottom w:val="0"/>
                  <w:divBdr>
                    <w:top w:val="none" w:sz="0" w:space="0" w:color="auto"/>
                    <w:left w:val="none" w:sz="0" w:space="0" w:color="auto"/>
                    <w:bottom w:val="none" w:sz="0" w:space="0" w:color="auto"/>
                    <w:right w:val="none" w:sz="0" w:space="0" w:color="auto"/>
                  </w:divBdr>
                </w:div>
                <w:div w:id="129982351">
                  <w:marLeft w:val="0"/>
                  <w:marRight w:val="0"/>
                  <w:marTop w:val="0"/>
                  <w:marBottom w:val="0"/>
                  <w:divBdr>
                    <w:top w:val="none" w:sz="0" w:space="0" w:color="auto"/>
                    <w:left w:val="none" w:sz="0" w:space="0" w:color="auto"/>
                    <w:bottom w:val="none" w:sz="0" w:space="0" w:color="auto"/>
                    <w:right w:val="none" w:sz="0" w:space="0" w:color="auto"/>
                  </w:divBdr>
                </w:div>
                <w:div w:id="155651798">
                  <w:marLeft w:val="0"/>
                  <w:marRight w:val="0"/>
                  <w:marTop w:val="0"/>
                  <w:marBottom w:val="0"/>
                  <w:divBdr>
                    <w:top w:val="none" w:sz="0" w:space="0" w:color="auto"/>
                    <w:left w:val="none" w:sz="0" w:space="0" w:color="auto"/>
                    <w:bottom w:val="none" w:sz="0" w:space="0" w:color="auto"/>
                    <w:right w:val="none" w:sz="0" w:space="0" w:color="auto"/>
                  </w:divBdr>
                </w:div>
                <w:div w:id="192235014">
                  <w:marLeft w:val="0"/>
                  <w:marRight w:val="0"/>
                  <w:marTop w:val="0"/>
                  <w:marBottom w:val="0"/>
                  <w:divBdr>
                    <w:top w:val="none" w:sz="0" w:space="0" w:color="auto"/>
                    <w:left w:val="none" w:sz="0" w:space="0" w:color="auto"/>
                    <w:bottom w:val="none" w:sz="0" w:space="0" w:color="auto"/>
                    <w:right w:val="none" w:sz="0" w:space="0" w:color="auto"/>
                  </w:divBdr>
                </w:div>
                <w:div w:id="195436922">
                  <w:marLeft w:val="0"/>
                  <w:marRight w:val="0"/>
                  <w:marTop w:val="0"/>
                  <w:marBottom w:val="0"/>
                  <w:divBdr>
                    <w:top w:val="none" w:sz="0" w:space="0" w:color="auto"/>
                    <w:left w:val="none" w:sz="0" w:space="0" w:color="auto"/>
                    <w:bottom w:val="none" w:sz="0" w:space="0" w:color="auto"/>
                    <w:right w:val="none" w:sz="0" w:space="0" w:color="auto"/>
                  </w:divBdr>
                </w:div>
                <w:div w:id="220412290">
                  <w:marLeft w:val="0"/>
                  <w:marRight w:val="0"/>
                  <w:marTop w:val="0"/>
                  <w:marBottom w:val="0"/>
                  <w:divBdr>
                    <w:top w:val="none" w:sz="0" w:space="0" w:color="auto"/>
                    <w:left w:val="none" w:sz="0" w:space="0" w:color="auto"/>
                    <w:bottom w:val="none" w:sz="0" w:space="0" w:color="auto"/>
                    <w:right w:val="none" w:sz="0" w:space="0" w:color="auto"/>
                  </w:divBdr>
                </w:div>
                <w:div w:id="224878245">
                  <w:marLeft w:val="0"/>
                  <w:marRight w:val="0"/>
                  <w:marTop w:val="0"/>
                  <w:marBottom w:val="0"/>
                  <w:divBdr>
                    <w:top w:val="none" w:sz="0" w:space="0" w:color="auto"/>
                    <w:left w:val="none" w:sz="0" w:space="0" w:color="auto"/>
                    <w:bottom w:val="none" w:sz="0" w:space="0" w:color="auto"/>
                    <w:right w:val="none" w:sz="0" w:space="0" w:color="auto"/>
                  </w:divBdr>
                </w:div>
                <w:div w:id="248006146">
                  <w:marLeft w:val="0"/>
                  <w:marRight w:val="0"/>
                  <w:marTop w:val="0"/>
                  <w:marBottom w:val="0"/>
                  <w:divBdr>
                    <w:top w:val="none" w:sz="0" w:space="0" w:color="auto"/>
                    <w:left w:val="none" w:sz="0" w:space="0" w:color="auto"/>
                    <w:bottom w:val="none" w:sz="0" w:space="0" w:color="auto"/>
                    <w:right w:val="none" w:sz="0" w:space="0" w:color="auto"/>
                  </w:divBdr>
                </w:div>
                <w:div w:id="254286857">
                  <w:marLeft w:val="0"/>
                  <w:marRight w:val="0"/>
                  <w:marTop w:val="0"/>
                  <w:marBottom w:val="0"/>
                  <w:divBdr>
                    <w:top w:val="none" w:sz="0" w:space="0" w:color="auto"/>
                    <w:left w:val="none" w:sz="0" w:space="0" w:color="auto"/>
                    <w:bottom w:val="none" w:sz="0" w:space="0" w:color="auto"/>
                    <w:right w:val="none" w:sz="0" w:space="0" w:color="auto"/>
                  </w:divBdr>
                </w:div>
                <w:div w:id="260266157">
                  <w:marLeft w:val="0"/>
                  <w:marRight w:val="0"/>
                  <w:marTop w:val="0"/>
                  <w:marBottom w:val="0"/>
                  <w:divBdr>
                    <w:top w:val="none" w:sz="0" w:space="0" w:color="auto"/>
                    <w:left w:val="none" w:sz="0" w:space="0" w:color="auto"/>
                    <w:bottom w:val="none" w:sz="0" w:space="0" w:color="auto"/>
                    <w:right w:val="none" w:sz="0" w:space="0" w:color="auto"/>
                  </w:divBdr>
                </w:div>
                <w:div w:id="308940493">
                  <w:marLeft w:val="0"/>
                  <w:marRight w:val="0"/>
                  <w:marTop w:val="0"/>
                  <w:marBottom w:val="0"/>
                  <w:divBdr>
                    <w:top w:val="none" w:sz="0" w:space="0" w:color="auto"/>
                    <w:left w:val="none" w:sz="0" w:space="0" w:color="auto"/>
                    <w:bottom w:val="none" w:sz="0" w:space="0" w:color="auto"/>
                    <w:right w:val="none" w:sz="0" w:space="0" w:color="auto"/>
                  </w:divBdr>
                </w:div>
                <w:div w:id="320814501">
                  <w:marLeft w:val="0"/>
                  <w:marRight w:val="0"/>
                  <w:marTop w:val="0"/>
                  <w:marBottom w:val="0"/>
                  <w:divBdr>
                    <w:top w:val="none" w:sz="0" w:space="0" w:color="auto"/>
                    <w:left w:val="none" w:sz="0" w:space="0" w:color="auto"/>
                    <w:bottom w:val="none" w:sz="0" w:space="0" w:color="auto"/>
                    <w:right w:val="none" w:sz="0" w:space="0" w:color="auto"/>
                  </w:divBdr>
                </w:div>
                <w:div w:id="324750776">
                  <w:marLeft w:val="0"/>
                  <w:marRight w:val="0"/>
                  <w:marTop w:val="0"/>
                  <w:marBottom w:val="0"/>
                  <w:divBdr>
                    <w:top w:val="none" w:sz="0" w:space="0" w:color="auto"/>
                    <w:left w:val="none" w:sz="0" w:space="0" w:color="auto"/>
                    <w:bottom w:val="none" w:sz="0" w:space="0" w:color="auto"/>
                    <w:right w:val="none" w:sz="0" w:space="0" w:color="auto"/>
                  </w:divBdr>
                </w:div>
                <w:div w:id="325522429">
                  <w:marLeft w:val="0"/>
                  <w:marRight w:val="0"/>
                  <w:marTop w:val="0"/>
                  <w:marBottom w:val="0"/>
                  <w:divBdr>
                    <w:top w:val="none" w:sz="0" w:space="0" w:color="auto"/>
                    <w:left w:val="none" w:sz="0" w:space="0" w:color="auto"/>
                    <w:bottom w:val="none" w:sz="0" w:space="0" w:color="auto"/>
                    <w:right w:val="none" w:sz="0" w:space="0" w:color="auto"/>
                  </w:divBdr>
                </w:div>
                <w:div w:id="340664933">
                  <w:marLeft w:val="0"/>
                  <w:marRight w:val="0"/>
                  <w:marTop w:val="0"/>
                  <w:marBottom w:val="0"/>
                  <w:divBdr>
                    <w:top w:val="none" w:sz="0" w:space="0" w:color="auto"/>
                    <w:left w:val="none" w:sz="0" w:space="0" w:color="auto"/>
                    <w:bottom w:val="none" w:sz="0" w:space="0" w:color="auto"/>
                    <w:right w:val="none" w:sz="0" w:space="0" w:color="auto"/>
                  </w:divBdr>
                </w:div>
                <w:div w:id="364453085">
                  <w:marLeft w:val="0"/>
                  <w:marRight w:val="0"/>
                  <w:marTop w:val="0"/>
                  <w:marBottom w:val="0"/>
                  <w:divBdr>
                    <w:top w:val="none" w:sz="0" w:space="0" w:color="auto"/>
                    <w:left w:val="none" w:sz="0" w:space="0" w:color="auto"/>
                    <w:bottom w:val="none" w:sz="0" w:space="0" w:color="auto"/>
                    <w:right w:val="none" w:sz="0" w:space="0" w:color="auto"/>
                  </w:divBdr>
                </w:div>
                <w:div w:id="374038847">
                  <w:marLeft w:val="0"/>
                  <w:marRight w:val="0"/>
                  <w:marTop w:val="0"/>
                  <w:marBottom w:val="0"/>
                  <w:divBdr>
                    <w:top w:val="none" w:sz="0" w:space="0" w:color="auto"/>
                    <w:left w:val="none" w:sz="0" w:space="0" w:color="auto"/>
                    <w:bottom w:val="none" w:sz="0" w:space="0" w:color="auto"/>
                    <w:right w:val="none" w:sz="0" w:space="0" w:color="auto"/>
                  </w:divBdr>
                </w:div>
                <w:div w:id="389111942">
                  <w:marLeft w:val="0"/>
                  <w:marRight w:val="0"/>
                  <w:marTop w:val="0"/>
                  <w:marBottom w:val="0"/>
                  <w:divBdr>
                    <w:top w:val="none" w:sz="0" w:space="0" w:color="auto"/>
                    <w:left w:val="none" w:sz="0" w:space="0" w:color="auto"/>
                    <w:bottom w:val="none" w:sz="0" w:space="0" w:color="auto"/>
                    <w:right w:val="none" w:sz="0" w:space="0" w:color="auto"/>
                  </w:divBdr>
                </w:div>
                <w:div w:id="393822929">
                  <w:marLeft w:val="0"/>
                  <w:marRight w:val="0"/>
                  <w:marTop w:val="0"/>
                  <w:marBottom w:val="0"/>
                  <w:divBdr>
                    <w:top w:val="none" w:sz="0" w:space="0" w:color="auto"/>
                    <w:left w:val="none" w:sz="0" w:space="0" w:color="auto"/>
                    <w:bottom w:val="none" w:sz="0" w:space="0" w:color="auto"/>
                    <w:right w:val="none" w:sz="0" w:space="0" w:color="auto"/>
                  </w:divBdr>
                </w:div>
                <w:div w:id="401635520">
                  <w:marLeft w:val="0"/>
                  <w:marRight w:val="0"/>
                  <w:marTop w:val="0"/>
                  <w:marBottom w:val="0"/>
                  <w:divBdr>
                    <w:top w:val="none" w:sz="0" w:space="0" w:color="auto"/>
                    <w:left w:val="none" w:sz="0" w:space="0" w:color="auto"/>
                    <w:bottom w:val="none" w:sz="0" w:space="0" w:color="auto"/>
                    <w:right w:val="none" w:sz="0" w:space="0" w:color="auto"/>
                  </w:divBdr>
                </w:div>
                <w:div w:id="416051900">
                  <w:marLeft w:val="0"/>
                  <w:marRight w:val="0"/>
                  <w:marTop w:val="0"/>
                  <w:marBottom w:val="0"/>
                  <w:divBdr>
                    <w:top w:val="none" w:sz="0" w:space="0" w:color="auto"/>
                    <w:left w:val="none" w:sz="0" w:space="0" w:color="auto"/>
                    <w:bottom w:val="none" w:sz="0" w:space="0" w:color="auto"/>
                    <w:right w:val="none" w:sz="0" w:space="0" w:color="auto"/>
                  </w:divBdr>
                </w:div>
                <w:div w:id="460995559">
                  <w:marLeft w:val="0"/>
                  <w:marRight w:val="0"/>
                  <w:marTop w:val="0"/>
                  <w:marBottom w:val="0"/>
                  <w:divBdr>
                    <w:top w:val="none" w:sz="0" w:space="0" w:color="auto"/>
                    <w:left w:val="none" w:sz="0" w:space="0" w:color="auto"/>
                    <w:bottom w:val="none" w:sz="0" w:space="0" w:color="auto"/>
                    <w:right w:val="none" w:sz="0" w:space="0" w:color="auto"/>
                  </w:divBdr>
                </w:div>
                <w:div w:id="469710751">
                  <w:marLeft w:val="0"/>
                  <w:marRight w:val="0"/>
                  <w:marTop w:val="0"/>
                  <w:marBottom w:val="0"/>
                  <w:divBdr>
                    <w:top w:val="none" w:sz="0" w:space="0" w:color="auto"/>
                    <w:left w:val="none" w:sz="0" w:space="0" w:color="auto"/>
                    <w:bottom w:val="none" w:sz="0" w:space="0" w:color="auto"/>
                    <w:right w:val="none" w:sz="0" w:space="0" w:color="auto"/>
                  </w:divBdr>
                </w:div>
                <w:div w:id="501548767">
                  <w:marLeft w:val="0"/>
                  <w:marRight w:val="0"/>
                  <w:marTop w:val="0"/>
                  <w:marBottom w:val="0"/>
                  <w:divBdr>
                    <w:top w:val="none" w:sz="0" w:space="0" w:color="auto"/>
                    <w:left w:val="none" w:sz="0" w:space="0" w:color="auto"/>
                    <w:bottom w:val="none" w:sz="0" w:space="0" w:color="auto"/>
                    <w:right w:val="none" w:sz="0" w:space="0" w:color="auto"/>
                  </w:divBdr>
                </w:div>
                <w:div w:id="537284092">
                  <w:marLeft w:val="0"/>
                  <w:marRight w:val="0"/>
                  <w:marTop w:val="0"/>
                  <w:marBottom w:val="0"/>
                  <w:divBdr>
                    <w:top w:val="none" w:sz="0" w:space="0" w:color="auto"/>
                    <w:left w:val="none" w:sz="0" w:space="0" w:color="auto"/>
                    <w:bottom w:val="none" w:sz="0" w:space="0" w:color="auto"/>
                    <w:right w:val="none" w:sz="0" w:space="0" w:color="auto"/>
                  </w:divBdr>
                </w:div>
                <w:div w:id="539318377">
                  <w:marLeft w:val="0"/>
                  <w:marRight w:val="0"/>
                  <w:marTop w:val="0"/>
                  <w:marBottom w:val="0"/>
                  <w:divBdr>
                    <w:top w:val="none" w:sz="0" w:space="0" w:color="auto"/>
                    <w:left w:val="none" w:sz="0" w:space="0" w:color="auto"/>
                    <w:bottom w:val="none" w:sz="0" w:space="0" w:color="auto"/>
                    <w:right w:val="none" w:sz="0" w:space="0" w:color="auto"/>
                  </w:divBdr>
                </w:div>
                <w:div w:id="540367238">
                  <w:marLeft w:val="0"/>
                  <w:marRight w:val="0"/>
                  <w:marTop w:val="0"/>
                  <w:marBottom w:val="0"/>
                  <w:divBdr>
                    <w:top w:val="none" w:sz="0" w:space="0" w:color="auto"/>
                    <w:left w:val="none" w:sz="0" w:space="0" w:color="auto"/>
                    <w:bottom w:val="none" w:sz="0" w:space="0" w:color="auto"/>
                    <w:right w:val="none" w:sz="0" w:space="0" w:color="auto"/>
                  </w:divBdr>
                </w:div>
                <w:div w:id="541942069">
                  <w:marLeft w:val="0"/>
                  <w:marRight w:val="0"/>
                  <w:marTop w:val="0"/>
                  <w:marBottom w:val="0"/>
                  <w:divBdr>
                    <w:top w:val="none" w:sz="0" w:space="0" w:color="auto"/>
                    <w:left w:val="none" w:sz="0" w:space="0" w:color="auto"/>
                    <w:bottom w:val="none" w:sz="0" w:space="0" w:color="auto"/>
                    <w:right w:val="none" w:sz="0" w:space="0" w:color="auto"/>
                  </w:divBdr>
                </w:div>
                <w:div w:id="585068033">
                  <w:marLeft w:val="0"/>
                  <w:marRight w:val="0"/>
                  <w:marTop w:val="0"/>
                  <w:marBottom w:val="0"/>
                  <w:divBdr>
                    <w:top w:val="none" w:sz="0" w:space="0" w:color="auto"/>
                    <w:left w:val="none" w:sz="0" w:space="0" w:color="auto"/>
                    <w:bottom w:val="none" w:sz="0" w:space="0" w:color="auto"/>
                    <w:right w:val="none" w:sz="0" w:space="0" w:color="auto"/>
                  </w:divBdr>
                </w:div>
                <w:div w:id="633951632">
                  <w:marLeft w:val="0"/>
                  <w:marRight w:val="0"/>
                  <w:marTop w:val="0"/>
                  <w:marBottom w:val="0"/>
                  <w:divBdr>
                    <w:top w:val="none" w:sz="0" w:space="0" w:color="auto"/>
                    <w:left w:val="none" w:sz="0" w:space="0" w:color="auto"/>
                    <w:bottom w:val="none" w:sz="0" w:space="0" w:color="auto"/>
                    <w:right w:val="none" w:sz="0" w:space="0" w:color="auto"/>
                  </w:divBdr>
                </w:div>
                <w:div w:id="682317825">
                  <w:marLeft w:val="0"/>
                  <w:marRight w:val="0"/>
                  <w:marTop w:val="0"/>
                  <w:marBottom w:val="0"/>
                  <w:divBdr>
                    <w:top w:val="none" w:sz="0" w:space="0" w:color="auto"/>
                    <w:left w:val="none" w:sz="0" w:space="0" w:color="auto"/>
                    <w:bottom w:val="none" w:sz="0" w:space="0" w:color="auto"/>
                    <w:right w:val="none" w:sz="0" w:space="0" w:color="auto"/>
                  </w:divBdr>
                </w:div>
                <w:div w:id="685249966">
                  <w:marLeft w:val="0"/>
                  <w:marRight w:val="0"/>
                  <w:marTop w:val="0"/>
                  <w:marBottom w:val="0"/>
                  <w:divBdr>
                    <w:top w:val="none" w:sz="0" w:space="0" w:color="auto"/>
                    <w:left w:val="none" w:sz="0" w:space="0" w:color="auto"/>
                    <w:bottom w:val="none" w:sz="0" w:space="0" w:color="auto"/>
                    <w:right w:val="none" w:sz="0" w:space="0" w:color="auto"/>
                  </w:divBdr>
                </w:div>
                <w:div w:id="741373400">
                  <w:marLeft w:val="0"/>
                  <w:marRight w:val="0"/>
                  <w:marTop w:val="0"/>
                  <w:marBottom w:val="0"/>
                  <w:divBdr>
                    <w:top w:val="none" w:sz="0" w:space="0" w:color="auto"/>
                    <w:left w:val="none" w:sz="0" w:space="0" w:color="auto"/>
                    <w:bottom w:val="none" w:sz="0" w:space="0" w:color="auto"/>
                    <w:right w:val="none" w:sz="0" w:space="0" w:color="auto"/>
                  </w:divBdr>
                </w:div>
                <w:div w:id="759064552">
                  <w:marLeft w:val="0"/>
                  <w:marRight w:val="0"/>
                  <w:marTop w:val="0"/>
                  <w:marBottom w:val="0"/>
                  <w:divBdr>
                    <w:top w:val="none" w:sz="0" w:space="0" w:color="auto"/>
                    <w:left w:val="none" w:sz="0" w:space="0" w:color="auto"/>
                    <w:bottom w:val="none" w:sz="0" w:space="0" w:color="auto"/>
                    <w:right w:val="none" w:sz="0" w:space="0" w:color="auto"/>
                  </w:divBdr>
                </w:div>
                <w:div w:id="769278634">
                  <w:marLeft w:val="0"/>
                  <w:marRight w:val="0"/>
                  <w:marTop w:val="0"/>
                  <w:marBottom w:val="0"/>
                  <w:divBdr>
                    <w:top w:val="none" w:sz="0" w:space="0" w:color="auto"/>
                    <w:left w:val="none" w:sz="0" w:space="0" w:color="auto"/>
                    <w:bottom w:val="none" w:sz="0" w:space="0" w:color="auto"/>
                    <w:right w:val="none" w:sz="0" w:space="0" w:color="auto"/>
                  </w:divBdr>
                </w:div>
                <w:div w:id="829711440">
                  <w:marLeft w:val="0"/>
                  <w:marRight w:val="0"/>
                  <w:marTop w:val="0"/>
                  <w:marBottom w:val="0"/>
                  <w:divBdr>
                    <w:top w:val="none" w:sz="0" w:space="0" w:color="auto"/>
                    <w:left w:val="none" w:sz="0" w:space="0" w:color="auto"/>
                    <w:bottom w:val="none" w:sz="0" w:space="0" w:color="auto"/>
                    <w:right w:val="none" w:sz="0" w:space="0" w:color="auto"/>
                  </w:divBdr>
                </w:div>
                <w:div w:id="835726896">
                  <w:marLeft w:val="0"/>
                  <w:marRight w:val="0"/>
                  <w:marTop w:val="0"/>
                  <w:marBottom w:val="0"/>
                  <w:divBdr>
                    <w:top w:val="none" w:sz="0" w:space="0" w:color="auto"/>
                    <w:left w:val="none" w:sz="0" w:space="0" w:color="auto"/>
                    <w:bottom w:val="none" w:sz="0" w:space="0" w:color="auto"/>
                    <w:right w:val="none" w:sz="0" w:space="0" w:color="auto"/>
                  </w:divBdr>
                </w:div>
                <w:div w:id="838157712">
                  <w:marLeft w:val="0"/>
                  <w:marRight w:val="0"/>
                  <w:marTop w:val="0"/>
                  <w:marBottom w:val="0"/>
                  <w:divBdr>
                    <w:top w:val="none" w:sz="0" w:space="0" w:color="auto"/>
                    <w:left w:val="none" w:sz="0" w:space="0" w:color="auto"/>
                    <w:bottom w:val="none" w:sz="0" w:space="0" w:color="auto"/>
                    <w:right w:val="none" w:sz="0" w:space="0" w:color="auto"/>
                  </w:divBdr>
                </w:div>
                <w:div w:id="840003327">
                  <w:marLeft w:val="0"/>
                  <w:marRight w:val="0"/>
                  <w:marTop w:val="0"/>
                  <w:marBottom w:val="0"/>
                  <w:divBdr>
                    <w:top w:val="none" w:sz="0" w:space="0" w:color="auto"/>
                    <w:left w:val="none" w:sz="0" w:space="0" w:color="auto"/>
                    <w:bottom w:val="none" w:sz="0" w:space="0" w:color="auto"/>
                    <w:right w:val="none" w:sz="0" w:space="0" w:color="auto"/>
                  </w:divBdr>
                </w:div>
                <w:div w:id="858083354">
                  <w:marLeft w:val="0"/>
                  <w:marRight w:val="0"/>
                  <w:marTop w:val="0"/>
                  <w:marBottom w:val="0"/>
                  <w:divBdr>
                    <w:top w:val="none" w:sz="0" w:space="0" w:color="auto"/>
                    <w:left w:val="none" w:sz="0" w:space="0" w:color="auto"/>
                    <w:bottom w:val="none" w:sz="0" w:space="0" w:color="auto"/>
                    <w:right w:val="none" w:sz="0" w:space="0" w:color="auto"/>
                  </w:divBdr>
                </w:div>
                <w:div w:id="872619062">
                  <w:marLeft w:val="0"/>
                  <w:marRight w:val="0"/>
                  <w:marTop w:val="0"/>
                  <w:marBottom w:val="0"/>
                  <w:divBdr>
                    <w:top w:val="none" w:sz="0" w:space="0" w:color="auto"/>
                    <w:left w:val="none" w:sz="0" w:space="0" w:color="auto"/>
                    <w:bottom w:val="none" w:sz="0" w:space="0" w:color="auto"/>
                    <w:right w:val="none" w:sz="0" w:space="0" w:color="auto"/>
                  </w:divBdr>
                </w:div>
                <w:div w:id="884483014">
                  <w:marLeft w:val="0"/>
                  <w:marRight w:val="0"/>
                  <w:marTop w:val="0"/>
                  <w:marBottom w:val="0"/>
                  <w:divBdr>
                    <w:top w:val="none" w:sz="0" w:space="0" w:color="auto"/>
                    <w:left w:val="none" w:sz="0" w:space="0" w:color="auto"/>
                    <w:bottom w:val="none" w:sz="0" w:space="0" w:color="auto"/>
                    <w:right w:val="none" w:sz="0" w:space="0" w:color="auto"/>
                  </w:divBdr>
                </w:div>
                <w:div w:id="903838361">
                  <w:marLeft w:val="0"/>
                  <w:marRight w:val="0"/>
                  <w:marTop w:val="0"/>
                  <w:marBottom w:val="0"/>
                  <w:divBdr>
                    <w:top w:val="none" w:sz="0" w:space="0" w:color="auto"/>
                    <w:left w:val="none" w:sz="0" w:space="0" w:color="auto"/>
                    <w:bottom w:val="none" w:sz="0" w:space="0" w:color="auto"/>
                    <w:right w:val="none" w:sz="0" w:space="0" w:color="auto"/>
                  </w:divBdr>
                </w:div>
                <w:div w:id="904143134">
                  <w:marLeft w:val="0"/>
                  <w:marRight w:val="0"/>
                  <w:marTop w:val="0"/>
                  <w:marBottom w:val="0"/>
                  <w:divBdr>
                    <w:top w:val="none" w:sz="0" w:space="0" w:color="auto"/>
                    <w:left w:val="none" w:sz="0" w:space="0" w:color="auto"/>
                    <w:bottom w:val="none" w:sz="0" w:space="0" w:color="auto"/>
                    <w:right w:val="none" w:sz="0" w:space="0" w:color="auto"/>
                  </w:divBdr>
                </w:div>
                <w:div w:id="906112315">
                  <w:marLeft w:val="0"/>
                  <w:marRight w:val="0"/>
                  <w:marTop w:val="0"/>
                  <w:marBottom w:val="0"/>
                  <w:divBdr>
                    <w:top w:val="none" w:sz="0" w:space="0" w:color="auto"/>
                    <w:left w:val="none" w:sz="0" w:space="0" w:color="auto"/>
                    <w:bottom w:val="none" w:sz="0" w:space="0" w:color="auto"/>
                    <w:right w:val="none" w:sz="0" w:space="0" w:color="auto"/>
                  </w:divBdr>
                </w:div>
                <w:div w:id="913054920">
                  <w:marLeft w:val="0"/>
                  <w:marRight w:val="0"/>
                  <w:marTop w:val="0"/>
                  <w:marBottom w:val="0"/>
                  <w:divBdr>
                    <w:top w:val="none" w:sz="0" w:space="0" w:color="auto"/>
                    <w:left w:val="none" w:sz="0" w:space="0" w:color="auto"/>
                    <w:bottom w:val="none" w:sz="0" w:space="0" w:color="auto"/>
                    <w:right w:val="none" w:sz="0" w:space="0" w:color="auto"/>
                  </w:divBdr>
                </w:div>
                <w:div w:id="917713089">
                  <w:marLeft w:val="0"/>
                  <w:marRight w:val="0"/>
                  <w:marTop w:val="0"/>
                  <w:marBottom w:val="0"/>
                  <w:divBdr>
                    <w:top w:val="none" w:sz="0" w:space="0" w:color="auto"/>
                    <w:left w:val="none" w:sz="0" w:space="0" w:color="auto"/>
                    <w:bottom w:val="none" w:sz="0" w:space="0" w:color="auto"/>
                    <w:right w:val="none" w:sz="0" w:space="0" w:color="auto"/>
                  </w:divBdr>
                </w:div>
                <w:div w:id="987977027">
                  <w:marLeft w:val="0"/>
                  <w:marRight w:val="0"/>
                  <w:marTop w:val="0"/>
                  <w:marBottom w:val="0"/>
                  <w:divBdr>
                    <w:top w:val="none" w:sz="0" w:space="0" w:color="auto"/>
                    <w:left w:val="none" w:sz="0" w:space="0" w:color="auto"/>
                    <w:bottom w:val="none" w:sz="0" w:space="0" w:color="auto"/>
                    <w:right w:val="none" w:sz="0" w:space="0" w:color="auto"/>
                  </w:divBdr>
                </w:div>
                <w:div w:id="1006248472">
                  <w:marLeft w:val="0"/>
                  <w:marRight w:val="0"/>
                  <w:marTop w:val="0"/>
                  <w:marBottom w:val="0"/>
                  <w:divBdr>
                    <w:top w:val="none" w:sz="0" w:space="0" w:color="auto"/>
                    <w:left w:val="none" w:sz="0" w:space="0" w:color="auto"/>
                    <w:bottom w:val="none" w:sz="0" w:space="0" w:color="auto"/>
                    <w:right w:val="none" w:sz="0" w:space="0" w:color="auto"/>
                  </w:divBdr>
                </w:div>
                <w:div w:id="1040088967">
                  <w:marLeft w:val="0"/>
                  <w:marRight w:val="0"/>
                  <w:marTop w:val="0"/>
                  <w:marBottom w:val="0"/>
                  <w:divBdr>
                    <w:top w:val="none" w:sz="0" w:space="0" w:color="auto"/>
                    <w:left w:val="none" w:sz="0" w:space="0" w:color="auto"/>
                    <w:bottom w:val="none" w:sz="0" w:space="0" w:color="auto"/>
                    <w:right w:val="none" w:sz="0" w:space="0" w:color="auto"/>
                  </w:divBdr>
                </w:div>
                <w:div w:id="1056052419">
                  <w:marLeft w:val="0"/>
                  <w:marRight w:val="0"/>
                  <w:marTop w:val="0"/>
                  <w:marBottom w:val="0"/>
                  <w:divBdr>
                    <w:top w:val="none" w:sz="0" w:space="0" w:color="auto"/>
                    <w:left w:val="none" w:sz="0" w:space="0" w:color="auto"/>
                    <w:bottom w:val="none" w:sz="0" w:space="0" w:color="auto"/>
                    <w:right w:val="none" w:sz="0" w:space="0" w:color="auto"/>
                  </w:divBdr>
                </w:div>
                <w:div w:id="1073771436">
                  <w:marLeft w:val="0"/>
                  <w:marRight w:val="0"/>
                  <w:marTop w:val="0"/>
                  <w:marBottom w:val="0"/>
                  <w:divBdr>
                    <w:top w:val="none" w:sz="0" w:space="0" w:color="auto"/>
                    <w:left w:val="none" w:sz="0" w:space="0" w:color="auto"/>
                    <w:bottom w:val="none" w:sz="0" w:space="0" w:color="auto"/>
                    <w:right w:val="none" w:sz="0" w:space="0" w:color="auto"/>
                  </w:divBdr>
                </w:div>
                <w:div w:id="1078940431">
                  <w:marLeft w:val="0"/>
                  <w:marRight w:val="0"/>
                  <w:marTop w:val="0"/>
                  <w:marBottom w:val="0"/>
                  <w:divBdr>
                    <w:top w:val="none" w:sz="0" w:space="0" w:color="auto"/>
                    <w:left w:val="none" w:sz="0" w:space="0" w:color="auto"/>
                    <w:bottom w:val="none" w:sz="0" w:space="0" w:color="auto"/>
                    <w:right w:val="none" w:sz="0" w:space="0" w:color="auto"/>
                  </w:divBdr>
                </w:div>
                <w:div w:id="1092890923">
                  <w:marLeft w:val="0"/>
                  <w:marRight w:val="0"/>
                  <w:marTop w:val="0"/>
                  <w:marBottom w:val="0"/>
                  <w:divBdr>
                    <w:top w:val="none" w:sz="0" w:space="0" w:color="auto"/>
                    <w:left w:val="none" w:sz="0" w:space="0" w:color="auto"/>
                    <w:bottom w:val="none" w:sz="0" w:space="0" w:color="auto"/>
                    <w:right w:val="none" w:sz="0" w:space="0" w:color="auto"/>
                  </w:divBdr>
                </w:div>
                <w:div w:id="1099985488">
                  <w:marLeft w:val="0"/>
                  <w:marRight w:val="0"/>
                  <w:marTop w:val="0"/>
                  <w:marBottom w:val="0"/>
                  <w:divBdr>
                    <w:top w:val="none" w:sz="0" w:space="0" w:color="auto"/>
                    <w:left w:val="none" w:sz="0" w:space="0" w:color="auto"/>
                    <w:bottom w:val="none" w:sz="0" w:space="0" w:color="auto"/>
                    <w:right w:val="none" w:sz="0" w:space="0" w:color="auto"/>
                  </w:divBdr>
                </w:div>
                <w:div w:id="1145704389">
                  <w:marLeft w:val="0"/>
                  <w:marRight w:val="0"/>
                  <w:marTop w:val="0"/>
                  <w:marBottom w:val="0"/>
                  <w:divBdr>
                    <w:top w:val="none" w:sz="0" w:space="0" w:color="auto"/>
                    <w:left w:val="none" w:sz="0" w:space="0" w:color="auto"/>
                    <w:bottom w:val="none" w:sz="0" w:space="0" w:color="auto"/>
                    <w:right w:val="none" w:sz="0" w:space="0" w:color="auto"/>
                  </w:divBdr>
                </w:div>
                <w:div w:id="1150318608">
                  <w:marLeft w:val="0"/>
                  <w:marRight w:val="0"/>
                  <w:marTop w:val="0"/>
                  <w:marBottom w:val="0"/>
                  <w:divBdr>
                    <w:top w:val="none" w:sz="0" w:space="0" w:color="auto"/>
                    <w:left w:val="none" w:sz="0" w:space="0" w:color="auto"/>
                    <w:bottom w:val="none" w:sz="0" w:space="0" w:color="auto"/>
                    <w:right w:val="none" w:sz="0" w:space="0" w:color="auto"/>
                  </w:divBdr>
                </w:div>
                <w:div w:id="1180117077">
                  <w:marLeft w:val="0"/>
                  <w:marRight w:val="0"/>
                  <w:marTop w:val="0"/>
                  <w:marBottom w:val="0"/>
                  <w:divBdr>
                    <w:top w:val="none" w:sz="0" w:space="0" w:color="auto"/>
                    <w:left w:val="none" w:sz="0" w:space="0" w:color="auto"/>
                    <w:bottom w:val="none" w:sz="0" w:space="0" w:color="auto"/>
                    <w:right w:val="none" w:sz="0" w:space="0" w:color="auto"/>
                  </w:divBdr>
                </w:div>
                <w:div w:id="1182671997">
                  <w:marLeft w:val="0"/>
                  <w:marRight w:val="0"/>
                  <w:marTop w:val="0"/>
                  <w:marBottom w:val="0"/>
                  <w:divBdr>
                    <w:top w:val="none" w:sz="0" w:space="0" w:color="auto"/>
                    <w:left w:val="none" w:sz="0" w:space="0" w:color="auto"/>
                    <w:bottom w:val="none" w:sz="0" w:space="0" w:color="auto"/>
                    <w:right w:val="none" w:sz="0" w:space="0" w:color="auto"/>
                  </w:divBdr>
                </w:div>
                <w:div w:id="1227765058">
                  <w:marLeft w:val="0"/>
                  <w:marRight w:val="0"/>
                  <w:marTop w:val="0"/>
                  <w:marBottom w:val="0"/>
                  <w:divBdr>
                    <w:top w:val="none" w:sz="0" w:space="0" w:color="auto"/>
                    <w:left w:val="none" w:sz="0" w:space="0" w:color="auto"/>
                    <w:bottom w:val="none" w:sz="0" w:space="0" w:color="auto"/>
                    <w:right w:val="none" w:sz="0" w:space="0" w:color="auto"/>
                  </w:divBdr>
                </w:div>
                <w:div w:id="1247375725">
                  <w:marLeft w:val="0"/>
                  <w:marRight w:val="0"/>
                  <w:marTop w:val="0"/>
                  <w:marBottom w:val="0"/>
                  <w:divBdr>
                    <w:top w:val="none" w:sz="0" w:space="0" w:color="auto"/>
                    <w:left w:val="none" w:sz="0" w:space="0" w:color="auto"/>
                    <w:bottom w:val="none" w:sz="0" w:space="0" w:color="auto"/>
                    <w:right w:val="none" w:sz="0" w:space="0" w:color="auto"/>
                  </w:divBdr>
                </w:div>
                <w:div w:id="1258320241">
                  <w:marLeft w:val="0"/>
                  <w:marRight w:val="0"/>
                  <w:marTop w:val="0"/>
                  <w:marBottom w:val="0"/>
                  <w:divBdr>
                    <w:top w:val="none" w:sz="0" w:space="0" w:color="auto"/>
                    <w:left w:val="none" w:sz="0" w:space="0" w:color="auto"/>
                    <w:bottom w:val="none" w:sz="0" w:space="0" w:color="auto"/>
                    <w:right w:val="none" w:sz="0" w:space="0" w:color="auto"/>
                  </w:divBdr>
                </w:div>
                <w:div w:id="1264145211">
                  <w:marLeft w:val="0"/>
                  <w:marRight w:val="0"/>
                  <w:marTop w:val="0"/>
                  <w:marBottom w:val="0"/>
                  <w:divBdr>
                    <w:top w:val="none" w:sz="0" w:space="0" w:color="auto"/>
                    <w:left w:val="none" w:sz="0" w:space="0" w:color="auto"/>
                    <w:bottom w:val="none" w:sz="0" w:space="0" w:color="auto"/>
                    <w:right w:val="none" w:sz="0" w:space="0" w:color="auto"/>
                  </w:divBdr>
                </w:div>
                <w:div w:id="1275555815">
                  <w:marLeft w:val="0"/>
                  <w:marRight w:val="0"/>
                  <w:marTop w:val="0"/>
                  <w:marBottom w:val="0"/>
                  <w:divBdr>
                    <w:top w:val="none" w:sz="0" w:space="0" w:color="auto"/>
                    <w:left w:val="none" w:sz="0" w:space="0" w:color="auto"/>
                    <w:bottom w:val="none" w:sz="0" w:space="0" w:color="auto"/>
                    <w:right w:val="none" w:sz="0" w:space="0" w:color="auto"/>
                  </w:divBdr>
                </w:div>
                <w:div w:id="1279603122">
                  <w:marLeft w:val="0"/>
                  <w:marRight w:val="0"/>
                  <w:marTop w:val="0"/>
                  <w:marBottom w:val="0"/>
                  <w:divBdr>
                    <w:top w:val="none" w:sz="0" w:space="0" w:color="auto"/>
                    <w:left w:val="none" w:sz="0" w:space="0" w:color="auto"/>
                    <w:bottom w:val="none" w:sz="0" w:space="0" w:color="auto"/>
                    <w:right w:val="none" w:sz="0" w:space="0" w:color="auto"/>
                  </w:divBdr>
                </w:div>
                <w:div w:id="1291478427">
                  <w:marLeft w:val="0"/>
                  <w:marRight w:val="0"/>
                  <w:marTop w:val="0"/>
                  <w:marBottom w:val="0"/>
                  <w:divBdr>
                    <w:top w:val="none" w:sz="0" w:space="0" w:color="auto"/>
                    <w:left w:val="none" w:sz="0" w:space="0" w:color="auto"/>
                    <w:bottom w:val="none" w:sz="0" w:space="0" w:color="auto"/>
                    <w:right w:val="none" w:sz="0" w:space="0" w:color="auto"/>
                  </w:divBdr>
                </w:div>
                <w:div w:id="1324890283">
                  <w:marLeft w:val="0"/>
                  <w:marRight w:val="0"/>
                  <w:marTop w:val="0"/>
                  <w:marBottom w:val="0"/>
                  <w:divBdr>
                    <w:top w:val="none" w:sz="0" w:space="0" w:color="auto"/>
                    <w:left w:val="none" w:sz="0" w:space="0" w:color="auto"/>
                    <w:bottom w:val="none" w:sz="0" w:space="0" w:color="auto"/>
                    <w:right w:val="none" w:sz="0" w:space="0" w:color="auto"/>
                  </w:divBdr>
                </w:div>
                <w:div w:id="1326398243">
                  <w:marLeft w:val="0"/>
                  <w:marRight w:val="0"/>
                  <w:marTop w:val="0"/>
                  <w:marBottom w:val="0"/>
                  <w:divBdr>
                    <w:top w:val="none" w:sz="0" w:space="0" w:color="auto"/>
                    <w:left w:val="none" w:sz="0" w:space="0" w:color="auto"/>
                    <w:bottom w:val="none" w:sz="0" w:space="0" w:color="auto"/>
                    <w:right w:val="none" w:sz="0" w:space="0" w:color="auto"/>
                  </w:divBdr>
                </w:div>
                <w:div w:id="1326741770">
                  <w:marLeft w:val="0"/>
                  <w:marRight w:val="0"/>
                  <w:marTop w:val="0"/>
                  <w:marBottom w:val="0"/>
                  <w:divBdr>
                    <w:top w:val="none" w:sz="0" w:space="0" w:color="auto"/>
                    <w:left w:val="none" w:sz="0" w:space="0" w:color="auto"/>
                    <w:bottom w:val="none" w:sz="0" w:space="0" w:color="auto"/>
                    <w:right w:val="none" w:sz="0" w:space="0" w:color="auto"/>
                  </w:divBdr>
                </w:div>
                <w:div w:id="1327630152">
                  <w:marLeft w:val="0"/>
                  <w:marRight w:val="0"/>
                  <w:marTop w:val="0"/>
                  <w:marBottom w:val="0"/>
                  <w:divBdr>
                    <w:top w:val="none" w:sz="0" w:space="0" w:color="auto"/>
                    <w:left w:val="none" w:sz="0" w:space="0" w:color="auto"/>
                    <w:bottom w:val="none" w:sz="0" w:space="0" w:color="auto"/>
                    <w:right w:val="none" w:sz="0" w:space="0" w:color="auto"/>
                  </w:divBdr>
                </w:div>
                <w:div w:id="1395814567">
                  <w:marLeft w:val="0"/>
                  <w:marRight w:val="0"/>
                  <w:marTop w:val="0"/>
                  <w:marBottom w:val="0"/>
                  <w:divBdr>
                    <w:top w:val="none" w:sz="0" w:space="0" w:color="auto"/>
                    <w:left w:val="none" w:sz="0" w:space="0" w:color="auto"/>
                    <w:bottom w:val="none" w:sz="0" w:space="0" w:color="auto"/>
                    <w:right w:val="none" w:sz="0" w:space="0" w:color="auto"/>
                  </w:divBdr>
                </w:div>
                <w:div w:id="1413311914">
                  <w:marLeft w:val="0"/>
                  <w:marRight w:val="0"/>
                  <w:marTop w:val="0"/>
                  <w:marBottom w:val="0"/>
                  <w:divBdr>
                    <w:top w:val="none" w:sz="0" w:space="0" w:color="auto"/>
                    <w:left w:val="none" w:sz="0" w:space="0" w:color="auto"/>
                    <w:bottom w:val="none" w:sz="0" w:space="0" w:color="auto"/>
                    <w:right w:val="none" w:sz="0" w:space="0" w:color="auto"/>
                  </w:divBdr>
                </w:div>
                <w:div w:id="1428312084">
                  <w:marLeft w:val="0"/>
                  <w:marRight w:val="0"/>
                  <w:marTop w:val="0"/>
                  <w:marBottom w:val="0"/>
                  <w:divBdr>
                    <w:top w:val="none" w:sz="0" w:space="0" w:color="auto"/>
                    <w:left w:val="none" w:sz="0" w:space="0" w:color="auto"/>
                    <w:bottom w:val="none" w:sz="0" w:space="0" w:color="auto"/>
                    <w:right w:val="none" w:sz="0" w:space="0" w:color="auto"/>
                  </w:divBdr>
                </w:div>
                <w:div w:id="1429545012">
                  <w:marLeft w:val="0"/>
                  <w:marRight w:val="0"/>
                  <w:marTop w:val="0"/>
                  <w:marBottom w:val="0"/>
                  <w:divBdr>
                    <w:top w:val="none" w:sz="0" w:space="0" w:color="auto"/>
                    <w:left w:val="none" w:sz="0" w:space="0" w:color="auto"/>
                    <w:bottom w:val="none" w:sz="0" w:space="0" w:color="auto"/>
                    <w:right w:val="none" w:sz="0" w:space="0" w:color="auto"/>
                  </w:divBdr>
                </w:div>
                <w:div w:id="1455975578">
                  <w:marLeft w:val="0"/>
                  <w:marRight w:val="0"/>
                  <w:marTop w:val="0"/>
                  <w:marBottom w:val="0"/>
                  <w:divBdr>
                    <w:top w:val="none" w:sz="0" w:space="0" w:color="auto"/>
                    <w:left w:val="none" w:sz="0" w:space="0" w:color="auto"/>
                    <w:bottom w:val="none" w:sz="0" w:space="0" w:color="auto"/>
                    <w:right w:val="none" w:sz="0" w:space="0" w:color="auto"/>
                  </w:divBdr>
                </w:div>
                <w:div w:id="1464690733">
                  <w:marLeft w:val="0"/>
                  <w:marRight w:val="0"/>
                  <w:marTop w:val="0"/>
                  <w:marBottom w:val="0"/>
                  <w:divBdr>
                    <w:top w:val="none" w:sz="0" w:space="0" w:color="auto"/>
                    <w:left w:val="none" w:sz="0" w:space="0" w:color="auto"/>
                    <w:bottom w:val="none" w:sz="0" w:space="0" w:color="auto"/>
                    <w:right w:val="none" w:sz="0" w:space="0" w:color="auto"/>
                  </w:divBdr>
                </w:div>
                <w:div w:id="1467356328">
                  <w:marLeft w:val="0"/>
                  <w:marRight w:val="0"/>
                  <w:marTop w:val="0"/>
                  <w:marBottom w:val="0"/>
                  <w:divBdr>
                    <w:top w:val="none" w:sz="0" w:space="0" w:color="auto"/>
                    <w:left w:val="none" w:sz="0" w:space="0" w:color="auto"/>
                    <w:bottom w:val="none" w:sz="0" w:space="0" w:color="auto"/>
                    <w:right w:val="none" w:sz="0" w:space="0" w:color="auto"/>
                  </w:divBdr>
                </w:div>
                <w:div w:id="1476604727">
                  <w:marLeft w:val="0"/>
                  <w:marRight w:val="0"/>
                  <w:marTop w:val="0"/>
                  <w:marBottom w:val="0"/>
                  <w:divBdr>
                    <w:top w:val="none" w:sz="0" w:space="0" w:color="auto"/>
                    <w:left w:val="none" w:sz="0" w:space="0" w:color="auto"/>
                    <w:bottom w:val="none" w:sz="0" w:space="0" w:color="auto"/>
                    <w:right w:val="none" w:sz="0" w:space="0" w:color="auto"/>
                  </w:divBdr>
                </w:div>
                <w:div w:id="1484930309">
                  <w:marLeft w:val="0"/>
                  <w:marRight w:val="0"/>
                  <w:marTop w:val="0"/>
                  <w:marBottom w:val="0"/>
                  <w:divBdr>
                    <w:top w:val="none" w:sz="0" w:space="0" w:color="auto"/>
                    <w:left w:val="none" w:sz="0" w:space="0" w:color="auto"/>
                    <w:bottom w:val="none" w:sz="0" w:space="0" w:color="auto"/>
                    <w:right w:val="none" w:sz="0" w:space="0" w:color="auto"/>
                  </w:divBdr>
                </w:div>
                <w:div w:id="1488131702">
                  <w:marLeft w:val="0"/>
                  <w:marRight w:val="0"/>
                  <w:marTop w:val="0"/>
                  <w:marBottom w:val="0"/>
                  <w:divBdr>
                    <w:top w:val="none" w:sz="0" w:space="0" w:color="auto"/>
                    <w:left w:val="none" w:sz="0" w:space="0" w:color="auto"/>
                    <w:bottom w:val="none" w:sz="0" w:space="0" w:color="auto"/>
                    <w:right w:val="none" w:sz="0" w:space="0" w:color="auto"/>
                  </w:divBdr>
                </w:div>
                <w:div w:id="1492716615">
                  <w:marLeft w:val="0"/>
                  <w:marRight w:val="0"/>
                  <w:marTop w:val="0"/>
                  <w:marBottom w:val="0"/>
                  <w:divBdr>
                    <w:top w:val="none" w:sz="0" w:space="0" w:color="auto"/>
                    <w:left w:val="none" w:sz="0" w:space="0" w:color="auto"/>
                    <w:bottom w:val="none" w:sz="0" w:space="0" w:color="auto"/>
                    <w:right w:val="none" w:sz="0" w:space="0" w:color="auto"/>
                  </w:divBdr>
                </w:div>
                <w:div w:id="1496602055">
                  <w:marLeft w:val="0"/>
                  <w:marRight w:val="0"/>
                  <w:marTop w:val="0"/>
                  <w:marBottom w:val="0"/>
                  <w:divBdr>
                    <w:top w:val="none" w:sz="0" w:space="0" w:color="auto"/>
                    <w:left w:val="none" w:sz="0" w:space="0" w:color="auto"/>
                    <w:bottom w:val="none" w:sz="0" w:space="0" w:color="auto"/>
                    <w:right w:val="none" w:sz="0" w:space="0" w:color="auto"/>
                  </w:divBdr>
                </w:div>
                <w:div w:id="1499155326">
                  <w:marLeft w:val="0"/>
                  <w:marRight w:val="0"/>
                  <w:marTop w:val="0"/>
                  <w:marBottom w:val="0"/>
                  <w:divBdr>
                    <w:top w:val="none" w:sz="0" w:space="0" w:color="auto"/>
                    <w:left w:val="none" w:sz="0" w:space="0" w:color="auto"/>
                    <w:bottom w:val="none" w:sz="0" w:space="0" w:color="auto"/>
                    <w:right w:val="none" w:sz="0" w:space="0" w:color="auto"/>
                  </w:divBdr>
                </w:div>
                <w:div w:id="1510605080">
                  <w:marLeft w:val="0"/>
                  <w:marRight w:val="0"/>
                  <w:marTop w:val="0"/>
                  <w:marBottom w:val="0"/>
                  <w:divBdr>
                    <w:top w:val="none" w:sz="0" w:space="0" w:color="auto"/>
                    <w:left w:val="none" w:sz="0" w:space="0" w:color="auto"/>
                    <w:bottom w:val="none" w:sz="0" w:space="0" w:color="auto"/>
                    <w:right w:val="none" w:sz="0" w:space="0" w:color="auto"/>
                  </w:divBdr>
                </w:div>
                <w:div w:id="1533570027">
                  <w:marLeft w:val="0"/>
                  <w:marRight w:val="0"/>
                  <w:marTop w:val="0"/>
                  <w:marBottom w:val="0"/>
                  <w:divBdr>
                    <w:top w:val="none" w:sz="0" w:space="0" w:color="auto"/>
                    <w:left w:val="none" w:sz="0" w:space="0" w:color="auto"/>
                    <w:bottom w:val="none" w:sz="0" w:space="0" w:color="auto"/>
                    <w:right w:val="none" w:sz="0" w:space="0" w:color="auto"/>
                  </w:divBdr>
                </w:div>
                <w:div w:id="1567187577">
                  <w:marLeft w:val="0"/>
                  <w:marRight w:val="0"/>
                  <w:marTop w:val="0"/>
                  <w:marBottom w:val="0"/>
                  <w:divBdr>
                    <w:top w:val="none" w:sz="0" w:space="0" w:color="auto"/>
                    <w:left w:val="none" w:sz="0" w:space="0" w:color="auto"/>
                    <w:bottom w:val="none" w:sz="0" w:space="0" w:color="auto"/>
                    <w:right w:val="none" w:sz="0" w:space="0" w:color="auto"/>
                  </w:divBdr>
                </w:div>
                <w:div w:id="1603803243">
                  <w:marLeft w:val="0"/>
                  <w:marRight w:val="0"/>
                  <w:marTop w:val="0"/>
                  <w:marBottom w:val="0"/>
                  <w:divBdr>
                    <w:top w:val="none" w:sz="0" w:space="0" w:color="auto"/>
                    <w:left w:val="none" w:sz="0" w:space="0" w:color="auto"/>
                    <w:bottom w:val="none" w:sz="0" w:space="0" w:color="auto"/>
                    <w:right w:val="none" w:sz="0" w:space="0" w:color="auto"/>
                  </w:divBdr>
                </w:div>
                <w:div w:id="1607691450">
                  <w:marLeft w:val="0"/>
                  <w:marRight w:val="0"/>
                  <w:marTop w:val="0"/>
                  <w:marBottom w:val="0"/>
                  <w:divBdr>
                    <w:top w:val="none" w:sz="0" w:space="0" w:color="auto"/>
                    <w:left w:val="none" w:sz="0" w:space="0" w:color="auto"/>
                    <w:bottom w:val="none" w:sz="0" w:space="0" w:color="auto"/>
                    <w:right w:val="none" w:sz="0" w:space="0" w:color="auto"/>
                  </w:divBdr>
                </w:div>
                <w:div w:id="1611399416">
                  <w:marLeft w:val="0"/>
                  <w:marRight w:val="0"/>
                  <w:marTop w:val="0"/>
                  <w:marBottom w:val="0"/>
                  <w:divBdr>
                    <w:top w:val="none" w:sz="0" w:space="0" w:color="auto"/>
                    <w:left w:val="none" w:sz="0" w:space="0" w:color="auto"/>
                    <w:bottom w:val="none" w:sz="0" w:space="0" w:color="auto"/>
                    <w:right w:val="none" w:sz="0" w:space="0" w:color="auto"/>
                  </w:divBdr>
                </w:div>
                <w:div w:id="1693800713">
                  <w:marLeft w:val="0"/>
                  <w:marRight w:val="0"/>
                  <w:marTop w:val="0"/>
                  <w:marBottom w:val="0"/>
                  <w:divBdr>
                    <w:top w:val="none" w:sz="0" w:space="0" w:color="auto"/>
                    <w:left w:val="none" w:sz="0" w:space="0" w:color="auto"/>
                    <w:bottom w:val="none" w:sz="0" w:space="0" w:color="auto"/>
                    <w:right w:val="none" w:sz="0" w:space="0" w:color="auto"/>
                  </w:divBdr>
                </w:div>
                <w:div w:id="1697778782">
                  <w:marLeft w:val="0"/>
                  <w:marRight w:val="0"/>
                  <w:marTop w:val="0"/>
                  <w:marBottom w:val="0"/>
                  <w:divBdr>
                    <w:top w:val="none" w:sz="0" w:space="0" w:color="auto"/>
                    <w:left w:val="none" w:sz="0" w:space="0" w:color="auto"/>
                    <w:bottom w:val="none" w:sz="0" w:space="0" w:color="auto"/>
                    <w:right w:val="none" w:sz="0" w:space="0" w:color="auto"/>
                  </w:divBdr>
                </w:div>
                <w:div w:id="1708943417">
                  <w:marLeft w:val="0"/>
                  <w:marRight w:val="0"/>
                  <w:marTop w:val="0"/>
                  <w:marBottom w:val="0"/>
                  <w:divBdr>
                    <w:top w:val="none" w:sz="0" w:space="0" w:color="auto"/>
                    <w:left w:val="none" w:sz="0" w:space="0" w:color="auto"/>
                    <w:bottom w:val="none" w:sz="0" w:space="0" w:color="auto"/>
                    <w:right w:val="none" w:sz="0" w:space="0" w:color="auto"/>
                  </w:divBdr>
                </w:div>
                <w:div w:id="1724913480">
                  <w:marLeft w:val="0"/>
                  <w:marRight w:val="0"/>
                  <w:marTop w:val="0"/>
                  <w:marBottom w:val="0"/>
                  <w:divBdr>
                    <w:top w:val="none" w:sz="0" w:space="0" w:color="auto"/>
                    <w:left w:val="none" w:sz="0" w:space="0" w:color="auto"/>
                    <w:bottom w:val="none" w:sz="0" w:space="0" w:color="auto"/>
                    <w:right w:val="none" w:sz="0" w:space="0" w:color="auto"/>
                  </w:divBdr>
                </w:div>
                <w:div w:id="1728063612">
                  <w:marLeft w:val="0"/>
                  <w:marRight w:val="0"/>
                  <w:marTop w:val="0"/>
                  <w:marBottom w:val="0"/>
                  <w:divBdr>
                    <w:top w:val="none" w:sz="0" w:space="0" w:color="auto"/>
                    <w:left w:val="none" w:sz="0" w:space="0" w:color="auto"/>
                    <w:bottom w:val="none" w:sz="0" w:space="0" w:color="auto"/>
                    <w:right w:val="none" w:sz="0" w:space="0" w:color="auto"/>
                  </w:divBdr>
                </w:div>
                <w:div w:id="1733502908">
                  <w:marLeft w:val="0"/>
                  <w:marRight w:val="0"/>
                  <w:marTop w:val="0"/>
                  <w:marBottom w:val="0"/>
                  <w:divBdr>
                    <w:top w:val="none" w:sz="0" w:space="0" w:color="auto"/>
                    <w:left w:val="none" w:sz="0" w:space="0" w:color="auto"/>
                    <w:bottom w:val="none" w:sz="0" w:space="0" w:color="auto"/>
                    <w:right w:val="none" w:sz="0" w:space="0" w:color="auto"/>
                  </w:divBdr>
                </w:div>
                <w:div w:id="1774857511">
                  <w:marLeft w:val="0"/>
                  <w:marRight w:val="0"/>
                  <w:marTop w:val="0"/>
                  <w:marBottom w:val="0"/>
                  <w:divBdr>
                    <w:top w:val="none" w:sz="0" w:space="0" w:color="auto"/>
                    <w:left w:val="none" w:sz="0" w:space="0" w:color="auto"/>
                    <w:bottom w:val="none" w:sz="0" w:space="0" w:color="auto"/>
                    <w:right w:val="none" w:sz="0" w:space="0" w:color="auto"/>
                  </w:divBdr>
                </w:div>
                <w:div w:id="1783039442">
                  <w:marLeft w:val="0"/>
                  <w:marRight w:val="0"/>
                  <w:marTop w:val="0"/>
                  <w:marBottom w:val="0"/>
                  <w:divBdr>
                    <w:top w:val="none" w:sz="0" w:space="0" w:color="auto"/>
                    <w:left w:val="none" w:sz="0" w:space="0" w:color="auto"/>
                    <w:bottom w:val="none" w:sz="0" w:space="0" w:color="auto"/>
                    <w:right w:val="none" w:sz="0" w:space="0" w:color="auto"/>
                  </w:divBdr>
                </w:div>
                <w:div w:id="1793863672">
                  <w:marLeft w:val="0"/>
                  <w:marRight w:val="0"/>
                  <w:marTop w:val="0"/>
                  <w:marBottom w:val="0"/>
                  <w:divBdr>
                    <w:top w:val="none" w:sz="0" w:space="0" w:color="auto"/>
                    <w:left w:val="none" w:sz="0" w:space="0" w:color="auto"/>
                    <w:bottom w:val="none" w:sz="0" w:space="0" w:color="auto"/>
                    <w:right w:val="none" w:sz="0" w:space="0" w:color="auto"/>
                  </w:divBdr>
                </w:div>
                <w:div w:id="1827548897">
                  <w:marLeft w:val="0"/>
                  <w:marRight w:val="0"/>
                  <w:marTop w:val="0"/>
                  <w:marBottom w:val="0"/>
                  <w:divBdr>
                    <w:top w:val="none" w:sz="0" w:space="0" w:color="auto"/>
                    <w:left w:val="none" w:sz="0" w:space="0" w:color="auto"/>
                    <w:bottom w:val="none" w:sz="0" w:space="0" w:color="auto"/>
                    <w:right w:val="none" w:sz="0" w:space="0" w:color="auto"/>
                  </w:divBdr>
                </w:div>
                <w:div w:id="1960144747">
                  <w:marLeft w:val="0"/>
                  <w:marRight w:val="0"/>
                  <w:marTop w:val="0"/>
                  <w:marBottom w:val="0"/>
                  <w:divBdr>
                    <w:top w:val="none" w:sz="0" w:space="0" w:color="auto"/>
                    <w:left w:val="none" w:sz="0" w:space="0" w:color="auto"/>
                    <w:bottom w:val="none" w:sz="0" w:space="0" w:color="auto"/>
                    <w:right w:val="none" w:sz="0" w:space="0" w:color="auto"/>
                  </w:divBdr>
                </w:div>
                <w:div w:id="1977955252">
                  <w:marLeft w:val="0"/>
                  <w:marRight w:val="0"/>
                  <w:marTop w:val="0"/>
                  <w:marBottom w:val="0"/>
                  <w:divBdr>
                    <w:top w:val="none" w:sz="0" w:space="0" w:color="auto"/>
                    <w:left w:val="none" w:sz="0" w:space="0" w:color="auto"/>
                    <w:bottom w:val="none" w:sz="0" w:space="0" w:color="auto"/>
                    <w:right w:val="none" w:sz="0" w:space="0" w:color="auto"/>
                  </w:divBdr>
                </w:div>
                <w:div w:id="2011565873">
                  <w:marLeft w:val="0"/>
                  <w:marRight w:val="0"/>
                  <w:marTop w:val="0"/>
                  <w:marBottom w:val="0"/>
                  <w:divBdr>
                    <w:top w:val="none" w:sz="0" w:space="0" w:color="auto"/>
                    <w:left w:val="none" w:sz="0" w:space="0" w:color="auto"/>
                    <w:bottom w:val="none" w:sz="0" w:space="0" w:color="auto"/>
                    <w:right w:val="none" w:sz="0" w:space="0" w:color="auto"/>
                  </w:divBdr>
                </w:div>
                <w:div w:id="2052338940">
                  <w:marLeft w:val="0"/>
                  <w:marRight w:val="0"/>
                  <w:marTop w:val="0"/>
                  <w:marBottom w:val="0"/>
                  <w:divBdr>
                    <w:top w:val="none" w:sz="0" w:space="0" w:color="auto"/>
                    <w:left w:val="none" w:sz="0" w:space="0" w:color="auto"/>
                    <w:bottom w:val="none" w:sz="0" w:space="0" w:color="auto"/>
                    <w:right w:val="none" w:sz="0" w:space="0" w:color="auto"/>
                  </w:divBdr>
                </w:div>
                <w:div w:id="2060278441">
                  <w:marLeft w:val="0"/>
                  <w:marRight w:val="0"/>
                  <w:marTop w:val="0"/>
                  <w:marBottom w:val="0"/>
                  <w:divBdr>
                    <w:top w:val="none" w:sz="0" w:space="0" w:color="auto"/>
                    <w:left w:val="none" w:sz="0" w:space="0" w:color="auto"/>
                    <w:bottom w:val="none" w:sz="0" w:space="0" w:color="auto"/>
                    <w:right w:val="none" w:sz="0" w:space="0" w:color="auto"/>
                  </w:divBdr>
                </w:div>
                <w:div w:id="2084453329">
                  <w:marLeft w:val="0"/>
                  <w:marRight w:val="0"/>
                  <w:marTop w:val="0"/>
                  <w:marBottom w:val="0"/>
                  <w:divBdr>
                    <w:top w:val="none" w:sz="0" w:space="0" w:color="auto"/>
                    <w:left w:val="none" w:sz="0" w:space="0" w:color="auto"/>
                    <w:bottom w:val="none" w:sz="0" w:space="0" w:color="auto"/>
                    <w:right w:val="none" w:sz="0" w:space="0" w:color="auto"/>
                  </w:divBdr>
                </w:div>
                <w:div w:id="2101290156">
                  <w:marLeft w:val="0"/>
                  <w:marRight w:val="0"/>
                  <w:marTop w:val="0"/>
                  <w:marBottom w:val="0"/>
                  <w:divBdr>
                    <w:top w:val="none" w:sz="0" w:space="0" w:color="auto"/>
                    <w:left w:val="none" w:sz="0" w:space="0" w:color="auto"/>
                    <w:bottom w:val="none" w:sz="0" w:space="0" w:color="auto"/>
                    <w:right w:val="none" w:sz="0" w:space="0" w:color="auto"/>
                  </w:divBdr>
                </w:div>
                <w:div w:id="2112310439">
                  <w:marLeft w:val="0"/>
                  <w:marRight w:val="0"/>
                  <w:marTop w:val="0"/>
                  <w:marBottom w:val="0"/>
                  <w:divBdr>
                    <w:top w:val="none" w:sz="0" w:space="0" w:color="auto"/>
                    <w:left w:val="none" w:sz="0" w:space="0" w:color="auto"/>
                    <w:bottom w:val="none" w:sz="0" w:space="0" w:color="auto"/>
                    <w:right w:val="none" w:sz="0" w:space="0" w:color="auto"/>
                  </w:divBdr>
                </w:div>
                <w:div w:id="2117676592">
                  <w:marLeft w:val="0"/>
                  <w:marRight w:val="0"/>
                  <w:marTop w:val="0"/>
                  <w:marBottom w:val="0"/>
                  <w:divBdr>
                    <w:top w:val="none" w:sz="0" w:space="0" w:color="auto"/>
                    <w:left w:val="none" w:sz="0" w:space="0" w:color="auto"/>
                    <w:bottom w:val="none" w:sz="0" w:space="0" w:color="auto"/>
                    <w:right w:val="none" w:sz="0" w:space="0" w:color="auto"/>
                  </w:divBdr>
                </w:div>
                <w:div w:id="212496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001991">
          <w:marLeft w:val="0"/>
          <w:marRight w:val="0"/>
          <w:marTop w:val="0"/>
          <w:marBottom w:val="0"/>
          <w:divBdr>
            <w:top w:val="none" w:sz="0" w:space="0" w:color="auto"/>
            <w:left w:val="none" w:sz="0" w:space="0" w:color="auto"/>
            <w:bottom w:val="none" w:sz="0" w:space="0" w:color="auto"/>
            <w:right w:val="none" w:sz="0" w:space="0" w:color="auto"/>
          </w:divBdr>
          <w:divsChild>
            <w:div w:id="469173323">
              <w:marLeft w:val="0"/>
              <w:marRight w:val="0"/>
              <w:marTop w:val="0"/>
              <w:marBottom w:val="0"/>
              <w:divBdr>
                <w:top w:val="none" w:sz="0" w:space="0" w:color="auto"/>
                <w:left w:val="none" w:sz="0" w:space="0" w:color="auto"/>
                <w:bottom w:val="none" w:sz="0" w:space="0" w:color="auto"/>
                <w:right w:val="none" w:sz="0" w:space="0" w:color="auto"/>
              </w:divBdr>
              <w:divsChild>
                <w:div w:id="842596756">
                  <w:marLeft w:val="0"/>
                  <w:marRight w:val="0"/>
                  <w:marTop w:val="0"/>
                  <w:marBottom w:val="0"/>
                  <w:divBdr>
                    <w:top w:val="none" w:sz="0" w:space="0" w:color="auto"/>
                    <w:left w:val="none" w:sz="0" w:space="0" w:color="auto"/>
                    <w:bottom w:val="none" w:sz="0" w:space="0" w:color="auto"/>
                    <w:right w:val="none" w:sz="0" w:space="0" w:color="auto"/>
                  </w:divBdr>
                  <w:divsChild>
                    <w:div w:id="9183300">
                      <w:marLeft w:val="0"/>
                      <w:marRight w:val="0"/>
                      <w:marTop w:val="0"/>
                      <w:marBottom w:val="0"/>
                      <w:divBdr>
                        <w:top w:val="none" w:sz="0" w:space="0" w:color="auto"/>
                        <w:left w:val="none" w:sz="0" w:space="0" w:color="auto"/>
                        <w:bottom w:val="none" w:sz="0" w:space="0" w:color="auto"/>
                        <w:right w:val="none" w:sz="0" w:space="0" w:color="auto"/>
                      </w:divBdr>
                    </w:div>
                    <w:div w:id="16397510">
                      <w:marLeft w:val="0"/>
                      <w:marRight w:val="0"/>
                      <w:marTop w:val="0"/>
                      <w:marBottom w:val="0"/>
                      <w:divBdr>
                        <w:top w:val="none" w:sz="0" w:space="0" w:color="auto"/>
                        <w:left w:val="none" w:sz="0" w:space="0" w:color="auto"/>
                        <w:bottom w:val="none" w:sz="0" w:space="0" w:color="auto"/>
                        <w:right w:val="none" w:sz="0" w:space="0" w:color="auto"/>
                      </w:divBdr>
                      <w:divsChild>
                        <w:div w:id="1960453756">
                          <w:marLeft w:val="0"/>
                          <w:marRight w:val="0"/>
                          <w:marTop w:val="0"/>
                          <w:marBottom w:val="0"/>
                          <w:divBdr>
                            <w:top w:val="none" w:sz="0" w:space="0" w:color="auto"/>
                            <w:left w:val="none" w:sz="0" w:space="0" w:color="auto"/>
                            <w:bottom w:val="none" w:sz="0" w:space="0" w:color="auto"/>
                            <w:right w:val="none" w:sz="0" w:space="0" w:color="auto"/>
                          </w:divBdr>
                        </w:div>
                      </w:divsChild>
                    </w:div>
                    <w:div w:id="21517251">
                      <w:marLeft w:val="0"/>
                      <w:marRight w:val="0"/>
                      <w:marTop w:val="0"/>
                      <w:marBottom w:val="0"/>
                      <w:divBdr>
                        <w:top w:val="none" w:sz="0" w:space="0" w:color="auto"/>
                        <w:left w:val="none" w:sz="0" w:space="0" w:color="auto"/>
                        <w:bottom w:val="none" w:sz="0" w:space="0" w:color="auto"/>
                        <w:right w:val="none" w:sz="0" w:space="0" w:color="auto"/>
                      </w:divBdr>
                    </w:div>
                    <w:div w:id="64378263">
                      <w:marLeft w:val="0"/>
                      <w:marRight w:val="0"/>
                      <w:marTop w:val="0"/>
                      <w:marBottom w:val="0"/>
                      <w:divBdr>
                        <w:top w:val="none" w:sz="0" w:space="0" w:color="auto"/>
                        <w:left w:val="none" w:sz="0" w:space="0" w:color="auto"/>
                        <w:bottom w:val="none" w:sz="0" w:space="0" w:color="auto"/>
                        <w:right w:val="none" w:sz="0" w:space="0" w:color="auto"/>
                      </w:divBdr>
                    </w:div>
                    <w:div w:id="94058218">
                      <w:marLeft w:val="0"/>
                      <w:marRight w:val="0"/>
                      <w:marTop w:val="0"/>
                      <w:marBottom w:val="0"/>
                      <w:divBdr>
                        <w:top w:val="none" w:sz="0" w:space="0" w:color="auto"/>
                        <w:left w:val="none" w:sz="0" w:space="0" w:color="auto"/>
                        <w:bottom w:val="none" w:sz="0" w:space="0" w:color="auto"/>
                        <w:right w:val="none" w:sz="0" w:space="0" w:color="auto"/>
                      </w:divBdr>
                      <w:divsChild>
                        <w:div w:id="1292319735">
                          <w:marLeft w:val="0"/>
                          <w:marRight w:val="0"/>
                          <w:marTop w:val="0"/>
                          <w:marBottom w:val="0"/>
                          <w:divBdr>
                            <w:top w:val="none" w:sz="0" w:space="0" w:color="auto"/>
                            <w:left w:val="none" w:sz="0" w:space="0" w:color="auto"/>
                            <w:bottom w:val="none" w:sz="0" w:space="0" w:color="auto"/>
                            <w:right w:val="none" w:sz="0" w:space="0" w:color="auto"/>
                          </w:divBdr>
                        </w:div>
                      </w:divsChild>
                    </w:div>
                    <w:div w:id="111560022">
                      <w:marLeft w:val="0"/>
                      <w:marRight w:val="0"/>
                      <w:marTop w:val="0"/>
                      <w:marBottom w:val="0"/>
                      <w:divBdr>
                        <w:top w:val="none" w:sz="0" w:space="0" w:color="auto"/>
                        <w:left w:val="none" w:sz="0" w:space="0" w:color="auto"/>
                        <w:bottom w:val="none" w:sz="0" w:space="0" w:color="auto"/>
                        <w:right w:val="none" w:sz="0" w:space="0" w:color="auto"/>
                      </w:divBdr>
                      <w:divsChild>
                        <w:div w:id="738941712">
                          <w:marLeft w:val="0"/>
                          <w:marRight w:val="0"/>
                          <w:marTop w:val="0"/>
                          <w:marBottom w:val="0"/>
                          <w:divBdr>
                            <w:top w:val="none" w:sz="0" w:space="0" w:color="auto"/>
                            <w:left w:val="none" w:sz="0" w:space="0" w:color="auto"/>
                            <w:bottom w:val="none" w:sz="0" w:space="0" w:color="auto"/>
                            <w:right w:val="none" w:sz="0" w:space="0" w:color="auto"/>
                          </w:divBdr>
                        </w:div>
                      </w:divsChild>
                    </w:div>
                    <w:div w:id="124587690">
                      <w:marLeft w:val="0"/>
                      <w:marRight w:val="0"/>
                      <w:marTop w:val="0"/>
                      <w:marBottom w:val="0"/>
                      <w:divBdr>
                        <w:top w:val="none" w:sz="0" w:space="0" w:color="auto"/>
                        <w:left w:val="none" w:sz="0" w:space="0" w:color="auto"/>
                        <w:bottom w:val="none" w:sz="0" w:space="0" w:color="auto"/>
                        <w:right w:val="none" w:sz="0" w:space="0" w:color="auto"/>
                      </w:divBdr>
                      <w:divsChild>
                        <w:div w:id="1306622901">
                          <w:marLeft w:val="0"/>
                          <w:marRight w:val="0"/>
                          <w:marTop w:val="0"/>
                          <w:marBottom w:val="0"/>
                          <w:divBdr>
                            <w:top w:val="none" w:sz="0" w:space="0" w:color="auto"/>
                            <w:left w:val="none" w:sz="0" w:space="0" w:color="auto"/>
                            <w:bottom w:val="none" w:sz="0" w:space="0" w:color="auto"/>
                            <w:right w:val="none" w:sz="0" w:space="0" w:color="auto"/>
                          </w:divBdr>
                        </w:div>
                      </w:divsChild>
                    </w:div>
                    <w:div w:id="126361355">
                      <w:marLeft w:val="0"/>
                      <w:marRight w:val="0"/>
                      <w:marTop w:val="0"/>
                      <w:marBottom w:val="0"/>
                      <w:divBdr>
                        <w:top w:val="none" w:sz="0" w:space="0" w:color="auto"/>
                        <w:left w:val="none" w:sz="0" w:space="0" w:color="auto"/>
                        <w:bottom w:val="none" w:sz="0" w:space="0" w:color="auto"/>
                        <w:right w:val="none" w:sz="0" w:space="0" w:color="auto"/>
                      </w:divBdr>
                      <w:divsChild>
                        <w:div w:id="697703690">
                          <w:marLeft w:val="0"/>
                          <w:marRight w:val="0"/>
                          <w:marTop w:val="0"/>
                          <w:marBottom w:val="0"/>
                          <w:divBdr>
                            <w:top w:val="none" w:sz="0" w:space="0" w:color="auto"/>
                            <w:left w:val="none" w:sz="0" w:space="0" w:color="auto"/>
                            <w:bottom w:val="none" w:sz="0" w:space="0" w:color="auto"/>
                            <w:right w:val="none" w:sz="0" w:space="0" w:color="auto"/>
                          </w:divBdr>
                        </w:div>
                      </w:divsChild>
                    </w:div>
                    <w:div w:id="150414844">
                      <w:marLeft w:val="0"/>
                      <w:marRight w:val="0"/>
                      <w:marTop w:val="0"/>
                      <w:marBottom w:val="0"/>
                      <w:divBdr>
                        <w:top w:val="none" w:sz="0" w:space="0" w:color="auto"/>
                        <w:left w:val="none" w:sz="0" w:space="0" w:color="auto"/>
                        <w:bottom w:val="none" w:sz="0" w:space="0" w:color="auto"/>
                        <w:right w:val="none" w:sz="0" w:space="0" w:color="auto"/>
                      </w:divBdr>
                      <w:divsChild>
                        <w:div w:id="1898858284">
                          <w:marLeft w:val="0"/>
                          <w:marRight w:val="0"/>
                          <w:marTop w:val="0"/>
                          <w:marBottom w:val="0"/>
                          <w:divBdr>
                            <w:top w:val="none" w:sz="0" w:space="0" w:color="auto"/>
                            <w:left w:val="none" w:sz="0" w:space="0" w:color="auto"/>
                            <w:bottom w:val="none" w:sz="0" w:space="0" w:color="auto"/>
                            <w:right w:val="none" w:sz="0" w:space="0" w:color="auto"/>
                          </w:divBdr>
                        </w:div>
                      </w:divsChild>
                    </w:div>
                    <w:div w:id="161316023">
                      <w:marLeft w:val="0"/>
                      <w:marRight w:val="0"/>
                      <w:marTop w:val="0"/>
                      <w:marBottom w:val="0"/>
                      <w:divBdr>
                        <w:top w:val="none" w:sz="0" w:space="0" w:color="auto"/>
                        <w:left w:val="none" w:sz="0" w:space="0" w:color="auto"/>
                        <w:bottom w:val="none" w:sz="0" w:space="0" w:color="auto"/>
                        <w:right w:val="none" w:sz="0" w:space="0" w:color="auto"/>
                      </w:divBdr>
                    </w:div>
                    <w:div w:id="163015437">
                      <w:marLeft w:val="0"/>
                      <w:marRight w:val="0"/>
                      <w:marTop w:val="0"/>
                      <w:marBottom w:val="0"/>
                      <w:divBdr>
                        <w:top w:val="none" w:sz="0" w:space="0" w:color="auto"/>
                        <w:left w:val="none" w:sz="0" w:space="0" w:color="auto"/>
                        <w:bottom w:val="none" w:sz="0" w:space="0" w:color="auto"/>
                        <w:right w:val="none" w:sz="0" w:space="0" w:color="auto"/>
                      </w:divBdr>
                    </w:div>
                    <w:div w:id="177932119">
                      <w:marLeft w:val="0"/>
                      <w:marRight w:val="0"/>
                      <w:marTop w:val="0"/>
                      <w:marBottom w:val="0"/>
                      <w:divBdr>
                        <w:top w:val="none" w:sz="0" w:space="0" w:color="auto"/>
                        <w:left w:val="none" w:sz="0" w:space="0" w:color="auto"/>
                        <w:bottom w:val="none" w:sz="0" w:space="0" w:color="auto"/>
                        <w:right w:val="none" w:sz="0" w:space="0" w:color="auto"/>
                      </w:divBdr>
                    </w:div>
                    <w:div w:id="187106277">
                      <w:marLeft w:val="0"/>
                      <w:marRight w:val="0"/>
                      <w:marTop w:val="0"/>
                      <w:marBottom w:val="0"/>
                      <w:divBdr>
                        <w:top w:val="none" w:sz="0" w:space="0" w:color="auto"/>
                        <w:left w:val="none" w:sz="0" w:space="0" w:color="auto"/>
                        <w:bottom w:val="none" w:sz="0" w:space="0" w:color="auto"/>
                        <w:right w:val="none" w:sz="0" w:space="0" w:color="auto"/>
                      </w:divBdr>
                      <w:divsChild>
                        <w:div w:id="1237782369">
                          <w:marLeft w:val="0"/>
                          <w:marRight w:val="0"/>
                          <w:marTop w:val="0"/>
                          <w:marBottom w:val="0"/>
                          <w:divBdr>
                            <w:top w:val="none" w:sz="0" w:space="0" w:color="auto"/>
                            <w:left w:val="none" w:sz="0" w:space="0" w:color="auto"/>
                            <w:bottom w:val="none" w:sz="0" w:space="0" w:color="auto"/>
                            <w:right w:val="none" w:sz="0" w:space="0" w:color="auto"/>
                          </w:divBdr>
                        </w:div>
                      </w:divsChild>
                    </w:div>
                    <w:div w:id="204220884">
                      <w:marLeft w:val="0"/>
                      <w:marRight w:val="0"/>
                      <w:marTop w:val="0"/>
                      <w:marBottom w:val="0"/>
                      <w:divBdr>
                        <w:top w:val="none" w:sz="0" w:space="0" w:color="auto"/>
                        <w:left w:val="none" w:sz="0" w:space="0" w:color="auto"/>
                        <w:bottom w:val="none" w:sz="0" w:space="0" w:color="auto"/>
                        <w:right w:val="none" w:sz="0" w:space="0" w:color="auto"/>
                      </w:divBdr>
                      <w:divsChild>
                        <w:div w:id="2080059212">
                          <w:marLeft w:val="0"/>
                          <w:marRight w:val="0"/>
                          <w:marTop w:val="0"/>
                          <w:marBottom w:val="0"/>
                          <w:divBdr>
                            <w:top w:val="none" w:sz="0" w:space="0" w:color="auto"/>
                            <w:left w:val="none" w:sz="0" w:space="0" w:color="auto"/>
                            <w:bottom w:val="none" w:sz="0" w:space="0" w:color="auto"/>
                            <w:right w:val="none" w:sz="0" w:space="0" w:color="auto"/>
                          </w:divBdr>
                        </w:div>
                      </w:divsChild>
                    </w:div>
                    <w:div w:id="236016127">
                      <w:marLeft w:val="0"/>
                      <w:marRight w:val="0"/>
                      <w:marTop w:val="0"/>
                      <w:marBottom w:val="0"/>
                      <w:divBdr>
                        <w:top w:val="none" w:sz="0" w:space="0" w:color="auto"/>
                        <w:left w:val="none" w:sz="0" w:space="0" w:color="auto"/>
                        <w:bottom w:val="none" w:sz="0" w:space="0" w:color="auto"/>
                        <w:right w:val="none" w:sz="0" w:space="0" w:color="auto"/>
                      </w:divBdr>
                      <w:divsChild>
                        <w:div w:id="1861702732">
                          <w:marLeft w:val="0"/>
                          <w:marRight w:val="0"/>
                          <w:marTop w:val="0"/>
                          <w:marBottom w:val="0"/>
                          <w:divBdr>
                            <w:top w:val="none" w:sz="0" w:space="0" w:color="auto"/>
                            <w:left w:val="none" w:sz="0" w:space="0" w:color="auto"/>
                            <w:bottom w:val="none" w:sz="0" w:space="0" w:color="auto"/>
                            <w:right w:val="none" w:sz="0" w:space="0" w:color="auto"/>
                          </w:divBdr>
                        </w:div>
                      </w:divsChild>
                    </w:div>
                    <w:div w:id="278882583">
                      <w:marLeft w:val="0"/>
                      <w:marRight w:val="0"/>
                      <w:marTop w:val="0"/>
                      <w:marBottom w:val="0"/>
                      <w:divBdr>
                        <w:top w:val="none" w:sz="0" w:space="0" w:color="auto"/>
                        <w:left w:val="none" w:sz="0" w:space="0" w:color="auto"/>
                        <w:bottom w:val="none" w:sz="0" w:space="0" w:color="auto"/>
                        <w:right w:val="none" w:sz="0" w:space="0" w:color="auto"/>
                      </w:divBdr>
                    </w:div>
                    <w:div w:id="279529075">
                      <w:marLeft w:val="0"/>
                      <w:marRight w:val="0"/>
                      <w:marTop w:val="0"/>
                      <w:marBottom w:val="0"/>
                      <w:divBdr>
                        <w:top w:val="none" w:sz="0" w:space="0" w:color="auto"/>
                        <w:left w:val="none" w:sz="0" w:space="0" w:color="auto"/>
                        <w:bottom w:val="none" w:sz="0" w:space="0" w:color="auto"/>
                        <w:right w:val="none" w:sz="0" w:space="0" w:color="auto"/>
                      </w:divBdr>
                    </w:div>
                    <w:div w:id="293415719">
                      <w:marLeft w:val="0"/>
                      <w:marRight w:val="0"/>
                      <w:marTop w:val="0"/>
                      <w:marBottom w:val="0"/>
                      <w:divBdr>
                        <w:top w:val="none" w:sz="0" w:space="0" w:color="auto"/>
                        <w:left w:val="none" w:sz="0" w:space="0" w:color="auto"/>
                        <w:bottom w:val="none" w:sz="0" w:space="0" w:color="auto"/>
                        <w:right w:val="none" w:sz="0" w:space="0" w:color="auto"/>
                      </w:divBdr>
                    </w:div>
                    <w:div w:id="294408674">
                      <w:marLeft w:val="0"/>
                      <w:marRight w:val="0"/>
                      <w:marTop w:val="0"/>
                      <w:marBottom w:val="0"/>
                      <w:divBdr>
                        <w:top w:val="none" w:sz="0" w:space="0" w:color="auto"/>
                        <w:left w:val="none" w:sz="0" w:space="0" w:color="auto"/>
                        <w:bottom w:val="none" w:sz="0" w:space="0" w:color="auto"/>
                        <w:right w:val="none" w:sz="0" w:space="0" w:color="auto"/>
                      </w:divBdr>
                    </w:div>
                    <w:div w:id="298074588">
                      <w:marLeft w:val="0"/>
                      <w:marRight w:val="0"/>
                      <w:marTop w:val="0"/>
                      <w:marBottom w:val="0"/>
                      <w:divBdr>
                        <w:top w:val="none" w:sz="0" w:space="0" w:color="auto"/>
                        <w:left w:val="none" w:sz="0" w:space="0" w:color="auto"/>
                        <w:bottom w:val="none" w:sz="0" w:space="0" w:color="auto"/>
                        <w:right w:val="none" w:sz="0" w:space="0" w:color="auto"/>
                      </w:divBdr>
                    </w:div>
                    <w:div w:id="304702636">
                      <w:marLeft w:val="0"/>
                      <w:marRight w:val="0"/>
                      <w:marTop w:val="0"/>
                      <w:marBottom w:val="0"/>
                      <w:divBdr>
                        <w:top w:val="none" w:sz="0" w:space="0" w:color="auto"/>
                        <w:left w:val="none" w:sz="0" w:space="0" w:color="auto"/>
                        <w:bottom w:val="none" w:sz="0" w:space="0" w:color="auto"/>
                        <w:right w:val="none" w:sz="0" w:space="0" w:color="auto"/>
                      </w:divBdr>
                      <w:divsChild>
                        <w:div w:id="490025204">
                          <w:marLeft w:val="0"/>
                          <w:marRight w:val="0"/>
                          <w:marTop w:val="0"/>
                          <w:marBottom w:val="0"/>
                          <w:divBdr>
                            <w:top w:val="none" w:sz="0" w:space="0" w:color="auto"/>
                            <w:left w:val="none" w:sz="0" w:space="0" w:color="auto"/>
                            <w:bottom w:val="none" w:sz="0" w:space="0" w:color="auto"/>
                            <w:right w:val="none" w:sz="0" w:space="0" w:color="auto"/>
                          </w:divBdr>
                        </w:div>
                      </w:divsChild>
                    </w:div>
                    <w:div w:id="305815472">
                      <w:marLeft w:val="0"/>
                      <w:marRight w:val="0"/>
                      <w:marTop w:val="0"/>
                      <w:marBottom w:val="0"/>
                      <w:divBdr>
                        <w:top w:val="none" w:sz="0" w:space="0" w:color="auto"/>
                        <w:left w:val="none" w:sz="0" w:space="0" w:color="auto"/>
                        <w:bottom w:val="none" w:sz="0" w:space="0" w:color="auto"/>
                        <w:right w:val="none" w:sz="0" w:space="0" w:color="auto"/>
                      </w:divBdr>
                      <w:divsChild>
                        <w:div w:id="1532693785">
                          <w:marLeft w:val="0"/>
                          <w:marRight w:val="0"/>
                          <w:marTop w:val="0"/>
                          <w:marBottom w:val="0"/>
                          <w:divBdr>
                            <w:top w:val="none" w:sz="0" w:space="0" w:color="auto"/>
                            <w:left w:val="none" w:sz="0" w:space="0" w:color="auto"/>
                            <w:bottom w:val="none" w:sz="0" w:space="0" w:color="auto"/>
                            <w:right w:val="none" w:sz="0" w:space="0" w:color="auto"/>
                          </w:divBdr>
                        </w:div>
                      </w:divsChild>
                    </w:div>
                    <w:div w:id="338120803">
                      <w:marLeft w:val="0"/>
                      <w:marRight w:val="0"/>
                      <w:marTop w:val="0"/>
                      <w:marBottom w:val="0"/>
                      <w:divBdr>
                        <w:top w:val="none" w:sz="0" w:space="0" w:color="auto"/>
                        <w:left w:val="none" w:sz="0" w:space="0" w:color="auto"/>
                        <w:bottom w:val="none" w:sz="0" w:space="0" w:color="auto"/>
                        <w:right w:val="none" w:sz="0" w:space="0" w:color="auto"/>
                      </w:divBdr>
                      <w:divsChild>
                        <w:div w:id="1478298942">
                          <w:marLeft w:val="0"/>
                          <w:marRight w:val="0"/>
                          <w:marTop w:val="0"/>
                          <w:marBottom w:val="0"/>
                          <w:divBdr>
                            <w:top w:val="none" w:sz="0" w:space="0" w:color="auto"/>
                            <w:left w:val="none" w:sz="0" w:space="0" w:color="auto"/>
                            <w:bottom w:val="none" w:sz="0" w:space="0" w:color="auto"/>
                            <w:right w:val="none" w:sz="0" w:space="0" w:color="auto"/>
                          </w:divBdr>
                        </w:div>
                      </w:divsChild>
                    </w:div>
                    <w:div w:id="374503242">
                      <w:marLeft w:val="0"/>
                      <w:marRight w:val="0"/>
                      <w:marTop w:val="0"/>
                      <w:marBottom w:val="0"/>
                      <w:divBdr>
                        <w:top w:val="none" w:sz="0" w:space="0" w:color="auto"/>
                        <w:left w:val="none" w:sz="0" w:space="0" w:color="auto"/>
                        <w:bottom w:val="none" w:sz="0" w:space="0" w:color="auto"/>
                        <w:right w:val="none" w:sz="0" w:space="0" w:color="auto"/>
                      </w:divBdr>
                      <w:divsChild>
                        <w:div w:id="1773084077">
                          <w:marLeft w:val="0"/>
                          <w:marRight w:val="0"/>
                          <w:marTop w:val="0"/>
                          <w:marBottom w:val="0"/>
                          <w:divBdr>
                            <w:top w:val="none" w:sz="0" w:space="0" w:color="auto"/>
                            <w:left w:val="none" w:sz="0" w:space="0" w:color="auto"/>
                            <w:bottom w:val="none" w:sz="0" w:space="0" w:color="auto"/>
                            <w:right w:val="none" w:sz="0" w:space="0" w:color="auto"/>
                          </w:divBdr>
                        </w:div>
                      </w:divsChild>
                    </w:div>
                    <w:div w:id="376439741">
                      <w:marLeft w:val="0"/>
                      <w:marRight w:val="0"/>
                      <w:marTop w:val="0"/>
                      <w:marBottom w:val="0"/>
                      <w:divBdr>
                        <w:top w:val="none" w:sz="0" w:space="0" w:color="auto"/>
                        <w:left w:val="none" w:sz="0" w:space="0" w:color="auto"/>
                        <w:bottom w:val="none" w:sz="0" w:space="0" w:color="auto"/>
                        <w:right w:val="none" w:sz="0" w:space="0" w:color="auto"/>
                      </w:divBdr>
                      <w:divsChild>
                        <w:div w:id="1618752012">
                          <w:marLeft w:val="0"/>
                          <w:marRight w:val="0"/>
                          <w:marTop w:val="0"/>
                          <w:marBottom w:val="0"/>
                          <w:divBdr>
                            <w:top w:val="none" w:sz="0" w:space="0" w:color="auto"/>
                            <w:left w:val="none" w:sz="0" w:space="0" w:color="auto"/>
                            <w:bottom w:val="none" w:sz="0" w:space="0" w:color="auto"/>
                            <w:right w:val="none" w:sz="0" w:space="0" w:color="auto"/>
                          </w:divBdr>
                        </w:div>
                      </w:divsChild>
                    </w:div>
                    <w:div w:id="377820246">
                      <w:marLeft w:val="0"/>
                      <w:marRight w:val="0"/>
                      <w:marTop w:val="0"/>
                      <w:marBottom w:val="0"/>
                      <w:divBdr>
                        <w:top w:val="none" w:sz="0" w:space="0" w:color="auto"/>
                        <w:left w:val="none" w:sz="0" w:space="0" w:color="auto"/>
                        <w:bottom w:val="none" w:sz="0" w:space="0" w:color="auto"/>
                        <w:right w:val="none" w:sz="0" w:space="0" w:color="auto"/>
                      </w:divBdr>
                    </w:div>
                    <w:div w:id="381027942">
                      <w:marLeft w:val="0"/>
                      <w:marRight w:val="0"/>
                      <w:marTop w:val="0"/>
                      <w:marBottom w:val="0"/>
                      <w:divBdr>
                        <w:top w:val="none" w:sz="0" w:space="0" w:color="auto"/>
                        <w:left w:val="none" w:sz="0" w:space="0" w:color="auto"/>
                        <w:bottom w:val="none" w:sz="0" w:space="0" w:color="auto"/>
                        <w:right w:val="none" w:sz="0" w:space="0" w:color="auto"/>
                      </w:divBdr>
                      <w:divsChild>
                        <w:div w:id="1847672370">
                          <w:marLeft w:val="0"/>
                          <w:marRight w:val="0"/>
                          <w:marTop w:val="0"/>
                          <w:marBottom w:val="0"/>
                          <w:divBdr>
                            <w:top w:val="none" w:sz="0" w:space="0" w:color="auto"/>
                            <w:left w:val="none" w:sz="0" w:space="0" w:color="auto"/>
                            <w:bottom w:val="none" w:sz="0" w:space="0" w:color="auto"/>
                            <w:right w:val="none" w:sz="0" w:space="0" w:color="auto"/>
                          </w:divBdr>
                        </w:div>
                      </w:divsChild>
                    </w:div>
                    <w:div w:id="387075657">
                      <w:marLeft w:val="0"/>
                      <w:marRight w:val="0"/>
                      <w:marTop w:val="0"/>
                      <w:marBottom w:val="0"/>
                      <w:divBdr>
                        <w:top w:val="none" w:sz="0" w:space="0" w:color="auto"/>
                        <w:left w:val="none" w:sz="0" w:space="0" w:color="auto"/>
                        <w:bottom w:val="none" w:sz="0" w:space="0" w:color="auto"/>
                        <w:right w:val="none" w:sz="0" w:space="0" w:color="auto"/>
                      </w:divBdr>
                      <w:divsChild>
                        <w:div w:id="2089307422">
                          <w:marLeft w:val="0"/>
                          <w:marRight w:val="0"/>
                          <w:marTop w:val="0"/>
                          <w:marBottom w:val="0"/>
                          <w:divBdr>
                            <w:top w:val="none" w:sz="0" w:space="0" w:color="auto"/>
                            <w:left w:val="none" w:sz="0" w:space="0" w:color="auto"/>
                            <w:bottom w:val="none" w:sz="0" w:space="0" w:color="auto"/>
                            <w:right w:val="none" w:sz="0" w:space="0" w:color="auto"/>
                          </w:divBdr>
                        </w:div>
                      </w:divsChild>
                    </w:div>
                    <w:div w:id="388920811">
                      <w:marLeft w:val="0"/>
                      <w:marRight w:val="0"/>
                      <w:marTop w:val="0"/>
                      <w:marBottom w:val="0"/>
                      <w:divBdr>
                        <w:top w:val="none" w:sz="0" w:space="0" w:color="auto"/>
                        <w:left w:val="none" w:sz="0" w:space="0" w:color="auto"/>
                        <w:bottom w:val="none" w:sz="0" w:space="0" w:color="auto"/>
                        <w:right w:val="none" w:sz="0" w:space="0" w:color="auto"/>
                      </w:divBdr>
                    </w:div>
                    <w:div w:id="389040252">
                      <w:marLeft w:val="0"/>
                      <w:marRight w:val="0"/>
                      <w:marTop w:val="0"/>
                      <w:marBottom w:val="0"/>
                      <w:divBdr>
                        <w:top w:val="none" w:sz="0" w:space="0" w:color="auto"/>
                        <w:left w:val="none" w:sz="0" w:space="0" w:color="auto"/>
                        <w:bottom w:val="none" w:sz="0" w:space="0" w:color="auto"/>
                        <w:right w:val="none" w:sz="0" w:space="0" w:color="auto"/>
                      </w:divBdr>
                    </w:div>
                    <w:div w:id="399641638">
                      <w:marLeft w:val="0"/>
                      <w:marRight w:val="0"/>
                      <w:marTop w:val="0"/>
                      <w:marBottom w:val="0"/>
                      <w:divBdr>
                        <w:top w:val="none" w:sz="0" w:space="0" w:color="auto"/>
                        <w:left w:val="none" w:sz="0" w:space="0" w:color="auto"/>
                        <w:bottom w:val="none" w:sz="0" w:space="0" w:color="auto"/>
                        <w:right w:val="none" w:sz="0" w:space="0" w:color="auto"/>
                      </w:divBdr>
                    </w:div>
                    <w:div w:id="402528242">
                      <w:marLeft w:val="0"/>
                      <w:marRight w:val="0"/>
                      <w:marTop w:val="0"/>
                      <w:marBottom w:val="0"/>
                      <w:divBdr>
                        <w:top w:val="none" w:sz="0" w:space="0" w:color="auto"/>
                        <w:left w:val="none" w:sz="0" w:space="0" w:color="auto"/>
                        <w:bottom w:val="none" w:sz="0" w:space="0" w:color="auto"/>
                        <w:right w:val="none" w:sz="0" w:space="0" w:color="auto"/>
                      </w:divBdr>
                      <w:divsChild>
                        <w:div w:id="1234117872">
                          <w:marLeft w:val="0"/>
                          <w:marRight w:val="0"/>
                          <w:marTop w:val="0"/>
                          <w:marBottom w:val="0"/>
                          <w:divBdr>
                            <w:top w:val="none" w:sz="0" w:space="0" w:color="auto"/>
                            <w:left w:val="none" w:sz="0" w:space="0" w:color="auto"/>
                            <w:bottom w:val="none" w:sz="0" w:space="0" w:color="auto"/>
                            <w:right w:val="none" w:sz="0" w:space="0" w:color="auto"/>
                          </w:divBdr>
                        </w:div>
                      </w:divsChild>
                    </w:div>
                    <w:div w:id="406147675">
                      <w:marLeft w:val="0"/>
                      <w:marRight w:val="0"/>
                      <w:marTop w:val="0"/>
                      <w:marBottom w:val="0"/>
                      <w:divBdr>
                        <w:top w:val="none" w:sz="0" w:space="0" w:color="auto"/>
                        <w:left w:val="none" w:sz="0" w:space="0" w:color="auto"/>
                        <w:bottom w:val="none" w:sz="0" w:space="0" w:color="auto"/>
                        <w:right w:val="none" w:sz="0" w:space="0" w:color="auto"/>
                      </w:divBdr>
                      <w:divsChild>
                        <w:div w:id="210925443">
                          <w:marLeft w:val="0"/>
                          <w:marRight w:val="0"/>
                          <w:marTop w:val="0"/>
                          <w:marBottom w:val="0"/>
                          <w:divBdr>
                            <w:top w:val="none" w:sz="0" w:space="0" w:color="auto"/>
                            <w:left w:val="none" w:sz="0" w:space="0" w:color="auto"/>
                            <w:bottom w:val="none" w:sz="0" w:space="0" w:color="auto"/>
                            <w:right w:val="none" w:sz="0" w:space="0" w:color="auto"/>
                          </w:divBdr>
                        </w:div>
                      </w:divsChild>
                    </w:div>
                    <w:div w:id="409548744">
                      <w:marLeft w:val="0"/>
                      <w:marRight w:val="0"/>
                      <w:marTop w:val="0"/>
                      <w:marBottom w:val="0"/>
                      <w:divBdr>
                        <w:top w:val="none" w:sz="0" w:space="0" w:color="auto"/>
                        <w:left w:val="none" w:sz="0" w:space="0" w:color="auto"/>
                        <w:bottom w:val="none" w:sz="0" w:space="0" w:color="auto"/>
                        <w:right w:val="none" w:sz="0" w:space="0" w:color="auto"/>
                      </w:divBdr>
                    </w:div>
                    <w:div w:id="441149785">
                      <w:marLeft w:val="0"/>
                      <w:marRight w:val="0"/>
                      <w:marTop w:val="0"/>
                      <w:marBottom w:val="0"/>
                      <w:divBdr>
                        <w:top w:val="none" w:sz="0" w:space="0" w:color="auto"/>
                        <w:left w:val="none" w:sz="0" w:space="0" w:color="auto"/>
                        <w:bottom w:val="none" w:sz="0" w:space="0" w:color="auto"/>
                        <w:right w:val="none" w:sz="0" w:space="0" w:color="auto"/>
                      </w:divBdr>
                    </w:div>
                    <w:div w:id="454371187">
                      <w:marLeft w:val="0"/>
                      <w:marRight w:val="0"/>
                      <w:marTop w:val="0"/>
                      <w:marBottom w:val="0"/>
                      <w:divBdr>
                        <w:top w:val="none" w:sz="0" w:space="0" w:color="auto"/>
                        <w:left w:val="none" w:sz="0" w:space="0" w:color="auto"/>
                        <w:bottom w:val="none" w:sz="0" w:space="0" w:color="auto"/>
                        <w:right w:val="none" w:sz="0" w:space="0" w:color="auto"/>
                      </w:divBdr>
                    </w:div>
                    <w:div w:id="458646732">
                      <w:marLeft w:val="0"/>
                      <w:marRight w:val="0"/>
                      <w:marTop w:val="0"/>
                      <w:marBottom w:val="0"/>
                      <w:divBdr>
                        <w:top w:val="none" w:sz="0" w:space="0" w:color="auto"/>
                        <w:left w:val="none" w:sz="0" w:space="0" w:color="auto"/>
                        <w:bottom w:val="none" w:sz="0" w:space="0" w:color="auto"/>
                        <w:right w:val="none" w:sz="0" w:space="0" w:color="auto"/>
                      </w:divBdr>
                      <w:divsChild>
                        <w:div w:id="1613707238">
                          <w:marLeft w:val="0"/>
                          <w:marRight w:val="0"/>
                          <w:marTop w:val="0"/>
                          <w:marBottom w:val="0"/>
                          <w:divBdr>
                            <w:top w:val="none" w:sz="0" w:space="0" w:color="auto"/>
                            <w:left w:val="none" w:sz="0" w:space="0" w:color="auto"/>
                            <w:bottom w:val="none" w:sz="0" w:space="0" w:color="auto"/>
                            <w:right w:val="none" w:sz="0" w:space="0" w:color="auto"/>
                          </w:divBdr>
                        </w:div>
                      </w:divsChild>
                    </w:div>
                    <w:div w:id="503395588">
                      <w:marLeft w:val="0"/>
                      <w:marRight w:val="0"/>
                      <w:marTop w:val="0"/>
                      <w:marBottom w:val="0"/>
                      <w:divBdr>
                        <w:top w:val="none" w:sz="0" w:space="0" w:color="auto"/>
                        <w:left w:val="none" w:sz="0" w:space="0" w:color="auto"/>
                        <w:bottom w:val="none" w:sz="0" w:space="0" w:color="auto"/>
                        <w:right w:val="none" w:sz="0" w:space="0" w:color="auto"/>
                      </w:divBdr>
                    </w:div>
                    <w:div w:id="507596156">
                      <w:marLeft w:val="0"/>
                      <w:marRight w:val="0"/>
                      <w:marTop w:val="0"/>
                      <w:marBottom w:val="0"/>
                      <w:divBdr>
                        <w:top w:val="none" w:sz="0" w:space="0" w:color="auto"/>
                        <w:left w:val="none" w:sz="0" w:space="0" w:color="auto"/>
                        <w:bottom w:val="none" w:sz="0" w:space="0" w:color="auto"/>
                        <w:right w:val="none" w:sz="0" w:space="0" w:color="auto"/>
                      </w:divBdr>
                    </w:div>
                    <w:div w:id="527334620">
                      <w:marLeft w:val="0"/>
                      <w:marRight w:val="0"/>
                      <w:marTop w:val="0"/>
                      <w:marBottom w:val="0"/>
                      <w:divBdr>
                        <w:top w:val="none" w:sz="0" w:space="0" w:color="auto"/>
                        <w:left w:val="none" w:sz="0" w:space="0" w:color="auto"/>
                        <w:bottom w:val="none" w:sz="0" w:space="0" w:color="auto"/>
                        <w:right w:val="none" w:sz="0" w:space="0" w:color="auto"/>
                      </w:divBdr>
                    </w:div>
                    <w:div w:id="530266052">
                      <w:marLeft w:val="0"/>
                      <w:marRight w:val="0"/>
                      <w:marTop w:val="0"/>
                      <w:marBottom w:val="0"/>
                      <w:divBdr>
                        <w:top w:val="none" w:sz="0" w:space="0" w:color="auto"/>
                        <w:left w:val="none" w:sz="0" w:space="0" w:color="auto"/>
                        <w:bottom w:val="none" w:sz="0" w:space="0" w:color="auto"/>
                        <w:right w:val="none" w:sz="0" w:space="0" w:color="auto"/>
                      </w:divBdr>
                      <w:divsChild>
                        <w:div w:id="1915698034">
                          <w:marLeft w:val="0"/>
                          <w:marRight w:val="0"/>
                          <w:marTop w:val="0"/>
                          <w:marBottom w:val="0"/>
                          <w:divBdr>
                            <w:top w:val="none" w:sz="0" w:space="0" w:color="auto"/>
                            <w:left w:val="none" w:sz="0" w:space="0" w:color="auto"/>
                            <w:bottom w:val="none" w:sz="0" w:space="0" w:color="auto"/>
                            <w:right w:val="none" w:sz="0" w:space="0" w:color="auto"/>
                          </w:divBdr>
                        </w:div>
                      </w:divsChild>
                    </w:div>
                    <w:div w:id="535003102">
                      <w:marLeft w:val="0"/>
                      <w:marRight w:val="0"/>
                      <w:marTop w:val="0"/>
                      <w:marBottom w:val="0"/>
                      <w:divBdr>
                        <w:top w:val="none" w:sz="0" w:space="0" w:color="auto"/>
                        <w:left w:val="none" w:sz="0" w:space="0" w:color="auto"/>
                        <w:bottom w:val="none" w:sz="0" w:space="0" w:color="auto"/>
                        <w:right w:val="none" w:sz="0" w:space="0" w:color="auto"/>
                      </w:divBdr>
                      <w:divsChild>
                        <w:div w:id="1045331761">
                          <w:marLeft w:val="0"/>
                          <w:marRight w:val="0"/>
                          <w:marTop w:val="0"/>
                          <w:marBottom w:val="0"/>
                          <w:divBdr>
                            <w:top w:val="none" w:sz="0" w:space="0" w:color="auto"/>
                            <w:left w:val="none" w:sz="0" w:space="0" w:color="auto"/>
                            <w:bottom w:val="none" w:sz="0" w:space="0" w:color="auto"/>
                            <w:right w:val="none" w:sz="0" w:space="0" w:color="auto"/>
                          </w:divBdr>
                        </w:div>
                      </w:divsChild>
                    </w:div>
                    <w:div w:id="545678846">
                      <w:marLeft w:val="0"/>
                      <w:marRight w:val="0"/>
                      <w:marTop w:val="0"/>
                      <w:marBottom w:val="0"/>
                      <w:divBdr>
                        <w:top w:val="none" w:sz="0" w:space="0" w:color="auto"/>
                        <w:left w:val="none" w:sz="0" w:space="0" w:color="auto"/>
                        <w:bottom w:val="none" w:sz="0" w:space="0" w:color="auto"/>
                        <w:right w:val="none" w:sz="0" w:space="0" w:color="auto"/>
                      </w:divBdr>
                    </w:div>
                    <w:div w:id="585306246">
                      <w:marLeft w:val="0"/>
                      <w:marRight w:val="0"/>
                      <w:marTop w:val="0"/>
                      <w:marBottom w:val="0"/>
                      <w:divBdr>
                        <w:top w:val="none" w:sz="0" w:space="0" w:color="auto"/>
                        <w:left w:val="none" w:sz="0" w:space="0" w:color="auto"/>
                        <w:bottom w:val="none" w:sz="0" w:space="0" w:color="auto"/>
                        <w:right w:val="none" w:sz="0" w:space="0" w:color="auto"/>
                      </w:divBdr>
                    </w:div>
                    <w:div w:id="586381707">
                      <w:marLeft w:val="0"/>
                      <w:marRight w:val="0"/>
                      <w:marTop w:val="0"/>
                      <w:marBottom w:val="0"/>
                      <w:divBdr>
                        <w:top w:val="none" w:sz="0" w:space="0" w:color="auto"/>
                        <w:left w:val="none" w:sz="0" w:space="0" w:color="auto"/>
                        <w:bottom w:val="none" w:sz="0" w:space="0" w:color="auto"/>
                        <w:right w:val="none" w:sz="0" w:space="0" w:color="auto"/>
                      </w:divBdr>
                    </w:div>
                    <w:div w:id="599875925">
                      <w:marLeft w:val="0"/>
                      <w:marRight w:val="0"/>
                      <w:marTop w:val="0"/>
                      <w:marBottom w:val="0"/>
                      <w:divBdr>
                        <w:top w:val="none" w:sz="0" w:space="0" w:color="auto"/>
                        <w:left w:val="none" w:sz="0" w:space="0" w:color="auto"/>
                        <w:bottom w:val="none" w:sz="0" w:space="0" w:color="auto"/>
                        <w:right w:val="none" w:sz="0" w:space="0" w:color="auto"/>
                      </w:divBdr>
                      <w:divsChild>
                        <w:div w:id="1960840938">
                          <w:marLeft w:val="0"/>
                          <w:marRight w:val="0"/>
                          <w:marTop w:val="0"/>
                          <w:marBottom w:val="0"/>
                          <w:divBdr>
                            <w:top w:val="none" w:sz="0" w:space="0" w:color="auto"/>
                            <w:left w:val="none" w:sz="0" w:space="0" w:color="auto"/>
                            <w:bottom w:val="none" w:sz="0" w:space="0" w:color="auto"/>
                            <w:right w:val="none" w:sz="0" w:space="0" w:color="auto"/>
                          </w:divBdr>
                        </w:div>
                      </w:divsChild>
                    </w:div>
                    <w:div w:id="601183043">
                      <w:marLeft w:val="0"/>
                      <w:marRight w:val="0"/>
                      <w:marTop w:val="0"/>
                      <w:marBottom w:val="0"/>
                      <w:divBdr>
                        <w:top w:val="none" w:sz="0" w:space="0" w:color="auto"/>
                        <w:left w:val="none" w:sz="0" w:space="0" w:color="auto"/>
                        <w:bottom w:val="none" w:sz="0" w:space="0" w:color="auto"/>
                        <w:right w:val="none" w:sz="0" w:space="0" w:color="auto"/>
                      </w:divBdr>
                      <w:divsChild>
                        <w:div w:id="1710951679">
                          <w:marLeft w:val="0"/>
                          <w:marRight w:val="0"/>
                          <w:marTop w:val="0"/>
                          <w:marBottom w:val="0"/>
                          <w:divBdr>
                            <w:top w:val="none" w:sz="0" w:space="0" w:color="auto"/>
                            <w:left w:val="none" w:sz="0" w:space="0" w:color="auto"/>
                            <w:bottom w:val="none" w:sz="0" w:space="0" w:color="auto"/>
                            <w:right w:val="none" w:sz="0" w:space="0" w:color="auto"/>
                          </w:divBdr>
                        </w:div>
                      </w:divsChild>
                    </w:div>
                    <w:div w:id="639916631">
                      <w:marLeft w:val="0"/>
                      <w:marRight w:val="0"/>
                      <w:marTop w:val="0"/>
                      <w:marBottom w:val="0"/>
                      <w:divBdr>
                        <w:top w:val="none" w:sz="0" w:space="0" w:color="auto"/>
                        <w:left w:val="none" w:sz="0" w:space="0" w:color="auto"/>
                        <w:bottom w:val="none" w:sz="0" w:space="0" w:color="auto"/>
                        <w:right w:val="none" w:sz="0" w:space="0" w:color="auto"/>
                      </w:divBdr>
                    </w:div>
                    <w:div w:id="649745847">
                      <w:marLeft w:val="0"/>
                      <w:marRight w:val="0"/>
                      <w:marTop w:val="0"/>
                      <w:marBottom w:val="0"/>
                      <w:divBdr>
                        <w:top w:val="none" w:sz="0" w:space="0" w:color="auto"/>
                        <w:left w:val="none" w:sz="0" w:space="0" w:color="auto"/>
                        <w:bottom w:val="none" w:sz="0" w:space="0" w:color="auto"/>
                        <w:right w:val="none" w:sz="0" w:space="0" w:color="auto"/>
                      </w:divBdr>
                    </w:div>
                    <w:div w:id="663438294">
                      <w:marLeft w:val="0"/>
                      <w:marRight w:val="0"/>
                      <w:marTop w:val="0"/>
                      <w:marBottom w:val="0"/>
                      <w:divBdr>
                        <w:top w:val="none" w:sz="0" w:space="0" w:color="auto"/>
                        <w:left w:val="none" w:sz="0" w:space="0" w:color="auto"/>
                        <w:bottom w:val="none" w:sz="0" w:space="0" w:color="auto"/>
                        <w:right w:val="none" w:sz="0" w:space="0" w:color="auto"/>
                      </w:divBdr>
                    </w:div>
                    <w:div w:id="670182064">
                      <w:marLeft w:val="0"/>
                      <w:marRight w:val="0"/>
                      <w:marTop w:val="0"/>
                      <w:marBottom w:val="0"/>
                      <w:divBdr>
                        <w:top w:val="none" w:sz="0" w:space="0" w:color="auto"/>
                        <w:left w:val="none" w:sz="0" w:space="0" w:color="auto"/>
                        <w:bottom w:val="none" w:sz="0" w:space="0" w:color="auto"/>
                        <w:right w:val="none" w:sz="0" w:space="0" w:color="auto"/>
                      </w:divBdr>
                      <w:divsChild>
                        <w:div w:id="528875794">
                          <w:marLeft w:val="0"/>
                          <w:marRight w:val="0"/>
                          <w:marTop w:val="0"/>
                          <w:marBottom w:val="0"/>
                          <w:divBdr>
                            <w:top w:val="none" w:sz="0" w:space="0" w:color="auto"/>
                            <w:left w:val="none" w:sz="0" w:space="0" w:color="auto"/>
                            <w:bottom w:val="none" w:sz="0" w:space="0" w:color="auto"/>
                            <w:right w:val="none" w:sz="0" w:space="0" w:color="auto"/>
                          </w:divBdr>
                        </w:div>
                      </w:divsChild>
                    </w:div>
                    <w:div w:id="671179073">
                      <w:marLeft w:val="0"/>
                      <w:marRight w:val="0"/>
                      <w:marTop w:val="0"/>
                      <w:marBottom w:val="0"/>
                      <w:divBdr>
                        <w:top w:val="none" w:sz="0" w:space="0" w:color="auto"/>
                        <w:left w:val="none" w:sz="0" w:space="0" w:color="auto"/>
                        <w:bottom w:val="none" w:sz="0" w:space="0" w:color="auto"/>
                        <w:right w:val="none" w:sz="0" w:space="0" w:color="auto"/>
                      </w:divBdr>
                      <w:divsChild>
                        <w:div w:id="1058044464">
                          <w:marLeft w:val="0"/>
                          <w:marRight w:val="0"/>
                          <w:marTop w:val="0"/>
                          <w:marBottom w:val="0"/>
                          <w:divBdr>
                            <w:top w:val="none" w:sz="0" w:space="0" w:color="auto"/>
                            <w:left w:val="none" w:sz="0" w:space="0" w:color="auto"/>
                            <w:bottom w:val="none" w:sz="0" w:space="0" w:color="auto"/>
                            <w:right w:val="none" w:sz="0" w:space="0" w:color="auto"/>
                          </w:divBdr>
                        </w:div>
                      </w:divsChild>
                    </w:div>
                    <w:div w:id="679088468">
                      <w:marLeft w:val="0"/>
                      <w:marRight w:val="0"/>
                      <w:marTop w:val="0"/>
                      <w:marBottom w:val="0"/>
                      <w:divBdr>
                        <w:top w:val="none" w:sz="0" w:space="0" w:color="auto"/>
                        <w:left w:val="none" w:sz="0" w:space="0" w:color="auto"/>
                        <w:bottom w:val="none" w:sz="0" w:space="0" w:color="auto"/>
                        <w:right w:val="none" w:sz="0" w:space="0" w:color="auto"/>
                      </w:divBdr>
                      <w:divsChild>
                        <w:div w:id="972097174">
                          <w:marLeft w:val="0"/>
                          <w:marRight w:val="0"/>
                          <w:marTop w:val="0"/>
                          <w:marBottom w:val="0"/>
                          <w:divBdr>
                            <w:top w:val="none" w:sz="0" w:space="0" w:color="auto"/>
                            <w:left w:val="none" w:sz="0" w:space="0" w:color="auto"/>
                            <w:bottom w:val="none" w:sz="0" w:space="0" w:color="auto"/>
                            <w:right w:val="none" w:sz="0" w:space="0" w:color="auto"/>
                          </w:divBdr>
                        </w:div>
                      </w:divsChild>
                    </w:div>
                    <w:div w:id="695429238">
                      <w:marLeft w:val="0"/>
                      <w:marRight w:val="0"/>
                      <w:marTop w:val="0"/>
                      <w:marBottom w:val="0"/>
                      <w:divBdr>
                        <w:top w:val="none" w:sz="0" w:space="0" w:color="auto"/>
                        <w:left w:val="none" w:sz="0" w:space="0" w:color="auto"/>
                        <w:bottom w:val="none" w:sz="0" w:space="0" w:color="auto"/>
                        <w:right w:val="none" w:sz="0" w:space="0" w:color="auto"/>
                      </w:divBdr>
                      <w:divsChild>
                        <w:div w:id="1237788772">
                          <w:marLeft w:val="0"/>
                          <w:marRight w:val="0"/>
                          <w:marTop w:val="0"/>
                          <w:marBottom w:val="0"/>
                          <w:divBdr>
                            <w:top w:val="none" w:sz="0" w:space="0" w:color="auto"/>
                            <w:left w:val="none" w:sz="0" w:space="0" w:color="auto"/>
                            <w:bottom w:val="none" w:sz="0" w:space="0" w:color="auto"/>
                            <w:right w:val="none" w:sz="0" w:space="0" w:color="auto"/>
                          </w:divBdr>
                        </w:div>
                      </w:divsChild>
                    </w:div>
                    <w:div w:id="696931365">
                      <w:marLeft w:val="0"/>
                      <w:marRight w:val="0"/>
                      <w:marTop w:val="0"/>
                      <w:marBottom w:val="0"/>
                      <w:divBdr>
                        <w:top w:val="none" w:sz="0" w:space="0" w:color="auto"/>
                        <w:left w:val="none" w:sz="0" w:space="0" w:color="auto"/>
                        <w:bottom w:val="none" w:sz="0" w:space="0" w:color="auto"/>
                        <w:right w:val="none" w:sz="0" w:space="0" w:color="auto"/>
                      </w:divBdr>
                    </w:div>
                    <w:div w:id="710765769">
                      <w:marLeft w:val="0"/>
                      <w:marRight w:val="0"/>
                      <w:marTop w:val="0"/>
                      <w:marBottom w:val="0"/>
                      <w:divBdr>
                        <w:top w:val="none" w:sz="0" w:space="0" w:color="auto"/>
                        <w:left w:val="none" w:sz="0" w:space="0" w:color="auto"/>
                        <w:bottom w:val="none" w:sz="0" w:space="0" w:color="auto"/>
                        <w:right w:val="none" w:sz="0" w:space="0" w:color="auto"/>
                      </w:divBdr>
                    </w:div>
                    <w:div w:id="714280454">
                      <w:marLeft w:val="0"/>
                      <w:marRight w:val="0"/>
                      <w:marTop w:val="0"/>
                      <w:marBottom w:val="0"/>
                      <w:divBdr>
                        <w:top w:val="none" w:sz="0" w:space="0" w:color="auto"/>
                        <w:left w:val="none" w:sz="0" w:space="0" w:color="auto"/>
                        <w:bottom w:val="none" w:sz="0" w:space="0" w:color="auto"/>
                        <w:right w:val="none" w:sz="0" w:space="0" w:color="auto"/>
                      </w:divBdr>
                    </w:div>
                    <w:div w:id="717439739">
                      <w:marLeft w:val="0"/>
                      <w:marRight w:val="0"/>
                      <w:marTop w:val="0"/>
                      <w:marBottom w:val="0"/>
                      <w:divBdr>
                        <w:top w:val="none" w:sz="0" w:space="0" w:color="auto"/>
                        <w:left w:val="none" w:sz="0" w:space="0" w:color="auto"/>
                        <w:bottom w:val="none" w:sz="0" w:space="0" w:color="auto"/>
                        <w:right w:val="none" w:sz="0" w:space="0" w:color="auto"/>
                      </w:divBdr>
                      <w:divsChild>
                        <w:div w:id="258031298">
                          <w:marLeft w:val="0"/>
                          <w:marRight w:val="0"/>
                          <w:marTop w:val="0"/>
                          <w:marBottom w:val="0"/>
                          <w:divBdr>
                            <w:top w:val="none" w:sz="0" w:space="0" w:color="auto"/>
                            <w:left w:val="none" w:sz="0" w:space="0" w:color="auto"/>
                            <w:bottom w:val="none" w:sz="0" w:space="0" w:color="auto"/>
                            <w:right w:val="none" w:sz="0" w:space="0" w:color="auto"/>
                          </w:divBdr>
                        </w:div>
                      </w:divsChild>
                    </w:div>
                    <w:div w:id="732776411">
                      <w:marLeft w:val="0"/>
                      <w:marRight w:val="0"/>
                      <w:marTop w:val="0"/>
                      <w:marBottom w:val="0"/>
                      <w:divBdr>
                        <w:top w:val="none" w:sz="0" w:space="0" w:color="auto"/>
                        <w:left w:val="none" w:sz="0" w:space="0" w:color="auto"/>
                        <w:bottom w:val="none" w:sz="0" w:space="0" w:color="auto"/>
                        <w:right w:val="none" w:sz="0" w:space="0" w:color="auto"/>
                      </w:divBdr>
                    </w:div>
                    <w:div w:id="736245872">
                      <w:marLeft w:val="0"/>
                      <w:marRight w:val="0"/>
                      <w:marTop w:val="0"/>
                      <w:marBottom w:val="0"/>
                      <w:divBdr>
                        <w:top w:val="none" w:sz="0" w:space="0" w:color="auto"/>
                        <w:left w:val="none" w:sz="0" w:space="0" w:color="auto"/>
                        <w:bottom w:val="none" w:sz="0" w:space="0" w:color="auto"/>
                        <w:right w:val="none" w:sz="0" w:space="0" w:color="auto"/>
                      </w:divBdr>
                      <w:divsChild>
                        <w:div w:id="1698314775">
                          <w:marLeft w:val="0"/>
                          <w:marRight w:val="0"/>
                          <w:marTop w:val="0"/>
                          <w:marBottom w:val="0"/>
                          <w:divBdr>
                            <w:top w:val="none" w:sz="0" w:space="0" w:color="auto"/>
                            <w:left w:val="none" w:sz="0" w:space="0" w:color="auto"/>
                            <w:bottom w:val="none" w:sz="0" w:space="0" w:color="auto"/>
                            <w:right w:val="none" w:sz="0" w:space="0" w:color="auto"/>
                          </w:divBdr>
                        </w:div>
                      </w:divsChild>
                    </w:div>
                    <w:div w:id="745491970">
                      <w:marLeft w:val="0"/>
                      <w:marRight w:val="0"/>
                      <w:marTop w:val="0"/>
                      <w:marBottom w:val="0"/>
                      <w:divBdr>
                        <w:top w:val="none" w:sz="0" w:space="0" w:color="auto"/>
                        <w:left w:val="none" w:sz="0" w:space="0" w:color="auto"/>
                        <w:bottom w:val="none" w:sz="0" w:space="0" w:color="auto"/>
                        <w:right w:val="none" w:sz="0" w:space="0" w:color="auto"/>
                      </w:divBdr>
                    </w:div>
                    <w:div w:id="749619673">
                      <w:marLeft w:val="0"/>
                      <w:marRight w:val="0"/>
                      <w:marTop w:val="0"/>
                      <w:marBottom w:val="0"/>
                      <w:divBdr>
                        <w:top w:val="none" w:sz="0" w:space="0" w:color="auto"/>
                        <w:left w:val="none" w:sz="0" w:space="0" w:color="auto"/>
                        <w:bottom w:val="none" w:sz="0" w:space="0" w:color="auto"/>
                        <w:right w:val="none" w:sz="0" w:space="0" w:color="auto"/>
                      </w:divBdr>
                      <w:divsChild>
                        <w:div w:id="1907035495">
                          <w:marLeft w:val="0"/>
                          <w:marRight w:val="0"/>
                          <w:marTop w:val="0"/>
                          <w:marBottom w:val="0"/>
                          <w:divBdr>
                            <w:top w:val="none" w:sz="0" w:space="0" w:color="auto"/>
                            <w:left w:val="none" w:sz="0" w:space="0" w:color="auto"/>
                            <w:bottom w:val="none" w:sz="0" w:space="0" w:color="auto"/>
                            <w:right w:val="none" w:sz="0" w:space="0" w:color="auto"/>
                          </w:divBdr>
                        </w:div>
                      </w:divsChild>
                    </w:div>
                    <w:div w:id="763843105">
                      <w:marLeft w:val="0"/>
                      <w:marRight w:val="0"/>
                      <w:marTop w:val="0"/>
                      <w:marBottom w:val="0"/>
                      <w:divBdr>
                        <w:top w:val="none" w:sz="0" w:space="0" w:color="auto"/>
                        <w:left w:val="none" w:sz="0" w:space="0" w:color="auto"/>
                        <w:bottom w:val="none" w:sz="0" w:space="0" w:color="auto"/>
                        <w:right w:val="none" w:sz="0" w:space="0" w:color="auto"/>
                      </w:divBdr>
                    </w:div>
                    <w:div w:id="776024635">
                      <w:marLeft w:val="0"/>
                      <w:marRight w:val="0"/>
                      <w:marTop w:val="0"/>
                      <w:marBottom w:val="0"/>
                      <w:divBdr>
                        <w:top w:val="none" w:sz="0" w:space="0" w:color="auto"/>
                        <w:left w:val="none" w:sz="0" w:space="0" w:color="auto"/>
                        <w:bottom w:val="none" w:sz="0" w:space="0" w:color="auto"/>
                        <w:right w:val="none" w:sz="0" w:space="0" w:color="auto"/>
                      </w:divBdr>
                    </w:div>
                    <w:div w:id="778140729">
                      <w:marLeft w:val="0"/>
                      <w:marRight w:val="0"/>
                      <w:marTop w:val="0"/>
                      <w:marBottom w:val="0"/>
                      <w:divBdr>
                        <w:top w:val="none" w:sz="0" w:space="0" w:color="auto"/>
                        <w:left w:val="none" w:sz="0" w:space="0" w:color="auto"/>
                        <w:bottom w:val="none" w:sz="0" w:space="0" w:color="auto"/>
                        <w:right w:val="none" w:sz="0" w:space="0" w:color="auto"/>
                      </w:divBdr>
                    </w:div>
                    <w:div w:id="793137596">
                      <w:marLeft w:val="0"/>
                      <w:marRight w:val="0"/>
                      <w:marTop w:val="0"/>
                      <w:marBottom w:val="0"/>
                      <w:divBdr>
                        <w:top w:val="none" w:sz="0" w:space="0" w:color="auto"/>
                        <w:left w:val="none" w:sz="0" w:space="0" w:color="auto"/>
                        <w:bottom w:val="none" w:sz="0" w:space="0" w:color="auto"/>
                        <w:right w:val="none" w:sz="0" w:space="0" w:color="auto"/>
                      </w:divBdr>
                    </w:div>
                    <w:div w:id="796945655">
                      <w:marLeft w:val="0"/>
                      <w:marRight w:val="0"/>
                      <w:marTop w:val="0"/>
                      <w:marBottom w:val="0"/>
                      <w:divBdr>
                        <w:top w:val="none" w:sz="0" w:space="0" w:color="auto"/>
                        <w:left w:val="none" w:sz="0" w:space="0" w:color="auto"/>
                        <w:bottom w:val="none" w:sz="0" w:space="0" w:color="auto"/>
                        <w:right w:val="none" w:sz="0" w:space="0" w:color="auto"/>
                      </w:divBdr>
                      <w:divsChild>
                        <w:div w:id="1955360603">
                          <w:marLeft w:val="0"/>
                          <w:marRight w:val="0"/>
                          <w:marTop w:val="0"/>
                          <w:marBottom w:val="0"/>
                          <w:divBdr>
                            <w:top w:val="none" w:sz="0" w:space="0" w:color="auto"/>
                            <w:left w:val="none" w:sz="0" w:space="0" w:color="auto"/>
                            <w:bottom w:val="none" w:sz="0" w:space="0" w:color="auto"/>
                            <w:right w:val="none" w:sz="0" w:space="0" w:color="auto"/>
                          </w:divBdr>
                        </w:div>
                      </w:divsChild>
                    </w:div>
                    <w:div w:id="797993885">
                      <w:marLeft w:val="0"/>
                      <w:marRight w:val="0"/>
                      <w:marTop w:val="0"/>
                      <w:marBottom w:val="0"/>
                      <w:divBdr>
                        <w:top w:val="none" w:sz="0" w:space="0" w:color="auto"/>
                        <w:left w:val="none" w:sz="0" w:space="0" w:color="auto"/>
                        <w:bottom w:val="none" w:sz="0" w:space="0" w:color="auto"/>
                        <w:right w:val="none" w:sz="0" w:space="0" w:color="auto"/>
                      </w:divBdr>
                    </w:div>
                    <w:div w:id="813837099">
                      <w:marLeft w:val="0"/>
                      <w:marRight w:val="0"/>
                      <w:marTop w:val="0"/>
                      <w:marBottom w:val="0"/>
                      <w:divBdr>
                        <w:top w:val="none" w:sz="0" w:space="0" w:color="auto"/>
                        <w:left w:val="none" w:sz="0" w:space="0" w:color="auto"/>
                        <w:bottom w:val="none" w:sz="0" w:space="0" w:color="auto"/>
                        <w:right w:val="none" w:sz="0" w:space="0" w:color="auto"/>
                      </w:divBdr>
                    </w:div>
                    <w:div w:id="833842391">
                      <w:marLeft w:val="0"/>
                      <w:marRight w:val="0"/>
                      <w:marTop w:val="0"/>
                      <w:marBottom w:val="0"/>
                      <w:divBdr>
                        <w:top w:val="none" w:sz="0" w:space="0" w:color="auto"/>
                        <w:left w:val="none" w:sz="0" w:space="0" w:color="auto"/>
                        <w:bottom w:val="none" w:sz="0" w:space="0" w:color="auto"/>
                        <w:right w:val="none" w:sz="0" w:space="0" w:color="auto"/>
                      </w:divBdr>
                    </w:div>
                    <w:div w:id="855389798">
                      <w:marLeft w:val="0"/>
                      <w:marRight w:val="0"/>
                      <w:marTop w:val="0"/>
                      <w:marBottom w:val="0"/>
                      <w:divBdr>
                        <w:top w:val="none" w:sz="0" w:space="0" w:color="auto"/>
                        <w:left w:val="none" w:sz="0" w:space="0" w:color="auto"/>
                        <w:bottom w:val="none" w:sz="0" w:space="0" w:color="auto"/>
                        <w:right w:val="none" w:sz="0" w:space="0" w:color="auto"/>
                      </w:divBdr>
                    </w:div>
                    <w:div w:id="874192994">
                      <w:marLeft w:val="0"/>
                      <w:marRight w:val="0"/>
                      <w:marTop w:val="0"/>
                      <w:marBottom w:val="0"/>
                      <w:divBdr>
                        <w:top w:val="none" w:sz="0" w:space="0" w:color="auto"/>
                        <w:left w:val="none" w:sz="0" w:space="0" w:color="auto"/>
                        <w:bottom w:val="none" w:sz="0" w:space="0" w:color="auto"/>
                        <w:right w:val="none" w:sz="0" w:space="0" w:color="auto"/>
                      </w:divBdr>
                    </w:div>
                    <w:div w:id="879391295">
                      <w:marLeft w:val="0"/>
                      <w:marRight w:val="0"/>
                      <w:marTop w:val="0"/>
                      <w:marBottom w:val="0"/>
                      <w:divBdr>
                        <w:top w:val="none" w:sz="0" w:space="0" w:color="auto"/>
                        <w:left w:val="none" w:sz="0" w:space="0" w:color="auto"/>
                        <w:bottom w:val="none" w:sz="0" w:space="0" w:color="auto"/>
                        <w:right w:val="none" w:sz="0" w:space="0" w:color="auto"/>
                      </w:divBdr>
                      <w:divsChild>
                        <w:div w:id="714430365">
                          <w:marLeft w:val="0"/>
                          <w:marRight w:val="0"/>
                          <w:marTop w:val="0"/>
                          <w:marBottom w:val="0"/>
                          <w:divBdr>
                            <w:top w:val="none" w:sz="0" w:space="0" w:color="auto"/>
                            <w:left w:val="none" w:sz="0" w:space="0" w:color="auto"/>
                            <w:bottom w:val="none" w:sz="0" w:space="0" w:color="auto"/>
                            <w:right w:val="none" w:sz="0" w:space="0" w:color="auto"/>
                          </w:divBdr>
                        </w:div>
                      </w:divsChild>
                    </w:div>
                    <w:div w:id="900675109">
                      <w:marLeft w:val="0"/>
                      <w:marRight w:val="0"/>
                      <w:marTop w:val="0"/>
                      <w:marBottom w:val="0"/>
                      <w:divBdr>
                        <w:top w:val="none" w:sz="0" w:space="0" w:color="auto"/>
                        <w:left w:val="none" w:sz="0" w:space="0" w:color="auto"/>
                        <w:bottom w:val="none" w:sz="0" w:space="0" w:color="auto"/>
                        <w:right w:val="none" w:sz="0" w:space="0" w:color="auto"/>
                      </w:divBdr>
                      <w:divsChild>
                        <w:div w:id="585773184">
                          <w:marLeft w:val="0"/>
                          <w:marRight w:val="0"/>
                          <w:marTop w:val="0"/>
                          <w:marBottom w:val="0"/>
                          <w:divBdr>
                            <w:top w:val="none" w:sz="0" w:space="0" w:color="auto"/>
                            <w:left w:val="none" w:sz="0" w:space="0" w:color="auto"/>
                            <w:bottom w:val="none" w:sz="0" w:space="0" w:color="auto"/>
                            <w:right w:val="none" w:sz="0" w:space="0" w:color="auto"/>
                          </w:divBdr>
                        </w:div>
                      </w:divsChild>
                    </w:div>
                    <w:div w:id="905065391">
                      <w:marLeft w:val="0"/>
                      <w:marRight w:val="0"/>
                      <w:marTop w:val="0"/>
                      <w:marBottom w:val="0"/>
                      <w:divBdr>
                        <w:top w:val="none" w:sz="0" w:space="0" w:color="auto"/>
                        <w:left w:val="none" w:sz="0" w:space="0" w:color="auto"/>
                        <w:bottom w:val="none" w:sz="0" w:space="0" w:color="auto"/>
                        <w:right w:val="none" w:sz="0" w:space="0" w:color="auto"/>
                      </w:divBdr>
                    </w:div>
                    <w:div w:id="912666451">
                      <w:marLeft w:val="0"/>
                      <w:marRight w:val="0"/>
                      <w:marTop w:val="0"/>
                      <w:marBottom w:val="0"/>
                      <w:divBdr>
                        <w:top w:val="none" w:sz="0" w:space="0" w:color="auto"/>
                        <w:left w:val="none" w:sz="0" w:space="0" w:color="auto"/>
                        <w:bottom w:val="none" w:sz="0" w:space="0" w:color="auto"/>
                        <w:right w:val="none" w:sz="0" w:space="0" w:color="auto"/>
                      </w:divBdr>
                    </w:div>
                    <w:div w:id="921526732">
                      <w:marLeft w:val="0"/>
                      <w:marRight w:val="0"/>
                      <w:marTop w:val="0"/>
                      <w:marBottom w:val="0"/>
                      <w:divBdr>
                        <w:top w:val="none" w:sz="0" w:space="0" w:color="auto"/>
                        <w:left w:val="none" w:sz="0" w:space="0" w:color="auto"/>
                        <w:bottom w:val="none" w:sz="0" w:space="0" w:color="auto"/>
                        <w:right w:val="none" w:sz="0" w:space="0" w:color="auto"/>
                      </w:divBdr>
                    </w:div>
                    <w:div w:id="936214057">
                      <w:marLeft w:val="0"/>
                      <w:marRight w:val="0"/>
                      <w:marTop w:val="0"/>
                      <w:marBottom w:val="0"/>
                      <w:divBdr>
                        <w:top w:val="none" w:sz="0" w:space="0" w:color="auto"/>
                        <w:left w:val="none" w:sz="0" w:space="0" w:color="auto"/>
                        <w:bottom w:val="none" w:sz="0" w:space="0" w:color="auto"/>
                        <w:right w:val="none" w:sz="0" w:space="0" w:color="auto"/>
                      </w:divBdr>
                      <w:divsChild>
                        <w:div w:id="1957909972">
                          <w:marLeft w:val="0"/>
                          <w:marRight w:val="0"/>
                          <w:marTop w:val="0"/>
                          <w:marBottom w:val="0"/>
                          <w:divBdr>
                            <w:top w:val="none" w:sz="0" w:space="0" w:color="auto"/>
                            <w:left w:val="none" w:sz="0" w:space="0" w:color="auto"/>
                            <w:bottom w:val="none" w:sz="0" w:space="0" w:color="auto"/>
                            <w:right w:val="none" w:sz="0" w:space="0" w:color="auto"/>
                          </w:divBdr>
                        </w:div>
                      </w:divsChild>
                    </w:div>
                    <w:div w:id="983194905">
                      <w:marLeft w:val="0"/>
                      <w:marRight w:val="0"/>
                      <w:marTop w:val="0"/>
                      <w:marBottom w:val="0"/>
                      <w:divBdr>
                        <w:top w:val="none" w:sz="0" w:space="0" w:color="auto"/>
                        <w:left w:val="none" w:sz="0" w:space="0" w:color="auto"/>
                        <w:bottom w:val="none" w:sz="0" w:space="0" w:color="auto"/>
                        <w:right w:val="none" w:sz="0" w:space="0" w:color="auto"/>
                      </w:divBdr>
                      <w:divsChild>
                        <w:div w:id="470945281">
                          <w:marLeft w:val="0"/>
                          <w:marRight w:val="0"/>
                          <w:marTop w:val="0"/>
                          <w:marBottom w:val="0"/>
                          <w:divBdr>
                            <w:top w:val="none" w:sz="0" w:space="0" w:color="auto"/>
                            <w:left w:val="none" w:sz="0" w:space="0" w:color="auto"/>
                            <w:bottom w:val="none" w:sz="0" w:space="0" w:color="auto"/>
                            <w:right w:val="none" w:sz="0" w:space="0" w:color="auto"/>
                          </w:divBdr>
                        </w:div>
                      </w:divsChild>
                    </w:div>
                    <w:div w:id="990060529">
                      <w:marLeft w:val="0"/>
                      <w:marRight w:val="0"/>
                      <w:marTop w:val="0"/>
                      <w:marBottom w:val="0"/>
                      <w:divBdr>
                        <w:top w:val="none" w:sz="0" w:space="0" w:color="auto"/>
                        <w:left w:val="none" w:sz="0" w:space="0" w:color="auto"/>
                        <w:bottom w:val="none" w:sz="0" w:space="0" w:color="auto"/>
                        <w:right w:val="none" w:sz="0" w:space="0" w:color="auto"/>
                      </w:divBdr>
                      <w:divsChild>
                        <w:div w:id="1365397721">
                          <w:marLeft w:val="0"/>
                          <w:marRight w:val="0"/>
                          <w:marTop w:val="0"/>
                          <w:marBottom w:val="0"/>
                          <w:divBdr>
                            <w:top w:val="none" w:sz="0" w:space="0" w:color="auto"/>
                            <w:left w:val="none" w:sz="0" w:space="0" w:color="auto"/>
                            <w:bottom w:val="none" w:sz="0" w:space="0" w:color="auto"/>
                            <w:right w:val="none" w:sz="0" w:space="0" w:color="auto"/>
                          </w:divBdr>
                        </w:div>
                      </w:divsChild>
                    </w:div>
                    <w:div w:id="998534792">
                      <w:marLeft w:val="0"/>
                      <w:marRight w:val="0"/>
                      <w:marTop w:val="0"/>
                      <w:marBottom w:val="0"/>
                      <w:divBdr>
                        <w:top w:val="none" w:sz="0" w:space="0" w:color="auto"/>
                        <w:left w:val="none" w:sz="0" w:space="0" w:color="auto"/>
                        <w:bottom w:val="none" w:sz="0" w:space="0" w:color="auto"/>
                        <w:right w:val="none" w:sz="0" w:space="0" w:color="auto"/>
                      </w:divBdr>
                      <w:divsChild>
                        <w:div w:id="1673295408">
                          <w:marLeft w:val="0"/>
                          <w:marRight w:val="0"/>
                          <w:marTop w:val="0"/>
                          <w:marBottom w:val="0"/>
                          <w:divBdr>
                            <w:top w:val="none" w:sz="0" w:space="0" w:color="auto"/>
                            <w:left w:val="none" w:sz="0" w:space="0" w:color="auto"/>
                            <w:bottom w:val="none" w:sz="0" w:space="0" w:color="auto"/>
                            <w:right w:val="none" w:sz="0" w:space="0" w:color="auto"/>
                          </w:divBdr>
                        </w:div>
                      </w:divsChild>
                    </w:div>
                    <w:div w:id="999967753">
                      <w:marLeft w:val="0"/>
                      <w:marRight w:val="0"/>
                      <w:marTop w:val="0"/>
                      <w:marBottom w:val="0"/>
                      <w:divBdr>
                        <w:top w:val="none" w:sz="0" w:space="0" w:color="auto"/>
                        <w:left w:val="none" w:sz="0" w:space="0" w:color="auto"/>
                        <w:bottom w:val="none" w:sz="0" w:space="0" w:color="auto"/>
                        <w:right w:val="none" w:sz="0" w:space="0" w:color="auto"/>
                      </w:divBdr>
                    </w:div>
                    <w:div w:id="1031108687">
                      <w:marLeft w:val="0"/>
                      <w:marRight w:val="0"/>
                      <w:marTop w:val="0"/>
                      <w:marBottom w:val="0"/>
                      <w:divBdr>
                        <w:top w:val="none" w:sz="0" w:space="0" w:color="auto"/>
                        <w:left w:val="none" w:sz="0" w:space="0" w:color="auto"/>
                        <w:bottom w:val="none" w:sz="0" w:space="0" w:color="auto"/>
                        <w:right w:val="none" w:sz="0" w:space="0" w:color="auto"/>
                      </w:divBdr>
                    </w:div>
                    <w:div w:id="1031761618">
                      <w:marLeft w:val="0"/>
                      <w:marRight w:val="0"/>
                      <w:marTop w:val="0"/>
                      <w:marBottom w:val="0"/>
                      <w:divBdr>
                        <w:top w:val="none" w:sz="0" w:space="0" w:color="auto"/>
                        <w:left w:val="none" w:sz="0" w:space="0" w:color="auto"/>
                        <w:bottom w:val="none" w:sz="0" w:space="0" w:color="auto"/>
                        <w:right w:val="none" w:sz="0" w:space="0" w:color="auto"/>
                      </w:divBdr>
                      <w:divsChild>
                        <w:div w:id="864172441">
                          <w:marLeft w:val="0"/>
                          <w:marRight w:val="0"/>
                          <w:marTop w:val="0"/>
                          <w:marBottom w:val="0"/>
                          <w:divBdr>
                            <w:top w:val="none" w:sz="0" w:space="0" w:color="auto"/>
                            <w:left w:val="none" w:sz="0" w:space="0" w:color="auto"/>
                            <w:bottom w:val="none" w:sz="0" w:space="0" w:color="auto"/>
                            <w:right w:val="none" w:sz="0" w:space="0" w:color="auto"/>
                          </w:divBdr>
                        </w:div>
                      </w:divsChild>
                    </w:div>
                    <w:div w:id="1043016107">
                      <w:marLeft w:val="0"/>
                      <w:marRight w:val="0"/>
                      <w:marTop w:val="0"/>
                      <w:marBottom w:val="0"/>
                      <w:divBdr>
                        <w:top w:val="none" w:sz="0" w:space="0" w:color="auto"/>
                        <w:left w:val="none" w:sz="0" w:space="0" w:color="auto"/>
                        <w:bottom w:val="none" w:sz="0" w:space="0" w:color="auto"/>
                        <w:right w:val="none" w:sz="0" w:space="0" w:color="auto"/>
                      </w:divBdr>
                      <w:divsChild>
                        <w:div w:id="751119705">
                          <w:marLeft w:val="0"/>
                          <w:marRight w:val="0"/>
                          <w:marTop w:val="0"/>
                          <w:marBottom w:val="0"/>
                          <w:divBdr>
                            <w:top w:val="none" w:sz="0" w:space="0" w:color="auto"/>
                            <w:left w:val="none" w:sz="0" w:space="0" w:color="auto"/>
                            <w:bottom w:val="none" w:sz="0" w:space="0" w:color="auto"/>
                            <w:right w:val="none" w:sz="0" w:space="0" w:color="auto"/>
                          </w:divBdr>
                        </w:div>
                      </w:divsChild>
                    </w:div>
                    <w:div w:id="1053115070">
                      <w:marLeft w:val="0"/>
                      <w:marRight w:val="0"/>
                      <w:marTop w:val="0"/>
                      <w:marBottom w:val="0"/>
                      <w:divBdr>
                        <w:top w:val="none" w:sz="0" w:space="0" w:color="auto"/>
                        <w:left w:val="none" w:sz="0" w:space="0" w:color="auto"/>
                        <w:bottom w:val="none" w:sz="0" w:space="0" w:color="auto"/>
                        <w:right w:val="none" w:sz="0" w:space="0" w:color="auto"/>
                      </w:divBdr>
                    </w:div>
                    <w:div w:id="1083339416">
                      <w:marLeft w:val="0"/>
                      <w:marRight w:val="0"/>
                      <w:marTop w:val="0"/>
                      <w:marBottom w:val="0"/>
                      <w:divBdr>
                        <w:top w:val="none" w:sz="0" w:space="0" w:color="auto"/>
                        <w:left w:val="none" w:sz="0" w:space="0" w:color="auto"/>
                        <w:bottom w:val="none" w:sz="0" w:space="0" w:color="auto"/>
                        <w:right w:val="none" w:sz="0" w:space="0" w:color="auto"/>
                      </w:divBdr>
                      <w:divsChild>
                        <w:div w:id="1542864552">
                          <w:marLeft w:val="0"/>
                          <w:marRight w:val="0"/>
                          <w:marTop w:val="0"/>
                          <w:marBottom w:val="0"/>
                          <w:divBdr>
                            <w:top w:val="none" w:sz="0" w:space="0" w:color="auto"/>
                            <w:left w:val="none" w:sz="0" w:space="0" w:color="auto"/>
                            <w:bottom w:val="none" w:sz="0" w:space="0" w:color="auto"/>
                            <w:right w:val="none" w:sz="0" w:space="0" w:color="auto"/>
                          </w:divBdr>
                        </w:div>
                      </w:divsChild>
                    </w:div>
                    <w:div w:id="1114177883">
                      <w:marLeft w:val="0"/>
                      <w:marRight w:val="0"/>
                      <w:marTop w:val="0"/>
                      <w:marBottom w:val="0"/>
                      <w:divBdr>
                        <w:top w:val="none" w:sz="0" w:space="0" w:color="auto"/>
                        <w:left w:val="none" w:sz="0" w:space="0" w:color="auto"/>
                        <w:bottom w:val="none" w:sz="0" w:space="0" w:color="auto"/>
                        <w:right w:val="none" w:sz="0" w:space="0" w:color="auto"/>
                      </w:divBdr>
                    </w:div>
                    <w:div w:id="1131823220">
                      <w:marLeft w:val="0"/>
                      <w:marRight w:val="0"/>
                      <w:marTop w:val="0"/>
                      <w:marBottom w:val="0"/>
                      <w:divBdr>
                        <w:top w:val="none" w:sz="0" w:space="0" w:color="auto"/>
                        <w:left w:val="none" w:sz="0" w:space="0" w:color="auto"/>
                        <w:bottom w:val="none" w:sz="0" w:space="0" w:color="auto"/>
                        <w:right w:val="none" w:sz="0" w:space="0" w:color="auto"/>
                      </w:divBdr>
                      <w:divsChild>
                        <w:div w:id="207910799">
                          <w:marLeft w:val="0"/>
                          <w:marRight w:val="0"/>
                          <w:marTop w:val="0"/>
                          <w:marBottom w:val="0"/>
                          <w:divBdr>
                            <w:top w:val="none" w:sz="0" w:space="0" w:color="auto"/>
                            <w:left w:val="none" w:sz="0" w:space="0" w:color="auto"/>
                            <w:bottom w:val="none" w:sz="0" w:space="0" w:color="auto"/>
                            <w:right w:val="none" w:sz="0" w:space="0" w:color="auto"/>
                          </w:divBdr>
                        </w:div>
                      </w:divsChild>
                    </w:div>
                    <w:div w:id="1142312134">
                      <w:marLeft w:val="0"/>
                      <w:marRight w:val="0"/>
                      <w:marTop w:val="0"/>
                      <w:marBottom w:val="0"/>
                      <w:divBdr>
                        <w:top w:val="none" w:sz="0" w:space="0" w:color="auto"/>
                        <w:left w:val="none" w:sz="0" w:space="0" w:color="auto"/>
                        <w:bottom w:val="none" w:sz="0" w:space="0" w:color="auto"/>
                        <w:right w:val="none" w:sz="0" w:space="0" w:color="auto"/>
                      </w:divBdr>
                      <w:divsChild>
                        <w:div w:id="1528445384">
                          <w:marLeft w:val="0"/>
                          <w:marRight w:val="0"/>
                          <w:marTop w:val="0"/>
                          <w:marBottom w:val="0"/>
                          <w:divBdr>
                            <w:top w:val="none" w:sz="0" w:space="0" w:color="auto"/>
                            <w:left w:val="none" w:sz="0" w:space="0" w:color="auto"/>
                            <w:bottom w:val="none" w:sz="0" w:space="0" w:color="auto"/>
                            <w:right w:val="none" w:sz="0" w:space="0" w:color="auto"/>
                          </w:divBdr>
                        </w:div>
                      </w:divsChild>
                    </w:div>
                    <w:div w:id="1142775567">
                      <w:marLeft w:val="0"/>
                      <w:marRight w:val="0"/>
                      <w:marTop w:val="0"/>
                      <w:marBottom w:val="0"/>
                      <w:divBdr>
                        <w:top w:val="none" w:sz="0" w:space="0" w:color="auto"/>
                        <w:left w:val="none" w:sz="0" w:space="0" w:color="auto"/>
                        <w:bottom w:val="none" w:sz="0" w:space="0" w:color="auto"/>
                        <w:right w:val="none" w:sz="0" w:space="0" w:color="auto"/>
                      </w:divBdr>
                    </w:div>
                    <w:div w:id="1143737867">
                      <w:marLeft w:val="0"/>
                      <w:marRight w:val="0"/>
                      <w:marTop w:val="0"/>
                      <w:marBottom w:val="0"/>
                      <w:divBdr>
                        <w:top w:val="none" w:sz="0" w:space="0" w:color="auto"/>
                        <w:left w:val="none" w:sz="0" w:space="0" w:color="auto"/>
                        <w:bottom w:val="none" w:sz="0" w:space="0" w:color="auto"/>
                        <w:right w:val="none" w:sz="0" w:space="0" w:color="auto"/>
                      </w:divBdr>
                    </w:div>
                    <w:div w:id="1157577336">
                      <w:marLeft w:val="0"/>
                      <w:marRight w:val="0"/>
                      <w:marTop w:val="0"/>
                      <w:marBottom w:val="0"/>
                      <w:divBdr>
                        <w:top w:val="none" w:sz="0" w:space="0" w:color="auto"/>
                        <w:left w:val="none" w:sz="0" w:space="0" w:color="auto"/>
                        <w:bottom w:val="none" w:sz="0" w:space="0" w:color="auto"/>
                        <w:right w:val="none" w:sz="0" w:space="0" w:color="auto"/>
                      </w:divBdr>
                    </w:div>
                    <w:div w:id="1163549420">
                      <w:marLeft w:val="0"/>
                      <w:marRight w:val="0"/>
                      <w:marTop w:val="0"/>
                      <w:marBottom w:val="0"/>
                      <w:divBdr>
                        <w:top w:val="none" w:sz="0" w:space="0" w:color="auto"/>
                        <w:left w:val="none" w:sz="0" w:space="0" w:color="auto"/>
                        <w:bottom w:val="none" w:sz="0" w:space="0" w:color="auto"/>
                        <w:right w:val="none" w:sz="0" w:space="0" w:color="auto"/>
                      </w:divBdr>
                    </w:div>
                    <w:div w:id="1165124733">
                      <w:marLeft w:val="0"/>
                      <w:marRight w:val="0"/>
                      <w:marTop w:val="0"/>
                      <w:marBottom w:val="0"/>
                      <w:divBdr>
                        <w:top w:val="none" w:sz="0" w:space="0" w:color="auto"/>
                        <w:left w:val="none" w:sz="0" w:space="0" w:color="auto"/>
                        <w:bottom w:val="none" w:sz="0" w:space="0" w:color="auto"/>
                        <w:right w:val="none" w:sz="0" w:space="0" w:color="auto"/>
                      </w:divBdr>
                      <w:divsChild>
                        <w:div w:id="1018434206">
                          <w:marLeft w:val="0"/>
                          <w:marRight w:val="0"/>
                          <w:marTop w:val="0"/>
                          <w:marBottom w:val="0"/>
                          <w:divBdr>
                            <w:top w:val="none" w:sz="0" w:space="0" w:color="auto"/>
                            <w:left w:val="none" w:sz="0" w:space="0" w:color="auto"/>
                            <w:bottom w:val="none" w:sz="0" w:space="0" w:color="auto"/>
                            <w:right w:val="none" w:sz="0" w:space="0" w:color="auto"/>
                          </w:divBdr>
                        </w:div>
                      </w:divsChild>
                    </w:div>
                    <w:div w:id="1172799045">
                      <w:marLeft w:val="0"/>
                      <w:marRight w:val="0"/>
                      <w:marTop w:val="0"/>
                      <w:marBottom w:val="0"/>
                      <w:divBdr>
                        <w:top w:val="none" w:sz="0" w:space="0" w:color="auto"/>
                        <w:left w:val="none" w:sz="0" w:space="0" w:color="auto"/>
                        <w:bottom w:val="none" w:sz="0" w:space="0" w:color="auto"/>
                        <w:right w:val="none" w:sz="0" w:space="0" w:color="auto"/>
                      </w:divBdr>
                    </w:div>
                    <w:div w:id="1192911420">
                      <w:marLeft w:val="0"/>
                      <w:marRight w:val="0"/>
                      <w:marTop w:val="0"/>
                      <w:marBottom w:val="0"/>
                      <w:divBdr>
                        <w:top w:val="none" w:sz="0" w:space="0" w:color="auto"/>
                        <w:left w:val="none" w:sz="0" w:space="0" w:color="auto"/>
                        <w:bottom w:val="none" w:sz="0" w:space="0" w:color="auto"/>
                        <w:right w:val="none" w:sz="0" w:space="0" w:color="auto"/>
                      </w:divBdr>
                      <w:divsChild>
                        <w:div w:id="239558528">
                          <w:marLeft w:val="0"/>
                          <w:marRight w:val="0"/>
                          <w:marTop w:val="0"/>
                          <w:marBottom w:val="0"/>
                          <w:divBdr>
                            <w:top w:val="none" w:sz="0" w:space="0" w:color="auto"/>
                            <w:left w:val="none" w:sz="0" w:space="0" w:color="auto"/>
                            <w:bottom w:val="none" w:sz="0" w:space="0" w:color="auto"/>
                            <w:right w:val="none" w:sz="0" w:space="0" w:color="auto"/>
                          </w:divBdr>
                        </w:div>
                      </w:divsChild>
                    </w:div>
                    <w:div w:id="1195966665">
                      <w:marLeft w:val="0"/>
                      <w:marRight w:val="0"/>
                      <w:marTop w:val="0"/>
                      <w:marBottom w:val="0"/>
                      <w:divBdr>
                        <w:top w:val="none" w:sz="0" w:space="0" w:color="auto"/>
                        <w:left w:val="none" w:sz="0" w:space="0" w:color="auto"/>
                        <w:bottom w:val="none" w:sz="0" w:space="0" w:color="auto"/>
                        <w:right w:val="none" w:sz="0" w:space="0" w:color="auto"/>
                      </w:divBdr>
                      <w:divsChild>
                        <w:div w:id="1680112434">
                          <w:marLeft w:val="0"/>
                          <w:marRight w:val="0"/>
                          <w:marTop w:val="0"/>
                          <w:marBottom w:val="0"/>
                          <w:divBdr>
                            <w:top w:val="none" w:sz="0" w:space="0" w:color="auto"/>
                            <w:left w:val="none" w:sz="0" w:space="0" w:color="auto"/>
                            <w:bottom w:val="none" w:sz="0" w:space="0" w:color="auto"/>
                            <w:right w:val="none" w:sz="0" w:space="0" w:color="auto"/>
                          </w:divBdr>
                        </w:div>
                      </w:divsChild>
                    </w:div>
                    <w:div w:id="1206408078">
                      <w:marLeft w:val="0"/>
                      <w:marRight w:val="0"/>
                      <w:marTop w:val="0"/>
                      <w:marBottom w:val="0"/>
                      <w:divBdr>
                        <w:top w:val="none" w:sz="0" w:space="0" w:color="auto"/>
                        <w:left w:val="none" w:sz="0" w:space="0" w:color="auto"/>
                        <w:bottom w:val="none" w:sz="0" w:space="0" w:color="auto"/>
                        <w:right w:val="none" w:sz="0" w:space="0" w:color="auto"/>
                      </w:divBdr>
                      <w:divsChild>
                        <w:div w:id="1715156994">
                          <w:marLeft w:val="0"/>
                          <w:marRight w:val="0"/>
                          <w:marTop w:val="0"/>
                          <w:marBottom w:val="0"/>
                          <w:divBdr>
                            <w:top w:val="none" w:sz="0" w:space="0" w:color="auto"/>
                            <w:left w:val="none" w:sz="0" w:space="0" w:color="auto"/>
                            <w:bottom w:val="none" w:sz="0" w:space="0" w:color="auto"/>
                            <w:right w:val="none" w:sz="0" w:space="0" w:color="auto"/>
                          </w:divBdr>
                        </w:div>
                      </w:divsChild>
                    </w:div>
                    <w:div w:id="1244142891">
                      <w:marLeft w:val="0"/>
                      <w:marRight w:val="0"/>
                      <w:marTop w:val="0"/>
                      <w:marBottom w:val="0"/>
                      <w:divBdr>
                        <w:top w:val="none" w:sz="0" w:space="0" w:color="auto"/>
                        <w:left w:val="none" w:sz="0" w:space="0" w:color="auto"/>
                        <w:bottom w:val="none" w:sz="0" w:space="0" w:color="auto"/>
                        <w:right w:val="none" w:sz="0" w:space="0" w:color="auto"/>
                      </w:divBdr>
                    </w:div>
                    <w:div w:id="1249189887">
                      <w:marLeft w:val="0"/>
                      <w:marRight w:val="0"/>
                      <w:marTop w:val="0"/>
                      <w:marBottom w:val="0"/>
                      <w:divBdr>
                        <w:top w:val="none" w:sz="0" w:space="0" w:color="auto"/>
                        <w:left w:val="none" w:sz="0" w:space="0" w:color="auto"/>
                        <w:bottom w:val="none" w:sz="0" w:space="0" w:color="auto"/>
                        <w:right w:val="none" w:sz="0" w:space="0" w:color="auto"/>
                      </w:divBdr>
                      <w:divsChild>
                        <w:div w:id="1758550444">
                          <w:marLeft w:val="0"/>
                          <w:marRight w:val="0"/>
                          <w:marTop w:val="0"/>
                          <w:marBottom w:val="0"/>
                          <w:divBdr>
                            <w:top w:val="none" w:sz="0" w:space="0" w:color="auto"/>
                            <w:left w:val="none" w:sz="0" w:space="0" w:color="auto"/>
                            <w:bottom w:val="none" w:sz="0" w:space="0" w:color="auto"/>
                            <w:right w:val="none" w:sz="0" w:space="0" w:color="auto"/>
                          </w:divBdr>
                        </w:div>
                      </w:divsChild>
                    </w:div>
                    <w:div w:id="1254361719">
                      <w:marLeft w:val="0"/>
                      <w:marRight w:val="0"/>
                      <w:marTop w:val="0"/>
                      <w:marBottom w:val="0"/>
                      <w:divBdr>
                        <w:top w:val="none" w:sz="0" w:space="0" w:color="auto"/>
                        <w:left w:val="none" w:sz="0" w:space="0" w:color="auto"/>
                        <w:bottom w:val="none" w:sz="0" w:space="0" w:color="auto"/>
                        <w:right w:val="none" w:sz="0" w:space="0" w:color="auto"/>
                      </w:divBdr>
                    </w:div>
                    <w:div w:id="1255170988">
                      <w:marLeft w:val="0"/>
                      <w:marRight w:val="0"/>
                      <w:marTop w:val="0"/>
                      <w:marBottom w:val="0"/>
                      <w:divBdr>
                        <w:top w:val="none" w:sz="0" w:space="0" w:color="auto"/>
                        <w:left w:val="none" w:sz="0" w:space="0" w:color="auto"/>
                        <w:bottom w:val="none" w:sz="0" w:space="0" w:color="auto"/>
                        <w:right w:val="none" w:sz="0" w:space="0" w:color="auto"/>
                      </w:divBdr>
                      <w:divsChild>
                        <w:div w:id="1260988067">
                          <w:marLeft w:val="0"/>
                          <w:marRight w:val="0"/>
                          <w:marTop w:val="0"/>
                          <w:marBottom w:val="0"/>
                          <w:divBdr>
                            <w:top w:val="none" w:sz="0" w:space="0" w:color="auto"/>
                            <w:left w:val="none" w:sz="0" w:space="0" w:color="auto"/>
                            <w:bottom w:val="none" w:sz="0" w:space="0" w:color="auto"/>
                            <w:right w:val="none" w:sz="0" w:space="0" w:color="auto"/>
                          </w:divBdr>
                        </w:div>
                      </w:divsChild>
                    </w:div>
                    <w:div w:id="1257404389">
                      <w:marLeft w:val="0"/>
                      <w:marRight w:val="0"/>
                      <w:marTop w:val="0"/>
                      <w:marBottom w:val="0"/>
                      <w:divBdr>
                        <w:top w:val="none" w:sz="0" w:space="0" w:color="auto"/>
                        <w:left w:val="none" w:sz="0" w:space="0" w:color="auto"/>
                        <w:bottom w:val="none" w:sz="0" w:space="0" w:color="auto"/>
                        <w:right w:val="none" w:sz="0" w:space="0" w:color="auto"/>
                      </w:divBdr>
                      <w:divsChild>
                        <w:div w:id="2144031198">
                          <w:marLeft w:val="0"/>
                          <w:marRight w:val="0"/>
                          <w:marTop w:val="0"/>
                          <w:marBottom w:val="0"/>
                          <w:divBdr>
                            <w:top w:val="none" w:sz="0" w:space="0" w:color="auto"/>
                            <w:left w:val="none" w:sz="0" w:space="0" w:color="auto"/>
                            <w:bottom w:val="none" w:sz="0" w:space="0" w:color="auto"/>
                            <w:right w:val="none" w:sz="0" w:space="0" w:color="auto"/>
                          </w:divBdr>
                        </w:div>
                      </w:divsChild>
                    </w:div>
                    <w:div w:id="1261790461">
                      <w:marLeft w:val="0"/>
                      <w:marRight w:val="0"/>
                      <w:marTop w:val="0"/>
                      <w:marBottom w:val="0"/>
                      <w:divBdr>
                        <w:top w:val="none" w:sz="0" w:space="0" w:color="auto"/>
                        <w:left w:val="none" w:sz="0" w:space="0" w:color="auto"/>
                        <w:bottom w:val="none" w:sz="0" w:space="0" w:color="auto"/>
                        <w:right w:val="none" w:sz="0" w:space="0" w:color="auto"/>
                      </w:divBdr>
                    </w:div>
                    <w:div w:id="1270042271">
                      <w:marLeft w:val="0"/>
                      <w:marRight w:val="0"/>
                      <w:marTop w:val="0"/>
                      <w:marBottom w:val="0"/>
                      <w:divBdr>
                        <w:top w:val="none" w:sz="0" w:space="0" w:color="auto"/>
                        <w:left w:val="none" w:sz="0" w:space="0" w:color="auto"/>
                        <w:bottom w:val="none" w:sz="0" w:space="0" w:color="auto"/>
                        <w:right w:val="none" w:sz="0" w:space="0" w:color="auto"/>
                      </w:divBdr>
                    </w:div>
                    <w:div w:id="1280069047">
                      <w:marLeft w:val="0"/>
                      <w:marRight w:val="0"/>
                      <w:marTop w:val="0"/>
                      <w:marBottom w:val="0"/>
                      <w:divBdr>
                        <w:top w:val="none" w:sz="0" w:space="0" w:color="auto"/>
                        <w:left w:val="none" w:sz="0" w:space="0" w:color="auto"/>
                        <w:bottom w:val="none" w:sz="0" w:space="0" w:color="auto"/>
                        <w:right w:val="none" w:sz="0" w:space="0" w:color="auto"/>
                      </w:divBdr>
                      <w:divsChild>
                        <w:div w:id="45182452">
                          <w:marLeft w:val="0"/>
                          <w:marRight w:val="0"/>
                          <w:marTop w:val="0"/>
                          <w:marBottom w:val="0"/>
                          <w:divBdr>
                            <w:top w:val="none" w:sz="0" w:space="0" w:color="auto"/>
                            <w:left w:val="none" w:sz="0" w:space="0" w:color="auto"/>
                            <w:bottom w:val="none" w:sz="0" w:space="0" w:color="auto"/>
                            <w:right w:val="none" w:sz="0" w:space="0" w:color="auto"/>
                          </w:divBdr>
                        </w:div>
                      </w:divsChild>
                    </w:div>
                    <w:div w:id="1300184803">
                      <w:marLeft w:val="0"/>
                      <w:marRight w:val="0"/>
                      <w:marTop w:val="0"/>
                      <w:marBottom w:val="0"/>
                      <w:divBdr>
                        <w:top w:val="none" w:sz="0" w:space="0" w:color="auto"/>
                        <w:left w:val="none" w:sz="0" w:space="0" w:color="auto"/>
                        <w:bottom w:val="none" w:sz="0" w:space="0" w:color="auto"/>
                        <w:right w:val="none" w:sz="0" w:space="0" w:color="auto"/>
                      </w:divBdr>
                      <w:divsChild>
                        <w:div w:id="925653664">
                          <w:marLeft w:val="0"/>
                          <w:marRight w:val="0"/>
                          <w:marTop w:val="0"/>
                          <w:marBottom w:val="0"/>
                          <w:divBdr>
                            <w:top w:val="none" w:sz="0" w:space="0" w:color="auto"/>
                            <w:left w:val="none" w:sz="0" w:space="0" w:color="auto"/>
                            <w:bottom w:val="none" w:sz="0" w:space="0" w:color="auto"/>
                            <w:right w:val="none" w:sz="0" w:space="0" w:color="auto"/>
                          </w:divBdr>
                        </w:div>
                      </w:divsChild>
                    </w:div>
                    <w:div w:id="1308440307">
                      <w:marLeft w:val="0"/>
                      <w:marRight w:val="0"/>
                      <w:marTop w:val="0"/>
                      <w:marBottom w:val="0"/>
                      <w:divBdr>
                        <w:top w:val="none" w:sz="0" w:space="0" w:color="auto"/>
                        <w:left w:val="none" w:sz="0" w:space="0" w:color="auto"/>
                        <w:bottom w:val="none" w:sz="0" w:space="0" w:color="auto"/>
                        <w:right w:val="none" w:sz="0" w:space="0" w:color="auto"/>
                      </w:divBdr>
                    </w:div>
                    <w:div w:id="1309284811">
                      <w:marLeft w:val="0"/>
                      <w:marRight w:val="0"/>
                      <w:marTop w:val="0"/>
                      <w:marBottom w:val="0"/>
                      <w:divBdr>
                        <w:top w:val="none" w:sz="0" w:space="0" w:color="auto"/>
                        <w:left w:val="none" w:sz="0" w:space="0" w:color="auto"/>
                        <w:bottom w:val="none" w:sz="0" w:space="0" w:color="auto"/>
                        <w:right w:val="none" w:sz="0" w:space="0" w:color="auto"/>
                      </w:divBdr>
                    </w:div>
                    <w:div w:id="1311401683">
                      <w:marLeft w:val="0"/>
                      <w:marRight w:val="0"/>
                      <w:marTop w:val="0"/>
                      <w:marBottom w:val="0"/>
                      <w:divBdr>
                        <w:top w:val="none" w:sz="0" w:space="0" w:color="auto"/>
                        <w:left w:val="none" w:sz="0" w:space="0" w:color="auto"/>
                        <w:bottom w:val="none" w:sz="0" w:space="0" w:color="auto"/>
                        <w:right w:val="none" w:sz="0" w:space="0" w:color="auto"/>
                      </w:divBdr>
                      <w:divsChild>
                        <w:div w:id="1480532099">
                          <w:marLeft w:val="0"/>
                          <w:marRight w:val="0"/>
                          <w:marTop w:val="0"/>
                          <w:marBottom w:val="0"/>
                          <w:divBdr>
                            <w:top w:val="none" w:sz="0" w:space="0" w:color="auto"/>
                            <w:left w:val="none" w:sz="0" w:space="0" w:color="auto"/>
                            <w:bottom w:val="none" w:sz="0" w:space="0" w:color="auto"/>
                            <w:right w:val="none" w:sz="0" w:space="0" w:color="auto"/>
                          </w:divBdr>
                        </w:div>
                      </w:divsChild>
                    </w:div>
                    <w:div w:id="1342316554">
                      <w:marLeft w:val="0"/>
                      <w:marRight w:val="0"/>
                      <w:marTop w:val="0"/>
                      <w:marBottom w:val="0"/>
                      <w:divBdr>
                        <w:top w:val="none" w:sz="0" w:space="0" w:color="auto"/>
                        <w:left w:val="none" w:sz="0" w:space="0" w:color="auto"/>
                        <w:bottom w:val="none" w:sz="0" w:space="0" w:color="auto"/>
                        <w:right w:val="none" w:sz="0" w:space="0" w:color="auto"/>
                      </w:divBdr>
                      <w:divsChild>
                        <w:div w:id="594245189">
                          <w:marLeft w:val="0"/>
                          <w:marRight w:val="0"/>
                          <w:marTop w:val="0"/>
                          <w:marBottom w:val="0"/>
                          <w:divBdr>
                            <w:top w:val="none" w:sz="0" w:space="0" w:color="auto"/>
                            <w:left w:val="none" w:sz="0" w:space="0" w:color="auto"/>
                            <w:bottom w:val="none" w:sz="0" w:space="0" w:color="auto"/>
                            <w:right w:val="none" w:sz="0" w:space="0" w:color="auto"/>
                          </w:divBdr>
                        </w:div>
                      </w:divsChild>
                    </w:div>
                    <w:div w:id="1351956120">
                      <w:marLeft w:val="0"/>
                      <w:marRight w:val="0"/>
                      <w:marTop w:val="0"/>
                      <w:marBottom w:val="0"/>
                      <w:divBdr>
                        <w:top w:val="none" w:sz="0" w:space="0" w:color="auto"/>
                        <w:left w:val="none" w:sz="0" w:space="0" w:color="auto"/>
                        <w:bottom w:val="none" w:sz="0" w:space="0" w:color="auto"/>
                        <w:right w:val="none" w:sz="0" w:space="0" w:color="auto"/>
                      </w:divBdr>
                    </w:div>
                    <w:div w:id="1357581675">
                      <w:marLeft w:val="0"/>
                      <w:marRight w:val="0"/>
                      <w:marTop w:val="0"/>
                      <w:marBottom w:val="0"/>
                      <w:divBdr>
                        <w:top w:val="none" w:sz="0" w:space="0" w:color="auto"/>
                        <w:left w:val="none" w:sz="0" w:space="0" w:color="auto"/>
                        <w:bottom w:val="none" w:sz="0" w:space="0" w:color="auto"/>
                        <w:right w:val="none" w:sz="0" w:space="0" w:color="auto"/>
                      </w:divBdr>
                    </w:div>
                    <w:div w:id="1418331406">
                      <w:marLeft w:val="0"/>
                      <w:marRight w:val="0"/>
                      <w:marTop w:val="0"/>
                      <w:marBottom w:val="0"/>
                      <w:divBdr>
                        <w:top w:val="none" w:sz="0" w:space="0" w:color="auto"/>
                        <w:left w:val="none" w:sz="0" w:space="0" w:color="auto"/>
                        <w:bottom w:val="none" w:sz="0" w:space="0" w:color="auto"/>
                        <w:right w:val="none" w:sz="0" w:space="0" w:color="auto"/>
                      </w:divBdr>
                      <w:divsChild>
                        <w:div w:id="28530072">
                          <w:marLeft w:val="0"/>
                          <w:marRight w:val="0"/>
                          <w:marTop w:val="0"/>
                          <w:marBottom w:val="0"/>
                          <w:divBdr>
                            <w:top w:val="none" w:sz="0" w:space="0" w:color="auto"/>
                            <w:left w:val="none" w:sz="0" w:space="0" w:color="auto"/>
                            <w:bottom w:val="none" w:sz="0" w:space="0" w:color="auto"/>
                            <w:right w:val="none" w:sz="0" w:space="0" w:color="auto"/>
                          </w:divBdr>
                        </w:div>
                      </w:divsChild>
                    </w:div>
                    <w:div w:id="1436947964">
                      <w:marLeft w:val="0"/>
                      <w:marRight w:val="0"/>
                      <w:marTop w:val="0"/>
                      <w:marBottom w:val="0"/>
                      <w:divBdr>
                        <w:top w:val="none" w:sz="0" w:space="0" w:color="auto"/>
                        <w:left w:val="none" w:sz="0" w:space="0" w:color="auto"/>
                        <w:bottom w:val="none" w:sz="0" w:space="0" w:color="auto"/>
                        <w:right w:val="none" w:sz="0" w:space="0" w:color="auto"/>
                      </w:divBdr>
                    </w:div>
                    <w:div w:id="1438407858">
                      <w:marLeft w:val="0"/>
                      <w:marRight w:val="0"/>
                      <w:marTop w:val="0"/>
                      <w:marBottom w:val="0"/>
                      <w:divBdr>
                        <w:top w:val="none" w:sz="0" w:space="0" w:color="auto"/>
                        <w:left w:val="none" w:sz="0" w:space="0" w:color="auto"/>
                        <w:bottom w:val="none" w:sz="0" w:space="0" w:color="auto"/>
                        <w:right w:val="none" w:sz="0" w:space="0" w:color="auto"/>
                      </w:divBdr>
                      <w:divsChild>
                        <w:div w:id="20404459">
                          <w:marLeft w:val="0"/>
                          <w:marRight w:val="0"/>
                          <w:marTop w:val="0"/>
                          <w:marBottom w:val="0"/>
                          <w:divBdr>
                            <w:top w:val="none" w:sz="0" w:space="0" w:color="auto"/>
                            <w:left w:val="none" w:sz="0" w:space="0" w:color="auto"/>
                            <w:bottom w:val="none" w:sz="0" w:space="0" w:color="auto"/>
                            <w:right w:val="none" w:sz="0" w:space="0" w:color="auto"/>
                          </w:divBdr>
                        </w:div>
                      </w:divsChild>
                    </w:div>
                    <w:div w:id="1443455909">
                      <w:marLeft w:val="0"/>
                      <w:marRight w:val="0"/>
                      <w:marTop w:val="0"/>
                      <w:marBottom w:val="0"/>
                      <w:divBdr>
                        <w:top w:val="none" w:sz="0" w:space="0" w:color="auto"/>
                        <w:left w:val="none" w:sz="0" w:space="0" w:color="auto"/>
                        <w:bottom w:val="none" w:sz="0" w:space="0" w:color="auto"/>
                        <w:right w:val="none" w:sz="0" w:space="0" w:color="auto"/>
                      </w:divBdr>
                    </w:div>
                    <w:div w:id="1475442202">
                      <w:marLeft w:val="0"/>
                      <w:marRight w:val="0"/>
                      <w:marTop w:val="0"/>
                      <w:marBottom w:val="0"/>
                      <w:divBdr>
                        <w:top w:val="none" w:sz="0" w:space="0" w:color="auto"/>
                        <w:left w:val="none" w:sz="0" w:space="0" w:color="auto"/>
                        <w:bottom w:val="none" w:sz="0" w:space="0" w:color="auto"/>
                        <w:right w:val="none" w:sz="0" w:space="0" w:color="auto"/>
                      </w:divBdr>
                    </w:div>
                    <w:div w:id="1476337483">
                      <w:marLeft w:val="0"/>
                      <w:marRight w:val="0"/>
                      <w:marTop w:val="0"/>
                      <w:marBottom w:val="0"/>
                      <w:divBdr>
                        <w:top w:val="none" w:sz="0" w:space="0" w:color="auto"/>
                        <w:left w:val="none" w:sz="0" w:space="0" w:color="auto"/>
                        <w:bottom w:val="none" w:sz="0" w:space="0" w:color="auto"/>
                        <w:right w:val="none" w:sz="0" w:space="0" w:color="auto"/>
                      </w:divBdr>
                    </w:div>
                    <w:div w:id="1485470993">
                      <w:marLeft w:val="0"/>
                      <w:marRight w:val="0"/>
                      <w:marTop w:val="0"/>
                      <w:marBottom w:val="0"/>
                      <w:divBdr>
                        <w:top w:val="none" w:sz="0" w:space="0" w:color="auto"/>
                        <w:left w:val="none" w:sz="0" w:space="0" w:color="auto"/>
                        <w:bottom w:val="none" w:sz="0" w:space="0" w:color="auto"/>
                        <w:right w:val="none" w:sz="0" w:space="0" w:color="auto"/>
                      </w:divBdr>
                    </w:div>
                    <w:div w:id="1487405138">
                      <w:marLeft w:val="0"/>
                      <w:marRight w:val="0"/>
                      <w:marTop w:val="0"/>
                      <w:marBottom w:val="0"/>
                      <w:divBdr>
                        <w:top w:val="none" w:sz="0" w:space="0" w:color="auto"/>
                        <w:left w:val="none" w:sz="0" w:space="0" w:color="auto"/>
                        <w:bottom w:val="none" w:sz="0" w:space="0" w:color="auto"/>
                        <w:right w:val="none" w:sz="0" w:space="0" w:color="auto"/>
                      </w:divBdr>
                      <w:divsChild>
                        <w:div w:id="515535352">
                          <w:marLeft w:val="0"/>
                          <w:marRight w:val="0"/>
                          <w:marTop w:val="0"/>
                          <w:marBottom w:val="0"/>
                          <w:divBdr>
                            <w:top w:val="none" w:sz="0" w:space="0" w:color="auto"/>
                            <w:left w:val="none" w:sz="0" w:space="0" w:color="auto"/>
                            <w:bottom w:val="none" w:sz="0" w:space="0" w:color="auto"/>
                            <w:right w:val="none" w:sz="0" w:space="0" w:color="auto"/>
                          </w:divBdr>
                        </w:div>
                      </w:divsChild>
                    </w:div>
                    <w:div w:id="1508713465">
                      <w:marLeft w:val="0"/>
                      <w:marRight w:val="0"/>
                      <w:marTop w:val="0"/>
                      <w:marBottom w:val="0"/>
                      <w:divBdr>
                        <w:top w:val="none" w:sz="0" w:space="0" w:color="auto"/>
                        <w:left w:val="none" w:sz="0" w:space="0" w:color="auto"/>
                        <w:bottom w:val="none" w:sz="0" w:space="0" w:color="auto"/>
                        <w:right w:val="none" w:sz="0" w:space="0" w:color="auto"/>
                      </w:divBdr>
                      <w:divsChild>
                        <w:div w:id="1481381912">
                          <w:marLeft w:val="0"/>
                          <w:marRight w:val="0"/>
                          <w:marTop w:val="0"/>
                          <w:marBottom w:val="0"/>
                          <w:divBdr>
                            <w:top w:val="none" w:sz="0" w:space="0" w:color="auto"/>
                            <w:left w:val="none" w:sz="0" w:space="0" w:color="auto"/>
                            <w:bottom w:val="none" w:sz="0" w:space="0" w:color="auto"/>
                            <w:right w:val="none" w:sz="0" w:space="0" w:color="auto"/>
                          </w:divBdr>
                        </w:div>
                      </w:divsChild>
                    </w:div>
                    <w:div w:id="1517885535">
                      <w:marLeft w:val="0"/>
                      <w:marRight w:val="0"/>
                      <w:marTop w:val="0"/>
                      <w:marBottom w:val="0"/>
                      <w:divBdr>
                        <w:top w:val="none" w:sz="0" w:space="0" w:color="auto"/>
                        <w:left w:val="none" w:sz="0" w:space="0" w:color="auto"/>
                        <w:bottom w:val="none" w:sz="0" w:space="0" w:color="auto"/>
                        <w:right w:val="none" w:sz="0" w:space="0" w:color="auto"/>
                      </w:divBdr>
                      <w:divsChild>
                        <w:div w:id="1177891926">
                          <w:marLeft w:val="0"/>
                          <w:marRight w:val="0"/>
                          <w:marTop w:val="0"/>
                          <w:marBottom w:val="0"/>
                          <w:divBdr>
                            <w:top w:val="none" w:sz="0" w:space="0" w:color="auto"/>
                            <w:left w:val="none" w:sz="0" w:space="0" w:color="auto"/>
                            <w:bottom w:val="none" w:sz="0" w:space="0" w:color="auto"/>
                            <w:right w:val="none" w:sz="0" w:space="0" w:color="auto"/>
                          </w:divBdr>
                        </w:div>
                      </w:divsChild>
                    </w:div>
                    <w:div w:id="1536960980">
                      <w:marLeft w:val="0"/>
                      <w:marRight w:val="0"/>
                      <w:marTop w:val="0"/>
                      <w:marBottom w:val="0"/>
                      <w:divBdr>
                        <w:top w:val="none" w:sz="0" w:space="0" w:color="auto"/>
                        <w:left w:val="none" w:sz="0" w:space="0" w:color="auto"/>
                        <w:bottom w:val="none" w:sz="0" w:space="0" w:color="auto"/>
                        <w:right w:val="none" w:sz="0" w:space="0" w:color="auto"/>
                      </w:divBdr>
                      <w:divsChild>
                        <w:div w:id="214045956">
                          <w:marLeft w:val="0"/>
                          <w:marRight w:val="0"/>
                          <w:marTop w:val="0"/>
                          <w:marBottom w:val="0"/>
                          <w:divBdr>
                            <w:top w:val="none" w:sz="0" w:space="0" w:color="auto"/>
                            <w:left w:val="none" w:sz="0" w:space="0" w:color="auto"/>
                            <w:bottom w:val="none" w:sz="0" w:space="0" w:color="auto"/>
                            <w:right w:val="none" w:sz="0" w:space="0" w:color="auto"/>
                          </w:divBdr>
                        </w:div>
                      </w:divsChild>
                    </w:div>
                    <w:div w:id="1557086996">
                      <w:marLeft w:val="0"/>
                      <w:marRight w:val="0"/>
                      <w:marTop w:val="0"/>
                      <w:marBottom w:val="0"/>
                      <w:divBdr>
                        <w:top w:val="none" w:sz="0" w:space="0" w:color="auto"/>
                        <w:left w:val="none" w:sz="0" w:space="0" w:color="auto"/>
                        <w:bottom w:val="none" w:sz="0" w:space="0" w:color="auto"/>
                        <w:right w:val="none" w:sz="0" w:space="0" w:color="auto"/>
                      </w:divBdr>
                      <w:divsChild>
                        <w:div w:id="1865636305">
                          <w:marLeft w:val="0"/>
                          <w:marRight w:val="0"/>
                          <w:marTop w:val="0"/>
                          <w:marBottom w:val="0"/>
                          <w:divBdr>
                            <w:top w:val="none" w:sz="0" w:space="0" w:color="auto"/>
                            <w:left w:val="none" w:sz="0" w:space="0" w:color="auto"/>
                            <w:bottom w:val="none" w:sz="0" w:space="0" w:color="auto"/>
                            <w:right w:val="none" w:sz="0" w:space="0" w:color="auto"/>
                          </w:divBdr>
                        </w:div>
                      </w:divsChild>
                    </w:div>
                    <w:div w:id="1562905457">
                      <w:marLeft w:val="0"/>
                      <w:marRight w:val="0"/>
                      <w:marTop w:val="0"/>
                      <w:marBottom w:val="0"/>
                      <w:divBdr>
                        <w:top w:val="none" w:sz="0" w:space="0" w:color="auto"/>
                        <w:left w:val="none" w:sz="0" w:space="0" w:color="auto"/>
                        <w:bottom w:val="none" w:sz="0" w:space="0" w:color="auto"/>
                        <w:right w:val="none" w:sz="0" w:space="0" w:color="auto"/>
                      </w:divBdr>
                      <w:divsChild>
                        <w:div w:id="1024012250">
                          <w:marLeft w:val="0"/>
                          <w:marRight w:val="0"/>
                          <w:marTop w:val="0"/>
                          <w:marBottom w:val="0"/>
                          <w:divBdr>
                            <w:top w:val="none" w:sz="0" w:space="0" w:color="auto"/>
                            <w:left w:val="none" w:sz="0" w:space="0" w:color="auto"/>
                            <w:bottom w:val="none" w:sz="0" w:space="0" w:color="auto"/>
                            <w:right w:val="none" w:sz="0" w:space="0" w:color="auto"/>
                          </w:divBdr>
                        </w:div>
                      </w:divsChild>
                    </w:div>
                    <w:div w:id="1583681745">
                      <w:marLeft w:val="0"/>
                      <w:marRight w:val="0"/>
                      <w:marTop w:val="0"/>
                      <w:marBottom w:val="0"/>
                      <w:divBdr>
                        <w:top w:val="none" w:sz="0" w:space="0" w:color="auto"/>
                        <w:left w:val="none" w:sz="0" w:space="0" w:color="auto"/>
                        <w:bottom w:val="none" w:sz="0" w:space="0" w:color="auto"/>
                        <w:right w:val="none" w:sz="0" w:space="0" w:color="auto"/>
                      </w:divBdr>
                      <w:divsChild>
                        <w:div w:id="1167478035">
                          <w:marLeft w:val="0"/>
                          <w:marRight w:val="0"/>
                          <w:marTop w:val="0"/>
                          <w:marBottom w:val="0"/>
                          <w:divBdr>
                            <w:top w:val="none" w:sz="0" w:space="0" w:color="auto"/>
                            <w:left w:val="none" w:sz="0" w:space="0" w:color="auto"/>
                            <w:bottom w:val="none" w:sz="0" w:space="0" w:color="auto"/>
                            <w:right w:val="none" w:sz="0" w:space="0" w:color="auto"/>
                          </w:divBdr>
                        </w:div>
                      </w:divsChild>
                    </w:div>
                    <w:div w:id="1584726688">
                      <w:marLeft w:val="0"/>
                      <w:marRight w:val="0"/>
                      <w:marTop w:val="0"/>
                      <w:marBottom w:val="0"/>
                      <w:divBdr>
                        <w:top w:val="none" w:sz="0" w:space="0" w:color="auto"/>
                        <w:left w:val="none" w:sz="0" w:space="0" w:color="auto"/>
                        <w:bottom w:val="none" w:sz="0" w:space="0" w:color="auto"/>
                        <w:right w:val="none" w:sz="0" w:space="0" w:color="auto"/>
                      </w:divBdr>
                      <w:divsChild>
                        <w:div w:id="1304309242">
                          <w:marLeft w:val="0"/>
                          <w:marRight w:val="0"/>
                          <w:marTop w:val="0"/>
                          <w:marBottom w:val="0"/>
                          <w:divBdr>
                            <w:top w:val="none" w:sz="0" w:space="0" w:color="auto"/>
                            <w:left w:val="none" w:sz="0" w:space="0" w:color="auto"/>
                            <w:bottom w:val="none" w:sz="0" w:space="0" w:color="auto"/>
                            <w:right w:val="none" w:sz="0" w:space="0" w:color="auto"/>
                          </w:divBdr>
                        </w:div>
                      </w:divsChild>
                    </w:div>
                    <w:div w:id="1588462430">
                      <w:marLeft w:val="0"/>
                      <w:marRight w:val="0"/>
                      <w:marTop w:val="0"/>
                      <w:marBottom w:val="0"/>
                      <w:divBdr>
                        <w:top w:val="none" w:sz="0" w:space="0" w:color="auto"/>
                        <w:left w:val="none" w:sz="0" w:space="0" w:color="auto"/>
                        <w:bottom w:val="none" w:sz="0" w:space="0" w:color="auto"/>
                        <w:right w:val="none" w:sz="0" w:space="0" w:color="auto"/>
                      </w:divBdr>
                      <w:divsChild>
                        <w:div w:id="439883720">
                          <w:marLeft w:val="0"/>
                          <w:marRight w:val="0"/>
                          <w:marTop w:val="0"/>
                          <w:marBottom w:val="0"/>
                          <w:divBdr>
                            <w:top w:val="none" w:sz="0" w:space="0" w:color="auto"/>
                            <w:left w:val="none" w:sz="0" w:space="0" w:color="auto"/>
                            <w:bottom w:val="none" w:sz="0" w:space="0" w:color="auto"/>
                            <w:right w:val="none" w:sz="0" w:space="0" w:color="auto"/>
                          </w:divBdr>
                        </w:div>
                      </w:divsChild>
                    </w:div>
                    <w:div w:id="1592203650">
                      <w:marLeft w:val="0"/>
                      <w:marRight w:val="0"/>
                      <w:marTop w:val="0"/>
                      <w:marBottom w:val="0"/>
                      <w:divBdr>
                        <w:top w:val="none" w:sz="0" w:space="0" w:color="auto"/>
                        <w:left w:val="none" w:sz="0" w:space="0" w:color="auto"/>
                        <w:bottom w:val="none" w:sz="0" w:space="0" w:color="auto"/>
                        <w:right w:val="none" w:sz="0" w:space="0" w:color="auto"/>
                      </w:divBdr>
                    </w:div>
                    <w:div w:id="1593079205">
                      <w:marLeft w:val="0"/>
                      <w:marRight w:val="0"/>
                      <w:marTop w:val="0"/>
                      <w:marBottom w:val="0"/>
                      <w:divBdr>
                        <w:top w:val="none" w:sz="0" w:space="0" w:color="auto"/>
                        <w:left w:val="none" w:sz="0" w:space="0" w:color="auto"/>
                        <w:bottom w:val="none" w:sz="0" w:space="0" w:color="auto"/>
                        <w:right w:val="none" w:sz="0" w:space="0" w:color="auto"/>
                      </w:divBdr>
                      <w:divsChild>
                        <w:div w:id="151796345">
                          <w:marLeft w:val="0"/>
                          <w:marRight w:val="0"/>
                          <w:marTop w:val="0"/>
                          <w:marBottom w:val="0"/>
                          <w:divBdr>
                            <w:top w:val="none" w:sz="0" w:space="0" w:color="auto"/>
                            <w:left w:val="none" w:sz="0" w:space="0" w:color="auto"/>
                            <w:bottom w:val="none" w:sz="0" w:space="0" w:color="auto"/>
                            <w:right w:val="none" w:sz="0" w:space="0" w:color="auto"/>
                          </w:divBdr>
                        </w:div>
                      </w:divsChild>
                    </w:div>
                    <w:div w:id="1603565858">
                      <w:marLeft w:val="0"/>
                      <w:marRight w:val="0"/>
                      <w:marTop w:val="0"/>
                      <w:marBottom w:val="0"/>
                      <w:divBdr>
                        <w:top w:val="none" w:sz="0" w:space="0" w:color="auto"/>
                        <w:left w:val="none" w:sz="0" w:space="0" w:color="auto"/>
                        <w:bottom w:val="none" w:sz="0" w:space="0" w:color="auto"/>
                        <w:right w:val="none" w:sz="0" w:space="0" w:color="auto"/>
                      </w:divBdr>
                    </w:div>
                    <w:div w:id="1621372798">
                      <w:marLeft w:val="0"/>
                      <w:marRight w:val="0"/>
                      <w:marTop w:val="0"/>
                      <w:marBottom w:val="0"/>
                      <w:divBdr>
                        <w:top w:val="none" w:sz="0" w:space="0" w:color="auto"/>
                        <w:left w:val="none" w:sz="0" w:space="0" w:color="auto"/>
                        <w:bottom w:val="none" w:sz="0" w:space="0" w:color="auto"/>
                        <w:right w:val="none" w:sz="0" w:space="0" w:color="auto"/>
                      </w:divBdr>
                      <w:divsChild>
                        <w:div w:id="850460688">
                          <w:marLeft w:val="0"/>
                          <w:marRight w:val="0"/>
                          <w:marTop w:val="0"/>
                          <w:marBottom w:val="0"/>
                          <w:divBdr>
                            <w:top w:val="none" w:sz="0" w:space="0" w:color="auto"/>
                            <w:left w:val="none" w:sz="0" w:space="0" w:color="auto"/>
                            <w:bottom w:val="none" w:sz="0" w:space="0" w:color="auto"/>
                            <w:right w:val="none" w:sz="0" w:space="0" w:color="auto"/>
                          </w:divBdr>
                        </w:div>
                      </w:divsChild>
                    </w:div>
                    <w:div w:id="1635868941">
                      <w:marLeft w:val="0"/>
                      <w:marRight w:val="0"/>
                      <w:marTop w:val="0"/>
                      <w:marBottom w:val="0"/>
                      <w:divBdr>
                        <w:top w:val="none" w:sz="0" w:space="0" w:color="auto"/>
                        <w:left w:val="none" w:sz="0" w:space="0" w:color="auto"/>
                        <w:bottom w:val="none" w:sz="0" w:space="0" w:color="auto"/>
                        <w:right w:val="none" w:sz="0" w:space="0" w:color="auto"/>
                      </w:divBdr>
                    </w:div>
                    <w:div w:id="1656957211">
                      <w:marLeft w:val="0"/>
                      <w:marRight w:val="0"/>
                      <w:marTop w:val="0"/>
                      <w:marBottom w:val="0"/>
                      <w:divBdr>
                        <w:top w:val="none" w:sz="0" w:space="0" w:color="auto"/>
                        <w:left w:val="none" w:sz="0" w:space="0" w:color="auto"/>
                        <w:bottom w:val="none" w:sz="0" w:space="0" w:color="auto"/>
                        <w:right w:val="none" w:sz="0" w:space="0" w:color="auto"/>
                      </w:divBdr>
                    </w:div>
                    <w:div w:id="1664162844">
                      <w:marLeft w:val="0"/>
                      <w:marRight w:val="0"/>
                      <w:marTop w:val="0"/>
                      <w:marBottom w:val="0"/>
                      <w:divBdr>
                        <w:top w:val="none" w:sz="0" w:space="0" w:color="auto"/>
                        <w:left w:val="none" w:sz="0" w:space="0" w:color="auto"/>
                        <w:bottom w:val="none" w:sz="0" w:space="0" w:color="auto"/>
                        <w:right w:val="none" w:sz="0" w:space="0" w:color="auto"/>
                      </w:divBdr>
                      <w:divsChild>
                        <w:div w:id="582640533">
                          <w:marLeft w:val="0"/>
                          <w:marRight w:val="0"/>
                          <w:marTop w:val="0"/>
                          <w:marBottom w:val="0"/>
                          <w:divBdr>
                            <w:top w:val="none" w:sz="0" w:space="0" w:color="auto"/>
                            <w:left w:val="none" w:sz="0" w:space="0" w:color="auto"/>
                            <w:bottom w:val="none" w:sz="0" w:space="0" w:color="auto"/>
                            <w:right w:val="none" w:sz="0" w:space="0" w:color="auto"/>
                          </w:divBdr>
                        </w:div>
                      </w:divsChild>
                    </w:div>
                    <w:div w:id="1664427092">
                      <w:marLeft w:val="0"/>
                      <w:marRight w:val="0"/>
                      <w:marTop w:val="0"/>
                      <w:marBottom w:val="0"/>
                      <w:divBdr>
                        <w:top w:val="none" w:sz="0" w:space="0" w:color="auto"/>
                        <w:left w:val="none" w:sz="0" w:space="0" w:color="auto"/>
                        <w:bottom w:val="none" w:sz="0" w:space="0" w:color="auto"/>
                        <w:right w:val="none" w:sz="0" w:space="0" w:color="auto"/>
                      </w:divBdr>
                      <w:divsChild>
                        <w:div w:id="1426219681">
                          <w:marLeft w:val="0"/>
                          <w:marRight w:val="0"/>
                          <w:marTop w:val="0"/>
                          <w:marBottom w:val="0"/>
                          <w:divBdr>
                            <w:top w:val="none" w:sz="0" w:space="0" w:color="auto"/>
                            <w:left w:val="none" w:sz="0" w:space="0" w:color="auto"/>
                            <w:bottom w:val="none" w:sz="0" w:space="0" w:color="auto"/>
                            <w:right w:val="none" w:sz="0" w:space="0" w:color="auto"/>
                          </w:divBdr>
                        </w:div>
                      </w:divsChild>
                    </w:div>
                    <w:div w:id="1667511306">
                      <w:marLeft w:val="0"/>
                      <w:marRight w:val="0"/>
                      <w:marTop w:val="0"/>
                      <w:marBottom w:val="0"/>
                      <w:divBdr>
                        <w:top w:val="none" w:sz="0" w:space="0" w:color="auto"/>
                        <w:left w:val="none" w:sz="0" w:space="0" w:color="auto"/>
                        <w:bottom w:val="none" w:sz="0" w:space="0" w:color="auto"/>
                        <w:right w:val="none" w:sz="0" w:space="0" w:color="auto"/>
                      </w:divBdr>
                      <w:divsChild>
                        <w:div w:id="568424802">
                          <w:marLeft w:val="0"/>
                          <w:marRight w:val="0"/>
                          <w:marTop w:val="0"/>
                          <w:marBottom w:val="0"/>
                          <w:divBdr>
                            <w:top w:val="none" w:sz="0" w:space="0" w:color="auto"/>
                            <w:left w:val="none" w:sz="0" w:space="0" w:color="auto"/>
                            <w:bottom w:val="none" w:sz="0" w:space="0" w:color="auto"/>
                            <w:right w:val="none" w:sz="0" w:space="0" w:color="auto"/>
                          </w:divBdr>
                        </w:div>
                      </w:divsChild>
                    </w:div>
                    <w:div w:id="1699116272">
                      <w:marLeft w:val="0"/>
                      <w:marRight w:val="0"/>
                      <w:marTop w:val="0"/>
                      <w:marBottom w:val="0"/>
                      <w:divBdr>
                        <w:top w:val="none" w:sz="0" w:space="0" w:color="auto"/>
                        <w:left w:val="none" w:sz="0" w:space="0" w:color="auto"/>
                        <w:bottom w:val="none" w:sz="0" w:space="0" w:color="auto"/>
                        <w:right w:val="none" w:sz="0" w:space="0" w:color="auto"/>
                      </w:divBdr>
                      <w:divsChild>
                        <w:div w:id="309140745">
                          <w:marLeft w:val="0"/>
                          <w:marRight w:val="0"/>
                          <w:marTop w:val="0"/>
                          <w:marBottom w:val="0"/>
                          <w:divBdr>
                            <w:top w:val="none" w:sz="0" w:space="0" w:color="auto"/>
                            <w:left w:val="none" w:sz="0" w:space="0" w:color="auto"/>
                            <w:bottom w:val="none" w:sz="0" w:space="0" w:color="auto"/>
                            <w:right w:val="none" w:sz="0" w:space="0" w:color="auto"/>
                          </w:divBdr>
                        </w:div>
                      </w:divsChild>
                    </w:div>
                    <w:div w:id="1709600982">
                      <w:marLeft w:val="0"/>
                      <w:marRight w:val="0"/>
                      <w:marTop w:val="0"/>
                      <w:marBottom w:val="0"/>
                      <w:divBdr>
                        <w:top w:val="none" w:sz="0" w:space="0" w:color="auto"/>
                        <w:left w:val="none" w:sz="0" w:space="0" w:color="auto"/>
                        <w:bottom w:val="none" w:sz="0" w:space="0" w:color="auto"/>
                        <w:right w:val="none" w:sz="0" w:space="0" w:color="auto"/>
                      </w:divBdr>
                    </w:div>
                    <w:div w:id="1711569704">
                      <w:marLeft w:val="0"/>
                      <w:marRight w:val="0"/>
                      <w:marTop w:val="0"/>
                      <w:marBottom w:val="0"/>
                      <w:divBdr>
                        <w:top w:val="none" w:sz="0" w:space="0" w:color="auto"/>
                        <w:left w:val="none" w:sz="0" w:space="0" w:color="auto"/>
                        <w:bottom w:val="none" w:sz="0" w:space="0" w:color="auto"/>
                        <w:right w:val="none" w:sz="0" w:space="0" w:color="auto"/>
                      </w:divBdr>
                    </w:div>
                    <w:div w:id="1740519099">
                      <w:marLeft w:val="0"/>
                      <w:marRight w:val="0"/>
                      <w:marTop w:val="0"/>
                      <w:marBottom w:val="0"/>
                      <w:divBdr>
                        <w:top w:val="none" w:sz="0" w:space="0" w:color="auto"/>
                        <w:left w:val="none" w:sz="0" w:space="0" w:color="auto"/>
                        <w:bottom w:val="none" w:sz="0" w:space="0" w:color="auto"/>
                        <w:right w:val="none" w:sz="0" w:space="0" w:color="auto"/>
                      </w:divBdr>
                      <w:divsChild>
                        <w:div w:id="691490667">
                          <w:marLeft w:val="0"/>
                          <w:marRight w:val="0"/>
                          <w:marTop w:val="0"/>
                          <w:marBottom w:val="0"/>
                          <w:divBdr>
                            <w:top w:val="none" w:sz="0" w:space="0" w:color="auto"/>
                            <w:left w:val="none" w:sz="0" w:space="0" w:color="auto"/>
                            <w:bottom w:val="none" w:sz="0" w:space="0" w:color="auto"/>
                            <w:right w:val="none" w:sz="0" w:space="0" w:color="auto"/>
                          </w:divBdr>
                        </w:div>
                      </w:divsChild>
                    </w:div>
                    <w:div w:id="1762289555">
                      <w:marLeft w:val="0"/>
                      <w:marRight w:val="0"/>
                      <w:marTop w:val="0"/>
                      <w:marBottom w:val="0"/>
                      <w:divBdr>
                        <w:top w:val="none" w:sz="0" w:space="0" w:color="auto"/>
                        <w:left w:val="none" w:sz="0" w:space="0" w:color="auto"/>
                        <w:bottom w:val="none" w:sz="0" w:space="0" w:color="auto"/>
                        <w:right w:val="none" w:sz="0" w:space="0" w:color="auto"/>
                      </w:divBdr>
                    </w:div>
                    <w:div w:id="1768234773">
                      <w:marLeft w:val="0"/>
                      <w:marRight w:val="0"/>
                      <w:marTop w:val="0"/>
                      <w:marBottom w:val="0"/>
                      <w:divBdr>
                        <w:top w:val="none" w:sz="0" w:space="0" w:color="auto"/>
                        <w:left w:val="none" w:sz="0" w:space="0" w:color="auto"/>
                        <w:bottom w:val="none" w:sz="0" w:space="0" w:color="auto"/>
                        <w:right w:val="none" w:sz="0" w:space="0" w:color="auto"/>
                      </w:divBdr>
                    </w:div>
                    <w:div w:id="1774282310">
                      <w:marLeft w:val="0"/>
                      <w:marRight w:val="0"/>
                      <w:marTop w:val="0"/>
                      <w:marBottom w:val="0"/>
                      <w:divBdr>
                        <w:top w:val="none" w:sz="0" w:space="0" w:color="auto"/>
                        <w:left w:val="none" w:sz="0" w:space="0" w:color="auto"/>
                        <w:bottom w:val="none" w:sz="0" w:space="0" w:color="auto"/>
                        <w:right w:val="none" w:sz="0" w:space="0" w:color="auto"/>
                      </w:divBdr>
                    </w:div>
                    <w:div w:id="1781561908">
                      <w:marLeft w:val="0"/>
                      <w:marRight w:val="0"/>
                      <w:marTop w:val="0"/>
                      <w:marBottom w:val="0"/>
                      <w:divBdr>
                        <w:top w:val="none" w:sz="0" w:space="0" w:color="auto"/>
                        <w:left w:val="none" w:sz="0" w:space="0" w:color="auto"/>
                        <w:bottom w:val="none" w:sz="0" w:space="0" w:color="auto"/>
                        <w:right w:val="none" w:sz="0" w:space="0" w:color="auto"/>
                      </w:divBdr>
                      <w:divsChild>
                        <w:div w:id="607781647">
                          <w:marLeft w:val="0"/>
                          <w:marRight w:val="0"/>
                          <w:marTop w:val="0"/>
                          <w:marBottom w:val="0"/>
                          <w:divBdr>
                            <w:top w:val="none" w:sz="0" w:space="0" w:color="auto"/>
                            <w:left w:val="none" w:sz="0" w:space="0" w:color="auto"/>
                            <w:bottom w:val="none" w:sz="0" w:space="0" w:color="auto"/>
                            <w:right w:val="none" w:sz="0" w:space="0" w:color="auto"/>
                          </w:divBdr>
                        </w:div>
                      </w:divsChild>
                    </w:div>
                    <w:div w:id="1797678616">
                      <w:marLeft w:val="0"/>
                      <w:marRight w:val="0"/>
                      <w:marTop w:val="0"/>
                      <w:marBottom w:val="0"/>
                      <w:divBdr>
                        <w:top w:val="none" w:sz="0" w:space="0" w:color="auto"/>
                        <w:left w:val="none" w:sz="0" w:space="0" w:color="auto"/>
                        <w:bottom w:val="none" w:sz="0" w:space="0" w:color="auto"/>
                        <w:right w:val="none" w:sz="0" w:space="0" w:color="auto"/>
                      </w:divBdr>
                      <w:divsChild>
                        <w:div w:id="575557143">
                          <w:marLeft w:val="0"/>
                          <w:marRight w:val="0"/>
                          <w:marTop w:val="0"/>
                          <w:marBottom w:val="0"/>
                          <w:divBdr>
                            <w:top w:val="none" w:sz="0" w:space="0" w:color="auto"/>
                            <w:left w:val="none" w:sz="0" w:space="0" w:color="auto"/>
                            <w:bottom w:val="none" w:sz="0" w:space="0" w:color="auto"/>
                            <w:right w:val="none" w:sz="0" w:space="0" w:color="auto"/>
                          </w:divBdr>
                        </w:div>
                      </w:divsChild>
                    </w:div>
                    <w:div w:id="1797718438">
                      <w:marLeft w:val="0"/>
                      <w:marRight w:val="0"/>
                      <w:marTop w:val="0"/>
                      <w:marBottom w:val="0"/>
                      <w:divBdr>
                        <w:top w:val="none" w:sz="0" w:space="0" w:color="auto"/>
                        <w:left w:val="none" w:sz="0" w:space="0" w:color="auto"/>
                        <w:bottom w:val="none" w:sz="0" w:space="0" w:color="auto"/>
                        <w:right w:val="none" w:sz="0" w:space="0" w:color="auto"/>
                      </w:divBdr>
                      <w:divsChild>
                        <w:div w:id="810681457">
                          <w:marLeft w:val="0"/>
                          <w:marRight w:val="0"/>
                          <w:marTop w:val="0"/>
                          <w:marBottom w:val="0"/>
                          <w:divBdr>
                            <w:top w:val="none" w:sz="0" w:space="0" w:color="auto"/>
                            <w:left w:val="none" w:sz="0" w:space="0" w:color="auto"/>
                            <w:bottom w:val="none" w:sz="0" w:space="0" w:color="auto"/>
                            <w:right w:val="none" w:sz="0" w:space="0" w:color="auto"/>
                          </w:divBdr>
                        </w:div>
                      </w:divsChild>
                    </w:div>
                    <w:div w:id="1817642405">
                      <w:marLeft w:val="0"/>
                      <w:marRight w:val="0"/>
                      <w:marTop w:val="0"/>
                      <w:marBottom w:val="0"/>
                      <w:divBdr>
                        <w:top w:val="none" w:sz="0" w:space="0" w:color="auto"/>
                        <w:left w:val="none" w:sz="0" w:space="0" w:color="auto"/>
                        <w:bottom w:val="none" w:sz="0" w:space="0" w:color="auto"/>
                        <w:right w:val="none" w:sz="0" w:space="0" w:color="auto"/>
                      </w:divBdr>
                      <w:divsChild>
                        <w:div w:id="1497186338">
                          <w:marLeft w:val="0"/>
                          <w:marRight w:val="0"/>
                          <w:marTop w:val="0"/>
                          <w:marBottom w:val="0"/>
                          <w:divBdr>
                            <w:top w:val="none" w:sz="0" w:space="0" w:color="auto"/>
                            <w:left w:val="none" w:sz="0" w:space="0" w:color="auto"/>
                            <w:bottom w:val="none" w:sz="0" w:space="0" w:color="auto"/>
                            <w:right w:val="none" w:sz="0" w:space="0" w:color="auto"/>
                          </w:divBdr>
                        </w:div>
                      </w:divsChild>
                    </w:div>
                    <w:div w:id="1822847934">
                      <w:marLeft w:val="0"/>
                      <w:marRight w:val="0"/>
                      <w:marTop w:val="0"/>
                      <w:marBottom w:val="0"/>
                      <w:divBdr>
                        <w:top w:val="none" w:sz="0" w:space="0" w:color="auto"/>
                        <w:left w:val="none" w:sz="0" w:space="0" w:color="auto"/>
                        <w:bottom w:val="none" w:sz="0" w:space="0" w:color="auto"/>
                        <w:right w:val="none" w:sz="0" w:space="0" w:color="auto"/>
                      </w:divBdr>
                      <w:divsChild>
                        <w:div w:id="302781247">
                          <w:marLeft w:val="0"/>
                          <w:marRight w:val="0"/>
                          <w:marTop w:val="0"/>
                          <w:marBottom w:val="0"/>
                          <w:divBdr>
                            <w:top w:val="none" w:sz="0" w:space="0" w:color="auto"/>
                            <w:left w:val="none" w:sz="0" w:space="0" w:color="auto"/>
                            <w:bottom w:val="none" w:sz="0" w:space="0" w:color="auto"/>
                            <w:right w:val="none" w:sz="0" w:space="0" w:color="auto"/>
                          </w:divBdr>
                        </w:div>
                      </w:divsChild>
                    </w:div>
                    <w:div w:id="1845247098">
                      <w:marLeft w:val="0"/>
                      <w:marRight w:val="0"/>
                      <w:marTop w:val="0"/>
                      <w:marBottom w:val="0"/>
                      <w:divBdr>
                        <w:top w:val="none" w:sz="0" w:space="0" w:color="auto"/>
                        <w:left w:val="none" w:sz="0" w:space="0" w:color="auto"/>
                        <w:bottom w:val="none" w:sz="0" w:space="0" w:color="auto"/>
                        <w:right w:val="none" w:sz="0" w:space="0" w:color="auto"/>
                      </w:divBdr>
                    </w:div>
                    <w:div w:id="1926767320">
                      <w:marLeft w:val="0"/>
                      <w:marRight w:val="0"/>
                      <w:marTop w:val="0"/>
                      <w:marBottom w:val="0"/>
                      <w:divBdr>
                        <w:top w:val="none" w:sz="0" w:space="0" w:color="auto"/>
                        <w:left w:val="none" w:sz="0" w:space="0" w:color="auto"/>
                        <w:bottom w:val="none" w:sz="0" w:space="0" w:color="auto"/>
                        <w:right w:val="none" w:sz="0" w:space="0" w:color="auto"/>
                      </w:divBdr>
                      <w:divsChild>
                        <w:div w:id="906376152">
                          <w:marLeft w:val="0"/>
                          <w:marRight w:val="0"/>
                          <w:marTop w:val="0"/>
                          <w:marBottom w:val="0"/>
                          <w:divBdr>
                            <w:top w:val="none" w:sz="0" w:space="0" w:color="auto"/>
                            <w:left w:val="none" w:sz="0" w:space="0" w:color="auto"/>
                            <w:bottom w:val="none" w:sz="0" w:space="0" w:color="auto"/>
                            <w:right w:val="none" w:sz="0" w:space="0" w:color="auto"/>
                          </w:divBdr>
                        </w:div>
                      </w:divsChild>
                    </w:div>
                    <w:div w:id="1929149790">
                      <w:marLeft w:val="0"/>
                      <w:marRight w:val="0"/>
                      <w:marTop w:val="0"/>
                      <w:marBottom w:val="0"/>
                      <w:divBdr>
                        <w:top w:val="none" w:sz="0" w:space="0" w:color="auto"/>
                        <w:left w:val="none" w:sz="0" w:space="0" w:color="auto"/>
                        <w:bottom w:val="none" w:sz="0" w:space="0" w:color="auto"/>
                        <w:right w:val="none" w:sz="0" w:space="0" w:color="auto"/>
                      </w:divBdr>
                    </w:div>
                    <w:div w:id="1929995430">
                      <w:marLeft w:val="0"/>
                      <w:marRight w:val="0"/>
                      <w:marTop w:val="0"/>
                      <w:marBottom w:val="0"/>
                      <w:divBdr>
                        <w:top w:val="none" w:sz="0" w:space="0" w:color="auto"/>
                        <w:left w:val="none" w:sz="0" w:space="0" w:color="auto"/>
                        <w:bottom w:val="none" w:sz="0" w:space="0" w:color="auto"/>
                        <w:right w:val="none" w:sz="0" w:space="0" w:color="auto"/>
                      </w:divBdr>
                      <w:divsChild>
                        <w:div w:id="2011061851">
                          <w:marLeft w:val="0"/>
                          <w:marRight w:val="0"/>
                          <w:marTop w:val="0"/>
                          <w:marBottom w:val="0"/>
                          <w:divBdr>
                            <w:top w:val="none" w:sz="0" w:space="0" w:color="auto"/>
                            <w:left w:val="none" w:sz="0" w:space="0" w:color="auto"/>
                            <w:bottom w:val="none" w:sz="0" w:space="0" w:color="auto"/>
                            <w:right w:val="none" w:sz="0" w:space="0" w:color="auto"/>
                          </w:divBdr>
                        </w:div>
                      </w:divsChild>
                    </w:div>
                    <w:div w:id="1932198213">
                      <w:marLeft w:val="0"/>
                      <w:marRight w:val="0"/>
                      <w:marTop w:val="0"/>
                      <w:marBottom w:val="0"/>
                      <w:divBdr>
                        <w:top w:val="none" w:sz="0" w:space="0" w:color="auto"/>
                        <w:left w:val="none" w:sz="0" w:space="0" w:color="auto"/>
                        <w:bottom w:val="none" w:sz="0" w:space="0" w:color="auto"/>
                        <w:right w:val="none" w:sz="0" w:space="0" w:color="auto"/>
                      </w:divBdr>
                    </w:div>
                    <w:div w:id="1937209996">
                      <w:marLeft w:val="0"/>
                      <w:marRight w:val="0"/>
                      <w:marTop w:val="0"/>
                      <w:marBottom w:val="0"/>
                      <w:divBdr>
                        <w:top w:val="none" w:sz="0" w:space="0" w:color="auto"/>
                        <w:left w:val="none" w:sz="0" w:space="0" w:color="auto"/>
                        <w:bottom w:val="none" w:sz="0" w:space="0" w:color="auto"/>
                        <w:right w:val="none" w:sz="0" w:space="0" w:color="auto"/>
                      </w:divBdr>
                      <w:divsChild>
                        <w:div w:id="1162700086">
                          <w:marLeft w:val="0"/>
                          <w:marRight w:val="0"/>
                          <w:marTop w:val="0"/>
                          <w:marBottom w:val="0"/>
                          <w:divBdr>
                            <w:top w:val="none" w:sz="0" w:space="0" w:color="auto"/>
                            <w:left w:val="none" w:sz="0" w:space="0" w:color="auto"/>
                            <w:bottom w:val="none" w:sz="0" w:space="0" w:color="auto"/>
                            <w:right w:val="none" w:sz="0" w:space="0" w:color="auto"/>
                          </w:divBdr>
                        </w:div>
                      </w:divsChild>
                    </w:div>
                    <w:div w:id="1952319210">
                      <w:marLeft w:val="0"/>
                      <w:marRight w:val="0"/>
                      <w:marTop w:val="0"/>
                      <w:marBottom w:val="0"/>
                      <w:divBdr>
                        <w:top w:val="none" w:sz="0" w:space="0" w:color="auto"/>
                        <w:left w:val="none" w:sz="0" w:space="0" w:color="auto"/>
                        <w:bottom w:val="none" w:sz="0" w:space="0" w:color="auto"/>
                        <w:right w:val="none" w:sz="0" w:space="0" w:color="auto"/>
                      </w:divBdr>
                    </w:div>
                    <w:div w:id="1953433870">
                      <w:marLeft w:val="0"/>
                      <w:marRight w:val="0"/>
                      <w:marTop w:val="0"/>
                      <w:marBottom w:val="0"/>
                      <w:divBdr>
                        <w:top w:val="none" w:sz="0" w:space="0" w:color="auto"/>
                        <w:left w:val="none" w:sz="0" w:space="0" w:color="auto"/>
                        <w:bottom w:val="none" w:sz="0" w:space="0" w:color="auto"/>
                        <w:right w:val="none" w:sz="0" w:space="0" w:color="auto"/>
                      </w:divBdr>
                    </w:div>
                    <w:div w:id="1959531432">
                      <w:marLeft w:val="0"/>
                      <w:marRight w:val="0"/>
                      <w:marTop w:val="0"/>
                      <w:marBottom w:val="0"/>
                      <w:divBdr>
                        <w:top w:val="none" w:sz="0" w:space="0" w:color="auto"/>
                        <w:left w:val="none" w:sz="0" w:space="0" w:color="auto"/>
                        <w:bottom w:val="none" w:sz="0" w:space="0" w:color="auto"/>
                        <w:right w:val="none" w:sz="0" w:space="0" w:color="auto"/>
                      </w:divBdr>
                      <w:divsChild>
                        <w:div w:id="1565483648">
                          <w:marLeft w:val="0"/>
                          <w:marRight w:val="0"/>
                          <w:marTop w:val="0"/>
                          <w:marBottom w:val="0"/>
                          <w:divBdr>
                            <w:top w:val="none" w:sz="0" w:space="0" w:color="auto"/>
                            <w:left w:val="none" w:sz="0" w:space="0" w:color="auto"/>
                            <w:bottom w:val="none" w:sz="0" w:space="0" w:color="auto"/>
                            <w:right w:val="none" w:sz="0" w:space="0" w:color="auto"/>
                          </w:divBdr>
                        </w:div>
                      </w:divsChild>
                    </w:div>
                    <w:div w:id="1967200138">
                      <w:marLeft w:val="0"/>
                      <w:marRight w:val="0"/>
                      <w:marTop w:val="0"/>
                      <w:marBottom w:val="0"/>
                      <w:divBdr>
                        <w:top w:val="none" w:sz="0" w:space="0" w:color="auto"/>
                        <w:left w:val="none" w:sz="0" w:space="0" w:color="auto"/>
                        <w:bottom w:val="none" w:sz="0" w:space="0" w:color="auto"/>
                        <w:right w:val="none" w:sz="0" w:space="0" w:color="auto"/>
                      </w:divBdr>
                      <w:divsChild>
                        <w:div w:id="1088162873">
                          <w:marLeft w:val="0"/>
                          <w:marRight w:val="0"/>
                          <w:marTop w:val="0"/>
                          <w:marBottom w:val="0"/>
                          <w:divBdr>
                            <w:top w:val="none" w:sz="0" w:space="0" w:color="auto"/>
                            <w:left w:val="none" w:sz="0" w:space="0" w:color="auto"/>
                            <w:bottom w:val="none" w:sz="0" w:space="0" w:color="auto"/>
                            <w:right w:val="none" w:sz="0" w:space="0" w:color="auto"/>
                          </w:divBdr>
                        </w:div>
                      </w:divsChild>
                    </w:div>
                    <w:div w:id="1970625806">
                      <w:marLeft w:val="0"/>
                      <w:marRight w:val="0"/>
                      <w:marTop w:val="0"/>
                      <w:marBottom w:val="0"/>
                      <w:divBdr>
                        <w:top w:val="none" w:sz="0" w:space="0" w:color="auto"/>
                        <w:left w:val="none" w:sz="0" w:space="0" w:color="auto"/>
                        <w:bottom w:val="none" w:sz="0" w:space="0" w:color="auto"/>
                        <w:right w:val="none" w:sz="0" w:space="0" w:color="auto"/>
                      </w:divBdr>
                    </w:div>
                    <w:div w:id="1971477556">
                      <w:marLeft w:val="0"/>
                      <w:marRight w:val="0"/>
                      <w:marTop w:val="0"/>
                      <w:marBottom w:val="0"/>
                      <w:divBdr>
                        <w:top w:val="none" w:sz="0" w:space="0" w:color="auto"/>
                        <w:left w:val="none" w:sz="0" w:space="0" w:color="auto"/>
                        <w:bottom w:val="none" w:sz="0" w:space="0" w:color="auto"/>
                        <w:right w:val="none" w:sz="0" w:space="0" w:color="auto"/>
                      </w:divBdr>
                      <w:divsChild>
                        <w:div w:id="1204173828">
                          <w:marLeft w:val="0"/>
                          <w:marRight w:val="0"/>
                          <w:marTop w:val="0"/>
                          <w:marBottom w:val="0"/>
                          <w:divBdr>
                            <w:top w:val="none" w:sz="0" w:space="0" w:color="auto"/>
                            <w:left w:val="none" w:sz="0" w:space="0" w:color="auto"/>
                            <w:bottom w:val="none" w:sz="0" w:space="0" w:color="auto"/>
                            <w:right w:val="none" w:sz="0" w:space="0" w:color="auto"/>
                          </w:divBdr>
                        </w:div>
                      </w:divsChild>
                    </w:div>
                    <w:div w:id="1998456930">
                      <w:marLeft w:val="0"/>
                      <w:marRight w:val="0"/>
                      <w:marTop w:val="0"/>
                      <w:marBottom w:val="0"/>
                      <w:divBdr>
                        <w:top w:val="none" w:sz="0" w:space="0" w:color="auto"/>
                        <w:left w:val="none" w:sz="0" w:space="0" w:color="auto"/>
                        <w:bottom w:val="none" w:sz="0" w:space="0" w:color="auto"/>
                        <w:right w:val="none" w:sz="0" w:space="0" w:color="auto"/>
                      </w:divBdr>
                      <w:divsChild>
                        <w:div w:id="1345664564">
                          <w:marLeft w:val="0"/>
                          <w:marRight w:val="0"/>
                          <w:marTop w:val="0"/>
                          <w:marBottom w:val="0"/>
                          <w:divBdr>
                            <w:top w:val="none" w:sz="0" w:space="0" w:color="auto"/>
                            <w:left w:val="none" w:sz="0" w:space="0" w:color="auto"/>
                            <w:bottom w:val="none" w:sz="0" w:space="0" w:color="auto"/>
                            <w:right w:val="none" w:sz="0" w:space="0" w:color="auto"/>
                          </w:divBdr>
                        </w:div>
                      </w:divsChild>
                    </w:div>
                    <w:div w:id="1998921484">
                      <w:marLeft w:val="0"/>
                      <w:marRight w:val="0"/>
                      <w:marTop w:val="0"/>
                      <w:marBottom w:val="0"/>
                      <w:divBdr>
                        <w:top w:val="none" w:sz="0" w:space="0" w:color="auto"/>
                        <w:left w:val="none" w:sz="0" w:space="0" w:color="auto"/>
                        <w:bottom w:val="none" w:sz="0" w:space="0" w:color="auto"/>
                        <w:right w:val="none" w:sz="0" w:space="0" w:color="auto"/>
                      </w:divBdr>
                      <w:divsChild>
                        <w:div w:id="1154294222">
                          <w:marLeft w:val="0"/>
                          <w:marRight w:val="0"/>
                          <w:marTop w:val="0"/>
                          <w:marBottom w:val="0"/>
                          <w:divBdr>
                            <w:top w:val="none" w:sz="0" w:space="0" w:color="auto"/>
                            <w:left w:val="none" w:sz="0" w:space="0" w:color="auto"/>
                            <w:bottom w:val="none" w:sz="0" w:space="0" w:color="auto"/>
                            <w:right w:val="none" w:sz="0" w:space="0" w:color="auto"/>
                          </w:divBdr>
                        </w:div>
                      </w:divsChild>
                    </w:div>
                    <w:div w:id="2007130162">
                      <w:marLeft w:val="0"/>
                      <w:marRight w:val="0"/>
                      <w:marTop w:val="0"/>
                      <w:marBottom w:val="0"/>
                      <w:divBdr>
                        <w:top w:val="none" w:sz="0" w:space="0" w:color="auto"/>
                        <w:left w:val="none" w:sz="0" w:space="0" w:color="auto"/>
                        <w:bottom w:val="none" w:sz="0" w:space="0" w:color="auto"/>
                        <w:right w:val="none" w:sz="0" w:space="0" w:color="auto"/>
                      </w:divBdr>
                    </w:div>
                    <w:div w:id="2008359159">
                      <w:marLeft w:val="0"/>
                      <w:marRight w:val="0"/>
                      <w:marTop w:val="0"/>
                      <w:marBottom w:val="0"/>
                      <w:divBdr>
                        <w:top w:val="none" w:sz="0" w:space="0" w:color="auto"/>
                        <w:left w:val="none" w:sz="0" w:space="0" w:color="auto"/>
                        <w:bottom w:val="none" w:sz="0" w:space="0" w:color="auto"/>
                        <w:right w:val="none" w:sz="0" w:space="0" w:color="auto"/>
                      </w:divBdr>
                    </w:div>
                    <w:div w:id="2025746338">
                      <w:marLeft w:val="0"/>
                      <w:marRight w:val="0"/>
                      <w:marTop w:val="0"/>
                      <w:marBottom w:val="0"/>
                      <w:divBdr>
                        <w:top w:val="none" w:sz="0" w:space="0" w:color="auto"/>
                        <w:left w:val="none" w:sz="0" w:space="0" w:color="auto"/>
                        <w:bottom w:val="none" w:sz="0" w:space="0" w:color="auto"/>
                        <w:right w:val="none" w:sz="0" w:space="0" w:color="auto"/>
                      </w:divBdr>
                    </w:div>
                    <w:div w:id="2026058486">
                      <w:marLeft w:val="0"/>
                      <w:marRight w:val="0"/>
                      <w:marTop w:val="0"/>
                      <w:marBottom w:val="0"/>
                      <w:divBdr>
                        <w:top w:val="none" w:sz="0" w:space="0" w:color="auto"/>
                        <w:left w:val="none" w:sz="0" w:space="0" w:color="auto"/>
                        <w:bottom w:val="none" w:sz="0" w:space="0" w:color="auto"/>
                        <w:right w:val="none" w:sz="0" w:space="0" w:color="auto"/>
                      </w:divBdr>
                    </w:div>
                    <w:div w:id="2026245444">
                      <w:marLeft w:val="0"/>
                      <w:marRight w:val="0"/>
                      <w:marTop w:val="0"/>
                      <w:marBottom w:val="0"/>
                      <w:divBdr>
                        <w:top w:val="none" w:sz="0" w:space="0" w:color="auto"/>
                        <w:left w:val="none" w:sz="0" w:space="0" w:color="auto"/>
                        <w:bottom w:val="none" w:sz="0" w:space="0" w:color="auto"/>
                        <w:right w:val="none" w:sz="0" w:space="0" w:color="auto"/>
                      </w:divBdr>
                    </w:div>
                    <w:div w:id="2036038305">
                      <w:marLeft w:val="0"/>
                      <w:marRight w:val="0"/>
                      <w:marTop w:val="0"/>
                      <w:marBottom w:val="0"/>
                      <w:divBdr>
                        <w:top w:val="none" w:sz="0" w:space="0" w:color="auto"/>
                        <w:left w:val="none" w:sz="0" w:space="0" w:color="auto"/>
                        <w:bottom w:val="none" w:sz="0" w:space="0" w:color="auto"/>
                        <w:right w:val="none" w:sz="0" w:space="0" w:color="auto"/>
                      </w:divBdr>
                      <w:divsChild>
                        <w:div w:id="714429079">
                          <w:marLeft w:val="0"/>
                          <w:marRight w:val="0"/>
                          <w:marTop w:val="0"/>
                          <w:marBottom w:val="0"/>
                          <w:divBdr>
                            <w:top w:val="none" w:sz="0" w:space="0" w:color="auto"/>
                            <w:left w:val="none" w:sz="0" w:space="0" w:color="auto"/>
                            <w:bottom w:val="none" w:sz="0" w:space="0" w:color="auto"/>
                            <w:right w:val="none" w:sz="0" w:space="0" w:color="auto"/>
                          </w:divBdr>
                        </w:div>
                      </w:divsChild>
                    </w:div>
                    <w:div w:id="2042826728">
                      <w:marLeft w:val="0"/>
                      <w:marRight w:val="0"/>
                      <w:marTop w:val="0"/>
                      <w:marBottom w:val="0"/>
                      <w:divBdr>
                        <w:top w:val="none" w:sz="0" w:space="0" w:color="auto"/>
                        <w:left w:val="none" w:sz="0" w:space="0" w:color="auto"/>
                        <w:bottom w:val="none" w:sz="0" w:space="0" w:color="auto"/>
                        <w:right w:val="none" w:sz="0" w:space="0" w:color="auto"/>
                      </w:divBdr>
                    </w:div>
                    <w:div w:id="2070809752">
                      <w:marLeft w:val="0"/>
                      <w:marRight w:val="0"/>
                      <w:marTop w:val="0"/>
                      <w:marBottom w:val="0"/>
                      <w:divBdr>
                        <w:top w:val="none" w:sz="0" w:space="0" w:color="auto"/>
                        <w:left w:val="none" w:sz="0" w:space="0" w:color="auto"/>
                        <w:bottom w:val="none" w:sz="0" w:space="0" w:color="auto"/>
                        <w:right w:val="none" w:sz="0" w:space="0" w:color="auto"/>
                      </w:divBdr>
                      <w:divsChild>
                        <w:div w:id="2078244135">
                          <w:marLeft w:val="0"/>
                          <w:marRight w:val="0"/>
                          <w:marTop w:val="0"/>
                          <w:marBottom w:val="0"/>
                          <w:divBdr>
                            <w:top w:val="none" w:sz="0" w:space="0" w:color="auto"/>
                            <w:left w:val="none" w:sz="0" w:space="0" w:color="auto"/>
                            <w:bottom w:val="none" w:sz="0" w:space="0" w:color="auto"/>
                            <w:right w:val="none" w:sz="0" w:space="0" w:color="auto"/>
                          </w:divBdr>
                        </w:div>
                      </w:divsChild>
                    </w:div>
                    <w:div w:id="2081098188">
                      <w:marLeft w:val="0"/>
                      <w:marRight w:val="0"/>
                      <w:marTop w:val="0"/>
                      <w:marBottom w:val="0"/>
                      <w:divBdr>
                        <w:top w:val="none" w:sz="0" w:space="0" w:color="auto"/>
                        <w:left w:val="none" w:sz="0" w:space="0" w:color="auto"/>
                        <w:bottom w:val="none" w:sz="0" w:space="0" w:color="auto"/>
                        <w:right w:val="none" w:sz="0" w:space="0" w:color="auto"/>
                      </w:divBdr>
                      <w:divsChild>
                        <w:div w:id="2054192830">
                          <w:marLeft w:val="0"/>
                          <w:marRight w:val="0"/>
                          <w:marTop w:val="0"/>
                          <w:marBottom w:val="0"/>
                          <w:divBdr>
                            <w:top w:val="none" w:sz="0" w:space="0" w:color="auto"/>
                            <w:left w:val="none" w:sz="0" w:space="0" w:color="auto"/>
                            <w:bottom w:val="none" w:sz="0" w:space="0" w:color="auto"/>
                            <w:right w:val="none" w:sz="0" w:space="0" w:color="auto"/>
                          </w:divBdr>
                        </w:div>
                      </w:divsChild>
                    </w:div>
                    <w:div w:id="2122413226">
                      <w:marLeft w:val="0"/>
                      <w:marRight w:val="0"/>
                      <w:marTop w:val="0"/>
                      <w:marBottom w:val="0"/>
                      <w:divBdr>
                        <w:top w:val="none" w:sz="0" w:space="0" w:color="auto"/>
                        <w:left w:val="none" w:sz="0" w:space="0" w:color="auto"/>
                        <w:bottom w:val="none" w:sz="0" w:space="0" w:color="auto"/>
                        <w:right w:val="none" w:sz="0" w:space="0" w:color="auto"/>
                      </w:divBdr>
                      <w:divsChild>
                        <w:div w:id="1510370895">
                          <w:marLeft w:val="0"/>
                          <w:marRight w:val="0"/>
                          <w:marTop w:val="0"/>
                          <w:marBottom w:val="0"/>
                          <w:divBdr>
                            <w:top w:val="none" w:sz="0" w:space="0" w:color="auto"/>
                            <w:left w:val="none" w:sz="0" w:space="0" w:color="auto"/>
                            <w:bottom w:val="none" w:sz="0" w:space="0" w:color="auto"/>
                            <w:right w:val="none" w:sz="0" w:space="0" w:color="auto"/>
                          </w:divBdr>
                        </w:div>
                      </w:divsChild>
                    </w:div>
                    <w:div w:id="213991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20373">
      <w:bodyDiv w:val="1"/>
      <w:marLeft w:val="0"/>
      <w:marRight w:val="0"/>
      <w:marTop w:val="0"/>
      <w:marBottom w:val="0"/>
      <w:divBdr>
        <w:top w:val="none" w:sz="0" w:space="0" w:color="auto"/>
        <w:left w:val="none" w:sz="0" w:space="0" w:color="auto"/>
        <w:bottom w:val="none" w:sz="0" w:space="0" w:color="auto"/>
        <w:right w:val="none" w:sz="0" w:space="0" w:color="auto"/>
      </w:divBdr>
    </w:div>
    <w:div w:id="198671130">
      <w:bodyDiv w:val="1"/>
      <w:marLeft w:val="0"/>
      <w:marRight w:val="0"/>
      <w:marTop w:val="0"/>
      <w:marBottom w:val="0"/>
      <w:divBdr>
        <w:top w:val="none" w:sz="0" w:space="0" w:color="auto"/>
        <w:left w:val="none" w:sz="0" w:space="0" w:color="auto"/>
        <w:bottom w:val="none" w:sz="0" w:space="0" w:color="auto"/>
        <w:right w:val="none" w:sz="0" w:space="0" w:color="auto"/>
      </w:divBdr>
    </w:div>
    <w:div w:id="205222689">
      <w:bodyDiv w:val="1"/>
      <w:marLeft w:val="0"/>
      <w:marRight w:val="0"/>
      <w:marTop w:val="0"/>
      <w:marBottom w:val="0"/>
      <w:divBdr>
        <w:top w:val="none" w:sz="0" w:space="0" w:color="auto"/>
        <w:left w:val="none" w:sz="0" w:space="0" w:color="auto"/>
        <w:bottom w:val="none" w:sz="0" w:space="0" w:color="auto"/>
        <w:right w:val="none" w:sz="0" w:space="0" w:color="auto"/>
      </w:divBdr>
    </w:div>
    <w:div w:id="210268619">
      <w:bodyDiv w:val="1"/>
      <w:marLeft w:val="0"/>
      <w:marRight w:val="0"/>
      <w:marTop w:val="0"/>
      <w:marBottom w:val="0"/>
      <w:divBdr>
        <w:top w:val="none" w:sz="0" w:space="0" w:color="auto"/>
        <w:left w:val="none" w:sz="0" w:space="0" w:color="auto"/>
        <w:bottom w:val="none" w:sz="0" w:space="0" w:color="auto"/>
        <w:right w:val="none" w:sz="0" w:space="0" w:color="auto"/>
      </w:divBdr>
    </w:div>
    <w:div w:id="211309044">
      <w:bodyDiv w:val="1"/>
      <w:marLeft w:val="0"/>
      <w:marRight w:val="0"/>
      <w:marTop w:val="0"/>
      <w:marBottom w:val="0"/>
      <w:divBdr>
        <w:top w:val="none" w:sz="0" w:space="0" w:color="auto"/>
        <w:left w:val="none" w:sz="0" w:space="0" w:color="auto"/>
        <w:bottom w:val="none" w:sz="0" w:space="0" w:color="auto"/>
        <w:right w:val="none" w:sz="0" w:space="0" w:color="auto"/>
      </w:divBdr>
      <w:divsChild>
        <w:div w:id="637346889">
          <w:marLeft w:val="0"/>
          <w:marRight w:val="0"/>
          <w:marTop w:val="0"/>
          <w:marBottom w:val="400"/>
          <w:divBdr>
            <w:top w:val="none" w:sz="0" w:space="0" w:color="auto"/>
            <w:left w:val="none" w:sz="0" w:space="0" w:color="auto"/>
            <w:bottom w:val="none" w:sz="0" w:space="0" w:color="auto"/>
            <w:right w:val="none" w:sz="0" w:space="0" w:color="auto"/>
          </w:divBdr>
        </w:div>
      </w:divsChild>
    </w:div>
    <w:div w:id="221450159">
      <w:bodyDiv w:val="1"/>
      <w:marLeft w:val="0"/>
      <w:marRight w:val="0"/>
      <w:marTop w:val="0"/>
      <w:marBottom w:val="0"/>
      <w:divBdr>
        <w:top w:val="none" w:sz="0" w:space="0" w:color="auto"/>
        <w:left w:val="none" w:sz="0" w:space="0" w:color="auto"/>
        <w:bottom w:val="none" w:sz="0" w:space="0" w:color="auto"/>
        <w:right w:val="none" w:sz="0" w:space="0" w:color="auto"/>
      </w:divBdr>
      <w:divsChild>
        <w:div w:id="358164992">
          <w:marLeft w:val="965"/>
          <w:marRight w:val="0"/>
          <w:marTop w:val="134"/>
          <w:marBottom w:val="0"/>
          <w:divBdr>
            <w:top w:val="none" w:sz="0" w:space="0" w:color="auto"/>
            <w:left w:val="none" w:sz="0" w:space="0" w:color="auto"/>
            <w:bottom w:val="none" w:sz="0" w:space="0" w:color="auto"/>
            <w:right w:val="none" w:sz="0" w:space="0" w:color="auto"/>
          </w:divBdr>
        </w:div>
        <w:div w:id="1363824592">
          <w:marLeft w:val="965"/>
          <w:marRight w:val="0"/>
          <w:marTop w:val="134"/>
          <w:marBottom w:val="0"/>
          <w:divBdr>
            <w:top w:val="none" w:sz="0" w:space="0" w:color="auto"/>
            <w:left w:val="none" w:sz="0" w:space="0" w:color="auto"/>
            <w:bottom w:val="none" w:sz="0" w:space="0" w:color="auto"/>
            <w:right w:val="none" w:sz="0" w:space="0" w:color="auto"/>
          </w:divBdr>
        </w:div>
      </w:divsChild>
    </w:div>
    <w:div w:id="225916387">
      <w:bodyDiv w:val="1"/>
      <w:marLeft w:val="0"/>
      <w:marRight w:val="0"/>
      <w:marTop w:val="0"/>
      <w:marBottom w:val="0"/>
      <w:divBdr>
        <w:top w:val="none" w:sz="0" w:space="0" w:color="auto"/>
        <w:left w:val="none" w:sz="0" w:space="0" w:color="auto"/>
        <w:bottom w:val="none" w:sz="0" w:space="0" w:color="auto"/>
        <w:right w:val="none" w:sz="0" w:space="0" w:color="auto"/>
      </w:divBdr>
    </w:div>
    <w:div w:id="234512445">
      <w:bodyDiv w:val="1"/>
      <w:marLeft w:val="0"/>
      <w:marRight w:val="0"/>
      <w:marTop w:val="0"/>
      <w:marBottom w:val="0"/>
      <w:divBdr>
        <w:top w:val="none" w:sz="0" w:space="0" w:color="auto"/>
        <w:left w:val="none" w:sz="0" w:space="0" w:color="auto"/>
        <w:bottom w:val="none" w:sz="0" w:space="0" w:color="auto"/>
        <w:right w:val="none" w:sz="0" w:space="0" w:color="auto"/>
      </w:divBdr>
    </w:div>
    <w:div w:id="245696129">
      <w:bodyDiv w:val="1"/>
      <w:marLeft w:val="0"/>
      <w:marRight w:val="0"/>
      <w:marTop w:val="0"/>
      <w:marBottom w:val="0"/>
      <w:divBdr>
        <w:top w:val="none" w:sz="0" w:space="0" w:color="auto"/>
        <w:left w:val="none" w:sz="0" w:space="0" w:color="auto"/>
        <w:bottom w:val="none" w:sz="0" w:space="0" w:color="auto"/>
        <w:right w:val="none" w:sz="0" w:space="0" w:color="auto"/>
      </w:divBdr>
    </w:div>
    <w:div w:id="246426528">
      <w:bodyDiv w:val="1"/>
      <w:marLeft w:val="0"/>
      <w:marRight w:val="0"/>
      <w:marTop w:val="0"/>
      <w:marBottom w:val="0"/>
      <w:divBdr>
        <w:top w:val="none" w:sz="0" w:space="0" w:color="auto"/>
        <w:left w:val="none" w:sz="0" w:space="0" w:color="auto"/>
        <w:bottom w:val="none" w:sz="0" w:space="0" w:color="auto"/>
        <w:right w:val="none" w:sz="0" w:space="0" w:color="auto"/>
      </w:divBdr>
    </w:div>
    <w:div w:id="247932858">
      <w:bodyDiv w:val="1"/>
      <w:marLeft w:val="0"/>
      <w:marRight w:val="0"/>
      <w:marTop w:val="0"/>
      <w:marBottom w:val="0"/>
      <w:divBdr>
        <w:top w:val="none" w:sz="0" w:space="0" w:color="auto"/>
        <w:left w:val="none" w:sz="0" w:space="0" w:color="auto"/>
        <w:bottom w:val="none" w:sz="0" w:space="0" w:color="auto"/>
        <w:right w:val="none" w:sz="0" w:space="0" w:color="auto"/>
      </w:divBdr>
    </w:div>
    <w:div w:id="250238886">
      <w:bodyDiv w:val="1"/>
      <w:marLeft w:val="0"/>
      <w:marRight w:val="0"/>
      <w:marTop w:val="0"/>
      <w:marBottom w:val="0"/>
      <w:divBdr>
        <w:top w:val="none" w:sz="0" w:space="0" w:color="auto"/>
        <w:left w:val="none" w:sz="0" w:space="0" w:color="auto"/>
        <w:bottom w:val="none" w:sz="0" w:space="0" w:color="auto"/>
        <w:right w:val="none" w:sz="0" w:space="0" w:color="auto"/>
      </w:divBdr>
    </w:div>
    <w:div w:id="250503412">
      <w:bodyDiv w:val="1"/>
      <w:marLeft w:val="0"/>
      <w:marRight w:val="0"/>
      <w:marTop w:val="0"/>
      <w:marBottom w:val="0"/>
      <w:divBdr>
        <w:top w:val="none" w:sz="0" w:space="0" w:color="auto"/>
        <w:left w:val="none" w:sz="0" w:space="0" w:color="auto"/>
        <w:bottom w:val="none" w:sz="0" w:space="0" w:color="auto"/>
        <w:right w:val="none" w:sz="0" w:space="0" w:color="auto"/>
      </w:divBdr>
    </w:div>
    <w:div w:id="252133152">
      <w:bodyDiv w:val="1"/>
      <w:marLeft w:val="0"/>
      <w:marRight w:val="0"/>
      <w:marTop w:val="0"/>
      <w:marBottom w:val="0"/>
      <w:divBdr>
        <w:top w:val="none" w:sz="0" w:space="0" w:color="auto"/>
        <w:left w:val="none" w:sz="0" w:space="0" w:color="auto"/>
        <w:bottom w:val="none" w:sz="0" w:space="0" w:color="auto"/>
        <w:right w:val="none" w:sz="0" w:space="0" w:color="auto"/>
      </w:divBdr>
    </w:div>
    <w:div w:id="254870045">
      <w:bodyDiv w:val="1"/>
      <w:marLeft w:val="0"/>
      <w:marRight w:val="0"/>
      <w:marTop w:val="0"/>
      <w:marBottom w:val="0"/>
      <w:divBdr>
        <w:top w:val="none" w:sz="0" w:space="0" w:color="auto"/>
        <w:left w:val="none" w:sz="0" w:space="0" w:color="auto"/>
        <w:bottom w:val="none" w:sz="0" w:space="0" w:color="auto"/>
        <w:right w:val="none" w:sz="0" w:space="0" w:color="auto"/>
      </w:divBdr>
      <w:divsChild>
        <w:div w:id="15010018">
          <w:marLeft w:val="0"/>
          <w:marRight w:val="0"/>
          <w:marTop w:val="0"/>
          <w:marBottom w:val="0"/>
          <w:divBdr>
            <w:top w:val="none" w:sz="0" w:space="0" w:color="auto"/>
            <w:left w:val="none" w:sz="0" w:space="0" w:color="auto"/>
            <w:bottom w:val="none" w:sz="0" w:space="0" w:color="auto"/>
            <w:right w:val="none" w:sz="0" w:space="0" w:color="auto"/>
          </w:divBdr>
        </w:div>
        <w:div w:id="19203038">
          <w:marLeft w:val="0"/>
          <w:marRight w:val="0"/>
          <w:marTop w:val="0"/>
          <w:marBottom w:val="0"/>
          <w:divBdr>
            <w:top w:val="none" w:sz="0" w:space="0" w:color="auto"/>
            <w:left w:val="none" w:sz="0" w:space="0" w:color="auto"/>
            <w:bottom w:val="none" w:sz="0" w:space="0" w:color="auto"/>
            <w:right w:val="none" w:sz="0" w:space="0" w:color="auto"/>
          </w:divBdr>
        </w:div>
        <w:div w:id="33043094">
          <w:marLeft w:val="0"/>
          <w:marRight w:val="0"/>
          <w:marTop w:val="0"/>
          <w:marBottom w:val="0"/>
          <w:divBdr>
            <w:top w:val="none" w:sz="0" w:space="0" w:color="auto"/>
            <w:left w:val="none" w:sz="0" w:space="0" w:color="auto"/>
            <w:bottom w:val="none" w:sz="0" w:space="0" w:color="auto"/>
            <w:right w:val="none" w:sz="0" w:space="0" w:color="auto"/>
          </w:divBdr>
        </w:div>
        <w:div w:id="39482260">
          <w:marLeft w:val="0"/>
          <w:marRight w:val="0"/>
          <w:marTop w:val="0"/>
          <w:marBottom w:val="0"/>
          <w:divBdr>
            <w:top w:val="none" w:sz="0" w:space="0" w:color="auto"/>
            <w:left w:val="none" w:sz="0" w:space="0" w:color="auto"/>
            <w:bottom w:val="none" w:sz="0" w:space="0" w:color="auto"/>
            <w:right w:val="none" w:sz="0" w:space="0" w:color="auto"/>
          </w:divBdr>
        </w:div>
        <w:div w:id="49119211">
          <w:marLeft w:val="0"/>
          <w:marRight w:val="0"/>
          <w:marTop w:val="0"/>
          <w:marBottom w:val="0"/>
          <w:divBdr>
            <w:top w:val="none" w:sz="0" w:space="0" w:color="auto"/>
            <w:left w:val="none" w:sz="0" w:space="0" w:color="auto"/>
            <w:bottom w:val="none" w:sz="0" w:space="0" w:color="auto"/>
            <w:right w:val="none" w:sz="0" w:space="0" w:color="auto"/>
          </w:divBdr>
        </w:div>
        <w:div w:id="50231510">
          <w:marLeft w:val="0"/>
          <w:marRight w:val="0"/>
          <w:marTop w:val="0"/>
          <w:marBottom w:val="0"/>
          <w:divBdr>
            <w:top w:val="none" w:sz="0" w:space="0" w:color="auto"/>
            <w:left w:val="none" w:sz="0" w:space="0" w:color="auto"/>
            <w:bottom w:val="none" w:sz="0" w:space="0" w:color="auto"/>
            <w:right w:val="none" w:sz="0" w:space="0" w:color="auto"/>
          </w:divBdr>
        </w:div>
        <w:div w:id="58751443">
          <w:marLeft w:val="0"/>
          <w:marRight w:val="0"/>
          <w:marTop w:val="0"/>
          <w:marBottom w:val="0"/>
          <w:divBdr>
            <w:top w:val="none" w:sz="0" w:space="0" w:color="auto"/>
            <w:left w:val="none" w:sz="0" w:space="0" w:color="auto"/>
            <w:bottom w:val="none" w:sz="0" w:space="0" w:color="auto"/>
            <w:right w:val="none" w:sz="0" w:space="0" w:color="auto"/>
          </w:divBdr>
        </w:div>
        <w:div w:id="74475491">
          <w:marLeft w:val="0"/>
          <w:marRight w:val="0"/>
          <w:marTop w:val="0"/>
          <w:marBottom w:val="0"/>
          <w:divBdr>
            <w:top w:val="none" w:sz="0" w:space="0" w:color="auto"/>
            <w:left w:val="none" w:sz="0" w:space="0" w:color="auto"/>
            <w:bottom w:val="none" w:sz="0" w:space="0" w:color="auto"/>
            <w:right w:val="none" w:sz="0" w:space="0" w:color="auto"/>
          </w:divBdr>
        </w:div>
        <w:div w:id="74910400">
          <w:marLeft w:val="0"/>
          <w:marRight w:val="0"/>
          <w:marTop w:val="0"/>
          <w:marBottom w:val="0"/>
          <w:divBdr>
            <w:top w:val="none" w:sz="0" w:space="0" w:color="auto"/>
            <w:left w:val="none" w:sz="0" w:space="0" w:color="auto"/>
            <w:bottom w:val="none" w:sz="0" w:space="0" w:color="auto"/>
            <w:right w:val="none" w:sz="0" w:space="0" w:color="auto"/>
          </w:divBdr>
        </w:div>
        <w:div w:id="113715891">
          <w:marLeft w:val="0"/>
          <w:marRight w:val="0"/>
          <w:marTop w:val="0"/>
          <w:marBottom w:val="0"/>
          <w:divBdr>
            <w:top w:val="none" w:sz="0" w:space="0" w:color="auto"/>
            <w:left w:val="none" w:sz="0" w:space="0" w:color="auto"/>
            <w:bottom w:val="none" w:sz="0" w:space="0" w:color="auto"/>
            <w:right w:val="none" w:sz="0" w:space="0" w:color="auto"/>
          </w:divBdr>
        </w:div>
        <w:div w:id="143277355">
          <w:marLeft w:val="0"/>
          <w:marRight w:val="0"/>
          <w:marTop w:val="0"/>
          <w:marBottom w:val="0"/>
          <w:divBdr>
            <w:top w:val="none" w:sz="0" w:space="0" w:color="auto"/>
            <w:left w:val="none" w:sz="0" w:space="0" w:color="auto"/>
            <w:bottom w:val="none" w:sz="0" w:space="0" w:color="auto"/>
            <w:right w:val="none" w:sz="0" w:space="0" w:color="auto"/>
          </w:divBdr>
        </w:div>
        <w:div w:id="148597998">
          <w:marLeft w:val="0"/>
          <w:marRight w:val="0"/>
          <w:marTop w:val="0"/>
          <w:marBottom w:val="0"/>
          <w:divBdr>
            <w:top w:val="none" w:sz="0" w:space="0" w:color="auto"/>
            <w:left w:val="none" w:sz="0" w:space="0" w:color="auto"/>
            <w:bottom w:val="none" w:sz="0" w:space="0" w:color="auto"/>
            <w:right w:val="none" w:sz="0" w:space="0" w:color="auto"/>
          </w:divBdr>
        </w:div>
        <w:div w:id="155613630">
          <w:marLeft w:val="0"/>
          <w:marRight w:val="0"/>
          <w:marTop w:val="0"/>
          <w:marBottom w:val="0"/>
          <w:divBdr>
            <w:top w:val="none" w:sz="0" w:space="0" w:color="auto"/>
            <w:left w:val="none" w:sz="0" w:space="0" w:color="auto"/>
            <w:bottom w:val="none" w:sz="0" w:space="0" w:color="auto"/>
            <w:right w:val="none" w:sz="0" w:space="0" w:color="auto"/>
          </w:divBdr>
        </w:div>
        <w:div w:id="184288318">
          <w:marLeft w:val="0"/>
          <w:marRight w:val="0"/>
          <w:marTop w:val="0"/>
          <w:marBottom w:val="0"/>
          <w:divBdr>
            <w:top w:val="none" w:sz="0" w:space="0" w:color="auto"/>
            <w:left w:val="none" w:sz="0" w:space="0" w:color="auto"/>
            <w:bottom w:val="none" w:sz="0" w:space="0" w:color="auto"/>
            <w:right w:val="none" w:sz="0" w:space="0" w:color="auto"/>
          </w:divBdr>
        </w:div>
        <w:div w:id="204099004">
          <w:marLeft w:val="0"/>
          <w:marRight w:val="0"/>
          <w:marTop w:val="0"/>
          <w:marBottom w:val="0"/>
          <w:divBdr>
            <w:top w:val="none" w:sz="0" w:space="0" w:color="auto"/>
            <w:left w:val="none" w:sz="0" w:space="0" w:color="auto"/>
            <w:bottom w:val="none" w:sz="0" w:space="0" w:color="auto"/>
            <w:right w:val="none" w:sz="0" w:space="0" w:color="auto"/>
          </w:divBdr>
        </w:div>
        <w:div w:id="207836444">
          <w:marLeft w:val="0"/>
          <w:marRight w:val="0"/>
          <w:marTop w:val="0"/>
          <w:marBottom w:val="0"/>
          <w:divBdr>
            <w:top w:val="none" w:sz="0" w:space="0" w:color="auto"/>
            <w:left w:val="none" w:sz="0" w:space="0" w:color="auto"/>
            <w:bottom w:val="none" w:sz="0" w:space="0" w:color="auto"/>
            <w:right w:val="none" w:sz="0" w:space="0" w:color="auto"/>
          </w:divBdr>
        </w:div>
        <w:div w:id="216209039">
          <w:marLeft w:val="0"/>
          <w:marRight w:val="0"/>
          <w:marTop w:val="0"/>
          <w:marBottom w:val="0"/>
          <w:divBdr>
            <w:top w:val="none" w:sz="0" w:space="0" w:color="auto"/>
            <w:left w:val="none" w:sz="0" w:space="0" w:color="auto"/>
            <w:bottom w:val="none" w:sz="0" w:space="0" w:color="auto"/>
            <w:right w:val="none" w:sz="0" w:space="0" w:color="auto"/>
          </w:divBdr>
        </w:div>
        <w:div w:id="238753123">
          <w:marLeft w:val="0"/>
          <w:marRight w:val="0"/>
          <w:marTop w:val="0"/>
          <w:marBottom w:val="0"/>
          <w:divBdr>
            <w:top w:val="none" w:sz="0" w:space="0" w:color="auto"/>
            <w:left w:val="none" w:sz="0" w:space="0" w:color="auto"/>
            <w:bottom w:val="none" w:sz="0" w:space="0" w:color="auto"/>
            <w:right w:val="none" w:sz="0" w:space="0" w:color="auto"/>
          </w:divBdr>
        </w:div>
        <w:div w:id="250431436">
          <w:marLeft w:val="0"/>
          <w:marRight w:val="0"/>
          <w:marTop w:val="0"/>
          <w:marBottom w:val="0"/>
          <w:divBdr>
            <w:top w:val="none" w:sz="0" w:space="0" w:color="auto"/>
            <w:left w:val="none" w:sz="0" w:space="0" w:color="auto"/>
            <w:bottom w:val="none" w:sz="0" w:space="0" w:color="auto"/>
            <w:right w:val="none" w:sz="0" w:space="0" w:color="auto"/>
          </w:divBdr>
        </w:div>
        <w:div w:id="260258981">
          <w:marLeft w:val="0"/>
          <w:marRight w:val="0"/>
          <w:marTop w:val="0"/>
          <w:marBottom w:val="0"/>
          <w:divBdr>
            <w:top w:val="none" w:sz="0" w:space="0" w:color="auto"/>
            <w:left w:val="none" w:sz="0" w:space="0" w:color="auto"/>
            <w:bottom w:val="none" w:sz="0" w:space="0" w:color="auto"/>
            <w:right w:val="none" w:sz="0" w:space="0" w:color="auto"/>
          </w:divBdr>
        </w:div>
        <w:div w:id="342364189">
          <w:marLeft w:val="0"/>
          <w:marRight w:val="0"/>
          <w:marTop w:val="0"/>
          <w:marBottom w:val="0"/>
          <w:divBdr>
            <w:top w:val="none" w:sz="0" w:space="0" w:color="auto"/>
            <w:left w:val="none" w:sz="0" w:space="0" w:color="auto"/>
            <w:bottom w:val="none" w:sz="0" w:space="0" w:color="auto"/>
            <w:right w:val="none" w:sz="0" w:space="0" w:color="auto"/>
          </w:divBdr>
        </w:div>
        <w:div w:id="359665746">
          <w:marLeft w:val="0"/>
          <w:marRight w:val="0"/>
          <w:marTop w:val="0"/>
          <w:marBottom w:val="0"/>
          <w:divBdr>
            <w:top w:val="none" w:sz="0" w:space="0" w:color="auto"/>
            <w:left w:val="none" w:sz="0" w:space="0" w:color="auto"/>
            <w:bottom w:val="none" w:sz="0" w:space="0" w:color="auto"/>
            <w:right w:val="none" w:sz="0" w:space="0" w:color="auto"/>
          </w:divBdr>
        </w:div>
        <w:div w:id="359864759">
          <w:marLeft w:val="0"/>
          <w:marRight w:val="0"/>
          <w:marTop w:val="0"/>
          <w:marBottom w:val="0"/>
          <w:divBdr>
            <w:top w:val="none" w:sz="0" w:space="0" w:color="auto"/>
            <w:left w:val="none" w:sz="0" w:space="0" w:color="auto"/>
            <w:bottom w:val="none" w:sz="0" w:space="0" w:color="auto"/>
            <w:right w:val="none" w:sz="0" w:space="0" w:color="auto"/>
          </w:divBdr>
        </w:div>
        <w:div w:id="360522060">
          <w:marLeft w:val="0"/>
          <w:marRight w:val="0"/>
          <w:marTop w:val="0"/>
          <w:marBottom w:val="0"/>
          <w:divBdr>
            <w:top w:val="none" w:sz="0" w:space="0" w:color="auto"/>
            <w:left w:val="none" w:sz="0" w:space="0" w:color="auto"/>
            <w:bottom w:val="none" w:sz="0" w:space="0" w:color="auto"/>
            <w:right w:val="none" w:sz="0" w:space="0" w:color="auto"/>
          </w:divBdr>
        </w:div>
        <w:div w:id="373895078">
          <w:marLeft w:val="0"/>
          <w:marRight w:val="0"/>
          <w:marTop w:val="0"/>
          <w:marBottom w:val="0"/>
          <w:divBdr>
            <w:top w:val="none" w:sz="0" w:space="0" w:color="auto"/>
            <w:left w:val="none" w:sz="0" w:space="0" w:color="auto"/>
            <w:bottom w:val="none" w:sz="0" w:space="0" w:color="auto"/>
            <w:right w:val="none" w:sz="0" w:space="0" w:color="auto"/>
          </w:divBdr>
        </w:div>
        <w:div w:id="406810757">
          <w:marLeft w:val="0"/>
          <w:marRight w:val="0"/>
          <w:marTop w:val="0"/>
          <w:marBottom w:val="0"/>
          <w:divBdr>
            <w:top w:val="none" w:sz="0" w:space="0" w:color="auto"/>
            <w:left w:val="none" w:sz="0" w:space="0" w:color="auto"/>
            <w:bottom w:val="none" w:sz="0" w:space="0" w:color="auto"/>
            <w:right w:val="none" w:sz="0" w:space="0" w:color="auto"/>
          </w:divBdr>
        </w:div>
        <w:div w:id="407961823">
          <w:marLeft w:val="0"/>
          <w:marRight w:val="0"/>
          <w:marTop w:val="0"/>
          <w:marBottom w:val="0"/>
          <w:divBdr>
            <w:top w:val="none" w:sz="0" w:space="0" w:color="auto"/>
            <w:left w:val="none" w:sz="0" w:space="0" w:color="auto"/>
            <w:bottom w:val="none" w:sz="0" w:space="0" w:color="auto"/>
            <w:right w:val="none" w:sz="0" w:space="0" w:color="auto"/>
          </w:divBdr>
        </w:div>
        <w:div w:id="414860331">
          <w:marLeft w:val="0"/>
          <w:marRight w:val="0"/>
          <w:marTop w:val="0"/>
          <w:marBottom w:val="0"/>
          <w:divBdr>
            <w:top w:val="none" w:sz="0" w:space="0" w:color="auto"/>
            <w:left w:val="none" w:sz="0" w:space="0" w:color="auto"/>
            <w:bottom w:val="none" w:sz="0" w:space="0" w:color="auto"/>
            <w:right w:val="none" w:sz="0" w:space="0" w:color="auto"/>
          </w:divBdr>
        </w:div>
        <w:div w:id="417289637">
          <w:marLeft w:val="0"/>
          <w:marRight w:val="0"/>
          <w:marTop w:val="0"/>
          <w:marBottom w:val="0"/>
          <w:divBdr>
            <w:top w:val="none" w:sz="0" w:space="0" w:color="auto"/>
            <w:left w:val="none" w:sz="0" w:space="0" w:color="auto"/>
            <w:bottom w:val="none" w:sz="0" w:space="0" w:color="auto"/>
            <w:right w:val="none" w:sz="0" w:space="0" w:color="auto"/>
          </w:divBdr>
        </w:div>
        <w:div w:id="425885009">
          <w:marLeft w:val="0"/>
          <w:marRight w:val="0"/>
          <w:marTop w:val="0"/>
          <w:marBottom w:val="0"/>
          <w:divBdr>
            <w:top w:val="none" w:sz="0" w:space="0" w:color="auto"/>
            <w:left w:val="none" w:sz="0" w:space="0" w:color="auto"/>
            <w:bottom w:val="none" w:sz="0" w:space="0" w:color="auto"/>
            <w:right w:val="none" w:sz="0" w:space="0" w:color="auto"/>
          </w:divBdr>
        </w:div>
        <w:div w:id="438650154">
          <w:marLeft w:val="0"/>
          <w:marRight w:val="0"/>
          <w:marTop w:val="0"/>
          <w:marBottom w:val="0"/>
          <w:divBdr>
            <w:top w:val="none" w:sz="0" w:space="0" w:color="auto"/>
            <w:left w:val="none" w:sz="0" w:space="0" w:color="auto"/>
            <w:bottom w:val="none" w:sz="0" w:space="0" w:color="auto"/>
            <w:right w:val="none" w:sz="0" w:space="0" w:color="auto"/>
          </w:divBdr>
        </w:div>
        <w:div w:id="443116457">
          <w:marLeft w:val="0"/>
          <w:marRight w:val="0"/>
          <w:marTop w:val="0"/>
          <w:marBottom w:val="0"/>
          <w:divBdr>
            <w:top w:val="none" w:sz="0" w:space="0" w:color="auto"/>
            <w:left w:val="none" w:sz="0" w:space="0" w:color="auto"/>
            <w:bottom w:val="none" w:sz="0" w:space="0" w:color="auto"/>
            <w:right w:val="none" w:sz="0" w:space="0" w:color="auto"/>
          </w:divBdr>
        </w:div>
        <w:div w:id="456610095">
          <w:marLeft w:val="0"/>
          <w:marRight w:val="0"/>
          <w:marTop w:val="0"/>
          <w:marBottom w:val="0"/>
          <w:divBdr>
            <w:top w:val="none" w:sz="0" w:space="0" w:color="auto"/>
            <w:left w:val="none" w:sz="0" w:space="0" w:color="auto"/>
            <w:bottom w:val="none" w:sz="0" w:space="0" w:color="auto"/>
            <w:right w:val="none" w:sz="0" w:space="0" w:color="auto"/>
          </w:divBdr>
        </w:div>
        <w:div w:id="458033300">
          <w:marLeft w:val="0"/>
          <w:marRight w:val="0"/>
          <w:marTop w:val="0"/>
          <w:marBottom w:val="0"/>
          <w:divBdr>
            <w:top w:val="none" w:sz="0" w:space="0" w:color="auto"/>
            <w:left w:val="none" w:sz="0" w:space="0" w:color="auto"/>
            <w:bottom w:val="none" w:sz="0" w:space="0" w:color="auto"/>
            <w:right w:val="none" w:sz="0" w:space="0" w:color="auto"/>
          </w:divBdr>
        </w:div>
        <w:div w:id="458692275">
          <w:marLeft w:val="0"/>
          <w:marRight w:val="0"/>
          <w:marTop w:val="0"/>
          <w:marBottom w:val="0"/>
          <w:divBdr>
            <w:top w:val="none" w:sz="0" w:space="0" w:color="auto"/>
            <w:left w:val="none" w:sz="0" w:space="0" w:color="auto"/>
            <w:bottom w:val="none" w:sz="0" w:space="0" w:color="auto"/>
            <w:right w:val="none" w:sz="0" w:space="0" w:color="auto"/>
          </w:divBdr>
        </w:div>
        <w:div w:id="466514475">
          <w:marLeft w:val="0"/>
          <w:marRight w:val="0"/>
          <w:marTop w:val="0"/>
          <w:marBottom w:val="0"/>
          <w:divBdr>
            <w:top w:val="none" w:sz="0" w:space="0" w:color="auto"/>
            <w:left w:val="none" w:sz="0" w:space="0" w:color="auto"/>
            <w:bottom w:val="none" w:sz="0" w:space="0" w:color="auto"/>
            <w:right w:val="none" w:sz="0" w:space="0" w:color="auto"/>
          </w:divBdr>
        </w:div>
        <w:div w:id="473179333">
          <w:marLeft w:val="0"/>
          <w:marRight w:val="0"/>
          <w:marTop w:val="0"/>
          <w:marBottom w:val="0"/>
          <w:divBdr>
            <w:top w:val="none" w:sz="0" w:space="0" w:color="auto"/>
            <w:left w:val="none" w:sz="0" w:space="0" w:color="auto"/>
            <w:bottom w:val="none" w:sz="0" w:space="0" w:color="auto"/>
            <w:right w:val="none" w:sz="0" w:space="0" w:color="auto"/>
          </w:divBdr>
        </w:div>
        <w:div w:id="485048680">
          <w:marLeft w:val="0"/>
          <w:marRight w:val="0"/>
          <w:marTop w:val="0"/>
          <w:marBottom w:val="0"/>
          <w:divBdr>
            <w:top w:val="none" w:sz="0" w:space="0" w:color="auto"/>
            <w:left w:val="none" w:sz="0" w:space="0" w:color="auto"/>
            <w:bottom w:val="none" w:sz="0" w:space="0" w:color="auto"/>
            <w:right w:val="none" w:sz="0" w:space="0" w:color="auto"/>
          </w:divBdr>
        </w:div>
        <w:div w:id="496965462">
          <w:marLeft w:val="0"/>
          <w:marRight w:val="0"/>
          <w:marTop w:val="0"/>
          <w:marBottom w:val="0"/>
          <w:divBdr>
            <w:top w:val="none" w:sz="0" w:space="0" w:color="auto"/>
            <w:left w:val="none" w:sz="0" w:space="0" w:color="auto"/>
            <w:bottom w:val="none" w:sz="0" w:space="0" w:color="auto"/>
            <w:right w:val="none" w:sz="0" w:space="0" w:color="auto"/>
          </w:divBdr>
        </w:div>
        <w:div w:id="501700555">
          <w:marLeft w:val="0"/>
          <w:marRight w:val="0"/>
          <w:marTop w:val="0"/>
          <w:marBottom w:val="0"/>
          <w:divBdr>
            <w:top w:val="none" w:sz="0" w:space="0" w:color="auto"/>
            <w:left w:val="none" w:sz="0" w:space="0" w:color="auto"/>
            <w:bottom w:val="none" w:sz="0" w:space="0" w:color="auto"/>
            <w:right w:val="none" w:sz="0" w:space="0" w:color="auto"/>
          </w:divBdr>
        </w:div>
        <w:div w:id="517278378">
          <w:marLeft w:val="0"/>
          <w:marRight w:val="0"/>
          <w:marTop w:val="0"/>
          <w:marBottom w:val="0"/>
          <w:divBdr>
            <w:top w:val="none" w:sz="0" w:space="0" w:color="auto"/>
            <w:left w:val="none" w:sz="0" w:space="0" w:color="auto"/>
            <w:bottom w:val="none" w:sz="0" w:space="0" w:color="auto"/>
            <w:right w:val="none" w:sz="0" w:space="0" w:color="auto"/>
          </w:divBdr>
        </w:div>
        <w:div w:id="518155710">
          <w:marLeft w:val="0"/>
          <w:marRight w:val="0"/>
          <w:marTop w:val="0"/>
          <w:marBottom w:val="0"/>
          <w:divBdr>
            <w:top w:val="none" w:sz="0" w:space="0" w:color="auto"/>
            <w:left w:val="none" w:sz="0" w:space="0" w:color="auto"/>
            <w:bottom w:val="none" w:sz="0" w:space="0" w:color="auto"/>
            <w:right w:val="none" w:sz="0" w:space="0" w:color="auto"/>
          </w:divBdr>
        </w:div>
        <w:div w:id="535895720">
          <w:marLeft w:val="0"/>
          <w:marRight w:val="0"/>
          <w:marTop w:val="0"/>
          <w:marBottom w:val="0"/>
          <w:divBdr>
            <w:top w:val="none" w:sz="0" w:space="0" w:color="auto"/>
            <w:left w:val="none" w:sz="0" w:space="0" w:color="auto"/>
            <w:bottom w:val="none" w:sz="0" w:space="0" w:color="auto"/>
            <w:right w:val="none" w:sz="0" w:space="0" w:color="auto"/>
          </w:divBdr>
        </w:div>
        <w:div w:id="548494710">
          <w:marLeft w:val="0"/>
          <w:marRight w:val="0"/>
          <w:marTop w:val="0"/>
          <w:marBottom w:val="0"/>
          <w:divBdr>
            <w:top w:val="none" w:sz="0" w:space="0" w:color="auto"/>
            <w:left w:val="none" w:sz="0" w:space="0" w:color="auto"/>
            <w:bottom w:val="none" w:sz="0" w:space="0" w:color="auto"/>
            <w:right w:val="none" w:sz="0" w:space="0" w:color="auto"/>
          </w:divBdr>
        </w:div>
        <w:div w:id="564801286">
          <w:marLeft w:val="0"/>
          <w:marRight w:val="0"/>
          <w:marTop w:val="0"/>
          <w:marBottom w:val="0"/>
          <w:divBdr>
            <w:top w:val="none" w:sz="0" w:space="0" w:color="auto"/>
            <w:left w:val="none" w:sz="0" w:space="0" w:color="auto"/>
            <w:bottom w:val="none" w:sz="0" w:space="0" w:color="auto"/>
            <w:right w:val="none" w:sz="0" w:space="0" w:color="auto"/>
          </w:divBdr>
        </w:div>
        <w:div w:id="571351538">
          <w:marLeft w:val="0"/>
          <w:marRight w:val="0"/>
          <w:marTop w:val="0"/>
          <w:marBottom w:val="0"/>
          <w:divBdr>
            <w:top w:val="none" w:sz="0" w:space="0" w:color="auto"/>
            <w:left w:val="none" w:sz="0" w:space="0" w:color="auto"/>
            <w:bottom w:val="none" w:sz="0" w:space="0" w:color="auto"/>
            <w:right w:val="none" w:sz="0" w:space="0" w:color="auto"/>
          </w:divBdr>
        </w:div>
        <w:div w:id="578486309">
          <w:marLeft w:val="0"/>
          <w:marRight w:val="0"/>
          <w:marTop w:val="0"/>
          <w:marBottom w:val="0"/>
          <w:divBdr>
            <w:top w:val="none" w:sz="0" w:space="0" w:color="auto"/>
            <w:left w:val="none" w:sz="0" w:space="0" w:color="auto"/>
            <w:bottom w:val="none" w:sz="0" w:space="0" w:color="auto"/>
            <w:right w:val="none" w:sz="0" w:space="0" w:color="auto"/>
          </w:divBdr>
        </w:div>
        <w:div w:id="580329735">
          <w:marLeft w:val="0"/>
          <w:marRight w:val="0"/>
          <w:marTop w:val="0"/>
          <w:marBottom w:val="0"/>
          <w:divBdr>
            <w:top w:val="none" w:sz="0" w:space="0" w:color="auto"/>
            <w:left w:val="none" w:sz="0" w:space="0" w:color="auto"/>
            <w:bottom w:val="none" w:sz="0" w:space="0" w:color="auto"/>
            <w:right w:val="none" w:sz="0" w:space="0" w:color="auto"/>
          </w:divBdr>
        </w:div>
        <w:div w:id="596988124">
          <w:marLeft w:val="0"/>
          <w:marRight w:val="0"/>
          <w:marTop w:val="0"/>
          <w:marBottom w:val="0"/>
          <w:divBdr>
            <w:top w:val="none" w:sz="0" w:space="0" w:color="auto"/>
            <w:left w:val="none" w:sz="0" w:space="0" w:color="auto"/>
            <w:bottom w:val="none" w:sz="0" w:space="0" w:color="auto"/>
            <w:right w:val="none" w:sz="0" w:space="0" w:color="auto"/>
          </w:divBdr>
        </w:div>
        <w:div w:id="602495047">
          <w:marLeft w:val="0"/>
          <w:marRight w:val="0"/>
          <w:marTop w:val="0"/>
          <w:marBottom w:val="0"/>
          <w:divBdr>
            <w:top w:val="none" w:sz="0" w:space="0" w:color="auto"/>
            <w:left w:val="none" w:sz="0" w:space="0" w:color="auto"/>
            <w:bottom w:val="none" w:sz="0" w:space="0" w:color="auto"/>
            <w:right w:val="none" w:sz="0" w:space="0" w:color="auto"/>
          </w:divBdr>
        </w:div>
        <w:div w:id="602498749">
          <w:marLeft w:val="0"/>
          <w:marRight w:val="0"/>
          <w:marTop w:val="0"/>
          <w:marBottom w:val="0"/>
          <w:divBdr>
            <w:top w:val="none" w:sz="0" w:space="0" w:color="auto"/>
            <w:left w:val="none" w:sz="0" w:space="0" w:color="auto"/>
            <w:bottom w:val="none" w:sz="0" w:space="0" w:color="auto"/>
            <w:right w:val="none" w:sz="0" w:space="0" w:color="auto"/>
          </w:divBdr>
        </w:div>
        <w:div w:id="616838265">
          <w:marLeft w:val="0"/>
          <w:marRight w:val="0"/>
          <w:marTop w:val="0"/>
          <w:marBottom w:val="0"/>
          <w:divBdr>
            <w:top w:val="none" w:sz="0" w:space="0" w:color="auto"/>
            <w:left w:val="none" w:sz="0" w:space="0" w:color="auto"/>
            <w:bottom w:val="none" w:sz="0" w:space="0" w:color="auto"/>
            <w:right w:val="none" w:sz="0" w:space="0" w:color="auto"/>
          </w:divBdr>
        </w:div>
        <w:div w:id="627977843">
          <w:marLeft w:val="0"/>
          <w:marRight w:val="0"/>
          <w:marTop w:val="0"/>
          <w:marBottom w:val="0"/>
          <w:divBdr>
            <w:top w:val="none" w:sz="0" w:space="0" w:color="auto"/>
            <w:left w:val="none" w:sz="0" w:space="0" w:color="auto"/>
            <w:bottom w:val="none" w:sz="0" w:space="0" w:color="auto"/>
            <w:right w:val="none" w:sz="0" w:space="0" w:color="auto"/>
          </w:divBdr>
        </w:div>
        <w:div w:id="630212459">
          <w:marLeft w:val="0"/>
          <w:marRight w:val="0"/>
          <w:marTop w:val="0"/>
          <w:marBottom w:val="0"/>
          <w:divBdr>
            <w:top w:val="none" w:sz="0" w:space="0" w:color="auto"/>
            <w:left w:val="none" w:sz="0" w:space="0" w:color="auto"/>
            <w:bottom w:val="none" w:sz="0" w:space="0" w:color="auto"/>
            <w:right w:val="none" w:sz="0" w:space="0" w:color="auto"/>
          </w:divBdr>
        </w:div>
        <w:div w:id="639067880">
          <w:marLeft w:val="0"/>
          <w:marRight w:val="0"/>
          <w:marTop w:val="0"/>
          <w:marBottom w:val="0"/>
          <w:divBdr>
            <w:top w:val="none" w:sz="0" w:space="0" w:color="auto"/>
            <w:left w:val="none" w:sz="0" w:space="0" w:color="auto"/>
            <w:bottom w:val="none" w:sz="0" w:space="0" w:color="auto"/>
            <w:right w:val="none" w:sz="0" w:space="0" w:color="auto"/>
          </w:divBdr>
        </w:div>
        <w:div w:id="642007804">
          <w:marLeft w:val="0"/>
          <w:marRight w:val="0"/>
          <w:marTop w:val="0"/>
          <w:marBottom w:val="0"/>
          <w:divBdr>
            <w:top w:val="none" w:sz="0" w:space="0" w:color="auto"/>
            <w:left w:val="none" w:sz="0" w:space="0" w:color="auto"/>
            <w:bottom w:val="none" w:sz="0" w:space="0" w:color="auto"/>
            <w:right w:val="none" w:sz="0" w:space="0" w:color="auto"/>
          </w:divBdr>
        </w:div>
        <w:div w:id="647855528">
          <w:marLeft w:val="0"/>
          <w:marRight w:val="0"/>
          <w:marTop w:val="0"/>
          <w:marBottom w:val="0"/>
          <w:divBdr>
            <w:top w:val="none" w:sz="0" w:space="0" w:color="auto"/>
            <w:left w:val="none" w:sz="0" w:space="0" w:color="auto"/>
            <w:bottom w:val="none" w:sz="0" w:space="0" w:color="auto"/>
            <w:right w:val="none" w:sz="0" w:space="0" w:color="auto"/>
          </w:divBdr>
        </w:div>
        <w:div w:id="664868770">
          <w:marLeft w:val="0"/>
          <w:marRight w:val="0"/>
          <w:marTop w:val="0"/>
          <w:marBottom w:val="0"/>
          <w:divBdr>
            <w:top w:val="none" w:sz="0" w:space="0" w:color="auto"/>
            <w:left w:val="none" w:sz="0" w:space="0" w:color="auto"/>
            <w:bottom w:val="none" w:sz="0" w:space="0" w:color="auto"/>
            <w:right w:val="none" w:sz="0" w:space="0" w:color="auto"/>
          </w:divBdr>
        </w:div>
        <w:div w:id="694624361">
          <w:marLeft w:val="0"/>
          <w:marRight w:val="0"/>
          <w:marTop w:val="0"/>
          <w:marBottom w:val="0"/>
          <w:divBdr>
            <w:top w:val="none" w:sz="0" w:space="0" w:color="auto"/>
            <w:left w:val="none" w:sz="0" w:space="0" w:color="auto"/>
            <w:bottom w:val="none" w:sz="0" w:space="0" w:color="auto"/>
            <w:right w:val="none" w:sz="0" w:space="0" w:color="auto"/>
          </w:divBdr>
        </w:div>
        <w:div w:id="701828609">
          <w:marLeft w:val="0"/>
          <w:marRight w:val="0"/>
          <w:marTop w:val="0"/>
          <w:marBottom w:val="0"/>
          <w:divBdr>
            <w:top w:val="none" w:sz="0" w:space="0" w:color="auto"/>
            <w:left w:val="none" w:sz="0" w:space="0" w:color="auto"/>
            <w:bottom w:val="none" w:sz="0" w:space="0" w:color="auto"/>
            <w:right w:val="none" w:sz="0" w:space="0" w:color="auto"/>
          </w:divBdr>
        </w:div>
        <w:div w:id="709769810">
          <w:marLeft w:val="0"/>
          <w:marRight w:val="0"/>
          <w:marTop w:val="0"/>
          <w:marBottom w:val="0"/>
          <w:divBdr>
            <w:top w:val="none" w:sz="0" w:space="0" w:color="auto"/>
            <w:left w:val="none" w:sz="0" w:space="0" w:color="auto"/>
            <w:bottom w:val="none" w:sz="0" w:space="0" w:color="auto"/>
            <w:right w:val="none" w:sz="0" w:space="0" w:color="auto"/>
          </w:divBdr>
        </w:div>
        <w:div w:id="714159016">
          <w:marLeft w:val="0"/>
          <w:marRight w:val="0"/>
          <w:marTop w:val="0"/>
          <w:marBottom w:val="0"/>
          <w:divBdr>
            <w:top w:val="none" w:sz="0" w:space="0" w:color="auto"/>
            <w:left w:val="none" w:sz="0" w:space="0" w:color="auto"/>
            <w:bottom w:val="none" w:sz="0" w:space="0" w:color="auto"/>
            <w:right w:val="none" w:sz="0" w:space="0" w:color="auto"/>
          </w:divBdr>
        </w:div>
        <w:div w:id="725682645">
          <w:marLeft w:val="0"/>
          <w:marRight w:val="0"/>
          <w:marTop w:val="0"/>
          <w:marBottom w:val="0"/>
          <w:divBdr>
            <w:top w:val="none" w:sz="0" w:space="0" w:color="auto"/>
            <w:left w:val="none" w:sz="0" w:space="0" w:color="auto"/>
            <w:bottom w:val="none" w:sz="0" w:space="0" w:color="auto"/>
            <w:right w:val="none" w:sz="0" w:space="0" w:color="auto"/>
          </w:divBdr>
        </w:div>
        <w:div w:id="736590415">
          <w:marLeft w:val="0"/>
          <w:marRight w:val="0"/>
          <w:marTop w:val="0"/>
          <w:marBottom w:val="0"/>
          <w:divBdr>
            <w:top w:val="none" w:sz="0" w:space="0" w:color="auto"/>
            <w:left w:val="none" w:sz="0" w:space="0" w:color="auto"/>
            <w:bottom w:val="none" w:sz="0" w:space="0" w:color="auto"/>
            <w:right w:val="none" w:sz="0" w:space="0" w:color="auto"/>
          </w:divBdr>
        </w:div>
        <w:div w:id="760613604">
          <w:marLeft w:val="0"/>
          <w:marRight w:val="0"/>
          <w:marTop w:val="0"/>
          <w:marBottom w:val="0"/>
          <w:divBdr>
            <w:top w:val="none" w:sz="0" w:space="0" w:color="auto"/>
            <w:left w:val="none" w:sz="0" w:space="0" w:color="auto"/>
            <w:bottom w:val="none" w:sz="0" w:space="0" w:color="auto"/>
            <w:right w:val="none" w:sz="0" w:space="0" w:color="auto"/>
          </w:divBdr>
        </w:div>
        <w:div w:id="763644734">
          <w:marLeft w:val="0"/>
          <w:marRight w:val="0"/>
          <w:marTop w:val="0"/>
          <w:marBottom w:val="0"/>
          <w:divBdr>
            <w:top w:val="none" w:sz="0" w:space="0" w:color="auto"/>
            <w:left w:val="none" w:sz="0" w:space="0" w:color="auto"/>
            <w:bottom w:val="none" w:sz="0" w:space="0" w:color="auto"/>
            <w:right w:val="none" w:sz="0" w:space="0" w:color="auto"/>
          </w:divBdr>
        </w:div>
        <w:div w:id="768352519">
          <w:marLeft w:val="0"/>
          <w:marRight w:val="0"/>
          <w:marTop w:val="0"/>
          <w:marBottom w:val="0"/>
          <w:divBdr>
            <w:top w:val="none" w:sz="0" w:space="0" w:color="auto"/>
            <w:left w:val="none" w:sz="0" w:space="0" w:color="auto"/>
            <w:bottom w:val="none" w:sz="0" w:space="0" w:color="auto"/>
            <w:right w:val="none" w:sz="0" w:space="0" w:color="auto"/>
          </w:divBdr>
        </w:div>
        <w:div w:id="774207649">
          <w:marLeft w:val="0"/>
          <w:marRight w:val="0"/>
          <w:marTop w:val="0"/>
          <w:marBottom w:val="0"/>
          <w:divBdr>
            <w:top w:val="none" w:sz="0" w:space="0" w:color="auto"/>
            <w:left w:val="none" w:sz="0" w:space="0" w:color="auto"/>
            <w:bottom w:val="none" w:sz="0" w:space="0" w:color="auto"/>
            <w:right w:val="none" w:sz="0" w:space="0" w:color="auto"/>
          </w:divBdr>
        </w:div>
        <w:div w:id="782310339">
          <w:marLeft w:val="0"/>
          <w:marRight w:val="0"/>
          <w:marTop w:val="0"/>
          <w:marBottom w:val="0"/>
          <w:divBdr>
            <w:top w:val="none" w:sz="0" w:space="0" w:color="auto"/>
            <w:left w:val="none" w:sz="0" w:space="0" w:color="auto"/>
            <w:bottom w:val="none" w:sz="0" w:space="0" w:color="auto"/>
            <w:right w:val="none" w:sz="0" w:space="0" w:color="auto"/>
          </w:divBdr>
        </w:div>
        <w:div w:id="788860061">
          <w:marLeft w:val="0"/>
          <w:marRight w:val="0"/>
          <w:marTop w:val="0"/>
          <w:marBottom w:val="0"/>
          <w:divBdr>
            <w:top w:val="none" w:sz="0" w:space="0" w:color="auto"/>
            <w:left w:val="none" w:sz="0" w:space="0" w:color="auto"/>
            <w:bottom w:val="none" w:sz="0" w:space="0" w:color="auto"/>
            <w:right w:val="none" w:sz="0" w:space="0" w:color="auto"/>
          </w:divBdr>
        </w:div>
        <w:div w:id="815071809">
          <w:marLeft w:val="0"/>
          <w:marRight w:val="0"/>
          <w:marTop w:val="0"/>
          <w:marBottom w:val="0"/>
          <w:divBdr>
            <w:top w:val="none" w:sz="0" w:space="0" w:color="auto"/>
            <w:left w:val="none" w:sz="0" w:space="0" w:color="auto"/>
            <w:bottom w:val="none" w:sz="0" w:space="0" w:color="auto"/>
            <w:right w:val="none" w:sz="0" w:space="0" w:color="auto"/>
          </w:divBdr>
        </w:div>
        <w:div w:id="815991106">
          <w:marLeft w:val="0"/>
          <w:marRight w:val="0"/>
          <w:marTop w:val="0"/>
          <w:marBottom w:val="0"/>
          <w:divBdr>
            <w:top w:val="none" w:sz="0" w:space="0" w:color="auto"/>
            <w:left w:val="none" w:sz="0" w:space="0" w:color="auto"/>
            <w:bottom w:val="none" w:sz="0" w:space="0" w:color="auto"/>
            <w:right w:val="none" w:sz="0" w:space="0" w:color="auto"/>
          </w:divBdr>
        </w:div>
        <w:div w:id="826941166">
          <w:marLeft w:val="0"/>
          <w:marRight w:val="0"/>
          <w:marTop w:val="0"/>
          <w:marBottom w:val="0"/>
          <w:divBdr>
            <w:top w:val="none" w:sz="0" w:space="0" w:color="auto"/>
            <w:left w:val="none" w:sz="0" w:space="0" w:color="auto"/>
            <w:bottom w:val="none" w:sz="0" w:space="0" w:color="auto"/>
            <w:right w:val="none" w:sz="0" w:space="0" w:color="auto"/>
          </w:divBdr>
        </w:div>
        <w:div w:id="838470141">
          <w:marLeft w:val="0"/>
          <w:marRight w:val="0"/>
          <w:marTop w:val="0"/>
          <w:marBottom w:val="0"/>
          <w:divBdr>
            <w:top w:val="none" w:sz="0" w:space="0" w:color="auto"/>
            <w:left w:val="none" w:sz="0" w:space="0" w:color="auto"/>
            <w:bottom w:val="none" w:sz="0" w:space="0" w:color="auto"/>
            <w:right w:val="none" w:sz="0" w:space="0" w:color="auto"/>
          </w:divBdr>
        </w:div>
        <w:div w:id="851922085">
          <w:marLeft w:val="0"/>
          <w:marRight w:val="0"/>
          <w:marTop w:val="0"/>
          <w:marBottom w:val="0"/>
          <w:divBdr>
            <w:top w:val="none" w:sz="0" w:space="0" w:color="auto"/>
            <w:left w:val="none" w:sz="0" w:space="0" w:color="auto"/>
            <w:bottom w:val="none" w:sz="0" w:space="0" w:color="auto"/>
            <w:right w:val="none" w:sz="0" w:space="0" w:color="auto"/>
          </w:divBdr>
        </w:div>
        <w:div w:id="854422352">
          <w:marLeft w:val="0"/>
          <w:marRight w:val="0"/>
          <w:marTop w:val="0"/>
          <w:marBottom w:val="0"/>
          <w:divBdr>
            <w:top w:val="none" w:sz="0" w:space="0" w:color="auto"/>
            <w:left w:val="none" w:sz="0" w:space="0" w:color="auto"/>
            <w:bottom w:val="none" w:sz="0" w:space="0" w:color="auto"/>
            <w:right w:val="none" w:sz="0" w:space="0" w:color="auto"/>
          </w:divBdr>
        </w:div>
        <w:div w:id="875629696">
          <w:marLeft w:val="0"/>
          <w:marRight w:val="0"/>
          <w:marTop w:val="0"/>
          <w:marBottom w:val="0"/>
          <w:divBdr>
            <w:top w:val="none" w:sz="0" w:space="0" w:color="auto"/>
            <w:left w:val="none" w:sz="0" w:space="0" w:color="auto"/>
            <w:bottom w:val="none" w:sz="0" w:space="0" w:color="auto"/>
            <w:right w:val="none" w:sz="0" w:space="0" w:color="auto"/>
          </w:divBdr>
        </w:div>
        <w:div w:id="884028376">
          <w:marLeft w:val="0"/>
          <w:marRight w:val="0"/>
          <w:marTop w:val="0"/>
          <w:marBottom w:val="0"/>
          <w:divBdr>
            <w:top w:val="none" w:sz="0" w:space="0" w:color="auto"/>
            <w:left w:val="none" w:sz="0" w:space="0" w:color="auto"/>
            <w:bottom w:val="none" w:sz="0" w:space="0" w:color="auto"/>
            <w:right w:val="none" w:sz="0" w:space="0" w:color="auto"/>
          </w:divBdr>
        </w:div>
        <w:div w:id="889730557">
          <w:marLeft w:val="0"/>
          <w:marRight w:val="0"/>
          <w:marTop w:val="0"/>
          <w:marBottom w:val="0"/>
          <w:divBdr>
            <w:top w:val="none" w:sz="0" w:space="0" w:color="auto"/>
            <w:left w:val="none" w:sz="0" w:space="0" w:color="auto"/>
            <w:bottom w:val="none" w:sz="0" w:space="0" w:color="auto"/>
            <w:right w:val="none" w:sz="0" w:space="0" w:color="auto"/>
          </w:divBdr>
        </w:div>
        <w:div w:id="890534808">
          <w:marLeft w:val="0"/>
          <w:marRight w:val="0"/>
          <w:marTop w:val="0"/>
          <w:marBottom w:val="0"/>
          <w:divBdr>
            <w:top w:val="none" w:sz="0" w:space="0" w:color="auto"/>
            <w:left w:val="none" w:sz="0" w:space="0" w:color="auto"/>
            <w:bottom w:val="none" w:sz="0" w:space="0" w:color="auto"/>
            <w:right w:val="none" w:sz="0" w:space="0" w:color="auto"/>
          </w:divBdr>
        </w:div>
        <w:div w:id="893127849">
          <w:marLeft w:val="0"/>
          <w:marRight w:val="0"/>
          <w:marTop w:val="0"/>
          <w:marBottom w:val="0"/>
          <w:divBdr>
            <w:top w:val="none" w:sz="0" w:space="0" w:color="auto"/>
            <w:left w:val="none" w:sz="0" w:space="0" w:color="auto"/>
            <w:bottom w:val="none" w:sz="0" w:space="0" w:color="auto"/>
            <w:right w:val="none" w:sz="0" w:space="0" w:color="auto"/>
          </w:divBdr>
        </w:div>
        <w:div w:id="898705203">
          <w:marLeft w:val="0"/>
          <w:marRight w:val="0"/>
          <w:marTop w:val="0"/>
          <w:marBottom w:val="0"/>
          <w:divBdr>
            <w:top w:val="none" w:sz="0" w:space="0" w:color="auto"/>
            <w:left w:val="none" w:sz="0" w:space="0" w:color="auto"/>
            <w:bottom w:val="none" w:sz="0" w:space="0" w:color="auto"/>
            <w:right w:val="none" w:sz="0" w:space="0" w:color="auto"/>
          </w:divBdr>
        </w:div>
        <w:div w:id="905990110">
          <w:marLeft w:val="0"/>
          <w:marRight w:val="0"/>
          <w:marTop w:val="0"/>
          <w:marBottom w:val="0"/>
          <w:divBdr>
            <w:top w:val="none" w:sz="0" w:space="0" w:color="auto"/>
            <w:left w:val="none" w:sz="0" w:space="0" w:color="auto"/>
            <w:bottom w:val="none" w:sz="0" w:space="0" w:color="auto"/>
            <w:right w:val="none" w:sz="0" w:space="0" w:color="auto"/>
          </w:divBdr>
        </w:div>
        <w:div w:id="916205751">
          <w:marLeft w:val="0"/>
          <w:marRight w:val="0"/>
          <w:marTop w:val="0"/>
          <w:marBottom w:val="0"/>
          <w:divBdr>
            <w:top w:val="none" w:sz="0" w:space="0" w:color="auto"/>
            <w:left w:val="none" w:sz="0" w:space="0" w:color="auto"/>
            <w:bottom w:val="none" w:sz="0" w:space="0" w:color="auto"/>
            <w:right w:val="none" w:sz="0" w:space="0" w:color="auto"/>
          </w:divBdr>
        </w:div>
        <w:div w:id="936405124">
          <w:marLeft w:val="0"/>
          <w:marRight w:val="0"/>
          <w:marTop w:val="0"/>
          <w:marBottom w:val="0"/>
          <w:divBdr>
            <w:top w:val="none" w:sz="0" w:space="0" w:color="auto"/>
            <w:left w:val="none" w:sz="0" w:space="0" w:color="auto"/>
            <w:bottom w:val="none" w:sz="0" w:space="0" w:color="auto"/>
            <w:right w:val="none" w:sz="0" w:space="0" w:color="auto"/>
          </w:divBdr>
        </w:div>
        <w:div w:id="945379928">
          <w:marLeft w:val="0"/>
          <w:marRight w:val="0"/>
          <w:marTop w:val="0"/>
          <w:marBottom w:val="0"/>
          <w:divBdr>
            <w:top w:val="none" w:sz="0" w:space="0" w:color="auto"/>
            <w:left w:val="none" w:sz="0" w:space="0" w:color="auto"/>
            <w:bottom w:val="none" w:sz="0" w:space="0" w:color="auto"/>
            <w:right w:val="none" w:sz="0" w:space="0" w:color="auto"/>
          </w:divBdr>
        </w:div>
        <w:div w:id="993485620">
          <w:marLeft w:val="0"/>
          <w:marRight w:val="0"/>
          <w:marTop w:val="0"/>
          <w:marBottom w:val="0"/>
          <w:divBdr>
            <w:top w:val="none" w:sz="0" w:space="0" w:color="auto"/>
            <w:left w:val="none" w:sz="0" w:space="0" w:color="auto"/>
            <w:bottom w:val="none" w:sz="0" w:space="0" w:color="auto"/>
            <w:right w:val="none" w:sz="0" w:space="0" w:color="auto"/>
          </w:divBdr>
        </w:div>
        <w:div w:id="998312758">
          <w:marLeft w:val="0"/>
          <w:marRight w:val="0"/>
          <w:marTop w:val="0"/>
          <w:marBottom w:val="0"/>
          <w:divBdr>
            <w:top w:val="none" w:sz="0" w:space="0" w:color="auto"/>
            <w:left w:val="none" w:sz="0" w:space="0" w:color="auto"/>
            <w:bottom w:val="none" w:sz="0" w:space="0" w:color="auto"/>
            <w:right w:val="none" w:sz="0" w:space="0" w:color="auto"/>
          </w:divBdr>
        </w:div>
        <w:div w:id="1030257697">
          <w:marLeft w:val="0"/>
          <w:marRight w:val="0"/>
          <w:marTop w:val="0"/>
          <w:marBottom w:val="0"/>
          <w:divBdr>
            <w:top w:val="none" w:sz="0" w:space="0" w:color="auto"/>
            <w:left w:val="none" w:sz="0" w:space="0" w:color="auto"/>
            <w:bottom w:val="none" w:sz="0" w:space="0" w:color="auto"/>
            <w:right w:val="none" w:sz="0" w:space="0" w:color="auto"/>
          </w:divBdr>
        </w:div>
        <w:div w:id="1031806691">
          <w:marLeft w:val="0"/>
          <w:marRight w:val="0"/>
          <w:marTop w:val="0"/>
          <w:marBottom w:val="0"/>
          <w:divBdr>
            <w:top w:val="none" w:sz="0" w:space="0" w:color="auto"/>
            <w:left w:val="none" w:sz="0" w:space="0" w:color="auto"/>
            <w:bottom w:val="none" w:sz="0" w:space="0" w:color="auto"/>
            <w:right w:val="none" w:sz="0" w:space="0" w:color="auto"/>
          </w:divBdr>
        </w:div>
        <w:div w:id="1033992168">
          <w:marLeft w:val="0"/>
          <w:marRight w:val="0"/>
          <w:marTop w:val="0"/>
          <w:marBottom w:val="0"/>
          <w:divBdr>
            <w:top w:val="none" w:sz="0" w:space="0" w:color="auto"/>
            <w:left w:val="none" w:sz="0" w:space="0" w:color="auto"/>
            <w:bottom w:val="none" w:sz="0" w:space="0" w:color="auto"/>
            <w:right w:val="none" w:sz="0" w:space="0" w:color="auto"/>
          </w:divBdr>
        </w:div>
        <w:div w:id="1036275365">
          <w:marLeft w:val="0"/>
          <w:marRight w:val="0"/>
          <w:marTop w:val="0"/>
          <w:marBottom w:val="0"/>
          <w:divBdr>
            <w:top w:val="none" w:sz="0" w:space="0" w:color="auto"/>
            <w:left w:val="none" w:sz="0" w:space="0" w:color="auto"/>
            <w:bottom w:val="none" w:sz="0" w:space="0" w:color="auto"/>
            <w:right w:val="none" w:sz="0" w:space="0" w:color="auto"/>
          </w:divBdr>
        </w:div>
        <w:div w:id="1066683024">
          <w:marLeft w:val="0"/>
          <w:marRight w:val="0"/>
          <w:marTop w:val="0"/>
          <w:marBottom w:val="0"/>
          <w:divBdr>
            <w:top w:val="none" w:sz="0" w:space="0" w:color="auto"/>
            <w:left w:val="none" w:sz="0" w:space="0" w:color="auto"/>
            <w:bottom w:val="none" w:sz="0" w:space="0" w:color="auto"/>
            <w:right w:val="none" w:sz="0" w:space="0" w:color="auto"/>
          </w:divBdr>
        </w:div>
        <w:div w:id="1067073662">
          <w:marLeft w:val="0"/>
          <w:marRight w:val="0"/>
          <w:marTop w:val="0"/>
          <w:marBottom w:val="0"/>
          <w:divBdr>
            <w:top w:val="none" w:sz="0" w:space="0" w:color="auto"/>
            <w:left w:val="none" w:sz="0" w:space="0" w:color="auto"/>
            <w:bottom w:val="none" w:sz="0" w:space="0" w:color="auto"/>
            <w:right w:val="none" w:sz="0" w:space="0" w:color="auto"/>
          </w:divBdr>
        </w:div>
        <w:div w:id="1082412430">
          <w:marLeft w:val="0"/>
          <w:marRight w:val="0"/>
          <w:marTop w:val="0"/>
          <w:marBottom w:val="0"/>
          <w:divBdr>
            <w:top w:val="none" w:sz="0" w:space="0" w:color="auto"/>
            <w:left w:val="none" w:sz="0" w:space="0" w:color="auto"/>
            <w:bottom w:val="none" w:sz="0" w:space="0" w:color="auto"/>
            <w:right w:val="none" w:sz="0" w:space="0" w:color="auto"/>
          </w:divBdr>
        </w:div>
        <w:div w:id="1086800119">
          <w:marLeft w:val="0"/>
          <w:marRight w:val="0"/>
          <w:marTop w:val="0"/>
          <w:marBottom w:val="0"/>
          <w:divBdr>
            <w:top w:val="none" w:sz="0" w:space="0" w:color="auto"/>
            <w:left w:val="none" w:sz="0" w:space="0" w:color="auto"/>
            <w:bottom w:val="none" w:sz="0" w:space="0" w:color="auto"/>
            <w:right w:val="none" w:sz="0" w:space="0" w:color="auto"/>
          </w:divBdr>
        </w:div>
        <w:div w:id="1087576229">
          <w:marLeft w:val="0"/>
          <w:marRight w:val="0"/>
          <w:marTop w:val="0"/>
          <w:marBottom w:val="0"/>
          <w:divBdr>
            <w:top w:val="none" w:sz="0" w:space="0" w:color="auto"/>
            <w:left w:val="none" w:sz="0" w:space="0" w:color="auto"/>
            <w:bottom w:val="none" w:sz="0" w:space="0" w:color="auto"/>
            <w:right w:val="none" w:sz="0" w:space="0" w:color="auto"/>
          </w:divBdr>
        </w:div>
        <w:div w:id="1096365625">
          <w:marLeft w:val="0"/>
          <w:marRight w:val="0"/>
          <w:marTop w:val="0"/>
          <w:marBottom w:val="0"/>
          <w:divBdr>
            <w:top w:val="none" w:sz="0" w:space="0" w:color="auto"/>
            <w:left w:val="none" w:sz="0" w:space="0" w:color="auto"/>
            <w:bottom w:val="none" w:sz="0" w:space="0" w:color="auto"/>
            <w:right w:val="none" w:sz="0" w:space="0" w:color="auto"/>
          </w:divBdr>
        </w:div>
        <w:div w:id="1101484877">
          <w:marLeft w:val="0"/>
          <w:marRight w:val="0"/>
          <w:marTop w:val="0"/>
          <w:marBottom w:val="0"/>
          <w:divBdr>
            <w:top w:val="none" w:sz="0" w:space="0" w:color="auto"/>
            <w:left w:val="none" w:sz="0" w:space="0" w:color="auto"/>
            <w:bottom w:val="none" w:sz="0" w:space="0" w:color="auto"/>
            <w:right w:val="none" w:sz="0" w:space="0" w:color="auto"/>
          </w:divBdr>
        </w:div>
        <w:div w:id="1105804205">
          <w:marLeft w:val="0"/>
          <w:marRight w:val="0"/>
          <w:marTop w:val="0"/>
          <w:marBottom w:val="0"/>
          <w:divBdr>
            <w:top w:val="none" w:sz="0" w:space="0" w:color="auto"/>
            <w:left w:val="none" w:sz="0" w:space="0" w:color="auto"/>
            <w:bottom w:val="none" w:sz="0" w:space="0" w:color="auto"/>
            <w:right w:val="none" w:sz="0" w:space="0" w:color="auto"/>
          </w:divBdr>
        </w:div>
        <w:div w:id="1115902969">
          <w:marLeft w:val="0"/>
          <w:marRight w:val="0"/>
          <w:marTop w:val="0"/>
          <w:marBottom w:val="0"/>
          <w:divBdr>
            <w:top w:val="none" w:sz="0" w:space="0" w:color="auto"/>
            <w:left w:val="none" w:sz="0" w:space="0" w:color="auto"/>
            <w:bottom w:val="none" w:sz="0" w:space="0" w:color="auto"/>
            <w:right w:val="none" w:sz="0" w:space="0" w:color="auto"/>
          </w:divBdr>
        </w:div>
        <w:div w:id="1116484580">
          <w:marLeft w:val="0"/>
          <w:marRight w:val="0"/>
          <w:marTop w:val="0"/>
          <w:marBottom w:val="0"/>
          <w:divBdr>
            <w:top w:val="none" w:sz="0" w:space="0" w:color="auto"/>
            <w:left w:val="none" w:sz="0" w:space="0" w:color="auto"/>
            <w:bottom w:val="none" w:sz="0" w:space="0" w:color="auto"/>
            <w:right w:val="none" w:sz="0" w:space="0" w:color="auto"/>
          </w:divBdr>
        </w:div>
        <w:div w:id="1128935052">
          <w:marLeft w:val="0"/>
          <w:marRight w:val="0"/>
          <w:marTop w:val="0"/>
          <w:marBottom w:val="0"/>
          <w:divBdr>
            <w:top w:val="none" w:sz="0" w:space="0" w:color="auto"/>
            <w:left w:val="none" w:sz="0" w:space="0" w:color="auto"/>
            <w:bottom w:val="none" w:sz="0" w:space="0" w:color="auto"/>
            <w:right w:val="none" w:sz="0" w:space="0" w:color="auto"/>
          </w:divBdr>
        </w:div>
        <w:div w:id="1139764737">
          <w:marLeft w:val="0"/>
          <w:marRight w:val="0"/>
          <w:marTop w:val="0"/>
          <w:marBottom w:val="0"/>
          <w:divBdr>
            <w:top w:val="none" w:sz="0" w:space="0" w:color="auto"/>
            <w:left w:val="none" w:sz="0" w:space="0" w:color="auto"/>
            <w:bottom w:val="none" w:sz="0" w:space="0" w:color="auto"/>
            <w:right w:val="none" w:sz="0" w:space="0" w:color="auto"/>
          </w:divBdr>
        </w:div>
        <w:div w:id="1140808520">
          <w:marLeft w:val="0"/>
          <w:marRight w:val="0"/>
          <w:marTop w:val="0"/>
          <w:marBottom w:val="0"/>
          <w:divBdr>
            <w:top w:val="none" w:sz="0" w:space="0" w:color="auto"/>
            <w:left w:val="none" w:sz="0" w:space="0" w:color="auto"/>
            <w:bottom w:val="none" w:sz="0" w:space="0" w:color="auto"/>
            <w:right w:val="none" w:sz="0" w:space="0" w:color="auto"/>
          </w:divBdr>
        </w:div>
        <w:div w:id="1154682283">
          <w:marLeft w:val="0"/>
          <w:marRight w:val="0"/>
          <w:marTop w:val="0"/>
          <w:marBottom w:val="0"/>
          <w:divBdr>
            <w:top w:val="none" w:sz="0" w:space="0" w:color="auto"/>
            <w:left w:val="none" w:sz="0" w:space="0" w:color="auto"/>
            <w:bottom w:val="none" w:sz="0" w:space="0" w:color="auto"/>
            <w:right w:val="none" w:sz="0" w:space="0" w:color="auto"/>
          </w:divBdr>
        </w:div>
        <w:div w:id="1160654260">
          <w:marLeft w:val="0"/>
          <w:marRight w:val="0"/>
          <w:marTop w:val="0"/>
          <w:marBottom w:val="0"/>
          <w:divBdr>
            <w:top w:val="none" w:sz="0" w:space="0" w:color="auto"/>
            <w:left w:val="none" w:sz="0" w:space="0" w:color="auto"/>
            <w:bottom w:val="none" w:sz="0" w:space="0" w:color="auto"/>
            <w:right w:val="none" w:sz="0" w:space="0" w:color="auto"/>
          </w:divBdr>
        </w:div>
        <w:div w:id="1165558046">
          <w:marLeft w:val="0"/>
          <w:marRight w:val="0"/>
          <w:marTop w:val="0"/>
          <w:marBottom w:val="0"/>
          <w:divBdr>
            <w:top w:val="none" w:sz="0" w:space="0" w:color="auto"/>
            <w:left w:val="none" w:sz="0" w:space="0" w:color="auto"/>
            <w:bottom w:val="none" w:sz="0" w:space="0" w:color="auto"/>
            <w:right w:val="none" w:sz="0" w:space="0" w:color="auto"/>
          </w:divBdr>
        </w:div>
        <w:div w:id="1172649637">
          <w:marLeft w:val="0"/>
          <w:marRight w:val="0"/>
          <w:marTop w:val="0"/>
          <w:marBottom w:val="0"/>
          <w:divBdr>
            <w:top w:val="none" w:sz="0" w:space="0" w:color="auto"/>
            <w:left w:val="none" w:sz="0" w:space="0" w:color="auto"/>
            <w:bottom w:val="none" w:sz="0" w:space="0" w:color="auto"/>
            <w:right w:val="none" w:sz="0" w:space="0" w:color="auto"/>
          </w:divBdr>
        </w:div>
        <w:div w:id="1180661167">
          <w:marLeft w:val="0"/>
          <w:marRight w:val="0"/>
          <w:marTop w:val="0"/>
          <w:marBottom w:val="0"/>
          <w:divBdr>
            <w:top w:val="none" w:sz="0" w:space="0" w:color="auto"/>
            <w:left w:val="none" w:sz="0" w:space="0" w:color="auto"/>
            <w:bottom w:val="none" w:sz="0" w:space="0" w:color="auto"/>
            <w:right w:val="none" w:sz="0" w:space="0" w:color="auto"/>
          </w:divBdr>
        </w:div>
        <w:div w:id="1226796997">
          <w:marLeft w:val="0"/>
          <w:marRight w:val="0"/>
          <w:marTop w:val="0"/>
          <w:marBottom w:val="0"/>
          <w:divBdr>
            <w:top w:val="none" w:sz="0" w:space="0" w:color="auto"/>
            <w:left w:val="none" w:sz="0" w:space="0" w:color="auto"/>
            <w:bottom w:val="none" w:sz="0" w:space="0" w:color="auto"/>
            <w:right w:val="none" w:sz="0" w:space="0" w:color="auto"/>
          </w:divBdr>
        </w:div>
        <w:div w:id="1244029543">
          <w:marLeft w:val="0"/>
          <w:marRight w:val="0"/>
          <w:marTop w:val="0"/>
          <w:marBottom w:val="0"/>
          <w:divBdr>
            <w:top w:val="none" w:sz="0" w:space="0" w:color="auto"/>
            <w:left w:val="none" w:sz="0" w:space="0" w:color="auto"/>
            <w:bottom w:val="none" w:sz="0" w:space="0" w:color="auto"/>
            <w:right w:val="none" w:sz="0" w:space="0" w:color="auto"/>
          </w:divBdr>
        </w:div>
        <w:div w:id="1249382905">
          <w:marLeft w:val="0"/>
          <w:marRight w:val="0"/>
          <w:marTop w:val="0"/>
          <w:marBottom w:val="0"/>
          <w:divBdr>
            <w:top w:val="none" w:sz="0" w:space="0" w:color="auto"/>
            <w:left w:val="none" w:sz="0" w:space="0" w:color="auto"/>
            <w:bottom w:val="none" w:sz="0" w:space="0" w:color="auto"/>
            <w:right w:val="none" w:sz="0" w:space="0" w:color="auto"/>
          </w:divBdr>
        </w:div>
        <w:div w:id="1283028617">
          <w:marLeft w:val="0"/>
          <w:marRight w:val="0"/>
          <w:marTop w:val="0"/>
          <w:marBottom w:val="0"/>
          <w:divBdr>
            <w:top w:val="none" w:sz="0" w:space="0" w:color="auto"/>
            <w:left w:val="none" w:sz="0" w:space="0" w:color="auto"/>
            <w:bottom w:val="none" w:sz="0" w:space="0" w:color="auto"/>
            <w:right w:val="none" w:sz="0" w:space="0" w:color="auto"/>
          </w:divBdr>
        </w:div>
        <w:div w:id="1283997840">
          <w:marLeft w:val="0"/>
          <w:marRight w:val="0"/>
          <w:marTop w:val="0"/>
          <w:marBottom w:val="0"/>
          <w:divBdr>
            <w:top w:val="none" w:sz="0" w:space="0" w:color="auto"/>
            <w:left w:val="none" w:sz="0" w:space="0" w:color="auto"/>
            <w:bottom w:val="none" w:sz="0" w:space="0" w:color="auto"/>
            <w:right w:val="none" w:sz="0" w:space="0" w:color="auto"/>
          </w:divBdr>
        </w:div>
        <w:div w:id="1286691106">
          <w:marLeft w:val="0"/>
          <w:marRight w:val="0"/>
          <w:marTop w:val="0"/>
          <w:marBottom w:val="0"/>
          <w:divBdr>
            <w:top w:val="none" w:sz="0" w:space="0" w:color="auto"/>
            <w:left w:val="none" w:sz="0" w:space="0" w:color="auto"/>
            <w:bottom w:val="none" w:sz="0" w:space="0" w:color="auto"/>
            <w:right w:val="none" w:sz="0" w:space="0" w:color="auto"/>
          </w:divBdr>
        </w:div>
        <w:div w:id="1294560040">
          <w:marLeft w:val="0"/>
          <w:marRight w:val="0"/>
          <w:marTop w:val="0"/>
          <w:marBottom w:val="0"/>
          <w:divBdr>
            <w:top w:val="none" w:sz="0" w:space="0" w:color="auto"/>
            <w:left w:val="none" w:sz="0" w:space="0" w:color="auto"/>
            <w:bottom w:val="none" w:sz="0" w:space="0" w:color="auto"/>
            <w:right w:val="none" w:sz="0" w:space="0" w:color="auto"/>
          </w:divBdr>
        </w:div>
        <w:div w:id="1308976669">
          <w:marLeft w:val="0"/>
          <w:marRight w:val="0"/>
          <w:marTop w:val="0"/>
          <w:marBottom w:val="0"/>
          <w:divBdr>
            <w:top w:val="none" w:sz="0" w:space="0" w:color="auto"/>
            <w:left w:val="none" w:sz="0" w:space="0" w:color="auto"/>
            <w:bottom w:val="none" w:sz="0" w:space="0" w:color="auto"/>
            <w:right w:val="none" w:sz="0" w:space="0" w:color="auto"/>
          </w:divBdr>
        </w:div>
        <w:div w:id="1311014224">
          <w:marLeft w:val="0"/>
          <w:marRight w:val="0"/>
          <w:marTop w:val="0"/>
          <w:marBottom w:val="0"/>
          <w:divBdr>
            <w:top w:val="none" w:sz="0" w:space="0" w:color="auto"/>
            <w:left w:val="none" w:sz="0" w:space="0" w:color="auto"/>
            <w:bottom w:val="none" w:sz="0" w:space="0" w:color="auto"/>
            <w:right w:val="none" w:sz="0" w:space="0" w:color="auto"/>
          </w:divBdr>
        </w:div>
        <w:div w:id="1316106495">
          <w:marLeft w:val="0"/>
          <w:marRight w:val="0"/>
          <w:marTop w:val="0"/>
          <w:marBottom w:val="0"/>
          <w:divBdr>
            <w:top w:val="none" w:sz="0" w:space="0" w:color="auto"/>
            <w:left w:val="none" w:sz="0" w:space="0" w:color="auto"/>
            <w:bottom w:val="none" w:sz="0" w:space="0" w:color="auto"/>
            <w:right w:val="none" w:sz="0" w:space="0" w:color="auto"/>
          </w:divBdr>
        </w:div>
        <w:div w:id="1334918150">
          <w:marLeft w:val="0"/>
          <w:marRight w:val="0"/>
          <w:marTop w:val="0"/>
          <w:marBottom w:val="0"/>
          <w:divBdr>
            <w:top w:val="none" w:sz="0" w:space="0" w:color="auto"/>
            <w:left w:val="none" w:sz="0" w:space="0" w:color="auto"/>
            <w:bottom w:val="none" w:sz="0" w:space="0" w:color="auto"/>
            <w:right w:val="none" w:sz="0" w:space="0" w:color="auto"/>
          </w:divBdr>
        </w:div>
        <w:div w:id="1341082103">
          <w:marLeft w:val="0"/>
          <w:marRight w:val="0"/>
          <w:marTop w:val="0"/>
          <w:marBottom w:val="0"/>
          <w:divBdr>
            <w:top w:val="none" w:sz="0" w:space="0" w:color="auto"/>
            <w:left w:val="none" w:sz="0" w:space="0" w:color="auto"/>
            <w:bottom w:val="none" w:sz="0" w:space="0" w:color="auto"/>
            <w:right w:val="none" w:sz="0" w:space="0" w:color="auto"/>
          </w:divBdr>
        </w:div>
        <w:div w:id="1351955715">
          <w:marLeft w:val="0"/>
          <w:marRight w:val="0"/>
          <w:marTop w:val="0"/>
          <w:marBottom w:val="0"/>
          <w:divBdr>
            <w:top w:val="none" w:sz="0" w:space="0" w:color="auto"/>
            <w:left w:val="none" w:sz="0" w:space="0" w:color="auto"/>
            <w:bottom w:val="none" w:sz="0" w:space="0" w:color="auto"/>
            <w:right w:val="none" w:sz="0" w:space="0" w:color="auto"/>
          </w:divBdr>
        </w:div>
        <w:div w:id="1352145865">
          <w:marLeft w:val="0"/>
          <w:marRight w:val="0"/>
          <w:marTop w:val="0"/>
          <w:marBottom w:val="0"/>
          <w:divBdr>
            <w:top w:val="none" w:sz="0" w:space="0" w:color="auto"/>
            <w:left w:val="none" w:sz="0" w:space="0" w:color="auto"/>
            <w:bottom w:val="none" w:sz="0" w:space="0" w:color="auto"/>
            <w:right w:val="none" w:sz="0" w:space="0" w:color="auto"/>
          </w:divBdr>
        </w:div>
        <w:div w:id="1365205882">
          <w:marLeft w:val="0"/>
          <w:marRight w:val="0"/>
          <w:marTop w:val="0"/>
          <w:marBottom w:val="0"/>
          <w:divBdr>
            <w:top w:val="none" w:sz="0" w:space="0" w:color="auto"/>
            <w:left w:val="none" w:sz="0" w:space="0" w:color="auto"/>
            <w:bottom w:val="none" w:sz="0" w:space="0" w:color="auto"/>
            <w:right w:val="none" w:sz="0" w:space="0" w:color="auto"/>
          </w:divBdr>
        </w:div>
        <w:div w:id="1370956068">
          <w:marLeft w:val="0"/>
          <w:marRight w:val="0"/>
          <w:marTop w:val="0"/>
          <w:marBottom w:val="0"/>
          <w:divBdr>
            <w:top w:val="none" w:sz="0" w:space="0" w:color="auto"/>
            <w:left w:val="none" w:sz="0" w:space="0" w:color="auto"/>
            <w:bottom w:val="none" w:sz="0" w:space="0" w:color="auto"/>
            <w:right w:val="none" w:sz="0" w:space="0" w:color="auto"/>
          </w:divBdr>
        </w:div>
        <w:div w:id="1376613223">
          <w:marLeft w:val="0"/>
          <w:marRight w:val="0"/>
          <w:marTop w:val="0"/>
          <w:marBottom w:val="0"/>
          <w:divBdr>
            <w:top w:val="none" w:sz="0" w:space="0" w:color="auto"/>
            <w:left w:val="none" w:sz="0" w:space="0" w:color="auto"/>
            <w:bottom w:val="none" w:sz="0" w:space="0" w:color="auto"/>
            <w:right w:val="none" w:sz="0" w:space="0" w:color="auto"/>
          </w:divBdr>
        </w:div>
        <w:div w:id="1384331321">
          <w:marLeft w:val="0"/>
          <w:marRight w:val="0"/>
          <w:marTop w:val="0"/>
          <w:marBottom w:val="0"/>
          <w:divBdr>
            <w:top w:val="none" w:sz="0" w:space="0" w:color="auto"/>
            <w:left w:val="none" w:sz="0" w:space="0" w:color="auto"/>
            <w:bottom w:val="none" w:sz="0" w:space="0" w:color="auto"/>
            <w:right w:val="none" w:sz="0" w:space="0" w:color="auto"/>
          </w:divBdr>
        </w:div>
        <w:div w:id="1387220068">
          <w:marLeft w:val="0"/>
          <w:marRight w:val="0"/>
          <w:marTop w:val="0"/>
          <w:marBottom w:val="0"/>
          <w:divBdr>
            <w:top w:val="none" w:sz="0" w:space="0" w:color="auto"/>
            <w:left w:val="none" w:sz="0" w:space="0" w:color="auto"/>
            <w:bottom w:val="none" w:sz="0" w:space="0" w:color="auto"/>
            <w:right w:val="none" w:sz="0" w:space="0" w:color="auto"/>
          </w:divBdr>
        </w:div>
        <w:div w:id="1391881735">
          <w:marLeft w:val="0"/>
          <w:marRight w:val="0"/>
          <w:marTop w:val="0"/>
          <w:marBottom w:val="0"/>
          <w:divBdr>
            <w:top w:val="none" w:sz="0" w:space="0" w:color="auto"/>
            <w:left w:val="none" w:sz="0" w:space="0" w:color="auto"/>
            <w:bottom w:val="none" w:sz="0" w:space="0" w:color="auto"/>
            <w:right w:val="none" w:sz="0" w:space="0" w:color="auto"/>
          </w:divBdr>
        </w:div>
        <w:div w:id="1407335401">
          <w:marLeft w:val="0"/>
          <w:marRight w:val="0"/>
          <w:marTop w:val="0"/>
          <w:marBottom w:val="0"/>
          <w:divBdr>
            <w:top w:val="none" w:sz="0" w:space="0" w:color="auto"/>
            <w:left w:val="none" w:sz="0" w:space="0" w:color="auto"/>
            <w:bottom w:val="none" w:sz="0" w:space="0" w:color="auto"/>
            <w:right w:val="none" w:sz="0" w:space="0" w:color="auto"/>
          </w:divBdr>
        </w:div>
        <w:div w:id="1416514960">
          <w:marLeft w:val="0"/>
          <w:marRight w:val="0"/>
          <w:marTop w:val="0"/>
          <w:marBottom w:val="0"/>
          <w:divBdr>
            <w:top w:val="none" w:sz="0" w:space="0" w:color="auto"/>
            <w:left w:val="none" w:sz="0" w:space="0" w:color="auto"/>
            <w:bottom w:val="none" w:sz="0" w:space="0" w:color="auto"/>
            <w:right w:val="none" w:sz="0" w:space="0" w:color="auto"/>
          </w:divBdr>
        </w:div>
        <w:div w:id="1425419014">
          <w:marLeft w:val="0"/>
          <w:marRight w:val="0"/>
          <w:marTop w:val="0"/>
          <w:marBottom w:val="0"/>
          <w:divBdr>
            <w:top w:val="none" w:sz="0" w:space="0" w:color="auto"/>
            <w:left w:val="none" w:sz="0" w:space="0" w:color="auto"/>
            <w:bottom w:val="none" w:sz="0" w:space="0" w:color="auto"/>
            <w:right w:val="none" w:sz="0" w:space="0" w:color="auto"/>
          </w:divBdr>
        </w:div>
        <w:div w:id="1446581458">
          <w:marLeft w:val="0"/>
          <w:marRight w:val="0"/>
          <w:marTop w:val="0"/>
          <w:marBottom w:val="0"/>
          <w:divBdr>
            <w:top w:val="none" w:sz="0" w:space="0" w:color="auto"/>
            <w:left w:val="none" w:sz="0" w:space="0" w:color="auto"/>
            <w:bottom w:val="none" w:sz="0" w:space="0" w:color="auto"/>
            <w:right w:val="none" w:sz="0" w:space="0" w:color="auto"/>
          </w:divBdr>
        </w:div>
        <w:div w:id="1458914652">
          <w:marLeft w:val="0"/>
          <w:marRight w:val="0"/>
          <w:marTop w:val="0"/>
          <w:marBottom w:val="0"/>
          <w:divBdr>
            <w:top w:val="none" w:sz="0" w:space="0" w:color="auto"/>
            <w:left w:val="none" w:sz="0" w:space="0" w:color="auto"/>
            <w:bottom w:val="none" w:sz="0" w:space="0" w:color="auto"/>
            <w:right w:val="none" w:sz="0" w:space="0" w:color="auto"/>
          </w:divBdr>
        </w:div>
        <w:div w:id="1466699000">
          <w:marLeft w:val="0"/>
          <w:marRight w:val="0"/>
          <w:marTop w:val="0"/>
          <w:marBottom w:val="0"/>
          <w:divBdr>
            <w:top w:val="none" w:sz="0" w:space="0" w:color="auto"/>
            <w:left w:val="none" w:sz="0" w:space="0" w:color="auto"/>
            <w:bottom w:val="none" w:sz="0" w:space="0" w:color="auto"/>
            <w:right w:val="none" w:sz="0" w:space="0" w:color="auto"/>
          </w:divBdr>
        </w:div>
        <w:div w:id="1506239763">
          <w:marLeft w:val="0"/>
          <w:marRight w:val="0"/>
          <w:marTop w:val="0"/>
          <w:marBottom w:val="0"/>
          <w:divBdr>
            <w:top w:val="none" w:sz="0" w:space="0" w:color="auto"/>
            <w:left w:val="none" w:sz="0" w:space="0" w:color="auto"/>
            <w:bottom w:val="none" w:sz="0" w:space="0" w:color="auto"/>
            <w:right w:val="none" w:sz="0" w:space="0" w:color="auto"/>
          </w:divBdr>
        </w:div>
        <w:div w:id="1516770344">
          <w:marLeft w:val="0"/>
          <w:marRight w:val="0"/>
          <w:marTop w:val="0"/>
          <w:marBottom w:val="0"/>
          <w:divBdr>
            <w:top w:val="none" w:sz="0" w:space="0" w:color="auto"/>
            <w:left w:val="none" w:sz="0" w:space="0" w:color="auto"/>
            <w:bottom w:val="none" w:sz="0" w:space="0" w:color="auto"/>
            <w:right w:val="none" w:sz="0" w:space="0" w:color="auto"/>
          </w:divBdr>
        </w:div>
        <w:div w:id="1534222247">
          <w:marLeft w:val="0"/>
          <w:marRight w:val="0"/>
          <w:marTop w:val="0"/>
          <w:marBottom w:val="0"/>
          <w:divBdr>
            <w:top w:val="none" w:sz="0" w:space="0" w:color="auto"/>
            <w:left w:val="none" w:sz="0" w:space="0" w:color="auto"/>
            <w:bottom w:val="none" w:sz="0" w:space="0" w:color="auto"/>
            <w:right w:val="none" w:sz="0" w:space="0" w:color="auto"/>
          </w:divBdr>
        </w:div>
        <w:div w:id="1534687882">
          <w:marLeft w:val="0"/>
          <w:marRight w:val="0"/>
          <w:marTop w:val="0"/>
          <w:marBottom w:val="0"/>
          <w:divBdr>
            <w:top w:val="none" w:sz="0" w:space="0" w:color="auto"/>
            <w:left w:val="none" w:sz="0" w:space="0" w:color="auto"/>
            <w:bottom w:val="none" w:sz="0" w:space="0" w:color="auto"/>
            <w:right w:val="none" w:sz="0" w:space="0" w:color="auto"/>
          </w:divBdr>
        </w:div>
        <w:div w:id="1551575908">
          <w:marLeft w:val="0"/>
          <w:marRight w:val="0"/>
          <w:marTop w:val="0"/>
          <w:marBottom w:val="0"/>
          <w:divBdr>
            <w:top w:val="none" w:sz="0" w:space="0" w:color="auto"/>
            <w:left w:val="none" w:sz="0" w:space="0" w:color="auto"/>
            <w:bottom w:val="none" w:sz="0" w:space="0" w:color="auto"/>
            <w:right w:val="none" w:sz="0" w:space="0" w:color="auto"/>
          </w:divBdr>
        </w:div>
        <w:div w:id="1558933861">
          <w:marLeft w:val="0"/>
          <w:marRight w:val="0"/>
          <w:marTop w:val="0"/>
          <w:marBottom w:val="0"/>
          <w:divBdr>
            <w:top w:val="none" w:sz="0" w:space="0" w:color="auto"/>
            <w:left w:val="none" w:sz="0" w:space="0" w:color="auto"/>
            <w:bottom w:val="none" w:sz="0" w:space="0" w:color="auto"/>
            <w:right w:val="none" w:sz="0" w:space="0" w:color="auto"/>
          </w:divBdr>
        </w:div>
        <w:div w:id="1568371952">
          <w:marLeft w:val="0"/>
          <w:marRight w:val="0"/>
          <w:marTop w:val="0"/>
          <w:marBottom w:val="0"/>
          <w:divBdr>
            <w:top w:val="none" w:sz="0" w:space="0" w:color="auto"/>
            <w:left w:val="none" w:sz="0" w:space="0" w:color="auto"/>
            <w:bottom w:val="none" w:sz="0" w:space="0" w:color="auto"/>
            <w:right w:val="none" w:sz="0" w:space="0" w:color="auto"/>
          </w:divBdr>
        </w:div>
        <w:div w:id="1575507032">
          <w:marLeft w:val="0"/>
          <w:marRight w:val="0"/>
          <w:marTop w:val="0"/>
          <w:marBottom w:val="0"/>
          <w:divBdr>
            <w:top w:val="none" w:sz="0" w:space="0" w:color="auto"/>
            <w:left w:val="none" w:sz="0" w:space="0" w:color="auto"/>
            <w:bottom w:val="none" w:sz="0" w:space="0" w:color="auto"/>
            <w:right w:val="none" w:sz="0" w:space="0" w:color="auto"/>
          </w:divBdr>
        </w:div>
        <w:div w:id="1601523316">
          <w:marLeft w:val="0"/>
          <w:marRight w:val="0"/>
          <w:marTop w:val="0"/>
          <w:marBottom w:val="0"/>
          <w:divBdr>
            <w:top w:val="none" w:sz="0" w:space="0" w:color="auto"/>
            <w:left w:val="none" w:sz="0" w:space="0" w:color="auto"/>
            <w:bottom w:val="none" w:sz="0" w:space="0" w:color="auto"/>
            <w:right w:val="none" w:sz="0" w:space="0" w:color="auto"/>
          </w:divBdr>
        </w:div>
        <w:div w:id="1623343927">
          <w:marLeft w:val="0"/>
          <w:marRight w:val="0"/>
          <w:marTop w:val="0"/>
          <w:marBottom w:val="0"/>
          <w:divBdr>
            <w:top w:val="none" w:sz="0" w:space="0" w:color="auto"/>
            <w:left w:val="none" w:sz="0" w:space="0" w:color="auto"/>
            <w:bottom w:val="none" w:sz="0" w:space="0" w:color="auto"/>
            <w:right w:val="none" w:sz="0" w:space="0" w:color="auto"/>
          </w:divBdr>
        </w:div>
        <w:div w:id="1635791936">
          <w:marLeft w:val="0"/>
          <w:marRight w:val="0"/>
          <w:marTop w:val="0"/>
          <w:marBottom w:val="0"/>
          <w:divBdr>
            <w:top w:val="none" w:sz="0" w:space="0" w:color="auto"/>
            <w:left w:val="none" w:sz="0" w:space="0" w:color="auto"/>
            <w:bottom w:val="none" w:sz="0" w:space="0" w:color="auto"/>
            <w:right w:val="none" w:sz="0" w:space="0" w:color="auto"/>
          </w:divBdr>
        </w:div>
        <w:div w:id="1638489052">
          <w:marLeft w:val="0"/>
          <w:marRight w:val="0"/>
          <w:marTop w:val="0"/>
          <w:marBottom w:val="0"/>
          <w:divBdr>
            <w:top w:val="none" w:sz="0" w:space="0" w:color="auto"/>
            <w:left w:val="none" w:sz="0" w:space="0" w:color="auto"/>
            <w:bottom w:val="none" w:sz="0" w:space="0" w:color="auto"/>
            <w:right w:val="none" w:sz="0" w:space="0" w:color="auto"/>
          </w:divBdr>
        </w:div>
        <w:div w:id="1654404246">
          <w:marLeft w:val="0"/>
          <w:marRight w:val="0"/>
          <w:marTop w:val="0"/>
          <w:marBottom w:val="0"/>
          <w:divBdr>
            <w:top w:val="none" w:sz="0" w:space="0" w:color="auto"/>
            <w:left w:val="none" w:sz="0" w:space="0" w:color="auto"/>
            <w:bottom w:val="none" w:sz="0" w:space="0" w:color="auto"/>
            <w:right w:val="none" w:sz="0" w:space="0" w:color="auto"/>
          </w:divBdr>
        </w:div>
        <w:div w:id="1674531408">
          <w:marLeft w:val="0"/>
          <w:marRight w:val="0"/>
          <w:marTop w:val="0"/>
          <w:marBottom w:val="0"/>
          <w:divBdr>
            <w:top w:val="none" w:sz="0" w:space="0" w:color="auto"/>
            <w:left w:val="none" w:sz="0" w:space="0" w:color="auto"/>
            <w:bottom w:val="none" w:sz="0" w:space="0" w:color="auto"/>
            <w:right w:val="none" w:sz="0" w:space="0" w:color="auto"/>
          </w:divBdr>
        </w:div>
        <w:div w:id="1682275354">
          <w:marLeft w:val="0"/>
          <w:marRight w:val="0"/>
          <w:marTop w:val="0"/>
          <w:marBottom w:val="0"/>
          <w:divBdr>
            <w:top w:val="none" w:sz="0" w:space="0" w:color="auto"/>
            <w:left w:val="none" w:sz="0" w:space="0" w:color="auto"/>
            <w:bottom w:val="none" w:sz="0" w:space="0" w:color="auto"/>
            <w:right w:val="none" w:sz="0" w:space="0" w:color="auto"/>
          </w:divBdr>
        </w:div>
        <w:div w:id="1690914734">
          <w:marLeft w:val="0"/>
          <w:marRight w:val="0"/>
          <w:marTop w:val="0"/>
          <w:marBottom w:val="0"/>
          <w:divBdr>
            <w:top w:val="none" w:sz="0" w:space="0" w:color="auto"/>
            <w:left w:val="none" w:sz="0" w:space="0" w:color="auto"/>
            <w:bottom w:val="none" w:sz="0" w:space="0" w:color="auto"/>
            <w:right w:val="none" w:sz="0" w:space="0" w:color="auto"/>
          </w:divBdr>
        </w:div>
        <w:div w:id="1708067541">
          <w:marLeft w:val="0"/>
          <w:marRight w:val="0"/>
          <w:marTop w:val="0"/>
          <w:marBottom w:val="0"/>
          <w:divBdr>
            <w:top w:val="none" w:sz="0" w:space="0" w:color="auto"/>
            <w:left w:val="none" w:sz="0" w:space="0" w:color="auto"/>
            <w:bottom w:val="none" w:sz="0" w:space="0" w:color="auto"/>
            <w:right w:val="none" w:sz="0" w:space="0" w:color="auto"/>
          </w:divBdr>
        </w:div>
        <w:div w:id="1716467546">
          <w:marLeft w:val="0"/>
          <w:marRight w:val="0"/>
          <w:marTop w:val="0"/>
          <w:marBottom w:val="0"/>
          <w:divBdr>
            <w:top w:val="none" w:sz="0" w:space="0" w:color="auto"/>
            <w:left w:val="none" w:sz="0" w:space="0" w:color="auto"/>
            <w:bottom w:val="none" w:sz="0" w:space="0" w:color="auto"/>
            <w:right w:val="none" w:sz="0" w:space="0" w:color="auto"/>
          </w:divBdr>
        </w:div>
        <w:div w:id="1743790393">
          <w:marLeft w:val="0"/>
          <w:marRight w:val="0"/>
          <w:marTop w:val="0"/>
          <w:marBottom w:val="0"/>
          <w:divBdr>
            <w:top w:val="none" w:sz="0" w:space="0" w:color="auto"/>
            <w:left w:val="none" w:sz="0" w:space="0" w:color="auto"/>
            <w:bottom w:val="none" w:sz="0" w:space="0" w:color="auto"/>
            <w:right w:val="none" w:sz="0" w:space="0" w:color="auto"/>
          </w:divBdr>
        </w:div>
        <w:div w:id="1750686355">
          <w:marLeft w:val="0"/>
          <w:marRight w:val="0"/>
          <w:marTop w:val="0"/>
          <w:marBottom w:val="0"/>
          <w:divBdr>
            <w:top w:val="none" w:sz="0" w:space="0" w:color="auto"/>
            <w:left w:val="none" w:sz="0" w:space="0" w:color="auto"/>
            <w:bottom w:val="none" w:sz="0" w:space="0" w:color="auto"/>
            <w:right w:val="none" w:sz="0" w:space="0" w:color="auto"/>
          </w:divBdr>
        </w:div>
        <w:div w:id="1759517933">
          <w:marLeft w:val="0"/>
          <w:marRight w:val="0"/>
          <w:marTop w:val="0"/>
          <w:marBottom w:val="0"/>
          <w:divBdr>
            <w:top w:val="none" w:sz="0" w:space="0" w:color="auto"/>
            <w:left w:val="none" w:sz="0" w:space="0" w:color="auto"/>
            <w:bottom w:val="none" w:sz="0" w:space="0" w:color="auto"/>
            <w:right w:val="none" w:sz="0" w:space="0" w:color="auto"/>
          </w:divBdr>
        </w:div>
        <w:div w:id="1790078014">
          <w:marLeft w:val="0"/>
          <w:marRight w:val="0"/>
          <w:marTop w:val="0"/>
          <w:marBottom w:val="0"/>
          <w:divBdr>
            <w:top w:val="none" w:sz="0" w:space="0" w:color="auto"/>
            <w:left w:val="none" w:sz="0" w:space="0" w:color="auto"/>
            <w:bottom w:val="none" w:sz="0" w:space="0" w:color="auto"/>
            <w:right w:val="none" w:sz="0" w:space="0" w:color="auto"/>
          </w:divBdr>
        </w:div>
        <w:div w:id="1797142872">
          <w:marLeft w:val="0"/>
          <w:marRight w:val="0"/>
          <w:marTop w:val="0"/>
          <w:marBottom w:val="0"/>
          <w:divBdr>
            <w:top w:val="none" w:sz="0" w:space="0" w:color="auto"/>
            <w:left w:val="none" w:sz="0" w:space="0" w:color="auto"/>
            <w:bottom w:val="none" w:sz="0" w:space="0" w:color="auto"/>
            <w:right w:val="none" w:sz="0" w:space="0" w:color="auto"/>
          </w:divBdr>
        </w:div>
        <w:div w:id="1809594098">
          <w:marLeft w:val="0"/>
          <w:marRight w:val="0"/>
          <w:marTop w:val="0"/>
          <w:marBottom w:val="0"/>
          <w:divBdr>
            <w:top w:val="none" w:sz="0" w:space="0" w:color="auto"/>
            <w:left w:val="none" w:sz="0" w:space="0" w:color="auto"/>
            <w:bottom w:val="none" w:sz="0" w:space="0" w:color="auto"/>
            <w:right w:val="none" w:sz="0" w:space="0" w:color="auto"/>
          </w:divBdr>
        </w:div>
        <w:div w:id="1811900002">
          <w:marLeft w:val="0"/>
          <w:marRight w:val="0"/>
          <w:marTop w:val="0"/>
          <w:marBottom w:val="0"/>
          <w:divBdr>
            <w:top w:val="none" w:sz="0" w:space="0" w:color="auto"/>
            <w:left w:val="none" w:sz="0" w:space="0" w:color="auto"/>
            <w:bottom w:val="none" w:sz="0" w:space="0" w:color="auto"/>
            <w:right w:val="none" w:sz="0" w:space="0" w:color="auto"/>
          </w:divBdr>
        </w:div>
        <w:div w:id="1813407265">
          <w:marLeft w:val="0"/>
          <w:marRight w:val="0"/>
          <w:marTop w:val="0"/>
          <w:marBottom w:val="0"/>
          <w:divBdr>
            <w:top w:val="none" w:sz="0" w:space="0" w:color="auto"/>
            <w:left w:val="none" w:sz="0" w:space="0" w:color="auto"/>
            <w:bottom w:val="none" w:sz="0" w:space="0" w:color="auto"/>
            <w:right w:val="none" w:sz="0" w:space="0" w:color="auto"/>
          </w:divBdr>
        </w:div>
        <w:div w:id="1813671972">
          <w:marLeft w:val="0"/>
          <w:marRight w:val="0"/>
          <w:marTop w:val="0"/>
          <w:marBottom w:val="0"/>
          <w:divBdr>
            <w:top w:val="none" w:sz="0" w:space="0" w:color="auto"/>
            <w:left w:val="none" w:sz="0" w:space="0" w:color="auto"/>
            <w:bottom w:val="none" w:sz="0" w:space="0" w:color="auto"/>
            <w:right w:val="none" w:sz="0" w:space="0" w:color="auto"/>
          </w:divBdr>
        </w:div>
        <w:div w:id="1815826485">
          <w:marLeft w:val="0"/>
          <w:marRight w:val="0"/>
          <w:marTop w:val="0"/>
          <w:marBottom w:val="0"/>
          <w:divBdr>
            <w:top w:val="none" w:sz="0" w:space="0" w:color="auto"/>
            <w:left w:val="none" w:sz="0" w:space="0" w:color="auto"/>
            <w:bottom w:val="none" w:sz="0" w:space="0" w:color="auto"/>
            <w:right w:val="none" w:sz="0" w:space="0" w:color="auto"/>
          </w:divBdr>
        </w:div>
        <w:div w:id="1817646968">
          <w:marLeft w:val="0"/>
          <w:marRight w:val="0"/>
          <w:marTop w:val="0"/>
          <w:marBottom w:val="0"/>
          <w:divBdr>
            <w:top w:val="none" w:sz="0" w:space="0" w:color="auto"/>
            <w:left w:val="none" w:sz="0" w:space="0" w:color="auto"/>
            <w:bottom w:val="none" w:sz="0" w:space="0" w:color="auto"/>
            <w:right w:val="none" w:sz="0" w:space="0" w:color="auto"/>
          </w:divBdr>
        </w:div>
        <w:div w:id="1847984348">
          <w:marLeft w:val="0"/>
          <w:marRight w:val="0"/>
          <w:marTop w:val="0"/>
          <w:marBottom w:val="0"/>
          <w:divBdr>
            <w:top w:val="none" w:sz="0" w:space="0" w:color="auto"/>
            <w:left w:val="none" w:sz="0" w:space="0" w:color="auto"/>
            <w:bottom w:val="none" w:sz="0" w:space="0" w:color="auto"/>
            <w:right w:val="none" w:sz="0" w:space="0" w:color="auto"/>
          </w:divBdr>
        </w:div>
        <w:div w:id="1860195293">
          <w:marLeft w:val="0"/>
          <w:marRight w:val="0"/>
          <w:marTop w:val="0"/>
          <w:marBottom w:val="0"/>
          <w:divBdr>
            <w:top w:val="none" w:sz="0" w:space="0" w:color="auto"/>
            <w:left w:val="none" w:sz="0" w:space="0" w:color="auto"/>
            <w:bottom w:val="none" w:sz="0" w:space="0" w:color="auto"/>
            <w:right w:val="none" w:sz="0" w:space="0" w:color="auto"/>
          </w:divBdr>
        </w:div>
        <w:div w:id="1867055395">
          <w:marLeft w:val="0"/>
          <w:marRight w:val="0"/>
          <w:marTop w:val="0"/>
          <w:marBottom w:val="0"/>
          <w:divBdr>
            <w:top w:val="none" w:sz="0" w:space="0" w:color="auto"/>
            <w:left w:val="none" w:sz="0" w:space="0" w:color="auto"/>
            <w:bottom w:val="none" w:sz="0" w:space="0" w:color="auto"/>
            <w:right w:val="none" w:sz="0" w:space="0" w:color="auto"/>
          </w:divBdr>
        </w:div>
        <w:div w:id="1915967468">
          <w:marLeft w:val="0"/>
          <w:marRight w:val="0"/>
          <w:marTop w:val="0"/>
          <w:marBottom w:val="0"/>
          <w:divBdr>
            <w:top w:val="none" w:sz="0" w:space="0" w:color="auto"/>
            <w:left w:val="none" w:sz="0" w:space="0" w:color="auto"/>
            <w:bottom w:val="none" w:sz="0" w:space="0" w:color="auto"/>
            <w:right w:val="none" w:sz="0" w:space="0" w:color="auto"/>
          </w:divBdr>
        </w:div>
        <w:div w:id="1934319435">
          <w:marLeft w:val="0"/>
          <w:marRight w:val="0"/>
          <w:marTop w:val="0"/>
          <w:marBottom w:val="0"/>
          <w:divBdr>
            <w:top w:val="none" w:sz="0" w:space="0" w:color="auto"/>
            <w:left w:val="none" w:sz="0" w:space="0" w:color="auto"/>
            <w:bottom w:val="none" w:sz="0" w:space="0" w:color="auto"/>
            <w:right w:val="none" w:sz="0" w:space="0" w:color="auto"/>
          </w:divBdr>
        </w:div>
        <w:div w:id="1938558279">
          <w:marLeft w:val="0"/>
          <w:marRight w:val="0"/>
          <w:marTop w:val="0"/>
          <w:marBottom w:val="0"/>
          <w:divBdr>
            <w:top w:val="none" w:sz="0" w:space="0" w:color="auto"/>
            <w:left w:val="none" w:sz="0" w:space="0" w:color="auto"/>
            <w:bottom w:val="none" w:sz="0" w:space="0" w:color="auto"/>
            <w:right w:val="none" w:sz="0" w:space="0" w:color="auto"/>
          </w:divBdr>
        </w:div>
        <w:div w:id="1940143304">
          <w:marLeft w:val="0"/>
          <w:marRight w:val="0"/>
          <w:marTop w:val="0"/>
          <w:marBottom w:val="0"/>
          <w:divBdr>
            <w:top w:val="none" w:sz="0" w:space="0" w:color="auto"/>
            <w:left w:val="none" w:sz="0" w:space="0" w:color="auto"/>
            <w:bottom w:val="none" w:sz="0" w:space="0" w:color="auto"/>
            <w:right w:val="none" w:sz="0" w:space="0" w:color="auto"/>
          </w:divBdr>
        </w:div>
        <w:div w:id="1951233481">
          <w:marLeft w:val="0"/>
          <w:marRight w:val="0"/>
          <w:marTop w:val="0"/>
          <w:marBottom w:val="0"/>
          <w:divBdr>
            <w:top w:val="none" w:sz="0" w:space="0" w:color="auto"/>
            <w:left w:val="none" w:sz="0" w:space="0" w:color="auto"/>
            <w:bottom w:val="none" w:sz="0" w:space="0" w:color="auto"/>
            <w:right w:val="none" w:sz="0" w:space="0" w:color="auto"/>
          </w:divBdr>
        </w:div>
        <w:div w:id="1965848624">
          <w:marLeft w:val="0"/>
          <w:marRight w:val="0"/>
          <w:marTop w:val="0"/>
          <w:marBottom w:val="0"/>
          <w:divBdr>
            <w:top w:val="none" w:sz="0" w:space="0" w:color="auto"/>
            <w:left w:val="none" w:sz="0" w:space="0" w:color="auto"/>
            <w:bottom w:val="none" w:sz="0" w:space="0" w:color="auto"/>
            <w:right w:val="none" w:sz="0" w:space="0" w:color="auto"/>
          </w:divBdr>
        </w:div>
        <w:div w:id="1967273195">
          <w:marLeft w:val="0"/>
          <w:marRight w:val="0"/>
          <w:marTop w:val="0"/>
          <w:marBottom w:val="0"/>
          <w:divBdr>
            <w:top w:val="none" w:sz="0" w:space="0" w:color="auto"/>
            <w:left w:val="none" w:sz="0" w:space="0" w:color="auto"/>
            <w:bottom w:val="none" w:sz="0" w:space="0" w:color="auto"/>
            <w:right w:val="none" w:sz="0" w:space="0" w:color="auto"/>
          </w:divBdr>
        </w:div>
        <w:div w:id="1974404677">
          <w:marLeft w:val="0"/>
          <w:marRight w:val="0"/>
          <w:marTop w:val="0"/>
          <w:marBottom w:val="0"/>
          <w:divBdr>
            <w:top w:val="none" w:sz="0" w:space="0" w:color="auto"/>
            <w:left w:val="none" w:sz="0" w:space="0" w:color="auto"/>
            <w:bottom w:val="none" w:sz="0" w:space="0" w:color="auto"/>
            <w:right w:val="none" w:sz="0" w:space="0" w:color="auto"/>
          </w:divBdr>
        </w:div>
        <w:div w:id="1975452436">
          <w:marLeft w:val="0"/>
          <w:marRight w:val="0"/>
          <w:marTop w:val="0"/>
          <w:marBottom w:val="0"/>
          <w:divBdr>
            <w:top w:val="none" w:sz="0" w:space="0" w:color="auto"/>
            <w:left w:val="none" w:sz="0" w:space="0" w:color="auto"/>
            <w:bottom w:val="none" w:sz="0" w:space="0" w:color="auto"/>
            <w:right w:val="none" w:sz="0" w:space="0" w:color="auto"/>
          </w:divBdr>
        </w:div>
        <w:div w:id="1980725263">
          <w:marLeft w:val="0"/>
          <w:marRight w:val="0"/>
          <w:marTop w:val="0"/>
          <w:marBottom w:val="0"/>
          <w:divBdr>
            <w:top w:val="none" w:sz="0" w:space="0" w:color="auto"/>
            <w:left w:val="none" w:sz="0" w:space="0" w:color="auto"/>
            <w:bottom w:val="none" w:sz="0" w:space="0" w:color="auto"/>
            <w:right w:val="none" w:sz="0" w:space="0" w:color="auto"/>
          </w:divBdr>
        </w:div>
        <w:div w:id="1983389348">
          <w:marLeft w:val="0"/>
          <w:marRight w:val="0"/>
          <w:marTop w:val="0"/>
          <w:marBottom w:val="0"/>
          <w:divBdr>
            <w:top w:val="none" w:sz="0" w:space="0" w:color="auto"/>
            <w:left w:val="none" w:sz="0" w:space="0" w:color="auto"/>
            <w:bottom w:val="none" w:sz="0" w:space="0" w:color="auto"/>
            <w:right w:val="none" w:sz="0" w:space="0" w:color="auto"/>
          </w:divBdr>
        </w:div>
        <w:div w:id="2023706748">
          <w:marLeft w:val="0"/>
          <w:marRight w:val="0"/>
          <w:marTop w:val="0"/>
          <w:marBottom w:val="0"/>
          <w:divBdr>
            <w:top w:val="none" w:sz="0" w:space="0" w:color="auto"/>
            <w:left w:val="none" w:sz="0" w:space="0" w:color="auto"/>
            <w:bottom w:val="none" w:sz="0" w:space="0" w:color="auto"/>
            <w:right w:val="none" w:sz="0" w:space="0" w:color="auto"/>
          </w:divBdr>
        </w:div>
        <w:div w:id="2023820065">
          <w:marLeft w:val="0"/>
          <w:marRight w:val="0"/>
          <w:marTop w:val="0"/>
          <w:marBottom w:val="0"/>
          <w:divBdr>
            <w:top w:val="none" w:sz="0" w:space="0" w:color="auto"/>
            <w:left w:val="none" w:sz="0" w:space="0" w:color="auto"/>
            <w:bottom w:val="none" w:sz="0" w:space="0" w:color="auto"/>
            <w:right w:val="none" w:sz="0" w:space="0" w:color="auto"/>
          </w:divBdr>
        </w:div>
        <w:div w:id="2025470668">
          <w:marLeft w:val="0"/>
          <w:marRight w:val="0"/>
          <w:marTop w:val="0"/>
          <w:marBottom w:val="0"/>
          <w:divBdr>
            <w:top w:val="none" w:sz="0" w:space="0" w:color="auto"/>
            <w:left w:val="none" w:sz="0" w:space="0" w:color="auto"/>
            <w:bottom w:val="none" w:sz="0" w:space="0" w:color="auto"/>
            <w:right w:val="none" w:sz="0" w:space="0" w:color="auto"/>
          </w:divBdr>
        </w:div>
        <w:div w:id="2052606296">
          <w:marLeft w:val="0"/>
          <w:marRight w:val="0"/>
          <w:marTop w:val="0"/>
          <w:marBottom w:val="0"/>
          <w:divBdr>
            <w:top w:val="none" w:sz="0" w:space="0" w:color="auto"/>
            <w:left w:val="none" w:sz="0" w:space="0" w:color="auto"/>
            <w:bottom w:val="none" w:sz="0" w:space="0" w:color="auto"/>
            <w:right w:val="none" w:sz="0" w:space="0" w:color="auto"/>
          </w:divBdr>
        </w:div>
        <w:div w:id="2077236318">
          <w:marLeft w:val="0"/>
          <w:marRight w:val="0"/>
          <w:marTop w:val="0"/>
          <w:marBottom w:val="0"/>
          <w:divBdr>
            <w:top w:val="none" w:sz="0" w:space="0" w:color="auto"/>
            <w:left w:val="none" w:sz="0" w:space="0" w:color="auto"/>
            <w:bottom w:val="none" w:sz="0" w:space="0" w:color="auto"/>
            <w:right w:val="none" w:sz="0" w:space="0" w:color="auto"/>
          </w:divBdr>
        </w:div>
        <w:div w:id="2081905721">
          <w:marLeft w:val="0"/>
          <w:marRight w:val="0"/>
          <w:marTop w:val="0"/>
          <w:marBottom w:val="0"/>
          <w:divBdr>
            <w:top w:val="none" w:sz="0" w:space="0" w:color="auto"/>
            <w:left w:val="none" w:sz="0" w:space="0" w:color="auto"/>
            <w:bottom w:val="none" w:sz="0" w:space="0" w:color="auto"/>
            <w:right w:val="none" w:sz="0" w:space="0" w:color="auto"/>
          </w:divBdr>
        </w:div>
        <w:div w:id="2085561539">
          <w:marLeft w:val="0"/>
          <w:marRight w:val="0"/>
          <w:marTop w:val="0"/>
          <w:marBottom w:val="0"/>
          <w:divBdr>
            <w:top w:val="none" w:sz="0" w:space="0" w:color="auto"/>
            <w:left w:val="none" w:sz="0" w:space="0" w:color="auto"/>
            <w:bottom w:val="none" w:sz="0" w:space="0" w:color="auto"/>
            <w:right w:val="none" w:sz="0" w:space="0" w:color="auto"/>
          </w:divBdr>
        </w:div>
        <w:div w:id="2095081020">
          <w:marLeft w:val="0"/>
          <w:marRight w:val="0"/>
          <w:marTop w:val="0"/>
          <w:marBottom w:val="0"/>
          <w:divBdr>
            <w:top w:val="none" w:sz="0" w:space="0" w:color="auto"/>
            <w:left w:val="none" w:sz="0" w:space="0" w:color="auto"/>
            <w:bottom w:val="none" w:sz="0" w:space="0" w:color="auto"/>
            <w:right w:val="none" w:sz="0" w:space="0" w:color="auto"/>
          </w:divBdr>
        </w:div>
        <w:div w:id="2099019597">
          <w:marLeft w:val="0"/>
          <w:marRight w:val="0"/>
          <w:marTop w:val="0"/>
          <w:marBottom w:val="0"/>
          <w:divBdr>
            <w:top w:val="none" w:sz="0" w:space="0" w:color="auto"/>
            <w:left w:val="none" w:sz="0" w:space="0" w:color="auto"/>
            <w:bottom w:val="none" w:sz="0" w:space="0" w:color="auto"/>
            <w:right w:val="none" w:sz="0" w:space="0" w:color="auto"/>
          </w:divBdr>
        </w:div>
        <w:div w:id="2109740502">
          <w:marLeft w:val="0"/>
          <w:marRight w:val="0"/>
          <w:marTop w:val="0"/>
          <w:marBottom w:val="0"/>
          <w:divBdr>
            <w:top w:val="none" w:sz="0" w:space="0" w:color="auto"/>
            <w:left w:val="none" w:sz="0" w:space="0" w:color="auto"/>
            <w:bottom w:val="none" w:sz="0" w:space="0" w:color="auto"/>
            <w:right w:val="none" w:sz="0" w:space="0" w:color="auto"/>
          </w:divBdr>
        </w:div>
        <w:div w:id="2129009154">
          <w:marLeft w:val="0"/>
          <w:marRight w:val="0"/>
          <w:marTop w:val="0"/>
          <w:marBottom w:val="0"/>
          <w:divBdr>
            <w:top w:val="none" w:sz="0" w:space="0" w:color="auto"/>
            <w:left w:val="none" w:sz="0" w:space="0" w:color="auto"/>
            <w:bottom w:val="none" w:sz="0" w:space="0" w:color="auto"/>
            <w:right w:val="none" w:sz="0" w:space="0" w:color="auto"/>
          </w:divBdr>
        </w:div>
        <w:div w:id="2137216847">
          <w:marLeft w:val="0"/>
          <w:marRight w:val="0"/>
          <w:marTop w:val="0"/>
          <w:marBottom w:val="0"/>
          <w:divBdr>
            <w:top w:val="none" w:sz="0" w:space="0" w:color="auto"/>
            <w:left w:val="none" w:sz="0" w:space="0" w:color="auto"/>
            <w:bottom w:val="none" w:sz="0" w:space="0" w:color="auto"/>
            <w:right w:val="none" w:sz="0" w:space="0" w:color="auto"/>
          </w:divBdr>
        </w:div>
        <w:div w:id="2147315292">
          <w:marLeft w:val="0"/>
          <w:marRight w:val="0"/>
          <w:marTop w:val="0"/>
          <w:marBottom w:val="0"/>
          <w:divBdr>
            <w:top w:val="none" w:sz="0" w:space="0" w:color="auto"/>
            <w:left w:val="none" w:sz="0" w:space="0" w:color="auto"/>
            <w:bottom w:val="none" w:sz="0" w:space="0" w:color="auto"/>
            <w:right w:val="none" w:sz="0" w:space="0" w:color="auto"/>
          </w:divBdr>
        </w:div>
      </w:divsChild>
    </w:div>
    <w:div w:id="263077882">
      <w:bodyDiv w:val="1"/>
      <w:marLeft w:val="0"/>
      <w:marRight w:val="0"/>
      <w:marTop w:val="0"/>
      <w:marBottom w:val="0"/>
      <w:divBdr>
        <w:top w:val="none" w:sz="0" w:space="0" w:color="auto"/>
        <w:left w:val="none" w:sz="0" w:space="0" w:color="auto"/>
        <w:bottom w:val="none" w:sz="0" w:space="0" w:color="auto"/>
        <w:right w:val="none" w:sz="0" w:space="0" w:color="auto"/>
      </w:divBdr>
    </w:div>
    <w:div w:id="264386296">
      <w:bodyDiv w:val="1"/>
      <w:marLeft w:val="0"/>
      <w:marRight w:val="0"/>
      <w:marTop w:val="0"/>
      <w:marBottom w:val="0"/>
      <w:divBdr>
        <w:top w:val="none" w:sz="0" w:space="0" w:color="auto"/>
        <w:left w:val="none" w:sz="0" w:space="0" w:color="auto"/>
        <w:bottom w:val="none" w:sz="0" w:space="0" w:color="auto"/>
        <w:right w:val="none" w:sz="0" w:space="0" w:color="auto"/>
      </w:divBdr>
    </w:div>
    <w:div w:id="272711097">
      <w:bodyDiv w:val="1"/>
      <w:marLeft w:val="0"/>
      <w:marRight w:val="0"/>
      <w:marTop w:val="0"/>
      <w:marBottom w:val="0"/>
      <w:divBdr>
        <w:top w:val="none" w:sz="0" w:space="0" w:color="auto"/>
        <w:left w:val="none" w:sz="0" w:space="0" w:color="auto"/>
        <w:bottom w:val="none" w:sz="0" w:space="0" w:color="auto"/>
        <w:right w:val="none" w:sz="0" w:space="0" w:color="auto"/>
      </w:divBdr>
    </w:div>
    <w:div w:id="278609954">
      <w:bodyDiv w:val="1"/>
      <w:marLeft w:val="0"/>
      <w:marRight w:val="0"/>
      <w:marTop w:val="0"/>
      <w:marBottom w:val="0"/>
      <w:divBdr>
        <w:top w:val="none" w:sz="0" w:space="0" w:color="auto"/>
        <w:left w:val="none" w:sz="0" w:space="0" w:color="auto"/>
        <w:bottom w:val="none" w:sz="0" w:space="0" w:color="auto"/>
        <w:right w:val="none" w:sz="0" w:space="0" w:color="auto"/>
      </w:divBdr>
      <w:divsChild>
        <w:div w:id="624391826">
          <w:marLeft w:val="0"/>
          <w:marRight w:val="0"/>
          <w:marTop w:val="0"/>
          <w:marBottom w:val="0"/>
          <w:divBdr>
            <w:top w:val="none" w:sz="0" w:space="0" w:color="auto"/>
            <w:left w:val="none" w:sz="0" w:space="0" w:color="auto"/>
            <w:bottom w:val="none" w:sz="0" w:space="0" w:color="auto"/>
            <w:right w:val="none" w:sz="0" w:space="0" w:color="auto"/>
          </w:divBdr>
          <w:divsChild>
            <w:div w:id="1348288370">
              <w:marLeft w:val="0"/>
              <w:marRight w:val="0"/>
              <w:marTop w:val="0"/>
              <w:marBottom w:val="0"/>
              <w:divBdr>
                <w:top w:val="none" w:sz="0" w:space="0" w:color="auto"/>
                <w:left w:val="none" w:sz="0" w:space="0" w:color="auto"/>
                <w:bottom w:val="none" w:sz="0" w:space="0" w:color="auto"/>
                <w:right w:val="none" w:sz="0" w:space="0" w:color="auto"/>
              </w:divBdr>
              <w:divsChild>
                <w:div w:id="158686">
                  <w:marLeft w:val="0"/>
                  <w:marRight w:val="0"/>
                  <w:marTop w:val="0"/>
                  <w:marBottom w:val="0"/>
                  <w:divBdr>
                    <w:top w:val="none" w:sz="0" w:space="0" w:color="auto"/>
                    <w:left w:val="none" w:sz="0" w:space="0" w:color="auto"/>
                    <w:bottom w:val="none" w:sz="0" w:space="0" w:color="auto"/>
                    <w:right w:val="none" w:sz="0" w:space="0" w:color="auto"/>
                  </w:divBdr>
                </w:div>
                <w:div w:id="10642799">
                  <w:marLeft w:val="0"/>
                  <w:marRight w:val="0"/>
                  <w:marTop w:val="0"/>
                  <w:marBottom w:val="0"/>
                  <w:divBdr>
                    <w:top w:val="none" w:sz="0" w:space="0" w:color="auto"/>
                    <w:left w:val="none" w:sz="0" w:space="0" w:color="auto"/>
                    <w:bottom w:val="none" w:sz="0" w:space="0" w:color="auto"/>
                    <w:right w:val="none" w:sz="0" w:space="0" w:color="auto"/>
                  </w:divBdr>
                </w:div>
                <w:div w:id="26804642">
                  <w:marLeft w:val="0"/>
                  <w:marRight w:val="0"/>
                  <w:marTop w:val="0"/>
                  <w:marBottom w:val="0"/>
                  <w:divBdr>
                    <w:top w:val="none" w:sz="0" w:space="0" w:color="auto"/>
                    <w:left w:val="none" w:sz="0" w:space="0" w:color="auto"/>
                    <w:bottom w:val="none" w:sz="0" w:space="0" w:color="auto"/>
                    <w:right w:val="none" w:sz="0" w:space="0" w:color="auto"/>
                  </w:divBdr>
                </w:div>
                <w:div w:id="34475020">
                  <w:marLeft w:val="0"/>
                  <w:marRight w:val="0"/>
                  <w:marTop w:val="0"/>
                  <w:marBottom w:val="0"/>
                  <w:divBdr>
                    <w:top w:val="none" w:sz="0" w:space="0" w:color="auto"/>
                    <w:left w:val="none" w:sz="0" w:space="0" w:color="auto"/>
                    <w:bottom w:val="none" w:sz="0" w:space="0" w:color="auto"/>
                    <w:right w:val="none" w:sz="0" w:space="0" w:color="auto"/>
                  </w:divBdr>
                </w:div>
                <w:div w:id="68239754">
                  <w:marLeft w:val="0"/>
                  <w:marRight w:val="0"/>
                  <w:marTop w:val="0"/>
                  <w:marBottom w:val="0"/>
                  <w:divBdr>
                    <w:top w:val="none" w:sz="0" w:space="0" w:color="auto"/>
                    <w:left w:val="none" w:sz="0" w:space="0" w:color="auto"/>
                    <w:bottom w:val="none" w:sz="0" w:space="0" w:color="auto"/>
                    <w:right w:val="none" w:sz="0" w:space="0" w:color="auto"/>
                  </w:divBdr>
                </w:div>
                <w:div w:id="76482692">
                  <w:marLeft w:val="0"/>
                  <w:marRight w:val="0"/>
                  <w:marTop w:val="0"/>
                  <w:marBottom w:val="0"/>
                  <w:divBdr>
                    <w:top w:val="none" w:sz="0" w:space="0" w:color="auto"/>
                    <w:left w:val="none" w:sz="0" w:space="0" w:color="auto"/>
                    <w:bottom w:val="none" w:sz="0" w:space="0" w:color="auto"/>
                    <w:right w:val="none" w:sz="0" w:space="0" w:color="auto"/>
                  </w:divBdr>
                </w:div>
                <w:div w:id="80177070">
                  <w:marLeft w:val="0"/>
                  <w:marRight w:val="0"/>
                  <w:marTop w:val="0"/>
                  <w:marBottom w:val="0"/>
                  <w:divBdr>
                    <w:top w:val="none" w:sz="0" w:space="0" w:color="auto"/>
                    <w:left w:val="none" w:sz="0" w:space="0" w:color="auto"/>
                    <w:bottom w:val="none" w:sz="0" w:space="0" w:color="auto"/>
                    <w:right w:val="none" w:sz="0" w:space="0" w:color="auto"/>
                  </w:divBdr>
                </w:div>
                <w:div w:id="84807774">
                  <w:marLeft w:val="0"/>
                  <w:marRight w:val="0"/>
                  <w:marTop w:val="0"/>
                  <w:marBottom w:val="0"/>
                  <w:divBdr>
                    <w:top w:val="none" w:sz="0" w:space="0" w:color="auto"/>
                    <w:left w:val="none" w:sz="0" w:space="0" w:color="auto"/>
                    <w:bottom w:val="none" w:sz="0" w:space="0" w:color="auto"/>
                    <w:right w:val="none" w:sz="0" w:space="0" w:color="auto"/>
                  </w:divBdr>
                </w:div>
                <w:div w:id="118032869">
                  <w:marLeft w:val="0"/>
                  <w:marRight w:val="0"/>
                  <w:marTop w:val="0"/>
                  <w:marBottom w:val="0"/>
                  <w:divBdr>
                    <w:top w:val="none" w:sz="0" w:space="0" w:color="auto"/>
                    <w:left w:val="none" w:sz="0" w:space="0" w:color="auto"/>
                    <w:bottom w:val="none" w:sz="0" w:space="0" w:color="auto"/>
                    <w:right w:val="none" w:sz="0" w:space="0" w:color="auto"/>
                  </w:divBdr>
                </w:div>
                <w:div w:id="171074077">
                  <w:marLeft w:val="0"/>
                  <w:marRight w:val="0"/>
                  <w:marTop w:val="0"/>
                  <w:marBottom w:val="0"/>
                  <w:divBdr>
                    <w:top w:val="none" w:sz="0" w:space="0" w:color="auto"/>
                    <w:left w:val="none" w:sz="0" w:space="0" w:color="auto"/>
                    <w:bottom w:val="none" w:sz="0" w:space="0" w:color="auto"/>
                    <w:right w:val="none" w:sz="0" w:space="0" w:color="auto"/>
                  </w:divBdr>
                </w:div>
                <w:div w:id="195965601">
                  <w:marLeft w:val="0"/>
                  <w:marRight w:val="0"/>
                  <w:marTop w:val="0"/>
                  <w:marBottom w:val="0"/>
                  <w:divBdr>
                    <w:top w:val="none" w:sz="0" w:space="0" w:color="auto"/>
                    <w:left w:val="none" w:sz="0" w:space="0" w:color="auto"/>
                    <w:bottom w:val="none" w:sz="0" w:space="0" w:color="auto"/>
                    <w:right w:val="none" w:sz="0" w:space="0" w:color="auto"/>
                  </w:divBdr>
                </w:div>
                <w:div w:id="200481751">
                  <w:marLeft w:val="0"/>
                  <w:marRight w:val="0"/>
                  <w:marTop w:val="0"/>
                  <w:marBottom w:val="0"/>
                  <w:divBdr>
                    <w:top w:val="none" w:sz="0" w:space="0" w:color="auto"/>
                    <w:left w:val="none" w:sz="0" w:space="0" w:color="auto"/>
                    <w:bottom w:val="none" w:sz="0" w:space="0" w:color="auto"/>
                    <w:right w:val="none" w:sz="0" w:space="0" w:color="auto"/>
                  </w:divBdr>
                </w:div>
                <w:div w:id="201402211">
                  <w:marLeft w:val="0"/>
                  <w:marRight w:val="0"/>
                  <w:marTop w:val="0"/>
                  <w:marBottom w:val="0"/>
                  <w:divBdr>
                    <w:top w:val="none" w:sz="0" w:space="0" w:color="auto"/>
                    <w:left w:val="none" w:sz="0" w:space="0" w:color="auto"/>
                    <w:bottom w:val="none" w:sz="0" w:space="0" w:color="auto"/>
                    <w:right w:val="none" w:sz="0" w:space="0" w:color="auto"/>
                  </w:divBdr>
                </w:div>
                <w:div w:id="218439073">
                  <w:marLeft w:val="0"/>
                  <w:marRight w:val="0"/>
                  <w:marTop w:val="0"/>
                  <w:marBottom w:val="0"/>
                  <w:divBdr>
                    <w:top w:val="none" w:sz="0" w:space="0" w:color="auto"/>
                    <w:left w:val="none" w:sz="0" w:space="0" w:color="auto"/>
                    <w:bottom w:val="none" w:sz="0" w:space="0" w:color="auto"/>
                    <w:right w:val="none" w:sz="0" w:space="0" w:color="auto"/>
                  </w:divBdr>
                </w:div>
                <w:div w:id="222527092">
                  <w:marLeft w:val="0"/>
                  <w:marRight w:val="0"/>
                  <w:marTop w:val="0"/>
                  <w:marBottom w:val="0"/>
                  <w:divBdr>
                    <w:top w:val="none" w:sz="0" w:space="0" w:color="auto"/>
                    <w:left w:val="none" w:sz="0" w:space="0" w:color="auto"/>
                    <w:bottom w:val="none" w:sz="0" w:space="0" w:color="auto"/>
                    <w:right w:val="none" w:sz="0" w:space="0" w:color="auto"/>
                  </w:divBdr>
                </w:div>
                <w:div w:id="229848393">
                  <w:marLeft w:val="0"/>
                  <w:marRight w:val="0"/>
                  <w:marTop w:val="0"/>
                  <w:marBottom w:val="0"/>
                  <w:divBdr>
                    <w:top w:val="none" w:sz="0" w:space="0" w:color="auto"/>
                    <w:left w:val="none" w:sz="0" w:space="0" w:color="auto"/>
                    <w:bottom w:val="none" w:sz="0" w:space="0" w:color="auto"/>
                    <w:right w:val="none" w:sz="0" w:space="0" w:color="auto"/>
                  </w:divBdr>
                </w:div>
                <w:div w:id="236017285">
                  <w:marLeft w:val="0"/>
                  <w:marRight w:val="0"/>
                  <w:marTop w:val="0"/>
                  <w:marBottom w:val="0"/>
                  <w:divBdr>
                    <w:top w:val="none" w:sz="0" w:space="0" w:color="auto"/>
                    <w:left w:val="none" w:sz="0" w:space="0" w:color="auto"/>
                    <w:bottom w:val="none" w:sz="0" w:space="0" w:color="auto"/>
                    <w:right w:val="none" w:sz="0" w:space="0" w:color="auto"/>
                  </w:divBdr>
                </w:div>
                <w:div w:id="236522521">
                  <w:marLeft w:val="0"/>
                  <w:marRight w:val="0"/>
                  <w:marTop w:val="0"/>
                  <w:marBottom w:val="0"/>
                  <w:divBdr>
                    <w:top w:val="none" w:sz="0" w:space="0" w:color="auto"/>
                    <w:left w:val="none" w:sz="0" w:space="0" w:color="auto"/>
                    <w:bottom w:val="none" w:sz="0" w:space="0" w:color="auto"/>
                    <w:right w:val="none" w:sz="0" w:space="0" w:color="auto"/>
                  </w:divBdr>
                </w:div>
                <w:div w:id="241184500">
                  <w:marLeft w:val="0"/>
                  <w:marRight w:val="0"/>
                  <w:marTop w:val="0"/>
                  <w:marBottom w:val="0"/>
                  <w:divBdr>
                    <w:top w:val="none" w:sz="0" w:space="0" w:color="auto"/>
                    <w:left w:val="none" w:sz="0" w:space="0" w:color="auto"/>
                    <w:bottom w:val="none" w:sz="0" w:space="0" w:color="auto"/>
                    <w:right w:val="none" w:sz="0" w:space="0" w:color="auto"/>
                  </w:divBdr>
                </w:div>
                <w:div w:id="249119401">
                  <w:marLeft w:val="0"/>
                  <w:marRight w:val="0"/>
                  <w:marTop w:val="0"/>
                  <w:marBottom w:val="0"/>
                  <w:divBdr>
                    <w:top w:val="none" w:sz="0" w:space="0" w:color="auto"/>
                    <w:left w:val="none" w:sz="0" w:space="0" w:color="auto"/>
                    <w:bottom w:val="none" w:sz="0" w:space="0" w:color="auto"/>
                    <w:right w:val="none" w:sz="0" w:space="0" w:color="auto"/>
                  </w:divBdr>
                </w:div>
                <w:div w:id="258148666">
                  <w:marLeft w:val="0"/>
                  <w:marRight w:val="0"/>
                  <w:marTop w:val="0"/>
                  <w:marBottom w:val="0"/>
                  <w:divBdr>
                    <w:top w:val="none" w:sz="0" w:space="0" w:color="auto"/>
                    <w:left w:val="none" w:sz="0" w:space="0" w:color="auto"/>
                    <w:bottom w:val="none" w:sz="0" w:space="0" w:color="auto"/>
                    <w:right w:val="none" w:sz="0" w:space="0" w:color="auto"/>
                  </w:divBdr>
                </w:div>
                <w:div w:id="258802645">
                  <w:marLeft w:val="0"/>
                  <w:marRight w:val="0"/>
                  <w:marTop w:val="0"/>
                  <w:marBottom w:val="0"/>
                  <w:divBdr>
                    <w:top w:val="none" w:sz="0" w:space="0" w:color="auto"/>
                    <w:left w:val="none" w:sz="0" w:space="0" w:color="auto"/>
                    <w:bottom w:val="none" w:sz="0" w:space="0" w:color="auto"/>
                    <w:right w:val="none" w:sz="0" w:space="0" w:color="auto"/>
                  </w:divBdr>
                </w:div>
                <w:div w:id="290476675">
                  <w:marLeft w:val="0"/>
                  <w:marRight w:val="0"/>
                  <w:marTop w:val="0"/>
                  <w:marBottom w:val="0"/>
                  <w:divBdr>
                    <w:top w:val="none" w:sz="0" w:space="0" w:color="auto"/>
                    <w:left w:val="none" w:sz="0" w:space="0" w:color="auto"/>
                    <w:bottom w:val="none" w:sz="0" w:space="0" w:color="auto"/>
                    <w:right w:val="none" w:sz="0" w:space="0" w:color="auto"/>
                  </w:divBdr>
                </w:div>
                <w:div w:id="319231753">
                  <w:marLeft w:val="0"/>
                  <w:marRight w:val="0"/>
                  <w:marTop w:val="0"/>
                  <w:marBottom w:val="0"/>
                  <w:divBdr>
                    <w:top w:val="none" w:sz="0" w:space="0" w:color="auto"/>
                    <w:left w:val="none" w:sz="0" w:space="0" w:color="auto"/>
                    <w:bottom w:val="none" w:sz="0" w:space="0" w:color="auto"/>
                    <w:right w:val="none" w:sz="0" w:space="0" w:color="auto"/>
                  </w:divBdr>
                </w:div>
                <w:div w:id="334773100">
                  <w:marLeft w:val="0"/>
                  <w:marRight w:val="0"/>
                  <w:marTop w:val="0"/>
                  <w:marBottom w:val="0"/>
                  <w:divBdr>
                    <w:top w:val="none" w:sz="0" w:space="0" w:color="auto"/>
                    <w:left w:val="none" w:sz="0" w:space="0" w:color="auto"/>
                    <w:bottom w:val="none" w:sz="0" w:space="0" w:color="auto"/>
                    <w:right w:val="none" w:sz="0" w:space="0" w:color="auto"/>
                  </w:divBdr>
                </w:div>
                <w:div w:id="364868002">
                  <w:marLeft w:val="0"/>
                  <w:marRight w:val="0"/>
                  <w:marTop w:val="0"/>
                  <w:marBottom w:val="0"/>
                  <w:divBdr>
                    <w:top w:val="none" w:sz="0" w:space="0" w:color="auto"/>
                    <w:left w:val="none" w:sz="0" w:space="0" w:color="auto"/>
                    <w:bottom w:val="none" w:sz="0" w:space="0" w:color="auto"/>
                    <w:right w:val="none" w:sz="0" w:space="0" w:color="auto"/>
                  </w:divBdr>
                </w:div>
                <w:div w:id="378211468">
                  <w:marLeft w:val="0"/>
                  <w:marRight w:val="0"/>
                  <w:marTop w:val="0"/>
                  <w:marBottom w:val="0"/>
                  <w:divBdr>
                    <w:top w:val="none" w:sz="0" w:space="0" w:color="auto"/>
                    <w:left w:val="none" w:sz="0" w:space="0" w:color="auto"/>
                    <w:bottom w:val="none" w:sz="0" w:space="0" w:color="auto"/>
                    <w:right w:val="none" w:sz="0" w:space="0" w:color="auto"/>
                  </w:divBdr>
                </w:div>
                <w:div w:id="401829057">
                  <w:marLeft w:val="0"/>
                  <w:marRight w:val="0"/>
                  <w:marTop w:val="0"/>
                  <w:marBottom w:val="0"/>
                  <w:divBdr>
                    <w:top w:val="none" w:sz="0" w:space="0" w:color="auto"/>
                    <w:left w:val="none" w:sz="0" w:space="0" w:color="auto"/>
                    <w:bottom w:val="none" w:sz="0" w:space="0" w:color="auto"/>
                    <w:right w:val="none" w:sz="0" w:space="0" w:color="auto"/>
                  </w:divBdr>
                </w:div>
                <w:div w:id="405689206">
                  <w:marLeft w:val="0"/>
                  <w:marRight w:val="0"/>
                  <w:marTop w:val="0"/>
                  <w:marBottom w:val="0"/>
                  <w:divBdr>
                    <w:top w:val="none" w:sz="0" w:space="0" w:color="auto"/>
                    <w:left w:val="none" w:sz="0" w:space="0" w:color="auto"/>
                    <w:bottom w:val="none" w:sz="0" w:space="0" w:color="auto"/>
                    <w:right w:val="none" w:sz="0" w:space="0" w:color="auto"/>
                  </w:divBdr>
                </w:div>
                <w:div w:id="437484474">
                  <w:marLeft w:val="0"/>
                  <w:marRight w:val="0"/>
                  <w:marTop w:val="0"/>
                  <w:marBottom w:val="0"/>
                  <w:divBdr>
                    <w:top w:val="none" w:sz="0" w:space="0" w:color="auto"/>
                    <w:left w:val="none" w:sz="0" w:space="0" w:color="auto"/>
                    <w:bottom w:val="none" w:sz="0" w:space="0" w:color="auto"/>
                    <w:right w:val="none" w:sz="0" w:space="0" w:color="auto"/>
                  </w:divBdr>
                </w:div>
                <w:div w:id="441269984">
                  <w:marLeft w:val="0"/>
                  <w:marRight w:val="0"/>
                  <w:marTop w:val="0"/>
                  <w:marBottom w:val="0"/>
                  <w:divBdr>
                    <w:top w:val="none" w:sz="0" w:space="0" w:color="auto"/>
                    <w:left w:val="none" w:sz="0" w:space="0" w:color="auto"/>
                    <w:bottom w:val="none" w:sz="0" w:space="0" w:color="auto"/>
                    <w:right w:val="none" w:sz="0" w:space="0" w:color="auto"/>
                  </w:divBdr>
                </w:div>
                <w:div w:id="449325029">
                  <w:marLeft w:val="0"/>
                  <w:marRight w:val="0"/>
                  <w:marTop w:val="0"/>
                  <w:marBottom w:val="0"/>
                  <w:divBdr>
                    <w:top w:val="none" w:sz="0" w:space="0" w:color="auto"/>
                    <w:left w:val="none" w:sz="0" w:space="0" w:color="auto"/>
                    <w:bottom w:val="none" w:sz="0" w:space="0" w:color="auto"/>
                    <w:right w:val="none" w:sz="0" w:space="0" w:color="auto"/>
                  </w:divBdr>
                </w:div>
                <w:div w:id="456997016">
                  <w:marLeft w:val="0"/>
                  <w:marRight w:val="0"/>
                  <w:marTop w:val="0"/>
                  <w:marBottom w:val="0"/>
                  <w:divBdr>
                    <w:top w:val="none" w:sz="0" w:space="0" w:color="auto"/>
                    <w:left w:val="none" w:sz="0" w:space="0" w:color="auto"/>
                    <w:bottom w:val="none" w:sz="0" w:space="0" w:color="auto"/>
                    <w:right w:val="none" w:sz="0" w:space="0" w:color="auto"/>
                  </w:divBdr>
                </w:div>
                <w:div w:id="461848163">
                  <w:marLeft w:val="0"/>
                  <w:marRight w:val="0"/>
                  <w:marTop w:val="0"/>
                  <w:marBottom w:val="0"/>
                  <w:divBdr>
                    <w:top w:val="none" w:sz="0" w:space="0" w:color="auto"/>
                    <w:left w:val="none" w:sz="0" w:space="0" w:color="auto"/>
                    <w:bottom w:val="none" w:sz="0" w:space="0" w:color="auto"/>
                    <w:right w:val="none" w:sz="0" w:space="0" w:color="auto"/>
                  </w:divBdr>
                </w:div>
                <w:div w:id="477305233">
                  <w:marLeft w:val="0"/>
                  <w:marRight w:val="0"/>
                  <w:marTop w:val="0"/>
                  <w:marBottom w:val="0"/>
                  <w:divBdr>
                    <w:top w:val="none" w:sz="0" w:space="0" w:color="auto"/>
                    <w:left w:val="none" w:sz="0" w:space="0" w:color="auto"/>
                    <w:bottom w:val="none" w:sz="0" w:space="0" w:color="auto"/>
                    <w:right w:val="none" w:sz="0" w:space="0" w:color="auto"/>
                  </w:divBdr>
                </w:div>
                <w:div w:id="483816838">
                  <w:marLeft w:val="0"/>
                  <w:marRight w:val="0"/>
                  <w:marTop w:val="0"/>
                  <w:marBottom w:val="0"/>
                  <w:divBdr>
                    <w:top w:val="none" w:sz="0" w:space="0" w:color="auto"/>
                    <w:left w:val="none" w:sz="0" w:space="0" w:color="auto"/>
                    <w:bottom w:val="none" w:sz="0" w:space="0" w:color="auto"/>
                    <w:right w:val="none" w:sz="0" w:space="0" w:color="auto"/>
                  </w:divBdr>
                </w:div>
                <w:div w:id="489030640">
                  <w:marLeft w:val="0"/>
                  <w:marRight w:val="0"/>
                  <w:marTop w:val="0"/>
                  <w:marBottom w:val="0"/>
                  <w:divBdr>
                    <w:top w:val="none" w:sz="0" w:space="0" w:color="auto"/>
                    <w:left w:val="none" w:sz="0" w:space="0" w:color="auto"/>
                    <w:bottom w:val="none" w:sz="0" w:space="0" w:color="auto"/>
                    <w:right w:val="none" w:sz="0" w:space="0" w:color="auto"/>
                  </w:divBdr>
                </w:div>
                <w:div w:id="504781558">
                  <w:marLeft w:val="0"/>
                  <w:marRight w:val="0"/>
                  <w:marTop w:val="0"/>
                  <w:marBottom w:val="0"/>
                  <w:divBdr>
                    <w:top w:val="none" w:sz="0" w:space="0" w:color="auto"/>
                    <w:left w:val="none" w:sz="0" w:space="0" w:color="auto"/>
                    <w:bottom w:val="none" w:sz="0" w:space="0" w:color="auto"/>
                    <w:right w:val="none" w:sz="0" w:space="0" w:color="auto"/>
                  </w:divBdr>
                </w:div>
                <w:div w:id="510722848">
                  <w:marLeft w:val="0"/>
                  <w:marRight w:val="0"/>
                  <w:marTop w:val="0"/>
                  <w:marBottom w:val="0"/>
                  <w:divBdr>
                    <w:top w:val="none" w:sz="0" w:space="0" w:color="auto"/>
                    <w:left w:val="none" w:sz="0" w:space="0" w:color="auto"/>
                    <w:bottom w:val="none" w:sz="0" w:space="0" w:color="auto"/>
                    <w:right w:val="none" w:sz="0" w:space="0" w:color="auto"/>
                  </w:divBdr>
                </w:div>
                <w:div w:id="515972272">
                  <w:marLeft w:val="0"/>
                  <w:marRight w:val="0"/>
                  <w:marTop w:val="0"/>
                  <w:marBottom w:val="0"/>
                  <w:divBdr>
                    <w:top w:val="none" w:sz="0" w:space="0" w:color="auto"/>
                    <w:left w:val="none" w:sz="0" w:space="0" w:color="auto"/>
                    <w:bottom w:val="none" w:sz="0" w:space="0" w:color="auto"/>
                    <w:right w:val="none" w:sz="0" w:space="0" w:color="auto"/>
                  </w:divBdr>
                </w:div>
                <w:div w:id="518202404">
                  <w:marLeft w:val="0"/>
                  <w:marRight w:val="0"/>
                  <w:marTop w:val="0"/>
                  <w:marBottom w:val="0"/>
                  <w:divBdr>
                    <w:top w:val="none" w:sz="0" w:space="0" w:color="auto"/>
                    <w:left w:val="none" w:sz="0" w:space="0" w:color="auto"/>
                    <w:bottom w:val="none" w:sz="0" w:space="0" w:color="auto"/>
                    <w:right w:val="none" w:sz="0" w:space="0" w:color="auto"/>
                  </w:divBdr>
                </w:div>
                <w:div w:id="533884026">
                  <w:marLeft w:val="0"/>
                  <w:marRight w:val="0"/>
                  <w:marTop w:val="0"/>
                  <w:marBottom w:val="0"/>
                  <w:divBdr>
                    <w:top w:val="none" w:sz="0" w:space="0" w:color="auto"/>
                    <w:left w:val="none" w:sz="0" w:space="0" w:color="auto"/>
                    <w:bottom w:val="none" w:sz="0" w:space="0" w:color="auto"/>
                    <w:right w:val="none" w:sz="0" w:space="0" w:color="auto"/>
                  </w:divBdr>
                </w:div>
                <w:div w:id="540090070">
                  <w:marLeft w:val="0"/>
                  <w:marRight w:val="0"/>
                  <w:marTop w:val="0"/>
                  <w:marBottom w:val="0"/>
                  <w:divBdr>
                    <w:top w:val="none" w:sz="0" w:space="0" w:color="auto"/>
                    <w:left w:val="none" w:sz="0" w:space="0" w:color="auto"/>
                    <w:bottom w:val="none" w:sz="0" w:space="0" w:color="auto"/>
                    <w:right w:val="none" w:sz="0" w:space="0" w:color="auto"/>
                  </w:divBdr>
                </w:div>
                <w:div w:id="566037716">
                  <w:marLeft w:val="0"/>
                  <w:marRight w:val="0"/>
                  <w:marTop w:val="0"/>
                  <w:marBottom w:val="0"/>
                  <w:divBdr>
                    <w:top w:val="none" w:sz="0" w:space="0" w:color="auto"/>
                    <w:left w:val="none" w:sz="0" w:space="0" w:color="auto"/>
                    <w:bottom w:val="none" w:sz="0" w:space="0" w:color="auto"/>
                    <w:right w:val="none" w:sz="0" w:space="0" w:color="auto"/>
                  </w:divBdr>
                </w:div>
                <w:div w:id="603535623">
                  <w:marLeft w:val="0"/>
                  <w:marRight w:val="0"/>
                  <w:marTop w:val="0"/>
                  <w:marBottom w:val="0"/>
                  <w:divBdr>
                    <w:top w:val="none" w:sz="0" w:space="0" w:color="auto"/>
                    <w:left w:val="none" w:sz="0" w:space="0" w:color="auto"/>
                    <w:bottom w:val="none" w:sz="0" w:space="0" w:color="auto"/>
                    <w:right w:val="none" w:sz="0" w:space="0" w:color="auto"/>
                  </w:divBdr>
                </w:div>
                <w:div w:id="610236307">
                  <w:marLeft w:val="0"/>
                  <w:marRight w:val="0"/>
                  <w:marTop w:val="0"/>
                  <w:marBottom w:val="0"/>
                  <w:divBdr>
                    <w:top w:val="none" w:sz="0" w:space="0" w:color="auto"/>
                    <w:left w:val="none" w:sz="0" w:space="0" w:color="auto"/>
                    <w:bottom w:val="none" w:sz="0" w:space="0" w:color="auto"/>
                    <w:right w:val="none" w:sz="0" w:space="0" w:color="auto"/>
                  </w:divBdr>
                </w:div>
                <w:div w:id="623078494">
                  <w:marLeft w:val="0"/>
                  <w:marRight w:val="0"/>
                  <w:marTop w:val="0"/>
                  <w:marBottom w:val="0"/>
                  <w:divBdr>
                    <w:top w:val="none" w:sz="0" w:space="0" w:color="auto"/>
                    <w:left w:val="none" w:sz="0" w:space="0" w:color="auto"/>
                    <w:bottom w:val="none" w:sz="0" w:space="0" w:color="auto"/>
                    <w:right w:val="none" w:sz="0" w:space="0" w:color="auto"/>
                  </w:divBdr>
                </w:div>
                <w:div w:id="626396949">
                  <w:marLeft w:val="0"/>
                  <w:marRight w:val="0"/>
                  <w:marTop w:val="0"/>
                  <w:marBottom w:val="0"/>
                  <w:divBdr>
                    <w:top w:val="none" w:sz="0" w:space="0" w:color="auto"/>
                    <w:left w:val="none" w:sz="0" w:space="0" w:color="auto"/>
                    <w:bottom w:val="none" w:sz="0" w:space="0" w:color="auto"/>
                    <w:right w:val="none" w:sz="0" w:space="0" w:color="auto"/>
                  </w:divBdr>
                </w:div>
                <w:div w:id="639531476">
                  <w:marLeft w:val="0"/>
                  <w:marRight w:val="0"/>
                  <w:marTop w:val="0"/>
                  <w:marBottom w:val="0"/>
                  <w:divBdr>
                    <w:top w:val="none" w:sz="0" w:space="0" w:color="auto"/>
                    <w:left w:val="none" w:sz="0" w:space="0" w:color="auto"/>
                    <w:bottom w:val="none" w:sz="0" w:space="0" w:color="auto"/>
                    <w:right w:val="none" w:sz="0" w:space="0" w:color="auto"/>
                  </w:divBdr>
                </w:div>
                <w:div w:id="642467536">
                  <w:marLeft w:val="0"/>
                  <w:marRight w:val="0"/>
                  <w:marTop w:val="0"/>
                  <w:marBottom w:val="0"/>
                  <w:divBdr>
                    <w:top w:val="none" w:sz="0" w:space="0" w:color="auto"/>
                    <w:left w:val="none" w:sz="0" w:space="0" w:color="auto"/>
                    <w:bottom w:val="none" w:sz="0" w:space="0" w:color="auto"/>
                    <w:right w:val="none" w:sz="0" w:space="0" w:color="auto"/>
                  </w:divBdr>
                </w:div>
                <w:div w:id="651911702">
                  <w:marLeft w:val="0"/>
                  <w:marRight w:val="0"/>
                  <w:marTop w:val="0"/>
                  <w:marBottom w:val="0"/>
                  <w:divBdr>
                    <w:top w:val="none" w:sz="0" w:space="0" w:color="auto"/>
                    <w:left w:val="none" w:sz="0" w:space="0" w:color="auto"/>
                    <w:bottom w:val="none" w:sz="0" w:space="0" w:color="auto"/>
                    <w:right w:val="none" w:sz="0" w:space="0" w:color="auto"/>
                  </w:divBdr>
                </w:div>
                <w:div w:id="677387677">
                  <w:marLeft w:val="0"/>
                  <w:marRight w:val="0"/>
                  <w:marTop w:val="0"/>
                  <w:marBottom w:val="0"/>
                  <w:divBdr>
                    <w:top w:val="none" w:sz="0" w:space="0" w:color="auto"/>
                    <w:left w:val="none" w:sz="0" w:space="0" w:color="auto"/>
                    <w:bottom w:val="none" w:sz="0" w:space="0" w:color="auto"/>
                    <w:right w:val="none" w:sz="0" w:space="0" w:color="auto"/>
                  </w:divBdr>
                </w:div>
                <w:div w:id="687753825">
                  <w:marLeft w:val="0"/>
                  <w:marRight w:val="0"/>
                  <w:marTop w:val="0"/>
                  <w:marBottom w:val="0"/>
                  <w:divBdr>
                    <w:top w:val="none" w:sz="0" w:space="0" w:color="auto"/>
                    <w:left w:val="none" w:sz="0" w:space="0" w:color="auto"/>
                    <w:bottom w:val="none" w:sz="0" w:space="0" w:color="auto"/>
                    <w:right w:val="none" w:sz="0" w:space="0" w:color="auto"/>
                  </w:divBdr>
                </w:div>
                <w:div w:id="710879384">
                  <w:marLeft w:val="0"/>
                  <w:marRight w:val="0"/>
                  <w:marTop w:val="0"/>
                  <w:marBottom w:val="0"/>
                  <w:divBdr>
                    <w:top w:val="none" w:sz="0" w:space="0" w:color="auto"/>
                    <w:left w:val="none" w:sz="0" w:space="0" w:color="auto"/>
                    <w:bottom w:val="none" w:sz="0" w:space="0" w:color="auto"/>
                    <w:right w:val="none" w:sz="0" w:space="0" w:color="auto"/>
                  </w:divBdr>
                </w:div>
                <w:div w:id="713389931">
                  <w:marLeft w:val="0"/>
                  <w:marRight w:val="0"/>
                  <w:marTop w:val="0"/>
                  <w:marBottom w:val="0"/>
                  <w:divBdr>
                    <w:top w:val="none" w:sz="0" w:space="0" w:color="auto"/>
                    <w:left w:val="none" w:sz="0" w:space="0" w:color="auto"/>
                    <w:bottom w:val="none" w:sz="0" w:space="0" w:color="auto"/>
                    <w:right w:val="none" w:sz="0" w:space="0" w:color="auto"/>
                  </w:divBdr>
                </w:div>
                <w:div w:id="743378161">
                  <w:marLeft w:val="0"/>
                  <w:marRight w:val="0"/>
                  <w:marTop w:val="0"/>
                  <w:marBottom w:val="0"/>
                  <w:divBdr>
                    <w:top w:val="none" w:sz="0" w:space="0" w:color="auto"/>
                    <w:left w:val="none" w:sz="0" w:space="0" w:color="auto"/>
                    <w:bottom w:val="none" w:sz="0" w:space="0" w:color="auto"/>
                    <w:right w:val="none" w:sz="0" w:space="0" w:color="auto"/>
                  </w:divBdr>
                </w:div>
                <w:div w:id="757484973">
                  <w:marLeft w:val="0"/>
                  <w:marRight w:val="0"/>
                  <w:marTop w:val="0"/>
                  <w:marBottom w:val="0"/>
                  <w:divBdr>
                    <w:top w:val="none" w:sz="0" w:space="0" w:color="auto"/>
                    <w:left w:val="none" w:sz="0" w:space="0" w:color="auto"/>
                    <w:bottom w:val="none" w:sz="0" w:space="0" w:color="auto"/>
                    <w:right w:val="none" w:sz="0" w:space="0" w:color="auto"/>
                  </w:divBdr>
                </w:div>
                <w:div w:id="757990426">
                  <w:marLeft w:val="0"/>
                  <w:marRight w:val="0"/>
                  <w:marTop w:val="0"/>
                  <w:marBottom w:val="0"/>
                  <w:divBdr>
                    <w:top w:val="none" w:sz="0" w:space="0" w:color="auto"/>
                    <w:left w:val="none" w:sz="0" w:space="0" w:color="auto"/>
                    <w:bottom w:val="none" w:sz="0" w:space="0" w:color="auto"/>
                    <w:right w:val="none" w:sz="0" w:space="0" w:color="auto"/>
                  </w:divBdr>
                </w:div>
                <w:div w:id="761949931">
                  <w:marLeft w:val="0"/>
                  <w:marRight w:val="0"/>
                  <w:marTop w:val="0"/>
                  <w:marBottom w:val="0"/>
                  <w:divBdr>
                    <w:top w:val="none" w:sz="0" w:space="0" w:color="auto"/>
                    <w:left w:val="none" w:sz="0" w:space="0" w:color="auto"/>
                    <w:bottom w:val="none" w:sz="0" w:space="0" w:color="auto"/>
                    <w:right w:val="none" w:sz="0" w:space="0" w:color="auto"/>
                  </w:divBdr>
                </w:div>
                <w:div w:id="765003037">
                  <w:marLeft w:val="0"/>
                  <w:marRight w:val="0"/>
                  <w:marTop w:val="0"/>
                  <w:marBottom w:val="0"/>
                  <w:divBdr>
                    <w:top w:val="none" w:sz="0" w:space="0" w:color="auto"/>
                    <w:left w:val="none" w:sz="0" w:space="0" w:color="auto"/>
                    <w:bottom w:val="none" w:sz="0" w:space="0" w:color="auto"/>
                    <w:right w:val="none" w:sz="0" w:space="0" w:color="auto"/>
                  </w:divBdr>
                </w:div>
                <w:div w:id="797725581">
                  <w:marLeft w:val="0"/>
                  <w:marRight w:val="0"/>
                  <w:marTop w:val="0"/>
                  <w:marBottom w:val="0"/>
                  <w:divBdr>
                    <w:top w:val="none" w:sz="0" w:space="0" w:color="auto"/>
                    <w:left w:val="none" w:sz="0" w:space="0" w:color="auto"/>
                    <w:bottom w:val="none" w:sz="0" w:space="0" w:color="auto"/>
                    <w:right w:val="none" w:sz="0" w:space="0" w:color="auto"/>
                  </w:divBdr>
                </w:div>
                <w:div w:id="834807689">
                  <w:marLeft w:val="0"/>
                  <w:marRight w:val="0"/>
                  <w:marTop w:val="0"/>
                  <w:marBottom w:val="0"/>
                  <w:divBdr>
                    <w:top w:val="none" w:sz="0" w:space="0" w:color="auto"/>
                    <w:left w:val="none" w:sz="0" w:space="0" w:color="auto"/>
                    <w:bottom w:val="none" w:sz="0" w:space="0" w:color="auto"/>
                    <w:right w:val="none" w:sz="0" w:space="0" w:color="auto"/>
                  </w:divBdr>
                </w:div>
                <w:div w:id="847257877">
                  <w:marLeft w:val="0"/>
                  <w:marRight w:val="0"/>
                  <w:marTop w:val="0"/>
                  <w:marBottom w:val="0"/>
                  <w:divBdr>
                    <w:top w:val="none" w:sz="0" w:space="0" w:color="auto"/>
                    <w:left w:val="none" w:sz="0" w:space="0" w:color="auto"/>
                    <w:bottom w:val="none" w:sz="0" w:space="0" w:color="auto"/>
                    <w:right w:val="none" w:sz="0" w:space="0" w:color="auto"/>
                  </w:divBdr>
                </w:div>
                <w:div w:id="855848763">
                  <w:marLeft w:val="0"/>
                  <w:marRight w:val="0"/>
                  <w:marTop w:val="0"/>
                  <w:marBottom w:val="0"/>
                  <w:divBdr>
                    <w:top w:val="none" w:sz="0" w:space="0" w:color="auto"/>
                    <w:left w:val="none" w:sz="0" w:space="0" w:color="auto"/>
                    <w:bottom w:val="none" w:sz="0" w:space="0" w:color="auto"/>
                    <w:right w:val="none" w:sz="0" w:space="0" w:color="auto"/>
                  </w:divBdr>
                </w:div>
                <w:div w:id="862860716">
                  <w:marLeft w:val="0"/>
                  <w:marRight w:val="0"/>
                  <w:marTop w:val="0"/>
                  <w:marBottom w:val="0"/>
                  <w:divBdr>
                    <w:top w:val="none" w:sz="0" w:space="0" w:color="auto"/>
                    <w:left w:val="none" w:sz="0" w:space="0" w:color="auto"/>
                    <w:bottom w:val="none" w:sz="0" w:space="0" w:color="auto"/>
                    <w:right w:val="none" w:sz="0" w:space="0" w:color="auto"/>
                  </w:divBdr>
                </w:div>
                <w:div w:id="886724506">
                  <w:marLeft w:val="0"/>
                  <w:marRight w:val="0"/>
                  <w:marTop w:val="0"/>
                  <w:marBottom w:val="0"/>
                  <w:divBdr>
                    <w:top w:val="none" w:sz="0" w:space="0" w:color="auto"/>
                    <w:left w:val="none" w:sz="0" w:space="0" w:color="auto"/>
                    <w:bottom w:val="none" w:sz="0" w:space="0" w:color="auto"/>
                    <w:right w:val="none" w:sz="0" w:space="0" w:color="auto"/>
                  </w:divBdr>
                </w:div>
                <w:div w:id="939678641">
                  <w:marLeft w:val="0"/>
                  <w:marRight w:val="0"/>
                  <w:marTop w:val="0"/>
                  <w:marBottom w:val="0"/>
                  <w:divBdr>
                    <w:top w:val="none" w:sz="0" w:space="0" w:color="auto"/>
                    <w:left w:val="none" w:sz="0" w:space="0" w:color="auto"/>
                    <w:bottom w:val="none" w:sz="0" w:space="0" w:color="auto"/>
                    <w:right w:val="none" w:sz="0" w:space="0" w:color="auto"/>
                  </w:divBdr>
                </w:div>
                <w:div w:id="951518676">
                  <w:marLeft w:val="0"/>
                  <w:marRight w:val="0"/>
                  <w:marTop w:val="0"/>
                  <w:marBottom w:val="0"/>
                  <w:divBdr>
                    <w:top w:val="none" w:sz="0" w:space="0" w:color="auto"/>
                    <w:left w:val="none" w:sz="0" w:space="0" w:color="auto"/>
                    <w:bottom w:val="none" w:sz="0" w:space="0" w:color="auto"/>
                    <w:right w:val="none" w:sz="0" w:space="0" w:color="auto"/>
                  </w:divBdr>
                </w:div>
                <w:div w:id="951521491">
                  <w:marLeft w:val="0"/>
                  <w:marRight w:val="0"/>
                  <w:marTop w:val="0"/>
                  <w:marBottom w:val="0"/>
                  <w:divBdr>
                    <w:top w:val="none" w:sz="0" w:space="0" w:color="auto"/>
                    <w:left w:val="none" w:sz="0" w:space="0" w:color="auto"/>
                    <w:bottom w:val="none" w:sz="0" w:space="0" w:color="auto"/>
                    <w:right w:val="none" w:sz="0" w:space="0" w:color="auto"/>
                  </w:divBdr>
                </w:div>
                <w:div w:id="979456122">
                  <w:marLeft w:val="0"/>
                  <w:marRight w:val="0"/>
                  <w:marTop w:val="0"/>
                  <w:marBottom w:val="0"/>
                  <w:divBdr>
                    <w:top w:val="none" w:sz="0" w:space="0" w:color="auto"/>
                    <w:left w:val="none" w:sz="0" w:space="0" w:color="auto"/>
                    <w:bottom w:val="none" w:sz="0" w:space="0" w:color="auto"/>
                    <w:right w:val="none" w:sz="0" w:space="0" w:color="auto"/>
                  </w:divBdr>
                </w:div>
                <w:div w:id="1015155257">
                  <w:marLeft w:val="0"/>
                  <w:marRight w:val="0"/>
                  <w:marTop w:val="0"/>
                  <w:marBottom w:val="0"/>
                  <w:divBdr>
                    <w:top w:val="none" w:sz="0" w:space="0" w:color="auto"/>
                    <w:left w:val="none" w:sz="0" w:space="0" w:color="auto"/>
                    <w:bottom w:val="none" w:sz="0" w:space="0" w:color="auto"/>
                    <w:right w:val="none" w:sz="0" w:space="0" w:color="auto"/>
                  </w:divBdr>
                </w:div>
                <w:div w:id="1027368205">
                  <w:marLeft w:val="0"/>
                  <w:marRight w:val="0"/>
                  <w:marTop w:val="0"/>
                  <w:marBottom w:val="0"/>
                  <w:divBdr>
                    <w:top w:val="none" w:sz="0" w:space="0" w:color="auto"/>
                    <w:left w:val="none" w:sz="0" w:space="0" w:color="auto"/>
                    <w:bottom w:val="none" w:sz="0" w:space="0" w:color="auto"/>
                    <w:right w:val="none" w:sz="0" w:space="0" w:color="auto"/>
                  </w:divBdr>
                </w:div>
                <w:div w:id="1050882717">
                  <w:marLeft w:val="0"/>
                  <w:marRight w:val="0"/>
                  <w:marTop w:val="0"/>
                  <w:marBottom w:val="0"/>
                  <w:divBdr>
                    <w:top w:val="none" w:sz="0" w:space="0" w:color="auto"/>
                    <w:left w:val="none" w:sz="0" w:space="0" w:color="auto"/>
                    <w:bottom w:val="none" w:sz="0" w:space="0" w:color="auto"/>
                    <w:right w:val="none" w:sz="0" w:space="0" w:color="auto"/>
                  </w:divBdr>
                </w:div>
                <w:div w:id="1089738433">
                  <w:marLeft w:val="0"/>
                  <w:marRight w:val="0"/>
                  <w:marTop w:val="0"/>
                  <w:marBottom w:val="0"/>
                  <w:divBdr>
                    <w:top w:val="none" w:sz="0" w:space="0" w:color="auto"/>
                    <w:left w:val="none" w:sz="0" w:space="0" w:color="auto"/>
                    <w:bottom w:val="none" w:sz="0" w:space="0" w:color="auto"/>
                    <w:right w:val="none" w:sz="0" w:space="0" w:color="auto"/>
                  </w:divBdr>
                </w:div>
                <w:div w:id="1100838372">
                  <w:marLeft w:val="0"/>
                  <w:marRight w:val="0"/>
                  <w:marTop w:val="0"/>
                  <w:marBottom w:val="0"/>
                  <w:divBdr>
                    <w:top w:val="none" w:sz="0" w:space="0" w:color="auto"/>
                    <w:left w:val="none" w:sz="0" w:space="0" w:color="auto"/>
                    <w:bottom w:val="none" w:sz="0" w:space="0" w:color="auto"/>
                    <w:right w:val="none" w:sz="0" w:space="0" w:color="auto"/>
                  </w:divBdr>
                </w:div>
                <w:div w:id="1106459207">
                  <w:marLeft w:val="0"/>
                  <w:marRight w:val="0"/>
                  <w:marTop w:val="0"/>
                  <w:marBottom w:val="0"/>
                  <w:divBdr>
                    <w:top w:val="none" w:sz="0" w:space="0" w:color="auto"/>
                    <w:left w:val="none" w:sz="0" w:space="0" w:color="auto"/>
                    <w:bottom w:val="none" w:sz="0" w:space="0" w:color="auto"/>
                    <w:right w:val="none" w:sz="0" w:space="0" w:color="auto"/>
                  </w:divBdr>
                </w:div>
                <w:div w:id="1123957175">
                  <w:marLeft w:val="0"/>
                  <w:marRight w:val="0"/>
                  <w:marTop w:val="0"/>
                  <w:marBottom w:val="0"/>
                  <w:divBdr>
                    <w:top w:val="none" w:sz="0" w:space="0" w:color="auto"/>
                    <w:left w:val="none" w:sz="0" w:space="0" w:color="auto"/>
                    <w:bottom w:val="none" w:sz="0" w:space="0" w:color="auto"/>
                    <w:right w:val="none" w:sz="0" w:space="0" w:color="auto"/>
                  </w:divBdr>
                </w:div>
                <w:div w:id="1148982587">
                  <w:marLeft w:val="0"/>
                  <w:marRight w:val="0"/>
                  <w:marTop w:val="0"/>
                  <w:marBottom w:val="0"/>
                  <w:divBdr>
                    <w:top w:val="none" w:sz="0" w:space="0" w:color="auto"/>
                    <w:left w:val="none" w:sz="0" w:space="0" w:color="auto"/>
                    <w:bottom w:val="none" w:sz="0" w:space="0" w:color="auto"/>
                    <w:right w:val="none" w:sz="0" w:space="0" w:color="auto"/>
                  </w:divBdr>
                </w:div>
                <w:div w:id="1156645734">
                  <w:marLeft w:val="0"/>
                  <w:marRight w:val="0"/>
                  <w:marTop w:val="0"/>
                  <w:marBottom w:val="0"/>
                  <w:divBdr>
                    <w:top w:val="none" w:sz="0" w:space="0" w:color="auto"/>
                    <w:left w:val="none" w:sz="0" w:space="0" w:color="auto"/>
                    <w:bottom w:val="none" w:sz="0" w:space="0" w:color="auto"/>
                    <w:right w:val="none" w:sz="0" w:space="0" w:color="auto"/>
                  </w:divBdr>
                </w:div>
                <w:div w:id="1159808082">
                  <w:marLeft w:val="0"/>
                  <w:marRight w:val="0"/>
                  <w:marTop w:val="0"/>
                  <w:marBottom w:val="0"/>
                  <w:divBdr>
                    <w:top w:val="none" w:sz="0" w:space="0" w:color="auto"/>
                    <w:left w:val="none" w:sz="0" w:space="0" w:color="auto"/>
                    <w:bottom w:val="none" w:sz="0" w:space="0" w:color="auto"/>
                    <w:right w:val="none" w:sz="0" w:space="0" w:color="auto"/>
                  </w:divBdr>
                </w:div>
                <w:div w:id="1160196087">
                  <w:marLeft w:val="0"/>
                  <w:marRight w:val="0"/>
                  <w:marTop w:val="0"/>
                  <w:marBottom w:val="0"/>
                  <w:divBdr>
                    <w:top w:val="none" w:sz="0" w:space="0" w:color="auto"/>
                    <w:left w:val="none" w:sz="0" w:space="0" w:color="auto"/>
                    <w:bottom w:val="none" w:sz="0" w:space="0" w:color="auto"/>
                    <w:right w:val="none" w:sz="0" w:space="0" w:color="auto"/>
                  </w:divBdr>
                </w:div>
                <w:div w:id="1167289947">
                  <w:marLeft w:val="0"/>
                  <w:marRight w:val="0"/>
                  <w:marTop w:val="0"/>
                  <w:marBottom w:val="0"/>
                  <w:divBdr>
                    <w:top w:val="none" w:sz="0" w:space="0" w:color="auto"/>
                    <w:left w:val="none" w:sz="0" w:space="0" w:color="auto"/>
                    <w:bottom w:val="none" w:sz="0" w:space="0" w:color="auto"/>
                    <w:right w:val="none" w:sz="0" w:space="0" w:color="auto"/>
                  </w:divBdr>
                </w:div>
                <w:div w:id="1185288768">
                  <w:marLeft w:val="0"/>
                  <w:marRight w:val="0"/>
                  <w:marTop w:val="0"/>
                  <w:marBottom w:val="0"/>
                  <w:divBdr>
                    <w:top w:val="none" w:sz="0" w:space="0" w:color="auto"/>
                    <w:left w:val="none" w:sz="0" w:space="0" w:color="auto"/>
                    <w:bottom w:val="none" w:sz="0" w:space="0" w:color="auto"/>
                    <w:right w:val="none" w:sz="0" w:space="0" w:color="auto"/>
                  </w:divBdr>
                </w:div>
                <w:div w:id="1191993899">
                  <w:marLeft w:val="0"/>
                  <w:marRight w:val="0"/>
                  <w:marTop w:val="0"/>
                  <w:marBottom w:val="0"/>
                  <w:divBdr>
                    <w:top w:val="none" w:sz="0" w:space="0" w:color="auto"/>
                    <w:left w:val="none" w:sz="0" w:space="0" w:color="auto"/>
                    <w:bottom w:val="none" w:sz="0" w:space="0" w:color="auto"/>
                    <w:right w:val="none" w:sz="0" w:space="0" w:color="auto"/>
                  </w:divBdr>
                </w:div>
                <w:div w:id="1214662565">
                  <w:marLeft w:val="0"/>
                  <w:marRight w:val="0"/>
                  <w:marTop w:val="0"/>
                  <w:marBottom w:val="0"/>
                  <w:divBdr>
                    <w:top w:val="none" w:sz="0" w:space="0" w:color="auto"/>
                    <w:left w:val="none" w:sz="0" w:space="0" w:color="auto"/>
                    <w:bottom w:val="none" w:sz="0" w:space="0" w:color="auto"/>
                    <w:right w:val="none" w:sz="0" w:space="0" w:color="auto"/>
                  </w:divBdr>
                </w:div>
                <w:div w:id="1215704306">
                  <w:marLeft w:val="0"/>
                  <w:marRight w:val="0"/>
                  <w:marTop w:val="0"/>
                  <w:marBottom w:val="0"/>
                  <w:divBdr>
                    <w:top w:val="none" w:sz="0" w:space="0" w:color="auto"/>
                    <w:left w:val="none" w:sz="0" w:space="0" w:color="auto"/>
                    <w:bottom w:val="none" w:sz="0" w:space="0" w:color="auto"/>
                    <w:right w:val="none" w:sz="0" w:space="0" w:color="auto"/>
                  </w:divBdr>
                </w:div>
                <w:div w:id="1222447398">
                  <w:marLeft w:val="0"/>
                  <w:marRight w:val="0"/>
                  <w:marTop w:val="0"/>
                  <w:marBottom w:val="0"/>
                  <w:divBdr>
                    <w:top w:val="none" w:sz="0" w:space="0" w:color="auto"/>
                    <w:left w:val="none" w:sz="0" w:space="0" w:color="auto"/>
                    <w:bottom w:val="none" w:sz="0" w:space="0" w:color="auto"/>
                    <w:right w:val="none" w:sz="0" w:space="0" w:color="auto"/>
                  </w:divBdr>
                </w:div>
                <w:div w:id="1231037765">
                  <w:marLeft w:val="0"/>
                  <w:marRight w:val="0"/>
                  <w:marTop w:val="0"/>
                  <w:marBottom w:val="0"/>
                  <w:divBdr>
                    <w:top w:val="none" w:sz="0" w:space="0" w:color="auto"/>
                    <w:left w:val="none" w:sz="0" w:space="0" w:color="auto"/>
                    <w:bottom w:val="none" w:sz="0" w:space="0" w:color="auto"/>
                    <w:right w:val="none" w:sz="0" w:space="0" w:color="auto"/>
                  </w:divBdr>
                </w:div>
                <w:div w:id="1237473533">
                  <w:marLeft w:val="0"/>
                  <w:marRight w:val="0"/>
                  <w:marTop w:val="0"/>
                  <w:marBottom w:val="0"/>
                  <w:divBdr>
                    <w:top w:val="none" w:sz="0" w:space="0" w:color="auto"/>
                    <w:left w:val="none" w:sz="0" w:space="0" w:color="auto"/>
                    <w:bottom w:val="none" w:sz="0" w:space="0" w:color="auto"/>
                    <w:right w:val="none" w:sz="0" w:space="0" w:color="auto"/>
                  </w:divBdr>
                </w:div>
                <w:div w:id="1251698207">
                  <w:marLeft w:val="0"/>
                  <w:marRight w:val="0"/>
                  <w:marTop w:val="0"/>
                  <w:marBottom w:val="0"/>
                  <w:divBdr>
                    <w:top w:val="none" w:sz="0" w:space="0" w:color="auto"/>
                    <w:left w:val="none" w:sz="0" w:space="0" w:color="auto"/>
                    <w:bottom w:val="none" w:sz="0" w:space="0" w:color="auto"/>
                    <w:right w:val="none" w:sz="0" w:space="0" w:color="auto"/>
                  </w:divBdr>
                </w:div>
                <w:div w:id="1257205866">
                  <w:marLeft w:val="0"/>
                  <w:marRight w:val="0"/>
                  <w:marTop w:val="0"/>
                  <w:marBottom w:val="0"/>
                  <w:divBdr>
                    <w:top w:val="none" w:sz="0" w:space="0" w:color="auto"/>
                    <w:left w:val="none" w:sz="0" w:space="0" w:color="auto"/>
                    <w:bottom w:val="none" w:sz="0" w:space="0" w:color="auto"/>
                    <w:right w:val="none" w:sz="0" w:space="0" w:color="auto"/>
                  </w:divBdr>
                </w:div>
                <w:div w:id="1259292143">
                  <w:marLeft w:val="0"/>
                  <w:marRight w:val="0"/>
                  <w:marTop w:val="0"/>
                  <w:marBottom w:val="0"/>
                  <w:divBdr>
                    <w:top w:val="none" w:sz="0" w:space="0" w:color="auto"/>
                    <w:left w:val="none" w:sz="0" w:space="0" w:color="auto"/>
                    <w:bottom w:val="none" w:sz="0" w:space="0" w:color="auto"/>
                    <w:right w:val="none" w:sz="0" w:space="0" w:color="auto"/>
                  </w:divBdr>
                </w:div>
                <w:div w:id="1266233739">
                  <w:marLeft w:val="0"/>
                  <w:marRight w:val="0"/>
                  <w:marTop w:val="0"/>
                  <w:marBottom w:val="0"/>
                  <w:divBdr>
                    <w:top w:val="none" w:sz="0" w:space="0" w:color="auto"/>
                    <w:left w:val="none" w:sz="0" w:space="0" w:color="auto"/>
                    <w:bottom w:val="none" w:sz="0" w:space="0" w:color="auto"/>
                    <w:right w:val="none" w:sz="0" w:space="0" w:color="auto"/>
                  </w:divBdr>
                </w:div>
                <w:div w:id="1269773352">
                  <w:marLeft w:val="0"/>
                  <w:marRight w:val="0"/>
                  <w:marTop w:val="0"/>
                  <w:marBottom w:val="0"/>
                  <w:divBdr>
                    <w:top w:val="none" w:sz="0" w:space="0" w:color="auto"/>
                    <w:left w:val="none" w:sz="0" w:space="0" w:color="auto"/>
                    <w:bottom w:val="none" w:sz="0" w:space="0" w:color="auto"/>
                    <w:right w:val="none" w:sz="0" w:space="0" w:color="auto"/>
                  </w:divBdr>
                </w:div>
                <w:div w:id="1297760925">
                  <w:marLeft w:val="0"/>
                  <w:marRight w:val="0"/>
                  <w:marTop w:val="0"/>
                  <w:marBottom w:val="0"/>
                  <w:divBdr>
                    <w:top w:val="none" w:sz="0" w:space="0" w:color="auto"/>
                    <w:left w:val="none" w:sz="0" w:space="0" w:color="auto"/>
                    <w:bottom w:val="none" w:sz="0" w:space="0" w:color="auto"/>
                    <w:right w:val="none" w:sz="0" w:space="0" w:color="auto"/>
                  </w:divBdr>
                </w:div>
                <w:div w:id="1320501211">
                  <w:marLeft w:val="0"/>
                  <w:marRight w:val="0"/>
                  <w:marTop w:val="0"/>
                  <w:marBottom w:val="0"/>
                  <w:divBdr>
                    <w:top w:val="none" w:sz="0" w:space="0" w:color="auto"/>
                    <w:left w:val="none" w:sz="0" w:space="0" w:color="auto"/>
                    <w:bottom w:val="none" w:sz="0" w:space="0" w:color="auto"/>
                    <w:right w:val="none" w:sz="0" w:space="0" w:color="auto"/>
                  </w:divBdr>
                </w:div>
                <w:div w:id="1347243762">
                  <w:marLeft w:val="0"/>
                  <w:marRight w:val="0"/>
                  <w:marTop w:val="0"/>
                  <w:marBottom w:val="0"/>
                  <w:divBdr>
                    <w:top w:val="none" w:sz="0" w:space="0" w:color="auto"/>
                    <w:left w:val="none" w:sz="0" w:space="0" w:color="auto"/>
                    <w:bottom w:val="none" w:sz="0" w:space="0" w:color="auto"/>
                    <w:right w:val="none" w:sz="0" w:space="0" w:color="auto"/>
                  </w:divBdr>
                </w:div>
                <w:div w:id="1352146125">
                  <w:marLeft w:val="0"/>
                  <w:marRight w:val="0"/>
                  <w:marTop w:val="0"/>
                  <w:marBottom w:val="0"/>
                  <w:divBdr>
                    <w:top w:val="none" w:sz="0" w:space="0" w:color="auto"/>
                    <w:left w:val="none" w:sz="0" w:space="0" w:color="auto"/>
                    <w:bottom w:val="none" w:sz="0" w:space="0" w:color="auto"/>
                    <w:right w:val="none" w:sz="0" w:space="0" w:color="auto"/>
                  </w:divBdr>
                </w:div>
                <w:div w:id="1365205412">
                  <w:marLeft w:val="0"/>
                  <w:marRight w:val="0"/>
                  <w:marTop w:val="0"/>
                  <w:marBottom w:val="0"/>
                  <w:divBdr>
                    <w:top w:val="none" w:sz="0" w:space="0" w:color="auto"/>
                    <w:left w:val="none" w:sz="0" w:space="0" w:color="auto"/>
                    <w:bottom w:val="none" w:sz="0" w:space="0" w:color="auto"/>
                    <w:right w:val="none" w:sz="0" w:space="0" w:color="auto"/>
                  </w:divBdr>
                </w:div>
                <w:div w:id="1379281994">
                  <w:marLeft w:val="0"/>
                  <w:marRight w:val="0"/>
                  <w:marTop w:val="0"/>
                  <w:marBottom w:val="0"/>
                  <w:divBdr>
                    <w:top w:val="none" w:sz="0" w:space="0" w:color="auto"/>
                    <w:left w:val="none" w:sz="0" w:space="0" w:color="auto"/>
                    <w:bottom w:val="none" w:sz="0" w:space="0" w:color="auto"/>
                    <w:right w:val="none" w:sz="0" w:space="0" w:color="auto"/>
                  </w:divBdr>
                </w:div>
                <w:div w:id="1405644868">
                  <w:marLeft w:val="0"/>
                  <w:marRight w:val="0"/>
                  <w:marTop w:val="0"/>
                  <w:marBottom w:val="0"/>
                  <w:divBdr>
                    <w:top w:val="none" w:sz="0" w:space="0" w:color="auto"/>
                    <w:left w:val="none" w:sz="0" w:space="0" w:color="auto"/>
                    <w:bottom w:val="none" w:sz="0" w:space="0" w:color="auto"/>
                    <w:right w:val="none" w:sz="0" w:space="0" w:color="auto"/>
                  </w:divBdr>
                </w:div>
                <w:div w:id="1406142806">
                  <w:marLeft w:val="0"/>
                  <w:marRight w:val="0"/>
                  <w:marTop w:val="0"/>
                  <w:marBottom w:val="0"/>
                  <w:divBdr>
                    <w:top w:val="none" w:sz="0" w:space="0" w:color="auto"/>
                    <w:left w:val="none" w:sz="0" w:space="0" w:color="auto"/>
                    <w:bottom w:val="none" w:sz="0" w:space="0" w:color="auto"/>
                    <w:right w:val="none" w:sz="0" w:space="0" w:color="auto"/>
                  </w:divBdr>
                </w:div>
                <w:div w:id="1430661220">
                  <w:marLeft w:val="0"/>
                  <w:marRight w:val="0"/>
                  <w:marTop w:val="0"/>
                  <w:marBottom w:val="0"/>
                  <w:divBdr>
                    <w:top w:val="none" w:sz="0" w:space="0" w:color="auto"/>
                    <w:left w:val="none" w:sz="0" w:space="0" w:color="auto"/>
                    <w:bottom w:val="none" w:sz="0" w:space="0" w:color="auto"/>
                    <w:right w:val="none" w:sz="0" w:space="0" w:color="auto"/>
                  </w:divBdr>
                </w:div>
                <w:div w:id="1432505552">
                  <w:marLeft w:val="0"/>
                  <w:marRight w:val="0"/>
                  <w:marTop w:val="0"/>
                  <w:marBottom w:val="0"/>
                  <w:divBdr>
                    <w:top w:val="none" w:sz="0" w:space="0" w:color="auto"/>
                    <w:left w:val="none" w:sz="0" w:space="0" w:color="auto"/>
                    <w:bottom w:val="none" w:sz="0" w:space="0" w:color="auto"/>
                    <w:right w:val="none" w:sz="0" w:space="0" w:color="auto"/>
                  </w:divBdr>
                </w:div>
                <w:div w:id="1457287549">
                  <w:marLeft w:val="0"/>
                  <w:marRight w:val="0"/>
                  <w:marTop w:val="0"/>
                  <w:marBottom w:val="0"/>
                  <w:divBdr>
                    <w:top w:val="none" w:sz="0" w:space="0" w:color="auto"/>
                    <w:left w:val="none" w:sz="0" w:space="0" w:color="auto"/>
                    <w:bottom w:val="none" w:sz="0" w:space="0" w:color="auto"/>
                    <w:right w:val="none" w:sz="0" w:space="0" w:color="auto"/>
                  </w:divBdr>
                </w:div>
                <w:div w:id="1471748179">
                  <w:marLeft w:val="0"/>
                  <w:marRight w:val="0"/>
                  <w:marTop w:val="0"/>
                  <w:marBottom w:val="0"/>
                  <w:divBdr>
                    <w:top w:val="none" w:sz="0" w:space="0" w:color="auto"/>
                    <w:left w:val="none" w:sz="0" w:space="0" w:color="auto"/>
                    <w:bottom w:val="none" w:sz="0" w:space="0" w:color="auto"/>
                    <w:right w:val="none" w:sz="0" w:space="0" w:color="auto"/>
                  </w:divBdr>
                </w:div>
                <w:div w:id="1515994875">
                  <w:marLeft w:val="0"/>
                  <w:marRight w:val="0"/>
                  <w:marTop w:val="0"/>
                  <w:marBottom w:val="0"/>
                  <w:divBdr>
                    <w:top w:val="none" w:sz="0" w:space="0" w:color="auto"/>
                    <w:left w:val="none" w:sz="0" w:space="0" w:color="auto"/>
                    <w:bottom w:val="none" w:sz="0" w:space="0" w:color="auto"/>
                    <w:right w:val="none" w:sz="0" w:space="0" w:color="auto"/>
                  </w:divBdr>
                </w:div>
                <w:div w:id="1520924196">
                  <w:marLeft w:val="0"/>
                  <w:marRight w:val="0"/>
                  <w:marTop w:val="0"/>
                  <w:marBottom w:val="0"/>
                  <w:divBdr>
                    <w:top w:val="none" w:sz="0" w:space="0" w:color="auto"/>
                    <w:left w:val="none" w:sz="0" w:space="0" w:color="auto"/>
                    <w:bottom w:val="none" w:sz="0" w:space="0" w:color="auto"/>
                    <w:right w:val="none" w:sz="0" w:space="0" w:color="auto"/>
                  </w:divBdr>
                </w:div>
                <w:div w:id="1527602108">
                  <w:marLeft w:val="0"/>
                  <w:marRight w:val="0"/>
                  <w:marTop w:val="0"/>
                  <w:marBottom w:val="0"/>
                  <w:divBdr>
                    <w:top w:val="none" w:sz="0" w:space="0" w:color="auto"/>
                    <w:left w:val="none" w:sz="0" w:space="0" w:color="auto"/>
                    <w:bottom w:val="none" w:sz="0" w:space="0" w:color="auto"/>
                    <w:right w:val="none" w:sz="0" w:space="0" w:color="auto"/>
                  </w:divBdr>
                </w:div>
                <w:div w:id="1534920262">
                  <w:marLeft w:val="0"/>
                  <w:marRight w:val="0"/>
                  <w:marTop w:val="0"/>
                  <w:marBottom w:val="0"/>
                  <w:divBdr>
                    <w:top w:val="none" w:sz="0" w:space="0" w:color="auto"/>
                    <w:left w:val="none" w:sz="0" w:space="0" w:color="auto"/>
                    <w:bottom w:val="none" w:sz="0" w:space="0" w:color="auto"/>
                    <w:right w:val="none" w:sz="0" w:space="0" w:color="auto"/>
                  </w:divBdr>
                </w:div>
                <w:div w:id="1538274800">
                  <w:marLeft w:val="0"/>
                  <w:marRight w:val="0"/>
                  <w:marTop w:val="0"/>
                  <w:marBottom w:val="0"/>
                  <w:divBdr>
                    <w:top w:val="none" w:sz="0" w:space="0" w:color="auto"/>
                    <w:left w:val="none" w:sz="0" w:space="0" w:color="auto"/>
                    <w:bottom w:val="none" w:sz="0" w:space="0" w:color="auto"/>
                    <w:right w:val="none" w:sz="0" w:space="0" w:color="auto"/>
                  </w:divBdr>
                </w:div>
                <w:div w:id="1547259916">
                  <w:marLeft w:val="0"/>
                  <w:marRight w:val="0"/>
                  <w:marTop w:val="0"/>
                  <w:marBottom w:val="0"/>
                  <w:divBdr>
                    <w:top w:val="none" w:sz="0" w:space="0" w:color="auto"/>
                    <w:left w:val="none" w:sz="0" w:space="0" w:color="auto"/>
                    <w:bottom w:val="none" w:sz="0" w:space="0" w:color="auto"/>
                    <w:right w:val="none" w:sz="0" w:space="0" w:color="auto"/>
                  </w:divBdr>
                </w:div>
                <w:div w:id="1553426022">
                  <w:marLeft w:val="0"/>
                  <w:marRight w:val="0"/>
                  <w:marTop w:val="0"/>
                  <w:marBottom w:val="0"/>
                  <w:divBdr>
                    <w:top w:val="none" w:sz="0" w:space="0" w:color="auto"/>
                    <w:left w:val="none" w:sz="0" w:space="0" w:color="auto"/>
                    <w:bottom w:val="none" w:sz="0" w:space="0" w:color="auto"/>
                    <w:right w:val="none" w:sz="0" w:space="0" w:color="auto"/>
                  </w:divBdr>
                </w:div>
                <w:div w:id="1563566676">
                  <w:marLeft w:val="0"/>
                  <w:marRight w:val="0"/>
                  <w:marTop w:val="0"/>
                  <w:marBottom w:val="0"/>
                  <w:divBdr>
                    <w:top w:val="none" w:sz="0" w:space="0" w:color="auto"/>
                    <w:left w:val="none" w:sz="0" w:space="0" w:color="auto"/>
                    <w:bottom w:val="none" w:sz="0" w:space="0" w:color="auto"/>
                    <w:right w:val="none" w:sz="0" w:space="0" w:color="auto"/>
                  </w:divBdr>
                </w:div>
                <w:div w:id="1586527771">
                  <w:marLeft w:val="0"/>
                  <w:marRight w:val="0"/>
                  <w:marTop w:val="0"/>
                  <w:marBottom w:val="0"/>
                  <w:divBdr>
                    <w:top w:val="none" w:sz="0" w:space="0" w:color="auto"/>
                    <w:left w:val="none" w:sz="0" w:space="0" w:color="auto"/>
                    <w:bottom w:val="none" w:sz="0" w:space="0" w:color="auto"/>
                    <w:right w:val="none" w:sz="0" w:space="0" w:color="auto"/>
                  </w:divBdr>
                </w:div>
                <w:div w:id="1615942828">
                  <w:marLeft w:val="0"/>
                  <w:marRight w:val="0"/>
                  <w:marTop w:val="0"/>
                  <w:marBottom w:val="0"/>
                  <w:divBdr>
                    <w:top w:val="none" w:sz="0" w:space="0" w:color="auto"/>
                    <w:left w:val="none" w:sz="0" w:space="0" w:color="auto"/>
                    <w:bottom w:val="none" w:sz="0" w:space="0" w:color="auto"/>
                    <w:right w:val="none" w:sz="0" w:space="0" w:color="auto"/>
                  </w:divBdr>
                </w:div>
                <w:div w:id="1663311986">
                  <w:marLeft w:val="0"/>
                  <w:marRight w:val="0"/>
                  <w:marTop w:val="0"/>
                  <w:marBottom w:val="0"/>
                  <w:divBdr>
                    <w:top w:val="none" w:sz="0" w:space="0" w:color="auto"/>
                    <w:left w:val="none" w:sz="0" w:space="0" w:color="auto"/>
                    <w:bottom w:val="none" w:sz="0" w:space="0" w:color="auto"/>
                    <w:right w:val="none" w:sz="0" w:space="0" w:color="auto"/>
                  </w:divBdr>
                </w:div>
                <w:div w:id="1727753919">
                  <w:marLeft w:val="0"/>
                  <w:marRight w:val="0"/>
                  <w:marTop w:val="0"/>
                  <w:marBottom w:val="0"/>
                  <w:divBdr>
                    <w:top w:val="none" w:sz="0" w:space="0" w:color="auto"/>
                    <w:left w:val="none" w:sz="0" w:space="0" w:color="auto"/>
                    <w:bottom w:val="none" w:sz="0" w:space="0" w:color="auto"/>
                    <w:right w:val="none" w:sz="0" w:space="0" w:color="auto"/>
                  </w:divBdr>
                </w:div>
                <w:div w:id="1773670464">
                  <w:marLeft w:val="0"/>
                  <w:marRight w:val="0"/>
                  <w:marTop w:val="0"/>
                  <w:marBottom w:val="0"/>
                  <w:divBdr>
                    <w:top w:val="none" w:sz="0" w:space="0" w:color="auto"/>
                    <w:left w:val="none" w:sz="0" w:space="0" w:color="auto"/>
                    <w:bottom w:val="none" w:sz="0" w:space="0" w:color="auto"/>
                    <w:right w:val="none" w:sz="0" w:space="0" w:color="auto"/>
                  </w:divBdr>
                </w:div>
                <w:div w:id="1780180182">
                  <w:marLeft w:val="0"/>
                  <w:marRight w:val="0"/>
                  <w:marTop w:val="0"/>
                  <w:marBottom w:val="0"/>
                  <w:divBdr>
                    <w:top w:val="none" w:sz="0" w:space="0" w:color="auto"/>
                    <w:left w:val="none" w:sz="0" w:space="0" w:color="auto"/>
                    <w:bottom w:val="none" w:sz="0" w:space="0" w:color="auto"/>
                    <w:right w:val="none" w:sz="0" w:space="0" w:color="auto"/>
                  </w:divBdr>
                </w:div>
                <w:div w:id="1791392418">
                  <w:marLeft w:val="0"/>
                  <w:marRight w:val="0"/>
                  <w:marTop w:val="0"/>
                  <w:marBottom w:val="0"/>
                  <w:divBdr>
                    <w:top w:val="none" w:sz="0" w:space="0" w:color="auto"/>
                    <w:left w:val="none" w:sz="0" w:space="0" w:color="auto"/>
                    <w:bottom w:val="none" w:sz="0" w:space="0" w:color="auto"/>
                    <w:right w:val="none" w:sz="0" w:space="0" w:color="auto"/>
                  </w:divBdr>
                </w:div>
                <w:div w:id="1794517258">
                  <w:marLeft w:val="0"/>
                  <w:marRight w:val="0"/>
                  <w:marTop w:val="0"/>
                  <w:marBottom w:val="0"/>
                  <w:divBdr>
                    <w:top w:val="none" w:sz="0" w:space="0" w:color="auto"/>
                    <w:left w:val="none" w:sz="0" w:space="0" w:color="auto"/>
                    <w:bottom w:val="none" w:sz="0" w:space="0" w:color="auto"/>
                    <w:right w:val="none" w:sz="0" w:space="0" w:color="auto"/>
                  </w:divBdr>
                </w:div>
                <w:div w:id="1813862580">
                  <w:marLeft w:val="0"/>
                  <w:marRight w:val="0"/>
                  <w:marTop w:val="0"/>
                  <w:marBottom w:val="0"/>
                  <w:divBdr>
                    <w:top w:val="none" w:sz="0" w:space="0" w:color="auto"/>
                    <w:left w:val="none" w:sz="0" w:space="0" w:color="auto"/>
                    <w:bottom w:val="none" w:sz="0" w:space="0" w:color="auto"/>
                    <w:right w:val="none" w:sz="0" w:space="0" w:color="auto"/>
                  </w:divBdr>
                </w:div>
                <w:div w:id="1821457179">
                  <w:marLeft w:val="0"/>
                  <w:marRight w:val="0"/>
                  <w:marTop w:val="0"/>
                  <w:marBottom w:val="0"/>
                  <w:divBdr>
                    <w:top w:val="none" w:sz="0" w:space="0" w:color="auto"/>
                    <w:left w:val="none" w:sz="0" w:space="0" w:color="auto"/>
                    <w:bottom w:val="none" w:sz="0" w:space="0" w:color="auto"/>
                    <w:right w:val="none" w:sz="0" w:space="0" w:color="auto"/>
                  </w:divBdr>
                </w:div>
                <w:div w:id="1823884962">
                  <w:marLeft w:val="0"/>
                  <w:marRight w:val="0"/>
                  <w:marTop w:val="0"/>
                  <w:marBottom w:val="0"/>
                  <w:divBdr>
                    <w:top w:val="none" w:sz="0" w:space="0" w:color="auto"/>
                    <w:left w:val="none" w:sz="0" w:space="0" w:color="auto"/>
                    <w:bottom w:val="none" w:sz="0" w:space="0" w:color="auto"/>
                    <w:right w:val="none" w:sz="0" w:space="0" w:color="auto"/>
                  </w:divBdr>
                </w:div>
                <w:div w:id="1856648793">
                  <w:marLeft w:val="0"/>
                  <w:marRight w:val="0"/>
                  <w:marTop w:val="0"/>
                  <w:marBottom w:val="0"/>
                  <w:divBdr>
                    <w:top w:val="none" w:sz="0" w:space="0" w:color="auto"/>
                    <w:left w:val="none" w:sz="0" w:space="0" w:color="auto"/>
                    <w:bottom w:val="none" w:sz="0" w:space="0" w:color="auto"/>
                    <w:right w:val="none" w:sz="0" w:space="0" w:color="auto"/>
                  </w:divBdr>
                </w:div>
                <w:div w:id="1866749373">
                  <w:marLeft w:val="0"/>
                  <w:marRight w:val="0"/>
                  <w:marTop w:val="0"/>
                  <w:marBottom w:val="0"/>
                  <w:divBdr>
                    <w:top w:val="none" w:sz="0" w:space="0" w:color="auto"/>
                    <w:left w:val="none" w:sz="0" w:space="0" w:color="auto"/>
                    <w:bottom w:val="none" w:sz="0" w:space="0" w:color="auto"/>
                    <w:right w:val="none" w:sz="0" w:space="0" w:color="auto"/>
                  </w:divBdr>
                </w:div>
                <w:div w:id="1879580892">
                  <w:marLeft w:val="0"/>
                  <w:marRight w:val="0"/>
                  <w:marTop w:val="0"/>
                  <w:marBottom w:val="0"/>
                  <w:divBdr>
                    <w:top w:val="none" w:sz="0" w:space="0" w:color="auto"/>
                    <w:left w:val="none" w:sz="0" w:space="0" w:color="auto"/>
                    <w:bottom w:val="none" w:sz="0" w:space="0" w:color="auto"/>
                    <w:right w:val="none" w:sz="0" w:space="0" w:color="auto"/>
                  </w:divBdr>
                </w:div>
                <w:div w:id="1887987973">
                  <w:marLeft w:val="0"/>
                  <w:marRight w:val="0"/>
                  <w:marTop w:val="0"/>
                  <w:marBottom w:val="0"/>
                  <w:divBdr>
                    <w:top w:val="none" w:sz="0" w:space="0" w:color="auto"/>
                    <w:left w:val="none" w:sz="0" w:space="0" w:color="auto"/>
                    <w:bottom w:val="none" w:sz="0" w:space="0" w:color="auto"/>
                    <w:right w:val="none" w:sz="0" w:space="0" w:color="auto"/>
                  </w:divBdr>
                </w:div>
                <w:div w:id="1910265836">
                  <w:marLeft w:val="0"/>
                  <w:marRight w:val="0"/>
                  <w:marTop w:val="0"/>
                  <w:marBottom w:val="0"/>
                  <w:divBdr>
                    <w:top w:val="none" w:sz="0" w:space="0" w:color="auto"/>
                    <w:left w:val="none" w:sz="0" w:space="0" w:color="auto"/>
                    <w:bottom w:val="none" w:sz="0" w:space="0" w:color="auto"/>
                    <w:right w:val="none" w:sz="0" w:space="0" w:color="auto"/>
                  </w:divBdr>
                </w:div>
                <w:div w:id="1910843842">
                  <w:marLeft w:val="0"/>
                  <w:marRight w:val="0"/>
                  <w:marTop w:val="0"/>
                  <w:marBottom w:val="0"/>
                  <w:divBdr>
                    <w:top w:val="none" w:sz="0" w:space="0" w:color="auto"/>
                    <w:left w:val="none" w:sz="0" w:space="0" w:color="auto"/>
                    <w:bottom w:val="none" w:sz="0" w:space="0" w:color="auto"/>
                    <w:right w:val="none" w:sz="0" w:space="0" w:color="auto"/>
                  </w:divBdr>
                </w:div>
                <w:div w:id="1941376054">
                  <w:marLeft w:val="0"/>
                  <w:marRight w:val="0"/>
                  <w:marTop w:val="0"/>
                  <w:marBottom w:val="0"/>
                  <w:divBdr>
                    <w:top w:val="none" w:sz="0" w:space="0" w:color="auto"/>
                    <w:left w:val="none" w:sz="0" w:space="0" w:color="auto"/>
                    <w:bottom w:val="none" w:sz="0" w:space="0" w:color="auto"/>
                    <w:right w:val="none" w:sz="0" w:space="0" w:color="auto"/>
                  </w:divBdr>
                </w:div>
                <w:div w:id="1974823955">
                  <w:marLeft w:val="0"/>
                  <w:marRight w:val="0"/>
                  <w:marTop w:val="0"/>
                  <w:marBottom w:val="0"/>
                  <w:divBdr>
                    <w:top w:val="none" w:sz="0" w:space="0" w:color="auto"/>
                    <w:left w:val="none" w:sz="0" w:space="0" w:color="auto"/>
                    <w:bottom w:val="none" w:sz="0" w:space="0" w:color="auto"/>
                    <w:right w:val="none" w:sz="0" w:space="0" w:color="auto"/>
                  </w:divBdr>
                </w:div>
                <w:div w:id="2000689294">
                  <w:marLeft w:val="0"/>
                  <w:marRight w:val="0"/>
                  <w:marTop w:val="0"/>
                  <w:marBottom w:val="0"/>
                  <w:divBdr>
                    <w:top w:val="none" w:sz="0" w:space="0" w:color="auto"/>
                    <w:left w:val="none" w:sz="0" w:space="0" w:color="auto"/>
                    <w:bottom w:val="none" w:sz="0" w:space="0" w:color="auto"/>
                    <w:right w:val="none" w:sz="0" w:space="0" w:color="auto"/>
                  </w:divBdr>
                </w:div>
                <w:div w:id="2003074074">
                  <w:marLeft w:val="0"/>
                  <w:marRight w:val="0"/>
                  <w:marTop w:val="0"/>
                  <w:marBottom w:val="0"/>
                  <w:divBdr>
                    <w:top w:val="none" w:sz="0" w:space="0" w:color="auto"/>
                    <w:left w:val="none" w:sz="0" w:space="0" w:color="auto"/>
                    <w:bottom w:val="none" w:sz="0" w:space="0" w:color="auto"/>
                    <w:right w:val="none" w:sz="0" w:space="0" w:color="auto"/>
                  </w:divBdr>
                </w:div>
                <w:div w:id="2013754477">
                  <w:marLeft w:val="0"/>
                  <w:marRight w:val="0"/>
                  <w:marTop w:val="0"/>
                  <w:marBottom w:val="0"/>
                  <w:divBdr>
                    <w:top w:val="none" w:sz="0" w:space="0" w:color="auto"/>
                    <w:left w:val="none" w:sz="0" w:space="0" w:color="auto"/>
                    <w:bottom w:val="none" w:sz="0" w:space="0" w:color="auto"/>
                    <w:right w:val="none" w:sz="0" w:space="0" w:color="auto"/>
                  </w:divBdr>
                </w:div>
                <w:div w:id="2019387263">
                  <w:marLeft w:val="0"/>
                  <w:marRight w:val="0"/>
                  <w:marTop w:val="0"/>
                  <w:marBottom w:val="0"/>
                  <w:divBdr>
                    <w:top w:val="none" w:sz="0" w:space="0" w:color="auto"/>
                    <w:left w:val="none" w:sz="0" w:space="0" w:color="auto"/>
                    <w:bottom w:val="none" w:sz="0" w:space="0" w:color="auto"/>
                    <w:right w:val="none" w:sz="0" w:space="0" w:color="auto"/>
                  </w:divBdr>
                </w:div>
                <w:div w:id="2034263018">
                  <w:marLeft w:val="0"/>
                  <w:marRight w:val="0"/>
                  <w:marTop w:val="0"/>
                  <w:marBottom w:val="0"/>
                  <w:divBdr>
                    <w:top w:val="none" w:sz="0" w:space="0" w:color="auto"/>
                    <w:left w:val="none" w:sz="0" w:space="0" w:color="auto"/>
                    <w:bottom w:val="none" w:sz="0" w:space="0" w:color="auto"/>
                    <w:right w:val="none" w:sz="0" w:space="0" w:color="auto"/>
                  </w:divBdr>
                </w:div>
                <w:div w:id="2048530905">
                  <w:marLeft w:val="0"/>
                  <w:marRight w:val="0"/>
                  <w:marTop w:val="0"/>
                  <w:marBottom w:val="0"/>
                  <w:divBdr>
                    <w:top w:val="none" w:sz="0" w:space="0" w:color="auto"/>
                    <w:left w:val="none" w:sz="0" w:space="0" w:color="auto"/>
                    <w:bottom w:val="none" w:sz="0" w:space="0" w:color="auto"/>
                    <w:right w:val="none" w:sz="0" w:space="0" w:color="auto"/>
                  </w:divBdr>
                </w:div>
                <w:div w:id="2058696098">
                  <w:marLeft w:val="0"/>
                  <w:marRight w:val="0"/>
                  <w:marTop w:val="0"/>
                  <w:marBottom w:val="0"/>
                  <w:divBdr>
                    <w:top w:val="none" w:sz="0" w:space="0" w:color="auto"/>
                    <w:left w:val="none" w:sz="0" w:space="0" w:color="auto"/>
                    <w:bottom w:val="none" w:sz="0" w:space="0" w:color="auto"/>
                    <w:right w:val="none" w:sz="0" w:space="0" w:color="auto"/>
                  </w:divBdr>
                </w:div>
                <w:div w:id="2062747052">
                  <w:marLeft w:val="0"/>
                  <w:marRight w:val="0"/>
                  <w:marTop w:val="0"/>
                  <w:marBottom w:val="0"/>
                  <w:divBdr>
                    <w:top w:val="none" w:sz="0" w:space="0" w:color="auto"/>
                    <w:left w:val="none" w:sz="0" w:space="0" w:color="auto"/>
                    <w:bottom w:val="none" w:sz="0" w:space="0" w:color="auto"/>
                    <w:right w:val="none" w:sz="0" w:space="0" w:color="auto"/>
                  </w:divBdr>
                </w:div>
                <w:div w:id="2063364609">
                  <w:marLeft w:val="0"/>
                  <w:marRight w:val="0"/>
                  <w:marTop w:val="0"/>
                  <w:marBottom w:val="0"/>
                  <w:divBdr>
                    <w:top w:val="none" w:sz="0" w:space="0" w:color="auto"/>
                    <w:left w:val="none" w:sz="0" w:space="0" w:color="auto"/>
                    <w:bottom w:val="none" w:sz="0" w:space="0" w:color="auto"/>
                    <w:right w:val="none" w:sz="0" w:space="0" w:color="auto"/>
                  </w:divBdr>
                </w:div>
                <w:div w:id="2063599605">
                  <w:marLeft w:val="0"/>
                  <w:marRight w:val="0"/>
                  <w:marTop w:val="0"/>
                  <w:marBottom w:val="0"/>
                  <w:divBdr>
                    <w:top w:val="none" w:sz="0" w:space="0" w:color="auto"/>
                    <w:left w:val="none" w:sz="0" w:space="0" w:color="auto"/>
                    <w:bottom w:val="none" w:sz="0" w:space="0" w:color="auto"/>
                    <w:right w:val="none" w:sz="0" w:space="0" w:color="auto"/>
                  </w:divBdr>
                </w:div>
                <w:div w:id="2064213476">
                  <w:marLeft w:val="0"/>
                  <w:marRight w:val="0"/>
                  <w:marTop w:val="0"/>
                  <w:marBottom w:val="0"/>
                  <w:divBdr>
                    <w:top w:val="none" w:sz="0" w:space="0" w:color="auto"/>
                    <w:left w:val="none" w:sz="0" w:space="0" w:color="auto"/>
                    <w:bottom w:val="none" w:sz="0" w:space="0" w:color="auto"/>
                    <w:right w:val="none" w:sz="0" w:space="0" w:color="auto"/>
                  </w:divBdr>
                </w:div>
                <w:div w:id="2074035573">
                  <w:marLeft w:val="0"/>
                  <w:marRight w:val="0"/>
                  <w:marTop w:val="0"/>
                  <w:marBottom w:val="0"/>
                  <w:divBdr>
                    <w:top w:val="none" w:sz="0" w:space="0" w:color="auto"/>
                    <w:left w:val="none" w:sz="0" w:space="0" w:color="auto"/>
                    <w:bottom w:val="none" w:sz="0" w:space="0" w:color="auto"/>
                    <w:right w:val="none" w:sz="0" w:space="0" w:color="auto"/>
                  </w:divBdr>
                </w:div>
                <w:div w:id="2075354206">
                  <w:marLeft w:val="0"/>
                  <w:marRight w:val="0"/>
                  <w:marTop w:val="0"/>
                  <w:marBottom w:val="0"/>
                  <w:divBdr>
                    <w:top w:val="none" w:sz="0" w:space="0" w:color="auto"/>
                    <w:left w:val="none" w:sz="0" w:space="0" w:color="auto"/>
                    <w:bottom w:val="none" w:sz="0" w:space="0" w:color="auto"/>
                    <w:right w:val="none" w:sz="0" w:space="0" w:color="auto"/>
                  </w:divBdr>
                </w:div>
                <w:div w:id="2080126621">
                  <w:marLeft w:val="0"/>
                  <w:marRight w:val="0"/>
                  <w:marTop w:val="0"/>
                  <w:marBottom w:val="0"/>
                  <w:divBdr>
                    <w:top w:val="none" w:sz="0" w:space="0" w:color="auto"/>
                    <w:left w:val="none" w:sz="0" w:space="0" w:color="auto"/>
                    <w:bottom w:val="none" w:sz="0" w:space="0" w:color="auto"/>
                    <w:right w:val="none" w:sz="0" w:space="0" w:color="auto"/>
                  </w:divBdr>
                </w:div>
                <w:div w:id="2094816683">
                  <w:marLeft w:val="0"/>
                  <w:marRight w:val="0"/>
                  <w:marTop w:val="0"/>
                  <w:marBottom w:val="0"/>
                  <w:divBdr>
                    <w:top w:val="none" w:sz="0" w:space="0" w:color="auto"/>
                    <w:left w:val="none" w:sz="0" w:space="0" w:color="auto"/>
                    <w:bottom w:val="none" w:sz="0" w:space="0" w:color="auto"/>
                    <w:right w:val="none" w:sz="0" w:space="0" w:color="auto"/>
                  </w:divBdr>
                </w:div>
                <w:div w:id="21071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81746">
          <w:marLeft w:val="0"/>
          <w:marRight w:val="0"/>
          <w:marTop w:val="0"/>
          <w:marBottom w:val="0"/>
          <w:divBdr>
            <w:top w:val="none" w:sz="0" w:space="0" w:color="auto"/>
            <w:left w:val="none" w:sz="0" w:space="0" w:color="auto"/>
            <w:bottom w:val="none" w:sz="0" w:space="0" w:color="auto"/>
            <w:right w:val="none" w:sz="0" w:space="0" w:color="auto"/>
          </w:divBdr>
          <w:divsChild>
            <w:div w:id="1883245324">
              <w:marLeft w:val="0"/>
              <w:marRight w:val="0"/>
              <w:marTop w:val="0"/>
              <w:marBottom w:val="0"/>
              <w:divBdr>
                <w:top w:val="none" w:sz="0" w:space="0" w:color="auto"/>
                <w:left w:val="none" w:sz="0" w:space="0" w:color="auto"/>
                <w:bottom w:val="none" w:sz="0" w:space="0" w:color="auto"/>
                <w:right w:val="none" w:sz="0" w:space="0" w:color="auto"/>
              </w:divBdr>
              <w:divsChild>
                <w:div w:id="16090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284620">
          <w:marLeft w:val="0"/>
          <w:marRight w:val="0"/>
          <w:marTop w:val="0"/>
          <w:marBottom w:val="0"/>
          <w:divBdr>
            <w:top w:val="none" w:sz="0" w:space="0" w:color="auto"/>
            <w:left w:val="none" w:sz="0" w:space="0" w:color="auto"/>
            <w:bottom w:val="none" w:sz="0" w:space="0" w:color="auto"/>
            <w:right w:val="none" w:sz="0" w:space="0" w:color="auto"/>
          </w:divBdr>
        </w:div>
      </w:divsChild>
    </w:div>
    <w:div w:id="279804949">
      <w:bodyDiv w:val="1"/>
      <w:marLeft w:val="0"/>
      <w:marRight w:val="0"/>
      <w:marTop w:val="0"/>
      <w:marBottom w:val="0"/>
      <w:divBdr>
        <w:top w:val="none" w:sz="0" w:space="0" w:color="auto"/>
        <w:left w:val="none" w:sz="0" w:space="0" w:color="auto"/>
        <w:bottom w:val="none" w:sz="0" w:space="0" w:color="auto"/>
        <w:right w:val="none" w:sz="0" w:space="0" w:color="auto"/>
      </w:divBdr>
      <w:divsChild>
        <w:div w:id="184222268">
          <w:marLeft w:val="230"/>
          <w:marRight w:val="0"/>
          <w:marTop w:val="96"/>
          <w:marBottom w:val="0"/>
          <w:divBdr>
            <w:top w:val="none" w:sz="0" w:space="0" w:color="auto"/>
            <w:left w:val="none" w:sz="0" w:space="0" w:color="auto"/>
            <w:bottom w:val="none" w:sz="0" w:space="0" w:color="auto"/>
            <w:right w:val="none" w:sz="0" w:space="0" w:color="auto"/>
          </w:divBdr>
        </w:div>
        <w:div w:id="785470332">
          <w:marLeft w:val="230"/>
          <w:marRight w:val="0"/>
          <w:marTop w:val="96"/>
          <w:marBottom w:val="0"/>
          <w:divBdr>
            <w:top w:val="none" w:sz="0" w:space="0" w:color="auto"/>
            <w:left w:val="none" w:sz="0" w:space="0" w:color="auto"/>
            <w:bottom w:val="none" w:sz="0" w:space="0" w:color="auto"/>
            <w:right w:val="none" w:sz="0" w:space="0" w:color="auto"/>
          </w:divBdr>
        </w:div>
        <w:div w:id="1162544958">
          <w:marLeft w:val="230"/>
          <w:marRight w:val="0"/>
          <w:marTop w:val="96"/>
          <w:marBottom w:val="0"/>
          <w:divBdr>
            <w:top w:val="none" w:sz="0" w:space="0" w:color="auto"/>
            <w:left w:val="none" w:sz="0" w:space="0" w:color="auto"/>
            <w:bottom w:val="none" w:sz="0" w:space="0" w:color="auto"/>
            <w:right w:val="none" w:sz="0" w:space="0" w:color="auto"/>
          </w:divBdr>
        </w:div>
        <w:div w:id="1333408999">
          <w:marLeft w:val="230"/>
          <w:marRight w:val="0"/>
          <w:marTop w:val="96"/>
          <w:marBottom w:val="0"/>
          <w:divBdr>
            <w:top w:val="none" w:sz="0" w:space="0" w:color="auto"/>
            <w:left w:val="none" w:sz="0" w:space="0" w:color="auto"/>
            <w:bottom w:val="none" w:sz="0" w:space="0" w:color="auto"/>
            <w:right w:val="none" w:sz="0" w:space="0" w:color="auto"/>
          </w:divBdr>
        </w:div>
        <w:div w:id="1788499718">
          <w:marLeft w:val="230"/>
          <w:marRight w:val="0"/>
          <w:marTop w:val="96"/>
          <w:marBottom w:val="0"/>
          <w:divBdr>
            <w:top w:val="none" w:sz="0" w:space="0" w:color="auto"/>
            <w:left w:val="none" w:sz="0" w:space="0" w:color="auto"/>
            <w:bottom w:val="none" w:sz="0" w:space="0" w:color="auto"/>
            <w:right w:val="none" w:sz="0" w:space="0" w:color="auto"/>
          </w:divBdr>
        </w:div>
      </w:divsChild>
    </w:div>
    <w:div w:id="283509422">
      <w:bodyDiv w:val="1"/>
      <w:marLeft w:val="0"/>
      <w:marRight w:val="0"/>
      <w:marTop w:val="0"/>
      <w:marBottom w:val="0"/>
      <w:divBdr>
        <w:top w:val="none" w:sz="0" w:space="0" w:color="auto"/>
        <w:left w:val="none" w:sz="0" w:space="0" w:color="auto"/>
        <w:bottom w:val="none" w:sz="0" w:space="0" w:color="auto"/>
        <w:right w:val="none" w:sz="0" w:space="0" w:color="auto"/>
      </w:divBdr>
    </w:div>
    <w:div w:id="304822721">
      <w:bodyDiv w:val="1"/>
      <w:marLeft w:val="0"/>
      <w:marRight w:val="0"/>
      <w:marTop w:val="0"/>
      <w:marBottom w:val="0"/>
      <w:divBdr>
        <w:top w:val="none" w:sz="0" w:space="0" w:color="auto"/>
        <w:left w:val="none" w:sz="0" w:space="0" w:color="auto"/>
        <w:bottom w:val="none" w:sz="0" w:space="0" w:color="auto"/>
        <w:right w:val="none" w:sz="0" w:space="0" w:color="auto"/>
      </w:divBdr>
    </w:div>
    <w:div w:id="311830547">
      <w:bodyDiv w:val="1"/>
      <w:marLeft w:val="0"/>
      <w:marRight w:val="0"/>
      <w:marTop w:val="0"/>
      <w:marBottom w:val="0"/>
      <w:divBdr>
        <w:top w:val="none" w:sz="0" w:space="0" w:color="auto"/>
        <w:left w:val="none" w:sz="0" w:space="0" w:color="auto"/>
        <w:bottom w:val="none" w:sz="0" w:space="0" w:color="auto"/>
        <w:right w:val="none" w:sz="0" w:space="0" w:color="auto"/>
      </w:divBdr>
    </w:div>
    <w:div w:id="313800870">
      <w:bodyDiv w:val="1"/>
      <w:marLeft w:val="0"/>
      <w:marRight w:val="0"/>
      <w:marTop w:val="0"/>
      <w:marBottom w:val="0"/>
      <w:divBdr>
        <w:top w:val="none" w:sz="0" w:space="0" w:color="auto"/>
        <w:left w:val="none" w:sz="0" w:space="0" w:color="auto"/>
        <w:bottom w:val="none" w:sz="0" w:space="0" w:color="auto"/>
        <w:right w:val="none" w:sz="0" w:space="0" w:color="auto"/>
      </w:divBdr>
    </w:div>
    <w:div w:id="316614289">
      <w:bodyDiv w:val="1"/>
      <w:marLeft w:val="0"/>
      <w:marRight w:val="0"/>
      <w:marTop w:val="0"/>
      <w:marBottom w:val="0"/>
      <w:divBdr>
        <w:top w:val="none" w:sz="0" w:space="0" w:color="auto"/>
        <w:left w:val="none" w:sz="0" w:space="0" w:color="auto"/>
        <w:bottom w:val="none" w:sz="0" w:space="0" w:color="auto"/>
        <w:right w:val="none" w:sz="0" w:space="0" w:color="auto"/>
      </w:divBdr>
    </w:div>
    <w:div w:id="317730224">
      <w:bodyDiv w:val="1"/>
      <w:marLeft w:val="0"/>
      <w:marRight w:val="0"/>
      <w:marTop w:val="0"/>
      <w:marBottom w:val="0"/>
      <w:divBdr>
        <w:top w:val="none" w:sz="0" w:space="0" w:color="auto"/>
        <w:left w:val="none" w:sz="0" w:space="0" w:color="auto"/>
        <w:bottom w:val="none" w:sz="0" w:space="0" w:color="auto"/>
        <w:right w:val="none" w:sz="0" w:space="0" w:color="auto"/>
      </w:divBdr>
      <w:divsChild>
        <w:div w:id="415596463">
          <w:marLeft w:val="0"/>
          <w:marRight w:val="0"/>
          <w:marTop w:val="0"/>
          <w:marBottom w:val="0"/>
          <w:divBdr>
            <w:top w:val="none" w:sz="0" w:space="0" w:color="auto"/>
            <w:left w:val="none" w:sz="0" w:space="0" w:color="auto"/>
            <w:bottom w:val="none" w:sz="0" w:space="0" w:color="auto"/>
            <w:right w:val="none" w:sz="0" w:space="0" w:color="auto"/>
          </w:divBdr>
          <w:divsChild>
            <w:div w:id="716704029">
              <w:marLeft w:val="0"/>
              <w:marRight w:val="0"/>
              <w:marTop w:val="0"/>
              <w:marBottom w:val="0"/>
              <w:divBdr>
                <w:top w:val="none" w:sz="0" w:space="0" w:color="auto"/>
                <w:left w:val="none" w:sz="0" w:space="0" w:color="auto"/>
                <w:bottom w:val="none" w:sz="0" w:space="0" w:color="auto"/>
                <w:right w:val="none" w:sz="0" w:space="0" w:color="auto"/>
              </w:divBdr>
              <w:divsChild>
                <w:div w:id="875115862">
                  <w:marLeft w:val="0"/>
                  <w:marRight w:val="0"/>
                  <w:marTop w:val="0"/>
                  <w:marBottom w:val="0"/>
                  <w:divBdr>
                    <w:top w:val="none" w:sz="0" w:space="0" w:color="auto"/>
                    <w:left w:val="none" w:sz="0" w:space="0" w:color="auto"/>
                    <w:bottom w:val="none" w:sz="0" w:space="0" w:color="auto"/>
                    <w:right w:val="none" w:sz="0" w:space="0" w:color="auto"/>
                  </w:divBdr>
                  <w:divsChild>
                    <w:div w:id="7219962">
                      <w:marLeft w:val="0"/>
                      <w:marRight w:val="0"/>
                      <w:marTop w:val="0"/>
                      <w:marBottom w:val="0"/>
                      <w:divBdr>
                        <w:top w:val="none" w:sz="0" w:space="0" w:color="auto"/>
                        <w:left w:val="none" w:sz="0" w:space="0" w:color="auto"/>
                        <w:bottom w:val="none" w:sz="0" w:space="0" w:color="auto"/>
                        <w:right w:val="none" w:sz="0" w:space="0" w:color="auto"/>
                      </w:divBdr>
                    </w:div>
                    <w:div w:id="12269984">
                      <w:marLeft w:val="0"/>
                      <w:marRight w:val="0"/>
                      <w:marTop w:val="0"/>
                      <w:marBottom w:val="0"/>
                      <w:divBdr>
                        <w:top w:val="none" w:sz="0" w:space="0" w:color="auto"/>
                        <w:left w:val="none" w:sz="0" w:space="0" w:color="auto"/>
                        <w:bottom w:val="none" w:sz="0" w:space="0" w:color="auto"/>
                        <w:right w:val="none" w:sz="0" w:space="0" w:color="auto"/>
                      </w:divBdr>
                    </w:div>
                    <w:div w:id="48501185">
                      <w:marLeft w:val="0"/>
                      <w:marRight w:val="0"/>
                      <w:marTop w:val="0"/>
                      <w:marBottom w:val="0"/>
                      <w:divBdr>
                        <w:top w:val="none" w:sz="0" w:space="0" w:color="auto"/>
                        <w:left w:val="none" w:sz="0" w:space="0" w:color="auto"/>
                        <w:bottom w:val="none" w:sz="0" w:space="0" w:color="auto"/>
                        <w:right w:val="none" w:sz="0" w:space="0" w:color="auto"/>
                      </w:divBdr>
                    </w:div>
                    <w:div w:id="71247100">
                      <w:marLeft w:val="0"/>
                      <w:marRight w:val="0"/>
                      <w:marTop w:val="0"/>
                      <w:marBottom w:val="0"/>
                      <w:divBdr>
                        <w:top w:val="none" w:sz="0" w:space="0" w:color="auto"/>
                        <w:left w:val="none" w:sz="0" w:space="0" w:color="auto"/>
                        <w:bottom w:val="none" w:sz="0" w:space="0" w:color="auto"/>
                        <w:right w:val="none" w:sz="0" w:space="0" w:color="auto"/>
                      </w:divBdr>
                      <w:divsChild>
                        <w:div w:id="803692290">
                          <w:marLeft w:val="0"/>
                          <w:marRight w:val="0"/>
                          <w:marTop w:val="0"/>
                          <w:marBottom w:val="0"/>
                          <w:divBdr>
                            <w:top w:val="none" w:sz="0" w:space="0" w:color="auto"/>
                            <w:left w:val="none" w:sz="0" w:space="0" w:color="auto"/>
                            <w:bottom w:val="none" w:sz="0" w:space="0" w:color="auto"/>
                            <w:right w:val="none" w:sz="0" w:space="0" w:color="auto"/>
                          </w:divBdr>
                        </w:div>
                      </w:divsChild>
                    </w:div>
                    <w:div w:id="74475105">
                      <w:marLeft w:val="0"/>
                      <w:marRight w:val="0"/>
                      <w:marTop w:val="0"/>
                      <w:marBottom w:val="0"/>
                      <w:divBdr>
                        <w:top w:val="none" w:sz="0" w:space="0" w:color="auto"/>
                        <w:left w:val="none" w:sz="0" w:space="0" w:color="auto"/>
                        <w:bottom w:val="none" w:sz="0" w:space="0" w:color="auto"/>
                        <w:right w:val="none" w:sz="0" w:space="0" w:color="auto"/>
                      </w:divBdr>
                      <w:divsChild>
                        <w:div w:id="1009871829">
                          <w:marLeft w:val="0"/>
                          <w:marRight w:val="0"/>
                          <w:marTop w:val="0"/>
                          <w:marBottom w:val="0"/>
                          <w:divBdr>
                            <w:top w:val="none" w:sz="0" w:space="0" w:color="auto"/>
                            <w:left w:val="none" w:sz="0" w:space="0" w:color="auto"/>
                            <w:bottom w:val="none" w:sz="0" w:space="0" w:color="auto"/>
                            <w:right w:val="none" w:sz="0" w:space="0" w:color="auto"/>
                          </w:divBdr>
                        </w:div>
                      </w:divsChild>
                    </w:div>
                    <w:div w:id="99645600">
                      <w:marLeft w:val="0"/>
                      <w:marRight w:val="0"/>
                      <w:marTop w:val="0"/>
                      <w:marBottom w:val="0"/>
                      <w:divBdr>
                        <w:top w:val="none" w:sz="0" w:space="0" w:color="auto"/>
                        <w:left w:val="none" w:sz="0" w:space="0" w:color="auto"/>
                        <w:bottom w:val="none" w:sz="0" w:space="0" w:color="auto"/>
                        <w:right w:val="none" w:sz="0" w:space="0" w:color="auto"/>
                      </w:divBdr>
                      <w:divsChild>
                        <w:div w:id="656228433">
                          <w:marLeft w:val="0"/>
                          <w:marRight w:val="0"/>
                          <w:marTop w:val="0"/>
                          <w:marBottom w:val="0"/>
                          <w:divBdr>
                            <w:top w:val="none" w:sz="0" w:space="0" w:color="auto"/>
                            <w:left w:val="none" w:sz="0" w:space="0" w:color="auto"/>
                            <w:bottom w:val="none" w:sz="0" w:space="0" w:color="auto"/>
                            <w:right w:val="none" w:sz="0" w:space="0" w:color="auto"/>
                          </w:divBdr>
                        </w:div>
                      </w:divsChild>
                    </w:div>
                    <w:div w:id="127676181">
                      <w:marLeft w:val="0"/>
                      <w:marRight w:val="0"/>
                      <w:marTop w:val="0"/>
                      <w:marBottom w:val="0"/>
                      <w:divBdr>
                        <w:top w:val="none" w:sz="0" w:space="0" w:color="auto"/>
                        <w:left w:val="none" w:sz="0" w:space="0" w:color="auto"/>
                        <w:bottom w:val="none" w:sz="0" w:space="0" w:color="auto"/>
                        <w:right w:val="none" w:sz="0" w:space="0" w:color="auto"/>
                      </w:divBdr>
                    </w:div>
                    <w:div w:id="128670282">
                      <w:marLeft w:val="0"/>
                      <w:marRight w:val="0"/>
                      <w:marTop w:val="0"/>
                      <w:marBottom w:val="0"/>
                      <w:divBdr>
                        <w:top w:val="none" w:sz="0" w:space="0" w:color="auto"/>
                        <w:left w:val="none" w:sz="0" w:space="0" w:color="auto"/>
                        <w:bottom w:val="none" w:sz="0" w:space="0" w:color="auto"/>
                        <w:right w:val="none" w:sz="0" w:space="0" w:color="auto"/>
                      </w:divBdr>
                      <w:divsChild>
                        <w:div w:id="150756288">
                          <w:marLeft w:val="0"/>
                          <w:marRight w:val="0"/>
                          <w:marTop w:val="0"/>
                          <w:marBottom w:val="0"/>
                          <w:divBdr>
                            <w:top w:val="none" w:sz="0" w:space="0" w:color="auto"/>
                            <w:left w:val="none" w:sz="0" w:space="0" w:color="auto"/>
                            <w:bottom w:val="none" w:sz="0" w:space="0" w:color="auto"/>
                            <w:right w:val="none" w:sz="0" w:space="0" w:color="auto"/>
                          </w:divBdr>
                        </w:div>
                      </w:divsChild>
                    </w:div>
                    <w:div w:id="159740074">
                      <w:marLeft w:val="0"/>
                      <w:marRight w:val="0"/>
                      <w:marTop w:val="0"/>
                      <w:marBottom w:val="0"/>
                      <w:divBdr>
                        <w:top w:val="none" w:sz="0" w:space="0" w:color="auto"/>
                        <w:left w:val="none" w:sz="0" w:space="0" w:color="auto"/>
                        <w:bottom w:val="none" w:sz="0" w:space="0" w:color="auto"/>
                        <w:right w:val="none" w:sz="0" w:space="0" w:color="auto"/>
                      </w:divBdr>
                    </w:div>
                    <w:div w:id="168376943">
                      <w:marLeft w:val="0"/>
                      <w:marRight w:val="0"/>
                      <w:marTop w:val="0"/>
                      <w:marBottom w:val="0"/>
                      <w:divBdr>
                        <w:top w:val="none" w:sz="0" w:space="0" w:color="auto"/>
                        <w:left w:val="none" w:sz="0" w:space="0" w:color="auto"/>
                        <w:bottom w:val="none" w:sz="0" w:space="0" w:color="auto"/>
                        <w:right w:val="none" w:sz="0" w:space="0" w:color="auto"/>
                      </w:divBdr>
                    </w:div>
                    <w:div w:id="173764311">
                      <w:marLeft w:val="0"/>
                      <w:marRight w:val="0"/>
                      <w:marTop w:val="0"/>
                      <w:marBottom w:val="0"/>
                      <w:divBdr>
                        <w:top w:val="none" w:sz="0" w:space="0" w:color="auto"/>
                        <w:left w:val="none" w:sz="0" w:space="0" w:color="auto"/>
                        <w:bottom w:val="none" w:sz="0" w:space="0" w:color="auto"/>
                        <w:right w:val="none" w:sz="0" w:space="0" w:color="auto"/>
                      </w:divBdr>
                      <w:divsChild>
                        <w:div w:id="2092970017">
                          <w:marLeft w:val="0"/>
                          <w:marRight w:val="0"/>
                          <w:marTop w:val="0"/>
                          <w:marBottom w:val="0"/>
                          <w:divBdr>
                            <w:top w:val="none" w:sz="0" w:space="0" w:color="auto"/>
                            <w:left w:val="none" w:sz="0" w:space="0" w:color="auto"/>
                            <w:bottom w:val="none" w:sz="0" w:space="0" w:color="auto"/>
                            <w:right w:val="none" w:sz="0" w:space="0" w:color="auto"/>
                          </w:divBdr>
                        </w:div>
                      </w:divsChild>
                    </w:div>
                    <w:div w:id="178087996">
                      <w:marLeft w:val="0"/>
                      <w:marRight w:val="0"/>
                      <w:marTop w:val="0"/>
                      <w:marBottom w:val="0"/>
                      <w:divBdr>
                        <w:top w:val="none" w:sz="0" w:space="0" w:color="auto"/>
                        <w:left w:val="none" w:sz="0" w:space="0" w:color="auto"/>
                        <w:bottom w:val="none" w:sz="0" w:space="0" w:color="auto"/>
                        <w:right w:val="none" w:sz="0" w:space="0" w:color="auto"/>
                      </w:divBdr>
                    </w:div>
                    <w:div w:id="186137702">
                      <w:marLeft w:val="0"/>
                      <w:marRight w:val="0"/>
                      <w:marTop w:val="0"/>
                      <w:marBottom w:val="0"/>
                      <w:divBdr>
                        <w:top w:val="none" w:sz="0" w:space="0" w:color="auto"/>
                        <w:left w:val="none" w:sz="0" w:space="0" w:color="auto"/>
                        <w:bottom w:val="none" w:sz="0" w:space="0" w:color="auto"/>
                        <w:right w:val="none" w:sz="0" w:space="0" w:color="auto"/>
                      </w:divBdr>
                    </w:div>
                    <w:div w:id="190725402">
                      <w:marLeft w:val="0"/>
                      <w:marRight w:val="0"/>
                      <w:marTop w:val="0"/>
                      <w:marBottom w:val="0"/>
                      <w:divBdr>
                        <w:top w:val="none" w:sz="0" w:space="0" w:color="auto"/>
                        <w:left w:val="none" w:sz="0" w:space="0" w:color="auto"/>
                        <w:bottom w:val="none" w:sz="0" w:space="0" w:color="auto"/>
                        <w:right w:val="none" w:sz="0" w:space="0" w:color="auto"/>
                      </w:divBdr>
                      <w:divsChild>
                        <w:div w:id="630480873">
                          <w:marLeft w:val="0"/>
                          <w:marRight w:val="0"/>
                          <w:marTop w:val="0"/>
                          <w:marBottom w:val="0"/>
                          <w:divBdr>
                            <w:top w:val="none" w:sz="0" w:space="0" w:color="auto"/>
                            <w:left w:val="none" w:sz="0" w:space="0" w:color="auto"/>
                            <w:bottom w:val="none" w:sz="0" w:space="0" w:color="auto"/>
                            <w:right w:val="none" w:sz="0" w:space="0" w:color="auto"/>
                          </w:divBdr>
                        </w:div>
                      </w:divsChild>
                    </w:div>
                    <w:div w:id="202712639">
                      <w:marLeft w:val="0"/>
                      <w:marRight w:val="0"/>
                      <w:marTop w:val="0"/>
                      <w:marBottom w:val="0"/>
                      <w:divBdr>
                        <w:top w:val="none" w:sz="0" w:space="0" w:color="auto"/>
                        <w:left w:val="none" w:sz="0" w:space="0" w:color="auto"/>
                        <w:bottom w:val="none" w:sz="0" w:space="0" w:color="auto"/>
                        <w:right w:val="none" w:sz="0" w:space="0" w:color="auto"/>
                      </w:divBdr>
                      <w:divsChild>
                        <w:div w:id="620258925">
                          <w:marLeft w:val="0"/>
                          <w:marRight w:val="0"/>
                          <w:marTop w:val="0"/>
                          <w:marBottom w:val="0"/>
                          <w:divBdr>
                            <w:top w:val="none" w:sz="0" w:space="0" w:color="auto"/>
                            <w:left w:val="none" w:sz="0" w:space="0" w:color="auto"/>
                            <w:bottom w:val="none" w:sz="0" w:space="0" w:color="auto"/>
                            <w:right w:val="none" w:sz="0" w:space="0" w:color="auto"/>
                          </w:divBdr>
                        </w:div>
                      </w:divsChild>
                    </w:div>
                    <w:div w:id="206265438">
                      <w:marLeft w:val="0"/>
                      <w:marRight w:val="0"/>
                      <w:marTop w:val="0"/>
                      <w:marBottom w:val="0"/>
                      <w:divBdr>
                        <w:top w:val="none" w:sz="0" w:space="0" w:color="auto"/>
                        <w:left w:val="none" w:sz="0" w:space="0" w:color="auto"/>
                        <w:bottom w:val="none" w:sz="0" w:space="0" w:color="auto"/>
                        <w:right w:val="none" w:sz="0" w:space="0" w:color="auto"/>
                      </w:divBdr>
                      <w:divsChild>
                        <w:div w:id="828714571">
                          <w:marLeft w:val="0"/>
                          <w:marRight w:val="0"/>
                          <w:marTop w:val="0"/>
                          <w:marBottom w:val="0"/>
                          <w:divBdr>
                            <w:top w:val="none" w:sz="0" w:space="0" w:color="auto"/>
                            <w:left w:val="none" w:sz="0" w:space="0" w:color="auto"/>
                            <w:bottom w:val="none" w:sz="0" w:space="0" w:color="auto"/>
                            <w:right w:val="none" w:sz="0" w:space="0" w:color="auto"/>
                          </w:divBdr>
                        </w:div>
                      </w:divsChild>
                    </w:div>
                    <w:div w:id="293602917">
                      <w:marLeft w:val="0"/>
                      <w:marRight w:val="0"/>
                      <w:marTop w:val="0"/>
                      <w:marBottom w:val="0"/>
                      <w:divBdr>
                        <w:top w:val="none" w:sz="0" w:space="0" w:color="auto"/>
                        <w:left w:val="none" w:sz="0" w:space="0" w:color="auto"/>
                        <w:bottom w:val="none" w:sz="0" w:space="0" w:color="auto"/>
                        <w:right w:val="none" w:sz="0" w:space="0" w:color="auto"/>
                      </w:divBdr>
                    </w:div>
                    <w:div w:id="398066120">
                      <w:marLeft w:val="0"/>
                      <w:marRight w:val="0"/>
                      <w:marTop w:val="0"/>
                      <w:marBottom w:val="0"/>
                      <w:divBdr>
                        <w:top w:val="none" w:sz="0" w:space="0" w:color="auto"/>
                        <w:left w:val="none" w:sz="0" w:space="0" w:color="auto"/>
                        <w:bottom w:val="none" w:sz="0" w:space="0" w:color="auto"/>
                        <w:right w:val="none" w:sz="0" w:space="0" w:color="auto"/>
                      </w:divBdr>
                    </w:div>
                    <w:div w:id="466356427">
                      <w:marLeft w:val="0"/>
                      <w:marRight w:val="0"/>
                      <w:marTop w:val="0"/>
                      <w:marBottom w:val="0"/>
                      <w:divBdr>
                        <w:top w:val="none" w:sz="0" w:space="0" w:color="auto"/>
                        <w:left w:val="none" w:sz="0" w:space="0" w:color="auto"/>
                        <w:bottom w:val="none" w:sz="0" w:space="0" w:color="auto"/>
                        <w:right w:val="none" w:sz="0" w:space="0" w:color="auto"/>
                      </w:divBdr>
                      <w:divsChild>
                        <w:div w:id="710880633">
                          <w:marLeft w:val="0"/>
                          <w:marRight w:val="0"/>
                          <w:marTop w:val="0"/>
                          <w:marBottom w:val="0"/>
                          <w:divBdr>
                            <w:top w:val="none" w:sz="0" w:space="0" w:color="auto"/>
                            <w:left w:val="none" w:sz="0" w:space="0" w:color="auto"/>
                            <w:bottom w:val="none" w:sz="0" w:space="0" w:color="auto"/>
                            <w:right w:val="none" w:sz="0" w:space="0" w:color="auto"/>
                          </w:divBdr>
                        </w:div>
                      </w:divsChild>
                    </w:div>
                    <w:div w:id="487093035">
                      <w:marLeft w:val="0"/>
                      <w:marRight w:val="0"/>
                      <w:marTop w:val="0"/>
                      <w:marBottom w:val="0"/>
                      <w:divBdr>
                        <w:top w:val="none" w:sz="0" w:space="0" w:color="auto"/>
                        <w:left w:val="none" w:sz="0" w:space="0" w:color="auto"/>
                        <w:bottom w:val="none" w:sz="0" w:space="0" w:color="auto"/>
                        <w:right w:val="none" w:sz="0" w:space="0" w:color="auto"/>
                      </w:divBdr>
                    </w:div>
                    <w:div w:id="506529124">
                      <w:marLeft w:val="0"/>
                      <w:marRight w:val="0"/>
                      <w:marTop w:val="0"/>
                      <w:marBottom w:val="0"/>
                      <w:divBdr>
                        <w:top w:val="none" w:sz="0" w:space="0" w:color="auto"/>
                        <w:left w:val="none" w:sz="0" w:space="0" w:color="auto"/>
                        <w:bottom w:val="none" w:sz="0" w:space="0" w:color="auto"/>
                        <w:right w:val="none" w:sz="0" w:space="0" w:color="auto"/>
                      </w:divBdr>
                    </w:div>
                    <w:div w:id="514998850">
                      <w:marLeft w:val="0"/>
                      <w:marRight w:val="0"/>
                      <w:marTop w:val="0"/>
                      <w:marBottom w:val="0"/>
                      <w:divBdr>
                        <w:top w:val="none" w:sz="0" w:space="0" w:color="auto"/>
                        <w:left w:val="none" w:sz="0" w:space="0" w:color="auto"/>
                        <w:bottom w:val="none" w:sz="0" w:space="0" w:color="auto"/>
                        <w:right w:val="none" w:sz="0" w:space="0" w:color="auto"/>
                      </w:divBdr>
                      <w:divsChild>
                        <w:div w:id="797070953">
                          <w:marLeft w:val="0"/>
                          <w:marRight w:val="0"/>
                          <w:marTop w:val="0"/>
                          <w:marBottom w:val="0"/>
                          <w:divBdr>
                            <w:top w:val="none" w:sz="0" w:space="0" w:color="auto"/>
                            <w:left w:val="none" w:sz="0" w:space="0" w:color="auto"/>
                            <w:bottom w:val="none" w:sz="0" w:space="0" w:color="auto"/>
                            <w:right w:val="none" w:sz="0" w:space="0" w:color="auto"/>
                          </w:divBdr>
                        </w:div>
                      </w:divsChild>
                    </w:div>
                    <w:div w:id="521095134">
                      <w:marLeft w:val="0"/>
                      <w:marRight w:val="0"/>
                      <w:marTop w:val="0"/>
                      <w:marBottom w:val="0"/>
                      <w:divBdr>
                        <w:top w:val="none" w:sz="0" w:space="0" w:color="auto"/>
                        <w:left w:val="none" w:sz="0" w:space="0" w:color="auto"/>
                        <w:bottom w:val="none" w:sz="0" w:space="0" w:color="auto"/>
                        <w:right w:val="none" w:sz="0" w:space="0" w:color="auto"/>
                      </w:divBdr>
                      <w:divsChild>
                        <w:div w:id="1695375624">
                          <w:marLeft w:val="0"/>
                          <w:marRight w:val="0"/>
                          <w:marTop w:val="0"/>
                          <w:marBottom w:val="0"/>
                          <w:divBdr>
                            <w:top w:val="none" w:sz="0" w:space="0" w:color="auto"/>
                            <w:left w:val="none" w:sz="0" w:space="0" w:color="auto"/>
                            <w:bottom w:val="none" w:sz="0" w:space="0" w:color="auto"/>
                            <w:right w:val="none" w:sz="0" w:space="0" w:color="auto"/>
                          </w:divBdr>
                        </w:div>
                      </w:divsChild>
                    </w:div>
                    <w:div w:id="533811510">
                      <w:marLeft w:val="0"/>
                      <w:marRight w:val="0"/>
                      <w:marTop w:val="0"/>
                      <w:marBottom w:val="0"/>
                      <w:divBdr>
                        <w:top w:val="none" w:sz="0" w:space="0" w:color="auto"/>
                        <w:left w:val="none" w:sz="0" w:space="0" w:color="auto"/>
                        <w:bottom w:val="none" w:sz="0" w:space="0" w:color="auto"/>
                        <w:right w:val="none" w:sz="0" w:space="0" w:color="auto"/>
                      </w:divBdr>
                      <w:divsChild>
                        <w:div w:id="1635602442">
                          <w:marLeft w:val="0"/>
                          <w:marRight w:val="0"/>
                          <w:marTop w:val="0"/>
                          <w:marBottom w:val="0"/>
                          <w:divBdr>
                            <w:top w:val="none" w:sz="0" w:space="0" w:color="auto"/>
                            <w:left w:val="none" w:sz="0" w:space="0" w:color="auto"/>
                            <w:bottom w:val="none" w:sz="0" w:space="0" w:color="auto"/>
                            <w:right w:val="none" w:sz="0" w:space="0" w:color="auto"/>
                          </w:divBdr>
                        </w:div>
                      </w:divsChild>
                    </w:div>
                    <w:div w:id="542447457">
                      <w:marLeft w:val="0"/>
                      <w:marRight w:val="0"/>
                      <w:marTop w:val="0"/>
                      <w:marBottom w:val="0"/>
                      <w:divBdr>
                        <w:top w:val="none" w:sz="0" w:space="0" w:color="auto"/>
                        <w:left w:val="none" w:sz="0" w:space="0" w:color="auto"/>
                        <w:bottom w:val="none" w:sz="0" w:space="0" w:color="auto"/>
                        <w:right w:val="none" w:sz="0" w:space="0" w:color="auto"/>
                      </w:divBdr>
                      <w:divsChild>
                        <w:div w:id="1511329964">
                          <w:marLeft w:val="0"/>
                          <w:marRight w:val="0"/>
                          <w:marTop w:val="0"/>
                          <w:marBottom w:val="0"/>
                          <w:divBdr>
                            <w:top w:val="none" w:sz="0" w:space="0" w:color="auto"/>
                            <w:left w:val="none" w:sz="0" w:space="0" w:color="auto"/>
                            <w:bottom w:val="none" w:sz="0" w:space="0" w:color="auto"/>
                            <w:right w:val="none" w:sz="0" w:space="0" w:color="auto"/>
                          </w:divBdr>
                        </w:div>
                      </w:divsChild>
                    </w:div>
                    <w:div w:id="561675921">
                      <w:marLeft w:val="0"/>
                      <w:marRight w:val="0"/>
                      <w:marTop w:val="0"/>
                      <w:marBottom w:val="0"/>
                      <w:divBdr>
                        <w:top w:val="none" w:sz="0" w:space="0" w:color="auto"/>
                        <w:left w:val="none" w:sz="0" w:space="0" w:color="auto"/>
                        <w:bottom w:val="none" w:sz="0" w:space="0" w:color="auto"/>
                        <w:right w:val="none" w:sz="0" w:space="0" w:color="auto"/>
                      </w:divBdr>
                    </w:div>
                    <w:div w:id="584606916">
                      <w:marLeft w:val="0"/>
                      <w:marRight w:val="0"/>
                      <w:marTop w:val="0"/>
                      <w:marBottom w:val="0"/>
                      <w:divBdr>
                        <w:top w:val="none" w:sz="0" w:space="0" w:color="auto"/>
                        <w:left w:val="none" w:sz="0" w:space="0" w:color="auto"/>
                        <w:bottom w:val="none" w:sz="0" w:space="0" w:color="auto"/>
                        <w:right w:val="none" w:sz="0" w:space="0" w:color="auto"/>
                      </w:divBdr>
                    </w:div>
                    <w:div w:id="588464399">
                      <w:marLeft w:val="0"/>
                      <w:marRight w:val="0"/>
                      <w:marTop w:val="0"/>
                      <w:marBottom w:val="0"/>
                      <w:divBdr>
                        <w:top w:val="none" w:sz="0" w:space="0" w:color="auto"/>
                        <w:left w:val="none" w:sz="0" w:space="0" w:color="auto"/>
                        <w:bottom w:val="none" w:sz="0" w:space="0" w:color="auto"/>
                        <w:right w:val="none" w:sz="0" w:space="0" w:color="auto"/>
                      </w:divBdr>
                    </w:div>
                    <w:div w:id="588585971">
                      <w:marLeft w:val="0"/>
                      <w:marRight w:val="0"/>
                      <w:marTop w:val="0"/>
                      <w:marBottom w:val="0"/>
                      <w:divBdr>
                        <w:top w:val="none" w:sz="0" w:space="0" w:color="auto"/>
                        <w:left w:val="none" w:sz="0" w:space="0" w:color="auto"/>
                        <w:bottom w:val="none" w:sz="0" w:space="0" w:color="auto"/>
                        <w:right w:val="none" w:sz="0" w:space="0" w:color="auto"/>
                      </w:divBdr>
                      <w:divsChild>
                        <w:div w:id="1554657077">
                          <w:marLeft w:val="0"/>
                          <w:marRight w:val="0"/>
                          <w:marTop w:val="0"/>
                          <w:marBottom w:val="0"/>
                          <w:divBdr>
                            <w:top w:val="none" w:sz="0" w:space="0" w:color="auto"/>
                            <w:left w:val="none" w:sz="0" w:space="0" w:color="auto"/>
                            <w:bottom w:val="none" w:sz="0" w:space="0" w:color="auto"/>
                            <w:right w:val="none" w:sz="0" w:space="0" w:color="auto"/>
                          </w:divBdr>
                        </w:div>
                      </w:divsChild>
                    </w:div>
                    <w:div w:id="610940602">
                      <w:marLeft w:val="0"/>
                      <w:marRight w:val="0"/>
                      <w:marTop w:val="0"/>
                      <w:marBottom w:val="0"/>
                      <w:divBdr>
                        <w:top w:val="none" w:sz="0" w:space="0" w:color="auto"/>
                        <w:left w:val="none" w:sz="0" w:space="0" w:color="auto"/>
                        <w:bottom w:val="none" w:sz="0" w:space="0" w:color="auto"/>
                        <w:right w:val="none" w:sz="0" w:space="0" w:color="auto"/>
                      </w:divBdr>
                      <w:divsChild>
                        <w:div w:id="1877428573">
                          <w:marLeft w:val="0"/>
                          <w:marRight w:val="0"/>
                          <w:marTop w:val="0"/>
                          <w:marBottom w:val="0"/>
                          <w:divBdr>
                            <w:top w:val="none" w:sz="0" w:space="0" w:color="auto"/>
                            <w:left w:val="none" w:sz="0" w:space="0" w:color="auto"/>
                            <w:bottom w:val="none" w:sz="0" w:space="0" w:color="auto"/>
                            <w:right w:val="none" w:sz="0" w:space="0" w:color="auto"/>
                          </w:divBdr>
                        </w:div>
                      </w:divsChild>
                    </w:div>
                    <w:div w:id="730275606">
                      <w:marLeft w:val="0"/>
                      <w:marRight w:val="0"/>
                      <w:marTop w:val="0"/>
                      <w:marBottom w:val="0"/>
                      <w:divBdr>
                        <w:top w:val="none" w:sz="0" w:space="0" w:color="auto"/>
                        <w:left w:val="none" w:sz="0" w:space="0" w:color="auto"/>
                        <w:bottom w:val="none" w:sz="0" w:space="0" w:color="auto"/>
                        <w:right w:val="none" w:sz="0" w:space="0" w:color="auto"/>
                      </w:divBdr>
                    </w:div>
                    <w:div w:id="737292115">
                      <w:marLeft w:val="0"/>
                      <w:marRight w:val="0"/>
                      <w:marTop w:val="0"/>
                      <w:marBottom w:val="0"/>
                      <w:divBdr>
                        <w:top w:val="none" w:sz="0" w:space="0" w:color="auto"/>
                        <w:left w:val="none" w:sz="0" w:space="0" w:color="auto"/>
                        <w:bottom w:val="none" w:sz="0" w:space="0" w:color="auto"/>
                        <w:right w:val="none" w:sz="0" w:space="0" w:color="auto"/>
                      </w:divBdr>
                      <w:divsChild>
                        <w:div w:id="2022120835">
                          <w:marLeft w:val="0"/>
                          <w:marRight w:val="0"/>
                          <w:marTop w:val="0"/>
                          <w:marBottom w:val="0"/>
                          <w:divBdr>
                            <w:top w:val="none" w:sz="0" w:space="0" w:color="auto"/>
                            <w:left w:val="none" w:sz="0" w:space="0" w:color="auto"/>
                            <w:bottom w:val="none" w:sz="0" w:space="0" w:color="auto"/>
                            <w:right w:val="none" w:sz="0" w:space="0" w:color="auto"/>
                          </w:divBdr>
                        </w:div>
                      </w:divsChild>
                    </w:div>
                    <w:div w:id="743379003">
                      <w:marLeft w:val="0"/>
                      <w:marRight w:val="0"/>
                      <w:marTop w:val="0"/>
                      <w:marBottom w:val="0"/>
                      <w:divBdr>
                        <w:top w:val="none" w:sz="0" w:space="0" w:color="auto"/>
                        <w:left w:val="none" w:sz="0" w:space="0" w:color="auto"/>
                        <w:bottom w:val="none" w:sz="0" w:space="0" w:color="auto"/>
                        <w:right w:val="none" w:sz="0" w:space="0" w:color="auto"/>
                      </w:divBdr>
                      <w:divsChild>
                        <w:div w:id="1450516193">
                          <w:marLeft w:val="0"/>
                          <w:marRight w:val="0"/>
                          <w:marTop w:val="0"/>
                          <w:marBottom w:val="0"/>
                          <w:divBdr>
                            <w:top w:val="none" w:sz="0" w:space="0" w:color="auto"/>
                            <w:left w:val="none" w:sz="0" w:space="0" w:color="auto"/>
                            <w:bottom w:val="none" w:sz="0" w:space="0" w:color="auto"/>
                            <w:right w:val="none" w:sz="0" w:space="0" w:color="auto"/>
                          </w:divBdr>
                        </w:div>
                      </w:divsChild>
                    </w:div>
                    <w:div w:id="751006374">
                      <w:marLeft w:val="0"/>
                      <w:marRight w:val="0"/>
                      <w:marTop w:val="0"/>
                      <w:marBottom w:val="0"/>
                      <w:divBdr>
                        <w:top w:val="none" w:sz="0" w:space="0" w:color="auto"/>
                        <w:left w:val="none" w:sz="0" w:space="0" w:color="auto"/>
                        <w:bottom w:val="none" w:sz="0" w:space="0" w:color="auto"/>
                        <w:right w:val="none" w:sz="0" w:space="0" w:color="auto"/>
                      </w:divBdr>
                    </w:div>
                    <w:div w:id="751199597">
                      <w:marLeft w:val="0"/>
                      <w:marRight w:val="0"/>
                      <w:marTop w:val="0"/>
                      <w:marBottom w:val="0"/>
                      <w:divBdr>
                        <w:top w:val="none" w:sz="0" w:space="0" w:color="auto"/>
                        <w:left w:val="none" w:sz="0" w:space="0" w:color="auto"/>
                        <w:bottom w:val="none" w:sz="0" w:space="0" w:color="auto"/>
                        <w:right w:val="none" w:sz="0" w:space="0" w:color="auto"/>
                      </w:divBdr>
                    </w:div>
                    <w:div w:id="771586682">
                      <w:marLeft w:val="0"/>
                      <w:marRight w:val="0"/>
                      <w:marTop w:val="0"/>
                      <w:marBottom w:val="0"/>
                      <w:divBdr>
                        <w:top w:val="none" w:sz="0" w:space="0" w:color="auto"/>
                        <w:left w:val="none" w:sz="0" w:space="0" w:color="auto"/>
                        <w:bottom w:val="none" w:sz="0" w:space="0" w:color="auto"/>
                        <w:right w:val="none" w:sz="0" w:space="0" w:color="auto"/>
                      </w:divBdr>
                      <w:divsChild>
                        <w:div w:id="56779480">
                          <w:marLeft w:val="0"/>
                          <w:marRight w:val="0"/>
                          <w:marTop w:val="0"/>
                          <w:marBottom w:val="0"/>
                          <w:divBdr>
                            <w:top w:val="none" w:sz="0" w:space="0" w:color="auto"/>
                            <w:left w:val="none" w:sz="0" w:space="0" w:color="auto"/>
                            <w:bottom w:val="none" w:sz="0" w:space="0" w:color="auto"/>
                            <w:right w:val="none" w:sz="0" w:space="0" w:color="auto"/>
                          </w:divBdr>
                        </w:div>
                      </w:divsChild>
                    </w:div>
                    <w:div w:id="823619965">
                      <w:marLeft w:val="0"/>
                      <w:marRight w:val="0"/>
                      <w:marTop w:val="0"/>
                      <w:marBottom w:val="0"/>
                      <w:divBdr>
                        <w:top w:val="none" w:sz="0" w:space="0" w:color="auto"/>
                        <w:left w:val="none" w:sz="0" w:space="0" w:color="auto"/>
                        <w:bottom w:val="none" w:sz="0" w:space="0" w:color="auto"/>
                        <w:right w:val="none" w:sz="0" w:space="0" w:color="auto"/>
                      </w:divBdr>
                      <w:divsChild>
                        <w:div w:id="1147014746">
                          <w:marLeft w:val="0"/>
                          <w:marRight w:val="0"/>
                          <w:marTop w:val="0"/>
                          <w:marBottom w:val="0"/>
                          <w:divBdr>
                            <w:top w:val="none" w:sz="0" w:space="0" w:color="auto"/>
                            <w:left w:val="none" w:sz="0" w:space="0" w:color="auto"/>
                            <w:bottom w:val="none" w:sz="0" w:space="0" w:color="auto"/>
                            <w:right w:val="none" w:sz="0" w:space="0" w:color="auto"/>
                          </w:divBdr>
                        </w:div>
                      </w:divsChild>
                    </w:div>
                    <w:div w:id="855734135">
                      <w:marLeft w:val="0"/>
                      <w:marRight w:val="0"/>
                      <w:marTop w:val="0"/>
                      <w:marBottom w:val="0"/>
                      <w:divBdr>
                        <w:top w:val="none" w:sz="0" w:space="0" w:color="auto"/>
                        <w:left w:val="none" w:sz="0" w:space="0" w:color="auto"/>
                        <w:bottom w:val="none" w:sz="0" w:space="0" w:color="auto"/>
                        <w:right w:val="none" w:sz="0" w:space="0" w:color="auto"/>
                      </w:divBdr>
                    </w:div>
                    <w:div w:id="855847344">
                      <w:marLeft w:val="0"/>
                      <w:marRight w:val="0"/>
                      <w:marTop w:val="0"/>
                      <w:marBottom w:val="0"/>
                      <w:divBdr>
                        <w:top w:val="none" w:sz="0" w:space="0" w:color="auto"/>
                        <w:left w:val="none" w:sz="0" w:space="0" w:color="auto"/>
                        <w:bottom w:val="none" w:sz="0" w:space="0" w:color="auto"/>
                        <w:right w:val="none" w:sz="0" w:space="0" w:color="auto"/>
                      </w:divBdr>
                      <w:divsChild>
                        <w:div w:id="935360241">
                          <w:marLeft w:val="0"/>
                          <w:marRight w:val="0"/>
                          <w:marTop w:val="0"/>
                          <w:marBottom w:val="0"/>
                          <w:divBdr>
                            <w:top w:val="none" w:sz="0" w:space="0" w:color="auto"/>
                            <w:left w:val="none" w:sz="0" w:space="0" w:color="auto"/>
                            <w:bottom w:val="none" w:sz="0" w:space="0" w:color="auto"/>
                            <w:right w:val="none" w:sz="0" w:space="0" w:color="auto"/>
                          </w:divBdr>
                        </w:div>
                      </w:divsChild>
                    </w:div>
                    <w:div w:id="867453182">
                      <w:marLeft w:val="0"/>
                      <w:marRight w:val="0"/>
                      <w:marTop w:val="0"/>
                      <w:marBottom w:val="0"/>
                      <w:divBdr>
                        <w:top w:val="none" w:sz="0" w:space="0" w:color="auto"/>
                        <w:left w:val="none" w:sz="0" w:space="0" w:color="auto"/>
                        <w:bottom w:val="none" w:sz="0" w:space="0" w:color="auto"/>
                        <w:right w:val="none" w:sz="0" w:space="0" w:color="auto"/>
                      </w:divBdr>
                    </w:div>
                    <w:div w:id="877931220">
                      <w:marLeft w:val="0"/>
                      <w:marRight w:val="0"/>
                      <w:marTop w:val="0"/>
                      <w:marBottom w:val="0"/>
                      <w:divBdr>
                        <w:top w:val="none" w:sz="0" w:space="0" w:color="auto"/>
                        <w:left w:val="none" w:sz="0" w:space="0" w:color="auto"/>
                        <w:bottom w:val="none" w:sz="0" w:space="0" w:color="auto"/>
                        <w:right w:val="none" w:sz="0" w:space="0" w:color="auto"/>
                      </w:divBdr>
                      <w:divsChild>
                        <w:div w:id="233129630">
                          <w:marLeft w:val="0"/>
                          <w:marRight w:val="0"/>
                          <w:marTop w:val="0"/>
                          <w:marBottom w:val="0"/>
                          <w:divBdr>
                            <w:top w:val="none" w:sz="0" w:space="0" w:color="auto"/>
                            <w:left w:val="none" w:sz="0" w:space="0" w:color="auto"/>
                            <w:bottom w:val="none" w:sz="0" w:space="0" w:color="auto"/>
                            <w:right w:val="none" w:sz="0" w:space="0" w:color="auto"/>
                          </w:divBdr>
                        </w:div>
                      </w:divsChild>
                    </w:div>
                    <w:div w:id="941033232">
                      <w:marLeft w:val="0"/>
                      <w:marRight w:val="0"/>
                      <w:marTop w:val="0"/>
                      <w:marBottom w:val="0"/>
                      <w:divBdr>
                        <w:top w:val="none" w:sz="0" w:space="0" w:color="auto"/>
                        <w:left w:val="none" w:sz="0" w:space="0" w:color="auto"/>
                        <w:bottom w:val="none" w:sz="0" w:space="0" w:color="auto"/>
                        <w:right w:val="none" w:sz="0" w:space="0" w:color="auto"/>
                      </w:divBdr>
                      <w:divsChild>
                        <w:div w:id="1540169645">
                          <w:marLeft w:val="0"/>
                          <w:marRight w:val="0"/>
                          <w:marTop w:val="0"/>
                          <w:marBottom w:val="0"/>
                          <w:divBdr>
                            <w:top w:val="none" w:sz="0" w:space="0" w:color="auto"/>
                            <w:left w:val="none" w:sz="0" w:space="0" w:color="auto"/>
                            <w:bottom w:val="none" w:sz="0" w:space="0" w:color="auto"/>
                            <w:right w:val="none" w:sz="0" w:space="0" w:color="auto"/>
                          </w:divBdr>
                        </w:div>
                      </w:divsChild>
                    </w:div>
                    <w:div w:id="941453850">
                      <w:marLeft w:val="0"/>
                      <w:marRight w:val="0"/>
                      <w:marTop w:val="0"/>
                      <w:marBottom w:val="0"/>
                      <w:divBdr>
                        <w:top w:val="none" w:sz="0" w:space="0" w:color="auto"/>
                        <w:left w:val="none" w:sz="0" w:space="0" w:color="auto"/>
                        <w:bottom w:val="none" w:sz="0" w:space="0" w:color="auto"/>
                        <w:right w:val="none" w:sz="0" w:space="0" w:color="auto"/>
                      </w:divBdr>
                      <w:divsChild>
                        <w:div w:id="333143642">
                          <w:marLeft w:val="0"/>
                          <w:marRight w:val="0"/>
                          <w:marTop w:val="0"/>
                          <w:marBottom w:val="0"/>
                          <w:divBdr>
                            <w:top w:val="none" w:sz="0" w:space="0" w:color="auto"/>
                            <w:left w:val="none" w:sz="0" w:space="0" w:color="auto"/>
                            <w:bottom w:val="none" w:sz="0" w:space="0" w:color="auto"/>
                            <w:right w:val="none" w:sz="0" w:space="0" w:color="auto"/>
                          </w:divBdr>
                        </w:div>
                      </w:divsChild>
                    </w:div>
                    <w:div w:id="969091283">
                      <w:marLeft w:val="0"/>
                      <w:marRight w:val="0"/>
                      <w:marTop w:val="0"/>
                      <w:marBottom w:val="0"/>
                      <w:divBdr>
                        <w:top w:val="none" w:sz="0" w:space="0" w:color="auto"/>
                        <w:left w:val="none" w:sz="0" w:space="0" w:color="auto"/>
                        <w:bottom w:val="none" w:sz="0" w:space="0" w:color="auto"/>
                        <w:right w:val="none" w:sz="0" w:space="0" w:color="auto"/>
                      </w:divBdr>
                    </w:div>
                    <w:div w:id="971863123">
                      <w:marLeft w:val="0"/>
                      <w:marRight w:val="0"/>
                      <w:marTop w:val="0"/>
                      <w:marBottom w:val="0"/>
                      <w:divBdr>
                        <w:top w:val="none" w:sz="0" w:space="0" w:color="auto"/>
                        <w:left w:val="none" w:sz="0" w:space="0" w:color="auto"/>
                        <w:bottom w:val="none" w:sz="0" w:space="0" w:color="auto"/>
                        <w:right w:val="none" w:sz="0" w:space="0" w:color="auto"/>
                      </w:divBdr>
                    </w:div>
                    <w:div w:id="982269807">
                      <w:marLeft w:val="0"/>
                      <w:marRight w:val="0"/>
                      <w:marTop w:val="0"/>
                      <w:marBottom w:val="0"/>
                      <w:divBdr>
                        <w:top w:val="none" w:sz="0" w:space="0" w:color="auto"/>
                        <w:left w:val="none" w:sz="0" w:space="0" w:color="auto"/>
                        <w:bottom w:val="none" w:sz="0" w:space="0" w:color="auto"/>
                        <w:right w:val="none" w:sz="0" w:space="0" w:color="auto"/>
                      </w:divBdr>
                    </w:div>
                    <w:div w:id="987634975">
                      <w:marLeft w:val="0"/>
                      <w:marRight w:val="0"/>
                      <w:marTop w:val="0"/>
                      <w:marBottom w:val="0"/>
                      <w:divBdr>
                        <w:top w:val="none" w:sz="0" w:space="0" w:color="auto"/>
                        <w:left w:val="none" w:sz="0" w:space="0" w:color="auto"/>
                        <w:bottom w:val="none" w:sz="0" w:space="0" w:color="auto"/>
                        <w:right w:val="none" w:sz="0" w:space="0" w:color="auto"/>
                      </w:divBdr>
                      <w:divsChild>
                        <w:div w:id="720329199">
                          <w:marLeft w:val="0"/>
                          <w:marRight w:val="0"/>
                          <w:marTop w:val="0"/>
                          <w:marBottom w:val="0"/>
                          <w:divBdr>
                            <w:top w:val="none" w:sz="0" w:space="0" w:color="auto"/>
                            <w:left w:val="none" w:sz="0" w:space="0" w:color="auto"/>
                            <w:bottom w:val="none" w:sz="0" w:space="0" w:color="auto"/>
                            <w:right w:val="none" w:sz="0" w:space="0" w:color="auto"/>
                          </w:divBdr>
                        </w:div>
                      </w:divsChild>
                    </w:div>
                    <w:div w:id="999579856">
                      <w:marLeft w:val="0"/>
                      <w:marRight w:val="0"/>
                      <w:marTop w:val="0"/>
                      <w:marBottom w:val="0"/>
                      <w:divBdr>
                        <w:top w:val="none" w:sz="0" w:space="0" w:color="auto"/>
                        <w:left w:val="none" w:sz="0" w:space="0" w:color="auto"/>
                        <w:bottom w:val="none" w:sz="0" w:space="0" w:color="auto"/>
                        <w:right w:val="none" w:sz="0" w:space="0" w:color="auto"/>
                      </w:divBdr>
                      <w:divsChild>
                        <w:div w:id="1499809238">
                          <w:marLeft w:val="0"/>
                          <w:marRight w:val="0"/>
                          <w:marTop w:val="0"/>
                          <w:marBottom w:val="0"/>
                          <w:divBdr>
                            <w:top w:val="none" w:sz="0" w:space="0" w:color="auto"/>
                            <w:left w:val="none" w:sz="0" w:space="0" w:color="auto"/>
                            <w:bottom w:val="none" w:sz="0" w:space="0" w:color="auto"/>
                            <w:right w:val="none" w:sz="0" w:space="0" w:color="auto"/>
                          </w:divBdr>
                        </w:div>
                      </w:divsChild>
                    </w:div>
                    <w:div w:id="1011570316">
                      <w:marLeft w:val="0"/>
                      <w:marRight w:val="0"/>
                      <w:marTop w:val="0"/>
                      <w:marBottom w:val="0"/>
                      <w:divBdr>
                        <w:top w:val="none" w:sz="0" w:space="0" w:color="auto"/>
                        <w:left w:val="none" w:sz="0" w:space="0" w:color="auto"/>
                        <w:bottom w:val="none" w:sz="0" w:space="0" w:color="auto"/>
                        <w:right w:val="none" w:sz="0" w:space="0" w:color="auto"/>
                      </w:divBdr>
                      <w:divsChild>
                        <w:div w:id="1341926118">
                          <w:marLeft w:val="0"/>
                          <w:marRight w:val="0"/>
                          <w:marTop w:val="0"/>
                          <w:marBottom w:val="0"/>
                          <w:divBdr>
                            <w:top w:val="none" w:sz="0" w:space="0" w:color="auto"/>
                            <w:left w:val="none" w:sz="0" w:space="0" w:color="auto"/>
                            <w:bottom w:val="none" w:sz="0" w:space="0" w:color="auto"/>
                            <w:right w:val="none" w:sz="0" w:space="0" w:color="auto"/>
                          </w:divBdr>
                        </w:div>
                      </w:divsChild>
                    </w:div>
                    <w:div w:id="1029531625">
                      <w:marLeft w:val="0"/>
                      <w:marRight w:val="0"/>
                      <w:marTop w:val="0"/>
                      <w:marBottom w:val="0"/>
                      <w:divBdr>
                        <w:top w:val="none" w:sz="0" w:space="0" w:color="auto"/>
                        <w:left w:val="none" w:sz="0" w:space="0" w:color="auto"/>
                        <w:bottom w:val="none" w:sz="0" w:space="0" w:color="auto"/>
                        <w:right w:val="none" w:sz="0" w:space="0" w:color="auto"/>
                      </w:divBdr>
                    </w:div>
                    <w:div w:id="1035427081">
                      <w:marLeft w:val="0"/>
                      <w:marRight w:val="0"/>
                      <w:marTop w:val="0"/>
                      <w:marBottom w:val="0"/>
                      <w:divBdr>
                        <w:top w:val="none" w:sz="0" w:space="0" w:color="auto"/>
                        <w:left w:val="none" w:sz="0" w:space="0" w:color="auto"/>
                        <w:bottom w:val="none" w:sz="0" w:space="0" w:color="auto"/>
                        <w:right w:val="none" w:sz="0" w:space="0" w:color="auto"/>
                      </w:divBdr>
                    </w:div>
                    <w:div w:id="1069840034">
                      <w:marLeft w:val="0"/>
                      <w:marRight w:val="0"/>
                      <w:marTop w:val="0"/>
                      <w:marBottom w:val="0"/>
                      <w:divBdr>
                        <w:top w:val="none" w:sz="0" w:space="0" w:color="auto"/>
                        <w:left w:val="none" w:sz="0" w:space="0" w:color="auto"/>
                        <w:bottom w:val="none" w:sz="0" w:space="0" w:color="auto"/>
                        <w:right w:val="none" w:sz="0" w:space="0" w:color="auto"/>
                      </w:divBdr>
                      <w:divsChild>
                        <w:div w:id="1600022854">
                          <w:marLeft w:val="0"/>
                          <w:marRight w:val="0"/>
                          <w:marTop w:val="0"/>
                          <w:marBottom w:val="0"/>
                          <w:divBdr>
                            <w:top w:val="none" w:sz="0" w:space="0" w:color="auto"/>
                            <w:left w:val="none" w:sz="0" w:space="0" w:color="auto"/>
                            <w:bottom w:val="none" w:sz="0" w:space="0" w:color="auto"/>
                            <w:right w:val="none" w:sz="0" w:space="0" w:color="auto"/>
                          </w:divBdr>
                        </w:div>
                      </w:divsChild>
                    </w:div>
                    <w:div w:id="1127504062">
                      <w:marLeft w:val="0"/>
                      <w:marRight w:val="0"/>
                      <w:marTop w:val="0"/>
                      <w:marBottom w:val="0"/>
                      <w:divBdr>
                        <w:top w:val="none" w:sz="0" w:space="0" w:color="auto"/>
                        <w:left w:val="none" w:sz="0" w:space="0" w:color="auto"/>
                        <w:bottom w:val="none" w:sz="0" w:space="0" w:color="auto"/>
                        <w:right w:val="none" w:sz="0" w:space="0" w:color="auto"/>
                      </w:divBdr>
                    </w:div>
                    <w:div w:id="1152915708">
                      <w:marLeft w:val="0"/>
                      <w:marRight w:val="0"/>
                      <w:marTop w:val="0"/>
                      <w:marBottom w:val="0"/>
                      <w:divBdr>
                        <w:top w:val="none" w:sz="0" w:space="0" w:color="auto"/>
                        <w:left w:val="none" w:sz="0" w:space="0" w:color="auto"/>
                        <w:bottom w:val="none" w:sz="0" w:space="0" w:color="auto"/>
                        <w:right w:val="none" w:sz="0" w:space="0" w:color="auto"/>
                      </w:divBdr>
                    </w:div>
                    <w:div w:id="1187214652">
                      <w:marLeft w:val="0"/>
                      <w:marRight w:val="0"/>
                      <w:marTop w:val="0"/>
                      <w:marBottom w:val="0"/>
                      <w:divBdr>
                        <w:top w:val="none" w:sz="0" w:space="0" w:color="auto"/>
                        <w:left w:val="none" w:sz="0" w:space="0" w:color="auto"/>
                        <w:bottom w:val="none" w:sz="0" w:space="0" w:color="auto"/>
                        <w:right w:val="none" w:sz="0" w:space="0" w:color="auto"/>
                      </w:divBdr>
                      <w:divsChild>
                        <w:div w:id="1546943982">
                          <w:marLeft w:val="0"/>
                          <w:marRight w:val="0"/>
                          <w:marTop w:val="0"/>
                          <w:marBottom w:val="0"/>
                          <w:divBdr>
                            <w:top w:val="none" w:sz="0" w:space="0" w:color="auto"/>
                            <w:left w:val="none" w:sz="0" w:space="0" w:color="auto"/>
                            <w:bottom w:val="none" w:sz="0" w:space="0" w:color="auto"/>
                            <w:right w:val="none" w:sz="0" w:space="0" w:color="auto"/>
                          </w:divBdr>
                        </w:div>
                      </w:divsChild>
                    </w:div>
                    <w:div w:id="1194224021">
                      <w:marLeft w:val="0"/>
                      <w:marRight w:val="0"/>
                      <w:marTop w:val="0"/>
                      <w:marBottom w:val="0"/>
                      <w:divBdr>
                        <w:top w:val="none" w:sz="0" w:space="0" w:color="auto"/>
                        <w:left w:val="none" w:sz="0" w:space="0" w:color="auto"/>
                        <w:bottom w:val="none" w:sz="0" w:space="0" w:color="auto"/>
                        <w:right w:val="none" w:sz="0" w:space="0" w:color="auto"/>
                      </w:divBdr>
                    </w:div>
                    <w:div w:id="1196500936">
                      <w:marLeft w:val="0"/>
                      <w:marRight w:val="0"/>
                      <w:marTop w:val="0"/>
                      <w:marBottom w:val="0"/>
                      <w:divBdr>
                        <w:top w:val="none" w:sz="0" w:space="0" w:color="auto"/>
                        <w:left w:val="none" w:sz="0" w:space="0" w:color="auto"/>
                        <w:bottom w:val="none" w:sz="0" w:space="0" w:color="auto"/>
                        <w:right w:val="none" w:sz="0" w:space="0" w:color="auto"/>
                      </w:divBdr>
                      <w:divsChild>
                        <w:div w:id="877356161">
                          <w:marLeft w:val="0"/>
                          <w:marRight w:val="0"/>
                          <w:marTop w:val="0"/>
                          <w:marBottom w:val="0"/>
                          <w:divBdr>
                            <w:top w:val="none" w:sz="0" w:space="0" w:color="auto"/>
                            <w:left w:val="none" w:sz="0" w:space="0" w:color="auto"/>
                            <w:bottom w:val="none" w:sz="0" w:space="0" w:color="auto"/>
                            <w:right w:val="none" w:sz="0" w:space="0" w:color="auto"/>
                          </w:divBdr>
                        </w:div>
                      </w:divsChild>
                    </w:div>
                    <w:div w:id="1213732495">
                      <w:marLeft w:val="0"/>
                      <w:marRight w:val="0"/>
                      <w:marTop w:val="0"/>
                      <w:marBottom w:val="0"/>
                      <w:divBdr>
                        <w:top w:val="none" w:sz="0" w:space="0" w:color="auto"/>
                        <w:left w:val="none" w:sz="0" w:space="0" w:color="auto"/>
                        <w:bottom w:val="none" w:sz="0" w:space="0" w:color="auto"/>
                        <w:right w:val="none" w:sz="0" w:space="0" w:color="auto"/>
                      </w:divBdr>
                      <w:divsChild>
                        <w:div w:id="809397591">
                          <w:marLeft w:val="0"/>
                          <w:marRight w:val="0"/>
                          <w:marTop w:val="0"/>
                          <w:marBottom w:val="0"/>
                          <w:divBdr>
                            <w:top w:val="none" w:sz="0" w:space="0" w:color="auto"/>
                            <w:left w:val="none" w:sz="0" w:space="0" w:color="auto"/>
                            <w:bottom w:val="none" w:sz="0" w:space="0" w:color="auto"/>
                            <w:right w:val="none" w:sz="0" w:space="0" w:color="auto"/>
                          </w:divBdr>
                        </w:div>
                      </w:divsChild>
                    </w:div>
                    <w:div w:id="1248419698">
                      <w:marLeft w:val="0"/>
                      <w:marRight w:val="0"/>
                      <w:marTop w:val="0"/>
                      <w:marBottom w:val="0"/>
                      <w:divBdr>
                        <w:top w:val="none" w:sz="0" w:space="0" w:color="auto"/>
                        <w:left w:val="none" w:sz="0" w:space="0" w:color="auto"/>
                        <w:bottom w:val="none" w:sz="0" w:space="0" w:color="auto"/>
                        <w:right w:val="none" w:sz="0" w:space="0" w:color="auto"/>
                      </w:divBdr>
                    </w:div>
                    <w:div w:id="1252347773">
                      <w:marLeft w:val="0"/>
                      <w:marRight w:val="0"/>
                      <w:marTop w:val="0"/>
                      <w:marBottom w:val="0"/>
                      <w:divBdr>
                        <w:top w:val="none" w:sz="0" w:space="0" w:color="auto"/>
                        <w:left w:val="none" w:sz="0" w:space="0" w:color="auto"/>
                        <w:bottom w:val="none" w:sz="0" w:space="0" w:color="auto"/>
                        <w:right w:val="none" w:sz="0" w:space="0" w:color="auto"/>
                      </w:divBdr>
                    </w:div>
                    <w:div w:id="1256667255">
                      <w:marLeft w:val="0"/>
                      <w:marRight w:val="0"/>
                      <w:marTop w:val="0"/>
                      <w:marBottom w:val="0"/>
                      <w:divBdr>
                        <w:top w:val="none" w:sz="0" w:space="0" w:color="auto"/>
                        <w:left w:val="none" w:sz="0" w:space="0" w:color="auto"/>
                        <w:bottom w:val="none" w:sz="0" w:space="0" w:color="auto"/>
                        <w:right w:val="none" w:sz="0" w:space="0" w:color="auto"/>
                      </w:divBdr>
                    </w:div>
                    <w:div w:id="1320695032">
                      <w:marLeft w:val="0"/>
                      <w:marRight w:val="0"/>
                      <w:marTop w:val="0"/>
                      <w:marBottom w:val="0"/>
                      <w:divBdr>
                        <w:top w:val="none" w:sz="0" w:space="0" w:color="auto"/>
                        <w:left w:val="none" w:sz="0" w:space="0" w:color="auto"/>
                        <w:bottom w:val="none" w:sz="0" w:space="0" w:color="auto"/>
                        <w:right w:val="none" w:sz="0" w:space="0" w:color="auto"/>
                      </w:divBdr>
                    </w:div>
                    <w:div w:id="1342974557">
                      <w:marLeft w:val="0"/>
                      <w:marRight w:val="0"/>
                      <w:marTop w:val="0"/>
                      <w:marBottom w:val="0"/>
                      <w:divBdr>
                        <w:top w:val="none" w:sz="0" w:space="0" w:color="auto"/>
                        <w:left w:val="none" w:sz="0" w:space="0" w:color="auto"/>
                        <w:bottom w:val="none" w:sz="0" w:space="0" w:color="auto"/>
                        <w:right w:val="none" w:sz="0" w:space="0" w:color="auto"/>
                      </w:divBdr>
                      <w:divsChild>
                        <w:div w:id="1336180136">
                          <w:marLeft w:val="0"/>
                          <w:marRight w:val="0"/>
                          <w:marTop w:val="0"/>
                          <w:marBottom w:val="0"/>
                          <w:divBdr>
                            <w:top w:val="none" w:sz="0" w:space="0" w:color="auto"/>
                            <w:left w:val="none" w:sz="0" w:space="0" w:color="auto"/>
                            <w:bottom w:val="none" w:sz="0" w:space="0" w:color="auto"/>
                            <w:right w:val="none" w:sz="0" w:space="0" w:color="auto"/>
                          </w:divBdr>
                        </w:div>
                      </w:divsChild>
                    </w:div>
                    <w:div w:id="1349023671">
                      <w:marLeft w:val="0"/>
                      <w:marRight w:val="0"/>
                      <w:marTop w:val="0"/>
                      <w:marBottom w:val="0"/>
                      <w:divBdr>
                        <w:top w:val="none" w:sz="0" w:space="0" w:color="auto"/>
                        <w:left w:val="none" w:sz="0" w:space="0" w:color="auto"/>
                        <w:bottom w:val="none" w:sz="0" w:space="0" w:color="auto"/>
                        <w:right w:val="none" w:sz="0" w:space="0" w:color="auto"/>
                      </w:divBdr>
                      <w:divsChild>
                        <w:div w:id="47649942">
                          <w:marLeft w:val="0"/>
                          <w:marRight w:val="0"/>
                          <w:marTop w:val="0"/>
                          <w:marBottom w:val="0"/>
                          <w:divBdr>
                            <w:top w:val="none" w:sz="0" w:space="0" w:color="auto"/>
                            <w:left w:val="none" w:sz="0" w:space="0" w:color="auto"/>
                            <w:bottom w:val="none" w:sz="0" w:space="0" w:color="auto"/>
                            <w:right w:val="none" w:sz="0" w:space="0" w:color="auto"/>
                          </w:divBdr>
                        </w:div>
                      </w:divsChild>
                    </w:div>
                    <w:div w:id="1373576768">
                      <w:marLeft w:val="0"/>
                      <w:marRight w:val="0"/>
                      <w:marTop w:val="0"/>
                      <w:marBottom w:val="0"/>
                      <w:divBdr>
                        <w:top w:val="none" w:sz="0" w:space="0" w:color="auto"/>
                        <w:left w:val="none" w:sz="0" w:space="0" w:color="auto"/>
                        <w:bottom w:val="none" w:sz="0" w:space="0" w:color="auto"/>
                        <w:right w:val="none" w:sz="0" w:space="0" w:color="auto"/>
                      </w:divBdr>
                    </w:div>
                    <w:div w:id="1378435658">
                      <w:marLeft w:val="0"/>
                      <w:marRight w:val="0"/>
                      <w:marTop w:val="0"/>
                      <w:marBottom w:val="0"/>
                      <w:divBdr>
                        <w:top w:val="none" w:sz="0" w:space="0" w:color="auto"/>
                        <w:left w:val="none" w:sz="0" w:space="0" w:color="auto"/>
                        <w:bottom w:val="none" w:sz="0" w:space="0" w:color="auto"/>
                        <w:right w:val="none" w:sz="0" w:space="0" w:color="auto"/>
                      </w:divBdr>
                    </w:div>
                    <w:div w:id="1399937125">
                      <w:marLeft w:val="0"/>
                      <w:marRight w:val="0"/>
                      <w:marTop w:val="0"/>
                      <w:marBottom w:val="0"/>
                      <w:divBdr>
                        <w:top w:val="none" w:sz="0" w:space="0" w:color="auto"/>
                        <w:left w:val="none" w:sz="0" w:space="0" w:color="auto"/>
                        <w:bottom w:val="none" w:sz="0" w:space="0" w:color="auto"/>
                        <w:right w:val="none" w:sz="0" w:space="0" w:color="auto"/>
                      </w:divBdr>
                      <w:divsChild>
                        <w:div w:id="11537731">
                          <w:marLeft w:val="0"/>
                          <w:marRight w:val="0"/>
                          <w:marTop w:val="0"/>
                          <w:marBottom w:val="0"/>
                          <w:divBdr>
                            <w:top w:val="none" w:sz="0" w:space="0" w:color="auto"/>
                            <w:left w:val="none" w:sz="0" w:space="0" w:color="auto"/>
                            <w:bottom w:val="none" w:sz="0" w:space="0" w:color="auto"/>
                            <w:right w:val="none" w:sz="0" w:space="0" w:color="auto"/>
                          </w:divBdr>
                        </w:div>
                      </w:divsChild>
                    </w:div>
                    <w:div w:id="1400517084">
                      <w:marLeft w:val="0"/>
                      <w:marRight w:val="0"/>
                      <w:marTop w:val="0"/>
                      <w:marBottom w:val="0"/>
                      <w:divBdr>
                        <w:top w:val="none" w:sz="0" w:space="0" w:color="auto"/>
                        <w:left w:val="none" w:sz="0" w:space="0" w:color="auto"/>
                        <w:bottom w:val="none" w:sz="0" w:space="0" w:color="auto"/>
                        <w:right w:val="none" w:sz="0" w:space="0" w:color="auto"/>
                      </w:divBdr>
                      <w:divsChild>
                        <w:div w:id="877396087">
                          <w:marLeft w:val="0"/>
                          <w:marRight w:val="0"/>
                          <w:marTop w:val="0"/>
                          <w:marBottom w:val="0"/>
                          <w:divBdr>
                            <w:top w:val="none" w:sz="0" w:space="0" w:color="auto"/>
                            <w:left w:val="none" w:sz="0" w:space="0" w:color="auto"/>
                            <w:bottom w:val="none" w:sz="0" w:space="0" w:color="auto"/>
                            <w:right w:val="none" w:sz="0" w:space="0" w:color="auto"/>
                          </w:divBdr>
                        </w:div>
                      </w:divsChild>
                    </w:div>
                    <w:div w:id="1402488397">
                      <w:marLeft w:val="0"/>
                      <w:marRight w:val="0"/>
                      <w:marTop w:val="0"/>
                      <w:marBottom w:val="0"/>
                      <w:divBdr>
                        <w:top w:val="none" w:sz="0" w:space="0" w:color="auto"/>
                        <w:left w:val="none" w:sz="0" w:space="0" w:color="auto"/>
                        <w:bottom w:val="none" w:sz="0" w:space="0" w:color="auto"/>
                        <w:right w:val="none" w:sz="0" w:space="0" w:color="auto"/>
                      </w:divBdr>
                      <w:divsChild>
                        <w:div w:id="1831142566">
                          <w:marLeft w:val="0"/>
                          <w:marRight w:val="0"/>
                          <w:marTop w:val="0"/>
                          <w:marBottom w:val="0"/>
                          <w:divBdr>
                            <w:top w:val="none" w:sz="0" w:space="0" w:color="auto"/>
                            <w:left w:val="none" w:sz="0" w:space="0" w:color="auto"/>
                            <w:bottom w:val="none" w:sz="0" w:space="0" w:color="auto"/>
                            <w:right w:val="none" w:sz="0" w:space="0" w:color="auto"/>
                          </w:divBdr>
                        </w:div>
                      </w:divsChild>
                    </w:div>
                    <w:div w:id="1415514612">
                      <w:marLeft w:val="0"/>
                      <w:marRight w:val="0"/>
                      <w:marTop w:val="0"/>
                      <w:marBottom w:val="0"/>
                      <w:divBdr>
                        <w:top w:val="none" w:sz="0" w:space="0" w:color="auto"/>
                        <w:left w:val="none" w:sz="0" w:space="0" w:color="auto"/>
                        <w:bottom w:val="none" w:sz="0" w:space="0" w:color="auto"/>
                        <w:right w:val="none" w:sz="0" w:space="0" w:color="auto"/>
                      </w:divBdr>
                      <w:divsChild>
                        <w:div w:id="539710015">
                          <w:marLeft w:val="0"/>
                          <w:marRight w:val="0"/>
                          <w:marTop w:val="0"/>
                          <w:marBottom w:val="0"/>
                          <w:divBdr>
                            <w:top w:val="none" w:sz="0" w:space="0" w:color="auto"/>
                            <w:left w:val="none" w:sz="0" w:space="0" w:color="auto"/>
                            <w:bottom w:val="none" w:sz="0" w:space="0" w:color="auto"/>
                            <w:right w:val="none" w:sz="0" w:space="0" w:color="auto"/>
                          </w:divBdr>
                        </w:div>
                      </w:divsChild>
                    </w:div>
                    <w:div w:id="1432043682">
                      <w:marLeft w:val="0"/>
                      <w:marRight w:val="0"/>
                      <w:marTop w:val="0"/>
                      <w:marBottom w:val="0"/>
                      <w:divBdr>
                        <w:top w:val="none" w:sz="0" w:space="0" w:color="auto"/>
                        <w:left w:val="none" w:sz="0" w:space="0" w:color="auto"/>
                        <w:bottom w:val="none" w:sz="0" w:space="0" w:color="auto"/>
                        <w:right w:val="none" w:sz="0" w:space="0" w:color="auto"/>
                      </w:divBdr>
                      <w:divsChild>
                        <w:div w:id="1113597113">
                          <w:marLeft w:val="0"/>
                          <w:marRight w:val="0"/>
                          <w:marTop w:val="0"/>
                          <w:marBottom w:val="0"/>
                          <w:divBdr>
                            <w:top w:val="none" w:sz="0" w:space="0" w:color="auto"/>
                            <w:left w:val="none" w:sz="0" w:space="0" w:color="auto"/>
                            <w:bottom w:val="none" w:sz="0" w:space="0" w:color="auto"/>
                            <w:right w:val="none" w:sz="0" w:space="0" w:color="auto"/>
                          </w:divBdr>
                        </w:div>
                      </w:divsChild>
                    </w:div>
                    <w:div w:id="1439519001">
                      <w:marLeft w:val="0"/>
                      <w:marRight w:val="0"/>
                      <w:marTop w:val="0"/>
                      <w:marBottom w:val="0"/>
                      <w:divBdr>
                        <w:top w:val="none" w:sz="0" w:space="0" w:color="auto"/>
                        <w:left w:val="none" w:sz="0" w:space="0" w:color="auto"/>
                        <w:bottom w:val="none" w:sz="0" w:space="0" w:color="auto"/>
                        <w:right w:val="none" w:sz="0" w:space="0" w:color="auto"/>
                      </w:divBdr>
                      <w:divsChild>
                        <w:div w:id="1647540131">
                          <w:marLeft w:val="0"/>
                          <w:marRight w:val="0"/>
                          <w:marTop w:val="0"/>
                          <w:marBottom w:val="0"/>
                          <w:divBdr>
                            <w:top w:val="none" w:sz="0" w:space="0" w:color="auto"/>
                            <w:left w:val="none" w:sz="0" w:space="0" w:color="auto"/>
                            <w:bottom w:val="none" w:sz="0" w:space="0" w:color="auto"/>
                            <w:right w:val="none" w:sz="0" w:space="0" w:color="auto"/>
                          </w:divBdr>
                        </w:div>
                      </w:divsChild>
                    </w:div>
                    <w:div w:id="1445154998">
                      <w:marLeft w:val="0"/>
                      <w:marRight w:val="0"/>
                      <w:marTop w:val="0"/>
                      <w:marBottom w:val="0"/>
                      <w:divBdr>
                        <w:top w:val="none" w:sz="0" w:space="0" w:color="auto"/>
                        <w:left w:val="none" w:sz="0" w:space="0" w:color="auto"/>
                        <w:bottom w:val="none" w:sz="0" w:space="0" w:color="auto"/>
                        <w:right w:val="none" w:sz="0" w:space="0" w:color="auto"/>
                      </w:divBdr>
                      <w:divsChild>
                        <w:div w:id="1139417329">
                          <w:marLeft w:val="0"/>
                          <w:marRight w:val="0"/>
                          <w:marTop w:val="0"/>
                          <w:marBottom w:val="0"/>
                          <w:divBdr>
                            <w:top w:val="none" w:sz="0" w:space="0" w:color="auto"/>
                            <w:left w:val="none" w:sz="0" w:space="0" w:color="auto"/>
                            <w:bottom w:val="none" w:sz="0" w:space="0" w:color="auto"/>
                            <w:right w:val="none" w:sz="0" w:space="0" w:color="auto"/>
                          </w:divBdr>
                        </w:div>
                      </w:divsChild>
                    </w:div>
                    <w:div w:id="1450585858">
                      <w:marLeft w:val="0"/>
                      <w:marRight w:val="0"/>
                      <w:marTop w:val="0"/>
                      <w:marBottom w:val="0"/>
                      <w:divBdr>
                        <w:top w:val="none" w:sz="0" w:space="0" w:color="auto"/>
                        <w:left w:val="none" w:sz="0" w:space="0" w:color="auto"/>
                        <w:bottom w:val="none" w:sz="0" w:space="0" w:color="auto"/>
                        <w:right w:val="none" w:sz="0" w:space="0" w:color="auto"/>
                      </w:divBdr>
                      <w:divsChild>
                        <w:div w:id="222066719">
                          <w:marLeft w:val="0"/>
                          <w:marRight w:val="0"/>
                          <w:marTop w:val="0"/>
                          <w:marBottom w:val="0"/>
                          <w:divBdr>
                            <w:top w:val="none" w:sz="0" w:space="0" w:color="auto"/>
                            <w:left w:val="none" w:sz="0" w:space="0" w:color="auto"/>
                            <w:bottom w:val="none" w:sz="0" w:space="0" w:color="auto"/>
                            <w:right w:val="none" w:sz="0" w:space="0" w:color="auto"/>
                          </w:divBdr>
                        </w:div>
                      </w:divsChild>
                    </w:div>
                    <w:div w:id="1483152909">
                      <w:marLeft w:val="0"/>
                      <w:marRight w:val="0"/>
                      <w:marTop w:val="0"/>
                      <w:marBottom w:val="0"/>
                      <w:divBdr>
                        <w:top w:val="none" w:sz="0" w:space="0" w:color="auto"/>
                        <w:left w:val="none" w:sz="0" w:space="0" w:color="auto"/>
                        <w:bottom w:val="none" w:sz="0" w:space="0" w:color="auto"/>
                        <w:right w:val="none" w:sz="0" w:space="0" w:color="auto"/>
                      </w:divBdr>
                    </w:div>
                    <w:div w:id="1490710859">
                      <w:marLeft w:val="0"/>
                      <w:marRight w:val="0"/>
                      <w:marTop w:val="0"/>
                      <w:marBottom w:val="0"/>
                      <w:divBdr>
                        <w:top w:val="none" w:sz="0" w:space="0" w:color="auto"/>
                        <w:left w:val="none" w:sz="0" w:space="0" w:color="auto"/>
                        <w:bottom w:val="none" w:sz="0" w:space="0" w:color="auto"/>
                        <w:right w:val="none" w:sz="0" w:space="0" w:color="auto"/>
                      </w:divBdr>
                      <w:divsChild>
                        <w:div w:id="124392588">
                          <w:marLeft w:val="0"/>
                          <w:marRight w:val="0"/>
                          <w:marTop w:val="0"/>
                          <w:marBottom w:val="0"/>
                          <w:divBdr>
                            <w:top w:val="none" w:sz="0" w:space="0" w:color="auto"/>
                            <w:left w:val="none" w:sz="0" w:space="0" w:color="auto"/>
                            <w:bottom w:val="none" w:sz="0" w:space="0" w:color="auto"/>
                            <w:right w:val="none" w:sz="0" w:space="0" w:color="auto"/>
                          </w:divBdr>
                        </w:div>
                      </w:divsChild>
                    </w:div>
                    <w:div w:id="1516575865">
                      <w:marLeft w:val="0"/>
                      <w:marRight w:val="0"/>
                      <w:marTop w:val="0"/>
                      <w:marBottom w:val="0"/>
                      <w:divBdr>
                        <w:top w:val="none" w:sz="0" w:space="0" w:color="auto"/>
                        <w:left w:val="none" w:sz="0" w:space="0" w:color="auto"/>
                        <w:bottom w:val="none" w:sz="0" w:space="0" w:color="auto"/>
                        <w:right w:val="none" w:sz="0" w:space="0" w:color="auto"/>
                      </w:divBdr>
                    </w:div>
                    <w:div w:id="1539194556">
                      <w:marLeft w:val="0"/>
                      <w:marRight w:val="0"/>
                      <w:marTop w:val="0"/>
                      <w:marBottom w:val="0"/>
                      <w:divBdr>
                        <w:top w:val="none" w:sz="0" w:space="0" w:color="auto"/>
                        <w:left w:val="none" w:sz="0" w:space="0" w:color="auto"/>
                        <w:bottom w:val="none" w:sz="0" w:space="0" w:color="auto"/>
                        <w:right w:val="none" w:sz="0" w:space="0" w:color="auto"/>
                      </w:divBdr>
                      <w:divsChild>
                        <w:div w:id="1976718334">
                          <w:marLeft w:val="0"/>
                          <w:marRight w:val="0"/>
                          <w:marTop w:val="0"/>
                          <w:marBottom w:val="0"/>
                          <w:divBdr>
                            <w:top w:val="none" w:sz="0" w:space="0" w:color="auto"/>
                            <w:left w:val="none" w:sz="0" w:space="0" w:color="auto"/>
                            <w:bottom w:val="none" w:sz="0" w:space="0" w:color="auto"/>
                            <w:right w:val="none" w:sz="0" w:space="0" w:color="auto"/>
                          </w:divBdr>
                        </w:div>
                      </w:divsChild>
                    </w:div>
                    <w:div w:id="1569727035">
                      <w:marLeft w:val="0"/>
                      <w:marRight w:val="0"/>
                      <w:marTop w:val="0"/>
                      <w:marBottom w:val="0"/>
                      <w:divBdr>
                        <w:top w:val="none" w:sz="0" w:space="0" w:color="auto"/>
                        <w:left w:val="none" w:sz="0" w:space="0" w:color="auto"/>
                        <w:bottom w:val="none" w:sz="0" w:space="0" w:color="auto"/>
                        <w:right w:val="none" w:sz="0" w:space="0" w:color="auto"/>
                      </w:divBdr>
                    </w:div>
                    <w:div w:id="1582788013">
                      <w:marLeft w:val="0"/>
                      <w:marRight w:val="0"/>
                      <w:marTop w:val="0"/>
                      <w:marBottom w:val="0"/>
                      <w:divBdr>
                        <w:top w:val="none" w:sz="0" w:space="0" w:color="auto"/>
                        <w:left w:val="none" w:sz="0" w:space="0" w:color="auto"/>
                        <w:bottom w:val="none" w:sz="0" w:space="0" w:color="auto"/>
                        <w:right w:val="none" w:sz="0" w:space="0" w:color="auto"/>
                      </w:divBdr>
                    </w:div>
                    <w:div w:id="1613902783">
                      <w:marLeft w:val="0"/>
                      <w:marRight w:val="0"/>
                      <w:marTop w:val="0"/>
                      <w:marBottom w:val="0"/>
                      <w:divBdr>
                        <w:top w:val="none" w:sz="0" w:space="0" w:color="auto"/>
                        <w:left w:val="none" w:sz="0" w:space="0" w:color="auto"/>
                        <w:bottom w:val="none" w:sz="0" w:space="0" w:color="auto"/>
                        <w:right w:val="none" w:sz="0" w:space="0" w:color="auto"/>
                      </w:divBdr>
                    </w:div>
                    <w:div w:id="1624262657">
                      <w:marLeft w:val="0"/>
                      <w:marRight w:val="0"/>
                      <w:marTop w:val="0"/>
                      <w:marBottom w:val="0"/>
                      <w:divBdr>
                        <w:top w:val="none" w:sz="0" w:space="0" w:color="auto"/>
                        <w:left w:val="none" w:sz="0" w:space="0" w:color="auto"/>
                        <w:bottom w:val="none" w:sz="0" w:space="0" w:color="auto"/>
                        <w:right w:val="none" w:sz="0" w:space="0" w:color="auto"/>
                      </w:divBdr>
                    </w:div>
                    <w:div w:id="1640842085">
                      <w:marLeft w:val="0"/>
                      <w:marRight w:val="0"/>
                      <w:marTop w:val="0"/>
                      <w:marBottom w:val="0"/>
                      <w:divBdr>
                        <w:top w:val="none" w:sz="0" w:space="0" w:color="auto"/>
                        <w:left w:val="none" w:sz="0" w:space="0" w:color="auto"/>
                        <w:bottom w:val="none" w:sz="0" w:space="0" w:color="auto"/>
                        <w:right w:val="none" w:sz="0" w:space="0" w:color="auto"/>
                      </w:divBdr>
                    </w:div>
                    <w:div w:id="1659772334">
                      <w:marLeft w:val="0"/>
                      <w:marRight w:val="0"/>
                      <w:marTop w:val="0"/>
                      <w:marBottom w:val="0"/>
                      <w:divBdr>
                        <w:top w:val="none" w:sz="0" w:space="0" w:color="auto"/>
                        <w:left w:val="none" w:sz="0" w:space="0" w:color="auto"/>
                        <w:bottom w:val="none" w:sz="0" w:space="0" w:color="auto"/>
                        <w:right w:val="none" w:sz="0" w:space="0" w:color="auto"/>
                      </w:divBdr>
                    </w:div>
                    <w:div w:id="1665276260">
                      <w:marLeft w:val="0"/>
                      <w:marRight w:val="0"/>
                      <w:marTop w:val="0"/>
                      <w:marBottom w:val="0"/>
                      <w:divBdr>
                        <w:top w:val="none" w:sz="0" w:space="0" w:color="auto"/>
                        <w:left w:val="none" w:sz="0" w:space="0" w:color="auto"/>
                        <w:bottom w:val="none" w:sz="0" w:space="0" w:color="auto"/>
                        <w:right w:val="none" w:sz="0" w:space="0" w:color="auto"/>
                      </w:divBdr>
                    </w:div>
                    <w:div w:id="1672488672">
                      <w:marLeft w:val="0"/>
                      <w:marRight w:val="0"/>
                      <w:marTop w:val="0"/>
                      <w:marBottom w:val="0"/>
                      <w:divBdr>
                        <w:top w:val="none" w:sz="0" w:space="0" w:color="auto"/>
                        <w:left w:val="none" w:sz="0" w:space="0" w:color="auto"/>
                        <w:bottom w:val="none" w:sz="0" w:space="0" w:color="auto"/>
                        <w:right w:val="none" w:sz="0" w:space="0" w:color="auto"/>
                      </w:divBdr>
                      <w:divsChild>
                        <w:div w:id="537547294">
                          <w:marLeft w:val="0"/>
                          <w:marRight w:val="0"/>
                          <w:marTop w:val="0"/>
                          <w:marBottom w:val="0"/>
                          <w:divBdr>
                            <w:top w:val="none" w:sz="0" w:space="0" w:color="auto"/>
                            <w:left w:val="none" w:sz="0" w:space="0" w:color="auto"/>
                            <w:bottom w:val="none" w:sz="0" w:space="0" w:color="auto"/>
                            <w:right w:val="none" w:sz="0" w:space="0" w:color="auto"/>
                          </w:divBdr>
                        </w:div>
                      </w:divsChild>
                    </w:div>
                    <w:div w:id="1732264627">
                      <w:marLeft w:val="0"/>
                      <w:marRight w:val="0"/>
                      <w:marTop w:val="0"/>
                      <w:marBottom w:val="0"/>
                      <w:divBdr>
                        <w:top w:val="none" w:sz="0" w:space="0" w:color="auto"/>
                        <w:left w:val="none" w:sz="0" w:space="0" w:color="auto"/>
                        <w:bottom w:val="none" w:sz="0" w:space="0" w:color="auto"/>
                        <w:right w:val="none" w:sz="0" w:space="0" w:color="auto"/>
                      </w:divBdr>
                    </w:div>
                    <w:div w:id="1788116371">
                      <w:marLeft w:val="0"/>
                      <w:marRight w:val="0"/>
                      <w:marTop w:val="0"/>
                      <w:marBottom w:val="0"/>
                      <w:divBdr>
                        <w:top w:val="none" w:sz="0" w:space="0" w:color="auto"/>
                        <w:left w:val="none" w:sz="0" w:space="0" w:color="auto"/>
                        <w:bottom w:val="none" w:sz="0" w:space="0" w:color="auto"/>
                        <w:right w:val="none" w:sz="0" w:space="0" w:color="auto"/>
                      </w:divBdr>
                      <w:divsChild>
                        <w:div w:id="1670405393">
                          <w:marLeft w:val="0"/>
                          <w:marRight w:val="0"/>
                          <w:marTop w:val="0"/>
                          <w:marBottom w:val="0"/>
                          <w:divBdr>
                            <w:top w:val="none" w:sz="0" w:space="0" w:color="auto"/>
                            <w:left w:val="none" w:sz="0" w:space="0" w:color="auto"/>
                            <w:bottom w:val="none" w:sz="0" w:space="0" w:color="auto"/>
                            <w:right w:val="none" w:sz="0" w:space="0" w:color="auto"/>
                          </w:divBdr>
                        </w:div>
                      </w:divsChild>
                    </w:div>
                    <w:div w:id="1822648013">
                      <w:marLeft w:val="0"/>
                      <w:marRight w:val="0"/>
                      <w:marTop w:val="0"/>
                      <w:marBottom w:val="0"/>
                      <w:divBdr>
                        <w:top w:val="none" w:sz="0" w:space="0" w:color="auto"/>
                        <w:left w:val="none" w:sz="0" w:space="0" w:color="auto"/>
                        <w:bottom w:val="none" w:sz="0" w:space="0" w:color="auto"/>
                        <w:right w:val="none" w:sz="0" w:space="0" w:color="auto"/>
                      </w:divBdr>
                      <w:divsChild>
                        <w:div w:id="130372376">
                          <w:marLeft w:val="0"/>
                          <w:marRight w:val="0"/>
                          <w:marTop w:val="0"/>
                          <w:marBottom w:val="0"/>
                          <w:divBdr>
                            <w:top w:val="none" w:sz="0" w:space="0" w:color="auto"/>
                            <w:left w:val="none" w:sz="0" w:space="0" w:color="auto"/>
                            <w:bottom w:val="none" w:sz="0" w:space="0" w:color="auto"/>
                            <w:right w:val="none" w:sz="0" w:space="0" w:color="auto"/>
                          </w:divBdr>
                        </w:div>
                      </w:divsChild>
                    </w:div>
                    <w:div w:id="1827820965">
                      <w:marLeft w:val="0"/>
                      <w:marRight w:val="0"/>
                      <w:marTop w:val="0"/>
                      <w:marBottom w:val="0"/>
                      <w:divBdr>
                        <w:top w:val="none" w:sz="0" w:space="0" w:color="auto"/>
                        <w:left w:val="none" w:sz="0" w:space="0" w:color="auto"/>
                        <w:bottom w:val="none" w:sz="0" w:space="0" w:color="auto"/>
                        <w:right w:val="none" w:sz="0" w:space="0" w:color="auto"/>
                      </w:divBdr>
                    </w:div>
                    <w:div w:id="1836726661">
                      <w:marLeft w:val="0"/>
                      <w:marRight w:val="0"/>
                      <w:marTop w:val="0"/>
                      <w:marBottom w:val="0"/>
                      <w:divBdr>
                        <w:top w:val="none" w:sz="0" w:space="0" w:color="auto"/>
                        <w:left w:val="none" w:sz="0" w:space="0" w:color="auto"/>
                        <w:bottom w:val="none" w:sz="0" w:space="0" w:color="auto"/>
                        <w:right w:val="none" w:sz="0" w:space="0" w:color="auto"/>
                      </w:divBdr>
                    </w:div>
                    <w:div w:id="1883667035">
                      <w:marLeft w:val="0"/>
                      <w:marRight w:val="0"/>
                      <w:marTop w:val="0"/>
                      <w:marBottom w:val="0"/>
                      <w:divBdr>
                        <w:top w:val="none" w:sz="0" w:space="0" w:color="auto"/>
                        <w:left w:val="none" w:sz="0" w:space="0" w:color="auto"/>
                        <w:bottom w:val="none" w:sz="0" w:space="0" w:color="auto"/>
                        <w:right w:val="none" w:sz="0" w:space="0" w:color="auto"/>
                      </w:divBdr>
                    </w:div>
                    <w:div w:id="1947080876">
                      <w:marLeft w:val="0"/>
                      <w:marRight w:val="0"/>
                      <w:marTop w:val="0"/>
                      <w:marBottom w:val="0"/>
                      <w:divBdr>
                        <w:top w:val="none" w:sz="0" w:space="0" w:color="auto"/>
                        <w:left w:val="none" w:sz="0" w:space="0" w:color="auto"/>
                        <w:bottom w:val="none" w:sz="0" w:space="0" w:color="auto"/>
                        <w:right w:val="none" w:sz="0" w:space="0" w:color="auto"/>
                      </w:divBdr>
                      <w:divsChild>
                        <w:div w:id="2130199186">
                          <w:marLeft w:val="0"/>
                          <w:marRight w:val="0"/>
                          <w:marTop w:val="0"/>
                          <w:marBottom w:val="0"/>
                          <w:divBdr>
                            <w:top w:val="none" w:sz="0" w:space="0" w:color="auto"/>
                            <w:left w:val="none" w:sz="0" w:space="0" w:color="auto"/>
                            <w:bottom w:val="none" w:sz="0" w:space="0" w:color="auto"/>
                            <w:right w:val="none" w:sz="0" w:space="0" w:color="auto"/>
                          </w:divBdr>
                        </w:div>
                      </w:divsChild>
                    </w:div>
                    <w:div w:id="1968000356">
                      <w:marLeft w:val="0"/>
                      <w:marRight w:val="0"/>
                      <w:marTop w:val="0"/>
                      <w:marBottom w:val="0"/>
                      <w:divBdr>
                        <w:top w:val="none" w:sz="0" w:space="0" w:color="auto"/>
                        <w:left w:val="none" w:sz="0" w:space="0" w:color="auto"/>
                        <w:bottom w:val="none" w:sz="0" w:space="0" w:color="auto"/>
                        <w:right w:val="none" w:sz="0" w:space="0" w:color="auto"/>
                      </w:divBdr>
                      <w:divsChild>
                        <w:div w:id="1587034272">
                          <w:marLeft w:val="0"/>
                          <w:marRight w:val="0"/>
                          <w:marTop w:val="0"/>
                          <w:marBottom w:val="0"/>
                          <w:divBdr>
                            <w:top w:val="none" w:sz="0" w:space="0" w:color="auto"/>
                            <w:left w:val="none" w:sz="0" w:space="0" w:color="auto"/>
                            <w:bottom w:val="none" w:sz="0" w:space="0" w:color="auto"/>
                            <w:right w:val="none" w:sz="0" w:space="0" w:color="auto"/>
                          </w:divBdr>
                        </w:div>
                      </w:divsChild>
                    </w:div>
                    <w:div w:id="1974821456">
                      <w:marLeft w:val="0"/>
                      <w:marRight w:val="0"/>
                      <w:marTop w:val="0"/>
                      <w:marBottom w:val="0"/>
                      <w:divBdr>
                        <w:top w:val="none" w:sz="0" w:space="0" w:color="auto"/>
                        <w:left w:val="none" w:sz="0" w:space="0" w:color="auto"/>
                        <w:bottom w:val="none" w:sz="0" w:space="0" w:color="auto"/>
                        <w:right w:val="none" w:sz="0" w:space="0" w:color="auto"/>
                      </w:divBdr>
                      <w:divsChild>
                        <w:div w:id="1687905627">
                          <w:marLeft w:val="0"/>
                          <w:marRight w:val="0"/>
                          <w:marTop w:val="0"/>
                          <w:marBottom w:val="0"/>
                          <w:divBdr>
                            <w:top w:val="none" w:sz="0" w:space="0" w:color="auto"/>
                            <w:left w:val="none" w:sz="0" w:space="0" w:color="auto"/>
                            <w:bottom w:val="none" w:sz="0" w:space="0" w:color="auto"/>
                            <w:right w:val="none" w:sz="0" w:space="0" w:color="auto"/>
                          </w:divBdr>
                        </w:div>
                      </w:divsChild>
                    </w:div>
                    <w:div w:id="1975065977">
                      <w:marLeft w:val="0"/>
                      <w:marRight w:val="0"/>
                      <w:marTop w:val="0"/>
                      <w:marBottom w:val="0"/>
                      <w:divBdr>
                        <w:top w:val="none" w:sz="0" w:space="0" w:color="auto"/>
                        <w:left w:val="none" w:sz="0" w:space="0" w:color="auto"/>
                        <w:bottom w:val="none" w:sz="0" w:space="0" w:color="auto"/>
                        <w:right w:val="none" w:sz="0" w:space="0" w:color="auto"/>
                      </w:divBdr>
                    </w:div>
                    <w:div w:id="1979988718">
                      <w:marLeft w:val="0"/>
                      <w:marRight w:val="0"/>
                      <w:marTop w:val="0"/>
                      <w:marBottom w:val="0"/>
                      <w:divBdr>
                        <w:top w:val="none" w:sz="0" w:space="0" w:color="auto"/>
                        <w:left w:val="none" w:sz="0" w:space="0" w:color="auto"/>
                        <w:bottom w:val="none" w:sz="0" w:space="0" w:color="auto"/>
                        <w:right w:val="none" w:sz="0" w:space="0" w:color="auto"/>
                      </w:divBdr>
                    </w:div>
                    <w:div w:id="2060594430">
                      <w:marLeft w:val="0"/>
                      <w:marRight w:val="0"/>
                      <w:marTop w:val="0"/>
                      <w:marBottom w:val="0"/>
                      <w:divBdr>
                        <w:top w:val="none" w:sz="0" w:space="0" w:color="auto"/>
                        <w:left w:val="none" w:sz="0" w:space="0" w:color="auto"/>
                        <w:bottom w:val="none" w:sz="0" w:space="0" w:color="auto"/>
                        <w:right w:val="none" w:sz="0" w:space="0" w:color="auto"/>
                      </w:divBdr>
                      <w:divsChild>
                        <w:div w:id="93479559">
                          <w:marLeft w:val="0"/>
                          <w:marRight w:val="0"/>
                          <w:marTop w:val="0"/>
                          <w:marBottom w:val="0"/>
                          <w:divBdr>
                            <w:top w:val="none" w:sz="0" w:space="0" w:color="auto"/>
                            <w:left w:val="none" w:sz="0" w:space="0" w:color="auto"/>
                            <w:bottom w:val="none" w:sz="0" w:space="0" w:color="auto"/>
                            <w:right w:val="none" w:sz="0" w:space="0" w:color="auto"/>
                          </w:divBdr>
                        </w:div>
                      </w:divsChild>
                    </w:div>
                    <w:div w:id="2072269499">
                      <w:marLeft w:val="0"/>
                      <w:marRight w:val="0"/>
                      <w:marTop w:val="0"/>
                      <w:marBottom w:val="0"/>
                      <w:divBdr>
                        <w:top w:val="none" w:sz="0" w:space="0" w:color="auto"/>
                        <w:left w:val="none" w:sz="0" w:space="0" w:color="auto"/>
                        <w:bottom w:val="none" w:sz="0" w:space="0" w:color="auto"/>
                        <w:right w:val="none" w:sz="0" w:space="0" w:color="auto"/>
                      </w:divBdr>
                      <w:divsChild>
                        <w:div w:id="581530051">
                          <w:marLeft w:val="0"/>
                          <w:marRight w:val="0"/>
                          <w:marTop w:val="0"/>
                          <w:marBottom w:val="0"/>
                          <w:divBdr>
                            <w:top w:val="none" w:sz="0" w:space="0" w:color="auto"/>
                            <w:left w:val="none" w:sz="0" w:space="0" w:color="auto"/>
                            <w:bottom w:val="none" w:sz="0" w:space="0" w:color="auto"/>
                            <w:right w:val="none" w:sz="0" w:space="0" w:color="auto"/>
                          </w:divBdr>
                        </w:div>
                      </w:divsChild>
                    </w:div>
                    <w:div w:id="211821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489976">
          <w:marLeft w:val="0"/>
          <w:marRight w:val="0"/>
          <w:marTop w:val="0"/>
          <w:marBottom w:val="0"/>
          <w:divBdr>
            <w:top w:val="none" w:sz="0" w:space="0" w:color="auto"/>
            <w:left w:val="none" w:sz="0" w:space="0" w:color="auto"/>
            <w:bottom w:val="none" w:sz="0" w:space="0" w:color="auto"/>
            <w:right w:val="none" w:sz="0" w:space="0" w:color="auto"/>
          </w:divBdr>
          <w:divsChild>
            <w:div w:id="1788543052">
              <w:marLeft w:val="0"/>
              <w:marRight w:val="0"/>
              <w:marTop w:val="0"/>
              <w:marBottom w:val="0"/>
              <w:divBdr>
                <w:top w:val="none" w:sz="0" w:space="0" w:color="auto"/>
                <w:left w:val="none" w:sz="0" w:space="0" w:color="auto"/>
                <w:bottom w:val="none" w:sz="0" w:space="0" w:color="auto"/>
                <w:right w:val="none" w:sz="0" w:space="0" w:color="auto"/>
              </w:divBdr>
              <w:divsChild>
                <w:div w:id="19475933">
                  <w:marLeft w:val="0"/>
                  <w:marRight w:val="0"/>
                  <w:marTop w:val="0"/>
                  <w:marBottom w:val="0"/>
                  <w:divBdr>
                    <w:top w:val="none" w:sz="0" w:space="0" w:color="auto"/>
                    <w:left w:val="none" w:sz="0" w:space="0" w:color="auto"/>
                    <w:bottom w:val="none" w:sz="0" w:space="0" w:color="auto"/>
                    <w:right w:val="none" w:sz="0" w:space="0" w:color="auto"/>
                  </w:divBdr>
                </w:div>
                <w:div w:id="42221725">
                  <w:marLeft w:val="0"/>
                  <w:marRight w:val="0"/>
                  <w:marTop w:val="0"/>
                  <w:marBottom w:val="0"/>
                  <w:divBdr>
                    <w:top w:val="none" w:sz="0" w:space="0" w:color="auto"/>
                    <w:left w:val="none" w:sz="0" w:space="0" w:color="auto"/>
                    <w:bottom w:val="none" w:sz="0" w:space="0" w:color="auto"/>
                    <w:right w:val="none" w:sz="0" w:space="0" w:color="auto"/>
                  </w:divBdr>
                </w:div>
                <w:div w:id="54282333">
                  <w:marLeft w:val="0"/>
                  <w:marRight w:val="0"/>
                  <w:marTop w:val="0"/>
                  <w:marBottom w:val="0"/>
                  <w:divBdr>
                    <w:top w:val="none" w:sz="0" w:space="0" w:color="auto"/>
                    <w:left w:val="none" w:sz="0" w:space="0" w:color="auto"/>
                    <w:bottom w:val="none" w:sz="0" w:space="0" w:color="auto"/>
                    <w:right w:val="none" w:sz="0" w:space="0" w:color="auto"/>
                  </w:divBdr>
                </w:div>
                <w:div w:id="68769394">
                  <w:marLeft w:val="0"/>
                  <w:marRight w:val="0"/>
                  <w:marTop w:val="0"/>
                  <w:marBottom w:val="0"/>
                  <w:divBdr>
                    <w:top w:val="none" w:sz="0" w:space="0" w:color="auto"/>
                    <w:left w:val="none" w:sz="0" w:space="0" w:color="auto"/>
                    <w:bottom w:val="none" w:sz="0" w:space="0" w:color="auto"/>
                    <w:right w:val="none" w:sz="0" w:space="0" w:color="auto"/>
                  </w:divBdr>
                </w:div>
                <w:div w:id="72514007">
                  <w:marLeft w:val="0"/>
                  <w:marRight w:val="0"/>
                  <w:marTop w:val="0"/>
                  <w:marBottom w:val="0"/>
                  <w:divBdr>
                    <w:top w:val="none" w:sz="0" w:space="0" w:color="auto"/>
                    <w:left w:val="none" w:sz="0" w:space="0" w:color="auto"/>
                    <w:bottom w:val="none" w:sz="0" w:space="0" w:color="auto"/>
                    <w:right w:val="none" w:sz="0" w:space="0" w:color="auto"/>
                  </w:divBdr>
                </w:div>
                <w:div w:id="98304177">
                  <w:marLeft w:val="0"/>
                  <w:marRight w:val="0"/>
                  <w:marTop w:val="0"/>
                  <w:marBottom w:val="0"/>
                  <w:divBdr>
                    <w:top w:val="none" w:sz="0" w:space="0" w:color="auto"/>
                    <w:left w:val="none" w:sz="0" w:space="0" w:color="auto"/>
                    <w:bottom w:val="none" w:sz="0" w:space="0" w:color="auto"/>
                    <w:right w:val="none" w:sz="0" w:space="0" w:color="auto"/>
                  </w:divBdr>
                </w:div>
                <w:div w:id="98649629">
                  <w:marLeft w:val="0"/>
                  <w:marRight w:val="0"/>
                  <w:marTop w:val="0"/>
                  <w:marBottom w:val="0"/>
                  <w:divBdr>
                    <w:top w:val="none" w:sz="0" w:space="0" w:color="auto"/>
                    <w:left w:val="none" w:sz="0" w:space="0" w:color="auto"/>
                    <w:bottom w:val="none" w:sz="0" w:space="0" w:color="auto"/>
                    <w:right w:val="none" w:sz="0" w:space="0" w:color="auto"/>
                  </w:divBdr>
                </w:div>
                <w:div w:id="105780299">
                  <w:marLeft w:val="0"/>
                  <w:marRight w:val="0"/>
                  <w:marTop w:val="0"/>
                  <w:marBottom w:val="0"/>
                  <w:divBdr>
                    <w:top w:val="none" w:sz="0" w:space="0" w:color="auto"/>
                    <w:left w:val="none" w:sz="0" w:space="0" w:color="auto"/>
                    <w:bottom w:val="none" w:sz="0" w:space="0" w:color="auto"/>
                    <w:right w:val="none" w:sz="0" w:space="0" w:color="auto"/>
                  </w:divBdr>
                </w:div>
                <w:div w:id="119810639">
                  <w:marLeft w:val="0"/>
                  <w:marRight w:val="0"/>
                  <w:marTop w:val="0"/>
                  <w:marBottom w:val="0"/>
                  <w:divBdr>
                    <w:top w:val="none" w:sz="0" w:space="0" w:color="auto"/>
                    <w:left w:val="none" w:sz="0" w:space="0" w:color="auto"/>
                    <w:bottom w:val="none" w:sz="0" w:space="0" w:color="auto"/>
                    <w:right w:val="none" w:sz="0" w:space="0" w:color="auto"/>
                  </w:divBdr>
                </w:div>
                <w:div w:id="119811153">
                  <w:marLeft w:val="0"/>
                  <w:marRight w:val="0"/>
                  <w:marTop w:val="0"/>
                  <w:marBottom w:val="0"/>
                  <w:divBdr>
                    <w:top w:val="none" w:sz="0" w:space="0" w:color="auto"/>
                    <w:left w:val="none" w:sz="0" w:space="0" w:color="auto"/>
                    <w:bottom w:val="none" w:sz="0" w:space="0" w:color="auto"/>
                    <w:right w:val="none" w:sz="0" w:space="0" w:color="auto"/>
                  </w:divBdr>
                </w:div>
                <w:div w:id="123273256">
                  <w:marLeft w:val="0"/>
                  <w:marRight w:val="0"/>
                  <w:marTop w:val="0"/>
                  <w:marBottom w:val="0"/>
                  <w:divBdr>
                    <w:top w:val="none" w:sz="0" w:space="0" w:color="auto"/>
                    <w:left w:val="none" w:sz="0" w:space="0" w:color="auto"/>
                    <w:bottom w:val="none" w:sz="0" w:space="0" w:color="auto"/>
                    <w:right w:val="none" w:sz="0" w:space="0" w:color="auto"/>
                  </w:divBdr>
                </w:div>
                <w:div w:id="136191452">
                  <w:marLeft w:val="0"/>
                  <w:marRight w:val="0"/>
                  <w:marTop w:val="0"/>
                  <w:marBottom w:val="0"/>
                  <w:divBdr>
                    <w:top w:val="none" w:sz="0" w:space="0" w:color="auto"/>
                    <w:left w:val="none" w:sz="0" w:space="0" w:color="auto"/>
                    <w:bottom w:val="none" w:sz="0" w:space="0" w:color="auto"/>
                    <w:right w:val="none" w:sz="0" w:space="0" w:color="auto"/>
                  </w:divBdr>
                </w:div>
                <w:div w:id="177041714">
                  <w:marLeft w:val="0"/>
                  <w:marRight w:val="0"/>
                  <w:marTop w:val="0"/>
                  <w:marBottom w:val="0"/>
                  <w:divBdr>
                    <w:top w:val="none" w:sz="0" w:space="0" w:color="auto"/>
                    <w:left w:val="none" w:sz="0" w:space="0" w:color="auto"/>
                    <w:bottom w:val="none" w:sz="0" w:space="0" w:color="auto"/>
                    <w:right w:val="none" w:sz="0" w:space="0" w:color="auto"/>
                  </w:divBdr>
                </w:div>
                <w:div w:id="217669711">
                  <w:marLeft w:val="0"/>
                  <w:marRight w:val="0"/>
                  <w:marTop w:val="0"/>
                  <w:marBottom w:val="0"/>
                  <w:divBdr>
                    <w:top w:val="none" w:sz="0" w:space="0" w:color="auto"/>
                    <w:left w:val="none" w:sz="0" w:space="0" w:color="auto"/>
                    <w:bottom w:val="none" w:sz="0" w:space="0" w:color="auto"/>
                    <w:right w:val="none" w:sz="0" w:space="0" w:color="auto"/>
                  </w:divBdr>
                </w:div>
                <w:div w:id="219295323">
                  <w:marLeft w:val="0"/>
                  <w:marRight w:val="0"/>
                  <w:marTop w:val="0"/>
                  <w:marBottom w:val="0"/>
                  <w:divBdr>
                    <w:top w:val="none" w:sz="0" w:space="0" w:color="auto"/>
                    <w:left w:val="none" w:sz="0" w:space="0" w:color="auto"/>
                    <w:bottom w:val="none" w:sz="0" w:space="0" w:color="auto"/>
                    <w:right w:val="none" w:sz="0" w:space="0" w:color="auto"/>
                  </w:divBdr>
                </w:div>
                <w:div w:id="219951031">
                  <w:marLeft w:val="0"/>
                  <w:marRight w:val="0"/>
                  <w:marTop w:val="0"/>
                  <w:marBottom w:val="0"/>
                  <w:divBdr>
                    <w:top w:val="none" w:sz="0" w:space="0" w:color="auto"/>
                    <w:left w:val="none" w:sz="0" w:space="0" w:color="auto"/>
                    <w:bottom w:val="none" w:sz="0" w:space="0" w:color="auto"/>
                    <w:right w:val="none" w:sz="0" w:space="0" w:color="auto"/>
                  </w:divBdr>
                </w:div>
                <w:div w:id="222526834">
                  <w:marLeft w:val="0"/>
                  <w:marRight w:val="0"/>
                  <w:marTop w:val="0"/>
                  <w:marBottom w:val="0"/>
                  <w:divBdr>
                    <w:top w:val="none" w:sz="0" w:space="0" w:color="auto"/>
                    <w:left w:val="none" w:sz="0" w:space="0" w:color="auto"/>
                    <w:bottom w:val="none" w:sz="0" w:space="0" w:color="auto"/>
                    <w:right w:val="none" w:sz="0" w:space="0" w:color="auto"/>
                  </w:divBdr>
                </w:div>
                <w:div w:id="258413840">
                  <w:marLeft w:val="0"/>
                  <w:marRight w:val="0"/>
                  <w:marTop w:val="0"/>
                  <w:marBottom w:val="0"/>
                  <w:divBdr>
                    <w:top w:val="none" w:sz="0" w:space="0" w:color="auto"/>
                    <w:left w:val="none" w:sz="0" w:space="0" w:color="auto"/>
                    <w:bottom w:val="none" w:sz="0" w:space="0" w:color="auto"/>
                    <w:right w:val="none" w:sz="0" w:space="0" w:color="auto"/>
                  </w:divBdr>
                </w:div>
                <w:div w:id="260846318">
                  <w:marLeft w:val="0"/>
                  <w:marRight w:val="0"/>
                  <w:marTop w:val="0"/>
                  <w:marBottom w:val="0"/>
                  <w:divBdr>
                    <w:top w:val="none" w:sz="0" w:space="0" w:color="auto"/>
                    <w:left w:val="none" w:sz="0" w:space="0" w:color="auto"/>
                    <w:bottom w:val="none" w:sz="0" w:space="0" w:color="auto"/>
                    <w:right w:val="none" w:sz="0" w:space="0" w:color="auto"/>
                  </w:divBdr>
                </w:div>
                <w:div w:id="312878919">
                  <w:marLeft w:val="0"/>
                  <w:marRight w:val="0"/>
                  <w:marTop w:val="0"/>
                  <w:marBottom w:val="0"/>
                  <w:divBdr>
                    <w:top w:val="none" w:sz="0" w:space="0" w:color="auto"/>
                    <w:left w:val="none" w:sz="0" w:space="0" w:color="auto"/>
                    <w:bottom w:val="none" w:sz="0" w:space="0" w:color="auto"/>
                    <w:right w:val="none" w:sz="0" w:space="0" w:color="auto"/>
                  </w:divBdr>
                </w:div>
                <w:div w:id="324670313">
                  <w:marLeft w:val="0"/>
                  <w:marRight w:val="0"/>
                  <w:marTop w:val="0"/>
                  <w:marBottom w:val="0"/>
                  <w:divBdr>
                    <w:top w:val="none" w:sz="0" w:space="0" w:color="auto"/>
                    <w:left w:val="none" w:sz="0" w:space="0" w:color="auto"/>
                    <w:bottom w:val="none" w:sz="0" w:space="0" w:color="auto"/>
                    <w:right w:val="none" w:sz="0" w:space="0" w:color="auto"/>
                  </w:divBdr>
                </w:div>
                <w:div w:id="349573064">
                  <w:marLeft w:val="0"/>
                  <w:marRight w:val="0"/>
                  <w:marTop w:val="0"/>
                  <w:marBottom w:val="0"/>
                  <w:divBdr>
                    <w:top w:val="none" w:sz="0" w:space="0" w:color="auto"/>
                    <w:left w:val="none" w:sz="0" w:space="0" w:color="auto"/>
                    <w:bottom w:val="none" w:sz="0" w:space="0" w:color="auto"/>
                    <w:right w:val="none" w:sz="0" w:space="0" w:color="auto"/>
                  </w:divBdr>
                </w:div>
                <w:div w:id="356588394">
                  <w:marLeft w:val="0"/>
                  <w:marRight w:val="0"/>
                  <w:marTop w:val="0"/>
                  <w:marBottom w:val="0"/>
                  <w:divBdr>
                    <w:top w:val="none" w:sz="0" w:space="0" w:color="auto"/>
                    <w:left w:val="none" w:sz="0" w:space="0" w:color="auto"/>
                    <w:bottom w:val="none" w:sz="0" w:space="0" w:color="auto"/>
                    <w:right w:val="none" w:sz="0" w:space="0" w:color="auto"/>
                  </w:divBdr>
                </w:div>
                <w:div w:id="391849308">
                  <w:marLeft w:val="0"/>
                  <w:marRight w:val="0"/>
                  <w:marTop w:val="0"/>
                  <w:marBottom w:val="0"/>
                  <w:divBdr>
                    <w:top w:val="none" w:sz="0" w:space="0" w:color="auto"/>
                    <w:left w:val="none" w:sz="0" w:space="0" w:color="auto"/>
                    <w:bottom w:val="none" w:sz="0" w:space="0" w:color="auto"/>
                    <w:right w:val="none" w:sz="0" w:space="0" w:color="auto"/>
                  </w:divBdr>
                </w:div>
                <w:div w:id="397829354">
                  <w:marLeft w:val="0"/>
                  <w:marRight w:val="0"/>
                  <w:marTop w:val="0"/>
                  <w:marBottom w:val="0"/>
                  <w:divBdr>
                    <w:top w:val="none" w:sz="0" w:space="0" w:color="auto"/>
                    <w:left w:val="none" w:sz="0" w:space="0" w:color="auto"/>
                    <w:bottom w:val="none" w:sz="0" w:space="0" w:color="auto"/>
                    <w:right w:val="none" w:sz="0" w:space="0" w:color="auto"/>
                  </w:divBdr>
                </w:div>
                <w:div w:id="430587239">
                  <w:marLeft w:val="0"/>
                  <w:marRight w:val="0"/>
                  <w:marTop w:val="0"/>
                  <w:marBottom w:val="0"/>
                  <w:divBdr>
                    <w:top w:val="none" w:sz="0" w:space="0" w:color="auto"/>
                    <w:left w:val="none" w:sz="0" w:space="0" w:color="auto"/>
                    <w:bottom w:val="none" w:sz="0" w:space="0" w:color="auto"/>
                    <w:right w:val="none" w:sz="0" w:space="0" w:color="auto"/>
                  </w:divBdr>
                </w:div>
                <w:div w:id="450635906">
                  <w:marLeft w:val="0"/>
                  <w:marRight w:val="0"/>
                  <w:marTop w:val="0"/>
                  <w:marBottom w:val="0"/>
                  <w:divBdr>
                    <w:top w:val="none" w:sz="0" w:space="0" w:color="auto"/>
                    <w:left w:val="none" w:sz="0" w:space="0" w:color="auto"/>
                    <w:bottom w:val="none" w:sz="0" w:space="0" w:color="auto"/>
                    <w:right w:val="none" w:sz="0" w:space="0" w:color="auto"/>
                  </w:divBdr>
                </w:div>
                <w:div w:id="459349438">
                  <w:marLeft w:val="0"/>
                  <w:marRight w:val="0"/>
                  <w:marTop w:val="0"/>
                  <w:marBottom w:val="0"/>
                  <w:divBdr>
                    <w:top w:val="none" w:sz="0" w:space="0" w:color="auto"/>
                    <w:left w:val="none" w:sz="0" w:space="0" w:color="auto"/>
                    <w:bottom w:val="none" w:sz="0" w:space="0" w:color="auto"/>
                    <w:right w:val="none" w:sz="0" w:space="0" w:color="auto"/>
                  </w:divBdr>
                </w:div>
                <w:div w:id="473059781">
                  <w:marLeft w:val="0"/>
                  <w:marRight w:val="0"/>
                  <w:marTop w:val="0"/>
                  <w:marBottom w:val="0"/>
                  <w:divBdr>
                    <w:top w:val="none" w:sz="0" w:space="0" w:color="auto"/>
                    <w:left w:val="none" w:sz="0" w:space="0" w:color="auto"/>
                    <w:bottom w:val="none" w:sz="0" w:space="0" w:color="auto"/>
                    <w:right w:val="none" w:sz="0" w:space="0" w:color="auto"/>
                  </w:divBdr>
                </w:div>
                <w:div w:id="477964643">
                  <w:marLeft w:val="0"/>
                  <w:marRight w:val="0"/>
                  <w:marTop w:val="0"/>
                  <w:marBottom w:val="0"/>
                  <w:divBdr>
                    <w:top w:val="none" w:sz="0" w:space="0" w:color="auto"/>
                    <w:left w:val="none" w:sz="0" w:space="0" w:color="auto"/>
                    <w:bottom w:val="none" w:sz="0" w:space="0" w:color="auto"/>
                    <w:right w:val="none" w:sz="0" w:space="0" w:color="auto"/>
                  </w:divBdr>
                </w:div>
                <w:div w:id="510027826">
                  <w:marLeft w:val="0"/>
                  <w:marRight w:val="0"/>
                  <w:marTop w:val="0"/>
                  <w:marBottom w:val="0"/>
                  <w:divBdr>
                    <w:top w:val="none" w:sz="0" w:space="0" w:color="auto"/>
                    <w:left w:val="none" w:sz="0" w:space="0" w:color="auto"/>
                    <w:bottom w:val="none" w:sz="0" w:space="0" w:color="auto"/>
                    <w:right w:val="none" w:sz="0" w:space="0" w:color="auto"/>
                  </w:divBdr>
                </w:div>
                <w:div w:id="534931864">
                  <w:marLeft w:val="0"/>
                  <w:marRight w:val="0"/>
                  <w:marTop w:val="0"/>
                  <w:marBottom w:val="0"/>
                  <w:divBdr>
                    <w:top w:val="none" w:sz="0" w:space="0" w:color="auto"/>
                    <w:left w:val="none" w:sz="0" w:space="0" w:color="auto"/>
                    <w:bottom w:val="none" w:sz="0" w:space="0" w:color="auto"/>
                    <w:right w:val="none" w:sz="0" w:space="0" w:color="auto"/>
                  </w:divBdr>
                </w:div>
                <w:div w:id="538737819">
                  <w:marLeft w:val="0"/>
                  <w:marRight w:val="0"/>
                  <w:marTop w:val="0"/>
                  <w:marBottom w:val="0"/>
                  <w:divBdr>
                    <w:top w:val="none" w:sz="0" w:space="0" w:color="auto"/>
                    <w:left w:val="none" w:sz="0" w:space="0" w:color="auto"/>
                    <w:bottom w:val="none" w:sz="0" w:space="0" w:color="auto"/>
                    <w:right w:val="none" w:sz="0" w:space="0" w:color="auto"/>
                  </w:divBdr>
                </w:div>
                <w:div w:id="558983165">
                  <w:marLeft w:val="0"/>
                  <w:marRight w:val="0"/>
                  <w:marTop w:val="0"/>
                  <w:marBottom w:val="0"/>
                  <w:divBdr>
                    <w:top w:val="none" w:sz="0" w:space="0" w:color="auto"/>
                    <w:left w:val="none" w:sz="0" w:space="0" w:color="auto"/>
                    <w:bottom w:val="none" w:sz="0" w:space="0" w:color="auto"/>
                    <w:right w:val="none" w:sz="0" w:space="0" w:color="auto"/>
                  </w:divBdr>
                </w:div>
                <w:div w:id="560292321">
                  <w:marLeft w:val="0"/>
                  <w:marRight w:val="0"/>
                  <w:marTop w:val="0"/>
                  <w:marBottom w:val="0"/>
                  <w:divBdr>
                    <w:top w:val="none" w:sz="0" w:space="0" w:color="auto"/>
                    <w:left w:val="none" w:sz="0" w:space="0" w:color="auto"/>
                    <w:bottom w:val="none" w:sz="0" w:space="0" w:color="auto"/>
                    <w:right w:val="none" w:sz="0" w:space="0" w:color="auto"/>
                  </w:divBdr>
                </w:div>
                <w:div w:id="601038122">
                  <w:marLeft w:val="0"/>
                  <w:marRight w:val="0"/>
                  <w:marTop w:val="0"/>
                  <w:marBottom w:val="0"/>
                  <w:divBdr>
                    <w:top w:val="none" w:sz="0" w:space="0" w:color="auto"/>
                    <w:left w:val="none" w:sz="0" w:space="0" w:color="auto"/>
                    <w:bottom w:val="none" w:sz="0" w:space="0" w:color="auto"/>
                    <w:right w:val="none" w:sz="0" w:space="0" w:color="auto"/>
                  </w:divBdr>
                </w:div>
                <w:div w:id="609170445">
                  <w:marLeft w:val="0"/>
                  <w:marRight w:val="0"/>
                  <w:marTop w:val="0"/>
                  <w:marBottom w:val="0"/>
                  <w:divBdr>
                    <w:top w:val="none" w:sz="0" w:space="0" w:color="auto"/>
                    <w:left w:val="none" w:sz="0" w:space="0" w:color="auto"/>
                    <w:bottom w:val="none" w:sz="0" w:space="0" w:color="auto"/>
                    <w:right w:val="none" w:sz="0" w:space="0" w:color="auto"/>
                  </w:divBdr>
                </w:div>
                <w:div w:id="628783817">
                  <w:marLeft w:val="0"/>
                  <w:marRight w:val="0"/>
                  <w:marTop w:val="0"/>
                  <w:marBottom w:val="0"/>
                  <w:divBdr>
                    <w:top w:val="none" w:sz="0" w:space="0" w:color="auto"/>
                    <w:left w:val="none" w:sz="0" w:space="0" w:color="auto"/>
                    <w:bottom w:val="none" w:sz="0" w:space="0" w:color="auto"/>
                    <w:right w:val="none" w:sz="0" w:space="0" w:color="auto"/>
                  </w:divBdr>
                </w:div>
                <w:div w:id="632366525">
                  <w:marLeft w:val="0"/>
                  <w:marRight w:val="0"/>
                  <w:marTop w:val="0"/>
                  <w:marBottom w:val="0"/>
                  <w:divBdr>
                    <w:top w:val="none" w:sz="0" w:space="0" w:color="auto"/>
                    <w:left w:val="none" w:sz="0" w:space="0" w:color="auto"/>
                    <w:bottom w:val="none" w:sz="0" w:space="0" w:color="auto"/>
                    <w:right w:val="none" w:sz="0" w:space="0" w:color="auto"/>
                  </w:divBdr>
                </w:div>
                <w:div w:id="672491432">
                  <w:marLeft w:val="0"/>
                  <w:marRight w:val="0"/>
                  <w:marTop w:val="0"/>
                  <w:marBottom w:val="0"/>
                  <w:divBdr>
                    <w:top w:val="none" w:sz="0" w:space="0" w:color="auto"/>
                    <w:left w:val="none" w:sz="0" w:space="0" w:color="auto"/>
                    <w:bottom w:val="none" w:sz="0" w:space="0" w:color="auto"/>
                    <w:right w:val="none" w:sz="0" w:space="0" w:color="auto"/>
                  </w:divBdr>
                </w:div>
                <w:div w:id="699478634">
                  <w:marLeft w:val="0"/>
                  <w:marRight w:val="0"/>
                  <w:marTop w:val="0"/>
                  <w:marBottom w:val="0"/>
                  <w:divBdr>
                    <w:top w:val="none" w:sz="0" w:space="0" w:color="auto"/>
                    <w:left w:val="none" w:sz="0" w:space="0" w:color="auto"/>
                    <w:bottom w:val="none" w:sz="0" w:space="0" w:color="auto"/>
                    <w:right w:val="none" w:sz="0" w:space="0" w:color="auto"/>
                  </w:divBdr>
                </w:div>
                <w:div w:id="710417179">
                  <w:marLeft w:val="0"/>
                  <w:marRight w:val="0"/>
                  <w:marTop w:val="0"/>
                  <w:marBottom w:val="0"/>
                  <w:divBdr>
                    <w:top w:val="none" w:sz="0" w:space="0" w:color="auto"/>
                    <w:left w:val="none" w:sz="0" w:space="0" w:color="auto"/>
                    <w:bottom w:val="none" w:sz="0" w:space="0" w:color="auto"/>
                    <w:right w:val="none" w:sz="0" w:space="0" w:color="auto"/>
                  </w:divBdr>
                </w:div>
                <w:div w:id="725035812">
                  <w:marLeft w:val="0"/>
                  <w:marRight w:val="0"/>
                  <w:marTop w:val="0"/>
                  <w:marBottom w:val="0"/>
                  <w:divBdr>
                    <w:top w:val="none" w:sz="0" w:space="0" w:color="auto"/>
                    <w:left w:val="none" w:sz="0" w:space="0" w:color="auto"/>
                    <w:bottom w:val="none" w:sz="0" w:space="0" w:color="auto"/>
                    <w:right w:val="none" w:sz="0" w:space="0" w:color="auto"/>
                  </w:divBdr>
                </w:div>
                <w:div w:id="732121930">
                  <w:marLeft w:val="0"/>
                  <w:marRight w:val="0"/>
                  <w:marTop w:val="0"/>
                  <w:marBottom w:val="0"/>
                  <w:divBdr>
                    <w:top w:val="none" w:sz="0" w:space="0" w:color="auto"/>
                    <w:left w:val="none" w:sz="0" w:space="0" w:color="auto"/>
                    <w:bottom w:val="none" w:sz="0" w:space="0" w:color="auto"/>
                    <w:right w:val="none" w:sz="0" w:space="0" w:color="auto"/>
                  </w:divBdr>
                </w:div>
                <w:div w:id="738215889">
                  <w:marLeft w:val="0"/>
                  <w:marRight w:val="0"/>
                  <w:marTop w:val="0"/>
                  <w:marBottom w:val="0"/>
                  <w:divBdr>
                    <w:top w:val="none" w:sz="0" w:space="0" w:color="auto"/>
                    <w:left w:val="none" w:sz="0" w:space="0" w:color="auto"/>
                    <w:bottom w:val="none" w:sz="0" w:space="0" w:color="auto"/>
                    <w:right w:val="none" w:sz="0" w:space="0" w:color="auto"/>
                  </w:divBdr>
                </w:div>
                <w:div w:id="740493046">
                  <w:marLeft w:val="0"/>
                  <w:marRight w:val="0"/>
                  <w:marTop w:val="0"/>
                  <w:marBottom w:val="0"/>
                  <w:divBdr>
                    <w:top w:val="none" w:sz="0" w:space="0" w:color="auto"/>
                    <w:left w:val="none" w:sz="0" w:space="0" w:color="auto"/>
                    <w:bottom w:val="none" w:sz="0" w:space="0" w:color="auto"/>
                    <w:right w:val="none" w:sz="0" w:space="0" w:color="auto"/>
                  </w:divBdr>
                </w:div>
                <w:div w:id="744834831">
                  <w:marLeft w:val="0"/>
                  <w:marRight w:val="0"/>
                  <w:marTop w:val="0"/>
                  <w:marBottom w:val="0"/>
                  <w:divBdr>
                    <w:top w:val="none" w:sz="0" w:space="0" w:color="auto"/>
                    <w:left w:val="none" w:sz="0" w:space="0" w:color="auto"/>
                    <w:bottom w:val="none" w:sz="0" w:space="0" w:color="auto"/>
                    <w:right w:val="none" w:sz="0" w:space="0" w:color="auto"/>
                  </w:divBdr>
                </w:div>
                <w:div w:id="746611560">
                  <w:marLeft w:val="0"/>
                  <w:marRight w:val="0"/>
                  <w:marTop w:val="0"/>
                  <w:marBottom w:val="0"/>
                  <w:divBdr>
                    <w:top w:val="none" w:sz="0" w:space="0" w:color="auto"/>
                    <w:left w:val="none" w:sz="0" w:space="0" w:color="auto"/>
                    <w:bottom w:val="none" w:sz="0" w:space="0" w:color="auto"/>
                    <w:right w:val="none" w:sz="0" w:space="0" w:color="auto"/>
                  </w:divBdr>
                </w:div>
                <w:div w:id="749278239">
                  <w:marLeft w:val="0"/>
                  <w:marRight w:val="0"/>
                  <w:marTop w:val="0"/>
                  <w:marBottom w:val="0"/>
                  <w:divBdr>
                    <w:top w:val="none" w:sz="0" w:space="0" w:color="auto"/>
                    <w:left w:val="none" w:sz="0" w:space="0" w:color="auto"/>
                    <w:bottom w:val="none" w:sz="0" w:space="0" w:color="auto"/>
                    <w:right w:val="none" w:sz="0" w:space="0" w:color="auto"/>
                  </w:divBdr>
                </w:div>
                <w:div w:id="778332427">
                  <w:marLeft w:val="0"/>
                  <w:marRight w:val="0"/>
                  <w:marTop w:val="0"/>
                  <w:marBottom w:val="0"/>
                  <w:divBdr>
                    <w:top w:val="none" w:sz="0" w:space="0" w:color="auto"/>
                    <w:left w:val="none" w:sz="0" w:space="0" w:color="auto"/>
                    <w:bottom w:val="none" w:sz="0" w:space="0" w:color="auto"/>
                    <w:right w:val="none" w:sz="0" w:space="0" w:color="auto"/>
                  </w:divBdr>
                </w:div>
                <w:div w:id="826552559">
                  <w:marLeft w:val="0"/>
                  <w:marRight w:val="0"/>
                  <w:marTop w:val="0"/>
                  <w:marBottom w:val="0"/>
                  <w:divBdr>
                    <w:top w:val="none" w:sz="0" w:space="0" w:color="auto"/>
                    <w:left w:val="none" w:sz="0" w:space="0" w:color="auto"/>
                    <w:bottom w:val="none" w:sz="0" w:space="0" w:color="auto"/>
                    <w:right w:val="none" w:sz="0" w:space="0" w:color="auto"/>
                  </w:divBdr>
                </w:div>
                <w:div w:id="857817199">
                  <w:marLeft w:val="0"/>
                  <w:marRight w:val="0"/>
                  <w:marTop w:val="0"/>
                  <w:marBottom w:val="0"/>
                  <w:divBdr>
                    <w:top w:val="none" w:sz="0" w:space="0" w:color="auto"/>
                    <w:left w:val="none" w:sz="0" w:space="0" w:color="auto"/>
                    <w:bottom w:val="none" w:sz="0" w:space="0" w:color="auto"/>
                    <w:right w:val="none" w:sz="0" w:space="0" w:color="auto"/>
                  </w:divBdr>
                </w:div>
                <w:div w:id="859705663">
                  <w:marLeft w:val="0"/>
                  <w:marRight w:val="0"/>
                  <w:marTop w:val="0"/>
                  <w:marBottom w:val="0"/>
                  <w:divBdr>
                    <w:top w:val="none" w:sz="0" w:space="0" w:color="auto"/>
                    <w:left w:val="none" w:sz="0" w:space="0" w:color="auto"/>
                    <w:bottom w:val="none" w:sz="0" w:space="0" w:color="auto"/>
                    <w:right w:val="none" w:sz="0" w:space="0" w:color="auto"/>
                  </w:divBdr>
                </w:div>
                <w:div w:id="878395648">
                  <w:marLeft w:val="0"/>
                  <w:marRight w:val="0"/>
                  <w:marTop w:val="0"/>
                  <w:marBottom w:val="0"/>
                  <w:divBdr>
                    <w:top w:val="none" w:sz="0" w:space="0" w:color="auto"/>
                    <w:left w:val="none" w:sz="0" w:space="0" w:color="auto"/>
                    <w:bottom w:val="none" w:sz="0" w:space="0" w:color="auto"/>
                    <w:right w:val="none" w:sz="0" w:space="0" w:color="auto"/>
                  </w:divBdr>
                </w:div>
                <w:div w:id="975531481">
                  <w:marLeft w:val="0"/>
                  <w:marRight w:val="0"/>
                  <w:marTop w:val="0"/>
                  <w:marBottom w:val="0"/>
                  <w:divBdr>
                    <w:top w:val="none" w:sz="0" w:space="0" w:color="auto"/>
                    <w:left w:val="none" w:sz="0" w:space="0" w:color="auto"/>
                    <w:bottom w:val="none" w:sz="0" w:space="0" w:color="auto"/>
                    <w:right w:val="none" w:sz="0" w:space="0" w:color="auto"/>
                  </w:divBdr>
                </w:div>
                <w:div w:id="1003967681">
                  <w:marLeft w:val="0"/>
                  <w:marRight w:val="0"/>
                  <w:marTop w:val="0"/>
                  <w:marBottom w:val="0"/>
                  <w:divBdr>
                    <w:top w:val="none" w:sz="0" w:space="0" w:color="auto"/>
                    <w:left w:val="none" w:sz="0" w:space="0" w:color="auto"/>
                    <w:bottom w:val="none" w:sz="0" w:space="0" w:color="auto"/>
                    <w:right w:val="none" w:sz="0" w:space="0" w:color="auto"/>
                  </w:divBdr>
                </w:div>
                <w:div w:id="1006130740">
                  <w:marLeft w:val="0"/>
                  <w:marRight w:val="0"/>
                  <w:marTop w:val="0"/>
                  <w:marBottom w:val="0"/>
                  <w:divBdr>
                    <w:top w:val="none" w:sz="0" w:space="0" w:color="auto"/>
                    <w:left w:val="none" w:sz="0" w:space="0" w:color="auto"/>
                    <w:bottom w:val="none" w:sz="0" w:space="0" w:color="auto"/>
                    <w:right w:val="none" w:sz="0" w:space="0" w:color="auto"/>
                  </w:divBdr>
                </w:div>
                <w:div w:id="1049109412">
                  <w:marLeft w:val="0"/>
                  <w:marRight w:val="0"/>
                  <w:marTop w:val="0"/>
                  <w:marBottom w:val="0"/>
                  <w:divBdr>
                    <w:top w:val="none" w:sz="0" w:space="0" w:color="auto"/>
                    <w:left w:val="none" w:sz="0" w:space="0" w:color="auto"/>
                    <w:bottom w:val="none" w:sz="0" w:space="0" w:color="auto"/>
                    <w:right w:val="none" w:sz="0" w:space="0" w:color="auto"/>
                  </w:divBdr>
                </w:div>
                <w:div w:id="1079400683">
                  <w:marLeft w:val="0"/>
                  <w:marRight w:val="0"/>
                  <w:marTop w:val="0"/>
                  <w:marBottom w:val="0"/>
                  <w:divBdr>
                    <w:top w:val="none" w:sz="0" w:space="0" w:color="auto"/>
                    <w:left w:val="none" w:sz="0" w:space="0" w:color="auto"/>
                    <w:bottom w:val="none" w:sz="0" w:space="0" w:color="auto"/>
                    <w:right w:val="none" w:sz="0" w:space="0" w:color="auto"/>
                  </w:divBdr>
                </w:div>
                <w:div w:id="1107772639">
                  <w:marLeft w:val="0"/>
                  <w:marRight w:val="0"/>
                  <w:marTop w:val="0"/>
                  <w:marBottom w:val="0"/>
                  <w:divBdr>
                    <w:top w:val="none" w:sz="0" w:space="0" w:color="auto"/>
                    <w:left w:val="none" w:sz="0" w:space="0" w:color="auto"/>
                    <w:bottom w:val="none" w:sz="0" w:space="0" w:color="auto"/>
                    <w:right w:val="none" w:sz="0" w:space="0" w:color="auto"/>
                  </w:divBdr>
                </w:div>
                <w:div w:id="1127578184">
                  <w:marLeft w:val="0"/>
                  <w:marRight w:val="0"/>
                  <w:marTop w:val="0"/>
                  <w:marBottom w:val="0"/>
                  <w:divBdr>
                    <w:top w:val="none" w:sz="0" w:space="0" w:color="auto"/>
                    <w:left w:val="none" w:sz="0" w:space="0" w:color="auto"/>
                    <w:bottom w:val="none" w:sz="0" w:space="0" w:color="auto"/>
                    <w:right w:val="none" w:sz="0" w:space="0" w:color="auto"/>
                  </w:divBdr>
                </w:div>
                <w:div w:id="1180659250">
                  <w:marLeft w:val="0"/>
                  <w:marRight w:val="0"/>
                  <w:marTop w:val="0"/>
                  <w:marBottom w:val="0"/>
                  <w:divBdr>
                    <w:top w:val="none" w:sz="0" w:space="0" w:color="auto"/>
                    <w:left w:val="none" w:sz="0" w:space="0" w:color="auto"/>
                    <w:bottom w:val="none" w:sz="0" w:space="0" w:color="auto"/>
                    <w:right w:val="none" w:sz="0" w:space="0" w:color="auto"/>
                  </w:divBdr>
                </w:div>
                <w:div w:id="1182278095">
                  <w:marLeft w:val="0"/>
                  <w:marRight w:val="0"/>
                  <w:marTop w:val="0"/>
                  <w:marBottom w:val="0"/>
                  <w:divBdr>
                    <w:top w:val="none" w:sz="0" w:space="0" w:color="auto"/>
                    <w:left w:val="none" w:sz="0" w:space="0" w:color="auto"/>
                    <w:bottom w:val="none" w:sz="0" w:space="0" w:color="auto"/>
                    <w:right w:val="none" w:sz="0" w:space="0" w:color="auto"/>
                  </w:divBdr>
                </w:div>
                <w:div w:id="1202210215">
                  <w:marLeft w:val="0"/>
                  <w:marRight w:val="0"/>
                  <w:marTop w:val="0"/>
                  <w:marBottom w:val="0"/>
                  <w:divBdr>
                    <w:top w:val="none" w:sz="0" w:space="0" w:color="auto"/>
                    <w:left w:val="none" w:sz="0" w:space="0" w:color="auto"/>
                    <w:bottom w:val="none" w:sz="0" w:space="0" w:color="auto"/>
                    <w:right w:val="none" w:sz="0" w:space="0" w:color="auto"/>
                  </w:divBdr>
                </w:div>
                <w:div w:id="1219315651">
                  <w:marLeft w:val="0"/>
                  <w:marRight w:val="0"/>
                  <w:marTop w:val="0"/>
                  <w:marBottom w:val="0"/>
                  <w:divBdr>
                    <w:top w:val="none" w:sz="0" w:space="0" w:color="auto"/>
                    <w:left w:val="none" w:sz="0" w:space="0" w:color="auto"/>
                    <w:bottom w:val="none" w:sz="0" w:space="0" w:color="auto"/>
                    <w:right w:val="none" w:sz="0" w:space="0" w:color="auto"/>
                  </w:divBdr>
                </w:div>
                <w:div w:id="1224683893">
                  <w:marLeft w:val="0"/>
                  <w:marRight w:val="0"/>
                  <w:marTop w:val="0"/>
                  <w:marBottom w:val="0"/>
                  <w:divBdr>
                    <w:top w:val="none" w:sz="0" w:space="0" w:color="auto"/>
                    <w:left w:val="none" w:sz="0" w:space="0" w:color="auto"/>
                    <w:bottom w:val="none" w:sz="0" w:space="0" w:color="auto"/>
                    <w:right w:val="none" w:sz="0" w:space="0" w:color="auto"/>
                  </w:divBdr>
                </w:div>
                <w:div w:id="1250965244">
                  <w:marLeft w:val="0"/>
                  <w:marRight w:val="0"/>
                  <w:marTop w:val="0"/>
                  <w:marBottom w:val="0"/>
                  <w:divBdr>
                    <w:top w:val="none" w:sz="0" w:space="0" w:color="auto"/>
                    <w:left w:val="none" w:sz="0" w:space="0" w:color="auto"/>
                    <w:bottom w:val="none" w:sz="0" w:space="0" w:color="auto"/>
                    <w:right w:val="none" w:sz="0" w:space="0" w:color="auto"/>
                  </w:divBdr>
                </w:div>
                <w:div w:id="1251040319">
                  <w:marLeft w:val="0"/>
                  <w:marRight w:val="0"/>
                  <w:marTop w:val="0"/>
                  <w:marBottom w:val="0"/>
                  <w:divBdr>
                    <w:top w:val="none" w:sz="0" w:space="0" w:color="auto"/>
                    <w:left w:val="none" w:sz="0" w:space="0" w:color="auto"/>
                    <w:bottom w:val="none" w:sz="0" w:space="0" w:color="auto"/>
                    <w:right w:val="none" w:sz="0" w:space="0" w:color="auto"/>
                  </w:divBdr>
                </w:div>
                <w:div w:id="1272055553">
                  <w:marLeft w:val="0"/>
                  <w:marRight w:val="0"/>
                  <w:marTop w:val="0"/>
                  <w:marBottom w:val="0"/>
                  <w:divBdr>
                    <w:top w:val="none" w:sz="0" w:space="0" w:color="auto"/>
                    <w:left w:val="none" w:sz="0" w:space="0" w:color="auto"/>
                    <w:bottom w:val="none" w:sz="0" w:space="0" w:color="auto"/>
                    <w:right w:val="none" w:sz="0" w:space="0" w:color="auto"/>
                  </w:divBdr>
                </w:div>
                <w:div w:id="1272931871">
                  <w:marLeft w:val="0"/>
                  <w:marRight w:val="0"/>
                  <w:marTop w:val="0"/>
                  <w:marBottom w:val="0"/>
                  <w:divBdr>
                    <w:top w:val="none" w:sz="0" w:space="0" w:color="auto"/>
                    <w:left w:val="none" w:sz="0" w:space="0" w:color="auto"/>
                    <w:bottom w:val="none" w:sz="0" w:space="0" w:color="auto"/>
                    <w:right w:val="none" w:sz="0" w:space="0" w:color="auto"/>
                  </w:divBdr>
                </w:div>
                <w:div w:id="1275285542">
                  <w:marLeft w:val="0"/>
                  <w:marRight w:val="0"/>
                  <w:marTop w:val="0"/>
                  <w:marBottom w:val="0"/>
                  <w:divBdr>
                    <w:top w:val="none" w:sz="0" w:space="0" w:color="auto"/>
                    <w:left w:val="none" w:sz="0" w:space="0" w:color="auto"/>
                    <w:bottom w:val="none" w:sz="0" w:space="0" w:color="auto"/>
                    <w:right w:val="none" w:sz="0" w:space="0" w:color="auto"/>
                  </w:divBdr>
                </w:div>
                <w:div w:id="1330333751">
                  <w:marLeft w:val="0"/>
                  <w:marRight w:val="0"/>
                  <w:marTop w:val="0"/>
                  <w:marBottom w:val="0"/>
                  <w:divBdr>
                    <w:top w:val="none" w:sz="0" w:space="0" w:color="auto"/>
                    <w:left w:val="none" w:sz="0" w:space="0" w:color="auto"/>
                    <w:bottom w:val="none" w:sz="0" w:space="0" w:color="auto"/>
                    <w:right w:val="none" w:sz="0" w:space="0" w:color="auto"/>
                  </w:divBdr>
                </w:div>
                <w:div w:id="1338535296">
                  <w:marLeft w:val="0"/>
                  <w:marRight w:val="0"/>
                  <w:marTop w:val="0"/>
                  <w:marBottom w:val="0"/>
                  <w:divBdr>
                    <w:top w:val="none" w:sz="0" w:space="0" w:color="auto"/>
                    <w:left w:val="none" w:sz="0" w:space="0" w:color="auto"/>
                    <w:bottom w:val="none" w:sz="0" w:space="0" w:color="auto"/>
                    <w:right w:val="none" w:sz="0" w:space="0" w:color="auto"/>
                  </w:divBdr>
                </w:div>
                <w:div w:id="1350063627">
                  <w:marLeft w:val="0"/>
                  <w:marRight w:val="0"/>
                  <w:marTop w:val="0"/>
                  <w:marBottom w:val="0"/>
                  <w:divBdr>
                    <w:top w:val="none" w:sz="0" w:space="0" w:color="auto"/>
                    <w:left w:val="none" w:sz="0" w:space="0" w:color="auto"/>
                    <w:bottom w:val="none" w:sz="0" w:space="0" w:color="auto"/>
                    <w:right w:val="none" w:sz="0" w:space="0" w:color="auto"/>
                  </w:divBdr>
                </w:div>
                <w:div w:id="1450929063">
                  <w:marLeft w:val="0"/>
                  <w:marRight w:val="0"/>
                  <w:marTop w:val="0"/>
                  <w:marBottom w:val="0"/>
                  <w:divBdr>
                    <w:top w:val="none" w:sz="0" w:space="0" w:color="auto"/>
                    <w:left w:val="none" w:sz="0" w:space="0" w:color="auto"/>
                    <w:bottom w:val="none" w:sz="0" w:space="0" w:color="auto"/>
                    <w:right w:val="none" w:sz="0" w:space="0" w:color="auto"/>
                  </w:divBdr>
                </w:div>
                <w:div w:id="1460221714">
                  <w:marLeft w:val="0"/>
                  <w:marRight w:val="0"/>
                  <w:marTop w:val="0"/>
                  <w:marBottom w:val="0"/>
                  <w:divBdr>
                    <w:top w:val="none" w:sz="0" w:space="0" w:color="auto"/>
                    <w:left w:val="none" w:sz="0" w:space="0" w:color="auto"/>
                    <w:bottom w:val="none" w:sz="0" w:space="0" w:color="auto"/>
                    <w:right w:val="none" w:sz="0" w:space="0" w:color="auto"/>
                  </w:divBdr>
                </w:div>
                <w:div w:id="1467966632">
                  <w:marLeft w:val="0"/>
                  <w:marRight w:val="0"/>
                  <w:marTop w:val="0"/>
                  <w:marBottom w:val="0"/>
                  <w:divBdr>
                    <w:top w:val="none" w:sz="0" w:space="0" w:color="auto"/>
                    <w:left w:val="none" w:sz="0" w:space="0" w:color="auto"/>
                    <w:bottom w:val="none" w:sz="0" w:space="0" w:color="auto"/>
                    <w:right w:val="none" w:sz="0" w:space="0" w:color="auto"/>
                  </w:divBdr>
                </w:div>
                <w:div w:id="1482695258">
                  <w:marLeft w:val="0"/>
                  <w:marRight w:val="0"/>
                  <w:marTop w:val="0"/>
                  <w:marBottom w:val="0"/>
                  <w:divBdr>
                    <w:top w:val="none" w:sz="0" w:space="0" w:color="auto"/>
                    <w:left w:val="none" w:sz="0" w:space="0" w:color="auto"/>
                    <w:bottom w:val="none" w:sz="0" w:space="0" w:color="auto"/>
                    <w:right w:val="none" w:sz="0" w:space="0" w:color="auto"/>
                  </w:divBdr>
                </w:div>
                <w:div w:id="1501241043">
                  <w:marLeft w:val="0"/>
                  <w:marRight w:val="0"/>
                  <w:marTop w:val="0"/>
                  <w:marBottom w:val="0"/>
                  <w:divBdr>
                    <w:top w:val="none" w:sz="0" w:space="0" w:color="auto"/>
                    <w:left w:val="none" w:sz="0" w:space="0" w:color="auto"/>
                    <w:bottom w:val="none" w:sz="0" w:space="0" w:color="auto"/>
                    <w:right w:val="none" w:sz="0" w:space="0" w:color="auto"/>
                  </w:divBdr>
                </w:div>
                <w:div w:id="1506088242">
                  <w:marLeft w:val="0"/>
                  <w:marRight w:val="0"/>
                  <w:marTop w:val="0"/>
                  <w:marBottom w:val="0"/>
                  <w:divBdr>
                    <w:top w:val="none" w:sz="0" w:space="0" w:color="auto"/>
                    <w:left w:val="none" w:sz="0" w:space="0" w:color="auto"/>
                    <w:bottom w:val="none" w:sz="0" w:space="0" w:color="auto"/>
                    <w:right w:val="none" w:sz="0" w:space="0" w:color="auto"/>
                  </w:divBdr>
                </w:div>
                <w:div w:id="1516530788">
                  <w:marLeft w:val="0"/>
                  <w:marRight w:val="0"/>
                  <w:marTop w:val="0"/>
                  <w:marBottom w:val="0"/>
                  <w:divBdr>
                    <w:top w:val="none" w:sz="0" w:space="0" w:color="auto"/>
                    <w:left w:val="none" w:sz="0" w:space="0" w:color="auto"/>
                    <w:bottom w:val="none" w:sz="0" w:space="0" w:color="auto"/>
                    <w:right w:val="none" w:sz="0" w:space="0" w:color="auto"/>
                  </w:divBdr>
                </w:div>
                <w:div w:id="1545947923">
                  <w:marLeft w:val="0"/>
                  <w:marRight w:val="0"/>
                  <w:marTop w:val="0"/>
                  <w:marBottom w:val="0"/>
                  <w:divBdr>
                    <w:top w:val="none" w:sz="0" w:space="0" w:color="auto"/>
                    <w:left w:val="none" w:sz="0" w:space="0" w:color="auto"/>
                    <w:bottom w:val="none" w:sz="0" w:space="0" w:color="auto"/>
                    <w:right w:val="none" w:sz="0" w:space="0" w:color="auto"/>
                  </w:divBdr>
                </w:div>
                <w:div w:id="1548836638">
                  <w:marLeft w:val="0"/>
                  <w:marRight w:val="0"/>
                  <w:marTop w:val="0"/>
                  <w:marBottom w:val="0"/>
                  <w:divBdr>
                    <w:top w:val="none" w:sz="0" w:space="0" w:color="auto"/>
                    <w:left w:val="none" w:sz="0" w:space="0" w:color="auto"/>
                    <w:bottom w:val="none" w:sz="0" w:space="0" w:color="auto"/>
                    <w:right w:val="none" w:sz="0" w:space="0" w:color="auto"/>
                  </w:divBdr>
                </w:div>
                <w:div w:id="1575894434">
                  <w:marLeft w:val="0"/>
                  <w:marRight w:val="0"/>
                  <w:marTop w:val="0"/>
                  <w:marBottom w:val="0"/>
                  <w:divBdr>
                    <w:top w:val="none" w:sz="0" w:space="0" w:color="auto"/>
                    <w:left w:val="none" w:sz="0" w:space="0" w:color="auto"/>
                    <w:bottom w:val="none" w:sz="0" w:space="0" w:color="auto"/>
                    <w:right w:val="none" w:sz="0" w:space="0" w:color="auto"/>
                  </w:divBdr>
                </w:div>
                <w:div w:id="1595475565">
                  <w:marLeft w:val="0"/>
                  <w:marRight w:val="0"/>
                  <w:marTop w:val="0"/>
                  <w:marBottom w:val="0"/>
                  <w:divBdr>
                    <w:top w:val="none" w:sz="0" w:space="0" w:color="auto"/>
                    <w:left w:val="none" w:sz="0" w:space="0" w:color="auto"/>
                    <w:bottom w:val="none" w:sz="0" w:space="0" w:color="auto"/>
                    <w:right w:val="none" w:sz="0" w:space="0" w:color="auto"/>
                  </w:divBdr>
                </w:div>
                <w:div w:id="1608662469">
                  <w:marLeft w:val="0"/>
                  <w:marRight w:val="0"/>
                  <w:marTop w:val="0"/>
                  <w:marBottom w:val="0"/>
                  <w:divBdr>
                    <w:top w:val="none" w:sz="0" w:space="0" w:color="auto"/>
                    <w:left w:val="none" w:sz="0" w:space="0" w:color="auto"/>
                    <w:bottom w:val="none" w:sz="0" w:space="0" w:color="auto"/>
                    <w:right w:val="none" w:sz="0" w:space="0" w:color="auto"/>
                  </w:divBdr>
                </w:div>
                <w:div w:id="1615944270">
                  <w:marLeft w:val="0"/>
                  <w:marRight w:val="0"/>
                  <w:marTop w:val="0"/>
                  <w:marBottom w:val="0"/>
                  <w:divBdr>
                    <w:top w:val="none" w:sz="0" w:space="0" w:color="auto"/>
                    <w:left w:val="none" w:sz="0" w:space="0" w:color="auto"/>
                    <w:bottom w:val="none" w:sz="0" w:space="0" w:color="auto"/>
                    <w:right w:val="none" w:sz="0" w:space="0" w:color="auto"/>
                  </w:divBdr>
                </w:div>
                <w:div w:id="1629966405">
                  <w:marLeft w:val="0"/>
                  <w:marRight w:val="0"/>
                  <w:marTop w:val="0"/>
                  <w:marBottom w:val="0"/>
                  <w:divBdr>
                    <w:top w:val="none" w:sz="0" w:space="0" w:color="auto"/>
                    <w:left w:val="none" w:sz="0" w:space="0" w:color="auto"/>
                    <w:bottom w:val="none" w:sz="0" w:space="0" w:color="auto"/>
                    <w:right w:val="none" w:sz="0" w:space="0" w:color="auto"/>
                  </w:divBdr>
                </w:div>
                <w:div w:id="1666665251">
                  <w:marLeft w:val="0"/>
                  <w:marRight w:val="0"/>
                  <w:marTop w:val="0"/>
                  <w:marBottom w:val="0"/>
                  <w:divBdr>
                    <w:top w:val="none" w:sz="0" w:space="0" w:color="auto"/>
                    <w:left w:val="none" w:sz="0" w:space="0" w:color="auto"/>
                    <w:bottom w:val="none" w:sz="0" w:space="0" w:color="auto"/>
                    <w:right w:val="none" w:sz="0" w:space="0" w:color="auto"/>
                  </w:divBdr>
                </w:div>
                <w:div w:id="1701397396">
                  <w:marLeft w:val="0"/>
                  <w:marRight w:val="0"/>
                  <w:marTop w:val="0"/>
                  <w:marBottom w:val="0"/>
                  <w:divBdr>
                    <w:top w:val="none" w:sz="0" w:space="0" w:color="auto"/>
                    <w:left w:val="none" w:sz="0" w:space="0" w:color="auto"/>
                    <w:bottom w:val="none" w:sz="0" w:space="0" w:color="auto"/>
                    <w:right w:val="none" w:sz="0" w:space="0" w:color="auto"/>
                  </w:divBdr>
                </w:div>
                <w:div w:id="1743138607">
                  <w:marLeft w:val="0"/>
                  <w:marRight w:val="0"/>
                  <w:marTop w:val="0"/>
                  <w:marBottom w:val="0"/>
                  <w:divBdr>
                    <w:top w:val="none" w:sz="0" w:space="0" w:color="auto"/>
                    <w:left w:val="none" w:sz="0" w:space="0" w:color="auto"/>
                    <w:bottom w:val="none" w:sz="0" w:space="0" w:color="auto"/>
                    <w:right w:val="none" w:sz="0" w:space="0" w:color="auto"/>
                  </w:divBdr>
                </w:div>
                <w:div w:id="1746412457">
                  <w:marLeft w:val="0"/>
                  <w:marRight w:val="0"/>
                  <w:marTop w:val="0"/>
                  <w:marBottom w:val="0"/>
                  <w:divBdr>
                    <w:top w:val="none" w:sz="0" w:space="0" w:color="auto"/>
                    <w:left w:val="none" w:sz="0" w:space="0" w:color="auto"/>
                    <w:bottom w:val="none" w:sz="0" w:space="0" w:color="auto"/>
                    <w:right w:val="none" w:sz="0" w:space="0" w:color="auto"/>
                  </w:divBdr>
                </w:div>
                <w:div w:id="1759280972">
                  <w:marLeft w:val="0"/>
                  <w:marRight w:val="0"/>
                  <w:marTop w:val="0"/>
                  <w:marBottom w:val="0"/>
                  <w:divBdr>
                    <w:top w:val="none" w:sz="0" w:space="0" w:color="auto"/>
                    <w:left w:val="none" w:sz="0" w:space="0" w:color="auto"/>
                    <w:bottom w:val="none" w:sz="0" w:space="0" w:color="auto"/>
                    <w:right w:val="none" w:sz="0" w:space="0" w:color="auto"/>
                  </w:divBdr>
                </w:div>
                <w:div w:id="1780249548">
                  <w:marLeft w:val="0"/>
                  <w:marRight w:val="0"/>
                  <w:marTop w:val="0"/>
                  <w:marBottom w:val="0"/>
                  <w:divBdr>
                    <w:top w:val="none" w:sz="0" w:space="0" w:color="auto"/>
                    <w:left w:val="none" w:sz="0" w:space="0" w:color="auto"/>
                    <w:bottom w:val="none" w:sz="0" w:space="0" w:color="auto"/>
                    <w:right w:val="none" w:sz="0" w:space="0" w:color="auto"/>
                  </w:divBdr>
                </w:div>
                <w:div w:id="1809397429">
                  <w:marLeft w:val="0"/>
                  <w:marRight w:val="0"/>
                  <w:marTop w:val="0"/>
                  <w:marBottom w:val="0"/>
                  <w:divBdr>
                    <w:top w:val="none" w:sz="0" w:space="0" w:color="auto"/>
                    <w:left w:val="none" w:sz="0" w:space="0" w:color="auto"/>
                    <w:bottom w:val="none" w:sz="0" w:space="0" w:color="auto"/>
                    <w:right w:val="none" w:sz="0" w:space="0" w:color="auto"/>
                  </w:divBdr>
                </w:div>
                <w:div w:id="1817185677">
                  <w:marLeft w:val="0"/>
                  <w:marRight w:val="0"/>
                  <w:marTop w:val="0"/>
                  <w:marBottom w:val="0"/>
                  <w:divBdr>
                    <w:top w:val="none" w:sz="0" w:space="0" w:color="auto"/>
                    <w:left w:val="none" w:sz="0" w:space="0" w:color="auto"/>
                    <w:bottom w:val="none" w:sz="0" w:space="0" w:color="auto"/>
                    <w:right w:val="none" w:sz="0" w:space="0" w:color="auto"/>
                  </w:divBdr>
                </w:div>
                <w:div w:id="1829009515">
                  <w:marLeft w:val="0"/>
                  <w:marRight w:val="0"/>
                  <w:marTop w:val="0"/>
                  <w:marBottom w:val="0"/>
                  <w:divBdr>
                    <w:top w:val="none" w:sz="0" w:space="0" w:color="auto"/>
                    <w:left w:val="none" w:sz="0" w:space="0" w:color="auto"/>
                    <w:bottom w:val="none" w:sz="0" w:space="0" w:color="auto"/>
                    <w:right w:val="none" w:sz="0" w:space="0" w:color="auto"/>
                  </w:divBdr>
                </w:div>
                <w:div w:id="1869294702">
                  <w:marLeft w:val="0"/>
                  <w:marRight w:val="0"/>
                  <w:marTop w:val="0"/>
                  <w:marBottom w:val="0"/>
                  <w:divBdr>
                    <w:top w:val="none" w:sz="0" w:space="0" w:color="auto"/>
                    <w:left w:val="none" w:sz="0" w:space="0" w:color="auto"/>
                    <w:bottom w:val="none" w:sz="0" w:space="0" w:color="auto"/>
                    <w:right w:val="none" w:sz="0" w:space="0" w:color="auto"/>
                  </w:divBdr>
                </w:div>
                <w:div w:id="1874072074">
                  <w:marLeft w:val="0"/>
                  <w:marRight w:val="0"/>
                  <w:marTop w:val="0"/>
                  <w:marBottom w:val="0"/>
                  <w:divBdr>
                    <w:top w:val="none" w:sz="0" w:space="0" w:color="auto"/>
                    <w:left w:val="none" w:sz="0" w:space="0" w:color="auto"/>
                    <w:bottom w:val="none" w:sz="0" w:space="0" w:color="auto"/>
                    <w:right w:val="none" w:sz="0" w:space="0" w:color="auto"/>
                  </w:divBdr>
                </w:div>
                <w:div w:id="1887789368">
                  <w:marLeft w:val="0"/>
                  <w:marRight w:val="0"/>
                  <w:marTop w:val="0"/>
                  <w:marBottom w:val="0"/>
                  <w:divBdr>
                    <w:top w:val="none" w:sz="0" w:space="0" w:color="auto"/>
                    <w:left w:val="none" w:sz="0" w:space="0" w:color="auto"/>
                    <w:bottom w:val="none" w:sz="0" w:space="0" w:color="auto"/>
                    <w:right w:val="none" w:sz="0" w:space="0" w:color="auto"/>
                  </w:divBdr>
                </w:div>
                <w:div w:id="1901623833">
                  <w:marLeft w:val="0"/>
                  <w:marRight w:val="0"/>
                  <w:marTop w:val="0"/>
                  <w:marBottom w:val="0"/>
                  <w:divBdr>
                    <w:top w:val="none" w:sz="0" w:space="0" w:color="auto"/>
                    <w:left w:val="none" w:sz="0" w:space="0" w:color="auto"/>
                    <w:bottom w:val="none" w:sz="0" w:space="0" w:color="auto"/>
                    <w:right w:val="none" w:sz="0" w:space="0" w:color="auto"/>
                  </w:divBdr>
                </w:div>
                <w:div w:id="1906910331">
                  <w:marLeft w:val="0"/>
                  <w:marRight w:val="0"/>
                  <w:marTop w:val="0"/>
                  <w:marBottom w:val="0"/>
                  <w:divBdr>
                    <w:top w:val="none" w:sz="0" w:space="0" w:color="auto"/>
                    <w:left w:val="none" w:sz="0" w:space="0" w:color="auto"/>
                    <w:bottom w:val="none" w:sz="0" w:space="0" w:color="auto"/>
                    <w:right w:val="none" w:sz="0" w:space="0" w:color="auto"/>
                  </w:divBdr>
                </w:div>
                <w:div w:id="1930119041">
                  <w:marLeft w:val="0"/>
                  <w:marRight w:val="0"/>
                  <w:marTop w:val="0"/>
                  <w:marBottom w:val="0"/>
                  <w:divBdr>
                    <w:top w:val="none" w:sz="0" w:space="0" w:color="auto"/>
                    <w:left w:val="none" w:sz="0" w:space="0" w:color="auto"/>
                    <w:bottom w:val="none" w:sz="0" w:space="0" w:color="auto"/>
                    <w:right w:val="none" w:sz="0" w:space="0" w:color="auto"/>
                  </w:divBdr>
                </w:div>
                <w:div w:id="2018656040">
                  <w:marLeft w:val="0"/>
                  <w:marRight w:val="0"/>
                  <w:marTop w:val="0"/>
                  <w:marBottom w:val="0"/>
                  <w:divBdr>
                    <w:top w:val="none" w:sz="0" w:space="0" w:color="auto"/>
                    <w:left w:val="none" w:sz="0" w:space="0" w:color="auto"/>
                    <w:bottom w:val="none" w:sz="0" w:space="0" w:color="auto"/>
                    <w:right w:val="none" w:sz="0" w:space="0" w:color="auto"/>
                  </w:divBdr>
                </w:div>
                <w:div w:id="2048330072">
                  <w:marLeft w:val="0"/>
                  <w:marRight w:val="0"/>
                  <w:marTop w:val="0"/>
                  <w:marBottom w:val="0"/>
                  <w:divBdr>
                    <w:top w:val="none" w:sz="0" w:space="0" w:color="auto"/>
                    <w:left w:val="none" w:sz="0" w:space="0" w:color="auto"/>
                    <w:bottom w:val="none" w:sz="0" w:space="0" w:color="auto"/>
                    <w:right w:val="none" w:sz="0" w:space="0" w:color="auto"/>
                  </w:divBdr>
                </w:div>
                <w:div w:id="2053115948">
                  <w:marLeft w:val="0"/>
                  <w:marRight w:val="0"/>
                  <w:marTop w:val="0"/>
                  <w:marBottom w:val="0"/>
                  <w:divBdr>
                    <w:top w:val="none" w:sz="0" w:space="0" w:color="auto"/>
                    <w:left w:val="none" w:sz="0" w:space="0" w:color="auto"/>
                    <w:bottom w:val="none" w:sz="0" w:space="0" w:color="auto"/>
                    <w:right w:val="none" w:sz="0" w:space="0" w:color="auto"/>
                  </w:divBdr>
                </w:div>
                <w:div w:id="2059935404">
                  <w:marLeft w:val="0"/>
                  <w:marRight w:val="0"/>
                  <w:marTop w:val="0"/>
                  <w:marBottom w:val="0"/>
                  <w:divBdr>
                    <w:top w:val="none" w:sz="0" w:space="0" w:color="auto"/>
                    <w:left w:val="none" w:sz="0" w:space="0" w:color="auto"/>
                    <w:bottom w:val="none" w:sz="0" w:space="0" w:color="auto"/>
                    <w:right w:val="none" w:sz="0" w:space="0" w:color="auto"/>
                  </w:divBdr>
                </w:div>
                <w:div w:id="2089188241">
                  <w:marLeft w:val="0"/>
                  <w:marRight w:val="0"/>
                  <w:marTop w:val="0"/>
                  <w:marBottom w:val="0"/>
                  <w:divBdr>
                    <w:top w:val="none" w:sz="0" w:space="0" w:color="auto"/>
                    <w:left w:val="none" w:sz="0" w:space="0" w:color="auto"/>
                    <w:bottom w:val="none" w:sz="0" w:space="0" w:color="auto"/>
                    <w:right w:val="none" w:sz="0" w:space="0" w:color="auto"/>
                  </w:divBdr>
                </w:div>
                <w:div w:id="2105495626">
                  <w:marLeft w:val="0"/>
                  <w:marRight w:val="0"/>
                  <w:marTop w:val="0"/>
                  <w:marBottom w:val="0"/>
                  <w:divBdr>
                    <w:top w:val="none" w:sz="0" w:space="0" w:color="auto"/>
                    <w:left w:val="none" w:sz="0" w:space="0" w:color="auto"/>
                    <w:bottom w:val="none" w:sz="0" w:space="0" w:color="auto"/>
                    <w:right w:val="none" w:sz="0" w:space="0" w:color="auto"/>
                  </w:divBdr>
                </w:div>
                <w:div w:id="2127311455">
                  <w:marLeft w:val="0"/>
                  <w:marRight w:val="0"/>
                  <w:marTop w:val="0"/>
                  <w:marBottom w:val="0"/>
                  <w:divBdr>
                    <w:top w:val="none" w:sz="0" w:space="0" w:color="auto"/>
                    <w:left w:val="none" w:sz="0" w:space="0" w:color="auto"/>
                    <w:bottom w:val="none" w:sz="0" w:space="0" w:color="auto"/>
                    <w:right w:val="none" w:sz="0" w:space="0" w:color="auto"/>
                  </w:divBdr>
                </w:div>
                <w:div w:id="2135824410">
                  <w:marLeft w:val="0"/>
                  <w:marRight w:val="0"/>
                  <w:marTop w:val="0"/>
                  <w:marBottom w:val="0"/>
                  <w:divBdr>
                    <w:top w:val="none" w:sz="0" w:space="0" w:color="auto"/>
                    <w:left w:val="none" w:sz="0" w:space="0" w:color="auto"/>
                    <w:bottom w:val="none" w:sz="0" w:space="0" w:color="auto"/>
                    <w:right w:val="none" w:sz="0" w:space="0" w:color="auto"/>
                  </w:divBdr>
                </w:div>
                <w:div w:id="2137790129">
                  <w:marLeft w:val="0"/>
                  <w:marRight w:val="0"/>
                  <w:marTop w:val="0"/>
                  <w:marBottom w:val="0"/>
                  <w:divBdr>
                    <w:top w:val="none" w:sz="0" w:space="0" w:color="auto"/>
                    <w:left w:val="none" w:sz="0" w:space="0" w:color="auto"/>
                    <w:bottom w:val="none" w:sz="0" w:space="0" w:color="auto"/>
                    <w:right w:val="none" w:sz="0" w:space="0" w:color="auto"/>
                  </w:divBdr>
                </w:div>
                <w:div w:id="214034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14529">
          <w:marLeft w:val="0"/>
          <w:marRight w:val="0"/>
          <w:marTop w:val="0"/>
          <w:marBottom w:val="300"/>
          <w:divBdr>
            <w:top w:val="none" w:sz="0" w:space="0" w:color="auto"/>
            <w:left w:val="none" w:sz="0" w:space="0" w:color="auto"/>
            <w:bottom w:val="none" w:sz="0" w:space="0" w:color="auto"/>
            <w:right w:val="none" w:sz="0" w:space="0" w:color="auto"/>
          </w:divBdr>
        </w:div>
        <w:div w:id="1930768367">
          <w:marLeft w:val="0"/>
          <w:marRight w:val="0"/>
          <w:marTop w:val="0"/>
          <w:marBottom w:val="0"/>
          <w:divBdr>
            <w:top w:val="none" w:sz="0" w:space="0" w:color="auto"/>
            <w:left w:val="none" w:sz="0" w:space="0" w:color="auto"/>
            <w:bottom w:val="none" w:sz="0" w:space="0" w:color="auto"/>
            <w:right w:val="none" w:sz="0" w:space="0" w:color="auto"/>
          </w:divBdr>
          <w:divsChild>
            <w:div w:id="754057386">
              <w:marLeft w:val="0"/>
              <w:marRight w:val="0"/>
              <w:marTop w:val="0"/>
              <w:marBottom w:val="0"/>
              <w:divBdr>
                <w:top w:val="none" w:sz="0" w:space="0" w:color="auto"/>
                <w:left w:val="none" w:sz="0" w:space="0" w:color="auto"/>
                <w:bottom w:val="none" w:sz="0" w:space="0" w:color="auto"/>
                <w:right w:val="none" w:sz="0" w:space="0" w:color="auto"/>
              </w:divBdr>
              <w:divsChild>
                <w:div w:id="51511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806339">
      <w:bodyDiv w:val="1"/>
      <w:marLeft w:val="0"/>
      <w:marRight w:val="0"/>
      <w:marTop w:val="0"/>
      <w:marBottom w:val="0"/>
      <w:divBdr>
        <w:top w:val="none" w:sz="0" w:space="0" w:color="auto"/>
        <w:left w:val="none" w:sz="0" w:space="0" w:color="auto"/>
        <w:bottom w:val="none" w:sz="0" w:space="0" w:color="auto"/>
        <w:right w:val="none" w:sz="0" w:space="0" w:color="auto"/>
      </w:divBdr>
    </w:div>
    <w:div w:id="319508438">
      <w:bodyDiv w:val="1"/>
      <w:marLeft w:val="0"/>
      <w:marRight w:val="0"/>
      <w:marTop w:val="0"/>
      <w:marBottom w:val="0"/>
      <w:divBdr>
        <w:top w:val="none" w:sz="0" w:space="0" w:color="auto"/>
        <w:left w:val="none" w:sz="0" w:space="0" w:color="auto"/>
        <w:bottom w:val="none" w:sz="0" w:space="0" w:color="auto"/>
        <w:right w:val="none" w:sz="0" w:space="0" w:color="auto"/>
      </w:divBdr>
    </w:div>
    <w:div w:id="321475286">
      <w:bodyDiv w:val="1"/>
      <w:marLeft w:val="0"/>
      <w:marRight w:val="0"/>
      <w:marTop w:val="0"/>
      <w:marBottom w:val="0"/>
      <w:divBdr>
        <w:top w:val="none" w:sz="0" w:space="0" w:color="auto"/>
        <w:left w:val="none" w:sz="0" w:space="0" w:color="auto"/>
        <w:bottom w:val="none" w:sz="0" w:space="0" w:color="auto"/>
        <w:right w:val="none" w:sz="0" w:space="0" w:color="auto"/>
      </w:divBdr>
      <w:divsChild>
        <w:div w:id="866989410">
          <w:marLeft w:val="0"/>
          <w:marRight w:val="0"/>
          <w:marTop w:val="0"/>
          <w:marBottom w:val="0"/>
          <w:divBdr>
            <w:top w:val="none" w:sz="0" w:space="0" w:color="auto"/>
            <w:left w:val="none" w:sz="0" w:space="0" w:color="auto"/>
            <w:bottom w:val="none" w:sz="0" w:space="0" w:color="auto"/>
            <w:right w:val="none" w:sz="0" w:space="0" w:color="auto"/>
          </w:divBdr>
          <w:divsChild>
            <w:div w:id="113403732">
              <w:marLeft w:val="0"/>
              <w:marRight w:val="0"/>
              <w:marTop w:val="0"/>
              <w:marBottom w:val="0"/>
              <w:divBdr>
                <w:top w:val="none" w:sz="0" w:space="0" w:color="auto"/>
                <w:left w:val="none" w:sz="0" w:space="0" w:color="auto"/>
                <w:bottom w:val="none" w:sz="0" w:space="0" w:color="auto"/>
                <w:right w:val="none" w:sz="0" w:space="0" w:color="auto"/>
              </w:divBdr>
            </w:div>
            <w:div w:id="160001794">
              <w:marLeft w:val="0"/>
              <w:marRight w:val="0"/>
              <w:marTop w:val="0"/>
              <w:marBottom w:val="0"/>
              <w:divBdr>
                <w:top w:val="none" w:sz="0" w:space="0" w:color="auto"/>
                <w:left w:val="none" w:sz="0" w:space="0" w:color="auto"/>
                <w:bottom w:val="none" w:sz="0" w:space="0" w:color="auto"/>
                <w:right w:val="none" w:sz="0" w:space="0" w:color="auto"/>
              </w:divBdr>
            </w:div>
            <w:div w:id="235213609">
              <w:marLeft w:val="0"/>
              <w:marRight w:val="0"/>
              <w:marTop w:val="0"/>
              <w:marBottom w:val="0"/>
              <w:divBdr>
                <w:top w:val="none" w:sz="0" w:space="0" w:color="auto"/>
                <w:left w:val="none" w:sz="0" w:space="0" w:color="auto"/>
                <w:bottom w:val="none" w:sz="0" w:space="0" w:color="auto"/>
                <w:right w:val="none" w:sz="0" w:space="0" w:color="auto"/>
              </w:divBdr>
            </w:div>
            <w:div w:id="350299335">
              <w:marLeft w:val="0"/>
              <w:marRight w:val="0"/>
              <w:marTop w:val="0"/>
              <w:marBottom w:val="0"/>
              <w:divBdr>
                <w:top w:val="none" w:sz="0" w:space="0" w:color="auto"/>
                <w:left w:val="none" w:sz="0" w:space="0" w:color="auto"/>
                <w:bottom w:val="none" w:sz="0" w:space="0" w:color="auto"/>
                <w:right w:val="none" w:sz="0" w:space="0" w:color="auto"/>
              </w:divBdr>
            </w:div>
            <w:div w:id="491532286">
              <w:marLeft w:val="0"/>
              <w:marRight w:val="0"/>
              <w:marTop w:val="0"/>
              <w:marBottom w:val="0"/>
              <w:divBdr>
                <w:top w:val="none" w:sz="0" w:space="0" w:color="auto"/>
                <w:left w:val="none" w:sz="0" w:space="0" w:color="auto"/>
                <w:bottom w:val="none" w:sz="0" w:space="0" w:color="auto"/>
                <w:right w:val="none" w:sz="0" w:space="0" w:color="auto"/>
              </w:divBdr>
            </w:div>
            <w:div w:id="531917970">
              <w:marLeft w:val="0"/>
              <w:marRight w:val="0"/>
              <w:marTop w:val="0"/>
              <w:marBottom w:val="0"/>
              <w:divBdr>
                <w:top w:val="none" w:sz="0" w:space="0" w:color="auto"/>
                <w:left w:val="none" w:sz="0" w:space="0" w:color="auto"/>
                <w:bottom w:val="none" w:sz="0" w:space="0" w:color="auto"/>
                <w:right w:val="none" w:sz="0" w:space="0" w:color="auto"/>
              </w:divBdr>
            </w:div>
            <w:div w:id="740829412">
              <w:marLeft w:val="0"/>
              <w:marRight w:val="0"/>
              <w:marTop w:val="0"/>
              <w:marBottom w:val="0"/>
              <w:divBdr>
                <w:top w:val="none" w:sz="0" w:space="0" w:color="auto"/>
                <w:left w:val="none" w:sz="0" w:space="0" w:color="auto"/>
                <w:bottom w:val="none" w:sz="0" w:space="0" w:color="auto"/>
                <w:right w:val="none" w:sz="0" w:space="0" w:color="auto"/>
              </w:divBdr>
            </w:div>
            <w:div w:id="745028583">
              <w:marLeft w:val="0"/>
              <w:marRight w:val="0"/>
              <w:marTop w:val="0"/>
              <w:marBottom w:val="100"/>
              <w:divBdr>
                <w:top w:val="none" w:sz="0" w:space="0" w:color="auto"/>
                <w:left w:val="none" w:sz="0" w:space="0" w:color="auto"/>
                <w:bottom w:val="none" w:sz="0" w:space="0" w:color="auto"/>
                <w:right w:val="none" w:sz="0" w:space="0" w:color="auto"/>
              </w:divBdr>
              <w:divsChild>
                <w:div w:id="656349730">
                  <w:marLeft w:val="0"/>
                  <w:marRight w:val="0"/>
                  <w:marTop w:val="0"/>
                  <w:marBottom w:val="0"/>
                  <w:divBdr>
                    <w:top w:val="none" w:sz="0" w:space="0" w:color="auto"/>
                    <w:left w:val="none" w:sz="0" w:space="0" w:color="auto"/>
                    <w:bottom w:val="none" w:sz="0" w:space="0" w:color="auto"/>
                    <w:right w:val="none" w:sz="0" w:space="0" w:color="auto"/>
                  </w:divBdr>
                  <w:divsChild>
                    <w:div w:id="519196342">
                      <w:marLeft w:val="0"/>
                      <w:marRight w:val="0"/>
                      <w:marTop w:val="0"/>
                      <w:marBottom w:val="0"/>
                      <w:divBdr>
                        <w:top w:val="none" w:sz="0" w:space="0" w:color="auto"/>
                        <w:left w:val="none" w:sz="0" w:space="0" w:color="auto"/>
                        <w:bottom w:val="none" w:sz="0" w:space="0" w:color="auto"/>
                        <w:right w:val="none" w:sz="0" w:space="0" w:color="auto"/>
                      </w:divBdr>
                    </w:div>
                    <w:div w:id="9205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872127">
              <w:marLeft w:val="0"/>
              <w:marRight w:val="0"/>
              <w:marTop w:val="0"/>
              <w:marBottom w:val="0"/>
              <w:divBdr>
                <w:top w:val="none" w:sz="0" w:space="0" w:color="auto"/>
                <w:left w:val="none" w:sz="0" w:space="0" w:color="auto"/>
                <w:bottom w:val="none" w:sz="0" w:space="0" w:color="auto"/>
                <w:right w:val="none" w:sz="0" w:space="0" w:color="auto"/>
              </w:divBdr>
            </w:div>
            <w:div w:id="993415080">
              <w:marLeft w:val="0"/>
              <w:marRight w:val="0"/>
              <w:marTop w:val="0"/>
              <w:marBottom w:val="0"/>
              <w:divBdr>
                <w:top w:val="none" w:sz="0" w:space="0" w:color="auto"/>
                <w:left w:val="none" w:sz="0" w:space="0" w:color="auto"/>
                <w:bottom w:val="none" w:sz="0" w:space="0" w:color="auto"/>
                <w:right w:val="none" w:sz="0" w:space="0" w:color="auto"/>
              </w:divBdr>
            </w:div>
            <w:div w:id="1065492003">
              <w:marLeft w:val="0"/>
              <w:marRight w:val="0"/>
              <w:marTop w:val="0"/>
              <w:marBottom w:val="100"/>
              <w:divBdr>
                <w:top w:val="none" w:sz="0" w:space="0" w:color="auto"/>
                <w:left w:val="none" w:sz="0" w:space="0" w:color="auto"/>
                <w:bottom w:val="none" w:sz="0" w:space="0" w:color="auto"/>
                <w:right w:val="none" w:sz="0" w:space="0" w:color="auto"/>
              </w:divBdr>
              <w:divsChild>
                <w:div w:id="878861136">
                  <w:marLeft w:val="0"/>
                  <w:marRight w:val="0"/>
                  <w:marTop w:val="0"/>
                  <w:marBottom w:val="0"/>
                  <w:divBdr>
                    <w:top w:val="none" w:sz="0" w:space="0" w:color="auto"/>
                    <w:left w:val="none" w:sz="0" w:space="0" w:color="auto"/>
                    <w:bottom w:val="none" w:sz="0" w:space="0" w:color="auto"/>
                    <w:right w:val="none" w:sz="0" w:space="0" w:color="auto"/>
                  </w:divBdr>
                  <w:divsChild>
                    <w:div w:id="881553378">
                      <w:marLeft w:val="0"/>
                      <w:marRight w:val="0"/>
                      <w:marTop w:val="0"/>
                      <w:marBottom w:val="0"/>
                      <w:divBdr>
                        <w:top w:val="none" w:sz="0" w:space="0" w:color="auto"/>
                        <w:left w:val="none" w:sz="0" w:space="0" w:color="auto"/>
                        <w:bottom w:val="none" w:sz="0" w:space="0" w:color="auto"/>
                        <w:right w:val="none" w:sz="0" w:space="0" w:color="auto"/>
                      </w:divBdr>
                    </w:div>
                    <w:div w:id="162642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22301">
              <w:marLeft w:val="0"/>
              <w:marRight w:val="0"/>
              <w:marTop w:val="0"/>
              <w:marBottom w:val="0"/>
              <w:divBdr>
                <w:top w:val="none" w:sz="0" w:space="0" w:color="auto"/>
                <w:left w:val="none" w:sz="0" w:space="0" w:color="auto"/>
                <w:bottom w:val="none" w:sz="0" w:space="0" w:color="auto"/>
                <w:right w:val="none" w:sz="0" w:space="0" w:color="auto"/>
              </w:divBdr>
            </w:div>
            <w:div w:id="1251888807">
              <w:marLeft w:val="0"/>
              <w:marRight w:val="0"/>
              <w:marTop w:val="0"/>
              <w:marBottom w:val="0"/>
              <w:divBdr>
                <w:top w:val="none" w:sz="0" w:space="0" w:color="auto"/>
                <w:left w:val="none" w:sz="0" w:space="0" w:color="auto"/>
                <w:bottom w:val="none" w:sz="0" w:space="0" w:color="auto"/>
                <w:right w:val="none" w:sz="0" w:space="0" w:color="auto"/>
              </w:divBdr>
            </w:div>
            <w:div w:id="1299654243">
              <w:marLeft w:val="0"/>
              <w:marRight w:val="0"/>
              <w:marTop w:val="0"/>
              <w:marBottom w:val="100"/>
              <w:divBdr>
                <w:top w:val="none" w:sz="0" w:space="0" w:color="auto"/>
                <w:left w:val="none" w:sz="0" w:space="0" w:color="auto"/>
                <w:bottom w:val="none" w:sz="0" w:space="0" w:color="auto"/>
                <w:right w:val="none" w:sz="0" w:space="0" w:color="auto"/>
              </w:divBdr>
              <w:divsChild>
                <w:div w:id="963123460">
                  <w:marLeft w:val="0"/>
                  <w:marRight w:val="0"/>
                  <w:marTop w:val="0"/>
                  <w:marBottom w:val="0"/>
                  <w:divBdr>
                    <w:top w:val="none" w:sz="0" w:space="0" w:color="auto"/>
                    <w:left w:val="none" w:sz="0" w:space="0" w:color="auto"/>
                    <w:bottom w:val="none" w:sz="0" w:space="0" w:color="auto"/>
                    <w:right w:val="none" w:sz="0" w:space="0" w:color="auto"/>
                  </w:divBdr>
                  <w:divsChild>
                    <w:div w:id="924386970">
                      <w:marLeft w:val="0"/>
                      <w:marRight w:val="0"/>
                      <w:marTop w:val="0"/>
                      <w:marBottom w:val="0"/>
                      <w:divBdr>
                        <w:top w:val="none" w:sz="0" w:space="0" w:color="auto"/>
                        <w:left w:val="none" w:sz="0" w:space="0" w:color="auto"/>
                        <w:bottom w:val="none" w:sz="0" w:space="0" w:color="auto"/>
                        <w:right w:val="none" w:sz="0" w:space="0" w:color="auto"/>
                      </w:divBdr>
                    </w:div>
                    <w:div w:id="150589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929898">
              <w:marLeft w:val="0"/>
              <w:marRight w:val="0"/>
              <w:marTop w:val="0"/>
              <w:marBottom w:val="100"/>
              <w:divBdr>
                <w:top w:val="none" w:sz="0" w:space="0" w:color="auto"/>
                <w:left w:val="none" w:sz="0" w:space="0" w:color="auto"/>
                <w:bottom w:val="none" w:sz="0" w:space="0" w:color="auto"/>
                <w:right w:val="none" w:sz="0" w:space="0" w:color="auto"/>
              </w:divBdr>
              <w:divsChild>
                <w:div w:id="966357242">
                  <w:marLeft w:val="0"/>
                  <w:marRight w:val="0"/>
                  <w:marTop w:val="0"/>
                  <w:marBottom w:val="0"/>
                  <w:divBdr>
                    <w:top w:val="none" w:sz="0" w:space="0" w:color="auto"/>
                    <w:left w:val="none" w:sz="0" w:space="0" w:color="auto"/>
                    <w:bottom w:val="none" w:sz="0" w:space="0" w:color="auto"/>
                    <w:right w:val="none" w:sz="0" w:space="0" w:color="auto"/>
                  </w:divBdr>
                  <w:divsChild>
                    <w:div w:id="1032996950">
                      <w:marLeft w:val="0"/>
                      <w:marRight w:val="0"/>
                      <w:marTop w:val="0"/>
                      <w:marBottom w:val="0"/>
                      <w:divBdr>
                        <w:top w:val="none" w:sz="0" w:space="0" w:color="auto"/>
                        <w:left w:val="none" w:sz="0" w:space="0" w:color="auto"/>
                        <w:bottom w:val="none" w:sz="0" w:space="0" w:color="auto"/>
                        <w:right w:val="none" w:sz="0" w:space="0" w:color="auto"/>
                      </w:divBdr>
                    </w:div>
                    <w:div w:id="117716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7129">
              <w:marLeft w:val="0"/>
              <w:marRight w:val="0"/>
              <w:marTop w:val="0"/>
              <w:marBottom w:val="100"/>
              <w:divBdr>
                <w:top w:val="none" w:sz="0" w:space="0" w:color="auto"/>
                <w:left w:val="none" w:sz="0" w:space="0" w:color="auto"/>
                <w:bottom w:val="none" w:sz="0" w:space="0" w:color="auto"/>
                <w:right w:val="none" w:sz="0" w:space="0" w:color="auto"/>
              </w:divBdr>
              <w:divsChild>
                <w:div w:id="1982419042">
                  <w:marLeft w:val="0"/>
                  <w:marRight w:val="0"/>
                  <w:marTop w:val="0"/>
                  <w:marBottom w:val="0"/>
                  <w:divBdr>
                    <w:top w:val="none" w:sz="0" w:space="0" w:color="auto"/>
                    <w:left w:val="none" w:sz="0" w:space="0" w:color="auto"/>
                    <w:bottom w:val="none" w:sz="0" w:space="0" w:color="auto"/>
                    <w:right w:val="none" w:sz="0" w:space="0" w:color="auto"/>
                  </w:divBdr>
                  <w:divsChild>
                    <w:div w:id="679818060">
                      <w:marLeft w:val="0"/>
                      <w:marRight w:val="0"/>
                      <w:marTop w:val="0"/>
                      <w:marBottom w:val="0"/>
                      <w:divBdr>
                        <w:top w:val="none" w:sz="0" w:space="0" w:color="auto"/>
                        <w:left w:val="none" w:sz="0" w:space="0" w:color="auto"/>
                        <w:bottom w:val="none" w:sz="0" w:space="0" w:color="auto"/>
                        <w:right w:val="none" w:sz="0" w:space="0" w:color="auto"/>
                      </w:divBdr>
                    </w:div>
                    <w:div w:id="125038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958732">
              <w:marLeft w:val="0"/>
              <w:marRight w:val="0"/>
              <w:marTop w:val="0"/>
              <w:marBottom w:val="0"/>
              <w:divBdr>
                <w:top w:val="none" w:sz="0" w:space="0" w:color="auto"/>
                <w:left w:val="none" w:sz="0" w:space="0" w:color="auto"/>
                <w:bottom w:val="none" w:sz="0" w:space="0" w:color="auto"/>
                <w:right w:val="none" w:sz="0" w:space="0" w:color="auto"/>
              </w:divBdr>
            </w:div>
            <w:div w:id="1573612570">
              <w:marLeft w:val="0"/>
              <w:marRight w:val="0"/>
              <w:marTop w:val="0"/>
              <w:marBottom w:val="100"/>
              <w:divBdr>
                <w:top w:val="none" w:sz="0" w:space="0" w:color="auto"/>
                <w:left w:val="none" w:sz="0" w:space="0" w:color="auto"/>
                <w:bottom w:val="none" w:sz="0" w:space="0" w:color="auto"/>
                <w:right w:val="none" w:sz="0" w:space="0" w:color="auto"/>
              </w:divBdr>
              <w:divsChild>
                <w:div w:id="1764450496">
                  <w:marLeft w:val="0"/>
                  <w:marRight w:val="0"/>
                  <w:marTop w:val="0"/>
                  <w:marBottom w:val="0"/>
                  <w:divBdr>
                    <w:top w:val="none" w:sz="0" w:space="0" w:color="auto"/>
                    <w:left w:val="none" w:sz="0" w:space="0" w:color="auto"/>
                    <w:bottom w:val="none" w:sz="0" w:space="0" w:color="auto"/>
                    <w:right w:val="none" w:sz="0" w:space="0" w:color="auto"/>
                  </w:divBdr>
                  <w:divsChild>
                    <w:div w:id="943611799">
                      <w:marLeft w:val="0"/>
                      <w:marRight w:val="0"/>
                      <w:marTop w:val="0"/>
                      <w:marBottom w:val="0"/>
                      <w:divBdr>
                        <w:top w:val="none" w:sz="0" w:space="0" w:color="auto"/>
                        <w:left w:val="none" w:sz="0" w:space="0" w:color="auto"/>
                        <w:bottom w:val="none" w:sz="0" w:space="0" w:color="auto"/>
                        <w:right w:val="none" w:sz="0" w:space="0" w:color="auto"/>
                      </w:divBdr>
                    </w:div>
                    <w:div w:id="13796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241758">
              <w:marLeft w:val="0"/>
              <w:marRight w:val="0"/>
              <w:marTop w:val="0"/>
              <w:marBottom w:val="0"/>
              <w:divBdr>
                <w:top w:val="none" w:sz="0" w:space="0" w:color="auto"/>
                <w:left w:val="none" w:sz="0" w:space="0" w:color="auto"/>
                <w:bottom w:val="none" w:sz="0" w:space="0" w:color="auto"/>
                <w:right w:val="none" w:sz="0" w:space="0" w:color="auto"/>
              </w:divBdr>
            </w:div>
            <w:div w:id="1967546121">
              <w:marLeft w:val="0"/>
              <w:marRight w:val="0"/>
              <w:marTop w:val="0"/>
              <w:marBottom w:val="0"/>
              <w:divBdr>
                <w:top w:val="none" w:sz="0" w:space="0" w:color="auto"/>
                <w:left w:val="none" w:sz="0" w:space="0" w:color="auto"/>
                <w:bottom w:val="none" w:sz="0" w:space="0" w:color="auto"/>
                <w:right w:val="none" w:sz="0" w:space="0" w:color="auto"/>
              </w:divBdr>
            </w:div>
            <w:div w:id="1995526486">
              <w:marLeft w:val="0"/>
              <w:marRight w:val="0"/>
              <w:marTop w:val="0"/>
              <w:marBottom w:val="0"/>
              <w:divBdr>
                <w:top w:val="none" w:sz="0" w:space="0" w:color="auto"/>
                <w:left w:val="none" w:sz="0" w:space="0" w:color="auto"/>
                <w:bottom w:val="none" w:sz="0" w:space="0" w:color="auto"/>
                <w:right w:val="none" w:sz="0" w:space="0" w:color="auto"/>
              </w:divBdr>
            </w:div>
            <w:div w:id="2048991688">
              <w:marLeft w:val="0"/>
              <w:marRight w:val="0"/>
              <w:marTop w:val="0"/>
              <w:marBottom w:val="0"/>
              <w:divBdr>
                <w:top w:val="none" w:sz="0" w:space="0" w:color="auto"/>
                <w:left w:val="none" w:sz="0" w:space="0" w:color="auto"/>
                <w:bottom w:val="none" w:sz="0" w:space="0" w:color="auto"/>
                <w:right w:val="none" w:sz="0" w:space="0" w:color="auto"/>
              </w:divBdr>
            </w:div>
            <w:div w:id="2055692331">
              <w:marLeft w:val="0"/>
              <w:marRight w:val="0"/>
              <w:marTop w:val="0"/>
              <w:marBottom w:val="0"/>
              <w:divBdr>
                <w:top w:val="none" w:sz="0" w:space="0" w:color="auto"/>
                <w:left w:val="none" w:sz="0" w:space="0" w:color="auto"/>
                <w:bottom w:val="none" w:sz="0" w:space="0" w:color="auto"/>
                <w:right w:val="none" w:sz="0" w:space="0" w:color="auto"/>
              </w:divBdr>
            </w:div>
            <w:div w:id="2138135981">
              <w:marLeft w:val="0"/>
              <w:marRight w:val="0"/>
              <w:marTop w:val="0"/>
              <w:marBottom w:val="0"/>
              <w:divBdr>
                <w:top w:val="none" w:sz="0" w:space="0" w:color="auto"/>
                <w:left w:val="none" w:sz="0" w:space="0" w:color="auto"/>
                <w:bottom w:val="none" w:sz="0" w:space="0" w:color="auto"/>
                <w:right w:val="none" w:sz="0" w:space="0" w:color="auto"/>
              </w:divBdr>
            </w:div>
          </w:divsChild>
        </w:div>
        <w:div w:id="1793476104">
          <w:marLeft w:val="0"/>
          <w:marRight w:val="0"/>
          <w:marTop w:val="0"/>
          <w:marBottom w:val="0"/>
          <w:divBdr>
            <w:top w:val="none" w:sz="0" w:space="0" w:color="auto"/>
            <w:left w:val="none" w:sz="0" w:space="0" w:color="auto"/>
            <w:bottom w:val="none" w:sz="0" w:space="0" w:color="auto"/>
            <w:right w:val="none" w:sz="0" w:space="0" w:color="auto"/>
          </w:divBdr>
        </w:div>
      </w:divsChild>
    </w:div>
    <w:div w:id="322323405">
      <w:bodyDiv w:val="1"/>
      <w:marLeft w:val="0"/>
      <w:marRight w:val="0"/>
      <w:marTop w:val="0"/>
      <w:marBottom w:val="0"/>
      <w:divBdr>
        <w:top w:val="none" w:sz="0" w:space="0" w:color="auto"/>
        <w:left w:val="none" w:sz="0" w:space="0" w:color="auto"/>
        <w:bottom w:val="none" w:sz="0" w:space="0" w:color="auto"/>
        <w:right w:val="none" w:sz="0" w:space="0" w:color="auto"/>
      </w:divBdr>
    </w:div>
    <w:div w:id="331683798">
      <w:bodyDiv w:val="1"/>
      <w:marLeft w:val="0"/>
      <w:marRight w:val="0"/>
      <w:marTop w:val="0"/>
      <w:marBottom w:val="0"/>
      <w:divBdr>
        <w:top w:val="none" w:sz="0" w:space="0" w:color="auto"/>
        <w:left w:val="none" w:sz="0" w:space="0" w:color="auto"/>
        <w:bottom w:val="none" w:sz="0" w:space="0" w:color="auto"/>
        <w:right w:val="none" w:sz="0" w:space="0" w:color="auto"/>
      </w:divBdr>
    </w:div>
    <w:div w:id="332268889">
      <w:bodyDiv w:val="1"/>
      <w:marLeft w:val="0"/>
      <w:marRight w:val="0"/>
      <w:marTop w:val="0"/>
      <w:marBottom w:val="0"/>
      <w:divBdr>
        <w:top w:val="none" w:sz="0" w:space="0" w:color="auto"/>
        <w:left w:val="none" w:sz="0" w:space="0" w:color="auto"/>
        <w:bottom w:val="none" w:sz="0" w:space="0" w:color="auto"/>
        <w:right w:val="none" w:sz="0" w:space="0" w:color="auto"/>
      </w:divBdr>
    </w:div>
    <w:div w:id="333193488">
      <w:bodyDiv w:val="1"/>
      <w:marLeft w:val="0"/>
      <w:marRight w:val="0"/>
      <w:marTop w:val="0"/>
      <w:marBottom w:val="0"/>
      <w:divBdr>
        <w:top w:val="none" w:sz="0" w:space="0" w:color="auto"/>
        <w:left w:val="none" w:sz="0" w:space="0" w:color="auto"/>
        <w:bottom w:val="none" w:sz="0" w:space="0" w:color="auto"/>
        <w:right w:val="none" w:sz="0" w:space="0" w:color="auto"/>
      </w:divBdr>
    </w:div>
    <w:div w:id="334383275">
      <w:bodyDiv w:val="1"/>
      <w:marLeft w:val="0"/>
      <w:marRight w:val="0"/>
      <w:marTop w:val="0"/>
      <w:marBottom w:val="0"/>
      <w:divBdr>
        <w:top w:val="none" w:sz="0" w:space="0" w:color="auto"/>
        <w:left w:val="none" w:sz="0" w:space="0" w:color="auto"/>
        <w:bottom w:val="none" w:sz="0" w:space="0" w:color="auto"/>
        <w:right w:val="none" w:sz="0" w:space="0" w:color="auto"/>
      </w:divBdr>
    </w:div>
    <w:div w:id="337193351">
      <w:bodyDiv w:val="1"/>
      <w:marLeft w:val="0"/>
      <w:marRight w:val="0"/>
      <w:marTop w:val="0"/>
      <w:marBottom w:val="0"/>
      <w:divBdr>
        <w:top w:val="none" w:sz="0" w:space="0" w:color="auto"/>
        <w:left w:val="none" w:sz="0" w:space="0" w:color="auto"/>
        <w:bottom w:val="none" w:sz="0" w:space="0" w:color="auto"/>
        <w:right w:val="none" w:sz="0" w:space="0" w:color="auto"/>
      </w:divBdr>
    </w:div>
    <w:div w:id="337585890">
      <w:bodyDiv w:val="1"/>
      <w:marLeft w:val="0"/>
      <w:marRight w:val="0"/>
      <w:marTop w:val="0"/>
      <w:marBottom w:val="0"/>
      <w:divBdr>
        <w:top w:val="none" w:sz="0" w:space="0" w:color="auto"/>
        <w:left w:val="none" w:sz="0" w:space="0" w:color="auto"/>
        <w:bottom w:val="none" w:sz="0" w:space="0" w:color="auto"/>
        <w:right w:val="none" w:sz="0" w:space="0" w:color="auto"/>
      </w:divBdr>
    </w:div>
    <w:div w:id="341667940">
      <w:bodyDiv w:val="1"/>
      <w:marLeft w:val="0"/>
      <w:marRight w:val="0"/>
      <w:marTop w:val="0"/>
      <w:marBottom w:val="0"/>
      <w:divBdr>
        <w:top w:val="none" w:sz="0" w:space="0" w:color="auto"/>
        <w:left w:val="none" w:sz="0" w:space="0" w:color="auto"/>
        <w:bottom w:val="none" w:sz="0" w:space="0" w:color="auto"/>
        <w:right w:val="none" w:sz="0" w:space="0" w:color="auto"/>
      </w:divBdr>
    </w:div>
    <w:div w:id="348609176">
      <w:bodyDiv w:val="1"/>
      <w:marLeft w:val="0"/>
      <w:marRight w:val="0"/>
      <w:marTop w:val="0"/>
      <w:marBottom w:val="0"/>
      <w:divBdr>
        <w:top w:val="none" w:sz="0" w:space="0" w:color="auto"/>
        <w:left w:val="none" w:sz="0" w:space="0" w:color="auto"/>
        <w:bottom w:val="none" w:sz="0" w:space="0" w:color="auto"/>
        <w:right w:val="none" w:sz="0" w:space="0" w:color="auto"/>
      </w:divBdr>
    </w:div>
    <w:div w:id="362749131">
      <w:bodyDiv w:val="1"/>
      <w:marLeft w:val="0"/>
      <w:marRight w:val="0"/>
      <w:marTop w:val="0"/>
      <w:marBottom w:val="0"/>
      <w:divBdr>
        <w:top w:val="none" w:sz="0" w:space="0" w:color="auto"/>
        <w:left w:val="none" w:sz="0" w:space="0" w:color="auto"/>
        <w:bottom w:val="none" w:sz="0" w:space="0" w:color="auto"/>
        <w:right w:val="none" w:sz="0" w:space="0" w:color="auto"/>
      </w:divBdr>
    </w:div>
    <w:div w:id="368117180">
      <w:bodyDiv w:val="1"/>
      <w:marLeft w:val="0"/>
      <w:marRight w:val="0"/>
      <w:marTop w:val="0"/>
      <w:marBottom w:val="0"/>
      <w:divBdr>
        <w:top w:val="none" w:sz="0" w:space="0" w:color="auto"/>
        <w:left w:val="none" w:sz="0" w:space="0" w:color="auto"/>
        <w:bottom w:val="none" w:sz="0" w:space="0" w:color="auto"/>
        <w:right w:val="none" w:sz="0" w:space="0" w:color="auto"/>
      </w:divBdr>
    </w:div>
    <w:div w:id="369719956">
      <w:bodyDiv w:val="1"/>
      <w:marLeft w:val="0"/>
      <w:marRight w:val="0"/>
      <w:marTop w:val="0"/>
      <w:marBottom w:val="0"/>
      <w:divBdr>
        <w:top w:val="none" w:sz="0" w:space="0" w:color="auto"/>
        <w:left w:val="none" w:sz="0" w:space="0" w:color="auto"/>
        <w:bottom w:val="none" w:sz="0" w:space="0" w:color="auto"/>
        <w:right w:val="none" w:sz="0" w:space="0" w:color="auto"/>
      </w:divBdr>
      <w:divsChild>
        <w:div w:id="449515588">
          <w:marLeft w:val="0"/>
          <w:marRight w:val="0"/>
          <w:marTop w:val="0"/>
          <w:marBottom w:val="0"/>
          <w:divBdr>
            <w:top w:val="none" w:sz="0" w:space="0" w:color="auto"/>
            <w:left w:val="none" w:sz="0" w:space="0" w:color="auto"/>
            <w:bottom w:val="none" w:sz="0" w:space="0" w:color="auto"/>
            <w:right w:val="none" w:sz="0" w:space="0" w:color="auto"/>
          </w:divBdr>
        </w:div>
      </w:divsChild>
    </w:div>
    <w:div w:id="370114303">
      <w:bodyDiv w:val="1"/>
      <w:marLeft w:val="0"/>
      <w:marRight w:val="0"/>
      <w:marTop w:val="0"/>
      <w:marBottom w:val="0"/>
      <w:divBdr>
        <w:top w:val="none" w:sz="0" w:space="0" w:color="auto"/>
        <w:left w:val="none" w:sz="0" w:space="0" w:color="auto"/>
        <w:bottom w:val="none" w:sz="0" w:space="0" w:color="auto"/>
        <w:right w:val="none" w:sz="0" w:space="0" w:color="auto"/>
      </w:divBdr>
    </w:div>
    <w:div w:id="375663858">
      <w:bodyDiv w:val="1"/>
      <w:marLeft w:val="0"/>
      <w:marRight w:val="0"/>
      <w:marTop w:val="0"/>
      <w:marBottom w:val="0"/>
      <w:divBdr>
        <w:top w:val="none" w:sz="0" w:space="0" w:color="auto"/>
        <w:left w:val="none" w:sz="0" w:space="0" w:color="auto"/>
        <w:bottom w:val="none" w:sz="0" w:space="0" w:color="auto"/>
        <w:right w:val="none" w:sz="0" w:space="0" w:color="auto"/>
      </w:divBdr>
    </w:div>
    <w:div w:id="383455924">
      <w:bodyDiv w:val="1"/>
      <w:marLeft w:val="0"/>
      <w:marRight w:val="0"/>
      <w:marTop w:val="0"/>
      <w:marBottom w:val="0"/>
      <w:divBdr>
        <w:top w:val="none" w:sz="0" w:space="0" w:color="auto"/>
        <w:left w:val="none" w:sz="0" w:space="0" w:color="auto"/>
        <w:bottom w:val="none" w:sz="0" w:space="0" w:color="auto"/>
        <w:right w:val="none" w:sz="0" w:space="0" w:color="auto"/>
      </w:divBdr>
    </w:div>
    <w:div w:id="384447945">
      <w:bodyDiv w:val="1"/>
      <w:marLeft w:val="0"/>
      <w:marRight w:val="0"/>
      <w:marTop w:val="0"/>
      <w:marBottom w:val="0"/>
      <w:divBdr>
        <w:top w:val="none" w:sz="0" w:space="0" w:color="auto"/>
        <w:left w:val="none" w:sz="0" w:space="0" w:color="auto"/>
        <w:bottom w:val="none" w:sz="0" w:space="0" w:color="auto"/>
        <w:right w:val="none" w:sz="0" w:space="0" w:color="auto"/>
      </w:divBdr>
    </w:div>
    <w:div w:id="398552859">
      <w:bodyDiv w:val="1"/>
      <w:marLeft w:val="0"/>
      <w:marRight w:val="0"/>
      <w:marTop w:val="0"/>
      <w:marBottom w:val="0"/>
      <w:divBdr>
        <w:top w:val="none" w:sz="0" w:space="0" w:color="auto"/>
        <w:left w:val="none" w:sz="0" w:space="0" w:color="auto"/>
        <w:bottom w:val="none" w:sz="0" w:space="0" w:color="auto"/>
        <w:right w:val="none" w:sz="0" w:space="0" w:color="auto"/>
      </w:divBdr>
    </w:div>
    <w:div w:id="398556956">
      <w:bodyDiv w:val="1"/>
      <w:marLeft w:val="0"/>
      <w:marRight w:val="0"/>
      <w:marTop w:val="0"/>
      <w:marBottom w:val="0"/>
      <w:divBdr>
        <w:top w:val="none" w:sz="0" w:space="0" w:color="auto"/>
        <w:left w:val="none" w:sz="0" w:space="0" w:color="auto"/>
        <w:bottom w:val="none" w:sz="0" w:space="0" w:color="auto"/>
        <w:right w:val="none" w:sz="0" w:space="0" w:color="auto"/>
      </w:divBdr>
      <w:divsChild>
        <w:div w:id="612514564">
          <w:marLeft w:val="0"/>
          <w:marRight w:val="0"/>
          <w:marTop w:val="0"/>
          <w:marBottom w:val="400"/>
          <w:divBdr>
            <w:top w:val="none" w:sz="0" w:space="0" w:color="auto"/>
            <w:left w:val="none" w:sz="0" w:space="0" w:color="auto"/>
            <w:bottom w:val="none" w:sz="0" w:space="0" w:color="auto"/>
            <w:right w:val="none" w:sz="0" w:space="0" w:color="auto"/>
          </w:divBdr>
        </w:div>
        <w:div w:id="678889752">
          <w:marLeft w:val="0"/>
          <w:marRight w:val="0"/>
          <w:marTop w:val="0"/>
          <w:marBottom w:val="200"/>
          <w:divBdr>
            <w:top w:val="none" w:sz="0" w:space="0" w:color="auto"/>
            <w:left w:val="none" w:sz="0" w:space="0" w:color="auto"/>
            <w:bottom w:val="none" w:sz="0" w:space="0" w:color="auto"/>
            <w:right w:val="none" w:sz="0" w:space="0" w:color="auto"/>
          </w:divBdr>
          <w:divsChild>
            <w:div w:id="724453295">
              <w:marLeft w:val="0"/>
              <w:marRight w:val="0"/>
              <w:marTop w:val="0"/>
              <w:marBottom w:val="0"/>
              <w:divBdr>
                <w:top w:val="none" w:sz="0" w:space="0" w:color="auto"/>
                <w:left w:val="none" w:sz="0" w:space="0" w:color="auto"/>
                <w:bottom w:val="single" w:sz="8" w:space="0" w:color="D7D1C5"/>
                <w:right w:val="none" w:sz="0" w:space="0" w:color="auto"/>
              </w:divBdr>
            </w:div>
          </w:divsChild>
        </w:div>
        <w:div w:id="1661470738">
          <w:marLeft w:val="0"/>
          <w:marRight w:val="0"/>
          <w:marTop w:val="0"/>
          <w:marBottom w:val="0"/>
          <w:divBdr>
            <w:top w:val="none" w:sz="0" w:space="0" w:color="auto"/>
            <w:left w:val="none" w:sz="0" w:space="0" w:color="auto"/>
            <w:bottom w:val="none" w:sz="0" w:space="0" w:color="auto"/>
            <w:right w:val="none" w:sz="0" w:space="0" w:color="auto"/>
          </w:divBdr>
        </w:div>
        <w:div w:id="1811828791">
          <w:marLeft w:val="200"/>
          <w:marRight w:val="0"/>
          <w:marTop w:val="60"/>
          <w:marBottom w:val="200"/>
          <w:divBdr>
            <w:top w:val="none" w:sz="0" w:space="0" w:color="auto"/>
            <w:left w:val="none" w:sz="0" w:space="0" w:color="auto"/>
            <w:bottom w:val="none" w:sz="0" w:space="0" w:color="auto"/>
            <w:right w:val="none" w:sz="0" w:space="0" w:color="auto"/>
          </w:divBdr>
          <w:divsChild>
            <w:div w:id="1821382173">
              <w:marLeft w:val="0"/>
              <w:marRight w:val="0"/>
              <w:marTop w:val="0"/>
              <w:marBottom w:val="0"/>
              <w:divBdr>
                <w:top w:val="none" w:sz="0" w:space="0" w:color="auto"/>
                <w:left w:val="none" w:sz="0" w:space="0" w:color="auto"/>
                <w:bottom w:val="none" w:sz="0" w:space="0" w:color="auto"/>
                <w:right w:val="none" w:sz="0" w:space="0" w:color="auto"/>
              </w:divBdr>
              <w:divsChild>
                <w:div w:id="1075397142">
                  <w:marLeft w:val="0"/>
                  <w:marRight w:val="0"/>
                  <w:marTop w:val="0"/>
                  <w:marBottom w:val="0"/>
                  <w:divBdr>
                    <w:top w:val="none" w:sz="0" w:space="0" w:color="auto"/>
                    <w:left w:val="none" w:sz="0" w:space="0" w:color="auto"/>
                    <w:bottom w:val="none" w:sz="0" w:space="0" w:color="auto"/>
                    <w:right w:val="none" w:sz="0" w:space="0" w:color="auto"/>
                  </w:divBdr>
                  <w:divsChild>
                    <w:div w:id="1192064080">
                      <w:marLeft w:val="0"/>
                      <w:marRight w:val="0"/>
                      <w:marTop w:val="60"/>
                      <w:marBottom w:val="0"/>
                      <w:divBdr>
                        <w:top w:val="none" w:sz="0" w:space="0" w:color="auto"/>
                        <w:left w:val="none" w:sz="0" w:space="0" w:color="auto"/>
                        <w:bottom w:val="none" w:sz="0" w:space="0" w:color="auto"/>
                        <w:right w:val="none" w:sz="0" w:space="0" w:color="auto"/>
                      </w:divBdr>
                    </w:div>
                    <w:div w:id="1578250783">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399447810">
      <w:bodyDiv w:val="1"/>
      <w:marLeft w:val="0"/>
      <w:marRight w:val="0"/>
      <w:marTop w:val="0"/>
      <w:marBottom w:val="0"/>
      <w:divBdr>
        <w:top w:val="none" w:sz="0" w:space="0" w:color="auto"/>
        <w:left w:val="none" w:sz="0" w:space="0" w:color="auto"/>
        <w:bottom w:val="none" w:sz="0" w:space="0" w:color="auto"/>
        <w:right w:val="none" w:sz="0" w:space="0" w:color="auto"/>
      </w:divBdr>
    </w:div>
    <w:div w:id="399787833">
      <w:bodyDiv w:val="1"/>
      <w:marLeft w:val="0"/>
      <w:marRight w:val="0"/>
      <w:marTop w:val="0"/>
      <w:marBottom w:val="0"/>
      <w:divBdr>
        <w:top w:val="none" w:sz="0" w:space="0" w:color="auto"/>
        <w:left w:val="none" w:sz="0" w:space="0" w:color="auto"/>
        <w:bottom w:val="none" w:sz="0" w:space="0" w:color="auto"/>
        <w:right w:val="none" w:sz="0" w:space="0" w:color="auto"/>
      </w:divBdr>
    </w:div>
    <w:div w:id="401026433">
      <w:bodyDiv w:val="1"/>
      <w:marLeft w:val="0"/>
      <w:marRight w:val="0"/>
      <w:marTop w:val="0"/>
      <w:marBottom w:val="0"/>
      <w:divBdr>
        <w:top w:val="none" w:sz="0" w:space="0" w:color="auto"/>
        <w:left w:val="none" w:sz="0" w:space="0" w:color="auto"/>
        <w:bottom w:val="none" w:sz="0" w:space="0" w:color="auto"/>
        <w:right w:val="none" w:sz="0" w:space="0" w:color="auto"/>
      </w:divBdr>
    </w:div>
    <w:div w:id="411439100">
      <w:bodyDiv w:val="1"/>
      <w:marLeft w:val="0"/>
      <w:marRight w:val="0"/>
      <w:marTop w:val="0"/>
      <w:marBottom w:val="0"/>
      <w:divBdr>
        <w:top w:val="none" w:sz="0" w:space="0" w:color="auto"/>
        <w:left w:val="none" w:sz="0" w:space="0" w:color="auto"/>
        <w:bottom w:val="none" w:sz="0" w:space="0" w:color="auto"/>
        <w:right w:val="none" w:sz="0" w:space="0" w:color="auto"/>
      </w:divBdr>
    </w:div>
    <w:div w:id="415051695">
      <w:bodyDiv w:val="1"/>
      <w:marLeft w:val="0"/>
      <w:marRight w:val="0"/>
      <w:marTop w:val="0"/>
      <w:marBottom w:val="0"/>
      <w:divBdr>
        <w:top w:val="none" w:sz="0" w:space="0" w:color="auto"/>
        <w:left w:val="none" w:sz="0" w:space="0" w:color="auto"/>
        <w:bottom w:val="none" w:sz="0" w:space="0" w:color="auto"/>
        <w:right w:val="none" w:sz="0" w:space="0" w:color="auto"/>
      </w:divBdr>
    </w:div>
    <w:div w:id="420835079">
      <w:bodyDiv w:val="1"/>
      <w:marLeft w:val="0"/>
      <w:marRight w:val="0"/>
      <w:marTop w:val="0"/>
      <w:marBottom w:val="0"/>
      <w:divBdr>
        <w:top w:val="none" w:sz="0" w:space="0" w:color="auto"/>
        <w:left w:val="none" w:sz="0" w:space="0" w:color="auto"/>
        <w:bottom w:val="none" w:sz="0" w:space="0" w:color="auto"/>
        <w:right w:val="none" w:sz="0" w:space="0" w:color="auto"/>
      </w:divBdr>
    </w:div>
    <w:div w:id="421293632">
      <w:bodyDiv w:val="1"/>
      <w:marLeft w:val="0"/>
      <w:marRight w:val="0"/>
      <w:marTop w:val="0"/>
      <w:marBottom w:val="0"/>
      <w:divBdr>
        <w:top w:val="none" w:sz="0" w:space="0" w:color="auto"/>
        <w:left w:val="none" w:sz="0" w:space="0" w:color="auto"/>
        <w:bottom w:val="none" w:sz="0" w:space="0" w:color="auto"/>
        <w:right w:val="none" w:sz="0" w:space="0" w:color="auto"/>
      </w:divBdr>
      <w:divsChild>
        <w:div w:id="13579985">
          <w:marLeft w:val="0"/>
          <w:marRight w:val="0"/>
          <w:marTop w:val="0"/>
          <w:marBottom w:val="0"/>
          <w:divBdr>
            <w:top w:val="none" w:sz="0" w:space="0" w:color="auto"/>
            <w:left w:val="none" w:sz="0" w:space="0" w:color="auto"/>
            <w:bottom w:val="none" w:sz="0" w:space="0" w:color="auto"/>
            <w:right w:val="none" w:sz="0" w:space="0" w:color="auto"/>
          </w:divBdr>
        </w:div>
        <w:div w:id="38751013">
          <w:marLeft w:val="0"/>
          <w:marRight w:val="0"/>
          <w:marTop w:val="0"/>
          <w:marBottom w:val="0"/>
          <w:divBdr>
            <w:top w:val="none" w:sz="0" w:space="0" w:color="auto"/>
            <w:left w:val="none" w:sz="0" w:space="0" w:color="auto"/>
            <w:bottom w:val="none" w:sz="0" w:space="0" w:color="auto"/>
            <w:right w:val="none" w:sz="0" w:space="0" w:color="auto"/>
          </w:divBdr>
        </w:div>
        <w:div w:id="39936673">
          <w:marLeft w:val="0"/>
          <w:marRight w:val="0"/>
          <w:marTop w:val="0"/>
          <w:marBottom w:val="0"/>
          <w:divBdr>
            <w:top w:val="none" w:sz="0" w:space="0" w:color="auto"/>
            <w:left w:val="none" w:sz="0" w:space="0" w:color="auto"/>
            <w:bottom w:val="none" w:sz="0" w:space="0" w:color="auto"/>
            <w:right w:val="none" w:sz="0" w:space="0" w:color="auto"/>
          </w:divBdr>
        </w:div>
        <w:div w:id="42096523">
          <w:marLeft w:val="0"/>
          <w:marRight w:val="0"/>
          <w:marTop w:val="0"/>
          <w:marBottom w:val="0"/>
          <w:divBdr>
            <w:top w:val="none" w:sz="0" w:space="0" w:color="auto"/>
            <w:left w:val="none" w:sz="0" w:space="0" w:color="auto"/>
            <w:bottom w:val="none" w:sz="0" w:space="0" w:color="auto"/>
            <w:right w:val="none" w:sz="0" w:space="0" w:color="auto"/>
          </w:divBdr>
        </w:div>
        <w:div w:id="50622930">
          <w:marLeft w:val="0"/>
          <w:marRight w:val="0"/>
          <w:marTop w:val="0"/>
          <w:marBottom w:val="0"/>
          <w:divBdr>
            <w:top w:val="none" w:sz="0" w:space="0" w:color="auto"/>
            <w:left w:val="none" w:sz="0" w:space="0" w:color="auto"/>
            <w:bottom w:val="none" w:sz="0" w:space="0" w:color="auto"/>
            <w:right w:val="none" w:sz="0" w:space="0" w:color="auto"/>
          </w:divBdr>
        </w:div>
        <w:div w:id="59326688">
          <w:marLeft w:val="0"/>
          <w:marRight w:val="0"/>
          <w:marTop w:val="0"/>
          <w:marBottom w:val="0"/>
          <w:divBdr>
            <w:top w:val="none" w:sz="0" w:space="0" w:color="auto"/>
            <w:left w:val="none" w:sz="0" w:space="0" w:color="auto"/>
            <w:bottom w:val="none" w:sz="0" w:space="0" w:color="auto"/>
            <w:right w:val="none" w:sz="0" w:space="0" w:color="auto"/>
          </w:divBdr>
        </w:div>
        <w:div w:id="67967579">
          <w:marLeft w:val="0"/>
          <w:marRight w:val="0"/>
          <w:marTop w:val="0"/>
          <w:marBottom w:val="0"/>
          <w:divBdr>
            <w:top w:val="none" w:sz="0" w:space="0" w:color="auto"/>
            <w:left w:val="none" w:sz="0" w:space="0" w:color="auto"/>
            <w:bottom w:val="none" w:sz="0" w:space="0" w:color="auto"/>
            <w:right w:val="none" w:sz="0" w:space="0" w:color="auto"/>
          </w:divBdr>
        </w:div>
        <w:div w:id="71124636">
          <w:marLeft w:val="0"/>
          <w:marRight w:val="0"/>
          <w:marTop w:val="0"/>
          <w:marBottom w:val="0"/>
          <w:divBdr>
            <w:top w:val="none" w:sz="0" w:space="0" w:color="auto"/>
            <w:left w:val="none" w:sz="0" w:space="0" w:color="auto"/>
            <w:bottom w:val="none" w:sz="0" w:space="0" w:color="auto"/>
            <w:right w:val="none" w:sz="0" w:space="0" w:color="auto"/>
          </w:divBdr>
        </w:div>
        <w:div w:id="88620079">
          <w:marLeft w:val="0"/>
          <w:marRight w:val="0"/>
          <w:marTop w:val="0"/>
          <w:marBottom w:val="0"/>
          <w:divBdr>
            <w:top w:val="none" w:sz="0" w:space="0" w:color="auto"/>
            <w:left w:val="none" w:sz="0" w:space="0" w:color="auto"/>
            <w:bottom w:val="none" w:sz="0" w:space="0" w:color="auto"/>
            <w:right w:val="none" w:sz="0" w:space="0" w:color="auto"/>
          </w:divBdr>
        </w:div>
        <w:div w:id="113722279">
          <w:marLeft w:val="0"/>
          <w:marRight w:val="0"/>
          <w:marTop w:val="0"/>
          <w:marBottom w:val="0"/>
          <w:divBdr>
            <w:top w:val="none" w:sz="0" w:space="0" w:color="auto"/>
            <w:left w:val="none" w:sz="0" w:space="0" w:color="auto"/>
            <w:bottom w:val="none" w:sz="0" w:space="0" w:color="auto"/>
            <w:right w:val="none" w:sz="0" w:space="0" w:color="auto"/>
          </w:divBdr>
        </w:div>
        <w:div w:id="116527161">
          <w:marLeft w:val="0"/>
          <w:marRight w:val="0"/>
          <w:marTop w:val="0"/>
          <w:marBottom w:val="0"/>
          <w:divBdr>
            <w:top w:val="none" w:sz="0" w:space="0" w:color="auto"/>
            <w:left w:val="none" w:sz="0" w:space="0" w:color="auto"/>
            <w:bottom w:val="none" w:sz="0" w:space="0" w:color="auto"/>
            <w:right w:val="none" w:sz="0" w:space="0" w:color="auto"/>
          </w:divBdr>
        </w:div>
        <w:div w:id="120542361">
          <w:marLeft w:val="0"/>
          <w:marRight w:val="0"/>
          <w:marTop w:val="0"/>
          <w:marBottom w:val="0"/>
          <w:divBdr>
            <w:top w:val="none" w:sz="0" w:space="0" w:color="auto"/>
            <w:left w:val="none" w:sz="0" w:space="0" w:color="auto"/>
            <w:bottom w:val="none" w:sz="0" w:space="0" w:color="auto"/>
            <w:right w:val="none" w:sz="0" w:space="0" w:color="auto"/>
          </w:divBdr>
        </w:div>
        <w:div w:id="122426563">
          <w:marLeft w:val="0"/>
          <w:marRight w:val="0"/>
          <w:marTop w:val="0"/>
          <w:marBottom w:val="0"/>
          <w:divBdr>
            <w:top w:val="none" w:sz="0" w:space="0" w:color="auto"/>
            <w:left w:val="none" w:sz="0" w:space="0" w:color="auto"/>
            <w:bottom w:val="none" w:sz="0" w:space="0" w:color="auto"/>
            <w:right w:val="none" w:sz="0" w:space="0" w:color="auto"/>
          </w:divBdr>
        </w:div>
        <w:div w:id="130290059">
          <w:marLeft w:val="0"/>
          <w:marRight w:val="0"/>
          <w:marTop w:val="0"/>
          <w:marBottom w:val="0"/>
          <w:divBdr>
            <w:top w:val="none" w:sz="0" w:space="0" w:color="auto"/>
            <w:left w:val="none" w:sz="0" w:space="0" w:color="auto"/>
            <w:bottom w:val="none" w:sz="0" w:space="0" w:color="auto"/>
            <w:right w:val="none" w:sz="0" w:space="0" w:color="auto"/>
          </w:divBdr>
        </w:div>
        <w:div w:id="133135278">
          <w:marLeft w:val="0"/>
          <w:marRight w:val="0"/>
          <w:marTop w:val="0"/>
          <w:marBottom w:val="0"/>
          <w:divBdr>
            <w:top w:val="none" w:sz="0" w:space="0" w:color="auto"/>
            <w:left w:val="none" w:sz="0" w:space="0" w:color="auto"/>
            <w:bottom w:val="none" w:sz="0" w:space="0" w:color="auto"/>
            <w:right w:val="none" w:sz="0" w:space="0" w:color="auto"/>
          </w:divBdr>
        </w:div>
        <w:div w:id="151677089">
          <w:marLeft w:val="0"/>
          <w:marRight w:val="0"/>
          <w:marTop w:val="0"/>
          <w:marBottom w:val="0"/>
          <w:divBdr>
            <w:top w:val="none" w:sz="0" w:space="0" w:color="auto"/>
            <w:left w:val="none" w:sz="0" w:space="0" w:color="auto"/>
            <w:bottom w:val="none" w:sz="0" w:space="0" w:color="auto"/>
            <w:right w:val="none" w:sz="0" w:space="0" w:color="auto"/>
          </w:divBdr>
        </w:div>
        <w:div w:id="171183861">
          <w:marLeft w:val="0"/>
          <w:marRight w:val="0"/>
          <w:marTop w:val="0"/>
          <w:marBottom w:val="0"/>
          <w:divBdr>
            <w:top w:val="none" w:sz="0" w:space="0" w:color="auto"/>
            <w:left w:val="none" w:sz="0" w:space="0" w:color="auto"/>
            <w:bottom w:val="none" w:sz="0" w:space="0" w:color="auto"/>
            <w:right w:val="none" w:sz="0" w:space="0" w:color="auto"/>
          </w:divBdr>
        </w:div>
        <w:div w:id="197082771">
          <w:marLeft w:val="0"/>
          <w:marRight w:val="0"/>
          <w:marTop w:val="0"/>
          <w:marBottom w:val="0"/>
          <w:divBdr>
            <w:top w:val="none" w:sz="0" w:space="0" w:color="auto"/>
            <w:left w:val="none" w:sz="0" w:space="0" w:color="auto"/>
            <w:bottom w:val="none" w:sz="0" w:space="0" w:color="auto"/>
            <w:right w:val="none" w:sz="0" w:space="0" w:color="auto"/>
          </w:divBdr>
        </w:div>
        <w:div w:id="200167358">
          <w:marLeft w:val="0"/>
          <w:marRight w:val="0"/>
          <w:marTop w:val="0"/>
          <w:marBottom w:val="0"/>
          <w:divBdr>
            <w:top w:val="none" w:sz="0" w:space="0" w:color="auto"/>
            <w:left w:val="none" w:sz="0" w:space="0" w:color="auto"/>
            <w:bottom w:val="none" w:sz="0" w:space="0" w:color="auto"/>
            <w:right w:val="none" w:sz="0" w:space="0" w:color="auto"/>
          </w:divBdr>
        </w:div>
        <w:div w:id="210918446">
          <w:marLeft w:val="0"/>
          <w:marRight w:val="0"/>
          <w:marTop w:val="0"/>
          <w:marBottom w:val="0"/>
          <w:divBdr>
            <w:top w:val="none" w:sz="0" w:space="0" w:color="auto"/>
            <w:left w:val="none" w:sz="0" w:space="0" w:color="auto"/>
            <w:bottom w:val="none" w:sz="0" w:space="0" w:color="auto"/>
            <w:right w:val="none" w:sz="0" w:space="0" w:color="auto"/>
          </w:divBdr>
        </w:div>
        <w:div w:id="218058762">
          <w:marLeft w:val="0"/>
          <w:marRight w:val="0"/>
          <w:marTop w:val="0"/>
          <w:marBottom w:val="0"/>
          <w:divBdr>
            <w:top w:val="none" w:sz="0" w:space="0" w:color="auto"/>
            <w:left w:val="none" w:sz="0" w:space="0" w:color="auto"/>
            <w:bottom w:val="none" w:sz="0" w:space="0" w:color="auto"/>
            <w:right w:val="none" w:sz="0" w:space="0" w:color="auto"/>
          </w:divBdr>
        </w:div>
        <w:div w:id="228804294">
          <w:marLeft w:val="0"/>
          <w:marRight w:val="0"/>
          <w:marTop w:val="0"/>
          <w:marBottom w:val="0"/>
          <w:divBdr>
            <w:top w:val="none" w:sz="0" w:space="0" w:color="auto"/>
            <w:left w:val="none" w:sz="0" w:space="0" w:color="auto"/>
            <w:bottom w:val="none" w:sz="0" w:space="0" w:color="auto"/>
            <w:right w:val="none" w:sz="0" w:space="0" w:color="auto"/>
          </w:divBdr>
        </w:div>
        <w:div w:id="255091094">
          <w:marLeft w:val="0"/>
          <w:marRight w:val="0"/>
          <w:marTop w:val="0"/>
          <w:marBottom w:val="0"/>
          <w:divBdr>
            <w:top w:val="none" w:sz="0" w:space="0" w:color="auto"/>
            <w:left w:val="none" w:sz="0" w:space="0" w:color="auto"/>
            <w:bottom w:val="none" w:sz="0" w:space="0" w:color="auto"/>
            <w:right w:val="none" w:sz="0" w:space="0" w:color="auto"/>
          </w:divBdr>
        </w:div>
        <w:div w:id="255595217">
          <w:marLeft w:val="0"/>
          <w:marRight w:val="0"/>
          <w:marTop w:val="0"/>
          <w:marBottom w:val="0"/>
          <w:divBdr>
            <w:top w:val="none" w:sz="0" w:space="0" w:color="auto"/>
            <w:left w:val="none" w:sz="0" w:space="0" w:color="auto"/>
            <w:bottom w:val="none" w:sz="0" w:space="0" w:color="auto"/>
            <w:right w:val="none" w:sz="0" w:space="0" w:color="auto"/>
          </w:divBdr>
        </w:div>
        <w:div w:id="256334438">
          <w:marLeft w:val="0"/>
          <w:marRight w:val="0"/>
          <w:marTop w:val="0"/>
          <w:marBottom w:val="0"/>
          <w:divBdr>
            <w:top w:val="none" w:sz="0" w:space="0" w:color="auto"/>
            <w:left w:val="none" w:sz="0" w:space="0" w:color="auto"/>
            <w:bottom w:val="none" w:sz="0" w:space="0" w:color="auto"/>
            <w:right w:val="none" w:sz="0" w:space="0" w:color="auto"/>
          </w:divBdr>
        </w:div>
        <w:div w:id="259264899">
          <w:marLeft w:val="0"/>
          <w:marRight w:val="0"/>
          <w:marTop w:val="0"/>
          <w:marBottom w:val="0"/>
          <w:divBdr>
            <w:top w:val="none" w:sz="0" w:space="0" w:color="auto"/>
            <w:left w:val="none" w:sz="0" w:space="0" w:color="auto"/>
            <w:bottom w:val="none" w:sz="0" w:space="0" w:color="auto"/>
            <w:right w:val="none" w:sz="0" w:space="0" w:color="auto"/>
          </w:divBdr>
        </w:div>
        <w:div w:id="263224168">
          <w:marLeft w:val="0"/>
          <w:marRight w:val="0"/>
          <w:marTop w:val="0"/>
          <w:marBottom w:val="0"/>
          <w:divBdr>
            <w:top w:val="none" w:sz="0" w:space="0" w:color="auto"/>
            <w:left w:val="none" w:sz="0" w:space="0" w:color="auto"/>
            <w:bottom w:val="none" w:sz="0" w:space="0" w:color="auto"/>
            <w:right w:val="none" w:sz="0" w:space="0" w:color="auto"/>
          </w:divBdr>
        </w:div>
        <w:div w:id="268514681">
          <w:marLeft w:val="0"/>
          <w:marRight w:val="0"/>
          <w:marTop w:val="0"/>
          <w:marBottom w:val="0"/>
          <w:divBdr>
            <w:top w:val="none" w:sz="0" w:space="0" w:color="auto"/>
            <w:left w:val="none" w:sz="0" w:space="0" w:color="auto"/>
            <w:bottom w:val="none" w:sz="0" w:space="0" w:color="auto"/>
            <w:right w:val="none" w:sz="0" w:space="0" w:color="auto"/>
          </w:divBdr>
        </w:div>
        <w:div w:id="275990934">
          <w:marLeft w:val="0"/>
          <w:marRight w:val="0"/>
          <w:marTop w:val="0"/>
          <w:marBottom w:val="0"/>
          <w:divBdr>
            <w:top w:val="none" w:sz="0" w:space="0" w:color="auto"/>
            <w:left w:val="none" w:sz="0" w:space="0" w:color="auto"/>
            <w:bottom w:val="none" w:sz="0" w:space="0" w:color="auto"/>
            <w:right w:val="none" w:sz="0" w:space="0" w:color="auto"/>
          </w:divBdr>
        </w:div>
        <w:div w:id="284850214">
          <w:marLeft w:val="0"/>
          <w:marRight w:val="0"/>
          <w:marTop w:val="0"/>
          <w:marBottom w:val="0"/>
          <w:divBdr>
            <w:top w:val="none" w:sz="0" w:space="0" w:color="auto"/>
            <w:left w:val="none" w:sz="0" w:space="0" w:color="auto"/>
            <w:bottom w:val="none" w:sz="0" w:space="0" w:color="auto"/>
            <w:right w:val="none" w:sz="0" w:space="0" w:color="auto"/>
          </w:divBdr>
        </w:div>
        <w:div w:id="285157146">
          <w:marLeft w:val="0"/>
          <w:marRight w:val="0"/>
          <w:marTop w:val="0"/>
          <w:marBottom w:val="0"/>
          <w:divBdr>
            <w:top w:val="none" w:sz="0" w:space="0" w:color="auto"/>
            <w:left w:val="none" w:sz="0" w:space="0" w:color="auto"/>
            <w:bottom w:val="none" w:sz="0" w:space="0" w:color="auto"/>
            <w:right w:val="none" w:sz="0" w:space="0" w:color="auto"/>
          </w:divBdr>
        </w:div>
        <w:div w:id="288050172">
          <w:marLeft w:val="0"/>
          <w:marRight w:val="0"/>
          <w:marTop w:val="0"/>
          <w:marBottom w:val="0"/>
          <w:divBdr>
            <w:top w:val="none" w:sz="0" w:space="0" w:color="auto"/>
            <w:left w:val="none" w:sz="0" w:space="0" w:color="auto"/>
            <w:bottom w:val="none" w:sz="0" w:space="0" w:color="auto"/>
            <w:right w:val="none" w:sz="0" w:space="0" w:color="auto"/>
          </w:divBdr>
        </w:div>
        <w:div w:id="297106291">
          <w:marLeft w:val="0"/>
          <w:marRight w:val="0"/>
          <w:marTop w:val="0"/>
          <w:marBottom w:val="0"/>
          <w:divBdr>
            <w:top w:val="none" w:sz="0" w:space="0" w:color="auto"/>
            <w:left w:val="none" w:sz="0" w:space="0" w:color="auto"/>
            <w:bottom w:val="none" w:sz="0" w:space="0" w:color="auto"/>
            <w:right w:val="none" w:sz="0" w:space="0" w:color="auto"/>
          </w:divBdr>
        </w:div>
        <w:div w:id="309095938">
          <w:marLeft w:val="0"/>
          <w:marRight w:val="0"/>
          <w:marTop w:val="0"/>
          <w:marBottom w:val="0"/>
          <w:divBdr>
            <w:top w:val="none" w:sz="0" w:space="0" w:color="auto"/>
            <w:left w:val="none" w:sz="0" w:space="0" w:color="auto"/>
            <w:bottom w:val="none" w:sz="0" w:space="0" w:color="auto"/>
            <w:right w:val="none" w:sz="0" w:space="0" w:color="auto"/>
          </w:divBdr>
        </w:div>
        <w:div w:id="309211296">
          <w:marLeft w:val="0"/>
          <w:marRight w:val="0"/>
          <w:marTop w:val="0"/>
          <w:marBottom w:val="0"/>
          <w:divBdr>
            <w:top w:val="none" w:sz="0" w:space="0" w:color="auto"/>
            <w:left w:val="none" w:sz="0" w:space="0" w:color="auto"/>
            <w:bottom w:val="none" w:sz="0" w:space="0" w:color="auto"/>
            <w:right w:val="none" w:sz="0" w:space="0" w:color="auto"/>
          </w:divBdr>
        </w:div>
        <w:div w:id="316110403">
          <w:marLeft w:val="0"/>
          <w:marRight w:val="0"/>
          <w:marTop w:val="0"/>
          <w:marBottom w:val="0"/>
          <w:divBdr>
            <w:top w:val="none" w:sz="0" w:space="0" w:color="auto"/>
            <w:left w:val="none" w:sz="0" w:space="0" w:color="auto"/>
            <w:bottom w:val="none" w:sz="0" w:space="0" w:color="auto"/>
            <w:right w:val="none" w:sz="0" w:space="0" w:color="auto"/>
          </w:divBdr>
        </w:div>
        <w:div w:id="321347850">
          <w:marLeft w:val="0"/>
          <w:marRight w:val="0"/>
          <w:marTop w:val="0"/>
          <w:marBottom w:val="0"/>
          <w:divBdr>
            <w:top w:val="none" w:sz="0" w:space="0" w:color="auto"/>
            <w:left w:val="none" w:sz="0" w:space="0" w:color="auto"/>
            <w:bottom w:val="none" w:sz="0" w:space="0" w:color="auto"/>
            <w:right w:val="none" w:sz="0" w:space="0" w:color="auto"/>
          </w:divBdr>
        </w:div>
        <w:div w:id="341125974">
          <w:marLeft w:val="0"/>
          <w:marRight w:val="0"/>
          <w:marTop w:val="0"/>
          <w:marBottom w:val="0"/>
          <w:divBdr>
            <w:top w:val="none" w:sz="0" w:space="0" w:color="auto"/>
            <w:left w:val="none" w:sz="0" w:space="0" w:color="auto"/>
            <w:bottom w:val="none" w:sz="0" w:space="0" w:color="auto"/>
            <w:right w:val="none" w:sz="0" w:space="0" w:color="auto"/>
          </w:divBdr>
        </w:div>
        <w:div w:id="350768436">
          <w:marLeft w:val="0"/>
          <w:marRight w:val="0"/>
          <w:marTop w:val="0"/>
          <w:marBottom w:val="0"/>
          <w:divBdr>
            <w:top w:val="none" w:sz="0" w:space="0" w:color="auto"/>
            <w:left w:val="none" w:sz="0" w:space="0" w:color="auto"/>
            <w:bottom w:val="none" w:sz="0" w:space="0" w:color="auto"/>
            <w:right w:val="none" w:sz="0" w:space="0" w:color="auto"/>
          </w:divBdr>
        </w:div>
        <w:div w:id="352464286">
          <w:marLeft w:val="0"/>
          <w:marRight w:val="0"/>
          <w:marTop w:val="0"/>
          <w:marBottom w:val="0"/>
          <w:divBdr>
            <w:top w:val="none" w:sz="0" w:space="0" w:color="auto"/>
            <w:left w:val="none" w:sz="0" w:space="0" w:color="auto"/>
            <w:bottom w:val="none" w:sz="0" w:space="0" w:color="auto"/>
            <w:right w:val="none" w:sz="0" w:space="0" w:color="auto"/>
          </w:divBdr>
        </w:div>
        <w:div w:id="371535579">
          <w:marLeft w:val="0"/>
          <w:marRight w:val="0"/>
          <w:marTop w:val="0"/>
          <w:marBottom w:val="0"/>
          <w:divBdr>
            <w:top w:val="none" w:sz="0" w:space="0" w:color="auto"/>
            <w:left w:val="none" w:sz="0" w:space="0" w:color="auto"/>
            <w:bottom w:val="none" w:sz="0" w:space="0" w:color="auto"/>
            <w:right w:val="none" w:sz="0" w:space="0" w:color="auto"/>
          </w:divBdr>
        </w:div>
        <w:div w:id="375785814">
          <w:marLeft w:val="0"/>
          <w:marRight w:val="0"/>
          <w:marTop w:val="0"/>
          <w:marBottom w:val="0"/>
          <w:divBdr>
            <w:top w:val="none" w:sz="0" w:space="0" w:color="auto"/>
            <w:left w:val="none" w:sz="0" w:space="0" w:color="auto"/>
            <w:bottom w:val="none" w:sz="0" w:space="0" w:color="auto"/>
            <w:right w:val="none" w:sz="0" w:space="0" w:color="auto"/>
          </w:divBdr>
        </w:div>
        <w:div w:id="375980056">
          <w:marLeft w:val="0"/>
          <w:marRight w:val="0"/>
          <w:marTop w:val="0"/>
          <w:marBottom w:val="0"/>
          <w:divBdr>
            <w:top w:val="none" w:sz="0" w:space="0" w:color="auto"/>
            <w:left w:val="none" w:sz="0" w:space="0" w:color="auto"/>
            <w:bottom w:val="none" w:sz="0" w:space="0" w:color="auto"/>
            <w:right w:val="none" w:sz="0" w:space="0" w:color="auto"/>
          </w:divBdr>
        </w:div>
        <w:div w:id="384187587">
          <w:marLeft w:val="0"/>
          <w:marRight w:val="0"/>
          <w:marTop w:val="0"/>
          <w:marBottom w:val="0"/>
          <w:divBdr>
            <w:top w:val="none" w:sz="0" w:space="0" w:color="auto"/>
            <w:left w:val="none" w:sz="0" w:space="0" w:color="auto"/>
            <w:bottom w:val="none" w:sz="0" w:space="0" w:color="auto"/>
            <w:right w:val="none" w:sz="0" w:space="0" w:color="auto"/>
          </w:divBdr>
        </w:div>
        <w:div w:id="401486498">
          <w:marLeft w:val="0"/>
          <w:marRight w:val="0"/>
          <w:marTop w:val="0"/>
          <w:marBottom w:val="0"/>
          <w:divBdr>
            <w:top w:val="none" w:sz="0" w:space="0" w:color="auto"/>
            <w:left w:val="none" w:sz="0" w:space="0" w:color="auto"/>
            <w:bottom w:val="none" w:sz="0" w:space="0" w:color="auto"/>
            <w:right w:val="none" w:sz="0" w:space="0" w:color="auto"/>
          </w:divBdr>
        </w:div>
        <w:div w:id="414862367">
          <w:marLeft w:val="0"/>
          <w:marRight w:val="0"/>
          <w:marTop w:val="0"/>
          <w:marBottom w:val="0"/>
          <w:divBdr>
            <w:top w:val="none" w:sz="0" w:space="0" w:color="auto"/>
            <w:left w:val="none" w:sz="0" w:space="0" w:color="auto"/>
            <w:bottom w:val="none" w:sz="0" w:space="0" w:color="auto"/>
            <w:right w:val="none" w:sz="0" w:space="0" w:color="auto"/>
          </w:divBdr>
        </w:div>
        <w:div w:id="433133648">
          <w:marLeft w:val="0"/>
          <w:marRight w:val="0"/>
          <w:marTop w:val="0"/>
          <w:marBottom w:val="0"/>
          <w:divBdr>
            <w:top w:val="none" w:sz="0" w:space="0" w:color="auto"/>
            <w:left w:val="none" w:sz="0" w:space="0" w:color="auto"/>
            <w:bottom w:val="none" w:sz="0" w:space="0" w:color="auto"/>
            <w:right w:val="none" w:sz="0" w:space="0" w:color="auto"/>
          </w:divBdr>
        </w:div>
        <w:div w:id="442040612">
          <w:marLeft w:val="0"/>
          <w:marRight w:val="0"/>
          <w:marTop w:val="0"/>
          <w:marBottom w:val="0"/>
          <w:divBdr>
            <w:top w:val="none" w:sz="0" w:space="0" w:color="auto"/>
            <w:left w:val="none" w:sz="0" w:space="0" w:color="auto"/>
            <w:bottom w:val="none" w:sz="0" w:space="0" w:color="auto"/>
            <w:right w:val="none" w:sz="0" w:space="0" w:color="auto"/>
          </w:divBdr>
        </w:div>
        <w:div w:id="445347168">
          <w:marLeft w:val="0"/>
          <w:marRight w:val="0"/>
          <w:marTop w:val="0"/>
          <w:marBottom w:val="0"/>
          <w:divBdr>
            <w:top w:val="none" w:sz="0" w:space="0" w:color="auto"/>
            <w:left w:val="none" w:sz="0" w:space="0" w:color="auto"/>
            <w:bottom w:val="none" w:sz="0" w:space="0" w:color="auto"/>
            <w:right w:val="none" w:sz="0" w:space="0" w:color="auto"/>
          </w:divBdr>
        </w:div>
        <w:div w:id="456415841">
          <w:marLeft w:val="0"/>
          <w:marRight w:val="0"/>
          <w:marTop w:val="0"/>
          <w:marBottom w:val="0"/>
          <w:divBdr>
            <w:top w:val="none" w:sz="0" w:space="0" w:color="auto"/>
            <w:left w:val="none" w:sz="0" w:space="0" w:color="auto"/>
            <w:bottom w:val="none" w:sz="0" w:space="0" w:color="auto"/>
            <w:right w:val="none" w:sz="0" w:space="0" w:color="auto"/>
          </w:divBdr>
        </w:div>
        <w:div w:id="459156977">
          <w:marLeft w:val="0"/>
          <w:marRight w:val="0"/>
          <w:marTop w:val="0"/>
          <w:marBottom w:val="0"/>
          <w:divBdr>
            <w:top w:val="none" w:sz="0" w:space="0" w:color="auto"/>
            <w:left w:val="none" w:sz="0" w:space="0" w:color="auto"/>
            <w:bottom w:val="none" w:sz="0" w:space="0" w:color="auto"/>
            <w:right w:val="none" w:sz="0" w:space="0" w:color="auto"/>
          </w:divBdr>
        </w:div>
        <w:div w:id="463893276">
          <w:marLeft w:val="0"/>
          <w:marRight w:val="0"/>
          <w:marTop w:val="0"/>
          <w:marBottom w:val="0"/>
          <w:divBdr>
            <w:top w:val="none" w:sz="0" w:space="0" w:color="auto"/>
            <w:left w:val="none" w:sz="0" w:space="0" w:color="auto"/>
            <w:bottom w:val="none" w:sz="0" w:space="0" w:color="auto"/>
            <w:right w:val="none" w:sz="0" w:space="0" w:color="auto"/>
          </w:divBdr>
        </w:div>
        <w:div w:id="468783916">
          <w:marLeft w:val="0"/>
          <w:marRight w:val="0"/>
          <w:marTop w:val="0"/>
          <w:marBottom w:val="0"/>
          <w:divBdr>
            <w:top w:val="none" w:sz="0" w:space="0" w:color="auto"/>
            <w:left w:val="none" w:sz="0" w:space="0" w:color="auto"/>
            <w:bottom w:val="none" w:sz="0" w:space="0" w:color="auto"/>
            <w:right w:val="none" w:sz="0" w:space="0" w:color="auto"/>
          </w:divBdr>
        </w:div>
        <w:div w:id="469247176">
          <w:marLeft w:val="0"/>
          <w:marRight w:val="0"/>
          <w:marTop w:val="0"/>
          <w:marBottom w:val="0"/>
          <w:divBdr>
            <w:top w:val="none" w:sz="0" w:space="0" w:color="auto"/>
            <w:left w:val="none" w:sz="0" w:space="0" w:color="auto"/>
            <w:bottom w:val="none" w:sz="0" w:space="0" w:color="auto"/>
            <w:right w:val="none" w:sz="0" w:space="0" w:color="auto"/>
          </w:divBdr>
        </w:div>
        <w:div w:id="471557211">
          <w:marLeft w:val="0"/>
          <w:marRight w:val="0"/>
          <w:marTop w:val="0"/>
          <w:marBottom w:val="0"/>
          <w:divBdr>
            <w:top w:val="none" w:sz="0" w:space="0" w:color="auto"/>
            <w:left w:val="none" w:sz="0" w:space="0" w:color="auto"/>
            <w:bottom w:val="none" w:sz="0" w:space="0" w:color="auto"/>
            <w:right w:val="none" w:sz="0" w:space="0" w:color="auto"/>
          </w:divBdr>
        </w:div>
        <w:div w:id="478496614">
          <w:marLeft w:val="0"/>
          <w:marRight w:val="0"/>
          <w:marTop w:val="0"/>
          <w:marBottom w:val="0"/>
          <w:divBdr>
            <w:top w:val="none" w:sz="0" w:space="0" w:color="auto"/>
            <w:left w:val="none" w:sz="0" w:space="0" w:color="auto"/>
            <w:bottom w:val="none" w:sz="0" w:space="0" w:color="auto"/>
            <w:right w:val="none" w:sz="0" w:space="0" w:color="auto"/>
          </w:divBdr>
        </w:div>
        <w:div w:id="479348897">
          <w:marLeft w:val="0"/>
          <w:marRight w:val="0"/>
          <w:marTop w:val="0"/>
          <w:marBottom w:val="0"/>
          <w:divBdr>
            <w:top w:val="none" w:sz="0" w:space="0" w:color="auto"/>
            <w:left w:val="none" w:sz="0" w:space="0" w:color="auto"/>
            <w:bottom w:val="none" w:sz="0" w:space="0" w:color="auto"/>
            <w:right w:val="none" w:sz="0" w:space="0" w:color="auto"/>
          </w:divBdr>
        </w:div>
        <w:div w:id="492648138">
          <w:marLeft w:val="0"/>
          <w:marRight w:val="0"/>
          <w:marTop w:val="0"/>
          <w:marBottom w:val="0"/>
          <w:divBdr>
            <w:top w:val="none" w:sz="0" w:space="0" w:color="auto"/>
            <w:left w:val="none" w:sz="0" w:space="0" w:color="auto"/>
            <w:bottom w:val="none" w:sz="0" w:space="0" w:color="auto"/>
            <w:right w:val="none" w:sz="0" w:space="0" w:color="auto"/>
          </w:divBdr>
        </w:div>
        <w:div w:id="501429679">
          <w:marLeft w:val="0"/>
          <w:marRight w:val="0"/>
          <w:marTop w:val="0"/>
          <w:marBottom w:val="0"/>
          <w:divBdr>
            <w:top w:val="none" w:sz="0" w:space="0" w:color="auto"/>
            <w:left w:val="none" w:sz="0" w:space="0" w:color="auto"/>
            <w:bottom w:val="none" w:sz="0" w:space="0" w:color="auto"/>
            <w:right w:val="none" w:sz="0" w:space="0" w:color="auto"/>
          </w:divBdr>
        </w:div>
        <w:div w:id="507213752">
          <w:marLeft w:val="0"/>
          <w:marRight w:val="0"/>
          <w:marTop w:val="0"/>
          <w:marBottom w:val="0"/>
          <w:divBdr>
            <w:top w:val="none" w:sz="0" w:space="0" w:color="auto"/>
            <w:left w:val="none" w:sz="0" w:space="0" w:color="auto"/>
            <w:bottom w:val="none" w:sz="0" w:space="0" w:color="auto"/>
            <w:right w:val="none" w:sz="0" w:space="0" w:color="auto"/>
          </w:divBdr>
        </w:div>
        <w:div w:id="507447053">
          <w:marLeft w:val="0"/>
          <w:marRight w:val="0"/>
          <w:marTop w:val="0"/>
          <w:marBottom w:val="0"/>
          <w:divBdr>
            <w:top w:val="none" w:sz="0" w:space="0" w:color="auto"/>
            <w:left w:val="none" w:sz="0" w:space="0" w:color="auto"/>
            <w:bottom w:val="none" w:sz="0" w:space="0" w:color="auto"/>
            <w:right w:val="none" w:sz="0" w:space="0" w:color="auto"/>
          </w:divBdr>
        </w:div>
        <w:div w:id="521939634">
          <w:marLeft w:val="0"/>
          <w:marRight w:val="0"/>
          <w:marTop w:val="0"/>
          <w:marBottom w:val="0"/>
          <w:divBdr>
            <w:top w:val="none" w:sz="0" w:space="0" w:color="auto"/>
            <w:left w:val="none" w:sz="0" w:space="0" w:color="auto"/>
            <w:bottom w:val="none" w:sz="0" w:space="0" w:color="auto"/>
            <w:right w:val="none" w:sz="0" w:space="0" w:color="auto"/>
          </w:divBdr>
        </w:div>
        <w:div w:id="523860479">
          <w:marLeft w:val="0"/>
          <w:marRight w:val="0"/>
          <w:marTop w:val="0"/>
          <w:marBottom w:val="0"/>
          <w:divBdr>
            <w:top w:val="none" w:sz="0" w:space="0" w:color="auto"/>
            <w:left w:val="none" w:sz="0" w:space="0" w:color="auto"/>
            <w:bottom w:val="none" w:sz="0" w:space="0" w:color="auto"/>
            <w:right w:val="none" w:sz="0" w:space="0" w:color="auto"/>
          </w:divBdr>
        </w:div>
        <w:div w:id="532617356">
          <w:marLeft w:val="0"/>
          <w:marRight w:val="0"/>
          <w:marTop w:val="0"/>
          <w:marBottom w:val="0"/>
          <w:divBdr>
            <w:top w:val="none" w:sz="0" w:space="0" w:color="auto"/>
            <w:left w:val="none" w:sz="0" w:space="0" w:color="auto"/>
            <w:bottom w:val="none" w:sz="0" w:space="0" w:color="auto"/>
            <w:right w:val="none" w:sz="0" w:space="0" w:color="auto"/>
          </w:divBdr>
        </w:div>
        <w:div w:id="537667359">
          <w:marLeft w:val="0"/>
          <w:marRight w:val="0"/>
          <w:marTop w:val="0"/>
          <w:marBottom w:val="0"/>
          <w:divBdr>
            <w:top w:val="none" w:sz="0" w:space="0" w:color="auto"/>
            <w:left w:val="none" w:sz="0" w:space="0" w:color="auto"/>
            <w:bottom w:val="none" w:sz="0" w:space="0" w:color="auto"/>
            <w:right w:val="none" w:sz="0" w:space="0" w:color="auto"/>
          </w:divBdr>
        </w:div>
        <w:div w:id="542446186">
          <w:marLeft w:val="0"/>
          <w:marRight w:val="0"/>
          <w:marTop w:val="0"/>
          <w:marBottom w:val="0"/>
          <w:divBdr>
            <w:top w:val="none" w:sz="0" w:space="0" w:color="auto"/>
            <w:left w:val="none" w:sz="0" w:space="0" w:color="auto"/>
            <w:bottom w:val="none" w:sz="0" w:space="0" w:color="auto"/>
            <w:right w:val="none" w:sz="0" w:space="0" w:color="auto"/>
          </w:divBdr>
        </w:div>
        <w:div w:id="556552057">
          <w:marLeft w:val="0"/>
          <w:marRight w:val="0"/>
          <w:marTop w:val="0"/>
          <w:marBottom w:val="0"/>
          <w:divBdr>
            <w:top w:val="none" w:sz="0" w:space="0" w:color="auto"/>
            <w:left w:val="none" w:sz="0" w:space="0" w:color="auto"/>
            <w:bottom w:val="none" w:sz="0" w:space="0" w:color="auto"/>
            <w:right w:val="none" w:sz="0" w:space="0" w:color="auto"/>
          </w:divBdr>
        </w:div>
        <w:div w:id="566455632">
          <w:marLeft w:val="0"/>
          <w:marRight w:val="0"/>
          <w:marTop w:val="0"/>
          <w:marBottom w:val="0"/>
          <w:divBdr>
            <w:top w:val="none" w:sz="0" w:space="0" w:color="auto"/>
            <w:left w:val="none" w:sz="0" w:space="0" w:color="auto"/>
            <w:bottom w:val="none" w:sz="0" w:space="0" w:color="auto"/>
            <w:right w:val="none" w:sz="0" w:space="0" w:color="auto"/>
          </w:divBdr>
        </w:div>
        <w:div w:id="569273357">
          <w:marLeft w:val="0"/>
          <w:marRight w:val="0"/>
          <w:marTop w:val="0"/>
          <w:marBottom w:val="0"/>
          <w:divBdr>
            <w:top w:val="none" w:sz="0" w:space="0" w:color="auto"/>
            <w:left w:val="none" w:sz="0" w:space="0" w:color="auto"/>
            <w:bottom w:val="none" w:sz="0" w:space="0" w:color="auto"/>
            <w:right w:val="none" w:sz="0" w:space="0" w:color="auto"/>
          </w:divBdr>
        </w:div>
        <w:div w:id="592205748">
          <w:marLeft w:val="0"/>
          <w:marRight w:val="0"/>
          <w:marTop w:val="0"/>
          <w:marBottom w:val="0"/>
          <w:divBdr>
            <w:top w:val="none" w:sz="0" w:space="0" w:color="auto"/>
            <w:left w:val="none" w:sz="0" w:space="0" w:color="auto"/>
            <w:bottom w:val="none" w:sz="0" w:space="0" w:color="auto"/>
            <w:right w:val="none" w:sz="0" w:space="0" w:color="auto"/>
          </w:divBdr>
        </w:div>
        <w:div w:id="593368040">
          <w:marLeft w:val="0"/>
          <w:marRight w:val="0"/>
          <w:marTop w:val="0"/>
          <w:marBottom w:val="0"/>
          <w:divBdr>
            <w:top w:val="none" w:sz="0" w:space="0" w:color="auto"/>
            <w:left w:val="none" w:sz="0" w:space="0" w:color="auto"/>
            <w:bottom w:val="none" w:sz="0" w:space="0" w:color="auto"/>
            <w:right w:val="none" w:sz="0" w:space="0" w:color="auto"/>
          </w:divBdr>
        </w:div>
        <w:div w:id="600920613">
          <w:marLeft w:val="0"/>
          <w:marRight w:val="0"/>
          <w:marTop w:val="0"/>
          <w:marBottom w:val="0"/>
          <w:divBdr>
            <w:top w:val="none" w:sz="0" w:space="0" w:color="auto"/>
            <w:left w:val="none" w:sz="0" w:space="0" w:color="auto"/>
            <w:bottom w:val="none" w:sz="0" w:space="0" w:color="auto"/>
            <w:right w:val="none" w:sz="0" w:space="0" w:color="auto"/>
          </w:divBdr>
        </w:div>
        <w:div w:id="605381806">
          <w:marLeft w:val="0"/>
          <w:marRight w:val="0"/>
          <w:marTop w:val="0"/>
          <w:marBottom w:val="0"/>
          <w:divBdr>
            <w:top w:val="none" w:sz="0" w:space="0" w:color="auto"/>
            <w:left w:val="none" w:sz="0" w:space="0" w:color="auto"/>
            <w:bottom w:val="none" w:sz="0" w:space="0" w:color="auto"/>
            <w:right w:val="none" w:sz="0" w:space="0" w:color="auto"/>
          </w:divBdr>
        </w:div>
        <w:div w:id="606348191">
          <w:marLeft w:val="0"/>
          <w:marRight w:val="0"/>
          <w:marTop w:val="0"/>
          <w:marBottom w:val="0"/>
          <w:divBdr>
            <w:top w:val="none" w:sz="0" w:space="0" w:color="auto"/>
            <w:left w:val="none" w:sz="0" w:space="0" w:color="auto"/>
            <w:bottom w:val="none" w:sz="0" w:space="0" w:color="auto"/>
            <w:right w:val="none" w:sz="0" w:space="0" w:color="auto"/>
          </w:divBdr>
        </w:div>
        <w:div w:id="613949802">
          <w:marLeft w:val="0"/>
          <w:marRight w:val="0"/>
          <w:marTop w:val="0"/>
          <w:marBottom w:val="0"/>
          <w:divBdr>
            <w:top w:val="none" w:sz="0" w:space="0" w:color="auto"/>
            <w:left w:val="none" w:sz="0" w:space="0" w:color="auto"/>
            <w:bottom w:val="none" w:sz="0" w:space="0" w:color="auto"/>
            <w:right w:val="none" w:sz="0" w:space="0" w:color="auto"/>
          </w:divBdr>
        </w:div>
        <w:div w:id="615868455">
          <w:marLeft w:val="0"/>
          <w:marRight w:val="0"/>
          <w:marTop w:val="0"/>
          <w:marBottom w:val="0"/>
          <w:divBdr>
            <w:top w:val="none" w:sz="0" w:space="0" w:color="auto"/>
            <w:left w:val="none" w:sz="0" w:space="0" w:color="auto"/>
            <w:bottom w:val="none" w:sz="0" w:space="0" w:color="auto"/>
            <w:right w:val="none" w:sz="0" w:space="0" w:color="auto"/>
          </w:divBdr>
        </w:div>
        <w:div w:id="616256220">
          <w:marLeft w:val="0"/>
          <w:marRight w:val="0"/>
          <w:marTop w:val="0"/>
          <w:marBottom w:val="0"/>
          <w:divBdr>
            <w:top w:val="none" w:sz="0" w:space="0" w:color="auto"/>
            <w:left w:val="none" w:sz="0" w:space="0" w:color="auto"/>
            <w:bottom w:val="none" w:sz="0" w:space="0" w:color="auto"/>
            <w:right w:val="none" w:sz="0" w:space="0" w:color="auto"/>
          </w:divBdr>
        </w:div>
        <w:div w:id="619918103">
          <w:marLeft w:val="0"/>
          <w:marRight w:val="0"/>
          <w:marTop w:val="0"/>
          <w:marBottom w:val="0"/>
          <w:divBdr>
            <w:top w:val="none" w:sz="0" w:space="0" w:color="auto"/>
            <w:left w:val="none" w:sz="0" w:space="0" w:color="auto"/>
            <w:bottom w:val="none" w:sz="0" w:space="0" w:color="auto"/>
            <w:right w:val="none" w:sz="0" w:space="0" w:color="auto"/>
          </w:divBdr>
        </w:div>
        <w:div w:id="623972749">
          <w:marLeft w:val="0"/>
          <w:marRight w:val="0"/>
          <w:marTop w:val="0"/>
          <w:marBottom w:val="0"/>
          <w:divBdr>
            <w:top w:val="none" w:sz="0" w:space="0" w:color="auto"/>
            <w:left w:val="none" w:sz="0" w:space="0" w:color="auto"/>
            <w:bottom w:val="none" w:sz="0" w:space="0" w:color="auto"/>
            <w:right w:val="none" w:sz="0" w:space="0" w:color="auto"/>
          </w:divBdr>
        </w:div>
        <w:div w:id="624386838">
          <w:marLeft w:val="0"/>
          <w:marRight w:val="0"/>
          <w:marTop w:val="0"/>
          <w:marBottom w:val="0"/>
          <w:divBdr>
            <w:top w:val="none" w:sz="0" w:space="0" w:color="auto"/>
            <w:left w:val="none" w:sz="0" w:space="0" w:color="auto"/>
            <w:bottom w:val="none" w:sz="0" w:space="0" w:color="auto"/>
            <w:right w:val="none" w:sz="0" w:space="0" w:color="auto"/>
          </w:divBdr>
        </w:div>
        <w:div w:id="624965671">
          <w:marLeft w:val="0"/>
          <w:marRight w:val="0"/>
          <w:marTop w:val="0"/>
          <w:marBottom w:val="0"/>
          <w:divBdr>
            <w:top w:val="none" w:sz="0" w:space="0" w:color="auto"/>
            <w:left w:val="none" w:sz="0" w:space="0" w:color="auto"/>
            <w:bottom w:val="none" w:sz="0" w:space="0" w:color="auto"/>
            <w:right w:val="none" w:sz="0" w:space="0" w:color="auto"/>
          </w:divBdr>
        </w:div>
        <w:div w:id="626280225">
          <w:marLeft w:val="0"/>
          <w:marRight w:val="0"/>
          <w:marTop w:val="0"/>
          <w:marBottom w:val="0"/>
          <w:divBdr>
            <w:top w:val="none" w:sz="0" w:space="0" w:color="auto"/>
            <w:left w:val="none" w:sz="0" w:space="0" w:color="auto"/>
            <w:bottom w:val="none" w:sz="0" w:space="0" w:color="auto"/>
            <w:right w:val="none" w:sz="0" w:space="0" w:color="auto"/>
          </w:divBdr>
        </w:div>
        <w:div w:id="636910211">
          <w:marLeft w:val="0"/>
          <w:marRight w:val="0"/>
          <w:marTop w:val="0"/>
          <w:marBottom w:val="0"/>
          <w:divBdr>
            <w:top w:val="none" w:sz="0" w:space="0" w:color="auto"/>
            <w:left w:val="none" w:sz="0" w:space="0" w:color="auto"/>
            <w:bottom w:val="none" w:sz="0" w:space="0" w:color="auto"/>
            <w:right w:val="none" w:sz="0" w:space="0" w:color="auto"/>
          </w:divBdr>
        </w:div>
        <w:div w:id="646016343">
          <w:marLeft w:val="0"/>
          <w:marRight w:val="0"/>
          <w:marTop w:val="0"/>
          <w:marBottom w:val="0"/>
          <w:divBdr>
            <w:top w:val="none" w:sz="0" w:space="0" w:color="auto"/>
            <w:left w:val="none" w:sz="0" w:space="0" w:color="auto"/>
            <w:bottom w:val="none" w:sz="0" w:space="0" w:color="auto"/>
            <w:right w:val="none" w:sz="0" w:space="0" w:color="auto"/>
          </w:divBdr>
        </w:div>
        <w:div w:id="648942031">
          <w:marLeft w:val="0"/>
          <w:marRight w:val="0"/>
          <w:marTop w:val="0"/>
          <w:marBottom w:val="0"/>
          <w:divBdr>
            <w:top w:val="none" w:sz="0" w:space="0" w:color="auto"/>
            <w:left w:val="none" w:sz="0" w:space="0" w:color="auto"/>
            <w:bottom w:val="none" w:sz="0" w:space="0" w:color="auto"/>
            <w:right w:val="none" w:sz="0" w:space="0" w:color="auto"/>
          </w:divBdr>
        </w:div>
        <w:div w:id="658003673">
          <w:marLeft w:val="0"/>
          <w:marRight w:val="0"/>
          <w:marTop w:val="0"/>
          <w:marBottom w:val="0"/>
          <w:divBdr>
            <w:top w:val="none" w:sz="0" w:space="0" w:color="auto"/>
            <w:left w:val="none" w:sz="0" w:space="0" w:color="auto"/>
            <w:bottom w:val="none" w:sz="0" w:space="0" w:color="auto"/>
            <w:right w:val="none" w:sz="0" w:space="0" w:color="auto"/>
          </w:divBdr>
        </w:div>
        <w:div w:id="660234716">
          <w:marLeft w:val="0"/>
          <w:marRight w:val="0"/>
          <w:marTop w:val="0"/>
          <w:marBottom w:val="0"/>
          <w:divBdr>
            <w:top w:val="none" w:sz="0" w:space="0" w:color="auto"/>
            <w:left w:val="none" w:sz="0" w:space="0" w:color="auto"/>
            <w:bottom w:val="none" w:sz="0" w:space="0" w:color="auto"/>
            <w:right w:val="none" w:sz="0" w:space="0" w:color="auto"/>
          </w:divBdr>
        </w:div>
        <w:div w:id="679509460">
          <w:marLeft w:val="0"/>
          <w:marRight w:val="0"/>
          <w:marTop w:val="0"/>
          <w:marBottom w:val="0"/>
          <w:divBdr>
            <w:top w:val="none" w:sz="0" w:space="0" w:color="auto"/>
            <w:left w:val="none" w:sz="0" w:space="0" w:color="auto"/>
            <w:bottom w:val="none" w:sz="0" w:space="0" w:color="auto"/>
            <w:right w:val="none" w:sz="0" w:space="0" w:color="auto"/>
          </w:divBdr>
        </w:div>
        <w:div w:id="680007480">
          <w:marLeft w:val="0"/>
          <w:marRight w:val="0"/>
          <w:marTop w:val="0"/>
          <w:marBottom w:val="0"/>
          <w:divBdr>
            <w:top w:val="none" w:sz="0" w:space="0" w:color="auto"/>
            <w:left w:val="none" w:sz="0" w:space="0" w:color="auto"/>
            <w:bottom w:val="none" w:sz="0" w:space="0" w:color="auto"/>
            <w:right w:val="none" w:sz="0" w:space="0" w:color="auto"/>
          </w:divBdr>
        </w:div>
        <w:div w:id="688986664">
          <w:marLeft w:val="0"/>
          <w:marRight w:val="0"/>
          <w:marTop w:val="0"/>
          <w:marBottom w:val="0"/>
          <w:divBdr>
            <w:top w:val="none" w:sz="0" w:space="0" w:color="auto"/>
            <w:left w:val="none" w:sz="0" w:space="0" w:color="auto"/>
            <w:bottom w:val="none" w:sz="0" w:space="0" w:color="auto"/>
            <w:right w:val="none" w:sz="0" w:space="0" w:color="auto"/>
          </w:divBdr>
        </w:div>
        <w:div w:id="692194329">
          <w:marLeft w:val="0"/>
          <w:marRight w:val="0"/>
          <w:marTop w:val="0"/>
          <w:marBottom w:val="0"/>
          <w:divBdr>
            <w:top w:val="none" w:sz="0" w:space="0" w:color="auto"/>
            <w:left w:val="none" w:sz="0" w:space="0" w:color="auto"/>
            <w:bottom w:val="none" w:sz="0" w:space="0" w:color="auto"/>
            <w:right w:val="none" w:sz="0" w:space="0" w:color="auto"/>
          </w:divBdr>
        </w:div>
        <w:div w:id="696781551">
          <w:marLeft w:val="0"/>
          <w:marRight w:val="0"/>
          <w:marTop w:val="0"/>
          <w:marBottom w:val="0"/>
          <w:divBdr>
            <w:top w:val="none" w:sz="0" w:space="0" w:color="auto"/>
            <w:left w:val="none" w:sz="0" w:space="0" w:color="auto"/>
            <w:bottom w:val="none" w:sz="0" w:space="0" w:color="auto"/>
            <w:right w:val="none" w:sz="0" w:space="0" w:color="auto"/>
          </w:divBdr>
        </w:div>
        <w:div w:id="696975936">
          <w:marLeft w:val="0"/>
          <w:marRight w:val="0"/>
          <w:marTop w:val="0"/>
          <w:marBottom w:val="0"/>
          <w:divBdr>
            <w:top w:val="none" w:sz="0" w:space="0" w:color="auto"/>
            <w:left w:val="none" w:sz="0" w:space="0" w:color="auto"/>
            <w:bottom w:val="none" w:sz="0" w:space="0" w:color="auto"/>
            <w:right w:val="none" w:sz="0" w:space="0" w:color="auto"/>
          </w:divBdr>
        </w:div>
        <w:div w:id="705251198">
          <w:marLeft w:val="0"/>
          <w:marRight w:val="0"/>
          <w:marTop w:val="0"/>
          <w:marBottom w:val="0"/>
          <w:divBdr>
            <w:top w:val="none" w:sz="0" w:space="0" w:color="auto"/>
            <w:left w:val="none" w:sz="0" w:space="0" w:color="auto"/>
            <w:bottom w:val="none" w:sz="0" w:space="0" w:color="auto"/>
            <w:right w:val="none" w:sz="0" w:space="0" w:color="auto"/>
          </w:divBdr>
        </w:div>
        <w:div w:id="705373677">
          <w:marLeft w:val="0"/>
          <w:marRight w:val="0"/>
          <w:marTop w:val="0"/>
          <w:marBottom w:val="0"/>
          <w:divBdr>
            <w:top w:val="none" w:sz="0" w:space="0" w:color="auto"/>
            <w:left w:val="none" w:sz="0" w:space="0" w:color="auto"/>
            <w:bottom w:val="none" w:sz="0" w:space="0" w:color="auto"/>
            <w:right w:val="none" w:sz="0" w:space="0" w:color="auto"/>
          </w:divBdr>
        </w:div>
        <w:div w:id="709575757">
          <w:marLeft w:val="0"/>
          <w:marRight w:val="0"/>
          <w:marTop w:val="0"/>
          <w:marBottom w:val="0"/>
          <w:divBdr>
            <w:top w:val="none" w:sz="0" w:space="0" w:color="auto"/>
            <w:left w:val="none" w:sz="0" w:space="0" w:color="auto"/>
            <w:bottom w:val="none" w:sz="0" w:space="0" w:color="auto"/>
            <w:right w:val="none" w:sz="0" w:space="0" w:color="auto"/>
          </w:divBdr>
        </w:div>
        <w:div w:id="711340940">
          <w:marLeft w:val="0"/>
          <w:marRight w:val="0"/>
          <w:marTop w:val="0"/>
          <w:marBottom w:val="0"/>
          <w:divBdr>
            <w:top w:val="none" w:sz="0" w:space="0" w:color="auto"/>
            <w:left w:val="none" w:sz="0" w:space="0" w:color="auto"/>
            <w:bottom w:val="none" w:sz="0" w:space="0" w:color="auto"/>
            <w:right w:val="none" w:sz="0" w:space="0" w:color="auto"/>
          </w:divBdr>
        </w:div>
        <w:div w:id="711466886">
          <w:marLeft w:val="0"/>
          <w:marRight w:val="0"/>
          <w:marTop w:val="0"/>
          <w:marBottom w:val="0"/>
          <w:divBdr>
            <w:top w:val="none" w:sz="0" w:space="0" w:color="auto"/>
            <w:left w:val="none" w:sz="0" w:space="0" w:color="auto"/>
            <w:bottom w:val="none" w:sz="0" w:space="0" w:color="auto"/>
            <w:right w:val="none" w:sz="0" w:space="0" w:color="auto"/>
          </w:divBdr>
        </w:div>
        <w:div w:id="723258863">
          <w:marLeft w:val="0"/>
          <w:marRight w:val="0"/>
          <w:marTop w:val="0"/>
          <w:marBottom w:val="0"/>
          <w:divBdr>
            <w:top w:val="none" w:sz="0" w:space="0" w:color="auto"/>
            <w:left w:val="none" w:sz="0" w:space="0" w:color="auto"/>
            <w:bottom w:val="none" w:sz="0" w:space="0" w:color="auto"/>
            <w:right w:val="none" w:sz="0" w:space="0" w:color="auto"/>
          </w:divBdr>
        </w:div>
        <w:div w:id="743721369">
          <w:marLeft w:val="0"/>
          <w:marRight w:val="0"/>
          <w:marTop w:val="0"/>
          <w:marBottom w:val="0"/>
          <w:divBdr>
            <w:top w:val="none" w:sz="0" w:space="0" w:color="auto"/>
            <w:left w:val="none" w:sz="0" w:space="0" w:color="auto"/>
            <w:bottom w:val="none" w:sz="0" w:space="0" w:color="auto"/>
            <w:right w:val="none" w:sz="0" w:space="0" w:color="auto"/>
          </w:divBdr>
        </w:div>
        <w:div w:id="754127399">
          <w:marLeft w:val="0"/>
          <w:marRight w:val="0"/>
          <w:marTop w:val="0"/>
          <w:marBottom w:val="0"/>
          <w:divBdr>
            <w:top w:val="none" w:sz="0" w:space="0" w:color="auto"/>
            <w:left w:val="none" w:sz="0" w:space="0" w:color="auto"/>
            <w:bottom w:val="none" w:sz="0" w:space="0" w:color="auto"/>
            <w:right w:val="none" w:sz="0" w:space="0" w:color="auto"/>
          </w:divBdr>
        </w:div>
        <w:div w:id="758716327">
          <w:marLeft w:val="0"/>
          <w:marRight w:val="0"/>
          <w:marTop w:val="0"/>
          <w:marBottom w:val="0"/>
          <w:divBdr>
            <w:top w:val="none" w:sz="0" w:space="0" w:color="auto"/>
            <w:left w:val="none" w:sz="0" w:space="0" w:color="auto"/>
            <w:bottom w:val="none" w:sz="0" w:space="0" w:color="auto"/>
            <w:right w:val="none" w:sz="0" w:space="0" w:color="auto"/>
          </w:divBdr>
        </w:div>
        <w:div w:id="768811364">
          <w:marLeft w:val="0"/>
          <w:marRight w:val="0"/>
          <w:marTop w:val="0"/>
          <w:marBottom w:val="0"/>
          <w:divBdr>
            <w:top w:val="none" w:sz="0" w:space="0" w:color="auto"/>
            <w:left w:val="none" w:sz="0" w:space="0" w:color="auto"/>
            <w:bottom w:val="none" w:sz="0" w:space="0" w:color="auto"/>
            <w:right w:val="none" w:sz="0" w:space="0" w:color="auto"/>
          </w:divBdr>
        </w:div>
        <w:div w:id="771631795">
          <w:marLeft w:val="0"/>
          <w:marRight w:val="0"/>
          <w:marTop w:val="0"/>
          <w:marBottom w:val="0"/>
          <w:divBdr>
            <w:top w:val="none" w:sz="0" w:space="0" w:color="auto"/>
            <w:left w:val="none" w:sz="0" w:space="0" w:color="auto"/>
            <w:bottom w:val="none" w:sz="0" w:space="0" w:color="auto"/>
            <w:right w:val="none" w:sz="0" w:space="0" w:color="auto"/>
          </w:divBdr>
        </w:div>
        <w:div w:id="781459961">
          <w:marLeft w:val="0"/>
          <w:marRight w:val="0"/>
          <w:marTop w:val="0"/>
          <w:marBottom w:val="0"/>
          <w:divBdr>
            <w:top w:val="none" w:sz="0" w:space="0" w:color="auto"/>
            <w:left w:val="none" w:sz="0" w:space="0" w:color="auto"/>
            <w:bottom w:val="none" w:sz="0" w:space="0" w:color="auto"/>
            <w:right w:val="none" w:sz="0" w:space="0" w:color="auto"/>
          </w:divBdr>
        </w:div>
        <w:div w:id="803236322">
          <w:marLeft w:val="0"/>
          <w:marRight w:val="0"/>
          <w:marTop w:val="0"/>
          <w:marBottom w:val="0"/>
          <w:divBdr>
            <w:top w:val="none" w:sz="0" w:space="0" w:color="auto"/>
            <w:left w:val="none" w:sz="0" w:space="0" w:color="auto"/>
            <w:bottom w:val="none" w:sz="0" w:space="0" w:color="auto"/>
            <w:right w:val="none" w:sz="0" w:space="0" w:color="auto"/>
          </w:divBdr>
        </w:div>
        <w:div w:id="806048013">
          <w:marLeft w:val="0"/>
          <w:marRight w:val="0"/>
          <w:marTop w:val="0"/>
          <w:marBottom w:val="0"/>
          <w:divBdr>
            <w:top w:val="none" w:sz="0" w:space="0" w:color="auto"/>
            <w:left w:val="none" w:sz="0" w:space="0" w:color="auto"/>
            <w:bottom w:val="none" w:sz="0" w:space="0" w:color="auto"/>
            <w:right w:val="none" w:sz="0" w:space="0" w:color="auto"/>
          </w:divBdr>
        </w:div>
        <w:div w:id="813834963">
          <w:marLeft w:val="0"/>
          <w:marRight w:val="0"/>
          <w:marTop w:val="0"/>
          <w:marBottom w:val="0"/>
          <w:divBdr>
            <w:top w:val="none" w:sz="0" w:space="0" w:color="auto"/>
            <w:left w:val="none" w:sz="0" w:space="0" w:color="auto"/>
            <w:bottom w:val="none" w:sz="0" w:space="0" w:color="auto"/>
            <w:right w:val="none" w:sz="0" w:space="0" w:color="auto"/>
          </w:divBdr>
        </w:div>
        <w:div w:id="830945502">
          <w:marLeft w:val="0"/>
          <w:marRight w:val="0"/>
          <w:marTop w:val="0"/>
          <w:marBottom w:val="0"/>
          <w:divBdr>
            <w:top w:val="none" w:sz="0" w:space="0" w:color="auto"/>
            <w:left w:val="none" w:sz="0" w:space="0" w:color="auto"/>
            <w:bottom w:val="none" w:sz="0" w:space="0" w:color="auto"/>
            <w:right w:val="none" w:sz="0" w:space="0" w:color="auto"/>
          </w:divBdr>
        </w:div>
        <w:div w:id="835728171">
          <w:marLeft w:val="0"/>
          <w:marRight w:val="0"/>
          <w:marTop w:val="0"/>
          <w:marBottom w:val="0"/>
          <w:divBdr>
            <w:top w:val="none" w:sz="0" w:space="0" w:color="auto"/>
            <w:left w:val="none" w:sz="0" w:space="0" w:color="auto"/>
            <w:bottom w:val="none" w:sz="0" w:space="0" w:color="auto"/>
            <w:right w:val="none" w:sz="0" w:space="0" w:color="auto"/>
          </w:divBdr>
        </w:div>
        <w:div w:id="853228005">
          <w:marLeft w:val="0"/>
          <w:marRight w:val="0"/>
          <w:marTop w:val="0"/>
          <w:marBottom w:val="0"/>
          <w:divBdr>
            <w:top w:val="none" w:sz="0" w:space="0" w:color="auto"/>
            <w:left w:val="none" w:sz="0" w:space="0" w:color="auto"/>
            <w:bottom w:val="none" w:sz="0" w:space="0" w:color="auto"/>
            <w:right w:val="none" w:sz="0" w:space="0" w:color="auto"/>
          </w:divBdr>
        </w:div>
        <w:div w:id="855003682">
          <w:marLeft w:val="0"/>
          <w:marRight w:val="0"/>
          <w:marTop w:val="0"/>
          <w:marBottom w:val="0"/>
          <w:divBdr>
            <w:top w:val="none" w:sz="0" w:space="0" w:color="auto"/>
            <w:left w:val="none" w:sz="0" w:space="0" w:color="auto"/>
            <w:bottom w:val="none" w:sz="0" w:space="0" w:color="auto"/>
            <w:right w:val="none" w:sz="0" w:space="0" w:color="auto"/>
          </w:divBdr>
        </w:div>
        <w:div w:id="856194670">
          <w:marLeft w:val="0"/>
          <w:marRight w:val="0"/>
          <w:marTop w:val="0"/>
          <w:marBottom w:val="0"/>
          <w:divBdr>
            <w:top w:val="none" w:sz="0" w:space="0" w:color="auto"/>
            <w:left w:val="none" w:sz="0" w:space="0" w:color="auto"/>
            <w:bottom w:val="none" w:sz="0" w:space="0" w:color="auto"/>
            <w:right w:val="none" w:sz="0" w:space="0" w:color="auto"/>
          </w:divBdr>
        </w:div>
        <w:div w:id="856383740">
          <w:marLeft w:val="0"/>
          <w:marRight w:val="0"/>
          <w:marTop w:val="0"/>
          <w:marBottom w:val="0"/>
          <w:divBdr>
            <w:top w:val="none" w:sz="0" w:space="0" w:color="auto"/>
            <w:left w:val="none" w:sz="0" w:space="0" w:color="auto"/>
            <w:bottom w:val="none" w:sz="0" w:space="0" w:color="auto"/>
            <w:right w:val="none" w:sz="0" w:space="0" w:color="auto"/>
          </w:divBdr>
        </w:div>
        <w:div w:id="860044786">
          <w:marLeft w:val="0"/>
          <w:marRight w:val="0"/>
          <w:marTop w:val="0"/>
          <w:marBottom w:val="0"/>
          <w:divBdr>
            <w:top w:val="none" w:sz="0" w:space="0" w:color="auto"/>
            <w:left w:val="none" w:sz="0" w:space="0" w:color="auto"/>
            <w:bottom w:val="none" w:sz="0" w:space="0" w:color="auto"/>
            <w:right w:val="none" w:sz="0" w:space="0" w:color="auto"/>
          </w:divBdr>
        </w:div>
        <w:div w:id="860049640">
          <w:marLeft w:val="0"/>
          <w:marRight w:val="0"/>
          <w:marTop w:val="0"/>
          <w:marBottom w:val="0"/>
          <w:divBdr>
            <w:top w:val="none" w:sz="0" w:space="0" w:color="auto"/>
            <w:left w:val="none" w:sz="0" w:space="0" w:color="auto"/>
            <w:bottom w:val="none" w:sz="0" w:space="0" w:color="auto"/>
            <w:right w:val="none" w:sz="0" w:space="0" w:color="auto"/>
          </w:divBdr>
        </w:div>
        <w:div w:id="862283958">
          <w:marLeft w:val="0"/>
          <w:marRight w:val="0"/>
          <w:marTop w:val="0"/>
          <w:marBottom w:val="0"/>
          <w:divBdr>
            <w:top w:val="none" w:sz="0" w:space="0" w:color="auto"/>
            <w:left w:val="none" w:sz="0" w:space="0" w:color="auto"/>
            <w:bottom w:val="none" w:sz="0" w:space="0" w:color="auto"/>
            <w:right w:val="none" w:sz="0" w:space="0" w:color="auto"/>
          </w:divBdr>
        </w:div>
        <w:div w:id="862595810">
          <w:marLeft w:val="0"/>
          <w:marRight w:val="0"/>
          <w:marTop w:val="0"/>
          <w:marBottom w:val="0"/>
          <w:divBdr>
            <w:top w:val="none" w:sz="0" w:space="0" w:color="auto"/>
            <w:left w:val="none" w:sz="0" w:space="0" w:color="auto"/>
            <w:bottom w:val="none" w:sz="0" w:space="0" w:color="auto"/>
            <w:right w:val="none" w:sz="0" w:space="0" w:color="auto"/>
          </w:divBdr>
        </w:div>
        <w:div w:id="865096097">
          <w:marLeft w:val="0"/>
          <w:marRight w:val="0"/>
          <w:marTop w:val="0"/>
          <w:marBottom w:val="0"/>
          <w:divBdr>
            <w:top w:val="none" w:sz="0" w:space="0" w:color="auto"/>
            <w:left w:val="none" w:sz="0" w:space="0" w:color="auto"/>
            <w:bottom w:val="none" w:sz="0" w:space="0" w:color="auto"/>
            <w:right w:val="none" w:sz="0" w:space="0" w:color="auto"/>
          </w:divBdr>
        </w:div>
        <w:div w:id="868690296">
          <w:marLeft w:val="0"/>
          <w:marRight w:val="0"/>
          <w:marTop w:val="0"/>
          <w:marBottom w:val="0"/>
          <w:divBdr>
            <w:top w:val="none" w:sz="0" w:space="0" w:color="auto"/>
            <w:left w:val="none" w:sz="0" w:space="0" w:color="auto"/>
            <w:bottom w:val="none" w:sz="0" w:space="0" w:color="auto"/>
            <w:right w:val="none" w:sz="0" w:space="0" w:color="auto"/>
          </w:divBdr>
        </w:div>
        <w:div w:id="878593167">
          <w:marLeft w:val="0"/>
          <w:marRight w:val="0"/>
          <w:marTop w:val="0"/>
          <w:marBottom w:val="0"/>
          <w:divBdr>
            <w:top w:val="none" w:sz="0" w:space="0" w:color="auto"/>
            <w:left w:val="none" w:sz="0" w:space="0" w:color="auto"/>
            <w:bottom w:val="none" w:sz="0" w:space="0" w:color="auto"/>
            <w:right w:val="none" w:sz="0" w:space="0" w:color="auto"/>
          </w:divBdr>
        </w:div>
        <w:div w:id="880170772">
          <w:marLeft w:val="0"/>
          <w:marRight w:val="0"/>
          <w:marTop w:val="0"/>
          <w:marBottom w:val="0"/>
          <w:divBdr>
            <w:top w:val="none" w:sz="0" w:space="0" w:color="auto"/>
            <w:left w:val="none" w:sz="0" w:space="0" w:color="auto"/>
            <w:bottom w:val="none" w:sz="0" w:space="0" w:color="auto"/>
            <w:right w:val="none" w:sz="0" w:space="0" w:color="auto"/>
          </w:divBdr>
        </w:div>
        <w:div w:id="881403260">
          <w:marLeft w:val="0"/>
          <w:marRight w:val="0"/>
          <w:marTop w:val="0"/>
          <w:marBottom w:val="0"/>
          <w:divBdr>
            <w:top w:val="none" w:sz="0" w:space="0" w:color="auto"/>
            <w:left w:val="none" w:sz="0" w:space="0" w:color="auto"/>
            <w:bottom w:val="none" w:sz="0" w:space="0" w:color="auto"/>
            <w:right w:val="none" w:sz="0" w:space="0" w:color="auto"/>
          </w:divBdr>
        </w:div>
        <w:div w:id="883367403">
          <w:marLeft w:val="0"/>
          <w:marRight w:val="0"/>
          <w:marTop w:val="0"/>
          <w:marBottom w:val="0"/>
          <w:divBdr>
            <w:top w:val="none" w:sz="0" w:space="0" w:color="auto"/>
            <w:left w:val="none" w:sz="0" w:space="0" w:color="auto"/>
            <w:bottom w:val="none" w:sz="0" w:space="0" w:color="auto"/>
            <w:right w:val="none" w:sz="0" w:space="0" w:color="auto"/>
          </w:divBdr>
        </w:div>
        <w:div w:id="890770216">
          <w:marLeft w:val="0"/>
          <w:marRight w:val="0"/>
          <w:marTop w:val="0"/>
          <w:marBottom w:val="0"/>
          <w:divBdr>
            <w:top w:val="none" w:sz="0" w:space="0" w:color="auto"/>
            <w:left w:val="none" w:sz="0" w:space="0" w:color="auto"/>
            <w:bottom w:val="none" w:sz="0" w:space="0" w:color="auto"/>
            <w:right w:val="none" w:sz="0" w:space="0" w:color="auto"/>
          </w:divBdr>
        </w:div>
        <w:div w:id="893152053">
          <w:marLeft w:val="0"/>
          <w:marRight w:val="0"/>
          <w:marTop w:val="0"/>
          <w:marBottom w:val="0"/>
          <w:divBdr>
            <w:top w:val="none" w:sz="0" w:space="0" w:color="auto"/>
            <w:left w:val="none" w:sz="0" w:space="0" w:color="auto"/>
            <w:bottom w:val="none" w:sz="0" w:space="0" w:color="auto"/>
            <w:right w:val="none" w:sz="0" w:space="0" w:color="auto"/>
          </w:divBdr>
        </w:div>
        <w:div w:id="909344248">
          <w:marLeft w:val="0"/>
          <w:marRight w:val="0"/>
          <w:marTop w:val="0"/>
          <w:marBottom w:val="0"/>
          <w:divBdr>
            <w:top w:val="none" w:sz="0" w:space="0" w:color="auto"/>
            <w:left w:val="none" w:sz="0" w:space="0" w:color="auto"/>
            <w:bottom w:val="none" w:sz="0" w:space="0" w:color="auto"/>
            <w:right w:val="none" w:sz="0" w:space="0" w:color="auto"/>
          </w:divBdr>
        </w:div>
        <w:div w:id="909922671">
          <w:marLeft w:val="0"/>
          <w:marRight w:val="0"/>
          <w:marTop w:val="0"/>
          <w:marBottom w:val="0"/>
          <w:divBdr>
            <w:top w:val="none" w:sz="0" w:space="0" w:color="auto"/>
            <w:left w:val="none" w:sz="0" w:space="0" w:color="auto"/>
            <w:bottom w:val="none" w:sz="0" w:space="0" w:color="auto"/>
            <w:right w:val="none" w:sz="0" w:space="0" w:color="auto"/>
          </w:divBdr>
        </w:div>
        <w:div w:id="913200987">
          <w:marLeft w:val="0"/>
          <w:marRight w:val="0"/>
          <w:marTop w:val="0"/>
          <w:marBottom w:val="0"/>
          <w:divBdr>
            <w:top w:val="none" w:sz="0" w:space="0" w:color="auto"/>
            <w:left w:val="none" w:sz="0" w:space="0" w:color="auto"/>
            <w:bottom w:val="none" w:sz="0" w:space="0" w:color="auto"/>
            <w:right w:val="none" w:sz="0" w:space="0" w:color="auto"/>
          </w:divBdr>
        </w:div>
        <w:div w:id="922909068">
          <w:marLeft w:val="0"/>
          <w:marRight w:val="0"/>
          <w:marTop w:val="0"/>
          <w:marBottom w:val="0"/>
          <w:divBdr>
            <w:top w:val="none" w:sz="0" w:space="0" w:color="auto"/>
            <w:left w:val="none" w:sz="0" w:space="0" w:color="auto"/>
            <w:bottom w:val="none" w:sz="0" w:space="0" w:color="auto"/>
            <w:right w:val="none" w:sz="0" w:space="0" w:color="auto"/>
          </w:divBdr>
        </w:div>
        <w:div w:id="931359024">
          <w:marLeft w:val="0"/>
          <w:marRight w:val="0"/>
          <w:marTop w:val="0"/>
          <w:marBottom w:val="0"/>
          <w:divBdr>
            <w:top w:val="none" w:sz="0" w:space="0" w:color="auto"/>
            <w:left w:val="none" w:sz="0" w:space="0" w:color="auto"/>
            <w:bottom w:val="none" w:sz="0" w:space="0" w:color="auto"/>
            <w:right w:val="none" w:sz="0" w:space="0" w:color="auto"/>
          </w:divBdr>
        </w:div>
        <w:div w:id="935334162">
          <w:marLeft w:val="0"/>
          <w:marRight w:val="0"/>
          <w:marTop w:val="0"/>
          <w:marBottom w:val="0"/>
          <w:divBdr>
            <w:top w:val="none" w:sz="0" w:space="0" w:color="auto"/>
            <w:left w:val="none" w:sz="0" w:space="0" w:color="auto"/>
            <w:bottom w:val="none" w:sz="0" w:space="0" w:color="auto"/>
            <w:right w:val="none" w:sz="0" w:space="0" w:color="auto"/>
          </w:divBdr>
        </w:div>
        <w:div w:id="937643907">
          <w:marLeft w:val="0"/>
          <w:marRight w:val="0"/>
          <w:marTop w:val="0"/>
          <w:marBottom w:val="0"/>
          <w:divBdr>
            <w:top w:val="none" w:sz="0" w:space="0" w:color="auto"/>
            <w:left w:val="none" w:sz="0" w:space="0" w:color="auto"/>
            <w:bottom w:val="none" w:sz="0" w:space="0" w:color="auto"/>
            <w:right w:val="none" w:sz="0" w:space="0" w:color="auto"/>
          </w:divBdr>
        </w:div>
        <w:div w:id="946893281">
          <w:marLeft w:val="0"/>
          <w:marRight w:val="0"/>
          <w:marTop w:val="0"/>
          <w:marBottom w:val="0"/>
          <w:divBdr>
            <w:top w:val="none" w:sz="0" w:space="0" w:color="auto"/>
            <w:left w:val="none" w:sz="0" w:space="0" w:color="auto"/>
            <w:bottom w:val="none" w:sz="0" w:space="0" w:color="auto"/>
            <w:right w:val="none" w:sz="0" w:space="0" w:color="auto"/>
          </w:divBdr>
        </w:div>
        <w:div w:id="959993313">
          <w:marLeft w:val="0"/>
          <w:marRight w:val="0"/>
          <w:marTop w:val="0"/>
          <w:marBottom w:val="0"/>
          <w:divBdr>
            <w:top w:val="none" w:sz="0" w:space="0" w:color="auto"/>
            <w:left w:val="none" w:sz="0" w:space="0" w:color="auto"/>
            <w:bottom w:val="none" w:sz="0" w:space="0" w:color="auto"/>
            <w:right w:val="none" w:sz="0" w:space="0" w:color="auto"/>
          </w:divBdr>
        </w:div>
        <w:div w:id="974604863">
          <w:marLeft w:val="0"/>
          <w:marRight w:val="0"/>
          <w:marTop w:val="0"/>
          <w:marBottom w:val="0"/>
          <w:divBdr>
            <w:top w:val="none" w:sz="0" w:space="0" w:color="auto"/>
            <w:left w:val="none" w:sz="0" w:space="0" w:color="auto"/>
            <w:bottom w:val="none" w:sz="0" w:space="0" w:color="auto"/>
            <w:right w:val="none" w:sz="0" w:space="0" w:color="auto"/>
          </w:divBdr>
        </w:div>
        <w:div w:id="975909267">
          <w:marLeft w:val="0"/>
          <w:marRight w:val="0"/>
          <w:marTop w:val="0"/>
          <w:marBottom w:val="0"/>
          <w:divBdr>
            <w:top w:val="none" w:sz="0" w:space="0" w:color="auto"/>
            <w:left w:val="none" w:sz="0" w:space="0" w:color="auto"/>
            <w:bottom w:val="none" w:sz="0" w:space="0" w:color="auto"/>
            <w:right w:val="none" w:sz="0" w:space="0" w:color="auto"/>
          </w:divBdr>
        </w:div>
        <w:div w:id="980618917">
          <w:marLeft w:val="0"/>
          <w:marRight w:val="0"/>
          <w:marTop w:val="0"/>
          <w:marBottom w:val="0"/>
          <w:divBdr>
            <w:top w:val="none" w:sz="0" w:space="0" w:color="auto"/>
            <w:left w:val="none" w:sz="0" w:space="0" w:color="auto"/>
            <w:bottom w:val="none" w:sz="0" w:space="0" w:color="auto"/>
            <w:right w:val="none" w:sz="0" w:space="0" w:color="auto"/>
          </w:divBdr>
        </w:div>
        <w:div w:id="989015124">
          <w:marLeft w:val="0"/>
          <w:marRight w:val="0"/>
          <w:marTop w:val="0"/>
          <w:marBottom w:val="0"/>
          <w:divBdr>
            <w:top w:val="none" w:sz="0" w:space="0" w:color="auto"/>
            <w:left w:val="none" w:sz="0" w:space="0" w:color="auto"/>
            <w:bottom w:val="none" w:sz="0" w:space="0" w:color="auto"/>
            <w:right w:val="none" w:sz="0" w:space="0" w:color="auto"/>
          </w:divBdr>
        </w:div>
        <w:div w:id="991104914">
          <w:marLeft w:val="0"/>
          <w:marRight w:val="0"/>
          <w:marTop w:val="0"/>
          <w:marBottom w:val="0"/>
          <w:divBdr>
            <w:top w:val="none" w:sz="0" w:space="0" w:color="auto"/>
            <w:left w:val="none" w:sz="0" w:space="0" w:color="auto"/>
            <w:bottom w:val="none" w:sz="0" w:space="0" w:color="auto"/>
            <w:right w:val="none" w:sz="0" w:space="0" w:color="auto"/>
          </w:divBdr>
        </w:div>
        <w:div w:id="994407959">
          <w:marLeft w:val="0"/>
          <w:marRight w:val="0"/>
          <w:marTop w:val="0"/>
          <w:marBottom w:val="0"/>
          <w:divBdr>
            <w:top w:val="none" w:sz="0" w:space="0" w:color="auto"/>
            <w:left w:val="none" w:sz="0" w:space="0" w:color="auto"/>
            <w:bottom w:val="none" w:sz="0" w:space="0" w:color="auto"/>
            <w:right w:val="none" w:sz="0" w:space="0" w:color="auto"/>
          </w:divBdr>
        </w:div>
        <w:div w:id="999309054">
          <w:marLeft w:val="0"/>
          <w:marRight w:val="0"/>
          <w:marTop w:val="0"/>
          <w:marBottom w:val="0"/>
          <w:divBdr>
            <w:top w:val="none" w:sz="0" w:space="0" w:color="auto"/>
            <w:left w:val="none" w:sz="0" w:space="0" w:color="auto"/>
            <w:bottom w:val="none" w:sz="0" w:space="0" w:color="auto"/>
            <w:right w:val="none" w:sz="0" w:space="0" w:color="auto"/>
          </w:divBdr>
        </w:div>
        <w:div w:id="1007975451">
          <w:marLeft w:val="0"/>
          <w:marRight w:val="0"/>
          <w:marTop w:val="0"/>
          <w:marBottom w:val="0"/>
          <w:divBdr>
            <w:top w:val="none" w:sz="0" w:space="0" w:color="auto"/>
            <w:left w:val="none" w:sz="0" w:space="0" w:color="auto"/>
            <w:bottom w:val="none" w:sz="0" w:space="0" w:color="auto"/>
            <w:right w:val="none" w:sz="0" w:space="0" w:color="auto"/>
          </w:divBdr>
        </w:div>
        <w:div w:id="1018240088">
          <w:marLeft w:val="0"/>
          <w:marRight w:val="0"/>
          <w:marTop w:val="0"/>
          <w:marBottom w:val="0"/>
          <w:divBdr>
            <w:top w:val="none" w:sz="0" w:space="0" w:color="auto"/>
            <w:left w:val="none" w:sz="0" w:space="0" w:color="auto"/>
            <w:bottom w:val="none" w:sz="0" w:space="0" w:color="auto"/>
            <w:right w:val="none" w:sz="0" w:space="0" w:color="auto"/>
          </w:divBdr>
        </w:div>
        <w:div w:id="1021053973">
          <w:marLeft w:val="0"/>
          <w:marRight w:val="0"/>
          <w:marTop w:val="0"/>
          <w:marBottom w:val="0"/>
          <w:divBdr>
            <w:top w:val="none" w:sz="0" w:space="0" w:color="auto"/>
            <w:left w:val="none" w:sz="0" w:space="0" w:color="auto"/>
            <w:bottom w:val="none" w:sz="0" w:space="0" w:color="auto"/>
            <w:right w:val="none" w:sz="0" w:space="0" w:color="auto"/>
          </w:divBdr>
        </w:div>
        <w:div w:id="1023630481">
          <w:marLeft w:val="0"/>
          <w:marRight w:val="0"/>
          <w:marTop w:val="0"/>
          <w:marBottom w:val="0"/>
          <w:divBdr>
            <w:top w:val="none" w:sz="0" w:space="0" w:color="auto"/>
            <w:left w:val="none" w:sz="0" w:space="0" w:color="auto"/>
            <w:bottom w:val="none" w:sz="0" w:space="0" w:color="auto"/>
            <w:right w:val="none" w:sz="0" w:space="0" w:color="auto"/>
          </w:divBdr>
        </w:div>
        <w:div w:id="1028993975">
          <w:marLeft w:val="0"/>
          <w:marRight w:val="0"/>
          <w:marTop w:val="0"/>
          <w:marBottom w:val="0"/>
          <w:divBdr>
            <w:top w:val="none" w:sz="0" w:space="0" w:color="auto"/>
            <w:left w:val="none" w:sz="0" w:space="0" w:color="auto"/>
            <w:bottom w:val="none" w:sz="0" w:space="0" w:color="auto"/>
            <w:right w:val="none" w:sz="0" w:space="0" w:color="auto"/>
          </w:divBdr>
        </w:div>
        <w:div w:id="1032271061">
          <w:marLeft w:val="0"/>
          <w:marRight w:val="0"/>
          <w:marTop w:val="0"/>
          <w:marBottom w:val="0"/>
          <w:divBdr>
            <w:top w:val="none" w:sz="0" w:space="0" w:color="auto"/>
            <w:left w:val="none" w:sz="0" w:space="0" w:color="auto"/>
            <w:bottom w:val="none" w:sz="0" w:space="0" w:color="auto"/>
            <w:right w:val="none" w:sz="0" w:space="0" w:color="auto"/>
          </w:divBdr>
        </w:div>
        <w:div w:id="1044864642">
          <w:marLeft w:val="0"/>
          <w:marRight w:val="0"/>
          <w:marTop w:val="0"/>
          <w:marBottom w:val="0"/>
          <w:divBdr>
            <w:top w:val="none" w:sz="0" w:space="0" w:color="auto"/>
            <w:left w:val="none" w:sz="0" w:space="0" w:color="auto"/>
            <w:bottom w:val="none" w:sz="0" w:space="0" w:color="auto"/>
            <w:right w:val="none" w:sz="0" w:space="0" w:color="auto"/>
          </w:divBdr>
        </w:div>
        <w:div w:id="1053458333">
          <w:marLeft w:val="0"/>
          <w:marRight w:val="0"/>
          <w:marTop w:val="0"/>
          <w:marBottom w:val="0"/>
          <w:divBdr>
            <w:top w:val="none" w:sz="0" w:space="0" w:color="auto"/>
            <w:left w:val="none" w:sz="0" w:space="0" w:color="auto"/>
            <w:bottom w:val="none" w:sz="0" w:space="0" w:color="auto"/>
            <w:right w:val="none" w:sz="0" w:space="0" w:color="auto"/>
          </w:divBdr>
        </w:div>
        <w:div w:id="1053697654">
          <w:marLeft w:val="0"/>
          <w:marRight w:val="0"/>
          <w:marTop w:val="0"/>
          <w:marBottom w:val="0"/>
          <w:divBdr>
            <w:top w:val="none" w:sz="0" w:space="0" w:color="auto"/>
            <w:left w:val="none" w:sz="0" w:space="0" w:color="auto"/>
            <w:bottom w:val="none" w:sz="0" w:space="0" w:color="auto"/>
            <w:right w:val="none" w:sz="0" w:space="0" w:color="auto"/>
          </w:divBdr>
        </w:div>
        <w:div w:id="1056318913">
          <w:marLeft w:val="0"/>
          <w:marRight w:val="0"/>
          <w:marTop w:val="0"/>
          <w:marBottom w:val="0"/>
          <w:divBdr>
            <w:top w:val="none" w:sz="0" w:space="0" w:color="auto"/>
            <w:left w:val="none" w:sz="0" w:space="0" w:color="auto"/>
            <w:bottom w:val="none" w:sz="0" w:space="0" w:color="auto"/>
            <w:right w:val="none" w:sz="0" w:space="0" w:color="auto"/>
          </w:divBdr>
        </w:div>
        <w:div w:id="1064640010">
          <w:marLeft w:val="0"/>
          <w:marRight w:val="0"/>
          <w:marTop w:val="0"/>
          <w:marBottom w:val="0"/>
          <w:divBdr>
            <w:top w:val="none" w:sz="0" w:space="0" w:color="auto"/>
            <w:left w:val="none" w:sz="0" w:space="0" w:color="auto"/>
            <w:bottom w:val="none" w:sz="0" w:space="0" w:color="auto"/>
            <w:right w:val="none" w:sz="0" w:space="0" w:color="auto"/>
          </w:divBdr>
        </w:div>
        <w:div w:id="1065373085">
          <w:marLeft w:val="0"/>
          <w:marRight w:val="0"/>
          <w:marTop w:val="0"/>
          <w:marBottom w:val="0"/>
          <w:divBdr>
            <w:top w:val="none" w:sz="0" w:space="0" w:color="auto"/>
            <w:left w:val="none" w:sz="0" w:space="0" w:color="auto"/>
            <w:bottom w:val="none" w:sz="0" w:space="0" w:color="auto"/>
            <w:right w:val="none" w:sz="0" w:space="0" w:color="auto"/>
          </w:divBdr>
        </w:div>
        <w:div w:id="1074426212">
          <w:marLeft w:val="0"/>
          <w:marRight w:val="0"/>
          <w:marTop w:val="0"/>
          <w:marBottom w:val="0"/>
          <w:divBdr>
            <w:top w:val="none" w:sz="0" w:space="0" w:color="auto"/>
            <w:left w:val="none" w:sz="0" w:space="0" w:color="auto"/>
            <w:bottom w:val="none" w:sz="0" w:space="0" w:color="auto"/>
            <w:right w:val="none" w:sz="0" w:space="0" w:color="auto"/>
          </w:divBdr>
        </w:div>
        <w:div w:id="1074663313">
          <w:marLeft w:val="0"/>
          <w:marRight w:val="0"/>
          <w:marTop w:val="0"/>
          <w:marBottom w:val="0"/>
          <w:divBdr>
            <w:top w:val="none" w:sz="0" w:space="0" w:color="auto"/>
            <w:left w:val="none" w:sz="0" w:space="0" w:color="auto"/>
            <w:bottom w:val="none" w:sz="0" w:space="0" w:color="auto"/>
            <w:right w:val="none" w:sz="0" w:space="0" w:color="auto"/>
          </w:divBdr>
        </w:div>
        <w:div w:id="1081681890">
          <w:marLeft w:val="0"/>
          <w:marRight w:val="0"/>
          <w:marTop w:val="0"/>
          <w:marBottom w:val="0"/>
          <w:divBdr>
            <w:top w:val="none" w:sz="0" w:space="0" w:color="auto"/>
            <w:left w:val="none" w:sz="0" w:space="0" w:color="auto"/>
            <w:bottom w:val="none" w:sz="0" w:space="0" w:color="auto"/>
            <w:right w:val="none" w:sz="0" w:space="0" w:color="auto"/>
          </w:divBdr>
        </w:div>
        <w:div w:id="1098602419">
          <w:marLeft w:val="0"/>
          <w:marRight w:val="0"/>
          <w:marTop w:val="0"/>
          <w:marBottom w:val="0"/>
          <w:divBdr>
            <w:top w:val="none" w:sz="0" w:space="0" w:color="auto"/>
            <w:left w:val="none" w:sz="0" w:space="0" w:color="auto"/>
            <w:bottom w:val="none" w:sz="0" w:space="0" w:color="auto"/>
            <w:right w:val="none" w:sz="0" w:space="0" w:color="auto"/>
          </w:divBdr>
        </w:div>
        <w:div w:id="1104422533">
          <w:marLeft w:val="0"/>
          <w:marRight w:val="0"/>
          <w:marTop w:val="0"/>
          <w:marBottom w:val="0"/>
          <w:divBdr>
            <w:top w:val="none" w:sz="0" w:space="0" w:color="auto"/>
            <w:left w:val="none" w:sz="0" w:space="0" w:color="auto"/>
            <w:bottom w:val="none" w:sz="0" w:space="0" w:color="auto"/>
            <w:right w:val="none" w:sz="0" w:space="0" w:color="auto"/>
          </w:divBdr>
        </w:div>
        <w:div w:id="1126705198">
          <w:marLeft w:val="0"/>
          <w:marRight w:val="0"/>
          <w:marTop w:val="0"/>
          <w:marBottom w:val="0"/>
          <w:divBdr>
            <w:top w:val="none" w:sz="0" w:space="0" w:color="auto"/>
            <w:left w:val="none" w:sz="0" w:space="0" w:color="auto"/>
            <w:bottom w:val="none" w:sz="0" w:space="0" w:color="auto"/>
            <w:right w:val="none" w:sz="0" w:space="0" w:color="auto"/>
          </w:divBdr>
        </w:div>
        <w:div w:id="1131287301">
          <w:marLeft w:val="0"/>
          <w:marRight w:val="0"/>
          <w:marTop w:val="0"/>
          <w:marBottom w:val="0"/>
          <w:divBdr>
            <w:top w:val="none" w:sz="0" w:space="0" w:color="auto"/>
            <w:left w:val="none" w:sz="0" w:space="0" w:color="auto"/>
            <w:bottom w:val="none" w:sz="0" w:space="0" w:color="auto"/>
            <w:right w:val="none" w:sz="0" w:space="0" w:color="auto"/>
          </w:divBdr>
        </w:div>
        <w:div w:id="1160971922">
          <w:marLeft w:val="0"/>
          <w:marRight w:val="0"/>
          <w:marTop w:val="0"/>
          <w:marBottom w:val="0"/>
          <w:divBdr>
            <w:top w:val="none" w:sz="0" w:space="0" w:color="auto"/>
            <w:left w:val="none" w:sz="0" w:space="0" w:color="auto"/>
            <w:bottom w:val="none" w:sz="0" w:space="0" w:color="auto"/>
            <w:right w:val="none" w:sz="0" w:space="0" w:color="auto"/>
          </w:divBdr>
        </w:div>
        <w:div w:id="1167743001">
          <w:marLeft w:val="0"/>
          <w:marRight w:val="0"/>
          <w:marTop w:val="0"/>
          <w:marBottom w:val="0"/>
          <w:divBdr>
            <w:top w:val="none" w:sz="0" w:space="0" w:color="auto"/>
            <w:left w:val="none" w:sz="0" w:space="0" w:color="auto"/>
            <w:bottom w:val="none" w:sz="0" w:space="0" w:color="auto"/>
            <w:right w:val="none" w:sz="0" w:space="0" w:color="auto"/>
          </w:divBdr>
        </w:div>
        <w:div w:id="1168903928">
          <w:marLeft w:val="0"/>
          <w:marRight w:val="0"/>
          <w:marTop w:val="0"/>
          <w:marBottom w:val="0"/>
          <w:divBdr>
            <w:top w:val="none" w:sz="0" w:space="0" w:color="auto"/>
            <w:left w:val="none" w:sz="0" w:space="0" w:color="auto"/>
            <w:bottom w:val="none" w:sz="0" w:space="0" w:color="auto"/>
            <w:right w:val="none" w:sz="0" w:space="0" w:color="auto"/>
          </w:divBdr>
        </w:div>
        <w:div w:id="1191262769">
          <w:marLeft w:val="0"/>
          <w:marRight w:val="0"/>
          <w:marTop w:val="0"/>
          <w:marBottom w:val="0"/>
          <w:divBdr>
            <w:top w:val="none" w:sz="0" w:space="0" w:color="auto"/>
            <w:left w:val="none" w:sz="0" w:space="0" w:color="auto"/>
            <w:bottom w:val="none" w:sz="0" w:space="0" w:color="auto"/>
            <w:right w:val="none" w:sz="0" w:space="0" w:color="auto"/>
          </w:divBdr>
        </w:div>
        <w:div w:id="1193155026">
          <w:marLeft w:val="0"/>
          <w:marRight w:val="0"/>
          <w:marTop w:val="0"/>
          <w:marBottom w:val="0"/>
          <w:divBdr>
            <w:top w:val="none" w:sz="0" w:space="0" w:color="auto"/>
            <w:left w:val="none" w:sz="0" w:space="0" w:color="auto"/>
            <w:bottom w:val="none" w:sz="0" w:space="0" w:color="auto"/>
            <w:right w:val="none" w:sz="0" w:space="0" w:color="auto"/>
          </w:divBdr>
        </w:div>
        <w:div w:id="1194658501">
          <w:marLeft w:val="0"/>
          <w:marRight w:val="0"/>
          <w:marTop w:val="0"/>
          <w:marBottom w:val="0"/>
          <w:divBdr>
            <w:top w:val="none" w:sz="0" w:space="0" w:color="auto"/>
            <w:left w:val="none" w:sz="0" w:space="0" w:color="auto"/>
            <w:bottom w:val="none" w:sz="0" w:space="0" w:color="auto"/>
            <w:right w:val="none" w:sz="0" w:space="0" w:color="auto"/>
          </w:divBdr>
        </w:div>
        <w:div w:id="1196962047">
          <w:marLeft w:val="0"/>
          <w:marRight w:val="0"/>
          <w:marTop w:val="0"/>
          <w:marBottom w:val="0"/>
          <w:divBdr>
            <w:top w:val="none" w:sz="0" w:space="0" w:color="auto"/>
            <w:left w:val="none" w:sz="0" w:space="0" w:color="auto"/>
            <w:bottom w:val="none" w:sz="0" w:space="0" w:color="auto"/>
            <w:right w:val="none" w:sz="0" w:space="0" w:color="auto"/>
          </w:divBdr>
        </w:div>
        <w:div w:id="1210458844">
          <w:marLeft w:val="0"/>
          <w:marRight w:val="0"/>
          <w:marTop w:val="0"/>
          <w:marBottom w:val="0"/>
          <w:divBdr>
            <w:top w:val="none" w:sz="0" w:space="0" w:color="auto"/>
            <w:left w:val="none" w:sz="0" w:space="0" w:color="auto"/>
            <w:bottom w:val="none" w:sz="0" w:space="0" w:color="auto"/>
            <w:right w:val="none" w:sz="0" w:space="0" w:color="auto"/>
          </w:divBdr>
        </w:div>
        <w:div w:id="1211918907">
          <w:marLeft w:val="0"/>
          <w:marRight w:val="0"/>
          <w:marTop w:val="0"/>
          <w:marBottom w:val="0"/>
          <w:divBdr>
            <w:top w:val="none" w:sz="0" w:space="0" w:color="auto"/>
            <w:left w:val="none" w:sz="0" w:space="0" w:color="auto"/>
            <w:bottom w:val="none" w:sz="0" w:space="0" w:color="auto"/>
            <w:right w:val="none" w:sz="0" w:space="0" w:color="auto"/>
          </w:divBdr>
        </w:div>
        <w:div w:id="1212155991">
          <w:marLeft w:val="0"/>
          <w:marRight w:val="0"/>
          <w:marTop w:val="0"/>
          <w:marBottom w:val="0"/>
          <w:divBdr>
            <w:top w:val="none" w:sz="0" w:space="0" w:color="auto"/>
            <w:left w:val="none" w:sz="0" w:space="0" w:color="auto"/>
            <w:bottom w:val="none" w:sz="0" w:space="0" w:color="auto"/>
            <w:right w:val="none" w:sz="0" w:space="0" w:color="auto"/>
          </w:divBdr>
        </w:div>
        <w:div w:id="1212183925">
          <w:marLeft w:val="0"/>
          <w:marRight w:val="0"/>
          <w:marTop w:val="0"/>
          <w:marBottom w:val="0"/>
          <w:divBdr>
            <w:top w:val="none" w:sz="0" w:space="0" w:color="auto"/>
            <w:left w:val="none" w:sz="0" w:space="0" w:color="auto"/>
            <w:bottom w:val="none" w:sz="0" w:space="0" w:color="auto"/>
            <w:right w:val="none" w:sz="0" w:space="0" w:color="auto"/>
          </w:divBdr>
        </w:div>
        <w:div w:id="1230731886">
          <w:marLeft w:val="0"/>
          <w:marRight w:val="0"/>
          <w:marTop w:val="0"/>
          <w:marBottom w:val="0"/>
          <w:divBdr>
            <w:top w:val="none" w:sz="0" w:space="0" w:color="auto"/>
            <w:left w:val="none" w:sz="0" w:space="0" w:color="auto"/>
            <w:bottom w:val="none" w:sz="0" w:space="0" w:color="auto"/>
            <w:right w:val="none" w:sz="0" w:space="0" w:color="auto"/>
          </w:divBdr>
        </w:div>
        <w:div w:id="1230923523">
          <w:marLeft w:val="0"/>
          <w:marRight w:val="0"/>
          <w:marTop w:val="0"/>
          <w:marBottom w:val="0"/>
          <w:divBdr>
            <w:top w:val="none" w:sz="0" w:space="0" w:color="auto"/>
            <w:left w:val="none" w:sz="0" w:space="0" w:color="auto"/>
            <w:bottom w:val="none" w:sz="0" w:space="0" w:color="auto"/>
            <w:right w:val="none" w:sz="0" w:space="0" w:color="auto"/>
          </w:divBdr>
        </w:div>
        <w:div w:id="1243643788">
          <w:marLeft w:val="0"/>
          <w:marRight w:val="0"/>
          <w:marTop w:val="0"/>
          <w:marBottom w:val="0"/>
          <w:divBdr>
            <w:top w:val="none" w:sz="0" w:space="0" w:color="auto"/>
            <w:left w:val="none" w:sz="0" w:space="0" w:color="auto"/>
            <w:bottom w:val="none" w:sz="0" w:space="0" w:color="auto"/>
            <w:right w:val="none" w:sz="0" w:space="0" w:color="auto"/>
          </w:divBdr>
        </w:div>
        <w:div w:id="1243956273">
          <w:marLeft w:val="0"/>
          <w:marRight w:val="0"/>
          <w:marTop w:val="0"/>
          <w:marBottom w:val="0"/>
          <w:divBdr>
            <w:top w:val="none" w:sz="0" w:space="0" w:color="auto"/>
            <w:left w:val="none" w:sz="0" w:space="0" w:color="auto"/>
            <w:bottom w:val="none" w:sz="0" w:space="0" w:color="auto"/>
            <w:right w:val="none" w:sz="0" w:space="0" w:color="auto"/>
          </w:divBdr>
        </w:div>
        <w:div w:id="1249803909">
          <w:marLeft w:val="0"/>
          <w:marRight w:val="0"/>
          <w:marTop w:val="0"/>
          <w:marBottom w:val="0"/>
          <w:divBdr>
            <w:top w:val="none" w:sz="0" w:space="0" w:color="auto"/>
            <w:left w:val="none" w:sz="0" w:space="0" w:color="auto"/>
            <w:bottom w:val="none" w:sz="0" w:space="0" w:color="auto"/>
            <w:right w:val="none" w:sz="0" w:space="0" w:color="auto"/>
          </w:divBdr>
        </w:div>
        <w:div w:id="1254128538">
          <w:marLeft w:val="0"/>
          <w:marRight w:val="0"/>
          <w:marTop w:val="0"/>
          <w:marBottom w:val="0"/>
          <w:divBdr>
            <w:top w:val="none" w:sz="0" w:space="0" w:color="auto"/>
            <w:left w:val="none" w:sz="0" w:space="0" w:color="auto"/>
            <w:bottom w:val="none" w:sz="0" w:space="0" w:color="auto"/>
            <w:right w:val="none" w:sz="0" w:space="0" w:color="auto"/>
          </w:divBdr>
        </w:div>
        <w:div w:id="1254585922">
          <w:marLeft w:val="0"/>
          <w:marRight w:val="0"/>
          <w:marTop w:val="0"/>
          <w:marBottom w:val="0"/>
          <w:divBdr>
            <w:top w:val="none" w:sz="0" w:space="0" w:color="auto"/>
            <w:left w:val="none" w:sz="0" w:space="0" w:color="auto"/>
            <w:bottom w:val="none" w:sz="0" w:space="0" w:color="auto"/>
            <w:right w:val="none" w:sz="0" w:space="0" w:color="auto"/>
          </w:divBdr>
        </w:div>
        <w:div w:id="1261179736">
          <w:marLeft w:val="0"/>
          <w:marRight w:val="0"/>
          <w:marTop w:val="0"/>
          <w:marBottom w:val="0"/>
          <w:divBdr>
            <w:top w:val="none" w:sz="0" w:space="0" w:color="auto"/>
            <w:left w:val="none" w:sz="0" w:space="0" w:color="auto"/>
            <w:bottom w:val="none" w:sz="0" w:space="0" w:color="auto"/>
            <w:right w:val="none" w:sz="0" w:space="0" w:color="auto"/>
          </w:divBdr>
        </w:div>
        <w:div w:id="1272198796">
          <w:marLeft w:val="0"/>
          <w:marRight w:val="0"/>
          <w:marTop w:val="0"/>
          <w:marBottom w:val="0"/>
          <w:divBdr>
            <w:top w:val="none" w:sz="0" w:space="0" w:color="auto"/>
            <w:left w:val="none" w:sz="0" w:space="0" w:color="auto"/>
            <w:bottom w:val="none" w:sz="0" w:space="0" w:color="auto"/>
            <w:right w:val="none" w:sz="0" w:space="0" w:color="auto"/>
          </w:divBdr>
        </w:div>
        <w:div w:id="1280988561">
          <w:marLeft w:val="0"/>
          <w:marRight w:val="0"/>
          <w:marTop w:val="0"/>
          <w:marBottom w:val="0"/>
          <w:divBdr>
            <w:top w:val="none" w:sz="0" w:space="0" w:color="auto"/>
            <w:left w:val="none" w:sz="0" w:space="0" w:color="auto"/>
            <w:bottom w:val="none" w:sz="0" w:space="0" w:color="auto"/>
            <w:right w:val="none" w:sz="0" w:space="0" w:color="auto"/>
          </w:divBdr>
        </w:div>
        <w:div w:id="1282762887">
          <w:marLeft w:val="0"/>
          <w:marRight w:val="0"/>
          <w:marTop w:val="0"/>
          <w:marBottom w:val="0"/>
          <w:divBdr>
            <w:top w:val="none" w:sz="0" w:space="0" w:color="auto"/>
            <w:left w:val="none" w:sz="0" w:space="0" w:color="auto"/>
            <w:bottom w:val="none" w:sz="0" w:space="0" w:color="auto"/>
            <w:right w:val="none" w:sz="0" w:space="0" w:color="auto"/>
          </w:divBdr>
        </w:div>
        <w:div w:id="1324165185">
          <w:marLeft w:val="0"/>
          <w:marRight w:val="0"/>
          <w:marTop w:val="0"/>
          <w:marBottom w:val="0"/>
          <w:divBdr>
            <w:top w:val="none" w:sz="0" w:space="0" w:color="auto"/>
            <w:left w:val="none" w:sz="0" w:space="0" w:color="auto"/>
            <w:bottom w:val="none" w:sz="0" w:space="0" w:color="auto"/>
            <w:right w:val="none" w:sz="0" w:space="0" w:color="auto"/>
          </w:divBdr>
        </w:div>
        <w:div w:id="1324580767">
          <w:marLeft w:val="0"/>
          <w:marRight w:val="0"/>
          <w:marTop w:val="0"/>
          <w:marBottom w:val="0"/>
          <w:divBdr>
            <w:top w:val="none" w:sz="0" w:space="0" w:color="auto"/>
            <w:left w:val="none" w:sz="0" w:space="0" w:color="auto"/>
            <w:bottom w:val="none" w:sz="0" w:space="0" w:color="auto"/>
            <w:right w:val="none" w:sz="0" w:space="0" w:color="auto"/>
          </w:divBdr>
        </w:div>
        <w:div w:id="1336807103">
          <w:marLeft w:val="0"/>
          <w:marRight w:val="0"/>
          <w:marTop w:val="0"/>
          <w:marBottom w:val="0"/>
          <w:divBdr>
            <w:top w:val="none" w:sz="0" w:space="0" w:color="auto"/>
            <w:left w:val="none" w:sz="0" w:space="0" w:color="auto"/>
            <w:bottom w:val="none" w:sz="0" w:space="0" w:color="auto"/>
            <w:right w:val="none" w:sz="0" w:space="0" w:color="auto"/>
          </w:divBdr>
        </w:div>
        <w:div w:id="1344547040">
          <w:marLeft w:val="0"/>
          <w:marRight w:val="0"/>
          <w:marTop w:val="0"/>
          <w:marBottom w:val="0"/>
          <w:divBdr>
            <w:top w:val="none" w:sz="0" w:space="0" w:color="auto"/>
            <w:left w:val="none" w:sz="0" w:space="0" w:color="auto"/>
            <w:bottom w:val="none" w:sz="0" w:space="0" w:color="auto"/>
            <w:right w:val="none" w:sz="0" w:space="0" w:color="auto"/>
          </w:divBdr>
        </w:div>
        <w:div w:id="1351837842">
          <w:marLeft w:val="0"/>
          <w:marRight w:val="0"/>
          <w:marTop w:val="0"/>
          <w:marBottom w:val="0"/>
          <w:divBdr>
            <w:top w:val="none" w:sz="0" w:space="0" w:color="auto"/>
            <w:left w:val="none" w:sz="0" w:space="0" w:color="auto"/>
            <w:bottom w:val="none" w:sz="0" w:space="0" w:color="auto"/>
            <w:right w:val="none" w:sz="0" w:space="0" w:color="auto"/>
          </w:divBdr>
        </w:div>
        <w:div w:id="1363746980">
          <w:marLeft w:val="0"/>
          <w:marRight w:val="0"/>
          <w:marTop w:val="0"/>
          <w:marBottom w:val="0"/>
          <w:divBdr>
            <w:top w:val="none" w:sz="0" w:space="0" w:color="auto"/>
            <w:left w:val="none" w:sz="0" w:space="0" w:color="auto"/>
            <w:bottom w:val="none" w:sz="0" w:space="0" w:color="auto"/>
            <w:right w:val="none" w:sz="0" w:space="0" w:color="auto"/>
          </w:divBdr>
        </w:div>
        <w:div w:id="1366756438">
          <w:marLeft w:val="0"/>
          <w:marRight w:val="0"/>
          <w:marTop w:val="0"/>
          <w:marBottom w:val="0"/>
          <w:divBdr>
            <w:top w:val="none" w:sz="0" w:space="0" w:color="auto"/>
            <w:left w:val="none" w:sz="0" w:space="0" w:color="auto"/>
            <w:bottom w:val="none" w:sz="0" w:space="0" w:color="auto"/>
            <w:right w:val="none" w:sz="0" w:space="0" w:color="auto"/>
          </w:divBdr>
        </w:div>
        <w:div w:id="1367170911">
          <w:marLeft w:val="0"/>
          <w:marRight w:val="0"/>
          <w:marTop w:val="0"/>
          <w:marBottom w:val="0"/>
          <w:divBdr>
            <w:top w:val="none" w:sz="0" w:space="0" w:color="auto"/>
            <w:left w:val="none" w:sz="0" w:space="0" w:color="auto"/>
            <w:bottom w:val="none" w:sz="0" w:space="0" w:color="auto"/>
            <w:right w:val="none" w:sz="0" w:space="0" w:color="auto"/>
          </w:divBdr>
        </w:div>
        <w:div w:id="1372804216">
          <w:marLeft w:val="0"/>
          <w:marRight w:val="0"/>
          <w:marTop w:val="0"/>
          <w:marBottom w:val="0"/>
          <w:divBdr>
            <w:top w:val="none" w:sz="0" w:space="0" w:color="auto"/>
            <w:left w:val="none" w:sz="0" w:space="0" w:color="auto"/>
            <w:bottom w:val="none" w:sz="0" w:space="0" w:color="auto"/>
            <w:right w:val="none" w:sz="0" w:space="0" w:color="auto"/>
          </w:divBdr>
        </w:div>
        <w:div w:id="1374766997">
          <w:marLeft w:val="0"/>
          <w:marRight w:val="0"/>
          <w:marTop w:val="0"/>
          <w:marBottom w:val="0"/>
          <w:divBdr>
            <w:top w:val="none" w:sz="0" w:space="0" w:color="auto"/>
            <w:left w:val="none" w:sz="0" w:space="0" w:color="auto"/>
            <w:bottom w:val="none" w:sz="0" w:space="0" w:color="auto"/>
            <w:right w:val="none" w:sz="0" w:space="0" w:color="auto"/>
          </w:divBdr>
        </w:div>
        <w:div w:id="1378973298">
          <w:marLeft w:val="0"/>
          <w:marRight w:val="0"/>
          <w:marTop w:val="0"/>
          <w:marBottom w:val="0"/>
          <w:divBdr>
            <w:top w:val="none" w:sz="0" w:space="0" w:color="auto"/>
            <w:left w:val="none" w:sz="0" w:space="0" w:color="auto"/>
            <w:bottom w:val="none" w:sz="0" w:space="0" w:color="auto"/>
            <w:right w:val="none" w:sz="0" w:space="0" w:color="auto"/>
          </w:divBdr>
        </w:div>
        <w:div w:id="1392846634">
          <w:marLeft w:val="0"/>
          <w:marRight w:val="0"/>
          <w:marTop w:val="0"/>
          <w:marBottom w:val="0"/>
          <w:divBdr>
            <w:top w:val="none" w:sz="0" w:space="0" w:color="auto"/>
            <w:left w:val="none" w:sz="0" w:space="0" w:color="auto"/>
            <w:bottom w:val="none" w:sz="0" w:space="0" w:color="auto"/>
            <w:right w:val="none" w:sz="0" w:space="0" w:color="auto"/>
          </w:divBdr>
        </w:div>
        <w:div w:id="1394041216">
          <w:marLeft w:val="0"/>
          <w:marRight w:val="0"/>
          <w:marTop w:val="0"/>
          <w:marBottom w:val="0"/>
          <w:divBdr>
            <w:top w:val="none" w:sz="0" w:space="0" w:color="auto"/>
            <w:left w:val="none" w:sz="0" w:space="0" w:color="auto"/>
            <w:bottom w:val="none" w:sz="0" w:space="0" w:color="auto"/>
            <w:right w:val="none" w:sz="0" w:space="0" w:color="auto"/>
          </w:divBdr>
        </w:div>
        <w:div w:id="1399133535">
          <w:marLeft w:val="0"/>
          <w:marRight w:val="0"/>
          <w:marTop w:val="0"/>
          <w:marBottom w:val="0"/>
          <w:divBdr>
            <w:top w:val="none" w:sz="0" w:space="0" w:color="auto"/>
            <w:left w:val="none" w:sz="0" w:space="0" w:color="auto"/>
            <w:bottom w:val="none" w:sz="0" w:space="0" w:color="auto"/>
            <w:right w:val="none" w:sz="0" w:space="0" w:color="auto"/>
          </w:divBdr>
        </w:div>
        <w:div w:id="1410806963">
          <w:marLeft w:val="0"/>
          <w:marRight w:val="0"/>
          <w:marTop w:val="0"/>
          <w:marBottom w:val="0"/>
          <w:divBdr>
            <w:top w:val="none" w:sz="0" w:space="0" w:color="auto"/>
            <w:left w:val="none" w:sz="0" w:space="0" w:color="auto"/>
            <w:bottom w:val="none" w:sz="0" w:space="0" w:color="auto"/>
            <w:right w:val="none" w:sz="0" w:space="0" w:color="auto"/>
          </w:divBdr>
        </w:div>
        <w:div w:id="1411004113">
          <w:marLeft w:val="0"/>
          <w:marRight w:val="0"/>
          <w:marTop w:val="0"/>
          <w:marBottom w:val="0"/>
          <w:divBdr>
            <w:top w:val="none" w:sz="0" w:space="0" w:color="auto"/>
            <w:left w:val="none" w:sz="0" w:space="0" w:color="auto"/>
            <w:bottom w:val="none" w:sz="0" w:space="0" w:color="auto"/>
            <w:right w:val="none" w:sz="0" w:space="0" w:color="auto"/>
          </w:divBdr>
        </w:div>
        <w:div w:id="1419860274">
          <w:marLeft w:val="0"/>
          <w:marRight w:val="0"/>
          <w:marTop w:val="0"/>
          <w:marBottom w:val="0"/>
          <w:divBdr>
            <w:top w:val="none" w:sz="0" w:space="0" w:color="auto"/>
            <w:left w:val="none" w:sz="0" w:space="0" w:color="auto"/>
            <w:bottom w:val="none" w:sz="0" w:space="0" w:color="auto"/>
            <w:right w:val="none" w:sz="0" w:space="0" w:color="auto"/>
          </w:divBdr>
        </w:div>
        <w:div w:id="1429885595">
          <w:marLeft w:val="0"/>
          <w:marRight w:val="0"/>
          <w:marTop w:val="0"/>
          <w:marBottom w:val="0"/>
          <w:divBdr>
            <w:top w:val="none" w:sz="0" w:space="0" w:color="auto"/>
            <w:left w:val="none" w:sz="0" w:space="0" w:color="auto"/>
            <w:bottom w:val="none" w:sz="0" w:space="0" w:color="auto"/>
            <w:right w:val="none" w:sz="0" w:space="0" w:color="auto"/>
          </w:divBdr>
        </w:div>
        <w:div w:id="1432748630">
          <w:marLeft w:val="0"/>
          <w:marRight w:val="0"/>
          <w:marTop w:val="0"/>
          <w:marBottom w:val="0"/>
          <w:divBdr>
            <w:top w:val="none" w:sz="0" w:space="0" w:color="auto"/>
            <w:left w:val="none" w:sz="0" w:space="0" w:color="auto"/>
            <w:bottom w:val="none" w:sz="0" w:space="0" w:color="auto"/>
            <w:right w:val="none" w:sz="0" w:space="0" w:color="auto"/>
          </w:divBdr>
        </w:div>
        <w:div w:id="1433160264">
          <w:marLeft w:val="0"/>
          <w:marRight w:val="0"/>
          <w:marTop w:val="0"/>
          <w:marBottom w:val="0"/>
          <w:divBdr>
            <w:top w:val="none" w:sz="0" w:space="0" w:color="auto"/>
            <w:left w:val="none" w:sz="0" w:space="0" w:color="auto"/>
            <w:bottom w:val="none" w:sz="0" w:space="0" w:color="auto"/>
            <w:right w:val="none" w:sz="0" w:space="0" w:color="auto"/>
          </w:divBdr>
        </w:div>
        <w:div w:id="1443569649">
          <w:marLeft w:val="0"/>
          <w:marRight w:val="0"/>
          <w:marTop w:val="0"/>
          <w:marBottom w:val="0"/>
          <w:divBdr>
            <w:top w:val="none" w:sz="0" w:space="0" w:color="auto"/>
            <w:left w:val="none" w:sz="0" w:space="0" w:color="auto"/>
            <w:bottom w:val="none" w:sz="0" w:space="0" w:color="auto"/>
            <w:right w:val="none" w:sz="0" w:space="0" w:color="auto"/>
          </w:divBdr>
        </w:div>
        <w:div w:id="1453161709">
          <w:marLeft w:val="0"/>
          <w:marRight w:val="0"/>
          <w:marTop w:val="0"/>
          <w:marBottom w:val="0"/>
          <w:divBdr>
            <w:top w:val="none" w:sz="0" w:space="0" w:color="auto"/>
            <w:left w:val="none" w:sz="0" w:space="0" w:color="auto"/>
            <w:bottom w:val="none" w:sz="0" w:space="0" w:color="auto"/>
            <w:right w:val="none" w:sz="0" w:space="0" w:color="auto"/>
          </w:divBdr>
        </w:div>
        <w:div w:id="1459295063">
          <w:marLeft w:val="0"/>
          <w:marRight w:val="0"/>
          <w:marTop w:val="0"/>
          <w:marBottom w:val="0"/>
          <w:divBdr>
            <w:top w:val="none" w:sz="0" w:space="0" w:color="auto"/>
            <w:left w:val="none" w:sz="0" w:space="0" w:color="auto"/>
            <w:bottom w:val="none" w:sz="0" w:space="0" w:color="auto"/>
            <w:right w:val="none" w:sz="0" w:space="0" w:color="auto"/>
          </w:divBdr>
        </w:div>
        <w:div w:id="1460032597">
          <w:marLeft w:val="0"/>
          <w:marRight w:val="0"/>
          <w:marTop w:val="0"/>
          <w:marBottom w:val="0"/>
          <w:divBdr>
            <w:top w:val="none" w:sz="0" w:space="0" w:color="auto"/>
            <w:left w:val="none" w:sz="0" w:space="0" w:color="auto"/>
            <w:bottom w:val="none" w:sz="0" w:space="0" w:color="auto"/>
            <w:right w:val="none" w:sz="0" w:space="0" w:color="auto"/>
          </w:divBdr>
        </w:div>
        <w:div w:id="1470897346">
          <w:marLeft w:val="0"/>
          <w:marRight w:val="0"/>
          <w:marTop w:val="0"/>
          <w:marBottom w:val="0"/>
          <w:divBdr>
            <w:top w:val="none" w:sz="0" w:space="0" w:color="auto"/>
            <w:left w:val="none" w:sz="0" w:space="0" w:color="auto"/>
            <w:bottom w:val="none" w:sz="0" w:space="0" w:color="auto"/>
            <w:right w:val="none" w:sz="0" w:space="0" w:color="auto"/>
          </w:divBdr>
        </w:div>
        <w:div w:id="1472409436">
          <w:marLeft w:val="0"/>
          <w:marRight w:val="0"/>
          <w:marTop w:val="0"/>
          <w:marBottom w:val="0"/>
          <w:divBdr>
            <w:top w:val="none" w:sz="0" w:space="0" w:color="auto"/>
            <w:left w:val="none" w:sz="0" w:space="0" w:color="auto"/>
            <w:bottom w:val="none" w:sz="0" w:space="0" w:color="auto"/>
            <w:right w:val="none" w:sz="0" w:space="0" w:color="auto"/>
          </w:divBdr>
        </w:div>
        <w:div w:id="1478642288">
          <w:marLeft w:val="0"/>
          <w:marRight w:val="0"/>
          <w:marTop w:val="0"/>
          <w:marBottom w:val="0"/>
          <w:divBdr>
            <w:top w:val="none" w:sz="0" w:space="0" w:color="auto"/>
            <w:left w:val="none" w:sz="0" w:space="0" w:color="auto"/>
            <w:bottom w:val="none" w:sz="0" w:space="0" w:color="auto"/>
            <w:right w:val="none" w:sz="0" w:space="0" w:color="auto"/>
          </w:divBdr>
        </w:div>
        <w:div w:id="1478955584">
          <w:marLeft w:val="0"/>
          <w:marRight w:val="0"/>
          <w:marTop w:val="0"/>
          <w:marBottom w:val="0"/>
          <w:divBdr>
            <w:top w:val="none" w:sz="0" w:space="0" w:color="auto"/>
            <w:left w:val="none" w:sz="0" w:space="0" w:color="auto"/>
            <w:bottom w:val="none" w:sz="0" w:space="0" w:color="auto"/>
            <w:right w:val="none" w:sz="0" w:space="0" w:color="auto"/>
          </w:divBdr>
        </w:div>
        <w:div w:id="1491484067">
          <w:marLeft w:val="0"/>
          <w:marRight w:val="0"/>
          <w:marTop w:val="0"/>
          <w:marBottom w:val="0"/>
          <w:divBdr>
            <w:top w:val="none" w:sz="0" w:space="0" w:color="auto"/>
            <w:left w:val="none" w:sz="0" w:space="0" w:color="auto"/>
            <w:bottom w:val="none" w:sz="0" w:space="0" w:color="auto"/>
            <w:right w:val="none" w:sz="0" w:space="0" w:color="auto"/>
          </w:divBdr>
        </w:div>
        <w:div w:id="1493060066">
          <w:marLeft w:val="0"/>
          <w:marRight w:val="0"/>
          <w:marTop w:val="0"/>
          <w:marBottom w:val="0"/>
          <w:divBdr>
            <w:top w:val="none" w:sz="0" w:space="0" w:color="auto"/>
            <w:left w:val="none" w:sz="0" w:space="0" w:color="auto"/>
            <w:bottom w:val="none" w:sz="0" w:space="0" w:color="auto"/>
            <w:right w:val="none" w:sz="0" w:space="0" w:color="auto"/>
          </w:divBdr>
        </w:div>
        <w:div w:id="1498036969">
          <w:marLeft w:val="0"/>
          <w:marRight w:val="0"/>
          <w:marTop w:val="0"/>
          <w:marBottom w:val="0"/>
          <w:divBdr>
            <w:top w:val="none" w:sz="0" w:space="0" w:color="auto"/>
            <w:left w:val="none" w:sz="0" w:space="0" w:color="auto"/>
            <w:bottom w:val="none" w:sz="0" w:space="0" w:color="auto"/>
            <w:right w:val="none" w:sz="0" w:space="0" w:color="auto"/>
          </w:divBdr>
        </w:div>
        <w:div w:id="1499231714">
          <w:marLeft w:val="0"/>
          <w:marRight w:val="0"/>
          <w:marTop w:val="0"/>
          <w:marBottom w:val="0"/>
          <w:divBdr>
            <w:top w:val="none" w:sz="0" w:space="0" w:color="auto"/>
            <w:left w:val="none" w:sz="0" w:space="0" w:color="auto"/>
            <w:bottom w:val="none" w:sz="0" w:space="0" w:color="auto"/>
            <w:right w:val="none" w:sz="0" w:space="0" w:color="auto"/>
          </w:divBdr>
        </w:div>
        <w:div w:id="1525243829">
          <w:marLeft w:val="0"/>
          <w:marRight w:val="0"/>
          <w:marTop w:val="0"/>
          <w:marBottom w:val="0"/>
          <w:divBdr>
            <w:top w:val="none" w:sz="0" w:space="0" w:color="auto"/>
            <w:left w:val="none" w:sz="0" w:space="0" w:color="auto"/>
            <w:bottom w:val="none" w:sz="0" w:space="0" w:color="auto"/>
            <w:right w:val="none" w:sz="0" w:space="0" w:color="auto"/>
          </w:divBdr>
        </w:div>
        <w:div w:id="1525706821">
          <w:marLeft w:val="0"/>
          <w:marRight w:val="0"/>
          <w:marTop w:val="0"/>
          <w:marBottom w:val="0"/>
          <w:divBdr>
            <w:top w:val="none" w:sz="0" w:space="0" w:color="auto"/>
            <w:left w:val="none" w:sz="0" w:space="0" w:color="auto"/>
            <w:bottom w:val="none" w:sz="0" w:space="0" w:color="auto"/>
            <w:right w:val="none" w:sz="0" w:space="0" w:color="auto"/>
          </w:divBdr>
        </w:div>
        <w:div w:id="1526989234">
          <w:marLeft w:val="0"/>
          <w:marRight w:val="0"/>
          <w:marTop w:val="0"/>
          <w:marBottom w:val="0"/>
          <w:divBdr>
            <w:top w:val="none" w:sz="0" w:space="0" w:color="auto"/>
            <w:left w:val="none" w:sz="0" w:space="0" w:color="auto"/>
            <w:bottom w:val="none" w:sz="0" w:space="0" w:color="auto"/>
            <w:right w:val="none" w:sz="0" w:space="0" w:color="auto"/>
          </w:divBdr>
        </w:div>
        <w:div w:id="1530756441">
          <w:marLeft w:val="0"/>
          <w:marRight w:val="0"/>
          <w:marTop w:val="0"/>
          <w:marBottom w:val="0"/>
          <w:divBdr>
            <w:top w:val="none" w:sz="0" w:space="0" w:color="auto"/>
            <w:left w:val="none" w:sz="0" w:space="0" w:color="auto"/>
            <w:bottom w:val="none" w:sz="0" w:space="0" w:color="auto"/>
            <w:right w:val="none" w:sz="0" w:space="0" w:color="auto"/>
          </w:divBdr>
        </w:div>
        <w:div w:id="1533956261">
          <w:marLeft w:val="0"/>
          <w:marRight w:val="0"/>
          <w:marTop w:val="0"/>
          <w:marBottom w:val="0"/>
          <w:divBdr>
            <w:top w:val="none" w:sz="0" w:space="0" w:color="auto"/>
            <w:left w:val="none" w:sz="0" w:space="0" w:color="auto"/>
            <w:bottom w:val="none" w:sz="0" w:space="0" w:color="auto"/>
            <w:right w:val="none" w:sz="0" w:space="0" w:color="auto"/>
          </w:divBdr>
        </w:div>
        <w:div w:id="1535970073">
          <w:marLeft w:val="0"/>
          <w:marRight w:val="0"/>
          <w:marTop w:val="0"/>
          <w:marBottom w:val="0"/>
          <w:divBdr>
            <w:top w:val="none" w:sz="0" w:space="0" w:color="auto"/>
            <w:left w:val="none" w:sz="0" w:space="0" w:color="auto"/>
            <w:bottom w:val="none" w:sz="0" w:space="0" w:color="auto"/>
            <w:right w:val="none" w:sz="0" w:space="0" w:color="auto"/>
          </w:divBdr>
        </w:div>
        <w:div w:id="1536775859">
          <w:marLeft w:val="0"/>
          <w:marRight w:val="0"/>
          <w:marTop w:val="0"/>
          <w:marBottom w:val="0"/>
          <w:divBdr>
            <w:top w:val="none" w:sz="0" w:space="0" w:color="auto"/>
            <w:left w:val="none" w:sz="0" w:space="0" w:color="auto"/>
            <w:bottom w:val="none" w:sz="0" w:space="0" w:color="auto"/>
            <w:right w:val="none" w:sz="0" w:space="0" w:color="auto"/>
          </w:divBdr>
        </w:div>
        <w:div w:id="1537035479">
          <w:marLeft w:val="0"/>
          <w:marRight w:val="0"/>
          <w:marTop w:val="0"/>
          <w:marBottom w:val="0"/>
          <w:divBdr>
            <w:top w:val="none" w:sz="0" w:space="0" w:color="auto"/>
            <w:left w:val="none" w:sz="0" w:space="0" w:color="auto"/>
            <w:bottom w:val="none" w:sz="0" w:space="0" w:color="auto"/>
            <w:right w:val="none" w:sz="0" w:space="0" w:color="auto"/>
          </w:divBdr>
        </w:div>
        <w:div w:id="1539659099">
          <w:marLeft w:val="0"/>
          <w:marRight w:val="0"/>
          <w:marTop w:val="0"/>
          <w:marBottom w:val="0"/>
          <w:divBdr>
            <w:top w:val="none" w:sz="0" w:space="0" w:color="auto"/>
            <w:left w:val="none" w:sz="0" w:space="0" w:color="auto"/>
            <w:bottom w:val="none" w:sz="0" w:space="0" w:color="auto"/>
            <w:right w:val="none" w:sz="0" w:space="0" w:color="auto"/>
          </w:divBdr>
        </w:div>
        <w:div w:id="1553692753">
          <w:marLeft w:val="0"/>
          <w:marRight w:val="0"/>
          <w:marTop w:val="0"/>
          <w:marBottom w:val="0"/>
          <w:divBdr>
            <w:top w:val="none" w:sz="0" w:space="0" w:color="auto"/>
            <w:left w:val="none" w:sz="0" w:space="0" w:color="auto"/>
            <w:bottom w:val="none" w:sz="0" w:space="0" w:color="auto"/>
            <w:right w:val="none" w:sz="0" w:space="0" w:color="auto"/>
          </w:divBdr>
        </w:div>
        <w:div w:id="1554735154">
          <w:marLeft w:val="0"/>
          <w:marRight w:val="0"/>
          <w:marTop w:val="0"/>
          <w:marBottom w:val="0"/>
          <w:divBdr>
            <w:top w:val="none" w:sz="0" w:space="0" w:color="auto"/>
            <w:left w:val="none" w:sz="0" w:space="0" w:color="auto"/>
            <w:bottom w:val="none" w:sz="0" w:space="0" w:color="auto"/>
            <w:right w:val="none" w:sz="0" w:space="0" w:color="auto"/>
          </w:divBdr>
        </w:div>
        <w:div w:id="1557660551">
          <w:marLeft w:val="0"/>
          <w:marRight w:val="0"/>
          <w:marTop w:val="0"/>
          <w:marBottom w:val="0"/>
          <w:divBdr>
            <w:top w:val="none" w:sz="0" w:space="0" w:color="auto"/>
            <w:left w:val="none" w:sz="0" w:space="0" w:color="auto"/>
            <w:bottom w:val="none" w:sz="0" w:space="0" w:color="auto"/>
            <w:right w:val="none" w:sz="0" w:space="0" w:color="auto"/>
          </w:divBdr>
        </w:div>
        <w:div w:id="1566797926">
          <w:marLeft w:val="0"/>
          <w:marRight w:val="0"/>
          <w:marTop w:val="0"/>
          <w:marBottom w:val="0"/>
          <w:divBdr>
            <w:top w:val="none" w:sz="0" w:space="0" w:color="auto"/>
            <w:left w:val="none" w:sz="0" w:space="0" w:color="auto"/>
            <w:bottom w:val="none" w:sz="0" w:space="0" w:color="auto"/>
            <w:right w:val="none" w:sz="0" w:space="0" w:color="auto"/>
          </w:divBdr>
        </w:div>
        <w:div w:id="1571845297">
          <w:marLeft w:val="0"/>
          <w:marRight w:val="0"/>
          <w:marTop w:val="0"/>
          <w:marBottom w:val="0"/>
          <w:divBdr>
            <w:top w:val="none" w:sz="0" w:space="0" w:color="auto"/>
            <w:left w:val="none" w:sz="0" w:space="0" w:color="auto"/>
            <w:bottom w:val="none" w:sz="0" w:space="0" w:color="auto"/>
            <w:right w:val="none" w:sz="0" w:space="0" w:color="auto"/>
          </w:divBdr>
        </w:div>
        <w:div w:id="1575168116">
          <w:marLeft w:val="0"/>
          <w:marRight w:val="0"/>
          <w:marTop w:val="0"/>
          <w:marBottom w:val="0"/>
          <w:divBdr>
            <w:top w:val="none" w:sz="0" w:space="0" w:color="auto"/>
            <w:left w:val="none" w:sz="0" w:space="0" w:color="auto"/>
            <w:bottom w:val="none" w:sz="0" w:space="0" w:color="auto"/>
            <w:right w:val="none" w:sz="0" w:space="0" w:color="auto"/>
          </w:divBdr>
        </w:div>
        <w:div w:id="1580869453">
          <w:marLeft w:val="0"/>
          <w:marRight w:val="0"/>
          <w:marTop w:val="0"/>
          <w:marBottom w:val="0"/>
          <w:divBdr>
            <w:top w:val="none" w:sz="0" w:space="0" w:color="auto"/>
            <w:left w:val="none" w:sz="0" w:space="0" w:color="auto"/>
            <w:bottom w:val="none" w:sz="0" w:space="0" w:color="auto"/>
            <w:right w:val="none" w:sz="0" w:space="0" w:color="auto"/>
          </w:divBdr>
        </w:div>
        <w:div w:id="1582057667">
          <w:marLeft w:val="0"/>
          <w:marRight w:val="0"/>
          <w:marTop w:val="0"/>
          <w:marBottom w:val="0"/>
          <w:divBdr>
            <w:top w:val="none" w:sz="0" w:space="0" w:color="auto"/>
            <w:left w:val="none" w:sz="0" w:space="0" w:color="auto"/>
            <w:bottom w:val="none" w:sz="0" w:space="0" w:color="auto"/>
            <w:right w:val="none" w:sz="0" w:space="0" w:color="auto"/>
          </w:divBdr>
        </w:div>
        <w:div w:id="1586649687">
          <w:marLeft w:val="0"/>
          <w:marRight w:val="0"/>
          <w:marTop w:val="0"/>
          <w:marBottom w:val="0"/>
          <w:divBdr>
            <w:top w:val="none" w:sz="0" w:space="0" w:color="auto"/>
            <w:left w:val="none" w:sz="0" w:space="0" w:color="auto"/>
            <w:bottom w:val="none" w:sz="0" w:space="0" w:color="auto"/>
            <w:right w:val="none" w:sz="0" w:space="0" w:color="auto"/>
          </w:divBdr>
        </w:div>
        <w:div w:id="1587958191">
          <w:marLeft w:val="0"/>
          <w:marRight w:val="0"/>
          <w:marTop w:val="0"/>
          <w:marBottom w:val="0"/>
          <w:divBdr>
            <w:top w:val="none" w:sz="0" w:space="0" w:color="auto"/>
            <w:left w:val="none" w:sz="0" w:space="0" w:color="auto"/>
            <w:bottom w:val="none" w:sz="0" w:space="0" w:color="auto"/>
            <w:right w:val="none" w:sz="0" w:space="0" w:color="auto"/>
          </w:divBdr>
        </w:div>
        <w:div w:id="1594821707">
          <w:marLeft w:val="0"/>
          <w:marRight w:val="0"/>
          <w:marTop w:val="0"/>
          <w:marBottom w:val="0"/>
          <w:divBdr>
            <w:top w:val="none" w:sz="0" w:space="0" w:color="auto"/>
            <w:left w:val="none" w:sz="0" w:space="0" w:color="auto"/>
            <w:bottom w:val="none" w:sz="0" w:space="0" w:color="auto"/>
            <w:right w:val="none" w:sz="0" w:space="0" w:color="auto"/>
          </w:divBdr>
        </w:div>
        <w:div w:id="1595437728">
          <w:marLeft w:val="0"/>
          <w:marRight w:val="0"/>
          <w:marTop w:val="0"/>
          <w:marBottom w:val="0"/>
          <w:divBdr>
            <w:top w:val="none" w:sz="0" w:space="0" w:color="auto"/>
            <w:left w:val="none" w:sz="0" w:space="0" w:color="auto"/>
            <w:bottom w:val="none" w:sz="0" w:space="0" w:color="auto"/>
            <w:right w:val="none" w:sz="0" w:space="0" w:color="auto"/>
          </w:divBdr>
        </w:div>
        <w:div w:id="1602569794">
          <w:marLeft w:val="0"/>
          <w:marRight w:val="0"/>
          <w:marTop w:val="0"/>
          <w:marBottom w:val="0"/>
          <w:divBdr>
            <w:top w:val="none" w:sz="0" w:space="0" w:color="auto"/>
            <w:left w:val="none" w:sz="0" w:space="0" w:color="auto"/>
            <w:bottom w:val="none" w:sz="0" w:space="0" w:color="auto"/>
            <w:right w:val="none" w:sz="0" w:space="0" w:color="auto"/>
          </w:divBdr>
        </w:div>
        <w:div w:id="1609465721">
          <w:marLeft w:val="0"/>
          <w:marRight w:val="0"/>
          <w:marTop w:val="0"/>
          <w:marBottom w:val="0"/>
          <w:divBdr>
            <w:top w:val="none" w:sz="0" w:space="0" w:color="auto"/>
            <w:left w:val="none" w:sz="0" w:space="0" w:color="auto"/>
            <w:bottom w:val="none" w:sz="0" w:space="0" w:color="auto"/>
            <w:right w:val="none" w:sz="0" w:space="0" w:color="auto"/>
          </w:divBdr>
        </w:div>
        <w:div w:id="1615475957">
          <w:marLeft w:val="0"/>
          <w:marRight w:val="0"/>
          <w:marTop w:val="0"/>
          <w:marBottom w:val="0"/>
          <w:divBdr>
            <w:top w:val="none" w:sz="0" w:space="0" w:color="auto"/>
            <w:left w:val="none" w:sz="0" w:space="0" w:color="auto"/>
            <w:bottom w:val="none" w:sz="0" w:space="0" w:color="auto"/>
            <w:right w:val="none" w:sz="0" w:space="0" w:color="auto"/>
          </w:divBdr>
        </w:div>
        <w:div w:id="1618103444">
          <w:marLeft w:val="0"/>
          <w:marRight w:val="0"/>
          <w:marTop w:val="0"/>
          <w:marBottom w:val="0"/>
          <w:divBdr>
            <w:top w:val="none" w:sz="0" w:space="0" w:color="auto"/>
            <w:left w:val="none" w:sz="0" w:space="0" w:color="auto"/>
            <w:bottom w:val="none" w:sz="0" w:space="0" w:color="auto"/>
            <w:right w:val="none" w:sz="0" w:space="0" w:color="auto"/>
          </w:divBdr>
        </w:div>
        <w:div w:id="1628580907">
          <w:marLeft w:val="0"/>
          <w:marRight w:val="0"/>
          <w:marTop w:val="0"/>
          <w:marBottom w:val="0"/>
          <w:divBdr>
            <w:top w:val="none" w:sz="0" w:space="0" w:color="auto"/>
            <w:left w:val="none" w:sz="0" w:space="0" w:color="auto"/>
            <w:bottom w:val="none" w:sz="0" w:space="0" w:color="auto"/>
            <w:right w:val="none" w:sz="0" w:space="0" w:color="auto"/>
          </w:divBdr>
        </w:div>
        <w:div w:id="1635403916">
          <w:marLeft w:val="0"/>
          <w:marRight w:val="0"/>
          <w:marTop w:val="0"/>
          <w:marBottom w:val="0"/>
          <w:divBdr>
            <w:top w:val="none" w:sz="0" w:space="0" w:color="auto"/>
            <w:left w:val="none" w:sz="0" w:space="0" w:color="auto"/>
            <w:bottom w:val="none" w:sz="0" w:space="0" w:color="auto"/>
            <w:right w:val="none" w:sz="0" w:space="0" w:color="auto"/>
          </w:divBdr>
        </w:div>
        <w:div w:id="1636989256">
          <w:marLeft w:val="0"/>
          <w:marRight w:val="0"/>
          <w:marTop w:val="0"/>
          <w:marBottom w:val="0"/>
          <w:divBdr>
            <w:top w:val="none" w:sz="0" w:space="0" w:color="auto"/>
            <w:left w:val="none" w:sz="0" w:space="0" w:color="auto"/>
            <w:bottom w:val="none" w:sz="0" w:space="0" w:color="auto"/>
            <w:right w:val="none" w:sz="0" w:space="0" w:color="auto"/>
          </w:divBdr>
        </w:div>
        <w:div w:id="1638873315">
          <w:marLeft w:val="0"/>
          <w:marRight w:val="0"/>
          <w:marTop w:val="0"/>
          <w:marBottom w:val="0"/>
          <w:divBdr>
            <w:top w:val="none" w:sz="0" w:space="0" w:color="auto"/>
            <w:left w:val="none" w:sz="0" w:space="0" w:color="auto"/>
            <w:bottom w:val="none" w:sz="0" w:space="0" w:color="auto"/>
            <w:right w:val="none" w:sz="0" w:space="0" w:color="auto"/>
          </w:divBdr>
        </w:div>
        <w:div w:id="1675378219">
          <w:marLeft w:val="0"/>
          <w:marRight w:val="0"/>
          <w:marTop w:val="0"/>
          <w:marBottom w:val="0"/>
          <w:divBdr>
            <w:top w:val="none" w:sz="0" w:space="0" w:color="auto"/>
            <w:left w:val="none" w:sz="0" w:space="0" w:color="auto"/>
            <w:bottom w:val="none" w:sz="0" w:space="0" w:color="auto"/>
            <w:right w:val="none" w:sz="0" w:space="0" w:color="auto"/>
          </w:divBdr>
        </w:div>
        <w:div w:id="1675493397">
          <w:marLeft w:val="0"/>
          <w:marRight w:val="0"/>
          <w:marTop w:val="0"/>
          <w:marBottom w:val="0"/>
          <w:divBdr>
            <w:top w:val="none" w:sz="0" w:space="0" w:color="auto"/>
            <w:left w:val="none" w:sz="0" w:space="0" w:color="auto"/>
            <w:bottom w:val="none" w:sz="0" w:space="0" w:color="auto"/>
            <w:right w:val="none" w:sz="0" w:space="0" w:color="auto"/>
          </w:divBdr>
        </w:div>
        <w:div w:id="1686438155">
          <w:marLeft w:val="0"/>
          <w:marRight w:val="0"/>
          <w:marTop w:val="0"/>
          <w:marBottom w:val="0"/>
          <w:divBdr>
            <w:top w:val="none" w:sz="0" w:space="0" w:color="auto"/>
            <w:left w:val="none" w:sz="0" w:space="0" w:color="auto"/>
            <w:bottom w:val="none" w:sz="0" w:space="0" w:color="auto"/>
            <w:right w:val="none" w:sz="0" w:space="0" w:color="auto"/>
          </w:divBdr>
        </w:div>
        <w:div w:id="1686590711">
          <w:marLeft w:val="0"/>
          <w:marRight w:val="0"/>
          <w:marTop w:val="0"/>
          <w:marBottom w:val="0"/>
          <w:divBdr>
            <w:top w:val="none" w:sz="0" w:space="0" w:color="auto"/>
            <w:left w:val="none" w:sz="0" w:space="0" w:color="auto"/>
            <w:bottom w:val="none" w:sz="0" w:space="0" w:color="auto"/>
            <w:right w:val="none" w:sz="0" w:space="0" w:color="auto"/>
          </w:divBdr>
        </w:div>
        <w:div w:id="1693654350">
          <w:marLeft w:val="0"/>
          <w:marRight w:val="0"/>
          <w:marTop w:val="0"/>
          <w:marBottom w:val="0"/>
          <w:divBdr>
            <w:top w:val="none" w:sz="0" w:space="0" w:color="auto"/>
            <w:left w:val="none" w:sz="0" w:space="0" w:color="auto"/>
            <w:bottom w:val="none" w:sz="0" w:space="0" w:color="auto"/>
            <w:right w:val="none" w:sz="0" w:space="0" w:color="auto"/>
          </w:divBdr>
        </w:div>
        <w:div w:id="1695811351">
          <w:marLeft w:val="0"/>
          <w:marRight w:val="0"/>
          <w:marTop w:val="0"/>
          <w:marBottom w:val="0"/>
          <w:divBdr>
            <w:top w:val="none" w:sz="0" w:space="0" w:color="auto"/>
            <w:left w:val="none" w:sz="0" w:space="0" w:color="auto"/>
            <w:bottom w:val="none" w:sz="0" w:space="0" w:color="auto"/>
            <w:right w:val="none" w:sz="0" w:space="0" w:color="auto"/>
          </w:divBdr>
        </w:div>
        <w:div w:id="1717771751">
          <w:marLeft w:val="0"/>
          <w:marRight w:val="0"/>
          <w:marTop w:val="0"/>
          <w:marBottom w:val="0"/>
          <w:divBdr>
            <w:top w:val="none" w:sz="0" w:space="0" w:color="auto"/>
            <w:left w:val="none" w:sz="0" w:space="0" w:color="auto"/>
            <w:bottom w:val="none" w:sz="0" w:space="0" w:color="auto"/>
            <w:right w:val="none" w:sz="0" w:space="0" w:color="auto"/>
          </w:divBdr>
        </w:div>
        <w:div w:id="1718243227">
          <w:marLeft w:val="0"/>
          <w:marRight w:val="0"/>
          <w:marTop w:val="0"/>
          <w:marBottom w:val="0"/>
          <w:divBdr>
            <w:top w:val="none" w:sz="0" w:space="0" w:color="auto"/>
            <w:left w:val="none" w:sz="0" w:space="0" w:color="auto"/>
            <w:bottom w:val="none" w:sz="0" w:space="0" w:color="auto"/>
            <w:right w:val="none" w:sz="0" w:space="0" w:color="auto"/>
          </w:divBdr>
        </w:div>
        <w:div w:id="1718703876">
          <w:marLeft w:val="0"/>
          <w:marRight w:val="0"/>
          <w:marTop w:val="0"/>
          <w:marBottom w:val="0"/>
          <w:divBdr>
            <w:top w:val="none" w:sz="0" w:space="0" w:color="auto"/>
            <w:left w:val="none" w:sz="0" w:space="0" w:color="auto"/>
            <w:bottom w:val="none" w:sz="0" w:space="0" w:color="auto"/>
            <w:right w:val="none" w:sz="0" w:space="0" w:color="auto"/>
          </w:divBdr>
        </w:div>
        <w:div w:id="1720861086">
          <w:marLeft w:val="0"/>
          <w:marRight w:val="0"/>
          <w:marTop w:val="0"/>
          <w:marBottom w:val="0"/>
          <w:divBdr>
            <w:top w:val="none" w:sz="0" w:space="0" w:color="auto"/>
            <w:left w:val="none" w:sz="0" w:space="0" w:color="auto"/>
            <w:bottom w:val="none" w:sz="0" w:space="0" w:color="auto"/>
            <w:right w:val="none" w:sz="0" w:space="0" w:color="auto"/>
          </w:divBdr>
        </w:div>
        <w:div w:id="1724678119">
          <w:marLeft w:val="0"/>
          <w:marRight w:val="0"/>
          <w:marTop w:val="0"/>
          <w:marBottom w:val="0"/>
          <w:divBdr>
            <w:top w:val="none" w:sz="0" w:space="0" w:color="auto"/>
            <w:left w:val="none" w:sz="0" w:space="0" w:color="auto"/>
            <w:bottom w:val="none" w:sz="0" w:space="0" w:color="auto"/>
            <w:right w:val="none" w:sz="0" w:space="0" w:color="auto"/>
          </w:divBdr>
        </w:div>
        <w:div w:id="1730423288">
          <w:marLeft w:val="0"/>
          <w:marRight w:val="0"/>
          <w:marTop w:val="0"/>
          <w:marBottom w:val="0"/>
          <w:divBdr>
            <w:top w:val="none" w:sz="0" w:space="0" w:color="auto"/>
            <w:left w:val="none" w:sz="0" w:space="0" w:color="auto"/>
            <w:bottom w:val="none" w:sz="0" w:space="0" w:color="auto"/>
            <w:right w:val="none" w:sz="0" w:space="0" w:color="auto"/>
          </w:divBdr>
        </w:div>
        <w:div w:id="1741904152">
          <w:marLeft w:val="0"/>
          <w:marRight w:val="0"/>
          <w:marTop w:val="0"/>
          <w:marBottom w:val="0"/>
          <w:divBdr>
            <w:top w:val="none" w:sz="0" w:space="0" w:color="auto"/>
            <w:left w:val="none" w:sz="0" w:space="0" w:color="auto"/>
            <w:bottom w:val="none" w:sz="0" w:space="0" w:color="auto"/>
            <w:right w:val="none" w:sz="0" w:space="0" w:color="auto"/>
          </w:divBdr>
        </w:div>
        <w:div w:id="1750926175">
          <w:marLeft w:val="0"/>
          <w:marRight w:val="0"/>
          <w:marTop w:val="0"/>
          <w:marBottom w:val="0"/>
          <w:divBdr>
            <w:top w:val="none" w:sz="0" w:space="0" w:color="auto"/>
            <w:left w:val="none" w:sz="0" w:space="0" w:color="auto"/>
            <w:bottom w:val="none" w:sz="0" w:space="0" w:color="auto"/>
            <w:right w:val="none" w:sz="0" w:space="0" w:color="auto"/>
          </w:divBdr>
        </w:div>
        <w:div w:id="1771006999">
          <w:marLeft w:val="0"/>
          <w:marRight w:val="0"/>
          <w:marTop w:val="0"/>
          <w:marBottom w:val="0"/>
          <w:divBdr>
            <w:top w:val="none" w:sz="0" w:space="0" w:color="auto"/>
            <w:left w:val="none" w:sz="0" w:space="0" w:color="auto"/>
            <w:bottom w:val="none" w:sz="0" w:space="0" w:color="auto"/>
            <w:right w:val="none" w:sz="0" w:space="0" w:color="auto"/>
          </w:divBdr>
        </w:div>
        <w:div w:id="1784113609">
          <w:marLeft w:val="0"/>
          <w:marRight w:val="0"/>
          <w:marTop w:val="0"/>
          <w:marBottom w:val="0"/>
          <w:divBdr>
            <w:top w:val="none" w:sz="0" w:space="0" w:color="auto"/>
            <w:left w:val="none" w:sz="0" w:space="0" w:color="auto"/>
            <w:bottom w:val="none" w:sz="0" w:space="0" w:color="auto"/>
            <w:right w:val="none" w:sz="0" w:space="0" w:color="auto"/>
          </w:divBdr>
        </w:div>
        <w:div w:id="1785538591">
          <w:marLeft w:val="0"/>
          <w:marRight w:val="0"/>
          <w:marTop w:val="0"/>
          <w:marBottom w:val="0"/>
          <w:divBdr>
            <w:top w:val="none" w:sz="0" w:space="0" w:color="auto"/>
            <w:left w:val="none" w:sz="0" w:space="0" w:color="auto"/>
            <w:bottom w:val="none" w:sz="0" w:space="0" w:color="auto"/>
            <w:right w:val="none" w:sz="0" w:space="0" w:color="auto"/>
          </w:divBdr>
        </w:div>
        <w:div w:id="1791124389">
          <w:marLeft w:val="0"/>
          <w:marRight w:val="0"/>
          <w:marTop w:val="0"/>
          <w:marBottom w:val="0"/>
          <w:divBdr>
            <w:top w:val="none" w:sz="0" w:space="0" w:color="auto"/>
            <w:left w:val="none" w:sz="0" w:space="0" w:color="auto"/>
            <w:bottom w:val="none" w:sz="0" w:space="0" w:color="auto"/>
            <w:right w:val="none" w:sz="0" w:space="0" w:color="auto"/>
          </w:divBdr>
        </w:div>
        <w:div w:id="1798065722">
          <w:marLeft w:val="0"/>
          <w:marRight w:val="0"/>
          <w:marTop w:val="0"/>
          <w:marBottom w:val="0"/>
          <w:divBdr>
            <w:top w:val="none" w:sz="0" w:space="0" w:color="auto"/>
            <w:left w:val="none" w:sz="0" w:space="0" w:color="auto"/>
            <w:bottom w:val="none" w:sz="0" w:space="0" w:color="auto"/>
            <w:right w:val="none" w:sz="0" w:space="0" w:color="auto"/>
          </w:divBdr>
        </w:div>
        <w:div w:id="1808160418">
          <w:marLeft w:val="0"/>
          <w:marRight w:val="0"/>
          <w:marTop w:val="0"/>
          <w:marBottom w:val="0"/>
          <w:divBdr>
            <w:top w:val="none" w:sz="0" w:space="0" w:color="auto"/>
            <w:left w:val="none" w:sz="0" w:space="0" w:color="auto"/>
            <w:bottom w:val="none" w:sz="0" w:space="0" w:color="auto"/>
            <w:right w:val="none" w:sz="0" w:space="0" w:color="auto"/>
          </w:divBdr>
        </w:div>
        <w:div w:id="1808164219">
          <w:marLeft w:val="0"/>
          <w:marRight w:val="0"/>
          <w:marTop w:val="0"/>
          <w:marBottom w:val="0"/>
          <w:divBdr>
            <w:top w:val="none" w:sz="0" w:space="0" w:color="auto"/>
            <w:left w:val="none" w:sz="0" w:space="0" w:color="auto"/>
            <w:bottom w:val="none" w:sz="0" w:space="0" w:color="auto"/>
            <w:right w:val="none" w:sz="0" w:space="0" w:color="auto"/>
          </w:divBdr>
        </w:div>
        <w:div w:id="1808931672">
          <w:marLeft w:val="0"/>
          <w:marRight w:val="0"/>
          <w:marTop w:val="0"/>
          <w:marBottom w:val="0"/>
          <w:divBdr>
            <w:top w:val="none" w:sz="0" w:space="0" w:color="auto"/>
            <w:left w:val="none" w:sz="0" w:space="0" w:color="auto"/>
            <w:bottom w:val="none" w:sz="0" w:space="0" w:color="auto"/>
            <w:right w:val="none" w:sz="0" w:space="0" w:color="auto"/>
          </w:divBdr>
        </w:div>
        <w:div w:id="1809323414">
          <w:marLeft w:val="0"/>
          <w:marRight w:val="0"/>
          <w:marTop w:val="0"/>
          <w:marBottom w:val="0"/>
          <w:divBdr>
            <w:top w:val="none" w:sz="0" w:space="0" w:color="auto"/>
            <w:left w:val="none" w:sz="0" w:space="0" w:color="auto"/>
            <w:bottom w:val="none" w:sz="0" w:space="0" w:color="auto"/>
            <w:right w:val="none" w:sz="0" w:space="0" w:color="auto"/>
          </w:divBdr>
        </w:div>
        <w:div w:id="1819031879">
          <w:marLeft w:val="0"/>
          <w:marRight w:val="0"/>
          <w:marTop w:val="0"/>
          <w:marBottom w:val="0"/>
          <w:divBdr>
            <w:top w:val="none" w:sz="0" w:space="0" w:color="auto"/>
            <w:left w:val="none" w:sz="0" w:space="0" w:color="auto"/>
            <w:bottom w:val="none" w:sz="0" w:space="0" w:color="auto"/>
            <w:right w:val="none" w:sz="0" w:space="0" w:color="auto"/>
          </w:divBdr>
        </w:div>
        <w:div w:id="1819684936">
          <w:marLeft w:val="0"/>
          <w:marRight w:val="0"/>
          <w:marTop w:val="0"/>
          <w:marBottom w:val="0"/>
          <w:divBdr>
            <w:top w:val="none" w:sz="0" w:space="0" w:color="auto"/>
            <w:left w:val="none" w:sz="0" w:space="0" w:color="auto"/>
            <w:bottom w:val="none" w:sz="0" w:space="0" w:color="auto"/>
            <w:right w:val="none" w:sz="0" w:space="0" w:color="auto"/>
          </w:divBdr>
        </w:div>
        <w:div w:id="1827277640">
          <w:marLeft w:val="0"/>
          <w:marRight w:val="0"/>
          <w:marTop w:val="0"/>
          <w:marBottom w:val="0"/>
          <w:divBdr>
            <w:top w:val="none" w:sz="0" w:space="0" w:color="auto"/>
            <w:left w:val="none" w:sz="0" w:space="0" w:color="auto"/>
            <w:bottom w:val="none" w:sz="0" w:space="0" w:color="auto"/>
            <w:right w:val="none" w:sz="0" w:space="0" w:color="auto"/>
          </w:divBdr>
        </w:div>
        <w:div w:id="1829587008">
          <w:marLeft w:val="0"/>
          <w:marRight w:val="0"/>
          <w:marTop w:val="0"/>
          <w:marBottom w:val="0"/>
          <w:divBdr>
            <w:top w:val="none" w:sz="0" w:space="0" w:color="auto"/>
            <w:left w:val="none" w:sz="0" w:space="0" w:color="auto"/>
            <w:bottom w:val="none" w:sz="0" w:space="0" w:color="auto"/>
            <w:right w:val="none" w:sz="0" w:space="0" w:color="auto"/>
          </w:divBdr>
        </w:div>
        <w:div w:id="1839953818">
          <w:marLeft w:val="0"/>
          <w:marRight w:val="0"/>
          <w:marTop w:val="0"/>
          <w:marBottom w:val="0"/>
          <w:divBdr>
            <w:top w:val="none" w:sz="0" w:space="0" w:color="auto"/>
            <w:left w:val="none" w:sz="0" w:space="0" w:color="auto"/>
            <w:bottom w:val="none" w:sz="0" w:space="0" w:color="auto"/>
            <w:right w:val="none" w:sz="0" w:space="0" w:color="auto"/>
          </w:divBdr>
        </w:div>
        <w:div w:id="1846705932">
          <w:marLeft w:val="0"/>
          <w:marRight w:val="0"/>
          <w:marTop w:val="0"/>
          <w:marBottom w:val="0"/>
          <w:divBdr>
            <w:top w:val="none" w:sz="0" w:space="0" w:color="auto"/>
            <w:left w:val="none" w:sz="0" w:space="0" w:color="auto"/>
            <w:bottom w:val="none" w:sz="0" w:space="0" w:color="auto"/>
            <w:right w:val="none" w:sz="0" w:space="0" w:color="auto"/>
          </w:divBdr>
        </w:div>
        <w:div w:id="1847361307">
          <w:marLeft w:val="0"/>
          <w:marRight w:val="0"/>
          <w:marTop w:val="0"/>
          <w:marBottom w:val="0"/>
          <w:divBdr>
            <w:top w:val="none" w:sz="0" w:space="0" w:color="auto"/>
            <w:left w:val="none" w:sz="0" w:space="0" w:color="auto"/>
            <w:bottom w:val="none" w:sz="0" w:space="0" w:color="auto"/>
            <w:right w:val="none" w:sz="0" w:space="0" w:color="auto"/>
          </w:divBdr>
        </w:div>
        <w:div w:id="1874269615">
          <w:marLeft w:val="0"/>
          <w:marRight w:val="0"/>
          <w:marTop w:val="0"/>
          <w:marBottom w:val="0"/>
          <w:divBdr>
            <w:top w:val="none" w:sz="0" w:space="0" w:color="auto"/>
            <w:left w:val="none" w:sz="0" w:space="0" w:color="auto"/>
            <w:bottom w:val="none" w:sz="0" w:space="0" w:color="auto"/>
            <w:right w:val="none" w:sz="0" w:space="0" w:color="auto"/>
          </w:divBdr>
        </w:div>
        <w:div w:id="1887373563">
          <w:marLeft w:val="0"/>
          <w:marRight w:val="0"/>
          <w:marTop w:val="0"/>
          <w:marBottom w:val="0"/>
          <w:divBdr>
            <w:top w:val="none" w:sz="0" w:space="0" w:color="auto"/>
            <w:left w:val="none" w:sz="0" w:space="0" w:color="auto"/>
            <w:bottom w:val="none" w:sz="0" w:space="0" w:color="auto"/>
            <w:right w:val="none" w:sz="0" w:space="0" w:color="auto"/>
          </w:divBdr>
        </w:div>
        <w:div w:id="1901406771">
          <w:marLeft w:val="0"/>
          <w:marRight w:val="0"/>
          <w:marTop w:val="0"/>
          <w:marBottom w:val="0"/>
          <w:divBdr>
            <w:top w:val="none" w:sz="0" w:space="0" w:color="auto"/>
            <w:left w:val="none" w:sz="0" w:space="0" w:color="auto"/>
            <w:bottom w:val="none" w:sz="0" w:space="0" w:color="auto"/>
            <w:right w:val="none" w:sz="0" w:space="0" w:color="auto"/>
          </w:divBdr>
        </w:div>
        <w:div w:id="1904487214">
          <w:marLeft w:val="0"/>
          <w:marRight w:val="0"/>
          <w:marTop w:val="0"/>
          <w:marBottom w:val="0"/>
          <w:divBdr>
            <w:top w:val="none" w:sz="0" w:space="0" w:color="auto"/>
            <w:left w:val="none" w:sz="0" w:space="0" w:color="auto"/>
            <w:bottom w:val="none" w:sz="0" w:space="0" w:color="auto"/>
            <w:right w:val="none" w:sz="0" w:space="0" w:color="auto"/>
          </w:divBdr>
        </w:div>
        <w:div w:id="1908877321">
          <w:marLeft w:val="0"/>
          <w:marRight w:val="0"/>
          <w:marTop w:val="0"/>
          <w:marBottom w:val="0"/>
          <w:divBdr>
            <w:top w:val="none" w:sz="0" w:space="0" w:color="auto"/>
            <w:left w:val="none" w:sz="0" w:space="0" w:color="auto"/>
            <w:bottom w:val="none" w:sz="0" w:space="0" w:color="auto"/>
            <w:right w:val="none" w:sz="0" w:space="0" w:color="auto"/>
          </w:divBdr>
        </w:div>
        <w:div w:id="1942833338">
          <w:marLeft w:val="0"/>
          <w:marRight w:val="0"/>
          <w:marTop w:val="0"/>
          <w:marBottom w:val="0"/>
          <w:divBdr>
            <w:top w:val="none" w:sz="0" w:space="0" w:color="auto"/>
            <w:left w:val="none" w:sz="0" w:space="0" w:color="auto"/>
            <w:bottom w:val="none" w:sz="0" w:space="0" w:color="auto"/>
            <w:right w:val="none" w:sz="0" w:space="0" w:color="auto"/>
          </w:divBdr>
        </w:div>
        <w:div w:id="1943145609">
          <w:marLeft w:val="0"/>
          <w:marRight w:val="0"/>
          <w:marTop w:val="0"/>
          <w:marBottom w:val="0"/>
          <w:divBdr>
            <w:top w:val="none" w:sz="0" w:space="0" w:color="auto"/>
            <w:left w:val="none" w:sz="0" w:space="0" w:color="auto"/>
            <w:bottom w:val="none" w:sz="0" w:space="0" w:color="auto"/>
            <w:right w:val="none" w:sz="0" w:space="0" w:color="auto"/>
          </w:divBdr>
        </w:div>
        <w:div w:id="1947731428">
          <w:marLeft w:val="0"/>
          <w:marRight w:val="0"/>
          <w:marTop w:val="0"/>
          <w:marBottom w:val="0"/>
          <w:divBdr>
            <w:top w:val="none" w:sz="0" w:space="0" w:color="auto"/>
            <w:left w:val="none" w:sz="0" w:space="0" w:color="auto"/>
            <w:bottom w:val="none" w:sz="0" w:space="0" w:color="auto"/>
            <w:right w:val="none" w:sz="0" w:space="0" w:color="auto"/>
          </w:divBdr>
        </w:div>
        <w:div w:id="1952711623">
          <w:marLeft w:val="0"/>
          <w:marRight w:val="0"/>
          <w:marTop w:val="0"/>
          <w:marBottom w:val="0"/>
          <w:divBdr>
            <w:top w:val="none" w:sz="0" w:space="0" w:color="auto"/>
            <w:left w:val="none" w:sz="0" w:space="0" w:color="auto"/>
            <w:bottom w:val="none" w:sz="0" w:space="0" w:color="auto"/>
            <w:right w:val="none" w:sz="0" w:space="0" w:color="auto"/>
          </w:divBdr>
        </w:div>
        <w:div w:id="1956594241">
          <w:marLeft w:val="0"/>
          <w:marRight w:val="0"/>
          <w:marTop w:val="0"/>
          <w:marBottom w:val="0"/>
          <w:divBdr>
            <w:top w:val="none" w:sz="0" w:space="0" w:color="auto"/>
            <w:left w:val="none" w:sz="0" w:space="0" w:color="auto"/>
            <w:bottom w:val="none" w:sz="0" w:space="0" w:color="auto"/>
            <w:right w:val="none" w:sz="0" w:space="0" w:color="auto"/>
          </w:divBdr>
        </w:div>
        <w:div w:id="1957518296">
          <w:marLeft w:val="0"/>
          <w:marRight w:val="0"/>
          <w:marTop w:val="0"/>
          <w:marBottom w:val="0"/>
          <w:divBdr>
            <w:top w:val="none" w:sz="0" w:space="0" w:color="auto"/>
            <w:left w:val="none" w:sz="0" w:space="0" w:color="auto"/>
            <w:bottom w:val="none" w:sz="0" w:space="0" w:color="auto"/>
            <w:right w:val="none" w:sz="0" w:space="0" w:color="auto"/>
          </w:divBdr>
        </w:div>
        <w:div w:id="1966230571">
          <w:marLeft w:val="0"/>
          <w:marRight w:val="0"/>
          <w:marTop w:val="0"/>
          <w:marBottom w:val="0"/>
          <w:divBdr>
            <w:top w:val="none" w:sz="0" w:space="0" w:color="auto"/>
            <w:left w:val="none" w:sz="0" w:space="0" w:color="auto"/>
            <w:bottom w:val="none" w:sz="0" w:space="0" w:color="auto"/>
            <w:right w:val="none" w:sz="0" w:space="0" w:color="auto"/>
          </w:divBdr>
        </w:div>
        <w:div w:id="1974095426">
          <w:marLeft w:val="0"/>
          <w:marRight w:val="0"/>
          <w:marTop w:val="0"/>
          <w:marBottom w:val="0"/>
          <w:divBdr>
            <w:top w:val="none" w:sz="0" w:space="0" w:color="auto"/>
            <w:left w:val="none" w:sz="0" w:space="0" w:color="auto"/>
            <w:bottom w:val="none" w:sz="0" w:space="0" w:color="auto"/>
            <w:right w:val="none" w:sz="0" w:space="0" w:color="auto"/>
          </w:divBdr>
        </w:div>
        <w:div w:id="1984194805">
          <w:marLeft w:val="0"/>
          <w:marRight w:val="0"/>
          <w:marTop w:val="0"/>
          <w:marBottom w:val="0"/>
          <w:divBdr>
            <w:top w:val="none" w:sz="0" w:space="0" w:color="auto"/>
            <w:left w:val="none" w:sz="0" w:space="0" w:color="auto"/>
            <w:bottom w:val="none" w:sz="0" w:space="0" w:color="auto"/>
            <w:right w:val="none" w:sz="0" w:space="0" w:color="auto"/>
          </w:divBdr>
        </w:div>
        <w:div w:id="1985313963">
          <w:marLeft w:val="0"/>
          <w:marRight w:val="0"/>
          <w:marTop w:val="0"/>
          <w:marBottom w:val="0"/>
          <w:divBdr>
            <w:top w:val="none" w:sz="0" w:space="0" w:color="auto"/>
            <w:left w:val="none" w:sz="0" w:space="0" w:color="auto"/>
            <w:bottom w:val="none" w:sz="0" w:space="0" w:color="auto"/>
            <w:right w:val="none" w:sz="0" w:space="0" w:color="auto"/>
          </w:divBdr>
        </w:div>
        <w:div w:id="2001033317">
          <w:marLeft w:val="0"/>
          <w:marRight w:val="0"/>
          <w:marTop w:val="0"/>
          <w:marBottom w:val="0"/>
          <w:divBdr>
            <w:top w:val="none" w:sz="0" w:space="0" w:color="auto"/>
            <w:left w:val="none" w:sz="0" w:space="0" w:color="auto"/>
            <w:bottom w:val="none" w:sz="0" w:space="0" w:color="auto"/>
            <w:right w:val="none" w:sz="0" w:space="0" w:color="auto"/>
          </w:divBdr>
        </w:div>
        <w:div w:id="2007852835">
          <w:marLeft w:val="0"/>
          <w:marRight w:val="0"/>
          <w:marTop w:val="0"/>
          <w:marBottom w:val="0"/>
          <w:divBdr>
            <w:top w:val="none" w:sz="0" w:space="0" w:color="auto"/>
            <w:left w:val="none" w:sz="0" w:space="0" w:color="auto"/>
            <w:bottom w:val="none" w:sz="0" w:space="0" w:color="auto"/>
            <w:right w:val="none" w:sz="0" w:space="0" w:color="auto"/>
          </w:divBdr>
        </w:div>
        <w:div w:id="2020810958">
          <w:marLeft w:val="0"/>
          <w:marRight w:val="0"/>
          <w:marTop w:val="0"/>
          <w:marBottom w:val="0"/>
          <w:divBdr>
            <w:top w:val="none" w:sz="0" w:space="0" w:color="auto"/>
            <w:left w:val="none" w:sz="0" w:space="0" w:color="auto"/>
            <w:bottom w:val="none" w:sz="0" w:space="0" w:color="auto"/>
            <w:right w:val="none" w:sz="0" w:space="0" w:color="auto"/>
          </w:divBdr>
        </w:div>
        <w:div w:id="2042630188">
          <w:marLeft w:val="0"/>
          <w:marRight w:val="0"/>
          <w:marTop w:val="0"/>
          <w:marBottom w:val="0"/>
          <w:divBdr>
            <w:top w:val="none" w:sz="0" w:space="0" w:color="auto"/>
            <w:left w:val="none" w:sz="0" w:space="0" w:color="auto"/>
            <w:bottom w:val="none" w:sz="0" w:space="0" w:color="auto"/>
            <w:right w:val="none" w:sz="0" w:space="0" w:color="auto"/>
          </w:divBdr>
        </w:div>
        <w:div w:id="2045061536">
          <w:marLeft w:val="0"/>
          <w:marRight w:val="0"/>
          <w:marTop w:val="0"/>
          <w:marBottom w:val="0"/>
          <w:divBdr>
            <w:top w:val="none" w:sz="0" w:space="0" w:color="auto"/>
            <w:left w:val="none" w:sz="0" w:space="0" w:color="auto"/>
            <w:bottom w:val="none" w:sz="0" w:space="0" w:color="auto"/>
            <w:right w:val="none" w:sz="0" w:space="0" w:color="auto"/>
          </w:divBdr>
        </w:div>
        <w:div w:id="2047945224">
          <w:marLeft w:val="0"/>
          <w:marRight w:val="0"/>
          <w:marTop w:val="0"/>
          <w:marBottom w:val="0"/>
          <w:divBdr>
            <w:top w:val="none" w:sz="0" w:space="0" w:color="auto"/>
            <w:left w:val="none" w:sz="0" w:space="0" w:color="auto"/>
            <w:bottom w:val="none" w:sz="0" w:space="0" w:color="auto"/>
            <w:right w:val="none" w:sz="0" w:space="0" w:color="auto"/>
          </w:divBdr>
        </w:div>
        <w:div w:id="2059427522">
          <w:marLeft w:val="0"/>
          <w:marRight w:val="0"/>
          <w:marTop w:val="0"/>
          <w:marBottom w:val="0"/>
          <w:divBdr>
            <w:top w:val="none" w:sz="0" w:space="0" w:color="auto"/>
            <w:left w:val="none" w:sz="0" w:space="0" w:color="auto"/>
            <w:bottom w:val="none" w:sz="0" w:space="0" w:color="auto"/>
            <w:right w:val="none" w:sz="0" w:space="0" w:color="auto"/>
          </w:divBdr>
        </w:div>
        <w:div w:id="2065055707">
          <w:marLeft w:val="0"/>
          <w:marRight w:val="0"/>
          <w:marTop w:val="0"/>
          <w:marBottom w:val="0"/>
          <w:divBdr>
            <w:top w:val="none" w:sz="0" w:space="0" w:color="auto"/>
            <w:left w:val="none" w:sz="0" w:space="0" w:color="auto"/>
            <w:bottom w:val="none" w:sz="0" w:space="0" w:color="auto"/>
            <w:right w:val="none" w:sz="0" w:space="0" w:color="auto"/>
          </w:divBdr>
        </w:div>
        <w:div w:id="2072194936">
          <w:marLeft w:val="0"/>
          <w:marRight w:val="0"/>
          <w:marTop w:val="0"/>
          <w:marBottom w:val="0"/>
          <w:divBdr>
            <w:top w:val="none" w:sz="0" w:space="0" w:color="auto"/>
            <w:left w:val="none" w:sz="0" w:space="0" w:color="auto"/>
            <w:bottom w:val="none" w:sz="0" w:space="0" w:color="auto"/>
            <w:right w:val="none" w:sz="0" w:space="0" w:color="auto"/>
          </w:divBdr>
        </w:div>
        <w:div w:id="2072342174">
          <w:marLeft w:val="0"/>
          <w:marRight w:val="0"/>
          <w:marTop w:val="0"/>
          <w:marBottom w:val="0"/>
          <w:divBdr>
            <w:top w:val="none" w:sz="0" w:space="0" w:color="auto"/>
            <w:left w:val="none" w:sz="0" w:space="0" w:color="auto"/>
            <w:bottom w:val="none" w:sz="0" w:space="0" w:color="auto"/>
            <w:right w:val="none" w:sz="0" w:space="0" w:color="auto"/>
          </w:divBdr>
        </w:div>
        <w:div w:id="2078436568">
          <w:marLeft w:val="0"/>
          <w:marRight w:val="0"/>
          <w:marTop w:val="0"/>
          <w:marBottom w:val="0"/>
          <w:divBdr>
            <w:top w:val="none" w:sz="0" w:space="0" w:color="auto"/>
            <w:left w:val="none" w:sz="0" w:space="0" w:color="auto"/>
            <w:bottom w:val="none" w:sz="0" w:space="0" w:color="auto"/>
            <w:right w:val="none" w:sz="0" w:space="0" w:color="auto"/>
          </w:divBdr>
        </w:div>
        <w:div w:id="2083983227">
          <w:marLeft w:val="0"/>
          <w:marRight w:val="0"/>
          <w:marTop w:val="0"/>
          <w:marBottom w:val="0"/>
          <w:divBdr>
            <w:top w:val="none" w:sz="0" w:space="0" w:color="auto"/>
            <w:left w:val="none" w:sz="0" w:space="0" w:color="auto"/>
            <w:bottom w:val="none" w:sz="0" w:space="0" w:color="auto"/>
            <w:right w:val="none" w:sz="0" w:space="0" w:color="auto"/>
          </w:divBdr>
        </w:div>
        <w:div w:id="2085251243">
          <w:marLeft w:val="0"/>
          <w:marRight w:val="0"/>
          <w:marTop w:val="0"/>
          <w:marBottom w:val="0"/>
          <w:divBdr>
            <w:top w:val="none" w:sz="0" w:space="0" w:color="auto"/>
            <w:left w:val="none" w:sz="0" w:space="0" w:color="auto"/>
            <w:bottom w:val="none" w:sz="0" w:space="0" w:color="auto"/>
            <w:right w:val="none" w:sz="0" w:space="0" w:color="auto"/>
          </w:divBdr>
        </w:div>
        <w:div w:id="2088921013">
          <w:marLeft w:val="0"/>
          <w:marRight w:val="0"/>
          <w:marTop w:val="0"/>
          <w:marBottom w:val="0"/>
          <w:divBdr>
            <w:top w:val="none" w:sz="0" w:space="0" w:color="auto"/>
            <w:left w:val="none" w:sz="0" w:space="0" w:color="auto"/>
            <w:bottom w:val="none" w:sz="0" w:space="0" w:color="auto"/>
            <w:right w:val="none" w:sz="0" w:space="0" w:color="auto"/>
          </w:divBdr>
        </w:div>
        <w:div w:id="2090614431">
          <w:marLeft w:val="0"/>
          <w:marRight w:val="0"/>
          <w:marTop w:val="0"/>
          <w:marBottom w:val="0"/>
          <w:divBdr>
            <w:top w:val="none" w:sz="0" w:space="0" w:color="auto"/>
            <w:left w:val="none" w:sz="0" w:space="0" w:color="auto"/>
            <w:bottom w:val="none" w:sz="0" w:space="0" w:color="auto"/>
            <w:right w:val="none" w:sz="0" w:space="0" w:color="auto"/>
          </w:divBdr>
        </w:div>
        <w:div w:id="2092045621">
          <w:marLeft w:val="0"/>
          <w:marRight w:val="0"/>
          <w:marTop w:val="0"/>
          <w:marBottom w:val="0"/>
          <w:divBdr>
            <w:top w:val="none" w:sz="0" w:space="0" w:color="auto"/>
            <w:left w:val="none" w:sz="0" w:space="0" w:color="auto"/>
            <w:bottom w:val="none" w:sz="0" w:space="0" w:color="auto"/>
            <w:right w:val="none" w:sz="0" w:space="0" w:color="auto"/>
          </w:divBdr>
        </w:div>
        <w:div w:id="2102025991">
          <w:marLeft w:val="0"/>
          <w:marRight w:val="0"/>
          <w:marTop w:val="0"/>
          <w:marBottom w:val="0"/>
          <w:divBdr>
            <w:top w:val="none" w:sz="0" w:space="0" w:color="auto"/>
            <w:left w:val="none" w:sz="0" w:space="0" w:color="auto"/>
            <w:bottom w:val="none" w:sz="0" w:space="0" w:color="auto"/>
            <w:right w:val="none" w:sz="0" w:space="0" w:color="auto"/>
          </w:divBdr>
        </w:div>
        <w:div w:id="2109160340">
          <w:marLeft w:val="0"/>
          <w:marRight w:val="0"/>
          <w:marTop w:val="0"/>
          <w:marBottom w:val="0"/>
          <w:divBdr>
            <w:top w:val="none" w:sz="0" w:space="0" w:color="auto"/>
            <w:left w:val="none" w:sz="0" w:space="0" w:color="auto"/>
            <w:bottom w:val="none" w:sz="0" w:space="0" w:color="auto"/>
            <w:right w:val="none" w:sz="0" w:space="0" w:color="auto"/>
          </w:divBdr>
        </w:div>
        <w:div w:id="2110813302">
          <w:marLeft w:val="0"/>
          <w:marRight w:val="0"/>
          <w:marTop w:val="0"/>
          <w:marBottom w:val="0"/>
          <w:divBdr>
            <w:top w:val="none" w:sz="0" w:space="0" w:color="auto"/>
            <w:left w:val="none" w:sz="0" w:space="0" w:color="auto"/>
            <w:bottom w:val="none" w:sz="0" w:space="0" w:color="auto"/>
            <w:right w:val="none" w:sz="0" w:space="0" w:color="auto"/>
          </w:divBdr>
        </w:div>
        <w:div w:id="2125536633">
          <w:marLeft w:val="0"/>
          <w:marRight w:val="0"/>
          <w:marTop w:val="0"/>
          <w:marBottom w:val="0"/>
          <w:divBdr>
            <w:top w:val="none" w:sz="0" w:space="0" w:color="auto"/>
            <w:left w:val="none" w:sz="0" w:space="0" w:color="auto"/>
            <w:bottom w:val="none" w:sz="0" w:space="0" w:color="auto"/>
            <w:right w:val="none" w:sz="0" w:space="0" w:color="auto"/>
          </w:divBdr>
        </w:div>
        <w:div w:id="2127192805">
          <w:marLeft w:val="0"/>
          <w:marRight w:val="0"/>
          <w:marTop w:val="0"/>
          <w:marBottom w:val="0"/>
          <w:divBdr>
            <w:top w:val="none" w:sz="0" w:space="0" w:color="auto"/>
            <w:left w:val="none" w:sz="0" w:space="0" w:color="auto"/>
            <w:bottom w:val="none" w:sz="0" w:space="0" w:color="auto"/>
            <w:right w:val="none" w:sz="0" w:space="0" w:color="auto"/>
          </w:divBdr>
        </w:div>
        <w:div w:id="2127461562">
          <w:marLeft w:val="0"/>
          <w:marRight w:val="0"/>
          <w:marTop w:val="0"/>
          <w:marBottom w:val="0"/>
          <w:divBdr>
            <w:top w:val="none" w:sz="0" w:space="0" w:color="auto"/>
            <w:left w:val="none" w:sz="0" w:space="0" w:color="auto"/>
            <w:bottom w:val="none" w:sz="0" w:space="0" w:color="auto"/>
            <w:right w:val="none" w:sz="0" w:space="0" w:color="auto"/>
          </w:divBdr>
        </w:div>
        <w:div w:id="2128506112">
          <w:marLeft w:val="0"/>
          <w:marRight w:val="0"/>
          <w:marTop w:val="0"/>
          <w:marBottom w:val="0"/>
          <w:divBdr>
            <w:top w:val="none" w:sz="0" w:space="0" w:color="auto"/>
            <w:left w:val="none" w:sz="0" w:space="0" w:color="auto"/>
            <w:bottom w:val="none" w:sz="0" w:space="0" w:color="auto"/>
            <w:right w:val="none" w:sz="0" w:space="0" w:color="auto"/>
          </w:divBdr>
        </w:div>
        <w:div w:id="2133859361">
          <w:marLeft w:val="0"/>
          <w:marRight w:val="0"/>
          <w:marTop w:val="0"/>
          <w:marBottom w:val="0"/>
          <w:divBdr>
            <w:top w:val="none" w:sz="0" w:space="0" w:color="auto"/>
            <w:left w:val="none" w:sz="0" w:space="0" w:color="auto"/>
            <w:bottom w:val="none" w:sz="0" w:space="0" w:color="auto"/>
            <w:right w:val="none" w:sz="0" w:space="0" w:color="auto"/>
          </w:divBdr>
        </w:div>
        <w:div w:id="2135754334">
          <w:marLeft w:val="0"/>
          <w:marRight w:val="0"/>
          <w:marTop w:val="0"/>
          <w:marBottom w:val="0"/>
          <w:divBdr>
            <w:top w:val="none" w:sz="0" w:space="0" w:color="auto"/>
            <w:left w:val="none" w:sz="0" w:space="0" w:color="auto"/>
            <w:bottom w:val="none" w:sz="0" w:space="0" w:color="auto"/>
            <w:right w:val="none" w:sz="0" w:space="0" w:color="auto"/>
          </w:divBdr>
        </w:div>
        <w:div w:id="2139712831">
          <w:marLeft w:val="0"/>
          <w:marRight w:val="0"/>
          <w:marTop w:val="0"/>
          <w:marBottom w:val="0"/>
          <w:divBdr>
            <w:top w:val="none" w:sz="0" w:space="0" w:color="auto"/>
            <w:left w:val="none" w:sz="0" w:space="0" w:color="auto"/>
            <w:bottom w:val="none" w:sz="0" w:space="0" w:color="auto"/>
            <w:right w:val="none" w:sz="0" w:space="0" w:color="auto"/>
          </w:divBdr>
        </w:div>
        <w:div w:id="2143159030">
          <w:marLeft w:val="0"/>
          <w:marRight w:val="0"/>
          <w:marTop w:val="0"/>
          <w:marBottom w:val="0"/>
          <w:divBdr>
            <w:top w:val="none" w:sz="0" w:space="0" w:color="auto"/>
            <w:left w:val="none" w:sz="0" w:space="0" w:color="auto"/>
            <w:bottom w:val="none" w:sz="0" w:space="0" w:color="auto"/>
            <w:right w:val="none" w:sz="0" w:space="0" w:color="auto"/>
          </w:divBdr>
        </w:div>
        <w:div w:id="2145193945">
          <w:marLeft w:val="0"/>
          <w:marRight w:val="0"/>
          <w:marTop w:val="0"/>
          <w:marBottom w:val="0"/>
          <w:divBdr>
            <w:top w:val="none" w:sz="0" w:space="0" w:color="auto"/>
            <w:left w:val="none" w:sz="0" w:space="0" w:color="auto"/>
            <w:bottom w:val="none" w:sz="0" w:space="0" w:color="auto"/>
            <w:right w:val="none" w:sz="0" w:space="0" w:color="auto"/>
          </w:divBdr>
        </w:div>
      </w:divsChild>
    </w:div>
    <w:div w:id="425348880">
      <w:bodyDiv w:val="1"/>
      <w:marLeft w:val="0"/>
      <w:marRight w:val="0"/>
      <w:marTop w:val="0"/>
      <w:marBottom w:val="0"/>
      <w:divBdr>
        <w:top w:val="none" w:sz="0" w:space="0" w:color="auto"/>
        <w:left w:val="none" w:sz="0" w:space="0" w:color="auto"/>
        <w:bottom w:val="none" w:sz="0" w:space="0" w:color="auto"/>
        <w:right w:val="none" w:sz="0" w:space="0" w:color="auto"/>
      </w:divBdr>
    </w:div>
    <w:div w:id="426343432">
      <w:bodyDiv w:val="1"/>
      <w:marLeft w:val="0"/>
      <w:marRight w:val="0"/>
      <w:marTop w:val="0"/>
      <w:marBottom w:val="0"/>
      <w:divBdr>
        <w:top w:val="none" w:sz="0" w:space="0" w:color="auto"/>
        <w:left w:val="none" w:sz="0" w:space="0" w:color="auto"/>
        <w:bottom w:val="none" w:sz="0" w:space="0" w:color="auto"/>
        <w:right w:val="none" w:sz="0" w:space="0" w:color="auto"/>
      </w:divBdr>
    </w:div>
    <w:div w:id="437141529">
      <w:bodyDiv w:val="1"/>
      <w:marLeft w:val="0"/>
      <w:marRight w:val="0"/>
      <w:marTop w:val="0"/>
      <w:marBottom w:val="0"/>
      <w:divBdr>
        <w:top w:val="none" w:sz="0" w:space="0" w:color="auto"/>
        <w:left w:val="none" w:sz="0" w:space="0" w:color="auto"/>
        <w:bottom w:val="none" w:sz="0" w:space="0" w:color="auto"/>
        <w:right w:val="none" w:sz="0" w:space="0" w:color="auto"/>
      </w:divBdr>
    </w:div>
    <w:div w:id="438179891">
      <w:bodyDiv w:val="1"/>
      <w:marLeft w:val="0"/>
      <w:marRight w:val="0"/>
      <w:marTop w:val="0"/>
      <w:marBottom w:val="0"/>
      <w:divBdr>
        <w:top w:val="none" w:sz="0" w:space="0" w:color="auto"/>
        <w:left w:val="none" w:sz="0" w:space="0" w:color="auto"/>
        <w:bottom w:val="none" w:sz="0" w:space="0" w:color="auto"/>
        <w:right w:val="none" w:sz="0" w:space="0" w:color="auto"/>
      </w:divBdr>
      <w:divsChild>
        <w:div w:id="263928890">
          <w:marLeft w:val="0"/>
          <w:marRight w:val="0"/>
          <w:marTop w:val="0"/>
          <w:marBottom w:val="0"/>
          <w:divBdr>
            <w:top w:val="none" w:sz="0" w:space="0" w:color="auto"/>
            <w:left w:val="none" w:sz="0" w:space="0" w:color="auto"/>
            <w:bottom w:val="none" w:sz="0" w:space="0" w:color="auto"/>
            <w:right w:val="none" w:sz="0" w:space="0" w:color="auto"/>
          </w:divBdr>
          <w:divsChild>
            <w:div w:id="207837287">
              <w:marLeft w:val="3156"/>
              <w:marRight w:val="0"/>
              <w:marTop w:val="0"/>
              <w:marBottom w:val="0"/>
              <w:divBdr>
                <w:top w:val="none" w:sz="0" w:space="0" w:color="auto"/>
                <w:left w:val="none" w:sz="0" w:space="0" w:color="auto"/>
                <w:bottom w:val="none" w:sz="0" w:space="0" w:color="auto"/>
                <w:right w:val="none" w:sz="0" w:space="0" w:color="auto"/>
              </w:divBdr>
            </w:div>
            <w:div w:id="254558568">
              <w:marLeft w:val="3156"/>
              <w:marRight w:val="3140"/>
              <w:marTop w:val="0"/>
              <w:marBottom w:val="0"/>
              <w:divBdr>
                <w:top w:val="none" w:sz="0" w:space="0" w:color="auto"/>
                <w:left w:val="none" w:sz="0" w:space="0" w:color="auto"/>
                <w:bottom w:val="none" w:sz="0" w:space="0" w:color="auto"/>
                <w:right w:val="none" w:sz="0" w:space="0" w:color="auto"/>
              </w:divBdr>
            </w:div>
            <w:div w:id="312829363">
              <w:marLeft w:val="0"/>
              <w:marRight w:val="0"/>
              <w:marTop w:val="0"/>
              <w:marBottom w:val="100"/>
              <w:divBdr>
                <w:top w:val="none" w:sz="0" w:space="0" w:color="auto"/>
                <w:left w:val="none" w:sz="0" w:space="0" w:color="auto"/>
                <w:bottom w:val="none" w:sz="0" w:space="0" w:color="auto"/>
                <w:right w:val="none" w:sz="0" w:space="0" w:color="auto"/>
              </w:divBdr>
              <w:divsChild>
                <w:div w:id="1717388677">
                  <w:marLeft w:val="0"/>
                  <w:marRight w:val="0"/>
                  <w:marTop w:val="0"/>
                  <w:marBottom w:val="0"/>
                  <w:divBdr>
                    <w:top w:val="none" w:sz="0" w:space="0" w:color="auto"/>
                    <w:left w:val="none" w:sz="0" w:space="0" w:color="auto"/>
                    <w:bottom w:val="none" w:sz="0" w:space="0" w:color="auto"/>
                    <w:right w:val="none" w:sz="0" w:space="0" w:color="auto"/>
                  </w:divBdr>
                  <w:divsChild>
                    <w:div w:id="1476139683">
                      <w:marLeft w:val="0"/>
                      <w:marRight w:val="0"/>
                      <w:marTop w:val="0"/>
                      <w:marBottom w:val="0"/>
                      <w:divBdr>
                        <w:top w:val="none" w:sz="0" w:space="0" w:color="auto"/>
                        <w:left w:val="none" w:sz="0" w:space="0" w:color="auto"/>
                        <w:bottom w:val="none" w:sz="0" w:space="0" w:color="auto"/>
                        <w:right w:val="none" w:sz="0" w:space="0" w:color="auto"/>
                      </w:divBdr>
                    </w:div>
                    <w:div w:id="180789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277230">
              <w:marLeft w:val="0"/>
              <w:marRight w:val="0"/>
              <w:marTop w:val="0"/>
              <w:marBottom w:val="0"/>
              <w:divBdr>
                <w:top w:val="none" w:sz="0" w:space="0" w:color="auto"/>
                <w:left w:val="none" w:sz="0" w:space="0" w:color="auto"/>
                <w:bottom w:val="none" w:sz="0" w:space="0" w:color="auto"/>
                <w:right w:val="none" w:sz="0" w:space="0" w:color="auto"/>
              </w:divBdr>
            </w:div>
            <w:div w:id="678964846">
              <w:marLeft w:val="0"/>
              <w:marRight w:val="0"/>
              <w:marTop w:val="0"/>
              <w:marBottom w:val="100"/>
              <w:divBdr>
                <w:top w:val="none" w:sz="0" w:space="0" w:color="auto"/>
                <w:left w:val="none" w:sz="0" w:space="0" w:color="auto"/>
                <w:bottom w:val="none" w:sz="0" w:space="0" w:color="auto"/>
                <w:right w:val="none" w:sz="0" w:space="0" w:color="auto"/>
              </w:divBdr>
              <w:divsChild>
                <w:div w:id="1800684877">
                  <w:marLeft w:val="0"/>
                  <w:marRight w:val="0"/>
                  <w:marTop w:val="0"/>
                  <w:marBottom w:val="0"/>
                  <w:divBdr>
                    <w:top w:val="none" w:sz="0" w:space="0" w:color="auto"/>
                    <w:left w:val="none" w:sz="0" w:space="0" w:color="auto"/>
                    <w:bottom w:val="none" w:sz="0" w:space="0" w:color="auto"/>
                    <w:right w:val="none" w:sz="0" w:space="0" w:color="auto"/>
                  </w:divBdr>
                  <w:divsChild>
                    <w:div w:id="2012102857">
                      <w:marLeft w:val="0"/>
                      <w:marRight w:val="0"/>
                      <w:marTop w:val="0"/>
                      <w:marBottom w:val="0"/>
                      <w:divBdr>
                        <w:top w:val="none" w:sz="0" w:space="0" w:color="auto"/>
                        <w:left w:val="none" w:sz="0" w:space="0" w:color="auto"/>
                        <w:bottom w:val="none" w:sz="0" w:space="0" w:color="auto"/>
                        <w:right w:val="none" w:sz="0" w:space="0" w:color="auto"/>
                      </w:divBdr>
                    </w:div>
                    <w:div w:id="208614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041430">
              <w:marLeft w:val="0"/>
              <w:marRight w:val="0"/>
              <w:marTop w:val="0"/>
              <w:marBottom w:val="100"/>
              <w:divBdr>
                <w:top w:val="none" w:sz="0" w:space="0" w:color="auto"/>
                <w:left w:val="none" w:sz="0" w:space="0" w:color="auto"/>
                <w:bottom w:val="none" w:sz="0" w:space="0" w:color="auto"/>
                <w:right w:val="none" w:sz="0" w:space="0" w:color="auto"/>
              </w:divBdr>
              <w:divsChild>
                <w:div w:id="1395393537">
                  <w:marLeft w:val="0"/>
                  <w:marRight w:val="0"/>
                  <w:marTop w:val="0"/>
                  <w:marBottom w:val="0"/>
                  <w:divBdr>
                    <w:top w:val="none" w:sz="0" w:space="0" w:color="auto"/>
                    <w:left w:val="none" w:sz="0" w:space="0" w:color="auto"/>
                    <w:bottom w:val="none" w:sz="0" w:space="0" w:color="auto"/>
                    <w:right w:val="none" w:sz="0" w:space="0" w:color="auto"/>
                  </w:divBdr>
                  <w:divsChild>
                    <w:div w:id="1052001410">
                      <w:marLeft w:val="0"/>
                      <w:marRight w:val="0"/>
                      <w:marTop w:val="0"/>
                      <w:marBottom w:val="0"/>
                      <w:divBdr>
                        <w:top w:val="none" w:sz="0" w:space="0" w:color="auto"/>
                        <w:left w:val="none" w:sz="0" w:space="0" w:color="auto"/>
                        <w:bottom w:val="none" w:sz="0" w:space="0" w:color="auto"/>
                        <w:right w:val="none" w:sz="0" w:space="0" w:color="auto"/>
                      </w:divBdr>
                    </w:div>
                    <w:div w:id="136047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35074">
              <w:marLeft w:val="0"/>
              <w:marRight w:val="0"/>
              <w:marTop w:val="0"/>
              <w:marBottom w:val="100"/>
              <w:divBdr>
                <w:top w:val="none" w:sz="0" w:space="0" w:color="auto"/>
                <w:left w:val="none" w:sz="0" w:space="0" w:color="auto"/>
                <w:bottom w:val="none" w:sz="0" w:space="0" w:color="auto"/>
                <w:right w:val="none" w:sz="0" w:space="0" w:color="auto"/>
              </w:divBdr>
              <w:divsChild>
                <w:div w:id="1485580869">
                  <w:marLeft w:val="0"/>
                  <w:marRight w:val="0"/>
                  <w:marTop w:val="0"/>
                  <w:marBottom w:val="0"/>
                  <w:divBdr>
                    <w:top w:val="none" w:sz="0" w:space="0" w:color="auto"/>
                    <w:left w:val="none" w:sz="0" w:space="0" w:color="auto"/>
                    <w:bottom w:val="none" w:sz="0" w:space="0" w:color="auto"/>
                    <w:right w:val="none" w:sz="0" w:space="0" w:color="auto"/>
                  </w:divBdr>
                  <w:divsChild>
                    <w:div w:id="475102993">
                      <w:marLeft w:val="0"/>
                      <w:marRight w:val="0"/>
                      <w:marTop w:val="0"/>
                      <w:marBottom w:val="0"/>
                      <w:divBdr>
                        <w:top w:val="none" w:sz="0" w:space="0" w:color="auto"/>
                        <w:left w:val="none" w:sz="0" w:space="0" w:color="auto"/>
                        <w:bottom w:val="none" w:sz="0" w:space="0" w:color="auto"/>
                        <w:right w:val="none" w:sz="0" w:space="0" w:color="auto"/>
                      </w:divBdr>
                    </w:div>
                    <w:div w:id="14690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889211">
              <w:marLeft w:val="0"/>
              <w:marRight w:val="0"/>
              <w:marTop w:val="0"/>
              <w:marBottom w:val="0"/>
              <w:divBdr>
                <w:top w:val="none" w:sz="0" w:space="0" w:color="auto"/>
                <w:left w:val="none" w:sz="0" w:space="0" w:color="auto"/>
                <w:bottom w:val="none" w:sz="0" w:space="0" w:color="auto"/>
                <w:right w:val="none" w:sz="0" w:space="0" w:color="auto"/>
              </w:divBdr>
            </w:div>
            <w:div w:id="1040087523">
              <w:marLeft w:val="0"/>
              <w:marRight w:val="0"/>
              <w:marTop w:val="0"/>
              <w:marBottom w:val="0"/>
              <w:divBdr>
                <w:top w:val="none" w:sz="0" w:space="0" w:color="auto"/>
                <w:left w:val="none" w:sz="0" w:space="0" w:color="auto"/>
                <w:bottom w:val="none" w:sz="0" w:space="0" w:color="auto"/>
                <w:right w:val="none" w:sz="0" w:space="0" w:color="auto"/>
              </w:divBdr>
            </w:div>
            <w:div w:id="1187601366">
              <w:marLeft w:val="3156"/>
              <w:marRight w:val="3140"/>
              <w:marTop w:val="0"/>
              <w:marBottom w:val="0"/>
              <w:divBdr>
                <w:top w:val="none" w:sz="0" w:space="0" w:color="auto"/>
                <w:left w:val="none" w:sz="0" w:space="0" w:color="auto"/>
                <w:bottom w:val="none" w:sz="0" w:space="0" w:color="auto"/>
                <w:right w:val="none" w:sz="0" w:space="0" w:color="auto"/>
              </w:divBdr>
            </w:div>
            <w:div w:id="1277175956">
              <w:marLeft w:val="3156"/>
              <w:marRight w:val="3140"/>
              <w:marTop w:val="0"/>
              <w:marBottom w:val="0"/>
              <w:divBdr>
                <w:top w:val="none" w:sz="0" w:space="0" w:color="auto"/>
                <w:left w:val="none" w:sz="0" w:space="0" w:color="auto"/>
                <w:bottom w:val="none" w:sz="0" w:space="0" w:color="auto"/>
                <w:right w:val="none" w:sz="0" w:space="0" w:color="auto"/>
              </w:divBdr>
            </w:div>
            <w:div w:id="1304698916">
              <w:marLeft w:val="3156"/>
              <w:marRight w:val="3140"/>
              <w:marTop w:val="0"/>
              <w:marBottom w:val="0"/>
              <w:divBdr>
                <w:top w:val="none" w:sz="0" w:space="0" w:color="auto"/>
                <w:left w:val="none" w:sz="0" w:space="0" w:color="auto"/>
                <w:bottom w:val="none" w:sz="0" w:space="0" w:color="auto"/>
                <w:right w:val="none" w:sz="0" w:space="0" w:color="auto"/>
              </w:divBdr>
            </w:div>
            <w:div w:id="1322467755">
              <w:marLeft w:val="0"/>
              <w:marRight w:val="0"/>
              <w:marTop w:val="0"/>
              <w:marBottom w:val="0"/>
              <w:divBdr>
                <w:top w:val="none" w:sz="0" w:space="0" w:color="auto"/>
                <w:left w:val="none" w:sz="0" w:space="0" w:color="auto"/>
                <w:bottom w:val="none" w:sz="0" w:space="0" w:color="auto"/>
                <w:right w:val="none" w:sz="0" w:space="0" w:color="auto"/>
              </w:divBdr>
            </w:div>
            <w:div w:id="1371538814">
              <w:marLeft w:val="0"/>
              <w:marRight w:val="0"/>
              <w:marTop w:val="0"/>
              <w:marBottom w:val="0"/>
              <w:divBdr>
                <w:top w:val="none" w:sz="0" w:space="0" w:color="auto"/>
                <w:left w:val="none" w:sz="0" w:space="0" w:color="auto"/>
                <w:bottom w:val="none" w:sz="0" w:space="0" w:color="auto"/>
                <w:right w:val="none" w:sz="0" w:space="0" w:color="auto"/>
              </w:divBdr>
            </w:div>
            <w:div w:id="1449928226">
              <w:marLeft w:val="3156"/>
              <w:marRight w:val="3140"/>
              <w:marTop w:val="0"/>
              <w:marBottom w:val="0"/>
              <w:divBdr>
                <w:top w:val="none" w:sz="0" w:space="0" w:color="auto"/>
                <w:left w:val="none" w:sz="0" w:space="0" w:color="auto"/>
                <w:bottom w:val="none" w:sz="0" w:space="0" w:color="auto"/>
                <w:right w:val="none" w:sz="0" w:space="0" w:color="auto"/>
              </w:divBdr>
            </w:div>
            <w:div w:id="1500122555">
              <w:marLeft w:val="3156"/>
              <w:marRight w:val="0"/>
              <w:marTop w:val="0"/>
              <w:marBottom w:val="0"/>
              <w:divBdr>
                <w:top w:val="none" w:sz="0" w:space="0" w:color="auto"/>
                <w:left w:val="none" w:sz="0" w:space="0" w:color="auto"/>
                <w:bottom w:val="none" w:sz="0" w:space="0" w:color="auto"/>
                <w:right w:val="none" w:sz="0" w:space="0" w:color="auto"/>
              </w:divBdr>
            </w:div>
            <w:div w:id="1727030035">
              <w:marLeft w:val="0"/>
              <w:marRight w:val="0"/>
              <w:marTop w:val="0"/>
              <w:marBottom w:val="0"/>
              <w:divBdr>
                <w:top w:val="none" w:sz="0" w:space="0" w:color="auto"/>
                <w:left w:val="none" w:sz="0" w:space="0" w:color="auto"/>
                <w:bottom w:val="none" w:sz="0" w:space="0" w:color="auto"/>
                <w:right w:val="none" w:sz="0" w:space="0" w:color="auto"/>
              </w:divBdr>
            </w:div>
            <w:div w:id="1774090210">
              <w:marLeft w:val="0"/>
              <w:marRight w:val="0"/>
              <w:marTop w:val="0"/>
              <w:marBottom w:val="0"/>
              <w:divBdr>
                <w:top w:val="none" w:sz="0" w:space="0" w:color="auto"/>
                <w:left w:val="none" w:sz="0" w:space="0" w:color="auto"/>
                <w:bottom w:val="none" w:sz="0" w:space="0" w:color="auto"/>
                <w:right w:val="none" w:sz="0" w:space="0" w:color="auto"/>
              </w:divBdr>
            </w:div>
            <w:div w:id="2015836240">
              <w:marLeft w:val="3156"/>
              <w:marRight w:val="0"/>
              <w:marTop w:val="0"/>
              <w:marBottom w:val="0"/>
              <w:divBdr>
                <w:top w:val="none" w:sz="0" w:space="0" w:color="auto"/>
                <w:left w:val="none" w:sz="0" w:space="0" w:color="auto"/>
                <w:bottom w:val="none" w:sz="0" w:space="0" w:color="auto"/>
                <w:right w:val="none" w:sz="0" w:space="0" w:color="auto"/>
              </w:divBdr>
            </w:div>
            <w:div w:id="2069104914">
              <w:marLeft w:val="3156"/>
              <w:marRight w:val="0"/>
              <w:marTop w:val="0"/>
              <w:marBottom w:val="0"/>
              <w:divBdr>
                <w:top w:val="none" w:sz="0" w:space="0" w:color="auto"/>
                <w:left w:val="none" w:sz="0" w:space="0" w:color="auto"/>
                <w:bottom w:val="none" w:sz="0" w:space="0" w:color="auto"/>
                <w:right w:val="none" w:sz="0" w:space="0" w:color="auto"/>
              </w:divBdr>
            </w:div>
          </w:divsChild>
        </w:div>
        <w:div w:id="709887156">
          <w:marLeft w:val="0"/>
          <w:marRight w:val="0"/>
          <w:marTop w:val="0"/>
          <w:marBottom w:val="0"/>
          <w:divBdr>
            <w:top w:val="none" w:sz="0" w:space="0" w:color="auto"/>
            <w:left w:val="none" w:sz="0" w:space="0" w:color="auto"/>
            <w:bottom w:val="none" w:sz="0" w:space="0" w:color="auto"/>
            <w:right w:val="none" w:sz="0" w:space="0" w:color="auto"/>
          </w:divBdr>
        </w:div>
      </w:divsChild>
    </w:div>
    <w:div w:id="441732723">
      <w:bodyDiv w:val="1"/>
      <w:marLeft w:val="0"/>
      <w:marRight w:val="0"/>
      <w:marTop w:val="0"/>
      <w:marBottom w:val="0"/>
      <w:divBdr>
        <w:top w:val="none" w:sz="0" w:space="0" w:color="auto"/>
        <w:left w:val="none" w:sz="0" w:space="0" w:color="auto"/>
        <w:bottom w:val="none" w:sz="0" w:space="0" w:color="auto"/>
        <w:right w:val="none" w:sz="0" w:space="0" w:color="auto"/>
      </w:divBdr>
    </w:div>
    <w:div w:id="446659688">
      <w:bodyDiv w:val="1"/>
      <w:marLeft w:val="0"/>
      <w:marRight w:val="0"/>
      <w:marTop w:val="0"/>
      <w:marBottom w:val="0"/>
      <w:divBdr>
        <w:top w:val="none" w:sz="0" w:space="0" w:color="auto"/>
        <w:left w:val="none" w:sz="0" w:space="0" w:color="auto"/>
        <w:bottom w:val="none" w:sz="0" w:space="0" w:color="auto"/>
        <w:right w:val="none" w:sz="0" w:space="0" w:color="auto"/>
      </w:divBdr>
    </w:div>
    <w:div w:id="450322780">
      <w:bodyDiv w:val="1"/>
      <w:marLeft w:val="0"/>
      <w:marRight w:val="0"/>
      <w:marTop w:val="0"/>
      <w:marBottom w:val="0"/>
      <w:divBdr>
        <w:top w:val="none" w:sz="0" w:space="0" w:color="auto"/>
        <w:left w:val="none" w:sz="0" w:space="0" w:color="auto"/>
        <w:bottom w:val="none" w:sz="0" w:space="0" w:color="auto"/>
        <w:right w:val="none" w:sz="0" w:space="0" w:color="auto"/>
      </w:divBdr>
    </w:div>
    <w:div w:id="451025110">
      <w:bodyDiv w:val="1"/>
      <w:marLeft w:val="0"/>
      <w:marRight w:val="0"/>
      <w:marTop w:val="0"/>
      <w:marBottom w:val="0"/>
      <w:divBdr>
        <w:top w:val="none" w:sz="0" w:space="0" w:color="auto"/>
        <w:left w:val="none" w:sz="0" w:space="0" w:color="auto"/>
        <w:bottom w:val="none" w:sz="0" w:space="0" w:color="auto"/>
        <w:right w:val="none" w:sz="0" w:space="0" w:color="auto"/>
      </w:divBdr>
    </w:div>
    <w:div w:id="452946478">
      <w:bodyDiv w:val="1"/>
      <w:marLeft w:val="0"/>
      <w:marRight w:val="0"/>
      <w:marTop w:val="0"/>
      <w:marBottom w:val="0"/>
      <w:divBdr>
        <w:top w:val="none" w:sz="0" w:space="0" w:color="auto"/>
        <w:left w:val="none" w:sz="0" w:space="0" w:color="auto"/>
        <w:bottom w:val="none" w:sz="0" w:space="0" w:color="auto"/>
        <w:right w:val="none" w:sz="0" w:space="0" w:color="auto"/>
      </w:divBdr>
      <w:divsChild>
        <w:div w:id="473677">
          <w:marLeft w:val="0"/>
          <w:marRight w:val="0"/>
          <w:marTop w:val="134"/>
          <w:marBottom w:val="0"/>
          <w:divBdr>
            <w:top w:val="none" w:sz="0" w:space="0" w:color="auto"/>
            <w:left w:val="none" w:sz="0" w:space="0" w:color="auto"/>
            <w:bottom w:val="none" w:sz="0" w:space="0" w:color="auto"/>
            <w:right w:val="none" w:sz="0" w:space="0" w:color="auto"/>
          </w:divBdr>
        </w:div>
        <w:div w:id="832068311">
          <w:marLeft w:val="0"/>
          <w:marRight w:val="0"/>
          <w:marTop w:val="134"/>
          <w:marBottom w:val="0"/>
          <w:divBdr>
            <w:top w:val="none" w:sz="0" w:space="0" w:color="auto"/>
            <w:left w:val="none" w:sz="0" w:space="0" w:color="auto"/>
            <w:bottom w:val="none" w:sz="0" w:space="0" w:color="auto"/>
            <w:right w:val="none" w:sz="0" w:space="0" w:color="auto"/>
          </w:divBdr>
        </w:div>
        <w:div w:id="887767446">
          <w:marLeft w:val="0"/>
          <w:marRight w:val="0"/>
          <w:marTop w:val="134"/>
          <w:marBottom w:val="0"/>
          <w:divBdr>
            <w:top w:val="none" w:sz="0" w:space="0" w:color="auto"/>
            <w:left w:val="none" w:sz="0" w:space="0" w:color="auto"/>
            <w:bottom w:val="none" w:sz="0" w:space="0" w:color="auto"/>
            <w:right w:val="none" w:sz="0" w:space="0" w:color="auto"/>
          </w:divBdr>
        </w:div>
        <w:div w:id="2083986757">
          <w:marLeft w:val="0"/>
          <w:marRight w:val="0"/>
          <w:marTop w:val="154"/>
          <w:marBottom w:val="0"/>
          <w:divBdr>
            <w:top w:val="none" w:sz="0" w:space="0" w:color="auto"/>
            <w:left w:val="none" w:sz="0" w:space="0" w:color="auto"/>
            <w:bottom w:val="none" w:sz="0" w:space="0" w:color="auto"/>
            <w:right w:val="none" w:sz="0" w:space="0" w:color="auto"/>
          </w:divBdr>
        </w:div>
      </w:divsChild>
    </w:div>
    <w:div w:id="459762284">
      <w:bodyDiv w:val="1"/>
      <w:marLeft w:val="0"/>
      <w:marRight w:val="0"/>
      <w:marTop w:val="0"/>
      <w:marBottom w:val="0"/>
      <w:divBdr>
        <w:top w:val="none" w:sz="0" w:space="0" w:color="auto"/>
        <w:left w:val="none" w:sz="0" w:space="0" w:color="auto"/>
        <w:bottom w:val="none" w:sz="0" w:space="0" w:color="auto"/>
        <w:right w:val="none" w:sz="0" w:space="0" w:color="auto"/>
      </w:divBdr>
    </w:div>
    <w:div w:id="465003054">
      <w:bodyDiv w:val="1"/>
      <w:marLeft w:val="0"/>
      <w:marRight w:val="0"/>
      <w:marTop w:val="0"/>
      <w:marBottom w:val="0"/>
      <w:divBdr>
        <w:top w:val="none" w:sz="0" w:space="0" w:color="auto"/>
        <w:left w:val="none" w:sz="0" w:space="0" w:color="auto"/>
        <w:bottom w:val="none" w:sz="0" w:space="0" w:color="auto"/>
        <w:right w:val="none" w:sz="0" w:space="0" w:color="auto"/>
      </w:divBdr>
      <w:divsChild>
        <w:div w:id="624586126">
          <w:marLeft w:val="0"/>
          <w:marRight w:val="0"/>
          <w:marTop w:val="0"/>
          <w:marBottom w:val="0"/>
          <w:divBdr>
            <w:top w:val="none" w:sz="0" w:space="0" w:color="auto"/>
            <w:left w:val="none" w:sz="0" w:space="0" w:color="auto"/>
            <w:bottom w:val="none" w:sz="0" w:space="0" w:color="auto"/>
            <w:right w:val="none" w:sz="0" w:space="0" w:color="auto"/>
          </w:divBdr>
        </w:div>
      </w:divsChild>
    </w:div>
    <w:div w:id="466706884">
      <w:bodyDiv w:val="1"/>
      <w:marLeft w:val="0"/>
      <w:marRight w:val="0"/>
      <w:marTop w:val="0"/>
      <w:marBottom w:val="0"/>
      <w:divBdr>
        <w:top w:val="none" w:sz="0" w:space="0" w:color="auto"/>
        <w:left w:val="none" w:sz="0" w:space="0" w:color="auto"/>
        <w:bottom w:val="none" w:sz="0" w:space="0" w:color="auto"/>
        <w:right w:val="none" w:sz="0" w:space="0" w:color="auto"/>
      </w:divBdr>
    </w:div>
    <w:div w:id="472332577">
      <w:bodyDiv w:val="1"/>
      <w:marLeft w:val="0"/>
      <w:marRight w:val="0"/>
      <w:marTop w:val="0"/>
      <w:marBottom w:val="0"/>
      <w:divBdr>
        <w:top w:val="none" w:sz="0" w:space="0" w:color="auto"/>
        <w:left w:val="none" w:sz="0" w:space="0" w:color="auto"/>
        <w:bottom w:val="none" w:sz="0" w:space="0" w:color="auto"/>
        <w:right w:val="none" w:sz="0" w:space="0" w:color="auto"/>
      </w:divBdr>
    </w:div>
    <w:div w:id="512915778">
      <w:bodyDiv w:val="1"/>
      <w:marLeft w:val="0"/>
      <w:marRight w:val="0"/>
      <w:marTop w:val="0"/>
      <w:marBottom w:val="0"/>
      <w:divBdr>
        <w:top w:val="none" w:sz="0" w:space="0" w:color="auto"/>
        <w:left w:val="none" w:sz="0" w:space="0" w:color="auto"/>
        <w:bottom w:val="none" w:sz="0" w:space="0" w:color="auto"/>
        <w:right w:val="none" w:sz="0" w:space="0" w:color="auto"/>
      </w:divBdr>
    </w:div>
    <w:div w:id="516162104">
      <w:bodyDiv w:val="1"/>
      <w:marLeft w:val="0"/>
      <w:marRight w:val="0"/>
      <w:marTop w:val="0"/>
      <w:marBottom w:val="0"/>
      <w:divBdr>
        <w:top w:val="none" w:sz="0" w:space="0" w:color="auto"/>
        <w:left w:val="none" w:sz="0" w:space="0" w:color="auto"/>
        <w:bottom w:val="none" w:sz="0" w:space="0" w:color="auto"/>
        <w:right w:val="none" w:sz="0" w:space="0" w:color="auto"/>
      </w:divBdr>
    </w:div>
    <w:div w:id="516621328">
      <w:bodyDiv w:val="1"/>
      <w:marLeft w:val="0"/>
      <w:marRight w:val="0"/>
      <w:marTop w:val="0"/>
      <w:marBottom w:val="0"/>
      <w:divBdr>
        <w:top w:val="none" w:sz="0" w:space="0" w:color="auto"/>
        <w:left w:val="none" w:sz="0" w:space="0" w:color="auto"/>
        <w:bottom w:val="none" w:sz="0" w:space="0" w:color="auto"/>
        <w:right w:val="none" w:sz="0" w:space="0" w:color="auto"/>
      </w:divBdr>
      <w:divsChild>
        <w:div w:id="202641332">
          <w:marLeft w:val="0"/>
          <w:marRight w:val="0"/>
          <w:marTop w:val="0"/>
          <w:marBottom w:val="0"/>
          <w:divBdr>
            <w:top w:val="none" w:sz="0" w:space="0" w:color="auto"/>
            <w:left w:val="none" w:sz="0" w:space="0" w:color="auto"/>
            <w:bottom w:val="none" w:sz="0" w:space="0" w:color="auto"/>
            <w:right w:val="none" w:sz="0" w:space="0" w:color="auto"/>
          </w:divBdr>
        </w:div>
        <w:div w:id="1940680906">
          <w:marLeft w:val="0"/>
          <w:marRight w:val="0"/>
          <w:marTop w:val="0"/>
          <w:marBottom w:val="0"/>
          <w:divBdr>
            <w:top w:val="none" w:sz="0" w:space="0" w:color="auto"/>
            <w:left w:val="none" w:sz="0" w:space="0" w:color="auto"/>
            <w:bottom w:val="none" w:sz="0" w:space="0" w:color="auto"/>
            <w:right w:val="none" w:sz="0" w:space="0" w:color="auto"/>
          </w:divBdr>
        </w:div>
      </w:divsChild>
    </w:div>
    <w:div w:id="525405607">
      <w:bodyDiv w:val="1"/>
      <w:marLeft w:val="0"/>
      <w:marRight w:val="0"/>
      <w:marTop w:val="0"/>
      <w:marBottom w:val="0"/>
      <w:divBdr>
        <w:top w:val="none" w:sz="0" w:space="0" w:color="auto"/>
        <w:left w:val="none" w:sz="0" w:space="0" w:color="auto"/>
        <w:bottom w:val="none" w:sz="0" w:space="0" w:color="auto"/>
        <w:right w:val="none" w:sz="0" w:space="0" w:color="auto"/>
      </w:divBdr>
      <w:divsChild>
        <w:div w:id="843665350">
          <w:marLeft w:val="0"/>
          <w:marRight w:val="0"/>
          <w:marTop w:val="0"/>
          <w:marBottom w:val="0"/>
          <w:divBdr>
            <w:top w:val="none" w:sz="0" w:space="0" w:color="auto"/>
            <w:left w:val="none" w:sz="0" w:space="0" w:color="auto"/>
            <w:bottom w:val="none" w:sz="0" w:space="0" w:color="auto"/>
            <w:right w:val="none" w:sz="0" w:space="0" w:color="auto"/>
          </w:divBdr>
        </w:div>
        <w:div w:id="2116752333">
          <w:marLeft w:val="0"/>
          <w:marRight w:val="0"/>
          <w:marTop w:val="0"/>
          <w:marBottom w:val="0"/>
          <w:divBdr>
            <w:top w:val="none" w:sz="0" w:space="0" w:color="auto"/>
            <w:left w:val="none" w:sz="0" w:space="0" w:color="auto"/>
            <w:bottom w:val="none" w:sz="0" w:space="0" w:color="auto"/>
            <w:right w:val="none" w:sz="0" w:space="0" w:color="auto"/>
          </w:divBdr>
        </w:div>
      </w:divsChild>
    </w:div>
    <w:div w:id="528639398">
      <w:bodyDiv w:val="1"/>
      <w:marLeft w:val="0"/>
      <w:marRight w:val="0"/>
      <w:marTop w:val="0"/>
      <w:marBottom w:val="0"/>
      <w:divBdr>
        <w:top w:val="none" w:sz="0" w:space="0" w:color="auto"/>
        <w:left w:val="none" w:sz="0" w:space="0" w:color="auto"/>
        <w:bottom w:val="none" w:sz="0" w:space="0" w:color="auto"/>
        <w:right w:val="none" w:sz="0" w:space="0" w:color="auto"/>
      </w:divBdr>
    </w:div>
    <w:div w:id="529536447">
      <w:bodyDiv w:val="1"/>
      <w:marLeft w:val="0"/>
      <w:marRight w:val="0"/>
      <w:marTop w:val="0"/>
      <w:marBottom w:val="0"/>
      <w:divBdr>
        <w:top w:val="none" w:sz="0" w:space="0" w:color="auto"/>
        <w:left w:val="none" w:sz="0" w:space="0" w:color="auto"/>
        <w:bottom w:val="none" w:sz="0" w:space="0" w:color="auto"/>
        <w:right w:val="none" w:sz="0" w:space="0" w:color="auto"/>
      </w:divBdr>
    </w:div>
    <w:div w:id="530994601">
      <w:bodyDiv w:val="1"/>
      <w:marLeft w:val="0"/>
      <w:marRight w:val="0"/>
      <w:marTop w:val="0"/>
      <w:marBottom w:val="0"/>
      <w:divBdr>
        <w:top w:val="none" w:sz="0" w:space="0" w:color="auto"/>
        <w:left w:val="none" w:sz="0" w:space="0" w:color="auto"/>
        <w:bottom w:val="none" w:sz="0" w:space="0" w:color="auto"/>
        <w:right w:val="none" w:sz="0" w:space="0" w:color="auto"/>
      </w:divBdr>
    </w:div>
    <w:div w:id="536235663">
      <w:bodyDiv w:val="1"/>
      <w:marLeft w:val="0"/>
      <w:marRight w:val="0"/>
      <w:marTop w:val="0"/>
      <w:marBottom w:val="0"/>
      <w:divBdr>
        <w:top w:val="none" w:sz="0" w:space="0" w:color="auto"/>
        <w:left w:val="none" w:sz="0" w:space="0" w:color="auto"/>
        <w:bottom w:val="none" w:sz="0" w:space="0" w:color="auto"/>
        <w:right w:val="none" w:sz="0" w:space="0" w:color="auto"/>
      </w:divBdr>
    </w:div>
    <w:div w:id="541409777">
      <w:bodyDiv w:val="1"/>
      <w:marLeft w:val="0"/>
      <w:marRight w:val="0"/>
      <w:marTop w:val="0"/>
      <w:marBottom w:val="0"/>
      <w:divBdr>
        <w:top w:val="none" w:sz="0" w:space="0" w:color="auto"/>
        <w:left w:val="none" w:sz="0" w:space="0" w:color="auto"/>
        <w:bottom w:val="none" w:sz="0" w:space="0" w:color="auto"/>
        <w:right w:val="none" w:sz="0" w:space="0" w:color="auto"/>
      </w:divBdr>
    </w:div>
    <w:div w:id="547841137">
      <w:bodyDiv w:val="1"/>
      <w:marLeft w:val="0"/>
      <w:marRight w:val="0"/>
      <w:marTop w:val="0"/>
      <w:marBottom w:val="0"/>
      <w:divBdr>
        <w:top w:val="none" w:sz="0" w:space="0" w:color="auto"/>
        <w:left w:val="none" w:sz="0" w:space="0" w:color="auto"/>
        <w:bottom w:val="none" w:sz="0" w:space="0" w:color="auto"/>
        <w:right w:val="none" w:sz="0" w:space="0" w:color="auto"/>
      </w:divBdr>
    </w:div>
    <w:div w:id="552085231">
      <w:bodyDiv w:val="1"/>
      <w:marLeft w:val="0"/>
      <w:marRight w:val="0"/>
      <w:marTop w:val="0"/>
      <w:marBottom w:val="0"/>
      <w:divBdr>
        <w:top w:val="none" w:sz="0" w:space="0" w:color="auto"/>
        <w:left w:val="none" w:sz="0" w:space="0" w:color="auto"/>
        <w:bottom w:val="none" w:sz="0" w:space="0" w:color="auto"/>
        <w:right w:val="none" w:sz="0" w:space="0" w:color="auto"/>
      </w:divBdr>
      <w:divsChild>
        <w:div w:id="1536892884">
          <w:marLeft w:val="0"/>
          <w:marRight w:val="0"/>
          <w:marTop w:val="0"/>
          <w:marBottom w:val="0"/>
          <w:divBdr>
            <w:top w:val="none" w:sz="0" w:space="0" w:color="auto"/>
            <w:left w:val="none" w:sz="0" w:space="0" w:color="auto"/>
            <w:bottom w:val="none" w:sz="0" w:space="0" w:color="auto"/>
            <w:right w:val="none" w:sz="0" w:space="0" w:color="auto"/>
          </w:divBdr>
          <w:divsChild>
            <w:div w:id="183131632">
              <w:marLeft w:val="0"/>
              <w:marRight w:val="0"/>
              <w:marTop w:val="0"/>
              <w:marBottom w:val="0"/>
              <w:divBdr>
                <w:top w:val="none" w:sz="0" w:space="0" w:color="auto"/>
                <w:left w:val="none" w:sz="0" w:space="0" w:color="auto"/>
                <w:bottom w:val="none" w:sz="0" w:space="0" w:color="auto"/>
                <w:right w:val="none" w:sz="0" w:space="0" w:color="auto"/>
              </w:divBdr>
              <w:divsChild>
                <w:div w:id="2047489608">
                  <w:marLeft w:val="0"/>
                  <w:marRight w:val="0"/>
                  <w:marTop w:val="0"/>
                  <w:marBottom w:val="0"/>
                  <w:divBdr>
                    <w:top w:val="none" w:sz="0" w:space="0" w:color="auto"/>
                    <w:left w:val="none" w:sz="0" w:space="0" w:color="auto"/>
                    <w:bottom w:val="none" w:sz="0" w:space="0" w:color="auto"/>
                    <w:right w:val="none" w:sz="0" w:space="0" w:color="auto"/>
                  </w:divBdr>
                  <w:divsChild>
                    <w:div w:id="3560594">
                      <w:marLeft w:val="0"/>
                      <w:marRight w:val="0"/>
                      <w:marTop w:val="0"/>
                      <w:marBottom w:val="0"/>
                      <w:divBdr>
                        <w:top w:val="none" w:sz="0" w:space="0" w:color="auto"/>
                        <w:left w:val="none" w:sz="0" w:space="0" w:color="auto"/>
                        <w:bottom w:val="none" w:sz="0" w:space="0" w:color="auto"/>
                        <w:right w:val="none" w:sz="0" w:space="0" w:color="auto"/>
                      </w:divBdr>
                    </w:div>
                    <w:div w:id="12728100">
                      <w:marLeft w:val="0"/>
                      <w:marRight w:val="0"/>
                      <w:marTop w:val="0"/>
                      <w:marBottom w:val="0"/>
                      <w:divBdr>
                        <w:top w:val="none" w:sz="0" w:space="0" w:color="auto"/>
                        <w:left w:val="none" w:sz="0" w:space="0" w:color="auto"/>
                        <w:bottom w:val="none" w:sz="0" w:space="0" w:color="auto"/>
                        <w:right w:val="none" w:sz="0" w:space="0" w:color="auto"/>
                      </w:divBdr>
                      <w:divsChild>
                        <w:div w:id="577978426">
                          <w:marLeft w:val="0"/>
                          <w:marRight w:val="0"/>
                          <w:marTop w:val="0"/>
                          <w:marBottom w:val="0"/>
                          <w:divBdr>
                            <w:top w:val="none" w:sz="0" w:space="0" w:color="auto"/>
                            <w:left w:val="none" w:sz="0" w:space="0" w:color="auto"/>
                            <w:bottom w:val="none" w:sz="0" w:space="0" w:color="auto"/>
                            <w:right w:val="none" w:sz="0" w:space="0" w:color="auto"/>
                          </w:divBdr>
                        </w:div>
                      </w:divsChild>
                    </w:div>
                    <w:div w:id="18434344">
                      <w:marLeft w:val="0"/>
                      <w:marRight w:val="0"/>
                      <w:marTop w:val="0"/>
                      <w:marBottom w:val="0"/>
                      <w:divBdr>
                        <w:top w:val="none" w:sz="0" w:space="0" w:color="auto"/>
                        <w:left w:val="none" w:sz="0" w:space="0" w:color="auto"/>
                        <w:bottom w:val="none" w:sz="0" w:space="0" w:color="auto"/>
                        <w:right w:val="none" w:sz="0" w:space="0" w:color="auto"/>
                      </w:divBdr>
                    </w:div>
                    <w:div w:id="18824667">
                      <w:marLeft w:val="0"/>
                      <w:marRight w:val="0"/>
                      <w:marTop w:val="0"/>
                      <w:marBottom w:val="0"/>
                      <w:divBdr>
                        <w:top w:val="none" w:sz="0" w:space="0" w:color="auto"/>
                        <w:left w:val="none" w:sz="0" w:space="0" w:color="auto"/>
                        <w:bottom w:val="none" w:sz="0" w:space="0" w:color="auto"/>
                        <w:right w:val="none" w:sz="0" w:space="0" w:color="auto"/>
                      </w:divBdr>
                    </w:div>
                    <w:div w:id="22872944">
                      <w:marLeft w:val="0"/>
                      <w:marRight w:val="0"/>
                      <w:marTop w:val="0"/>
                      <w:marBottom w:val="0"/>
                      <w:divBdr>
                        <w:top w:val="none" w:sz="0" w:space="0" w:color="auto"/>
                        <w:left w:val="none" w:sz="0" w:space="0" w:color="auto"/>
                        <w:bottom w:val="none" w:sz="0" w:space="0" w:color="auto"/>
                        <w:right w:val="none" w:sz="0" w:space="0" w:color="auto"/>
                      </w:divBdr>
                      <w:divsChild>
                        <w:div w:id="784926303">
                          <w:marLeft w:val="0"/>
                          <w:marRight w:val="0"/>
                          <w:marTop w:val="0"/>
                          <w:marBottom w:val="0"/>
                          <w:divBdr>
                            <w:top w:val="none" w:sz="0" w:space="0" w:color="auto"/>
                            <w:left w:val="none" w:sz="0" w:space="0" w:color="auto"/>
                            <w:bottom w:val="none" w:sz="0" w:space="0" w:color="auto"/>
                            <w:right w:val="none" w:sz="0" w:space="0" w:color="auto"/>
                          </w:divBdr>
                        </w:div>
                      </w:divsChild>
                    </w:div>
                    <w:div w:id="34473718">
                      <w:marLeft w:val="0"/>
                      <w:marRight w:val="0"/>
                      <w:marTop w:val="0"/>
                      <w:marBottom w:val="0"/>
                      <w:divBdr>
                        <w:top w:val="none" w:sz="0" w:space="0" w:color="auto"/>
                        <w:left w:val="none" w:sz="0" w:space="0" w:color="auto"/>
                        <w:bottom w:val="none" w:sz="0" w:space="0" w:color="auto"/>
                        <w:right w:val="none" w:sz="0" w:space="0" w:color="auto"/>
                      </w:divBdr>
                    </w:div>
                    <w:div w:id="38172242">
                      <w:marLeft w:val="0"/>
                      <w:marRight w:val="0"/>
                      <w:marTop w:val="0"/>
                      <w:marBottom w:val="0"/>
                      <w:divBdr>
                        <w:top w:val="none" w:sz="0" w:space="0" w:color="auto"/>
                        <w:left w:val="none" w:sz="0" w:space="0" w:color="auto"/>
                        <w:bottom w:val="none" w:sz="0" w:space="0" w:color="auto"/>
                        <w:right w:val="none" w:sz="0" w:space="0" w:color="auto"/>
                      </w:divBdr>
                      <w:divsChild>
                        <w:div w:id="1263951261">
                          <w:marLeft w:val="0"/>
                          <w:marRight w:val="0"/>
                          <w:marTop w:val="0"/>
                          <w:marBottom w:val="0"/>
                          <w:divBdr>
                            <w:top w:val="none" w:sz="0" w:space="0" w:color="auto"/>
                            <w:left w:val="none" w:sz="0" w:space="0" w:color="auto"/>
                            <w:bottom w:val="none" w:sz="0" w:space="0" w:color="auto"/>
                            <w:right w:val="none" w:sz="0" w:space="0" w:color="auto"/>
                          </w:divBdr>
                        </w:div>
                      </w:divsChild>
                    </w:div>
                    <w:div w:id="50275905">
                      <w:marLeft w:val="0"/>
                      <w:marRight w:val="0"/>
                      <w:marTop w:val="0"/>
                      <w:marBottom w:val="0"/>
                      <w:divBdr>
                        <w:top w:val="none" w:sz="0" w:space="0" w:color="auto"/>
                        <w:left w:val="none" w:sz="0" w:space="0" w:color="auto"/>
                        <w:bottom w:val="none" w:sz="0" w:space="0" w:color="auto"/>
                        <w:right w:val="none" w:sz="0" w:space="0" w:color="auto"/>
                      </w:divBdr>
                    </w:div>
                    <w:div w:id="58602297">
                      <w:marLeft w:val="0"/>
                      <w:marRight w:val="0"/>
                      <w:marTop w:val="0"/>
                      <w:marBottom w:val="0"/>
                      <w:divBdr>
                        <w:top w:val="none" w:sz="0" w:space="0" w:color="auto"/>
                        <w:left w:val="none" w:sz="0" w:space="0" w:color="auto"/>
                        <w:bottom w:val="none" w:sz="0" w:space="0" w:color="auto"/>
                        <w:right w:val="none" w:sz="0" w:space="0" w:color="auto"/>
                      </w:divBdr>
                      <w:divsChild>
                        <w:div w:id="633872199">
                          <w:marLeft w:val="0"/>
                          <w:marRight w:val="0"/>
                          <w:marTop w:val="0"/>
                          <w:marBottom w:val="0"/>
                          <w:divBdr>
                            <w:top w:val="none" w:sz="0" w:space="0" w:color="auto"/>
                            <w:left w:val="none" w:sz="0" w:space="0" w:color="auto"/>
                            <w:bottom w:val="none" w:sz="0" w:space="0" w:color="auto"/>
                            <w:right w:val="none" w:sz="0" w:space="0" w:color="auto"/>
                          </w:divBdr>
                        </w:div>
                      </w:divsChild>
                    </w:div>
                    <w:div w:id="59252524">
                      <w:marLeft w:val="0"/>
                      <w:marRight w:val="0"/>
                      <w:marTop w:val="0"/>
                      <w:marBottom w:val="0"/>
                      <w:divBdr>
                        <w:top w:val="none" w:sz="0" w:space="0" w:color="auto"/>
                        <w:left w:val="none" w:sz="0" w:space="0" w:color="auto"/>
                        <w:bottom w:val="none" w:sz="0" w:space="0" w:color="auto"/>
                        <w:right w:val="none" w:sz="0" w:space="0" w:color="auto"/>
                      </w:divBdr>
                      <w:divsChild>
                        <w:div w:id="2145193822">
                          <w:marLeft w:val="0"/>
                          <w:marRight w:val="0"/>
                          <w:marTop w:val="0"/>
                          <w:marBottom w:val="0"/>
                          <w:divBdr>
                            <w:top w:val="none" w:sz="0" w:space="0" w:color="auto"/>
                            <w:left w:val="none" w:sz="0" w:space="0" w:color="auto"/>
                            <w:bottom w:val="none" w:sz="0" w:space="0" w:color="auto"/>
                            <w:right w:val="none" w:sz="0" w:space="0" w:color="auto"/>
                          </w:divBdr>
                        </w:div>
                      </w:divsChild>
                    </w:div>
                    <w:div w:id="61946703">
                      <w:marLeft w:val="0"/>
                      <w:marRight w:val="0"/>
                      <w:marTop w:val="0"/>
                      <w:marBottom w:val="0"/>
                      <w:divBdr>
                        <w:top w:val="none" w:sz="0" w:space="0" w:color="auto"/>
                        <w:left w:val="none" w:sz="0" w:space="0" w:color="auto"/>
                        <w:bottom w:val="none" w:sz="0" w:space="0" w:color="auto"/>
                        <w:right w:val="none" w:sz="0" w:space="0" w:color="auto"/>
                      </w:divBdr>
                      <w:divsChild>
                        <w:div w:id="601494232">
                          <w:marLeft w:val="0"/>
                          <w:marRight w:val="0"/>
                          <w:marTop w:val="0"/>
                          <w:marBottom w:val="0"/>
                          <w:divBdr>
                            <w:top w:val="none" w:sz="0" w:space="0" w:color="auto"/>
                            <w:left w:val="none" w:sz="0" w:space="0" w:color="auto"/>
                            <w:bottom w:val="none" w:sz="0" w:space="0" w:color="auto"/>
                            <w:right w:val="none" w:sz="0" w:space="0" w:color="auto"/>
                          </w:divBdr>
                        </w:div>
                      </w:divsChild>
                    </w:div>
                    <w:div w:id="67577246">
                      <w:marLeft w:val="0"/>
                      <w:marRight w:val="0"/>
                      <w:marTop w:val="0"/>
                      <w:marBottom w:val="0"/>
                      <w:divBdr>
                        <w:top w:val="none" w:sz="0" w:space="0" w:color="auto"/>
                        <w:left w:val="none" w:sz="0" w:space="0" w:color="auto"/>
                        <w:bottom w:val="none" w:sz="0" w:space="0" w:color="auto"/>
                        <w:right w:val="none" w:sz="0" w:space="0" w:color="auto"/>
                      </w:divBdr>
                      <w:divsChild>
                        <w:div w:id="436293734">
                          <w:marLeft w:val="0"/>
                          <w:marRight w:val="0"/>
                          <w:marTop w:val="0"/>
                          <w:marBottom w:val="0"/>
                          <w:divBdr>
                            <w:top w:val="none" w:sz="0" w:space="0" w:color="auto"/>
                            <w:left w:val="none" w:sz="0" w:space="0" w:color="auto"/>
                            <w:bottom w:val="none" w:sz="0" w:space="0" w:color="auto"/>
                            <w:right w:val="none" w:sz="0" w:space="0" w:color="auto"/>
                          </w:divBdr>
                        </w:div>
                      </w:divsChild>
                    </w:div>
                    <w:div w:id="77600707">
                      <w:marLeft w:val="0"/>
                      <w:marRight w:val="0"/>
                      <w:marTop w:val="0"/>
                      <w:marBottom w:val="0"/>
                      <w:divBdr>
                        <w:top w:val="none" w:sz="0" w:space="0" w:color="auto"/>
                        <w:left w:val="none" w:sz="0" w:space="0" w:color="auto"/>
                        <w:bottom w:val="none" w:sz="0" w:space="0" w:color="auto"/>
                        <w:right w:val="none" w:sz="0" w:space="0" w:color="auto"/>
                      </w:divBdr>
                      <w:divsChild>
                        <w:div w:id="1609970618">
                          <w:marLeft w:val="0"/>
                          <w:marRight w:val="0"/>
                          <w:marTop w:val="0"/>
                          <w:marBottom w:val="0"/>
                          <w:divBdr>
                            <w:top w:val="none" w:sz="0" w:space="0" w:color="auto"/>
                            <w:left w:val="none" w:sz="0" w:space="0" w:color="auto"/>
                            <w:bottom w:val="none" w:sz="0" w:space="0" w:color="auto"/>
                            <w:right w:val="none" w:sz="0" w:space="0" w:color="auto"/>
                          </w:divBdr>
                        </w:div>
                      </w:divsChild>
                    </w:div>
                    <w:div w:id="79260206">
                      <w:marLeft w:val="0"/>
                      <w:marRight w:val="0"/>
                      <w:marTop w:val="0"/>
                      <w:marBottom w:val="0"/>
                      <w:divBdr>
                        <w:top w:val="none" w:sz="0" w:space="0" w:color="auto"/>
                        <w:left w:val="none" w:sz="0" w:space="0" w:color="auto"/>
                        <w:bottom w:val="none" w:sz="0" w:space="0" w:color="auto"/>
                        <w:right w:val="none" w:sz="0" w:space="0" w:color="auto"/>
                      </w:divBdr>
                      <w:divsChild>
                        <w:div w:id="1617176152">
                          <w:marLeft w:val="0"/>
                          <w:marRight w:val="0"/>
                          <w:marTop w:val="0"/>
                          <w:marBottom w:val="0"/>
                          <w:divBdr>
                            <w:top w:val="none" w:sz="0" w:space="0" w:color="auto"/>
                            <w:left w:val="none" w:sz="0" w:space="0" w:color="auto"/>
                            <w:bottom w:val="none" w:sz="0" w:space="0" w:color="auto"/>
                            <w:right w:val="none" w:sz="0" w:space="0" w:color="auto"/>
                          </w:divBdr>
                        </w:div>
                      </w:divsChild>
                    </w:div>
                    <w:div w:id="79956517">
                      <w:marLeft w:val="0"/>
                      <w:marRight w:val="0"/>
                      <w:marTop w:val="0"/>
                      <w:marBottom w:val="0"/>
                      <w:divBdr>
                        <w:top w:val="none" w:sz="0" w:space="0" w:color="auto"/>
                        <w:left w:val="none" w:sz="0" w:space="0" w:color="auto"/>
                        <w:bottom w:val="none" w:sz="0" w:space="0" w:color="auto"/>
                        <w:right w:val="none" w:sz="0" w:space="0" w:color="auto"/>
                      </w:divBdr>
                    </w:div>
                    <w:div w:id="92895133">
                      <w:marLeft w:val="0"/>
                      <w:marRight w:val="0"/>
                      <w:marTop w:val="0"/>
                      <w:marBottom w:val="0"/>
                      <w:divBdr>
                        <w:top w:val="none" w:sz="0" w:space="0" w:color="auto"/>
                        <w:left w:val="none" w:sz="0" w:space="0" w:color="auto"/>
                        <w:bottom w:val="none" w:sz="0" w:space="0" w:color="auto"/>
                        <w:right w:val="none" w:sz="0" w:space="0" w:color="auto"/>
                      </w:divBdr>
                      <w:divsChild>
                        <w:div w:id="1101336190">
                          <w:marLeft w:val="0"/>
                          <w:marRight w:val="0"/>
                          <w:marTop w:val="0"/>
                          <w:marBottom w:val="0"/>
                          <w:divBdr>
                            <w:top w:val="none" w:sz="0" w:space="0" w:color="auto"/>
                            <w:left w:val="none" w:sz="0" w:space="0" w:color="auto"/>
                            <w:bottom w:val="none" w:sz="0" w:space="0" w:color="auto"/>
                            <w:right w:val="none" w:sz="0" w:space="0" w:color="auto"/>
                          </w:divBdr>
                        </w:div>
                      </w:divsChild>
                    </w:div>
                    <w:div w:id="101654259">
                      <w:marLeft w:val="0"/>
                      <w:marRight w:val="0"/>
                      <w:marTop w:val="0"/>
                      <w:marBottom w:val="0"/>
                      <w:divBdr>
                        <w:top w:val="none" w:sz="0" w:space="0" w:color="auto"/>
                        <w:left w:val="none" w:sz="0" w:space="0" w:color="auto"/>
                        <w:bottom w:val="none" w:sz="0" w:space="0" w:color="auto"/>
                        <w:right w:val="none" w:sz="0" w:space="0" w:color="auto"/>
                      </w:divBdr>
                    </w:div>
                    <w:div w:id="106125967">
                      <w:marLeft w:val="0"/>
                      <w:marRight w:val="0"/>
                      <w:marTop w:val="0"/>
                      <w:marBottom w:val="0"/>
                      <w:divBdr>
                        <w:top w:val="none" w:sz="0" w:space="0" w:color="auto"/>
                        <w:left w:val="none" w:sz="0" w:space="0" w:color="auto"/>
                        <w:bottom w:val="none" w:sz="0" w:space="0" w:color="auto"/>
                        <w:right w:val="none" w:sz="0" w:space="0" w:color="auto"/>
                      </w:divBdr>
                    </w:div>
                    <w:div w:id="109321260">
                      <w:marLeft w:val="0"/>
                      <w:marRight w:val="0"/>
                      <w:marTop w:val="0"/>
                      <w:marBottom w:val="0"/>
                      <w:divBdr>
                        <w:top w:val="none" w:sz="0" w:space="0" w:color="auto"/>
                        <w:left w:val="none" w:sz="0" w:space="0" w:color="auto"/>
                        <w:bottom w:val="none" w:sz="0" w:space="0" w:color="auto"/>
                        <w:right w:val="none" w:sz="0" w:space="0" w:color="auto"/>
                      </w:divBdr>
                      <w:divsChild>
                        <w:div w:id="1847355433">
                          <w:marLeft w:val="0"/>
                          <w:marRight w:val="0"/>
                          <w:marTop w:val="0"/>
                          <w:marBottom w:val="0"/>
                          <w:divBdr>
                            <w:top w:val="none" w:sz="0" w:space="0" w:color="auto"/>
                            <w:left w:val="none" w:sz="0" w:space="0" w:color="auto"/>
                            <w:bottom w:val="none" w:sz="0" w:space="0" w:color="auto"/>
                            <w:right w:val="none" w:sz="0" w:space="0" w:color="auto"/>
                          </w:divBdr>
                        </w:div>
                      </w:divsChild>
                    </w:div>
                    <w:div w:id="110437846">
                      <w:marLeft w:val="0"/>
                      <w:marRight w:val="0"/>
                      <w:marTop w:val="0"/>
                      <w:marBottom w:val="0"/>
                      <w:divBdr>
                        <w:top w:val="none" w:sz="0" w:space="0" w:color="auto"/>
                        <w:left w:val="none" w:sz="0" w:space="0" w:color="auto"/>
                        <w:bottom w:val="none" w:sz="0" w:space="0" w:color="auto"/>
                        <w:right w:val="none" w:sz="0" w:space="0" w:color="auto"/>
                      </w:divBdr>
                      <w:divsChild>
                        <w:div w:id="1316683856">
                          <w:marLeft w:val="0"/>
                          <w:marRight w:val="0"/>
                          <w:marTop w:val="0"/>
                          <w:marBottom w:val="0"/>
                          <w:divBdr>
                            <w:top w:val="none" w:sz="0" w:space="0" w:color="auto"/>
                            <w:left w:val="none" w:sz="0" w:space="0" w:color="auto"/>
                            <w:bottom w:val="none" w:sz="0" w:space="0" w:color="auto"/>
                            <w:right w:val="none" w:sz="0" w:space="0" w:color="auto"/>
                          </w:divBdr>
                        </w:div>
                      </w:divsChild>
                    </w:div>
                    <w:div w:id="111020141">
                      <w:marLeft w:val="0"/>
                      <w:marRight w:val="0"/>
                      <w:marTop w:val="0"/>
                      <w:marBottom w:val="0"/>
                      <w:divBdr>
                        <w:top w:val="none" w:sz="0" w:space="0" w:color="auto"/>
                        <w:left w:val="none" w:sz="0" w:space="0" w:color="auto"/>
                        <w:bottom w:val="none" w:sz="0" w:space="0" w:color="auto"/>
                        <w:right w:val="none" w:sz="0" w:space="0" w:color="auto"/>
                      </w:divBdr>
                      <w:divsChild>
                        <w:div w:id="160388139">
                          <w:marLeft w:val="0"/>
                          <w:marRight w:val="0"/>
                          <w:marTop w:val="0"/>
                          <w:marBottom w:val="0"/>
                          <w:divBdr>
                            <w:top w:val="none" w:sz="0" w:space="0" w:color="auto"/>
                            <w:left w:val="none" w:sz="0" w:space="0" w:color="auto"/>
                            <w:bottom w:val="none" w:sz="0" w:space="0" w:color="auto"/>
                            <w:right w:val="none" w:sz="0" w:space="0" w:color="auto"/>
                          </w:divBdr>
                        </w:div>
                      </w:divsChild>
                    </w:div>
                    <w:div w:id="115028902">
                      <w:marLeft w:val="0"/>
                      <w:marRight w:val="0"/>
                      <w:marTop w:val="0"/>
                      <w:marBottom w:val="0"/>
                      <w:divBdr>
                        <w:top w:val="none" w:sz="0" w:space="0" w:color="auto"/>
                        <w:left w:val="none" w:sz="0" w:space="0" w:color="auto"/>
                        <w:bottom w:val="none" w:sz="0" w:space="0" w:color="auto"/>
                        <w:right w:val="none" w:sz="0" w:space="0" w:color="auto"/>
                      </w:divBdr>
                    </w:div>
                    <w:div w:id="117334433">
                      <w:marLeft w:val="0"/>
                      <w:marRight w:val="0"/>
                      <w:marTop w:val="0"/>
                      <w:marBottom w:val="0"/>
                      <w:divBdr>
                        <w:top w:val="none" w:sz="0" w:space="0" w:color="auto"/>
                        <w:left w:val="none" w:sz="0" w:space="0" w:color="auto"/>
                        <w:bottom w:val="none" w:sz="0" w:space="0" w:color="auto"/>
                        <w:right w:val="none" w:sz="0" w:space="0" w:color="auto"/>
                      </w:divBdr>
                    </w:div>
                    <w:div w:id="119304471">
                      <w:marLeft w:val="0"/>
                      <w:marRight w:val="0"/>
                      <w:marTop w:val="0"/>
                      <w:marBottom w:val="0"/>
                      <w:divBdr>
                        <w:top w:val="none" w:sz="0" w:space="0" w:color="auto"/>
                        <w:left w:val="none" w:sz="0" w:space="0" w:color="auto"/>
                        <w:bottom w:val="none" w:sz="0" w:space="0" w:color="auto"/>
                        <w:right w:val="none" w:sz="0" w:space="0" w:color="auto"/>
                      </w:divBdr>
                      <w:divsChild>
                        <w:div w:id="168522433">
                          <w:marLeft w:val="0"/>
                          <w:marRight w:val="0"/>
                          <w:marTop w:val="0"/>
                          <w:marBottom w:val="0"/>
                          <w:divBdr>
                            <w:top w:val="none" w:sz="0" w:space="0" w:color="auto"/>
                            <w:left w:val="none" w:sz="0" w:space="0" w:color="auto"/>
                            <w:bottom w:val="none" w:sz="0" w:space="0" w:color="auto"/>
                            <w:right w:val="none" w:sz="0" w:space="0" w:color="auto"/>
                          </w:divBdr>
                        </w:div>
                      </w:divsChild>
                    </w:div>
                    <w:div w:id="124861396">
                      <w:marLeft w:val="0"/>
                      <w:marRight w:val="0"/>
                      <w:marTop w:val="0"/>
                      <w:marBottom w:val="0"/>
                      <w:divBdr>
                        <w:top w:val="none" w:sz="0" w:space="0" w:color="auto"/>
                        <w:left w:val="none" w:sz="0" w:space="0" w:color="auto"/>
                        <w:bottom w:val="none" w:sz="0" w:space="0" w:color="auto"/>
                        <w:right w:val="none" w:sz="0" w:space="0" w:color="auto"/>
                      </w:divBdr>
                    </w:div>
                    <w:div w:id="127672700">
                      <w:marLeft w:val="0"/>
                      <w:marRight w:val="0"/>
                      <w:marTop w:val="0"/>
                      <w:marBottom w:val="0"/>
                      <w:divBdr>
                        <w:top w:val="none" w:sz="0" w:space="0" w:color="auto"/>
                        <w:left w:val="none" w:sz="0" w:space="0" w:color="auto"/>
                        <w:bottom w:val="none" w:sz="0" w:space="0" w:color="auto"/>
                        <w:right w:val="none" w:sz="0" w:space="0" w:color="auto"/>
                      </w:divBdr>
                    </w:div>
                    <w:div w:id="140201242">
                      <w:marLeft w:val="0"/>
                      <w:marRight w:val="0"/>
                      <w:marTop w:val="0"/>
                      <w:marBottom w:val="0"/>
                      <w:divBdr>
                        <w:top w:val="none" w:sz="0" w:space="0" w:color="auto"/>
                        <w:left w:val="none" w:sz="0" w:space="0" w:color="auto"/>
                        <w:bottom w:val="none" w:sz="0" w:space="0" w:color="auto"/>
                        <w:right w:val="none" w:sz="0" w:space="0" w:color="auto"/>
                      </w:divBdr>
                    </w:div>
                    <w:div w:id="141167115">
                      <w:marLeft w:val="0"/>
                      <w:marRight w:val="0"/>
                      <w:marTop w:val="0"/>
                      <w:marBottom w:val="0"/>
                      <w:divBdr>
                        <w:top w:val="none" w:sz="0" w:space="0" w:color="auto"/>
                        <w:left w:val="none" w:sz="0" w:space="0" w:color="auto"/>
                        <w:bottom w:val="none" w:sz="0" w:space="0" w:color="auto"/>
                        <w:right w:val="none" w:sz="0" w:space="0" w:color="auto"/>
                      </w:divBdr>
                    </w:div>
                    <w:div w:id="143394615">
                      <w:marLeft w:val="0"/>
                      <w:marRight w:val="0"/>
                      <w:marTop w:val="0"/>
                      <w:marBottom w:val="0"/>
                      <w:divBdr>
                        <w:top w:val="none" w:sz="0" w:space="0" w:color="auto"/>
                        <w:left w:val="none" w:sz="0" w:space="0" w:color="auto"/>
                        <w:bottom w:val="none" w:sz="0" w:space="0" w:color="auto"/>
                        <w:right w:val="none" w:sz="0" w:space="0" w:color="auto"/>
                      </w:divBdr>
                    </w:div>
                    <w:div w:id="149635303">
                      <w:marLeft w:val="0"/>
                      <w:marRight w:val="0"/>
                      <w:marTop w:val="0"/>
                      <w:marBottom w:val="0"/>
                      <w:divBdr>
                        <w:top w:val="none" w:sz="0" w:space="0" w:color="auto"/>
                        <w:left w:val="none" w:sz="0" w:space="0" w:color="auto"/>
                        <w:bottom w:val="none" w:sz="0" w:space="0" w:color="auto"/>
                        <w:right w:val="none" w:sz="0" w:space="0" w:color="auto"/>
                      </w:divBdr>
                      <w:divsChild>
                        <w:div w:id="863058818">
                          <w:marLeft w:val="0"/>
                          <w:marRight w:val="0"/>
                          <w:marTop w:val="0"/>
                          <w:marBottom w:val="0"/>
                          <w:divBdr>
                            <w:top w:val="none" w:sz="0" w:space="0" w:color="auto"/>
                            <w:left w:val="none" w:sz="0" w:space="0" w:color="auto"/>
                            <w:bottom w:val="none" w:sz="0" w:space="0" w:color="auto"/>
                            <w:right w:val="none" w:sz="0" w:space="0" w:color="auto"/>
                          </w:divBdr>
                        </w:div>
                      </w:divsChild>
                    </w:div>
                    <w:div w:id="160194005">
                      <w:marLeft w:val="0"/>
                      <w:marRight w:val="0"/>
                      <w:marTop w:val="0"/>
                      <w:marBottom w:val="0"/>
                      <w:divBdr>
                        <w:top w:val="none" w:sz="0" w:space="0" w:color="auto"/>
                        <w:left w:val="none" w:sz="0" w:space="0" w:color="auto"/>
                        <w:bottom w:val="none" w:sz="0" w:space="0" w:color="auto"/>
                        <w:right w:val="none" w:sz="0" w:space="0" w:color="auto"/>
                      </w:divBdr>
                      <w:divsChild>
                        <w:div w:id="1882588724">
                          <w:marLeft w:val="0"/>
                          <w:marRight w:val="0"/>
                          <w:marTop w:val="0"/>
                          <w:marBottom w:val="0"/>
                          <w:divBdr>
                            <w:top w:val="none" w:sz="0" w:space="0" w:color="auto"/>
                            <w:left w:val="none" w:sz="0" w:space="0" w:color="auto"/>
                            <w:bottom w:val="none" w:sz="0" w:space="0" w:color="auto"/>
                            <w:right w:val="none" w:sz="0" w:space="0" w:color="auto"/>
                          </w:divBdr>
                        </w:div>
                      </w:divsChild>
                    </w:div>
                    <w:div w:id="167596078">
                      <w:marLeft w:val="0"/>
                      <w:marRight w:val="0"/>
                      <w:marTop w:val="0"/>
                      <w:marBottom w:val="0"/>
                      <w:divBdr>
                        <w:top w:val="none" w:sz="0" w:space="0" w:color="auto"/>
                        <w:left w:val="none" w:sz="0" w:space="0" w:color="auto"/>
                        <w:bottom w:val="none" w:sz="0" w:space="0" w:color="auto"/>
                        <w:right w:val="none" w:sz="0" w:space="0" w:color="auto"/>
                      </w:divBdr>
                      <w:divsChild>
                        <w:div w:id="1989630542">
                          <w:marLeft w:val="0"/>
                          <w:marRight w:val="0"/>
                          <w:marTop w:val="0"/>
                          <w:marBottom w:val="0"/>
                          <w:divBdr>
                            <w:top w:val="none" w:sz="0" w:space="0" w:color="auto"/>
                            <w:left w:val="none" w:sz="0" w:space="0" w:color="auto"/>
                            <w:bottom w:val="none" w:sz="0" w:space="0" w:color="auto"/>
                            <w:right w:val="none" w:sz="0" w:space="0" w:color="auto"/>
                          </w:divBdr>
                        </w:div>
                      </w:divsChild>
                    </w:div>
                    <w:div w:id="173495356">
                      <w:marLeft w:val="0"/>
                      <w:marRight w:val="0"/>
                      <w:marTop w:val="0"/>
                      <w:marBottom w:val="0"/>
                      <w:divBdr>
                        <w:top w:val="none" w:sz="0" w:space="0" w:color="auto"/>
                        <w:left w:val="none" w:sz="0" w:space="0" w:color="auto"/>
                        <w:bottom w:val="none" w:sz="0" w:space="0" w:color="auto"/>
                        <w:right w:val="none" w:sz="0" w:space="0" w:color="auto"/>
                      </w:divBdr>
                    </w:div>
                    <w:div w:id="177161507">
                      <w:marLeft w:val="0"/>
                      <w:marRight w:val="0"/>
                      <w:marTop w:val="0"/>
                      <w:marBottom w:val="0"/>
                      <w:divBdr>
                        <w:top w:val="none" w:sz="0" w:space="0" w:color="auto"/>
                        <w:left w:val="none" w:sz="0" w:space="0" w:color="auto"/>
                        <w:bottom w:val="none" w:sz="0" w:space="0" w:color="auto"/>
                        <w:right w:val="none" w:sz="0" w:space="0" w:color="auto"/>
                      </w:divBdr>
                    </w:div>
                    <w:div w:id="195967481">
                      <w:marLeft w:val="0"/>
                      <w:marRight w:val="0"/>
                      <w:marTop w:val="0"/>
                      <w:marBottom w:val="0"/>
                      <w:divBdr>
                        <w:top w:val="none" w:sz="0" w:space="0" w:color="auto"/>
                        <w:left w:val="none" w:sz="0" w:space="0" w:color="auto"/>
                        <w:bottom w:val="none" w:sz="0" w:space="0" w:color="auto"/>
                        <w:right w:val="none" w:sz="0" w:space="0" w:color="auto"/>
                      </w:divBdr>
                    </w:div>
                    <w:div w:id="203253266">
                      <w:marLeft w:val="0"/>
                      <w:marRight w:val="0"/>
                      <w:marTop w:val="0"/>
                      <w:marBottom w:val="0"/>
                      <w:divBdr>
                        <w:top w:val="none" w:sz="0" w:space="0" w:color="auto"/>
                        <w:left w:val="none" w:sz="0" w:space="0" w:color="auto"/>
                        <w:bottom w:val="none" w:sz="0" w:space="0" w:color="auto"/>
                        <w:right w:val="none" w:sz="0" w:space="0" w:color="auto"/>
                      </w:divBdr>
                      <w:divsChild>
                        <w:div w:id="103311321">
                          <w:marLeft w:val="0"/>
                          <w:marRight w:val="0"/>
                          <w:marTop w:val="0"/>
                          <w:marBottom w:val="0"/>
                          <w:divBdr>
                            <w:top w:val="none" w:sz="0" w:space="0" w:color="auto"/>
                            <w:left w:val="none" w:sz="0" w:space="0" w:color="auto"/>
                            <w:bottom w:val="none" w:sz="0" w:space="0" w:color="auto"/>
                            <w:right w:val="none" w:sz="0" w:space="0" w:color="auto"/>
                          </w:divBdr>
                        </w:div>
                      </w:divsChild>
                    </w:div>
                    <w:div w:id="204484078">
                      <w:marLeft w:val="0"/>
                      <w:marRight w:val="0"/>
                      <w:marTop w:val="0"/>
                      <w:marBottom w:val="0"/>
                      <w:divBdr>
                        <w:top w:val="none" w:sz="0" w:space="0" w:color="auto"/>
                        <w:left w:val="none" w:sz="0" w:space="0" w:color="auto"/>
                        <w:bottom w:val="none" w:sz="0" w:space="0" w:color="auto"/>
                        <w:right w:val="none" w:sz="0" w:space="0" w:color="auto"/>
                      </w:divBdr>
                      <w:divsChild>
                        <w:div w:id="1647464731">
                          <w:marLeft w:val="0"/>
                          <w:marRight w:val="0"/>
                          <w:marTop w:val="0"/>
                          <w:marBottom w:val="0"/>
                          <w:divBdr>
                            <w:top w:val="none" w:sz="0" w:space="0" w:color="auto"/>
                            <w:left w:val="none" w:sz="0" w:space="0" w:color="auto"/>
                            <w:bottom w:val="none" w:sz="0" w:space="0" w:color="auto"/>
                            <w:right w:val="none" w:sz="0" w:space="0" w:color="auto"/>
                          </w:divBdr>
                        </w:div>
                      </w:divsChild>
                    </w:div>
                    <w:div w:id="206911408">
                      <w:marLeft w:val="0"/>
                      <w:marRight w:val="0"/>
                      <w:marTop w:val="0"/>
                      <w:marBottom w:val="0"/>
                      <w:divBdr>
                        <w:top w:val="none" w:sz="0" w:space="0" w:color="auto"/>
                        <w:left w:val="none" w:sz="0" w:space="0" w:color="auto"/>
                        <w:bottom w:val="none" w:sz="0" w:space="0" w:color="auto"/>
                        <w:right w:val="none" w:sz="0" w:space="0" w:color="auto"/>
                      </w:divBdr>
                      <w:divsChild>
                        <w:div w:id="1956519475">
                          <w:marLeft w:val="0"/>
                          <w:marRight w:val="0"/>
                          <w:marTop w:val="0"/>
                          <w:marBottom w:val="0"/>
                          <w:divBdr>
                            <w:top w:val="none" w:sz="0" w:space="0" w:color="auto"/>
                            <w:left w:val="none" w:sz="0" w:space="0" w:color="auto"/>
                            <w:bottom w:val="none" w:sz="0" w:space="0" w:color="auto"/>
                            <w:right w:val="none" w:sz="0" w:space="0" w:color="auto"/>
                          </w:divBdr>
                        </w:div>
                      </w:divsChild>
                    </w:div>
                    <w:div w:id="259264890">
                      <w:marLeft w:val="0"/>
                      <w:marRight w:val="0"/>
                      <w:marTop w:val="0"/>
                      <w:marBottom w:val="0"/>
                      <w:divBdr>
                        <w:top w:val="none" w:sz="0" w:space="0" w:color="auto"/>
                        <w:left w:val="none" w:sz="0" w:space="0" w:color="auto"/>
                        <w:bottom w:val="none" w:sz="0" w:space="0" w:color="auto"/>
                        <w:right w:val="none" w:sz="0" w:space="0" w:color="auto"/>
                      </w:divBdr>
                      <w:divsChild>
                        <w:div w:id="752778589">
                          <w:marLeft w:val="0"/>
                          <w:marRight w:val="0"/>
                          <w:marTop w:val="0"/>
                          <w:marBottom w:val="0"/>
                          <w:divBdr>
                            <w:top w:val="none" w:sz="0" w:space="0" w:color="auto"/>
                            <w:left w:val="none" w:sz="0" w:space="0" w:color="auto"/>
                            <w:bottom w:val="none" w:sz="0" w:space="0" w:color="auto"/>
                            <w:right w:val="none" w:sz="0" w:space="0" w:color="auto"/>
                          </w:divBdr>
                        </w:div>
                      </w:divsChild>
                    </w:div>
                    <w:div w:id="259685034">
                      <w:marLeft w:val="0"/>
                      <w:marRight w:val="0"/>
                      <w:marTop w:val="0"/>
                      <w:marBottom w:val="0"/>
                      <w:divBdr>
                        <w:top w:val="none" w:sz="0" w:space="0" w:color="auto"/>
                        <w:left w:val="none" w:sz="0" w:space="0" w:color="auto"/>
                        <w:bottom w:val="none" w:sz="0" w:space="0" w:color="auto"/>
                        <w:right w:val="none" w:sz="0" w:space="0" w:color="auto"/>
                      </w:divBdr>
                    </w:div>
                    <w:div w:id="271283818">
                      <w:marLeft w:val="0"/>
                      <w:marRight w:val="0"/>
                      <w:marTop w:val="0"/>
                      <w:marBottom w:val="0"/>
                      <w:divBdr>
                        <w:top w:val="none" w:sz="0" w:space="0" w:color="auto"/>
                        <w:left w:val="none" w:sz="0" w:space="0" w:color="auto"/>
                        <w:bottom w:val="none" w:sz="0" w:space="0" w:color="auto"/>
                        <w:right w:val="none" w:sz="0" w:space="0" w:color="auto"/>
                      </w:divBdr>
                    </w:div>
                    <w:div w:id="274215768">
                      <w:marLeft w:val="0"/>
                      <w:marRight w:val="0"/>
                      <w:marTop w:val="0"/>
                      <w:marBottom w:val="0"/>
                      <w:divBdr>
                        <w:top w:val="none" w:sz="0" w:space="0" w:color="auto"/>
                        <w:left w:val="none" w:sz="0" w:space="0" w:color="auto"/>
                        <w:bottom w:val="none" w:sz="0" w:space="0" w:color="auto"/>
                        <w:right w:val="none" w:sz="0" w:space="0" w:color="auto"/>
                      </w:divBdr>
                      <w:divsChild>
                        <w:div w:id="615914522">
                          <w:marLeft w:val="0"/>
                          <w:marRight w:val="0"/>
                          <w:marTop w:val="0"/>
                          <w:marBottom w:val="0"/>
                          <w:divBdr>
                            <w:top w:val="none" w:sz="0" w:space="0" w:color="auto"/>
                            <w:left w:val="none" w:sz="0" w:space="0" w:color="auto"/>
                            <w:bottom w:val="none" w:sz="0" w:space="0" w:color="auto"/>
                            <w:right w:val="none" w:sz="0" w:space="0" w:color="auto"/>
                          </w:divBdr>
                        </w:div>
                      </w:divsChild>
                    </w:div>
                    <w:div w:id="274556824">
                      <w:marLeft w:val="0"/>
                      <w:marRight w:val="0"/>
                      <w:marTop w:val="0"/>
                      <w:marBottom w:val="0"/>
                      <w:divBdr>
                        <w:top w:val="none" w:sz="0" w:space="0" w:color="auto"/>
                        <w:left w:val="none" w:sz="0" w:space="0" w:color="auto"/>
                        <w:bottom w:val="none" w:sz="0" w:space="0" w:color="auto"/>
                        <w:right w:val="none" w:sz="0" w:space="0" w:color="auto"/>
                      </w:divBdr>
                      <w:divsChild>
                        <w:div w:id="2019694113">
                          <w:marLeft w:val="0"/>
                          <w:marRight w:val="0"/>
                          <w:marTop w:val="0"/>
                          <w:marBottom w:val="0"/>
                          <w:divBdr>
                            <w:top w:val="none" w:sz="0" w:space="0" w:color="auto"/>
                            <w:left w:val="none" w:sz="0" w:space="0" w:color="auto"/>
                            <w:bottom w:val="none" w:sz="0" w:space="0" w:color="auto"/>
                            <w:right w:val="none" w:sz="0" w:space="0" w:color="auto"/>
                          </w:divBdr>
                        </w:div>
                      </w:divsChild>
                    </w:div>
                    <w:div w:id="276715100">
                      <w:marLeft w:val="0"/>
                      <w:marRight w:val="0"/>
                      <w:marTop w:val="0"/>
                      <w:marBottom w:val="0"/>
                      <w:divBdr>
                        <w:top w:val="none" w:sz="0" w:space="0" w:color="auto"/>
                        <w:left w:val="none" w:sz="0" w:space="0" w:color="auto"/>
                        <w:bottom w:val="none" w:sz="0" w:space="0" w:color="auto"/>
                        <w:right w:val="none" w:sz="0" w:space="0" w:color="auto"/>
                      </w:divBdr>
                    </w:div>
                    <w:div w:id="307364274">
                      <w:marLeft w:val="0"/>
                      <w:marRight w:val="0"/>
                      <w:marTop w:val="0"/>
                      <w:marBottom w:val="0"/>
                      <w:divBdr>
                        <w:top w:val="none" w:sz="0" w:space="0" w:color="auto"/>
                        <w:left w:val="none" w:sz="0" w:space="0" w:color="auto"/>
                        <w:bottom w:val="none" w:sz="0" w:space="0" w:color="auto"/>
                        <w:right w:val="none" w:sz="0" w:space="0" w:color="auto"/>
                      </w:divBdr>
                    </w:div>
                    <w:div w:id="308175445">
                      <w:marLeft w:val="0"/>
                      <w:marRight w:val="0"/>
                      <w:marTop w:val="0"/>
                      <w:marBottom w:val="0"/>
                      <w:divBdr>
                        <w:top w:val="none" w:sz="0" w:space="0" w:color="auto"/>
                        <w:left w:val="none" w:sz="0" w:space="0" w:color="auto"/>
                        <w:bottom w:val="none" w:sz="0" w:space="0" w:color="auto"/>
                        <w:right w:val="none" w:sz="0" w:space="0" w:color="auto"/>
                      </w:divBdr>
                      <w:divsChild>
                        <w:div w:id="440759845">
                          <w:marLeft w:val="0"/>
                          <w:marRight w:val="0"/>
                          <w:marTop w:val="0"/>
                          <w:marBottom w:val="0"/>
                          <w:divBdr>
                            <w:top w:val="none" w:sz="0" w:space="0" w:color="auto"/>
                            <w:left w:val="none" w:sz="0" w:space="0" w:color="auto"/>
                            <w:bottom w:val="none" w:sz="0" w:space="0" w:color="auto"/>
                            <w:right w:val="none" w:sz="0" w:space="0" w:color="auto"/>
                          </w:divBdr>
                        </w:div>
                      </w:divsChild>
                    </w:div>
                    <w:div w:id="308827854">
                      <w:marLeft w:val="0"/>
                      <w:marRight w:val="0"/>
                      <w:marTop w:val="0"/>
                      <w:marBottom w:val="0"/>
                      <w:divBdr>
                        <w:top w:val="none" w:sz="0" w:space="0" w:color="auto"/>
                        <w:left w:val="none" w:sz="0" w:space="0" w:color="auto"/>
                        <w:bottom w:val="none" w:sz="0" w:space="0" w:color="auto"/>
                        <w:right w:val="none" w:sz="0" w:space="0" w:color="auto"/>
                      </w:divBdr>
                    </w:div>
                    <w:div w:id="321203743">
                      <w:marLeft w:val="0"/>
                      <w:marRight w:val="0"/>
                      <w:marTop w:val="0"/>
                      <w:marBottom w:val="0"/>
                      <w:divBdr>
                        <w:top w:val="none" w:sz="0" w:space="0" w:color="auto"/>
                        <w:left w:val="none" w:sz="0" w:space="0" w:color="auto"/>
                        <w:bottom w:val="none" w:sz="0" w:space="0" w:color="auto"/>
                        <w:right w:val="none" w:sz="0" w:space="0" w:color="auto"/>
                      </w:divBdr>
                    </w:div>
                    <w:div w:id="322701039">
                      <w:marLeft w:val="0"/>
                      <w:marRight w:val="0"/>
                      <w:marTop w:val="0"/>
                      <w:marBottom w:val="0"/>
                      <w:divBdr>
                        <w:top w:val="none" w:sz="0" w:space="0" w:color="auto"/>
                        <w:left w:val="none" w:sz="0" w:space="0" w:color="auto"/>
                        <w:bottom w:val="none" w:sz="0" w:space="0" w:color="auto"/>
                        <w:right w:val="none" w:sz="0" w:space="0" w:color="auto"/>
                      </w:divBdr>
                      <w:divsChild>
                        <w:div w:id="1212155775">
                          <w:marLeft w:val="0"/>
                          <w:marRight w:val="0"/>
                          <w:marTop w:val="0"/>
                          <w:marBottom w:val="0"/>
                          <w:divBdr>
                            <w:top w:val="none" w:sz="0" w:space="0" w:color="auto"/>
                            <w:left w:val="none" w:sz="0" w:space="0" w:color="auto"/>
                            <w:bottom w:val="none" w:sz="0" w:space="0" w:color="auto"/>
                            <w:right w:val="none" w:sz="0" w:space="0" w:color="auto"/>
                          </w:divBdr>
                        </w:div>
                      </w:divsChild>
                    </w:div>
                    <w:div w:id="323582783">
                      <w:marLeft w:val="0"/>
                      <w:marRight w:val="0"/>
                      <w:marTop w:val="0"/>
                      <w:marBottom w:val="0"/>
                      <w:divBdr>
                        <w:top w:val="none" w:sz="0" w:space="0" w:color="auto"/>
                        <w:left w:val="none" w:sz="0" w:space="0" w:color="auto"/>
                        <w:bottom w:val="none" w:sz="0" w:space="0" w:color="auto"/>
                        <w:right w:val="none" w:sz="0" w:space="0" w:color="auto"/>
                      </w:divBdr>
                      <w:divsChild>
                        <w:div w:id="1689061394">
                          <w:marLeft w:val="0"/>
                          <w:marRight w:val="0"/>
                          <w:marTop w:val="0"/>
                          <w:marBottom w:val="0"/>
                          <w:divBdr>
                            <w:top w:val="none" w:sz="0" w:space="0" w:color="auto"/>
                            <w:left w:val="none" w:sz="0" w:space="0" w:color="auto"/>
                            <w:bottom w:val="none" w:sz="0" w:space="0" w:color="auto"/>
                            <w:right w:val="none" w:sz="0" w:space="0" w:color="auto"/>
                          </w:divBdr>
                        </w:div>
                      </w:divsChild>
                    </w:div>
                    <w:div w:id="324362307">
                      <w:marLeft w:val="0"/>
                      <w:marRight w:val="0"/>
                      <w:marTop w:val="0"/>
                      <w:marBottom w:val="0"/>
                      <w:divBdr>
                        <w:top w:val="none" w:sz="0" w:space="0" w:color="auto"/>
                        <w:left w:val="none" w:sz="0" w:space="0" w:color="auto"/>
                        <w:bottom w:val="none" w:sz="0" w:space="0" w:color="auto"/>
                        <w:right w:val="none" w:sz="0" w:space="0" w:color="auto"/>
                      </w:divBdr>
                    </w:div>
                    <w:div w:id="328599917">
                      <w:marLeft w:val="0"/>
                      <w:marRight w:val="0"/>
                      <w:marTop w:val="0"/>
                      <w:marBottom w:val="0"/>
                      <w:divBdr>
                        <w:top w:val="none" w:sz="0" w:space="0" w:color="auto"/>
                        <w:left w:val="none" w:sz="0" w:space="0" w:color="auto"/>
                        <w:bottom w:val="none" w:sz="0" w:space="0" w:color="auto"/>
                        <w:right w:val="none" w:sz="0" w:space="0" w:color="auto"/>
                      </w:divBdr>
                    </w:div>
                    <w:div w:id="337850950">
                      <w:marLeft w:val="0"/>
                      <w:marRight w:val="0"/>
                      <w:marTop w:val="0"/>
                      <w:marBottom w:val="0"/>
                      <w:divBdr>
                        <w:top w:val="none" w:sz="0" w:space="0" w:color="auto"/>
                        <w:left w:val="none" w:sz="0" w:space="0" w:color="auto"/>
                        <w:bottom w:val="none" w:sz="0" w:space="0" w:color="auto"/>
                        <w:right w:val="none" w:sz="0" w:space="0" w:color="auto"/>
                      </w:divBdr>
                      <w:divsChild>
                        <w:div w:id="151915498">
                          <w:marLeft w:val="0"/>
                          <w:marRight w:val="0"/>
                          <w:marTop w:val="0"/>
                          <w:marBottom w:val="0"/>
                          <w:divBdr>
                            <w:top w:val="none" w:sz="0" w:space="0" w:color="auto"/>
                            <w:left w:val="none" w:sz="0" w:space="0" w:color="auto"/>
                            <w:bottom w:val="none" w:sz="0" w:space="0" w:color="auto"/>
                            <w:right w:val="none" w:sz="0" w:space="0" w:color="auto"/>
                          </w:divBdr>
                        </w:div>
                      </w:divsChild>
                    </w:div>
                    <w:div w:id="342561581">
                      <w:marLeft w:val="0"/>
                      <w:marRight w:val="0"/>
                      <w:marTop w:val="0"/>
                      <w:marBottom w:val="0"/>
                      <w:divBdr>
                        <w:top w:val="none" w:sz="0" w:space="0" w:color="auto"/>
                        <w:left w:val="none" w:sz="0" w:space="0" w:color="auto"/>
                        <w:bottom w:val="none" w:sz="0" w:space="0" w:color="auto"/>
                        <w:right w:val="none" w:sz="0" w:space="0" w:color="auto"/>
                      </w:divBdr>
                      <w:divsChild>
                        <w:div w:id="1574466925">
                          <w:marLeft w:val="0"/>
                          <w:marRight w:val="0"/>
                          <w:marTop w:val="0"/>
                          <w:marBottom w:val="0"/>
                          <w:divBdr>
                            <w:top w:val="none" w:sz="0" w:space="0" w:color="auto"/>
                            <w:left w:val="none" w:sz="0" w:space="0" w:color="auto"/>
                            <w:bottom w:val="none" w:sz="0" w:space="0" w:color="auto"/>
                            <w:right w:val="none" w:sz="0" w:space="0" w:color="auto"/>
                          </w:divBdr>
                        </w:div>
                      </w:divsChild>
                    </w:div>
                    <w:div w:id="353188764">
                      <w:marLeft w:val="0"/>
                      <w:marRight w:val="0"/>
                      <w:marTop w:val="0"/>
                      <w:marBottom w:val="0"/>
                      <w:divBdr>
                        <w:top w:val="none" w:sz="0" w:space="0" w:color="auto"/>
                        <w:left w:val="none" w:sz="0" w:space="0" w:color="auto"/>
                        <w:bottom w:val="none" w:sz="0" w:space="0" w:color="auto"/>
                        <w:right w:val="none" w:sz="0" w:space="0" w:color="auto"/>
                      </w:divBdr>
                    </w:div>
                    <w:div w:id="356122829">
                      <w:marLeft w:val="0"/>
                      <w:marRight w:val="0"/>
                      <w:marTop w:val="0"/>
                      <w:marBottom w:val="0"/>
                      <w:divBdr>
                        <w:top w:val="none" w:sz="0" w:space="0" w:color="auto"/>
                        <w:left w:val="none" w:sz="0" w:space="0" w:color="auto"/>
                        <w:bottom w:val="none" w:sz="0" w:space="0" w:color="auto"/>
                        <w:right w:val="none" w:sz="0" w:space="0" w:color="auto"/>
                      </w:divBdr>
                      <w:divsChild>
                        <w:div w:id="738674360">
                          <w:marLeft w:val="0"/>
                          <w:marRight w:val="0"/>
                          <w:marTop w:val="0"/>
                          <w:marBottom w:val="0"/>
                          <w:divBdr>
                            <w:top w:val="none" w:sz="0" w:space="0" w:color="auto"/>
                            <w:left w:val="none" w:sz="0" w:space="0" w:color="auto"/>
                            <w:bottom w:val="none" w:sz="0" w:space="0" w:color="auto"/>
                            <w:right w:val="none" w:sz="0" w:space="0" w:color="auto"/>
                          </w:divBdr>
                        </w:div>
                      </w:divsChild>
                    </w:div>
                    <w:div w:id="377319098">
                      <w:marLeft w:val="0"/>
                      <w:marRight w:val="0"/>
                      <w:marTop w:val="0"/>
                      <w:marBottom w:val="0"/>
                      <w:divBdr>
                        <w:top w:val="none" w:sz="0" w:space="0" w:color="auto"/>
                        <w:left w:val="none" w:sz="0" w:space="0" w:color="auto"/>
                        <w:bottom w:val="none" w:sz="0" w:space="0" w:color="auto"/>
                        <w:right w:val="none" w:sz="0" w:space="0" w:color="auto"/>
                      </w:divBdr>
                    </w:div>
                    <w:div w:id="385572873">
                      <w:marLeft w:val="0"/>
                      <w:marRight w:val="0"/>
                      <w:marTop w:val="0"/>
                      <w:marBottom w:val="0"/>
                      <w:divBdr>
                        <w:top w:val="none" w:sz="0" w:space="0" w:color="auto"/>
                        <w:left w:val="none" w:sz="0" w:space="0" w:color="auto"/>
                        <w:bottom w:val="none" w:sz="0" w:space="0" w:color="auto"/>
                        <w:right w:val="none" w:sz="0" w:space="0" w:color="auto"/>
                      </w:divBdr>
                      <w:divsChild>
                        <w:div w:id="1421565359">
                          <w:marLeft w:val="0"/>
                          <w:marRight w:val="0"/>
                          <w:marTop w:val="0"/>
                          <w:marBottom w:val="0"/>
                          <w:divBdr>
                            <w:top w:val="none" w:sz="0" w:space="0" w:color="auto"/>
                            <w:left w:val="none" w:sz="0" w:space="0" w:color="auto"/>
                            <w:bottom w:val="none" w:sz="0" w:space="0" w:color="auto"/>
                            <w:right w:val="none" w:sz="0" w:space="0" w:color="auto"/>
                          </w:divBdr>
                        </w:div>
                      </w:divsChild>
                    </w:div>
                    <w:div w:id="391269073">
                      <w:marLeft w:val="0"/>
                      <w:marRight w:val="0"/>
                      <w:marTop w:val="0"/>
                      <w:marBottom w:val="0"/>
                      <w:divBdr>
                        <w:top w:val="none" w:sz="0" w:space="0" w:color="auto"/>
                        <w:left w:val="none" w:sz="0" w:space="0" w:color="auto"/>
                        <w:bottom w:val="none" w:sz="0" w:space="0" w:color="auto"/>
                        <w:right w:val="none" w:sz="0" w:space="0" w:color="auto"/>
                      </w:divBdr>
                    </w:div>
                    <w:div w:id="396897802">
                      <w:marLeft w:val="0"/>
                      <w:marRight w:val="0"/>
                      <w:marTop w:val="0"/>
                      <w:marBottom w:val="0"/>
                      <w:divBdr>
                        <w:top w:val="none" w:sz="0" w:space="0" w:color="auto"/>
                        <w:left w:val="none" w:sz="0" w:space="0" w:color="auto"/>
                        <w:bottom w:val="none" w:sz="0" w:space="0" w:color="auto"/>
                        <w:right w:val="none" w:sz="0" w:space="0" w:color="auto"/>
                      </w:divBdr>
                      <w:divsChild>
                        <w:div w:id="847404766">
                          <w:marLeft w:val="0"/>
                          <w:marRight w:val="0"/>
                          <w:marTop w:val="0"/>
                          <w:marBottom w:val="0"/>
                          <w:divBdr>
                            <w:top w:val="none" w:sz="0" w:space="0" w:color="auto"/>
                            <w:left w:val="none" w:sz="0" w:space="0" w:color="auto"/>
                            <w:bottom w:val="none" w:sz="0" w:space="0" w:color="auto"/>
                            <w:right w:val="none" w:sz="0" w:space="0" w:color="auto"/>
                          </w:divBdr>
                        </w:div>
                      </w:divsChild>
                    </w:div>
                    <w:div w:id="397173925">
                      <w:marLeft w:val="0"/>
                      <w:marRight w:val="0"/>
                      <w:marTop w:val="0"/>
                      <w:marBottom w:val="0"/>
                      <w:divBdr>
                        <w:top w:val="none" w:sz="0" w:space="0" w:color="auto"/>
                        <w:left w:val="none" w:sz="0" w:space="0" w:color="auto"/>
                        <w:bottom w:val="none" w:sz="0" w:space="0" w:color="auto"/>
                        <w:right w:val="none" w:sz="0" w:space="0" w:color="auto"/>
                      </w:divBdr>
                      <w:divsChild>
                        <w:div w:id="931204398">
                          <w:marLeft w:val="0"/>
                          <w:marRight w:val="0"/>
                          <w:marTop w:val="0"/>
                          <w:marBottom w:val="0"/>
                          <w:divBdr>
                            <w:top w:val="none" w:sz="0" w:space="0" w:color="auto"/>
                            <w:left w:val="none" w:sz="0" w:space="0" w:color="auto"/>
                            <w:bottom w:val="none" w:sz="0" w:space="0" w:color="auto"/>
                            <w:right w:val="none" w:sz="0" w:space="0" w:color="auto"/>
                          </w:divBdr>
                        </w:div>
                      </w:divsChild>
                    </w:div>
                    <w:div w:id="398092486">
                      <w:marLeft w:val="0"/>
                      <w:marRight w:val="0"/>
                      <w:marTop w:val="0"/>
                      <w:marBottom w:val="0"/>
                      <w:divBdr>
                        <w:top w:val="none" w:sz="0" w:space="0" w:color="auto"/>
                        <w:left w:val="none" w:sz="0" w:space="0" w:color="auto"/>
                        <w:bottom w:val="none" w:sz="0" w:space="0" w:color="auto"/>
                        <w:right w:val="none" w:sz="0" w:space="0" w:color="auto"/>
                      </w:divBdr>
                      <w:divsChild>
                        <w:div w:id="1180394163">
                          <w:marLeft w:val="0"/>
                          <w:marRight w:val="0"/>
                          <w:marTop w:val="0"/>
                          <w:marBottom w:val="0"/>
                          <w:divBdr>
                            <w:top w:val="none" w:sz="0" w:space="0" w:color="auto"/>
                            <w:left w:val="none" w:sz="0" w:space="0" w:color="auto"/>
                            <w:bottom w:val="none" w:sz="0" w:space="0" w:color="auto"/>
                            <w:right w:val="none" w:sz="0" w:space="0" w:color="auto"/>
                          </w:divBdr>
                        </w:div>
                      </w:divsChild>
                    </w:div>
                    <w:div w:id="402720277">
                      <w:marLeft w:val="0"/>
                      <w:marRight w:val="0"/>
                      <w:marTop w:val="0"/>
                      <w:marBottom w:val="0"/>
                      <w:divBdr>
                        <w:top w:val="none" w:sz="0" w:space="0" w:color="auto"/>
                        <w:left w:val="none" w:sz="0" w:space="0" w:color="auto"/>
                        <w:bottom w:val="none" w:sz="0" w:space="0" w:color="auto"/>
                        <w:right w:val="none" w:sz="0" w:space="0" w:color="auto"/>
                      </w:divBdr>
                      <w:divsChild>
                        <w:div w:id="1433745603">
                          <w:marLeft w:val="0"/>
                          <w:marRight w:val="0"/>
                          <w:marTop w:val="0"/>
                          <w:marBottom w:val="0"/>
                          <w:divBdr>
                            <w:top w:val="none" w:sz="0" w:space="0" w:color="auto"/>
                            <w:left w:val="none" w:sz="0" w:space="0" w:color="auto"/>
                            <w:bottom w:val="none" w:sz="0" w:space="0" w:color="auto"/>
                            <w:right w:val="none" w:sz="0" w:space="0" w:color="auto"/>
                          </w:divBdr>
                        </w:div>
                      </w:divsChild>
                    </w:div>
                    <w:div w:id="405300663">
                      <w:marLeft w:val="0"/>
                      <w:marRight w:val="0"/>
                      <w:marTop w:val="0"/>
                      <w:marBottom w:val="0"/>
                      <w:divBdr>
                        <w:top w:val="none" w:sz="0" w:space="0" w:color="auto"/>
                        <w:left w:val="none" w:sz="0" w:space="0" w:color="auto"/>
                        <w:bottom w:val="none" w:sz="0" w:space="0" w:color="auto"/>
                        <w:right w:val="none" w:sz="0" w:space="0" w:color="auto"/>
                      </w:divBdr>
                      <w:divsChild>
                        <w:div w:id="1891963282">
                          <w:marLeft w:val="0"/>
                          <w:marRight w:val="0"/>
                          <w:marTop w:val="0"/>
                          <w:marBottom w:val="0"/>
                          <w:divBdr>
                            <w:top w:val="none" w:sz="0" w:space="0" w:color="auto"/>
                            <w:left w:val="none" w:sz="0" w:space="0" w:color="auto"/>
                            <w:bottom w:val="none" w:sz="0" w:space="0" w:color="auto"/>
                            <w:right w:val="none" w:sz="0" w:space="0" w:color="auto"/>
                          </w:divBdr>
                        </w:div>
                      </w:divsChild>
                    </w:div>
                    <w:div w:id="408624512">
                      <w:marLeft w:val="0"/>
                      <w:marRight w:val="0"/>
                      <w:marTop w:val="0"/>
                      <w:marBottom w:val="0"/>
                      <w:divBdr>
                        <w:top w:val="none" w:sz="0" w:space="0" w:color="auto"/>
                        <w:left w:val="none" w:sz="0" w:space="0" w:color="auto"/>
                        <w:bottom w:val="none" w:sz="0" w:space="0" w:color="auto"/>
                        <w:right w:val="none" w:sz="0" w:space="0" w:color="auto"/>
                      </w:divBdr>
                    </w:div>
                    <w:div w:id="413359664">
                      <w:marLeft w:val="0"/>
                      <w:marRight w:val="0"/>
                      <w:marTop w:val="0"/>
                      <w:marBottom w:val="0"/>
                      <w:divBdr>
                        <w:top w:val="none" w:sz="0" w:space="0" w:color="auto"/>
                        <w:left w:val="none" w:sz="0" w:space="0" w:color="auto"/>
                        <w:bottom w:val="none" w:sz="0" w:space="0" w:color="auto"/>
                        <w:right w:val="none" w:sz="0" w:space="0" w:color="auto"/>
                      </w:divBdr>
                      <w:divsChild>
                        <w:div w:id="13653515">
                          <w:marLeft w:val="0"/>
                          <w:marRight w:val="0"/>
                          <w:marTop w:val="0"/>
                          <w:marBottom w:val="0"/>
                          <w:divBdr>
                            <w:top w:val="none" w:sz="0" w:space="0" w:color="auto"/>
                            <w:left w:val="none" w:sz="0" w:space="0" w:color="auto"/>
                            <w:bottom w:val="none" w:sz="0" w:space="0" w:color="auto"/>
                            <w:right w:val="none" w:sz="0" w:space="0" w:color="auto"/>
                          </w:divBdr>
                        </w:div>
                      </w:divsChild>
                    </w:div>
                    <w:div w:id="416826167">
                      <w:marLeft w:val="0"/>
                      <w:marRight w:val="0"/>
                      <w:marTop w:val="0"/>
                      <w:marBottom w:val="0"/>
                      <w:divBdr>
                        <w:top w:val="none" w:sz="0" w:space="0" w:color="auto"/>
                        <w:left w:val="none" w:sz="0" w:space="0" w:color="auto"/>
                        <w:bottom w:val="none" w:sz="0" w:space="0" w:color="auto"/>
                        <w:right w:val="none" w:sz="0" w:space="0" w:color="auto"/>
                      </w:divBdr>
                      <w:divsChild>
                        <w:div w:id="1281105799">
                          <w:marLeft w:val="0"/>
                          <w:marRight w:val="0"/>
                          <w:marTop w:val="0"/>
                          <w:marBottom w:val="0"/>
                          <w:divBdr>
                            <w:top w:val="none" w:sz="0" w:space="0" w:color="auto"/>
                            <w:left w:val="none" w:sz="0" w:space="0" w:color="auto"/>
                            <w:bottom w:val="none" w:sz="0" w:space="0" w:color="auto"/>
                            <w:right w:val="none" w:sz="0" w:space="0" w:color="auto"/>
                          </w:divBdr>
                        </w:div>
                      </w:divsChild>
                    </w:div>
                    <w:div w:id="425879469">
                      <w:marLeft w:val="0"/>
                      <w:marRight w:val="0"/>
                      <w:marTop w:val="0"/>
                      <w:marBottom w:val="0"/>
                      <w:divBdr>
                        <w:top w:val="none" w:sz="0" w:space="0" w:color="auto"/>
                        <w:left w:val="none" w:sz="0" w:space="0" w:color="auto"/>
                        <w:bottom w:val="none" w:sz="0" w:space="0" w:color="auto"/>
                        <w:right w:val="none" w:sz="0" w:space="0" w:color="auto"/>
                      </w:divBdr>
                      <w:divsChild>
                        <w:div w:id="253132509">
                          <w:marLeft w:val="0"/>
                          <w:marRight w:val="0"/>
                          <w:marTop w:val="0"/>
                          <w:marBottom w:val="0"/>
                          <w:divBdr>
                            <w:top w:val="none" w:sz="0" w:space="0" w:color="auto"/>
                            <w:left w:val="none" w:sz="0" w:space="0" w:color="auto"/>
                            <w:bottom w:val="none" w:sz="0" w:space="0" w:color="auto"/>
                            <w:right w:val="none" w:sz="0" w:space="0" w:color="auto"/>
                          </w:divBdr>
                        </w:div>
                      </w:divsChild>
                    </w:div>
                    <w:div w:id="432942122">
                      <w:marLeft w:val="0"/>
                      <w:marRight w:val="0"/>
                      <w:marTop w:val="0"/>
                      <w:marBottom w:val="0"/>
                      <w:divBdr>
                        <w:top w:val="none" w:sz="0" w:space="0" w:color="auto"/>
                        <w:left w:val="none" w:sz="0" w:space="0" w:color="auto"/>
                        <w:bottom w:val="none" w:sz="0" w:space="0" w:color="auto"/>
                        <w:right w:val="none" w:sz="0" w:space="0" w:color="auto"/>
                      </w:divBdr>
                    </w:div>
                    <w:div w:id="434177925">
                      <w:marLeft w:val="0"/>
                      <w:marRight w:val="0"/>
                      <w:marTop w:val="0"/>
                      <w:marBottom w:val="0"/>
                      <w:divBdr>
                        <w:top w:val="none" w:sz="0" w:space="0" w:color="auto"/>
                        <w:left w:val="none" w:sz="0" w:space="0" w:color="auto"/>
                        <w:bottom w:val="none" w:sz="0" w:space="0" w:color="auto"/>
                        <w:right w:val="none" w:sz="0" w:space="0" w:color="auto"/>
                      </w:divBdr>
                      <w:divsChild>
                        <w:div w:id="1452625342">
                          <w:marLeft w:val="0"/>
                          <w:marRight w:val="0"/>
                          <w:marTop w:val="0"/>
                          <w:marBottom w:val="0"/>
                          <w:divBdr>
                            <w:top w:val="none" w:sz="0" w:space="0" w:color="auto"/>
                            <w:left w:val="none" w:sz="0" w:space="0" w:color="auto"/>
                            <w:bottom w:val="none" w:sz="0" w:space="0" w:color="auto"/>
                            <w:right w:val="none" w:sz="0" w:space="0" w:color="auto"/>
                          </w:divBdr>
                        </w:div>
                      </w:divsChild>
                    </w:div>
                    <w:div w:id="435559301">
                      <w:marLeft w:val="0"/>
                      <w:marRight w:val="0"/>
                      <w:marTop w:val="0"/>
                      <w:marBottom w:val="0"/>
                      <w:divBdr>
                        <w:top w:val="none" w:sz="0" w:space="0" w:color="auto"/>
                        <w:left w:val="none" w:sz="0" w:space="0" w:color="auto"/>
                        <w:bottom w:val="none" w:sz="0" w:space="0" w:color="auto"/>
                        <w:right w:val="none" w:sz="0" w:space="0" w:color="auto"/>
                      </w:divBdr>
                      <w:divsChild>
                        <w:div w:id="303435020">
                          <w:marLeft w:val="0"/>
                          <w:marRight w:val="0"/>
                          <w:marTop w:val="0"/>
                          <w:marBottom w:val="0"/>
                          <w:divBdr>
                            <w:top w:val="none" w:sz="0" w:space="0" w:color="auto"/>
                            <w:left w:val="none" w:sz="0" w:space="0" w:color="auto"/>
                            <w:bottom w:val="none" w:sz="0" w:space="0" w:color="auto"/>
                            <w:right w:val="none" w:sz="0" w:space="0" w:color="auto"/>
                          </w:divBdr>
                        </w:div>
                      </w:divsChild>
                    </w:div>
                    <w:div w:id="438649849">
                      <w:marLeft w:val="0"/>
                      <w:marRight w:val="0"/>
                      <w:marTop w:val="0"/>
                      <w:marBottom w:val="0"/>
                      <w:divBdr>
                        <w:top w:val="none" w:sz="0" w:space="0" w:color="auto"/>
                        <w:left w:val="none" w:sz="0" w:space="0" w:color="auto"/>
                        <w:bottom w:val="none" w:sz="0" w:space="0" w:color="auto"/>
                        <w:right w:val="none" w:sz="0" w:space="0" w:color="auto"/>
                      </w:divBdr>
                    </w:div>
                    <w:div w:id="439572304">
                      <w:marLeft w:val="0"/>
                      <w:marRight w:val="0"/>
                      <w:marTop w:val="0"/>
                      <w:marBottom w:val="0"/>
                      <w:divBdr>
                        <w:top w:val="none" w:sz="0" w:space="0" w:color="auto"/>
                        <w:left w:val="none" w:sz="0" w:space="0" w:color="auto"/>
                        <w:bottom w:val="none" w:sz="0" w:space="0" w:color="auto"/>
                        <w:right w:val="none" w:sz="0" w:space="0" w:color="auto"/>
                      </w:divBdr>
                    </w:div>
                    <w:div w:id="442849294">
                      <w:marLeft w:val="0"/>
                      <w:marRight w:val="0"/>
                      <w:marTop w:val="0"/>
                      <w:marBottom w:val="0"/>
                      <w:divBdr>
                        <w:top w:val="none" w:sz="0" w:space="0" w:color="auto"/>
                        <w:left w:val="none" w:sz="0" w:space="0" w:color="auto"/>
                        <w:bottom w:val="none" w:sz="0" w:space="0" w:color="auto"/>
                        <w:right w:val="none" w:sz="0" w:space="0" w:color="auto"/>
                      </w:divBdr>
                      <w:divsChild>
                        <w:div w:id="1439830645">
                          <w:marLeft w:val="0"/>
                          <w:marRight w:val="0"/>
                          <w:marTop w:val="0"/>
                          <w:marBottom w:val="0"/>
                          <w:divBdr>
                            <w:top w:val="none" w:sz="0" w:space="0" w:color="auto"/>
                            <w:left w:val="none" w:sz="0" w:space="0" w:color="auto"/>
                            <w:bottom w:val="none" w:sz="0" w:space="0" w:color="auto"/>
                            <w:right w:val="none" w:sz="0" w:space="0" w:color="auto"/>
                          </w:divBdr>
                        </w:div>
                      </w:divsChild>
                    </w:div>
                    <w:div w:id="444467224">
                      <w:marLeft w:val="0"/>
                      <w:marRight w:val="0"/>
                      <w:marTop w:val="0"/>
                      <w:marBottom w:val="0"/>
                      <w:divBdr>
                        <w:top w:val="none" w:sz="0" w:space="0" w:color="auto"/>
                        <w:left w:val="none" w:sz="0" w:space="0" w:color="auto"/>
                        <w:bottom w:val="none" w:sz="0" w:space="0" w:color="auto"/>
                        <w:right w:val="none" w:sz="0" w:space="0" w:color="auto"/>
                      </w:divBdr>
                      <w:divsChild>
                        <w:div w:id="85542787">
                          <w:marLeft w:val="0"/>
                          <w:marRight w:val="0"/>
                          <w:marTop w:val="0"/>
                          <w:marBottom w:val="0"/>
                          <w:divBdr>
                            <w:top w:val="none" w:sz="0" w:space="0" w:color="auto"/>
                            <w:left w:val="none" w:sz="0" w:space="0" w:color="auto"/>
                            <w:bottom w:val="none" w:sz="0" w:space="0" w:color="auto"/>
                            <w:right w:val="none" w:sz="0" w:space="0" w:color="auto"/>
                          </w:divBdr>
                        </w:div>
                      </w:divsChild>
                    </w:div>
                    <w:div w:id="451477938">
                      <w:marLeft w:val="0"/>
                      <w:marRight w:val="0"/>
                      <w:marTop w:val="0"/>
                      <w:marBottom w:val="0"/>
                      <w:divBdr>
                        <w:top w:val="none" w:sz="0" w:space="0" w:color="auto"/>
                        <w:left w:val="none" w:sz="0" w:space="0" w:color="auto"/>
                        <w:bottom w:val="none" w:sz="0" w:space="0" w:color="auto"/>
                        <w:right w:val="none" w:sz="0" w:space="0" w:color="auto"/>
                      </w:divBdr>
                    </w:div>
                    <w:div w:id="465128590">
                      <w:marLeft w:val="0"/>
                      <w:marRight w:val="0"/>
                      <w:marTop w:val="0"/>
                      <w:marBottom w:val="0"/>
                      <w:divBdr>
                        <w:top w:val="none" w:sz="0" w:space="0" w:color="auto"/>
                        <w:left w:val="none" w:sz="0" w:space="0" w:color="auto"/>
                        <w:bottom w:val="none" w:sz="0" w:space="0" w:color="auto"/>
                        <w:right w:val="none" w:sz="0" w:space="0" w:color="auto"/>
                      </w:divBdr>
                    </w:div>
                    <w:div w:id="467167578">
                      <w:marLeft w:val="0"/>
                      <w:marRight w:val="0"/>
                      <w:marTop w:val="0"/>
                      <w:marBottom w:val="0"/>
                      <w:divBdr>
                        <w:top w:val="none" w:sz="0" w:space="0" w:color="auto"/>
                        <w:left w:val="none" w:sz="0" w:space="0" w:color="auto"/>
                        <w:bottom w:val="none" w:sz="0" w:space="0" w:color="auto"/>
                        <w:right w:val="none" w:sz="0" w:space="0" w:color="auto"/>
                      </w:divBdr>
                      <w:divsChild>
                        <w:div w:id="461928173">
                          <w:marLeft w:val="0"/>
                          <w:marRight w:val="0"/>
                          <w:marTop w:val="0"/>
                          <w:marBottom w:val="0"/>
                          <w:divBdr>
                            <w:top w:val="none" w:sz="0" w:space="0" w:color="auto"/>
                            <w:left w:val="none" w:sz="0" w:space="0" w:color="auto"/>
                            <w:bottom w:val="none" w:sz="0" w:space="0" w:color="auto"/>
                            <w:right w:val="none" w:sz="0" w:space="0" w:color="auto"/>
                          </w:divBdr>
                        </w:div>
                      </w:divsChild>
                    </w:div>
                    <w:div w:id="467867444">
                      <w:marLeft w:val="0"/>
                      <w:marRight w:val="0"/>
                      <w:marTop w:val="0"/>
                      <w:marBottom w:val="0"/>
                      <w:divBdr>
                        <w:top w:val="none" w:sz="0" w:space="0" w:color="auto"/>
                        <w:left w:val="none" w:sz="0" w:space="0" w:color="auto"/>
                        <w:bottom w:val="none" w:sz="0" w:space="0" w:color="auto"/>
                        <w:right w:val="none" w:sz="0" w:space="0" w:color="auto"/>
                      </w:divBdr>
                      <w:divsChild>
                        <w:div w:id="2144613457">
                          <w:marLeft w:val="0"/>
                          <w:marRight w:val="0"/>
                          <w:marTop w:val="0"/>
                          <w:marBottom w:val="0"/>
                          <w:divBdr>
                            <w:top w:val="none" w:sz="0" w:space="0" w:color="auto"/>
                            <w:left w:val="none" w:sz="0" w:space="0" w:color="auto"/>
                            <w:bottom w:val="none" w:sz="0" w:space="0" w:color="auto"/>
                            <w:right w:val="none" w:sz="0" w:space="0" w:color="auto"/>
                          </w:divBdr>
                        </w:div>
                      </w:divsChild>
                    </w:div>
                    <w:div w:id="472869096">
                      <w:marLeft w:val="0"/>
                      <w:marRight w:val="0"/>
                      <w:marTop w:val="0"/>
                      <w:marBottom w:val="0"/>
                      <w:divBdr>
                        <w:top w:val="none" w:sz="0" w:space="0" w:color="auto"/>
                        <w:left w:val="none" w:sz="0" w:space="0" w:color="auto"/>
                        <w:bottom w:val="none" w:sz="0" w:space="0" w:color="auto"/>
                        <w:right w:val="none" w:sz="0" w:space="0" w:color="auto"/>
                      </w:divBdr>
                      <w:divsChild>
                        <w:div w:id="208803035">
                          <w:marLeft w:val="0"/>
                          <w:marRight w:val="0"/>
                          <w:marTop w:val="0"/>
                          <w:marBottom w:val="0"/>
                          <w:divBdr>
                            <w:top w:val="none" w:sz="0" w:space="0" w:color="auto"/>
                            <w:left w:val="none" w:sz="0" w:space="0" w:color="auto"/>
                            <w:bottom w:val="none" w:sz="0" w:space="0" w:color="auto"/>
                            <w:right w:val="none" w:sz="0" w:space="0" w:color="auto"/>
                          </w:divBdr>
                        </w:div>
                      </w:divsChild>
                    </w:div>
                    <w:div w:id="481698156">
                      <w:marLeft w:val="0"/>
                      <w:marRight w:val="0"/>
                      <w:marTop w:val="0"/>
                      <w:marBottom w:val="0"/>
                      <w:divBdr>
                        <w:top w:val="none" w:sz="0" w:space="0" w:color="auto"/>
                        <w:left w:val="none" w:sz="0" w:space="0" w:color="auto"/>
                        <w:bottom w:val="none" w:sz="0" w:space="0" w:color="auto"/>
                        <w:right w:val="none" w:sz="0" w:space="0" w:color="auto"/>
                      </w:divBdr>
                    </w:div>
                    <w:div w:id="486357800">
                      <w:marLeft w:val="0"/>
                      <w:marRight w:val="0"/>
                      <w:marTop w:val="0"/>
                      <w:marBottom w:val="0"/>
                      <w:divBdr>
                        <w:top w:val="none" w:sz="0" w:space="0" w:color="auto"/>
                        <w:left w:val="none" w:sz="0" w:space="0" w:color="auto"/>
                        <w:bottom w:val="none" w:sz="0" w:space="0" w:color="auto"/>
                        <w:right w:val="none" w:sz="0" w:space="0" w:color="auto"/>
                      </w:divBdr>
                    </w:div>
                    <w:div w:id="493645078">
                      <w:marLeft w:val="0"/>
                      <w:marRight w:val="0"/>
                      <w:marTop w:val="0"/>
                      <w:marBottom w:val="0"/>
                      <w:divBdr>
                        <w:top w:val="none" w:sz="0" w:space="0" w:color="auto"/>
                        <w:left w:val="none" w:sz="0" w:space="0" w:color="auto"/>
                        <w:bottom w:val="none" w:sz="0" w:space="0" w:color="auto"/>
                        <w:right w:val="none" w:sz="0" w:space="0" w:color="auto"/>
                      </w:divBdr>
                      <w:divsChild>
                        <w:div w:id="119614795">
                          <w:marLeft w:val="0"/>
                          <w:marRight w:val="0"/>
                          <w:marTop w:val="0"/>
                          <w:marBottom w:val="0"/>
                          <w:divBdr>
                            <w:top w:val="none" w:sz="0" w:space="0" w:color="auto"/>
                            <w:left w:val="none" w:sz="0" w:space="0" w:color="auto"/>
                            <w:bottom w:val="none" w:sz="0" w:space="0" w:color="auto"/>
                            <w:right w:val="none" w:sz="0" w:space="0" w:color="auto"/>
                          </w:divBdr>
                        </w:div>
                      </w:divsChild>
                    </w:div>
                    <w:div w:id="495851574">
                      <w:marLeft w:val="0"/>
                      <w:marRight w:val="0"/>
                      <w:marTop w:val="0"/>
                      <w:marBottom w:val="0"/>
                      <w:divBdr>
                        <w:top w:val="none" w:sz="0" w:space="0" w:color="auto"/>
                        <w:left w:val="none" w:sz="0" w:space="0" w:color="auto"/>
                        <w:bottom w:val="none" w:sz="0" w:space="0" w:color="auto"/>
                        <w:right w:val="none" w:sz="0" w:space="0" w:color="auto"/>
                      </w:divBdr>
                      <w:divsChild>
                        <w:div w:id="922492864">
                          <w:marLeft w:val="0"/>
                          <w:marRight w:val="0"/>
                          <w:marTop w:val="0"/>
                          <w:marBottom w:val="0"/>
                          <w:divBdr>
                            <w:top w:val="none" w:sz="0" w:space="0" w:color="auto"/>
                            <w:left w:val="none" w:sz="0" w:space="0" w:color="auto"/>
                            <w:bottom w:val="none" w:sz="0" w:space="0" w:color="auto"/>
                            <w:right w:val="none" w:sz="0" w:space="0" w:color="auto"/>
                          </w:divBdr>
                        </w:div>
                      </w:divsChild>
                    </w:div>
                    <w:div w:id="497497927">
                      <w:marLeft w:val="0"/>
                      <w:marRight w:val="0"/>
                      <w:marTop w:val="0"/>
                      <w:marBottom w:val="0"/>
                      <w:divBdr>
                        <w:top w:val="none" w:sz="0" w:space="0" w:color="auto"/>
                        <w:left w:val="none" w:sz="0" w:space="0" w:color="auto"/>
                        <w:bottom w:val="none" w:sz="0" w:space="0" w:color="auto"/>
                        <w:right w:val="none" w:sz="0" w:space="0" w:color="auto"/>
                      </w:divBdr>
                      <w:divsChild>
                        <w:div w:id="1153327438">
                          <w:marLeft w:val="0"/>
                          <w:marRight w:val="0"/>
                          <w:marTop w:val="0"/>
                          <w:marBottom w:val="0"/>
                          <w:divBdr>
                            <w:top w:val="none" w:sz="0" w:space="0" w:color="auto"/>
                            <w:left w:val="none" w:sz="0" w:space="0" w:color="auto"/>
                            <w:bottom w:val="none" w:sz="0" w:space="0" w:color="auto"/>
                            <w:right w:val="none" w:sz="0" w:space="0" w:color="auto"/>
                          </w:divBdr>
                        </w:div>
                      </w:divsChild>
                    </w:div>
                    <w:div w:id="518350270">
                      <w:marLeft w:val="0"/>
                      <w:marRight w:val="0"/>
                      <w:marTop w:val="0"/>
                      <w:marBottom w:val="0"/>
                      <w:divBdr>
                        <w:top w:val="none" w:sz="0" w:space="0" w:color="auto"/>
                        <w:left w:val="none" w:sz="0" w:space="0" w:color="auto"/>
                        <w:bottom w:val="none" w:sz="0" w:space="0" w:color="auto"/>
                        <w:right w:val="none" w:sz="0" w:space="0" w:color="auto"/>
                      </w:divBdr>
                      <w:divsChild>
                        <w:div w:id="1614820026">
                          <w:marLeft w:val="0"/>
                          <w:marRight w:val="0"/>
                          <w:marTop w:val="0"/>
                          <w:marBottom w:val="0"/>
                          <w:divBdr>
                            <w:top w:val="none" w:sz="0" w:space="0" w:color="auto"/>
                            <w:left w:val="none" w:sz="0" w:space="0" w:color="auto"/>
                            <w:bottom w:val="none" w:sz="0" w:space="0" w:color="auto"/>
                            <w:right w:val="none" w:sz="0" w:space="0" w:color="auto"/>
                          </w:divBdr>
                        </w:div>
                      </w:divsChild>
                    </w:div>
                    <w:div w:id="519513699">
                      <w:marLeft w:val="0"/>
                      <w:marRight w:val="0"/>
                      <w:marTop w:val="0"/>
                      <w:marBottom w:val="0"/>
                      <w:divBdr>
                        <w:top w:val="none" w:sz="0" w:space="0" w:color="auto"/>
                        <w:left w:val="none" w:sz="0" w:space="0" w:color="auto"/>
                        <w:bottom w:val="none" w:sz="0" w:space="0" w:color="auto"/>
                        <w:right w:val="none" w:sz="0" w:space="0" w:color="auto"/>
                      </w:divBdr>
                      <w:divsChild>
                        <w:div w:id="277176417">
                          <w:marLeft w:val="0"/>
                          <w:marRight w:val="0"/>
                          <w:marTop w:val="0"/>
                          <w:marBottom w:val="0"/>
                          <w:divBdr>
                            <w:top w:val="none" w:sz="0" w:space="0" w:color="auto"/>
                            <w:left w:val="none" w:sz="0" w:space="0" w:color="auto"/>
                            <w:bottom w:val="none" w:sz="0" w:space="0" w:color="auto"/>
                            <w:right w:val="none" w:sz="0" w:space="0" w:color="auto"/>
                          </w:divBdr>
                        </w:div>
                      </w:divsChild>
                    </w:div>
                    <w:div w:id="527179842">
                      <w:marLeft w:val="0"/>
                      <w:marRight w:val="0"/>
                      <w:marTop w:val="0"/>
                      <w:marBottom w:val="0"/>
                      <w:divBdr>
                        <w:top w:val="none" w:sz="0" w:space="0" w:color="auto"/>
                        <w:left w:val="none" w:sz="0" w:space="0" w:color="auto"/>
                        <w:bottom w:val="none" w:sz="0" w:space="0" w:color="auto"/>
                        <w:right w:val="none" w:sz="0" w:space="0" w:color="auto"/>
                      </w:divBdr>
                    </w:div>
                    <w:div w:id="530848972">
                      <w:marLeft w:val="0"/>
                      <w:marRight w:val="0"/>
                      <w:marTop w:val="0"/>
                      <w:marBottom w:val="0"/>
                      <w:divBdr>
                        <w:top w:val="none" w:sz="0" w:space="0" w:color="auto"/>
                        <w:left w:val="none" w:sz="0" w:space="0" w:color="auto"/>
                        <w:bottom w:val="none" w:sz="0" w:space="0" w:color="auto"/>
                        <w:right w:val="none" w:sz="0" w:space="0" w:color="auto"/>
                      </w:divBdr>
                      <w:divsChild>
                        <w:div w:id="979991411">
                          <w:marLeft w:val="0"/>
                          <w:marRight w:val="0"/>
                          <w:marTop w:val="0"/>
                          <w:marBottom w:val="0"/>
                          <w:divBdr>
                            <w:top w:val="none" w:sz="0" w:space="0" w:color="auto"/>
                            <w:left w:val="none" w:sz="0" w:space="0" w:color="auto"/>
                            <w:bottom w:val="none" w:sz="0" w:space="0" w:color="auto"/>
                            <w:right w:val="none" w:sz="0" w:space="0" w:color="auto"/>
                          </w:divBdr>
                        </w:div>
                      </w:divsChild>
                    </w:div>
                    <w:div w:id="531383139">
                      <w:marLeft w:val="0"/>
                      <w:marRight w:val="0"/>
                      <w:marTop w:val="0"/>
                      <w:marBottom w:val="0"/>
                      <w:divBdr>
                        <w:top w:val="none" w:sz="0" w:space="0" w:color="auto"/>
                        <w:left w:val="none" w:sz="0" w:space="0" w:color="auto"/>
                        <w:bottom w:val="none" w:sz="0" w:space="0" w:color="auto"/>
                        <w:right w:val="none" w:sz="0" w:space="0" w:color="auto"/>
                      </w:divBdr>
                      <w:divsChild>
                        <w:div w:id="93330918">
                          <w:marLeft w:val="0"/>
                          <w:marRight w:val="0"/>
                          <w:marTop w:val="0"/>
                          <w:marBottom w:val="0"/>
                          <w:divBdr>
                            <w:top w:val="none" w:sz="0" w:space="0" w:color="auto"/>
                            <w:left w:val="none" w:sz="0" w:space="0" w:color="auto"/>
                            <w:bottom w:val="none" w:sz="0" w:space="0" w:color="auto"/>
                            <w:right w:val="none" w:sz="0" w:space="0" w:color="auto"/>
                          </w:divBdr>
                        </w:div>
                      </w:divsChild>
                    </w:div>
                    <w:div w:id="533225928">
                      <w:marLeft w:val="0"/>
                      <w:marRight w:val="0"/>
                      <w:marTop w:val="0"/>
                      <w:marBottom w:val="0"/>
                      <w:divBdr>
                        <w:top w:val="none" w:sz="0" w:space="0" w:color="auto"/>
                        <w:left w:val="none" w:sz="0" w:space="0" w:color="auto"/>
                        <w:bottom w:val="none" w:sz="0" w:space="0" w:color="auto"/>
                        <w:right w:val="none" w:sz="0" w:space="0" w:color="auto"/>
                      </w:divBdr>
                    </w:div>
                    <w:div w:id="533233344">
                      <w:marLeft w:val="0"/>
                      <w:marRight w:val="0"/>
                      <w:marTop w:val="0"/>
                      <w:marBottom w:val="0"/>
                      <w:divBdr>
                        <w:top w:val="none" w:sz="0" w:space="0" w:color="auto"/>
                        <w:left w:val="none" w:sz="0" w:space="0" w:color="auto"/>
                        <w:bottom w:val="none" w:sz="0" w:space="0" w:color="auto"/>
                        <w:right w:val="none" w:sz="0" w:space="0" w:color="auto"/>
                      </w:divBdr>
                      <w:divsChild>
                        <w:div w:id="356320350">
                          <w:marLeft w:val="0"/>
                          <w:marRight w:val="0"/>
                          <w:marTop w:val="0"/>
                          <w:marBottom w:val="0"/>
                          <w:divBdr>
                            <w:top w:val="none" w:sz="0" w:space="0" w:color="auto"/>
                            <w:left w:val="none" w:sz="0" w:space="0" w:color="auto"/>
                            <w:bottom w:val="none" w:sz="0" w:space="0" w:color="auto"/>
                            <w:right w:val="none" w:sz="0" w:space="0" w:color="auto"/>
                          </w:divBdr>
                        </w:div>
                      </w:divsChild>
                    </w:div>
                    <w:div w:id="535771412">
                      <w:marLeft w:val="0"/>
                      <w:marRight w:val="0"/>
                      <w:marTop w:val="0"/>
                      <w:marBottom w:val="0"/>
                      <w:divBdr>
                        <w:top w:val="none" w:sz="0" w:space="0" w:color="auto"/>
                        <w:left w:val="none" w:sz="0" w:space="0" w:color="auto"/>
                        <w:bottom w:val="none" w:sz="0" w:space="0" w:color="auto"/>
                        <w:right w:val="none" w:sz="0" w:space="0" w:color="auto"/>
                      </w:divBdr>
                    </w:div>
                    <w:div w:id="535775594">
                      <w:marLeft w:val="0"/>
                      <w:marRight w:val="0"/>
                      <w:marTop w:val="0"/>
                      <w:marBottom w:val="0"/>
                      <w:divBdr>
                        <w:top w:val="none" w:sz="0" w:space="0" w:color="auto"/>
                        <w:left w:val="none" w:sz="0" w:space="0" w:color="auto"/>
                        <w:bottom w:val="none" w:sz="0" w:space="0" w:color="auto"/>
                        <w:right w:val="none" w:sz="0" w:space="0" w:color="auto"/>
                      </w:divBdr>
                      <w:divsChild>
                        <w:div w:id="916010963">
                          <w:marLeft w:val="0"/>
                          <w:marRight w:val="0"/>
                          <w:marTop w:val="0"/>
                          <w:marBottom w:val="0"/>
                          <w:divBdr>
                            <w:top w:val="none" w:sz="0" w:space="0" w:color="auto"/>
                            <w:left w:val="none" w:sz="0" w:space="0" w:color="auto"/>
                            <w:bottom w:val="none" w:sz="0" w:space="0" w:color="auto"/>
                            <w:right w:val="none" w:sz="0" w:space="0" w:color="auto"/>
                          </w:divBdr>
                        </w:div>
                      </w:divsChild>
                    </w:div>
                    <w:div w:id="536046453">
                      <w:marLeft w:val="0"/>
                      <w:marRight w:val="0"/>
                      <w:marTop w:val="0"/>
                      <w:marBottom w:val="0"/>
                      <w:divBdr>
                        <w:top w:val="none" w:sz="0" w:space="0" w:color="auto"/>
                        <w:left w:val="none" w:sz="0" w:space="0" w:color="auto"/>
                        <w:bottom w:val="none" w:sz="0" w:space="0" w:color="auto"/>
                        <w:right w:val="none" w:sz="0" w:space="0" w:color="auto"/>
                      </w:divBdr>
                    </w:div>
                    <w:div w:id="538082720">
                      <w:marLeft w:val="0"/>
                      <w:marRight w:val="0"/>
                      <w:marTop w:val="0"/>
                      <w:marBottom w:val="0"/>
                      <w:divBdr>
                        <w:top w:val="none" w:sz="0" w:space="0" w:color="auto"/>
                        <w:left w:val="none" w:sz="0" w:space="0" w:color="auto"/>
                        <w:bottom w:val="none" w:sz="0" w:space="0" w:color="auto"/>
                        <w:right w:val="none" w:sz="0" w:space="0" w:color="auto"/>
                      </w:divBdr>
                      <w:divsChild>
                        <w:div w:id="1074551995">
                          <w:marLeft w:val="0"/>
                          <w:marRight w:val="0"/>
                          <w:marTop w:val="0"/>
                          <w:marBottom w:val="0"/>
                          <w:divBdr>
                            <w:top w:val="none" w:sz="0" w:space="0" w:color="auto"/>
                            <w:left w:val="none" w:sz="0" w:space="0" w:color="auto"/>
                            <w:bottom w:val="none" w:sz="0" w:space="0" w:color="auto"/>
                            <w:right w:val="none" w:sz="0" w:space="0" w:color="auto"/>
                          </w:divBdr>
                        </w:div>
                      </w:divsChild>
                    </w:div>
                    <w:div w:id="539049739">
                      <w:marLeft w:val="0"/>
                      <w:marRight w:val="0"/>
                      <w:marTop w:val="0"/>
                      <w:marBottom w:val="0"/>
                      <w:divBdr>
                        <w:top w:val="none" w:sz="0" w:space="0" w:color="auto"/>
                        <w:left w:val="none" w:sz="0" w:space="0" w:color="auto"/>
                        <w:bottom w:val="none" w:sz="0" w:space="0" w:color="auto"/>
                        <w:right w:val="none" w:sz="0" w:space="0" w:color="auto"/>
                      </w:divBdr>
                      <w:divsChild>
                        <w:div w:id="1494562730">
                          <w:marLeft w:val="0"/>
                          <w:marRight w:val="0"/>
                          <w:marTop w:val="0"/>
                          <w:marBottom w:val="0"/>
                          <w:divBdr>
                            <w:top w:val="none" w:sz="0" w:space="0" w:color="auto"/>
                            <w:left w:val="none" w:sz="0" w:space="0" w:color="auto"/>
                            <w:bottom w:val="none" w:sz="0" w:space="0" w:color="auto"/>
                            <w:right w:val="none" w:sz="0" w:space="0" w:color="auto"/>
                          </w:divBdr>
                        </w:div>
                      </w:divsChild>
                    </w:div>
                    <w:div w:id="540017513">
                      <w:marLeft w:val="0"/>
                      <w:marRight w:val="0"/>
                      <w:marTop w:val="0"/>
                      <w:marBottom w:val="0"/>
                      <w:divBdr>
                        <w:top w:val="none" w:sz="0" w:space="0" w:color="auto"/>
                        <w:left w:val="none" w:sz="0" w:space="0" w:color="auto"/>
                        <w:bottom w:val="none" w:sz="0" w:space="0" w:color="auto"/>
                        <w:right w:val="none" w:sz="0" w:space="0" w:color="auto"/>
                      </w:divBdr>
                      <w:divsChild>
                        <w:div w:id="1139881415">
                          <w:marLeft w:val="0"/>
                          <w:marRight w:val="0"/>
                          <w:marTop w:val="0"/>
                          <w:marBottom w:val="0"/>
                          <w:divBdr>
                            <w:top w:val="none" w:sz="0" w:space="0" w:color="auto"/>
                            <w:left w:val="none" w:sz="0" w:space="0" w:color="auto"/>
                            <w:bottom w:val="none" w:sz="0" w:space="0" w:color="auto"/>
                            <w:right w:val="none" w:sz="0" w:space="0" w:color="auto"/>
                          </w:divBdr>
                        </w:div>
                      </w:divsChild>
                    </w:div>
                    <w:div w:id="547450802">
                      <w:marLeft w:val="0"/>
                      <w:marRight w:val="0"/>
                      <w:marTop w:val="0"/>
                      <w:marBottom w:val="0"/>
                      <w:divBdr>
                        <w:top w:val="none" w:sz="0" w:space="0" w:color="auto"/>
                        <w:left w:val="none" w:sz="0" w:space="0" w:color="auto"/>
                        <w:bottom w:val="none" w:sz="0" w:space="0" w:color="auto"/>
                        <w:right w:val="none" w:sz="0" w:space="0" w:color="auto"/>
                      </w:divBdr>
                    </w:div>
                    <w:div w:id="548034847">
                      <w:marLeft w:val="0"/>
                      <w:marRight w:val="0"/>
                      <w:marTop w:val="0"/>
                      <w:marBottom w:val="0"/>
                      <w:divBdr>
                        <w:top w:val="none" w:sz="0" w:space="0" w:color="auto"/>
                        <w:left w:val="none" w:sz="0" w:space="0" w:color="auto"/>
                        <w:bottom w:val="none" w:sz="0" w:space="0" w:color="auto"/>
                        <w:right w:val="none" w:sz="0" w:space="0" w:color="auto"/>
                      </w:divBdr>
                    </w:div>
                    <w:div w:id="548809817">
                      <w:marLeft w:val="0"/>
                      <w:marRight w:val="0"/>
                      <w:marTop w:val="0"/>
                      <w:marBottom w:val="0"/>
                      <w:divBdr>
                        <w:top w:val="none" w:sz="0" w:space="0" w:color="auto"/>
                        <w:left w:val="none" w:sz="0" w:space="0" w:color="auto"/>
                        <w:bottom w:val="none" w:sz="0" w:space="0" w:color="auto"/>
                        <w:right w:val="none" w:sz="0" w:space="0" w:color="auto"/>
                      </w:divBdr>
                      <w:divsChild>
                        <w:div w:id="543716858">
                          <w:marLeft w:val="0"/>
                          <w:marRight w:val="0"/>
                          <w:marTop w:val="0"/>
                          <w:marBottom w:val="0"/>
                          <w:divBdr>
                            <w:top w:val="none" w:sz="0" w:space="0" w:color="auto"/>
                            <w:left w:val="none" w:sz="0" w:space="0" w:color="auto"/>
                            <w:bottom w:val="none" w:sz="0" w:space="0" w:color="auto"/>
                            <w:right w:val="none" w:sz="0" w:space="0" w:color="auto"/>
                          </w:divBdr>
                        </w:div>
                      </w:divsChild>
                    </w:div>
                    <w:div w:id="548997990">
                      <w:marLeft w:val="0"/>
                      <w:marRight w:val="0"/>
                      <w:marTop w:val="0"/>
                      <w:marBottom w:val="0"/>
                      <w:divBdr>
                        <w:top w:val="none" w:sz="0" w:space="0" w:color="auto"/>
                        <w:left w:val="none" w:sz="0" w:space="0" w:color="auto"/>
                        <w:bottom w:val="none" w:sz="0" w:space="0" w:color="auto"/>
                        <w:right w:val="none" w:sz="0" w:space="0" w:color="auto"/>
                      </w:divBdr>
                      <w:divsChild>
                        <w:div w:id="1836917483">
                          <w:marLeft w:val="0"/>
                          <w:marRight w:val="0"/>
                          <w:marTop w:val="0"/>
                          <w:marBottom w:val="0"/>
                          <w:divBdr>
                            <w:top w:val="none" w:sz="0" w:space="0" w:color="auto"/>
                            <w:left w:val="none" w:sz="0" w:space="0" w:color="auto"/>
                            <w:bottom w:val="none" w:sz="0" w:space="0" w:color="auto"/>
                            <w:right w:val="none" w:sz="0" w:space="0" w:color="auto"/>
                          </w:divBdr>
                        </w:div>
                      </w:divsChild>
                    </w:div>
                    <w:div w:id="559828453">
                      <w:marLeft w:val="0"/>
                      <w:marRight w:val="0"/>
                      <w:marTop w:val="0"/>
                      <w:marBottom w:val="0"/>
                      <w:divBdr>
                        <w:top w:val="none" w:sz="0" w:space="0" w:color="auto"/>
                        <w:left w:val="none" w:sz="0" w:space="0" w:color="auto"/>
                        <w:bottom w:val="none" w:sz="0" w:space="0" w:color="auto"/>
                        <w:right w:val="none" w:sz="0" w:space="0" w:color="auto"/>
                      </w:divBdr>
                    </w:div>
                    <w:div w:id="561987653">
                      <w:marLeft w:val="0"/>
                      <w:marRight w:val="0"/>
                      <w:marTop w:val="0"/>
                      <w:marBottom w:val="0"/>
                      <w:divBdr>
                        <w:top w:val="none" w:sz="0" w:space="0" w:color="auto"/>
                        <w:left w:val="none" w:sz="0" w:space="0" w:color="auto"/>
                        <w:bottom w:val="none" w:sz="0" w:space="0" w:color="auto"/>
                        <w:right w:val="none" w:sz="0" w:space="0" w:color="auto"/>
                      </w:divBdr>
                      <w:divsChild>
                        <w:div w:id="197202402">
                          <w:marLeft w:val="0"/>
                          <w:marRight w:val="0"/>
                          <w:marTop w:val="0"/>
                          <w:marBottom w:val="0"/>
                          <w:divBdr>
                            <w:top w:val="none" w:sz="0" w:space="0" w:color="auto"/>
                            <w:left w:val="none" w:sz="0" w:space="0" w:color="auto"/>
                            <w:bottom w:val="none" w:sz="0" w:space="0" w:color="auto"/>
                            <w:right w:val="none" w:sz="0" w:space="0" w:color="auto"/>
                          </w:divBdr>
                        </w:div>
                      </w:divsChild>
                    </w:div>
                    <w:div w:id="572200197">
                      <w:marLeft w:val="0"/>
                      <w:marRight w:val="0"/>
                      <w:marTop w:val="0"/>
                      <w:marBottom w:val="0"/>
                      <w:divBdr>
                        <w:top w:val="none" w:sz="0" w:space="0" w:color="auto"/>
                        <w:left w:val="none" w:sz="0" w:space="0" w:color="auto"/>
                        <w:bottom w:val="none" w:sz="0" w:space="0" w:color="auto"/>
                        <w:right w:val="none" w:sz="0" w:space="0" w:color="auto"/>
                      </w:divBdr>
                      <w:divsChild>
                        <w:div w:id="1768847119">
                          <w:marLeft w:val="0"/>
                          <w:marRight w:val="0"/>
                          <w:marTop w:val="0"/>
                          <w:marBottom w:val="0"/>
                          <w:divBdr>
                            <w:top w:val="none" w:sz="0" w:space="0" w:color="auto"/>
                            <w:left w:val="none" w:sz="0" w:space="0" w:color="auto"/>
                            <w:bottom w:val="none" w:sz="0" w:space="0" w:color="auto"/>
                            <w:right w:val="none" w:sz="0" w:space="0" w:color="auto"/>
                          </w:divBdr>
                        </w:div>
                      </w:divsChild>
                    </w:div>
                    <w:div w:id="585042040">
                      <w:marLeft w:val="0"/>
                      <w:marRight w:val="0"/>
                      <w:marTop w:val="0"/>
                      <w:marBottom w:val="0"/>
                      <w:divBdr>
                        <w:top w:val="none" w:sz="0" w:space="0" w:color="auto"/>
                        <w:left w:val="none" w:sz="0" w:space="0" w:color="auto"/>
                        <w:bottom w:val="none" w:sz="0" w:space="0" w:color="auto"/>
                        <w:right w:val="none" w:sz="0" w:space="0" w:color="auto"/>
                      </w:divBdr>
                    </w:div>
                    <w:div w:id="585654916">
                      <w:marLeft w:val="0"/>
                      <w:marRight w:val="0"/>
                      <w:marTop w:val="0"/>
                      <w:marBottom w:val="0"/>
                      <w:divBdr>
                        <w:top w:val="none" w:sz="0" w:space="0" w:color="auto"/>
                        <w:left w:val="none" w:sz="0" w:space="0" w:color="auto"/>
                        <w:bottom w:val="none" w:sz="0" w:space="0" w:color="auto"/>
                        <w:right w:val="none" w:sz="0" w:space="0" w:color="auto"/>
                      </w:divBdr>
                    </w:div>
                    <w:div w:id="594090938">
                      <w:marLeft w:val="0"/>
                      <w:marRight w:val="0"/>
                      <w:marTop w:val="0"/>
                      <w:marBottom w:val="0"/>
                      <w:divBdr>
                        <w:top w:val="none" w:sz="0" w:space="0" w:color="auto"/>
                        <w:left w:val="none" w:sz="0" w:space="0" w:color="auto"/>
                        <w:bottom w:val="none" w:sz="0" w:space="0" w:color="auto"/>
                        <w:right w:val="none" w:sz="0" w:space="0" w:color="auto"/>
                      </w:divBdr>
                      <w:divsChild>
                        <w:div w:id="402072756">
                          <w:marLeft w:val="0"/>
                          <w:marRight w:val="0"/>
                          <w:marTop w:val="0"/>
                          <w:marBottom w:val="0"/>
                          <w:divBdr>
                            <w:top w:val="none" w:sz="0" w:space="0" w:color="auto"/>
                            <w:left w:val="none" w:sz="0" w:space="0" w:color="auto"/>
                            <w:bottom w:val="none" w:sz="0" w:space="0" w:color="auto"/>
                            <w:right w:val="none" w:sz="0" w:space="0" w:color="auto"/>
                          </w:divBdr>
                        </w:div>
                      </w:divsChild>
                    </w:div>
                    <w:div w:id="596408202">
                      <w:marLeft w:val="0"/>
                      <w:marRight w:val="0"/>
                      <w:marTop w:val="0"/>
                      <w:marBottom w:val="0"/>
                      <w:divBdr>
                        <w:top w:val="none" w:sz="0" w:space="0" w:color="auto"/>
                        <w:left w:val="none" w:sz="0" w:space="0" w:color="auto"/>
                        <w:bottom w:val="none" w:sz="0" w:space="0" w:color="auto"/>
                        <w:right w:val="none" w:sz="0" w:space="0" w:color="auto"/>
                      </w:divBdr>
                    </w:div>
                    <w:div w:id="596713234">
                      <w:marLeft w:val="0"/>
                      <w:marRight w:val="0"/>
                      <w:marTop w:val="0"/>
                      <w:marBottom w:val="0"/>
                      <w:divBdr>
                        <w:top w:val="none" w:sz="0" w:space="0" w:color="auto"/>
                        <w:left w:val="none" w:sz="0" w:space="0" w:color="auto"/>
                        <w:bottom w:val="none" w:sz="0" w:space="0" w:color="auto"/>
                        <w:right w:val="none" w:sz="0" w:space="0" w:color="auto"/>
                      </w:divBdr>
                      <w:divsChild>
                        <w:div w:id="1631664773">
                          <w:marLeft w:val="0"/>
                          <w:marRight w:val="0"/>
                          <w:marTop w:val="0"/>
                          <w:marBottom w:val="0"/>
                          <w:divBdr>
                            <w:top w:val="none" w:sz="0" w:space="0" w:color="auto"/>
                            <w:left w:val="none" w:sz="0" w:space="0" w:color="auto"/>
                            <w:bottom w:val="none" w:sz="0" w:space="0" w:color="auto"/>
                            <w:right w:val="none" w:sz="0" w:space="0" w:color="auto"/>
                          </w:divBdr>
                        </w:div>
                      </w:divsChild>
                    </w:div>
                    <w:div w:id="604119399">
                      <w:marLeft w:val="0"/>
                      <w:marRight w:val="0"/>
                      <w:marTop w:val="0"/>
                      <w:marBottom w:val="0"/>
                      <w:divBdr>
                        <w:top w:val="none" w:sz="0" w:space="0" w:color="auto"/>
                        <w:left w:val="none" w:sz="0" w:space="0" w:color="auto"/>
                        <w:bottom w:val="none" w:sz="0" w:space="0" w:color="auto"/>
                        <w:right w:val="none" w:sz="0" w:space="0" w:color="auto"/>
                      </w:divBdr>
                    </w:div>
                    <w:div w:id="612639652">
                      <w:marLeft w:val="0"/>
                      <w:marRight w:val="0"/>
                      <w:marTop w:val="0"/>
                      <w:marBottom w:val="0"/>
                      <w:divBdr>
                        <w:top w:val="none" w:sz="0" w:space="0" w:color="auto"/>
                        <w:left w:val="none" w:sz="0" w:space="0" w:color="auto"/>
                        <w:bottom w:val="none" w:sz="0" w:space="0" w:color="auto"/>
                        <w:right w:val="none" w:sz="0" w:space="0" w:color="auto"/>
                      </w:divBdr>
                      <w:divsChild>
                        <w:div w:id="857696541">
                          <w:marLeft w:val="0"/>
                          <w:marRight w:val="0"/>
                          <w:marTop w:val="0"/>
                          <w:marBottom w:val="0"/>
                          <w:divBdr>
                            <w:top w:val="none" w:sz="0" w:space="0" w:color="auto"/>
                            <w:left w:val="none" w:sz="0" w:space="0" w:color="auto"/>
                            <w:bottom w:val="none" w:sz="0" w:space="0" w:color="auto"/>
                            <w:right w:val="none" w:sz="0" w:space="0" w:color="auto"/>
                          </w:divBdr>
                        </w:div>
                      </w:divsChild>
                    </w:div>
                    <w:div w:id="617640218">
                      <w:marLeft w:val="0"/>
                      <w:marRight w:val="0"/>
                      <w:marTop w:val="0"/>
                      <w:marBottom w:val="0"/>
                      <w:divBdr>
                        <w:top w:val="none" w:sz="0" w:space="0" w:color="auto"/>
                        <w:left w:val="none" w:sz="0" w:space="0" w:color="auto"/>
                        <w:bottom w:val="none" w:sz="0" w:space="0" w:color="auto"/>
                        <w:right w:val="none" w:sz="0" w:space="0" w:color="auto"/>
                      </w:divBdr>
                      <w:divsChild>
                        <w:div w:id="1250577931">
                          <w:marLeft w:val="0"/>
                          <w:marRight w:val="0"/>
                          <w:marTop w:val="0"/>
                          <w:marBottom w:val="0"/>
                          <w:divBdr>
                            <w:top w:val="none" w:sz="0" w:space="0" w:color="auto"/>
                            <w:left w:val="none" w:sz="0" w:space="0" w:color="auto"/>
                            <w:bottom w:val="none" w:sz="0" w:space="0" w:color="auto"/>
                            <w:right w:val="none" w:sz="0" w:space="0" w:color="auto"/>
                          </w:divBdr>
                        </w:div>
                      </w:divsChild>
                    </w:div>
                    <w:div w:id="622810636">
                      <w:marLeft w:val="0"/>
                      <w:marRight w:val="0"/>
                      <w:marTop w:val="0"/>
                      <w:marBottom w:val="0"/>
                      <w:divBdr>
                        <w:top w:val="none" w:sz="0" w:space="0" w:color="auto"/>
                        <w:left w:val="none" w:sz="0" w:space="0" w:color="auto"/>
                        <w:bottom w:val="none" w:sz="0" w:space="0" w:color="auto"/>
                        <w:right w:val="none" w:sz="0" w:space="0" w:color="auto"/>
                      </w:divBdr>
                    </w:div>
                    <w:div w:id="633214094">
                      <w:marLeft w:val="0"/>
                      <w:marRight w:val="0"/>
                      <w:marTop w:val="0"/>
                      <w:marBottom w:val="0"/>
                      <w:divBdr>
                        <w:top w:val="none" w:sz="0" w:space="0" w:color="auto"/>
                        <w:left w:val="none" w:sz="0" w:space="0" w:color="auto"/>
                        <w:bottom w:val="none" w:sz="0" w:space="0" w:color="auto"/>
                        <w:right w:val="none" w:sz="0" w:space="0" w:color="auto"/>
                      </w:divBdr>
                    </w:div>
                    <w:div w:id="637303428">
                      <w:marLeft w:val="0"/>
                      <w:marRight w:val="0"/>
                      <w:marTop w:val="0"/>
                      <w:marBottom w:val="0"/>
                      <w:divBdr>
                        <w:top w:val="none" w:sz="0" w:space="0" w:color="auto"/>
                        <w:left w:val="none" w:sz="0" w:space="0" w:color="auto"/>
                        <w:bottom w:val="none" w:sz="0" w:space="0" w:color="auto"/>
                        <w:right w:val="none" w:sz="0" w:space="0" w:color="auto"/>
                      </w:divBdr>
                      <w:divsChild>
                        <w:div w:id="316299942">
                          <w:marLeft w:val="0"/>
                          <w:marRight w:val="0"/>
                          <w:marTop w:val="0"/>
                          <w:marBottom w:val="0"/>
                          <w:divBdr>
                            <w:top w:val="none" w:sz="0" w:space="0" w:color="auto"/>
                            <w:left w:val="none" w:sz="0" w:space="0" w:color="auto"/>
                            <w:bottom w:val="none" w:sz="0" w:space="0" w:color="auto"/>
                            <w:right w:val="none" w:sz="0" w:space="0" w:color="auto"/>
                          </w:divBdr>
                        </w:div>
                      </w:divsChild>
                    </w:div>
                    <w:div w:id="638271311">
                      <w:marLeft w:val="0"/>
                      <w:marRight w:val="0"/>
                      <w:marTop w:val="0"/>
                      <w:marBottom w:val="0"/>
                      <w:divBdr>
                        <w:top w:val="none" w:sz="0" w:space="0" w:color="auto"/>
                        <w:left w:val="none" w:sz="0" w:space="0" w:color="auto"/>
                        <w:bottom w:val="none" w:sz="0" w:space="0" w:color="auto"/>
                        <w:right w:val="none" w:sz="0" w:space="0" w:color="auto"/>
                      </w:divBdr>
                    </w:div>
                    <w:div w:id="640159183">
                      <w:marLeft w:val="0"/>
                      <w:marRight w:val="0"/>
                      <w:marTop w:val="0"/>
                      <w:marBottom w:val="0"/>
                      <w:divBdr>
                        <w:top w:val="none" w:sz="0" w:space="0" w:color="auto"/>
                        <w:left w:val="none" w:sz="0" w:space="0" w:color="auto"/>
                        <w:bottom w:val="none" w:sz="0" w:space="0" w:color="auto"/>
                        <w:right w:val="none" w:sz="0" w:space="0" w:color="auto"/>
                      </w:divBdr>
                      <w:divsChild>
                        <w:div w:id="1377117795">
                          <w:marLeft w:val="0"/>
                          <w:marRight w:val="0"/>
                          <w:marTop w:val="0"/>
                          <w:marBottom w:val="0"/>
                          <w:divBdr>
                            <w:top w:val="none" w:sz="0" w:space="0" w:color="auto"/>
                            <w:left w:val="none" w:sz="0" w:space="0" w:color="auto"/>
                            <w:bottom w:val="none" w:sz="0" w:space="0" w:color="auto"/>
                            <w:right w:val="none" w:sz="0" w:space="0" w:color="auto"/>
                          </w:divBdr>
                        </w:div>
                      </w:divsChild>
                    </w:div>
                    <w:div w:id="643700502">
                      <w:marLeft w:val="0"/>
                      <w:marRight w:val="0"/>
                      <w:marTop w:val="0"/>
                      <w:marBottom w:val="0"/>
                      <w:divBdr>
                        <w:top w:val="none" w:sz="0" w:space="0" w:color="auto"/>
                        <w:left w:val="none" w:sz="0" w:space="0" w:color="auto"/>
                        <w:bottom w:val="none" w:sz="0" w:space="0" w:color="auto"/>
                        <w:right w:val="none" w:sz="0" w:space="0" w:color="auto"/>
                      </w:divBdr>
                    </w:div>
                    <w:div w:id="651907839">
                      <w:marLeft w:val="0"/>
                      <w:marRight w:val="0"/>
                      <w:marTop w:val="0"/>
                      <w:marBottom w:val="0"/>
                      <w:divBdr>
                        <w:top w:val="none" w:sz="0" w:space="0" w:color="auto"/>
                        <w:left w:val="none" w:sz="0" w:space="0" w:color="auto"/>
                        <w:bottom w:val="none" w:sz="0" w:space="0" w:color="auto"/>
                        <w:right w:val="none" w:sz="0" w:space="0" w:color="auto"/>
                      </w:divBdr>
                      <w:divsChild>
                        <w:div w:id="32577282">
                          <w:marLeft w:val="0"/>
                          <w:marRight w:val="0"/>
                          <w:marTop w:val="0"/>
                          <w:marBottom w:val="0"/>
                          <w:divBdr>
                            <w:top w:val="none" w:sz="0" w:space="0" w:color="auto"/>
                            <w:left w:val="none" w:sz="0" w:space="0" w:color="auto"/>
                            <w:bottom w:val="none" w:sz="0" w:space="0" w:color="auto"/>
                            <w:right w:val="none" w:sz="0" w:space="0" w:color="auto"/>
                          </w:divBdr>
                        </w:div>
                      </w:divsChild>
                    </w:div>
                    <w:div w:id="653795486">
                      <w:marLeft w:val="0"/>
                      <w:marRight w:val="0"/>
                      <w:marTop w:val="0"/>
                      <w:marBottom w:val="0"/>
                      <w:divBdr>
                        <w:top w:val="none" w:sz="0" w:space="0" w:color="auto"/>
                        <w:left w:val="none" w:sz="0" w:space="0" w:color="auto"/>
                        <w:bottom w:val="none" w:sz="0" w:space="0" w:color="auto"/>
                        <w:right w:val="none" w:sz="0" w:space="0" w:color="auto"/>
                      </w:divBdr>
                    </w:div>
                    <w:div w:id="654530748">
                      <w:marLeft w:val="0"/>
                      <w:marRight w:val="0"/>
                      <w:marTop w:val="0"/>
                      <w:marBottom w:val="0"/>
                      <w:divBdr>
                        <w:top w:val="none" w:sz="0" w:space="0" w:color="auto"/>
                        <w:left w:val="none" w:sz="0" w:space="0" w:color="auto"/>
                        <w:bottom w:val="none" w:sz="0" w:space="0" w:color="auto"/>
                        <w:right w:val="none" w:sz="0" w:space="0" w:color="auto"/>
                      </w:divBdr>
                    </w:div>
                    <w:div w:id="665207151">
                      <w:marLeft w:val="0"/>
                      <w:marRight w:val="0"/>
                      <w:marTop w:val="0"/>
                      <w:marBottom w:val="0"/>
                      <w:divBdr>
                        <w:top w:val="none" w:sz="0" w:space="0" w:color="auto"/>
                        <w:left w:val="none" w:sz="0" w:space="0" w:color="auto"/>
                        <w:bottom w:val="none" w:sz="0" w:space="0" w:color="auto"/>
                        <w:right w:val="none" w:sz="0" w:space="0" w:color="auto"/>
                      </w:divBdr>
                    </w:div>
                    <w:div w:id="665667158">
                      <w:marLeft w:val="0"/>
                      <w:marRight w:val="0"/>
                      <w:marTop w:val="0"/>
                      <w:marBottom w:val="0"/>
                      <w:divBdr>
                        <w:top w:val="none" w:sz="0" w:space="0" w:color="auto"/>
                        <w:left w:val="none" w:sz="0" w:space="0" w:color="auto"/>
                        <w:bottom w:val="none" w:sz="0" w:space="0" w:color="auto"/>
                        <w:right w:val="none" w:sz="0" w:space="0" w:color="auto"/>
                      </w:divBdr>
                    </w:div>
                    <w:div w:id="672729077">
                      <w:marLeft w:val="0"/>
                      <w:marRight w:val="0"/>
                      <w:marTop w:val="0"/>
                      <w:marBottom w:val="0"/>
                      <w:divBdr>
                        <w:top w:val="none" w:sz="0" w:space="0" w:color="auto"/>
                        <w:left w:val="none" w:sz="0" w:space="0" w:color="auto"/>
                        <w:bottom w:val="none" w:sz="0" w:space="0" w:color="auto"/>
                        <w:right w:val="none" w:sz="0" w:space="0" w:color="auto"/>
                      </w:divBdr>
                    </w:div>
                    <w:div w:id="675426834">
                      <w:marLeft w:val="0"/>
                      <w:marRight w:val="0"/>
                      <w:marTop w:val="0"/>
                      <w:marBottom w:val="0"/>
                      <w:divBdr>
                        <w:top w:val="none" w:sz="0" w:space="0" w:color="auto"/>
                        <w:left w:val="none" w:sz="0" w:space="0" w:color="auto"/>
                        <w:bottom w:val="none" w:sz="0" w:space="0" w:color="auto"/>
                        <w:right w:val="none" w:sz="0" w:space="0" w:color="auto"/>
                      </w:divBdr>
                      <w:divsChild>
                        <w:div w:id="582498009">
                          <w:marLeft w:val="0"/>
                          <w:marRight w:val="0"/>
                          <w:marTop w:val="0"/>
                          <w:marBottom w:val="0"/>
                          <w:divBdr>
                            <w:top w:val="none" w:sz="0" w:space="0" w:color="auto"/>
                            <w:left w:val="none" w:sz="0" w:space="0" w:color="auto"/>
                            <w:bottom w:val="none" w:sz="0" w:space="0" w:color="auto"/>
                            <w:right w:val="none" w:sz="0" w:space="0" w:color="auto"/>
                          </w:divBdr>
                        </w:div>
                      </w:divsChild>
                    </w:div>
                    <w:div w:id="686443713">
                      <w:marLeft w:val="0"/>
                      <w:marRight w:val="0"/>
                      <w:marTop w:val="0"/>
                      <w:marBottom w:val="0"/>
                      <w:divBdr>
                        <w:top w:val="none" w:sz="0" w:space="0" w:color="auto"/>
                        <w:left w:val="none" w:sz="0" w:space="0" w:color="auto"/>
                        <w:bottom w:val="none" w:sz="0" w:space="0" w:color="auto"/>
                        <w:right w:val="none" w:sz="0" w:space="0" w:color="auto"/>
                      </w:divBdr>
                      <w:divsChild>
                        <w:div w:id="602419101">
                          <w:marLeft w:val="0"/>
                          <w:marRight w:val="0"/>
                          <w:marTop w:val="0"/>
                          <w:marBottom w:val="0"/>
                          <w:divBdr>
                            <w:top w:val="none" w:sz="0" w:space="0" w:color="auto"/>
                            <w:left w:val="none" w:sz="0" w:space="0" w:color="auto"/>
                            <w:bottom w:val="none" w:sz="0" w:space="0" w:color="auto"/>
                            <w:right w:val="none" w:sz="0" w:space="0" w:color="auto"/>
                          </w:divBdr>
                        </w:div>
                      </w:divsChild>
                    </w:div>
                    <w:div w:id="693115130">
                      <w:marLeft w:val="0"/>
                      <w:marRight w:val="0"/>
                      <w:marTop w:val="0"/>
                      <w:marBottom w:val="0"/>
                      <w:divBdr>
                        <w:top w:val="none" w:sz="0" w:space="0" w:color="auto"/>
                        <w:left w:val="none" w:sz="0" w:space="0" w:color="auto"/>
                        <w:bottom w:val="none" w:sz="0" w:space="0" w:color="auto"/>
                        <w:right w:val="none" w:sz="0" w:space="0" w:color="auto"/>
                      </w:divBdr>
                      <w:divsChild>
                        <w:div w:id="1954289016">
                          <w:marLeft w:val="0"/>
                          <w:marRight w:val="0"/>
                          <w:marTop w:val="0"/>
                          <w:marBottom w:val="0"/>
                          <w:divBdr>
                            <w:top w:val="none" w:sz="0" w:space="0" w:color="auto"/>
                            <w:left w:val="none" w:sz="0" w:space="0" w:color="auto"/>
                            <w:bottom w:val="none" w:sz="0" w:space="0" w:color="auto"/>
                            <w:right w:val="none" w:sz="0" w:space="0" w:color="auto"/>
                          </w:divBdr>
                        </w:div>
                      </w:divsChild>
                    </w:div>
                    <w:div w:id="709377805">
                      <w:marLeft w:val="0"/>
                      <w:marRight w:val="0"/>
                      <w:marTop w:val="0"/>
                      <w:marBottom w:val="0"/>
                      <w:divBdr>
                        <w:top w:val="none" w:sz="0" w:space="0" w:color="auto"/>
                        <w:left w:val="none" w:sz="0" w:space="0" w:color="auto"/>
                        <w:bottom w:val="none" w:sz="0" w:space="0" w:color="auto"/>
                        <w:right w:val="none" w:sz="0" w:space="0" w:color="auto"/>
                      </w:divBdr>
                      <w:divsChild>
                        <w:div w:id="2019044109">
                          <w:marLeft w:val="0"/>
                          <w:marRight w:val="0"/>
                          <w:marTop w:val="0"/>
                          <w:marBottom w:val="0"/>
                          <w:divBdr>
                            <w:top w:val="none" w:sz="0" w:space="0" w:color="auto"/>
                            <w:left w:val="none" w:sz="0" w:space="0" w:color="auto"/>
                            <w:bottom w:val="none" w:sz="0" w:space="0" w:color="auto"/>
                            <w:right w:val="none" w:sz="0" w:space="0" w:color="auto"/>
                          </w:divBdr>
                        </w:div>
                      </w:divsChild>
                    </w:div>
                    <w:div w:id="718671185">
                      <w:marLeft w:val="0"/>
                      <w:marRight w:val="0"/>
                      <w:marTop w:val="0"/>
                      <w:marBottom w:val="0"/>
                      <w:divBdr>
                        <w:top w:val="none" w:sz="0" w:space="0" w:color="auto"/>
                        <w:left w:val="none" w:sz="0" w:space="0" w:color="auto"/>
                        <w:bottom w:val="none" w:sz="0" w:space="0" w:color="auto"/>
                        <w:right w:val="none" w:sz="0" w:space="0" w:color="auto"/>
                      </w:divBdr>
                      <w:divsChild>
                        <w:div w:id="1603146828">
                          <w:marLeft w:val="0"/>
                          <w:marRight w:val="0"/>
                          <w:marTop w:val="0"/>
                          <w:marBottom w:val="0"/>
                          <w:divBdr>
                            <w:top w:val="none" w:sz="0" w:space="0" w:color="auto"/>
                            <w:left w:val="none" w:sz="0" w:space="0" w:color="auto"/>
                            <w:bottom w:val="none" w:sz="0" w:space="0" w:color="auto"/>
                            <w:right w:val="none" w:sz="0" w:space="0" w:color="auto"/>
                          </w:divBdr>
                        </w:div>
                      </w:divsChild>
                    </w:div>
                    <w:div w:id="722094243">
                      <w:marLeft w:val="0"/>
                      <w:marRight w:val="0"/>
                      <w:marTop w:val="0"/>
                      <w:marBottom w:val="0"/>
                      <w:divBdr>
                        <w:top w:val="none" w:sz="0" w:space="0" w:color="auto"/>
                        <w:left w:val="none" w:sz="0" w:space="0" w:color="auto"/>
                        <w:bottom w:val="none" w:sz="0" w:space="0" w:color="auto"/>
                        <w:right w:val="none" w:sz="0" w:space="0" w:color="auto"/>
                      </w:divBdr>
                    </w:div>
                    <w:div w:id="731345416">
                      <w:marLeft w:val="0"/>
                      <w:marRight w:val="0"/>
                      <w:marTop w:val="0"/>
                      <w:marBottom w:val="0"/>
                      <w:divBdr>
                        <w:top w:val="none" w:sz="0" w:space="0" w:color="auto"/>
                        <w:left w:val="none" w:sz="0" w:space="0" w:color="auto"/>
                        <w:bottom w:val="none" w:sz="0" w:space="0" w:color="auto"/>
                        <w:right w:val="none" w:sz="0" w:space="0" w:color="auto"/>
                      </w:divBdr>
                    </w:div>
                    <w:div w:id="732775496">
                      <w:marLeft w:val="0"/>
                      <w:marRight w:val="0"/>
                      <w:marTop w:val="0"/>
                      <w:marBottom w:val="0"/>
                      <w:divBdr>
                        <w:top w:val="none" w:sz="0" w:space="0" w:color="auto"/>
                        <w:left w:val="none" w:sz="0" w:space="0" w:color="auto"/>
                        <w:bottom w:val="none" w:sz="0" w:space="0" w:color="auto"/>
                        <w:right w:val="none" w:sz="0" w:space="0" w:color="auto"/>
                      </w:divBdr>
                    </w:div>
                    <w:div w:id="735709628">
                      <w:marLeft w:val="0"/>
                      <w:marRight w:val="0"/>
                      <w:marTop w:val="0"/>
                      <w:marBottom w:val="0"/>
                      <w:divBdr>
                        <w:top w:val="none" w:sz="0" w:space="0" w:color="auto"/>
                        <w:left w:val="none" w:sz="0" w:space="0" w:color="auto"/>
                        <w:bottom w:val="none" w:sz="0" w:space="0" w:color="auto"/>
                        <w:right w:val="none" w:sz="0" w:space="0" w:color="auto"/>
                      </w:divBdr>
                    </w:div>
                    <w:div w:id="742798082">
                      <w:marLeft w:val="0"/>
                      <w:marRight w:val="0"/>
                      <w:marTop w:val="0"/>
                      <w:marBottom w:val="0"/>
                      <w:divBdr>
                        <w:top w:val="none" w:sz="0" w:space="0" w:color="auto"/>
                        <w:left w:val="none" w:sz="0" w:space="0" w:color="auto"/>
                        <w:bottom w:val="none" w:sz="0" w:space="0" w:color="auto"/>
                        <w:right w:val="none" w:sz="0" w:space="0" w:color="auto"/>
                      </w:divBdr>
                      <w:divsChild>
                        <w:div w:id="1475105068">
                          <w:marLeft w:val="0"/>
                          <w:marRight w:val="0"/>
                          <w:marTop w:val="0"/>
                          <w:marBottom w:val="0"/>
                          <w:divBdr>
                            <w:top w:val="none" w:sz="0" w:space="0" w:color="auto"/>
                            <w:left w:val="none" w:sz="0" w:space="0" w:color="auto"/>
                            <w:bottom w:val="none" w:sz="0" w:space="0" w:color="auto"/>
                            <w:right w:val="none" w:sz="0" w:space="0" w:color="auto"/>
                          </w:divBdr>
                        </w:div>
                      </w:divsChild>
                    </w:div>
                    <w:div w:id="745959129">
                      <w:marLeft w:val="0"/>
                      <w:marRight w:val="0"/>
                      <w:marTop w:val="0"/>
                      <w:marBottom w:val="0"/>
                      <w:divBdr>
                        <w:top w:val="none" w:sz="0" w:space="0" w:color="auto"/>
                        <w:left w:val="none" w:sz="0" w:space="0" w:color="auto"/>
                        <w:bottom w:val="none" w:sz="0" w:space="0" w:color="auto"/>
                        <w:right w:val="none" w:sz="0" w:space="0" w:color="auto"/>
                      </w:divBdr>
                      <w:divsChild>
                        <w:div w:id="1343819468">
                          <w:marLeft w:val="0"/>
                          <w:marRight w:val="0"/>
                          <w:marTop w:val="0"/>
                          <w:marBottom w:val="0"/>
                          <w:divBdr>
                            <w:top w:val="none" w:sz="0" w:space="0" w:color="auto"/>
                            <w:left w:val="none" w:sz="0" w:space="0" w:color="auto"/>
                            <w:bottom w:val="none" w:sz="0" w:space="0" w:color="auto"/>
                            <w:right w:val="none" w:sz="0" w:space="0" w:color="auto"/>
                          </w:divBdr>
                        </w:div>
                      </w:divsChild>
                    </w:div>
                    <w:div w:id="763653857">
                      <w:marLeft w:val="0"/>
                      <w:marRight w:val="0"/>
                      <w:marTop w:val="0"/>
                      <w:marBottom w:val="0"/>
                      <w:divBdr>
                        <w:top w:val="none" w:sz="0" w:space="0" w:color="auto"/>
                        <w:left w:val="none" w:sz="0" w:space="0" w:color="auto"/>
                        <w:bottom w:val="none" w:sz="0" w:space="0" w:color="auto"/>
                        <w:right w:val="none" w:sz="0" w:space="0" w:color="auto"/>
                      </w:divBdr>
                      <w:divsChild>
                        <w:div w:id="1865049306">
                          <w:marLeft w:val="0"/>
                          <w:marRight w:val="0"/>
                          <w:marTop w:val="0"/>
                          <w:marBottom w:val="0"/>
                          <w:divBdr>
                            <w:top w:val="none" w:sz="0" w:space="0" w:color="auto"/>
                            <w:left w:val="none" w:sz="0" w:space="0" w:color="auto"/>
                            <w:bottom w:val="none" w:sz="0" w:space="0" w:color="auto"/>
                            <w:right w:val="none" w:sz="0" w:space="0" w:color="auto"/>
                          </w:divBdr>
                        </w:div>
                      </w:divsChild>
                    </w:div>
                    <w:div w:id="765882608">
                      <w:marLeft w:val="0"/>
                      <w:marRight w:val="0"/>
                      <w:marTop w:val="0"/>
                      <w:marBottom w:val="0"/>
                      <w:divBdr>
                        <w:top w:val="none" w:sz="0" w:space="0" w:color="auto"/>
                        <w:left w:val="none" w:sz="0" w:space="0" w:color="auto"/>
                        <w:bottom w:val="none" w:sz="0" w:space="0" w:color="auto"/>
                        <w:right w:val="none" w:sz="0" w:space="0" w:color="auto"/>
                      </w:divBdr>
                      <w:divsChild>
                        <w:div w:id="486749702">
                          <w:marLeft w:val="0"/>
                          <w:marRight w:val="0"/>
                          <w:marTop w:val="0"/>
                          <w:marBottom w:val="0"/>
                          <w:divBdr>
                            <w:top w:val="none" w:sz="0" w:space="0" w:color="auto"/>
                            <w:left w:val="none" w:sz="0" w:space="0" w:color="auto"/>
                            <w:bottom w:val="none" w:sz="0" w:space="0" w:color="auto"/>
                            <w:right w:val="none" w:sz="0" w:space="0" w:color="auto"/>
                          </w:divBdr>
                        </w:div>
                      </w:divsChild>
                    </w:div>
                    <w:div w:id="767579201">
                      <w:marLeft w:val="0"/>
                      <w:marRight w:val="0"/>
                      <w:marTop w:val="0"/>
                      <w:marBottom w:val="0"/>
                      <w:divBdr>
                        <w:top w:val="none" w:sz="0" w:space="0" w:color="auto"/>
                        <w:left w:val="none" w:sz="0" w:space="0" w:color="auto"/>
                        <w:bottom w:val="none" w:sz="0" w:space="0" w:color="auto"/>
                        <w:right w:val="none" w:sz="0" w:space="0" w:color="auto"/>
                      </w:divBdr>
                      <w:divsChild>
                        <w:div w:id="1382050518">
                          <w:marLeft w:val="0"/>
                          <w:marRight w:val="0"/>
                          <w:marTop w:val="0"/>
                          <w:marBottom w:val="0"/>
                          <w:divBdr>
                            <w:top w:val="none" w:sz="0" w:space="0" w:color="auto"/>
                            <w:left w:val="none" w:sz="0" w:space="0" w:color="auto"/>
                            <w:bottom w:val="none" w:sz="0" w:space="0" w:color="auto"/>
                            <w:right w:val="none" w:sz="0" w:space="0" w:color="auto"/>
                          </w:divBdr>
                        </w:div>
                      </w:divsChild>
                    </w:div>
                    <w:div w:id="780302018">
                      <w:marLeft w:val="0"/>
                      <w:marRight w:val="0"/>
                      <w:marTop w:val="0"/>
                      <w:marBottom w:val="0"/>
                      <w:divBdr>
                        <w:top w:val="none" w:sz="0" w:space="0" w:color="auto"/>
                        <w:left w:val="none" w:sz="0" w:space="0" w:color="auto"/>
                        <w:bottom w:val="none" w:sz="0" w:space="0" w:color="auto"/>
                        <w:right w:val="none" w:sz="0" w:space="0" w:color="auto"/>
                      </w:divBdr>
                      <w:divsChild>
                        <w:div w:id="1813520084">
                          <w:marLeft w:val="0"/>
                          <w:marRight w:val="0"/>
                          <w:marTop w:val="0"/>
                          <w:marBottom w:val="0"/>
                          <w:divBdr>
                            <w:top w:val="none" w:sz="0" w:space="0" w:color="auto"/>
                            <w:left w:val="none" w:sz="0" w:space="0" w:color="auto"/>
                            <w:bottom w:val="none" w:sz="0" w:space="0" w:color="auto"/>
                            <w:right w:val="none" w:sz="0" w:space="0" w:color="auto"/>
                          </w:divBdr>
                        </w:div>
                      </w:divsChild>
                    </w:div>
                    <w:div w:id="780491222">
                      <w:marLeft w:val="0"/>
                      <w:marRight w:val="0"/>
                      <w:marTop w:val="0"/>
                      <w:marBottom w:val="0"/>
                      <w:divBdr>
                        <w:top w:val="none" w:sz="0" w:space="0" w:color="auto"/>
                        <w:left w:val="none" w:sz="0" w:space="0" w:color="auto"/>
                        <w:bottom w:val="none" w:sz="0" w:space="0" w:color="auto"/>
                        <w:right w:val="none" w:sz="0" w:space="0" w:color="auto"/>
                      </w:divBdr>
                      <w:divsChild>
                        <w:div w:id="2119329116">
                          <w:marLeft w:val="0"/>
                          <w:marRight w:val="0"/>
                          <w:marTop w:val="0"/>
                          <w:marBottom w:val="0"/>
                          <w:divBdr>
                            <w:top w:val="none" w:sz="0" w:space="0" w:color="auto"/>
                            <w:left w:val="none" w:sz="0" w:space="0" w:color="auto"/>
                            <w:bottom w:val="none" w:sz="0" w:space="0" w:color="auto"/>
                            <w:right w:val="none" w:sz="0" w:space="0" w:color="auto"/>
                          </w:divBdr>
                        </w:div>
                      </w:divsChild>
                    </w:div>
                    <w:div w:id="791172520">
                      <w:marLeft w:val="0"/>
                      <w:marRight w:val="0"/>
                      <w:marTop w:val="0"/>
                      <w:marBottom w:val="0"/>
                      <w:divBdr>
                        <w:top w:val="none" w:sz="0" w:space="0" w:color="auto"/>
                        <w:left w:val="none" w:sz="0" w:space="0" w:color="auto"/>
                        <w:bottom w:val="none" w:sz="0" w:space="0" w:color="auto"/>
                        <w:right w:val="none" w:sz="0" w:space="0" w:color="auto"/>
                      </w:divBdr>
                    </w:div>
                    <w:div w:id="796292374">
                      <w:marLeft w:val="0"/>
                      <w:marRight w:val="0"/>
                      <w:marTop w:val="0"/>
                      <w:marBottom w:val="0"/>
                      <w:divBdr>
                        <w:top w:val="none" w:sz="0" w:space="0" w:color="auto"/>
                        <w:left w:val="none" w:sz="0" w:space="0" w:color="auto"/>
                        <w:bottom w:val="none" w:sz="0" w:space="0" w:color="auto"/>
                        <w:right w:val="none" w:sz="0" w:space="0" w:color="auto"/>
                      </w:divBdr>
                    </w:div>
                    <w:div w:id="796794845">
                      <w:marLeft w:val="0"/>
                      <w:marRight w:val="0"/>
                      <w:marTop w:val="0"/>
                      <w:marBottom w:val="0"/>
                      <w:divBdr>
                        <w:top w:val="none" w:sz="0" w:space="0" w:color="auto"/>
                        <w:left w:val="none" w:sz="0" w:space="0" w:color="auto"/>
                        <w:bottom w:val="none" w:sz="0" w:space="0" w:color="auto"/>
                        <w:right w:val="none" w:sz="0" w:space="0" w:color="auto"/>
                      </w:divBdr>
                    </w:div>
                    <w:div w:id="798063996">
                      <w:marLeft w:val="0"/>
                      <w:marRight w:val="0"/>
                      <w:marTop w:val="0"/>
                      <w:marBottom w:val="0"/>
                      <w:divBdr>
                        <w:top w:val="none" w:sz="0" w:space="0" w:color="auto"/>
                        <w:left w:val="none" w:sz="0" w:space="0" w:color="auto"/>
                        <w:bottom w:val="none" w:sz="0" w:space="0" w:color="auto"/>
                        <w:right w:val="none" w:sz="0" w:space="0" w:color="auto"/>
                      </w:divBdr>
                    </w:div>
                    <w:div w:id="816608971">
                      <w:marLeft w:val="0"/>
                      <w:marRight w:val="0"/>
                      <w:marTop w:val="0"/>
                      <w:marBottom w:val="0"/>
                      <w:divBdr>
                        <w:top w:val="none" w:sz="0" w:space="0" w:color="auto"/>
                        <w:left w:val="none" w:sz="0" w:space="0" w:color="auto"/>
                        <w:bottom w:val="none" w:sz="0" w:space="0" w:color="auto"/>
                        <w:right w:val="none" w:sz="0" w:space="0" w:color="auto"/>
                      </w:divBdr>
                    </w:div>
                    <w:div w:id="825824070">
                      <w:marLeft w:val="0"/>
                      <w:marRight w:val="0"/>
                      <w:marTop w:val="0"/>
                      <w:marBottom w:val="0"/>
                      <w:divBdr>
                        <w:top w:val="none" w:sz="0" w:space="0" w:color="auto"/>
                        <w:left w:val="none" w:sz="0" w:space="0" w:color="auto"/>
                        <w:bottom w:val="none" w:sz="0" w:space="0" w:color="auto"/>
                        <w:right w:val="none" w:sz="0" w:space="0" w:color="auto"/>
                      </w:divBdr>
                    </w:div>
                    <w:div w:id="826942655">
                      <w:marLeft w:val="0"/>
                      <w:marRight w:val="0"/>
                      <w:marTop w:val="0"/>
                      <w:marBottom w:val="0"/>
                      <w:divBdr>
                        <w:top w:val="none" w:sz="0" w:space="0" w:color="auto"/>
                        <w:left w:val="none" w:sz="0" w:space="0" w:color="auto"/>
                        <w:bottom w:val="none" w:sz="0" w:space="0" w:color="auto"/>
                        <w:right w:val="none" w:sz="0" w:space="0" w:color="auto"/>
                      </w:divBdr>
                    </w:div>
                    <w:div w:id="828256932">
                      <w:marLeft w:val="0"/>
                      <w:marRight w:val="0"/>
                      <w:marTop w:val="0"/>
                      <w:marBottom w:val="0"/>
                      <w:divBdr>
                        <w:top w:val="none" w:sz="0" w:space="0" w:color="auto"/>
                        <w:left w:val="none" w:sz="0" w:space="0" w:color="auto"/>
                        <w:bottom w:val="none" w:sz="0" w:space="0" w:color="auto"/>
                        <w:right w:val="none" w:sz="0" w:space="0" w:color="auto"/>
                      </w:divBdr>
                    </w:div>
                    <w:div w:id="831332764">
                      <w:marLeft w:val="0"/>
                      <w:marRight w:val="0"/>
                      <w:marTop w:val="0"/>
                      <w:marBottom w:val="0"/>
                      <w:divBdr>
                        <w:top w:val="none" w:sz="0" w:space="0" w:color="auto"/>
                        <w:left w:val="none" w:sz="0" w:space="0" w:color="auto"/>
                        <w:bottom w:val="none" w:sz="0" w:space="0" w:color="auto"/>
                        <w:right w:val="none" w:sz="0" w:space="0" w:color="auto"/>
                      </w:divBdr>
                      <w:divsChild>
                        <w:div w:id="1371149828">
                          <w:marLeft w:val="0"/>
                          <w:marRight w:val="0"/>
                          <w:marTop w:val="0"/>
                          <w:marBottom w:val="0"/>
                          <w:divBdr>
                            <w:top w:val="none" w:sz="0" w:space="0" w:color="auto"/>
                            <w:left w:val="none" w:sz="0" w:space="0" w:color="auto"/>
                            <w:bottom w:val="none" w:sz="0" w:space="0" w:color="auto"/>
                            <w:right w:val="none" w:sz="0" w:space="0" w:color="auto"/>
                          </w:divBdr>
                        </w:div>
                      </w:divsChild>
                    </w:div>
                    <w:div w:id="832716445">
                      <w:marLeft w:val="0"/>
                      <w:marRight w:val="0"/>
                      <w:marTop w:val="0"/>
                      <w:marBottom w:val="0"/>
                      <w:divBdr>
                        <w:top w:val="none" w:sz="0" w:space="0" w:color="auto"/>
                        <w:left w:val="none" w:sz="0" w:space="0" w:color="auto"/>
                        <w:bottom w:val="none" w:sz="0" w:space="0" w:color="auto"/>
                        <w:right w:val="none" w:sz="0" w:space="0" w:color="auto"/>
                      </w:divBdr>
                      <w:divsChild>
                        <w:div w:id="1989624104">
                          <w:marLeft w:val="0"/>
                          <w:marRight w:val="0"/>
                          <w:marTop w:val="0"/>
                          <w:marBottom w:val="0"/>
                          <w:divBdr>
                            <w:top w:val="none" w:sz="0" w:space="0" w:color="auto"/>
                            <w:left w:val="none" w:sz="0" w:space="0" w:color="auto"/>
                            <w:bottom w:val="none" w:sz="0" w:space="0" w:color="auto"/>
                            <w:right w:val="none" w:sz="0" w:space="0" w:color="auto"/>
                          </w:divBdr>
                        </w:div>
                      </w:divsChild>
                    </w:div>
                    <w:div w:id="855731098">
                      <w:marLeft w:val="0"/>
                      <w:marRight w:val="0"/>
                      <w:marTop w:val="0"/>
                      <w:marBottom w:val="0"/>
                      <w:divBdr>
                        <w:top w:val="none" w:sz="0" w:space="0" w:color="auto"/>
                        <w:left w:val="none" w:sz="0" w:space="0" w:color="auto"/>
                        <w:bottom w:val="none" w:sz="0" w:space="0" w:color="auto"/>
                        <w:right w:val="none" w:sz="0" w:space="0" w:color="auto"/>
                      </w:divBdr>
                    </w:div>
                    <w:div w:id="886571177">
                      <w:marLeft w:val="0"/>
                      <w:marRight w:val="0"/>
                      <w:marTop w:val="0"/>
                      <w:marBottom w:val="0"/>
                      <w:divBdr>
                        <w:top w:val="none" w:sz="0" w:space="0" w:color="auto"/>
                        <w:left w:val="none" w:sz="0" w:space="0" w:color="auto"/>
                        <w:bottom w:val="none" w:sz="0" w:space="0" w:color="auto"/>
                        <w:right w:val="none" w:sz="0" w:space="0" w:color="auto"/>
                      </w:divBdr>
                    </w:div>
                    <w:div w:id="888303824">
                      <w:marLeft w:val="0"/>
                      <w:marRight w:val="0"/>
                      <w:marTop w:val="0"/>
                      <w:marBottom w:val="0"/>
                      <w:divBdr>
                        <w:top w:val="none" w:sz="0" w:space="0" w:color="auto"/>
                        <w:left w:val="none" w:sz="0" w:space="0" w:color="auto"/>
                        <w:bottom w:val="none" w:sz="0" w:space="0" w:color="auto"/>
                        <w:right w:val="none" w:sz="0" w:space="0" w:color="auto"/>
                      </w:divBdr>
                    </w:div>
                    <w:div w:id="890850040">
                      <w:marLeft w:val="0"/>
                      <w:marRight w:val="0"/>
                      <w:marTop w:val="0"/>
                      <w:marBottom w:val="0"/>
                      <w:divBdr>
                        <w:top w:val="none" w:sz="0" w:space="0" w:color="auto"/>
                        <w:left w:val="none" w:sz="0" w:space="0" w:color="auto"/>
                        <w:bottom w:val="none" w:sz="0" w:space="0" w:color="auto"/>
                        <w:right w:val="none" w:sz="0" w:space="0" w:color="auto"/>
                      </w:divBdr>
                      <w:divsChild>
                        <w:div w:id="559751689">
                          <w:marLeft w:val="0"/>
                          <w:marRight w:val="0"/>
                          <w:marTop w:val="0"/>
                          <w:marBottom w:val="0"/>
                          <w:divBdr>
                            <w:top w:val="none" w:sz="0" w:space="0" w:color="auto"/>
                            <w:left w:val="none" w:sz="0" w:space="0" w:color="auto"/>
                            <w:bottom w:val="none" w:sz="0" w:space="0" w:color="auto"/>
                            <w:right w:val="none" w:sz="0" w:space="0" w:color="auto"/>
                          </w:divBdr>
                        </w:div>
                      </w:divsChild>
                    </w:div>
                    <w:div w:id="895971194">
                      <w:marLeft w:val="0"/>
                      <w:marRight w:val="0"/>
                      <w:marTop w:val="0"/>
                      <w:marBottom w:val="0"/>
                      <w:divBdr>
                        <w:top w:val="none" w:sz="0" w:space="0" w:color="auto"/>
                        <w:left w:val="none" w:sz="0" w:space="0" w:color="auto"/>
                        <w:bottom w:val="none" w:sz="0" w:space="0" w:color="auto"/>
                        <w:right w:val="none" w:sz="0" w:space="0" w:color="auto"/>
                      </w:divBdr>
                      <w:divsChild>
                        <w:div w:id="1291091454">
                          <w:marLeft w:val="0"/>
                          <w:marRight w:val="0"/>
                          <w:marTop w:val="0"/>
                          <w:marBottom w:val="0"/>
                          <w:divBdr>
                            <w:top w:val="none" w:sz="0" w:space="0" w:color="auto"/>
                            <w:left w:val="none" w:sz="0" w:space="0" w:color="auto"/>
                            <w:bottom w:val="none" w:sz="0" w:space="0" w:color="auto"/>
                            <w:right w:val="none" w:sz="0" w:space="0" w:color="auto"/>
                          </w:divBdr>
                        </w:div>
                      </w:divsChild>
                    </w:div>
                    <w:div w:id="897790511">
                      <w:marLeft w:val="0"/>
                      <w:marRight w:val="0"/>
                      <w:marTop w:val="0"/>
                      <w:marBottom w:val="0"/>
                      <w:divBdr>
                        <w:top w:val="none" w:sz="0" w:space="0" w:color="auto"/>
                        <w:left w:val="none" w:sz="0" w:space="0" w:color="auto"/>
                        <w:bottom w:val="none" w:sz="0" w:space="0" w:color="auto"/>
                        <w:right w:val="none" w:sz="0" w:space="0" w:color="auto"/>
                      </w:divBdr>
                    </w:div>
                    <w:div w:id="903099541">
                      <w:marLeft w:val="0"/>
                      <w:marRight w:val="0"/>
                      <w:marTop w:val="0"/>
                      <w:marBottom w:val="0"/>
                      <w:divBdr>
                        <w:top w:val="none" w:sz="0" w:space="0" w:color="auto"/>
                        <w:left w:val="none" w:sz="0" w:space="0" w:color="auto"/>
                        <w:bottom w:val="none" w:sz="0" w:space="0" w:color="auto"/>
                        <w:right w:val="none" w:sz="0" w:space="0" w:color="auto"/>
                      </w:divBdr>
                    </w:div>
                    <w:div w:id="911082277">
                      <w:marLeft w:val="0"/>
                      <w:marRight w:val="0"/>
                      <w:marTop w:val="0"/>
                      <w:marBottom w:val="0"/>
                      <w:divBdr>
                        <w:top w:val="none" w:sz="0" w:space="0" w:color="auto"/>
                        <w:left w:val="none" w:sz="0" w:space="0" w:color="auto"/>
                        <w:bottom w:val="none" w:sz="0" w:space="0" w:color="auto"/>
                        <w:right w:val="none" w:sz="0" w:space="0" w:color="auto"/>
                      </w:divBdr>
                    </w:div>
                    <w:div w:id="912857507">
                      <w:marLeft w:val="0"/>
                      <w:marRight w:val="0"/>
                      <w:marTop w:val="0"/>
                      <w:marBottom w:val="0"/>
                      <w:divBdr>
                        <w:top w:val="none" w:sz="0" w:space="0" w:color="auto"/>
                        <w:left w:val="none" w:sz="0" w:space="0" w:color="auto"/>
                        <w:bottom w:val="none" w:sz="0" w:space="0" w:color="auto"/>
                        <w:right w:val="none" w:sz="0" w:space="0" w:color="auto"/>
                      </w:divBdr>
                    </w:div>
                    <w:div w:id="939995575">
                      <w:marLeft w:val="0"/>
                      <w:marRight w:val="0"/>
                      <w:marTop w:val="0"/>
                      <w:marBottom w:val="0"/>
                      <w:divBdr>
                        <w:top w:val="none" w:sz="0" w:space="0" w:color="auto"/>
                        <w:left w:val="none" w:sz="0" w:space="0" w:color="auto"/>
                        <w:bottom w:val="none" w:sz="0" w:space="0" w:color="auto"/>
                        <w:right w:val="none" w:sz="0" w:space="0" w:color="auto"/>
                      </w:divBdr>
                      <w:divsChild>
                        <w:div w:id="465052706">
                          <w:marLeft w:val="0"/>
                          <w:marRight w:val="0"/>
                          <w:marTop w:val="0"/>
                          <w:marBottom w:val="0"/>
                          <w:divBdr>
                            <w:top w:val="none" w:sz="0" w:space="0" w:color="auto"/>
                            <w:left w:val="none" w:sz="0" w:space="0" w:color="auto"/>
                            <w:bottom w:val="none" w:sz="0" w:space="0" w:color="auto"/>
                            <w:right w:val="none" w:sz="0" w:space="0" w:color="auto"/>
                          </w:divBdr>
                        </w:div>
                      </w:divsChild>
                    </w:div>
                    <w:div w:id="940798218">
                      <w:marLeft w:val="0"/>
                      <w:marRight w:val="0"/>
                      <w:marTop w:val="0"/>
                      <w:marBottom w:val="0"/>
                      <w:divBdr>
                        <w:top w:val="none" w:sz="0" w:space="0" w:color="auto"/>
                        <w:left w:val="none" w:sz="0" w:space="0" w:color="auto"/>
                        <w:bottom w:val="none" w:sz="0" w:space="0" w:color="auto"/>
                        <w:right w:val="none" w:sz="0" w:space="0" w:color="auto"/>
                      </w:divBdr>
                      <w:divsChild>
                        <w:div w:id="1182209784">
                          <w:marLeft w:val="0"/>
                          <w:marRight w:val="0"/>
                          <w:marTop w:val="0"/>
                          <w:marBottom w:val="0"/>
                          <w:divBdr>
                            <w:top w:val="none" w:sz="0" w:space="0" w:color="auto"/>
                            <w:left w:val="none" w:sz="0" w:space="0" w:color="auto"/>
                            <w:bottom w:val="none" w:sz="0" w:space="0" w:color="auto"/>
                            <w:right w:val="none" w:sz="0" w:space="0" w:color="auto"/>
                          </w:divBdr>
                        </w:div>
                      </w:divsChild>
                    </w:div>
                    <w:div w:id="940798680">
                      <w:marLeft w:val="0"/>
                      <w:marRight w:val="0"/>
                      <w:marTop w:val="0"/>
                      <w:marBottom w:val="0"/>
                      <w:divBdr>
                        <w:top w:val="none" w:sz="0" w:space="0" w:color="auto"/>
                        <w:left w:val="none" w:sz="0" w:space="0" w:color="auto"/>
                        <w:bottom w:val="none" w:sz="0" w:space="0" w:color="auto"/>
                        <w:right w:val="none" w:sz="0" w:space="0" w:color="auto"/>
                      </w:divBdr>
                    </w:div>
                    <w:div w:id="946161689">
                      <w:marLeft w:val="0"/>
                      <w:marRight w:val="0"/>
                      <w:marTop w:val="0"/>
                      <w:marBottom w:val="0"/>
                      <w:divBdr>
                        <w:top w:val="none" w:sz="0" w:space="0" w:color="auto"/>
                        <w:left w:val="none" w:sz="0" w:space="0" w:color="auto"/>
                        <w:bottom w:val="none" w:sz="0" w:space="0" w:color="auto"/>
                        <w:right w:val="none" w:sz="0" w:space="0" w:color="auto"/>
                      </w:divBdr>
                    </w:div>
                    <w:div w:id="950555081">
                      <w:marLeft w:val="0"/>
                      <w:marRight w:val="0"/>
                      <w:marTop w:val="0"/>
                      <w:marBottom w:val="0"/>
                      <w:divBdr>
                        <w:top w:val="none" w:sz="0" w:space="0" w:color="auto"/>
                        <w:left w:val="none" w:sz="0" w:space="0" w:color="auto"/>
                        <w:bottom w:val="none" w:sz="0" w:space="0" w:color="auto"/>
                        <w:right w:val="none" w:sz="0" w:space="0" w:color="auto"/>
                      </w:divBdr>
                      <w:divsChild>
                        <w:div w:id="928929666">
                          <w:marLeft w:val="0"/>
                          <w:marRight w:val="0"/>
                          <w:marTop w:val="0"/>
                          <w:marBottom w:val="0"/>
                          <w:divBdr>
                            <w:top w:val="none" w:sz="0" w:space="0" w:color="auto"/>
                            <w:left w:val="none" w:sz="0" w:space="0" w:color="auto"/>
                            <w:bottom w:val="none" w:sz="0" w:space="0" w:color="auto"/>
                            <w:right w:val="none" w:sz="0" w:space="0" w:color="auto"/>
                          </w:divBdr>
                        </w:div>
                      </w:divsChild>
                    </w:div>
                    <w:div w:id="952057967">
                      <w:marLeft w:val="0"/>
                      <w:marRight w:val="0"/>
                      <w:marTop w:val="0"/>
                      <w:marBottom w:val="0"/>
                      <w:divBdr>
                        <w:top w:val="none" w:sz="0" w:space="0" w:color="auto"/>
                        <w:left w:val="none" w:sz="0" w:space="0" w:color="auto"/>
                        <w:bottom w:val="none" w:sz="0" w:space="0" w:color="auto"/>
                        <w:right w:val="none" w:sz="0" w:space="0" w:color="auto"/>
                      </w:divBdr>
                      <w:divsChild>
                        <w:div w:id="54670434">
                          <w:marLeft w:val="0"/>
                          <w:marRight w:val="0"/>
                          <w:marTop w:val="0"/>
                          <w:marBottom w:val="0"/>
                          <w:divBdr>
                            <w:top w:val="none" w:sz="0" w:space="0" w:color="auto"/>
                            <w:left w:val="none" w:sz="0" w:space="0" w:color="auto"/>
                            <w:bottom w:val="none" w:sz="0" w:space="0" w:color="auto"/>
                            <w:right w:val="none" w:sz="0" w:space="0" w:color="auto"/>
                          </w:divBdr>
                        </w:div>
                      </w:divsChild>
                    </w:div>
                    <w:div w:id="952708797">
                      <w:marLeft w:val="0"/>
                      <w:marRight w:val="0"/>
                      <w:marTop w:val="0"/>
                      <w:marBottom w:val="0"/>
                      <w:divBdr>
                        <w:top w:val="none" w:sz="0" w:space="0" w:color="auto"/>
                        <w:left w:val="none" w:sz="0" w:space="0" w:color="auto"/>
                        <w:bottom w:val="none" w:sz="0" w:space="0" w:color="auto"/>
                        <w:right w:val="none" w:sz="0" w:space="0" w:color="auto"/>
                      </w:divBdr>
                    </w:div>
                    <w:div w:id="953634171">
                      <w:marLeft w:val="0"/>
                      <w:marRight w:val="0"/>
                      <w:marTop w:val="0"/>
                      <w:marBottom w:val="0"/>
                      <w:divBdr>
                        <w:top w:val="none" w:sz="0" w:space="0" w:color="auto"/>
                        <w:left w:val="none" w:sz="0" w:space="0" w:color="auto"/>
                        <w:bottom w:val="none" w:sz="0" w:space="0" w:color="auto"/>
                        <w:right w:val="none" w:sz="0" w:space="0" w:color="auto"/>
                      </w:divBdr>
                      <w:divsChild>
                        <w:div w:id="1881622227">
                          <w:marLeft w:val="0"/>
                          <w:marRight w:val="0"/>
                          <w:marTop w:val="0"/>
                          <w:marBottom w:val="0"/>
                          <w:divBdr>
                            <w:top w:val="none" w:sz="0" w:space="0" w:color="auto"/>
                            <w:left w:val="none" w:sz="0" w:space="0" w:color="auto"/>
                            <w:bottom w:val="none" w:sz="0" w:space="0" w:color="auto"/>
                            <w:right w:val="none" w:sz="0" w:space="0" w:color="auto"/>
                          </w:divBdr>
                        </w:div>
                      </w:divsChild>
                    </w:div>
                    <w:div w:id="957250161">
                      <w:marLeft w:val="0"/>
                      <w:marRight w:val="0"/>
                      <w:marTop w:val="0"/>
                      <w:marBottom w:val="0"/>
                      <w:divBdr>
                        <w:top w:val="none" w:sz="0" w:space="0" w:color="auto"/>
                        <w:left w:val="none" w:sz="0" w:space="0" w:color="auto"/>
                        <w:bottom w:val="none" w:sz="0" w:space="0" w:color="auto"/>
                        <w:right w:val="none" w:sz="0" w:space="0" w:color="auto"/>
                      </w:divBdr>
                    </w:div>
                    <w:div w:id="958529836">
                      <w:marLeft w:val="0"/>
                      <w:marRight w:val="0"/>
                      <w:marTop w:val="0"/>
                      <w:marBottom w:val="0"/>
                      <w:divBdr>
                        <w:top w:val="none" w:sz="0" w:space="0" w:color="auto"/>
                        <w:left w:val="none" w:sz="0" w:space="0" w:color="auto"/>
                        <w:bottom w:val="none" w:sz="0" w:space="0" w:color="auto"/>
                        <w:right w:val="none" w:sz="0" w:space="0" w:color="auto"/>
                      </w:divBdr>
                    </w:div>
                    <w:div w:id="959921935">
                      <w:marLeft w:val="0"/>
                      <w:marRight w:val="0"/>
                      <w:marTop w:val="0"/>
                      <w:marBottom w:val="0"/>
                      <w:divBdr>
                        <w:top w:val="none" w:sz="0" w:space="0" w:color="auto"/>
                        <w:left w:val="none" w:sz="0" w:space="0" w:color="auto"/>
                        <w:bottom w:val="none" w:sz="0" w:space="0" w:color="auto"/>
                        <w:right w:val="none" w:sz="0" w:space="0" w:color="auto"/>
                      </w:divBdr>
                      <w:divsChild>
                        <w:div w:id="794718841">
                          <w:marLeft w:val="0"/>
                          <w:marRight w:val="0"/>
                          <w:marTop w:val="0"/>
                          <w:marBottom w:val="0"/>
                          <w:divBdr>
                            <w:top w:val="none" w:sz="0" w:space="0" w:color="auto"/>
                            <w:left w:val="none" w:sz="0" w:space="0" w:color="auto"/>
                            <w:bottom w:val="none" w:sz="0" w:space="0" w:color="auto"/>
                            <w:right w:val="none" w:sz="0" w:space="0" w:color="auto"/>
                          </w:divBdr>
                        </w:div>
                      </w:divsChild>
                    </w:div>
                    <w:div w:id="965161746">
                      <w:marLeft w:val="0"/>
                      <w:marRight w:val="0"/>
                      <w:marTop w:val="0"/>
                      <w:marBottom w:val="0"/>
                      <w:divBdr>
                        <w:top w:val="none" w:sz="0" w:space="0" w:color="auto"/>
                        <w:left w:val="none" w:sz="0" w:space="0" w:color="auto"/>
                        <w:bottom w:val="none" w:sz="0" w:space="0" w:color="auto"/>
                        <w:right w:val="none" w:sz="0" w:space="0" w:color="auto"/>
                      </w:divBdr>
                      <w:divsChild>
                        <w:div w:id="1515071556">
                          <w:marLeft w:val="0"/>
                          <w:marRight w:val="0"/>
                          <w:marTop w:val="0"/>
                          <w:marBottom w:val="0"/>
                          <w:divBdr>
                            <w:top w:val="none" w:sz="0" w:space="0" w:color="auto"/>
                            <w:left w:val="none" w:sz="0" w:space="0" w:color="auto"/>
                            <w:bottom w:val="none" w:sz="0" w:space="0" w:color="auto"/>
                            <w:right w:val="none" w:sz="0" w:space="0" w:color="auto"/>
                          </w:divBdr>
                        </w:div>
                      </w:divsChild>
                    </w:div>
                    <w:div w:id="973872732">
                      <w:marLeft w:val="0"/>
                      <w:marRight w:val="0"/>
                      <w:marTop w:val="0"/>
                      <w:marBottom w:val="0"/>
                      <w:divBdr>
                        <w:top w:val="none" w:sz="0" w:space="0" w:color="auto"/>
                        <w:left w:val="none" w:sz="0" w:space="0" w:color="auto"/>
                        <w:bottom w:val="none" w:sz="0" w:space="0" w:color="auto"/>
                        <w:right w:val="none" w:sz="0" w:space="0" w:color="auto"/>
                      </w:divBdr>
                      <w:divsChild>
                        <w:div w:id="811098234">
                          <w:marLeft w:val="0"/>
                          <w:marRight w:val="0"/>
                          <w:marTop w:val="0"/>
                          <w:marBottom w:val="0"/>
                          <w:divBdr>
                            <w:top w:val="none" w:sz="0" w:space="0" w:color="auto"/>
                            <w:left w:val="none" w:sz="0" w:space="0" w:color="auto"/>
                            <w:bottom w:val="none" w:sz="0" w:space="0" w:color="auto"/>
                            <w:right w:val="none" w:sz="0" w:space="0" w:color="auto"/>
                          </w:divBdr>
                        </w:div>
                      </w:divsChild>
                    </w:div>
                    <w:div w:id="985744426">
                      <w:marLeft w:val="0"/>
                      <w:marRight w:val="0"/>
                      <w:marTop w:val="0"/>
                      <w:marBottom w:val="0"/>
                      <w:divBdr>
                        <w:top w:val="none" w:sz="0" w:space="0" w:color="auto"/>
                        <w:left w:val="none" w:sz="0" w:space="0" w:color="auto"/>
                        <w:bottom w:val="none" w:sz="0" w:space="0" w:color="auto"/>
                        <w:right w:val="none" w:sz="0" w:space="0" w:color="auto"/>
                      </w:divBdr>
                    </w:div>
                    <w:div w:id="1000037457">
                      <w:marLeft w:val="0"/>
                      <w:marRight w:val="0"/>
                      <w:marTop w:val="0"/>
                      <w:marBottom w:val="0"/>
                      <w:divBdr>
                        <w:top w:val="none" w:sz="0" w:space="0" w:color="auto"/>
                        <w:left w:val="none" w:sz="0" w:space="0" w:color="auto"/>
                        <w:bottom w:val="none" w:sz="0" w:space="0" w:color="auto"/>
                        <w:right w:val="none" w:sz="0" w:space="0" w:color="auto"/>
                      </w:divBdr>
                    </w:div>
                    <w:div w:id="1003246550">
                      <w:marLeft w:val="0"/>
                      <w:marRight w:val="0"/>
                      <w:marTop w:val="0"/>
                      <w:marBottom w:val="0"/>
                      <w:divBdr>
                        <w:top w:val="none" w:sz="0" w:space="0" w:color="auto"/>
                        <w:left w:val="none" w:sz="0" w:space="0" w:color="auto"/>
                        <w:bottom w:val="none" w:sz="0" w:space="0" w:color="auto"/>
                        <w:right w:val="none" w:sz="0" w:space="0" w:color="auto"/>
                      </w:divBdr>
                      <w:divsChild>
                        <w:div w:id="949436238">
                          <w:marLeft w:val="0"/>
                          <w:marRight w:val="0"/>
                          <w:marTop w:val="0"/>
                          <w:marBottom w:val="0"/>
                          <w:divBdr>
                            <w:top w:val="none" w:sz="0" w:space="0" w:color="auto"/>
                            <w:left w:val="none" w:sz="0" w:space="0" w:color="auto"/>
                            <w:bottom w:val="none" w:sz="0" w:space="0" w:color="auto"/>
                            <w:right w:val="none" w:sz="0" w:space="0" w:color="auto"/>
                          </w:divBdr>
                        </w:div>
                      </w:divsChild>
                    </w:div>
                    <w:div w:id="1007832182">
                      <w:marLeft w:val="0"/>
                      <w:marRight w:val="0"/>
                      <w:marTop w:val="0"/>
                      <w:marBottom w:val="0"/>
                      <w:divBdr>
                        <w:top w:val="none" w:sz="0" w:space="0" w:color="auto"/>
                        <w:left w:val="none" w:sz="0" w:space="0" w:color="auto"/>
                        <w:bottom w:val="none" w:sz="0" w:space="0" w:color="auto"/>
                        <w:right w:val="none" w:sz="0" w:space="0" w:color="auto"/>
                      </w:divBdr>
                      <w:divsChild>
                        <w:div w:id="1426224801">
                          <w:marLeft w:val="0"/>
                          <w:marRight w:val="0"/>
                          <w:marTop w:val="0"/>
                          <w:marBottom w:val="0"/>
                          <w:divBdr>
                            <w:top w:val="none" w:sz="0" w:space="0" w:color="auto"/>
                            <w:left w:val="none" w:sz="0" w:space="0" w:color="auto"/>
                            <w:bottom w:val="none" w:sz="0" w:space="0" w:color="auto"/>
                            <w:right w:val="none" w:sz="0" w:space="0" w:color="auto"/>
                          </w:divBdr>
                        </w:div>
                      </w:divsChild>
                    </w:div>
                    <w:div w:id="1012756718">
                      <w:marLeft w:val="0"/>
                      <w:marRight w:val="0"/>
                      <w:marTop w:val="0"/>
                      <w:marBottom w:val="0"/>
                      <w:divBdr>
                        <w:top w:val="none" w:sz="0" w:space="0" w:color="auto"/>
                        <w:left w:val="none" w:sz="0" w:space="0" w:color="auto"/>
                        <w:bottom w:val="none" w:sz="0" w:space="0" w:color="auto"/>
                        <w:right w:val="none" w:sz="0" w:space="0" w:color="auto"/>
                      </w:divBdr>
                    </w:div>
                    <w:div w:id="1013267665">
                      <w:marLeft w:val="0"/>
                      <w:marRight w:val="0"/>
                      <w:marTop w:val="0"/>
                      <w:marBottom w:val="0"/>
                      <w:divBdr>
                        <w:top w:val="none" w:sz="0" w:space="0" w:color="auto"/>
                        <w:left w:val="none" w:sz="0" w:space="0" w:color="auto"/>
                        <w:bottom w:val="none" w:sz="0" w:space="0" w:color="auto"/>
                        <w:right w:val="none" w:sz="0" w:space="0" w:color="auto"/>
                      </w:divBdr>
                    </w:div>
                    <w:div w:id="1013843709">
                      <w:marLeft w:val="0"/>
                      <w:marRight w:val="0"/>
                      <w:marTop w:val="0"/>
                      <w:marBottom w:val="0"/>
                      <w:divBdr>
                        <w:top w:val="none" w:sz="0" w:space="0" w:color="auto"/>
                        <w:left w:val="none" w:sz="0" w:space="0" w:color="auto"/>
                        <w:bottom w:val="none" w:sz="0" w:space="0" w:color="auto"/>
                        <w:right w:val="none" w:sz="0" w:space="0" w:color="auto"/>
                      </w:divBdr>
                      <w:divsChild>
                        <w:div w:id="796220467">
                          <w:marLeft w:val="0"/>
                          <w:marRight w:val="0"/>
                          <w:marTop w:val="0"/>
                          <w:marBottom w:val="0"/>
                          <w:divBdr>
                            <w:top w:val="none" w:sz="0" w:space="0" w:color="auto"/>
                            <w:left w:val="none" w:sz="0" w:space="0" w:color="auto"/>
                            <w:bottom w:val="none" w:sz="0" w:space="0" w:color="auto"/>
                            <w:right w:val="none" w:sz="0" w:space="0" w:color="auto"/>
                          </w:divBdr>
                        </w:div>
                      </w:divsChild>
                    </w:div>
                    <w:div w:id="1017930038">
                      <w:marLeft w:val="0"/>
                      <w:marRight w:val="0"/>
                      <w:marTop w:val="0"/>
                      <w:marBottom w:val="0"/>
                      <w:divBdr>
                        <w:top w:val="none" w:sz="0" w:space="0" w:color="auto"/>
                        <w:left w:val="none" w:sz="0" w:space="0" w:color="auto"/>
                        <w:bottom w:val="none" w:sz="0" w:space="0" w:color="auto"/>
                        <w:right w:val="none" w:sz="0" w:space="0" w:color="auto"/>
                      </w:divBdr>
                    </w:div>
                    <w:div w:id="1024550555">
                      <w:marLeft w:val="0"/>
                      <w:marRight w:val="0"/>
                      <w:marTop w:val="0"/>
                      <w:marBottom w:val="0"/>
                      <w:divBdr>
                        <w:top w:val="none" w:sz="0" w:space="0" w:color="auto"/>
                        <w:left w:val="none" w:sz="0" w:space="0" w:color="auto"/>
                        <w:bottom w:val="none" w:sz="0" w:space="0" w:color="auto"/>
                        <w:right w:val="none" w:sz="0" w:space="0" w:color="auto"/>
                      </w:divBdr>
                      <w:divsChild>
                        <w:div w:id="1030571895">
                          <w:marLeft w:val="0"/>
                          <w:marRight w:val="0"/>
                          <w:marTop w:val="0"/>
                          <w:marBottom w:val="0"/>
                          <w:divBdr>
                            <w:top w:val="none" w:sz="0" w:space="0" w:color="auto"/>
                            <w:left w:val="none" w:sz="0" w:space="0" w:color="auto"/>
                            <w:bottom w:val="none" w:sz="0" w:space="0" w:color="auto"/>
                            <w:right w:val="none" w:sz="0" w:space="0" w:color="auto"/>
                          </w:divBdr>
                        </w:div>
                      </w:divsChild>
                    </w:div>
                    <w:div w:id="1030840636">
                      <w:marLeft w:val="0"/>
                      <w:marRight w:val="0"/>
                      <w:marTop w:val="0"/>
                      <w:marBottom w:val="0"/>
                      <w:divBdr>
                        <w:top w:val="none" w:sz="0" w:space="0" w:color="auto"/>
                        <w:left w:val="none" w:sz="0" w:space="0" w:color="auto"/>
                        <w:bottom w:val="none" w:sz="0" w:space="0" w:color="auto"/>
                        <w:right w:val="none" w:sz="0" w:space="0" w:color="auto"/>
                      </w:divBdr>
                    </w:div>
                    <w:div w:id="1039741532">
                      <w:marLeft w:val="0"/>
                      <w:marRight w:val="0"/>
                      <w:marTop w:val="0"/>
                      <w:marBottom w:val="0"/>
                      <w:divBdr>
                        <w:top w:val="none" w:sz="0" w:space="0" w:color="auto"/>
                        <w:left w:val="none" w:sz="0" w:space="0" w:color="auto"/>
                        <w:bottom w:val="none" w:sz="0" w:space="0" w:color="auto"/>
                        <w:right w:val="none" w:sz="0" w:space="0" w:color="auto"/>
                      </w:divBdr>
                    </w:div>
                    <w:div w:id="1048846664">
                      <w:marLeft w:val="0"/>
                      <w:marRight w:val="0"/>
                      <w:marTop w:val="0"/>
                      <w:marBottom w:val="0"/>
                      <w:divBdr>
                        <w:top w:val="none" w:sz="0" w:space="0" w:color="auto"/>
                        <w:left w:val="none" w:sz="0" w:space="0" w:color="auto"/>
                        <w:bottom w:val="none" w:sz="0" w:space="0" w:color="auto"/>
                        <w:right w:val="none" w:sz="0" w:space="0" w:color="auto"/>
                      </w:divBdr>
                    </w:div>
                    <w:div w:id="1055816184">
                      <w:marLeft w:val="0"/>
                      <w:marRight w:val="0"/>
                      <w:marTop w:val="0"/>
                      <w:marBottom w:val="0"/>
                      <w:divBdr>
                        <w:top w:val="none" w:sz="0" w:space="0" w:color="auto"/>
                        <w:left w:val="none" w:sz="0" w:space="0" w:color="auto"/>
                        <w:bottom w:val="none" w:sz="0" w:space="0" w:color="auto"/>
                        <w:right w:val="none" w:sz="0" w:space="0" w:color="auto"/>
                      </w:divBdr>
                      <w:divsChild>
                        <w:div w:id="913472285">
                          <w:marLeft w:val="0"/>
                          <w:marRight w:val="0"/>
                          <w:marTop w:val="0"/>
                          <w:marBottom w:val="0"/>
                          <w:divBdr>
                            <w:top w:val="none" w:sz="0" w:space="0" w:color="auto"/>
                            <w:left w:val="none" w:sz="0" w:space="0" w:color="auto"/>
                            <w:bottom w:val="none" w:sz="0" w:space="0" w:color="auto"/>
                            <w:right w:val="none" w:sz="0" w:space="0" w:color="auto"/>
                          </w:divBdr>
                        </w:div>
                      </w:divsChild>
                    </w:div>
                    <w:div w:id="1057702220">
                      <w:marLeft w:val="0"/>
                      <w:marRight w:val="0"/>
                      <w:marTop w:val="0"/>
                      <w:marBottom w:val="0"/>
                      <w:divBdr>
                        <w:top w:val="none" w:sz="0" w:space="0" w:color="auto"/>
                        <w:left w:val="none" w:sz="0" w:space="0" w:color="auto"/>
                        <w:bottom w:val="none" w:sz="0" w:space="0" w:color="auto"/>
                        <w:right w:val="none" w:sz="0" w:space="0" w:color="auto"/>
                      </w:divBdr>
                      <w:divsChild>
                        <w:div w:id="1535920001">
                          <w:marLeft w:val="0"/>
                          <w:marRight w:val="0"/>
                          <w:marTop w:val="0"/>
                          <w:marBottom w:val="0"/>
                          <w:divBdr>
                            <w:top w:val="none" w:sz="0" w:space="0" w:color="auto"/>
                            <w:left w:val="none" w:sz="0" w:space="0" w:color="auto"/>
                            <w:bottom w:val="none" w:sz="0" w:space="0" w:color="auto"/>
                            <w:right w:val="none" w:sz="0" w:space="0" w:color="auto"/>
                          </w:divBdr>
                        </w:div>
                      </w:divsChild>
                    </w:div>
                    <w:div w:id="1066413793">
                      <w:marLeft w:val="0"/>
                      <w:marRight w:val="0"/>
                      <w:marTop w:val="0"/>
                      <w:marBottom w:val="0"/>
                      <w:divBdr>
                        <w:top w:val="none" w:sz="0" w:space="0" w:color="auto"/>
                        <w:left w:val="none" w:sz="0" w:space="0" w:color="auto"/>
                        <w:bottom w:val="none" w:sz="0" w:space="0" w:color="auto"/>
                        <w:right w:val="none" w:sz="0" w:space="0" w:color="auto"/>
                      </w:divBdr>
                    </w:div>
                    <w:div w:id="1066688945">
                      <w:marLeft w:val="0"/>
                      <w:marRight w:val="0"/>
                      <w:marTop w:val="0"/>
                      <w:marBottom w:val="0"/>
                      <w:divBdr>
                        <w:top w:val="none" w:sz="0" w:space="0" w:color="auto"/>
                        <w:left w:val="none" w:sz="0" w:space="0" w:color="auto"/>
                        <w:bottom w:val="none" w:sz="0" w:space="0" w:color="auto"/>
                        <w:right w:val="none" w:sz="0" w:space="0" w:color="auto"/>
                      </w:divBdr>
                    </w:div>
                    <w:div w:id="1068308594">
                      <w:marLeft w:val="0"/>
                      <w:marRight w:val="0"/>
                      <w:marTop w:val="0"/>
                      <w:marBottom w:val="0"/>
                      <w:divBdr>
                        <w:top w:val="none" w:sz="0" w:space="0" w:color="auto"/>
                        <w:left w:val="none" w:sz="0" w:space="0" w:color="auto"/>
                        <w:bottom w:val="none" w:sz="0" w:space="0" w:color="auto"/>
                        <w:right w:val="none" w:sz="0" w:space="0" w:color="auto"/>
                      </w:divBdr>
                      <w:divsChild>
                        <w:div w:id="961615018">
                          <w:marLeft w:val="0"/>
                          <w:marRight w:val="0"/>
                          <w:marTop w:val="0"/>
                          <w:marBottom w:val="0"/>
                          <w:divBdr>
                            <w:top w:val="none" w:sz="0" w:space="0" w:color="auto"/>
                            <w:left w:val="none" w:sz="0" w:space="0" w:color="auto"/>
                            <w:bottom w:val="none" w:sz="0" w:space="0" w:color="auto"/>
                            <w:right w:val="none" w:sz="0" w:space="0" w:color="auto"/>
                          </w:divBdr>
                        </w:div>
                      </w:divsChild>
                    </w:div>
                    <w:div w:id="1073812958">
                      <w:marLeft w:val="0"/>
                      <w:marRight w:val="0"/>
                      <w:marTop w:val="0"/>
                      <w:marBottom w:val="0"/>
                      <w:divBdr>
                        <w:top w:val="none" w:sz="0" w:space="0" w:color="auto"/>
                        <w:left w:val="none" w:sz="0" w:space="0" w:color="auto"/>
                        <w:bottom w:val="none" w:sz="0" w:space="0" w:color="auto"/>
                        <w:right w:val="none" w:sz="0" w:space="0" w:color="auto"/>
                      </w:divBdr>
                      <w:divsChild>
                        <w:div w:id="1459836085">
                          <w:marLeft w:val="0"/>
                          <w:marRight w:val="0"/>
                          <w:marTop w:val="0"/>
                          <w:marBottom w:val="0"/>
                          <w:divBdr>
                            <w:top w:val="none" w:sz="0" w:space="0" w:color="auto"/>
                            <w:left w:val="none" w:sz="0" w:space="0" w:color="auto"/>
                            <w:bottom w:val="none" w:sz="0" w:space="0" w:color="auto"/>
                            <w:right w:val="none" w:sz="0" w:space="0" w:color="auto"/>
                          </w:divBdr>
                        </w:div>
                      </w:divsChild>
                    </w:div>
                    <w:div w:id="1075785308">
                      <w:marLeft w:val="0"/>
                      <w:marRight w:val="0"/>
                      <w:marTop w:val="0"/>
                      <w:marBottom w:val="0"/>
                      <w:divBdr>
                        <w:top w:val="none" w:sz="0" w:space="0" w:color="auto"/>
                        <w:left w:val="none" w:sz="0" w:space="0" w:color="auto"/>
                        <w:bottom w:val="none" w:sz="0" w:space="0" w:color="auto"/>
                        <w:right w:val="none" w:sz="0" w:space="0" w:color="auto"/>
                      </w:divBdr>
                    </w:div>
                    <w:div w:id="1079331689">
                      <w:marLeft w:val="0"/>
                      <w:marRight w:val="0"/>
                      <w:marTop w:val="0"/>
                      <w:marBottom w:val="0"/>
                      <w:divBdr>
                        <w:top w:val="none" w:sz="0" w:space="0" w:color="auto"/>
                        <w:left w:val="none" w:sz="0" w:space="0" w:color="auto"/>
                        <w:bottom w:val="none" w:sz="0" w:space="0" w:color="auto"/>
                        <w:right w:val="none" w:sz="0" w:space="0" w:color="auto"/>
                      </w:divBdr>
                    </w:div>
                    <w:div w:id="1079912916">
                      <w:marLeft w:val="0"/>
                      <w:marRight w:val="0"/>
                      <w:marTop w:val="0"/>
                      <w:marBottom w:val="0"/>
                      <w:divBdr>
                        <w:top w:val="none" w:sz="0" w:space="0" w:color="auto"/>
                        <w:left w:val="none" w:sz="0" w:space="0" w:color="auto"/>
                        <w:bottom w:val="none" w:sz="0" w:space="0" w:color="auto"/>
                        <w:right w:val="none" w:sz="0" w:space="0" w:color="auto"/>
                      </w:divBdr>
                      <w:divsChild>
                        <w:div w:id="472018466">
                          <w:marLeft w:val="0"/>
                          <w:marRight w:val="0"/>
                          <w:marTop w:val="0"/>
                          <w:marBottom w:val="0"/>
                          <w:divBdr>
                            <w:top w:val="none" w:sz="0" w:space="0" w:color="auto"/>
                            <w:left w:val="none" w:sz="0" w:space="0" w:color="auto"/>
                            <w:bottom w:val="none" w:sz="0" w:space="0" w:color="auto"/>
                            <w:right w:val="none" w:sz="0" w:space="0" w:color="auto"/>
                          </w:divBdr>
                        </w:div>
                      </w:divsChild>
                    </w:div>
                    <w:div w:id="1082533538">
                      <w:marLeft w:val="0"/>
                      <w:marRight w:val="0"/>
                      <w:marTop w:val="0"/>
                      <w:marBottom w:val="0"/>
                      <w:divBdr>
                        <w:top w:val="none" w:sz="0" w:space="0" w:color="auto"/>
                        <w:left w:val="none" w:sz="0" w:space="0" w:color="auto"/>
                        <w:bottom w:val="none" w:sz="0" w:space="0" w:color="auto"/>
                        <w:right w:val="none" w:sz="0" w:space="0" w:color="auto"/>
                      </w:divBdr>
                    </w:div>
                    <w:div w:id="1092817784">
                      <w:marLeft w:val="0"/>
                      <w:marRight w:val="0"/>
                      <w:marTop w:val="0"/>
                      <w:marBottom w:val="0"/>
                      <w:divBdr>
                        <w:top w:val="none" w:sz="0" w:space="0" w:color="auto"/>
                        <w:left w:val="none" w:sz="0" w:space="0" w:color="auto"/>
                        <w:bottom w:val="none" w:sz="0" w:space="0" w:color="auto"/>
                        <w:right w:val="none" w:sz="0" w:space="0" w:color="auto"/>
                      </w:divBdr>
                    </w:div>
                    <w:div w:id="1118793119">
                      <w:marLeft w:val="0"/>
                      <w:marRight w:val="0"/>
                      <w:marTop w:val="0"/>
                      <w:marBottom w:val="0"/>
                      <w:divBdr>
                        <w:top w:val="none" w:sz="0" w:space="0" w:color="auto"/>
                        <w:left w:val="none" w:sz="0" w:space="0" w:color="auto"/>
                        <w:bottom w:val="none" w:sz="0" w:space="0" w:color="auto"/>
                        <w:right w:val="none" w:sz="0" w:space="0" w:color="auto"/>
                      </w:divBdr>
                      <w:divsChild>
                        <w:div w:id="1346324610">
                          <w:marLeft w:val="0"/>
                          <w:marRight w:val="0"/>
                          <w:marTop w:val="0"/>
                          <w:marBottom w:val="0"/>
                          <w:divBdr>
                            <w:top w:val="none" w:sz="0" w:space="0" w:color="auto"/>
                            <w:left w:val="none" w:sz="0" w:space="0" w:color="auto"/>
                            <w:bottom w:val="none" w:sz="0" w:space="0" w:color="auto"/>
                            <w:right w:val="none" w:sz="0" w:space="0" w:color="auto"/>
                          </w:divBdr>
                        </w:div>
                      </w:divsChild>
                    </w:div>
                    <w:div w:id="1121388210">
                      <w:marLeft w:val="0"/>
                      <w:marRight w:val="0"/>
                      <w:marTop w:val="0"/>
                      <w:marBottom w:val="0"/>
                      <w:divBdr>
                        <w:top w:val="none" w:sz="0" w:space="0" w:color="auto"/>
                        <w:left w:val="none" w:sz="0" w:space="0" w:color="auto"/>
                        <w:bottom w:val="none" w:sz="0" w:space="0" w:color="auto"/>
                        <w:right w:val="none" w:sz="0" w:space="0" w:color="auto"/>
                      </w:divBdr>
                      <w:divsChild>
                        <w:div w:id="346252033">
                          <w:marLeft w:val="0"/>
                          <w:marRight w:val="0"/>
                          <w:marTop w:val="0"/>
                          <w:marBottom w:val="0"/>
                          <w:divBdr>
                            <w:top w:val="none" w:sz="0" w:space="0" w:color="auto"/>
                            <w:left w:val="none" w:sz="0" w:space="0" w:color="auto"/>
                            <w:bottom w:val="none" w:sz="0" w:space="0" w:color="auto"/>
                            <w:right w:val="none" w:sz="0" w:space="0" w:color="auto"/>
                          </w:divBdr>
                        </w:div>
                      </w:divsChild>
                    </w:div>
                    <w:div w:id="1122774050">
                      <w:marLeft w:val="0"/>
                      <w:marRight w:val="0"/>
                      <w:marTop w:val="0"/>
                      <w:marBottom w:val="0"/>
                      <w:divBdr>
                        <w:top w:val="none" w:sz="0" w:space="0" w:color="auto"/>
                        <w:left w:val="none" w:sz="0" w:space="0" w:color="auto"/>
                        <w:bottom w:val="none" w:sz="0" w:space="0" w:color="auto"/>
                        <w:right w:val="none" w:sz="0" w:space="0" w:color="auto"/>
                      </w:divBdr>
                      <w:divsChild>
                        <w:div w:id="438336489">
                          <w:marLeft w:val="0"/>
                          <w:marRight w:val="0"/>
                          <w:marTop w:val="0"/>
                          <w:marBottom w:val="0"/>
                          <w:divBdr>
                            <w:top w:val="none" w:sz="0" w:space="0" w:color="auto"/>
                            <w:left w:val="none" w:sz="0" w:space="0" w:color="auto"/>
                            <w:bottom w:val="none" w:sz="0" w:space="0" w:color="auto"/>
                            <w:right w:val="none" w:sz="0" w:space="0" w:color="auto"/>
                          </w:divBdr>
                        </w:div>
                      </w:divsChild>
                    </w:div>
                    <w:div w:id="1123231990">
                      <w:marLeft w:val="0"/>
                      <w:marRight w:val="0"/>
                      <w:marTop w:val="0"/>
                      <w:marBottom w:val="0"/>
                      <w:divBdr>
                        <w:top w:val="none" w:sz="0" w:space="0" w:color="auto"/>
                        <w:left w:val="none" w:sz="0" w:space="0" w:color="auto"/>
                        <w:bottom w:val="none" w:sz="0" w:space="0" w:color="auto"/>
                        <w:right w:val="none" w:sz="0" w:space="0" w:color="auto"/>
                      </w:divBdr>
                    </w:div>
                    <w:div w:id="1126581276">
                      <w:marLeft w:val="0"/>
                      <w:marRight w:val="0"/>
                      <w:marTop w:val="0"/>
                      <w:marBottom w:val="0"/>
                      <w:divBdr>
                        <w:top w:val="none" w:sz="0" w:space="0" w:color="auto"/>
                        <w:left w:val="none" w:sz="0" w:space="0" w:color="auto"/>
                        <w:bottom w:val="none" w:sz="0" w:space="0" w:color="auto"/>
                        <w:right w:val="none" w:sz="0" w:space="0" w:color="auto"/>
                      </w:divBdr>
                    </w:div>
                    <w:div w:id="1126584588">
                      <w:marLeft w:val="0"/>
                      <w:marRight w:val="0"/>
                      <w:marTop w:val="0"/>
                      <w:marBottom w:val="0"/>
                      <w:divBdr>
                        <w:top w:val="none" w:sz="0" w:space="0" w:color="auto"/>
                        <w:left w:val="none" w:sz="0" w:space="0" w:color="auto"/>
                        <w:bottom w:val="none" w:sz="0" w:space="0" w:color="auto"/>
                        <w:right w:val="none" w:sz="0" w:space="0" w:color="auto"/>
                      </w:divBdr>
                      <w:divsChild>
                        <w:div w:id="340863574">
                          <w:marLeft w:val="0"/>
                          <w:marRight w:val="0"/>
                          <w:marTop w:val="0"/>
                          <w:marBottom w:val="0"/>
                          <w:divBdr>
                            <w:top w:val="none" w:sz="0" w:space="0" w:color="auto"/>
                            <w:left w:val="none" w:sz="0" w:space="0" w:color="auto"/>
                            <w:bottom w:val="none" w:sz="0" w:space="0" w:color="auto"/>
                            <w:right w:val="none" w:sz="0" w:space="0" w:color="auto"/>
                          </w:divBdr>
                        </w:div>
                      </w:divsChild>
                    </w:div>
                    <w:div w:id="1127242237">
                      <w:marLeft w:val="0"/>
                      <w:marRight w:val="0"/>
                      <w:marTop w:val="0"/>
                      <w:marBottom w:val="0"/>
                      <w:divBdr>
                        <w:top w:val="none" w:sz="0" w:space="0" w:color="auto"/>
                        <w:left w:val="none" w:sz="0" w:space="0" w:color="auto"/>
                        <w:bottom w:val="none" w:sz="0" w:space="0" w:color="auto"/>
                        <w:right w:val="none" w:sz="0" w:space="0" w:color="auto"/>
                      </w:divBdr>
                      <w:divsChild>
                        <w:div w:id="192807688">
                          <w:marLeft w:val="0"/>
                          <w:marRight w:val="0"/>
                          <w:marTop w:val="0"/>
                          <w:marBottom w:val="0"/>
                          <w:divBdr>
                            <w:top w:val="none" w:sz="0" w:space="0" w:color="auto"/>
                            <w:left w:val="none" w:sz="0" w:space="0" w:color="auto"/>
                            <w:bottom w:val="none" w:sz="0" w:space="0" w:color="auto"/>
                            <w:right w:val="none" w:sz="0" w:space="0" w:color="auto"/>
                          </w:divBdr>
                        </w:div>
                      </w:divsChild>
                    </w:div>
                    <w:div w:id="1128745305">
                      <w:marLeft w:val="0"/>
                      <w:marRight w:val="0"/>
                      <w:marTop w:val="0"/>
                      <w:marBottom w:val="0"/>
                      <w:divBdr>
                        <w:top w:val="none" w:sz="0" w:space="0" w:color="auto"/>
                        <w:left w:val="none" w:sz="0" w:space="0" w:color="auto"/>
                        <w:bottom w:val="none" w:sz="0" w:space="0" w:color="auto"/>
                        <w:right w:val="none" w:sz="0" w:space="0" w:color="auto"/>
                      </w:divBdr>
                    </w:div>
                    <w:div w:id="1151563266">
                      <w:marLeft w:val="0"/>
                      <w:marRight w:val="0"/>
                      <w:marTop w:val="0"/>
                      <w:marBottom w:val="0"/>
                      <w:divBdr>
                        <w:top w:val="none" w:sz="0" w:space="0" w:color="auto"/>
                        <w:left w:val="none" w:sz="0" w:space="0" w:color="auto"/>
                        <w:bottom w:val="none" w:sz="0" w:space="0" w:color="auto"/>
                        <w:right w:val="none" w:sz="0" w:space="0" w:color="auto"/>
                      </w:divBdr>
                      <w:divsChild>
                        <w:div w:id="208230845">
                          <w:marLeft w:val="0"/>
                          <w:marRight w:val="0"/>
                          <w:marTop w:val="0"/>
                          <w:marBottom w:val="0"/>
                          <w:divBdr>
                            <w:top w:val="none" w:sz="0" w:space="0" w:color="auto"/>
                            <w:left w:val="none" w:sz="0" w:space="0" w:color="auto"/>
                            <w:bottom w:val="none" w:sz="0" w:space="0" w:color="auto"/>
                            <w:right w:val="none" w:sz="0" w:space="0" w:color="auto"/>
                          </w:divBdr>
                        </w:div>
                      </w:divsChild>
                    </w:div>
                    <w:div w:id="1158692275">
                      <w:marLeft w:val="0"/>
                      <w:marRight w:val="0"/>
                      <w:marTop w:val="0"/>
                      <w:marBottom w:val="0"/>
                      <w:divBdr>
                        <w:top w:val="none" w:sz="0" w:space="0" w:color="auto"/>
                        <w:left w:val="none" w:sz="0" w:space="0" w:color="auto"/>
                        <w:bottom w:val="none" w:sz="0" w:space="0" w:color="auto"/>
                        <w:right w:val="none" w:sz="0" w:space="0" w:color="auto"/>
                      </w:divBdr>
                      <w:divsChild>
                        <w:div w:id="1096441647">
                          <w:marLeft w:val="0"/>
                          <w:marRight w:val="0"/>
                          <w:marTop w:val="0"/>
                          <w:marBottom w:val="0"/>
                          <w:divBdr>
                            <w:top w:val="none" w:sz="0" w:space="0" w:color="auto"/>
                            <w:left w:val="none" w:sz="0" w:space="0" w:color="auto"/>
                            <w:bottom w:val="none" w:sz="0" w:space="0" w:color="auto"/>
                            <w:right w:val="none" w:sz="0" w:space="0" w:color="auto"/>
                          </w:divBdr>
                        </w:div>
                      </w:divsChild>
                    </w:div>
                    <w:div w:id="1159810878">
                      <w:marLeft w:val="0"/>
                      <w:marRight w:val="0"/>
                      <w:marTop w:val="0"/>
                      <w:marBottom w:val="0"/>
                      <w:divBdr>
                        <w:top w:val="none" w:sz="0" w:space="0" w:color="auto"/>
                        <w:left w:val="none" w:sz="0" w:space="0" w:color="auto"/>
                        <w:bottom w:val="none" w:sz="0" w:space="0" w:color="auto"/>
                        <w:right w:val="none" w:sz="0" w:space="0" w:color="auto"/>
                      </w:divBdr>
                    </w:div>
                    <w:div w:id="1173571358">
                      <w:marLeft w:val="0"/>
                      <w:marRight w:val="0"/>
                      <w:marTop w:val="0"/>
                      <w:marBottom w:val="0"/>
                      <w:divBdr>
                        <w:top w:val="none" w:sz="0" w:space="0" w:color="auto"/>
                        <w:left w:val="none" w:sz="0" w:space="0" w:color="auto"/>
                        <w:bottom w:val="none" w:sz="0" w:space="0" w:color="auto"/>
                        <w:right w:val="none" w:sz="0" w:space="0" w:color="auto"/>
                      </w:divBdr>
                      <w:divsChild>
                        <w:div w:id="24792682">
                          <w:marLeft w:val="0"/>
                          <w:marRight w:val="0"/>
                          <w:marTop w:val="0"/>
                          <w:marBottom w:val="0"/>
                          <w:divBdr>
                            <w:top w:val="none" w:sz="0" w:space="0" w:color="auto"/>
                            <w:left w:val="none" w:sz="0" w:space="0" w:color="auto"/>
                            <w:bottom w:val="none" w:sz="0" w:space="0" w:color="auto"/>
                            <w:right w:val="none" w:sz="0" w:space="0" w:color="auto"/>
                          </w:divBdr>
                        </w:div>
                      </w:divsChild>
                    </w:div>
                    <w:div w:id="1176966714">
                      <w:marLeft w:val="0"/>
                      <w:marRight w:val="0"/>
                      <w:marTop w:val="0"/>
                      <w:marBottom w:val="0"/>
                      <w:divBdr>
                        <w:top w:val="none" w:sz="0" w:space="0" w:color="auto"/>
                        <w:left w:val="none" w:sz="0" w:space="0" w:color="auto"/>
                        <w:bottom w:val="none" w:sz="0" w:space="0" w:color="auto"/>
                        <w:right w:val="none" w:sz="0" w:space="0" w:color="auto"/>
                      </w:divBdr>
                    </w:div>
                    <w:div w:id="1177117492">
                      <w:marLeft w:val="0"/>
                      <w:marRight w:val="0"/>
                      <w:marTop w:val="0"/>
                      <w:marBottom w:val="0"/>
                      <w:divBdr>
                        <w:top w:val="none" w:sz="0" w:space="0" w:color="auto"/>
                        <w:left w:val="none" w:sz="0" w:space="0" w:color="auto"/>
                        <w:bottom w:val="none" w:sz="0" w:space="0" w:color="auto"/>
                        <w:right w:val="none" w:sz="0" w:space="0" w:color="auto"/>
                      </w:divBdr>
                    </w:div>
                    <w:div w:id="1185441657">
                      <w:marLeft w:val="0"/>
                      <w:marRight w:val="0"/>
                      <w:marTop w:val="0"/>
                      <w:marBottom w:val="0"/>
                      <w:divBdr>
                        <w:top w:val="none" w:sz="0" w:space="0" w:color="auto"/>
                        <w:left w:val="none" w:sz="0" w:space="0" w:color="auto"/>
                        <w:bottom w:val="none" w:sz="0" w:space="0" w:color="auto"/>
                        <w:right w:val="none" w:sz="0" w:space="0" w:color="auto"/>
                      </w:divBdr>
                    </w:div>
                    <w:div w:id="1196115024">
                      <w:marLeft w:val="0"/>
                      <w:marRight w:val="0"/>
                      <w:marTop w:val="0"/>
                      <w:marBottom w:val="0"/>
                      <w:divBdr>
                        <w:top w:val="none" w:sz="0" w:space="0" w:color="auto"/>
                        <w:left w:val="none" w:sz="0" w:space="0" w:color="auto"/>
                        <w:bottom w:val="none" w:sz="0" w:space="0" w:color="auto"/>
                        <w:right w:val="none" w:sz="0" w:space="0" w:color="auto"/>
                      </w:divBdr>
                      <w:divsChild>
                        <w:div w:id="1126243095">
                          <w:marLeft w:val="0"/>
                          <w:marRight w:val="0"/>
                          <w:marTop w:val="0"/>
                          <w:marBottom w:val="0"/>
                          <w:divBdr>
                            <w:top w:val="none" w:sz="0" w:space="0" w:color="auto"/>
                            <w:left w:val="none" w:sz="0" w:space="0" w:color="auto"/>
                            <w:bottom w:val="none" w:sz="0" w:space="0" w:color="auto"/>
                            <w:right w:val="none" w:sz="0" w:space="0" w:color="auto"/>
                          </w:divBdr>
                        </w:div>
                      </w:divsChild>
                    </w:div>
                    <w:div w:id="1203713609">
                      <w:marLeft w:val="0"/>
                      <w:marRight w:val="0"/>
                      <w:marTop w:val="0"/>
                      <w:marBottom w:val="0"/>
                      <w:divBdr>
                        <w:top w:val="none" w:sz="0" w:space="0" w:color="auto"/>
                        <w:left w:val="none" w:sz="0" w:space="0" w:color="auto"/>
                        <w:bottom w:val="none" w:sz="0" w:space="0" w:color="auto"/>
                        <w:right w:val="none" w:sz="0" w:space="0" w:color="auto"/>
                      </w:divBdr>
                    </w:div>
                    <w:div w:id="1208183985">
                      <w:marLeft w:val="0"/>
                      <w:marRight w:val="0"/>
                      <w:marTop w:val="0"/>
                      <w:marBottom w:val="0"/>
                      <w:divBdr>
                        <w:top w:val="none" w:sz="0" w:space="0" w:color="auto"/>
                        <w:left w:val="none" w:sz="0" w:space="0" w:color="auto"/>
                        <w:bottom w:val="none" w:sz="0" w:space="0" w:color="auto"/>
                        <w:right w:val="none" w:sz="0" w:space="0" w:color="auto"/>
                      </w:divBdr>
                      <w:divsChild>
                        <w:div w:id="1092627377">
                          <w:marLeft w:val="0"/>
                          <w:marRight w:val="0"/>
                          <w:marTop w:val="0"/>
                          <w:marBottom w:val="0"/>
                          <w:divBdr>
                            <w:top w:val="none" w:sz="0" w:space="0" w:color="auto"/>
                            <w:left w:val="none" w:sz="0" w:space="0" w:color="auto"/>
                            <w:bottom w:val="none" w:sz="0" w:space="0" w:color="auto"/>
                            <w:right w:val="none" w:sz="0" w:space="0" w:color="auto"/>
                          </w:divBdr>
                        </w:div>
                      </w:divsChild>
                    </w:div>
                    <w:div w:id="1213424933">
                      <w:marLeft w:val="0"/>
                      <w:marRight w:val="0"/>
                      <w:marTop w:val="0"/>
                      <w:marBottom w:val="0"/>
                      <w:divBdr>
                        <w:top w:val="none" w:sz="0" w:space="0" w:color="auto"/>
                        <w:left w:val="none" w:sz="0" w:space="0" w:color="auto"/>
                        <w:bottom w:val="none" w:sz="0" w:space="0" w:color="auto"/>
                        <w:right w:val="none" w:sz="0" w:space="0" w:color="auto"/>
                      </w:divBdr>
                      <w:divsChild>
                        <w:div w:id="699015559">
                          <w:marLeft w:val="0"/>
                          <w:marRight w:val="0"/>
                          <w:marTop w:val="0"/>
                          <w:marBottom w:val="0"/>
                          <w:divBdr>
                            <w:top w:val="none" w:sz="0" w:space="0" w:color="auto"/>
                            <w:left w:val="none" w:sz="0" w:space="0" w:color="auto"/>
                            <w:bottom w:val="none" w:sz="0" w:space="0" w:color="auto"/>
                            <w:right w:val="none" w:sz="0" w:space="0" w:color="auto"/>
                          </w:divBdr>
                        </w:div>
                      </w:divsChild>
                    </w:div>
                    <w:div w:id="1215582498">
                      <w:marLeft w:val="0"/>
                      <w:marRight w:val="0"/>
                      <w:marTop w:val="0"/>
                      <w:marBottom w:val="0"/>
                      <w:divBdr>
                        <w:top w:val="none" w:sz="0" w:space="0" w:color="auto"/>
                        <w:left w:val="none" w:sz="0" w:space="0" w:color="auto"/>
                        <w:bottom w:val="none" w:sz="0" w:space="0" w:color="auto"/>
                        <w:right w:val="none" w:sz="0" w:space="0" w:color="auto"/>
                      </w:divBdr>
                      <w:divsChild>
                        <w:div w:id="1776288079">
                          <w:marLeft w:val="0"/>
                          <w:marRight w:val="0"/>
                          <w:marTop w:val="0"/>
                          <w:marBottom w:val="0"/>
                          <w:divBdr>
                            <w:top w:val="none" w:sz="0" w:space="0" w:color="auto"/>
                            <w:left w:val="none" w:sz="0" w:space="0" w:color="auto"/>
                            <w:bottom w:val="none" w:sz="0" w:space="0" w:color="auto"/>
                            <w:right w:val="none" w:sz="0" w:space="0" w:color="auto"/>
                          </w:divBdr>
                        </w:div>
                      </w:divsChild>
                    </w:div>
                    <w:div w:id="1217277155">
                      <w:marLeft w:val="0"/>
                      <w:marRight w:val="0"/>
                      <w:marTop w:val="0"/>
                      <w:marBottom w:val="0"/>
                      <w:divBdr>
                        <w:top w:val="none" w:sz="0" w:space="0" w:color="auto"/>
                        <w:left w:val="none" w:sz="0" w:space="0" w:color="auto"/>
                        <w:bottom w:val="none" w:sz="0" w:space="0" w:color="auto"/>
                        <w:right w:val="none" w:sz="0" w:space="0" w:color="auto"/>
                      </w:divBdr>
                      <w:divsChild>
                        <w:div w:id="789709726">
                          <w:marLeft w:val="0"/>
                          <w:marRight w:val="0"/>
                          <w:marTop w:val="0"/>
                          <w:marBottom w:val="0"/>
                          <w:divBdr>
                            <w:top w:val="none" w:sz="0" w:space="0" w:color="auto"/>
                            <w:left w:val="none" w:sz="0" w:space="0" w:color="auto"/>
                            <w:bottom w:val="none" w:sz="0" w:space="0" w:color="auto"/>
                            <w:right w:val="none" w:sz="0" w:space="0" w:color="auto"/>
                          </w:divBdr>
                        </w:div>
                      </w:divsChild>
                    </w:div>
                    <w:div w:id="1220440418">
                      <w:marLeft w:val="0"/>
                      <w:marRight w:val="0"/>
                      <w:marTop w:val="0"/>
                      <w:marBottom w:val="0"/>
                      <w:divBdr>
                        <w:top w:val="none" w:sz="0" w:space="0" w:color="auto"/>
                        <w:left w:val="none" w:sz="0" w:space="0" w:color="auto"/>
                        <w:bottom w:val="none" w:sz="0" w:space="0" w:color="auto"/>
                        <w:right w:val="none" w:sz="0" w:space="0" w:color="auto"/>
                      </w:divBdr>
                    </w:div>
                    <w:div w:id="1239245450">
                      <w:marLeft w:val="0"/>
                      <w:marRight w:val="0"/>
                      <w:marTop w:val="0"/>
                      <w:marBottom w:val="0"/>
                      <w:divBdr>
                        <w:top w:val="none" w:sz="0" w:space="0" w:color="auto"/>
                        <w:left w:val="none" w:sz="0" w:space="0" w:color="auto"/>
                        <w:bottom w:val="none" w:sz="0" w:space="0" w:color="auto"/>
                        <w:right w:val="none" w:sz="0" w:space="0" w:color="auto"/>
                      </w:divBdr>
                    </w:div>
                    <w:div w:id="1247691878">
                      <w:marLeft w:val="0"/>
                      <w:marRight w:val="0"/>
                      <w:marTop w:val="0"/>
                      <w:marBottom w:val="0"/>
                      <w:divBdr>
                        <w:top w:val="none" w:sz="0" w:space="0" w:color="auto"/>
                        <w:left w:val="none" w:sz="0" w:space="0" w:color="auto"/>
                        <w:bottom w:val="none" w:sz="0" w:space="0" w:color="auto"/>
                        <w:right w:val="none" w:sz="0" w:space="0" w:color="auto"/>
                      </w:divBdr>
                    </w:div>
                    <w:div w:id="1253858724">
                      <w:marLeft w:val="0"/>
                      <w:marRight w:val="0"/>
                      <w:marTop w:val="0"/>
                      <w:marBottom w:val="0"/>
                      <w:divBdr>
                        <w:top w:val="none" w:sz="0" w:space="0" w:color="auto"/>
                        <w:left w:val="none" w:sz="0" w:space="0" w:color="auto"/>
                        <w:bottom w:val="none" w:sz="0" w:space="0" w:color="auto"/>
                        <w:right w:val="none" w:sz="0" w:space="0" w:color="auto"/>
                      </w:divBdr>
                      <w:divsChild>
                        <w:div w:id="2039768263">
                          <w:marLeft w:val="0"/>
                          <w:marRight w:val="0"/>
                          <w:marTop w:val="0"/>
                          <w:marBottom w:val="0"/>
                          <w:divBdr>
                            <w:top w:val="none" w:sz="0" w:space="0" w:color="auto"/>
                            <w:left w:val="none" w:sz="0" w:space="0" w:color="auto"/>
                            <w:bottom w:val="none" w:sz="0" w:space="0" w:color="auto"/>
                            <w:right w:val="none" w:sz="0" w:space="0" w:color="auto"/>
                          </w:divBdr>
                        </w:div>
                      </w:divsChild>
                    </w:div>
                    <w:div w:id="1257397256">
                      <w:marLeft w:val="0"/>
                      <w:marRight w:val="0"/>
                      <w:marTop w:val="0"/>
                      <w:marBottom w:val="0"/>
                      <w:divBdr>
                        <w:top w:val="none" w:sz="0" w:space="0" w:color="auto"/>
                        <w:left w:val="none" w:sz="0" w:space="0" w:color="auto"/>
                        <w:bottom w:val="none" w:sz="0" w:space="0" w:color="auto"/>
                        <w:right w:val="none" w:sz="0" w:space="0" w:color="auto"/>
                      </w:divBdr>
                    </w:div>
                    <w:div w:id="1259561490">
                      <w:marLeft w:val="0"/>
                      <w:marRight w:val="0"/>
                      <w:marTop w:val="0"/>
                      <w:marBottom w:val="0"/>
                      <w:divBdr>
                        <w:top w:val="none" w:sz="0" w:space="0" w:color="auto"/>
                        <w:left w:val="none" w:sz="0" w:space="0" w:color="auto"/>
                        <w:bottom w:val="none" w:sz="0" w:space="0" w:color="auto"/>
                        <w:right w:val="none" w:sz="0" w:space="0" w:color="auto"/>
                      </w:divBdr>
                      <w:divsChild>
                        <w:div w:id="2083524070">
                          <w:marLeft w:val="0"/>
                          <w:marRight w:val="0"/>
                          <w:marTop w:val="0"/>
                          <w:marBottom w:val="0"/>
                          <w:divBdr>
                            <w:top w:val="none" w:sz="0" w:space="0" w:color="auto"/>
                            <w:left w:val="none" w:sz="0" w:space="0" w:color="auto"/>
                            <w:bottom w:val="none" w:sz="0" w:space="0" w:color="auto"/>
                            <w:right w:val="none" w:sz="0" w:space="0" w:color="auto"/>
                          </w:divBdr>
                        </w:div>
                      </w:divsChild>
                    </w:div>
                    <w:div w:id="1266376913">
                      <w:marLeft w:val="0"/>
                      <w:marRight w:val="0"/>
                      <w:marTop w:val="0"/>
                      <w:marBottom w:val="0"/>
                      <w:divBdr>
                        <w:top w:val="none" w:sz="0" w:space="0" w:color="auto"/>
                        <w:left w:val="none" w:sz="0" w:space="0" w:color="auto"/>
                        <w:bottom w:val="none" w:sz="0" w:space="0" w:color="auto"/>
                        <w:right w:val="none" w:sz="0" w:space="0" w:color="auto"/>
                      </w:divBdr>
                    </w:div>
                    <w:div w:id="1270160950">
                      <w:marLeft w:val="0"/>
                      <w:marRight w:val="0"/>
                      <w:marTop w:val="0"/>
                      <w:marBottom w:val="0"/>
                      <w:divBdr>
                        <w:top w:val="none" w:sz="0" w:space="0" w:color="auto"/>
                        <w:left w:val="none" w:sz="0" w:space="0" w:color="auto"/>
                        <w:bottom w:val="none" w:sz="0" w:space="0" w:color="auto"/>
                        <w:right w:val="none" w:sz="0" w:space="0" w:color="auto"/>
                      </w:divBdr>
                    </w:div>
                    <w:div w:id="1273587108">
                      <w:marLeft w:val="0"/>
                      <w:marRight w:val="0"/>
                      <w:marTop w:val="0"/>
                      <w:marBottom w:val="0"/>
                      <w:divBdr>
                        <w:top w:val="none" w:sz="0" w:space="0" w:color="auto"/>
                        <w:left w:val="none" w:sz="0" w:space="0" w:color="auto"/>
                        <w:bottom w:val="none" w:sz="0" w:space="0" w:color="auto"/>
                        <w:right w:val="none" w:sz="0" w:space="0" w:color="auto"/>
                      </w:divBdr>
                      <w:divsChild>
                        <w:div w:id="359672133">
                          <w:marLeft w:val="0"/>
                          <w:marRight w:val="0"/>
                          <w:marTop w:val="0"/>
                          <w:marBottom w:val="0"/>
                          <w:divBdr>
                            <w:top w:val="none" w:sz="0" w:space="0" w:color="auto"/>
                            <w:left w:val="none" w:sz="0" w:space="0" w:color="auto"/>
                            <w:bottom w:val="none" w:sz="0" w:space="0" w:color="auto"/>
                            <w:right w:val="none" w:sz="0" w:space="0" w:color="auto"/>
                          </w:divBdr>
                        </w:div>
                      </w:divsChild>
                    </w:div>
                    <w:div w:id="1277248709">
                      <w:marLeft w:val="0"/>
                      <w:marRight w:val="0"/>
                      <w:marTop w:val="0"/>
                      <w:marBottom w:val="0"/>
                      <w:divBdr>
                        <w:top w:val="none" w:sz="0" w:space="0" w:color="auto"/>
                        <w:left w:val="none" w:sz="0" w:space="0" w:color="auto"/>
                        <w:bottom w:val="none" w:sz="0" w:space="0" w:color="auto"/>
                        <w:right w:val="none" w:sz="0" w:space="0" w:color="auto"/>
                      </w:divBdr>
                      <w:divsChild>
                        <w:div w:id="2002660664">
                          <w:marLeft w:val="0"/>
                          <w:marRight w:val="0"/>
                          <w:marTop w:val="0"/>
                          <w:marBottom w:val="0"/>
                          <w:divBdr>
                            <w:top w:val="none" w:sz="0" w:space="0" w:color="auto"/>
                            <w:left w:val="none" w:sz="0" w:space="0" w:color="auto"/>
                            <w:bottom w:val="none" w:sz="0" w:space="0" w:color="auto"/>
                            <w:right w:val="none" w:sz="0" w:space="0" w:color="auto"/>
                          </w:divBdr>
                        </w:div>
                      </w:divsChild>
                    </w:div>
                    <w:div w:id="1279605518">
                      <w:marLeft w:val="0"/>
                      <w:marRight w:val="0"/>
                      <w:marTop w:val="0"/>
                      <w:marBottom w:val="0"/>
                      <w:divBdr>
                        <w:top w:val="none" w:sz="0" w:space="0" w:color="auto"/>
                        <w:left w:val="none" w:sz="0" w:space="0" w:color="auto"/>
                        <w:bottom w:val="none" w:sz="0" w:space="0" w:color="auto"/>
                        <w:right w:val="none" w:sz="0" w:space="0" w:color="auto"/>
                      </w:divBdr>
                      <w:divsChild>
                        <w:div w:id="862278957">
                          <w:marLeft w:val="0"/>
                          <w:marRight w:val="0"/>
                          <w:marTop w:val="0"/>
                          <w:marBottom w:val="0"/>
                          <w:divBdr>
                            <w:top w:val="none" w:sz="0" w:space="0" w:color="auto"/>
                            <w:left w:val="none" w:sz="0" w:space="0" w:color="auto"/>
                            <w:bottom w:val="none" w:sz="0" w:space="0" w:color="auto"/>
                            <w:right w:val="none" w:sz="0" w:space="0" w:color="auto"/>
                          </w:divBdr>
                        </w:div>
                      </w:divsChild>
                    </w:div>
                    <w:div w:id="1294405598">
                      <w:marLeft w:val="0"/>
                      <w:marRight w:val="0"/>
                      <w:marTop w:val="0"/>
                      <w:marBottom w:val="0"/>
                      <w:divBdr>
                        <w:top w:val="none" w:sz="0" w:space="0" w:color="auto"/>
                        <w:left w:val="none" w:sz="0" w:space="0" w:color="auto"/>
                        <w:bottom w:val="none" w:sz="0" w:space="0" w:color="auto"/>
                        <w:right w:val="none" w:sz="0" w:space="0" w:color="auto"/>
                      </w:divBdr>
                    </w:div>
                    <w:div w:id="1296449454">
                      <w:marLeft w:val="0"/>
                      <w:marRight w:val="0"/>
                      <w:marTop w:val="0"/>
                      <w:marBottom w:val="0"/>
                      <w:divBdr>
                        <w:top w:val="none" w:sz="0" w:space="0" w:color="auto"/>
                        <w:left w:val="none" w:sz="0" w:space="0" w:color="auto"/>
                        <w:bottom w:val="none" w:sz="0" w:space="0" w:color="auto"/>
                        <w:right w:val="none" w:sz="0" w:space="0" w:color="auto"/>
                      </w:divBdr>
                      <w:divsChild>
                        <w:div w:id="2018344907">
                          <w:marLeft w:val="0"/>
                          <w:marRight w:val="0"/>
                          <w:marTop w:val="0"/>
                          <w:marBottom w:val="0"/>
                          <w:divBdr>
                            <w:top w:val="none" w:sz="0" w:space="0" w:color="auto"/>
                            <w:left w:val="none" w:sz="0" w:space="0" w:color="auto"/>
                            <w:bottom w:val="none" w:sz="0" w:space="0" w:color="auto"/>
                            <w:right w:val="none" w:sz="0" w:space="0" w:color="auto"/>
                          </w:divBdr>
                        </w:div>
                      </w:divsChild>
                    </w:div>
                    <w:div w:id="1301154630">
                      <w:marLeft w:val="0"/>
                      <w:marRight w:val="0"/>
                      <w:marTop w:val="0"/>
                      <w:marBottom w:val="0"/>
                      <w:divBdr>
                        <w:top w:val="none" w:sz="0" w:space="0" w:color="auto"/>
                        <w:left w:val="none" w:sz="0" w:space="0" w:color="auto"/>
                        <w:bottom w:val="none" w:sz="0" w:space="0" w:color="auto"/>
                        <w:right w:val="none" w:sz="0" w:space="0" w:color="auto"/>
                      </w:divBdr>
                      <w:divsChild>
                        <w:div w:id="1622033945">
                          <w:marLeft w:val="0"/>
                          <w:marRight w:val="0"/>
                          <w:marTop w:val="0"/>
                          <w:marBottom w:val="0"/>
                          <w:divBdr>
                            <w:top w:val="none" w:sz="0" w:space="0" w:color="auto"/>
                            <w:left w:val="none" w:sz="0" w:space="0" w:color="auto"/>
                            <w:bottom w:val="none" w:sz="0" w:space="0" w:color="auto"/>
                            <w:right w:val="none" w:sz="0" w:space="0" w:color="auto"/>
                          </w:divBdr>
                        </w:div>
                      </w:divsChild>
                    </w:div>
                    <w:div w:id="1303995675">
                      <w:marLeft w:val="0"/>
                      <w:marRight w:val="0"/>
                      <w:marTop w:val="0"/>
                      <w:marBottom w:val="0"/>
                      <w:divBdr>
                        <w:top w:val="none" w:sz="0" w:space="0" w:color="auto"/>
                        <w:left w:val="none" w:sz="0" w:space="0" w:color="auto"/>
                        <w:bottom w:val="none" w:sz="0" w:space="0" w:color="auto"/>
                        <w:right w:val="none" w:sz="0" w:space="0" w:color="auto"/>
                      </w:divBdr>
                      <w:divsChild>
                        <w:div w:id="1424838677">
                          <w:marLeft w:val="0"/>
                          <w:marRight w:val="0"/>
                          <w:marTop w:val="0"/>
                          <w:marBottom w:val="0"/>
                          <w:divBdr>
                            <w:top w:val="none" w:sz="0" w:space="0" w:color="auto"/>
                            <w:left w:val="none" w:sz="0" w:space="0" w:color="auto"/>
                            <w:bottom w:val="none" w:sz="0" w:space="0" w:color="auto"/>
                            <w:right w:val="none" w:sz="0" w:space="0" w:color="auto"/>
                          </w:divBdr>
                        </w:div>
                      </w:divsChild>
                    </w:div>
                    <w:div w:id="1304316437">
                      <w:marLeft w:val="0"/>
                      <w:marRight w:val="0"/>
                      <w:marTop w:val="0"/>
                      <w:marBottom w:val="0"/>
                      <w:divBdr>
                        <w:top w:val="none" w:sz="0" w:space="0" w:color="auto"/>
                        <w:left w:val="none" w:sz="0" w:space="0" w:color="auto"/>
                        <w:bottom w:val="none" w:sz="0" w:space="0" w:color="auto"/>
                        <w:right w:val="none" w:sz="0" w:space="0" w:color="auto"/>
                      </w:divBdr>
                      <w:divsChild>
                        <w:div w:id="1854609618">
                          <w:marLeft w:val="0"/>
                          <w:marRight w:val="0"/>
                          <w:marTop w:val="0"/>
                          <w:marBottom w:val="0"/>
                          <w:divBdr>
                            <w:top w:val="none" w:sz="0" w:space="0" w:color="auto"/>
                            <w:left w:val="none" w:sz="0" w:space="0" w:color="auto"/>
                            <w:bottom w:val="none" w:sz="0" w:space="0" w:color="auto"/>
                            <w:right w:val="none" w:sz="0" w:space="0" w:color="auto"/>
                          </w:divBdr>
                        </w:div>
                      </w:divsChild>
                    </w:div>
                    <w:div w:id="1314915315">
                      <w:marLeft w:val="0"/>
                      <w:marRight w:val="0"/>
                      <w:marTop w:val="0"/>
                      <w:marBottom w:val="0"/>
                      <w:divBdr>
                        <w:top w:val="none" w:sz="0" w:space="0" w:color="auto"/>
                        <w:left w:val="none" w:sz="0" w:space="0" w:color="auto"/>
                        <w:bottom w:val="none" w:sz="0" w:space="0" w:color="auto"/>
                        <w:right w:val="none" w:sz="0" w:space="0" w:color="auto"/>
                      </w:divBdr>
                      <w:divsChild>
                        <w:div w:id="1191796808">
                          <w:marLeft w:val="0"/>
                          <w:marRight w:val="0"/>
                          <w:marTop w:val="0"/>
                          <w:marBottom w:val="0"/>
                          <w:divBdr>
                            <w:top w:val="none" w:sz="0" w:space="0" w:color="auto"/>
                            <w:left w:val="none" w:sz="0" w:space="0" w:color="auto"/>
                            <w:bottom w:val="none" w:sz="0" w:space="0" w:color="auto"/>
                            <w:right w:val="none" w:sz="0" w:space="0" w:color="auto"/>
                          </w:divBdr>
                        </w:div>
                      </w:divsChild>
                    </w:div>
                    <w:div w:id="1316690897">
                      <w:marLeft w:val="0"/>
                      <w:marRight w:val="0"/>
                      <w:marTop w:val="0"/>
                      <w:marBottom w:val="0"/>
                      <w:divBdr>
                        <w:top w:val="none" w:sz="0" w:space="0" w:color="auto"/>
                        <w:left w:val="none" w:sz="0" w:space="0" w:color="auto"/>
                        <w:bottom w:val="none" w:sz="0" w:space="0" w:color="auto"/>
                        <w:right w:val="none" w:sz="0" w:space="0" w:color="auto"/>
                      </w:divBdr>
                      <w:divsChild>
                        <w:div w:id="1039474011">
                          <w:marLeft w:val="0"/>
                          <w:marRight w:val="0"/>
                          <w:marTop w:val="0"/>
                          <w:marBottom w:val="0"/>
                          <w:divBdr>
                            <w:top w:val="none" w:sz="0" w:space="0" w:color="auto"/>
                            <w:left w:val="none" w:sz="0" w:space="0" w:color="auto"/>
                            <w:bottom w:val="none" w:sz="0" w:space="0" w:color="auto"/>
                            <w:right w:val="none" w:sz="0" w:space="0" w:color="auto"/>
                          </w:divBdr>
                        </w:div>
                      </w:divsChild>
                    </w:div>
                    <w:div w:id="1318026489">
                      <w:marLeft w:val="0"/>
                      <w:marRight w:val="0"/>
                      <w:marTop w:val="0"/>
                      <w:marBottom w:val="0"/>
                      <w:divBdr>
                        <w:top w:val="none" w:sz="0" w:space="0" w:color="auto"/>
                        <w:left w:val="none" w:sz="0" w:space="0" w:color="auto"/>
                        <w:bottom w:val="none" w:sz="0" w:space="0" w:color="auto"/>
                        <w:right w:val="none" w:sz="0" w:space="0" w:color="auto"/>
                      </w:divBdr>
                      <w:divsChild>
                        <w:div w:id="397094777">
                          <w:marLeft w:val="0"/>
                          <w:marRight w:val="0"/>
                          <w:marTop w:val="0"/>
                          <w:marBottom w:val="0"/>
                          <w:divBdr>
                            <w:top w:val="none" w:sz="0" w:space="0" w:color="auto"/>
                            <w:left w:val="none" w:sz="0" w:space="0" w:color="auto"/>
                            <w:bottom w:val="none" w:sz="0" w:space="0" w:color="auto"/>
                            <w:right w:val="none" w:sz="0" w:space="0" w:color="auto"/>
                          </w:divBdr>
                        </w:div>
                      </w:divsChild>
                    </w:div>
                    <w:div w:id="1321471446">
                      <w:marLeft w:val="0"/>
                      <w:marRight w:val="0"/>
                      <w:marTop w:val="0"/>
                      <w:marBottom w:val="0"/>
                      <w:divBdr>
                        <w:top w:val="none" w:sz="0" w:space="0" w:color="auto"/>
                        <w:left w:val="none" w:sz="0" w:space="0" w:color="auto"/>
                        <w:bottom w:val="none" w:sz="0" w:space="0" w:color="auto"/>
                        <w:right w:val="none" w:sz="0" w:space="0" w:color="auto"/>
                      </w:divBdr>
                      <w:divsChild>
                        <w:div w:id="52588784">
                          <w:marLeft w:val="0"/>
                          <w:marRight w:val="0"/>
                          <w:marTop w:val="0"/>
                          <w:marBottom w:val="0"/>
                          <w:divBdr>
                            <w:top w:val="none" w:sz="0" w:space="0" w:color="auto"/>
                            <w:left w:val="none" w:sz="0" w:space="0" w:color="auto"/>
                            <w:bottom w:val="none" w:sz="0" w:space="0" w:color="auto"/>
                            <w:right w:val="none" w:sz="0" w:space="0" w:color="auto"/>
                          </w:divBdr>
                        </w:div>
                      </w:divsChild>
                    </w:div>
                    <w:div w:id="1330863399">
                      <w:marLeft w:val="0"/>
                      <w:marRight w:val="0"/>
                      <w:marTop w:val="0"/>
                      <w:marBottom w:val="0"/>
                      <w:divBdr>
                        <w:top w:val="none" w:sz="0" w:space="0" w:color="auto"/>
                        <w:left w:val="none" w:sz="0" w:space="0" w:color="auto"/>
                        <w:bottom w:val="none" w:sz="0" w:space="0" w:color="auto"/>
                        <w:right w:val="none" w:sz="0" w:space="0" w:color="auto"/>
                      </w:divBdr>
                    </w:div>
                    <w:div w:id="1345740245">
                      <w:marLeft w:val="0"/>
                      <w:marRight w:val="0"/>
                      <w:marTop w:val="0"/>
                      <w:marBottom w:val="0"/>
                      <w:divBdr>
                        <w:top w:val="none" w:sz="0" w:space="0" w:color="auto"/>
                        <w:left w:val="none" w:sz="0" w:space="0" w:color="auto"/>
                        <w:bottom w:val="none" w:sz="0" w:space="0" w:color="auto"/>
                        <w:right w:val="none" w:sz="0" w:space="0" w:color="auto"/>
                      </w:divBdr>
                    </w:div>
                    <w:div w:id="1348480263">
                      <w:marLeft w:val="0"/>
                      <w:marRight w:val="0"/>
                      <w:marTop w:val="0"/>
                      <w:marBottom w:val="0"/>
                      <w:divBdr>
                        <w:top w:val="none" w:sz="0" w:space="0" w:color="auto"/>
                        <w:left w:val="none" w:sz="0" w:space="0" w:color="auto"/>
                        <w:bottom w:val="none" w:sz="0" w:space="0" w:color="auto"/>
                        <w:right w:val="none" w:sz="0" w:space="0" w:color="auto"/>
                      </w:divBdr>
                    </w:div>
                    <w:div w:id="1355228573">
                      <w:marLeft w:val="0"/>
                      <w:marRight w:val="0"/>
                      <w:marTop w:val="0"/>
                      <w:marBottom w:val="0"/>
                      <w:divBdr>
                        <w:top w:val="none" w:sz="0" w:space="0" w:color="auto"/>
                        <w:left w:val="none" w:sz="0" w:space="0" w:color="auto"/>
                        <w:bottom w:val="none" w:sz="0" w:space="0" w:color="auto"/>
                        <w:right w:val="none" w:sz="0" w:space="0" w:color="auto"/>
                      </w:divBdr>
                      <w:divsChild>
                        <w:div w:id="620840193">
                          <w:marLeft w:val="0"/>
                          <w:marRight w:val="0"/>
                          <w:marTop w:val="0"/>
                          <w:marBottom w:val="0"/>
                          <w:divBdr>
                            <w:top w:val="none" w:sz="0" w:space="0" w:color="auto"/>
                            <w:left w:val="none" w:sz="0" w:space="0" w:color="auto"/>
                            <w:bottom w:val="none" w:sz="0" w:space="0" w:color="auto"/>
                            <w:right w:val="none" w:sz="0" w:space="0" w:color="auto"/>
                          </w:divBdr>
                        </w:div>
                      </w:divsChild>
                    </w:div>
                    <w:div w:id="1357655573">
                      <w:marLeft w:val="0"/>
                      <w:marRight w:val="0"/>
                      <w:marTop w:val="0"/>
                      <w:marBottom w:val="0"/>
                      <w:divBdr>
                        <w:top w:val="none" w:sz="0" w:space="0" w:color="auto"/>
                        <w:left w:val="none" w:sz="0" w:space="0" w:color="auto"/>
                        <w:bottom w:val="none" w:sz="0" w:space="0" w:color="auto"/>
                        <w:right w:val="none" w:sz="0" w:space="0" w:color="auto"/>
                      </w:divBdr>
                    </w:div>
                    <w:div w:id="1358240871">
                      <w:marLeft w:val="0"/>
                      <w:marRight w:val="0"/>
                      <w:marTop w:val="0"/>
                      <w:marBottom w:val="0"/>
                      <w:divBdr>
                        <w:top w:val="none" w:sz="0" w:space="0" w:color="auto"/>
                        <w:left w:val="none" w:sz="0" w:space="0" w:color="auto"/>
                        <w:bottom w:val="none" w:sz="0" w:space="0" w:color="auto"/>
                        <w:right w:val="none" w:sz="0" w:space="0" w:color="auto"/>
                      </w:divBdr>
                    </w:div>
                    <w:div w:id="1359623018">
                      <w:marLeft w:val="0"/>
                      <w:marRight w:val="0"/>
                      <w:marTop w:val="0"/>
                      <w:marBottom w:val="0"/>
                      <w:divBdr>
                        <w:top w:val="none" w:sz="0" w:space="0" w:color="auto"/>
                        <w:left w:val="none" w:sz="0" w:space="0" w:color="auto"/>
                        <w:bottom w:val="none" w:sz="0" w:space="0" w:color="auto"/>
                        <w:right w:val="none" w:sz="0" w:space="0" w:color="auto"/>
                      </w:divBdr>
                    </w:div>
                    <w:div w:id="1364210615">
                      <w:marLeft w:val="0"/>
                      <w:marRight w:val="0"/>
                      <w:marTop w:val="0"/>
                      <w:marBottom w:val="0"/>
                      <w:divBdr>
                        <w:top w:val="none" w:sz="0" w:space="0" w:color="auto"/>
                        <w:left w:val="none" w:sz="0" w:space="0" w:color="auto"/>
                        <w:bottom w:val="none" w:sz="0" w:space="0" w:color="auto"/>
                        <w:right w:val="none" w:sz="0" w:space="0" w:color="auto"/>
                      </w:divBdr>
                      <w:divsChild>
                        <w:div w:id="646515001">
                          <w:marLeft w:val="0"/>
                          <w:marRight w:val="0"/>
                          <w:marTop w:val="0"/>
                          <w:marBottom w:val="0"/>
                          <w:divBdr>
                            <w:top w:val="none" w:sz="0" w:space="0" w:color="auto"/>
                            <w:left w:val="none" w:sz="0" w:space="0" w:color="auto"/>
                            <w:bottom w:val="none" w:sz="0" w:space="0" w:color="auto"/>
                            <w:right w:val="none" w:sz="0" w:space="0" w:color="auto"/>
                          </w:divBdr>
                        </w:div>
                      </w:divsChild>
                    </w:div>
                    <w:div w:id="1378356097">
                      <w:marLeft w:val="0"/>
                      <w:marRight w:val="0"/>
                      <w:marTop w:val="0"/>
                      <w:marBottom w:val="0"/>
                      <w:divBdr>
                        <w:top w:val="none" w:sz="0" w:space="0" w:color="auto"/>
                        <w:left w:val="none" w:sz="0" w:space="0" w:color="auto"/>
                        <w:bottom w:val="none" w:sz="0" w:space="0" w:color="auto"/>
                        <w:right w:val="none" w:sz="0" w:space="0" w:color="auto"/>
                      </w:divBdr>
                    </w:div>
                    <w:div w:id="1383865596">
                      <w:marLeft w:val="0"/>
                      <w:marRight w:val="0"/>
                      <w:marTop w:val="0"/>
                      <w:marBottom w:val="0"/>
                      <w:divBdr>
                        <w:top w:val="none" w:sz="0" w:space="0" w:color="auto"/>
                        <w:left w:val="none" w:sz="0" w:space="0" w:color="auto"/>
                        <w:bottom w:val="none" w:sz="0" w:space="0" w:color="auto"/>
                        <w:right w:val="none" w:sz="0" w:space="0" w:color="auto"/>
                      </w:divBdr>
                    </w:div>
                    <w:div w:id="1385913408">
                      <w:marLeft w:val="0"/>
                      <w:marRight w:val="0"/>
                      <w:marTop w:val="0"/>
                      <w:marBottom w:val="0"/>
                      <w:divBdr>
                        <w:top w:val="none" w:sz="0" w:space="0" w:color="auto"/>
                        <w:left w:val="none" w:sz="0" w:space="0" w:color="auto"/>
                        <w:bottom w:val="none" w:sz="0" w:space="0" w:color="auto"/>
                        <w:right w:val="none" w:sz="0" w:space="0" w:color="auto"/>
                      </w:divBdr>
                      <w:divsChild>
                        <w:div w:id="558632626">
                          <w:marLeft w:val="0"/>
                          <w:marRight w:val="0"/>
                          <w:marTop w:val="0"/>
                          <w:marBottom w:val="0"/>
                          <w:divBdr>
                            <w:top w:val="none" w:sz="0" w:space="0" w:color="auto"/>
                            <w:left w:val="none" w:sz="0" w:space="0" w:color="auto"/>
                            <w:bottom w:val="none" w:sz="0" w:space="0" w:color="auto"/>
                            <w:right w:val="none" w:sz="0" w:space="0" w:color="auto"/>
                          </w:divBdr>
                        </w:div>
                      </w:divsChild>
                    </w:div>
                    <w:div w:id="1395472156">
                      <w:marLeft w:val="0"/>
                      <w:marRight w:val="0"/>
                      <w:marTop w:val="0"/>
                      <w:marBottom w:val="0"/>
                      <w:divBdr>
                        <w:top w:val="none" w:sz="0" w:space="0" w:color="auto"/>
                        <w:left w:val="none" w:sz="0" w:space="0" w:color="auto"/>
                        <w:bottom w:val="none" w:sz="0" w:space="0" w:color="auto"/>
                        <w:right w:val="none" w:sz="0" w:space="0" w:color="auto"/>
                      </w:divBdr>
                    </w:div>
                    <w:div w:id="1400396221">
                      <w:marLeft w:val="0"/>
                      <w:marRight w:val="0"/>
                      <w:marTop w:val="0"/>
                      <w:marBottom w:val="0"/>
                      <w:divBdr>
                        <w:top w:val="none" w:sz="0" w:space="0" w:color="auto"/>
                        <w:left w:val="none" w:sz="0" w:space="0" w:color="auto"/>
                        <w:bottom w:val="none" w:sz="0" w:space="0" w:color="auto"/>
                        <w:right w:val="none" w:sz="0" w:space="0" w:color="auto"/>
                      </w:divBdr>
                    </w:div>
                    <w:div w:id="1405027018">
                      <w:marLeft w:val="0"/>
                      <w:marRight w:val="0"/>
                      <w:marTop w:val="0"/>
                      <w:marBottom w:val="0"/>
                      <w:divBdr>
                        <w:top w:val="none" w:sz="0" w:space="0" w:color="auto"/>
                        <w:left w:val="none" w:sz="0" w:space="0" w:color="auto"/>
                        <w:bottom w:val="none" w:sz="0" w:space="0" w:color="auto"/>
                        <w:right w:val="none" w:sz="0" w:space="0" w:color="auto"/>
                      </w:divBdr>
                    </w:div>
                    <w:div w:id="1408459284">
                      <w:marLeft w:val="0"/>
                      <w:marRight w:val="0"/>
                      <w:marTop w:val="0"/>
                      <w:marBottom w:val="0"/>
                      <w:divBdr>
                        <w:top w:val="none" w:sz="0" w:space="0" w:color="auto"/>
                        <w:left w:val="none" w:sz="0" w:space="0" w:color="auto"/>
                        <w:bottom w:val="none" w:sz="0" w:space="0" w:color="auto"/>
                        <w:right w:val="none" w:sz="0" w:space="0" w:color="auto"/>
                      </w:divBdr>
                      <w:divsChild>
                        <w:div w:id="1952276042">
                          <w:marLeft w:val="0"/>
                          <w:marRight w:val="0"/>
                          <w:marTop w:val="0"/>
                          <w:marBottom w:val="0"/>
                          <w:divBdr>
                            <w:top w:val="none" w:sz="0" w:space="0" w:color="auto"/>
                            <w:left w:val="none" w:sz="0" w:space="0" w:color="auto"/>
                            <w:bottom w:val="none" w:sz="0" w:space="0" w:color="auto"/>
                            <w:right w:val="none" w:sz="0" w:space="0" w:color="auto"/>
                          </w:divBdr>
                        </w:div>
                      </w:divsChild>
                    </w:div>
                    <w:div w:id="1408572555">
                      <w:marLeft w:val="0"/>
                      <w:marRight w:val="0"/>
                      <w:marTop w:val="0"/>
                      <w:marBottom w:val="0"/>
                      <w:divBdr>
                        <w:top w:val="none" w:sz="0" w:space="0" w:color="auto"/>
                        <w:left w:val="none" w:sz="0" w:space="0" w:color="auto"/>
                        <w:bottom w:val="none" w:sz="0" w:space="0" w:color="auto"/>
                        <w:right w:val="none" w:sz="0" w:space="0" w:color="auto"/>
                      </w:divBdr>
                      <w:divsChild>
                        <w:div w:id="1795634849">
                          <w:marLeft w:val="0"/>
                          <w:marRight w:val="0"/>
                          <w:marTop w:val="0"/>
                          <w:marBottom w:val="0"/>
                          <w:divBdr>
                            <w:top w:val="none" w:sz="0" w:space="0" w:color="auto"/>
                            <w:left w:val="none" w:sz="0" w:space="0" w:color="auto"/>
                            <w:bottom w:val="none" w:sz="0" w:space="0" w:color="auto"/>
                            <w:right w:val="none" w:sz="0" w:space="0" w:color="auto"/>
                          </w:divBdr>
                        </w:div>
                      </w:divsChild>
                    </w:div>
                    <w:div w:id="1414357974">
                      <w:marLeft w:val="0"/>
                      <w:marRight w:val="0"/>
                      <w:marTop w:val="0"/>
                      <w:marBottom w:val="0"/>
                      <w:divBdr>
                        <w:top w:val="none" w:sz="0" w:space="0" w:color="auto"/>
                        <w:left w:val="none" w:sz="0" w:space="0" w:color="auto"/>
                        <w:bottom w:val="none" w:sz="0" w:space="0" w:color="auto"/>
                        <w:right w:val="none" w:sz="0" w:space="0" w:color="auto"/>
                      </w:divBdr>
                    </w:div>
                    <w:div w:id="1415667272">
                      <w:marLeft w:val="0"/>
                      <w:marRight w:val="0"/>
                      <w:marTop w:val="0"/>
                      <w:marBottom w:val="0"/>
                      <w:divBdr>
                        <w:top w:val="none" w:sz="0" w:space="0" w:color="auto"/>
                        <w:left w:val="none" w:sz="0" w:space="0" w:color="auto"/>
                        <w:bottom w:val="none" w:sz="0" w:space="0" w:color="auto"/>
                        <w:right w:val="none" w:sz="0" w:space="0" w:color="auto"/>
                      </w:divBdr>
                    </w:div>
                    <w:div w:id="1417094405">
                      <w:marLeft w:val="0"/>
                      <w:marRight w:val="0"/>
                      <w:marTop w:val="0"/>
                      <w:marBottom w:val="0"/>
                      <w:divBdr>
                        <w:top w:val="none" w:sz="0" w:space="0" w:color="auto"/>
                        <w:left w:val="none" w:sz="0" w:space="0" w:color="auto"/>
                        <w:bottom w:val="none" w:sz="0" w:space="0" w:color="auto"/>
                        <w:right w:val="none" w:sz="0" w:space="0" w:color="auto"/>
                      </w:divBdr>
                    </w:div>
                    <w:div w:id="1424953398">
                      <w:marLeft w:val="0"/>
                      <w:marRight w:val="0"/>
                      <w:marTop w:val="0"/>
                      <w:marBottom w:val="0"/>
                      <w:divBdr>
                        <w:top w:val="none" w:sz="0" w:space="0" w:color="auto"/>
                        <w:left w:val="none" w:sz="0" w:space="0" w:color="auto"/>
                        <w:bottom w:val="none" w:sz="0" w:space="0" w:color="auto"/>
                        <w:right w:val="none" w:sz="0" w:space="0" w:color="auto"/>
                      </w:divBdr>
                      <w:divsChild>
                        <w:div w:id="339964071">
                          <w:marLeft w:val="0"/>
                          <w:marRight w:val="0"/>
                          <w:marTop w:val="0"/>
                          <w:marBottom w:val="0"/>
                          <w:divBdr>
                            <w:top w:val="none" w:sz="0" w:space="0" w:color="auto"/>
                            <w:left w:val="none" w:sz="0" w:space="0" w:color="auto"/>
                            <w:bottom w:val="none" w:sz="0" w:space="0" w:color="auto"/>
                            <w:right w:val="none" w:sz="0" w:space="0" w:color="auto"/>
                          </w:divBdr>
                        </w:div>
                      </w:divsChild>
                    </w:div>
                    <w:div w:id="1439376701">
                      <w:marLeft w:val="0"/>
                      <w:marRight w:val="0"/>
                      <w:marTop w:val="0"/>
                      <w:marBottom w:val="0"/>
                      <w:divBdr>
                        <w:top w:val="none" w:sz="0" w:space="0" w:color="auto"/>
                        <w:left w:val="none" w:sz="0" w:space="0" w:color="auto"/>
                        <w:bottom w:val="none" w:sz="0" w:space="0" w:color="auto"/>
                        <w:right w:val="none" w:sz="0" w:space="0" w:color="auto"/>
                      </w:divBdr>
                      <w:divsChild>
                        <w:div w:id="639074208">
                          <w:marLeft w:val="0"/>
                          <w:marRight w:val="0"/>
                          <w:marTop w:val="0"/>
                          <w:marBottom w:val="0"/>
                          <w:divBdr>
                            <w:top w:val="none" w:sz="0" w:space="0" w:color="auto"/>
                            <w:left w:val="none" w:sz="0" w:space="0" w:color="auto"/>
                            <w:bottom w:val="none" w:sz="0" w:space="0" w:color="auto"/>
                            <w:right w:val="none" w:sz="0" w:space="0" w:color="auto"/>
                          </w:divBdr>
                        </w:div>
                      </w:divsChild>
                    </w:div>
                    <w:div w:id="1444376251">
                      <w:marLeft w:val="0"/>
                      <w:marRight w:val="0"/>
                      <w:marTop w:val="0"/>
                      <w:marBottom w:val="0"/>
                      <w:divBdr>
                        <w:top w:val="none" w:sz="0" w:space="0" w:color="auto"/>
                        <w:left w:val="none" w:sz="0" w:space="0" w:color="auto"/>
                        <w:bottom w:val="none" w:sz="0" w:space="0" w:color="auto"/>
                        <w:right w:val="none" w:sz="0" w:space="0" w:color="auto"/>
                      </w:divBdr>
                      <w:divsChild>
                        <w:div w:id="1627858518">
                          <w:marLeft w:val="0"/>
                          <w:marRight w:val="0"/>
                          <w:marTop w:val="0"/>
                          <w:marBottom w:val="0"/>
                          <w:divBdr>
                            <w:top w:val="none" w:sz="0" w:space="0" w:color="auto"/>
                            <w:left w:val="none" w:sz="0" w:space="0" w:color="auto"/>
                            <w:bottom w:val="none" w:sz="0" w:space="0" w:color="auto"/>
                            <w:right w:val="none" w:sz="0" w:space="0" w:color="auto"/>
                          </w:divBdr>
                        </w:div>
                      </w:divsChild>
                    </w:div>
                    <w:div w:id="1447970778">
                      <w:marLeft w:val="0"/>
                      <w:marRight w:val="0"/>
                      <w:marTop w:val="0"/>
                      <w:marBottom w:val="0"/>
                      <w:divBdr>
                        <w:top w:val="none" w:sz="0" w:space="0" w:color="auto"/>
                        <w:left w:val="none" w:sz="0" w:space="0" w:color="auto"/>
                        <w:bottom w:val="none" w:sz="0" w:space="0" w:color="auto"/>
                        <w:right w:val="none" w:sz="0" w:space="0" w:color="auto"/>
                      </w:divBdr>
                      <w:divsChild>
                        <w:div w:id="1478112295">
                          <w:marLeft w:val="0"/>
                          <w:marRight w:val="0"/>
                          <w:marTop w:val="0"/>
                          <w:marBottom w:val="0"/>
                          <w:divBdr>
                            <w:top w:val="none" w:sz="0" w:space="0" w:color="auto"/>
                            <w:left w:val="none" w:sz="0" w:space="0" w:color="auto"/>
                            <w:bottom w:val="none" w:sz="0" w:space="0" w:color="auto"/>
                            <w:right w:val="none" w:sz="0" w:space="0" w:color="auto"/>
                          </w:divBdr>
                        </w:div>
                      </w:divsChild>
                    </w:div>
                    <w:div w:id="1450933470">
                      <w:marLeft w:val="0"/>
                      <w:marRight w:val="0"/>
                      <w:marTop w:val="0"/>
                      <w:marBottom w:val="0"/>
                      <w:divBdr>
                        <w:top w:val="none" w:sz="0" w:space="0" w:color="auto"/>
                        <w:left w:val="none" w:sz="0" w:space="0" w:color="auto"/>
                        <w:bottom w:val="none" w:sz="0" w:space="0" w:color="auto"/>
                        <w:right w:val="none" w:sz="0" w:space="0" w:color="auto"/>
                      </w:divBdr>
                      <w:divsChild>
                        <w:div w:id="1657148847">
                          <w:marLeft w:val="0"/>
                          <w:marRight w:val="0"/>
                          <w:marTop w:val="0"/>
                          <w:marBottom w:val="0"/>
                          <w:divBdr>
                            <w:top w:val="none" w:sz="0" w:space="0" w:color="auto"/>
                            <w:left w:val="none" w:sz="0" w:space="0" w:color="auto"/>
                            <w:bottom w:val="none" w:sz="0" w:space="0" w:color="auto"/>
                            <w:right w:val="none" w:sz="0" w:space="0" w:color="auto"/>
                          </w:divBdr>
                        </w:div>
                      </w:divsChild>
                    </w:div>
                    <w:div w:id="1454208661">
                      <w:marLeft w:val="0"/>
                      <w:marRight w:val="0"/>
                      <w:marTop w:val="0"/>
                      <w:marBottom w:val="0"/>
                      <w:divBdr>
                        <w:top w:val="none" w:sz="0" w:space="0" w:color="auto"/>
                        <w:left w:val="none" w:sz="0" w:space="0" w:color="auto"/>
                        <w:bottom w:val="none" w:sz="0" w:space="0" w:color="auto"/>
                        <w:right w:val="none" w:sz="0" w:space="0" w:color="auto"/>
                      </w:divBdr>
                    </w:div>
                    <w:div w:id="1454908005">
                      <w:marLeft w:val="0"/>
                      <w:marRight w:val="0"/>
                      <w:marTop w:val="0"/>
                      <w:marBottom w:val="0"/>
                      <w:divBdr>
                        <w:top w:val="none" w:sz="0" w:space="0" w:color="auto"/>
                        <w:left w:val="none" w:sz="0" w:space="0" w:color="auto"/>
                        <w:bottom w:val="none" w:sz="0" w:space="0" w:color="auto"/>
                        <w:right w:val="none" w:sz="0" w:space="0" w:color="auto"/>
                      </w:divBdr>
                      <w:divsChild>
                        <w:div w:id="973099953">
                          <w:marLeft w:val="0"/>
                          <w:marRight w:val="0"/>
                          <w:marTop w:val="0"/>
                          <w:marBottom w:val="0"/>
                          <w:divBdr>
                            <w:top w:val="none" w:sz="0" w:space="0" w:color="auto"/>
                            <w:left w:val="none" w:sz="0" w:space="0" w:color="auto"/>
                            <w:bottom w:val="none" w:sz="0" w:space="0" w:color="auto"/>
                            <w:right w:val="none" w:sz="0" w:space="0" w:color="auto"/>
                          </w:divBdr>
                        </w:div>
                      </w:divsChild>
                    </w:div>
                    <w:div w:id="1456367131">
                      <w:marLeft w:val="0"/>
                      <w:marRight w:val="0"/>
                      <w:marTop w:val="0"/>
                      <w:marBottom w:val="0"/>
                      <w:divBdr>
                        <w:top w:val="none" w:sz="0" w:space="0" w:color="auto"/>
                        <w:left w:val="none" w:sz="0" w:space="0" w:color="auto"/>
                        <w:bottom w:val="none" w:sz="0" w:space="0" w:color="auto"/>
                        <w:right w:val="none" w:sz="0" w:space="0" w:color="auto"/>
                      </w:divBdr>
                      <w:divsChild>
                        <w:div w:id="1140341626">
                          <w:marLeft w:val="0"/>
                          <w:marRight w:val="0"/>
                          <w:marTop w:val="0"/>
                          <w:marBottom w:val="0"/>
                          <w:divBdr>
                            <w:top w:val="none" w:sz="0" w:space="0" w:color="auto"/>
                            <w:left w:val="none" w:sz="0" w:space="0" w:color="auto"/>
                            <w:bottom w:val="none" w:sz="0" w:space="0" w:color="auto"/>
                            <w:right w:val="none" w:sz="0" w:space="0" w:color="auto"/>
                          </w:divBdr>
                        </w:div>
                      </w:divsChild>
                    </w:div>
                    <w:div w:id="1460538760">
                      <w:marLeft w:val="0"/>
                      <w:marRight w:val="0"/>
                      <w:marTop w:val="0"/>
                      <w:marBottom w:val="0"/>
                      <w:divBdr>
                        <w:top w:val="none" w:sz="0" w:space="0" w:color="auto"/>
                        <w:left w:val="none" w:sz="0" w:space="0" w:color="auto"/>
                        <w:bottom w:val="none" w:sz="0" w:space="0" w:color="auto"/>
                        <w:right w:val="none" w:sz="0" w:space="0" w:color="auto"/>
                      </w:divBdr>
                      <w:divsChild>
                        <w:div w:id="2013990802">
                          <w:marLeft w:val="0"/>
                          <w:marRight w:val="0"/>
                          <w:marTop w:val="0"/>
                          <w:marBottom w:val="0"/>
                          <w:divBdr>
                            <w:top w:val="none" w:sz="0" w:space="0" w:color="auto"/>
                            <w:left w:val="none" w:sz="0" w:space="0" w:color="auto"/>
                            <w:bottom w:val="none" w:sz="0" w:space="0" w:color="auto"/>
                            <w:right w:val="none" w:sz="0" w:space="0" w:color="auto"/>
                          </w:divBdr>
                        </w:div>
                      </w:divsChild>
                    </w:div>
                    <w:div w:id="1467236919">
                      <w:marLeft w:val="0"/>
                      <w:marRight w:val="0"/>
                      <w:marTop w:val="0"/>
                      <w:marBottom w:val="0"/>
                      <w:divBdr>
                        <w:top w:val="none" w:sz="0" w:space="0" w:color="auto"/>
                        <w:left w:val="none" w:sz="0" w:space="0" w:color="auto"/>
                        <w:bottom w:val="none" w:sz="0" w:space="0" w:color="auto"/>
                        <w:right w:val="none" w:sz="0" w:space="0" w:color="auto"/>
                      </w:divBdr>
                    </w:div>
                    <w:div w:id="1483231708">
                      <w:marLeft w:val="0"/>
                      <w:marRight w:val="0"/>
                      <w:marTop w:val="0"/>
                      <w:marBottom w:val="0"/>
                      <w:divBdr>
                        <w:top w:val="none" w:sz="0" w:space="0" w:color="auto"/>
                        <w:left w:val="none" w:sz="0" w:space="0" w:color="auto"/>
                        <w:bottom w:val="none" w:sz="0" w:space="0" w:color="auto"/>
                        <w:right w:val="none" w:sz="0" w:space="0" w:color="auto"/>
                      </w:divBdr>
                      <w:divsChild>
                        <w:div w:id="202179883">
                          <w:marLeft w:val="0"/>
                          <w:marRight w:val="0"/>
                          <w:marTop w:val="0"/>
                          <w:marBottom w:val="0"/>
                          <w:divBdr>
                            <w:top w:val="none" w:sz="0" w:space="0" w:color="auto"/>
                            <w:left w:val="none" w:sz="0" w:space="0" w:color="auto"/>
                            <w:bottom w:val="none" w:sz="0" w:space="0" w:color="auto"/>
                            <w:right w:val="none" w:sz="0" w:space="0" w:color="auto"/>
                          </w:divBdr>
                        </w:div>
                      </w:divsChild>
                    </w:div>
                    <w:div w:id="1489398235">
                      <w:marLeft w:val="0"/>
                      <w:marRight w:val="0"/>
                      <w:marTop w:val="0"/>
                      <w:marBottom w:val="0"/>
                      <w:divBdr>
                        <w:top w:val="none" w:sz="0" w:space="0" w:color="auto"/>
                        <w:left w:val="none" w:sz="0" w:space="0" w:color="auto"/>
                        <w:bottom w:val="none" w:sz="0" w:space="0" w:color="auto"/>
                        <w:right w:val="none" w:sz="0" w:space="0" w:color="auto"/>
                      </w:divBdr>
                    </w:div>
                    <w:div w:id="1498574859">
                      <w:marLeft w:val="0"/>
                      <w:marRight w:val="0"/>
                      <w:marTop w:val="0"/>
                      <w:marBottom w:val="0"/>
                      <w:divBdr>
                        <w:top w:val="none" w:sz="0" w:space="0" w:color="auto"/>
                        <w:left w:val="none" w:sz="0" w:space="0" w:color="auto"/>
                        <w:bottom w:val="none" w:sz="0" w:space="0" w:color="auto"/>
                        <w:right w:val="none" w:sz="0" w:space="0" w:color="auto"/>
                      </w:divBdr>
                      <w:divsChild>
                        <w:div w:id="162933075">
                          <w:marLeft w:val="0"/>
                          <w:marRight w:val="0"/>
                          <w:marTop w:val="0"/>
                          <w:marBottom w:val="0"/>
                          <w:divBdr>
                            <w:top w:val="none" w:sz="0" w:space="0" w:color="auto"/>
                            <w:left w:val="none" w:sz="0" w:space="0" w:color="auto"/>
                            <w:bottom w:val="none" w:sz="0" w:space="0" w:color="auto"/>
                            <w:right w:val="none" w:sz="0" w:space="0" w:color="auto"/>
                          </w:divBdr>
                        </w:div>
                      </w:divsChild>
                    </w:div>
                    <w:div w:id="1509372612">
                      <w:marLeft w:val="0"/>
                      <w:marRight w:val="0"/>
                      <w:marTop w:val="0"/>
                      <w:marBottom w:val="0"/>
                      <w:divBdr>
                        <w:top w:val="none" w:sz="0" w:space="0" w:color="auto"/>
                        <w:left w:val="none" w:sz="0" w:space="0" w:color="auto"/>
                        <w:bottom w:val="none" w:sz="0" w:space="0" w:color="auto"/>
                        <w:right w:val="none" w:sz="0" w:space="0" w:color="auto"/>
                      </w:divBdr>
                    </w:div>
                    <w:div w:id="1514102325">
                      <w:marLeft w:val="0"/>
                      <w:marRight w:val="0"/>
                      <w:marTop w:val="0"/>
                      <w:marBottom w:val="0"/>
                      <w:divBdr>
                        <w:top w:val="none" w:sz="0" w:space="0" w:color="auto"/>
                        <w:left w:val="none" w:sz="0" w:space="0" w:color="auto"/>
                        <w:bottom w:val="none" w:sz="0" w:space="0" w:color="auto"/>
                        <w:right w:val="none" w:sz="0" w:space="0" w:color="auto"/>
                      </w:divBdr>
                      <w:divsChild>
                        <w:div w:id="372537778">
                          <w:marLeft w:val="0"/>
                          <w:marRight w:val="0"/>
                          <w:marTop w:val="0"/>
                          <w:marBottom w:val="0"/>
                          <w:divBdr>
                            <w:top w:val="none" w:sz="0" w:space="0" w:color="auto"/>
                            <w:left w:val="none" w:sz="0" w:space="0" w:color="auto"/>
                            <w:bottom w:val="none" w:sz="0" w:space="0" w:color="auto"/>
                            <w:right w:val="none" w:sz="0" w:space="0" w:color="auto"/>
                          </w:divBdr>
                        </w:div>
                      </w:divsChild>
                    </w:div>
                    <w:div w:id="1517573313">
                      <w:marLeft w:val="0"/>
                      <w:marRight w:val="0"/>
                      <w:marTop w:val="0"/>
                      <w:marBottom w:val="0"/>
                      <w:divBdr>
                        <w:top w:val="none" w:sz="0" w:space="0" w:color="auto"/>
                        <w:left w:val="none" w:sz="0" w:space="0" w:color="auto"/>
                        <w:bottom w:val="none" w:sz="0" w:space="0" w:color="auto"/>
                        <w:right w:val="none" w:sz="0" w:space="0" w:color="auto"/>
                      </w:divBdr>
                      <w:divsChild>
                        <w:div w:id="1043944216">
                          <w:marLeft w:val="0"/>
                          <w:marRight w:val="0"/>
                          <w:marTop w:val="0"/>
                          <w:marBottom w:val="0"/>
                          <w:divBdr>
                            <w:top w:val="none" w:sz="0" w:space="0" w:color="auto"/>
                            <w:left w:val="none" w:sz="0" w:space="0" w:color="auto"/>
                            <w:bottom w:val="none" w:sz="0" w:space="0" w:color="auto"/>
                            <w:right w:val="none" w:sz="0" w:space="0" w:color="auto"/>
                          </w:divBdr>
                        </w:div>
                      </w:divsChild>
                    </w:div>
                    <w:div w:id="1531138490">
                      <w:marLeft w:val="0"/>
                      <w:marRight w:val="0"/>
                      <w:marTop w:val="0"/>
                      <w:marBottom w:val="0"/>
                      <w:divBdr>
                        <w:top w:val="none" w:sz="0" w:space="0" w:color="auto"/>
                        <w:left w:val="none" w:sz="0" w:space="0" w:color="auto"/>
                        <w:bottom w:val="none" w:sz="0" w:space="0" w:color="auto"/>
                        <w:right w:val="none" w:sz="0" w:space="0" w:color="auto"/>
                      </w:divBdr>
                    </w:div>
                    <w:div w:id="1531454234">
                      <w:marLeft w:val="0"/>
                      <w:marRight w:val="0"/>
                      <w:marTop w:val="0"/>
                      <w:marBottom w:val="0"/>
                      <w:divBdr>
                        <w:top w:val="none" w:sz="0" w:space="0" w:color="auto"/>
                        <w:left w:val="none" w:sz="0" w:space="0" w:color="auto"/>
                        <w:bottom w:val="none" w:sz="0" w:space="0" w:color="auto"/>
                        <w:right w:val="none" w:sz="0" w:space="0" w:color="auto"/>
                      </w:divBdr>
                    </w:div>
                    <w:div w:id="1533879754">
                      <w:marLeft w:val="0"/>
                      <w:marRight w:val="0"/>
                      <w:marTop w:val="0"/>
                      <w:marBottom w:val="0"/>
                      <w:divBdr>
                        <w:top w:val="none" w:sz="0" w:space="0" w:color="auto"/>
                        <w:left w:val="none" w:sz="0" w:space="0" w:color="auto"/>
                        <w:bottom w:val="none" w:sz="0" w:space="0" w:color="auto"/>
                        <w:right w:val="none" w:sz="0" w:space="0" w:color="auto"/>
                      </w:divBdr>
                    </w:div>
                    <w:div w:id="1534688706">
                      <w:marLeft w:val="0"/>
                      <w:marRight w:val="0"/>
                      <w:marTop w:val="0"/>
                      <w:marBottom w:val="0"/>
                      <w:divBdr>
                        <w:top w:val="none" w:sz="0" w:space="0" w:color="auto"/>
                        <w:left w:val="none" w:sz="0" w:space="0" w:color="auto"/>
                        <w:bottom w:val="none" w:sz="0" w:space="0" w:color="auto"/>
                        <w:right w:val="none" w:sz="0" w:space="0" w:color="auto"/>
                      </w:divBdr>
                      <w:divsChild>
                        <w:div w:id="379131588">
                          <w:marLeft w:val="0"/>
                          <w:marRight w:val="0"/>
                          <w:marTop w:val="0"/>
                          <w:marBottom w:val="0"/>
                          <w:divBdr>
                            <w:top w:val="none" w:sz="0" w:space="0" w:color="auto"/>
                            <w:left w:val="none" w:sz="0" w:space="0" w:color="auto"/>
                            <w:bottom w:val="none" w:sz="0" w:space="0" w:color="auto"/>
                            <w:right w:val="none" w:sz="0" w:space="0" w:color="auto"/>
                          </w:divBdr>
                        </w:div>
                      </w:divsChild>
                    </w:div>
                    <w:div w:id="1541436030">
                      <w:marLeft w:val="0"/>
                      <w:marRight w:val="0"/>
                      <w:marTop w:val="0"/>
                      <w:marBottom w:val="0"/>
                      <w:divBdr>
                        <w:top w:val="none" w:sz="0" w:space="0" w:color="auto"/>
                        <w:left w:val="none" w:sz="0" w:space="0" w:color="auto"/>
                        <w:bottom w:val="none" w:sz="0" w:space="0" w:color="auto"/>
                        <w:right w:val="none" w:sz="0" w:space="0" w:color="auto"/>
                      </w:divBdr>
                      <w:divsChild>
                        <w:div w:id="97263864">
                          <w:marLeft w:val="0"/>
                          <w:marRight w:val="0"/>
                          <w:marTop w:val="0"/>
                          <w:marBottom w:val="0"/>
                          <w:divBdr>
                            <w:top w:val="none" w:sz="0" w:space="0" w:color="auto"/>
                            <w:left w:val="none" w:sz="0" w:space="0" w:color="auto"/>
                            <w:bottom w:val="none" w:sz="0" w:space="0" w:color="auto"/>
                            <w:right w:val="none" w:sz="0" w:space="0" w:color="auto"/>
                          </w:divBdr>
                        </w:div>
                      </w:divsChild>
                    </w:div>
                    <w:div w:id="1553073613">
                      <w:marLeft w:val="0"/>
                      <w:marRight w:val="0"/>
                      <w:marTop w:val="0"/>
                      <w:marBottom w:val="0"/>
                      <w:divBdr>
                        <w:top w:val="none" w:sz="0" w:space="0" w:color="auto"/>
                        <w:left w:val="none" w:sz="0" w:space="0" w:color="auto"/>
                        <w:bottom w:val="none" w:sz="0" w:space="0" w:color="auto"/>
                        <w:right w:val="none" w:sz="0" w:space="0" w:color="auto"/>
                      </w:divBdr>
                      <w:divsChild>
                        <w:div w:id="508376847">
                          <w:marLeft w:val="0"/>
                          <w:marRight w:val="0"/>
                          <w:marTop w:val="0"/>
                          <w:marBottom w:val="0"/>
                          <w:divBdr>
                            <w:top w:val="none" w:sz="0" w:space="0" w:color="auto"/>
                            <w:left w:val="none" w:sz="0" w:space="0" w:color="auto"/>
                            <w:bottom w:val="none" w:sz="0" w:space="0" w:color="auto"/>
                            <w:right w:val="none" w:sz="0" w:space="0" w:color="auto"/>
                          </w:divBdr>
                        </w:div>
                      </w:divsChild>
                    </w:div>
                    <w:div w:id="1556309970">
                      <w:marLeft w:val="0"/>
                      <w:marRight w:val="0"/>
                      <w:marTop w:val="0"/>
                      <w:marBottom w:val="0"/>
                      <w:divBdr>
                        <w:top w:val="none" w:sz="0" w:space="0" w:color="auto"/>
                        <w:left w:val="none" w:sz="0" w:space="0" w:color="auto"/>
                        <w:bottom w:val="none" w:sz="0" w:space="0" w:color="auto"/>
                        <w:right w:val="none" w:sz="0" w:space="0" w:color="auto"/>
                      </w:divBdr>
                    </w:div>
                    <w:div w:id="1556357699">
                      <w:marLeft w:val="0"/>
                      <w:marRight w:val="0"/>
                      <w:marTop w:val="0"/>
                      <w:marBottom w:val="0"/>
                      <w:divBdr>
                        <w:top w:val="none" w:sz="0" w:space="0" w:color="auto"/>
                        <w:left w:val="none" w:sz="0" w:space="0" w:color="auto"/>
                        <w:bottom w:val="none" w:sz="0" w:space="0" w:color="auto"/>
                        <w:right w:val="none" w:sz="0" w:space="0" w:color="auto"/>
                      </w:divBdr>
                      <w:divsChild>
                        <w:div w:id="1654217106">
                          <w:marLeft w:val="0"/>
                          <w:marRight w:val="0"/>
                          <w:marTop w:val="0"/>
                          <w:marBottom w:val="0"/>
                          <w:divBdr>
                            <w:top w:val="none" w:sz="0" w:space="0" w:color="auto"/>
                            <w:left w:val="none" w:sz="0" w:space="0" w:color="auto"/>
                            <w:bottom w:val="none" w:sz="0" w:space="0" w:color="auto"/>
                            <w:right w:val="none" w:sz="0" w:space="0" w:color="auto"/>
                          </w:divBdr>
                        </w:div>
                      </w:divsChild>
                    </w:div>
                    <w:div w:id="1556434038">
                      <w:marLeft w:val="0"/>
                      <w:marRight w:val="0"/>
                      <w:marTop w:val="0"/>
                      <w:marBottom w:val="0"/>
                      <w:divBdr>
                        <w:top w:val="none" w:sz="0" w:space="0" w:color="auto"/>
                        <w:left w:val="none" w:sz="0" w:space="0" w:color="auto"/>
                        <w:bottom w:val="none" w:sz="0" w:space="0" w:color="auto"/>
                        <w:right w:val="none" w:sz="0" w:space="0" w:color="auto"/>
                      </w:divBdr>
                      <w:divsChild>
                        <w:div w:id="1708027617">
                          <w:marLeft w:val="0"/>
                          <w:marRight w:val="0"/>
                          <w:marTop w:val="0"/>
                          <w:marBottom w:val="0"/>
                          <w:divBdr>
                            <w:top w:val="none" w:sz="0" w:space="0" w:color="auto"/>
                            <w:left w:val="none" w:sz="0" w:space="0" w:color="auto"/>
                            <w:bottom w:val="none" w:sz="0" w:space="0" w:color="auto"/>
                            <w:right w:val="none" w:sz="0" w:space="0" w:color="auto"/>
                          </w:divBdr>
                        </w:div>
                      </w:divsChild>
                    </w:div>
                    <w:div w:id="1557546538">
                      <w:marLeft w:val="0"/>
                      <w:marRight w:val="0"/>
                      <w:marTop w:val="0"/>
                      <w:marBottom w:val="0"/>
                      <w:divBdr>
                        <w:top w:val="none" w:sz="0" w:space="0" w:color="auto"/>
                        <w:left w:val="none" w:sz="0" w:space="0" w:color="auto"/>
                        <w:bottom w:val="none" w:sz="0" w:space="0" w:color="auto"/>
                        <w:right w:val="none" w:sz="0" w:space="0" w:color="auto"/>
                      </w:divBdr>
                      <w:divsChild>
                        <w:div w:id="2055424995">
                          <w:marLeft w:val="0"/>
                          <w:marRight w:val="0"/>
                          <w:marTop w:val="0"/>
                          <w:marBottom w:val="0"/>
                          <w:divBdr>
                            <w:top w:val="none" w:sz="0" w:space="0" w:color="auto"/>
                            <w:left w:val="none" w:sz="0" w:space="0" w:color="auto"/>
                            <w:bottom w:val="none" w:sz="0" w:space="0" w:color="auto"/>
                            <w:right w:val="none" w:sz="0" w:space="0" w:color="auto"/>
                          </w:divBdr>
                        </w:div>
                      </w:divsChild>
                    </w:div>
                    <w:div w:id="1572888532">
                      <w:marLeft w:val="0"/>
                      <w:marRight w:val="0"/>
                      <w:marTop w:val="0"/>
                      <w:marBottom w:val="0"/>
                      <w:divBdr>
                        <w:top w:val="none" w:sz="0" w:space="0" w:color="auto"/>
                        <w:left w:val="none" w:sz="0" w:space="0" w:color="auto"/>
                        <w:bottom w:val="none" w:sz="0" w:space="0" w:color="auto"/>
                        <w:right w:val="none" w:sz="0" w:space="0" w:color="auto"/>
                      </w:divBdr>
                    </w:div>
                    <w:div w:id="1574390635">
                      <w:marLeft w:val="0"/>
                      <w:marRight w:val="0"/>
                      <w:marTop w:val="0"/>
                      <w:marBottom w:val="0"/>
                      <w:divBdr>
                        <w:top w:val="none" w:sz="0" w:space="0" w:color="auto"/>
                        <w:left w:val="none" w:sz="0" w:space="0" w:color="auto"/>
                        <w:bottom w:val="none" w:sz="0" w:space="0" w:color="auto"/>
                        <w:right w:val="none" w:sz="0" w:space="0" w:color="auto"/>
                      </w:divBdr>
                    </w:div>
                    <w:div w:id="1575042362">
                      <w:marLeft w:val="0"/>
                      <w:marRight w:val="0"/>
                      <w:marTop w:val="0"/>
                      <w:marBottom w:val="0"/>
                      <w:divBdr>
                        <w:top w:val="none" w:sz="0" w:space="0" w:color="auto"/>
                        <w:left w:val="none" w:sz="0" w:space="0" w:color="auto"/>
                        <w:bottom w:val="none" w:sz="0" w:space="0" w:color="auto"/>
                        <w:right w:val="none" w:sz="0" w:space="0" w:color="auto"/>
                      </w:divBdr>
                    </w:div>
                    <w:div w:id="1576479054">
                      <w:marLeft w:val="0"/>
                      <w:marRight w:val="0"/>
                      <w:marTop w:val="0"/>
                      <w:marBottom w:val="0"/>
                      <w:divBdr>
                        <w:top w:val="none" w:sz="0" w:space="0" w:color="auto"/>
                        <w:left w:val="none" w:sz="0" w:space="0" w:color="auto"/>
                        <w:bottom w:val="none" w:sz="0" w:space="0" w:color="auto"/>
                        <w:right w:val="none" w:sz="0" w:space="0" w:color="auto"/>
                      </w:divBdr>
                    </w:div>
                    <w:div w:id="1578326219">
                      <w:marLeft w:val="0"/>
                      <w:marRight w:val="0"/>
                      <w:marTop w:val="0"/>
                      <w:marBottom w:val="0"/>
                      <w:divBdr>
                        <w:top w:val="none" w:sz="0" w:space="0" w:color="auto"/>
                        <w:left w:val="none" w:sz="0" w:space="0" w:color="auto"/>
                        <w:bottom w:val="none" w:sz="0" w:space="0" w:color="auto"/>
                        <w:right w:val="none" w:sz="0" w:space="0" w:color="auto"/>
                      </w:divBdr>
                    </w:div>
                    <w:div w:id="1586915749">
                      <w:marLeft w:val="0"/>
                      <w:marRight w:val="0"/>
                      <w:marTop w:val="0"/>
                      <w:marBottom w:val="0"/>
                      <w:divBdr>
                        <w:top w:val="none" w:sz="0" w:space="0" w:color="auto"/>
                        <w:left w:val="none" w:sz="0" w:space="0" w:color="auto"/>
                        <w:bottom w:val="none" w:sz="0" w:space="0" w:color="auto"/>
                        <w:right w:val="none" w:sz="0" w:space="0" w:color="auto"/>
                      </w:divBdr>
                    </w:div>
                    <w:div w:id="1586916895">
                      <w:marLeft w:val="0"/>
                      <w:marRight w:val="0"/>
                      <w:marTop w:val="0"/>
                      <w:marBottom w:val="0"/>
                      <w:divBdr>
                        <w:top w:val="none" w:sz="0" w:space="0" w:color="auto"/>
                        <w:left w:val="none" w:sz="0" w:space="0" w:color="auto"/>
                        <w:bottom w:val="none" w:sz="0" w:space="0" w:color="auto"/>
                        <w:right w:val="none" w:sz="0" w:space="0" w:color="auto"/>
                      </w:divBdr>
                    </w:div>
                    <w:div w:id="1591769407">
                      <w:marLeft w:val="0"/>
                      <w:marRight w:val="0"/>
                      <w:marTop w:val="0"/>
                      <w:marBottom w:val="0"/>
                      <w:divBdr>
                        <w:top w:val="none" w:sz="0" w:space="0" w:color="auto"/>
                        <w:left w:val="none" w:sz="0" w:space="0" w:color="auto"/>
                        <w:bottom w:val="none" w:sz="0" w:space="0" w:color="auto"/>
                        <w:right w:val="none" w:sz="0" w:space="0" w:color="auto"/>
                      </w:divBdr>
                    </w:div>
                    <w:div w:id="1594051814">
                      <w:marLeft w:val="0"/>
                      <w:marRight w:val="0"/>
                      <w:marTop w:val="0"/>
                      <w:marBottom w:val="0"/>
                      <w:divBdr>
                        <w:top w:val="none" w:sz="0" w:space="0" w:color="auto"/>
                        <w:left w:val="none" w:sz="0" w:space="0" w:color="auto"/>
                        <w:bottom w:val="none" w:sz="0" w:space="0" w:color="auto"/>
                        <w:right w:val="none" w:sz="0" w:space="0" w:color="auto"/>
                      </w:divBdr>
                    </w:div>
                    <w:div w:id="1603296648">
                      <w:marLeft w:val="0"/>
                      <w:marRight w:val="0"/>
                      <w:marTop w:val="0"/>
                      <w:marBottom w:val="0"/>
                      <w:divBdr>
                        <w:top w:val="none" w:sz="0" w:space="0" w:color="auto"/>
                        <w:left w:val="none" w:sz="0" w:space="0" w:color="auto"/>
                        <w:bottom w:val="none" w:sz="0" w:space="0" w:color="auto"/>
                        <w:right w:val="none" w:sz="0" w:space="0" w:color="auto"/>
                      </w:divBdr>
                    </w:div>
                    <w:div w:id="1603487133">
                      <w:marLeft w:val="0"/>
                      <w:marRight w:val="0"/>
                      <w:marTop w:val="0"/>
                      <w:marBottom w:val="0"/>
                      <w:divBdr>
                        <w:top w:val="none" w:sz="0" w:space="0" w:color="auto"/>
                        <w:left w:val="none" w:sz="0" w:space="0" w:color="auto"/>
                        <w:bottom w:val="none" w:sz="0" w:space="0" w:color="auto"/>
                        <w:right w:val="none" w:sz="0" w:space="0" w:color="auto"/>
                      </w:divBdr>
                      <w:divsChild>
                        <w:div w:id="17582147">
                          <w:marLeft w:val="0"/>
                          <w:marRight w:val="0"/>
                          <w:marTop w:val="0"/>
                          <w:marBottom w:val="0"/>
                          <w:divBdr>
                            <w:top w:val="none" w:sz="0" w:space="0" w:color="auto"/>
                            <w:left w:val="none" w:sz="0" w:space="0" w:color="auto"/>
                            <w:bottom w:val="none" w:sz="0" w:space="0" w:color="auto"/>
                            <w:right w:val="none" w:sz="0" w:space="0" w:color="auto"/>
                          </w:divBdr>
                        </w:div>
                      </w:divsChild>
                    </w:div>
                    <w:div w:id="1604340703">
                      <w:marLeft w:val="0"/>
                      <w:marRight w:val="0"/>
                      <w:marTop w:val="0"/>
                      <w:marBottom w:val="0"/>
                      <w:divBdr>
                        <w:top w:val="none" w:sz="0" w:space="0" w:color="auto"/>
                        <w:left w:val="none" w:sz="0" w:space="0" w:color="auto"/>
                        <w:bottom w:val="none" w:sz="0" w:space="0" w:color="auto"/>
                        <w:right w:val="none" w:sz="0" w:space="0" w:color="auto"/>
                      </w:divBdr>
                    </w:div>
                    <w:div w:id="1615866786">
                      <w:marLeft w:val="0"/>
                      <w:marRight w:val="0"/>
                      <w:marTop w:val="0"/>
                      <w:marBottom w:val="0"/>
                      <w:divBdr>
                        <w:top w:val="none" w:sz="0" w:space="0" w:color="auto"/>
                        <w:left w:val="none" w:sz="0" w:space="0" w:color="auto"/>
                        <w:bottom w:val="none" w:sz="0" w:space="0" w:color="auto"/>
                        <w:right w:val="none" w:sz="0" w:space="0" w:color="auto"/>
                      </w:divBdr>
                      <w:divsChild>
                        <w:div w:id="1544173207">
                          <w:marLeft w:val="0"/>
                          <w:marRight w:val="0"/>
                          <w:marTop w:val="0"/>
                          <w:marBottom w:val="0"/>
                          <w:divBdr>
                            <w:top w:val="none" w:sz="0" w:space="0" w:color="auto"/>
                            <w:left w:val="none" w:sz="0" w:space="0" w:color="auto"/>
                            <w:bottom w:val="none" w:sz="0" w:space="0" w:color="auto"/>
                            <w:right w:val="none" w:sz="0" w:space="0" w:color="auto"/>
                          </w:divBdr>
                        </w:div>
                      </w:divsChild>
                    </w:div>
                    <w:div w:id="1622762665">
                      <w:marLeft w:val="0"/>
                      <w:marRight w:val="0"/>
                      <w:marTop w:val="0"/>
                      <w:marBottom w:val="0"/>
                      <w:divBdr>
                        <w:top w:val="none" w:sz="0" w:space="0" w:color="auto"/>
                        <w:left w:val="none" w:sz="0" w:space="0" w:color="auto"/>
                        <w:bottom w:val="none" w:sz="0" w:space="0" w:color="auto"/>
                        <w:right w:val="none" w:sz="0" w:space="0" w:color="auto"/>
                      </w:divBdr>
                    </w:div>
                    <w:div w:id="1626502827">
                      <w:marLeft w:val="0"/>
                      <w:marRight w:val="0"/>
                      <w:marTop w:val="0"/>
                      <w:marBottom w:val="0"/>
                      <w:divBdr>
                        <w:top w:val="none" w:sz="0" w:space="0" w:color="auto"/>
                        <w:left w:val="none" w:sz="0" w:space="0" w:color="auto"/>
                        <w:bottom w:val="none" w:sz="0" w:space="0" w:color="auto"/>
                        <w:right w:val="none" w:sz="0" w:space="0" w:color="auto"/>
                      </w:divBdr>
                      <w:divsChild>
                        <w:div w:id="1734355316">
                          <w:marLeft w:val="0"/>
                          <w:marRight w:val="0"/>
                          <w:marTop w:val="0"/>
                          <w:marBottom w:val="0"/>
                          <w:divBdr>
                            <w:top w:val="none" w:sz="0" w:space="0" w:color="auto"/>
                            <w:left w:val="none" w:sz="0" w:space="0" w:color="auto"/>
                            <w:bottom w:val="none" w:sz="0" w:space="0" w:color="auto"/>
                            <w:right w:val="none" w:sz="0" w:space="0" w:color="auto"/>
                          </w:divBdr>
                        </w:div>
                      </w:divsChild>
                    </w:div>
                    <w:div w:id="1627470706">
                      <w:marLeft w:val="0"/>
                      <w:marRight w:val="0"/>
                      <w:marTop w:val="0"/>
                      <w:marBottom w:val="0"/>
                      <w:divBdr>
                        <w:top w:val="none" w:sz="0" w:space="0" w:color="auto"/>
                        <w:left w:val="none" w:sz="0" w:space="0" w:color="auto"/>
                        <w:bottom w:val="none" w:sz="0" w:space="0" w:color="auto"/>
                        <w:right w:val="none" w:sz="0" w:space="0" w:color="auto"/>
                      </w:divBdr>
                      <w:divsChild>
                        <w:div w:id="1784686357">
                          <w:marLeft w:val="0"/>
                          <w:marRight w:val="0"/>
                          <w:marTop w:val="0"/>
                          <w:marBottom w:val="0"/>
                          <w:divBdr>
                            <w:top w:val="none" w:sz="0" w:space="0" w:color="auto"/>
                            <w:left w:val="none" w:sz="0" w:space="0" w:color="auto"/>
                            <w:bottom w:val="none" w:sz="0" w:space="0" w:color="auto"/>
                            <w:right w:val="none" w:sz="0" w:space="0" w:color="auto"/>
                          </w:divBdr>
                        </w:div>
                      </w:divsChild>
                    </w:div>
                    <w:div w:id="1627546508">
                      <w:marLeft w:val="0"/>
                      <w:marRight w:val="0"/>
                      <w:marTop w:val="0"/>
                      <w:marBottom w:val="0"/>
                      <w:divBdr>
                        <w:top w:val="none" w:sz="0" w:space="0" w:color="auto"/>
                        <w:left w:val="none" w:sz="0" w:space="0" w:color="auto"/>
                        <w:bottom w:val="none" w:sz="0" w:space="0" w:color="auto"/>
                        <w:right w:val="none" w:sz="0" w:space="0" w:color="auto"/>
                      </w:divBdr>
                    </w:div>
                    <w:div w:id="1627810295">
                      <w:marLeft w:val="0"/>
                      <w:marRight w:val="0"/>
                      <w:marTop w:val="0"/>
                      <w:marBottom w:val="0"/>
                      <w:divBdr>
                        <w:top w:val="none" w:sz="0" w:space="0" w:color="auto"/>
                        <w:left w:val="none" w:sz="0" w:space="0" w:color="auto"/>
                        <w:bottom w:val="none" w:sz="0" w:space="0" w:color="auto"/>
                        <w:right w:val="none" w:sz="0" w:space="0" w:color="auto"/>
                      </w:divBdr>
                      <w:divsChild>
                        <w:div w:id="1690251116">
                          <w:marLeft w:val="0"/>
                          <w:marRight w:val="0"/>
                          <w:marTop w:val="0"/>
                          <w:marBottom w:val="0"/>
                          <w:divBdr>
                            <w:top w:val="none" w:sz="0" w:space="0" w:color="auto"/>
                            <w:left w:val="none" w:sz="0" w:space="0" w:color="auto"/>
                            <w:bottom w:val="none" w:sz="0" w:space="0" w:color="auto"/>
                            <w:right w:val="none" w:sz="0" w:space="0" w:color="auto"/>
                          </w:divBdr>
                        </w:div>
                      </w:divsChild>
                    </w:div>
                    <w:div w:id="1628123793">
                      <w:marLeft w:val="0"/>
                      <w:marRight w:val="0"/>
                      <w:marTop w:val="0"/>
                      <w:marBottom w:val="0"/>
                      <w:divBdr>
                        <w:top w:val="none" w:sz="0" w:space="0" w:color="auto"/>
                        <w:left w:val="none" w:sz="0" w:space="0" w:color="auto"/>
                        <w:bottom w:val="none" w:sz="0" w:space="0" w:color="auto"/>
                        <w:right w:val="none" w:sz="0" w:space="0" w:color="auto"/>
                      </w:divBdr>
                    </w:div>
                    <w:div w:id="1638220430">
                      <w:marLeft w:val="0"/>
                      <w:marRight w:val="0"/>
                      <w:marTop w:val="0"/>
                      <w:marBottom w:val="0"/>
                      <w:divBdr>
                        <w:top w:val="none" w:sz="0" w:space="0" w:color="auto"/>
                        <w:left w:val="none" w:sz="0" w:space="0" w:color="auto"/>
                        <w:bottom w:val="none" w:sz="0" w:space="0" w:color="auto"/>
                        <w:right w:val="none" w:sz="0" w:space="0" w:color="auto"/>
                      </w:divBdr>
                      <w:divsChild>
                        <w:div w:id="58095747">
                          <w:marLeft w:val="0"/>
                          <w:marRight w:val="0"/>
                          <w:marTop w:val="0"/>
                          <w:marBottom w:val="0"/>
                          <w:divBdr>
                            <w:top w:val="none" w:sz="0" w:space="0" w:color="auto"/>
                            <w:left w:val="none" w:sz="0" w:space="0" w:color="auto"/>
                            <w:bottom w:val="none" w:sz="0" w:space="0" w:color="auto"/>
                            <w:right w:val="none" w:sz="0" w:space="0" w:color="auto"/>
                          </w:divBdr>
                        </w:div>
                      </w:divsChild>
                    </w:div>
                    <w:div w:id="1642613688">
                      <w:marLeft w:val="0"/>
                      <w:marRight w:val="0"/>
                      <w:marTop w:val="0"/>
                      <w:marBottom w:val="0"/>
                      <w:divBdr>
                        <w:top w:val="none" w:sz="0" w:space="0" w:color="auto"/>
                        <w:left w:val="none" w:sz="0" w:space="0" w:color="auto"/>
                        <w:bottom w:val="none" w:sz="0" w:space="0" w:color="auto"/>
                        <w:right w:val="none" w:sz="0" w:space="0" w:color="auto"/>
                      </w:divBdr>
                      <w:divsChild>
                        <w:div w:id="1337877493">
                          <w:marLeft w:val="0"/>
                          <w:marRight w:val="0"/>
                          <w:marTop w:val="0"/>
                          <w:marBottom w:val="0"/>
                          <w:divBdr>
                            <w:top w:val="none" w:sz="0" w:space="0" w:color="auto"/>
                            <w:left w:val="none" w:sz="0" w:space="0" w:color="auto"/>
                            <w:bottom w:val="none" w:sz="0" w:space="0" w:color="auto"/>
                            <w:right w:val="none" w:sz="0" w:space="0" w:color="auto"/>
                          </w:divBdr>
                        </w:div>
                      </w:divsChild>
                    </w:div>
                    <w:div w:id="1643727955">
                      <w:marLeft w:val="0"/>
                      <w:marRight w:val="0"/>
                      <w:marTop w:val="0"/>
                      <w:marBottom w:val="0"/>
                      <w:divBdr>
                        <w:top w:val="none" w:sz="0" w:space="0" w:color="auto"/>
                        <w:left w:val="none" w:sz="0" w:space="0" w:color="auto"/>
                        <w:bottom w:val="none" w:sz="0" w:space="0" w:color="auto"/>
                        <w:right w:val="none" w:sz="0" w:space="0" w:color="auto"/>
                      </w:divBdr>
                    </w:div>
                    <w:div w:id="1646009776">
                      <w:marLeft w:val="0"/>
                      <w:marRight w:val="0"/>
                      <w:marTop w:val="0"/>
                      <w:marBottom w:val="0"/>
                      <w:divBdr>
                        <w:top w:val="none" w:sz="0" w:space="0" w:color="auto"/>
                        <w:left w:val="none" w:sz="0" w:space="0" w:color="auto"/>
                        <w:bottom w:val="none" w:sz="0" w:space="0" w:color="auto"/>
                        <w:right w:val="none" w:sz="0" w:space="0" w:color="auto"/>
                      </w:divBdr>
                      <w:divsChild>
                        <w:div w:id="2088727829">
                          <w:marLeft w:val="0"/>
                          <w:marRight w:val="0"/>
                          <w:marTop w:val="0"/>
                          <w:marBottom w:val="0"/>
                          <w:divBdr>
                            <w:top w:val="none" w:sz="0" w:space="0" w:color="auto"/>
                            <w:left w:val="none" w:sz="0" w:space="0" w:color="auto"/>
                            <w:bottom w:val="none" w:sz="0" w:space="0" w:color="auto"/>
                            <w:right w:val="none" w:sz="0" w:space="0" w:color="auto"/>
                          </w:divBdr>
                        </w:div>
                      </w:divsChild>
                    </w:div>
                    <w:div w:id="1646199485">
                      <w:marLeft w:val="0"/>
                      <w:marRight w:val="0"/>
                      <w:marTop w:val="0"/>
                      <w:marBottom w:val="0"/>
                      <w:divBdr>
                        <w:top w:val="none" w:sz="0" w:space="0" w:color="auto"/>
                        <w:left w:val="none" w:sz="0" w:space="0" w:color="auto"/>
                        <w:bottom w:val="none" w:sz="0" w:space="0" w:color="auto"/>
                        <w:right w:val="none" w:sz="0" w:space="0" w:color="auto"/>
                      </w:divBdr>
                    </w:div>
                    <w:div w:id="1662387536">
                      <w:marLeft w:val="0"/>
                      <w:marRight w:val="0"/>
                      <w:marTop w:val="0"/>
                      <w:marBottom w:val="0"/>
                      <w:divBdr>
                        <w:top w:val="none" w:sz="0" w:space="0" w:color="auto"/>
                        <w:left w:val="none" w:sz="0" w:space="0" w:color="auto"/>
                        <w:bottom w:val="none" w:sz="0" w:space="0" w:color="auto"/>
                        <w:right w:val="none" w:sz="0" w:space="0" w:color="auto"/>
                      </w:divBdr>
                      <w:divsChild>
                        <w:div w:id="1831213037">
                          <w:marLeft w:val="0"/>
                          <w:marRight w:val="0"/>
                          <w:marTop w:val="0"/>
                          <w:marBottom w:val="0"/>
                          <w:divBdr>
                            <w:top w:val="none" w:sz="0" w:space="0" w:color="auto"/>
                            <w:left w:val="none" w:sz="0" w:space="0" w:color="auto"/>
                            <w:bottom w:val="none" w:sz="0" w:space="0" w:color="auto"/>
                            <w:right w:val="none" w:sz="0" w:space="0" w:color="auto"/>
                          </w:divBdr>
                        </w:div>
                      </w:divsChild>
                    </w:div>
                    <w:div w:id="1664430586">
                      <w:marLeft w:val="0"/>
                      <w:marRight w:val="0"/>
                      <w:marTop w:val="0"/>
                      <w:marBottom w:val="0"/>
                      <w:divBdr>
                        <w:top w:val="none" w:sz="0" w:space="0" w:color="auto"/>
                        <w:left w:val="none" w:sz="0" w:space="0" w:color="auto"/>
                        <w:bottom w:val="none" w:sz="0" w:space="0" w:color="auto"/>
                        <w:right w:val="none" w:sz="0" w:space="0" w:color="auto"/>
                      </w:divBdr>
                    </w:div>
                    <w:div w:id="1680349045">
                      <w:marLeft w:val="0"/>
                      <w:marRight w:val="0"/>
                      <w:marTop w:val="0"/>
                      <w:marBottom w:val="0"/>
                      <w:divBdr>
                        <w:top w:val="none" w:sz="0" w:space="0" w:color="auto"/>
                        <w:left w:val="none" w:sz="0" w:space="0" w:color="auto"/>
                        <w:bottom w:val="none" w:sz="0" w:space="0" w:color="auto"/>
                        <w:right w:val="none" w:sz="0" w:space="0" w:color="auto"/>
                      </w:divBdr>
                      <w:divsChild>
                        <w:div w:id="524365570">
                          <w:marLeft w:val="0"/>
                          <w:marRight w:val="0"/>
                          <w:marTop w:val="0"/>
                          <w:marBottom w:val="0"/>
                          <w:divBdr>
                            <w:top w:val="none" w:sz="0" w:space="0" w:color="auto"/>
                            <w:left w:val="none" w:sz="0" w:space="0" w:color="auto"/>
                            <w:bottom w:val="none" w:sz="0" w:space="0" w:color="auto"/>
                            <w:right w:val="none" w:sz="0" w:space="0" w:color="auto"/>
                          </w:divBdr>
                        </w:div>
                      </w:divsChild>
                    </w:div>
                    <w:div w:id="1696733228">
                      <w:marLeft w:val="0"/>
                      <w:marRight w:val="0"/>
                      <w:marTop w:val="0"/>
                      <w:marBottom w:val="0"/>
                      <w:divBdr>
                        <w:top w:val="none" w:sz="0" w:space="0" w:color="auto"/>
                        <w:left w:val="none" w:sz="0" w:space="0" w:color="auto"/>
                        <w:bottom w:val="none" w:sz="0" w:space="0" w:color="auto"/>
                        <w:right w:val="none" w:sz="0" w:space="0" w:color="auto"/>
                      </w:divBdr>
                    </w:div>
                    <w:div w:id="1699041372">
                      <w:marLeft w:val="0"/>
                      <w:marRight w:val="0"/>
                      <w:marTop w:val="0"/>
                      <w:marBottom w:val="0"/>
                      <w:divBdr>
                        <w:top w:val="none" w:sz="0" w:space="0" w:color="auto"/>
                        <w:left w:val="none" w:sz="0" w:space="0" w:color="auto"/>
                        <w:bottom w:val="none" w:sz="0" w:space="0" w:color="auto"/>
                        <w:right w:val="none" w:sz="0" w:space="0" w:color="auto"/>
                      </w:divBdr>
                    </w:div>
                    <w:div w:id="1707221563">
                      <w:marLeft w:val="0"/>
                      <w:marRight w:val="0"/>
                      <w:marTop w:val="0"/>
                      <w:marBottom w:val="0"/>
                      <w:divBdr>
                        <w:top w:val="none" w:sz="0" w:space="0" w:color="auto"/>
                        <w:left w:val="none" w:sz="0" w:space="0" w:color="auto"/>
                        <w:bottom w:val="none" w:sz="0" w:space="0" w:color="auto"/>
                        <w:right w:val="none" w:sz="0" w:space="0" w:color="auto"/>
                      </w:divBdr>
                      <w:divsChild>
                        <w:div w:id="538127959">
                          <w:marLeft w:val="0"/>
                          <w:marRight w:val="0"/>
                          <w:marTop w:val="0"/>
                          <w:marBottom w:val="0"/>
                          <w:divBdr>
                            <w:top w:val="none" w:sz="0" w:space="0" w:color="auto"/>
                            <w:left w:val="none" w:sz="0" w:space="0" w:color="auto"/>
                            <w:bottom w:val="none" w:sz="0" w:space="0" w:color="auto"/>
                            <w:right w:val="none" w:sz="0" w:space="0" w:color="auto"/>
                          </w:divBdr>
                        </w:div>
                      </w:divsChild>
                    </w:div>
                    <w:div w:id="1721712992">
                      <w:marLeft w:val="0"/>
                      <w:marRight w:val="0"/>
                      <w:marTop w:val="0"/>
                      <w:marBottom w:val="0"/>
                      <w:divBdr>
                        <w:top w:val="none" w:sz="0" w:space="0" w:color="auto"/>
                        <w:left w:val="none" w:sz="0" w:space="0" w:color="auto"/>
                        <w:bottom w:val="none" w:sz="0" w:space="0" w:color="auto"/>
                        <w:right w:val="none" w:sz="0" w:space="0" w:color="auto"/>
                      </w:divBdr>
                    </w:div>
                    <w:div w:id="1721780105">
                      <w:marLeft w:val="0"/>
                      <w:marRight w:val="0"/>
                      <w:marTop w:val="0"/>
                      <w:marBottom w:val="0"/>
                      <w:divBdr>
                        <w:top w:val="none" w:sz="0" w:space="0" w:color="auto"/>
                        <w:left w:val="none" w:sz="0" w:space="0" w:color="auto"/>
                        <w:bottom w:val="none" w:sz="0" w:space="0" w:color="auto"/>
                        <w:right w:val="none" w:sz="0" w:space="0" w:color="auto"/>
                      </w:divBdr>
                      <w:divsChild>
                        <w:div w:id="208035209">
                          <w:marLeft w:val="0"/>
                          <w:marRight w:val="0"/>
                          <w:marTop w:val="0"/>
                          <w:marBottom w:val="0"/>
                          <w:divBdr>
                            <w:top w:val="none" w:sz="0" w:space="0" w:color="auto"/>
                            <w:left w:val="none" w:sz="0" w:space="0" w:color="auto"/>
                            <w:bottom w:val="none" w:sz="0" w:space="0" w:color="auto"/>
                            <w:right w:val="none" w:sz="0" w:space="0" w:color="auto"/>
                          </w:divBdr>
                        </w:div>
                      </w:divsChild>
                    </w:div>
                    <w:div w:id="1725789070">
                      <w:marLeft w:val="0"/>
                      <w:marRight w:val="0"/>
                      <w:marTop w:val="0"/>
                      <w:marBottom w:val="0"/>
                      <w:divBdr>
                        <w:top w:val="none" w:sz="0" w:space="0" w:color="auto"/>
                        <w:left w:val="none" w:sz="0" w:space="0" w:color="auto"/>
                        <w:bottom w:val="none" w:sz="0" w:space="0" w:color="auto"/>
                        <w:right w:val="none" w:sz="0" w:space="0" w:color="auto"/>
                      </w:divBdr>
                    </w:div>
                    <w:div w:id="1731031727">
                      <w:marLeft w:val="0"/>
                      <w:marRight w:val="0"/>
                      <w:marTop w:val="0"/>
                      <w:marBottom w:val="0"/>
                      <w:divBdr>
                        <w:top w:val="none" w:sz="0" w:space="0" w:color="auto"/>
                        <w:left w:val="none" w:sz="0" w:space="0" w:color="auto"/>
                        <w:bottom w:val="none" w:sz="0" w:space="0" w:color="auto"/>
                        <w:right w:val="none" w:sz="0" w:space="0" w:color="auto"/>
                      </w:divBdr>
                      <w:divsChild>
                        <w:div w:id="1613904162">
                          <w:marLeft w:val="0"/>
                          <w:marRight w:val="0"/>
                          <w:marTop w:val="0"/>
                          <w:marBottom w:val="0"/>
                          <w:divBdr>
                            <w:top w:val="none" w:sz="0" w:space="0" w:color="auto"/>
                            <w:left w:val="none" w:sz="0" w:space="0" w:color="auto"/>
                            <w:bottom w:val="none" w:sz="0" w:space="0" w:color="auto"/>
                            <w:right w:val="none" w:sz="0" w:space="0" w:color="auto"/>
                          </w:divBdr>
                        </w:div>
                      </w:divsChild>
                    </w:div>
                    <w:div w:id="1734966694">
                      <w:marLeft w:val="0"/>
                      <w:marRight w:val="0"/>
                      <w:marTop w:val="0"/>
                      <w:marBottom w:val="0"/>
                      <w:divBdr>
                        <w:top w:val="none" w:sz="0" w:space="0" w:color="auto"/>
                        <w:left w:val="none" w:sz="0" w:space="0" w:color="auto"/>
                        <w:bottom w:val="none" w:sz="0" w:space="0" w:color="auto"/>
                        <w:right w:val="none" w:sz="0" w:space="0" w:color="auto"/>
                      </w:divBdr>
                    </w:div>
                    <w:div w:id="1736589844">
                      <w:marLeft w:val="0"/>
                      <w:marRight w:val="0"/>
                      <w:marTop w:val="0"/>
                      <w:marBottom w:val="0"/>
                      <w:divBdr>
                        <w:top w:val="none" w:sz="0" w:space="0" w:color="auto"/>
                        <w:left w:val="none" w:sz="0" w:space="0" w:color="auto"/>
                        <w:bottom w:val="none" w:sz="0" w:space="0" w:color="auto"/>
                        <w:right w:val="none" w:sz="0" w:space="0" w:color="auto"/>
                      </w:divBdr>
                      <w:divsChild>
                        <w:div w:id="1278636543">
                          <w:marLeft w:val="0"/>
                          <w:marRight w:val="0"/>
                          <w:marTop w:val="0"/>
                          <w:marBottom w:val="0"/>
                          <w:divBdr>
                            <w:top w:val="none" w:sz="0" w:space="0" w:color="auto"/>
                            <w:left w:val="none" w:sz="0" w:space="0" w:color="auto"/>
                            <w:bottom w:val="none" w:sz="0" w:space="0" w:color="auto"/>
                            <w:right w:val="none" w:sz="0" w:space="0" w:color="auto"/>
                          </w:divBdr>
                        </w:div>
                      </w:divsChild>
                    </w:div>
                    <w:div w:id="1741051583">
                      <w:marLeft w:val="0"/>
                      <w:marRight w:val="0"/>
                      <w:marTop w:val="0"/>
                      <w:marBottom w:val="0"/>
                      <w:divBdr>
                        <w:top w:val="none" w:sz="0" w:space="0" w:color="auto"/>
                        <w:left w:val="none" w:sz="0" w:space="0" w:color="auto"/>
                        <w:bottom w:val="none" w:sz="0" w:space="0" w:color="auto"/>
                        <w:right w:val="none" w:sz="0" w:space="0" w:color="auto"/>
                      </w:divBdr>
                      <w:divsChild>
                        <w:div w:id="1974943394">
                          <w:marLeft w:val="0"/>
                          <w:marRight w:val="0"/>
                          <w:marTop w:val="0"/>
                          <w:marBottom w:val="0"/>
                          <w:divBdr>
                            <w:top w:val="none" w:sz="0" w:space="0" w:color="auto"/>
                            <w:left w:val="none" w:sz="0" w:space="0" w:color="auto"/>
                            <w:bottom w:val="none" w:sz="0" w:space="0" w:color="auto"/>
                            <w:right w:val="none" w:sz="0" w:space="0" w:color="auto"/>
                          </w:divBdr>
                        </w:div>
                      </w:divsChild>
                    </w:div>
                    <w:div w:id="1753433746">
                      <w:marLeft w:val="0"/>
                      <w:marRight w:val="0"/>
                      <w:marTop w:val="0"/>
                      <w:marBottom w:val="0"/>
                      <w:divBdr>
                        <w:top w:val="none" w:sz="0" w:space="0" w:color="auto"/>
                        <w:left w:val="none" w:sz="0" w:space="0" w:color="auto"/>
                        <w:bottom w:val="none" w:sz="0" w:space="0" w:color="auto"/>
                        <w:right w:val="none" w:sz="0" w:space="0" w:color="auto"/>
                      </w:divBdr>
                      <w:divsChild>
                        <w:div w:id="1096095298">
                          <w:marLeft w:val="0"/>
                          <w:marRight w:val="0"/>
                          <w:marTop w:val="0"/>
                          <w:marBottom w:val="0"/>
                          <w:divBdr>
                            <w:top w:val="none" w:sz="0" w:space="0" w:color="auto"/>
                            <w:left w:val="none" w:sz="0" w:space="0" w:color="auto"/>
                            <w:bottom w:val="none" w:sz="0" w:space="0" w:color="auto"/>
                            <w:right w:val="none" w:sz="0" w:space="0" w:color="auto"/>
                          </w:divBdr>
                        </w:div>
                      </w:divsChild>
                    </w:div>
                    <w:div w:id="1758475156">
                      <w:marLeft w:val="0"/>
                      <w:marRight w:val="0"/>
                      <w:marTop w:val="0"/>
                      <w:marBottom w:val="0"/>
                      <w:divBdr>
                        <w:top w:val="none" w:sz="0" w:space="0" w:color="auto"/>
                        <w:left w:val="none" w:sz="0" w:space="0" w:color="auto"/>
                        <w:bottom w:val="none" w:sz="0" w:space="0" w:color="auto"/>
                        <w:right w:val="none" w:sz="0" w:space="0" w:color="auto"/>
                      </w:divBdr>
                      <w:divsChild>
                        <w:div w:id="38210280">
                          <w:marLeft w:val="0"/>
                          <w:marRight w:val="0"/>
                          <w:marTop w:val="0"/>
                          <w:marBottom w:val="0"/>
                          <w:divBdr>
                            <w:top w:val="none" w:sz="0" w:space="0" w:color="auto"/>
                            <w:left w:val="none" w:sz="0" w:space="0" w:color="auto"/>
                            <w:bottom w:val="none" w:sz="0" w:space="0" w:color="auto"/>
                            <w:right w:val="none" w:sz="0" w:space="0" w:color="auto"/>
                          </w:divBdr>
                        </w:div>
                      </w:divsChild>
                    </w:div>
                    <w:div w:id="1761943538">
                      <w:marLeft w:val="0"/>
                      <w:marRight w:val="0"/>
                      <w:marTop w:val="0"/>
                      <w:marBottom w:val="0"/>
                      <w:divBdr>
                        <w:top w:val="none" w:sz="0" w:space="0" w:color="auto"/>
                        <w:left w:val="none" w:sz="0" w:space="0" w:color="auto"/>
                        <w:bottom w:val="none" w:sz="0" w:space="0" w:color="auto"/>
                        <w:right w:val="none" w:sz="0" w:space="0" w:color="auto"/>
                      </w:divBdr>
                      <w:divsChild>
                        <w:div w:id="1112819589">
                          <w:marLeft w:val="0"/>
                          <w:marRight w:val="0"/>
                          <w:marTop w:val="0"/>
                          <w:marBottom w:val="0"/>
                          <w:divBdr>
                            <w:top w:val="none" w:sz="0" w:space="0" w:color="auto"/>
                            <w:left w:val="none" w:sz="0" w:space="0" w:color="auto"/>
                            <w:bottom w:val="none" w:sz="0" w:space="0" w:color="auto"/>
                            <w:right w:val="none" w:sz="0" w:space="0" w:color="auto"/>
                          </w:divBdr>
                        </w:div>
                      </w:divsChild>
                    </w:div>
                    <w:div w:id="1778405815">
                      <w:marLeft w:val="0"/>
                      <w:marRight w:val="0"/>
                      <w:marTop w:val="0"/>
                      <w:marBottom w:val="0"/>
                      <w:divBdr>
                        <w:top w:val="none" w:sz="0" w:space="0" w:color="auto"/>
                        <w:left w:val="none" w:sz="0" w:space="0" w:color="auto"/>
                        <w:bottom w:val="none" w:sz="0" w:space="0" w:color="auto"/>
                        <w:right w:val="none" w:sz="0" w:space="0" w:color="auto"/>
                      </w:divBdr>
                    </w:div>
                    <w:div w:id="1778596363">
                      <w:marLeft w:val="0"/>
                      <w:marRight w:val="0"/>
                      <w:marTop w:val="0"/>
                      <w:marBottom w:val="0"/>
                      <w:divBdr>
                        <w:top w:val="none" w:sz="0" w:space="0" w:color="auto"/>
                        <w:left w:val="none" w:sz="0" w:space="0" w:color="auto"/>
                        <w:bottom w:val="none" w:sz="0" w:space="0" w:color="auto"/>
                        <w:right w:val="none" w:sz="0" w:space="0" w:color="auto"/>
                      </w:divBdr>
                      <w:divsChild>
                        <w:div w:id="957447930">
                          <w:marLeft w:val="0"/>
                          <w:marRight w:val="0"/>
                          <w:marTop w:val="0"/>
                          <w:marBottom w:val="0"/>
                          <w:divBdr>
                            <w:top w:val="none" w:sz="0" w:space="0" w:color="auto"/>
                            <w:left w:val="none" w:sz="0" w:space="0" w:color="auto"/>
                            <w:bottom w:val="none" w:sz="0" w:space="0" w:color="auto"/>
                            <w:right w:val="none" w:sz="0" w:space="0" w:color="auto"/>
                          </w:divBdr>
                        </w:div>
                      </w:divsChild>
                    </w:div>
                    <w:div w:id="1779904554">
                      <w:marLeft w:val="0"/>
                      <w:marRight w:val="0"/>
                      <w:marTop w:val="0"/>
                      <w:marBottom w:val="0"/>
                      <w:divBdr>
                        <w:top w:val="none" w:sz="0" w:space="0" w:color="auto"/>
                        <w:left w:val="none" w:sz="0" w:space="0" w:color="auto"/>
                        <w:bottom w:val="none" w:sz="0" w:space="0" w:color="auto"/>
                        <w:right w:val="none" w:sz="0" w:space="0" w:color="auto"/>
                      </w:divBdr>
                    </w:div>
                    <w:div w:id="1784642084">
                      <w:marLeft w:val="0"/>
                      <w:marRight w:val="0"/>
                      <w:marTop w:val="0"/>
                      <w:marBottom w:val="0"/>
                      <w:divBdr>
                        <w:top w:val="none" w:sz="0" w:space="0" w:color="auto"/>
                        <w:left w:val="none" w:sz="0" w:space="0" w:color="auto"/>
                        <w:bottom w:val="none" w:sz="0" w:space="0" w:color="auto"/>
                        <w:right w:val="none" w:sz="0" w:space="0" w:color="auto"/>
                      </w:divBdr>
                    </w:div>
                    <w:div w:id="1794639734">
                      <w:marLeft w:val="0"/>
                      <w:marRight w:val="0"/>
                      <w:marTop w:val="0"/>
                      <w:marBottom w:val="0"/>
                      <w:divBdr>
                        <w:top w:val="none" w:sz="0" w:space="0" w:color="auto"/>
                        <w:left w:val="none" w:sz="0" w:space="0" w:color="auto"/>
                        <w:bottom w:val="none" w:sz="0" w:space="0" w:color="auto"/>
                        <w:right w:val="none" w:sz="0" w:space="0" w:color="auto"/>
                      </w:divBdr>
                    </w:div>
                    <w:div w:id="1795712371">
                      <w:marLeft w:val="0"/>
                      <w:marRight w:val="0"/>
                      <w:marTop w:val="0"/>
                      <w:marBottom w:val="0"/>
                      <w:divBdr>
                        <w:top w:val="none" w:sz="0" w:space="0" w:color="auto"/>
                        <w:left w:val="none" w:sz="0" w:space="0" w:color="auto"/>
                        <w:bottom w:val="none" w:sz="0" w:space="0" w:color="auto"/>
                        <w:right w:val="none" w:sz="0" w:space="0" w:color="auto"/>
                      </w:divBdr>
                    </w:div>
                    <w:div w:id="1796943129">
                      <w:marLeft w:val="0"/>
                      <w:marRight w:val="0"/>
                      <w:marTop w:val="0"/>
                      <w:marBottom w:val="0"/>
                      <w:divBdr>
                        <w:top w:val="none" w:sz="0" w:space="0" w:color="auto"/>
                        <w:left w:val="none" w:sz="0" w:space="0" w:color="auto"/>
                        <w:bottom w:val="none" w:sz="0" w:space="0" w:color="auto"/>
                        <w:right w:val="none" w:sz="0" w:space="0" w:color="auto"/>
                      </w:divBdr>
                    </w:div>
                    <w:div w:id="1798841520">
                      <w:marLeft w:val="0"/>
                      <w:marRight w:val="0"/>
                      <w:marTop w:val="0"/>
                      <w:marBottom w:val="0"/>
                      <w:divBdr>
                        <w:top w:val="none" w:sz="0" w:space="0" w:color="auto"/>
                        <w:left w:val="none" w:sz="0" w:space="0" w:color="auto"/>
                        <w:bottom w:val="none" w:sz="0" w:space="0" w:color="auto"/>
                        <w:right w:val="none" w:sz="0" w:space="0" w:color="auto"/>
                      </w:divBdr>
                      <w:divsChild>
                        <w:div w:id="2086949990">
                          <w:marLeft w:val="0"/>
                          <w:marRight w:val="0"/>
                          <w:marTop w:val="0"/>
                          <w:marBottom w:val="0"/>
                          <w:divBdr>
                            <w:top w:val="none" w:sz="0" w:space="0" w:color="auto"/>
                            <w:left w:val="none" w:sz="0" w:space="0" w:color="auto"/>
                            <w:bottom w:val="none" w:sz="0" w:space="0" w:color="auto"/>
                            <w:right w:val="none" w:sz="0" w:space="0" w:color="auto"/>
                          </w:divBdr>
                        </w:div>
                      </w:divsChild>
                    </w:div>
                    <w:div w:id="1807118024">
                      <w:marLeft w:val="0"/>
                      <w:marRight w:val="0"/>
                      <w:marTop w:val="0"/>
                      <w:marBottom w:val="0"/>
                      <w:divBdr>
                        <w:top w:val="none" w:sz="0" w:space="0" w:color="auto"/>
                        <w:left w:val="none" w:sz="0" w:space="0" w:color="auto"/>
                        <w:bottom w:val="none" w:sz="0" w:space="0" w:color="auto"/>
                        <w:right w:val="none" w:sz="0" w:space="0" w:color="auto"/>
                      </w:divBdr>
                    </w:div>
                    <w:div w:id="1818296996">
                      <w:marLeft w:val="0"/>
                      <w:marRight w:val="0"/>
                      <w:marTop w:val="0"/>
                      <w:marBottom w:val="0"/>
                      <w:divBdr>
                        <w:top w:val="none" w:sz="0" w:space="0" w:color="auto"/>
                        <w:left w:val="none" w:sz="0" w:space="0" w:color="auto"/>
                        <w:bottom w:val="none" w:sz="0" w:space="0" w:color="auto"/>
                        <w:right w:val="none" w:sz="0" w:space="0" w:color="auto"/>
                      </w:divBdr>
                    </w:div>
                    <w:div w:id="1819347890">
                      <w:marLeft w:val="0"/>
                      <w:marRight w:val="0"/>
                      <w:marTop w:val="0"/>
                      <w:marBottom w:val="0"/>
                      <w:divBdr>
                        <w:top w:val="none" w:sz="0" w:space="0" w:color="auto"/>
                        <w:left w:val="none" w:sz="0" w:space="0" w:color="auto"/>
                        <w:bottom w:val="none" w:sz="0" w:space="0" w:color="auto"/>
                        <w:right w:val="none" w:sz="0" w:space="0" w:color="auto"/>
                      </w:divBdr>
                      <w:divsChild>
                        <w:div w:id="916208904">
                          <w:marLeft w:val="0"/>
                          <w:marRight w:val="0"/>
                          <w:marTop w:val="0"/>
                          <w:marBottom w:val="0"/>
                          <w:divBdr>
                            <w:top w:val="none" w:sz="0" w:space="0" w:color="auto"/>
                            <w:left w:val="none" w:sz="0" w:space="0" w:color="auto"/>
                            <w:bottom w:val="none" w:sz="0" w:space="0" w:color="auto"/>
                            <w:right w:val="none" w:sz="0" w:space="0" w:color="auto"/>
                          </w:divBdr>
                        </w:div>
                      </w:divsChild>
                    </w:div>
                    <w:div w:id="1827238049">
                      <w:marLeft w:val="0"/>
                      <w:marRight w:val="0"/>
                      <w:marTop w:val="0"/>
                      <w:marBottom w:val="0"/>
                      <w:divBdr>
                        <w:top w:val="none" w:sz="0" w:space="0" w:color="auto"/>
                        <w:left w:val="none" w:sz="0" w:space="0" w:color="auto"/>
                        <w:bottom w:val="none" w:sz="0" w:space="0" w:color="auto"/>
                        <w:right w:val="none" w:sz="0" w:space="0" w:color="auto"/>
                      </w:divBdr>
                    </w:div>
                    <w:div w:id="1827474312">
                      <w:marLeft w:val="0"/>
                      <w:marRight w:val="0"/>
                      <w:marTop w:val="0"/>
                      <w:marBottom w:val="0"/>
                      <w:divBdr>
                        <w:top w:val="none" w:sz="0" w:space="0" w:color="auto"/>
                        <w:left w:val="none" w:sz="0" w:space="0" w:color="auto"/>
                        <w:bottom w:val="none" w:sz="0" w:space="0" w:color="auto"/>
                        <w:right w:val="none" w:sz="0" w:space="0" w:color="auto"/>
                      </w:divBdr>
                    </w:div>
                    <w:div w:id="1845583833">
                      <w:marLeft w:val="0"/>
                      <w:marRight w:val="0"/>
                      <w:marTop w:val="0"/>
                      <w:marBottom w:val="0"/>
                      <w:divBdr>
                        <w:top w:val="none" w:sz="0" w:space="0" w:color="auto"/>
                        <w:left w:val="none" w:sz="0" w:space="0" w:color="auto"/>
                        <w:bottom w:val="none" w:sz="0" w:space="0" w:color="auto"/>
                        <w:right w:val="none" w:sz="0" w:space="0" w:color="auto"/>
                      </w:divBdr>
                      <w:divsChild>
                        <w:div w:id="917787123">
                          <w:marLeft w:val="0"/>
                          <w:marRight w:val="0"/>
                          <w:marTop w:val="0"/>
                          <w:marBottom w:val="0"/>
                          <w:divBdr>
                            <w:top w:val="none" w:sz="0" w:space="0" w:color="auto"/>
                            <w:left w:val="none" w:sz="0" w:space="0" w:color="auto"/>
                            <w:bottom w:val="none" w:sz="0" w:space="0" w:color="auto"/>
                            <w:right w:val="none" w:sz="0" w:space="0" w:color="auto"/>
                          </w:divBdr>
                        </w:div>
                      </w:divsChild>
                    </w:div>
                    <w:div w:id="1853104809">
                      <w:marLeft w:val="0"/>
                      <w:marRight w:val="0"/>
                      <w:marTop w:val="0"/>
                      <w:marBottom w:val="0"/>
                      <w:divBdr>
                        <w:top w:val="none" w:sz="0" w:space="0" w:color="auto"/>
                        <w:left w:val="none" w:sz="0" w:space="0" w:color="auto"/>
                        <w:bottom w:val="none" w:sz="0" w:space="0" w:color="auto"/>
                        <w:right w:val="none" w:sz="0" w:space="0" w:color="auto"/>
                      </w:divBdr>
                    </w:div>
                    <w:div w:id="1865246898">
                      <w:marLeft w:val="0"/>
                      <w:marRight w:val="0"/>
                      <w:marTop w:val="0"/>
                      <w:marBottom w:val="0"/>
                      <w:divBdr>
                        <w:top w:val="none" w:sz="0" w:space="0" w:color="auto"/>
                        <w:left w:val="none" w:sz="0" w:space="0" w:color="auto"/>
                        <w:bottom w:val="none" w:sz="0" w:space="0" w:color="auto"/>
                        <w:right w:val="none" w:sz="0" w:space="0" w:color="auto"/>
                      </w:divBdr>
                    </w:div>
                    <w:div w:id="1868178981">
                      <w:marLeft w:val="0"/>
                      <w:marRight w:val="0"/>
                      <w:marTop w:val="0"/>
                      <w:marBottom w:val="0"/>
                      <w:divBdr>
                        <w:top w:val="none" w:sz="0" w:space="0" w:color="auto"/>
                        <w:left w:val="none" w:sz="0" w:space="0" w:color="auto"/>
                        <w:bottom w:val="none" w:sz="0" w:space="0" w:color="auto"/>
                        <w:right w:val="none" w:sz="0" w:space="0" w:color="auto"/>
                      </w:divBdr>
                    </w:div>
                    <w:div w:id="1870099459">
                      <w:marLeft w:val="0"/>
                      <w:marRight w:val="0"/>
                      <w:marTop w:val="0"/>
                      <w:marBottom w:val="0"/>
                      <w:divBdr>
                        <w:top w:val="none" w:sz="0" w:space="0" w:color="auto"/>
                        <w:left w:val="none" w:sz="0" w:space="0" w:color="auto"/>
                        <w:bottom w:val="none" w:sz="0" w:space="0" w:color="auto"/>
                        <w:right w:val="none" w:sz="0" w:space="0" w:color="auto"/>
                      </w:divBdr>
                      <w:divsChild>
                        <w:div w:id="1092507570">
                          <w:marLeft w:val="0"/>
                          <w:marRight w:val="0"/>
                          <w:marTop w:val="0"/>
                          <w:marBottom w:val="0"/>
                          <w:divBdr>
                            <w:top w:val="none" w:sz="0" w:space="0" w:color="auto"/>
                            <w:left w:val="none" w:sz="0" w:space="0" w:color="auto"/>
                            <w:bottom w:val="none" w:sz="0" w:space="0" w:color="auto"/>
                            <w:right w:val="none" w:sz="0" w:space="0" w:color="auto"/>
                          </w:divBdr>
                        </w:div>
                      </w:divsChild>
                    </w:div>
                    <w:div w:id="1873609994">
                      <w:marLeft w:val="0"/>
                      <w:marRight w:val="0"/>
                      <w:marTop w:val="0"/>
                      <w:marBottom w:val="0"/>
                      <w:divBdr>
                        <w:top w:val="none" w:sz="0" w:space="0" w:color="auto"/>
                        <w:left w:val="none" w:sz="0" w:space="0" w:color="auto"/>
                        <w:bottom w:val="none" w:sz="0" w:space="0" w:color="auto"/>
                        <w:right w:val="none" w:sz="0" w:space="0" w:color="auto"/>
                      </w:divBdr>
                    </w:div>
                    <w:div w:id="1874339026">
                      <w:marLeft w:val="0"/>
                      <w:marRight w:val="0"/>
                      <w:marTop w:val="0"/>
                      <w:marBottom w:val="0"/>
                      <w:divBdr>
                        <w:top w:val="none" w:sz="0" w:space="0" w:color="auto"/>
                        <w:left w:val="none" w:sz="0" w:space="0" w:color="auto"/>
                        <w:bottom w:val="none" w:sz="0" w:space="0" w:color="auto"/>
                        <w:right w:val="none" w:sz="0" w:space="0" w:color="auto"/>
                      </w:divBdr>
                    </w:div>
                    <w:div w:id="1882860223">
                      <w:marLeft w:val="0"/>
                      <w:marRight w:val="0"/>
                      <w:marTop w:val="0"/>
                      <w:marBottom w:val="0"/>
                      <w:divBdr>
                        <w:top w:val="none" w:sz="0" w:space="0" w:color="auto"/>
                        <w:left w:val="none" w:sz="0" w:space="0" w:color="auto"/>
                        <w:bottom w:val="none" w:sz="0" w:space="0" w:color="auto"/>
                        <w:right w:val="none" w:sz="0" w:space="0" w:color="auto"/>
                      </w:divBdr>
                    </w:div>
                    <w:div w:id="1884898165">
                      <w:marLeft w:val="0"/>
                      <w:marRight w:val="0"/>
                      <w:marTop w:val="0"/>
                      <w:marBottom w:val="0"/>
                      <w:divBdr>
                        <w:top w:val="none" w:sz="0" w:space="0" w:color="auto"/>
                        <w:left w:val="none" w:sz="0" w:space="0" w:color="auto"/>
                        <w:bottom w:val="none" w:sz="0" w:space="0" w:color="auto"/>
                        <w:right w:val="none" w:sz="0" w:space="0" w:color="auto"/>
                      </w:divBdr>
                    </w:div>
                    <w:div w:id="1885406020">
                      <w:marLeft w:val="0"/>
                      <w:marRight w:val="0"/>
                      <w:marTop w:val="0"/>
                      <w:marBottom w:val="0"/>
                      <w:divBdr>
                        <w:top w:val="none" w:sz="0" w:space="0" w:color="auto"/>
                        <w:left w:val="none" w:sz="0" w:space="0" w:color="auto"/>
                        <w:bottom w:val="none" w:sz="0" w:space="0" w:color="auto"/>
                        <w:right w:val="none" w:sz="0" w:space="0" w:color="auto"/>
                      </w:divBdr>
                      <w:divsChild>
                        <w:div w:id="2107799133">
                          <w:marLeft w:val="0"/>
                          <w:marRight w:val="0"/>
                          <w:marTop w:val="0"/>
                          <w:marBottom w:val="0"/>
                          <w:divBdr>
                            <w:top w:val="none" w:sz="0" w:space="0" w:color="auto"/>
                            <w:left w:val="none" w:sz="0" w:space="0" w:color="auto"/>
                            <w:bottom w:val="none" w:sz="0" w:space="0" w:color="auto"/>
                            <w:right w:val="none" w:sz="0" w:space="0" w:color="auto"/>
                          </w:divBdr>
                        </w:div>
                      </w:divsChild>
                    </w:div>
                    <w:div w:id="1889219053">
                      <w:marLeft w:val="0"/>
                      <w:marRight w:val="0"/>
                      <w:marTop w:val="0"/>
                      <w:marBottom w:val="0"/>
                      <w:divBdr>
                        <w:top w:val="none" w:sz="0" w:space="0" w:color="auto"/>
                        <w:left w:val="none" w:sz="0" w:space="0" w:color="auto"/>
                        <w:bottom w:val="none" w:sz="0" w:space="0" w:color="auto"/>
                        <w:right w:val="none" w:sz="0" w:space="0" w:color="auto"/>
                      </w:divBdr>
                    </w:div>
                    <w:div w:id="1889486329">
                      <w:marLeft w:val="0"/>
                      <w:marRight w:val="0"/>
                      <w:marTop w:val="0"/>
                      <w:marBottom w:val="0"/>
                      <w:divBdr>
                        <w:top w:val="none" w:sz="0" w:space="0" w:color="auto"/>
                        <w:left w:val="none" w:sz="0" w:space="0" w:color="auto"/>
                        <w:bottom w:val="none" w:sz="0" w:space="0" w:color="auto"/>
                        <w:right w:val="none" w:sz="0" w:space="0" w:color="auto"/>
                      </w:divBdr>
                    </w:div>
                    <w:div w:id="1904216534">
                      <w:marLeft w:val="0"/>
                      <w:marRight w:val="0"/>
                      <w:marTop w:val="0"/>
                      <w:marBottom w:val="0"/>
                      <w:divBdr>
                        <w:top w:val="none" w:sz="0" w:space="0" w:color="auto"/>
                        <w:left w:val="none" w:sz="0" w:space="0" w:color="auto"/>
                        <w:bottom w:val="none" w:sz="0" w:space="0" w:color="auto"/>
                        <w:right w:val="none" w:sz="0" w:space="0" w:color="auto"/>
                      </w:divBdr>
                    </w:div>
                    <w:div w:id="1905722938">
                      <w:marLeft w:val="0"/>
                      <w:marRight w:val="0"/>
                      <w:marTop w:val="0"/>
                      <w:marBottom w:val="0"/>
                      <w:divBdr>
                        <w:top w:val="none" w:sz="0" w:space="0" w:color="auto"/>
                        <w:left w:val="none" w:sz="0" w:space="0" w:color="auto"/>
                        <w:bottom w:val="none" w:sz="0" w:space="0" w:color="auto"/>
                        <w:right w:val="none" w:sz="0" w:space="0" w:color="auto"/>
                      </w:divBdr>
                      <w:divsChild>
                        <w:div w:id="1937132102">
                          <w:marLeft w:val="0"/>
                          <w:marRight w:val="0"/>
                          <w:marTop w:val="0"/>
                          <w:marBottom w:val="0"/>
                          <w:divBdr>
                            <w:top w:val="none" w:sz="0" w:space="0" w:color="auto"/>
                            <w:left w:val="none" w:sz="0" w:space="0" w:color="auto"/>
                            <w:bottom w:val="none" w:sz="0" w:space="0" w:color="auto"/>
                            <w:right w:val="none" w:sz="0" w:space="0" w:color="auto"/>
                          </w:divBdr>
                        </w:div>
                      </w:divsChild>
                    </w:div>
                    <w:div w:id="1912932024">
                      <w:marLeft w:val="0"/>
                      <w:marRight w:val="0"/>
                      <w:marTop w:val="0"/>
                      <w:marBottom w:val="0"/>
                      <w:divBdr>
                        <w:top w:val="none" w:sz="0" w:space="0" w:color="auto"/>
                        <w:left w:val="none" w:sz="0" w:space="0" w:color="auto"/>
                        <w:bottom w:val="none" w:sz="0" w:space="0" w:color="auto"/>
                        <w:right w:val="none" w:sz="0" w:space="0" w:color="auto"/>
                      </w:divBdr>
                      <w:divsChild>
                        <w:div w:id="584848148">
                          <w:marLeft w:val="0"/>
                          <w:marRight w:val="0"/>
                          <w:marTop w:val="0"/>
                          <w:marBottom w:val="0"/>
                          <w:divBdr>
                            <w:top w:val="none" w:sz="0" w:space="0" w:color="auto"/>
                            <w:left w:val="none" w:sz="0" w:space="0" w:color="auto"/>
                            <w:bottom w:val="none" w:sz="0" w:space="0" w:color="auto"/>
                            <w:right w:val="none" w:sz="0" w:space="0" w:color="auto"/>
                          </w:divBdr>
                        </w:div>
                      </w:divsChild>
                    </w:div>
                    <w:div w:id="1916354426">
                      <w:marLeft w:val="0"/>
                      <w:marRight w:val="0"/>
                      <w:marTop w:val="0"/>
                      <w:marBottom w:val="0"/>
                      <w:divBdr>
                        <w:top w:val="none" w:sz="0" w:space="0" w:color="auto"/>
                        <w:left w:val="none" w:sz="0" w:space="0" w:color="auto"/>
                        <w:bottom w:val="none" w:sz="0" w:space="0" w:color="auto"/>
                        <w:right w:val="none" w:sz="0" w:space="0" w:color="auto"/>
                      </w:divBdr>
                    </w:div>
                    <w:div w:id="1923955150">
                      <w:marLeft w:val="0"/>
                      <w:marRight w:val="0"/>
                      <w:marTop w:val="0"/>
                      <w:marBottom w:val="0"/>
                      <w:divBdr>
                        <w:top w:val="none" w:sz="0" w:space="0" w:color="auto"/>
                        <w:left w:val="none" w:sz="0" w:space="0" w:color="auto"/>
                        <w:bottom w:val="none" w:sz="0" w:space="0" w:color="auto"/>
                        <w:right w:val="none" w:sz="0" w:space="0" w:color="auto"/>
                      </w:divBdr>
                      <w:divsChild>
                        <w:div w:id="884412323">
                          <w:marLeft w:val="0"/>
                          <w:marRight w:val="0"/>
                          <w:marTop w:val="0"/>
                          <w:marBottom w:val="0"/>
                          <w:divBdr>
                            <w:top w:val="none" w:sz="0" w:space="0" w:color="auto"/>
                            <w:left w:val="none" w:sz="0" w:space="0" w:color="auto"/>
                            <w:bottom w:val="none" w:sz="0" w:space="0" w:color="auto"/>
                            <w:right w:val="none" w:sz="0" w:space="0" w:color="auto"/>
                          </w:divBdr>
                        </w:div>
                      </w:divsChild>
                    </w:div>
                    <w:div w:id="1928032336">
                      <w:marLeft w:val="0"/>
                      <w:marRight w:val="0"/>
                      <w:marTop w:val="0"/>
                      <w:marBottom w:val="0"/>
                      <w:divBdr>
                        <w:top w:val="none" w:sz="0" w:space="0" w:color="auto"/>
                        <w:left w:val="none" w:sz="0" w:space="0" w:color="auto"/>
                        <w:bottom w:val="none" w:sz="0" w:space="0" w:color="auto"/>
                        <w:right w:val="none" w:sz="0" w:space="0" w:color="auto"/>
                      </w:divBdr>
                    </w:div>
                    <w:div w:id="1932473095">
                      <w:marLeft w:val="0"/>
                      <w:marRight w:val="0"/>
                      <w:marTop w:val="0"/>
                      <w:marBottom w:val="0"/>
                      <w:divBdr>
                        <w:top w:val="none" w:sz="0" w:space="0" w:color="auto"/>
                        <w:left w:val="none" w:sz="0" w:space="0" w:color="auto"/>
                        <w:bottom w:val="none" w:sz="0" w:space="0" w:color="auto"/>
                        <w:right w:val="none" w:sz="0" w:space="0" w:color="auto"/>
                      </w:divBdr>
                      <w:divsChild>
                        <w:div w:id="1379083726">
                          <w:marLeft w:val="0"/>
                          <w:marRight w:val="0"/>
                          <w:marTop w:val="0"/>
                          <w:marBottom w:val="0"/>
                          <w:divBdr>
                            <w:top w:val="none" w:sz="0" w:space="0" w:color="auto"/>
                            <w:left w:val="none" w:sz="0" w:space="0" w:color="auto"/>
                            <w:bottom w:val="none" w:sz="0" w:space="0" w:color="auto"/>
                            <w:right w:val="none" w:sz="0" w:space="0" w:color="auto"/>
                          </w:divBdr>
                        </w:div>
                      </w:divsChild>
                    </w:div>
                    <w:div w:id="1938101798">
                      <w:marLeft w:val="0"/>
                      <w:marRight w:val="0"/>
                      <w:marTop w:val="0"/>
                      <w:marBottom w:val="0"/>
                      <w:divBdr>
                        <w:top w:val="none" w:sz="0" w:space="0" w:color="auto"/>
                        <w:left w:val="none" w:sz="0" w:space="0" w:color="auto"/>
                        <w:bottom w:val="none" w:sz="0" w:space="0" w:color="auto"/>
                        <w:right w:val="none" w:sz="0" w:space="0" w:color="auto"/>
                      </w:divBdr>
                      <w:divsChild>
                        <w:div w:id="47385227">
                          <w:marLeft w:val="0"/>
                          <w:marRight w:val="0"/>
                          <w:marTop w:val="0"/>
                          <w:marBottom w:val="0"/>
                          <w:divBdr>
                            <w:top w:val="none" w:sz="0" w:space="0" w:color="auto"/>
                            <w:left w:val="none" w:sz="0" w:space="0" w:color="auto"/>
                            <w:bottom w:val="none" w:sz="0" w:space="0" w:color="auto"/>
                            <w:right w:val="none" w:sz="0" w:space="0" w:color="auto"/>
                          </w:divBdr>
                        </w:div>
                      </w:divsChild>
                    </w:div>
                    <w:div w:id="1941528706">
                      <w:marLeft w:val="0"/>
                      <w:marRight w:val="0"/>
                      <w:marTop w:val="0"/>
                      <w:marBottom w:val="0"/>
                      <w:divBdr>
                        <w:top w:val="none" w:sz="0" w:space="0" w:color="auto"/>
                        <w:left w:val="none" w:sz="0" w:space="0" w:color="auto"/>
                        <w:bottom w:val="none" w:sz="0" w:space="0" w:color="auto"/>
                        <w:right w:val="none" w:sz="0" w:space="0" w:color="auto"/>
                      </w:divBdr>
                    </w:div>
                    <w:div w:id="1945654285">
                      <w:marLeft w:val="0"/>
                      <w:marRight w:val="0"/>
                      <w:marTop w:val="0"/>
                      <w:marBottom w:val="0"/>
                      <w:divBdr>
                        <w:top w:val="none" w:sz="0" w:space="0" w:color="auto"/>
                        <w:left w:val="none" w:sz="0" w:space="0" w:color="auto"/>
                        <w:bottom w:val="none" w:sz="0" w:space="0" w:color="auto"/>
                        <w:right w:val="none" w:sz="0" w:space="0" w:color="auto"/>
                      </w:divBdr>
                      <w:divsChild>
                        <w:div w:id="430131305">
                          <w:marLeft w:val="0"/>
                          <w:marRight w:val="0"/>
                          <w:marTop w:val="0"/>
                          <w:marBottom w:val="0"/>
                          <w:divBdr>
                            <w:top w:val="none" w:sz="0" w:space="0" w:color="auto"/>
                            <w:left w:val="none" w:sz="0" w:space="0" w:color="auto"/>
                            <w:bottom w:val="none" w:sz="0" w:space="0" w:color="auto"/>
                            <w:right w:val="none" w:sz="0" w:space="0" w:color="auto"/>
                          </w:divBdr>
                        </w:div>
                      </w:divsChild>
                    </w:div>
                    <w:div w:id="1946763021">
                      <w:marLeft w:val="0"/>
                      <w:marRight w:val="0"/>
                      <w:marTop w:val="0"/>
                      <w:marBottom w:val="0"/>
                      <w:divBdr>
                        <w:top w:val="none" w:sz="0" w:space="0" w:color="auto"/>
                        <w:left w:val="none" w:sz="0" w:space="0" w:color="auto"/>
                        <w:bottom w:val="none" w:sz="0" w:space="0" w:color="auto"/>
                        <w:right w:val="none" w:sz="0" w:space="0" w:color="auto"/>
                      </w:divBdr>
                      <w:divsChild>
                        <w:div w:id="490407866">
                          <w:marLeft w:val="0"/>
                          <w:marRight w:val="0"/>
                          <w:marTop w:val="0"/>
                          <w:marBottom w:val="0"/>
                          <w:divBdr>
                            <w:top w:val="none" w:sz="0" w:space="0" w:color="auto"/>
                            <w:left w:val="none" w:sz="0" w:space="0" w:color="auto"/>
                            <w:bottom w:val="none" w:sz="0" w:space="0" w:color="auto"/>
                            <w:right w:val="none" w:sz="0" w:space="0" w:color="auto"/>
                          </w:divBdr>
                        </w:div>
                      </w:divsChild>
                    </w:div>
                    <w:div w:id="1948000827">
                      <w:marLeft w:val="0"/>
                      <w:marRight w:val="0"/>
                      <w:marTop w:val="0"/>
                      <w:marBottom w:val="0"/>
                      <w:divBdr>
                        <w:top w:val="none" w:sz="0" w:space="0" w:color="auto"/>
                        <w:left w:val="none" w:sz="0" w:space="0" w:color="auto"/>
                        <w:bottom w:val="none" w:sz="0" w:space="0" w:color="auto"/>
                        <w:right w:val="none" w:sz="0" w:space="0" w:color="auto"/>
                      </w:divBdr>
                      <w:divsChild>
                        <w:div w:id="946935172">
                          <w:marLeft w:val="0"/>
                          <w:marRight w:val="0"/>
                          <w:marTop w:val="0"/>
                          <w:marBottom w:val="0"/>
                          <w:divBdr>
                            <w:top w:val="none" w:sz="0" w:space="0" w:color="auto"/>
                            <w:left w:val="none" w:sz="0" w:space="0" w:color="auto"/>
                            <w:bottom w:val="none" w:sz="0" w:space="0" w:color="auto"/>
                            <w:right w:val="none" w:sz="0" w:space="0" w:color="auto"/>
                          </w:divBdr>
                        </w:div>
                      </w:divsChild>
                    </w:div>
                    <w:div w:id="1952324933">
                      <w:marLeft w:val="0"/>
                      <w:marRight w:val="0"/>
                      <w:marTop w:val="0"/>
                      <w:marBottom w:val="0"/>
                      <w:divBdr>
                        <w:top w:val="none" w:sz="0" w:space="0" w:color="auto"/>
                        <w:left w:val="none" w:sz="0" w:space="0" w:color="auto"/>
                        <w:bottom w:val="none" w:sz="0" w:space="0" w:color="auto"/>
                        <w:right w:val="none" w:sz="0" w:space="0" w:color="auto"/>
                      </w:divBdr>
                    </w:div>
                    <w:div w:id="1964997693">
                      <w:marLeft w:val="0"/>
                      <w:marRight w:val="0"/>
                      <w:marTop w:val="0"/>
                      <w:marBottom w:val="0"/>
                      <w:divBdr>
                        <w:top w:val="none" w:sz="0" w:space="0" w:color="auto"/>
                        <w:left w:val="none" w:sz="0" w:space="0" w:color="auto"/>
                        <w:bottom w:val="none" w:sz="0" w:space="0" w:color="auto"/>
                        <w:right w:val="none" w:sz="0" w:space="0" w:color="auto"/>
                      </w:divBdr>
                      <w:divsChild>
                        <w:div w:id="1663391499">
                          <w:marLeft w:val="0"/>
                          <w:marRight w:val="0"/>
                          <w:marTop w:val="0"/>
                          <w:marBottom w:val="0"/>
                          <w:divBdr>
                            <w:top w:val="none" w:sz="0" w:space="0" w:color="auto"/>
                            <w:left w:val="none" w:sz="0" w:space="0" w:color="auto"/>
                            <w:bottom w:val="none" w:sz="0" w:space="0" w:color="auto"/>
                            <w:right w:val="none" w:sz="0" w:space="0" w:color="auto"/>
                          </w:divBdr>
                        </w:div>
                      </w:divsChild>
                    </w:div>
                    <w:div w:id="1965963728">
                      <w:marLeft w:val="0"/>
                      <w:marRight w:val="0"/>
                      <w:marTop w:val="0"/>
                      <w:marBottom w:val="0"/>
                      <w:divBdr>
                        <w:top w:val="none" w:sz="0" w:space="0" w:color="auto"/>
                        <w:left w:val="none" w:sz="0" w:space="0" w:color="auto"/>
                        <w:bottom w:val="none" w:sz="0" w:space="0" w:color="auto"/>
                        <w:right w:val="none" w:sz="0" w:space="0" w:color="auto"/>
                      </w:divBdr>
                      <w:divsChild>
                        <w:div w:id="1535848451">
                          <w:marLeft w:val="0"/>
                          <w:marRight w:val="0"/>
                          <w:marTop w:val="0"/>
                          <w:marBottom w:val="0"/>
                          <w:divBdr>
                            <w:top w:val="none" w:sz="0" w:space="0" w:color="auto"/>
                            <w:left w:val="none" w:sz="0" w:space="0" w:color="auto"/>
                            <w:bottom w:val="none" w:sz="0" w:space="0" w:color="auto"/>
                            <w:right w:val="none" w:sz="0" w:space="0" w:color="auto"/>
                          </w:divBdr>
                        </w:div>
                      </w:divsChild>
                    </w:div>
                    <w:div w:id="1967814270">
                      <w:marLeft w:val="0"/>
                      <w:marRight w:val="0"/>
                      <w:marTop w:val="0"/>
                      <w:marBottom w:val="0"/>
                      <w:divBdr>
                        <w:top w:val="none" w:sz="0" w:space="0" w:color="auto"/>
                        <w:left w:val="none" w:sz="0" w:space="0" w:color="auto"/>
                        <w:bottom w:val="none" w:sz="0" w:space="0" w:color="auto"/>
                        <w:right w:val="none" w:sz="0" w:space="0" w:color="auto"/>
                      </w:divBdr>
                      <w:divsChild>
                        <w:div w:id="1091779251">
                          <w:marLeft w:val="0"/>
                          <w:marRight w:val="0"/>
                          <w:marTop w:val="0"/>
                          <w:marBottom w:val="0"/>
                          <w:divBdr>
                            <w:top w:val="none" w:sz="0" w:space="0" w:color="auto"/>
                            <w:left w:val="none" w:sz="0" w:space="0" w:color="auto"/>
                            <w:bottom w:val="none" w:sz="0" w:space="0" w:color="auto"/>
                            <w:right w:val="none" w:sz="0" w:space="0" w:color="auto"/>
                          </w:divBdr>
                        </w:div>
                      </w:divsChild>
                    </w:div>
                    <w:div w:id="1968201531">
                      <w:marLeft w:val="0"/>
                      <w:marRight w:val="0"/>
                      <w:marTop w:val="0"/>
                      <w:marBottom w:val="0"/>
                      <w:divBdr>
                        <w:top w:val="none" w:sz="0" w:space="0" w:color="auto"/>
                        <w:left w:val="none" w:sz="0" w:space="0" w:color="auto"/>
                        <w:bottom w:val="none" w:sz="0" w:space="0" w:color="auto"/>
                        <w:right w:val="none" w:sz="0" w:space="0" w:color="auto"/>
                      </w:divBdr>
                    </w:div>
                    <w:div w:id="1968580547">
                      <w:marLeft w:val="0"/>
                      <w:marRight w:val="0"/>
                      <w:marTop w:val="0"/>
                      <w:marBottom w:val="0"/>
                      <w:divBdr>
                        <w:top w:val="none" w:sz="0" w:space="0" w:color="auto"/>
                        <w:left w:val="none" w:sz="0" w:space="0" w:color="auto"/>
                        <w:bottom w:val="none" w:sz="0" w:space="0" w:color="auto"/>
                        <w:right w:val="none" w:sz="0" w:space="0" w:color="auto"/>
                      </w:divBdr>
                      <w:divsChild>
                        <w:div w:id="153693117">
                          <w:marLeft w:val="0"/>
                          <w:marRight w:val="0"/>
                          <w:marTop w:val="0"/>
                          <w:marBottom w:val="0"/>
                          <w:divBdr>
                            <w:top w:val="none" w:sz="0" w:space="0" w:color="auto"/>
                            <w:left w:val="none" w:sz="0" w:space="0" w:color="auto"/>
                            <w:bottom w:val="none" w:sz="0" w:space="0" w:color="auto"/>
                            <w:right w:val="none" w:sz="0" w:space="0" w:color="auto"/>
                          </w:divBdr>
                        </w:div>
                      </w:divsChild>
                    </w:div>
                    <w:div w:id="1975673409">
                      <w:marLeft w:val="0"/>
                      <w:marRight w:val="0"/>
                      <w:marTop w:val="0"/>
                      <w:marBottom w:val="0"/>
                      <w:divBdr>
                        <w:top w:val="none" w:sz="0" w:space="0" w:color="auto"/>
                        <w:left w:val="none" w:sz="0" w:space="0" w:color="auto"/>
                        <w:bottom w:val="none" w:sz="0" w:space="0" w:color="auto"/>
                        <w:right w:val="none" w:sz="0" w:space="0" w:color="auto"/>
                      </w:divBdr>
                      <w:divsChild>
                        <w:div w:id="1615752833">
                          <w:marLeft w:val="0"/>
                          <w:marRight w:val="0"/>
                          <w:marTop w:val="0"/>
                          <w:marBottom w:val="0"/>
                          <w:divBdr>
                            <w:top w:val="none" w:sz="0" w:space="0" w:color="auto"/>
                            <w:left w:val="none" w:sz="0" w:space="0" w:color="auto"/>
                            <w:bottom w:val="none" w:sz="0" w:space="0" w:color="auto"/>
                            <w:right w:val="none" w:sz="0" w:space="0" w:color="auto"/>
                          </w:divBdr>
                        </w:div>
                      </w:divsChild>
                    </w:div>
                    <w:div w:id="1976059860">
                      <w:marLeft w:val="0"/>
                      <w:marRight w:val="0"/>
                      <w:marTop w:val="0"/>
                      <w:marBottom w:val="0"/>
                      <w:divBdr>
                        <w:top w:val="none" w:sz="0" w:space="0" w:color="auto"/>
                        <w:left w:val="none" w:sz="0" w:space="0" w:color="auto"/>
                        <w:bottom w:val="none" w:sz="0" w:space="0" w:color="auto"/>
                        <w:right w:val="none" w:sz="0" w:space="0" w:color="auto"/>
                      </w:divBdr>
                    </w:div>
                    <w:div w:id="1980108129">
                      <w:marLeft w:val="0"/>
                      <w:marRight w:val="0"/>
                      <w:marTop w:val="0"/>
                      <w:marBottom w:val="0"/>
                      <w:divBdr>
                        <w:top w:val="none" w:sz="0" w:space="0" w:color="auto"/>
                        <w:left w:val="none" w:sz="0" w:space="0" w:color="auto"/>
                        <w:bottom w:val="none" w:sz="0" w:space="0" w:color="auto"/>
                        <w:right w:val="none" w:sz="0" w:space="0" w:color="auto"/>
                      </w:divBdr>
                    </w:div>
                    <w:div w:id="1981955396">
                      <w:marLeft w:val="0"/>
                      <w:marRight w:val="0"/>
                      <w:marTop w:val="0"/>
                      <w:marBottom w:val="0"/>
                      <w:divBdr>
                        <w:top w:val="none" w:sz="0" w:space="0" w:color="auto"/>
                        <w:left w:val="none" w:sz="0" w:space="0" w:color="auto"/>
                        <w:bottom w:val="none" w:sz="0" w:space="0" w:color="auto"/>
                        <w:right w:val="none" w:sz="0" w:space="0" w:color="auto"/>
                      </w:divBdr>
                      <w:divsChild>
                        <w:div w:id="1965842522">
                          <w:marLeft w:val="0"/>
                          <w:marRight w:val="0"/>
                          <w:marTop w:val="0"/>
                          <w:marBottom w:val="0"/>
                          <w:divBdr>
                            <w:top w:val="none" w:sz="0" w:space="0" w:color="auto"/>
                            <w:left w:val="none" w:sz="0" w:space="0" w:color="auto"/>
                            <w:bottom w:val="none" w:sz="0" w:space="0" w:color="auto"/>
                            <w:right w:val="none" w:sz="0" w:space="0" w:color="auto"/>
                          </w:divBdr>
                        </w:div>
                      </w:divsChild>
                    </w:div>
                    <w:div w:id="1982072367">
                      <w:marLeft w:val="0"/>
                      <w:marRight w:val="0"/>
                      <w:marTop w:val="0"/>
                      <w:marBottom w:val="0"/>
                      <w:divBdr>
                        <w:top w:val="none" w:sz="0" w:space="0" w:color="auto"/>
                        <w:left w:val="none" w:sz="0" w:space="0" w:color="auto"/>
                        <w:bottom w:val="none" w:sz="0" w:space="0" w:color="auto"/>
                        <w:right w:val="none" w:sz="0" w:space="0" w:color="auto"/>
                      </w:divBdr>
                    </w:div>
                    <w:div w:id="1986548419">
                      <w:marLeft w:val="0"/>
                      <w:marRight w:val="0"/>
                      <w:marTop w:val="0"/>
                      <w:marBottom w:val="0"/>
                      <w:divBdr>
                        <w:top w:val="none" w:sz="0" w:space="0" w:color="auto"/>
                        <w:left w:val="none" w:sz="0" w:space="0" w:color="auto"/>
                        <w:bottom w:val="none" w:sz="0" w:space="0" w:color="auto"/>
                        <w:right w:val="none" w:sz="0" w:space="0" w:color="auto"/>
                      </w:divBdr>
                    </w:div>
                    <w:div w:id="1988971830">
                      <w:marLeft w:val="0"/>
                      <w:marRight w:val="0"/>
                      <w:marTop w:val="0"/>
                      <w:marBottom w:val="0"/>
                      <w:divBdr>
                        <w:top w:val="none" w:sz="0" w:space="0" w:color="auto"/>
                        <w:left w:val="none" w:sz="0" w:space="0" w:color="auto"/>
                        <w:bottom w:val="none" w:sz="0" w:space="0" w:color="auto"/>
                        <w:right w:val="none" w:sz="0" w:space="0" w:color="auto"/>
                      </w:divBdr>
                      <w:divsChild>
                        <w:div w:id="1484472201">
                          <w:marLeft w:val="0"/>
                          <w:marRight w:val="0"/>
                          <w:marTop w:val="0"/>
                          <w:marBottom w:val="0"/>
                          <w:divBdr>
                            <w:top w:val="none" w:sz="0" w:space="0" w:color="auto"/>
                            <w:left w:val="none" w:sz="0" w:space="0" w:color="auto"/>
                            <w:bottom w:val="none" w:sz="0" w:space="0" w:color="auto"/>
                            <w:right w:val="none" w:sz="0" w:space="0" w:color="auto"/>
                          </w:divBdr>
                        </w:div>
                      </w:divsChild>
                    </w:div>
                    <w:div w:id="1993213016">
                      <w:marLeft w:val="0"/>
                      <w:marRight w:val="0"/>
                      <w:marTop w:val="0"/>
                      <w:marBottom w:val="0"/>
                      <w:divBdr>
                        <w:top w:val="none" w:sz="0" w:space="0" w:color="auto"/>
                        <w:left w:val="none" w:sz="0" w:space="0" w:color="auto"/>
                        <w:bottom w:val="none" w:sz="0" w:space="0" w:color="auto"/>
                        <w:right w:val="none" w:sz="0" w:space="0" w:color="auto"/>
                      </w:divBdr>
                    </w:div>
                    <w:div w:id="2012369638">
                      <w:marLeft w:val="0"/>
                      <w:marRight w:val="0"/>
                      <w:marTop w:val="0"/>
                      <w:marBottom w:val="0"/>
                      <w:divBdr>
                        <w:top w:val="none" w:sz="0" w:space="0" w:color="auto"/>
                        <w:left w:val="none" w:sz="0" w:space="0" w:color="auto"/>
                        <w:bottom w:val="none" w:sz="0" w:space="0" w:color="auto"/>
                        <w:right w:val="none" w:sz="0" w:space="0" w:color="auto"/>
                      </w:divBdr>
                      <w:divsChild>
                        <w:div w:id="1863475507">
                          <w:marLeft w:val="0"/>
                          <w:marRight w:val="0"/>
                          <w:marTop w:val="0"/>
                          <w:marBottom w:val="0"/>
                          <w:divBdr>
                            <w:top w:val="none" w:sz="0" w:space="0" w:color="auto"/>
                            <w:left w:val="none" w:sz="0" w:space="0" w:color="auto"/>
                            <w:bottom w:val="none" w:sz="0" w:space="0" w:color="auto"/>
                            <w:right w:val="none" w:sz="0" w:space="0" w:color="auto"/>
                          </w:divBdr>
                        </w:div>
                      </w:divsChild>
                    </w:div>
                    <w:div w:id="2012635915">
                      <w:marLeft w:val="0"/>
                      <w:marRight w:val="0"/>
                      <w:marTop w:val="0"/>
                      <w:marBottom w:val="0"/>
                      <w:divBdr>
                        <w:top w:val="none" w:sz="0" w:space="0" w:color="auto"/>
                        <w:left w:val="none" w:sz="0" w:space="0" w:color="auto"/>
                        <w:bottom w:val="none" w:sz="0" w:space="0" w:color="auto"/>
                        <w:right w:val="none" w:sz="0" w:space="0" w:color="auto"/>
                      </w:divBdr>
                    </w:div>
                    <w:div w:id="2034111549">
                      <w:marLeft w:val="0"/>
                      <w:marRight w:val="0"/>
                      <w:marTop w:val="0"/>
                      <w:marBottom w:val="0"/>
                      <w:divBdr>
                        <w:top w:val="none" w:sz="0" w:space="0" w:color="auto"/>
                        <w:left w:val="none" w:sz="0" w:space="0" w:color="auto"/>
                        <w:bottom w:val="none" w:sz="0" w:space="0" w:color="auto"/>
                        <w:right w:val="none" w:sz="0" w:space="0" w:color="auto"/>
                      </w:divBdr>
                      <w:divsChild>
                        <w:div w:id="680594005">
                          <w:marLeft w:val="0"/>
                          <w:marRight w:val="0"/>
                          <w:marTop w:val="0"/>
                          <w:marBottom w:val="0"/>
                          <w:divBdr>
                            <w:top w:val="none" w:sz="0" w:space="0" w:color="auto"/>
                            <w:left w:val="none" w:sz="0" w:space="0" w:color="auto"/>
                            <w:bottom w:val="none" w:sz="0" w:space="0" w:color="auto"/>
                            <w:right w:val="none" w:sz="0" w:space="0" w:color="auto"/>
                          </w:divBdr>
                        </w:div>
                      </w:divsChild>
                    </w:div>
                    <w:div w:id="2034722544">
                      <w:marLeft w:val="0"/>
                      <w:marRight w:val="0"/>
                      <w:marTop w:val="0"/>
                      <w:marBottom w:val="0"/>
                      <w:divBdr>
                        <w:top w:val="none" w:sz="0" w:space="0" w:color="auto"/>
                        <w:left w:val="none" w:sz="0" w:space="0" w:color="auto"/>
                        <w:bottom w:val="none" w:sz="0" w:space="0" w:color="auto"/>
                        <w:right w:val="none" w:sz="0" w:space="0" w:color="auto"/>
                      </w:divBdr>
                    </w:div>
                    <w:div w:id="2061706207">
                      <w:marLeft w:val="0"/>
                      <w:marRight w:val="0"/>
                      <w:marTop w:val="0"/>
                      <w:marBottom w:val="0"/>
                      <w:divBdr>
                        <w:top w:val="none" w:sz="0" w:space="0" w:color="auto"/>
                        <w:left w:val="none" w:sz="0" w:space="0" w:color="auto"/>
                        <w:bottom w:val="none" w:sz="0" w:space="0" w:color="auto"/>
                        <w:right w:val="none" w:sz="0" w:space="0" w:color="auto"/>
                      </w:divBdr>
                      <w:divsChild>
                        <w:div w:id="261769815">
                          <w:marLeft w:val="0"/>
                          <w:marRight w:val="0"/>
                          <w:marTop w:val="0"/>
                          <w:marBottom w:val="0"/>
                          <w:divBdr>
                            <w:top w:val="none" w:sz="0" w:space="0" w:color="auto"/>
                            <w:left w:val="none" w:sz="0" w:space="0" w:color="auto"/>
                            <w:bottom w:val="none" w:sz="0" w:space="0" w:color="auto"/>
                            <w:right w:val="none" w:sz="0" w:space="0" w:color="auto"/>
                          </w:divBdr>
                        </w:div>
                      </w:divsChild>
                    </w:div>
                    <w:div w:id="2063404328">
                      <w:marLeft w:val="0"/>
                      <w:marRight w:val="0"/>
                      <w:marTop w:val="0"/>
                      <w:marBottom w:val="0"/>
                      <w:divBdr>
                        <w:top w:val="none" w:sz="0" w:space="0" w:color="auto"/>
                        <w:left w:val="none" w:sz="0" w:space="0" w:color="auto"/>
                        <w:bottom w:val="none" w:sz="0" w:space="0" w:color="auto"/>
                        <w:right w:val="none" w:sz="0" w:space="0" w:color="auto"/>
                      </w:divBdr>
                      <w:divsChild>
                        <w:div w:id="996108989">
                          <w:marLeft w:val="0"/>
                          <w:marRight w:val="0"/>
                          <w:marTop w:val="0"/>
                          <w:marBottom w:val="0"/>
                          <w:divBdr>
                            <w:top w:val="none" w:sz="0" w:space="0" w:color="auto"/>
                            <w:left w:val="none" w:sz="0" w:space="0" w:color="auto"/>
                            <w:bottom w:val="none" w:sz="0" w:space="0" w:color="auto"/>
                            <w:right w:val="none" w:sz="0" w:space="0" w:color="auto"/>
                          </w:divBdr>
                        </w:div>
                      </w:divsChild>
                    </w:div>
                    <w:div w:id="2064132199">
                      <w:marLeft w:val="0"/>
                      <w:marRight w:val="0"/>
                      <w:marTop w:val="0"/>
                      <w:marBottom w:val="0"/>
                      <w:divBdr>
                        <w:top w:val="none" w:sz="0" w:space="0" w:color="auto"/>
                        <w:left w:val="none" w:sz="0" w:space="0" w:color="auto"/>
                        <w:bottom w:val="none" w:sz="0" w:space="0" w:color="auto"/>
                        <w:right w:val="none" w:sz="0" w:space="0" w:color="auto"/>
                      </w:divBdr>
                      <w:divsChild>
                        <w:div w:id="122579658">
                          <w:marLeft w:val="0"/>
                          <w:marRight w:val="0"/>
                          <w:marTop w:val="0"/>
                          <w:marBottom w:val="0"/>
                          <w:divBdr>
                            <w:top w:val="none" w:sz="0" w:space="0" w:color="auto"/>
                            <w:left w:val="none" w:sz="0" w:space="0" w:color="auto"/>
                            <w:bottom w:val="none" w:sz="0" w:space="0" w:color="auto"/>
                            <w:right w:val="none" w:sz="0" w:space="0" w:color="auto"/>
                          </w:divBdr>
                        </w:div>
                      </w:divsChild>
                    </w:div>
                    <w:div w:id="2067408931">
                      <w:marLeft w:val="0"/>
                      <w:marRight w:val="0"/>
                      <w:marTop w:val="0"/>
                      <w:marBottom w:val="0"/>
                      <w:divBdr>
                        <w:top w:val="none" w:sz="0" w:space="0" w:color="auto"/>
                        <w:left w:val="none" w:sz="0" w:space="0" w:color="auto"/>
                        <w:bottom w:val="none" w:sz="0" w:space="0" w:color="auto"/>
                        <w:right w:val="none" w:sz="0" w:space="0" w:color="auto"/>
                      </w:divBdr>
                    </w:div>
                    <w:div w:id="2071267455">
                      <w:marLeft w:val="0"/>
                      <w:marRight w:val="0"/>
                      <w:marTop w:val="0"/>
                      <w:marBottom w:val="0"/>
                      <w:divBdr>
                        <w:top w:val="none" w:sz="0" w:space="0" w:color="auto"/>
                        <w:left w:val="none" w:sz="0" w:space="0" w:color="auto"/>
                        <w:bottom w:val="none" w:sz="0" w:space="0" w:color="auto"/>
                        <w:right w:val="none" w:sz="0" w:space="0" w:color="auto"/>
                      </w:divBdr>
                      <w:divsChild>
                        <w:div w:id="387849718">
                          <w:marLeft w:val="0"/>
                          <w:marRight w:val="0"/>
                          <w:marTop w:val="0"/>
                          <w:marBottom w:val="0"/>
                          <w:divBdr>
                            <w:top w:val="none" w:sz="0" w:space="0" w:color="auto"/>
                            <w:left w:val="none" w:sz="0" w:space="0" w:color="auto"/>
                            <w:bottom w:val="none" w:sz="0" w:space="0" w:color="auto"/>
                            <w:right w:val="none" w:sz="0" w:space="0" w:color="auto"/>
                          </w:divBdr>
                        </w:div>
                      </w:divsChild>
                    </w:div>
                    <w:div w:id="2074546374">
                      <w:marLeft w:val="0"/>
                      <w:marRight w:val="0"/>
                      <w:marTop w:val="0"/>
                      <w:marBottom w:val="0"/>
                      <w:divBdr>
                        <w:top w:val="none" w:sz="0" w:space="0" w:color="auto"/>
                        <w:left w:val="none" w:sz="0" w:space="0" w:color="auto"/>
                        <w:bottom w:val="none" w:sz="0" w:space="0" w:color="auto"/>
                        <w:right w:val="none" w:sz="0" w:space="0" w:color="auto"/>
                      </w:divBdr>
                    </w:div>
                    <w:div w:id="2074883699">
                      <w:marLeft w:val="0"/>
                      <w:marRight w:val="0"/>
                      <w:marTop w:val="0"/>
                      <w:marBottom w:val="0"/>
                      <w:divBdr>
                        <w:top w:val="none" w:sz="0" w:space="0" w:color="auto"/>
                        <w:left w:val="none" w:sz="0" w:space="0" w:color="auto"/>
                        <w:bottom w:val="none" w:sz="0" w:space="0" w:color="auto"/>
                        <w:right w:val="none" w:sz="0" w:space="0" w:color="auto"/>
                      </w:divBdr>
                    </w:div>
                    <w:div w:id="2078742348">
                      <w:marLeft w:val="0"/>
                      <w:marRight w:val="0"/>
                      <w:marTop w:val="0"/>
                      <w:marBottom w:val="0"/>
                      <w:divBdr>
                        <w:top w:val="none" w:sz="0" w:space="0" w:color="auto"/>
                        <w:left w:val="none" w:sz="0" w:space="0" w:color="auto"/>
                        <w:bottom w:val="none" w:sz="0" w:space="0" w:color="auto"/>
                        <w:right w:val="none" w:sz="0" w:space="0" w:color="auto"/>
                      </w:divBdr>
                      <w:divsChild>
                        <w:div w:id="587888902">
                          <w:marLeft w:val="0"/>
                          <w:marRight w:val="0"/>
                          <w:marTop w:val="0"/>
                          <w:marBottom w:val="0"/>
                          <w:divBdr>
                            <w:top w:val="none" w:sz="0" w:space="0" w:color="auto"/>
                            <w:left w:val="none" w:sz="0" w:space="0" w:color="auto"/>
                            <w:bottom w:val="none" w:sz="0" w:space="0" w:color="auto"/>
                            <w:right w:val="none" w:sz="0" w:space="0" w:color="auto"/>
                          </w:divBdr>
                        </w:div>
                      </w:divsChild>
                    </w:div>
                    <w:div w:id="2080519408">
                      <w:marLeft w:val="0"/>
                      <w:marRight w:val="0"/>
                      <w:marTop w:val="0"/>
                      <w:marBottom w:val="0"/>
                      <w:divBdr>
                        <w:top w:val="none" w:sz="0" w:space="0" w:color="auto"/>
                        <w:left w:val="none" w:sz="0" w:space="0" w:color="auto"/>
                        <w:bottom w:val="none" w:sz="0" w:space="0" w:color="auto"/>
                        <w:right w:val="none" w:sz="0" w:space="0" w:color="auto"/>
                      </w:divBdr>
                      <w:divsChild>
                        <w:div w:id="989821480">
                          <w:marLeft w:val="0"/>
                          <w:marRight w:val="0"/>
                          <w:marTop w:val="0"/>
                          <w:marBottom w:val="0"/>
                          <w:divBdr>
                            <w:top w:val="none" w:sz="0" w:space="0" w:color="auto"/>
                            <w:left w:val="none" w:sz="0" w:space="0" w:color="auto"/>
                            <w:bottom w:val="none" w:sz="0" w:space="0" w:color="auto"/>
                            <w:right w:val="none" w:sz="0" w:space="0" w:color="auto"/>
                          </w:divBdr>
                        </w:div>
                      </w:divsChild>
                    </w:div>
                    <w:div w:id="2081249533">
                      <w:marLeft w:val="0"/>
                      <w:marRight w:val="0"/>
                      <w:marTop w:val="0"/>
                      <w:marBottom w:val="0"/>
                      <w:divBdr>
                        <w:top w:val="none" w:sz="0" w:space="0" w:color="auto"/>
                        <w:left w:val="none" w:sz="0" w:space="0" w:color="auto"/>
                        <w:bottom w:val="none" w:sz="0" w:space="0" w:color="auto"/>
                        <w:right w:val="none" w:sz="0" w:space="0" w:color="auto"/>
                      </w:divBdr>
                    </w:div>
                    <w:div w:id="2082752014">
                      <w:marLeft w:val="0"/>
                      <w:marRight w:val="0"/>
                      <w:marTop w:val="0"/>
                      <w:marBottom w:val="0"/>
                      <w:divBdr>
                        <w:top w:val="none" w:sz="0" w:space="0" w:color="auto"/>
                        <w:left w:val="none" w:sz="0" w:space="0" w:color="auto"/>
                        <w:bottom w:val="none" w:sz="0" w:space="0" w:color="auto"/>
                        <w:right w:val="none" w:sz="0" w:space="0" w:color="auto"/>
                      </w:divBdr>
                      <w:divsChild>
                        <w:div w:id="2128620163">
                          <w:marLeft w:val="0"/>
                          <w:marRight w:val="0"/>
                          <w:marTop w:val="0"/>
                          <w:marBottom w:val="0"/>
                          <w:divBdr>
                            <w:top w:val="none" w:sz="0" w:space="0" w:color="auto"/>
                            <w:left w:val="none" w:sz="0" w:space="0" w:color="auto"/>
                            <w:bottom w:val="none" w:sz="0" w:space="0" w:color="auto"/>
                            <w:right w:val="none" w:sz="0" w:space="0" w:color="auto"/>
                          </w:divBdr>
                        </w:div>
                      </w:divsChild>
                    </w:div>
                    <w:div w:id="2085834698">
                      <w:marLeft w:val="0"/>
                      <w:marRight w:val="0"/>
                      <w:marTop w:val="0"/>
                      <w:marBottom w:val="0"/>
                      <w:divBdr>
                        <w:top w:val="none" w:sz="0" w:space="0" w:color="auto"/>
                        <w:left w:val="none" w:sz="0" w:space="0" w:color="auto"/>
                        <w:bottom w:val="none" w:sz="0" w:space="0" w:color="auto"/>
                        <w:right w:val="none" w:sz="0" w:space="0" w:color="auto"/>
                      </w:divBdr>
                    </w:div>
                    <w:div w:id="2086145360">
                      <w:marLeft w:val="0"/>
                      <w:marRight w:val="0"/>
                      <w:marTop w:val="0"/>
                      <w:marBottom w:val="0"/>
                      <w:divBdr>
                        <w:top w:val="none" w:sz="0" w:space="0" w:color="auto"/>
                        <w:left w:val="none" w:sz="0" w:space="0" w:color="auto"/>
                        <w:bottom w:val="none" w:sz="0" w:space="0" w:color="auto"/>
                        <w:right w:val="none" w:sz="0" w:space="0" w:color="auto"/>
                      </w:divBdr>
                    </w:div>
                    <w:div w:id="2118133096">
                      <w:marLeft w:val="0"/>
                      <w:marRight w:val="0"/>
                      <w:marTop w:val="0"/>
                      <w:marBottom w:val="0"/>
                      <w:divBdr>
                        <w:top w:val="none" w:sz="0" w:space="0" w:color="auto"/>
                        <w:left w:val="none" w:sz="0" w:space="0" w:color="auto"/>
                        <w:bottom w:val="none" w:sz="0" w:space="0" w:color="auto"/>
                        <w:right w:val="none" w:sz="0" w:space="0" w:color="auto"/>
                      </w:divBdr>
                    </w:div>
                    <w:div w:id="2126843918">
                      <w:marLeft w:val="0"/>
                      <w:marRight w:val="0"/>
                      <w:marTop w:val="0"/>
                      <w:marBottom w:val="0"/>
                      <w:divBdr>
                        <w:top w:val="none" w:sz="0" w:space="0" w:color="auto"/>
                        <w:left w:val="none" w:sz="0" w:space="0" w:color="auto"/>
                        <w:bottom w:val="none" w:sz="0" w:space="0" w:color="auto"/>
                        <w:right w:val="none" w:sz="0" w:space="0" w:color="auto"/>
                      </w:divBdr>
                    </w:div>
                    <w:div w:id="2129661810">
                      <w:marLeft w:val="0"/>
                      <w:marRight w:val="0"/>
                      <w:marTop w:val="0"/>
                      <w:marBottom w:val="0"/>
                      <w:divBdr>
                        <w:top w:val="none" w:sz="0" w:space="0" w:color="auto"/>
                        <w:left w:val="none" w:sz="0" w:space="0" w:color="auto"/>
                        <w:bottom w:val="none" w:sz="0" w:space="0" w:color="auto"/>
                        <w:right w:val="none" w:sz="0" w:space="0" w:color="auto"/>
                      </w:divBdr>
                      <w:divsChild>
                        <w:div w:id="1048842304">
                          <w:marLeft w:val="0"/>
                          <w:marRight w:val="0"/>
                          <w:marTop w:val="0"/>
                          <w:marBottom w:val="0"/>
                          <w:divBdr>
                            <w:top w:val="none" w:sz="0" w:space="0" w:color="auto"/>
                            <w:left w:val="none" w:sz="0" w:space="0" w:color="auto"/>
                            <w:bottom w:val="none" w:sz="0" w:space="0" w:color="auto"/>
                            <w:right w:val="none" w:sz="0" w:space="0" w:color="auto"/>
                          </w:divBdr>
                        </w:div>
                      </w:divsChild>
                    </w:div>
                    <w:div w:id="2135101456">
                      <w:marLeft w:val="0"/>
                      <w:marRight w:val="0"/>
                      <w:marTop w:val="0"/>
                      <w:marBottom w:val="0"/>
                      <w:divBdr>
                        <w:top w:val="none" w:sz="0" w:space="0" w:color="auto"/>
                        <w:left w:val="none" w:sz="0" w:space="0" w:color="auto"/>
                        <w:bottom w:val="none" w:sz="0" w:space="0" w:color="auto"/>
                        <w:right w:val="none" w:sz="0" w:space="0" w:color="auto"/>
                      </w:divBdr>
                    </w:div>
                    <w:div w:id="2141455496">
                      <w:marLeft w:val="0"/>
                      <w:marRight w:val="0"/>
                      <w:marTop w:val="0"/>
                      <w:marBottom w:val="0"/>
                      <w:divBdr>
                        <w:top w:val="none" w:sz="0" w:space="0" w:color="auto"/>
                        <w:left w:val="none" w:sz="0" w:space="0" w:color="auto"/>
                        <w:bottom w:val="none" w:sz="0" w:space="0" w:color="auto"/>
                        <w:right w:val="none" w:sz="0" w:space="0" w:color="auto"/>
                      </w:divBdr>
                    </w:div>
                    <w:div w:id="2141917793">
                      <w:marLeft w:val="0"/>
                      <w:marRight w:val="0"/>
                      <w:marTop w:val="0"/>
                      <w:marBottom w:val="0"/>
                      <w:divBdr>
                        <w:top w:val="none" w:sz="0" w:space="0" w:color="auto"/>
                        <w:left w:val="none" w:sz="0" w:space="0" w:color="auto"/>
                        <w:bottom w:val="none" w:sz="0" w:space="0" w:color="auto"/>
                        <w:right w:val="none" w:sz="0" w:space="0" w:color="auto"/>
                      </w:divBdr>
                    </w:div>
                    <w:div w:id="2143689315">
                      <w:marLeft w:val="0"/>
                      <w:marRight w:val="0"/>
                      <w:marTop w:val="0"/>
                      <w:marBottom w:val="0"/>
                      <w:divBdr>
                        <w:top w:val="none" w:sz="0" w:space="0" w:color="auto"/>
                        <w:left w:val="none" w:sz="0" w:space="0" w:color="auto"/>
                        <w:bottom w:val="none" w:sz="0" w:space="0" w:color="auto"/>
                        <w:right w:val="none" w:sz="0" w:space="0" w:color="auto"/>
                      </w:divBdr>
                    </w:div>
                    <w:div w:id="214434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242172">
      <w:bodyDiv w:val="1"/>
      <w:marLeft w:val="0"/>
      <w:marRight w:val="0"/>
      <w:marTop w:val="0"/>
      <w:marBottom w:val="0"/>
      <w:divBdr>
        <w:top w:val="none" w:sz="0" w:space="0" w:color="auto"/>
        <w:left w:val="none" w:sz="0" w:space="0" w:color="auto"/>
        <w:bottom w:val="none" w:sz="0" w:space="0" w:color="auto"/>
        <w:right w:val="none" w:sz="0" w:space="0" w:color="auto"/>
      </w:divBdr>
    </w:div>
    <w:div w:id="555748999">
      <w:bodyDiv w:val="1"/>
      <w:marLeft w:val="0"/>
      <w:marRight w:val="0"/>
      <w:marTop w:val="0"/>
      <w:marBottom w:val="0"/>
      <w:divBdr>
        <w:top w:val="none" w:sz="0" w:space="0" w:color="auto"/>
        <w:left w:val="none" w:sz="0" w:space="0" w:color="auto"/>
        <w:bottom w:val="none" w:sz="0" w:space="0" w:color="auto"/>
        <w:right w:val="none" w:sz="0" w:space="0" w:color="auto"/>
      </w:divBdr>
    </w:div>
    <w:div w:id="558514032">
      <w:bodyDiv w:val="1"/>
      <w:marLeft w:val="0"/>
      <w:marRight w:val="0"/>
      <w:marTop w:val="0"/>
      <w:marBottom w:val="0"/>
      <w:divBdr>
        <w:top w:val="none" w:sz="0" w:space="0" w:color="auto"/>
        <w:left w:val="none" w:sz="0" w:space="0" w:color="auto"/>
        <w:bottom w:val="none" w:sz="0" w:space="0" w:color="auto"/>
        <w:right w:val="none" w:sz="0" w:space="0" w:color="auto"/>
      </w:divBdr>
    </w:div>
    <w:div w:id="565140906">
      <w:bodyDiv w:val="1"/>
      <w:marLeft w:val="0"/>
      <w:marRight w:val="0"/>
      <w:marTop w:val="0"/>
      <w:marBottom w:val="0"/>
      <w:divBdr>
        <w:top w:val="none" w:sz="0" w:space="0" w:color="auto"/>
        <w:left w:val="none" w:sz="0" w:space="0" w:color="auto"/>
        <w:bottom w:val="none" w:sz="0" w:space="0" w:color="auto"/>
        <w:right w:val="none" w:sz="0" w:space="0" w:color="auto"/>
      </w:divBdr>
    </w:div>
    <w:div w:id="566036954">
      <w:bodyDiv w:val="1"/>
      <w:marLeft w:val="0"/>
      <w:marRight w:val="0"/>
      <w:marTop w:val="0"/>
      <w:marBottom w:val="0"/>
      <w:divBdr>
        <w:top w:val="none" w:sz="0" w:space="0" w:color="auto"/>
        <w:left w:val="none" w:sz="0" w:space="0" w:color="auto"/>
        <w:bottom w:val="none" w:sz="0" w:space="0" w:color="auto"/>
        <w:right w:val="none" w:sz="0" w:space="0" w:color="auto"/>
      </w:divBdr>
      <w:divsChild>
        <w:div w:id="14312888">
          <w:marLeft w:val="0"/>
          <w:marRight w:val="0"/>
          <w:marTop w:val="0"/>
          <w:marBottom w:val="0"/>
          <w:divBdr>
            <w:top w:val="none" w:sz="0" w:space="0" w:color="auto"/>
            <w:left w:val="none" w:sz="0" w:space="0" w:color="auto"/>
            <w:bottom w:val="none" w:sz="0" w:space="0" w:color="auto"/>
            <w:right w:val="none" w:sz="0" w:space="0" w:color="auto"/>
          </w:divBdr>
        </w:div>
        <w:div w:id="24215125">
          <w:marLeft w:val="0"/>
          <w:marRight w:val="0"/>
          <w:marTop w:val="0"/>
          <w:marBottom w:val="0"/>
          <w:divBdr>
            <w:top w:val="none" w:sz="0" w:space="0" w:color="auto"/>
            <w:left w:val="none" w:sz="0" w:space="0" w:color="auto"/>
            <w:bottom w:val="none" w:sz="0" w:space="0" w:color="auto"/>
            <w:right w:val="none" w:sz="0" w:space="0" w:color="auto"/>
          </w:divBdr>
        </w:div>
        <w:div w:id="24525557">
          <w:marLeft w:val="0"/>
          <w:marRight w:val="0"/>
          <w:marTop w:val="0"/>
          <w:marBottom w:val="0"/>
          <w:divBdr>
            <w:top w:val="none" w:sz="0" w:space="0" w:color="auto"/>
            <w:left w:val="none" w:sz="0" w:space="0" w:color="auto"/>
            <w:bottom w:val="none" w:sz="0" w:space="0" w:color="auto"/>
            <w:right w:val="none" w:sz="0" w:space="0" w:color="auto"/>
          </w:divBdr>
        </w:div>
        <w:div w:id="29183989">
          <w:marLeft w:val="0"/>
          <w:marRight w:val="0"/>
          <w:marTop w:val="0"/>
          <w:marBottom w:val="0"/>
          <w:divBdr>
            <w:top w:val="none" w:sz="0" w:space="0" w:color="auto"/>
            <w:left w:val="none" w:sz="0" w:space="0" w:color="auto"/>
            <w:bottom w:val="none" w:sz="0" w:space="0" w:color="auto"/>
            <w:right w:val="none" w:sz="0" w:space="0" w:color="auto"/>
          </w:divBdr>
        </w:div>
        <w:div w:id="42606308">
          <w:marLeft w:val="0"/>
          <w:marRight w:val="0"/>
          <w:marTop w:val="0"/>
          <w:marBottom w:val="0"/>
          <w:divBdr>
            <w:top w:val="none" w:sz="0" w:space="0" w:color="auto"/>
            <w:left w:val="none" w:sz="0" w:space="0" w:color="auto"/>
            <w:bottom w:val="none" w:sz="0" w:space="0" w:color="auto"/>
            <w:right w:val="none" w:sz="0" w:space="0" w:color="auto"/>
          </w:divBdr>
        </w:div>
        <w:div w:id="64300259">
          <w:marLeft w:val="0"/>
          <w:marRight w:val="0"/>
          <w:marTop w:val="0"/>
          <w:marBottom w:val="0"/>
          <w:divBdr>
            <w:top w:val="none" w:sz="0" w:space="0" w:color="auto"/>
            <w:left w:val="none" w:sz="0" w:space="0" w:color="auto"/>
            <w:bottom w:val="none" w:sz="0" w:space="0" w:color="auto"/>
            <w:right w:val="none" w:sz="0" w:space="0" w:color="auto"/>
          </w:divBdr>
        </w:div>
        <w:div w:id="71781014">
          <w:marLeft w:val="0"/>
          <w:marRight w:val="0"/>
          <w:marTop w:val="0"/>
          <w:marBottom w:val="0"/>
          <w:divBdr>
            <w:top w:val="none" w:sz="0" w:space="0" w:color="auto"/>
            <w:left w:val="none" w:sz="0" w:space="0" w:color="auto"/>
            <w:bottom w:val="none" w:sz="0" w:space="0" w:color="auto"/>
            <w:right w:val="none" w:sz="0" w:space="0" w:color="auto"/>
          </w:divBdr>
        </w:div>
        <w:div w:id="84304714">
          <w:marLeft w:val="0"/>
          <w:marRight w:val="0"/>
          <w:marTop w:val="0"/>
          <w:marBottom w:val="0"/>
          <w:divBdr>
            <w:top w:val="none" w:sz="0" w:space="0" w:color="auto"/>
            <w:left w:val="none" w:sz="0" w:space="0" w:color="auto"/>
            <w:bottom w:val="none" w:sz="0" w:space="0" w:color="auto"/>
            <w:right w:val="none" w:sz="0" w:space="0" w:color="auto"/>
          </w:divBdr>
        </w:div>
        <w:div w:id="109014780">
          <w:marLeft w:val="0"/>
          <w:marRight w:val="0"/>
          <w:marTop w:val="0"/>
          <w:marBottom w:val="0"/>
          <w:divBdr>
            <w:top w:val="none" w:sz="0" w:space="0" w:color="auto"/>
            <w:left w:val="none" w:sz="0" w:space="0" w:color="auto"/>
            <w:bottom w:val="none" w:sz="0" w:space="0" w:color="auto"/>
            <w:right w:val="none" w:sz="0" w:space="0" w:color="auto"/>
          </w:divBdr>
        </w:div>
        <w:div w:id="121464964">
          <w:marLeft w:val="0"/>
          <w:marRight w:val="0"/>
          <w:marTop w:val="0"/>
          <w:marBottom w:val="0"/>
          <w:divBdr>
            <w:top w:val="none" w:sz="0" w:space="0" w:color="auto"/>
            <w:left w:val="none" w:sz="0" w:space="0" w:color="auto"/>
            <w:bottom w:val="none" w:sz="0" w:space="0" w:color="auto"/>
            <w:right w:val="none" w:sz="0" w:space="0" w:color="auto"/>
          </w:divBdr>
        </w:div>
        <w:div w:id="138622082">
          <w:marLeft w:val="0"/>
          <w:marRight w:val="0"/>
          <w:marTop w:val="0"/>
          <w:marBottom w:val="0"/>
          <w:divBdr>
            <w:top w:val="none" w:sz="0" w:space="0" w:color="auto"/>
            <w:left w:val="none" w:sz="0" w:space="0" w:color="auto"/>
            <w:bottom w:val="none" w:sz="0" w:space="0" w:color="auto"/>
            <w:right w:val="none" w:sz="0" w:space="0" w:color="auto"/>
          </w:divBdr>
        </w:div>
        <w:div w:id="151721918">
          <w:marLeft w:val="0"/>
          <w:marRight w:val="0"/>
          <w:marTop w:val="0"/>
          <w:marBottom w:val="0"/>
          <w:divBdr>
            <w:top w:val="none" w:sz="0" w:space="0" w:color="auto"/>
            <w:left w:val="none" w:sz="0" w:space="0" w:color="auto"/>
            <w:bottom w:val="none" w:sz="0" w:space="0" w:color="auto"/>
            <w:right w:val="none" w:sz="0" w:space="0" w:color="auto"/>
          </w:divBdr>
        </w:div>
        <w:div w:id="170218366">
          <w:marLeft w:val="0"/>
          <w:marRight w:val="0"/>
          <w:marTop w:val="0"/>
          <w:marBottom w:val="0"/>
          <w:divBdr>
            <w:top w:val="none" w:sz="0" w:space="0" w:color="auto"/>
            <w:left w:val="none" w:sz="0" w:space="0" w:color="auto"/>
            <w:bottom w:val="none" w:sz="0" w:space="0" w:color="auto"/>
            <w:right w:val="none" w:sz="0" w:space="0" w:color="auto"/>
          </w:divBdr>
        </w:div>
        <w:div w:id="181676005">
          <w:marLeft w:val="0"/>
          <w:marRight w:val="0"/>
          <w:marTop w:val="0"/>
          <w:marBottom w:val="0"/>
          <w:divBdr>
            <w:top w:val="none" w:sz="0" w:space="0" w:color="auto"/>
            <w:left w:val="none" w:sz="0" w:space="0" w:color="auto"/>
            <w:bottom w:val="none" w:sz="0" w:space="0" w:color="auto"/>
            <w:right w:val="none" w:sz="0" w:space="0" w:color="auto"/>
          </w:divBdr>
        </w:div>
        <w:div w:id="193619911">
          <w:marLeft w:val="0"/>
          <w:marRight w:val="0"/>
          <w:marTop w:val="0"/>
          <w:marBottom w:val="0"/>
          <w:divBdr>
            <w:top w:val="none" w:sz="0" w:space="0" w:color="auto"/>
            <w:left w:val="none" w:sz="0" w:space="0" w:color="auto"/>
            <w:bottom w:val="none" w:sz="0" w:space="0" w:color="auto"/>
            <w:right w:val="none" w:sz="0" w:space="0" w:color="auto"/>
          </w:divBdr>
        </w:div>
        <w:div w:id="198325240">
          <w:marLeft w:val="0"/>
          <w:marRight w:val="0"/>
          <w:marTop w:val="0"/>
          <w:marBottom w:val="0"/>
          <w:divBdr>
            <w:top w:val="none" w:sz="0" w:space="0" w:color="auto"/>
            <w:left w:val="none" w:sz="0" w:space="0" w:color="auto"/>
            <w:bottom w:val="none" w:sz="0" w:space="0" w:color="auto"/>
            <w:right w:val="none" w:sz="0" w:space="0" w:color="auto"/>
          </w:divBdr>
        </w:div>
        <w:div w:id="199367280">
          <w:marLeft w:val="0"/>
          <w:marRight w:val="0"/>
          <w:marTop w:val="0"/>
          <w:marBottom w:val="0"/>
          <w:divBdr>
            <w:top w:val="none" w:sz="0" w:space="0" w:color="auto"/>
            <w:left w:val="none" w:sz="0" w:space="0" w:color="auto"/>
            <w:bottom w:val="none" w:sz="0" w:space="0" w:color="auto"/>
            <w:right w:val="none" w:sz="0" w:space="0" w:color="auto"/>
          </w:divBdr>
        </w:div>
        <w:div w:id="203713744">
          <w:marLeft w:val="0"/>
          <w:marRight w:val="0"/>
          <w:marTop w:val="0"/>
          <w:marBottom w:val="0"/>
          <w:divBdr>
            <w:top w:val="none" w:sz="0" w:space="0" w:color="auto"/>
            <w:left w:val="none" w:sz="0" w:space="0" w:color="auto"/>
            <w:bottom w:val="none" w:sz="0" w:space="0" w:color="auto"/>
            <w:right w:val="none" w:sz="0" w:space="0" w:color="auto"/>
          </w:divBdr>
        </w:div>
        <w:div w:id="227227447">
          <w:marLeft w:val="0"/>
          <w:marRight w:val="0"/>
          <w:marTop w:val="0"/>
          <w:marBottom w:val="0"/>
          <w:divBdr>
            <w:top w:val="none" w:sz="0" w:space="0" w:color="auto"/>
            <w:left w:val="none" w:sz="0" w:space="0" w:color="auto"/>
            <w:bottom w:val="none" w:sz="0" w:space="0" w:color="auto"/>
            <w:right w:val="none" w:sz="0" w:space="0" w:color="auto"/>
          </w:divBdr>
        </w:div>
        <w:div w:id="244995237">
          <w:marLeft w:val="0"/>
          <w:marRight w:val="0"/>
          <w:marTop w:val="0"/>
          <w:marBottom w:val="0"/>
          <w:divBdr>
            <w:top w:val="none" w:sz="0" w:space="0" w:color="auto"/>
            <w:left w:val="none" w:sz="0" w:space="0" w:color="auto"/>
            <w:bottom w:val="none" w:sz="0" w:space="0" w:color="auto"/>
            <w:right w:val="none" w:sz="0" w:space="0" w:color="auto"/>
          </w:divBdr>
        </w:div>
        <w:div w:id="315571426">
          <w:marLeft w:val="0"/>
          <w:marRight w:val="0"/>
          <w:marTop w:val="0"/>
          <w:marBottom w:val="0"/>
          <w:divBdr>
            <w:top w:val="none" w:sz="0" w:space="0" w:color="auto"/>
            <w:left w:val="none" w:sz="0" w:space="0" w:color="auto"/>
            <w:bottom w:val="none" w:sz="0" w:space="0" w:color="auto"/>
            <w:right w:val="none" w:sz="0" w:space="0" w:color="auto"/>
          </w:divBdr>
        </w:div>
        <w:div w:id="332145037">
          <w:marLeft w:val="0"/>
          <w:marRight w:val="0"/>
          <w:marTop w:val="0"/>
          <w:marBottom w:val="0"/>
          <w:divBdr>
            <w:top w:val="none" w:sz="0" w:space="0" w:color="auto"/>
            <w:left w:val="none" w:sz="0" w:space="0" w:color="auto"/>
            <w:bottom w:val="none" w:sz="0" w:space="0" w:color="auto"/>
            <w:right w:val="none" w:sz="0" w:space="0" w:color="auto"/>
          </w:divBdr>
        </w:div>
        <w:div w:id="335109847">
          <w:marLeft w:val="0"/>
          <w:marRight w:val="0"/>
          <w:marTop w:val="0"/>
          <w:marBottom w:val="0"/>
          <w:divBdr>
            <w:top w:val="none" w:sz="0" w:space="0" w:color="auto"/>
            <w:left w:val="none" w:sz="0" w:space="0" w:color="auto"/>
            <w:bottom w:val="none" w:sz="0" w:space="0" w:color="auto"/>
            <w:right w:val="none" w:sz="0" w:space="0" w:color="auto"/>
          </w:divBdr>
        </w:div>
        <w:div w:id="357783125">
          <w:marLeft w:val="0"/>
          <w:marRight w:val="0"/>
          <w:marTop w:val="0"/>
          <w:marBottom w:val="0"/>
          <w:divBdr>
            <w:top w:val="none" w:sz="0" w:space="0" w:color="auto"/>
            <w:left w:val="none" w:sz="0" w:space="0" w:color="auto"/>
            <w:bottom w:val="none" w:sz="0" w:space="0" w:color="auto"/>
            <w:right w:val="none" w:sz="0" w:space="0" w:color="auto"/>
          </w:divBdr>
        </w:div>
        <w:div w:id="362095534">
          <w:marLeft w:val="0"/>
          <w:marRight w:val="0"/>
          <w:marTop w:val="0"/>
          <w:marBottom w:val="0"/>
          <w:divBdr>
            <w:top w:val="none" w:sz="0" w:space="0" w:color="auto"/>
            <w:left w:val="none" w:sz="0" w:space="0" w:color="auto"/>
            <w:bottom w:val="none" w:sz="0" w:space="0" w:color="auto"/>
            <w:right w:val="none" w:sz="0" w:space="0" w:color="auto"/>
          </w:divBdr>
        </w:div>
        <w:div w:id="368067679">
          <w:marLeft w:val="0"/>
          <w:marRight w:val="0"/>
          <w:marTop w:val="0"/>
          <w:marBottom w:val="0"/>
          <w:divBdr>
            <w:top w:val="none" w:sz="0" w:space="0" w:color="auto"/>
            <w:left w:val="none" w:sz="0" w:space="0" w:color="auto"/>
            <w:bottom w:val="none" w:sz="0" w:space="0" w:color="auto"/>
            <w:right w:val="none" w:sz="0" w:space="0" w:color="auto"/>
          </w:divBdr>
        </w:div>
        <w:div w:id="404883719">
          <w:marLeft w:val="0"/>
          <w:marRight w:val="0"/>
          <w:marTop w:val="0"/>
          <w:marBottom w:val="0"/>
          <w:divBdr>
            <w:top w:val="none" w:sz="0" w:space="0" w:color="auto"/>
            <w:left w:val="none" w:sz="0" w:space="0" w:color="auto"/>
            <w:bottom w:val="none" w:sz="0" w:space="0" w:color="auto"/>
            <w:right w:val="none" w:sz="0" w:space="0" w:color="auto"/>
          </w:divBdr>
        </w:div>
        <w:div w:id="412362349">
          <w:marLeft w:val="0"/>
          <w:marRight w:val="0"/>
          <w:marTop w:val="0"/>
          <w:marBottom w:val="0"/>
          <w:divBdr>
            <w:top w:val="none" w:sz="0" w:space="0" w:color="auto"/>
            <w:left w:val="none" w:sz="0" w:space="0" w:color="auto"/>
            <w:bottom w:val="none" w:sz="0" w:space="0" w:color="auto"/>
            <w:right w:val="none" w:sz="0" w:space="0" w:color="auto"/>
          </w:divBdr>
        </w:div>
        <w:div w:id="416438654">
          <w:marLeft w:val="0"/>
          <w:marRight w:val="0"/>
          <w:marTop w:val="0"/>
          <w:marBottom w:val="0"/>
          <w:divBdr>
            <w:top w:val="none" w:sz="0" w:space="0" w:color="auto"/>
            <w:left w:val="none" w:sz="0" w:space="0" w:color="auto"/>
            <w:bottom w:val="none" w:sz="0" w:space="0" w:color="auto"/>
            <w:right w:val="none" w:sz="0" w:space="0" w:color="auto"/>
          </w:divBdr>
        </w:div>
        <w:div w:id="436414453">
          <w:marLeft w:val="0"/>
          <w:marRight w:val="0"/>
          <w:marTop w:val="0"/>
          <w:marBottom w:val="0"/>
          <w:divBdr>
            <w:top w:val="none" w:sz="0" w:space="0" w:color="auto"/>
            <w:left w:val="none" w:sz="0" w:space="0" w:color="auto"/>
            <w:bottom w:val="none" w:sz="0" w:space="0" w:color="auto"/>
            <w:right w:val="none" w:sz="0" w:space="0" w:color="auto"/>
          </w:divBdr>
        </w:div>
        <w:div w:id="461968759">
          <w:marLeft w:val="0"/>
          <w:marRight w:val="0"/>
          <w:marTop w:val="0"/>
          <w:marBottom w:val="0"/>
          <w:divBdr>
            <w:top w:val="none" w:sz="0" w:space="0" w:color="auto"/>
            <w:left w:val="none" w:sz="0" w:space="0" w:color="auto"/>
            <w:bottom w:val="none" w:sz="0" w:space="0" w:color="auto"/>
            <w:right w:val="none" w:sz="0" w:space="0" w:color="auto"/>
          </w:divBdr>
        </w:div>
        <w:div w:id="491990462">
          <w:marLeft w:val="0"/>
          <w:marRight w:val="0"/>
          <w:marTop w:val="0"/>
          <w:marBottom w:val="0"/>
          <w:divBdr>
            <w:top w:val="none" w:sz="0" w:space="0" w:color="auto"/>
            <w:left w:val="none" w:sz="0" w:space="0" w:color="auto"/>
            <w:bottom w:val="none" w:sz="0" w:space="0" w:color="auto"/>
            <w:right w:val="none" w:sz="0" w:space="0" w:color="auto"/>
          </w:divBdr>
        </w:div>
        <w:div w:id="500200185">
          <w:marLeft w:val="0"/>
          <w:marRight w:val="0"/>
          <w:marTop w:val="0"/>
          <w:marBottom w:val="0"/>
          <w:divBdr>
            <w:top w:val="none" w:sz="0" w:space="0" w:color="auto"/>
            <w:left w:val="none" w:sz="0" w:space="0" w:color="auto"/>
            <w:bottom w:val="none" w:sz="0" w:space="0" w:color="auto"/>
            <w:right w:val="none" w:sz="0" w:space="0" w:color="auto"/>
          </w:divBdr>
        </w:div>
        <w:div w:id="517737621">
          <w:marLeft w:val="0"/>
          <w:marRight w:val="0"/>
          <w:marTop w:val="0"/>
          <w:marBottom w:val="0"/>
          <w:divBdr>
            <w:top w:val="none" w:sz="0" w:space="0" w:color="auto"/>
            <w:left w:val="none" w:sz="0" w:space="0" w:color="auto"/>
            <w:bottom w:val="none" w:sz="0" w:space="0" w:color="auto"/>
            <w:right w:val="none" w:sz="0" w:space="0" w:color="auto"/>
          </w:divBdr>
        </w:div>
        <w:div w:id="558397663">
          <w:marLeft w:val="0"/>
          <w:marRight w:val="0"/>
          <w:marTop w:val="0"/>
          <w:marBottom w:val="0"/>
          <w:divBdr>
            <w:top w:val="none" w:sz="0" w:space="0" w:color="auto"/>
            <w:left w:val="none" w:sz="0" w:space="0" w:color="auto"/>
            <w:bottom w:val="none" w:sz="0" w:space="0" w:color="auto"/>
            <w:right w:val="none" w:sz="0" w:space="0" w:color="auto"/>
          </w:divBdr>
        </w:div>
        <w:div w:id="568350234">
          <w:marLeft w:val="0"/>
          <w:marRight w:val="0"/>
          <w:marTop w:val="0"/>
          <w:marBottom w:val="0"/>
          <w:divBdr>
            <w:top w:val="none" w:sz="0" w:space="0" w:color="auto"/>
            <w:left w:val="none" w:sz="0" w:space="0" w:color="auto"/>
            <w:bottom w:val="none" w:sz="0" w:space="0" w:color="auto"/>
            <w:right w:val="none" w:sz="0" w:space="0" w:color="auto"/>
          </w:divBdr>
        </w:div>
        <w:div w:id="591281520">
          <w:marLeft w:val="0"/>
          <w:marRight w:val="0"/>
          <w:marTop w:val="0"/>
          <w:marBottom w:val="0"/>
          <w:divBdr>
            <w:top w:val="none" w:sz="0" w:space="0" w:color="auto"/>
            <w:left w:val="none" w:sz="0" w:space="0" w:color="auto"/>
            <w:bottom w:val="none" w:sz="0" w:space="0" w:color="auto"/>
            <w:right w:val="none" w:sz="0" w:space="0" w:color="auto"/>
          </w:divBdr>
        </w:div>
        <w:div w:id="599219891">
          <w:marLeft w:val="0"/>
          <w:marRight w:val="0"/>
          <w:marTop w:val="0"/>
          <w:marBottom w:val="0"/>
          <w:divBdr>
            <w:top w:val="none" w:sz="0" w:space="0" w:color="auto"/>
            <w:left w:val="none" w:sz="0" w:space="0" w:color="auto"/>
            <w:bottom w:val="none" w:sz="0" w:space="0" w:color="auto"/>
            <w:right w:val="none" w:sz="0" w:space="0" w:color="auto"/>
          </w:divBdr>
        </w:div>
        <w:div w:id="618605900">
          <w:marLeft w:val="0"/>
          <w:marRight w:val="0"/>
          <w:marTop w:val="0"/>
          <w:marBottom w:val="0"/>
          <w:divBdr>
            <w:top w:val="none" w:sz="0" w:space="0" w:color="auto"/>
            <w:left w:val="none" w:sz="0" w:space="0" w:color="auto"/>
            <w:bottom w:val="none" w:sz="0" w:space="0" w:color="auto"/>
            <w:right w:val="none" w:sz="0" w:space="0" w:color="auto"/>
          </w:divBdr>
        </w:div>
        <w:div w:id="619066979">
          <w:marLeft w:val="0"/>
          <w:marRight w:val="0"/>
          <w:marTop w:val="0"/>
          <w:marBottom w:val="0"/>
          <w:divBdr>
            <w:top w:val="none" w:sz="0" w:space="0" w:color="auto"/>
            <w:left w:val="none" w:sz="0" w:space="0" w:color="auto"/>
            <w:bottom w:val="none" w:sz="0" w:space="0" w:color="auto"/>
            <w:right w:val="none" w:sz="0" w:space="0" w:color="auto"/>
          </w:divBdr>
        </w:div>
        <w:div w:id="632831913">
          <w:marLeft w:val="0"/>
          <w:marRight w:val="0"/>
          <w:marTop w:val="0"/>
          <w:marBottom w:val="0"/>
          <w:divBdr>
            <w:top w:val="none" w:sz="0" w:space="0" w:color="auto"/>
            <w:left w:val="none" w:sz="0" w:space="0" w:color="auto"/>
            <w:bottom w:val="none" w:sz="0" w:space="0" w:color="auto"/>
            <w:right w:val="none" w:sz="0" w:space="0" w:color="auto"/>
          </w:divBdr>
        </w:div>
        <w:div w:id="650451282">
          <w:marLeft w:val="0"/>
          <w:marRight w:val="0"/>
          <w:marTop w:val="0"/>
          <w:marBottom w:val="0"/>
          <w:divBdr>
            <w:top w:val="none" w:sz="0" w:space="0" w:color="auto"/>
            <w:left w:val="none" w:sz="0" w:space="0" w:color="auto"/>
            <w:bottom w:val="none" w:sz="0" w:space="0" w:color="auto"/>
            <w:right w:val="none" w:sz="0" w:space="0" w:color="auto"/>
          </w:divBdr>
        </w:div>
        <w:div w:id="677578183">
          <w:marLeft w:val="0"/>
          <w:marRight w:val="0"/>
          <w:marTop w:val="0"/>
          <w:marBottom w:val="0"/>
          <w:divBdr>
            <w:top w:val="none" w:sz="0" w:space="0" w:color="auto"/>
            <w:left w:val="none" w:sz="0" w:space="0" w:color="auto"/>
            <w:bottom w:val="none" w:sz="0" w:space="0" w:color="auto"/>
            <w:right w:val="none" w:sz="0" w:space="0" w:color="auto"/>
          </w:divBdr>
        </w:div>
        <w:div w:id="701243256">
          <w:marLeft w:val="0"/>
          <w:marRight w:val="0"/>
          <w:marTop w:val="0"/>
          <w:marBottom w:val="0"/>
          <w:divBdr>
            <w:top w:val="none" w:sz="0" w:space="0" w:color="auto"/>
            <w:left w:val="none" w:sz="0" w:space="0" w:color="auto"/>
            <w:bottom w:val="none" w:sz="0" w:space="0" w:color="auto"/>
            <w:right w:val="none" w:sz="0" w:space="0" w:color="auto"/>
          </w:divBdr>
        </w:div>
        <w:div w:id="703603669">
          <w:marLeft w:val="0"/>
          <w:marRight w:val="0"/>
          <w:marTop w:val="0"/>
          <w:marBottom w:val="0"/>
          <w:divBdr>
            <w:top w:val="none" w:sz="0" w:space="0" w:color="auto"/>
            <w:left w:val="none" w:sz="0" w:space="0" w:color="auto"/>
            <w:bottom w:val="none" w:sz="0" w:space="0" w:color="auto"/>
            <w:right w:val="none" w:sz="0" w:space="0" w:color="auto"/>
          </w:divBdr>
        </w:div>
        <w:div w:id="731974840">
          <w:marLeft w:val="0"/>
          <w:marRight w:val="0"/>
          <w:marTop w:val="0"/>
          <w:marBottom w:val="0"/>
          <w:divBdr>
            <w:top w:val="none" w:sz="0" w:space="0" w:color="auto"/>
            <w:left w:val="none" w:sz="0" w:space="0" w:color="auto"/>
            <w:bottom w:val="none" w:sz="0" w:space="0" w:color="auto"/>
            <w:right w:val="none" w:sz="0" w:space="0" w:color="auto"/>
          </w:divBdr>
        </w:div>
        <w:div w:id="754398139">
          <w:marLeft w:val="0"/>
          <w:marRight w:val="0"/>
          <w:marTop w:val="0"/>
          <w:marBottom w:val="0"/>
          <w:divBdr>
            <w:top w:val="none" w:sz="0" w:space="0" w:color="auto"/>
            <w:left w:val="none" w:sz="0" w:space="0" w:color="auto"/>
            <w:bottom w:val="none" w:sz="0" w:space="0" w:color="auto"/>
            <w:right w:val="none" w:sz="0" w:space="0" w:color="auto"/>
          </w:divBdr>
        </w:div>
        <w:div w:id="756902898">
          <w:marLeft w:val="0"/>
          <w:marRight w:val="0"/>
          <w:marTop w:val="0"/>
          <w:marBottom w:val="0"/>
          <w:divBdr>
            <w:top w:val="none" w:sz="0" w:space="0" w:color="auto"/>
            <w:left w:val="none" w:sz="0" w:space="0" w:color="auto"/>
            <w:bottom w:val="none" w:sz="0" w:space="0" w:color="auto"/>
            <w:right w:val="none" w:sz="0" w:space="0" w:color="auto"/>
          </w:divBdr>
        </w:div>
        <w:div w:id="767624140">
          <w:marLeft w:val="0"/>
          <w:marRight w:val="0"/>
          <w:marTop w:val="0"/>
          <w:marBottom w:val="0"/>
          <w:divBdr>
            <w:top w:val="none" w:sz="0" w:space="0" w:color="auto"/>
            <w:left w:val="none" w:sz="0" w:space="0" w:color="auto"/>
            <w:bottom w:val="none" w:sz="0" w:space="0" w:color="auto"/>
            <w:right w:val="none" w:sz="0" w:space="0" w:color="auto"/>
          </w:divBdr>
        </w:div>
        <w:div w:id="787817616">
          <w:marLeft w:val="0"/>
          <w:marRight w:val="0"/>
          <w:marTop w:val="0"/>
          <w:marBottom w:val="0"/>
          <w:divBdr>
            <w:top w:val="none" w:sz="0" w:space="0" w:color="auto"/>
            <w:left w:val="none" w:sz="0" w:space="0" w:color="auto"/>
            <w:bottom w:val="none" w:sz="0" w:space="0" w:color="auto"/>
            <w:right w:val="none" w:sz="0" w:space="0" w:color="auto"/>
          </w:divBdr>
        </w:div>
        <w:div w:id="799148968">
          <w:marLeft w:val="0"/>
          <w:marRight w:val="0"/>
          <w:marTop w:val="0"/>
          <w:marBottom w:val="0"/>
          <w:divBdr>
            <w:top w:val="none" w:sz="0" w:space="0" w:color="auto"/>
            <w:left w:val="none" w:sz="0" w:space="0" w:color="auto"/>
            <w:bottom w:val="none" w:sz="0" w:space="0" w:color="auto"/>
            <w:right w:val="none" w:sz="0" w:space="0" w:color="auto"/>
          </w:divBdr>
        </w:div>
        <w:div w:id="800810617">
          <w:marLeft w:val="0"/>
          <w:marRight w:val="0"/>
          <w:marTop w:val="0"/>
          <w:marBottom w:val="0"/>
          <w:divBdr>
            <w:top w:val="none" w:sz="0" w:space="0" w:color="auto"/>
            <w:left w:val="none" w:sz="0" w:space="0" w:color="auto"/>
            <w:bottom w:val="none" w:sz="0" w:space="0" w:color="auto"/>
            <w:right w:val="none" w:sz="0" w:space="0" w:color="auto"/>
          </w:divBdr>
        </w:div>
        <w:div w:id="802115269">
          <w:marLeft w:val="0"/>
          <w:marRight w:val="0"/>
          <w:marTop w:val="0"/>
          <w:marBottom w:val="0"/>
          <w:divBdr>
            <w:top w:val="none" w:sz="0" w:space="0" w:color="auto"/>
            <w:left w:val="none" w:sz="0" w:space="0" w:color="auto"/>
            <w:bottom w:val="none" w:sz="0" w:space="0" w:color="auto"/>
            <w:right w:val="none" w:sz="0" w:space="0" w:color="auto"/>
          </w:divBdr>
        </w:div>
        <w:div w:id="808985010">
          <w:marLeft w:val="0"/>
          <w:marRight w:val="0"/>
          <w:marTop w:val="0"/>
          <w:marBottom w:val="0"/>
          <w:divBdr>
            <w:top w:val="none" w:sz="0" w:space="0" w:color="auto"/>
            <w:left w:val="none" w:sz="0" w:space="0" w:color="auto"/>
            <w:bottom w:val="none" w:sz="0" w:space="0" w:color="auto"/>
            <w:right w:val="none" w:sz="0" w:space="0" w:color="auto"/>
          </w:divBdr>
        </w:div>
        <w:div w:id="809370802">
          <w:marLeft w:val="0"/>
          <w:marRight w:val="0"/>
          <w:marTop w:val="0"/>
          <w:marBottom w:val="0"/>
          <w:divBdr>
            <w:top w:val="none" w:sz="0" w:space="0" w:color="auto"/>
            <w:left w:val="none" w:sz="0" w:space="0" w:color="auto"/>
            <w:bottom w:val="none" w:sz="0" w:space="0" w:color="auto"/>
            <w:right w:val="none" w:sz="0" w:space="0" w:color="auto"/>
          </w:divBdr>
        </w:div>
        <w:div w:id="817647969">
          <w:marLeft w:val="0"/>
          <w:marRight w:val="0"/>
          <w:marTop w:val="0"/>
          <w:marBottom w:val="0"/>
          <w:divBdr>
            <w:top w:val="none" w:sz="0" w:space="0" w:color="auto"/>
            <w:left w:val="none" w:sz="0" w:space="0" w:color="auto"/>
            <w:bottom w:val="none" w:sz="0" w:space="0" w:color="auto"/>
            <w:right w:val="none" w:sz="0" w:space="0" w:color="auto"/>
          </w:divBdr>
        </w:div>
        <w:div w:id="829100396">
          <w:marLeft w:val="0"/>
          <w:marRight w:val="0"/>
          <w:marTop w:val="0"/>
          <w:marBottom w:val="0"/>
          <w:divBdr>
            <w:top w:val="none" w:sz="0" w:space="0" w:color="auto"/>
            <w:left w:val="none" w:sz="0" w:space="0" w:color="auto"/>
            <w:bottom w:val="none" w:sz="0" w:space="0" w:color="auto"/>
            <w:right w:val="none" w:sz="0" w:space="0" w:color="auto"/>
          </w:divBdr>
        </w:div>
        <w:div w:id="839739895">
          <w:marLeft w:val="0"/>
          <w:marRight w:val="0"/>
          <w:marTop w:val="0"/>
          <w:marBottom w:val="0"/>
          <w:divBdr>
            <w:top w:val="none" w:sz="0" w:space="0" w:color="auto"/>
            <w:left w:val="none" w:sz="0" w:space="0" w:color="auto"/>
            <w:bottom w:val="none" w:sz="0" w:space="0" w:color="auto"/>
            <w:right w:val="none" w:sz="0" w:space="0" w:color="auto"/>
          </w:divBdr>
        </w:div>
        <w:div w:id="843588182">
          <w:marLeft w:val="0"/>
          <w:marRight w:val="0"/>
          <w:marTop w:val="0"/>
          <w:marBottom w:val="0"/>
          <w:divBdr>
            <w:top w:val="none" w:sz="0" w:space="0" w:color="auto"/>
            <w:left w:val="none" w:sz="0" w:space="0" w:color="auto"/>
            <w:bottom w:val="none" w:sz="0" w:space="0" w:color="auto"/>
            <w:right w:val="none" w:sz="0" w:space="0" w:color="auto"/>
          </w:divBdr>
        </w:div>
        <w:div w:id="853038577">
          <w:marLeft w:val="0"/>
          <w:marRight w:val="0"/>
          <w:marTop w:val="0"/>
          <w:marBottom w:val="0"/>
          <w:divBdr>
            <w:top w:val="none" w:sz="0" w:space="0" w:color="auto"/>
            <w:left w:val="none" w:sz="0" w:space="0" w:color="auto"/>
            <w:bottom w:val="none" w:sz="0" w:space="0" w:color="auto"/>
            <w:right w:val="none" w:sz="0" w:space="0" w:color="auto"/>
          </w:divBdr>
        </w:div>
        <w:div w:id="878276278">
          <w:marLeft w:val="0"/>
          <w:marRight w:val="0"/>
          <w:marTop w:val="0"/>
          <w:marBottom w:val="0"/>
          <w:divBdr>
            <w:top w:val="none" w:sz="0" w:space="0" w:color="auto"/>
            <w:left w:val="none" w:sz="0" w:space="0" w:color="auto"/>
            <w:bottom w:val="none" w:sz="0" w:space="0" w:color="auto"/>
            <w:right w:val="none" w:sz="0" w:space="0" w:color="auto"/>
          </w:divBdr>
        </w:div>
        <w:div w:id="908615485">
          <w:marLeft w:val="0"/>
          <w:marRight w:val="0"/>
          <w:marTop w:val="0"/>
          <w:marBottom w:val="0"/>
          <w:divBdr>
            <w:top w:val="none" w:sz="0" w:space="0" w:color="auto"/>
            <w:left w:val="none" w:sz="0" w:space="0" w:color="auto"/>
            <w:bottom w:val="none" w:sz="0" w:space="0" w:color="auto"/>
            <w:right w:val="none" w:sz="0" w:space="0" w:color="auto"/>
          </w:divBdr>
        </w:div>
        <w:div w:id="916131417">
          <w:marLeft w:val="0"/>
          <w:marRight w:val="0"/>
          <w:marTop w:val="0"/>
          <w:marBottom w:val="0"/>
          <w:divBdr>
            <w:top w:val="none" w:sz="0" w:space="0" w:color="auto"/>
            <w:left w:val="none" w:sz="0" w:space="0" w:color="auto"/>
            <w:bottom w:val="none" w:sz="0" w:space="0" w:color="auto"/>
            <w:right w:val="none" w:sz="0" w:space="0" w:color="auto"/>
          </w:divBdr>
        </w:div>
        <w:div w:id="928662710">
          <w:marLeft w:val="0"/>
          <w:marRight w:val="0"/>
          <w:marTop w:val="0"/>
          <w:marBottom w:val="0"/>
          <w:divBdr>
            <w:top w:val="none" w:sz="0" w:space="0" w:color="auto"/>
            <w:left w:val="none" w:sz="0" w:space="0" w:color="auto"/>
            <w:bottom w:val="none" w:sz="0" w:space="0" w:color="auto"/>
            <w:right w:val="none" w:sz="0" w:space="0" w:color="auto"/>
          </w:divBdr>
        </w:div>
        <w:div w:id="955214650">
          <w:marLeft w:val="0"/>
          <w:marRight w:val="0"/>
          <w:marTop w:val="0"/>
          <w:marBottom w:val="0"/>
          <w:divBdr>
            <w:top w:val="none" w:sz="0" w:space="0" w:color="auto"/>
            <w:left w:val="none" w:sz="0" w:space="0" w:color="auto"/>
            <w:bottom w:val="none" w:sz="0" w:space="0" w:color="auto"/>
            <w:right w:val="none" w:sz="0" w:space="0" w:color="auto"/>
          </w:divBdr>
        </w:div>
        <w:div w:id="983853896">
          <w:marLeft w:val="0"/>
          <w:marRight w:val="0"/>
          <w:marTop w:val="0"/>
          <w:marBottom w:val="0"/>
          <w:divBdr>
            <w:top w:val="none" w:sz="0" w:space="0" w:color="auto"/>
            <w:left w:val="none" w:sz="0" w:space="0" w:color="auto"/>
            <w:bottom w:val="none" w:sz="0" w:space="0" w:color="auto"/>
            <w:right w:val="none" w:sz="0" w:space="0" w:color="auto"/>
          </w:divBdr>
        </w:div>
        <w:div w:id="1002590388">
          <w:marLeft w:val="0"/>
          <w:marRight w:val="0"/>
          <w:marTop w:val="0"/>
          <w:marBottom w:val="0"/>
          <w:divBdr>
            <w:top w:val="none" w:sz="0" w:space="0" w:color="auto"/>
            <w:left w:val="none" w:sz="0" w:space="0" w:color="auto"/>
            <w:bottom w:val="none" w:sz="0" w:space="0" w:color="auto"/>
            <w:right w:val="none" w:sz="0" w:space="0" w:color="auto"/>
          </w:divBdr>
        </w:div>
        <w:div w:id="1008675047">
          <w:marLeft w:val="0"/>
          <w:marRight w:val="0"/>
          <w:marTop w:val="0"/>
          <w:marBottom w:val="0"/>
          <w:divBdr>
            <w:top w:val="none" w:sz="0" w:space="0" w:color="auto"/>
            <w:left w:val="none" w:sz="0" w:space="0" w:color="auto"/>
            <w:bottom w:val="none" w:sz="0" w:space="0" w:color="auto"/>
            <w:right w:val="none" w:sz="0" w:space="0" w:color="auto"/>
          </w:divBdr>
        </w:div>
        <w:div w:id="1012269360">
          <w:marLeft w:val="0"/>
          <w:marRight w:val="0"/>
          <w:marTop w:val="0"/>
          <w:marBottom w:val="0"/>
          <w:divBdr>
            <w:top w:val="none" w:sz="0" w:space="0" w:color="auto"/>
            <w:left w:val="none" w:sz="0" w:space="0" w:color="auto"/>
            <w:bottom w:val="none" w:sz="0" w:space="0" w:color="auto"/>
            <w:right w:val="none" w:sz="0" w:space="0" w:color="auto"/>
          </w:divBdr>
        </w:div>
        <w:div w:id="1026444728">
          <w:marLeft w:val="0"/>
          <w:marRight w:val="0"/>
          <w:marTop w:val="0"/>
          <w:marBottom w:val="0"/>
          <w:divBdr>
            <w:top w:val="none" w:sz="0" w:space="0" w:color="auto"/>
            <w:left w:val="none" w:sz="0" w:space="0" w:color="auto"/>
            <w:bottom w:val="none" w:sz="0" w:space="0" w:color="auto"/>
            <w:right w:val="none" w:sz="0" w:space="0" w:color="auto"/>
          </w:divBdr>
        </w:div>
        <w:div w:id="1029335655">
          <w:marLeft w:val="0"/>
          <w:marRight w:val="0"/>
          <w:marTop w:val="0"/>
          <w:marBottom w:val="0"/>
          <w:divBdr>
            <w:top w:val="none" w:sz="0" w:space="0" w:color="auto"/>
            <w:left w:val="none" w:sz="0" w:space="0" w:color="auto"/>
            <w:bottom w:val="none" w:sz="0" w:space="0" w:color="auto"/>
            <w:right w:val="none" w:sz="0" w:space="0" w:color="auto"/>
          </w:divBdr>
        </w:div>
        <w:div w:id="1052273786">
          <w:marLeft w:val="0"/>
          <w:marRight w:val="0"/>
          <w:marTop w:val="0"/>
          <w:marBottom w:val="0"/>
          <w:divBdr>
            <w:top w:val="none" w:sz="0" w:space="0" w:color="auto"/>
            <w:left w:val="none" w:sz="0" w:space="0" w:color="auto"/>
            <w:bottom w:val="none" w:sz="0" w:space="0" w:color="auto"/>
            <w:right w:val="none" w:sz="0" w:space="0" w:color="auto"/>
          </w:divBdr>
        </w:div>
        <w:div w:id="1082264959">
          <w:marLeft w:val="0"/>
          <w:marRight w:val="0"/>
          <w:marTop w:val="0"/>
          <w:marBottom w:val="0"/>
          <w:divBdr>
            <w:top w:val="none" w:sz="0" w:space="0" w:color="auto"/>
            <w:left w:val="none" w:sz="0" w:space="0" w:color="auto"/>
            <w:bottom w:val="none" w:sz="0" w:space="0" w:color="auto"/>
            <w:right w:val="none" w:sz="0" w:space="0" w:color="auto"/>
          </w:divBdr>
        </w:div>
        <w:div w:id="1083338248">
          <w:marLeft w:val="0"/>
          <w:marRight w:val="0"/>
          <w:marTop w:val="0"/>
          <w:marBottom w:val="0"/>
          <w:divBdr>
            <w:top w:val="none" w:sz="0" w:space="0" w:color="auto"/>
            <w:left w:val="none" w:sz="0" w:space="0" w:color="auto"/>
            <w:bottom w:val="none" w:sz="0" w:space="0" w:color="auto"/>
            <w:right w:val="none" w:sz="0" w:space="0" w:color="auto"/>
          </w:divBdr>
        </w:div>
        <w:div w:id="1092430645">
          <w:marLeft w:val="0"/>
          <w:marRight w:val="0"/>
          <w:marTop w:val="0"/>
          <w:marBottom w:val="0"/>
          <w:divBdr>
            <w:top w:val="none" w:sz="0" w:space="0" w:color="auto"/>
            <w:left w:val="none" w:sz="0" w:space="0" w:color="auto"/>
            <w:bottom w:val="none" w:sz="0" w:space="0" w:color="auto"/>
            <w:right w:val="none" w:sz="0" w:space="0" w:color="auto"/>
          </w:divBdr>
        </w:div>
        <w:div w:id="1105732221">
          <w:marLeft w:val="0"/>
          <w:marRight w:val="0"/>
          <w:marTop w:val="0"/>
          <w:marBottom w:val="0"/>
          <w:divBdr>
            <w:top w:val="none" w:sz="0" w:space="0" w:color="auto"/>
            <w:left w:val="none" w:sz="0" w:space="0" w:color="auto"/>
            <w:bottom w:val="none" w:sz="0" w:space="0" w:color="auto"/>
            <w:right w:val="none" w:sz="0" w:space="0" w:color="auto"/>
          </w:divBdr>
        </w:div>
        <w:div w:id="1110471059">
          <w:marLeft w:val="0"/>
          <w:marRight w:val="0"/>
          <w:marTop w:val="0"/>
          <w:marBottom w:val="0"/>
          <w:divBdr>
            <w:top w:val="none" w:sz="0" w:space="0" w:color="auto"/>
            <w:left w:val="none" w:sz="0" w:space="0" w:color="auto"/>
            <w:bottom w:val="none" w:sz="0" w:space="0" w:color="auto"/>
            <w:right w:val="none" w:sz="0" w:space="0" w:color="auto"/>
          </w:divBdr>
        </w:div>
        <w:div w:id="1314531539">
          <w:marLeft w:val="0"/>
          <w:marRight w:val="0"/>
          <w:marTop w:val="0"/>
          <w:marBottom w:val="0"/>
          <w:divBdr>
            <w:top w:val="none" w:sz="0" w:space="0" w:color="auto"/>
            <w:left w:val="none" w:sz="0" w:space="0" w:color="auto"/>
            <w:bottom w:val="none" w:sz="0" w:space="0" w:color="auto"/>
            <w:right w:val="none" w:sz="0" w:space="0" w:color="auto"/>
          </w:divBdr>
        </w:div>
        <w:div w:id="1356693301">
          <w:marLeft w:val="0"/>
          <w:marRight w:val="0"/>
          <w:marTop w:val="0"/>
          <w:marBottom w:val="0"/>
          <w:divBdr>
            <w:top w:val="none" w:sz="0" w:space="0" w:color="auto"/>
            <w:left w:val="none" w:sz="0" w:space="0" w:color="auto"/>
            <w:bottom w:val="none" w:sz="0" w:space="0" w:color="auto"/>
            <w:right w:val="none" w:sz="0" w:space="0" w:color="auto"/>
          </w:divBdr>
        </w:div>
        <w:div w:id="1371757233">
          <w:marLeft w:val="0"/>
          <w:marRight w:val="0"/>
          <w:marTop w:val="0"/>
          <w:marBottom w:val="0"/>
          <w:divBdr>
            <w:top w:val="none" w:sz="0" w:space="0" w:color="auto"/>
            <w:left w:val="none" w:sz="0" w:space="0" w:color="auto"/>
            <w:bottom w:val="none" w:sz="0" w:space="0" w:color="auto"/>
            <w:right w:val="none" w:sz="0" w:space="0" w:color="auto"/>
          </w:divBdr>
        </w:div>
        <w:div w:id="1390231024">
          <w:marLeft w:val="0"/>
          <w:marRight w:val="0"/>
          <w:marTop w:val="0"/>
          <w:marBottom w:val="0"/>
          <w:divBdr>
            <w:top w:val="none" w:sz="0" w:space="0" w:color="auto"/>
            <w:left w:val="none" w:sz="0" w:space="0" w:color="auto"/>
            <w:bottom w:val="none" w:sz="0" w:space="0" w:color="auto"/>
            <w:right w:val="none" w:sz="0" w:space="0" w:color="auto"/>
          </w:divBdr>
        </w:div>
        <w:div w:id="1392653920">
          <w:marLeft w:val="0"/>
          <w:marRight w:val="0"/>
          <w:marTop w:val="0"/>
          <w:marBottom w:val="0"/>
          <w:divBdr>
            <w:top w:val="none" w:sz="0" w:space="0" w:color="auto"/>
            <w:left w:val="none" w:sz="0" w:space="0" w:color="auto"/>
            <w:bottom w:val="none" w:sz="0" w:space="0" w:color="auto"/>
            <w:right w:val="none" w:sz="0" w:space="0" w:color="auto"/>
          </w:divBdr>
        </w:div>
        <w:div w:id="1412850738">
          <w:marLeft w:val="0"/>
          <w:marRight w:val="0"/>
          <w:marTop w:val="0"/>
          <w:marBottom w:val="0"/>
          <w:divBdr>
            <w:top w:val="none" w:sz="0" w:space="0" w:color="auto"/>
            <w:left w:val="none" w:sz="0" w:space="0" w:color="auto"/>
            <w:bottom w:val="none" w:sz="0" w:space="0" w:color="auto"/>
            <w:right w:val="none" w:sz="0" w:space="0" w:color="auto"/>
          </w:divBdr>
        </w:div>
        <w:div w:id="1427187885">
          <w:marLeft w:val="0"/>
          <w:marRight w:val="0"/>
          <w:marTop w:val="0"/>
          <w:marBottom w:val="0"/>
          <w:divBdr>
            <w:top w:val="none" w:sz="0" w:space="0" w:color="auto"/>
            <w:left w:val="none" w:sz="0" w:space="0" w:color="auto"/>
            <w:bottom w:val="none" w:sz="0" w:space="0" w:color="auto"/>
            <w:right w:val="none" w:sz="0" w:space="0" w:color="auto"/>
          </w:divBdr>
        </w:div>
        <w:div w:id="1440220965">
          <w:marLeft w:val="0"/>
          <w:marRight w:val="0"/>
          <w:marTop w:val="0"/>
          <w:marBottom w:val="0"/>
          <w:divBdr>
            <w:top w:val="none" w:sz="0" w:space="0" w:color="auto"/>
            <w:left w:val="none" w:sz="0" w:space="0" w:color="auto"/>
            <w:bottom w:val="none" w:sz="0" w:space="0" w:color="auto"/>
            <w:right w:val="none" w:sz="0" w:space="0" w:color="auto"/>
          </w:divBdr>
        </w:div>
        <w:div w:id="1454396708">
          <w:marLeft w:val="0"/>
          <w:marRight w:val="0"/>
          <w:marTop w:val="0"/>
          <w:marBottom w:val="0"/>
          <w:divBdr>
            <w:top w:val="none" w:sz="0" w:space="0" w:color="auto"/>
            <w:left w:val="none" w:sz="0" w:space="0" w:color="auto"/>
            <w:bottom w:val="none" w:sz="0" w:space="0" w:color="auto"/>
            <w:right w:val="none" w:sz="0" w:space="0" w:color="auto"/>
          </w:divBdr>
        </w:div>
        <w:div w:id="1459714098">
          <w:marLeft w:val="0"/>
          <w:marRight w:val="0"/>
          <w:marTop w:val="0"/>
          <w:marBottom w:val="0"/>
          <w:divBdr>
            <w:top w:val="none" w:sz="0" w:space="0" w:color="auto"/>
            <w:left w:val="none" w:sz="0" w:space="0" w:color="auto"/>
            <w:bottom w:val="none" w:sz="0" w:space="0" w:color="auto"/>
            <w:right w:val="none" w:sz="0" w:space="0" w:color="auto"/>
          </w:divBdr>
        </w:div>
        <w:div w:id="1461797610">
          <w:marLeft w:val="0"/>
          <w:marRight w:val="0"/>
          <w:marTop w:val="0"/>
          <w:marBottom w:val="0"/>
          <w:divBdr>
            <w:top w:val="none" w:sz="0" w:space="0" w:color="auto"/>
            <w:left w:val="none" w:sz="0" w:space="0" w:color="auto"/>
            <w:bottom w:val="none" w:sz="0" w:space="0" w:color="auto"/>
            <w:right w:val="none" w:sz="0" w:space="0" w:color="auto"/>
          </w:divBdr>
        </w:div>
        <w:div w:id="1466048506">
          <w:marLeft w:val="0"/>
          <w:marRight w:val="0"/>
          <w:marTop w:val="0"/>
          <w:marBottom w:val="0"/>
          <w:divBdr>
            <w:top w:val="none" w:sz="0" w:space="0" w:color="auto"/>
            <w:left w:val="none" w:sz="0" w:space="0" w:color="auto"/>
            <w:bottom w:val="none" w:sz="0" w:space="0" w:color="auto"/>
            <w:right w:val="none" w:sz="0" w:space="0" w:color="auto"/>
          </w:divBdr>
        </w:div>
        <w:div w:id="1468863799">
          <w:marLeft w:val="0"/>
          <w:marRight w:val="0"/>
          <w:marTop w:val="0"/>
          <w:marBottom w:val="0"/>
          <w:divBdr>
            <w:top w:val="none" w:sz="0" w:space="0" w:color="auto"/>
            <w:left w:val="none" w:sz="0" w:space="0" w:color="auto"/>
            <w:bottom w:val="none" w:sz="0" w:space="0" w:color="auto"/>
            <w:right w:val="none" w:sz="0" w:space="0" w:color="auto"/>
          </w:divBdr>
        </w:div>
        <w:div w:id="1473475930">
          <w:marLeft w:val="0"/>
          <w:marRight w:val="0"/>
          <w:marTop w:val="0"/>
          <w:marBottom w:val="0"/>
          <w:divBdr>
            <w:top w:val="none" w:sz="0" w:space="0" w:color="auto"/>
            <w:left w:val="none" w:sz="0" w:space="0" w:color="auto"/>
            <w:bottom w:val="none" w:sz="0" w:space="0" w:color="auto"/>
            <w:right w:val="none" w:sz="0" w:space="0" w:color="auto"/>
          </w:divBdr>
        </w:div>
        <w:div w:id="1486894915">
          <w:marLeft w:val="0"/>
          <w:marRight w:val="0"/>
          <w:marTop w:val="0"/>
          <w:marBottom w:val="0"/>
          <w:divBdr>
            <w:top w:val="none" w:sz="0" w:space="0" w:color="auto"/>
            <w:left w:val="none" w:sz="0" w:space="0" w:color="auto"/>
            <w:bottom w:val="none" w:sz="0" w:space="0" w:color="auto"/>
            <w:right w:val="none" w:sz="0" w:space="0" w:color="auto"/>
          </w:divBdr>
        </w:div>
        <w:div w:id="1491170525">
          <w:marLeft w:val="0"/>
          <w:marRight w:val="0"/>
          <w:marTop w:val="0"/>
          <w:marBottom w:val="0"/>
          <w:divBdr>
            <w:top w:val="none" w:sz="0" w:space="0" w:color="auto"/>
            <w:left w:val="none" w:sz="0" w:space="0" w:color="auto"/>
            <w:bottom w:val="none" w:sz="0" w:space="0" w:color="auto"/>
            <w:right w:val="none" w:sz="0" w:space="0" w:color="auto"/>
          </w:divBdr>
        </w:div>
        <w:div w:id="1503549869">
          <w:marLeft w:val="0"/>
          <w:marRight w:val="0"/>
          <w:marTop w:val="0"/>
          <w:marBottom w:val="0"/>
          <w:divBdr>
            <w:top w:val="none" w:sz="0" w:space="0" w:color="auto"/>
            <w:left w:val="none" w:sz="0" w:space="0" w:color="auto"/>
            <w:bottom w:val="none" w:sz="0" w:space="0" w:color="auto"/>
            <w:right w:val="none" w:sz="0" w:space="0" w:color="auto"/>
          </w:divBdr>
        </w:div>
        <w:div w:id="1559972393">
          <w:marLeft w:val="0"/>
          <w:marRight w:val="0"/>
          <w:marTop w:val="0"/>
          <w:marBottom w:val="0"/>
          <w:divBdr>
            <w:top w:val="none" w:sz="0" w:space="0" w:color="auto"/>
            <w:left w:val="none" w:sz="0" w:space="0" w:color="auto"/>
            <w:bottom w:val="none" w:sz="0" w:space="0" w:color="auto"/>
            <w:right w:val="none" w:sz="0" w:space="0" w:color="auto"/>
          </w:divBdr>
        </w:div>
        <w:div w:id="1563249388">
          <w:marLeft w:val="0"/>
          <w:marRight w:val="0"/>
          <w:marTop w:val="0"/>
          <w:marBottom w:val="0"/>
          <w:divBdr>
            <w:top w:val="none" w:sz="0" w:space="0" w:color="auto"/>
            <w:left w:val="none" w:sz="0" w:space="0" w:color="auto"/>
            <w:bottom w:val="none" w:sz="0" w:space="0" w:color="auto"/>
            <w:right w:val="none" w:sz="0" w:space="0" w:color="auto"/>
          </w:divBdr>
        </w:div>
        <w:div w:id="1583174734">
          <w:marLeft w:val="0"/>
          <w:marRight w:val="0"/>
          <w:marTop w:val="0"/>
          <w:marBottom w:val="0"/>
          <w:divBdr>
            <w:top w:val="none" w:sz="0" w:space="0" w:color="auto"/>
            <w:left w:val="none" w:sz="0" w:space="0" w:color="auto"/>
            <w:bottom w:val="none" w:sz="0" w:space="0" w:color="auto"/>
            <w:right w:val="none" w:sz="0" w:space="0" w:color="auto"/>
          </w:divBdr>
        </w:div>
        <w:div w:id="1609968702">
          <w:marLeft w:val="0"/>
          <w:marRight w:val="0"/>
          <w:marTop w:val="0"/>
          <w:marBottom w:val="0"/>
          <w:divBdr>
            <w:top w:val="none" w:sz="0" w:space="0" w:color="auto"/>
            <w:left w:val="none" w:sz="0" w:space="0" w:color="auto"/>
            <w:bottom w:val="none" w:sz="0" w:space="0" w:color="auto"/>
            <w:right w:val="none" w:sz="0" w:space="0" w:color="auto"/>
          </w:divBdr>
        </w:div>
        <w:div w:id="1617758392">
          <w:marLeft w:val="0"/>
          <w:marRight w:val="0"/>
          <w:marTop w:val="0"/>
          <w:marBottom w:val="0"/>
          <w:divBdr>
            <w:top w:val="none" w:sz="0" w:space="0" w:color="auto"/>
            <w:left w:val="none" w:sz="0" w:space="0" w:color="auto"/>
            <w:bottom w:val="none" w:sz="0" w:space="0" w:color="auto"/>
            <w:right w:val="none" w:sz="0" w:space="0" w:color="auto"/>
          </w:divBdr>
        </w:div>
        <w:div w:id="1637251099">
          <w:marLeft w:val="0"/>
          <w:marRight w:val="0"/>
          <w:marTop w:val="0"/>
          <w:marBottom w:val="0"/>
          <w:divBdr>
            <w:top w:val="none" w:sz="0" w:space="0" w:color="auto"/>
            <w:left w:val="none" w:sz="0" w:space="0" w:color="auto"/>
            <w:bottom w:val="none" w:sz="0" w:space="0" w:color="auto"/>
            <w:right w:val="none" w:sz="0" w:space="0" w:color="auto"/>
          </w:divBdr>
        </w:div>
        <w:div w:id="1639341532">
          <w:marLeft w:val="0"/>
          <w:marRight w:val="0"/>
          <w:marTop w:val="0"/>
          <w:marBottom w:val="0"/>
          <w:divBdr>
            <w:top w:val="none" w:sz="0" w:space="0" w:color="auto"/>
            <w:left w:val="none" w:sz="0" w:space="0" w:color="auto"/>
            <w:bottom w:val="none" w:sz="0" w:space="0" w:color="auto"/>
            <w:right w:val="none" w:sz="0" w:space="0" w:color="auto"/>
          </w:divBdr>
        </w:div>
        <w:div w:id="1723750919">
          <w:marLeft w:val="0"/>
          <w:marRight w:val="0"/>
          <w:marTop w:val="0"/>
          <w:marBottom w:val="0"/>
          <w:divBdr>
            <w:top w:val="none" w:sz="0" w:space="0" w:color="auto"/>
            <w:left w:val="none" w:sz="0" w:space="0" w:color="auto"/>
            <w:bottom w:val="none" w:sz="0" w:space="0" w:color="auto"/>
            <w:right w:val="none" w:sz="0" w:space="0" w:color="auto"/>
          </w:divBdr>
        </w:div>
        <w:div w:id="1786536986">
          <w:marLeft w:val="0"/>
          <w:marRight w:val="0"/>
          <w:marTop w:val="0"/>
          <w:marBottom w:val="0"/>
          <w:divBdr>
            <w:top w:val="none" w:sz="0" w:space="0" w:color="auto"/>
            <w:left w:val="none" w:sz="0" w:space="0" w:color="auto"/>
            <w:bottom w:val="none" w:sz="0" w:space="0" w:color="auto"/>
            <w:right w:val="none" w:sz="0" w:space="0" w:color="auto"/>
          </w:divBdr>
        </w:div>
        <w:div w:id="1789158841">
          <w:marLeft w:val="0"/>
          <w:marRight w:val="0"/>
          <w:marTop w:val="0"/>
          <w:marBottom w:val="0"/>
          <w:divBdr>
            <w:top w:val="none" w:sz="0" w:space="0" w:color="auto"/>
            <w:left w:val="none" w:sz="0" w:space="0" w:color="auto"/>
            <w:bottom w:val="none" w:sz="0" w:space="0" w:color="auto"/>
            <w:right w:val="none" w:sz="0" w:space="0" w:color="auto"/>
          </w:divBdr>
        </w:div>
        <w:div w:id="1814641123">
          <w:marLeft w:val="0"/>
          <w:marRight w:val="0"/>
          <w:marTop w:val="0"/>
          <w:marBottom w:val="0"/>
          <w:divBdr>
            <w:top w:val="none" w:sz="0" w:space="0" w:color="auto"/>
            <w:left w:val="none" w:sz="0" w:space="0" w:color="auto"/>
            <w:bottom w:val="none" w:sz="0" w:space="0" w:color="auto"/>
            <w:right w:val="none" w:sz="0" w:space="0" w:color="auto"/>
          </w:divBdr>
        </w:div>
        <w:div w:id="1817259078">
          <w:marLeft w:val="0"/>
          <w:marRight w:val="0"/>
          <w:marTop w:val="0"/>
          <w:marBottom w:val="0"/>
          <w:divBdr>
            <w:top w:val="none" w:sz="0" w:space="0" w:color="auto"/>
            <w:left w:val="none" w:sz="0" w:space="0" w:color="auto"/>
            <w:bottom w:val="none" w:sz="0" w:space="0" w:color="auto"/>
            <w:right w:val="none" w:sz="0" w:space="0" w:color="auto"/>
          </w:divBdr>
        </w:div>
        <w:div w:id="1820345050">
          <w:marLeft w:val="0"/>
          <w:marRight w:val="0"/>
          <w:marTop w:val="0"/>
          <w:marBottom w:val="0"/>
          <w:divBdr>
            <w:top w:val="none" w:sz="0" w:space="0" w:color="auto"/>
            <w:left w:val="none" w:sz="0" w:space="0" w:color="auto"/>
            <w:bottom w:val="none" w:sz="0" w:space="0" w:color="auto"/>
            <w:right w:val="none" w:sz="0" w:space="0" w:color="auto"/>
          </w:divBdr>
        </w:div>
        <w:div w:id="1844516094">
          <w:marLeft w:val="0"/>
          <w:marRight w:val="0"/>
          <w:marTop w:val="0"/>
          <w:marBottom w:val="0"/>
          <w:divBdr>
            <w:top w:val="none" w:sz="0" w:space="0" w:color="auto"/>
            <w:left w:val="none" w:sz="0" w:space="0" w:color="auto"/>
            <w:bottom w:val="none" w:sz="0" w:space="0" w:color="auto"/>
            <w:right w:val="none" w:sz="0" w:space="0" w:color="auto"/>
          </w:divBdr>
        </w:div>
        <w:div w:id="1846246908">
          <w:marLeft w:val="0"/>
          <w:marRight w:val="0"/>
          <w:marTop w:val="0"/>
          <w:marBottom w:val="0"/>
          <w:divBdr>
            <w:top w:val="none" w:sz="0" w:space="0" w:color="auto"/>
            <w:left w:val="none" w:sz="0" w:space="0" w:color="auto"/>
            <w:bottom w:val="none" w:sz="0" w:space="0" w:color="auto"/>
            <w:right w:val="none" w:sz="0" w:space="0" w:color="auto"/>
          </w:divBdr>
        </w:div>
        <w:div w:id="1854417192">
          <w:marLeft w:val="0"/>
          <w:marRight w:val="0"/>
          <w:marTop w:val="0"/>
          <w:marBottom w:val="0"/>
          <w:divBdr>
            <w:top w:val="none" w:sz="0" w:space="0" w:color="auto"/>
            <w:left w:val="none" w:sz="0" w:space="0" w:color="auto"/>
            <w:bottom w:val="none" w:sz="0" w:space="0" w:color="auto"/>
            <w:right w:val="none" w:sz="0" w:space="0" w:color="auto"/>
          </w:divBdr>
        </w:div>
        <w:div w:id="1865822933">
          <w:marLeft w:val="0"/>
          <w:marRight w:val="0"/>
          <w:marTop w:val="0"/>
          <w:marBottom w:val="0"/>
          <w:divBdr>
            <w:top w:val="none" w:sz="0" w:space="0" w:color="auto"/>
            <w:left w:val="none" w:sz="0" w:space="0" w:color="auto"/>
            <w:bottom w:val="none" w:sz="0" w:space="0" w:color="auto"/>
            <w:right w:val="none" w:sz="0" w:space="0" w:color="auto"/>
          </w:divBdr>
        </w:div>
        <w:div w:id="1902255886">
          <w:marLeft w:val="0"/>
          <w:marRight w:val="0"/>
          <w:marTop w:val="0"/>
          <w:marBottom w:val="0"/>
          <w:divBdr>
            <w:top w:val="none" w:sz="0" w:space="0" w:color="auto"/>
            <w:left w:val="none" w:sz="0" w:space="0" w:color="auto"/>
            <w:bottom w:val="none" w:sz="0" w:space="0" w:color="auto"/>
            <w:right w:val="none" w:sz="0" w:space="0" w:color="auto"/>
          </w:divBdr>
        </w:div>
        <w:div w:id="1907184774">
          <w:marLeft w:val="0"/>
          <w:marRight w:val="0"/>
          <w:marTop w:val="0"/>
          <w:marBottom w:val="0"/>
          <w:divBdr>
            <w:top w:val="none" w:sz="0" w:space="0" w:color="auto"/>
            <w:left w:val="none" w:sz="0" w:space="0" w:color="auto"/>
            <w:bottom w:val="none" w:sz="0" w:space="0" w:color="auto"/>
            <w:right w:val="none" w:sz="0" w:space="0" w:color="auto"/>
          </w:divBdr>
        </w:div>
        <w:div w:id="1914124967">
          <w:marLeft w:val="0"/>
          <w:marRight w:val="0"/>
          <w:marTop w:val="0"/>
          <w:marBottom w:val="0"/>
          <w:divBdr>
            <w:top w:val="none" w:sz="0" w:space="0" w:color="auto"/>
            <w:left w:val="none" w:sz="0" w:space="0" w:color="auto"/>
            <w:bottom w:val="none" w:sz="0" w:space="0" w:color="auto"/>
            <w:right w:val="none" w:sz="0" w:space="0" w:color="auto"/>
          </w:divBdr>
        </w:div>
        <w:div w:id="1980111474">
          <w:marLeft w:val="0"/>
          <w:marRight w:val="0"/>
          <w:marTop w:val="0"/>
          <w:marBottom w:val="0"/>
          <w:divBdr>
            <w:top w:val="none" w:sz="0" w:space="0" w:color="auto"/>
            <w:left w:val="none" w:sz="0" w:space="0" w:color="auto"/>
            <w:bottom w:val="none" w:sz="0" w:space="0" w:color="auto"/>
            <w:right w:val="none" w:sz="0" w:space="0" w:color="auto"/>
          </w:divBdr>
        </w:div>
        <w:div w:id="1983650810">
          <w:marLeft w:val="0"/>
          <w:marRight w:val="0"/>
          <w:marTop w:val="0"/>
          <w:marBottom w:val="0"/>
          <w:divBdr>
            <w:top w:val="none" w:sz="0" w:space="0" w:color="auto"/>
            <w:left w:val="none" w:sz="0" w:space="0" w:color="auto"/>
            <w:bottom w:val="none" w:sz="0" w:space="0" w:color="auto"/>
            <w:right w:val="none" w:sz="0" w:space="0" w:color="auto"/>
          </w:divBdr>
        </w:div>
        <w:div w:id="1995915665">
          <w:marLeft w:val="0"/>
          <w:marRight w:val="0"/>
          <w:marTop w:val="0"/>
          <w:marBottom w:val="0"/>
          <w:divBdr>
            <w:top w:val="none" w:sz="0" w:space="0" w:color="auto"/>
            <w:left w:val="none" w:sz="0" w:space="0" w:color="auto"/>
            <w:bottom w:val="none" w:sz="0" w:space="0" w:color="auto"/>
            <w:right w:val="none" w:sz="0" w:space="0" w:color="auto"/>
          </w:divBdr>
        </w:div>
        <w:div w:id="2001762456">
          <w:marLeft w:val="0"/>
          <w:marRight w:val="0"/>
          <w:marTop w:val="0"/>
          <w:marBottom w:val="0"/>
          <w:divBdr>
            <w:top w:val="none" w:sz="0" w:space="0" w:color="auto"/>
            <w:left w:val="none" w:sz="0" w:space="0" w:color="auto"/>
            <w:bottom w:val="none" w:sz="0" w:space="0" w:color="auto"/>
            <w:right w:val="none" w:sz="0" w:space="0" w:color="auto"/>
          </w:divBdr>
        </w:div>
        <w:div w:id="2022925054">
          <w:marLeft w:val="0"/>
          <w:marRight w:val="0"/>
          <w:marTop w:val="0"/>
          <w:marBottom w:val="0"/>
          <w:divBdr>
            <w:top w:val="none" w:sz="0" w:space="0" w:color="auto"/>
            <w:left w:val="none" w:sz="0" w:space="0" w:color="auto"/>
            <w:bottom w:val="none" w:sz="0" w:space="0" w:color="auto"/>
            <w:right w:val="none" w:sz="0" w:space="0" w:color="auto"/>
          </w:divBdr>
        </w:div>
        <w:div w:id="2033414350">
          <w:marLeft w:val="0"/>
          <w:marRight w:val="0"/>
          <w:marTop w:val="0"/>
          <w:marBottom w:val="0"/>
          <w:divBdr>
            <w:top w:val="none" w:sz="0" w:space="0" w:color="auto"/>
            <w:left w:val="none" w:sz="0" w:space="0" w:color="auto"/>
            <w:bottom w:val="none" w:sz="0" w:space="0" w:color="auto"/>
            <w:right w:val="none" w:sz="0" w:space="0" w:color="auto"/>
          </w:divBdr>
        </w:div>
        <w:div w:id="2037190869">
          <w:marLeft w:val="0"/>
          <w:marRight w:val="0"/>
          <w:marTop w:val="0"/>
          <w:marBottom w:val="0"/>
          <w:divBdr>
            <w:top w:val="none" w:sz="0" w:space="0" w:color="auto"/>
            <w:left w:val="none" w:sz="0" w:space="0" w:color="auto"/>
            <w:bottom w:val="none" w:sz="0" w:space="0" w:color="auto"/>
            <w:right w:val="none" w:sz="0" w:space="0" w:color="auto"/>
          </w:divBdr>
        </w:div>
        <w:div w:id="2040927543">
          <w:marLeft w:val="0"/>
          <w:marRight w:val="0"/>
          <w:marTop w:val="0"/>
          <w:marBottom w:val="0"/>
          <w:divBdr>
            <w:top w:val="none" w:sz="0" w:space="0" w:color="auto"/>
            <w:left w:val="none" w:sz="0" w:space="0" w:color="auto"/>
            <w:bottom w:val="none" w:sz="0" w:space="0" w:color="auto"/>
            <w:right w:val="none" w:sz="0" w:space="0" w:color="auto"/>
          </w:divBdr>
        </w:div>
        <w:div w:id="2049143428">
          <w:marLeft w:val="0"/>
          <w:marRight w:val="0"/>
          <w:marTop w:val="0"/>
          <w:marBottom w:val="0"/>
          <w:divBdr>
            <w:top w:val="none" w:sz="0" w:space="0" w:color="auto"/>
            <w:left w:val="none" w:sz="0" w:space="0" w:color="auto"/>
            <w:bottom w:val="none" w:sz="0" w:space="0" w:color="auto"/>
            <w:right w:val="none" w:sz="0" w:space="0" w:color="auto"/>
          </w:divBdr>
        </w:div>
        <w:div w:id="2056812554">
          <w:marLeft w:val="0"/>
          <w:marRight w:val="0"/>
          <w:marTop w:val="0"/>
          <w:marBottom w:val="0"/>
          <w:divBdr>
            <w:top w:val="none" w:sz="0" w:space="0" w:color="auto"/>
            <w:left w:val="none" w:sz="0" w:space="0" w:color="auto"/>
            <w:bottom w:val="none" w:sz="0" w:space="0" w:color="auto"/>
            <w:right w:val="none" w:sz="0" w:space="0" w:color="auto"/>
          </w:divBdr>
        </w:div>
        <w:div w:id="2057922586">
          <w:marLeft w:val="0"/>
          <w:marRight w:val="0"/>
          <w:marTop w:val="0"/>
          <w:marBottom w:val="0"/>
          <w:divBdr>
            <w:top w:val="none" w:sz="0" w:space="0" w:color="auto"/>
            <w:left w:val="none" w:sz="0" w:space="0" w:color="auto"/>
            <w:bottom w:val="none" w:sz="0" w:space="0" w:color="auto"/>
            <w:right w:val="none" w:sz="0" w:space="0" w:color="auto"/>
          </w:divBdr>
        </w:div>
        <w:div w:id="2061636627">
          <w:marLeft w:val="0"/>
          <w:marRight w:val="0"/>
          <w:marTop w:val="0"/>
          <w:marBottom w:val="0"/>
          <w:divBdr>
            <w:top w:val="none" w:sz="0" w:space="0" w:color="auto"/>
            <w:left w:val="none" w:sz="0" w:space="0" w:color="auto"/>
            <w:bottom w:val="none" w:sz="0" w:space="0" w:color="auto"/>
            <w:right w:val="none" w:sz="0" w:space="0" w:color="auto"/>
          </w:divBdr>
        </w:div>
        <w:div w:id="2085370284">
          <w:marLeft w:val="0"/>
          <w:marRight w:val="0"/>
          <w:marTop w:val="0"/>
          <w:marBottom w:val="0"/>
          <w:divBdr>
            <w:top w:val="none" w:sz="0" w:space="0" w:color="auto"/>
            <w:left w:val="none" w:sz="0" w:space="0" w:color="auto"/>
            <w:bottom w:val="none" w:sz="0" w:space="0" w:color="auto"/>
            <w:right w:val="none" w:sz="0" w:space="0" w:color="auto"/>
          </w:divBdr>
        </w:div>
        <w:div w:id="2103601141">
          <w:marLeft w:val="0"/>
          <w:marRight w:val="0"/>
          <w:marTop w:val="0"/>
          <w:marBottom w:val="0"/>
          <w:divBdr>
            <w:top w:val="none" w:sz="0" w:space="0" w:color="auto"/>
            <w:left w:val="none" w:sz="0" w:space="0" w:color="auto"/>
            <w:bottom w:val="none" w:sz="0" w:space="0" w:color="auto"/>
            <w:right w:val="none" w:sz="0" w:space="0" w:color="auto"/>
          </w:divBdr>
        </w:div>
        <w:div w:id="2122988682">
          <w:marLeft w:val="0"/>
          <w:marRight w:val="0"/>
          <w:marTop w:val="0"/>
          <w:marBottom w:val="0"/>
          <w:divBdr>
            <w:top w:val="none" w:sz="0" w:space="0" w:color="auto"/>
            <w:left w:val="none" w:sz="0" w:space="0" w:color="auto"/>
            <w:bottom w:val="none" w:sz="0" w:space="0" w:color="auto"/>
            <w:right w:val="none" w:sz="0" w:space="0" w:color="auto"/>
          </w:divBdr>
        </w:div>
        <w:div w:id="2127968407">
          <w:marLeft w:val="0"/>
          <w:marRight w:val="0"/>
          <w:marTop w:val="0"/>
          <w:marBottom w:val="0"/>
          <w:divBdr>
            <w:top w:val="none" w:sz="0" w:space="0" w:color="auto"/>
            <w:left w:val="none" w:sz="0" w:space="0" w:color="auto"/>
            <w:bottom w:val="none" w:sz="0" w:space="0" w:color="auto"/>
            <w:right w:val="none" w:sz="0" w:space="0" w:color="auto"/>
          </w:divBdr>
        </w:div>
        <w:div w:id="2140561660">
          <w:marLeft w:val="0"/>
          <w:marRight w:val="0"/>
          <w:marTop w:val="0"/>
          <w:marBottom w:val="0"/>
          <w:divBdr>
            <w:top w:val="none" w:sz="0" w:space="0" w:color="auto"/>
            <w:left w:val="none" w:sz="0" w:space="0" w:color="auto"/>
            <w:bottom w:val="none" w:sz="0" w:space="0" w:color="auto"/>
            <w:right w:val="none" w:sz="0" w:space="0" w:color="auto"/>
          </w:divBdr>
        </w:div>
        <w:div w:id="2142920886">
          <w:marLeft w:val="0"/>
          <w:marRight w:val="0"/>
          <w:marTop w:val="0"/>
          <w:marBottom w:val="0"/>
          <w:divBdr>
            <w:top w:val="none" w:sz="0" w:space="0" w:color="auto"/>
            <w:left w:val="none" w:sz="0" w:space="0" w:color="auto"/>
            <w:bottom w:val="none" w:sz="0" w:space="0" w:color="auto"/>
            <w:right w:val="none" w:sz="0" w:space="0" w:color="auto"/>
          </w:divBdr>
        </w:div>
        <w:div w:id="2146704011">
          <w:marLeft w:val="0"/>
          <w:marRight w:val="0"/>
          <w:marTop w:val="0"/>
          <w:marBottom w:val="0"/>
          <w:divBdr>
            <w:top w:val="none" w:sz="0" w:space="0" w:color="auto"/>
            <w:left w:val="none" w:sz="0" w:space="0" w:color="auto"/>
            <w:bottom w:val="none" w:sz="0" w:space="0" w:color="auto"/>
            <w:right w:val="none" w:sz="0" w:space="0" w:color="auto"/>
          </w:divBdr>
        </w:div>
      </w:divsChild>
    </w:div>
    <w:div w:id="567958937">
      <w:bodyDiv w:val="1"/>
      <w:marLeft w:val="0"/>
      <w:marRight w:val="0"/>
      <w:marTop w:val="0"/>
      <w:marBottom w:val="0"/>
      <w:divBdr>
        <w:top w:val="none" w:sz="0" w:space="0" w:color="auto"/>
        <w:left w:val="none" w:sz="0" w:space="0" w:color="auto"/>
        <w:bottom w:val="none" w:sz="0" w:space="0" w:color="auto"/>
        <w:right w:val="none" w:sz="0" w:space="0" w:color="auto"/>
      </w:divBdr>
    </w:div>
    <w:div w:id="568882785">
      <w:bodyDiv w:val="1"/>
      <w:marLeft w:val="0"/>
      <w:marRight w:val="0"/>
      <w:marTop w:val="0"/>
      <w:marBottom w:val="0"/>
      <w:divBdr>
        <w:top w:val="none" w:sz="0" w:space="0" w:color="auto"/>
        <w:left w:val="none" w:sz="0" w:space="0" w:color="auto"/>
        <w:bottom w:val="none" w:sz="0" w:space="0" w:color="auto"/>
        <w:right w:val="none" w:sz="0" w:space="0" w:color="auto"/>
      </w:divBdr>
    </w:div>
    <w:div w:id="572593974">
      <w:bodyDiv w:val="1"/>
      <w:marLeft w:val="0"/>
      <w:marRight w:val="0"/>
      <w:marTop w:val="0"/>
      <w:marBottom w:val="0"/>
      <w:divBdr>
        <w:top w:val="none" w:sz="0" w:space="0" w:color="auto"/>
        <w:left w:val="none" w:sz="0" w:space="0" w:color="auto"/>
        <w:bottom w:val="none" w:sz="0" w:space="0" w:color="auto"/>
        <w:right w:val="none" w:sz="0" w:space="0" w:color="auto"/>
      </w:divBdr>
      <w:divsChild>
        <w:div w:id="520125806">
          <w:marLeft w:val="0"/>
          <w:marRight w:val="0"/>
          <w:marTop w:val="0"/>
          <w:marBottom w:val="0"/>
          <w:divBdr>
            <w:top w:val="none" w:sz="0" w:space="0" w:color="auto"/>
            <w:left w:val="none" w:sz="0" w:space="0" w:color="auto"/>
            <w:bottom w:val="none" w:sz="0" w:space="0" w:color="auto"/>
            <w:right w:val="none" w:sz="0" w:space="0" w:color="auto"/>
          </w:divBdr>
          <w:divsChild>
            <w:div w:id="2016104768">
              <w:marLeft w:val="0"/>
              <w:marRight w:val="0"/>
              <w:marTop w:val="0"/>
              <w:marBottom w:val="0"/>
              <w:divBdr>
                <w:top w:val="none" w:sz="0" w:space="0" w:color="auto"/>
                <w:left w:val="none" w:sz="0" w:space="0" w:color="auto"/>
                <w:bottom w:val="none" w:sz="0" w:space="0" w:color="auto"/>
                <w:right w:val="none" w:sz="0" w:space="0" w:color="auto"/>
              </w:divBdr>
              <w:divsChild>
                <w:div w:id="111143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4012">
          <w:marLeft w:val="0"/>
          <w:marRight w:val="0"/>
          <w:marTop w:val="0"/>
          <w:marBottom w:val="0"/>
          <w:divBdr>
            <w:top w:val="none" w:sz="0" w:space="0" w:color="auto"/>
            <w:left w:val="none" w:sz="0" w:space="0" w:color="auto"/>
            <w:bottom w:val="none" w:sz="0" w:space="0" w:color="auto"/>
            <w:right w:val="none" w:sz="0" w:space="0" w:color="auto"/>
          </w:divBdr>
          <w:divsChild>
            <w:div w:id="28921226">
              <w:marLeft w:val="0"/>
              <w:marRight w:val="0"/>
              <w:marTop w:val="0"/>
              <w:marBottom w:val="0"/>
              <w:divBdr>
                <w:top w:val="none" w:sz="0" w:space="0" w:color="auto"/>
                <w:left w:val="none" w:sz="0" w:space="0" w:color="auto"/>
                <w:bottom w:val="none" w:sz="0" w:space="0" w:color="auto"/>
                <w:right w:val="none" w:sz="0" w:space="0" w:color="auto"/>
              </w:divBdr>
              <w:divsChild>
                <w:div w:id="5602249">
                  <w:marLeft w:val="0"/>
                  <w:marRight w:val="0"/>
                  <w:marTop w:val="0"/>
                  <w:marBottom w:val="0"/>
                  <w:divBdr>
                    <w:top w:val="none" w:sz="0" w:space="0" w:color="auto"/>
                    <w:left w:val="none" w:sz="0" w:space="0" w:color="auto"/>
                    <w:bottom w:val="none" w:sz="0" w:space="0" w:color="auto"/>
                    <w:right w:val="none" w:sz="0" w:space="0" w:color="auto"/>
                  </w:divBdr>
                </w:div>
                <w:div w:id="37315188">
                  <w:marLeft w:val="0"/>
                  <w:marRight w:val="0"/>
                  <w:marTop w:val="0"/>
                  <w:marBottom w:val="0"/>
                  <w:divBdr>
                    <w:top w:val="none" w:sz="0" w:space="0" w:color="auto"/>
                    <w:left w:val="none" w:sz="0" w:space="0" w:color="auto"/>
                    <w:bottom w:val="none" w:sz="0" w:space="0" w:color="auto"/>
                    <w:right w:val="none" w:sz="0" w:space="0" w:color="auto"/>
                  </w:divBdr>
                </w:div>
                <w:div w:id="44067098">
                  <w:marLeft w:val="0"/>
                  <w:marRight w:val="0"/>
                  <w:marTop w:val="0"/>
                  <w:marBottom w:val="0"/>
                  <w:divBdr>
                    <w:top w:val="none" w:sz="0" w:space="0" w:color="auto"/>
                    <w:left w:val="none" w:sz="0" w:space="0" w:color="auto"/>
                    <w:bottom w:val="none" w:sz="0" w:space="0" w:color="auto"/>
                    <w:right w:val="none" w:sz="0" w:space="0" w:color="auto"/>
                  </w:divBdr>
                </w:div>
                <w:div w:id="64113572">
                  <w:marLeft w:val="0"/>
                  <w:marRight w:val="0"/>
                  <w:marTop w:val="0"/>
                  <w:marBottom w:val="0"/>
                  <w:divBdr>
                    <w:top w:val="none" w:sz="0" w:space="0" w:color="auto"/>
                    <w:left w:val="none" w:sz="0" w:space="0" w:color="auto"/>
                    <w:bottom w:val="none" w:sz="0" w:space="0" w:color="auto"/>
                    <w:right w:val="none" w:sz="0" w:space="0" w:color="auto"/>
                  </w:divBdr>
                </w:div>
                <w:div w:id="97415390">
                  <w:marLeft w:val="0"/>
                  <w:marRight w:val="0"/>
                  <w:marTop w:val="0"/>
                  <w:marBottom w:val="0"/>
                  <w:divBdr>
                    <w:top w:val="none" w:sz="0" w:space="0" w:color="auto"/>
                    <w:left w:val="none" w:sz="0" w:space="0" w:color="auto"/>
                    <w:bottom w:val="none" w:sz="0" w:space="0" w:color="auto"/>
                    <w:right w:val="none" w:sz="0" w:space="0" w:color="auto"/>
                  </w:divBdr>
                </w:div>
                <w:div w:id="121266603">
                  <w:marLeft w:val="0"/>
                  <w:marRight w:val="0"/>
                  <w:marTop w:val="0"/>
                  <w:marBottom w:val="0"/>
                  <w:divBdr>
                    <w:top w:val="none" w:sz="0" w:space="0" w:color="auto"/>
                    <w:left w:val="none" w:sz="0" w:space="0" w:color="auto"/>
                    <w:bottom w:val="none" w:sz="0" w:space="0" w:color="auto"/>
                    <w:right w:val="none" w:sz="0" w:space="0" w:color="auto"/>
                  </w:divBdr>
                </w:div>
                <w:div w:id="131103237">
                  <w:marLeft w:val="0"/>
                  <w:marRight w:val="0"/>
                  <w:marTop w:val="0"/>
                  <w:marBottom w:val="0"/>
                  <w:divBdr>
                    <w:top w:val="none" w:sz="0" w:space="0" w:color="auto"/>
                    <w:left w:val="none" w:sz="0" w:space="0" w:color="auto"/>
                    <w:bottom w:val="none" w:sz="0" w:space="0" w:color="auto"/>
                    <w:right w:val="none" w:sz="0" w:space="0" w:color="auto"/>
                  </w:divBdr>
                </w:div>
                <w:div w:id="156313934">
                  <w:marLeft w:val="0"/>
                  <w:marRight w:val="0"/>
                  <w:marTop w:val="0"/>
                  <w:marBottom w:val="0"/>
                  <w:divBdr>
                    <w:top w:val="none" w:sz="0" w:space="0" w:color="auto"/>
                    <w:left w:val="none" w:sz="0" w:space="0" w:color="auto"/>
                    <w:bottom w:val="none" w:sz="0" w:space="0" w:color="auto"/>
                    <w:right w:val="none" w:sz="0" w:space="0" w:color="auto"/>
                  </w:divBdr>
                </w:div>
                <w:div w:id="187372465">
                  <w:marLeft w:val="0"/>
                  <w:marRight w:val="0"/>
                  <w:marTop w:val="0"/>
                  <w:marBottom w:val="0"/>
                  <w:divBdr>
                    <w:top w:val="none" w:sz="0" w:space="0" w:color="auto"/>
                    <w:left w:val="none" w:sz="0" w:space="0" w:color="auto"/>
                    <w:bottom w:val="none" w:sz="0" w:space="0" w:color="auto"/>
                    <w:right w:val="none" w:sz="0" w:space="0" w:color="auto"/>
                  </w:divBdr>
                </w:div>
                <w:div w:id="191042455">
                  <w:marLeft w:val="0"/>
                  <w:marRight w:val="0"/>
                  <w:marTop w:val="0"/>
                  <w:marBottom w:val="0"/>
                  <w:divBdr>
                    <w:top w:val="none" w:sz="0" w:space="0" w:color="auto"/>
                    <w:left w:val="none" w:sz="0" w:space="0" w:color="auto"/>
                    <w:bottom w:val="none" w:sz="0" w:space="0" w:color="auto"/>
                    <w:right w:val="none" w:sz="0" w:space="0" w:color="auto"/>
                  </w:divBdr>
                </w:div>
                <w:div w:id="192808411">
                  <w:marLeft w:val="0"/>
                  <w:marRight w:val="0"/>
                  <w:marTop w:val="0"/>
                  <w:marBottom w:val="0"/>
                  <w:divBdr>
                    <w:top w:val="none" w:sz="0" w:space="0" w:color="auto"/>
                    <w:left w:val="none" w:sz="0" w:space="0" w:color="auto"/>
                    <w:bottom w:val="none" w:sz="0" w:space="0" w:color="auto"/>
                    <w:right w:val="none" w:sz="0" w:space="0" w:color="auto"/>
                  </w:divBdr>
                </w:div>
                <w:div w:id="203913037">
                  <w:marLeft w:val="0"/>
                  <w:marRight w:val="0"/>
                  <w:marTop w:val="0"/>
                  <w:marBottom w:val="0"/>
                  <w:divBdr>
                    <w:top w:val="none" w:sz="0" w:space="0" w:color="auto"/>
                    <w:left w:val="none" w:sz="0" w:space="0" w:color="auto"/>
                    <w:bottom w:val="none" w:sz="0" w:space="0" w:color="auto"/>
                    <w:right w:val="none" w:sz="0" w:space="0" w:color="auto"/>
                  </w:divBdr>
                </w:div>
                <w:div w:id="256521164">
                  <w:marLeft w:val="0"/>
                  <w:marRight w:val="0"/>
                  <w:marTop w:val="0"/>
                  <w:marBottom w:val="0"/>
                  <w:divBdr>
                    <w:top w:val="none" w:sz="0" w:space="0" w:color="auto"/>
                    <w:left w:val="none" w:sz="0" w:space="0" w:color="auto"/>
                    <w:bottom w:val="none" w:sz="0" w:space="0" w:color="auto"/>
                    <w:right w:val="none" w:sz="0" w:space="0" w:color="auto"/>
                  </w:divBdr>
                </w:div>
                <w:div w:id="276177742">
                  <w:marLeft w:val="0"/>
                  <w:marRight w:val="0"/>
                  <w:marTop w:val="0"/>
                  <w:marBottom w:val="0"/>
                  <w:divBdr>
                    <w:top w:val="none" w:sz="0" w:space="0" w:color="auto"/>
                    <w:left w:val="none" w:sz="0" w:space="0" w:color="auto"/>
                    <w:bottom w:val="none" w:sz="0" w:space="0" w:color="auto"/>
                    <w:right w:val="none" w:sz="0" w:space="0" w:color="auto"/>
                  </w:divBdr>
                </w:div>
                <w:div w:id="290400763">
                  <w:marLeft w:val="0"/>
                  <w:marRight w:val="0"/>
                  <w:marTop w:val="0"/>
                  <w:marBottom w:val="0"/>
                  <w:divBdr>
                    <w:top w:val="none" w:sz="0" w:space="0" w:color="auto"/>
                    <w:left w:val="none" w:sz="0" w:space="0" w:color="auto"/>
                    <w:bottom w:val="none" w:sz="0" w:space="0" w:color="auto"/>
                    <w:right w:val="none" w:sz="0" w:space="0" w:color="auto"/>
                  </w:divBdr>
                </w:div>
                <w:div w:id="325401890">
                  <w:marLeft w:val="0"/>
                  <w:marRight w:val="0"/>
                  <w:marTop w:val="0"/>
                  <w:marBottom w:val="0"/>
                  <w:divBdr>
                    <w:top w:val="none" w:sz="0" w:space="0" w:color="auto"/>
                    <w:left w:val="none" w:sz="0" w:space="0" w:color="auto"/>
                    <w:bottom w:val="none" w:sz="0" w:space="0" w:color="auto"/>
                    <w:right w:val="none" w:sz="0" w:space="0" w:color="auto"/>
                  </w:divBdr>
                </w:div>
                <w:div w:id="333799382">
                  <w:marLeft w:val="0"/>
                  <w:marRight w:val="0"/>
                  <w:marTop w:val="0"/>
                  <w:marBottom w:val="0"/>
                  <w:divBdr>
                    <w:top w:val="none" w:sz="0" w:space="0" w:color="auto"/>
                    <w:left w:val="none" w:sz="0" w:space="0" w:color="auto"/>
                    <w:bottom w:val="none" w:sz="0" w:space="0" w:color="auto"/>
                    <w:right w:val="none" w:sz="0" w:space="0" w:color="auto"/>
                  </w:divBdr>
                </w:div>
                <w:div w:id="334068741">
                  <w:marLeft w:val="0"/>
                  <w:marRight w:val="0"/>
                  <w:marTop w:val="0"/>
                  <w:marBottom w:val="0"/>
                  <w:divBdr>
                    <w:top w:val="none" w:sz="0" w:space="0" w:color="auto"/>
                    <w:left w:val="none" w:sz="0" w:space="0" w:color="auto"/>
                    <w:bottom w:val="none" w:sz="0" w:space="0" w:color="auto"/>
                    <w:right w:val="none" w:sz="0" w:space="0" w:color="auto"/>
                  </w:divBdr>
                </w:div>
                <w:div w:id="334577171">
                  <w:marLeft w:val="0"/>
                  <w:marRight w:val="0"/>
                  <w:marTop w:val="0"/>
                  <w:marBottom w:val="0"/>
                  <w:divBdr>
                    <w:top w:val="none" w:sz="0" w:space="0" w:color="auto"/>
                    <w:left w:val="none" w:sz="0" w:space="0" w:color="auto"/>
                    <w:bottom w:val="none" w:sz="0" w:space="0" w:color="auto"/>
                    <w:right w:val="none" w:sz="0" w:space="0" w:color="auto"/>
                  </w:divBdr>
                </w:div>
                <w:div w:id="346758013">
                  <w:marLeft w:val="0"/>
                  <w:marRight w:val="0"/>
                  <w:marTop w:val="0"/>
                  <w:marBottom w:val="0"/>
                  <w:divBdr>
                    <w:top w:val="none" w:sz="0" w:space="0" w:color="auto"/>
                    <w:left w:val="none" w:sz="0" w:space="0" w:color="auto"/>
                    <w:bottom w:val="none" w:sz="0" w:space="0" w:color="auto"/>
                    <w:right w:val="none" w:sz="0" w:space="0" w:color="auto"/>
                  </w:divBdr>
                </w:div>
                <w:div w:id="368140768">
                  <w:marLeft w:val="0"/>
                  <w:marRight w:val="0"/>
                  <w:marTop w:val="0"/>
                  <w:marBottom w:val="0"/>
                  <w:divBdr>
                    <w:top w:val="none" w:sz="0" w:space="0" w:color="auto"/>
                    <w:left w:val="none" w:sz="0" w:space="0" w:color="auto"/>
                    <w:bottom w:val="none" w:sz="0" w:space="0" w:color="auto"/>
                    <w:right w:val="none" w:sz="0" w:space="0" w:color="auto"/>
                  </w:divBdr>
                </w:div>
                <w:div w:id="373426547">
                  <w:marLeft w:val="0"/>
                  <w:marRight w:val="0"/>
                  <w:marTop w:val="0"/>
                  <w:marBottom w:val="0"/>
                  <w:divBdr>
                    <w:top w:val="none" w:sz="0" w:space="0" w:color="auto"/>
                    <w:left w:val="none" w:sz="0" w:space="0" w:color="auto"/>
                    <w:bottom w:val="none" w:sz="0" w:space="0" w:color="auto"/>
                    <w:right w:val="none" w:sz="0" w:space="0" w:color="auto"/>
                  </w:divBdr>
                </w:div>
                <w:div w:id="381908235">
                  <w:marLeft w:val="0"/>
                  <w:marRight w:val="0"/>
                  <w:marTop w:val="0"/>
                  <w:marBottom w:val="0"/>
                  <w:divBdr>
                    <w:top w:val="none" w:sz="0" w:space="0" w:color="auto"/>
                    <w:left w:val="none" w:sz="0" w:space="0" w:color="auto"/>
                    <w:bottom w:val="none" w:sz="0" w:space="0" w:color="auto"/>
                    <w:right w:val="none" w:sz="0" w:space="0" w:color="auto"/>
                  </w:divBdr>
                </w:div>
                <w:div w:id="381951107">
                  <w:marLeft w:val="0"/>
                  <w:marRight w:val="0"/>
                  <w:marTop w:val="0"/>
                  <w:marBottom w:val="0"/>
                  <w:divBdr>
                    <w:top w:val="none" w:sz="0" w:space="0" w:color="auto"/>
                    <w:left w:val="none" w:sz="0" w:space="0" w:color="auto"/>
                    <w:bottom w:val="none" w:sz="0" w:space="0" w:color="auto"/>
                    <w:right w:val="none" w:sz="0" w:space="0" w:color="auto"/>
                  </w:divBdr>
                </w:div>
                <w:div w:id="389503240">
                  <w:marLeft w:val="0"/>
                  <w:marRight w:val="0"/>
                  <w:marTop w:val="0"/>
                  <w:marBottom w:val="0"/>
                  <w:divBdr>
                    <w:top w:val="none" w:sz="0" w:space="0" w:color="auto"/>
                    <w:left w:val="none" w:sz="0" w:space="0" w:color="auto"/>
                    <w:bottom w:val="none" w:sz="0" w:space="0" w:color="auto"/>
                    <w:right w:val="none" w:sz="0" w:space="0" w:color="auto"/>
                  </w:divBdr>
                </w:div>
                <w:div w:id="453331123">
                  <w:marLeft w:val="0"/>
                  <w:marRight w:val="0"/>
                  <w:marTop w:val="0"/>
                  <w:marBottom w:val="0"/>
                  <w:divBdr>
                    <w:top w:val="none" w:sz="0" w:space="0" w:color="auto"/>
                    <w:left w:val="none" w:sz="0" w:space="0" w:color="auto"/>
                    <w:bottom w:val="none" w:sz="0" w:space="0" w:color="auto"/>
                    <w:right w:val="none" w:sz="0" w:space="0" w:color="auto"/>
                  </w:divBdr>
                </w:div>
                <w:div w:id="477847410">
                  <w:marLeft w:val="0"/>
                  <w:marRight w:val="0"/>
                  <w:marTop w:val="0"/>
                  <w:marBottom w:val="0"/>
                  <w:divBdr>
                    <w:top w:val="none" w:sz="0" w:space="0" w:color="auto"/>
                    <w:left w:val="none" w:sz="0" w:space="0" w:color="auto"/>
                    <w:bottom w:val="none" w:sz="0" w:space="0" w:color="auto"/>
                    <w:right w:val="none" w:sz="0" w:space="0" w:color="auto"/>
                  </w:divBdr>
                </w:div>
                <w:div w:id="499583753">
                  <w:marLeft w:val="0"/>
                  <w:marRight w:val="0"/>
                  <w:marTop w:val="0"/>
                  <w:marBottom w:val="0"/>
                  <w:divBdr>
                    <w:top w:val="none" w:sz="0" w:space="0" w:color="auto"/>
                    <w:left w:val="none" w:sz="0" w:space="0" w:color="auto"/>
                    <w:bottom w:val="none" w:sz="0" w:space="0" w:color="auto"/>
                    <w:right w:val="none" w:sz="0" w:space="0" w:color="auto"/>
                  </w:divBdr>
                </w:div>
                <w:div w:id="503202803">
                  <w:marLeft w:val="0"/>
                  <w:marRight w:val="0"/>
                  <w:marTop w:val="0"/>
                  <w:marBottom w:val="0"/>
                  <w:divBdr>
                    <w:top w:val="none" w:sz="0" w:space="0" w:color="auto"/>
                    <w:left w:val="none" w:sz="0" w:space="0" w:color="auto"/>
                    <w:bottom w:val="none" w:sz="0" w:space="0" w:color="auto"/>
                    <w:right w:val="none" w:sz="0" w:space="0" w:color="auto"/>
                  </w:divBdr>
                </w:div>
                <w:div w:id="520826944">
                  <w:marLeft w:val="0"/>
                  <w:marRight w:val="0"/>
                  <w:marTop w:val="0"/>
                  <w:marBottom w:val="0"/>
                  <w:divBdr>
                    <w:top w:val="none" w:sz="0" w:space="0" w:color="auto"/>
                    <w:left w:val="none" w:sz="0" w:space="0" w:color="auto"/>
                    <w:bottom w:val="none" w:sz="0" w:space="0" w:color="auto"/>
                    <w:right w:val="none" w:sz="0" w:space="0" w:color="auto"/>
                  </w:divBdr>
                </w:div>
                <w:div w:id="525292079">
                  <w:marLeft w:val="0"/>
                  <w:marRight w:val="0"/>
                  <w:marTop w:val="0"/>
                  <w:marBottom w:val="0"/>
                  <w:divBdr>
                    <w:top w:val="none" w:sz="0" w:space="0" w:color="auto"/>
                    <w:left w:val="none" w:sz="0" w:space="0" w:color="auto"/>
                    <w:bottom w:val="none" w:sz="0" w:space="0" w:color="auto"/>
                    <w:right w:val="none" w:sz="0" w:space="0" w:color="auto"/>
                  </w:divBdr>
                </w:div>
                <w:div w:id="527646387">
                  <w:marLeft w:val="0"/>
                  <w:marRight w:val="0"/>
                  <w:marTop w:val="0"/>
                  <w:marBottom w:val="0"/>
                  <w:divBdr>
                    <w:top w:val="none" w:sz="0" w:space="0" w:color="auto"/>
                    <w:left w:val="none" w:sz="0" w:space="0" w:color="auto"/>
                    <w:bottom w:val="none" w:sz="0" w:space="0" w:color="auto"/>
                    <w:right w:val="none" w:sz="0" w:space="0" w:color="auto"/>
                  </w:divBdr>
                </w:div>
                <w:div w:id="535316153">
                  <w:marLeft w:val="0"/>
                  <w:marRight w:val="0"/>
                  <w:marTop w:val="0"/>
                  <w:marBottom w:val="0"/>
                  <w:divBdr>
                    <w:top w:val="none" w:sz="0" w:space="0" w:color="auto"/>
                    <w:left w:val="none" w:sz="0" w:space="0" w:color="auto"/>
                    <w:bottom w:val="none" w:sz="0" w:space="0" w:color="auto"/>
                    <w:right w:val="none" w:sz="0" w:space="0" w:color="auto"/>
                  </w:divBdr>
                </w:div>
                <w:div w:id="557129045">
                  <w:marLeft w:val="0"/>
                  <w:marRight w:val="0"/>
                  <w:marTop w:val="0"/>
                  <w:marBottom w:val="0"/>
                  <w:divBdr>
                    <w:top w:val="none" w:sz="0" w:space="0" w:color="auto"/>
                    <w:left w:val="none" w:sz="0" w:space="0" w:color="auto"/>
                    <w:bottom w:val="none" w:sz="0" w:space="0" w:color="auto"/>
                    <w:right w:val="none" w:sz="0" w:space="0" w:color="auto"/>
                  </w:divBdr>
                </w:div>
                <w:div w:id="567106567">
                  <w:marLeft w:val="0"/>
                  <w:marRight w:val="0"/>
                  <w:marTop w:val="0"/>
                  <w:marBottom w:val="0"/>
                  <w:divBdr>
                    <w:top w:val="none" w:sz="0" w:space="0" w:color="auto"/>
                    <w:left w:val="none" w:sz="0" w:space="0" w:color="auto"/>
                    <w:bottom w:val="none" w:sz="0" w:space="0" w:color="auto"/>
                    <w:right w:val="none" w:sz="0" w:space="0" w:color="auto"/>
                  </w:divBdr>
                </w:div>
                <w:div w:id="594755251">
                  <w:marLeft w:val="0"/>
                  <w:marRight w:val="0"/>
                  <w:marTop w:val="0"/>
                  <w:marBottom w:val="0"/>
                  <w:divBdr>
                    <w:top w:val="none" w:sz="0" w:space="0" w:color="auto"/>
                    <w:left w:val="none" w:sz="0" w:space="0" w:color="auto"/>
                    <w:bottom w:val="none" w:sz="0" w:space="0" w:color="auto"/>
                    <w:right w:val="none" w:sz="0" w:space="0" w:color="auto"/>
                  </w:divBdr>
                </w:div>
                <w:div w:id="605776143">
                  <w:marLeft w:val="0"/>
                  <w:marRight w:val="0"/>
                  <w:marTop w:val="0"/>
                  <w:marBottom w:val="0"/>
                  <w:divBdr>
                    <w:top w:val="none" w:sz="0" w:space="0" w:color="auto"/>
                    <w:left w:val="none" w:sz="0" w:space="0" w:color="auto"/>
                    <w:bottom w:val="none" w:sz="0" w:space="0" w:color="auto"/>
                    <w:right w:val="none" w:sz="0" w:space="0" w:color="auto"/>
                  </w:divBdr>
                </w:div>
                <w:div w:id="667906332">
                  <w:marLeft w:val="0"/>
                  <w:marRight w:val="0"/>
                  <w:marTop w:val="0"/>
                  <w:marBottom w:val="0"/>
                  <w:divBdr>
                    <w:top w:val="none" w:sz="0" w:space="0" w:color="auto"/>
                    <w:left w:val="none" w:sz="0" w:space="0" w:color="auto"/>
                    <w:bottom w:val="none" w:sz="0" w:space="0" w:color="auto"/>
                    <w:right w:val="none" w:sz="0" w:space="0" w:color="auto"/>
                  </w:divBdr>
                </w:div>
                <w:div w:id="668749038">
                  <w:marLeft w:val="0"/>
                  <w:marRight w:val="0"/>
                  <w:marTop w:val="0"/>
                  <w:marBottom w:val="0"/>
                  <w:divBdr>
                    <w:top w:val="none" w:sz="0" w:space="0" w:color="auto"/>
                    <w:left w:val="none" w:sz="0" w:space="0" w:color="auto"/>
                    <w:bottom w:val="none" w:sz="0" w:space="0" w:color="auto"/>
                    <w:right w:val="none" w:sz="0" w:space="0" w:color="auto"/>
                  </w:divBdr>
                </w:div>
                <w:div w:id="751321542">
                  <w:marLeft w:val="0"/>
                  <w:marRight w:val="0"/>
                  <w:marTop w:val="0"/>
                  <w:marBottom w:val="0"/>
                  <w:divBdr>
                    <w:top w:val="none" w:sz="0" w:space="0" w:color="auto"/>
                    <w:left w:val="none" w:sz="0" w:space="0" w:color="auto"/>
                    <w:bottom w:val="none" w:sz="0" w:space="0" w:color="auto"/>
                    <w:right w:val="none" w:sz="0" w:space="0" w:color="auto"/>
                  </w:divBdr>
                </w:div>
                <w:div w:id="752120680">
                  <w:marLeft w:val="0"/>
                  <w:marRight w:val="0"/>
                  <w:marTop w:val="0"/>
                  <w:marBottom w:val="0"/>
                  <w:divBdr>
                    <w:top w:val="none" w:sz="0" w:space="0" w:color="auto"/>
                    <w:left w:val="none" w:sz="0" w:space="0" w:color="auto"/>
                    <w:bottom w:val="none" w:sz="0" w:space="0" w:color="auto"/>
                    <w:right w:val="none" w:sz="0" w:space="0" w:color="auto"/>
                  </w:divBdr>
                </w:div>
                <w:div w:id="764960688">
                  <w:marLeft w:val="0"/>
                  <w:marRight w:val="0"/>
                  <w:marTop w:val="0"/>
                  <w:marBottom w:val="0"/>
                  <w:divBdr>
                    <w:top w:val="none" w:sz="0" w:space="0" w:color="auto"/>
                    <w:left w:val="none" w:sz="0" w:space="0" w:color="auto"/>
                    <w:bottom w:val="none" w:sz="0" w:space="0" w:color="auto"/>
                    <w:right w:val="none" w:sz="0" w:space="0" w:color="auto"/>
                  </w:divBdr>
                </w:div>
                <w:div w:id="766777410">
                  <w:marLeft w:val="0"/>
                  <w:marRight w:val="0"/>
                  <w:marTop w:val="0"/>
                  <w:marBottom w:val="0"/>
                  <w:divBdr>
                    <w:top w:val="none" w:sz="0" w:space="0" w:color="auto"/>
                    <w:left w:val="none" w:sz="0" w:space="0" w:color="auto"/>
                    <w:bottom w:val="none" w:sz="0" w:space="0" w:color="auto"/>
                    <w:right w:val="none" w:sz="0" w:space="0" w:color="auto"/>
                  </w:divBdr>
                </w:div>
                <w:div w:id="773669776">
                  <w:marLeft w:val="0"/>
                  <w:marRight w:val="0"/>
                  <w:marTop w:val="0"/>
                  <w:marBottom w:val="0"/>
                  <w:divBdr>
                    <w:top w:val="none" w:sz="0" w:space="0" w:color="auto"/>
                    <w:left w:val="none" w:sz="0" w:space="0" w:color="auto"/>
                    <w:bottom w:val="none" w:sz="0" w:space="0" w:color="auto"/>
                    <w:right w:val="none" w:sz="0" w:space="0" w:color="auto"/>
                  </w:divBdr>
                </w:div>
                <w:div w:id="777650573">
                  <w:marLeft w:val="0"/>
                  <w:marRight w:val="0"/>
                  <w:marTop w:val="0"/>
                  <w:marBottom w:val="0"/>
                  <w:divBdr>
                    <w:top w:val="none" w:sz="0" w:space="0" w:color="auto"/>
                    <w:left w:val="none" w:sz="0" w:space="0" w:color="auto"/>
                    <w:bottom w:val="none" w:sz="0" w:space="0" w:color="auto"/>
                    <w:right w:val="none" w:sz="0" w:space="0" w:color="auto"/>
                  </w:divBdr>
                </w:div>
                <w:div w:id="786781152">
                  <w:marLeft w:val="0"/>
                  <w:marRight w:val="0"/>
                  <w:marTop w:val="0"/>
                  <w:marBottom w:val="0"/>
                  <w:divBdr>
                    <w:top w:val="none" w:sz="0" w:space="0" w:color="auto"/>
                    <w:left w:val="none" w:sz="0" w:space="0" w:color="auto"/>
                    <w:bottom w:val="none" w:sz="0" w:space="0" w:color="auto"/>
                    <w:right w:val="none" w:sz="0" w:space="0" w:color="auto"/>
                  </w:divBdr>
                </w:div>
                <w:div w:id="801777581">
                  <w:marLeft w:val="0"/>
                  <w:marRight w:val="0"/>
                  <w:marTop w:val="0"/>
                  <w:marBottom w:val="0"/>
                  <w:divBdr>
                    <w:top w:val="none" w:sz="0" w:space="0" w:color="auto"/>
                    <w:left w:val="none" w:sz="0" w:space="0" w:color="auto"/>
                    <w:bottom w:val="none" w:sz="0" w:space="0" w:color="auto"/>
                    <w:right w:val="none" w:sz="0" w:space="0" w:color="auto"/>
                  </w:divBdr>
                </w:div>
                <w:div w:id="853878761">
                  <w:marLeft w:val="0"/>
                  <w:marRight w:val="0"/>
                  <w:marTop w:val="0"/>
                  <w:marBottom w:val="0"/>
                  <w:divBdr>
                    <w:top w:val="none" w:sz="0" w:space="0" w:color="auto"/>
                    <w:left w:val="none" w:sz="0" w:space="0" w:color="auto"/>
                    <w:bottom w:val="none" w:sz="0" w:space="0" w:color="auto"/>
                    <w:right w:val="none" w:sz="0" w:space="0" w:color="auto"/>
                  </w:divBdr>
                </w:div>
                <w:div w:id="877549857">
                  <w:marLeft w:val="0"/>
                  <w:marRight w:val="0"/>
                  <w:marTop w:val="0"/>
                  <w:marBottom w:val="0"/>
                  <w:divBdr>
                    <w:top w:val="none" w:sz="0" w:space="0" w:color="auto"/>
                    <w:left w:val="none" w:sz="0" w:space="0" w:color="auto"/>
                    <w:bottom w:val="none" w:sz="0" w:space="0" w:color="auto"/>
                    <w:right w:val="none" w:sz="0" w:space="0" w:color="auto"/>
                  </w:divBdr>
                </w:div>
                <w:div w:id="881597765">
                  <w:marLeft w:val="0"/>
                  <w:marRight w:val="0"/>
                  <w:marTop w:val="0"/>
                  <w:marBottom w:val="0"/>
                  <w:divBdr>
                    <w:top w:val="none" w:sz="0" w:space="0" w:color="auto"/>
                    <w:left w:val="none" w:sz="0" w:space="0" w:color="auto"/>
                    <w:bottom w:val="none" w:sz="0" w:space="0" w:color="auto"/>
                    <w:right w:val="none" w:sz="0" w:space="0" w:color="auto"/>
                  </w:divBdr>
                </w:div>
                <w:div w:id="887492055">
                  <w:marLeft w:val="0"/>
                  <w:marRight w:val="0"/>
                  <w:marTop w:val="0"/>
                  <w:marBottom w:val="0"/>
                  <w:divBdr>
                    <w:top w:val="none" w:sz="0" w:space="0" w:color="auto"/>
                    <w:left w:val="none" w:sz="0" w:space="0" w:color="auto"/>
                    <w:bottom w:val="none" w:sz="0" w:space="0" w:color="auto"/>
                    <w:right w:val="none" w:sz="0" w:space="0" w:color="auto"/>
                  </w:divBdr>
                </w:div>
                <w:div w:id="904416998">
                  <w:marLeft w:val="0"/>
                  <w:marRight w:val="0"/>
                  <w:marTop w:val="0"/>
                  <w:marBottom w:val="0"/>
                  <w:divBdr>
                    <w:top w:val="none" w:sz="0" w:space="0" w:color="auto"/>
                    <w:left w:val="none" w:sz="0" w:space="0" w:color="auto"/>
                    <w:bottom w:val="none" w:sz="0" w:space="0" w:color="auto"/>
                    <w:right w:val="none" w:sz="0" w:space="0" w:color="auto"/>
                  </w:divBdr>
                </w:div>
                <w:div w:id="909923382">
                  <w:marLeft w:val="0"/>
                  <w:marRight w:val="0"/>
                  <w:marTop w:val="0"/>
                  <w:marBottom w:val="0"/>
                  <w:divBdr>
                    <w:top w:val="none" w:sz="0" w:space="0" w:color="auto"/>
                    <w:left w:val="none" w:sz="0" w:space="0" w:color="auto"/>
                    <w:bottom w:val="none" w:sz="0" w:space="0" w:color="auto"/>
                    <w:right w:val="none" w:sz="0" w:space="0" w:color="auto"/>
                  </w:divBdr>
                </w:div>
                <w:div w:id="944388468">
                  <w:marLeft w:val="0"/>
                  <w:marRight w:val="0"/>
                  <w:marTop w:val="0"/>
                  <w:marBottom w:val="0"/>
                  <w:divBdr>
                    <w:top w:val="none" w:sz="0" w:space="0" w:color="auto"/>
                    <w:left w:val="none" w:sz="0" w:space="0" w:color="auto"/>
                    <w:bottom w:val="none" w:sz="0" w:space="0" w:color="auto"/>
                    <w:right w:val="none" w:sz="0" w:space="0" w:color="auto"/>
                  </w:divBdr>
                </w:div>
                <w:div w:id="988094741">
                  <w:marLeft w:val="0"/>
                  <w:marRight w:val="0"/>
                  <w:marTop w:val="0"/>
                  <w:marBottom w:val="0"/>
                  <w:divBdr>
                    <w:top w:val="none" w:sz="0" w:space="0" w:color="auto"/>
                    <w:left w:val="none" w:sz="0" w:space="0" w:color="auto"/>
                    <w:bottom w:val="none" w:sz="0" w:space="0" w:color="auto"/>
                    <w:right w:val="none" w:sz="0" w:space="0" w:color="auto"/>
                  </w:divBdr>
                </w:div>
                <w:div w:id="1014769218">
                  <w:marLeft w:val="0"/>
                  <w:marRight w:val="0"/>
                  <w:marTop w:val="0"/>
                  <w:marBottom w:val="0"/>
                  <w:divBdr>
                    <w:top w:val="none" w:sz="0" w:space="0" w:color="auto"/>
                    <w:left w:val="none" w:sz="0" w:space="0" w:color="auto"/>
                    <w:bottom w:val="none" w:sz="0" w:space="0" w:color="auto"/>
                    <w:right w:val="none" w:sz="0" w:space="0" w:color="auto"/>
                  </w:divBdr>
                </w:div>
                <w:div w:id="1027100438">
                  <w:marLeft w:val="0"/>
                  <w:marRight w:val="0"/>
                  <w:marTop w:val="0"/>
                  <w:marBottom w:val="0"/>
                  <w:divBdr>
                    <w:top w:val="none" w:sz="0" w:space="0" w:color="auto"/>
                    <w:left w:val="none" w:sz="0" w:space="0" w:color="auto"/>
                    <w:bottom w:val="none" w:sz="0" w:space="0" w:color="auto"/>
                    <w:right w:val="none" w:sz="0" w:space="0" w:color="auto"/>
                  </w:divBdr>
                </w:div>
                <w:div w:id="1068923484">
                  <w:marLeft w:val="0"/>
                  <w:marRight w:val="0"/>
                  <w:marTop w:val="0"/>
                  <w:marBottom w:val="0"/>
                  <w:divBdr>
                    <w:top w:val="none" w:sz="0" w:space="0" w:color="auto"/>
                    <w:left w:val="none" w:sz="0" w:space="0" w:color="auto"/>
                    <w:bottom w:val="none" w:sz="0" w:space="0" w:color="auto"/>
                    <w:right w:val="none" w:sz="0" w:space="0" w:color="auto"/>
                  </w:divBdr>
                </w:div>
                <w:div w:id="1091702969">
                  <w:marLeft w:val="0"/>
                  <w:marRight w:val="0"/>
                  <w:marTop w:val="0"/>
                  <w:marBottom w:val="0"/>
                  <w:divBdr>
                    <w:top w:val="none" w:sz="0" w:space="0" w:color="auto"/>
                    <w:left w:val="none" w:sz="0" w:space="0" w:color="auto"/>
                    <w:bottom w:val="none" w:sz="0" w:space="0" w:color="auto"/>
                    <w:right w:val="none" w:sz="0" w:space="0" w:color="auto"/>
                  </w:divBdr>
                </w:div>
                <w:div w:id="1110586818">
                  <w:marLeft w:val="0"/>
                  <w:marRight w:val="0"/>
                  <w:marTop w:val="0"/>
                  <w:marBottom w:val="0"/>
                  <w:divBdr>
                    <w:top w:val="none" w:sz="0" w:space="0" w:color="auto"/>
                    <w:left w:val="none" w:sz="0" w:space="0" w:color="auto"/>
                    <w:bottom w:val="none" w:sz="0" w:space="0" w:color="auto"/>
                    <w:right w:val="none" w:sz="0" w:space="0" w:color="auto"/>
                  </w:divBdr>
                </w:div>
                <w:div w:id="1117480005">
                  <w:marLeft w:val="0"/>
                  <w:marRight w:val="0"/>
                  <w:marTop w:val="0"/>
                  <w:marBottom w:val="0"/>
                  <w:divBdr>
                    <w:top w:val="none" w:sz="0" w:space="0" w:color="auto"/>
                    <w:left w:val="none" w:sz="0" w:space="0" w:color="auto"/>
                    <w:bottom w:val="none" w:sz="0" w:space="0" w:color="auto"/>
                    <w:right w:val="none" w:sz="0" w:space="0" w:color="auto"/>
                  </w:divBdr>
                </w:div>
                <w:div w:id="1147892884">
                  <w:marLeft w:val="0"/>
                  <w:marRight w:val="0"/>
                  <w:marTop w:val="0"/>
                  <w:marBottom w:val="0"/>
                  <w:divBdr>
                    <w:top w:val="none" w:sz="0" w:space="0" w:color="auto"/>
                    <w:left w:val="none" w:sz="0" w:space="0" w:color="auto"/>
                    <w:bottom w:val="none" w:sz="0" w:space="0" w:color="auto"/>
                    <w:right w:val="none" w:sz="0" w:space="0" w:color="auto"/>
                  </w:divBdr>
                </w:div>
                <w:div w:id="1185752310">
                  <w:marLeft w:val="0"/>
                  <w:marRight w:val="0"/>
                  <w:marTop w:val="0"/>
                  <w:marBottom w:val="0"/>
                  <w:divBdr>
                    <w:top w:val="none" w:sz="0" w:space="0" w:color="auto"/>
                    <w:left w:val="none" w:sz="0" w:space="0" w:color="auto"/>
                    <w:bottom w:val="none" w:sz="0" w:space="0" w:color="auto"/>
                    <w:right w:val="none" w:sz="0" w:space="0" w:color="auto"/>
                  </w:divBdr>
                </w:div>
                <w:div w:id="1203597260">
                  <w:marLeft w:val="0"/>
                  <w:marRight w:val="0"/>
                  <w:marTop w:val="0"/>
                  <w:marBottom w:val="0"/>
                  <w:divBdr>
                    <w:top w:val="none" w:sz="0" w:space="0" w:color="auto"/>
                    <w:left w:val="none" w:sz="0" w:space="0" w:color="auto"/>
                    <w:bottom w:val="none" w:sz="0" w:space="0" w:color="auto"/>
                    <w:right w:val="none" w:sz="0" w:space="0" w:color="auto"/>
                  </w:divBdr>
                </w:div>
                <w:div w:id="1209294632">
                  <w:marLeft w:val="0"/>
                  <w:marRight w:val="0"/>
                  <w:marTop w:val="0"/>
                  <w:marBottom w:val="0"/>
                  <w:divBdr>
                    <w:top w:val="none" w:sz="0" w:space="0" w:color="auto"/>
                    <w:left w:val="none" w:sz="0" w:space="0" w:color="auto"/>
                    <w:bottom w:val="none" w:sz="0" w:space="0" w:color="auto"/>
                    <w:right w:val="none" w:sz="0" w:space="0" w:color="auto"/>
                  </w:divBdr>
                </w:div>
                <w:div w:id="1279947606">
                  <w:marLeft w:val="0"/>
                  <w:marRight w:val="0"/>
                  <w:marTop w:val="0"/>
                  <w:marBottom w:val="0"/>
                  <w:divBdr>
                    <w:top w:val="none" w:sz="0" w:space="0" w:color="auto"/>
                    <w:left w:val="none" w:sz="0" w:space="0" w:color="auto"/>
                    <w:bottom w:val="none" w:sz="0" w:space="0" w:color="auto"/>
                    <w:right w:val="none" w:sz="0" w:space="0" w:color="auto"/>
                  </w:divBdr>
                </w:div>
                <w:div w:id="1288968986">
                  <w:marLeft w:val="0"/>
                  <w:marRight w:val="0"/>
                  <w:marTop w:val="0"/>
                  <w:marBottom w:val="0"/>
                  <w:divBdr>
                    <w:top w:val="none" w:sz="0" w:space="0" w:color="auto"/>
                    <w:left w:val="none" w:sz="0" w:space="0" w:color="auto"/>
                    <w:bottom w:val="none" w:sz="0" w:space="0" w:color="auto"/>
                    <w:right w:val="none" w:sz="0" w:space="0" w:color="auto"/>
                  </w:divBdr>
                </w:div>
                <w:div w:id="1329211120">
                  <w:marLeft w:val="0"/>
                  <w:marRight w:val="0"/>
                  <w:marTop w:val="0"/>
                  <w:marBottom w:val="0"/>
                  <w:divBdr>
                    <w:top w:val="none" w:sz="0" w:space="0" w:color="auto"/>
                    <w:left w:val="none" w:sz="0" w:space="0" w:color="auto"/>
                    <w:bottom w:val="none" w:sz="0" w:space="0" w:color="auto"/>
                    <w:right w:val="none" w:sz="0" w:space="0" w:color="auto"/>
                  </w:divBdr>
                </w:div>
                <w:div w:id="1337730964">
                  <w:marLeft w:val="0"/>
                  <w:marRight w:val="0"/>
                  <w:marTop w:val="0"/>
                  <w:marBottom w:val="0"/>
                  <w:divBdr>
                    <w:top w:val="none" w:sz="0" w:space="0" w:color="auto"/>
                    <w:left w:val="none" w:sz="0" w:space="0" w:color="auto"/>
                    <w:bottom w:val="none" w:sz="0" w:space="0" w:color="auto"/>
                    <w:right w:val="none" w:sz="0" w:space="0" w:color="auto"/>
                  </w:divBdr>
                </w:div>
                <w:div w:id="1339582586">
                  <w:marLeft w:val="0"/>
                  <w:marRight w:val="0"/>
                  <w:marTop w:val="0"/>
                  <w:marBottom w:val="0"/>
                  <w:divBdr>
                    <w:top w:val="none" w:sz="0" w:space="0" w:color="auto"/>
                    <w:left w:val="none" w:sz="0" w:space="0" w:color="auto"/>
                    <w:bottom w:val="none" w:sz="0" w:space="0" w:color="auto"/>
                    <w:right w:val="none" w:sz="0" w:space="0" w:color="auto"/>
                  </w:divBdr>
                </w:div>
                <w:div w:id="1349481626">
                  <w:marLeft w:val="0"/>
                  <w:marRight w:val="0"/>
                  <w:marTop w:val="0"/>
                  <w:marBottom w:val="0"/>
                  <w:divBdr>
                    <w:top w:val="none" w:sz="0" w:space="0" w:color="auto"/>
                    <w:left w:val="none" w:sz="0" w:space="0" w:color="auto"/>
                    <w:bottom w:val="none" w:sz="0" w:space="0" w:color="auto"/>
                    <w:right w:val="none" w:sz="0" w:space="0" w:color="auto"/>
                  </w:divBdr>
                </w:div>
                <w:div w:id="1362584282">
                  <w:marLeft w:val="0"/>
                  <w:marRight w:val="0"/>
                  <w:marTop w:val="0"/>
                  <w:marBottom w:val="0"/>
                  <w:divBdr>
                    <w:top w:val="none" w:sz="0" w:space="0" w:color="auto"/>
                    <w:left w:val="none" w:sz="0" w:space="0" w:color="auto"/>
                    <w:bottom w:val="none" w:sz="0" w:space="0" w:color="auto"/>
                    <w:right w:val="none" w:sz="0" w:space="0" w:color="auto"/>
                  </w:divBdr>
                </w:div>
                <w:div w:id="1385716348">
                  <w:marLeft w:val="0"/>
                  <w:marRight w:val="0"/>
                  <w:marTop w:val="0"/>
                  <w:marBottom w:val="0"/>
                  <w:divBdr>
                    <w:top w:val="none" w:sz="0" w:space="0" w:color="auto"/>
                    <w:left w:val="none" w:sz="0" w:space="0" w:color="auto"/>
                    <w:bottom w:val="none" w:sz="0" w:space="0" w:color="auto"/>
                    <w:right w:val="none" w:sz="0" w:space="0" w:color="auto"/>
                  </w:divBdr>
                </w:div>
                <w:div w:id="1390882563">
                  <w:marLeft w:val="0"/>
                  <w:marRight w:val="0"/>
                  <w:marTop w:val="0"/>
                  <w:marBottom w:val="0"/>
                  <w:divBdr>
                    <w:top w:val="none" w:sz="0" w:space="0" w:color="auto"/>
                    <w:left w:val="none" w:sz="0" w:space="0" w:color="auto"/>
                    <w:bottom w:val="none" w:sz="0" w:space="0" w:color="auto"/>
                    <w:right w:val="none" w:sz="0" w:space="0" w:color="auto"/>
                  </w:divBdr>
                </w:div>
                <w:div w:id="1401488637">
                  <w:marLeft w:val="0"/>
                  <w:marRight w:val="0"/>
                  <w:marTop w:val="0"/>
                  <w:marBottom w:val="0"/>
                  <w:divBdr>
                    <w:top w:val="none" w:sz="0" w:space="0" w:color="auto"/>
                    <w:left w:val="none" w:sz="0" w:space="0" w:color="auto"/>
                    <w:bottom w:val="none" w:sz="0" w:space="0" w:color="auto"/>
                    <w:right w:val="none" w:sz="0" w:space="0" w:color="auto"/>
                  </w:divBdr>
                </w:div>
                <w:div w:id="1407679697">
                  <w:marLeft w:val="0"/>
                  <w:marRight w:val="0"/>
                  <w:marTop w:val="0"/>
                  <w:marBottom w:val="0"/>
                  <w:divBdr>
                    <w:top w:val="none" w:sz="0" w:space="0" w:color="auto"/>
                    <w:left w:val="none" w:sz="0" w:space="0" w:color="auto"/>
                    <w:bottom w:val="none" w:sz="0" w:space="0" w:color="auto"/>
                    <w:right w:val="none" w:sz="0" w:space="0" w:color="auto"/>
                  </w:divBdr>
                </w:div>
                <w:div w:id="1438525699">
                  <w:marLeft w:val="0"/>
                  <w:marRight w:val="0"/>
                  <w:marTop w:val="0"/>
                  <w:marBottom w:val="0"/>
                  <w:divBdr>
                    <w:top w:val="none" w:sz="0" w:space="0" w:color="auto"/>
                    <w:left w:val="none" w:sz="0" w:space="0" w:color="auto"/>
                    <w:bottom w:val="none" w:sz="0" w:space="0" w:color="auto"/>
                    <w:right w:val="none" w:sz="0" w:space="0" w:color="auto"/>
                  </w:divBdr>
                </w:div>
                <w:div w:id="1507211163">
                  <w:marLeft w:val="0"/>
                  <w:marRight w:val="0"/>
                  <w:marTop w:val="0"/>
                  <w:marBottom w:val="0"/>
                  <w:divBdr>
                    <w:top w:val="none" w:sz="0" w:space="0" w:color="auto"/>
                    <w:left w:val="none" w:sz="0" w:space="0" w:color="auto"/>
                    <w:bottom w:val="none" w:sz="0" w:space="0" w:color="auto"/>
                    <w:right w:val="none" w:sz="0" w:space="0" w:color="auto"/>
                  </w:divBdr>
                </w:div>
                <w:div w:id="1508515188">
                  <w:marLeft w:val="0"/>
                  <w:marRight w:val="0"/>
                  <w:marTop w:val="0"/>
                  <w:marBottom w:val="0"/>
                  <w:divBdr>
                    <w:top w:val="none" w:sz="0" w:space="0" w:color="auto"/>
                    <w:left w:val="none" w:sz="0" w:space="0" w:color="auto"/>
                    <w:bottom w:val="none" w:sz="0" w:space="0" w:color="auto"/>
                    <w:right w:val="none" w:sz="0" w:space="0" w:color="auto"/>
                  </w:divBdr>
                </w:div>
                <w:div w:id="1536308640">
                  <w:marLeft w:val="0"/>
                  <w:marRight w:val="0"/>
                  <w:marTop w:val="0"/>
                  <w:marBottom w:val="0"/>
                  <w:divBdr>
                    <w:top w:val="none" w:sz="0" w:space="0" w:color="auto"/>
                    <w:left w:val="none" w:sz="0" w:space="0" w:color="auto"/>
                    <w:bottom w:val="none" w:sz="0" w:space="0" w:color="auto"/>
                    <w:right w:val="none" w:sz="0" w:space="0" w:color="auto"/>
                  </w:divBdr>
                </w:div>
                <w:div w:id="1571112398">
                  <w:marLeft w:val="0"/>
                  <w:marRight w:val="0"/>
                  <w:marTop w:val="0"/>
                  <w:marBottom w:val="0"/>
                  <w:divBdr>
                    <w:top w:val="none" w:sz="0" w:space="0" w:color="auto"/>
                    <w:left w:val="none" w:sz="0" w:space="0" w:color="auto"/>
                    <w:bottom w:val="none" w:sz="0" w:space="0" w:color="auto"/>
                    <w:right w:val="none" w:sz="0" w:space="0" w:color="auto"/>
                  </w:divBdr>
                </w:div>
                <w:div w:id="1573350488">
                  <w:marLeft w:val="0"/>
                  <w:marRight w:val="0"/>
                  <w:marTop w:val="0"/>
                  <w:marBottom w:val="0"/>
                  <w:divBdr>
                    <w:top w:val="none" w:sz="0" w:space="0" w:color="auto"/>
                    <w:left w:val="none" w:sz="0" w:space="0" w:color="auto"/>
                    <w:bottom w:val="none" w:sz="0" w:space="0" w:color="auto"/>
                    <w:right w:val="none" w:sz="0" w:space="0" w:color="auto"/>
                  </w:divBdr>
                </w:div>
                <w:div w:id="1575429534">
                  <w:marLeft w:val="0"/>
                  <w:marRight w:val="0"/>
                  <w:marTop w:val="0"/>
                  <w:marBottom w:val="0"/>
                  <w:divBdr>
                    <w:top w:val="none" w:sz="0" w:space="0" w:color="auto"/>
                    <w:left w:val="none" w:sz="0" w:space="0" w:color="auto"/>
                    <w:bottom w:val="none" w:sz="0" w:space="0" w:color="auto"/>
                    <w:right w:val="none" w:sz="0" w:space="0" w:color="auto"/>
                  </w:divBdr>
                </w:div>
                <w:div w:id="1590117438">
                  <w:marLeft w:val="0"/>
                  <w:marRight w:val="0"/>
                  <w:marTop w:val="0"/>
                  <w:marBottom w:val="0"/>
                  <w:divBdr>
                    <w:top w:val="none" w:sz="0" w:space="0" w:color="auto"/>
                    <w:left w:val="none" w:sz="0" w:space="0" w:color="auto"/>
                    <w:bottom w:val="none" w:sz="0" w:space="0" w:color="auto"/>
                    <w:right w:val="none" w:sz="0" w:space="0" w:color="auto"/>
                  </w:divBdr>
                </w:div>
                <w:div w:id="1591701070">
                  <w:marLeft w:val="0"/>
                  <w:marRight w:val="0"/>
                  <w:marTop w:val="0"/>
                  <w:marBottom w:val="0"/>
                  <w:divBdr>
                    <w:top w:val="none" w:sz="0" w:space="0" w:color="auto"/>
                    <w:left w:val="none" w:sz="0" w:space="0" w:color="auto"/>
                    <w:bottom w:val="none" w:sz="0" w:space="0" w:color="auto"/>
                    <w:right w:val="none" w:sz="0" w:space="0" w:color="auto"/>
                  </w:divBdr>
                </w:div>
                <w:div w:id="1595631524">
                  <w:marLeft w:val="0"/>
                  <w:marRight w:val="0"/>
                  <w:marTop w:val="0"/>
                  <w:marBottom w:val="0"/>
                  <w:divBdr>
                    <w:top w:val="none" w:sz="0" w:space="0" w:color="auto"/>
                    <w:left w:val="none" w:sz="0" w:space="0" w:color="auto"/>
                    <w:bottom w:val="none" w:sz="0" w:space="0" w:color="auto"/>
                    <w:right w:val="none" w:sz="0" w:space="0" w:color="auto"/>
                  </w:divBdr>
                </w:div>
                <w:div w:id="1600409452">
                  <w:marLeft w:val="0"/>
                  <w:marRight w:val="0"/>
                  <w:marTop w:val="0"/>
                  <w:marBottom w:val="0"/>
                  <w:divBdr>
                    <w:top w:val="none" w:sz="0" w:space="0" w:color="auto"/>
                    <w:left w:val="none" w:sz="0" w:space="0" w:color="auto"/>
                    <w:bottom w:val="none" w:sz="0" w:space="0" w:color="auto"/>
                    <w:right w:val="none" w:sz="0" w:space="0" w:color="auto"/>
                  </w:divBdr>
                </w:div>
                <w:div w:id="1608004368">
                  <w:marLeft w:val="0"/>
                  <w:marRight w:val="0"/>
                  <w:marTop w:val="0"/>
                  <w:marBottom w:val="0"/>
                  <w:divBdr>
                    <w:top w:val="none" w:sz="0" w:space="0" w:color="auto"/>
                    <w:left w:val="none" w:sz="0" w:space="0" w:color="auto"/>
                    <w:bottom w:val="none" w:sz="0" w:space="0" w:color="auto"/>
                    <w:right w:val="none" w:sz="0" w:space="0" w:color="auto"/>
                  </w:divBdr>
                </w:div>
                <w:div w:id="1611275774">
                  <w:marLeft w:val="0"/>
                  <w:marRight w:val="0"/>
                  <w:marTop w:val="0"/>
                  <w:marBottom w:val="0"/>
                  <w:divBdr>
                    <w:top w:val="none" w:sz="0" w:space="0" w:color="auto"/>
                    <w:left w:val="none" w:sz="0" w:space="0" w:color="auto"/>
                    <w:bottom w:val="none" w:sz="0" w:space="0" w:color="auto"/>
                    <w:right w:val="none" w:sz="0" w:space="0" w:color="auto"/>
                  </w:divBdr>
                </w:div>
                <w:div w:id="1623926531">
                  <w:marLeft w:val="0"/>
                  <w:marRight w:val="0"/>
                  <w:marTop w:val="0"/>
                  <w:marBottom w:val="0"/>
                  <w:divBdr>
                    <w:top w:val="none" w:sz="0" w:space="0" w:color="auto"/>
                    <w:left w:val="none" w:sz="0" w:space="0" w:color="auto"/>
                    <w:bottom w:val="none" w:sz="0" w:space="0" w:color="auto"/>
                    <w:right w:val="none" w:sz="0" w:space="0" w:color="auto"/>
                  </w:divBdr>
                </w:div>
                <w:div w:id="1645740670">
                  <w:marLeft w:val="0"/>
                  <w:marRight w:val="0"/>
                  <w:marTop w:val="0"/>
                  <w:marBottom w:val="0"/>
                  <w:divBdr>
                    <w:top w:val="none" w:sz="0" w:space="0" w:color="auto"/>
                    <w:left w:val="none" w:sz="0" w:space="0" w:color="auto"/>
                    <w:bottom w:val="none" w:sz="0" w:space="0" w:color="auto"/>
                    <w:right w:val="none" w:sz="0" w:space="0" w:color="auto"/>
                  </w:divBdr>
                </w:div>
                <w:div w:id="1658218206">
                  <w:marLeft w:val="0"/>
                  <w:marRight w:val="0"/>
                  <w:marTop w:val="0"/>
                  <w:marBottom w:val="0"/>
                  <w:divBdr>
                    <w:top w:val="none" w:sz="0" w:space="0" w:color="auto"/>
                    <w:left w:val="none" w:sz="0" w:space="0" w:color="auto"/>
                    <w:bottom w:val="none" w:sz="0" w:space="0" w:color="auto"/>
                    <w:right w:val="none" w:sz="0" w:space="0" w:color="auto"/>
                  </w:divBdr>
                </w:div>
                <w:div w:id="1716076354">
                  <w:marLeft w:val="0"/>
                  <w:marRight w:val="0"/>
                  <w:marTop w:val="0"/>
                  <w:marBottom w:val="0"/>
                  <w:divBdr>
                    <w:top w:val="none" w:sz="0" w:space="0" w:color="auto"/>
                    <w:left w:val="none" w:sz="0" w:space="0" w:color="auto"/>
                    <w:bottom w:val="none" w:sz="0" w:space="0" w:color="auto"/>
                    <w:right w:val="none" w:sz="0" w:space="0" w:color="auto"/>
                  </w:divBdr>
                </w:div>
                <w:div w:id="1735736645">
                  <w:marLeft w:val="0"/>
                  <w:marRight w:val="0"/>
                  <w:marTop w:val="0"/>
                  <w:marBottom w:val="0"/>
                  <w:divBdr>
                    <w:top w:val="none" w:sz="0" w:space="0" w:color="auto"/>
                    <w:left w:val="none" w:sz="0" w:space="0" w:color="auto"/>
                    <w:bottom w:val="none" w:sz="0" w:space="0" w:color="auto"/>
                    <w:right w:val="none" w:sz="0" w:space="0" w:color="auto"/>
                  </w:divBdr>
                </w:div>
                <w:div w:id="1752047236">
                  <w:marLeft w:val="0"/>
                  <w:marRight w:val="0"/>
                  <w:marTop w:val="0"/>
                  <w:marBottom w:val="0"/>
                  <w:divBdr>
                    <w:top w:val="none" w:sz="0" w:space="0" w:color="auto"/>
                    <w:left w:val="none" w:sz="0" w:space="0" w:color="auto"/>
                    <w:bottom w:val="none" w:sz="0" w:space="0" w:color="auto"/>
                    <w:right w:val="none" w:sz="0" w:space="0" w:color="auto"/>
                  </w:divBdr>
                </w:div>
                <w:div w:id="1760566417">
                  <w:marLeft w:val="0"/>
                  <w:marRight w:val="0"/>
                  <w:marTop w:val="0"/>
                  <w:marBottom w:val="0"/>
                  <w:divBdr>
                    <w:top w:val="none" w:sz="0" w:space="0" w:color="auto"/>
                    <w:left w:val="none" w:sz="0" w:space="0" w:color="auto"/>
                    <w:bottom w:val="none" w:sz="0" w:space="0" w:color="auto"/>
                    <w:right w:val="none" w:sz="0" w:space="0" w:color="auto"/>
                  </w:divBdr>
                </w:div>
                <w:div w:id="1765757967">
                  <w:marLeft w:val="0"/>
                  <w:marRight w:val="0"/>
                  <w:marTop w:val="0"/>
                  <w:marBottom w:val="0"/>
                  <w:divBdr>
                    <w:top w:val="none" w:sz="0" w:space="0" w:color="auto"/>
                    <w:left w:val="none" w:sz="0" w:space="0" w:color="auto"/>
                    <w:bottom w:val="none" w:sz="0" w:space="0" w:color="auto"/>
                    <w:right w:val="none" w:sz="0" w:space="0" w:color="auto"/>
                  </w:divBdr>
                </w:div>
                <w:div w:id="1780565871">
                  <w:marLeft w:val="0"/>
                  <w:marRight w:val="0"/>
                  <w:marTop w:val="0"/>
                  <w:marBottom w:val="0"/>
                  <w:divBdr>
                    <w:top w:val="none" w:sz="0" w:space="0" w:color="auto"/>
                    <w:left w:val="none" w:sz="0" w:space="0" w:color="auto"/>
                    <w:bottom w:val="none" w:sz="0" w:space="0" w:color="auto"/>
                    <w:right w:val="none" w:sz="0" w:space="0" w:color="auto"/>
                  </w:divBdr>
                </w:div>
                <w:div w:id="1780875481">
                  <w:marLeft w:val="0"/>
                  <w:marRight w:val="0"/>
                  <w:marTop w:val="0"/>
                  <w:marBottom w:val="0"/>
                  <w:divBdr>
                    <w:top w:val="none" w:sz="0" w:space="0" w:color="auto"/>
                    <w:left w:val="none" w:sz="0" w:space="0" w:color="auto"/>
                    <w:bottom w:val="none" w:sz="0" w:space="0" w:color="auto"/>
                    <w:right w:val="none" w:sz="0" w:space="0" w:color="auto"/>
                  </w:divBdr>
                </w:div>
                <w:div w:id="1806969238">
                  <w:marLeft w:val="0"/>
                  <w:marRight w:val="0"/>
                  <w:marTop w:val="0"/>
                  <w:marBottom w:val="0"/>
                  <w:divBdr>
                    <w:top w:val="none" w:sz="0" w:space="0" w:color="auto"/>
                    <w:left w:val="none" w:sz="0" w:space="0" w:color="auto"/>
                    <w:bottom w:val="none" w:sz="0" w:space="0" w:color="auto"/>
                    <w:right w:val="none" w:sz="0" w:space="0" w:color="auto"/>
                  </w:divBdr>
                </w:div>
                <w:div w:id="1844319930">
                  <w:marLeft w:val="0"/>
                  <w:marRight w:val="0"/>
                  <w:marTop w:val="0"/>
                  <w:marBottom w:val="0"/>
                  <w:divBdr>
                    <w:top w:val="none" w:sz="0" w:space="0" w:color="auto"/>
                    <w:left w:val="none" w:sz="0" w:space="0" w:color="auto"/>
                    <w:bottom w:val="none" w:sz="0" w:space="0" w:color="auto"/>
                    <w:right w:val="none" w:sz="0" w:space="0" w:color="auto"/>
                  </w:divBdr>
                </w:div>
                <w:div w:id="1871993008">
                  <w:marLeft w:val="0"/>
                  <w:marRight w:val="0"/>
                  <w:marTop w:val="0"/>
                  <w:marBottom w:val="0"/>
                  <w:divBdr>
                    <w:top w:val="none" w:sz="0" w:space="0" w:color="auto"/>
                    <w:left w:val="none" w:sz="0" w:space="0" w:color="auto"/>
                    <w:bottom w:val="none" w:sz="0" w:space="0" w:color="auto"/>
                    <w:right w:val="none" w:sz="0" w:space="0" w:color="auto"/>
                  </w:divBdr>
                </w:div>
                <w:div w:id="1880316818">
                  <w:marLeft w:val="0"/>
                  <w:marRight w:val="0"/>
                  <w:marTop w:val="0"/>
                  <w:marBottom w:val="0"/>
                  <w:divBdr>
                    <w:top w:val="none" w:sz="0" w:space="0" w:color="auto"/>
                    <w:left w:val="none" w:sz="0" w:space="0" w:color="auto"/>
                    <w:bottom w:val="none" w:sz="0" w:space="0" w:color="auto"/>
                    <w:right w:val="none" w:sz="0" w:space="0" w:color="auto"/>
                  </w:divBdr>
                </w:div>
                <w:div w:id="1882278374">
                  <w:marLeft w:val="0"/>
                  <w:marRight w:val="0"/>
                  <w:marTop w:val="0"/>
                  <w:marBottom w:val="0"/>
                  <w:divBdr>
                    <w:top w:val="none" w:sz="0" w:space="0" w:color="auto"/>
                    <w:left w:val="none" w:sz="0" w:space="0" w:color="auto"/>
                    <w:bottom w:val="none" w:sz="0" w:space="0" w:color="auto"/>
                    <w:right w:val="none" w:sz="0" w:space="0" w:color="auto"/>
                  </w:divBdr>
                </w:div>
                <w:div w:id="1892766424">
                  <w:marLeft w:val="0"/>
                  <w:marRight w:val="0"/>
                  <w:marTop w:val="0"/>
                  <w:marBottom w:val="0"/>
                  <w:divBdr>
                    <w:top w:val="none" w:sz="0" w:space="0" w:color="auto"/>
                    <w:left w:val="none" w:sz="0" w:space="0" w:color="auto"/>
                    <w:bottom w:val="none" w:sz="0" w:space="0" w:color="auto"/>
                    <w:right w:val="none" w:sz="0" w:space="0" w:color="auto"/>
                  </w:divBdr>
                </w:div>
                <w:div w:id="1927109455">
                  <w:marLeft w:val="0"/>
                  <w:marRight w:val="0"/>
                  <w:marTop w:val="0"/>
                  <w:marBottom w:val="0"/>
                  <w:divBdr>
                    <w:top w:val="none" w:sz="0" w:space="0" w:color="auto"/>
                    <w:left w:val="none" w:sz="0" w:space="0" w:color="auto"/>
                    <w:bottom w:val="none" w:sz="0" w:space="0" w:color="auto"/>
                    <w:right w:val="none" w:sz="0" w:space="0" w:color="auto"/>
                  </w:divBdr>
                </w:div>
                <w:div w:id="1938248153">
                  <w:marLeft w:val="0"/>
                  <w:marRight w:val="0"/>
                  <w:marTop w:val="0"/>
                  <w:marBottom w:val="0"/>
                  <w:divBdr>
                    <w:top w:val="none" w:sz="0" w:space="0" w:color="auto"/>
                    <w:left w:val="none" w:sz="0" w:space="0" w:color="auto"/>
                    <w:bottom w:val="none" w:sz="0" w:space="0" w:color="auto"/>
                    <w:right w:val="none" w:sz="0" w:space="0" w:color="auto"/>
                  </w:divBdr>
                </w:div>
                <w:div w:id="1959070257">
                  <w:marLeft w:val="0"/>
                  <w:marRight w:val="0"/>
                  <w:marTop w:val="0"/>
                  <w:marBottom w:val="0"/>
                  <w:divBdr>
                    <w:top w:val="none" w:sz="0" w:space="0" w:color="auto"/>
                    <w:left w:val="none" w:sz="0" w:space="0" w:color="auto"/>
                    <w:bottom w:val="none" w:sz="0" w:space="0" w:color="auto"/>
                    <w:right w:val="none" w:sz="0" w:space="0" w:color="auto"/>
                  </w:divBdr>
                </w:div>
                <w:div w:id="1959949967">
                  <w:marLeft w:val="0"/>
                  <w:marRight w:val="0"/>
                  <w:marTop w:val="0"/>
                  <w:marBottom w:val="0"/>
                  <w:divBdr>
                    <w:top w:val="none" w:sz="0" w:space="0" w:color="auto"/>
                    <w:left w:val="none" w:sz="0" w:space="0" w:color="auto"/>
                    <w:bottom w:val="none" w:sz="0" w:space="0" w:color="auto"/>
                    <w:right w:val="none" w:sz="0" w:space="0" w:color="auto"/>
                  </w:divBdr>
                </w:div>
                <w:div w:id="1975671064">
                  <w:marLeft w:val="0"/>
                  <w:marRight w:val="0"/>
                  <w:marTop w:val="0"/>
                  <w:marBottom w:val="0"/>
                  <w:divBdr>
                    <w:top w:val="none" w:sz="0" w:space="0" w:color="auto"/>
                    <w:left w:val="none" w:sz="0" w:space="0" w:color="auto"/>
                    <w:bottom w:val="none" w:sz="0" w:space="0" w:color="auto"/>
                    <w:right w:val="none" w:sz="0" w:space="0" w:color="auto"/>
                  </w:divBdr>
                </w:div>
                <w:div w:id="1977562614">
                  <w:marLeft w:val="0"/>
                  <w:marRight w:val="0"/>
                  <w:marTop w:val="0"/>
                  <w:marBottom w:val="0"/>
                  <w:divBdr>
                    <w:top w:val="none" w:sz="0" w:space="0" w:color="auto"/>
                    <w:left w:val="none" w:sz="0" w:space="0" w:color="auto"/>
                    <w:bottom w:val="none" w:sz="0" w:space="0" w:color="auto"/>
                    <w:right w:val="none" w:sz="0" w:space="0" w:color="auto"/>
                  </w:divBdr>
                </w:div>
                <w:div w:id="2010255730">
                  <w:marLeft w:val="0"/>
                  <w:marRight w:val="0"/>
                  <w:marTop w:val="0"/>
                  <w:marBottom w:val="0"/>
                  <w:divBdr>
                    <w:top w:val="none" w:sz="0" w:space="0" w:color="auto"/>
                    <w:left w:val="none" w:sz="0" w:space="0" w:color="auto"/>
                    <w:bottom w:val="none" w:sz="0" w:space="0" w:color="auto"/>
                    <w:right w:val="none" w:sz="0" w:space="0" w:color="auto"/>
                  </w:divBdr>
                </w:div>
                <w:div w:id="2015066686">
                  <w:marLeft w:val="0"/>
                  <w:marRight w:val="0"/>
                  <w:marTop w:val="0"/>
                  <w:marBottom w:val="0"/>
                  <w:divBdr>
                    <w:top w:val="none" w:sz="0" w:space="0" w:color="auto"/>
                    <w:left w:val="none" w:sz="0" w:space="0" w:color="auto"/>
                    <w:bottom w:val="none" w:sz="0" w:space="0" w:color="auto"/>
                    <w:right w:val="none" w:sz="0" w:space="0" w:color="auto"/>
                  </w:divBdr>
                </w:div>
                <w:div w:id="2020737883">
                  <w:marLeft w:val="0"/>
                  <w:marRight w:val="0"/>
                  <w:marTop w:val="0"/>
                  <w:marBottom w:val="0"/>
                  <w:divBdr>
                    <w:top w:val="none" w:sz="0" w:space="0" w:color="auto"/>
                    <w:left w:val="none" w:sz="0" w:space="0" w:color="auto"/>
                    <w:bottom w:val="none" w:sz="0" w:space="0" w:color="auto"/>
                    <w:right w:val="none" w:sz="0" w:space="0" w:color="auto"/>
                  </w:divBdr>
                </w:div>
                <w:div w:id="2024434337">
                  <w:marLeft w:val="0"/>
                  <w:marRight w:val="0"/>
                  <w:marTop w:val="0"/>
                  <w:marBottom w:val="0"/>
                  <w:divBdr>
                    <w:top w:val="none" w:sz="0" w:space="0" w:color="auto"/>
                    <w:left w:val="none" w:sz="0" w:space="0" w:color="auto"/>
                    <w:bottom w:val="none" w:sz="0" w:space="0" w:color="auto"/>
                    <w:right w:val="none" w:sz="0" w:space="0" w:color="auto"/>
                  </w:divBdr>
                </w:div>
                <w:div w:id="2028943432">
                  <w:marLeft w:val="0"/>
                  <w:marRight w:val="0"/>
                  <w:marTop w:val="0"/>
                  <w:marBottom w:val="0"/>
                  <w:divBdr>
                    <w:top w:val="none" w:sz="0" w:space="0" w:color="auto"/>
                    <w:left w:val="none" w:sz="0" w:space="0" w:color="auto"/>
                    <w:bottom w:val="none" w:sz="0" w:space="0" w:color="auto"/>
                    <w:right w:val="none" w:sz="0" w:space="0" w:color="auto"/>
                  </w:divBdr>
                </w:div>
                <w:div w:id="2046638158">
                  <w:marLeft w:val="0"/>
                  <w:marRight w:val="0"/>
                  <w:marTop w:val="0"/>
                  <w:marBottom w:val="0"/>
                  <w:divBdr>
                    <w:top w:val="none" w:sz="0" w:space="0" w:color="auto"/>
                    <w:left w:val="none" w:sz="0" w:space="0" w:color="auto"/>
                    <w:bottom w:val="none" w:sz="0" w:space="0" w:color="auto"/>
                    <w:right w:val="none" w:sz="0" w:space="0" w:color="auto"/>
                  </w:divBdr>
                </w:div>
                <w:div w:id="2052226576">
                  <w:marLeft w:val="0"/>
                  <w:marRight w:val="0"/>
                  <w:marTop w:val="0"/>
                  <w:marBottom w:val="0"/>
                  <w:divBdr>
                    <w:top w:val="none" w:sz="0" w:space="0" w:color="auto"/>
                    <w:left w:val="none" w:sz="0" w:space="0" w:color="auto"/>
                    <w:bottom w:val="none" w:sz="0" w:space="0" w:color="auto"/>
                    <w:right w:val="none" w:sz="0" w:space="0" w:color="auto"/>
                  </w:divBdr>
                </w:div>
                <w:div w:id="2064014068">
                  <w:marLeft w:val="0"/>
                  <w:marRight w:val="0"/>
                  <w:marTop w:val="0"/>
                  <w:marBottom w:val="0"/>
                  <w:divBdr>
                    <w:top w:val="none" w:sz="0" w:space="0" w:color="auto"/>
                    <w:left w:val="none" w:sz="0" w:space="0" w:color="auto"/>
                    <w:bottom w:val="none" w:sz="0" w:space="0" w:color="auto"/>
                    <w:right w:val="none" w:sz="0" w:space="0" w:color="auto"/>
                  </w:divBdr>
                </w:div>
                <w:div w:id="2068410323">
                  <w:marLeft w:val="0"/>
                  <w:marRight w:val="0"/>
                  <w:marTop w:val="0"/>
                  <w:marBottom w:val="0"/>
                  <w:divBdr>
                    <w:top w:val="none" w:sz="0" w:space="0" w:color="auto"/>
                    <w:left w:val="none" w:sz="0" w:space="0" w:color="auto"/>
                    <w:bottom w:val="none" w:sz="0" w:space="0" w:color="auto"/>
                    <w:right w:val="none" w:sz="0" w:space="0" w:color="auto"/>
                  </w:divBdr>
                </w:div>
                <w:div w:id="2071419548">
                  <w:marLeft w:val="0"/>
                  <w:marRight w:val="0"/>
                  <w:marTop w:val="0"/>
                  <w:marBottom w:val="0"/>
                  <w:divBdr>
                    <w:top w:val="none" w:sz="0" w:space="0" w:color="auto"/>
                    <w:left w:val="none" w:sz="0" w:space="0" w:color="auto"/>
                    <w:bottom w:val="none" w:sz="0" w:space="0" w:color="auto"/>
                    <w:right w:val="none" w:sz="0" w:space="0" w:color="auto"/>
                  </w:divBdr>
                </w:div>
                <w:div w:id="21420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8097">
          <w:marLeft w:val="0"/>
          <w:marRight w:val="0"/>
          <w:marTop w:val="0"/>
          <w:marBottom w:val="0"/>
          <w:divBdr>
            <w:top w:val="none" w:sz="0" w:space="0" w:color="auto"/>
            <w:left w:val="none" w:sz="0" w:space="0" w:color="auto"/>
            <w:bottom w:val="none" w:sz="0" w:space="0" w:color="auto"/>
            <w:right w:val="none" w:sz="0" w:space="0" w:color="auto"/>
          </w:divBdr>
        </w:div>
        <w:div w:id="2063743932">
          <w:marLeft w:val="0"/>
          <w:marRight w:val="0"/>
          <w:marTop w:val="0"/>
          <w:marBottom w:val="0"/>
          <w:divBdr>
            <w:top w:val="none" w:sz="0" w:space="0" w:color="auto"/>
            <w:left w:val="none" w:sz="0" w:space="0" w:color="auto"/>
            <w:bottom w:val="none" w:sz="0" w:space="0" w:color="auto"/>
            <w:right w:val="none" w:sz="0" w:space="0" w:color="auto"/>
          </w:divBdr>
          <w:divsChild>
            <w:div w:id="1940676795">
              <w:marLeft w:val="0"/>
              <w:marRight w:val="0"/>
              <w:marTop w:val="0"/>
              <w:marBottom w:val="0"/>
              <w:divBdr>
                <w:top w:val="none" w:sz="0" w:space="0" w:color="auto"/>
                <w:left w:val="none" w:sz="0" w:space="0" w:color="auto"/>
                <w:bottom w:val="none" w:sz="0" w:space="0" w:color="auto"/>
                <w:right w:val="none" w:sz="0" w:space="0" w:color="auto"/>
              </w:divBdr>
              <w:divsChild>
                <w:div w:id="998340713">
                  <w:marLeft w:val="0"/>
                  <w:marRight w:val="0"/>
                  <w:marTop w:val="0"/>
                  <w:marBottom w:val="0"/>
                  <w:divBdr>
                    <w:top w:val="none" w:sz="0" w:space="0" w:color="auto"/>
                    <w:left w:val="none" w:sz="0" w:space="0" w:color="auto"/>
                    <w:bottom w:val="none" w:sz="0" w:space="0" w:color="auto"/>
                    <w:right w:val="none" w:sz="0" w:space="0" w:color="auto"/>
                  </w:divBdr>
                  <w:divsChild>
                    <w:div w:id="28995732">
                      <w:marLeft w:val="0"/>
                      <w:marRight w:val="0"/>
                      <w:marTop w:val="0"/>
                      <w:marBottom w:val="0"/>
                      <w:divBdr>
                        <w:top w:val="none" w:sz="0" w:space="0" w:color="auto"/>
                        <w:left w:val="none" w:sz="0" w:space="0" w:color="auto"/>
                        <w:bottom w:val="none" w:sz="0" w:space="0" w:color="auto"/>
                        <w:right w:val="none" w:sz="0" w:space="0" w:color="auto"/>
                      </w:divBdr>
                      <w:divsChild>
                        <w:div w:id="1458791858">
                          <w:marLeft w:val="0"/>
                          <w:marRight w:val="0"/>
                          <w:marTop w:val="0"/>
                          <w:marBottom w:val="0"/>
                          <w:divBdr>
                            <w:top w:val="none" w:sz="0" w:space="0" w:color="auto"/>
                            <w:left w:val="none" w:sz="0" w:space="0" w:color="auto"/>
                            <w:bottom w:val="none" w:sz="0" w:space="0" w:color="auto"/>
                            <w:right w:val="none" w:sz="0" w:space="0" w:color="auto"/>
                          </w:divBdr>
                        </w:div>
                      </w:divsChild>
                    </w:div>
                    <w:div w:id="41028765">
                      <w:marLeft w:val="0"/>
                      <w:marRight w:val="0"/>
                      <w:marTop w:val="0"/>
                      <w:marBottom w:val="0"/>
                      <w:divBdr>
                        <w:top w:val="none" w:sz="0" w:space="0" w:color="auto"/>
                        <w:left w:val="none" w:sz="0" w:space="0" w:color="auto"/>
                        <w:bottom w:val="none" w:sz="0" w:space="0" w:color="auto"/>
                        <w:right w:val="none" w:sz="0" w:space="0" w:color="auto"/>
                      </w:divBdr>
                      <w:divsChild>
                        <w:div w:id="372115567">
                          <w:marLeft w:val="0"/>
                          <w:marRight w:val="0"/>
                          <w:marTop w:val="0"/>
                          <w:marBottom w:val="0"/>
                          <w:divBdr>
                            <w:top w:val="none" w:sz="0" w:space="0" w:color="auto"/>
                            <w:left w:val="none" w:sz="0" w:space="0" w:color="auto"/>
                            <w:bottom w:val="none" w:sz="0" w:space="0" w:color="auto"/>
                            <w:right w:val="none" w:sz="0" w:space="0" w:color="auto"/>
                          </w:divBdr>
                        </w:div>
                      </w:divsChild>
                    </w:div>
                    <w:div w:id="44642999">
                      <w:marLeft w:val="0"/>
                      <w:marRight w:val="0"/>
                      <w:marTop w:val="0"/>
                      <w:marBottom w:val="0"/>
                      <w:divBdr>
                        <w:top w:val="none" w:sz="0" w:space="0" w:color="auto"/>
                        <w:left w:val="none" w:sz="0" w:space="0" w:color="auto"/>
                        <w:bottom w:val="none" w:sz="0" w:space="0" w:color="auto"/>
                        <w:right w:val="none" w:sz="0" w:space="0" w:color="auto"/>
                      </w:divBdr>
                      <w:divsChild>
                        <w:div w:id="1409883345">
                          <w:marLeft w:val="0"/>
                          <w:marRight w:val="0"/>
                          <w:marTop w:val="0"/>
                          <w:marBottom w:val="0"/>
                          <w:divBdr>
                            <w:top w:val="none" w:sz="0" w:space="0" w:color="auto"/>
                            <w:left w:val="none" w:sz="0" w:space="0" w:color="auto"/>
                            <w:bottom w:val="none" w:sz="0" w:space="0" w:color="auto"/>
                            <w:right w:val="none" w:sz="0" w:space="0" w:color="auto"/>
                          </w:divBdr>
                        </w:div>
                      </w:divsChild>
                    </w:div>
                    <w:div w:id="70006275">
                      <w:marLeft w:val="0"/>
                      <w:marRight w:val="0"/>
                      <w:marTop w:val="0"/>
                      <w:marBottom w:val="0"/>
                      <w:divBdr>
                        <w:top w:val="none" w:sz="0" w:space="0" w:color="auto"/>
                        <w:left w:val="none" w:sz="0" w:space="0" w:color="auto"/>
                        <w:bottom w:val="none" w:sz="0" w:space="0" w:color="auto"/>
                        <w:right w:val="none" w:sz="0" w:space="0" w:color="auto"/>
                      </w:divBdr>
                    </w:div>
                    <w:div w:id="78799281">
                      <w:marLeft w:val="0"/>
                      <w:marRight w:val="0"/>
                      <w:marTop w:val="0"/>
                      <w:marBottom w:val="0"/>
                      <w:divBdr>
                        <w:top w:val="none" w:sz="0" w:space="0" w:color="auto"/>
                        <w:left w:val="none" w:sz="0" w:space="0" w:color="auto"/>
                        <w:bottom w:val="none" w:sz="0" w:space="0" w:color="auto"/>
                        <w:right w:val="none" w:sz="0" w:space="0" w:color="auto"/>
                      </w:divBdr>
                    </w:div>
                    <w:div w:id="85007809">
                      <w:marLeft w:val="0"/>
                      <w:marRight w:val="0"/>
                      <w:marTop w:val="0"/>
                      <w:marBottom w:val="0"/>
                      <w:divBdr>
                        <w:top w:val="none" w:sz="0" w:space="0" w:color="auto"/>
                        <w:left w:val="none" w:sz="0" w:space="0" w:color="auto"/>
                        <w:bottom w:val="none" w:sz="0" w:space="0" w:color="auto"/>
                        <w:right w:val="none" w:sz="0" w:space="0" w:color="auto"/>
                      </w:divBdr>
                      <w:divsChild>
                        <w:div w:id="1709724581">
                          <w:marLeft w:val="0"/>
                          <w:marRight w:val="0"/>
                          <w:marTop w:val="0"/>
                          <w:marBottom w:val="0"/>
                          <w:divBdr>
                            <w:top w:val="none" w:sz="0" w:space="0" w:color="auto"/>
                            <w:left w:val="none" w:sz="0" w:space="0" w:color="auto"/>
                            <w:bottom w:val="none" w:sz="0" w:space="0" w:color="auto"/>
                            <w:right w:val="none" w:sz="0" w:space="0" w:color="auto"/>
                          </w:divBdr>
                        </w:div>
                      </w:divsChild>
                    </w:div>
                    <w:div w:id="96558156">
                      <w:marLeft w:val="0"/>
                      <w:marRight w:val="0"/>
                      <w:marTop w:val="0"/>
                      <w:marBottom w:val="0"/>
                      <w:divBdr>
                        <w:top w:val="none" w:sz="0" w:space="0" w:color="auto"/>
                        <w:left w:val="none" w:sz="0" w:space="0" w:color="auto"/>
                        <w:bottom w:val="none" w:sz="0" w:space="0" w:color="auto"/>
                        <w:right w:val="none" w:sz="0" w:space="0" w:color="auto"/>
                      </w:divBdr>
                    </w:div>
                    <w:div w:id="98763694">
                      <w:marLeft w:val="0"/>
                      <w:marRight w:val="0"/>
                      <w:marTop w:val="0"/>
                      <w:marBottom w:val="0"/>
                      <w:divBdr>
                        <w:top w:val="none" w:sz="0" w:space="0" w:color="auto"/>
                        <w:left w:val="none" w:sz="0" w:space="0" w:color="auto"/>
                        <w:bottom w:val="none" w:sz="0" w:space="0" w:color="auto"/>
                        <w:right w:val="none" w:sz="0" w:space="0" w:color="auto"/>
                      </w:divBdr>
                      <w:divsChild>
                        <w:div w:id="754131837">
                          <w:marLeft w:val="0"/>
                          <w:marRight w:val="0"/>
                          <w:marTop w:val="0"/>
                          <w:marBottom w:val="0"/>
                          <w:divBdr>
                            <w:top w:val="none" w:sz="0" w:space="0" w:color="auto"/>
                            <w:left w:val="none" w:sz="0" w:space="0" w:color="auto"/>
                            <w:bottom w:val="none" w:sz="0" w:space="0" w:color="auto"/>
                            <w:right w:val="none" w:sz="0" w:space="0" w:color="auto"/>
                          </w:divBdr>
                        </w:div>
                      </w:divsChild>
                    </w:div>
                    <w:div w:id="126819869">
                      <w:marLeft w:val="0"/>
                      <w:marRight w:val="0"/>
                      <w:marTop w:val="0"/>
                      <w:marBottom w:val="0"/>
                      <w:divBdr>
                        <w:top w:val="none" w:sz="0" w:space="0" w:color="auto"/>
                        <w:left w:val="none" w:sz="0" w:space="0" w:color="auto"/>
                        <w:bottom w:val="none" w:sz="0" w:space="0" w:color="auto"/>
                        <w:right w:val="none" w:sz="0" w:space="0" w:color="auto"/>
                      </w:divBdr>
                    </w:div>
                    <w:div w:id="139269917">
                      <w:marLeft w:val="0"/>
                      <w:marRight w:val="0"/>
                      <w:marTop w:val="0"/>
                      <w:marBottom w:val="0"/>
                      <w:divBdr>
                        <w:top w:val="none" w:sz="0" w:space="0" w:color="auto"/>
                        <w:left w:val="none" w:sz="0" w:space="0" w:color="auto"/>
                        <w:bottom w:val="none" w:sz="0" w:space="0" w:color="auto"/>
                        <w:right w:val="none" w:sz="0" w:space="0" w:color="auto"/>
                      </w:divBdr>
                    </w:div>
                    <w:div w:id="157424526">
                      <w:marLeft w:val="0"/>
                      <w:marRight w:val="0"/>
                      <w:marTop w:val="0"/>
                      <w:marBottom w:val="0"/>
                      <w:divBdr>
                        <w:top w:val="none" w:sz="0" w:space="0" w:color="auto"/>
                        <w:left w:val="none" w:sz="0" w:space="0" w:color="auto"/>
                        <w:bottom w:val="none" w:sz="0" w:space="0" w:color="auto"/>
                        <w:right w:val="none" w:sz="0" w:space="0" w:color="auto"/>
                      </w:divBdr>
                      <w:divsChild>
                        <w:div w:id="130639723">
                          <w:marLeft w:val="0"/>
                          <w:marRight w:val="0"/>
                          <w:marTop w:val="0"/>
                          <w:marBottom w:val="0"/>
                          <w:divBdr>
                            <w:top w:val="none" w:sz="0" w:space="0" w:color="auto"/>
                            <w:left w:val="none" w:sz="0" w:space="0" w:color="auto"/>
                            <w:bottom w:val="none" w:sz="0" w:space="0" w:color="auto"/>
                            <w:right w:val="none" w:sz="0" w:space="0" w:color="auto"/>
                          </w:divBdr>
                        </w:div>
                      </w:divsChild>
                    </w:div>
                    <w:div w:id="201476811">
                      <w:marLeft w:val="0"/>
                      <w:marRight w:val="0"/>
                      <w:marTop w:val="0"/>
                      <w:marBottom w:val="0"/>
                      <w:divBdr>
                        <w:top w:val="none" w:sz="0" w:space="0" w:color="auto"/>
                        <w:left w:val="none" w:sz="0" w:space="0" w:color="auto"/>
                        <w:bottom w:val="none" w:sz="0" w:space="0" w:color="auto"/>
                        <w:right w:val="none" w:sz="0" w:space="0" w:color="auto"/>
                      </w:divBdr>
                    </w:div>
                    <w:div w:id="206377362">
                      <w:marLeft w:val="0"/>
                      <w:marRight w:val="0"/>
                      <w:marTop w:val="0"/>
                      <w:marBottom w:val="0"/>
                      <w:divBdr>
                        <w:top w:val="none" w:sz="0" w:space="0" w:color="auto"/>
                        <w:left w:val="none" w:sz="0" w:space="0" w:color="auto"/>
                        <w:bottom w:val="none" w:sz="0" w:space="0" w:color="auto"/>
                        <w:right w:val="none" w:sz="0" w:space="0" w:color="auto"/>
                      </w:divBdr>
                      <w:divsChild>
                        <w:div w:id="825124992">
                          <w:marLeft w:val="0"/>
                          <w:marRight w:val="0"/>
                          <w:marTop w:val="0"/>
                          <w:marBottom w:val="0"/>
                          <w:divBdr>
                            <w:top w:val="none" w:sz="0" w:space="0" w:color="auto"/>
                            <w:left w:val="none" w:sz="0" w:space="0" w:color="auto"/>
                            <w:bottom w:val="none" w:sz="0" w:space="0" w:color="auto"/>
                            <w:right w:val="none" w:sz="0" w:space="0" w:color="auto"/>
                          </w:divBdr>
                        </w:div>
                      </w:divsChild>
                    </w:div>
                    <w:div w:id="222837769">
                      <w:marLeft w:val="0"/>
                      <w:marRight w:val="0"/>
                      <w:marTop w:val="0"/>
                      <w:marBottom w:val="0"/>
                      <w:divBdr>
                        <w:top w:val="none" w:sz="0" w:space="0" w:color="auto"/>
                        <w:left w:val="none" w:sz="0" w:space="0" w:color="auto"/>
                        <w:bottom w:val="none" w:sz="0" w:space="0" w:color="auto"/>
                        <w:right w:val="none" w:sz="0" w:space="0" w:color="auto"/>
                      </w:divBdr>
                    </w:div>
                    <w:div w:id="223295067">
                      <w:marLeft w:val="0"/>
                      <w:marRight w:val="0"/>
                      <w:marTop w:val="0"/>
                      <w:marBottom w:val="0"/>
                      <w:divBdr>
                        <w:top w:val="none" w:sz="0" w:space="0" w:color="auto"/>
                        <w:left w:val="none" w:sz="0" w:space="0" w:color="auto"/>
                        <w:bottom w:val="none" w:sz="0" w:space="0" w:color="auto"/>
                        <w:right w:val="none" w:sz="0" w:space="0" w:color="auto"/>
                      </w:divBdr>
                      <w:divsChild>
                        <w:div w:id="982661801">
                          <w:marLeft w:val="0"/>
                          <w:marRight w:val="0"/>
                          <w:marTop w:val="0"/>
                          <w:marBottom w:val="0"/>
                          <w:divBdr>
                            <w:top w:val="none" w:sz="0" w:space="0" w:color="auto"/>
                            <w:left w:val="none" w:sz="0" w:space="0" w:color="auto"/>
                            <w:bottom w:val="none" w:sz="0" w:space="0" w:color="auto"/>
                            <w:right w:val="none" w:sz="0" w:space="0" w:color="auto"/>
                          </w:divBdr>
                        </w:div>
                      </w:divsChild>
                    </w:div>
                    <w:div w:id="249850976">
                      <w:marLeft w:val="0"/>
                      <w:marRight w:val="0"/>
                      <w:marTop w:val="0"/>
                      <w:marBottom w:val="0"/>
                      <w:divBdr>
                        <w:top w:val="none" w:sz="0" w:space="0" w:color="auto"/>
                        <w:left w:val="none" w:sz="0" w:space="0" w:color="auto"/>
                        <w:bottom w:val="none" w:sz="0" w:space="0" w:color="auto"/>
                        <w:right w:val="none" w:sz="0" w:space="0" w:color="auto"/>
                      </w:divBdr>
                      <w:divsChild>
                        <w:div w:id="2000498945">
                          <w:marLeft w:val="0"/>
                          <w:marRight w:val="0"/>
                          <w:marTop w:val="0"/>
                          <w:marBottom w:val="0"/>
                          <w:divBdr>
                            <w:top w:val="none" w:sz="0" w:space="0" w:color="auto"/>
                            <w:left w:val="none" w:sz="0" w:space="0" w:color="auto"/>
                            <w:bottom w:val="none" w:sz="0" w:space="0" w:color="auto"/>
                            <w:right w:val="none" w:sz="0" w:space="0" w:color="auto"/>
                          </w:divBdr>
                        </w:div>
                      </w:divsChild>
                    </w:div>
                    <w:div w:id="260338941">
                      <w:marLeft w:val="0"/>
                      <w:marRight w:val="0"/>
                      <w:marTop w:val="0"/>
                      <w:marBottom w:val="0"/>
                      <w:divBdr>
                        <w:top w:val="none" w:sz="0" w:space="0" w:color="auto"/>
                        <w:left w:val="none" w:sz="0" w:space="0" w:color="auto"/>
                        <w:bottom w:val="none" w:sz="0" w:space="0" w:color="auto"/>
                        <w:right w:val="none" w:sz="0" w:space="0" w:color="auto"/>
                      </w:divBdr>
                    </w:div>
                    <w:div w:id="264385364">
                      <w:marLeft w:val="0"/>
                      <w:marRight w:val="0"/>
                      <w:marTop w:val="0"/>
                      <w:marBottom w:val="0"/>
                      <w:divBdr>
                        <w:top w:val="none" w:sz="0" w:space="0" w:color="auto"/>
                        <w:left w:val="none" w:sz="0" w:space="0" w:color="auto"/>
                        <w:bottom w:val="none" w:sz="0" w:space="0" w:color="auto"/>
                        <w:right w:val="none" w:sz="0" w:space="0" w:color="auto"/>
                      </w:divBdr>
                      <w:divsChild>
                        <w:div w:id="1879854246">
                          <w:marLeft w:val="0"/>
                          <w:marRight w:val="0"/>
                          <w:marTop w:val="0"/>
                          <w:marBottom w:val="0"/>
                          <w:divBdr>
                            <w:top w:val="none" w:sz="0" w:space="0" w:color="auto"/>
                            <w:left w:val="none" w:sz="0" w:space="0" w:color="auto"/>
                            <w:bottom w:val="none" w:sz="0" w:space="0" w:color="auto"/>
                            <w:right w:val="none" w:sz="0" w:space="0" w:color="auto"/>
                          </w:divBdr>
                        </w:div>
                      </w:divsChild>
                    </w:div>
                    <w:div w:id="274483511">
                      <w:marLeft w:val="0"/>
                      <w:marRight w:val="0"/>
                      <w:marTop w:val="0"/>
                      <w:marBottom w:val="0"/>
                      <w:divBdr>
                        <w:top w:val="none" w:sz="0" w:space="0" w:color="auto"/>
                        <w:left w:val="none" w:sz="0" w:space="0" w:color="auto"/>
                        <w:bottom w:val="none" w:sz="0" w:space="0" w:color="auto"/>
                        <w:right w:val="none" w:sz="0" w:space="0" w:color="auto"/>
                      </w:divBdr>
                      <w:divsChild>
                        <w:div w:id="896815230">
                          <w:marLeft w:val="0"/>
                          <w:marRight w:val="0"/>
                          <w:marTop w:val="0"/>
                          <w:marBottom w:val="0"/>
                          <w:divBdr>
                            <w:top w:val="none" w:sz="0" w:space="0" w:color="auto"/>
                            <w:left w:val="none" w:sz="0" w:space="0" w:color="auto"/>
                            <w:bottom w:val="none" w:sz="0" w:space="0" w:color="auto"/>
                            <w:right w:val="none" w:sz="0" w:space="0" w:color="auto"/>
                          </w:divBdr>
                        </w:div>
                      </w:divsChild>
                    </w:div>
                    <w:div w:id="285086612">
                      <w:marLeft w:val="0"/>
                      <w:marRight w:val="0"/>
                      <w:marTop w:val="0"/>
                      <w:marBottom w:val="0"/>
                      <w:divBdr>
                        <w:top w:val="none" w:sz="0" w:space="0" w:color="auto"/>
                        <w:left w:val="none" w:sz="0" w:space="0" w:color="auto"/>
                        <w:bottom w:val="none" w:sz="0" w:space="0" w:color="auto"/>
                        <w:right w:val="none" w:sz="0" w:space="0" w:color="auto"/>
                      </w:divBdr>
                      <w:divsChild>
                        <w:div w:id="1278097896">
                          <w:marLeft w:val="0"/>
                          <w:marRight w:val="0"/>
                          <w:marTop w:val="0"/>
                          <w:marBottom w:val="0"/>
                          <w:divBdr>
                            <w:top w:val="none" w:sz="0" w:space="0" w:color="auto"/>
                            <w:left w:val="none" w:sz="0" w:space="0" w:color="auto"/>
                            <w:bottom w:val="none" w:sz="0" w:space="0" w:color="auto"/>
                            <w:right w:val="none" w:sz="0" w:space="0" w:color="auto"/>
                          </w:divBdr>
                        </w:div>
                      </w:divsChild>
                    </w:div>
                    <w:div w:id="305547136">
                      <w:marLeft w:val="0"/>
                      <w:marRight w:val="0"/>
                      <w:marTop w:val="0"/>
                      <w:marBottom w:val="0"/>
                      <w:divBdr>
                        <w:top w:val="none" w:sz="0" w:space="0" w:color="auto"/>
                        <w:left w:val="none" w:sz="0" w:space="0" w:color="auto"/>
                        <w:bottom w:val="none" w:sz="0" w:space="0" w:color="auto"/>
                        <w:right w:val="none" w:sz="0" w:space="0" w:color="auto"/>
                      </w:divBdr>
                    </w:div>
                    <w:div w:id="306517939">
                      <w:marLeft w:val="0"/>
                      <w:marRight w:val="0"/>
                      <w:marTop w:val="0"/>
                      <w:marBottom w:val="0"/>
                      <w:divBdr>
                        <w:top w:val="none" w:sz="0" w:space="0" w:color="auto"/>
                        <w:left w:val="none" w:sz="0" w:space="0" w:color="auto"/>
                        <w:bottom w:val="none" w:sz="0" w:space="0" w:color="auto"/>
                        <w:right w:val="none" w:sz="0" w:space="0" w:color="auto"/>
                      </w:divBdr>
                      <w:divsChild>
                        <w:div w:id="371465152">
                          <w:marLeft w:val="0"/>
                          <w:marRight w:val="0"/>
                          <w:marTop w:val="0"/>
                          <w:marBottom w:val="0"/>
                          <w:divBdr>
                            <w:top w:val="none" w:sz="0" w:space="0" w:color="auto"/>
                            <w:left w:val="none" w:sz="0" w:space="0" w:color="auto"/>
                            <w:bottom w:val="none" w:sz="0" w:space="0" w:color="auto"/>
                            <w:right w:val="none" w:sz="0" w:space="0" w:color="auto"/>
                          </w:divBdr>
                        </w:div>
                      </w:divsChild>
                    </w:div>
                    <w:div w:id="329647461">
                      <w:marLeft w:val="0"/>
                      <w:marRight w:val="0"/>
                      <w:marTop w:val="0"/>
                      <w:marBottom w:val="0"/>
                      <w:divBdr>
                        <w:top w:val="none" w:sz="0" w:space="0" w:color="auto"/>
                        <w:left w:val="none" w:sz="0" w:space="0" w:color="auto"/>
                        <w:bottom w:val="none" w:sz="0" w:space="0" w:color="auto"/>
                        <w:right w:val="none" w:sz="0" w:space="0" w:color="auto"/>
                      </w:divBdr>
                      <w:divsChild>
                        <w:div w:id="274408761">
                          <w:marLeft w:val="0"/>
                          <w:marRight w:val="0"/>
                          <w:marTop w:val="0"/>
                          <w:marBottom w:val="0"/>
                          <w:divBdr>
                            <w:top w:val="none" w:sz="0" w:space="0" w:color="auto"/>
                            <w:left w:val="none" w:sz="0" w:space="0" w:color="auto"/>
                            <w:bottom w:val="none" w:sz="0" w:space="0" w:color="auto"/>
                            <w:right w:val="none" w:sz="0" w:space="0" w:color="auto"/>
                          </w:divBdr>
                        </w:div>
                      </w:divsChild>
                    </w:div>
                    <w:div w:id="332686448">
                      <w:marLeft w:val="0"/>
                      <w:marRight w:val="0"/>
                      <w:marTop w:val="0"/>
                      <w:marBottom w:val="0"/>
                      <w:divBdr>
                        <w:top w:val="none" w:sz="0" w:space="0" w:color="auto"/>
                        <w:left w:val="none" w:sz="0" w:space="0" w:color="auto"/>
                        <w:bottom w:val="none" w:sz="0" w:space="0" w:color="auto"/>
                        <w:right w:val="none" w:sz="0" w:space="0" w:color="auto"/>
                      </w:divBdr>
                      <w:divsChild>
                        <w:div w:id="1695156555">
                          <w:marLeft w:val="0"/>
                          <w:marRight w:val="0"/>
                          <w:marTop w:val="0"/>
                          <w:marBottom w:val="0"/>
                          <w:divBdr>
                            <w:top w:val="none" w:sz="0" w:space="0" w:color="auto"/>
                            <w:left w:val="none" w:sz="0" w:space="0" w:color="auto"/>
                            <w:bottom w:val="none" w:sz="0" w:space="0" w:color="auto"/>
                            <w:right w:val="none" w:sz="0" w:space="0" w:color="auto"/>
                          </w:divBdr>
                        </w:div>
                      </w:divsChild>
                    </w:div>
                    <w:div w:id="368653363">
                      <w:marLeft w:val="0"/>
                      <w:marRight w:val="0"/>
                      <w:marTop w:val="0"/>
                      <w:marBottom w:val="0"/>
                      <w:divBdr>
                        <w:top w:val="none" w:sz="0" w:space="0" w:color="auto"/>
                        <w:left w:val="none" w:sz="0" w:space="0" w:color="auto"/>
                        <w:bottom w:val="none" w:sz="0" w:space="0" w:color="auto"/>
                        <w:right w:val="none" w:sz="0" w:space="0" w:color="auto"/>
                      </w:divBdr>
                      <w:divsChild>
                        <w:div w:id="1213619747">
                          <w:marLeft w:val="0"/>
                          <w:marRight w:val="0"/>
                          <w:marTop w:val="0"/>
                          <w:marBottom w:val="0"/>
                          <w:divBdr>
                            <w:top w:val="none" w:sz="0" w:space="0" w:color="auto"/>
                            <w:left w:val="none" w:sz="0" w:space="0" w:color="auto"/>
                            <w:bottom w:val="none" w:sz="0" w:space="0" w:color="auto"/>
                            <w:right w:val="none" w:sz="0" w:space="0" w:color="auto"/>
                          </w:divBdr>
                        </w:div>
                      </w:divsChild>
                    </w:div>
                    <w:div w:id="369959738">
                      <w:marLeft w:val="0"/>
                      <w:marRight w:val="0"/>
                      <w:marTop w:val="0"/>
                      <w:marBottom w:val="0"/>
                      <w:divBdr>
                        <w:top w:val="none" w:sz="0" w:space="0" w:color="auto"/>
                        <w:left w:val="none" w:sz="0" w:space="0" w:color="auto"/>
                        <w:bottom w:val="none" w:sz="0" w:space="0" w:color="auto"/>
                        <w:right w:val="none" w:sz="0" w:space="0" w:color="auto"/>
                      </w:divBdr>
                    </w:div>
                    <w:div w:id="394939650">
                      <w:marLeft w:val="0"/>
                      <w:marRight w:val="0"/>
                      <w:marTop w:val="0"/>
                      <w:marBottom w:val="0"/>
                      <w:divBdr>
                        <w:top w:val="none" w:sz="0" w:space="0" w:color="auto"/>
                        <w:left w:val="none" w:sz="0" w:space="0" w:color="auto"/>
                        <w:bottom w:val="none" w:sz="0" w:space="0" w:color="auto"/>
                        <w:right w:val="none" w:sz="0" w:space="0" w:color="auto"/>
                      </w:divBdr>
                      <w:divsChild>
                        <w:div w:id="1353532815">
                          <w:marLeft w:val="0"/>
                          <w:marRight w:val="0"/>
                          <w:marTop w:val="0"/>
                          <w:marBottom w:val="0"/>
                          <w:divBdr>
                            <w:top w:val="none" w:sz="0" w:space="0" w:color="auto"/>
                            <w:left w:val="none" w:sz="0" w:space="0" w:color="auto"/>
                            <w:bottom w:val="none" w:sz="0" w:space="0" w:color="auto"/>
                            <w:right w:val="none" w:sz="0" w:space="0" w:color="auto"/>
                          </w:divBdr>
                        </w:div>
                      </w:divsChild>
                    </w:div>
                    <w:div w:id="400257334">
                      <w:marLeft w:val="0"/>
                      <w:marRight w:val="0"/>
                      <w:marTop w:val="0"/>
                      <w:marBottom w:val="0"/>
                      <w:divBdr>
                        <w:top w:val="none" w:sz="0" w:space="0" w:color="auto"/>
                        <w:left w:val="none" w:sz="0" w:space="0" w:color="auto"/>
                        <w:bottom w:val="none" w:sz="0" w:space="0" w:color="auto"/>
                        <w:right w:val="none" w:sz="0" w:space="0" w:color="auto"/>
                      </w:divBdr>
                    </w:div>
                    <w:div w:id="401686404">
                      <w:marLeft w:val="0"/>
                      <w:marRight w:val="0"/>
                      <w:marTop w:val="0"/>
                      <w:marBottom w:val="0"/>
                      <w:divBdr>
                        <w:top w:val="none" w:sz="0" w:space="0" w:color="auto"/>
                        <w:left w:val="none" w:sz="0" w:space="0" w:color="auto"/>
                        <w:bottom w:val="none" w:sz="0" w:space="0" w:color="auto"/>
                        <w:right w:val="none" w:sz="0" w:space="0" w:color="auto"/>
                      </w:divBdr>
                      <w:divsChild>
                        <w:div w:id="261645370">
                          <w:marLeft w:val="0"/>
                          <w:marRight w:val="0"/>
                          <w:marTop w:val="0"/>
                          <w:marBottom w:val="0"/>
                          <w:divBdr>
                            <w:top w:val="none" w:sz="0" w:space="0" w:color="auto"/>
                            <w:left w:val="none" w:sz="0" w:space="0" w:color="auto"/>
                            <w:bottom w:val="none" w:sz="0" w:space="0" w:color="auto"/>
                            <w:right w:val="none" w:sz="0" w:space="0" w:color="auto"/>
                          </w:divBdr>
                        </w:div>
                      </w:divsChild>
                    </w:div>
                    <w:div w:id="435905614">
                      <w:marLeft w:val="0"/>
                      <w:marRight w:val="0"/>
                      <w:marTop w:val="0"/>
                      <w:marBottom w:val="0"/>
                      <w:divBdr>
                        <w:top w:val="none" w:sz="0" w:space="0" w:color="auto"/>
                        <w:left w:val="none" w:sz="0" w:space="0" w:color="auto"/>
                        <w:bottom w:val="none" w:sz="0" w:space="0" w:color="auto"/>
                        <w:right w:val="none" w:sz="0" w:space="0" w:color="auto"/>
                      </w:divBdr>
                    </w:div>
                    <w:div w:id="445932966">
                      <w:marLeft w:val="0"/>
                      <w:marRight w:val="0"/>
                      <w:marTop w:val="0"/>
                      <w:marBottom w:val="0"/>
                      <w:divBdr>
                        <w:top w:val="none" w:sz="0" w:space="0" w:color="auto"/>
                        <w:left w:val="none" w:sz="0" w:space="0" w:color="auto"/>
                        <w:bottom w:val="none" w:sz="0" w:space="0" w:color="auto"/>
                        <w:right w:val="none" w:sz="0" w:space="0" w:color="auto"/>
                      </w:divBdr>
                      <w:divsChild>
                        <w:div w:id="798105079">
                          <w:marLeft w:val="0"/>
                          <w:marRight w:val="0"/>
                          <w:marTop w:val="0"/>
                          <w:marBottom w:val="0"/>
                          <w:divBdr>
                            <w:top w:val="none" w:sz="0" w:space="0" w:color="auto"/>
                            <w:left w:val="none" w:sz="0" w:space="0" w:color="auto"/>
                            <w:bottom w:val="none" w:sz="0" w:space="0" w:color="auto"/>
                            <w:right w:val="none" w:sz="0" w:space="0" w:color="auto"/>
                          </w:divBdr>
                        </w:div>
                      </w:divsChild>
                    </w:div>
                    <w:div w:id="447546777">
                      <w:marLeft w:val="0"/>
                      <w:marRight w:val="0"/>
                      <w:marTop w:val="0"/>
                      <w:marBottom w:val="0"/>
                      <w:divBdr>
                        <w:top w:val="none" w:sz="0" w:space="0" w:color="auto"/>
                        <w:left w:val="none" w:sz="0" w:space="0" w:color="auto"/>
                        <w:bottom w:val="none" w:sz="0" w:space="0" w:color="auto"/>
                        <w:right w:val="none" w:sz="0" w:space="0" w:color="auto"/>
                      </w:divBdr>
                      <w:divsChild>
                        <w:div w:id="762533938">
                          <w:marLeft w:val="0"/>
                          <w:marRight w:val="0"/>
                          <w:marTop w:val="0"/>
                          <w:marBottom w:val="0"/>
                          <w:divBdr>
                            <w:top w:val="none" w:sz="0" w:space="0" w:color="auto"/>
                            <w:left w:val="none" w:sz="0" w:space="0" w:color="auto"/>
                            <w:bottom w:val="none" w:sz="0" w:space="0" w:color="auto"/>
                            <w:right w:val="none" w:sz="0" w:space="0" w:color="auto"/>
                          </w:divBdr>
                        </w:div>
                      </w:divsChild>
                    </w:div>
                    <w:div w:id="455024574">
                      <w:marLeft w:val="0"/>
                      <w:marRight w:val="0"/>
                      <w:marTop w:val="0"/>
                      <w:marBottom w:val="0"/>
                      <w:divBdr>
                        <w:top w:val="none" w:sz="0" w:space="0" w:color="auto"/>
                        <w:left w:val="none" w:sz="0" w:space="0" w:color="auto"/>
                        <w:bottom w:val="none" w:sz="0" w:space="0" w:color="auto"/>
                        <w:right w:val="none" w:sz="0" w:space="0" w:color="auto"/>
                      </w:divBdr>
                    </w:div>
                    <w:div w:id="495347317">
                      <w:marLeft w:val="0"/>
                      <w:marRight w:val="0"/>
                      <w:marTop w:val="0"/>
                      <w:marBottom w:val="0"/>
                      <w:divBdr>
                        <w:top w:val="none" w:sz="0" w:space="0" w:color="auto"/>
                        <w:left w:val="none" w:sz="0" w:space="0" w:color="auto"/>
                        <w:bottom w:val="none" w:sz="0" w:space="0" w:color="auto"/>
                        <w:right w:val="none" w:sz="0" w:space="0" w:color="auto"/>
                      </w:divBdr>
                      <w:divsChild>
                        <w:div w:id="998653860">
                          <w:marLeft w:val="0"/>
                          <w:marRight w:val="0"/>
                          <w:marTop w:val="0"/>
                          <w:marBottom w:val="0"/>
                          <w:divBdr>
                            <w:top w:val="none" w:sz="0" w:space="0" w:color="auto"/>
                            <w:left w:val="none" w:sz="0" w:space="0" w:color="auto"/>
                            <w:bottom w:val="none" w:sz="0" w:space="0" w:color="auto"/>
                            <w:right w:val="none" w:sz="0" w:space="0" w:color="auto"/>
                          </w:divBdr>
                        </w:div>
                      </w:divsChild>
                    </w:div>
                    <w:div w:id="497309719">
                      <w:marLeft w:val="0"/>
                      <w:marRight w:val="0"/>
                      <w:marTop w:val="0"/>
                      <w:marBottom w:val="0"/>
                      <w:divBdr>
                        <w:top w:val="none" w:sz="0" w:space="0" w:color="auto"/>
                        <w:left w:val="none" w:sz="0" w:space="0" w:color="auto"/>
                        <w:bottom w:val="none" w:sz="0" w:space="0" w:color="auto"/>
                        <w:right w:val="none" w:sz="0" w:space="0" w:color="auto"/>
                      </w:divBdr>
                      <w:divsChild>
                        <w:div w:id="425421986">
                          <w:marLeft w:val="0"/>
                          <w:marRight w:val="0"/>
                          <w:marTop w:val="0"/>
                          <w:marBottom w:val="0"/>
                          <w:divBdr>
                            <w:top w:val="none" w:sz="0" w:space="0" w:color="auto"/>
                            <w:left w:val="none" w:sz="0" w:space="0" w:color="auto"/>
                            <w:bottom w:val="none" w:sz="0" w:space="0" w:color="auto"/>
                            <w:right w:val="none" w:sz="0" w:space="0" w:color="auto"/>
                          </w:divBdr>
                        </w:div>
                      </w:divsChild>
                    </w:div>
                    <w:div w:id="497498093">
                      <w:marLeft w:val="0"/>
                      <w:marRight w:val="0"/>
                      <w:marTop w:val="0"/>
                      <w:marBottom w:val="0"/>
                      <w:divBdr>
                        <w:top w:val="none" w:sz="0" w:space="0" w:color="auto"/>
                        <w:left w:val="none" w:sz="0" w:space="0" w:color="auto"/>
                        <w:bottom w:val="none" w:sz="0" w:space="0" w:color="auto"/>
                        <w:right w:val="none" w:sz="0" w:space="0" w:color="auto"/>
                      </w:divBdr>
                    </w:div>
                    <w:div w:id="499854419">
                      <w:marLeft w:val="0"/>
                      <w:marRight w:val="0"/>
                      <w:marTop w:val="0"/>
                      <w:marBottom w:val="0"/>
                      <w:divBdr>
                        <w:top w:val="none" w:sz="0" w:space="0" w:color="auto"/>
                        <w:left w:val="none" w:sz="0" w:space="0" w:color="auto"/>
                        <w:bottom w:val="none" w:sz="0" w:space="0" w:color="auto"/>
                        <w:right w:val="none" w:sz="0" w:space="0" w:color="auto"/>
                      </w:divBdr>
                    </w:div>
                    <w:div w:id="512764388">
                      <w:marLeft w:val="0"/>
                      <w:marRight w:val="0"/>
                      <w:marTop w:val="0"/>
                      <w:marBottom w:val="0"/>
                      <w:divBdr>
                        <w:top w:val="none" w:sz="0" w:space="0" w:color="auto"/>
                        <w:left w:val="none" w:sz="0" w:space="0" w:color="auto"/>
                        <w:bottom w:val="none" w:sz="0" w:space="0" w:color="auto"/>
                        <w:right w:val="none" w:sz="0" w:space="0" w:color="auto"/>
                      </w:divBdr>
                    </w:div>
                    <w:div w:id="516971058">
                      <w:marLeft w:val="0"/>
                      <w:marRight w:val="0"/>
                      <w:marTop w:val="0"/>
                      <w:marBottom w:val="0"/>
                      <w:divBdr>
                        <w:top w:val="none" w:sz="0" w:space="0" w:color="auto"/>
                        <w:left w:val="none" w:sz="0" w:space="0" w:color="auto"/>
                        <w:bottom w:val="none" w:sz="0" w:space="0" w:color="auto"/>
                        <w:right w:val="none" w:sz="0" w:space="0" w:color="auto"/>
                      </w:divBdr>
                    </w:div>
                    <w:div w:id="523519232">
                      <w:marLeft w:val="0"/>
                      <w:marRight w:val="0"/>
                      <w:marTop w:val="0"/>
                      <w:marBottom w:val="0"/>
                      <w:divBdr>
                        <w:top w:val="none" w:sz="0" w:space="0" w:color="auto"/>
                        <w:left w:val="none" w:sz="0" w:space="0" w:color="auto"/>
                        <w:bottom w:val="none" w:sz="0" w:space="0" w:color="auto"/>
                        <w:right w:val="none" w:sz="0" w:space="0" w:color="auto"/>
                      </w:divBdr>
                    </w:div>
                    <w:div w:id="524681571">
                      <w:marLeft w:val="0"/>
                      <w:marRight w:val="0"/>
                      <w:marTop w:val="0"/>
                      <w:marBottom w:val="0"/>
                      <w:divBdr>
                        <w:top w:val="none" w:sz="0" w:space="0" w:color="auto"/>
                        <w:left w:val="none" w:sz="0" w:space="0" w:color="auto"/>
                        <w:bottom w:val="none" w:sz="0" w:space="0" w:color="auto"/>
                        <w:right w:val="none" w:sz="0" w:space="0" w:color="auto"/>
                      </w:divBdr>
                      <w:divsChild>
                        <w:div w:id="1306855642">
                          <w:marLeft w:val="0"/>
                          <w:marRight w:val="0"/>
                          <w:marTop w:val="0"/>
                          <w:marBottom w:val="0"/>
                          <w:divBdr>
                            <w:top w:val="none" w:sz="0" w:space="0" w:color="auto"/>
                            <w:left w:val="none" w:sz="0" w:space="0" w:color="auto"/>
                            <w:bottom w:val="none" w:sz="0" w:space="0" w:color="auto"/>
                            <w:right w:val="none" w:sz="0" w:space="0" w:color="auto"/>
                          </w:divBdr>
                        </w:div>
                      </w:divsChild>
                    </w:div>
                    <w:div w:id="556093497">
                      <w:marLeft w:val="0"/>
                      <w:marRight w:val="0"/>
                      <w:marTop w:val="0"/>
                      <w:marBottom w:val="0"/>
                      <w:divBdr>
                        <w:top w:val="none" w:sz="0" w:space="0" w:color="auto"/>
                        <w:left w:val="none" w:sz="0" w:space="0" w:color="auto"/>
                        <w:bottom w:val="none" w:sz="0" w:space="0" w:color="auto"/>
                        <w:right w:val="none" w:sz="0" w:space="0" w:color="auto"/>
                      </w:divBdr>
                    </w:div>
                    <w:div w:id="587423940">
                      <w:marLeft w:val="0"/>
                      <w:marRight w:val="0"/>
                      <w:marTop w:val="0"/>
                      <w:marBottom w:val="0"/>
                      <w:divBdr>
                        <w:top w:val="none" w:sz="0" w:space="0" w:color="auto"/>
                        <w:left w:val="none" w:sz="0" w:space="0" w:color="auto"/>
                        <w:bottom w:val="none" w:sz="0" w:space="0" w:color="auto"/>
                        <w:right w:val="none" w:sz="0" w:space="0" w:color="auto"/>
                      </w:divBdr>
                      <w:divsChild>
                        <w:div w:id="920523118">
                          <w:marLeft w:val="0"/>
                          <w:marRight w:val="0"/>
                          <w:marTop w:val="0"/>
                          <w:marBottom w:val="0"/>
                          <w:divBdr>
                            <w:top w:val="none" w:sz="0" w:space="0" w:color="auto"/>
                            <w:left w:val="none" w:sz="0" w:space="0" w:color="auto"/>
                            <w:bottom w:val="none" w:sz="0" w:space="0" w:color="auto"/>
                            <w:right w:val="none" w:sz="0" w:space="0" w:color="auto"/>
                          </w:divBdr>
                        </w:div>
                      </w:divsChild>
                    </w:div>
                    <w:div w:id="587424314">
                      <w:marLeft w:val="0"/>
                      <w:marRight w:val="0"/>
                      <w:marTop w:val="0"/>
                      <w:marBottom w:val="0"/>
                      <w:divBdr>
                        <w:top w:val="none" w:sz="0" w:space="0" w:color="auto"/>
                        <w:left w:val="none" w:sz="0" w:space="0" w:color="auto"/>
                        <w:bottom w:val="none" w:sz="0" w:space="0" w:color="auto"/>
                        <w:right w:val="none" w:sz="0" w:space="0" w:color="auto"/>
                      </w:divBdr>
                    </w:div>
                    <w:div w:id="591931474">
                      <w:marLeft w:val="0"/>
                      <w:marRight w:val="0"/>
                      <w:marTop w:val="0"/>
                      <w:marBottom w:val="0"/>
                      <w:divBdr>
                        <w:top w:val="none" w:sz="0" w:space="0" w:color="auto"/>
                        <w:left w:val="none" w:sz="0" w:space="0" w:color="auto"/>
                        <w:bottom w:val="none" w:sz="0" w:space="0" w:color="auto"/>
                        <w:right w:val="none" w:sz="0" w:space="0" w:color="auto"/>
                      </w:divBdr>
                    </w:div>
                    <w:div w:id="639842748">
                      <w:marLeft w:val="0"/>
                      <w:marRight w:val="0"/>
                      <w:marTop w:val="0"/>
                      <w:marBottom w:val="0"/>
                      <w:divBdr>
                        <w:top w:val="none" w:sz="0" w:space="0" w:color="auto"/>
                        <w:left w:val="none" w:sz="0" w:space="0" w:color="auto"/>
                        <w:bottom w:val="none" w:sz="0" w:space="0" w:color="auto"/>
                        <w:right w:val="none" w:sz="0" w:space="0" w:color="auto"/>
                      </w:divBdr>
                    </w:div>
                    <w:div w:id="644285338">
                      <w:marLeft w:val="0"/>
                      <w:marRight w:val="0"/>
                      <w:marTop w:val="0"/>
                      <w:marBottom w:val="0"/>
                      <w:divBdr>
                        <w:top w:val="none" w:sz="0" w:space="0" w:color="auto"/>
                        <w:left w:val="none" w:sz="0" w:space="0" w:color="auto"/>
                        <w:bottom w:val="none" w:sz="0" w:space="0" w:color="auto"/>
                        <w:right w:val="none" w:sz="0" w:space="0" w:color="auto"/>
                      </w:divBdr>
                    </w:div>
                    <w:div w:id="647055954">
                      <w:marLeft w:val="0"/>
                      <w:marRight w:val="0"/>
                      <w:marTop w:val="0"/>
                      <w:marBottom w:val="0"/>
                      <w:divBdr>
                        <w:top w:val="none" w:sz="0" w:space="0" w:color="auto"/>
                        <w:left w:val="none" w:sz="0" w:space="0" w:color="auto"/>
                        <w:bottom w:val="none" w:sz="0" w:space="0" w:color="auto"/>
                        <w:right w:val="none" w:sz="0" w:space="0" w:color="auto"/>
                      </w:divBdr>
                      <w:divsChild>
                        <w:div w:id="1108307680">
                          <w:marLeft w:val="0"/>
                          <w:marRight w:val="0"/>
                          <w:marTop w:val="0"/>
                          <w:marBottom w:val="0"/>
                          <w:divBdr>
                            <w:top w:val="none" w:sz="0" w:space="0" w:color="auto"/>
                            <w:left w:val="none" w:sz="0" w:space="0" w:color="auto"/>
                            <w:bottom w:val="none" w:sz="0" w:space="0" w:color="auto"/>
                            <w:right w:val="none" w:sz="0" w:space="0" w:color="auto"/>
                          </w:divBdr>
                        </w:div>
                      </w:divsChild>
                    </w:div>
                    <w:div w:id="678391409">
                      <w:marLeft w:val="0"/>
                      <w:marRight w:val="0"/>
                      <w:marTop w:val="0"/>
                      <w:marBottom w:val="0"/>
                      <w:divBdr>
                        <w:top w:val="none" w:sz="0" w:space="0" w:color="auto"/>
                        <w:left w:val="none" w:sz="0" w:space="0" w:color="auto"/>
                        <w:bottom w:val="none" w:sz="0" w:space="0" w:color="auto"/>
                        <w:right w:val="none" w:sz="0" w:space="0" w:color="auto"/>
                      </w:divBdr>
                      <w:divsChild>
                        <w:div w:id="1764649052">
                          <w:marLeft w:val="0"/>
                          <w:marRight w:val="0"/>
                          <w:marTop w:val="0"/>
                          <w:marBottom w:val="0"/>
                          <w:divBdr>
                            <w:top w:val="none" w:sz="0" w:space="0" w:color="auto"/>
                            <w:left w:val="none" w:sz="0" w:space="0" w:color="auto"/>
                            <w:bottom w:val="none" w:sz="0" w:space="0" w:color="auto"/>
                            <w:right w:val="none" w:sz="0" w:space="0" w:color="auto"/>
                          </w:divBdr>
                        </w:div>
                      </w:divsChild>
                    </w:div>
                    <w:div w:id="692682696">
                      <w:marLeft w:val="0"/>
                      <w:marRight w:val="0"/>
                      <w:marTop w:val="0"/>
                      <w:marBottom w:val="0"/>
                      <w:divBdr>
                        <w:top w:val="none" w:sz="0" w:space="0" w:color="auto"/>
                        <w:left w:val="none" w:sz="0" w:space="0" w:color="auto"/>
                        <w:bottom w:val="none" w:sz="0" w:space="0" w:color="auto"/>
                        <w:right w:val="none" w:sz="0" w:space="0" w:color="auto"/>
                      </w:divBdr>
                      <w:divsChild>
                        <w:div w:id="1060596471">
                          <w:marLeft w:val="0"/>
                          <w:marRight w:val="0"/>
                          <w:marTop w:val="0"/>
                          <w:marBottom w:val="0"/>
                          <w:divBdr>
                            <w:top w:val="none" w:sz="0" w:space="0" w:color="auto"/>
                            <w:left w:val="none" w:sz="0" w:space="0" w:color="auto"/>
                            <w:bottom w:val="none" w:sz="0" w:space="0" w:color="auto"/>
                            <w:right w:val="none" w:sz="0" w:space="0" w:color="auto"/>
                          </w:divBdr>
                        </w:div>
                      </w:divsChild>
                    </w:div>
                    <w:div w:id="692922375">
                      <w:marLeft w:val="0"/>
                      <w:marRight w:val="0"/>
                      <w:marTop w:val="0"/>
                      <w:marBottom w:val="0"/>
                      <w:divBdr>
                        <w:top w:val="none" w:sz="0" w:space="0" w:color="auto"/>
                        <w:left w:val="none" w:sz="0" w:space="0" w:color="auto"/>
                        <w:bottom w:val="none" w:sz="0" w:space="0" w:color="auto"/>
                        <w:right w:val="none" w:sz="0" w:space="0" w:color="auto"/>
                      </w:divBdr>
                    </w:div>
                    <w:div w:id="696811014">
                      <w:marLeft w:val="0"/>
                      <w:marRight w:val="0"/>
                      <w:marTop w:val="0"/>
                      <w:marBottom w:val="0"/>
                      <w:divBdr>
                        <w:top w:val="none" w:sz="0" w:space="0" w:color="auto"/>
                        <w:left w:val="none" w:sz="0" w:space="0" w:color="auto"/>
                        <w:bottom w:val="none" w:sz="0" w:space="0" w:color="auto"/>
                        <w:right w:val="none" w:sz="0" w:space="0" w:color="auto"/>
                      </w:divBdr>
                    </w:div>
                    <w:div w:id="698361721">
                      <w:marLeft w:val="0"/>
                      <w:marRight w:val="0"/>
                      <w:marTop w:val="0"/>
                      <w:marBottom w:val="0"/>
                      <w:divBdr>
                        <w:top w:val="none" w:sz="0" w:space="0" w:color="auto"/>
                        <w:left w:val="none" w:sz="0" w:space="0" w:color="auto"/>
                        <w:bottom w:val="none" w:sz="0" w:space="0" w:color="auto"/>
                        <w:right w:val="none" w:sz="0" w:space="0" w:color="auto"/>
                      </w:divBdr>
                      <w:divsChild>
                        <w:div w:id="1591965589">
                          <w:marLeft w:val="0"/>
                          <w:marRight w:val="0"/>
                          <w:marTop w:val="0"/>
                          <w:marBottom w:val="0"/>
                          <w:divBdr>
                            <w:top w:val="none" w:sz="0" w:space="0" w:color="auto"/>
                            <w:left w:val="none" w:sz="0" w:space="0" w:color="auto"/>
                            <w:bottom w:val="none" w:sz="0" w:space="0" w:color="auto"/>
                            <w:right w:val="none" w:sz="0" w:space="0" w:color="auto"/>
                          </w:divBdr>
                        </w:div>
                      </w:divsChild>
                    </w:div>
                    <w:div w:id="708724883">
                      <w:marLeft w:val="0"/>
                      <w:marRight w:val="0"/>
                      <w:marTop w:val="0"/>
                      <w:marBottom w:val="0"/>
                      <w:divBdr>
                        <w:top w:val="none" w:sz="0" w:space="0" w:color="auto"/>
                        <w:left w:val="none" w:sz="0" w:space="0" w:color="auto"/>
                        <w:bottom w:val="none" w:sz="0" w:space="0" w:color="auto"/>
                        <w:right w:val="none" w:sz="0" w:space="0" w:color="auto"/>
                      </w:divBdr>
                    </w:div>
                    <w:div w:id="766656699">
                      <w:marLeft w:val="0"/>
                      <w:marRight w:val="0"/>
                      <w:marTop w:val="0"/>
                      <w:marBottom w:val="0"/>
                      <w:divBdr>
                        <w:top w:val="none" w:sz="0" w:space="0" w:color="auto"/>
                        <w:left w:val="none" w:sz="0" w:space="0" w:color="auto"/>
                        <w:bottom w:val="none" w:sz="0" w:space="0" w:color="auto"/>
                        <w:right w:val="none" w:sz="0" w:space="0" w:color="auto"/>
                      </w:divBdr>
                      <w:divsChild>
                        <w:div w:id="2442139">
                          <w:marLeft w:val="0"/>
                          <w:marRight w:val="0"/>
                          <w:marTop w:val="0"/>
                          <w:marBottom w:val="0"/>
                          <w:divBdr>
                            <w:top w:val="none" w:sz="0" w:space="0" w:color="auto"/>
                            <w:left w:val="none" w:sz="0" w:space="0" w:color="auto"/>
                            <w:bottom w:val="none" w:sz="0" w:space="0" w:color="auto"/>
                            <w:right w:val="none" w:sz="0" w:space="0" w:color="auto"/>
                          </w:divBdr>
                        </w:div>
                      </w:divsChild>
                    </w:div>
                    <w:div w:id="767043005">
                      <w:marLeft w:val="0"/>
                      <w:marRight w:val="0"/>
                      <w:marTop w:val="0"/>
                      <w:marBottom w:val="0"/>
                      <w:divBdr>
                        <w:top w:val="none" w:sz="0" w:space="0" w:color="auto"/>
                        <w:left w:val="none" w:sz="0" w:space="0" w:color="auto"/>
                        <w:bottom w:val="none" w:sz="0" w:space="0" w:color="auto"/>
                        <w:right w:val="none" w:sz="0" w:space="0" w:color="auto"/>
                      </w:divBdr>
                      <w:divsChild>
                        <w:div w:id="1069812828">
                          <w:marLeft w:val="0"/>
                          <w:marRight w:val="0"/>
                          <w:marTop w:val="0"/>
                          <w:marBottom w:val="0"/>
                          <w:divBdr>
                            <w:top w:val="none" w:sz="0" w:space="0" w:color="auto"/>
                            <w:left w:val="none" w:sz="0" w:space="0" w:color="auto"/>
                            <w:bottom w:val="none" w:sz="0" w:space="0" w:color="auto"/>
                            <w:right w:val="none" w:sz="0" w:space="0" w:color="auto"/>
                          </w:divBdr>
                        </w:div>
                      </w:divsChild>
                    </w:div>
                    <w:div w:id="828637601">
                      <w:marLeft w:val="0"/>
                      <w:marRight w:val="0"/>
                      <w:marTop w:val="0"/>
                      <w:marBottom w:val="0"/>
                      <w:divBdr>
                        <w:top w:val="none" w:sz="0" w:space="0" w:color="auto"/>
                        <w:left w:val="none" w:sz="0" w:space="0" w:color="auto"/>
                        <w:bottom w:val="none" w:sz="0" w:space="0" w:color="auto"/>
                        <w:right w:val="none" w:sz="0" w:space="0" w:color="auto"/>
                      </w:divBdr>
                    </w:div>
                    <w:div w:id="834995056">
                      <w:marLeft w:val="0"/>
                      <w:marRight w:val="0"/>
                      <w:marTop w:val="0"/>
                      <w:marBottom w:val="0"/>
                      <w:divBdr>
                        <w:top w:val="none" w:sz="0" w:space="0" w:color="auto"/>
                        <w:left w:val="none" w:sz="0" w:space="0" w:color="auto"/>
                        <w:bottom w:val="none" w:sz="0" w:space="0" w:color="auto"/>
                        <w:right w:val="none" w:sz="0" w:space="0" w:color="auto"/>
                      </w:divBdr>
                      <w:divsChild>
                        <w:div w:id="1398241129">
                          <w:marLeft w:val="0"/>
                          <w:marRight w:val="0"/>
                          <w:marTop w:val="0"/>
                          <w:marBottom w:val="0"/>
                          <w:divBdr>
                            <w:top w:val="none" w:sz="0" w:space="0" w:color="auto"/>
                            <w:left w:val="none" w:sz="0" w:space="0" w:color="auto"/>
                            <w:bottom w:val="none" w:sz="0" w:space="0" w:color="auto"/>
                            <w:right w:val="none" w:sz="0" w:space="0" w:color="auto"/>
                          </w:divBdr>
                        </w:div>
                      </w:divsChild>
                    </w:div>
                    <w:div w:id="838236168">
                      <w:marLeft w:val="0"/>
                      <w:marRight w:val="0"/>
                      <w:marTop w:val="0"/>
                      <w:marBottom w:val="0"/>
                      <w:divBdr>
                        <w:top w:val="none" w:sz="0" w:space="0" w:color="auto"/>
                        <w:left w:val="none" w:sz="0" w:space="0" w:color="auto"/>
                        <w:bottom w:val="none" w:sz="0" w:space="0" w:color="auto"/>
                        <w:right w:val="none" w:sz="0" w:space="0" w:color="auto"/>
                      </w:divBdr>
                    </w:div>
                    <w:div w:id="844981306">
                      <w:marLeft w:val="0"/>
                      <w:marRight w:val="0"/>
                      <w:marTop w:val="0"/>
                      <w:marBottom w:val="0"/>
                      <w:divBdr>
                        <w:top w:val="none" w:sz="0" w:space="0" w:color="auto"/>
                        <w:left w:val="none" w:sz="0" w:space="0" w:color="auto"/>
                        <w:bottom w:val="none" w:sz="0" w:space="0" w:color="auto"/>
                        <w:right w:val="none" w:sz="0" w:space="0" w:color="auto"/>
                      </w:divBdr>
                      <w:divsChild>
                        <w:div w:id="2021001698">
                          <w:marLeft w:val="0"/>
                          <w:marRight w:val="0"/>
                          <w:marTop w:val="0"/>
                          <w:marBottom w:val="0"/>
                          <w:divBdr>
                            <w:top w:val="none" w:sz="0" w:space="0" w:color="auto"/>
                            <w:left w:val="none" w:sz="0" w:space="0" w:color="auto"/>
                            <w:bottom w:val="none" w:sz="0" w:space="0" w:color="auto"/>
                            <w:right w:val="none" w:sz="0" w:space="0" w:color="auto"/>
                          </w:divBdr>
                        </w:div>
                      </w:divsChild>
                    </w:div>
                    <w:div w:id="850335069">
                      <w:marLeft w:val="0"/>
                      <w:marRight w:val="0"/>
                      <w:marTop w:val="0"/>
                      <w:marBottom w:val="0"/>
                      <w:divBdr>
                        <w:top w:val="none" w:sz="0" w:space="0" w:color="auto"/>
                        <w:left w:val="none" w:sz="0" w:space="0" w:color="auto"/>
                        <w:bottom w:val="none" w:sz="0" w:space="0" w:color="auto"/>
                        <w:right w:val="none" w:sz="0" w:space="0" w:color="auto"/>
                      </w:divBdr>
                    </w:div>
                    <w:div w:id="857812267">
                      <w:marLeft w:val="0"/>
                      <w:marRight w:val="0"/>
                      <w:marTop w:val="0"/>
                      <w:marBottom w:val="0"/>
                      <w:divBdr>
                        <w:top w:val="none" w:sz="0" w:space="0" w:color="auto"/>
                        <w:left w:val="none" w:sz="0" w:space="0" w:color="auto"/>
                        <w:bottom w:val="none" w:sz="0" w:space="0" w:color="auto"/>
                        <w:right w:val="none" w:sz="0" w:space="0" w:color="auto"/>
                      </w:divBdr>
                      <w:divsChild>
                        <w:div w:id="39482648">
                          <w:marLeft w:val="0"/>
                          <w:marRight w:val="0"/>
                          <w:marTop w:val="0"/>
                          <w:marBottom w:val="0"/>
                          <w:divBdr>
                            <w:top w:val="none" w:sz="0" w:space="0" w:color="auto"/>
                            <w:left w:val="none" w:sz="0" w:space="0" w:color="auto"/>
                            <w:bottom w:val="none" w:sz="0" w:space="0" w:color="auto"/>
                            <w:right w:val="none" w:sz="0" w:space="0" w:color="auto"/>
                          </w:divBdr>
                        </w:div>
                      </w:divsChild>
                    </w:div>
                    <w:div w:id="874925084">
                      <w:marLeft w:val="0"/>
                      <w:marRight w:val="0"/>
                      <w:marTop w:val="0"/>
                      <w:marBottom w:val="0"/>
                      <w:divBdr>
                        <w:top w:val="none" w:sz="0" w:space="0" w:color="auto"/>
                        <w:left w:val="none" w:sz="0" w:space="0" w:color="auto"/>
                        <w:bottom w:val="none" w:sz="0" w:space="0" w:color="auto"/>
                        <w:right w:val="none" w:sz="0" w:space="0" w:color="auto"/>
                      </w:divBdr>
                      <w:divsChild>
                        <w:div w:id="1990984425">
                          <w:marLeft w:val="0"/>
                          <w:marRight w:val="0"/>
                          <w:marTop w:val="0"/>
                          <w:marBottom w:val="0"/>
                          <w:divBdr>
                            <w:top w:val="none" w:sz="0" w:space="0" w:color="auto"/>
                            <w:left w:val="none" w:sz="0" w:space="0" w:color="auto"/>
                            <w:bottom w:val="none" w:sz="0" w:space="0" w:color="auto"/>
                            <w:right w:val="none" w:sz="0" w:space="0" w:color="auto"/>
                          </w:divBdr>
                        </w:div>
                      </w:divsChild>
                    </w:div>
                    <w:div w:id="878853883">
                      <w:marLeft w:val="0"/>
                      <w:marRight w:val="0"/>
                      <w:marTop w:val="0"/>
                      <w:marBottom w:val="0"/>
                      <w:divBdr>
                        <w:top w:val="none" w:sz="0" w:space="0" w:color="auto"/>
                        <w:left w:val="none" w:sz="0" w:space="0" w:color="auto"/>
                        <w:bottom w:val="none" w:sz="0" w:space="0" w:color="auto"/>
                        <w:right w:val="none" w:sz="0" w:space="0" w:color="auto"/>
                      </w:divBdr>
                      <w:divsChild>
                        <w:div w:id="773130442">
                          <w:marLeft w:val="0"/>
                          <w:marRight w:val="0"/>
                          <w:marTop w:val="0"/>
                          <w:marBottom w:val="0"/>
                          <w:divBdr>
                            <w:top w:val="none" w:sz="0" w:space="0" w:color="auto"/>
                            <w:left w:val="none" w:sz="0" w:space="0" w:color="auto"/>
                            <w:bottom w:val="none" w:sz="0" w:space="0" w:color="auto"/>
                            <w:right w:val="none" w:sz="0" w:space="0" w:color="auto"/>
                          </w:divBdr>
                        </w:div>
                      </w:divsChild>
                    </w:div>
                    <w:div w:id="916747223">
                      <w:marLeft w:val="0"/>
                      <w:marRight w:val="0"/>
                      <w:marTop w:val="0"/>
                      <w:marBottom w:val="0"/>
                      <w:divBdr>
                        <w:top w:val="none" w:sz="0" w:space="0" w:color="auto"/>
                        <w:left w:val="none" w:sz="0" w:space="0" w:color="auto"/>
                        <w:bottom w:val="none" w:sz="0" w:space="0" w:color="auto"/>
                        <w:right w:val="none" w:sz="0" w:space="0" w:color="auto"/>
                      </w:divBdr>
                    </w:div>
                    <w:div w:id="918099495">
                      <w:marLeft w:val="0"/>
                      <w:marRight w:val="0"/>
                      <w:marTop w:val="0"/>
                      <w:marBottom w:val="0"/>
                      <w:divBdr>
                        <w:top w:val="none" w:sz="0" w:space="0" w:color="auto"/>
                        <w:left w:val="none" w:sz="0" w:space="0" w:color="auto"/>
                        <w:bottom w:val="none" w:sz="0" w:space="0" w:color="auto"/>
                        <w:right w:val="none" w:sz="0" w:space="0" w:color="auto"/>
                      </w:divBdr>
                    </w:div>
                    <w:div w:id="923105064">
                      <w:marLeft w:val="0"/>
                      <w:marRight w:val="0"/>
                      <w:marTop w:val="0"/>
                      <w:marBottom w:val="0"/>
                      <w:divBdr>
                        <w:top w:val="none" w:sz="0" w:space="0" w:color="auto"/>
                        <w:left w:val="none" w:sz="0" w:space="0" w:color="auto"/>
                        <w:bottom w:val="none" w:sz="0" w:space="0" w:color="auto"/>
                        <w:right w:val="none" w:sz="0" w:space="0" w:color="auto"/>
                      </w:divBdr>
                      <w:divsChild>
                        <w:div w:id="335160527">
                          <w:marLeft w:val="0"/>
                          <w:marRight w:val="0"/>
                          <w:marTop w:val="0"/>
                          <w:marBottom w:val="0"/>
                          <w:divBdr>
                            <w:top w:val="none" w:sz="0" w:space="0" w:color="auto"/>
                            <w:left w:val="none" w:sz="0" w:space="0" w:color="auto"/>
                            <w:bottom w:val="none" w:sz="0" w:space="0" w:color="auto"/>
                            <w:right w:val="none" w:sz="0" w:space="0" w:color="auto"/>
                          </w:divBdr>
                        </w:div>
                      </w:divsChild>
                    </w:div>
                    <w:div w:id="924997698">
                      <w:marLeft w:val="0"/>
                      <w:marRight w:val="0"/>
                      <w:marTop w:val="0"/>
                      <w:marBottom w:val="0"/>
                      <w:divBdr>
                        <w:top w:val="none" w:sz="0" w:space="0" w:color="auto"/>
                        <w:left w:val="none" w:sz="0" w:space="0" w:color="auto"/>
                        <w:bottom w:val="none" w:sz="0" w:space="0" w:color="auto"/>
                        <w:right w:val="none" w:sz="0" w:space="0" w:color="auto"/>
                      </w:divBdr>
                    </w:div>
                    <w:div w:id="925117780">
                      <w:marLeft w:val="0"/>
                      <w:marRight w:val="0"/>
                      <w:marTop w:val="0"/>
                      <w:marBottom w:val="0"/>
                      <w:divBdr>
                        <w:top w:val="none" w:sz="0" w:space="0" w:color="auto"/>
                        <w:left w:val="none" w:sz="0" w:space="0" w:color="auto"/>
                        <w:bottom w:val="none" w:sz="0" w:space="0" w:color="auto"/>
                        <w:right w:val="none" w:sz="0" w:space="0" w:color="auto"/>
                      </w:divBdr>
                    </w:div>
                    <w:div w:id="955021071">
                      <w:marLeft w:val="0"/>
                      <w:marRight w:val="0"/>
                      <w:marTop w:val="0"/>
                      <w:marBottom w:val="0"/>
                      <w:divBdr>
                        <w:top w:val="none" w:sz="0" w:space="0" w:color="auto"/>
                        <w:left w:val="none" w:sz="0" w:space="0" w:color="auto"/>
                        <w:bottom w:val="none" w:sz="0" w:space="0" w:color="auto"/>
                        <w:right w:val="none" w:sz="0" w:space="0" w:color="auto"/>
                      </w:divBdr>
                      <w:divsChild>
                        <w:div w:id="1122963875">
                          <w:marLeft w:val="0"/>
                          <w:marRight w:val="0"/>
                          <w:marTop w:val="0"/>
                          <w:marBottom w:val="0"/>
                          <w:divBdr>
                            <w:top w:val="none" w:sz="0" w:space="0" w:color="auto"/>
                            <w:left w:val="none" w:sz="0" w:space="0" w:color="auto"/>
                            <w:bottom w:val="none" w:sz="0" w:space="0" w:color="auto"/>
                            <w:right w:val="none" w:sz="0" w:space="0" w:color="auto"/>
                          </w:divBdr>
                        </w:div>
                      </w:divsChild>
                    </w:div>
                    <w:div w:id="957877850">
                      <w:marLeft w:val="0"/>
                      <w:marRight w:val="0"/>
                      <w:marTop w:val="0"/>
                      <w:marBottom w:val="0"/>
                      <w:divBdr>
                        <w:top w:val="none" w:sz="0" w:space="0" w:color="auto"/>
                        <w:left w:val="none" w:sz="0" w:space="0" w:color="auto"/>
                        <w:bottom w:val="none" w:sz="0" w:space="0" w:color="auto"/>
                        <w:right w:val="none" w:sz="0" w:space="0" w:color="auto"/>
                      </w:divBdr>
                    </w:div>
                    <w:div w:id="968129841">
                      <w:marLeft w:val="0"/>
                      <w:marRight w:val="0"/>
                      <w:marTop w:val="0"/>
                      <w:marBottom w:val="0"/>
                      <w:divBdr>
                        <w:top w:val="none" w:sz="0" w:space="0" w:color="auto"/>
                        <w:left w:val="none" w:sz="0" w:space="0" w:color="auto"/>
                        <w:bottom w:val="none" w:sz="0" w:space="0" w:color="auto"/>
                        <w:right w:val="none" w:sz="0" w:space="0" w:color="auto"/>
                      </w:divBdr>
                      <w:divsChild>
                        <w:div w:id="1664506327">
                          <w:marLeft w:val="0"/>
                          <w:marRight w:val="0"/>
                          <w:marTop w:val="0"/>
                          <w:marBottom w:val="0"/>
                          <w:divBdr>
                            <w:top w:val="none" w:sz="0" w:space="0" w:color="auto"/>
                            <w:left w:val="none" w:sz="0" w:space="0" w:color="auto"/>
                            <w:bottom w:val="none" w:sz="0" w:space="0" w:color="auto"/>
                            <w:right w:val="none" w:sz="0" w:space="0" w:color="auto"/>
                          </w:divBdr>
                        </w:div>
                      </w:divsChild>
                    </w:div>
                    <w:div w:id="970787913">
                      <w:marLeft w:val="0"/>
                      <w:marRight w:val="0"/>
                      <w:marTop w:val="0"/>
                      <w:marBottom w:val="0"/>
                      <w:divBdr>
                        <w:top w:val="none" w:sz="0" w:space="0" w:color="auto"/>
                        <w:left w:val="none" w:sz="0" w:space="0" w:color="auto"/>
                        <w:bottom w:val="none" w:sz="0" w:space="0" w:color="auto"/>
                        <w:right w:val="none" w:sz="0" w:space="0" w:color="auto"/>
                      </w:divBdr>
                      <w:divsChild>
                        <w:div w:id="913859813">
                          <w:marLeft w:val="0"/>
                          <w:marRight w:val="0"/>
                          <w:marTop w:val="0"/>
                          <w:marBottom w:val="0"/>
                          <w:divBdr>
                            <w:top w:val="none" w:sz="0" w:space="0" w:color="auto"/>
                            <w:left w:val="none" w:sz="0" w:space="0" w:color="auto"/>
                            <w:bottom w:val="none" w:sz="0" w:space="0" w:color="auto"/>
                            <w:right w:val="none" w:sz="0" w:space="0" w:color="auto"/>
                          </w:divBdr>
                        </w:div>
                      </w:divsChild>
                    </w:div>
                    <w:div w:id="975836951">
                      <w:marLeft w:val="0"/>
                      <w:marRight w:val="0"/>
                      <w:marTop w:val="0"/>
                      <w:marBottom w:val="0"/>
                      <w:divBdr>
                        <w:top w:val="none" w:sz="0" w:space="0" w:color="auto"/>
                        <w:left w:val="none" w:sz="0" w:space="0" w:color="auto"/>
                        <w:bottom w:val="none" w:sz="0" w:space="0" w:color="auto"/>
                        <w:right w:val="none" w:sz="0" w:space="0" w:color="auto"/>
                      </w:divBdr>
                    </w:div>
                    <w:div w:id="980814408">
                      <w:marLeft w:val="0"/>
                      <w:marRight w:val="0"/>
                      <w:marTop w:val="0"/>
                      <w:marBottom w:val="0"/>
                      <w:divBdr>
                        <w:top w:val="none" w:sz="0" w:space="0" w:color="auto"/>
                        <w:left w:val="none" w:sz="0" w:space="0" w:color="auto"/>
                        <w:bottom w:val="none" w:sz="0" w:space="0" w:color="auto"/>
                        <w:right w:val="none" w:sz="0" w:space="0" w:color="auto"/>
                      </w:divBdr>
                      <w:divsChild>
                        <w:div w:id="843589239">
                          <w:marLeft w:val="0"/>
                          <w:marRight w:val="0"/>
                          <w:marTop w:val="0"/>
                          <w:marBottom w:val="0"/>
                          <w:divBdr>
                            <w:top w:val="none" w:sz="0" w:space="0" w:color="auto"/>
                            <w:left w:val="none" w:sz="0" w:space="0" w:color="auto"/>
                            <w:bottom w:val="none" w:sz="0" w:space="0" w:color="auto"/>
                            <w:right w:val="none" w:sz="0" w:space="0" w:color="auto"/>
                          </w:divBdr>
                        </w:div>
                      </w:divsChild>
                    </w:div>
                    <w:div w:id="999427801">
                      <w:marLeft w:val="0"/>
                      <w:marRight w:val="0"/>
                      <w:marTop w:val="0"/>
                      <w:marBottom w:val="0"/>
                      <w:divBdr>
                        <w:top w:val="none" w:sz="0" w:space="0" w:color="auto"/>
                        <w:left w:val="none" w:sz="0" w:space="0" w:color="auto"/>
                        <w:bottom w:val="none" w:sz="0" w:space="0" w:color="auto"/>
                        <w:right w:val="none" w:sz="0" w:space="0" w:color="auto"/>
                      </w:divBdr>
                    </w:div>
                    <w:div w:id="1012032450">
                      <w:marLeft w:val="0"/>
                      <w:marRight w:val="0"/>
                      <w:marTop w:val="0"/>
                      <w:marBottom w:val="0"/>
                      <w:divBdr>
                        <w:top w:val="none" w:sz="0" w:space="0" w:color="auto"/>
                        <w:left w:val="none" w:sz="0" w:space="0" w:color="auto"/>
                        <w:bottom w:val="none" w:sz="0" w:space="0" w:color="auto"/>
                        <w:right w:val="none" w:sz="0" w:space="0" w:color="auto"/>
                      </w:divBdr>
                      <w:divsChild>
                        <w:div w:id="629436459">
                          <w:marLeft w:val="0"/>
                          <w:marRight w:val="0"/>
                          <w:marTop w:val="0"/>
                          <w:marBottom w:val="0"/>
                          <w:divBdr>
                            <w:top w:val="none" w:sz="0" w:space="0" w:color="auto"/>
                            <w:left w:val="none" w:sz="0" w:space="0" w:color="auto"/>
                            <w:bottom w:val="none" w:sz="0" w:space="0" w:color="auto"/>
                            <w:right w:val="none" w:sz="0" w:space="0" w:color="auto"/>
                          </w:divBdr>
                        </w:div>
                      </w:divsChild>
                    </w:div>
                    <w:div w:id="1024752460">
                      <w:marLeft w:val="0"/>
                      <w:marRight w:val="0"/>
                      <w:marTop w:val="0"/>
                      <w:marBottom w:val="0"/>
                      <w:divBdr>
                        <w:top w:val="none" w:sz="0" w:space="0" w:color="auto"/>
                        <w:left w:val="none" w:sz="0" w:space="0" w:color="auto"/>
                        <w:bottom w:val="none" w:sz="0" w:space="0" w:color="auto"/>
                        <w:right w:val="none" w:sz="0" w:space="0" w:color="auto"/>
                      </w:divBdr>
                      <w:divsChild>
                        <w:div w:id="1110471933">
                          <w:marLeft w:val="0"/>
                          <w:marRight w:val="0"/>
                          <w:marTop w:val="0"/>
                          <w:marBottom w:val="0"/>
                          <w:divBdr>
                            <w:top w:val="none" w:sz="0" w:space="0" w:color="auto"/>
                            <w:left w:val="none" w:sz="0" w:space="0" w:color="auto"/>
                            <w:bottom w:val="none" w:sz="0" w:space="0" w:color="auto"/>
                            <w:right w:val="none" w:sz="0" w:space="0" w:color="auto"/>
                          </w:divBdr>
                        </w:div>
                      </w:divsChild>
                    </w:div>
                    <w:div w:id="1033072532">
                      <w:marLeft w:val="0"/>
                      <w:marRight w:val="0"/>
                      <w:marTop w:val="0"/>
                      <w:marBottom w:val="0"/>
                      <w:divBdr>
                        <w:top w:val="none" w:sz="0" w:space="0" w:color="auto"/>
                        <w:left w:val="none" w:sz="0" w:space="0" w:color="auto"/>
                        <w:bottom w:val="none" w:sz="0" w:space="0" w:color="auto"/>
                        <w:right w:val="none" w:sz="0" w:space="0" w:color="auto"/>
                      </w:divBdr>
                      <w:divsChild>
                        <w:div w:id="1973100391">
                          <w:marLeft w:val="0"/>
                          <w:marRight w:val="0"/>
                          <w:marTop w:val="0"/>
                          <w:marBottom w:val="0"/>
                          <w:divBdr>
                            <w:top w:val="none" w:sz="0" w:space="0" w:color="auto"/>
                            <w:left w:val="none" w:sz="0" w:space="0" w:color="auto"/>
                            <w:bottom w:val="none" w:sz="0" w:space="0" w:color="auto"/>
                            <w:right w:val="none" w:sz="0" w:space="0" w:color="auto"/>
                          </w:divBdr>
                        </w:div>
                      </w:divsChild>
                    </w:div>
                    <w:div w:id="1039472720">
                      <w:marLeft w:val="0"/>
                      <w:marRight w:val="0"/>
                      <w:marTop w:val="0"/>
                      <w:marBottom w:val="0"/>
                      <w:divBdr>
                        <w:top w:val="none" w:sz="0" w:space="0" w:color="auto"/>
                        <w:left w:val="none" w:sz="0" w:space="0" w:color="auto"/>
                        <w:bottom w:val="none" w:sz="0" w:space="0" w:color="auto"/>
                        <w:right w:val="none" w:sz="0" w:space="0" w:color="auto"/>
                      </w:divBdr>
                      <w:divsChild>
                        <w:div w:id="1197307877">
                          <w:marLeft w:val="0"/>
                          <w:marRight w:val="0"/>
                          <w:marTop w:val="0"/>
                          <w:marBottom w:val="0"/>
                          <w:divBdr>
                            <w:top w:val="none" w:sz="0" w:space="0" w:color="auto"/>
                            <w:left w:val="none" w:sz="0" w:space="0" w:color="auto"/>
                            <w:bottom w:val="none" w:sz="0" w:space="0" w:color="auto"/>
                            <w:right w:val="none" w:sz="0" w:space="0" w:color="auto"/>
                          </w:divBdr>
                        </w:div>
                      </w:divsChild>
                    </w:div>
                    <w:div w:id="1040981919">
                      <w:marLeft w:val="0"/>
                      <w:marRight w:val="0"/>
                      <w:marTop w:val="0"/>
                      <w:marBottom w:val="0"/>
                      <w:divBdr>
                        <w:top w:val="none" w:sz="0" w:space="0" w:color="auto"/>
                        <w:left w:val="none" w:sz="0" w:space="0" w:color="auto"/>
                        <w:bottom w:val="none" w:sz="0" w:space="0" w:color="auto"/>
                        <w:right w:val="none" w:sz="0" w:space="0" w:color="auto"/>
                      </w:divBdr>
                      <w:divsChild>
                        <w:div w:id="1450664945">
                          <w:marLeft w:val="0"/>
                          <w:marRight w:val="0"/>
                          <w:marTop w:val="0"/>
                          <w:marBottom w:val="0"/>
                          <w:divBdr>
                            <w:top w:val="none" w:sz="0" w:space="0" w:color="auto"/>
                            <w:left w:val="none" w:sz="0" w:space="0" w:color="auto"/>
                            <w:bottom w:val="none" w:sz="0" w:space="0" w:color="auto"/>
                            <w:right w:val="none" w:sz="0" w:space="0" w:color="auto"/>
                          </w:divBdr>
                        </w:div>
                      </w:divsChild>
                    </w:div>
                    <w:div w:id="1049961616">
                      <w:marLeft w:val="0"/>
                      <w:marRight w:val="0"/>
                      <w:marTop w:val="0"/>
                      <w:marBottom w:val="0"/>
                      <w:divBdr>
                        <w:top w:val="none" w:sz="0" w:space="0" w:color="auto"/>
                        <w:left w:val="none" w:sz="0" w:space="0" w:color="auto"/>
                        <w:bottom w:val="none" w:sz="0" w:space="0" w:color="auto"/>
                        <w:right w:val="none" w:sz="0" w:space="0" w:color="auto"/>
                      </w:divBdr>
                    </w:div>
                    <w:div w:id="1067265979">
                      <w:marLeft w:val="0"/>
                      <w:marRight w:val="0"/>
                      <w:marTop w:val="0"/>
                      <w:marBottom w:val="0"/>
                      <w:divBdr>
                        <w:top w:val="none" w:sz="0" w:space="0" w:color="auto"/>
                        <w:left w:val="none" w:sz="0" w:space="0" w:color="auto"/>
                        <w:bottom w:val="none" w:sz="0" w:space="0" w:color="auto"/>
                        <w:right w:val="none" w:sz="0" w:space="0" w:color="auto"/>
                      </w:divBdr>
                      <w:divsChild>
                        <w:div w:id="1137799044">
                          <w:marLeft w:val="0"/>
                          <w:marRight w:val="0"/>
                          <w:marTop w:val="0"/>
                          <w:marBottom w:val="0"/>
                          <w:divBdr>
                            <w:top w:val="none" w:sz="0" w:space="0" w:color="auto"/>
                            <w:left w:val="none" w:sz="0" w:space="0" w:color="auto"/>
                            <w:bottom w:val="none" w:sz="0" w:space="0" w:color="auto"/>
                            <w:right w:val="none" w:sz="0" w:space="0" w:color="auto"/>
                          </w:divBdr>
                        </w:div>
                      </w:divsChild>
                    </w:div>
                    <w:div w:id="1082022666">
                      <w:marLeft w:val="0"/>
                      <w:marRight w:val="0"/>
                      <w:marTop w:val="0"/>
                      <w:marBottom w:val="0"/>
                      <w:divBdr>
                        <w:top w:val="none" w:sz="0" w:space="0" w:color="auto"/>
                        <w:left w:val="none" w:sz="0" w:space="0" w:color="auto"/>
                        <w:bottom w:val="none" w:sz="0" w:space="0" w:color="auto"/>
                        <w:right w:val="none" w:sz="0" w:space="0" w:color="auto"/>
                      </w:divBdr>
                    </w:div>
                    <w:div w:id="1089274452">
                      <w:marLeft w:val="0"/>
                      <w:marRight w:val="0"/>
                      <w:marTop w:val="0"/>
                      <w:marBottom w:val="0"/>
                      <w:divBdr>
                        <w:top w:val="none" w:sz="0" w:space="0" w:color="auto"/>
                        <w:left w:val="none" w:sz="0" w:space="0" w:color="auto"/>
                        <w:bottom w:val="none" w:sz="0" w:space="0" w:color="auto"/>
                        <w:right w:val="none" w:sz="0" w:space="0" w:color="auto"/>
                      </w:divBdr>
                    </w:div>
                    <w:div w:id="1099525721">
                      <w:marLeft w:val="0"/>
                      <w:marRight w:val="0"/>
                      <w:marTop w:val="0"/>
                      <w:marBottom w:val="0"/>
                      <w:divBdr>
                        <w:top w:val="none" w:sz="0" w:space="0" w:color="auto"/>
                        <w:left w:val="none" w:sz="0" w:space="0" w:color="auto"/>
                        <w:bottom w:val="none" w:sz="0" w:space="0" w:color="auto"/>
                        <w:right w:val="none" w:sz="0" w:space="0" w:color="auto"/>
                      </w:divBdr>
                      <w:divsChild>
                        <w:div w:id="265191174">
                          <w:marLeft w:val="0"/>
                          <w:marRight w:val="0"/>
                          <w:marTop w:val="0"/>
                          <w:marBottom w:val="0"/>
                          <w:divBdr>
                            <w:top w:val="none" w:sz="0" w:space="0" w:color="auto"/>
                            <w:left w:val="none" w:sz="0" w:space="0" w:color="auto"/>
                            <w:bottom w:val="none" w:sz="0" w:space="0" w:color="auto"/>
                            <w:right w:val="none" w:sz="0" w:space="0" w:color="auto"/>
                          </w:divBdr>
                        </w:div>
                      </w:divsChild>
                    </w:div>
                    <w:div w:id="1100293463">
                      <w:marLeft w:val="0"/>
                      <w:marRight w:val="0"/>
                      <w:marTop w:val="0"/>
                      <w:marBottom w:val="0"/>
                      <w:divBdr>
                        <w:top w:val="none" w:sz="0" w:space="0" w:color="auto"/>
                        <w:left w:val="none" w:sz="0" w:space="0" w:color="auto"/>
                        <w:bottom w:val="none" w:sz="0" w:space="0" w:color="auto"/>
                        <w:right w:val="none" w:sz="0" w:space="0" w:color="auto"/>
                      </w:divBdr>
                      <w:divsChild>
                        <w:div w:id="1059354410">
                          <w:marLeft w:val="0"/>
                          <w:marRight w:val="0"/>
                          <w:marTop w:val="0"/>
                          <w:marBottom w:val="0"/>
                          <w:divBdr>
                            <w:top w:val="none" w:sz="0" w:space="0" w:color="auto"/>
                            <w:left w:val="none" w:sz="0" w:space="0" w:color="auto"/>
                            <w:bottom w:val="none" w:sz="0" w:space="0" w:color="auto"/>
                            <w:right w:val="none" w:sz="0" w:space="0" w:color="auto"/>
                          </w:divBdr>
                        </w:div>
                      </w:divsChild>
                    </w:div>
                    <w:div w:id="1126897403">
                      <w:marLeft w:val="0"/>
                      <w:marRight w:val="0"/>
                      <w:marTop w:val="0"/>
                      <w:marBottom w:val="0"/>
                      <w:divBdr>
                        <w:top w:val="none" w:sz="0" w:space="0" w:color="auto"/>
                        <w:left w:val="none" w:sz="0" w:space="0" w:color="auto"/>
                        <w:bottom w:val="none" w:sz="0" w:space="0" w:color="auto"/>
                        <w:right w:val="none" w:sz="0" w:space="0" w:color="auto"/>
                      </w:divBdr>
                      <w:divsChild>
                        <w:div w:id="9307168">
                          <w:marLeft w:val="0"/>
                          <w:marRight w:val="0"/>
                          <w:marTop w:val="0"/>
                          <w:marBottom w:val="0"/>
                          <w:divBdr>
                            <w:top w:val="none" w:sz="0" w:space="0" w:color="auto"/>
                            <w:left w:val="none" w:sz="0" w:space="0" w:color="auto"/>
                            <w:bottom w:val="none" w:sz="0" w:space="0" w:color="auto"/>
                            <w:right w:val="none" w:sz="0" w:space="0" w:color="auto"/>
                          </w:divBdr>
                        </w:div>
                      </w:divsChild>
                    </w:div>
                    <w:div w:id="1133404960">
                      <w:marLeft w:val="0"/>
                      <w:marRight w:val="0"/>
                      <w:marTop w:val="0"/>
                      <w:marBottom w:val="0"/>
                      <w:divBdr>
                        <w:top w:val="none" w:sz="0" w:space="0" w:color="auto"/>
                        <w:left w:val="none" w:sz="0" w:space="0" w:color="auto"/>
                        <w:bottom w:val="none" w:sz="0" w:space="0" w:color="auto"/>
                        <w:right w:val="none" w:sz="0" w:space="0" w:color="auto"/>
                      </w:divBdr>
                    </w:div>
                    <w:div w:id="1146512282">
                      <w:marLeft w:val="0"/>
                      <w:marRight w:val="0"/>
                      <w:marTop w:val="0"/>
                      <w:marBottom w:val="0"/>
                      <w:divBdr>
                        <w:top w:val="none" w:sz="0" w:space="0" w:color="auto"/>
                        <w:left w:val="none" w:sz="0" w:space="0" w:color="auto"/>
                        <w:bottom w:val="none" w:sz="0" w:space="0" w:color="auto"/>
                        <w:right w:val="none" w:sz="0" w:space="0" w:color="auto"/>
                      </w:divBdr>
                      <w:divsChild>
                        <w:div w:id="512885692">
                          <w:marLeft w:val="0"/>
                          <w:marRight w:val="0"/>
                          <w:marTop w:val="0"/>
                          <w:marBottom w:val="0"/>
                          <w:divBdr>
                            <w:top w:val="none" w:sz="0" w:space="0" w:color="auto"/>
                            <w:left w:val="none" w:sz="0" w:space="0" w:color="auto"/>
                            <w:bottom w:val="none" w:sz="0" w:space="0" w:color="auto"/>
                            <w:right w:val="none" w:sz="0" w:space="0" w:color="auto"/>
                          </w:divBdr>
                        </w:div>
                      </w:divsChild>
                    </w:div>
                    <w:div w:id="1148475744">
                      <w:marLeft w:val="0"/>
                      <w:marRight w:val="0"/>
                      <w:marTop w:val="0"/>
                      <w:marBottom w:val="0"/>
                      <w:divBdr>
                        <w:top w:val="none" w:sz="0" w:space="0" w:color="auto"/>
                        <w:left w:val="none" w:sz="0" w:space="0" w:color="auto"/>
                        <w:bottom w:val="none" w:sz="0" w:space="0" w:color="auto"/>
                        <w:right w:val="none" w:sz="0" w:space="0" w:color="auto"/>
                      </w:divBdr>
                    </w:div>
                    <w:div w:id="1162967646">
                      <w:marLeft w:val="0"/>
                      <w:marRight w:val="0"/>
                      <w:marTop w:val="0"/>
                      <w:marBottom w:val="0"/>
                      <w:divBdr>
                        <w:top w:val="none" w:sz="0" w:space="0" w:color="auto"/>
                        <w:left w:val="none" w:sz="0" w:space="0" w:color="auto"/>
                        <w:bottom w:val="none" w:sz="0" w:space="0" w:color="auto"/>
                        <w:right w:val="none" w:sz="0" w:space="0" w:color="auto"/>
                      </w:divBdr>
                    </w:div>
                    <w:div w:id="1178468366">
                      <w:marLeft w:val="0"/>
                      <w:marRight w:val="0"/>
                      <w:marTop w:val="0"/>
                      <w:marBottom w:val="0"/>
                      <w:divBdr>
                        <w:top w:val="none" w:sz="0" w:space="0" w:color="auto"/>
                        <w:left w:val="none" w:sz="0" w:space="0" w:color="auto"/>
                        <w:bottom w:val="none" w:sz="0" w:space="0" w:color="auto"/>
                        <w:right w:val="none" w:sz="0" w:space="0" w:color="auto"/>
                      </w:divBdr>
                    </w:div>
                    <w:div w:id="1189759656">
                      <w:marLeft w:val="0"/>
                      <w:marRight w:val="0"/>
                      <w:marTop w:val="0"/>
                      <w:marBottom w:val="0"/>
                      <w:divBdr>
                        <w:top w:val="none" w:sz="0" w:space="0" w:color="auto"/>
                        <w:left w:val="none" w:sz="0" w:space="0" w:color="auto"/>
                        <w:bottom w:val="none" w:sz="0" w:space="0" w:color="auto"/>
                        <w:right w:val="none" w:sz="0" w:space="0" w:color="auto"/>
                      </w:divBdr>
                      <w:divsChild>
                        <w:div w:id="1401366019">
                          <w:marLeft w:val="0"/>
                          <w:marRight w:val="0"/>
                          <w:marTop w:val="0"/>
                          <w:marBottom w:val="0"/>
                          <w:divBdr>
                            <w:top w:val="none" w:sz="0" w:space="0" w:color="auto"/>
                            <w:left w:val="none" w:sz="0" w:space="0" w:color="auto"/>
                            <w:bottom w:val="none" w:sz="0" w:space="0" w:color="auto"/>
                            <w:right w:val="none" w:sz="0" w:space="0" w:color="auto"/>
                          </w:divBdr>
                        </w:div>
                      </w:divsChild>
                    </w:div>
                    <w:div w:id="1192301303">
                      <w:marLeft w:val="0"/>
                      <w:marRight w:val="0"/>
                      <w:marTop w:val="0"/>
                      <w:marBottom w:val="0"/>
                      <w:divBdr>
                        <w:top w:val="none" w:sz="0" w:space="0" w:color="auto"/>
                        <w:left w:val="none" w:sz="0" w:space="0" w:color="auto"/>
                        <w:bottom w:val="none" w:sz="0" w:space="0" w:color="auto"/>
                        <w:right w:val="none" w:sz="0" w:space="0" w:color="auto"/>
                      </w:divBdr>
                      <w:divsChild>
                        <w:div w:id="230622170">
                          <w:marLeft w:val="0"/>
                          <w:marRight w:val="0"/>
                          <w:marTop w:val="0"/>
                          <w:marBottom w:val="0"/>
                          <w:divBdr>
                            <w:top w:val="none" w:sz="0" w:space="0" w:color="auto"/>
                            <w:left w:val="none" w:sz="0" w:space="0" w:color="auto"/>
                            <w:bottom w:val="none" w:sz="0" w:space="0" w:color="auto"/>
                            <w:right w:val="none" w:sz="0" w:space="0" w:color="auto"/>
                          </w:divBdr>
                        </w:div>
                      </w:divsChild>
                    </w:div>
                    <w:div w:id="1210455170">
                      <w:marLeft w:val="0"/>
                      <w:marRight w:val="0"/>
                      <w:marTop w:val="0"/>
                      <w:marBottom w:val="0"/>
                      <w:divBdr>
                        <w:top w:val="none" w:sz="0" w:space="0" w:color="auto"/>
                        <w:left w:val="none" w:sz="0" w:space="0" w:color="auto"/>
                        <w:bottom w:val="none" w:sz="0" w:space="0" w:color="auto"/>
                        <w:right w:val="none" w:sz="0" w:space="0" w:color="auto"/>
                      </w:divBdr>
                      <w:divsChild>
                        <w:div w:id="1719864903">
                          <w:marLeft w:val="0"/>
                          <w:marRight w:val="0"/>
                          <w:marTop w:val="0"/>
                          <w:marBottom w:val="0"/>
                          <w:divBdr>
                            <w:top w:val="none" w:sz="0" w:space="0" w:color="auto"/>
                            <w:left w:val="none" w:sz="0" w:space="0" w:color="auto"/>
                            <w:bottom w:val="none" w:sz="0" w:space="0" w:color="auto"/>
                            <w:right w:val="none" w:sz="0" w:space="0" w:color="auto"/>
                          </w:divBdr>
                        </w:div>
                      </w:divsChild>
                    </w:div>
                    <w:div w:id="1213882975">
                      <w:marLeft w:val="0"/>
                      <w:marRight w:val="0"/>
                      <w:marTop w:val="0"/>
                      <w:marBottom w:val="0"/>
                      <w:divBdr>
                        <w:top w:val="none" w:sz="0" w:space="0" w:color="auto"/>
                        <w:left w:val="none" w:sz="0" w:space="0" w:color="auto"/>
                        <w:bottom w:val="none" w:sz="0" w:space="0" w:color="auto"/>
                        <w:right w:val="none" w:sz="0" w:space="0" w:color="auto"/>
                      </w:divBdr>
                    </w:div>
                    <w:div w:id="1218008358">
                      <w:marLeft w:val="0"/>
                      <w:marRight w:val="0"/>
                      <w:marTop w:val="0"/>
                      <w:marBottom w:val="0"/>
                      <w:divBdr>
                        <w:top w:val="none" w:sz="0" w:space="0" w:color="auto"/>
                        <w:left w:val="none" w:sz="0" w:space="0" w:color="auto"/>
                        <w:bottom w:val="none" w:sz="0" w:space="0" w:color="auto"/>
                        <w:right w:val="none" w:sz="0" w:space="0" w:color="auto"/>
                      </w:divBdr>
                      <w:divsChild>
                        <w:div w:id="614100171">
                          <w:marLeft w:val="0"/>
                          <w:marRight w:val="0"/>
                          <w:marTop w:val="0"/>
                          <w:marBottom w:val="0"/>
                          <w:divBdr>
                            <w:top w:val="none" w:sz="0" w:space="0" w:color="auto"/>
                            <w:left w:val="none" w:sz="0" w:space="0" w:color="auto"/>
                            <w:bottom w:val="none" w:sz="0" w:space="0" w:color="auto"/>
                            <w:right w:val="none" w:sz="0" w:space="0" w:color="auto"/>
                          </w:divBdr>
                        </w:div>
                      </w:divsChild>
                    </w:div>
                    <w:div w:id="1224096109">
                      <w:marLeft w:val="0"/>
                      <w:marRight w:val="0"/>
                      <w:marTop w:val="0"/>
                      <w:marBottom w:val="0"/>
                      <w:divBdr>
                        <w:top w:val="none" w:sz="0" w:space="0" w:color="auto"/>
                        <w:left w:val="none" w:sz="0" w:space="0" w:color="auto"/>
                        <w:bottom w:val="none" w:sz="0" w:space="0" w:color="auto"/>
                        <w:right w:val="none" w:sz="0" w:space="0" w:color="auto"/>
                      </w:divBdr>
                    </w:div>
                    <w:div w:id="1242836750">
                      <w:marLeft w:val="0"/>
                      <w:marRight w:val="0"/>
                      <w:marTop w:val="0"/>
                      <w:marBottom w:val="0"/>
                      <w:divBdr>
                        <w:top w:val="none" w:sz="0" w:space="0" w:color="auto"/>
                        <w:left w:val="none" w:sz="0" w:space="0" w:color="auto"/>
                        <w:bottom w:val="none" w:sz="0" w:space="0" w:color="auto"/>
                        <w:right w:val="none" w:sz="0" w:space="0" w:color="auto"/>
                      </w:divBdr>
                    </w:div>
                    <w:div w:id="1249540542">
                      <w:marLeft w:val="0"/>
                      <w:marRight w:val="0"/>
                      <w:marTop w:val="0"/>
                      <w:marBottom w:val="0"/>
                      <w:divBdr>
                        <w:top w:val="none" w:sz="0" w:space="0" w:color="auto"/>
                        <w:left w:val="none" w:sz="0" w:space="0" w:color="auto"/>
                        <w:bottom w:val="none" w:sz="0" w:space="0" w:color="auto"/>
                        <w:right w:val="none" w:sz="0" w:space="0" w:color="auto"/>
                      </w:divBdr>
                    </w:div>
                    <w:div w:id="1269462201">
                      <w:marLeft w:val="0"/>
                      <w:marRight w:val="0"/>
                      <w:marTop w:val="0"/>
                      <w:marBottom w:val="0"/>
                      <w:divBdr>
                        <w:top w:val="none" w:sz="0" w:space="0" w:color="auto"/>
                        <w:left w:val="none" w:sz="0" w:space="0" w:color="auto"/>
                        <w:bottom w:val="none" w:sz="0" w:space="0" w:color="auto"/>
                        <w:right w:val="none" w:sz="0" w:space="0" w:color="auto"/>
                      </w:divBdr>
                    </w:div>
                    <w:div w:id="1297293194">
                      <w:marLeft w:val="0"/>
                      <w:marRight w:val="0"/>
                      <w:marTop w:val="0"/>
                      <w:marBottom w:val="0"/>
                      <w:divBdr>
                        <w:top w:val="none" w:sz="0" w:space="0" w:color="auto"/>
                        <w:left w:val="none" w:sz="0" w:space="0" w:color="auto"/>
                        <w:bottom w:val="none" w:sz="0" w:space="0" w:color="auto"/>
                        <w:right w:val="none" w:sz="0" w:space="0" w:color="auto"/>
                      </w:divBdr>
                    </w:div>
                    <w:div w:id="1309094906">
                      <w:marLeft w:val="0"/>
                      <w:marRight w:val="0"/>
                      <w:marTop w:val="0"/>
                      <w:marBottom w:val="0"/>
                      <w:divBdr>
                        <w:top w:val="none" w:sz="0" w:space="0" w:color="auto"/>
                        <w:left w:val="none" w:sz="0" w:space="0" w:color="auto"/>
                        <w:bottom w:val="none" w:sz="0" w:space="0" w:color="auto"/>
                        <w:right w:val="none" w:sz="0" w:space="0" w:color="auto"/>
                      </w:divBdr>
                    </w:div>
                    <w:div w:id="1319387490">
                      <w:marLeft w:val="0"/>
                      <w:marRight w:val="0"/>
                      <w:marTop w:val="0"/>
                      <w:marBottom w:val="0"/>
                      <w:divBdr>
                        <w:top w:val="none" w:sz="0" w:space="0" w:color="auto"/>
                        <w:left w:val="none" w:sz="0" w:space="0" w:color="auto"/>
                        <w:bottom w:val="none" w:sz="0" w:space="0" w:color="auto"/>
                        <w:right w:val="none" w:sz="0" w:space="0" w:color="auto"/>
                      </w:divBdr>
                      <w:divsChild>
                        <w:div w:id="1412236057">
                          <w:marLeft w:val="0"/>
                          <w:marRight w:val="0"/>
                          <w:marTop w:val="0"/>
                          <w:marBottom w:val="0"/>
                          <w:divBdr>
                            <w:top w:val="none" w:sz="0" w:space="0" w:color="auto"/>
                            <w:left w:val="none" w:sz="0" w:space="0" w:color="auto"/>
                            <w:bottom w:val="none" w:sz="0" w:space="0" w:color="auto"/>
                            <w:right w:val="none" w:sz="0" w:space="0" w:color="auto"/>
                          </w:divBdr>
                        </w:div>
                      </w:divsChild>
                    </w:div>
                    <w:div w:id="1337540682">
                      <w:marLeft w:val="0"/>
                      <w:marRight w:val="0"/>
                      <w:marTop w:val="0"/>
                      <w:marBottom w:val="0"/>
                      <w:divBdr>
                        <w:top w:val="none" w:sz="0" w:space="0" w:color="auto"/>
                        <w:left w:val="none" w:sz="0" w:space="0" w:color="auto"/>
                        <w:bottom w:val="none" w:sz="0" w:space="0" w:color="auto"/>
                        <w:right w:val="none" w:sz="0" w:space="0" w:color="auto"/>
                      </w:divBdr>
                    </w:div>
                    <w:div w:id="1343316681">
                      <w:marLeft w:val="0"/>
                      <w:marRight w:val="0"/>
                      <w:marTop w:val="0"/>
                      <w:marBottom w:val="0"/>
                      <w:divBdr>
                        <w:top w:val="none" w:sz="0" w:space="0" w:color="auto"/>
                        <w:left w:val="none" w:sz="0" w:space="0" w:color="auto"/>
                        <w:bottom w:val="none" w:sz="0" w:space="0" w:color="auto"/>
                        <w:right w:val="none" w:sz="0" w:space="0" w:color="auto"/>
                      </w:divBdr>
                    </w:div>
                    <w:div w:id="1343511778">
                      <w:marLeft w:val="0"/>
                      <w:marRight w:val="0"/>
                      <w:marTop w:val="0"/>
                      <w:marBottom w:val="0"/>
                      <w:divBdr>
                        <w:top w:val="none" w:sz="0" w:space="0" w:color="auto"/>
                        <w:left w:val="none" w:sz="0" w:space="0" w:color="auto"/>
                        <w:bottom w:val="none" w:sz="0" w:space="0" w:color="auto"/>
                        <w:right w:val="none" w:sz="0" w:space="0" w:color="auto"/>
                      </w:divBdr>
                      <w:divsChild>
                        <w:div w:id="571038088">
                          <w:marLeft w:val="0"/>
                          <w:marRight w:val="0"/>
                          <w:marTop w:val="0"/>
                          <w:marBottom w:val="0"/>
                          <w:divBdr>
                            <w:top w:val="none" w:sz="0" w:space="0" w:color="auto"/>
                            <w:left w:val="none" w:sz="0" w:space="0" w:color="auto"/>
                            <w:bottom w:val="none" w:sz="0" w:space="0" w:color="auto"/>
                            <w:right w:val="none" w:sz="0" w:space="0" w:color="auto"/>
                          </w:divBdr>
                        </w:div>
                      </w:divsChild>
                    </w:div>
                    <w:div w:id="1347832465">
                      <w:marLeft w:val="0"/>
                      <w:marRight w:val="0"/>
                      <w:marTop w:val="0"/>
                      <w:marBottom w:val="0"/>
                      <w:divBdr>
                        <w:top w:val="none" w:sz="0" w:space="0" w:color="auto"/>
                        <w:left w:val="none" w:sz="0" w:space="0" w:color="auto"/>
                        <w:bottom w:val="none" w:sz="0" w:space="0" w:color="auto"/>
                        <w:right w:val="none" w:sz="0" w:space="0" w:color="auto"/>
                      </w:divBdr>
                    </w:div>
                    <w:div w:id="1369452873">
                      <w:marLeft w:val="0"/>
                      <w:marRight w:val="0"/>
                      <w:marTop w:val="0"/>
                      <w:marBottom w:val="0"/>
                      <w:divBdr>
                        <w:top w:val="none" w:sz="0" w:space="0" w:color="auto"/>
                        <w:left w:val="none" w:sz="0" w:space="0" w:color="auto"/>
                        <w:bottom w:val="none" w:sz="0" w:space="0" w:color="auto"/>
                        <w:right w:val="none" w:sz="0" w:space="0" w:color="auto"/>
                      </w:divBdr>
                    </w:div>
                    <w:div w:id="1384252132">
                      <w:marLeft w:val="0"/>
                      <w:marRight w:val="0"/>
                      <w:marTop w:val="0"/>
                      <w:marBottom w:val="0"/>
                      <w:divBdr>
                        <w:top w:val="none" w:sz="0" w:space="0" w:color="auto"/>
                        <w:left w:val="none" w:sz="0" w:space="0" w:color="auto"/>
                        <w:bottom w:val="none" w:sz="0" w:space="0" w:color="auto"/>
                        <w:right w:val="none" w:sz="0" w:space="0" w:color="auto"/>
                      </w:divBdr>
                      <w:divsChild>
                        <w:div w:id="2001076433">
                          <w:marLeft w:val="0"/>
                          <w:marRight w:val="0"/>
                          <w:marTop w:val="0"/>
                          <w:marBottom w:val="0"/>
                          <w:divBdr>
                            <w:top w:val="none" w:sz="0" w:space="0" w:color="auto"/>
                            <w:left w:val="none" w:sz="0" w:space="0" w:color="auto"/>
                            <w:bottom w:val="none" w:sz="0" w:space="0" w:color="auto"/>
                            <w:right w:val="none" w:sz="0" w:space="0" w:color="auto"/>
                          </w:divBdr>
                        </w:div>
                      </w:divsChild>
                    </w:div>
                    <w:div w:id="1429889286">
                      <w:marLeft w:val="0"/>
                      <w:marRight w:val="0"/>
                      <w:marTop w:val="0"/>
                      <w:marBottom w:val="0"/>
                      <w:divBdr>
                        <w:top w:val="none" w:sz="0" w:space="0" w:color="auto"/>
                        <w:left w:val="none" w:sz="0" w:space="0" w:color="auto"/>
                        <w:bottom w:val="none" w:sz="0" w:space="0" w:color="auto"/>
                        <w:right w:val="none" w:sz="0" w:space="0" w:color="auto"/>
                      </w:divBdr>
                      <w:divsChild>
                        <w:div w:id="2068140824">
                          <w:marLeft w:val="0"/>
                          <w:marRight w:val="0"/>
                          <w:marTop w:val="0"/>
                          <w:marBottom w:val="0"/>
                          <w:divBdr>
                            <w:top w:val="none" w:sz="0" w:space="0" w:color="auto"/>
                            <w:left w:val="none" w:sz="0" w:space="0" w:color="auto"/>
                            <w:bottom w:val="none" w:sz="0" w:space="0" w:color="auto"/>
                            <w:right w:val="none" w:sz="0" w:space="0" w:color="auto"/>
                          </w:divBdr>
                        </w:div>
                      </w:divsChild>
                    </w:div>
                    <w:div w:id="1456944065">
                      <w:marLeft w:val="0"/>
                      <w:marRight w:val="0"/>
                      <w:marTop w:val="0"/>
                      <w:marBottom w:val="0"/>
                      <w:divBdr>
                        <w:top w:val="none" w:sz="0" w:space="0" w:color="auto"/>
                        <w:left w:val="none" w:sz="0" w:space="0" w:color="auto"/>
                        <w:bottom w:val="none" w:sz="0" w:space="0" w:color="auto"/>
                        <w:right w:val="none" w:sz="0" w:space="0" w:color="auto"/>
                      </w:divBdr>
                      <w:divsChild>
                        <w:div w:id="1868104346">
                          <w:marLeft w:val="0"/>
                          <w:marRight w:val="0"/>
                          <w:marTop w:val="0"/>
                          <w:marBottom w:val="0"/>
                          <w:divBdr>
                            <w:top w:val="none" w:sz="0" w:space="0" w:color="auto"/>
                            <w:left w:val="none" w:sz="0" w:space="0" w:color="auto"/>
                            <w:bottom w:val="none" w:sz="0" w:space="0" w:color="auto"/>
                            <w:right w:val="none" w:sz="0" w:space="0" w:color="auto"/>
                          </w:divBdr>
                        </w:div>
                      </w:divsChild>
                    </w:div>
                    <w:div w:id="1458327957">
                      <w:marLeft w:val="0"/>
                      <w:marRight w:val="0"/>
                      <w:marTop w:val="0"/>
                      <w:marBottom w:val="0"/>
                      <w:divBdr>
                        <w:top w:val="none" w:sz="0" w:space="0" w:color="auto"/>
                        <w:left w:val="none" w:sz="0" w:space="0" w:color="auto"/>
                        <w:bottom w:val="none" w:sz="0" w:space="0" w:color="auto"/>
                        <w:right w:val="none" w:sz="0" w:space="0" w:color="auto"/>
                      </w:divBdr>
                    </w:div>
                    <w:div w:id="1476141121">
                      <w:marLeft w:val="0"/>
                      <w:marRight w:val="0"/>
                      <w:marTop w:val="0"/>
                      <w:marBottom w:val="0"/>
                      <w:divBdr>
                        <w:top w:val="none" w:sz="0" w:space="0" w:color="auto"/>
                        <w:left w:val="none" w:sz="0" w:space="0" w:color="auto"/>
                        <w:bottom w:val="none" w:sz="0" w:space="0" w:color="auto"/>
                        <w:right w:val="none" w:sz="0" w:space="0" w:color="auto"/>
                      </w:divBdr>
                    </w:div>
                    <w:div w:id="1486125467">
                      <w:marLeft w:val="0"/>
                      <w:marRight w:val="0"/>
                      <w:marTop w:val="0"/>
                      <w:marBottom w:val="0"/>
                      <w:divBdr>
                        <w:top w:val="none" w:sz="0" w:space="0" w:color="auto"/>
                        <w:left w:val="none" w:sz="0" w:space="0" w:color="auto"/>
                        <w:bottom w:val="none" w:sz="0" w:space="0" w:color="auto"/>
                        <w:right w:val="none" w:sz="0" w:space="0" w:color="auto"/>
                      </w:divBdr>
                    </w:div>
                    <w:div w:id="1491485108">
                      <w:marLeft w:val="0"/>
                      <w:marRight w:val="0"/>
                      <w:marTop w:val="0"/>
                      <w:marBottom w:val="0"/>
                      <w:divBdr>
                        <w:top w:val="none" w:sz="0" w:space="0" w:color="auto"/>
                        <w:left w:val="none" w:sz="0" w:space="0" w:color="auto"/>
                        <w:bottom w:val="none" w:sz="0" w:space="0" w:color="auto"/>
                        <w:right w:val="none" w:sz="0" w:space="0" w:color="auto"/>
                      </w:divBdr>
                    </w:div>
                    <w:div w:id="1558660619">
                      <w:marLeft w:val="0"/>
                      <w:marRight w:val="0"/>
                      <w:marTop w:val="0"/>
                      <w:marBottom w:val="0"/>
                      <w:divBdr>
                        <w:top w:val="none" w:sz="0" w:space="0" w:color="auto"/>
                        <w:left w:val="none" w:sz="0" w:space="0" w:color="auto"/>
                        <w:bottom w:val="none" w:sz="0" w:space="0" w:color="auto"/>
                        <w:right w:val="none" w:sz="0" w:space="0" w:color="auto"/>
                      </w:divBdr>
                      <w:divsChild>
                        <w:div w:id="1584875707">
                          <w:marLeft w:val="0"/>
                          <w:marRight w:val="0"/>
                          <w:marTop w:val="0"/>
                          <w:marBottom w:val="0"/>
                          <w:divBdr>
                            <w:top w:val="none" w:sz="0" w:space="0" w:color="auto"/>
                            <w:left w:val="none" w:sz="0" w:space="0" w:color="auto"/>
                            <w:bottom w:val="none" w:sz="0" w:space="0" w:color="auto"/>
                            <w:right w:val="none" w:sz="0" w:space="0" w:color="auto"/>
                          </w:divBdr>
                        </w:div>
                      </w:divsChild>
                    </w:div>
                    <w:div w:id="1572698160">
                      <w:marLeft w:val="0"/>
                      <w:marRight w:val="0"/>
                      <w:marTop w:val="0"/>
                      <w:marBottom w:val="0"/>
                      <w:divBdr>
                        <w:top w:val="none" w:sz="0" w:space="0" w:color="auto"/>
                        <w:left w:val="none" w:sz="0" w:space="0" w:color="auto"/>
                        <w:bottom w:val="none" w:sz="0" w:space="0" w:color="auto"/>
                        <w:right w:val="none" w:sz="0" w:space="0" w:color="auto"/>
                      </w:divBdr>
                      <w:divsChild>
                        <w:div w:id="896287137">
                          <w:marLeft w:val="0"/>
                          <w:marRight w:val="0"/>
                          <w:marTop w:val="0"/>
                          <w:marBottom w:val="0"/>
                          <w:divBdr>
                            <w:top w:val="none" w:sz="0" w:space="0" w:color="auto"/>
                            <w:left w:val="none" w:sz="0" w:space="0" w:color="auto"/>
                            <w:bottom w:val="none" w:sz="0" w:space="0" w:color="auto"/>
                            <w:right w:val="none" w:sz="0" w:space="0" w:color="auto"/>
                          </w:divBdr>
                        </w:div>
                      </w:divsChild>
                    </w:div>
                    <w:div w:id="1573658927">
                      <w:marLeft w:val="0"/>
                      <w:marRight w:val="0"/>
                      <w:marTop w:val="0"/>
                      <w:marBottom w:val="0"/>
                      <w:divBdr>
                        <w:top w:val="none" w:sz="0" w:space="0" w:color="auto"/>
                        <w:left w:val="none" w:sz="0" w:space="0" w:color="auto"/>
                        <w:bottom w:val="none" w:sz="0" w:space="0" w:color="auto"/>
                        <w:right w:val="none" w:sz="0" w:space="0" w:color="auto"/>
                      </w:divBdr>
                    </w:div>
                    <w:div w:id="1575237570">
                      <w:marLeft w:val="0"/>
                      <w:marRight w:val="0"/>
                      <w:marTop w:val="0"/>
                      <w:marBottom w:val="0"/>
                      <w:divBdr>
                        <w:top w:val="none" w:sz="0" w:space="0" w:color="auto"/>
                        <w:left w:val="none" w:sz="0" w:space="0" w:color="auto"/>
                        <w:bottom w:val="none" w:sz="0" w:space="0" w:color="auto"/>
                        <w:right w:val="none" w:sz="0" w:space="0" w:color="auto"/>
                      </w:divBdr>
                    </w:div>
                    <w:div w:id="1585455053">
                      <w:marLeft w:val="0"/>
                      <w:marRight w:val="0"/>
                      <w:marTop w:val="0"/>
                      <w:marBottom w:val="0"/>
                      <w:divBdr>
                        <w:top w:val="none" w:sz="0" w:space="0" w:color="auto"/>
                        <w:left w:val="none" w:sz="0" w:space="0" w:color="auto"/>
                        <w:bottom w:val="none" w:sz="0" w:space="0" w:color="auto"/>
                        <w:right w:val="none" w:sz="0" w:space="0" w:color="auto"/>
                      </w:divBdr>
                    </w:div>
                    <w:div w:id="1599679345">
                      <w:marLeft w:val="0"/>
                      <w:marRight w:val="0"/>
                      <w:marTop w:val="0"/>
                      <w:marBottom w:val="0"/>
                      <w:divBdr>
                        <w:top w:val="none" w:sz="0" w:space="0" w:color="auto"/>
                        <w:left w:val="none" w:sz="0" w:space="0" w:color="auto"/>
                        <w:bottom w:val="none" w:sz="0" w:space="0" w:color="auto"/>
                        <w:right w:val="none" w:sz="0" w:space="0" w:color="auto"/>
                      </w:divBdr>
                    </w:div>
                    <w:div w:id="1614553208">
                      <w:marLeft w:val="0"/>
                      <w:marRight w:val="0"/>
                      <w:marTop w:val="0"/>
                      <w:marBottom w:val="0"/>
                      <w:divBdr>
                        <w:top w:val="none" w:sz="0" w:space="0" w:color="auto"/>
                        <w:left w:val="none" w:sz="0" w:space="0" w:color="auto"/>
                        <w:bottom w:val="none" w:sz="0" w:space="0" w:color="auto"/>
                        <w:right w:val="none" w:sz="0" w:space="0" w:color="auto"/>
                      </w:divBdr>
                      <w:divsChild>
                        <w:div w:id="1102070507">
                          <w:marLeft w:val="0"/>
                          <w:marRight w:val="0"/>
                          <w:marTop w:val="0"/>
                          <w:marBottom w:val="0"/>
                          <w:divBdr>
                            <w:top w:val="none" w:sz="0" w:space="0" w:color="auto"/>
                            <w:left w:val="none" w:sz="0" w:space="0" w:color="auto"/>
                            <w:bottom w:val="none" w:sz="0" w:space="0" w:color="auto"/>
                            <w:right w:val="none" w:sz="0" w:space="0" w:color="auto"/>
                          </w:divBdr>
                        </w:div>
                      </w:divsChild>
                    </w:div>
                    <w:div w:id="1616643487">
                      <w:marLeft w:val="0"/>
                      <w:marRight w:val="0"/>
                      <w:marTop w:val="0"/>
                      <w:marBottom w:val="0"/>
                      <w:divBdr>
                        <w:top w:val="none" w:sz="0" w:space="0" w:color="auto"/>
                        <w:left w:val="none" w:sz="0" w:space="0" w:color="auto"/>
                        <w:bottom w:val="none" w:sz="0" w:space="0" w:color="auto"/>
                        <w:right w:val="none" w:sz="0" w:space="0" w:color="auto"/>
                      </w:divBdr>
                    </w:div>
                    <w:div w:id="1622301751">
                      <w:marLeft w:val="0"/>
                      <w:marRight w:val="0"/>
                      <w:marTop w:val="0"/>
                      <w:marBottom w:val="0"/>
                      <w:divBdr>
                        <w:top w:val="none" w:sz="0" w:space="0" w:color="auto"/>
                        <w:left w:val="none" w:sz="0" w:space="0" w:color="auto"/>
                        <w:bottom w:val="none" w:sz="0" w:space="0" w:color="auto"/>
                        <w:right w:val="none" w:sz="0" w:space="0" w:color="auto"/>
                      </w:divBdr>
                      <w:divsChild>
                        <w:div w:id="1084492513">
                          <w:marLeft w:val="0"/>
                          <w:marRight w:val="0"/>
                          <w:marTop w:val="0"/>
                          <w:marBottom w:val="0"/>
                          <w:divBdr>
                            <w:top w:val="none" w:sz="0" w:space="0" w:color="auto"/>
                            <w:left w:val="none" w:sz="0" w:space="0" w:color="auto"/>
                            <w:bottom w:val="none" w:sz="0" w:space="0" w:color="auto"/>
                            <w:right w:val="none" w:sz="0" w:space="0" w:color="auto"/>
                          </w:divBdr>
                        </w:div>
                      </w:divsChild>
                    </w:div>
                    <w:div w:id="1623459558">
                      <w:marLeft w:val="0"/>
                      <w:marRight w:val="0"/>
                      <w:marTop w:val="0"/>
                      <w:marBottom w:val="0"/>
                      <w:divBdr>
                        <w:top w:val="none" w:sz="0" w:space="0" w:color="auto"/>
                        <w:left w:val="none" w:sz="0" w:space="0" w:color="auto"/>
                        <w:bottom w:val="none" w:sz="0" w:space="0" w:color="auto"/>
                        <w:right w:val="none" w:sz="0" w:space="0" w:color="auto"/>
                      </w:divBdr>
                    </w:div>
                    <w:div w:id="1645352346">
                      <w:marLeft w:val="0"/>
                      <w:marRight w:val="0"/>
                      <w:marTop w:val="0"/>
                      <w:marBottom w:val="0"/>
                      <w:divBdr>
                        <w:top w:val="none" w:sz="0" w:space="0" w:color="auto"/>
                        <w:left w:val="none" w:sz="0" w:space="0" w:color="auto"/>
                        <w:bottom w:val="none" w:sz="0" w:space="0" w:color="auto"/>
                        <w:right w:val="none" w:sz="0" w:space="0" w:color="auto"/>
                      </w:divBdr>
                      <w:divsChild>
                        <w:div w:id="388848095">
                          <w:marLeft w:val="0"/>
                          <w:marRight w:val="0"/>
                          <w:marTop w:val="0"/>
                          <w:marBottom w:val="0"/>
                          <w:divBdr>
                            <w:top w:val="none" w:sz="0" w:space="0" w:color="auto"/>
                            <w:left w:val="none" w:sz="0" w:space="0" w:color="auto"/>
                            <w:bottom w:val="none" w:sz="0" w:space="0" w:color="auto"/>
                            <w:right w:val="none" w:sz="0" w:space="0" w:color="auto"/>
                          </w:divBdr>
                        </w:div>
                      </w:divsChild>
                    </w:div>
                    <w:div w:id="1647855316">
                      <w:marLeft w:val="0"/>
                      <w:marRight w:val="0"/>
                      <w:marTop w:val="0"/>
                      <w:marBottom w:val="0"/>
                      <w:divBdr>
                        <w:top w:val="none" w:sz="0" w:space="0" w:color="auto"/>
                        <w:left w:val="none" w:sz="0" w:space="0" w:color="auto"/>
                        <w:bottom w:val="none" w:sz="0" w:space="0" w:color="auto"/>
                        <w:right w:val="none" w:sz="0" w:space="0" w:color="auto"/>
                      </w:divBdr>
                      <w:divsChild>
                        <w:div w:id="363293973">
                          <w:marLeft w:val="0"/>
                          <w:marRight w:val="0"/>
                          <w:marTop w:val="0"/>
                          <w:marBottom w:val="0"/>
                          <w:divBdr>
                            <w:top w:val="none" w:sz="0" w:space="0" w:color="auto"/>
                            <w:left w:val="none" w:sz="0" w:space="0" w:color="auto"/>
                            <w:bottom w:val="none" w:sz="0" w:space="0" w:color="auto"/>
                            <w:right w:val="none" w:sz="0" w:space="0" w:color="auto"/>
                          </w:divBdr>
                        </w:div>
                      </w:divsChild>
                    </w:div>
                    <w:div w:id="1676571557">
                      <w:marLeft w:val="0"/>
                      <w:marRight w:val="0"/>
                      <w:marTop w:val="0"/>
                      <w:marBottom w:val="0"/>
                      <w:divBdr>
                        <w:top w:val="none" w:sz="0" w:space="0" w:color="auto"/>
                        <w:left w:val="none" w:sz="0" w:space="0" w:color="auto"/>
                        <w:bottom w:val="none" w:sz="0" w:space="0" w:color="auto"/>
                        <w:right w:val="none" w:sz="0" w:space="0" w:color="auto"/>
                      </w:divBdr>
                    </w:div>
                    <w:div w:id="1679430464">
                      <w:marLeft w:val="0"/>
                      <w:marRight w:val="0"/>
                      <w:marTop w:val="0"/>
                      <w:marBottom w:val="0"/>
                      <w:divBdr>
                        <w:top w:val="none" w:sz="0" w:space="0" w:color="auto"/>
                        <w:left w:val="none" w:sz="0" w:space="0" w:color="auto"/>
                        <w:bottom w:val="none" w:sz="0" w:space="0" w:color="auto"/>
                        <w:right w:val="none" w:sz="0" w:space="0" w:color="auto"/>
                      </w:divBdr>
                      <w:divsChild>
                        <w:div w:id="1625650887">
                          <w:marLeft w:val="0"/>
                          <w:marRight w:val="0"/>
                          <w:marTop w:val="0"/>
                          <w:marBottom w:val="0"/>
                          <w:divBdr>
                            <w:top w:val="none" w:sz="0" w:space="0" w:color="auto"/>
                            <w:left w:val="none" w:sz="0" w:space="0" w:color="auto"/>
                            <w:bottom w:val="none" w:sz="0" w:space="0" w:color="auto"/>
                            <w:right w:val="none" w:sz="0" w:space="0" w:color="auto"/>
                          </w:divBdr>
                        </w:div>
                      </w:divsChild>
                    </w:div>
                    <w:div w:id="1682665399">
                      <w:marLeft w:val="0"/>
                      <w:marRight w:val="0"/>
                      <w:marTop w:val="0"/>
                      <w:marBottom w:val="0"/>
                      <w:divBdr>
                        <w:top w:val="none" w:sz="0" w:space="0" w:color="auto"/>
                        <w:left w:val="none" w:sz="0" w:space="0" w:color="auto"/>
                        <w:bottom w:val="none" w:sz="0" w:space="0" w:color="auto"/>
                        <w:right w:val="none" w:sz="0" w:space="0" w:color="auto"/>
                      </w:divBdr>
                      <w:divsChild>
                        <w:div w:id="780419716">
                          <w:marLeft w:val="0"/>
                          <w:marRight w:val="0"/>
                          <w:marTop w:val="0"/>
                          <w:marBottom w:val="0"/>
                          <w:divBdr>
                            <w:top w:val="none" w:sz="0" w:space="0" w:color="auto"/>
                            <w:left w:val="none" w:sz="0" w:space="0" w:color="auto"/>
                            <w:bottom w:val="none" w:sz="0" w:space="0" w:color="auto"/>
                            <w:right w:val="none" w:sz="0" w:space="0" w:color="auto"/>
                          </w:divBdr>
                        </w:div>
                      </w:divsChild>
                    </w:div>
                    <w:div w:id="1694499906">
                      <w:marLeft w:val="0"/>
                      <w:marRight w:val="0"/>
                      <w:marTop w:val="0"/>
                      <w:marBottom w:val="0"/>
                      <w:divBdr>
                        <w:top w:val="none" w:sz="0" w:space="0" w:color="auto"/>
                        <w:left w:val="none" w:sz="0" w:space="0" w:color="auto"/>
                        <w:bottom w:val="none" w:sz="0" w:space="0" w:color="auto"/>
                        <w:right w:val="none" w:sz="0" w:space="0" w:color="auto"/>
                      </w:divBdr>
                    </w:div>
                    <w:div w:id="1703239969">
                      <w:marLeft w:val="0"/>
                      <w:marRight w:val="0"/>
                      <w:marTop w:val="0"/>
                      <w:marBottom w:val="0"/>
                      <w:divBdr>
                        <w:top w:val="none" w:sz="0" w:space="0" w:color="auto"/>
                        <w:left w:val="none" w:sz="0" w:space="0" w:color="auto"/>
                        <w:bottom w:val="none" w:sz="0" w:space="0" w:color="auto"/>
                        <w:right w:val="none" w:sz="0" w:space="0" w:color="auto"/>
                      </w:divBdr>
                      <w:divsChild>
                        <w:div w:id="1492404338">
                          <w:marLeft w:val="0"/>
                          <w:marRight w:val="0"/>
                          <w:marTop w:val="0"/>
                          <w:marBottom w:val="0"/>
                          <w:divBdr>
                            <w:top w:val="none" w:sz="0" w:space="0" w:color="auto"/>
                            <w:left w:val="none" w:sz="0" w:space="0" w:color="auto"/>
                            <w:bottom w:val="none" w:sz="0" w:space="0" w:color="auto"/>
                            <w:right w:val="none" w:sz="0" w:space="0" w:color="auto"/>
                          </w:divBdr>
                        </w:div>
                      </w:divsChild>
                    </w:div>
                    <w:div w:id="1708219276">
                      <w:marLeft w:val="0"/>
                      <w:marRight w:val="0"/>
                      <w:marTop w:val="0"/>
                      <w:marBottom w:val="0"/>
                      <w:divBdr>
                        <w:top w:val="none" w:sz="0" w:space="0" w:color="auto"/>
                        <w:left w:val="none" w:sz="0" w:space="0" w:color="auto"/>
                        <w:bottom w:val="none" w:sz="0" w:space="0" w:color="auto"/>
                        <w:right w:val="none" w:sz="0" w:space="0" w:color="auto"/>
                      </w:divBdr>
                      <w:divsChild>
                        <w:div w:id="183708834">
                          <w:marLeft w:val="0"/>
                          <w:marRight w:val="0"/>
                          <w:marTop w:val="0"/>
                          <w:marBottom w:val="0"/>
                          <w:divBdr>
                            <w:top w:val="none" w:sz="0" w:space="0" w:color="auto"/>
                            <w:left w:val="none" w:sz="0" w:space="0" w:color="auto"/>
                            <w:bottom w:val="none" w:sz="0" w:space="0" w:color="auto"/>
                            <w:right w:val="none" w:sz="0" w:space="0" w:color="auto"/>
                          </w:divBdr>
                        </w:div>
                      </w:divsChild>
                    </w:div>
                    <w:div w:id="1722556035">
                      <w:marLeft w:val="0"/>
                      <w:marRight w:val="0"/>
                      <w:marTop w:val="0"/>
                      <w:marBottom w:val="0"/>
                      <w:divBdr>
                        <w:top w:val="none" w:sz="0" w:space="0" w:color="auto"/>
                        <w:left w:val="none" w:sz="0" w:space="0" w:color="auto"/>
                        <w:bottom w:val="none" w:sz="0" w:space="0" w:color="auto"/>
                        <w:right w:val="none" w:sz="0" w:space="0" w:color="auto"/>
                      </w:divBdr>
                      <w:divsChild>
                        <w:div w:id="1114905284">
                          <w:marLeft w:val="0"/>
                          <w:marRight w:val="0"/>
                          <w:marTop w:val="0"/>
                          <w:marBottom w:val="0"/>
                          <w:divBdr>
                            <w:top w:val="none" w:sz="0" w:space="0" w:color="auto"/>
                            <w:left w:val="none" w:sz="0" w:space="0" w:color="auto"/>
                            <w:bottom w:val="none" w:sz="0" w:space="0" w:color="auto"/>
                            <w:right w:val="none" w:sz="0" w:space="0" w:color="auto"/>
                          </w:divBdr>
                        </w:div>
                      </w:divsChild>
                    </w:div>
                    <w:div w:id="1725520700">
                      <w:marLeft w:val="0"/>
                      <w:marRight w:val="0"/>
                      <w:marTop w:val="0"/>
                      <w:marBottom w:val="0"/>
                      <w:divBdr>
                        <w:top w:val="none" w:sz="0" w:space="0" w:color="auto"/>
                        <w:left w:val="none" w:sz="0" w:space="0" w:color="auto"/>
                        <w:bottom w:val="none" w:sz="0" w:space="0" w:color="auto"/>
                        <w:right w:val="none" w:sz="0" w:space="0" w:color="auto"/>
                      </w:divBdr>
                    </w:div>
                    <w:div w:id="1737699790">
                      <w:marLeft w:val="0"/>
                      <w:marRight w:val="0"/>
                      <w:marTop w:val="0"/>
                      <w:marBottom w:val="0"/>
                      <w:divBdr>
                        <w:top w:val="none" w:sz="0" w:space="0" w:color="auto"/>
                        <w:left w:val="none" w:sz="0" w:space="0" w:color="auto"/>
                        <w:bottom w:val="none" w:sz="0" w:space="0" w:color="auto"/>
                        <w:right w:val="none" w:sz="0" w:space="0" w:color="auto"/>
                      </w:divBdr>
                    </w:div>
                    <w:div w:id="1748258988">
                      <w:marLeft w:val="0"/>
                      <w:marRight w:val="0"/>
                      <w:marTop w:val="0"/>
                      <w:marBottom w:val="0"/>
                      <w:divBdr>
                        <w:top w:val="none" w:sz="0" w:space="0" w:color="auto"/>
                        <w:left w:val="none" w:sz="0" w:space="0" w:color="auto"/>
                        <w:bottom w:val="none" w:sz="0" w:space="0" w:color="auto"/>
                        <w:right w:val="none" w:sz="0" w:space="0" w:color="auto"/>
                      </w:divBdr>
                    </w:div>
                    <w:div w:id="1766725048">
                      <w:marLeft w:val="0"/>
                      <w:marRight w:val="0"/>
                      <w:marTop w:val="0"/>
                      <w:marBottom w:val="0"/>
                      <w:divBdr>
                        <w:top w:val="none" w:sz="0" w:space="0" w:color="auto"/>
                        <w:left w:val="none" w:sz="0" w:space="0" w:color="auto"/>
                        <w:bottom w:val="none" w:sz="0" w:space="0" w:color="auto"/>
                        <w:right w:val="none" w:sz="0" w:space="0" w:color="auto"/>
                      </w:divBdr>
                    </w:div>
                    <w:div w:id="1767115935">
                      <w:marLeft w:val="0"/>
                      <w:marRight w:val="0"/>
                      <w:marTop w:val="0"/>
                      <w:marBottom w:val="0"/>
                      <w:divBdr>
                        <w:top w:val="none" w:sz="0" w:space="0" w:color="auto"/>
                        <w:left w:val="none" w:sz="0" w:space="0" w:color="auto"/>
                        <w:bottom w:val="none" w:sz="0" w:space="0" w:color="auto"/>
                        <w:right w:val="none" w:sz="0" w:space="0" w:color="auto"/>
                      </w:divBdr>
                      <w:divsChild>
                        <w:div w:id="1069378920">
                          <w:marLeft w:val="0"/>
                          <w:marRight w:val="0"/>
                          <w:marTop w:val="0"/>
                          <w:marBottom w:val="0"/>
                          <w:divBdr>
                            <w:top w:val="none" w:sz="0" w:space="0" w:color="auto"/>
                            <w:left w:val="none" w:sz="0" w:space="0" w:color="auto"/>
                            <w:bottom w:val="none" w:sz="0" w:space="0" w:color="auto"/>
                            <w:right w:val="none" w:sz="0" w:space="0" w:color="auto"/>
                          </w:divBdr>
                        </w:div>
                      </w:divsChild>
                    </w:div>
                    <w:div w:id="1790978143">
                      <w:marLeft w:val="0"/>
                      <w:marRight w:val="0"/>
                      <w:marTop w:val="0"/>
                      <w:marBottom w:val="0"/>
                      <w:divBdr>
                        <w:top w:val="none" w:sz="0" w:space="0" w:color="auto"/>
                        <w:left w:val="none" w:sz="0" w:space="0" w:color="auto"/>
                        <w:bottom w:val="none" w:sz="0" w:space="0" w:color="auto"/>
                        <w:right w:val="none" w:sz="0" w:space="0" w:color="auto"/>
                      </w:divBdr>
                      <w:divsChild>
                        <w:div w:id="1434740889">
                          <w:marLeft w:val="0"/>
                          <w:marRight w:val="0"/>
                          <w:marTop w:val="0"/>
                          <w:marBottom w:val="0"/>
                          <w:divBdr>
                            <w:top w:val="none" w:sz="0" w:space="0" w:color="auto"/>
                            <w:left w:val="none" w:sz="0" w:space="0" w:color="auto"/>
                            <w:bottom w:val="none" w:sz="0" w:space="0" w:color="auto"/>
                            <w:right w:val="none" w:sz="0" w:space="0" w:color="auto"/>
                          </w:divBdr>
                        </w:div>
                      </w:divsChild>
                    </w:div>
                    <w:div w:id="1795058709">
                      <w:marLeft w:val="0"/>
                      <w:marRight w:val="0"/>
                      <w:marTop w:val="0"/>
                      <w:marBottom w:val="0"/>
                      <w:divBdr>
                        <w:top w:val="none" w:sz="0" w:space="0" w:color="auto"/>
                        <w:left w:val="none" w:sz="0" w:space="0" w:color="auto"/>
                        <w:bottom w:val="none" w:sz="0" w:space="0" w:color="auto"/>
                        <w:right w:val="none" w:sz="0" w:space="0" w:color="auto"/>
                      </w:divBdr>
                    </w:div>
                    <w:div w:id="1802647052">
                      <w:marLeft w:val="0"/>
                      <w:marRight w:val="0"/>
                      <w:marTop w:val="0"/>
                      <w:marBottom w:val="0"/>
                      <w:divBdr>
                        <w:top w:val="none" w:sz="0" w:space="0" w:color="auto"/>
                        <w:left w:val="none" w:sz="0" w:space="0" w:color="auto"/>
                        <w:bottom w:val="none" w:sz="0" w:space="0" w:color="auto"/>
                        <w:right w:val="none" w:sz="0" w:space="0" w:color="auto"/>
                      </w:divBdr>
                    </w:div>
                    <w:div w:id="1815641051">
                      <w:marLeft w:val="0"/>
                      <w:marRight w:val="0"/>
                      <w:marTop w:val="0"/>
                      <w:marBottom w:val="0"/>
                      <w:divBdr>
                        <w:top w:val="none" w:sz="0" w:space="0" w:color="auto"/>
                        <w:left w:val="none" w:sz="0" w:space="0" w:color="auto"/>
                        <w:bottom w:val="none" w:sz="0" w:space="0" w:color="auto"/>
                        <w:right w:val="none" w:sz="0" w:space="0" w:color="auto"/>
                      </w:divBdr>
                      <w:divsChild>
                        <w:div w:id="1936554529">
                          <w:marLeft w:val="0"/>
                          <w:marRight w:val="0"/>
                          <w:marTop w:val="0"/>
                          <w:marBottom w:val="0"/>
                          <w:divBdr>
                            <w:top w:val="none" w:sz="0" w:space="0" w:color="auto"/>
                            <w:left w:val="none" w:sz="0" w:space="0" w:color="auto"/>
                            <w:bottom w:val="none" w:sz="0" w:space="0" w:color="auto"/>
                            <w:right w:val="none" w:sz="0" w:space="0" w:color="auto"/>
                          </w:divBdr>
                        </w:div>
                      </w:divsChild>
                    </w:div>
                    <w:div w:id="1857578642">
                      <w:marLeft w:val="0"/>
                      <w:marRight w:val="0"/>
                      <w:marTop w:val="0"/>
                      <w:marBottom w:val="0"/>
                      <w:divBdr>
                        <w:top w:val="none" w:sz="0" w:space="0" w:color="auto"/>
                        <w:left w:val="none" w:sz="0" w:space="0" w:color="auto"/>
                        <w:bottom w:val="none" w:sz="0" w:space="0" w:color="auto"/>
                        <w:right w:val="none" w:sz="0" w:space="0" w:color="auto"/>
                      </w:divBdr>
                      <w:divsChild>
                        <w:div w:id="1931616341">
                          <w:marLeft w:val="0"/>
                          <w:marRight w:val="0"/>
                          <w:marTop w:val="0"/>
                          <w:marBottom w:val="0"/>
                          <w:divBdr>
                            <w:top w:val="none" w:sz="0" w:space="0" w:color="auto"/>
                            <w:left w:val="none" w:sz="0" w:space="0" w:color="auto"/>
                            <w:bottom w:val="none" w:sz="0" w:space="0" w:color="auto"/>
                            <w:right w:val="none" w:sz="0" w:space="0" w:color="auto"/>
                          </w:divBdr>
                        </w:div>
                      </w:divsChild>
                    </w:div>
                    <w:div w:id="1861777842">
                      <w:marLeft w:val="0"/>
                      <w:marRight w:val="0"/>
                      <w:marTop w:val="0"/>
                      <w:marBottom w:val="0"/>
                      <w:divBdr>
                        <w:top w:val="none" w:sz="0" w:space="0" w:color="auto"/>
                        <w:left w:val="none" w:sz="0" w:space="0" w:color="auto"/>
                        <w:bottom w:val="none" w:sz="0" w:space="0" w:color="auto"/>
                        <w:right w:val="none" w:sz="0" w:space="0" w:color="auto"/>
                      </w:divBdr>
                    </w:div>
                    <w:div w:id="1877355734">
                      <w:marLeft w:val="0"/>
                      <w:marRight w:val="0"/>
                      <w:marTop w:val="0"/>
                      <w:marBottom w:val="0"/>
                      <w:divBdr>
                        <w:top w:val="none" w:sz="0" w:space="0" w:color="auto"/>
                        <w:left w:val="none" w:sz="0" w:space="0" w:color="auto"/>
                        <w:bottom w:val="none" w:sz="0" w:space="0" w:color="auto"/>
                        <w:right w:val="none" w:sz="0" w:space="0" w:color="auto"/>
                      </w:divBdr>
                    </w:div>
                    <w:div w:id="1880359898">
                      <w:marLeft w:val="0"/>
                      <w:marRight w:val="0"/>
                      <w:marTop w:val="0"/>
                      <w:marBottom w:val="0"/>
                      <w:divBdr>
                        <w:top w:val="none" w:sz="0" w:space="0" w:color="auto"/>
                        <w:left w:val="none" w:sz="0" w:space="0" w:color="auto"/>
                        <w:bottom w:val="none" w:sz="0" w:space="0" w:color="auto"/>
                        <w:right w:val="none" w:sz="0" w:space="0" w:color="auto"/>
                      </w:divBdr>
                    </w:div>
                    <w:div w:id="1882981933">
                      <w:marLeft w:val="0"/>
                      <w:marRight w:val="0"/>
                      <w:marTop w:val="0"/>
                      <w:marBottom w:val="0"/>
                      <w:divBdr>
                        <w:top w:val="none" w:sz="0" w:space="0" w:color="auto"/>
                        <w:left w:val="none" w:sz="0" w:space="0" w:color="auto"/>
                        <w:bottom w:val="none" w:sz="0" w:space="0" w:color="auto"/>
                        <w:right w:val="none" w:sz="0" w:space="0" w:color="auto"/>
                      </w:divBdr>
                      <w:divsChild>
                        <w:div w:id="1017653984">
                          <w:marLeft w:val="0"/>
                          <w:marRight w:val="0"/>
                          <w:marTop w:val="0"/>
                          <w:marBottom w:val="0"/>
                          <w:divBdr>
                            <w:top w:val="none" w:sz="0" w:space="0" w:color="auto"/>
                            <w:left w:val="none" w:sz="0" w:space="0" w:color="auto"/>
                            <w:bottom w:val="none" w:sz="0" w:space="0" w:color="auto"/>
                            <w:right w:val="none" w:sz="0" w:space="0" w:color="auto"/>
                          </w:divBdr>
                        </w:div>
                      </w:divsChild>
                    </w:div>
                    <w:div w:id="1892378935">
                      <w:marLeft w:val="0"/>
                      <w:marRight w:val="0"/>
                      <w:marTop w:val="0"/>
                      <w:marBottom w:val="0"/>
                      <w:divBdr>
                        <w:top w:val="none" w:sz="0" w:space="0" w:color="auto"/>
                        <w:left w:val="none" w:sz="0" w:space="0" w:color="auto"/>
                        <w:bottom w:val="none" w:sz="0" w:space="0" w:color="auto"/>
                        <w:right w:val="none" w:sz="0" w:space="0" w:color="auto"/>
                      </w:divBdr>
                      <w:divsChild>
                        <w:div w:id="627324755">
                          <w:marLeft w:val="0"/>
                          <w:marRight w:val="0"/>
                          <w:marTop w:val="0"/>
                          <w:marBottom w:val="0"/>
                          <w:divBdr>
                            <w:top w:val="none" w:sz="0" w:space="0" w:color="auto"/>
                            <w:left w:val="none" w:sz="0" w:space="0" w:color="auto"/>
                            <w:bottom w:val="none" w:sz="0" w:space="0" w:color="auto"/>
                            <w:right w:val="none" w:sz="0" w:space="0" w:color="auto"/>
                          </w:divBdr>
                        </w:div>
                      </w:divsChild>
                    </w:div>
                    <w:div w:id="1906140684">
                      <w:marLeft w:val="0"/>
                      <w:marRight w:val="0"/>
                      <w:marTop w:val="0"/>
                      <w:marBottom w:val="0"/>
                      <w:divBdr>
                        <w:top w:val="none" w:sz="0" w:space="0" w:color="auto"/>
                        <w:left w:val="none" w:sz="0" w:space="0" w:color="auto"/>
                        <w:bottom w:val="none" w:sz="0" w:space="0" w:color="auto"/>
                        <w:right w:val="none" w:sz="0" w:space="0" w:color="auto"/>
                      </w:divBdr>
                      <w:divsChild>
                        <w:div w:id="760490467">
                          <w:marLeft w:val="0"/>
                          <w:marRight w:val="0"/>
                          <w:marTop w:val="0"/>
                          <w:marBottom w:val="0"/>
                          <w:divBdr>
                            <w:top w:val="none" w:sz="0" w:space="0" w:color="auto"/>
                            <w:left w:val="none" w:sz="0" w:space="0" w:color="auto"/>
                            <w:bottom w:val="none" w:sz="0" w:space="0" w:color="auto"/>
                            <w:right w:val="none" w:sz="0" w:space="0" w:color="auto"/>
                          </w:divBdr>
                        </w:div>
                      </w:divsChild>
                    </w:div>
                    <w:div w:id="1919359314">
                      <w:marLeft w:val="0"/>
                      <w:marRight w:val="0"/>
                      <w:marTop w:val="0"/>
                      <w:marBottom w:val="0"/>
                      <w:divBdr>
                        <w:top w:val="none" w:sz="0" w:space="0" w:color="auto"/>
                        <w:left w:val="none" w:sz="0" w:space="0" w:color="auto"/>
                        <w:bottom w:val="none" w:sz="0" w:space="0" w:color="auto"/>
                        <w:right w:val="none" w:sz="0" w:space="0" w:color="auto"/>
                      </w:divBdr>
                    </w:div>
                    <w:div w:id="1925718305">
                      <w:marLeft w:val="0"/>
                      <w:marRight w:val="0"/>
                      <w:marTop w:val="0"/>
                      <w:marBottom w:val="0"/>
                      <w:divBdr>
                        <w:top w:val="none" w:sz="0" w:space="0" w:color="auto"/>
                        <w:left w:val="none" w:sz="0" w:space="0" w:color="auto"/>
                        <w:bottom w:val="none" w:sz="0" w:space="0" w:color="auto"/>
                        <w:right w:val="none" w:sz="0" w:space="0" w:color="auto"/>
                      </w:divBdr>
                      <w:divsChild>
                        <w:div w:id="1882016593">
                          <w:marLeft w:val="0"/>
                          <w:marRight w:val="0"/>
                          <w:marTop w:val="0"/>
                          <w:marBottom w:val="0"/>
                          <w:divBdr>
                            <w:top w:val="none" w:sz="0" w:space="0" w:color="auto"/>
                            <w:left w:val="none" w:sz="0" w:space="0" w:color="auto"/>
                            <w:bottom w:val="none" w:sz="0" w:space="0" w:color="auto"/>
                            <w:right w:val="none" w:sz="0" w:space="0" w:color="auto"/>
                          </w:divBdr>
                        </w:div>
                      </w:divsChild>
                    </w:div>
                    <w:div w:id="1928732365">
                      <w:marLeft w:val="0"/>
                      <w:marRight w:val="0"/>
                      <w:marTop w:val="0"/>
                      <w:marBottom w:val="0"/>
                      <w:divBdr>
                        <w:top w:val="none" w:sz="0" w:space="0" w:color="auto"/>
                        <w:left w:val="none" w:sz="0" w:space="0" w:color="auto"/>
                        <w:bottom w:val="none" w:sz="0" w:space="0" w:color="auto"/>
                        <w:right w:val="none" w:sz="0" w:space="0" w:color="auto"/>
                      </w:divBdr>
                      <w:divsChild>
                        <w:div w:id="1194878836">
                          <w:marLeft w:val="0"/>
                          <w:marRight w:val="0"/>
                          <w:marTop w:val="0"/>
                          <w:marBottom w:val="0"/>
                          <w:divBdr>
                            <w:top w:val="none" w:sz="0" w:space="0" w:color="auto"/>
                            <w:left w:val="none" w:sz="0" w:space="0" w:color="auto"/>
                            <w:bottom w:val="none" w:sz="0" w:space="0" w:color="auto"/>
                            <w:right w:val="none" w:sz="0" w:space="0" w:color="auto"/>
                          </w:divBdr>
                        </w:div>
                      </w:divsChild>
                    </w:div>
                    <w:div w:id="1948073021">
                      <w:marLeft w:val="0"/>
                      <w:marRight w:val="0"/>
                      <w:marTop w:val="0"/>
                      <w:marBottom w:val="0"/>
                      <w:divBdr>
                        <w:top w:val="none" w:sz="0" w:space="0" w:color="auto"/>
                        <w:left w:val="none" w:sz="0" w:space="0" w:color="auto"/>
                        <w:bottom w:val="none" w:sz="0" w:space="0" w:color="auto"/>
                        <w:right w:val="none" w:sz="0" w:space="0" w:color="auto"/>
                      </w:divBdr>
                      <w:divsChild>
                        <w:div w:id="1778284799">
                          <w:marLeft w:val="0"/>
                          <w:marRight w:val="0"/>
                          <w:marTop w:val="0"/>
                          <w:marBottom w:val="0"/>
                          <w:divBdr>
                            <w:top w:val="none" w:sz="0" w:space="0" w:color="auto"/>
                            <w:left w:val="none" w:sz="0" w:space="0" w:color="auto"/>
                            <w:bottom w:val="none" w:sz="0" w:space="0" w:color="auto"/>
                            <w:right w:val="none" w:sz="0" w:space="0" w:color="auto"/>
                          </w:divBdr>
                        </w:div>
                      </w:divsChild>
                    </w:div>
                    <w:div w:id="1949964475">
                      <w:marLeft w:val="0"/>
                      <w:marRight w:val="0"/>
                      <w:marTop w:val="0"/>
                      <w:marBottom w:val="0"/>
                      <w:divBdr>
                        <w:top w:val="none" w:sz="0" w:space="0" w:color="auto"/>
                        <w:left w:val="none" w:sz="0" w:space="0" w:color="auto"/>
                        <w:bottom w:val="none" w:sz="0" w:space="0" w:color="auto"/>
                        <w:right w:val="none" w:sz="0" w:space="0" w:color="auto"/>
                      </w:divBdr>
                      <w:divsChild>
                        <w:div w:id="266232411">
                          <w:marLeft w:val="0"/>
                          <w:marRight w:val="0"/>
                          <w:marTop w:val="0"/>
                          <w:marBottom w:val="0"/>
                          <w:divBdr>
                            <w:top w:val="none" w:sz="0" w:space="0" w:color="auto"/>
                            <w:left w:val="none" w:sz="0" w:space="0" w:color="auto"/>
                            <w:bottom w:val="none" w:sz="0" w:space="0" w:color="auto"/>
                            <w:right w:val="none" w:sz="0" w:space="0" w:color="auto"/>
                          </w:divBdr>
                        </w:div>
                      </w:divsChild>
                    </w:div>
                    <w:div w:id="1952472727">
                      <w:marLeft w:val="0"/>
                      <w:marRight w:val="0"/>
                      <w:marTop w:val="0"/>
                      <w:marBottom w:val="0"/>
                      <w:divBdr>
                        <w:top w:val="none" w:sz="0" w:space="0" w:color="auto"/>
                        <w:left w:val="none" w:sz="0" w:space="0" w:color="auto"/>
                        <w:bottom w:val="none" w:sz="0" w:space="0" w:color="auto"/>
                        <w:right w:val="none" w:sz="0" w:space="0" w:color="auto"/>
                      </w:divBdr>
                      <w:divsChild>
                        <w:div w:id="574432575">
                          <w:marLeft w:val="0"/>
                          <w:marRight w:val="0"/>
                          <w:marTop w:val="0"/>
                          <w:marBottom w:val="0"/>
                          <w:divBdr>
                            <w:top w:val="none" w:sz="0" w:space="0" w:color="auto"/>
                            <w:left w:val="none" w:sz="0" w:space="0" w:color="auto"/>
                            <w:bottom w:val="none" w:sz="0" w:space="0" w:color="auto"/>
                            <w:right w:val="none" w:sz="0" w:space="0" w:color="auto"/>
                          </w:divBdr>
                        </w:div>
                      </w:divsChild>
                    </w:div>
                    <w:div w:id="1988198143">
                      <w:marLeft w:val="0"/>
                      <w:marRight w:val="0"/>
                      <w:marTop w:val="0"/>
                      <w:marBottom w:val="0"/>
                      <w:divBdr>
                        <w:top w:val="none" w:sz="0" w:space="0" w:color="auto"/>
                        <w:left w:val="none" w:sz="0" w:space="0" w:color="auto"/>
                        <w:bottom w:val="none" w:sz="0" w:space="0" w:color="auto"/>
                        <w:right w:val="none" w:sz="0" w:space="0" w:color="auto"/>
                      </w:divBdr>
                    </w:div>
                    <w:div w:id="2009552376">
                      <w:marLeft w:val="0"/>
                      <w:marRight w:val="0"/>
                      <w:marTop w:val="0"/>
                      <w:marBottom w:val="0"/>
                      <w:divBdr>
                        <w:top w:val="none" w:sz="0" w:space="0" w:color="auto"/>
                        <w:left w:val="none" w:sz="0" w:space="0" w:color="auto"/>
                        <w:bottom w:val="none" w:sz="0" w:space="0" w:color="auto"/>
                        <w:right w:val="none" w:sz="0" w:space="0" w:color="auto"/>
                      </w:divBdr>
                    </w:div>
                    <w:div w:id="2011759664">
                      <w:marLeft w:val="0"/>
                      <w:marRight w:val="0"/>
                      <w:marTop w:val="0"/>
                      <w:marBottom w:val="0"/>
                      <w:divBdr>
                        <w:top w:val="none" w:sz="0" w:space="0" w:color="auto"/>
                        <w:left w:val="none" w:sz="0" w:space="0" w:color="auto"/>
                        <w:bottom w:val="none" w:sz="0" w:space="0" w:color="auto"/>
                        <w:right w:val="none" w:sz="0" w:space="0" w:color="auto"/>
                      </w:divBdr>
                    </w:div>
                    <w:div w:id="2022931758">
                      <w:marLeft w:val="0"/>
                      <w:marRight w:val="0"/>
                      <w:marTop w:val="0"/>
                      <w:marBottom w:val="0"/>
                      <w:divBdr>
                        <w:top w:val="none" w:sz="0" w:space="0" w:color="auto"/>
                        <w:left w:val="none" w:sz="0" w:space="0" w:color="auto"/>
                        <w:bottom w:val="none" w:sz="0" w:space="0" w:color="auto"/>
                        <w:right w:val="none" w:sz="0" w:space="0" w:color="auto"/>
                      </w:divBdr>
                    </w:div>
                    <w:div w:id="2041851444">
                      <w:marLeft w:val="0"/>
                      <w:marRight w:val="0"/>
                      <w:marTop w:val="0"/>
                      <w:marBottom w:val="0"/>
                      <w:divBdr>
                        <w:top w:val="none" w:sz="0" w:space="0" w:color="auto"/>
                        <w:left w:val="none" w:sz="0" w:space="0" w:color="auto"/>
                        <w:bottom w:val="none" w:sz="0" w:space="0" w:color="auto"/>
                        <w:right w:val="none" w:sz="0" w:space="0" w:color="auto"/>
                      </w:divBdr>
                    </w:div>
                    <w:div w:id="2049916839">
                      <w:marLeft w:val="0"/>
                      <w:marRight w:val="0"/>
                      <w:marTop w:val="0"/>
                      <w:marBottom w:val="0"/>
                      <w:divBdr>
                        <w:top w:val="none" w:sz="0" w:space="0" w:color="auto"/>
                        <w:left w:val="none" w:sz="0" w:space="0" w:color="auto"/>
                        <w:bottom w:val="none" w:sz="0" w:space="0" w:color="auto"/>
                        <w:right w:val="none" w:sz="0" w:space="0" w:color="auto"/>
                      </w:divBdr>
                    </w:div>
                    <w:div w:id="2052068238">
                      <w:marLeft w:val="0"/>
                      <w:marRight w:val="0"/>
                      <w:marTop w:val="0"/>
                      <w:marBottom w:val="0"/>
                      <w:divBdr>
                        <w:top w:val="none" w:sz="0" w:space="0" w:color="auto"/>
                        <w:left w:val="none" w:sz="0" w:space="0" w:color="auto"/>
                        <w:bottom w:val="none" w:sz="0" w:space="0" w:color="auto"/>
                        <w:right w:val="none" w:sz="0" w:space="0" w:color="auto"/>
                      </w:divBdr>
                    </w:div>
                    <w:div w:id="2069377112">
                      <w:marLeft w:val="0"/>
                      <w:marRight w:val="0"/>
                      <w:marTop w:val="0"/>
                      <w:marBottom w:val="0"/>
                      <w:divBdr>
                        <w:top w:val="none" w:sz="0" w:space="0" w:color="auto"/>
                        <w:left w:val="none" w:sz="0" w:space="0" w:color="auto"/>
                        <w:bottom w:val="none" w:sz="0" w:space="0" w:color="auto"/>
                        <w:right w:val="none" w:sz="0" w:space="0" w:color="auto"/>
                      </w:divBdr>
                      <w:divsChild>
                        <w:div w:id="522715239">
                          <w:marLeft w:val="0"/>
                          <w:marRight w:val="0"/>
                          <w:marTop w:val="0"/>
                          <w:marBottom w:val="0"/>
                          <w:divBdr>
                            <w:top w:val="none" w:sz="0" w:space="0" w:color="auto"/>
                            <w:left w:val="none" w:sz="0" w:space="0" w:color="auto"/>
                            <w:bottom w:val="none" w:sz="0" w:space="0" w:color="auto"/>
                            <w:right w:val="none" w:sz="0" w:space="0" w:color="auto"/>
                          </w:divBdr>
                        </w:div>
                      </w:divsChild>
                    </w:div>
                    <w:div w:id="2080908101">
                      <w:marLeft w:val="0"/>
                      <w:marRight w:val="0"/>
                      <w:marTop w:val="0"/>
                      <w:marBottom w:val="0"/>
                      <w:divBdr>
                        <w:top w:val="none" w:sz="0" w:space="0" w:color="auto"/>
                        <w:left w:val="none" w:sz="0" w:space="0" w:color="auto"/>
                        <w:bottom w:val="none" w:sz="0" w:space="0" w:color="auto"/>
                        <w:right w:val="none" w:sz="0" w:space="0" w:color="auto"/>
                      </w:divBdr>
                    </w:div>
                    <w:div w:id="2083066962">
                      <w:marLeft w:val="0"/>
                      <w:marRight w:val="0"/>
                      <w:marTop w:val="0"/>
                      <w:marBottom w:val="0"/>
                      <w:divBdr>
                        <w:top w:val="none" w:sz="0" w:space="0" w:color="auto"/>
                        <w:left w:val="none" w:sz="0" w:space="0" w:color="auto"/>
                        <w:bottom w:val="none" w:sz="0" w:space="0" w:color="auto"/>
                        <w:right w:val="none" w:sz="0" w:space="0" w:color="auto"/>
                      </w:divBdr>
                      <w:divsChild>
                        <w:div w:id="521279977">
                          <w:marLeft w:val="0"/>
                          <w:marRight w:val="0"/>
                          <w:marTop w:val="0"/>
                          <w:marBottom w:val="0"/>
                          <w:divBdr>
                            <w:top w:val="none" w:sz="0" w:space="0" w:color="auto"/>
                            <w:left w:val="none" w:sz="0" w:space="0" w:color="auto"/>
                            <w:bottom w:val="none" w:sz="0" w:space="0" w:color="auto"/>
                            <w:right w:val="none" w:sz="0" w:space="0" w:color="auto"/>
                          </w:divBdr>
                        </w:div>
                      </w:divsChild>
                    </w:div>
                    <w:div w:id="2098746317">
                      <w:marLeft w:val="0"/>
                      <w:marRight w:val="0"/>
                      <w:marTop w:val="0"/>
                      <w:marBottom w:val="0"/>
                      <w:divBdr>
                        <w:top w:val="none" w:sz="0" w:space="0" w:color="auto"/>
                        <w:left w:val="none" w:sz="0" w:space="0" w:color="auto"/>
                        <w:bottom w:val="none" w:sz="0" w:space="0" w:color="auto"/>
                        <w:right w:val="none" w:sz="0" w:space="0" w:color="auto"/>
                      </w:divBdr>
                    </w:div>
                    <w:div w:id="2105803648">
                      <w:marLeft w:val="0"/>
                      <w:marRight w:val="0"/>
                      <w:marTop w:val="0"/>
                      <w:marBottom w:val="0"/>
                      <w:divBdr>
                        <w:top w:val="none" w:sz="0" w:space="0" w:color="auto"/>
                        <w:left w:val="none" w:sz="0" w:space="0" w:color="auto"/>
                        <w:bottom w:val="none" w:sz="0" w:space="0" w:color="auto"/>
                        <w:right w:val="none" w:sz="0" w:space="0" w:color="auto"/>
                      </w:divBdr>
                    </w:div>
                    <w:div w:id="2108846404">
                      <w:marLeft w:val="0"/>
                      <w:marRight w:val="0"/>
                      <w:marTop w:val="0"/>
                      <w:marBottom w:val="0"/>
                      <w:divBdr>
                        <w:top w:val="none" w:sz="0" w:space="0" w:color="auto"/>
                        <w:left w:val="none" w:sz="0" w:space="0" w:color="auto"/>
                        <w:bottom w:val="none" w:sz="0" w:space="0" w:color="auto"/>
                        <w:right w:val="none" w:sz="0" w:space="0" w:color="auto"/>
                      </w:divBdr>
                      <w:divsChild>
                        <w:div w:id="1685746666">
                          <w:marLeft w:val="0"/>
                          <w:marRight w:val="0"/>
                          <w:marTop w:val="0"/>
                          <w:marBottom w:val="0"/>
                          <w:divBdr>
                            <w:top w:val="none" w:sz="0" w:space="0" w:color="auto"/>
                            <w:left w:val="none" w:sz="0" w:space="0" w:color="auto"/>
                            <w:bottom w:val="none" w:sz="0" w:space="0" w:color="auto"/>
                            <w:right w:val="none" w:sz="0" w:space="0" w:color="auto"/>
                          </w:divBdr>
                        </w:div>
                      </w:divsChild>
                    </w:div>
                    <w:div w:id="2130082808">
                      <w:marLeft w:val="0"/>
                      <w:marRight w:val="0"/>
                      <w:marTop w:val="0"/>
                      <w:marBottom w:val="0"/>
                      <w:divBdr>
                        <w:top w:val="none" w:sz="0" w:space="0" w:color="auto"/>
                        <w:left w:val="none" w:sz="0" w:space="0" w:color="auto"/>
                        <w:bottom w:val="none" w:sz="0" w:space="0" w:color="auto"/>
                        <w:right w:val="none" w:sz="0" w:space="0" w:color="auto"/>
                      </w:divBdr>
                      <w:divsChild>
                        <w:div w:id="77044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3659717">
      <w:bodyDiv w:val="1"/>
      <w:marLeft w:val="0"/>
      <w:marRight w:val="0"/>
      <w:marTop w:val="0"/>
      <w:marBottom w:val="0"/>
      <w:divBdr>
        <w:top w:val="none" w:sz="0" w:space="0" w:color="auto"/>
        <w:left w:val="none" w:sz="0" w:space="0" w:color="auto"/>
        <w:bottom w:val="none" w:sz="0" w:space="0" w:color="auto"/>
        <w:right w:val="none" w:sz="0" w:space="0" w:color="auto"/>
      </w:divBdr>
    </w:div>
    <w:div w:id="575017004">
      <w:bodyDiv w:val="1"/>
      <w:marLeft w:val="0"/>
      <w:marRight w:val="0"/>
      <w:marTop w:val="0"/>
      <w:marBottom w:val="0"/>
      <w:divBdr>
        <w:top w:val="none" w:sz="0" w:space="0" w:color="auto"/>
        <w:left w:val="none" w:sz="0" w:space="0" w:color="auto"/>
        <w:bottom w:val="none" w:sz="0" w:space="0" w:color="auto"/>
        <w:right w:val="none" w:sz="0" w:space="0" w:color="auto"/>
      </w:divBdr>
    </w:div>
    <w:div w:id="577907188">
      <w:bodyDiv w:val="1"/>
      <w:marLeft w:val="0"/>
      <w:marRight w:val="0"/>
      <w:marTop w:val="0"/>
      <w:marBottom w:val="0"/>
      <w:divBdr>
        <w:top w:val="none" w:sz="0" w:space="0" w:color="auto"/>
        <w:left w:val="none" w:sz="0" w:space="0" w:color="auto"/>
        <w:bottom w:val="none" w:sz="0" w:space="0" w:color="auto"/>
        <w:right w:val="none" w:sz="0" w:space="0" w:color="auto"/>
      </w:divBdr>
    </w:div>
    <w:div w:id="581570936">
      <w:bodyDiv w:val="1"/>
      <w:marLeft w:val="0"/>
      <w:marRight w:val="0"/>
      <w:marTop w:val="0"/>
      <w:marBottom w:val="0"/>
      <w:divBdr>
        <w:top w:val="none" w:sz="0" w:space="0" w:color="auto"/>
        <w:left w:val="none" w:sz="0" w:space="0" w:color="auto"/>
        <w:bottom w:val="none" w:sz="0" w:space="0" w:color="auto"/>
        <w:right w:val="none" w:sz="0" w:space="0" w:color="auto"/>
      </w:divBdr>
    </w:div>
    <w:div w:id="585462460">
      <w:bodyDiv w:val="1"/>
      <w:marLeft w:val="0"/>
      <w:marRight w:val="0"/>
      <w:marTop w:val="0"/>
      <w:marBottom w:val="0"/>
      <w:divBdr>
        <w:top w:val="none" w:sz="0" w:space="0" w:color="auto"/>
        <w:left w:val="none" w:sz="0" w:space="0" w:color="auto"/>
        <w:bottom w:val="none" w:sz="0" w:space="0" w:color="auto"/>
        <w:right w:val="none" w:sz="0" w:space="0" w:color="auto"/>
      </w:divBdr>
    </w:div>
    <w:div w:id="585529444">
      <w:bodyDiv w:val="1"/>
      <w:marLeft w:val="0"/>
      <w:marRight w:val="0"/>
      <w:marTop w:val="0"/>
      <w:marBottom w:val="0"/>
      <w:divBdr>
        <w:top w:val="none" w:sz="0" w:space="0" w:color="auto"/>
        <w:left w:val="none" w:sz="0" w:space="0" w:color="auto"/>
        <w:bottom w:val="none" w:sz="0" w:space="0" w:color="auto"/>
        <w:right w:val="none" w:sz="0" w:space="0" w:color="auto"/>
      </w:divBdr>
      <w:divsChild>
        <w:div w:id="378551313">
          <w:marLeft w:val="0"/>
          <w:marRight w:val="0"/>
          <w:marTop w:val="0"/>
          <w:marBottom w:val="300"/>
          <w:divBdr>
            <w:top w:val="none" w:sz="0" w:space="0" w:color="auto"/>
            <w:left w:val="none" w:sz="0" w:space="0" w:color="auto"/>
            <w:bottom w:val="none" w:sz="0" w:space="0" w:color="auto"/>
            <w:right w:val="none" w:sz="0" w:space="0" w:color="auto"/>
          </w:divBdr>
        </w:div>
        <w:div w:id="1139882920">
          <w:marLeft w:val="0"/>
          <w:marRight w:val="0"/>
          <w:marTop w:val="0"/>
          <w:marBottom w:val="0"/>
          <w:divBdr>
            <w:top w:val="none" w:sz="0" w:space="0" w:color="auto"/>
            <w:left w:val="none" w:sz="0" w:space="0" w:color="auto"/>
            <w:bottom w:val="none" w:sz="0" w:space="0" w:color="auto"/>
            <w:right w:val="none" w:sz="0" w:space="0" w:color="auto"/>
          </w:divBdr>
          <w:divsChild>
            <w:div w:id="1472283938">
              <w:marLeft w:val="0"/>
              <w:marRight w:val="0"/>
              <w:marTop w:val="0"/>
              <w:marBottom w:val="0"/>
              <w:divBdr>
                <w:top w:val="none" w:sz="0" w:space="0" w:color="auto"/>
                <w:left w:val="none" w:sz="0" w:space="0" w:color="auto"/>
                <w:bottom w:val="none" w:sz="0" w:space="0" w:color="auto"/>
                <w:right w:val="none" w:sz="0" w:space="0" w:color="auto"/>
              </w:divBdr>
              <w:divsChild>
                <w:div w:id="17898964">
                  <w:marLeft w:val="0"/>
                  <w:marRight w:val="0"/>
                  <w:marTop w:val="0"/>
                  <w:marBottom w:val="0"/>
                  <w:divBdr>
                    <w:top w:val="none" w:sz="0" w:space="0" w:color="auto"/>
                    <w:left w:val="none" w:sz="0" w:space="0" w:color="auto"/>
                    <w:bottom w:val="none" w:sz="0" w:space="0" w:color="auto"/>
                    <w:right w:val="none" w:sz="0" w:space="0" w:color="auto"/>
                  </w:divBdr>
                </w:div>
                <w:div w:id="29114987">
                  <w:marLeft w:val="0"/>
                  <w:marRight w:val="0"/>
                  <w:marTop w:val="0"/>
                  <w:marBottom w:val="0"/>
                  <w:divBdr>
                    <w:top w:val="none" w:sz="0" w:space="0" w:color="auto"/>
                    <w:left w:val="none" w:sz="0" w:space="0" w:color="auto"/>
                    <w:bottom w:val="none" w:sz="0" w:space="0" w:color="auto"/>
                    <w:right w:val="none" w:sz="0" w:space="0" w:color="auto"/>
                  </w:divBdr>
                </w:div>
                <w:div w:id="35206602">
                  <w:marLeft w:val="0"/>
                  <w:marRight w:val="0"/>
                  <w:marTop w:val="0"/>
                  <w:marBottom w:val="0"/>
                  <w:divBdr>
                    <w:top w:val="none" w:sz="0" w:space="0" w:color="auto"/>
                    <w:left w:val="none" w:sz="0" w:space="0" w:color="auto"/>
                    <w:bottom w:val="none" w:sz="0" w:space="0" w:color="auto"/>
                    <w:right w:val="none" w:sz="0" w:space="0" w:color="auto"/>
                  </w:divBdr>
                </w:div>
                <w:div w:id="42214226">
                  <w:marLeft w:val="0"/>
                  <w:marRight w:val="0"/>
                  <w:marTop w:val="0"/>
                  <w:marBottom w:val="0"/>
                  <w:divBdr>
                    <w:top w:val="none" w:sz="0" w:space="0" w:color="auto"/>
                    <w:left w:val="none" w:sz="0" w:space="0" w:color="auto"/>
                    <w:bottom w:val="none" w:sz="0" w:space="0" w:color="auto"/>
                    <w:right w:val="none" w:sz="0" w:space="0" w:color="auto"/>
                  </w:divBdr>
                </w:div>
                <w:div w:id="44380533">
                  <w:marLeft w:val="0"/>
                  <w:marRight w:val="0"/>
                  <w:marTop w:val="0"/>
                  <w:marBottom w:val="0"/>
                  <w:divBdr>
                    <w:top w:val="none" w:sz="0" w:space="0" w:color="auto"/>
                    <w:left w:val="none" w:sz="0" w:space="0" w:color="auto"/>
                    <w:bottom w:val="none" w:sz="0" w:space="0" w:color="auto"/>
                    <w:right w:val="none" w:sz="0" w:space="0" w:color="auto"/>
                  </w:divBdr>
                </w:div>
                <w:div w:id="54361377">
                  <w:marLeft w:val="0"/>
                  <w:marRight w:val="0"/>
                  <w:marTop w:val="0"/>
                  <w:marBottom w:val="0"/>
                  <w:divBdr>
                    <w:top w:val="none" w:sz="0" w:space="0" w:color="auto"/>
                    <w:left w:val="none" w:sz="0" w:space="0" w:color="auto"/>
                    <w:bottom w:val="none" w:sz="0" w:space="0" w:color="auto"/>
                    <w:right w:val="none" w:sz="0" w:space="0" w:color="auto"/>
                  </w:divBdr>
                </w:div>
                <w:div w:id="73288497">
                  <w:marLeft w:val="0"/>
                  <w:marRight w:val="0"/>
                  <w:marTop w:val="0"/>
                  <w:marBottom w:val="0"/>
                  <w:divBdr>
                    <w:top w:val="none" w:sz="0" w:space="0" w:color="auto"/>
                    <w:left w:val="none" w:sz="0" w:space="0" w:color="auto"/>
                    <w:bottom w:val="none" w:sz="0" w:space="0" w:color="auto"/>
                    <w:right w:val="none" w:sz="0" w:space="0" w:color="auto"/>
                  </w:divBdr>
                </w:div>
                <w:div w:id="86537006">
                  <w:marLeft w:val="0"/>
                  <w:marRight w:val="0"/>
                  <w:marTop w:val="0"/>
                  <w:marBottom w:val="0"/>
                  <w:divBdr>
                    <w:top w:val="none" w:sz="0" w:space="0" w:color="auto"/>
                    <w:left w:val="none" w:sz="0" w:space="0" w:color="auto"/>
                    <w:bottom w:val="none" w:sz="0" w:space="0" w:color="auto"/>
                    <w:right w:val="none" w:sz="0" w:space="0" w:color="auto"/>
                  </w:divBdr>
                </w:div>
                <w:div w:id="92479383">
                  <w:marLeft w:val="0"/>
                  <w:marRight w:val="0"/>
                  <w:marTop w:val="0"/>
                  <w:marBottom w:val="0"/>
                  <w:divBdr>
                    <w:top w:val="none" w:sz="0" w:space="0" w:color="auto"/>
                    <w:left w:val="none" w:sz="0" w:space="0" w:color="auto"/>
                    <w:bottom w:val="none" w:sz="0" w:space="0" w:color="auto"/>
                    <w:right w:val="none" w:sz="0" w:space="0" w:color="auto"/>
                  </w:divBdr>
                </w:div>
                <w:div w:id="119618127">
                  <w:marLeft w:val="0"/>
                  <w:marRight w:val="0"/>
                  <w:marTop w:val="0"/>
                  <w:marBottom w:val="0"/>
                  <w:divBdr>
                    <w:top w:val="none" w:sz="0" w:space="0" w:color="auto"/>
                    <w:left w:val="none" w:sz="0" w:space="0" w:color="auto"/>
                    <w:bottom w:val="none" w:sz="0" w:space="0" w:color="auto"/>
                    <w:right w:val="none" w:sz="0" w:space="0" w:color="auto"/>
                  </w:divBdr>
                </w:div>
                <w:div w:id="120468250">
                  <w:marLeft w:val="0"/>
                  <w:marRight w:val="0"/>
                  <w:marTop w:val="0"/>
                  <w:marBottom w:val="0"/>
                  <w:divBdr>
                    <w:top w:val="none" w:sz="0" w:space="0" w:color="auto"/>
                    <w:left w:val="none" w:sz="0" w:space="0" w:color="auto"/>
                    <w:bottom w:val="none" w:sz="0" w:space="0" w:color="auto"/>
                    <w:right w:val="none" w:sz="0" w:space="0" w:color="auto"/>
                  </w:divBdr>
                </w:div>
                <w:div w:id="143935264">
                  <w:marLeft w:val="0"/>
                  <w:marRight w:val="0"/>
                  <w:marTop w:val="0"/>
                  <w:marBottom w:val="0"/>
                  <w:divBdr>
                    <w:top w:val="none" w:sz="0" w:space="0" w:color="auto"/>
                    <w:left w:val="none" w:sz="0" w:space="0" w:color="auto"/>
                    <w:bottom w:val="none" w:sz="0" w:space="0" w:color="auto"/>
                    <w:right w:val="none" w:sz="0" w:space="0" w:color="auto"/>
                  </w:divBdr>
                </w:div>
                <w:div w:id="170921607">
                  <w:marLeft w:val="0"/>
                  <w:marRight w:val="0"/>
                  <w:marTop w:val="0"/>
                  <w:marBottom w:val="0"/>
                  <w:divBdr>
                    <w:top w:val="none" w:sz="0" w:space="0" w:color="auto"/>
                    <w:left w:val="none" w:sz="0" w:space="0" w:color="auto"/>
                    <w:bottom w:val="none" w:sz="0" w:space="0" w:color="auto"/>
                    <w:right w:val="none" w:sz="0" w:space="0" w:color="auto"/>
                  </w:divBdr>
                </w:div>
                <w:div w:id="209221459">
                  <w:marLeft w:val="0"/>
                  <w:marRight w:val="0"/>
                  <w:marTop w:val="0"/>
                  <w:marBottom w:val="0"/>
                  <w:divBdr>
                    <w:top w:val="none" w:sz="0" w:space="0" w:color="auto"/>
                    <w:left w:val="none" w:sz="0" w:space="0" w:color="auto"/>
                    <w:bottom w:val="none" w:sz="0" w:space="0" w:color="auto"/>
                    <w:right w:val="none" w:sz="0" w:space="0" w:color="auto"/>
                  </w:divBdr>
                </w:div>
                <w:div w:id="209540606">
                  <w:marLeft w:val="0"/>
                  <w:marRight w:val="0"/>
                  <w:marTop w:val="0"/>
                  <w:marBottom w:val="0"/>
                  <w:divBdr>
                    <w:top w:val="none" w:sz="0" w:space="0" w:color="auto"/>
                    <w:left w:val="none" w:sz="0" w:space="0" w:color="auto"/>
                    <w:bottom w:val="none" w:sz="0" w:space="0" w:color="auto"/>
                    <w:right w:val="none" w:sz="0" w:space="0" w:color="auto"/>
                  </w:divBdr>
                </w:div>
                <w:div w:id="214703038">
                  <w:marLeft w:val="0"/>
                  <w:marRight w:val="0"/>
                  <w:marTop w:val="0"/>
                  <w:marBottom w:val="0"/>
                  <w:divBdr>
                    <w:top w:val="none" w:sz="0" w:space="0" w:color="auto"/>
                    <w:left w:val="none" w:sz="0" w:space="0" w:color="auto"/>
                    <w:bottom w:val="none" w:sz="0" w:space="0" w:color="auto"/>
                    <w:right w:val="none" w:sz="0" w:space="0" w:color="auto"/>
                  </w:divBdr>
                </w:div>
                <w:div w:id="224150794">
                  <w:marLeft w:val="0"/>
                  <w:marRight w:val="0"/>
                  <w:marTop w:val="0"/>
                  <w:marBottom w:val="0"/>
                  <w:divBdr>
                    <w:top w:val="none" w:sz="0" w:space="0" w:color="auto"/>
                    <w:left w:val="none" w:sz="0" w:space="0" w:color="auto"/>
                    <w:bottom w:val="none" w:sz="0" w:space="0" w:color="auto"/>
                    <w:right w:val="none" w:sz="0" w:space="0" w:color="auto"/>
                  </w:divBdr>
                </w:div>
                <w:div w:id="233974514">
                  <w:marLeft w:val="0"/>
                  <w:marRight w:val="0"/>
                  <w:marTop w:val="0"/>
                  <w:marBottom w:val="0"/>
                  <w:divBdr>
                    <w:top w:val="none" w:sz="0" w:space="0" w:color="auto"/>
                    <w:left w:val="none" w:sz="0" w:space="0" w:color="auto"/>
                    <w:bottom w:val="none" w:sz="0" w:space="0" w:color="auto"/>
                    <w:right w:val="none" w:sz="0" w:space="0" w:color="auto"/>
                  </w:divBdr>
                </w:div>
                <w:div w:id="252595154">
                  <w:marLeft w:val="0"/>
                  <w:marRight w:val="0"/>
                  <w:marTop w:val="0"/>
                  <w:marBottom w:val="0"/>
                  <w:divBdr>
                    <w:top w:val="none" w:sz="0" w:space="0" w:color="auto"/>
                    <w:left w:val="none" w:sz="0" w:space="0" w:color="auto"/>
                    <w:bottom w:val="none" w:sz="0" w:space="0" w:color="auto"/>
                    <w:right w:val="none" w:sz="0" w:space="0" w:color="auto"/>
                  </w:divBdr>
                </w:div>
                <w:div w:id="260338974">
                  <w:marLeft w:val="0"/>
                  <w:marRight w:val="0"/>
                  <w:marTop w:val="0"/>
                  <w:marBottom w:val="0"/>
                  <w:divBdr>
                    <w:top w:val="none" w:sz="0" w:space="0" w:color="auto"/>
                    <w:left w:val="none" w:sz="0" w:space="0" w:color="auto"/>
                    <w:bottom w:val="none" w:sz="0" w:space="0" w:color="auto"/>
                    <w:right w:val="none" w:sz="0" w:space="0" w:color="auto"/>
                  </w:divBdr>
                </w:div>
                <w:div w:id="263923334">
                  <w:marLeft w:val="0"/>
                  <w:marRight w:val="0"/>
                  <w:marTop w:val="0"/>
                  <w:marBottom w:val="0"/>
                  <w:divBdr>
                    <w:top w:val="none" w:sz="0" w:space="0" w:color="auto"/>
                    <w:left w:val="none" w:sz="0" w:space="0" w:color="auto"/>
                    <w:bottom w:val="none" w:sz="0" w:space="0" w:color="auto"/>
                    <w:right w:val="none" w:sz="0" w:space="0" w:color="auto"/>
                  </w:divBdr>
                </w:div>
                <w:div w:id="270206657">
                  <w:marLeft w:val="0"/>
                  <w:marRight w:val="0"/>
                  <w:marTop w:val="0"/>
                  <w:marBottom w:val="0"/>
                  <w:divBdr>
                    <w:top w:val="none" w:sz="0" w:space="0" w:color="auto"/>
                    <w:left w:val="none" w:sz="0" w:space="0" w:color="auto"/>
                    <w:bottom w:val="none" w:sz="0" w:space="0" w:color="auto"/>
                    <w:right w:val="none" w:sz="0" w:space="0" w:color="auto"/>
                  </w:divBdr>
                </w:div>
                <w:div w:id="301471901">
                  <w:marLeft w:val="0"/>
                  <w:marRight w:val="0"/>
                  <w:marTop w:val="0"/>
                  <w:marBottom w:val="0"/>
                  <w:divBdr>
                    <w:top w:val="none" w:sz="0" w:space="0" w:color="auto"/>
                    <w:left w:val="none" w:sz="0" w:space="0" w:color="auto"/>
                    <w:bottom w:val="none" w:sz="0" w:space="0" w:color="auto"/>
                    <w:right w:val="none" w:sz="0" w:space="0" w:color="auto"/>
                  </w:divBdr>
                </w:div>
                <w:div w:id="350256912">
                  <w:marLeft w:val="0"/>
                  <w:marRight w:val="0"/>
                  <w:marTop w:val="0"/>
                  <w:marBottom w:val="0"/>
                  <w:divBdr>
                    <w:top w:val="none" w:sz="0" w:space="0" w:color="auto"/>
                    <w:left w:val="none" w:sz="0" w:space="0" w:color="auto"/>
                    <w:bottom w:val="none" w:sz="0" w:space="0" w:color="auto"/>
                    <w:right w:val="none" w:sz="0" w:space="0" w:color="auto"/>
                  </w:divBdr>
                </w:div>
                <w:div w:id="383606327">
                  <w:marLeft w:val="0"/>
                  <w:marRight w:val="0"/>
                  <w:marTop w:val="0"/>
                  <w:marBottom w:val="0"/>
                  <w:divBdr>
                    <w:top w:val="none" w:sz="0" w:space="0" w:color="auto"/>
                    <w:left w:val="none" w:sz="0" w:space="0" w:color="auto"/>
                    <w:bottom w:val="none" w:sz="0" w:space="0" w:color="auto"/>
                    <w:right w:val="none" w:sz="0" w:space="0" w:color="auto"/>
                  </w:divBdr>
                </w:div>
                <w:div w:id="383867474">
                  <w:marLeft w:val="0"/>
                  <w:marRight w:val="0"/>
                  <w:marTop w:val="0"/>
                  <w:marBottom w:val="0"/>
                  <w:divBdr>
                    <w:top w:val="none" w:sz="0" w:space="0" w:color="auto"/>
                    <w:left w:val="none" w:sz="0" w:space="0" w:color="auto"/>
                    <w:bottom w:val="none" w:sz="0" w:space="0" w:color="auto"/>
                    <w:right w:val="none" w:sz="0" w:space="0" w:color="auto"/>
                  </w:divBdr>
                </w:div>
                <w:div w:id="384454628">
                  <w:marLeft w:val="0"/>
                  <w:marRight w:val="0"/>
                  <w:marTop w:val="0"/>
                  <w:marBottom w:val="0"/>
                  <w:divBdr>
                    <w:top w:val="none" w:sz="0" w:space="0" w:color="auto"/>
                    <w:left w:val="none" w:sz="0" w:space="0" w:color="auto"/>
                    <w:bottom w:val="none" w:sz="0" w:space="0" w:color="auto"/>
                    <w:right w:val="none" w:sz="0" w:space="0" w:color="auto"/>
                  </w:divBdr>
                </w:div>
                <w:div w:id="400179473">
                  <w:marLeft w:val="0"/>
                  <w:marRight w:val="0"/>
                  <w:marTop w:val="0"/>
                  <w:marBottom w:val="0"/>
                  <w:divBdr>
                    <w:top w:val="none" w:sz="0" w:space="0" w:color="auto"/>
                    <w:left w:val="none" w:sz="0" w:space="0" w:color="auto"/>
                    <w:bottom w:val="none" w:sz="0" w:space="0" w:color="auto"/>
                    <w:right w:val="none" w:sz="0" w:space="0" w:color="auto"/>
                  </w:divBdr>
                </w:div>
                <w:div w:id="407843951">
                  <w:marLeft w:val="0"/>
                  <w:marRight w:val="0"/>
                  <w:marTop w:val="0"/>
                  <w:marBottom w:val="0"/>
                  <w:divBdr>
                    <w:top w:val="none" w:sz="0" w:space="0" w:color="auto"/>
                    <w:left w:val="none" w:sz="0" w:space="0" w:color="auto"/>
                    <w:bottom w:val="none" w:sz="0" w:space="0" w:color="auto"/>
                    <w:right w:val="none" w:sz="0" w:space="0" w:color="auto"/>
                  </w:divBdr>
                </w:div>
                <w:div w:id="425343250">
                  <w:marLeft w:val="0"/>
                  <w:marRight w:val="0"/>
                  <w:marTop w:val="0"/>
                  <w:marBottom w:val="0"/>
                  <w:divBdr>
                    <w:top w:val="none" w:sz="0" w:space="0" w:color="auto"/>
                    <w:left w:val="none" w:sz="0" w:space="0" w:color="auto"/>
                    <w:bottom w:val="none" w:sz="0" w:space="0" w:color="auto"/>
                    <w:right w:val="none" w:sz="0" w:space="0" w:color="auto"/>
                  </w:divBdr>
                </w:div>
                <w:div w:id="427048553">
                  <w:marLeft w:val="0"/>
                  <w:marRight w:val="0"/>
                  <w:marTop w:val="0"/>
                  <w:marBottom w:val="0"/>
                  <w:divBdr>
                    <w:top w:val="none" w:sz="0" w:space="0" w:color="auto"/>
                    <w:left w:val="none" w:sz="0" w:space="0" w:color="auto"/>
                    <w:bottom w:val="none" w:sz="0" w:space="0" w:color="auto"/>
                    <w:right w:val="none" w:sz="0" w:space="0" w:color="auto"/>
                  </w:divBdr>
                </w:div>
                <w:div w:id="427237579">
                  <w:marLeft w:val="0"/>
                  <w:marRight w:val="0"/>
                  <w:marTop w:val="0"/>
                  <w:marBottom w:val="0"/>
                  <w:divBdr>
                    <w:top w:val="none" w:sz="0" w:space="0" w:color="auto"/>
                    <w:left w:val="none" w:sz="0" w:space="0" w:color="auto"/>
                    <w:bottom w:val="none" w:sz="0" w:space="0" w:color="auto"/>
                    <w:right w:val="none" w:sz="0" w:space="0" w:color="auto"/>
                  </w:divBdr>
                </w:div>
                <w:div w:id="454064621">
                  <w:marLeft w:val="0"/>
                  <w:marRight w:val="0"/>
                  <w:marTop w:val="0"/>
                  <w:marBottom w:val="0"/>
                  <w:divBdr>
                    <w:top w:val="none" w:sz="0" w:space="0" w:color="auto"/>
                    <w:left w:val="none" w:sz="0" w:space="0" w:color="auto"/>
                    <w:bottom w:val="none" w:sz="0" w:space="0" w:color="auto"/>
                    <w:right w:val="none" w:sz="0" w:space="0" w:color="auto"/>
                  </w:divBdr>
                </w:div>
                <w:div w:id="455757990">
                  <w:marLeft w:val="0"/>
                  <w:marRight w:val="0"/>
                  <w:marTop w:val="0"/>
                  <w:marBottom w:val="0"/>
                  <w:divBdr>
                    <w:top w:val="none" w:sz="0" w:space="0" w:color="auto"/>
                    <w:left w:val="none" w:sz="0" w:space="0" w:color="auto"/>
                    <w:bottom w:val="none" w:sz="0" w:space="0" w:color="auto"/>
                    <w:right w:val="none" w:sz="0" w:space="0" w:color="auto"/>
                  </w:divBdr>
                </w:div>
                <w:div w:id="519782658">
                  <w:marLeft w:val="0"/>
                  <w:marRight w:val="0"/>
                  <w:marTop w:val="0"/>
                  <w:marBottom w:val="0"/>
                  <w:divBdr>
                    <w:top w:val="none" w:sz="0" w:space="0" w:color="auto"/>
                    <w:left w:val="none" w:sz="0" w:space="0" w:color="auto"/>
                    <w:bottom w:val="none" w:sz="0" w:space="0" w:color="auto"/>
                    <w:right w:val="none" w:sz="0" w:space="0" w:color="auto"/>
                  </w:divBdr>
                </w:div>
                <w:div w:id="520440894">
                  <w:marLeft w:val="0"/>
                  <w:marRight w:val="0"/>
                  <w:marTop w:val="0"/>
                  <w:marBottom w:val="0"/>
                  <w:divBdr>
                    <w:top w:val="none" w:sz="0" w:space="0" w:color="auto"/>
                    <w:left w:val="none" w:sz="0" w:space="0" w:color="auto"/>
                    <w:bottom w:val="none" w:sz="0" w:space="0" w:color="auto"/>
                    <w:right w:val="none" w:sz="0" w:space="0" w:color="auto"/>
                  </w:divBdr>
                </w:div>
                <w:div w:id="530067549">
                  <w:marLeft w:val="0"/>
                  <w:marRight w:val="0"/>
                  <w:marTop w:val="0"/>
                  <w:marBottom w:val="0"/>
                  <w:divBdr>
                    <w:top w:val="none" w:sz="0" w:space="0" w:color="auto"/>
                    <w:left w:val="none" w:sz="0" w:space="0" w:color="auto"/>
                    <w:bottom w:val="none" w:sz="0" w:space="0" w:color="auto"/>
                    <w:right w:val="none" w:sz="0" w:space="0" w:color="auto"/>
                  </w:divBdr>
                </w:div>
                <w:div w:id="531725371">
                  <w:marLeft w:val="0"/>
                  <w:marRight w:val="0"/>
                  <w:marTop w:val="0"/>
                  <w:marBottom w:val="0"/>
                  <w:divBdr>
                    <w:top w:val="none" w:sz="0" w:space="0" w:color="auto"/>
                    <w:left w:val="none" w:sz="0" w:space="0" w:color="auto"/>
                    <w:bottom w:val="none" w:sz="0" w:space="0" w:color="auto"/>
                    <w:right w:val="none" w:sz="0" w:space="0" w:color="auto"/>
                  </w:divBdr>
                </w:div>
                <w:div w:id="556085900">
                  <w:marLeft w:val="0"/>
                  <w:marRight w:val="0"/>
                  <w:marTop w:val="0"/>
                  <w:marBottom w:val="0"/>
                  <w:divBdr>
                    <w:top w:val="none" w:sz="0" w:space="0" w:color="auto"/>
                    <w:left w:val="none" w:sz="0" w:space="0" w:color="auto"/>
                    <w:bottom w:val="none" w:sz="0" w:space="0" w:color="auto"/>
                    <w:right w:val="none" w:sz="0" w:space="0" w:color="auto"/>
                  </w:divBdr>
                </w:div>
                <w:div w:id="560945640">
                  <w:marLeft w:val="0"/>
                  <w:marRight w:val="0"/>
                  <w:marTop w:val="0"/>
                  <w:marBottom w:val="0"/>
                  <w:divBdr>
                    <w:top w:val="none" w:sz="0" w:space="0" w:color="auto"/>
                    <w:left w:val="none" w:sz="0" w:space="0" w:color="auto"/>
                    <w:bottom w:val="none" w:sz="0" w:space="0" w:color="auto"/>
                    <w:right w:val="none" w:sz="0" w:space="0" w:color="auto"/>
                  </w:divBdr>
                </w:div>
                <w:div w:id="574701025">
                  <w:marLeft w:val="0"/>
                  <w:marRight w:val="0"/>
                  <w:marTop w:val="0"/>
                  <w:marBottom w:val="0"/>
                  <w:divBdr>
                    <w:top w:val="none" w:sz="0" w:space="0" w:color="auto"/>
                    <w:left w:val="none" w:sz="0" w:space="0" w:color="auto"/>
                    <w:bottom w:val="none" w:sz="0" w:space="0" w:color="auto"/>
                    <w:right w:val="none" w:sz="0" w:space="0" w:color="auto"/>
                  </w:divBdr>
                </w:div>
                <w:div w:id="577516340">
                  <w:marLeft w:val="0"/>
                  <w:marRight w:val="0"/>
                  <w:marTop w:val="0"/>
                  <w:marBottom w:val="0"/>
                  <w:divBdr>
                    <w:top w:val="none" w:sz="0" w:space="0" w:color="auto"/>
                    <w:left w:val="none" w:sz="0" w:space="0" w:color="auto"/>
                    <w:bottom w:val="none" w:sz="0" w:space="0" w:color="auto"/>
                    <w:right w:val="none" w:sz="0" w:space="0" w:color="auto"/>
                  </w:divBdr>
                </w:div>
                <w:div w:id="578558120">
                  <w:marLeft w:val="0"/>
                  <w:marRight w:val="0"/>
                  <w:marTop w:val="0"/>
                  <w:marBottom w:val="0"/>
                  <w:divBdr>
                    <w:top w:val="none" w:sz="0" w:space="0" w:color="auto"/>
                    <w:left w:val="none" w:sz="0" w:space="0" w:color="auto"/>
                    <w:bottom w:val="none" w:sz="0" w:space="0" w:color="auto"/>
                    <w:right w:val="none" w:sz="0" w:space="0" w:color="auto"/>
                  </w:divBdr>
                </w:div>
                <w:div w:id="586233116">
                  <w:marLeft w:val="0"/>
                  <w:marRight w:val="0"/>
                  <w:marTop w:val="0"/>
                  <w:marBottom w:val="0"/>
                  <w:divBdr>
                    <w:top w:val="none" w:sz="0" w:space="0" w:color="auto"/>
                    <w:left w:val="none" w:sz="0" w:space="0" w:color="auto"/>
                    <w:bottom w:val="none" w:sz="0" w:space="0" w:color="auto"/>
                    <w:right w:val="none" w:sz="0" w:space="0" w:color="auto"/>
                  </w:divBdr>
                </w:div>
                <w:div w:id="625432244">
                  <w:marLeft w:val="0"/>
                  <w:marRight w:val="0"/>
                  <w:marTop w:val="0"/>
                  <w:marBottom w:val="0"/>
                  <w:divBdr>
                    <w:top w:val="none" w:sz="0" w:space="0" w:color="auto"/>
                    <w:left w:val="none" w:sz="0" w:space="0" w:color="auto"/>
                    <w:bottom w:val="none" w:sz="0" w:space="0" w:color="auto"/>
                    <w:right w:val="none" w:sz="0" w:space="0" w:color="auto"/>
                  </w:divBdr>
                </w:div>
                <w:div w:id="661665462">
                  <w:marLeft w:val="0"/>
                  <w:marRight w:val="0"/>
                  <w:marTop w:val="0"/>
                  <w:marBottom w:val="0"/>
                  <w:divBdr>
                    <w:top w:val="none" w:sz="0" w:space="0" w:color="auto"/>
                    <w:left w:val="none" w:sz="0" w:space="0" w:color="auto"/>
                    <w:bottom w:val="none" w:sz="0" w:space="0" w:color="auto"/>
                    <w:right w:val="none" w:sz="0" w:space="0" w:color="auto"/>
                  </w:divBdr>
                </w:div>
                <w:div w:id="688873306">
                  <w:marLeft w:val="0"/>
                  <w:marRight w:val="0"/>
                  <w:marTop w:val="0"/>
                  <w:marBottom w:val="0"/>
                  <w:divBdr>
                    <w:top w:val="none" w:sz="0" w:space="0" w:color="auto"/>
                    <w:left w:val="none" w:sz="0" w:space="0" w:color="auto"/>
                    <w:bottom w:val="none" w:sz="0" w:space="0" w:color="auto"/>
                    <w:right w:val="none" w:sz="0" w:space="0" w:color="auto"/>
                  </w:divBdr>
                </w:div>
                <w:div w:id="702025065">
                  <w:marLeft w:val="0"/>
                  <w:marRight w:val="0"/>
                  <w:marTop w:val="0"/>
                  <w:marBottom w:val="0"/>
                  <w:divBdr>
                    <w:top w:val="none" w:sz="0" w:space="0" w:color="auto"/>
                    <w:left w:val="none" w:sz="0" w:space="0" w:color="auto"/>
                    <w:bottom w:val="none" w:sz="0" w:space="0" w:color="auto"/>
                    <w:right w:val="none" w:sz="0" w:space="0" w:color="auto"/>
                  </w:divBdr>
                </w:div>
                <w:div w:id="708795240">
                  <w:marLeft w:val="0"/>
                  <w:marRight w:val="0"/>
                  <w:marTop w:val="0"/>
                  <w:marBottom w:val="0"/>
                  <w:divBdr>
                    <w:top w:val="none" w:sz="0" w:space="0" w:color="auto"/>
                    <w:left w:val="none" w:sz="0" w:space="0" w:color="auto"/>
                    <w:bottom w:val="none" w:sz="0" w:space="0" w:color="auto"/>
                    <w:right w:val="none" w:sz="0" w:space="0" w:color="auto"/>
                  </w:divBdr>
                </w:div>
                <w:div w:id="719669330">
                  <w:marLeft w:val="0"/>
                  <w:marRight w:val="0"/>
                  <w:marTop w:val="0"/>
                  <w:marBottom w:val="0"/>
                  <w:divBdr>
                    <w:top w:val="none" w:sz="0" w:space="0" w:color="auto"/>
                    <w:left w:val="none" w:sz="0" w:space="0" w:color="auto"/>
                    <w:bottom w:val="none" w:sz="0" w:space="0" w:color="auto"/>
                    <w:right w:val="none" w:sz="0" w:space="0" w:color="auto"/>
                  </w:divBdr>
                </w:div>
                <w:div w:id="731537919">
                  <w:marLeft w:val="0"/>
                  <w:marRight w:val="0"/>
                  <w:marTop w:val="0"/>
                  <w:marBottom w:val="0"/>
                  <w:divBdr>
                    <w:top w:val="none" w:sz="0" w:space="0" w:color="auto"/>
                    <w:left w:val="none" w:sz="0" w:space="0" w:color="auto"/>
                    <w:bottom w:val="none" w:sz="0" w:space="0" w:color="auto"/>
                    <w:right w:val="none" w:sz="0" w:space="0" w:color="auto"/>
                  </w:divBdr>
                </w:div>
                <w:div w:id="734473242">
                  <w:marLeft w:val="0"/>
                  <w:marRight w:val="0"/>
                  <w:marTop w:val="0"/>
                  <w:marBottom w:val="0"/>
                  <w:divBdr>
                    <w:top w:val="none" w:sz="0" w:space="0" w:color="auto"/>
                    <w:left w:val="none" w:sz="0" w:space="0" w:color="auto"/>
                    <w:bottom w:val="none" w:sz="0" w:space="0" w:color="auto"/>
                    <w:right w:val="none" w:sz="0" w:space="0" w:color="auto"/>
                  </w:divBdr>
                </w:div>
                <w:div w:id="740523803">
                  <w:marLeft w:val="0"/>
                  <w:marRight w:val="0"/>
                  <w:marTop w:val="0"/>
                  <w:marBottom w:val="0"/>
                  <w:divBdr>
                    <w:top w:val="none" w:sz="0" w:space="0" w:color="auto"/>
                    <w:left w:val="none" w:sz="0" w:space="0" w:color="auto"/>
                    <w:bottom w:val="none" w:sz="0" w:space="0" w:color="auto"/>
                    <w:right w:val="none" w:sz="0" w:space="0" w:color="auto"/>
                  </w:divBdr>
                </w:div>
                <w:div w:id="799962149">
                  <w:marLeft w:val="0"/>
                  <w:marRight w:val="0"/>
                  <w:marTop w:val="0"/>
                  <w:marBottom w:val="0"/>
                  <w:divBdr>
                    <w:top w:val="none" w:sz="0" w:space="0" w:color="auto"/>
                    <w:left w:val="none" w:sz="0" w:space="0" w:color="auto"/>
                    <w:bottom w:val="none" w:sz="0" w:space="0" w:color="auto"/>
                    <w:right w:val="none" w:sz="0" w:space="0" w:color="auto"/>
                  </w:divBdr>
                </w:div>
                <w:div w:id="817458928">
                  <w:marLeft w:val="0"/>
                  <w:marRight w:val="0"/>
                  <w:marTop w:val="0"/>
                  <w:marBottom w:val="0"/>
                  <w:divBdr>
                    <w:top w:val="none" w:sz="0" w:space="0" w:color="auto"/>
                    <w:left w:val="none" w:sz="0" w:space="0" w:color="auto"/>
                    <w:bottom w:val="none" w:sz="0" w:space="0" w:color="auto"/>
                    <w:right w:val="none" w:sz="0" w:space="0" w:color="auto"/>
                  </w:divBdr>
                </w:div>
                <w:div w:id="889195094">
                  <w:marLeft w:val="0"/>
                  <w:marRight w:val="0"/>
                  <w:marTop w:val="0"/>
                  <w:marBottom w:val="0"/>
                  <w:divBdr>
                    <w:top w:val="none" w:sz="0" w:space="0" w:color="auto"/>
                    <w:left w:val="none" w:sz="0" w:space="0" w:color="auto"/>
                    <w:bottom w:val="none" w:sz="0" w:space="0" w:color="auto"/>
                    <w:right w:val="none" w:sz="0" w:space="0" w:color="auto"/>
                  </w:divBdr>
                </w:div>
                <w:div w:id="897595769">
                  <w:marLeft w:val="0"/>
                  <w:marRight w:val="0"/>
                  <w:marTop w:val="0"/>
                  <w:marBottom w:val="0"/>
                  <w:divBdr>
                    <w:top w:val="none" w:sz="0" w:space="0" w:color="auto"/>
                    <w:left w:val="none" w:sz="0" w:space="0" w:color="auto"/>
                    <w:bottom w:val="none" w:sz="0" w:space="0" w:color="auto"/>
                    <w:right w:val="none" w:sz="0" w:space="0" w:color="auto"/>
                  </w:divBdr>
                </w:div>
                <w:div w:id="939219830">
                  <w:marLeft w:val="0"/>
                  <w:marRight w:val="0"/>
                  <w:marTop w:val="0"/>
                  <w:marBottom w:val="0"/>
                  <w:divBdr>
                    <w:top w:val="none" w:sz="0" w:space="0" w:color="auto"/>
                    <w:left w:val="none" w:sz="0" w:space="0" w:color="auto"/>
                    <w:bottom w:val="none" w:sz="0" w:space="0" w:color="auto"/>
                    <w:right w:val="none" w:sz="0" w:space="0" w:color="auto"/>
                  </w:divBdr>
                </w:div>
                <w:div w:id="976182212">
                  <w:marLeft w:val="0"/>
                  <w:marRight w:val="0"/>
                  <w:marTop w:val="0"/>
                  <w:marBottom w:val="0"/>
                  <w:divBdr>
                    <w:top w:val="none" w:sz="0" w:space="0" w:color="auto"/>
                    <w:left w:val="none" w:sz="0" w:space="0" w:color="auto"/>
                    <w:bottom w:val="none" w:sz="0" w:space="0" w:color="auto"/>
                    <w:right w:val="none" w:sz="0" w:space="0" w:color="auto"/>
                  </w:divBdr>
                </w:div>
                <w:div w:id="1001394684">
                  <w:marLeft w:val="0"/>
                  <w:marRight w:val="0"/>
                  <w:marTop w:val="0"/>
                  <w:marBottom w:val="0"/>
                  <w:divBdr>
                    <w:top w:val="none" w:sz="0" w:space="0" w:color="auto"/>
                    <w:left w:val="none" w:sz="0" w:space="0" w:color="auto"/>
                    <w:bottom w:val="none" w:sz="0" w:space="0" w:color="auto"/>
                    <w:right w:val="none" w:sz="0" w:space="0" w:color="auto"/>
                  </w:divBdr>
                </w:div>
                <w:div w:id="1015885949">
                  <w:marLeft w:val="0"/>
                  <w:marRight w:val="0"/>
                  <w:marTop w:val="0"/>
                  <w:marBottom w:val="0"/>
                  <w:divBdr>
                    <w:top w:val="none" w:sz="0" w:space="0" w:color="auto"/>
                    <w:left w:val="none" w:sz="0" w:space="0" w:color="auto"/>
                    <w:bottom w:val="none" w:sz="0" w:space="0" w:color="auto"/>
                    <w:right w:val="none" w:sz="0" w:space="0" w:color="auto"/>
                  </w:divBdr>
                </w:div>
                <w:div w:id="1023550532">
                  <w:marLeft w:val="0"/>
                  <w:marRight w:val="0"/>
                  <w:marTop w:val="0"/>
                  <w:marBottom w:val="0"/>
                  <w:divBdr>
                    <w:top w:val="none" w:sz="0" w:space="0" w:color="auto"/>
                    <w:left w:val="none" w:sz="0" w:space="0" w:color="auto"/>
                    <w:bottom w:val="none" w:sz="0" w:space="0" w:color="auto"/>
                    <w:right w:val="none" w:sz="0" w:space="0" w:color="auto"/>
                  </w:divBdr>
                </w:div>
                <w:div w:id="1027491524">
                  <w:marLeft w:val="0"/>
                  <w:marRight w:val="0"/>
                  <w:marTop w:val="0"/>
                  <w:marBottom w:val="0"/>
                  <w:divBdr>
                    <w:top w:val="none" w:sz="0" w:space="0" w:color="auto"/>
                    <w:left w:val="none" w:sz="0" w:space="0" w:color="auto"/>
                    <w:bottom w:val="none" w:sz="0" w:space="0" w:color="auto"/>
                    <w:right w:val="none" w:sz="0" w:space="0" w:color="auto"/>
                  </w:divBdr>
                </w:div>
                <w:div w:id="1028332756">
                  <w:marLeft w:val="0"/>
                  <w:marRight w:val="0"/>
                  <w:marTop w:val="0"/>
                  <w:marBottom w:val="0"/>
                  <w:divBdr>
                    <w:top w:val="none" w:sz="0" w:space="0" w:color="auto"/>
                    <w:left w:val="none" w:sz="0" w:space="0" w:color="auto"/>
                    <w:bottom w:val="none" w:sz="0" w:space="0" w:color="auto"/>
                    <w:right w:val="none" w:sz="0" w:space="0" w:color="auto"/>
                  </w:divBdr>
                </w:div>
                <w:div w:id="1037467087">
                  <w:marLeft w:val="0"/>
                  <w:marRight w:val="0"/>
                  <w:marTop w:val="0"/>
                  <w:marBottom w:val="0"/>
                  <w:divBdr>
                    <w:top w:val="none" w:sz="0" w:space="0" w:color="auto"/>
                    <w:left w:val="none" w:sz="0" w:space="0" w:color="auto"/>
                    <w:bottom w:val="none" w:sz="0" w:space="0" w:color="auto"/>
                    <w:right w:val="none" w:sz="0" w:space="0" w:color="auto"/>
                  </w:divBdr>
                </w:div>
                <w:div w:id="1048410801">
                  <w:marLeft w:val="0"/>
                  <w:marRight w:val="0"/>
                  <w:marTop w:val="0"/>
                  <w:marBottom w:val="0"/>
                  <w:divBdr>
                    <w:top w:val="none" w:sz="0" w:space="0" w:color="auto"/>
                    <w:left w:val="none" w:sz="0" w:space="0" w:color="auto"/>
                    <w:bottom w:val="none" w:sz="0" w:space="0" w:color="auto"/>
                    <w:right w:val="none" w:sz="0" w:space="0" w:color="auto"/>
                  </w:divBdr>
                </w:div>
                <w:div w:id="1065759533">
                  <w:marLeft w:val="0"/>
                  <w:marRight w:val="0"/>
                  <w:marTop w:val="0"/>
                  <w:marBottom w:val="0"/>
                  <w:divBdr>
                    <w:top w:val="none" w:sz="0" w:space="0" w:color="auto"/>
                    <w:left w:val="none" w:sz="0" w:space="0" w:color="auto"/>
                    <w:bottom w:val="none" w:sz="0" w:space="0" w:color="auto"/>
                    <w:right w:val="none" w:sz="0" w:space="0" w:color="auto"/>
                  </w:divBdr>
                </w:div>
                <w:div w:id="1129007002">
                  <w:marLeft w:val="0"/>
                  <w:marRight w:val="0"/>
                  <w:marTop w:val="0"/>
                  <w:marBottom w:val="0"/>
                  <w:divBdr>
                    <w:top w:val="none" w:sz="0" w:space="0" w:color="auto"/>
                    <w:left w:val="none" w:sz="0" w:space="0" w:color="auto"/>
                    <w:bottom w:val="none" w:sz="0" w:space="0" w:color="auto"/>
                    <w:right w:val="none" w:sz="0" w:space="0" w:color="auto"/>
                  </w:divBdr>
                </w:div>
                <w:div w:id="1166240292">
                  <w:marLeft w:val="0"/>
                  <w:marRight w:val="0"/>
                  <w:marTop w:val="0"/>
                  <w:marBottom w:val="0"/>
                  <w:divBdr>
                    <w:top w:val="none" w:sz="0" w:space="0" w:color="auto"/>
                    <w:left w:val="none" w:sz="0" w:space="0" w:color="auto"/>
                    <w:bottom w:val="none" w:sz="0" w:space="0" w:color="auto"/>
                    <w:right w:val="none" w:sz="0" w:space="0" w:color="auto"/>
                  </w:divBdr>
                </w:div>
                <w:div w:id="1177422683">
                  <w:marLeft w:val="0"/>
                  <w:marRight w:val="0"/>
                  <w:marTop w:val="0"/>
                  <w:marBottom w:val="0"/>
                  <w:divBdr>
                    <w:top w:val="none" w:sz="0" w:space="0" w:color="auto"/>
                    <w:left w:val="none" w:sz="0" w:space="0" w:color="auto"/>
                    <w:bottom w:val="none" w:sz="0" w:space="0" w:color="auto"/>
                    <w:right w:val="none" w:sz="0" w:space="0" w:color="auto"/>
                  </w:divBdr>
                </w:div>
                <w:div w:id="1178731995">
                  <w:marLeft w:val="0"/>
                  <w:marRight w:val="0"/>
                  <w:marTop w:val="0"/>
                  <w:marBottom w:val="0"/>
                  <w:divBdr>
                    <w:top w:val="none" w:sz="0" w:space="0" w:color="auto"/>
                    <w:left w:val="none" w:sz="0" w:space="0" w:color="auto"/>
                    <w:bottom w:val="none" w:sz="0" w:space="0" w:color="auto"/>
                    <w:right w:val="none" w:sz="0" w:space="0" w:color="auto"/>
                  </w:divBdr>
                </w:div>
                <w:div w:id="1194147627">
                  <w:marLeft w:val="0"/>
                  <w:marRight w:val="0"/>
                  <w:marTop w:val="0"/>
                  <w:marBottom w:val="0"/>
                  <w:divBdr>
                    <w:top w:val="none" w:sz="0" w:space="0" w:color="auto"/>
                    <w:left w:val="none" w:sz="0" w:space="0" w:color="auto"/>
                    <w:bottom w:val="none" w:sz="0" w:space="0" w:color="auto"/>
                    <w:right w:val="none" w:sz="0" w:space="0" w:color="auto"/>
                  </w:divBdr>
                </w:div>
                <w:div w:id="1226451571">
                  <w:marLeft w:val="0"/>
                  <w:marRight w:val="0"/>
                  <w:marTop w:val="0"/>
                  <w:marBottom w:val="0"/>
                  <w:divBdr>
                    <w:top w:val="none" w:sz="0" w:space="0" w:color="auto"/>
                    <w:left w:val="none" w:sz="0" w:space="0" w:color="auto"/>
                    <w:bottom w:val="none" w:sz="0" w:space="0" w:color="auto"/>
                    <w:right w:val="none" w:sz="0" w:space="0" w:color="auto"/>
                  </w:divBdr>
                </w:div>
                <w:div w:id="1269267718">
                  <w:marLeft w:val="0"/>
                  <w:marRight w:val="0"/>
                  <w:marTop w:val="0"/>
                  <w:marBottom w:val="0"/>
                  <w:divBdr>
                    <w:top w:val="none" w:sz="0" w:space="0" w:color="auto"/>
                    <w:left w:val="none" w:sz="0" w:space="0" w:color="auto"/>
                    <w:bottom w:val="none" w:sz="0" w:space="0" w:color="auto"/>
                    <w:right w:val="none" w:sz="0" w:space="0" w:color="auto"/>
                  </w:divBdr>
                </w:div>
                <w:div w:id="1274554220">
                  <w:marLeft w:val="0"/>
                  <w:marRight w:val="0"/>
                  <w:marTop w:val="0"/>
                  <w:marBottom w:val="0"/>
                  <w:divBdr>
                    <w:top w:val="none" w:sz="0" w:space="0" w:color="auto"/>
                    <w:left w:val="none" w:sz="0" w:space="0" w:color="auto"/>
                    <w:bottom w:val="none" w:sz="0" w:space="0" w:color="auto"/>
                    <w:right w:val="none" w:sz="0" w:space="0" w:color="auto"/>
                  </w:divBdr>
                </w:div>
                <w:div w:id="1319117351">
                  <w:marLeft w:val="0"/>
                  <w:marRight w:val="0"/>
                  <w:marTop w:val="0"/>
                  <w:marBottom w:val="0"/>
                  <w:divBdr>
                    <w:top w:val="none" w:sz="0" w:space="0" w:color="auto"/>
                    <w:left w:val="none" w:sz="0" w:space="0" w:color="auto"/>
                    <w:bottom w:val="none" w:sz="0" w:space="0" w:color="auto"/>
                    <w:right w:val="none" w:sz="0" w:space="0" w:color="auto"/>
                  </w:divBdr>
                </w:div>
                <w:div w:id="1359433287">
                  <w:marLeft w:val="0"/>
                  <w:marRight w:val="0"/>
                  <w:marTop w:val="0"/>
                  <w:marBottom w:val="0"/>
                  <w:divBdr>
                    <w:top w:val="none" w:sz="0" w:space="0" w:color="auto"/>
                    <w:left w:val="none" w:sz="0" w:space="0" w:color="auto"/>
                    <w:bottom w:val="none" w:sz="0" w:space="0" w:color="auto"/>
                    <w:right w:val="none" w:sz="0" w:space="0" w:color="auto"/>
                  </w:divBdr>
                </w:div>
                <w:div w:id="1414740765">
                  <w:marLeft w:val="0"/>
                  <w:marRight w:val="0"/>
                  <w:marTop w:val="0"/>
                  <w:marBottom w:val="0"/>
                  <w:divBdr>
                    <w:top w:val="none" w:sz="0" w:space="0" w:color="auto"/>
                    <w:left w:val="none" w:sz="0" w:space="0" w:color="auto"/>
                    <w:bottom w:val="none" w:sz="0" w:space="0" w:color="auto"/>
                    <w:right w:val="none" w:sz="0" w:space="0" w:color="auto"/>
                  </w:divBdr>
                </w:div>
                <w:div w:id="1417163936">
                  <w:marLeft w:val="0"/>
                  <w:marRight w:val="0"/>
                  <w:marTop w:val="0"/>
                  <w:marBottom w:val="0"/>
                  <w:divBdr>
                    <w:top w:val="none" w:sz="0" w:space="0" w:color="auto"/>
                    <w:left w:val="none" w:sz="0" w:space="0" w:color="auto"/>
                    <w:bottom w:val="none" w:sz="0" w:space="0" w:color="auto"/>
                    <w:right w:val="none" w:sz="0" w:space="0" w:color="auto"/>
                  </w:divBdr>
                </w:div>
                <w:div w:id="1424915668">
                  <w:marLeft w:val="0"/>
                  <w:marRight w:val="0"/>
                  <w:marTop w:val="0"/>
                  <w:marBottom w:val="0"/>
                  <w:divBdr>
                    <w:top w:val="none" w:sz="0" w:space="0" w:color="auto"/>
                    <w:left w:val="none" w:sz="0" w:space="0" w:color="auto"/>
                    <w:bottom w:val="none" w:sz="0" w:space="0" w:color="auto"/>
                    <w:right w:val="none" w:sz="0" w:space="0" w:color="auto"/>
                  </w:divBdr>
                </w:div>
                <w:div w:id="1430613242">
                  <w:marLeft w:val="0"/>
                  <w:marRight w:val="0"/>
                  <w:marTop w:val="0"/>
                  <w:marBottom w:val="0"/>
                  <w:divBdr>
                    <w:top w:val="none" w:sz="0" w:space="0" w:color="auto"/>
                    <w:left w:val="none" w:sz="0" w:space="0" w:color="auto"/>
                    <w:bottom w:val="none" w:sz="0" w:space="0" w:color="auto"/>
                    <w:right w:val="none" w:sz="0" w:space="0" w:color="auto"/>
                  </w:divBdr>
                </w:div>
                <w:div w:id="1432159903">
                  <w:marLeft w:val="0"/>
                  <w:marRight w:val="0"/>
                  <w:marTop w:val="0"/>
                  <w:marBottom w:val="0"/>
                  <w:divBdr>
                    <w:top w:val="none" w:sz="0" w:space="0" w:color="auto"/>
                    <w:left w:val="none" w:sz="0" w:space="0" w:color="auto"/>
                    <w:bottom w:val="none" w:sz="0" w:space="0" w:color="auto"/>
                    <w:right w:val="none" w:sz="0" w:space="0" w:color="auto"/>
                  </w:divBdr>
                </w:div>
                <w:div w:id="1442414161">
                  <w:marLeft w:val="0"/>
                  <w:marRight w:val="0"/>
                  <w:marTop w:val="0"/>
                  <w:marBottom w:val="0"/>
                  <w:divBdr>
                    <w:top w:val="none" w:sz="0" w:space="0" w:color="auto"/>
                    <w:left w:val="none" w:sz="0" w:space="0" w:color="auto"/>
                    <w:bottom w:val="none" w:sz="0" w:space="0" w:color="auto"/>
                    <w:right w:val="none" w:sz="0" w:space="0" w:color="auto"/>
                  </w:divBdr>
                </w:div>
                <w:div w:id="1485976277">
                  <w:marLeft w:val="0"/>
                  <w:marRight w:val="0"/>
                  <w:marTop w:val="0"/>
                  <w:marBottom w:val="0"/>
                  <w:divBdr>
                    <w:top w:val="none" w:sz="0" w:space="0" w:color="auto"/>
                    <w:left w:val="none" w:sz="0" w:space="0" w:color="auto"/>
                    <w:bottom w:val="none" w:sz="0" w:space="0" w:color="auto"/>
                    <w:right w:val="none" w:sz="0" w:space="0" w:color="auto"/>
                  </w:divBdr>
                </w:div>
                <w:div w:id="1536311588">
                  <w:marLeft w:val="0"/>
                  <w:marRight w:val="0"/>
                  <w:marTop w:val="0"/>
                  <w:marBottom w:val="0"/>
                  <w:divBdr>
                    <w:top w:val="none" w:sz="0" w:space="0" w:color="auto"/>
                    <w:left w:val="none" w:sz="0" w:space="0" w:color="auto"/>
                    <w:bottom w:val="none" w:sz="0" w:space="0" w:color="auto"/>
                    <w:right w:val="none" w:sz="0" w:space="0" w:color="auto"/>
                  </w:divBdr>
                </w:div>
                <w:div w:id="1586693841">
                  <w:marLeft w:val="0"/>
                  <w:marRight w:val="0"/>
                  <w:marTop w:val="0"/>
                  <w:marBottom w:val="0"/>
                  <w:divBdr>
                    <w:top w:val="none" w:sz="0" w:space="0" w:color="auto"/>
                    <w:left w:val="none" w:sz="0" w:space="0" w:color="auto"/>
                    <w:bottom w:val="none" w:sz="0" w:space="0" w:color="auto"/>
                    <w:right w:val="none" w:sz="0" w:space="0" w:color="auto"/>
                  </w:divBdr>
                </w:div>
                <w:div w:id="1609386096">
                  <w:marLeft w:val="0"/>
                  <w:marRight w:val="0"/>
                  <w:marTop w:val="0"/>
                  <w:marBottom w:val="0"/>
                  <w:divBdr>
                    <w:top w:val="none" w:sz="0" w:space="0" w:color="auto"/>
                    <w:left w:val="none" w:sz="0" w:space="0" w:color="auto"/>
                    <w:bottom w:val="none" w:sz="0" w:space="0" w:color="auto"/>
                    <w:right w:val="none" w:sz="0" w:space="0" w:color="auto"/>
                  </w:divBdr>
                </w:div>
                <w:div w:id="1698773865">
                  <w:marLeft w:val="0"/>
                  <w:marRight w:val="0"/>
                  <w:marTop w:val="0"/>
                  <w:marBottom w:val="0"/>
                  <w:divBdr>
                    <w:top w:val="none" w:sz="0" w:space="0" w:color="auto"/>
                    <w:left w:val="none" w:sz="0" w:space="0" w:color="auto"/>
                    <w:bottom w:val="none" w:sz="0" w:space="0" w:color="auto"/>
                    <w:right w:val="none" w:sz="0" w:space="0" w:color="auto"/>
                  </w:divBdr>
                </w:div>
                <w:div w:id="1734036838">
                  <w:marLeft w:val="0"/>
                  <w:marRight w:val="0"/>
                  <w:marTop w:val="0"/>
                  <w:marBottom w:val="0"/>
                  <w:divBdr>
                    <w:top w:val="none" w:sz="0" w:space="0" w:color="auto"/>
                    <w:left w:val="none" w:sz="0" w:space="0" w:color="auto"/>
                    <w:bottom w:val="none" w:sz="0" w:space="0" w:color="auto"/>
                    <w:right w:val="none" w:sz="0" w:space="0" w:color="auto"/>
                  </w:divBdr>
                </w:div>
                <w:div w:id="1742949683">
                  <w:marLeft w:val="0"/>
                  <w:marRight w:val="0"/>
                  <w:marTop w:val="0"/>
                  <w:marBottom w:val="0"/>
                  <w:divBdr>
                    <w:top w:val="none" w:sz="0" w:space="0" w:color="auto"/>
                    <w:left w:val="none" w:sz="0" w:space="0" w:color="auto"/>
                    <w:bottom w:val="none" w:sz="0" w:space="0" w:color="auto"/>
                    <w:right w:val="none" w:sz="0" w:space="0" w:color="auto"/>
                  </w:divBdr>
                </w:div>
                <w:div w:id="1745371936">
                  <w:marLeft w:val="0"/>
                  <w:marRight w:val="0"/>
                  <w:marTop w:val="0"/>
                  <w:marBottom w:val="0"/>
                  <w:divBdr>
                    <w:top w:val="none" w:sz="0" w:space="0" w:color="auto"/>
                    <w:left w:val="none" w:sz="0" w:space="0" w:color="auto"/>
                    <w:bottom w:val="none" w:sz="0" w:space="0" w:color="auto"/>
                    <w:right w:val="none" w:sz="0" w:space="0" w:color="auto"/>
                  </w:divBdr>
                </w:div>
                <w:div w:id="1755475722">
                  <w:marLeft w:val="0"/>
                  <w:marRight w:val="0"/>
                  <w:marTop w:val="0"/>
                  <w:marBottom w:val="0"/>
                  <w:divBdr>
                    <w:top w:val="none" w:sz="0" w:space="0" w:color="auto"/>
                    <w:left w:val="none" w:sz="0" w:space="0" w:color="auto"/>
                    <w:bottom w:val="none" w:sz="0" w:space="0" w:color="auto"/>
                    <w:right w:val="none" w:sz="0" w:space="0" w:color="auto"/>
                  </w:divBdr>
                </w:div>
                <w:div w:id="1771000247">
                  <w:marLeft w:val="0"/>
                  <w:marRight w:val="0"/>
                  <w:marTop w:val="0"/>
                  <w:marBottom w:val="0"/>
                  <w:divBdr>
                    <w:top w:val="none" w:sz="0" w:space="0" w:color="auto"/>
                    <w:left w:val="none" w:sz="0" w:space="0" w:color="auto"/>
                    <w:bottom w:val="none" w:sz="0" w:space="0" w:color="auto"/>
                    <w:right w:val="none" w:sz="0" w:space="0" w:color="auto"/>
                  </w:divBdr>
                </w:div>
                <w:div w:id="1783837522">
                  <w:marLeft w:val="0"/>
                  <w:marRight w:val="0"/>
                  <w:marTop w:val="0"/>
                  <w:marBottom w:val="0"/>
                  <w:divBdr>
                    <w:top w:val="none" w:sz="0" w:space="0" w:color="auto"/>
                    <w:left w:val="none" w:sz="0" w:space="0" w:color="auto"/>
                    <w:bottom w:val="none" w:sz="0" w:space="0" w:color="auto"/>
                    <w:right w:val="none" w:sz="0" w:space="0" w:color="auto"/>
                  </w:divBdr>
                </w:div>
                <w:div w:id="1792630170">
                  <w:marLeft w:val="0"/>
                  <w:marRight w:val="0"/>
                  <w:marTop w:val="0"/>
                  <w:marBottom w:val="0"/>
                  <w:divBdr>
                    <w:top w:val="none" w:sz="0" w:space="0" w:color="auto"/>
                    <w:left w:val="none" w:sz="0" w:space="0" w:color="auto"/>
                    <w:bottom w:val="none" w:sz="0" w:space="0" w:color="auto"/>
                    <w:right w:val="none" w:sz="0" w:space="0" w:color="auto"/>
                  </w:divBdr>
                </w:div>
                <w:div w:id="1817141784">
                  <w:marLeft w:val="0"/>
                  <w:marRight w:val="0"/>
                  <w:marTop w:val="0"/>
                  <w:marBottom w:val="0"/>
                  <w:divBdr>
                    <w:top w:val="none" w:sz="0" w:space="0" w:color="auto"/>
                    <w:left w:val="none" w:sz="0" w:space="0" w:color="auto"/>
                    <w:bottom w:val="none" w:sz="0" w:space="0" w:color="auto"/>
                    <w:right w:val="none" w:sz="0" w:space="0" w:color="auto"/>
                  </w:divBdr>
                </w:div>
                <w:div w:id="1825587176">
                  <w:marLeft w:val="0"/>
                  <w:marRight w:val="0"/>
                  <w:marTop w:val="0"/>
                  <w:marBottom w:val="0"/>
                  <w:divBdr>
                    <w:top w:val="none" w:sz="0" w:space="0" w:color="auto"/>
                    <w:left w:val="none" w:sz="0" w:space="0" w:color="auto"/>
                    <w:bottom w:val="none" w:sz="0" w:space="0" w:color="auto"/>
                    <w:right w:val="none" w:sz="0" w:space="0" w:color="auto"/>
                  </w:divBdr>
                </w:div>
                <w:div w:id="1836720832">
                  <w:marLeft w:val="0"/>
                  <w:marRight w:val="0"/>
                  <w:marTop w:val="0"/>
                  <w:marBottom w:val="0"/>
                  <w:divBdr>
                    <w:top w:val="none" w:sz="0" w:space="0" w:color="auto"/>
                    <w:left w:val="none" w:sz="0" w:space="0" w:color="auto"/>
                    <w:bottom w:val="none" w:sz="0" w:space="0" w:color="auto"/>
                    <w:right w:val="none" w:sz="0" w:space="0" w:color="auto"/>
                  </w:divBdr>
                </w:div>
                <w:div w:id="1841391010">
                  <w:marLeft w:val="0"/>
                  <w:marRight w:val="0"/>
                  <w:marTop w:val="0"/>
                  <w:marBottom w:val="0"/>
                  <w:divBdr>
                    <w:top w:val="none" w:sz="0" w:space="0" w:color="auto"/>
                    <w:left w:val="none" w:sz="0" w:space="0" w:color="auto"/>
                    <w:bottom w:val="none" w:sz="0" w:space="0" w:color="auto"/>
                    <w:right w:val="none" w:sz="0" w:space="0" w:color="auto"/>
                  </w:divBdr>
                </w:div>
                <w:div w:id="1846047827">
                  <w:marLeft w:val="0"/>
                  <w:marRight w:val="0"/>
                  <w:marTop w:val="0"/>
                  <w:marBottom w:val="0"/>
                  <w:divBdr>
                    <w:top w:val="none" w:sz="0" w:space="0" w:color="auto"/>
                    <w:left w:val="none" w:sz="0" w:space="0" w:color="auto"/>
                    <w:bottom w:val="none" w:sz="0" w:space="0" w:color="auto"/>
                    <w:right w:val="none" w:sz="0" w:space="0" w:color="auto"/>
                  </w:divBdr>
                </w:div>
                <w:div w:id="1855193581">
                  <w:marLeft w:val="0"/>
                  <w:marRight w:val="0"/>
                  <w:marTop w:val="0"/>
                  <w:marBottom w:val="0"/>
                  <w:divBdr>
                    <w:top w:val="none" w:sz="0" w:space="0" w:color="auto"/>
                    <w:left w:val="none" w:sz="0" w:space="0" w:color="auto"/>
                    <w:bottom w:val="none" w:sz="0" w:space="0" w:color="auto"/>
                    <w:right w:val="none" w:sz="0" w:space="0" w:color="auto"/>
                  </w:divBdr>
                </w:div>
                <w:div w:id="1863281239">
                  <w:marLeft w:val="0"/>
                  <w:marRight w:val="0"/>
                  <w:marTop w:val="0"/>
                  <w:marBottom w:val="0"/>
                  <w:divBdr>
                    <w:top w:val="none" w:sz="0" w:space="0" w:color="auto"/>
                    <w:left w:val="none" w:sz="0" w:space="0" w:color="auto"/>
                    <w:bottom w:val="none" w:sz="0" w:space="0" w:color="auto"/>
                    <w:right w:val="none" w:sz="0" w:space="0" w:color="auto"/>
                  </w:divBdr>
                </w:div>
                <w:div w:id="1880848605">
                  <w:marLeft w:val="0"/>
                  <w:marRight w:val="0"/>
                  <w:marTop w:val="0"/>
                  <w:marBottom w:val="0"/>
                  <w:divBdr>
                    <w:top w:val="none" w:sz="0" w:space="0" w:color="auto"/>
                    <w:left w:val="none" w:sz="0" w:space="0" w:color="auto"/>
                    <w:bottom w:val="none" w:sz="0" w:space="0" w:color="auto"/>
                    <w:right w:val="none" w:sz="0" w:space="0" w:color="auto"/>
                  </w:divBdr>
                </w:div>
                <w:div w:id="1888375163">
                  <w:marLeft w:val="0"/>
                  <w:marRight w:val="0"/>
                  <w:marTop w:val="0"/>
                  <w:marBottom w:val="0"/>
                  <w:divBdr>
                    <w:top w:val="none" w:sz="0" w:space="0" w:color="auto"/>
                    <w:left w:val="none" w:sz="0" w:space="0" w:color="auto"/>
                    <w:bottom w:val="none" w:sz="0" w:space="0" w:color="auto"/>
                    <w:right w:val="none" w:sz="0" w:space="0" w:color="auto"/>
                  </w:divBdr>
                </w:div>
                <w:div w:id="1897160683">
                  <w:marLeft w:val="0"/>
                  <w:marRight w:val="0"/>
                  <w:marTop w:val="0"/>
                  <w:marBottom w:val="0"/>
                  <w:divBdr>
                    <w:top w:val="none" w:sz="0" w:space="0" w:color="auto"/>
                    <w:left w:val="none" w:sz="0" w:space="0" w:color="auto"/>
                    <w:bottom w:val="none" w:sz="0" w:space="0" w:color="auto"/>
                    <w:right w:val="none" w:sz="0" w:space="0" w:color="auto"/>
                  </w:divBdr>
                </w:div>
                <w:div w:id="1935556046">
                  <w:marLeft w:val="0"/>
                  <w:marRight w:val="0"/>
                  <w:marTop w:val="0"/>
                  <w:marBottom w:val="0"/>
                  <w:divBdr>
                    <w:top w:val="none" w:sz="0" w:space="0" w:color="auto"/>
                    <w:left w:val="none" w:sz="0" w:space="0" w:color="auto"/>
                    <w:bottom w:val="none" w:sz="0" w:space="0" w:color="auto"/>
                    <w:right w:val="none" w:sz="0" w:space="0" w:color="auto"/>
                  </w:divBdr>
                </w:div>
                <w:div w:id="1940217799">
                  <w:marLeft w:val="0"/>
                  <w:marRight w:val="0"/>
                  <w:marTop w:val="0"/>
                  <w:marBottom w:val="0"/>
                  <w:divBdr>
                    <w:top w:val="none" w:sz="0" w:space="0" w:color="auto"/>
                    <w:left w:val="none" w:sz="0" w:space="0" w:color="auto"/>
                    <w:bottom w:val="none" w:sz="0" w:space="0" w:color="auto"/>
                    <w:right w:val="none" w:sz="0" w:space="0" w:color="auto"/>
                  </w:divBdr>
                </w:div>
                <w:div w:id="1944142530">
                  <w:marLeft w:val="0"/>
                  <w:marRight w:val="0"/>
                  <w:marTop w:val="0"/>
                  <w:marBottom w:val="0"/>
                  <w:divBdr>
                    <w:top w:val="none" w:sz="0" w:space="0" w:color="auto"/>
                    <w:left w:val="none" w:sz="0" w:space="0" w:color="auto"/>
                    <w:bottom w:val="none" w:sz="0" w:space="0" w:color="auto"/>
                    <w:right w:val="none" w:sz="0" w:space="0" w:color="auto"/>
                  </w:divBdr>
                </w:div>
                <w:div w:id="1972009102">
                  <w:marLeft w:val="0"/>
                  <w:marRight w:val="0"/>
                  <w:marTop w:val="0"/>
                  <w:marBottom w:val="0"/>
                  <w:divBdr>
                    <w:top w:val="none" w:sz="0" w:space="0" w:color="auto"/>
                    <w:left w:val="none" w:sz="0" w:space="0" w:color="auto"/>
                    <w:bottom w:val="none" w:sz="0" w:space="0" w:color="auto"/>
                    <w:right w:val="none" w:sz="0" w:space="0" w:color="auto"/>
                  </w:divBdr>
                </w:div>
                <w:div w:id="1990940563">
                  <w:marLeft w:val="0"/>
                  <w:marRight w:val="0"/>
                  <w:marTop w:val="0"/>
                  <w:marBottom w:val="0"/>
                  <w:divBdr>
                    <w:top w:val="none" w:sz="0" w:space="0" w:color="auto"/>
                    <w:left w:val="none" w:sz="0" w:space="0" w:color="auto"/>
                    <w:bottom w:val="none" w:sz="0" w:space="0" w:color="auto"/>
                    <w:right w:val="none" w:sz="0" w:space="0" w:color="auto"/>
                  </w:divBdr>
                </w:div>
                <w:div w:id="1992833247">
                  <w:marLeft w:val="0"/>
                  <w:marRight w:val="0"/>
                  <w:marTop w:val="0"/>
                  <w:marBottom w:val="0"/>
                  <w:divBdr>
                    <w:top w:val="none" w:sz="0" w:space="0" w:color="auto"/>
                    <w:left w:val="none" w:sz="0" w:space="0" w:color="auto"/>
                    <w:bottom w:val="none" w:sz="0" w:space="0" w:color="auto"/>
                    <w:right w:val="none" w:sz="0" w:space="0" w:color="auto"/>
                  </w:divBdr>
                </w:div>
                <w:div w:id="1999456272">
                  <w:marLeft w:val="0"/>
                  <w:marRight w:val="0"/>
                  <w:marTop w:val="0"/>
                  <w:marBottom w:val="0"/>
                  <w:divBdr>
                    <w:top w:val="none" w:sz="0" w:space="0" w:color="auto"/>
                    <w:left w:val="none" w:sz="0" w:space="0" w:color="auto"/>
                    <w:bottom w:val="none" w:sz="0" w:space="0" w:color="auto"/>
                    <w:right w:val="none" w:sz="0" w:space="0" w:color="auto"/>
                  </w:divBdr>
                </w:div>
                <w:div w:id="2006977852">
                  <w:marLeft w:val="0"/>
                  <w:marRight w:val="0"/>
                  <w:marTop w:val="0"/>
                  <w:marBottom w:val="0"/>
                  <w:divBdr>
                    <w:top w:val="none" w:sz="0" w:space="0" w:color="auto"/>
                    <w:left w:val="none" w:sz="0" w:space="0" w:color="auto"/>
                    <w:bottom w:val="none" w:sz="0" w:space="0" w:color="auto"/>
                    <w:right w:val="none" w:sz="0" w:space="0" w:color="auto"/>
                  </w:divBdr>
                </w:div>
                <w:div w:id="2022245670">
                  <w:marLeft w:val="0"/>
                  <w:marRight w:val="0"/>
                  <w:marTop w:val="0"/>
                  <w:marBottom w:val="0"/>
                  <w:divBdr>
                    <w:top w:val="none" w:sz="0" w:space="0" w:color="auto"/>
                    <w:left w:val="none" w:sz="0" w:space="0" w:color="auto"/>
                    <w:bottom w:val="none" w:sz="0" w:space="0" w:color="auto"/>
                    <w:right w:val="none" w:sz="0" w:space="0" w:color="auto"/>
                  </w:divBdr>
                </w:div>
                <w:div w:id="2029139431">
                  <w:marLeft w:val="0"/>
                  <w:marRight w:val="0"/>
                  <w:marTop w:val="0"/>
                  <w:marBottom w:val="0"/>
                  <w:divBdr>
                    <w:top w:val="none" w:sz="0" w:space="0" w:color="auto"/>
                    <w:left w:val="none" w:sz="0" w:space="0" w:color="auto"/>
                    <w:bottom w:val="none" w:sz="0" w:space="0" w:color="auto"/>
                    <w:right w:val="none" w:sz="0" w:space="0" w:color="auto"/>
                  </w:divBdr>
                </w:div>
                <w:div w:id="2037079443">
                  <w:marLeft w:val="0"/>
                  <w:marRight w:val="0"/>
                  <w:marTop w:val="0"/>
                  <w:marBottom w:val="0"/>
                  <w:divBdr>
                    <w:top w:val="none" w:sz="0" w:space="0" w:color="auto"/>
                    <w:left w:val="none" w:sz="0" w:space="0" w:color="auto"/>
                    <w:bottom w:val="none" w:sz="0" w:space="0" w:color="auto"/>
                    <w:right w:val="none" w:sz="0" w:space="0" w:color="auto"/>
                  </w:divBdr>
                </w:div>
                <w:div w:id="2040467031">
                  <w:marLeft w:val="0"/>
                  <w:marRight w:val="0"/>
                  <w:marTop w:val="0"/>
                  <w:marBottom w:val="0"/>
                  <w:divBdr>
                    <w:top w:val="none" w:sz="0" w:space="0" w:color="auto"/>
                    <w:left w:val="none" w:sz="0" w:space="0" w:color="auto"/>
                    <w:bottom w:val="none" w:sz="0" w:space="0" w:color="auto"/>
                    <w:right w:val="none" w:sz="0" w:space="0" w:color="auto"/>
                  </w:divBdr>
                </w:div>
                <w:div w:id="2065831029">
                  <w:marLeft w:val="0"/>
                  <w:marRight w:val="0"/>
                  <w:marTop w:val="0"/>
                  <w:marBottom w:val="0"/>
                  <w:divBdr>
                    <w:top w:val="none" w:sz="0" w:space="0" w:color="auto"/>
                    <w:left w:val="none" w:sz="0" w:space="0" w:color="auto"/>
                    <w:bottom w:val="none" w:sz="0" w:space="0" w:color="auto"/>
                    <w:right w:val="none" w:sz="0" w:space="0" w:color="auto"/>
                  </w:divBdr>
                </w:div>
                <w:div w:id="2078044723">
                  <w:marLeft w:val="0"/>
                  <w:marRight w:val="0"/>
                  <w:marTop w:val="0"/>
                  <w:marBottom w:val="0"/>
                  <w:divBdr>
                    <w:top w:val="none" w:sz="0" w:space="0" w:color="auto"/>
                    <w:left w:val="none" w:sz="0" w:space="0" w:color="auto"/>
                    <w:bottom w:val="none" w:sz="0" w:space="0" w:color="auto"/>
                    <w:right w:val="none" w:sz="0" w:space="0" w:color="auto"/>
                  </w:divBdr>
                </w:div>
                <w:div w:id="2111731312">
                  <w:marLeft w:val="0"/>
                  <w:marRight w:val="0"/>
                  <w:marTop w:val="0"/>
                  <w:marBottom w:val="0"/>
                  <w:divBdr>
                    <w:top w:val="none" w:sz="0" w:space="0" w:color="auto"/>
                    <w:left w:val="none" w:sz="0" w:space="0" w:color="auto"/>
                    <w:bottom w:val="none" w:sz="0" w:space="0" w:color="auto"/>
                    <w:right w:val="none" w:sz="0" w:space="0" w:color="auto"/>
                  </w:divBdr>
                </w:div>
                <w:div w:id="2112700010">
                  <w:marLeft w:val="0"/>
                  <w:marRight w:val="0"/>
                  <w:marTop w:val="0"/>
                  <w:marBottom w:val="0"/>
                  <w:divBdr>
                    <w:top w:val="none" w:sz="0" w:space="0" w:color="auto"/>
                    <w:left w:val="none" w:sz="0" w:space="0" w:color="auto"/>
                    <w:bottom w:val="none" w:sz="0" w:space="0" w:color="auto"/>
                    <w:right w:val="none" w:sz="0" w:space="0" w:color="auto"/>
                  </w:divBdr>
                </w:div>
                <w:div w:id="214396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12771">
          <w:marLeft w:val="0"/>
          <w:marRight w:val="0"/>
          <w:marTop w:val="0"/>
          <w:marBottom w:val="0"/>
          <w:divBdr>
            <w:top w:val="none" w:sz="0" w:space="0" w:color="auto"/>
            <w:left w:val="none" w:sz="0" w:space="0" w:color="auto"/>
            <w:bottom w:val="none" w:sz="0" w:space="0" w:color="auto"/>
            <w:right w:val="none" w:sz="0" w:space="0" w:color="auto"/>
          </w:divBdr>
          <w:divsChild>
            <w:div w:id="1156528184">
              <w:marLeft w:val="0"/>
              <w:marRight w:val="0"/>
              <w:marTop w:val="0"/>
              <w:marBottom w:val="0"/>
              <w:divBdr>
                <w:top w:val="none" w:sz="0" w:space="0" w:color="auto"/>
                <w:left w:val="none" w:sz="0" w:space="0" w:color="auto"/>
                <w:bottom w:val="none" w:sz="0" w:space="0" w:color="auto"/>
                <w:right w:val="none" w:sz="0" w:space="0" w:color="auto"/>
              </w:divBdr>
              <w:divsChild>
                <w:div w:id="1494834428">
                  <w:marLeft w:val="0"/>
                  <w:marRight w:val="0"/>
                  <w:marTop w:val="0"/>
                  <w:marBottom w:val="0"/>
                  <w:divBdr>
                    <w:top w:val="none" w:sz="0" w:space="0" w:color="auto"/>
                    <w:left w:val="none" w:sz="0" w:space="0" w:color="auto"/>
                    <w:bottom w:val="none" w:sz="0" w:space="0" w:color="auto"/>
                    <w:right w:val="none" w:sz="0" w:space="0" w:color="auto"/>
                  </w:divBdr>
                  <w:divsChild>
                    <w:div w:id="1587386">
                      <w:marLeft w:val="0"/>
                      <w:marRight w:val="0"/>
                      <w:marTop w:val="0"/>
                      <w:marBottom w:val="0"/>
                      <w:divBdr>
                        <w:top w:val="none" w:sz="0" w:space="0" w:color="auto"/>
                        <w:left w:val="none" w:sz="0" w:space="0" w:color="auto"/>
                        <w:bottom w:val="none" w:sz="0" w:space="0" w:color="auto"/>
                        <w:right w:val="none" w:sz="0" w:space="0" w:color="auto"/>
                      </w:divBdr>
                      <w:divsChild>
                        <w:div w:id="357199529">
                          <w:marLeft w:val="0"/>
                          <w:marRight w:val="0"/>
                          <w:marTop w:val="0"/>
                          <w:marBottom w:val="0"/>
                          <w:divBdr>
                            <w:top w:val="none" w:sz="0" w:space="0" w:color="auto"/>
                            <w:left w:val="none" w:sz="0" w:space="0" w:color="auto"/>
                            <w:bottom w:val="none" w:sz="0" w:space="0" w:color="auto"/>
                            <w:right w:val="none" w:sz="0" w:space="0" w:color="auto"/>
                          </w:divBdr>
                        </w:div>
                      </w:divsChild>
                    </w:div>
                    <w:div w:id="6834891">
                      <w:marLeft w:val="0"/>
                      <w:marRight w:val="0"/>
                      <w:marTop w:val="0"/>
                      <w:marBottom w:val="0"/>
                      <w:divBdr>
                        <w:top w:val="none" w:sz="0" w:space="0" w:color="auto"/>
                        <w:left w:val="none" w:sz="0" w:space="0" w:color="auto"/>
                        <w:bottom w:val="none" w:sz="0" w:space="0" w:color="auto"/>
                        <w:right w:val="none" w:sz="0" w:space="0" w:color="auto"/>
                      </w:divBdr>
                    </w:div>
                    <w:div w:id="10180556">
                      <w:marLeft w:val="0"/>
                      <w:marRight w:val="0"/>
                      <w:marTop w:val="0"/>
                      <w:marBottom w:val="0"/>
                      <w:divBdr>
                        <w:top w:val="none" w:sz="0" w:space="0" w:color="auto"/>
                        <w:left w:val="none" w:sz="0" w:space="0" w:color="auto"/>
                        <w:bottom w:val="none" w:sz="0" w:space="0" w:color="auto"/>
                        <w:right w:val="none" w:sz="0" w:space="0" w:color="auto"/>
                      </w:divBdr>
                    </w:div>
                    <w:div w:id="31925345">
                      <w:marLeft w:val="0"/>
                      <w:marRight w:val="0"/>
                      <w:marTop w:val="0"/>
                      <w:marBottom w:val="0"/>
                      <w:divBdr>
                        <w:top w:val="none" w:sz="0" w:space="0" w:color="auto"/>
                        <w:left w:val="none" w:sz="0" w:space="0" w:color="auto"/>
                        <w:bottom w:val="none" w:sz="0" w:space="0" w:color="auto"/>
                        <w:right w:val="none" w:sz="0" w:space="0" w:color="auto"/>
                      </w:divBdr>
                    </w:div>
                    <w:div w:id="36244813">
                      <w:marLeft w:val="0"/>
                      <w:marRight w:val="0"/>
                      <w:marTop w:val="0"/>
                      <w:marBottom w:val="0"/>
                      <w:divBdr>
                        <w:top w:val="none" w:sz="0" w:space="0" w:color="auto"/>
                        <w:left w:val="none" w:sz="0" w:space="0" w:color="auto"/>
                        <w:bottom w:val="none" w:sz="0" w:space="0" w:color="auto"/>
                        <w:right w:val="none" w:sz="0" w:space="0" w:color="auto"/>
                      </w:divBdr>
                      <w:divsChild>
                        <w:div w:id="1665468390">
                          <w:marLeft w:val="0"/>
                          <w:marRight w:val="0"/>
                          <w:marTop w:val="0"/>
                          <w:marBottom w:val="0"/>
                          <w:divBdr>
                            <w:top w:val="none" w:sz="0" w:space="0" w:color="auto"/>
                            <w:left w:val="none" w:sz="0" w:space="0" w:color="auto"/>
                            <w:bottom w:val="none" w:sz="0" w:space="0" w:color="auto"/>
                            <w:right w:val="none" w:sz="0" w:space="0" w:color="auto"/>
                          </w:divBdr>
                        </w:div>
                      </w:divsChild>
                    </w:div>
                    <w:div w:id="37825123">
                      <w:marLeft w:val="0"/>
                      <w:marRight w:val="0"/>
                      <w:marTop w:val="0"/>
                      <w:marBottom w:val="0"/>
                      <w:divBdr>
                        <w:top w:val="none" w:sz="0" w:space="0" w:color="auto"/>
                        <w:left w:val="none" w:sz="0" w:space="0" w:color="auto"/>
                        <w:bottom w:val="none" w:sz="0" w:space="0" w:color="auto"/>
                        <w:right w:val="none" w:sz="0" w:space="0" w:color="auto"/>
                      </w:divBdr>
                      <w:divsChild>
                        <w:div w:id="391469596">
                          <w:marLeft w:val="0"/>
                          <w:marRight w:val="0"/>
                          <w:marTop w:val="0"/>
                          <w:marBottom w:val="0"/>
                          <w:divBdr>
                            <w:top w:val="none" w:sz="0" w:space="0" w:color="auto"/>
                            <w:left w:val="none" w:sz="0" w:space="0" w:color="auto"/>
                            <w:bottom w:val="none" w:sz="0" w:space="0" w:color="auto"/>
                            <w:right w:val="none" w:sz="0" w:space="0" w:color="auto"/>
                          </w:divBdr>
                        </w:div>
                      </w:divsChild>
                    </w:div>
                    <w:div w:id="38940661">
                      <w:marLeft w:val="0"/>
                      <w:marRight w:val="0"/>
                      <w:marTop w:val="0"/>
                      <w:marBottom w:val="0"/>
                      <w:divBdr>
                        <w:top w:val="none" w:sz="0" w:space="0" w:color="auto"/>
                        <w:left w:val="none" w:sz="0" w:space="0" w:color="auto"/>
                        <w:bottom w:val="none" w:sz="0" w:space="0" w:color="auto"/>
                        <w:right w:val="none" w:sz="0" w:space="0" w:color="auto"/>
                      </w:divBdr>
                    </w:div>
                    <w:div w:id="89085803">
                      <w:marLeft w:val="0"/>
                      <w:marRight w:val="0"/>
                      <w:marTop w:val="0"/>
                      <w:marBottom w:val="0"/>
                      <w:divBdr>
                        <w:top w:val="none" w:sz="0" w:space="0" w:color="auto"/>
                        <w:left w:val="none" w:sz="0" w:space="0" w:color="auto"/>
                        <w:bottom w:val="none" w:sz="0" w:space="0" w:color="auto"/>
                        <w:right w:val="none" w:sz="0" w:space="0" w:color="auto"/>
                      </w:divBdr>
                      <w:divsChild>
                        <w:div w:id="1901743400">
                          <w:marLeft w:val="0"/>
                          <w:marRight w:val="0"/>
                          <w:marTop w:val="0"/>
                          <w:marBottom w:val="0"/>
                          <w:divBdr>
                            <w:top w:val="none" w:sz="0" w:space="0" w:color="auto"/>
                            <w:left w:val="none" w:sz="0" w:space="0" w:color="auto"/>
                            <w:bottom w:val="none" w:sz="0" w:space="0" w:color="auto"/>
                            <w:right w:val="none" w:sz="0" w:space="0" w:color="auto"/>
                          </w:divBdr>
                        </w:div>
                      </w:divsChild>
                    </w:div>
                    <w:div w:id="95294938">
                      <w:marLeft w:val="0"/>
                      <w:marRight w:val="0"/>
                      <w:marTop w:val="0"/>
                      <w:marBottom w:val="0"/>
                      <w:divBdr>
                        <w:top w:val="none" w:sz="0" w:space="0" w:color="auto"/>
                        <w:left w:val="none" w:sz="0" w:space="0" w:color="auto"/>
                        <w:bottom w:val="none" w:sz="0" w:space="0" w:color="auto"/>
                        <w:right w:val="none" w:sz="0" w:space="0" w:color="auto"/>
                      </w:divBdr>
                      <w:divsChild>
                        <w:div w:id="1673341154">
                          <w:marLeft w:val="0"/>
                          <w:marRight w:val="0"/>
                          <w:marTop w:val="0"/>
                          <w:marBottom w:val="0"/>
                          <w:divBdr>
                            <w:top w:val="none" w:sz="0" w:space="0" w:color="auto"/>
                            <w:left w:val="none" w:sz="0" w:space="0" w:color="auto"/>
                            <w:bottom w:val="none" w:sz="0" w:space="0" w:color="auto"/>
                            <w:right w:val="none" w:sz="0" w:space="0" w:color="auto"/>
                          </w:divBdr>
                        </w:div>
                      </w:divsChild>
                    </w:div>
                    <w:div w:id="121703277">
                      <w:marLeft w:val="0"/>
                      <w:marRight w:val="0"/>
                      <w:marTop w:val="0"/>
                      <w:marBottom w:val="0"/>
                      <w:divBdr>
                        <w:top w:val="none" w:sz="0" w:space="0" w:color="auto"/>
                        <w:left w:val="none" w:sz="0" w:space="0" w:color="auto"/>
                        <w:bottom w:val="none" w:sz="0" w:space="0" w:color="auto"/>
                        <w:right w:val="none" w:sz="0" w:space="0" w:color="auto"/>
                      </w:divBdr>
                      <w:divsChild>
                        <w:div w:id="1532958875">
                          <w:marLeft w:val="0"/>
                          <w:marRight w:val="0"/>
                          <w:marTop w:val="0"/>
                          <w:marBottom w:val="0"/>
                          <w:divBdr>
                            <w:top w:val="none" w:sz="0" w:space="0" w:color="auto"/>
                            <w:left w:val="none" w:sz="0" w:space="0" w:color="auto"/>
                            <w:bottom w:val="none" w:sz="0" w:space="0" w:color="auto"/>
                            <w:right w:val="none" w:sz="0" w:space="0" w:color="auto"/>
                          </w:divBdr>
                        </w:div>
                      </w:divsChild>
                    </w:div>
                    <w:div w:id="148374589">
                      <w:marLeft w:val="0"/>
                      <w:marRight w:val="0"/>
                      <w:marTop w:val="0"/>
                      <w:marBottom w:val="0"/>
                      <w:divBdr>
                        <w:top w:val="none" w:sz="0" w:space="0" w:color="auto"/>
                        <w:left w:val="none" w:sz="0" w:space="0" w:color="auto"/>
                        <w:bottom w:val="none" w:sz="0" w:space="0" w:color="auto"/>
                        <w:right w:val="none" w:sz="0" w:space="0" w:color="auto"/>
                      </w:divBdr>
                    </w:div>
                    <w:div w:id="231700924">
                      <w:marLeft w:val="0"/>
                      <w:marRight w:val="0"/>
                      <w:marTop w:val="0"/>
                      <w:marBottom w:val="0"/>
                      <w:divBdr>
                        <w:top w:val="none" w:sz="0" w:space="0" w:color="auto"/>
                        <w:left w:val="none" w:sz="0" w:space="0" w:color="auto"/>
                        <w:bottom w:val="none" w:sz="0" w:space="0" w:color="auto"/>
                        <w:right w:val="none" w:sz="0" w:space="0" w:color="auto"/>
                      </w:divBdr>
                      <w:divsChild>
                        <w:div w:id="1061102531">
                          <w:marLeft w:val="0"/>
                          <w:marRight w:val="0"/>
                          <w:marTop w:val="0"/>
                          <w:marBottom w:val="0"/>
                          <w:divBdr>
                            <w:top w:val="none" w:sz="0" w:space="0" w:color="auto"/>
                            <w:left w:val="none" w:sz="0" w:space="0" w:color="auto"/>
                            <w:bottom w:val="none" w:sz="0" w:space="0" w:color="auto"/>
                            <w:right w:val="none" w:sz="0" w:space="0" w:color="auto"/>
                          </w:divBdr>
                        </w:div>
                      </w:divsChild>
                    </w:div>
                    <w:div w:id="259798313">
                      <w:marLeft w:val="0"/>
                      <w:marRight w:val="0"/>
                      <w:marTop w:val="0"/>
                      <w:marBottom w:val="0"/>
                      <w:divBdr>
                        <w:top w:val="none" w:sz="0" w:space="0" w:color="auto"/>
                        <w:left w:val="none" w:sz="0" w:space="0" w:color="auto"/>
                        <w:bottom w:val="none" w:sz="0" w:space="0" w:color="auto"/>
                        <w:right w:val="none" w:sz="0" w:space="0" w:color="auto"/>
                      </w:divBdr>
                    </w:div>
                    <w:div w:id="263004424">
                      <w:marLeft w:val="0"/>
                      <w:marRight w:val="0"/>
                      <w:marTop w:val="0"/>
                      <w:marBottom w:val="0"/>
                      <w:divBdr>
                        <w:top w:val="none" w:sz="0" w:space="0" w:color="auto"/>
                        <w:left w:val="none" w:sz="0" w:space="0" w:color="auto"/>
                        <w:bottom w:val="none" w:sz="0" w:space="0" w:color="auto"/>
                        <w:right w:val="none" w:sz="0" w:space="0" w:color="auto"/>
                      </w:divBdr>
                    </w:div>
                    <w:div w:id="324748835">
                      <w:marLeft w:val="0"/>
                      <w:marRight w:val="0"/>
                      <w:marTop w:val="0"/>
                      <w:marBottom w:val="0"/>
                      <w:divBdr>
                        <w:top w:val="none" w:sz="0" w:space="0" w:color="auto"/>
                        <w:left w:val="none" w:sz="0" w:space="0" w:color="auto"/>
                        <w:bottom w:val="none" w:sz="0" w:space="0" w:color="auto"/>
                        <w:right w:val="none" w:sz="0" w:space="0" w:color="auto"/>
                      </w:divBdr>
                      <w:divsChild>
                        <w:div w:id="1405564849">
                          <w:marLeft w:val="0"/>
                          <w:marRight w:val="0"/>
                          <w:marTop w:val="0"/>
                          <w:marBottom w:val="0"/>
                          <w:divBdr>
                            <w:top w:val="none" w:sz="0" w:space="0" w:color="auto"/>
                            <w:left w:val="none" w:sz="0" w:space="0" w:color="auto"/>
                            <w:bottom w:val="none" w:sz="0" w:space="0" w:color="auto"/>
                            <w:right w:val="none" w:sz="0" w:space="0" w:color="auto"/>
                          </w:divBdr>
                        </w:div>
                      </w:divsChild>
                    </w:div>
                    <w:div w:id="327101591">
                      <w:marLeft w:val="0"/>
                      <w:marRight w:val="0"/>
                      <w:marTop w:val="0"/>
                      <w:marBottom w:val="0"/>
                      <w:divBdr>
                        <w:top w:val="none" w:sz="0" w:space="0" w:color="auto"/>
                        <w:left w:val="none" w:sz="0" w:space="0" w:color="auto"/>
                        <w:bottom w:val="none" w:sz="0" w:space="0" w:color="auto"/>
                        <w:right w:val="none" w:sz="0" w:space="0" w:color="auto"/>
                      </w:divBdr>
                      <w:divsChild>
                        <w:div w:id="1653288540">
                          <w:marLeft w:val="0"/>
                          <w:marRight w:val="0"/>
                          <w:marTop w:val="0"/>
                          <w:marBottom w:val="0"/>
                          <w:divBdr>
                            <w:top w:val="none" w:sz="0" w:space="0" w:color="auto"/>
                            <w:left w:val="none" w:sz="0" w:space="0" w:color="auto"/>
                            <w:bottom w:val="none" w:sz="0" w:space="0" w:color="auto"/>
                            <w:right w:val="none" w:sz="0" w:space="0" w:color="auto"/>
                          </w:divBdr>
                        </w:div>
                      </w:divsChild>
                    </w:div>
                    <w:div w:id="340157851">
                      <w:marLeft w:val="0"/>
                      <w:marRight w:val="0"/>
                      <w:marTop w:val="0"/>
                      <w:marBottom w:val="0"/>
                      <w:divBdr>
                        <w:top w:val="none" w:sz="0" w:space="0" w:color="auto"/>
                        <w:left w:val="none" w:sz="0" w:space="0" w:color="auto"/>
                        <w:bottom w:val="none" w:sz="0" w:space="0" w:color="auto"/>
                        <w:right w:val="none" w:sz="0" w:space="0" w:color="auto"/>
                      </w:divBdr>
                    </w:div>
                    <w:div w:id="365372549">
                      <w:marLeft w:val="0"/>
                      <w:marRight w:val="0"/>
                      <w:marTop w:val="0"/>
                      <w:marBottom w:val="0"/>
                      <w:divBdr>
                        <w:top w:val="none" w:sz="0" w:space="0" w:color="auto"/>
                        <w:left w:val="none" w:sz="0" w:space="0" w:color="auto"/>
                        <w:bottom w:val="none" w:sz="0" w:space="0" w:color="auto"/>
                        <w:right w:val="none" w:sz="0" w:space="0" w:color="auto"/>
                      </w:divBdr>
                    </w:div>
                    <w:div w:id="404495326">
                      <w:marLeft w:val="0"/>
                      <w:marRight w:val="0"/>
                      <w:marTop w:val="0"/>
                      <w:marBottom w:val="0"/>
                      <w:divBdr>
                        <w:top w:val="none" w:sz="0" w:space="0" w:color="auto"/>
                        <w:left w:val="none" w:sz="0" w:space="0" w:color="auto"/>
                        <w:bottom w:val="none" w:sz="0" w:space="0" w:color="auto"/>
                        <w:right w:val="none" w:sz="0" w:space="0" w:color="auto"/>
                      </w:divBdr>
                      <w:divsChild>
                        <w:div w:id="1241017305">
                          <w:marLeft w:val="0"/>
                          <w:marRight w:val="0"/>
                          <w:marTop w:val="0"/>
                          <w:marBottom w:val="0"/>
                          <w:divBdr>
                            <w:top w:val="none" w:sz="0" w:space="0" w:color="auto"/>
                            <w:left w:val="none" w:sz="0" w:space="0" w:color="auto"/>
                            <w:bottom w:val="none" w:sz="0" w:space="0" w:color="auto"/>
                            <w:right w:val="none" w:sz="0" w:space="0" w:color="auto"/>
                          </w:divBdr>
                        </w:div>
                      </w:divsChild>
                    </w:div>
                    <w:div w:id="406730061">
                      <w:marLeft w:val="0"/>
                      <w:marRight w:val="0"/>
                      <w:marTop w:val="0"/>
                      <w:marBottom w:val="0"/>
                      <w:divBdr>
                        <w:top w:val="none" w:sz="0" w:space="0" w:color="auto"/>
                        <w:left w:val="none" w:sz="0" w:space="0" w:color="auto"/>
                        <w:bottom w:val="none" w:sz="0" w:space="0" w:color="auto"/>
                        <w:right w:val="none" w:sz="0" w:space="0" w:color="auto"/>
                      </w:divBdr>
                    </w:div>
                    <w:div w:id="407767924">
                      <w:marLeft w:val="0"/>
                      <w:marRight w:val="0"/>
                      <w:marTop w:val="0"/>
                      <w:marBottom w:val="0"/>
                      <w:divBdr>
                        <w:top w:val="none" w:sz="0" w:space="0" w:color="auto"/>
                        <w:left w:val="none" w:sz="0" w:space="0" w:color="auto"/>
                        <w:bottom w:val="none" w:sz="0" w:space="0" w:color="auto"/>
                        <w:right w:val="none" w:sz="0" w:space="0" w:color="auto"/>
                      </w:divBdr>
                      <w:divsChild>
                        <w:div w:id="718286648">
                          <w:marLeft w:val="0"/>
                          <w:marRight w:val="0"/>
                          <w:marTop w:val="0"/>
                          <w:marBottom w:val="0"/>
                          <w:divBdr>
                            <w:top w:val="none" w:sz="0" w:space="0" w:color="auto"/>
                            <w:left w:val="none" w:sz="0" w:space="0" w:color="auto"/>
                            <w:bottom w:val="none" w:sz="0" w:space="0" w:color="auto"/>
                            <w:right w:val="none" w:sz="0" w:space="0" w:color="auto"/>
                          </w:divBdr>
                        </w:div>
                      </w:divsChild>
                    </w:div>
                    <w:div w:id="410926329">
                      <w:marLeft w:val="0"/>
                      <w:marRight w:val="0"/>
                      <w:marTop w:val="0"/>
                      <w:marBottom w:val="0"/>
                      <w:divBdr>
                        <w:top w:val="none" w:sz="0" w:space="0" w:color="auto"/>
                        <w:left w:val="none" w:sz="0" w:space="0" w:color="auto"/>
                        <w:bottom w:val="none" w:sz="0" w:space="0" w:color="auto"/>
                        <w:right w:val="none" w:sz="0" w:space="0" w:color="auto"/>
                      </w:divBdr>
                      <w:divsChild>
                        <w:div w:id="795030389">
                          <w:marLeft w:val="0"/>
                          <w:marRight w:val="0"/>
                          <w:marTop w:val="0"/>
                          <w:marBottom w:val="0"/>
                          <w:divBdr>
                            <w:top w:val="none" w:sz="0" w:space="0" w:color="auto"/>
                            <w:left w:val="none" w:sz="0" w:space="0" w:color="auto"/>
                            <w:bottom w:val="none" w:sz="0" w:space="0" w:color="auto"/>
                            <w:right w:val="none" w:sz="0" w:space="0" w:color="auto"/>
                          </w:divBdr>
                        </w:div>
                      </w:divsChild>
                    </w:div>
                    <w:div w:id="414784730">
                      <w:marLeft w:val="0"/>
                      <w:marRight w:val="0"/>
                      <w:marTop w:val="0"/>
                      <w:marBottom w:val="0"/>
                      <w:divBdr>
                        <w:top w:val="none" w:sz="0" w:space="0" w:color="auto"/>
                        <w:left w:val="none" w:sz="0" w:space="0" w:color="auto"/>
                        <w:bottom w:val="none" w:sz="0" w:space="0" w:color="auto"/>
                        <w:right w:val="none" w:sz="0" w:space="0" w:color="auto"/>
                      </w:divBdr>
                    </w:div>
                    <w:div w:id="470101336">
                      <w:marLeft w:val="0"/>
                      <w:marRight w:val="0"/>
                      <w:marTop w:val="0"/>
                      <w:marBottom w:val="0"/>
                      <w:divBdr>
                        <w:top w:val="none" w:sz="0" w:space="0" w:color="auto"/>
                        <w:left w:val="none" w:sz="0" w:space="0" w:color="auto"/>
                        <w:bottom w:val="none" w:sz="0" w:space="0" w:color="auto"/>
                        <w:right w:val="none" w:sz="0" w:space="0" w:color="auto"/>
                      </w:divBdr>
                    </w:div>
                    <w:div w:id="483817134">
                      <w:marLeft w:val="0"/>
                      <w:marRight w:val="0"/>
                      <w:marTop w:val="0"/>
                      <w:marBottom w:val="0"/>
                      <w:divBdr>
                        <w:top w:val="none" w:sz="0" w:space="0" w:color="auto"/>
                        <w:left w:val="none" w:sz="0" w:space="0" w:color="auto"/>
                        <w:bottom w:val="none" w:sz="0" w:space="0" w:color="auto"/>
                        <w:right w:val="none" w:sz="0" w:space="0" w:color="auto"/>
                      </w:divBdr>
                      <w:divsChild>
                        <w:div w:id="1127620344">
                          <w:marLeft w:val="0"/>
                          <w:marRight w:val="0"/>
                          <w:marTop w:val="0"/>
                          <w:marBottom w:val="0"/>
                          <w:divBdr>
                            <w:top w:val="none" w:sz="0" w:space="0" w:color="auto"/>
                            <w:left w:val="none" w:sz="0" w:space="0" w:color="auto"/>
                            <w:bottom w:val="none" w:sz="0" w:space="0" w:color="auto"/>
                            <w:right w:val="none" w:sz="0" w:space="0" w:color="auto"/>
                          </w:divBdr>
                        </w:div>
                      </w:divsChild>
                    </w:div>
                    <w:div w:id="486018626">
                      <w:marLeft w:val="0"/>
                      <w:marRight w:val="0"/>
                      <w:marTop w:val="0"/>
                      <w:marBottom w:val="0"/>
                      <w:divBdr>
                        <w:top w:val="none" w:sz="0" w:space="0" w:color="auto"/>
                        <w:left w:val="none" w:sz="0" w:space="0" w:color="auto"/>
                        <w:bottom w:val="none" w:sz="0" w:space="0" w:color="auto"/>
                        <w:right w:val="none" w:sz="0" w:space="0" w:color="auto"/>
                      </w:divBdr>
                      <w:divsChild>
                        <w:div w:id="591665424">
                          <w:marLeft w:val="0"/>
                          <w:marRight w:val="0"/>
                          <w:marTop w:val="0"/>
                          <w:marBottom w:val="0"/>
                          <w:divBdr>
                            <w:top w:val="none" w:sz="0" w:space="0" w:color="auto"/>
                            <w:left w:val="none" w:sz="0" w:space="0" w:color="auto"/>
                            <w:bottom w:val="none" w:sz="0" w:space="0" w:color="auto"/>
                            <w:right w:val="none" w:sz="0" w:space="0" w:color="auto"/>
                          </w:divBdr>
                        </w:div>
                      </w:divsChild>
                    </w:div>
                    <w:div w:id="492378843">
                      <w:marLeft w:val="0"/>
                      <w:marRight w:val="0"/>
                      <w:marTop w:val="0"/>
                      <w:marBottom w:val="0"/>
                      <w:divBdr>
                        <w:top w:val="none" w:sz="0" w:space="0" w:color="auto"/>
                        <w:left w:val="none" w:sz="0" w:space="0" w:color="auto"/>
                        <w:bottom w:val="none" w:sz="0" w:space="0" w:color="auto"/>
                        <w:right w:val="none" w:sz="0" w:space="0" w:color="auto"/>
                      </w:divBdr>
                      <w:divsChild>
                        <w:div w:id="294990909">
                          <w:marLeft w:val="0"/>
                          <w:marRight w:val="0"/>
                          <w:marTop w:val="0"/>
                          <w:marBottom w:val="0"/>
                          <w:divBdr>
                            <w:top w:val="none" w:sz="0" w:space="0" w:color="auto"/>
                            <w:left w:val="none" w:sz="0" w:space="0" w:color="auto"/>
                            <w:bottom w:val="none" w:sz="0" w:space="0" w:color="auto"/>
                            <w:right w:val="none" w:sz="0" w:space="0" w:color="auto"/>
                          </w:divBdr>
                        </w:div>
                      </w:divsChild>
                    </w:div>
                    <w:div w:id="492571227">
                      <w:marLeft w:val="0"/>
                      <w:marRight w:val="0"/>
                      <w:marTop w:val="0"/>
                      <w:marBottom w:val="0"/>
                      <w:divBdr>
                        <w:top w:val="none" w:sz="0" w:space="0" w:color="auto"/>
                        <w:left w:val="none" w:sz="0" w:space="0" w:color="auto"/>
                        <w:bottom w:val="none" w:sz="0" w:space="0" w:color="auto"/>
                        <w:right w:val="none" w:sz="0" w:space="0" w:color="auto"/>
                      </w:divBdr>
                      <w:divsChild>
                        <w:div w:id="35743098">
                          <w:marLeft w:val="0"/>
                          <w:marRight w:val="0"/>
                          <w:marTop w:val="0"/>
                          <w:marBottom w:val="0"/>
                          <w:divBdr>
                            <w:top w:val="none" w:sz="0" w:space="0" w:color="auto"/>
                            <w:left w:val="none" w:sz="0" w:space="0" w:color="auto"/>
                            <w:bottom w:val="none" w:sz="0" w:space="0" w:color="auto"/>
                            <w:right w:val="none" w:sz="0" w:space="0" w:color="auto"/>
                          </w:divBdr>
                        </w:div>
                      </w:divsChild>
                    </w:div>
                    <w:div w:id="520314985">
                      <w:marLeft w:val="0"/>
                      <w:marRight w:val="0"/>
                      <w:marTop w:val="0"/>
                      <w:marBottom w:val="0"/>
                      <w:divBdr>
                        <w:top w:val="none" w:sz="0" w:space="0" w:color="auto"/>
                        <w:left w:val="none" w:sz="0" w:space="0" w:color="auto"/>
                        <w:bottom w:val="none" w:sz="0" w:space="0" w:color="auto"/>
                        <w:right w:val="none" w:sz="0" w:space="0" w:color="auto"/>
                      </w:divBdr>
                      <w:divsChild>
                        <w:div w:id="1980916910">
                          <w:marLeft w:val="0"/>
                          <w:marRight w:val="0"/>
                          <w:marTop w:val="0"/>
                          <w:marBottom w:val="0"/>
                          <w:divBdr>
                            <w:top w:val="none" w:sz="0" w:space="0" w:color="auto"/>
                            <w:left w:val="none" w:sz="0" w:space="0" w:color="auto"/>
                            <w:bottom w:val="none" w:sz="0" w:space="0" w:color="auto"/>
                            <w:right w:val="none" w:sz="0" w:space="0" w:color="auto"/>
                          </w:divBdr>
                        </w:div>
                      </w:divsChild>
                    </w:div>
                    <w:div w:id="524369394">
                      <w:marLeft w:val="0"/>
                      <w:marRight w:val="0"/>
                      <w:marTop w:val="0"/>
                      <w:marBottom w:val="0"/>
                      <w:divBdr>
                        <w:top w:val="none" w:sz="0" w:space="0" w:color="auto"/>
                        <w:left w:val="none" w:sz="0" w:space="0" w:color="auto"/>
                        <w:bottom w:val="none" w:sz="0" w:space="0" w:color="auto"/>
                        <w:right w:val="none" w:sz="0" w:space="0" w:color="auto"/>
                      </w:divBdr>
                    </w:div>
                    <w:div w:id="536355092">
                      <w:marLeft w:val="0"/>
                      <w:marRight w:val="0"/>
                      <w:marTop w:val="0"/>
                      <w:marBottom w:val="0"/>
                      <w:divBdr>
                        <w:top w:val="none" w:sz="0" w:space="0" w:color="auto"/>
                        <w:left w:val="none" w:sz="0" w:space="0" w:color="auto"/>
                        <w:bottom w:val="none" w:sz="0" w:space="0" w:color="auto"/>
                        <w:right w:val="none" w:sz="0" w:space="0" w:color="auto"/>
                      </w:divBdr>
                    </w:div>
                    <w:div w:id="540438410">
                      <w:marLeft w:val="0"/>
                      <w:marRight w:val="0"/>
                      <w:marTop w:val="0"/>
                      <w:marBottom w:val="0"/>
                      <w:divBdr>
                        <w:top w:val="none" w:sz="0" w:space="0" w:color="auto"/>
                        <w:left w:val="none" w:sz="0" w:space="0" w:color="auto"/>
                        <w:bottom w:val="none" w:sz="0" w:space="0" w:color="auto"/>
                        <w:right w:val="none" w:sz="0" w:space="0" w:color="auto"/>
                      </w:divBdr>
                      <w:divsChild>
                        <w:div w:id="1745488767">
                          <w:marLeft w:val="0"/>
                          <w:marRight w:val="0"/>
                          <w:marTop w:val="0"/>
                          <w:marBottom w:val="0"/>
                          <w:divBdr>
                            <w:top w:val="none" w:sz="0" w:space="0" w:color="auto"/>
                            <w:left w:val="none" w:sz="0" w:space="0" w:color="auto"/>
                            <w:bottom w:val="none" w:sz="0" w:space="0" w:color="auto"/>
                            <w:right w:val="none" w:sz="0" w:space="0" w:color="auto"/>
                          </w:divBdr>
                        </w:div>
                      </w:divsChild>
                    </w:div>
                    <w:div w:id="542403680">
                      <w:marLeft w:val="0"/>
                      <w:marRight w:val="0"/>
                      <w:marTop w:val="0"/>
                      <w:marBottom w:val="0"/>
                      <w:divBdr>
                        <w:top w:val="none" w:sz="0" w:space="0" w:color="auto"/>
                        <w:left w:val="none" w:sz="0" w:space="0" w:color="auto"/>
                        <w:bottom w:val="none" w:sz="0" w:space="0" w:color="auto"/>
                        <w:right w:val="none" w:sz="0" w:space="0" w:color="auto"/>
                      </w:divBdr>
                      <w:divsChild>
                        <w:div w:id="570583955">
                          <w:marLeft w:val="0"/>
                          <w:marRight w:val="0"/>
                          <w:marTop w:val="0"/>
                          <w:marBottom w:val="0"/>
                          <w:divBdr>
                            <w:top w:val="none" w:sz="0" w:space="0" w:color="auto"/>
                            <w:left w:val="none" w:sz="0" w:space="0" w:color="auto"/>
                            <w:bottom w:val="none" w:sz="0" w:space="0" w:color="auto"/>
                            <w:right w:val="none" w:sz="0" w:space="0" w:color="auto"/>
                          </w:divBdr>
                        </w:div>
                      </w:divsChild>
                    </w:div>
                    <w:div w:id="559560761">
                      <w:marLeft w:val="0"/>
                      <w:marRight w:val="0"/>
                      <w:marTop w:val="0"/>
                      <w:marBottom w:val="0"/>
                      <w:divBdr>
                        <w:top w:val="none" w:sz="0" w:space="0" w:color="auto"/>
                        <w:left w:val="none" w:sz="0" w:space="0" w:color="auto"/>
                        <w:bottom w:val="none" w:sz="0" w:space="0" w:color="auto"/>
                        <w:right w:val="none" w:sz="0" w:space="0" w:color="auto"/>
                      </w:divBdr>
                    </w:div>
                    <w:div w:id="572589650">
                      <w:marLeft w:val="0"/>
                      <w:marRight w:val="0"/>
                      <w:marTop w:val="0"/>
                      <w:marBottom w:val="0"/>
                      <w:divBdr>
                        <w:top w:val="none" w:sz="0" w:space="0" w:color="auto"/>
                        <w:left w:val="none" w:sz="0" w:space="0" w:color="auto"/>
                        <w:bottom w:val="none" w:sz="0" w:space="0" w:color="auto"/>
                        <w:right w:val="none" w:sz="0" w:space="0" w:color="auto"/>
                      </w:divBdr>
                    </w:div>
                    <w:div w:id="576599513">
                      <w:marLeft w:val="0"/>
                      <w:marRight w:val="0"/>
                      <w:marTop w:val="0"/>
                      <w:marBottom w:val="0"/>
                      <w:divBdr>
                        <w:top w:val="none" w:sz="0" w:space="0" w:color="auto"/>
                        <w:left w:val="none" w:sz="0" w:space="0" w:color="auto"/>
                        <w:bottom w:val="none" w:sz="0" w:space="0" w:color="auto"/>
                        <w:right w:val="none" w:sz="0" w:space="0" w:color="auto"/>
                      </w:divBdr>
                    </w:div>
                    <w:div w:id="613948733">
                      <w:marLeft w:val="0"/>
                      <w:marRight w:val="0"/>
                      <w:marTop w:val="0"/>
                      <w:marBottom w:val="0"/>
                      <w:divBdr>
                        <w:top w:val="none" w:sz="0" w:space="0" w:color="auto"/>
                        <w:left w:val="none" w:sz="0" w:space="0" w:color="auto"/>
                        <w:bottom w:val="none" w:sz="0" w:space="0" w:color="auto"/>
                        <w:right w:val="none" w:sz="0" w:space="0" w:color="auto"/>
                      </w:divBdr>
                      <w:divsChild>
                        <w:div w:id="1688412150">
                          <w:marLeft w:val="0"/>
                          <w:marRight w:val="0"/>
                          <w:marTop w:val="0"/>
                          <w:marBottom w:val="0"/>
                          <w:divBdr>
                            <w:top w:val="none" w:sz="0" w:space="0" w:color="auto"/>
                            <w:left w:val="none" w:sz="0" w:space="0" w:color="auto"/>
                            <w:bottom w:val="none" w:sz="0" w:space="0" w:color="auto"/>
                            <w:right w:val="none" w:sz="0" w:space="0" w:color="auto"/>
                          </w:divBdr>
                        </w:div>
                      </w:divsChild>
                    </w:div>
                    <w:div w:id="617375262">
                      <w:marLeft w:val="0"/>
                      <w:marRight w:val="0"/>
                      <w:marTop w:val="0"/>
                      <w:marBottom w:val="0"/>
                      <w:divBdr>
                        <w:top w:val="none" w:sz="0" w:space="0" w:color="auto"/>
                        <w:left w:val="none" w:sz="0" w:space="0" w:color="auto"/>
                        <w:bottom w:val="none" w:sz="0" w:space="0" w:color="auto"/>
                        <w:right w:val="none" w:sz="0" w:space="0" w:color="auto"/>
                      </w:divBdr>
                    </w:div>
                    <w:div w:id="631520659">
                      <w:marLeft w:val="0"/>
                      <w:marRight w:val="0"/>
                      <w:marTop w:val="0"/>
                      <w:marBottom w:val="0"/>
                      <w:divBdr>
                        <w:top w:val="none" w:sz="0" w:space="0" w:color="auto"/>
                        <w:left w:val="none" w:sz="0" w:space="0" w:color="auto"/>
                        <w:bottom w:val="none" w:sz="0" w:space="0" w:color="auto"/>
                        <w:right w:val="none" w:sz="0" w:space="0" w:color="auto"/>
                      </w:divBdr>
                    </w:div>
                    <w:div w:id="639846145">
                      <w:marLeft w:val="0"/>
                      <w:marRight w:val="0"/>
                      <w:marTop w:val="0"/>
                      <w:marBottom w:val="0"/>
                      <w:divBdr>
                        <w:top w:val="none" w:sz="0" w:space="0" w:color="auto"/>
                        <w:left w:val="none" w:sz="0" w:space="0" w:color="auto"/>
                        <w:bottom w:val="none" w:sz="0" w:space="0" w:color="auto"/>
                        <w:right w:val="none" w:sz="0" w:space="0" w:color="auto"/>
                      </w:divBdr>
                    </w:div>
                    <w:div w:id="650642594">
                      <w:marLeft w:val="0"/>
                      <w:marRight w:val="0"/>
                      <w:marTop w:val="0"/>
                      <w:marBottom w:val="0"/>
                      <w:divBdr>
                        <w:top w:val="none" w:sz="0" w:space="0" w:color="auto"/>
                        <w:left w:val="none" w:sz="0" w:space="0" w:color="auto"/>
                        <w:bottom w:val="none" w:sz="0" w:space="0" w:color="auto"/>
                        <w:right w:val="none" w:sz="0" w:space="0" w:color="auto"/>
                      </w:divBdr>
                    </w:div>
                    <w:div w:id="661737108">
                      <w:marLeft w:val="0"/>
                      <w:marRight w:val="0"/>
                      <w:marTop w:val="0"/>
                      <w:marBottom w:val="0"/>
                      <w:divBdr>
                        <w:top w:val="none" w:sz="0" w:space="0" w:color="auto"/>
                        <w:left w:val="none" w:sz="0" w:space="0" w:color="auto"/>
                        <w:bottom w:val="none" w:sz="0" w:space="0" w:color="auto"/>
                        <w:right w:val="none" w:sz="0" w:space="0" w:color="auto"/>
                      </w:divBdr>
                      <w:divsChild>
                        <w:div w:id="847523644">
                          <w:marLeft w:val="0"/>
                          <w:marRight w:val="0"/>
                          <w:marTop w:val="0"/>
                          <w:marBottom w:val="0"/>
                          <w:divBdr>
                            <w:top w:val="none" w:sz="0" w:space="0" w:color="auto"/>
                            <w:left w:val="none" w:sz="0" w:space="0" w:color="auto"/>
                            <w:bottom w:val="none" w:sz="0" w:space="0" w:color="auto"/>
                            <w:right w:val="none" w:sz="0" w:space="0" w:color="auto"/>
                          </w:divBdr>
                        </w:div>
                      </w:divsChild>
                    </w:div>
                    <w:div w:id="691342471">
                      <w:marLeft w:val="0"/>
                      <w:marRight w:val="0"/>
                      <w:marTop w:val="0"/>
                      <w:marBottom w:val="0"/>
                      <w:divBdr>
                        <w:top w:val="none" w:sz="0" w:space="0" w:color="auto"/>
                        <w:left w:val="none" w:sz="0" w:space="0" w:color="auto"/>
                        <w:bottom w:val="none" w:sz="0" w:space="0" w:color="auto"/>
                        <w:right w:val="none" w:sz="0" w:space="0" w:color="auto"/>
                      </w:divBdr>
                      <w:divsChild>
                        <w:div w:id="1187402021">
                          <w:marLeft w:val="0"/>
                          <w:marRight w:val="0"/>
                          <w:marTop w:val="0"/>
                          <w:marBottom w:val="0"/>
                          <w:divBdr>
                            <w:top w:val="none" w:sz="0" w:space="0" w:color="auto"/>
                            <w:left w:val="none" w:sz="0" w:space="0" w:color="auto"/>
                            <w:bottom w:val="none" w:sz="0" w:space="0" w:color="auto"/>
                            <w:right w:val="none" w:sz="0" w:space="0" w:color="auto"/>
                          </w:divBdr>
                        </w:div>
                      </w:divsChild>
                    </w:div>
                    <w:div w:id="701319237">
                      <w:marLeft w:val="0"/>
                      <w:marRight w:val="0"/>
                      <w:marTop w:val="0"/>
                      <w:marBottom w:val="0"/>
                      <w:divBdr>
                        <w:top w:val="none" w:sz="0" w:space="0" w:color="auto"/>
                        <w:left w:val="none" w:sz="0" w:space="0" w:color="auto"/>
                        <w:bottom w:val="none" w:sz="0" w:space="0" w:color="auto"/>
                        <w:right w:val="none" w:sz="0" w:space="0" w:color="auto"/>
                      </w:divBdr>
                    </w:div>
                    <w:div w:id="705522436">
                      <w:marLeft w:val="0"/>
                      <w:marRight w:val="0"/>
                      <w:marTop w:val="0"/>
                      <w:marBottom w:val="0"/>
                      <w:divBdr>
                        <w:top w:val="none" w:sz="0" w:space="0" w:color="auto"/>
                        <w:left w:val="none" w:sz="0" w:space="0" w:color="auto"/>
                        <w:bottom w:val="none" w:sz="0" w:space="0" w:color="auto"/>
                        <w:right w:val="none" w:sz="0" w:space="0" w:color="auto"/>
                      </w:divBdr>
                      <w:divsChild>
                        <w:div w:id="1925871879">
                          <w:marLeft w:val="0"/>
                          <w:marRight w:val="0"/>
                          <w:marTop w:val="0"/>
                          <w:marBottom w:val="0"/>
                          <w:divBdr>
                            <w:top w:val="none" w:sz="0" w:space="0" w:color="auto"/>
                            <w:left w:val="none" w:sz="0" w:space="0" w:color="auto"/>
                            <w:bottom w:val="none" w:sz="0" w:space="0" w:color="auto"/>
                            <w:right w:val="none" w:sz="0" w:space="0" w:color="auto"/>
                          </w:divBdr>
                        </w:div>
                      </w:divsChild>
                    </w:div>
                    <w:div w:id="753358549">
                      <w:marLeft w:val="0"/>
                      <w:marRight w:val="0"/>
                      <w:marTop w:val="0"/>
                      <w:marBottom w:val="0"/>
                      <w:divBdr>
                        <w:top w:val="none" w:sz="0" w:space="0" w:color="auto"/>
                        <w:left w:val="none" w:sz="0" w:space="0" w:color="auto"/>
                        <w:bottom w:val="none" w:sz="0" w:space="0" w:color="auto"/>
                        <w:right w:val="none" w:sz="0" w:space="0" w:color="auto"/>
                      </w:divBdr>
                      <w:divsChild>
                        <w:div w:id="1012338787">
                          <w:marLeft w:val="0"/>
                          <w:marRight w:val="0"/>
                          <w:marTop w:val="0"/>
                          <w:marBottom w:val="0"/>
                          <w:divBdr>
                            <w:top w:val="none" w:sz="0" w:space="0" w:color="auto"/>
                            <w:left w:val="none" w:sz="0" w:space="0" w:color="auto"/>
                            <w:bottom w:val="none" w:sz="0" w:space="0" w:color="auto"/>
                            <w:right w:val="none" w:sz="0" w:space="0" w:color="auto"/>
                          </w:divBdr>
                        </w:div>
                      </w:divsChild>
                    </w:div>
                    <w:div w:id="785928155">
                      <w:marLeft w:val="0"/>
                      <w:marRight w:val="0"/>
                      <w:marTop w:val="0"/>
                      <w:marBottom w:val="0"/>
                      <w:divBdr>
                        <w:top w:val="none" w:sz="0" w:space="0" w:color="auto"/>
                        <w:left w:val="none" w:sz="0" w:space="0" w:color="auto"/>
                        <w:bottom w:val="none" w:sz="0" w:space="0" w:color="auto"/>
                        <w:right w:val="none" w:sz="0" w:space="0" w:color="auto"/>
                      </w:divBdr>
                      <w:divsChild>
                        <w:div w:id="993726019">
                          <w:marLeft w:val="0"/>
                          <w:marRight w:val="0"/>
                          <w:marTop w:val="0"/>
                          <w:marBottom w:val="0"/>
                          <w:divBdr>
                            <w:top w:val="none" w:sz="0" w:space="0" w:color="auto"/>
                            <w:left w:val="none" w:sz="0" w:space="0" w:color="auto"/>
                            <w:bottom w:val="none" w:sz="0" w:space="0" w:color="auto"/>
                            <w:right w:val="none" w:sz="0" w:space="0" w:color="auto"/>
                          </w:divBdr>
                        </w:div>
                      </w:divsChild>
                    </w:div>
                    <w:div w:id="807012047">
                      <w:marLeft w:val="0"/>
                      <w:marRight w:val="0"/>
                      <w:marTop w:val="0"/>
                      <w:marBottom w:val="0"/>
                      <w:divBdr>
                        <w:top w:val="none" w:sz="0" w:space="0" w:color="auto"/>
                        <w:left w:val="none" w:sz="0" w:space="0" w:color="auto"/>
                        <w:bottom w:val="none" w:sz="0" w:space="0" w:color="auto"/>
                        <w:right w:val="none" w:sz="0" w:space="0" w:color="auto"/>
                      </w:divBdr>
                    </w:div>
                    <w:div w:id="811944879">
                      <w:marLeft w:val="0"/>
                      <w:marRight w:val="0"/>
                      <w:marTop w:val="0"/>
                      <w:marBottom w:val="0"/>
                      <w:divBdr>
                        <w:top w:val="none" w:sz="0" w:space="0" w:color="auto"/>
                        <w:left w:val="none" w:sz="0" w:space="0" w:color="auto"/>
                        <w:bottom w:val="none" w:sz="0" w:space="0" w:color="auto"/>
                        <w:right w:val="none" w:sz="0" w:space="0" w:color="auto"/>
                      </w:divBdr>
                    </w:div>
                    <w:div w:id="814759239">
                      <w:marLeft w:val="0"/>
                      <w:marRight w:val="0"/>
                      <w:marTop w:val="0"/>
                      <w:marBottom w:val="0"/>
                      <w:divBdr>
                        <w:top w:val="none" w:sz="0" w:space="0" w:color="auto"/>
                        <w:left w:val="none" w:sz="0" w:space="0" w:color="auto"/>
                        <w:bottom w:val="none" w:sz="0" w:space="0" w:color="auto"/>
                        <w:right w:val="none" w:sz="0" w:space="0" w:color="auto"/>
                      </w:divBdr>
                      <w:divsChild>
                        <w:div w:id="788552925">
                          <w:marLeft w:val="0"/>
                          <w:marRight w:val="0"/>
                          <w:marTop w:val="0"/>
                          <w:marBottom w:val="0"/>
                          <w:divBdr>
                            <w:top w:val="none" w:sz="0" w:space="0" w:color="auto"/>
                            <w:left w:val="none" w:sz="0" w:space="0" w:color="auto"/>
                            <w:bottom w:val="none" w:sz="0" w:space="0" w:color="auto"/>
                            <w:right w:val="none" w:sz="0" w:space="0" w:color="auto"/>
                          </w:divBdr>
                        </w:div>
                      </w:divsChild>
                    </w:div>
                    <w:div w:id="821967807">
                      <w:marLeft w:val="0"/>
                      <w:marRight w:val="0"/>
                      <w:marTop w:val="0"/>
                      <w:marBottom w:val="0"/>
                      <w:divBdr>
                        <w:top w:val="none" w:sz="0" w:space="0" w:color="auto"/>
                        <w:left w:val="none" w:sz="0" w:space="0" w:color="auto"/>
                        <w:bottom w:val="none" w:sz="0" w:space="0" w:color="auto"/>
                        <w:right w:val="none" w:sz="0" w:space="0" w:color="auto"/>
                      </w:divBdr>
                    </w:div>
                    <w:div w:id="829640493">
                      <w:marLeft w:val="0"/>
                      <w:marRight w:val="0"/>
                      <w:marTop w:val="0"/>
                      <w:marBottom w:val="0"/>
                      <w:divBdr>
                        <w:top w:val="none" w:sz="0" w:space="0" w:color="auto"/>
                        <w:left w:val="none" w:sz="0" w:space="0" w:color="auto"/>
                        <w:bottom w:val="none" w:sz="0" w:space="0" w:color="auto"/>
                        <w:right w:val="none" w:sz="0" w:space="0" w:color="auto"/>
                      </w:divBdr>
                      <w:divsChild>
                        <w:div w:id="1361737597">
                          <w:marLeft w:val="0"/>
                          <w:marRight w:val="0"/>
                          <w:marTop w:val="0"/>
                          <w:marBottom w:val="0"/>
                          <w:divBdr>
                            <w:top w:val="none" w:sz="0" w:space="0" w:color="auto"/>
                            <w:left w:val="none" w:sz="0" w:space="0" w:color="auto"/>
                            <w:bottom w:val="none" w:sz="0" w:space="0" w:color="auto"/>
                            <w:right w:val="none" w:sz="0" w:space="0" w:color="auto"/>
                          </w:divBdr>
                        </w:div>
                      </w:divsChild>
                    </w:div>
                    <w:div w:id="849878626">
                      <w:marLeft w:val="0"/>
                      <w:marRight w:val="0"/>
                      <w:marTop w:val="0"/>
                      <w:marBottom w:val="0"/>
                      <w:divBdr>
                        <w:top w:val="none" w:sz="0" w:space="0" w:color="auto"/>
                        <w:left w:val="none" w:sz="0" w:space="0" w:color="auto"/>
                        <w:bottom w:val="none" w:sz="0" w:space="0" w:color="auto"/>
                        <w:right w:val="none" w:sz="0" w:space="0" w:color="auto"/>
                      </w:divBdr>
                    </w:div>
                    <w:div w:id="854152223">
                      <w:marLeft w:val="0"/>
                      <w:marRight w:val="0"/>
                      <w:marTop w:val="0"/>
                      <w:marBottom w:val="0"/>
                      <w:divBdr>
                        <w:top w:val="none" w:sz="0" w:space="0" w:color="auto"/>
                        <w:left w:val="none" w:sz="0" w:space="0" w:color="auto"/>
                        <w:bottom w:val="none" w:sz="0" w:space="0" w:color="auto"/>
                        <w:right w:val="none" w:sz="0" w:space="0" w:color="auto"/>
                      </w:divBdr>
                      <w:divsChild>
                        <w:div w:id="273948502">
                          <w:marLeft w:val="0"/>
                          <w:marRight w:val="0"/>
                          <w:marTop w:val="0"/>
                          <w:marBottom w:val="0"/>
                          <w:divBdr>
                            <w:top w:val="none" w:sz="0" w:space="0" w:color="auto"/>
                            <w:left w:val="none" w:sz="0" w:space="0" w:color="auto"/>
                            <w:bottom w:val="none" w:sz="0" w:space="0" w:color="auto"/>
                            <w:right w:val="none" w:sz="0" w:space="0" w:color="auto"/>
                          </w:divBdr>
                        </w:div>
                      </w:divsChild>
                    </w:div>
                    <w:div w:id="863638506">
                      <w:marLeft w:val="0"/>
                      <w:marRight w:val="0"/>
                      <w:marTop w:val="0"/>
                      <w:marBottom w:val="0"/>
                      <w:divBdr>
                        <w:top w:val="none" w:sz="0" w:space="0" w:color="auto"/>
                        <w:left w:val="none" w:sz="0" w:space="0" w:color="auto"/>
                        <w:bottom w:val="none" w:sz="0" w:space="0" w:color="auto"/>
                        <w:right w:val="none" w:sz="0" w:space="0" w:color="auto"/>
                      </w:divBdr>
                    </w:div>
                    <w:div w:id="873734396">
                      <w:marLeft w:val="0"/>
                      <w:marRight w:val="0"/>
                      <w:marTop w:val="0"/>
                      <w:marBottom w:val="0"/>
                      <w:divBdr>
                        <w:top w:val="none" w:sz="0" w:space="0" w:color="auto"/>
                        <w:left w:val="none" w:sz="0" w:space="0" w:color="auto"/>
                        <w:bottom w:val="none" w:sz="0" w:space="0" w:color="auto"/>
                        <w:right w:val="none" w:sz="0" w:space="0" w:color="auto"/>
                      </w:divBdr>
                      <w:divsChild>
                        <w:div w:id="1268734793">
                          <w:marLeft w:val="0"/>
                          <w:marRight w:val="0"/>
                          <w:marTop w:val="0"/>
                          <w:marBottom w:val="0"/>
                          <w:divBdr>
                            <w:top w:val="none" w:sz="0" w:space="0" w:color="auto"/>
                            <w:left w:val="none" w:sz="0" w:space="0" w:color="auto"/>
                            <w:bottom w:val="none" w:sz="0" w:space="0" w:color="auto"/>
                            <w:right w:val="none" w:sz="0" w:space="0" w:color="auto"/>
                          </w:divBdr>
                        </w:div>
                      </w:divsChild>
                    </w:div>
                    <w:div w:id="875579737">
                      <w:marLeft w:val="0"/>
                      <w:marRight w:val="0"/>
                      <w:marTop w:val="0"/>
                      <w:marBottom w:val="0"/>
                      <w:divBdr>
                        <w:top w:val="none" w:sz="0" w:space="0" w:color="auto"/>
                        <w:left w:val="none" w:sz="0" w:space="0" w:color="auto"/>
                        <w:bottom w:val="none" w:sz="0" w:space="0" w:color="auto"/>
                        <w:right w:val="none" w:sz="0" w:space="0" w:color="auto"/>
                      </w:divBdr>
                      <w:divsChild>
                        <w:div w:id="2071146741">
                          <w:marLeft w:val="0"/>
                          <w:marRight w:val="0"/>
                          <w:marTop w:val="0"/>
                          <w:marBottom w:val="0"/>
                          <w:divBdr>
                            <w:top w:val="none" w:sz="0" w:space="0" w:color="auto"/>
                            <w:left w:val="none" w:sz="0" w:space="0" w:color="auto"/>
                            <w:bottom w:val="none" w:sz="0" w:space="0" w:color="auto"/>
                            <w:right w:val="none" w:sz="0" w:space="0" w:color="auto"/>
                          </w:divBdr>
                        </w:div>
                      </w:divsChild>
                    </w:div>
                    <w:div w:id="877165127">
                      <w:marLeft w:val="0"/>
                      <w:marRight w:val="0"/>
                      <w:marTop w:val="0"/>
                      <w:marBottom w:val="0"/>
                      <w:divBdr>
                        <w:top w:val="none" w:sz="0" w:space="0" w:color="auto"/>
                        <w:left w:val="none" w:sz="0" w:space="0" w:color="auto"/>
                        <w:bottom w:val="none" w:sz="0" w:space="0" w:color="auto"/>
                        <w:right w:val="none" w:sz="0" w:space="0" w:color="auto"/>
                      </w:divBdr>
                      <w:divsChild>
                        <w:div w:id="557982527">
                          <w:marLeft w:val="0"/>
                          <w:marRight w:val="0"/>
                          <w:marTop w:val="0"/>
                          <w:marBottom w:val="0"/>
                          <w:divBdr>
                            <w:top w:val="none" w:sz="0" w:space="0" w:color="auto"/>
                            <w:left w:val="none" w:sz="0" w:space="0" w:color="auto"/>
                            <w:bottom w:val="none" w:sz="0" w:space="0" w:color="auto"/>
                            <w:right w:val="none" w:sz="0" w:space="0" w:color="auto"/>
                          </w:divBdr>
                        </w:div>
                      </w:divsChild>
                    </w:div>
                    <w:div w:id="889070021">
                      <w:marLeft w:val="0"/>
                      <w:marRight w:val="0"/>
                      <w:marTop w:val="0"/>
                      <w:marBottom w:val="0"/>
                      <w:divBdr>
                        <w:top w:val="none" w:sz="0" w:space="0" w:color="auto"/>
                        <w:left w:val="none" w:sz="0" w:space="0" w:color="auto"/>
                        <w:bottom w:val="none" w:sz="0" w:space="0" w:color="auto"/>
                        <w:right w:val="none" w:sz="0" w:space="0" w:color="auto"/>
                      </w:divBdr>
                    </w:div>
                    <w:div w:id="893469410">
                      <w:marLeft w:val="0"/>
                      <w:marRight w:val="0"/>
                      <w:marTop w:val="0"/>
                      <w:marBottom w:val="0"/>
                      <w:divBdr>
                        <w:top w:val="none" w:sz="0" w:space="0" w:color="auto"/>
                        <w:left w:val="none" w:sz="0" w:space="0" w:color="auto"/>
                        <w:bottom w:val="none" w:sz="0" w:space="0" w:color="auto"/>
                        <w:right w:val="none" w:sz="0" w:space="0" w:color="auto"/>
                      </w:divBdr>
                    </w:div>
                    <w:div w:id="901058760">
                      <w:marLeft w:val="0"/>
                      <w:marRight w:val="0"/>
                      <w:marTop w:val="0"/>
                      <w:marBottom w:val="0"/>
                      <w:divBdr>
                        <w:top w:val="none" w:sz="0" w:space="0" w:color="auto"/>
                        <w:left w:val="none" w:sz="0" w:space="0" w:color="auto"/>
                        <w:bottom w:val="none" w:sz="0" w:space="0" w:color="auto"/>
                        <w:right w:val="none" w:sz="0" w:space="0" w:color="auto"/>
                      </w:divBdr>
                    </w:div>
                    <w:div w:id="934945709">
                      <w:marLeft w:val="0"/>
                      <w:marRight w:val="0"/>
                      <w:marTop w:val="0"/>
                      <w:marBottom w:val="0"/>
                      <w:divBdr>
                        <w:top w:val="none" w:sz="0" w:space="0" w:color="auto"/>
                        <w:left w:val="none" w:sz="0" w:space="0" w:color="auto"/>
                        <w:bottom w:val="none" w:sz="0" w:space="0" w:color="auto"/>
                        <w:right w:val="none" w:sz="0" w:space="0" w:color="auto"/>
                      </w:divBdr>
                      <w:divsChild>
                        <w:div w:id="2057662720">
                          <w:marLeft w:val="0"/>
                          <w:marRight w:val="0"/>
                          <w:marTop w:val="0"/>
                          <w:marBottom w:val="0"/>
                          <w:divBdr>
                            <w:top w:val="none" w:sz="0" w:space="0" w:color="auto"/>
                            <w:left w:val="none" w:sz="0" w:space="0" w:color="auto"/>
                            <w:bottom w:val="none" w:sz="0" w:space="0" w:color="auto"/>
                            <w:right w:val="none" w:sz="0" w:space="0" w:color="auto"/>
                          </w:divBdr>
                        </w:div>
                      </w:divsChild>
                    </w:div>
                    <w:div w:id="942808384">
                      <w:marLeft w:val="0"/>
                      <w:marRight w:val="0"/>
                      <w:marTop w:val="0"/>
                      <w:marBottom w:val="0"/>
                      <w:divBdr>
                        <w:top w:val="none" w:sz="0" w:space="0" w:color="auto"/>
                        <w:left w:val="none" w:sz="0" w:space="0" w:color="auto"/>
                        <w:bottom w:val="none" w:sz="0" w:space="0" w:color="auto"/>
                        <w:right w:val="none" w:sz="0" w:space="0" w:color="auto"/>
                      </w:divBdr>
                    </w:div>
                    <w:div w:id="942956223">
                      <w:marLeft w:val="0"/>
                      <w:marRight w:val="0"/>
                      <w:marTop w:val="0"/>
                      <w:marBottom w:val="0"/>
                      <w:divBdr>
                        <w:top w:val="none" w:sz="0" w:space="0" w:color="auto"/>
                        <w:left w:val="none" w:sz="0" w:space="0" w:color="auto"/>
                        <w:bottom w:val="none" w:sz="0" w:space="0" w:color="auto"/>
                        <w:right w:val="none" w:sz="0" w:space="0" w:color="auto"/>
                      </w:divBdr>
                    </w:div>
                    <w:div w:id="967320134">
                      <w:marLeft w:val="0"/>
                      <w:marRight w:val="0"/>
                      <w:marTop w:val="0"/>
                      <w:marBottom w:val="0"/>
                      <w:divBdr>
                        <w:top w:val="none" w:sz="0" w:space="0" w:color="auto"/>
                        <w:left w:val="none" w:sz="0" w:space="0" w:color="auto"/>
                        <w:bottom w:val="none" w:sz="0" w:space="0" w:color="auto"/>
                        <w:right w:val="none" w:sz="0" w:space="0" w:color="auto"/>
                      </w:divBdr>
                    </w:div>
                    <w:div w:id="968819157">
                      <w:marLeft w:val="0"/>
                      <w:marRight w:val="0"/>
                      <w:marTop w:val="0"/>
                      <w:marBottom w:val="0"/>
                      <w:divBdr>
                        <w:top w:val="none" w:sz="0" w:space="0" w:color="auto"/>
                        <w:left w:val="none" w:sz="0" w:space="0" w:color="auto"/>
                        <w:bottom w:val="none" w:sz="0" w:space="0" w:color="auto"/>
                        <w:right w:val="none" w:sz="0" w:space="0" w:color="auto"/>
                      </w:divBdr>
                    </w:div>
                    <w:div w:id="973829601">
                      <w:marLeft w:val="0"/>
                      <w:marRight w:val="0"/>
                      <w:marTop w:val="0"/>
                      <w:marBottom w:val="0"/>
                      <w:divBdr>
                        <w:top w:val="none" w:sz="0" w:space="0" w:color="auto"/>
                        <w:left w:val="none" w:sz="0" w:space="0" w:color="auto"/>
                        <w:bottom w:val="none" w:sz="0" w:space="0" w:color="auto"/>
                        <w:right w:val="none" w:sz="0" w:space="0" w:color="auto"/>
                      </w:divBdr>
                      <w:divsChild>
                        <w:div w:id="253973485">
                          <w:marLeft w:val="0"/>
                          <w:marRight w:val="0"/>
                          <w:marTop w:val="0"/>
                          <w:marBottom w:val="0"/>
                          <w:divBdr>
                            <w:top w:val="none" w:sz="0" w:space="0" w:color="auto"/>
                            <w:left w:val="none" w:sz="0" w:space="0" w:color="auto"/>
                            <w:bottom w:val="none" w:sz="0" w:space="0" w:color="auto"/>
                            <w:right w:val="none" w:sz="0" w:space="0" w:color="auto"/>
                          </w:divBdr>
                        </w:div>
                      </w:divsChild>
                    </w:div>
                    <w:div w:id="981469151">
                      <w:marLeft w:val="0"/>
                      <w:marRight w:val="0"/>
                      <w:marTop w:val="0"/>
                      <w:marBottom w:val="0"/>
                      <w:divBdr>
                        <w:top w:val="none" w:sz="0" w:space="0" w:color="auto"/>
                        <w:left w:val="none" w:sz="0" w:space="0" w:color="auto"/>
                        <w:bottom w:val="none" w:sz="0" w:space="0" w:color="auto"/>
                        <w:right w:val="none" w:sz="0" w:space="0" w:color="auto"/>
                      </w:divBdr>
                    </w:div>
                    <w:div w:id="995496843">
                      <w:marLeft w:val="0"/>
                      <w:marRight w:val="0"/>
                      <w:marTop w:val="0"/>
                      <w:marBottom w:val="0"/>
                      <w:divBdr>
                        <w:top w:val="none" w:sz="0" w:space="0" w:color="auto"/>
                        <w:left w:val="none" w:sz="0" w:space="0" w:color="auto"/>
                        <w:bottom w:val="none" w:sz="0" w:space="0" w:color="auto"/>
                        <w:right w:val="none" w:sz="0" w:space="0" w:color="auto"/>
                      </w:divBdr>
                      <w:divsChild>
                        <w:div w:id="2084376191">
                          <w:marLeft w:val="0"/>
                          <w:marRight w:val="0"/>
                          <w:marTop w:val="0"/>
                          <w:marBottom w:val="0"/>
                          <w:divBdr>
                            <w:top w:val="none" w:sz="0" w:space="0" w:color="auto"/>
                            <w:left w:val="none" w:sz="0" w:space="0" w:color="auto"/>
                            <w:bottom w:val="none" w:sz="0" w:space="0" w:color="auto"/>
                            <w:right w:val="none" w:sz="0" w:space="0" w:color="auto"/>
                          </w:divBdr>
                        </w:div>
                      </w:divsChild>
                    </w:div>
                    <w:div w:id="1029066029">
                      <w:marLeft w:val="0"/>
                      <w:marRight w:val="0"/>
                      <w:marTop w:val="0"/>
                      <w:marBottom w:val="0"/>
                      <w:divBdr>
                        <w:top w:val="none" w:sz="0" w:space="0" w:color="auto"/>
                        <w:left w:val="none" w:sz="0" w:space="0" w:color="auto"/>
                        <w:bottom w:val="none" w:sz="0" w:space="0" w:color="auto"/>
                        <w:right w:val="none" w:sz="0" w:space="0" w:color="auto"/>
                      </w:divBdr>
                      <w:divsChild>
                        <w:div w:id="1958221130">
                          <w:marLeft w:val="0"/>
                          <w:marRight w:val="0"/>
                          <w:marTop w:val="0"/>
                          <w:marBottom w:val="0"/>
                          <w:divBdr>
                            <w:top w:val="none" w:sz="0" w:space="0" w:color="auto"/>
                            <w:left w:val="none" w:sz="0" w:space="0" w:color="auto"/>
                            <w:bottom w:val="none" w:sz="0" w:space="0" w:color="auto"/>
                            <w:right w:val="none" w:sz="0" w:space="0" w:color="auto"/>
                          </w:divBdr>
                        </w:div>
                      </w:divsChild>
                    </w:div>
                    <w:div w:id="1031800942">
                      <w:marLeft w:val="0"/>
                      <w:marRight w:val="0"/>
                      <w:marTop w:val="0"/>
                      <w:marBottom w:val="0"/>
                      <w:divBdr>
                        <w:top w:val="none" w:sz="0" w:space="0" w:color="auto"/>
                        <w:left w:val="none" w:sz="0" w:space="0" w:color="auto"/>
                        <w:bottom w:val="none" w:sz="0" w:space="0" w:color="auto"/>
                        <w:right w:val="none" w:sz="0" w:space="0" w:color="auto"/>
                      </w:divBdr>
                    </w:div>
                    <w:div w:id="1086026909">
                      <w:marLeft w:val="0"/>
                      <w:marRight w:val="0"/>
                      <w:marTop w:val="0"/>
                      <w:marBottom w:val="0"/>
                      <w:divBdr>
                        <w:top w:val="none" w:sz="0" w:space="0" w:color="auto"/>
                        <w:left w:val="none" w:sz="0" w:space="0" w:color="auto"/>
                        <w:bottom w:val="none" w:sz="0" w:space="0" w:color="auto"/>
                        <w:right w:val="none" w:sz="0" w:space="0" w:color="auto"/>
                      </w:divBdr>
                    </w:div>
                    <w:div w:id="1091244295">
                      <w:marLeft w:val="0"/>
                      <w:marRight w:val="0"/>
                      <w:marTop w:val="0"/>
                      <w:marBottom w:val="0"/>
                      <w:divBdr>
                        <w:top w:val="none" w:sz="0" w:space="0" w:color="auto"/>
                        <w:left w:val="none" w:sz="0" w:space="0" w:color="auto"/>
                        <w:bottom w:val="none" w:sz="0" w:space="0" w:color="auto"/>
                        <w:right w:val="none" w:sz="0" w:space="0" w:color="auto"/>
                      </w:divBdr>
                    </w:div>
                    <w:div w:id="1111975943">
                      <w:marLeft w:val="0"/>
                      <w:marRight w:val="0"/>
                      <w:marTop w:val="0"/>
                      <w:marBottom w:val="0"/>
                      <w:divBdr>
                        <w:top w:val="none" w:sz="0" w:space="0" w:color="auto"/>
                        <w:left w:val="none" w:sz="0" w:space="0" w:color="auto"/>
                        <w:bottom w:val="none" w:sz="0" w:space="0" w:color="auto"/>
                        <w:right w:val="none" w:sz="0" w:space="0" w:color="auto"/>
                      </w:divBdr>
                    </w:div>
                    <w:div w:id="1115098977">
                      <w:marLeft w:val="0"/>
                      <w:marRight w:val="0"/>
                      <w:marTop w:val="0"/>
                      <w:marBottom w:val="0"/>
                      <w:divBdr>
                        <w:top w:val="none" w:sz="0" w:space="0" w:color="auto"/>
                        <w:left w:val="none" w:sz="0" w:space="0" w:color="auto"/>
                        <w:bottom w:val="none" w:sz="0" w:space="0" w:color="auto"/>
                        <w:right w:val="none" w:sz="0" w:space="0" w:color="auto"/>
                      </w:divBdr>
                    </w:div>
                    <w:div w:id="1131095885">
                      <w:marLeft w:val="0"/>
                      <w:marRight w:val="0"/>
                      <w:marTop w:val="0"/>
                      <w:marBottom w:val="0"/>
                      <w:divBdr>
                        <w:top w:val="none" w:sz="0" w:space="0" w:color="auto"/>
                        <w:left w:val="none" w:sz="0" w:space="0" w:color="auto"/>
                        <w:bottom w:val="none" w:sz="0" w:space="0" w:color="auto"/>
                        <w:right w:val="none" w:sz="0" w:space="0" w:color="auto"/>
                      </w:divBdr>
                      <w:divsChild>
                        <w:div w:id="1416047120">
                          <w:marLeft w:val="0"/>
                          <w:marRight w:val="0"/>
                          <w:marTop w:val="0"/>
                          <w:marBottom w:val="0"/>
                          <w:divBdr>
                            <w:top w:val="none" w:sz="0" w:space="0" w:color="auto"/>
                            <w:left w:val="none" w:sz="0" w:space="0" w:color="auto"/>
                            <w:bottom w:val="none" w:sz="0" w:space="0" w:color="auto"/>
                            <w:right w:val="none" w:sz="0" w:space="0" w:color="auto"/>
                          </w:divBdr>
                        </w:div>
                      </w:divsChild>
                    </w:div>
                    <w:div w:id="1141077516">
                      <w:marLeft w:val="0"/>
                      <w:marRight w:val="0"/>
                      <w:marTop w:val="0"/>
                      <w:marBottom w:val="0"/>
                      <w:divBdr>
                        <w:top w:val="none" w:sz="0" w:space="0" w:color="auto"/>
                        <w:left w:val="none" w:sz="0" w:space="0" w:color="auto"/>
                        <w:bottom w:val="none" w:sz="0" w:space="0" w:color="auto"/>
                        <w:right w:val="none" w:sz="0" w:space="0" w:color="auto"/>
                      </w:divBdr>
                    </w:div>
                    <w:div w:id="1152407796">
                      <w:marLeft w:val="0"/>
                      <w:marRight w:val="0"/>
                      <w:marTop w:val="0"/>
                      <w:marBottom w:val="0"/>
                      <w:divBdr>
                        <w:top w:val="none" w:sz="0" w:space="0" w:color="auto"/>
                        <w:left w:val="none" w:sz="0" w:space="0" w:color="auto"/>
                        <w:bottom w:val="none" w:sz="0" w:space="0" w:color="auto"/>
                        <w:right w:val="none" w:sz="0" w:space="0" w:color="auto"/>
                      </w:divBdr>
                      <w:divsChild>
                        <w:div w:id="1382561694">
                          <w:marLeft w:val="0"/>
                          <w:marRight w:val="0"/>
                          <w:marTop w:val="0"/>
                          <w:marBottom w:val="0"/>
                          <w:divBdr>
                            <w:top w:val="none" w:sz="0" w:space="0" w:color="auto"/>
                            <w:left w:val="none" w:sz="0" w:space="0" w:color="auto"/>
                            <w:bottom w:val="none" w:sz="0" w:space="0" w:color="auto"/>
                            <w:right w:val="none" w:sz="0" w:space="0" w:color="auto"/>
                          </w:divBdr>
                        </w:div>
                      </w:divsChild>
                    </w:div>
                    <w:div w:id="1171870509">
                      <w:marLeft w:val="0"/>
                      <w:marRight w:val="0"/>
                      <w:marTop w:val="0"/>
                      <w:marBottom w:val="0"/>
                      <w:divBdr>
                        <w:top w:val="none" w:sz="0" w:space="0" w:color="auto"/>
                        <w:left w:val="none" w:sz="0" w:space="0" w:color="auto"/>
                        <w:bottom w:val="none" w:sz="0" w:space="0" w:color="auto"/>
                        <w:right w:val="none" w:sz="0" w:space="0" w:color="auto"/>
                      </w:divBdr>
                      <w:divsChild>
                        <w:div w:id="336270569">
                          <w:marLeft w:val="0"/>
                          <w:marRight w:val="0"/>
                          <w:marTop w:val="0"/>
                          <w:marBottom w:val="0"/>
                          <w:divBdr>
                            <w:top w:val="none" w:sz="0" w:space="0" w:color="auto"/>
                            <w:left w:val="none" w:sz="0" w:space="0" w:color="auto"/>
                            <w:bottom w:val="none" w:sz="0" w:space="0" w:color="auto"/>
                            <w:right w:val="none" w:sz="0" w:space="0" w:color="auto"/>
                          </w:divBdr>
                        </w:div>
                      </w:divsChild>
                    </w:div>
                    <w:div w:id="1182427476">
                      <w:marLeft w:val="0"/>
                      <w:marRight w:val="0"/>
                      <w:marTop w:val="0"/>
                      <w:marBottom w:val="0"/>
                      <w:divBdr>
                        <w:top w:val="none" w:sz="0" w:space="0" w:color="auto"/>
                        <w:left w:val="none" w:sz="0" w:space="0" w:color="auto"/>
                        <w:bottom w:val="none" w:sz="0" w:space="0" w:color="auto"/>
                        <w:right w:val="none" w:sz="0" w:space="0" w:color="auto"/>
                      </w:divBdr>
                    </w:div>
                    <w:div w:id="1209881675">
                      <w:marLeft w:val="0"/>
                      <w:marRight w:val="0"/>
                      <w:marTop w:val="0"/>
                      <w:marBottom w:val="0"/>
                      <w:divBdr>
                        <w:top w:val="none" w:sz="0" w:space="0" w:color="auto"/>
                        <w:left w:val="none" w:sz="0" w:space="0" w:color="auto"/>
                        <w:bottom w:val="none" w:sz="0" w:space="0" w:color="auto"/>
                        <w:right w:val="none" w:sz="0" w:space="0" w:color="auto"/>
                      </w:divBdr>
                      <w:divsChild>
                        <w:div w:id="910504765">
                          <w:marLeft w:val="0"/>
                          <w:marRight w:val="0"/>
                          <w:marTop w:val="0"/>
                          <w:marBottom w:val="0"/>
                          <w:divBdr>
                            <w:top w:val="none" w:sz="0" w:space="0" w:color="auto"/>
                            <w:left w:val="none" w:sz="0" w:space="0" w:color="auto"/>
                            <w:bottom w:val="none" w:sz="0" w:space="0" w:color="auto"/>
                            <w:right w:val="none" w:sz="0" w:space="0" w:color="auto"/>
                          </w:divBdr>
                        </w:div>
                      </w:divsChild>
                    </w:div>
                    <w:div w:id="1213231437">
                      <w:marLeft w:val="0"/>
                      <w:marRight w:val="0"/>
                      <w:marTop w:val="0"/>
                      <w:marBottom w:val="0"/>
                      <w:divBdr>
                        <w:top w:val="none" w:sz="0" w:space="0" w:color="auto"/>
                        <w:left w:val="none" w:sz="0" w:space="0" w:color="auto"/>
                        <w:bottom w:val="none" w:sz="0" w:space="0" w:color="auto"/>
                        <w:right w:val="none" w:sz="0" w:space="0" w:color="auto"/>
                      </w:divBdr>
                      <w:divsChild>
                        <w:div w:id="1536040307">
                          <w:marLeft w:val="0"/>
                          <w:marRight w:val="0"/>
                          <w:marTop w:val="0"/>
                          <w:marBottom w:val="0"/>
                          <w:divBdr>
                            <w:top w:val="none" w:sz="0" w:space="0" w:color="auto"/>
                            <w:left w:val="none" w:sz="0" w:space="0" w:color="auto"/>
                            <w:bottom w:val="none" w:sz="0" w:space="0" w:color="auto"/>
                            <w:right w:val="none" w:sz="0" w:space="0" w:color="auto"/>
                          </w:divBdr>
                        </w:div>
                      </w:divsChild>
                    </w:div>
                    <w:div w:id="1223715905">
                      <w:marLeft w:val="0"/>
                      <w:marRight w:val="0"/>
                      <w:marTop w:val="0"/>
                      <w:marBottom w:val="0"/>
                      <w:divBdr>
                        <w:top w:val="none" w:sz="0" w:space="0" w:color="auto"/>
                        <w:left w:val="none" w:sz="0" w:space="0" w:color="auto"/>
                        <w:bottom w:val="none" w:sz="0" w:space="0" w:color="auto"/>
                        <w:right w:val="none" w:sz="0" w:space="0" w:color="auto"/>
                      </w:divBdr>
                    </w:div>
                    <w:div w:id="1235504794">
                      <w:marLeft w:val="0"/>
                      <w:marRight w:val="0"/>
                      <w:marTop w:val="0"/>
                      <w:marBottom w:val="0"/>
                      <w:divBdr>
                        <w:top w:val="none" w:sz="0" w:space="0" w:color="auto"/>
                        <w:left w:val="none" w:sz="0" w:space="0" w:color="auto"/>
                        <w:bottom w:val="none" w:sz="0" w:space="0" w:color="auto"/>
                        <w:right w:val="none" w:sz="0" w:space="0" w:color="auto"/>
                      </w:divBdr>
                      <w:divsChild>
                        <w:div w:id="1524854143">
                          <w:marLeft w:val="0"/>
                          <w:marRight w:val="0"/>
                          <w:marTop w:val="0"/>
                          <w:marBottom w:val="0"/>
                          <w:divBdr>
                            <w:top w:val="none" w:sz="0" w:space="0" w:color="auto"/>
                            <w:left w:val="none" w:sz="0" w:space="0" w:color="auto"/>
                            <w:bottom w:val="none" w:sz="0" w:space="0" w:color="auto"/>
                            <w:right w:val="none" w:sz="0" w:space="0" w:color="auto"/>
                          </w:divBdr>
                        </w:div>
                      </w:divsChild>
                    </w:div>
                    <w:div w:id="1240019357">
                      <w:marLeft w:val="0"/>
                      <w:marRight w:val="0"/>
                      <w:marTop w:val="0"/>
                      <w:marBottom w:val="0"/>
                      <w:divBdr>
                        <w:top w:val="none" w:sz="0" w:space="0" w:color="auto"/>
                        <w:left w:val="none" w:sz="0" w:space="0" w:color="auto"/>
                        <w:bottom w:val="none" w:sz="0" w:space="0" w:color="auto"/>
                        <w:right w:val="none" w:sz="0" w:space="0" w:color="auto"/>
                      </w:divBdr>
                    </w:div>
                    <w:div w:id="1254361459">
                      <w:marLeft w:val="0"/>
                      <w:marRight w:val="0"/>
                      <w:marTop w:val="0"/>
                      <w:marBottom w:val="0"/>
                      <w:divBdr>
                        <w:top w:val="none" w:sz="0" w:space="0" w:color="auto"/>
                        <w:left w:val="none" w:sz="0" w:space="0" w:color="auto"/>
                        <w:bottom w:val="none" w:sz="0" w:space="0" w:color="auto"/>
                        <w:right w:val="none" w:sz="0" w:space="0" w:color="auto"/>
                      </w:divBdr>
                    </w:div>
                    <w:div w:id="1283616558">
                      <w:marLeft w:val="0"/>
                      <w:marRight w:val="0"/>
                      <w:marTop w:val="0"/>
                      <w:marBottom w:val="0"/>
                      <w:divBdr>
                        <w:top w:val="none" w:sz="0" w:space="0" w:color="auto"/>
                        <w:left w:val="none" w:sz="0" w:space="0" w:color="auto"/>
                        <w:bottom w:val="none" w:sz="0" w:space="0" w:color="auto"/>
                        <w:right w:val="none" w:sz="0" w:space="0" w:color="auto"/>
                      </w:divBdr>
                    </w:div>
                    <w:div w:id="1297643871">
                      <w:marLeft w:val="0"/>
                      <w:marRight w:val="0"/>
                      <w:marTop w:val="0"/>
                      <w:marBottom w:val="0"/>
                      <w:divBdr>
                        <w:top w:val="none" w:sz="0" w:space="0" w:color="auto"/>
                        <w:left w:val="none" w:sz="0" w:space="0" w:color="auto"/>
                        <w:bottom w:val="none" w:sz="0" w:space="0" w:color="auto"/>
                        <w:right w:val="none" w:sz="0" w:space="0" w:color="auto"/>
                      </w:divBdr>
                      <w:divsChild>
                        <w:div w:id="37705199">
                          <w:marLeft w:val="0"/>
                          <w:marRight w:val="0"/>
                          <w:marTop w:val="0"/>
                          <w:marBottom w:val="0"/>
                          <w:divBdr>
                            <w:top w:val="none" w:sz="0" w:space="0" w:color="auto"/>
                            <w:left w:val="none" w:sz="0" w:space="0" w:color="auto"/>
                            <w:bottom w:val="none" w:sz="0" w:space="0" w:color="auto"/>
                            <w:right w:val="none" w:sz="0" w:space="0" w:color="auto"/>
                          </w:divBdr>
                        </w:div>
                      </w:divsChild>
                    </w:div>
                    <w:div w:id="1307051572">
                      <w:marLeft w:val="0"/>
                      <w:marRight w:val="0"/>
                      <w:marTop w:val="0"/>
                      <w:marBottom w:val="0"/>
                      <w:divBdr>
                        <w:top w:val="none" w:sz="0" w:space="0" w:color="auto"/>
                        <w:left w:val="none" w:sz="0" w:space="0" w:color="auto"/>
                        <w:bottom w:val="none" w:sz="0" w:space="0" w:color="auto"/>
                        <w:right w:val="none" w:sz="0" w:space="0" w:color="auto"/>
                      </w:divBdr>
                    </w:div>
                    <w:div w:id="1312294589">
                      <w:marLeft w:val="0"/>
                      <w:marRight w:val="0"/>
                      <w:marTop w:val="0"/>
                      <w:marBottom w:val="0"/>
                      <w:divBdr>
                        <w:top w:val="none" w:sz="0" w:space="0" w:color="auto"/>
                        <w:left w:val="none" w:sz="0" w:space="0" w:color="auto"/>
                        <w:bottom w:val="none" w:sz="0" w:space="0" w:color="auto"/>
                        <w:right w:val="none" w:sz="0" w:space="0" w:color="auto"/>
                      </w:divBdr>
                    </w:div>
                    <w:div w:id="1334837779">
                      <w:marLeft w:val="0"/>
                      <w:marRight w:val="0"/>
                      <w:marTop w:val="0"/>
                      <w:marBottom w:val="0"/>
                      <w:divBdr>
                        <w:top w:val="none" w:sz="0" w:space="0" w:color="auto"/>
                        <w:left w:val="none" w:sz="0" w:space="0" w:color="auto"/>
                        <w:bottom w:val="none" w:sz="0" w:space="0" w:color="auto"/>
                        <w:right w:val="none" w:sz="0" w:space="0" w:color="auto"/>
                      </w:divBdr>
                      <w:divsChild>
                        <w:div w:id="344283338">
                          <w:marLeft w:val="0"/>
                          <w:marRight w:val="0"/>
                          <w:marTop w:val="0"/>
                          <w:marBottom w:val="0"/>
                          <w:divBdr>
                            <w:top w:val="none" w:sz="0" w:space="0" w:color="auto"/>
                            <w:left w:val="none" w:sz="0" w:space="0" w:color="auto"/>
                            <w:bottom w:val="none" w:sz="0" w:space="0" w:color="auto"/>
                            <w:right w:val="none" w:sz="0" w:space="0" w:color="auto"/>
                          </w:divBdr>
                        </w:div>
                      </w:divsChild>
                    </w:div>
                    <w:div w:id="1336154099">
                      <w:marLeft w:val="0"/>
                      <w:marRight w:val="0"/>
                      <w:marTop w:val="0"/>
                      <w:marBottom w:val="0"/>
                      <w:divBdr>
                        <w:top w:val="none" w:sz="0" w:space="0" w:color="auto"/>
                        <w:left w:val="none" w:sz="0" w:space="0" w:color="auto"/>
                        <w:bottom w:val="none" w:sz="0" w:space="0" w:color="auto"/>
                        <w:right w:val="none" w:sz="0" w:space="0" w:color="auto"/>
                      </w:divBdr>
                      <w:divsChild>
                        <w:div w:id="101846843">
                          <w:marLeft w:val="0"/>
                          <w:marRight w:val="0"/>
                          <w:marTop w:val="0"/>
                          <w:marBottom w:val="0"/>
                          <w:divBdr>
                            <w:top w:val="none" w:sz="0" w:space="0" w:color="auto"/>
                            <w:left w:val="none" w:sz="0" w:space="0" w:color="auto"/>
                            <w:bottom w:val="none" w:sz="0" w:space="0" w:color="auto"/>
                            <w:right w:val="none" w:sz="0" w:space="0" w:color="auto"/>
                          </w:divBdr>
                        </w:div>
                      </w:divsChild>
                    </w:div>
                    <w:div w:id="1337269915">
                      <w:marLeft w:val="0"/>
                      <w:marRight w:val="0"/>
                      <w:marTop w:val="0"/>
                      <w:marBottom w:val="0"/>
                      <w:divBdr>
                        <w:top w:val="none" w:sz="0" w:space="0" w:color="auto"/>
                        <w:left w:val="none" w:sz="0" w:space="0" w:color="auto"/>
                        <w:bottom w:val="none" w:sz="0" w:space="0" w:color="auto"/>
                        <w:right w:val="none" w:sz="0" w:space="0" w:color="auto"/>
                      </w:divBdr>
                      <w:divsChild>
                        <w:div w:id="1483963856">
                          <w:marLeft w:val="0"/>
                          <w:marRight w:val="0"/>
                          <w:marTop w:val="0"/>
                          <w:marBottom w:val="0"/>
                          <w:divBdr>
                            <w:top w:val="none" w:sz="0" w:space="0" w:color="auto"/>
                            <w:left w:val="none" w:sz="0" w:space="0" w:color="auto"/>
                            <w:bottom w:val="none" w:sz="0" w:space="0" w:color="auto"/>
                            <w:right w:val="none" w:sz="0" w:space="0" w:color="auto"/>
                          </w:divBdr>
                        </w:div>
                      </w:divsChild>
                    </w:div>
                    <w:div w:id="1351949889">
                      <w:marLeft w:val="0"/>
                      <w:marRight w:val="0"/>
                      <w:marTop w:val="0"/>
                      <w:marBottom w:val="0"/>
                      <w:divBdr>
                        <w:top w:val="none" w:sz="0" w:space="0" w:color="auto"/>
                        <w:left w:val="none" w:sz="0" w:space="0" w:color="auto"/>
                        <w:bottom w:val="none" w:sz="0" w:space="0" w:color="auto"/>
                        <w:right w:val="none" w:sz="0" w:space="0" w:color="auto"/>
                      </w:divBdr>
                    </w:div>
                    <w:div w:id="1359234072">
                      <w:marLeft w:val="0"/>
                      <w:marRight w:val="0"/>
                      <w:marTop w:val="0"/>
                      <w:marBottom w:val="0"/>
                      <w:divBdr>
                        <w:top w:val="none" w:sz="0" w:space="0" w:color="auto"/>
                        <w:left w:val="none" w:sz="0" w:space="0" w:color="auto"/>
                        <w:bottom w:val="none" w:sz="0" w:space="0" w:color="auto"/>
                        <w:right w:val="none" w:sz="0" w:space="0" w:color="auto"/>
                      </w:divBdr>
                      <w:divsChild>
                        <w:div w:id="1784181787">
                          <w:marLeft w:val="0"/>
                          <w:marRight w:val="0"/>
                          <w:marTop w:val="0"/>
                          <w:marBottom w:val="0"/>
                          <w:divBdr>
                            <w:top w:val="none" w:sz="0" w:space="0" w:color="auto"/>
                            <w:left w:val="none" w:sz="0" w:space="0" w:color="auto"/>
                            <w:bottom w:val="none" w:sz="0" w:space="0" w:color="auto"/>
                            <w:right w:val="none" w:sz="0" w:space="0" w:color="auto"/>
                          </w:divBdr>
                        </w:div>
                      </w:divsChild>
                    </w:div>
                    <w:div w:id="1359813810">
                      <w:marLeft w:val="0"/>
                      <w:marRight w:val="0"/>
                      <w:marTop w:val="0"/>
                      <w:marBottom w:val="0"/>
                      <w:divBdr>
                        <w:top w:val="none" w:sz="0" w:space="0" w:color="auto"/>
                        <w:left w:val="none" w:sz="0" w:space="0" w:color="auto"/>
                        <w:bottom w:val="none" w:sz="0" w:space="0" w:color="auto"/>
                        <w:right w:val="none" w:sz="0" w:space="0" w:color="auto"/>
                      </w:divBdr>
                      <w:divsChild>
                        <w:div w:id="700714234">
                          <w:marLeft w:val="0"/>
                          <w:marRight w:val="0"/>
                          <w:marTop w:val="0"/>
                          <w:marBottom w:val="0"/>
                          <w:divBdr>
                            <w:top w:val="none" w:sz="0" w:space="0" w:color="auto"/>
                            <w:left w:val="none" w:sz="0" w:space="0" w:color="auto"/>
                            <w:bottom w:val="none" w:sz="0" w:space="0" w:color="auto"/>
                            <w:right w:val="none" w:sz="0" w:space="0" w:color="auto"/>
                          </w:divBdr>
                        </w:div>
                      </w:divsChild>
                    </w:div>
                    <w:div w:id="1361204506">
                      <w:marLeft w:val="0"/>
                      <w:marRight w:val="0"/>
                      <w:marTop w:val="0"/>
                      <w:marBottom w:val="0"/>
                      <w:divBdr>
                        <w:top w:val="none" w:sz="0" w:space="0" w:color="auto"/>
                        <w:left w:val="none" w:sz="0" w:space="0" w:color="auto"/>
                        <w:bottom w:val="none" w:sz="0" w:space="0" w:color="auto"/>
                        <w:right w:val="none" w:sz="0" w:space="0" w:color="auto"/>
                      </w:divBdr>
                    </w:div>
                    <w:div w:id="1370452158">
                      <w:marLeft w:val="0"/>
                      <w:marRight w:val="0"/>
                      <w:marTop w:val="0"/>
                      <w:marBottom w:val="0"/>
                      <w:divBdr>
                        <w:top w:val="none" w:sz="0" w:space="0" w:color="auto"/>
                        <w:left w:val="none" w:sz="0" w:space="0" w:color="auto"/>
                        <w:bottom w:val="none" w:sz="0" w:space="0" w:color="auto"/>
                        <w:right w:val="none" w:sz="0" w:space="0" w:color="auto"/>
                      </w:divBdr>
                    </w:div>
                    <w:div w:id="1374622434">
                      <w:marLeft w:val="0"/>
                      <w:marRight w:val="0"/>
                      <w:marTop w:val="0"/>
                      <w:marBottom w:val="0"/>
                      <w:divBdr>
                        <w:top w:val="none" w:sz="0" w:space="0" w:color="auto"/>
                        <w:left w:val="none" w:sz="0" w:space="0" w:color="auto"/>
                        <w:bottom w:val="none" w:sz="0" w:space="0" w:color="auto"/>
                        <w:right w:val="none" w:sz="0" w:space="0" w:color="auto"/>
                      </w:divBdr>
                    </w:div>
                    <w:div w:id="1387996942">
                      <w:marLeft w:val="0"/>
                      <w:marRight w:val="0"/>
                      <w:marTop w:val="0"/>
                      <w:marBottom w:val="0"/>
                      <w:divBdr>
                        <w:top w:val="none" w:sz="0" w:space="0" w:color="auto"/>
                        <w:left w:val="none" w:sz="0" w:space="0" w:color="auto"/>
                        <w:bottom w:val="none" w:sz="0" w:space="0" w:color="auto"/>
                        <w:right w:val="none" w:sz="0" w:space="0" w:color="auto"/>
                      </w:divBdr>
                      <w:divsChild>
                        <w:div w:id="484510763">
                          <w:marLeft w:val="0"/>
                          <w:marRight w:val="0"/>
                          <w:marTop w:val="0"/>
                          <w:marBottom w:val="0"/>
                          <w:divBdr>
                            <w:top w:val="none" w:sz="0" w:space="0" w:color="auto"/>
                            <w:left w:val="none" w:sz="0" w:space="0" w:color="auto"/>
                            <w:bottom w:val="none" w:sz="0" w:space="0" w:color="auto"/>
                            <w:right w:val="none" w:sz="0" w:space="0" w:color="auto"/>
                          </w:divBdr>
                        </w:div>
                      </w:divsChild>
                    </w:div>
                    <w:div w:id="1390881662">
                      <w:marLeft w:val="0"/>
                      <w:marRight w:val="0"/>
                      <w:marTop w:val="0"/>
                      <w:marBottom w:val="0"/>
                      <w:divBdr>
                        <w:top w:val="none" w:sz="0" w:space="0" w:color="auto"/>
                        <w:left w:val="none" w:sz="0" w:space="0" w:color="auto"/>
                        <w:bottom w:val="none" w:sz="0" w:space="0" w:color="auto"/>
                        <w:right w:val="none" w:sz="0" w:space="0" w:color="auto"/>
                      </w:divBdr>
                    </w:div>
                    <w:div w:id="1425149329">
                      <w:marLeft w:val="0"/>
                      <w:marRight w:val="0"/>
                      <w:marTop w:val="0"/>
                      <w:marBottom w:val="0"/>
                      <w:divBdr>
                        <w:top w:val="none" w:sz="0" w:space="0" w:color="auto"/>
                        <w:left w:val="none" w:sz="0" w:space="0" w:color="auto"/>
                        <w:bottom w:val="none" w:sz="0" w:space="0" w:color="auto"/>
                        <w:right w:val="none" w:sz="0" w:space="0" w:color="auto"/>
                      </w:divBdr>
                    </w:div>
                    <w:div w:id="1438984888">
                      <w:marLeft w:val="0"/>
                      <w:marRight w:val="0"/>
                      <w:marTop w:val="0"/>
                      <w:marBottom w:val="0"/>
                      <w:divBdr>
                        <w:top w:val="none" w:sz="0" w:space="0" w:color="auto"/>
                        <w:left w:val="none" w:sz="0" w:space="0" w:color="auto"/>
                        <w:bottom w:val="none" w:sz="0" w:space="0" w:color="auto"/>
                        <w:right w:val="none" w:sz="0" w:space="0" w:color="auto"/>
                      </w:divBdr>
                    </w:div>
                    <w:div w:id="1460799578">
                      <w:marLeft w:val="0"/>
                      <w:marRight w:val="0"/>
                      <w:marTop w:val="0"/>
                      <w:marBottom w:val="0"/>
                      <w:divBdr>
                        <w:top w:val="none" w:sz="0" w:space="0" w:color="auto"/>
                        <w:left w:val="none" w:sz="0" w:space="0" w:color="auto"/>
                        <w:bottom w:val="none" w:sz="0" w:space="0" w:color="auto"/>
                        <w:right w:val="none" w:sz="0" w:space="0" w:color="auto"/>
                      </w:divBdr>
                    </w:div>
                    <w:div w:id="1462461176">
                      <w:marLeft w:val="0"/>
                      <w:marRight w:val="0"/>
                      <w:marTop w:val="0"/>
                      <w:marBottom w:val="0"/>
                      <w:divBdr>
                        <w:top w:val="none" w:sz="0" w:space="0" w:color="auto"/>
                        <w:left w:val="none" w:sz="0" w:space="0" w:color="auto"/>
                        <w:bottom w:val="none" w:sz="0" w:space="0" w:color="auto"/>
                        <w:right w:val="none" w:sz="0" w:space="0" w:color="auto"/>
                      </w:divBdr>
                      <w:divsChild>
                        <w:div w:id="1403453566">
                          <w:marLeft w:val="0"/>
                          <w:marRight w:val="0"/>
                          <w:marTop w:val="0"/>
                          <w:marBottom w:val="0"/>
                          <w:divBdr>
                            <w:top w:val="none" w:sz="0" w:space="0" w:color="auto"/>
                            <w:left w:val="none" w:sz="0" w:space="0" w:color="auto"/>
                            <w:bottom w:val="none" w:sz="0" w:space="0" w:color="auto"/>
                            <w:right w:val="none" w:sz="0" w:space="0" w:color="auto"/>
                          </w:divBdr>
                        </w:div>
                      </w:divsChild>
                    </w:div>
                    <w:div w:id="1487745085">
                      <w:marLeft w:val="0"/>
                      <w:marRight w:val="0"/>
                      <w:marTop w:val="0"/>
                      <w:marBottom w:val="0"/>
                      <w:divBdr>
                        <w:top w:val="none" w:sz="0" w:space="0" w:color="auto"/>
                        <w:left w:val="none" w:sz="0" w:space="0" w:color="auto"/>
                        <w:bottom w:val="none" w:sz="0" w:space="0" w:color="auto"/>
                        <w:right w:val="none" w:sz="0" w:space="0" w:color="auto"/>
                      </w:divBdr>
                      <w:divsChild>
                        <w:div w:id="2133359130">
                          <w:marLeft w:val="0"/>
                          <w:marRight w:val="0"/>
                          <w:marTop w:val="0"/>
                          <w:marBottom w:val="0"/>
                          <w:divBdr>
                            <w:top w:val="none" w:sz="0" w:space="0" w:color="auto"/>
                            <w:left w:val="none" w:sz="0" w:space="0" w:color="auto"/>
                            <w:bottom w:val="none" w:sz="0" w:space="0" w:color="auto"/>
                            <w:right w:val="none" w:sz="0" w:space="0" w:color="auto"/>
                          </w:divBdr>
                        </w:div>
                      </w:divsChild>
                    </w:div>
                    <w:div w:id="1498494833">
                      <w:marLeft w:val="0"/>
                      <w:marRight w:val="0"/>
                      <w:marTop w:val="0"/>
                      <w:marBottom w:val="0"/>
                      <w:divBdr>
                        <w:top w:val="none" w:sz="0" w:space="0" w:color="auto"/>
                        <w:left w:val="none" w:sz="0" w:space="0" w:color="auto"/>
                        <w:bottom w:val="none" w:sz="0" w:space="0" w:color="auto"/>
                        <w:right w:val="none" w:sz="0" w:space="0" w:color="auto"/>
                      </w:divBdr>
                    </w:div>
                    <w:div w:id="1526015714">
                      <w:marLeft w:val="0"/>
                      <w:marRight w:val="0"/>
                      <w:marTop w:val="0"/>
                      <w:marBottom w:val="0"/>
                      <w:divBdr>
                        <w:top w:val="none" w:sz="0" w:space="0" w:color="auto"/>
                        <w:left w:val="none" w:sz="0" w:space="0" w:color="auto"/>
                        <w:bottom w:val="none" w:sz="0" w:space="0" w:color="auto"/>
                        <w:right w:val="none" w:sz="0" w:space="0" w:color="auto"/>
                      </w:divBdr>
                      <w:divsChild>
                        <w:div w:id="1412004945">
                          <w:marLeft w:val="0"/>
                          <w:marRight w:val="0"/>
                          <w:marTop w:val="0"/>
                          <w:marBottom w:val="0"/>
                          <w:divBdr>
                            <w:top w:val="none" w:sz="0" w:space="0" w:color="auto"/>
                            <w:left w:val="none" w:sz="0" w:space="0" w:color="auto"/>
                            <w:bottom w:val="none" w:sz="0" w:space="0" w:color="auto"/>
                            <w:right w:val="none" w:sz="0" w:space="0" w:color="auto"/>
                          </w:divBdr>
                        </w:div>
                      </w:divsChild>
                    </w:div>
                    <w:div w:id="1526361209">
                      <w:marLeft w:val="0"/>
                      <w:marRight w:val="0"/>
                      <w:marTop w:val="0"/>
                      <w:marBottom w:val="0"/>
                      <w:divBdr>
                        <w:top w:val="none" w:sz="0" w:space="0" w:color="auto"/>
                        <w:left w:val="none" w:sz="0" w:space="0" w:color="auto"/>
                        <w:bottom w:val="none" w:sz="0" w:space="0" w:color="auto"/>
                        <w:right w:val="none" w:sz="0" w:space="0" w:color="auto"/>
                      </w:divBdr>
                      <w:divsChild>
                        <w:div w:id="1724939315">
                          <w:marLeft w:val="0"/>
                          <w:marRight w:val="0"/>
                          <w:marTop w:val="0"/>
                          <w:marBottom w:val="0"/>
                          <w:divBdr>
                            <w:top w:val="none" w:sz="0" w:space="0" w:color="auto"/>
                            <w:left w:val="none" w:sz="0" w:space="0" w:color="auto"/>
                            <w:bottom w:val="none" w:sz="0" w:space="0" w:color="auto"/>
                            <w:right w:val="none" w:sz="0" w:space="0" w:color="auto"/>
                          </w:divBdr>
                        </w:div>
                      </w:divsChild>
                    </w:div>
                    <w:div w:id="1528180119">
                      <w:marLeft w:val="0"/>
                      <w:marRight w:val="0"/>
                      <w:marTop w:val="0"/>
                      <w:marBottom w:val="0"/>
                      <w:divBdr>
                        <w:top w:val="none" w:sz="0" w:space="0" w:color="auto"/>
                        <w:left w:val="none" w:sz="0" w:space="0" w:color="auto"/>
                        <w:bottom w:val="none" w:sz="0" w:space="0" w:color="auto"/>
                        <w:right w:val="none" w:sz="0" w:space="0" w:color="auto"/>
                      </w:divBdr>
                      <w:divsChild>
                        <w:div w:id="817309020">
                          <w:marLeft w:val="0"/>
                          <w:marRight w:val="0"/>
                          <w:marTop w:val="0"/>
                          <w:marBottom w:val="0"/>
                          <w:divBdr>
                            <w:top w:val="none" w:sz="0" w:space="0" w:color="auto"/>
                            <w:left w:val="none" w:sz="0" w:space="0" w:color="auto"/>
                            <w:bottom w:val="none" w:sz="0" w:space="0" w:color="auto"/>
                            <w:right w:val="none" w:sz="0" w:space="0" w:color="auto"/>
                          </w:divBdr>
                        </w:div>
                      </w:divsChild>
                    </w:div>
                    <w:div w:id="1535383560">
                      <w:marLeft w:val="0"/>
                      <w:marRight w:val="0"/>
                      <w:marTop w:val="0"/>
                      <w:marBottom w:val="0"/>
                      <w:divBdr>
                        <w:top w:val="none" w:sz="0" w:space="0" w:color="auto"/>
                        <w:left w:val="none" w:sz="0" w:space="0" w:color="auto"/>
                        <w:bottom w:val="none" w:sz="0" w:space="0" w:color="auto"/>
                        <w:right w:val="none" w:sz="0" w:space="0" w:color="auto"/>
                      </w:divBdr>
                    </w:div>
                    <w:div w:id="1549610719">
                      <w:marLeft w:val="0"/>
                      <w:marRight w:val="0"/>
                      <w:marTop w:val="0"/>
                      <w:marBottom w:val="0"/>
                      <w:divBdr>
                        <w:top w:val="none" w:sz="0" w:space="0" w:color="auto"/>
                        <w:left w:val="none" w:sz="0" w:space="0" w:color="auto"/>
                        <w:bottom w:val="none" w:sz="0" w:space="0" w:color="auto"/>
                        <w:right w:val="none" w:sz="0" w:space="0" w:color="auto"/>
                      </w:divBdr>
                    </w:div>
                    <w:div w:id="1560172290">
                      <w:marLeft w:val="0"/>
                      <w:marRight w:val="0"/>
                      <w:marTop w:val="0"/>
                      <w:marBottom w:val="0"/>
                      <w:divBdr>
                        <w:top w:val="none" w:sz="0" w:space="0" w:color="auto"/>
                        <w:left w:val="none" w:sz="0" w:space="0" w:color="auto"/>
                        <w:bottom w:val="none" w:sz="0" w:space="0" w:color="auto"/>
                        <w:right w:val="none" w:sz="0" w:space="0" w:color="auto"/>
                      </w:divBdr>
                      <w:divsChild>
                        <w:div w:id="1406297144">
                          <w:marLeft w:val="0"/>
                          <w:marRight w:val="0"/>
                          <w:marTop w:val="0"/>
                          <w:marBottom w:val="0"/>
                          <w:divBdr>
                            <w:top w:val="none" w:sz="0" w:space="0" w:color="auto"/>
                            <w:left w:val="none" w:sz="0" w:space="0" w:color="auto"/>
                            <w:bottom w:val="none" w:sz="0" w:space="0" w:color="auto"/>
                            <w:right w:val="none" w:sz="0" w:space="0" w:color="auto"/>
                          </w:divBdr>
                        </w:div>
                      </w:divsChild>
                    </w:div>
                    <w:div w:id="1564489819">
                      <w:marLeft w:val="0"/>
                      <w:marRight w:val="0"/>
                      <w:marTop w:val="0"/>
                      <w:marBottom w:val="0"/>
                      <w:divBdr>
                        <w:top w:val="none" w:sz="0" w:space="0" w:color="auto"/>
                        <w:left w:val="none" w:sz="0" w:space="0" w:color="auto"/>
                        <w:bottom w:val="none" w:sz="0" w:space="0" w:color="auto"/>
                        <w:right w:val="none" w:sz="0" w:space="0" w:color="auto"/>
                      </w:divBdr>
                    </w:div>
                    <w:div w:id="1566451427">
                      <w:marLeft w:val="0"/>
                      <w:marRight w:val="0"/>
                      <w:marTop w:val="0"/>
                      <w:marBottom w:val="0"/>
                      <w:divBdr>
                        <w:top w:val="none" w:sz="0" w:space="0" w:color="auto"/>
                        <w:left w:val="none" w:sz="0" w:space="0" w:color="auto"/>
                        <w:bottom w:val="none" w:sz="0" w:space="0" w:color="auto"/>
                        <w:right w:val="none" w:sz="0" w:space="0" w:color="auto"/>
                      </w:divBdr>
                      <w:divsChild>
                        <w:div w:id="1746872719">
                          <w:marLeft w:val="0"/>
                          <w:marRight w:val="0"/>
                          <w:marTop w:val="0"/>
                          <w:marBottom w:val="0"/>
                          <w:divBdr>
                            <w:top w:val="none" w:sz="0" w:space="0" w:color="auto"/>
                            <w:left w:val="none" w:sz="0" w:space="0" w:color="auto"/>
                            <w:bottom w:val="none" w:sz="0" w:space="0" w:color="auto"/>
                            <w:right w:val="none" w:sz="0" w:space="0" w:color="auto"/>
                          </w:divBdr>
                        </w:div>
                      </w:divsChild>
                    </w:div>
                    <w:div w:id="1568145946">
                      <w:marLeft w:val="0"/>
                      <w:marRight w:val="0"/>
                      <w:marTop w:val="0"/>
                      <w:marBottom w:val="0"/>
                      <w:divBdr>
                        <w:top w:val="none" w:sz="0" w:space="0" w:color="auto"/>
                        <w:left w:val="none" w:sz="0" w:space="0" w:color="auto"/>
                        <w:bottom w:val="none" w:sz="0" w:space="0" w:color="auto"/>
                        <w:right w:val="none" w:sz="0" w:space="0" w:color="auto"/>
                      </w:divBdr>
                      <w:divsChild>
                        <w:div w:id="497158651">
                          <w:marLeft w:val="0"/>
                          <w:marRight w:val="0"/>
                          <w:marTop w:val="0"/>
                          <w:marBottom w:val="0"/>
                          <w:divBdr>
                            <w:top w:val="none" w:sz="0" w:space="0" w:color="auto"/>
                            <w:left w:val="none" w:sz="0" w:space="0" w:color="auto"/>
                            <w:bottom w:val="none" w:sz="0" w:space="0" w:color="auto"/>
                            <w:right w:val="none" w:sz="0" w:space="0" w:color="auto"/>
                          </w:divBdr>
                        </w:div>
                      </w:divsChild>
                    </w:div>
                    <w:div w:id="1568221866">
                      <w:marLeft w:val="0"/>
                      <w:marRight w:val="0"/>
                      <w:marTop w:val="0"/>
                      <w:marBottom w:val="0"/>
                      <w:divBdr>
                        <w:top w:val="none" w:sz="0" w:space="0" w:color="auto"/>
                        <w:left w:val="none" w:sz="0" w:space="0" w:color="auto"/>
                        <w:bottom w:val="none" w:sz="0" w:space="0" w:color="auto"/>
                        <w:right w:val="none" w:sz="0" w:space="0" w:color="auto"/>
                      </w:divBdr>
                      <w:divsChild>
                        <w:div w:id="783115534">
                          <w:marLeft w:val="0"/>
                          <w:marRight w:val="0"/>
                          <w:marTop w:val="0"/>
                          <w:marBottom w:val="0"/>
                          <w:divBdr>
                            <w:top w:val="none" w:sz="0" w:space="0" w:color="auto"/>
                            <w:left w:val="none" w:sz="0" w:space="0" w:color="auto"/>
                            <w:bottom w:val="none" w:sz="0" w:space="0" w:color="auto"/>
                            <w:right w:val="none" w:sz="0" w:space="0" w:color="auto"/>
                          </w:divBdr>
                        </w:div>
                      </w:divsChild>
                    </w:div>
                    <w:div w:id="1573656770">
                      <w:marLeft w:val="0"/>
                      <w:marRight w:val="0"/>
                      <w:marTop w:val="0"/>
                      <w:marBottom w:val="0"/>
                      <w:divBdr>
                        <w:top w:val="none" w:sz="0" w:space="0" w:color="auto"/>
                        <w:left w:val="none" w:sz="0" w:space="0" w:color="auto"/>
                        <w:bottom w:val="none" w:sz="0" w:space="0" w:color="auto"/>
                        <w:right w:val="none" w:sz="0" w:space="0" w:color="auto"/>
                      </w:divBdr>
                      <w:divsChild>
                        <w:div w:id="2047945557">
                          <w:marLeft w:val="0"/>
                          <w:marRight w:val="0"/>
                          <w:marTop w:val="0"/>
                          <w:marBottom w:val="0"/>
                          <w:divBdr>
                            <w:top w:val="none" w:sz="0" w:space="0" w:color="auto"/>
                            <w:left w:val="none" w:sz="0" w:space="0" w:color="auto"/>
                            <w:bottom w:val="none" w:sz="0" w:space="0" w:color="auto"/>
                            <w:right w:val="none" w:sz="0" w:space="0" w:color="auto"/>
                          </w:divBdr>
                        </w:div>
                      </w:divsChild>
                    </w:div>
                    <w:div w:id="1577282018">
                      <w:marLeft w:val="0"/>
                      <w:marRight w:val="0"/>
                      <w:marTop w:val="0"/>
                      <w:marBottom w:val="0"/>
                      <w:divBdr>
                        <w:top w:val="none" w:sz="0" w:space="0" w:color="auto"/>
                        <w:left w:val="none" w:sz="0" w:space="0" w:color="auto"/>
                        <w:bottom w:val="none" w:sz="0" w:space="0" w:color="auto"/>
                        <w:right w:val="none" w:sz="0" w:space="0" w:color="auto"/>
                      </w:divBdr>
                    </w:div>
                    <w:div w:id="1586528144">
                      <w:marLeft w:val="0"/>
                      <w:marRight w:val="0"/>
                      <w:marTop w:val="0"/>
                      <w:marBottom w:val="0"/>
                      <w:divBdr>
                        <w:top w:val="none" w:sz="0" w:space="0" w:color="auto"/>
                        <w:left w:val="none" w:sz="0" w:space="0" w:color="auto"/>
                        <w:bottom w:val="none" w:sz="0" w:space="0" w:color="auto"/>
                        <w:right w:val="none" w:sz="0" w:space="0" w:color="auto"/>
                      </w:divBdr>
                    </w:div>
                    <w:div w:id="1598515310">
                      <w:marLeft w:val="0"/>
                      <w:marRight w:val="0"/>
                      <w:marTop w:val="0"/>
                      <w:marBottom w:val="0"/>
                      <w:divBdr>
                        <w:top w:val="none" w:sz="0" w:space="0" w:color="auto"/>
                        <w:left w:val="none" w:sz="0" w:space="0" w:color="auto"/>
                        <w:bottom w:val="none" w:sz="0" w:space="0" w:color="auto"/>
                        <w:right w:val="none" w:sz="0" w:space="0" w:color="auto"/>
                      </w:divBdr>
                      <w:divsChild>
                        <w:div w:id="2014449194">
                          <w:marLeft w:val="0"/>
                          <w:marRight w:val="0"/>
                          <w:marTop w:val="0"/>
                          <w:marBottom w:val="0"/>
                          <w:divBdr>
                            <w:top w:val="none" w:sz="0" w:space="0" w:color="auto"/>
                            <w:left w:val="none" w:sz="0" w:space="0" w:color="auto"/>
                            <w:bottom w:val="none" w:sz="0" w:space="0" w:color="auto"/>
                            <w:right w:val="none" w:sz="0" w:space="0" w:color="auto"/>
                          </w:divBdr>
                        </w:div>
                      </w:divsChild>
                    </w:div>
                    <w:div w:id="1616668905">
                      <w:marLeft w:val="0"/>
                      <w:marRight w:val="0"/>
                      <w:marTop w:val="0"/>
                      <w:marBottom w:val="0"/>
                      <w:divBdr>
                        <w:top w:val="none" w:sz="0" w:space="0" w:color="auto"/>
                        <w:left w:val="none" w:sz="0" w:space="0" w:color="auto"/>
                        <w:bottom w:val="none" w:sz="0" w:space="0" w:color="auto"/>
                        <w:right w:val="none" w:sz="0" w:space="0" w:color="auto"/>
                      </w:divBdr>
                      <w:divsChild>
                        <w:div w:id="15232507">
                          <w:marLeft w:val="0"/>
                          <w:marRight w:val="0"/>
                          <w:marTop w:val="0"/>
                          <w:marBottom w:val="0"/>
                          <w:divBdr>
                            <w:top w:val="none" w:sz="0" w:space="0" w:color="auto"/>
                            <w:left w:val="none" w:sz="0" w:space="0" w:color="auto"/>
                            <w:bottom w:val="none" w:sz="0" w:space="0" w:color="auto"/>
                            <w:right w:val="none" w:sz="0" w:space="0" w:color="auto"/>
                          </w:divBdr>
                        </w:div>
                      </w:divsChild>
                    </w:div>
                    <w:div w:id="1620798775">
                      <w:marLeft w:val="0"/>
                      <w:marRight w:val="0"/>
                      <w:marTop w:val="0"/>
                      <w:marBottom w:val="0"/>
                      <w:divBdr>
                        <w:top w:val="none" w:sz="0" w:space="0" w:color="auto"/>
                        <w:left w:val="none" w:sz="0" w:space="0" w:color="auto"/>
                        <w:bottom w:val="none" w:sz="0" w:space="0" w:color="auto"/>
                        <w:right w:val="none" w:sz="0" w:space="0" w:color="auto"/>
                      </w:divBdr>
                    </w:div>
                    <w:div w:id="1643536590">
                      <w:marLeft w:val="0"/>
                      <w:marRight w:val="0"/>
                      <w:marTop w:val="0"/>
                      <w:marBottom w:val="0"/>
                      <w:divBdr>
                        <w:top w:val="none" w:sz="0" w:space="0" w:color="auto"/>
                        <w:left w:val="none" w:sz="0" w:space="0" w:color="auto"/>
                        <w:bottom w:val="none" w:sz="0" w:space="0" w:color="auto"/>
                        <w:right w:val="none" w:sz="0" w:space="0" w:color="auto"/>
                      </w:divBdr>
                    </w:div>
                    <w:div w:id="1649478318">
                      <w:marLeft w:val="0"/>
                      <w:marRight w:val="0"/>
                      <w:marTop w:val="0"/>
                      <w:marBottom w:val="0"/>
                      <w:divBdr>
                        <w:top w:val="none" w:sz="0" w:space="0" w:color="auto"/>
                        <w:left w:val="none" w:sz="0" w:space="0" w:color="auto"/>
                        <w:bottom w:val="none" w:sz="0" w:space="0" w:color="auto"/>
                        <w:right w:val="none" w:sz="0" w:space="0" w:color="auto"/>
                      </w:divBdr>
                    </w:div>
                    <w:div w:id="1652522752">
                      <w:marLeft w:val="0"/>
                      <w:marRight w:val="0"/>
                      <w:marTop w:val="0"/>
                      <w:marBottom w:val="0"/>
                      <w:divBdr>
                        <w:top w:val="none" w:sz="0" w:space="0" w:color="auto"/>
                        <w:left w:val="none" w:sz="0" w:space="0" w:color="auto"/>
                        <w:bottom w:val="none" w:sz="0" w:space="0" w:color="auto"/>
                        <w:right w:val="none" w:sz="0" w:space="0" w:color="auto"/>
                      </w:divBdr>
                      <w:divsChild>
                        <w:div w:id="622812769">
                          <w:marLeft w:val="0"/>
                          <w:marRight w:val="0"/>
                          <w:marTop w:val="0"/>
                          <w:marBottom w:val="0"/>
                          <w:divBdr>
                            <w:top w:val="none" w:sz="0" w:space="0" w:color="auto"/>
                            <w:left w:val="none" w:sz="0" w:space="0" w:color="auto"/>
                            <w:bottom w:val="none" w:sz="0" w:space="0" w:color="auto"/>
                            <w:right w:val="none" w:sz="0" w:space="0" w:color="auto"/>
                          </w:divBdr>
                        </w:div>
                      </w:divsChild>
                    </w:div>
                    <w:div w:id="1654794554">
                      <w:marLeft w:val="0"/>
                      <w:marRight w:val="0"/>
                      <w:marTop w:val="0"/>
                      <w:marBottom w:val="0"/>
                      <w:divBdr>
                        <w:top w:val="none" w:sz="0" w:space="0" w:color="auto"/>
                        <w:left w:val="none" w:sz="0" w:space="0" w:color="auto"/>
                        <w:bottom w:val="none" w:sz="0" w:space="0" w:color="auto"/>
                        <w:right w:val="none" w:sz="0" w:space="0" w:color="auto"/>
                      </w:divBdr>
                      <w:divsChild>
                        <w:div w:id="926307830">
                          <w:marLeft w:val="0"/>
                          <w:marRight w:val="0"/>
                          <w:marTop w:val="0"/>
                          <w:marBottom w:val="0"/>
                          <w:divBdr>
                            <w:top w:val="none" w:sz="0" w:space="0" w:color="auto"/>
                            <w:left w:val="none" w:sz="0" w:space="0" w:color="auto"/>
                            <w:bottom w:val="none" w:sz="0" w:space="0" w:color="auto"/>
                            <w:right w:val="none" w:sz="0" w:space="0" w:color="auto"/>
                          </w:divBdr>
                        </w:div>
                      </w:divsChild>
                    </w:div>
                    <w:div w:id="1663313998">
                      <w:marLeft w:val="0"/>
                      <w:marRight w:val="0"/>
                      <w:marTop w:val="0"/>
                      <w:marBottom w:val="0"/>
                      <w:divBdr>
                        <w:top w:val="none" w:sz="0" w:space="0" w:color="auto"/>
                        <w:left w:val="none" w:sz="0" w:space="0" w:color="auto"/>
                        <w:bottom w:val="none" w:sz="0" w:space="0" w:color="auto"/>
                        <w:right w:val="none" w:sz="0" w:space="0" w:color="auto"/>
                      </w:divBdr>
                    </w:div>
                    <w:div w:id="1669021381">
                      <w:marLeft w:val="0"/>
                      <w:marRight w:val="0"/>
                      <w:marTop w:val="0"/>
                      <w:marBottom w:val="0"/>
                      <w:divBdr>
                        <w:top w:val="none" w:sz="0" w:space="0" w:color="auto"/>
                        <w:left w:val="none" w:sz="0" w:space="0" w:color="auto"/>
                        <w:bottom w:val="none" w:sz="0" w:space="0" w:color="auto"/>
                        <w:right w:val="none" w:sz="0" w:space="0" w:color="auto"/>
                      </w:divBdr>
                    </w:div>
                    <w:div w:id="1702320990">
                      <w:marLeft w:val="0"/>
                      <w:marRight w:val="0"/>
                      <w:marTop w:val="0"/>
                      <w:marBottom w:val="0"/>
                      <w:divBdr>
                        <w:top w:val="none" w:sz="0" w:space="0" w:color="auto"/>
                        <w:left w:val="none" w:sz="0" w:space="0" w:color="auto"/>
                        <w:bottom w:val="none" w:sz="0" w:space="0" w:color="auto"/>
                        <w:right w:val="none" w:sz="0" w:space="0" w:color="auto"/>
                      </w:divBdr>
                    </w:div>
                    <w:div w:id="1733458272">
                      <w:marLeft w:val="0"/>
                      <w:marRight w:val="0"/>
                      <w:marTop w:val="0"/>
                      <w:marBottom w:val="0"/>
                      <w:divBdr>
                        <w:top w:val="none" w:sz="0" w:space="0" w:color="auto"/>
                        <w:left w:val="none" w:sz="0" w:space="0" w:color="auto"/>
                        <w:bottom w:val="none" w:sz="0" w:space="0" w:color="auto"/>
                        <w:right w:val="none" w:sz="0" w:space="0" w:color="auto"/>
                      </w:divBdr>
                      <w:divsChild>
                        <w:div w:id="974025325">
                          <w:marLeft w:val="0"/>
                          <w:marRight w:val="0"/>
                          <w:marTop w:val="0"/>
                          <w:marBottom w:val="0"/>
                          <w:divBdr>
                            <w:top w:val="none" w:sz="0" w:space="0" w:color="auto"/>
                            <w:left w:val="none" w:sz="0" w:space="0" w:color="auto"/>
                            <w:bottom w:val="none" w:sz="0" w:space="0" w:color="auto"/>
                            <w:right w:val="none" w:sz="0" w:space="0" w:color="auto"/>
                          </w:divBdr>
                        </w:div>
                      </w:divsChild>
                    </w:div>
                    <w:div w:id="1734965990">
                      <w:marLeft w:val="0"/>
                      <w:marRight w:val="0"/>
                      <w:marTop w:val="0"/>
                      <w:marBottom w:val="0"/>
                      <w:divBdr>
                        <w:top w:val="none" w:sz="0" w:space="0" w:color="auto"/>
                        <w:left w:val="none" w:sz="0" w:space="0" w:color="auto"/>
                        <w:bottom w:val="none" w:sz="0" w:space="0" w:color="auto"/>
                        <w:right w:val="none" w:sz="0" w:space="0" w:color="auto"/>
                      </w:divBdr>
                    </w:div>
                    <w:div w:id="1759787105">
                      <w:marLeft w:val="0"/>
                      <w:marRight w:val="0"/>
                      <w:marTop w:val="0"/>
                      <w:marBottom w:val="0"/>
                      <w:divBdr>
                        <w:top w:val="none" w:sz="0" w:space="0" w:color="auto"/>
                        <w:left w:val="none" w:sz="0" w:space="0" w:color="auto"/>
                        <w:bottom w:val="none" w:sz="0" w:space="0" w:color="auto"/>
                        <w:right w:val="none" w:sz="0" w:space="0" w:color="auto"/>
                      </w:divBdr>
                    </w:div>
                    <w:div w:id="1774200987">
                      <w:marLeft w:val="0"/>
                      <w:marRight w:val="0"/>
                      <w:marTop w:val="0"/>
                      <w:marBottom w:val="0"/>
                      <w:divBdr>
                        <w:top w:val="none" w:sz="0" w:space="0" w:color="auto"/>
                        <w:left w:val="none" w:sz="0" w:space="0" w:color="auto"/>
                        <w:bottom w:val="none" w:sz="0" w:space="0" w:color="auto"/>
                        <w:right w:val="none" w:sz="0" w:space="0" w:color="auto"/>
                      </w:divBdr>
                    </w:div>
                    <w:div w:id="1812022308">
                      <w:marLeft w:val="0"/>
                      <w:marRight w:val="0"/>
                      <w:marTop w:val="0"/>
                      <w:marBottom w:val="0"/>
                      <w:divBdr>
                        <w:top w:val="none" w:sz="0" w:space="0" w:color="auto"/>
                        <w:left w:val="none" w:sz="0" w:space="0" w:color="auto"/>
                        <w:bottom w:val="none" w:sz="0" w:space="0" w:color="auto"/>
                        <w:right w:val="none" w:sz="0" w:space="0" w:color="auto"/>
                      </w:divBdr>
                      <w:divsChild>
                        <w:div w:id="1708873166">
                          <w:marLeft w:val="0"/>
                          <w:marRight w:val="0"/>
                          <w:marTop w:val="0"/>
                          <w:marBottom w:val="0"/>
                          <w:divBdr>
                            <w:top w:val="none" w:sz="0" w:space="0" w:color="auto"/>
                            <w:left w:val="none" w:sz="0" w:space="0" w:color="auto"/>
                            <w:bottom w:val="none" w:sz="0" w:space="0" w:color="auto"/>
                            <w:right w:val="none" w:sz="0" w:space="0" w:color="auto"/>
                          </w:divBdr>
                        </w:div>
                      </w:divsChild>
                    </w:div>
                    <w:div w:id="1843083987">
                      <w:marLeft w:val="0"/>
                      <w:marRight w:val="0"/>
                      <w:marTop w:val="0"/>
                      <w:marBottom w:val="0"/>
                      <w:divBdr>
                        <w:top w:val="none" w:sz="0" w:space="0" w:color="auto"/>
                        <w:left w:val="none" w:sz="0" w:space="0" w:color="auto"/>
                        <w:bottom w:val="none" w:sz="0" w:space="0" w:color="auto"/>
                        <w:right w:val="none" w:sz="0" w:space="0" w:color="auto"/>
                      </w:divBdr>
                    </w:div>
                    <w:div w:id="1845513981">
                      <w:marLeft w:val="0"/>
                      <w:marRight w:val="0"/>
                      <w:marTop w:val="0"/>
                      <w:marBottom w:val="0"/>
                      <w:divBdr>
                        <w:top w:val="none" w:sz="0" w:space="0" w:color="auto"/>
                        <w:left w:val="none" w:sz="0" w:space="0" w:color="auto"/>
                        <w:bottom w:val="none" w:sz="0" w:space="0" w:color="auto"/>
                        <w:right w:val="none" w:sz="0" w:space="0" w:color="auto"/>
                      </w:divBdr>
                      <w:divsChild>
                        <w:div w:id="1044721603">
                          <w:marLeft w:val="0"/>
                          <w:marRight w:val="0"/>
                          <w:marTop w:val="0"/>
                          <w:marBottom w:val="0"/>
                          <w:divBdr>
                            <w:top w:val="none" w:sz="0" w:space="0" w:color="auto"/>
                            <w:left w:val="none" w:sz="0" w:space="0" w:color="auto"/>
                            <w:bottom w:val="none" w:sz="0" w:space="0" w:color="auto"/>
                            <w:right w:val="none" w:sz="0" w:space="0" w:color="auto"/>
                          </w:divBdr>
                        </w:div>
                      </w:divsChild>
                    </w:div>
                    <w:div w:id="1848061702">
                      <w:marLeft w:val="0"/>
                      <w:marRight w:val="0"/>
                      <w:marTop w:val="0"/>
                      <w:marBottom w:val="0"/>
                      <w:divBdr>
                        <w:top w:val="none" w:sz="0" w:space="0" w:color="auto"/>
                        <w:left w:val="none" w:sz="0" w:space="0" w:color="auto"/>
                        <w:bottom w:val="none" w:sz="0" w:space="0" w:color="auto"/>
                        <w:right w:val="none" w:sz="0" w:space="0" w:color="auto"/>
                      </w:divBdr>
                    </w:div>
                    <w:div w:id="1906144645">
                      <w:marLeft w:val="0"/>
                      <w:marRight w:val="0"/>
                      <w:marTop w:val="0"/>
                      <w:marBottom w:val="0"/>
                      <w:divBdr>
                        <w:top w:val="none" w:sz="0" w:space="0" w:color="auto"/>
                        <w:left w:val="none" w:sz="0" w:space="0" w:color="auto"/>
                        <w:bottom w:val="none" w:sz="0" w:space="0" w:color="auto"/>
                        <w:right w:val="none" w:sz="0" w:space="0" w:color="auto"/>
                      </w:divBdr>
                      <w:divsChild>
                        <w:div w:id="1266769482">
                          <w:marLeft w:val="0"/>
                          <w:marRight w:val="0"/>
                          <w:marTop w:val="0"/>
                          <w:marBottom w:val="0"/>
                          <w:divBdr>
                            <w:top w:val="none" w:sz="0" w:space="0" w:color="auto"/>
                            <w:left w:val="none" w:sz="0" w:space="0" w:color="auto"/>
                            <w:bottom w:val="none" w:sz="0" w:space="0" w:color="auto"/>
                            <w:right w:val="none" w:sz="0" w:space="0" w:color="auto"/>
                          </w:divBdr>
                        </w:div>
                      </w:divsChild>
                    </w:div>
                    <w:div w:id="1910458968">
                      <w:marLeft w:val="0"/>
                      <w:marRight w:val="0"/>
                      <w:marTop w:val="0"/>
                      <w:marBottom w:val="0"/>
                      <w:divBdr>
                        <w:top w:val="none" w:sz="0" w:space="0" w:color="auto"/>
                        <w:left w:val="none" w:sz="0" w:space="0" w:color="auto"/>
                        <w:bottom w:val="none" w:sz="0" w:space="0" w:color="auto"/>
                        <w:right w:val="none" w:sz="0" w:space="0" w:color="auto"/>
                      </w:divBdr>
                    </w:div>
                    <w:div w:id="1917129750">
                      <w:marLeft w:val="0"/>
                      <w:marRight w:val="0"/>
                      <w:marTop w:val="0"/>
                      <w:marBottom w:val="0"/>
                      <w:divBdr>
                        <w:top w:val="none" w:sz="0" w:space="0" w:color="auto"/>
                        <w:left w:val="none" w:sz="0" w:space="0" w:color="auto"/>
                        <w:bottom w:val="none" w:sz="0" w:space="0" w:color="auto"/>
                        <w:right w:val="none" w:sz="0" w:space="0" w:color="auto"/>
                      </w:divBdr>
                    </w:div>
                    <w:div w:id="1942839759">
                      <w:marLeft w:val="0"/>
                      <w:marRight w:val="0"/>
                      <w:marTop w:val="0"/>
                      <w:marBottom w:val="0"/>
                      <w:divBdr>
                        <w:top w:val="none" w:sz="0" w:space="0" w:color="auto"/>
                        <w:left w:val="none" w:sz="0" w:space="0" w:color="auto"/>
                        <w:bottom w:val="none" w:sz="0" w:space="0" w:color="auto"/>
                        <w:right w:val="none" w:sz="0" w:space="0" w:color="auto"/>
                      </w:divBdr>
                      <w:divsChild>
                        <w:div w:id="1807814780">
                          <w:marLeft w:val="0"/>
                          <w:marRight w:val="0"/>
                          <w:marTop w:val="0"/>
                          <w:marBottom w:val="0"/>
                          <w:divBdr>
                            <w:top w:val="none" w:sz="0" w:space="0" w:color="auto"/>
                            <w:left w:val="none" w:sz="0" w:space="0" w:color="auto"/>
                            <w:bottom w:val="none" w:sz="0" w:space="0" w:color="auto"/>
                            <w:right w:val="none" w:sz="0" w:space="0" w:color="auto"/>
                          </w:divBdr>
                        </w:div>
                      </w:divsChild>
                    </w:div>
                    <w:div w:id="1945191446">
                      <w:marLeft w:val="0"/>
                      <w:marRight w:val="0"/>
                      <w:marTop w:val="0"/>
                      <w:marBottom w:val="0"/>
                      <w:divBdr>
                        <w:top w:val="none" w:sz="0" w:space="0" w:color="auto"/>
                        <w:left w:val="none" w:sz="0" w:space="0" w:color="auto"/>
                        <w:bottom w:val="none" w:sz="0" w:space="0" w:color="auto"/>
                        <w:right w:val="none" w:sz="0" w:space="0" w:color="auto"/>
                      </w:divBdr>
                    </w:div>
                    <w:div w:id="1947032656">
                      <w:marLeft w:val="0"/>
                      <w:marRight w:val="0"/>
                      <w:marTop w:val="0"/>
                      <w:marBottom w:val="0"/>
                      <w:divBdr>
                        <w:top w:val="none" w:sz="0" w:space="0" w:color="auto"/>
                        <w:left w:val="none" w:sz="0" w:space="0" w:color="auto"/>
                        <w:bottom w:val="none" w:sz="0" w:space="0" w:color="auto"/>
                        <w:right w:val="none" w:sz="0" w:space="0" w:color="auto"/>
                      </w:divBdr>
                      <w:divsChild>
                        <w:div w:id="1033992730">
                          <w:marLeft w:val="0"/>
                          <w:marRight w:val="0"/>
                          <w:marTop w:val="0"/>
                          <w:marBottom w:val="0"/>
                          <w:divBdr>
                            <w:top w:val="none" w:sz="0" w:space="0" w:color="auto"/>
                            <w:left w:val="none" w:sz="0" w:space="0" w:color="auto"/>
                            <w:bottom w:val="none" w:sz="0" w:space="0" w:color="auto"/>
                            <w:right w:val="none" w:sz="0" w:space="0" w:color="auto"/>
                          </w:divBdr>
                        </w:div>
                      </w:divsChild>
                    </w:div>
                    <w:div w:id="1967079805">
                      <w:marLeft w:val="0"/>
                      <w:marRight w:val="0"/>
                      <w:marTop w:val="0"/>
                      <w:marBottom w:val="0"/>
                      <w:divBdr>
                        <w:top w:val="none" w:sz="0" w:space="0" w:color="auto"/>
                        <w:left w:val="none" w:sz="0" w:space="0" w:color="auto"/>
                        <w:bottom w:val="none" w:sz="0" w:space="0" w:color="auto"/>
                        <w:right w:val="none" w:sz="0" w:space="0" w:color="auto"/>
                      </w:divBdr>
                    </w:div>
                    <w:div w:id="1971671541">
                      <w:marLeft w:val="0"/>
                      <w:marRight w:val="0"/>
                      <w:marTop w:val="0"/>
                      <w:marBottom w:val="0"/>
                      <w:divBdr>
                        <w:top w:val="none" w:sz="0" w:space="0" w:color="auto"/>
                        <w:left w:val="none" w:sz="0" w:space="0" w:color="auto"/>
                        <w:bottom w:val="none" w:sz="0" w:space="0" w:color="auto"/>
                        <w:right w:val="none" w:sz="0" w:space="0" w:color="auto"/>
                      </w:divBdr>
                      <w:divsChild>
                        <w:div w:id="613562705">
                          <w:marLeft w:val="0"/>
                          <w:marRight w:val="0"/>
                          <w:marTop w:val="0"/>
                          <w:marBottom w:val="0"/>
                          <w:divBdr>
                            <w:top w:val="none" w:sz="0" w:space="0" w:color="auto"/>
                            <w:left w:val="none" w:sz="0" w:space="0" w:color="auto"/>
                            <w:bottom w:val="none" w:sz="0" w:space="0" w:color="auto"/>
                            <w:right w:val="none" w:sz="0" w:space="0" w:color="auto"/>
                          </w:divBdr>
                        </w:div>
                      </w:divsChild>
                    </w:div>
                    <w:div w:id="1987658397">
                      <w:marLeft w:val="0"/>
                      <w:marRight w:val="0"/>
                      <w:marTop w:val="0"/>
                      <w:marBottom w:val="0"/>
                      <w:divBdr>
                        <w:top w:val="none" w:sz="0" w:space="0" w:color="auto"/>
                        <w:left w:val="none" w:sz="0" w:space="0" w:color="auto"/>
                        <w:bottom w:val="none" w:sz="0" w:space="0" w:color="auto"/>
                        <w:right w:val="none" w:sz="0" w:space="0" w:color="auto"/>
                      </w:divBdr>
                    </w:div>
                    <w:div w:id="2000499139">
                      <w:marLeft w:val="0"/>
                      <w:marRight w:val="0"/>
                      <w:marTop w:val="0"/>
                      <w:marBottom w:val="0"/>
                      <w:divBdr>
                        <w:top w:val="none" w:sz="0" w:space="0" w:color="auto"/>
                        <w:left w:val="none" w:sz="0" w:space="0" w:color="auto"/>
                        <w:bottom w:val="none" w:sz="0" w:space="0" w:color="auto"/>
                        <w:right w:val="none" w:sz="0" w:space="0" w:color="auto"/>
                      </w:divBdr>
                      <w:divsChild>
                        <w:div w:id="757140030">
                          <w:marLeft w:val="0"/>
                          <w:marRight w:val="0"/>
                          <w:marTop w:val="0"/>
                          <w:marBottom w:val="0"/>
                          <w:divBdr>
                            <w:top w:val="none" w:sz="0" w:space="0" w:color="auto"/>
                            <w:left w:val="none" w:sz="0" w:space="0" w:color="auto"/>
                            <w:bottom w:val="none" w:sz="0" w:space="0" w:color="auto"/>
                            <w:right w:val="none" w:sz="0" w:space="0" w:color="auto"/>
                          </w:divBdr>
                        </w:div>
                      </w:divsChild>
                    </w:div>
                    <w:div w:id="2002469426">
                      <w:marLeft w:val="0"/>
                      <w:marRight w:val="0"/>
                      <w:marTop w:val="0"/>
                      <w:marBottom w:val="0"/>
                      <w:divBdr>
                        <w:top w:val="none" w:sz="0" w:space="0" w:color="auto"/>
                        <w:left w:val="none" w:sz="0" w:space="0" w:color="auto"/>
                        <w:bottom w:val="none" w:sz="0" w:space="0" w:color="auto"/>
                        <w:right w:val="none" w:sz="0" w:space="0" w:color="auto"/>
                      </w:divBdr>
                    </w:div>
                    <w:div w:id="2008091908">
                      <w:marLeft w:val="0"/>
                      <w:marRight w:val="0"/>
                      <w:marTop w:val="0"/>
                      <w:marBottom w:val="0"/>
                      <w:divBdr>
                        <w:top w:val="none" w:sz="0" w:space="0" w:color="auto"/>
                        <w:left w:val="none" w:sz="0" w:space="0" w:color="auto"/>
                        <w:bottom w:val="none" w:sz="0" w:space="0" w:color="auto"/>
                        <w:right w:val="none" w:sz="0" w:space="0" w:color="auto"/>
                      </w:divBdr>
                    </w:div>
                    <w:div w:id="2009557971">
                      <w:marLeft w:val="0"/>
                      <w:marRight w:val="0"/>
                      <w:marTop w:val="0"/>
                      <w:marBottom w:val="0"/>
                      <w:divBdr>
                        <w:top w:val="none" w:sz="0" w:space="0" w:color="auto"/>
                        <w:left w:val="none" w:sz="0" w:space="0" w:color="auto"/>
                        <w:bottom w:val="none" w:sz="0" w:space="0" w:color="auto"/>
                        <w:right w:val="none" w:sz="0" w:space="0" w:color="auto"/>
                      </w:divBdr>
                      <w:divsChild>
                        <w:div w:id="1907036134">
                          <w:marLeft w:val="0"/>
                          <w:marRight w:val="0"/>
                          <w:marTop w:val="0"/>
                          <w:marBottom w:val="0"/>
                          <w:divBdr>
                            <w:top w:val="none" w:sz="0" w:space="0" w:color="auto"/>
                            <w:left w:val="none" w:sz="0" w:space="0" w:color="auto"/>
                            <w:bottom w:val="none" w:sz="0" w:space="0" w:color="auto"/>
                            <w:right w:val="none" w:sz="0" w:space="0" w:color="auto"/>
                          </w:divBdr>
                        </w:div>
                      </w:divsChild>
                    </w:div>
                    <w:div w:id="2025941208">
                      <w:marLeft w:val="0"/>
                      <w:marRight w:val="0"/>
                      <w:marTop w:val="0"/>
                      <w:marBottom w:val="0"/>
                      <w:divBdr>
                        <w:top w:val="none" w:sz="0" w:space="0" w:color="auto"/>
                        <w:left w:val="none" w:sz="0" w:space="0" w:color="auto"/>
                        <w:bottom w:val="none" w:sz="0" w:space="0" w:color="auto"/>
                        <w:right w:val="none" w:sz="0" w:space="0" w:color="auto"/>
                      </w:divBdr>
                      <w:divsChild>
                        <w:div w:id="1842619474">
                          <w:marLeft w:val="0"/>
                          <w:marRight w:val="0"/>
                          <w:marTop w:val="0"/>
                          <w:marBottom w:val="0"/>
                          <w:divBdr>
                            <w:top w:val="none" w:sz="0" w:space="0" w:color="auto"/>
                            <w:left w:val="none" w:sz="0" w:space="0" w:color="auto"/>
                            <w:bottom w:val="none" w:sz="0" w:space="0" w:color="auto"/>
                            <w:right w:val="none" w:sz="0" w:space="0" w:color="auto"/>
                          </w:divBdr>
                        </w:div>
                      </w:divsChild>
                    </w:div>
                    <w:div w:id="2035576379">
                      <w:marLeft w:val="0"/>
                      <w:marRight w:val="0"/>
                      <w:marTop w:val="0"/>
                      <w:marBottom w:val="0"/>
                      <w:divBdr>
                        <w:top w:val="none" w:sz="0" w:space="0" w:color="auto"/>
                        <w:left w:val="none" w:sz="0" w:space="0" w:color="auto"/>
                        <w:bottom w:val="none" w:sz="0" w:space="0" w:color="auto"/>
                        <w:right w:val="none" w:sz="0" w:space="0" w:color="auto"/>
                      </w:divBdr>
                      <w:divsChild>
                        <w:div w:id="1263220142">
                          <w:marLeft w:val="0"/>
                          <w:marRight w:val="0"/>
                          <w:marTop w:val="0"/>
                          <w:marBottom w:val="0"/>
                          <w:divBdr>
                            <w:top w:val="none" w:sz="0" w:space="0" w:color="auto"/>
                            <w:left w:val="none" w:sz="0" w:space="0" w:color="auto"/>
                            <w:bottom w:val="none" w:sz="0" w:space="0" w:color="auto"/>
                            <w:right w:val="none" w:sz="0" w:space="0" w:color="auto"/>
                          </w:divBdr>
                        </w:div>
                      </w:divsChild>
                    </w:div>
                    <w:div w:id="2036271975">
                      <w:marLeft w:val="0"/>
                      <w:marRight w:val="0"/>
                      <w:marTop w:val="0"/>
                      <w:marBottom w:val="0"/>
                      <w:divBdr>
                        <w:top w:val="none" w:sz="0" w:space="0" w:color="auto"/>
                        <w:left w:val="none" w:sz="0" w:space="0" w:color="auto"/>
                        <w:bottom w:val="none" w:sz="0" w:space="0" w:color="auto"/>
                        <w:right w:val="none" w:sz="0" w:space="0" w:color="auto"/>
                      </w:divBdr>
                    </w:div>
                    <w:div w:id="2055621262">
                      <w:marLeft w:val="0"/>
                      <w:marRight w:val="0"/>
                      <w:marTop w:val="0"/>
                      <w:marBottom w:val="0"/>
                      <w:divBdr>
                        <w:top w:val="none" w:sz="0" w:space="0" w:color="auto"/>
                        <w:left w:val="none" w:sz="0" w:space="0" w:color="auto"/>
                        <w:bottom w:val="none" w:sz="0" w:space="0" w:color="auto"/>
                        <w:right w:val="none" w:sz="0" w:space="0" w:color="auto"/>
                      </w:divBdr>
                      <w:divsChild>
                        <w:div w:id="1615677178">
                          <w:marLeft w:val="0"/>
                          <w:marRight w:val="0"/>
                          <w:marTop w:val="0"/>
                          <w:marBottom w:val="0"/>
                          <w:divBdr>
                            <w:top w:val="none" w:sz="0" w:space="0" w:color="auto"/>
                            <w:left w:val="none" w:sz="0" w:space="0" w:color="auto"/>
                            <w:bottom w:val="none" w:sz="0" w:space="0" w:color="auto"/>
                            <w:right w:val="none" w:sz="0" w:space="0" w:color="auto"/>
                          </w:divBdr>
                        </w:div>
                      </w:divsChild>
                    </w:div>
                    <w:div w:id="2069525858">
                      <w:marLeft w:val="0"/>
                      <w:marRight w:val="0"/>
                      <w:marTop w:val="0"/>
                      <w:marBottom w:val="0"/>
                      <w:divBdr>
                        <w:top w:val="none" w:sz="0" w:space="0" w:color="auto"/>
                        <w:left w:val="none" w:sz="0" w:space="0" w:color="auto"/>
                        <w:bottom w:val="none" w:sz="0" w:space="0" w:color="auto"/>
                        <w:right w:val="none" w:sz="0" w:space="0" w:color="auto"/>
                      </w:divBdr>
                      <w:divsChild>
                        <w:div w:id="793212172">
                          <w:marLeft w:val="0"/>
                          <w:marRight w:val="0"/>
                          <w:marTop w:val="0"/>
                          <w:marBottom w:val="0"/>
                          <w:divBdr>
                            <w:top w:val="none" w:sz="0" w:space="0" w:color="auto"/>
                            <w:left w:val="none" w:sz="0" w:space="0" w:color="auto"/>
                            <w:bottom w:val="none" w:sz="0" w:space="0" w:color="auto"/>
                            <w:right w:val="none" w:sz="0" w:space="0" w:color="auto"/>
                          </w:divBdr>
                        </w:div>
                      </w:divsChild>
                    </w:div>
                    <w:div w:id="2074766901">
                      <w:marLeft w:val="0"/>
                      <w:marRight w:val="0"/>
                      <w:marTop w:val="0"/>
                      <w:marBottom w:val="0"/>
                      <w:divBdr>
                        <w:top w:val="none" w:sz="0" w:space="0" w:color="auto"/>
                        <w:left w:val="none" w:sz="0" w:space="0" w:color="auto"/>
                        <w:bottom w:val="none" w:sz="0" w:space="0" w:color="auto"/>
                        <w:right w:val="none" w:sz="0" w:space="0" w:color="auto"/>
                      </w:divBdr>
                      <w:divsChild>
                        <w:div w:id="1869446663">
                          <w:marLeft w:val="0"/>
                          <w:marRight w:val="0"/>
                          <w:marTop w:val="0"/>
                          <w:marBottom w:val="0"/>
                          <w:divBdr>
                            <w:top w:val="none" w:sz="0" w:space="0" w:color="auto"/>
                            <w:left w:val="none" w:sz="0" w:space="0" w:color="auto"/>
                            <w:bottom w:val="none" w:sz="0" w:space="0" w:color="auto"/>
                            <w:right w:val="none" w:sz="0" w:space="0" w:color="auto"/>
                          </w:divBdr>
                        </w:div>
                      </w:divsChild>
                    </w:div>
                    <w:div w:id="2105877904">
                      <w:marLeft w:val="0"/>
                      <w:marRight w:val="0"/>
                      <w:marTop w:val="0"/>
                      <w:marBottom w:val="0"/>
                      <w:divBdr>
                        <w:top w:val="none" w:sz="0" w:space="0" w:color="auto"/>
                        <w:left w:val="none" w:sz="0" w:space="0" w:color="auto"/>
                        <w:bottom w:val="none" w:sz="0" w:space="0" w:color="auto"/>
                        <w:right w:val="none" w:sz="0" w:space="0" w:color="auto"/>
                      </w:divBdr>
                      <w:divsChild>
                        <w:div w:id="1943803542">
                          <w:marLeft w:val="0"/>
                          <w:marRight w:val="0"/>
                          <w:marTop w:val="0"/>
                          <w:marBottom w:val="0"/>
                          <w:divBdr>
                            <w:top w:val="none" w:sz="0" w:space="0" w:color="auto"/>
                            <w:left w:val="none" w:sz="0" w:space="0" w:color="auto"/>
                            <w:bottom w:val="none" w:sz="0" w:space="0" w:color="auto"/>
                            <w:right w:val="none" w:sz="0" w:space="0" w:color="auto"/>
                          </w:divBdr>
                        </w:div>
                      </w:divsChild>
                    </w:div>
                    <w:div w:id="2127000366">
                      <w:marLeft w:val="0"/>
                      <w:marRight w:val="0"/>
                      <w:marTop w:val="0"/>
                      <w:marBottom w:val="0"/>
                      <w:divBdr>
                        <w:top w:val="none" w:sz="0" w:space="0" w:color="auto"/>
                        <w:left w:val="none" w:sz="0" w:space="0" w:color="auto"/>
                        <w:bottom w:val="none" w:sz="0" w:space="0" w:color="auto"/>
                        <w:right w:val="none" w:sz="0" w:space="0" w:color="auto"/>
                      </w:divBdr>
                      <w:divsChild>
                        <w:div w:id="1370760802">
                          <w:marLeft w:val="0"/>
                          <w:marRight w:val="0"/>
                          <w:marTop w:val="0"/>
                          <w:marBottom w:val="0"/>
                          <w:divBdr>
                            <w:top w:val="none" w:sz="0" w:space="0" w:color="auto"/>
                            <w:left w:val="none" w:sz="0" w:space="0" w:color="auto"/>
                            <w:bottom w:val="none" w:sz="0" w:space="0" w:color="auto"/>
                            <w:right w:val="none" w:sz="0" w:space="0" w:color="auto"/>
                          </w:divBdr>
                        </w:div>
                      </w:divsChild>
                    </w:div>
                    <w:div w:id="2134473764">
                      <w:marLeft w:val="0"/>
                      <w:marRight w:val="0"/>
                      <w:marTop w:val="0"/>
                      <w:marBottom w:val="0"/>
                      <w:divBdr>
                        <w:top w:val="none" w:sz="0" w:space="0" w:color="auto"/>
                        <w:left w:val="none" w:sz="0" w:space="0" w:color="auto"/>
                        <w:bottom w:val="none" w:sz="0" w:space="0" w:color="auto"/>
                        <w:right w:val="none" w:sz="0" w:space="0" w:color="auto"/>
                      </w:divBdr>
                      <w:divsChild>
                        <w:div w:id="1303971577">
                          <w:marLeft w:val="0"/>
                          <w:marRight w:val="0"/>
                          <w:marTop w:val="0"/>
                          <w:marBottom w:val="0"/>
                          <w:divBdr>
                            <w:top w:val="none" w:sz="0" w:space="0" w:color="auto"/>
                            <w:left w:val="none" w:sz="0" w:space="0" w:color="auto"/>
                            <w:bottom w:val="none" w:sz="0" w:space="0" w:color="auto"/>
                            <w:right w:val="none" w:sz="0" w:space="0" w:color="auto"/>
                          </w:divBdr>
                        </w:div>
                      </w:divsChild>
                    </w:div>
                    <w:div w:id="2136826273">
                      <w:marLeft w:val="0"/>
                      <w:marRight w:val="0"/>
                      <w:marTop w:val="0"/>
                      <w:marBottom w:val="0"/>
                      <w:divBdr>
                        <w:top w:val="none" w:sz="0" w:space="0" w:color="auto"/>
                        <w:left w:val="none" w:sz="0" w:space="0" w:color="auto"/>
                        <w:bottom w:val="none" w:sz="0" w:space="0" w:color="auto"/>
                        <w:right w:val="none" w:sz="0" w:space="0" w:color="auto"/>
                      </w:divBdr>
                      <w:divsChild>
                        <w:div w:id="1599486480">
                          <w:marLeft w:val="0"/>
                          <w:marRight w:val="0"/>
                          <w:marTop w:val="0"/>
                          <w:marBottom w:val="0"/>
                          <w:divBdr>
                            <w:top w:val="none" w:sz="0" w:space="0" w:color="auto"/>
                            <w:left w:val="none" w:sz="0" w:space="0" w:color="auto"/>
                            <w:bottom w:val="none" w:sz="0" w:space="0" w:color="auto"/>
                            <w:right w:val="none" w:sz="0" w:space="0" w:color="auto"/>
                          </w:divBdr>
                        </w:div>
                      </w:divsChild>
                    </w:div>
                    <w:div w:id="2146117831">
                      <w:marLeft w:val="0"/>
                      <w:marRight w:val="0"/>
                      <w:marTop w:val="0"/>
                      <w:marBottom w:val="0"/>
                      <w:divBdr>
                        <w:top w:val="none" w:sz="0" w:space="0" w:color="auto"/>
                        <w:left w:val="none" w:sz="0" w:space="0" w:color="auto"/>
                        <w:bottom w:val="none" w:sz="0" w:space="0" w:color="auto"/>
                        <w:right w:val="none" w:sz="0" w:space="0" w:color="auto"/>
                      </w:divBdr>
                      <w:divsChild>
                        <w:div w:id="212260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384431">
          <w:marLeft w:val="0"/>
          <w:marRight w:val="0"/>
          <w:marTop w:val="0"/>
          <w:marBottom w:val="0"/>
          <w:divBdr>
            <w:top w:val="none" w:sz="0" w:space="0" w:color="auto"/>
            <w:left w:val="none" w:sz="0" w:space="0" w:color="auto"/>
            <w:bottom w:val="none" w:sz="0" w:space="0" w:color="auto"/>
            <w:right w:val="none" w:sz="0" w:space="0" w:color="auto"/>
          </w:divBdr>
          <w:divsChild>
            <w:div w:id="862863711">
              <w:marLeft w:val="0"/>
              <w:marRight w:val="0"/>
              <w:marTop w:val="0"/>
              <w:marBottom w:val="0"/>
              <w:divBdr>
                <w:top w:val="none" w:sz="0" w:space="0" w:color="auto"/>
                <w:left w:val="none" w:sz="0" w:space="0" w:color="auto"/>
                <w:bottom w:val="none" w:sz="0" w:space="0" w:color="auto"/>
                <w:right w:val="none" w:sz="0" w:space="0" w:color="auto"/>
              </w:divBdr>
              <w:divsChild>
                <w:div w:id="19773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951412">
      <w:bodyDiv w:val="1"/>
      <w:marLeft w:val="0"/>
      <w:marRight w:val="0"/>
      <w:marTop w:val="0"/>
      <w:marBottom w:val="0"/>
      <w:divBdr>
        <w:top w:val="none" w:sz="0" w:space="0" w:color="auto"/>
        <w:left w:val="none" w:sz="0" w:space="0" w:color="auto"/>
        <w:bottom w:val="none" w:sz="0" w:space="0" w:color="auto"/>
        <w:right w:val="none" w:sz="0" w:space="0" w:color="auto"/>
      </w:divBdr>
    </w:div>
    <w:div w:id="608858607">
      <w:bodyDiv w:val="1"/>
      <w:marLeft w:val="0"/>
      <w:marRight w:val="0"/>
      <w:marTop w:val="0"/>
      <w:marBottom w:val="0"/>
      <w:divBdr>
        <w:top w:val="none" w:sz="0" w:space="0" w:color="auto"/>
        <w:left w:val="none" w:sz="0" w:space="0" w:color="auto"/>
        <w:bottom w:val="none" w:sz="0" w:space="0" w:color="auto"/>
        <w:right w:val="none" w:sz="0" w:space="0" w:color="auto"/>
      </w:divBdr>
    </w:div>
    <w:div w:id="613555266">
      <w:bodyDiv w:val="1"/>
      <w:marLeft w:val="0"/>
      <w:marRight w:val="0"/>
      <w:marTop w:val="0"/>
      <w:marBottom w:val="0"/>
      <w:divBdr>
        <w:top w:val="none" w:sz="0" w:space="0" w:color="auto"/>
        <w:left w:val="none" w:sz="0" w:space="0" w:color="auto"/>
        <w:bottom w:val="none" w:sz="0" w:space="0" w:color="auto"/>
        <w:right w:val="none" w:sz="0" w:space="0" w:color="auto"/>
      </w:divBdr>
    </w:div>
    <w:div w:id="616447764">
      <w:bodyDiv w:val="1"/>
      <w:marLeft w:val="0"/>
      <w:marRight w:val="0"/>
      <w:marTop w:val="0"/>
      <w:marBottom w:val="0"/>
      <w:divBdr>
        <w:top w:val="none" w:sz="0" w:space="0" w:color="auto"/>
        <w:left w:val="none" w:sz="0" w:space="0" w:color="auto"/>
        <w:bottom w:val="none" w:sz="0" w:space="0" w:color="auto"/>
        <w:right w:val="none" w:sz="0" w:space="0" w:color="auto"/>
      </w:divBdr>
    </w:div>
    <w:div w:id="616448390">
      <w:bodyDiv w:val="1"/>
      <w:marLeft w:val="0"/>
      <w:marRight w:val="0"/>
      <w:marTop w:val="0"/>
      <w:marBottom w:val="0"/>
      <w:divBdr>
        <w:top w:val="none" w:sz="0" w:space="0" w:color="auto"/>
        <w:left w:val="none" w:sz="0" w:space="0" w:color="auto"/>
        <w:bottom w:val="none" w:sz="0" w:space="0" w:color="auto"/>
        <w:right w:val="none" w:sz="0" w:space="0" w:color="auto"/>
      </w:divBdr>
    </w:div>
    <w:div w:id="624695910">
      <w:bodyDiv w:val="1"/>
      <w:marLeft w:val="0"/>
      <w:marRight w:val="0"/>
      <w:marTop w:val="0"/>
      <w:marBottom w:val="0"/>
      <w:divBdr>
        <w:top w:val="none" w:sz="0" w:space="0" w:color="auto"/>
        <w:left w:val="none" w:sz="0" w:space="0" w:color="auto"/>
        <w:bottom w:val="none" w:sz="0" w:space="0" w:color="auto"/>
        <w:right w:val="none" w:sz="0" w:space="0" w:color="auto"/>
      </w:divBdr>
    </w:div>
    <w:div w:id="628515086">
      <w:bodyDiv w:val="1"/>
      <w:marLeft w:val="0"/>
      <w:marRight w:val="0"/>
      <w:marTop w:val="0"/>
      <w:marBottom w:val="0"/>
      <w:divBdr>
        <w:top w:val="none" w:sz="0" w:space="0" w:color="auto"/>
        <w:left w:val="none" w:sz="0" w:space="0" w:color="auto"/>
        <w:bottom w:val="none" w:sz="0" w:space="0" w:color="auto"/>
        <w:right w:val="none" w:sz="0" w:space="0" w:color="auto"/>
      </w:divBdr>
    </w:div>
    <w:div w:id="632834214">
      <w:bodyDiv w:val="1"/>
      <w:marLeft w:val="0"/>
      <w:marRight w:val="0"/>
      <w:marTop w:val="0"/>
      <w:marBottom w:val="0"/>
      <w:divBdr>
        <w:top w:val="none" w:sz="0" w:space="0" w:color="auto"/>
        <w:left w:val="none" w:sz="0" w:space="0" w:color="auto"/>
        <w:bottom w:val="none" w:sz="0" w:space="0" w:color="auto"/>
        <w:right w:val="none" w:sz="0" w:space="0" w:color="auto"/>
      </w:divBdr>
      <w:divsChild>
        <w:div w:id="1716469098">
          <w:marLeft w:val="0"/>
          <w:marRight w:val="0"/>
          <w:marTop w:val="0"/>
          <w:marBottom w:val="0"/>
          <w:divBdr>
            <w:top w:val="none" w:sz="0" w:space="0" w:color="auto"/>
            <w:left w:val="none" w:sz="0" w:space="0" w:color="auto"/>
            <w:bottom w:val="none" w:sz="0" w:space="0" w:color="auto"/>
            <w:right w:val="none" w:sz="0" w:space="0" w:color="auto"/>
          </w:divBdr>
        </w:div>
      </w:divsChild>
    </w:div>
    <w:div w:id="635843503">
      <w:bodyDiv w:val="1"/>
      <w:marLeft w:val="0"/>
      <w:marRight w:val="0"/>
      <w:marTop w:val="0"/>
      <w:marBottom w:val="0"/>
      <w:divBdr>
        <w:top w:val="none" w:sz="0" w:space="0" w:color="auto"/>
        <w:left w:val="none" w:sz="0" w:space="0" w:color="auto"/>
        <w:bottom w:val="none" w:sz="0" w:space="0" w:color="auto"/>
        <w:right w:val="none" w:sz="0" w:space="0" w:color="auto"/>
      </w:divBdr>
      <w:divsChild>
        <w:div w:id="1706976848">
          <w:marLeft w:val="0"/>
          <w:marRight w:val="0"/>
          <w:marTop w:val="0"/>
          <w:marBottom w:val="0"/>
          <w:divBdr>
            <w:top w:val="none" w:sz="0" w:space="0" w:color="auto"/>
            <w:left w:val="none" w:sz="0" w:space="0" w:color="auto"/>
            <w:bottom w:val="none" w:sz="0" w:space="0" w:color="auto"/>
            <w:right w:val="none" w:sz="0" w:space="0" w:color="auto"/>
          </w:divBdr>
        </w:div>
      </w:divsChild>
    </w:div>
    <w:div w:id="637565517">
      <w:bodyDiv w:val="1"/>
      <w:marLeft w:val="0"/>
      <w:marRight w:val="0"/>
      <w:marTop w:val="0"/>
      <w:marBottom w:val="0"/>
      <w:divBdr>
        <w:top w:val="none" w:sz="0" w:space="0" w:color="auto"/>
        <w:left w:val="none" w:sz="0" w:space="0" w:color="auto"/>
        <w:bottom w:val="none" w:sz="0" w:space="0" w:color="auto"/>
        <w:right w:val="none" w:sz="0" w:space="0" w:color="auto"/>
      </w:divBdr>
    </w:div>
    <w:div w:id="642541929">
      <w:bodyDiv w:val="1"/>
      <w:marLeft w:val="0"/>
      <w:marRight w:val="0"/>
      <w:marTop w:val="0"/>
      <w:marBottom w:val="0"/>
      <w:divBdr>
        <w:top w:val="none" w:sz="0" w:space="0" w:color="auto"/>
        <w:left w:val="none" w:sz="0" w:space="0" w:color="auto"/>
        <w:bottom w:val="none" w:sz="0" w:space="0" w:color="auto"/>
        <w:right w:val="none" w:sz="0" w:space="0" w:color="auto"/>
      </w:divBdr>
    </w:div>
    <w:div w:id="648636375">
      <w:bodyDiv w:val="1"/>
      <w:marLeft w:val="0"/>
      <w:marRight w:val="0"/>
      <w:marTop w:val="0"/>
      <w:marBottom w:val="0"/>
      <w:divBdr>
        <w:top w:val="none" w:sz="0" w:space="0" w:color="auto"/>
        <w:left w:val="none" w:sz="0" w:space="0" w:color="auto"/>
        <w:bottom w:val="none" w:sz="0" w:space="0" w:color="auto"/>
        <w:right w:val="none" w:sz="0" w:space="0" w:color="auto"/>
      </w:divBdr>
    </w:div>
    <w:div w:id="648947281">
      <w:bodyDiv w:val="1"/>
      <w:marLeft w:val="0"/>
      <w:marRight w:val="0"/>
      <w:marTop w:val="0"/>
      <w:marBottom w:val="0"/>
      <w:divBdr>
        <w:top w:val="none" w:sz="0" w:space="0" w:color="auto"/>
        <w:left w:val="none" w:sz="0" w:space="0" w:color="auto"/>
        <w:bottom w:val="none" w:sz="0" w:space="0" w:color="auto"/>
        <w:right w:val="none" w:sz="0" w:space="0" w:color="auto"/>
      </w:divBdr>
    </w:div>
    <w:div w:id="652950681">
      <w:bodyDiv w:val="1"/>
      <w:marLeft w:val="0"/>
      <w:marRight w:val="0"/>
      <w:marTop w:val="0"/>
      <w:marBottom w:val="0"/>
      <w:divBdr>
        <w:top w:val="none" w:sz="0" w:space="0" w:color="auto"/>
        <w:left w:val="none" w:sz="0" w:space="0" w:color="auto"/>
        <w:bottom w:val="none" w:sz="0" w:space="0" w:color="auto"/>
        <w:right w:val="none" w:sz="0" w:space="0" w:color="auto"/>
      </w:divBdr>
    </w:div>
    <w:div w:id="671645097">
      <w:bodyDiv w:val="1"/>
      <w:marLeft w:val="0"/>
      <w:marRight w:val="0"/>
      <w:marTop w:val="0"/>
      <w:marBottom w:val="0"/>
      <w:divBdr>
        <w:top w:val="none" w:sz="0" w:space="0" w:color="auto"/>
        <w:left w:val="none" w:sz="0" w:space="0" w:color="auto"/>
        <w:bottom w:val="none" w:sz="0" w:space="0" w:color="auto"/>
        <w:right w:val="none" w:sz="0" w:space="0" w:color="auto"/>
      </w:divBdr>
    </w:div>
    <w:div w:id="672142975">
      <w:bodyDiv w:val="1"/>
      <w:marLeft w:val="0"/>
      <w:marRight w:val="0"/>
      <w:marTop w:val="0"/>
      <w:marBottom w:val="0"/>
      <w:divBdr>
        <w:top w:val="none" w:sz="0" w:space="0" w:color="auto"/>
        <w:left w:val="none" w:sz="0" w:space="0" w:color="auto"/>
        <w:bottom w:val="none" w:sz="0" w:space="0" w:color="auto"/>
        <w:right w:val="none" w:sz="0" w:space="0" w:color="auto"/>
      </w:divBdr>
    </w:div>
    <w:div w:id="673919421">
      <w:bodyDiv w:val="1"/>
      <w:marLeft w:val="0"/>
      <w:marRight w:val="0"/>
      <w:marTop w:val="0"/>
      <w:marBottom w:val="0"/>
      <w:divBdr>
        <w:top w:val="none" w:sz="0" w:space="0" w:color="auto"/>
        <w:left w:val="none" w:sz="0" w:space="0" w:color="auto"/>
        <w:bottom w:val="none" w:sz="0" w:space="0" w:color="auto"/>
        <w:right w:val="none" w:sz="0" w:space="0" w:color="auto"/>
      </w:divBdr>
    </w:div>
    <w:div w:id="674040717">
      <w:bodyDiv w:val="1"/>
      <w:marLeft w:val="0"/>
      <w:marRight w:val="0"/>
      <w:marTop w:val="0"/>
      <w:marBottom w:val="0"/>
      <w:divBdr>
        <w:top w:val="none" w:sz="0" w:space="0" w:color="auto"/>
        <w:left w:val="none" w:sz="0" w:space="0" w:color="auto"/>
        <w:bottom w:val="none" w:sz="0" w:space="0" w:color="auto"/>
        <w:right w:val="none" w:sz="0" w:space="0" w:color="auto"/>
      </w:divBdr>
    </w:div>
    <w:div w:id="676345312">
      <w:bodyDiv w:val="1"/>
      <w:marLeft w:val="0"/>
      <w:marRight w:val="0"/>
      <w:marTop w:val="0"/>
      <w:marBottom w:val="0"/>
      <w:divBdr>
        <w:top w:val="none" w:sz="0" w:space="0" w:color="auto"/>
        <w:left w:val="none" w:sz="0" w:space="0" w:color="auto"/>
        <w:bottom w:val="none" w:sz="0" w:space="0" w:color="auto"/>
        <w:right w:val="none" w:sz="0" w:space="0" w:color="auto"/>
      </w:divBdr>
    </w:div>
    <w:div w:id="682128990">
      <w:bodyDiv w:val="1"/>
      <w:marLeft w:val="0"/>
      <w:marRight w:val="0"/>
      <w:marTop w:val="0"/>
      <w:marBottom w:val="0"/>
      <w:divBdr>
        <w:top w:val="none" w:sz="0" w:space="0" w:color="auto"/>
        <w:left w:val="none" w:sz="0" w:space="0" w:color="auto"/>
        <w:bottom w:val="none" w:sz="0" w:space="0" w:color="auto"/>
        <w:right w:val="none" w:sz="0" w:space="0" w:color="auto"/>
      </w:divBdr>
    </w:div>
    <w:div w:id="687101641">
      <w:bodyDiv w:val="1"/>
      <w:marLeft w:val="0"/>
      <w:marRight w:val="0"/>
      <w:marTop w:val="0"/>
      <w:marBottom w:val="0"/>
      <w:divBdr>
        <w:top w:val="none" w:sz="0" w:space="0" w:color="auto"/>
        <w:left w:val="none" w:sz="0" w:space="0" w:color="auto"/>
        <w:bottom w:val="none" w:sz="0" w:space="0" w:color="auto"/>
        <w:right w:val="none" w:sz="0" w:space="0" w:color="auto"/>
      </w:divBdr>
    </w:div>
    <w:div w:id="687412712">
      <w:bodyDiv w:val="1"/>
      <w:marLeft w:val="0"/>
      <w:marRight w:val="0"/>
      <w:marTop w:val="0"/>
      <w:marBottom w:val="0"/>
      <w:divBdr>
        <w:top w:val="none" w:sz="0" w:space="0" w:color="auto"/>
        <w:left w:val="none" w:sz="0" w:space="0" w:color="auto"/>
        <w:bottom w:val="none" w:sz="0" w:space="0" w:color="auto"/>
        <w:right w:val="none" w:sz="0" w:space="0" w:color="auto"/>
      </w:divBdr>
    </w:div>
    <w:div w:id="688067630">
      <w:bodyDiv w:val="1"/>
      <w:marLeft w:val="0"/>
      <w:marRight w:val="0"/>
      <w:marTop w:val="0"/>
      <w:marBottom w:val="0"/>
      <w:divBdr>
        <w:top w:val="none" w:sz="0" w:space="0" w:color="auto"/>
        <w:left w:val="none" w:sz="0" w:space="0" w:color="auto"/>
        <w:bottom w:val="none" w:sz="0" w:space="0" w:color="auto"/>
        <w:right w:val="none" w:sz="0" w:space="0" w:color="auto"/>
      </w:divBdr>
    </w:div>
    <w:div w:id="691880532">
      <w:bodyDiv w:val="1"/>
      <w:marLeft w:val="0"/>
      <w:marRight w:val="0"/>
      <w:marTop w:val="0"/>
      <w:marBottom w:val="0"/>
      <w:divBdr>
        <w:top w:val="none" w:sz="0" w:space="0" w:color="auto"/>
        <w:left w:val="none" w:sz="0" w:space="0" w:color="auto"/>
        <w:bottom w:val="none" w:sz="0" w:space="0" w:color="auto"/>
        <w:right w:val="none" w:sz="0" w:space="0" w:color="auto"/>
      </w:divBdr>
    </w:div>
    <w:div w:id="692876934">
      <w:bodyDiv w:val="1"/>
      <w:marLeft w:val="0"/>
      <w:marRight w:val="0"/>
      <w:marTop w:val="0"/>
      <w:marBottom w:val="0"/>
      <w:divBdr>
        <w:top w:val="none" w:sz="0" w:space="0" w:color="auto"/>
        <w:left w:val="none" w:sz="0" w:space="0" w:color="auto"/>
        <w:bottom w:val="none" w:sz="0" w:space="0" w:color="auto"/>
        <w:right w:val="none" w:sz="0" w:space="0" w:color="auto"/>
      </w:divBdr>
    </w:div>
    <w:div w:id="703823424">
      <w:bodyDiv w:val="1"/>
      <w:marLeft w:val="0"/>
      <w:marRight w:val="0"/>
      <w:marTop w:val="0"/>
      <w:marBottom w:val="0"/>
      <w:divBdr>
        <w:top w:val="none" w:sz="0" w:space="0" w:color="auto"/>
        <w:left w:val="none" w:sz="0" w:space="0" w:color="auto"/>
        <w:bottom w:val="none" w:sz="0" w:space="0" w:color="auto"/>
        <w:right w:val="none" w:sz="0" w:space="0" w:color="auto"/>
      </w:divBdr>
    </w:div>
    <w:div w:id="704213176">
      <w:bodyDiv w:val="1"/>
      <w:marLeft w:val="0"/>
      <w:marRight w:val="0"/>
      <w:marTop w:val="0"/>
      <w:marBottom w:val="0"/>
      <w:divBdr>
        <w:top w:val="none" w:sz="0" w:space="0" w:color="auto"/>
        <w:left w:val="none" w:sz="0" w:space="0" w:color="auto"/>
        <w:bottom w:val="none" w:sz="0" w:space="0" w:color="auto"/>
        <w:right w:val="none" w:sz="0" w:space="0" w:color="auto"/>
      </w:divBdr>
    </w:div>
    <w:div w:id="707142788">
      <w:bodyDiv w:val="1"/>
      <w:marLeft w:val="0"/>
      <w:marRight w:val="0"/>
      <w:marTop w:val="0"/>
      <w:marBottom w:val="0"/>
      <w:divBdr>
        <w:top w:val="none" w:sz="0" w:space="0" w:color="auto"/>
        <w:left w:val="none" w:sz="0" w:space="0" w:color="auto"/>
        <w:bottom w:val="none" w:sz="0" w:space="0" w:color="auto"/>
        <w:right w:val="none" w:sz="0" w:space="0" w:color="auto"/>
      </w:divBdr>
    </w:div>
    <w:div w:id="709497324">
      <w:bodyDiv w:val="1"/>
      <w:marLeft w:val="0"/>
      <w:marRight w:val="0"/>
      <w:marTop w:val="0"/>
      <w:marBottom w:val="0"/>
      <w:divBdr>
        <w:top w:val="none" w:sz="0" w:space="0" w:color="auto"/>
        <w:left w:val="none" w:sz="0" w:space="0" w:color="auto"/>
        <w:bottom w:val="none" w:sz="0" w:space="0" w:color="auto"/>
        <w:right w:val="none" w:sz="0" w:space="0" w:color="auto"/>
      </w:divBdr>
    </w:div>
    <w:div w:id="711534254">
      <w:bodyDiv w:val="1"/>
      <w:marLeft w:val="0"/>
      <w:marRight w:val="0"/>
      <w:marTop w:val="0"/>
      <w:marBottom w:val="0"/>
      <w:divBdr>
        <w:top w:val="none" w:sz="0" w:space="0" w:color="auto"/>
        <w:left w:val="none" w:sz="0" w:space="0" w:color="auto"/>
        <w:bottom w:val="none" w:sz="0" w:space="0" w:color="auto"/>
        <w:right w:val="none" w:sz="0" w:space="0" w:color="auto"/>
      </w:divBdr>
    </w:div>
    <w:div w:id="714157105">
      <w:bodyDiv w:val="1"/>
      <w:marLeft w:val="0"/>
      <w:marRight w:val="0"/>
      <w:marTop w:val="0"/>
      <w:marBottom w:val="0"/>
      <w:divBdr>
        <w:top w:val="none" w:sz="0" w:space="0" w:color="auto"/>
        <w:left w:val="none" w:sz="0" w:space="0" w:color="auto"/>
        <w:bottom w:val="none" w:sz="0" w:space="0" w:color="auto"/>
        <w:right w:val="none" w:sz="0" w:space="0" w:color="auto"/>
      </w:divBdr>
      <w:divsChild>
        <w:div w:id="38208113">
          <w:marLeft w:val="0"/>
          <w:marRight w:val="0"/>
          <w:marTop w:val="0"/>
          <w:marBottom w:val="0"/>
          <w:divBdr>
            <w:top w:val="none" w:sz="0" w:space="0" w:color="auto"/>
            <w:left w:val="none" w:sz="0" w:space="0" w:color="auto"/>
            <w:bottom w:val="none" w:sz="0" w:space="0" w:color="auto"/>
            <w:right w:val="none" w:sz="0" w:space="0" w:color="auto"/>
          </w:divBdr>
        </w:div>
        <w:div w:id="64031190">
          <w:marLeft w:val="0"/>
          <w:marRight w:val="0"/>
          <w:marTop w:val="0"/>
          <w:marBottom w:val="0"/>
          <w:divBdr>
            <w:top w:val="none" w:sz="0" w:space="0" w:color="auto"/>
            <w:left w:val="none" w:sz="0" w:space="0" w:color="auto"/>
            <w:bottom w:val="none" w:sz="0" w:space="0" w:color="auto"/>
            <w:right w:val="none" w:sz="0" w:space="0" w:color="auto"/>
          </w:divBdr>
        </w:div>
        <w:div w:id="69010557">
          <w:marLeft w:val="0"/>
          <w:marRight w:val="0"/>
          <w:marTop w:val="0"/>
          <w:marBottom w:val="0"/>
          <w:divBdr>
            <w:top w:val="none" w:sz="0" w:space="0" w:color="auto"/>
            <w:left w:val="none" w:sz="0" w:space="0" w:color="auto"/>
            <w:bottom w:val="none" w:sz="0" w:space="0" w:color="auto"/>
            <w:right w:val="none" w:sz="0" w:space="0" w:color="auto"/>
          </w:divBdr>
        </w:div>
        <w:div w:id="117912956">
          <w:marLeft w:val="0"/>
          <w:marRight w:val="0"/>
          <w:marTop w:val="0"/>
          <w:marBottom w:val="0"/>
          <w:divBdr>
            <w:top w:val="none" w:sz="0" w:space="0" w:color="auto"/>
            <w:left w:val="none" w:sz="0" w:space="0" w:color="auto"/>
            <w:bottom w:val="none" w:sz="0" w:space="0" w:color="auto"/>
            <w:right w:val="none" w:sz="0" w:space="0" w:color="auto"/>
          </w:divBdr>
        </w:div>
        <w:div w:id="141166002">
          <w:marLeft w:val="0"/>
          <w:marRight w:val="0"/>
          <w:marTop w:val="0"/>
          <w:marBottom w:val="0"/>
          <w:divBdr>
            <w:top w:val="none" w:sz="0" w:space="0" w:color="auto"/>
            <w:left w:val="none" w:sz="0" w:space="0" w:color="auto"/>
            <w:bottom w:val="none" w:sz="0" w:space="0" w:color="auto"/>
            <w:right w:val="none" w:sz="0" w:space="0" w:color="auto"/>
          </w:divBdr>
        </w:div>
        <w:div w:id="149487941">
          <w:marLeft w:val="0"/>
          <w:marRight w:val="0"/>
          <w:marTop w:val="0"/>
          <w:marBottom w:val="0"/>
          <w:divBdr>
            <w:top w:val="none" w:sz="0" w:space="0" w:color="auto"/>
            <w:left w:val="none" w:sz="0" w:space="0" w:color="auto"/>
            <w:bottom w:val="none" w:sz="0" w:space="0" w:color="auto"/>
            <w:right w:val="none" w:sz="0" w:space="0" w:color="auto"/>
          </w:divBdr>
        </w:div>
        <w:div w:id="159006453">
          <w:marLeft w:val="0"/>
          <w:marRight w:val="0"/>
          <w:marTop w:val="0"/>
          <w:marBottom w:val="0"/>
          <w:divBdr>
            <w:top w:val="none" w:sz="0" w:space="0" w:color="auto"/>
            <w:left w:val="none" w:sz="0" w:space="0" w:color="auto"/>
            <w:bottom w:val="none" w:sz="0" w:space="0" w:color="auto"/>
            <w:right w:val="none" w:sz="0" w:space="0" w:color="auto"/>
          </w:divBdr>
        </w:div>
        <w:div w:id="216402210">
          <w:marLeft w:val="0"/>
          <w:marRight w:val="0"/>
          <w:marTop w:val="0"/>
          <w:marBottom w:val="0"/>
          <w:divBdr>
            <w:top w:val="none" w:sz="0" w:space="0" w:color="auto"/>
            <w:left w:val="none" w:sz="0" w:space="0" w:color="auto"/>
            <w:bottom w:val="none" w:sz="0" w:space="0" w:color="auto"/>
            <w:right w:val="none" w:sz="0" w:space="0" w:color="auto"/>
          </w:divBdr>
        </w:div>
        <w:div w:id="313533500">
          <w:marLeft w:val="0"/>
          <w:marRight w:val="0"/>
          <w:marTop w:val="0"/>
          <w:marBottom w:val="0"/>
          <w:divBdr>
            <w:top w:val="none" w:sz="0" w:space="0" w:color="auto"/>
            <w:left w:val="none" w:sz="0" w:space="0" w:color="auto"/>
            <w:bottom w:val="none" w:sz="0" w:space="0" w:color="auto"/>
            <w:right w:val="none" w:sz="0" w:space="0" w:color="auto"/>
          </w:divBdr>
        </w:div>
        <w:div w:id="320239689">
          <w:marLeft w:val="0"/>
          <w:marRight w:val="0"/>
          <w:marTop w:val="0"/>
          <w:marBottom w:val="0"/>
          <w:divBdr>
            <w:top w:val="none" w:sz="0" w:space="0" w:color="auto"/>
            <w:left w:val="none" w:sz="0" w:space="0" w:color="auto"/>
            <w:bottom w:val="none" w:sz="0" w:space="0" w:color="auto"/>
            <w:right w:val="none" w:sz="0" w:space="0" w:color="auto"/>
          </w:divBdr>
        </w:div>
        <w:div w:id="359933858">
          <w:marLeft w:val="0"/>
          <w:marRight w:val="0"/>
          <w:marTop w:val="0"/>
          <w:marBottom w:val="0"/>
          <w:divBdr>
            <w:top w:val="none" w:sz="0" w:space="0" w:color="auto"/>
            <w:left w:val="none" w:sz="0" w:space="0" w:color="auto"/>
            <w:bottom w:val="none" w:sz="0" w:space="0" w:color="auto"/>
            <w:right w:val="none" w:sz="0" w:space="0" w:color="auto"/>
          </w:divBdr>
        </w:div>
        <w:div w:id="376127922">
          <w:marLeft w:val="0"/>
          <w:marRight w:val="0"/>
          <w:marTop w:val="0"/>
          <w:marBottom w:val="0"/>
          <w:divBdr>
            <w:top w:val="none" w:sz="0" w:space="0" w:color="auto"/>
            <w:left w:val="none" w:sz="0" w:space="0" w:color="auto"/>
            <w:bottom w:val="none" w:sz="0" w:space="0" w:color="auto"/>
            <w:right w:val="none" w:sz="0" w:space="0" w:color="auto"/>
          </w:divBdr>
        </w:div>
        <w:div w:id="389691173">
          <w:marLeft w:val="0"/>
          <w:marRight w:val="0"/>
          <w:marTop w:val="0"/>
          <w:marBottom w:val="0"/>
          <w:divBdr>
            <w:top w:val="none" w:sz="0" w:space="0" w:color="auto"/>
            <w:left w:val="none" w:sz="0" w:space="0" w:color="auto"/>
            <w:bottom w:val="none" w:sz="0" w:space="0" w:color="auto"/>
            <w:right w:val="none" w:sz="0" w:space="0" w:color="auto"/>
          </w:divBdr>
        </w:div>
        <w:div w:id="408891804">
          <w:marLeft w:val="0"/>
          <w:marRight w:val="0"/>
          <w:marTop w:val="0"/>
          <w:marBottom w:val="0"/>
          <w:divBdr>
            <w:top w:val="none" w:sz="0" w:space="0" w:color="auto"/>
            <w:left w:val="none" w:sz="0" w:space="0" w:color="auto"/>
            <w:bottom w:val="none" w:sz="0" w:space="0" w:color="auto"/>
            <w:right w:val="none" w:sz="0" w:space="0" w:color="auto"/>
          </w:divBdr>
        </w:div>
        <w:div w:id="429472168">
          <w:marLeft w:val="0"/>
          <w:marRight w:val="0"/>
          <w:marTop w:val="0"/>
          <w:marBottom w:val="0"/>
          <w:divBdr>
            <w:top w:val="none" w:sz="0" w:space="0" w:color="auto"/>
            <w:left w:val="none" w:sz="0" w:space="0" w:color="auto"/>
            <w:bottom w:val="none" w:sz="0" w:space="0" w:color="auto"/>
            <w:right w:val="none" w:sz="0" w:space="0" w:color="auto"/>
          </w:divBdr>
        </w:div>
        <w:div w:id="444427652">
          <w:marLeft w:val="0"/>
          <w:marRight w:val="0"/>
          <w:marTop w:val="0"/>
          <w:marBottom w:val="0"/>
          <w:divBdr>
            <w:top w:val="none" w:sz="0" w:space="0" w:color="auto"/>
            <w:left w:val="none" w:sz="0" w:space="0" w:color="auto"/>
            <w:bottom w:val="none" w:sz="0" w:space="0" w:color="auto"/>
            <w:right w:val="none" w:sz="0" w:space="0" w:color="auto"/>
          </w:divBdr>
        </w:div>
        <w:div w:id="462356572">
          <w:marLeft w:val="0"/>
          <w:marRight w:val="0"/>
          <w:marTop w:val="0"/>
          <w:marBottom w:val="0"/>
          <w:divBdr>
            <w:top w:val="none" w:sz="0" w:space="0" w:color="auto"/>
            <w:left w:val="none" w:sz="0" w:space="0" w:color="auto"/>
            <w:bottom w:val="none" w:sz="0" w:space="0" w:color="auto"/>
            <w:right w:val="none" w:sz="0" w:space="0" w:color="auto"/>
          </w:divBdr>
        </w:div>
        <w:div w:id="664673936">
          <w:marLeft w:val="0"/>
          <w:marRight w:val="0"/>
          <w:marTop w:val="0"/>
          <w:marBottom w:val="0"/>
          <w:divBdr>
            <w:top w:val="none" w:sz="0" w:space="0" w:color="auto"/>
            <w:left w:val="none" w:sz="0" w:space="0" w:color="auto"/>
            <w:bottom w:val="none" w:sz="0" w:space="0" w:color="auto"/>
            <w:right w:val="none" w:sz="0" w:space="0" w:color="auto"/>
          </w:divBdr>
        </w:div>
        <w:div w:id="818770302">
          <w:marLeft w:val="0"/>
          <w:marRight w:val="0"/>
          <w:marTop w:val="0"/>
          <w:marBottom w:val="0"/>
          <w:divBdr>
            <w:top w:val="none" w:sz="0" w:space="0" w:color="auto"/>
            <w:left w:val="none" w:sz="0" w:space="0" w:color="auto"/>
            <w:bottom w:val="none" w:sz="0" w:space="0" w:color="auto"/>
            <w:right w:val="none" w:sz="0" w:space="0" w:color="auto"/>
          </w:divBdr>
        </w:div>
        <w:div w:id="838040449">
          <w:marLeft w:val="0"/>
          <w:marRight w:val="0"/>
          <w:marTop w:val="0"/>
          <w:marBottom w:val="0"/>
          <w:divBdr>
            <w:top w:val="none" w:sz="0" w:space="0" w:color="auto"/>
            <w:left w:val="none" w:sz="0" w:space="0" w:color="auto"/>
            <w:bottom w:val="none" w:sz="0" w:space="0" w:color="auto"/>
            <w:right w:val="none" w:sz="0" w:space="0" w:color="auto"/>
          </w:divBdr>
        </w:div>
        <w:div w:id="917322762">
          <w:marLeft w:val="0"/>
          <w:marRight w:val="0"/>
          <w:marTop w:val="0"/>
          <w:marBottom w:val="0"/>
          <w:divBdr>
            <w:top w:val="none" w:sz="0" w:space="0" w:color="auto"/>
            <w:left w:val="none" w:sz="0" w:space="0" w:color="auto"/>
            <w:bottom w:val="none" w:sz="0" w:space="0" w:color="auto"/>
            <w:right w:val="none" w:sz="0" w:space="0" w:color="auto"/>
          </w:divBdr>
        </w:div>
        <w:div w:id="940576426">
          <w:marLeft w:val="0"/>
          <w:marRight w:val="0"/>
          <w:marTop w:val="0"/>
          <w:marBottom w:val="0"/>
          <w:divBdr>
            <w:top w:val="none" w:sz="0" w:space="0" w:color="auto"/>
            <w:left w:val="none" w:sz="0" w:space="0" w:color="auto"/>
            <w:bottom w:val="none" w:sz="0" w:space="0" w:color="auto"/>
            <w:right w:val="none" w:sz="0" w:space="0" w:color="auto"/>
          </w:divBdr>
        </w:div>
        <w:div w:id="988678952">
          <w:marLeft w:val="0"/>
          <w:marRight w:val="0"/>
          <w:marTop w:val="0"/>
          <w:marBottom w:val="0"/>
          <w:divBdr>
            <w:top w:val="none" w:sz="0" w:space="0" w:color="auto"/>
            <w:left w:val="none" w:sz="0" w:space="0" w:color="auto"/>
            <w:bottom w:val="none" w:sz="0" w:space="0" w:color="auto"/>
            <w:right w:val="none" w:sz="0" w:space="0" w:color="auto"/>
          </w:divBdr>
        </w:div>
        <w:div w:id="1015110519">
          <w:marLeft w:val="0"/>
          <w:marRight w:val="0"/>
          <w:marTop w:val="0"/>
          <w:marBottom w:val="0"/>
          <w:divBdr>
            <w:top w:val="none" w:sz="0" w:space="0" w:color="auto"/>
            <w:left w:val="none" w:sz="0" w:space="0" w:color="auto"/>
            <w:bottom w:val="none" w:sz="0" w:space="0" w:color="auto"/>
            <w:right w:val="none" w:sz="0" w:space="0" w:color="auto"/>
          </w:divBdr>
        </w:div>
        <w:div w:id="1101997589">
          <w:marLeft w:val="0"/>
          <w:marRight w:val="0"/>
          <w:marTop w:val="0"/>
          <w:marBottom w:val="0"/>
          <w:divBdr>
            <w:top w:val="none" w:sz="0" w:space="0" w:color="auto"/>
            <w:left w:val="none" w:sz="0" w:space="0" w:color="auto"/>
            <w:bottom w:val="none" w:sz="0" w:space="0" w:color="auto"/>
            <w:right w:val="none" w:sz="0" w:space="0" w:color="auto"/>
          </w:divBdr>
        </w:div>
        <w:div w:id="1107892492">
          <w:marLeft w:val="0"/>
          <w:marRight w:val="0"/>
          <w:marTop w:val="0"/>
          <w:marBottom w:val="0"/>
          <w:divBdr>
            <w:top w:val="none" w:sz="0" w:space="0" w:color="auto"/>
            <w:left w:val="none" w:sz="0" w:space="0" w:color="auto"/>
            <w:bottom w:val="none" w:sz="0" w:space="0" w:color="auto"/>
            <w:right w:val="none" w:sz="0" w:space="0" w:color="auto"/>
          </w:divBdr>
        </w:div>
        <w:div w:id="1140801366">
          <w:marLeft w:val="0"/>
          <w:marRight w:val="0"/>
          <w:marTop w:val="0"/>
          <w:marBottom w:val="0"/>
          <w:divBdr>
            <w:top w:val="none" w:sz="0" w:space="0" w:color="auto"/>
            <w:left w:val="none" w:sz="0" w:space="0" w:color="auto"/>
            <w:bottom w:val="none" w:sz="0" w:space="0" w:color="auto"/>
            <w:right w:val="none" w:sz="0" w:space="0" w:color="auto"/>
          </w:divBdr>
        </w:div>
        <w:div w:id="1189028977">
          <w:marLeft w:val="0"/>
          <w:marRight w:val="0"/>
          <w:marTop w:val="0"/>
          <w:marBottom w:val="0"/>
          <w:divBdr>
            <w:top w:val="none" w:sz="0" w:space="0" w:color="auto"/>
            <w:left w:val="none" w:sz="0" w:space="0" w:color="auto"/>
            <w:bottom w:val="none" w:sz="0" w:space="0" w:color="auto"/>
            <w:right w:val="none" w:sz="0" w:space="0" w:color="auto"/>
          </w:divBdr>
        </w:div>
        <w:div w:id="1238788697">
          <w:marLeft w:val="0"/>
          <w:marRight w:val="0"/>
          <w:marTop w:val="0"/>
          <w:marBottom w:val="0"/>
          <w:divBdr>
            <w:top w:val="none" w:sz="0" w:space="0" w:color="auto"/>
            <w:left w:val="none" w:sz="0" w:space="0" w:color="auto"/>
            <w:bottom w:val="none" w:sz="0" w:space="0" w:color="auto"/>
            <w:right w:val="none" w:sz="0" w:space="0" w:color="auto"/>
          </w:divBdr>
        </w:div>
        <w:div w:id="1291402439">
          <w:marLeft w:val="0"/>
          <w:marRight w:val="0"/>
          <w:marTop w:val="0"/>
          <w:marBottom w:val="0"/>
          <w:divBdr>
            <w:top w:val="none" w:sz="0" w:space="0" w:color="auto"/>
            <w:left w:val="none" w:sz="0" w:space="0" w:color="auto"/>
            <w:bottom w:val="none" w:sz="0" w:space="0" w:color="auto"/>
            <w:right w:val="none" w:sz="0" w:space="0" w:color="auto"/>
          </w:divBdr>
        </w:div>
        <w:div w:id="1305039101">
          <w:marLeft w:val="0"/>
          <w:marRight w:val="0"/>
          <w:marTop w:val="0"/>
          <w:marBottom w:val="0"/>
          <w:divBdr>
            <w:top w:val="none" w:sz="0" w:space="0" w:color="auto"/>
            <w:left w:val="none" w:sz="0" w:space="0" w:color="auto"/>
            <w:bottom w:val="none" w:sz="0" w:space="0" w:color="auto"/>
            <w:right w:val="none" w:sz="0" w:space="0" w:color="auto"/>
          </w:divBdr>
        </w:div>
        <w:div w:id="1348173404">
          <w:marLeft w:val="0"/>
          <w:marRight w:val="0"/>
          <w:marTop w:val="0"/>
          <w:marBottom w:val="0"/>
          <w:divBdr>
            <w:top w:val="none" w:sz="0" w:space="0" w:color="auto"/>
            <w:left w:val="none" w:sz="0" w:space="0" w:color="auto"/>
            <w:bottom w:val="none" w:sz="0" w:space="0" w:color="auto"/>
            <w:right w:val="none" w:sz="0" w:space="0" w:color="auto"/>
          </w:divBdr>
        </w:div>
        <w:div w:id="1383139794">
          <w:marLeft w:val="0"/>
          <w:marRight w:val="0"/>
          <w:marTop w:val="0"/>
          <w:marBottom w:val="0"/>
          <w:divBdr>
            <w:top w:val="none" w:sz="0" w:space="0" w:color="auto"/>
            <w:left w:val="none" w:sz="0" w:space="0" w:color="auto"/>
            <w:bottom w:val="none" w:sz="0" w:space="0" w:color="auto"/>
            <w:right w:val="none" w:sz="0" w:space="0" w:color="auto"/>
          </w:divBdr>
        </w:div>
        <w:div w:id="1403139948">
          <w:marLeft w:val="0"/>
          <w:marRight w:val="0"/>
          <w:marTop w:val="0"/>
          <w:marBottom w:val="0"/>
          <w:divBdr>
            <w:top w:val="none" w:sz="0" w:space="0" w:color="auto"/>
            <w:left w:val="none" w:sz="0" w:space="0" w:color="auto"/>
            <w:bottom w:val="none" w:sz="0" w:space="0" w:color="auto"/>
            <w:right w:val="none" w:sz="0" w:space="0" w:color="auto"/>
          </w:divBdr>
        </w:div>
        <w:div w:id="1429034197">
          <w:marLeft w:val="0"/>
          <w:marRight w:val="0"/>
          <w:marTop w:val="0"/>
          <w:marBottom w:val="0"/>
          <w:divBdr>
            <w:top w:val="none" w:sz="0" w:space="0" w:color="auto"/>
            <w:left w:val="none" w:sz="0" w:space="0" w:color="auto"/>
            <w:bottom w:val="none" w:sz="0" w:space="0" w:color="auto"/>
            <w:right w:val="none" w:sz="0" w:space="0" w:color="auto"/>
          </w:divBdr>
        </w:div>
        <w:div w:id="1462457758">
          <w:marLeft w:val="0"/>
          <w:marRight w:val="0"/>
          <w:marTop w:val="0"/>
          <w:marBottom w:val="0"/>
          <w:divBdr>
            <w:top w:val="none" w:sz="0" w:space="0" w:color="auto"/>
            <w:left w:val="none" w:sz="0" w:space="0" w:color="auto"/>
            <w:bottom w:val="none" w:sz="0" w:space="0" w:color="auto"/>
            <w:right w:val="none" w:sz="0" w:space="0" w:color="auto"/>
          </w:divBdr>
        </w:div>
        <w:div w:id="1514999784">
          <w:marLeft w:val="0"/>
          <w:marRight w:val="0"/>
          <w:marTop w:val="0"/>
          <w:marBottom w:val="0"/>
          <w:divBdr>
            <w:top w:val="none" w:sz="0" w:space="0" w:color="auto"/>
            <w:left w:val="none" w:sz="0" w:space="0" w:color="auto"/>
            <w:bottom w:val="none" w:sz="0" w:space="0" w:color="auto"/>
            <w:right w:val="none" w:sz="0" w:space="0" w:color="auto"/>
          </w:divBdr>
        </w:div>
        <w:div w:id="1532067571">
          <w:marLeft w:val="0"/>
          <w:marRight w:val="0"/>
          <w:marTop w:val="0"/>
          <w:marBottom w:val="0"/>
          <w:divBdr>
            <w:top w:val="none" w:sz="0" w:space="0" w:color="auto"/>
            <w:left w:val="none" w:sz="0" w:space="0" w:color="auto"/>
            <w:bottom w:val="none" w:sz="0" w:space="0" w:color="auto"/>
            <w:right w:val="none" w:sz="0" w:space="0" w:color="auto"/>
          </w:divBdr>
        </w:div>
        <w:div w:id="1569656494">
          <w:marLeft w:val="0"/>
          <w:marRight w:val="0"/>
          <w:marTop w:val="0"/>
          <w:marBottom w:val="0"/>
          <w:divBdr>
            <w:top w:val="none" w:sz="0" w:space="0" w:color="auto"/>
            <w:left w:val="none" w:sz="0" w:space="0" w:color="auto"/>
            <w:bottom w:val="none" w:sz="0" w:space="0" w:color="auto"/>
            <w:right w:val="none" w:sz="0" w:space="0" w:color="auto"/>
          </w:divBdr>
        </w:div>
        <w:div w:id="1600210742">
          <w:marLeft w:val="0"/>
          <w:marRight w:val="0"/>
          <w:marTop w:val="0"/>
          <w:marBottom w:val="0"/>
          <w:divBdr>
            <w:top w:val="none" w:sz="0" w:space="0" w:color="auto"/>
            <w:left w:val="none" w:sz="0" w:space="0" w:color="auto"/>
            <w:bottom w:val="none" w:sz="0" w:space="0" w:color="auto"/>
            <w:right w:val="none" w:sz="0" w:space="0" w:color="auto"/>
          </w:divBdr>
        </w:div>
        <w:div w:id="1610890388">
          <w:marLeft w:val="0"/>
          <w:marRight w:val="0"/>
          <w:marTop w:val="0"/>
          <w:marBottom w:val="0"/>
          <w:divBdr>
            <w:top w:val="none" w:sz="0" w:space="0" w:color="auto"/>
            <w:left w:val="none" w:sz="0" w:space="0" w:color="auto"/>
            <w:bottom w:val="none" w:sz="0" w:space="0" w:color="auto"/>
            <w:right w:val="none" w:sz="0" w:space="0" w:color="auto"/>
          </w:divBdr>
        </w:div>
        <w:div w:id="1690138686">
          <w:marLeft w:val="0"/>
          <w:marRight w:val="0"/>
          <w:marTop w:val="0"/>
          <w:marBottom w:val="0"/>
          <w:divBdr>
            <w:top w:val="none" w:sz="0" w:space="0" w:color="auto"/>
            <w:left w:val="none" w:sz="0" w:space="0" w:color="auto"/>
            <w:bottom w:val="none" w:sz="0" w:space="0" w:color="auto"/>
            <w:right w:val="none" w:sz="0" w:space="0" w:color="auto"/>
          </w:divBdr>
        </w:div>
        <w:div w:id="1877621114">
          <w:marLeft w:val="0"/>
          <w:marRight w:val="0"/>
          <w:marTop w:val="0"/>
          <w:marBottom w:val="0"/>
          <w:divBdr>
            <w:top w:val="none" w:sz="0" w:space="0" w:color="auto"/>
            <w:left w:val="none" w:sz="0" w:space="0" w:color="auto"/>
            <w:bottom w:val="none" w:sz="0" w:space="0" w:color="auto"/>
            <w:right w:val="none" w:sz="0" w:space="0" w:color="auto"/>
          </w:divBdr>
        </w:div>
        <w:div w:id="1961110350">
          <w:marLeft w:val="0"/>
          <w:marRight w:val="0"/>
          <w:marTop w:val="0"/>
          <w:marBottom w:val="0"/>
          <w:divBdr>
            <w:top w:val="none" w:sz="0" w:space="0" w:color="auto"/>
            <w:left w:val="none" w:sz="0" w:space="0" w:color="auto"/>
            <w:bottom w:val="none" w:sz="0" w:space="0" w:color="auto"/>
            <w:right w:val="none" w:sz="0" w:space="0" w:color="auto"/>
          </w:divBdr>
        </w:div>
        <w:div w:id="1982730960">
          <w:marLeft w:val="0"/>
          <w:marRight w:val="0"/>
          <w:marTop w:val="0"/>
          <w:marBottom w:val="0"/>
          <w:divBdr>
            <w:top w:val="none" w:sz="0" w:space="0" w:color="auto"/>
            <w:left w:val="none" w:sz="0" w:space="0" w:color="auto"/>
            <w:bottom w:val="none" w:sz="0" w:space="0" w:color="auto"/>
            <w:right w:val="none" w:sz="0" w:space="0" w:color="auto"/>
          </w:divBdr>
        </w:div>
        <w:div w:id="2084907351">
          <w:marLeft w:val="0"/>
          <w:marRight w:val="0"/>
          <w:marTop w:val="0"/>
          <w:marBottom w:val="0"/>
          <w:divBdr>
            <w:top w:val="none" w:sz="0" w:space="0" w:color="auto"/>
            <w:left w:val="none" w:sz="0" w:space="0" w:color="auto"/>
            <w:bottom w:val="none" w:sz="0" w:space="0" w:color="auto"/>
            <w:right w:val="none" w:sz="0" w:space="0" w:color="auto"/>
          </w:divBdr>
        </w:div>
        <w:div w:id="2102556487">
          <w:marLeft w:val="0"/>
          <w:marRight w:val="0"/>
          <w:marTop w:val="0"/>
          <w:marBottom w:val="0"/>
          <w:divBdr>
            <w:top w:val="none" w:sz="0" w:space="0" w:color="auto"/>
            <w:left w:val="none" w:sz="0" w:space="0" w:color="auto"/>
            <w:bottom w:val="none" w:sz="0" w:space="0" w:color="auto"/>
            <w:right w:val="none" w:sz="0" w:space="0" w:color="auto"/>
          </w:divBdr>
        </w:div>
        <w:div w:id="2118671258">
          <w:marLeft w:val="0"/>
          <w:marRight w:val="0"/>
          <w:marTop w:val="0"/>
          <w:marBottom w:val="0"/>
          <w:divBdr>
            <w:top w:val="none" w:sz="0" w:space="0" w:color="auto"/>
            <w:left w:val="none" w:sz="0" w:space="0" w:color="auto"/>
            <w:bottom w:val="none" w:sz="0" w:space="0" w:color="auto"/>
            <w:right w:val="none" w:sz="0" w:space="0" w:color="auto"/>
          </w:divBdr>
        </w:div>
        <w:div w:id="2124155023">
          <w:marLeft w:val="0"/>
          <w:marRight w:val="0"/>
          <w:marTop w:val="0"/>
          <w:marBottom w:val="0"/>
          <w:divBdr>
            <w:top w:val="none" w:sz="0" w:space="0" w:color="auto"/>
            <w:left w:val="none" w:sz="0" w:space="0" w:color="auto"/>
            <w:bottom w:val="none" w:sz="0" w:space="0" w:color="auto"/>
            <w:right w:val="none" w:sz="0" w:space="0" w:color="auto"/>
          </w:divBdr>
        </w:div>
      </w:divsChild>
    </w:div>
    <w:div w:id="719591428">
      <w:bodyDiv w:val="1"/>
      <w:marLeft w:val="0"/>
      <w:marRight w:val="0"/>
      <w:marTop w:val="0"/>
      <w:marBottom w:val="0"/>
      <w:divBdr>
        <w:top w:val="none" w:sz="0" w:space="0" w:color="auto"/>
        <w:left w:val="none" w:sz="0" w:space="0" w:color="auto"/>
        <w:bottom w:val="none" w:sz="0" w:space="0" w:color="auto"/>
        <w:right w:val="none" w:sz="0" w:space="0" w:color="auto"/>
      </w:divBdr>
    </w:div>
    <w:div w:id="726146752">
      <w:bodyDiv w:val="1"/>
      <w:marLeft w:val="0"/>
      <w:marRight w:val="0"/>
      <w:marTop w:val="0"/>
      <w:marBottom w:val="0"/>
      <w:divBdr>
        <w:top w:val="none" w:sz="0" w:space="0" w:color="auto"/>
        <w:left w:val="none" w:sz="0" w:space="0" w:color="auto"/>
        <w:bottom w:val="none" w:sz="0" w:space="0" w:color="auto"/>
        <w:right w:val="none" w:sz="0" w:space="0" w:color="auto"/>
      </w:divBdr>
    </w:div>
    <w:div w:id="727260796">
      <w:bodyDiv w:val="1"/>
      <w:marLeft w:val="0"/>
      <w:marRight w:val="0"/>
      <w:marTop w:val="0"/>
      <w:marBottom w:val="0"/>
      <w:divBdr>
        <w:top w:val="none" w:sz="0" w:space="0" w:color="auto"/>
        <w:left w:val="none" w:sz="0" w:space="0" w:color="auto"/>
        <w:bottom w:val="none" w:sz="0" w:space="0" w:color="auto"/>
        <w:right w:val="none" w:sz="0" w:space="0" w:color="auto"/>
      </w:divBdr>
    </w:div>
    <w:div w:id="731926650">
      <w:bodyDiv w:val="1"/>
      <w:marLeft w:val="0"/>
      <w:marRight w:val="0"/>
      <w:marTop w:val="0"/>
      <w:marBottom w:val="0"/>
      <w:divBdr>
        <w:top w:val="none" w:sz="0" w:space="0" w:color="auto"/>
        <w:left w:val="none" w:sz="0" w:space="0" w:color="auto"/>
        <w:bottom w:val="none" w:sz="0" w:space="0" w:color="auto"/>
        <w:right w:val="none" w:sz="0" w:space="0" w:color="auto"/>
      </w:divBdr>
    </w:div>
    <w:div w:id="732657908">
      <w:bodyDiv w:val="1"/>
      <w:marLeft w:val="0"/>
      <w:marRight w:val="0"/>
      <w:marTop w:val="0"/>
      <w:marBottom w:val="0"/>
      <w:divBdr>
        <w:top w:val="none" w:sz="0" w:space="0" w:color="auto"/>
        <w:left w:val="none" w:sz="0" w:space="0" w:color="auto"/>
        <w:bottom w:val="none" w:sz="0" w:space="0" w:color="auto"/>
        <w:right w:val="none" w:sz="0" w:space="0" w:color="auto"/>
      </w:divBdr>
      <w:divsChild>
        <w:div w:id="1066414872">
          <w:marLeft w:val="0"/>
          <w:marRight w:val="0"/>
          <w:marTop w:val="0"/>
          <w:marBottom w:val="100"/>
          <w:divBdr>
            <w:top w:val="none" w:sz="0" w:space="0" w:color="auto"/>
            <w:left w:val="none" w:sz="0" w:space="0" w:color="auto"/>
            <w:bottom w:val="none" w:sz="0" w:space="0" w:color="auto"/>
            <w:right w:val="none" w:sz="0" w:space="0" w:color="auto"/>
          </w:divBdr>
          <w:divsChild>
            <w:div w:id="1417819441">
              <w:marLeft w:val="0"/>
              <w:marRight w:val="0"/>
              <w:marTop w:val="0"/>
              <w:marBottom w:val="0"/>
              <w:divBdr>
                <w:top w:val="none" w:sz="0" w:space="0" w:color="auto"/>
                <w:left w:val="none" w:sz="0" w:space="0" w:color="auto"/>
                <w:bottom w:val="none" w:sz="0" w:space="0" w:color="auto"/>
                <w:right w:val="none" w:sz="0" w:space="0" w:color="auto"/>
              </w:divBdr>
              <w:divsChild>
                <w:div w:id="156206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738933">
      <w:bodyDiv w:val="1"/>
      <w:marLeft w:val="0"/>
      <w:marRight w:val="0"/>
      <w:marTop w:val="0"/>
      <w:marBottom w:val="0"/>
      <w:divBdr>
        <w:top w:val="none" w:sz="0" w:space="0" w:color="auto"/>
        <w:left w:val="none" w:sz="0" w:space="0" w:color="auto"/>
        <w:bottom w:val="none" w:sz="0" w:space="0" w:color="auto"/>
        <w:right w:val="none" w:sz="0" w:space="0" w:color="auto"/>
      </w:divBdr>
    </w:div>
    <w:div w:id="738210450">
      <w:bodyDiv w:val="1"/>
      <w:marLeft w:val="0"/>
      <w:marRight w:val="0"/>
      <w:marTop w:val="0"/>
      <w:marBottom w:val="0"/>
      <w:divBdr>
        <w:top w:val="none" w:sz="0" w:space="0" w:color="auto"/>
        <w:left w:val="none" w:sz="0" w:space="0" w:color="auto"/>
        <w:bottom w:val="none" w:sz="0" w:space="0" w:color="auto"/>
        <w:right w:val="none" w:sz="0" w:space="0" w:color="auto"/>
      </w:divBdr>
    </w:div>
    <w:div w:id="739136784">
      <w:bodyDiv w:val="1"/>
      <w:marLeft w:val="0"/>
      <w:marRight w:val="0"/>
      <w:marTop w:val="0"/>
      <w:marBottom w:val="0"/>
      <w:divBdr>
        <w:top w:val="none" w:sz="0" w:space="0" w:color="auto"/>
        <w:left w:val="none" w:sz="0" w:space="0" w:color="auto"/>
        <w:bottom w:val="none" w:sz="0" w:space="0" w:color="auto"/>
        <w:right w:val="none" w:sz="0" w:space="0" w:color="auto"/>
      </w:divBdr>
    </w:div>
    <w:div w:id="739446345">
      <w:bodyDiv w:val="1"/>
      <w:marLeft w:val="0"/>
      <w:marRight w:val="0"/>
      <w:marTop w:val="0"/>
      <w:marBottom w:val="0"/>
      <w:divBdr>
        <w:top w:val="none" w:sz="0" w:space="0" w:color="auto"/>
        <w:left w:val="none" w:sz="0" w:space="0" w:color="auto"/>
        <w:bottom w:val="none" w:sz="0" w:space="0" w:color="auto"/>
        <w:right w:val="none" w:sz="0" w:space="0" w:color="auto"/>
      </w:divBdr>
    </w:div>
    <w:div w:id="742723407">
      <w:bodyDiv w:val="1"/>
      <w:marLeft w:val="0"/>
      <w:marRight w:val="0"/>
      <w:marTop w:val="0"/>
      <w:marBottom w:val="0"/>
      <w:divBdr>
        <w:top w:val="none" w:sz="0" w:space="0" w:color="auto"/>
        <w:left w:val="none" w:sz="0" w:space="0" w:color="auto"/>
        <w:bottom w:val="none" w:sz="0" w:space="0" w:color="auto"/>
        <w:right w:val="none" w:sz="0" w:space="0" w:color="auto"/>
      </w:divBdr>
    </w:div>
    <w:div w:id="744378260">
      <w:bodyDiv w:val="1"/>
      <w:marLeft w:val="0"/>
      <w:marRight w:val="0"/>
      <w:marTop w:val="0"/>
      <w:marBottom w:val="0"/>
      <w:divBdr>
        <w:top w:val="none" w:sz="0" w:space="0" w:color="auto"/>
        <w:left w:val="none" w:sz="0" w:space="0" w:color="auto"/>
        <w:bottom w:val="none" w:sz="0" w:space="0" w:color="auto"/>
        <w:right w:val="none" w:sz="0" w:space="0" w:color="auto"/>
      </w:divBdr>
    </w:div>
    <w:div w:id="751319405">
      <w:bodyDiv w:val="1"/>
      <w:marLeft w:val="0"/>
      <w:marRight w:val="0"/>
      <w:marTop w:val="0"/>
      <w:marBottom w:val="0"/>
      <w:divBdr>
        <w:top w:val="none" w:sz="0" w:space="0" w:color="auto"/>
        <w:left w:val="none" w:sz="0" w:space="0" w:color="auto"/>
        <w:bottom w:val="none" w:sz="0" w:space="0" w:color="auto"/>
        <w:right w:val="none" w:sz="0" w:space="0" w:color="auto"/>
      </w:divBdr>
    </w:div>
    <w:div w:id="757366682">
      <w:bodyDiv w:val="1"/>
      <w:marLeft w:val="0"/>
      <w:marRight w:val="0"/>
      <w:marTop w:val="0"/>
      <w:marBottom w:val="0"/>
      <w:divBdr>
        <w:top w:val="none" w:sz="0" w:space="0" w:color="auto"/>
        <w:left w:val="none" w:sz="0" w:space="0" w:color="auto"/>
        <w:bottom w:val="none" w:sz="0" w:space="0" w:color="auto"/>
        <w:right w:val="none" w:sz="0" w:space="0" w:color="auto"/>
      </w:divBdr>
    </w:div>
    <w:div w:id="761149031">
      <w:bodyDiv w:val="1"/>
      <w:marLeft w:val="0"/>
      <w:marRight w:val="0"/>
      <w:marTop w:val="0"/>
      <w:marBottom w:val="0"/>
      <w:divBdr>
        <w:top w:val="none" w:sz="0" w:space="0" w:color="auto"/>
        <w:left w:val="none" w:sz="0" w:space="0" w:color="auto"/>
        <w:bottom w:val="none" w:sz="0" w:space="0" w:color="auto"/>
        <w:right w:val="none" w:sz="0" w:space="0" w:color="auto"/>
      </w:divBdr>
      <w:divsChild>
        <w:div w:id="112217369">
          <w:marLeft w:val="0"/>
          <w:marRight w:val="0"/>
          <w:marTop w:val="108"/>
          <w:marBottom w:val="0"/>
          <w:divBdr>
            <w:top w:val="none" w:sz="0" w:space="0" w:color="auto"/>
            <w:left w:val="none" w:sz="0" w:space="0" w:color="auto"/>
            <w:bottom w:val="none" w:sz="0" w:space="0" w:color="auto"/>
            <w:right w:val="none" w:sz="0" w:space="0" w:color="auto"/>
          </w:divBdr>
        </w:div>
        <w:div w:id="384915916">
          <w:marLeft w:val="0"/>
          <w:marRight w:val="0"/>
          <w:marTop w:val="108"/>
          <w:marBottom w:val="0"/>
          <w:divBdr>
            <w:top w:val="none" w:sz="0" w:space="0" w:color="auto"/>
            <w:left w:val="none" w:sz="0" w:space="0" w:color="auto"/>
            <w:bottom w:val="none" w:sz="0" w:space="0" w:color="auto"/>
            <w:right w:val="none" w:sz="0" w:space="0" w:color="auto"/>
          </w:divBdr>
        </w:div>
        <w:div w:id="1026251690">
          <w:marLeft w:val="0"/>
          <w:marRight w:val="0"/>
          <w:marTop w:val="108"/>
          <w:marBottom w:val="0"/>
          <w:divBdr>
            <w:top w:val="none" w:sz="0" w:space="0" w:color="auto"/>
            <w:left w:val="none" w:sz="0" w:space="0" w:color="auto"/>
            <w:bottom w:val="none" w:sz="0" w:space="0" w:color="auto"/>
            <w:right w:val="none" w:sz="0" w:space="0" w:color="auto"/>
          </w:divBdr>
        </w:div>
        <w:div w:id="1072654340">
          <w:marLeft w:val="0"/>
          <w:marRight w:val="0"/>
          <w:marTop w:val="108"/>
          <w:marBottom w:val="0"/>
          <w:divBdr>
            <w:top w:val="none" w:sz="0" w:space="0" w:color="auto"/>
            <w:left w:val="none" w:sz="0" w:space="0" w:color="auto"/>
            <w:bottom w:val="none" w:sz="0" w:space="0" w:color="auto"/>
            <w:right w:val="none" w:sz="0" w:space="0" w:color="auto"/>
          </w:divBdr>
        </w:div>
        <w:div w:id="1138957549">
          <w:marLeft w:val="0"/>
          <w:marRight w:val="0"/>
          <w:marTop w:val="108"/>
          <w:marBottom w:val="0"/>
          <w:divBdr>
            <w:top w:val="none" w:sz="0" w:space="0" w:color="auto"/>
            <w:left w:val="none" w:sz="0" w:space="0" w:color="auto"/>
            <w:bottom w:val="none" w:sz="0" w:space="0" w:color="auto"/>
            <w:right w:val="none" w:sz="0" w:space="0" w:color="auto"/>
          </w:divBdr>
        </w:div>
        <w:div w:id="1192494746">
          <w:marLeft w:val="0"/>
          <w:marRight w:val="0"/>
          <w:marTop w:val="108"/>
          <w:marBottom w:val="0"/>
          <w:divBdr>
            <w:top w:val="none" w:sz="0" w:space="0" w:color="auto"/>
            <w:left w:val="none" w:sz="0" w:space="0" w:color="auto"/>
            <w:bottom w:val="none" w:sz="0" w:space="0" w:color="auto"/>
            <w:right w:val="none" w:sz="0" w:space="0" w:color="auto"/>
          </w:divBdr>
        </w:div>
        <w:div w:id="1352683604">
          <w:marLeft w:val="0"/>
          <w:marRight w:val="0"/>
          <w:marTop w:val="108"/>
          <w:marBottom w:val="0"/>
          <w:divBdr>
            <w:top w:val="none" w:sz="0" w:space="0" w:color="auto"/>
            <w:left w:val="none" w:sz="0" w:space="0" w:color="auto"/>
            <w:bottom w:val="none" w:sz="0" w:space="0" w:color="auto"/>
            <w:right w:val="none" w:sz="0" w:space="0" w:color="auto"/>
          </w:divBdr>
        </w:div>
      </w:divsChild>
    </w:div>
    <w:div w:id="764158199">
      <w:bodyDiv w:val="1"/>
      <w:marLeft w:val="0"/>
      <w:marRight w:val="0"/>
      <w:marTop w:val="0"/>
      <w:marBottom w:val="0"/>
      <w:divBdr>
        <w:top w:val="none" w:sz="0" w:space="0" w:color="auto"/>
        <w:left w:val="none" w:sz="0" w:space="0" w:color="auto"/>
        <w:bottom w:val="none" w:sz="0" w:space="0" w:color="auto"/>
        <w:right w:val="none" w:sz="0" w:space="0" w:color="auto"/>
      </w:divBdr>
    </w:div>
    <w:div w:id="764956896">
      <w:bodyDiv w:val="1"/>
      <w:marLeft w:val="0"/>
      <w:marRight w:val="0"/>
      <w:marTop w:val="0"/>
      <w:marBottom w:val="0"/>
      <w:divBdr>
        <w:top w:val="none" w:sz="0" w:space="0" w:color="auto"/>
        <w:left w:val="none" w:sz="0" w:space="0" w:color="auto"/>
        <w:bottom w:val="none" w:sz="0" w:space="0" w:color="auto"/>
        <w:right w:val="none" w:sz="0" w:space="0" w:color="auto"/>
      </w:divBdr>
    </w:div>
    <w:div w:id="771512145">
      <w:bodyDiv w:val="1"/>
      <w:marLeft w:val="0"/>
      <w:marRight w:val="0"/>
      <w:marTop w:val="0"/>
      <w:marBottom w:val="0"/>
      <w:divBdr>
        <w:top w:val="none" w:sz="0" w:space="0" w:color="auto"/>
        <w:left w:val="none" w:sz="0" w:space="0" w:color="auto"/>
        <w:bottom w:val="none" w:sz="0" w:space="0" w:color="auto"/>
        <w:right w:val="none" w:sz="0" w:space="0" w:color="auto"/>
      </w:divBdr>
    </w:div>
    <w:div w:id="776368630">
      <w:bodyDiv w:val="1"/>
      <w:marLeft w:val="0"/>
      <w:marRight w:val="0"/>
      <w:marTop w:val="0"/>
      <w:marBottom w:val="0"/>
      <w:divBdr>
        <w:top w:val="none" w:sz="0" w:space="0" w:color="auto"/>
        <w:left w:val="none" w:sz="0" w:space="0" w:color="auto"/>
        <w:bottom w:val="none" w:sz="0" w:space="0" w:color="auto"/>
        <w:right w:val="none" w:sz="0" w:space="0" w:color="auto"/>
      </w:divBdr>
    </w:div>
    <w:div w:id="780493481">
      <w:bodyDiv w:val="1"/>
      <w:marLeft w:val="0"/>
      <w:marRight w:val="0"/>
      <w:marTop w:val="0"/>
      <w:marBottom w:val="0"/>
      <w:divBdr>
        <w:top w:val="none" w:sz="0" w:space="0" w:color="auto"/>
        <w:left w:val="none" w:sz="0" w:space="0" w:color="auto"/>
        <w:bottom w:val="none" w:sz="0" w:space="0" w:color="auto"/>
        <w:right w:val="none" w:sz="0" w:space="0" w:color="auto"/>
      </w:divBdr>
    </w:div>
    <w:div w:id="783767208">
      <w:bodyDiv w:val="1"/>
      <w:marLeft w:val="0"/>
      <w:marRight w:val="0"/>
      <w:marTop w:val="0"/>
      <w:marBottom w:val="0"/>
      <w:divBdr>
        <w:top w:val="none" w:sz="0" w:space="0" w:color="auto"/>
        <w:left w:val="none" w:sz="0" w:space="0" w:color="auto"/>
        <w:bottom w:val="none" w:sz="0" w:space="0" w:color="auto"/>
        <w:right w:val="none" w:sz="0" w:space="0" w:color="auto"/>
      </w:divBdr>
    </w:div>
    <w:div w:id="786312721">
      <w:bodyDiv w:val="1"/>
      <w:marLeft w:val="0"/>
      <w:marRight w:val="0"/>
      <w:marTop w:val="0"/>
      <w:marBottom w:val="0"/>
      <w:divBdr>
        <w:top w:val="none" w:sz="0" w:space="0" w:color="auto"/>
        <w:left w:val="none" w:sz="0" w:space="0" w:color="auto"/>
        <w:bottom w:val="none" w:sz="0" w:space="0" w:color="auto"/>
        <w:right w:val="none" w:sz="0" w:space="0" w:color="auto"/>
      </w:divBdr>
    </w:div>
    <w:div w:id="790320268">
      <w:bodyDiv w:val="1"/>
      <w:marLeft w:val="0"/>
      <w:marRight w:val="0"/>
      <w:marTop w:val="0"/>
      <w:marBottom w:val="0"/>
      <w:divBdr>
        <w:top w:val="none" w:sz="0" w:space="0" w:color="auto"/>
        <w:left w:val="none" w:sz="0" w:space="0" w:color="auto"/>
        <w:bottom w:val="none" w:sz="0" w:space="0" w:color="auto"/>
        <w:right w:val="none" w:sz="0" w:space="0" w:color="auto"/>
      </w:divBdr>
    </w:div>
    <w:div w:id="792790598">
      <w:bodyDiv w:val="1"/>
      <w:marLeft w:val="0"/>
      <w:marRight w:val="0"/>
      <w:marTop w:val="0"/>
      <w:marBottom w:val="0"/>
      <w:divBdr>
        <w:top w:val="none" w:sz="0" w:space="0" w:color="auto"/>
        <w:left w:val="none" w:sz="0" w:space="0" w:color="auto"/>
        <w:bottom w:val="none" w:sz="0" w:space="0" w:color="auto"/>
        <w:right w:val="none" w:sz="0" w:space="0" w:color="auto"/>
      </w:divBdr>
    </w:div>
    <w:div w:id="796263426">
      <w:bodyDiv w:val="1"/>
      <w:marLeft w:val="0"/>
      <w:marRight w:val="0"/>
      <w:marTop w:val="0"/>
      <w:marBottom w:val="0"/>
      <w:divBdr>
        <w:top w:val="none" w:sz="0" w:space="0" w:color="auto"/>
        <w:left w:val="none" w:sz="0" w:space="0" w:color="auto"/>
        <w:bottom w:val="none" w:sz="0" w:space="0" w:color="auto"/>
        <w:right w:val="none" w:sz="0" w:space="0" w:color="auto"/>
      </w:divBdr>
    </w:div>
    <w:div w:id="796413072">
      <w:bodyDiv w:val="1"/>
      <w:marLeft w:val="0"/>
      <w:marRight w:val="0"/>
      <w:marTop w:val="0"/>
      <w:marBottom w:val="0"/>
      <w:divBdr>
        <w:top w:val="none" w:sz="0" w:space="0" w:color="auto"/>
        <w:left w:val="none" w:sz="0" w:space="0" w:color="auto"/>
        <w:bottom w:val="none" w:sz="0" w:space="0" w:color="auto"/>
        <w:right w:val="none" w:sz="0" w:space="0" w:color="auto"/>
      </w:divBdr>
    </w:div>
    <w:div w:id="796491648">
      <w:bodyDiv w:val="1"/>
      <w:marLeft w:val="0"/>
      <w:marRight w:val="0"/>
      <w:marTop w:val="0"/>
      <w:marBottom w:val="0"/>
      <w:divBdr>
        <w:top w:val="none" w:sz="0" w:space="0" w:color="auto"/>
        <w:left w:val="none" w:sz="0" w:space="0" w:color="auto"/>
        <w:bottom w:val="none" w:sz="0" w:space="0" w:color="auto"/>
        <w:right w:val="none" w:sz="0" w:space="0" w:color="auto"/>
      </w:divBdr>
      <w:divsChild>
        <w:div w:id="355930604">
          <w:marLeft w:val="0"/>
          <w:marRight w:val="0"/>
          <w:marTop w:val="0"/>
          <w:marBottom w:val="0"/>
          <w:divBdr>
            <w:top w:val="none" w:sz="0" w:space="0" w:color="auto"/>
            <w:left w:val="none" w:sz="0" w:space="0" w:color="auto"/>
            <w:bottom w:val="none" w:sz="0" w:space="0" w:color="auto"/>
            <w:right w:val="none" w:sz="0" w:space="0" w:color="auto"/>
          </w:divBdr>
          <w:divsChild>
            <w:div w:id="1141654016">
              <w:marLeft w:val="0"/>
              <w:marRight w:val="0"/>
              <w:marTop w:val="0"/>
              <w:marBottom w:val="0"/>
              <w:divBdr>
                <w:top w:val="none" w:sz="0" w:space="0" w:color="auto"/>
                <w:left w:val="none" w:sz="0" w:space="0" w:color="auto"/>
                <w:bottom w:val="none" w:sz="0" w:space="0" w:color="auto"/>
                <w:right w:val="none" w:sz="0" w:space="0" w:color="auto"/>
              </w:divBdr>
              <w:divsChild>
                <w:div w:id="28143081">
                  <w:marLeft w:val="0"/>
                  <w:marRight w:val="0"/>
                  <w:marTop w:val="0"/>
                  <w:marBottom w:val="0"/>
                  <w:divBdr>
                    <w:top w:val="none" w:sz="0" w:space="0" w:color="auto"/>
                    <w:left w:val="none" w:sz="0" w:space="0" w:color="auto"/>
                    <w:bottom w:val="none" w:sz="0" w:space="0" w:color="auto"/>
                    <w:right w:val="none" w:sz="0" w:space="0" w:color="auto"/>
                  </w:divBdr>
                </w:div>
                <w:div w:id="44182952">
                  <w:marLeft w:val="0"/>
                  <w:marRight w:val="0"/>
                  <w:marTop w:val="0"/>
                  <w:marBottom w:val="0"/>
                  <w:divBdr>
                    <w:top w:val="none" w:sz="0" w:space="0" w:color="auto"/>
                    <w:left w:val="none" w:sz="0" w:space="0" w:color="auto"/>
                    <w:bottom w:val="none" w:sz="0" w:space="0" w:color="auto"/>
                    <w:right w:val="none" w:sz="0" w:space="0" w:color="auto"/>
                  </w:divBdr>
                </w:div>
                <w:div w:id="64038896">
                  <w:marLeft w:val="0"/>
                  <w:marRight w:val="0"/>
                  <w:marTop w:val="0"/>
                  <w:marBottom w:val="0"/>
                  <w:divBdr>
                    <w:top w:val="none" w:sz="0" w:space="0" w:color="auto"/>
                    <w:left w:val="none" w:sz="0" w:space="0" w:color="auto"/>
                    <w:bottom w:val="none" w:sz="0" w:space="0" w:color="auto"/>
                    <w:right w:val="none" w:sz="0" w:space="0" w:color="auto"/>
                  </w:divBdr>
                </w:div>
                <w:div w:id="66656297">
                  <w:marLeft w:val="0"/>
                  <w:marRight w:val="0"/>
                  <w:marTop w:val="0"/>
                  <w:marBottom w:val="0"/>
                  <w:divBdr>
                    <w:top w:val="none" w:sz="0" w:space="0" w:color="auto"/>
                    <w:left w:val="none" w:sz="0" w:space="0" w:color="auto"/>
                    <w:bottom w:val="none" w:sz="0" w:space="0" w:color="auto"/>
                    <w:right w:val="none" w:sz="0" w:space="0" w:color="auto"/>
                  </w:divBdr>
                </w:div>
                <w:div w:id="129787078">
                  <w:marLeft w:val="0"/>
                  <w:marRight w:val="0"/>
                  <w:marTop w:val="0"/>
                  <w:marBottom w:val="0"/>
                  <w:divBdr>
                    <w:top w:val="none" w:sz="0" w:space="0" w:color="auto"/>
                    <w:left w:val="none" w:sz="0" w:space="0" w:color="auto"/>
                    <w:bottom w:val="none" w:sz="0" w:space="0" w:color="auto"/>
                    <w:right w:val="none" w:sz="0" w:space="0" w:color="auto"/>
                  </w:divBdr>
                </w:div>
                <w:div w:id="130513960">
                  <w:marLeft w:val="0"/>
                  <w:marRight w:val="0"/>
                  <w:marTop w:val="0"/>
                  <w:marBottom w:val="0"/>
                  <w:divBdr>
                    <w:top w:val="none" w:sz="0" w:space="0" w:color="auto"/>
                    <w:left w:val="none" w:sz="0" w:space="0" w:color="auto"/>
                    <w:bottom w:val="none" w:sz="0" w:space="0" w:color="auto"/>
                    <w:right w:val="none" w:sz="0" w:space="0" w:color="auto"/>
                  </w:divBdr>
                </w:div>
                <w:div w:id="152528108">
                  <w:marLeft w:val="0"/>
                  <w:marRight w:val="0"/>
                  <w:marTop w:val="0"/>
                  <w:marBottom w:val="0"/>
                  <w:divBdr>
                    <w:top w:val="none" w:sz="0" w:space="0" w:color="auto"/>
                    <w:left w:val="none" w:sz="0" w:space="0" w:color="auto"/>
                    <w:bottom w:val="none" w:sz="0" w:space="0" w:color="auto"/>
                    <w:right w:val="none" w:sz="0" w:space="0" w:color="auto"/>
                  </w:divBdr>
                </w:div>
                <w:div w:id="163250659">
                  <w:marLeft w:val="0"/>
                  <w:marRight w:val="0"/>
                  <w:marTop w:val="0"/>
                  <w:marBottom w:val="0"/>
                  <w:divBdr>
                    <w:top w:val="none" w:sz="0" w:space="0" w:color="auto"/>
                    <w:left w:val="none" w:sz="0" w:space="0" w:color="auto"/>
                    <w:bottom w:val="none" w:sz="0" w:space="0" w:color="auto"/>
                    <w:right w:val="none" w:sz="0" w:space="0" w:color="auto"/>
                  </w:divBdr>
                </w:div>
                <w:div w:id="167058211">
                  <w:marLeft w:val="0"/>
                  <w:marRight w:val="0"/>
                  <w:marTop w:val="0"/>
                  <w:marBottom w:val="0"/>
                  <w:divBdr>
                    <w:top w:val="none" w:sz="0" w:space="0" w:color="auto"/>
                    <w:left w:val="none" w:sz="0" w:space="0" w:color="auto"/>
                    <w:bottom w:val="none" w:sz="0" w:space="0" w:color="auto"/>
                    <w:right w:val="none" w:sz="0" w:space="0" w:color="auto"/>
                  </w:divBdr>
                </w:div>
                <w:div w:id="184439850">
                  <w:marLeft w:val="0"/>
                  <w:marRight w:val="0"/>
                  <w:marTop w:val="0"/>
                  <w:marBottom w:val="0"/>
                  <w:divBdr>
                    <w:top w:val="none" w:sz="0" w:space="0" w:color="auto"/>
                    <w:left w:val="none" w:sz="0" w:space="0" w:color="auto"/>
                    <w:bottom w:val="none" w:sz="0" w:space="0" w:color="auto"/>
                    <w:right w:val="none" w:sz="0" w:space="0" w:color="auto"/>
                  </w:divBdr>
                </w:div>
                <w:div w:id="260603875">
                  <w:marLeft w:val="0"/>
                  <w:marRight w:val="0"/>
                  <w:marTop w:val="0"/>
                  <w:marBottom w:val="0"/>
                  <w:divBdr>
                    <w:top w:val="none" w:sz="0" w:space="0" w:color="auto"/>
                    <w:left w:val="none" w:sz="0" w:space="0" w:color="auto"/>
                    <w:bottom w:val="none" w:sz="0" w:space="0" w:color="auto"/>
                    <w:right w:val="none" w:sz="0" w:space="0" w:color="auto"/>
                  </w:divBdr>
                </w:div>
                <w:div w:id="270169949">
                  <w:marLeft w:val="0"/>
                  <w:marRight w:val="0"/>
                  <w:marTop w:val="0"/>
                  <w:marBottom w:val="0"/>
                  <w:divBdr>
                    <w:top w:val="none" w:sz="0" w:space="0" w:color="auto"/>
                    <w:left w:val="none" w:sz="0" w:space="0" w:color="auto"/>
                    <w:bottom w:val="none" w:sz="0" w:space="0" w:color="auto"/>
                    <w:right w:val="none" w:sz="0" w:space="0" w:color="auto"/>
                  </w:divBdr>
                </w:div>
                <w:div w:id="304622322">
                  <w:marLeft w:val="0"/>
                  <w:marRight w:val="0"/>
                  <w:marTop w:val="0"/>
                  <w:marBottom w:val="0"/>
                  <w:divBdr>
                    <w:top w:val="none" w:sz="0" w:space="0" w:color="auto"/>
                    <w:left w:val="none" w:sz="0" w:space="0" w:color="auto"/>
                    <w:bottom w:val="none" w:sz="0" w:space="0" w:color="auto"/>
                    <w:right w:val="none" w:sz="0" w:space="0" w:color="auto"/>
                  </w:divBdr>
                </w:div>
                <w:div w:id="306478628">
                  <w:marLeft w:val="0"/>
                  <w:marRight w:val="0"/>
                  <w:marTop w:val="0"/>
                  <w:marBottom w:val="0"/>
                  <w:divBdr>
                    <w:top w:val="none" w:sz="0" w:space="0" w:color="auto"/>
                    <w:left w:val="none" w:sz="0" w:space="0" w:color="auto"/>
                    <w:bottom w:val="none" w:sz="0" w:space="0" w:color="auto"/>
                    <w:right w:val="none" w:sz="0" w:space="0" w:color="auto"/>
                  </w:divBdr>
                </w:div>
                <w:div w:id="310522696">
                  <w:marLeft w:val="0"/>
                  <w:marRight w:val="0"/>
                  <w:marTop w:val="0"/>
                  <w:marBottom w:val="0"/>
                  <w:divBdr>
                    <w:top w:val="none" w:sz="0" w:space="0" w:color="auto"/>
                    <w:left w:val="none" w:sz="0" w:space="0" w:color="auto"/>
                    <w:bottom w:val="none" w:sz="0" w:space="0" w:color="auto"/>
                    <w:right w:val="none" w:sz="0" w:space="0" w:color="auto"/>
                  </w:divBdr>
                </w:div>
                <w:div w:id="325400197">
                  <w:marLeft w:val="0"/>
                  <w:marRight w:val="0"/>
                  <w:marTop w:val="0"/>
                  <w:marBottom w:val="0"/>
                  <w:divBdr>
                    <w:top w:val="none" w:sz="0" w:space="0" w:color="auto"/>
                    <w:left w:val="none" w:sz="0" w:space="0" w:color="auto"/>
                    <w:bottom w:val="none" w:sz="0" w:space="0" w:color="auto"/>
                    <w:right w:val="none" w:sz="0" w:space="0" w:color="auto"/>
                  </w:divBdr>
                </w:div>
                <w:div w:id="386220741">
                  <w:marLeft w:val="0"/>
                  <w:marRight w:val="0"/>
                  <w:marTop w:val="0"/>
                  <w:marBottom w:val="0"/>
                  <w:divBdr>
                    <w:top w:val="none" w:sz="0" w:space="0" w:color="auto"/>
                    <w:left w:val="none" w:sz="0" w:space="0" w:color="auto"/>
                    <w:bottom w:val="none" w:sz="0" w:space="0" w:color="auto"/>
                    <w:right w:val="none" w:sz="0" w:space="0" w:color="auto"/>
                  </w:divBdr>
                </w:div>
                <w:div w:id="386296580">
                  <w:marLeft w:val="0"/>
                  <w:marRight w:val="0"/>
                  <w:marTop w:val="0"/>
                  <w:marBottom w:val="0"/>
                  <w:divBdr>
                    <w:top w:val="none" w:sz="0" w:space="0" w:color="auto"/>
                    <w:left w:val="none" w:sz="0" w:space="0" w:color="auto"/>
                    <w:bottom w:val="none" w:sz="0" w:space="0" w:color="auto"/>
                    <w:right w:val="none" w:sz="0" w:space="0" w:color="auto"/>
                  </w:divBdr>
                </w:div>
                <w:div w:id="419520414">
                  <w:marLeft w:val="0"/>
                  <w:marRight w:val="0"/>
                  <w:marTop w:val="0"/>
                  <w:marBottom w:val="0"/>
                  <w:divBdr>
                    <w:top w:val="none" w:sz="0" w:space="0" w:color="auto"/>
                    <w:left w:val="none" w:sz="0" w:space="0" w:color="auto"/>
                    <w:bottom w:val="none" w:sz="0" w:space="0" w:color="auto"/>
                    <w:right w:val="none" w:sz="0" w:space="0" w:color="auto"/>
                  </w:divBdr>
                </w:div>
                <w:div w:id="422260780">
                  <w:marLeft w:val="0"/>
                  <w:marRight w:val="0"/>
                  <w:marTop w:val="0"/>
                  <w:marBottom w:val="0"/>
                  <w:divBdr>
                    <w:top w:val="none" w:sz="0" w:space="0" w:color="auto"/>
                    <w:left w:val="none" w:sz="0" w:space="0" w:color="auto"/>
                    <w:bottom w:val="none" w:sz="0" w:space="0" w:color="auto"/>
                    <w:right w:val="none" w:sz="0" w:space="0" w:color="auto"/>
                  </w:divBdr>
                </w:div>
                <w:div w:id="428817784">
                  <w:marLeft w:val="0"/>
                  <w:marRight w:val="0"/>
                  <w:marTop w:val="0"/>
                  <w:marBottom w:val="0"/>
                  <w:divBdr>
                    <w:top w:val="none" w:sz="0" w:space="0" w:color="auto"/>
                    <w:left w:val="none" w:sz="0" w:space="0" w:color="auto"/>
                    <w:bottom w:val="none" w:sz="0" w:space="0" w:color="auto"/>
                    <w:right w:val="none" w:sz="0" w:space="0" w:color="auto"/>
                  </w:divBdr>
                </w:div>
                <w:div w:id="445003076">
                  <w:marLeft w:val="0"/>
                  <w:marRight w:val="0"/>
                  <w:marTop w:val="0"/>
                  <w:marBottom w:val="0"/>
                  <w:divBdr>
                    <w:top w:val="none" w:sz="0" w:space="0" w:color="auto"/>
                    <w:left w:val="none" w:sz="0" w:space="0" w:color="auto"/>
                    <w:bottom w:val="none" w:sz="0" w:space="0" w:color="auto"/>
                    <w:right w:val="none" w:sz="0" w:space="0" w:color="auto"/>
                  </w:divBdr>
                </w:div>
                <w:div w:id="451216743">
                  <w:marLeft w:val="0"/>
                  <w:marRight w:val="0"/>
                  <w:marTop w:val="0"/>
                  <w:marBottom w:val="0"/>
                  <w:divBdr>
                    <w:top w:val="none" w:sz="0" w:space="0" w:color="auto"/>
                    <w:left w:val="none" w:sz="0" w:space="0" w:color="auto"/>
                    <w:bottom w:val="none" w:sz="0" w:space="0" w:color="auto"/>
                    <w:right w:val="none" w:sz="0" w:space="0" w:color="auto"/>
                  </w:divBdr>
                </w:div>
                <w:div w:id="460341460">
                  <w:marLeft w:val="0"/>
                  <w:marRight w:val="0"/>
                  <w:marTop w:val="0"/>
                  <w:marBottom w:val="0"/>
                  <w:divBdr>
                    <w:top w:val="none" w:sz="0" w:space="0" w:color="auto"/>
                    <w:left w:val="none" w:sz="0" w:space="0" w:color="auto"/>
                    <w:bottom w:val="none" w:sz="0" w:space="0" w:color="auto"/>
                    <w:right w:val="none" w:sz="0" w:space="0" w:color="auto"/>
                  </w:divBdr>
                </w:div>
                <w:div w:id="475803563">
                  <w:marLeft w:val="0"/>
                  <w:marRight w:val="0"/>
                  <w:marTop w:val="0"/>
                  <w:marBottom w:val="0"/>
                  <w:divBdr>
                    <w:top w:val="none" w:sz="0" w:space="0" w:color="auto"/>
                    <w:left w:val="none" w:sz="0" w:space="0" w:color="auto"/>
                    <w:bottom w:val="none" w:sz="0" w:space="0" w:color="auto"/>
                    <w:right w:val="none" w:sz="0" w:space="0" w:color="auto"/>
                  </w:divBdr>
                </w:div>
                <w:div w:id="537475941">
                  <w:marLeft w:val="0"/>
                  <w:marRight w:val="0"/>
                  <w:marTop w:val="0"/>
                  <w:marBottom w:val="0"/>
                  <w:divBdr>
                    <w:top w:val="none" w:sz="0" w:space="0" w:color="auto"/>
                    <w:left w:val="none" w:sz="0" w:space="0" w:color="auto"/>
                    <w:bottom w:val="none" w:sz="0" w:space="0" w:color="auto"/>
                    <w:right w:val="none" w:sz="0" w:space="0" w:color="auto"/>
                  </w:divBdr>
                </w:div>
                <w:div w:id="537859685">
                  <w:marLeft w:val="0"/>
                  <w:marRight w:val="0"/>
                  <w:marTop w:val="0"/>
                  <w:marBottom w:val="0"/>
                  <w:divBdr>
                    <w:top w:val="none" w:sz="0" w:space="0" w:color="auto"/>
                    <w:left w:val="none" w:sz="0" w:space="0" w:color="auto"/>
                    <w:bottom w:val="none" w:sz="0" w:space="0" w:color="auto"/>
                    <w:right w:val="none" w:sz="0" w:space="0" w:color="auto"/>
                  </w:divBdr>
                </w:div>
                <w:div w:id="551969352">
                  <w:marLeft w:val="0"/>
                  <w:marRight w:val="0"/>
                  <w:marTop w:val="0"/>
                  <w:marBottom w:val="0"/>
                  <w:divBdr>
                    <w:top w:val="none" w:sz="0" w:space="0" w:color="auto"/>
                    <w:left w:val="none" w:sz="0" w:space="0" w:color="auto"/>
                    <w:bottom w:val="none" w:sz="0" w:space="0" w:color="auto"/>
                    <w:right w:val="none" w:sz="0" w:space="0" w:color="auto"/>
                  </w:divBdr>
                </w:div>
                <w:div w:id="562834080">
                  <w:marLeft w:val="0"/>
                  <w:marRight w:val="0"/>
                  <w:marTop w:val="0"/>
                  <w:marBottom w:val="0"/>
                  <w:divBdr>
                    <w:top w:val="none" w:sz="0" w:space="0" w:color="auto"/>
                    <w:left w:val="none" w:sz="0" w:space="0" w:color="auto"/>
                    <w:bottom w:val="none" w:sz="0" w:space="0" w:color="auto"/>
                    <w:right w:val="none" w:sz="0" w:space="0" w:color="auto"/>
                  </w:divBdr>
                </w:div>
                <w:div w:id="582615257">
                  <w:marLeft w:val="0"/>
                  <w:marRight w:val="0"/>
                  <w:marTop w:val="0"/>
                  <w:marBottom w:val="0"/>
                  <w:divBdr>
                    <w:top w:val="none" w:sz="0" w:space="0" w:color="auto"/>
                    <w:left w:val="none" w:sz="0" w:space="0" w:color="auto"/>
                    <w:bottom w:val="none" w:sz="0" w:space="0" w:color="auto"/>
                    <w:right w:val="none" w:sz="0" w:space="0" w:color="auto"/>
                  </w:divBdr>
                </w:div>
                <w:div w:id="590701896">
                  <w:marLeft w:val="0"/>
                  <w:marRight w:val="0"/>
                  <w:marTop w:val="0"/>
                  <w:marBottom w:val="0"/>
                  <w:divBdr>
                    <w:top w:val="none" w:sz="0" w:space="0" w:color="auto"/>
                    <w:left w:val="none" w:sz="0" w:space="0" w:color="auto"/>
                    <w:bottom w:val="none" w:sz="0" w:space="0" w:color="auto"/>
                    <w:right w:val="none" w:sz="0" w:space="0" w:color="auto"/>
                  </w:divBdr>
                </w:div>
                <w:div w:id="597101828">
                  <w:marLeft w:val="0"/>
                  <w:marRight w:val="0"/>
                  <w:marTop w:val="0"/>
                  <w:marBottom w:val="0"/>
                  <w:divBdr>
                    <w:top w:val="none" w:sz="0" w:space="0" w:color="auto"/>
                    <w:left w:val="none" w:sz="0" w:space="0" w:color="auto"/>
                    <w:bottom w:val="none" w:sz="0" w:space="0" w:color="auto"/>
                    <w:right w:val="none" w:sz="0" w:space="0" w:color="auto"/>
                  </w:divBdr>
                </w:div>
                <w:div w:id="606084446">
                  <w:marLeft w:val="0"/>
                  <w:marRight w:val="0"/>
                  <w:marTop w:val="0"/>
                  <w:marBottom w:val="0"/>
                  <w:divBdr>
                    <w:top w:val="none" w:sz="0" w:space="0" w:color="auto"/>
                    <w:left w:val="none" w:sz="0" w:space="0" w:color="auto"/>
                    <w:bottom w:val="none" w:sz="0" w:space="0" w:color="auto"/>
                    <w:right w:val="none" w:sz="0" w:space="0" w:color="auto"/>
                  </w:divBdr>
                </w:div>
                <w:div w:id="619186632">
                  <w:marLeft w:val="0"/>
                  <w:marRight w:val="0"/>
                  <w:marTop w:val="0"/>
                  <w:marBottom w:val="0"/>
                  <w:divBdr>
                    <w:top w:val="none" w:sz="0" w:space="0" w:color="auto"/>
                    <w:left w:val="none" w:sz="0" w:space="0" w:color="auto"/>
                    <w:bottom w:val="none" w:sz="0" w:space="0" w:color="auto"/>
                    <w:right w:val="none" w:sz="0" w:space="0" w:color="auto"/>
                  </w:divBdr>
                </w:div>
                <w:div w:id="629243903">
                  <w:marLeft w:val="0"/>
                  <w:marRight w:val="0"/>
                  <w:marTop w:val="0"/>
                  <w:marBottom w:val="0"/>
                  <w:divBdr>
                    <w:top w:val="none" w:sz="0" w:space="0" w:color="auto"/>
                    <w:left w:val="none" w:sz="0" w:space="0" w:color="auto"/>
                    <w:bottom w:val="none" w:sz="0" w:space="0" w:color="auto"/>
                    <w:right w:val="none" w:sz="0" w:space="0" w:color="auto"/>
                  </w:divBdr>
                </w:div>
                <w:div w:id="649142384">
                  <w:marLeft w:val="0"/>
                  <w:marRight w:val="0"/>
                  <w:marTop w:val="0"/>
                  <w:marBottom w:val="0"/>
                  <w:divBdr>
                    <w:top w:val="none" w:sz="0" w:space="0" w:color="auto"/>
                    <w:left w:val="none" w:sz="0" w:space="0" w:color="auto"/>
                    <w:bottom w:val="none" w:sz="0" w:space="0" w:color="auto"/>
                    <w:right w:val="none" w:sz="0" w:space="0" w:color="auto"/>
                  </w:divBdr>
                </w:div>
                <w:div w:id="657660460">
                  <w:marLeft w:val="0"/>
                  <w:marRight w:val="0"/>
                  <w:marTop w:val="0"/>
                  <w:marBottom w:val="0"/>
                  <w:divBdr>
                    <w:top w:val="none" w:sz="0" w:space="0" w:color="auto"/>
                    <w:left w:val="none" w:sz="0" w:space="0" w:color="auto"/>
                    <w:bottom w:val="none" w:sz="0" w:space="0" w:color="auto"/>
                    <w:right w:val="none" w:sz="0" w:space="0" w:color="auto"/>
                  </w:divBdr>
                </w:div>
                <w:div w:id="668755564">
                  <w:marLeft w:val="0"/>
                  <w:marRight w:val="0"/>
                  <w:marTop w:val="0"/>
                  <w:marBottom w:val="0"/>
                  <w:divBdr>
                    <w:top w:val="none" w:sz="0" w:space="0" w:color="auto"/>
                    <w:left w:val="none" w:sz="0" w:space="0" w:color="auto"/>
                    <w:bottom w:val="none" w:sz="0" w:space="0" w:color="auto"/>
                    <w:right w:val="none" w:sz="0" w:space="0" w:color="auto"/>
                  </w:divBdr>
                </w:div>
                <w:div w:id="682635376">
                  <w:marLeft w:val="0"/>
                  <w:marRight w:val="0"/>
                  <w:marTop w:val="0"/>
                  <w:marBottom w:val="0"/>
                  <w:divBdr>
                    <w:top w:val="none" w:sz="0" w:space="0" w:color="auto"/>
                    <w:left w:val="none" w:sz="0" w:space="0" w:color="auto"/>
                    <w:bottom w:val="none" w:sz="0" w:space="0" w:color="auto"/>
                    <w:right w:val="none" w:sz="0" w:space="0" w:color="auto"/>
                  </w:divBdr>
                </w:div>
                <w:div w:id="685716067">
                  <w:marLeft w:val="0"/>
                  <w:marRight w:val="0"/>
                  <w:marTop w:val="0"/>
                  <w:marBottom w:val="0"/>
                  <w:divBdr>
                    <w:top w:val="none" w:sz="0" w:space="0" w:color="auto"/>
                    <w:left w:val="none" w:sz="0" w:space="0" w:color="auto"/>
                    <w:bottom w:val="none" w:sz="0" w:space="0" w:color="auto"/>
                    <w:right w:val="none" w:sz="0" w:space="0" w:color="auto"/>
                  </w:divBdr>
                </w:div>
                <w:div w:id="686951469">
                  <w:marLeft w:val="0"/>
                  <w:marRight w:val="0"/>
                  <w:marTop w:val="0"/>
                  <w:marBottom w:val="0"/>
                  <w:divBdr>
                    <w:top w:val="none" w:sz="0" w:space="0" w:color="auto"/>
                    <w:left w:val="none" w:sz="0" w:space="0" w:color="auto"/>
                    <w:bottom w:val="none" w:sz="0" w:space="0" w:color="auto"/>
                    <w:right w:val="none" w:sz="0" w:space="0" w:color="auto"/>
                  </w:divBdr>
                </w:div>
                <w:div w:id="689725910">
                  <w:marLeft w:val="0"/>
                  <w:marRight w:val="0"/>
                  <w:marTop w:val="0"/>
                  <w:marBottom w:val="0"/>
                  <w:divBdr>
                    <w:top w:val="none" w:sz="0" w:space="0" w:color="auto"/>
                    <w:left w:val="none" w:sz="0" w:space="0" w:color="auto"/>
                    <w:bottom w:val="none" w:sz="0" w:space="0" w:color="auto"/>
                    <w:right w:val="none" w:sz="0" w:space="0" w:color="auto"/>
                  </w:divBdr>
                </w:div>
                <w:div w:id="705445837">
                  <w:marLeft w:val="0"/>
                  <w:marRight w:val="0"/>
                  <w:marTop w:val="0"/>
                  <w:marBottom w:val="0"/>
                  <w:divBdr>
                    <w:top w:val="none" w:sz="0" w:space="0" w:color="auto"/>
                    <w:left w:val="none" w:sz="0" w:space="0" w:color="auto"/>
                    <w:bottom w:val="none" w:sz="0" w:space="0" w:color="auto"/>
                    <w:right w:val="none" w:sz="0" w:space="0" w:color="auto"/>
                  </w:divBdr>
                </w:div>
                <w:div w:id="717972424">
                  <w:marLeft w:val="0"/>
                  <w:marRight w:val="0"/>
                  <w:marTop w:val="0"/>
                  <w:marBottom w:val="0"/>
                  <w:divBdr>
                    <w:top w:val="none" w:sz="0" w:space="0" w:color="auto"/>
                    <w:left w:val="none" w:sz="0" w:space="0" w:color="auto"/>
                    <w:bottom w:val="none" w:sz="0" w:space="0" w:color="auto"/>
                    <w:right w:val="none" w:sz="0" w:space="0" w:color="auto"/>
                  </w:divBdr>
                </w:div>
                <w:div w:id="723214064">
                  <w:marLeft w:val="0"/>
                  <w:marRight w:val="0"/>
                  <w:marTop w:val="0"/>
                  <w:marBottom w:val="0"/>
                  <w:divBdr>
                    <w:top w:val="none" w:sz="0" w:space="0" w:color="auto"/>
                    <w:left w:val="none" w:sz="0" w:space="0" w:color="auto"/>
                    <w:bottom w:val="none" w:sz="0" w:space="0" w:color="auto"/>
                    <w:right w:val="none" w:sz="0" w:space="0" w:color="auto"/>
                  </w:divBdr>
                </w:div>
                <w:div w:id="743527513">
                  <w:marLeft w:val="0"/>
                  <w:marRight w:val="0"/>
                  <w:marTop w:val="0"/>
                  <w:marBottom w:val="0"/>
                  <w:divBdr>
                    <w:top w:val="none" w:sz="0" w:space="0" w:color="auto"/>
                    <w:left w:val="none" w:sz="0" w:space="0" w:color="auto"/>
                    <w:bottom w:val="none" w:sz="0" w:space="0" w:color="auto"/>
                    <w:right w:val="none" w:sz="0" w:space="0" w:color="auto"/>
                  </w:divBdr>
                </w:div>
                <w:div w:id="743534018">
                  <w:marLeft w:val="0"/>
                  <w:marRight w:val="0"/>
                  <w:marTop w:val="0"/>
                  <w:marBottom w:val="0"/>
                  <w:divBdr>
                    <w:top w:val="none" w:sz="0" w:space="0" w:color="auto"/>
                    <w:left w:val="none" w:sz="0" w:space="0" w:color="auto"/>
                    <w:bottom w:val="none" w:sz="0" w:space="0" w:color="auto"/>
                    <w:right w:val="none" w:sz="0" w:space="0" w:color="auto"/>
                  </w:divBdr>
                </w:div>
                <w:div w:id="763578315">
                  <w:marLeft w:val="0"/>
                  <w:marRight w:val="0"/>
                  <w:marTop w:val="0"/>
                  <w:marBottom w:val="0"/>
                  <w:divBdr>
                    <w:top w:val="none" w:sz="0" w:space="0" w:color="auto"/>
                    <w:left w:val="none" w:sz="0" w:space="0" w:color="auto"/>
                    <w:bottom w:val="none" w:sz="0" w:space="0" w:color="auto"/>
                    <w:right w:val="none" w:sz="0" w:space="0" w:color="auto"/>
                  </w:divBdr>
                </w:div>
                <w:div w:id="796218745">
                  <w:marLeft w:val="0"/>
                  <w:marRight w:val="0"/>
                  <w:marTop w:val="0"/>
                  <w:marBottom w:val="0"/>
                  <w:divBdr>
                    <w:top w:val="none" w:sz="0" w:space="0" w:color="auto"/>
                    <w:left w:val="none" w:sz="0" w:space="0" w:color="auto"/>
                    <w:bottom w:val="none" w:sz="0" w:space="0" w:color="auto"/>
                    <w:right w:val="none" w:sz="0" w:space="0" w:color="auto"/>
                  </w:divBdr>
                </w:div>
                <w:div w:id="796535527">
                  <w:marLeft w:val="0"/>
                  <w:marRight w:val="0"/>
                  <w:marTop w:val="0"/>
                  <w:marBottom w:val="0"/>
                  <w:divBdr>
                    <w:top w:val="none" w:sz="0" w:space="0" w:color="auto"/>
                    <w:left w:val="none" w:sz="0" w:space="0" w:color="auto"/>
                    <w:bottom w:val="none" w:sz="0" w:space="0" w:color="auto"/>
                    <w:right w:val="none" w:sz="0" w:space="0" w:color="auto"/>
                  </w:divBdr>
                </w:div>
                <w:div w:id="812525358">
                  <w:marLeft w:val="0"/>
                  <w:marRight w:val="0"/>
                  <w:marTop w:val="0"/>
                  <w:marBottom w:val="0"/>
                  <w:divBdr>
                    <w:top w:val="none" w:sz="0" w:space="0" w:color="auto"/>
                    <w:left w:val="none" w:sz="0" w:space="0" w:color="auto"/>
                    <w:bottom w:val="none" w:sz="0" w:space="0" w:color="auto"/>
                    <w:right w:val="none" w:sz="0" w:space="0" w:color="auto"/>
                  </w:divBdr>
                </w:div>
                <w:div w:id="828834464">
                  <w:marLeft w:val="0"/>
                  <w:marRight w:val="0"/>
                  <w:marTop w:val="0"/>
                  <w:marBottom w:val="0"/>
                  <w:divBdr>
                    <w:top w:val="none" w:sz="0" w:space="0" w:color="auto"/>
                    <w:left w:val="none" w:sz="0" w:space="0" w:color="auto"/>
                    <w:bottom w:val="none" w:sz="0" w:space="0" w:color="auto"/>
                    <w:right w:val="none" w:sz="0" w:space="0" w:color="auto"/>
                  </w:divBdr>
                </w:div>
                <w:div w:id="849173899">
                  <w:marLeft w:val="0"/>
                  <w:marRight w:val="0"/>
                  <w:marTop w:val="0"/>
                  <w:marBottom w:val="0"/>
                  <w:divBdr>
                    <w:top w:val="none" w:sz="0" w:space="0" w:color="auto"/>
                    <w:left w:val="none" w:sz="0" w:space="0" w:color="auto"/>
                    <w:bottom w:val="none" w:sz="0" w:space="0" w:color="auto"/>
                    <w:right w:val="none" w:sz="0" w:space="0" w:color="auto"/>
                  </w:divBdr>
                </w:div>
                <w:div w:id="893734021">
                  <w:marLeft w:val="0"/>
                  <w:marRight w:val="0"/>
                  <w:marTop w:val="0"/>
                  <w:marBottom w:val="0"/>
                  <w:divBdr>
                    <w:top w:val="none" w:sz="0" w:space="0" w:color="auto"/>
                    <w:left w:val="none" w:sz="0" w:space="0" w:color="auto"/>
                    <w:bottom w:val="none" w:sz="0" w:space="0" w:color="auto"/>
                    <w:right w:val="none" w:sz="0" w:space="0" w:color="auto"/>
                  </w:divBdr>
                </w:div>
                <w:div w:id="902183897">
                  <w:marLeft w:val="0"/>
                  <w:marRight w:val="0"/>
                  <w:marTop w:val="0"/>
                  <w:marBottom w:val="0"/>
                  <w:divBdr>
                    <w:top w:val="none" w:sz="0" w:space="0" w:color="auto"/>
                    <w:left w:val="none" w:sz="0" w:space="0" w:color="auto"/>
                    <w:bottom w:val="none" w:sz="0" w:space="0" w:color="auto"/>
                    <w:right w:val="none" w:sz="0" w:space="0" w:color="auto"/>
                  </w:divBdr>
                </w:div>
                <w:div w:id="972095700">
                  <w:marLeft w:val="0"/>
                  <w:marRight w:val="0"/>
                  <w:marTop w:val="0"/>
                  <w:marBottom w:val="0"/>
                  <w:divBdr>
                    <w:top w:val="none" w:sz="0" w:space="0" w:color="auto"/>
                    <w:left w:val="none" w:sz="0" w:space="0" w:color="auto"/>
                    <w:bottom w:val="none" w:sz="0" w:space="0" w:color="auto"/>
                    <w:right w:val="none" w:sz="0" w:space="0" w:color="auto"/>
                  </w:divBdr>
                </w:div>
                <w:div w:id="1028338319">
                  <w:marLeft w:val="0"/>
                  <w:marRight w:val="0"/>
                  <w:marTop w:val="0"/>
                  <w:marBottom w:val="0"/>
                  <w:divBdr>
                    <w:top w:val="none" w:sz="0" w:space="0" w:color="auto"/>
                    <w:left w:val="none" w:sz="0" w:space="0" w:color="auto"/>
                    <w:bottom w:val="none" w:sz="0" w:space="0" w:color="auto"/>
                    <w:right w:val="none" w:sz="0" w:space="0" w:color="auto"/>
                  </w:divBdr>
                </w:div>
                <w:div w:id="1032655944">
                  <w:marLeft w:val="0"/>
                  <w:marRight w:val="0"/>
                  <w:marTop w:val="0"/>
                  <w:marBottom w:val="0"/>
                  <w:divBdr>
                    <w:top w:val="none" w:sz="0" w:space="0" w:color="auto"/>
                    <w:left w:val="none" w:sz="0" w:space="0" w:color="auto"/>
                    <w:bottom w:val="none" w:sz="0" w:space="0" w:color="auto"/>
                    <w:right w:val="none" w:sz="0" w:space="0" w:color="auto"/>
                  </w:divBdr>
                </w:div>
                <w:div w:id="1047871563">
                  <w:marLeft w:val="0"/>
                  <w:marRight w:val="0"/>
                  <w:marTop w:val="0"/>
                  <w:marBottom w:val="0"/>
                  <w:divBdr>
                    <w:top w:val="none" w:sz="0" w:space="0" w:color="auto"/>
                    <w:left w:val="none" w:sz="0" w:space="0" w:color="auto"/>
                    <w:bottom w:val="none" w:sz="0" w:space="0" w:color="auto"/>
                    <w:right w:val="none" w:sz="0" w:space="0" w:color="auto"/>
                  </w:divBdr>
                </w:div>
                <w:div w:id="1075202214">
                  <w:marLeft w:val="0"/>
                  <w:marRight w:val="0"/>
                  <w:marTop w:val="0"/>
                  <w:marBottom w:val="0"/>
                  <w:divBdr>
                    <w:top w:val="none" w:sz="0" w:space="0" w:color="auto"/>
                    <w:left w:val="none" w:sz="0" w:space="0" w:color="auto"/>
                    <w:bottom w:val="none" w:sz="0" w:space="0" w:color="auto"/>
                    <w:right w:val="none" w:sz="0" w:space="0" w:color="auto"/>
                  </w:divBdr>
                </w:div>
                <w:div w:id="1078866898">
                  <w:marLeft w:val="0"/>
                  <w:marRight w:val="0"/>
                  <w:marTop w:val="0"/>
                  <w:marBottom w:val="0"/>
                  <w:divBdr>
                    <w:top w:val="none" w:sz="0" w:space="0" w:color="auto"/>
                    <w:left w:val="none" w:sz="0" w:space="0" w:color="auto"/>
                    <w:bottom w:val="none" w:sz="0" w:space="0" w:color="auto"/>
                    <w:right w:val="none" w:sz="0" w:space="0" w:color="auto"/>
                  </w:divBdr>
                </w:div>
                <w:div w:id="1095637004">
                  <w:marLeft w:val="0"/>
                  <w:marRight w:val="0"/>
                  <w:marTop w:val="0"/>
                  <w:marBottom w:val="0"/>
                  <w:divBdr>
                    <w:top w:val="none" w:sz="0" w:space="0" w:color="auto"/>
                    <w:left w:val="none" w:sz="0" w:space="0" w:color="auto"/>
                    <w:bottom w:val="none" w:sz="0" w:space="0" w:color="auto"/>
                    <w:right w:val="none" w:sz="0" w:space="0" w:color="auto"/>
                  </w:divBdr>
                </w:div>
                <w:div w:id="1103527331">
                  <w:marLeft w:val="0"/>
                  <w:marRight w:val="0"/>
                  <w:marTop w:val="0"/>
                  <w:marBottom w:val="0"/>
                  <w:divBdr>
                    <w:top w:val="none" w:sz="0" w:space="0" w:color="auto"/>
                    <w:left w:val="none" w:sz="0" w:space="0" w:color="auto"/>
                    <w:bottom w:val="none" w:sz="0" w:space="0" w:color="auto"/>
                    <w:right w:val="none" w:sz="0" w:space="0" w:color="auto"/>
                  </w:divBdr>
                </w:div>
                <w:div w:id="1152527796">
                  <w:marLeft w:val="0"/>
                  <w:marRight w:val="0"/>
                  <w:marTop w:val="0"/>
                  <w:marBottom w:val="0"/>
                  <w:divBdr>
                    <w:top w:val="none" w:sz="0" w:space="0" w:color="auto"/>
                    <w:left w:val="none" w:sz="0" w:space="0" w:color="auto"/>
                    <w:bottom w:val="none" w:sz="0" w:space="0" w:color="auto"/>
                    <w:right w:val="none" w:sz="0" w:space="0" w:color="auto"/>
                  </w:divBdr>
                </w:div>
                <w:div w:id="1223717059">
                  <w:marLeft w:val="0"/>
                  <w:marRight w:val="0"/>
                  <w:marTop w:val="0"/>
                  <w:marBottom w:val="0"/>
                  <w:divBdr>
                    <w:top w:val="none" w:sz="0" w:space="0" w:color="auto"/>
                    <w:left w:val="none" w:sz="0" w:space="0" w:color="auto"/>
                    <w:bottom w:val="none" w:sz="0" w:space="0" w:color="auto"/>
                    <w:right w:val="none" w:sz="0" w:space="0" w:color="auto"/>
                  </w:divBdr>
                </w:div>
                <w:div w:id="1230532092">
                  <w:marLeft w:val="0"/>
                  <w:marRight w:val="0"/>
                  <w:marTop w:val="0"/>
                  <w:marBottom w:val="0"/>
                  <w:divBdr>
                    <w:top w:val="none" w:sz="0" w:space="0" w:color="auto"/>
                    <w:left w:val="none" w:sz="0" w:space="0" w:color="auto"/>
                    <w:bottom w:val="none" w:sz="0" w:space="0" w:color="auto"/>
                    <w:right w:val="none" w:sz="0" w:space="0" w:color="auto"/>
                  </w:divBdr>
                </w:div>
                <w:div w:id="1236163135">
                  <w:marLeft w:val="0"/>
                  <w:marRight w:val="0"/>
                  <w:marTop w:val="0"/>
                  <w:marBottom w:val="0"/>
                  <w:divBdr>
                    <w:top w:val="none" w:sz="0" w:space="0" w:color="auto"/>
                    <w:left w:val="none" w:sz="0" w:space="0" w:color="auto"/>
                    <w:bottom w:val="none" w:sz="0" w:space="0" w:color="auto"/>
                    <w:right w:val="none" w:sz="0" w:space="0" w:color="auto"/>
                  </w:divBdr>
                </w:div>
                <w:div w:id="1240754984">
                  <w:marLeft w:val="0"/>
                  <w:marRight w:val="0"/>
                  <w:marTop w:val="0"/>
                  <w:marBottom w:val="0"/>
                  <w:divBdr>
                    <w:top w:val="none" w:sz="0" w:space="0" w:color="auto"/>
                    <w:left w:val="none" w:sz="0" w:space="0" w:color="auto"/>
                    <w:bottom w:val="none" w:sz="0" w:space="0" w:color="auto"/>
                    <w:right w:val="none" w:sz="0" w:space="0" w:color="auto"/>
                  </w:divBdr>
                </w:div>
                <w:div w:id="1243753966">
                  <w:marLeft w:val="0"/>
                  <w:marRight w:val="0"/>
                  <w:marTop w:val="0"/>
                  <w:marBottom w:val="0"/>
                  <w:divBdr>
                    <w:top w:val="none" w:sz="0" w:space="0" w:color="auto"/>
                    <w:left w:val="none" w:sz="0" w:space="0" w:color="auto"/>
                    <w:bottom w:val="none" w:sz="0" w:space="0" w:color="auto"/>
                    <w:right w:val="none" w:sz="0" w:space="0" w:color="auto"/>
                  </w:divBdr>
                </w:div>
                <w:div w:id="1254052261">
                  <w:marLeft w:val="0"/>
                  <w:marRight w:val="0"/>
                  <w:marTop w:val="0"/>
                  <w:marBottom w:val="0"/>
                  <w:divBdr>
                    <w:top w:val="none" w:sz="0" w:space="0" w:color="auto"/>
                    <w:left w:val="none" w:sz="0" w:space="0" w:color="auto"/>
                    <w:bottom w:val="none" w:sz="0" w:space="0" w:color="auto"/>
                    <w:right w:val="none" w:sz="0" w:space="0" w:color="auto"/>
                  </w:divBdr>
                </w:div>
                <w:div w:id="1276325053">
                  <w:marLeft w:val="0"/>
                  <w:marRight w:val="0"/>
                  <w:marTop w:val="0"/>
                  <w:marBottom w:val="0"/>
                  <w:divBdr>
                    <w:top w:val="none" w:sz="0" w:space="0" w:color="auto"/>
                    <w:left w:val="none" w:sz="0" w:space="0" w:color="auto"/>
                    <w:bottom w:val="none" w:sz="0" w:space="0" w:color="auto"/>
                    <w:right w:val="none" w:sz="0" w:space="0" w:color="auto"/>
                  </w:divBdr>
                </w:div>
                <w:div w:id="1282689576">
                  <w:marLeft w:val="0"/>
                  <w:marRight w:val="0"/>
                  <w:marTop w:val="0"/>
                  <w:marBottom w:val="0"/>
                  <w:divBdr>
                    <w:top w:val="none" w:sz="0" w:space="0" w:color="auto"/>
                    <w:left w:val="none" w:sz="0" w:space="0" w:color="auto"/>
                    <w:bottom w:val="none" w:sz="0" w:space="0" w:color="auto"/>
                    <w:right w:val="none" w:sz="0" w:space="0" w:color="auto"/>
                  </w:divBdr>
                </w:div>
                <w:div w:id="1291471235">
                  <w:marLeft w:val="0"/>
                  <w:marRight w:val="0"/>
                  <w:marTop w:val="0"/>
                  <w:marBottom w:val="0"/>
                  <w:divBdr>
                    <w:top w:val="none" w:sz="0" w:space="0" w:color="auto"/>
                    <w:left w:val="none" w:sz="0" w:space="0" w:color="auto"/>
                    <w:bottom w:val="none" w:sz="0" w:space="0" w:color="auto"/>
                    <w:right w:val="none" w:sz="0" w:space="0" w:color="auto"/>
                  </w:divBdr>
                </w:div>
                <w:div w:id="1338846392">
                  <w:marLeft w:val="0"/>
                  <w:marRight w:val="0"/>
                  <w:marTop w:val="0"/>
                  <w:marBottom w:val="0"/>
                  <w:divBdr>
                    <w:top w:val="none" w:sz="0" w:space="0" w:color="auto"/>
                    <w:left w:val="none" w:sz="0" w:space="0" w:color="auto"/>
                    <w:bottom w:val="none" w:sz="0" w:space="0" w:color="auto"/>
                    <w:right w:val="none" w:sz="0" w:space="0" w:color="auto"/>
                  </w:divBdr>
                </w:div>
                <w:div w:id="1384452284">
                  <w:marLeft w:val="0"/>
                  <w:marRight w:val="0"/>
                  <w:marTop w:val="0"/>
                  <w:marBottom w:val="0"/>
                  <w:divBdr>
                    <w:top w:val="none" w:sz="0" w:space="0" w:color="auto"/>
                    <w:left w:val="none" w:sz="0" w:space="0" w:color="auto"/>
                    <w:bottom w:val="none" w:sz="0" w:space="0" w:color="auto"/>
                    <w:right w:val="none" w:sz="0" w:space="0" w:color="auto"/>
                  </w:divBdr>
                </w:div>
                <w:div w:id="1396931059">
                  <w:marLeft w:val="0"/>
                  <w:marRight w:val="0"/>
                  <w:marTop w:val="0"/>
                  <w:marBottom w:val="0"/>
                  <w:divBdr>
                    <w:top w:val="none" w:sz="0" w:space="0" w:color="auto"/>
                    <w:left w:val="none" w:sz="0" w:space="0" w:color="auto"/>
                    <w:bottom w:val="none" w:sz="0" w:space="0" w:color="auto"/>
                    <w:right w:val="none" w:sz="0" w:space="0" w:color="auto"/>
                  </w:divBdr>
                </w:div>
                <w:div w:id="1399936106">
                  <w:marLeft w:val="0"/>
                  <w:marRight w:val="0"/>
                  <w:marTop w:val="0"/>
                  <w:marBottom w:val="0"/>
                  <w:divBdr>
                    <w:top w:val="none" w:sz="0" w:space="0" w:color="auto"/>
                    <w:left w:val="none" w:sz="0" w:space="0" w:color="auto"/>
                    <w:bottom w:val="none" w:sz="0" w:space="0" w:color="auto"/>
                    <w:right w:val="none" w:sz="0" w:space="0" w:color="auto"/>
                  </w:divBdr>
                </w:div>
                <w:div w:id="1418986909">
                  <w:marLeft w:val="0"/>
                  <w:marRight w:val="0"/>
                  <w:marTop w:val="0"/>
                  <w:marBottom w:val="0"/>
                  <w:divBdr>
                    <w:top w:val="none" w:sz="0" w:space="0" w:color="auto"/>
                    <w:left w:val="none" w:sz="0" w:space="0" w:color="auto"/>
                    <w:bottom w:val="none" w:sz="0" w:space="0" w:color="auto"/>
                    <w:right w:val="none" w:sz="0" w:space="0" w:color="auto"/>
                  </w:divBdr>
                </w:div>
                <w:div w:id="1434134317">
                  <w:marLeft w:val="0"/>
                  <w:marRight w:val="0"/>
                  <w:marTop w:val="0"/>
                  <w:marBottom w:val="0"/>
                  <w:divBdr>
                    <w:top w:val="none" w:sz="0" w:space="0" w:color="auto"/>
                    <w:left w:val="none" w:sz="0" w:space="0" w:color="auto"/>
                    <w:bottom w:val="none" w:sz="0" w:space="0" w:color="auto"/>
                    <w:right w:val="none" w:sz="0" w:space="0" w:color="auto"/>
                  </w:divBdr>
                </w:div>
                <w:div w:id="1434740873">
                  <w:marLeft w:val="0"/>
                  <w:marRight w:val="0"/>
                  <w:marTop w:val="0"/>
                  <w:marBottom w:val="0"/>
                  <w:divBdr>
                    <w:top w:val="none" w:sz="0" w:space="0" w:color="auto"/>
                    <w:left w:val="none" w:sz="0" w:space="0" w:color="auto"/>
                    <w:bottom w:val="none" w:sz="0" w:space="0" w:color="auto"/>
                    <w:right w:val="none" w:sz="0" w:space="0" w:color="auto"/>
                  </w:divBdr>
                </w:div>
                <w:div w:id="1436629915">
                  <w:marLeft w:val="0"/>
                  <w:marRight w:val="0"/>
                  <w:marTop w:val="0"/>
                  <w:marBottom w:val="0"/>
                  <w:divBdr>
                    <w:top w:val="none" w:sz="0" w:space="0" w:color="auto"/>
                    <w:left w:val="none" w:sz="0" w:space="0" w:color="auto"/>
                    <w:bottom w:val="none" w:sz="0" w:space="0" w:color="auto"/>
                    <w:right w:val="none" w:sz="0" w:space="0" w:color="auto"/>
                  </w:divBdr>
                </w:div>
                <w:div w:id="1437284548">
                  <w:marLeft w:val="0"/>
                  <w:marRight w:val="0"/>
                  <w:marTop w:val="0"/>
                  <w:marBottom w:val="0"/>
                  <w:divBdr>
                    <w:top w:val="none" w:sz="0" w:space="0" w:color="auto"/>
                    <w:left w:val="none" w:sz="0" w:space="0" w:color="auto"/>
                    <w:bottom w:val="none" w:sz="0" w:space="0" w:color="auto"/>
                    <w:right w:val="none" w:sz="0" w:space="0" w:color="auto"/>
                  </w:divBdr>
                </w:div>
                <w:div w:id="1447962548">
                  <w:marLeft w:val="0"/>
                  <w:marRight w:val="0"/>
                  <w:marTop w:val="0"/>
                  <w:marBottom w:val="0"/>
                  <w:divBdr>
                    <w:top w:val="none" w:sz="0" w:space="0" w:color="auto"/>
                    <w:left w:val="none" w:sz="0" w:space="0" w:color="auto"/>
                    <w:bottom w:val="none" w:sz="0" w:space="0" w:color="auto"/>
                    <w:right w:val="none" w:sz="0" w:space="0" w:color="auto"/>
                  </w:divBdr>
                </w:div>
                <w:div w:id="1467120000">
                  <w:marLeft w:val="0"/>
                  <w:marRight w:val="0"/>
                  <w:marTop w:val="0"/>
                  <w:marBottom w:val="0"/>
                  <w:divBdr>
                    <w:top w:val="none" w:sz="0" w:space="0" w:color="auto"/>
                    <w:left w:val="none" w:sz="0" w:space="0" w:color="auto"/>
                    <w:bottom w:val="none" w:sz="0" w:space="0" w:color="auto"/>
                    <w:right w:val="none" w:sz="0" w:space="0" w:color="auto"/>
                  </w:divBdr>
                </w:div>
                <w:div w:id="1482189701">
                  <w:marLeft w:val="0"/>
                  <w:marRight w:val="0"/>
                  <w:marTop w:val="0"/>
                  <w:marBottom w:val="0"/>
                  <w:divBdr>
                    <w:top w:val="none" w:sz="0" w:space="0" w:color="auto"/>
                    <w:left w:val="none" w:sz="0" w:space="0" w:color="auto"/>
                    <w:bottom w:val="none" w:sz="0" w:space="0" w:color="auto"/>
                    <w:right w:val="none" w:sz="0" w:space="0" w:color="auto"/>
                  </w:divBdr>
                </w:div>
                <w:div w:id="1510366462">
                  <w:marLeft w:val="0"/>
                  <w:marRight w:val="0"/>
                  <w:marTop w:val="0"/>
                  <w:marBottom w:val="0"/>
                  <w:divBdr>
                    <w:top w:val="none" w:sz="0" w:space="0" w:color="auto"/>
                    <w:left w:val="none" w:sz="0" w:space="0" w:color="auto"/>
                    <w:bottom w:val="none" w:sz="0" w:space="0" w:color="auto"/>
                    <w:right w:val="none" w:sz="0" w:space="0" w:color="auto"/>
                  </w:divBdr>
                </w:div>
                <w:div w:id="1519852146">
                  <w:marLeft w:val="0"/>
                  <w:marRight w:val="0"/>
                  <w:marTop w:val="0"/>
                  <w:marBottom w:val="0"/>
                  <w:divBdr>
                    <w:top w:val="none" w:sz="0" w:space="0" w:color="auto"/>
                    <w:left w:val="none" w:sz="0" w:space="0" w:color="auto"/>
                    <w:bottom w:val="none" w:sz="0" w:space="0" w:color="auto"/>
                    <w:right w:val="none" w:sz="0" w:space="0" w:color="auto"/>
                  </w:divBdr>
                </w:div>
                <w:div w:id="1566644133">
                  <w:marLeft w:val="0"/>
                  <w:marRight w:val="0"/>
                  <w:marTop w:val="0"/>
                  <w:marBottom w:val="0"/>
                  <w:divBdr>
                    <w:top w:val="none" w:sz="0" w:space="0" w:color="auto"/>
                    <w:left w:val="none" w:sz="0" w:space="0" w:color="auto"/>
                    <w:bottom w:val="none" w:sz="0" w:space="0" w:color="auto"/>
                    <w:right w:val="none" w:sz="0" w:space="0" w:color="auto"/>
                  </w:divBdr>
                </w:div>
                <w:div w:id="1586262317">
                  <w:marLeft w:val="0"/>
                  <w:marRight w:val="0"/>
                  <w:marTop w:val="0"/>
                  <w:marBottom w:val="0"/>
                  <w:divBdr>
                    <w:top w:val="none" w:sz="0" w:space="0" w:color="auto"/>
                    <w:left w:val="none" w:sz="0" w:space="0" w:color="auto"/>
                    <w:bottom w:val="none" w:sz="0" w:space="0" w:color="auto"/>
                    <w:right w:val="none" w:sz="0" w:space="0" w:color="auto"/>
                  </w:divBdr>
                </w:div>
                <w:div w:id="1586920793">
                  <w:marLeft w:val="0"/>
                  <w:marRight w:val="0"/>
                  <w:marTop w:val="0"/>
                  <w:marBottom w:val="0"/>
                  <w:divBdr>
                    <w:top w:val="none" w:sz="0" w:space="0" w:color="auto"/>
                    <w:left w:val="none" w:sz="0" w:space="0" w:color="auto"/>
                    <w:bottom w:val="none" w:sz="0" w:space="0" w:color="auto"/>
                    <w:right w:val="none" w:sz="0" w:space="0" w:color="auto"/>
                  </w:divBdr>
                </w:div>
                <w:div w:id="1590192304">
                  <w:marLeft w:val="0"/>
                  <w:marRight w:val="0"/>
                  <w:marTop w:val="0"/>
                  <w:marBottom w:val="0"/>
                  <w:divBdr>
                    <w:top w:val="none" w:sz="0" w:space="0" w:color="auto"/>
                    <w:left w:val="none" w:sz="0" w:space="0" w:color="auto"/>
                    <w:bottom w:val="none" w:sz="0" w:space="0" w:color="auto"/>
                    <w:right w:val="none" w:sz="0" w:space="0" w:color="auto"/>
                  </w:divBdr>
                </w:div>
                <w:div w:id="1622493573">
                  <w:marLeft w:val="0"/>
                  <w:marRight w:val="0"/>
                  <w:marTop w:val="0"/>
                  <w:marBottom w:val="0"/>
                  <w:divBdr>
                    <w:top w:val="none" w:sz="0" w:space="0" w:color="auto"/>
                    <w:left w:val="none" w:sz="0" w:space="0" w:color="auto"/>
                    <w:bottom w:val="none" w:sz="0" w:space="0" w:color="auto"/>
                    <w:right w:val="none" w:sz="0" w:space="0" w:color="auto"/>
                  </w:divBdr>
                </w:div>
                <w:div w:id="1641223212">
                  <w:marLeft w:val="0"/>
                  <w:marRight w:val="0"/>
                  <w:marTop w:val="0"/>
                  <w:marBottom w:val="0"/>
                  <w:divBdr>
                    <w:top w:val="none" w:sz="0" w:space="0" w:color="auto"/>
                    <w:left w:val="none" w:sz="0" w:space="0" w:color="auto"/>
                    <w:bottom w:val="none" w:sz="0" w:space="0" w:color="auto"/>
                    <w:right w:val="none" w:sz="0" w:space="0" w:color="auto"/>
                  </w:divBdr>
                </w:div>
                <w:div w:id="1642926844">
                  <w:marLeft w:val="0"/>
                  <w:marRight w:val="0"/>
                  <w:marTop w:val="0"/>
                  <w:marBottom w:val="0"/>
                  <w:divBdr>
                    <w:top w:val="none" w:sz="0" w:space="0" w:color="auto"/>
                    <w:left w:val="none" w:sz="0" w:space="0" w:color="auto"/>
                    <w:bottom w:val="none" w:sz="0" w:space="0" w:color="auto"/>
                    <w:right w:val="none" w:sz="0" w:space="0" w:color="auto"/>
                  </w:divBdr>
                </w:div>
                <w:div w:id="1665235666">
                  <w:marLeft w:val="0"/>
                  <w:marRight w:val="0"/>
                  <w:marTop w:val="0"/>
                  <w:marBottom w:val="0"/>
                  <w:divBdr>
                    <w:top w:val="none" w:sz="0" w:space="0" w:color="auto"/>
                    <w:left w:val="none" w:sz="0" w:space="0" w:color="auto"/>
                    <w:bottom w:val="none" w:sz="0" w:space="0" w:color="auto"/>
                    <w:right w:val="none" w:sz="0" w:space="0" w:color="auto"/>
                  </w:divBdr>
                </w:div>
                <w:div w:id="1670252207">
                  <w:marLeft w:val="0"/>
                  <w:marRight w:val="0"/>
                  <w:marTop w:val="0"/>
                  <w:marBottom w:val="0"/>
                  <w:divBdr>
                    <w:top w:val="none" w:sz="0" w:space="0" w:color="auto"/>
                    <w:left w:val="none" w:sz="0" w:space="0" w:color="auto"/>
                    <w:bottom w:val="none" w:sz="0" w:space="0" w:color="auto"/>
                    <w:right w:val="none" w:sz="0" w:space="0" w:color="auto"/>
                  </w:divBdr>
                </w:div>
                <w:div w:id="1691838219">
                  <w:marLeft w:val="0"/>
                  <w:marRight w:val="0"/>
                  <w:marTop w:val="0"/>
                  <w:marBottom w:val="0"/>
                  <w:divBdr>
                    <w:top w:val="none" w:sz="0" w:space="0" w:color="auto"/>
                    <w:left w:val="none" w:sz="0" w:space="0" w:color="auto"/>
                    <w:bottom w:val="none" w:sz="0" w:space="0" w:color="auto"/>
                    <w:right w:val="none" w:sz="0" w:space="0" w:color="auto"/>
                  </w:divBdr>
                </w:div>
                <w:div w:id="1726445713">
                  <w:marLeft w:val="0"/>
                  <w:marRight w:val="0"/>
                  <w:marTop w:val="0"/>
                  <w:marBottom w:val="0"/>
                  <w:divBdr>
                    <w:top w:val="none" w:sz="0" w:space="0" w:color="auto"/>
                    <w:left w:val="none" w:sz="0" w:space="0" w:color="auto"/>
                    <w:bottom w:val="none" w:sz="0" w:space="0" w:color="auto"/>
                    <w:right w:val="none" w:sz="0" w:space="0" w:color="auto"/>
                  </w:divBdr>
                </w:div>
                <w:div w:id="1728992217">
                  <w:marLeft w:val="0"/>
                  <w:marRight w:val="0"/>
                  <w:marTop w:val="0"/>
                  <w:marBottom w:val="0"/>
                  <w:divBdr>
                    <w:top w:val="none" w:sz="0" w:space="0" w:color="auto"/>
                    <w:left w:val="none" w:sz="0" w:space="0" w:color="auto"/>
                    <w:bottom w:val="none" w:sz="0" w:space="0" w:color="auto"/>
                    <w:right w:val="none" w:sz="0" w:space="0" w:color="auto"/>
                  </w:divBdr>
                </w:div>
                <w:div w:id="1745181939">
                  <w:marLeft w:val="0"/>
                  <w:marRight w:val="0"/>
                  <w:marTop w:val="0"/>
                  <w:marBottom w:val="0"/>
                  <w:divBdr>
                    <w:top w:val="none" w:sz="0" w:space="0" w:color="auto"/>
                    <w:left w:val="none" w:sz="0" w:space="0" w:color="auto"/>
                    <w:bottom w:val="none" w:sz="0" w:space="0" w:color="auto"/>
                    <w:right w:val="none" w:sz="0" w:space="0" w:color="auto"/>
                  </w:divBdr>
                </w:div>
                <w:div w:id="1796212643">
                  <w:marLeft w:val="0"/>
                  <w:marRight w:val="0"/>
                  <w:marTop w:val="0"/>
                  <w:marBottom w:val="0"/>
                  <w:divBdr>
                    <w:top w:val="none" w:sz="0" w:space="0" w:color="auto"/>
                    <w:left w:val="none" w:sz="0" w:space="0" w:color="auto"/>
                    <w:bottom w:val="none" w:sz="0" w:space="0" w:color="auto"/>
                    <w:right w:val="none" w:sz="0" w:space="0" w:color="auto"/>
                  </w:divBdr>
                </w:div>
                <w:div w:id="1844782091">
                  <w:marLeft w:val="0"/>
                  <w:marRight w:val="0"/>
                  <w:marTop w:val="0"/>
                  <w:marBottom w:val="0"/>
                  <w:divBdr>
                    <w:top w:val="none" w:sz="0" w:space="0" w:color="auto"/>
                    <w:left w:val="none" w:sz="0" w:space="0" w:color="auto"/>
                    <w:bottom w:val="none" w:sz="0" w:space="0" w:color="auto"/>
                    <w:right w:val="none" w:sz="0" w:space="0" w:color="auto"/>
                  </w:divBdr>
                </w:div>
                <w:div w:id="1846944857">
                  <w:marLeft w:val="0"/>
                  <w:marRight w:val="0"/>
                  <w:marTop w:val="0"/>
                  <w:marBottom w:val="0"/>
                  <w:divBdr>
                    <w:top w:val="none" w:sz="0" w:space="0" w:color="auto"/>
                    <w:left w:val="none" w:sz="0" w:space="0" w:color="auto"/>
                    <w:bottom w:val="none" w:sz="0" w:space="0" w:color="auto"/>
                    <w:right w:val="none" w:sz="0" w:space="0" w:color="auto"/>
                  </w:divBdr>
                </w:div>
                <w:div w:id="1871264995">
                  <w:marLeft w:val="0"/>
                  <w:marRight w:val="0"/>
                  <w:marTop w:val="0"/>
                  <w:marBottom w:val="0"/>
                  <w:divBdr>
                    <w:top w:val="none" w:sz="0" w:space="0" w:color="auto"/>
                    <w:left w:val="none" w:sz="0" w:space="0" w:color="auto"/>
                    <w:bottom w:val="none" w:sz="0" w:space="0" w:color="auto"/>
                    <w:right w:val="none" w:sz="0" w:space="0" w:color="auto"/>
                  </w:divBdr>
                </w:div>
                <w:div w:id="1881284731">
                  <w:marLeft w:val="0"/>
                  <w:marRight w:val="0"/>
                  <w:marTop w:val="0"/>
                  <w:marBottom w:val="0"/>
                  <w:divBdr>
                    <w:top w:val="none" w:sz="0" w:space="0" w:color="auto"/>
                    <w:left w:val="none" w:sz="0" w:space="0" w:color="auto"/>
                    <w:bottom w:val="none" w:sz="0" w:space="0" w:color="auto"/>
                    <w:right w:val="none" w:sz="0" w:space="0" w:color="auto"/>
                  </w:divBdr>
                </w:div>
                <w:div w:id="1883126627">
                  <w:marLeft w:val="0"/>
                  <w:marRight w:val="0"/>
                  <w:marTop w:val="0"/>
                  <w:marBottom w:val="0"/>
                  <w:divBdr>
                    <w:top w:val="none" w:sz="0" w:space="0" w:color="auto"/>
                    <w:left w:val="none" w:sz="0" w:space="0" w:color="auto"/>
                    <w:bottom w:val="none" w:sz="0" w:space="0" w:color="auto"/>
                    <w:right w:val="none" w:sz="0" w:space="0" w:color="auto"/>
                  </w:divBdr>
                </w:div>
                <w:div w:id="1919973974">
                  <w:marLeft w:val="0"/>
                  <w:marRight w:val="0"/>
                  <w:marTop w:val="0"/>
                  <w:marBottom w:val="0"/>
                  <w:divBdr>
                    <w:top w:val="none" w:sz="0" w:space="0" w:color="auto"/>
                    <w:left w:val="none" w:sz="0" w:space="0" w:color="auto"/>
                    <w:bottom w:val="none" w:sz="0" w:space="0" w:color="auto"/>
                    <w:right w:val="none" w:sz="0" w:space="0" w:color="auto"/>
                  </w:divBdr>
                </w:div>
                <w:div w:id="1936985022">
                  <w:marLeft w:val="0"/>
                  <w:marRight w:val="0"/>
                  <w:marTop w:val="0"/>
                  <w:marBottom w:val="0"/>
                  <w:divBdr>
                    <w:top w:val="none" w:sz="0" w:space="0" w:color="auto"/>
                    <w:left w:val="none" w:sz="0" w:space="0" w:color="auto"/>
                    <w:bottom w:val="none" w:sz="0" w:space="0" w:color="auto"/>
                    <w:right w:val="none" w:sz="0" w:space="0" w:color="auto"/>
                  </w:divBdr>
                </w:div>
                <w:div w:id="1958834320">
                  <w:marLeft w:val="0"/>
                  <w:marRight w:val="0"/>
                  <w:marTop w:val="0"/>
                  <w:marBottom w:val="0"/>
                  <w:divBdr>
                    <w:top w:val="none" w:sz="0" w:space="0" w:color="auto"/>
                    <w:left w:val="none" w:sz="0" w:space="0" w:color="auto"/>
                    <w:bottom w:val="none" w:sz="0" w:space="0" w:color="auto"/>
                    <w:right w:val="none" w:sz="0" w:space="0" w:color="auto"/>
                  </w:divBdr>
                </w:div>
                <w:div w:id="1967079110">
                  <w:marLeft w:val="0"/>
                  <w:marRight w:val="0"/>
                  <w:marTop w:val="0"/>
                  <w:marBottom w:val="0"/>
                  <w:divBdr>
                    <w:top w:val="none" w:sz="0" w:space="0" w:color="auto"/>
                    <w:left w:val="none" w:sz="0" w:space="0" w:color="auto"/>
                    <w:bottom w:val="none" w:sz="0" w:space="0" w:color="auto"/>
                    <w:right w:val="none" w:sz="0" w:space="0" w:color="auto"/>
                  </w:divBdr>
                </w:div>
                <w:div w:id="1987778542">
                  <w:marLeft w:val="0"/>
                  <w:marRight w:val="0"/>
                  <w:marTop w:val="0"/>
                  <w:marBottom w:val="0"/>
                  <w:divBdr>
                    <w:top w:val="none" w:sz="0" w:space="0" w:color="auto"/>
                    <w:left w:val="none" w:sz="0" w:space="0" w:color="auto"/>
                    <w:bottom w:val="none" w:sz="0" w:space="0" w:color="auto"/>
                    <w:right w:val="none" w:sz="0" w:space="0" w:color="auto"/>
                  </w:divBdr>
                </w:div>
                <w:div w:id="1993749472">
                  <w:marLeft w:val="0"/>
                  <w:marRight w:val="0"/>
                  <w:marTop w:val="0"/>
                  <w:marBottom w:val="0"/>
                  <w:divBdr>
                    <w:top w:val="none" w:sz="0" w:space="0" w:color="auto"/>
                    <w:left w:val="none" w:sz="0" w:space="0" w:color="auto"/>
                    <w:bottom w:val="none" w:sz="0" w:space="0" w:color="auto"/>
                    <w:right w:val="none" w:sz="0" w:space="0" w:color="auto"/>
                  </w:divBdr>
                </w:div>
                <w:div w:id="2000960993">
                  <w:marLeft w:val="0"/>
                  <w:marRight w:val="0"/>
                  <w:marTop w:val="0"/>
                  <w:marBottom w:val="0"/>
                  <w:divBdr>
                    <w:top w:val="none" w:sz="0" w:space="0" w:color="auto"/>
                    <w:left w:val="none" w:sz="0" w:space="0" w:color="auto"/>
                    <w:bottom w:val="none" w:sz="0" w:space="0" w:color="auto"/>
                    <w:right w:val="none" w:sz="0" w:space="0" w:color="auto"/>
                  </w:divBdr>
                </w:div>
                <w:div w:id="2005427985">
                  <w:marLeft w:val="0"/>
                  <w:marRight w:val="0"/>
                  <w:marTop w:val="0"/>
                  <w:marBottom w:val="0"/>
                  <w:divBdr>
                    <w:top w:val="none" w:sz="0" w:space="0" w:color="auto"/>
                    <w:left w:val="none" w:sz="0" w:space="0" w:color="auto"/>
                    <w:bottom w:val="none" w:sz="0" w:space="0" w:color="auto"/>
                    <w:right w:val="none" w:sz="0" w:space="0" w:color="auto"/>
                  </w:divBdr>
                </w:div>
                <w:div w:id="2008510112">
                  <w:marLeft w:val="0"/>
                  <w:marRight w:val="0"/>
                  <w:marTop w:val="0"/>
                  <w:marBottom w:val="0"/>
                  <w:divBdr>
                    <w:top w:val="none" w:sz="0" w:space="0" w:color="auto"/>
                    <w:left w:val="none" w:sz="0" w:space="0" w:color="auto"/>
                    <w:bottom w:val="none" w:sz="0" w:space="0" w:color="auto"/>
                    <w:right w:val="none" w:sz="0" w:space="0" w:color="auto"/>
                  </w:divBdr>
                </w:div>
                <w:div w:id="2013794349">
                  <w:marLeft w:val="0"/>
                  <w:marRight w:val="0"/>
                  <w:marTop w:val="0"/>
                  <w:marBottom w:val="0"/>
                  <w:divBdr>
                    <w:top w:val="none" w:sz="0" w:space="0" w:color="auto"/>
                    <w:left w:val="none" w:sz="0" w:space="0" w:color="auto"/>
                    <w:bottom w:val="none" w:sz="0" w:space="0" w:color="auto"/>
                    <w:right w:val="none" w:sz="0" w:space="0" w:color="auto"/>
                  </w:divBdr>
                </w:div>
                <w:div w:id="2042044824">
                  <w:marLeft w:val="0"/>
                  <w:marRight w:val="0"/>
                  <w:marTop w:val="0"/>
                  <w:marBottom w:val="0"/>
                  <w:divBdr>
                    <w:top w:val="none" w:sz="0" w:space="0" w:color="auto"/>
                    <w:left w:val="none" w:sz="0" w:space="0" w:color="auto"/>
                    <w:bottom w:val="none" w:sz="0" w:space="0" w:color="auto"/>
                    <w:right w:val="none" w:sz="0" w:space="0" w:color="auto"/>
                  </w:divBdr>
                </w:div>
                <w:div w:id="2060089108">
                  <w:marLeft w:val="0"/>
                  <w:marRight w:val="0"/>
                  <w:marTop w:val="0"/>
                  <w:marBottom w:val="0"/>
                  <w:divBdr>
                    <w:top w:val="none" w:sz="0" w:space="0" w:color="auto"/>
                    <w:left w:val="none" w:sz="0" w:space="0" w:color="auto"/>
                    <w:bottom w:val="none" w:sz="0" w:space="0" w:color="auto"/>
                    <w:right w:val="none" w:sz="0" w:space="0" w:color="auto"/>
                  </w:divBdr>
                </w:div>
                <w:div w:id="2064449859">
                  <w:marLeft w:val="0"/>
                  <w:marRight w:val="0"/>
                  <w:marTop w:val="0"/>
                  <w:marBottom w:val="0"/>
                  <w:divBdr>
                    <w:top w:val="none" w:sz="0" w:space="0" w:color="auto"/>
                    <w:left w:val="none" w:sz="0" w:space="0" w:color="auto"/>
                    <w:bottom w:val="none" w:sz="0" w:space="0" w:color="auto"/>
                    <w:right w:val="none" w:sz="0" w:space="0" w:color="auto"/>
                  </w:divBdr>
                </w:div>
                <w:div w:id="2117484619">
                  <w:marLeft w:val="0"/>
                  <w:marRight w:val="0"/>
                  <w:marTop w:val="0"/>
                  <w:marBottom w:val="0"/>
                  <w:divBdr>
                    <w:top w:val="none" w:sz="0" w:space="0" w:color="auto"/>
                    <w:left w:val="none" w:sz="0" w:space="0" w:color="auto"/>
                    <w:bottom w:val="none" w:sz="0" w:space="0" w:color="auto"/>
                    <w:right w:val="none" w:sz="0" w:space="0" w:color="auto"/>
                  </w:divBdr>
                </w:div>
                <w:div w:id="2124885853">
                  <w:marLeft w:val="0"/>
                  <w:marRight w:val="0"/>
                  <w:marTop w:val="0"/>
                  <w:marBottom w:val="0"/>
                  <w:divBdr>
                    <w:top w:val="none" w:sz="0" w:space="0" w:color="auto"/>
                    <w:left w:val="none" w:sz="0" w:space="0" w:color="auto"/>
                    <w:bottom w:val="none" w:sz="0" w:space="0" w:color="auto"/>
                    <w:right w:val="none" w:sz="0" w:space="0" w:color="auto"/>
                  </w:divBdr>
                </w:div>
                <w:div w:id="213293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94153">
          <w:marLeft w:val="0"/>
          <w:marRight w:val="0"/>
          <w:marTop w:val="0"/>
          <w:marBottom w:val="0"/>
          <w:divBdr>
            <w:top w:val="none" w:sz="0" w:space="0" w:color="auto"/>
            <w:left w:val="none" w:sz="0" w:space="0" w:color="auto"/>
            <w:bottom w:val="none" w:sz="0" w:space="0" w:color="auto"/>
            <w:right w:val="none" w:sz="0" w:space="0" w:color="auto"/>
          </w:divBdr>
          <w:divsChild>
            <w:div w:id="1832868648">
              <w:marLeft w:val="0"/>
              <w:marRight w:val="0"/>
              <w:marTop w:val="0"/>
              <w:marBottom w:val="0"/>
              <w:divBdr>
                <w:top w:val="none" w:sz="0" w:space="0" w:color="auto"/>
                <w:left w:val="none" w:sz="0" w:space="0" w:color="auto"/>
                <w:bottom w:val="none" w:sz="0" w:space="0" w:color="auto"/>
                <w:right w:val="none" w:sz="0" w:space="0" w:color="auto"/>
              </w:divBdr>
              <w:divsChild>
                <w:div w:id="1745493684">
                  <w:marLeft w:val="0"/>
                  <w:marRight w:val="0"/>
                  <w:marTop w:val="0"/>
                  <w:marBottom w:val="0"/>
                  <w:divBdr>
                    <w:top w:val="none" w:sz="0" w:space="0" w:color="auto"/>
                    <w:left w:val="none" w:sz="0" w:space="0" w:color="auto"/>
                    <w:bottom w:val="none" w:sz="0" w:space="0" w:color="auto"/>
                    <w:right w:val="none" w:sz="0" w:space="0" w:color="auto"/>
                  </w:divBdr>
                  <w:divsChild>
                    <w:div w:id="5057809">
                      <w:marLeft w:val="0"/>
                      <w:marRight w:val="0"/>
                      <w:marTop w:val="0"/>
                      <w:marBottom w:val="0"/>
                      <w:divBdr>
                        <w:top w:val="none" w:sz="0" w:space="0" w:color="auto"/>
                        <w:left w:val="none" w:sz="0" w:space="0" w:color="auto"/>
                        <w:bottom w:val="none" w:sz="0" w:space="0" w:color="auto"/>
                        <w:right w:val="none" w:sz="0" w:space="0" w:color="auto"/>
                      </w:divBdr>
                      <w:divsChild>
                        <w:div w:id="1995254203">
                          <w:marLeft w:val="0"/>
                          <w:marRight w:val="0"/>
                          <w:marTop w:val="0"/>
                          <w:marBottom w:val="0"/>
                          <w:divBdr>
                            <w:top w:val="none" w:sz="0" w:space="0" w:color="auto"/>
                            <w:left w:val="none" w:sz="0" w:space="0" w:color="auto"/>
                            <w:bottom w:val="none" w:sz="0" w:space="0" w:color="auto"/>
                            <w:right w:val="none" w:sz="0" w:space="0" w:color="auto"/>
                          </w:divBdr>
                        </w:div>
                      </w:divsChild>
                    </w:div>
                    <w:div w:id="15156927">
                      <w:marLeft w:val="0"/>
                      <w:marRight w:val="0"/>
                      <w:marTop w:val="0"/>
                      <w:marBottom w:val="0"/>
                      <w:divBdr>
                        <w:top w:val="none" w:sz="0" w:space="0" w:color="auto"/>
                        <w:left w:val="none" w:sz="0" w:space="0" w:color="auto"/>
                        <w:bottom w:val="none" w:sz="0" w:space="0" w:color="auto"/>
                        <w:right w:val="none" w:sz="0" w:space="0" w:color="auto"/>
                      </w:divBdr>
                      <w:divsChild>
                        <w:div w:id="893859026">
                          <w:marLeft w:val="0"/>
                          <w:marRight w:val="0"/>
                          <w:marTop w:val="0"/>
                          <w:marBottom w:val="0"/>
                          <w:divBdr>
                            <w:top w:val="none" w:sz="0" w:space="0" w:color="auto"/>
                            <w:left w:val="none" w:sz="0" w:space="0" w:color="auto"/>
                            <w:bottom w:val="none" w:sz="0" w:space="0" w:color="auto"/>
                            <w:right w:val="none" w:sz="0" w:space="0" w:color="auto"/>
                          </w:divBdr>
                        </w:div>
                      </w:divsChild>
                    </w:div>
                    <w:div w:id="15933825">
                      <w:marLeft w:val="0"/>
                      <w:marRight w:val="0"/>
                      <w:marTop w:val="0"/>
                      <w:marBottom w:val="0"/>
                      <w:divBdr>
                        <w:top w:val="none" w:sz="0" w:space="0" w:color="auto"/>
                        <w:left w:val="none" w:sz="0" w:space="0" w:color="auto"/>
                        <w:bottom w:val="none" w:sz="0" w:space="0" w:color="auto"/>
                        <w:right w:val="none" w:sz="0" w:space="0" w:color="auto"/>
                      </w:divBdr>
                    </w:div>
                    <w:div w:id="20709512">
                      <w:marLeft w:val="0"/>
                      <w:marRight w:val="0"/>
                      <w:marTop w:val="0"/>
                      <w:marBottom w:val="0"/>
                      <w:divBdr>
                        <w:top w:val="none" w:sz="0" w:space="0" w:color="auto"/>
                        <w:left w:val="none" w:sz="0" w:space="0" w:color="auto"/>
                        <w:bottom w:val="none" w:sz="0" w:space="0" w:color="auto"/>
                        <w:right w:val="none" w:sz="0" w:space="0" w:color="auto"/>
                      </w:divBdr>
                    </w:div>
                    <w:div w:id="24641906">
                      <w:marLeft w:val="0"/>
                      <w:marRight w:val="0"/>
                      <w:marTop w:val="0"/>
                      <w:marBottom w:val="0"/>
                      <w:divBdr>
                        <w:top w:val="none" w:sz="0" w:space="0" w:color="auto"/>
                        <w:left w:val="none" w:sz="0" w:space="0" w:color="auto"/>
                        <w:bottom w:val="none" w:sz="0" w:space="0" w:color="auto"/>
                        <w:right w:val="none" w:sz="0" w:space="0" w:color="auto"/>
                      </w:divBdr>
                      <w:divsChild>
                        <w:div w:id="1470437858">
                          <w:marLeft w:val="0"/>
                          <w:marRight w:val="0"/>
                          <w:marTop w:val="0"/>
                          <w:marBottom w:val="0"/>
                          <w:divBdr>
                            <w:top w:val="none" w:sz="0" w:space="0" w:color="auto"/>
                            <w:left w:val="none" w:sz="0" w:space="0" w:color="auto"/>
                            <w:bottom w:val="none" w:sz="0" w:space="0" w:color="auto"/>
                            <w:right w:val="none" w:sz="0" w:space="0" w:color="auto"/>
                          </w:divBdr>
                        </w:div>
                      </w:divsChild>
                    </w:div>
                    <w:div w:id="28722881">
                      <w:marLeft w:val="0"/>
                      <w:marRight w:val="0"/>
                      <w:marTop w:val="0"/>
                      <w:marBottom w:val="0"/>
                      <w:divBdr>
                        <w:top w:val="none" w:sz="0" w:space="0" w:color="auto"/>
                        <w:left w:val="none" w:sz="0" w:space="0" w:color="auto"/>
                        <w:bottom w:val="none" w:sz="0" w:space="0" w:color="auto"/>
                        <w:right w:val="none" w:sz="0" w:space="0" w:color="auto"/>
                      </w:divBdr>
                    </w:div>
                    <w:div w:id="29232325">
                      <w:marLeft w:val="0"/>
                      <w:marRight w:val="0"/>
                      <w:marTop w:val="0"/>
                      <w:marBottom w:val="0"/>
                      <w:divBdr>
                        <w:top w:val="none" w:sz="0" w:space="0" w:color="auto"/>
                        <w:left w:val="none" w:sz="0" w:space="0" w:color="auto"/>
                        <w:bottom w:val="none" w:sz="0" w:space="0" w:color="auto"/>
                        <w:right w:val="none" w:sz="0" w:space="0" w:color="auto"/>
                      </w:divBdr>
                      <w:divsChild>
                        <w:div w:id="1558514158">
                          <w:marLeft w:val="0"/>
                          <w:marRight w:val="0"/>
                          <w:marTop w:val="0"/>
                          <w:marBottom w:val="0"/>
                          <w:divBdr>
                            <w:top w:val="none" w:sz="0" w:space="0" w:color="auto"/>
                            <w:left w:val="none" w:sz="0" w:space="0" w:color="auto"/>
                            <w:bottom w:val="none" w:sz="0" w:space="0" w:color="auto"/>
                            <w:right w:val="none" w:sz="0" w:space="0" w:color="auto"/>
                          </w:divBdr>
                        </w:div>
                      </w:divsChild>
                    </w:div>
                    <w:div w:id="37318303">
                      <w:marLeft w:val="0"/>
                      <w:marRight w:val="0"/>
                      <w:marTop w:val="0"/>
                      <w:marBottom w:val="0"/>
                      <w:divBdr>
                        <w:top w:val="none" w:sz="0" w:space="0" w:color="auto"/>
                        <w:left w:val="none" w:sz="0" w:space="0" w:color="auto"/>
                        <w:bottom w:val="none" w:sz="0" w:space="0" w:color="auto"/>
                        <w:right w:val="none" w:sz="0" w:space="0" w:color="auto"/>
                      </w:divBdr>
                      <w:divsChild>
                        <w:div w:id="802844133">
                          <w:marLeft w:val="0"/>
                          <w:marRight w:val="0"/>
                          <w:marTop w:val="0"/>
                          <w:marBottom w:val="0"/>
                          <w:divBdr>
                            <w:top w:val="none" w:sz="0" w:space="0" w:color="auto"/>
                            <w:left w:val="none" w:sz="0" w:space="0" w:color="auto"/>
                            <w:bottom w:val="none" w:sz="0" w:space="0" w:color="auto"/>
                            <w:right w:val="none" w:sz="0" w:space="0" w:color="auto"/>
                          </w:divBdr>
                        </w:div>
                      </w:divsChild>
                    </w:div>
                    <w:div w:id="50081669">
                      <w:marLeft w:val="0"/>
                      <w:marRight w:val="0"/>
                      <w:marTop w:val="0"/>
                      <w:marBottom w:val="0"/>
                      <w:divBdr>
                        <w:top w:val="none" w:sz="0" w:space="0" w:color="auto"/>
                        <w:left w:val="none" w:sz="0" w:space="0" w:color="auto"/>
                        <w:bottom w:val="none" w:sz="0" w:space="0" w:color="auto"/>
                        <w:right w:val="none" w:sz="0" w:space="0" w:color="auto"/>
                      </w:divBdr>
                      <w:divsChild>
                        <w:div w:id="940800936">
                          <w:marLeft w:val="0"/>
                          <w:marRight w:val="0"/>
                          <w:marTop w:val="0"/>
                          <w:marBottom w:val="0"/>
                          <w:divBdr>
                            <w:top w:val="none" w:sz="0" w:space="0" w:color="auto"/>
                            <w:left w:val="none" w:sz="0" w:space="0" w:color="auto"/>
                            <w:bottom w:val="none" w:sz="0" w:space="0" w:color="auto"/>
                            <w:right w:val="none" w:sz="0" w:space="0" w:color="auto"/>
                          </w:divBdr>
                        </w:div>
                      </w:divsChild>
                    </w:div>
                    <w:div w:id="52582134">
                      <w:marLeft w:val="0"/>
                      <w:marRight w:val="0"/>
                      <w:marTop w:val="0"/>
                      <w:marBottom w:val="0"/>
                      <w:divBdr>
                        <w:top w:val="none" w:sz="0" w:space="0" w:color="auto"/>
                        <w:left w:val="none" w:sz="0" w:space="0" w:color="auto"/>
                        <w:bottom w:val="none" w:sz="0" w:space="0" w:color="auto"/>
                        <w:right w:val="none" w:sz="0" w:space="0" w:color="auto"/>
                      </w:divBdr>
                      <w:divsChild>
                        <w:div w:id="1055667150">
                          <w:marLeft w:val="0"/>
                          <w:marRight w:val="0"/>
                          <w:marTop w:val="0"/>
                          <w:marBottom w:val="0"/>
                          <w:divBdr>
                            <w:top w:val="none" w:sz="0" w:space="0" w:color="auto"/>
                            <w:left w:val="none" w:sz="0" w:space="0" w:color="auto"/>
                            <w:bottom w:val="none" w:sz="0" w:space="0" w:color="auto"/>
                            <w:right w:val="none" w:sz="0" w:space="0" w:color="auto"/>
                          </w:divBdr>
                        </w:div>
                      </w:divsChild>
                    </w:div>
                    <w:div w:id="53554283">
                      <w:marLeft w:val="0"/>
                      <w:marRight w:val="0"/>
                      <w:marTop w:val="0"/>
                      <w:marBottom w:val="0"/>
                      <w:divBdr>
                        <w:top w:val="none" w:sz="0" w:space="0" w:color="auto"/>
                        <w:left w:val="none" w:sz="0" w:space="0" w:color="auto"/>
                        <w:bottom w:val="none" w:sz="0" w:space="0" w:color="auto"/>
                        <w:right w:val="none" w:sz="0" w:space="0" w:color="auto"/>
                      </w:divBdr>
                    </w:div>
                    <w:div w:id="62606245">
                      <w:marLeft w:val="0"/>
                      <w:marRight w:val="0"/>
                      <w:marTop w:val="0"/>
                      <w:marBottom w:val="0"/>
                      <w:divBdr>
                        <w:top w:val="none" w:sz="0" w:space="0" w:color="auto"/>
                        <w:left w:val="none" w:sz="0" w:space="0" w:color="auto"/>
                        <w:bottom w:val="none" w:sz="0" w:space="0" w:color="auto"/>
                        <w:right w:val="none" w:sz="0" w:space="0" w:color="auto"/>
                      </w:divBdr>
                    </w:div>
                    <w:div w:id="66995887">
                      <w:marLeft w:val="0"/>
                      <w:marRight w:val="0"/>
                      <w:marTop w:val="0"/>
                      <w:marBottom w:val="0"/>
                      <w:divBdr>
                        <w:top w:val="none" w:sz="0" w:space="0" w:color="auto"/>
                        <w:left w:val="none" w:sz="0" w:space="0" w:color="auto"/>
                        <w:bottom w:val="none" w:sz="0" w:space="0" w:color="auto"/>
                        <w:right w:val="none" w:sz="0" w:space="0" w:color="auto"/>
                      </w:divBdr>
                    </w:div>
                    <w:div w:id="70809656">
                      <w:marLeft w:val="0"/>
                      <w:marRight w:val="0"/>
                      <w:marTop w:val="0"/>
                      <w:marBottom w:val="0"/>
                      <w:divBdr>
                        <w:top w:val="none" w:sz="0" w:space="0" w:color="auto"/>
                        <w:left w:val="none" w:sz="0" w:space="0" w:color="auto"/>
                        <w:bottom w:val="none" w:sz="0" w:space="0" w:color="auto"/>
                        <w:right w:val="none" w:sz="0" w:space="0" w:color="auto"/>
                      </w:divBdr>
                      <w:divsChild>
                        <w:div w:id="1018236372">
                          <w:marLeft w:val="0"/>
                          <w:marRight w:val="0"/>
                          <w:marTop w:val="0"/>
                          <w:marBottom w:val="0"/>
                          <w:divBdr>
                            <w:top w:val="none" w:sz="0" w:space="0" w:color="auto"/>
                            <w:left w:val="none" w:sz="0" w:space="0" w:color="auto"/>
                            <w:bottom w:val="none" w:sz="0" w:space="0" w:color="auto"/>
                            <w:right w:val="none" w:sz="0" w:space="0" w:color="auto"/>
                          </w:divBdr>
                        </w:div>
                      </w:divsChild>
                    </w:div>
                    <w:div w:id="77868801">
                      <w:marLeft w:val="0"/>
                      <w:marRight w:val="0"/>
                      <w:marTop w:val="0"/>
                      <w:marBottom w:val="0"/>
                      <w:divBdr>
                        <w:top w:val="none" w:sz="0" w:space="0" w:color="auto"/>
                        <w:left w:val="none" w:sz="0" w:space="0" w:color="auto"/>
                        <w:bottom w:val="none" w:sz="0" w:space="0" w:color="auto"/>
                        <w:right w:val="none" w:sz="0" w:space="0" w:color="auto"/>
                      </w:divBdr>
                    </w:div>
                    <w:div w:id="100878167">
                      <w:marLeft w:val="0"/>
                      <w:marRight w:val="0"/>
                      <w:marTop w:val="0"/>
                      <w:marBottom w:val="0"/>
                      <w:divBdr>
                        <w:top w:val="none" w:sz="0" w:space="0" w:color="auto"/>
                        <w:left w:val="none" w:sz="0" w:space="0" w:color="auto"/>
                        <w:bottom w:val="none" w:sz="0" w:space="0" w:color="auto"/>
                        <w:right w:val="none" w:sz="0" w:space="0" w:color="auto"/>
                      </w:divBdr>
                    </w:div>
                    <w:div w:id="105391643">
                      <w:marLeft w:val="0"/>
                      <w:marRight w:val="0"/>
                      <w:marTop w:val="0"/>
                      <w:marBottom w:val="0"/>
                      <w:divBdr>
                        <w:top w:val="none" w:sz="0" w:space="0" w:color="auto"/>
                        <w:left w:val="none" w:sz="0" w:space="0" w:color="auto"/>
                        <w:bottom w:val="none" w:sz="0" w:space="0" w:color="auto"/>
                        <w:right w:val="none" w:sz="0" w:space="0" w:color="auto"/>
                      </w:divBdr>
                    </w:div>
                    <w:div w:id="109008366">
                      <w:marLeft w:val="0"/>
                      <w:marRight w:val="0"/>
                      <w:marTop w:val="0"/>
                      <w:marBottom w:val="0"/>
                      <w:divBdr>
                        <w:top w:val="none" w:sz="0" w:space="0" w:color="auto"/>
                        <w:left w:val="none" w:sz="0" w:space="0" w:color="auto"/>
                        <w:bottom w:val="none" w:sz="0" w:space="0" w:color="auto"/>
                        <w:right w:val="none" w:sz="0" w:space="0" w:color="auto"/>
                      </w:divBdr>
                      <w:divsChild>
                        <w:div w:id="1508863824">
                          <w:marLeft w:val="0"/>
                          <w:marRight w:val="0"/>
                          <w:marTop w:val="0"/>
                          <w:marBottom w:val="0"/>
                          <w:divBdr>
                            <w:top w:val="none" w:sz="0" w:space="0" w:color="auto"/>
                            <w:left w:val="none" w:sz="0" w:space="0" w:color="auto"/>
                            <w:bottom w:val="none" w:sz="0" w:space="0" w:color="auto"/>
                            <w:right w:val="none" w:sz="0" w:space="0" w:color="auto"/>
                          </w:divBdr>
                        </w:div>
                      </w:divsChild>
                    </w:div>
                    <w:div w:id="110559403">
                      <w:marLeft w:val="0"/>
                      <w:marRight w:val="0"/>
                      <w:marTop w:val="0"/>
                      <w:marBottom w:val="0"/>
                      <w:divBdr>
                        <w:top w:val="none" w:sz="0" w:space="0" w:color="auto"/>
                        <w:left w:val="none" w:sz="0" w:space="0" w:color="auto"/>
                        <w:bottom w:val="none" w:sz="0" w:space="0" w:color="auto"/>
                        <w:right w:val="none" w:sz="0" w:space="0" w:color="auto"/>
                      </w:divBdr>
                      <w:divsChild>
                        <w:div w:id="776143665">
                          <w:marLeft w:val="0"/>
                          <w:marRight w:val="0"/>
                          <w:marTop w:val="0"/>
                          <w:marBottom w:val="0"/>
                          <w:divBdr>
                            <w:top w:val="none" w:sz="0" w:space="0" w:color="auto"/>
                            <w:left w:val="none" w:sz="0" w:space="0" w:color="auto"/>
                            <w:bottom w:val="none" w:sz="0" w:space="0" w:color="auto"/>
                            <w:right w:val="none" w:sz="0" w:space="0" w:color="auto"/>
                          </w:divBdr>
                        </w:div>
                      </w:divsChild>
                    </w:div>
                    <w:div w:id="112602304">
                      <w:marLeft w:val="0"/>
                      <w:marRight w:val="0"/>
                      <w:marTop w:val="0"/>
                      <w:marBottom w:val="0"/>
                      <w:divBdr>
                        <w:top w:val="none" w:sz="0" w:space="0" w:color="auto"/>
                        <w:left w:val="none" w:sz="0" w:space="0" w:color="auto"/>
                        <w:bottom w:val="none" w:sz="0" w:space="0" w:color="auto"/>
                        <w:right w:val="none" w:sz="0" w:space="0" w:color="auto"/>
                      </w:divBdr>
                      <w:divsChild>
                        <w:div w:id="1118719215">
                          <w:marLeft w:val="0"/>
                          <w:marRight w:val="0"/>
                          <w:marTop w:val="0"/>
                          <w:marBottom w:val="0"/>
                          <w:divBdr>
                            <w:top w:val="none" w:sz="0" w:space="0" w:color="auto"/>
                            <w:left w:val="none" w:sz="0" w:space="0" w:color="auto"/>
                            <w:bottom w:val="none" w:sz="0" w:space="0" w:color="auto"/>
                            <w:right w:val="none" w:sz="0" w:space="0" w:color="auto"/>
                          </w:divBdr>
                        </w:div>
                      </w:divsChild>
                    </w:div>
                    <w:div w:id="116800241">
                      <w:marLeft w:val="0"/>
                      <w:marRight w:val="0"/>
                      <w:marTop w:val="0"/>
                      <w:marBottom w:val="0"/>
                      <w:divBdr>
                        <w:top w:val="none" w:sz="0" w:space="0" w:color="auto"/>
                        <w:left w:val="none" w:sz="0" w:space="0" w:color="auto"/>
                        <w:bottom w:val="none" w:sz="0" w:space="0" w:color="auto"/>
                        <w:right w:val="none" w:sz="0" w:space="0" w:color="auto"/>
                      </w:divBdr>
                    </w:div>
                    <w:div w:id="120272271">
                      <w:marLeft w:val="0"/>
                      <w:marRight w:val="0"/>
                      <w:marTop w:val="0"/>
                      <w:marBottom w:val="0"/>
                      <w:divBdr>
                        <w:top w:val="none" w:sz="0" w:space="0" w:color="auto"/>
                        <w:left w:val="none" w:sz="0" w:space="0" w:color="auto"/>
                        <w:bottom w:val="none" w:sz="0" w:space="0" w:color="auto"/>
                        <w:right w:val="none" w:sz="0" w:space="0" w:color="auto"/>
                      </w:divBdr>
                      <w:divsChild>
                        <w:div w:id="1960062736">
                          <w:marLeft w:val="0"/>
                          <w:marRight w:val="0"/>
                          <w:marTop w:val="0"/>
                          <w:marBottom w:val="0"/>
                          <w:divBdr>
                            <w:top w:val="none" w:sz="0" w:space="0" w:color="auto"/>
                            <w:left w:val="none" w:sz="0" w:space="0" w:color="auto"/>
                            <w:bottom w:val="none" w:sz="0" w:space="0" w:color="auto"/>
                            <w:right w:val="none" w:sz="0" w:space="0" w:color="auto"/>
                          </w:divBdr>
                        </w:div>
                      </w:divsChild>
                    </w:div>
                    <w:div w:id="152182019">
                      <w:marLeft w:val="0"/>
                      <w:marRight w:val="0"/>
                      <w:marTop w:val="0"/>
                      <w:marBottom w:val="0"/>
                      <w:divBdr>
                        <w:top w:val="none" w:sz="0" w:space="0" w:color="auto"/>
                        <w:left w:val="none" w:sz="0" w:space="0" w:color="auto"/>
                        <w:bottom w:val="none" w:sz="0" w:space="0" w:color="auto"/>
                        <w:right w:val="none" w:sz="0" w:space="0" w:color="auto"/>
                      </w:divBdr>
                      <w:divsChild>
                        <w:div w:id="1956401451">
                          <w:marLeft w:val="0"/>
                          <w:marRight w:val="0"/>
                          <w:marTop w:val="0"/>
                          <w:marBottom w:val="0"/>
                          <w:divBdr>
                            <w:top w:val="none" w:sz="0" w:space="0" w:color="auto"/>
                            <w:left w:val="none" w:sz="0" w:space="0" w:color="auto"/>
                            <w:bottom w:val="none" w:sz="0" w:space="0" w:color="auto"/>
                            <w:right w:val="none" w:sz="0" w:space="0" w:color="auto"/>
                          </w:divBdr>
                        </w:div>
                      </w:divsChild>
                    </w:div>
                    <w:div w:id="157766859">
                      <w:marLeft w:val="0"/>
                      <w:marRight w:val="0"/>
                      <w:marTop w:val="0"/>
                      <w:marBottom w:val="0"/>
                      <w:divBdr>
                        <w:top w:val="none" w:sz="0" w:space="0" w:color="auto"/>
                        <w:left w:val="none" w:sz="0" w:space="0" w:color="auto"/>
                        <w:bottom w:val="none" w:sz="0" w:space="0" w:color="auto"/>
                        <w:right w:val="none" w:sz="0" w:space="0" w:color="auto"/>
                      </w:divBdr>
                      <w:divsChild>
                        <w:div w:id="421875881">
                          <w:marLeft w:val="0"/>
                          <w:marRight w:val="0"/>
                          <w:marTop w:val="0"/>
                          <w:marBottom w:val="0"/>
                          <w:divBdr>
                            <w:top w:val="none" w:sz="0" w:space="0" w:color="auto"/>
                            <w:left w:val="none" w:sz="0" w:space="0" w:color="auto"/>
                            <w:bottom w:val="none" w:sz="0" w:space="0" w:color="auto"/>
                            <w:right w:val="none" w:sz="0" w:space="0" w:color="auto"/>
                          </w:divBdr>
                        </w:div>
                      </w:divsChild>
                    </w:div>
                    <w:div w:id="157962396">
                      <w:marLeft w:val="0"/>
                      <w:marRight w:val="0"/>
                      <w:marTop w:val="0"/>
                      <w:marBottom w:val="0"/>
                      <w:divBdr>
                        <w:top w:val="none" w:sz="0" w:space="0" w:color="auto"/>
                        <w:left w:val="none" w:sz="0" w:space="0" w:color="auto"/>
                        <w:bottom w:val="none" w:sz="0" w:space="0" w:color="auto"/>
                        <w:right w:val="none" w:sz="0" w:space="0" w:color="auto"/>
                      </w:divBdr>
                      <w:divsChild>
                        <w:div w:id="467405848">
                          <w:marLeft w:val="0"/>
                          <w:marRight w:val="0"/>
                          <w:marTop w:val="0"/>
                          <w:marBottom w:val="0"/>
                          <w:divBdr>
                            <w:top w:val="none" w:sz="0" w:space="0" w:color="auto"/>
                            <w:left w:val="none" w:sz="0" w:space="0" w:color="auto"/>
                            <w:bottom w:val="none" w:sz="0" w:space="0" w:color="auto"/>
                            <w:right w:val="none" w:sz="0" w:space="0" w:color="auto"/>
                          </w:divBdr>
                        </w:div>
                      </w:divsChild>
                    </w:div>
                    <w:div w:id="160632591">
                      <w:marLeft w:val="0"/>
                      <w:marRight w:val="0"/>
                      <w:marTop w:val="0"/>
                      <w:marBottom w:val="0"/>
                      <w:divBdr>
                        <w:top w:val="none" w:sz="0" w:space="0" w:color="auto"/>
                        <w:left w:val="none" w:sz="0" w:space="0" w:color="auto"/>
                        <w:bottom w:val="none" w:sz="0" w:space="0" w:color="auto"/>
                        <w:right w:val="none" w:sz="0" w:space="0" w:color="auto"/>
                      </w:divBdr>
                    </w:div>
                    <w:div w:id="167327055">
                      <w:marLeft w:val="0"/>
                      <w:marRight w:val="0"/>
                      <w:marTop w:val="0"/>
                      <w:marBottom w:val="0"/>
                      <w:divBdr>
                        <w:top w:val="none" w:sz="0" w:space="0" w:color="auto"/>
                        <w:left w:val="none" w:sz="0" w:space="0" w:color="auto"/>
                        <w:bottom w:val="none" w:sz="0" w:space="0" w:color="auto"/>
                        <w:right w:val="none" w:sz="0" w:space="0" w:color="auto"/>
                      </w:divBdr>
                    </w:div>
                    <w:div w:id="168495702">
                      <w:marLeft w:val="0"/>
                      <w:marRight w:val="0"/>
                      <w:marTop w:val="0"/>
                      <w:marBottom w:val="0"/>
                      <w:divBdr>
                        <w:top w:val="none" w:sz="0" w:space="0" w:color="auto"/>
                        <w:left w:val="none" w:sz="0" w:space="0" w:color="auto"/>
                        <w:bottom w:val="none" w:sz="0" w:space="0" w:color="auto"/>
                        <w:right w:val="none" w:sz="0" w:space="0" w:color="auto"/>
                      </w:divBdr>
                    </w:div>
                    <w:div w:id="172300233">
                      <w:marLeft w:val="0"/>
                      <w:marRight w:val="0"/>
                      <w:marTop w:val="0"/>
                      <w:marBottom w:val="0"/>
                      <w:divBdr>
                        <w:top w:val="none" w:sz="0" w:space="0" w:color="auto"/>
                        <w:left w:val="none" w:sz="0" w:space="0" w:color="auto"/>
                        <w:bottom w:val="none" w:sz="0" w:space="0" w:color="auto"/>
                        <w:right w:val="none" w:sz="0" w:space="0" w:color="auto"/>
                      </w:divBdr>
                    </w:div>
                    <w:div w:id="177740820">
                      <w:marLeft w:val="0"/>
                      <w:marRight w:val="0"/>
                      <w:marTop w:val="0"/>
                      <w:marBottom w:val="0"/>
                      <w:divBdr>
                        <w:top w:val="none" w:sz="0" w:space="0" w:color="auto"/>
                        <w:left w:val="none" w:sz="0" w:space="0" w:color="auto"/>
                        <w:bottom w:val="none" w:sz="0" w:space="0" w:color="auto"/>
                        <w:right w:val="none" w:sz="0" w:space="0" w:color="auto"/>
                      </w:divBdr>
                      <w:divsChild>
                        <w:div w:id="2011374765">
                          <w:marLeft w:val="0"/>
                          <w:marRight w:val="0"/>
                          <w:marTop w:val="0"/>
                          <w:marBottom w:val="0"/>
                          <w:divBdr>
                            <w:top w:val="none" w:sz="0" w:space="0" w:color="auto"/>
                            <w:left w:val="none" w:sz="0" w:space="0" w:color="auto"/>
                            <w:bottom w:val="none" w:sz="0" w:space="0" w:color="auto"/>
                            <w:right w:val="none" w:sz="0" w:space="0" w:color="auto"/>
                          </w:divBdr>
                        </w:div>
                      </w:divsChild>
                    </w:div>
                    <w:div w:id="184291420">
                      <w:marLeft w:val="0"/>
                      <w:marRight w:val="0"/>
                      <w:marTop w:val="0"/>
                      <w:marBottom w:val="0"/>
                      <w:divBdr>
                        <w:top w:val="none" w:sz="0" w:space="0" w:color="auto"/>
                        <w:left w:val="none" w:sz="0" w:space="0" w:color="auto"/>
                        <w:bottom w:val="none" w:sz="0" w:space="0" w:color="auto"/>
                        <w:right w:val="none" w:sz="0" w:space="0" w:color="auto"/>
                      </w:divBdr>
                    </w:div>
                    <w:div w:id="193427587">
                      <w:marLeft w:val="0"/>
                      <w:marRight w:val="0"/>
                      <w:marTop w:val="0"/>
                      <w:marBottom w:val="0"/>
                      <w:divBdr>
                        <w:top w:val="none" w:sz="0" w:space="0" w:color="auto"/>
                        <w:left w:val="none" w:sz="0" w:space="0" w:color="auto"/>
                        <w:bottom w:val="none" w:sz="0" w:space="0" w:color="auto"/>
                        <w:right w:val="none" w:sz="0" w:space="0" w:color="auto"/>
                      </w:divBdr>
                    </w:div>
                    <w:div w:id="203560080">
                      <w:marLeft w:val="0"/>
                      <w:marRight w:val="0"/>
                      <w:marTop w:val="0"/>
                      <w:marBottom w:val="0"/>
                      <w:divBdr>
                        <w:top w:val="none" w:sz="0" w:space="0" w:color="auto"/>
                        <w:left w:val="none" w:sz="0" w:space="0" w:color="auto"/>
                        <w:bottom w:val="none" w:sz="0" w:space="0" w:color="auto"/>
                        <w:right w:val="none" w:sz="0" w:space="0" w:color="auto"/>
                      </w:divBdr>
                    </w:div>
                    <w:div w:id="207106280">
                      <w:marLeft w:val="0"/>
                      <w:marRight w:val="0"/>
                      <w:marTop w:val="0"/>
                      <w:marBottom w:val="0"/>
                      <w:divBdr>
                        <w:top w:val="none" w:sz="0" w:space="0" w:color="auto"/>
                        <w:left w:val="none" w:sz="0" w:space="0" w:color="auto"/>
                        <w:bottom w:val="none" w:sz="0" w:space="0" w:color="auto"/>
                        <w:right w:val="none" w:sz="0" w:space="0" w:color="auto"/>
                      </w:divBdr>
                    </w:div>
                    <w:div w:id="212347747">
                      <w:marLeft w:val="0"/>
                      <w:marRight w:val="0"/>
                      <w:marTop w:val="0"/>
                      <w:marBottom w:val="0"/>
                      <w:divBdr>
                        <w:top w:val="none" w:sz="0" w:space="0" w:color="auto"/>
                        <w:left w:val="none" w:sz="0" w:space="0" w:color="auto"/>
                        <w:bottom w:val="none" w:sz="0" w:space="0" w:color="auto"/>
                        <w:right w:val="none" w:sz="0" w:space="0" w:color="auto"/>
                      </w:divBdr>
                      <w:divsChild>
                        <w:div w:id="1129085040">
                          <w:marLeft w:val="0"/>
                          <w:marRight w:val="0"/>
                          <w:marTop w:val="0"/>
                          <w:marBottom w:val="0"/>
                          <w:divBdr>
                            <w:top w:val="none" w:sz="0" w:space="0" w:color="auto"/>
                            <w:left w:val="none" w:sz="0" w:space="0" w:color="auto"/>
                            <w:bottom w:val="none" w:sz="0" w:space="0" w:color="auto"/>
                            <w:right w:val="none" w:sz="0" w:space="0" w:color="auto"/>
                          </w:divBdr>
                        </w:div>
                      </w:divsChild>
                    </w:div>
                    <w:div w:id="216016598">
                      <w:marLeft w:val="0"/>
                      <w:marRight w:val="0"/>
                      <w:marTop w:val="0"/>
                      <w:marBottom w:val="0"/>
                      <w:divBdr>
                        <w:top w:val="none" w:sz="0" w:space="0" w:color="auto"/>
                        <w:left w:val="none" w:sz="0" w:space="0" w:color="auto"/>
                        <w:bottom w:val="none" w:sz="0" w:space="0" w:color="auto"/>
                        <w:right w:val="none" w:sz="0" w:space="0" w:color="auto"/>
                      </w:divBdr>
                      <w:divsChild>
                        <w:div w:id="1468276805">
                          <w:marLeft w:val="0"/>
                          <w:marRight w:val="0"/>
                          <w:marTop w:val="0"/>
                          <w:marBottom w:val="0"/>
                          <w:divBdr>
                            <w:top w:val="none" w:sz="0" w:space="0" w:color="auto"/>
                            <w:left w:val="none" w:sz="0" w:space="0" w:color="auto"/>
                            <w:bottom w:val="none" w:sz="0" w:space="0" w:color="auto"/>
                            <w:right w:val="none" w:sz="0" w:space="0" w:color="auto"/>
                          </w:divBdr>
                        </w:div>
                      </w:divsChild>
                    </w:div>
                    <w:div w:id="218592879">
                      <w:marLeft w:val="0"/>
                      <w:marRight w:val="0"/>
                      <w:marTop w:val="0"/>
                      <w:marBottom w:val="0"/>
                      <w:divBdr>
                        <w:top w:val="none" w:sz="0" w:space="0" w:color="auto"/>
                        <w:left w:val="none" w:sz="0" w:space="0" w:color="auto"/>
                        <w:bottom w:val="none" w:sz="0" w:space="0" w:color="auto"/>
                        <w:right w:val="none" w:sz="0" w:space="0" w:color="auto"/>
                      </w:divBdr>
                      <w:divsChild>
                        <w:div w:id="1352678815">
                          <w:marLeft w:val="0"/>
                          <w:marRight w:val="0"/>
                          <w:marTop w:val="0"/>
                          <w:marBottom w:val="0"/>
                          <w:divBdr>
                            <w:top w:val="none" w:sz="0" w:space="0" w:color="auto"/>
                            <w:left w:val="none" w:sz="0" w:space="0" w:color="auto"/>
                            <w:bottom w:val="none" w:sz="0" w:space="0" w:color="auto"/>
                            <w:right w:val="none" w:sz="0" w:space="0" w:color="auto"/>
                          </w:divBdr>
                        </w:div>
                      </w:divsChild>
                    </w:div>
                    <w:div w:id="240524068">
                      <w:marLeft w:val="0"/>
                      <w:marRight w:val="0"/>
                      <w:marTop w:val="0"/>
                      <w:marBottom w:val="0"/>
                      <w:divBdr>
                        <w:top w:val="none" w:sz="0" w:space="0" w:color="auto"/>
                        <w:left w:val="none" w:sz="0" w:space="0" w:color="auto"/>
                        <w:bottom w:val="none" w:sz="0" w:space="0" w:color="auto"/>
                        <w:right w:val="none" w:sz="0" w:space="0" w:color="auto"/>
                      </w:divBdr>
                    </w:div>
                    <w:div w:id="249123348">
                      <w:marLeft w:val="0"/>
                      <w:marRight w:val="0"/>
                      <w:marTop w:val="0"/>
                      <w:marBottom w:val="0"/>
                      <w:divBdr>
                        <w:top w:val="none" w:sz="0" w:space="0" w:color="auto"/>
                        <w:left w:val="none" w:sz="0" w:space="0" w:color="auto"/>
                        <w:bottom w:val="none" w:sz="0" w:space="0" w:color="auto"/>
                        <w:right w:val="none" w:sz="0" w:space="0" w:color="auto"/>
                      </w:divBdr>
                    </w:div>
                    <w:div w:id="254288124">
                      <w:marLeft w:val="0"/>
                      <w:marRight w:val="0"/>
                      <w:marTop w:val="0"/>
                      <w:marBottom w:val="0"/>
                      <w:divBdr>
                        <w:top w:val="none" w:sz="0" w:space="0" w:color="auto"/>
                        <w:left w:val="none" w:sz="0" w:space="0" w:color="auto"/>
                        <w:bottom w:val="none" w:sz="0" w:space="0" w:color="auto"/>
                        <w:right w:val="none" w:sz="0" w:space="0" w:color="auto"/>
                      </w:divBdr>
                      <w:divsChild>
                        <w:div w:id="215776051">
                          <w:marLeft w:val="0"/>
                          <w:marRight w:val="0"/>
                          <w:marTop w:val="0"/>
                          <w:marBottom w:val="0"/>
                          <w:divBdr>
                            <w:top w:val="none" w:sz="0" w:space="0" w:color="auto"/>
                            <w:left w:val="none" w:sz="0" w:space="0" w:color="auto"/>
                            <w:bottom w:val="none" w:sz="0" w:space="0" w:color="auto"/>
                            <w:right w:val="none" w:sz="0" w:space="0" w:color="auto"/>
                          </w:divBdr>
                        </w:div>
                      </w:divsChild>
                    </w:div>
                    <w:div w:id="267930487">
                      <w:marLeft w:val="0"/>
                      <w:marRight w:val="0"/>
                      <w:marTop w:val="0"/>
                      <w:marBottom w:val="0"/>
                      <w:divBdr>
                        <w:top w:val="none" w:sz="0" w:space="0" w:color="auto"/>
                        <w:left w:val="none" w:sz="0" w:space="0" w:color="auto"/>
                        <w:bottom w:val="none" w:sz="0" w:space="0" w:color="auto"/>
                        <w:right w:val="none" w:sz="0" w:space="0" w:color="auto"/>
                      </w:divBdr>
                    </w:div>
                    <w:div w:id="271589745">
                      <w:marLeft w:val="0"/>
                      <w:marRight w:val="0"/>
                      <w:marTop w:val="0"/>
                      <w:marBottom w:val="0"/>
                      <w:divBdr>
                        <w:top w:val="none" w:sz="0" w:space="0" w:color="auto"/>
                        <w:left w:val="none" w:sz="0" w:space="0" w:color="auto"/>
                        <w:bottom w:val="none" w:sz="0" w:space="0" w:color="auto"/>
                        <w:right w:val="none" w:sz="0" w:space="0" w:color="auto"/>
                      </w:divBdr>
                    </w:div>
                    <w:div w:id="274292183">
                      <w:marLeft w:val="0"/>
                      <w:marRight w:val="0"/>
                      <w:marTop w:val="0"/>
                      <w:marBottom w:val="0"/>
                      <w:divBdr>
                        <w:top w:val="none" w:sz="0" w:space="0" w:color="auto"/>
                        <w:left w:val="none" w:sz="0" w:space="0" w:color="auto"/>
                        <w:bottom w:val="none" w:sz="0" w:space="0" w:color="auto"/>
                        <w:right w:val="none" w:sz="0" w:space="0" w:color="auto"/>
                      </w:divBdr>
                      <w:divsChild>
                        <w:div w:id="1962300782">
                          <w:marLeft w:val="0"/>
                          <w:marRight w:val="0"/>
                          <w:marTop w:val="0"/>
                          <w:marBottom w:val="0"/>
                          <w:divBdr>
                            <w:top w:val="none" w:sz="0" w:space="0" w:color="auto"/>
                            <w:left w:val="none" w:sz="0" w:space="0" w:color="auto"/>
                            <w:bottom w:val="none" w:sz="0" w:space="0" w:color="auto"/>
                            <w:right w:val="none" w:sz="0" w:space="0" w:color="auto"/>
                          </w:divBdr>
                        </w:div>
                      </w:divsChild>
                    </w:div>
                    <w:div w:id="293683283">
                      <w:marLeft w:val="0"/>
                      <w:marRight w:val="0"/>
                      <w:marTop w:val="0"/>
                      <w:marBottom w:val="0"/>
                      <w:divBdr>
                        <w:top w:val="none" w:sz="0" w:space="0" w:color="auto"/>
                        <w:left w:val="none" w:sz="0" w:space="0" w:color="auto"/>
                        <w:bottom w:val="none" w:sz="0" w:space="0" w:color="auto"/>
                        <w:right w:val="none" w:sz="0" w:space="0" w:color="auto"/>
                      </w:divBdr>
                      <w:divsChild>
                        <w:div w:id="125587092">
                          <w:marLeft w:val="0"/>
                          <w:marRight w:val="0"/>
                          <w:marTop w:val="0"/>
                          <w:marBottom w:val="0"/>
                          <w:divBdr>
                            <w:top w:val="none" w:sz="0" w:space="0" w:color="auto"/>
                            <w:left w:val="none" w:sz="0" w:space="0" w:color="auto"/>
                            <w:bottom w:val="none" w:sz="0" w:space="0" w:color="auto"/>
                            <w:right w:val="none" w:sz="0" w:space="0" w:color="auto"/>
                          </w:divBdr>
                        </w:div>
                      </w:divsChild>
                    </w:div>
                    <w:div w:id="309330456">
                      <w:marLeft w:val="0"/>
                      <w:marRight w:val="0"/>
                      <w:marTop w:val="0"/>
                      <w:marBottom w:val="0"/>
                      <w:divBdr>
                        <w:top w:val="none" w:sz="0" w:space="0" w:color="auto"/>
                        <w:left w:val="none" w:sz="0" w:space="0" w:color="auto"/>
                        <w:bottom w:val="none" w:sz="0" w:space="0" w:color="auto"/>
                        <w:right w:val="none" w:sz="0" w:space="0" w:color="auto"/>
                      </w:divBdr>
                    </w:div>
                    <w:div w:id="313880589">
                      <w:marLeft w:val="0"/>
                      <w:marRight w:val="0"/>
                      <w:marTop w:val="0"/>
                      <w:marBottom w:val="0"/>
                      <w:divBdr>
                        <w:top w:val="none" w:sz="0" w:space="0" w:color="auto"/>
                        <w:left w:val="none" w:sz="0" w:space="0" w:color="auto"/>
                        <w:bottom w:val="none" w:sz="0" w:space="0" w:color="auto"/>
                        <w:right w:val="none" w:sz="0" w:space="0" w:color="auto"/>
                      </w:divBdr>
                      <w:divsChild>
                        <w:div w:id="1729525549">
                          <w:marLeft w:val="0"/>
                          <w:marRight w:val="0"/>
                          <w:marTop w:val="0"/>
                          <w:marBottom w:val="0"/>
                          <w:divBdr>
                            <w:top w:val="none" w:sz="0" w:space="0" w:color="auto"/>
                            <w:left w:val="none" w:sz="0" w:space="0" w:color="auto"/>
                            <w:bottom w:val="none" w:sz="0" w:space="0" w:color="auto"/>
                            <w:right w:val="none" w:sz="0" w:space="0" w:color="auto"/>
                          </w:divBdr>
                        </w:div>
                      </w:divsChild>
                    </w:div>
                    <w:div w:id="314995850">
                      <w:marLeft w:val="0"/>
                      <w:marRight w:val="0"/>
                      <w:marTop w:val="0"/>
                      <w:marBottom w:val="0"/>
                      <w:divBdr>
                        <w:top w:val="none" w:sz="0" w:space="0" w:color="auto"/>
                        <w:left w:val="none" w:sz="0" w:space="0" w:color="auto"/>
                        <w:bottom w:val="none" w:sz="0" w:space="0" w:color="auto"/>
                        <w:right w:val="none" w:sz="0" w:space="0" w:color="auto"/>
                      </w:divBdr>
                      <w:divsChild>
                        <w:div w:id="100152658">
                          <w:marLeft w:val="0"/>
                          <w:marRight w:val="0"/>
                          <w:marTop w:val="0"/>
                          <w:marBottom w:val="0"/>
                          <w:divBdr>
                            <w:top w:val="none" w:sz="0" w:space="0" w:color="auto"/>
                            <w:left w:val="none" w:sz="0" w:space="0" w:color="auto"/>
                            <w:bottom w:val="none" w:sz="0" w:space="0" w:color="auto"/>
                            <w:right w:val="none" w:sz="0" w:space="0" w:color="auto"/>
                          </w:divBdr>
                        </w:div>
                      </w:divsChild>
                    </w:div>
                    <w:div w:id="317350406">
                      <w:marLeft w:val="0"/>
                      <w:marRight w:val="0"/>
                      <w:marTop w:val="0"/>
                      <w:marBottom w:val="0"/>
                      <w:divBdr>
                        <w:top w:val="none" w:sz="0" w:space="0" w:color="auto"/>
                        <w:left w:val="none" w:sz="0" w:space="0" w:color="auto"/>
                        <w:bottom w:val="none" w:sz="0" w:space="0" w:color="auto"/>
                        <w:right w:val="none" w:sz="0" w:space="0" w:color="auto"/>
                      </w:divBdr>
                      <w:divsChild>
                        <w:div w:id="202524674">
                          <w:marLeft w:val="0"/>
                          <w:marRight w:val="0"/>
                          <w:marTop w:val="0"/>
                          <w:marBottom w:val="0"/>
                          <w:divBdr>
                            <w:top w:val="none" w:sz="0" w:space="0" w:color="auto"/>
                            <w:left w:val="none" w:sz="0" w:space="0" w:color="auto"/>
                            <w:bottom w:val="none" w:sz="0" w:space="0" w:color="auto"/>
                            <w:right w:val="none" w:sz="0" w:space="0" w:color="auto"/>
                          </w:divBdr>
                        </w:div>
                      </w:divsChild>
                    </w:div>
                    <w:div w:id="329257363">
                      <w:marLeft w:val="0"/>
                      <w:marRight w:val="0"/>
                      <w:marTop w:val="0"/>
                      <w:marBottom w:val="0"/>
                      <w:divBdr>
                        <w:top w:val="none" w:sz="0" w:space="0" w:color="auto"/>
                        <w:left w:val="none" w:sz="0" w:space="0" w:color="auto"/>
                        <w:bottom w:val="none" w:sz="0" w:space="0" w:color="auto"/>
                        <w:right w:val="none" w:sz="0" w:space="0" w:color="auto"/>
                      </w:divBdr>
                      <w:divsChild>
                        <w:div w:id="312488383">
                          <w:marLeft w:val="0"/>
                          <w:marRight w:val="0"/>
                          <w:marTop w:val="0"/>
                          <w:marBottom w:val="0"/>
                          <w:divBdr>
                            <w:top w:val="none" w:sz="0" w:space="0" w:color="auto"/>
                            <w:left w:val="none" w:sz="0" w:space="0" w:color="auto"/>
                            <w:bottom w:val="none" w:sz="0" w:space="0" w:color="auto"/>
                            <w:right w:val="none" w:sz="0" w:space="0" w:color="auto"/>
                          </w:divBdr>
                        </w:div>
                      </w:divsChild>
                    </w:div>
                    <w:div w:id="339502714">
                      <w:marLeft w:val="0"/>
                      <w:marRight w:val="0"/>
                      <w:marTop w:val="0"/>
                      <w:marBottom w:val="0"/>
                      <w:divBdr>
                        <w:top w:val="none" w:sz="0" w:space="0" w:color="auto"/>
                        <w:left w:val="none" w:sz="0" w:space="0" w:color="auto"/>
                        <w:bottom w:val="none" w:sz="0" w:space="0" w:color="auto"/>
                        <w:right w:val="none" w:sz="0" w:space="0" w:color="auto"/>
                      </w:divBdr>
                      <w:divsChild>
                        <w:div w:id="1416707927">
                          <w:marLeft w:val="0"/>
                          <w:marRight w:val="0"/>
                          <w:marTop w:val="0"/>
                          <w:marBottom w:val="0"/>
                          <w:divBdr>
                            <w:top w:val="none" w:sz="0" w:space="0" w:color="auto"/>
                            <w:left w:val="none" w:sz="0" w:space="0" w:color="auto"/>
                            <w:bottom w:val="none" w:sz="0" w:space="0" w:color="auto"/>
                            <w:right w:val="none" w:sz="0" w:space="0" w:color="auto"/>
                          </w:divBdr>
                        </w:div>
                      </w:divsChild>
                    </w:div>
                    <w:div w:id="339966756">
                      <w:marLeft w:val="0"/>
                      <w:marRight w:val="0"/>
                      <w:marTop w:val="0"/>
                      <w:marBottom w:val="0"/>
                      <w:divBdr>
                        <w:top w:val="none" w:sz="0" w:space="0" w:color="auto"/>
                        <w:left w:val="none" w:sz="0" w:space="0" w:color="auto"/>
                        <w:bottom w:val="none" w:sz="0" w:space="0" w:color="auto"/>
                        <w:right w:val="none" w:sz="0" w:space="0" w:color="auto"/>
                      </w:divBdr>
                    </w:div>
                    <w:div w:id="344136433">
                      <w:marLeft w:val="0"/>
                      <w:marRight w:val="0"/>
                      <w:marTop w:val="0"/>
                      <w:marBottom w:val="0"/>
                      <w:divBdr>
                        <w:top w:val="none" w:sz="0" w:space="0" w:color="auto"/>
                        <w:left w:val="none" w:sz="0" w:space="0" w:color="auto"/>
                        <w:bottom w:val="none" w:sz="0" w:space="0" w:color="auto"/>
                        <w:right w:val="none" w:sz="0" w:space="0" w:color="auto"/>
                      </w:divBdr>
                      <w:divsChild>
                        <w:div w:id="1729917380">
                          <w:marLeft w:val="0"/>
                          <w:marRight w:val="0"/>
                          <w:marTop w:val="0"/>
                          <w:marBottom w:val="0"/>
                          <w:divBdr>
                            <w:top w:val="none" w:sz="0" w:space="0" w:color="auto"/>
                            <w:left w:val="none" w:sz="0" w:space="0" w:color="auto"/>
                            <w:bottom w:val="none" w:sz="0" w:space="0" w:color="auto"/>
                            <w:right w:val="none" w:sz="0" w:space="0" w:color="auto"/>
                          </w:divBdr>
                        </w:div>
                      </w:divsChild>
                    </w:div>
                    <w:div w:id="345909134">
                      <w:marLeft w:val="0"/>
                      <w:marRight w:val="0"/>
                      <w:marTop w:val="0"/>
                      <w:marBottom w:val="0"/>
                      <w:divBdr>
                        <w:top w:val="none" w:sz="0" w:space="0" w:color="auto"/>
                        <w:left w:val="none" w:sz="0" w:space="0" w:color="auto"/>
                        <w:bottom w:val="none" w:sz="0" w:space="0" w:color="auto"/>
                        <w:right w:val="none" w:sz="0" w:space="0" w:color="auto"/>
                      </w:divBdr>
                      <w:divsChild>
                        <w:div w:id="1361052906">
                          <w:marLeft w:val="0"/>
                          <w:marRight w:val="0"/>
                          <w:marTop w:val="0"/>
                          <w:marBottom w:val="0"/>
                          <w:divBdr>
                            <w:top w:val="none" w:sz="0" w:space="0" w:color="auto"/>
                            <w:left w:val="none" w:sz="0" w:space="0" w:color="auto"/>
                            <w:bottom w:val="none" w:sz="0" w:space="0" w:color="auto"/>
                            <w:right w:val="none" w:sz="0" w:space="0" w:color="auto"/>
                          </w:divBdr>
                        </w:div>
                      </w:divsChild>
                    </w:div>
                    <w:div w:id="360055646">
                      <w:marLeft w:val="0"/>
                      <w:marRight w:val="0"/>
                      <w:marTop w:val="0"/>
                      <w:marBottom w:val="0"/>
                      <w:divBdr>
                        <w:top w:val="none" w:sz="0" w:space="0" w:color="auto"/>
                        <w:left w:val="none" w:sz="0" w:space="0" w:color="auto"/>
                        <w:bottom w:val="none" w:sz="0" w:space="0" w:color="auto"/>
                        <w:right w:val="none" w:sz="0" w:space="0" w:color="auto"/>
                      </w:divBdr>
                      <w:divsChild>
                        <w:div w:id="75979536">
                          <w:marLeft w:val="0"/>
                          <w:marRight w:val="0"/>
                          <w:marTop w:val="0"/>
                          <w:marBottom w:val="0"/>
                          <w:divBdr>
                            <w:top w:val="none" w:sz="0" w:space="0" w:color="auto"/>
                            <w:left w:val="none" w:sz="0" w:space="0" w:color="auto"/>
                            <w:bottom w:val="none" w:sz="0" w:space="0" w:color="auto"/>
                            <w:right w:val="none" w:sz="0" w:space="0" w:color="auto"/>
                          </w:divBdr>
                        </w:div>
                      </w:divsChild>
                    </w:div>
                    <w:div w:id="362636064">
                      <w:marLeft w:val="0"/>
                      <w:marRight w:val="0"/>
                      <w:marTop w:val="0"/>
                      <w:marBottom w:val="0"/>
                      <w:divBdr>
                        <w:top w:val="none" w:sz="0" w:space="0" w:color="auto"/>
                        <w:left w:val="none" w:sz="0" w:space="0" w:color="auto"/>
                        <w:bottom w:val="none" w:sz="0" w:space="0" w:color="auto"/>
                        <w:right w:val="none" w:sz="0" w:space="0" w:color="auto"/>
                      </w:divBdr>
                    </w:div>
                    <w:div w:id="363024989">
                      <w:marLeft w:val="0"/>
                      <w:marRight w:val="0"/>
                      <w:marTop w:val="0"/>
                      <w:marBottom w:val="0"/>
                      <w:divBdr>
                        <w:top w:val="none" w:sz="0" w:space="0" w:color="auto"/>
                        <w:left w:val="none" w:sz="0" w:space="0" w:color="auto"/>
                        <w:bottom w:val="none" w:sz="0" w:space="0" w:color="auto"/>
                        <w:right w:val="none" w:sz="0" w:space="0" w:color="auto"/>
                      </w:divBdr>
                    </w:div>
                    <w:div w:id="364211329">
                      <w:marLeft w:val="0"/>
                      <w:marRight w:val="0"/>
                      <w:marTop w:val="0"/>
                      <w:marBottom w:val="0"/>
                      <w:divBdr>
                        <w:top w:val="none" w:sz="0" w:space="0" w:color="auto"/>
                        <w:left w:val="none" w:sz="0" w:space="0" w:color="auto"/>
                        <w:bottom w:val="none" w:sz="0" w:space="0" w:color="auto"/>
                        <w:right w:val="none" w:sz="0" w:space="0" w:color="auto"/>
                      </w:divBdr>
                      <w:divsChild>
                        <w:div w:id="1565220364">
                          <w:marLeft w:val="0"/>
                          <w:marRight w:val="0"/>
                          <w:marTop w:val="0"/>
                          <w:marBottom w:val="0"/>
                          <w:divBdr>
                            <w:top w:val="none" w:sz="0" w:space="0" w:color="auto"/>
                            <w:left w:val="none" w:sz="0" w:space="0" w:color="auto"/>
                            <w:bottom w:val="none" w:sz="0" w:space="0" w:color="auto"/>
                            <w:right w:val="none" w:sz="0" w:space="0" w:color="auto"/>
                          </w:divBdr>
                        </w:div>
                      </w:divsChild>
                    </w:div>
                    <w:div w:id="369495459">
                      <w:marLeft w:val="0"/>
                      <w:marRight w:val="0"/>
                      <w:marTop w:val="0"/>
                      <w:marBottom w:val="0"/>
                      <w:divBdr>
                        <w:top w:val="none" w:sz="0" w:space="0" w:color="auto"/>
                        <w:left w:val="none" w:sz="0" w:space="0" w:color="auto"/>
                        <w:bottom w:val="none" w:sz="0" w:space="0" w:color="auto"/>
                        <w:right w:val="none" w:sz="0" w:space="0" w:color="auto"/>
                      </w:divBdr>
                    </w:div>
                    <w:div w:id="372578592">
                      <w:marLeft w:val="0"/>
                      <w:marRight w:val="0"/>
                      <w:marTop w:val="0"/>
                      <w:marBottom w:val="0"/>
                      <w:divBdr>
                        <w:top w:val="none" w:sz="0" w:space="0" w:color="auto"/>
                        <w:left w:val="none" w:sz="0" w:space="0" w:color="auto"/>
                        <w:bottom w:val="none" w:sz="0" w:space="0" w:color="auto"/>
                        <w:right w:val="none" w:sz="0" w:space="0" w:color="auto"/>
                      </w:divBdr>
                      <w:divsChild>
                        <w:div w:id="820465623">
                          <w:marLeft w:val="0"/>
                          <w:marRight w:val="0"/>
                          <w:marTop w:val="0"/>
                          <w:marBottom w:val="0"/>
                          <w:divBdr>
                            <w:top w:val="none" w:sz="0" w:space="0" w:color="auto"/>
                            <w:left w:val="none" w:sz="0" w:space="0" w:color="auto"/>
                            <w:bottom w:val="none" w:sz="0" w:space="0" w:color="auto"/>
                            <w:right w:val="none" w:sz="0" w:space="0" w:color="auto"/>
                          </w:divBdr>
                        </w:div>
                      </w:divsChild>
                    </w:div>
                    <w:div w:id="378676123">
                      <w:marLeft w:val="0"/>
                      <w:marRight w:val="0"/>
                      <w:marTop w:val="0"/>
                      <w:marBottom w:val="0"/>
                      <w:divBdr>
                        <w:top w:val="none" w:sz="0" w:space="0" w:color="auto"/>
                        <w:left w:val="none" w:sz="0" w:space="0" w:color="auto"/>
                        <w:bottom w:val="none" w:sz="0" w:space="0" w:color="auto"/>
                        <w:right w:val="none" w:sz="0" w:space="0" w:color="auto"/>
                      </w:divBdr>
                    </w:div>
                    <w:div w:id="395663001">
                      <w:marLeft w:val="0"/>
                      <w:marRight w:val="0"/>
                      <w:marTop w:val="0"/>
                      <w:marBottom w:val="0"/>
                      <w:divBdr>
                        <w:top w:val="none" w:sz="0" w:space="0" w:color="auto"/>
                        <w:left w:val="none" w:sz="0" w:space="0" w:color="auto"/>
                        <w:bottom w:val="none" w:sz="0" w:space="0" w:color="auto"/>
                        <w:right w:val="none" w:sz="0" w:space="0" w:color="auto"/>
                      </w:divBdr>
                      <w:divsChild>
                        <w:div w:id="1488133700">
                          <w:marLeft w:val="0"/>
                          <w:marRight w:val="0"/>
                          <w:marTop w:val="0"/>
                          <w:marBottom w:val="0"/>
                          <w:divBdr>
                            <w:top w:val="none" w:sz="0" w:space="0" w:color="auto"/>
                            <w:left w:val="none" w:sz="0" w:space="0" w:color="auto"/>
                            <w:bottom w:val="none" w:sz="0" w:space="0" w:color="auto"/>
                            <w:right w:val="none" w:sz="0" w:space="0" w:color="auto"/>
                          </w:divBdr>
                        </w:div>
                      </w:divsChild>
                    </w:div>
                    <w:div w:id="399600535">
                      <w:marLeft w:val="0"/>
                      <w:marRight w:val="0"/>
                      <w:marTop w:val="0"/>
                      <w:marBottom w:val="0"/>
                      <w:divBdr>
                        <w:top w:val="none" w:sz="0" w:space="0" w:color="auto"/>
                        <w:left w:val="none" w:sz="0" w:space="0" w:color="auto"/>
                        <w:bottom w:val="none" w:sz="0" w:space="0" w:color="auto"/>
                        <w:right w:val="none" w:sz="0" w:space="0" w:color="auto"/>
                      </w:divBdr>
                      <w:divsChild>
                        <w:div w:id="645817982">
                          <w:marLeft w:val="0"/>
                          <w:marRight w:val="0"/>
                          <w:marTop w:val="0"/>
                          <w:marBottom w:val="0"/>
                          <w:divBdr>
                            <w:top w:val="none" w:sz="0" w:space="0" w:color="auto"/>
                            <w:left w:val="none" w:sz="0" w:space="0" w:color="auto"/>
                            <w:bottom w:val="none" w:sz="0" w:space="0" w:color="auto"/>
                            <w:right w:val="none" w:sz="0" w:space="0" w:color="auto"/>
                          </w:divBdr>
                        </w:div>
                      </w:divsChild>
                    </w:div>
                    <w:div w:id="408038930">
                      <w:marLeft w:val="0"/>
                      <w:marRight w:val="0"/>
                      <w:marTop w:val="0"/>
                      <w:marBottom w:val="0"/>
                      <w:divBdr>
                        <w:top w:val="none" w:sz="0" w:space="0" w:color="auto"/>
                        <w:left w:val="none" w:sz="0" w:space="0" w:color="auto"/>
                        <w:bottom w:val="none" w:sz="0" w:space="0" w:color="auto"/>
                        <w:right w:val="none" w:sz="0" w:space="0" w:color="auto"/>
                      </w:divBdr>
                      <w:divsChild>
                        <w:div w:id="971909614">
                          <w:marLeft w:val="0"/>
                          <w:marRight w:val="0"/>
                          <w:marTop w:val="0"/>
                          <w:marBottom w:val="0"/>
                          <w:divBdr>
                            <w:top w:val="none" w:sz="0" w:space="0" w:color="auto"/>
                            <w:left w:val="none" w:sz="0" w:space="0" w:color="auto"/>
                            <w:bottom w:val="none" w:sz="0" w:space="0" w:color="auto"/>
                            <w:right w:val="none" w:sz="0" w:space="0" w:color="auto"/>
                          </w:divBdr>
                        </w:div>
                      </w:divsChild>
                    </w:div>
                    <w:div w:id="409742174">
                      <w:marLeft w:val="0"/>
                      <w:marRight w:val="0"/>
                      <w:marTop w:val="0"/>
                      <w:marBottom w:val="0"/>
                      <w:divBdr>
                        <w:top w:val="none" w:sz="0" w:space="0" w:color="auto"/>
                        <w:left w:val="none" w:sz="0" w:space="0" w:color="auto"/>
                        <w:bottom w:val="none" w:sz="0" w:space="0" w:color="auto"/>
                        <w:right w:val="none" w:sz="0" w:space="0" w:color="auto"/>
                      </w:divBdr>
                    </w:div>
                    <w:div w:id="410347375">
                      <w:marLeft w:val="0"/>
                      <w:marRight w:val="0"/>
                      <w:marTop w:val="0"/>
                      <w:marBottom w:val="0"/>
                      <w:divBdr>
                        <w:top w:val="none" w:sz="0" w:space="0" w:color="auto"/>
                        <w:left w:val="none" w:sz="0" w:space="0" w:color="auto"/>
                        <w:bottom w:val="none" w:sz="0" w:space="0" w:color="auto"/>
                        <w:right w:val="none" w:sz="0" w:space="0" w:color="auto"/>
                      </w:divBdr>
                    </w:div>
                    <w:div w:id="417680690">
                      <w:marLeft w:val="0"/>
                      <w:marRight w:val="0"/>
                      <w:marTop w:val="0"/>
                      <w:marBottom w:val="0"/>
                      <w:divBdr>
                        <w:top w:val="none" w:sz="0" w:space="0" w:color="auto"/>
                        <w:left w:val="none" w:sz="0" w:space="0" w:color="auto"/>
                        <w:bottom w:val="none" w:sz="0" w:space="0" w:color="auto"/>
                        <w:right w:val="none" w:sz="0" w:space="0" w:color="auto"/>
                      </w:divBdr>
                      <w:divsChild>
                        <w:div w:id="355737012">
                          <w:marLeft w:val="0"/>
                          <w:marRight w:val="0"/>
                          <w:marTop w:val="0"/>
                          <w:marBottom w:val="0"/>
                          <w:divBdr>
                            <w:top w:val="none" w:sz="0" w:space="0" w:color="auto"/>
                            <w:left w:val="none" w:sz="0" w:space="0" w:color="auto"/>
                            <w:bottom w:val="none" w:sz="0" w:space="0" w:color="auto"/>
                            <w:right w:val="none" w:sz="0" w:space="0" w:color="auto"/>
                          </w:divBdr>
                        </w:div>
                      </w:divsChild>
                    </w:div>
                    <w:div w:id="435445793">
                      <w:marLeft w:val="0"/>
                      <w:marRight w:val="0"/>
                      <w:marTop w:val="0"/>
                      <w:marBottom w:val="0"/>
                      <w:divBdr>
                        <w:top w:val="none" w:sz="0" w:space="0" w:color="auto"/>
                        <w:left w:val="none" w:sz="0" w:space="0" w:color="auto"/>
                        <w:bottom w:val="none" w:sz="0" w:space="0" w:color="auto"/>
                        <w:right w:val="none" w:sz="0" w:space="0" w:color="auto"/>
                      </w:divBdr>
                    </w:div>
                    <w:div w:id="438525094">
                      <w:marLeft w:val="0"/>
                      <w:marRight w:val="0"/>
                      <w:marTop w:val="0"/>
                      <w:marBottom w:val="0"/>
                      <w:divBdr>
                        <w:top w:val="none" w:sz="0" w:space="0" w:color="auto"/>
                        <w:left w:val="none" w:sz="0" w:space="0" w:color="auto"/>
                        <w:bottom w:val="none" w:sz="0" w:space="0" w:color="auto"/>
                        <w:right w:val="none" w:sz="0" w:space="0" w:color="auto"/>
                      </w:divBdr>
                    </w:div>
                    <w:div w:id="442505817">
                      <w:marLeft w:val="0"/>
                      <w:marRight w:val="0"/>
                      <w:marTop w:val="0"/>
                      <w:marBottom w:val="0"/>
                      <w:divBdr>
                        <w:top w:val="none" w:sz="0" w:space="0" w:color="auto"/>
                        <w:left w:val="none" w:sz="0" w:space="0" w:color="auto"/>
                        <w:bottom w:val="none" w:sz="0" w:space="0" w:color="auto"/>
                        <w:right w:val="none" w:sz="0" w:space="0" w:color="auto"/>
                      </w:divBdr>
                      <w:divsChild>
                        <w:div w:id="1730419131">
                          <w:marLeft w:val="0"/>
                          <w:marRight w:val="0"/>
                          <w:marTop w:val="0"/>
                          <w:marBottom w:val="0"/>
                          <w:divBdr>
                            <w:top w:val="none" w:sz="0" w:space="0" w:color="auto"/>
                            <w:left w:val="none" w:sz="0" w:space="0" w:color="auto"/>
                            <w:bottom w:val="none" w:sz="0" w:space="0" w:color="auto"/>
                            <w:right w:val="none" w:sz="0" w:space="0" w:color="auto"/>
                          </w:divBdr>
                        </w:div>
                      </w:divsChild>
                    </w:div>
                    <w:div w:id="443234234">
                      <w:marLeft w:val="0"/>
                      <w:marRight w:val="0"/>
                      <w:marTop w:val="0"/>
                      <w:marBottom w:val="0"/>
                      <w:divBdr>
                        <w:top w:val="none" w:sz="0" w:space="0" w:color="auto"/>
                        <w:left w:val="none" w:sz="0" w:space="0" w:color="auto"/>
                        <w:bottom w:val="none" w:sz="0" w:space="0" w:color="auto"/>
                        <w:right w:val="none" w:sz="0" w:space="0" w:color="auto"/>
                      </w:divBdr>
                    </w:div>
                    <w:div w:id="459301058">
                      <w:marLeft w:val="0"/>
                      <w:marRight w:val="0"/>
                      <w:marTop w:val="0"/>
                      <w:marBottom w:val="0"/>
                      <w:divBdr>
                        <w:top w:val="none" w:sz="0" w:space="0" w:color="auto"/>
                        <w:left w:val="none" w:sz="0" w:space="0" w:color="auto"/>
                        <w:bottom w:val="none" w:sz="0" w:space="0" w:color="auto"/>
                        <w:right w:val="none" w:sz="0" w:space="0" w:color="auto"/>
                      </w:divBdr>
                    </w:div>
                    <w:div w:id="494034765">
                      <w:marLeft w:val="0"/>
                      <w:marRight w:val="0"/>
                      <w:marTop w:val="0"/>
                      <w:marBottom w:val="0"/>
                      <w:divBdr>
                        <w:top w:val="none" w:sz="0" w:space="0" w:color="auto"/>
                        <w:left w:val="none" w:sz="0" w:space="0" w:color="auto"/>
                        <w:bottom w:val="none" w:sz="0" w:space="0" w:color="auto"/>
                        <w:right w:val="none" w:sz="0" w:space="0" w:color="auto"/>
                      </w:divBdr>
                    </w:div>
                    <w:div w:id="497815327">
                      <w:marLeft w:val="0"/>
                      <w:marRight w:val="0"/>
                      <w:marTop w:val="0"/>
                      <w:marBottom w:val="0"/>
                      <w:divBdr>
                        <w:top w:val="none" w:sz="0" w:space="0" w:color="auto"/>
                        <w:left w:val="none" w:sz="0" w:space="0" w:color="auto"/>
                        <w:bottom w:val="none" w:sz="0" w:space="0" w:color="auto"/>
                        <w:right w:val="none" w:sz="0" w:space="0" w:color="auto"/>
                      </w:divBdr>
                      <w:divsChild>
                        <w:div w:id="491603720">
                          <w:marLeft w:val="0"/>
                          <w:marRight w:val="0"/>
                          <w:marTop w:val="0"/>
                          <w:marBottom w:val="0"/>
                          <w:divBdr>
                            <w:top w:val="none" w:sz="0" w:space="0" w:color="auto"/>
                            <w:left w:val="none" w:sz="0" w:space="0" w:color="auto"/>
                            <w:bottom w:val="none" w:sz="0" w:space="0" w:color="auto"/>
                            <w:right w:val="none" w:sz="0" w:space="0" w:color="auto"/>
                          </w:divBdr>
                        </w:div>
                      </w:divsChild>
                    </w:div>
                    <w:div w:id="512955031">
                      <w:marLeft w:val="0"/>
                      <w:marRight w:val="0"/>
                      <w:marTop w:val="0"/>
                      <w:marBottom w:val="0"/>
                      <w:divBdr>
                        <w:top w:val="none" w:sz="0" w:space="0" w:color="auto"/>
                        <w:left w:val="none" w:sz="0" w:space="0" w:color="auto"/>
                        <w:bottom w:val="none" w:sz="0" w:space="0" w:color="auto"/>
                        <w:right w:val="none" w:sz="0" w:space="0" w:color="auto"/>
                      </w:divBdr>
                      <w:divsChild>
                        <w:div w:id="677462562">
                          <w:marLeft w:val="0"/>
                          <w:marRight w:val="0"/>
                          <w:marTop w:val="0"/>
                          <w:marBottom w:val="0"/>
                          <w:divBdr>
                            <w:top w:val="none" w:sz="0" w:space="0" w:color="auto"/>
                            <w:left w:val="none" w:sz="0" w:space="0" w:color="auto"/>
                            <w:bottom w:val="none" w:sz="0" w:space="0" w:color="auto"/>
                            <w:right w:val="none" w:sz="0" w:space="0" w:color="auto"/>
                          </w:divBdr>
                        </w:div>
                      </w:divsChild>
                    </w:div>
                    <w:div w:id="514927466">
                      <w:marLeft w:val="0"/>
                      <w:marRight w:val="0"/>
                      <w:marTop w:val="0"/>
                      <w:marBottom w:val="0"/>
                      <w:divBdr>
                        <w:top w:val="none" w:sz="0" w:space="0" w:color="auto"/>
                        <w:left w:val="none" w:sz="0" w:space="0" w:color="auto"/>
                        <w:bottom w:val="none" w:sz="0" w:space="0" w:color="auto"/>
                        <w:right w:val="none" w:sz="0" w:space="0" w:color="auto"/>
                      </w:divBdr>
                    </w:div>
                    <w:div w:id="524640580">
                      <w:marLeft w:val="0"/>
                      <w:marRight w:val="0"/>
                      <w:marTop w:val="0"/>
                      <w:marBottom w:val="0"/>
                      <w:divBdr>
                        <w:top w:val="none" w:sz="0" w:space="0" w:color="auto"/>
                        <w:left w:val="none" w:sz="0" w:space="0" w:color="auto"/>
                        <w:bottom w:val="none" w:sz="0" w:space="0" w:color="auto"/>
                        <w:right w:val="none" w:sz="0" w:space="0" w:color="auto"/>
                      </w:divBdr>
                      <w:divsChild>
                        <w:div w:id="1192956977">
                          <w:marLeft w:val="0"/>
                          <w:marRight w:val="0"/>
                          <w:marTop w:val="0"/>
                          <w:marBottom w:val="0"/>
                          <w:divBdr>
                            <w:top w:val="none" w:sz="0" w:space="0" w:color="auto"/>
                            <w:left w:val="none" w:sz="0" w:space="0" w:color="auto"/>
                            <w:bottom w:val="none" w:sz="0" w:space="0" w:color="auto"/>
                            <w:right w:val="none" w:sz="0" w:space="0" w:color="auto"/>
                          </w:divBdr>
                        </w:div>
                      </w:divsChild>
                    </w:div>
                    <w:div w:id="578945613">
                      <w:marLeft w:val="0"/>
                      <w:marRight w:val="0"/>
                      <w:marTop w:val="0"/>
                      <w:marBottom w:val="0"/>
                      <w:divBdr>
                        <w:top w:val="none" w:sz="0" w:space="0" w:color="auto"/>
                        <w:left w:val="none" w:sz="0" w:space="0" w:color="auto"/>
                        <w:bottom w:val="none" w:sz="0" w:space="0" w:color="auto"/>
                        <w:right w:val="none" w:sz="0" w:space="0" w:color="auto"/>
                      </w:divBdr>
                    </w:div>
                    <w:div w:id="587421530">
                      <w:marLeft w:val="0"/>
                      <w:marRight w:val="0"/>
                      <w:marTop w:val="0"/>
                      <w:marBottom w:val="0"/>
                      <w:divBdr>
                        <w:top w:val="none" w:sz="0" w:space="0" w:color="auto"/>
                        <w:left w:val="none" w:sz="0" w:space="0" w:color="auto"/>
                        <w:bottom w:val="none" w:sz="0" w:space="0" w:color="auto"/>
                        <w:right w:val="none" w:sz="0" w:space="0" w:color="auto"/>
                      </w:divBdr>
                    </w:div>
                    <w:div w:id="588347283">
                      <w:marLeft w:val="0"/>
                      <w:marRight w:val="0"/>
                      <w:marTop w:val="0"/>
                      <w:marBottom w:val="0"/>
                      <w:divBdr>
                        <w:top w:val="none" w:sz="0" w:space="0" w:color="auto"/>
                        <w:left w:val="none" w:sz="0" w:space="0" w:color="auto"/>
                        <w:bottom w:val="none" w:sz="0" w:space="0" w:color="auto"/>
                        <w:right w:val="none" w:sz="0" w:space="0" w:color="auto"/>
                      </w:divBdr>
                      <w:divsChild>
                        <w:div w:id="808017857">
                          <w:marLeft w:val="0"/>
                          <w:marRight w:val="0"/>
                          <w:marTop w:val="0"/>
                          <w:marBottom w:val="0"/>
                          <w:divBdr>
                            <w:top w:val="none" w:sz="0" w:space="0" w:color="auto"/>
                            <w:left w:val="none" w:sz="0" w:space="0" w:color="auto"/>
                            <w:bottom w:val="none" w:sz="0" w:space="0" w:color="auto"/>
                            <w:right w:val="none" w:sz="0" w:space="0" w:color="auto"/>
                          </w:divBdr>
                        </w:div>
                      </w:divsChild>
                    </w:div>
                    <w:div w:id="617373790">
                      <w:marLeft w:val="0"/>
                      <w:marRight w:val="0"/>
                      <w:marTop w:val="0"/>
                      <w:marBottom w:val="0"/>
                      <w:divBdr>
                        <w:top w:val="none" w:sz="0" w:space="0" w:color="auto"/>
                        <w:left w:val="none" w:sz="0" w:space="0" w:color="auto"/>
                        <w:bottom w:val="none" w:sz="0" w:space="0" w:color="auto"/>
                        <w:right w:val="none" w:sz="0" w:space="0" w:color="auto"/>
                      </w:divBdr>
                      <w:divsChild>
                        <w:div w:id="591360542">
                          <w:marLeft w:val="0"/>
                          <w:marRight w:val="0"/>
                          <w:marTop w:val="0"/>
                          <w:marBottom w:val="0"/>
                          <w:divBdr>
                            <w:top w:val="none" w:sz="0" w:space="0" w:color="auto"/>
                            <w:left w:val="none" w:sz="0" w:space="0" w:color="auto"/>
                            <w:bottom w:val="none" w:sz="0" w:space="0" w:color="auto"/>
                            <w:right w:val="none" w:sz="0" w:space="0" w:color="auto"/>
                          </w:divBdr>
                        </w:div>
                      </w:divsChild>
                    </w:div>
                    <w:div w:id="619384786">
                      <w:marLeft w:val="0"/>
                      <w:marRight w:val="0"/>
                      <w:marTop w:val="0"/>
                      <w:marBottom w:val="0"/>
                      <w:divBdr>
                        <w:top w:val="none" w:sz="0" w:space="0" w:color="auto"/>
                        <w:left w:val="none" w:sz="0" w:space="0" w:color="auto"/>
                        <w:bottom w:val="none" w:sz="0" w:space="0" w:color="auto"/>
                        <w:right w:val="none" w:sz="0" w:space="0" w:color="auto"/>
                      </w:divBdr>
                    </w:div>
                    <w:div w:id="630792873">
                      <w:marLeft w:val="0"/>
                      <w:marRight w:val="0"/>
                      <w:marTop w:val="0"/>
                      <w:marBottom w:val="0"/>
                      <w:divBdr>
                        <w:top w:val="none" w:sz="0" w:space="0" w:color="auto"/>
                        <w:left w:val="none" w:sz="0" w:space="0" w:color="auto"/>
                        <w:bottom w:val="none" w:sz="0" w:space="0" w:color="auto"/>
                        <w:right w:val="none" w:sz="0" w:space="0" w:color="auto"/>
                      </w:divBdr>
                    </w:div>
                    <w:div w:id="635795372">
                      <w:marLeft w:val="0"/>
                      <w:marRight w:val="0"/>
                      <w:marTop w:val="0"/>
                      <w:marBottom w:val="0"/>
                      <w:divBdr>
                        <w:top w:val="none" w:sz="0" w:space="0" w:color="auto"/>
                        <w:left w:val="none" w:sz="0" w:space="0" w:color="auto"/>
                        <w:bottom w:val="none" w:sz="0" w:space="0" w:color="auto"/>
                        <w:right w:val="none" w:sz="0" w:space="0" w:color="auto"/>
                      </w:divBdr>
                    </w:div>
                    <w:div w:id="640619145">
                      <w:marLeft w:val="0"/>
                      <w:marRight w:val="0"/>
                      <w:marTop w:val="0"/>
                      <w:marBottom w:val="0"/>
                      <w:divBdr>
                        <w:top w:val="none" w:sz="0" w:space="0" w:color="auto"/>
                        <w:left w:val="none" w:sz="0" w:space="0" w:color="auto"/>
                        <w:bottom w:val="none" w:sz="0" w:space="0" w:color="auto"/>
                        <w:right w:val="none" w:sz="0" w:space="0" w:color="auto"/>
                      </w:divBdr>
                    </w:div>
                    <w:div w:id="650409503">
                      <w:marLeft w:val="0"/>
                      <w:marRight w:val="0"/>
                      <w:marTop w:val="0"/>
                      <w:marBottom w:val="0"/>
                      <w:divBdr>
                        <w:top w:val="none" w:sz="0" w:space="0" w:color="auto"/>
                        <w:left w:val="none" w:sz="0" w:space="0" w:color="auto"/>
                        <w:bottom w:val="none" w:sz="0" w:space="0" w:color="auto"/>
                        <w:right w:val="none" w:sz="0" w:space="0" w:color="auto"/>
                      </w:divBdr>
                      <w:divsChild>
                        <w:div w:id="624039745">
                          <w:marLeft w:val="0"/>
                          <w:marRight w:val="0"/>
                          <w:marTop w:val="0"/>
                          <w:marBottom w:val="0"/>
                          <w:divBdr>
                            <w:top w:val="none" w:sz="0" w:space="0" w:color="auto"/>
                            <w:left w:val="none" w:sz="0" w:space="0" w:color="auto"/>
                            <w:bottom w:val="none" w:sz="0" w:space="0" w:color="auto"/>
                            <w:right w:val="none" w:sz="0" w:space="0" w:color="auto"/>
                          </w:divBdr>
                        </w:div>
                      </w:divsChild>
                    </w:div>
                    <w:div w:id="664940300">
                      <w:marLeft w:val="0"/>
                      <w:marRight w:val="0"/>
                      <w:marTop w:val="0"/>
                      <w:marBottom w:val="0"/>
                      <w:divBdr>
                        <w:top w:val="none" w:sz="0" w:space="0" w:color="auto"/>
                        <w:left w:val="none" w:sz="0" w:space="0" w:color="auto"/>
                        <w:bottom w:val="none" w:sz="0" w:space="0" w:color="auto"/>
                        <w:right w:val="none" w:sz="0" w:space="0" w:color="auto"/>
                      </w:divBdr>
                      <w:divsChild>
                        <w:div w:id="468744044">
                          <w:marLeft w:val="0"/>
                          <w:marRight w:val="0"/>
                          <w:marTop w:val="0"/>
                          <w:marBottom w:val="0"/>
                          <w:divBdr>
                            <w:top w:val="none" w:sz="0" w:space="0" w:color="auto"/>
                            <w:left w:val="none" w:sz="0" w:space="0" w:color="auto"/>
                            <w:bottom w:val="none" w:sz="0" w:space="0" w:color="auto"/>
                            <w:right w:val="none" w:sz="0" w:space="0" w:color="auto"/>
                          </w:divBdr>
                        </w:div>
                      </w:divsChild>
                    </w:div>
                    <w:div w:id="678118658">
                      <w:marLeft w:val="0"/>
                      <w:marRight w:val="0"/>
                      <w:marTop w:val="0"/>
                      <w:marBottom w:val="0"/>
                      <w:divBdr>
                        <w:top w:val="none" w:sz="0" w:space="0" w:color="auto"/>
                        <w:left w:val="none" w:sz="0" w:space="0" w:color="auto"/>
                        <w:bottom w:val="none" w:sz="0" w:space="0" w:color="auto"/>
                        <w:right w:val="none" w:sz="0" w:space="0" w:color="auto"/>
                      </w:divBdr>
                    </w:div>
                    <w:div w:id="682589904">
                      <w:marLeft w:val="0"/>
                      <w:marRight w:val="0"/>
                      <w:marTop w:val="0"/>
                      <w:marBottom w:val="0"/>
                      <w:divBdr>
                        <w:top w:val="none" w:sz="0" w:space="0" w:color="auto"/>
                        <w:left w:val="none" w:sz="0" w:space="0" w:color="auto"/>
                        <w:bottom w:val="none" w:sz="0" w:space="0" w:color="auto"/>
                        <w:right w:val="none" w:sz="0" w:space="0" w:color="auto"/>
                      </w:divBdr>
                    </w:div>
                    <w:div w:id="692458699">
                      <w:marLeft w:val="0"/>
                      <w:marRight w:val="0"/>
                      <w:marTop w:val="0"/>
                      <w:marBottom w:val="0"/>
                      <w:divBdr>
                        <w:top w:val="none" w:sz="0" w:space="0" w:color="auto"/>
                        <w:left w:val="none" w:sz="0" w:space="0" w:color="auto"/>
                        <w:bottom w:val="none" w:sz="0" w:space="0" w:color="auto"/>
                        <w:right w:val="none" w:sz="0" w:space="0" w:color="auto"/>
                      </w:divBdr>
                    </w:div>
                    <w:div w:id="692650399">
                      <w:marLeft w:val="0"/>
                      <w:marRight w:val="0"/>
                      <w:marTop w:val="0"/>
                      <w:marBottom w:val="0"/>
                      <w:divBdr>
                        <w:top w:val="none" w:sz="0" w:space="0" w:color="auto"/>
                        <w:left w:val="none" w:sz="0" w:space="0" w:color="auto"/>
                        <w:bottom w:val="none" w:sz="0" w:space="0" w:color="auto"/>
                        <w:right w:val="none" w:sz="0" w:space="0" w:color="auto"/>
                      </w:divBdr>
                      <w:divsChild>
                        <w:div w:id="874275684">
                          <w:marLeft w:val="0"/>
                          <w:marRight w:val="0"/>
                          <w:marTop w:val="0"/>
                          <w:marBottom w:val="0"/>
                          <w:divBdr>
                            <w:top w:val="none" w:sz="0" w:space="0" w:color="auto"/>
                            <w:left w:val="none" w:sz="0" w:space="0" w:color="auto"/>
                            <w:bottom w:val="none" w:sz="0" w:space="0" w:color="auto"/>
                            <w:right w:val="none" w:sz="0" w:space="0" w:color="auto"/>
                          </w:divBdr>
                        </w:div>
                      </w:divsChild>
                    </w:div>
                    <w:div w:id="695041486">
                      <w:marLeft w:val="0"/>
                      <w:marRight w:val="0"/>
                      <w:marTop w:val="0"/>
                      <w:marBottom w:val="0"/>
                      <w:divBdr>
                        <w:top w:val="none" w:sz="0" w:space="0" w:color="auto"/>
                        <w:left w:val="none" w:sz="0" w:space="0" w:color="auto"/>
                        <w:bottom w:val="none" w:sz="0" w:space="0" w:color="auto"/>
                        <w:right w:val="none" w:sz="0" w:space="0" w:color="auto"/>
                      </w:divBdr>
                    </w:div>
                    <w:div w:id="696931523">
                      <w:marLeft w:val="0"/>
                      <w:marRight w:val="0"/>
                      <w:marTop w:val="0"/>
                      <w:marBottom w:val="0"/>
                      <w:divBdr>
                        <w:top w:val="none" w:sz="0" w:space="0" w:color="auto"/>
                        <w:left w:val="none" w:sz="0" w:space="0" w:color="auto"/>
                        <w:bottom w:val="none" w:sz="0" w:space="0" w:color="auto"/>
                        <w:right w:val="none" w:sz="0" w:space="0" w:color="auto"/>
                      </w:divBdr>
                      <w:divsChild>
                        <w:div w:id="615796649">
                          <w:marLeft w:val="0"/>
                          <w:marRight w:val="0"/>
                          <w:marTop w:val="0"/>
                          <w:marBottom w:val="0"/>
                          <w:divBdr>
                            <w:top w:val="none" w:sz="0" w:space="0" w:color="auto"/>
                            <w:left w:val="none" w:sz="0" w:space="0" w:color="auto"/>
                            <w:bottom w:val="none" w:sz="0" w:space="0" w:color="auto"/>
                            <w:right w:val="none" w:sz="0" w:space="0" w:color="auto"/>
                          </w:divBdr>
                        </w:div>
                      </w:divsChild>
                    </w:div>
                    <w:div w:id="703020626">
                      <w:marLeft w:val="0"/>
                      <w:marRight w:val="0"/>
                      <w:marTop w:val="0"/>
                      <w:marBottom w:val="0"/>
                      <w:divBdr>
                        <w:top w:val="none" w:sz="0" w:space="0" w:color="auto"/>
                        <w:left w:val="none" w:sz="0" w:space="0" w:color="auto"/>
                        <w:bottom w:val="none" w:sz="0" w:space="0" w:color="auto"/>
                        <w:right w:val="none" w:sz="0" w:space="0" w:color="auto"/>
                      </w:divBdr>
                    </w:div>
                    <w:div w:id="704403978">
                      <w:marLeft w:val="0"/>
                      <w:marRight w:val="0"/>
                      <w:marTop w:val="0"/>
                      <w:marBottom w:val="0"/>
                      <w:divBdr>
                        <w:top w:val="none" w:sz="0" w:space="0" w:color="auto"/>
                        <w:left w:val="none" w:sz="0" w:space="0" w:color="auto"/>
                        <w:bottom w:val="none" w:sz="0" w:space="0" w:color="auto"/>
                        <w:right w:val="none" w:sz="0" w:space="0" w:color="auto"/>
                      </w:divBdr>
                      <w:divsChild>
                        <w:div w:id="1006327211">
                          <w:marLeft w:val="0"/>
                          <w:marRight w:val="0"/>
                          <w:marTop w:val="0"/>
                          <w:marBottom w:val="0"/>
                          <w:divBdr>
                            <w:top w:val="none" w:sz="0" w:space="0" w:color="auto"/>
                            <w:left w:val="none" w:sz="0" w:space="0" w:color="auto"/>
                            <w:bottom w:val="none" w:sz="0" w:space="0" w:color="auto"/>
                            <w:right w:val="none" w:sz="0" w:space="0" w:color="auto"/>
                          </w:divBdr>
                        </w:div>
                      </w:divsChild>
                    </w:div>
                    <w:div w:id="710770601">
                      <w:marLeft w:val="0"/>
                      <w:marRight w:val="0"/>
                      <w:marTop w:val="0"/>
                      <w:marBottom w:val="0"/>
                      <w:divBdr>
                        <w:top w:val="none" w:sz="0" w:space="0" w:color="auto"/>
                        <w:left w:val="none" w:sz="0" w:space="0" w:color="auto"/>
                        <w:bottom w:val="none" w:sz="0" w:space="0" w:color="auto"/>
                        <w:right w:val="none" w:sz="0" w:space="0" w:color="auto"/>
                      </w:divBdr>
                    </w:div>
                    <w:div w:id="714696142">
                      <w:marLeft w:val="0"/>
                      <w:marRight w:val="0"/>
                      <w:marTop w:val="0"/>
                      <w:marBottom w:val="0"/>
                      <w:divBdr>
                        <w:top w:val="none" w:sz="0" w:space="0" w:color="auto"/>
                        <w:left w:val="none" w:sz="0" w:space="0" w:color="auto"/>
                        <w:bottom w:val="none" w:sz="0" w:space="0" w:color="auto"/>
                        <w:right w:val="none" w:sz="0" w:space="0" w:color="auto"/>
                      </w:divBdr>
                      <w:divsChild>
                        <w:div w:id="1234854476">
                          <w:marLeft w:val="0"/>
                          <w:marRight w:val="0"/>
                          <w:marTop w:val="0"/>
                          <w:marBottom w:val="0"/>
                          <w:divBdr>
                            <w:top w:val="none" w:sz="0" w:space="0" w:color="auto"/>
                            <w:left w:val="none" w:sz="0" w:space="0" w:color="auto"/>
                            <w:bottom w:val="none" w:sz="0" w:space="0" w:color="auto"/>
                            <w:right w:val="none" w:sz="0" w:space="0" w:color="auto"/>
                          </w:divBdr>
                        </w:div>
                      </w:divsChild>
                    </w:div>
                    <w:div w:id="714739744">
                      <w:marLeft w:val="0"/>
                      <w:marRight w:val="0"/>
                      <w:marTop w:val="0"/>
                      <w:marBottom w:val="0"/>
                      <w:divBdr>
                        <w:top w:val="none" w:sz="0" w:space="0" w:color="auto"/>
                        <w:left w:val="none" w:sz="0" w:space="0" w:color="auto"/>
                        <w:bottom w:val="none" w:sz="0" w:space="0" w:color="auto"/>
                        <w:right w:val="none" w:sz="0" w:space="0" w:color="auto"/>
                      </w:divBdr>
                      <w:divsChild>
                        <w:div w:id="622686454">
                          <w:marLeft w:val="0"/>
                          <w:marRight w:val="0"/>
                          <w:marTop w:val="0"/>
                          <w:marBottom w:val="0"/>
                          <w:divBdr>
                            <w:top w:val="none" w:sz="0" w:space="0" w:color="auto"/>
                            <w:left w:val="none" w:sz="0" w:space="0" w:color="auto"/>
                            <w:bottom w:val="none" w:sz="0" w:space="0" w:color="auto"/>
                            <w:right w:val="none" w:sz="0" w:space="0" w:color="auto"/>
                          </w:divBdr>
                        </w:div>
                      </w:divsChild>
                    </w:div>
                    <w:div w:id="718015012">
                      <w:marLeft w:val="0"/>
                      <w:marRight w:val="0"/>
                      <w:marTop w:val="0"/>
                      <w:marBottom w:val="0"/>
                      <w:divBdr>
                        <w:top w:val="none" w:sz="0" w:space="0" w:color="auto"/>
                        <w:left w:val="none" w:sz="0" w:space="0" w:color="auto"/>
                        <w:bottom w:val="none" w:sz="0" w:space="0" w:color="auto"/>
                        <w:right w:val="none" w:sz="0" w:space="0" w:color="auto"/>
                      </w:divBdr>
                    </w:div>
                    <w:div w:id="719746454">
                      <w:marLeft w:val="0"/>
                      <w:marRight w:val="0"/>
                      <w:marTop w:val="0"/>
                      <w:marBottom w:val="0"/>
                      <w:divBdr>
                        <w:top w:val="none" w:sz="0" w:space="0" w:color="auto"/>
                        <w:left w:val="none" w:sz="0" w:space="0" w:color="auto"/>
                        <w:bottom w:val="none" w:sz="0" w:space="0" w:color="auto"/>
                        <w:right w:val="none" w:sz="0" w:space="0" w:color="auto"/>
                      </w:divBdr>
                      <w:divsChild>
                        <w:div w:id="1814133616">
                          <w:marLeft w:val="0"/>
                          <w:marRight w:val="0"/>
                          <w:marTop w:val="0"/>
                          <w:marBottom w:val="0"/>
                          <w:divBdr>
                            <w:top w:val="none" w:sz="0" w:space="0" w:color="auto"/>
                            <w:left w:val="none" w:sz="0" w:space="0" w:color="auto"/>
                            <w:bottom w:val="none" w:sz="0" w:space="0" w:color="auto"/>
                            <w:right w:val="none" w:sz="0" w:space="0" w:color="auto"/>
                          </w:divBdr>
                        </w:div>
                      </w:divsChild>
                    </w:div>
                    <w:div w:id="720786871">
                      <w:marLeft w:val="0"/>
                      <w:marRight w:val="0"/>
                      <w:marTop w:val="0"/>
                      <w:marBottom w:val="0"/>
                      <w:divBdr>
                        <w:top w:val="none" w:sz="0" w:space="0" w:color="auto"/>
                        <w:left w:val="none" w:sz="0" w:space="0" w:color="auto"/>
                        <w:bottom w:val="none" w:sz="0" w:space="0" w:color="auto"/>
                        <w:right w:val="none" w:sz="0" w:space="0" w:color="auto"/>
                      </w:divBdr>
                    </w:div>
                    <w:div w:id="724110918">
                      <w:marLeft w:val="0"/>
                      <w:marRight w:val="0"/>
                      <w:marTop w:val="0"/>
                      <w:marBottom w:val="0"/>
                      <w:divBdr>
                        <w:top w:val="none" w:sz="0" w:space="0" w:color="auto"/>
                        <w:left w:val="none" w:sz="0" w:space="0" w:color="auto"/>
                        <w:bottom w:val="none" w:sz="0" w:space="0" w:color="auto"/>
                        <w:right w:val="none" w:sz="0" w:space="0" w:color="auto"/>
                      </w:divBdr>
                      <w:divsChild>
                        <w:div w:id="1277442523">
                          <w:marLeft w:val="0"/>
                          <w:marRight w:val="0"/>
                          <w:marTop w:val="0"/>
                          <w:marBottom w:val="0"/>
                          <w:divBdr>
                            <w:top w:val="none" w:sz="0" w:space="0" w:color="auto"/>
                            <w:left w:val="none" w:sz="0" w:space="0" w:color="auto"/>
                            <w:bottom w:val="none" w:sz="0" w:space="0" w:color="auto"/>
                            <w:right w:val="none" w:sz="0" w:space="0" w:color="auto"/>
                          </w:divBdr>
                        </w:div>
                      </w:divsChild>
                    </w:div>
                    <w:div w:id="724329504">
                      <w:marLeft w:val="0"/>
                      <w:marRight w:val="0"/>
                      <w:marTop w:val="0"/>
                      <w:marBottom w:val="0"/>
                      <w:divBdr>
                        <w:top w:val="none" w:sz="0" w:space="0" w:color="auto"/>
                        <w:left w:val="none" w:sz="0" w:space="0" w:color="auto"/>
                        <w:bottom w:val="none" w:sz="0" w:space="0" w:color="auto"/>
                        <w:right w:val="none" w:sz="0" w:space="0" w:color="auto"/>
                      </w:divBdr>
                    </w:div>
                    <w:div w:id="733939523">
                      <w:marLeft w:val="0"/>
                      <w:marRight w:val="0"/>
                      <w:marTop w:val="0"/>
                      <w:marBottom w:val="0"/>
                      <w:divBdr>
                        <w:top w:val="none" w:sz="0" w:space="0" w:color="auto"/>
                        <w:left w:val="none" w:sz="0" w:space="0" w:color="auto"/>
                        <w:bottom w:val="none" w:sz="0" w:space="0" w:color="auto"/>
                        <w:right w:val="none" w:sz="0" w:space="0" w:color="auto"/>
                      </w:divBdr>
                    </w:div>
                    <w:div w:id="744259019">
                      <w:marLeft w:val="0"/>
                      <w:marRight w:val="0"/>
                      <w:marTop w:val="0"/>
                      <w:marBottom w:val="0"/>
                      <w:divBdr>
                        <w:top w:val="none" w:sz="0" w:space="0" w:color="auto"/>
                        <w:left w:val="none" w:sz="0" w:space="0" w:color="auto"/>
                        <w:bottom w:val="none" w:sz="0" w:space="0" w:color="auto"/>
                        <w:right w:val="none" w:sz="0" w:space="0" w:color="auto"/>
                      </w:divBdr>
                      <w:divsChild>
                        <w:div w:id="1666324493">
                          <w:marLeft w:val="0"/>
                          <w:marRight w:val="0"/>
                          <w:marTop w:val="0"/>
                          <w:marBottom w:val="0"/>
                          <w:divBdr>
                            <w:top w:val="none" w:sz="0" w:space="0" w:color="auto"/>
                            <w:left w:val="none" w:sz="0" w:space="0" w:color="auto"/>
                            <w:bottom w:val="none" w:sz="0" w:space="0" w:color="auto"/>
                            <w:right w:val="none" w:sz="0" w:space="0" w:color="auto"/>
                          </w:divBdr>
                        </w:div>
                      </w:divsChild>
                    </w:div>
                    <w:div w:id="756094829">
                      <w:marLeft w:val="0"/>
                      <w:marRight w:val="0"/>
                      <w:marTop w:val="0"/>
                      <w:marBottom w:val="0"/>
                      <w:divBdr>
                        <w:top w:val="none" w:sz="0" w:space="0" w:color="auto"/>
                        <w:left w:val="none" w:sz="0" w:space="0" w:color="auto"/>
                        <w:bottom w:val="none" w:sz="0" w:space="0" w:color="auto"/>
                        <w:right w:val="none" w:sz="0" w:space="0" w:color="auto"/>
                      </w:divBdr>
                      <w:divsChild>
                        <w:div w:id="529950311">
                          <w:marLeft w:val="0"/>
                          <w:marRight w:val="0"/>
                          <w:marTop w:val="0"/>
                          <w:marBottom w:val="0"/>
                          <w:divBdr>
                            <w:top w:val="none" w:sz="0" w:space="0" w:color="auto"/>
                            <w:left w:val="none" w:sz="0" w:space="0" w:color="auto"/>
                            <w:bottom w:val="none" w:sz="0" w:space="0" w:color="auto"/>
                            <w:right w:val="none" w:sz="0" w:space="0" w:color="auto"/>
                          </w:divBdr>
                        </w:div>
                      </w:divsChild>
                    </w:div>
                    <w:div w:id="760184113">
                      <w:marLeft w:val="0"/>
                      <w:marRight w:val="0"/>
                      <w:marTop w:val="0"/>
                      <w:marBottom w:val="0"/>
                      <w:divBdr>
                        <w:top w:val="none" w:sz="0" w:space="0" w:color="auto"/>
                        <w:left w:val="none" w:sz="0" w:space="0" w:color="auto"/>
                        <w:bottom w:val="none" w:sz="0" w:space="0" w:color="auto"/>
                        <w:right w:val="none" w:sz="0" w:space="0" w:color="auto"/>
                      </w:divBdr>
                      <w:divsChild>
                        <w:div w:id="794177190">
                          <w:marLeft w:val="0"/>
                          <w:marRight w:val="0"/>
                          <w:marTop w:val="0"/>
                          <w:marBottom w:val="0"/>
                          <w:divBdr>
                            <w:top w:val="none" w:sz="0" w:space="0" w:color="auto"/>
                            <w:left w:val="none" w:sz="0" w:space="0" w:color="auto"/>
                            <w:bottom w:val="none" w:sz="0" w:space="0" w:color="auto"/>
                            <w:right w:val="none" w:sz="0" w:space="0" w:color="auto"/>
                          </w:divBdr>
                        </w:div>
                      </w:divsChild>
                    </w:div>
                    <w:div w:id="760443501">
                      <w:marLeft w:val="0"/>
                      <w:marRight w:val="0"/>
                      <w:marTop w:val="0"/>
                      <w:marBottom w:val="0"/>
                      <w:divBdr>
                        <w:top w:val="none" w:sz="0" w:space="0" w:color="auto"/>
                        <w:left w:val="none" w:sz="0" w:space="0" w:color="auto"/>
                        <w:bottom w:val="none" w:sz="0" w:space="0" w:color="auto"/>
                        <w:right w:val="none" w:sz="0" w:space="0" w:color="auto"/>
                      </w:divBdr>
                    </w:div>
                    <w:div w:id="765610361">
                      <w:marLeft w:val="0"/>
                      <w:marRight w:val="0"/>
                      <w:marTop w:val="0"/>
                      <w:marBottom w:val="0"/>
                      <w:divBdr>
                        <w:top w:val="none" w:sz="0" w:space="0" w:color="auto"/>
                        <w:left w:val="none" w:sz="0" w:space="0" w:color="auto"/>
                        <w:bottom w:val="none" w:sz="0" w:space="0" w:color="auto"/>
                        <w:right w:val="none" w:sz="0" w:space="0" w:color="auto"/>
                      </w:divBdr>
                      <w:divsChild>
                        <w:div w:id="1025250093">
                          <w:marLeft w:val="0"/>
                          <w:marRight w:val="0"/>
                          <w:marTop w:val="0"/>
                          <w:marBottom w:val="0"/>
                          <w:divBdr>
                            <w:top w:val="none" w:sz="0" w:space="0" w:color="auto"/>
                            <w:left w:val="none" w:sz="0" w:space="0" w:color="auto"/>
                            <w:bottom w:val="none" w:sz="0" w:space="0" w:color="auto"/>
                            <w:right w:val="none" w:sz="0" w:space="0" w:color="auto"/>
                          </w:divBdr>
                        </w:div>
                      </w:divsChild>
                    </w:div>
                    <w:div w:id="767047361">
                      <w:marLeft w:val="0"/>
                      <w:marRight w:val="0"/>
                      <w:marTop w:val="0"/>
                      <w:marBottom w:val="0"/>
                      <w:divBdr>
                        <w:top w:val="none" w:sz="0" w:space="0" w:color="auto"/>
                        <w:left w:val="none" w:sz="0" w:space="0" w:color="auto"/>
                        <w:bottom w:val="none" w:sz="0" w:space="0" w:color="auto"/>
                        <w:right w:val="none" w:sz="0" w:space="0" w:color="auto"/>
                      </w:divBdr>
                    </w:div>
                    <w:div w:id="768693310">
                      <w:marLeft w:val="0"/>
                      <w:marRight w:val="0"/>
                      <w:marTop w:val="0"/>
                      <w:marBottom w:val="0"/>
                      <w:divBdr>
                        <w:top w:val="none" w:sz="0" w:space="0" w:color="auto"/>
                        <w:left w:val="none" w:sz="0" w:space="0" w:color="auto"/>
                        <w:bottom w:val="none" w:sz="0" w:space="0" w:color="auto"/>
                        <w:right w:val="none" w:sz="0" w:space="0" w:color="auto"/>
                      </w:divBdr>
                      <w:divsChild>
                        <w:div w:id="2008440142">
                          <w:marLeft w:val="0"/>
                          <w:marRight w:val="0"/>
                          <w:marTop w:val="0"/>
                          <w:marBottom w:val="0"/>
                          <w:divBdr>
                            <w:top w:val="none" w:sz="0" w:space="0" w:color="auto"/>
                            <w:left w:val="none" w:sz="0" w:space="0" w:color="auto"/>
                            <w:bottom w:val="none" w:sz="0" w:space="0" w:color="auto"/>
                            <w:right w:val="none" w:sz="0" w:space="0" w:color="auto"/>
                          </w:divBdr>
                        </w:div>
                      </w:divsChild>
                    </w:div>
                    <w:div w:id="775441994">
                      <w:marLeft w:val="0"/>
                      <w:marRight w:val="0"/>
                      <w:marTop w:val="0"/>
                      <w:marBottom w:val="0"/>
                      <w:divBdr>
                        <w:top w:val="none" w:sz="0" w:space="0" w:color="auto"/>
                        <w:left w:val="none" w:sz="0" w:space="0" w:color="auto"/>
                        <w:bottom w:val="none" w:sz="0" w:space="0" w:color="auto"/>
                        <w:right w:val="none" w:sz="0" w:space="0" w:color="auto"/>
                      </w:divBdr>
                      <w:divsChild>
                        <w:div w:id="1206719524">
                          <w:marLeft w:val="0"/>
                          <w:marRight w:val="0"/>
                          <w:marTop w:val="0"/>
                          <w:marBottom w:val="0"/>
                          <w:divBdr>
                            <w:top w:val="none" w:sz="0" w:space="0" w:color="auto"/>
                            <w:left w:val="none" w:sz="0" w:space="0" w:color="auto"/>
                            <w:bottom w:val="none" w:sz="0" w:space="0" w:color="auto"/>
                            <w:right w:val="none" w:sz="0" w:space="0" w:color="auto"/>
                          </w:divBdr>
                        </w:div>
                      </w:divsChild>
                    </w:div>
                    <w:div w:id="778841331">
                      <w:marLeft w:val="0"/>
                      <w:marRight w:val="0"/>
                      <w:marTop w:val="0"/>
                      <w:marBottom w:val="0"/>
                      <w:divBdr>
                        <w:top w:val="none" w:sz="0" w:space="0" w:color="auto"/>
                        <w:left w:val="none" w:sz="0" w:space="0" w:color="auto"/>
                        <w:bottom w:val="none" w:sz="0" w:space="0" w:color="auto"/>
                        <w:right w:val="none" w:sz="0" w:space="0" w:color="auto"/>
                      </w:divBdr>
                      <w:divsChild>
                        <w:div w:id="1091319122">
                          <w:marLeft w:val="0"/>
                          <w:marRight w:val="0"/>
                          <w:marTop w:val="0"/>
                          <w:marBottom w:val="0"/>
                          <w:divBdr>
                            <w:top w:val="none" w:sz="0" w:space="0" w:color="auto"/>
                            <w:left w:val="none" w:sz="0" w:space="0" w:color="auto"/>
                            <w:bottom w:val="none" w:sz="0" w:space="0" w:color="auto"/>
                            <w:right w:val="none" w:sz="0" w:space="0" w:color="auto"/>
                          </w:divBdr>
                        </w:div>
                      </w:divsChild>
                    </w:div>
                    <w:div w:id="793139324">
                      <w:marLeft w:val="0"/>
                      <w:marRight w:val="0"/>
                      <w:marTop w:val="0"/>
                      <w:marBottom w:val="0"/>
                      <w:divBdr>
                        <w:top w:val="none" w:sz="0" w:space="0" w:color="auto"/>
                        <w:left w:val="none" w:sz="0" w:space="0" w:color="auto"/>
                        <w:bottom w:val="none" w:sz="0" w:space="0" w:color="auto"/>
                        <w:right w:val="none" w:sz="0" w:space="0" w:color="auto"/>
                      </w:divBdr>
                    </w:div>
                    <w:div w:id="815491696">
                      <w:marLeft w:val="0"/>
                      <w:marRight w:val="0"/>
                      <w:marTop w:val="0"/>
                      <w:marBottom w:val="0"/>
                      <w:divBdr>
                        <w:top w:val="none" w:sz="0" w:space="0" w:color="auto"/>
                        <w:left w:val="none" w:sz="0" w:space="0" w:color="auto"/>
                        <w:bottom w:val="none" w:sz="0" w:space="0" w:color="auto"/>
                        <w:right w:val="none" w:sz="0" w:space="0" w:color="auto"/>
                      </w:divBdr>
                      <w:divsChild>
                        <w:div w:id="933055765">
                          <w:marLeft w:val="0"/>
                          <w:marRight w:val="0"/>
                          <w:marTop w:val="0"/>
                          <w:marBottom w:val="0"/>
                          <w:divBdr>
                            <w:top w:val="none" w:sz="0" w:space="0" w:color="auto"/>
                            <w:left w:val="none" w:sz="0" w:space="0" w:color="auto"/>
                            <w:bottom w:val="none" w:sz="0" w:space="0" w:color="auto"/>
                            <w:right w:val="none" w:sz="0" w:space="0" w:color="auto"/>
                          </w:divBdr>
                        </w:div>
                      </w:divsChild>
                    </w:div>
                    <w:div w:id="826362827">
                      <w:marLeft w:val="0"/>
                      <w:marRight w:val="0"/>
                      <w:marTop w:val="0"/>
                      <w:marBottom w:val="0"/>
                      <w:divBdr>
                        <w:top w:val="none" w:sz="0" w:space="0" w:color="auto"/>
                        <w:left w:val="none" w:sz="0" w:space="0" w:color="auto"/>
                        <w:bottom w:val="none" w:sz="0" w:space="0" w:color="auto"/>
                        <w:right w:val="none" w:sz="0" w:space="0" w:color="auto"/>
                      </w:divBdr>
                    </w:div>
                    <w:div w:id="834809044">
                      <w:marLeft w:val="0"/>
                      <w:marRight w:val="0"/>
                      <w:marTop w:val="0"/>
                      <w:marBottom w:val="0"/>
                      <w:divBdr>
                        <w:top w:val="none" w:sz="0" w:space="0" w:color="auto"/>
                        <w:left w:val="none" w:sz="0" w:space="0" w:color="auto"/>
                        <w:bottom w:val="none" w:sz="0" w:space="0" w:color="auto"/>
                        <w:right w:val="none" w:sz="0" w:space="0" w:color="auto"/>
                      </w:divBdr>
                    </w:div>
                    <w:div w:id="837615964">
                      <w:marLeft w:val="0"/>
                      <w:marRight w:val="0"/>
                      <w:marTop w:val="0"/>
                      <w:marBottom w:val="0"/>
                      <w:divBdr>
                        <w:top w:val="none" w:sz="0" w:space="0" w:color="auto"/>
                        <w:left w:val="none" w:sz="0" w:space="0" w:color="auto"/>
                        <w:bottom w:val="none" w:sz="0" w:space="0" w:color="auto"/>
                        <w:right w:val="none" w:sz="0" w:space="0" w:color="auto"/>
                      </w:divBdr>
                    </w:div>
                    <w:div w:id="842814419">
                      <w:marLeft w:val="0"/>
                      <w:marRight w:val="0"/>
                      <w:marTop w:val="0"/>
                      <w:marBottom w:val="0"/>
                      <w:divBdr>
                        <w:top w:val="none" w:sz="0" w:space="0" w:color="auto"/>
                        <w:left w:val="none" w:sz="0" w:space="0" w:color="auto"/>
                        <w:bottom w:val="none" w:sz="0" w:space="0" w:color="auto"/>
                        <w:right w:val="none" w:sz="0" w:space="0" w:color="auto"/>
                      </w:divBdr>
                    </w:div>
                    <w:div w:id="876164781">
                      <w:marLeft w:val="0"/>
                      <w:marRight w:val="0"/>
                      <w:marTop w:val="0"/>
                      <w:marBottom w:val="0"/>
                      <w:divBdr>
                        <w:top w:val="none" w:sz="0" w:space="0" w:color="auto"/>
                        <w:left w:val="none" w:sz="0" w:space="0" w:color="auto"/>
                        <w:bottom w:val="none" w:sz="0" w:space="0" w:color="auto"/>
                        <w:right w:val="none" w:sz="0" w:space="0" w:color="auto"/>
                      </w:divBdr>
                      <w:divsChild>
                        <w:div w:id="1006438732">
                          <w:marLeft w:val="0"/>
                          <w:marRight w:val="0"/>
                          <w:marTop w:val="0"/>
                          <w:marBottom w:val="0"/>
                          <w:divBdr>
                            <w:top w:val="none" w:sz="0" w:space="0" w:color="auto"/>
                            <w:left w:val="none" w:sz="0" w:space="0" w:color="auto"/>
                            <w:bottom w:val="none" w:sz="0" w:space="0" w:color="auto"/>
                            <w:right w:val="none" w:sz="0" w:space="0" w:color="auto"/>
                          </w:divBdr>
                        </w:div>
                      </w:divsChild>
                    </w:div>
                    <w:div w:id="890267365">
                      <w:marLeft w:val="0"/>
                      <w:marRight w:val="0"/>
                      <w:marTop w:val="0"/>
                      <w:marBottom w:val="0"/>
                      <w:divBdr>
                        <w:top w:val="none" w:sz="0" w:space="0" w:color="auto"/>
                        <w:left w:val="none" w:sz="0" w:space="0" w:color="auto"/>
                        <w:bottom w:val="none" w:sz="0" w:space="0" w:color="auto"/>
                        <w:right w:val="none" w:sz="0" w:space="0" w:color="auto"/>
                      </w:divBdr>
                      <w:divsChild>
                        <w:div w:id="1982613143">
                          <w:marLeft w:val="0"/>
                          <w:marRight w:val="0"/>
                          <w:marTop w:val="0"/>
                          <w:marBottom w:val="0"/>
                          <w:divBdr>
                            <w:top w:val="none" w:sz="0" w:space="0" w:color="auto"/>
                            <w:left w:val="none" w:sz="0" w:space="0" w:color="auto"/>
                            <w:bottom w:val="none" w:sz="0" w:space="0" w:color="auto"/>
                            <w:right w:val="none" w:sz="0" w:space="0" w:color="auto"/>
                          </w:divBdr>
                        </w:div>
                      </w:divsChild>
                    </w:div>
                    <w:div w:id="897207759">
                      <w:marLeft w:val="0"/>
                      <w:marRight w:val="0"/>
                      <w:marTop w:val="0"/>
                      <w:marBottom w:val="0"/>
                      <w:divBdr>
                        <w:top w:val="none" w:sz="0" w:space="0" w:color="auto"/>
                        <w:left w:val="none" w:sz="0" w:space="0" w:color="auto"/>
                        <w:bottom w:val="none" w:sz="0" w:space="0" w:color="auto"/>
                        <w:right w:val="none" w:sz="0" w:space="0" w:color="auto"/>
                      </w:divBdr>
                    </w:div>
                    <w:div w:id="907037999">
                      <w:marLeft w:val="0"/>
                      <w:marRight w:val="0"/>
                      <w:marTop w:val="0"/>
                      <w:marBottom w:val="0"/>
                      <w:divBdr>
                        <w:top w:val="none" w:sz="0" w:space="0" w:color="auto"/>
                        <w:left w:val="none" w:sz="0" w:space="0" w:color="auto"/>
                        <w:bottom w:val="none" w:sz="0" w:space="0" w:color="auto"/>
                        <w:right w:val="none" w:sz="0" w:space="0" w:color="auto"/>
                      </w:divBdr>
                      <w:divsChild>
                        <w:div w:id="1391881799">
                          <w:marLeft w:val="0"/>
                          <w:marRight w:val="0"/>
                          <w:marTop w:val="0"/>
                          <w:marBottom w:val="0"/>
                          <w:divBdr>
                            <w:top w:val="none" w:sz="0" w:space="0" w:color="auto"/>
                            <w:left w:val="none" w:sz="0" w:space="0" w:color="auto"/>
                            <w:bottom w:val="none" w:sz="0" w:space="0" w:color="auto"/>
                            <w:right w:val="none" w:sz="0" w:space="0" w:color="auto"/>
                          </w:divBdr>
                        </w:div>
                      </w:divsChild>
                    </w:div>
                    <w:div w:id="921181106">
                      <w:marLeft w:val="0"/>
                      <w:marRight w:val="0"/>
                      <w:marTop w:val="0"/>
                      <w:marBottom w:val="0"/>
                      <w:divBdr>
                        <w:top w:val="none" w:sz="0" w:space="0" w:color="auto"/>
                        <w:left w:val="none" w:sz="0" w:space="0" w:color="auto"/>
                        <w:bottom w:val="none" w:sz="0" w:space="0" w:color="auto"/>
                        <w:right w:val="none" w:sz="0" w:space="0" w:color="auto"/>
                      </w:divBdr>
                      <w:divsChild>
                        <w:div w:id="1887645711">
                          <w:marLeft w:val="0"/>
                          <w:marRight w:val="0"/>
                          <w:marTop w:val="0"/>
                          <w:marBottom w:val="0"/>
                          <w:divBdr>
                            <w:top w:val="none" w:sz="0" w:space="0" w:color="auto"/>
                            <w:left w:val="none" w:sz="0" w:space="0" w:color="auto"/>
                            <w:bottom w:val="none" w:sz="0" w:space="0" w:color="auto"/>
                            <w:right w:val="none" w:sz="0" w:space="0" w:color="auto"/>
                          </w:divBdr>
                        </w:div>
                      </w:divsChild>
                    </w:div>
                    <w:div w:id="924073570">
                      <w:marLeft w:val="0"/>
                      <w:marRight w:val="0"/>
                      <w:marTop w:val="0"/>
                      <w:marBottom w:val="0"/>
                      <w:divBdr>
                        <w:top w:val="none" w:sz="0" w:space="0" w:color="auto"/>
                        <w:left w:val="none" w:sz="0" w:space="0" w:color="auto"/>
                        <w:bottom w:val="none" w:sz="0" w:space="0" w:color="auto"/>
                        <w:right w:val="none" w:sz="0" w:space="0" w:color="auto"/>
                      </w:divBdr>
                    </w:div>
                    <w:div w:id="926496607">
                      <w:marLeft w:val="0"/>
                      <w:marRight w:val="0"/>
                      <w:marTop w:val="0"/>
                      <w:marBottom w:val="0"/>
                      <w:divBdr>
                        <w:top w:val="none" w:sz="0" w:space="0" w:color="auto"/>
                        <w:left w:val="none" w:sz="0" w:space="0" w:color="auto"/>
                        <w:bottom w:val="none" w:sz="0" w:space="0" w:color="auto"/>
                        <w:right w:val="none" w:sz="0" w:space="0" w:color="auto"/>
                      </w:divBdr>
                      <w:divsChild>
                        <w:div w:id="1933934108">
                          <w:marLeft w:val="0"/>
                          <w:marRight w:val="0"/>
                          <w:marTop w:val="0"/>
                          <w:marBottom w:val="0"/>
                          <w:divBdr>
                            <w:top w:val="none" w:sz="0" w:space="0" w:color="auto"/>
                            <w:left w:val="none" w:sz="0" w:space="0" w:color="auto"/>
                            <w:bottom w:val="none" w:sz="0" w:space="0" w:color="auto"/>
                            <w:right w:val="none" w:sz="0" w:space="0" w:color="auto"/>
                          </w:divBdr>
                        </w:div>
                      </w:divsChild>
                    </w:div>
                    <w:div w:id="929311163">
                      <w:marLeft w:val="0"/>
                      <w:marRight w:val="0"/>
                      <w:marTop w:val="0"/>
                      <w:marBottom w:val="0"/>
                      <w:divBdr>
                        <w:top w:val="none" w:sz="0" w:space="0" w:color="auto"/>
                        <w:left w:val="none" w:sz="0" w:space="0" w:color="auto"/>
                        <w:bottom w:val="none" w:sz="0" w:space="0" w:color="auto"/>
                        <w:right w:val="none" w:sz="0" w:space="0" w:color="auto"/>
                      </w:divBdr>
                    </w:div>
                    <w:div w:id="946161310">
                      <w:marLeft w:val="0"/>
                      <w:marRight w:val="0"/>
                      <w:marTop w:val="0"/>
                      <w:marBottom w:val="0"/>
                      <w:divBdr>
                        <w:top w:val="none" w:sz="0" w:space="0" w:color="auto"/>
                        <w:left w:val="none" w:sz="0" w:space="0" w:color="auto"/>
                        <w:bottom w:val="none" w:sz="0" w:space="0" w:color="auto"/>
                        <w:right w:val="none" w:sz="0" w:space="0" w:color="auto"/>
                      </w:divBdr>
                      <w:divsChild>
                        <w:div w:id="534734279">
                          <w:marLeft w:val="0"/>
                          <w:marRight w:val="0"/>
                          <w:marTop w:val="0"/>
                          <w:marBottom w:val="0"/>
                          <w:divBdr>
                            <w:top w:val="none" w:sz="0" w:space="0" w:color="auto"/>
                            <w:left w:val="none" w:sz="0" w:space="0" w:color="auto"/>
                            <w:bottom w:val="none" w:sz="0" w:space="0" w:color="auto"/>
                            <w:right w:val="none" w:sz="0" w:space="0" w:color="auto"/>
                          </w:divBdr>
                        </w:div>
                      </w:divsChild>
                    </w:div>
                    <w:div w:id="961614165">
                      <w:marLeft w:val="0"/>
                      <w:marRight w:val="0"/>
                      <w:marTop w:val="0"/>
                      <w:marBottom w:val="0"/>
                      <w:divBdr>
                        <w:top w:val="none" w:sz="0" w:space="0" w:color="auto"/>
                        <w:left w:val="none" w:sz="0" w:space="0" w:color="auto"/>
                        <w:bottom w:val="none" w:sz="0" w:space="0" w:color="auto"/>
                        <w:right w:val="none" w:sz="0" w:space="0" w:color="auto"/>
                      </w:divBdr>
                      <w:divsChild>
                        <w:div w:id="483131403">
                          <w:marLeft w:val="0"/>
                          <w:marRight w:val="0"/>
                          <w:marTop w:val="0"/>
                          <w:marBottom w:val="0"/>
                          <w:divBdr>
                            <w:top w:val="none" w:sz="0" w:space="0" w:color="auto"/>
                            <w:left w:val="none" w:sz="0" w:space="0" w:color="auto"/>
                            <w:bottom w:val="none" w:sz="0" w:space="0" w:color="auto"/>
                            <w:right w:val="none" w:sz="0" w:space="0" w:color="auto"/>
                          </w:divBdr>
                        </w:div>
                      </w:divsChild>
                    </w:div>
                    <w:div w:id="981039036">
                      <w:marLeft w:val="0"/>
                      <w:marRight w:val="0"/>
                      <w:marTop w:val="0"/>
                      <w:marBottom w:val="0"/>
                      <w:divBdr>
                        <w:top w:val="none" w:sz="0" w:space="0" w:color="auto"/>
                        <w:left w:val="none" w:sz="0" w:space="0" w:color="auto"/>
                        <w:bottom w:val="none" w:sz="0" w:space="0" w:color="auto"/>
                        <w:right w:val="none" w:sz="0" w:space="0" w:color="auto"/>
                      </w:divBdr>
                      <w:divsChild>
                        <w:div w:id="663826924">
                          <w:marLeft w:val="0"/>
                          <w:marRight w:val="0"/>
                          <w:marTop w:val="0"/>
                          <w:marBottom w:val="0"/>
                          <w:divBdr>
                            <w:top w:val="none" w:sz="0" w:space="0" w:color="auto"/>
                            <w:left w:val="none" w:sz="0" w:space="0" w:color="auto"/>
                            <w:bottom w:val="none" w:sz="0" w:space="0" w:color="auto"/>
                            <w:right w:val="none" w:sz="0" w:space="0" w:color="auto"/>
                          </w:divBdr>
                        </w:div>
                      </w:divsChild>
                    </w:div>
                    <w:div w:id="985167518">
                      <w:marLeft w:val="0"/>
                      <w:marRight w:val="0"/>
                      <w:marTop w:val="0"/>
                      <w:marBottom w:val="0"/>
                      <w:divBdr>
                        <w:top w:val="none" w:sz="0" w:space="0" w:color="auto"/>
                        <w:left w:val="none" w:sz="0" w:space="0" w:color="auto"/>
                        <w:bottom w:val="none" w:sz="0" w:space="0" w:color="auto"/>
                        <w:right w:val="none" w:sz="0" w:space="0" w:color="auto"/>
                      </w:divBdr>
                    </w:div>
                    <w:div w:id="1005085575">
                      <w:marLeft w:val="0"/>
                      <w:marRight w:val="0"/>
                      <w:marTop w:val="0"/>
                      <w:marBottom w:val="0"/>
                      <w:divBdr>
                        <w:top w:val="none" w:sz="0" w:space="0" w:color="auto"/>
                        <w:left w:val="none" w:sz="0" w:space="0" w:color="auto"/>
                        <w:bottom w:val="none" w:sz="0" w:space="0" w:color="auto"/>
                        <w:right w:val="none" w:sz="0" w:space="0" w:color="auto"/>
                      </w:divBdr>
                      <w:divsChild>
                        <w:div w:id="459081660">
                          <w:marLeft w:val="0"/>
                          <w:marRight w:val="0"/>
                          <w:marTop w:val="0"/>
                          <w:marBottom w:val="0"/>
                          <w:divBdr>
                            <w:top w:val="none" w:sz="0" w:space="0" w:color="auto"/>
                            <w:left w:val="none" w:sz="0" w:space="0" w:color="auto"/>
                            <w:bottom w:val="none" w:sz="0" w:space="0" w:color="auto"/>
                            <w:right w:val="none" w:sz="0" w:space="0" w:color="auto"/>
                          </w:divBdr>
                        </w:div>
                      </w:divsChild>
                    </w:div>
                    <w:div w:id="1020594360">
                      <w:marLeft w:val="0"/>
                      <w:marRight w:val="0"/>
                      <w:marTop w:val="0"/>
                      <w:marBottom w:val="0"/>
                      <w:divBdr>
                        <w:top w:val="none" w:sz="0" w:space="0" w:color="auto"/>
                        <w:left w:val="none" w:sz="0" w:space="0" w:color="auto"/>
                        <w:bottom w:val="none" w:sz="0" w:space="0" w:color="auto"/>
                        <w:right w:val="none" w:sz="0" w:space="0" w:color="auto"/>
                      </w:divBdr>
                      <w:divsChild>
                        <w:div w:id="718237585">
                          <w:marLeft w:val="0"/>
                          <w:marRight w:val="0"/>
                          <w:marTop w:val="0"/>
                          <w:marBottom w:val="0"/>
                          <w:divBdr>
                            <w:top w:val="none" w:sz="0" w:space="0" w:color="auto"/>
                            <w:left w:val="none" w:sz="0" w:space="0" w:color="auto"/>
                            <w:bottom w:val="none" w:sz="0" w:space="0" w:color="auto"/>
                            <w:right w:val="none" w:sz="0" w:space="0" w:color="auto"/>
                          </w:divBdr>
                        </w:div>
                      </w:divsChild>
                    </w:div>
                    <w:div w:id="1029799713">
                      <w:marLeft w:val="0"/>
                      <w:marRight w:val="0"/>
                      <w:marTop w:val="0"/>
                      <w:marBottom w:val="0"/>
                      <w:divBdr>
                        <w:top w:val="none" w:sz="0" w:space="0" w:color="auto"/>
                        <w:left w:val="none" w:sz="0" w:space="0" w:color="auto"/>
                        <w:bottom w:val="none" w:sz="0" w:space="0" w:color="auto"/>
                        <w:right w:val="none" w:sz="0" w:space="0" w:color="auto"/>
                      </w:divBdr>
                      <w:divsChild>
                        <w:div w:id="1784375538">
                          <w:marLeft w:val="0"/>
                          <w:marRight w:val="0"/>
                          <w:marTop w:val="0"/>
                          <w:marBottom w:val="0"/>
                          <w:divBdr>
                            <w:top w:val="none" w:sz="0" w:space="0" w:color="auto"/>
                            <w:left w:val="none" w:sz="0" w:space="0" w:color="auto"/>
                            <w:bottom w:val="none" w:sz="0" w:space="0" w:color="auto"/>
                            <w:right w:val="none" w:sz="0" w:space="0" w:color="auto"/>
                          </w:divBdr>
                        </w:div>
                      </w:divsChild>
                    </w:div>
                    <w:div w:id="1040012578">
                      <w:marLeft w:val="0"/>
                      <w:marRight w:val="0"/>
                      <w:marTop w:val="0"/>
                      <w:marBottom w:val="0"/>
                      <w:divBdr>
                        <w:top w:val="none" w:sz="0" w:space="0" w:color="auto"/>
                        <w:left w:val="none" w:sz="0" w:space="0" w:color="auto"/>
                        <w:bottom w:val="none" w:sz="0" w:space="0" w:color="auto"/>
                        <w:right w:val="none" w:sz="0" w:space="0" w:color="auto"/>
                      </w:divBdr>
                    </w:div>
                    <w:div w:id="1043362361">
                      <w:marLeft w:val="0"/>
                      <w:marRight w:val="0"/>
                      <w:marTop w:val="0"/>
                      <w:marBottom w:val="0"/>
                      <w:divBdr>
                        <w:top w:val="none" w:sz="0" w:space="0" w:color="auto"/>
                        <w:left w:val="none" w:sz="0" w:space="0" w:color="auto"/>
                        <w:bottom w:val="none" w:sz="0" w:space="0" w:color="auto"/>
                        <w:right w:val="none" w:sz="0" w:space="0" w:color="auto"/>
                      </w:divBdr>
                    </w:div>
                    <w:div w:id="1046833661">
                      <w:marLeft w:val="0"/>
                      <w:marRight w:val="0"/>
                      <w:marTop w:val="0"/>
                      <w:marBottom w:val="0"/>
                      <w:divBdr>
                        <w:top w:val="none" w:sz="0" w:space="0" w:color="auto"/>
                        <w:left w:val="none" w:sz="0" w:space="0" w:color="auto"/>
                        <w:bottom w:val="none" w:sz="0" w:space="0" w:color="auto"/>
                        <w:right w:val="none" w:sz="0" w:space="0" w:color="auto"/>
                      </w:divBdr>
                    </w:div>
                    <w:div w:id="1060981398">
                      <w:marLeft w:val="0"/>
                      <w:marRight w:val="0"/>
                      <w:marTop w:val="0"/>
                      <w:marBottom w:val="0"/>
                      <w:divBdr>
                        <w:top w:val="none" w:sz="0" w:space="0" w:color="auto"/>
                        <w:left w:val="none" w:sz="0" w:space="0" w:color="auto"/>
                        <w:bottom w:val="none" w:sz="0" w:space="0" w:color="auto"/>
                        <w:right w:val="none" w:sz="0" w:space="0" w:color="auto"/>
                      </w:divBdr>
                    </w:div>
                    <w:div w:id="1073965570">
                      <w:marLeft w:val="0"/>
                      <w:marRight w:val="0"/>
                      <w:marTop w:val="0"/>
                      <w:marBottom w:val="0"/>
                      <w:divBdr>
                        <w:top w:val="none" w:sz="0" w:space="0" w:color="auto"/>
                        <w:left w:val="none" w:sz="0" w:space="0" w:color="auto"/>
                        <w:bottom w:val="none" w:sz="0" w:space="0" w:color="auto"/>
                        <w:right w:val="none" w:sz="0" w:space="0" w:color="auto"/>
                      </w:divBdr>
                    </w:div>
                    <w:div w:id="1096361881">
                      <w:marLeft w:val="0"/>
                      <w:marRight w:val="0"/>
                      <w:marTop w:val="0"/>
                      <w:marBottom w:val="0"/>
                      <w:divBdr>
                        <w:top w:val="none" w:sz="0" w:space="0" w:color="auto"/>
                        <w:left w:val="none" w:sz="0" w:space="0" w:color="auto"/>
                        <w:bottom w:val="none" w:sz="0" w:space="0" w:color="auto"/>
                        <w:right w:val="none" w:sz="0" w:space="0" w:color="auto"/>
                      </w:divBdr>
                      <w:divsChild>
                        <w:div w:id="1797067549">
                          <w:marLeft w:val="0"/>
                          <w:marRight w:val="0"/>
                          <w:marTop w:val="0"/>
                          <w:marBottom w:val="0"/>
                          <w:divBdr>
                            <w:top w:val="none" w:sz="0" w:space="0" w:color="auto"/>
                            <w:left w:val="none" w:sz="0" w:space="0" w:color="auto"/>
                            <w:bottom w:val="none" w:sz="0" w:space="0" w:color="auto"/>
                            <w:right w:val="none" w:sz="0" w:space="0" w:color="auto"/>
                          </w:divBdr>
                        </w:div>
                      </w:divsChild>
                    </w:div>
                    <w:div w:id="1117675838">
                      <w:marLeft w:val="0"/>
                      <w:marRight w:val="0"/>
                      <w:marTop w:val="0"/>
                      <w:marBottom w:val="0"/>
                      <w:divBdr>
                        <w:top w:val="none" w:sz="0" w:space="0" w:color="auto"/>
                        <w:left w:val="none" w:sz="0" w:space="0" w:color="auto"/>
                        <w:bottom w:val="none" w:sz="0" w:space="0" w:color="auto"/>
                        <w:right w:val="none" w:sz="0" w:space="0" w:color="auto"/>
                      </w:divBdr>
                    </w:div>
                    <w:div w:id="1121650215">
                      <w:marLeft w:val="0"/>
                      <w:marRight w:val="0"/>
                      <w:marTop w:val="0"/>
                      <w:marBottom w:val="0"/>
                      <w:divBdr>
                        <w:top w:val="none" w:sz="0" w:space="0" w:color="auto"/>
                        <w:left w:val="none" w:sz="0" w:space="0" w:color="auto"/>
                        <w:bottom w:val="none" w:sz="0" w:space="0" w:color="auto"/>
                        <w:right w:val="none" w:sz="0" w:space="0" w:color="auto"/>
                      </w:divBdr>
                    </w:div>
                    <w:div w:id="1124495536">
                      <w:marLeft w:val="0"/>
                      <w:marRight w:val="0"/>
                      <w:marTop w:val="0"/>
                      <w:marBottom w:val="0"/>
                      <w:divBdr>
                        <w:top w:val="none" w:sz="0" w:space="0" w:color="auto"/>
                        <w:left w:val="none" w:sz="0" w:space="0" w:color="auto"/>
                        <w:bottom w:val="none" w:sz="0" w:space="0" w:color="auto"/>
                        <w:right w:val="none" w:sz="0" w:space="0" w:color="auto"/>
                      </w:divBdr>
                    </w:div>
                    <w:div w:id="1133134739">
                      <w:marLeft w:val="0"/>
                      <w:marRight w:val="0"/>
                      <w:marTop w:val="0"/>
                      <w:marBottom w:val="0"/>
                      <w:divBdr>
                        <w:top w:val="none" w:sz="0" w:space="0" w:color="auto"/>
                        <w:left w:val="none" w:sz="0" w:space="0" w:color="auto"/>
                        <w:bottom w:val="none" w:sz="0" w:space="0" w:color="auto"/>
                        <w:right w:val="none" w:sz="0" w:space="0" w:color="auto"/>
                      </w:divBdr>
                      <w:divsChild>
                        <w:div w:id="1363362652">
                          <w:marLeft w:val="0"/>
                          <w:marRight w:val="0"/>
                          <w:marTop w:val="0"/>
                          <w:marBottom w:val="0"/>
                          <w:divBdr>
                            <w:top w:val="none" w:sz="0" w:space="0" w:color="auto"/>
                            <w:left w:val="none" w:sz="0" w:space="0" w:color="auto"/>
                            <w:bottom w:val="none" w:sz="0" w:space="0" w:color="auto"/>
                            <w:right w:val="none" w:sz="0" w:space="0" w:color="auto"/>
                          </w:divBdr>
                        </w:div>
                      </w:divsChild>
                    </w:div>
                    <w:div w:id="1135678712">
                      <w:marLeft w:val="0"/>
                      <w:marRight w:val="0"/>
                      <w:marTop w:val="0"/>
                      <w:marBottom w:val="0"/>
                      <w:divBdr>
                        <w:top w:val="none" w:sz="0" w:space="0" w:color="auto"/>
                        <w:left w:val="none" w:sz="0" w:space="0" w:color="auto"/>
                        <w:bottom w:val="none" w:sz="0" w:space="0" w:color="auto"/>
                        <w:right w:val="none" w:sz="0" w:space="0" w:color="auto"/>
                      </w:divBdr>
                      <w:divsChild>
                        <w:div w:id="1072312605">
                          <w:marLeft w:val="0"/>
                          <w:marRight w:val="0"/>
                          <w:marTop w:val="0"/>
                          <w:marBottom w:val="0"/>
                          <w:divBdr>
                            <w:top w:val="none" w:sz="0" w:space="0" w:color="auto"/>
                            <w:left w:val="none" w:sz="0" w:space="0" w:color="auto"/>
                            <w:bottom w:val="none" w:sz="0" w:space="0" w:color="auto"/>
                            <w:right w:val="none" w:sz="0" w:space="0" w:color="auto"/>
                          </w:divBdr>
                        </w:div>
                      </w:divsChild>
                    </w:div>
                    <w:div w:id="1140922810">
                      <w:marLeft w:val="0"/>
                      <w:marRight w:val="0"/>
                      <w:marTop w:val="0"/>
                      <w:marBottom w:val="0"/>
                      <w:divBdr>
                        <w:top w:val="none" w:sz="0" w:space="0" w:color="auto"/>
                        <w:left w:val="none" w:sz="0" w:space="0" w:color="auto"/>
                        <w:bottom w:val="none" w:sz="0" w:space="0" w:color="auto"/>
                        <w:right w:val="none" w:sz="0" w:space="0" w:color="auto"/>
                      </w:divBdr>
                      <w:divsChild>
                        <w:div w:id="1410300511">
                          <w:marLeft w:val="0"/>
                          <w:marRight w:val="0"/>
                          <w:marTop w:val="0"/>
                          <w:marBottom w:val="0"/>
                          <w:divBdr>
                            <w:top w:val="none" w:sz="0" w:space="0" w:color="auto"/>
                            <w:left w:val="none" w:sz="0" w:space="0" w:color="auto"/>
                            <w:bottom w:val="none" w:sz="0" w:space="0" w:color="auto"/>
                            <w:right w:val="none" w:sz="0" w:space="0" w:color="auto"/>
                          </w:divBdr>
                        </w:div>
                      </w:divsChild>
                    </w:div>
                    <w:div w:id="1152866014">
                      <w:marLeft w:val="0"/>
                      <w:marRight w:val="0"/>
                      <w:marTop w:val="0"/>
                      <w:marBottom w:val="0"/>
                      <w:divBdr>
                        <w:top w:val="none" w:sz="0" w:space="0" w:color="auto"/>
                        <w:left w:val="none" w:sz="0" w:space="0" w:color="auto"/>
                        <w:bottom w:val="none" w:sz="0" w:space="0" w:color="auto"/>
                        <w:right w:val="none" w:sz="0" w:space="0" w:color="auto"/>
                      </w:divBdr>
                    </w:div>
                    <w:div w:id="1153179244">
                      <w:marLeft w:val="0"/>
                      <w:marRight w:val="0"/>
                      <w:marTop w:val="0"/>
                      <w:marBottom w:val="0"/>
                      <w:divBdr>
                        <w:top w:val="none" w:sz="0" w:space="0" w:color="auto"/>
                        <w:left w:val="none" w:sz="0" w:space="0" w:color="auto"/>
                        <w:bottom w:val="none" w:sz="0" w:space="0" w:color="auto"/>
                        <w:right w:val="none" w:sz="0" w:space="0" w:color="auto"/>
                      </w:divBdr>
                    </w:div>
                    <w:div w:id="1175418686">
                      <w:marLeft w:val="0"/>
                      <w:marRight w:val="0"/>
                      <w:marTop w:val="0"/>
                      <w:marBottom w:val="0"/>
                      <w:divBdr>
                        <w:top w:val="none" w:sz="0" w:space="0" w:color="auto"/>
                        <w:left w:val="none" w:sz="0" w:space="0" w:color="auto"/>
                        <w:bottom w:val="none" w:sz="0" w:space="0" w:color="auto"/>
                        <w:right w:val="none" w:sz="0" w:space="0" w:color="auto"/>
                      </w:divBdr>
                      <w:divsChild>
                        <w:div w:id="412433340">
                          <w:marLeft w:val="0"/>
                          <w:marRight w:val="0"/>
                          <w:marTop w:val="0"/>
                          <w:marBottom w:val="0"/>
                          <w:divBdr>
                            <w:top w:val="none" w:sz="0" w:space="0" w:color="auto"/>
                            <w:left w:val="none" w:sz="0" w:space="0" w:color="auto"/>
                            <w:bottom w:val="none" w:sz="0" w:space="0" w:color="auto"/>
                            <w:right w:val="none" w:sz="0" w:space="0" w:color="auto"/>
                          </w:divBdr>
                        </w:div>
                      </w:divsChild>
                    </w:div>
                    <w:div w:id="1187795550">
                      <w:marLeft w:val="0"/>
                      <w:marRight w:val="0"/>
                      <w:marTop w:val="0"/>
                      <w:marBottom w:val="0"/>
                      <w:divBdr>
                        <w:top w:val="none" w:sz="0" w:space="0" w:color="auto"/>
                        <w:left w:val="none" w:sz="0" w:space="0" w:color="auto"/>
                        <w:bottom w:val="none" w:sz="0" w:space="0" w:color="auto"/>
                        <w:right w:val="none" w:sz="0" w:space="0" w:color="auto"/>
                      </w:divBdr>
                      <w:divsChild>
                        <w:div w:id="1922332836">
                          <w:marLeft w:val="0"/>
                          <w:marRight w:val="0"/>
                          <w:marTop w:val="0"/>
                          <w:marBottom w:val="0"/>
                          <w:divBdr>
                            <w:top w:val="none" w:sz="0" w:space="0" w:color="auto"/>
                            <w:left w:val="none" w:sz="0" w:space="0" w:color="auto"/>
                            <w:bottom w:val="none" w:sz="0" w:space="0" w:color="auto"/>
                            <w:right w:val="none" w:sz="0" w:space="0" w:color="auto"/>
                          </w:divBdr>
                        </w:div>
                      </w:divsChild>
                    </w:div>
                    <w:div w:id="1194922385">
                      <w:marLeft w:val="0"/>
                      <w:marRight w:val="0"/>
                      <w:marTop w:val="0"/>
                      <w:marBottom w:val="0"/>
                      <w:divBdr>
                        <w:top w:val="none" w:sz="0" w:space="0" w:color="auto"/>
                        <w:left w:val="none" w:sz="0" w:space="0" w:color="auto"/>
                        <w:bottom w:val="none" w:sz="0" w:space="0" w:color="auto"/>
                        <w:right w:val="none" w:sz="0" w:space="0" w:color="auto"/>
                      </w:divBdr>
                    </w:div>
                    <w:div w:id="1231964729">
                      <w:marLeft w:val="0"/>
                      <w:marRight w:val="0"/>
                      <w:marTop w:val="0"/>
                      <w:marBottom w:val="0"/>
                      <w:divBdr>
                        <w:top w:val="none" w:sz="0" w:space="0" w:color="auto"/>
                        <w:left w:val="none" w:sz="0" w:space="0" w:color="auto"/>
                        <w:bottom w:val="none" w:sz="0" w:space="0" w:color="auto"/>
                        <w:right w:val="none" w:sz="0" w:space="0" w:color="auto"/>
                      </w:divBdr>
                    </w:div>
                    <w:div w:id="1235974284">
                      <w:marLeft w:val="0"/>
                      <w:marRight w:val="0"/>
                      <w:marTop w:val="0"/>
                      <w:marBottom w:val="0"/>
                      <w:divBdr>
                        <w:top w:val="none" w:sz="0" w:space="0" w:color="auto"/>
                        <w:left w:val="none" w:sz="0" w:space="0" w:color="auto"/>
                        <w:bottom w:val="none" w:sz="0" w:space="0" w:color="auto"/>
                        <w:right w:val="none" w:sz="0" w:space="0" w:color="auto"/>
                      </w:divBdr>
                    </w:div>
                    <w:div w:id="1247809263">
                      <w:marLeft w:val="0"/>
                      <w:marRight w:val="0"/>
                      <w:marTop w:val="0"/>
                      <w:marBottom w:val="0"/>
                      <w:divBdr>
                        <w:top w:val="none" w:sz="0" w:space="0" w:color="auto"/>
                        <w:left w:val="none" w:sz="0" w:space="0" w:color="auto"/>
                        <w:bottom w:val="none" w:sz="0" w:space="0" w:color="auto"/>
                        <w:right w:val="none" w:sz="0" w:space="0" w:color="auto"/>
                      </w:divBdr>
                    </w:div>
                    <w:div w:id="1247887366">
                      <w:marLeft w:val="0"/>
                      <w:marRight w:val="0"/>
                      <w:marTop w:val="0"/>
                      <w:marBottom w:val="0"/>
                      <w:divBdr>
                        <w:top w:val="none" w:sz="0" w:space="0" w:color="auto"/>
                        <w:left w:val="none" w:sz="0" w:space="0" w:color="auto"/>
                        <w:bottom w:val="none" w:sz="0" w:space="0" w:color="auto"/>
                        <w:right w:val="none" w:sz="0" w:space="0" w:color="auto"/>
                      </w:divBdr>
                    </w:div>
                    <w:div w:id="1252660503">
                      <w:marLeft w:val="0"/>
                      <w:marRight w:val="0"/>
                      <w:marTop w:val="0"/>
                      <w:marBottom w:val="0"/>
                      <w:divBdr>
                        <w:top w:val="none" w:sz="0" w:space="0" w:color="auto"/>
                        <w:left w:val="none" w:sz="0" w:space="0" w:color="auto"/>
                        <w:bottom w:val="none" w:sz="0" w:space="0" w:color="auto"/>
                        <w:right w:val="none" w:sz="0" w:space="0" w:color="auto"/>
                      </w:divBdr>
                      <w:divsChild>
                        <w:div w:id="1360281606">
                          <w:marLeft w:val="0"/>
                          <w:marRight w:val="0"/>
                          <w:marTop w:val="0"/>
                          <w:marBottom w:val="0"/>
                          <w:divBdr>
                            <w:top w:val="none" w:sz="0" w:space="0" w:color="auto"/>
                            <w:left w:val="none" w:sz="0" w:space="0" w:color="auto"/>
                            <w:bottom w:val="none" w:sz="0" w:space="0" w:color="auto"/>
                            <w:right w:val="none" w:sz="0" w:space="0" w:color="auto"/>
                          </w:divBdr>
                        </w:div>
                      </w:divsChild>
                    </w:div>
                    <w:div w:id="1267301848">
                      <w:marLeft w:val="0"/>
                      <w:marRight w:val="0"/>
                      <w:marTop w:val="0"/>
                      <w:marBottom w:val="0"/>
                      <w:divBdr>
                        <w:top w:val="none" w:sz="0" w:space="0" w:color="auto"/>
                        <w:left w:val="none" w:sz="0" w:space="0" w:color="auto"/>
                        <w:bottom w:val="none" w:sz="0" w:space="0" w:color="auto"/>
                        <w:right w:val="none" w:sz="0" w:space="0" w:color="auto"/>
                      </w:divBdr>
                    </w:div>
                    <w:div w:id="1271232472">
                      <w:marLeft w:val="0"/>
                      <w:marRight w:val="0"/>
                      <w:marTop w:val="0"/>
                      <w:marBottom w:val="0"/>
                      <w:divBdr>
                        <w:top w:val="none" w:sz="0" w:space="0" w:color="auto"/>
                        <w:left w:val="none" w:sz="0" w:space="0" w:color="auto"/>
                        <w:bottom w:val="none" w:sz="0" w:space="0" w:color="auto"/>
                        <w:right w:val="none" w:sz="0" w:space="0" w:color="auto"/>
                      </w:divBdr>
                    </w:div>
                    <w:div w:id="1277175534">
                      <w:marLeft w:val="0"/>
                      <w:marRight w:val="0"/>
                      <w:marTop w:val="0"/>
                      <w:marBottom w:val="0"/>
                      <w:divBdr>
                        <w:top w:val="none" w:sz="0" w:space="0" w:color="auto"/>
                        <w:left w:val="none" w:sz="0" w:space="0" w:color="auto"/>
                        <w:bottom w:val="none" w:sz="0" w:space="0" w:color="auto"/>
                        <w:right w:val="none" w:sz="0" w:space="0" w:color="auto"/>
                      </w:divBdr>
                    </w:div>
                    <w:div w:id="1282108380">
                      <w:marLeft w:val="0"/>
                      <w:marRight w:val="0"/>
                      <w:marTop w:val="0"/>
                      <w:marBottom w:val="0"/>
                      <w:divBdr>
                        <w:top w:val="none" w:sz="0" w:space="0" w:color="auto"/>
                        <w:left w:val="none" w:sz="0" w:space="0" w:color="auto"/>
                        <w:bottom w:val="none" w:sz="0" w:space="0" w:color="auto"/>
                        <w:right w:val="none" w:sz="0" w:space="0" w:color="auto"/>
                      </w:divBdr>
                    </w:div>
                    <w:div w:id="1292590537">
                      <w:marLeft w:val="0"/>
                      <w:marRight w:val="0"/>
                      <w:marTop w:val="0"/>
                      <w:marBottom w:val="0"/>
                      <w:divBdr>
                        <w:top w:val="none" w:sz="0" w:space="0" w:color="auto"/>
                        <w:left w:val="none" w:sz="0" w:space="0" w:color="auto"/>
                        <w:bottom w:val="none" w:sz="0" w:space="0" w:color="auto"/>
                        <w:right w:val="none" w:sz="0" w:space="0" w:color="auto"/>
                      </w:divBdr>
                    </w:div>
                    <w:div w:id="1294873001">
                      <w:marLeft w:val="0"/>
                      <w:marRight w:val="0"/>
                      <w:marTop w:val="0"/>
                      <w:marBottom w:val="0"/>
                      <w:divBdr>
                        <w:top w:val="none" w:sz="0" w:space="0" w:color="auto"/>
                        <w:left w:val="none" w:sz="0" w:space="0" w:color="auto"/>
                        <w:bottom w:val="none" w:sz="0" w:space="0" w:color="auto"/>
                        <w:right w:val="none" w:sz="0" w:space="0" w:color="auto"/>
                      </w:divBdr>
                    </w:div>
                    <w:div w:id="1307316808">
                      <w:marLeft w:val="0"/>
                      <w:marRight w:val="0"/>
                      <w:marTop w:val="0"/>
                      <w:marBottom w:val="0"/>
                      <w:divBdr>
                        <w:top w:val="none" w:sz="0" w:space="0" w:color="auto"/>
                        <w:left w:val="none" w:sz="0" w:space="0" w:color="auto"/>
                        <w:bottom w:val="none" w:sz="0" w:space="0" w:color="auto"/>
                        <w:right w:val="none" w:sz="0" w:space="0" w:color="auto"/>
                      </w:divBdr>
                      <w:divsChild>
                        <w:div w:id="534464762">
                          <w:marLeft w:val="0"/>
                          <w:marRight w:val="0"/>
                          <w:marTop w:val="0"/>
                          <w:marBottom w:val="0"/>
                          <w:divBdr>
                            <w:top w:val="none" w:sz="0" w:space="0" w:color="auto"/>
                            <w:left w:val="none" w:sz="0" w:space="0" w:color="auto"/>
                            <w:bottom w:val="none" w:sz="0" w:space="0" w:color="auto"/>
                            <w:right w:val="none" w:sz="0" w:space="0" w:color="auto"/>
                          </w:divBdr>
                        </w:div>
                      </w:divsChild>
                    </w:div>
                    <w:div w:id="1317494416">
                      <w:marLeft w:val="0"/>
                      <w:marRight w:val="0"/>
                      <w:marTop w:val="0"/>
                      <w:marBottom w:val="0"/>
                      <w:divBdr>
                        <w:top w:val="none" w:sz="0" w:space="0" w:color="auto"/>
                        <w:left w:val="none" w:sz="0" w:space="0" w:color="auto"/>
                        <w:bottom w:val="none" w:sz="0" w:space="0" w:color="auto"/>
                        <w:right w:val="none" w:sz="0" w:space="0" w:color="auto"/>
                      </w:divBdr>
                    </w:div>
                    <w:div w:id="1317997927">
                      <w:marLeft w:val="0"/>
                      <w:marRight w:val="0"/>
                      <w:marTop w:val="0"/>
                      <w:marBottom w:val="0"/>
                      <w:divBdr>
                        <w:top w:val="none" w:sz="0" w:space="0" w:color="auto"/>
                        <w:left w:val="none" w:sz="0" w:space="0" w:color="auto"/>
                        <w:bottom w:val="none" w:sz="0" w:space="0" w:color="auto"/>
                        <w:right w:val="none" w:sz="0" w:space="0" w:color="auto"/>
                      </w:divBdr>
                      <w:divsChild>
                        <w:div w:id="1454328332">
                          <w:marLeft w:val="0"/>
                          <w:marRight w:val="0"/>
                          <w:marTop w:val="0"/>
                          <w:marBottom w:val="0"/>
                          <w:divBdr>
                            <w:top w:val="none" w:sz="0" w:space="0" w:color="auto"/>
                            <w:left w:val="none" w:sz="0" w:space="0" w:color="auto"/>
                            <w:bottom w:val="none" w:sz="0" w:space="0" w:color="auto"/>
                            <w:right w:val="none" w:sz="0" w:space="0" w:color="auto"/>
                          </w:divBdr>
                        </w:div>
                      </w:divsChild>
                    </w:div>
                    <w:div w:id="1322661650">
                      <w:marLeft w:val="0"/>
                      <w:marRight w:val="0"/>
                      <w:marTop w:val="0"/>
                      <w:marBottom w:val="0"/>
                      <w:divBdr>
                        <w:top w:val="none" w:sz="0" w:space="0" w:color="auto"/>
                        <w:left w:val="none" w:sz="0" w:space="0" w:color="auto"/>
                        <w:bottom w:val="none" w:sz="0" w:space="0" w:color="auto"/>
                        <w:right w:val="none" w:sz="0" w:space="0" w:color="auto"/>
                      </w:divBdr>
                      <w:divsChild>
                        <w:div w:id="917062005">
                          <w:marLeft w:val="0"/>
                          <w:marRight w:val="0"/>
                          <w:marTop w:val="0"/>
                          <w:marBottom w:val="0"/>
                          <w:divBdr>
                            <w:top w:val="none" w:sz="0" w:space="0" w:color="auto"/>
                            <w:left w:val="none" w:sz="0" w:space="0" w:color="auto"/>
                            <w:bottom w:val="none" w:sz="0" w:space="0" w:color="auto"/>
                            <w:right w:val="none" w:sz="0" w:space="0" w:color="auto"/>
                          </w:divBdr>
                        </w:div>
                      </w:divsChild>
                    </w:div>
                    <w:div w:id="1327392615">
                      <w:marLeft w:val="0"/>
                      <w:marRight w:val="0"/>
                      <w:marTop w:val="0"/>
                      <w:marBottom w:val="0"/>
                      <w:divBdr>
                        <w:top w:val="none" w:sz="0" w:space="0" w:color="auto"/>
                        <w:left w:val="none" w:sz="0" w:space="0" w:color="auto"/>
                        <w:bottom w:val="none" w:sz="0" w:space="0" w:color="auto"/>
                        <w:right w:val="none" w:sz="0" w:space="0" w:color="auto"/>
                      </w:divBdr>
                      <w:divsChild>
                        <w:div w:id="636835958">
                          <w:marLeft w:val="0"/>
                          <w:marRight w:val="0"/>
                          <w:marTop w:val="0"/>
                          <w:marBottom w:val="0"/>
                          <w:divBdr>
                            <w:top w:val="none" w:sz="0" w:space="0" w:color="auto"/>
                            <w:left w:val="none" w:sz="0" w:space="0" w:color="auto"/>
                            <w:bottom w:val="none" w:sz="0" w:space="0" w:color="auto"/>
                            <w:right w:val="none" w:sz="0" w:space="0" w:color="auto"/>
                          </w:divBdr>
                        </w:div>
                      </w:divsChild>
                    </w:div>
                    <w:div w:id="1331063515">
                      <w:marLeft w:val="0"/>
                      <w:marRight w:val="0"/>
                      <w:marTop w:val="0"/>
                      <w:marBottom w:val="0"/>
                      <w:divBdr>
                        <w:top w:val="none" w:sz="0" w:space="0" w:color="auto"/>
                        <w:left w:val="none" w:sz="0" w:space="0" w:color="auto"/>
                        <w:bottom w:val="none" w:sz="0" w:space="0" w:color="auto"/>
                        <w:right w:val="none" w:sz="0" w:space="0" w:color="auto"/>
                      </w:divBdr>
                    </w:div>
                    <w:div w:id="1350062516">
                      <w:marLeft w:val="0"/>
                      <w:marRight w:val="0"/>
                      <w:marTop w:val="0"/>
                      <w:marBottom w:val="0"/>
                      <w:divBdr>
                        <w:top w:val="none" w:sz="0" w:space="0" w:color="auto"/>
                        <w:left w:val="none" w:sz="0" w:space="0" w:color="auto"/>
                        <w:bottom w:val="none" w:sz="0" w:space="0" w:color="auto"/>
                        <w:right w:val="none" w:sz="0" w:space="0" w:color="auto"/>
                      </w:divBdr>
                      <w:divsChild>
                        <w:div w:id="461460895">
                          <w:marLeft w:val="0"/>
                          <w:marRight w:val="0"/>
                          <w:marTop w:val="0"/>
                          <w:marBottom w:val="0"/>
                          <w:divBdr>
                            <w:top w:val="none" w:sz="0" w:space="0" w:color="auto"/>
                            <w:left w:val="none" w:sz="0" w:space="0" w:color="auto"/>
                            <w:bottom w:val="none" w:sz="0" w:space="0" w:color="auto"/>
                            <w:right w:val="none" w:sz="0" w:space="0" w:color="auto"/>
                          </w:divBdr>
                        </w:div>
                      </w:divsChild>
                    </w:div>
                    <w:div w:id="1357459663">
                      <w:marLeft w:val="0"/>
                      <w:marRight w:val="0"/>
                      <w:marTop w:val="0"/>
                      <w:marBottom w:val="0"/>
                      <w:divBdr>
                        <w:top w:val="none" w:sz="0" w:space="0" w:color="auto"/>
                        <w:left w:val="none" w:sz="0" w:space="0" w:color="auto"/>
                        <w:bottom w:val="none" w:sz="0" w:space="0" w:color="auto"/>
                        <w:right w:val="none" w:sz="0" w:space="0" w:color="auto"/>
                      </w:divBdr>
                      <w:divsChild>
                        <w:div w:id="1740521602">
                          <w:marLeft w:val="0"/>
                          <w:marRight w:val="0"/>
                          <w:marTop w:val="0"/>
                          <w:marBottom w:val="0"/>
                          <w:divBdr>
                            <w:top w:val="none" w:sz="0" w:space="0" w:color="auto"/>
                            <w:left w:val="none" w:sz="0" w:space="0" w:color="auto"/>
                            <w:bottom w:val="none" w:sz="0" w:space="0" w:color="auto"/>
                            <w:right w:val="none" w:sz="0" w:space="0" w:color="auto"/>
                          </w:divBdr>
                        </w:div>
                      </w:divsChild>
                    </w:div>
                    <w:div w:id="1361513023">
                      <w:marLeft w:val="0"/>
                      <w:marRight w:val="0"/>
                      <w:marTop w:val="0"/>
                      <w:marBottom w:val="0"/>
                      <w:divBdr>
                        <w:top w:val="none" w:sz="0" w:space="0" w:color="auto"/>
                        <w:left w:val="none" w:sz="0" w:space="0" w:color="auto"/>
                        <w:bottom w:val="none" w:sz="0" w:space="0" w:color="auto"/>
                        <w:right w:val="none" w:sz="0" w:space="0" w:color="auto"/>
                      </w:divBdr>
                      <w:divsChild>
                        <w:div w:id="1123764701">
                          <w:marLeft w:val="0"/>
                          <w:marRight w:val="0"/>
                          <w:marTop w:val="0"/>
                          <w:marBottom w:val="0"/>
                          <w:divBdr>
                            <w:top w:val="none" w:sz="0" w:space="0" w:color="auto"/>
                            <w:left w:val="none" w:sz="0" w:space="0" w:color="auto"/>
                            <w:bottom w:val="none" w:sz="0" w:space="0" w:color="auto"/>
                            <w:right w:val="none" w:sz="0" w:space="0" w:color="auto"/>
                          </w:divBdr>
                        </w:div>
                      </w:divsChild>
                    </w:div>
                    <w:div w:id="1370763366">
                      <w:marLeft w:val="0"/>
                      <w:marRight w:val="0"/>
                      <w:marTop w:val="0"/>
                      <w:marBottom w:val="0"/>
                      <w:divBdr>
                        <w:top w:val="none" w:sz="0" w:space="0" w:color="auto"/>
                        <w:left w:val="none" w:sz="0" w:space="0" w:color="auto"/>
                        <w:bottom w:val="none" w:sz="0" w:space="0" w:color="auto"/>
                        <w:right w:val="none" w:sz="0" w:space="0" w:color="auto"/>
                      </w:divBdr>
                    </w:div>
                    <w:div w:id="1373337272">
                      <w:marLeft w:val="0"/>
                      <w:marRight w:val="0"/>
                      <w:marTop w:val="0"/>
                      <w:marBottom w:val="0"/>
                      <w:divBdr>
                        <w:top w:val="none" w:sz="0" w:space="0" w:color="auto"/>
                        <w:left w:val="none" w:sz="0" w:space="0" w:color="auto"/>
                        <w:bottom w:val="none" w:sz="0" w:space="0" w:color="auto"/>
                        <w:right w:val="none" w:sz="0" w:space="0" w:color="auto"/>
                      </w:divBdr>
                    </w:div>
                    <w:div w:id="1397358784">
                      <w:marLeft w:val="0"/>
                      <w:marRight w:val="0"/>
                      <w:marTop w:val="0"/>
                      <w:marBottom w:val="0"/>
                      <w:divBdr>
                        <w:top w:val="none" w:sz="0" w:space="0" w:color="auto"/>
                        <w:left w:val="none" w:sz="0" w:space="0" w:color="auto"/>
                        <w:bottom w:val="none" w:sz="0" w:space="0" w:color="auto"/>
                        <w:right w:val="none" w:sz="0" w:space="0" w:color="auto"/>
                      </w:divBdr>
                      <w:divsChild>
                        <w:div w:id="220561149">
                          <w:marLeft w:val="0"/>
                          <w:marRight w:val="0"/>
                          <w:marTop w:val="0"/>
                          <w:marBottom w:val="0"/>
                          <w:divBdr>
                            <w:top w:val="none" w:sz="0" w:space="0" w:color="auto"/>
                            <w:left w:val="none" w:sz="0" w:space="0" w:color="auto"/>
                            <w:bottom w:val="none" w:sz="0" w:space="0" w:color="auto"/>
                            <w:right w:val="none" w:sz="0" w:space="0" w:color="auto"/>
                          </w:divBdr>
                        </w:div>
                      </w:divsChild>
                    </w:div>
                    <w:div w:id="1404327608">
                      <w:marLeft w:val="0"/>
                      <w:marRight w:val="0"/>
                      <w:marTop w:val="0"/>
                      <w:marBottom w:val="0"/>
                      <w:divBdr>
                        <w:top w:val="none" w:sz="0" w:space="0" w:color="auto"/>
                        <w:left w:val="none" w:sz="0" w:space="0" w:color="auto"/>
                        <w:bottom w:val="none" w:sz="0" w:space="0" w:color="auto"/>
                        <w:right w:val="none" w:sz="0" w:space="0" w:color="auto"/>
                      </w:divBdr>
                    </w:div>
                    <w:div w:id="1410300022">
                      <w:marLeft w:val="0"/>
                      <w:marRight w:val="0"/>
                      <w:marTop w:val="0"/>
                      <w:marBottom w:val="0"/>
                      <w:divBdr>
                        <w:top w:val="none" w:sz="0" w:space="0" w:color="auto"/>
                        <w:left w:val="none" w:sz="0" w:space="0" w:color="auto"/>
                        <w:bottom w:val="none" w:sz="0" w:space="0" w:color="auto"/>
                        <w:right w:val="none" w:sz="0" w:space="0" w:color="auto"/>
                      </w:divBdr>
                    </w:div>
                    <w:div w:id="1412506480">
                      <w:marLeft w:val="0"/>
                      <w:marRight w:val="0"/>
                      <w:marTop w:val="0"/>
                      <w:marBottom w:val="0"/>
                      <w:divBdr>
                        <w:top w:val="none" w:sz="0" w:space="0" w:color="auto"/>
                        <w:left w:val="none" w:sz="0" w:space="0" w:color="auto"/>
                        <w:bottom w:val="none" w:sz="0" w:space="0" w:color="auto"/>
                        <w:right w:val="none" w:sz="0" w:space="0" w:color="auto"/>
                      </w:divBdr>
                      <w:divsChild>
                        <w:div w:id="1658456150">
                          <w:marLeft w:val="0"/>
                          <w:marRight w:val="0"/>
                          <w:marTop w:val="0"/>
                          <w:marBottom w:val="0"/>
                          <w:divBdr>
                            <w:top w:val="none" w:sz="0" w:space="0" w:color="auto"/>
                            <w:left w:val="none" w:sz="0" w:space="0" w:color="auto"/>
                            <w:bottom w:val="none" w:sz="0" w:space="0" w:color="auto"/>
                            <w:right w:val="none" w:sz="0" w:space="0" w:color="auto"/>
                          </w:divBdr>
                        </w:div>
                      </w:divsChild>
                    </w:div>
                    <w:div w:id="1414475191">
                      <w:marLeft w:val="0"/>
                      <w:marRight w:val="0"/>
                      <w:marTop w:val="0"/>
                      <w:marBottom w:val="0"/>
                      <w:divBdr>
                        <w:top w:val="none" w:sz="0" w:space="0" w:color="auto"/>
                        <w:left w:val="none" w:sz="0" w:space="0" w:color="auto"/>
                        <w:bottom w:val="none" w:sz="0" w:space="0" w:color="auto"/>
                        <w:right w:val="none" w:sz="0" w:space="0" w:color="auto"/>
                      </w:divBdr>
                      <w:divsChild>
                        <w:div w:id="1527602638">
                          <w:marLeft w:val="0"/>
                          <w:marRight w:val="0"/>
                          <w:marTop w:val="0"/>
                          <w:marBottom w:val="0"/>
                          <w:divBdr>
                            <w:top w:val="none" w:sz="0" w:space="0" w:color="auto"/>
                            <w:left w:val="none" w:sz="0" w:space="0" w:color="auto"/>
                            <w:bottom w:val="none" w:sz="0" w:space="0" w:color="auto"/>
                            <w:right w:val="none" w:sz="0" w:space="0" w:color="auto"/>
                          </w:divBdr>
                        </w:div>
                      </w:divsChild>
                    </w:div>
                    <w:div w:id="1435905033">
                      <w:marLeft w:val="0"/>
                      <w:marRight w:val="0"/>
                      <w:marTop w:val="0"/>
                      <w:marBottom w:val="0"/>
                      <w:divBdr>
                        <w:top w:val="none" w:sz="0" w:space="0" w:color="auto"/>
                        <w:left w:val="none" w:sz="0" w:space="0" w:color="auto"/>
                        <w:bottom w:val="none" w:sz="0" w:space="0" w:color="auto"/>
                        <w:right w:val="none" w:sz="0" w:space="0" w:color="auto"/>
                      </w:divBdr>
                      <w:divsChild>
                        <w:div w:id="88543759">
                          <w:marLeft w:val="0"/>
                          <w:marRight w:val="0"/>
                          <w:marTop w:val="0"/>
                          <w:marBottom w:val="0"/>
                          <w:divBdr>
                            <w:top w:val="none" w:sz="0" w:space="0" w:color="auto"/>
                            <w:left w:val="none" w:sz="0" w:space="0" w:color="auto"/>
                            <w:bottom w:val="none" w:sz="0" w:space="0" w:color="auto"/>
                            <w:right w:val="none" w:sz="0" w:space="0" w:color="auto"/>
                          </w:divBdr>
                        </w:div>
                      </w:divsChild>
                    </w:div>
                    <w:div w:id="1444379165">
                      <w:marLeft w:val="0"/>
                      <w:marRight w:val="0"/>
                      <w:marTop w:val="0"/>
                      <w:marBottom w:val="0"/>
                      <w:divBdr>
                        <w:top w:val="none" w:sz="0" w:space="0" w:color="auto"/>
                        <w:left w:val="none" w:sz="0" w:space="0" w:color="auto"/>
                        <w:bottom w:val="none" w:sz="0" w:space="0" w:color="auto"/>
                        <w:right w:val="none" w:sz="0" w:space="0" w:color="auto"/>
                      </w:divBdr>
                    </w:div>
                    <w:div w:id="1468011164">
                      <w:marLeft w:val="0"/>
                      <w:marRight w:val="0"/>
                      <w:marTop w:val="0"/>
                      <w:marBottom w:val="0"/>
                      <w:divBdr>
                        <w:top w:val="none" w:sz="0" w:space="0" w:color="auto"/>
                        <w:left w:val="none" w:sz="0" w:space="0" w:color="auto"/>
                        <w:bottom w:val="none" w:sz="0" w:space="0" w:color="auto"/>
                        <w:right w:val="none" w:sz="0" w:space="0" w:color="auto"/>
                      </w:divBdr>
                    </w:div>
                    <w:div w:id="1474560492">
                      <w:marLeft w:val="0"/>
                      <w:marRight w:val="0"/>
                      <w:marTop w:val="0"/>
                      <w:marBottom w:val="0"/>
                      <w:divBdr>
                        <w:top w:val="none" w:sz="0" w:space="0" w:color="auto"/>
                        <w:left w:val="none" w:sz="0" w:space="0" w:color="auto"/>
                        <w:bottom w:val="none" w:sz="0" w:space="0" w:color="auto"/>
                        <w:right w:val="none" w:sz="0" w:space="0" w:color="auto"/>
                      </w:divBdr>
                      <w:divsChild>
                        <w:div w:id="1752970806">
                          <w:marLeft w:val="0"/>
                          <w:marRight w:val="0"/>
                          <w:marTop w:val="0"/>
                          <w:marBottom w:val="0"/>
                          <w:divBdr>
                            <w:top w:val="none" w:sz="0" w:space="0" w:color="auto"/>
                            <w:left w:val="none" w:sz="0" w:space="0" w:color="auto"/>
                            <w:bottom w:val="none" w:sz="0" w:space="0" w:color="auto"/>
                            <w:right w:val="none" w:sz="0" w:space="0" w:color="auto"/>
                          </w:divBdr>
                        </w:div>
                      </w:divsChild>
                    </w:div>
                    <w:div w:id="1478454849">
                      <w:marLeft w:val="0"/>
                      <w:marRight w:val="0"/>
                      <w:marTop w:val="0"/>
                      <w:marBottom w:val="0"/>
                      <w:divBdr>
                        <w:top w:val="none" w:sz="0" w:space="0" w:color="auto"/>
                        <w:left w:val="none" w:sz="0" w:space="0" w:color="auto"/>
                        <w:bottom w:val="none" w:sz="0" w:space="0" w:color="auto"/>
                        <w:right w:val="none" w:sz="0" w:space="0" w:color="auto"/>
                      </w:divBdr>
                    </w:div>
                    <w:div w:id="1482118964">
                      <w:marLeft w:val="0"/>
                      <w:marRight w:val="0"/>
                      <w:marTop w:val="0"/>
                      <w:marBottom w:val="0"/>
                      <w:divBdr>
                        <w:top w:val="none" w:sz="0" w:space="0" w:color="auto"/>
                        <w:left w:val="none" w:sz="0" w:space="0" w:color="auto"/>
                        <w:bottom w:val="none" w:sz="0" w:space="0" w:color="auto"/>
                        <w:right w:val="none" w:sz="0" w:space="0" w:color="auto"/>
                      </w:divBdr>
                      <w:divsChild>
                        <w:div w:id="57946161">
                          <w:marLeft w:val="0"/>
                          <w:marRight w:val="0"/>
                          <w:marTop w:val="0"/>
                          <w:marBottom w:val="0"/>
                          <w:divBdr>
                            <w:top w:val="none" w:sz="0" w:space="0" w:color="auto"/>
                            <w:left w:val="none" w:sz="0" w:space="0" w:color="auto"/>
                            <w:bottom w:val="none" w:sz="0" w:space="0" w:color="auto"/>
                            <w:right w:val="none" w:sz="0" w:space="0" w:color="auto"/>
                          </w:divBdr>
                        </w:div>
                      </w:divsChild>
                    </w:div>
                    <w:div w:id="1492788742">
                      <w:marLeft w:val="0"/>
                      <w:marRight w:val="0"/>
                      <w:marTop w:val="0"/>
                      <w:marBottom w:val="0"/>
                      <w:divBdr>
                        <w:top w:val="none" w:sz="0" w:space="0" w:color="auto"/>
                        <w:left w:val="none" w:sz="0" w:space="0" w:color="auto"/>
                        <w:bottom w:val="none" w:sz="0" w:space="0" w:color="auto"/>
                        <w:right w:val="none" w:sz="0" w:space="0" w:color="auto"/>
                      </w:divBdr>
                      <w:divsChild>
                        <w:div w:id="931358392">
                          <w:marLeft w:val="0"/>
                          <w:marRight w:val="0"/>
                          <w:marTop w:val="0"/>
                          <w:marBottom w:val="0"/>
                          <w:divBdr>
                            <w:top w:val="none" w:sz="0" w:space="0" w:color="auto"/>
                            <w:left w:val="none" w:sz="0" w:space="0" w:color="auto"/>
                            <w:bottom w:val="none" w:sz="0" w:space="0" w:color="auto"/>
                            <w:right w:val="none" w:sz="0" w:space="0" w:color="auto"/>
                          </w:divBdr>
                        </w:div>
                      </w:divsChild>
                    </w:div>
                    <w:div w:id="1493525102">
                      <w:marLeft w:val="0"/>
                      <w:marRight w:val="0"/>
                      <w:marTop w:val="0"/>
                      <w:marBottom w:val="0"/>
                      <w:divBdr>
                        <w:top w:val="none" w:sz="0" w:space="0" w:color="auto"/>
                        <w:left w:val="none" w:sz="0" w:space="0" w:color="auto"/>
                        <w:bottom w:val="none" w:sz="0" w:space="0" w:color="auto"/>
                        <w:right w:val="none" w:sz="0" w:space="0" w:color="auto"/>
                      </w:divBdr>
                    </w:div>
                    <w:div w:id="1505049477">
                      <w:marLeft w:val="0"/>
                      <w:marRight w:val="0"/>
                      <w:marTop w:val="0"/>
                      <w:marBottom w:val="0"/>
                      <w:divBdr>
                        <w:top w:val="none" w:sz="0" w:space="0" w:color="auto"/>
                        <w:left w:val="none" w:sz="0" w:space="0" w:color="auto"/>
                        <w:bottom w:val="none" w:sz="0" w:space="0" w:color="auto"/>
                        <w:right w:val="none" w:sz="0" w:space="0" w:color="auto"/>
                      </w:divBdr>
                    </w:div>
                    <w:div w:id="1509977343">
                      <w:marLeft w:val="0"/>
                      <w:marRight w:val="0"/>
                      <w:marTop w:val="0"/>
                      <w:marBottom w:val="0"/>
                      <w:divBdr>
                        <w:top w:val="none" w:sz="0" w:space="0" w:color="auto"/>
                        <w:left w:val="none" w:sz="0" w:space="0" w:color="auto"/>
                        <w:bottom w:val="none" w:sz="0" w:space="0" w:color="auto"/>
                        <w:right w:val="none" w:sz="0" w:space="0" w:color="auto"/>
                      </w:divBdr>
                      <w:divsChild>
                        <w:div w:id="2014795020">
                          <w:marLeft w:val="0"/>
                          <w:marRight w:val="0"/>
                          <w:marTop w:val="0"/>
                          <w:marBottom w:val="0"/>
                          <w:divBdr>
                            <w:top w:val="none" w:sz="0" w:space="0" w:color="auto"/>
                            <w:left w:val="none" w:sz="0" w:space="0" w:color="auto"/>
                            <w:bottom w:val="none" w:sz="0" w:space="0" w:color="auto"/>
                            <w:right w:val="none" w:sz="0" w:space="0" w:color="auto"/>
                          </w:divBdr>
                        </w:div>
                      </w:divsChild>
                    </w:div>
                    <w:div w:id="1518425174">
                      <w:marLeft w:val="0"/>
                      <w:marRight w:val="0"/>
                      <w:marTop w:val="0"/>
                      <w:marBottom w:val="0"/>
                      <w:divBdr>
                        <w:top w:val="none" w:sz="0" w:space="0" w:color="auto"/>
                        <w:left w:val="none" w:sz="0" w:space="0" w:color="auto"/>
                        <w:bottom w:val="none" w:sz="0" w:space="0" w:color="auto"/>
                        <w:right w:val="none" w:sz="0" w:space="0" w:color="auto"/>
                      </w:divBdr>
                    </w:div>
                    <w:div w:id="1557888330">
                      <w:marLeft w:val="0"/>
                      <w:marRight w:val="0"/>
                      <w:marTop w:val="0"/>
                      <w:marBottom w:val="0"/>
                      <w:divBdr>
                        <w:top w:val="none" w:sz="0" w:space="0" w:color="auto"/>
                        <w:left w:val="none" w:sz="0" w:space="0" w:color="auto"/>
                        <w:bottom w:val="none" w:sz="0" w:space="0" w:color="auto"/>
                        <w:right w:val="none" w:sz="0" w:space="0" w:color="auto"/>
                      </w:divBdr>
                      <w:divsChild>
                        <w:div w:id="800030338">
                          <w:marLeft w:val="0"/>
                          <w:marRight w:val="0"/>
                          <w:marTop w:val="0"/>
                          <w:marBottom w:val="0"/>
                          <w:divBdr>
                            <w:top w:val="none" w:sz="0" w:space="0" w:color="auto"/>
                            <w:left w:val="none" w:sz="0" w:space="0" w:color="auto"/>
                            <w:bottom w:val="none" w:sz="0" w:space="0" w:color="auto"/>
                            <w:right w:val="none" w:sz="0" w:space="0" w:color="auto"/>
                          </w:divBdr>
                        </w:div>
                      </w:divsChild>
                    </w:div>
                    <w:div w:id="1559167942">
                      <w:marLeft w:val="0"/>
                      <w:marRight w:val="0"/>
                      <w:marTop w:val="0"/>
                      <w:marBottom w:val="0"/>
                      <w:divBdr>
                        <w:top w:val="none" w:sz="0" w:space="0" w:color="auto"/>
                        <w:left w:val="none" w:sz="0" w:space="0" w:color="auto"/>
                        <w:bottom w:val="none" w:sz="0" w:space="0" w:color="auto"/>
                        <w:right w:val="none" w:sz="0" w:space="0" w:color="auto"/>
                      </w:divBdr>
                    </w:div>
                    <w:div w:id="1560282185">
                      <w:marLeft w:val="0"/>
                      <w:marRight w:val="0"/>
                      <w:marTop w:val="0"/>
                      <w:marBottom w:val="0"/>
                      <w:divBdr>
                        <w:top w:val="none" w:sz="0" w:space="0" w:color="auto"/>
                        <w:left w:val="none" w:sz="0" w:space="0" w:color="auto"/>
                        <w:bottom w:val="none" w:sz="0" w:space="0" w:color="auto"/>
                        <w:right w:val="none" w:sz="0" w:space="0" w:color="auto"/>
                      </w:divBdr>
                      <w:divsChild>
                        <w:div w:id="1697077827">
                          <w:marLeft w:val="0"/>
                          <w:marRight w:val="0"/>
                          <w:marTop w:val="0"/>
                          <w:marBottom w:val="0"/>
                          <w:divBdr>
                            <w:top w:val="none" w:sz="0" w:space="0" w:color="auto"/>
                            <w:left w:val="none" w:sz="0" w:space="0" w:color="auto"/>
                            <w:bottom w:val="none" w:sz="0" w:space="0" w:color="auto"/>
                            <w:right w:val="none" w:sz="0" w:space="0" w:color="auto"/>
                          </w:divBdr>
                        </w:div>
                      </w:divsChild>
                    </w:div>
                    <w:div w:id="1569339534">
                      <w:marLeft w:val="0"/>
                      <w:marRight w:val="0"/>
                      <w:marTop w:val="0"/>
                      <w:marBottom w:val="0"/>
                      <w:divBdr>
                        <w:top w:val="none" w:sz="0" w:space="0" w:color="auto"/>
                        <w:left w:val="none" w:sz="0" w:space="0" w:color="auto"/>
                        <w:bottom w:val="none" w:sz="0" w:space="0" w:color="auto"/>
                        <w:right w:val="none" w:sz="0" w:space="0" w:color="auto"/>
                      </w:divBdr>
                    </w:div>
                    <w:div w:id="1582763224">
                      <w:marLeft w:val="0"/>
                      <w:marRight w:val="0"/>
                      <w:marTop w:val="0"/>
                      <w:marBottom w:val="0"/>
                      <w:divBdr>
                        <w:top w:val="none" w:sz="0" w:space="0" w:color="auto"/>
                        <w:left w:val="none" w:sz="0" w:space="0" w:color="auto"/>
                        <w:bottom w:val="none" w:sz="0" w:space="0" w:color="auto"/>
                        <w:right w:val="none" w:sz="0" w:space="0" w:color="auto"/>
                      </w:divBdr>
                    </w:div>
                    <w:div w:id="1604878037">
                      <w:marLeft w:val="0"/>
                      <w:marRight w:val="0"/>
                      <w:marTop w:val="0"/>
                      <w:marBottom w:val="0"/>
                      <w:divBdr>
                        <w:top w:val="none" w:sz="0" w:space="0" w:color="auto"/>
                        <w:left w:val="none" w:sz="0" w:space="0" w:color="auto"/>
                        <w:bottom w:val="none" w:sz="0" w:space="0" w:color="auto"/>
                        <w:right w:val="none" w:sz="0" w:space="0" w:color="auto"/>
                      </w:divBdr>
                    </w:div>
                    <w:div w:id="1605113910">
                      <w:marLeft w:val="0"/>
                      <w:marRight w:val="0"/>
                      <w:marTop w:val="0"/>
                      <w:marBottom w:val="0"/>
                      <w:divBdr>
                        <w:top w:val="none" w:sz="0" w:space="0" w:color="auto"/>
                        <w:left w:val="none" w:sz="0" w:space="0" w:color="auto"/>
                        <w:bottom w:val="none" w:sz="0" w:space="0" w:color="auto"/>
                        <w:right w:val="none" w:sz="0" w:space="0" w:color="auto"/>
                      </w:divBdr>
                      <w:divsChild>
                        <w:div w:id="1368022932">
                          <w:marLeft w:val="0"/>
                          <w:marRight w:val="0"/>
                          <w:marTop w:val="0"/>
                          <w:marBottom w:val="0"/>
                          <w:divBdr>
                            <w:top w:val="none" w:sz="0" w:space="0" w:color="auto"/>
                            <w:left w:val="none" w:sz="0" w:space="0" w:color="auto"/>
                            <w:bottom w:val="none" w:sz="0" w:space="0" w:color="auto"/>
                            <w:right w:val="none" w:sz="0" w:space="0" w:color="auto"/>
                          </w:divBdr>
                        </w:div>
                      </w:divsChild>
                    </w:div>
                    <w:div w:id="1631594704">
                      <w:marLeft w:val="0"/>
                      <w:marRight w:val="0"/>
                      <w:marTop w:val="0"/>
                      <w:marBottom w:val="0"/>
                      <w:divBdr>
                        <w:top w:val="none" w:sz="0" w:space="0" w:color="auto"/>
                        <w:left w:val="none" w:sz="0" w:space="0" w:color="auto"/>
                        <w:bottom w:val="none" w:sz="0" w:space="0" w:color="auto"/>
                        <w:right w:val="none" w:sz="0" w:space="0" w:color="auto"/>
                      </w:divBdr>
                    </w:div>
                    <w:div w:id="1653487158">
                      <w:marLeft w:val="0"/>
                      <w:marRight w:val="0"/>
                      <w:marTop w:val="0"/>
                      <w:marBottom w:val="0"/>
                      <w:divBdr>
                        <w:top w:val="none" w:sz="0" w:space="0" w:color="auto"/>
                        <w:left w:val="none" w:sz="0" w:space="0" w:color="auto"/>
                        <w:bottom w:val="none" w:sz="0" w:space="0" w:color="auto"/>
                        <w:right w:val="none" w:sz="0" w:space="0" w:color="auto"/>
                      </w:divBdr>
                    </w:div>
                    <w:div w:id="1655060992">
                      <w:marLeft w:val="0"/>
                      <w:marRight w:val="0"/>
                      <w:marTop w:val="0"/>
                      <w:marBottom w:val="0"/>
                      <w:divBdr>
                        <w:top w:val="none" w:sz="0" w:space="0" w:color="auto"/>
                        <w:left w:val="none" w:sz="0" w:space="0" w:color="auto"/>
                        <w:bottom w:val="none" w:sz="0" w:space="0" w:color="auto"/>
                        <w:right w:val="none" w:sz="0" w:space="0" w:color="auto"/>
                      </w:divBdr>
                      <w:divsChild>
                        <w:div w:id="267541820">
                          <w:marLeft w:val="0"/>
                          <w:marRight w:val="0"/>
                          <w:marTop w:val="0"/>
                          <w:marBottom w:val="0"/>
                          <w:divBdr>
                            <w:top w:val="none" w:sz="0" w:space="0" w:color="auto"/>
                            <w:left w:val="none" w:sz="0" w:space="0" w:color="auto"/>
                            <w:bottom w:val="none" w:sz="0" w:space="0" w:color="auto"/>
                            <w:right w:val="none" w:sz="0" w:space="0" w:color="auto"/>
                          </w:divBdr>
                        </w:div>
                      </w:divsChild>
                    </w:div>
                    <w:div w:id="1656059131">
                      <w:marLeft w:val="0"/>
                      <w:marRight w:val="0"/>
                      <w:marTop w:val="0"/>
                      <w:marBottom w:val="0"/>
                      <w:divBdr>
                        <w:top w:val="none" w:sz="0" w:space="0" w:color="auto"/>
                        <w:left w:val="none" w:sz="0" w:space="0" w:color="auto"/>
                        <w:bottom w:val="none" w:sz="0" w:space="0" w:color="auto"/>
                        <w:right w:val="none" w:sz="0" w:space="0" w:color="auto"/>
                      </w:divBdr>
                      <w:divsChild>
                        <w:div w:id="793526252">
                          <w:marLeft w:val="0"/>
                          <w:marRight w:val="0"/>
                          <w:marTop w:val="0"/>
                          <w:marBottom w:val="0"/>
                          <w:divBdr>
                            <w:top w:val="none" w:sz="0" w:space="0" w:color="auto"/>
                            <w:left w:val="none" w:sz="0" w:space="0" w:color="auto"/>
                            <w:bottom w:val="none" w:sz="0" w:space="0" w:color="auto"/>
                            <w:right w:val="none" w:sz="0" w:space="0" w:color="auto"/>
                          </w:divBdr>
                        </w:div>
                      </w:divsChild>
                    </w:div>
                    <w:div w:id="1661077223">
                      <w:marLeft w:val="0"/>
                      <w:marRight w:val="0"/>
                      <w:marTop w:val="0"/>
                      <w:marBottom w:val="0"/>
                      <w:divBdr>
                        <w:top w:val="none" w:sz="0" w:space="0" w:color="auto"/>
                        <w:left w:val="none" w:sz="0" w:space="0" w:color="auto"/>
                        <w:bottom w:val="none" w:sz="0" w:space="0" w:color="auto"/>
                        <w:right w:val="none" w:sz="0" w:space="0" w:color="auto"/>
                      </w:divBdr>
                      <w:divsChild>
                        <w:div w:id="711729974">
                          <w:marLeft w:val="0"/>
                          <w:marRight w:val="0"/>
                          <w:marTop w:val="0"/>
                          <w:marBottom w:val="0"/>
                          <w:divBdr>
                            <w:top w:val="none" w:sz="0" w:space="0" w:color="auto"/>
                            <w:left w:val="none" w:sz="0" w:space="0" w:color="auto"/>
                            <w:bottom w:val="none" w:sz="0" w:space="0" w:color="auto"/>
                            <w:right w:val="none" w:sz="0" w:space="0" w:color="auto"/>
                          </w:divBdr>
                        </w:div>
                      </w:divsChild>
                    </w:div>
                    <w:div w:id="1672951873">
                      <w:marLeft w:val="0"/>
                      <w:marRight w:val="0"/>
                      <w:marTop w:val="0"/>
                      <w:marBottom w:val="0"/>
                      <w:divBdr>
                        <w:top w:val="none" w:sz="0" w:space="0" w:color="auto"/>
                        <w:left w:val="none" w:sz="0" w:space="0" w:color="auto"/>
                        <w:bottom w:val="none" w:sz="0" w:space="0" w:color="auto"/>
                        <w:right w:val="none" w:sz="0" w:space="0" w:color="auto"/>
                      </w:divBdr>
                      <w:divsChild>
                        <w:div w:id="1209493640">
                          <w:marLeft w:val="0"/>
                          <w:marRight w:val="0"/>
                          <w:marTop w:val="0"/>
                          <w:marBottom w:val="0"/>
                          <w:divBdr>
                            <w:top w:val="none" w:sz="0" w:space="0" w:color="auto"/>
                            <w:left w:val="none" w:sz="0" w:space="0" w:color="auto"/>
                            <w:bottom w:val="none" w:sz="0" w:space="0" w:color="auto"/>
                            <w:right w:val="none" w:sz="0" w:space="0" w:color="auto"/>
                          </w:divBdr>
                        </w:div>
                      </w:divsChild>
                    </w:div>
                    <w:div w:id="1678264099">
                      <w:marLeft w:val="0"/>
                      <w:marRight w:val="0"/>
                      <w:marTop w:val="0"/>
                      <w:marBottom w:val="0"/>
                      <w:divBdr>
                        <w:top w:val="none" w:sz="0" w:space="0" w:color="auto"/>
                        <w:left w:val="none" w:sz="0" w:space="0" w:color="auto"/>
                        <w:bottom w:val="none" w:sz="0" w:space="0" w:color="auto"/>
                        <w:right w:val="none" w:sz="0" w:space="0" w:color="auto"/>
                      </w:divBdr>
                    </w:div>
                    <w:div w:id="1689066430">
                      <w:marLeft w:val="0"/>
                      <w:marRight w:val="0"/>
                      <w:marTop w:val="0"/>
                      <w:marBottom w:val="0"/>
                      <w:divBdr>
                        <w:top w:val="none" w:sz="0" w:space="0" w:color="auto"/>
                        <w:left w:val="none" w:sz="0" w:space="0" w:color="auto"/>
                        <w:bottom w:val="none" w:sz="0" w:space="0" w:color="auto"/>
                        <w:right w:val="none" w:sz="0" w:space="0" w:color="auto"/>
                      </w:divBdr>
                      <w:divsChild>
                        <w:div w:id="937756024">
                          <w:marLeft w:val="0"/>
                          <w:marRight w:val="0"/>
                          <w:marTop w:val="0"/>
                          <w:marBottom w:val="0"/>
                          <w:divBdr>
                            <w:top w:val="none" w:sz="0" w:space="0" w:color="auto"/>
                            <w:left w:val="none" w:sz="0" w:space="0" w:color="auto"/>
                            <w:bottom w:val="none" w:sz="0" w:space="0" w:color="auto"/>
                            <w:right w:val="none" w:sz="0" w:space="0" w:color="auto"/>
                          </w:divBdr>
                        </w:div>
                      </w:divsChild>
                    </w:div>
                    <w:div w:id="1693805163">
                      <w:marLeft w:val="0"/>
                      <w:marRight w:val="0"/>
                      <w:marTop w:val="0"/>
                      <w:marBottom w:val="0"/>
                      <w:divBdr>
                        <w:top w:val="none" w:sz="0" w:space="0" w:color="auto"/>
                        <w:left w:val="none" w:sz="0" w:space="0" w:color="auto"/>
                        <w:bottom w:val="none" w:sz="0" w:space="0" w:color="auto"/>
                        <w:right w:val="none" w:sz="0" w:space="0" w:color="auto"/>
                      </w:divBdr>
                      <w:divsChild>
                        <w:div w:id="297800718">
                          <w:marLeft w:val="0"/>
                          <w:marRight w:val="0"/>
                          <w:marTop w:val="0"/>
                          <w:marBottom w:val="0"/>
                          <w:divBdr>
                            <w:top w:val="none" w:sz="0" w:space="0" w:color="auto"/>
                            <w:left w:val="none" w:sz="0" w:space="0" w:color="auto"/>
                            <w:bottom w:val="none" w:sz="0" w:space="0" w:color="auto"/>
                            <w:right w:val="none" w:sz="0" w:space="0" w:color="auto"/>
                          </w:divBdr>
                        </w:div>
                      </w:divsChild>
                    </w:div>
                    <w:div w:id="1700007868">
                      <w:marLeft w:val="0"/>
                      <w:marRight w:val="0"/>
                      <w:marTop w:val="0"/>
                      <w:marBottom w:val="0"/>
                      <w:divBdr>
                        <w:top w:val="none" w:sz="0" w:space="0" w:color="auto"/>
                        <w:left w:val="none" w:sz="0" w:space="0" w:color="auto"/>
                        <w:bottom w:val="none" w:sz="0" w:space="0" w:color="auto"/>
                        <w:right w:val="none" w:sz="0" w:space="0" w:color="auto"/>
                      </w:divBdr>
                    </w:div>
                    <w:div w:id="1701661797">
                      <w:marLeft w:val="0"/>
                      <w:marRight w:val="0"/>
                      <w:marTop w:val="0"/>
                      <w:marBottom w:val="0"/>
                      <w:divBdr>
                        <w:top w:val="none" w:sz="0" w:space="0" w:color="auto"/>
                        <w:left w:val="none" w:sz="0" w:space="0" w:color="auto"/>
                        <w:bottom w:val="none" w:sz="0" w:space="0" w:color="auto"/>
                        <w:right w:val="none" w:sz="0" w:space="0" w:color="auto"/>
                      </w:divBdr>
                      <w:divsChild>
                        <w:div w:id="1353073271">
                          <w:marLeft w:val="0"/>
                          <w:marRight w:val="0"/>
                          <w:marTop w:val="0"/>
                          <w:marBottom w:val="0"/>
                          <w:divBdr>
                            <w:top w:val="none" w:sz="0" w:space="0" w:color="auto"/>
                            <w:left w:val="none" w:sz="0" w:space="0" w:color="auto"/>
                            <w:bottom w:val="none" w:sz="0" w:space="0" w:color="auto"/>
                            <w:right w:val="none" w:sz="0" w:space="0" w:color="auto"/>
                          </w:divBdr>
                        </w:div>
                      </w:divsChild>
                    </w:div>
                    <w:div w:id="1732117251">
                      <w:marLeft w:val="0"/>
                      <w:marRight w:val="0"/>
                      <w:marTop w:val="0"/>
                      <w:marBottom w:val="0"/>
                      <w:divBdr>
                        <w:top w:val="none" w:sz="0" w:space="0" w:color="auto"/>
                        <w:left w:val="none" w:sz="0" w:space="0" w:color="auto"/>
                        <w:bottom w:val="none" w:sz="0" w:space="0" w:color="auto"/>
                        <w:right w:val="none" w:sz="0" w:space="0" w:color="auto"/>
                      </w:divBdr>
                      <w:divsChild>
                        <w:div w:id="1883898996">
                          <w:marLeft w:val="0"/>
                          <w:marRight w:val="0"/>
                          <w:marTop w:val="0"/>
                          <w:marBottom w:val="0"/>
                          <w:divBdr>
                            <w:top w:val="none" w:sz="0" w:space="0" w:color="auto"/>
                            <w:left w:val="none" w:sz="0" w:space="0" w:color="auto"/>
                            <w:bottom w:val="none" w:sz="0" w:space="0" w:color="auto"/>
                            <w:right w:val="none" w:sz="0" w:space="0" w:color="auto"/>
                          </w:divBdr>
                        </w:div>
                      </w:divsChild>
                    </w:div>
                    <w:div w:id="1740594792">
                      <w:marLeft w:val="0"/>
                      <w:marRight w:val="0"/>
                      <w:marTop w:val="0"/>
                      <w:marBottom w:val="0"/>
                      <w:divBdr>
                        <w:top w:val="none" w:sz="0" w:space="0" w:color="auto"/>
                        <w:left w:val="none" w:sz="0" w:space="0" w:color="auto"/>
                        <w:bottom w:val="none" w:sz="0" w:space="0" w:color="auto"/>
                        <w:right w:val="none" w:sz="0" w:space="0" w:color="auto"/>
                      </w:divBdr>
                    </w:div>
                    <w:div w:id="1743405758">
                      <w:marLeft w:val="0"/>
                      <w:marRight w:val="0"/>
                      <w:marTop w:val="0"/>
                      <w:marBottom w:val="0"/>
                      <w:divBdr>
                        <w:top w:val="none" w:sz="0" w:space="0" w:color="auto"/>
                        <w:left w:val="none" w:sz="0" w:space="0" w:color="auto"/>
                        <w:bottom w:val="none" w:sz="0" w:space="0" w:color="auto"/>
                        <w:right w:val="none" w:sz="0" w:space="0" w:color="auto"/>
                      </w:divBdr>
                    </w:div>
                    <w:div w:id="1749887568">
                      <w:marLeft w:val="0"/>
                      <w:marRight w:val="0"/>
                      <w:marTop w:val="0"/>
                      <w:marBottom w:val="0"/>
                      <w:divBdr>
                        <w:top w:val="none" w:sz="0" w:space="0" w:color="auto"/>
                        <w:left w:val="none" w:sz="0" w:space="0" w:color="auto"/>
                        <w:bottom w:val="none" w:sz="0" w:space="0" w:color="auto"/>
                        <w:right w:val="none" w:sz="0" w:space="0" w:color="auto"/>
                      </w:divBdr>
                      <w:divsChild>
                        <w:div w:id="1228758946">
                          <w:marLeft w:val="0"/>
                          <w:marRight w:val="0"/>
                          <w:marTop w:val="0"/>
                          <w:marBottom w:val="0"/>
                          <w:divBdr>
                            <w:top w:val="none" w:sz="0" w:space="0" w:color="auto"/>
                            <w:left w:val="none" w:sz="0" w:space="0" w:color="auto"/>
                            <w:bottom w:val="none" w:sz="0" w:space="0" w:color="auto"/>
                            <w:right w:val="none" w:sz="0" w:space="0" w:color="auto"/>
                          </w:divBdr>
                        </w:div>
                      </w:divsChild>
                    </w:div>
                    <w:div w:id="1752389153">
                      <w:marLeft w:val="0"/>
                      <w:marRight w:val="0"/>
                      <w:marTop w:val="0"/>
                      <w:marBottom w:val="0"/>
                      <w:divBdr>
                        <w:top w:val="none" w:sz="0" w:space="0" w:color="auto"/>
                        <w:left w:val="none" w:sz="0" w:space="0" w:color="auto"/>
                        <w:bottom w:val="none" w:sz="0" w:space="0" w:color="auto"/>
                        <w:right w:val="none" w:sz="0" w:space="0" w:color="auto"/>
                      </w:divBdr>
                      <w:divsChild>
                        <w:div w:id="721560925">
                          <w:marLeft w:val="0"/>
                          <w:marRight w:val="0"/>
                          <w:marTop w:val="0"/>
                          <w:marBottom w:val="0"/>
                          <w:divBdr>
                            <w:top w:val="none" w:sz="0" w:space="0" w:color="auto"/>
                            <w:left w:val="none" w:sz="0" w:space="0" w:color="auto"/>
                            <w:bottom w:val="none" w:sz="0" w:space="0" w:color="auto"/>
                            <w:right w:val="none" w:sz="0" w:space="0" w:color="auto"/>
                          </w:divBdr>
                        </w:div>
                      </w:divsChild>
                    </w:div>
                    <w:div w:id="1779593771">
                      <w:marLeft w:val="0"/>
                      <w:marRight w:val="0"/>
                      <w:marTop w:val="0"/>
                      <w:marBottom w:val="0"/>
                      <w:divBdr>
                        <w:top w:val="none" w:sz="0" w:space="0" w:color="auto"/>
                        <w:left w:val="none" w:sz="0" w:space="0" w:color="auto"/>
                        <w:bottom w:val="none" w:sz="0" w:space="0" w:color="auto"/>
                        <w:right w:val="none" w:sz="0" w:space="0" w:color="auto"/>
                      </w:divBdr>
                      <w:divsChild>
                        <w:div w:id="1669358555">
                          <w:marLeft w:val="0"/>
                          <w:marRight w:val="0"/>
                          <w:marTop w:val="0"/>
                          <w:marBottom w:val="0"/>
                          <w:divBdr>
                            <w:top w:val="none" w:sz="0" w:space="0" w:color="auto"/>
                            <w:left w:val="none" w:sz="0" w:space="0" w:color="auto"/>
                            <w:bottom w:val="none" w:sz="0" w:space="0" w:color="auto"/>
                            <w:right w:val="none" w:sz="0" w:space="0" w:color="auto"/>
                          </w:divBdr>
                        </w:div>
                      </w:divsChild>
                    </w:div>
                    <w:div w:id="1780560776">
                      <w:marLeft w:val="0"/>
                      <w:marRight w:val="0"/>
                      <w:marTop w:val="0"/>
                      <w:marBottom w:val="0"/>
                      <w:divBdr>
                        <w:top w:val="none" w:sz="0" w:space="0" w:color="auto"/>
                        <w:left w:val="none" w:sz="0" w:space="0" w:color="auto"/>
                        <w:bottom w:val="none" w:sz="0" w:space="0" w:color="auto"/>
                        <w:right w:val="none" w:sz="0" w:space="0" w:color="auto"/>
                      </w:divBdr>
                      <w:divsChild>
                        <w:div w:id="723873502">
                          <w:marLeft w:val="0"/>
                          <w:marRight w:val="0"/>
                          <w:marTop w:val="0"/>
                          <w:marBottom w:val="0"/>
                          <w:divBdr>
                            <w:top w:val="none" w:sz="0" w:space="0" w:color="auto"/>
                            <w:left w:val="none" w:sz="0" w:space="0" w:color="auto"/>
                            <w:bottom w:val="none" w:sz="0" w:space="0" w:color="auto"/>
                            <w:right w:val="none" w:sz="0" w:space="0" w:color="auto"/>
                          </w:divBdr>
                        </w:div>
                      </w:divsChild>
                    </w:div>
                    <w:div w:id="1802066071">
                      <w:marLeft w:val="0"/>
                      <w:marRight w:val="0"/>
                      <w:marTop w:val="0"/>
                      <w:marBottom w:val="0"/>
                      <w:divBdr>
                        <w:top w:val="none" w:sz="0" w:space="0" w:color="auto"/>
                        <w:left w:val="none" w:sz="0" w:space="0" w:color="auto"/>
                        <w:bottom w:val="none" w:sz="0" w:space="0" w:color="auto"/>
                        <w:right w:val="none" w:sz="0" w:space="0" w:color="auto"/>
                      </w:divBdr>
                      <w:divsChild>
                        <w:div w:id="167528392">
                          <w:marLeft w:val="0"/>
                          <w:marRight w:val="0"/>
                          <w:marTop w:val="0"/>
                          <w:marBottom w:val="0"/>
                          <w:divBdr>
                            <w:top w:val="none" w:sz="0" w:space="0" w:color="auto"/>
                            <w:left w:val="none" w:sz="0" w:space="0" w:color="auto"/>
                            <w:bottom w:val="none" w:sz="0" w:space="0" w:color="auto"/>
                            <w:right w:val="none" w:sz="0" w:space="0" w:color="auto"/>
                          </w:divBdr>
                        </w:div>
                      </w:divsChild>
                    </w:div>
                    <w:div w:id="1829469377">
                      <w:marLeft w:val="0"/>
                      <w:marRight w:val="0"/>
                      <w:marTop w:val="0"/>
                      <w:marBottom w:val="0"/>
                      <w:divBdr>
                        <w:top w:val="none" w:sz="0" w:space="0" w:color="auto"/>
                        <w:left w:val="none" w:sz="0" w:space="0" w:color="auto"/>
                        <w:bottom w:val="none" w:sz="0" w:space="0" w:color="auto"/>
                        <w:right w:val="none" w:sz="0" w:space="0" w:color="auto"/>
                      </w:divBdr>
                    </w:div>
                    <w:div w:id="1832136792">
                      <w:marLeft w:val="0"/>
                      <w:marRight w:val="0"/>
                      <w:marTop w:val="0"/>
                      <w:marBottom w:val="0"/>
                      <w:divBdr>
                        <w:top w:val="none" w:sz="0" w:space="0" w:color="auto"/>
                        <w:left w:val="none" w:sz="0" w:space="0" w:color="auto"/>
                        <w:bottom w:val="none" w:sz="0" w:space="0" w:color="auto"/>
                        <w:right w:val="none" w:sz="0" w:space="0" w:color="auto"/>
                      </w:divBdr>
                      <w:divsChild>
                        <w:div w:id="90587073">
                          <w:marLeft w:val="0"/>
                          <w:marRight w:val="0"/>
                          <w:marTop w:val="0"/>
                          <w:marBottom w:val="0"/>
                          <w:divBdr>
                            <w:top w:val="none" w:sz="0" w:space="0" w:color="auto"/>
                            <w:left w:val="none" w:sz="0" w:space="0" w:color="auto"/>
                            <w:bottom w:val="none" w:sz="0" w:space="0" w:color="auto"/>
                            <w:right w:val="none" w:sz="0" w:space="0" w:color="auto"/>
                          </w:divBdr>
                        </w:div>
                      </w:divsChild>
                    </w:div>
                    <w:div w:id="1837379780">
                      <w:marLeft w:val="0"/>
                      <w:marRight w:val="0"/>
                      <w:marTop w:val="0"/>
                      <w:marBottom w:val="0"/>
                      <w:divBdr>
                        <w:top w:val="none" w:sz="0" w:space="0" w:color="auto"/>
                        <w:left w:val="none" w:sz="0" w:space="0" w:color="auto"/>
                        <w:bottom w:val="none" w:sz="0" w:space="0" w:color="auto"/>
                        <w:right w:val="none" w:sz="0" w:space="0" w:color="auto"/>
                      </w:divBdr>
                    </w:div>
                    <w:div w:id="1840152356">
                      <w:marLeft w:val="0"/>
                      <w:marRight w:val="0"/>
                      <w:marTop w:val="0"/>
                      <w:marBottom w:val="0"/>
                      <w:divBdr>
                        <w:top w:val="none" w:sz="0" w:space="0" w:color="auto"/>
                        <w:left w:val="none" w:sz="0" w:space="0" w:color="auto"/>
                        <w:bottom w:val="none" w:sz="0" w:space="0" w:color="auto"/>
                        <w:right w:val="none" w:sz="0" w:space="0" w:color="auto"/>
                      </w:divBdr>
                    </w:div>
                    <w:div w:id="1846817194">
                      <w:marLeft w:val="0"/>
                      <w:marRight w:val="0"/>
                      <w:marTop w:val="0"/>
                      <w:marBottom w:val="0"/>
                      <w:divBdr>
                        <w:top w:val="none" w:sz="0" w:space="0" w:color="auto"/>
                        <w:left w:val="none" w:sz="0" w:space="0" w:color="auto"/>
                        <w:bottom w:val="none" w:sz="0" w:space="0" w:color="auto"/>
                        <w:right w:val="none" w:sz="0" w:space="0" w:color="auto"/>
                      </w:divBdr>
                      <w:divsChild>
                        <w:div w:id="809444014">
                          <w:marLeft w:val="0"/>
                          <w:marRight w:val="0"/>
                          <w:marTop w:val="0"/>
                          <w:marBottom w:val="0"/>
                          <w:divBdr>
                            <w:top w:val="none" w:sz="0" w:space="0" w:color="auto"/>
                            <w:left w:val="none" w:sz="0" w:space="0" w:color="auto"/>
                            <w:bottom w:val="none" w:sz="0" w:space="0" w:color="auto"/>
                            <w:right w:val="none" w:sz="0" w:space="0" w:color="auto"/>
                          </w:divBdr>
                        </w:div>
                      </w:divsChild>
                    </w:div>
                    <w:div w:id="1847011031">
                      <w:marLeft w:val="0"/>
                      <w:marRight w:val="0"/>
                      <w:marTop w:val="0"/>
                      <w:marBottom w:val="0"/>
                      <w:divBdr>
                        <w:top w:val="none" w:sz="0" w:space="0" w:color="auto"/>
                        <w:left w:val="none" w:sz="0" w:space="0" w:color="auto"/>
                        <w:bottom w:val="none" w:sz="0" w:space="0" w:color="auto"/>
                        <w:right w:val="none" w:sz="0" w:space="0" w:color="auto"/>
                      </w:divBdr>
                      <w:divsChild>
                        <w:div w:id="982468576">
                          <w:marLeft w:val="0"/>
                          <w:marRight w:val="0"/>
                          <w:marTop w:val="0"/>
                          <w:marBottom w:val="0"/>
                          <w:divBdr>
                            <w:top w:val="none" w:sz="0" w:space="0" w:color="auto"/>
                            <w:left w:val="none" w:sz="0" w:space="0" w:color="auto"/>
                            <w:bottom w:val="none" w:sz="0" w:space="0" w:color="auto"/>
                            <w:right w:val="none" w:sz="0" w:space="0" w:color="auto"/>
                          </w:divBdr>
                        </w:div>
                      </w:divsChild>
                    </w:div>
                    <w:div w:id="1860466733">
                      <w:marLeft w:val="0"/>
                      <w:marRight w:val="0"/>
                      <w:marTop w:val="0"/>
                      <w:marBottom w:val="0"/>
                      <w:divBdr>
                        <w:top w:val="none" w:sz="0" w:space="0" w:color="auto"/>
                        <w:left w:val="none" w:sz="0" w:space="0" w:color="auto"/>
                        <w:bottom w:val="none" w:sz="0" w:space="0" w:color="auto"/>
                        <w:right w:val="none" w:sz="0" w:space="0" w:color="auto"/>
                      </w:divBdr>
                    </w:div>
                    <w:div w:id="1877230831">
                      <w:marLeft w:val="0"/>
                      <w:marRight w:val="0"/>
                      <w:marTop w:val="0"/>
                      <w:marBottom w:val="0"/>
                      <w:divBdr>
                        <w:top w:val="none" w:sz="0" w:space="0" w:color="auto"/>
                        <w:left w:val="none" w:sz="0" w:space="0" w:color="auto"/>
                        <w:bottom w:val="none" w:sz="0" w:space="0" w:color="auto"/>
                        <w:right w:val="none" w:sz="0" w:space="0" w:color="auto"/>
                      </w:divBdr>
                    </w:div>
                    <w:div w:id="1882398477">
                      <w:marLeft w:val="0"/>
                      <w:marRight w:val="0"/>
                      <w:marTop w:val="0"/>
                      <w:marBottom w:val="0"/>
                      <w:divBdr>
                        <w:top w:val="none" w:sz="0" w:space="0" w:color="auto"/>
                        <w:left w:val="none" w:sz="0" w:space="0" w:color="auto"/>
                        <w:bottom w:val="none" w:sz="0" w:space="0" w:color="auto"/>
                        <w:right w:val="none" w:sz="0" w:space="0" w:color="auto"/>
                      </w:divBdr>
                      <w:divsChild>
                        <w:div w:id="2145736363">
                          <w:marLeft w:val="0"/>
                          <w:marRight w:val="0"/>
                          <w:marTop w:val="0"/>
                          <w:marBottom w:val="0"/>
                          <w:divBdr>
                            <w:top w:val="none" w:sz="0" w:space="0" w:color="auto"/>
                            <w:left w:val="none" w:sz="0" w:space="0" w:color="auto"/>
                            <w:bottom w:val="none" w:sz="0" w:space="0" w:color="auto"/>
                            <w:right w:val="none" w:sz="0" w:space="0" w:color="auto"/>
                          </w:divBdr>
                        </w:div>
                      </w:divsChild>
                    </w:div>
                    <w:div w:id="1885749826">
                      <w:marLeft w:val="0"/>
                      <w:marRight w:val="0"/>
                      <w:marTop w:val="0"/>
                      <w:marBottom w:val="0"/>
                      <w:divBdr>
                        <w:top w:val="none" w:sz="0" w:space="0" w:color="auto"/>
                        <w:left w:val="none" w:sz="0" w:space="0" w:color="auto"/>
                        <w:bottom w:val="none" w:sz="0" w:space="0" w:color="auto"/>
                        <w:right w:val="none" w:sz="0" w:space="0" w:color="auto"/>
                      </w:divBdr>
                    </w:div>
                    <w:div w:id="1893153746">
                      <w:marLeft w:val="0"/>
                      <w:marRight w:val="0"/>
                      <w:marTop w:val="0"/>
                      <w:marBottom w:val="0"/>
                      <w:divBdr>
                        <w:top w:val="none" w:sz="0" w:space="0" w:color="auto"/>
                        <w:left w:val="none" w:sz="0" w:space="0" w:color="auto"/>
                        <w:bottom w:val="none" w:sz="0" w:space="0" w:color="auto"/>
                        <w:right w:val="none" w:sz="0" w:space="0" w:color="auto"/>
                      </w:divBdr>
                      <w:divsChild>
                        <w:div w:id="344094488">
                          <w:marLeft w:val="0"/>
                          <w:marRight w:val="0"/>
                          <w:marTop w:val="0"/>
                          <w:marBottom w:val="0"/>
                          <w:divBdr>
                            <w:top w:val="none" w:sz="0" w:space="0" w:color="auto"/>
                            <w:left w:val="none" w:sz="0" w:space="0" w:color="auto"/>
                            <w:bottom w:val="none" w:sz="0" w:space="0" w:color="auto"/>
                            <w:right w:val="none" w:sz="0" w:space="0" w:color="auto"/>
                          </w:divBdr>
                        </w:div>
                      </w:divsChild>
                    </w:div>
                    <w:div w:id="1896088421">
                      <w:marLeft w:val="0"/>
                      <w:marRight w:val="0"/>
                      <w:marTop w:val="0"/>
                      <w:marBottom w:val="0"/>
                      <w:divBdr>
                        <w:top w:val="none" w:sz="0" w:space="0" w:color="auto"/>
                        <w:left w:val="none" w:sz="0" w:space="0" w:color="auto"/>
                        <w:bottom w:val="none" w:sz="0" w:space="0" w:color="auto"/>
                        <w:right w:val="none" w:sz="0" w:space="0" w:color="auto"/>
                      </w:divBdr>
                    </w:div>
                    <w:div w:id="1904287953">
                      <w:marLeft w:val="0"/>
                      <w:marRight w:val="0"/>
                      <w:marTop w:val="0"/>
                      <w:marBottom w:val="0"/>
                      <w:divBdr>
                        <w:top w:val="none" w:sz="0" w:space="0" w:color="auto"/>
                        <w:left w:val="none" w:sz="0" w:space="0" w:color="auto"/>
                        <w:bottom w:val="none" w:sz="0" w:space="0" w:color="auto"/>
                        <w:right w:val="none" w:sz="0" w:space="0" w:color="auto"/>
                      </w:divBdr>
                    </w:div>
                    <w:div w:id="1908763159">
                      <w:marLeft w:val="0"/>
                      <w:marRight w:val="0"/>
                      <w:marTop w:val="0"/>
                      <w:marBottom w:val="0"/>
                      <w:divBdr>
                        <w:top w:val="none" w:sz="0" w:space="0" w:color="auto"/>
                        <w:left w:val="none" w:sz="0" w:space="0" w:color="auto"/>
                        <w:bottom w:val="none" w:sz="0" w:space="0" w:color="auto"/>
                        <w:right w:val="none" w:sz="0" w:space="0" w:color="auto"/>
                      </w:divBdr>
                    </w:div>
                    <w:div w:id="1914578587">
                      <w:marLeft w:val="0"/>
                      <w:marRight w:val="0"/>
                      <w:marTop w:val="0"/>
                      <w:marBottom w:val="0"/>
                      <w:divBdr>
                        <w:top w:val="none" w:sz="0" w:space="0" w:color="auto"/>
                        <w:left w:val="none" w:sz="0" w:space="0" w:color="auto"/>
                        <w:bottom w:val="none" w:sz="0" w:space="0" w:color="auto"/>
                        <w:right w:val="none" w:sz="0" w:space="0" w:color="auto"/>
                      </w:divBdr>
                    </w:div>
                    <w:div w:id="1917595524">
                      <w:marLeft w:val="0"/>
                      <w:marRight w:val="0"/>
                      <w:marTop w:val="0"/>
                      <w:marBottom w:val="0"/>
                      <w:divBdr>
                        <w:top w:val="none" w:sz="0" w:space="0" w:color="auto"/>
                        <w:left w:val="none" w:sz="0" w:space="0" w:color="auto"/>
                        <w:bottom w:val="none" w:sz="0" w:space="0" w:color="auto"/>
                        <w:right w:val="none" w:sz="0" w:space="0" w:color="auto"/>
                      </w:divBdr>
                    </w:div>
                    <w:div w:id="1918854582">
                      <w:marLeft w:val="0"/>
                      <w:marRight w:val="0"/>
                      <w:marTop w:val="0"/>
                      <w:marBottom w:val="0"/>
                      <w:divBdr>
                        <w:top w:val="none" w:sz="0" w:space="0" w:color="auto"/>
                        <w:left w:val="none" w:sz="0" w:space="0" w:color="auto"/>
                        <w:bottom w:val="none" w:sz="0" w:space="0" w:color="auto"/>
                        <w:right w:val="none" w:sz="0" w:space="0" w:color="auto"/>
                      </w:divBdr>
                      <w:divsChild>
                        <w:div w:id="1932619410">
                          <w:marLeft w:val="0"/>
                          <w:marRight w:val="0"/>
                          <w:marTop w:val="0"/>
                          <w:marBottom w:val="0"/>
                          <w:divBdr>
                            <w:top w:val="none" w:sz="0" w:space="0" w:color="auto"/>
                            <w:left w:val="none" w:sz="0" w:space="0" w:color="auto"/>
                            <w:bottom w:val="none" w:sz="0" w:space="0" w:color="auto"/>
                            <w:right w:val="none" w:sz="0" w:space="0" w:color="auto"/>
                          </w:divBdr>
                        </w:div>
                      </w:divsChild>
                    </w:div>
                    <w:div w:id="1934557394">
                      <w:marLeft w:val="0"/>
                      <w:marRight w:val="0"/>
                      <w:marTop w:val="0"/>
                      <w:marBottom w:val="0"/>
                      <w:divBdr>
                        <w:top w:val="none" w:sz="0" w:space="0" w:color="auto"/>
                        <w:left w:val="none" w:sz="0" w:space="0" w:color="auto"/>
                        <w:bottom w:val="none" w:sz="0" w:space="0" w:color="auto"/>
                        <w:right w:val="none" w:sz="0" w:space="0" w:color="auto"/>
                      </w:divBdr>
                      <w:divsChild>
                        <w:div w:id="1110591182">
                          <w:marLeft w:val="0"/>
                          <w:marRight w:val="0"/>
                          <w:marTop w:val="0"/>
                          <w:marBottom w:val="0"/>
                          <w:divBdr>
                            <w:top w:val="none" w:sz="0" w:space="0" w:color="auto"/>
                            <w:left w:val="none" w:sz="0" w:space="0" w:color="auto"/>
                            <w:bottom w:val="none" w:sz="0" w:space="0" w:color="auto"/>
                            <w:right w:val="none" w:sz="0" w:space="0" w:color="auto"/>
                          </w:divBdr>
                        </w:div>
                      </w:divsChild>
                    </w:div>
                    <w:div w:id="1935935384">
                      <w:marLeft w:val="0"/>
                      <w:marRight w:val="0"/>
                      <w:marTop w:val="0"/>
                      <w:marBottom w:val="0"/>
                      <w:divBdr>
                        <w:top w:val="none" w:sz="0" w:space="0" w:color="auto"/>
                        <w:left w:val="none" w:sz="0" w:space="0" w:color="auto"/>
                        <w:bottom w:val="none" w:sz="0" w:space="0" w:color="auto"/>
                        <w:right w:val="none" w:sz="0" w:space="0" w:color="auto"/>
                      </w:divBdr>
                      <w:divsChild>
                        <w:div w:id="1772511795">
                          <w:marLeft w:val="0"/>
                          <w:marRight w:val="0"/>
                          <w:marTop w:val="0"/>
                          <w:marBottom w:val="0"/>
                          <w:divBdr>
                            <w:top w:val="none" w:sz="0" w:space="0" w:color="auto"/>
                            <w:left w:val="none" w:sz="0" w:space="0" w:color="auto"/>
                            <w:bottom w:val="none" w:sz="0" w:space="0" w:color="auto"/>
                            <w:right w:val="none" w:sz="0" w:space="0" w:color="auto"/>
                          </w:divBdr>
                        </w:div>
                      </w:divsChild>
                    </w:div>
                    <w:div w:id="1941987319">
                      <w:marLeft w:val="0"/>
                      <w:marRight w:val="0"/>
                      <w:marTop w:val="0"/>
                      <w:marBottom w:val="0"/>
                      <w:divBdr>
                        <w:top w:val="none" w:sz="0" w:space="0" w:color="auto"/>
                        <w:left w:val="none" w:sz="0" w:space="0" w:color="auto"/>
                        <w:bottom w:val="none" w:sz="0" w:space="0" w:color="auto"/>
                        <w:right w:val="none" w:sz="0" w:space="0" w:color="auto"/>
                      </w:divBdr>
                      <w:divsChild>
                        <w:div w:id="810681981">
                          <w:marLeft w:val="0"/>
                          <w:marRight w:val="0"/>
                          <w:marTop w:val="0"/>
                          <w:marBottom w:val="0"/>
                          <w:divBdr>
                            <w:top w:val="none" w:sz="0" w:space="0" w:color="auto"/>
                            <w:left w:val="none" w:sz="0" w:space="0" w:color="auto"/>
                            <w:bottom w:val="none" w:sz="0" w:space="0" w:color="auto"/>
                            <w:right w:val="none" w:sz="0" w:space="0" w:color="auto"/>
                          </w:divBdr>
                        </w:div>
                      </w:divsChild>
                    </w:div>
                    <w:div w:id="1947495081">
                      <w:marLeft w:val="0"/>
                      <w:marRight w:val="0"/>
                      <w:marTop w:val="0"/>
                      <w:marBottom w:val="0"/>
                      <w:divBdr>
                        <w:top w:val="none" w:sz="0" w:space="0" w:color="auto"/>
                        <w:left w:val="none" w:sz="0" w:space="0" w:color="auto"/>
                        <w:bottom w:val="none" w:sz="0" w:space="0" w:color="auto"/>
                        <w:right w:val="none" w:sz="0" w:space="0" w:color="auto"/>
                      </w:divBdr>
                    </w:div>
                    <w:div w:id="1966346559">
                      <w:marLeft w:val="0"/>
                      <w:marRight w:val="0"/>
                      <w:marTop w:val="0"/>
                      <w:marBottom w:val="0"/>
                      <w:divBdr>
                        <w:top w:val="none" w:sz="0" w:space="0" w:color="auto"/>
                        <w:left w:val="none" w:sz="0" w:space="0" w:color="auto"/>
                        <w:bottom w:val="none" w:sz="0" w:space="0" w:color="auto"/>
                        <w:right w:val="none" w:sz="0" w:space="0" w:color="auto"/>
                      </w:divBdr>
                    </w:div>
                    <w:div w:id="1974482154">
                      <w:marLeft w:val="0"/>
                      <w:marRight w:val="0"/>
                      <w:marTop w:val="0"/>
                      <w:marBottom w:val="0"/>
                      <w:divBdr>
                        <w:top w:val="none" w:sz="0" w:space="0" w:color="auto"/>
                        <w:left w:val="none" w:sz="0" w:space="0" w:color="auto"/>
                        <w:bottom w:val="none" w:sz="0" w:space="0" w:color="auto"/>
                        <w:right w:val="none" w:sz="0" w:space="0" w:color="auto"/>
                      </w:divBdr>
                    </w:div>
                    <w:div w:id="1987010874">
                      <w:marLeft w:val="0"/>
                      <w:marRight w:val="0"/>
                      <w:marTop w:val="0"/>
                      <w:marBottom w:val="0"/>
                      <w:divBdr>
                        <w:top w:val="none" w:sz="0" w:space="0" w:color="auto"/>
                        <w:left w:val="none" w:sz="0" w:space="0" w:color="auto"/>
                        <w:bottom w:val="none" w:sz="0" w:space="0" w:color="auto"/>
                        <w:right w:val="none" w:sz="0" w:space="0" w:color="auto"/>
                      </w:divBdr>
                      <w:divsChild>
                        <w:div w:id="1229026422">
                          <w:marLeft w:val="0"/>
                          <w:marRight w:val="0"/>
                          <w:marTop w:val="0"/>
                          <w:marBottom w:val="0"/>
                          <w:divBdr>
                            <w:top w:val="none" w:sz="0" w:space="0" w:color="auto"/>
                            <w:left w:val="none" w:sz="0" w:space="0" w:color="auto"/>
                            <w:bottom w:val="none" w:sz="0" w:space="0" w:color="auto"/>
                            <w:right w:val="none" w:sz="0" w:space="0" w:color="auto"/>
                          </w:divBdr>
                        </w:div>
                      </w:divsChild>
                    </w:div>
                    <w:div w:id="1989018659">
                      <w:marLeft w:val="0"/>
                      <w:marRight w:val="0"/>
                      <w:marTop w:val="0"/>
                      <w:marBottom w:val="0"/>
                      <w:divBdr>
                        <w:top w:val="none" w:sz="0" w:space="0" w:color="auto"/>
                        <w:left w:val="none" w:sz="0" w:space="0" w:color="auto"/>
                        <w:bottom w:val="none" w:sz="0" w:space="0" w:color="auto"/>
                        <w:right w:val="none" w:sz="0" w:space="0" w:color="auto"/>
                      </w:divBdr>
                      <w:divsChild>
                        <w:div w:id="1420833982">
                          <w:marLeft w:val="0"/>
                          <w:marRight w:val="0"/>
                          <w:marTop w:val="0"/>
                          <w:marBottom w:val="0"/>
                          <w:divBdr>
                            <w:top w:val="none" w:sz="0" w:space="0" w:color="auto"/>
                            <w:left w:val="none" w:sz="0" w:space="0" w:color="auto"/>
                            <w:bottom w:val="none" w:sz="0" w:space="0" w:color="auto"/>
                            <w:right w:val="none" w:sz="0" w:space="0" w:color="auto"/>
                          </w:divBdr>
                        </w:div>
                      </w:divsChild>
                    </w:div>
                    <w:div w:id="2014602496">
                      <w:marLeft w:val="0"/>
                      <w:marRight w:val="0"/>
                      <w:marTop w:val="0"/>
                      <w:marBottom w:val="0"/>
                      <w:divBdr>
                        <w:top w:val="none" w:sz="0" w:space="0" w:color="auto"/>
                        <w:left w:val="none" w:sz="0" w:space="0" w:color="auto"/>
                        <w:bottom w:val="none" w:sz="0" w:space="0" w:color="auto"/>
                        <w:right w:val="none" w:sz="0" w:space="0" w:color="auto"/>
                      </w:divBdr>
                    </w:div>
                    <w:div w:id="2048215936">
                      <w:marLeft w:val="0"/>
                      <w:marRight w:val="0"/>
                      <w:marTop w:val="0"/>
                      <w:marBottom w:val="0"/>
                      <w:divBdr>
                        <w:top w:val="none" w:sz="0" w:space="0" w:color="auto"/>
                        <w:left w:val="none" w:sz="0" w:space="0" w:color="auto"/>
                        <w:bottom w:val="none" w:sz="0" w:space="0" w:color="auto"/>
                        <w:right w:val="none" w:sz="0" w:space="0" w:color="auto"/>
                      </w:divBdr>
                      <w:divsChild>
                        <w:div w:id="1258514726">
                          <w:marLeft w:val="0"/>
                          <w:marRight w:val="0"/>
                          <w:marTop w:val="0"/>
                          <w:marBottom w:val="0"/>
                          <w:divBdr>
                            <w:top w:val="none" w:sz="0" w:space="0" w:color="auto"/>
                            <w:left w:val="none" w:sz="0" w:space="0" w:color="auto"/>
                            <w:bottom w:val="none" w:sz="0" w:space="0" w:color="auto"/>
                            <w:right w:val="none" w:sz="0" w:space="0" w:color="auto"/>
                          </w:divBdr>
                        </w:div>
                      </w:divsChild>
                    </w:div>
                    <w:div w:id="2054501644">
                      <w:marLeft w:val="0"/>
                      <w:marRight w:val="0"/>
                      <w:marTop w:val="0"/>
                      <w:marBottom w:val="0"/>
                      <w:divBdr>
                        <w:top w:val="none" w:sz="0" w:space="0" w:color="auto"/>
                        <w:left w:val="none" w:sz="0" w:space="0" w:color="auto"/>
                        <w:bottom w:val="none" w:sz="0" w:space="0" w:color="auto"/>
                        <w:right w:val="none" w:sz="0" w:space="0" w:color="auto"/>
                      </w:divBdr>
                    </w:div>
                    <w:div w:id="2067801009">
                      <w:marLeft w:val="0"/>
                      <w:marRight w:val="0"/>
                      <w:marTop w:val="0"/>
                      <w:marBottom w:val="0"/>
                      <w:divBdr>
                        <w:top w:val="none" w:sz="0" w:space="0" w:color="auto"/>
                        <w:left w:val="none" w:sz="0" w:space="0" w:color="auto"/>
                        <w:bottom w:val="none" w:sz="0" w:space="0" w:color="auto"/>
                        <w:right w:val="none" w:sz="0" w:space="0" w:color="auto"/>
                      </w:divBdr>
                    </w:div>
                    <w:div w:id="2077582409">
                      <w:marLeft w:val="0"/>
                      <w:marRight w:val="0"/>
                      <w:marTop w:val="0"/>
                      <w:marBottom w:val="0"/>
                      <w:divBdr>
                        <w:top w:val="none" w:sz="0" w:space="0" w:color="auto"/>
                        <w:left w:val="none" w:sz="0" w:space="0" w:color="auto"/>
                        <w:bottom w:val="none" w:sz="0" w:space="0" w:color="auto"/>
                        <w:right w:val="none" w:sz="0" w:space="0" w:color="auto"/>
                      </w:divBdr>
                    </w:div>
                    <w:div w:id="2079209004">
                      <w:marLeft w:val="0"/>
                      <w:marRight w:val="0"/>
                      <w:marTop w:val="0"/>
                      <w:marBottom w:val="0"/>
                      <w:divBdr>
                        <w:top w:val="none" w:sz="0" w:space="0" w:color="auto"/>
                        <w:left w:val="none" w:sz="0" w:space="0" w:color="auto"/>
                        <w:bottom w:val="none" w:sz="0" w:space="0" w:color="auto"/>
                        <w:right w:val="none" w:sz="0" w:space="0" w:color="auto"/>
                      </w:divBdr>
                      <w:divsChild>
                        <w:div w:id="1928223286">
                          <w:marLeft w:val="0"/>
                          <w:marRight w:val="0"/>
                          <w:marTop w:val="0"/>
                          <w:marBottom w:val="0"/>
                          <w:divBdr>
                            <w:top w:val="none" w:sz="0" w:space="0" w:color="auto"/>
                            <w:left w:val="none" w:sz="0" w:space="0" w:color="auto"/>
                            <w:bottom w:val="none" w:sz="0" w:space="0" w:color="auto"/>
                            <w:right w:val="none" w:sz="0" w:space="0" w:color="auto"/>
                          </w:divBdr>
                        </w:div>
                      </w:divsChild>
                    </w:div>
                    <w:div w:id="2079281429">
                      <w:marLeft w:val="0"/>
                      <w:marRight w:val="0"/>
                      <w:marTop w:val="0"/>
                      <w:marBottom w:val="0"/>
                      <w:divBdr>
                        <w:top w:val="none" w:sz="0" w:space="0" w:color="auto"/>
                        <w:left w:val="none" w:sz="0" w:space="0" w:color="auto"/>
                        <w:bottom w:val="none" w:sz="0" w:space="0" w:color="auto"/>
                        <w:right w:val="none" w:sz="0" w:space="0" w:color="auto"/>
                      </w:divBdr>
                    </w:div>
                    <w:div w:id="2079596595">
                      <w:marLeft w:val="0"/>
                      <w:marRight w:val="0"/>
                      <w:marTop w:val="0"/>
                      <w:marBottom w:val="0"/>
                      <w:divBdr>
                        <w:top w:val="none" w:sz="0" w:space="0" w:color="auto"/>
                        <w:left w:val="none" w:sz="0" w:space="0" w:color="auto"/>
                        <w:bottom w:val="none" w:sz="0" w:space="0" w:color="auto"/>
                        <w:right w:val="none" w:sz="0" w:space="0" w:color="auto"/>
                      </w:divBdr>
                    </w:div>
                    <w:div w:id="2090274376">
                      <w:marLeft w:val="0"/>
                      <w:marRight w:val="0"/>
                      <w:marTop w:val="0"/>
                      <w:marBottom w:val="0"/>
                      <w:divBdr>
                        <w:top w:val="none" w:sz="0" w:space="0" w:color="auto"/>
                        <w:left w:val="none" w:sz="0" w:space="0" w:color="auto"/>
                        <w:bottom w:val="none" w:sz="0" w:space="0" w:color="auto"/>
                        <w:right w:val="none" w:sz="0" w:space="0" w:color="auto"/>
                      </w:divBdr>
                      <w:divsChild>
                        <w:div w:id="1819112252">
                          <w:marLeft w:val="0"/>
                          <w:marRight w:val="0"/>
                          <w:marTop w:val="0"/>
                          <w:marBottom w:val="0"/>
                          <w:divBdr>
                            <w:top w:val="none" w:sz="0" w:space="0" w:color="auto"/>
                            <w:left w:val="none" w:sz="0" w:space="0" w:color="auto"/>
                            <w:bottom w:val="none" w:sz="0" w:space="0" w:color="auto"/>
                            <w:right w:val="none" w:sz="0" w:space="0" w:color="auto"/>
                          </w:divBdr>
                        </w:div>
                      </w:divsChild>
                    </w:div>
                    <w:div w:id="2093315757">
                      <w:marLeft w:val="0"/>
                      <w:marRight w:val="0"/>
                      <w:marTop w:val="0"/>
                      <w:marBottom w:val="0"/>
                      <w:divBdr>
                        <w:top w:val="none" w:sz="0" w:space="0" w:color="auto"/>
                        <w:left w:val="none" w:sz="0" w:space="0" w:color="auto"/>
                        <w:bottom w:val="none" w:sz="0" w:space="0" w:color="auto"/>
                        <w:right w:val="none" w:sz="0" w:space="0" w:color="auto"/>
                      </w:divBdr>
                      <w:divsChild>
                        <w:div w:id="866403873">
                          <w:marLeft w:val="0"/>
                          <w:marRight w:val="0"/>
                          <w:marTop w:val="0"/>
                          <w:marBottom w:val="0"/>
                          <w:divBdr>
                            <w:top w:val="none" w:sz="0" w:space="0" w:color="auto"/>
                            <w:left w:val="none" w:sz="0" w:space="0" w:color="auto"/>
                            <w:bottom w:val="none" w:sz="0" w:space="0" w:color="auto"/>
                            <w:right w:val="none" w:sz="0" w:space="0" w:color="auto"/>
                          </w:divBdr>
                        </w:div>
                      </w:divsChild>
                    </w:div>
                    <w:div w:id="2099980482">
                      <w:marLeft w:val="0"/>
                      <w:marRight w:val="0"/>
                      <w:marTop w:val="0"/>
                      <w:marBottom w:val="0"/>
                      <w:divBdr>
                        <w:top w:val="none" w:sz="0" w:space="0" w:color="auto"/>
                        <w:left w:val="none" w:sz="0" w:space="0" w:color="auto"/>
                        <w:bottom w:val="none" w:sz="0" w:space="0" w:color="auto"/>
                        <w:right w:val="none" w:sz="0" w:space="0" w:color="auto"/>
                      </w:divBdr>
                    </w:div>
                    <w:div w:id="2103914402">
                      <w:marLeft w:val="0"/>
                      <w:marRight w:val="0"/>
                      <w:marTop w:val="0"/>
                      <w:marBottom w:val="0"/>
                      <w:divBdr>
                        <w:top w:val="none" w:sz="0" w:space="0" w:color="auto"/>
                        <w:left w:val="none" w:sz="0" w:space="0" w:color="auto"/>
                        <w:bottom w:val="none" w:sz="0" w:space="0" w:color="auto"/>
                        <w:right w:val="none" w:sz="0" w:space="0" w:color="auto"/>
                      </w:divBdr>
                    </w:div>
                    <w:div w:id="2105608672">
                      <w:marLeft w:val="0"/>
                      <w:marRight w:val="0"/>
                      <w:marTop w:val="0"/>
                      <w:marBottom w:val="0"/>
                      <w:divBdr>
                        <w:top w:val="none" w:sz="0" w:space="0" w:color="auto"/>
                        <w:left w:val="none" w:sz="0" w:space="0" w:color="auto"/>
                        <w:bottom w:val="none" w:sz="0" w:space="0" w:color="auto"/>
                        <w:right w:val="none" w:sz="0" w:space="0" w:color="auto"/>
                      </w:divBdr>
                      <w:divsChild>
                        <w:div w:id="63457742">
                          <w:marLeft w:val="0"/>
                          <w:marRight w:val="0"/>
                          <w:marTop w:val="0"/>
                          <w:marBottom w:val="0"/>
                          <w:divBdr>
                            <w:top w:val="none" w:sz="0" w:space="0" w:color="auto"/>
                            <w:left w:val="none" w:sz="0" w:space="0" w:color="auto"/>
                            <w:bottom w:val="none" w:sz="0" w:space="0" w:color="auto"/>
                            <w:right w:val="none" w:sz="0" w:space="0" w:color="auto"/>
                          </w:divBdr>
                        </w:div>
                      </w:divsChild>
                    </w:div>
                    <w:div w:id="2105609147">
                      <w:marLeft w:val="0"/>
                      <w:marRight w:val="0"/>
                      <w:marTop w:val="0"/>
                      <w:marBottom w:val="0"/>
                      <w:divBdr>
                        <w:top w:val="none" w:sz="0" w:space="0" w:color="auto"/>
                        <w:left w:val="none" w:sz="0" w:space="0" w:color="auto"/>
                        <w:bottom w:val="none" w:sz="0" w:space="0" w:color="auto"/>
                        <w:right w:val="none" w:sz="0" w:space="0" w:color="auto"/>
                      </w:divBdr>
                      <w:divsChild>
                        <w:div w:id="1206335275">
                          <w:marLeft w:val="0"/>
                          <w:marRight w:val="0"/>
                          <w:marTop w:val="0"/>
                          <w:marBottom w:val="0"/>
                          <w:divBdr>
                            <w:top w:val="none" w:sz="0" w:space="0" w:color="auto"/>
                            <w:left w:val="none" w:sz="0" w:space="0" w:color="auto"/>
                            <w:bottom w:val="none" w:sz="0" w:space="0" w:color="auto"/>
                            <w:right w:val="none" w:sz="0" w:space="0" w:color="auto"/>
                          </w:divBdr>
                        </w:div>
                      </w:divsChild>
                    </w:div>
                    <w:div w:id="2114009248">
                      <w:marLeft w:val="0"/>
                      <w:marRight w:val="0"/>
                      <w:marTop w:val="0"/>
                      <w:marBottom w:val="0"/>
                      <w:divBdr>
                        <w:top w:val="none" w:sz="0" w:space="0" w:color="auto"/>
                        <w:left w:val="none" w:sz="0" w:space="0" w:color="auto"/>
                        <w:bottom w:val="none" w:sz="0" w:space="0" w:color="auto"/>
                        <w:right w:val="none" w:sz="0" w:space="0" w:color="auto"/>
                      </w:divBdr>
                      <w:divsChild>
                        <w:div w:id="1329018940">
                          <w:marLeft w:val="0"/>
                          <w:marRight w:val="0"/>
                          <w:marTop w:val="0"/>
                          <w:marBottom w:val="0"/>
                          <w:divBdr>
                            <w:top w:val="none" w:sz="0" w:space="0" w:color="auto"/>
                            <w:left w:val="none" w:sz="0" w:space="0" w:color="auto"/>
                            <w:bottom w:val="none" w:sz="0" w:space="0" w:color="auto"/>
                            <w:right w:val="none" w:sz="0" w:space="0" w:color="auto"/>
                          </w:divBdr>
                        </w:div>
                      </w:divsChild>
                    </w:div>
                    <w:div w:id="2121214700">
                      <w:marLeft w:val="0"/>
                      <w:marRight w:val="0"/>
                      <w:marTop w:val="0"/>
                      <w:marBottom w:val="0"/>
                      <w:divBdr>
                        <w:top w:val="none" w:sz="0" w:space="0" w:color="auto"/>
                        <w:left w:val="none" w:sz="0" w:space="0" w:color="auto"/>
                        <w:bottom w:val="none" w:sz="0" w:space="0" w:color="auto"/>
                        <w:right w:val="none" w:sz="0" w:space="0" w:color="auto"/>
                      </w:divBdr>
                    </w:div>
                    <w:div w:id="2131194910">
                      <w:marLeft w:val="0"/>
                      <w:marRight w:val="0"/>
                      <w:marTop w:val="0"/>
                      <w:marBottom w:val="0"/>
                      <w:divBdr>
                        <w:top w:val="none" w:sz="0" w:space="0" w:color="auto"/>
                        <w:left w:val="none" w:sz="0" w:space="0" w:color="auto"/>
                        <w:bottom w:val="none" w:sz="0" w:space="0" w:color="auto"/>
                        <w:right w:val="none" w:sz="0" w:space="0" w:color="auto"/>
                      </w:divBdr>
                      <w:divsChild>
                        <w:div w:id="962689389">
                          <w:marLeft w:val="0"/>
                          <w:marRight w:val="0"/>
                          <w:marTop w:val="0"/>
                          <w:marBottom w:val="0"/>
                          <w:divBdr>
                            <w:top w:val="none" w:sz="0" w:space="0" w:color="auto"/>
                            <w:left w:val="none" w:sz="0" w:space="0" w:color="auto"/>
                            <w:bottom w:val="none" w:sz="0" w:space="0" w:color="auto"/>
                            <w:right w:val="none" w:sz="0" w:space="0" w:color="auto"/>
                          </w:divBdr>
                        </w:div>
                      </w:divsChild>
                    </w:div>
                    <w:div w:id="2141220073">
                      <w:marLeft w:val="0"/>
                      <w:marRight w:val="0"/>
                      <w:marTop w:val="0"/>
                      <w:marBottom w:val="0"/>
                      <w:divBdr>
                        <w:top w:val="none" w:sz="0" w:space="0" w:color="auto"/>
                        <w:left w:val="none" w:sz="0" w:space="0" w:color="auto"/>
                        <w:bottom w:val="none" w:sz="0" w:space="0" w:color="auto"/>
                        <w:right w:val="none" w:sz="0" w:space="0" w:color="auto"/>
                      </w:divBdr>
                      <w:divsChild>
                        <w:div w:id="888229290">
                          <w:marLeft w:val="0"/>
                          <w:marRight w:val="0"/>
                          <w:marTop w:val="0"/>
                          <w:marBottom w:val="0"/>
                          <w:divBdr>
                            <w:top w:val="none" w:sz="0" w:space="0" w:color="auto"/>
                            <w:left w:val="none" w:sz="0" w:space="0" w:color="auto"/>
                            <w:bottom w:val="none" w:sz="0" w:space="0" w:color="auto"/>
                            <w:right w:val="none" w:sz="0" w:space="0" w:color="auto"/>
                          </w:divBdr>
                        </w:div>
                      </w:divsChild>
                    </w:div>
                    <w:div w:id="2146581980">
                      <w:marLeft w:val="0"/>
                      <w:marRight w:val="0"/>
                      <w:marTop w:val="0"/>
                      <w:marBottom w:val="0"/>
                      <w:divBdr>
                        <w:top w:val="none" w:sz="0" w:space="0" w:color="auto"/>
                        <w:left w:val="none" w:sz="0" w:space="0" w:color="auto"/>
                        <w:bottom w:val="none" w:sz="0" w:space="0" w:color="auto"/>
                        <w:right w:val="none" w:sz="0" w:space="0" w:color="auto"/>
                      </w:divBdr>
                      <w:divsChild>
                        <w:div w:id="55531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862616">
          <w:marLeft w:val="0"/>
          <w:marRight w:val="0"/>
          <w:marTop w:val="0"/>
          <w:marBottom w:val="0"/>
          <w:divBdr>
            <w:top w:val="none" w:sz="0" w:space="0" w:color="auto"/>
            <w:left w:val="none" w:sz="0" w:space="0" w:color="auto"/>
            <w:bottom w:val="none" w:sz="0" w:space="0" w:color="auto"/>
            <w:right w:val="none" w:sz="0" w:space="0" w:color="auto"/>
          </w:divBdr>
          <w:divsChild>
            <w:div w:id="2011058643">
              <w:marLeft w:val="0"/>
              <w:marRight w:val="0"/>
              <w:marTop w:val="0"/>
              <w:marBottom w:val="0"/>
              <w:divBdr>
                <w:top w:val="none" w:sz="0" w:space="0" w:color="auto"/>
                <w:left w:val="none" w:sz="0" w:space="0" w:color="auto"/>
                <w:bottom w:val="none" w:sz="0" w:space="0" w:color="auto"/>
                <w:right w:val="none" w:sz="0" w:space="0" w:color="auto"/>
              </w:divBdr>
              <w:divsChild>
                <w:div w:id="122730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917643">
      <w:bodyDiv w:val="1"/>
      <w:marLeft w:val="0"/>
      <w:marRight w:val="0"/>
      <w:marTop w:val="0"/>
      <w:marBottom w:val="0"/>
      <w:divBdr>
        <w:top w:val="none" w:sz="0" w:space="0" w:color="auto"/>
        <w:left w:val="none" w:sz="0" w:space="0" w:color="auto"/>
        <w:bottom w:val="none" w:sz="0" w:space="0" w:color="auto"/>
        <w:right w:val="none" w:sz="0" w:space="0" w:color="auto"/>
      </w:divBdr>
      <w:divsChild>
        <w:div w:id="1190608501">
          <w:blockQuote w:val="1"/>
          <w:marLeft w:val="1920"/>
          <w:marRight w:val="720"/>
          <w:marTop w:val="100"/>
          <w:marBottom w:val="100"/>
          <w:divBdr>
            <w:top w:val="none" w:sz="0" w:space="0" w:color="auto"/>
            <w:left w:val="none" w:sz="0" w:space="0" w:color="auto"/>
            <w:bottom w:val="none" w:sz="0" w:space="0" w:color="auto"/>
            <w:right w:val="none" w:sz="0" w:space="0" w:color="auto"/>
          </w:divBdr>
        </w:div>
        <w:div w:id="18398032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7917668">
      <w:bodyDiv w:val="1"/>
      <w:marLeft w:val="0"/>
      <w:marRight w:val="0"/>
      <w:marTop w:val="0"/>
      <w:marBottom w:val="0"/>
      <w:divBdr>
        <w:top w:val="none" w:sz="0" w:space="0" w:color="auto"/>
        <w:left w:val="none" w:sz="0" w:space="0" w:color="auto"/>
        <w:bottom w:val="none" w:sz="0" w:space="0" w:color="auto"/>
        <w:right w:val="none" w:sz="0" w:space="0" w:color="auto"/>
      </w:divBdr>
    </w:div>
    <w:div w:id="814107544">
      <w:bodyDiv w:val="1"/>
      <w:marLeft w:val="0"/>
      <w:marRight w:val="0"/>
      <w:marTop w:val="0"/>
      <w:marBottom w:val="0"/>
      <w:divBdr>
        <w:top w:val="none" w:sz="0" w:space="0" w:color="auto"/>
        <w:left w:val="none" w:sz="0" w:space="0" w:color="auto"/>
        <w:bottom w:val="none" w:sz="0" w:space="0" w:color="auto"/>
        <w:right w:val="none" w:sz="0" w:space="0" w:color="auto"/>
      </w:divBdr>
    </w:div>
    <w:div w:id="815269481">
      <w:bodyDiv w:val="1"/>
      <w:marLeft w:val="0"/>
      <w:marRight w:val="0"/>
      <w:marTop w:val="0"/>
      <w:marBottom w:val="0"/>
      <w:divBdr>
        <w:top w:val="none" w:sz="0" w:space="0" w:color="auto"/>
        <w:left w:val="none" w:sz="0" w:space="0" w:color="auto"/>
        <w:bottom w:val="none" w:sz="0" w:space="0" w:color="auto"/>
        <w:right w:val="none" w:sz="0" w:space="0" w:color="auto"/>
      </w:divBdr>
    </w:div>
    <w:div w:id="816193365">
      <w:bodyDiv w:val="1"/>
      <w:marLeft w:val="0"/>
      <w:marRight w:val="0"/>
      <w:marTop w:val="0"/>
      <w:marBottom w:val="0"/>
      <w:divBdr>
        <w:top w:val="none" w:sz="0" w:space="0" w:color="auto"/>
        <w:left w:val="none" w:sz="0" w:space="0" w:color="auto"/>
        <w:bottom w:val="none" w:sz="0" w:space="0" w:color="auto"/>
        <w:right w:val="none" w:sz="0" w:space="0" w:color="auto"/>
      </w:divBdr>
      <w:divsChild>
        <w:div w:id="7372508">
          <w:marLeft w:val="0"/>
          <w:marRight w:val="0"/>
          <w:marTop w:val="0"/>
          <w:marBottom w:val="0"/>
          <w:divBdr>
            <w:top w:val="none" w:sz="0" w:space="0" w:color="auto"/>
            <w:left w:val="none" w:sz="0" w:space="0" w:color="auto"/>
            <w:bottom w:val="none" w:sz="0" w:space="0" w:color="auto"/>
            <w:right w:val="none" w:sz="0" w:space="0" w:color="auto"/>
          </w:divBdr>
        </w:div>
        <w:div w:id="100153930">
          <w:marLeft w:val="0"/>
          <w:marRight w:val="0"/>
          <w:marTop w:val="0"/>
          <w:marBottom w:val="0"/>
          <w:divBdr>
            <w:top w:val="none" w:sz="0" w:space="0" w:color="auto"/>
            <w:left w:val="none" w:sz="0" w:space="0" w:color="auto"/>
            <w:bottom w:val="none" w:sz="0" w:space="0" w:color="auto"/>
            <w:right w:val="none" w:sz="0" w:space="0" w:color="auto"/>
          </w:divBdr>
        </w:div>
        <w:div w:id="133789973">
          <w:marLeft w:val="0"/>
          <w:marRight w:val="0"/>
          <w:marTop w:val="0"/>
          <w:marBottom w:val="0"/>
          <w:divBdr>
            <w:top w:val="none" w:sz="0" w:space="0" w:color="auto"/>
            <w:left w:val="none" w:sz="0" w:space="0" w:color="auto"/>
            <w:bottom w:val="none" w:sz="0" w:space="0" w:color="auto"/>
            <w:right w:val="none" w:sz="0" w:space="0" w:color="auto"/>
          </w:divBdr>
        </w:div>
        <w:div w:id="136919701">
          <w:marLeft w:val="0"/>
          <w:marRight w:val="0"/>
          <w:marTop w:val="0"/>
          <w:marBottom w:val="0"/>
          <w:divBdr>
            <w:top w:val="none" w:sz="0" w:space="0" w:color="auto"/>
            <w:left w:val="none" w:sz="0" w:space="0" w:color="auto"/>
            <w:bottom w:val="none" w:sz="0" w:space="0" w:color="auto"/>
            <w:right w:val="none" w:sz="0" w:space="0" w:color="auto"/>
          </w:divBdr>
        </w:div>
        <w:div w:id="139423678">
          <w:marLeft w:val="0"/>
          <w:marRight w:val="0"/>
          <w:marTop w:val="0"/>
          <w:marBottom w:val="0"/>
          <w:divBdr>
            <w:top w:val="none" w:sz="0" w:space="0" w:color="auto"/>
            <w:left w:val="none" w:sz="0" w:space="0" w:color="auto"/>
            <w:bottom w:val="none" w:sz="0" w:space="0" w:color="auto"/>
            <w:right w:val="none" w:sz="0" w:space="0" w:color="auto"/>
          </w:divBdr>
        </w:div>
        <w:div w:id="221985073">
          <w:marLeft w:val="0"/>
          <w:marRight w:val="0"/>
          <w:marTop w:val="0"/>
          <w:marBottom w:val="0"/>
          <w:divBdr>
            <w:top w:val="none" w:sz="0" w:space="0" w:color="auto"/>
            <w:left w:val="none" w:sz="0" w:space="0" w:color="auto"/>
            <w:bottom w:val="none" w:sz="0" w:space="0" w:color="auto"/>
            <w:right w:val="none" w:sz="0" w:space="0" w:color="auto"/>
          </w:divBdr>
        </w:div>
        <w:div w:id="428619236">
          <w:marLeft w:val="0"/>
          <w:marRight w:val="0"/>
          <w:marTop w:val="0"/>
          <w:marBottom w:val="0"/>
          <w:divBdr>
            <w:top w:val="none" w:sz="0" w:space="0" w:color="auto"/>
            <w:left w:val="none" w:sz="0" w:space="0" w:color="auto"/>
            <w:bottom w:val="none" w:sz="0" w:space="0" w:color="auto"/>
            <w:right w:val="none" w:sz="0" w:space="0" w:color="auto"/>
          </w:divBdr>
        </w:div>
        <w:div w:id="445464304">
          <w:marLeft w:val="0"/>
          <w:marRight w:val="0"/>
          <w:marTop w:val="0"/>
          <w:marBottom w:val="0"/>
          <w:divBdr>
            <w:top w:val="none" w:sz="0" w:space="0" w:color="auto"/>
            <w:left w:val="none" w:sz="0" w:space="0" w:color="auto"/>
            <w:bottom w:val="none" w:sz="0" w:space="0" w:color="auto"/>
            <w:right w:val="none" w:sz="0" w:space="0" w:color="auto"/>
          </w:divBdr>
        </w:div>
        <w:div w:id="450709188">
          <w:marLeft w:val="0"/>
          <w:marRight w:val="0"/>
          <w:marTop w:val="0"/>
          <w:marBottom w:val="0"/>
          <w:divBdr>
            <w:top w:val="none" w:sz="0" w:space="0" w:color="auto"/>
            <w:left w:val="none" w:sz="0" w:space="0" w:color="auto"/>
            <w:bottom w:val="none" w:sz="0" w:space="0" w:color="auto"/>
            <w:right w:val="none" w:sz="0" w:space="0" w:color="auto"/>
          </w:divBdr>
        </w:div>
        <w:div w:id="463428046">
          <w:marLeft w:val="0"/>
          <w:marRight w:val="0"/>
          <w:marTop w:val="0"/>
          <w:marBottom w:val="0"/>
          <w:divBdr>
            <w:top w:val="none" w:sz="0" w:space="0" w:color="auto"/>
            <w:left w:val="none" w:sz="0" w:space="0" w:color="auto"/>
            <w:bottom w:val="none" w:sz="0" w:space="0" w:color="auto"/>
            <w:right w:val="none" w:sz="0" w:space="0" w:color="auto"/>
          </w:divBdr>
        </w:div>
        <w:div w:id="495806295">
          <w:marLeft w:val="0"/>
          <w:marRight w:val="0"/>
          <w:marTop w:val="0"/>
          <w:marBottom w:val="0"/>
          <w:divBdr>
            <w:top w:val="none" w:sz="0" w:space="0" w:color="auto"/>
            <w:left w:val="none" w:sz="0" w:space="0" w:color="auto"/>
            <w:bottom w:val="none" w:sz="0" w:space="0" w:color="auto"/>
            <w:right w:val="none" w:sz="0" w:space="0" w:color="auto"/>
          </w:divBdr>
        </w:div>
        <w:div w:id="526872442">
          <w:marLeft w:val="0"/>
          <w:marRight w:val="0"/>
          <w:marTop w:val="0"/>
          <w:marBottom w:val="0"/>
          <w:divBdr>
            <w:top w:val="none" w:sz="0" w:space="0" w:color="auto"/>
            <w:left w:val="none" w:sz="0" w:space="0" w:color="auto"/>
            <w:bottom w:val="none" w:sz="0" w:space="0" w:color="auto"/>
            <w:right w:val="none" w:sz="0" w:space="0" w:color="auto"/>
          </w:divBdr>
        </w:div>
        <w:div w:id="537277695">
          <w:marLeft w:val="0"/>
          <w:marRight w:val="0"/>
          <w:marTop w:val="0"/>
          <w:marBottom w:val="0"/>
          <w:divBdr>
            <w:top w:val="none" w:sz="0" w:space="0" w:color="auto"/>
            <w:left w:val="none" w:sz="0" w:space="0" w:color="auto"/>
            <w:bottom w:val="none" w:sz="0" w:space="0" w:color="auto"/>
            <w:right w:val="none" w:sz="0" w:space="0" w:color="auto"/>
          </w:divBdr>
        </w:div>
        <w:div w:id="560412179">
          <w:marLeft w:val="0"/>
          <w:marRight w:val="0"/>
          <w:marTop w:val="0"/>
          <w:marBottom w:val="0"/>
          <w:divBdr>
            <w:top w:val="none" w:sz="0" w:space="0" w:color="auto"/>
            <w:left w:val="none" w:sz="0" w:space="0" w:color="auto"/>
            <w:bottom w:val="none" w:sz="0" w:space="0" w:color="auto"/>
            <w:right w:val="none" w:sz="0" w:space="0" w:color="auto"/>
          </w:divBdr>
        </w:div>
        <w:div w:id="582639701">
          <w:marLeft w:val="0"/>
          <w:marRight w:val="0"/>
          <w:marTop w:val="0"/>
          <w:marBottom w:val="0"/>
          <w:divBdr>
            <w:top w:val="none" w:sz="0" w:space="0" w:color="auto"/>
            <w:left w:val="none" w:sz="0" w:space="0" w:color="auto"/>
            <w:bottom w:val="none" w:sz="0" w:space="0" w:color="auto"/>
            <w:right w:val="none" w:sz="0" w:space="0" w:color="auto"/>
          </w:divBdr>
        </w:div>
        <w:div w:id="603732995">
          <w:marLeft w:val="0"/>
          <w:marRight w:val="0"/>
          <w:marTop w:val="0"/>
          <w:marBottom w:val="0"/>
          <w:divBdr>
            <w:top w:val="none" w:sz="0" w:space="0" w:color="auto"/>
            <w:left w:val="none" w:sz="0" w:space="0" w:color="auto"/>
            <w:bottom w:val="none" w:sz="0" w:space="0" w:color="auto"/>
            <w:right w:val="none" w:sz="0" w:space="0" w:color="auto"/>
          </w:divBdr>
        </w:div>
        <w:div w:id="604045354">
          <w:marLeft w:val="0"/>
          <w:marRight w:val="0"/>
          <w:marTop w:val="0"/>
          <w:marBottom w:val="0"/>
          <w:divBdr>
            <w:top w:val="none" w:sz="0" w:space="0" w:color="auto"/>
            <w:left w:val="none" w:sz="0" w:space="0" w:color="auto"/>
            <w:bottom w:val="none" w:sz="0" w:space="0" w:color="auto"/>
            <w:right w:val="none" w:sz="0" w:space="0" w:color="auto"/>
          </w:divBdr>
        </w:div>
        <w:div w:id="627470258">
          <w:marLeft w:val="0"/>
          <w:marRight w:val="0"/>
          <w:marTop w:val="0"/>
          <w:marBottom w:val="0"/>
          <w:divBdr>
            <w:top w:val="none" w:sz="0" w:space="0" w:color="auto"/>
            <w:left w:val="none" w:sz="0" w:space="0" w:color="auto"/>
            <w:bottom w:val="none" w:sz="0" w:space="0" w:color="auto"/>
            <w:right w:val="none" w:sz="0" w:space="0" w:color="auto"/>
          </w:divBdr>
        </w:div>
        <w:div w:id="673995296">
          <w:marLeft w:val="0"/>
          <w:marRight w:val="0"/>
          <w:marTop w:val="0"/>
          <w:marBottom w:val="0"/>
          <w:divBdr>
            <w:top w:val="none" w:sz="0" w:space="0" w:color="auto"/>
            <w:left w:val="none" w:sz="0" w:space="0" w:color="auto"/>
            <w:bottom w:val="none" w:sz="0" w:space="0" w:color="auto"/>
            <w:right w:val="none" w:sz="0" w:space="0" w:color="auto"/>
          </w:divBdr>
        </w:div>
        <w:div w:id="702173734">
          <w:marLeft w:val="0"/>
          <w:marRight w:val="0"/>
          <w:marTop w:val="0"/>
          <w:marBottom w:val="0"/>
          <w:divBdr>
            <w:top w:val="none" w:sz="0" w:space="0" w:color="auto"/>
            <w:left w:val="none" w:sz="0" w:space="0" w:color="auto"/>
            <w:bottom w:val="none" w:sz="0" w:space="0" w:color="auto"/>
            <w:right w:val="none" w:sz="0" w:space="0" w:color="auto"/>
          </w:divBdr>
        </w:div>
        <w:div w:id="781846826">
          <w:marLeft w:val="0"/>
          <w:marRight w:val="0"/>
          <w:marTop w:val="0"/>
          <w:marBottom w:val="0"/>
          <w:divBdr>
            <w:top w:val="none" w:sz="0" w:space="0" w:color="auto"/>
            <w:left w:val="none" w:sz="0" w:space="0" w:color="auto"/>
            <w:bottom w:val="none" w:sz="0" w:space="0" w:color="auto"/>
            <w:right w:val="none" w:sz="0" w:space="0" w:color="auto"/>
          </w:divBdr>
        </w:div>
        <w:div w:id="807169492">
          <w:marLeft w:val="0"/>
          <w:marRight w:val="0"/>
          <w:marTop w:val="0"/>
          <w:marBottom w:val="0"/>
          <w:divBdr>
            <w:top w:val="none" w:sz="0" w:space="0" w:color="auto"/>
            <w:left w:val="none" w:sz="0" w:space="0" w:color="auto"/>
            <w:bottom w:val="none" w:sz="0" w:space="0" w:color="auto"/>
            <w:right w:val="none" w:sz="0" w:space="0" w:color="auto"/>
          </w:divBdr>
        </w:div>
        <w:div w:id="889077330">
          <w:marLeft w:val="0"/>
          <w:marRight w:val="0"/>
          <w:marTop w:val="0"/>
          <w:marBottom w:val="0"/>
          <w:divBdr>
            <w:top w:val="none" w:sz="0" w:space="0" w:color="auto"/>
            <w:left w:val="none" w:sz="0" w:space="0" w:color="auto"/>
            <w:bottom w:val="none" w:sz="0" w:space="0" w:color="auto"/>
            <w:right w:val="none" w:sz="0" w:space="0" w:color="auto"/>
          </w:divBdr>
        </w:div>
        <w:div w:id="932513621">
          <w:marLeft w:val="0"/>
          <w:marRight w:val="0"/>
          <w:marTop w:val="0"/>
          <w:marBottom w:val="0"/>
          <w:divBdr>
            <w:top w:val="none" w:sz="0" w:space="0" w:color="auto"/>
            <w:left w:val="none" w:sz="0" w:space="0" w:color="auto"/>
            <w:bottom w:val="none" w:sz="0" w:space="0" w:color="auto"/>
            <w:right w:val="none" w:sz="0" w:space="0" w:color="auto"/>
          </w:divBdr>
        </w:div>
        <w:div w:id="942759483">
          <w:marLeft w:val="0"/>
          <w:marRight w:val="0"/>
          <w:marTop w:val="0"/>
          <w:marBottom w:val="0"/>
          <w:divBdr>
            <w:top w:val="none" w:sz="0" w:space="0" w:color="auto"/>
            <w:left w:val="none" w:sz="0" w:space="0" w:color="auto"/>
            <w:bottom w:val="none" w:sz="0" w:space="0" w:color="auto"/>
            <w:right w:val="none" w:sz="0" w:space="0" w:color="auto"/>
          </w:divBdr>
        </w:div>
        <w:div w:id="1000153940">
          <w:marLeft w:val="0"/>
          <w:marRight w:val="0"/>
          <w:marTop w:val="0"/>
          <w:marBottom w:val="0"/>
          <w:divBdr>
            <w:top w:val="none" w:sz="0" w:space="0" w:color="auto"/>
            <w:left w:val="none" w:sz="0" w:space="0" w:color="auto"/>
            <w:bottom w:val="none" w:sz="0" w:space="0" w:color="auto"/>
            <w:right w:val="none" w:sz="0" w:space="0" w:color="auto"/>
          </w:divBdr>
        </w:div>
        <w:div w:id="1049837382">
          <w:marLeft w:val="0"/>
          <w:marRight w:val="0"/>
          <w:marTop w:val="0"/>
          <w:marBottom w:val="0"/>
          <w:divBdr>
            <w:top w:val="none" w:sz="0" w:space="0" w:color="auto"/>
            <w:left w:val="none" w:sz="0" w:space="0" w:color="auto"/>
            <w:bottom w:val="none" w:sz="0" w:space="0" w:color="auto"/>
            <w:right w:val="none" w:sz="0" w:space="0" w:color="auto"/>
          </w:divBdr>
        </w:div>
        <w:div w:id="1077902109">
          <w:marLeft w:val="0"/>
          <w:marRight w:val="0"/>
          <w:marTop w:val="0"/>
          <w:marBottom w:val="0"/>
          <w:divBdr>
            <w:top w:val="none" w:sz="0" w:space="0" w:color="auto"/>
            <w:left w:val="none" w:sz="0" w:space="0" w:color="auto"/>
            <w:bottom w:val="none" w:sz="0" w:space="0" w:color="auto"/>
            <w:right w:val="none" w:sz="0" w:space="0" w:color="auto"/>
          </w:divBdr>
        </w:div>
        <w:div w:id="1110011276">
          <w:marLeft w:val="0"/>
          <w:marRight w:val="0"/>
          <w:marTop w:val="0"/>
          <w:marBottom w:val="0"/>
          <w:divBdr>
            <w:top w:val="none" w:sz="0" w:space="0" w:color="auto"/>
            <w:left w:val="none" w:sz="0" w:space="0" w:color="auto"/>
            <w:bottom w:val="none" w:sz="0" w:space="0" w:color="auto"/>
            <w:right w:val="none" w:sz="0" w:space="0" w:color="auto"/>
          </w:divBdr>
        </w:div>
        <w:div w:id="1165977101">
          <w:marLeft w:val="0"/>
          <w:marRight w:val="0"/>
          <w:marTop w:val="0"/>
          <w:marBottom w:val="0"/>
          <w:divBdr>
            <w:top w:val="none" w:sz="0" w:space="0" w:color="auto"/>
            <w:left w:val="none" w:sz="0" w:space="0" w:color="auto"/>
            <w:bottom w:val="none" w:sz="0" w:space="0" w:color="auto"/>
            <w:right w:val="none" w:sz="0" w:space="0" w:color="auto"/>
          </w:divBdr>
        </w:div>
        <w:div w:id="1170754973">
          <w:marLeft w:val="0"/>
          <w:marRight w:val="0"/>
          <w:marTop w:val="0"/>
          <w:marBottom w:val="0"/>
          <w:divBdr>
            <w:top w:val="none" w:sz="0" w:space="0" w:color="auto"/>
            <w:left w:val="none" w:sz="0" w:space="0" w:color="auto"/>
            <w:bottom w:val="none" w:sz="0" w:space="0" w:color="auto"/>
            <w:right w:val="none" w:sz="0" w:space="0" w:color="auto"/>
          </w:divBdr>
        </w:div>
        <w:div w:id="1209604485">
          <w:marLeft w:val="0"/>
          <w:marRight w:val="0"/>
          <w:marTop w:val="0"/>
          <w:marBottom w:val="0"/>
          <w:divBdr>
            <w:top w:val="none" w:sz="0" w:space="0" w:color="auto"/>
            <w:left w:val="none" w:sz="0" w:space="0" w:color="auto"/>
            <w:bottom w:val="none" w:sz="0" w:space="0" w:color="auto"/>
            <w:right w:val="none" w:sz="0" w:space="0" w:color="auto"/>
          </w:divBdr>
        </w:div>
        <w:div w:id="1325086153">
          <w:marLeft w:val="0"/>
          <w:marRight w:val="0"/>
          <w:marTop w:val="0"/>
          <w:marBottom w:val="0"/>
          <w:divBdr>
            <w:top w:val="none" w:sz="0" w:space="0" w:color="auto"/>
            <w:left w:val="none" w:sz="0" w:space="0" w:color="auto"/>
            <w:bottom w:val="none" w:sz="0" w:space="0" w:color="auto"/>
            <w:right w:val="none" w:sz="0" w:space="0" w:color="auto"/>
          </w:divBdr>
        </w:div>
        <w:div w:id="1384132574">
          <w:marLeft w:val="0"/>
          <w:marRight w:val="0"/>
          <w:marTop w:val="0"/>
          <w:marBottom w:val="0"/>
          <w:divBdr>
            <w:top w:val="none" w:sz="0" w:space="0" w:color="auto"/>
            <w:left w:val="none" w:sz="0" w:space="0" w:color="auto"/>
            <w:bottom w:val="none" w:sz="0" w:space="0" w:color="auto"/>
            <w:right w:val="none" w:sz="0" w:space="0" w:color="auto"/>
          </w:divBdr>
        </w:div>
        <w:div w:id="1387949828">
          <w:marLeft w:val="0"/>
          <w:marRight w:val="0"/>
          <w:marTop w:val="0"/>
          <w:marBottom w:val="0"/>
          <w:divBdr>
            <w:top w:val="none" w:sz="0" w:space="0" w:color="auto"/>
            <w:left w:val="none" w:sz="0" w:space="0" w:color="auto"/>
            <w:bottom w:val="none" w:sz="0" w:space="0" w:color="auto"/>
            <w:right w:val="none" w:sz="0" w:space="0" w:color="auto"/>
          </w:divBdr>
        </w:div>
        <w:div w:id="1400976437">
          <w:marLeft w:val="0"/>
          <w:marRight w:val="0"/>
          <w:marTop w:val="0"/>
          <w:marBottom w:val="0"/>
          <w:divBdr>
            <w:top w:val="none" w:sz="0" w:space="0" w:color="auto"/>
            <w:left w:val="none" w:sz="0" w:space="0" w:color="auto"/>
            <w:bottom w:val="none" w:sz="0" w:space="0" w:color="auto"/>
            <w:right w:val="none" w:sz="0" w:space="0" w:color="auto"/>
          </w:divBdr>
        </w:div>
        <w:div w:id="1411804794">
          <w:marLeft w:val="0"/>
          <w:marRight w:val="0"/>
          <w:marTop w:val="0"/>
          <w:marBottom w:val="0"/>
          <w:divBdr>
            <w:top w:val="none" w:sz="0" w:space="0" w:color="auto"/>
            <w:left w:val="none" w:sz="0" w:space="0" w:color="auto"/>
            <w:bottom w:val="none" w:sz="0" w:space="0" w:color="auto"/>
            <w:right w:val="none" w:sz="0" w:space="0" w:color="auto"/>
          </w:divBdr>
        </w:div>
        <w:div w:id="1434935004">
          <w:marLeft w:val="0"/>
          <w:marRight w:val="0"/>
          <w:marTop w:val="0"/>
          <w:marBottom w:val="0"/>
          <w:divBdr>
            <w:top w:val="none" w:sz="0" w:space="0" w:color="auto"/>
            <w:left w:val="none" w:sz="0" w:space="0" w:color="auto"/>
            <w:bottom w:val="none" w:sz="0" w:space="0" w:color="auto"/>
            <w:right w:val="none" w:sz="0" w:space="0" w:color="auto"/>
          </w:divBdr>
        </w:div>
        <w:div w:id="1444424193">
          <w:marLeft w:val="0"/>
          <w:marRight w:val="0"/>
          <w:marTop w:val="0"/>
          <w:marBottom w:val="0"/>
          <w:divBdr>
            <w:top w:val="none" w:sz="0" w:space="0" w:color="auto"/>
            <w:left w:val="none" w:sz="0" w:space="0" w:color="auto"/>
            <w:bottom w:val="none" w:sz="0" w:space="0" w:color="auto"/>
            <w:right w:val="none" w:sz="0" w:space="0" w:color="auto"/>
          </w:divBdr>
        </w:div>
        <w:div w:id="1546794071">
          <w:marLeft w:val="0"/>
          <w:marRight w:val="0"/>
          <w:marTop w:val="0"/>
          <w:marBottom w:val="0"/>
          <w:divBdr>
            <w:top w:val="none" w:sz="0" w:space="0" w:color="auto"/>
            <w:left w:val="none" w:sz="0" w:space="0" w:color="auto"/>
            <w:bottom w:val="none" w:sz="0" w:space="0" w:color="auto"/>
            <w:right w:val="none" w:sz="0" w:space="0" w:color="auto"/>
          </w:divBdr>
        </w:div>
        <w:div w:id="1568346249">
          <w:marLeft w:val="0"/>
          <w:marRight w:val="0"/>
          <w:marTop w:val="0"/>
          <w:marBottom w:val="0"/>
          <w:divBdr>
            <w:top w:val="none" w:sz="0" w:space="0" w:color="auto"/>
            <w:left w:val="none" w:sz="0" w:space="0" w:color="auto"/>
            <w:bottom w:val="none" w:sz="0" w:space="0" w:color="auto"/>
            <w:right w:val="none" w:sz="0" w:space="0" w:color="auto"/>
          </w:divBdr>
        </w:div>
        <w:div w:id="1610234517">
          <w:marLeft w:val="0"/>
          <w:marRight w:val="0"/>
          <w:marTop w:val="0"/>
          <w:marBottom w:val="0"/>
          <w:divBdr>
            <w:top w:val="none" w:sz="0" w:space="0" w:color="auto"/>
            <w:left w:val="none" w:sz="0" w:space="0" w:color="auto"/>
            <w:bottom w:val="none" w:sz="0" w:space="0" w:color="auto"/>
            <w:right w:val="none" w:sz="0" w:space="0" w:color="auto"/>
          </w:divBdr>
        </w:div>
        <w:div w:id="1620530103">
          <w:marLeft w:val="0"/>
          <w:marRight w:val="0"/>
          <w:marTop w:val="0"/>
          <w:marBottom w:val="0"/>
          <w:divBdr>
            <w:top w:val="none" w:sz="0" w:space="0" w:color="auto"/>
            <w:left w:val="none" w:sz="0" w:space="0" w:color="auto"/>
            <w:bottom w:val="none" w:sz="0" w:space="0" w:color="auto"/>
            <w:right w:val="none" w:sz="0" w:space="0" w:color="auto"/>
          </w:divBdr>
        </w:div>
        <w:div w:id="1640108761">
          <w:marLeft w:val="0"/>
          <w:marRight w:val="0"/>
          <w:marTop w:val="0"/>
          <w:marBottom w:val="0"/>
          <w:divBdr>
            <w:top w:val="none" w:sz="0" w:space="0" w:color="auto"/>
            <w:left w:val="none" w:sz="0" w:space="0" w:color="auto"/>
            <w:bottom w:val="none" w:sz="0" w:space="0" w:color="auto"/>
            <w:right w:val="none" w:sz="0" w:space="0" w:color="auto"/>
          </w:divBdr>
        </w:div>
        <w:div w:id="1646011164">
          <w:marLeft w:val="0"/>
          <w:marRight w:val="0"/>
          <w:marTop w:val="0"/>
          <w:marBottom w:val="0"/>
          <w:divBdr>
            <w:top w:val="none" w:sz="0" w:space="0" w:color="auto"/>
            <w:left w:val="none" w:sz="0" w:space="0" w:color="auto"/>
            <w:bottom w:val="none" w:sz="0" w:space="0" w:color="auto"/>
            <w:right w:val="none" w:sz="0" w:space="0" w:color="auto"/>
          </w:divBdr>
        </w:div>
        <w:div w:id="1690838841">
          <w:marLeft w:val="0"/>
          <w:marRight w:val="0"/>
          <w:marTop w:val="0"/>
          <w:marBottom w:val="0"/>
          <w:divBdr>
            <w:top w:val="none" w:sz="0" w:space="0" w:color="auto"/>
            <w:left w:val="none" w:sz="0" w:space="0" w:color="auto"/>
            <w:bottom w:val="none" w:sz="0" w:space="0" w:color="auto"/>
            <w:right w:val="none" w:sz="0" w:space="0" w:color="auto"/>
          </w:divBdr>
        </w:div>
        <w:div w:id="1733239044">
          <w:marLeft w:val="0"/>
          <w:marRight w:val="0"/>
          <w:marTop w:val="0"/>
          <w:marBottom w:val="0"/>
          <w:divBdr>
            <w:top w:val="none" w:sz="0" w:space="0" w:color="auto"/>
            <w:left w:val="none" w:sz="0" w:space="0" w:color="auto"/>
            <w:bottom w:val="none" w:sz="0" w:space="0" w:color="auto"/>
            <w:right w:val="none" w:sz="0" w:space="0" w:color="auto"/>
          </w:divBdr>
        </w:div>
        <w:div w:id="1743722104">
          <w:marLeft w:val="0"/>
          <w:marRight w:val="0"/>
          <w:marTop w:val="0"/>
          <w:marBottom w:val="0"/>
          <w:divBdr>
            <w:top w:val="none" w:sz="0" w:space="0" w:color="auto"/>
            <w:left w:val="none" w:sz="0" w:space="0" w:color="auto"/>
            <w:bottom w:val="none" w:sz="0" w:space="0" w:color="auto"/>
            <w:right w:val="none" w:sz="0" w:space="0" w:color="auto"/>
          </w:divBdr>
        </w:div>
        <w:div w:id="1774400269">
          <w:marLeft w:val="0"/>
          <w:marRight w:val="0"/>
          <w:marTop w:val="0"/>
          <w:marBottom w:val="0"/>
          <w:divBdr>
            <w:top w:val="none" w:sz="0" w:space="0" w:color="auto"/>
            <w:left w:val="none" w:sz="0" w:space="0" w:color="auto"/>
            <w:bottom w:val="none" w:sz="0" w:space="0" w:color="auto"/>
            <w:right w:val="none" w:sz="0" w:space="0" w:color="auto"/>
          </w:divBdr>
        </w:div>
        <w:div w:id="1857694814">
          <w:marLeft w:val="0"/>
          <w:marRight w:val="0"/>
          <w:marTop w:val="0"/>
          <w:marBottom w:val="0"/>
          <w:divBdr>
            <w:top w:val="none" w:sz="0" w:space="0" w:color="auto"/>
            <w:left w:val="none" w:sz="0" w:space="0" w:color="auto"/>
            <w:bottom w:val="none" w:sz="0" w:space="0" w:color="auto"/>
            <w:right w:val="none" w:sz="0" w:space="0" w:color="auto"/>
          </w:divBdr>
        </w:div>
        <w:div w:id="1886137039">
          <w:marLeft w:val="0"/>
          <w:marRight w:val="0"/>
          <w:marTop w:val="0"/>
          <w:marBottom w:val="0"/>
          <w:divBdr>
            <w:top w:val="none" w:sz="0" w:space="0" w:color="auto"/>
            <w:left w:val="none" w:sz="0" w:space="0" w:color="auto"/>
            <w:bottom w:val="none" w:sz="0" w:space="0" w:color="auto"/>
            <w:right w:val="none" w:sz="0" w:space="0" w:color="auto"/>
          </w:divBdr>
        </w:div>
        <w:div w:id="1956329298">
          <w:marLeft w:val="0"/>
          <w:marRight w:val="0"/>
          <w:marTop w:val="0"/>
          <w:marBottom w:val="0"/>
          <w:divBdr>
            <w:top w:val="none" w:sz="0" w:space="0" w:color="auto"/>
            <w:left w:val="none" w:sz="0" w:space="0" w:color="auto"/>
            <w:bottom w:val="none" w:sz="0" w:space="0" w:color="auto"/>
            <w:right w:val="none" w:sz="0" w:space="0" w:color="auto"/>
          </w:divBdr>
        </w:div>
        <w:div w:id="1981181678">
          <w:marLeft w:val="0"/>
          <w:marRight w:val="0"/>
          <w:marTop w:val="0"/>
          <w:marBottom w:val="0"/>
          <w:divBdr>
            <w:top w:val="none" w:sz="0" w:space="0" w:color="auto"/>
            <w:left w:val="none" w:sz="0" w:space="0" w:color="auto"/>
            <w:bottom w:val="none" w:sz="0" w:space="0" w:color="auto"/>
            <w:right w:val="none" w:sz="0" w:space="0" w:color="auto"/>
          </w:divBdr>
        </w:div>
        <w:div w:id="2036733035">
          <w:marLeft w:val="0"/>
          <w:marRight w:val="0"/>
          <w:marTop w:val="0"/>
          <w:marBottom w:val="0"/>
          <w:divBdr>
            <w:top w:val="none" w:sz="0" w:space="0" w:color="auto"/>
            <w:left w:val="none" w:sz="0" w:space="0" w:color="auto"/>
            <w:bottom w:val="none" w:sz="0" w:space="0" w:color="auto"/>
            <w:right w:val="none" w:sz="0" w:space="0" w:color="auto"/>
          </w:divBdr>
        </w:div>
        <w:div w:id="2059622857">
          <w:marLeft w:val="0"/>
          <w:marRight w:val="0"/>
          <w:marTop w:val="0"/>
          <w:marBottom w:val="0"/>
          <w:divBdr>
            <w:top w:val="none" w:sz="0" w:space="0" w:color="auto"/>
            <w:left w:val="none" w:sz="0" w:space="0" w:color="auto"/>
            <w:bottom w:val="none" w:sz="0" w:space="0" w:color="auto"/>
            <w:right w:val="none" w:sz="0" w:space="0" w:color="auto"/>
          </w:divBdr>
        </w:div>
        <w:div w:id="2068646428">
          <w:marLeft w:val="0"/>
          <w:marRight w:val="0"/>
          <w:marTop w:val="0"/>
          <w:marBottom w:val="0"/>
          <w:divBdr>
            <w:top w:val="none" w:sz="0" w:space="0" w:color="auto"/>
            <w:left w:val="none" w:sz="0" w:space="0" w:color="auto"/>
            <w:bottom w:val="none" w:sz="0" w:space="0" w:color="auto"/>
            <w:right w:val="none" w:sz="0" w:space="0" w:color="auto"/>
          </w:divBdr>
        </w:div>
        <w:div w:id="2072725023">
          <w:marLeft w:val="0"/>
          <w:marRight w:val="0"/>
          <w:marTop w:val="0"/>
          <w:marBottom w:val="0"/>
          <w:divBdr>
            <w:top w:val="none" w:sz="0" w:space="0" w:color="auto"/>
            <w:left w:val="none" w:sz="0" w:space="0" w:color="auto"/>
            <w:bottom w:val="none" w:sz="0" w:space="0" w:color="auto"/>
            <w:right w:val="none" w:sz="0" w:space="0" w:color="auto"/>
          </w:divBdr>
        </w:div>
        <w:div w:id="2082021786">
          <w:marLeft w:val="0"/>
          <w:marRight w:val="0"/>
          <w:marTop w:val="0"/>
          <w:marBottom w:val="0"/>
          <w:divBdr>
            <w:top w:val="none" w:sz="0" w:space="0" w:color="auto"/>
            <w:left w:val="none" w:sz="0" w:space="0" w:color="auto"/>
            <w:bottom w:val="none" w:sz="0" w:space="0" w:color="auto"/>
            <w:right w:val="none" w:sz="0" w:space="0" w:color="auto"/>
          </w:divBdr>
        </w:div>
        <w:div w:id="2089841479">
          <w:marLeft w:val="0"/>
          <w:marRight w:val="0"/>
          <w:marTop w:val="0"/>
          <w:marBottom w:val="0"/>
          <w:divBdr>
            <w:top w:val="none" w:sz="0" w:space="0" w:color="auto"/>
            <w:left w:val="none" w:sz="0" w:space="0" w:color="auto"/>
            <w:bottom w:val="none" w:sz="0" w:space="0" w:color="auto"/>
            <w:right w:val="none" w:sz="0" w:space="0" w:color="auto"/>
          </w:divBdr>
        </w:div>
        <w:div w:id="2112702821">
          <w:marLeft w:val="0"/>
          <w:marRight w:val="0"/>
          <w:marTop w:val="0"/>
          <w:marBottom w:val="0"/>
          <w:divBdr>
            <w:top w:val="none" w:sz="0" w:space="0" w:color="auto"/>
            <w:left w:val="none" w:sz="0" w:space="0" w:color="auto"/>
            <w:bottom w:val="none" w:sz="0" w:space="0" w:color="auto"/>
            <w:right w:val="none" w:sz="0" w:space="0" w:color="auto"/>
          </w:divBdr>
        </w:div>
      </w:divsChild>
    </w:div>
    <w:div w:id="823662014">
      <w:bodyDiv w:val="1"/>
      <w:marLeft w:val="0"/>
      <w:marRight w:val="0"/>
      <w:marTop w:val="0"/>
      <w:marBottom w:val="0"/>
      <w:divBdr>
        <w:top w:val="none" w:sz="0" w:space="0" w:color="auto"/>
        <w:left w:val="none" w:sz="0" w:space="0" w:color="auto"/>
        <w:bottom w:val="none" w:sz="0" w:space="0" w:color="auto"/>
        <w:right w:val="none" w:sz="0" w:space="0" w:color="auto"/>
      </w:divBdr>
      <w:divsChild>
        <w:div w:id="1083721627">
          <w:marLeft w:val="0"/>
          <w:marRight w:val="0"/>
          <w:marTop w:val="0"/>
          <w:marBottom w:val="400"/>
          <w:divBdr>
            <w:top w:val="none" w:sz="0" w:space="0" w:color="auto"/>
            <w:left w:val="none" w:sz="0" w:space="0" w:color="auto"/>
            <w:bottom w:val="none" w:sz="0" w:space="0" w:color="auto"/>
            <w:right w:val="none" w:sz="0" w:space="0" w:color="auto"/>
          </w:divBdr>
        </w:div>
      </w:divsChild>
    </w:div>
    <w:div w:id="824515809">
      <w:bodyDiv w:val="1"/>
      <w:marLeft w:val="0"/>
      <w:marRight w:val="0"/>
      <w:marTop w:val="0"/>
      <w:marBottom w:val="0"/>
      <w:divBdr>
        <w:top w:val="none" w:sz="0" w:space="0" w:color="auto"/>
        <w:left w:val="none" w:sz="0" w:space="0" w:color="auto"/>
        <w:bottom w:val="none" w:sz="0" w:space="0" w:color="auto"/>
        <w:right w:val="none" w:sz="0" w:space="0" w:color="auto"/>
      </w:divBdr>
    </w:div>
    <w:div w:id="833109646">
      <w:bodyDiv w:val="1"/>
      <w:marLeft w:val="0"/>
      <w:marRight w:val="0"/>
      <w:marTop w:val="0"/>
      <w:marBottom w:val="0"/>
      <w:divBdr>
        <w:top w:val="none" w:sz="0" w:space="0" w:color="auto"/>
        <w:left w:val="none" w:sz="0" w:space="0" w:color="auto"/>
        <w:bottom w:val="none" w:sz="0" w:space="0" w:color="auto"/>
        <w:right w:val="none" w:sz="0" w:space="0" w:color="auto"/>
      </w:divBdr>
    </w:div>
    <w:div w:id="833642560">
      <w:bodyDiv w:val="1"/>
      <w:marLeft w:val="0"/>
      <w:marRight w:val="0"/>
      <w:marTop w:val="0"/>
      <w:marBottom w:val="0"/>
      <w:divBdr>
        <w:top w:val="none" w:sz="0" w:space="0" w:color="auto"/>
        <w:left w:val="none" w:sz="0" w:space="0" w:color="auto"/>
        <w:bottom w:val="none" w:sz="0" w:space="0" w:color="auto"/>
        <w:right w:val="none" w:sz="0" w:space="0" w:color="auto"/>
      </w:divBdr>
      <w:divsChild>
        <w:div w:id="1941521377">
          <w:marLeft w:val="0"/>
          <w:marRight w:val="0"/>
          <w:marTop w:val="0"/>
          <w:marBottom w:val="0"/>
          <w:divBdr>
            <w:top w:val="none" w:sz="0" w:space="0" w:color="auto"/>
            <w:left w:val="none" w:sz="0" w:space="0" w:color="auto"/>
            <w:bottom w:val="none" w:sz="0" w:space="0" w:color="auto"/>
            <w:right w:val="none" w:sz="0" w:space="0" w:color="auto"/>
          </w:divBdr>
        </w:div>
      </w:divsChild>
    </w:div>
    <w:div w:id="840003374">
      <w:bodyDiv w:val="1"/>
      <w:marLeft w:val="0"/>
      <w:marRight w:val="0"/>
      <w:marTop w:val="0"/>
      <w:marBottom w:val="0"/>
      <w:divBdr>
        <w:top w:val="none" w:sz="0" w:space="0" w:color="auto"/>
        <w:left w:val="none" w:sz="0" w:space="0" w:color="auto"/>
        <w:bottom w:val="none" w:sz="0" w:space="0" w:color="auto"/>
        <w:right w:val="none" w:sz="0" w:space="0" w:color="auto"/>
      </w:divBdr>
    </w:div>
    <w:div w:id="840046476">
      <w:bodyDiv w:val="1"/>
      <w:marLeft w:val="0"/>
      <w:marRight w:val="0"/>
      <w:marTop w:val="0"/>
      <w:marBottom w:val="0"/>
      <w:divBdr>
        <w:top w:val="none" w:sz="0" w:space="0" w:color="auto"/>
        <w:left w:val="none" w:sz="0" w:space="0" w:color="auto"/>
        <w:bottom w:val="none" w:sz="0" w:space="0" w:color="auto"/>
        <w:right w:val="none" w:sz="0" w:space="0" w:color="auto"/>
      </w:divBdr>
    </w:div>
    <w:div w:id="842427982">
      <w:bodyDiv w:val="1"/>
      <w:marLeft w:val="0"/>
      <w:marRight w:val="0"/>
      <w:marTop w:val="0"/>
      <w:marBottom w:val="0"/>
      <w:divBdr>
        <w:top w:val="none" w:sz="0" w:space="0" w:color="auto"/>
        <w:left w:val="none" w:sz="0" w:space="0" w:color="auto"/>
        <w:bottom w:val="none" w:sz="0" w:space="0" w:color="auto"/>
        <w:right w:val="none" w:sz="0" w:space="0" w:color="auto"/>
      </w:divBdr>
    </w:div>
    <w:div w:id="843975153">
      <w:bodyDiv w:val="1"/>
      <w:marLeft w:val="0"/>
      <w:marRight w:val="0"/>
      <w:marTop w:val="0"/>
      <w:marBottom w:val="0"/>
      <w:divBdr>
        <w:top w:val="none" w:sz="0" w:space="0" w:color="auto"/>
        <w:left w:val="none" w:sz="0" w:space="0" w:color="auto"/>
        <w:bottom w:val="none" w:sz="0" w:space="0" w:color="auto"/>
        <w:right w:val="none" w:sz="0" w:space="0" w:color="auto"/>
      </w:divBdr>
    </w:div>
    <w:div w:id="847017259">
      <w:bodyDiv w:val="1"/>
      <w:marLeft w:val="0"/>
      <w:marRight w:val="0"/>
      <w:marTop w:val="0"/>
      <w:marBottom w:val="0"/>
      <w:divBdr>
        <w:top w:val="none" w:sz="0" w:space="0" w:color="auto"/>
        <w:left w:val="none" w:sz="0" w:space="0" w:color="auto"/>
        <w:bottom w:val="none" w:sz="0" w:space="0" w:color="auto"/>
        <w:right w:val="none" w:sz="0" w:space="0" w:color="auto"/>
      </w:divBdr>
    </w:div>
    <w:div w:id="849293246">
      <w:bodyDiv w:val="1"/>
      <w:marLeft w:val="0"/>
      <w:marRight w:val="0"/>
      <w:marTop w:val="0"/>
      <w:marBottom w:val="0"/>
      <w:divBdr>
        <w:top w:val="none" w:sz="0" w:space="0" w:color="auto"/>
        <w:left w:val="none" w:sz="0" w:space="0" w:color="auto"/>
        <w:bottom w:val="none" w:sz="0" w:space="0" w:color="auto"/>
        <w:right w:val="none" w:sz="0" w:space="0" w:color="auto"/>
      </w:divBdr>
    </w:div>
    <w:div w:id="854000162">
      <w:bodyDiv w:val="1"/>
      <w:marLeft w:val="0"/>
      <w:marRight w:val="0"/>
      <w:marTop w:val="0"/>
      <w:marBottom w:val="0"/>
      <w:divBdr>
        <w:top w:val="none" w:sz="0" w:space="0" w:color="auto"/>
        <w:left w:val="none" w:sz="0" w:space="0" w:color="auto"/>
        <w:bottom w:val="none" w:sz="0" w:space="0" w:color="auto"/>
        <w:right w:val="none" w:sz="0" w:space="0" w:color="auto"/>
      </w:divBdr>
    </w:div>
    <w:div w:id="855729424">
      <w:bodyDiv w:val="1"/>
      <w:marLeft w:val="0"/>
      <w:marRight w:val="0"/>
      <w:marTop w:val="0"/>
      <w:marBottom w:val="0"/>
      <w:divBdr>
        <w:top w:val="none" w:sz="0" w:space="0" w:color="auto"/>
        <w:left w:val="none" w:sz="0" w:space="0" w:color="auto"/>
        <w:bottom w:val="none" w:sz="0" w:space="0" w:color="auto"/>
        <w:right w:val="none" w:sz="0" w:space="0" w:color="auto"/>
      </w:divBdr>
      <w:divsChild>
        <w:div w:id="155851845">
          <w:marLeft w:val="0"/>
          <w:marRight w:val="0"/>
          <w:marTop w:val="0"/>
          <w:marBottom w:val="0"/>
          <w:divBdr>
            <w:top w:val="none" w:sz="0" w:space="0" w:color="auto"/>
            <w:left w:val="none" w:sz="0" w:space="0" w:color="auto"/>
            <w:bottom w:val="none" w:sz="0" w:space="0" w:color="auto"/>
            <w:right w:val="none" w:sz="0" w:space="0" w:color="auto"/>
          </w:divBdr>
        </w:div>
        <w:div w:id="858004522">
          <w:marLeft w:val="0"/>
          <w:marRight w:val="0"/>
          <w:marTop w:val="0"/>
          <w:marBottom w:val="0"/>
          <w:divBdr>
            <w:top w:val="none" w:sz="0" w:space="0" w:color="auto"/>
            <w:left w:val="none" w:sz="0" w:space="0" w:color="auto"/>
            <w:bottom w:val="none" w:sz="0" w:space="0" w:color="auto"/>
            <w:right w:val="none" w:sz="0" w:space="0" w:color="auto"/>
          </w:divBdr>
          <w:divsChild>
            <w:div w:id="1003433755">
              <w:marLeft w:val="0"/>
              <w:marRight w:val="0"/>
              <w:marTop w:val="0"/>
              <w:marBottom w:val="0"/>
              <w:divBdr>
                <w:top w:val="none" w:sz="0" w:space="0" w:color="auto"/>
                <w:left w:val="none" w:sz="0" w:space="0" w:color="auto"/>
                <w:bottom w:val="none" w:sz="0" w:space="0" w:color="auto"/>
                <w:right w:val="none" w:sz="0" w:space="0" w:color="auto"/>
              </w:divBdr>
              <w:divsChild>
                <w:div w:id="191990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632200">
          <w:marLeft w:val="0"/>
          <w:marRight w:val="0"/>
          <w:marTop w:val="0"/>
          <w:marBottom w:val="0"/>
          <w:divBdr>
            <w:top w:val="none" w:sz="0" w:space="0" w:color="auto"/>
            <w:left w:val="none" w:sz="0" w:space="0" w:color="auto"/>
            <w:bottom w:val="none" w:sz="0" w:space="0" w:color="auto"/>
            <w:right w:val="none" w:sz="0" w:space="0" w:color="auto"/>
          </w:divBdr>
          <w:divsChild>
            <w:div w:id="1292783434">
              <w:marLeft w:val="0"/>
              <w:marRight w:val="0"/>
              <w:marTop w:val="0"/>
              <w:marBottom w:val="0"/>
              <w:divBdr>
                <w:top w:val="none" w:sz="0" w:space="0" w:color="auto"/>
                <w:left w:val="none" w:sz="0" w:space="0" w:color="auto"/>
                <w:bottom w:val="none" w:sz="0" w:space="0" w:color="auto"/>
                <w:right w:val="none" w:sz="0" w:space="0" w:color="auto"/>
              </w:divBdr>
              <w:divsChild>
                <w:div w:id="1436435776">
                  <w:marLeft w:val="0"/>
                  <w:marRight w:val="0"/>
                  <w:marTop w:val="0"/>
                  <w:marBottom w:val="0"/>
                  <w:divBdr>
                    <w:top w:val="none" w:sz="0" w:space="0" w:color="auto"/>
                    <w:left w:val="none" w:sz="0" w:space="0" w:color="auto"/>
                    <w:bottom w:val="none" w:sz="0" w:space="0" w:color="auto"/>
                    <w:right w:val="none" w:sz="0" w:space="0" w:color="auto"/>
                  </w:divBdr>
                  <w:divsChild>
                    <w:div w:id="7215794">
                      <w:marLeft w:val="0"/>
                      <w:marRight w:val="0"/>
                      <w:marTop w:val="0"/>
                      <w:marBottom w:val="0"/>
                      <w:divBdr>
                        <w:top w:val="none" w:sz="0" w:space="0" w:color="auto"/>
                        <w:left w:val="none" w:sz="0" w:space="0" w:color="auto"/>
                        <w:bottom w:val="none" w:sz="0" w:space="0" w:color="auto"/>
                        <w:right w:val="none" w:sz="0" w:space="0" w:color="auto"/>
                      </w:divBdr>
                    </w:div>
                    <w:div w:id="9525300">
                      <w:marLeft w:val="0"/>
                      <w:marRight w:val="0"/>
                      <w:marTop w:val="0"/>
                      <w:marBottom w:val="0"/>
                      <w:divBdr>
                        <w:top w:val="none" w:sz="0" w:space="0" w:color="auto"/>
                        <w:left w:val="none" w:sz="0" w:space="0" w:color="auto"/>
                        <w:bottom w:val="none" w:sz="0" w:space="0" w:color="auto"/>
                        <w:right w:val="none" w:sz="0" w:space="0" w:color="auto"/>
                      </w:divBdr>
                      <w:divsChild>
                        <w:div w:id="1915696058">
                          <w:marLeft w:val="0"/>
                          <w:marRight w:val="0"/>
                          <w:marTop w:val="0"/>
                          <w:marBottom w:val="0"/>
                          <w:divBdr>
                            <w:top w:val="none" w:sz="0" w:space="0" w:color="auto"/>
                            <w:left w:val="none" w:sz="0" w:space="0" w:color="auto"/>
                            <w:bottom w:val="none" w:sz="0" w:space="0" w:color="auto"/>
                            <w:right w:val="none" w:sz="0" w:space="0" w:color="auto"/>
                          </w:divBdr>
                        </w:div>
                      </w:divsChild>
                    </w:div>
                    <w:div w:id="14616384">
                      <w:marLeft w:val="0"/>
                      <w:marRight w:val="0"/>
                      <w:marTop w:val="0"/>
                      <w:marBottom w:val="0"/>
                      <w:divBdr>
                        <w:top w:val="none" w:sz="0" w:space="0" w:color="auto"/>
                        <w:left w:val="none" w:sz="0" w:space="0" w:color="auto"/>
                        <w:bottom w:val="none" w:sz="0" w:space="0" w:color="auto"/>
                        <w:right w:val="none" w:sz="0" w:space="0" w:color="auto"/>
                      </w:divBdr>
                    </w:div>
                    <w:div w:id="16931677">
                      <w:marLeft w:val="0"/>
                      <w:marRight w:val="0"/>
                      <w:marTop w:val="0"/>
                      <w:marBottom w:val="0"/>
                      <w:divBdr>
                        <w:top w:val="none" w:sz="0" w:space="0" w:color="auto"/>
                        <w:left w:val="none" w:sz="0" w:space="0" w:color="auto"/>
                        <w:bottom w:val="none" w:sz="0" w:space="0" w:color="auto"/>
                        <w:right w:val="none" w:sz="0" w:space="0" w:color="auto"/>
                      </w:divBdr>
                    </w:div>
                    <w:div w:id="22824865">
                      <w:marLeft w:val="0"/>
                      <w:marRight w:val="0"/>
                      <w:marTop w:val="0"/>
                      <w:marBottom w:val="0"/>
                      <w:divBdr>
                        <w:top w:val="none" w:sz="0" w:space="0" w:color="auto"/>
                        <w:left w:val="none" w:sz="0" w:space="0" w:color="auto"/>
                        <w:bottom w:val="none" w:sz="0" w:space="0" w:color="auto"/>
                        <w:right w:val="none" w:sz="0" w:space="0" w:color="auto"/>
                      </w:divBdr>
                      <w:divsChild>
                        <w:div w:id="1897273282">
                          <w:marLeft w:val="0"/>
                          <w:marRight w:val="0"/>
                          <w:marTop w:val="0"/>
                          <w:marBottom w:val="0"/>
                          <w:divBdr>
                            <w:top w:val="none" w:sz="0" w:space="0" w:color="auto"/>
                            <w:left w:val="none" w:sz="0" w:space="0" w:color="auto"/>
                            <w:bottom w:val="none" w:sz="0" w:space="0" w:color="auto"/>
                            <w:right w:val="none" w:sz="0" w:space="0" w:color="auto"/>
                          </w:divBdr>
                        </w:div>
                      </w:divsChild>
                    </w:div>
                    <w:div w:id="27995353">
                      <w:marLeft w:val="0"/>
                      <w:marRight w:val="0"/>
                      <w:marTop w:val="0"/>
                      <w:marBottom w:val="0"/>
                      <w:divBdr>
                        <w:top w:val="none" w:sz="0" w:space="0" w:color="auto"/>
                        <w:left w:val="none" w:sz="0" w:space="0" w:color="auto"/>
                        <w:bottom w:val="none" w:sz="0" w:space="0" w:color="auto"/>
                        <w:right w:val="none" w:sz="0" w:space="0" w:color="auto"/>
                      </w:divBdr>
                    </w:div>
                    <w:div w:id="31344514">
                      <w:marLeft w:val="0"/>
                      <w:marRight w:val="0"/>
                      <w:marTop w:val="0"/>
                      <w:marBottom w:val="0"/>
                      <w:divBdr>
                        <w:top w:val="none" w:sz="0" w:space="0" w:color="auto"/>
                        <w:left w:val="none" w:sz="0" w:space="0" w:color="auto"/>
                        <w:bottom w:val="none" w:sz="0" w:space="0" w:color="auto"/>
                        <w:right w:val="none" w:sz="0" w:space="0" w:color="auto"/>
                      </w:divBdr>
                      <w:divsChild>
                        <w:div w:id="1694376295">
                          <w:marLeft w:val="0"/>
                          <w:marRight w:val="0"/>
                          <w:marTop w:val="0"/>
                          <w:marBottom w:val="0"/>
                          <w:divBdr>
                            <w:top w:val="none" w:sz="0" w:space="0" w:color="auto"/>
                            <w:left w:val="none" w:sz="0" w:space="0" w:color="auto"/>
                            <w:bottom w:val="none" w:sz="0" w:space="0" w:color="auto"/>
                            <w:right w:val="none" w:sz="0" w:space="0" w:color="auto"/>
                          </w:divBdr>
                        </w:div>
                      </w:divsChild>
                    </w:div>
                    <w:div w:id="38432221">
                      <w:marLeft w:val="0"/>
                      <w:marRight w:val="0"/>
                      <w:marTop w:val="0"/>
                      <w:marBottom w:val="0"/>
                      <w:divBdr>
                        <w:top w:val="none" w:sz="0" w:space="0" w:color="auto"/>
                        <w:left w:val="none" w:sz="0" w:space="0" w:color="auto"/>
                        <w:bottom w:val="none" w:sz="0" w:space="0" w:color="auto"/>
                        <w:right w:val="none" w:sz="0" w:space="0" w:color="auto"/>
                      </w:divBdr>
                    </w:div>
                    <w:div w:id="51781182">
                      <w:marLeft w:val="0"/>
                      <w:marRight w:val="0"/>
                      <w:marTop w:val="0"/>
                      <w:marBottom w:val="0"/>
                      <w:divBdr>
                        <w:top w:val="none" w:sz="0" w:space="0" w:color="auto"/>
                        <w:left w:val="none" w:sz="0" w:space="0" w:color="auto"/>
                        <w:bottom w:val="none" w:sz="0" w:space="0" w:color="auto"/>
                        <w:right w:val="none" w:sz="0" w:space="0" w:color="auto"/>
                      </w:divBdr>
                      <w:divsChild>
                        <w:div w:id="731656149">
                          <w:marLeft w:val="0"/>
                          <w:marRight w:val="0"/>
                          <w:marTop w:val="0"/>
                          <w:marBottom w:val="0"/>
                          <w:divBdr>
                            <w:top w:val="none" w:sz="0" w:space="0" w:color="auto"/>
                            <w:left w:val="none" w:sz="0" w:space="0" w:color="auto"/>
                            <w:bottom w:val="none" w:sz="0" w:space="0" w:color="auto"/>
                            <w:right w:val="none" w:sz="0" w:space="0" w:color="auto"/>
                          </w:divBdr>
                        </w:div>
                      </w:divsChild>
                    </w:div>
                    <w:div w:id="54208887">
                      <w:marLeft w:val="0"/>
                      <w:marRight w:val="0"/>
                      <w:marTop w:val="0"/>
                      <w:marBottom w:val="0"/>
                      <w:divBdr>
                        <w:top w:val="none" w:sz="0" w:space="0" w:color="auto"/>
                        <w:left w:val="none" w:sz="0" w:space="0" w:color="auto"/>
                        <w:bottom w:val="none" w:sz="0" w:space="0" w:color="auto"/>
                        <w:right w:val="none" w:sz="0" w:space="0" w:color="auto"/>
                      </w:divBdr>
                      <w:divsChild>
                        <w:div w:id="120850799">
                          <w:marLeft w:val="0"/>
                          <w:marRight w:val="0"/>
                          <w:marTop w:val="0"/>
                          <w:marBottom w:val="0"/>
                          <w:divBdr>
                            <w:top w:val="none" w:sz="0" w:space="0" w:color="auto"/>
                            <w:left w:val="none" w:sz="0" w:space="0" w:color="auto"/>
                            <w:bottom w:val="none" w:sz="0" w:space="0" w:color="auto"/>
                            <w:right w:val="none" w:sz="0" w:space="0" w:color="auto"/>
                          </w:divBdr>
                        </w:div>
                      </w:divsChild>
                    </w:div>
                    <w:div w:id="56049940">
                      <w:marLeft w:val="0"/>
                      <w:marRight w:val="0"/>
                      <w:marTop w:val="0"/>
                      <w:marBottom w:val="0"/>
                      <w:divBdr>
                        <w:top w:val="none" w:sz="0" w:space="0" w:color="auto"/>
                        <w:left w:val="none" w:sz="0" w:space="0" w:color="auto"/>
                        <w:bottom w:val="none" w:sz="0" w:space="0" w:color="auto"/>
                        <w:right w:val="none" w:sz="0" w:space="0" w:color="auto"/>
                      </w:divBdr>
                      <w:divsChild>
                        <w:div w:id="1947350633">
                          <w:marLeft w:val="0"/>
                          <w:marRight w:val="0"/>
                          <w:marTop w:val="0"/>
                          <w:marBottom w:val="0"/>
                          <w:divBdr>
                            <w:top w:val="none" w:sz="0" w:space="0" w:color="auto"/>
                            <w:left w:val="none" w:sz="0" w:space="0" w:color="auto"/>
                            <w:bottom w:val="none" w:sz="0" w:space="0" w:color="auto"/>
                            <w:right w:val="none" w:sz="0" w:space="0" w:color="auto"/>
                          </w:divBdr>
                        </w:div>
                      </w:divsChild>
                    </w:div>
                    <w:div w:id="56517839">
                      <w:marLeft w:val="0"/>
                      <w:marRight w:val="0"/>
                      <w:marTop w:val="0"/>
                      <w:marBottom w:val="0"/>
                      <w:divBdr>
                        <w:top w:val="none" w:sz="0" w:space="0" w:color="auto"/>
                        <w:left w:val="none" w:sz="0" w:space="0" w:color="auto"/>
                        <w:bottom w:val="none" w:sz="0" w:space="0" w:color="auto"/>
                        <w:right w:val="none" w:sz="0" w:space="0" w:color="auto"/>
                      </w:divBdr>
                      <w:divsChild>
                        <w:div w:id="1221868445">
                          <w:marLeft w:val="0"/>
                          <w:marRight w:val="0"/>
                          <w:marTop w:val="0"/>
                          <w:marBottom w:val="0"/>
                          <w:divBdr>
                            <w:top w:val="none" w:sz="0" w:space="0" w:color="auto"/>
                            <w:left w:val="none" w:sz="0" w:space="0" w:color="auto"/>
                            <w:bottom w:val="none" w:sz="0" w:space="0" w:color="auto"/>
                            <w:right w:val="none" w:sz="0" w:space="0" w:color="auto"/>
                          </w:divBdr>
                        </w:div>
                      </w:divsChild>
                    </w:div>
                    <w:div w:id="56901587">
                      <w:marLeft w:val="0"/>
                      <w:marRight w:val="0"/>
                      <w:marTop w:val="0"/>
                      <w:marBottom w:val="0"/>
                      <w:divBdr>
                        <w:top w:val="none" w:sz="0" w:space="0" w:color="auto"/>
                        <w:left w:val="none" w:sz="0" w:space="0" w:color="auto"/>
                        <w:bottom w:val="none" w:sz="0" w:space="0" w:color="auto"/>
                        <w:right w:val="none" w:sz="0" w:space="0" w:color="auto"/>
                      </w:divBdr>
                    </w:div>
                    <w:div w:id="57898754">
                      <w:marLeft w:val="0"/>
                      <w:marRight w:val="0"/>
                      <w:marTop w:val="0"/>
                      <w:marBottom w:val="0"/>
                      <w:divBdr>
                        <w:top w:val="none" w:sz="0" w:space="0" w:color="auto"/>
                        <w:left w:val="none" w:sz="0" w:space="0" w:color="auto"/>
                        <w:bottom w:val="none" w:sz="0" w:space="0" w:color="auto"/>
                        <w:right w:val="none" w:sz="0" w:space="0" w:color="auto"/>
                      </w:divBdr>
                    </w:div>
                    <w:div w:id="63994498">
                      <w:marLeft w:val="0"/>
                      <w:marRight w:val="0"/>
                      <w:marTop w:val="0"/>
                      <w:marBottom w:val="0"/>
                      <w:divBdr>
                        <w:top w:val="none" w:sz="0" w:space="0" w:color="auto"/>
                        <w:left w:val="none" w:sz="0" w:space="0" w:color="auto"/>
                        <w:bottom w:val="none" w:sz="0" w:space="0" w:color="auto"/>
                        <w:right w:val="none" w:sz="0" w:space="0" w:color="auto"/>
                      </w:divBdr>
                    </w:div>
                    <w:div w:id="75135643">
                      <w:marLeft w:val="0"/>
                      <w:marRight w:val="0"/>
                      <w:marTop w:val="0"/>
                      <w:marBottom w:val="0"/>
                      <w:divBdr>
                        <w:top w:val="none" w:sz="0" w:space="0" w:color="auto"/>
                        <w:left w:val="none" w:sz="0" w:space="0" w:color="auto"/>
                        <w:bottom w:val="none" w:sz="0" w:space="0" w:color="auto"/>
                        <w:right w:val="none" w:sz="0" w:space="0" w:color="auto"/>
                      </w:divBdr>
                      <w:divsChild>
                        <w:div w:id="1113745185">
                          <w:marLeft w:val="0"/>
                          <w:marRight w:val="0"/>
                          <w:marTop w:val="0"/>
                          <w:marBottom w:val="0"/>
                          <w:divBdr>
                            <w:top w:val="none" w:sz="0" w:space="0" w:color="auto"/>
                            <w:left w:val="none" w:sz="0" w:space="0" w:color="auto"/>
                            <w:bottom w:val="none" w:sz="0" w:space="0" w:color="auto"/>
                            <w:right w:val="none" w:sz="0" w:space="0" w:color="auto"/>
                          </w:divBdr>
                        </w:div>
                      </w:divsChild>
                    </w:div>
                    <w:div w:id="81413188">
                      <w:marLeft w:val="0"/>
                      <w:marRight w:val="0"/>
                      <w:marTop w:val="0"/>
                      <w:marBottom w:val="0"/>
                      <w:divBdr>
                        <w:top w:val="none" w:sz="0" w:space="0" w:color="auto"/>
                        <w:left w:val="none" w:sz="0" w:space="0" w:color="auto"/>
                        <w:bottom w:val="none" w:sz="0" w:space="0" w:color="auto"/>
                        <w:right w:val="none" w:sz="0" w:space="0" w:color="auto"/>
                      </w:divBdr>
                      <w:divsChild>
                        <w:div w:id="1363629215">
                          <w:marLeft w:val="0"/>
                          <w:marRight w:val="0"/>
                          <w:marTop w:val="0"/>
                          <w:marBottom w:val="0"/>
                          <w:divBdr>
                            <w:top w:val="none" w:sz="0" w:space="0" w:color="auto"/>
                            <w:left w:val="none" w:sz="0" w:space="0" w:color="auto"/>
                            <w:bottom w:val="none" w:sz="0" w:space="0" w:color="auto"/>
                            <w:right w:val="none" w:sz="0" w:space="0" w:color="auto"/>
                          </w:divBdr>
                        </w:div>
                      </w:divsChild>
                    </w:div>
                    <w:div w:id="86273650">
                      <w:marLeft w:val="0"/>
                      <w:marRight w:val="0"/>
                      <w:marTop w:val="0"/>
                      <w:marBottom w:val="0"/>
                      <w:divBdr>
                        <w:top w:val="none" w:sz="0" w:space="0" w:color="auto"/>
                        <w:left w:val="none" w:sz="0" w:space="0" w:color="auto"/>
                        <w:bottom w:val="none" w:sz="0" w:space="0" w:color="auto"/>
                        <w:right w:val="none" w:sz="0" w:space="0" w:color="auto"/>
                      </w:divBdr>
                      <w:divsChild>
                        <w:div w:id="174923755">
                          <w:marLeft w:val="0"/>
                          <w:marRight w:val="0"/>
                          <w:marTop w:val="0"/>
                          <w:marBottom w:val="0"/>
                          <w:divBdr>
                            <w:top w:val="none" w:sz="0" w:space="0" w:color="auto"/>
                            <w:left w:val="none" w:sz="0" w:space="0" w:color="auto"/>
                            <w:bottom w:val="none" w:sz="0" w:space="0" w:color="auto"/>
                            <w:right w:val="none" w:sz="0" w:space="0" w:color="auto"/>
                          </w:divBdr>
                        </w:div>
                      </w:divsChild>
                    </w:div>
                    <w:div w:id="90056902">
                      <w:marLeft w:val="0"/>
                      <w:marRight w:val="0"/>
                      <w:marTop w:val="0"/>
                      <w:marBottom w:val="0"/>
                      <w:divBdr>
                        <w:top w:val="none" w:sz="0" w:space="0" w:color="auto"/>
                        <w:left w:val="none" w:sz="0" w:space="0" w:color="auto"/>
                        <w:bottom w:val="none" w:sz="0" w:space="0" w:color="auto"/>
                        <w:right w:val="none" w:sz="0" w:space="0" w:color="auto"/>
                      </w:divBdr>
                      <w:divsChild>
                        <w:div w:id="258297435">
                          <w:marLeft w:val="0"/>
                          <w:marRight w:val="0"/>
                          <w:marTop w:val="0"/>
                          <w:marBottom w:val="0"/>
                          <w:divBdr>
                            <w:top w:val="none" w:sz="0" w:space="0" w:color="auto"/>
                            <w:left w:val="none" w:sz="0" w:space="0" w:color="auto"/>
                            <w:bottom w:val="none" w:sz="0" w:space="0" w:color="auto"/>
                            <w:right w:val="none" w:sz="0" w:space="0" w:color="auto"/>
                          </w:divBdr>
                        </w:div>
                      </w:divsChild>
                    </w:div>
                    <w:div w:id="99184479">
                      <w:marLeft w:val="0"/>
                      <w:marRight w:val="0"/>
                      <w:marTop w:val="0"/>
                      <w:marBottom w:val="0"/>
                      <w:divBdr>
                        <w:top w:val="none" w:sz="0" w:space="0" w:color="auto"/>
                        <w:left w:val="none" w:sz="0" w:space="0" w:color="auto"/>
                        <w:bottom w:val="none" w:sz="0" w:space="0" w:color="auto"/>
                        <w:right w:val="none" w:sz="0" w:space="0" w:color="auto"/>
                      </w:divBdr>
                    </w:div>
                    <w:div w:id="101265696">
                      <w:marLeft w:val="0"/>
                      <w:marRight w:val="0"/>
                      <w:marTop w:val="0"/>
                      <w:marBottom w:val="0"/>
                      <w:divBdr>
                        <w:top w:val="none" w:sz="0" w:space="0" w:color="auto"/>
                        <w:left w:val="none" w:sz="0" w:space="0" w:color="auto"/>
                        <w:bottom w:val="none" w:sz="0" w:space="0" w:color="auto"/>
                        <w:right w:val="none" w:sz="0" w:space="0" w:color="auto"/>
                      </w:divBdr>
                      <w:divsChild>
                        <w:div w:id="88623930">
                          <w:marLeft w:val="0"/>
                          <w:marRight w:val="0"/>
                          <w:marTop w:val="0"/>
                          <w:marBottom w:val="0"/>
                          <w:divBdr>
                            <w:top w:val="none" w:sz="0" w:space="0" w:color="auto"/>
                            <w:left w:val="none" w:sz="0" w:space="0" w:color="auto"/>
                            <w:bottom w:val="none" w:sz="0" w:space="0" w:color="auto"/>
                            <w:right w:val="none" w:sz="0" w:space="0" w:color="auto"/>
                          </w:divBdr>
                        </w:div>
                      </w:divsChild>
                    </w:div>
                    <w:div w:id="104619134">
                      <w:marLeft w:val="0"/>
                      <w:marRight w:val="0"/>
                      <w:marTop w:val="0"/>
                      <w:marBottom w:val="0"/>
                      <w:divBdr>
                        <w:top w:val="none" w:sz="0" w:space="0" w:color="auto"/>
                        <w:left w:val="none" w:sz="0" w:space="0" w:color="auto"/>
                        <w:bottom w:val="none" w:sz="0" w:space="0" w:color="auto"/>
                        <w:right w:val="none" w:sz="0" w:space="0" w:color="auto"/>
                      </w:divBdr>
                    </w:div>
                    <w:div w:id="107817290">
                      <w:marLeft w:val="0"/>
                      <w:marRight w:val="0"/>
                      <w:marTop w:val="0"/>
                      <w:marBottom w:val="0"/>
                      <w:divBdr>
                        <w:top w:val="none" w:sz="0" w:space="0" w:color="auto"/>
                        <w:left w:val="none" w:sz="0" w:space="0" w:color="auto"/>
                        <w:bottom w:val="none" w:sz="0" w:space="0" w:color="auto"/>
                        <w:right w:val="none" w:sz="0" w:space="0" w:color="auto"/>
                      </w:divBdr>
                      <w:divsChild>
                        <w:div w:id="1482843216">
                          <w:marLeft w:val="0"/>
                          <w:marRight w:val="0"/>
                          <w:marTop w:val="0"/>
                          <w:marBottom w:val="0"/>
                          <w:divBdr>
                            <w:top w:val="none" w:sz="0" w:space="0" w:color="auto"/>
                            <w:left w:val="none" w:sz="0" w:space="0" w:color="auto"/>
                            <w:bottom w:val="none" w:sz="0" w:space="0" w:color="auto"/>
                            <w:right w:val="none" w:sz="0" w:space="0" w:color="auto"/>
                          </w:divBdr>
                        </w:div>
                      </w:divsChild>
                    </w:div>
                    <w:div w:id="108201842">
                      <w:marLeft w:val="0"/>
                      <w:marRight w:val="0"/>
                      <w:marTop w:val="0"/>
                      <w:marBottom w:val="0"/>
                      <w:divBdr>
                        <w:top w:val="none" w:sz="0" w:space="0" w:color="auto"/>
                        <w:left w:val="none" w:sz="0" w:space="0" w:color="auto"/>
                        <w:bottom w:val="none" w:sz="0" w:space="0" w:color="auto"/>
                        <w:right w:val="none" w:sz="0" w:space="0" w:color="auto"/>
                      </w:divBdr>
                      <w:divsChild>
                        <w:div w:id="1000961663">
                          <w:marLeft w:val="0"/>
                          <w:marRight w:val="0"/>
                          <w:marTop w:val="0"/>
                          <w:marBottom w:val="0"/>
                          <w:divBdr>
                            <w:top w:val="none" w:sz="0" w:space="0" w:color="auto"/>
                            <w:left w:val="none" w:sz="0" w:space="0" w:color="auto"/>
                            <w:bottom w:val="none" w:sz="0" w:space="0" w:color="auto"/>
                            <w:right w:val="none" w:sz="0" w:space="0" w:color="auto"/>
                          </w:divBdr>
                        </w:div>
                      </w:divsChild>
                    </w:div>
                    <w:div w:id="108748157">
                      <w:marLeft w:val="0"/>
                      <w:marRight w:val="0"/>
                      <w:marTop w:val="0"/>
                      <w:marBottom w:val="0"/>
                      <w:divBdr>
                        <w:top w:val="none" w:sz="0" w:space="0" w:color="auto"/>
                        <w:left w:val="none" w:sz="0" w:space="0" w:color="auto"/>
                        <w:bottom w:val="none" w:sz="0" w:space="0" w:color="auto"/>
                        <w:right w:val="none" w:sz="0" w:space="0" w:color="auto"/>
                      </w:divBdr>
                      <w:divsChild>
                        <w:div w:id="491525475">
                          <w:marLeft w:val="0"/>
                          <w:marRight w:val="0"/>
                          <w:marTop w:val="0"/>
                          <w:marBottom w:val="0"/>
                          <w:divBdr>
                            <w:top w:val="none" w:sz="0" w:space="0" w:color="auto"/>
                            <w:left w:val="none" w:sz="0" w:space="0" w:color="auto"/>
                            <w:bottom w:val="none" w:sz="0" w:space="0" w:color="auto"/>
                            <w:right w:val="none" w:sz="0" w:space="0" w:color="auto"/>
                          </w:divBdr>
                        </w:div>
                      </w:divsChild>
                    </w:div>
                    <w:div w:id="108857141">
                      <w:marLeft w:val="0"/>
                      <w:marRight w:val="0"/>
                      <w:marTop w:val="0"/>
                      <w:marBottom w:val="0"/>
                      <w:divBdr>
                        <w:top w:val="none" w:sz="0" w:space="0" w:color="auto"/>
                        <w:left w:val="none" w:sz="0" w:space="0" w:color="auto"/>
                        <w:bottom w:val="none" w:sz="0" w:space="0" w:color="auto"/>
                        <w:right w:val="none" w:sz="0" w:space="0" w:color="auto"/>
                      </w:divBdr>
                    </w:div>
                    <w:div w:id="114764006">
                      <w:marLeft w:val="0"/>
                      <w:marRight w:val="0"/>
                      <w:marTop w:val="0"/>
                      <w:marBottom w:val="0"/>
                      <w:divBdr>
                        <w:top w:val="none" w:sz="0" w:space="0" w:color="auto"/>
                        <w:left w:val="none" w:sz="0" w:space="0" w:color="auto"/>
                        <w:bottom w:val="none" w:sz="0" w:space="0" w:color="auto"/>
                        <w:right w:val="none" w:sz="0" w:space="0" w:color="auto"/>
                      </w:divBdr>
                    </w:div>
                    <w:div w:id="115637321">
                      <w:marLeft w:val="0"/>
                      <w:marRight w:val="0"/>
                      <w:marTop w:val="0"/>
                      <w:marBottom w:val="0"/>
                      <w:divBdr>
                        <w:top w:val="none" w:sz="0" w:space="0" w:color="auto"/>
                        <w:left w:val="none" w:sz="0" w:space="0" w:color="auto"/>
                        <w:bottom w:val="none" w:sz="0" w:space="0" w:color="auto"/>
                        <w:right w:val="none" w:sz="0" w:space="0" w:color="auto"/>
                      </w:divBdr>
                      <w:divsChild>
                        <w:div w:id="1006981843">
                          <w:marLeft w:val="0"/>
                          <w:marRight w:val="0"/>
                          <w:marTop w:val="0"/>
                          <w:marBottom w:val="0"/>
                          <w:divBdr>
                            <w:top w:val="none" w:sz="0" w:space="0" w:color="auto"/>
                            <w:left w:val="none" w:sz="0" w:space="0" w:color="auto"/>
                            <w:bottom w:val="none" w:sz="0" w:space="0" w:color="auto"/>
                            <w:right w:val="none" w:sz="0" w:space="0" w:color="auto"/>
                          </w:divBdr>
                        </w:div>
                      </w:divsChild>
                    </w:div>
                    <w:div w:id="122040258">
                      <w:marLeft w:val="0"/>
                      <w:marRight w:val="0"/>
                      <w:marTop w:val="0"/>
                      <w:marBottom w:val="0"/>
                      <w:divBdr>
                        <w:top w:val="none" w:sz="0" w:space="0" w:color="auto"/>
                        <w:left w:val="none" w:sz="0" w:space="0" w:color="auto"/>
                        <w:bottom w:val="none" w:sz="0" w:space="0" w:color="auto"/>
                        <w:right w:val="none" w:sz="0" w:space="0" w:color="auto"/>
                      </w:divBdr>
                      <w:divsChild>
                        <w:div w:id="984512240">
                          <w:marLeft w:val="0"/>
                          <w:marRight w:val="0"/>
                          <w:marTop w:val="0"/>
                          <w:marBottom w:val="0"/>
                          <w:divBdr>
                            <w:top w:val="none" w:sz="0" w:space="0" w:color="auto"/>
                            <w:left w:val="none" w:sz="0" w:space="0" w:color="auto"/>
                            <w:bottom w:val="none" w:sz="0" w:space="0" w:color="auto"/>
                            <w:right w:val="none" w:sz="0" w:space="0" w:color="auto"/>
                          </w:divBdr>
                        </w:div>
                      </w:divsChild>
                    </w:div>
                    <w:div w:id="122581457">
                      <w:marLeft w:val="0"/>
                      <w:marRight w:val="0"/>
                      <w:marTop w:val="0"/>
                      <w:marBottom w:val="0"/>
                      <w:divBdr>
                        <w:top w:val="none" w:sz="0" w:space="0" w:color="auto"/>
                        <w:left w:val="none" w:sz="0" w:space="0" w:color="auto"/>
                        <w:bottom w:val="none" w:sz="0" w:space="0" w:color="auto"/>
                        <w:right w:val="none" w:sz="0" w:space="0" w:color="auto"/>
                      </w:divBdr>
                      <w:divsChild>
                        <w:div w:id="1845126428">
                          <w:marLeft w:val="0"/>
                          <w:marRight w:val="0"/>
                          <w:marTop w:val="0"/>
                          <w:marBottom w:val="0"/>
                          <w:divBdr>
                            <w:top w:val="none" w:sz="0" w:space="0" w:color="auto"/>
                            <w:left w:val="none" w:sz="0" w:space="0" w:color="auto"/>
                            <w:bottom w:val="none" w:sz="0" w:space="0" w:color="auto"/>
                            <w:right w:val="none" w:sz="0" w:space="0" w:color="auto"/>
                          </w:divBdr>
                        </w:div>
                      </w:divsChild>
                    </w:div>
                    <w:div w:id="127476771">
                      <w:marLeft w:val="0"/>
                      <w:marRight w:val="0"/>
                      <w:marTop w:val="0"/>
                      <w:marBottom w:val="0"/>
                      <w:divBdr>
                        <w:top w:val="none" w:sz="0" w:space="0" w:color="auto"/>
                        <w:left w:val="none" w:sz="0" w:space="0" w:color="auto"/>
                        <w:bottom w:val="none" w:sz="0" w:space="0" w:color="auto"/>
                        <w:right w:val="none" w:sz="0" w:space="0" w:color="auto"/>
                      </w:divBdr>
                    </w:div>
                    <w:div w:id="133718915">
                      <w:marLeft w:val="0"/>
                      <w:marRight w:val="0"/>
                      <w:marTop w:val="0"/>
                      <w:marBottom w:val="0"/>
                      <w:divBdr>
                        <w:top w:val="none" w:sz="0" w:space="0" w:color="auto"/>
                        <w:left w:val="none" w:sz="0" w:space="0" w:color="auto"/>
                        <w:bottom w:val="none" w:sz="0" w:space="0" w:color="auto"/>
                        <w:right w:val="none" w:sz="0" w:space="0" w:color="auto"/>
                      </w:divBdr>
                    </w:div>
                    <w:div w:id="137654851">
                      <w:marLeft w:val="0"/>
                      <w:marRight w:val="0"/>
                      <w:marTop w:val="0"/>
                      <w:marBottom w:val="0"/>
                      <w:divBdr>
                        <w:top w:val="none" w:sz="0" w:space="0" w:color="auto"/>
                        <w:left w:val="none" w:sz="0" w:space="0" w:color="auto"/>
                        <w:bottom w:val="none" w:sz="0" w:space="0" w:color="auto"/>
                        <w:right w:val="none" w:sz="0" w:space="0" w:color="auto"/>
                      </w:divBdr>
                      <w:divsChild>
                        <w:div w:id="191962868">
                          <w:marLeft w:val="0"/>
                          <w:marRight w:val="0"/>
                          <w:marTop w:val="0"/>
                          <w:marBottom w:val="0"/>
                          <w:divBdr>
                            <w:top w:val="none" w:sz="0" w:space="0" w:color="auto"/>
                            <w:left w:val="none" w:sz="0" w:space="0" w:color="auto"/>
                            <w:bottom w:val="none" w:sz="0" w:space="0" w:color="auto"/>
                            <w:right w:val="none" w:sz="0" w:space="0" w:color="auto"/>
                          </w:divBdr>
                        </w:div>
                      </w:divsChild>
                    </w:div>
                    <w:div w:id="153304218">
                      <w:marLeft w:val="0"/>
                      <w:marRight w:val="0"/>
                      <w:marTop w:val="0"/>
                      <w:marBottom w:val="0"/>
                      <w:divBdr>
                        <w:top w:val="none" w:sz="0" w:space="0" w:color="auto"/>
                        <w:left w:val="none" w:sz="0" w:space="0" w:color="auto"/>
                        <w:bottom w:val="none" w:sz="0" w:space="0" w:color="auto"/>
                        <w:right w:val="none" w:sz="0" w:space="0" w:color="auto"/>
                      </w:divBdr>
                    </w:div>
                    <w:div w:id="153689419">
                      <w:marLeft w:val="0"/>
                      <w:marRight w:val="0"/>
                      <w:marTop w:val="0"/>
                      <w:marBottom w:val="0"/>
                      <w:divBdr>
                        <w:top w:val="none" w:sz="0" w:space="0" w:color="auto"/>
                        <w:left w:val="none" w:sz="0" w:space="0" w:color="auto"/>
                        <w:bottom w:val="none" w:sz="0" w:space="0" w:color="auto"/>
                        <w:right w:val="none" w:sz="0" w:space="0" w:color="auto"/>
                      </w:divBdr>
                      <w:divsChild>
                        <w:div w:id="1788767006">
                          <w:marLeft w:val="0"/>
                          <w:marRight w:val="0"/>
                          <w:marTop w:val="0"/>
                          <w:marBottom w:val="0"/>
                          <w:divBdr>
                            <w:top w:val="none" w:sz="0" w:space="0" w:color="auto"/>
                            <w:left w:val="none" w:sz="0" w:space="0" w:color="auto"/>
                            <w:bottom w:val="none" w:sz="0" w:space="0" w:color="auto"/>
                            <w:right w:val="none" w:sz="0" w:space="0" w:color="auto"/>
                          </w:divBdr>
                        </w:div>
                      </w:divsChild>
                    </w:div>
                    <w:div w:id="159588839">
                      <w:marLeft w:val="0"/>
                      <w:marRight w:val="0"/>
                      <w:marTop w:val="0"/>
                      <w:marBottom w:val="0"/>
                      <w:divBdr>
                        <w:top w:val="none" w:sz="0" w:space="0" w:color="auto"/>
                        <w:left w:val="none" w:sz="0" w:space="0" w:color="auto"/>
                        <w:bottom w:val="none" w:sz="0" w:space="0" w:color="auto"/>
                        <w:right w:val="none" w:sz="0" w:space="0" w:color="auto"/>
                      </w:divBdr>
                    </w:div>
                    <w:div w:id="161549012">
                      <w:marLeft w:val="0"/>
                      <w:marRight w:val="0"/>
                      <w:marTop w:val="0"/>
                      <w:marBottom w:val="0"/>
                      <w:divBdr>
                        <w:top w:val="none" w:sz="0" w:space="0" w:color="auto"/>
                        <w:left w:val="none" w:sz="0" w:space="0" w:color="auto"/>
                        <w:bottom w:val="none" w:sz="0" w:space="0" w:color="auto"/>
                        <w:right w:val="none" w:sz="0" w:space="0" w:color="auto"/>
                      </w:divBdr>
                      <w:divsChild>
                        <w:div w:id="1871533489">
                          <w:marLeft w:val="0"/>
                          <w:marRight w:val="0"/>
                          <w:marTop w:val="0"/>
                          <w:marBottom w:val="0"/>
                          <w:divBdr>
                            <w:top w:val="none" w:sz="0" w:space="0" w:color="auto"/>
                            <w:left w:val="none" w:sz="0" w:space="0" w:color="auto"/>
                            <w:bottom w:val="none" w:sz="0" w:space="0" w:color="auto"/>
                            <w:right w:val="none" w:sz="0" w:space="0" w:color="auto"/>
                          </w:divBdr>
                        </w:div>
                      </w:divsChild>
                    </w:div>
                    <w:div w:id="165291925">
                      <w:marLeft w:val="0"/>
                      <w:marRight w:val="0"/>
                      <w:marTop w:val="0"/>
                      <w:marBottom w:val="0"/>
                      <w:divBdr>
                        <w:top w:val="none" w:sz="0" w:space="0" w:color="auto"/>
                        <w:left w:val="none" w:sz="0" w:space="0" w:color="auto"/>
                        <w:bottom w:val="none" w:sz="0" w:space="0" w:color="auto"/>
                        <w:right w:val="none" w:sz="0" w:space="0" w:color="auto"/>
                      </w:divBdr>
                      <w:divsChild>
                        <w:div w:id="845636658">
                          <w:marLeft w:val="0"/>
                          <w:marRight w:val="0"/>
                          <w:marTop w:val="0"/>
                          <w:marBottom w:val="0"/>
                          <w:divBdr>
                            <w:top w:val="none" w:sz="0" w:space="0" w:color="auto"/>
                            <w:left w:val="none" w:sz="0" w:space="0" w:color="auto"/>
                            <w:bottom w:val="none" w:sz="0" w:space="0" w:color="auto"/>
                            <w:right w:val="none" w:sz="0" w:space="0" w:color="auto"/>
                          </w:divBdr>
                        </w:div>
                      </w:divsChild>
                    </w:div>
                    <w:div w:id="174417289">
                      <w:marLeft w:val="0"/>
                      <w:marRight w:val="0"/>
                      <w:marTop w:val="0"/>
                      <w:marBottom w:val="0"/>
                      <w:divBdr>
                        <w:top w:val="none" w:sz="0" w:space="0" w:color="auto"/>
                        <w:left w:val="none" w:sz="0" w:space="0" w:color="auto"/>
                        <w:bottom w:val="none" w:sz="0" w:space="0" w:color="auto"/>
                        <w:right w:val="none" w:sz="0" w:space="0" w:color="auto"/>
                      </w:divBdr>
                      <w:divsChild>
                        <w:div w:id="825781863">
                          <w:marLeft w:val="0"/>
                          <w:marRight w:val="0"/>
                          <w:marTop w:val="0"/>
                          <w:marBottom w:val="0"/>
                          <w:divBdr>
                            <w:top w:val="none" w:sz="0" w:space="0" w:color="auto"/>
                            <w:left w:val="none" w:sz="0" w:space="0" w:color="auto"/>
                            <w:bottom w:val="none" w:sz="0" w:space="0" w:color="auto"/>
                            <w:right w:val="none" w:sz="0" w:space="0" w:color="auto"/>
                          </w:divBdr>
                        </w:div>
                      </w:divsChild>
                    </w:div>
                    <w:div w:id="182861653">
                      <w:marLeft w:val="0"/>
                      <w:marRight w:val="0"/>
                      <w:marTop w:val="0"/>
                      <w:marBottom w:val="0"/>
                      <w:divBdr>
                        <w:top w:val="none" w:sz="0" w:space="0" w:color="auto"/>
                        <w:left w:val="none" w:sz="0" w:space="0" w:color="auto"/>
                        <w:bottom w:val="none" w:sz="0" w:space="0" w:color="auto"/>
                        <w:right w:val="none" w:sz="0" w:space="0" w:color="auto"/>
                      </w:divBdr>
                      <w:divsChild>
                        <w:div w:id="1059397277">
                          <w:marLeft w:val="0"/>
                          <w:marRight w:val="0"/>
                          <w:marTop w:val="0"/>
                          <w:marBottom w:val="0"/>
                          <w:divBdr>
                            <w:top w:val="none" w:sz="0" w:space="0" w:color="auto"/>
                            <w:left w:val="none" w:sz="0" w:space="0" w:color="auto"/>
                            <w:bottom w:val="none" w:sz="0" w:space="0" w:color="auto"/>
                            <w:right w:val="none" w:sz="0" w:space="0" w:color="auto"/>
                          </w:divBdr>
                        </w:div>
                      </w:divsChild>
                    </w:div>
                    <w:div w:id="186062942">
                      <w:marLeft w:val="0"/>
                      <w:marRight w:val="0"/>
                      <w:marTop w:val="0"/>
                      <w:marBottom w:val="0"/>
                      <w:divBdr>
                        <w:top w:val="none" w:sz="0" w:space="0" w:color="auto"/>
                        <w:left w:val="none" w:sz="0" w:space="0" w:color="auto"/>
                        <w:bottom w:val="none" w:sz="0" w:space="0" w:color="auto"/>
                        <w:right w:val="none" w:sz="0" w:space="0" w:color="auto"/>
                      </w:divBdr>
                      <w:divsChild>
                        <w:div w:id="1081872539">
                          <w:marLeft w:val="0"/>
                          <w:marRight w:val="0"/>
                          <w:marTop w:val="0"/>
                          <w:marBottom w:val="0"/>
                          <w:divBdr>
                            <w:top w:val="none" w:sz="0" w:space="0" w:color="auto"/>
                            <w:left w:val="none" w:sz="0" w:space="0" w:color="auto"/>
                            <w:bottom w:val="none" w:sz="0" w:space="0" w:color="auto"/>
                            <w:right w:val="none" w:sz="0" w:space="0" w:color="auto"/>
                          </w:divBdr>
                        </w:div>
                      </w:divsChild>
                    </w:div>
                    <w:div w:id="186216086">
                      <w:marLeft w:val="0"/>
                      <w:marRight w:val="0"/>
                      <w:marTop w:val="0"/>
                      <w:marBottom w:val="0"/>
                      <w:divBdr>
                        <w:top w:val="none" w:sz="0" w:space="0" w:color="auto"/>
                        <w:left w:val="none" w:sz="0" w:space="0" w:color="auto"/>
                        <w:bottom w:val="none" w:sz="0" w:space="0" w:color="auto"/>
                        <w:right w:val="none" w:sz="0" w:space="0" w:color="auto"/>
                      </w:divBdr>
                    </w:div>
                    <w:div w:id="186676641">
                      <w:marLeft w:val="0"/>
                      <w:marRight w:val="0"/>
                      <w:marTop w:val="0"/>
                      <w:marBottom w:val="0"/>
                      <w:divBdr>
                        <w:top w:val="none" w:sz="0" w:space="0" w:color="auto"/>
                        <w:left w:val="none" w:sz="0" w:space="0" w:color="auto"/>
                        <w:bottom w:val="none" w:sz="0" w:space="0" w:color="auto"/>
                        <w:right w:val="none" w:sz="0" w:space="0" w:color="auto"/>
                      </w:divBdr>
                    </w:div>
                    <w:div w:id="202983139">
                      <w:marLeft w:val="0"/>
                      <w:marRight w:val="0"/>
                      <w:marTop w:val="0"/>
                      <w:marBottom w:val="0"/>
                      <w:divBdr>
                        <w:top w:val="none" w:sz="0" w:space="0" w:color="auto"/>
                        <w:left w:val="none" w:sz="0" w:space="0" w:color="auto"/>
                        <w:bottom w:val="none" w:sz="0" w:space="0" w:color="auto"/>
                        <w:right w:val="none" w:sz="0" w:space="0" w:color="auto"/>
                      </w:divBdr>
                    </w:div>
                    <w:div w:id="209533923">
                      <w:marLeft w:val="0"/>
                      <w:marRight w:val="0"/>
                      <w:marTop w:val="0"/>
                      <w:marBottom w:val="0"/>
                      <w:divBdr>
                        <w:top w:val="none" w:sz="0" w:space="0" w:color="auto"/>
                        <w:left w:val="none" w:sz="0" w:space="0" w:color="auto"/>
                        <w:bottom w:val="none" w:sz="0" w:space="0" w:color="auto"/>
                        <w:right w:val="none" w:sz="0" w:space="0" w:color="auto"/>
                      </w:divBdr>
                    </w:div>
                    <w:div w:id="209849933">
                      <w:marLeft w:val="0"/>
                      <w:marRight w:val="0"/>
                      <w:marTop w:val="0"/>
                      <w:marBottom w:val="0"/>
                      <w:divBdr>
                        <w:top w:val="none" w:sz="0" w:space="0" w:color="auto"/>
                        <w:left w:val="none" w:sz="0" w:space="0" w:color="auto"/>
                        <w:bottom w:val="none" w:sz="0" w:space="0" w:color="auto"/>
                        <w:right w:val="none" w:sz="0" w:space="0" w:color="auto"/>
                      </w:divBdr>
                    </w:div>
                    <w:div w:id="216010446">
                      <w:marLeft w:val="0"/>
                      <w:marRight w:val="0"/>
                      <w:marTop w:val="0"/>
                      <w:marBottom w:val="0"/>
                      <w:divBdr>
                        <w:top w:val="none" w:sz="0" w:space="0" w:color="auto"/>
                        <w:left w:val="none" w:sz="0" w:space="0" w:color="auto"/>
                        <w:bottom w:val="none" w:sz="0" w:space="0" w:color="auto"/>
                        <w:right w:val="none" w:sz="0" w:space="0" w:color="auto"/>
                      </w:divBdr>
                    </w:div>
                    <w:div w:id="218593418">
                      <w:marLeft w:val="0"/>
                      <w:marRight w:val="0"/>
                      <w:marTop w:val="0"/>
                      <w:marBottom w:val="0"/>
                      <w:divBdr>
                        <w:top w:val="none" w:sz="0" w:space="0" w:color="auto"/>
                        <w:left w:val="none" w:sz="0" w:space="0" w:color="auto"/>
                        <w:bottom w:val="none" w:sz="0" w:space="0" w:color="auto"/>
                        <w:right w:val="none" w:sz="0" w:space="0" w:color="auto"/>
                      </w:divBdr>
                    </w:div>
                    <w:div w:id="227376717">
                      <w:marLeft w:val="0"/>
                      <w:marRight w:val="0"/>
                      <w:marTop w:val="0"/>
                      <w:marBottom w:val="0"/>
                      <w:divBdr>
                        <w:top w:val="none" w:sz="0" w:space="0" w:color="auto"/>
                        <w:left w:val="none" w:sz="0" w:space="0" w:color="auto"/>
                        <w:bottom w:val="none" w:sz="0" w:space="0" w:color="auto"/>
                        <w:right w:val="none" w:sz="0" w:space="0" w:color="auto"/>
                      </w:divBdr>
                    </w:div>
                    <w:div w:id="231932410">
                      <w:marLeft w:val="0"/>
                      <w:marRight w:val="0"/>
                      <w:marTop w:val="0"/>
                      <w:marBottom w:val="0"/>
                      <w:divBdr>
                        <w:top w:val="none" w:sz="0" w:space="0" w:color="auto"/>
                        <w:left w:val="none" w:sz="0" w:space="0" w:color="auto"/>
                        <w:bottom w:val="none" w:sz="0" w:space="0" w:color="auto"/>
                        <w:right w:val="none" w:sz="0" w:space="0" w:color="auto"/>
                      </w:divBdr>
                      <w:divsChild>
                        <w:div w:id="544103551">
                          <w:marLeft w:val="0"/>
                          <w:marRight w:val="0"/>
                          <w:marTop w:val="0"/>
                          <w:marBottom w:val="0"/>
                          <w:divBdr>
                            <w:top w:val="none" w:sz="0" w:space="0" w:color="auto"/>
                            <w:left w:val="none" w:sz="0" w:space="0" w:color="auto"/>
                            <w:bottom w:val="none" w:sz="0" w:space="0" w:color="auto"/>
                            <w:right w:val="none" w:sz="0" w:space="0" w:color="auto"/>
                          </w:divBdr>
                        </w:div>
                      </w:divsChild>
                    </w:div>
                    <w:div w:id="235868575">
                      <w:marLeft w:val="0"/>
                      <w:marRight w:val="0"/>
                      <w:marTop w:val="0"/>
                      <w:marBottom w:val="0"/>
                      <w:divBdr>
                        <w:top w:val="none" w:sz="0" w:space="0" w:color="auto"/>
                        <w:left w:val="none" w:sz="0" w:space="0" w:color="auto"/>
                        <w:bottom w:val="none" w:sz="0" w:space="0" w:color="auto"/>
                        <w:right w:val="none" w:sz="0" w:space="0" w:color="auto"/>
                      </w:divBdr>
                    </w:div>
                    <w:div w:id="237323062">
                      <w:marLeft w:val="0"/>
                      <w:marRight w:val="0"/>
                      <w:marTop w:val="0"/>
                      <w:marBottom w:val="0"/>
                      <w:divBdr>
                        <w:top w:val="none" w:sz="0" w:space="0" w:color="auto"/>
                        <w:left w:val="none" w:sz="0" w:space="0" w:color="auto"/>
                        <w:bottom w:val="none" w:sz="0" w:space="0" w:color="auto"/>
                        <w:right w:val="none" w:sz="0" w:space="0" w:color="auto"/>
                      </w:divBdr>
                      <w:divsChild>
                        <w:div w:id="1362391936">
                          <w:marLeft w:val="0"/>
                          <w:marRight w:val="0"/>
                          <w:marTop w:val="0"/>
                          <w:marBottom w:val="0"/>
                          <w:divBdr>
                            <w:top w:val="none" w:sz="0" w:space="0" w:color="auto"/>
                            <w:left w:val="none" w:sz="0" w:space="0" w:color="auto"/>
                            <w:bottom w:val="none" w:sz="0" w:space="0" w:color="auto"/>
                            <w:right w:val="none" w:sz="0" w:space="0" w:color="auto"/>
                          </w:divBdr>
                        </w:div>
                      </w:divsChild>
                    </w:div>
                    <w:div w:id="246041078">
                      <w:marLeft w:val="0"/>
                      <w:marRight w:val="0"/>
                      <w:marTop w:val="0"/>
                      <w:marBottom w:val="0"/>
                      <w:divBdr>
                        <w:top w:val="none" w:sz="0" w:space="0" w:color="auto"/>
                        <w:left w:val="none" w:sz="0" w:space="0" w:color="auto"/>
                        <w:bottom w:val="none" w:sz="0" w:space="0" w:color="auto"/>
                        <w:right w:val="none" w:sz="0" w:space="0" w:color="auto"/>
                      </w:divBdr>
                    </w:div>
                    <w:div w:id="251665904">
                      <w:marLeft w:val="0"/>
                      <w:marRight w:val="0"/>
                      <w:marTop w:val="0"/>
                      <w:marBottom w:val="0"/>
                      <w:divBdr>
                        <w:top w:val="none" w:sz="0" w:space="0" w:color="auto"/>
                        <w:left w:val="none" w:sz="0" w:space="0" w:color="auto"/>
                        <w:bottom w:val="none" w:sz="0" w:space="0" w:color="auto"/>
                        <w:right w:val="none" w:sz="0" w:space="0" w:color="auto"/>
                      </w:divBdr>
                    </w:div>
                    <w:div w:id="257372547">
                      <w:marLeft w:val="0"/>
                      <w:marRight w:val="0"/>
                      <w:marTop w:val="0"/>
                      <w:marBottom w:val="0"/>
                      <w:divBdr>
                        <w:top w:val="none" w:sz="0" w:space="0" w:color="auto"/>
                        <w:left w:val="none" w:sz="0" w:space="0" w:color="auto"/>
                        <w:bottom w:val="none" w:sz="0" w:space="0" w:color="auto"/>
                        <w:right w:val="none" w:sz="0" w:space="0" w:color="auto"/>
                      </w:divBdr>
                      <w:divsChild>
                        <w:div w:id="128329804">
                          <w:marLeft w:val="0"/>
                          <w:marRight w:val="0"/>
                          <w:marTop w:val="0"/>
                          <w:marBottom w:val="0"/>
                          <w:divBdr>
                            <w:top w:val="none" w:sz="0" w:space="0" w:color="auto"/>
                            <w:left w:val="none" w:sz="0" w:space="0" w:color="auto"/>
                            <w:bottom w:val="none" w:sz="0" w:space="0" w:color="auto"/>
                            <w:right w:val="none" w:sz="0" w:space="0" w:color="auto"/>
                          </w:divBdr>
                        </w:div>
                      </w:divsChild>
                    </w:div>
                    <w:div w:id="257757049">
                      <w:marLeft w:val="0"/>
                      <w:marRight w:val="0"/>
                      <w:marTop w:val="0"/>
                      <w:marBottom w:val="0"/>
                      <w:divBdr>
                        <w:top w:val="none" w:sz="0" w:space="0" w:color="auto"/>
                        <w:left w:val="none" w:sz="0" w:space="0" w:color="auto"/>
                        <w:bottom w:val="none" w:sz="0" w:space="0" w:color="auto"/>
                        <w:right w:val="none" w:sz="0" w:space="0" w:color="auto"/>
                      </w:divBdr>
                    </w:div>
                    <w:div w:id="267321863">
                      <w:marLeft w:val="0"/>
                      <w:marRight w:val="0"/>
                      <w:marTop w:val="0"/>
                      <w:marBottom w:val="0"/>
                      <w:divBdr>
                        <w:top w:val="none" w:sz="0" w:space="0" w:color="auto"/>
                        <w:left w:val="none" w:sz="0" w:space="0" w:color="auto"/>
                        <w:bottom w:val="none" w:sz="0" w:space="0" w:color="auto"/>
                        <w:right w:val="none" w:sz="0" w:space="0" w:color="auto"/>
                      </w:divBdr>
                      <w:divsChild>
                        <w:div w:id="1375739389">
                          <w:marLeft w:val="0"/>
                          <w:marRight w:val="0"/>
                          <w:marTop w:val="0"/>
                          <w:marBottom w:val="0"/>
                          <w:divBdr>
                            <w:top w:val="none" w:sz="0" w:space="0" w:color="auto"/>
                            <w:left w:val="none" w:sz="0" w:space="0" w:color="auto"/>
                            <w:bottom w:val="none" w:sz="0" w:space="0" w:color="auto"/>
                            <w:right w:val="none" w:sz="0" w:space="0" w:color="auto"/>
                          </w:divBdr>
                        </w:div>
                      </w:divsChild>
                    </w:div>
                    <w:div w:id="271133000">
                      <w:marLeft w:val="0"/>
                      <w:marRight w:val="0"/>
                      <w:marTop w:val="0"/>
                      <w:marBottom w:val="0"/>
                      <w:divBdr>
                        <w:top w:val="none" w:sz="0" w:space="0" w:color="auto"/>
                        <w:left w:val="none" w:sz="0" w:space="0" w:color="auto"/>
                        <w:bottom w:val="none" w:sz="0" w:space="0" w:color="auto"/>
                        <w:right w:val="none" w:sz="0" w:space="0" w:color="auto"/>
                      </w:divBdr>
                    </w:div>
                    <w:div w:id="275021247">
                      <w:marLeft w:val="0"/>
                      <w:marRight w:val="0"/>
                      <w:marTop w:val="0"/>
                      <w:marBottom w:val="0"/>
                      <w:divBdr>
                        <w:top w:val="none" w:sz="0" w:space="0" w:color="auto"/>
                        <w:left w:val="none" w:sz="0" w:space="0" w:color="auto"/>
                        <w:bottom w:val="none" w:sz="0" w:space="0" w:color="auto"/>
                        <w:right w:val="none" w:sz="0" w:space="0" w:color="auto"/>
                      </w:divBdr>
                      <w:divsChild>
                        <w:div w:id="1535461525">
                          <w:marLeft w:val="0"/>
                          <w:marRight w:val="0"/>
                          <w:marTop w:val="0"/>
                          <w:marBottom w:val="0"/>
                          <w:divBdr>
                            <w:top w:val="none" w:sz="0" w:space="0" w:color="auto"/>
                            <w:left w:val="none" w:sz="0" w:space="0" w:color="auto"/>
                            <w:bottom w:val="none" w:sz="0" w:space="0" w:color="auto"/>
                            <w:right w:val="none" w:sz="0" w:space="0" w:color="auto"/>
                          </w:divBdr>
                        </w:div>
                      </w:divsChild>
                    </w:div>
                    <w:div w:id="284312443">
                      <w:marLeft w:val="0"/>
                      <w:marRight w:val="0"/>
                      <w:marTop w:val="0"/>
                      <w:marBottom w:val="0"/>
                      <w:divBdr>
                        <w:top w:val="none" w:sz="0" w:space="0" w:color="auto"/>
                        <w:left w:val="none" w:sz="0" w:space="0" w:color="auto"/>
                        <w:bottom w:val="none" w:sz="0" w:space="0" w:color="auto"/>
                        <w:right w:val="none" w:sz="0" w:space="0" w:color="auto"/>
                      </w:divBdr>
                      <w:divsChild>
                        <w:div w:id="1672640280">
                          <w:marLeft w:val="0"/>
                          <w:marRight w:val="0"/>
                          <w:marTop w:val="0"/>
                          <w:marBottom w:val="0"/>
                          <w:divBdr>
                            <w:top w:val="none" w:sz="0" w:space="0" w:color="auto"/>
                            <w:left w:val="none" w:sz="0" w:space="0" w:color="auto"/>
                            <w:bottom w:val="none" w:sz="0" w:space="0" w:color="auto"/>
                            <w:right w:val="none" w:sz="0" w:space="0" w:color="auto"/>
                          </w:divBdr>
                        </w:div>
                      </w:divsChild>
                    </w:div>
                    <w:div w:id="295794126">
                      <w:marLeft w:val="0"/>
                      <w:marRight w:val="0"/>
                      <w:marTop w:val="0"/>
                      <w:marBottom w:val="0"/>
                      <w:divBdr>
                        <w:top w:val="none" w:sz="0" w:space="0" w:color="auto"/>
                        <w:left w:val="none" w:sz="0" w:space="0" w:color="auto"/>
                        <w:bottom w:val="none" w:sz="0" w:space="0" w:color="auto"/>
                        <w:right w:val="none" w:sz="0" w:space="0" w:color="auto"/>
                      </w:divBdr>
                    </w:div>
                    <w:div w:id="298652470">
                      <w:marLeft w:val="0"/>
                      <w:marRight w:val="0"/>
                      <w:marTop w:val="0"/>
                      <w:marBottom w:val="0"/>
                      <w:divBdr>
                        <w:top w:val="none" w:sz="0" w:space="0" w:color="auto"/>
                        <w:left w:val="none" w:sz="0" w:space="0" w:color="auto"/>
                        <w:bottom w:val="none" w:sz="0" w:space="0" w:color="auto"/>
                        <w:right w:val="none" w:sz="0" w:space="0" w:color="auto"/>
                      </w:divBdr>
                      <w:divsChild>
                        <w:div w:id="1304121276">
                          <w:marLeft w:val="0"/>
                          <w:marRight w:val="0"/>
                          <w:marTop w:val="0"/>
                          <w:marBottom w:val="0"/>
                          <w:divBdr>
                            <w:top w:val="none" w:sz="0" w:space="0" w:color="auto"/>
                            <w:left w:val="none" w:sz="0" w:space="0" w:color="auto"/>
                            <w:bottom w:val="none" w:sz="0" w:space="0" w:color="auto"/>
                            <w:right w:val="none" w:sz="0" w:space="0" w:color="auto"/>
                          </w:divBdr>
                        </w:div>
                      </w:divsChild>
                    </w:div>
                    <w:div w:id="310837666">
                      <w:marLeft w:val="0"/>
                      <w:marRight w:val="0"/>
                      <w:marTop w:val="0"/>
                      <w:marBottom w:val="0"/>
                      <w:divBdr>
                        <w:top w:val="none" w:sz="0" w:space="0" w:color="auto"/>
                        <w:left w:val="none" w:sz="0" w:space="0" w:color="auto"/>
                        <w:bottom w:val="none" w:sz="0" w:space="0" w:color="auto"/>
                        <w:right w:val="none" w:sz="0" w:space="0" w:color="auto"/>
                      </w:divBdr>
                      <w:divsChild>
                        <w:div w:id="1106542451">
                          <w:marLeft w:val="0"/>
                          <w:marRight w:val="0"/>
                          <w:marTop w:val="0"/>
                          <w:marBottom w:val="0"/>
                          <w:divBdr>
                            <w:top w:val="none" w:sz="0" w:space="0" w:color="auto"/>
                            <w:left w:val="none" w:sz="0" w:space="0" w:color="auto"/>
                            <w:bottom w:val="none" w:sz="0" w:space="0" w:color="auto"/>
                            <w:right w:val="none" w:sz="0" w:space="0" w:color="auto"/>
                          </w:divBdr>
                        </w:div>
                      </w:divsChild>
                    </w:div>
                    <w:div w:id="320087266">
                      <w:marLeft w:val="0"/>
                      <w:marRight w:val="0"/>
                      <w:marTop w:val="0"/>
                      <w:marBottom w:val="0"/>
                      <w:divBdr>
                        <w:top w:val="none" w:sz="0" w:space="0" w:color="auto"/>
                        <w:left w:val="none" w:sz="0" w:space="0" w:color="auto"/>
                        <w:bottom w:val="none" w:sz="0" w:space="0" w:color="auto"/>
                        <w:right w:val="none" w:sz="0" w:space="0" w:color="auto"/>
                      </w:divBdr>
                    </w:div>
                    <w:div w:id="321011267">
                      <w:marLeft w:val="0"/>
                      <w:marRight w:val="0"/>
                      <w:marTop w:val="0"/>
                      <w:marBottom w:val="0"/>
                      <w:divBdr>
                        <w:top w:val="none" w:sz="0" w:space="0" w:color="auto"/>
                        <w:left w:val="none" w:sz="0" w:space="0" w:color="auto"/>
                        <w:bottom w:val="none" w:sz="0" w:space="0" w:color="auto"/>
                        <w:right w:val="none" w:sz="0" w:space="0" w:color="auto"/>
                      </w:divBdr>
                    </w:div>
                    <w:div w:id="325717312">
                      <w:marLeft w:val="0"/>
                      <w:marRight w:val="0"/>
                      <w:marTop w:val="0"/>
                      <w:marBottom w:val="0"/>
                      <w:divBdr>
                        <w:top w:val="none" w:sz="0" w:space="0" w:color="auto"/>
                        <w:left w:val="none" w:sz="0" w:space="0" w:color="auto"/>
                        <w:bottom w:val="none" w:sz="0" w:space="0" w:color="auto"/>
                        <w:right w:val="none" w:sz="0" w:space="0" w:color="auto"/>
                      </w:divBdr>
                      <w:divsChild>
                        <w:div w:id="1298147168">
                          <w:marLeft w:val="0"/>
                          <w:marRight w:val="0"/>
                          <w:marTop w:val="0"/>
                          <w:marBottom w:val="0"/>
                          <w:divBdr>
                            <w:top w:val="none" w:sz="0" w:space="0" w:color="auto"/>
                            <w:left w:val="none" w:sz="0" w:space="0" w:color="auto"/>
                            <w:bottom w:val="none" w:sz="0" w:space="0" w:color="auto"/>
                            <w:right w:val="none" w:sz="0" w:space="0" w:color="auto"/>
                          </w:divBdr>
                        </w:div>
                      </w:divsChild>
                    </w:div>
                    <w:div w:id="335159003">
                      <w:marLeft w:val="0"/>
                      <w:marRight w:val="0"/>
                      <w:marTop w:val="0"/>
                      <w:marBottom w:val="0"/>
                      <w:divBdr>
                        <w:top w:val="none" w:sz="0" w:space="0" w:color="auto"/>
                        <w:left w:val="none" w:sz="0" w:space="0" w:color="auto"/>
                        <w:bottom w:val="none" w:sz="0" w:space="0" w:color="auto"/>
                        <w:right w:val="none" w:sz="0" w:space="0" w:color="auto"/>
                      </w:divBdr>
                    </w:div>
                    <w:div w:id="338507625">
                      <w:marLeft w:val="0"/>
                      <w:marRight w:val="0"/>
                      <w:marTop w:val="0"/>
                      <w:marBottom w:val="0"/>
                      <w:divBdr>
                        <w:top w:val="none" w:sz="0" w:space="0" w:color="auto"/>
                        <w:left w:val="none" w:sz="0" w:space="0" w:color="auto"/>
                        <w:bottom w:val="none" w:sz="0" w:space="0" w:color="auto"/>
                        <w:right w:val="none" w:sz="0" w:space="0" w:color="auto"/>
                      </w:divBdr>
                    </w:div>
                    <w:div w:id="340425900">
                      <w:marLeft w:val="0"/>
                      <w:marRight w:val="0"/>
                      <w:marTop w:val="0"/>
                      <w:marBottom w:val="0"/>
                      <w:divBdr>
                        <w:top w:val="none" w:sz="0" w:space="0" w:color="auto"/>
                        <w:left w:val="none" w:sz="0" w:space="0" w:color="auto"/>
                        <w:bottom w:val="none" w:sz="0" w:space="0" w:color="auto"/>
                        <w:right w:val="none" w:sz="0" w:space="0" w:color="auto"/>
                      </w:divBdr>
                    </w:div>
                    <w:div w:id="347411975">
                      <w:marLeft w:val="0"/>
                      <w:marRight w:val="0"/>
                      <w:marTop w:val="0"/>
                      <w:marBottom w:val="0"/>
                      <w:divBdr>
                        <w:top w:val="none" w:sz="0" w:space="0" w:color="auto"/>
                        <w:left w:val="none" w:sz="0" w:space="0" w:color="auto"/>
                        <w:bottom w:val="none" w:sz="0" w:space="0" w:color="auto"/>
                        <w:right w:val="none" w:sz="0" w:space="0" w:color="auto"/>
                      </w:divBdr>
                      <w:divsChild>
                        <w:div w:id="131756481">
                          <w:marLeft w:val="0"/>
                          <w:marRight w:val="0"/>
                          <w:marTop w:val="0"/>
                          <w:marBottom w:val="0"/>
                          <w:divBdr>
                            <w:top w:val="none" w:sz="0" w:space="0" w:color="auto"/>
                            <w:left w:val="none" w:sz="0" w:space="0" w:color="auto"/>
                            <w:bottom w:val="none" w:sz="0" w:space="0" w:color="auto"/>
                            <w:right w:val="none" w:sz="0" w:space="0" w:color="auto"/>
                          </w:divBdr>
                        </w:div>
                      </w:divsChild>
                    </w:div>
                    <w:div w:id="355278183">
                      <w:marLeft w:val="0"/>
                      <w:marRight w:val="0"/>
                      <w:marTop w:val="0"/>
                      <w:marBottom w:val="0"/>
                      <w:divBdr>
                        <w:top w:val="none" w:sz="0" w:space="0" w:color="auto"/>
                        <w:left w:val="none" w:sz="0" w:space="0" w:color="auto"/>
                        <w:bottom w:val="none" w:sz="0" w:space="0" w:color="auto"/>
                        <w:right w:val="none" w:sz="0" w:space="0" w:color="auto"/>
                      </w:divBdr>
                      <w:divsChild>
                        <w:div w:id="489253526">
                          <w:marLeft w:val="0"/>
                          <w:marRight w:val="0"/>
                          <w:marTop w:val="0"/>
                          <w:marBottom w:val="0"/>
                          <w:divBdr>
                            <w:top w:val="none" w:sz="0" w:space="0" w:color="auto"/>
                            <w:left w:val="none" w:sz="0" w:space="0" w:color="auto"/>
                            <w:bottom w:val="none" w:sz="0" w:space="0" w:color="auto"/>
                            <w:right w:val="none" w:sz="0" w:space="0" w:color="auto"/>
                          </w:divBdr>
                        </w:div>
                      </w:divsChild>
                    </w:div>
                    <w:div w:id="361127810">
                      <w:marLeft w:val="0"/>
                      <w:marRight w:val="0"/>
                      <w:marTop w:val="0"/>
                      <w:marBottom w:val="0"/>
                      <w:divBdr>
                        <w:top w:val="none" w:sz="0" w:space="0" w:color="auto"/>
                        <w:left w:val="none" w:sz="0" w:space="0" w:color="auto"/>
                        <w:bottom w:val="none" w:sz="0" w:space="0" w:color="auto"/>
                        <w:right w:val="none" w:sz="0" w:space="0" w:color="auto"/>
                      </w:divBdr>
                      <w:divsChild>
                        <w:div w:id="778256199">
                          <w:marLeft w:val="0"/>
                          <w:marRight w:val="0"/>
                          <w:marTop w:val="0"/>
                          <w:marBottom w:val="0"/>
                          <w:divBdr>
                            <w:top w:val="none" w:sz="0" w:space="0" w:color="auto"/>
                            <w:left w:val="none" w:sz="0" w:space="0" w:color="auto"/>
                            <w:bottom w:val="none" w:sz="0" w:space="0" w:color="auto"/>
                            <w:right w:val="none" w:sz="0" w:space="0" w:color="auto"/>
                          </w:divBdr>
                        </w:div>
                      </w:divsChild>
                    </w:div>
                    <w:div w:id="365176789">
                      <w:marLeft w:val="0"/>
                      <w:marRight w:val="0"/>
                      <w:marTop w:val="0"/>
                      <w:marBottom w:val="0"/>
                      <w:divBdr>
                        <w:top w:val="none" w:sz="0" w:space="0" w:color="auto"/>
                        <w:left w:val="none" w:sz="0" w:space="0" w:color="auto"/>
                        <w:bottom w:val="none" w:sz="0" w:space="0" w:color="auto"/>
                        <w:right w:val="none" w:sz="0" w:space="0" w:color="auto"/>
                      </w:divBdr>
                    </w:div>
                    <w:div w:id="368262607">
                      <w:marLeft w:val="0"/>
                      <w:marRight w:val="0"/>
                      <w:marTop w:val="0"/>
                      <w:marBottom w:val="0"/>
                      <w:divBdr>
                        <w:top w:val="none" w:sz="0" w:space="0" w:color="auto"/>
                        <w:left w:val="none" w:sz="0" w:space="0" w:color="auto"/>
                        <w:bottom w:val="none" w:sz="0" w:space="0" w:color="auto"/>
                        <w:right w:val="none" w:sz="0" w:space="0" w:color="auto"/>
                      </w:divBdr>
                      <w:divsChild>
                        <w:div w:id="952127037">
                          <w:marLeft w:val="0"/>
                          <w:marRight w:val="0"/>
                          <w:marTop w:val="0"/>
                          <w:marBottom w:val="0"/>
                          <w:divBdr>
                            <w:top w:val="none" w:sz="0" w:space="0" w:color="auto"/>
                            <w:left w:val="none" w:sz="0" w:space="0" w:color="auto"/>
                            <w:bottom w:val="none" w:sz="0" w:space="0" w:color="auto"/>
                            <w:right w:val="none" w:sz="0" w:space="0" w:color="auto"/>
                          </w:divBdr>
                        </w:div>
                      </w:divsChild>
                    </w:div>
                    <w:div w:id="369768932">
                      <w:marLeft w:val="0"/>
                      <w:marRight w:val="0"/>
                      <w:marTop w:val="0"/>
                      <w:marBottom w:val="0"/>
                      <w:divBdr>
                        <w:top w:val="none" w:sz="0" w:space="0" w:color="auto"/>
                        <w:left w:val="none" w:sz="0" w:space="0" w:color="auto"/>
                        <w:bottom w:val="none" w:sz="0" w:space="0" w:color="auto"/>
                        <w:right w:val="none" w:sz="0" w:space="0" w:color="auto"/>
                      </w:divBdr>
                      <w:divsChild>
                        <w:div w:id="1068504189">
                          <w:marLeft w:val="0"/>
                          <w:marRight w:val="0"/>
                          <w:marTop w:val="0"/>
                          <w:marBottom w:val="0"/>
                          <w:divBdr>
                            <w:top w:val="none" w:sz="0" w:space="0" w:color="auto"/>
                            <w:left w:val="none" w:sz="0" w:space="0" w:color="auto"/>
                            <w:bottom w:val="none" w:sz="0" w:space="0" w:color="auto"/>
                            <w:right w:val="none" w:sz="0" w:space="0" w:color="auto"/>
                          </w:divBdr>
                        </w:div>
                      </w:divsChild>
                    </w:div>
                    <w:div w:id="369961484">
                      <w:marLeft w:val="0"/>
                      <w:marRight w:val="0"/>
                      <w:marTop w:val="0"/>
                      <w:marBottom w:val="0"/>
                      <w:divBdr>
                        <w:top w:val="none" w:sz="0" w:space="0" w:color="auto"/>
                        <w:left w:val="none" w:sz="0" w:space="0" w:color="auto"/>
                        <w:bottom w:val="none" w:sz="0" w:space="0" w:color="auto"/>
                        <w:right w:val="none" w:sz="0" w:space="0" w:color="auto"/>
                      </w:divBdr>
                      <w:divsChild>
                        <w:div w:id="935943312">
                          <w:marLeft w:val="0"/>
                          <w:marRight w:val="0"/>
                          <w:marTop w:val="0"/>
                          <w:marBottom w:val="0"/>
                          <w:divBdr>
                            <w:top w:val="none" w:sz="0" w:space="0" w:color="auto"/>
                            <w:left w:val="none" w:sz="0" w:space="0" w:color="auto"/>
                            <w:bottom w:val="none" w:sz="0" w:space="0" w:color="auto"/>
                            <w:right w:val="none" w:sz="0" w:space="0" w:color="auto"/>
                          </w:divBdr>
                        </w:div>
                      </w:divsChild>
                    </w:div>
                    <w:div w:id="370150738">
                      <w:marLeft w:val="0"/>
                      <w:marRight w:val="0"/>
                      <w:marTop w:val="0"/>
                      <w:marBottom w:val="0"/>
                      <w:divBdr>
                        <w:top w:val="none" w:sz="0" w:space="0" w:color="auto"/>
                        <w:left w:val="none" w:sz="0" w:space="0" w:color="auto"/>
                        <w:bottom w:val="none" w:sz="0" w:space="0" w:color="auto"/>
                        <w:right w:val="none" w:sz="0" w:space="0" w:color="auto"/>
                      </w:divBdr>
                      <w:divsChild>
                        <w:div w:id="28801563">
                          <w:marLeft w:val="0"/>
                          <w:marRight w:val="0"/>
                          <w:marTop w:val="0"/>
                          <w:marBottom w:val="0"/>
                          <w:divBdr>
                            <w:top w:val="none" w:sz="0" w:space="0" w:color="auto"/>
                            <w:left w:val="none" w:sz="0" w:space="0" w:color="auto"/>
                            <w:bottom w:val="none" w:sz="0" w:space="0" w:color="auto"/>
                            <w:right w:val="none" w:sz="0" w:space="0" w:color="auto"/>
                          </w:divBdr>
                        </w:div>
                      </w:divsChild>
                    </w:div>
                    <w:div w:id="382556690">
                      <w:marLeft w:val="0"/>
                      <w:marRight w:val="0"/>
                      <w:marTop w:val="0"/>
                      <w:marBottom w:val="0"/>
                      <w:divBdr>
                        <w:top w:val="none" w:sz="0" w:space="0" w:color="auto"/>
                        <w:left w:val="none" w:sz="0" w:space="0" w:color="auto"/>
                        <w:bottom w:val="none" w:sz="0" w:space="0" w:color="auto"/>
                        <w:right w:val="none" w:sz="0" w:space="0" w:color="auto"/>
                      </w:divBdr>
                    </w:div>
                    <w:div w:id="389040894">
                      <w:marLeft w:val="0"/>
                      <w:marRight w:val="0"/>
                      <w:marTop w:val="0"/>
                      <w:marBottom w:val="0"/>
                      <w:divBdr>
                        <w:top w:val="none" w:sz="0" w:space="0" w:color="auto"/>
                        <w:left w:val="none" w:sz="0" w:space="0" w:color="auto"/>
                        <w:bottom w:val="none" w:sz="0" w:space="0" w:color="auto"/>
                        <w:right w:val="none" w:sz="0" w:space="0" w:color="auto"/>
                      </w:divBdr>
                      <w:divsChild>
                        <w:div w:id="578103222">
                          <w:marLeft w:val="0"/>
                          <w:marRight w:val="0"/>
                          <w:marTop w:val="0"/>
                          <w:marBottom w:val="0"/>
                          <w:divBdr>
                            <w:top w:val="none" w:sz="0" w:space="0" w:color="auto"/>
                            <w:left w:val="none" w:sz="0" w:space="0" w:color="auto"/>
                            <w:bottom w:val="none" w:sz="0" w:space="0" w:color="auto"/>
                            <w:right w:val="none" w:sz="0" w:space="0" w:color="auto"/>
                          </w:divBdr>
                        </w:div>
                      </w:divsChild>
                    </w:div>
                    <w:div w:id="391582430">
                      <w:marLeft w:val="0"/>
                      <w:marRight w:val="0"/>
                      <w:marTop w:val="0"/>
                      <w:marBottom w:val="0"/>
                      <w:divBdr>
                        <w:top w:val="none" w:sz="0" w:space="0" w:color="auto"/>
                        <w:left w:val="none" w:sz="0" w:space="0" w:color="auto"/>
                        <w:bottom w:val="none" w:sz="0" w:space="0" w:color="auto"/>
                        <w:right w:val="none" w:sz="0" w:space="0" w:color="auto"/>
                      </w:divBdr>
                    </w:div>
                    <w:div w:id="391851582">
                      <w:marLeft w:val="0"/>
                      <w:marRight w:val="0"/>
                      <w:marTop w:val="0"/>
                      <w:marBottom w:val="0"/>
                      <w:divBdr>
                        <w:top w:val="none" w:sz="0" w:space="0" w:color="auto"/>
                        <w:left w:val="none" w:sz="0" w:space="0" w:color="auto"/>
                        <w:bottom w:val="none" w:sz="0" w:space="0" w:color="auto"/>
                        <w:right w:val="none" w:sz="0" w:space="0" w:color="auto"/>
                      </w:divBdr>
                      <w:divsChild>
                        <w:div w:id="1029722105">
                          <w:marLeft w:val="0"/>
                          <w:marRight w:val="0"/>
                          <w:marTop w:val="0"/>
                          <w:marBottom w:val="0"/>
                          <w:divBdr>
                            <w:top w:val="none" w:sz="0" w:space="0" w:color="auto"/>
                            <w:left w:val="none" w:sz="0" w:space="0" w:color="auto"/>
                            <w:bottom w:val="none" w:sz="0" w:space="0" w:color="auto"/>
                            <w:right w:val="none" w:sz="0" w:space="0" w:color="auto"/>
                          </w:divBdr>
                        </w:div>
                      </w:divsChild>
                    </w:div>
                    <w:div w:id="392462279">
                      <w:marLeft w:val="0"/>
                      <w:marRight w:val="0"/>
                      <w:marTop w:val="0"/>
                      <w:marBottom w:val="0"/>
                      <w:divBdr>
                        <w:top w:val="none" w:sz="0" w:space="0" w:color="auto"/>
                        <w:left w:val="none" w:sz="0" w:space="0" w:color="auto"/>
                        <w:bottom w:val="none" w:sz="0" w:space="0" w:color="auto"/>
                        <w:right w:val="none" w:sz="0" w:space="0" w:color="auto"/>
                      </w:divBdr>
                    </w:div>
                    <w:div w:id="398483640">
                      <w:marLeft w:val="0"/>
                      <w:marRight w:val="0"/>
                      <w:marTop w:val="0"/>
                      <w:marBottom w:val="0"/>
                      <w:divBdr>
                        <w:top w:val="none" w:sz="0" w:space="0" w:color="auto"/>
                        <w:left w:val="none" w:sz="0" w:space="0" w:color="auto"/>
                        <w:bottom w:val="none" w:sz="0" w:space="0" w:color="auto"/>
                        <w:right w:val="none" w:sz="0" w:space="0" w:color="auto"/>
                      </w:divBdr>
                    </w:div>
                    <w:div w:id="401373914">
                      <w:marLeft w:val="0"/>
                      <w:marRight w:val="0"/>
                      <w:marTop w:val="0"/>
                      <w:marBottom w:val="0"/>
                      <w:divBdr>
                        <w:top w:val="none" w:sz="0" w:space="0" w:color="auto"/>
                        <w:left w:val="none" w:sz="0" w:space="0" w:color="auto"/>
                        <w:bottom w:val="none" w:sz="0" w:space="0" w:color="auto"/>
                        <w:right w:val="none" w:sz="0" w:space="0" w:color="auto"/>
                      </w:divBdr>
                    </w:div>
                    <w:div w:id="402720867">
                      <w:marLeft w:val="0"/>
                      <w:marRight w:val="0"/>
                      <w:marTop w:val="0"/>
                      <w:marBottom w:val="0"/>
                      <w:divBdr>
                        <w:top w:val="none" w:sz="0" w:space="0" w:color="auto"/>
                        <w:left w:val="none" w:sz="0" w:space="0" w:color="auto"/>
                        <w:bottom w:val="none" w:sz="0" w:space="0" w:color="auto"/>
                        <w:right w:val="none" w:sz="0" w:space="0" w:color="auto"/>
                      </w:divBdr>
                      <w:divsChild>
                        <w:div w:id="1041393482">
                          <w:marLeft w:val="0"/>
                          <w:marRight w:val="0"/>
                          <w:marTop w:val="0"/>
                          <w:marBottom w:val="0"/>
                          <w:divBdr>
                            <w:top w:val="none" w:sz="0" w:space="0" w:color="auto"/>
                            <w:left w:val="none" w:sz="0" w:space="0" w:color="auto"/>
                            <w:bottom w:val="none" w:sz="0" w:space="0" w:color="auto"/>
                            <w:right w:val="none" w:sz="0" w:space="0" w:color="auto"/>
                          </w:divBdr>
                        </w:div>
                      </w:divsChild>
                    </w:div>
                    <w:div w:id="414521620">
                      <w:marLeft w:val="0"/>
                      <w:marRight w:val="0"/>
                      <w:marTop w:val="0"/>
                      <w:marBottom w:val="0"/>
                      <w:divBdr>
                        <w:top w:val="none" w:sz="0" w:space="0" w:color="auto"/>
                        <w:left w:val="none" w:sz="0" w:space="0" w:color="auto"/>
                        <w:bottom w:val="none" w:sz="0" w:space="0" w:color="auto"/>
                        <w:right w:val="none" w:sz="0" w:space="0" w:color="auto"/>
                      </w:divBdr>
                    </w:div>
                    <w:div w:id="427625980">
                      <w:marLeft w:val="0"/>
                      <w:marRight w:val="0"/>
                      <w:marTop w:val="0"/>
                      <w:marBottom w:val="0"/>
                      <w:divBdr>
                        <w:top w:val="none" w:sz="0" w:space="0" w:color="auto"/>
                        <w:left w:val="none" w:sz="0" w:space="0" w:color="auto"/>
                        <w:bottom w:val="none" w:sz="0" w:space="0" w:color="auto"/>
                        <w:right w:val="none" w:sz="0" w:space="0" w:color="auto"/>
                      </w:divBdr>
                    </w:div>
                    <w:div w:id="433786906">
                      <w:marLeft w:val="0"/>
                      <w:marRight w:val="0"/>
                      <w:marTop w:val="0"/>
                      <w:marBottom w:val="0"/>
                      <w:divBdr>
                        <w:top w:val="none" w:sz="0" w:space="0" w:color="auto"/>
                        <w:left w:val="none" w:sz="0" w:space="0" w:color="auto"/>
                        <w:bottom w:val="none" w:sz="0" w:space="0" w:color="auto"/>
                        <w:right w:val="none" w:sz="0" w:space="0" w:color="auto"/>
                      </w:divBdr>
                      <w:divsChild>
                        <w:div w:id="366610807">
                          <w:marLeft w:val="0"/>
                          <w:marRight w:val="0"/>
                          <w:marTop w:val="0"/>
                          <w:marBottom w:val="0"/>
                          <w:divBdr>
                            <w:top w:val="none" w:sz="0" w:space="0" w:color="auto"/>
                            <w:left w:val="none" w:sz="0" w:space="0" w:color="auto"/>
                            <w:bottom w:val="none" w:sz="0" w:space="0" w:color="auto"/>
                            <w:right w:val="none" w:sz="0" w:space="0" w:color="auto"/>
                          </w:divBdr>
                        </w:div>
                      </w:divsChild>
                    </w:div>
                    <w:div w:id="436797985">
                      <w:marLeft w:val="0"/>
                      <w:marRight w:val="0"/>
                      <w:marTop w:val="0"/>
                      <w:marBottom w:val="0"/>
                      <w:divBdr>
                        <w:top w:val="none" w:sz="0" w:space="0" w:color="auto"/>
                        <w:left w:val="none" w:sz="0" w:space="0" w:color="auto"/>
                        <w:bottom w:val="none" w:sz="0" w:space="0" w:color="auto"/>
                        <w:right w:val="none" w:sz="0" w:space="0" w:color="auto"/>
                      </w:divBdr>
                      <w:divsChild>
                        <w:div w:id="1490172502">
                          <w:marLeft w:val="0"/>
                          <w:marRight w:val="0"/>
                          <w:marTop w:val="0"/>
                          <w:marBottom w:val="0"/>
                          <w:divBdr>
                            <w:top w:val="none" w:sz="0" w:space="0" w:color="auto"/>
                            <w:left w:val="none" w:sz="0" w:space="0" w:color="auto"/>
                            <w:bottom w:val="none" w:sz="0" w:space="0" w:color="auto"/>
                            <w:right w:val="none" w:sz="0" w:space="0" w:color="auto"/>
                          </w:divBdr>
                        </w:div>
                      </w:divsChild>
                    </w:div>
                    <w:div w:id="437142602">
                      <w:marLeft w:val="0"/>
                      <w:marRight w:val="0"/>
                      <w:marTop w:val="0"/>
                      <w:marBottom w:val="0"/>
                      <w:divBdr>
                        <w:top w:val="none" w:sz="0" w:space="0" w:color="auto"/>
                        <w:left w:val="none" w:sz="0" w:space="0" w:color="auto"/>
                        <w:bottom w:val="none" w:sz="0" w:space="0" w:color="auto"/>
                        <w:right w:val="none" w:sz="0" w:space="0" w:color="auto"/>
                      </w:divBdr>
                    </w:div>
                    <w:div w:id="445581762">
                      <w:marLeft w:val="0"/>
                      <w:marRight w:val="0"/>
                      <w:marTop w:val="0"/>
                      <w:marBottom w:val="0"/>
                      <w:divBdr>
                        <w:top w:val="none" w:sz="0" w:space="0" w:color="auto"/>
                        <w:left w:val="none" w:sz="0" w:space="0" w:color="auto"/>
                        <w:bottom w:val="none" w:sz="0" w:space="0" w:color="auto"/>
                        <w:right w:val="none" w:sz="0" w:space="0" w:color="auto"/>
                      </w:divBdr>
                    </w:div>
                    <w:div w:id="453718912">
                      <w:marLeft w:val="0"/>
                      <w:marRight w:val="0"/>
                      <w:marTop w:val="0"/>
                      <w:marBottom w:val="0"/>
                      <w:divBdr>
                        <w:top w:val="none" w:sz="0" w:space="0" w:color="auto"/>
                        <w:left w:val="none" w:sz="0" w:space="0" w:color="auto"/>
                        <w:bottom w:val="none" w:sz="0" w:space="0" w:color="auto"/>
                        <w:right w:val="none" w:sz="0" w:space="0" w:color="auto"/>
                      </w:divBdr>
                    </w:div>
                    <w:div w:id="458571271">
                      <w:marLeft w:val="0"/>
                      <w:marRight w:val="0"/>
                      <w:marTop w:val="0"/>
                      <w:marBottom w:val="0"/>
                      <w:divBdr>
                        <w:top w:val="none" w:sz="0" w:space="0" w:color="auto"/>
                        <w:left w:val="none" w:sz="0" w:space="0" w:color="auto"/>
                        <w:bottom w:val="none" w:sz="0" w:space="0" w:color="auto"/>
                        <w:right w:val="none" w:sz="0" w:space="0" w:color="auto"/>
                      </w:divBdr>
                    </w:div>
                    <w:div w:id="466901280">
                      <w:marLeft w:val="0"/>
                      <w:marRight w:val="0"/>
                      <w:marTop w:val="0"/>
                      <w:marBottom w:val="0"/>
                      <w:divBdr>
                        <w:top w:val="none" w:sz="0" w:space="0" w:color="auto"/>
                        <w:left w:val="none" w:sz="0" w:space="0" w:color="auto"/>
                        <w:bottom w:val="none" w:sz="0" w:space="0" w:color="auto"/>
                        <w:right w:val="none" w:sz="0" w:space="0" w:color="auto"/>
                      </w:divBdr>
                      <w:divsChild>
                        <w:div w:id="433591992">
                          <w:marLeft w:val="0"/>
                          <w:marRight w:val="0"/>
                          <w:marTop w:val="0"/>
                          <w:marBottom w:val="0"/>
                          <w:divBdr>
                            <w:top w:val="none" w:sz="0" w:space="0" w:color="auto"/>
                            <w:left w:val="none" w:sz="0" w:space="0" w:color="auto"/>
                            <w:bottom w:val="none" w:sz="0" w:space="0" w:color="auto"/>
                            <w:right w:val="none" w:sz="0" w:space="0" w:color="auto"/>
                          </w:divBdr>
                        </w:div>
                      </w:divsChild>
                    </w:div>
                    <w:div w:id="493684137">
                      <w:marLeft w:val="0"/>
                      <w:marRight w:val="0"/>
                      <w:marTop w:val="0"/>
                      <w:marBottom w:val="0"/>
                      <w:divBdr>
                        <w:top w:val="none" w:sz="0" w:space="0" w:color="auto"/>
                        <w:left w:val="none" w:sz="0" w:space="0" w:color="auto"/>
                        <w:bottom w:val="none" w:sz="0" w:space="0" w:color="auto"/>
                        <w:right w:val="none" w:sz="0" w:space="0" w:color="auto"/>
                      </w:divBdr>
                      <w:divsChild>
                        <w:div w:id="1347899418">
                          <w:marLeft w:val="0"/>
                          <w:marRight w:val="0"/>
                          <w:marTop w:val="0"/>
                          <w:marBottom w:val="0"/>
                          <w:divBdr>
                            <w:top w:val="none" w:sz="0" w:space="0" w:color="auto"/>
                            <w:left w:val="none" w:sz="0" w:space="0" w:color="auto"/>
                            <w:bottom w:val="none" w:sz="0" w:space="0" w:color="auto"/>
                            <w:right w:val="none" w:sz="0" w:space="0" w:color="auto"/>
                          </w:divBdr>
                        </w:div>
                      </w:divsChild>
                    </w:div>
                    <w:div w:id="499198807">
                      <w:marLeft w:val="0"/>
                      <w:marRight w:val="0"/>
                      <w:marTop w:val="0"/>
                      <w:marBottom w:val="0"/>
                      <w:divBdr>
                        <w:top w:val="none" w:sz="0" w:space="0" w:color="auto"/>
                        <w:left w:val="none" w:sz="0" w:space="0" w:color="auto"/>
                        <w:bottom w:val="none" w:sz="0" w:space="0" w:color="auto"/>
                        <w:right w:val="none" w:sz="0" w:space="0" w:color="auto"/>
                      </w:divBdr>
                    </w:div>
                    <w:div w:id="499851999">
                      <w:marLeft w:val="0"/>
                      <w:marRight w:val="0"/>
                      <w:marTop w:val="0"/>
                      <w:marBottom w:val="0"/>
                      <w:divBdr>
                        <w:top w:val="none" w:sz="0" w:space="0" w:color="auto"/>
                        <w:left w:val="none" w:sz="0" w:space="0" w:color="auto"/>
                        <w:bottom w:val="none" w:sz="0" w:space="0" w:color="auto"/>
                        <w:right w:val="none" w:sz="0" w:space="0" w:color="auto"/>
                      </w:divBdr>
                      <w:divsChild>
                        <w:div w:id="1449854423">
                          <w:marLeft w:val="0"/>
                          <w:marRight w:val="0"/>
                          <w:marTop w:val="0"/>
                          <w:marBottom w:val="0"/>
                          <w:divBdr>
                            <w:top w:val="none" w:sz="0" w:space="0" w:color="auto"/>
                            <w:left w:val="none" w:sz="0" w:space="0" w:color="auto"/>
                            <w:bottom w:val="none" w:sz="0" w:space="0" w:color="auto"/>
                            <w:right w:val="none" w:sz="0" w:space="0" w:color="auto"/>
                          </w:divBdr>
                        </w:div>
                      </w:divsChild>
                    </w:div>
                    <w:div w:id="501239335">
                      <w:marLeft w:val="0"/>
                      <w:marRight w:val="0"/>
                      <w:marTop w:val="0"/>
                      <w:marBottom w:val="0"/>
                      <w:divBdr>
                        <w:top w:val="none" w:sz="0" w:space="0" w:color="auto"/>
                        <w:left w:val="none" w:sz="0" w:space="0" w:color="auto"/>
                        <w:bottom w:val="none" w:sz="0" w:space="0" w:color="auto"/>
                        <w:right w:val="none" w:sz="0" w:space="0" w:color="auto"/>
                      </w:divBdr>
                    </w:div>
                    <w:div w:id="501359482">
                      <w:marLeft w:val="0"/>
                      <w:marRight w:val="0"/>
                      <w:marTop w:val="0"/>
                      <w:marBottom w:val="0"/>
                      <w:divBdr>
                        <w:top w:val="none" w:sz="0" w:space="0" w:color="auto"/>
                        <w:left w:val="none" w:sz="0" w:space="0" w:color="auto"/>
                        <w:bottom w:val="none" w:sz="0" w:space="0" w:color="auto"/>
                        <w:right w:val="none" w:sz="0" w:space="0" w:color="auto"/>
                      </w:divBdr>
                      <w:divsChild>
                        <w:div w:id="1649751418">
                          <w:marLeft w:val="0"/>
                          <w:marRight w:val="0"/>
                          <w:marTop w:val="0"/>
                          <w:marBottom w:val="0"/>
                          <w:divBdr>
                            <w:top w:val="none" w:sz="0" w:space="0" w:color="auto"/>
                            <w:left w:val="none" w:sz="0" w:space="0" w:color="auto"/>
                            <w:bottom w:val="none" w:sz="0" w:space="0" w:color="auto"/>
                            <w:right w:val="none" w:sz="0" w:space="0" w:color="auto"/>
                          </w:divBdr>
                        </w:div>
                      </w:divsChild>
                    </w:div>
                    <w:div w:id="507212605">
                      <w:marLeft w:val="0"/>
                      <w:marRight w:val="0"/>
                      <w:marTop w:val="0"/>
                      <w:marBottom w:val="0"/>
                      <w:divBdr>
                        <w:top w:val="none" w:sz="0" w:space="0" w:color="auto"/>
                        <w:left w:val="none" w:sz="0" w:space="0" w:color="auto"/>
                        <w:bottom w:val="none" w:sz="0" w:space="0" w:color="auto"/>
                        <w:right w:val="none" w:sz="0" w:space="0" w:color="auto"/>
                      </w:divBdr>
                      <w:divsChild>
                        <w:div w:id="217935247">
                          <w:marLeft w:val="0"/>
                          <w:marRight w:val="0"/>
                          <w:marTop w:val="0"/>
                          <w:marBottom w:val="0"/>
                          <w:divBdr>
                            <w:top w:val="none" w:sz="0" w:space="0" w:color="auto"/>
                            <w:left w:val="none" w:sz="0" w:space="0" w:color="auto"/>
                            <w:bottom w:val="none" w:sz="0" w:space="0" w:color="auto"/>
                            <w:right w:val="none" w:sz="0" w:space="0" w:color="auto"/>
                          </w:divBdr>
                        </w:div>
                      </w:divsChild>
                    </w:div>
                    <w:div w:id="507404137">
                      <w:marLeft w:val="0"/>
                      <w:marRight w:val="0"/>
                      <w:marTop w:val="0"/>
                      <w:marBottom w:val="0"/>
                      <w:divBdr>
                        <w:top w:val="none" w:sz="0" w:space="0" w:color="auto"/>
                        <w:left w:val="none" w:sz="0" w:space="0" w:color="auto"/>
                        <w:bottom w:val="none" w:sz="0" w:space="0" w:color="auto"/>
                        <w:right w:val="none" w:sz="0" w:space="0" w:color="auto"/>
                      </w:divBdr>
                      <w:divsChild>
                        <w:div w:id="634872326">
                          <w:marLeft w:val="0"/>
                          <w:marRight w:val="0"/>
                          <w:marTop w:val="0"/>
                          <w:marBottom w:val="0"/>
                          <w:divBdr>
                            <w:top w:val="none" w:sz="0" w:space="0" w:color="auto"/>
                            <w:left w:val="none" w:sz="0" w:space="0" w:color="auto"/>
                            <w:bottom w:val="none" w:sz="0" w:space="0" w:color="auto"/>
                            <w:right w:val="none" w:sz="0" w:space="0" w:color="auto"/>
                          </w:divBdr>
                        </w:div>
                      </w:divsChild>
                    </w:div>
                    <w:div w:id="508299325">
                      <w:marLeft w:val="0"/>
                      <w:marRight w:val="0"/>
                      <w:marTop w:val="0"/>
                      <w:marBottom w:val="0"/>
                      <w:divBdr>
                        <w:top w:val="none" w:sz="0" w:space="0" w:color="auto"/>
                        <w:left w:val="none" w:sz="0" w:space="0" w:color="auto"/>
                        <w:bottom w:val="none" w:sz="0" w:space="0" w:color="auto"/>
                        <w:right w:val="none" w:sz="0" w:space="0" w:color="auto"/>
                      </w:divBdr>
                    </w:div>
                    <w:div w:id="508451458">
                      <w:marLeft w:val="0"/>
                      <w:marRight w:val="0"/>
                      <w:marTop w:val="0"/>
                      <w:marBottom w:val="0"/>
                      <w:divBdr>
                        <w:top w:val="none" w:sz="0" w:space="0" w:color="auto"/>
                        <w:left w:val="none" w:sz="0" w:space="0" w:color="auto"/>
                        <w:bottom w:val="none" w:sz="0" w:space="0" w:color="auto"/>
                        <w:right w:val="none" w:sz="0" w:space="0" w:color="auto"/>
                      </w:divBdr>
                    </w:div>
                    <w:div w:id="510070886">
                      <w:marLeft w:val="0"/>
                      <w:marRight w:val="0"/>
                      <w:marTop w:val="0"/>
                      <w:marBottom w:val="0"/>
                      <w:divBdr>
                        <w:top w:val="none" w:sz="0" w:space="0" w:color="auto"/>
                        <w:left w:val="none" w:sz="0" w:space="0" w:color="auto"/>
                        <w:bottom w:val="none" w:sz="0" w:space="0" w:color="auto"/>
                        <w:right w:val="none" w:sz="0" w:space="0" w:color="auto"/>
                      </w:divBdr>
                    </w:div>
                    <w:div w:id="511990962">
                      <w:marLeft w:val="0"/>
                      <w:marRight w:val="0"/>
                      <w:marTop w:val="0"/>
                      <w:marBottom w:val="0"/>
                      <w:divBdr>
                        <w:top w:val="none" w:sz="0" w:space="0" w:color="auto"/>
                        <w:left w:val="none" w:sz="0" w:space="0" w:color="auto"/>
                        <w:bottom w:val="none" w:sz="0" w:space="0" w:color="auto"/>
                        <w:right w:val="none" w:sz="0" w:space="0" w:color="auto"/>
                      </w:divBdr>
                      <w:divsChild>
                        <w:div w:id="1865245280">
                          <w:marLeft w:val="0"/>
                          <w:marRight w:val="0"/>
                          <w:marTop w:val="0"/>
                          <w:marBottom w:val="0"/>
                          <w:divBdr>
                            <w:top w:val="none" w:sz="0" w:space="0" w:color="auto"/>
                            <w:left w:val="none" w:sz="0" w:space="0" w:color="auto"/>
                            <w:bottom w:val="none" w:sz="0" w:space="0" w:color="auto"/>
                            <w:right w:val="none" w:sz="0" w:space="0" w:color="auto"/>
                          </w:divBdr>
                        </w:div>
                      </w:divsChild>
                    </w:div>
                    <w:div w:id="516433347">
                      <w:marLeft w:val="0"/>
                      <w:marRight w:val="0"/>
                      <w:marTop w:val="0"/>
                      <w:marBottom w:val="0"/>
                      <w:divBdr>
                        <w:top w:val="none" w:sz="0" w:space="0" w:color="auto"/>
                        <w:left w:val="none" w:sz="0" w:space="0" w:color="auto"/>
                        <w:bottom w:val="none" w:sz="0" w:space="0" w:color="auto"/>
                        <w:right w:val="none" w:sz="0" w:space="0" w:color="auto"/>
                      </w:divBdr>
                    </w:div>
                    <w:div w:id="518201071">
                      <w:marLeft w:val="0"/>
                      <w:marRight w:val="0"/>
                      <w:marTop w:val="0"/>
                      <w:marBottom w:val="0"/>
                      <w:divBdr>
                        <w:top w:val="none" w:sz="0" w:space="0" w:color="auto"/>
                        <w:left w:val="none" w:sz="0" w:space="0" w:color="auto"/>
                        <w:bottom w:val="none" w:sz="0" w:space="0" w:color="auto"/>
                        <w:right w:val="none" w:sz="0" w:space="0" w:color="auto"/>
                      </w:divBdr>
                    </w:div>
                    <w:div w:id="518932890">
                      <w:marLeft w:val="0"/>
                      <w:marRight w:val="0"/>
                      <w:marTop w:val="0"/>
                      <w:marBottom w:val="0"/>
                      <w:divBdr>
                        <w:top w:val="none" w:sz="0" w:space="0" w:color="auto"/>
                        <w:left w:val="none" w:sz="0" w:space="0" w:color="auto"/>
                        <w:bottom w:val="none" w:sz="0" w:space="0" w:color="auto"/>
                        <w:right w:val="none" w:sz="0" w:space="0" w:color="auto"/>
                      </w:divBdr>
                      <w:divsChild>
                        <w:div w:id="92170568">
                          <w:marLeft w:val="0"/>
                          <w:marRight w:val="0"/>
                          <w:marTop w:val="0"/>
                          <w:marBottom w:val="0"/>
                          <w:divBdr>
                            <w:top w:val="none" w:sz="0" w:space="0" w:color="auto"/>
                            <w:left w:val="none" w:sz="0" w:space="0" w:color="auto"/>
                            <w:bottom w:val="none" w:sz="0" w:space="0" w:color="auto"/>
                            <w:right w:val="none" w:sz="0" w:space="0" w:color="auto"/>
                          </w:divBdr>
                        </w:div>
                      </w:divsChild>
                    </w:div>
                    <w:div w:id="519928401">
                      <w:marLeft w:val="0"/>
                      <w:marRight w:val="0"/>
                      <w:marTop w:val="0"/>
                      <w:marBottom w:val="0"/>
                      <w:divBdr>
                        <w:top w:val="none" w:sz="0" w:space="0" w:color="auto"/>
                        <w:left w:val="none" w:sz="0" w:space="0" w:color="auto"/>
                        <w:bottom w:val="none" w:sz="0" w:space="0" w:color="auto"/>
                        <w:right w:val="none" w:sz="0" w:space="0" w:color="auto"/>
                      </w:divBdr>
                    </w:div>
                    <w:div w:id="521551206">
                      <w:marLeft w:val="0"/>
                      <w:marRight w:val="0"/>
                      <w:marTop w:val="0"/>
                      <w:marBottom w:val="0"/>
                      <w:divBdr>
                        <w:top w:val="none" w:sz="0" w:space="0" w:color="auto"/>
                        <w:left w:val="none" w:sz="0" w:space="0" w:color="auto"/>
                        <w:bottom w:val="none" w:sz="0" w:space="0" w:color="auto"/>
                        <w:right w:val="none" w:sz="0" w:space="0" w:color="auto"/>
                      </w:divBdr>
                    </w:div>
                    <w:div w:id="528183770">
                      <w:marLeft w:val="0"/>
                      <w:marRight w:val="0"/>
                      <w:marTop w:val="0"/>
                      <w:marBottom w:val="0"/>
                      <w:divBdr>
                        <w:top w:val="none" w:sz="0" w:space="0" w:color="auto"/>
                        <w:left w:val="none" w:sz="0" w:space="0" w:color="auto"/>
                        <w:bottom w:val="none" w:sz="0" w:space="0" w:color="auto"/>
                        <w:right w:val="none" w:sz="0" w:space="0" w:color="auto"/>
                      </w:divBdr>
                    </w:div>
                    <w:div w:id="530386313">
                      <w:marLeft w:val="0"/>
                      <w:marRight w:val="0"/>
                      <w:marTop w:val="0"/>
                      <w:marBottom w:val="0"/>
                      <w:divBdr>
                        <w:top w:val="none" w:sz="0" w:space="0" w:color="auto"/>
                        <w:left w:val="none" w:sz="0" w:space="0" w:color="auto"/>
                        <w:bottom w:val="none" w:sz="0" w:space="0" w:color="auto"/>
                        <w:right w:val="none" w:sz="0" w:space="0" w:color="auto"/>
                      </w:divBdr>
                      <w:divsChild>
                        <w:div w:id="311910217">
                          <w:marLeft w:val="0"/>
                          <w:marRight w:val="0"/>
                          <w:marTop w:val="0"/>
                          <w:marBottom w:val="0"/>
                          <w:divBdr>
                            <w:top w:val="none" w:sz="0" w:space="0" w:color="auto"/>
                            <w:left w:val="none" w:sz="0" w:space="0" w:color="auto"/>
                            <w:bottom w:val="none" w:sz="0" w:space="0" w:color="auto"/>
                            <w:right w:val="none" w:sz="0" w:space="0" w:color="auto"/>
                          </w:divBdr>
                        </w:div>
                      </w:divsChild>
                    </w:div>
                    <w:div w:id="533229163">
                      <w:marLeft w:val="0"/>
                      <w:marRight w:val="0"/>
                      <w:marTop w:val="0"/>
                      <w:marBottom w:val="0"/>
                      <w:divBdr>
                        <w:top w:val="none" w:sz="0" w:space="0" w:color="auto"/>
                        <w:left w:val="none" w:sz="0" w:space="0" w:color="auto"/>
                        <w:bottom w:val="none" w:sz="0" w:space="0" w:color="auto"/>
                        <w:right w:val="none" w:sz="0" w:space="0" w:color="auto"/>
                      </w:divBdr>
                    </w:div>
                    <w:div w:id="540633652">
                      <w:marLeft w:val="0"/>
                      <w:marRight w:val="0"/>
                      <w:marTop w:val="0"/>
                      <w:marBottom w:val="0"/>
                      <w:divBdr>
                        <w:top w:val="none" w:sz="0" w:space="0" w:color="auto"/>
                        <w:left w:val="none" w:sz="0" w:space="0" w:color="auto"/>
                        <w:bottom w:val="none" w:sz="0" w:space="0" w:color="auto"/>
                        <w:right w:val="none" w:sz="0" w:space="0" w:color="auto"/>
                      </w:divBdr>
                      <w:divsChild>
                        <w:div w:id="1300921207">
                          <w:marLeft w:val="0"/>
                          <w:marRight w:val="0"/>
                          <w:marTop w:val="0"/>
                          <w:marBottom w:val="0"/>
                          <w:divBdr>
                            <w:top w:val="none" w:sz="0" w:space="0" w:color="auto"/>
                            <w:left w:val="none" w:sz="0" w:space="0" w:color="auto"/>
                            <w:bottom w:val="none" w:sz="0" w:space="0" w:color="auto"/>
                            <w:right w:val="none" w:sz="0" w:space="0" w:color="auto"/>
                          </w:divBdr>
                        </w:div>
                      </w:divsChild>
                    </w:div>
                    <w:div w:id="546067895">
                      <w:marLeft w:val="0"/>
                      <w:marRight w:val="0"/>
                      <w:marTop w:val="0"/>
                      <w:marBottom w:val="0"/>
                      <w:divBdr>
                        <w:top w:val="none" w:sz="0" w:space="0" w:color="auto"/>
                        <w:left w:val="none" w:sz="0" w:space="0" w:color="auto"/>
                        <w:bottom w:val="none" w:sz="0" w:space="0" w:color="auto"/>
                        <w:right w:val="none" w:sz="0" w:space="0" w:color="auto"/>
                      </w:divBdr>
                      <w:divsChild>
                        <w:div w:id="1463885230">
                          <w:marLeft w:val="0"/>
                          <w:marRight w:val="0"/>
                          <w:marTop w:val="0"/>
                          <w:marBottom w:val="0"/>
                          <w:divBdr>
                            <w:top w:val="none" w:sz="0" w:space="0" w:color="auto"/>
                            <w:left w:val="none" w:sz="0" w:space="0" w:color="auto"/>
                            <w:bottom w:val="none" w:sz="0" w:space="0" w:color="auto"/>
                            <w:right w:val="none" w:sz="0" w:space="0" w:color="auto"/>
                          </w:divBdr>
                        </w:div>
                      </w:divsChild>
                    </w:div>
                    <w:div w:id="560017808">
                      <w:marLeft w:val="0"/>
                      <w:marRight w:val="0"/>
                      <w:marTop w:val="0"/>
                      <w:marBottom w:val="0"/>
                      <w:divBdr>
                        <w:top w:val="none" w:sz="0" w:space="0" w:color="auto"/>
                        <w:left w:val="none" w:sz="0" w:space="0" w:color="auto"/>
                        <w:bottom w:val="none" w:sz="0" w:space="0" w:color="auto"/>
                        <w:right w:val="none" w:sz="0" w:space="0" w:color="auto"/>
                      </w:divBdr>
                      <w:divsChild>
                        <w:div w:id="2055497783">
                          <w:marLeft w:val="0"/>
                          <w:marRight w:val="0"/>
                          <w:marTop w:val="0"/>
                          <w:marBottom w:val="0"/>
                          <w:divBdr>
                            <w:top w:val="none" w:sz="0" w:space="0" w:color="auto"/>
                            <w:left w:val="none" w:sz="0" w:space="0" w:color="auto"/>
                            <w:bottom w:val="none" w:sz="0" w:space="0" w:color="auto"/>
                            <w:right w:val="none" w:sz="0" w:space="0" w:color="auto"/>
                          </w:divBdr>
                        </w:div>
                      </w:divsChild>
                    </w:div>
                    <w:div w:id="572130117">
                      <w:marLeft w:val="0"/>
                      <w:marRight w:val="0"/>
                      <w:marTop w:val="0"/>
                      <w:marBottom w:val="0"/>
                      <w:divBdr>
                        <w:top w:val="none" w:sz="0" w:space="0" w:color="auto"/>
                        <w:left w:val="none" w:sz="0" w:space="0" w:color="auto"/>
                        <w:bottom w:val="none" w:sz="0" w:space="0" w:color="auto"/>
                        <w:right w:val="none" w:sz="0" w:space="0" w:color="auto"/>
                      </w:divBdr>
                    </w:div>
                    <w:div w:id="576748031">
                      <w:marLeft w:val="0"/>
                      <w:marRight w:val="0"/>
                      <w:marTop w:val="0"/>
                      <w:marBottom w:val="0"/>
                      <w:divBdr>
                        <w:top w:val="none" w:sz="0" w:space="0" w:color="auto"/>
                        <w:left w:val="none" w:sz="0" w:space="0" w:color="auto"/>
                        <w:bottom w:val="none" w:sz="0" w:space="0" w:color="auto"/>
                        <w:right w:val="none" w:sz="0" w:space="0" w:color="auto"/>
                      </w:divBdr>
                    </w:div>
                    <w:div w:id="577784645">
                      <w:marLeft w:val="0"/>
                      <w:marRight w:val="0"/>
                      <w:marTop w:val="0"/>
                      <w:marBottom w:val="0"/>
                      <w:divBdr>
                        <w:top w:val="none" w:sz="0" w:space="0" w:color="auto"/>
                        <w:left w:val="none" w:sz="0" w:space="0" w:color="auto"/>
                        <w:bottom w:val="none" w:sz="0" w:space="0" w:color="auto"/>
                        <w:right w:val="none" w:sz="0" w:space="0" w:color="auto"/>
                      </w:divBdr>
                    </w:div>
                    <w:div w:id="578684751">
                      <w:marLeft w:val="0"/>
                      <w:marRight w:val="0"/>
                      <w:marTop w:val="0"/>
                      <w:marBottom w:val="0"/>
                      <w:divBdr>
                        <w:top w:val="none" w:sz="0" w:space="0" w:color="auto"/>
                        <w:left w:val="none" w:sz="0" w:space="0" w:color="auto"/>
                        <w:bottom w:val="none" w:sz="0" w:space="0" w:color="auto"/>
                        <w:right w:val="none" w:sz="0" w:space="0" w:color="auto"/>
                      </w:divBdr>
                    </w:div>
                    <w:div w:id="582570578">
                      <w:marLeft w:val="0"/>
                      <w:marRight w:val="0"/>
                      <w:marTop w:val="0"/>
                      <w:marBottom w:val="0"/>
                      <w:divBdr>
                        <w:top w:val="none" w:sz="0" w:space="0" w:color="auto"/>
                        <w:left w:val="none" w:sz="0" w:space="0" w:color="auto"/>
                        <w:bottom w:val="none" w:sz="0" w:space="0" w:color="auto"/>
                        <w:right w:val="none" w:sz="0" w:space="0" w:color="auto"/>
                      </w:divBdr>
                      <w:divsChild>
                        <w:div w:id="188304757">
                          <w:marLeft w:val="0"/>
                          <w:marRight w:val="0"/>
                          <w:marTop w:val="0"/>
                          <w:marBottom w:val="0"/>
                          <w:divBdr>
                            <w:top w:val="none" w:sz="0" w:space="0" w:color="auto"/>
                            <w:left w:val="none" w:sz="0" w:space="0" w:color="auto"/>
                            <w:bottom w:val="none" w:sz="0" w:space="0" w:color="auto"/>
                            <w:right w:val="none" w:sz="0" w:space="0" w:color="auto"/>
                          </w:divBdr>
                        </w:div>
                      </w:divsChild>
                    </w:div>
                    <w:div w:id="599794495">
                      <w:marLeft w:val="0"/>
                      <w:marRight w:val="0"/>
                      <w:marTop w:val="0"/>
                      <w:marBottom w:val="0"/>
                      <w:divBdr>
                        <w:top w:val="none" w:sz="0" w:space="0" w:color="auto"/>
                        <w:left w:val="none" w:sz="0" w:space="0" w:color="auto"/>
                        <w:bottom w:val="none" w:sz="0" w:space="0" w:color="auto"/>
                        <w:right w:val="none" w:sz="0" w:space="0" w:color="auto"/>
                      </w:divBdr>
                    </w:div>
                    <w:div w:id="602958193">
                      <w:marLeft w:val="0"/>
                      <w:marRight w:val="0"/>
                      <w:marTop w:val="0"/>
                      <w:marBottom w:val="0"/>
                      <w:divBdr>
                        <w:top w:val="none" w:sz="0" w:space="0" w:color="auto"/>
                        <w:left w:val="none" w:sz="0" w:space="0" w:color="auto"/>
                        <w:bottom w:val="none" w:sz="0" w:space="0" w:color="auto"/>
                        <w:right w:val="none" w:sz="0" w:space="0" w:color="auto"/>
                      </w:divBdr>
                    </w:div>
                    <w:div w:id="610478222">
                      <w:marLeft w:val="0"/>
                      <w:marRight w:val="0"/>
                      <w:marTop w:val="0"/>
                      <w:marBottom w:val="0"/>
                      <w:divBdr>
                        <w:top w:val="none" w:sz="0" w:space="0" w:color="auto"/>
                        <w:left w:val="none" w:sz="0" w:space="0" w:color="auto"/>
                        <w:bottom w:val="none" w:sz="0" w:space="0" w:color="auto"/>
                        <w:right w:val="none" w:sz="0" w:space="0" w:color="auto"/>
                      </w:divBdr>
                    </w:div>
                    <w:div w:id="611061043">
                      <w:marLeft w:val="0"/>
                      <w:marRight w:val="0"/>
                      <w:marTop w:val="0"/>
                      <w:marBottom w:val="0"/>
                      <w:divBdr>
                        <w:top w:val="none" w:sz="0" w:space="0" w:color="auto"/>
                        <w:left w:val="none" w:sz="0" w:space="0" w:color="auto"/>
                        <w:bottom w:val="none" w:sz="0" w:space="0" w:color="auto"/>
                        <w:right w:val="none" w:sz="0" w:space="0" w:color="auto"/>
                      </w:divBdr>
                      <w:divsChild>
                        <w:div w:id="994604962">
                          <w:marLeft w:val="0"/>
                          <w:marRight w:val="0"/>
                          <w:marTop w:val="0"/>
                          <w:marBottom w:val="0"/>
                          <w:divBdr>
                            <w:top w:val="none" w:sz="0" w:space="0" w:color="auto"/>
                            <w:left w:val="none" w:sz="0" w:space="0" w:color="auto"/>
                            <w:bottom w:val="none" w:sz="0" w:space="0" w:color="auto"/>
                            <w:right w:val="none" w:sz="0" w:space="0" w:color="auto"/>
                          </w:divBdr>
                        </w:div>
                      </w:divsChild>
                    </w:div>
                    <w:div w:id="612901839">
                      <w:marLeft w:val="0"/>
                      <w:marRight w:val="0"/>
                      <w:marTop w:val="0"/>
                      <w:marBottom w:val="0"/>
                      <w:divBdr>
                        <w:top w:val="none" w:sz="0" w:space="0" w:color="auto"/>
                        <w:left w:val="none" w:sz="0" w:space="0" w:color="auto"/>
                        <w:bottom w:val="none" w:sz="0" w:space="0" w:color="auto"/>
                        <w:right w:val="none" w:sz="0" w:space="0" w:color="auto"/>
                      </w:divBdr>
                    </w:div>
                    <w:div w:id="614674439">
                      <w:marLeft w:val="0"/>
                      <w:marRight w:val="0"/>
                      <w:marTop w:val="0"/>
                      <w:marBottom w:val="0"/>
                      <w:divBdr>
                        <w:top w:val="none" w:sz="0" w:space="0" w:color="auto"/>
                        <w:left w:val="none" w:sz="0" w:space="0" w:color="auto"/>
                        <w:bottom w:val="none" w:sz="0" w:space="0" w:color="auto"/>
                        <w:right w:val="none" w:sz="0" w:space="0" w:color="auto"/>
                      </w:divBdr>
                      <w:divsChild>
                        <w:div w:id="319575304">
                          <w:marLeft w:val="0"/>
                          <w:marRight w:val="0"/>
                          <w:marTop w:val="0"/>
                          <w:marBottom w:val="0"/>
                          <w:divBdr>
                            <w:top w:val="none" w:sz="0" w:space="0" w:color="auto"/>
                            <w:left w:val="none" w:sz="0" w:space="0" w:color="auto"/>
                            <w:bottom w:val="none" w:sz="0" w:space="0" w:color="auto"/>
                            <w:right w:val="none" w:sz="0" w:space="0" w:color="auto"/>
                          </w:divBdr>
                        </w:div>
                      </w:divsChild>
                    </w:div>
                    <w:div w:id="618877324">
                      <w:marLeft w:val="0"/>
                      <w:marRight w:val="0"/>
                      <w:marTop w:val="0"/>
                      <w:marBottom w:val="0"/>
                      <w:divBdr>
                        <w:top w:val="none" w:sz="0" w:space="0" w:color="auto"/>
                        <w:left w:val="none" w:sz="0" w:space="0" w:color="auto"/>
                        <w:bottom w:val="none" w:sz="0" w:space="0" w:color="auto"/>
                        <w:right w:val="none" w:sz="0" w:space="0" w:color="auto"/>
                      </w:divBdr>
                      <w:divsChild>
                        <w:div w:id="1100874503">
                          <w:marLeft w:val="0"/>
                          <w:marRight w:val="0"/>
                          <w:marTop w:val="0"/>
                          <w:marBottom w:val="0"/>
                          <w:divBdr>
                            <w:top w:val="none" w:sz="0" w:space="0" w:color="auto"/>
                            <w:left w:val="none" w:sz="0" w:space="0" w:color="auto"/>
                            <w:bottom w:val="none" w:sz="0" w:space="0" w:color="auto"/>
                            <w:right w:val="none" w:sz="0" w:space="0" w:color="auto"/>
                          </w:divBdr>
                        </w:div>
                      </w:divsChild>
                    </w:div>
                    <w:div w:id="620647978">
                      <w:marLeft w:val="0"/>
                      <w:marRight w:val="0"/>
                      <w:marTop w:val="0"/>
                      <w:marBottom w:val="0"/>
                      <w:divBdr>
                        <w:top w:val="none" w:sz="0" w:space="0" w:color="auto"/>
                        <w:left w:val="none" w:sz="0" w:space="0" w:color="auto"/>
                        <w:bottom w:val="none" w:sz="0" w:space="0" w:color="auto"/>
                        <w:right w:val="none" w:sz="0" w:space="0" w:color="auto"/>
                      </w:divBdr>
                      <w:divsChild>
                        <w:div w:id="262079959">
                          <w:marLeft w:val="0"/>
                          <w:marRight w:val="0"/>
                          <w:marTop w:val="0"/>
                          <w:marBottom w:val="0"/>
                          <w:divBdr>
                            <w:top w:val="none" w:sz="0" w:space="0" w:color="auto"/>
                            <w:left w:val="none" w:sz="0" w:space="0" w:color="auto"/>
                            <w:bottom w:val="none" w:sz="0" w:space="0" w:color="auto"/>
                            <w:right w:val="none" w:sz="0" w:space="0" w:color="auto"/>
                          </w:divBdr>
                        </w:div>
                      </w:divsChild>
                    </w:div>
                    <w:div w:id="625745214">
                      <w:marLeft w:val="0"/>
                      <w:marRight w:val="0"/>
                      <w:marTop w:val="0"/>
                      <w:marBottom w:val="0"/>
                      <w:divBdr>
                        <w:top w:val="none" w:sz="0" w:space="0" w:color="auto"/>
                        <w:left w:val="none" w:sz="0" w:space="0" w:color="auto"/>
                        <w:bottom w:val="none" w:sz="0" w:space="0" w:color="auto"/>
                        <w:right w:val="none" w:sz="0" w:space="0" w:color="auto"/>
                      </w:divBdr>
                    </w:div>
                    <w:div w:id="640422046">
                      <w:marLeft w:val="0"/>
                      <w:marRight w:val="0"/>
                      <w:marTop w:val="0"/>
                      <w:marBottom w:val="0"/>
                      <w:divBdr>
                        <w:top w:val="none" w:sz="0" w:space="0" w:color="auto"/>
                        <w:left w:val="none" w:sz="0" w:space="0" w:color="auto"/>
                        <w:bottom w:val="none" w:sz="0" w:space="0" w:color="auto"/>
                        <w:right w:val="none" w:sz="0" w:space="0" w:color="auto"/>
                      </w:divBdr>
                    </w:div>
                    <w:div w:id="645860711">
                      <w:marLeft w:val="0"/>
                      <w:marRight w:val="0"/>
                      <w:marTop w:val="0"/>
                      <w:marBottom w:val="0"/>
                      <w:divBdr>
                        <w:top w:val="none" w:sz="0" w:space="0" w:color="auto"/>
                        <w:left w:val="none" w:sz="0" w:space="0" w:color="auto"/>
                        <w:bottom w:val="none" w:sz="0" w:space="0" w:color="auto"/>
                        <w:right w:val="none" w:sz="0" w:space="0" w:color="auto"/>
                      </w:divBdr>
                      <w:divsChild>
                        <w:div w:id="572541748">
                          <w:marLeft w:val="0"/>
                          <w:marRight w:val="0"/>
                          <w:marTop w:val="0"/>
                          <w:marBottom w:val="0"/>
                          <w:divBdr>
                            <w:top w:val="none" w:sz="0" w:space="0" w:color="auto"/>
                            <w:left w:val="none" w:sz="0" w:space="0" w:color="auto"/>
                            <w:bottom w:val="none" w:sz="0" w:space="0" w:color="auto"/>
                            <w:right w:val="none" w:sz="0" w:space="0" w:color="auto"/>
                          </w:divBdr>
                        </w:div>
                      </w:divsChild>
                    </w:div>
                    <w:div w:id="647175431">
                      <w:marLeft w:val="0"/>
                      <w:marRight w:val="0"/>
                      <w:marTop w:val="0"/>
                      <w:marBottom w:val="0"/>
                      <w:divBdr>
                        <w:top w:val="none" w:sz="0" w:space="0" w:color="auto"/>
                        <w:left w:val="none" w:sz="0" w:space="0" w:color="auto"/>
                        <w:bottom w:val="none" w:sz="0" w:space="0" w:color="auto"/>
                        <w:right w:val="none" w:sz="0" w:space="0" w:color="auto"/>
                      </w:divBdr>
                    </w:div>
                    <w:div w:id="649795096">
                      <w:marLeft w:val="0"/>
                      <w:marRight w:val="0"/>
                      <w:marTop w:val="0"/>
                      <w:marBottom w:val="0"/>
                      <w:divBdr>
                        <w:top w:val="none" w:sz="0" w:space="0" w:color="auto"/>
                        <w:left w:val="none" w:sz="0" w:space="0" w:color="auto"/>
                        <w:bottom w:val="none" w:sz="0" w:space="0" w:color="auto"/>
                        <w:right w:val="none" w:sz="0" w:space="0" w:color="auto"/>
                      </w:divBdr>
                    </w:div>
                    <w:div w:id="652880351">
                      <w:marLeft w:val="0"/>
                      <w:marRight w:val="0"/>
                      <w:marTop w:val="0"/>
                      <w:marBottom w:val="0"/>
                      <w:divBdr>
                        <w:top w:val="none" w:sz="0" w:space="0" w:color="auto"/>
                        <w:left w:val="none" w:sz="0" w:space="0" w:color="auto"/>
                        <w:bottom w:val="none" w:sz="0" w:space="0" w:color="auto"/>
                        <w:right w:val="none" w:sz="0" w:space="0" w:color="auto"/>
                      </w:divBdr>
                    </w:div>
                    <w:div w:id="662002324">
                      <w:marLeft w:val="0"/>
                      <w:marRight w:val="0"/>
                      <w:marTop w:val="0"/>
                      <w:marBottom w:val="0"/>
                      <w:divBdr>
                        <w:top w:val="none" w:sz="0" w:space="0" w:color="auto"/>
                        <w:left w:val="none" w:sz="0" w:space="0" w:color="auto"/>
                        <w:bottom w:val="none" w:sz="0" w:space="0" w:color="auto"/>
                        <w:right w:val="none" w:sz="0" w:space="0" w:color="auto"/>
                      </w:divBdr>
                      <w:divsChild>
                        <w:div w:id="1322269614">
                          <w:marLeft w:val="0"/>
                          <w:marRight w:val="0"/>
                          <w:marTop w:val="0"/>
                          <w:marBottom w:val="0"/>
                          <w:divBdr>
                            <w:top w:val="none" w:sz="0" w:space="0" w:color="auto"/>
                            <w:left w:val="none" w:sz="0" w:space="0" w:color="auto"/>
                            <w:bottom w:val="none" w:sz="0" w:space="0" w:color="auto"/>
                            <w:right w:val="none" w:sz="0" w:space="0" w:color="auto"/>
                          </w:divBdr>
                        </w:div>
                      </w:divsChild>
                    </w:div>
                    <w:div w:id="663047561">
                      <w:marLeft w:val="0"/>
                      <w:marRight w:val="0"/>
                      <w:marTop w:val="0"/>
                      <w:marBottom w:val="0"/>
                      <w:divBdr>
                        <w:top w:val="none" w:sz="0" w:space="0" w:color="auto"/>
                        <w:left w:val="none" w:sz="0" w:space="0" w:color="auto"/>
                        <w:bottom w:val="none" w:sz="0" w:space="0" w:color="auto"/>
                        <w:right w:val="none" w:sz="0" w:space="0" w:color="auto"/>
                      </w:divBdr>
                      <w:divsChild>
                        <w:div w:id="287782483">
                          <w:marLeft w:val="0"/>
                          <w:marRight w:val="0"/>
                          <w:marTop w:val="0"/>
                          <w:marBottom w:val="0"/>
                          <w:divBdr>
                            <w:top w:val="none" w:sz="0" w:space="0" w:color="auto"/>
                            <w:left w:val="none" w:sz="0" w:space="0" w:color="auto"/>
                            <w:bottom w:val="none" w:sz="0" w:space="0" w:color="auto"/>
                            <w:right w:val="none" w:sz="0" w:space="0" w:color="auto"/>
                          </w:divBdr>
                        </w:div>
                      </w:divsChild>
                    </w:div>
                    <w:div w:id="663166919">
                      <w:marLeft w:val="0"/>
                      <w:marRight w:val="0"/>
                      <w:marTop w:val="0"/>
                      <w:marBottom w:val="0"/>
                      <w:divBdr>
                        <w:top w:val="none" w:sz="0" w:space="0" w:color="auto"/>
                        <w:left w:val="none" w:sz="0" w:space="0" w:color="auto"/>
                        <w:bottom w:val="none" w:sz="0" w:space="0" w:color="auto"/>
                        <w:right w:val="none" w:sz="0" w:space="0" w:color="auto"/>
                      </w:divBdr>
                      <w:divsChild>
                        <w:div w:id="1002202327">
                          <w:marLeft w:val="0"/>
                          <w:marRight w:val="0"/>
                          <w:marTop w:val="0"/>
                          <w:marBottom w:val="0"/>
                          <w:divBdr>
                            <w:top w:val="none" w:sz="0" w:space="0" w:color="auto"/>
                            <w:left w:val="none" w:sz="0" w:space="0" w:color="auto"/>
                            <w:bottom w:val="none" w:sz="0" w:space="0" w:color="auto"/>
                            <w:right w:val="none" w:sz="0" w:space="0" w:color="auto"/>
                          </w:divBdr>
                        </w:div>
                      </w:divsChild>
                    </w:div>
                    <w:div w:id="663821894">
                      <w:marLeft w:val="0"/>
                      <w:marRight w:val="0"/>
                      <w:marTop w:val="0"/>
                      <w:marBottom w:val="0"/>
                      <w:divBdr>
                        <w:top w:val="none" w:sz="0" w:space="0" w:color="auto"/>
                        <w:left w:val="none" w:sz="0" w:space="0" w:color="auto"/>
                        <w:bottom w:val="none" w:sz="0" w:space="0" w:color="auto"/>
                        <w:right w:val="none" w:sz="0" w:space="0" w:color="auto"/>
                      </w:divBdr>
                    </w:div>
                    <w:div w:id="681513236">
                      <w:marLeft w:val="0"/>
                      <w:marRight w:val="0"/>
                      <w:marTop w:val="0"/>
                      <w:marBottom w:val="0"/>
                      <w:divBdr>
                        <w:top w:val="none" w:sz="0" w:space="0" w:color="auto"/>
                        <w:left w:val="none" w:sz="0" w:space="0" w:color="auto"/>
                        <w:bottom w:val="none" w:sz="0" w:space="0" w:color="auto"/>
                        <w:right w:val="none" w:sz="0" w:space="0" w:color="auto"/>
                      </w:divBdr>
                    </w:div>
                    <w:div w:id="682319399">
                      <w:marLeft w:val="0"/>
                      <w:marRight w:val="0"/>
                      <w:marTop w:val="0"/>
                      <w:marBottom w:val="0"/>
                      <w:divBdr>
                        <w:top w:val="none" w:sz="0" w:space="0" w:color="auto"/>
                        <w:left w:val="none" w:sz="0" w:space="0" w:color="auto"/>
                        <w:bottom w:val="none" w:sz="0" w:space="0" w:color="auto"/>
                        <w:right w:val="none" w:sz="0" w:space="0" w:color="auto"/>
                      </w:divBdr>
                    </w:div>
                    <w:div w:id="682900657">
                      <w:marLeft w:val="0"/>
                      <w:marRight w:val="0"/>
                      <w:marTop w:val="0"/>
                      <w:marBottom w:val="0"/>
                      <w:divBdr>
                        <w:top w:val="none" w:sz="0" w:space="0" w:color="auto"/>
                        <w:left w:val="none" w:sz="0" w:space="0" w:color="auto"/>
                        <w:bottom w:val="none" w:sz="0" w:space="0" w:color="auto"/>
                        <w:right w:val="none" w:sz="0" w:space="0" w:color="auto"/>
                      </w:divBdr>
                      <w:divsChild>
                        <w:div w:id="1670868400">
                          <w:marLeft w:val="0"/>
                          <w:marRight w:val="0"/>
                          <w:marTop w:val="0"/>
                          <w:marBottom w:val="0"/>
                          <w:divBdr>
                            <w:top w:val="none" w:sz="0" w:space="0" w:color="auto"/>
                            <w:left w:val="none" w:sz="0" w:space="0" w:color="auto"/>
                            <w:bottom w:val="none" w:sz="0" w:space="0" w:color="auto"/>
                            <w:right w:val="none" w:sz="0" w:space="0" w:color="auto"/>
                          </w:divBdr>
                        </w:div>
                      </w:divsChild>
                    </w:div>
                    <w:div w:id="690228337">
                      <w:marLeft w:val="0"/>
                      <w:marRight w:val="0"/>
                      <w:marTop w:val="0"/>
                      <w:marBottom w:val="0"/>
                      <w:divBdr>
                        <w:top w:val="none" w:sz="0" w:space="0" w:color="auto"/>
                        <w:left w:val="none" w:sz="0" w:space="0" w:color="auto"/>
                        <w:bottom w:val="none" w:sz="0" w:space="0" w:color="auto"/>
                        <w:right w:val="none" w:sz="0" w:space="0" w:color="auto"/>
                      </w:divBdr>
                    </w:div>
                    <w:div w:id="691108561">
                      <w:marLeft w:val="0"/>
                      <w:marRight w:val="0"/>
                      <w:marTop w:val="0"/>
                      <w:marBottom w:val="0"/>
                      <w:divBdr>
                        <w:top w:val="none" w:sz="0" w:space="0" w:color="auto"/>
                        <w:left w:val="none" w:sz="0" w:space="0" w:color="auto"/>
                        <w:bottom w:val="none" w:sz="0" w:space="0" w:color="auto"/>
                        <w:right w:val="none" w:sz="0" w:space="0" w:color="auto"/>
                      </w:divBdr>
                      <w:divsChild>
                        <w:div w:id="1263101253">
                          <w:marLeft w:val="0"/>
                          <w:marRight w:val="0"/>
                          <w:marTop w:val="0"/>
                          <w:marBottom w:val="0"/>
                          <w:divBdr>
                            <w:top w:val="none" w:sz="0" w:space="0" w:color="auto"/>
                            <w:left w:val="none" w:sz="0" w:space="0" w:color="auto"/>
                            <w:bottom w:val="none" w:sz="0" w:space="0" w:color="auto"/>
                            <w:right w:val="none" w:sz="0" w:space="0" w:color="auto"/>
                          </w:divBdr>
                        </w:div>
                      </w:divsChild>
                    </w:div>
                    <w:div w:id="693069547">
                      <w:marLeft w:val="0"/>
                      <w:marRight w:val="0"/>
                      <w:marTop w:val="0"/>
                      <w:marBottom w:val="0"/>
                      <w:divBdr>
                        <w:top w:val="none" w:sz="0" w:space="0" w:color="auto"/>
                        <w:left w:val="none" w:sz="0" w:space="0" w:color="auto"/>
                        <w:bottom w:val="none" w:sz="0" w:space="0" w:color="auto"/>
                        <w:right w:val="none" w:sz="0" w:space="0" w:color="auto"/>
                      </w:divBdr>
                    </w:div>
                    <w:div w:id="693726823">
                      <w:marLeft w:val="0"/>
                      <w:marRight w:val="0"/>
                      <w:marTop w:val="0"/>
                      <w:marBottom w:val="0"/>
                      <w:divBdr>
                        <w:top w:val="none" w:sz="0" w:space="0" w:color="auto"/>
                        <w:left w:val="none" w:sz="0" w:space="0" w:color="auto"/>
                        <w:bottom w:val="none" w:sz="0" w:space="0" w:color="auto"/>
                        <w:right w:val="none" w:sz="0" w:space="0" w:color="auto"/>
                      </w:divBdr>
                      <w:divsChild>
                        <w:div w:id="1573812720">
                          <w:marLeft w:val="0"/>
                          <w:marRight w:val="0"/>
                          <w:marTop w:val="0"/>
                          <w:marBottom w:val="0"/>
                          <w:divBdr>
                            <w:top w:val="none" w:sz="0" w:space="0" w:color="auto"/>
                            <w:left w:val="none" w:sz="0" w:space="0" w:color="auto"/>
                            <w:bottom w:val="none" w:sz="0" w:space="0" w:color="auto"/>
                            <w:right w:val="none" w:sz="0" w:space="0" w:color="auto"/>
                          </w:divBdr>
                        </w:div>
                      </w:divsChild>
                    </w:div>
                    <w:div w:id="694161094">
                      <w:marLeft w:val="0"/>
                      <w:marRight w:val="0"/>
                      <w:marTop w:val="0"/>
                      <w:marBottom w:val="0"/>
                      <w:divBdr>
                        <w:top w:val="none" w:sz="0" w:space="0" w:color="auto"/>
                        <w:left w:val="none" w:sz="0" w:space="0" w:color="auto"/>
                        <w:bottom w:val="none" w:sz="0" w:space="0" w:color="auto"/>
                        <w:right w:val="none" w:sz="0" w:space="0" w:color="auto"/>
                      </w:divBdr>
                      <w:divsChild>
                        <w:div w:id="46103869">
                          <w:marLeft w:val="0"/>
                          <w:marRight w:val="0"/>
                          <w:marTop w:val="0"/>
                          <w:marBottom w:val="0"/>
                          <w:divBdr>
                            <w:top w:val="none" w:sz="0" w:space="0" w:color="auto"/>
                            <w:left w:val="none" w:sz="0" w:space="0" w:color="auto"/>
                            <w:bottom w:val="none" w:sz="0" w:space="0" w:color="auto"/>
                            <w:right w:val="none" w:sz="0" w:space="0" w:color="auto"/>
                          </w:divBdr>
                        </w:div>
                      </w:divsChild>
                    </w:div>
                    <w:div w:id="695548288">
                      <w:marLeft w:val="0"/>
                      <w:marRight w:val="0"/>
                      <w:marTop w:val="0"/>
                      <w:marBottom w:val="0"/>
                      <w:divBdr>
                        <w:top w:val="none" w:sz="0" w:space="0" w:color="auto"/>
                        <w:left w:val="none" w:sz="0" w:space="0" w:color="auto"/>
                        <w:bottom w:val="none" w:sz="0" w:space="0" w:color="auto"/>
                        <w:right w:val="none" w:sz="0" w:space="0" w:color="auto"/>
                      </w:divBdr>
                    </w:div>
                    <w:div w:id="695958983">
                      <w:marLeft w:val="0"/>
                      <w:marRight w:val="0"/>
                      <w:marTop w:val="0"/>
                      <w:marBottom w:val="0"/>
                      <w:divBdr>
                        <w:top w:val="none" w:sz="0" w:space="0" w:color="auto"/>
                        <w:left w:val="none" w:sz="0" w:space="0" w:color="auto"/>
                        <w:bottom w:val="none" w:sz="0" w:space="0" w:color="auto"/>
                        <w:right w:val="none" w:sz="0" w:space="0" w:color="auto"/>
                      </w:divBdr>
                    </w:div>
                    <w:div w:id="698625019">
                      <w:marLeft w:val="0"/>
                      <w:marRight w:val="0"/>
                      <w:marTop w:val="0"/>
                      <w:marBottom w:val="0"/>
                      <w:divBdr>
                        <w:top w:val="none" w:sz="0" w:space="0" w:color="auto"/>
                        <w:left w:val="none" w:sz="0" w:space="0" w:color="auto"/>
                        <w:bottom w:val="none" w:sz="0" w:space="0" w:color="auto"/>
                        <w:right w:val="none" w:sz="0" w:space="0" w:color="auto"/>
                      </w:divBdr>
                    </w:div>
                    <w:div w:id="700595473">
                      <w:marLeft w:val="0"/>
                      <w:marRight w:val="0"/>
                      <w:marTop w:val="0"/>
                      <w:marBottom w:val="0"/>
                      <w:divBdr>
                        <w:top w:val="none" w:sz="0" w:space="0" w:color="auto"/>
                        <w:left w:val="none" w:sz="0" w:space="0" w:color="auto"/>
                        <w:bottom w:val="none" w:sz="0" w:space="0" w:color="auto"/>
                        <w:right w:val="none" w:sz="0" w:space="0" w:color="auto"/>
                      </w:divBdr>
                      <w:divsChild>
                        <w:div w:id="447745279">
                          <w:marLeft w:val="0"/>
                          <w:marRight w:val="0"/>
                          <w:marTop w:val="0"/>
                          <w:marBottom w:val="0"/>
                          <w:divBdr>
                            <w:top w:val="none" w:sz="0" w:space="0" w:color="auto"/>
                            <w:left w:val="none" w:sz="0" w:space="0" w:color="auto"/>
                            <w:bottom w:val="none" w:sz="0" w:space="0" w:color="auto"/>
                            <w:right w:val="none" w:sz="0" w:space="0" w:color="auto"/>
                          </w:divBdr>
                        </w:div>
                      </w:divsChild>
                    </w:div>
                    <w:div w:id="701322172">
                      <w:marLeft w:val="0"/>
                      <w:marRight w:val="0"/>
                      <w:marTop w:val="0"/>
                      <w:marBottom w:val="0"/>
                      <w:divBdr>
                        <w:top w:val="none" w:sz="0" w:space="0" w:color="auto"/>
                        <w:left w:val="none" w:sz="0" w:space="0" w:color="auto"/>
                        <w:bottom w:val="none" w:sz="0" w:space="0" w:color="auto"/>
                        <w:right w:val="none" w:sz="0" w:space="0" w:color="auto"/>
                      </w:divBdr>
                      <w:divsChild>
                        <w:div w:id="6055854">
                          <w:marLeft w:val="0"/>
                          <w:marRight w:val="0"/>
                          <w:marTop w:val="0"/>
                          <w:marBottom w:val="0"/>
                          <w:divBdr>
                            <w:top w:val="none" w:sz="0" w:space="0" w:color="auto"/>
                            <w:left w:val="none" w:sz="0" w:space="0" w:color="auto"/>
                            <w:bottom w:val="none" w:sz="0" w:space="0" w:color="auto"/>
                            <w:right w:val="none" w:sz="0" w:space="0" w:color="auto"/>
                          </w:divBdr>
                        </w:div>
                      </w:divsChild>
                    </w:div>
                    <w:div w:id="706418680">
                      <w:marLeft w:val="0"/>
                      <w:marRight w:val="0"/>
                      <w:marTop w:val="0"/>
                      <w:marBottom w:val="0"/>
                      <w:divBdr>
                        <w:top w:val="none" w:sz="0" w:space="0" w:color="auto"/>
                        <w:left w:val="none" w:sz="0" w:space="0" w:color="auto"/>
                        <w:bottom w:val="none" w:sz="0" w:space="0" w:color="auto"/>
                        <w:right w:val="none" w:sz="0" w:space="0" w:color="auto"/>
                      </w:divBdr>
                    </w:div>
                    <w:div w:id="707415099">
                      <w:marLeft w:val="0"/>
                      <w:marRight w:val="0"/>
                      <w:marTop w:val="0"/>
                      <w:marBottom w:val="0"/>
                      <w:divBdr>
                        <w:top w:val="none" w:sz="0" w:space="0" w:color="auto"/>
                        <w:left w:val="none" w:sz="0" w:space="0" w:color="auto"/>
                        <w:bottom w:val="none" w:sz="0" w:space="0" w:color="auto"/>
                        <w:right w:val="none" w:sz="0" w:space="0" w:color="auto"/>
                      </w:divBdr>
                    </w:div>
                    <w:div w:id="711728008">
                      <w:marLeft w:val="0"/>
                      <w:marRight w:val="0"/>
                      <w:marTop w:val="0"/>
                      <w:marBottom w:val="0"/>
                      <w:divBdr>
                        <w:top w:val="none" w:sz="0" w:space="0" w:color="auto"/>
                        <w:left w:val="none" w:sz="0" w:space="0" w:color="auto"/>
                        <w:bottom w:val="none" w:sz="0" w:space="0" w:color="auto"/>
                        <w:right w:val="none" w:sz="0" w:space="0" w:color="auto"/>
                      </w:divBdr>
                      <w:divsChild>
                        <w:div w:id="1110323998">
                          <w:marLeft w:val="0"/>
                          <w:marRight w:val="0"/>
                          <w:marTop w:val="0"/>
                          <w:marBottom w:val="0"/>
                          <w:divBdr>
                            <w:top w:val="none" w:sz="0" w:space="0" w:color="auto"/>
                            <w:left w:val="none" w:sz="0" w:space="0" w:color="auto"/>
                            <w:bottom w:val="none" w:sz="0" w:space="0" w:color="auto"/>
                            <w:right w:val="none" w:sz="0" w:space="0" w:color="auto"/>
                          </w:divBdr>
                        </w:div>
                      </w:divsChild>
                    </w:div>
                    <w:div w:id="713046717">
                      <w:marLeft w:val="0"/>
                      <w:marRight w:val="0"/>
                      <w:marTop w:val="0"/>
                      <w:marBottom w:val="0"/>
                      <w:divBdr>
                        <w:top w:val="none" w:sz="0" w:space="0" w:color="auto"/>
                        <w:left w:val="none" w:sz="0" w:space="0" w:color="auto"/>
                        <w:bottom w:val="none" w:sz="0" w:space="0" w:color="auto"/>
                        <w:right w:val="none" w:sz="0" w:space="0" w:color="auto"/>
                      </w:divBdr>
                    </w:div>
                    <w:div w:id="713235472">
                      <w:marLeft w:val="0"/>
                      <w:marRight w:val="0"/>
                      <w:marTop w:val="0"/>
                      <w:marBottom w:val="0"/>
                      <w:divBdr>
                        <w:top w:val="none" w:sz="0" w:space="0" w:color="auto"/>
                        <w:left w:val="none" w:sz="0" w:space="0" w:color="auto"/>
                        <w:bottom w:val="none" w:sz="0" w:space="0" w:color="auto"/>
                        <w:right w:val="none" w:sz="0" w:space="0" w:color="auto"/>
                      </w:divBdr>
                    </w:div>
                    <w:div w:id="714162349">
                      <w:marLeft w:val="0"/>
                      <w:marRight w:val="0"/>
                      <w:marTop w:val="0"/>
                      <w:marBottom w:val="0"/>
                      <w:divBdr>
                        <w:top w:val="none" w:sz="0" w:space="0" w:color="auto"/>
                        <w:left w:val="none" w:sz="0" w:space="0" w:color="auto"/>
                        <w:bottom w:val="none" w:sz="0" w:space="0" w:color="auto"/>
                        <w:right w:val="none" w:sz="0" w:space="0" w:color="auto"/>
                      </w:divBdr>
                    </w:div>
                    <w:div w:id="715079515">
                      <w:marLeft w:val="0"/>
                      <w:marRight w:val="0"/>
                      <w:marTop w:val="0"/>
                      <w:marBottom w:val="0"/>
                      <w:divBdr>
                        <w:top w:val="none" w:sz="0" w:space="0" w:color="auto"/>
                        <w:left w:val="none" w:sz="0" w:space="0" w:color="auto"/>
                        <w:bottom w:val="none" w:sz="0" w:space="0" w:color="auto"/>
                        <w:right w:val="none" w:sz="0" w:space="0" w:color="auto"/>
                      </w:divBdr>
                      <w:divsChild>
                        <w:div w:id="580678688">
                          <w:marLeft w:val="0"/>
                          <w:marRight w:val="0"/>
                          <w:marTop w:val="0"/>
                          <w:marBottom w:val="0"/>
                          <w:divBdr>
                            <w:top w:val="none" w:sz="0" w:space="0" w:color="auto"/>
                            <w:left w:val="none" w:sz="0" w:space="0" w:color="auto"/>
                            <w:bottom w:val="none" w:sz="0" w:space="0" w:color="auto"/>
                            <w:right w:val="none" w:sz="0" w:space="0" w:color="auto"/>
                          </w:divBdr>
                        </w:div>
                      </w:divsChild>
                    </w:div>
                    <w:div w:id="717973998">
                      <w:marLeft w:val="0"/>
                      <w:marRight w:val="0"/>
                      <w:marTop w:val="0"/>
                      <w:marBottom w:val="0"/>
                      <w:divBdr>
                        <w:top w:val="none" w:sz="0" w:space="0" w:color="auto"/>
                        <w:left w:val="none" w:sz="0" w:space="0" w:color="auto"/>
                        <w:bottom w:val="none" w:sz="0" w:space="0" w:color="auto"/>
                        <w:right w:val="none" w:sz="0" w:space="0" w:color="auto"/>
                      </w:divBdr>
                      <w:divsChild>
                        <w:div w:id="656306555">
                          <w:marLeft w:val="0"/>
                          <w:marRight w:val="0"/>
                          <w:marTop w:val="0"/>
                          <w:marBottom w:val="0"/>
                          <w:divBdr>
                            <w:top w:val="none" w:sz="0" w:space="0" w:color="auto"/>
                            <w:left w:val="none" w:sz="0" w:space="0" w:color="auto"/>
                            <w:bottom w:val="none" w:sz="0" w:space="0" w:color="auto"/>
                            <w:right w:val="none" w:sz="0" w:space="0" w:color="auto"/>
                          </w:divBdr>
                        </w:div>
                      </w:divsChild>
                    </w:div>
                    <w:div w:id="724376752">
                      <w:marLeft w:val="0"/>
                      <w:marRight w:val="0"/>
                      <w:marTop w:val="0"/>
                      <w:marBottom w:val="0"/>
                      <w:divBdr>
                        <w:top w:val="none" w:sz="0" w:space="0" w:color="auto"/>
                        <w:left w:val="none" w:sz="0" w:space="0" w:color="auto"/>
                        <w:bottom w:val="none" w:sz="0" w:space="0" w:color="auto"/>
                        <w:right w:val="none" w:sz="0" w:space="0" w:color="auto"/>
                      </w:divBdr>
                      <w:divsChild>
                        <w:div w:id="1921984889">
                          <w:marLeft w:val="0"/>
                          <w:marRight w:val="0"/>
                          <w:marTop w:val="0"/>
                          <w:marBottom w:val="0"/>
                          <w:divBdr>
                            <w:top w:val="none" w:sz="0" w:space="0" w:color="auto"/>
                            <w:left w:val="none" w:sz="0" w:space="0" w:color="auto"/>
                            <w:bottom w:val="none" w:sz="0" w:space="0" w:color="auto"/>
                            <w:right w:val="none" w:sz="0" w:space="0" w:color="auto"/>
                          </w:divBdr>
                        </w:div>
                      </w:divsChild>
                    </w:div>
                    <w:div w:id="726487442">
                      <w:marLeft w:val="0"/>
                      <w:marRight w:val="0"/>
                      <w:marTop w:val="0"/>
                      <w:marBottom w:val="0"/>
                      <w:divBdr>
                        <w:top w:val="none" w:sz="0" w:space="0" w:color="auto"/>
                        <w:left w:val="none" w:sz="0" w:space="0" w:color="auto"/>
                        <w:bottom w:val="none" w:sz="0" w:space="0" w:color="auto"/>
                        <w:right w:val="none" w:sz="0" w:space="0" w:color="auto"/>
                      </w:divBdr>
                      <w:divsChild>
                        <w:div w:id="206185626">
                          <w:marLeft w:val="0"/>
                          <w:marRight w:val="0"/>
                          <w:marTop w:val="0"/>
                          <w:marBottom w:val="0"/>
                          <w:divBdr>
                            <w:top w:val="none" w:sz="0" w:space="0" w:color="auto"/>
                            <w:left w:val="none" w:sz="0" w:space="0" w:color="auto"/>
                            <w:bottom w:val="none" w:sz="0" w:space="0" w:color="auto"/>
                            <w:right w:val="none" w:sz="0" w:space="0" w:color="auto"/>
                          </w:divBdr>
                        </w:div>
                      </w:divsChild>
                    </w:div>
                    <w:div w:id="730078006">
                      <w:marLeft w:val="0"/>
                      <w:marRight w:val="0"/>
                      <w:marTop w:val="0"/>
                      <w:marBottom w:val="0"/>
                      <w:divBdr>
                        <w:top w:val="none" w:sz="0" w:space="0" w:color="auto"/>
                        <w:left w:val="none" w:sz="0" w:space="0" w:color="auto"/>
                        <w:bottom w:val="none" w:sz="0" w:space="0" w:color="auto"/>
                        <w:right w:val="none" w:sz="0" w:space="0" w:color="auto"/>
                      </w:divBdr>
                    </w:div>
                    <w:div w:id="731927389">
                      <w:marLeft w:val="0"/>
                      <w:marRight w:val="0"/>
                      <w:marTop w:val="0"/>
                      <w:marBottom w:val="0"/>
                      <w:divBdr>
                        <w:top w:val="none" w:sz="0" w:space="0" w:color="auto"/>
                        <w:left w:val="none" w:sz="0" w:space="0" w:color="auto"/>
                        <w:bottom w:val="none" w:sz="0" w:space="0" w:color="auto"/>
                        <w:right w:val="none" w:sz="0" w:space="0" w:color="auto"/>
                      </w:divBdr>
                    </w:div>
                    <w:div w:id="732191423">
                      <w:marLeft w:val="0"/>
                      <w:marRight w:val="0"/>
                      <w:marTop w:val="0"/>
                      <w:marBottom w:val="0"/>
                      <w:divBdr>
                        <w:top w:val="none" w:sz="0" w:space="0" w:color="auto"/>
                        <w:left w:val="none" w:sz="0" w:space="0" w:color="auto"/>
                        <w:bottom w:val="none" w:sz="0" w:space="0" w:color="auto"/>
                        <w:right w:val="none" w:sz="0" w:space="0" w:color="auto"/>
                      </w:divBdr>
                      <w:divsChild>
                        <w:div w:id="1536772776">
                          <w:marLeft w:val="0"/>
                          <w:marRight w:val="0"/>
                          <w:marTop w:val="0"/>
                          <w:marBottom w:val="0"/>
                          <w:divBdr>
                            <w:top w:val="none" w:sz="0" w:space="0" w:color="auto"/>
                            <w:left w:val="none" w:sz="0" w:space="0" w:color="auto"/>
                            <w:bottom w:val="none" w:sz="0" w:space="0" w:color="auto"/>
                            <w:right w:val="none" w:sz="0" w:space="0" w:color="auto"/>
                          </w:divBdr>
                        </w:div>
                      </w:divsChild>
                    </w:div>
                    <w:div w:id="733742417">
                      <w:marLeft w:val="0"/>
                      <w:marRight w:val="0"/>
                      <w:marTop w:val="0"/>
                      <w:marBottom w:val="0"/>
                      <w:divBdr>
                        <w:top w:val="none" w:sz="0" w:space="0" w:color="auto"/>
                        <w:left w:val="none" w:sz="0" w:space="0" w:color="auto"/>
                        <w:bottom w:val="none" w:sz="0" w:space="0" w:color="auto"/>
                        <w:right w:val="none" w:sz="0" w:space="0" w:color="auto"/>
                      </w:divBdr>
                      <w:divsChild>
                        <w:div w:id="930510297">
                          <w:marLeft w:val="0"/>
                          <w:marRight w:val="0"/>
                          <w:marTop w:val="0"/>
                          <w:marBottom w:val="0"/>
                          <w:divBdr>
                            <w:top w:val="none" w:sz="0" w:space="0" w:color="auto"/>
                            <w:left w:val="none" w:sz="0" w:space="0" w:color="auto"/>
                            <w:bottom w:val="none" w:sz="0" w:space="0" w:color="auto"/>
                            <w:right w:val="none" w:sz="0" w:space="0" w:color="auto"/>
                          </w:divBdr>
                        </w:div>
                      </w:divsChild>
                    </w:div>
                    <w:div w:id="734548912">
                      <w:marLeft w:val="0"/>
                      <w:marRight w:val="0"/>
                      <w:marTop w:val="0"/>
                      <w:marBottom w:val="0"/>
                      <w:divBdr>
                        <w:top w:val="none" w:sz="0" w:space="0" w:color="auto"/>
                        <w:left w:val="none" w:sz="0" w:space="0" w:color="auto"/>
                        <w:bottom w:val="none" w:sz="0" w:space="0" w:color="auto"/>
                        <w:right w:val="none" w:sz="0" w:space="0" w:color="auto"/>
                      </w:divBdr>
                      <w:divsChild>
                        <w:div w:id="1508599082">
                          <w:marLeft w:val="0"/>
                          <w:marRight w:val="0"/>
                          <w:marTop w:val="0"/>
                          <w:marBottom w:val="0"/>
                          <w:divBdr>
                            <w:top w:val="none" w:sz="0" w:space="0" w:color="auto"/>
                            <w:left w:val="none" w:sz="0" w:space="0" w:color="auto"/>
                            <w:bottom w:val="none" w:sz="0" w:space="0" w:color="auto"/>
                            <w:right w:val="none" w:sz="0" w:space="0" w:color="auto"/>
                          </w:divBdr>
                        </w:div>
                      </w:divsChild>
                    </w:div>
                    <w:div w:id="735666389">
                      <w:marLeft w:val="0"/>
                      <w:marRight w:val="0"/>
                      <w:marTop w:val="0"/>
                      <w:marBottom w:val="0"/>
                      <w:divBdr>
                        <w:top w:val="none" w:sz="0" w:space="0" w:color="auto"/>
                        <w:left w:val="none" w:sz="0" w:space="0" w:color="auto"/>
                        <w:bottom w:val="none" w:sz="0" w:space="0" w:color="auto"/>
                        <w:right w:val="none" w:sz="0" w:space="0" w:color="auto"/>
                      </w:divBdr>
                    </w:div>
                    <w:div w:id="737633686">
                      <w:marLeft w:val="0"/>
                      <w:marRight w:val="0"/>
                      <w:marTop w:val="0"/>
                      <w:marBottom w:val="0"/>
                      <w:divBdr>
                        <w:top w:val="none" w:sz="0" w:space="0" w:color="auto"/>
                        <w:left w:val="none" w:sz="0" w:space="0" w:color="auto"/>
                        <w:bottom w:val="none" w:sz="0" w:space="0" w:color="auto"/>
                        <w:right w:val="none" w:sz="0" w:space="0" w:color="auto"/>
                      </w:divBdr>
                      <w:divsChild>
                        <w:div w:id="52044820">
                          <w:marLeft w:val="0"/>
                          <w:marRight w:val="0"/>
                          <w:marTop w:val="0"/>
                          <w:marBottom w:val="0"/>
                          <w:divBdr>
                            <w:top w:val="none" w:sz="0" w:space="0" w:color="auto"/>
                            <w:left w:val="none" w:sz="0" w:space="0" w:color="auto"/>
                            <w:bottom w:val="none" w:sz="0" w:space="0" w:color="auto"/>
                            <w:right w:val="none" w:sz="0" w:space="0" w:color="auto"/>
                          </w:divBdr>
                        </w:div>
                      </w:divsChild>
                    </w:div>
                    <w:div w:id="738867149">
                      <w:marLeft w:val="0"/>
                      <w:marRight w:val="0"/>
                      <w:marTop w:val="0"/>
                      <w:marBottom w:val="0"/>
                      <w:divBdr>
                        <w:top w:val="none" w:sz="0" w:space="0" w:color="auto"/>
                        <w:left w:val="none" w:sz="0" w:space="0" w:color="auto"/>
                        <w:bottom w:val="none" w:sz="0" w:space="0" w:color="auto"/>
                        <w:right w:val="none" w:sz="0" w:space="0" w:color="auto"/>
                      </w:divBdr>
                    </w:div>
                    <w:div w:id="743576188">
                      <w:marLeft w:val="0"/>
                      <w:marRight w:val="0"/>
                      <w:marTop w:val="0"/>
                      <w:marBottom w:val="0"/>
                      <w:divBdr>
                        <w:top w:val="none" w:sz="0" w:space="0" w:color="auto"/>
                        <w:left w:val="none" w:sz="0" w:space="0" w:color="auto"/>
                        <w:bottom w:val="none" w:sz="0" w:space="0" w:color="auto"/>
                        <w:right w:val="none" w:sz="0" w:space="0" w:color="auto"/>
                      </w:divBdr>
                      <w:divsChild>
                        <w:div w:id="881164021">
                          <w:marLeft w:val="0"/>
                          <w:marRight w:val="0"/>
                          <w:marTop w:val="0"/>
                          <w:marBottom w:val="0"/>
                          <w:divBdr>
                            <w:top w:val="none" w:sz="0" w:space="0" w:color="auto"/>
                            <w:left w:val="none" w:sz="0" w:space="0" w:color="auto"/>
                            <w:bottom w:val="none" w:sz="0" w:space="0" w:color="auto"/>
                            <w:right w:val="none" w:sz="0" w:space="0" w:color="auto"/>
                          </w:divBdr>
                        </w:div>
                      </w:divsChild>
                    </w:div>
                    <w:div w:id="744956374">
                      <w:marLeft w:val="0"/>
                      <w:marRight w:val="0"/>
                      <w:marTop w:val="0"/>
                      <w:marBottom w:val="0"/>
                      <w:divBdr>
                        <w:top w:val="none" w:sz="0" w:space="0" w:color="auto"/>
                        <w:left w:val="none" w:sz="0" w:space="0" w:color="auto"/>
                        <w:bottom w:val="none" w:sz="0" w:space="0" w:color="auto"/>
                        <w:right w:val="none" w:sz="0" w:space="0" w:color="auto"/>
                      </w:divBdr>
                    </w:div>
                    <w:div w:id="752166719">
                      <w:marLeft w:val="0"/>
                      <w:marRight w:val="0"/>
                      <w:marTop w:val="0"/>
                      <w:marBottom w:val="0"/>
                      <w:divBdr>
                        <w:top w:val="none" w:sz="0" w:space="0" w:color="auto"/>
                        <w:left w:val="none" w:sz="0" w:space="0" w:color="auto"/>
                        <w:bottom w:val="none" w:sz="0" w:space="0" w:color="auto"/>
                        <w:right w:val="none" w:sz="0" w:space="0" w:color="auto"/>
                      </w:divBdr>
                    </w:div>
                    <w:div w:id="752168807">
                      <w:marLeft w:val="0"/>
                      <w:marRight w:val="0"/>
                      <w:marTop w:val="0"/>
                      <w:marBottom w:val="0"/>
                      <w:divBdr>
                        <w:top w:val="none" w:sz="0" w:space="0" w:color="auto"/>
                        <w:left w:val="none" w:sz="0" w:space="0" w:color="auto"/>
                        <w:bottom w:val="none" w:sz="0" w:space="0" w:color="auto"/>
                        <w:right w:val="none" w:sz="0" w:space="0" w:color="auto"/>
                      </w:divBdr>
                      <w:divsChild>
                        <w:div w:id="1860002314">
                          <w:marLeft w:val="0"/>
                          <w:marRight w:val="0"/>
                          <w:marTop w:val="0"/>
                          <w:marBottom w:val="0"/>
                          <w:divBdr>
                            <w:top w:val="none" w:sz="0" w:space="0" w:color="auto"/>
                            <w:left w:val="none" w:sz="0" w:space="0" w:color="auto"/>
                            <w:bottom w:val="none" w:sz="0" w:space="0" w:color="auto"/>
                            <w:right w:val="none" w:sz="0" w:space="0" w:color="auto"/>
                          </w:divBdr>
                        </w:div>
                      </w:divsChild>
                    </w:div>
                    <w:div w:id="752775082">
                      <w:marLeft w:val="0"/>
                      <w:marRight w:val="0"/>
                      <w:marTop w:val="0"/>
                      <w:marBottom w:val="0"/>
                      <w:divBdr>
                        <w:top w:val="none" w:sz="0" w:space="0" w:color="auto"/>
                        <w:left w:val="none" w:sz="0" w:space="0" w:color="auto"/>
                        <w:bottom w:val="none" w:sz="0" w:space="0" w:color="auto"/>
                        <w:right w:val="none" w:sz="0" w:space="0" w:color="auto"/>
                      </w:divBdr>
                    </w:div>
                    <w:div w:id="757947713">
                      <w:marLeft w:val="0"/>
                      <w:marRight w:val="0"/>
                      <w:marTop w:val="0"/>
                      <w:marBottom w:val="0"/>
                      <w:divBdr>
                        <w:top w:val="none" w:sz="0" w:space="0" w:color="auto"/>
                        <w:left w:val="none" w:sz="0" w:space="0" w:color="auto"/>
                        <w:bottom w:val="none" w:sz="0" w:space="0" w:color="auto"/>
                        <w:right w:val="none" w:sz="0" w:space="0" w:color="auto"/>
                      </w:divBdr>
                      <w:divsChild>
                        <w:div w:id="2071998402">
                          <w:marLeft w:val="0"/>
                          <w:marRight w:val="0"/>
                          <w:marTop w:val="0"/>
                          <w:marBottom w:val="0"/>
                          <w:divBdr>
                            <w:top w:val="none" w:sz="0" w:space="0" w:color="auto"/>
                            <w:left w:val="none" w:sz="0" w:space="0" w:color="auto"/>
                            <w:bottom w:val="none" w:sz="0" w:space="0" w:color="auto"/>
                            <w:right w:val="none" w:sz="0" w:space="0" w:color="auto"/>
                          </w:divBdr>
                        </w:div>
                      </w:divsChild>
                    </w:div>
                    <w:div w:id="764308626">
                      <w:marLeft w:val="0"/>
                      <w:marRight w:val="0"/>
                      <w:marTop w:val="0"/>
                      <w:marBottom w:val="0"/>
                      <w:divBdr>
                        <w:top w:val="none" w:sz="0" w:space="0" w:color="auto"/>
                        <w:left w:val="none" w:sz="0" w:space="0" w:color="auto"/>
                        <w:bottom w:val="none" w:sz="0" w:space="0" w:color="auto"/>
                        <w:right w:val="none" w:sz="0" w:space="0" w:color="auto"/>
                      </w:divBdr>
                    </w:div>
                    <w:div w:id="765424714">
                      <w:marLeft w:val="0"/>
                      <w:marRight w:val="0"/>
                      <w:marTop w:val="0"/>
                      <w:marBottom w:val="0"/>
                      <w:divBdr>
                        <w:top w:val="none" w:sz="0" w:space="0" w:color="auto"/>
                        <w:left w:val="none" w:sz="0" w:space="0" w:color="auto"/>
                        <w:bottom w:val="none" w:sz="0" w:space="0" w:color="auto"/>
                        <w:right w:val="none" w:sz="0" w:space="0" w:color="auto"/>
                      </w:divBdr>
                      <w:divsChild>
                        <w:div w:id="701326407">
                          <w:marLeft w:val="0"/>
                          <w:marRight w:val="0"/>
                          <w:marTop w:val="0"/>
                          <w:marBottom w:val="0"/>
                          <w:divBdr>
                            <w:top w:val="none" w:sz="0" w:space="0" w:color="auto"/>
                            <w:left w:val="none" w:sz="0" w:space="0" w:color="auto"/>
                            <w:bottom w:val="none" w:sz="0" w:space="0" w:color="auto"/>
                            <w:right w:val="none" w:sz="0" w:space="0" w:color="auto"/>
                          </w:divBdr>
                        </w:div>
                      </w:divsChild>
                    </w:div>
                    <w:div w:id="766343891">
                      <w:marLeft w:val="0"/>
                      <w:marRight w:val="0"/>
                      <w:marTop w:val="0"/>
                      <w:marBottom w:val="0"/>
                      <w:divBdr>
                        <w:top w:val="none" w:sz="0" w:space="0" w:color="auto"/>
                        <w:left w:val="none" w:sz="0" w:space="0" w:color="auto"/>
                        <w:bottom w:val="none" w:sz="0" w:space="0" w:color="auto"/>
                        <w:right w:val="none" w:sz="0" w:space="0" w:color="auto"/>
                      </w:divBdr>
                      <w:divsChild>
                        <w:div w:id="777332563">
                          <w:marLeft w:val="0"/>
                          <w:marRight w:val="0"/>
                          <w:marTop w:val="0"/>
                          <w:marBottom w:val="0"/>
                          <w:divBdr>
                            <w:top w:val="none" w:sz="0" w:space="0" w:color="auto"/>
                            <w:left w:val="none" w:sz="0" w:space="0" w:color="auto"/>
                            <w:bottom w:val="none" w:sz="0" w:space="0" w:color="auto"/>
                            <w:right w:val="none" w:sz="0" w:space="0" w:color="auto"/>
                          </w:divBdr>
                        </w:div>
                      </w:divsChild>
                    </w:div>
                    <w:div w:id="774862754">
                      <w:marLeft w:val="0"/>
                      <w:marRight w:val="0"/>
                      <w:marTop w:val="0"/>
                      <w:marBottom w:val="0"/>
                      <w:divBdr>
                        <w:top w:val="none" w:sz="0" w:space="0" w:color="auto"/>
                        <w:left w:val="none" w:sz="0" w:space="0" w:color="auto"/>
                        <w:bottom w:val="none" w:sz="0" w:space="0" w:color="auto"/>
                        <w:right w:val="none" w:sz="0" w:space="0" w:color="auto"/>
                      </w:divBdr>
                    </w:div>
                    <w:div w:id="776370509">
                      <w:marLeft w:val="0"/>
                      <w:marRight w:val="0"/>
                      <w:marTop w:val="0"/>
                      <w:marBottom w:val="0"/>
                      <w:divBdr>
                        <w:top w:val="none" w:sz="0" w:space="0" w:color="auto"/>
                        <w:left w:val="none" w:sz="0" w:space="0" w:color="auto"/>
                        <w:bottom w:val="none" w:sz="0" w:space="0" w:color="auto"/>
                        <w:right w:val="none" w:sz="0" w:space="0" w:color="auto"/>
                      </w:divBdr>
                    </w:div>
                    <w:div w:id="776870035">
                      <w:marLeft w:val="0"/>
                      <w:marRight w:val="0"/>
                      <w:marTop w:val="0"/>
                      <w:marBottom w:val="0"/>
                      <w:divBdr>
                        <w:top w:val="none" w:sz="0" w:space="0" w:color="auto"/>
                        <w:left w:val="none" w:sz="0" w:space="0" w:color="auto"/>
                        <w:bottom w:val="none" w:sz="0" w:space="0" w:color="auto"/>
                        <w:right w:val="none" w:sz="0" w:space="0" w:color="auto"/>
                      </w:divBdr>
                      <w:divsChild>
                        <w:div w:id="1330058229">
                          <w:marLeft w:val="0"/>
                          <w:marRight w:val="0"/>
                          <w:marTop w:val="0"/>
                          <w:marBottom w:val="0"/>
                          <w:divBdr>
                            <w:top w:val="none" w:sz="0" w:space="0" w:color="auto"/>
                            <w:left w:val="none" w:sz="0" w:space="0" w:color="auto"/>
                            <w:bottom w:val="none" w:sz="0" w:space="0" w:color="auto"/>
                            <w:right w:val="none" w:sz="0" w:space="0" w:color="auto"/>
                          </w:divBdr>
                        </w:div>
                      </w:divsChild>
                    </w:div>
                    <w:div w:id="785348585">
                      <w:marLeft w:val="0"/>
                      <w:marRight w:val="0"/>
                      <w:marTop w:val="0"/>
                      <w:marBottom w:val="0"/>
                      <w:divBdr>
                        <w:top w:val="none" w:sz="0" w:space="0" w:color="auto"/>
                        <w:left w:val="none" w:sz="0" w:space="0" w:color="auto"/>
                        <w:bottom w:val="none" w:sz="0" w:space="0" w:color="auto"/>
                        <w:right w:val="none" w:sz="0" w:space="0" w:color="auto"/>
                      </w:divBdr>
                    </w:div>
                    <w:div w:id="787432766">
                      <w:marLeft w:val="0"/>
                      <w:marRight w:val="0"/>
                      <w:marTop w:val="0"/>
                      <w:marBottom w:val="0"/>
                      <w:divBdr>
                        <w:top w:val="none" w:sz="0" w:space="0" w:color="auto"/>
                        <w:left w:val="none" w:sz="0" w:space="0" w:color="auto"/>
                        <w:bottom w:val="none" w:sz="0" w:space="0" w:color="auto"/>
                        <w:right w:val="none" w:sz="0" w:space="0" w:color="auto"/>
                      </w:divBdr>
                    </w:div>
                    <w:div w:id="792795266">
                      <w:marLeft w:val="0"/>
                      <w:marRight w:val="0"/>
                      <w:marTop w:val="0"/>
                      <w:marBottom w:val="0"/>
                      <w:divBdr>
                        <w:top w:val="none" w:sz="0" w:space="0" w:color="auto"/>
                        <w:left w:val="none" w:sz="0" w:space="0" w:color="auto"/>
                        <w:bottom w:val="none" w:sz="0" w:space="0" w:color="auto"/>
                        <w:right w:val="none" w:sz="0" w:space="0" w:color="auto"/>
                      </w:divBdr>
                    </w:div>
                    <w:div w:id="793912447">
                      <w:marLeft w:val="0"/>
                      <w:marRight w:val="0"/>
                      <w:marTop w:val="0"/>
                      <w:marBottom w:val="0"/>
                      <w:divBdr>
                        <w:top w:val="none" w:sz="0" w:space="0" w:color="auto"/>
                        <w:left w:val="none" w:sz="0" w:space="0" w:color="auto"/>
                        <w:bottom w:val="none" w:sz="0" w:space="0" w:color="auto"/>
                        <w:right w:val="none" w:sz="0" w:space="0" w:color="auto"/>
                      </w:divBdr>
                      <w:divsChild>
                        <w:div w:id="528688505">
                          <w:marLeft w:val="0"/>
                          <w:marRight w:val="0"/>
                          <w:marTop w:val="0"/>
                          <w:marBottom w:val="0"/>
                          <w:divBdr>
                            <w:top w:val="none" w:sz="0" w:space="0" w:color="auto"/>
                            <w:left w:val="none" w:sz="0" w:space="0" w:color="auto"/>
                            <w:bottom w:val="none" w:sz="0" w:space="0" w:color="auto"/>
                            <w:right w:val="none" w:sz="0" w:space="0" w:color="auto"/>
                          </w:divBdr>
                        </w:div>
                      </w:divsChild>
                    </w:div>
                    <w:div w:id="794371515">
                      <w:marLeft w:val="0"/>
                      <w:marRight w:val="0"/>
                      <w:marTop w:val="0"/>
                      <w:marBottom w:val="0"/>
                      <w:divBdr>
                        <w:top w:val="none" w:sz="0" w:space="0" w:color="auto"/>
                        <w:left w:val="none" w:sz="0" w:space="0" w:color="auto"/>
                        <w:bottom w:val="none" w:sz="0" w:space="0" w:color="auto"/>
                        <w:right w:val="none" w:sz="0" w:space="0" w:color="auto"/>
                      </w:divBdr>
                      <w:divsChild>
                        <w:div w:id="1347441741">
                          <w:marLeft w:val="0"/>
                          <w:marRight w:val="0"/>
                          <w:marTop w:val="0"/>
                          <w:marBottom w:val="0"/>
                          <w:divBdr>
                            <w:top w:val="none" w:sz="0" w:space="0" w:color="auto"/>
                            <w:left w:val="none" w:sz="0" w:space="0" w:color="auto"/>
                            <w:bottom w:val="none" w:sz="0" w:space="0" w:color="auto"/>
                            <w:right w:val="none" w:sz="0" w:space="0" w:color="auto"/>
                          </w:divBdr>
                        </w:div>
                      </w:divsChild>
                    </w:div>
                    <w:div w:id="797914761">
                      <w:marLeft w:val="0"/>
                      <w:marRight w:val="0"/>
                      <w:marTop w:val="0"/>
                      <w:marBottom w:val="0"/>
                      <w:divBdr>
                        <w:top w:val="none" w:sz="0" w:space="0" w:color="auto"/>
                        <w:left w:val="none" w:sz="0" w:space="0" w:color="auto"/>
                        <w:bottom w:val="none" w:sz="0" w:space="0" w:color="auto"/>
                        <w:right w:val="none" w:sz="0" w:space="0" w:color="auto"/>
                      </w:divBdr>
                    </w:div>
                    <w:div w:id="802892128">
                      <w:marLeft w:val="0"/>
                      <w:marRight w:val="0"/>
                      <w:marTop w:val="0"/>
                      <w:marBottom w:val="0"/>
                      <w:divBdr>
                        <w:top w:val="none" w:sz="0" w:space="0" w:color="auto"/>
                        <w:left w:val="none" w:sz="0" w:space="0" w:color="auto"/>
                        <w:bottom w:val="none" w:sz="0" w:space="0" w:color="auto"/>
                        <w:right w:val="none" w:sz="0" w:space="0" w:color="auto"/>
                      </w:divBdr>
                      <w:divsChild>
                        <w:div w:id="390544016">
                          <w:marLeft w:val="0"/>
                          <w:marRight w:val="0"/>
                          <w:marTop w:val="0"/>
                          <w:marBottom w:val="0"/>
                          <w:divBdr>
                            <w:top w:val="none" w:sz="0" w:space="0" w:color="auto"/>
                            <w:left w:val="none" w:sz="0" w:space="0" w:color="auto"/>
                            <w:bottom w:val="none" w:sz="0" w:space="0" w:color="auto"/>
                            <w:right w:val="none" w:sz="0" w:space="0" w:color="auto"/>
                          </w:divBdr>
                        </w:div>
                      </w:divsChild>
                    </w:div>
                    <w:div w:id="807819239">
                      <w:marLeft w:val="0"/>
                      <w:marRight w:val="0"/>
                      <w:marTop w:val="0"/>
                      <w:marBottom w:val="0"/>
                      <w:divBdr>
                        <w:top w:val="none" w:sz="0" w:space="0" w:color="auto"/>
                        <w:left w:val="none" w:sz="0" w:space="0" w:color="auto"/>
                        <w:bottom w:val="none" w:sz="0" w:space="0" w:color="auto"/>
                        <w:right w:val="none" w:sz="0" w:space="0" w:color="auto"/>
                      </w:divBdr>
                    </w:div>
                    <w:div w:id="810560438">
                      <w:marLeft w:val="0"/>
                      <w:marRight w:val="0"/>
                      <w:marTop w:val="0"/>
                      <w:marBottom w:val="0"/>
                      <w:divBdr>
                        <w:top w:val="none" w:sz="0" w:space="0" w:color="auto"/>
                        <w:left w:val="none" w:sz="0" w:space="0" w:color="auto"/>
                        <w:bottom w:val="none" w:sz="0" w:space="0" w:color="auto"/>
                        <w:right w:val="none" w:sz="0" w:space="0" w:color="auto"/>
                      </w:divBdr>
                      <w:divsChild>
                        <w:div w:id="2038306615">
                          <w:marLeft w:val="0"/>
                          <w:marRight w:val="0"/>
                          <w:marTop w:val="0"/>
                          <w:marBottom w:val="0"/>
                          <w:divBdr>
                            <w:top w:val="none" w:sz="0" w:space="0" w:color="auto"/>
                            <w:left w:val="none" w:sz="0" w:space="0" w:color="auto"/>
                            <w:bottom w:val="none" w:sz="0" w:space="0" w:color="auto"/>
                            <w:right w:val="none" w:sz="0" w:space="0" w:color="auto"/>
                          </w:divBdr>
                        </w:div>
                      </w:divsChild>
                    </w:div>
                    <w:div w:id="821238444">
                      <w:marLeft w:val="0"/>
                      <w:marRight w:val="0"/>
                      <w:marTop w:val="0"/>
                      <w:marBottom w:val="0"/>
                      <w:divBdr>
                        <w:top w:val="none" w:sz="0" w:space="0" w:color="auto"/>
                        <w:left w:val="none" w:sz="0" w:space="0" w:color="auto"/>
                        <w:bottom w:val="none" w:sz="0" w:space="0" w:color="auto"/>
                        <w:right w:val="none" w:sz="0" w:space="0" w:color="auto"/>
                      </w:divBdr>
                      <w:divsChild>
                        <w:div w:id="1089546774">
                          <w:marLeft w:val="0"/>
                          <w:marRight w:val="0"/>
                          <w:marTop w:val="0"/>
                          <w:marBottom w:val="0"/>
                          <w:divBdr>
                            <w:top w:val="none" w:sz="0" w:space="0" w:color="auto"/>
                            <w:left w:val="none" w:sz="0" w:space="0" w:color="auto"/>
                            <w:bottom w:val="none" w:sz="0" w:space="0" w:color="auto"/>
                            <w:right w:val="none" w:sz="0" w:space="0" w:color="auto"/>
                          </w:divBdr>
                        </w:div>
                      </w:divsChild>
                    </w:div>
                    <w:div w:id="825441792">
                      <w:marLeft w:val="0"/>
                      <w:marRight w:val="0"/>
                      <w:marTop w:val="0"/>
                      <w:marBottom w:val="0"/>
                      <w:divBdr>
                        <w:top w:val="none" w:sz="0" w:space="0" w:color="auto"/>
                        <w:left w:val="none" w:sz="0" w:space="0" w:color="auto"/>
                        <w:bottom w:val="none" w:sz="0" w:space="0" w:color="auto"/>
                        <w:right w:val="none" w:sz="0" w:space="0" w:color="auto"/>
                      </w:divBdr>
                      <w:divsChild>
                        <w:div w:id="698120882">
                          <w:marLeft w:val="0"/>
                          <w:marRight w:val="0"/>
                          <w:marTop w:val="0"/>
                          <w:marBottom w:val="0"/>
                          <w:divBdr>
                            <w:top w:val="none" w:sz="0" w:space="0" w:color="auto"/>
                            <w:left w:val="none" w:sz="0" w:space="0" w:color="auto"/>
                            <w:bottom w:val="none" w:sz="0" w:space="0" w:color="auto"/>
                            <w:right w:val="none" w:sz="0" w:space="0" w:color="auto"/>
                          </w:divBdr>
                        </w:div>
                      </w:divsChild>
                    </w:div>
                    <w:div w:id="828598661">
                      <w:marLeft w:val="0"/>
                      <w:marRight w:val="0"/>
                      <w:marTop w:val="0"/>
                      <w:marBottom w:val="0"/>
                      <w:divBdr>
                        <w:top w:val="none" w:sz="0" w:space="0" w:color="auto"/>
                        <w:left w:val="none" w:sz="0" w:space="0" w:color="auto"/>
                        <w:bottom w:val="none" w:sz="0" w:space="0" w:color="auto"/>
                        <w:right w:val="none" w:sz="0" w:space="0" w:color="auto"/>
                      </w:divBdr>
                      <w:divsChild>
                        <w:div w:id="1151216264">
                          <w:marLeft w:val="0"/>
                          <w:marRight w:val="0"/>
                          <w:marTop w:val="0"/>
                          <w:marBottom w:val="0"/>
                          <w:divBdr>
                            <w:top w:val="none" w:sz="0" w:space="0" w:color="auto"/>
                            <w:left w:val="none" w:sz="0" w:space="0" w:color="auto"/>
                            <w:bottom w:val="none" w:sz="0" w:space="0" w:color="auto"/>
                            <w:right w:val="none" w:sz="0" w:space="0" w:color="auto"/>
                          </w:divBdr>
                        </w:div>
                      </w:divsChild>
                    </w:div>
                    <w:div w:id="838889632">
                      <w:marLeft w:val="0"/>
                      <w:marRight w:val="0"/>
                      <w:marTop w:val="0"/>
                      <w:marBottom w:val="0"/>
                      <w:divBdr>
                        <w:top w:val="none" w:sz="0" w:space="0" w:color="auto"/>
                        <w:left w:val="none" w:sz="0" w:space="0" w:color="auto"/>
                        <w:bottom w:val="none" w:sz="0" w:space="0" w:color="auto"/>
                        <w:right w:val="none" w:sz="0" w:space="0" w:color="auto"/>
                      </w:divBdr>
                      <w:divsChild>
                        <w:div w:id="269237320">
                          <w:marLeft w:val="0"/>
                          <w:marRight w:val="0"/>
                          <w:marTop w:val="0"/>
                          <w:marBottom w:val="0"/>
                          <w:divBdr>
                            <w:top w:val="none" w:sz="0" w:space="0" w:color="auto"/>
                            <w:left w:val="none" w:sz="0" w:space="0" w:color="auto"/>
                            <w:bottom w:val="none" w:sz="0" w:space="0" w:color="auto"/>
                            <w:right w:val="none" w:sz="0" w:space="0" w:color="auto"/>
                          </w:divBdr>
                        </w:div>
                      </w:divsChild>
                    </w:div>
                    <w:div w:id="850723332">
                      <w:marLeft w:val="0"/>
                      <w:marRight w:val="0"/>
                      <w:marTop w:val="0"/>
                      <w:marBottom w:val="0"/>
                      <w:divBdr>
                        <w:top w:val="none" w:sz="0" w:space="0" w:color="auto"/>
                        <w:left w:val="none" w:sz="0" w:space="0" w:color="auto"/>
                        <w:bottom w:val="none" w:sz="0" w:space="0" w:color="auto"/>
                        <w:right w:val="none" w:sz="0" w:space="0" w:color="auto"/>
                      </w:divBdr>
                      <w:divsChild>
                        <w:div w:id="165483132">
                          <w:marLeft w:val="0"/>
                          <w:marRight w:val="0"/>
                          <w:marTop w:val="0"/>
                          <w:marBottom w:val="0"/>
                          <w:divBdr>
                            <w:top w:val="none" w:sz="0" w:space="0" w:color="auto"/>
                            <w:left w:val="none" w:sz="0" w:space="0" w:color="auto"/>
                            <w:bottom w:val="none" w:sz="0" w:space="0" w:color="auto"/>
                            <w:right w:val="none" w:sz="0" w:space="0" w:color="auto"/>
                          </w:divBdr>
                        </w:div>
                      </w:divsChild>
                    </w:div>
                    <w:div w:id="861944393">
                      <w:marLeft w:val="0"/>
                      <w:marRight w:val="0"/>
                      <w:marTop w:val="0"/>
                      <w:marBottom w:val="0"/>
                      <w:divBdr>
                        <w:top w:val="none" w:sz="0" w:space="0" w:color="auto"/>
                        <w:left w:val="none" w:sz="0" w:space="0" w:color="auto"/>
                        <w:bottom w:val="none" w:sz="0" w:space="0" w:color="auto"/>
                        <w:right w:val="none" w:sz="0" w:space="0" w:color="auto"/>
                      </w:divBdr>
                      <w:divsChild>
                        <w:div w:id="1015304519">
                          <w:marLeft w:val="0"/>
                          <w:marRight w:val="0"/>
                          <w:marTop w:val="0"/>
                          <w:marBottom w:val="0"/>
                          <w:divBdr>
                            <w:top w:val="none" w:sz="0" w:space="0" w:color="auto"/>
                            <w:left w:val="none" w:sz="0" w:space="0" w:color="auto"/>
                            <w:bottom w:val="none" w:sz="0" w:space="0" w:color="auto"/>
                            <w:right w:val="none" w:sz="0" w:space="0" w:color="auto"/>
                          </w:divBdr>
                        </w:div>
                      </w:divsChild>
                    </w:div>
                    <w:div w:id="879628167">
                      <w:marLeft w:val="0"/>
                      <w:marRight w:val="0"/>
                      <w:marTop w:val="0"/>
                      <w:marBottom w:val="0"/>
                      <w:divBdr>
                        <w:top w:val="none" w:sz="0" w:space="0" w:color="auto"/>
                        <w:left w:val="none" w:sz="0" w:space="0" w:color="auto"/>
                        <w:bottom w:val="none" w:sz="0" w:space="0" w:color="auto"/>
                        <w:right w:val="none" w:sz="0" w:space="0" w:color="auto"/>
                      </w:divBdr>
                      <w:divsChild>
                        <w:div w:id="1923024220">
                          <w:marLeft w:val="0"/>
                          <w:marRight w:val="0"/>
                          <w:marTop w:val="0"/>
                          <w:marBottom w:val="0"/>
                          <w:divBdr>
                            <w:top w:val="none" w:sz="0" w:space="0" w:color="auto"/>
                            <w:left w:val="none" w:sz="0" w:space="0" w:color="auto"/>
                            <w:bottom w:val="none" w:sz="0" w:space="0" w:color="auto"/>
                            <w:right w:val="none" w:sz="0" w:space="0" w:color="auto"/>
                          </w:divBdr>
                        </w:div>
                      </w:divsChild>
                    </w:div>
                    <w:div w:id="880094335">
                      <w:marLeft w:val="0"/>
                      <w:marRight w:val="0"/>
                      <w:marTop w:val="0"/>
                      <w:marBottom w:val="0"/>
                      <w:divBdr>
                        <w:top w:val="none" w:sz="0" w:space="0" w:color="auto"/>
                        <w:left w:val="none" w:sz="0" w:space="0" w:color="auto"/>
                        <w:bottom w:val="none" w:sz="0" w:space="0" w:color="auto"/>
                        <w:right w:val="none" w:sz="0" w:space="0" w:color="auto"/>
                      </w:divBdr>
                    </w:div>
                    <w:div w:id="886722489">
                      <w:marLeft w:val="0"/>
                      <w:marRight w:val="0"/>
                      <w:marTop w:val="0"/>
                      <w:marBottom w:val="0"/>
                      <w:divBdr>
                        <w:top w:val="none" w:sz="0" w:space="0" w:color="auto"/>
                        <w:left w:val="none" w:sz="0" w:space="0" w:color="auto"/>
                        <w:bottom w:val="none" w:sz="0" w:space="0" w:color="auto"/>
                        <w:right w:val="none" w:sz="0" w:space="0" w:color="auto"/>
                      </w:divBdr>
                      <w:divsChild>
                        <w:div w:id="577590933">
                          <w:marLeft w:val="0"/>
                          <w:marRight w:val="0"/>
                          <w:marTop w:val="0"/>
                          <w:marBottom w:val="0"/>
                          <w:divBdr>
                            <w:top w:val="none" w:sz="0" w:space="0" w:color="auto"/>
                            <w:left w:val="none" w:sz="0" w:space="0" w:color="auto"/>
                            <w:bottom w:val="none" w:sz="0" w:space="0" w:color="auto"/>
                            <w:right w:val="none" w:sz="0" w:space="0" w:color="auto"/>
                          </w:divBdr>
                        </w:div>
                      </w:divsChild>
                    </w:div>
                    <w:div w:id="902983627">
                      <w:marLeft w:val="0"/>
                      <w:marRight w:val="0"/>
                      <w:marTop w:val="0"/>
                      <w:marBottom w:val="0"/>
                      <w:divBdr>
                        <w:top w:val="none" w:sz="0" w:space="0" w:color="auto"/>
                        <w:left w:val="none" w:sz="0" w:space="0" w:color="auto"/>
                        <w:bottom w:val="none" w:sz="0" w:space="0" w:color="auto"/>
                        <w:right w:val="none" w:sz="0" w:space="0" w:color="auto"/>
                      </w:divBdr>
                      <w:divsChild>
                        <w:div w:id="299457137">
                          <w:marLeft w:val="0"/>
                          <w:marRight w:val="0"/>
                          <w:marTop w:val="0"/>
                          <w:marBottom w:val="0"/>
                          <w:divBdr>
                            <w:top w:val="none" w:sz="0" w:space="0" w:color="auto"/>
                            <w:left w:val="none" w:sz="0" w:space="0" w:color="auto"/>
                            <w:bottom w:val="none" w:sz="0" w:space="0" w:color="auto"/>
                            <w:right w:val="none" w:sz="0" w:space="0" w:color="auto"/>
                          </w:divBdr>
                        </w:div>
                      </w:divsChild>
                    </w:div>
                    <w:div w:id="903030409">
                      <w:marLeft w:val="0"/>
                      <w:marRight w:val="0"/>
                      <w:marTop w:val="0"/>
                      <w:marBottom w:val="0"/>
                      <w:divBdr>
                        <w:top w:val="none" w:sz="0" w:space="0" w:color="auto"/>
                        <w:left w:val="none" w:sz="0" w:space="0" w:color="auto"/>
                        <w:bottom w:val="none" w:sz="0" w:space="0" w:color="auto"/>
                        <w:right w:val="none" w:sz="0" w:space="0" w:color="auto"/>
                      </w:divBdr>
                      <w:divsChild>
                        <w:div w:id="652487044">
                          <w:marLeft w:val="0"/>
                          <w:marRight w:val="0"/>
                          <w:marTop w:val="0"/>
                          <w:marBottom w:val="0"/>
                          <w:divBdr>
                            <w:top w:val="none" w:sz="0" w:space="0" w:color="auto"/>
                            <w:left w:val="none" w:sz="0" w:space="0" w:color="auto"/>
                            <w:bottom w:val="none" w:sz="0" w:space="0" w:color="auto"/>
                            <w:right w:val="none" w:sz="0" w:space="0" w:color="auto"/>
                          </w:divBdr>
                        </w:div>
                      </w:divsChild>
                    </w:div>
                    <w:div w:id="912618370">
                      <w:marLeft w:val="0"/>
                      <w:marRight w:val="0"/>
                      <w:marTop w:val="0"/>
                      <w:marBottom w:val="0"/>
                      <w:divBdr>
                        <w:top w:val="none" w:sz="0" w:space="0" w:color="auto"/>
                        <w:left w:val="none" w:sz="0" w:space="0" w:color="auto"/>
                        <w:bottom w:val="none" w:sz="0" w:space="0" w:color="auto"/>
                        <w:right w:val="none" w:sz="0" w:space="0" w:color="auto"/>
                      </w:divBdr>
                      <w:divsChild>
                        <w:div w:id="131601484">
                          <w:marLeft w:val="0"/>
                          <w:marRight w:val="0"/>
                          <w:marTop w:val="0"/>
                          <w:marBottom w:val="0"/>
                          <w:divBdr>
                            <w:top w:val="none" w:sz="0" w:space="0" w:color="auto"/>
                            <w:left w:val="none" w:sz="0" w:space="0" w:color="auto"/>
                            <w:bottom w:val="none" w:sz="0" w:space="0" w:color="auto"/>
                            <w:right w:val="none" w:sz="0" w:space="0" w:color="auto"/>
                          </w:divBdr>
                        </w:div>
                      </w:divsChild>
                    </w:div>
                    <w:div w:id="915631386">
                      <w:marLeft w:val="0"/>
                      <w:marRight w:val="0"/>
                      <w:marTop w:val="0"/>
                      <w:marBottom w:val="0"/>
                      <w:divBdr>
                        <w:top w:val="none" w:sz="0" w:space="0" w:color="auto"/>
                        <w:left w:val="none" w:sz="0" w:space="0" w:color="auto"/>
                        <w:bottom w:val="none" w:sz="0" w:space="0" w:color="auto"/>
                        <w:right w:val="none" w:sz="0" w:space="0" w:color="auto"/>
                      </w:divBdr>
                      <w:divsChild>
                        <w:div w:id="953634426">
                          <w:marLeft w:val="0"/>
                          <w:marRight w:val="0"/>
                          <w:marTop w:val="0"/>
                          <w:marBottom w:val="0"/>
                          <w:divBdr>
                            <w:top w:val="none" w:sz="0" w:space="0" w:color="auto"/>
                            <w:left w:val="none" w:sz="0" w:space="0" w:color="auto"/>
                            <w:bottom w:val="none" w:sz="0" w:space="0" w:color="auto"/>
                            <w:right w:val="none" w:sz="0" w:space="0" w:color="auto"/>
                          </w:divBdr>
                        </w:div>
                      </w:divsChild>
                    </w:div>
                    <w:div w:id="915943290">
                      <w:marLeft w:val="0"/>
                      <w:marRight w:val="0"/>
                      <w:marTop w:val="0"/>
                      <w:marBottom w:val="0"/>
                      <w:divBdr>
                        <w:top w:val="none" w:sz="0" w:space="0" w:color="auto"/>
                        <w:left w:val="none" w:sz="0" w:space="0" w:color="auto"/>
                        <w:bottom w:val="none" w:sz="0" w:space="0" w:color="auto"/>
                        <w:right w:val="none" w:sz="0" w:space="0" w:color="auto"/>
                      </w:divBdr>
                    </w:div>
                    <w:div w:id="921984162">
                      <w:marLeft w:val="0"/>
                      <w:marRight w:val="0"/>
                      <w:marTop w:val="0"/>
                      <w:marBottom w:val="0"/>
                      <w:divBdr>
                        <w:top w:val="none" w:sz="0" w:space="0" w:color="auto"/>
                        <w:left w:val="none" w:sz="0" w:space="0" w:color="auto"/>
                        <w:bottom w:val="none" w:sz="0" w:space="0" w:color="auto"/>
                        <w:right w:val="none" w:sz="0" w:space="0" w:color="auto"/>
                      </w:divBdr>
                      <w:divsChild>
                        <w:div w:id="845481519">
                          <w:marLeft w:val="0"/>
                          <w:marRight w:val="0"/>
                          <w:marTop w:val="0"/>
                          <w:marBottom w:val="0"/>
                          <w:divBdr>
                            <w:top w:val="none" w:sz="0" w:space="0" w:color="auto"/>
                            <w:left w:val="none" w:sz="0" w:space="0" w:color="auto"/>
                            <w:bottom w:val="none" w:sz="0" w:space="0" w:color="auto"/>
                            <w:right w:val="none" w:sz="0" w:space="0" w:color="auto"/>
                          </w:divBdr>
                        </w:div>
                      </w:divsChild>
                    </w:div>
                    <w:div w:id="924192008">
                      <w:marLeft w:val="0"/>
                      <w:marRight w:val="0"/>
                      <w:marTop w:val="0"/>
                      <w:marBottom w:val="0"/>
                      <w:divBdr>
                        <w:top w:val="none" w:sz="0" w:space="0" w:color="auto"/>
                        <w:left w:val="none" w:sz="0" w:space="0" w:color="auto"/>
                        <w:bottom w:val="none" w:sz="0" w:space="0" w:color="auto"/>
                        <w:right w:val="none" w:sz="0" w:space="0" w:color="auto"/>
                      </w:divBdr>
                    </w:div>
                    <w:div w:id="927352020">
                      <w:marLeft w:val="0"/>
                      <w:marRight w:val="0"/>
                      <w:marTop w:val="0"/>
                      <w:marBottom w:val="0"/>
                      <w:divBdr>
                        <w:top w:val="none" w:sz="0" w:space="0" w:color="auto"/>
                        <w:left w:val="none" w:sz="0" w:space="0" w:color="auto"/>
                        <w:bottom w:val="none" w:sz="0" w:space="0" w:color="auto"/>
                        <w:right w:val="none" w:sz="0" w:space="0" w:color="auto"/>
                      </w:divBdr>
                    </w:div>
                    <w:div w:id="930547583">
                      <w:marLeft w:val="0"/>
                      <w:marRight w:val="0"/>
                      <w:marTop w:val="0"/>
                      <w:marBottom w:val="0"/>
                      <w:divBdr>
                        <w:top w:val="none" w:sz="0" w:space="0" w:color="auto"/>
                        <w:left w:val="none" w:sz="0" w:space="0" w:color="auto"/>
                        <w:bottom w:val="none" w:sz="0" w:space="0" w:color="auto"/>
                        <w:right w:val="none" w:sz="0" w:space="0" w:color="auto"/>
                      </w:divBdr>
                    </w:div>
                    <w:div w:id="939219024">
                      <w:marLeft w:val="0"/>
                      <w:marRight w:val="0"/>
                      <w:marTop w:val="0"/>
                      <w:marBottom w:val="0"/>
                      <w:divBdr>
                        <w:top w:val="none" w:sz="0" w:space="0" w:color="auto"/>
                        <w:left w:val="none" w:sz="0" w:space="0" w:color="auto"/>
                        <w:bottom w:val="none" w:sz="0" w:space="0" w:color="auto"/>
                        <w:right w:val="none" w:sz="0" w:space="0" w:color="auto"/>
                      </w:divBdr>
                    </w:div>
                    <w:div w:id="941499979">
                      <w:marLeft w:val="0"/>
                      <w:marRight w:val="0"/>
                      <w:marTop w:val="0"/>
                      <w:marBottom w:val="0"/>
                      <w:divBdr>
                        <w:top w:val="none" w:sz="0" w:space="0" w:color="auto"/>
                        <w:left w:val="none" w:sz="0" w:space="0" w:color="auto"/>
                        <w:bottom w:val="none" w:sz="0" w:space="0" w:color="auto"/>
                        <w:right w:val="none" w:sz="0" w:space="0" w:color="auto"/>
                      </w:divBdr>
                      <w:divsChild>
                        <w:div w:id="648438198">
                          <w:marLeft w:val="0"/>
                          <w:marRight w:val="0"/>
                          <w:marTop w:val="0"/>
                          <w:marBottom w:val="0"/>
                          <w:divBdr>
                            <w:top w:val="none" w:sz="0" w:space="0" w:color="auto"/>
                            <w:left w:val="none" w:sz="0" w:space="0" w:color="auto"/>
                            <w:bottom w:val="none" w:sz="0" w:space="0" w:color="auto"/>
                            <w:right w:val="none" w:sz="0" w:space="0" w:color="auto"/>
                          </w:divBdr>
                        </w:div>
                      </w:divsChild>
                    </w:div>
                    <w:div w:id="946347862">
                      <w:marLeft w:val="0"/>
                      <w:marRight w:val="0"/>
                      <w:marTop w:val="0"/>
                      <w:marBottom w:val="0"/>
                      <w:divBdr>
                        <w:top w:val="none" w:sz="0" w:space="0" w:color="auto"/>
                        <w:left w:val="none" w:sz="0" w:space="0" w:color="auto"/>
                        <w:bottom w:val="none" w:sz="0" w:space="0" w:color="auto"/>
                        <w:right w:val="none" w:sz="0" w:space="0" w:color="auto"/>
                      </w:divBdr>
                    </w:div>
                    <w:div w:id="946699385">
                      <w:marLeft w:val="0"/>
                      <w:marRight w:val="0"/>
                      <w:marTop w:val="0"/>
                      <w:marBottom w:val="0"/>
                      <w:divBdr>
                        <w:top w:val="none" w:sz="0" w:space="0" w:color="auto"/>
                        <w:left w:val="none" w:sz="0" w:space="0" w:color="auto"/>
                        <w:bottom w:val="none" w:sz="0" w:space="0" w:color="auto"/>
                        <w:right w:val="none" w:sz="0" w:space="0" w:color="auto"/>
                      </w:divBdr>
                      <w:divsChild>
                        <w:div w:id="1680233960">
                          <w:marLeft w:val="0"/>
                          <w:marRight w:val="0"/>
                          <w:marTop w:val="0"/>
                          <w:marBottom w:val="0"/>
                          <w:divBdr>
                            <w:top w:val="none" w:sz="0" w:space="0" w:color="auto"/>
                            <w:left w:val="none" w:sz="0" w:space="0" w:color="auto"/>
                            <w:bottom w:val="none" w:sz="0" w:space="0" w:color="auto"/>
                            <w:right w:val="none" w:sz="0" w:space="0" w:color="auto"/>
                          </w:divBdr>
                        </w:div>
                      </w:divsChild>
                    </w:div>
                    <w:div w:id="964316256">
                      <w:marLeft w:val="0"/>
                      <w:marRight w:val="0"/>
                      <w:marTop w:val="0"/>
                      <w:marBottom w:val="0"/>
                      <w:divBdr>
                        <w:top w:val="none" w:sz="0" w:space="0" w:color="auto"/>
                        <w:left w:val="none" w:sz="0" w:space="0" w:color="auto"/>
                        <w:bottom w:val="none" w:sz="0" w:space="0" w:color="auto"/>
                        <w:right w:val="none" w:sz="0" w:space="0" w:color="auto"/>
                      </w:divBdr>
                    </w:div>
                    <w:div w:id="971517074">
                      <w:marLeft w:val="0"/>
                      <w:marRight w:val="0"/>
                      <w:marTop w:val="0"/>
                      <w:marBottom w:val="0"/>
                      <w:divBdr>
                        <w:top w:val="none" w:sz="0" w:space="0" w:color="auto"/>
                        <w:left w:val="none" w:sz="0" w:space="0" w:color="auto"/>
                        <w:bottom w:val="none" w:sz="0" w:space="0" w:color="auto"/>
                        <w:right w:val="none" w:sz="0" w:space="0" w:color="auto"/>
                      </w:divBdr>
                    </w:div>
                    <w:div w:id="985428470">
                      <w:marLeft w:val="0"/>
                      <w:marRight w:val="0"/>
                      <w:marTop w:val="0"/>
                      <w:marBottom w:val="0"/>
                      <w:divBdr>
                        <w:top w:val="none" w:sz="0" w:space="0" w:color="auto"/>
                        <w:left w:val="none" w:sz="0" w:space="0" w:color="auto"/>
                        <w:bottom w:val="none" w:sz="0" w:space="0" w:color="auto"/>
                        <w:right w:val="none" w:sz="0" w:space="0" w:color="auto"/>
                      </w:divBdr>
                    </w:div>
                    <w:div w:id="993072716">
                      <w:marLeft w:val="0"/>
                      <w:marRight w:val="0"/>
                      <w:marTop w:val="0"/>
                      <w:marBottom w:val="0"/>
                      <w:divBdr>
                        <w:top w:val="none" w:sz="0" w:space="0" w:color="auto"/>
                        <w:left w:val="none" w:sz="0" w:space="0" w:color="auto"/>
                        <w:bottom w:val="none" w:sz="0" w:space="0" w:color="auto"/>
                        <w:right w:val="none" w:sz="0" w:space="0" w:color="auto"/>
                      </w:divBdr>
                      <w:divsChild>
                        <w:div w:id="1433084004">
                          <w:marLeft w:val="0"/>
                          <w:marRight w:val="0"/>
                          <w:marTop w:val="0"/>
                          <w:marBottom w:val="0"/>
                          <w:divBdr>
                            <w:top w:val="none" w:sz="0" w:space="0" w:color="auto"/>
                            <w:left w:val="none" w:sz="0" w:space="0" w:color="auto"/>
                            <w:bottom w:val="none" w:sz="0" w:space="0" w:color="auto"/>
                            <w:right w:val="none" w:sz="0" w:space="0" w:color="auto"/>
                          </w:divBdr>
                        </w:div>
                      </w:divsChild>
                    </w:div>
                    <w:div w:id="994915292">
                      <w:marLeft w:val="0"/>
                      <w:marRight w:val="0"/>
                      <w:marTop w:val="0"/>
                      <w:marBottom w:val="0"/>
                      <w:divBdr>
                        <w:top w:val="none" w:sz="0" w:space="0" w:color="auto"/>
                        <w:left w:val="none" w:sz="0" w:space="0" w:color="auto"/>
                        <w:bottom w:val="none" w:sz="0" w:space="0" w:color="auto"/>
                        <w:right w:val="none" w:sz="0" w:space="0" w:color="auto"/>
                      </w:divBdr>
                      <w:divsChild>
                        <w:div w:id="324481716">
                          <w:marLeft w:val="0"/>
                          <w:marRight w:val="0"/>
                          <w:marTop w:val="0"/>
                          <w:marBottom w:val="0"/>
                          <w:divBdr>
                            <w:top w:val="none" w:sz="0" w:space="0" w:color="auto"/>
                            <w:left w:val="none" w:sz="0" w:space="0" w:color="auto"/>
                            <w:bottom w:val="none" w:sz="0" w:space="0" w:color="auto"/>
                            <w:right w:val="none" w:sz="0" w:space="0" w:color="auto"/>
                          </w:divBdr>
                        </w:div>
                      </w:divsChild>
                    </w:div>
                    <w:div w:id="1007826011">
                      <w:marLeft w:val="0"/>
                      <w:marRight w:val="0"/>
                      <w:marTop w:val="0"/>
                      <w:marBottom w:val="0"/>
                      <w:divBdr>
                        <w:top w:val="none" w:sz="0" w:space="0" w:color="auto"/>
                        <w:left w:val="none" w:sz="0" w:space="0" w:color="auto"/>
                        <w:bottom w:val="none" w:sz="0" w:space="0" w:color="auto"/>
                        <w:right w:val="none" w:sz="0" w:space="0" w:color="auto"/>
                      </w:divBdr>
                    </w:div>
                    <w:div w:id="1015307828">
                      <w:marLeft w:val="0"/>
                      <w:marRight w:val="0"/>
                      <w:marTop w:val="0"/>
                      <w:marBottom w:val="0"/>
                      <w:divBdr>
                        <w:top w:val="none" w:sz="0" w:space="0" w:color="auto"/>
                        <w:left w:val="none" w:sz="0" w:space="0" w:color="auto"/>
                        <w:bottom w:val="none" w:sz="0" w:space="0" w:color="auto"/>
                        <w:right w:val="none" w:sz="0" w:space="0" w:color="auto"/>
                      </w:divBdr>
                    </w:div>
                    <w:div w:id="1018773648">
                      <w:marLeft w:val="0"/>
                      <w:marRight w:val="0"/>
                      <w:marTop w:val="0"/>
                      <w:marBottom w:val="0"/>
                      <w:divBdr>
                        <w:top w:val="none" w:sz="0" w:space="0" w:color="auto"/>
                        <w:left w:val="none" w:sz="0" w:space="0" w:color="auto"/>
                        <w:bottom w:val="none" w:sz="0" w:space="0" w:color="auto"/>
                        <w:right w:val="none" w:sz="0" w:space="0" w:color="auto"/>
                      </w:divBdr>
                    </w:div>
                    <w:div w:id="1030885949">
                      <w:marLeft w:val="0"/>
                      <w:marRight w:val="0"/>
                      <w:marTop w:val="0"/>
                      <w:marBottom w:val="0"/>
                      <w:divBdr>
                        <w:top w:val="none" w:sz="0" w:space="0" w:color="auto"/>
                        <w:left w:val="none" w:sz="0" w:space="0" w:color="auto"/>
                        <w:bottom w:val="none" w:sz="0" w:space="0" w:color="auto"/>
                        <w:right w:val="none" w:sz="0" w:space="0" w:color="auto"/>
                      </w:divBdr>
                    </w:div>
                    <w:div w:id="1033072898">
                      <w:marLeft w:val="0"/>
                      <w:marRight w:val="0"/>
                      <w:marTop w:val="0"/>
                      <w:marBottom w:val="0"/>
                      <w:divBdr>
                        <w:top w:val="none" w:sz="0" w:space="0" w:color="auto"/>
                        <w:left w:val="none" w:sz="0" w:space="0" w:color="auto"/>
                        <w:bottom w:val="none" w:sz="0" w:space="0" w:color="auto"/>
                        <w:right w:val="none" w:sz="0" w:space="0" w:color="auto"/>
                      </w:divBdr>
                      <w:divsChild>
                        <w:div w:id="1740709772">
                          <w:marLeft w:val="0"/>
                          <w:marRight w:val="0"/>
                          <w:marTop w:val="0"/>
                          <w:marBottom w:val="0"/>
                          <w:divBdr>
                            <w:top w:val="none" w:sz="0" w:space="0" w:color="auto"/>
                            <w:left w:val="none" w:sz="0" w:space="0" w:color="auto"/>
                            <w:bottom w:val="none" w:sz="0" w:space="0" w:color="auto"/>
                            <w:right w:val="none" w:sz="0" w:space="0" w:color="auto"/>
                          </w:divBdr>
                        </w:div>
                      </w:divsChild>
                    </w:div>
                    <w:div w:id="1035815828">
                      <w:marLeft w:val="0"/>
                      <w:marRight w:val="0"/>
                      <w:marTop w:val="0"/>
                      <w:marBottom w:val="0"/>
                      <w:divBdr>
                        <w:top w:val="none" w:sz="0" w:space="0" w:color="auto"/>
                        <w:left w:val="none" w:sz="0" w:space="0" w:color="auto"/>
                        <w:bottom w:val="none" w:sz="0" w:space="0" w:color="auto"/>
                        <w:right w:val="none" w:sz="0" w:space="0" w:color="auto"/>
                      </w:divBdr>
                    </w:div>
                    <w:div w:id="1038311728">
                      <w:marLeft w:val="0"/>
                      <w:marRight w:val="0"/>
                      <w:marTop w:val="0"/>
                      <w:marBottom w:val="0"/>
                      <w:divBdr>
                        <w:top w:val="none" w:sz="0" w:space="0" w:color="auto"/>
                        <w:left w:val="none" w:sz="0" w:space="0" w:color="auto"/>
                        <w:bottom w:val="none" w:sz="0" w:space="0" w:color="auto"/>
                        <w:right w:val="none" w:sz="0" w:space="0" w:color="auto"/>
                      </w:divBdr>
                      <w:divsChild>
                        <w:div w:id="1116752522">
                          <w:marLeft w:val="0"/>
                          <w:marRight w:val="0"/>
                          <w:marTop w:val="0"/>
                          <w:marBottom w:val="0"/>
                          <w:divBdr>
                            <w:top w:val="none" w:sz="0" w:space="0" w:color="auto"/>
                            <w:left w:val="none" w:sz="0" w:space="0" w:color="auto"/>
                            <w:bottom w:val="none" w:sz="0" w:space="0" w:color="auto"/>
                            <w:right w:val="none" w:sz="0" w:space="0" w:color="auto"/>
                          </w:divBdr>
                        </w:div>
                      </w:divsChild>
                    </w:div>
                    <w:div w:id="1040547322">
                      <w:marLeft w:val="0"/>
                      <w:marRight w:val="0"/>
                      <w:marTop w:val="0"/>
                      <w:marBottom w:val="0"/>
                      <w:divBdr>
                        <w:top w:val="none" w:sz="0" w:space="0" w:color="auto"/>
                        <w:left w:val="none" w:sz="0" w:space="0" w:color="auto"/>
                        <w:bottom w:val="none" w:sz="0" w:space="0" w:color="auto"/>
                        <w:right w:val="none" w:sz="0" w:space="0" w:color="auto"/>
                      </w:divBdr>
                    </w:div>
                    <w:div w:id="1059860420">
                      <w:marLeft w:val="0"/>
                      <w:marRight w:val="0"/>
                      <w:marTop w:val="0"/>
                      <w:marBottom w:val="0"/>
                      <w:divBdr>
                        <w:top w:val="none" w:sz="0" w:space="0" w:color="auto"/>
                        <w:left w:val="none" w:sz="0" w:space="0" w:color="auto"/>
                        <w:bottom w:val="none" w:sz="0" w:space="0" w:color="auto"/>
                        <w:right w:val="none" w:sz="0" w:space="0" w:color="auto"/>
                      </w:divBdr>
                      <w:divsChild>
                        <w:div w:id="676729802">
                          <w:marLeft w:val="0"/>
                          <w:marRight w:val="0"/>
                          <w:marTop w:val="0"/>
                          <w:marBottom w:val="0"/>
                          <w:divBdr>
                            <w:top w:val="none" w:sz="0" w:space="0" w:color="auto"/>
                            <w:left w:val="none" w:sz="0" w:space="0" w:color="auto"/>
                            <w:bottom w:val="none" w:sz="0" w:space="0" w:color="auto"/>
                            <w:right w:val="none" w:sz="0" w:space="0" w:color="auto"/>
                          </w:divBdr>
                        </w:div>
                      </w:divsChild>
                    </w:div>
                    <w:div w:id="1077242857">
                      <w:marLeft w:val="0"/>
                      <w:marRight w:val="0"/>
                      <w:marTop w:val="0"/>
                      <w:marBottom w:val="0"/>
                      <w:divBdr>
                        <w:top w:val="none" w:sz="0" w:space="0" w:color="auto"/>
                        <w:left w:val="none" w:sz="0" w:space="0" w:color="auto"/>
                        <w:bottom w:val="none" w:sz="0" w:space="0" w:color="auto"/>
                        <w:right w:val="none" w:sz="0" w:space="0" w:color="auto"/>
                      </w:divBdr>
                    </w:div>
                    <w:div w:id="1082874251">
                      <w:marLeft w:val="0"/>
                      <w:marRight w:val="0"/>
                      <w:marTop w:val="0"/>
                      <w:marBottom w:val="0"/>
                      <w:divBdr>
                        <w:top w:val="none" w:sz="0" w:space="0" w:color="auto"/>
                        <w:left w:val="none" w:sz="0" w:space="0" w:color="auto"/>
                        <w:bottom w:val="none" w:sz="0" w:space="0" w:color="auto"/>
                        <w:right w:val="none" w:sz="0" w:space="0" w:color="auto"/>
                      </w:divBdr>
                    </w:div>
                    <w:div w:id="1084957901">
                      <w:marLeft w:val="0"/>
                      <w:marRight w:val="0"/>
                      <w:marTop w:val="0"/>
                      <w:marBottom w:val="0"/>
                      <w:divBdr>
                        <w:top w:val="none" w:sz="0" w:space="0" w:color="auto"/>
                        <w:left w:val="none" w:sz="0" w:space="0" w:color="auto"/>
                        <w:bottom w:val="none" w:sz="0" w:space="0" w:color="auto"/>
                        <w:right w:val="none" w:sz="0" w:space="0" w:color="auto"/>
                      </w:divBdr>
                      <w:divsChild>
                        <w:div w:id="1906792556">
                          <w:marLeft w:val="0"/>
                          <w:marRight w:val="0"/>
                          <w:marTop w:val="0"/>
                          <w:marBottom w:val="0"/>
                          <w:divBdr>
                            <w:top w:val="none" w:sz="0" w:space="0" w:color="auto"/>
                            <w:left w:val="none" w:sz="0" w:space="0" w:color="auto"/>
                            <w:bottom w:val="none" w:sz="0" w:space="0" w:color="auto"/>
                            <w:right w:val="none" w:sz="0" w:space="0" w:color="auto"/>
                          </w:divBdr>
                        </w:div>
                      </w:divsChild>
                    </w:div>
                    <w:div w:id="1089930728">
                      <w:marLeft w:val="0"/>
                      <w:marRight w:val="0"/>
                      <w:marTop w:val="0"/>
                      <w:marBottom w:val="0"/>
                      <w:divBdr>
                        <w:top w:val="none" w:sz="0" w:space="0" w:color="auto"/>
                        <w:left w:val="none" w:sz="0" w:space="0" w:color="auto"/>
                        <w:bottom w:val="none" w:sz="0" w:space="0" w:color="auto"/>
                        <w:right w:val="none" w:sz="0" w:space="0" w:color="auto"/>
                      </w:divBdr>
                    </w:div>
                    <w:div w:id="1094011383">
                      <w:marLeft w:val="0"/>
                      <w:marRight w:val="0"/>
                      <w:marTop w:val="0"/>
                      <w:marBottom w:val="0"/>
                      <w:divBdr>
                        <w:top w:val="none" w:sz="0" w:space="0" w:color="auto"/>
                        <w:left w:val="none" w:sz="0" w:space="0" w:color="auto"/>
                        <w:bottom w:val="none" w:sz="0" w:space="0" w:color="auto"/>
                        <w:right w:val="none" w:sz="0" w:space="0" w:color="auto"/>
                      </w:divBdr>
                      <w:divsChild>
                        <w:div w:id="1477991012">
                          <w:marLeft w:val="0"/>
                          <w:marRight w:val="0"/>
                          <w:marTop w:val="0"/>
                          <w:marBottom w:val="0"/>
                          <w:divBdr>
                            <w:top w:val="none" w:sz="0" w:space="0" w:color="auto"/>
                            <w:left w:val="none" w:sz="0" w:space="0" w:color="auto"/>
                            <w:bottom w:val="none" w:sz="0" w:space="0" w:color="auto"/>
                            <w:right w:val="none" w:sz="0" w:space="0" w:color="auto"/>
                          </w:divBdr>
                        </w:div>
                      </w:divsChild>
                    </w:div>
                    <w:div w:id="1097629034">
                      <w:marLeft w:val="0"/>
                      <w:marRight w:val="0"/>
                      <w:marTop w:val="0"/>
                      <w:marBottom w:val="0"/>
                      <w:divBdr>
                        <w:top w:val="none" w:sz="0" w:space="0" w:color="auto"/>
                        <w:left w:val="none" w:sz="0" w:space="0" w:color="auto"/>
                        <w:bottom w:val="none" w:sz="0" w:space="0" w:color="auto"/>
                        <w:right w:val="none" w:sz="0" w:space="0" w:color="auto"/>
                      </w:divBdr>
                      <w:divsChild>
                        <w:div w:id="677661186">
                          <w:marLeft w:val="0"/>
                          <w:marRight w:val="0"/>
                          <w:marTop w:val="0"/>
                          <w:marBottom w:val="0"/>
                          <w:divBdr>
                            <w:top w:val="none" w:sz="0" w:space="0" w:color="auto"/>
                            <w:left w:val="none" w:sz="0" w:space="0" w:color="auto"/>
                            <w:bottom w:val="none" w:sz="0" w:space="0" w:color="auto"/>
                            <w:right w:val="none" w:sz="0" w:space="0" w:color="auto"/>
                          </w:divBdr>
                        </w:div>
                      </w:divsChild>
                    </w:div>
                    <w:div w:id="1101995463">
                      <w:marLeft w:val="0"/>
                      <w:marRight w:val="0"/>
                      <w:marTop w:val="0"/>
                      <w:marBottom w:val="0"/>
                      <w:divBdr>
                        <w:top w:val="none" w:sz="0" w:space="0" w:color="auto"/>
                        <w:left w:val="none" w:sz="0" w:space="0" w:color="auto"/>
                        <w:bottom w:val="none" w:sz="0" w:space="0" w:color="auto"/>
                        <w:right w:val="none" w:sz="0" w:space="0" w:color="auto"/>
                      </w:divBdr>
                      <w:divsChild>
                        <w:div w:id="440422914">
                          <w:marLeft w:val="0"/>
                          <w:marRight w:val="0"/>
                          <w:marTop w:val="0"/>
                          <w:marBottom w:val="0"/>
                          <w:divBdr>
                            <w:top w:val="none" w:sz="0" w:space="0" w:color="auto"/>
                            <w:left w:val="none" w:sz="0" w:space="0" w:color="auto"/>
                            <w:bottom w:val="none" w:sz="0" w:space="0" w:color="auto"/>
                            <w:right w:val="none" w:sz="0" w:space="0" w:color="auto"/>
                          </w:divBdr>
                        </w:div>
                      </w:divsChild>
                    </w:div>
                    <w:div w:id="1105462441">
                      <w:marLeft w:val="0"/>
                      <w:marRight w:val="0"/>
                      <w:marTop w:val="0"/>
                      <w:marBottom w:val="0"/>
                      <w:divBdr>
                        <w:top w:val="none" w:sz="0" w:space="0" w:color="auto"/>
                        <w:left w:val="none" w:sz="0" w:space="0" w:color="auto"/>
                        <w:bottom w:val="none" w:sz="0" w:space="0" w:color="auto"/>
                        <w:right w:val="none" w:sz="0" w:space="0" w:color="auto"/>
                      </w:divBdr>
                      <w:divsChild>
                        <w:div w:id="1898544482">
                          <w:marLeft w:val="0"/>
                          <w:marRight w:val="0"/>
                          <w:marTop w:val="0"/>
                          <w:marBottom w:val="0"/>
                          <w:divBdr>
                            <w:top w:val="none" w:sz="0" w:space="0" w:color="auto"/>
                            <w:left w:val="none" w:sz="0" w:space="0" w:color="auto"/>
                            <w:bottom w:val="none" w:sz="0" w:space="0" w:color="auto"/>
                            <w:right w:val="none" w:sz="0" w:space="0" w:color="auto"/>
                          </w:divBdr>
                        </w:div>
                      </w:divsChild>
                    </w:div>
                    <w:div w:id="1113208793">
                      <w:marLeft w:val="0"/>
                      <w:marRight w:val="0"/>
                      <w:marTop w:val="0"/>
                      <w:marBottom w:val="0"/>
                      <w:divBdr>
                        <w:top w:val="none" w:sz="0" w:space="0" w:color="auto"/>
                        <w:left w:val="none" w:sz="0" w:space="0" w:color="auto"/>
                        <w:bottom w:val="none" w:sz="0" w:space="0" w:color="auto"/>
                        <w:right w:val="none" w:sz="0" w:space="0" w:color="auto"/>
                      </w:divBdr>
                      <w:divsChild>
                        <w:div w:id="185100911">
                          <w:marLeft w:val="0"/>
                          <w:marRight w:val="0"/>
                          <w:marTop w:val="0"/>
                          <w:marBottom w:val="0"/>
                          <w:divBdr>
                            <w:top w:val="none" w:sz="0" w:space="0" w:color="auto"/>
                            <w:left w:val="none" w:sz="0" w:space="0" w:color="auto"/>
                            <w:bottom w:val="none" w:sz="0" w:space="0" w:color="auto"/>
                            <w:right w:val="none" w:sz="0" w:space="0" w:color="auto"/>
                          </w:divBdr>
                        </w:div>
                      </w:divsChild>
                    </w:div>
                    <w:div w:id="1115176050">
                      <w:marLeft w:val="0"/>
                      <w:marRight w:val="0"/>
                      <w:marTop w:val="0"/>
                      <w:marBottom w:val="0"/>
                      <w:divBdr>
                        <w:top w:val="none" w:sz="0" w:space="0" w:color="auto"/>
                        <w:left w:val="none" w:sz="0" w:space="0" w:color="auto"/>
                        <w:bottom w:val="none" w:sz="0" w:space="0" w:color="auto"/>
                        <w:right w:val="none" w:sz="0" w:space="0" w:color="auto"/>
                      </w:divBdr>
                    </w:div>
                    <w:div w:id="1120878463">
                      <w:marLeft w:val="0"/>
                      <w:marRight w:val="0"/>
                      <w:marTop w:val="0"/>
                      <w:marBottom w:val="0"/>
                      <w:divBdr>
                        <w:top w:val="none" w:sz="0" w:space="0" w:color="auto"/>
                        <w:left w:val="none" w:sz="0" w:space="0" w:color="auto"/>
                        <w:bottom w:val="none" w:sz="0" w:space="0" w:color="auto"/>
                        <w:right w:val="none" w:sz="0" w:space="0" w:color="auto"/>
                      </w:divBdr>
                      <w:divsChild>
                        <w:div w:id="2025278798">
                          <w:marLeft w:val="0"/>
                          <w:marRight w:val="0"/>
                          <w:marTop w:val="0"/>
                          <w:marBottom w:val="0"/>
                          <w:divBdr>
                            <w:top w:val="none" w:sz="0" w:space="0" w:color="auto"/>
                            <w:left w:val="none" w:sz="0" w:space="0" w:color="auto"/>
                            <w:bottom w:val="none" w:sz="0" w:space="0" w:color="auto"/>
                            <w:right w:val="none" w:sz="0" w:space="0" w:color="auto"/>
                          </w:divBdr>
                        </w:div>
                      </w:divsChild>
                    </w:div>
                    <w:div w:id="1142120737">
                      <w:marLeft w:val="0"/>
                      <w:marRight w:val="0"/>
                      <w:marTop w:val="0"/>
                      <w:marBottom w:val="0"/>
                      <w:divBdr>
                        <w:top w:val="none" w:sz="0" w:space="0" w:color="auto"/>
                        <w:left w:val="none" w:sz="0" w:space="0" w:color="auto"/>
                        <w:bottom w:val="none" w:sz="0" w:space="0" w:color="auto"/>
                        <w:right w:val="none" w:sz="0" w:space="0" w:color="auto"/>
                      </w:divBdr>
                      <w:divsChild>
                        <w:div w:id="1655376411">
                          <w:marLeft w:val="0"/>
                          <w:marRight w:val="0"/>
                          <w:marTop w:val="0"/>
                          <w:marBottom w:val="0"/>
                          <w:divBdr>
                            <w:top w:val="none" w:sz="0" w:space="0" w:color="auto"/>
                            <w:left w:val="none" w:sz="0" w:space="0" w:color="auto"/>
                            <w:bottom w:val="none" w:sz="0" w:space="0" w:color="auto"/>
                            <w:right w:val="none" w:sz="0" w:space="0" w:color="auto"/>
                          </w:divBdr>
                        </w:div>
                      </w:divsChild>
                    </w:div>
                    <w:div w:id="1144082491">
                      <w:marLeft w:val="0"/>
                      <w:marRight w:val="0"/>
                      <w:marTop w:val="0"/>
                      <w:marBottom w:val="0"/>
                      <w:divBdr>
                        <w:top w:val="none" w:sz="0" w:space="0" w:color="auto"/>
                        <w:left w:val="none" w:sz="0" w:space="0" w:color="auto"/>
                        <w:bottom w:val="none" w:sz="0" w:space="0" w:color="auto"/>
                        <w:right w:val="none" w:sz="0" w:space="0" w:color="auto"/>
                      </w:divBdr>
                    </w:div>
                    <w:div w:id="1144464988">
                      <w:marLeft w:val="0"/>
                      <w:marRight w:val="0"/>
                      <w:marTop w:val="0"/>
                      <w:marBottom w:val="0"/>
                      <w:divBdr>
                        <w:top w:val="none" w:sz="0" w:space="0" w:color="auto"/>
                        <w:left w:val="none" w:sz="0" w:space="0" w:color="auto"/>
                        <w:bottom w:val="none" w:sz="0" w:space="0" w:color="auto"/>
                        <w:right w:val="none" w:sz="0" w:space="0" w:color="auto"/>
                      </w:divBdr>
                      <w:divsChild>
                        <w:div w:id="1736390752">
                          <w:marLeft w:val="0"/>
                          <w:marRight w:val="0"/>
                          <w:marTop w:val="0"/>
                          <w:marBottom w:val="0"/>
                          <w:divBdr>
                            <w:top w:val="none" w:sz="0" w:space="0" w:color="auto"/>
                            <w:left w:val="none" w:sz="0" w:space="0" w:color="auto"/>
                            <w:bottom w:val="none" w:sz="0" w:space="0" w:color="auto"/>
                            <w:right w:val="none" w:sz="0" w:space="0" w:color="auto"/>
                          </w:divBdr>
                        </w:div>
                      </w:divsChild>
                    </w:div>
                    <w:div w:id="1168667649">
                      <w:marLeft w:val="0"/>
                      <w:marRight w:val="0"/>
                      <w:marTop w:val="0"/>
                      <w:marBottom w:val="0"/>
                      <w:divBdr>
                        <w:top w:val="none" w:sz="0" w:space="0" w:color="auto"/>
                        <w:left w:val="none" w:sz="0" w:space="0" w:color="auto"/>
                        <w:bottom w:val="none" w:sz="0" w:space="0" w:color="auto"/>
                        <w:right w:val="none" w:sz="0" w:space="0" w:color="auto"/>
                      </w:divBdr>
                      <w:divsChild>
                        <w:div w:id="1956521628">
                          <w:marLeft w:val="0"/>
                          <w:marRight w:val="0"/>
                          <w:marTop w:val="0"/>
                          <w:marBottom w:val="0"/>
                          <w:divBdr>
                            <w:top w:val="none" w:sz="0" w:space="0" w:color="auto"/>
                            <w:left w:val="none" w:sz="0" w:space="0" w:color="auto"/>
                            <w:bottom w:val="none" w:sz="0" w:space="0" w:color="auto"/>
                            <w:right w:val="none" w:sz="0" w:space="0" w:color="auto"/>
                          </w:divBdr>
                        </w:div>
                      </w:divsChild>
                    </w:div>
                    <w:div w:id="1171873314">
                      <w:marLeft w:val="0"/>
                      <w:marRight w:val="0"/>
                      <w:marTop w:val="0"/>
                      <w:marBottom w:val="0"/>
                      <w:divBdr>
                        <w:top w:val="none" w:sz="0" w:space="0" w:color="auto"/>
                        <w:left w:val="none" w:sz="0" w:space="0" w:color="auto"/>
                        <w:bottom w:val="none" w:sz="0" w:space="0" w:color="auto"/>
                        <w:right w:val="none" w:sz="0" w:space="0" w:color="auto"/>
                      </w:divBdr>
                    </w:div>
                    <w:div w:id="1174347122">
                      <w:marLeft w:val="0"/>
                      <w:marRight w:val="0"/>
                      <w:marTop w:val="0"/>
                      <w:marBottom w:val="0"/>
                      <w:divBdr>
                        <w:top w:val="none" w:sz="0" w:space="0" w:color="auto"/>
                        <w:left w:val="none" w:sz="0" w:space="0" w:color="auto"/>
                        <w:bottom w:val="none" w:sz="0" w:space="0" w:color="auto"/>
                        <w:right w:val="none" w:sz="0" w:space="0" w:color="auto"/>
                      </w:divBdr>
                    </w:div>
                    <w:div w:id="1184710181">
                      <w:marLeft w:val="0"/>
                      <w:marRight w:val="0"/>
                      <w:marTop w:val="0"/>
                      <w:marBottom w:val="0"/>
                      <w:divBdr>
                        <w:top w:val="none" w:sz="0" w:space="0" w:color="auto"/>
                        <w:left w:val="none" w:sz="0" w:space="0" w:color="auto"/>
                        <w:bottom w:val="none" w:sz="0" w:space="0" w:color="auto"/>
                        <w:right w:val="none" w:sz="0" w:space="0" w:color="auto"/>
                      </w:divBdr>
                    </w:div>
                    <w:div w:id="1185829854">
                      <w:marLeft w:val="0"/>
                      <w:marRight w:val="0"/>
                      <w:marTop w:val="0"/>
                      <w:marBottom w:val="0"/>
                      <w:divBdr>
                        <w:top w:val="none" w:sz="0" w:space="0" w:color="auto"/>
                        <w:left w:val="none" w:sz="0" w:space="0" w:color="auto"/>
                        <w:bottom w:val="none" w:sz="0" w:space="0" w:color="auto"/>
                        <w:right w:val="none" w:sz="0" w:space="0" w:color="auto"/>
                      </w:divBdr>
                      <w:divsChild>
                        <w:div w:id="2049253820">
                          <w:marLeft w:val="0"/>
                          <w:marRight w:val="0"/>
                          <w:marTop w:val="0"/>
                          <w:marBottom w:val="0"/>
                          <w:divBdr>
                            <w:top w:val="none" w:sz="0" w:space="0" w:color="auto"/>
                            <w:left w:val="none" w:sz="0" w:space="0" w:color="auto"/>
                            <w:bottom w:val="none" w:sz="0" w:space="0" w:color="auto"/>
                            <w:right w:val="none" w:sz="0" w:space="0" w:color="auto"/>
                          </w:divBdr>
                        </w:div>
                      </w:divsChild>
                    </w:div>
                    <w:div w:id="1192304681">
                      <w:marLeft w:val="0"/>
                      <w:marRight w:val="0"/>
                      <w:marTop w:val="0"/>
                      <w:marBottom w:val="0"/>
                      <w:divBdr>
                        <w:top w:val="none" w:sz="0" w:space="0" w:color="auto"/>
                        <w:left w:val="none" w:sz="0" w:space="0" w:color="auto"/>
                        <w:bottom w:val="none" w:sz="0" w:space="0" w:color="auto"/>
                        <w:right w:val="none" w:sz="0" w:space="0" w:color="auto"/>
                      </w:divBdr>
                      <w:divsChild>
                        <w:div w:id="2139759083">
                          <w:marLeft w:val="0"/>
                          <w:marRight w:val="0"/>
                          <w:marTop w:val="0"/>
                          <w:marBottom w:val="0"/>
                          <w:divBdr>
                            <w:top w:val="none" w:sz="0" w:space="0" w:color="auto"/>
                            <w:left w:val="none" w:sz="0" w:space="0" w:color="auto"/>
                            <w:bottom w:val="none" w:sz="0" w:space="0" w:color="auto"/>
                            <w:right w:val="none" w:sz="0" w:space="0" w:color="auto"/>
                          </w:divBdr>
                        </w:div>
                      </w:divsChild>
                    </w:div>
                    <w:div w:id="1236236570">
                      <w:marLeft w:val="0"/>
                      <w:marRight w:val="0"/>
                      <w:marTop w:val="0"/>
                      <w:marBottom w:val="0"/>
                      <w:divBdr>
                        <w:top w:val="none" w:sz="0" w:space="0" w:color="auto"/>
                        <w:left w:val="none" w:sz="0" w:space="0" w:color="auto"/>
                        <w:bottom w:val="none" w:sz="0" w:space="0" w:color="auto"/>
                        <w:right w:val="none" w:sz="0" w:space="0" w:color="auto"/>
                      </w:divBdr>
                      <w:divsChild>
                        <w:div w:id="1348172514">
                          <w:marLeft w:val="0"/>
                          <w:marRight w:val="0"/>
                          <w:marTop w:val="0"/>
                          <w:marBottom w:val="0"/>
                          <w:divBdr>
                            <w:top w:val="none" w:sz="0" w:space="0" w:color="auto"/>
                            <w:left w:val="none" w:sz="0" w:space="0" w:color="auto"/>
                            <w:bottom w:val="none" w:sz="0" w:space="0" w:color="auto"/>
                            <w:right w:val="none" w:sz="0" w:space="0" w:color="auto"/>
                          </w:divBdr>
                        </w:div>
                      </w:divsChild>
                    </w:div>
                    <w:div w:id="1238244739">
                      <w:marLeft w:val="0"/>
                      <w:marRight w:val="0"/>
                      <w:marTop w:val="0"/>
                      <w:marBottom w:val="0"/>
                      <w:divBdr>
                        <w:top w:val="none" w:sz="0" w:space="0" w:color="auto"/>
                        <w:left w:val="none" w:sz="0" w:space="0" w:color="auto"/>
                        <w:bottom w:val="none" w:sz="0" w:space="0" w:color="auto"/>
                        <w:right w:val="none" w:sz="0" w:space="0" w:color="auto"/>
                      </w:divBdr>
                      <w:divsChild>
                        <w:div w:id="1289975328">
                          <w:marLeft w:val="0"/>
                          <w:marRight w:val="0"/>
                          <w:marTop w:val="0"/>
                          <w:marBottom w:val="0"/>
                          <w:divBdr>
                            <w:top w:val="none" w:sz="0" w:space="0" w:color="auto"/>
                            <w:left w:val="none" w:sz="0" w:space="0" w:color="auto"/>
                            <w:bottom w:val="none" w:sz="0" w:space="0" w:color="auto"/>
                            <w:right w:val="none" w:sz="0" w:space="0" w:color="auto"/>
                          </w:divBdr>
                        </w:div>
                      </w:divsChild>
                    </w:div>
                    <w:div w:id="1247568303">
                      <w:marLeft w:val="0"/>
                      <w:marRight w:val="0"/>
                      <w:marTop w:val="0"/>
                      <w:marBottom w:val="0"/>
                      <w:divBdr>
                        <w:top w:val="none" w:sz="0" w:space="0" w:color="auto"/>
                        <w:left w:val="none" w:sz="0" w:space="0" w:color="auto"/>
                        <w:bottom w:val="none" w:sz="0" w:space="0" w:color="auto"/>
                        <w:right w:val="none" w:sz="0" w:space="0" w:color="auto"/>
                      </w:divBdr>
                      <w:divsChild>
                        <w:div w:id="469053308">
                          <w:marLeft w:val="0"/>
                          <w:marRight w:val="0"/>
                          <w:marTop w:val="0"/>
                          <w:marBottom w:val="0"/>
                          <w:divBdr>
                            <w:top w:val="none" w:sz="0" w:space="0" w:color="auto"/>
                            <w:left w:val="none" w:sz="0" w:space="0" w:color="auto"/>
                            <w:bottom w:val="none" w:sz="0" w:space="0" w:color="auto"/>
                            <w:right w:val="none" w:sz="0" w:space="0" w:color="auto"/>
                          </w:divBdr>
                        </w:div>
                      </w:divsChild>
                    </w:div>
                    <w:div w:id="1250698612">
                      <w:marLeft w:val="0"/>
                      <w:marRight w:val="0"/>
                      <w:marTop w:val="0"/>
                      <w:marBottom w:val="0"/>
                      <w:divBdr>
                        <w:top w:val="none" w:sz="0" w:space="0" w:color="auto"/>
                        <w:left w:val="none" w:sz="0" w:space="0" w:color="auto"/>
                        <w:bottom w:val="none" w:sz="0" w:space="0" w:color="auto"/>
                        <w:right w:val="none" w:sz="0" w:space="0" w:color="auto"/>
                      </w:divBdr>
                      <w:divsChild>
                        <w:div w:id="1329409539">
                          <w:marLeft w:val="0"/>
                          <w:marRight w:val="0"/>
                          <w:marTop w:val="0"/>
                          <w:marBottom w:val="0"/>
                          <w:divBdr>
                            <w:top w:val="none" w:sz="0" w:space="0" w:color="auto"/>
                            <w:left w:val="none" w:sz="0" w:space="0" w:color="auto"/>
                            <w:bottom w:val="none" w:sz="0" w:space="0" w:color="auto"/>
                            <w:right w:val="none" w:sz="0" w:space="0" w:color="auto"/>
                          </w:divBdr>
                        </w:div>
                      </w:divsChild>
                    </w:div>
                    <w:div w:id="1256523858">
                      <w:marLeft w:val="0"/>
                      <w:marRight w:val="0"/>
                      <w:marTop w:val="0"/>
                      <w:marBottom w:val="0"/>
                      <w:divBdr>
                        <w:top w:val="none" w:sz="0" w:space="0" w:color="auto"/>
                        <w:left w:val="none" w:sz="0" w:space="0" w:color="auto"/>
                        <w:bottom w:val="none" w:sz="0" w:space="0" w:color="auto"/>
                        <w:right w:val="none" w:sz="0" w:space="0" w:color="auto"/>
                      </w:divBdr>
                    </w:div>
                    <w:div w:id="1266113270">
                      <w:marLeft w:val="0"/>
                      <w:marRight w:val="0"/>
                      <w:marTop w:val="0"/>
                      <w:marBottom w:val="0"/>
                      <w:divBdr>
                        <w:top w:val="none" w:sz="0" w:space="0" w:color="auto"/>
                        <w:left w:val="none" w:sz="0" w:space="0" w:color="auto"/>
                        <w:bottom w:val="none" w:sz="0" w:space="0" w:color="auto"/>
                        <w:right w:val="none" w:sz="0" w:space="0" w:color="auto"/>
                      </w:divBdr>
                      <w:divsChild>
                        <w:div w:id="1650555928">
                          <w:marLeft w:val="0"/>
                          <w:marRight w:val="0"/>
                          <w:marTop w:val="0"/>
                          <w:marBottom w:val="0"/>
                          <w:divBdr>
                            <w:top w:val="none" w:sz="0" w:space="0" w:color="auto"/>
                            <w:left w:val="none" w:sz="0" w:space="0" w:color="auto"/>
                            <w:bottom w:val="none" w:sz="0" w:space="0" w:color="auto"/>
                            <w:right w:val="none" w:sz="0" w:space="0" w:color="auto"/>
                          </w:divBdr>
                        </w:div>
                      </w:divsChild>
                    </w:div>
                    <w:div w:id="1266303411">
                      <w:marLeft w:val="0"/>
                      <w:marRight w:val="0"/>
                      <w:marTop w:val="0"/>
                      <w:marBottom w:val="0"/>
                      <w:divBdr>
                        <w:top w:val="none" w:sz="0" w:space="0" w:color="auto"/>
                        <w:left w:val="none" w:sz="0" w:space="0" w:color="auto"/>
                        <w:bottom w:val="none" w:sz="0" w:space="0" w:color="auto"/>
                        <w:right w:val="none" w:sz="0" w:space="0" w:color="auto"/>
                      </w:divBdr>
                    </w:div>
                    <w:div w:id="1270233767">
                      <w:marLeft w:val="0"/>
                      <w:marRight w:val="0"/>
                      <w:marTop w:val="0"/>
                      <w:marBottom w:val="0"/>
                      <w:divBdr>
                        <w:top w:val="none" w:sz="0" w:space="0" w:color="auto"/>
                        <w:left w:val="none" w:sz="0" w:space="0" w:color="auto"/>
                        <w:bottom w:val="none" w:sz="0" w:space="0" w:color="auto"/>
                        <w:right w:val="none" w:sz="0" w:space="0" w:color="auto"/>
                      </w:divBdr>
                    </w:div>
                    <w:div w:id="1271280831">
                      <w:marLeft w:val="0"/>
                      <w:marRight w:val="0"/>
                      <w:marTop w:val="0"/>
                      <w:marBottom w:val="0"/>
                      <w:divBdr>
                        <w:top w:val="none" w:sz="0" w:space="0" w:color="auto"/>
                        <w:left w:val="none" w:sz="0" w:space="0" w:color="auto"/>
                        <w:bottom w:val="none" w:sz="0" w:space="0" w:color="auto"/>
                        <w:right w:val="none" w:sz="0" w:space="0" w:color="auto"/>
                      </w:divBdr>
                      <w:divsChild>
                        <w:div w:id="2034264784">
                          <w:marLeft w:val="0"/>
                          <w:marRight w:val="0"/>
                          <w:marTop w:val="0"/>
                          <w:marBottom w:val="0"/>
                          <w:divBdr>
                            <w:top w:val="none" w:sz="0" w:space="0" w:color="auto"/>
                            <w:left w:val="none" w:sz="0" w:space="0" w:color="auto"/>
                            <w:bottom w:val="none" w:sz="0" w:space="0" w:color="auto"/>
                            <w:right w:val="none" w:sz="0" w:space="0" w:color="auto"/>
                          </w:divBdr>
                        </w:div>
                      </w:divsChild>
                    </w:div>
                    <w:div w:id="1274510262">
                      <w:marLeft w:val="0"/>
                      <w:marRight w:val="0"/>
                      <w:marTop w:val="0"/>
                      <w:marBottom w:val="0"/>
                      <w:divBdr>
                        <w:top w:val="none" w:sz="0" w:space="0" w:color="auto"/>
                        <w:left w:val="none" w:sz="0" w:space="0" w:color="auto"/>
                        <w:bottom w:val="none" w:sz="0" w:space="0" w:color="auto"/>
                        <w:right w:val="none" w:sz="0" w:space="0" w:color="auto"/>
                      </w:divBdr>
                    </w:div>
                    <w:div w:id="1279218361">
                      <w:marLeft w:val="0"/>
                      <w:marRight w:val="0"/>
                      <w:marTop w:val="0"/>
                      <w:marBottom w:val="0"/>
                      <w:divBdr>
                        <w:top w:val="none" w:sz="0" w:space="0" w:color="auto"/>
                        <w:left w:val="none" w:sz="0" w:space="0" w:color="auto"/>
                        <w:bottom w:val="none" w:sz="0" w:space="0" w:color="auto"/>
                        <w:right w:val="none" w:sz="0" w:space="0" w:color="auto"/>
                      </w:divBdr>
                      <w:divsChild>
                        <w:div w:id="1161313343">
                          <w:marLeft w:val="0"/>
                          <w:marRight w:val="0"/>
                          <w:marTop w:val="0"/>
                          <w:marBottom w:val="0"/>
                          <w:divBdr>
                            <w:top w:val="none" w:sz="0" w:space="0" w:color="auto"/>
                            <w:left w:val="none" w:sz="0" w:space="0" w:color="auto"/>
                            <w:bottom w:val="none" w:sz="0" w:space="0" w:color="auto"/>
                            <w:right w:val="none" w:sz="0" w:space="0" w:color="auto"/>
                          </w:divBdr>
                        </w:div>
                      </w:divsChild>
                    </w:div>
                    <w:div w:id="1285187488">
                      <w:marLeft w:val="0"/>
                      <w:marRight w:val="0"/>
                      <w:marTop w:val="0"/>
                      <w:marBottom w:val="0"/>
                      <w:divBdr>
                        <w:top w:val="none" w:sz="0" w:space="0" w:color="auto"/>
                        <w:left w:val="none" w:sz="0" w:space="0" w:color="auto"/>
                        <w:bottom w:val="none" w:sz="0" w:space="0" w:color="auto"/>
                        <w:right w:val="none" w:sz="0" w:space="0" w:color="auto"/>
                      </w:divBdr>
                    </w:div>
                    <w:div w:id="1287589985">
                      <w:marLeft w:val="0"/>
                      <w:marRight w:val="0"/>
                      <w:marTop w:val="0"/>
                      <w:marBottom w:val="0"/>
                      <w:divBdr>
                        <w:top w:val="none" w:sz="0" w:space="0" w:color="auto"/>
                        <w:left w:val="none" w:sz="0" w:space="0" w:color="auto"/>
                        <w:bottom w:val="none" w:sz="0" w:space="0" w:color="auto"/>
                        <w:right w:val="none" w:sz="0" w:space="0" w:color="auto"/>
                      </w:divBdr>
                    </w:div>
                    <w:div w:id="1288969575">
                      <w:marLeft w:val="0"/>
                      <w:marRight w:val="0"/>
                      <w:marTop w:val="0"/>
                      <w:marBottom w:val="0"/>
                      <w:divBdr>
                        <w:top w:val="none" w:sz="0" w:space="0" w:color="auto"/>
                        <w:left w:val="none" w:sz="0" w:space="0" w:color="auto"/>
                        <w:bottom w:val="none" w:sz="0" w:space="0" w:color="auto"/>
                        <w:right w:val="none" w:sz="0" w:space="0" w:color="auto"/>
                      </w:divBdr>
                    </w:div>
                    <w:div w:id="1294018489">
                      <w:marLeft w:val="0"/>
                      <w:marRight w:val="0"/>
                      <w:marTop w:val="0"/>
                      <w:marBottom w:val="0"/>
                      <w:divBdr>
                        <w:top w:val="none" w:sz="0" w:space="0" w:color="auto"/>
                        <w:left w:val="none" w:sz="0" w:space="0" w:color="auto"/>
                        <w:bottom w:val="none" w:sz="0" w:space="0" w:color="auto"/>
                        <w:right w:val="none" w:sz="0" w:space="0" w:color="auto"/>
                      </w:divBdr>
                    </w:div>
                    <w:div w:id="1299409561">
                      <w:marLeft w:val="0"/>
                      <w:marRight w:val="0"/>
                      <w:marTop w:val="0"/>
                      <w:marBottom w:val="0"/>
                      <w:divBdr>
                        <w:top w:val="none" w:sz="0" w:space="0" w:color="auto"/>
                        <w:left w:val="none" w:sz="0" w:space="0" w:color="auto"/>
                        <w:bottom w:val="none" w:sz="0" w:space="0" w:color="auto"/>
                        <w:right w:val="none" w:sz="0" w:space="0" w:color="auto"/>
                      </w:divBdr>
                    </w:div>
                    <w:div w:id="1301836938">
                      <w:marLeft w:val="0"/>
                      <w:marRight w:val="0"/>
                      <w:marTop w:val="0"/>
                      <w:marBottom w:val="0"/>
                      <w:divBdr>
                        <w:top w:val="none" w:sz="0" w:space="0" w:color="auto"/>
                        <w:left w:val="none" w:sz="0" w:space="0" w:color="auto"/>
                        <w:bottom w:val="none" w:sz="0" w:space="0" w:color="auto"/>
                        <w:right w:val="none" w:sz="0" w:space="0" w:color="auto"/>
                      </w:divBdr>
                    </w:div>
                    <w:div w:id="1303659355">
                      <w:marLeft w:val="0"/>
                      <w:marRight w:val="0"/>
                      <w:marTop w:val="0"/>
                      <w:marBottom w:val="0"/>
                      <w:divBdr>
                        <w:top w:val="none" w:sz="0" w:space="0" w:color="auto"/>
                        <w:left w:val="none" w:sz="0" w:space="0" w:color="auto"/>
                        <w:bottom w:val="none" w:sz="0" w:space="0" w:color="auto"/>
                        <w:right w:val="none" w:sz="0" w:space="0" w:color="auto"/>
                      </w:divBdr>
                    </w:div>
                    <w:div w:id="1303847799">
                      <w:marLeft w:val="0"/>
                      <w:marRight w:val="0"/>
                      <w:marTop w:val="0"/>
                      <w:marBottom w:val="0"/>
                      <w:divBdr>
                        <w:top w:val="none" w:sz="0" w:space="0" w:color="auto"/>
                        <w:left w:val="none" w:sz="0" w:space="0" w:color="auto"/>
                        <w:bottom w:val="none" w:sz="0" w:space="0" w:color="auto"/>
                        <w:right w:val="none" w:sz="0" w:space="0" w:color="auto"/>
                      </w:divBdr>
                    </w:div>
                    <w:div w:id="1307054128">
                      <w:marLeft w:val="0"/>
                      <w:marRight w:val="0"/>
                      <w:marTop w:val="0"/>
                      <w:marBottom w:val="0"/>
                      <w:divBdr>
                        <w:top w:val="none" w:sz="0" w:space="0" w:color="auto"/>
                        <w:left w:val="none" w:sz="0" w:space="0" w:color="auto"/>
                        <w:bottom w:val="none" w:sz="0" w:space="0" w:color="auto"/>
                        <w:right w:val="none" w:sz="0" w:space="0" w:color="auto"/>
                      </w:divBdr>
                      <w:divsChild>
                        <w:div w:id="917861890">
                          <w:marLeft w:val="0"/>
                          <w:marRight w:val="0"/>
                          <w:marTop w:val="0"/>
                          <w:marBottom w:val="0"/>
                          <w:divBdr>
                            <w:top w:val="none" w:sz="0" w:space="0" w:color="auto"/>
                            <w:left w:val="none" w:sz="0" w:space="0" w:color="auto"/>
                            <w:bottom w:val="none" w:sz="0" w:space="0" w:color="auto"/>
                            <w:right w:val="none" w:sz="0" w:space="0" w:color="auto"/>
                          </w:divBdr>
                        </w:div>
                      </w:divsChild>
                    </w:div>
                    <w:div w:id="1310213705">
                      <w:marLeft w:val="0"/>
                      <w:marRight w:val="0"/>
                      <w:marTop w:val="0"/>
                      <w:marBottom w:val="0"/>
                      <w:divBdr>
                        <w:top w:val="none" w:sz="0" w:space="0" w:color="auto"/>
                        <w:left w:val="none" w:sz="0" w:space="0" w:color="auto"/>
                        <w:bottom w:val="none" w:sz="0" w:space="0" w:color="auto"/>
                        <w:right w:val="none" w:sz="0" w:space="0" w:color="auto"/>
                      </w:divBdr>
                      <w:divsChild>
                        <w:div w:id="1889881129">
                          <w:marLeft w:val="0"/>
                          <w:marRight w:val="0"/>
                          <w:marTop w:val="0"/>
                          <w:marBottom w:val="0"/>
                          <w:divBdr>
                            <w:top w:val="none" w:sz="0" w:space="0" w:color="auto"/>
                            <w:left w:val="none" w:sz="0" w:space="0" w:color="auto"/>
                            <w:bottom w:val="none" w:sz="0" w:space="0" w:color="auto"/>
                            <w:right w:val="none" w:sz="0" w:space="0" w:color="auto"/>
                          </w:divBdr>
                        </w:div>
                      </w:divsChild>
                    </w:div>
                    <w:div w:id="1310481134">
                      <w:marLeft w:val="0"/>
                      <w:marRight w:val="0"/>
                      <w:marTop w:val="0"/>
                      <w:marBottom w:val="0"/>
                      <w:divBdr>
                        <w:top w:val="none" w:sz="0" w:space="0" w:color="auto"/>
                        <w:left w:val="none" w:sz="0" w:space="0" w:color="auto"/>
                        <w:bottom w:val="none" w:sz="0" w:space="0" w:color="auto"/>
                        <w:right w:val="none" w:sz="0" w:space="0" w:color="auto"/>
                      </w:divBdr>
                    </w:div>
                    <w:div w:id="1315797408">
                      <w:marLeft w:val="0"/>
                      <w:marRight w:val="0"/>
                      <w:marTop w:val="0"/>
                      <w:marBottom w:val="0"/>
                      <w:divBdr>
                        <w:top w:val="none" w:sz="0" w:space="0" w:color="auto"/>
                        <w:left w:val="none" w:sz="0" w:space="0" w:color="auto"/>
                        <w:bottom w:val="none" w:sz="0" w:space="0" w:color="auto"/>
                        <w:right w:val="none" w:sz="0" w:space="0" w:color="auto"/>
                      </w:divBdr>
                      <w:divsChild>
                        <w:div w:id="1635676180">
                          <w:marLeft w:val="0"/>
                          <w:marRight w:val="0"/>
                          <w:marTop w:val="0"/>
                          <w:marBottom w:val="0"/>
                          <w:divBdr>
                            <w:top w:val="none" w:sz="0" w:space="0" w:color="auto"/>
                            <w:left w:val="none" w:sz="0" w:space="0" w:color="auto"/>
                            <w:bottom w:val="none" w:sz="0" w:space="0" w:color="auto"/>
                            <w:right w:val="none" w:sz="0" w:space="0" w:color="auto"/>
                          </w:divBdr>
                        </w:div>
                      </w:divsChild>
                    </w:div>
                    <w:div w:id="1316033526">
                      <w:marLeft w:val="0"/>
                      <w:marRight w:val="0"/>
                      <w:marTop w:val="0"/>
                      <w:marBottom w:val="0"/>
                      <w:divBdr>
                        <w:top w:val="none" w:sz="0" w:space="0" w:color="auto"/>
                        <w:left w:val="none" w:sz="0" w:space="0" w:color="auto"/>
                        <w:bottom w:val="none" w:sz="0" w:space="0" w:color="auto"/>
                        <w:right w:val="none" w:sz="0" w:space="0" w:color="auto"/>
                      </w:divBdr>
                    </w:div>
                    <w:div w:id="1318192378">
                      <w:marLeft w:val="0"/>
                      <w:marRight w:val="0"/>
                      <w:marTop w:val="0"/>
                      <w:marBottom w:val="0"/>
                      <w:divBdr>
                        <w:top w:val="none" w:sz="0" w:space="0" w:color="auto"/>
                        <w:left w:val="none" w:sz="0" w:space="0" w:color="auto"/>
                        <w:bottom w:val="none" w:sz="0" w:space="0" w:color="auto"/>
                        <w:right w:val="none" w:sz="0" w:space="0" w:color="auto"/>
                      </w:divBdr>
                    </w:div>
                    <w:div w:id="1318413316">
                      <w:marLeft w:val="0"/>
                      <w:marRight w:val="0"/>
                      <w:marTop w:val="0"/>
                      <w:marBottom w:val="0"/>
                      <w:divBdr>
                        <w:top w:val="none" w:sz="0" w:space="0" w:color="auto"/>
                        <w:left w:val="none" w:sz="0" w:space="0" w:color="auto"/>
                        <w:bottom w:val="none" w:sz="0" w:space="0" w:color="auto"/>
                        <w:right w:val="none" w:sz="0" w:space="0" w:color="auto"/>
                      </w:divBdr>
                      <w:divsChild>
                        <w:div w:id="1500120029">
                          <w:marLeft w:val="0"/>
                          <w:marRight w:val="0"/>
                          <w:marTop w:val="0"/>
                          <w:marBottom w:val="0"/>
                          <w:divBdr>
                            <w:top w:val="none" w:sz="0" w:space="0" w:color="auto"/>
                            <w:left w:val="none" w:sz="0" w:space="0" w:color="auto"/>
                            <w:bottom w:val="none" w:sz="0" w:space="0" w:color="auto"/>
                            <w:right w:val="none" w:sz="0" w:space="0" w:color="auto"/>
                          </w:divBdr>
                        </w:div>
                      </w:divsChild>
                    </w:div>
                    <w:div w:id="1322849255">
                      <w:marLeft w:val="0"/>
                      <w:marRight w:val="0"/>
                      <w:marTop w:val="0"/>
                      <w:marBottom w:val="0"/>
                      <w:divBdr>
                        <w:top w:val="none" w:sz="0" w:space="0" w:color="auto"/>
                        <w:left w:val="none" w:sz="0" w:space="0" w:color="auto"/>
                        <w:bottom w:val="none" w:sz="0" w:space="0" w:color="auto"/>
                        <w:right w:val="none" w:sz="0" w:space="0" w:color="auto"/>
                      </w:divBdr>
                      <w:divsChild>
                        <w:div w:id="2139106439">
                          <w:marLeft w:val="0"/>
                          <w:marRight w:val="0"/>
                          <w:marTop w:val="0"/>
                          <w:marBottom w:val="0"/>
                          <w:divBdr>
                            <w:top w:val="none" w:sz="0" w:space="0" w:color="auto"/>
                            <w:left w:val="none" w:sz="0" w:space="0" w:color="auto"/>
                            <w:bottom w:val="none" w:sz="0" w:space="0" w:color="auto"/>
                            <w:right w:val="none" w:sz="0" w:space="0" w:color="auto"/>
                          </w:divBdr>
                        </w:div>
                      </w:divsChild>
                    </w:div>
                    <w:div w:id="1328827696">
                      <w:marLeft w:val="0"/>
                      <w:marRight w:val="0"/>
                      <w:marTop w:val="0"/>
                      <w:marBottom w:val="0"/>
                      <w:divBdr>
                        <w:top w:val="none" w:sz="0" w:space="0" w:color="auto"/>
                        <w:left w:val="none" w:sz="0" w:space="0" w:color="auto"/>
                        <w:bottom w:val="none" w:sz="0" w:space="0" w:color="auto"/>
                        <w:right w:val="none" w:sz="0" w:space="0" w:color="auto"/>
                      </w:divBdr>
                    </w:div>
                    <w:div w:id="1333995277">
                      <w:marLeft w:val="0"/>
                      <w:marRight w:val="0"/>
                      <w:marTop w:val="0"/>
                      <w:marBottom w:val="0"/>
                      <w:divBdr>
                        <w:top w:val="none" w:sz="0" w:space="0" w:color="auto"/>
                        <w:left w:val="none" w:sz="0" w:space="0" w:color="auto"/>
                        <w:bottom w:val="none" w:sz="0" w:space="0" w:color="auto"/>
                        <w:right w:val="none" w:sz="0" w:space="0" w:color="auto"/>
                      </w:divBdr>
                    </w:div>
                    <w:div w:id="1337075220">
                      <w:marLeft w:val="0"/>
                      <w:marRight w:val="0"/>
                      <w:marTop w:val="0"/>
                      <w:marBottom w:val="0"/>
                      <w:divBdr>
                        <w:top w:val="none" w:sz="0" w:space="0" w:color="auto"/>
                        <w:left w:val="none" w:sz="0" w:space="0" w:color="auto"/>
                        <w:bottom w:val="none" w:sz="0" w:space="0" w:color="auto"/>
                        <w:right w:val="none" w:sz="0" w:space="0" w:color="auto"/>
                      </w:divBdr>
                      <w:divsChild>
                        <w:div w:id="1954940644">
                          <w:marLeft w:val="0"/>
                          <w:marRight w:val="0"/>
                          <w:marTop w:val="0"/>
                          <w:marBottom w:val="0"/>
                          <w:divBdr>
                            <w:top w:val="none" w:sz="0" w:space="0" w:color="auto"/>
                            <w:left w:val="none" w:sz="0" w:space="0" w:color="auto"/>
                            <w:bottom w:val="none" w:sz="0" w:space="0" w:color="auto"/>
                            <w:right w:val="none" w:sz="0" w:space="0" w:color="auto"/>
                          </w:divBdr>
                        </w:div>
                      </w:divsChild>
                    </w:div>
                    <w:div w:id="1337732004">
                      <w:marLeft w:val="0"/>
                      <w:marRight w:val="0"/>
                      <w:marTop w:val="0"/>
                      <w:marBottom w:val="0"/>
                      <w:divBdr>
                        <w:top w:val="none" w:sz="0" w:space="0" w:color="auto"/>
                        <w:left w:val="none" w:sz="0" w:space="0" w:color="auto"/>
                        <w:bottom w:val="none" w:sz="0" w:space="0" w:color="auto"/>
                        <w:right w:val="none" w:sz="0" w:space="0" w:color="auto"/>
                      </w:divBdr>
                    </w:div>
                    <w:div w:id="1338579468">
                      <w:marLeft w:val="0"/>
                      <w:marRight w:val="0"/>
                      <w:marTop w:val="0"/>
                      <w:marBottom w:val="0"/>
                      <w:divBdr>
                        <w:top w:val="none" w:sz="0" w:space="0" w:color="auto"/>
                        <w:left w:val="none" w:sz="0" w:space="0" w:color="auto"/>
                        <w:bottom w:val="none" w:sz="0" w:space="0" w:color="auto"/>
                        <w:right w:val="none" w:sz="0" w:space="0" w:color="auto"/>
                      </w:divBdr>
                      <w:divsChild>
                        <w:div w:id="1814252775">
                          <w:marLeft w:val="0"/>
                          <w:marRight w:val="0"/>
                          <w:marTop w:val="0"/>
                          <w:marBottom w:val="0"/>
                          <w:divBdr>
                            <w:top w:val="none" w:sz="0" w:space="0" w:color="auto"/>
                            <w:left w:val="none" w:sz="0" w:space="0" w:color="auto"/>
                            <w:bottom w:val="none" w:sz="0" w:space="0" w:color="auto"/>
                            <w:right w:val="none" w:sz="0" w:space="0" w:color="auto"/>
                          </w:divBdr>
                        </w:div>
                      </w:divsChild>
                    </w:div>
                    <w:div w:id="1352878825">
                      <w:marLeft w:val="0"/>
                      <w:marRight w:val="0"/>
                      <w:marTop w:val="0"/>
                      <w:marBottom w:val="0"/>
                      <w:divBdr>
                        <w:top w:val="none" w:sz="0" w:space="0" w:color="auto"/>
                        <w:left w:val="none" w:sz="0" w:space="0" w:color="auto"/>
                        <w:bottom w:val="none" w:sz="0" w:space="0" w:color="auto"/>
                        <w:right w:val="none" w:sz="0" w:space="0" w:color="auto"/>
                      </w:divBdr>
                      <w:divsChild>
                        <w:div w:id="1743064480">
                          <w:marLeft w:val="0"/>
                          <w:marRight w:val="0"/>
                          <w:marTop w:val="0"/>
                          <w:marBottom w:val="0"/>
                          <w:divBdr>
                            <w:top w:val="none" w:sz="0" w:space="0" w:color="auto"/>
                            <w:left w:val="none" w:sz="0" w:space="0" w:color="auto"/>
                            <w:bottom w:val="none" w:sz="0" w:space="0" w:color="auto"/>
                            <w:right w:val="none" w:sz="0" w:space="0" w:color="auto"/>
                          </w:divBdr>
                        </w:div>
                      </w:divsChild>
                    </w:div>
                    <w:div w:id="1359891345">
                      <w:marLeft w:val="0"/>
                      <w:marRight w:val="0"/>
                      <w:marTop w:val="0"/>
                      <w:marBottom w:val="0"/>
                      <w:divBdr>
                        <w:top w:val="none" w:sz="0" w:space="0" w:color="auto"/>
                        <w:left w:val="none" w:sz="0" w:space="0" w:color="auto"/>
                        <w:bottom w:val="none" w:sz="0" w:space="0" w:color="auto"/>
                        <w:right w:val="none" w:sz="0" w:space="0" w:color="auto"/>
                      </w:divBdr>
                      <w:divsChild>
                        <w:div w:id="1807695231">
                          <w:marLeft w:val="0"/>
                          <w:marRight w:val="0"/>
                          <w:marTop w:val="0"/>
                          <w:marBottom w:val="0"/>
                          <w:divBdr>
                            <w:top w:val="none" w:sz="0" w:space="0" w:color="auto"/>
                            <w:left w:val="none" w:sz="0" w:space="0" w:color="auto"/>
                            <w:bottom w:val="none" w:sz="0" w:space="0" w:color="auto"/>
                            <w:right w:val="none" w:sz="0" w:space="0" w:color="auto"/>
                          </w:divBdr>
                        </w:div>
                      </w:divsChild>
                    </w:div>
                    <w:div w:id="1360083826">
                      <w:marLeft w:val="0"/>
                      <w:marRight w:val="0"/>
                      <w:marTop w:val="0"/>
                      <w:marBottom w:val="0"/>
                      <w:divBdr>
                        <w:top w:val="none" w:sz="0" w:space="0" w:color="auto"/>
                        <w:left w:val="none" w:sz="0" w:space="0" w:color="auto"/>
                        <w:bottom w:val="none" w:sz="0" w:space="0" w:color="auto"/>
                        <w:right w:val="none" w:sz="0" w:space="0" w:color="auto"/>
                      </w:divBdr>
                      <w:divsChild>
                        <w:div w:id="1622153446">
                          <w:marLeft w:val="0"/>
                          <w:marRight w:val="0"/>
                          <w:marTop w:val="0"/>
                          <w:marBottom w:val="0"/>
                          <w:divBdr>
                            <w:top w:val="none" w:sz="0" w:space="0" w:color="auto"/>
                            <w:left w:val="none" w:sz="0" w:space="0" w:color="auto"/>
                            <w:bottom w:val="none" w:sz="0" w:space="0" w:color="auto"/>
                            <w:right w:val="none" w:sz="0" w:space="0" w:color="auto"/>
                          </w:divBdr>
                        </w:div>
                      </w:divsChild>
                    </w:div>
                    <w:div w:id="1363169367">
                      <w:marLeft w:val="0"/>
                      <w:marRight w:val="0"/>
                      <w:marTop w:val="0"/>
                      <w:marBottom w:val="0"/>
                      <w:divBdr>
                        <w:top w:val="none" w:sz="0" w:space="0" w:color="auto"/>
                        <w:left w:val="none" w:sz="0" w:space="0" w:color="auto"/>
                        <w:bottom w:val="none" w:sz="0" w:space="0" w:color="auto"/>
                        <w:right w:val="none" w:sz="0" w:space="0" w:color="auto"/>
                      </w:divBdr>
                    </w:div>
                    <w:div w:id="1369649925">
                      <w:marLeft w:val="0"/>
                      <w:marRight w:val="0"/>
                      <w:marTop w:val="0"/>
                      <w:marBottom w:val="0"/>
                      <w:divBdr>
                        <w:top w:val="none" w:sz="0" w:space="0" w:color="auto"/>
                        <w:left w:val="none" w:sz="0" w:space="0" w:color="auto"/>
                        <w:bottom w:val="none" w:sz="0" w:space="0" w:color="auto"/>
                        <w:right w:val="none" w:sz="0" w:space="0" w:color="auto"/>
                      </w:divBdr>
                    </w:div>
                    <w:div w:id="1370374109">
                      <w:marLeft w:val="0"/>
                      <w:marRight w:val="0"/>
                      <w:marTop w:val="0"/>
                      <w:marBottom w:val="0"/>
                      <w:divBdr>
                        <w:top w:val="none" w:sz="0" w:space="0" w:color="auto"/>
                        <w:left w:val="none" w:sz="0" w:space="0" w:color="auto"/>
                        <w:bottom w:val="none" w:sz="0" w:space="0" w:color="auto"/>
                        <w:right w:val="none" w:sz="0" w:space="0" w:color="auto"/>
                      </w:divBdr>
                    </w:div>
                    <w:div w:id="1372728681">
                      <w:marLeft w:val="0"/>
                      <w:marRight w:val="0"/>
                      <w:marTop w:val="0"/>
                      <w:marBottom w:val="0"/>
                      <w:divBdr>
                        <w:top w:val="none" w:sz="0" w:space="0" w:color="auto"/>
                        <w:left w:val="none" w:sz="0" w:space="0" w:color="auto"/>
                        <w:bottom w:val="none" w:sz="0" w:space="0" w:color="auto"/>
                        <w:right w:val="none" w:sz="0" w:space="0" w:color="auto"/>
                      </w:divBdr>
                      <w:divsChild>
                        <w:div w:id="1463843600">
                          <w:marLeft w:val="0"/>
                          <w:marRight w:val="0"/>
                          <w:marTop w:val="0"/>
                          <w:marBottom w:val="0"/>
                          <w:divBdr>
                            <w:top w:val="none" w:sz="0" w:space="0" w:color="auto"/>
                            <w:left w:val="none" w:sz="0" w:space="0" w:color="auto"/>
                            <w:bottom w:val="none" w:sz="0" w:space="0" w:color="auto"/>
                            <w:right w:val="none" w:sz="0" w:space="0" w:color="auto"/>
                          </w:divBdr>
                        </w:div>
                      </w:divsChild>
                    </w:div>
                    <w:div w:id="1373187745">
                      <w:marLeft w:val="0"/>
                      <w:marRight w:val="0"/>
                      <w:marTop w:val="0"/>
                      <w:marBottom w:val="0"/>
                      <w:divBdr>
                        <w:top w:val="none" w:sz="0" w:space="0" w:color="auto"/>
                        <w:left w:val="none" w:sz="0" w:space="0" w:color="auto"/>
                        <w:bottom w:val="none" w:sz="0" w:space="0" w:color="auto"/>
                        <w:right w:val="none" w:sz="0" w:space="0" w:color="auto"/>
                      </w:divBdr>
                    </w:div>
                    <w:div w:id="1373578060">
                      <w:marLeft w:val="0"/>
                      <w:marRight w:val="0"/>
                      <w:marTop w:val="0"/>
                      <w:marBottom w:val="0"/>
                      <w:divBdr>
                        <w:top w:val="none" w:sz="0" w:space="0" w:color="auto"/>
                        <w:left w:val="none" w:sz="0" w:space="0" w:color="auto"/>
                        <w:bottom w:val="none" w:sz="0" w:space="0" w:color="auto"/>
                        <w:right w:val="none" w:sz="0" w:space="0" w:color="auto"/>
                      </w:divBdr>
                      <w:divsChild>
                        <w:div w:id="411974308">
                          <w:marLeft w:val="0"/>
                          <w:marRight w:val="0"/>
                          <w:marTop w:val="0"/>
                          <w:marBottom w:val="0"/>
                          <w:divBdr>
                            <w:top w:val="none" w:sz="0" w:space="0" w:color="auto"/>
                            <w:left w:val="none" w:sz="0" w:space="0" w:color="auto"/>
                            <w:bottom w:val="none" w:sz="0" w:space="0" w:color="auto"/>
                            <w:right w:val="none" w:sz="0" w:space="0" w:color="auto"/>
                          </w:divBdr>
                        </w:div>
                      </w:divsChild>
                    </w:div>
                    <w:div w:id="1380596090">
                      <w:marLeft w:val="0"/>
                      <w:marRight w:val="0"/>
                      <w:marTop w:val="0"/>
                      <w:marBottom w:val="0"/>
                      <w:divBdr>
                        <w:top w:val="none" w:sz="0" w:space="0" w:color="auto"/>
                        <w:left w:val="none" w:sz="0" w:space="0" w:color="auto"/>
                        <w:bottom w:val="none" w:sz="0" w:space="0" w:color="auto"/>
                        <w:right w:val="none" w:sz="0" w:space="0" w:color="auto"/>
                      </w:divBdr>
                      <w:divsChild>
                        <w:div w:id="1171868266">
                          <w:marLeft w:val="0"/>
                          <w:marRight w:val="0"/>
                          <w:marTop w:val="0"/>
                          <w:marBottom w:val="0"/>
                          <w:divBdr>
                            <w:top w:val="none" w:sz="0" w:space="0" w:color="auto"/>
                            <w:left w:val="none" w:sz="0" w:space="0" w:color="auto"/>
                            <w:bottom w:val="none" w:sz="0" w:space="0" w:color="auto"/>
                            <w:right w:val="none" w:sz="0" w:space="0" w:color="auto"/>
                          </w:divBdr>
                        </w:div>
                      </w:divsChild>
                    </w:div>
                    <w:div w:id="1381976887">
                      <w:marLeft w:val="0"/>
                      <w:marRight w:val="0"/>
                      <w:marTop w:val="0"/>
                      <w:marBottom w:val="0"/>
                      <w:divBdr>
                        <w:top w:val="none" w:sz="0" w:space="0" w:color="auto"/>
                        <w:left w:val="none" w:sz="0" w:space="0" w:color="auto"/>
                        <w:bottom w:val="none" w:sz="0" w:space="0" w:color="auto"/>
                        <w:right w:val="none" w:sz="0" w:space="0" w:color="auto"/>
                      </w:divBdr>
                    </w:div>
                    <w:div w:id="1385326561">
                      <w:marLeft w:val="0"/>
                      <w:marRight w:val="0"/>
                      <w:marTop w:val="0"/>
                      <w:marBottom w:val="0"/>
                      <w:divBdr>
                        <w:top w:val="none" w:sz="0" w:space="0" w:color="auto"/>
                        <w:left w:val="none" w:sz="0" w:space="0" w:color="auto"/>
                        <w:bottom w:val="none" w:sz="0" w:space="0" w:color="auto"/>
                        <w:right w:val="none" w:sz="0" w:space="0" w:color="auto"/>
                      </w:divBdr>
                    </w:div>
                    <w:div w:id="1387100765">
                      <w:marLeft w:val="0"/>
                      <w:marRight w:val="0"/>
                      <w:marTop w:val="0"/>
                      <w:marBottom w:val="0"/>
                      <w:divBdr>
                        <w:top w:val="none" w:sz="0" w:space="0" w:color="auto"/>
                        <w:left w:val="none" w:sz="0" w:space="0" w:color="auto"/>
                        <w:bottom w:val="none" w:sz="0" w:space="0" w:color="auto"/>
                        <w:right w:val="none" w:sz="0" w:space="0" w:color="auto"/>
                      </w:divBdr>
                    </w:div>
                    <w:div w:id="1387992978">
                      <w:marLeft w:val="0"/>
                      <w:marRight w:val="0"/>
                      <w:marTop w:val="0"/>
                      <w:marBottom w:val="0"/>
                      <w:divBdr>
                        <w:top w:val="none" w:sz="0" w:space="0" w:color="auto"/>
                        <w:left w:val="none" w:sz="0" w:space="0" w:color="auto"/>
                        <w:bottom w:val="none" w:sz="0" w:space="0" w:color="auto"/>
                        <w:right w:val="none" w:sz="0" w:space="0" w:color="auto"/>
                      </w:divBdr>
                    </w:div>
                    <w:div w:id="1399746192">
                      <w:marLeft w:val="0"/>
                      <w:marRight w:val="0"/>
                      <w:marTop w:val="0"/>
                      <w:marBottom w:val="0"/>
                      <w:divBdr>
                        <w:top w:val="none" w:sz="0" w:space="0" w:color="auto"/>
                        <w:left w:val="none" w:sz="0" w:space="0" w:color="auto"/>
                        <w:bottom w:val="none" w:sz="0" w:space="0" w:color="auto"/>
                        <w:right w:val="none" w:sz="0" w:space="0" w:color="auto"/>
                      </w:divBdr>
                    </w:div>
                    <w:div w:id="1406957029">
                      <w:marLeft w:val="0"/>
                      <w:marRight w:val="0"/>
                      <w:marTop w:val="0"/>
                      <w:marBottom w:val="0"/>
                      <w:divBdr>
                        <w:top w:val="none" w:sz="0" w:space="0" w:color="auto"/>
                        <w:left w:val="none" w:sz="0" w:space="0" w:color="auto"/>
                        <w:bottom w:val="none" w:sz="0" w:space="0" w:color="auto"/>
                        <w:right w:val="none" w:sz="0" w:space="0" w:color="auto"/>
                      </w:divBdr>
                    </w:div>
                    <w:div w:id="1411926521">
                      <w:marLeft w:val="0"/>
                      <w:marRight w:val="0"/>
                      <w:marTop w:val="0"/>
                      <w:marBottom w:val="0"/>
                      <w:divBdr>
                        <w:top w:val="none" w:sz="0" w:space="0" w:color="auto"/>
                        <w:left w:val="none" w:sz="0" w:space="0" w:color="auto"/>
                        <w:bottom w:val="none" w:sz="0" w:space="0" w:color="auto"/>
                        <w:right w:val="none" w:sz="0" w:space="0" w:color="auto"/>
                      </w:divBdr>
                    </w:div>
                    <w:div w:id="1411999762">
                      <w:marLeft w:val="0"/>
                      <w:marRight w:val="0"/>
                      <w:marTop w:val="0"/>
                      <w:marBottom w:val="0"/>
                      <w:divBdr>
                        <w:top w:val="none" w:sz="0" w:space="0" w:color="auto"/>
                        <w:left w:val="none" w:sz="0" w:space="0" w:color="auto"/>
                        <w:bottom w:val="none" w:sz="0" w:space="0" w:color="auto"/>
                        <w:right w:val="none" w:sz="0" w:space="0" w:color="auto"/>
                      </w:divBdr>
                      <w:divsChild>
                        <w:div w:id="1794666619">
                          <w:marLeft w:val="0"/>
                          <w:marRight w:val="0"/>
                          <w:marTop w:val="0"/>
                          <w:marBottom w:val="0"/>
                          <w:divBdr>
                            <w:top w:val="none" w:sz="0" w:space="0" w:color="auto"/>
                            <w:left w:val="none" w:sz="0" w:space="0" w:color="auto"/>
                            <w:bottom w:val="none" w:sz="0" w:space="0" w:color="auto"/>
                            <w:right w:val="none" w:sz="0" w:space="0" w:color="auto"/>
                          </w:divBdr>
                        </w:div>
                      </w:divsChild>
                    </w:div>
                    <w:div w:id="1415469331">
                      <w:marLeft w:val="0"/>
                      <w:marRight w:val="0"/>
                      <w:marTop w:val="0"/>
                      <w:marBottom w:val="0"/>
                      <w:divBdr>
                        <w:top w:val="none" w:sz="0" w:space="0" w:color="auto"/>
                        <w:left w:val="none" w:sz="0" w:space="0" w:color="auto"/>
                        <w:bottom w:val="none" w:sz="0" w:space="0" w:color="auto"/>
                        <w:right w:val="none" w:sz="0" w:space="0" w:color="auto"/>
                      </w:divBdr>
                      <w:divsChild>
                        <w:div w:id="878708972">
                          <w:marLeft w:val="0"/>
                          <w:marRight w:val="0"/>
                          <w:marTop w:val="0"/>
                          <w:marBottom w:val="0"/>
                          <w:divBdr>
                            <w:top w:val="none" w:sz="0" w:space="0" w:color="auto"/>
                            <w:left w:val="none" w:sz="0" w:space="0" w:color="auto"/>
                            <w:bottom w:val="none" w:sz="0" w:space="0" w:color="auto"/>
                            <w:right w:val="none" w:sz="0" w:space="0" w:color="auto"/>
                          </w:divBdr>
                        </w:div>
                      </w:divsChild>
                    </w:div>
                    <w:div w:id="1415709645">
                      <w:marLeft w:val="0"/>
                      <w:marRight w:val="0"/>
                      <w:marTop w:val="0"/>
                      <w:marBottom w:val="0"/>
                      <w:divBdr>
                        <w:top w:val="none" w:sz="0" w:space="0" w:color="auto"/>
                        <w:left w:val="none" w:sz="0" w:space="0" w:color="auto"/>
                        <w:bottom w:val="none" w:sz="0" w:space="0" w:color="auto"/>
                        <w:right w:val="none" w:sz="0" w:space="0" w:color="auto"/>
                      </w:divBdr>
                    </w:div>
                    <w:div w:id="1422024387">
                      <w:marLeft w:val="0"/>
                      <w:marRight w:val="0"/>
                      <w:marTop w:val="0"/>
                      <w:marBottom w:val="0"/>
                      <w:divBdr>
                        <w:top w:val="none" w:sz="0" w:space="0" w:color="auto"/>
                        <w:left w:val="none" w:sz="0" w:space="0" w:color="auto"/>
                        <w:bottom w:val="none" w:sz="0" w:space="0" w:color="auto"/>
                        <w:right w:val="none" w:sz="0" w:space="0" w:color="auto"/>
                      </w:divBdr>
                      <w:divsChild>
                        <w:div w:id="798107990">
                          <w:marLeft w:val="0"/>
                          <w:marRight w:val="0"/>
                          <w:marTop w:val="0"/>
                          <w:marBottom w:val="0"/>
                          <w:divBdr>
                            <w:top w:val="none" w:sz="0" w:space="0" w:color="auto"/>
                            <w:left w:val="none" w:sz="0" w:space="0" w:color="auto"/>
                            <w:bottom w:val="none" w:sz="0" w:space="0" w:color="auto"/>
                            <w:right w:val="none" w:sz="0" w:space="0" w:color="auto"/>
                          </w:divBdr>
                        </w:div>
                      </w:divsChild>
                    </w:div>
                    <w:div w:id="1425223322">
                      <w:marLeft w:val="0"/>
                      <w:marRight w:val="0"/>
                      <w:marTop w:val="0"/>
                      <w:marBottom w:val="0"/>
                      <w:divBdr>
                        <w:top w:val="none" w:sz="0" w:space="0" w:color="auto"/>
                        <w:left w:val="none" w:sz="0" w:space="0" w:color="auto"/>
                        <w:bottom w:val="none" w:sz="0" w:space="0" w:color="auto"/>
                        <w:right w:val="none" w:sz="0" w:space="0" w:color="auto"/>
                      </w:divBdr>
                      <w:divsChild>
                        <w:div w:id="294146232">
                          <w:marLeft w:val="0"/>
                          <w:marRight w:val="0"/>
                          <w:marTop w:val="0"/>
                          <w:marBottom w:val="0"/>
                          <w:divBdr>
                            <w:top w:val="none" w:sz="0" w:space="0" w:color="auto"/>
                            <w:left w:val="none" w:sz="0" w:space="0" w:color="auto"/>
                            <w:bottom w:val="none" w:sz="0" w:space="0" w:color="auto"/>
                            <w:right w:val="none" w:sz="0" w:space="0" w:color="auto"/>
                          </w:divBdr>
                        </w:div>
                      </w:divsChild>
                    </w:div>
                    <w:div w:id="1438984442">
                      <w:marLeft w:val="0"/>
                      <w:marRight w:val="0"/>
                      <w:marTop w:val="0"/>
                      <w:marBottom w:val="0"/>
                      <w:divBdr>
                        <w:top w:val="none" w:sz="0" w:space="0" w:color="auto"/>
                        <w:left w:val="none" w:sz="0" w:space="0" w:color="auto"/>
                        <w:bottom w:val="none" w:sz="0" w:space="0" w:color="auto"/>
                        <w:right w:val="none" w:sz="0" w:space="0" w:color="auto"/>
                      </w:divBdr>
                      <w:divsChild>
                        <w:div w:id="1041787930">
                          <w:marLeft w:val="0"/>
                          <w:marRight w:val="0"/>
                          <w:marTop w:val="0"/>
                          <w:marBottom w:val="0"/>
                          <w:divBdr>
                            <w:top w:val="none" w:sz="0" w:space="0" w:color="auto"/>
                            <w:left w:val="none" w:sz="0" w:space="0" w:color="auto"/>
                            <w:bottom w:val="none" w:sz="0" w:space="0" w:color="auto"/>
                            <w:right w:val="none" w:sz="0" w:space="0" w:color="auto"/>
                          </w:divBdr>
                        </w:div>
                      </w:divsChild>
                    </w:div>
                    <w:div w:id="1438987277">
                      <w:marLeft w:val="0"/>
                      <w:marRight w:val="0"/>
                      <w:marTop w:val="0"/>
                      <w:marBottom w:val="0"/>
                      <w:divBdr>
                        <w:top w:val="none" w:sz="0" w:space="0" w:color="auto"/>
                        <w:left w:val="none" w:sz="0" w:space="0" w:color="auto"/>
                        <w:bottom w:val="none" w:sz="0" w:space="0" w:color="auto"/>
                        <w:right w:val="none" w:sz="0" w:space="0" w:color="auto"/>
                      </w:divBdr>
                    </w:div>
                    <w:div w:id="1444419234">
                      <w:marLeft w:val="0"/>
                      <w:marRight w:val="0"/>
                      <w:marTop w:val="0"/>
                      <w:marBottom w:val="0"/>
                      <w:divBdr>
                        <w:top w:val="none" w:sz="0" w:space="0" w:color="auto"/>
                        <w:left w:val="none" w:sz="0" w:space="0" w:color="auto"/>
                        <w:bottom w:val="none" w:sz="0" w:space="0" w:color="auto"/>
                        <w:right w:val="none" w:sz="0" w:space="0" w:color="auto"/>
                      </w:divBdr>
                    </w:div>
                    <w:div w:id="1450589823">
                      <w:marLeft w:val="0"/>
                      <w:marRight w:val="0"/>
                      <w:marTop w:val="0"/>
                      <w:marBottom w:val="0"/>
                      <w:divBdr>
                        <w:top w:val="none" w:sz="0" w:space="0" w:color="auto"/>
                        <w:left w:val="none" w:sz="0" w:space="0" w:color="auto"/>
                        <w:bottom w:val="none" w:sz="0" w:space="0" w:color="auto"/>
                        <w:right w:val="none" w:sz="0" w:space="0" w:color="auto"/>
                      </w:divBdr>
                      <w:divsChild>
                        <w:div w:id="693724906">
                          <w:marLeft w:val="0"/>
                          <w:marRight w:val="0"/>
                          <w:marTop w:val="0"/>
                          <w:marBottom w:val="0"/>
                          <w:divBdr>
                            <w:top w:val="none" w:sz="0" w:space="0" w:color="auto"/>
                            <w:left w:val="none" w:sz="0" w:space="0" w:color="auto"/>
                            <w:bottom w:val="none" w:sz="0" w:space="0" w:color="auto"/>
                            <w:right w:val="none" w:sz="0" w:space="0" w:color="auto"/>
                          </w:divBdr>
                        </w:div>
                      </w:divsChild>
                    </w:div>
                    <w:div w:id="1451709328">
                      <w:marLeft w:val="0"/>
                      <w:marRight w:val="0"/>
                      <w:marTop w:val="0"/>
                      <w:marBottom w:val="0"/>
                      <w:divBdr>
                        <w:top w:val="none" w:sz="0" w:space="0" w:color="auto"/>
                        <w:left w:val="none" w:sz="0" w:space="0" w:color="auto"/>
                        <w:bottom w:val="none" w:sz="0" w:space="0" w:color="auto"/>
                        <w:right w:val="none" w:sz="0" w:space="0" w:color="auto"/>
                      </w:divBdr>
                      <w:divsChild>
                        <w:div w:id="1090276229">
                          <w:marLeft w:val="0"/>
                          <w:marRight w:val="0"/>
                          <w:marTop w:val="0"/>
                          <w:marBottom w:val="0"/>
                          <w:divBdr>
                            <w:top w:val="none" w:sz="0" w:space="0" w:color="auto"/>
                            <w:left w:val="none" w:sz="0" w:space="0" w:color="auto"/>
                            <w:bottom w:val="none" w:sz="0" w:space="0" w:color="auto"/>
                            <w:right w:val="none" w:sz="0" w:space="0" w:color="auto"/>
                          </w:divBdr>
                        </w:div>
                      </w:divsChild>
                    </w:div>
                    <w:div w:id="1454791779">
                      <w:marLeft w:val="0"/>
                      <w:marRight w:val="0"/>
                      <w:marTop w:val="0"/>
                      <w:marBottom w:val="0"/>
                      <w:divBdr>
                        <w:top w:val="none" w:sz="0" w:space="0" w:color="auto"/>
                        <w:left w:val="none" w:sz="0" w:space="0" w:color="auto"/>
                        <w:bottom w:val="none" w:sz="0" w:space="0" w:color="auto"/>
                        <w:right w:val="none" w:sz="0" w:space="0" w:color="auto"/>
                      </w:divBdr>
                    </w:div>
                    <w:div w:id="1460027953">
                      <w:marLeft w:val="0"/>
                      <w:marRight w:val="0"/>
                      <w:marTop w:val="0"/>
                      <w:marBottom w:val="0"/>
                      <w:divBdr>
                        <w:top w:val="none" w:sz="0" w:space="0" w:color="auto"/>
                        <w:left w:val="none" w:sz="0" w:space="0" w:color="auto"/>
                        <w:bottom w:val="none" w:sz="0" w:space="0" w:color="auto"/>
                        <w:right w:val="none" w:sz="0" w:space="0" w:color="auto"/>
                      </w:divBdr>
                    </w:div>
                    <w:div w:id="1466847338">
                      <w:marLeft w:val="0"/>
                      <w:marRight w:val="0"/>
                      <w:marTop w:val="0"/>
                      <w:marBottom w:val="0"/>
                      <w:divBdr>
                        <w:top w:val="none" w:sz="0" w:space="0" w:color="auto"/>
                        <w:left w:val="none" w:sz="0" w:space="0" w:color="auto"/>
                        <w:bottom w:val="none" w:sz="0" w:space="0" w:color="auto"/>
                        <w:right w:val="none" w:sz="0" w:space="0" w:color="auto"/>
                      </w:divBdr>
                    </w:div>
                    <w:div w:id="1466921640">
                      <w:marLeft w:val="0"/>
                      <w:marRight w:val="0"/>
                      <w:marTop w:val="0"/>
                      <w:marBottom w:val="0"/>
                      <w:divBdr>
                        <w:top w:val="none" w:sz="0" w:space="0" w:color="auto"/>
                        <w:left w:val="none" w:sz="0" w:space="0" w:color="auto"/>
                        <w:bottom w:val="none" w:sz="0" w:space="0" w:color="auto"/>
                        <w:right w:val="none" w:sz="0" w:space="0" w:color="auto"/>
                      </w:divBdr>
                      <w:divsChild>
                        <w:div w:id="1740982443">
                          <w:marLeft w:val="0"/>
                          <w:marRight w:val="0"/>
                          <w:marTop w:val="0"/>
                          <w:marBottom w:val="0"/>
                          <w:divBdr>
                            <w:top w:val="none" w:sz="0" w:space="0" w:color="auto"/>
                            <w:left w:val="none" w:sz="0" w:space="0" w:color="auto"/>
                            <w:bottom w:val="none" w:sz="0" w:space="0" w:color="auto"/>
                            <w:right w:val="none" w:sz="0" w:space="0" w:color="auto"/>
                          </w:divBdr>
                        </w:div>
                      </w:divsChild>
                    </w:div>
                    <w:div w:id="1466968198">
                      <w:marLeft w:val="0"/>
                      <w:marRight w:val="0"/>
                      <w:marTop w:val="0"/>
                      <w:marBottom w:val="0"/>
                      <w:divBdr>
                        <w:top w:val="none" w:sz="0" w:space="0" w:color="auto"/>
                        <w:left w:val="none" w:sz="0" w:space="0" w:color="auto"/>
                        <w:bottom w:val="none" w:sz="0" w:space="0" w:color="auto"/>
                        <w:right w:val="none" w:sz="0" w:space="0" w:color="auto"/>
                      </w:divBdr>
                      <w:divsChild>
                        <w:div w:id="1008019968">
                          <w:marLeft w:val="0"/>
                          <w:marRight w:val="0"/>
                          <w:marTop w:val="0"/>
                          <w:marBottom w:val="0"/>
                          <w:divBdr>
                            <w:top w:val="none" w:sz="0" w:space="0" w:color="auto"/>
                            <w:left w:val="none" w:sz="0" w:space="0" w:color="auto"/>
                            <w:bottom w:val="none" w:sz="0" w:space="0" w:color="auto"/>
                            <w:right w:val="none" w:sz="0" w:space="0" w:color="auto"/>
                          </w:divBdr>
                        </w:div>
                      </w:divsChild>
                    </w:div>
                    <w:div w:id="1468624047">
                      <w:marLeft w:val="0"/>
                      <w:marRight w:val="0"/>
                      <w:marTop w:val="0"/>
                      <w:marBottom w:val="0"/>
                      <w:divBdr>
                        <w:top w:val="none" w:sz="0" w:space="0" w:color="auto"/>
                        <w:left w:val="none" w:sz="0" w:space="0" w:color="auto"/>
                        <w:bottom w:val="none" w:sz="0" w:space="0" w:color="auto"/>
                        <w:right w:val="none" w:sz="0" w:space="0" w:color="auto"/>
                      </w:divBdr>
                      <w:divsChild>
                        <w:div w:id="1122964830">
                          <w:marLeft w:val="0"/>
                          <w:marRight w:val="0"/>
                          <w:marTop w:val="0"/>
                          <w:marBottom w:val="0"/>
                          <w:divBdr>
                            <w:top w:val="none" w:sz="0" w:space="0" w:color="auto"/>
                            <w:left w:val="none" w:sz="0" w:space="0" w:color="auto"/>
                            <w:bottom w:val="none" w:sz="0" w:space="0" w:color="auto"/>
                            <w:right w:val="none" w:sz="0" w:space="0" w:color="auto"/>
                          </w:divBdr>
                        </w:div>
                      </w:divsChild>
                    </w:div>
                    <w:div w:id="1469201192">
                      <w:marLeft w:val="0"/>
                      <w:marRight w:val="0"/>
                      <w:marTop w:val="0"/>
                      <w:marBottom w:val="0"/>
                      <w:divBdr>
                        <w:top w:val="none" w:sz="0" w:space="0" w:color="auto"/>
                        <w:left w:val="none" w:sz="0" w:space="0" w:color="auto"/>
                        <w:bottom w:val="none" w:sz="0" w:space="0" w:color="auto"/>
                        <w:right w:val="none" w:sz="0" w:space="0" w:color="auto"/>
                      </w:divBdr>
                      <w:divsChild>
                        <w:div w:id="859049697">
                          <w:marLeft w:val="0"/>
                          <w:marRight w:val="0"/>
                          <w:marTop w:val="0"/>
                          <w:marBottom w:val="0"/>
                          <w:divBdr>
                            <w:top w:val="none" w:sz="0" w:space="0" w:color="auto"/>
                            <w:left w:val="none" w:sz="0" w:space="0" w:color="auto"/>
                            <w:bottom w:val="none" w:sz="0" w:space="0" w:color="auto"/>
                            <w:right w:val="none" w:sz="0" w:space="0" w:color="auto"/>
                          </w:divBdr>
                        </w:div>
                      </w:divsChild>
                    </w:div>
                    <w:div w:id="1470246761">
                      <w:marLeft w:val="0"/>
                      <w:marRight w:val="0"/>
                      <w:marTop w:val="0"/>
                      <w:marBottom w:val="0"/>
                      <w:divBdr>
                        <w:top w:val="none" w:sz="0" w:space="0" w:color="auto"/>
                        <w:left w:val="none" w:sz="0" w:space="0" w:color="auto"/>
                        <w:bottom w:val="none" w:sz="0" w:space="0" w:color="auto"/>
                        <w:right w:val="none" w:sz="0" w:space="0" w:color="auto"/>
                      </w:divBdr>
                      <w:divsChild>
                        <w:div w:id="1223834350">
                          <w:marLeft w:val="0"/>
                          <w:marRight w:val="0"/>
                          <w:marTop w:val="0"/>
                          <w:marBottom w:val="0"/>
                          <w:divBdr>
                            <w:top w:val="none" w:sz="0" w:space="0" w:color="auto"/>
                            <w:left w:val="none" w:sz="0" w:space="0" w:color="auto"/>
                            <w:bottom w:val="none" w:sz="0" w:space="0" w:color="auto"/>
                            <w:right w:val="none" w:sz="0" w:space="0" w:color="auto"/>
                          </w:divBdr>
                        </w:div>
                      </w:divsChild>
                    </w:div>
                    <w:div w:id="1476095897">
                      <w:marLeft w:val="0"/>
                      <w:marRight w:val="0"/>
                      <w:marTop w:val="0"/>
                      <w:marBottom w:val="0"/>
                      <w:divBdr>
                        <w:top w:val="none" w:sz="0" w:space="0" w:color="auto"/>
                        <w:left w:val="none" w:sz="0" w:space="0" w:color="auto"/>
                        <w:bottom w:val="none" w:sz="0" w:space="0" w:color="auto"/>
                        <w:right w:val="none" w:sz="0" w:space="0" w:color="auto"/>
                      </w:divBdr>
                      <w:divsChild>
                        <w:div w:id="340551049">
                          <w:marLeft w:val="0"/>
                          <w:marRight w:val="0"/>
                          <w:marTop w:val="0"/>
                          <w:marBottom w:val="0"/>
                          <w:divBdr>
                            <w:top w:val="none" w:sz="0" w:space="0" w:color="auto"/>
                            <w:left w:val="none" w:sz="0" w:space="0" w:color="auto"/>
                            <w:bottom w:val="none" w:sz="0" w:space="0" w:color="auto"/>
                            <w:right w:val="none" w:sz="0" w:space="0" w:color="auto"/>
                          </w:divBdr>
                        </w:div>
                      </w:divsChild>
                    </w:div>
                    <w:div w:id="1476408264">
                      <w:marLeft w:val="0"/>
                      <w:marRight w:val="0"/>
                      <w:marTop w:val="0"/>
                      <w:marBottom w:val="0"/>
                      <w:divBdr>
                        <w:top w:val="none" w:sz="0" w:space="0" w:color="auto"/>
                        <w:left w:val="none" w:sz="0" w:space="0" w:color="auto"/>
                        <w:bottom w:val="none" w:sz="0" w:space="0" w:color="auto"/>
                        <w:right w:val="none" w:sz="0" w:space="0" w:color="auto"/>
                      </w:divBdr>
                    </w:div>
                    <w:div w:id="1483156595">
                      <w:marLeft w:val="0"/>
                      <w:marRight w:val="0"/>
                      <w:marTop w:val="0"/>
                      <w:marBottom w:val="0"/>
                      <w:divBdr>
                        <w:top w:val="none" w:sz="0" w:space="0" w:color="auto"/>
                        <w:left w:val="none" w:sz="0" w:space="0" w:color="auto"/>
                        <w:bottom w:val="none" w:sz="0" w:space="0" w:color="auto"/>
                        <w:right w:val="none" w:sz="0" w:space="0" w:color="auto"/>
                      </w:divBdr>
                      <w:divsChild>
                        <w:div w:id="2056729779">
                          <w:marLeft w:val="0"/>
                          <w:marRight w:val="0"/>
                          <w:marTop w:val="0"/>
                          <w:marBottom w:val="0"/>
                          <w:divBdr>
                            <w:top w:val="none" w:sz="0" w:space="0" w:color="auto"/>
                            <w:left w:val="none" w:sz="0" w:space="0" w:color="auto"/>
                            <w:bottom w:val="none" w:sz="0" w:space="0" w:color="auto"/>
                            <w:right w:val="none" w:sz="0" w:space="0" w:color="auto"/>
                          </w:divBdr>
                        </w:div>
                      </w:divsChild>
                    </w:div>
                    <w:div w:id="1494100501">
                      <w:marLeft w:val="0"/>
                      <w:marRight w:val="0"/>
                      <w:marTop w:val="0"/>
                      <w:marBottom w:val="0"/>
                      <w:divBdr>
                        <w:top w:val="none" w:sz="0" w:space="0" w:color="auto"/>
                        <w:left w:val="none" w:sz="0" w:space="0" w:color="auto"/>
                        <w:bottom w:val="none" w:sz="0" w:space="0" w:color="auto"/>
                        <w:right w:val="none" w:sz="0" w:space="0" w:color="auto"/>
                      </w:divBdr>
                      <w:divsChild>
                        <w:div w:id="644511091">
                          <w:marLeft w:val="0"/>
                          <w:marRight w:val="0"/>
                          <w:marTop w:val="0"/>
                          <w:marBottom w:val="0"/>
                          <w:divBdr>
                            <w:top w:val="none" w:sz="0" w:space="0" w:color="auto"/>
                            <w:left w:val="none" w:sz="0" w:space="0" w:color="auto"/>
                            <w:bottom w:val="none" w:sz="0" w:space="0" w:color="auto"/>
                            <w:right w:val="none" w:sz="0" w:space="0" w:color="auto"/>
                          </w:divBdr>
                        </w:div>
                      </w:divsChild>
                    </w:div>
                    <w:div w:id="1505707705">
                      <w:marLeft w:val="0"/>
                      <w:marRight w:val="0"/>
                      <w:marTop w:val="0"/>
                      <w:marBottom w:val="0"/>
                      <w:divBdr>
                        <w:top w:val="none" w:sz="0" w:space="0" w:color="auto"/>
                        <w:left w:val="none" w:sz="0" w:space="0" w:color="auto"/>
                        <w:bottom w:val="none" w:sz="0" w:space="0" w:color="auto"/>
                        <w:right w:val="none" w:sz="0" w:space="0" w:color="auto"/>
                      </w:divBdr>
                    </w:div>
                    <w:div w:id="1511528571">
                      <w:marLeft w:val="0"/>
                      <w:marRight w:val="0"/>
                      <w:marTop w:val="0"/>
                      <w:marBottom w:val="0"/>
                      <w:divBdr>
                        <w:top w:val="none" w:sz="0" w:space="0" w:color="auto"/>
                        <w:left w:val="none" w:sz="0" w:space="0" w:color="auto"/>
                        <w:bottom w:val="none" w:sz="0" w:space="0" w:color="auto"/>
                        <w:right w:val="none" w:sz="0" w:space="0" w:color="auto"/>
                      </w:divBdr>
                      <w:divsChild>
                        <w:div w:id="909388355">
                          <w:marLeft w:val="0"/>
                          <w:marRight w:val="0"/>
                          <w:marTop w:val="0"/>
                          <w:marBottom w:val="0"/>
                          <w:divBdr>
                            <w:top w:val="none" w:sz="0" w:space="0" w:color="auto"/>
                            <w:left w:val="none" w:sz="0" w:space="0" w:color="auto"/>
                            <w:bottom w:val="none" w:sz="0" w:space="0" w:color="auto"/>
                            <w:right w:val="none" w:sz="0" w:space="0" w:color="auto"/>
                          </w:divBdr>
                        </w:div>
                      </w:divsChild>
                    </w:div>
                    <w:div w:id="1513761752">
                      <w:marLeft w:val="0"/>
                      <w:marRight w:val="0"/>
                      <w:marTop w:val="0"/>
                      <w:marBottom w:val="0"/>
                      <w:divBdr>
                        <w:top w:val="none" w:sz="0" w:space="0" w:color="auto"/>
                        <w:left w:val="none" w:sz="0" w:space="0" w:color="auto"/>
                        <w:bottom w:val="none" w:sz="0" w:space="0" w:color="auto"/>
                        <w:right w:val="none" w:sz="0" w:space="0" w:color="auto"/>
                      </w:divBdr>
                      <w:divsChild>
                        <w:div w:id="104271368">
                          <w:marLeft w:val="0"/>
                          <w:marRight w:val="0"/>
                          <w:marTop w:val="0"/>
                          <w:marBottom w:val="0"/>
                          <w:divBdr>
                            <w:top w:val="none" w:sz="0" w:space="0" w:color="auto"/>
                            <w:left w:val="none" w:sz="0" w:space="0" w:color="auto"/>
                            <w:bottom w:val="none" w:sz="0" w:space="0" w:color="auto"/>
                            <w:right w:val="none" w:sz="0" w:space="0" w:color="auto"/>
                          </w:divBdr>
                        </w:div>
                      </w:divsChild>
                    </w:div>
                    <w:div w:id="1514302935">
                      <w:marLeft w:val="0"/>
                      <w:marRight w:val="0"/>
                      <w:marTop w:val="0"/>
                      <w:marBottom w:val="0"/>
                      <w:divBdr>
                        <w:top w:val="none" w:sz="0" w:space="0" w:color="auto"/>
                        <w:left w:val="none" w:sz="0" w:space="0" w:color="auto"/>
                        <w:bottom w:val="none" w:sz="0" w:space="0" w:color="auto"/>
                        <w:right w:val="none" w:sz="0" w:space="0" w:color="auto"/>
                      </w:divBdr>
                    </w:div>
                    <w:div w:id="1518619329">
                      <w:marLeft w:val="0"/>
                      <w:marRight w:val="0"/>
                      <w:marTop w:val="0"/>
                      <w:marBottom w:val="0"/>
                      <w:divBdr>
                        <w:top w:val="none" w:sz="0" w:space="0" w:color="auto"/>
                        <w:left w:val="none" w:sz="0" w:space="0" w:color="auto"/>
                        <w:bottom w:val="none" w:sz="0" w:space="0" w:color="auto"/>
                        <w:right w:val="none" w:sz="0" w:space="0" w:color="auto"/>
                      </w:divBdr>
                      <w:divsChild>
                        <w:div w:id="1496069366">
                          <w:marLeft w:val="0"/>
                          <w:marRight w:val="0"/>
                          <w:marTop w:val="0"/>
                          <w:marBottom w:val="0"/>
                          <w:divBdr>
                            <w:top w:val="none" w:sz="0" w:space="0" w:color="auto"/>
                            <w:left w:val="none" w:sz="0" w:space="0" w:color="auto"/>
                            <w:bottom w:val="none" w:sz="0" w:space="0" w:color="auto"/>
                            <w:right w:val="none" w:sz="0" w:space="0" w:color="auto"/>
                          </w:divBdr>
                        </w:div>
                      </w:divsChild>
                    </w:div>
                    <w:div w:id="1521890042">
                      <w:marLeft w:val="0"/>
                      <w:marRight w:val="0"/>
                      <w:marTop w:val="0"/>
                      <w:marBottom w:val="0"/>
                      <w:divBdr>
                        <w:top w:val="none" w:sz="0" w:space="0" w:color="auto"/>
                        <w:left w:val="none" w:sz="0" w:space="0" w:color="auto"/>
                        <w:bottom w:val="none" w:sz="0" w:space="0" w:color="auto"/>
                        <w:right w:val="none" w:sz="0" w:space="0" w:color="auto"/>
                      </w:divBdr>
                    </w:div>
                    <w:div w:id="1530602596">
                      <w:marLeft w:val="0"/>
                      <w:marRight w:val="0"/>
                      <w:marTop w:val="0"/>
                      <w:marBottom w:val="0"/>
                      <w:divBdr>
                        <w:top w:val="none" w:sz="0" w:space="0" w:color="auto"/>
                        <w:left w:val="none" w:sz="0" w:space="0" w:color="auto"/>
                        <w:bottom w:val="none" w:sz="0" w:space="0" w:color="auto"/>
                        <w:right w:val="none" w:sz="0" w:space="0" w:color="auto"/>
                      </w:divBdr>
                    </w:div>
                    <w:div w:id="1532063309">
                      <w:marLeft w:val="0"/>
                      <w:marRight w:val="0"/>
                      <w:marTop w:val="0"/>
                      <w:marBottom w:val="0"/>
                      <w:divBdr>
                        <w:top w:val="none" w:sz="0" w:space="0" w:color="auto"/>
                        <w:left w:val="none" w:sz="0" w:space="0" w:color="auto"/>
                        <w:bottom w:val="none" w:sz="0" w:space="0" w:color="auto"/>
                        <w:right w:val="none" w:sz="0" w:space="0" w:color="auto"/>
                      </w:divBdr>
                    </w:div>
                    <w:div w:id="1539196124">
                      <w:marLeft w:val="0"/>
                      <w:marRight w:val="0"/>
                      <w:marTop w:val="0"/>
                      <w:marBottom w:val="0"/>
                      <w:divBdr>
                        <w:top w:val="none" w:sz="0" w:space="0" w:color="auto"/>
                        <w:left w:val="none" w:sz="0" w:space="0" w:color="auto"/>
                        <w:bottom w:val="none" w:sz="0" w:space="0" w:color="auto"/>
                        <w:right w:val="none" w:sz="0" w:space="0" w:color="auto"/>
                      </w:divBdr>
                    </w:div>
                    <w:div w:id="1539395845">
                      <w:marLeft w:val="0"/>
                      <w:marRight w:val="0"/>
                      <w:marTop w:val="0"/>
                      <w:marBottom w:val="0"/>
                      <w:divBdr>
                        <w:top w:val="none" w:sz="0" w:space="0" w:color="auto"/>
                        <w:left w:val="none" w:sz="0" w:space="0" w:color="auto"/>
                        <w:bottom w:val="none" w:sz="0" w:space="0" w:color="auto"/>
                        <w:right w:val="none" w:sz="0" w:space="0" w:color="auto"/>
                      </w:divBdr>
                      <w:divsChild>
                        <w:div w:id="2123838086">
                          <w:marLeft w:val="0"/>
                          <w:marRight w:val="0"/>
                          <w:marTop w:val="0"/>
                          <w:marBottom w:val="0"/>
                          <w:divBdr>
                            <w:top w:val="none" w:sz="0" w:space="0" w:color="auto"/>
                            <w:left w:val="none" w:sz="0" w:space="0" w:color="auto"/>
                            <w:bottom w:val="none" w:sz="0" w:space="0" w:color="auto"/>
                            <w:right w:val="none" w:sz="0" w:space="0" w:color="auto"/>
                          </w:divBdr>
                        </w:div>
                      </w:divsChild>
                    </w:div>
                    <w:div w:id="1544176905">
                      <w:marLeft w:val="0"/>
                      <w:marRight w:val="0"/>
                      <w:marTop w:val="0"/>
                      <w:marBottom w:val="0"/>
                      <w:divBdr>
                        <w:top w:val="none" w:sz="0" w:space="0" w:color="auto"/>
                        <w:left w:val="none" w:sz="0" w:space="0" w:color="auto"/>
                        <w:bottom w:val="none" w:sz="0" w:space="0" w:color="auto"/>
                        <w:right w:val="none" w:sz="0" w:space="0" w:color="auto"/>
                      </w:divBdr>
                    </w:div>
                    <w:div w:id="1547176683">
                      <w:marLeft w:val="0"/>
                      <w:marRight w:val="0"/>
                      <w:marTop w:val="0"/>
                      <w:marBottom w:val="0"/>
                      <w:divBdr>
                        <w:top w:val="none" w:sz="0" w:space="0" w:color="auto"/>
                        <w:left w:val="none" w:sz="0" w:space="0" w:color="auto"/>
                        <w:bottom w:val="none" w:sz="0" w:space="0" w:color="auto"/>
                        <w:right w:val="none" w:sz="0" w:space="0" w:color="auto"/>
                      </w:divBdr>
                      <w:divsChild>
                        <w:div w:id="1212812965">
                          <w:marLeft w:val="0"/>
                          <w:marRight w:val="0"/>
                          <w:marTop w:val="0"/>
                          <w:marBottom w:val="0"/>
                          <w:divBdr>
                            <w:top w:val="none" w:sz="0" w:space="0" w:color="auto"/>
                            <w:left w:val="none" w:sz="0" w:space="0" w:color="auto"/>
                            <w:bottom w:val="none" w:sz="0" w:space="0" w:color="auto"/>
                            <w:right w:val="none" w:sz="0" w:space="0" w:color="auto"/>
                          </w:divBdr>
                        </w:div>
                      </w:divsChild>
                    </w:div>
                    <w:div w:id="1548688780">
                      <w:marLeft w:val="0"/>
                      <w:marRight w:val="0"/>
                      <w:marTop w:val="0"/>
                      <w:marBottom w:val="0"/>
                      <w:divBdr>
                        <w:top w:val="none" w:sz="0" w:space="0" w:color="auto"/>
                        <w:left w:val="none" w:sz="0" w:space="0" w:color="auto"/>
                        <w:bottom w:val="none" w:sz="0" w:space="0" w:color="auto"/>
                        <w:right w:val="none" w:sz="0" w:space="0" w:color="auto"/>
                      </w:divBdr>
                      <w:divsChild>
                        <w:div w:id="1679768319">
                          <w:marLeft w:val="0"/>
                          <w:marRight w:val="0"/>
                          <w:marTop w:val="0"/>
                          <w:marBottom w:val="0"/>
                          <w:divBdr>
                            <w:top w:val="none" w:sz="0" w:space="0" w:color="auto"/>
                            <w:left w:val="none" w:sz="0" w:space="0" w:color="auto"/>
                            <w:bottom w:val="none" w:sz="0" w:space="0" w:color="auto"/>
                            <w:right w:val="none" w:sz="0" w:space="0" w:color="auto"/>
                          </w:divBdr>
                        </w:div>
                      </w:divsChild>
                    </w:div>
                    <w:div w:id="1554388425">
                      <w:marLeft w:val="0"/>
                      <w:marRight w:val="0"/>
                      <w:marTop w:val="0"/>
                      <w:marBottom w:val="0"/>
                      <w:divBdr>
                        <w:top w:val="none" w:sz="0" w:space="0" w:color="auto"/>
                        <w:left w:val="none" w:sz="0" w:space="0" w:color="auto"/>
                        <w:bottom w:val="none" w:sz="0" w:space="0" w:color="auto"/>
                        <w:right w:val="none" w:sz="0" w:space="0" w:color="auto"/>
                      </w:divBdr>
                      <w:divsChild>
                        <w:div w:id="1980456362">
                          <w:marLeft w:val="0"/>
                          <w:marRight w:val="0"/>
                          <w:marTop w:val="0"/>
                          <w:marBottom w:val="0"/>
                          <w:divBdr>
                            <w:top w:val="none" w:sz="0" w:space="0" w:color="auto"/>
                            <w:left w:val="none" w:sz="0" w:space="0" w:color="auto"/>
                            <w:bottom w:val="none" w:sz="0" w:space="0" w:color="auto"/>
                            <w:right w:val="none" w:sz="0" w:space="0" w:color="auto"/>
                          </w:divBdr>
                        </w:div>
                      </w:divsChild>
                    </w:div>
                    <w:div w:id="1554657242">
                      <w:marLeft w:val="0"/>
                      <w:marRight w:val="0"/>
                      <w:marTop w:val="0"/>
                      <w:marBottom w:val="0"/>
                      <w:divBdr>
                        <w:top w:val="none" w:sz="0" w:space="0" w:color="auto"/>
                        <w:left w:val="none" w:sz="0" w:space="0" w:color="auto"/>
                        <w:bottom w:val="none" w:sz="0" w:space="0" w:color="auto"/>
                        <w:right w:val="none" w:sz="0" w:space="0" w:color="auto"/>
                      </w:divBdr>
                      <w:divsChild>
                        <w:div w:id="1628269972">
                          <w:marLeft w:val="0"/>
                          <w:marRight w:val="0"/>
                          <w:marTop w:val="0"/>
                          <w:marBottom w:val="0"/>
                          <w:divBdr>
                            <w:top w:val="none" w:sz="0" w:space="0" w:color="auto"/>
                            <w:left w:val="none" w:sz="0" w:space="0" w:color="auto"/>
                            <w:bottom w:val="none" w:sz="0" w:space="0" w:color="auto"/>
                            <w:right w:val="none" w:sz="0" w:space="0" w:color="auto"/>
                          </w:divBdr>
                        </w:div>
                      </w:divsChild>
                    </w:div>
                    <w:div w:id="1556428510">
                      <w:marLeft w:val="0"/>
                      <w:marRight w:val="0"/>
                      <w:marTop w:val="0"/>
                      <w:marBottom w:val="0"/>
                      <w:divBdr>
                        <w:top w:val="none" w:sz="0" w:space="0" w:color="auto"/>
                        <w:left w:val="none" w:sz="0" w:space="0" w:color="auto"/>
                        <w:bottom w:val="none" w:sz="0" w:space="0" w:color="auto"/>
                        <w:right w:val="none" w:sz="0" w:space="0" w:color="auto"/>
                      </w:divBdr>
                      <w:divsChild>
                        <w:div w:id="2144495272">
                          <w:marLeft w:val="0"/>
                          <w:marRight w:val="0"/>
                          <w:marTop w:val="0"/>
                          <w:marBottom w:val="0"/>
                          <w:divBdr>
                            <w:top w:val="none" w:sz="0" w:space="0" w:color="auto"/>
                            <w:left w:val="none" w:sz="0" w:space="0" w:color="auto"/>
                            <w:bottom w:val="none" w:sz="0" w:space="0" w:color="auto"/>
                            <w:right w:val="none" w:sz="0" w:space="0" w:color="auto"/>
                          </w:divBdr>
                        </w:div>
                      </w:divsChild>
                    </w:div>
                    <w:div w:id="1566718604">
                      <w:marLeft w:val="0"/>
                      <w:marRight w:val="0"/>
                      <w:marTop w:val="0"/>
                      <w:marBottom w:val="0"/>
                      <w:divBdr>
                        <w:top w:val="none" w:sz="0" w:space="0" w:color="auto"/>
                        <w:left w:val="none" w:sz="0" w:space="0" w:color="auto"/>
                        <w:bottom w:val="none" w:sz="0" w:space="0" w:color="auto"/>
                        <w:right w:val="none" w:sz="0" w:space="0" w:color="auto"/>
                      </w:divBdr>
                    </w:div>
                    <w:div w:id="1577663162">
                      <w:marLeft w:val="0"/>
                      <w:marRight w:val="0"/>
                      <w:marTop w:val="0"/>
                      <w:marBottom w:val="0"/>
                      <w:divBdr>
                        <w:top w:val="none" w:sz="0" w:space="0" w:color="auto"/>
                        <w:left w:val="none" w:sz="0" w:space="0" w:color="auto"/>
                        <w:bottom w:val="none" w:sz="0" w:space="0" w:color="auto"/>
                        <w:right w:val="none" w:sz="0" w:space="0" w:color="auto"/>
                      </w:divBdr>
                    </w:div>
                    <w:div w:id="1582911151">
                      <w:marLeft w:val="0"/>
                      <w:marRight w:val="0"/>
                      <w:marTop w:val="0"/>
                      <w:marBottom w:val="0"/>
                      <w:divBdr>
                        <w:top w:val="none" w:sz="0" w:space="0" w:color="auto"/>
                        <w:left w:val="none" w:sz="0" w:space="0" w:color="auto"/>
                        <w:bottom w:val="none" w:sz="0" w:space="0" w:color="auto"/>
                        <w:right w:val="none" w:sz="0" w:space="0" w:color="auto"/>
                      </w:divBdr>
                      <w:divsChild>
                        <w:div w:id="1464426355">
                          <w:marLeft w:val="0"/>
                          <w:marRight w:val="0"/>
                          <w:marTop w:val="0"/>
                          <w:marBottom w:val="0"/>
                          <w:divBdr>
                            <w:top w:val="none" w:sz="0" w:space="0" w:color="auto"/>
                            <w:left w:val="none" w:sz="0" w:space="0" w:color="auto"/>
                            <w:bottom w:val="none" w:sz="0" w:space="0" w:color="auto"/>
                            <w:right w:val="none" w:sz="0" w:space="0" w:color="auto"/>
                          </w:divBdr>
                        </w:div>
                      </w:divsChild>
                    </w:div>
                    <w:div w:id="1585258864">
                      <w:marLeft w:val="0"/>
                      <w:marRight w:val="0"/>
                      <w:marTop w:val="0"/>
                      <w:marBottom w:val="0"/>
                      <w:divBdr>
                        <w:top w:val="none" w:sz="0" w:space="0" w:color="auto"/>
                        <w:left w:val="none" w:sz="0" w:space="0" w:color="auto"/>
                        <w:bottom w:val="none" w:sz="0" w:space="0" w:color="auto"/>
                        <w:right w:val="none" w:sz="0" w:space="0" w:color="auto"/>
                      </w:divBdr>
                    </w:div>
                    <w:div w:id="1591766810">
                      <w:marLeft w:val="0"/>
                      <w:marRight w:val="0"/>
                      <w:marTop w:val="0"/>
                      <w:marBottom w:val="0"/>
                      <w:divBdr>
                        <w:top w:val="none" w:sz="0" w:space="0" w:color="auto"/>
                        <w:left w:val="none" w:sz="0" w:space="0" w:color="auto"/>
                        <w:bottom w:val="none" w:sz="0" w:space="0" w:color="auto"/>
                        <w:right w:val="none" w:sz="0" w:space="0" w:color="auto"/>
                      </w:divBdr>
                      <w:divsChild>
                        <w:div w:id="2013944857">
                          <w:marLeft w:val="0"/>
                          <w:marRight w:val="0"/>
                          <w:marTop w:val="0"/>
                          <w:marBottom w:val="0"/>
                          <w:divBdr>
                            <w:top w:val="none" w:sz="0" w:space="0" w:color="auto"/>
                            <w:left w:val="none" w:sz="0" w:space="0" w:color="auto"/>
                            <w:bottom w:val="none" w:sz="0" w:space="0" w:color="auto"/>
                            <w:right w:val="none" w:sz="0" w:space="0" w:color="auto"/>
                          </w:divBdr>
                        </w:div>
                      </w:divsChild>
                    </w:div>
                    <w:div w:id="1605073347">
                      <w:marLeft w:val="0"/>
                      <w:marRight w:val="0"/>
                      <w:marTop w:val="0"/>
                      <w:marBottom w:val="0"/>
                      <w:divBdr>
                        <w:top w:val="none" w:sz="0" w:space="0" w:color="auto"/>
                        <w:left w:val="none" w:sz="0" w:space="0" w:color="auto"/>
                        <w:bottom w:val="none" w:sz="0" w:space="0" w:color="auto"/>
                        <w:right w:val="none" w:sz="0" w:space="0" w:color="auto"/>
                      </w:divBdr>
                    </w:div>
                    <w:div w:id="1642618195">
                      <w:marLeft w:val="0"/>
                      <w:marRight w:val="0"/>
                      <w:marTop w:val="0"/>
                      <w:marBottom w:val="0"/>
                      <w:divBdr>
                        <w:top w:val="none" w:sz="0" w:space="0" w:color="auto"/>
                        <w:left w:val="none" w:sz="0" w:space="0" w:color="auto"/>
                        <w:bottom w:val="none" w:sz="0" w:space="0" w:color="auto"/>
                        <w:right w:val="none" w:sz="0" w:space="0" w:color="auto"/>
                      </w:divBdr>
                    </w:div>
                    <w:div w:id="1645238125">
                      <w:marLeft w:val="0"/>
                      <w:marRight w:val="0"/>
                      <w:marTop w:val="0"/>
                      <w:marBottom w:val="0"/>
                      <w:divBdr>
                        <w:top w:val="none" w:sz="0" w:space="0" w:color="auto"/>
                        <w:left w:val="none" w:sz="0" w:space="0" w:color="auto"/>
                        <w:bottom w:val="none" w:sz="0" w:space="0" w:color="auto"/>
                        <w:right w:val="none" w:sz="0" w:space="0" w:color="auto"/>
                      </w:divBdr>
                    </w:div>
                    <w:div w:id="1645698638">
                      <w:marLeft w:val="0"/>
                      <w:marRight w:val="0"/>
                      <w:marTop w:val="0"/>
                      <w:marBottom w:val="0"/>
                      <w:divBdr>
                        <w:top w:val="none" w:sz="0" w:space="0" w:color="auto"/>
                        <w:left w:val="none" w:sz="0" w:space="0" w:color="auto"/>
                        <w:bottom w:val="none" w:sz="0" w:space="0" w:color="auto"/>
                        <w:right w:val="none" w:sz="0" w:space="0" w:color="auto"/>
                      </w:divBdr>
                      <w:divsChild>
                        <w:div w:id="1490705383">
                          <w:marLeft w:val="0"/>
                          <w:marRight w:val="0"/>
                          <w:marTop w:val="0"/>
                          <w:marBottom w:val="0"/>
                          <w:divBdr>
                            <w:top w:val="none" w:sz="0" w:space="0" w:color="auto"/>
                            <w:left w:val="none" w:sz="0" w:space="0" w:color="auto"/>
                            <w:bottom w:val="none" w:sz="0" w:space="0" w:color="auto"/>
                            <w:right w:val="none" w:sz="0" w:space="0" w:color="auto"/>
                          </w:divBdr>
                        </w:div>
                      </w:divsChild>
                    </w:div>
                    <w:div w:id="1648513263">
                      <w:marLeft w:val="0"/>
                      <w:marRight w:val="0"/>
                      <w:marTop w:val="0"/>
                      <w:marBottom w:val="0"/>
                      <w:divBdr>
                        <w:top w:val="none" w:sz="0" w:space="0" w:color="auto"/>
                        <w:left w:val="none" w:sz="0" w:space="0" w:color="auto"/>
                        <w:bottom w:val="none" w:sz="0" w:space="0" w:color="auto"/>
                        <w:right w:val="none" w:sz="0" w:space="0" w:color="auto"/>
                      </w:divBdr>
                      <w:divsChild>
                        <w:div w:id="2040087916">
                          <w:marLeft w:val="0"/>
                          <w:marRight w:val="0"/>
                          <w:marTop w:val="0"/>
                          <w:marBottom w:val="0"/>
                          <w:divBdr>
                            <w:top w:val="none" w:sz="0" w:space="0" w:color="auto"/>
                            <w:left w:val="none" w:sz="0" w:space="0" w:color="auto"/>
                            <w:bottom w:val="none" w:sz="0" w:space="0" w:color="auto"/>
                            <w:right w:val="none" w:sz="0" w:space="0" w:color="auto"/>
                          </w:divBdr>
                        </w:div>
                      </w:divsChild>
                    </w:div>
                    <w:div w:id="1649017788">
                      <w:marLeft w:val="0"/>
                      <w:marRight w:val="0"/>
                      <w:marTop w:val="0"/>
                      <w:marBottom w:val="0"/>
                      <w:divBdr>
                        <w:top w:val="none" w:sz="0" w:space="0" w:color="auto"/>
                        <w:left w:val="none" w:sz="0" w:space="0" w:color="auto"/>
                        <w:bottom w:val="none" w:sz="0" w:space="0" w:color="auto"/>
                        <w:right w:val="none" w:sz="0" w:space="0" w:color="auto"/>
                      </w:divBdr>
                      <w:divsChild>
                        <w:div w:id="1730154419">
                          <w:marLeft w:val="0"/>
                          <w:marRight w:val="0"/>
                          <w:marTop w:val="0"/>
                          <w:marBottom w:val="0"/>
                          <w:divBdr>
                            <w:top w:val="none" w:sz="0" w:space="0" w:color="auto"/>
                            <w:left w:val="none" w:sz="0" w:space="0" w:color="auto"/>
                            <w:bottom w:val="none" w:sz="0" w:space="0" w:color="auto"/>
                            <w:right w:val="none" w:sz="0" w:space="0" w:color="auto"/>
                          </w:divBdr>
                        </w:div>
                      </w:divsChild>
                    </w:div>
                    <w:div w:id="1653607298">
                      <w:marLeft w:val="0"/>
                      <w:marRight w:val="0"/>
                      <w:marTop w:val="0"/>
                      <w:marBottom w:val="0"/>
                      <w:divBdr>
                        <w:top w:val="none" w:sz="0" w:space="0" w:color="auto"/>
                        <w:left w:val="none" w:sz="0" w:space="0" w:color="auto"/>
                        <w:bottom w:val="none" w:sz="0" w:space="0" w:color="auto"/>
                        <w:right w:val="none" w:sz="0" w:space="0" w:color="auto"/>
                      </w:divBdr>
                      <w:divsChild>
                        <w:div w:id="2124689003">
                          <w:marLeft w:val="0"/>
                          <w:marRight w:val="0"/>
                          <w:marTop w:val="0"/>
                          <w:marBottom w:val="0"/>
                          <w:divBdr>
                            <w:top w:val="none" w:sz="0" w:space="0" w:color="auto"/>
                            <w:left w:val="none" w:sz="0" w:space="0" w:color="auto"/>
                            <w:bottom w:val="none" w:sz="0" w:space="0" w:color="auto"/>
                            <w:right w:val="none" w:sz="0" w:space="0" w:color="auto"/>
                          </w:divBdr>
                        </w:div>
                      </w:divsChild>
                    </w:div>
                    <w:div w:id="1663466536">
                      <w:marLeft w:val="0"/>
                      <w:marRight w:val="0"/>
                      <w:marTop w:val="0"/>
                      <w:marBottom w:val="0"/>
                      <w:divBdr>
                        <w:top w:val="none" w:sz="0" w:space="0" w:color="auto"/>
                        <w:left w:val="none" w:sz="0" w:space="0" w:color="auto"/>
                        <w:bottom w:val="none" w:sz="0" w:space="0" w:color="auto"/>
                        <w:right w:val="none" w:sz="0" w:space="0" w:color="auto"/>
                      </w:divBdr>
                    </w:div>
                    <w:div w:id="1669795491">
                      <w:marLeft w:val="0"/>
                      <w:marRight w:val="0"/>
                      <w:marTop w:val="0"/>
                      <w:marBottom w:val="0"/>
                      <w:divBdr>
                        <w:top w:val="none" w:sz="0" w:space="0" w:color="auto"/>
                        <w:left w:val="none" w:sz="0" w:space="0" w:color="auto"/>
                        <w:bottom w:val="none" w:sz="0" w:space="0" w:color="auto"/>
                        <w:right w:val="none" w:sz="0" w:space="0" w:color="auto"/>
                      </w:divBdr>
                    </w:div>
                    <w:div w:id="1674409723">
                      <w:marLeft w:val="0"/>
                      <w:marRight w:val="0"/>
                      <w:marTop w:val="0"/>
                      <w:marBottom w:val="0"/>
                      <w:divBdr>
                        <w:top w:val="none" w:sz="0" w:space="0" w:color="auto"/>
                        <w:left w:val="none" w:sz="0" w:space="0" w:color="auto"/>
                        <w:bottom w:val="none" w:sz="0" w:space="0" w:color="auto"/>
                        <w:right w:val="none" w:sz="0" w:space="0" w:color="auto"/>
                      </w:divBdr>
                      <w:divsChild>
                        <w:div w:id="536620998">
                          <w:marLeft w:val="0"/>
                          <w:marRight w:val="0"/>
                          <w:marTop w:val="0"/>
                          <w:marBottom w:val="0"/>
                          <w:divBdr>
                            <w:top w:val="none" w:sz="0" w:space="0" w:color="auto"/>
                            <w:left w:val="none" w:sz="0" w:space="0" w:color="auto"/>
                            <w:bottom w:val="none" w:sz="0" w:space="0" w:color="auto"/>
                            <w:right w:val="none" w:sz="0" w:space="0" w:color="auto"/>
                          </w:divBdr>
                        </w:div>
                      </w:divsChild>
                    </w:div>
                    <w:div w:id="1677536356">
                      <w:marLeft w:val="0"/>
                      <w:marRight w:val="0"/>
                      <w:marTop w:val="0"/>
                      <w:marBottom w:val="0"/>
                      <w:divBdr>
                        <w:top w:val="none" w:sz="0" w:space="0" w:color="auto"/>
                        <w:left w:val="none" w:sz="0" w:space="0" w:color="auto"/>
                        <w:bottom w:val="none" w:sz="0" w:space="0" w:color="auto"/>
                        <w:right w:val="none" w:sz="0" w:space="0" w:color="auto"/>
                      </w:divBdr>
                      <w:divsChild>
                        <w:div w:id="687682926">
                          <w:marLeft w:val="0"/>
                          <w:marRight w:val="0"/>
                          <w:marTop w:val="0"/>
                          <w:marBottom w:val="0"/>
                          <w:divBdr>
                            <w:top w:val="none" w:sz="0" w:space="0" w:color="auto"/>
                            <w:left w:val="none" w:sz="0" w:space="0" w:color="auto"/>
                            <w:bottom w:val="none" w:sz="0" w:space="0" w:color="auto"/>
                            <w:right w:val="none" w:sz="0" w:space="0" w:color="auto"/>
                          </w:divBdr>
                        </w:div>
                      </w:divsChild>
                    </w:div>
                    <w:div w:id="1680502737">
                      <w:marLeft w:val="0"/>
                      <w:marRight w:val="0"/>
                      <w:marTop w:val="0"/>
                      <w:marBottom w:val="0"/>
                      <w:divBdr>
                        <w:top w:val="none" w:sz="0" w:space="0" w:color="auto"/>
                        <w:left w:val="none" w:sz="0" w:space="0" w:color="auto"/>
                        <w:bottom w:val="none" w:sz="0" w:space="0" w:color="auto"/>
                        <w:right w:val="none" w:sz="0" w:space="0" w:color="auto"/>
                      </w:divBdr>
                      <w:divsChild>
                        <w:div w:id="1801922192">
                          <w:marLeft w:val="0"/>
                          <w:marRight w:val="0"/>
                          <w:marTop w:val="0"/>
                          <w:marBottom w:val="0"/>
                          <w:divBdr>
                            <w:top w:val="none" w:sz="0" w:space="0" w:color="auto"/>
                            <w:left w:val="none" w:sz="0" w:space="0" w:color="auto"/>
                            <w:bottom w:val="none" w:sz="0" w:space="0" w:color="auto"/>
                            <w:right w:val="none" w:sz="0" w:space="0" w:color="auto"/>
                          </w:divBdr>
                        </w:div>
                      </w:divsChild>
                    </w:div>
                    <w:div w:id="1689865325">
                      <w:marLeft w:val="0"/>
                      <w:marRight w:val="0"/>
                      <w:marTop w:val="0"/>
                      <w:marBottom w:val="0"/>
                      <w:divBdr>
                        <w:top w:val="none" w:sz="0" w:space="0" w:color="auto"/>
                        <w:left w:val="none" w:sz="0" w:space="0" w:color="auto"/>
                        <w:bottom w:val="none" w:sz="0" w:space="0" w:color="auto"/>
                        <w:right w:val="none" w:sz="0" w:space="0" w:color="auto"/>
                      </w:divBdr>
                      <w:divsChild>
                        <w:div w:id="350494101">
                          <w:marLeft w:val="0"/>
                          <w:marRight w:val="0"/>
                          <w:marTop w:val="0"/>
                          <w:marBottom w:val="0"/>
                          <w:divBdr>
                            <w:top w:val="none" w:sz="0" w:space="0" w:color="auto"/>
                            <w:left w:val="none" w:sz="0" w:space="0" w:color="auto"/>
                            <w:bottom w:val="none" w:sz="0" w:space="0" w:color="auto"/>
                            <w:right w:val="none" w:sz="0" w:space="0" w:color="auto"/>
                          </w:divBdr>
                        </w:div>
                      </w:divsChild>
                    </w:div>
                    <w:div w:id="1697655628">
                      <w:marLeft w:val="0"/>
                      <w:marRight w:val="0"/>
                      <w:marTop w:val="0"/>
                      <w:marBottom w:val="0"/>
                      <w:divBdr>
                        <w:top w:val="none" w:sz="0" w:space="0" w:color="auto"/>
                        <w:left w:val="none" w:sz="0" w:space="0" w:color="auto"/>
                        <w:bottom w:val="none" w:sz="0" w:space="0" w:color="auto"/>
                        <w:right w:val="none" w:sz="0" w:space="0" w:color="auto"/>
                      </w:divBdr>
                      <w:divsChild>
                        <w:div w:id="315232837">
                          <w:marLeft w:val="0"/>
                          <w:marRight w:val="0"/>
                          <w:marTop w:val="0"/>
                          <w:marBottom w:val="0"/>
                          <w:divBdr>
                            <w:top w:val="none" w:sz="0" w:space="0" w:color="auto"/>
                            <w:left w:val="none" w:sz="0" w:space="0" w:color="auto"/>
                            <w:bottom w:val="none" w:sz="0" w:space="0" w:color="auto"/>
                            <w:right w:val="none" w:sz="0" w:space="0" w:color="auto"/>
                          </w:divBdr>
                        </w:div>
                      </w:divsChild>
                    </w:div>
                    <w:div w:id="1705054575">
                      <w:marLeft w:val="0"/>
                      <w:marRight w:val="0"/>
                      <w:marTop w:val="0"/>
                      <w:marBottom w:val="0"/>
                      <w:divBdr>
                        <w:top w:val="none" w:sz="0" w:space="0" w:color="auto"/>
                        <w:left w:val="none" w:sz="0" w:space="0" w:color="auto"/>
                        <w:bottom w:val="none" w:sz="0" w:space="0" w:color="auto"/>
                        <w:right w:val="none" w:sz="0" w:space="0" w:color="auto"/>
                      </w:divBdr>
                      <w:divsChild>
                        <w:div w:id="1809929675">
                          <w:marLeft w:val="0"/>
                          <w:marRight w:val="0"/>
                          <w:marTop w:val="0"/>
                          <w:marBottom w:val="0"/>
                          <w:divBdr>
                            <w:top w:val="none" w:sz="0" w:space="0" w:color="auto"/>
                            <w:left w:val="none" w:sz="0" w:space="0" w:color="auto"/>
                            <w:bottom w:val="none" w:sz="0" w:space="0" w:color="auto"/>
                            <w:right w:val="none" w:sz="0" w:space="0" w:color="auto"/>
                          </w:divBdr>
                        </w:div>
                      </w:divsChild>
                    </w:div>
                    <w:div w:id="1708065381">
                      <w:marLeft w:val="0"/>
                      <w:marRight w:val="0"/>
                      <w:marTop w:val="0"/>
                      <w:marBottom w:val="0"/>
                      <w:divBdr>
                        <w:top w:val="none" w:sz="0" w:space="0" w:color="auto"/>
                        <w:left w:val="none" w:sz="0" w:space="0" w:color="auto"/>
                        <w:bottom w:val="none" w:sz="0" w:space="0" w:color="auto"/>
                        <w:right w:val="none" w:sz="0" w:space="0" w:color="auto"/>
                      </w:divBdr>
                      <w:divsChild>
                        <w:div w:id="1476144611">
                          <w:marLeft w:val="0"/>
                          <w:marRight w:val="0"/>
                          <w:marTop w:val="0"/>
                          <w:marBottom w:val="0"/>
                          <w:divBdr>
                            <w:top w:val="none" w:sz="0" w:space="0" w:color="auto"/>
                            <w:left w:val="none" w:sz="0" w:space="0" w:color="auto"/>
                            <w:bottom w:val="none" w:sz="0" w:space="0" w:color="auto"/>
                            <w:right w:val="none" w:sz="0" w:space="0" w:color="auto"/>
                          </w:divBdr>
                        </w:div>
                      </w:divsChild>
                    </w:div>
                    <w:div w:id="1717780970">
                      <w:marLeft w:val="0"/>
                      <w:marRight w:val="0"/>
                      <w:marTop w:val="0"/>
                      <w:marBottom w:val="0"/>
                      <w:divBdr>
                        <w:top w:val="none" w:sz="0" w:space="0" w:color="auto"/>
                        <w:left w:val="none" w:sz="0" w:space="0" w:color="auto"/>
                        <w:bottom w:val="none" w:sz="0" w:space="0" w:color="auto"/>
                        <w:right w:val="none" w:sz="0" w:space="0" w:color="auto"/>
                      </w:divBdr>
                      <w:divsChild>
                        <w:div w:id="1724910632">
                          <w:marLeft w:val="0"/>
                          <w:marRight w:val="0"/>
                          <w:marTop w:val="0"/>
                          <w:marBottom w:val="0"/>
                          <w:divBdr>
                            <w:top w:val="none" w:sz="0" w:space="0" w:color="auto"/>
                            <w:left w:val="none" w:sz="0" w:space="0" w:color="auto"/>
                            <w:bottom w:val="none" w:sz="0" w:space="0" w:color="auto"/>
                            <w:right w:val="none" w:sz="0" w:space="0" w:color="auto"/>
                          </w:divBdr>
                        </w:div>
                      </w:divsChild>
                    </w:div>
                    <w:div w:id="1719040758">
                      <w:marLeft w:val="0"/>
                      <w:marRight w:val="0"/>
                      <w:marTop w:val="0"/>
                      <w:marBottom w:val="0"/>
                      <w:divBdr>
                        <w:top w:val="none" w:sz="0" w:space="0" w:color="auto"/>
                        <w:left w:val="none" w:sz="0" w:space="0" w:color="auto"/>
                        <w:bottom w:val="none" w:sz="0" w:space="0" w:color="auto"/>
                        <w:right w:val="none" w:sz="0" w:space="0" w:color="auto"/>
                      </w:divBdr>
                      <w:divsChild>
                        <w:div w:id="1995647845">
                          <w:marLeft w:val="0"/>
                          <w:marRight w:val="0"/>
                          <w:marTop w:val="0"/>
                          <w:marBottom w:val="0"/>
                          <w:divBdr>
                            <w:top w:val="none" w:sz="0" w:space="0" w:color="auto"/>
                            <w:left w:val="none" w:sz="0" w:space="0" w:color="auto"/>
                            <w:bottom w:val="none" w:sz="0" w:space="0" w:color="auto"/>
                            <w:right w:val="none" w:sz="0" w:space="0" w:color="auto"/>
                          </w:divBdr>
                        </w:div>
                      </w:divsChild>
                    </w:div>
                    <w:div w:id="1726028676">
                      <w:marLeft w:val="0"/>
                      <w:marRight w:val="0"/>
                      <w:marTop w:val="0"/>
                      <w:marBottom w:val="0"/>
                      <w:divBdr>
                        <w:top w:val="none" w:sz="0" w:space="0" w:color="auto"/>
                        <w:left w:val="none" w:sz="0" w:space="0" w:color="auto"/>
                        <w:bottom w:val="none" w:sz="0" w:space="0" w:color="auto"/>
                        <w:right w:val="none" w:sz="0" w:space="0" w:color="auto"/>
                      </w:divBdr>
                    </w:div>
                    <w:div w:id="1730110139">
                      <w:marLeft w:val="0"/>
                      <w:marRight w:val="0"/>
                      <w:marTop w:val="0"/>
                      <w:marBottom w:val="0"/>
                      <w:divBdr>
                        <w:top w:val="none" w:sz="0" w:space="0" w:color="auto"/>
                        <w:left w:val="none" w:sz="0" w:space="0" w:color="auto"/>
                        <w:bottom w:val="none" w:sz="0" w:space="0" w:color="auto"/>
                        <w:right w:val="none" w:sz="0" w:space="0" w:color="auto"/>
                      </w:divBdr>
                    </w:div>
                    <w:div w:id="1734305417">
                      <w:marLeft w:val="0"/>
                      <w:marRight w:val="0"/>
                      <w:marTop w:val="0"/>
                      <w:marBottom w:val="0"/>
                      <w:divBdr>
                        <w:top w:val="none" w:sz="0" w:space="0" w:color="auto"/>
                        <w:left w:val="none" w:sz="0" w:space="0" w:color="auto"/>
                        <w:bottom w:val="none" w:sz="0" w:space="0" w:color="auto"/>
                        <w:right w:val="none" w:sz="0" w:space="0" w:color="auto"/>
                      </w:divBdr>
                    </w:div>
                    <w:div w:id="1737163719">
                      <w:marLeft w:val="0"/>
                      <w:marRight w:val="0"/>
                      <w:marTop w:val="0"/>
                      <w:marBottom w:val="0"/>
                      <w:divBdr>
                        <w:top w:val="none" w:sz="0" w:space="0" w:color="auto"/>
                        <w:left w:val="none" w:sz="0" w:space="0" w:color="auto"/>
                        <w:bottom w:val="none" w:sz="0" w:space="0" w:color="auto"/>
                        <w:right w:val="none" w:sz="0" w:space="0" w:color="auto"/>
                      </w:divBdr>
                      <w:divsChild>
                        <w:div w:id="1033992483">
                          <w:marLeft w:val="0"/>
                          <w:marRight w:val="0"/>
                          <w:marTop w:val="0"/>
                          <w:marBottom w:val="0"/>
                          <w:divBdr>
                            <w:top w:val="none" w:sz="0" w:space="0" w:color="auto"/>
                            <w:left w:val="none" w:sz="0" w:space="0" w:color="auto"/>
                            <w:bottom w:val="none" w:sz="0" w:space="0" w:color="auto"/>
                            <w:right w:val="none" w:sz="0" w:space="0" w:color="auto"/>
                          </w:divBdr>
                        </w:div>
                      </w:divsChild>
                    </w:div>
                    <w:div w:id="1739669758">
                      <w:marLeft w:val="0"/>
                      <w:marRight w:val="0"/>
                      <w:marTop w:val="0"/>
                      <w:marBottom w:val="0"/>
                      <w:divBdr>
                        <w:top w:val="none" w:sz="0" w:space="0" w:color="auto"/>
                        <w:left w:val="none" w:sz="0" w:space="0" w:color="auto"/>
                        <w:bottom w:val="none" w:sz="0" w:space="0" w:color="auto"/>
                        <w:right w:val="none" w:sz="0" w:space="0" w:color="auto"/>
                      </w:divBdr>
                      <w:divsChild>
                        <w:div w:id="89470545">
                          <w:marLeft w:val="0"/>
                          <w:marRight w:val="0"/>
                          <w:marTop w:val="0"/>
                          <w:marBottom w:val="0"/>
                          <w:divBdr>
                            <w:top w:val="none" w:sz="0" w:space="0" w:color="auto"/>
                            <w:left w:val="none" w:sz="0" w:space="0" w:color="auto"/>
                            <w:bottom w:val="none" w:sz="0" w:space="0" w:color="auto"/>
                            <w:right w:val="none" w:sz="0" w:space="0" w:color="auto"/>
                          </w:divBdr>
                        </w:div>
                      </w:divsChild>
                    </w:div>
                    <w:div w:id="1743137823">
                      <w:marLeft w:val="0"/>
                      <w:marRight w:val="0"/>
                      <w:marTop w:val="0"/>
                      <w:marBottom w:val="0"/>
                      <w:divBdr>
                        <w:top w:val="none" w:sz="0" w:space="0" w:color="auto"/>
                        <w:left w:val="none" w:sz="0" w:space="0" w:color="auto"/>
                        <w:bottom w:val="none" w:sz="0" w:space="0" w:color="auto"/>
                        <w:right w:val="none" w:sz="0" w:space="0" w:color="auto"/>
                      </w:divBdr>
                    </w:div>
                    <w:div w:id="1752386144">
                      <w:marLeft w:val="0"/>
                      <w:marRight w:val="0"/>
                      <w:marTop w:val="0"/>
                      <w:marBottom w:val="0"/>
                      <w:divBdr>
                        <w:top w:val="none" w:sz="0" w:space="0" w:color="auto"/>
                        <w:left w:val="none" w:sz="0" w:space="0" w:color="auto"/>
                        <w:bottom w:val="none" w:sz="0" w:space="0" w:color="auto"/>
                        <w:right w:val="none" w:sz="0" w:space="0" w:color="auto"/>
                      </w:divBdr>
                      <w:divsChild>
                        <w:div w:id="124588943">
                          <w:marLeft w:val="0"/>
                          <w:marRight w:val="0"/>
                          <w:marTop w:val="0"/>
                          <w:marBottom w:val="0"/>
                          <w:divBdr>
                            <w:top w:val="none" w:sz="0" w:space="0" w:color="auto"/>
                            <w:left w:val="none" w:sz="0" w:space="0" w:color="auto"/>
                            <w:bottom w:val="none" w:sz="0" w:space="0" w:color="auto"/>
                            <w:right w:val="none" w:sz="0" w:space="0" w:color="auto"/>
                          </w:divBdr>
                        </w:div>
                      </w:divsChild>
                    </w:div>
                    <w:div w:id="1756977790">
                      <w:marLeft w:val="0"/>
                      <w:marRight w:val="0"/>
                      <w:marTop w:val="0"/>
                      <w:marBottom w:val="0"/>
                      <w:divBdr>
                        <w:top w:val="none" w:sz="0" w:space="0" w:color="auto"/>
                        <w:left w:val="none" w:sz="0" w:space="0" w:color="auto"/>
                        <w:bottom w:val="none" w:sz="0" w:space="0" w:color="auto"/>
                        <w:right w:val="none" w:sz="0" w:space="0" w:color="auto"/>
                      </w:divBdr>
                    </w:div>
                    <w:div w:id="1765375547">
                      <w:marLeft w:val="0"/>
                      <w:marRight w:val="0"/>
                      <w:marTop w:val="0"/>
                      <w:marBottom w:val="0"/>
                      <w:divBdr>
                        <w:top w:val="none" w:sz="0" w:space="0" w:color="auto"/>
                        <w:left w:val="none" w:sz="0" w:space="0" w:color="auto"/>
                        <w:bottom w:val="none" w:sz="0" w:space="0" w:color="auto"/>
                        <w:right w:val="none" w:sz="0" w:space="0" w:color="auto"/>
                      </w:divBdr>
                    </w:div>
                    <w:div w:id="1767190347">
                      <w:marLeft w:val="0"/>
                      <w:marRight w:val="0"/>
                      <w:marTop w:val="0"/>
                      <w:marBottom w:val="0"/>
                      <w:divBdr>
                        <w:top w:val="none" w:sz="0" w:space="0" w:color="auto"/>
                        <w:left w:val="none" w:sz="0" w:space="0" w:color="auto"/>
                        <w:bottom w:val="none" w:sz="0" w:space="0" w:color="auto"/>
                        <w:right w:val="none" w:sz="0" w:space="0" w:color="auto"/>
                      </w:divBdr>
                      <w:divsChild>
                        <w:div w:id="1801612835">
                          <w:marLeft w:val="0"/>
                          <w:marRight w:val="0"/>
                          <w:marTop w:val="0"/>
                          <w:marBottom w:val="0"/>
                          <w:divBdr>
                            <w:top w:val="none" w:sz="0" w:space="0" w:color="auto"/>
                            <w:left w:val="none" w:sz="0" w:space="0" w:color="auto"/>
                            <w:bottom w:val="none" w:sz="0" w:space="0" w:color="auto"/>
                            <w:right w:val="none" w:sz="0" w:space="0" w:color="auto"/>
                          </w:divBdr>
                        </w:div>
                      </w:divsChild>
                    </w:div>
                    <w:div w:id="1768965795">
                      <w:marLeft w:val="0"/>
                      <w:marRight w:val="0"/>
                      <w:marTop w:val="0"/>
                      <w:marBottom w:val="0"/>
                      <w:divBdr>
                        <w:top w:val="none" w:sz="0" w:space="0" w:color="auto"/>
                        <w:left w:val="none" w:sz="0" w:space="0" w:color="auto"/>
                        <w:bottom w:val="none" w:sz="0" w:space="0" w:color="auto"/>
                        <w:right w:val="none" w:sz="0" w:space="0" w:color="auto"/>
                      </w:divBdr>
                      <w:divsChild>
                        <w:div w:id="1616062916">
                          <w:marLeft w:val="0"/>
                          <w:marRight w:val="0"/>
                          <w:marTop w:val="0"/>
                          <w:marBottom w:val="0"/>
                          <w:divBdr>
                            <w:top w:val="none" w:sz="0" w:space="0" w:color="auto"/>
                            <w:left w:val="none" w:sz="0" w:space="0" w:color="auto"/>
                            <w:bottom w:val="none" w:sz="0" w:space="0" w:color="auto"/>
                            <w:right w:val="none" w:sz="0" w:space="0" w:color="auto"/>
                          </w:divBdr>
                        </w:div>
                      </w:divsChild>
                    </w:div>
                    <w:div w:id="1769152398">
                      <w:marLeft w:val="0"/>
                      <w:marRight w:val="0"/>
                      <w:marTop w:val="0"/>
                      <w:marBottom w:val="0"/>
                      <w:divBdr>
                        <w:top w:val="none" w:sz="0" w:space="0" w:color="auto"/>
                        <w:left w:val="none" w:sz="0" w:space="0" w:color="auto"/>
                        <w:bottom w:val="none" w:sz="0" w:space="0" w:color="auto"/>
                        <w:right w:val="none" w:sz="0" w:space="0" w:color="auto"/>
                      </w:divBdr>
                    </w:div>
                    <w:div w:id="1771119448">
                      <w:marLeft w:val="0"/>
                      <w:marRight w:val="0"/>
                      <w:marTop w:val="0"/>
                      <w:marBottom w:val="0"/>
                      <w:divBdr>
                        <w:top w:val="none" w:sz="0" w:space="0" w:color="auto"/>
                        <w:left w:val="none" w:sz="0" w:space="0" w:color="auto"/>
                        <w:bottom w:val="none" w:sz="0" w:space="0" w:color="auto"/>
                        <w:right w:val="none" w:sz="0" w:space="0" w:color="auto"/>
                      </w:divBdr>
                    </w:div>
                    <w:div w:id="1785152220">
                      <w:marLeft w:val="0"/>
                      <w:marRight w:val="0"/>
                      <w:marTop w:val="0"/>
                      <w:marBottom w:val="0"/>
                      <w:divBdr>
                        <w:top w:val="none" w:sz="0" w:space="0" w:color="auto"/>
                        <w:left w:val="none" w:sz="0" w:space="0" w:color="auto"/>
                        <w:bottom w:val="none" w:sz="0" w:space="0" w:color="auto"/>
                        <w:right w:val="none" w:sz="0" w:space="0" w:color="auto"/>
                      </w:divBdr>
                    </w:div>
                    <w:div w:id="1796407555">
                      <w:marLeft w:val="0"/>
                      <w:marRight w:val="0"/>
                      <w:marTop w:val="0"/>
                      <w:marBottom w:val="0"/>
                      <w:divBdr>
                        <w:top w:val="none" w:sz="0" w:space="0" w:color="auto"/>
                        <w:left w:val="none" w:sz="0" w:space="0" w:color="auto"/>
                        <w:bottom w:val="none" w:sz="0" w:space="0" w:color="auto"/>
                        <w:right w:val="none" w:sz="0" w:space="0" w:color="auto"/>
                      </w:divBdr>
                    </w:div>
                    <w:div w:id="1798719221">
                      <w:marLeft w:val="0"/>
                      <w:marRight w:val="0"/>
                      <w:marTop w:val="0"/>
                      <w:marBottom w:val="0"/>
                      <w:divBdr>
                        <w:top w:val="none" w:sz="0" w:space="0" w:color="auto"/>
                        <w:left w:val="none" w:sz="0" w:space="0" w:color="auto"/>
                        <w:bottom w:val="none" w:sz="0" w:space="0" w:color="auto"/>
                        <w:right w:val="none" w:sz="0" w:space="0" w:color="auto"/>
                      </w:divBdr>
                    </w:div>
                    <w:div w:id="1804540432">
                      <w:marLeft w:val="0"/>
                      <w:marRight w:val="0"/>
                      <w:marTop w:val="0"/>
                      <w:marBottom w:val="0"/>
                      <w:divBdr>
                        <w:top w:val="none" w:sz="0" w:space="0" w:color="auto"/>
                        <w:left w:val="none" w:sz="0" w:space="0" w:color="auto"/>
                        <w:bottom w:val="none" w:sz="0" w:space="0" w:color="auto"/>
                        <w:right w:val="none" w:sz="0" w:space="0" w:color="auto"/>
                      </w:divBdr>
                      <w:divsChild>
                        <w:div w:id="1721827561">
                          <w:marLeft w:val="0"/>
                          <w:marRight w:val="0"/>
                          <w:marTop w:val="0"/>
                          <w:marBottom w:val="0"/>
                          <w:divBdr>
                            <w:top w:val="none" w:sz="0" w:space="0" w:color="auto"/>
                            <w:left w:val="none" w:sz="0" w:space="0" w:color="auto"/>
                            <w:bottom w:val="none" w:sz="0" w:space="0" w:color="auto"/>
                            <w:right w:val="none" w:sz="0" w:space="0" w:color="auto"/>
                          </w:divBdr>
                        </w:div>
                      </w:divsChild>
                    </w:div>
                    <w:div w:id="1833445243">
                      <w:marLeft w:val="0"/>
                      <w:marRight w:val="0"/>
                      <w:marTop w:val="0"/>
                      <w:marBottom w:val="0"/>
                      <w:divBdr>
                        <w:top w:val="none" w:sz="0" w:space="0" w:color="auto"/>
                        <w:left w:val="none" w:sz="0" w:space="0" w:color="auto"/>
                        <w:bottom w:val="none" w:sz="0" w:space="0" w:color="auto"/>
                        <w:right w:val="none" w:sz="0" w:space="0" w:color="auto"/>
                      </w:divBdr>
                    </w:div>
                    <w:div w:id="1836415597">
                      <w:marLeft w:val="0"/>
                      <w:marRight w:val="0"/>
                      <w:marTop w:val="0"/>
                      <w:marBottom w:val="0"/>
                      <w:divBdr>
                        <w:top w:val="none" w:sz="0" w:space="0" w:color="auto"/>
                        <w:left w:val="none" w:sz="0" w:space="0" w:color="auto"/>
                        <w:bottom w:val="none" w:sz="0" w:space="0" w:color="auto"/>
                        <w:right w:val="none" w:sz="0" w:space="0" w:color="auto"/>
                      </w:divBdr>
                    </w:div>
                    <w:div w:id="1844054079">
                      <w:marLeft w:val="0"/>
                      <w:marRight w:val="0"/>
                      <w:marTop w:val="0"/>
                      <w:marBottom w:val="0"/>
                      <w:divBdr>
                        <w:top w:val="none" w:sz="0" w:space="0" w:color="auto"/>
                        <w:left w:val="none" w:sz="0" w:space="0" w:color="auto"/>
                        <w:bottom w:val="none" w:sz="0" w:space="0" w:color="auto"/>
                        <w:right w:val="none" w:sz="0" w:space="0" w:color="auto"/>
                      </w:divBdr>
                      <w:divsChild>
                        <w:div w:id="1466311448">
                          <w:marLeft w:val="0"/>
                          <w:marRight w:val="0"/>
                          <w:marTop w:val="0"/>
                          <w:marBottom w:val="0"/>
                          <w:divBdr>
                            <w:top w:val="none" w:sz="0" w:space="0" w:color="auto"/>
                            <w:left w:val="none" w:sz="0" w:space="0" w:color="auto"/>
                            <w:bottom w:val="none" w:sz="0" w:space="0" w:color="auto"/>
                            <w:right w:val="none" w:sz="0" w:space="0" w:color="auto"/>
                          </w:divBdr>
                        </w:div>
                      </w:divsChild>
                    </w:div>
                    <w:div w:id="1844590062">
                      <w:marLeft w:val="0"/>
                      <w:marRight w:val="0"/>
                      <w:marTop w:val="0"/>
                      <w:marBottom w:val="0"/>
                      <w:divBdr>
                        <w:top w:val="none" w:sz="0" w:space="0" w:color="auto"/>
                        <w:left w:val="none" w:sz="0" w:space="0" w:color="auto"/>
                        <w:bottom w:val="none" w:sz="0" w:space="0" w:color="auto"/>
                        <w:right w:val="none" w:sz="0" w:space="0" w:color="auto"/>
                      </w:divBdr>
                    </w:div>
                    <w:div w:id="1846162486">
                      <w:marLeft w:val="0"/>
                      <w:marRight w:val="0"/>
                      <w:marTop w:val="0"/>
                      <w:marBottom w:val="0"/>
                      <w:divBdr>
                        <w:top w:val="none" w:sz="0" w:space="0" w:color="auto"/>
                        <w:left w:val="none" w:sz="0" w:space="0" w:color="auto"/>
                        <w:bottom w:val="none" w:sz="0" w:space="0" w:color="auto"/>
                        <w:right w:val="none" w:sz="0" w:space="0" w:color="auto"/>
                      </w:divBdr>
                    </w:div>
                    <w:div w:id="1849057279">
                      <w:marLeft w:val="0"/>
                      <w:marRight w:val="0"/>
                      <w:marTop w:val="0"/>
                      <w:marBottom w:val="0"/>
                      <w:divBdr>
                        <w:top w:val="none" w:sz="0" w:space="0" w:color="auto"/>
                        <w:left w:val="none" w:sz="0" w:space="0" w:color="auto"/>
                        <w:bottom w:val="none" w:sz="0" w:space="0" w:color="auto"/>
                        <w:right w:val="none" w:sz="0" w:space="0" w:color="auto"/>
                      </w:divBdr>
                      <w:divsChild>
                        <w:div w:id="661784873">
                          <w:marLeft w:val="0"/>
                          <w:marRight w:val="0"/>
                          <w:marTop w:val="0"/>
                          <w:marBottom w:val="0"/>
                          <w:divBdr>
                            <w:top w:val="none" w:sz="0" w:space="0" w:color="auto"/>
                            <w:left w:val="none" w:sz="0" w:space="0" w:color="auto"/>
                            <w:bottom w:val="none" w:sz="0" w:space="0" w:color="auto"/>
                            <w:right w:val="none" w:sz="0" w:space="0" w:color="auto"/>
                          </w:divBdr>
                        </w:div>
                      </w:divsChild>
                    </w:div>
                    <w:div w:id="1850022842">
                      <w:marLeft w:val="0"/>
                      <w:marRight w:val="0"/>
                      <w:marTop w:val="0"/>
                      <w:marBottom w:val="0"/>
                      <w:divBdr>
                        <w:top w:val="none" w:sz="0" w:space="0" w:color="auto"/>
                        <w:left w:val="none" w:sz="0" w:space="0" w:color="auto"/>
                        <w:bottom w:val="none" w:sz="0" w:space="0" w:color="auto"/>
                        <w:right w:val="none" w:sz="0" w:space="0" w:color="auto"/>
                      </w:divBdr>
                      <w:divsChild>
                        <w:div w:id="1205946262">
                          <w:marLeft w:val="0"/>
                          <w:marRight w:val="0"/>
                          <w:marTop w:val="0"/>
                          <w:marBottom w:val="0"/>
                          <w:divBdr>
                            <w:top w:val="none" w:sz="0" w:space="0" w:color="auto"/>
                            <w:left w:val="none" w:sz="0" w:space="0" w:color="auto"/>
                            <w:bottom w:val="none" w:sz="0" w:space="0" w:color="auto"/>
                            <w:right w:val="none" w:sz="0" w:space="0" w:color="auto"/>
                          </w:divBdr>
                        </w:div>
                      </w:divsChild>
                    </w:div>
                    <w:div w:id="1851529686">
                      <w:marLeft w:val="0"/>
                      <w:marRight w:val="0"/>
                      <w:marTop w:val="0"/>
                      <w:marBottom w:val="0"/>
                      <w:divBdr>
                        <w:top w:val="none" w:sz="0" w:space="0" w:color="auto"/>
                        <w:left w:val="none" w:sz="0" w:space="0" w:color="auto"/>
                        <w:bottom w:val="none" w:sz="0" w:space="0" w:color="auto"/>
                        <w:right w:val="none" w:sz="0" w:space="0" w:color="auto"/>
                      </w:divBdr>
                      <w:divsChild>
                        <w:div w:id="747651700">
                          <w:marLeft w:val="0"/>
                          <w:marRight w:val="0"/>
                          <w:marTop w:val="0"/>
                          <w:marBottom w:val="0"/>
                          <w:divBdr>
                            <w:top w:val="none" w:sz="0" w:space="0" w:color="auto"/>
                            <w:left w:val="none" w:sz="0" w:space="0" w:color="auto"/>
                            <w:bottom w:val="none" w:sz="0" w:space="0" w:color="auto"/>
                            <w:right w:val="none" w:sz="0" w:space="0" w:color="auto"/>
                          </w:divBdr>
                        </w:div>
                      </w:divsChild>
                    </w:div>
                    <w:div w:id="1858235088">
                      <w:marLeft w:val="0"/>
                      <w:marRight w:val="0"/>
                      <w:marTop w:val="0"/>
                      <w:marBottom w:val="0"/>
                      <w:divBdr>
                        <w:top w:val="none" w:sz="0" w:space="0" w:color="auto"/>
                        <w:left w:val="none" w:sz="0" w:space="0" w:color="auto"/>
                        <w:bottom w:val="none" w:sz="0" w:space="0" w:color="auto"/>
                        <w:right w:val="none" w:sz="0" w:space="0" w:color="auto"/>
                      </w:divBdr>
                    </w:div>
                    <w:div w:id="1864128158">
                      <w:marLeft w:val="0"/>
                      <w:marRight w:val="0"/>
                      <w:marTop w:val="0"/>
                      <w:marBottom w:val="0"/>
                      <w:divBdr>
                        <w:top w:val="none" w:sz="0" w:space="0" w:color="auto"/>
                        <w:left w:val="none" w:sz="0" w:space="0" w:color="auto"/>
                        <w:bottom w:val="none" w:sz="0" w:space="0" w:color="auto"/>
                        <w:right w:val="none" w:sz="0" w:space="0" w:color="auto"/>
                      </w:divBdr>
                      <w:divsChild>
                        <w:div w:id="1046374747">
                          <w:marLeft w:val="0"/>
                          <w:marRight w:val="0"/>
                          <w:marTop w:val="0"/>
                          <w:marBottom w:val="0"/>
                          <w:divBdr>
                            <w:top w:val="none" w:sz="0" w:space="0" w:color="auto"/>
                            <w:left w:val="none" w:sz="0" w:space="0" w:color="auto"/>
                            <w:bottom w:val="none" w:sz="0" w:space="0" w:color="auto"/>
                            <w:right w:val="none" w:sz="0" w:space="0" w:color="auto"/>
                          </w:divBdr>
                        </w:div>
                      </w:divsChild>
                    </w:div>
                    <w:div w:id="1868519942">
                      <w:marLeft w:val="0"/>
                      <w:marRight w:val="0"/>
                      <w:marTop w:val="0"/>
                      <w:marBottom w:val="0"/>
                      <w:divBdr>
                        <w:top w:val="none" w:sz="0" w:space="0" w:color="auto"/>
                        <w:left w:val="none" w:sz="0" w:space="0" w:color="auto"/>
                        <w:bottom w:val="none" w:sz="0" w:space="0" w:color="auto"/>
                        <w:right w:val="none" w:sz="0" w:space="0" w:color="auto"/>
                      </w:divBdr>
                    </w:div>
                    <w:div w:id="1868910695">
                      <w:marLeft w:val="0"/>
                      <w:marRight w:val="0"/>
                      <w:marTop w:val="0"/>
                      <w:marBottom w:val="0"/>
                      <w:divBdr>
                        <w:top w:val="none" w:sz="0" w:space="0" w:color="auto"/>
                        <w:left w:val="none" w:sz="0" w:space="0" w:color="auto"/>
                        <w:bottom w:val="none" w:sz="0" w:space="0" w:color="auto"/>
                        <w:right w:val="none" w:sz="0" w:space="0" w:color="auto"/>
                      </w:divBdr>
                    </w:div>
                    <w:div w:id="1871918890">
                      <w:marLeft w:val="0"/>
                      <w:marRight w:val="0"/>
                      <w:marTop w:val="0"/>
                      <w:marBottom w:val="0"/>
                      <w:divBdr>
                        <w:top w:val="none" w:sz="0" w:space="0" w:color="auto"/>
                        <w:left w:val="none" w:sz="0" w:space="0" w:color="auto"/>
                        <w:bottom w:val="none" w:sz="0" w:space="0" w:color="auto"/>
                        <w:right w:val="none" w:sz="0" w:space="0" w:color="auto"/>
                      </w:divBdr>
                    </w:div>
                    <w:div w:id="1873035019">
                      <w:marLeft w:val="0"/>
                      <w:marRight w:val="0"/>
                      <w:marTop w:val="0"/>
                      <w:marBottom w:val="0"/>
                      <w:divBdr>
                        <w:top w:val="none" w:sz="0" w:space="0" w:color="auto"/>
                        <w:left w:val="none" w:sz="0" w:space="0" w:color="auto"/>
                        <w:bottom w:val="none" w:sz="0" w:space="0" w:color="auto"/>
                        <w:right w:val="none" w:sz="0" w:space="0" w:color="auto"/>
                      </w:divBdr>
                    </w:div>
                    <w:div w:id="1879275475">
                      <w:marLeft w:val="0"/>
                      <w:marRight w:val="0"/>
                      <w:marTop w:val="0"/>
                      <w:marBottom w:val="0"/>
                      <w:divBdr>
                        <w:top w:val="none" w:sz="0" w:space="0" w:color="auto"/>
                        <w:left w:val="none" w:sz="0" w:space="0" w:color="auto"/>
                        <w:bottom w:val="none" w:sz="0" w:space="0" w:color="auto"/>
                        <w:right w:val="none" w:sz="0" w:space="0" w:color="auto"/>
                      </w:divBdr>
                    </w:div>
                    <w:div w:id="1892031137">
                      <w:marLeft w:val="0"/>
                      <w:marRight w:val="0"/>
                      <w:marTop w:val="0"/>
                      <w:marBottom w:val="0"/>
                      <w:divBdr>
                        <w:top w:val="none" w:sz="0" w:space="0" w:color="auto"/>
                        <w:left w:val="none" w:sz="0" w:space="0" w:color="auto"/>
                        <w:bottom w:val="none" w:sz="0" w:space="0" w:color="auto"/>
                        <w:right w:val="none" w:sz="0" w:space="0" w:color="auto"/>
                      </w:divBdr>
                    </w:div>
                    <w:div w:id="1892812295">
                      <w:marLeft w:val="0"/>
                      <w:marRight w:val="0"/>
                      <w:marTop w:val="0"/>
                      <w:marBottom w:val="0"/>
                      <w:divBdr>
                        <w:top w:val="none" w:sz="0" w:space="0" w:color="auto"/>
                        <w:left w:val="none" w:sz="0" w:space="0" w:color="auto"/>
                        <w:bottom w:val="none" w:sz="0" w:space="0" w:color="auto"/>
                        <w:right w:val="none" w:sz="0" w:space="0" w:color="auto"/>
                      </w:divBdr>
                      <w:divsChild>
                        <w:div w:id="294605609">
                          <w:marLeft w:val="0"/>
                          <w:marRight w:val="0"/>
                          <w:marTop w:val="0"/>
                          <w:marBottom w:val="0"/>
                          <w:divBdr>
                            <w:top w:val="none" w:sz="0" w:space="0" w:color="auto"/>
                            <w:left w:val="none" w:sz="0" w:space="0" w:color="auto"/>
                            <w:bottom w:val="none" w:sz="0" w:space="0" w:color="auto"/>
                            <w:right w:val="none" w:sz="0" w:space="0" w:color="auto"/>
                          </w:divBdr>
                        </w:div>
                      </w:divsChild>
                    </w:div>
                    <w:div w:id="1901212607">
                      <w:marLeft w:val="0"/>
                      <w:marRight w:val="0"/>
                      <w:marTop w:val="0"/>
                      <w:marBottom w:val="0"/>
                      <w:divBdr>
                        <w:top w:val="none" w:sz="0" w:space="0" w:color="auto"/>
                        <w:left w:val="none" w:sz="0" w:space="0" w:color="auto"/>
                        <w:bottom w:val="none" w:sz="0" w:space="0" w:color="auto"/>
                        <w:right w:val="none" w:sz="0" w:space="0" w:color="auto"/>
                      </w:divBdr>
                    </w:div>
                    <w:div w:id="1903831921">
                      <w:marLeft w:val="0"/>
                      <w:marRight w:val="0"/>
                      <w:marTop w:val="0"/>
                      <w:marBottom w:val="0"/>
                      <w:divBdr>
                        <w:top w:val="none" w:sz="0" w:space="0" w:color="auto"/>
                        <w:left w:val="none" w:sz="0" w:space="0" w:color="auto"/>
                        <w:bottom w:val="none" w:sz="0" w:space="0" w:color="auto"/>
                        <w:right w:val="none" w:sz="0" w:space="0" w:color="auto"/>
                      </w:divBdr>
                      <w:divsChild>
                        <w:div w:id="692847479">
                          <w:marLeft w:val="0"/>
                          <w:marRight w:val="0"/>
                          <w:marTop w:val="0"/>
                          <w:marBottom w:val="0"/>
                          <w:divBdr>
                            <w:top w:val="none" w:sz="0" w:space="0" w:color="auto"/>
                            <w:left w:val="none" w:sz="0" w:space="0" w:color="auto"/>
                            <w:bottom w:val="none" w:sz="0" w:space="0" w:color="auto"/>
                            <w:right w:val="none" w:sz="0" w:space="0" w:color="auto"/>
                          </w:divBdr>
                        </w:div>
                      </w:divsChild>
                    </w:div>
                    <w:div w:id="1906915393">
                      <w:marLeft w:val="0"/>
                      <w:marRight w:val="0"/>
                      <w:marTop w:val="0"/>
                      <w:marBottom w:val="0"/>
                      <w:divBdr>
                        <w:top w:val="none" w:sz="0" w:space="0" w:color="auto"/>
                        <w:left w:val="none" w:sz="0" w:space="0" w:color="auto"/>
                        <w:bottom w:val="none" w:sz="0" w:space="0" w:color="auto"/>
                        <w:right w:val="none" w:sz="0" w:space="0" w:color="auto"/>
                      </w:divBdr>
                      <w:divsChild>
                        <w:div w:id="345669130">
                          <w:marLeft w:val="0"/>
                          <w:marRight w:val="0"/>
                          <w:marTop w:val="0"/>
                          <w:marBottom w:val="0"/>
                          <w:divBdr>
                            <w:top w:val="none" w:sz="0" w:space="0" w:color="auto"/>
                            <w:left w:val="none" w:sz="0" w:space="0" w:color="auto"/>
                            <w:bottom w:val="none" w:sz="0" w:space="0" w:color="auto"/>
                            <w:right w:val="none" w:sz="0" w:space="0" w:color="auto"/>
                          </w:divBdr>
                        </w:div>
                      </w:divsChild>
                    </w:div>
                    <w:div w:id="1907110824">
                      <w:marLeft w:val="0"/>
                      <w:marRight w:val="0"/>
                      <w:marTop w:val="0"/>
                      <w:marBottom w:val="0"/>
                      <w:divBdr>
                        <w:top w:val="none" w:sz="0" w:space="0" w:color="auto"/>
                        <w:left w:val="none" w:sz="0" w:space="0" w:color="auto"/>
                        <w:bottom w:val="none" w:sz="0" w:space="0" w:color="auto"/>
                        <w:right w:val="none" w:sz="0" w:space="0" w:color="auto"/>
                      </w:divBdr>
                      <w:divsChild>
                        <w:div w:id="329870276">
                          <w:marLeft w:val="0"/>
                          <w:marRight w:val="0"/>
                          <w:marTop w:val="0"/>
                          <w:marBottom w:val="0"/>
                          <w:divBdr>
                            <w:top w:val="none" w:sz="0" w:space="0" w:color="auto"/>
                            <w:left w:val="none" w:sz="0" w:space="0" w:color="auto"/>
                            <w:bottom w:val="none" w:sz="0" w:space="0" w:color="auto"/>
                            <w:right w:val="none" w:sz="0" w:space="0" w:color="auto"/>
                          </w:divBdr>
                        </w:div>
                      </w:divsChild>
                    </w:div>
                    <w:div w:id="1910799234">
                      <w:marLeft w:val="0"/>
                      <w:marRight w:val="0"/>
                      <w:marTop w:val="0"/>
                      <w:marBottom w:val="0"/>
                      <w:divBdr>
                        <w:top w:val="none" w:sz="0" w:space="0" w:color="auto"/>
                        <w:left w:val="none" w:sz="0" w:space="0" w:color="auto"/>
                        <w:bottom w:val="none" w:sz="0" w:space="0" w:color="auto"/>
                        <w:right w:val="none" w:sz="0" w:space="0" w:color="auto"/>
                      </w:divBdr>
                    </w:div>
                    <w:div w:id="1914925700">
                      <w:marLeft w:val="0"/>
                      <w:marRight w:val="0"/>
                      <w:marTop w:val="0"/>
                      <w:marBottom w:val="0"/>
                      <w:divBdr>
                        <w:top w:val="none" w:sz="0" w:space="0" w:color="auto"/>
                        <w:left w:val="none" w:sz="0" w:space="0" w:color="auto"/>
                        <w:bottom w:val="none" w:sz="0" w:space="0" w:color="auto"/>
                        <w:right w:val="none" w:sz="0" w:space="0" w:color="auto"/>
                      </w:divBdr>
                    </w:div>
                    <w:div w:id="1923219713">
                      <w:marLeft w:val="0"/>
                      <w:marRight w:val="0"/>
                      <w:marTop w:val="0"/>
                      <w:marBottom w:val="0"/>
                      <w:divBdr>
                        <w:top w:val="none" w:sz="0" w:space="0" w:color="auto"/>
                        <w:left w:val="none" w:sz="0" w:space="0" w:color="auto"/>
                        <w:bottom w:val="none" w:sz="0" w:space="0" w:color="auto"/>
                        <w:right w:val="none" w:sz="0" w:space="0" w:color="auto"/>
                      </w:divBdr>
                    </w:div>
                    <w:div w:id="1923644020">
                      <w:marLeft w:val="0"/>
                      <w:marRight w:val="0"/>
                      <w:marTop w:val="0"/>
                      <w:marBottom w:val="0"/>
                      <w:divBdr>
                        <w:top w:val="none" w:sz="0" w:space="0" w:color="auto"/>
                        <w:left w:val="none" w:sz="0" w:space="0" w:color="auto"/>
                        <w:bottom w:val="none" w:sz="0" w:space="0" w:color="auto"/>
                        <w:right w:val="none" w:sz="0" w:space="0" w:color="auto"/>
                      </w:divBdr>
                    </w:div>
                    <w:div w:id="1923682959">
                      <w:marLeft w:val="0"/>
                      <w:marRight w:val="0"/>
                      <w:marTop w:val="0"/>
                      <w:marBottom w:val="0"/>
                      <w:divBdr>
                        <w:top w:val="none" w:sz="0" w:space="0" w:color="auto"/>
                        <w:left w:val="none" w:sz="0" w:space="0" w:color="auto"/>
                        <w:bottom w:val="none" w:sz="0" w:space="0" w:color="auto"/>
                        <w:right w:val="none" w:sz="0" w:space="0" w:color="auto"/>
                      </w:divBdr>
                      <w:divsChild>
                        <w:div w:id="1190416192">
                          <w:marLeft w:val="0"/>
                          <w:marRight w:val="0"/>
                          <w:marTop w:val="0"/>
                          <w:marBottom w:val="0"/>
                          <w:divBdr>
                            <w:top w:val="none" w:sz="0" w:space="0" w:color="auto"/>
                            <w:left w:val="none" w:sz="0" w:space="0" w:color="auto"/>
                            <w:bottom w:val="none" w:sz="0" w:space="0" w:color="auto"/>
                            <w:right w:val="none" w:sz="0" w:space="0" w:color="auto"/>
                          </w:divBdr>
                        </w:div>
                      </w:divsChild>
                    </w:div>
                    <w:div w:id="1926766136">
                      <w:marLeft w:val="0"/>
                      <w:marRight w:val="0"/>
                      <w:marTop w:val="0"/>
                      <w:marBottom w:val="0"/>
                      <w:divBdr>
                        <w:top w:val="none" w:sz="0" w:space="0" w:color="auto"/>
                        <w:left w:val="none" w:sz="0" w:space="0" w:color="auto"/>
                        <w:bottom w:val="none" w:sz="0" w:space="0" w:color="auto"/>
                        <w:right w:val="none" w:sz="0" w:space="0" w:color="auto"/>
                      </w:divBdr>
                      <w:divsChild>
                        <w:div w:id="76291037">
                          <w:marLeft w:val="0"/>
                          <w:marRight w:val="0"/>
                          <w:marTop w:val="0"/>
                          <w:marBottom w:val="0"/>
                          <w:divBdr>
                            <w:top w:val="none" w:sz="0" w:space="0" w:color="auto"/>
                            <w:left w:val="none" w:sz="0" w:space="0" w:color="auto"/>
                            <w:bottom w:val="none" w:sz="0" w:space="0" w:color="auto"/>
                            <w:right w:val="none" w:sz="0" w:space="0" w:color="auto"/>
                          </w:divBdr>
                        </w:div>
                      </w:divsChild>
                    </w:div>
                    <w:div w:id="1927959442">
                      <w:marLeft w:val="0"/>
                      <w:marRight w:val="0"/>
                      <w:marTop w:val="0"/>
                      <w:marBottom w:val="0"/>
                      <w:divBdr>
                        <w:top w:val="none" w:sz="0" w:space="0" w:color="auto"/>
                        <w:left w:val="none" w:sz="0" w:space="0" w:color="auto"/>
                        <w:bottom w:val="none" w:sz="0" w:space="0" w:color="auto"/>
                        <w:right w:val="none" w:sz="0" w:space="0" w:color="auto"/>
                      </w:divBdr>
                    </w:div>
                    <w:div w:id="1928223772">
                      <w:marLeft w:val="0"/>
                      <w:marRight w:val="0"/>
                      <w:marTop w:val="0"/>
                      <w:marBottom w:val="0"/>
                      <w:divBdr>
                        <w:top w:val="none" w:sz="0" w:space="0" w:color="auto"/>
                        <w:left w:val="none" w:sz="0" w:space="0" w:color="auto"/>
                        <w:bottom w:val="none" w:sz="0" w:space="0" w:color="auto"/>
                        <w:right w:val="none" w:sz="0" w:space="0" w:color="auto"/>
                      </w:divBdr>
                      <w:divsChild>
                        <w:div w:id="632829615">
                          <w:marLeft w:val="0"/>
                          <w:marRight w:val="0"/>
                          <w:marTop w:val="0"/>
                          <w:marBottom w:val="0"/>
                          <w:divBdr>
                            <w:top w:val="none" w:sz="0" w:space="0" w:color="auto"/>
                            <w:left w:val="none" w:sz="0" w:space="0" w:color="auto"/>
                            <w:bottom w:val="none" w:sz="0" w:space="0" w:color="auto"/>
                            <w:right w:val="none" w:sz="0" w:space="0" w:color="auto"/>
                          </w:divBdr>
                        </w:div>
                      </w:divsChild>
                    </w:div>
                    <w:div w:id="1930695780">
                      <w:marLeft w:val="0"/>
                      <w:marRight w:val="0"/>
                      <w:marTop w:val="0"/>
                      <w:marBottom w:val="0"/>
                      <w:divBdr>
                        <w:top w:val="none" w:sz="0" w:space="0" w:color="auto"/>
                        <w:left w:val="none" w:sz="0" w:space="0" w:color="auto"/>
                        <w:bottom w:val="none" w:sz="0" w:space="0" w:color="auto"/>
                        <w:right w:val="none" w:sz="0" w:space="0" w:color="auto"/>
                      </w:divBdr>
                    </w:div>
                    <w:div w:id="1933926232">
                      <w:marLeft w:val="0"/>
                      <w:marRight w:val="0"/>
                      <w:marTop w:val="0"/>
                      <w:marBottom w:val="0"/>
                      <w:divBdr>
                        <w:top w:val="none" w:sz="0" w:space="0" w:color="auto"/>
                        <w:left w:val="none" w:sz="0" w:space="0" w:color="auto"/>
                        <w:bottom w:val="none" w:sz="0" w:space="0" w:color="auto"/>
                        <w:right w:val="none" w:sz="0" w:space="0" w:color="auto"/>
                      </w:divBdr>
                    </w:div>
                    <w:div w:id="1934819508">
                      <w:marLeft w:val="0"/>
                      <w:marRight w:val="0"/>
                      <w:marTop w:val="0"/>
                      <w:marBottom w:val="0"/>
                      <w:divBdr>
                        <w:top w:val="none" w:sz="0" w:space="0" w:color="auto"/>
                        <w:left w:val="none" w:sz="0" w:space="0" w:color="auto"/>
                        <w:bottom w:val="none" w:sz="0" w:space="0" w:color="auto"/>
                        <w:right w:val="none" w:sz="0" w:space="0" w:color="auto"/>
                      </w:divBdr>
                      <w:divsChild>
                        <w:div w:id="1312713715">
                          <w:marLeft w:val="0"/>
                          <w:marRight w:val="0"/>
                          <w:marTop w:val="0"/>
                          <w:marBottom w:val="0"/>
                          <w:divBdr>
                            <w:top w:val="none" w:sz="0" w:space="0" w:color="auto"/>
                            <w:left w:val="none" w:sz="0" w:space="0" w:color="auto"/>
                            <w:bottom w:val="none" w:sz="0" w:space="0" w:color="auto"/>
                            <w:right w:val="none" w:sz="0" w:space="0" w:color="auto"/>
                          </w:divBdr>
                        </w:div>
                      </w:divsChild>
                    </w:div>
                    <w:div w:id="1936553648">
                      <w:marLeft w:val="0"/>
                      <w:marRight w:val="0"/>
                      <w:marTop w:val="0"/>
                      <w:marBottom w:val="0"/>
                      <w:divBdr>
                        <w:top w:val="none" w:sz="0" w:space="0" w:color="auto"/>
                        <w:left w:val="none" w:sz="0" w:space="0" w:color="auto"/>
                        <w:bottom w:val="none" w:sz="0" w:space="0" w:color="auto"/>
                        <w:right w:val="none" w:sz="0" w:space="0" w:color="auto"/>
                      </w:divBdr>
                    </w:div>
                    <w:div w:id="1937981906">
                      <w:marLeft w:val="0"/>
                      <w:marRight w:val="0"/>
                      <w:marTop w:val="0"/>
                      <w:marBottom w:val="0"/>
                      <w:divBdr>
                        <w:top w:val="none" w:sz="0" w:space="0" w:color="auto"/>
                        <w:left w:val="none" w:sz="0" w:space="0" w:color="auto"/>
                        <w:bottom w:val="none" w:sz="0" w:space="0" w:color="auto"/>
                        <w:right w:val="none" w:sz="0" w:space="0" w:color="auto"/>
                      </w:divBdr>
                    </w:div>
                    <w:div w:id="1944144540">
                      <w:marLeft w:val="0"/>
                      <w:marRight w:val="0"/>
                      <w:marTop w:val="0"/>
                      <w:marBottom w:val="0"/>
                      <w:divBdr>
                        <w:top w:val="none" w:sz="0" w:space="0" w:color="auto"/>
                        <w:left w:val="none" w:sz="0" w:space="0" w:color="auto"/>
                        <w:bottom w:val="none" w:sz="0" w:space="0" w:color="auto"/>
                        <w:right w:val="none" w:sz="0" w:space="0" w:color="auto"/>
                      </w:divBdr>
                      <w:divsChild>
                        <w:div w:id="90401195">
                          <w:marLeft w:val="0"/>
                          <w:marRight w:val="0"/>
                          <w:marTop w:val="0"/>
                          <w:marBottom w:val="0"/>
                          <w:divBdr>
                            <w:top w:val="none" w:sz="0" w:space="0" w:color="auto"/>
                            <w:left w:val="none" w:sz="0" w:space="0" w:color="auto"/>
                            <w:bottom w:val="none" w:sz="0" w:space="0" w:color="auto"/>
                            <w:right w:val="none" w:sz="0" w:space="0" w:color="auto"/>
                          </w:divBdr>
                        </w:div>
                      </w:divsChild>
                    </w:div>
                    <w:div w:id="1955401971">
                      <w:marLeft w:val="0"/>
                      <w:marRight w:val="0"/>
                      <w:marTop w:val="0"/>
                      <w:marBottom w:val="0"/>
                      <w:divBdr>
                        <w:top w:val="none" w:sz="0" w:space="0" w:color="auto"/>
                        <w:left w:val="none" w:sz="0" w:space="0" w:color="auto"/>
                        <w:bottom w:val="none" w:sz="0" w:space="0" w:color="auto"/>
                        <w:right w:val="none" w:sz="0" w:space="0" w:color="auto"/>
                      </w:divBdr>
                    </w:div>
                    <w:div w:id="1957327288">
                      <w:marLeft w:val="0"/>
                      <w:marRight w:val="0"/>
                      <w:marTop w:val="0"/>
                      <w:marBottom w:val="0"/>
                      <w:divBdr>
                        <w:top w:val="none" w:sz="0" w:space="0" w:color="auto"/>
                        <w:left w:val="none" w:sz="0" w:space="0" w:color="auto"/>
                        <w:bottom w:val="none" w:sz="0" w:space="0" w:color="auto"/>
                        <w:right w:val="none" w:sz="0" w:space="0" w:color="auto"/>
                      </w:divBdr>
                      <w:divsChild>
                        <w:div w:id="360134086">
                          <w:marLeft w:val="0"/>
                          <w:marRight w:val="0"/>
                          <w:marTop w:val="0"/>
                          <w:marBottom w:val="0"/>
                          <w:divBdr>
                            <w:top w:val="none" w:sz="0" w:space="0" w:color="auto"/>
                            <w:left w:val="none" w:sz="0" w:space="0" w:color="auto"/>
                            <w:bottom w:val="none" w:sz="0" w:space="0" w:color="auto"/>
                            <w:right w:val="none" w:sz="0" w:space="0" w:color="auto"/>
                          </w:divBdr>
                        </w:div>
                      </w:divsChild>
                    </w:div>
                    <w:div w:id="1960334688">
                      <w:marLeft w:val="0"/>
                      <w:marRight w:val="0"/>
                      <w:marTop w:val="0"/>
                      <w:marBottom w:val="0"/>
                      <w:divBdr>
                        <w:top w:val="none" w:sz="0" w:space="0" w:color="auto"/>
                        <w:left w:val="none" w:sz="0" w:space="0" w:color="auto"/>
                        <w:bottom w:val="none" w:sz="0" w:space="0" w:color="auto"/>
                        <w:right w:val="none" w:sz="0" w:space="0" w:color="auto"/>
                      </w:divBdr>
                      <w:divsChild>
                        <w:div w:id="2030140144">
                          <w:marLeft w:val="0"/>
                          <w:marRight w:val="0"/>
                          <w:marTop w:val="0"/>
                          <w:marBottom w:val="0"/>
                          <w:divBdr>
                            <w:top w:val="none" w:sz="0" w:space="0" w:color="auto"/>
                            <w:left w:val="none" w:sz="0" w:space="0" w:color="auto"/>
                            <w:bottom w:val="none" w:sz="0" w:space="0" w:color="auto"/>
                            <w:right w:val="none" w:sz="0" w:space="0" w:color="auto"/>
                          </w:divBdr>
                        </w:div>
                      </w:divsChild>
                    </w:div>
                    <w:div w:id="1963413331">
                      <w:marLeft w:val="0"/>
                      <w:marRight w:val="0"/>
                      <w:marTop w:val="0"/>
                      <w:marBottom w:val="0"/>
                      <w:divBdr>
                        <w:top w:val="none" w:sz="0" w:space="0" w:color="auto"/>
                        <w:left w:val="none" w:sz="0" w:space="0" w:color="auto"/>
                        <w:bottom w:val="none" w:sz="0" w:space="0" w:color="auto"/>
                        <w:right w:val="none" w:sz="0" w:space="0" w:color="auto"/>
                      </w:divBdr>
                    </w:div>
                    <w:div w:id="1964849990">
                      <w:marLeft w:val="0"/>
                      <w:marRight w:val="0"/>
                      <w:marTop w:val="0"/>
                      <w:marBottom w:val="0"/>
                      <w:divBdr>
                        <w:top w:val="none" w:sz="0" w:space="0" w:color="auto"/>
                        <w:left w:val="none" w:sz="0" w:space="0" w:color="auto"/>
                        <w:bottom w:val="none" w:sz="0" w:space="0" w:color="auto"/>
                        <w:right w:val="none" w:sz="0" w:space="0" w:color="auto"/>
                      </w:divBdr>
                      <w:divsChild>
                        <w:div w:id="952517179">
                          <w:marLeft w:val="0"/>
                          <w:marRight w:val="0"/>
                          <w:marTop w:val="0"/>
                          <w:marBottom w:val="0"/>
                          <w:divBdr>
                            <w:top w:val="none" w:sz="0" w:space="0" w:color="auto"/>
                            <w:left w:val="none" w:sz="0" w:space="0" w:color="auto"/>
                            <w:bottom w:val="none" w:sz="0" w:space="0" w:color="auto"/>
                            <w:right w:val="none" w:sz="0" w:space="0" w:color="auto"/>
                          </w:divBdr>
                        </w:div>
                      </w:divsChild>
                    </w:div>
                    <w:div w:id="1965429434">
                      <w:marLeft w:val="0"/>
                      <w:marRight w:val="0"/>
                      <w:marTop w:val="0"/>
                      <w:marBottom w:val="0"/>
                      <w:divBdr>
                        <w:top w:val="none" w:sz="0" w:space="0" w:color="auto"/>
                        <w:left w:val="none" w:sz="0" w:space="0" w:color="auto"/>
                        <w:bottom w:val="none" w:sz="0" w:space="0" w:color="auto"/>
                        <w:right w:val="none" w:sz="0" w:space="0" w:color="auto"/>
                      </w:divBdr>
                    </w:div>
                    <w:div w:id="1965769397">
                      <w:marLeft w:val="0"/>
                      <w:marRight w:val="0"/>
                      <w:marTop w:val="0"/>
                      <w:marBottom w:val="0"/>
                      <w:divBdr>
                        <w:top w:val="none" w:sz="0" w:space="0" w:color="auto"/>
                        <w:left w:val="none" w:sz="0" w:space="0" w:color="auto"/>
                        <w:bottom w:val="none" w:sz="0" w:space="0" w:color="auto"/>
                        <w:right w:val="none" w:sz="0" w:space="0" w:color="auto"/>
                      </w:divBdr>
                      <w:divsChild>
                        <w:div w:id="1905944369">
                          <w:marLeft w:val="0"/>
                          <w:marRight w:val="0"/>
                          <w:marTop w:val="0"/>
                          <w:marBottom w:val="0"/>
                          <w:divBdr>
                            <w:top w:val="none" w:sz="0" w:space="0" w:color="auto"/>
                            <w:left w:val="none" w:sz="0" w:space="0" w:color="auto"/>
                            <w:bottom w:val="none" w:sz="0" w:space="0" w:color="auto"/>
                            <w:right w:val="none" w:sz="0" w:space="0" w:color="auto"/>
                          </w:divBdr>
                        </w:div>
                      </w:divsChild>
                    </w:div>
                    <w:div w:id="1970742651">
                      <w:marLeft w:val="0"/>
                      <w:marRight w:val="0"/>
                      <w:marTop w:val="0"/>
                      <w:marBottom w:val="0"/>
                      <w:divBdr>
                        <w:top w:val="none" w:sz="0" w:space="0" w:color="auto"/>
                        <w:left w:val="none" w:sz="0" w:space="0" w:color="auto"/>
                        <w:bottom w:val="none" w:sz="0" w:space="0" w:color="auto"/>
                        <w:right w:val="none" w:sz="0" w:space="0" w:color="auto"/>
                      </w:divBdr>
                      <w:divsChild>
                        <w:div w:id="1665863831">
                          <w:marLeft w:val="0"/>
                          <w:marRight w:val="0"/>
                          <w:marTop w:val="0"/>
                          <w:marBottom w:val="0"/>
                          <w:divBdr>
                            <w:top w:val="none" w:sz="0" w:space="0" w:color="auto"/>
                            <w:left w:val="none" w:sz="0" w:space="0" w:color="auto"/>
                            <w:bottom w:val="none" w:sz="0" w:space="0" w:color="auto"/>
                            <w:right w:val="none" w:sz="0" w:space="0" w:color="auto"/>
                          </w:divBdr>
                        </w:div>
                      </w:divsChild>
                    </w:div>
                    <w:div w:id="1973749480">
                      <w:marLeft w:val="0"/>
                      <w:marRight w:val="0"/>
                      <w:marTop w:val="0"/>
                      <w:marBottom w:val="0"/>
                      <w:divBdr>
                        <w:top w:val="none" w:sz="0" w:space="0" w:color="auto"/>
                        <w:left w:val="none" w:sz="0" w:space="0" w:color="auto"/>
                        <w:bottom w:val="none" w:sz="0" w:space="0" w:color="auto"/>
                        <w:right w:val="none" w:sz="0" w:space="0" w:color="auto"/>
                      </w:divBdr>
                      <w:divsChild>
                        <w:div w:id="1757903637">
                          <w:marLeft w:val="0"/>
                          <w:marRight w:val="0"/>
                          <w:marTop w:val="0"/>
                          <w:marBottom w:val="0"/>
                          <w:divBdr>
                            <w:top w:val="none" w:sz="0" w:space="0" w:color="auto"/>
                            <w:left w:val="none" w:sz="0" w:space="0" w:color="auto"/>
                            <w:bottom w:val="none" w:sz="0" w:space="0" w:color="auto"/>
                            <w:right w:val="none" w:sz="0" w:space="0" w:color="auto"/>
                          </w:divBdr>
                        </w:div>
                      </w:divsChild>
                    </w:div>
                    <w:div w:id="1974602071">
                      <w:marLeft w:val="0"/>
                      <w:marRight w:val="0"/>
                      <w:marTop w:val="0"/>
                      <w:marBottom w:val="0"/>
                      <w:divBdr>
                        <w:top w:val="none" w:sz="0" w:space="0" w:color="auto"/>
                        <w:left w:val="none" w:sz="0" w:space="0" w:color="auto"/>
                        <w:bottom w:val="none" w:sz="0" w:space="0" w:color="auto"/>
                        <w:right w:val="none" w:sz="0" w:space="0" w:color="auto"/>
                      </w:divBdr>
                    </w:div>
                    <w:div w:id="1977291856">
                      <w:marLeft w:val="0"/>
                      <w:marRight w:val="0"/>
                      <w:marTop w:val="0"/>
                      <w:marBottom w:val="0"/>
                      <w:divBdr>
                        <w:top w:val="none" w:sz="0" w:space="0" w:color="auto"/>
                        <w:left w:val="none" w:sz="0" w:space="0" w:color="auto"/>
                        <w:bottom w:val="none" w:sz="0" w:space="0" w:color="auto"/>
                        <w:right w:val="none" w:sz="0" w:space="0" w:color="auto"/>
                      </w:divBdr>
                      <w:divsChild>
                        <w:div w:id="442918051">
                          <w:marLeft w:val="0"/>
                          <w:marRight w:val="0"/>
                          <w:marTop w:val="0"/>
                          <w:marBottom w:val="0"/>
                          <w:divBdr>
                            <w:top w:val="none" w:sz="0" w:space="0" w:color="auto"/>
                            <w:left w:val="none" w:sz="0" w:space="0" w:color="auto"/>
                            <w:bottom w:val="none" w:sz="0" w:space="0" w:color="auto"/>
                            <w:right w:val="none" w:sz="0" w:space="0" w:color="auto"/>
                          </w:divBdr>
                        </w:div>
                      </w:divsChild>
                    </w:div>
                    <w:div w:id="1983193185">
                      <w:marLeft w:val="0"/>
                      <w:marRight w:val="0"/>
                      <w:marTop w:val="0"/>
                      <w:marBottom w:val="0"/>
                      <w:divBdr>
                        <w:top w:val="none" w:sz="0" w:space="0" w:color="auto"/>
                        <w:left w:val="none" w:sz="0" w:space="0" w:color="auto"/>
                        <w:bottom w:val="none" w:sz="0" w:space="0" w:color="auto"/>
                        <w:right w:val="none" w:sz="0" w:space="0" w:color="auto"/>
                      </w:divBdr>
                      <w:divsChild>
                        <w:div w:id="667560526">
                          <w:marLeft w:val="0"/>
                          <w:marRight w:val="0"/>
                          <w:marTop w:val="0"/>
                          <w:marBottom w:val="0"/>
                          <w:divBdr>
                            <w:top w:val="none" w:sz="0" w:space="0" w:color="auto"/>
                            <w:left w:val="none" w:sz="0" w:space="0" w:color="auto"/>
                            <w:bottom w:val="none" w:sz="0" w:space="0" w:color="auto"/>
                            <w:right w:val="none" w:sz="0" w:space="0" w:color="auto"/>
                          </w:divBdr>
                        </w:div>
                      </w:divsChild>
                    </w:div>
                    <w:div w:id="1992520614">
                      <w:marLeft w:val="0"/>
                      <w:marRight w:val="0"/>
                      <w:marTop w:val="0"/>
                      <w:marBottom w:val="0"/>
                      <w:divBdr>
                        <w:top w:val="none" w:sz="0" w:space="0" w:color="auto"/>
                        <w:left w:val="none" w:sz="0" w:space="0" w:color="auto"/>
                        <w:bottom w:val="none" w:sz="0" w:space="0" w:color="auto"/>
                        <w:right w:val="none" w:sz="0" w:space="0" w:color="auto"/>
                      </w:divBdr>
                    </w:div>
                    <w:div w:id="1998531844">
                      <w:marLeft w:val="0"/>
                      <w:marRight w:val="0"/>
                      <w:marTop w:val="0"/>
                      <w:marBottom w:val="0"/>
                      <w:divBdr>
                        <w:top w:val="none" w:sz="0" w:space="0" w:color="auto"/>
                        <w:left w:val="none" w:sz="0" w:space="0" w:color="auto"/>
                        <w:bottom w:val="none" w:sz="0" w:space="0" w:color="auto"/>
                        <w:right w:val="none" w:sz="0" w:space="0" w:color="auto"/>
                      </w:divBdr>
                      <w:divsChild>
                        <w:div w:id="1313294324">
                          <w:marLeft w:val="0"/>
                          <w:marRight w:val="0"/>
                          <w:marTop w:val="0"/>
                          <w:marBottom w:val="0"/>
                          <w:divBdr>
                            <w:top w:val="none" w:sz="0" w:space="0" w:color="auto"/>
                            <w:left w:val="none" w:sz="0" w:space="0" w:color="auto"/>
                            <w:bottom w:val="none" w:sz="0" w:space="0" w:color="auto"/>
                            <w:right w:val="none" w:sz="0" w:space="0" w:color="auto"/>
                          </w:divBdr>
                        </w:div>
                      </w:divsChild>
                    </w:div>
                    <w:div w:id="2004354365">
                      <w:marLeft w:val="0"/>
                      <w:marRight w:val="0"/>
                      <w:marTop w:val="0"/>
                      <w:marBottom w:val="0"/>
                      <w:divBdr>
                        <w:top w:val="none" w:sz="0" w:space="0" w:color="auto"/>
                        <w:left w:val="none" w:sz="0" w:space="0" w:color="auto"/>
                        <w:bottom w:val="none" w:sz="0" w:space="0" w:color="auto"/>
                        <w:right w:val="none" w:sz="0" w:space="0" w:color="auto"/>
                      </w:divBdr>
                    </w:div>
                    <w:div w:id="2007518229">
                      <w:marLeft w:val="0"/>
                      <w:marRight w:val="0"/>
                      <w:marTop w:val="0"/>
                      <w:marBottom w:val="0"/>
                      <w:divBdr>
                        <w:top w:val="none" w:sz="0" w:space="0" w:color="auto"/>
                        <w:left w:val="none" w:sz="0" w:space="0" w:color="auto"/>
                        <w:bottom w:val="none" w:sz="0" w:space="0" w:color="auto"/>
                        <w:right w:val="none" w:sz="0" w:space="0" w:color="auto"/>
                      </w:divBdr>
                    </w:div>
                    <w:div w:id="2012676993">
                      <w:marLeft w:val="0"/>
                      <w:marRight w:val="0"/>
                      <w:marTop w:val="0"/>
                      <w:marBottom w:val="0"/>
                      <w:divBdr>
                        <w:top w:val="none" w:sz="0" w:space="0" w:color="auto"/>
                        <w:left w:val="none" w:sz="0" w:space="0" w:color="auto"/>
                        <w:bottom w:val="none" w:sz="0" w:space="0" w:color="auto"/>
                        <w:right w:val="none" w:sz="0" w:space="0" w:color="auto"/>
                      </w:divBdr>
                    </w:div>
                    <w:div w:id="2029795598">
                      <w:marLeft w:val="0"/>
                      <w:marRight w:val="0"/>
                      <w:marTop w:val="0"/>
                      <w:marBottom w:val="0"/>
                      <w:divBdr>
                        <w:top w:val="none" w:sz="0" w:space="0" w:color="auto"/>
                        <w:left w:val="none" w:sz="0" w:space="0" w:color="auto"/>
                        <w:bottom w:val="none" w:sz="0" w:space="0" w:color="auto"/>
                        <w:right w:val="none" w:sz="0" w:space="0" w:color="auto"/>
                      </w:divBdr>
                      <w:divsChild>
                        <w:div w:id="1409186648">
                          <w:marLeft w:val="0"/>
                          <w:marRight w:val="0"/>
                          <w:marTop w:val="0"/>
                          <w:marBottom w:val="0"/>
                          <w:divBdr>
                            <w:top w:val="none" w:sz="0" w:space="0" w:color="auto"/>
                            <w:left w:val="none" w:sz="0" w:space="0" w:color="auto"/>
                            <w:bottom w:val="none" w:sz="0" w:space="0" w:color="auto"/>
                            <w:right w:val="none" w:sz="0" w:space="0" w:color="auto"/>
                          </w:divBdr>
                        </w:div>
                      </w:divsChild>
                    </w:div>
                    <w:div w:id="2031567389">
                      <w:marLeft w:val="0"/>
                      <w:marRight w:val="0"/>
                      <w:marTop w:val="0"/>
                      <w:marBottom w:val="0"/>
                      <w:divBdr>
                        <w:top w:val="none" w:sz="0" w:space="0" w:color="auto"/>
                        <w:left w:val="none" w:sz="0" w:space="0" w:color="auto"/>
                        <w:bottom w:val="none" w:sz="0" w:space="0" w:color="auto"/>
                        <w:right w:val="none" w:sz="0" w:space="0" w:color="auto"/>
                      </w:divBdr>
                    </w:div>
                    <w:div w:id="2037152647">
                      <w:marLeft w:val="0"/>
                      <w:marRight w:val="0"/>
                      <w:marTop w:val="0"/>
                      <w:marBottom w:val="0"/>
                      <w:divBdr>
                        <w:top w:val="none" w:sz="0" w:space="0" w:color="auto"/>
                        <w:left w:val="none" w:sz="0" w:space="0" w:color="auto"/>
                        <w:bottom w:val="none" w:sz="0" w:space="0" w:color="auto"/>
                        <w:right w:val="none" w:sz="0" w:space="0" w:color="auto"/>
                      </w:divBdr>
                    </w:div>
                    <w:div w:id="2037806132">
                      <w:marLeft w:val="0"/>
                      <w:marRight w:val="0"/>
                      <w:marTop w:val="0"/>
                      <w:marBottom w:val="0"/>
                      <w:divBdr>
                        <w:top w:val="none" w:sz="0" w:space="0" w:color="auto"/>
                        <w:left w:val="none" w:sz="0" w:space="0" w:color="auto"/>
                        <w:bottom w:val="none" w:sz="0" w:space="0" w:color="auto"/>
                        <w:right w:val="none" w:sz="0" w:space="0" w:color="auto"/>
                      </w:divBdr>
                      <w:divsChild>
                        <w:div w:id="899941236">
                          <w:marLeft w:val="0"/>
                          <w:marRight w:val="0"/>
                          <w:marTop w:val="0"/>
                          <w:marBottom w:val="0"/>
                          <w:divBdr>
                            <w:top w:val="none" w:sz="0" w:space="0" w:color="auto"/>
                            <w:left w:val="none" w:sz="0" w:space="0" w:color="auto"/>
                            <w:bottom w:val="none" w:sz="0" w:space="0" w:color="auto"/>
                            <w:right w:val="none" w:sz="0" w:space="0" w:color="auto"/>
                          </w:divBdr>
                        </w:div>
                      </w:divsChild>
                    </w:div>
                    <w:div w:id="2039546354">
                      <w:marLeft w:val="0"/>
                      <w:marRight w:val="0"/>
                      <w:marTop w:val="0"/>
                      <w:marBottom w:val="0"/>
                      <w:divBdr>
                        <w:top w:val="none" w:sz="0" w:space="0" w:color="auto"/>
                        <w:left w:val="none" w:sz="0" w:space="0" w:color="auto"/>
                        <w:bottom w:val="none" w:sz="0" w:space="0" w:color="auto"/>
                        <w:right w:val="none" w:sz="0" w:space="0" w:color="auto"/>
                      </w:divBdr>
                      <w:divsChild>
                        <w:div w:id="1469854280">
                          <w:marLeft w:val="0"/>
                          <w:marRight w:val="0"/>
                          <w:marTop w:val="0"/>
                          <w:marBottom w:val="0"/>
                          <w:divBdr>
                            <w:top w:val="none" w:sz="0" w:space="0" w:color="auto"/>
                            <w:left w:val="none" w:sz="0" w:space="0" w:color="auto"/>
                            <w:bottom w:val="none" w:sz="0" w:space="0" w:color="auto"/>
                            <w:right w:val="none" w:sz="0" w:space="0" w:color="auto"/>
                          </w:divBdr>
                        </w:div>
                      </w:divsChild>
                    </w:div>
                    <w:div w:id="2046904196">
                      <w:marLeft w:val="0"/>
                      <w:marRight w:val="0"/>
                      <w:marTop w:val="0"/>
                      <w:marBottom w:val="0"/>
                      <w:divBdr>
                        <w:top w:val="none" w:sz="0" w:space="0" w:color="auto"/>
                        <w:left w:val="none" w:sz="0" w:space="0" w:color="auto"/>
                        <w:bottom w:val="none" w:sz="0" w:space="0" w:color="auto"/>
                        <w:right w:val="none" w:sz="0" w:space="0" w:color="auto"/>
                      </w:divBdr>
                      <w:divsChild>
                        <w:div w:id="2112970091">
                          <w:marLeft w:val="0"/>
                          <w:marRight w:val="0"/>
                          <w:marTop w:val="0"/>
                          <w:marBottom w:val="0"/>
                          <w:divBdr>
                            <w:top w:val="none" w:sz="0" w:space="0" w:color="auto"/>
                            <w:left w:val="none" w:sz="0" w:space="0" w:color="auto"/>
                            <w:bottom w:val="none" w:sz="0" w:space="0" w:color="auto"/>
                            <w:right w:val="none" w:sz="0" w:space="0" w:color="auto"/>
                          </w:divBdr>
                        </w:div>
                      </w:divsChild>
                    </w:div>
                    <w:div w:id="2047559798">
                      <w:marLeft w:val="0"/>
                      <w:marRight w:val="0"/>
                      <w:marTop w:val="0"/>
                      <w:marBottom w:val="0"/>
                      <w:divBdr>
                        <w:top w:val="none" w:sz="0" w:space="0" w:color="auto"/>
                        <w:left w:val="none" w:sz="0" w:space="0" w:color="auto"/>
                        <w:bottom w:val="none" w:sz="0" w:space="0" w:color="auto"/>
                        <w:right w:val="none" w:sz="0" w:space="0" w:color="auto"/>
                      </w:divBdr>
                    </w:div>
                    <w:div w:id="2048986135">
                      <w:marLeft w:val="0"/>
                      <w:marRight w:val="0"/>
                      <w:marTop w:val="0"/>
                      <w:marBottom w:val="0"/>
                      <w:divBdr>
                        <w:top w:val="none" w:sz="0" w:space="0" w:color="auto"/>
                        <w:left w:val="none" w:sz="0" w:space="0" w:color="auto"/>
                        <w:bottom w:val="none" w:sz="0" w:space="0" w:color="auto"/>
                        <w:right w:val="none" w:sz="0" w:space="0" w:color="auto"/>
                      </w:divBdr>
                    </w:div>
                    <w:div w:id="2048986399">
                      <w:marLeft w:val="0"/>
                      <w:marRight w:val="0"/>
                      <w:marTop w:val="0"/>
                      <w:marBottom w:val="0"/>
                      <w:divBdr>
                        <w:top w:val="none" w:sz="0" w:space="0" w:color="auto"/>
                        <w:left w:val="none" w:sz="0" w:space="0" w:color="auto"/>
                        <w:bottom w:val="none" w:sz="0" w:space="0" w:color="auto"/>
                        <w:right w:val="none" w:sz="0" w:space="0" w:color="auto"/>
                      </w:divBdr>
                    </w:div>
                    <w:div w:id="2050450672">
                      <w:marLeft w:val="0"/>
                      <w:marRight w:val="0"/>
                      <w:marTop w:val="0"/>
                      <w:marBottom w:val="0"/>
                      <w:divBdr>
                        <w:top w:val="none" w:sz="0" w:space="0" w:color="auto"/>
                        <w:left w:val="none" w:sz="0" w:space="0" w:color="auto"/>
                        <w:bottom w:val="none" w:sz="0" w:space="0" w:color="auto"/>
                        <w:right w:val="none" w:sz="0" w:space="0" w:color="auto"/>
                      </w:divBdr>
                      <w:divsChild>
                        <w:div w:id="240915978">
                          <w:marLeft w:val="0"/>
                          <w:marRight w:val="0"/>
                          <w:marTop w:val="0"/>
                          <w:marBottom w:val="0"/>
                          <w:divBdr>
                            <w:top w:val="none" w:sz="0" w:space="0" w:color="auto"/>
                            <w:left w:val="none" w:sz="0" w:space="0" w:color="auto"/>
                            <w:bottom w:val="none" w:sz="0" w:space="0" w:color="auto"/>
                            <w:right w:val="none" w:sz="0" w:space="0" w:color="auto"/>
                          </w:divBdr>
                        </w:div>
                      </w:divsChild>
                    </w:div>
                    <w:div w:id="2052151003">
                      <w:marLeft w:val="0"/>
                      <w:marRight w:val="0"/>
                      <w:marTop w:val="0"/>
                      <w:marBottom w:val="0"/>
                      <w:divBdr>
                        <w:top w:val="none" w:sz="0" w:space="0" w:color="auto"/>
                        <w:left w:val="none" w:sz="0" w:space="0" w:color="auto"/>
                        <w:bottom w:val="none" w:sz="0" w:space="0" w:color="auto"/>
                        <w:right w:val="none" w:sz="0" w:space="0" w:color="auto"/>
                      </w:divBdr>
                    </w:div>
                    <w:div w:id="2053387099">
                      <w:marLeft w:val="0"/>
                      <w:marRight w:val="0"/>
                      <w:marTop w:val="0"/>
                      <w:marBottom w:val="0"/>
                      <w:divBdr>
                        <w:top w:val="none" w:sz="0" w:space="0" w:color="auto"/>
                        <w:left w:val="none" w:sz="0" w:space="0" w:color="auto"/>
                        <w:bottom w:val="none" w:sz="0" w:space="0" w:color="auto"/>
                        <w:right w:val="none" w:sz="0" w:space="0" w:color="auto"/>
                      </w:divBdr>
                      <w:divsChild>
                        <w:div w:id="411777104">
                          <w:marLeft w:val="0"/>
                          <w:marRight w:val="0"/>
                          <w:marTop w:val="0"/>
                          <w:marBottom w:val="0"/>
                          <w:divBdr>
                            <w:top w:val="none" w:sz="0" w:space="0" w:color="auto"/>
                            <w:left w:val="none" w:sz="0" w:space="0" w:color="auto"/>
                            <w:bottom w:val="none" w:sz="0" w:space="0" w:color="auto"/>
                            <w:right w:val="none" w:sz="0" w:space="0" w:color="auto"/>
                          </w:divBdr>
                        </w:div>
                      </w:divsChild>
                    </w:div>
                    <w:div w:id="2055961351">
                      <w:marLeft w:val="0"/>
                      <w:marRight w:val="0"/>
                      <w:marTop w:val="0"/>
                      <w:marBottom w:val="0"/>
                      <w:divBdr>
                        <w:top w:val="none" w:sz="0" w:space="0" w:color="auto"/>
                        <w:left w:val="none" w:sz="0" w:space="0" w:color="auto"/>
                        <w:bottom w:val="none" w:sz="0" w:space="0" w:color="auto"/>
                        <w:right w:val="none" w:sz="0" w:space="0" w:color="auto"/>
                      </w:divBdr>
                    </w:div>
                    <w:div w:id="2071072118">
                      <w:marLeft w:val="0"/>
                      <w:marRight w:val="0"/>
                      <w:marTop w:val="0"/>
                      <w:marBottom w:val="0"/>
                      <w:divBdr>
                        <w:top w:val="none" w:sz="0" w:space="0" w:color="auto"/>
                        <w:left w:val="none" w:sz="0" w:space="0" w:color="auto"/>
                        <w:bottom w:val="none" w:sz="0" w:space="0" w:color="auto"/>
                        <w:right w:val="none" w:sz="0" w:space="0" w:color="auto"/>
                      </w:divBdr>
                    </w:div>
                    <w:div w:id="2081707048">
                      <w:marLeft w:val="0"/>
                      <w:marRight w:val="0"/>
                      <w:marTop w:val="0"/>
                      <w:marBottom w:val="0"/>
                      <w:divBdr>
                        <w:top w:val="none" w:sz="0" w:space="0" w:color="auto"/>
                        <w:left w:val="none" w:sz="0" w:space="0" w:color="auto"/>
                        <w:bottom w:val="none" w:sz="0" w:space="0" w:color="auto"/>
                        <w:right w:val="none" w:sz="0" w:space="0" w:color="auto"/>
                      </w:divBdr>
                      <w:divsChild>
                        <w:div w:id="1374380342">
                          <w:marLeft w:val="0"/>
                          <w:marRight w:val="0"/>
                          <w:marTop w:val="0"/>
                          <w:marBottom w:val="0"/>
                          <w:divBdr>
                            <w:top w:val="none" w:sz="0" w:space="0" w:color="auto"/>
                            <w:left w:val="none" w:sz="0" w:space="0" w:color="auto"/>
                            <w:bottom w:val="none" w:sz="0" w:space="0" w:color="auto"/>
                            <w:right w:val="none" w:sz="0" w:space="0" w:color="auto"/>
                          </w:divBdr>
                        </w:div>
                      </w:divsChild>
                    </w:div>
                    <w:div w:id="2084526633">
                      <w:marLeft w:val="0"/>
                      <w:marRight w:val="0"/>
                      <w:marTop w:val="0"/>
                      <w:marBottom w:val="0"/>
                      <w:divBdr>
                        <w:top w:val="none" w:sz="0" w:space="0" w:color="auto"/>
                        <w:left w:val="none" w:sz="0" w:space="0" w:color="auto"/>
                        <w:bottom w:val="none" w:sz="0" w:space="0" w:color="auto"/>
                        <w:right w:val="none" w:sz="0" w:space="0" w:color="auto"/>
                      </w:divBdr>
                      <w:divsChild>
                        <w:div w:id="1940142160">
                          <w:marLeft w:val="0"/>
                          <w:marRight w:val="0"/>
                          <w:marTop w:val="0"/>
                          <w:marBottom w:val="0"/>
                          <w:divBdr>
                            <w:top w:val="none" w:sz="0" w:space="0" w:color="auto"/>
                            <w:left w:val="none" w:sz="0" w:space="0" w:color="auto"/>
                            <w:bottom w:val="none" w:sz="0" w:space="0" w:color="auto"/>
                            <w:right w:val="none" w:sz="0" w:space="0" w:color="auto"/>
                          </w:divBdr>
                        </w:div>
                      </w:divsChild>
                    </w:div>
                    <w:div w:id="2086871811">
                      <w:marLeft w:val="0"/>
                      <w:marRight w:val="0"/>
                      <w:marTop w:val="0"/>
                      <w:marBottom w:val="0"/>
                      <w:divBdr>
                        <w:top w:val="none" w:sz="0" w:space="0" w:color="auto"/>
                        <w:left w:val="none" w:sz="0" w:space="0" w:color="auto"/>
                        <w:bottom w:val="none" w:sz="0" w:space="0" w:color="auto"/>
                        <w:right w:val="none" w:sz="0" w:space="0" w:color="auto"/>
                      </w:divBdr>
                    </w:div>
                    <w:div w:id="2095784876">
                      <w:marLeft w:val="0"/>
                      <w:marRight w:val="0"/>
                      <w:marTop w:val="0"/>
                      <w:marBottom w:val="0"/>
                      <w:divBdr>
                        <w:top w:val="none" w:sz="0" w:space="0" w:color="auto"/>
                        <w:left w:val="none" w:sz="0" w:space="0" w:color="auto"/>
                        <w:bottom w:val="none" w:sz="0" w:space="0" w:color="auto"/>
                        <w:right w:val="none" w:sz="0" w:space="0" w:color="auto"/>
                      </w:divBdr>
                      <w:divsChild>
                        <w:div w:id="1343707182">
                          <w:marLeft w:val="0"/>
                          <w:marRight w:val="0"/>
                          <w:marTop w:val="0"/>
                          <w:marBottom w:val="0"/>
                          <w:divBdr>
                            <w:top w:val="none" w:sz="0" w:space="0" w:color="auto"/>
                            <w:left w:val="none" w:sz="0" w:space="0" w:color="auto"/>
                            <w:bottom w:val="none" w:sz="0" w:space="0" w:color="auto"/>
                            <w:right w:val="none" w:sz="0" w:space="0" w:color="auto"/>
                          </w:divBdr>
                        </w:div>
                      </w:divsChild>
                    </w:div>
                    <w:div w:id="2097631302">
                      <w:marLeft w:val="0"/>
                      <w:marRight w:val="0"/>
                      <w:marTop w:val="0"/>
                      <w:marBottom w:val="0"/>
                      <w:divBdr>
                        <w:top w:val="none" w:sz="0" w:space="0" w:color="auto"/>
                        <w:left w:val="none" w:sz="0" w:space="0" w:color="auto"/>
                        <w:bottom w:val="none" w:sz="0" w:space="0" w:color="auto"/>
                        <w:right w:val="none" w:sz="0" w:space="0" w:color="auto"/>
                      </w:divBdr>
                      <w:divsChild>
                        <w:div w:id="1511991185">
                          <w:marLeft w:val="0"/>
                          <w:marRight w:val="0"/>
                          <w:marTop w:val="0"/>
                          <w:marBottom w:val="0"/>
                          <w:divBdr>
                            <w:top w:val="none" w:sz="0" w:space="0" w:color="auto"/>
                            <w:left w:val="none" w:sz="0" w:space="0" w:color="auto"/>
                            <w:bottom w:val="none" w:sz="0" w:space="0" w:color="auto"/>
                            <w:right w:val="none" w:sz="0" w:space="0" w:color="auto"/>
                          </w:divBdr>
                        </w:div>
                      </w:divsChild>
                    </w:div>
                    <w:div w:id="2102993397">
                      <w:marLeft w:val="0"/>
                      <w:marRight w:val="0"/>
                      <w:marTop w:val="0"/>
                      <w:marBottom w:val="0"/>
                      <w:divBdr>
                        <w:top w:val="none" w:sz="0" w:space="0" w:color="auto"/>
                        <w:left w:val="none" w:sz="0" w:space="0" w:color="auto"/>
                        <w:bottom w:val="none" w:sz="0" w:space="0" w:color="auto"/>
                        <w:right w:val="none" w:sz="0" w:space="0" w:color="auto"/>
                      </w:divBdr>
                      <w:divsChild>
                        <w:div w:id="648635789">
                          <w:marLeft w:val="0"/>
                          <w:marRight w:val="0"/>
                          <w:marTop w:val="0"/>
                          <w:marBottom w:val="0"/>
                          <w:divBdr>
                            <w:top w:val="none" w:sz="0" w:space="0" w:color="auto"/>
                            <w:left w:val="none" w:sz="0" w:space="0" w:color="auto"/>
                            <w:bottom w:val="none" w:sz="0" w:space="0" w:color="auto"/>
                            <w:right w:val="none" w:sz="0" w:space="0" w:color="auto"/>
                          </w:divBdr>
                        </w:div>
                      </w:divsChild>
                    </w:div>
                    <w:div w:id="2103799524">
                      <w:marLeft w:val="0"/>
                      <w:marRight w:val="0"/>
                      <w:marTop w:val="0"/>
                      <w:marBottom w:val="0"/>
                      <w:divBdr>
                        <w:top w:val="none" w:sz="0" w:space="0" w:color="auto"/>
                        <w:left w:val="none" w:sz="0" w:space="0" w:color="auto"/>
                        <w:bottom w:val="none" w:sz="0" w:space="0" w:color="auto"/>
                        <w:right w:val="none" w:sz="0" w:space="0" w:color="auto"/>
                      </w:divBdr>
                      <w:divsChild>
                        <w:div w:id="649990856">
                          <w:marLeft w:val="0"/>
                          <w:marRight w:val="0"/>
                          <w:marTop w:val="0"/>
                          <w:marBottom w:val="0"/>
                          <w:divBdr>
                            <w:top w:val="none" w:sz="0" w:space="0" w:color="auto"/>
                            <w:left w:val="none" w:sz="0" w:space="0" w:color="auto"/>
                            <w:bottom w:val="none" w:sz="0" w:space="0" w:color="auto"/>
                            <w:right w:val="none" w:sz="0" w:space="0" w:color="auto"/>
                          </w:divBdr>
                        </w:div>
                      </w:divsChild>
                    </w:div>
                    <w:div w:id="2104689230">
                      <w:marLeft w:val="0"/>
                      <w:marRight w:val="0"/>
                      <w:marTop w:val="0"/>
                      <w:marBottom w:val="0"/>
                      <w:divBdr>
                        <w:top w:val="none" w:sz="0" w:space="0" w:color="auto"/>
                        <w:left w:val="none" w:sz="0" w:space="0" w:color="auto"/>
                        <w:bottom w:val="none" w:sz="0" w:space="0" w:color="auto"/>
                        <w:right w:val="none" w:sz="0" w:space="0" w:color="auto"/>
                      </w:divBdr>
                    </w:div>
                    <w:div w:id="2122870007">
                      <w:marLeft w:val="0"/>
                      <w:marRight w:val="0"/>
                      <w:marTop w:val="0"/>
                      <w:marBottom w:val="0"/>
                      <w:divBdr>
                        <w:top w:val="none" w:sz="0" w:space="0" w:color="auto"/>
                        <w:left w:val="none" w:sz="0" w:space="0" w:color="auto"/>
                        <w:bottom w:val="none" w:sz="0" w:space="0" w:color="auto"/>
                        <w:right w:val="none" w:sz="0" w:space="0" w:color="auto"/>
                      </w:divBdr>
                      <w:divsChild>
                        <w:div w:id="1786193025">
                          <w:marLeft w:val="0"/>
                          <w:marRight w:val="0"/>
                          <w:marTop w:val="0"/>
                          <w:marBottom w:val="0"/>
                          <w:divBdr>
                            <w:top w:val="none" w:sz="0" w:space="0" w:color="auto"/>
                            <w:left w:val="none" w:sz="0" w:space="0" w:color="auto"/>
                            <w:bottom w:val="none" w:sz="0" w:space="0" w:color="auto"/>
                            <w:right w:val="none" w:sz="0" w:space="0" w:color="auto"/>
                          </w:divBdr>
                        </w:div>
                      </w:divsChild>
                    </w:div>
                    <w:div w:id="2139565800">
                      <w:marLeft w:val="0"/>
                      <w:marRight w:val="0"/>
                      <w:marTop w:val="0"/>
                      <w:marBottom w:val="0"/>
                      <w:divBdr>
                        <w:top w:val="none" w:sz="0" w:space="0" w:color="auto"/>
                        <w:left w:val="none" w:sz="0" w:space="0" w:color="auto"/>
                        <w:bottom w:val="none" w:sz="0" w:space="0" w:color="auto"/>
                        <w:right w:val="none" w:sz="0" w:space="0" w:color="auto"/>
                      </w:divBdr>
                    </w:div>
                    <w:div w:id="2142264379">
                      <w:marLeft w:val="0"/>
                      <w:marRight w:val="0"/>
                      <w:marTop w:val="0"/>
                      <w:marBottom w:val="0"/>
                      <w:divBdr>
                        <w:top w:val="none" w:sz="0" w:space="0" w:color="auto"/>
                        <w:left w:val="none" w:sz="0" w:space="0" w:color="auto"/>
                        <w:bottom w:val="none" w:sz="0" w:space="0" w:color="auto"/>
                        <w:right w:val="none" w:sz="0" w:space="0" w:color="auto"/>
                      </w:divBdr>
                      <w:divsChild>
                        <w:div w:id="1973244450">
                          <w:marLeft w:val="0"/>
                          <w:marRight w:val="0"/>
                          <w:marTop w:val="0"/>
                          <w:marBottom w:val="0"/>
                          <w:divBdr>
                            <w:top w:val="none" w:sz="0" w:space="0" w:color="auto"/>
                            <w:left w:val="none" w:sz="0" w:space="0" w:color="auto"/>
                            <w:bottom w:val="none" w:sz="0" w:space="0" w:color="auto"/>
                            <w:right w:val="none" w:sz="0" w:space="0" w:color="auto"/>
                          </w:divBdr>
                        </w:div>
                      </w:divsChild>
                    </w:div>
                    <w:div w:id="214619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016681">
          <w:marLeft w:val="0"/>
          <w:marRight w:val="0"/>
          <w:marTop w:val="0"/>
          <w:marBottom w:val="0"/>
          <w:divBdr>
            <w:top w:val="none" w:sz="0" w:space="0" w:color="auto"/>
            <w:left w:val="none" w:sz="0" w:space="0" w:color="auto"/>
            <w:bottom w:val="none" w:sz="0" w:space="0" w:color="auto"/>
            <w:right w:val="none" w:sz="0" w:space="0" w:color="auto"/>
          </w:divBdr>
          <w:divsChild>
            <w:div w:id="297032073">
              <w:marLeft w:val="0"/>
              <w:marRight w:val="0"/>
              <w:marTop w:val="0"/>
              <w:marBottom w:val="0"/>
              <w:divBdr>
                <w:top w:val="none" w:sz="0" w:space="0" w:color="auto"/>
                <w:left w:val="none" w:sz="0" w:space="0" w:color="auto"/>
                <w:bottom w:val="none" w:sz="0" w:space="0" w:color="auto"/>
                <w:right w:val="none" w:sz="0" w:space="0" w:color="auto"/>
              </w:divBdr>
              <w:divsChild>
                <w:div w:id="43414402">
                  <w:marLeft w:val="0"/>
                  <w:marRight w:val="0"/>
                  <w:marTop w:val="0"/>
                  <w:marBottom w:val="0"/>
                  <w:divBdr>
                    <w:top w:val="none" w:sz="0" w:space="0" w:color="auto"/>
                    <w:left w:val="none" w:sz="0" w:space="0" w:color="auto"/>
                    <w:bottom w:val="none" w:sz="0" w:space="0" w:color="auto"/>
                    <w:right w:val="none" w:sz="0" w:space="0" w:color="auto"/>
                  </w:divBdr>
                </w:div>
                <w:div w:id="67266364">
                  <w:marLeft w:val="0"/>
                  <w:marRight w:val="0"/>
                  <w:marTop w:val="0"/>
                  <w:marBottom w:val="0"/>
                  <w:divBdr>
                    <w:top w:val="none" w:sz="0" w:space="0" w:color="auto"/>
                    <w:left w:val="none" w:sz="0" w:space="0" w:color="auto"/>
                    <w:bottom w:val="none" w:sz="0" w:space="0" w:color="auto"/>
                    <w:right w:val="none" w:sz="0" w:space="0" w:color="auto"/>
                  </w:divBdr>
                </w:div>
                <w:div w:id="94206370">
                  <w:marLeft w:val="0"/>
                  <w:marRight w:val="0"/>
                  <w:marTop w:val="0"/>
                  <w:marBottom w:val="0"/>
                  <w:divBdr>
                    <w:top w:val="none" w:sz="0" w:space="0" w:color="auto"/>
                    <w:left w:val="none" w:sz="0" w:space="0" w:color="auto"/>
                    <w:bottom w:val="none" w:sz="0" w:space="0" w:color="auto"/>
                    <w:right w:val="none" w:sz="0" w:space="0" w:color="auto"/>
                  </w:divBdr>
                </w:div>
                <w:div w:id="113792781">
                  <w:marLeft w:val="0"/>
                  <w:marRight w:val="0"/>
                  <w:marTop w:val="0"/>
                  <w:marBottom w:val="0"/>
                  <w:divBdr>
                    <w:top w:val="none" w:sz="0" w:space="0" w:color="auto"/>
                    <w:left w:val="none" w:sz="0" w:space="0" w:color="auto"/>
                    <w:bottom w:val="none" w:sz="0" w:space="0" w:color="auto"/>
                    <w:right w:val="none" w:sz="0" w:space="0" w:color="auto"/>
                  </w:divBdr>
                </w:div>
                <w:div w:id="114297644">
                  <w:marLeft w:val="0"/>
                  <w:marRight w:val="0"/>
                  <w:marTop w:val="0"/>
                  <w:marBottom w:val="0"/>
                  <w:divBdr>
                    <w:top w:val="none" w:sz="0" w:space="0" w:color="auto"/>
                    <w:left w:val="none" w:sz="0" w:space="0" w:color="auto"/>
                    <w:bottom w:val="none" w:sz="0" w:space="0" w:color="auto"/>
                    <w:right w:val="none" w:sz="0" w:space="0" w:color="auto"/>
                  </w:divBdr>
                </w:div>
                <w:div w:id="116992906">
                  <w:marLeft w:val="0"/>
                  <w:marRight w:val="0"/>
                  <w:marTop w:val="0"/>
                  <w:marBottom w:val="0"/>
                  <w:divBdr>
                    <w:top w:val="none" w:sz="0" w:space="0" w:color="auto"/>
                    <w:left w:val="none" w:sz="0" w:space="0" w:color="auto"/>
                    <w:bottom w:val="none" w:sz="0" w:space="0" w:color="auto"/>
                    <w:right w:val="none" w:sz="0" w:space="0" w:color="auto"/>
                  </w:divBdr>
                </w:div>
                <w:div w:id="160319577">
                  <w:marLeft w:val="0"/>
                  <w:marRight w:val="0"/>
                  <w:marTop w:val="0"/>
                  <w:marBottom w:val="0"/>
                  <w:divBdr>
                    <w:top w:val="none" w:sz="0" w:space="0" w:color="auto"/>
                    <w:left w:val="none" w:sz="0" w:space="0" w:color="auto"/>
                    <w:bottom w:val="none" w:sz="0" w:space="0" w:color="auto"/>
                    <w:right w:val="none" w:sz="0" w:space="0" w:color="auto"/>
                  </w:divBdr>
                </w:div>
                <w:div w:id="179243928">
                  <w:marLeft w:val="0"/>
                  <w:marRight w:val="0"/>
                  <w:marTop w:val="0"/>
                  <w:marBottom w:val="0"/>
                  <w:divBdr>
                    <w:top w:val="none" w:sz="0" w:space="0" w:color="auto"/>
                    <w:left w:val="none" w:sz="0" w:space="0" w:color="auto"/>
                    <w:bottom w:val="none" w:sz="0" w:space="0" w:color="auto"/>
                    <w:right w:val="none" w:sz="0" w:space="0" w:color="auto"/>
                  </w:divBdr>
                </w:div>
                <w:div w:id="184439550">
                  <w:marLeft w:val="0"/>
                  <w:marRight w:val="0"/>
                  <w:marTop w:val="0"/>
                  <w:marBottom w:val="0"/>
                  <w:divBdr>
                    <w:top w:val="none" w:sz="0" w:space="0" w:color="auto"/>
                    <w:left w:val="none" w:sz="0" w:space="0" w:color="auto"/>
                    <w:bottom w:val="none" w:sz="0" w:space="0" w:color="auto"/>
                    <w:right w:val="none" w:sz="0" w:space="0" w:color="auto"/>
                  </w:divBdr>
                </w:div>
                <w:div w:id="219949035">
                  <w:marLeft w:val="0"/>
                  <w:marRight w:val="0"/>
                  <w:marTop w:val="0"/>
                  <w:marBottom w:val="0"/>
                  <w:divBdr>
                    <w:top w:val="none" w:sz="0" w:space="0" w:color="auto"/>
                    <w:left w:val="none" w:sz="0" w:space="0" w:color="auto"/>
                    <w:bottom w:val="none" w:sz="0" w:space="0" w:color="auto"/>
                    <w:right w:val="none" w:sz="0" w:space="0" w:color="auto"/>
                  </w:divBdr>
                </w:div>
                <w:div w:id="240214770">
                  <w:marLeft w:val="0"/>
                  <w:marRight w:val="0"/>
                  <w:marTop w:val="0"/>
                  <w:marBottom w:val="0"/>
                  <w:divBdr>
                    <w:top w:val="none" w:sz="0" w:space="0" w:color="auto"/>
                    <w:left w:val="none" w:sz="0" w:space="0" w:color="auto"/>
                    <w:bottom w:val="none" w:sz="0" w:space="0" w:color="auto"/>
                    <w:right w:val="none" w:sz="0" w:space="0" w:color="auto"/>
                  </w:divBdr>
                </w:div>
                <w:div w:id="266695530">
                  <w:marLeft w:val="0"/>
                  <w:marRight w:val="0"/>
                  <w:marTop w:val="0"/>
                  <w:marBottom w:val="0"/>
                  <w:divBdr>
                    <w:top w:val="none" w:sz="0" w:space="0" w:color="auto"/>
                    <w:left w:val="none" w:sz="0" w:space="0" w:color="auto"/>
                    <w:bottom w:val="none" w:sz="0" w:space="0" w:color="auto"/>
                    <w:right w:val="none" w:sz="0" w:space="0" w:color="auto"/>
                  </w:divBdr>
                </w:div>
                <w:div w:id="271014148">
                  <w:marLeft w:val="0"/>
                  <w:marRight w:val="0"/>
                  <w:marTop w:val="0"/>
                  <w:marBottom w:val="0"/>
                  <w:divBdr>
                    <w:top w:val="none" w:sz="0" w:space="0" w:color="auto"/>
                    <w:left w:val="none" w:sz="0" w:space="0" w:color="auto"/>
                    <w:bottom w:val="none" w:sz="0" w:space="0" w:color="auto"/>
                    <w:right w:val="none" w:sz="0" w:space="0" w:color="auto"/>
                  </w:divBdr>
                </w:div>
                <w:div w:id="290942181">
                  <w:marLeft w:val="0"/>
                  <w:marRight w:val="0"/>
                  <w:marTop w:val="0"/>
                  <w:marBottom w:val="0"/>
                  <w:divBdr>
                    <w:top w:val="none" w:sz="0" w:space="0" w:color="auto"/>
                    <w:left w:val="none" w:sz="0" w:space="0" w:color="auto"/>
                    <w:bottom w:val="none" w:sz="0" w:space="0" w:color="auto"/>
                    <w:right w:val="none" w:sz="0" w:space="0" w:color="auto"/>
                  </w:divBdr>
                </w:div>
                <w:div w:id="301814347">
                  <w:marLeft w:val="0"/>
                  <w:marRight w:val="0"/>
                  <w:marTop w:val="0"/>
                  <w:marBottom w:val="0"/>
                  <w:divBdr>
                    <w:top w:val="none" w:sz="0" w:space="0" w:color="auto"/>
                    <w:left w:val="none" w:sz="0" w:space="0" w:color="auto"/>
                    <w:bottom w:val="none" w:sz="0" w:space="0" w:color="auto"/>
                    <w:right w:val="none" w:sz="0" w:space="0" w:color="auto"/>
                  </w:divBdr>
                </w:div>
                <w:div w:id="302731667">
                  <w:marLeft w:val="0"/>
                  <w:marRight w:val="0"/>
                  <w:marTop w:val="0"/>
                  <w:marBottom w:val="0"/>
                  <w:divBdr>
                    <w:top w:val="none" w:sz="0" w:space="0" w:color="auto"/>
                    <w:left w:val="none" w:sz="0" w:space="0" w:color="auto"/>
                    <w:bottom w:val="none" w:sz="0" w:space="0" w:color="auto"/>
                    <w:right w:val="none" w:sz="0" w:space="0" w:color="auto"/>
                  </w:divBdr>
                </w:div>
                <w:div w:id="304042113">
                  <w:marLeft w:val="0"/>
                  <w:marRight w:val="0"/>
                  <w:marTop w:val="0"/>
                  <w:marBottom w:val="0"/>
                  <w:divBdr>
                    <w:top w:val="none" w:sz="0" w:space="0" w:color="auto"/>
                    <w:left w:val="none" w:sz="0" w:space="0" w:color="auto"/>
                    <w:bottom w:val="none" w:sz="0" w:space="0" w:color="auto"/>
                    <w:right w:val="none" w:sz="0" w:space="0" w:color="auto"/>
                  </w:divBdr>
                </w:div>
                <w:div w:id="337736815">
                  <w:marLeft w:val="0"/>
                  <w:marRight w:val="0"/>
                  <w:marTop w:val="0"/>
                  <w:marBottom w:val="0"/>
                  <w:divBdr>
                    <w:top w:val="none" w:sz="0" w:space="0" w:color="auto"/>
                    <w:left w:val="none" w:sz="0" w:space="0" w:color="auto"/>
                    <w:bottom w:val="none" w:sz="0" w:space="0" w:color="auto"/>
                    <w:right w:val="none" w:sz="0" w:space="0" w:color="auto"/>
                  </w:divBdr>
                </w:div>
                <w:div w:id="343820875">
                  <w:marLeft w:val="0"/>
                  <w:marRight w:val="0"/>
                  <w:marTop w:val="0"/>
                  <w:marBottom w:val="0"/>
                  <w:divBdr>
                    <w:top w:val="none" w:sz="0" w:space="0" w:color="auto"/>
                    <w:left w:val="none" w:sz="0" w:space="0" w:color="auto"/>
                    <w:bottom w:val="none" w:sz="0" w:space="0" w:color="auto"/>
                    <w:right w:val="none" w:sz="0" w:space="0" w:color="auto"/>
                  </w:divBdr>
                </w:div>
                <w:div w:id="345326633">
                  <w:marLeft w:val="0"/>
                  <w:marRight w:val="0"/>
                  <w:marTop w:val="0"/>
                  <w:marBottom w:val="0"/>
                  <w:divBdr>
                    <w:top w:val="none" w:sz="0" w:space="0" w:color="auto"/>
                    <w:left w:val="none" w:sz="0" w:space="0" w:color="auto"/>
                    <w:bottom w:val="none" w:sz="0" w:space="0" w:color="auto"/>
                    <w:right w:val="none" w:sz="0" w:space="0" w:color="auto"/>
                  </w:divBdr>
                </w:div>
                <w:div w:id="354431018">
                  <w:marLeft w:val="0"/>
                  <w:marRight w:val="0"/>
                  <w:marTop w:val="0"/>
                  <w:marBottom w:val="0"/>
                  <w:divBdr>
                    <w:top w:val="none" w:sz="0" w:space="0" w:color="auto"/>
                    <w:left w:val="none" w:sz="0" w:space="0" w:color="auto"/>
                    <w:bottom w:val="none" w:sz="0" w:space="0" w:color="auto"/>
                    <w:right w:val="none" w:sz="0" w:space="0" w:color="auto"/>
                  </w:divBdr>
                </w:div>
                <w:div w:id="388960294">
                  <w:marLeft w:val="0"/>
                  <w:marRight w:val="0"/>
                  <w:marTop w:val="0"/>
                  <w:marBottom w:val="0"/>
                  <w:divBdr>
                    <w:top w:val="none" w:sz="0" w:space="0" w:color="auto"/>
                    <w:left w:val="none" w:sz="0" w:space="0" w:color="auto"/>
                    <w:bottom w:val="none" w:sz="0" w:space="0" w:color="auto"/>
                    <w:right w:val="none" w:sz="0" w:space="0" w:color="auto"/>
                  </w:divBdr>
                </w:div>
                <w:div w:id="441266409">
                  <w:marLeft w:val="0"/>
                  <w:marRight w:val="0"/>
                  <w:marTop w:val="0"/>
                  <w:marBottom w:val="0"/>
                  <w:divBdr>
                    <w:top w:val="none" w:sz="0" w:space="0" w:color="auto"/>
                    <w:left w:val="none" w:sz="0" w:space="0" w:color="auto"/>
                    <w:bottom w:val="none" w:sz="0" w:space="0" w:color="auto"/>
                    <w:right w:val="none" w:sz="0" w:space="0" w:color="auto"/>
                  </w:divBdr>
                </w:div>
                <w:div w:id="442849090">
                  <w:marLeft w:val="0"/>
                  <w:marRight w:val="0"/>
                  <w:marTop w:val="0"/>
                  <w:marBottom w:val="0"/>
                  <w:divBdr>
                    <w:top w:val="none" w:sz="0" w:space="0" w:color="auto"/>
                    <w:left w:val="none" w:sz="0" w:space="0" w:color="auto"/>
                    <w:bottom w:val="none" w:sz="0" w:space="0" w:color="auto"/>
                    <w:right w:val="none" w:sz="0" w:space="0" w:color="auto"/>
                  </w:divBdr>
                </w:div>
                <w:div w:id="448596407">
                  <w:marLeft w:val="0"/>
                  <w:marRight w:val="0"/>
                  <w:marTop w:val="0"/>
                  <w:marBottom w:val="0"/>
                  <w:divBdr>
                    <w:top w:val="none" w:sz="0" w:space="0" w:color="auto"/>
                    <w:left w:val="none" w:sz="0" w:space="0" w:color="auto"/>
                    <w:bottom w:val="none" w:sz="0" w:space="0" w:color="auto"/>
                    <w:right w:val="none" w:sz="0" w:space="0" w:color="auto"/>
                  </w:divBdr>
                </w:div>
                <w:div w:id="463620589">
                  <w:marLeft w:val="0"/>
                  <w:marRight w:val="0"/>
                  <w:marTop w:val="0"/>
                  <w:marBottom w:val="0"/>
                  <w:divBdr>
                    <w:top w:val="none" w:sz="0" w:space="0" w:color="auto"/>
                    <w:left w:val="none" w:sz="0" w:space="0" w:color="auto"/>
                    <w:bottom w:val="none" w:sz="0" w:space="0" w:color="auto"/>
                    <w:right w:val="none" w:sz="0" w:space="0" w:color="auto"/>
                  </w:divBdr>
                </w:div>
                <w:div w:id="466121612">
                  <w:marLeft w:val="0"/>
                  <w:marRight w:val="0"/>
                  <w:marTop w:val="0"/>
                  <w:marBottom w:val="0"/>
                  <w:divBdr>
                    <w:top w:val="none" w:sz="0" w:space="0" w:color="auto"/>
                    <w:left w:val="none" w:sz="0" w:space="0" w:color="auto"/>
                    <w:bottom w:val="none" w:sz="0" w:space="0" w:color="auto"/>
                    <w:right w:val="none" w:sz="0" w:space="0" w:color="auto"/>
                  </w:divBdr>
                </w:div>
                <w:div w:id="468405977">
                  <w:marLeft w:val="0"/>
                  <w:marRight w:val="0"/>
                  <w:marTop w:val="0"/>
                  <w:marBottom w:val="0"/>
                  <w:divBdr>
                    <w:top w:val="none" w:sz="0" w:space="0" w:color="auto"/>
                    <w:left w:val="none" w:sz="0" w:space="0" w:color="auto"/>
                    <w:bottom w:val="none" w:sz="0" w:space="0" w:color="auto"/>
                    <w:right w:val="none" w:sz="0" w:space="0" w:color="auto"/>
                  </w:divBdr>
                </w:div>
                <w:div w:id="480467244">
                  <w:marLeft w:val="0"/>
                  <w:marRight w:val="0"/>
                  <w:marTop w:val="0"/>
                  <w:marBottom w:val="0"/>
                  <w:divBdr>
                    <w:top w:val="none" w:sz="0" w:space="0" w:color="auto"/>
                    <w:left w:val="none" w:sz="0" w:space="0" w:color="auto"/>
                    <w:bottom w:val="none" w:sz="0" w:space="0" w:color="auto"/>
                    <w:right w:val="none" w:sz="0" w:space="0" w:color="auto"/>
                  </w:divBdr>
                </w:div>
                <w:div w:id="497497766">
                  <w:marLeft w:val="0"/>
                  <w:marRight w:val="0"/>
                  <w:marTop w:val="0"/>
                  <w:marBottom w:val="0"/>
                  <w:divBdr>
                    <w:top w:val="none" w:sz="0" w:space="0" w:color="auto"/>
                    <w:left w:val="none" w:sz="0" w:space="0" w:color="auto"/>
                    <w:bottom w:val="none" w:sz="0" w:space="0" w:color="auto"/>
                    <w:right w:val="none" w:sz="0" w:space="0" w:color="auto"/>
                  </w:divBdr>
                </w:div>
                <w:div w:id="525800455">
                  <w:marLeft w:val="0"/>
                  <w:marRight w:val="0"/>
                  <w:marTop w:val="0"/>
                  <w:marBottom w:val="0"/>
                  <w:divBdr>
                    <w:top w:val="none" w:sz="0" w:space="0" w:color="auto"/>
                    <w:left w:val="none" w:sz="0" w:space="0" w:color="auto"/>
                    <w:bottom w:val="none" w:sz="0" w:space="0" w:color="auto"/>
                    <w:right w:val="none" w:sz="0" w:space="0" w:color="auto"/>
                  </w:divBdr>
                </w:div>
                <w:div w:id="543563314">
                  <w:marLeft w:val="0"/>
                  <w:marRight w:val="0"/>
                  <w:marTop w:val="0"/>
                  <w:marBottom w:val="0"/>
                  <w:divBdr>
                    <w:top w:val="none" w:sz="0" w:space="0" w:color="auto"/>
                    <w:left w:val="none" w:sz="0" w:space="0" w:color="auto"/>
                    <w:bottom w:val="none" w:sz="0" w:space="0" w:color="auto"/>
                    <w:right w:val="none" w:sz="0" w:space="0" w:color="auto"/>
                  </w:divBdr>
                </w:div>
                <w:div w:id="660547845">
                  <w:marLeft w:val="0"/>
                  <w:marRight w:val="0"/>
                  <w:marTop w:val="0"/>
                  <w:marBottom w:val="0"/>
                  <w:divBdr>
                    <w:top w:val="none" w:sz="0" w:space="0" w:color="auto"/>
                    <w:left w:val="none" w:sz="0" w:space="0" w:color="auto"/>
                    <w:bottom w:val="none" w:sz="0" w:space="0" w:color="auto"/>
                    <w:right w:val="none" w:sz="0" w:space="0" w:color="auto"/>
                  </w:divBdr>
                </w:div>
                <w:div w:id="669258053">
                  <w:marLeft w:val="0"/>
                  <w:marRight w:val="0"/>
                  <w:marTop w:val="0"/>
                  <w:marBottom w:val="0"/>
                  <w:divBdr>
                    <w:top w:val="none" w:sz="0" w:space="0" w:color="auto"/>
                    <w:left w:val="none" w:sz="0" w:space="0" w:color="auto"/>
                    <w:bottom w:val="none" w:sz="0" w:space="0" w:color="auto"/>
                    <w:right w:val="none" w:sz="0" w:space="0" w:color="auto"/>
                  </w:divBdr>
                </w:div>
                <w:div w:id="669606071">
                  <w:marLeft w:val="0"/>
                  <w:marRight w:val="0"/>
                  <w:marTop w:val="0"/>
                  <w:marBottom w:val="0"/>
                  <w:divBdr>
                    <w:top w:val="none" w:sz="0" w:space="0" w:color="auto"/>
                    <w:left w:val="none" w:sz="0" w:space="0" w:color="auto"/>
                    <w:bottom w:val="none" w:sz="0" w:space="0" w:color="auto"/>
                    <w:right w:val="none" w:sz="0" w:space="0" w:color="auto"/>
                  </w:divBdr>
                </w:div>
                <w:div w:id="675768384">
                  <w:marLeft w:val="0"/>
                  <w:marRight w:val="0"/>
                  <w:marTop w:val="0"/>
                  <w:marBottom w:val="0"/>
                  <w:divBdr>
                    <w:top w:val="none" w:sz="0" w:space="0" w:color="auto"/>
                    <w:left w:val="none" w:sz="0" w:space="0" w:color="auto"/>
                    <w:bottom w:val="none" w:sz="0" w:space="0" w:color="auto"/>
                    <w:right w:val="none" w:sz="0" w:space="0" w:color="auto"/>
                  </w:divBdr>
                </w:div>
                <w:div w:id="713702320">
                  <w:marLeft w:val="0"/>
                  <w:marRight w:val="0"/>
                  <w:marTop w:val="0"/>
                  <w:marBottom w:val="0"/>
                  <w:divBdr>
                    <w:top w:val="none" w:sz="0" w:space="0" w:color="auto"/>
                    <w:left w:val="none" w:sz="0" w:space="0" w:color="auto"/>
                    <w:bottom w:val="none" w:sz="0" w:space="0" w:color="auto"/>
                    <w:right w:val="none" w:sz="0" w:space="0" w:color="auto"/>
                  </w:divBdr>
                </w:div>
                <w:div w:id="769928758">
                  <w:marLeft w:val="0"/>
                  <w:marRight w:val="0"/>
                  <w:marTop w:val="0"/>
                  <w:marBottom w:val="0"/>
                  <w:divBdr>
                    <w:top w:val="none" w:sz="0" w:space="0" w:color="auto"/>
                    <w:left w:val="none" w:sz="0" w:space="0" w:color="auto"/>
                    <w:bottom w:val="none" w:sz="0" w:space="0" w:color="auto"/>
                    <w:right w:val="none" w:sz="0" w:space="0" w:color="auto"/>
                  </w:divBdr>
                </w:div>
                <w:div w:id="789783176">
                  <w:marLeft w:val="0"/>
                  <w:marRight w:val="0"/>
                  <w:marTop w:val="0"/>
                  <w:marBottom w:val="0"/>
                  <w:divBdr>
                    <w:top w:val="none" w:sz="0" w:space="0" w:color="auto"/>
                    <w:left w:val="none" w:sz="0" w:space="0" w:color="auto"/>
                    <w:bottom w:val="none" w:sz="0" w:space="0" w:color="auto"/>
                    <w:right w:val="none" w:sz="0" w:space="0" w:color="auto"/>
                  </w:divBdr>
                </w:div>
                <w:div w:id="850950675">
                  <w:marLeft w:val="0"/>
                  <w:marRight w:val="0"/>
                  <w:marTop w:val="0"/>
                  <w:marBottom w:val="0"/>
                  <w:divBdr>
                    <w:top w:val="none" w:sz="0" w:space="0" w:color="auto"/>
                    <w:left w:val="none" w:sz="0" w:space="0" w:color="auto"/>
                    <w:bottom w:val="none" w:sz="0" w:space="0" w:color="auto"/>
                    <w:right w:val="none" w:sz="0" w:space="0" w:color="auto"/>
                  </w:divBdr>
                </w:div>
                <w:div w:id="851989574">
                  <w:marLeft w:val="0"/>
                  <w:marRight w:val="0"/>
                  <w:marTop w:val="0"/>
                  <w:marBottom w:val="0"/>
                  <w:divBdr>
                    <w:top w:val="none" w:sz="0" w:space="0" w:color="auto"/>
                    <w:left w:val="none" w:sz="0" w:space="0" w:color="auto"/>
                    <w:bottom w:val="none" w:sz="0" w:space="0" w:color="auto"/>
                    <w:right w:val="none" w:sz="0" w:space="0" w:color="auto"/>
                  </w:divBdr>
                </w:div>
                <w:div w:id="866329164">
                  <w:marLeft w:val="0"/>
                  <w:marRight w:val="0"/>
                  <w:marTop w:val="0"/>
                  <w:marBottom w:val="0"/>
                  <w:divBdr>
                    <w:top w:val="none" w:sz="0" w:space="0" w:color="auto"/>
                    <w:left w:val="none" w:sz="0" w:space="0" w:color="auto"/>
                    <w:bottom w:val="none" w:sz="0" w:space="0" w:color="auto"/>
                    <w:right w:val="none" w:sz="0" w:space="0" w:color="auto"/>
                  </w:divBdr>
                </w:div>
                <w:div w:id="875776886">
                  <w:marLeft w:val="0"/>
                  <w:marRight w:val="0"/>
                  <w:marTop w:val="0"/>
                  <w:marBottom w:val="0"/>
                  <w:divBdr>
                    <w:top w:val="none" w:sz="0" w:space="0" w:color="auto"/>
                    <w:left w:val="none" w:sz="0" w:space="0" w:color="auto"/>
                    <w:bottom w:val="none" w:sz="0" w:space="0" w:color="auto"/>
                    <w:right w:val="none" w:sz="0" w:space="0" w:color="auto"/>
                  </w:divBdr>
                </w:div>
                <w:div w:id="887104986">
                  <w:marLeft w:val="0"/>
                  <w:marRight w:val="0"/>
                  <w:marTop w:val="0"/>
                  <w:marBottom w:val="0"/>
                  <w:divBdr>
                    <w:top w:val="none" w:sz="0" w:space="0" w:color="auto"/>
                    <w:left w:val="none" w:sz="0" w:space="0" w:color="auto"/>
                    <w:bottom w:val="none" w:sz="0" w:space="0" w:color="auto"/>
                    <w:right w:val="none" w:sz="0" w:space="0" w:color="auto"/>
                  </w:divBdr>
                </w:div>
                <w:div w:id="891649695">
                  <w:marLeft w:val="0"/>
                  <w:marRight w:val="0"/>
                  <w:marTop w:val="0"/>
                  <w:marBottom w:val="0"/>
                  <w:divBdr>
                    <w:top w:val="none" w:sz="0" w:space="0" w:color="auto"/>
                    <w:left w:val="none" w:sz="0" w:space="0" w:color="auto"/>
                    <w:bottom w:val="none" w:sz="0" w:space="0" w:color="auto"/>
                    <w:right w:val="none" w:sz="0" w:space="0" w:color="auto"/>
                  </w:divBdr>
                </w:div>
                <w:div w:id="925381717">
                  <w:marLeft w:val="0"/>
                  <w:marRight w:val="0"/>
                  <w:marTop w:val="0"/>
                  <w:marBottom w:val="0"/>
                  <w:divBdr>
                    <w:top w:val="none" w:sz="0" w:space="0" w:color="auto"/>
                    <w:left w:val="none" w:sz="0" w:space="0" w:color="auto"/>
                    <w:bottom w:val="none" w:sz="0" w:space="0" w:color="auto"/>
                    <w:right w:val="none" w:sz="0" w:space="0" w:color="auto"/>
                  </w:divBdr>
                </w:div>
                <w:div w:id="928975163">
                  <w:marLeft w:val="0"/>
                  <w:marRight w:val="0"/>
                  <w:marTop w:val="0"/>
                  <w:marBottom w:val="0"/>
                  <w:divBdr>
                    <w:top w:val="none" w:sz="0" w:space="0" w:color="auto"/>
                    <w:left w:val="none" w:sz="0" w:space="0" w:color="auto"/>
                    <w:bottom w:val="none" w:sz="0" w:space="0" w:color="auto"/>
                    <w:right w:val="none" w:sz="0" w:space="0" w:color="auto"/>
                  </w:divBdr>
                </w:div>
                <w:div w:id="956251700">
                  <w:marLeft w:val="0"/>
                  <w:marRight w:val="0"/>
                  <w:marTop w:val="0"/>
                  <w:marBottom w:val="0"/>
                  <w:divBdr>
                    <w:top w:val="none" w:sz="0" w:space="0" w:color="auto"/>
                    <w:left w:val="none" w:sz="0" w:space="0" w:color="auto"/>
                    <w:bottom w:val="none" w:sz="0" w:space="0" w:color="auto"/>
                    <w:right w:val="none" w:sz="0" w:space="0" w:color="auto"/>
                  </w:divBdr>
                </w:div>
                <w:div w:id="966862060">
                  <w:marLeft w:val="0"/>
                  <w:marRight w:val="0"/>
                  <w:marTop w:val="0"/>
                  <w:marBottom w:val="0"/>
                  <w:divBdr>
                    <w:top w:val="none" w:sz="0" w:space="0" w:color="auto"/>
                    <w:left w:val="none" w:sz="0" w:space="0" w:color="auto"/>
                    <w:bottom w:val="none" w:sz="0" w:space="0" w:color="auto"/>
                    <w:right w:val="none" w:sz="0" w:space="0" w:color="auto"/>
                  </w:divBdr>
                </w:div>
                <w:div w:id="969937784">
                  <w:marLeft w:val="0"/>
                  <w:marRight w:val="0"/>
                  <w:marTop w:val="0"/>
                  <w:marBottom w:val="0"/>
                  <w:divBdr>
                    <w:top w:val="none" w:sz="0" w:space="0" w:color="auto"/>
                    <w:left w:val="none" w:sz="0" w:space="0" w:color="auto"/>
                    <w:bottom w:val="none" w:sz="0" w:space="0" w:color="auto"/>
                    <w:right w:val="none" w:sz="0" w:space="0" w:color="auto"/>
                  </w:divBdr>
                </w:div>
                <w:div w:id="974876471">
                  <w:marLeft w:val="0"/>
                  <w:marRight w:val="0"/>
                  <w:marTop w:val="0"/>
                  <w:marBottom w:val="0"/>
                  <w:divBdr>
                    <w:top w:val="none" w:sz="0" w:space="0" w:color="auto"/>
                    <w:left w:val="none" w:sz="0" w:space="0" w:color="auto"/>
                    <w:bottom w:val="none" w:sz="0" w:space="0" w:color="auto"/>
                    <w:right w:val="none" w:sz="0" w:space="0" w:color="auto"/>
                  </w:divBdr>
                </w:div>
                <w:div w:id="1059285743">
                  <w:marLeft w:val="0"/>
                  <w:marRight w:val="0"/>
                  <w:marTop w:val="0"/>
                  <w:marBottom w:val="0"/>
                  <w:divBdr>
                    <w:top w:val="none" w:sz="0" w:space="0" w:color="auto"/>
                    <w:left w:val="none" w:sz="0" w:space="0" w:color="auto"/>
                    <w:bottom w:val="none" w:sz="0" w:space="0" w:color="auto"/>
                    <w:right w:val="none" w:sz="0" w:space="0" w:color="auto"/>
                  </w:divBdr>
                </w:div>
                <w:div w:id="1116025593">
                  <w:marLeft w:val="0"/>
                  <w:marRight w:val="0"/>
                  <w:marTop w:val="0"/>
                  <w:marBottom w:val="0"/>
                  <w:divBdr>
                    <w:top w:val="none" w:sz="0" w:space="0" w:color="auto"/>
                    <w:left w:val="none" w:sz="0" w:space="0" w:color="auto"/>
                    <w:bottom w:val="none" w:sz="0" w:space="0" w:color="auto"/>
                    <w:right w:val="none" w:sz="0" w:space="0" w:color="auto"/>
                  </w:divBdr>
                </w:div>
                <w:div w:id="1133593923">
                  <w:marLeft w:val="0"/>
                  <w:marRight w:val="0"/>
                  <w:marTop w:val="0"/>
                  <w:marBottom w:val="0"/>
                  <w:divBdr>
                    <w:top w:val="none" w:sz="0" w:space="0" w:color="auto"/>
                    <w:left w:val="none" w:sz="0" w:space="0" w:color="auto"/>
                    <w:bottom w:val="none" w:sz="0" w:space="0" w:color="auto"/>
                    <w:right w:val="none" w:sz="0" w:space="0" w:color="auto"/>
                  </w:divBdr>
                </w:div>
                <w:div w:id="1137072264">
                  <w:marLeft w:val="0"/>
                  <w:marRight w:val="0"/>
                  <w:marTop w:val="0"/>
                  <w:marBottom w:val="0"/>
                  <w:divBdr>
                    <w:top w:val="none" w:sz="0" w:space="0" w:color="auto"/>
                    <w:left w:val="none" w:sz="0" w:space="0" w:color="auto"/>
                    <w:bottom w:val="none" w:sz="0" w:space="0" w:color="auto"/>
                    <w:right w:val="none" w:sz="0" w:space="0" w:color="auto"/>
                  </w:divBdr>
                </w:div>
                <w:div w:id="1141313173">
                  <w:marLeft w:val="0"/>
                  <w:marRight w:val="0"/>
                  <w:marTop w:val="0"/>
                  <w:marBottom w:val="0"/>
                  <w:divBdr>
                    <w:top w:val="none" w:sz="0" w:space="0" w:color="auto"/>
                    <w:left w:val="none" w:sz="0" w:space="0" w:color="auto"/>
                    <w:bottom w:val="none" w:sz="0" w:space="0" w:color="auto"/>
                    <w:right w:val="none" w:sz="0" w:space="0" w:color="auto"/>
                  </w:divBdr>
                </w:div>
                <w:div w:id="1146506989">
                  <w:marLeft w:val="0"/>
                  <w:marRight w:val="0"/>
                  <w:marTop w:val="0"/>
                  <w:marBottom w:val="0"/>
                  <w:divBdr>
                    <w:top w:val="none" w:sz="0" w:space="0" w:color="auto"/>
                    <w:left w:val="none" w:sz="0" w:space="0" w:color="auto"/>
                    <w:bottom w:val="none" w:sz="0" w:space="0" w:color="auto"/>
                    <w:right w:val="none" w:sz="0" w:space="0" w:color="auto"/>
                  </w:divBdr>
                </w:div>
                <w:div w:id="1168441687">
                  <w:marLeft w:val="0"/>
                  <w:marRight w:val="0"/>
                  <w:marTop w:val="0"/>
                  <w:marBottom w:val="0"/>
                  <w:divBdr>
                    <w:top w:val="none" w:sz="0" w:space="0" w:color="auto"/>
                    <w:left w:val="none" w:sz="0" w:space="0" w:color="auto"/>
                    <w:bottom w:val="none" w:sz="0" w:space="0" w:color="auto"/>
                    <w:right w:val="none" w:sz="0" w:space="0" w:color="auto"/>
                  </w:divBdr>
                </w:div>
                <w:div w:id="1169179578">
                  <w:marLeft w:val="0"/>
                  <w:marRight w:val="0"/>
                  <w:marTop w:val="0"/>
                  <w:marBottom w:val="0"/>
                  <w:divBdr>
                    <w:top w:val="none" w:sz="0" w:space="0" w:color="auto"/>
                    <w:left w:val="none" w:sz="0" w:space="0" w:color="auto"/>
                    <w:bottom w:val="none" w:sz="0" w:space="0" w:color="auto"/>
                    <w:right w:val="none" w:sz="0" w:space="0" w:color="auto"/>
                  </w:divBdr>
                </w:div>
                <w:div w:id="1199584242">
                  <w:marLeft w:val="0"/>
                  <w:marRight w:val="0"/>
                  <w:marTop w:val="0"/>
                  <w:marBottom w:val="0"/>
                  <w:divBdr>
                    <w:top w:val="none" w:sz="0" w:space="0" w:color="auto"/>
                    <w:left w:val="none" w:sz="0" w:space="0" w:color="auto"/>
                    <w:bottom w:val="none" w:sz="0" w:space="0" w:color="auto"/>
                    <w:right w:val="none" w:sz="0" w:space="0" w:color="auto"/>
                  </w:divBdr>
                </w:div>
                <w:div w:id="1208448173">
                  <w:marLeft w:val="0"/>
                  <w:marRight w:val="0"/>
                  <w:marTop w:val="0"/>
                  <w:marBottom w:val="0"/>
                  <w:divBdr>
                    <w:top w:val="none" w:sz="0" w:space="0" w:color="auto"/>
                    <w:left w:val="none" w:sz="0" w:space="0" w:color="auto"/>
                    <w:bottom w:val="none" w:sz="0" w:space="0" w:color="auto"/>
                    <w:right w:val="none" w:sz="0" w:space="0" w:color="auto"/>
                  </w:divBdr>
                </w:div>
                <w:div w:id="1223370399">
                  <w:marLeft w:val="0"/>
                  <w:marRight w:val="0"/>
                  <w:marTop w:val="0"/>
                  <w:marBottom w:val="0"/>
                  <w:divBdr>
                    <w:top w:val="none" w:sz="0" w:space="0" w:color="auto"/>
                    <w:left w:val="none" w:sz="0" w:space="0" w:color="auto"/>
                    <w:bottom w:val="none" w:sz="0" w:space="0" w:color="auto"/>
                    <w:right w:val="none" w:sz="0" w:space="0" w:color="auto"/>
                  </w:divBdr>
                </w:div>
                <w:div w:id="1256327978">
                  <w:marLeft w:val="0"/>
                  <w:marRight w:val="0"/>
                  <w:marTop w:val="0"/>
                  <w:marBottom w:val="0"/>
                  <w:divBdr>
                    <w:top w:val="none" w:sz="0" w:space="0" w:color="auto"/>
                    <w:left w:val="none" w:sz="0" w:space="0" w:color="auto"/>
                    <w:bottom w:val="none" w:sz="0" w:space="0" w:color="auto"/>
                    <w:right w:val="none" w:sz="0" w:space="0" w:color="auto"/>
                  </w:divBdr>
                </w:div>
                <w:div w:id="1259293767">
                  <w:marLeft w:val="0"/>
                  <w:marRight w:val="0"/>
                  <w:marTop w:val="0"/>
                  <w:marBottom w:val="0"/>
                  <w:divBdr>
                    <w:top w:val="none" w:sz="0" w:space="0" w:color="auto"/>
                    <w:left w:val="none" w:sz="0" w:space="0" w:color="auto"/>
                    <w:bottom w:val="none" w:sz="0" w:space="0" w:color="auto"/>
                    <w:right w:val="none" w:sz="0" w:space="0" w:color="auto"/>
                  </w:divBdr>
                </w:div>
                <w:div w:id="1282416861">
                  <w:marLeft w:val="0"/>
                  <w:marRight w:val="0"/>
                  <w:marTop w:val="0"/>
                  <w:marBottom w:val="0"/>
                  <w:divBdr>
                    <w:top w:val="none" w:sz="0" w:space="0" w:color="auto"/>
                    <w:left w:val="none" w:sz="0" w:space="0" w:color="auto"/>
                    <w:bottom w:val="none" w:sz="0" w:space="0" w:color="auto"/>
                    <w:right w:val="none" w:sz="0" w:space="0" w:color="auto"/>
                  </w:divBdr>
                </w:div>
                <w:div w:id="1306204523">
                  <w:marLeft w:val="0"/>
                  <w:marRight w:val="0"/>
                  <w:marTop w:val="0"/>
                  <w:marBottom w:val="0"/>
                  <w:divBdr>
                    <w:top w:val="none" w:sz="0" w:space="0" w:color="auto"/>
                    <w:left w:val="none" w:sz="0" w:space="0" w:color="auto"/>
                    <w:bottom w:val="none" w:sz="0" w:space="0" w:color="auto"/>
                    <w:right w:val="none" w:sz="0" w:space="0" w:color="auto"/>
                  </w:divBdr>
                </w:div>
                <w:div w:id="1348410166">
                  <w:marLeft w:val="0"/>
                  <w:marRight w:val="0"/>
                  <w:marTop w:val="0"/>
                  <w:marBottom w:val="0"/>
                  <w:divBdr>
                    <w:top w:val="none" w:sz="0" w:space="0" w:color="auto"/>
                    <w:left w:val="none" w:sz="0" w:space="0" w:color="auto"/>
                    <w:bottom w:val="none" w:sz="0" w:space="0" w:color="auto"/>
                    <w:right w:val="none" w:sz="0" w:space="0" w:color="auto"/>
                  </w:divBdr>
                </w:div>
                <w:div w:id="1362050339">
                  <w:marLeft w:val="0"/>
                  <w:marRight w:val="0"/>
                  <w:marTop w:val="0"/>
                  <w:marBottom w:val="0"/>
                  <w:divBdr>
                    <w:top w:val="none" w:sz="0" w:space="0" w:color="auto"/>
                    <w:left w:val="none" w:sz="0" w:space="0" w:color="auto"/>
                    <w:bottom w:val="none" w:sz="0" w:space="0" w:color="auto"/>
                    <w:right w:val="none" w:sz="0" w:space="0" w:color="auto"/>
                  </w:divBdr>
                </w:div>
                <w:div w:id="1394350547">
                  <w:marLeft w:val="0"/>
                  <w:marRight w:val="0"/>
                  <w:marTop w:val="0"/>
                  <w:marBottom w:val="0"/>
                  <w:divBdr>
                    <w:top w:val="none" w:sz="0" w:space="0" w:color="auto"/>
                    <w:left w:val="none" w:sz="0" w:space="0" w:color="auto"/>
                    <w:bottom w:val="none" w:sz="0" w:space="0" w:color="auto"/>
                    <w:right w:val="none" w:sz="0" w:space="0" w:color="auto"/>
                  </w:divBdr>
                </w:div>
                <w:div w:id="1400901906">
                  <w:marLeft w:val="0"/>
                  <w:marRight w:val="0"/>
                  <w:marTop w:val="0"/>
                  <w:marBottom w:val="0"/>
                  <w:divBdr>
                    <w:top w:val="none" w:sz="0" w:space="0" w:color="auto"/>
                    <w:left w:val="none" w:sz="0" w:space="0" w:color="auto"/>
                    <w:bottom w:val="none" w:sz="0" w:space="0" w:color="auto"/>
                    <w:right w:val="none" w:sz="0" w:space="0" w:color="auto"/>
                  </w:divBdr>
                </w:div>
                <w:div w:id="1416781003">
                  <w:marLeft w:val="0"/>
                  <w:marRight w:val="0"/>
                  <w:marTop w:val="0"/>
                  <w:marBottom w:val="0"/>
                  <w:divBdr>
                    <w:top w:val="none" w:sz="0" w:space="0" w:color="auto"/>
                    <w:left w:val="none" w:sz="0" w:space="0" w:color="auto"/>
                    <w:bottom w:val="none" w:sz="0" w:space="0" w:color="auto"/>
                    <w:right w:val="none" w:sz="0" w:space="0" w:color="auto"/>
                  </w:divBdr>
                </w:div>
                <w:div w:id="1490829580">
                  <w:marLeft w:val="0"/>
                  <w:marRight w:val="0"/>
                  <w:marTop w:val="0"/>
                  <w:marBottom w:val="0"/>
                  <w:divBdr>
                    <w:top w:val="none" w:sz="0" w:space="0" w:color="auto"/>
                    <w:left w:val="none" w:sz="0" w:space="0" w:color="auto"/>
                    <w:bottom w:val="none" w:sz="0" w:space="0" w:color="auto"/>
                    <w:right w:val="none" w:sz="0" w:space="0" w:color="auto"/>
                  </w:divBdr>
                </w:div>
                <w:div w:id="1528105325">
                  <w:marLeft w:val="0"/>
                  <w:marRight w:val="0"/>
                  <w:marTop w:val="0"/>
                  <w:marBottom w:val="0"/>
                  <w:divBdr>
                    <w:top w:val="none" w:sz="0" w:space="0" w:color="auto"/>
                    <w:left w:val="none" w:sz="0" w:space="0" w:color="auto"/>
                    <w:bottom w:val="none" w:sz="0" w:space="0" w:color="auto"/>
                    <w:right w:val="none" w:sz="0" w:space="0" w:color="auto"/>
                  </w:divBdr>
                </w:div>
                <w:div w:id="1535998321">
                  <w:marLeft w:val="0"/>
                  <w:marRight w:val="0"/>
                  <w:marTop w:val="0"/>
                  <w:marBottom w:val="0"/>
                  <w:divBdr>
                    <w:top w:val="none" w:sz="0" w:space="0" w:color="auto"/>
                    <w:left w:val="none" w:sz="0" w:space="0" w:color="auto"/>
                    <w:bottom w:val="none" w:sz="0" w:space="0" w:color="auto"/>
                    <w:right w:val="none" w:sz="0" w:space="0" w:color="auto"/>
                  </w:divBdr>
                </w:div>
                <w:div w:id="1561746844">
                  <w:marLeft w:val="0"/>
                  <w:marRight w:val="0"/>
                  <w:marTop w:val="0"/>
                  <w:marBottom w:val="0"/>
                  <w:divBdr>
                    <w:top w:val="none" w:sz="0" w:space="0" w:color="auto"/>
                    <w:left w:val="none" w:sz="0" w:space="0" w:color="auto"/>
                    <w:bottom w:val="none" w:sz="0" w:space="0" w:color="auto"/>
                    <w:right w:val="none" w:sz="0" w:space="0" w:color="auto"/>
                  </w:divBdr>
                </w:div>
                <w:div w:id="1564294800">
                  <w:marLeft w:val="0"/>
                  <w:marRight w:val="0"/>
                  <w:marTop w:val="0"/>
                  <w:marBottom w:val="0"/>
                  <w:divBdr>
                    <w:top w:val="none" w:sz="0" w:space="0" w:color="auto"/>
                    <w:left w:val="none" w:sz="0" w:space="0" w:color="auto"/>
                    <w:bottom w:val="none" w:sz="0" w:space="0" w:color="auto"/>
                    <w:right w:val="none" w:sz="0" w:space="0" w:color="auto"/>
                  </w:divBdr>
                </w:div>
                <w:div w:id="1586842696">
                  <w:marLeft w:val="0"/>
                  <w:marRight w:val="0"/>
                  <w:marTop w:val="0"/>
                  <w:marBottom w:val="0"/>
                  <w:divBdr>
                    <w:top w:val="none" w:sz="0" w:space="0" w:color="auto"/>
                    <w:left w:val="none" w:sz="0" w:space="0" w:color="auto"/>
                    <w:bottom w:val="none" w:sz="0" w:space="0" w:color="auto"/>
                    <w:right w:val="none" w:sz="0" w:space="0" w:color="auto"/>
                  </w:divBdr>
                </w:div>
                <w:div w:id="1587151388">
                  <w:marLeft w:val="0"/>
                  <w:marRight w:val="0"/>
                  <w:marTop w:val="0"/>
                  <w:marBottom w:val="0"/>
                  <w:divBdr>
                    <w:top w:val="none" w:sz="0" w:space="0" w:color="auto"/>
                    <w:left w:val="none" w:sz="0" w:space="0" w:color="auto"/>
                    <w:bottom w:val="none" w:sz="0" w:space="0" w:color="auto"/>
                    <w:right w:val="none" w:sz="0" w:space="0" w:color="auto"/>
                  </w:divBdr>
                </w:div>
                <w:div w:id="1619408723">
                  <w:marLeft w:val="0"/>
                  <w:marRight w:val="0"/>
                  <w:marTop w:val="0"/>
                  <w:marBottom w:val="0"/>
                  <w:divBdr>
                    <w:top w:val="none" w:sz="0" w:space="0" w:color="auto"/>
                    <w:left w:val="none" w:sz="0" w:space="0" w:color="auto"/>
                    <w:bottom w:val="none" w:sz="0" w:space="0" w:color="auto"/>
                    <w:right w:val="none" w:sz="0" w:space="0" w:color="auto"/>
                  </w:divBdr>
                </w:div>
                <w:div w:id="1649437008">
                  <w:marLeft w:val="0"/>
                  <w:marRight w:val="0"/>
                  <w:marTop w:val="0"/>
                  <w:marBottom w:val="0"/>
                  <w:divBdr>
                    <w:top w:val="none" w:sz="0" w:space="0" w:color="auto"/>
                    <w:left w:val="none" w:sz="0" w:space="0" w:color="auto"/>
                    <w:bottom w:val="none" w:sz="0" w:space="0" w:color="auto"/>
                    <w:right w:val="none" w:sz="0" w:space="0" w:color="auto"/>
                  </w:divBdr>
                </w:div>
                <w:div w:id="1652248845">
                  <w:marLeft w:val="0"/>
                  <w:marRight w:val="0"/>
                  <w:marTop w:val="0"/>
                  <w:marBottom w:val="0"/>
                  <w:divBdr>
                    <w:top w:val="none" w:sz="0" w:space="0" w:color="auto"/>
                    <w:left w:val="none" w:sz="0" w:space="0" w:color="auto"/>
                    <w:bottom w:val="none" w:sz="0" w:space="0" w:color="auto"/>
                    <w:right w:val="none" w:sz="0" w:space="0" w:color="auto"/>
                  </w:divBdr>
                </w:div>
                <w:div w:id="1688755030">
                  <w:marLeft w:val="0"/>
                  <w:marRight w:val="0"/>
                  <w:marTop w:val="0"/>
                  <w:marBottom w:val="0"/>
                  <w:divBdr>
                    <w:top w:val="none" w:sz="0" w:space="0" w:color="auto"/>
                    <w:left w:val="none" w:sz="0" w:space="0" w:color="auto"/>
                    <w:bottom w:val="none" w:sz="0" w:space="0" w:color="auto"/>
                    <w:right w:val="none" w:sz="0" w:space="0" w:color="auto"/>
                  </w:divBdr>
                </w:div>
                <w:div w:id="1690252201">
                  <w:marLeft w:val="0"/>
                  <w:marRight w:val="0"/>
                  <w:marTop w:val="0"/>
                  <w:marBottom w:val="0"/>
                  <w:divBdr>
                    <w:top w:val="none" w:sz="0" w:space="0" w:color="auto"/>
                    <w:left w:val="none" w:sz="0" w:space="0" w:color="auto"/>
                    <w:bottom w:val="none" w:sz="0" w:space="0" w:color="auto"/>
                    <w:right w:val="none" w:sz="0" w:space="0" w:color="auto"/>
                  </w:divBdr>
                </w:div>
                <w:div w:id="1692148323">
                  <w:marLeft w:val="0"/>
                  <w:marRight w:val="0"/>
                  <w:marTop w:val="0"/>
                  <w:marBottom w:val="0"/>
                  <w:divBdr>
                    <w:top w:val="none" w:sz="0" w:space="0" w:color="auto"/>
                    <w:left w:val="none" w:sz="0" w:space="0" w:color="auto"/>
                    <w:bottom w:val="none" w:sz="0" w:space="0" w:color="auto"/>
                    <w:right w:val="none" w:sz="0" w:space="0" w:color="auto"/>
                  </w:divBdr>
                </w:div>
                <w:div w:id="1702318167">
                  <w:marLeft w:val="0"/>
                  <w:marRight w:val="0"/>
                  <w:marTop w:val="0"/>
                  <w:marBottom w:val="0"/>
                  <w:divBdr>
                    <w:top w:val="none" w:sz="0" w:space="0" w:color="auto"/>
                    <w:left w:val="none" w:sz="0" w:space="0" w:color="auto"/>
                    <w:bottom w:val="none" w:sz="0" w:space="0" w:color="auto"/>
                    <w:right w:val="none" w:sz="0" w:space="0" w:color="auto"/>
                  </w:divBdr>
                </w:div>
                <w:div w:id="1727412001">
                  <w:marLeft w:val="0"/>
                  <w:marRight w:val="0"/>
                  <w:marTop w:val="0"/>
                  <w:marBottom w:val="0"/>
                  <w:divBdr>
                    <w:top w:val="none" w:sz="0" w:space="0" w:color="auto"/>
                    <w:left w:val="none" w:sz="0" w:space="0" w:color="auto"/>
                    <w:bottom w:val="none" w:sz="0" w:space="0" w:color="auto"/>
                    <w:right w:val="none" w:sz="0" w:space="0" w:color="auto"/>
                  </w:divBdr>
                </w:div>
                <w:div w:id="1740515983">
                  <w:marLeft w:val="0"/>
                  <w:marRight w:val="0"/>
                  <w:marTop w:val="0"/>
                  <w:marBottom w:val="0"/>
                  <w:divBdr>
                    <w:top w:val="none" w:sz="0" w:space="0" w:color="auto"/>
                    <w:left w:val="none" w:sz="0" w:space="0" w:color="auto"/>
                    <w:bottom w:val="none" w:sz="0" w:space="0" w:color="auto"/>
                    <w:right w:val="none" w:sz="0" w:space="0" w:color="auto"/>
                  </w:divBdr>
                </w:div>
                <w:div w:id="1746798133">
                  <w:marLeft w:val="0"/>
                  <w:marRight w:val="0"/>
                  <w:marTop w:val="0"/>
                  <w:marBottom w:val="0"/>
                  <w:divBdr>
                    <w:top w:val="none" w:sz="0" w:space="0" w:color="auto"/>
                    <w:left w:val="none" w:sz="0" w:space="0" w:color="auto"/>
                    <w:bottom w:val="none" w:sz="0" w:space="0" w:color="auto"/>
                    <w:right w:val="none" w:sz="0" w:space="0" w:color="auto"/>
                  </w:divBdr>
                </w:div>
                <w:div w:id="1749421066">
                  <w:marLeft w:val="0"/>
                  <w:marRight w:val="0"/>
                  <w:marTop w:val="0"/>
                  <w:marBottom w:val="0"/>
                  <w:divBdr>
                    <w:top w:val="none" w:sz="0" w:space="0" w:color="auto"/>
                    <w:left w:val="none" w:sz="0" w:space="0" w:color="auto"/>
                    <w:bottom w:val="none" w:sz="0" w:space="0" w:color="auto"/>
                    <w:right w:val="none" w:sz="0" w:space="0" w:color="auto"/>
                  </w:divBdr>
                </w:div>
                <w:div w:id="1756241959">
                  <w:marLeft w:val="0"/>
                  <w:marRight w:val="0"/>
                  <w:marTop w:val="0"/>
                  <w:marBottom w:val="0"/>
                  <w:divBdr>
                    <w:top w:val="none" w:sz="0" w:space="0" w:color="auto"/>
                    <w:left w:val="none" w:sz="0" w:space="0" w:color="auto"/>
                    <w:bottom w:val="none" w:sz="0" w:space="0" w:color="auto"/>
                    <w:right w:val="none" w:sz="0" w:space="0" w:color="auto"/>
                  </w:divBdr>
                </w:div>
                <w:div w:id="1759012904">
                  <w:marLeft w:val="0"/>
                  <w:marRight w:val="0"/>
                  <w:marTop w:val="0"/>
                  <w:marBottom w:val="0"/>
                  <w:divBdr>
                    <w:top w:val="none" w:sz="0" w:space="0" w:color="auto"/>
                    <w:left w:val="none" w:sz="0" w:space="0" w:color="auto"/>
                    <w:bottom w:val="none" w:sz="0" w:space="0" w:color="auto"/>
                    <w:right w:val="none" w:sz="0" w:space="0" w:color="auto"/>
                  </w:divBdr>
                </w:div>
                <w:div w:id="1781994756">
                  <w:marLeft w:val="0"/>
                  <w:marRight w:val="0"/>
                  <w:marTop w:val="0"/>
                  <w:marBottom w:val="0"/>
                  <w:divBdr>
                    <w:top w:val="none" w:sz="0" w:space="0" w:color="auto"/>
                    <w:left w:val="none" w:sz="0" w:space="0" w:color="auto"/>
                    <w:bottom w:val="none" w:sz="0" w:space="0" w:color="auto"/>
                    <w:right w:val="none" w:sz="0" w:space="0" w:color="auto"/>
                  </w:divBdr>
                </w:div>
                <w:div w:id="1797597156">
                  <w:marLeft w:val="0"/>
                  <w:marRight w:val="0"/>
                  <w:marTop w:val="0"/>
                  <w:marBottom w:val="0"/>
                  <w:divBdr>
                    <w:top w:val="none" w:sz="0" w:space="0" w:color="auto"/>
                    <w:left w:val="none" w:sz="0" w:space="0" w:color="auto"/>
                    <w:bottom w:val="none" w:sz="0" w:space="0" w:color="auto"/>
                    <w:right w:val="none" w:sz="0" w:space="0" w:color="auto"/>
                  </w:divBdr>
                </w:div>
                <w:div w:id="1809740333">
                  <w:marLeft w:val="0"/>
                  <w:marRight w:val="0"/>
                  <w:marTop w:val="0"/>
                  <w:marBottom w:val="0"/>
                  <w:divBdr>
                    <w:top w:val="none" w:sz="0" w:space="0" w:color="auto"/>
                    <w:left w:val="none" w:sz="0" w:space="0" w:color="auto"/>
                    <w:bottom w:val="none" w:sz="0" w:space="0" w:color="auto"/>
                    <w:right w:val="none" w:sz="0" w:space="0" w:color="auto"/>
                  </w:divBdr>
                </w:div>
                <w:div w:id="1843625455">
                  <w:marLeft w:val="0"/>
                  <w:marRight w:val="0"/>
                  <w:marTop w:val="0"/>
                  <w:marBottom w:val="0"/>
                  <w:divBdr>
                    <w:top w:val="none" w:sz="0" w:space="0" w:color="auto"/>
                    <w:left w:val="none" w:sz="0" w:space="0" w:color="auto"/>
                    <w:bottom w:val="none" w:sz="0" w:space="0" w:color="auto"/>
                    <w:right w:val="none" w:sz="0" w:space="0" w:color="auto"/>
                  </w:divBdr>
                </w:div>
                <w:div w:id="1871450072">
                  <w:marLeft w:val="0"/>
                  <w:marRight w:val="0"/>
                  <w:marTop w:val="0"/>
                  <w:marBottom w:val="0"/>
                  <w:divBdr>
                    <w:top w:val="none" w:sz="0" w:space="0" w:color="auto"/>
                    <w:left w:val="none" w:sz="0" w:space="0" w:color="auto"/>
                    <w:bottom w:val="none" w:sz="0" w:space="0" w:color="auto"/>
                    <w:right w:val="none" w:sz="0" w:space="0" w:color="auto"/>
                  </w:divBdr>
                </w:div>
                <w:div w:id="1895656168">
                  <w:marLeft w:val="0"/>
                  <w:marRight w:val="0"/>
                  <w:marTop w:val="0"/>
                  <w:marBottom w:val="0"/>
                  <w:divBdr>
                    <w:top w:val="none" w:sz="0" w:space="0" w:color="auto"/>
                    <w:left w:val="none" w:sz="0" w:space="0" w:color="auto"/>
                    <w:bottom w:val="none" w:sz="0" w:space="0" w:color="auto"/>
                    <w:right w:val="none" w:sz="0" w:space="0" w:color="auto"/>
                  </w:divBdr>
                </w:div>
                <w:div w:id="1911959413">
                  <w:marLeft w:val="0"/>
                  <w:marRight w:val="0"/>
                  <w:marTop w:val="0"/>
                  <w:marBottom w:val="0"/>
                  <w:divBdr>
                    <w:top w:val="none" w:sz="0" w:space="0" w:color="auto"/>
                    <w:left w:val="none" w:sz="0" w:space="0" w:color="auto"/>
                    <w:bottom w:val="none" w:sz="0" w:space="0" w:color="auto"/>
                    <w:right w:val="none" w:sz="0" w:space="0" w:color="auto"/>
                  </w:divBdr>
                </w:div>
                <w:div w:id="1919050332">
                  <w:marLeft w:val="0"/>
                  <w:marRight w:val="0"/>
                  <w:marTop w:val="0"/>
                  <w:marBottom w:val="0"/>
                  <w:divBdr>
                    <w:top w:val="none" w:sz="0" w:space="0" w:color="auto"/>
                    <w:left w:val="none" w:sz="0" w:space="0" w:color="auto"/>
                    <w:bottom w:val="none" w:sz="0" w:space="0" w:color="auto"/>
                    <w:right w:val="none" w:sz="0" w:space="0" w:color="auto"/>
                  </w:divBdr>
                </w:div>
                <w:div w:id="1919165663">
                  <w:marLeft w:val="0"/>
                  <w:marRight w:val="0"/>
                  <w:marTop w:val="0"/>
                  <w:marBottom w:val="0"/>
                  <w:divBdr>
                    <w:top w:val="none" w:sz="0" w:space="0" w:color="auto"/>
                    <w:left w:val="none" w:sz="0" w:space="0" w:color="auto"/>
                    <w:bottom w:val="none" w:sz="0" w:space="0" w:color="auto"/>
                    <w:right w:val="none" w:sz="0" w:space="0" w:color="auto"/>
                  </w:divBdr>
                </w:div>
                <w:div w:id="1923104899">
                  <w:marLeft w:val="0"/>
                  <w:marRight w:val="0"/>
                  <w:marTop w:val="0"/>
                  <w:marBottom w:val="0"/>
                  <w:divBdr>
                    <w:top w:val="none" w:sz="0" w:space="0" w:color="auto"/>
                    <w:left w:val="none" w:sz="0" w:space="0" w:color="auto"/>
                    <w:bottom w:val="none" w:sz="0" w:space="0" w:color="auto"/>
                    <w:right w:val="none" w:sz="0" w:space="0" w:color="auto"/>
                  </w:divBdr>
                </w:div>
                <w:div w:id="1926256236">
                  <w:marLeft w:val="0"/>
                  <w:marRight w:val="0"/>
                  <w:marTop w:val="0"/>
                  <w:marBottom w:val="0"/>
                  <w:divBdr>
                    <w:top w:val="none" w:sz="0" w:space="0" w:color="auto"/>
                    <w:left w:val="none" w:sz="0" w:space="0" w:color="auto"/>
                    <w:bottom w:val="none" w:sz="0" w:space="0" w:color="auto"/>
                    <w:right w:val="none" w:sz="0" w:space="0" w:color="auto"/>
                  </w:divBdr>
                </w:div>
                <w:div w:id="1936589170">
                  <w:marLeft w:val="0"/>
                  <w:marRight w:val="0"/>
                  <w:marTop w:val="0"/>
                  <w:marBottom w:val="0"/>
                  <w:divBdr>
                    <w:top w:val="none" w:sz="0" w:space="0" w:color="auto"/>
                    <w:left w:val="none" w:sz="0" w:space="0" w:color="auto"/>
                    <w:bottom w:val="none" w:sz="0" w:space="0" w:color="auto"/>
                    <w:right w:val="none" w:sz="0" w:space="0" w:color="auto"/>
                  </w:divBdr>
                </w:div>
                <w:div w:id="1938366418">
                  <w:marLeft w:val="0"/>
                  <w:marRight w:val="0"/>
                  <w:marTop w:val="0"/>
                  <w:marBottom w:val="0"/>
                  <w:divBdr>
                    <w:top w:val="none" w:sz="0" w:space="0" w:color="auto"/>
                    <w:left w:val="none" w:sz="0" w:space="0" w:color="auto"/>
                    <w:bottom w:val="none" w:sz="0" w:space="0" w:color="auto"/>
                    <w:right w:val="none" w:sz="0" w:space="0" w:color="auto"/>
                  </w:divBdr>
                </w:div>
                <w:div w:id="1958633326">
                  <w:marLeft w:val="0"/>
                  <w:marRight w:val="0"/>
                  <w:marTop w:val="0"/>
                  <w:marBottom w:val="0"/>
                  <w:divBdr>
                    <w:top w:val="none" w:sz="0" w:space="0" w:color="auto"/>
                    <w:left w:val="none" w:sz="0" w:space="0" w:color="auto"/>
                    <w:bottom w:val="none" w:sz="0" w:space="0" w:color="auto"/>
                    <w:right w:val="none" w:sz="0" w:space="0" w:color="auto"/>
                  </w:divBdr>
                </w:div>
                <w:div w:id="1966888492">
                  <w:marLeft w:val="0"/>
                  <w:marRight w:val="0"/>
                  <w:marTop w:val="0"/>
                  <w:marBottom w:val="0"/>
                  <w:divBdr>
                    <w:top w:val="none" w:sz="0" w:space="0" w:color="auto"/>
                    <w:left w:val="none" w:sz="0" w:space="0" w:color="auto"/>
                    <w:bottom w:val="none" w:sz="0" w:space="0" w:color="auto"/>
                    <w:right w:val="none" w:sz="0" w:space="0" w:color="auto"/>
                  </w:divBdr>
                </w:div>
                <w:div w:id="1972318311">
                  <w:marLeft w:val="0"/>
                  <w:marRight w:val="0"/>
                  <w:marTop w:val="0"/>
                  <w:marBottom w:val="0"/>
                  <w:divBdr>
                    <w:top w:val="none" w:sz="0" w:space="0" w:color="auto"/>
                    <w:left w:val="none" w:sz="0" w:space="0" w:color="auto"/>
                    <w:bottom w:val="none" w:sz="0" w:space="0" w:color="auto"/>
                    <w:right w:val="none" w:sz="0" w:space="0" w:color="auto"/>
                  </w:divBdr>
                </w:div>
                <w:div w:id="1979650711">
                  <w:marLeft w:val="0"/>
                  <w:marRight w:val="0"/>
                  <w:marTop w:val="0"/>
                  <w:marBottom w:val="0"/>
                  <w:divBdr>
                    <w:top w:val="none" w:sz="0" w:space="0" w:color="auto"/>
                    <w:left w:val="none" w:sz="0" w:space="0" w:color="auto"/>
                    <w:bottom w:val="none" w:sz="0" w:space="0" w:color="auto"/>
                    <w:right w:val="none" w:sz="0" w:space="0" w:color="auto"/>
                  </w:divBdr>
                </w:div>
                <w:div w:id="1989506287">
                  <w:marLeft w:val="0"/>
                  <w:marRight w:val="0"/>
                  <w:marTop w:val="0"/>
                  <w:marBottom w:val="0"/>
                  <w:divBdr>
                    <w:top w:val="none" w:sz="0" w:space="0" w:color="auto"/>
                    <w:left w:val="none" w:sz="0" w:space="0" w:color="auto"/>
                    <w:bottom w:val="none" w:sz="0" w:space="0" w:color="auto"/>
                    <w:right w:val="none" w:sz="0" w:space="0" w:color="auto"/>
                  </w:divBdr>
                </w:div>
                <w:div w:id="2000108417">
                  <w:marLeft w:val="0"/>
                  <w:marRight w:val="0"/>
                  <w:marTop w:val="0"/>
                  <w:marBottom w:val="0"/>
                  <w:divBdr>
                    <w:top w:val="none" w:sz="0" w:space="0" w:color="auto"/>
                    <w:left w:val="none" w:sz="0" w:space="0" w:color="auto"/>
                    <w:bottom w:val="none" w:sz="0" w:space="0" w:color="auto"/>
                    <w:right w:val="none" w:sz="0" w:space="0" w:color="auto"/>
                  </w:divBdr>
                </w:div>
                <w:div w:id="2012491523">
                  <w:marLeft w:val="0"/>
                  <w:marRight w:val="0"/>
                  <w:marTop w:val="0"/>
                  <w:marBottom w:val="0"/>
                  <w:divBdr>
                    <w:top w:val="none" w:sz="0" w:space="0" w:color="auto"/>
                    <w:left w:val="none" w:sz="0" w:space="0" w:color="auto"/>
                    <w:bottom w:val="none" w:sz="0" w:space="0" w:color="auto"/>
                    <w:right w:val="none" w:sz="0" w:space="0" w:color="auto"/>
                  </w:divBdr>
                </w:div>
                <w:div w:id="2012950498">
                  <w:marLeft w:val="0"/>
                  <w:marRight w:val="0"/>
                  <w:marTop w:val="0"/>
                  <w:marBottom w:val="0"/>
                  <w:divBdr>
                    <w:top w:val="none" w:sz="0" w:space="0" w:color="auto"/>
                    <w:left w:val="none" w:sz="0" w:space="0" w:color="auto"/>
                    <w:bottom w:val="none" w:sz="0" w:space="0" w:color="auto"/>
                    <w:right w:val="none" w:sz="0" w:space="0" w:color="auto"/>
                  </w:divBdr>
                </w:div>
                <w:div w:id="2017882682">
                  <w:marLeft w:val="0"/>
                  <w:marRight w:val="0"/>
                  <w:marTop w:val="0"/>
                  <w:marBottom w:val="0"/>
                  <w:divBdr>
                    <w:top w:val="none" w:sz="0" w:space="0" w:color="auto"/>
                    <w:left w:val="none" w:sz="0" w:space="0" w:color="auto"/>
                    <w:bottom w:val="none" w:sz="0" w:space="0" w:color="auto"/>
                    <w:right w:val="none" w:sz="0" w:space="0" w:color="auto"/>
                  </w:divBdr>
                </w:div>
                <w:div w:id="2023122404">
                  <w:marLeft w:val="0"/>
                  <w:marRight w:val="0"/>
                  <w:marTop w:val="0"/>
                  <w:marBottom w:val="0"/>
                  <w:divBdr>
                    <w:top w:val="none" w:sz="0" w:space="0" w:color="auto"/>
                    <w:left w:val="none" w:sz="0" w:space="0" w:color="auto"/>
                    <w:bottom w:val="none" w:sz="0" w:space="0" w:color="auto"/>
                    <w:right w:val="none" w:sz="0" w:space="0" w:color="auto"/>
                  </w:divBdr>
                </w:div>
                <w:div w:id="2046370328">
                  <w:marLeft w:val="0"/>
                  <w:marRight w:val="0"/>
                  <w:marTop w:val="0"/>
                  <w:marBottom w:val="0"/>
                  <w:divBdr>
                    <w:top w:val="none" w:sz="0" w:space="0" w:color="auto"/>
                    <w:left w:val="none" w:sz="0" w:space="0" w:color="auto"/>
                    <w:bottom w:val="none" w:sz="0" w:space="0" w:color="auto"/>
                    <w:right w:val="none" w:sz="0" w:space="0" w:color="auto"/>
                  </w:divBdr>
                </w:div>
                <w:div w:id="2076051253">
                  <w:marLeft w:val="0"/>
                  <w:marRight w:val="0"/>
                  <w:marTop w:val="0"/>
                  <w:marBottom w:val="0"/>
                  <w:divBdr>
                    <w:top w:val="none" w:sz="0" w:space="0" w:color="auto"/>
                    <w:left w:val="none" w:sz="0" w:space="0" w:color="auto"/>
                    <w:bottom w:val="none" w:sz="0" w:space="0" w:color="auto"/>
                    <w:right w:val="none" w:sz="0" w:space="0" w:color="auto"/>
                  </w:divBdr>
                </w:div>
                <w:div w:id="2083330438">
                  <w:marLeft w:val="0"/>
                  <w:marRight w:val="0"/>
                  <w:marTop w:val="0"/>
                  <w:marBottom w:val="0"/>
                  <w:divBdr>
                    <w:top w:val="none" w:sz="0" w:space="0" w:color="auto"/>
                    <w:left w:val="none" w:sz="0" w:space="0" w:color="auto"/>
                    <w:bottom w:val="none" w:sz="0" w:space="0" w:color="auto"/>
                    <w:right w:val="none" w:sz="0" w:space="0" w:color="auto"/>
                  </w:divBdr>
                </w:div>
                <w:div w:id="2090303322">
                  <w:marLeft w:val="0"/>
                  <w:marRight w:val="0"/>
                  <w:marTop w:val="0"/>
                  <w:marBottom w:val="0"/>
                  <w:divBdr>
                    <w:top w:val="none" w:sz="0" w:space="0" w:color="auto"/>
                    <w:left w:val="none" w:sz="0" w:space="0" w:color="auto"/>
                    <w:bottom w:val="none" w:sz="0" w:space="0" w:color="auto"/>
                    <w:right w:val="none" w:sz="0" w:space="0" w:color="auto"/>
                  </w:divBdr>
                </w:div>
                <w:div w:id="2106415248">
                  <w:marLeft w:val="0"/>
                  <w:marRight w:val="0"/>
                  <w:marTop w:val="0"/>
                  <w:marBottom w:val="0"/>
                  <w:divBdr>
                    <w:top w:val="none" w:sz="0" w:space="0" w:color="auto"/>
                    <w:left w:val="none" w:sz="0" w:space="0" w:color="auto"/>
                    <w:bottom w:val="none" w:sz="0" w:space="0" w:color="auto"/>
                    <w:right w:val="none" w:sz="0" w:space="0" w:color="auto"/>
                  </w:divBdr>
                </w:div>
                <w:div w:id="2120418013">
                  <w:marLeft w:val="0"/>
                  <w:marRight w:val="0"/>
                  <w:marTop w:val="0"/>
                  <w:marBottom w:val="0"/>
                  <w:divBdr>
                    <w:top w:val="none" w:sz="0" w:space="0" w:color="auto"/>
                    <w:left w:val="none" w:sz="0" w:space="0" w:color="auto"/>
                    <w:bottom w:val="none" w:sz="0" w:space="0" w:color="auto"/>
                    <w:right w:val="none" w:sz="0" w:space="0" w:color="auto"/>
                  </w:divBdr>
                </w:div>
                <w:div w:id="2129160136">
                  <w:marLeft w:val="0"/>
                  <w:marRight w:val="0"/>
                  <w:marTop w:val="0"/>
                  <w:marBottom w:val="0"/>
                  <w:divBdr>
                    <w:top w:val="none" w:sz="0" w:space="0" w:color="auto"/>
                    <w:left w:val="none" w:sz="0" w:space="0" w:color="auto"/>
                    <w:bottom w:val="none" w:sz="0" w:space="0" w:color="auto"/>
                    <w:right w:val="none" w:sz="0" w:space="0" w:color="auto"/>
                  </w:divBdr>
                </w:div>
                <w:div w:id="212992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689779">
      <w:bodyDiv w:val="1"/>
      <w:marLeft w:val="0"/>
      <w:marRight w:val="0"/>
      <w:marTop w:val="0"/>
      <w:marBottom w:val="0"/>
      <w:divBdr>
        <w:top w:val="none" w:sz="0" w:space="0" w:color="auto"/>
        <w:left w:val="none" w:sz="0" w:space="0" w:color="auto"/>
        <w:bottom w:val="none" w:sz="0" w:space="0" w:color="auto"/>
        <w:right w:val="none" w:sz="0" w:space="0" w:color="auto"/>
      </w:divBdr>
    </w:div>
    <w:div w:id="869495630">
      <w:bodyDiv w:val="1"/>
      <w:marLeft w:val="0"/>
      <w:marRight w:val="0"/>
      <w:marTop w:val="0"/>
      <w:marBottom w:val="0"/>
      <w:divBdr>
        <w:top w:val="none" w:sz="0" w:space="0" w:color="auto"/>
        <w:left w:val="none" w:sz="0" w:space="0" w:color="auto"/>
        <w:bottom w:val="none" w:sz="0" w:space="0" w:color="auto"/>
        <w:right w:val="none" w:sz="0" w:space="0" w:color="auto"/>
      </w:divBdr>
    </w:div>
    <w:div w:id="872577617">
      <w:bodyDiv w:val="1"/>
      <w:marLeft w:val="0"/>
      <w:marRight w:val="0"/>
      <w:marTop w:val="0"/>
      <w:marBottom w:val="0"/>
      <w:divBdr>
        <w:top w:val="none" w:sz="0" w:space="0" w:color="auto"/>
        <w:left w:val="none" w:sz="0" w:space="0" w:color="auto"/>
        <w:bottom w:val="none" w:sz="0" w:space="0" w:color="auto"/>
        <w:right w:val="none" w:sz="0" w:space="0" w:color="auto"/>
      </w:divBdr>
    </w:div>
    <w:div w:id="872840270">
      <w:bodyDiv w:val="1"/>
      <w:marLeft w:val="0"/>
      <w:marRight w:val="0"/>
      <w:marTop w:val="0"/>
      <w:marBottom w:val="0"/>
      <w:divBdr>
        <w:top w:val="none" w:sz="0" w:space="0" w:color="auto"/>
        <w:left w:val="none" w:sz="0" w:space="0" w:color="auto"/>
        <w:bottom w:val="none" w:sz="0" w:space="0" w:color="auto"/>
        <w:right w:val="none" w:sz="0" w:space="0" w:color="auto"/>
      </w:divBdr>
    </w:div>
    <w:div w:id="882056212">
      <w:bodyDiv w:val="1"/>
      <w:marLeft w:val="0"/>
      <w:marRight w:val="0"/>
      <w:marTop w:val="0"/>
      <w:marBottom w:val="0"/>
      <w:divBdr>
        <w:top w:val="none" w:sz="0" w:space="0" w:color="auto"/>
        <w:left w:val="none" w:sz="0" w:space="0" w:color="auto"/>
        <w:bottom w:val="none" w:sz="0" w:space="0" w:color="auto"/>
        <w:right w:val="none" w:sz="0" w:space="0" w:color="auto"/>
      </w:divBdr>
    </w:div>
    <w:div w:id="884636880">
      <w:bodyDiv w:val="1"/>
      <w:marLeft w:val="0"/>
      <w:marRight w:val="0"/>
      <w:marTop w:val="0"/>
      <w:marBottom w:val="0"/>
      <w:divBdr>
        <w:top w:val="none" w:sz="0" w:space="0" w:color="auto"/>
        <w:left w:val="none" w:sz="0" w:space="0" w:color="auto"/>
        <w:bottom w:val="none" w:sz="0" w:space="0" w:color="auto"/>
        <w:right w:val="none" w:sz="0" w:space="0" w:color="auto"/>
      </w:divBdr>
    </w:div>
    <w:div w:id="886181924">
      <w:bodyDiv w:val="1"/>
      <w:marLeft w:val="0"/>
      <w:marRight w:val="0"/>
      <w:marTop w:val="0"/>
      <w:marBottom w:val="0"/>
      <w:divBdr>
        <w:top w:val="none" w:sz="0" w:space="0" w:color="auto"/>
        <w:left w:val="none" w:sz="0" w:space="0" w:color="auto"/>
        <w:bottom w:val="none" w:sz="0" w:space="0" w:color="auto"/>
        <w:right w:val="none" w:sz="0" w:space="0" w:color="auto"/>
      </w:divBdr>
    </w:div>
    <w:div w:id="887885508">
      <w:bodyDiv w:val="1"/>
      <w:marLeft w:val="0"/>
      <w:marRight w:val="0"/>
      <w:marTop w:val="0"/>
      <w:marBottom w:val="0"/>
      <w:divBdr>
        <w:top w:val="none" w:sz="0" w:space="0" w:color="auto"/>
        <w:left w:val="none" w:sz="0" w:space="0" w:color="auto"/>
        <w:bottom w:val="none" w:sz="0" w:space="0" w:color="auto"/>
        <w:right w:val="none" w:sz="0" w:space="0" w:color="auto"/>
      </w:divBdr>
    </w:div>
    <w:div w:id="891887183">
      <w:bodyDiv w:val="1"/>
      <w:marLeft w:val="0"/>
      <w:marRight w:val="0"/>
      <w:marTop w:val="0"/>
      <w:marBottom w:val="0"/>
      <w:divBdr>
        <w:top w:val="none" w:sz="0" w:space="0" w:color="auto"/>
        <w:left w:val="none" w:sz="0" w:space="0" w:color="auto"/>
        <w:bottom w:val="none" w:sz="0" w:space="0" w:color="auto"/>
        <w:right w:val="none" w:sz="0" w:space="0" w:color="auto"/>
      </w:divBdr>
    </w:div>
    <w:div w:id="893735632">
      <w:bodyDiv w:val="1"/>
      <w:marLeft w:val="0"/>
      <w:marRight w:val="0"/>
      <w:marTop w:val="0"/>
      <w:marBottom w:val="0"/>
      <w:divBdr>
        <w:top w:val="none" w:sz="0" w:space="0" w:color="auto"/>
        <w:left w:val="none" w:sz="0" w:space="0" w:color="auto"/>
        <w:bottom w:val="none" w:sz="0" w:space="0" w:color="auto"/>
        <w:right w:val="none" w:sz="0" w:space="0" w:color="auto"/>
      </w:divBdr>
      <w:divsChild>
        <w:div w:id="683288924">
          <w:marLeft w:val="0"/>
          <w:marRight w:val="0"/>
          <w:marTop w:val="0"/>
          <w:marBottom w:val="0"/>
          <w:divBdr>
            <w:top w:val="none" w:sz="0" w:space="0" w:color="auto"/>
            <w:left w:val="none" w:sz="0" w:space="0" w:color="auto"/>
            <w:bottom w:val="none" w:sz="0" w:space="0" w:color="auto"/>
            <w:right w:val="none" w:sz="0" w:space="0" w:color="auto"/>
          </w:divBdr>
        </w:div>
      </w:divsChild>
    </w:div>
    <w:div w:id="894006778">
      <w:bodyDiv w:val="1"/>
      <w:marLeft w:val="0"/>
      <w:marRight w:val="0"/>
      <w:marTop w:val="0"/>
      <w:marBottom w:val="0"/>
      <w:divBdr>
        <w:top w:val="none" w:sz="0" w:space="0" w:color="auto"/>
        <w:left w:val="none" w:sz="0" w:space="0" w:color="auto"/>
        <w:bottom w:val="none" w:sz="0" w:space="0" w:color="auto"/>
        <w:right w:val="none" w:sz="0" w:space="0" w:color="auto"/>
      </w:divBdr>
    </w:div>
    <w:div w:id="896433703">
      <w:bodyDiv w:val="1"/>
      <w:marLeft w:val="0"/>
      <w:marRight w:val="0"/>
      <w:marTop w:val="0"/>
      <w:marBottom w:val="0"/>
      <w:divBdr>
        <w:top w:val="none" w:sz="0" w:space="0" w:color="auto"/>
        <w:left w:val="none" w:sz="0" w:space="0" w:color="auto"/>
        <w:bottom w:val="none" w:sz="0" w:space="0" w:color="auto"/>
        <w:right w:val="none" w:sz="0" w:space="0" w:color="auto"/>
      </w:divBdr>
      <w:divsChild>
        <w:div w:id="1263146874">
          <w:marLeft w:val="0"/>
          <w:marRight w:val="0"/>
          <w:marTop w:val="0"/>
          <w:marBottom w:val="0"/>
          <w:divBdr>
            <w:top w:val="none" w:sz="0" w:space="0" w:color="auto"/>
            <w:left w:val="none" w:sz="0" w:space="0" w:color="auto"/>
            <w:bottom w:val="none" w:sz="0" w:space="0" w:color="auto"/>
            <w:right w:val="none" w:sz="0" w:space="0" w:color="auto"/>
          </w:divBdr>
        </w:div>
        <w:div w:id="1868565730">
          <w:marLeft w:val="0"/>
          <w:marRight w:val="0"/>
          <w:marTop w:val="0"/>
          <w:marBottom w:val="0"/>
          <w:divBdr>
            <w:top w:val="none" w:sz="0" w:space="0" w:color="auto"/>
            <w:left w:val="none" w:sz="0" w:space="0" w:color="auto"/>
            <w:bottom w:val="none" w:sz="0" w:space="0" w:color="auto"/>
            <w:right w:val="none" w:sz="0" w:space="0" w:color="auto"/>
          </w:divBdr>
        </w:div>
      </w:divsChild>
    </w:div>
    <w:div w:id="907569921">
      <w:bodyDiv w:val="1"/>
      <w:marLeft w:val="0"/>
      <w:marRight w:val="0"/>
      <w:marTop w:val="0"/>
      <w:marBottom w:val="0"/>
      <w:divBdr>
        <w:top w:val="none" w:sz="0" w:space="0" w:color="auto"/>
        <w:left w:val="none" w:sz="0" w:space="0" w:color="auto"/>
        <w:bottom w:val="none" w:sz="0" w:space="0" w:color="auto"/>
        <w:right w:val="none" w:sz="0" w:space="0" w:color="auto"/>
      </w:divBdr>
    </w:div>
    <w:div w:id="909075517">
      <w:bodyDiv w:val="1"/>
      <w:marLeft w:val="0"/>
      <w:marRight w:val="0"/>
      <w:marTop w:val="0"/>
      <w:marBottom w:val="0"/>
      <w:divBdr>
        <w:top w:val="none" w:sz="0" w:space="0" w:color="auto"/>
        <w:left w:val="none" w:sz="0" w:space="0" w:color="auto"/>
        <w:bottom w:val="none" w:sz="0" w:space="0" w:color="auto"/>
        <w:right w:val="none" w:sz="0" w:space="0" w:color="auto"/>
      </w:divBdr>
    </w:div>
    <w:div w:id="914432254">
      <w:bodyDiv w:val="1"/>
      <w:marLeft w:val="0"/>
      <w:marRight w:val="0"/>
      <w:marTop w:val="0"/>
      <w:marBottom w:val="0"/>
      <w:divBdr>
        <w:top w:val="none" w:sz="0" w:space="0" w:color="auto"/>
        <w:left w:val="none" w:sz="0" w:space="0" w:color="auto"/>
        <w:bottom w:val="none" w:sz="0" w:space="0" w:color="auto"/>
        <w:right w:val="none" w:sz="0" w:space="0" w:color="auto"/>
      </w:divBdr>
    </w:div>
    <w:div w:id="915671788">
      <w:bodyDiv w:val="1"/>
      <w:marLeft w:val="0"/>
      <w:marRight w:val="0"/>
      <w:marTop w:val="0"/>
      <w:marBottom w:val="0"/>
      <w:divBdr>
        <w:top w:val="none" w:sz="0" w:space="0" w:color="auto"/>
        <w:left w:val="none" w:sz="0" w:space="0" w:color="auto"/>
        <w:bottom w:val="none" w:sz="0" w:space="0" w:color="auto"/>
        <w:right w:val="none" w:sz="0" w:space="0" w:color="auto"/>
      </w:divBdr>
      <w:divsChild>
        <w:div w:id="968319584">
          <w:marLeft w:val="0"/>
          <w:marRight w:val="0"/>
          <w:marTop w:val="0"/>
          <w:marBottom w:val="0"/>
          <w:divBdr>
            <w:top w:val="none" w:sz="0" w:space="0" w:color="auto"/>
            <w:left w:val="none" w:sz="0" w:space="0" w:color="auto"/>
            <w:bottom w:val="none" w:sz="0" w:space="0" w:color="auto"/>
            <w:right w:val="none" w:sz="0" w:space="0" w:color="auto"/>
          </w:divBdr>
          <w:divsChild>
            <w:div w:id="1119952586">
              <w:marLeft w:val="0"/>
              <w:marRight w:val="0"/>
              <w:marTop w:val="0"/>
              <w:marBottom w:val="0"/>
              <w:divBdr>
                <w:top w:val="none" w:sz="0" w:space="0" w:color="auto"/>
                <w:left w:val="none" w:sz="0" w:space="0" w:color="auto"/>
                <w:bottom w:val="none" w:sz="0" w:space="0" w:color="auto"/>
                <w:right w:val="none" w:sz="0" w:space="0" w:color="auto"/>
              </w:divBdr>
              <w:divsChild>
                <w:div w:id="83534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84679">
          <w:marLeft w:val="0"/>
          <w:marRight w:val="0"/>
          <w:marTop w:val="0"/>
          <w:marBottom w:val="0"/>
          <w:divBdr>
            <w:top w:val="none" w:sz="0" w:space="0" w:color="auto"/>
            <w:left w:val="none" w:sz="0" w:space="0" w:color="auto"/>
            <w:bottom w:val="none" w:sz="0" w:space="0" w:color="auto"/>
            <w:right w:val="none" w:sz="0" w:space="0" w:color="auto"/>
          </w:divBdr>
          <w:divsChild>
            <w:div w:id="503472010">
              <w:marLeft w:val="0"/>
              <w:marRight w:val="0"/>
              <w:marTop w:val="0"/>
              <w:marBottom w:val="0"/>
              <w:divBdr>
                <w:top w:val="none" w:sz="0" w:space="0" w:color="auto"/>
                <w:left w:val="none" w:sz="0" w:space="0" w:color="auto"/>
                <w:bottom w:val="none" w:sz="0" w:space="0" w:color="auto"/>
                <w:right w:val="none" w:sz="0" w:space="0" w:color="auto"/>
              </w:divBdr>
              <w:divsChild>
                <w:div w:id="88547938">
                  <w:marLeft w:val="0"/>
                  <w:marRight w:val="0"/>
                  <w:marTop w:val="0"/>
                  <w:marBottom w:val="0"/>
                  <w:divBdr>
                    <w:top w:val="none" w:sz="0" w:space="0" w:color="auto"/>
                    <w:left w:val="none" w:sz="0" w:space="0" w:color="auto"/>
                    <w:bottom w:val="none" w:sz="0" w:space="0" w:color="auto"/>
                    <w:right w:val="none" w:sz="0" w:space="0" w:color="auto"/>
                  </w:divBdr>
                  <w:divsChild>
                    <w:div w:id="3754017">
                      <w:marLeft w:val="0"/>
                      <w:marRight w:val="0"/>
                      <w:marTop w:val="0"/>
                      <w:marBottom w:val="0"/>
                      <w:divBdr>
                        <w:top w:val="none" w:sz="0" w:space="0" w:color="auto"/>
                        <w:left w:val="none" w:sz="0" w:space="0" w:color="auto"/>
                        <w:bottom w:val="none" w:sz="0" w:space="0" w:color="auto"/>
                        <w:right w:val="none" w:sz="0" w:space="0" w:color="auto"/>
                      </w:divBdr>
                      <w:divsChild>
                        <w:div w:id="2039162235">
                          <w:marLeft w:val="0"/>
                          <w:marRight w:val="0"/>
                          <w:marTop w:val="0"/>
                          <w:marBottom w:val="0"/>
                          <w:divBdr>
                            <w:top w:val="none" w:sz="0" w:space="0" w:color="auto"/>
                            <w:left w:val="none" w:sz="0" w:space="0" w:color="auto"/>
                            <w:bottom w:val="none" w:sz="0" w:space="0" w:color="auto"/>
                            <w:right w:val="none" w:sz="0" w:space="0" w:color="auto"/>
                          </w:divBdr>
                        </w:div>
                      </w:divsChild>
                    </w:div>
                    <w:div w:id="4409316">
                      <w:marLeft w:val="0"/>
                      <w:marRight w:val="0"/>
                      <w:marTop w:val="0"/>
                      <w:marBottom w:val="0"/>
                      <w:divBdr>
                        <w:top w:val="none" w:sz="0" w:space="0" w:color="auto"/>
                        <w:left w:val="none" w:sz="0" w:space="0" w:color="auto"/>
                        <w:bottom w:val="none" w:sz="0" w:space="0" w:color="auto"/>
                        <w:right w:val="none" w:sz="0" w:space="0" w:color="auto"/>
                      </w:divBdr>
                    </w:div>
                    <w:div w:id="10689088">
                      <w:marLeft w:val="0"/>
                      <w:marRight w:val="0"/>
                      <w:marTop w:val="0"/>
                      <w:marBottom w:val="0"/>
                      <w:divBdr>
                        <w:top w:val="none" w:sz="0" w:space="0" w:color="auto"/>
                        <w:left w:val="none" w:sz="0" w:space="0" w:color="auto"/>
                        <w:bottom w:val="none" w:sz="0" w:space="0" w:color="auto"/>
                        <w:right w:val="none" w:sz="0" w:space="0" w:color="auto"/>
                      </w:divBdr>
                    </w:div>
                    <w:div w:id="14113872">
                      <w:marLeft w:val="0"/>
                      <w:marRight w:val="0"/>
                      <w:marTop w:val="0"/>
                      <w:marBottom w:val="0"/>
                      <w:divBdr>
                        <w:top w:val="none" w:sz="0" w:space="0" w:color="auto"/>
                        <w:left w:val="none" w:sz="0" w:space="0" w:color="auto"/>
                        <w:bottom w:val="none" w:sz="0" w:space="0" w:color="auto"/>
                        <w:right w:val="none" w:sz="0" w:space="0" w:color="auto"/>
                      </w:divBdr>
                    </w:div>
                    <w:div w:id="15082117">
                      <w:marLeft w:val="0"/>
                      <w:marRight w:val="0"/>
                      <w:marTop w:val="0"/>
                      <w:marBottom w:val="0"/>
                      <w:divBdr>
                        <w:top w:val="none" w:sz="0" w:space="0" w:color="auto"/>
                        <w:left w:val="none" w:sz="0" w:space="0" w:color="auto"/>
                        <w:bottom w:val="none" w:sz="0" w:space="0" w:color="auto"/>
                        <w:right w:val="none" w:sz="0" w:space="0" w:color="auto"/>
                      </w:divBdr>
                    </w:div>
                    <w:div w:id="18707713">
                      <w:marLeft w:val="0"/>
                      <w:marRight w:val="0"/>
                      <w:marTop w:val="0"/>
                      <w:marBottom w:val="0"/>
                      <w:divBdr>
                        <w:top w:val="none" w:sz="0" w:space="0" w:color="auto"/>
                        <w:left w:val="none" w:sz="0" w:space="0" w:color="auto"/>
                        <w:bottom w:val="none" w:sz="0" w:space="0" w:color="auto"/>
                        <w:right w:val="none" w:sz="0" w:space="0" w:color="auto"/>
                      </w:divBdr>
                      <w:divsChild>
                        <w:div w:id="1542399098">
                          <w:marLeft w:val="0"/>
                          <w:marRight w:val="0"/>
                          <w:marTop w:val="0"/>
                          <w:marBottom w:val="0"/>
                          <w:divBdr>
                            <w:top w:val="none" w:sz="0" w:space="0" w:color="auto"/>
                            <w:left w:val="none" w:sz="0" w:space="0" w:color="auto"/>
                            <w:bottom w:val="none" w:sz="0" w:space="0" w:color="auto"/>
                            <w:right w:val="none" w:sz="0" w:space="0" w:color="auto"/>
                          </w:divBdr>
                        </w:div>
                      </w:divsChild>
                    </w:div>
                    <w:div w:id="19357604">
                      <w:marLeft w:val="0"/>
                      <w:marRight w:val="0"/>
                      <w:marTop w:val="0"/>
                      <w:marBottom w:val="0"/>
                      <w:divBdr>
                        <w:top w:val="none" w:sz="0" w:space="0" w:color="auto"/>
                        <w:left w:val="none" w:sz="0" w:space="0" w:color="auto"/>
                        <w:bottom w:val="none" w:sz="0" w:space="0" w:color="auto"/>
                        <w:right w:val="none" w:sz="0" w:space="0" w:color="auto"/>
                      </w:divBdr>
                    </w:div>
                    <w:div w:id="21824356">
                      <w:marLeft w:val="0"/>
                      <w:marRight w:val="0"/>
                      <w:marTop w:val="0"/>
                      <w:marBottom w:val="0"/>
                      <w:divBdr>
                        <w:top w:val="none" w:sz="0" w:space="0" w:color="auto"/>
                        <w:left w:val="none" w:sz="0" w:space="0" w:color="auto"/>
                        <w:bottom w:val="none" w:sz="0" w:space="0" w:color="auto"/>
                        <w:right w:val="none" w:sz="0" w:space="0" w:color="auto"/>
                      </w:divBdr>
                    </w:div>
                    <w:div w:id="22755354">
                      <w:marLeft w:val="0"/>
                      <w:marRight w:val="0"/>
                      <w:marTop w:val="0"/>
                      <w:marBottom w:val="0"/>
                      <w:divBdr>
                        <w:top w:val="none" w:sz="0" w:space="0" w:color="auto"/>
                        <w:left w:val="none" w:sz="0" w:space="0" w:color="auto"/>
                        <w:bottom w:val="none" w:sz="0" w:space="0" w:color="auto"/>
                        <w:right w:val="none" w:sz="0" w:space="0" w:color="auto"/>
                      </w:divBdr>
                    </w:div>
                    <w:div w:id="28191562">
                      <w:marLeft w:val="0"/>
                      <w:marRight w:val="0"/>
                      <w:marTop w:val="0"/>
                      <w:marBottom w:val="0"/>
                      <w:divBdr>
                        <w:top w:val="none" w:sz="0" w:space="0" w:color="auto"/>
                        <w:left w:val="none" w:sz="0" w:space="0" w:color="auto"/>
                        <w:bottom w:val="none" w:sz="0" w:space="0" w:color="auto"/>
                        <w:right w:val="none" w:sz="0" w:space="0" w:color="auto"/>
                      </w:divBdr>
                      <w:divsChild>
                        <w:div w:id="1001737098">
                          <w:marLeft w:val="0"/>
                          <w:marRight w:val="0"/>
                          <w:marTop w:val="0"/>
                          <w:marBottom w:val="0"/>
                          <w:divBdr>
                            <w:top w:val="none" w:sz="0" w:space="0" w:color="auto"/>
                            <w:left w:val="none" w:sz="0" w:space="0" w:color="auto"/>
                            <w:bottom w:val="none" w:sz="0" w:space="0" w:color="auto"/>
                            <w:right w:val="none" w:sz="0" w:space="0" w:color="auto"/>
                          </w:divBdr>
                        </w:div>
                      </w:divsChild>
                    </w:div>
                    <w:div w:id="28797029">
                      <w:marLeft w:val="0"/>
                      <w:marRight w:val="0"/>
                      <w:marTop w:val="0"/>
                      <w:marBottom w:val="0"/>
                      <w:divBdr>
                        <w:top w:val="none" w:sz="0" w:space="0" w:color="auto"/>
                        <w:left w:val="none" w:sz="0" w:space="0" w:color="auto"/>
                        <w:bottom w:val="none" w:sz="0" w:space="0" w:color="auto"/>
                        <w:right w:val="none" w:sz="0" w:space="0" w:color="auto"/>
                      </w:divBdr>
                    </w:div>
                    <w:div w:id="30112092">
                      <w:marLeft w:val="0"/>
                      <w:marRight w:val="0"/>
                      <w:marTop w:val="0"/>
                      <w:marBottom w:val="0"/>
                      <w:divBdr>
                        <w:top w:val="none" w:sz="0" w:space="0" w:color="auto"/>
                        <w:left w:val="none" w:sz="0" w:space="0" w:color="auto"/>
                        <w:bottom w:val="none" w:sz="0" w:space="0" w:color="auto"/>
                        <w:right w:val="none" w:sz="0" w:space="0" w:color="auto"/>
                      </w:divBdr>
                      <w:divsChild>
                        <w:div w:id="600646001">
                          <w:marLeft w:val="0"/>
                          <w:marRight w:val="0"/>
                          <w:marTop w:val="0"/>
                          <w:marBottom w:val="0"/>
                          <w:divBdr>
                            <w:top w:val="none" w:sz="0" w:space="0" w:color="auto"/>
                            <w:left w:val="none" w:sz="0" w:space="0" w:color="auto"/>
                            <w:bottom w:val="none" w:sz="0" w:space="0" w:color="auto"/>
                            <w:right w:val="none" w:sz="0" w:space="0" w:color="auto"/>
                          </w:divBdr>
                        </w:div>
                      </w:divsChild>
                    </w:div>
                    <w:div w:id="30738090">
                      <w:marLeft w:val="0"/>
                      <w:marRight w:val="0"/>
                      <w:marTop w:val="0"/>
                      <w:marBottom w:val="0"/>
                      <w:divBdr>
                        <w:top w:val="none" w:sz="0" w:space="0" w:color="auto"/>
                        <w:left w:val="none" w:sz="0" w:space="0" w:color="auto"/>
                        <w:bottom w:val="none" w:sz="0" w:space="0" w:color="auto"/>
                        <w:right w:val="none" w:sz="0" w:space="0" w:color="auto"/>
                      </w:divBdr>
                      <w:divsChild>
                        <w:div w:id="1600412788">
                          <w:marLeft w:val="0"/>
                          <w:marRight w:val="0"/>
                          <w:marTop w:val="0"/>
                          <w:marBottom w:val="0"/>
                          <w:divBdr>
                            <w:top w:val="none" w:sz="0" w:space="0" w:color="auto"/>
                            <w:left w:val="none" w:sz="0" w:space="0" w:color="auto"/>
                            <w:bottom w:val="none" w:sz="0" w:space="0" w:color="auto"/>
                            <w:right w:val="none" w:sz="0" w:space="0" w:color="auto"/>
                          </w:divBdr>
                        </w:div>
                      </w:divsChild>
                    </w:div>
                    <w:div w:id="32774232">
                      <w:marLeft w:val="0"/>
                      <w:marRight w:val="0"/>
                      <w:marTop w:val="0"/>
                      <w:marBottom w:val="0"/>
                      <w:divBdr>
                        <w:top w:val="none" w:sz="0" w:space="0" w:color="auto"/>
                        <w:left w:val="none" w:sz="0" w:space="0" w:color="auto"/>
                        <w:bottom w:val="none" w:sz="0" w:space="0" w:color="auto"/>
                        <w:right w:val="none" w:sz="0" w:space="0" w:color="auto"/>
                      </w:divBdr>
                      <w:divsChild>
                        <w:div w:id="1973168441">
                          <w:marLeft w:val="0"/>
                          <w:marRight w:val="0"/>
                          <w:marTop w:val="0"/>
                          <w:marBottom w:val="0"/>
                          <w:divBdr>
                            <w:top w:val="none" w:sz="0" w:space="0" w:color="auto"/>
                            <w:left w:val="none" w:sz="0" w:space="0" w:color="auto"/>
                            <w:bottom w:val="none" w:sz="0" w:space="0" w:color="auto"/>
                            <w:right w:val="none" w:sz="0" w:space="0" w:color="auto"/>
                          </w:divBdr>
                        </w:div>
                      </w:divsChild>
                    </w:div>
                    <w:div w:id="39978354">
                      <w:marLeft w:val="0"/>
                      <w:marRight w:val="0"/>
                      <w:marTop w:val="0"/>
                      <w:marBottom w:val="0"/>
                      <w:divBdr>
                        <w:top w:val="none" w:sz="0" w:space="0" w:color="auto"/>
                        <w:left w:val="none" w:sz="0" w:space="0" w:color="auto"/>
                        <w:bottom w:val="none" w:sz="0" w:space="0" w:color="auto"/>
                        <w:right w:val="none" w:sz="0" w:space="0" w:color="auto"/>
                      </w:divBdr>
                    </w:div>
                    <w:div w:id="43994811">
                      <w:marLeft w:val="0"/>
                      <w:marRight w:val="0"/>
                      <w:marTop w:val="0"/>
                      <w:marBottom w:val="0"/>
                      <w:divBdr>
                        <w:top w:val="none" w:sz="0" w:space="0" w:color="auto"/>
                        <w:left w:val="none" w:sz="0" w:space="0" w:color="auto"/>
                        <w:bottom w:val="none" w:sz="0" w:space="0" w:color="auto"/>
                        <w:right w:val="none" w:sz="0" w:space="0" w:color="auto"/>
                      </w:divBdr>
                    </w:div>
                    <w:div w:id="49312299">
                      <w:marLeft w:val="0"/>
                      <w:marRight w:val="0"/>
                      <w:marTop w:val="0"/>
                      <w:marBottom w:val="0"/>
                      <w:divBdr>
                        <w:top w:val="none" w:sz="0" w:space="0" w:color="auto"/>
                        <w:left w:val="none" w:sz="0" w:space="0" w:color="auto"/>
                        <w:bottom w:val="none" w:sz="0" w:space="0" w:color="auto"/>
                        <w:right w:val="none" w:sz="0" w:space="0" w:color="auto"/>
                      </w:divBdr>
                      <w:divsChild>
                        <w:div w:id="1437561811">
                          <w:marLeft w:val="0"/>
                          <w:marRight w:val="0"/>
                          <w:marTop w:val="0"/>
                          <w:marBottom w:val="0"/>
                          <w:divBdr>
                            <w:top w:val="none" w:sz="0" w:space="0" w:color="auto"/>
                            <w:left w:val="none" w:sz="0" w:space="0" w:color="auto"/>
                            <w:bottom w:val="none" w:sz="0" w:space="0" w:color="auto"/>
                            <w:right w:val="none" w:sz="0" w:space="0" w:color="auto"/>
                          </w:divBdr>
                        </w:div>
                      </w:divsChild>
                    </w:div>
                    <w:div w:id="53042524">
                      <w:marLeft w:val="0"/>
                      <w:marRight w:val="0"/>
                      <w:marTop w:val="0"/>
                      <w:marBottom w:val="0"/>
                      <w:divBdr>
                        <w:top w:val="none" w:sz="0" w:space="0" w:color="auto"/>
                        <w:left w:val="none" w:sz="0" w:space="0" w:color="auto"/>
                        <w:bottom w:val="none" w:sz="0" w:space="0" w:color="auto"/>
                        <w:right w:val="none" w:sz="0" w:space="0" w:color="auto"/>
                      </w:divBdr>
                    </w:div>
                    <w:div w:id="53085067">
                      <w:marLeft w:val="0"/>
                      <w:marRight w:val="0"/>
                      <w:marTop w:val="0"/>
                      <w:marBottom w:val="0"/>
                      <w:divBdr>
                        <w:top w:val="none" w:sz="0" w:space="0" w:color="auto"/>
                        <w:left w:val="none" w:sz="0" w:space="0" w:color="auto"/>
                        <w:bottom w:val="none" w:sz="0" w:space="0" w:color="auto"/>
                        <w:right w:val="none" w:sz="0" w:space="0" w:color="auto"/>
                      </w:divBdr>
                    </w:div>
                    <w:div w:id="57872736">
                      <w:marLeft w:val="0"/>
                      <w:marRight w:val="0"/>
                      <w:marTop w:val="0"/>
                      <w:marBottom w:val="0"/>
                      <w:divBdr>
                        <w:top w:val="none" w:sz="0" w:space="0" w:color="auto"/>
                        <w:left w:val="none" w:sz="0" w:space="0" w:color="auto"/>
                        <w:bottom w:val="none" w:sz="0" w:space="0" w:color="auto"/>
                        <w:right w:val="none" w:sz="0" w:space="0" w:color="auto"/>
                      </w:divBdr>
                    </w:div>
                    <w:div w:id="61100113">
                      <w:marLeft w:val="0"/>
                      <w:marRight w:val="0"/>
                      <w:marTop w:val="0"/>
                      <w:marBottom w:val="0"/>
                      <w:divBdr>
                        <w:top w:val="none" w:sz="0" w:space="0" w:color="auto"/>
                        <w:left w:val="none" w:sz="0" w:space="0" w:color="auto"/>
                        <w:bottom w:val="none" w:sz="0" w:space="0" w:color="auto"/>
                        <w:right w:val="none" w:sz="0" w:space="0" w:color="auto"/>
                      </w:divBdr>
                    </w:div>
                    <w:div w:id="64692538">
                      <w:marLeft w:val="0"/>
                      <w:marRight w:val="0"/>
                      <w:marTop w:val="0"/>
                      <w:marBottom w:val="0"/>
                      <w:divBdr>
                        <w:top w:val="none" w:sz="0" w:space="0" w:color="auto"/>
                        <w:left w:val="none" w:sz="0" w:space="0" w:color="auto"/>
                        <w:bottom w:val="none" w:sz="0" w:space="0" w:color="auto"/>
                        <w:right w:val="none" w:sz="0" w:space="0" w:color="auto"/>
                      </w:divBdr>
                    </w:div>
                    <w:div w:id="67921943">
                      <w:marLeft w:val="0"/>
                      <w:marRight w:val="0"/>
                      <w:marTop w:val="0"/>
                      <w:marBottom w:val="0"/>
                      <w:divBdr>
                        <w:top w:val="none" w:sz="0" w:space="0" w:color="auto"/>
                        <w:left w:val="none" w:sz="0" w:space="0" w:color="auto"/>
                        <w:bottom w:val="none" w:sz="0" w:space="0" w:color="auto"/>
                        <w:right w:val="none" w:sz="0" w:space="0" w:color="auto"/>
                      </w:divBdr>
                    </w:div>
                    <w:div w:id="72356122">
                      <w:marLeft w:val="0"/>
                      <w:marRight w:val="0"/>
                      <w:marTop w:val="0"/>
                      <w:marBottom w:val="0"/>
                      <w:divBdr>
                        <w:top w:val="none" w:sz="0" w:space="0" w:color="auto"/>
                        <w:left w:val="none" w:sz="0" w:space="0" w:color="auto"/>
                        <w:bottom w:val="none" w:sz="0" w:space="0" w:color="auto"/>
                        <w:right w:val="none" w:sz="0" w:space="0" w:color="auto"/>
                      </w:divBdr>
                      <w:divsChild>
                        <w:div w:id="271280072">
                          <w:marLeft w:val="0"/>
                          <w:marRight w:val="0"/>
                          <w:marTop w:val="0"/>
                          <w:marBottom w:val="0"/>
                          <w:divBdr>
                            <w:top w:val="none" w:sz="0" w:space="0" w:color="auto"/>
                            <w:left w:val="none" w:sz="0" w:space="0" w:color="auto"/>
                            <w:bottom w:val="none" w:sz="0" w:space="0" w:color="auto"/>
                            <w:right w:val="none" w:sz="0" w:space="0" w:color="auto"/>
                          </w:divBdr>
                        </w:div>
                      </w:divsChild>
                    </w:div>
                    <w:div w:id="77334879">
                      <w:marLeft w:val="0"/>
                      <w:marRight w:val="0"/>
                      <w:marTop w:val="0"/>
                      <w:marBottom w:val="0"/>
                      <w:divBdr>
                        <w:top w:val="none" w:sz="0" w:space="0" w:color="auto"/>
                        <w:left w:val="none" w:sz="0" w:space="0" w:color="auto"/>
                        <w:bottom w:val="none" w:sz="0" w:space="0" w:color="auto"/>
                        <w:right w:val="none" w:sz="0" w:space="0" w:color="auto"/>
                      </w:divBdr>
                      <w:divsChild>
                        <w:div w:id="1675842452">
                          <w:marLeft w:val="0"/>
                          <w:marRight w:val="0"/>
                          <w:marTop w:val="0"/>
                          <w:marBottom w:val="0"/>
                          <w:divBdr>
                            <w:top w:val="none" w:sz="0" w:space="0" w:color="auto"/>
                            <w:left w:val="none" w:sz="0" w:space="0" w:color="auto"/>
                            <w:bottom w:val="none" w:sz="0" w:space="0" w:color="auto"/>
                            <w:right w:val="none" w:sz="0" w:space="0" w:color="auto"/>
                          </w:divBdr>
                        </w:div>
                      </w:divsChild>
                    </w:div>
                    <w:div w:id="77676319">
                      <w:marLeft w:val="0"/>
                      <w:marRight w:val="0"/>
                      <w:marTop w:val="0"/>
                      <w:marBottom w:val="0"/>
                      <w:divBdr>
                        <w:top w:val="none" w:sz="0" w:space="0" w:color="auto"/>
                        <w:left w:val="none" w:sz="0" w:space="0" w:color="auto"/>
                        <w:bottom w:val="none" w:sz="0" w:space="0" w:color="auto"/>
                        <w:right w:val="none" w:sz="0" w:space="0" w:color="auto"/>
                      </w:divBdr>
                      <w:divsChild>
                        <w:div w:id="1520166">
                          <w:marLeft w:val="0"/>
                          <w:marRight w:val="0"/>
                          <w:marTop w:val="0"/>
                          <w:marBottom w:val="0"/>
                          <w:divBdr>
                            <w:top w:val="none" w:sz="0" w:space="0" w:color="auto"/>
                            <w:left w:val="none" w:sz="0" w:space="0" w:color="auto"/>
                            <w:bottom w:val="none" w:sz="0" w:space="0" w:color="auto"/>
                            <w:right w:val="none" w:sz="0" w:space="0" w:color="auto"/>
                          </w:divBdr>
                        </w:div>
                      </w:divsChild>
                    </w:div>
                    <w:div w:id="79715510">
                      <w:marLeft w:val="0"/>
                      <w:marRight w:val="0"/>
                      <w:marTop w:val="0"/>
                      <w:marBottom w:val="0"/>
                      <w:divBdr>
                        <w:top w:val="none" w:sz="0" w:space="0" w:color="auto"/>
                        <w:left w:val="none" w:sz="0" w:space="0" w:color="auto"/>
                        <w:bottom w:val="none" w:sz="0" w:space="0" w:color="auto"/>
                        <w:right w:val="none" w:sz="0" w:space="0" w:color="auto"/>
                      </w:divBdr>
                    </w:div>
                    <w:div w:id="95908531">
                      <w:marLeft w:val="0"/>
                      <w:marRight w:val="0"/>
                      <w:marTop w:val="0"/>
                      <w:marBottom w:val="0"/>
                      <w:divBdr>
                        <w:top w:val="none" w:sz="0" w:space="0" w:color="auto"/>
                        <w:left w:val="none" w:sz="0" w:space="0" w:color="auto"/>
                        <w:bottom w:val="none" w:sz="0" w:space="0" w:color="auto"/>
                        <w:right w:val="none" w:sz="0" w:space="0" w:color="auto"/>
                      </w:divBdr>
                    </w:div>
                    <w:div w:id="99378743">
                      <w:marLeft w:val="0"/>
                      <w:marRight w:val="0"/>
                      <w:marTop w:val="0"/>
                      <w:marBottom w:val="0"/>
                      <w:divBdr>
                        <w:top w:val="none" w:sz="0" w:space="0" w:color="auto"/>
                        <w:left w:val="none" w:sz="0" w:space="0" w:color="auto"/>
                        <w:bottom w:val="none" w:sz="0" w:space="0" w:color="auto"/>
                        <w:right w:val="none" w:sz="0" w:space="0" w:color="auto"/>
                      </w:divBdr>
                      <w:divsChild>
                        <w:div w:id="814296017">
                          <w:marLeft w:val="0"/>
                          <w:marRight w:val="0"/>
                          <w:marTop w:val="0"/>
                          <w:marBottom w:val="0"/>
                          <w:divBdr>
                            <w:top w:val="none" w:sz="0" w:space="0" w:color="auto"/>
                            <w:left w:val="none" w:sz="0" w:space="0" w:color="auto"/>
                            <w:bottom w:val="none" w:sz="0" w:space="0" w:color="auto"/>
                            <w:right w:val="none" w:sz="0" w:space="0" w:color="auto"/>
                          </w:divBdr>
                        </w:div>
                      </w:divsChild>
                    </w:div>
                    <w:div w:id="100076056">
                      <w:marLeft w:val="0"/>
                      <w:marRight w:val="0"/>
                      <w:marTop w:val="0"/>
                      <w:marBottom w:val="0"/>
                      <w:divBdr>
                        <w:top w:val="none" w:sz="0" w:space="0" w:color="auto"/>
                        <w:left w:val="none" w:sz="0" w:space="0" w:color="auto"/>
                        <w:bottom w:val="none" w:sz="0" w:space="0" w:color="auto"/>
                        <w:right w:val="none" w:sz="0" w:space="0" w:color="auto"/>
                      </w:divBdr>
                      <w:divsChild>
                        <w:div w:id="1779327049">
                          <w:marLeft w:val="0"/>
                          <w:marRight w:val="0"/>
                          <w:marTop w:val="0"/>
                          <w:marBottom w:val="0"/>
                          <w:divBdr>
                            <w:top w:val="none" w:sz="0" w:space="0" w:color="auto"/>
                            <w:left w:val="none" w:sz="0" w:space="0" w:color="auto"/>
                            <w:bottom w:val="none" w:sz="0" w:space="0" w:color="auto"/>
                            <w:right w:val="none" w:sz="0" w:space="0" w:color="auto"/>
                          </w:divBdr>
                        </w:div>
                      </w:divsChild>
                    </w:div>
                    <w:div w:id="100222116">
                      <w:marLeft w:val="0"/>
                      <w:marRight w:val="0"/>
                      <w:marTop w:val="0"/>
                      <w:marBottom w:val="0"/>
                      <w:divBdr>
                        <w:top w:val="none" w:sz="0" w:space="0" w:color="auto"/>
                        <w:left w:val="none" w:sz="0" w:space="0" w:color="auto"/>
                        <w:bottom w:val="none" w:sz="0" w:space="0" w:color="auto"/>
                        <w:right w:val="none" w:sz="0" w:space="0" w:color="auto"/>
                      </w:divBdr>
                      <w:divsChild>
                        <w:div w:id="794443240">
                          <w:marLeft w:val="0"/>
                          <w:marRight w:val="0"/>
                          <w:marTop w:val="0"/>
                          <w:marBottom w:val="0"/>
                          <w:divBdr>
                            <w:top w:val="none" w:sz="0" w:space="0" w:color="auto"/>
                            <w:left w:val="none" w:sz="0" w:space="0" w:color="auto"/>
                            <w:bottom w:val="none" w:sz="0" w:space="0" w:color="auto"/>
                            <w:right w:val="none" w:sz="0" w:space="0" w:color="auto"/>
                          </w:divBdr>
                        </w:div>
                      </w:divsChild>
                    </w:div>
                    <w:div w:id="100687769">
                      <w:marLeft w:val="0"/>
                      <w:marRight w:val="0"/>
                      <w:marTop w:val="0"/>
                      <w:marBottom w:val="0"/>
                      <w:divBdr>
                        <w:top w:val="none" w:sz="0" w:space="0" w:color="auto"/>
                        <w:left w:val="none" w:sz="0" w:space="0" w:color="auto"/>
                        <w:bottom w:val="none" w:sz="0" w:space="0" w:color="auto"/>
                        <w:right w:val="none" w:sz="0" w:space="0" w:color="auto"/>
                      </w:divBdr>
                    </w:div>
                    <w:div w:id="108161433">
                      <w:marLeft w:val="0"/>
                      <w:marRight w:val="0"/>
                      <w:marTop w:val="0"/>
                      <w:marBottom w:val="0"/>
                      <w:divBdr>
                        <w:top w:val="none" w:sz="0" w:space="0" w:color="auto"/>
                        <w:left w:val="none" w:sz="0" w:space="0" w:color="auto"/>
                        <w:bottom w:val="none" w:sz="0" w:space="0" w:color="auto"/>
                        <w:right w:val="none" w:sz="0" w:space="0" w:color="auto"/>
                      </w:divBdr>
                      <w:divsChild>
                        <w:div w:id="144974400">
                          <w:marLeft w:val="0"/>
                          <w:marRight w:val="0"/>
                          <w:marTop w:val="0"/>
                          <w:marBottom w:val="0"/>
                          <w:divBdr>
                            <w:top w:val="none" w:sz="0" w:space="0" w:color="auto"/>
                            <w:left w:val="none" w:sz="0" w:space="0" w:color="auto"/>
                            <w:bottom w:val="none" w:sz="0" w:space="0" w:color="auto"/>
                            <w:right w:val="none" w:sz="0" w:space="0" w:color="auto"/>
                          </w:divBdr>
                        </w:div>
                      </w:divsChild>
                    </w:div>
                    <w:div w:id="123814392">
                      <w:marLeft w:val="0"/>
                      <w:marRight w:val="0"/>
                      <w:marTop w:val="0"/>
                      <w:marBottom w:val="0"/>
                      <w:divBdr>
                        <w:top w:val="none" w:sz="0" w:space="0" w:color="auto"/>
                        <w:left w:val="none" w:sz="0" w:space="0" w:color="auto"/>
                        <w:bottom w:val="none" w:sz="0" w:space="0" w:color="auto"/>
                        <w:right w:val="none" w:sz="0" w:space="0" w:color="auto"/>
                      </w:divBdr>
                    </w:div>
                    <w:div w:id="123819033">
                      <w:marLeft w:val="0"/>
                      <w:marRight w:val="0"/>
                      <w:marTop w:val="0"/>
                      <w:marBottom w:val="0"/>
                      <w:divBdr>
                        <w:top w:val="none" w:sz="0" w:space="0" w:color="auto"/>
                        <w:left w:val="none" w:sz="0" w:space="0" w:color="auto"/>
                        <w:bottom w:val="none" w:sz="0" w:space="0" w:color="auto"/>
                        <w:right w:val="none" w:sz="0" w:space="0" w:color="auto"/>
                      </w:divBdr>
                      <w:divsChild>
                        <w:div w:id="1283612322">
                          <w:marLeft w:val="0"/>
                          <w:marRight w:val="0"/>
                          <w:marTop w:val="0"/>
                          <w:marBottom w:val="0"/>
                          <w:divBdr>
                            <w:top w:val="none" w:sz="0" w:space="0" w:color="auto"/>
                            <w:left w:val="none" w:sz="0" w:space="0" w:color="auto"/>
                            <w:bottom w:val="none" w:sz="0" w:space="0" w:color="auto"/>
                            <w:right w:val="none" w:sz="0" w:space="0" w:color="auto"/>
                          </w:divBdr>
                        </w:div>
                      </w:divsChild>
                    </w:div>
                    <w:div w:id="129059372">
                      <w:marLeft w:val="0"/>
                      <w:marRight w:val="0"/>
                      <w:marTop w:val="0"/>
                      <w:marBottom w:val="0"/>
                      <w:divBdr>
                        <w:top w:val="none" w:sz="0" w:space="0" w:color="auto"/>
                        <w:left w:val="none" w:sz="0" w:space="0" w:color="auto"/>
                        <w:bottom w:val="none" w:sz="0" w:space="0" w:color="auto"/>
                        <w:right w:val="none" w:sz="0" w:space="0" w:color="auto"/>
                      </w:divBdr>
                      <w:divsChild>
                        <w:div w:id="125665279">
                          <w:marLeft w:val="0"/>
                          <w:marRight w:val="0"/>
                          <w:marTop w:val="0"/>
                          <w:marBottom w:val="0"/>
                          <w:divBdr>
                            <w:top w:val="none" w:sz="0" w:space="0" w:color="auto"/>
                            <w:left w:val="none" w:sz="0" w:space="0" w:color="auto"/>
                            <w:bottom w:val="none" w:sz="0" w:space="0" w:color="auto"/>
                            <w:right w:val="none" w:sz="0" w:space="0" w:color="auto"/>
                          </w:divBdr>
                        </w:div>
                      </w:divsChild>
                    </w:div>
                    <w:div w:id="132917657">
                      <w:marLeft w:val="0"/>
                      <w:marRight w:val="0"/>
                      <w:marTop w:val="0"/>
                      <w:marBottom w:val="0"/>
                      <w:divBdr>
                        <w:top w:val="none" w:sz="0" w:space="0" w:color="auto"/>
                        <w:left w:val="none" w:sz="0" w:space="0" w:color="auto"/>
                        <w:bottom w:val="none" w:sz="0" w:space="0" w:color="auto"/>
                        <w:right w:val="none" w:sz="0" w:space="0" w:color="auto"/>
                      </w:divBdr>
                      <w:divsChild>
                        <w:div w:id="67505830">
                          <w:marLeft w:val="0"/>
                          <w:marRight w:val="0"/>
                          <w:marTop w:val="0"/>
                          <w:marBottom w:val="0"/>
                          <w:divBdr>
                            <w:top w:val="none" w:sz="0" w:space="0" w:color="auto"/>
                            <w:left w:val="none" w:sz="0" w:space="0" w:color="auto"/>
                            <w:bottom w:val="none" w:sz="0" w:space="0" w:color="auto"/>
                            <w:right w:val="none" w:sz="0" w:space="0" w:color="auto"/>
                          </w:divBdr>
                        </w:div>
                      </w:divsChild>
                    </w:div>
                    <w:div w:id="142166370">
                      <w:marLeft w:val="0"/>
                      <w:marRight w:val="0"/>
                      <w:marTop w:val="0"/>
                      <w:marBottom w:val="0"/>
                      <w:divBdr>
                        <w:top w:val="none" w:sz="0" w:space="0" w:color="auto"/>
                        <w:left w:val="none" w:sz="0" w:space="0" w:color="auto"/>
                        <w:bottom w:val="none" w:sz="0" w:space="0" w:color="auto"/>
                        <w:right w:val="none" w:sz="0" w:space="0" w:color="auto"/>
                      </w:divBdr>
                      <w:divsChild>
                        <w:div w:id="119764340">
                          <w:marLeft w:val="0"/>
                          <w:marRight w:val="0"/>
                          <w:marTop w:val="0"/>
                          <w:marBottom w:val="0"/>
                          <w:divBdr>
                            <w:top w:val="none" w:sz="0" w:space="0" w:color="auto"/>
                            <w:left w:val="none" w:sz="0" w:space="0" w:color="auto"/>
                            <w:bottom w:val="none" w:sz="0" w:space="0" w:color="auto"/>
                            <w:right w:val="none" w:sz="0" w:space="0" w:color="auto"/>
                          </w:divBdr>
                        </w:div>
                      </w:divsChild>
                    </w:div>
                    <w:div w:id="147792689">
                      <w:marLeft w:val="0"/>
                      <w:marRight w:val="0"/>
                      <w:marTop w:val="0"/>
                      <w:marBottom w:val="0"/>
                      <w:divBdr>
                        <w:top w:val="none" w:sz="0" w:space="0" w:color="auto"/>
                        <w:left w:val="none" w:sz="0" w:space="0" w:color="auto"/>
                        <w:bottom w:val="none" w:sz="0" w:space="0" w:color="auto"/>
                        <w:right w:val="none" w:sz="0" w:space="0" w:color="auto"/>
                      </w:divBdr>
                    </w:div>
                    <w:div w:id="147793175">
                      <w:marLeft w:val="0"/>
                      <w:marRight w:val="0"/>
                      <w:marTop w:val="0"/>
                      <w:marBottom w:val="0"/>
                      <w:divBdr>
                        <w:top w:val="none" w:sz="0" w:space="0" w:color="auto"/>
                        <w:left w:val="none" w:sz="0" w:space="0" w:color="auto"/>
                        <w:bottom w:val="none" w:sz="0" w:space="0" w:color="auto"/>
                        <w:right w:val="none" w:sz="0" w:space="0" w:color="auto"/>
                      </w:divBdr>
                    </w:div>
                    <w:div w:id="151023134">
                      <w:marLeft w:val="0"/>
                      <w:marRight w:val="0"/>
                      <w:marTop w:val="0"/>
                      <w:marBottom w:val="0"/>
                      <w:divBdr>
                        <w:top w:val="none" w:sz="0" w:space="0" w:color="auto"/>
                        <w:left w:val="none" w:sz="0" w:space="0" w:color="auto"/>
                        <w:bottom w:val="none" w:sz="0" w:space="0" w:color="auto"/>
                        <w:right w:val="none" w:sz="0" w:space="0" w:color="auto"/>
                      </w:divBdr>
                      <w:divsChild>
                        <w:div w:id="1282569074">
                          <w:marLeft w:val="0"/>
                          <w:marRight w:val="0"/>
                          <w:marTop w:val="0"/>
                          <w:marBottom w:val="0"/>
                          <w:divBdr>
                            <w:top w:val="none" w:sz="0" w:space="0" w:color="auto"/>
                            <w:left w:val="none" w:sz="0" w:space="0" w:color="auto"/>
                            <w:bottom w:val="none" w:sz="0" w:space="0" w:color="auto"/>
                            <w:right w:val="none" w:sz="0" w:space="0" w:color="auto"/>
                          </w:divBdr>
                        </w:div>
                      </w:divsChild>
                    </w:div>
                    <w:div w:id="154801401">
                      <w:marLeft w:val="0"/>
                      <w:marRight w:val="0"/>
                      <w:marTop w:val="0"/>
                      <w:marBottom w:val="0"/>
                      <w:divBdr>
                        <w:top w:val="none" w:sz="0" w:space="0" w:color="auto"/>
                        <w:left w:val="none" w:sz="0" w:space="0" w:color="auto"/>
                        <w:bottom w:val="none" w:sz="0" w:space="0" w:color="auto"/>
                        <w:right w:val="none" w:sz="0" w:space="0" w:color="auto"/>
                      </w:divBdr>
                    </w:div>
                    <w:div w:id="159543471">
                      <w:marLeft w:val="0"/>
                      <w:marRight w:val="0"/>
                      <w:marTop w:val="0"/>
                      <w:marBottom w:val="0"/>
                      <w:divBdr>
                        <w:top w:val="none" w:sz="0" w:space="0" w:color="auto"/>
                        <w:left w:val="none" w:sz="0" w:space="0" w:color="auto"/>
                        <w:bottom w:val="none" w:sz="0" w:space="0" w:color="auto"/>
                        <w:right w:val="none" w:sz="0" w:space="0" w:color="auto"/>
                      </w:divBdr>
                      <w:divsChild>
                        <w:div w:id="1357660925">
                          <w:marLeft w:val="0"/>
                          <w:marRight w:val="0"/>
                          <w:marTop w:val="0"/>
                          <w:marBottom w:val="0"/>
                          <w:divBdr>
                            <w:top w:val="none" w:sz="0" w:space="0" w:color="auto"/>
                            <w:left w:val="none" w:sz="0" w:space="0" w:color="auto"/>
                            <w:bottom w:val="none" w:sz="0" w:space="0" w:color="auto"/>
                            <w:right w:val="none" w:sz="0" w:space="0" w:color="auto"/>
                          </w:divBdr>
                        </w:div>
                      </w:divsChild>
                    </w:div>
                    <w:div w:id="163977379">
                      <w:marLeft w:val="0"/>
                      <w:marRight w:val="0"/>
                      <w:marTop w:val="0"/>
                      <w:marBottom w:val="0"/>
                      <w:divBdr>
                        <w:top w:val="none" w:sz="0" w:space="0" w:color="auto"/>
                        <w:left w:val="none" w:sz="0" w:space="0" w:color="auto"/>
                        <w:bottom w:val="none" w:sz="0" w:space="0" w:color="auto"/>
                        <w:right w:val="none" w:sz="0" w:space="0" w:color="auto"/>
                      </w:divBdr>
                      <w:divsChild>
                        <w:div w:id="497043928">
                          <w:marLeft w:val="0"/>
                          <w:marRight w:val="0"/>
                          <w:marTop w:val="0"/>
                          <w:marBottom w:val="0"/>
                          <w:divBdr>
                            <w:top w:val="none" w:sz="0" w:space="0" w:color="auto"/>
                            <w:left w:val="none" w:sz="0" w:space="0" w:color="auto"/>
                            <w:bottom w:val="none" w:sz="0" w:space="0" w:color="auto"/>
                            <w:right w:val="none" w:sz="0" w:space="0" w:color="auto"/>
                          </w:divBdr>
                        </w:div>
                      </w:divsChild>
                    </w:div>
                    <w:div w:id="164637084">
                      <w:marLeft w:val="0"/>
                      <w:marRight w:val="0"/>
                      <w:marTop w:val="0"/>
                      <w:marBottom w:val="0"/>
                      <w:divBdr>
                        <w:top w:val="none" w:sz="0" w:space="0" w:color="auto"/>
                        <w:left w:val="none" w:sz="0" w:space="0" w:color="auto"/>
                        <w:bottom w:val="none" w:sz="0" w:space="0" w:color="auto"/>
                        <w:right w:val="none" w:sz="0" w:space="0" w:color="auto"/>
                      </w:divBdr>
                    </w:div>
                    <w:div w:id="172034642">
                      <w:marLeft w:val="0"/>
                      <w:marRight w:val="0"/>
                      <w:marTop w:val="0"/>
                      <w:marBottom w:val="0"/>
                      <w:divBdr>
                        <w:top w:val="none" w:sz="0" w:space="0" w:color="auto"/>
                        <w:left w:val="none" w:sz="0" w:space="0" w:color="auto"/>
                        <w:bottom w:val="none" w:sz="0" w:space="0" w:color="auto"/>
                        <w:right w:val="none" w:sz="0" w:space="0" w:color="auto"/>
                      </w:divBdr>
                    </w:div>
                    <w:div w:id="175535018">
                      <w:marLeft w:val="0"/>
                      <w:marRight w:val="0"/>
                      <w:marTop w:val="0"/>
                      <w:marBottom w:val="0"/>
                      <w:divBdr>
                        <w:top w:val="none" w:sz="0" w:space="0" w:color="auto"/>
                        <w:left w:val="none" w:sz="0" w:space="0" w:color="auto"/>
                        <w:bottom w:val="none" w:sz="0" w:space="0" w:color="auto"/>
                        <w:right w:val="none" w:sz="0" w:space="0" w:color="auto"/>
                      </w:divBdr>
                      <w:divsChild>
                        <w:div w:id="217130310">
                          <w:marLeft w:val="0"/>
                          <w:marRight w:val="0"/>
                          <w:marTop w:val="0"/>
                          <w:marBottom w:val="0"/>
                          <w:divBdr>
                            <w:top w:val="none" w:sz="0" w:space="0" w:color="auto"/>
                            <w:left w:val="none" w:sz="0" w:space="0" w:color="auto"/>
                            <w:bottom w:val="none" w:sz="0" w:space="0" w:color="auto"/>
                            <w:right w:val="none" w:sz="0" w:space="0" w:color="auto"/>
                          </w:divBdr>
                        </w:div>
                      </w:divsChild>
                    </w:div>
                    <w:div w:id="176891272">
                      <w:marLeft w:val="0"/>
                      <w:marRight w:val="0"/>
                      <w:marTop w:val="0"/>
                      <w:marBottom w:val="0"/>
                      <w:divBdr>
                        <w:top w:val="none" w:sz="0" w:space="0" w:color="auto"/>
                        <w:left w:val="none" w:sz="0" w:space="0" w:color="auto"/>
                        <w:bottom w:val="none" w:sz="0" w:space="0" w:color="auto"/>
                        <w:right w:val="none" w:sz="0" w:space="0" w:color="auto"/>
                      </w:divBdr>
                      <w:divsChild>
                        <w:div w:id="982152741">
                          <w:marLeft w:val="0"/>
                          <w:marRight w:val="0"/>
                          <w:marTop w:val="0"/>
                          <w:marBottom w:val="0"/>
                          <w:divBdr>
                            <w:top w:val="none" w:sz="0" w:space="0" w:color="auto"/>
                            <w:left w:val="none" w:sz="0" w:space="0" w:color="auto"/>
                            <w:bottom w:val="none" w:sz="0" w:space="0" w:color="auto"/>
                            <w:right w:val="none" w:sz="0" w:space="0" w:color="auto"/>
                          </w:divBdr>
                        </w:div>
                      </w:divsChild>
                    </w:div>
                    <w:div w:id="178814686">
                      <w:marLeft w:val="0"/>
                      <w:marRight w:val="0"/>
                      <w:marTop w:val="0"/>
                      <w:marBottom w:val="0"/>
                      <w:divBdr>
                        <w:top w:val="none" w:sz="0" w:space="0" w:color="auto"/>
                        <w:left w:val="none" w:sz="0" w:space="0" w:color="auto"/>
                        <w:bottom w:val="none" w:sz="0" w:space="0" w:color="auto"/>
                        <w:right w:val="none" w:sz="0" w:space="0" w:color="auto"/>
                      </w:divBdr>
                    </w:div>
                    <w:div w:id="188759794">
                      <w:marLeft w:val="0"/>
                      <w:marRight w:val="0"/>
                      <w:marTop w:val="0"/>
                      <w:marBottom w:val="0"/>
                      <w:divBdr>
                        <w:top w:val="none" w:sz="0" w:space="0" w:color="auto"/>
                        <w:left w:val="none" w:sz="0" w:space="0" w:color="auto"/>
                        <w:bottom w:val="none" w:sz="0" w:space="0" w:color="auto"/>
                        <w:right w:val="none" w:sz="0" w:space="0" w:color="auto"/>
                      </w:divBdr>
                    </w:div>
                    <w:div w:id="189030770">
                      <w:marLeft w:val="0"/>
                      <w:marRight w:val="0"/>
                      <w:marTop w:val="0"/>
                      <w:marBottom w:val="0"/>
                      <w:divBdr>
                        <w:top w:val="none" w:sz="0" w:space="0" w:color="auto"/>
                        <w:left w:val="none" w:sz="0" w:space="0" w:color="auto"/>
                        <w:bottom w:val="none" w:sz="0" w:space="0" w:color="auto"/>
                        <w:right w:val="none" w:sz="0" w:space="0" w:color="auto"/>
                      </w:divBdr>
                    </w:div>
                    <w:div w:id="193006125">
                      <w:marLeft w:val="0"/>
                      <w:marRight w:val="0"/>
                      <w:marTop w:val="0"/>
                      <w:marBottom w:val="0"/>
                      <w:divBdr>
                        <w:top w:val="none" w:sz="0" w:space="0" w:color="auto"/>
                        <w:left w:val="none" w:sz="0" w:space="0" w:color="auto"/>
                        <w:bottom w:val="none" w:sz="0" w:space="0" w:color="auto"/>
                        <w:right w:val="none" w:sz="0" w:space="0" w:color="auto"/>
                      </w:divBdr>
                      <w:divsChild>
                        <w:div w:id="1111364399">
                          <w:marLeft w:val="0"/>
                          <w:marRight w:val="0"/>
                          <w:marTop w:val="0"/>
                          <w:marBottom w:val="0"/>
                          <w:divBdr>
                            <w:top w:val="none" w:sz="0" w:space="0" w:color="auto"/>
                            <w:left w:val="none" w:sz="0" w:space="0" w:color="auto"/>
                            <w:bottom w:val="none" w:sz="0" w:space="0" w:color="auto"/>
                            <w:right w:val="none" w:sz="0" w:space="0" w:color="auto"/>
                          </w:divBdr>
                        </w:div>
                      </w:divsChild>
                    </w:div>
                    <w:div w:id="195655816">
                      <w:marLeft w:val="0"/>
                      <w:marRight w:val="0"/>
                      <w:marTop w:val="0"/>
                      <w:marBottom w:val="0"/>
                      <w:divBdr>
                        <w:top w:val="none" w:sz="0" w:space="0" w:color="auto"/>
                        <w:left w:val="none" w:sz="0" w:space="0" w:color="auto"/>
                        <w:bottom w:val="none" w:sz="0" w:space="0" w:color="auto"/>
                        <w:right w:val="none" w:sz="0" w:space="0" w:color="auto"/>
                      </w:divBdr>
                    </w:div>
                    <w:div w:id="206068197">
                      <w:marLeft w:val="0"/>
                      <w:marRight w:val="0"/>
                      <w:marTop w:val="0"/>
                      <w:marBottom w:val="0"/>
                      <w:divBdr>
                        <w:top w:val="none" w:sz="0" w:space="0" w:color="auto"/>
                        <w:left w:val="none" w:sz="0" w:space="0" w:color="auto"/>
                        <w:bottom w:val="none" w:sz="0" w:space="0" w:color="auto"/>
                        <w:right w:val="none" w:sz="0" w:space="0" w:color="auto"/>
                      </w:divBdr>
                    </w:div>
                    <w:div w:id="214855661">
                      <w:marLeft w:val="0"/>
                      <w:marRight w:val="0"/>
                      <w:marTop w:val="0"/>
                      <w:marBottom w:val="0"/>
                      <w:divBdr>
                        <w:top w:val="none" w:sz="0" w:space="0" w:color="auto"/>
                        <w:left w:val="none" w:sz="0" w:space="0" w:color="auto"/>
                        <w:bottom w:val="none" w:sz="0" w:space="0" w:color="auto"/>
                        <w:right w:val="none" w:sz="0" w:space="0" w:color="auto"/>
                      </w:divBdr>
                    </w:div>
                    <w:div w:id="216209899">
                      <w:marLeft w:val="0"/>
                      <w:marRight w:val="0"/>
                      <w:marTop w:val="0"/>
                      <w:marBottom w:val="0"/>
                      <w:divBdr>
                        <w:top w:val="none" w:sz="0" w:space="0" w:color="auto"/>
                        <w:left w:val="none" w:sz="0" w:space="0" w:color="auto"/>
                        <w:bottom w:val="none" w:sz="0" w:space="0" w:color="auto"/>
                        <w:right w:val="none" w:sz="0" w:space="0" w:color="auto"/>
                      </w:divBdr>
                    </w:div>
                    <w:div w:id="216740799">
                      <w:marLeft w:val="0"/>
                      <w:marRight w:val="0"/>
                      <w:marTop w:val="0"/>
                      <w:marBottom w:val="0"/>
                      <w:divBdr>
                        <w:top w:val="none" w:sz="0" w:space="0" w:color="auto"/>
                        <w:left w:val="none" w:sz="0" w:space="0" w:color="auto"/>
                        <w:bottom w:val="none" w:sz="0" w:space="0" w:color="auto"/>
                        <w:right w:val="none" w:sz="0" w:space="0" w:color="auto"/>
                      </w:divBdr>
                    </w:div>
                    <w:div w:id="219950460">
                      <w:marLeft w:val="0"/>
                      <w:marRight w:val="0"/>
                      <w:marTop w:val="0"/>
                      <w:marBottom w:val="0"/>
                      <w:divBdr>
                        <w:top w:val="none" w:sz="0" w:space="0" w:color="auto"/>
                        <w:left w:val="none" w:sz="0" w:space="0" w:color="auto"/>
                        <w:bottom w:val="none" w:sz="0" w:space="0" w:color="auto"/>
                        <w:right w:val="none" w:sz="0" w:space="0" w:color="auto"/>
                      </w:divBdr>
                      <w:divsChild>
                        <w:div w:id="558515629">
                          <w:marLeft w:val="0"/>
                          <w:marRight w:val="0"/>
                          <w:marTop w:val="0"/>
                          <w:marBottom w:val="0"/>
                          <w:divBdr>
                            <w:top w:val="none" w:sz="0" w:space="0" w:color="auto"/>
                            <w:left w:val="none" w:sz="0" w:space="0" w:color="auto"/>
                            <w:bottom w:val="none" w:sz="0" w:space="0" w:color="auto"/>
                            <w:right w:val="none" w:sz="0" w:space="0" w:color="auto"/>
                          </w:divBdr>
                        </w:div>
                      </w:divsChild>
                    </w:div>
                    <w:div w:id="222178293">
                      <w:marLeft w:val="0"/>
                      <w:marRight w:val="0"/>
                      <w:marTop w:val="0"/>
                      <w:marBottom w:val="0"/>
                      <w:divBdr>
                        <w:top w:val="none" w:sz="0" w:space="0" w:color="auto"/>
                        <w:left w:val="none" w:sz="0" w:space="0" w:color="auto"/>
                        <w:bottom w:val="none" w:sz="0" w:space="0" w:color="auto"/>
                        <w:right w:val="none" w:sz="0" w:space="0" w:color="auto"/>
                      </w:divBdr>
                      <w:divsChild>
                        <w:div w:id="568997822">
                          <w:marLeft w:val="0"/>
                          <w:marRight w:val="0"/>
                          <w:marTop w:val="0"/>
                          <w:marBottom w:val="0"/>
                          <w:divBdr>
                            <w:top w:val="none" w:sz="0" w:space="0" w:color="auto"/>
                            <w:left w:val="none" w:sz="0" w:space="0" w:color="auto"/>
                            <w:bottom w:val="none" w:sz="0" w:space="0" w:color="auto"/>
                            <w:right w:val="none" w:sz="0" w:space="0" w:color="auto"/>
                          </w:divBdr>
                        </w:div>
                      </w:divsChild>
                    </w:div>
                    <w:div w:id="227040059">
                      <w:marLeft w:val="0"/>
                      <w:marRight w:val="0"/>
                      <w:marTop w:val="0"/>
                      <w:marBottom w:val="0"/>
                      <w:divBdr>
                        <w:top w:val="none" w:sz="0" w:space="0" w:color="auto"/>
                        <w:left w:val="none" w:sz="0" w:space="0" w:color="auto"/>
                        <w:bottom w:val="none" w:sz="0" w:space="0" w:color="auto"/>
                        <w:right w:val="none" w:sz="0" w:space="0" w:color="auto"/>
                      </w:divBdr>
                    </w:div>
                    <w:div w:id="233663989">
                      <w:marLeft w:val="0"/>
                      <w:marRight w:val="0"/>
                      <w:marTop w:val="0"/>
                      <w:marBottom w:val="0"/>
                      <w:divBdr>
                        <w:top w:val="none" w:sz="0" w:space="0" w:color="auto"/>
                        <w:left w:val="none" w:sz="0" w:space="0" w:color="auto"/>
                        <w:bottom w:val="none" w:sz="0" w:space="0" w:color="auto"/>
                        <w:right w:val="none" w:sz="0" w:space="0" w:color="auto"/>
                      </w:divBdr>
                      <w:divsChild>
                        <w:div w:id="1174875333">
                          <w:marLeft w:val="0"/>
                          <w:marRight w:val="0"/>
                          <w:marTop w:val="0"/>
                          <w:marBottom w:val="0"/>
                          <w:divBdr>
                            <w:top w:val="none" w:sz="0" w:space="0" w:color="auto"/>
                            <w:left w:val="none" w:sz="0" w:space="0" w:color="auto"/>
                            <w:bottom w:val="none" w:sz="0" w:space="0" w:color="auto"/>
                            <w:right w:val="none" w:sz="0" w:space="0" w:color="auto"/>
                          </w:divBdr>
                        </w:div>
                      </w:divsChild>
                    </w:div>
                    <w:div w:id="240919239">
                      <w:marLeft w:val="0"/>
                      <w:marRight w:val="0"/>
                      <w:marTop w:val="0"/>
                      <w:marBottom w:val="0"/>
                      <w:divBdr>
                        <w:top w:val="none" w:sz="0" w:space="0" w:color="auto"/>
                        <w:left w:val="none" w:sz="0" w:space="0" w:color="auto"/>
                        <w:bottom w:val="none" w:sz="0" w:space="0" w:color="auto"/>
                        <w:right w:val="none" w:sz="0" w:space="0" w:color="auto"/>
                      </w:divBdr>
                      <w:divsChild>
                        <w:div w:id="647051895">
                          <w:marLeft w:val="0"/>
                          <w:marRight w:val="0"/>
                          <w:marTop w:val="0"/>
                          <w:marBottom w:val="0"/>
                          <w:divBdr>
                            <w:top w:val="none" w:sz="0" w:space="0" w:color="auto"/>
                            <w:left w:val="none" w:sz="0" w:space="0" w:color="auto"/>
                            <w:bottom w:val="none" w:sz="0" w:space="0" w:color="auto"/>
                            <w:right w:val="none" w:sz="0" w:space="0" w:color="auto"/>
                          </w:divBdr>
                        </w:div>
                      </w:divsChild>
                    </w:div>
                    <w:div w:id="244195307">
                      <w:marLeft w:val="0"/>
                      <w:marRight w:val="0"/>
                      <w:marTop w:val="0"/>
                      <w:marBottom w:val="0"/>
                      <w:divBdr>
                        <w:top w:val="none" w:sz="0" w:space="0" w:color="auto"/>
                        <w:left w:val="none" w:sz="0" w:space="0" w:color="auto"/>
                        <w:bottom w:val="none" w:sz="0" w:space="0" w:color="auto"/>
                        <w:right w:val="none" w:sz="0" w:space="0" w:color="auto"/>
                      </w:divBdr>
                    </w:div>
                    <w:div w:id="250240603">
                      <w:marLeft w:val="0"/>
                      <w:marRight w:val="0"/>
                      <w:marTop w:val="0"/>
                      <w:marBottom w:val="0"/>
                      <w:divBdr>
                        <w:top w:val="none" w:sz="0" w:space="0" w:color="auto"/>
                        <w:left w:val="none" w:sz="0" w:space="0" w:color="auto"/>
                        <w:bottom w:val="none" w:sz="0" w:space="0" w:color="auto"/>
                        <w:right w:val="none" w:sz="0" w:space="0" w:color="auto"/>
                      </w:divBdr>
                      <w:divsChild>
                        <w:div w:id="275215996">
                          <w:marLeft w:val="0"/>
                          <w:marRight w:val="0"/>
                          <w:marTop w:val="0"/>
                          <w:marBottom w:val="0"/>
                          <w:divBdr>
                            <w:top w:val="none" w:sz="0" w:space="0" w:color="auto"/>
                            <w:left w:val="none" w:sz="0" w:space="0" w:color="auto"/>
                            <w:bottom w:val="none" w:sz="0" w:space="0" w:color="auto"/>
                            <w:right w:val="none" w:sz="0" w:space="0" w:color="auto"/>
                          </w:divBdr>
                        </w:div>
                      </w:divsChild>
                    </w:div>
                    <w:div w:id="254486432">
                      <w:marLeft w:val="0"/>
                      <w:marRight w:val="0"/>
                      <w:marTop w:val="0"/>
                      <w:marBottom w:val="0"/>
                      <w:divBdr>
                        <w:top w:val="none" w:sz="0" w:space="0" w:color="auto"/>
                        <w:left w:val="none" w:sz="0" w:space="0" w:color="auto"/>
                        <w:bottom w:val="none" w:sz="0" w:space="0" w:color="auto"/>
                        <w:right w:val="none" w:sz="0" w:space="0" w:color="auto"/>
                      </w:divBdr>
                      <w:divsChild>
                        <w:div w:id="165290487">
                          <w:marLeft w:val="0"/>
                          <w:marRight w:val="0"/>
                          <w:marTop w:val="0"/>
                          <w:marBottom w:val="0"/>
                          <w:divBdr>
                            <w:top w:val="none" w:sz="0" w:space="0" w:color="auto"/>
                            <w:left w:val="none" w:sz="0" w:space="0" w:color="auto"/>
                            <w:bottom w:val="none" w:sz="0" w:space="0" w:color="auto"/>
                            <w:right w:val="none" w:sz="0" w:space="0" w:color="auto"/>
                          </w:divBdr>
                        </w:div>
                      </w:divsChild>
                    </w:div>
                    <w:div w:id="259527293">
                      <w:marLeft w:val="0"/>
                      <w:marRight w:val="0"/>
                      <w:marTop w:val="0"/>
                      <w:marBottom w:val="0"/>
                      <w:divBdr>
                        <w:top w:val="none" w:sz="0" w:space="0" w:color="auto"/>
                        <w:left w:val="none" w:sz="0" w:space="0" w:color="auto"/>
                        <w:bottom w:val="none" w:sz="0" w:space="0" w:color="auto"/>
                        <w:right w:val="none" w:sz="0" w:space="0" w:color="auto"/>
                      </w:divBdr>
                      <w:divsChild>
                        <w:div w:id="1171022502">
                          <w:marLeft w:val="0"/>
                          <w:marRight w:val="0"/>
                          <w:marTop w:val="0"/>
                          <w:marBottom w:val="0"/>
                          <w:divBdr>
                            <w:top w:val="none" w:sz="0" w:space="0" w:color="auto"/>
                            <w:left w:val="none" w:sz="0" w:space="0" w:color="auto"/>
                            <w:bottom w:val="none" w:sz="0" w:space="0" w:color="auto"/>
                            <w:right w:val="none" w:sz="0" w:space="0" w:color="auto"/>
                          </w:divBdr>
                        </w:div>
                      </w:divsChild>
                    </w:div>
                    <w:div w:id="261306950">
                      <w:marLeft w:val="0"/>
                      <w:marRight w:val="0"/>
                      <w:marTop w:val="0"/>
                      <w:marBottom w:val="0"/>
                      <w:divBdr>
                        <w:top w:val="none" w:sz="0" w:space="0" w:color="auto"/>
                        <w:left w:val="none" w:sz="0" w:space="0" w:color="auto"/>
                        <w:bottom w:val="none" w:sz="0" w:space="0" w:color="auto"/>
                        <w:right w:val="none" w:sz="0" w:space="0" w:color="auto"/>
                      </w:divBdr>
                      <w:divsChild>
                        <w:div w:id="425345539">
                          <w:marLeft w:val="0"/>
                          <w:marRight w:val="0"/>
                          <w:marTop w:val="0"/>
                          <w:marBottom w:val="0"/>
                          <w:divBdr>
                            <w:top w:val="none" w:sz="0" w:space="0" w:color="auto"/>
                            <w:left w:val="none" w:sz="0" w:space="0" w:color="auto"/>
                            <w:bottom w:val="none" w:sz="0" w:space="0" w:color="auto"/>
                            <w:right w:val="none" w:sz="0" w:space="0" w:color="auto"/>
                          </w:divBdr>
                        </w:div>
                      </w:divsChild>
                    </w:div>
                    <w:div w:id="262417780">
                      <w:marLeft w:val="0"/>
                      <w:marRight w:val="0"/>
                      <w:marTop w:val="0"/>
                      <w:marBottom w:val="0"/>
                      <w:divBdr>
                        <w:top w:val="none" w:sz="0" w:space="0" w:color="auto"/>
                        <w:left w:val="none" w:sz="0" w:space="0" w:color="auto"/>
                        <w:bottom w:val="none" w:sz="0" w:space="0" w:color="auto"/>
                        <w:right w:val="none" w:sz="0" w:space="0" w:color="auto"/>
                      </w:divBdr>
                      <w:divsChild>
                        <w:div w:id="272053849">
                          <w:marLeft w:val="0"/>
                          <w:marRight w:val="0"/>
                          <w:marTop w:val="0"/>
                          <w:marBottom w:val="0"/>
                          <w:divBdr>
                            <w:top w:val="none" w:sz="0" w:space="0" w:color="auto"/>
                            <w:left w:val="none" w:sz="0" w:space="0" w:color="auto"/>
                            <w:bottom w:val="none" w:sz="0" w:space="0" w:color="auto"/>
                            <w:right w:val="none" w:sz="0" w:space="0" w:color="auto"/>
                          </w:divBdr>
                        </w:div>
                      </w:divsChild>
                    </w:div>
                    <w:div w:id="277831473">
                      <w:marLeft w:val="0"/>
                      <w:marRight w:val="0"/>
                      <w:marTop w:val="0"/>
                      <w:marBottom w:val="0"/>
                      <w:divBdr>
                        <w:top w:val="none" w:sz="0" w:space="0" w:color="auto"/>
                        <w:left w:val="none" w:sz="0" w:space="0" w:color="auto"/>
                        <w:bottom w:val="none" w:sz="0" w:space="0" w:color="auto"/>
                        <w:right w:val="none" w:sz="0" w:space="0" w:color="auto"/>
                      </w:divBdr>
                      <w:divsChild>
                        <w:div w:id="1464275726">
                          <w:marLeft w:val="0"/>
                          <w:marRight w:val="0"/>
                          <w:marTop w:val="0"/>
                          <w:marBottom w:val="0"/>
                          <w:divBdr>
                            <w:top w:val="none" w:sz="0" w:space="0" w:color="auto"/>
                            <w:left w:val="none" w:sz="0" w:space="0" w:color="auto"/>
                            <w:bottom w:val="none" w:sz="0" w:space="0" w:color="auto"/>
                            <w:right w:val="none" w:sz="0" w:space="0" w:color="auto"/>
                          </w:divBdr>
                        </w:div>
                      </w:divsChild>
                    </w:div>
                    <w:div w:id="281351258">
                      <w:marLeft w:val="0"/>
                      <w:marRight w:val="0"/>
                      <w:marTop w:val="0"/>
                      <w:marBottom w:val="0"/>
                      <w:divBdr>
                        <w:top w:val="none" w:sz="0" w:space="0" w:color="auto"/>
                        <w:left w:val="none" w:sz="0" w:space="0" w:color="auto"/>
                        <w:bottom w:val="none" w:sz="0" w:space="0" w:color="auto"/>
                        <w:right w:val="none" w:sz="0" w:space="0" w:color="auto"/>
                      </w:divBdr>
                      <w:divsChild>
                        <w:div w:id="1899706896">
                          <w:marLeft w:val="0"/>
                          <w:marRight w:val="0"/>
                          <w:marTop w:val="0"/>
                          <w:marBottom w:val="0"/>
                          <w:divBdr>
                            <w:top w:val="none" w:sz="0" w:space="0" w:color="auto"/>
                            <w:left w:val="none" w:sz="0" w:space="0" w:color="auto"/>
                            <w:bottom w:val="none" w:sz="0" w:space="0" w:color="auto"/>
                            <w:right w:val="none" w:sz="0" w:space="0" w:color="auto"/>
                          </w:divBdr>
                        </w:div>
                      </w:divsChild>
                    </w:div>
                    <w:div w:id="284041525">
                      <w:marLeft w:val="0"/>
                      <w:marRight w:val="0"/>
                      <w:marTop w:val="0"/>
                      <w:marBottom w:val="0"/>
                      <w:divBdr>
                        <w:top w:val="none" w:sz="0" w:space="0" w:color="auto"/>
                        <w:left w:val="none" w:sz="0" w:space="0" w:color="auto"/>
                        <w:bottom w:val="none" w:sz="0" w:space="0" w:color="auto"/>
                        <w:right w:val="none" w:sz="0" w:space="0" w:color="auto"/>
                      </w:divBdr>
                      <w:divsChild>
                        <w:div w:id="1251814490">
                          <w:marLeft w:val="0"/>
                          <w:marRight w:val="0"/>
                          <w:marTop w:val="0"/>
                          <w:marBottom w:val="0"/>
                          <w:divBdr>
                            <w:top w:val="none" w:sz="0" w:space="0" w:color="auto"/>
                            <w:left w:val="none" w:sz="0" w:space="0" w:color="auto"/>
                            <w:bottom w:val="none" w:sz="0" w:space="0" w:color="auto"/>
                            <w:right w:val="none" w:sz="0" w:space="0" w:color="auto"/>
                          </w:divBdr>
                        </w:div>
                      </w:divsChild>
                    </w:div>
                    <w:div w:id="286469666">
                      <w:marLeft w:val="0"/>
                      <w:marRight w:val="0"/>
                      <w:marTop w:val="0"/>
                      <w:marBottom w:val="0"/>
                      <w:divBdr>
                        <w:top w:val="none" w:sz="0" w:space="0" w:color="auto"/>
                        <w:left w:val="none" w:sz="0" w:space="0" w:color="auto"/>
                        <w:bottom w:val="none" w:sz="0" w:space="0" w:color="auto"/>
                        <w:right w:val="none" w:sz="0" w:space="0" w:color="auto"/>
                      </w:divBdr>
                    </w:div>
                    <w:div w:id="291832614">
                      <w:marLeft w:val="0"/>
                      <w:marRight w:val="0"/>
                      <w:marTop w:val="0"/>
                      <w:marBottom w:val="0"/>
                      <w:divBdr>
                        <w:top w:val="none" w:sz="0" w:space="0" w:color="auto"/>
                        <w:left w:val="none" w:sz="0" w:space="0" w:color="auto"/>
                        <w:bottom w:val="none" w:sz="0" w:space="0" w:color="auto"/>
                        <w:right w:val="none" w:sz="0" w:space="0" w:color="auto"/>
                      </w:divBdr>
                    </w:div>
                    <w:div w:id="291908665">
                      <w:marLeft w:val="0"/>
                      <w:marRight w:val="0"/>
                      <w:marTop w:val="0"/>
                      <w:marBottom w:val="0"/>
                      <w:divBdr>
                        <w:top w:val="none" w:sz="0" w:space="0" w:color="auto"/>
                        <w:left w:val="none" w:sz="0" w:space="0" w:color="auto"/>
                        <w:bottom w:val="none" w:sz="0" w:space="0" w:color="auto"/>
                        <w:right w:val="none" w:sz="0" w:space="0" w:color="auto"/>
                      </w:divBdr>
                      <w:divsChild>
                        <w:div w:id="709452544">
                          <w:marLeft w:val="0"/>
                          <w:marRight w:val="0"/>
                          <w:marTop w:val="0"/>
                          <w:marBottom w:val="0"/>
                          <w:divBdr>
                            <w:top w:val="none" w:sz="0" w:space="0" w:color="auto"/>
                            <w:left w:val="none" w:sz="0" w:space="0" w:color="auto"/>
                            <w:bottom w:val="none" w:sz="0" w:space="0" w:color="auto"/>
                            <w:right w:val="none" w:sz="0" w:space="0" w:color="auto"/>
                          </w:divBdr>
                        </w:div>
                      </w:divsChild>
                    </w:div>
                    <w:div w:id="302586298">
                      <w:marLeft w:val="0"/>
                      <w:marRight w:val="0"/>
                      <w:marTop w:val="0"/>
                      <w:marBottom w:val="0"/>
                      <w:divBdr>
                        <w:top w:val="none" w:sz="0" w:space="0" w:color="auto"/>
                        <w:left w:val="none" w:sz="0" w:space="0" w:color="auto"/>
                        <w:bottom w:val="none" w:sz="0" w:space="0" w:color="auto"/>
                        <w:right w:val="none" w:sz="0" w:space="0" w:color="auto"/>
                      </w:divBdr>
                    </w:div>
                    <w:div w:id="303387598">
                      <w:marLeft w:val="0"/>
                      <w:marRight w:val="0"/>
                      <w:marTop w:val="0"/>
                      <w:marBottom w:val="0"/>
                      <w:divBdr>
                        <w:top w:val="none" w:sz="0" w:space="0" w:color="auto"/>
                        <w:left w:val="none" w:sz="0" w:space="0" w:color="auto"/>
                        <w:bottom w:val="none" w:sz="0" w:space="0" w:color="auto"/>
                        <w:right w:val="none" w:sz="0" w:space="0" w:color="auto"/>
                      </w:divBdr>
                    </w:div>
                    <w:div w:id="307249370">
                      <w:marLeft w:val="0"/>
                      <w:marRight w:val="0"/>
                      <w:marTop w:val="0"/>
                      <w:marBottom w:val="0"/>
                      <w:divBdr>
                        <w:top w:val="none" w:sz="0" w:space="0" w:color="auto"/>
                        <w:left w:val="none" w:sz="0" w:space="0" w:color="auto"/>
                        <w:bottom w:val="none" w:sz="0" w:space="0" w:color="auto"/>
                        <w:right w:val="none" w:sz="0" w:space="0" w:color="auto"/>
                      </w:divBdr>
                      <w:divsChild>
                        <w:div w:id="1793862783">
                          <w:marLeft w:val="0"/>
                          <w:marRight w:val="0"/>
                          <w:marTop w:val="0"/>
                          <w:marBottom w:val="0"/>
                          <w:divBdr>
                            <w:top w:val="none" w:sz="0" w:space="0" w:color="auto"/>
                            <w:left w:val="none" w:sz="0" w:space="0" w:color="auto"/>
                            <w:bottom w:val="none" w:sz="0" w:space="0" w:color="auto"/>
                            <w:right w:val="none" w:sz="0" w:space="0" w:color="auto"/>
                          </w:divBdr>
                        </w:div>
                      </w:divsChild>
                    </w:div>
                    <w:div w:id="308824930">
                      <w:marLeft w:val="0"/>
                      <w:marRight w:val="0"/>
                      <w:marTop w:val="0"/>
                      <w:marBottom w:val="0"/>
                      <w:divBdr>
                        <w:top w:val="none" w:sz="0" w:space="0" w:color="auto"/>
                        <w:left w:val="none" w:sz="0" w:space="0" w:color="auto"/>
                        <w:bottom w:val="none" w:sz="0" w:space="0" w:color="auto"/>
                        <w:right w:val="none" w:sz="0" w:space="0" w:color="auto"/>
                      </w:divBdr>
                      <w:divsChild>
                        <w:div w:id="1762411148">
                          <w:marLeft w:val="0"/>
                          <w:marRight w:val="0"/>
                          <w:marTop w:val="0"/>
                          <w:marBottom w:val="0"/>
                          <w:divBdr>
                            <w:top w:val="none" w:sz="0" w:space="0" w:color="auto"/>
                            <w:left w:val="none" w:sz="0" w:space="0" w:color="auto"/>
                            <w:bottom w:val="none" w:sz="0" w:space="0" w:color="auto"/>
                            <w:right w:val="none" w:sz="0" w:space="0" w:color="auto"/>
                          </w:divBdr>
                        </w:div>
                      </w:divsChild>
                    </w:div>
                    <w:div w:id="308902450">
                      <w:marLeft w:val="0"/>
                      <w:marRight w:val="0"/>
                      <w:marTop w:val="0"/>
                      <w:marBottom w:val="0"/>
                      <w:divBdr>
                        <w:top w:val="none" w:sz="0" w:space="0" w:color="auto"/>
                        <w:left w:val="none" w:sz="0" w:space="0" w:color="auto"/>
                        <w:bottom w:val="none" w:sz="0" w:space="0" w:color="auto"/>
                        <w:right w:val="none" w:sz="0" w:space="0" w:color="auto"/>
                      </w:divBdr>
                    </w:div>
                    <w:div w:id="309864984">
                      <w:marLeft w:val="0"/>
                      <w:marRight w:val="0"/>
                      <w:marTop w:val="0"/>
                      <w:marBottom w:val="0"/>
                      <w:divBdr>
                        <w:top w:val="none" w:sz="0" w:space="0" w:color="auto"/>
                        <w:left w:val="none" w:sz="0" w:space="0" w:color="auto"/>
                        <w:bottom w:val="none" w:sz="0" w:space="0" w:color="auto"/>
                        <w:right w:val="none" w:sz="0" w:space="0" w:color="auto"/>
                      </w:divBdr>
                      <w:divsChild>
                        <w:div w:id="1657341779">
                          <w:marLeft w:val="0"/>
                          <w:marRight w:val="0"/>
                          <w:marTop w:val="0"/>
                          <w:marBottom w:val="0"/>
                          <w:divBdr>
                            <w:top w:val="none" w:sz="0" w:space="0" w:color="auto"/>
                            <w:left w:val="none" w:sz="0" w:space="0" w:color="auto"/>
                            <w:bottom w:val="none" w:sz="0" w:space="0" w:color="auto"/>
                            <w:right w:val="none" w:sz="0" w:space="0" w:color="auto"/>
                          </w:divBdr>
                        </w:div>
                      </w:divsChild>
                    </w:div>
                    <w:div w:id="316736749">
                      <w:marLeft w:val="0"/>
                      <w:marRight w:val="0"/>
                      <w:marTop w:val="0"/>
                      <w:marBottom w:val="0"/>
                      <w:divBdr>
                        <w:top w:val="none" w:sz="0" w:space="0" w:color="auto"/>
                        <w:left w:val="none" w:sz="0" w:space="0" w:color="auto"/>
                        <w:bottom w:val="none" w:sz="0" w:space="0" w:color="auto"/>
                        <w:right w:val="none" w:sz="0" w:space="0" w:color="auto"/>
                      </w:divBdr>
                    </w:div>
                    <w:div w:id="330261334">
                      <w:marLeft w:val="0"/>
                      <w:marRight w:val="0"/>
                      <w:marTop w:val="0"/>
                      <w:marBottom w:val="0"/>
                      <w:divBdr>
                        <w:top w:val="none" w:sz="0" w:space="0" w:color="auto"/>
                        <w:left w:val="none" w:sz="0" w:space="0" w:color="auto"/>
                        <w:bottom w:val="none" w:sz="0" w:space="0" w:color="auto"/>
                        <w:right w:val="none" w:sz="0" w:space="0" w:color="auto"/>
                      </w:divBdr>
                      <w:divsChild>
                        <w:div w:id="1945455975">
                          <w:marLeft w:val="0"/>
                          <w:marRight w:val="0"/>
                          <w:marTop w:val="0"/>
                          <w:marBottom w:val="0"/>
                          <w:divBdr>
                            <w:top w:val="none" w:sz="0" w:space="0" w:color="auto"/>
                            <w:left w:val="none" w:sz="0" w:space="0" w:color="auto"/>
                            <w:bottom w:val="none" w:sz="0" w:space="0" w:color="auto"/>
                            <w:right w:val="none" w:sz="0" w:space="0" w:color="auto"/>
                          </w:divBdr>
                        </w:div>
                      </w:divsChild>
                    </w:div>
                    <w:div w:id="330840995">
                      <w:marLeft w:val="0"/>
                      <w:marRight w:val="0"/>
                      <w:marTop w:val="0"/>
                      <w:marBottom w:val="0"/>
                      <w:divBdr>
                        <w:top w:val="none" w:sz="0" w:space="0" w:color="auto"/>
                        <w:left w:val="none" w:sz="0" w:space="0" w:color="auto"/>
                        <w:bottom w:val="none" w:sz="0" w:space="0" w:color="auto"/>
                        <w:right w:val="none" w:sz="0" w:space="0" w:color="auto"/>
                      </w:divBdr>
                    </w:div>
                    <w:div w:id="334112886">
                      <w:marLeft w:val="0"/>
                      <w:marRight w:val="0"/>
                      <w:marTop w:val="0"/>
                      <w:marBottom w:val="0"/>
                      <w:divBdr>
                        <w:top w:val="none" w:sz="0" w:space="0" w:color="auto"/>
                        <w:left w:val="none" w:sz="0" w:space="0" w:color="auto"/>
                        <w:bottom w:val="none" w:sz="0" w:space="0" w:color="auto"/>
                        <w:right w:val="none" w:sz="0" w:space="0" w:color="auto"/>
                      </w:divBdr>
                    </w:div>
                    <w:div w:id="334234018">
                      <w:marLeft w:val="0"/>
                      <w:marRight w:val="0"/>
                      <w:marTop w:val="0"/>
                      <w:marBottom w:val="0"/>
                      <w:divBdr>
                        <w:top w:val="none" w:sz="0" w:space="0" w:color="auto"/>
                        <w:left w:val="none" w:sz="0" w:space="0" w:color="auto"/>
                        <w:bottom w:val="none" w:sz="0" w:space="0" w:color="auto"/>
                        <w:right w:val="none" w:sz="0" w:space="0" w:color="auto"/>
                      </w:divBdr>
                    </w:div>
                    <w:div w:id="336424771">
                      <w:marLeft w:val="0"/>
                      <w:marRight w:val="0"/>
                      <w:marTop w:val="0"/>
                      <w:marBottom w:val="0"/>
                      <w:divBdr>
                        <w:top w:val="none" w:sz="0" w:space="0" w:color="auto"/>
                        <w:left w:val="none" w:sz="0" w:space="0" w:color="auto"/>
                        <w:bottom w:val="none" w:sz="0" w:space="0" w:color="auto"/>
                        <w:right w:val="none" w:sz="0" w:space="0" w:color="auto"/>
                      </w:divBdr>
                    </w:div>
                    <w:div w:id="349650852">
                      <w:marLeft w:val="0"/>
                      <w:marRight w:val="0"/>
                      <w:marTop w:val="0"/>
                      <w:marBottom w:val="0"/>
                      <w:divBdr>
                        <w:top w:val="none" w:sz="0" w:space="0" w:color="auto"/>
                        <w:left w:val="none" w:sz="0" w:space="0" w:color="auto"/>
                        <w:bottom w:val="none" w:sz="0" w:space="0" w:color="auto"/>
                        <w:right w:val="none" w:sz="0" w:space="0" w:color="auto"/>
                      </w:divBdr>
                      <w:divsChild>
                        <w:div w:id="215557220">
                          <w:marLeft w:val="0"/>
                          <w:marRight w:val="0"/>
                          <w:marTop w:val="0"/>
                          <w:marBottom w:val="0"/>
                          <w:divBdr>
                            <w:top w:val="none" w:sz="0" w:space="0" w:color="auto"/>
                            <w:left w:val="none" w:sz="0" w:space="0" w:color="auto"/>
                            <w:bottom w:val="none" w:sz="0" w:space="0" w:color="auto"/>
                            <w:right w:val="none" w:sz="0" w:space="0" w:color="auto"/>
                          </w:divBdr>
                        </w:div>
                      </w:divsChild>
                    </w:div>
                    <w:div w:id="353263344">
                      <w:marLeft w:val="0"/>
                      <w:marRight w:val="0"/>
                      <w:marTop w:val="0"/>
                      <w:marBottom w:val="0"/>
                      <w:divBdr>
                        <w:top w:val="none" w:sz="0" w:space="0" w:color="auto"/>
                        <w:left w:val="none" w:sz="0" w:space="0" w:color="auto"/>
                        <w:bottom w:val="none" w:sz="0" w:space="0" w:color="auto"/>
                        <w:right w:val="none" w:sz="0" w:space="0" w:color="auto"/>
                      </w:divBdr>
                    </w:div>
                    <w:div w:id="354618590">
                      <w:marLeft w:val="0"/>
                      <w:marRight w:val="0"/>
                      <w:marTop w:val="0"/>
                      <w:marBottom w:val="0"/>
                      <w:divBdr>
                        <w:top w:val="none" w:sz="0" w:space="0" w:color="auto"/>
                        <w:left w:val="none" w:sz="0" w:space="0" w:color="auto"/>
                        <w:bottom w:val="none" w:sz="0" w:space="0" w:color="auto"/>
                        <w:right w:val="none" w:sz="0" w:space="0" w:color="auto"/>
                      </w:divBdr>
                    </w:div>
                    <w:div w:id="368452745">
                      <w:marLeft w:val="0"/>
                      <w:marRight w:val="0"/>
                      <w:marTop w:val="0"/>
                      <w:marBottom w:val="0"/>
                      <w:divBdr>
                        <w:top w:val="none" w:sz="0" w:space="0" w:color="auto"/>
                        <w:left w:val="none" w:sz="0" w:space="0" w:color="auto"/>
                        <w:bottom w:val="none" w:sz="0" w:space="0" w:color="auto"/>
                        <w:right w:val="none" w:sz="0" w:space="0" w:color="auto"/>
                      </w:divBdr>
                    </w:div>
                    <w:div w:id="369379821">
                      <w:marLeft w:val="0"/>
                      <w:marRight w:val="0"/>
                      <w:marTop w:val="0"/>
                      <w:marBottom w:val="0"/>
                      <w:divBdr>
                        <w:top w:val="none" w:sz="0" w:space="0" w:color="auto"/>
                        <w:left w:val="none" w:sz="0" w:space="0" w:color="auto"/>
                        <w:bottom w:val="none" w:sz="0" w:space="0" w:color="auto"/>
                        <w:right w:val="none" w:sz="0" w:space="0" w:color="auto"/>
                      </w:divBdr>
                      <w:divsChild>
                        <w:div w:id="225722937">
                          <w:marLeft w:val="0"/>
                          <w:marRight w:val="0"/>
                          <w:marTop w:val="0"/>
                          <w:marBottom w:val="0"/>
                          <w:divBdr>
                            <w:top w:val="none" w:sz="0" w:space="0" w:color="auto"/>
                            <w:left w:val="none" w:sz="0" w:space="0" w:color="auto"/>
                            <w:bottom w:val="none" w:sz="0" w:space="0" w:color="auto"/>
                            <w:right w:val="none" w:sz="0" w:space="0" w:color="auto"/>
                          </w:divBdr>
                        </w:div>
                      </w:divsChild>
                    </w:div>
                    <w:div w:id="374164187">
                      <w:marLeft w:val="0"/>
                      <w:marRight w:val="0"/>
                      <w:marTop w:val="0"/>
                      <w:marBottom w:val="0"/>
                      <w:divBdr>
                        <w:top w:val="none" w:sz="0" w:space="0" w:color="auto"/>
                        <w:left w:val="none" w:sz="0" w:space="0" w:color="auto"/>
                        <w:bottom w:val="none" w:sz="0" w:space="0" w:color="auto"/>
                        <w:right w:val="none" w:sz="0" w:space="0" w:color="auto"/>
                      </w:divBdr>
                    </w:div>
                    <w:div w:id="380371776">
                      <w:marLeft w:val="0"/>
                      <w:marRight w:val="0"/>
                      <w:marTop w:val="0"/>
                      <w:marBottom w:val="0"/>
                      <w:divBdr>
                        <w:top w:val="none" w:sz="0" w:space="0" w:color="auto"/>
                        <w:left w:val="none" w:sz="0" w:space="0" w:color="auto"/>
                        <w:bottom w:val="none" w:sz="0" w:space="0" w:color="auto"/>
                        <w:right w:val="none" w:sz="0" w:space="0" w:color="auto"/>
                      </w:divBdr>
                    </w:div>
                    <w:div w:id="382876529">
                      <w:marLeft w:val="0"/>
                      <w:marRight w:val="0"/>
                      <w:marTop w:val="0"/>
                      <w:marBottom w:val="0"/>
                      <w:divBdr>
                        <w:top w:val="none" w:sz="0" w:space="0" w:color="auto"/>
                        <w:left w:val="none" w:sz="0" w:space="0" w:color="auto"/>
                        <w:bottom w:val="none" w:sz="0" w:space="0" w:color="auto"/>
                        <w:right w:val="none" w:sz="0" w:space="0" w:color="auto"/>
                      </w:divBdr>
                    </w:div>
                    <w:div w:id="392434375">
                      <w:marLeft w:val="0"/>
                      <w:marRight w:val="0"/>
                      <w:marTop w:val="0"/>
                      <w:marBottom w:val="0"/>
                      <w:divBdr>
                        <w:top w:val="none" w:sz="0" w:space="0" w:color="auto"/>
                        <w:left w:val="none" w:sz="0" w:space="0" w:color="auto"/>
                        <w:bottom w:val="none" w:sz="0" w:space="0" w:color="auto"/>
                        <w:right w:val="none" w:sz="0" w:space="0" w:color="auto"/>
                      </w:divBdr>
                    </w:div>
                    <w:div w:id="396249638">
                      <w:marLeft w:val="0"/>
                      <w:marRight w:val="0"/>
                      <w:marTop w:val="0"/>
                      <w:marBottom w:val="0"/>
                      <w:divBdr>
                        <w:top w:val="none" w:sz="0" w:space="0" w:color="auto"/>
                        <w:left w:val="none" w:sz="0" w:space="0" w:color="auto"/>
                        <w:bottom w:val="none" w:sz="0" w:space="0" w:color="auto"/>
                        <w:right w:val="none" w:sz="0" w:space="0" w:color="auto"/>
                      </w:divBdr>
                      <w:divsChild>
                        <w:div w:id="351299732">
                          <w:marLeft w:val="0"/>
                          <w:marRight w:val="0"/>
                          <w:marTop w:val="0"/>
                          <w:marBottom w:val="0"/>
                          <w:divBdr>
                            <w:top w:val="none" w:sz="0" w:space="0" w:color="auto"/>
                            <w:left w:val="none" w:sz="0" w:space="0" w:color="auto"/>
                            <w:bottom w:val="none" w:sz="0" w:space="0" w:color="auto"/>
                            <w:right w:val="none" w:sz="0" w:space="0" w:color="auto"/>
                          </w:divBdr>
                        </w:div>
                      </w:divsChild>
                    </w:div>
                    <w:div w:id="397947675">
                      <w:marLeft w:val="0"/>
                      <w:marRight w:val="0"/>
                      <w:marTop w:val="0"/>
                      <w:marBottom w:val="0"/>
                      <w:divBdr>
                        <w:top w:val="none" w:sz="0" w:space="0" w:color="auto"/>
                        <w:left w:val="none" w:sz="0" w:space="0" w:color="auto"/>
                        <w:bottom w:val="none" w:sz="0" w:space="0" w:color="auto"/>
                        <w:right w:val="none" w:sz="0" w:space="0" w:color="auto"/>
                      </w:divBdr>
                    </w:div>
                    <w:div w:id="405147104">
                      <w:marLeft w:val="0"/>
                      <w:marRight w:val="0"/>
                      <w:marTop w:val="0"/>
                      <w:marBottom w:val="0"/>
                      <w:divBdr>
                        <w:top w:val="none" w:sz="0" w:space="0" w:color="auto"/>
                        <w:left w:val="none" w:sz="0" w:space="0" w:color="auto"/>
                        <w:bottom w:val="none" w:sz="0" w:space="0" w:color="auto"/>
                        <w:right w:val="none" w:sz="0" w:space="0" w:color="auto"/>
                      </w:divBdr>
                      <w:divsChild>
                        <w:div w:id="202795613">
                          <w:marLeft w:val="0"/>
                          <w:marRight w:val="0"/>
                          <w:marTop w:val="0"/>
                          <w:marBottom w:val="0"/>
                          <w:divBdr>
                            <w:top w:val="none" w:sz="0" w:space="0" w:color="auto"/>
                            <w:left w:val="none" w:sz="0" w:space="0" w:color="auto"/>
                            <w:bottom w:val="none" w:sz="0" w:space="0" w:color="auto"/>
                            <w:right w:val="none" w:sz="0" w:space="0" w:color="auto"/>
                          </w:divBdr>
                        </w:div>
                      </w:divsChild>
                    </w:div>
                    <w:div w:id="408845285">
                      <w:marLeft w:val="0"/>
                      <w:marRight w:val="0"/>
                      <w:marTop w:val="0"/>
                      <w:marBottom w:val="0"/>
                      <w:divBdr>
                        <w:top w:val="none" w:sz="0" w:space="0" w:color="auto"/>
                        <w:left w:val="none" w:sz="0" w:space="0" w:color="auto"/>
                        <w:bottom w:val="none" w:sz="0" w:space="0" w:color="auto"/>
                        <w:right w:val="none" w:sz="0" w:space="0" w:color="auto"/>
                      </w:divBdr>
                      <w:divsChild>
                        <w:div w:id="2063016860">
                          <w:marLeft w:val="0"/>
                          <w:marRight w:val="0"/>
                          <w:marTop w:val="0"/>
                          <w:marBottom w:val="0"/>
                          <w:divBdr>
                            <w:top w:val="none" w:sz="0" w:space="0" w:color="auto"/>
                            <w:left w:val="none" w:sz="0" w:space="0" w:color="auto"/>
                            <w:bottom w:val="none" w:sz="0" w:space="0" w:color="auto"/>
                            <w:right w:val="none" w:sz="0" w:space="0" w:color="auto"/>
                          </w:divBdr>
                        </w:div>
                      </w:divsChild>
                    </w:div>
                    <w:div w:id="418790994">
                      <w:marLeft w:val="0"/>
                      <w:marRight w:val="0"/>
                      <w:marTop w:val="0"/>
                      <w:marBottom w:val="0"/>
                      <w:divBdr>
                        <w:top w:val="none" w:sz="0" w:space="0" w:color="auto"/>
                        <w:left w:val="none" w:sz="0" w:space="0" w:color="auto"/>
                        <w:bottom w:val="none" w:sz="0" w:space="0" w:color="auto"/>
                        <w:right w:val="none" w:sz="0" w:space="0" w:color="auto"/>
                      </w:divBdr>
                    </w:div>
                    <w:div w:id="419451886">
                      <w:marLeft w:val="0"/>
                      <w:marRight w:val="0"/>
                      <w:marTop w:val="0"/>
                      <w:marBottom w:val="0"/>
                      <w:divBdr>
                        <w:top w:val="none" w:sz="0" w:space="0" w:color="auto"/>
                        <w:left w:val="none" w:sz="0" w:space="0" w:color="auto"/>
                        <w:bottom w:val="none" w:sz="0" w:space="0" w:color="auto"/>
                        <w:right w:val="none" w:sz="0" w:space="0" w:color="auto"/>
                      </w:divBdr>
                      <w:divsChild>
                        <w:div w:id="1472868336">
                          <w:marLeft w:val="0"/>
                          <w:marRight w:val="0"/>
                          <w:marTop w:val="0"/>
                          <w:marBottom w:val="0"/>
                          <w:divBdr>
                            <w:top w:val="none" w:sz="0" w:space="0" w:color="auto"/>
                            <w:left w:val="none" w:sz="0" w:space="0" w:color="auto"/>
                            <w:bottom w:val="none" w:sz="0" w:space="0" w:color="auto"/>
                            <w:right w:val="none" w:sz="0" w:space="0" w:color="auto"/>
                          </w:divBdr>
                        </w:div>
                      </w:divsChild>
                    </w:div>
                    <w:div w:id="420177334">
                      <w:marLeft w:val="0"/>
                      <w:marRight w:val="0"/>
                      <w:marTop w:val="0"/>
                      <w:marBottom w:val="0"/>
                      <w:divBdr>
                        <w:top w:val="none" w:sz="0" w:space="0" w:color="auto"/>
                        <w:left w:val="none" w:sz="0" w:space="0" w:color="auto"/>
                        <w:bottom w:val="none" w:sz="0" w:space="0" w:color="auto"/>
                        <w:right w:val="none" w:sz="0" w:space="0" w:color="auto"/>
                      </w:divBdr>
                    </w:div>
                    <w:div w:id="421297263">
                      <w:marLeft w:val="0"/>
                      <w:marRight w:val="0"/>
                      <w:marTop w:val="0"/>
                      <w:marBottom w:val="0"/>
                      <w:divBdr>
                        <w:top w:val="none" w:sz="0" w:space="0" w:color="auto"/>
                        <w:left w:val="none" w:sz="0" w:space="0" w:color="auto"/>
                        <w:bottom w:val="none" w:sz="0" w:space="0" w:color="auto"/>
                        <w:right w:val="none" w:sz="0" w:space="0" w:color="auto"/>
                      </w:divBdr>
                    </w:div>
                    <w:div w:id="425078961">
                      <w:marLeft w:val="0"/>
                      <w:marRight w:val="0"/>
                      <w:marTop w:val="0"/>
                      <w:marBottom w:val="0"/>
                      <w:divBdr>
                        <w:top w:val="none" w:sz="0" w:space="0" w:color="auto"/>
                        <w:left w:val="none" w:sz="0" w:space="0" w:color="auto"/>
                        <w:bottom w:val="none" w:sz="0" w:space="0" w:color="auto"/>
                        <w:right w:val="none" w:sz="0" w:space="0" w:color="auto"/>
                      </w:divBdr>
                    </w:div>
                    <w:div w:id="425345304">
                      <w:marLeft w:val="0"/>
                      <w:marRight w:val="0"/>
                      <w:marTop w:val="0"/>
                      <w:marBottom w:val="0"/>
                      <w:divBdr>
                        <w:top w:val="none" w:sz="0" w:space="0" w:color="auto"/>
                        <w:left w:val="none" w:sz="0" w:space="0" w:color="auto"/>
                        <w:bottom w:val="none" w:sz="0" w:space="0" w:color="auto"/>
                        <w:right w:val="none" w:sz="0" w:space="0" w:color="auto"/>
                      </w:divBdr>
                    </w:div>
                    <w:div w:id="426579626">
                      <w:marLeft w:val="0"/>
                      <w:marRight w:val="0"/>
                      <w:marTop w:val="0"/>
                      <w:marBottom w:val="0"/>
                      <w:divBdr>
                        <w:top w:val="none" w:sz="0" w:space="0" w:color="auto"/>
                        <w:left w:val="none" w:sz="0" w:space="0" w:color="auto"/>
                        <w:bottom w:val="none" w:sz="0" w:space="0" w:color="auto"/>
                        <w:right w:val="none" w:sz="0" w:space="0" w:color="auto"/>
                      </w:divBdr>
                    </w:div>
                    <w:div w:id="427309587">
                      <w:marLeft w:val="0"/>
                      <w:marRight w:val="0"/>
                      <w:marTop w:val="0"/>
                      <w:marBottom w:val="0"/>
                      <w:divBdr>
                        <w:top w:val="none" w:sz="0" w:space="0" w:color="auto"/>
                        <w:left w:val="none" w:sz="0" w:space="0" w:color="auto"/>
                        <w:bottom w:val="none" w:sz="0" w:space="0" w:color="auto"/>
                        <w:right w:val="none" w:sz="0" w:space="0" w:color="auto"/>
                      </w:divBdr>
                    </w:div>
                    <w:div w:id="432826436">
                      <w:marLeft w:val="0"/>
                      <w:marRight w:val="0"/>
                      <w:marTop w:val="0"/>
                      <w:marBottom w:val="0"/>
                      <w:divBdr>
                        <w:top w:val="none" w:sz="0" w:space="0" w:color="auto"/>
                        <w:left w:val="none" w:sz="0" w:space="0" w:color="auto"/>
                        <w:bottom w:val="none" w:sz="0" w:space="0" w:color="auto"/>
                        <w:right w:val="none" w:sz="0" w:space="0" w:color="auto"/>
                      </w:divBdr>
                    </w:div>
                    <w:div w:id="441338796">
                      <w:marLeft w:val="0"/>
                      <w:marRight w:val="0"/>
                      <w:marTop w:val="0"/>
                      <w:marBottom w:val="0"/>
                      <w:divBdr>
                        <w:top w:val="none" w:sz="0" w:space="0" w:color="auto"/>
                        <w:left w:val="none" w:sz="0" w:space="0" w:color="auto"/>
                        <w:bottom w:val="none" w:sz="0" w:space="0" w:color="auto"/>
                        <w:right w:val="none" w:sz="0" w:space="0" w:color="auto"/>
                      </w:divBdr>
                      <w:divsChild>
                        <w:div w:id="1709260481">
                          <w:marLeft w:val="0"/>
                          <w:marRight w:val="0"/>
                          <w:marTop w:val="0"/>
                          <w:marBottom w:val="0"/>
                          <w:divBdr>
                            <w:top w:val="none" w:sz="0" w:space="0" w:color="auto"/>
                            <w:left w:val="none" w:sz="0" w:space="0" w:color="auto"/>
                            <w:bottom w:val="none" w:sz="0" w:space="0" w:color="auto"/>
                            <w:right w:val="none" w:sz="0" w:space="0" w:color="auto"/>
                          </w:divBdr>
                        </w:div>
                      </w:divsChild>
                    </w:div>
                    <w:div w:id="444665885">
                      <w:marLeft w:val="0"/>
                      <w:marRight w:val="0"/>
                      <w:marTop w:val="0"/>
                      <w:marBottom w:val="0"/>
                      <w:divBdr>
                        <w:top w:val="none" w:sz="0" w:space="0" w:color="auto"/>
                        <w:left w:val="none" w:sz="0" w:space="0" w:color="auto"/>
                        <w:bottom w:val="none" w:sz="0" w:space="0" w:color="auto"/>
                        <w:right w:val="none" w:sz="0" w:space="0" w:color="auto"/>
                      </w:divBdr>
                      <w:divsChild>
                        <w:div w:id="971595299">
                          <w:marLeft w:val="0"/>
                          <w:marRight w:val="0"/>
                          <w:marTop w:val="0"/>
                          <w:marBottom w:val="0"/>
                          <w:divBdr>
                            <w:top w:val="none" w:sz="0" w:space="0" w:color="auto"/>
                            <w:left w:val="none" w:sz="0" w:space="0" w:color="auto"/>
                            <w:bottom w:val="none" w:sz="0" w:space="0" w:color="auto"/>
                            <w:right w:val="none" w:sz="0" w:space="0" w:color="auto"/>
                          </w:divBdr>
                        </w:div>
                      </w:divsChild>
                    </w:div>
                    <w:div w:id="447892228">
                      <w:marLeft w:val="0"/>
                      <w:marRight w:val="0"/>
                      <w:marTop w:val="0"/>
                      <w:marBottom w:val="0"/>
                      <w:divBdr>
                        <w:top w:val="none" w:sz="0" w:space="0" w:color="auto"/>
                        <w:left w:val="none" w:sz="0" w:space="0" w:color="auto"/>
                        <w:bottom w:val="none" w:sz="0" w:space="0" w:color="auto"/>
                        <w:right w:val="none" w:sz="0" w:space="0" w:color="auto"/>
                      </w:divBdr>
                    </w:div>
                    <w:div w:id="448361564">
                      <w:marLeft w:val="0"/>
                      <w:marRight w:val="0"/>
                      <w:marTop w:val="0"/>
                      <w:marBottom w:val="0"/>
                      <w:divBdr>
                        <w:top w:val="none" w:sz="0" w:space="0" w:color="auto"/>
                        <w:left w:val="none" w:sz="0" w:space="0" w:color="auto"/>
                        <w:bottom w:val="none" w:sz="0" w:space="0" w:color="auto"/>
                        <w:right w:val="none" w:sz="0" w:space="0" w:color="auto"/>
                      </w:divBdr>
                      <w:divsChild>
                        <w:div w:id="107087886">
                          <w:marLeft w:val="0"/>
                          <w:marRight w:val="0"/>
                          <w:marTop w:val="0"/>
                          <w:marBottom w:val="0"/>
                          <w:divBdr>
                            <w:top w:val="none" w:sz="0" w:space="0" w:color="auto"/>
                            <w:left w:val="none" w:sz="0" w:space="0" w:color="auto"/>
                            <w:bottom w:val="none" w:sz="0" w:space="0" w:color="auto"/>
                            <w:right w:val="none" w:sz="0" w:space="0" w:color="auto"/>
                          </w:divBdr>
                        </w:div>
                      </w:divsChild>
                    </w:div>
                    <w:div w:id="460880570">
                      <w:marLeft w:val="0"/>
                      <w:marRight w:val="0"/>
                      <w:marTop w:val="0"/>
                      <w:marBottom w:val="0"/>
                      <w:divBdr>
                        <w:top w:val="none" w:sz="0" w:space="0" w:color="auto"/>
                        <w:left w:val="none" w:sz="0" w:space="0" w:color="auto"/>
                        <w:bottom w:val="none" w:sz="0" w:space="0" w:color="auto"/>
                        <w:right w:val="none" w:sz="0" w:space="0" w:color="auto"/>
                      </w:divBdr>
                    </w:div>
                    <w:div w:id="467862802">
                      <w:marLeft w:val="0"/>
                      <w:marRight w:val="0"/>
                      <w:marTop w:val="0"/>
                      <w:marBottom w:val="0"/>
                      <w:divBdr>
                        <w:top w:val="none" w:sz="0" w:space="0" w:color="auto"/>
                        <w:left w:val="none" w:sz="0" w:space="0" w:color="auto"/>
                        <w:bottom w:val="none" w:sz="0" w:space="0" w:color="auto"/>
                        <w:right w:val="none" w:sz="0" w:space="0" w:color="auto"/>
                      </w:divBdr>
                    </w:div>
                    <w:div w:id="471095775">
                      <w:marLeft w:val="0"/>
                      <w:marRight w:val="0"/>
                      <w:marTop w:val="0"/>
                      <w:marBottom w:val="0"/>
                      <w:divBdr>
                        <w:top w:val="none" w:sz="0" w:space="0" w:color="auto"/>
                        <w:left w:val="none" w:sz="0" w:space="0" w:color="auto"/>
                        <w:bottom w:val="none" w:sz="0" w:space="0" w:color="auto"/>
                        <w:right w:val="none" w:sz="0" w:space="0" w:color="auto"/>
                      </w:divBdr>
                    </w:div>
                    <w:div w:id="472214655">
                      <w:marLeft w:val="0"/>
                      <w:marRight w:val="0"/>
                      <w:marTop w:val="0"/>
                      <w:marBottom w:val="0"/>
                      <w:divBdr>
                        <w:top w:val="none" w:sz="0" w:space="0" w:color="auto"/>
                        <w:left w:val="none" w:sz="0" w:space="0" w:color="auto"/>
                        <w:bottom w:val="none" w:sz="0" w:space="0" w:color="auto"/>
                        <w:right w:val="none" w:sz="0" w:space="0" w:color="auto"/>
                      </w:divBdr>
                    </w:div>
                    <w:div w:id="474614839">
                      <w:marLeft w:val="0"/>
                      <w:marRight w:val="0"/>
                      <w:marTop w:val="0"/>
                      <w:marBottom w:val="0"/>
                      <w:divBdr>
                        <w:top w:val="none" w:sz="0" w:space="0" w:color="auto"/>
                        <w:left w:val="none" w:sz="0" w:space="0" w:color="auto"/>
                        <w:bottom w:val="none" w:sz="0" w:space="0" w:color="auto"/>
                        <w:right w:val="none" w:sz="0" w:space="0" w:color="auto"/>
                      </w:divBdr>
                      <w:divsChild>
                        <w:div w:id="1517037321">
                          <w:marLeft w:val="0"/>
                          <w:marRight w:val="0"/>
                          <w:marTop w:val="0"/>
                          <w:marBottom w:val="0"/>
                          <w:divBdr>
                            <w:top w:val="none" w:sz="0" w:space="0" w:color="auto"/>
                            <w:left w:val="none" w:sz="0" w:space="0" w:color="auto"/>
                            <w:bottom w:val="none" w:sz="0" w:space="0" w:color="auto"/>
                            <w:right w:val="none" w:sz="0" w:space="0" w:color="auto"/>
                          </w:divBdr>
                        </w:div>
                      </w:divsChild>
                    </w:div>
                    <w:div w:id="476070797">
                      <w:marLeft w:val="0"/>
                      <w:marRight w:val="0"/>
                      <w:marTop w:val="0"/>
                      <w:marBottom w:val="0"/>
                      <w:divBdr>
                        <w:top w:val="none" w:sz="0" w:space="0" w:color="auto"/>
                        <w:left w:val="none" w:sz="0" w:space="0" w:color="auto"/>
                        <w:bottom w:val="none" w:sz="0" w:space="0" w:color="auto"/>
                        <w:right w:val="none" w:sz="0" w:space="0" w:color="auto"/>
                      </w:divBdr>
                    </w:div>
                    <w:div w:id="485558735">
                      <w:marLeft w:val="0"/>
                      <w:marRight w:val="0"/>
                      <w:marTop w:val="0"/>
                      <w:marBottom w:val="0"/>
                      <w:divBdr>
                        <w:top w:val="none" w:sz="0" w:space="0" w:color="auto"/>
                        <w:left w:val="none" w:sz="0" w:space="0" w:color="auto"/>
                        <w:bottom w:val="none" w:sz="0" w:space="0" w:color="auto"/>
                        <w:right w:val="none" w:sz="0" w:space="0" w:color="auto"/>
                      </w:divBdr>
                    </w:div>
                    <w:div w:id="490951937">
                      <w:marLeft w:val="0"/>
                      <w:marRight w:val="0"/>
                      <w:marTop w:val="0"/>
                      <w:marBottom w:val="0"/>
                      <w:divBdr>
                        <w:top w:val="none" w:sz="0" w:space="0" w:color="auto"/>
                        <w:left w:val="none" w:sz="0" w:space="0" w:color="auto"/>
                        <w:bottom w:val="none" w:sz="0" w:space="0" w:color="auto"/>
                        <w:right w:val="none" w:sz="0" w:space="0" w:color="auto"/>
                      </w:divBdr>
                    </w:div>
                    <w:div w:id="491483104">
                      <w:marLeft w:val="0"/>
                      <w:marRight w:val="0"/>
                      <w:marTop w:val="0"/>
                      <w:marBottom w:val="0"/>
                      <w:divBdr>
                        <w:top w:val="none" w:sz="0" w:space="0" w:color="auto"/>
                        <w:left w:val="none" w:sz="0" w:space="0" w:color="auto"/>
                        <w:bottom w:val="none" w:sz="0" w:space="0" w:color="auto"/>
                        <w:right w:val="none" w:sz="0" w:space="0" w:color="auto"/>
                      </w:divBdr>
                    </w:div>
                    <w:div w:id="491795946">
                      <w:marLeft w:val="0"/>
                      <w:marRight w:val="0"/>
                      <w:marTop w:val="0"/>
                      <w:marBottom w:val="0"/>
                      <w:divBdr>
                        <w:top w:val="none" w:sz="0" w:space="0" w:color="auto"/>
                        <w:left w:val="none" w:sz="0" w:space="0" w:color="auto"/>
                        <w:bottom w:val="none" w:sz="0" w:space="0" w:color="auto"/>
                        <w:right w:val="none" w:sz="0" w:space="0" w:color="auto"/>
                      </w:divBdr>
                      <w:divsChild>
                        <w:div w:id="510487457">
                          <w:marLeft w:val="0"/>
                          <w:marRight w:val="0"/>
                          <w:marTop w:val="0"/>
                          <w:marBottom w:val="0"/>
                          <w:divBdr>
                            <w:top w:val="none" w:sz="0" w:space="0" w:color="auto"/>
                            <w:left w:val="none" w:sz="0" w:space="0" w:color="auto"/>
                            <w:bottom w:val="none" w:sz="0" w:space="0" w:color="auto"/>
                            <w:right w:val="none" w:sz="0" w:space="0" w:color="auto"/>
                          </w:divBdr>
                        </w:div>
                      </w:divsChild>
                    </w:div>
                    <w:div w:id="494953395">
                      <w:marLeft w:val="0"/>
                      <w:marRight w:val="0"/>
                      <w:marTop w:val="0"/>
                      <w:marBottom w:val="0"/>
                      <w:divBdr>
                        <w:top w:val="none" w:sz="0" w:space="0" w:color="auto"/>
                        <w:left w:val="none" w:sz="0" w:space="0" w:color="auto"/>
                        <w:bottom w:val="none" w:sz="0" w:space="0" w:color="auto"/>
                        <w:right w:val="none" w:sz="0" w:space="0" w:color="auto"/>
                      </w:divBdr>
                      <w:divsChild>
                        <w:div w:id="1681469881">
                          <w:marLeft w:val="0"/>
                          <w:marRight w:val="0"/>
                          <w:marTop w:val="0"/>
                          <w:marBottom w:val="0"/>
                          <w:divBdr>
                            <w:top w:val="none" w:sz="0" w:space="0" w:color="auto"/>
                            <w:left w:val="none" w:sz="0" w:space="0" w:color="auto"/>
                            <w:bottom w:val="none" w:sz="0" w:space="0" w:color="auto"/>
                            <w:right w:val="none" w:sz="0" w:space="0" w:color="auto"/>
                          </w:divBdr>
                        </w:div>
                      </w:divsChild>
                    </w:div>
                    <w:div w:id="499079530">
                      <w:marLeft w:val="0"/>
                      <w:marRight w:val="0"/>
                      <w:marTop w:val="0"/>
                      <w:marBottom w:val="0"/>
                      <w:divBdr>
                        <w:top w:val="none" w:sz="0" w:space="0" w:color="auto"/>
                        <w:left w:val="none" w:sz="0" w:space="0" w:color="auto"/>
                        <w:bottom w:val="none" w:sz="0" w:space="0" w:color="auto"/>
                        <w:right w:val="none" w:sz="0" w:space="0" w:color="auto"/>
                      </w:divBdr>
                      <w:divsChild>
                        <w:div w:id="479275188">
                          <w:marLeft w:val="0"/>
                          <w:marRight w:val="0"/>
                          <w:marTop w:val="0"/>
                          <w:marBottom w:val="0"/>
                          <w:divBdr>
                            <w:top w:val="none" w:sz="0" w:space="0" w:color="auto"/>
                            <w:left w:val="none" w:sz="0" w:space="0" w:color="auto"/>
                            <w:bottom w:val="none" w:sz="0" w:space="0" w:color="auto"/>
                            <w:right w:val="none" w:sz="0" w:space="0" w:color="auto"/>
                          </w:divBdr>
                        </w:div>
                      </w:divsChild>
                    </w:div>
                    <w:div w:id="501045069">
                      <w:marLeft w:val="0"/>
                      <w:marRight w:val="0"/>
                      <w:marTop w:val="0"/>
                      <w:marBottom w:val="0"/>
                      <w:divBdr>
                        <w:top w:val="none" w:sz="0" w:space="0" w:color="auto"/>
                        <w:left w:val="none" w:sz="0" w:space="0" w:color="auto"/>
                        <w:bottom w:val="none" w:sz="0" w:space="0" w:color="auto"/>
                        <w:right w:val="none" w:sz="0" w:space="0" w:color="auto"/>
                      </w:divBdr>
                      <w:divsChild>
                        <w:div w:id="2027902642">
                          <w:marLeft w:val="0"/>
                          <w:marRight w:val="0"/>
                          <w:marTop w:val="0"/>
                          <w:marBottom w:val="0"/>
                          <w:divBdr>
                            <w:top w:val="none" w:sz="0" w:space="0" w:color="auto"/>
                            <w:left w:val="none" w:sz="0" w:space="0" w:color="auto"/>
                            <w:bottom w:val="none" w:sz="0" w:space="0" w:color="auto"/>
                            <w:right w:val="none" w:sz="0" w:space="0" w:color="auto"/>
                          </w:divBdr>
                        </w:div>
                      </w:divsChild>
                    </w:div>
                    <w:div w:id="506482549">
                      <w:marLeft w:val="0"/>
                      <w:marRight w:val="0"/>
                      <w:marTop w:val="0"/>
                      <w:marBottom w:val="0"/>
                      <w:divBdr>
                        <w:top w:val="none" w:sz="0" w:space="0" w:color="auto"/>
                        <w:left w:val="none" w:sz="0" w:space="0" w:color="auto"/>
                        <w:bottom w:val="none" w:sz="0" w:space="0" w:color="auto"/>
                        <w:right w:val="none" w:sz="0" w:space="0" w:color="auto"/>
                      </w:divBdr>
                      <w:divsChild>
                        <w:div w:id="1506171991">
                          <w:marLeft w:val="0"/>
                          <w:marRight w:val="0"/>
                          <w:marTop w:val="0"/>
                          <w:marBottom w:val="0"/>
                          <w:divBdr>
                            <w:top w:val="none" w:sz="0" w:space="0" w:color="auto"/>
                            <w:left w:val="none" w:sz="0" w:space="0" w:color="auto"/>
                            <w:bottom w:val="none" w:sz="0" w:space="0" w:color="auto"/>
                            <w:right w:val="none" w:sz="0" w:space="0" w:color="auto"/>
                          </w:divBdr>
                        </w:div>
                      </w:divsChild>
                    </w:div>
                    <w:div w:id="506753223">
                      <w:marLeft w:val="0"/>
                      <w:marRight w:val="0"/>
                      <w:marTop w:val="0"/>
                      <w:marBottom w:val="0"/>
                      <w:divBdr>
                        <w:top w:val="none" w:sz="0" w:space="0" w:color="auto"/>
                        <w:left w:val="none" w:sz="0" w:space="0" w:color="auto"/>
                        <w:bottom w:val="none" w:sz="0" w:space="0" w:color="auto"/>
                        <w:right w:val="none" w:sz="0" w:space="0" w:color="auto"/>
                      </w:divBdr>
                    </w:div>
                    <w:div w:id="518393645">
                      <w:marLeft w:val="0"/>
                      <w:marRight w:val="0"/>
                      <w:marTop w:val="0"/>
                      <w:marBottom w:val="0"/>
                      <w:divBdr>
                        <w:top w:val="none" w:sz="0" w:space="0" w:color="auto"/>
                        <w:left w:val="none" w:sz="0" w:space="0" w:color="auto"/>
                        <w:bottom w:val="none" w:sz="0" w:space="0" w:color="auto"/>
                        <w:right w:val="none" w:sz="0" w:space="0" w:color="auto"/>
                      </w:divBdr>
                      <w:divsChild>
                        <w:div w:id="1009142983">
                          <w:marLeft w:val="0"/>
                          <w:marRight w:val="0"/>
                          <w:marTop w:val="0"/>
                          <w:marBottom w:val="0"/>
                          <w:divBdr>
                            <w:top w:val="none" w:sz="0" w:space="0" w:color="auto"/>
                            <w:left w:val="none" w:sz="0" w:space="0" w:color="auto"/>
                            <w:bottom w:val="none" w:sz="0" w:space="0" w:color="auto"/>
                            <w:right w:val="none" w:sz="0" w:space="0" w:color="auto"/>
                          </w:divBdr>
                        </w:div>
                      </w:divsChild>
                    </w:div>
                    <w:div w:id="527639476">
                      <w:marLeft w:val="0"/>
                      <w:marRight w:val="0"/>
                      <w:marTop w:val="0"/>
                      <w:marBottom w:val="0"/>
                      <w:divBdr>
                        <w:top w:val="none" w:sz="0" w:space="0" w:color="auto"/>
                        <w:left w:val="none" w:sz="0" w:space="0" w:color="auto"/>
                        <w:bottom w:val="none" w:sz="0" w:space="0" w:color="auto"/>
                        <w:right w:val="none" w:sz="0" w:space="0" w:color="auto"/>
                      </w:divBdr>
                    </w:div>
                    <w:div w:id="528376274">
                      <w:marLeft w:val="0"/>
                      <w:marRight w:val="0"/>
                      <w:marTop w:val="0"/>
                      <w:marBottom w:val="0"/>
                      <w:divBdr>
                        <w:top w:val="none" w:sz="0" w:space="0" w:color="auto"/>
                        <w:left w:val="none" w:sz="0" w:space="0" w:color="auto"/>
                        <w:bottom w:val="none" w:sz="0" w:space="0" w:color="auto"/>
                        <w:right w:val="none" w:sz="0" w:space="0" w:color="auto"/>
                      </w:divBdr>
                      <w:divsChild>
                        <w:div w:id="1717000486">
                          <w:marLeft w:val="0"/>
                          <w:marRight w:val="0"/>
                          <w:marTop w:val="0"/>
                          <w:marBottom w:val="0"/>
                          <w:divBdr>
                            <w:top w:val="none" w:sz="0" w:space="0" w:color="auto"/>
                            <w:left w:val="none" w:sz="0" w:space="0" w:color="auto"/>
                            <w:bottom w:val="none" w:sz="0" w:space="0" w:color="auto"/>
                            <w:right w:val="none" w:sz="0" w:space="0" w:color="auto"/>
                          </w:divBdr>
                        </w:div>
                      </w:divsChild>
                    </w:div>
                    <w:div w:id="533736163">
                      <w:marLeft w:val="0"/>
                      <w:marRight w:val="0"/>
                      <w:marTop w:val="0"/>
                      <w:marBottom w:val="0"/>
                      <w:divBdr>
                        <w:top w:val="none" w:sz="0" w:space="0" w:color="auto"/>
                        <w:left w:val="none" w:sz="0" w:space="0" w:color="auto"/>
                        <w:bottom w:val="none" w:sz="0" w:space="0" w:color="auto"/>
                        <w:right w:val="none" w:sz="0" w:space="0" w:color="auto"/>
                      </w:divBdr>
                      <w:divsChild>
                        <w:div w:id="1777824753">
                          <w:marLeft w:val="0"/>
                          <w:marRight w:val="0"/>
                          <w:marTop w:val="0"/>
                          <w:marBottom w:val="0"/>
                          <w:divBdr>
                            <w:top w:val="none" w:sz="0" w:space="0" w:color="auto"/>
                            <w:left w:val="none" w:sz="0" w:space="0" w:color="auto"/>
                            <w:bottom w:val="none" w:sz="0" w:space="0" w:color="auto"/>
                            <w:right w:val="none" w:sz="0" w:space="0" w:color="auto"/>
                          </w:divBdr>
                        </w:div>
                      </w:divsChild>
                    </w:div>
                    <w:div w:id="550774719">
                      <w:marLeft w:val="0"/>
                      <w:marRight w:val="0"/>
                      <w:marTop w:val="0"/>
                      <w:marBottom w:val="0"/>
                      <w:divBdr>
                        <w:top w:val="none" w:sz="0" w:space="0" w:color="auto"/>
                        <w:left w:val="none" w:sz="0" w:space="0" w:color="auto"/>
                        <w:bottom w:val="none" w:sz="0" w:space="0" w:color="auto"/>
                        <w:right w:val="none" w:sz="0" w:space="0" w:color="auto"/>
                      </w:divBdr>
                    </w:div>
                    <w:div w:id="559244759">
                      <w:marLeft w:val="0"/>
                      <w:marRight w:val="0"/>
                      <w:marTop w:val="0"/>
                      <w:marBottom w:val="0"/>
                      <w:divBdr>
                        <w:top w:val="none" w:sz="0" w:space="0" w:color="auto"/>
                        <w:left w:val="none" w:sz="0" w:space="0" w:color="auto"/>
                        <w:bottom w:val="none" w:sz="0" w:space="0" w:color="auto"/>
                        <w:right w:val="none" w:sz="0" w:space="0" w:color="auto"/>
                      </w:divBdr>
                    </w:div>
                    <w:div w:id="561020927">
                      <w:marLeft w:val="0"/>
                      <w:marRight w:val="0"/>
                      <w:marTop w:val="0"/>
                      <w:marBottom w:val="0"/>
                      <w:divBdr>
                        <w:top w:val="none" w:sz="0" w:space="0" w:color="auto"/>
                        <w:left w:val="none" w:sz="0" w:space="0" w:color="auto"/>
                        <w:bottom w:val="none" w:sz="0" w:space="0" w:color="auto"/>
                        <w:right w:val="none" w:sz="0" w:space="0" w:color="auto"/>
                      </w:divBdr>
                      <w:divsChild>
                        <w:div w:id="393624678">
                          <w:marLeft w:val="0"/>
                          <w:marRight w:val="0"/>
                          <w:marTop w:val="0"/>
                          <w:marBottom w:val="0"/>
                          <w:divBdr>
                            <w:top w:val="none" w:sz="0" w:space="0" w:color="auto"/>
                            <w:left w:val="none" w:sz="0" w:space="0" w:color="auto"/>
                            <w:bottom w:val="none" w:sz="0" w:space="0" w:color="auto"/>
                            <w:right w:val="none" w:sz="0" w:space="0" w:color="auto"/>
                          </w:divBdr>
                        </w:div>
                      </w:divsChild>
                    </w:div>
                    <w:div w:id="561716999">
                      <w:marLeft w:val="0"/>
                      <w:marRight w:val="0"/>
                      <w:marTop w:val="0"/>
                      <w:marBottom w:val="0"/>
                      <w:divBdr>
                        <w:top w:val="none" w:sz="0" w:space="0" w:color="auto"/>
                        <w:left w:val="none" w:sz="0" w:space="0" w:color="auto"/>
                        <w:bottom w:val="none" w:sz="0" w:space="0" w:color="auto"/>
                        <w:right w:val="none" w:sz="0" w:space="0" w:color="auto"/>
                      </w:divBdr>
                      <w:divsChild>
                        <w:div w:id="910579359">
                          <w:marLeft w:val="0"/>
                          <w:marRight w:val="0"/>
                          <w:marTop w:val="0"/>
                          <w:marBottom w:val="0"/>
                          <w:divBdr>
                            <w:top w:val="none" w:sz="0" w:space="0" w:color="auto"/>
                            <w:left w:val="none" w:sz="0" w:space="0" w:color="auto"/>
                            <w:bottom w:val="none" w:sz="0" w:space="0" w:color="auto"/>
                            <w:right w:val="none" w:sz="0" w:space="0" w:color="auto"/>
                          </w:divBdr>
                        </w:div>
                      </w:divsChild>
                    </w:div>
                    <w:div w:id="568735431">
                      <w:marLeft w:val="0"/>
                      <w:marRight w:val="0"/>
                      <w:marTop w:val="0"/>
                      <w:marBottom w:val="0"/>
                      <w:divBdr>
                        <w:top w:val="none" w:sz="0" w:space="0" w:color="auto"/>
                        <w:left w:val="none" w:sz="0" w:space="0" w:color="auto"/>
                        <w:bottom w:val="none" w:sz="0" w:space="0" w:color="auto"/>
                        <w:right w:val="none" w:sz="0" w:space="0" w:color="auto"/>
                      </w:divBdr>
                    </w:div>
                    <w:div w:id="571430657">
                      <w:marLeft w:val="0"/>
                      <w:marRight w:val="0"/>
                      <w:marTop w:val="0"/>
                      <w:marBottom w:val="0"/>
                      <w:divBdr>
                        <w:top w:val="none" w:sz="0" w:space="0" w:color="auto"/>
                        <w:left w:val="none" w:sz="0" w:space="0" w:color="auto"/>
                        <w:bottom w:val="none" w:sz="0" w:space="0" w:color="auto"/>
                        <w:right w:val="none" w:sz="0" w:space="0" w:color="auto"/>
                      </w:divBdr>
                    </w:div>
                    <w:div w:id="572813198">
                      <w:marLeft w:val="0"/>
                      <w:marRight w:val="0"/>
                      <w:marTop w:val="0"/>
                      <w:marBottom w:val="0"/>
                      <w:divBdr>
                        <w:top w:val="none" w:sz="0" w:space="0" w:color="auto"/>
                        <w:left w:val="none" w:sz="0" w:space="0" w:color="auto"/>
                        <w:bottom w:val="none" w:sz="0" w:space="0" w:color="auto"/>
                        <w:right w:val="none" w:sz="0" w:space="0" w:color="auto"/>
                      </w:divBdr>
                      <w:divsChild>
                        <w:div w:id="949705568">
                          <w:marLeft w:val="0"/>
                          <w:marRight w:val="0"/>
                          <w:marTop w:val="0"/>
                          <w:marBottom w:val="0"/>
                          <w:divBdr>
                            <w:top w:val="none" w:sz="0" w:space="0" w:color="auto"/>
                            <w:left w:val="none" w:sz="0" w:space="0" w:color="auto"/>
                            <w:bottom w:val="none" w:sz="0" w:space="0" w:color="auto"/>
                            <w:right w:val="none" w:sz="0" w:space="0" w:color="auto"/>
                          </w:divBdr>
                        </w:div>
                      </w:divsChild>
                    </w:div>
                    <w:div w:id="576482029">
                      <w:marLeft w:val="0"/>
                      <w:marRight w:val="0"/>
                      <w:marTop w:val="0"/>
                      <w:marBottom w:val="0"/>
                      <w:divBdr>
                        <w:top w:val="none" w:sz="0" w:space="0" w:color="auto"/>
                        <w:left w:val="none" w:sz="0" w:space="0" w:color="auto"/>
                        <w:bottom w:val="none" w:sz="0" w:space="0" w:color="auto"/>
                        <w:right w:val="none" w:sz="0" w:space="0" w:color="auto"/>
                      </w:divBdr>
                      <w:divsChild>
                        <w:div w:id="1020550111">
                          <w:marLeft w:val="0"/>
                          <w:marRight w:val="0"/>
                          <w:marTop w:val="0"/>
                          <w:marBottom w:val="0"/>
                          <w:divBdr>
                            <w:top w:val="none" w:sz="0" w:space="0" w:color="auto"/>
                            <w:left w:val="none" w:sz="0" w:space="0" w:color="auto"/>
                            <w:bottom w:val="none" w:sz="0" w:space="0" w:color="auto"/>
                            <w:right w:val="none" w:sz="0" w:space="0" w:color="auto"/>
                          </w:divBdr>
                        </w:div>
                      </w:divsChild>
                    </w:div>
                    <w:div w:id="576718985">
                      <w:marLeft w:val="0"/>
                      <w:marRight w:val="0"/>
                      <w:marTop w:val="0"/>
                      <w:marBottom w:val="0"/>
                      <w:divBdr>
                        <w:top w:val="none" w:sz="0" w:space="0" w:color="auto"/>
                        <w:left w:val="none" w:sz="0" w:space="0" w:color="auto"/>
                        <w:bottom w:val="none" w:sz="0" w:space="0" w:color="auto"/>
                        <w:right w:val="none" w:sz="0" w:space="0" w:color="auto"/>
                      </w:divBdr>
                    </w:div>
                    <w:div w:id="579297126">
                      <w:marLeft w:val="0"/>
                      <w:marRight w:val="0"/>
                      <w:marTop w:val="0"/>
                      <w:marBottom w:val="0"/>
                      <w:divBdr>
                        <w:top w:val="none" w:sz="0" w:space="0" w:color="auto"/>
                        <w:left w:val="none" w:sz="0" w:space="0" w:color="auto"/>
                        <w:bottom w:val="none" w:sz="0" w:space="0" w:color="auto"/>
                        <w:right w:val="none" w:sz="0" w:space="0" w:color="auto"/>
                      </w:divBdr>
                    </w:div>
                    <w:div w:id="585040022">
                      <w:marLeft w:val="0"/>
                      <w:marRight w:val="0"/>
                      <w:marTop w:val="0"/>
                      <w:marBottom w:val="0"/>
                      <w:divBdr>
                        <w:top w:val="none" w:sz="0" w:space="0" w:color="auto"/>
                        <w:left w:val="none" w:sz="0" w:space="0" w:color="auto"/>
                        <w:bottom w:val="none" w:sz="0" w:space="0" w:color="auto"/>
                        <w:right w:val="none" w:sz="0" w:space="0" w:color="auto"/>
                      </w:divBdr>
                      <w:divsChild>
                        <w:div w:id="1076902977">
                          <w:marLeft w:val="0"/>
                          <w:marRight w:val="0"/>
                          <w:marTop w:val="0"/>
                          <w:marBottom w:val="0"/>
                          <w:divBdr>
                            <w:top w:val="none" w:sz="0" w:space="0" w:color="auto"/>
                            <w:left w:val="none" w:sz="0" w:space="0" w:color="auto"/>
                            <w:bottom w:val="none" w:sz="0" w:space="0" w:color="auto"/>
                            <w:right w:val="none" w:sz="0" w:space="0" w:color="auto"/>
                          </w:divBdr>
                        </w:div>
                      </w:divsChild>
                    </w:div>
                    <w:div w:id="590746483">
                      <w:marLeft w:val="0"/>
                      <w:marRight w:val="0"/>
                      <w:marTop w:val="0"/>
                      <w:marBottom w:val="0"/>
                      <w:divBdr>
                        <w:top w:val="none" w:sz="0" w:space="0" w:color="auto"/>
                        <w:left w:val="none" w:sz="0" w:space="0" w:color="auto"/>
                        <w:bottom w:val="none" w:sz="0" w:space="0" w:color="auto"/>
                        <w:right w:val="none" w:sz="0" w:space="0" w:color="auto"/>
                      </w:divBdr>
                      <w:divsChild>
                        <w:div w:id="530345372">
                          <w:marLeft w:val="0"/>
                          <w:marRight w:val="0"/>
                          <w:marTop w:val="0"/>
                          <w:marBottom w:val="0"/>
                          <w:divBdr>
                            <w:top w:val="none" w:sz="0" w:space="0" w:color="auto"/>
                            <w:left w:val="none" w:sz="0" w:space="0" w:color="auto"/>
                            <w:bottom w:val="none" w:sz="0" w:space="0" w:color="auto"/>
                            <w:right w:val="none" w:sz="0" w:space="0" w:color="auto"/>
                          </w:divBdr>
                        </w:div>
                      </w:divsChild>
                    </w:div>
                    <w:div w:id="595097815">
                      <w:marLeft w:val="0"/>
                      <w:marRight w:val="0"/>
                      <w:marTop w:val="0"/>
                      <w:marBottom w:val="0"/>
                      <w:divBdr>
                        <w:top w:val="none" w:sz="0" w:space="0" w:color="auto"/>
                        <w:left w:val="none" w:sz="0" w:space="0" w:color="auto"/>
                        <w:bottom w:val="none" w:sz="0" w:space="0" w:color="auto"/>
                        <w:right w:val="none" w:sz="0" w:space="0" w:color="auto"/>
                      </w:divBdr>
                      <w:divsChild>
                        <w:div w:id="371881159">
                          <w:marLeft w:val="0"/>
                          <w:marRight w:val="0"/>
                          <w:marTop w:val="0"/>
                          <w:marBottom w:val="0"/>
                          <w:divBdr>
                            <w:top w:val="none" w:sz="0" w:space="0" w:color="auto"/>
                            <w:left w:val="none" w:sz="0" w:space="0" w:color="auto"/>
                            <w:bottom w:val="none" w:sz="0" w:space="0" w:color="auto"/>
                            <w:right w:val="none" w:sz="0" w:space="0" w:color="auto"/>
                          </w:divBdr>
                        </w:div>
                      </w:divsChild>
                    </w:div>
                    <w:div w:id="605504417">
                      <w:marLeft w:val="0"/>
                      <w:marRight w:val="0"/>
                      <w:marTop w:val="0"/>
                      <w:marBottom w:val="0"/>
                      <w:divBdr>
                        <w:top w:val="none" w:sz="0" w:space="0" w:color="auto"/>
                        <w:left w:val="none" w:sz="0" w:space="0" w:color="auto"/>
                        <w:bottom w:val="none" w:sz="0" w:space="0" w:color="auto"/>
                        <w:right w:val="none" w:sz="0" w:space="0" w:color="auto"/>
                      </w:divBdr>
                    </w:div>
                    <w:div w:id="611278979">
                      <w:marLeft w:val="0"/>
                      <w:marRight w:val="0"/>
                      <w:marTop w:val="0"/>
                      <w:marBottom w:val="0"/>
                      <w:divBdr>
                        <w:top w:val="none" w:sz="0" w:space="0" w:color="auto"/>
                        <w:left w:val="none" w:sz="0" w:space="0" w:color="auto"/>
                        <w:bottom w:val="none" w:sz="0" w:space="0" w:color="auto"/>
                        <w:right w:val="none" w:sz="0" w:space="0" w:color="auto"/>
                      </w:divBdr>
                    </w:div>
                    <w:div w:id="614168371">
                      <w:marLeft w:val="0"/>
                      <w:marRight w:val="0"/>
                      <w:marTop w:val="0"/>
                      <w:marBottom w:val="0"/>
                      <w:divBdr>
                        <w:top w:val="none" w:sz="0" w:space="0" w:color="auto"/>
                        <w:left w:val="none" w:sz="0" w:space="0" w:color="auto"/>
                        <w:bottom w:val="none" w:sz="0" w:space="0" w:color="auto"/>
                        <w:right w:val="none" w:sz="0" w:space="0" w:color="auto"/>
                      </w:divBdr>
                      <w:divsChild>
                        <w:div w:id="541985460">
                          <w:marLeft w:val="0"/>
                          <w:marRight w:val="0"/>
                          <w:marTop w:val="0"/>
                          <w:marBottom w:val="0"/>
                          <w:divBdr>
                            <w:top w:val="none" w:sz="0" w:space="0" w:color="auto"/>
                            <w:left w:val="none" w:sz="0" w:space="0" w:color="auto"/>
                            <w:bottom w:val="none" w:sz="0" w:space="0" w:color="auto"/>
                            <w:right w:val="none" w:sz="0" w:space="0" w:color="auto"/>
                          </w:divBdr>
                        </w:div>
                      </w:divsChild>
                    </w:div>
                    <w:div w:id="616453791">
                      <w:marLeft w:val="0"/>
                      <w:marRight w:val="0"/>
                      <w:marTop w:val="0"/>
                      <w:marBottom w:val="0"/>
                      <w:divBdr>
                        <w:top w:val="none" w:sz="0" w:space="0" w:color="auto"/>
                        <w:left w:val="none" w:sz="0" w:space="0" w:color="auto"/>
                        <w:bottom w:val="none" w:sz="0" w:space="0" w:color="auto"/>
                        <w:right w:val="none" w:sz="0" w:space="0" w:color="auto"/>
                      </w:divBdr>
                    </w:div>
                    <w:div w:id="623852169">
                      <w:marLeft w:val="0"/>
                      <w:marRight w:val="0"/>
                      <w:marTop w:val="0"/>
                      <w:marBottom w:val="0"/>
                      <w:divBdr>
                        <w:top w:val="none" w:sz="0" w:space="0" w:color="auto"/>
                        <w:left w:val="none" w:sz="0" w:space="0" w:color="auto"/>
                        <w:bottom w:val="none" w:sz="0" w:space="0" w:color="auto"/>
                        <w:right w:val="none" w:sz="0" w:space="0" w:color="auto"/>
                      </w:divBdr>
                      <w:divsChild>
                        <w:div w:id="1057245817">
                          <w:marLeft w:val="0"/>
                          <w:marRight w:val="0"/>
                          <w:marTop w:val="0"/>
                          <w:marBottom w:val="0"/>
                          <w:divBdr>
                            <w:top w:val="none" w:sz="0" w:space="0" w:color="auto"/>
                            <w:left w:val="none" w:sz="0" w:space="0" w:color="auto"/>
                            <w:bottom w:val="none" w:sz="0" w:space="0" w:color="auto"/>
                            <w:right w:val="none" w:sz="0" w:space="0" w:color="auto"/>
                          </w:divBdr>
                        </w:div>
                      </w:divsChild>
                    </w:div>
                    <w:div w:id="627274262">
                      <w:marLeft w:val="0"/>
                      <w:marRight w:val="0"/>
                      <w:marTop w:val="0"/>
                      <w:marBottom w:val="0"/>
                      <w:divBdr>
                        <w:top w:val="none" w:sz="0" w:space="0" w:color="auto"/>
                        <w:left w:val="none" w:sz="0" w:space="0" w:color="auto"/>
                        <w:bottom w:val="none" w:sz="0" w:space="0" w:color="auto"/>
                        <w:right w:val="none" w:sz="0" w:space="0" w:color="auto"/>
                      </w:divBdr>
                    </w:div>
                    <w:div w:id="629095971">
                      <w:marLeft w:val="0"/>
                      <w:marRight w:val="0"/>
                      <w:marTop w:val="0"/>
                      <w:marBottom w:val="0"/>
                      <w:divBdr>
                        <w:top w:val="none" w:sz="0" w:space="0" w:color="auto"/>
                        <w:left w:val="none" w:sz="0" w:space="0" w:color="auto"/>
                        <w:bottom w:val="none" w:sz="0" w:space="0" w:color="auto"/>
                        <w:right w:val="none" w:sz="0" w:space="0" w:color="auto"/>
                      </w:divBdr>
                      <w:divsChild>
                        <w:div w:id="1408456444">
                          <w:marLeft w:val="0"/>
                          <w:marRight w:val="0"/>
                          <w:marTop w:val="0"/>
                          <w:marBottom w:val="0"/>
                          <w:divBdr>
                            <w:top w:val="none" w:sz="0" w:space="0" w:color="auto"/>
                            <w:left w:val="none" w:sz="0" w:space="0" w:color="auto"/>
                            <w:bottom w:val="none" w:sz="0" w:space="0" w:color="auto"/>
                            <w:right w:val="none" w:sz="0" w:space="0" w:color="auto"/>
                          </w:divBdr>
                        </w:div>
                      </w:divsChild>
                    </w:div>
                    <w:div w:id="629746288">
                      <w:marLeft w:val="0"/>
                      <w:marRight w:val="0"/>
                      <w:marTop w:val="0"/>
                      <w:marBottom w:val="0"/>
                      <w:divBdr>
                        <w:top w:val="none" w:sz="0" w:space="0" w:color="auto"/>
                        <w:left w:val="none" w:sz="0" w:space="0" w:color="auto"/>
                        <w:bottom w:val="none" w:sz="0" w:space="0" w:color="auto"/>
                        <w:right w:val="none" w:sz="0" w:space="0" w:color="auto"/>
                      </w:divBdr>
                      <w:divsChild>
                        <w:div w:id="2058817912">
                          <w:marLeft w:val="0"/>
                          <w:marRight w:val="0"/>
                          <w:marTop w:val="0"/>
                          <w:marBottom w:val="0"/>
                          <w:divBdr>
                            <w:top w:val="none" w:sz="0" w:space="0" w:color="auto"/>
                            <w:left w:val="none" w:sz="0" w:space="0" w:color="auto"/>
                            <w:bottom w:val="none" w:sz="0" w:space="0" w:color="auto"/>
                            <w:right w:val="none" w:sz="0" w:space="0" w:color="auto"/>
                          </w:divBdr>
                        </w:div>
                      </w:divsChild>
                    </w:div>
                    <w:div w:id="641733181">
                      <w:marLeft w:val="0"/>
                      <w:marRight w:val="0"/>
                      <w:marTop w:val="0"/>
                      <w:marBottom w:val="0"/>
                      <w:divBdr>
                        <w:top w:val="none" w:sz="0" w:space="0" w:color="auto"/>
                        <w:left w:val="none" w:sz="0" w:space="0" w:color="auto"/>
                        <w:bottom w:val="none" w:sz="0" w:space="0" w:color="auto"/>
                        <w:right w:val="none" w:sz="0" w:space="0" w:color="auto"/>
                      </w:divBdr>
                    </w:div>
                    <w:div w:id="648368496">
                      <w:marLeft w:val="0"/>
                      <w:marRight w:val="0"/>
                      <w:marTop w:val="0"/>
                      <w:marBottom w:val="0"/>
                      <w:divBdr>
                        <w:top w:val="none" w:sz="0" w:space="0" w:color="auto"/>
                        <w:left w:val="none" w:sz="0" w:space="0" w:color="auto"/>
                        <w:bottom w:val="none" w:sz="0" w:space="0" w:color="auto"/>
                        <w:right w:val="none" w:sz="0" w:space="0" w:color="auto"/>
                      </w:divBdr>
                      <w:divsChild>
                        <w:div w:id="824856165">
                          <w:marLeft w:val="0"/>
                          <w:marRight w:val="0"/>
                          <w:marTop w:val="0"/>
                          <w:marBottom w:val="0"/>
                          <w:divBdr>
                            <w:top w:val="none" w:sz="0" w:space="0" w:color="auto"/>
                            <w:left w:val="none" w:sz="0" w:space="0" w:color="auto"/>
                            <w:bottom w:val="none" w:sz="0" w:space="0" w:color="auto"/>
                            <w:right w:val="none" w:sz="0" w:space="0" w:color="auto"/>
                          </w:divBdr>
                        </w:div>
                      </w:divsChild>
                    </w:div>
                    <w:div w:id="650252366">
                      <w:marLeft w:val="0"/>
                      <w:marRight w:val="0"/>
                      <w:marTop w:val="0"/>
                      <w:marBottom w:val="0"/>
                      <w:divBdr>
                        <w:top w:val="none" w:sz="0" w:space="0" w:color="auto"/>
                        <w:left w:val="none" w:sz="0" w:space="0" w:color="auto"/>
                        <w:bottom w:val="none" w:sz="0" w:space="0" w:color="auto"/>
                        <w:right w:val="none" w:sz="0" w:space="0" w:color="auto"/>
                      </w:divBdr>
                    </w:div>
                    <w:div w:id="656155972">
                      <w:marLeft w:val="0"/>
                      <w:marRight w:val="0"/>
                      <w:marTop w:val="0"/>
                      <w:marBottom w:val="0"/>
                      <w:divBdr>
                        <w:top w:val="none" w:sz="0" w:space="0" w:color="auto"/>
                        <w:left w:val="none" w:sz="0" w:space="0" w:color="auto"/>
                        <w:bottom w:val="none" w:sz="0" w:space="0" w:color="auto"/>
                        <w:right w:val="none" w:sz="0" w:space="0" w:color="auto"/>
                      </w:divBdr>
                    </w:div>
                    <w:div w:id="659843545">
                      <w:marLeft w:val="0"/>
                      <w:marRight w:val="0"/>
                      <w:marTop w:val="0"/>
                      <w:marBottom w:val="0"/>
                      <w:divBdr>
                        <w:top w:val="none" w:sz="0" w:space="0" w:color="auto"/>
                        <w:left w:val="none" w:sz="0" w:space="0" w:color="auto"/>
                        <w:bottom w:val="none" w:sz="0" w:space="0" w:color="auto"/>
                        <w:right w:val="none" w:sz="0" w:space="0" w:color="auto"/>
                      </w:divBdr>
                      <w:divsChild>
                        <w:div w:id="239025497">
                          <w:marLeft w:val="0"/>
                          <w:marRight w:val="0"/>
                          <w:marTop w:val="0"/>
                          <w:marBottom w:val="0"/>
                          <w:divBdr>
                            <w:top w:val="none" w:sz="0" w:space="0" w:color="auto"/>
                            <w:left w:val="none" w:sz="0" w:space="0" w:color="auto"/>
                            <w:bottom w:val="none" w:sz="0" w:space="0" w:color="auto"/>
                            <w:right w:val="none" w:sz="0" w:space="0" w:color="auto"/>
                          </w:divBdr>
                        </w:div>
                      </w:divsChild>
                    </w:div>
                    <w:div w:id="662590984">
                      <w:marLeft w:val="0"/>
                      <w:marRight w:val="0"/>
                      <w:marTop w:val="0"/>
                      <w:marBottom w:val="0"/>
                      <w:divBdr>
                        <w:top w:val="none" w:sz="0" w:space="0" w:color="auto"/>
                        <w:left w:val="none" w:sz="0" w:space="0" w:color="auto"/>
                        <w:bottom w:val="none" w:sz="0" w:space="0" w:color="auto"/>
                        <w:right w:val="none" w:sz="0" w:space="0" w:color="auto"/>
                      </w:divBdr>
                    </w:div>
                    <w:div w:id="676423038">
                      <w:marLeft w:val="0"/>
                      <w:marRight w:val="0"/>
                      <w:marTop w:val="0"/>
                      <w:marBottom w:val="0"/>
                      <w:divBdr>
                        <w:top w:val="none" w:sz="0" w:space="0" w:color="auto"/>
                        <w:left w:val="none" w:sz="0" w:space="0" w:color="auto"/>
                        <w:bottom w:val="none" w:sz="0" w:space="0" w:color="auto"/>
                        <w:right w:val="none" w:sz="0" w:space="0" w:color="auto"/>
                      </w:divBdr>
                    </w:div>
                    <w:div w:id="680474488">
                      <w:marLeft w:val="0"/>
                      <w:marRight w:val="0"/>
                      <w:marTop w:val="0"/>
                      <w:marBottom w:val="0"/>
                      <w:divBdr>
                        <w:top w:val="none" w:sz="0" w:space="0" w:color="auto"/>
                        <w:left w:val="none" w:sz="0" w:space="0" w:color="auto"/>
                        <w:bottom w:val="none" w:sz="0" w:space="0" w:color="auto"/>
                        <w:right w:val="none" w:sz="0" w:space="0" w:color="auto"/>
                      </w:divBdr>
                      <w:divsChild>
                        <w:div w:id="1343513034">
                          <w:marLeft w:val="0"/>
                          <w:marRight w:val="0"/>
                          <w:marTop w:val="0"/>
                          <w:marBottom w:val="0"/>
                          <w:divBdr>
                            <w:top w:val="none" w:sz="0" w:space="0" w:color="auto"/>
                            <w:left w:val="none" w:sz="0" w:space="0" w:color="auto"/>
                            <w:bottom w:val="none" w:sz="0" w:space="0" w:color="auto"/>
                            <w:right w:val="none" w:sz="0" w:space="0" w:color="auto"/>
                          </w:divBdr>
                        </w:div>
                      </w:divsChild>
                    </w:div>
                    <w:div w:id="689570287">
                      <w:marLeft w:val="0"/>
                      <w:marRight w:val="0"/>
                      <w:marTop w:val="0"/>
                      <w:marBottom w:val="0"/>
                      <w:divBdr>
                        <w:top w:val="none" w:sz="0" w:space="0" w:color="auto"/>
                        <w:left w:val="none" w:sz="0" w:space="0" w:color="auto"/>
                        <w:bottom w:val="none" w:sz="0" w:space="0" w:color="auto"/>
                        <w:right w:val="none" w:sz="0" w:space="0" w:color="auto"/>
                      </w:divBdr>
                    </w:div>
                    <w:div w:id="697121428">
                      <w:marLeft w:val="0"/>
                      <w:marRight w:val="0"/>
                      <w:marTop w:val="0"/>
                      <w:marBottom w:val="0"/>
                      <w:divBdr>
                        <w:top w:val="none" w:sz="0" w:space="0" w:color="auto"/>
                        <w:left w:val="none" w:sz="0" w:space="0" w:color="auto"/>
                        <w:bottom w:val="none" w:sz="0" w:space="0" w:color="auto"/>
                        <w:right w:val="none" w:sz="0" w:space="0" w:color="auto"/>
                      </w:divBdr>
                      <w:divsChild>
                        <w:div w:id="601187483">
                          <w:marLeft w:val="0"/>
                          <w:marRight w:val="0"/>
                          <w:marTop w:val="0"/>
                          <w:marBottom w:val="0"/>
                          <w:divBdr>
                            <w:top w:val="none" w:sz="0" w:space="0" w:color="auto"/>
                            <w:left w:val="none" w:sz="0" w:space="0" w:color="auto"/>
                            <w:bottom w:val="none" w:sz="0" w:space="0" w:color="auto"/>
                            <w:right w:val="none" w:sz="0" w:space="0" w:color="auto"/>
                          </w:divBdr>
                        </w:div>
                      </w:divsChild>
                    </w:div>
                    <w:div w:id="706685804">
                      <w:marLeft w:val="0"/>
                      <w:marRight w:val="0"/>
                      <w:marTop w:val="0"/>
                      <w:marBottom w:val="0"/>
                      <w:divBdr>
                        <w:top w:val="none" w:sz="0" w:space="0" w:color="auto"/>
                        <w:left w:val="none" w:sz="0" w:space="0" w:color="auto"/>
                        <w:bottom w:val="none" w:sz="0" w:space="0" w:color="auto"/>
                        <w:right w:val="none" w:sz="0" w:space="0" w:color="auto"/>
                      </w:divBdr>
                    </w:div>
                    <w:div w:id="709576377">
                      <w:marLeft w:val="0"/>
                      <w:marRight w:val="0"/>
                      <w:marTop w:val="0"/>
                      <w:marBottom w:val="0"/>
                      <w:divBdr>
                        <w:top w:val="none" w:sz="0" w:space="0" w:color="auto"/>
                        <w:left w:val="none" w:sz="0" w:space="0" w:color="auto"/>
                        <w:bottom w:val="none" w:sz="0" w:space="0" w:color="auto"/>
                        <w:right w:val="none" w:sz="0" w:space="0" w:color="auto"/>
                      </w:divBdr>
                    </w:div>
                    <w:div w:id="710155109">
                      <w:marLeft w:val="0"/>
                      <w:marRight w:val="0"/>
                      <w:marTop w:val="0"/>
                      <w:marBottom w:val="0"/>
                      <w:divBdr>
                        <w:top w:val="none" w:sz="0" w:space="0" w:color="auto"/>
                        <w:left w:val="none" w:sz="0" w:space="0" w:color="auto"/>
                        <w:bottom w:val="none" w:sz="0" w:space="0" w:color="auto"/>
                        <w:right w:val="none" w:sz="0" w:space="0" w:color="auto"/>
                      </w:divBdr>
                      <w:divsChild>
                        <w:div w:id="371157531">
                          <w:marLeft w:val="0"/>
                          <w:marRight w:val="0"/>
                          <w:marTop w:val="0"/>
                          <w:marBottom w:val="0"/>
                          <w:divBdr>
                            <w:top w:val="none" w:sz="0" w:space="0" w:color="auto"/>
                            <w:left w:val="none" w:sz="0" w:space="0" w:color="auto"/>
                            <w:bottom w:val="none" w:sz="0" w:space="0" w:color="auto"/>
                            <w:right w:val="none" w:sz="0" w:space="0" w:color="auto"/>
                          </w:divBdr>
                        </w:div>
                      </w:divsChild>
                    </w:div>
                    <w:div w:id="713310423">
                      <w:marLeft w:val="0"/>
                      <w:marRight w:val="0"/>
                      <w:marTop w:val="0"/>
                      <w:marBottom w:val="0"/>
                      <w:divBdr>
                        <w:top w:val="none" w:sz="0" w:space="0" w:color="auto"/>
                        <w:left w:val="none" w:sz="0" w:space="0" w:color="auto"/>
                        <w:bottom w:val="none" w:sz="0" w:space="0" w:color="auto"/>
                        <w:right w:val="none" w:sz="0" w:space="0" w:color="auto"/>
                      </w:divBdr>
                    </w:div>
                    <w:div w:id="713312694">
                      <w:marLeft w:val="0"/>
                      <w:marRight w:val="0"/>
                      <w:marTop w:val="0"/>
                      <w:marBottom w:val="0"/>
                      <w:divBdr>
                        <w:top w:val="none" w:sz="0" w:space="0" w:color="auto"/>
                        <w:left w:val="none" w:sz="0" w:space="0" w:color="auto"/>
                        <w:bottom w:val="none" w:sz="0" w:space="0" w:color="auto"/>
                        <w:right w:val="none" w:sz="0" w:space="0" w:color="auto"/>
                      </w:divBdr>
                    </w:div>
                    <w:div w:id="720522124">
                      <w:marLeft w:val="0"/>
                      <w:marRight w:val="0"/>
                      <w:marTop w:val="0"/>
                      <w:marBottom w:val="0"/>
                      <w:divBdr>
                        <w:top w:val="none" w:sz="0" w:space="0" w:color="auto"/>
                        <w:left w:val="none" w:sz="0" w:space="0" w:color="auto"/>
                        <w:bottom w:val="none" w:sz="0" w:space="0" w:color="auto"/>
                        <w:right w:val="none" w:sz="0" w:space="0" w:color="auto"/>
                      </w:divBdr>
                    </w:div>
                    <w:div w:id="724136325">
                      <w:marLeft w:val="0"/>
                      <w:marRight w:val="0"/>
                      <w:marTop w:val="0"/>
                      <w:marBottom w:val="0"/>
                      <w:divBdr>
                        <w:top w:val="none" w:sz="0" w:space="0" w:color="auto"/>
                        <w:left w:val="none" w:sz="0" w:space="0" w:color="auto"/>
                        <w:bottom w:val="none" w:sz="0" w:space="0" w:color="auto"/>
                        <w:right w:val="none" w:sz="0" w:space="0" w:color="auto"/>
                      </w:divBdr>
                      <w:divsChild>
                        <w:div w:id="537939888">
                          <w:marLeft w:val="0"/>
                          <w:marRight w:val="0"/>
                          <w:marTop w:val="0"/>
                          <w:marBottom w:val="0"/>
                          <w:divBdr>
                            <w:top w:val="none" w:sz="0" w:space="0" w:color="auto"/>
                            <w:left w:val="none" w:sz="0" w:space="0" w:color="auto"/>
                            <w:bottom w:val="none" w:sz="0" w:space="0" w:color="auto"/>
                            <w:right w:val="none" w:sz="0" w:space="0" w:color="auto"/>
                          </w:divBdr>
                        </w:div>
                      </w:divsChild>
                    </w:div>
                    <w:div w:id="725109667">
                      <w:marLeft w:val="0"/>
                      <w:marRight w:val="0"/>
                      <w:marTop w:val="0"/>
                      <w:marBottom w:val="0"/>
                      <w:divBdr>
                        <w:top w:val="none" w:sz="0" w:space="0" w:color="auto"/>
                        <w:left w:val="none" w:sz="0" w:space="0" w:color="auto"/>
                        <w:bottom w:val="none" w:sz="0" w:space="0" w:color="auto"/>
                        <w:right w:val="none" w:sz="0" w:space="0" w:color="auto"/>
                      </w:divBdr>
                      <w:divsChild>
                        <w:div w:id="165630242">
                          <w:marLeft w:val="0"/>
                          <w:marRight w:val="0"/>
                          <w:marTop w:val="0"/>
                          <w:marBottom w:val="0"/>
                          <w:divBdr>
                            <w:top w:val="none" w:sz="0" w:space="0" w:color="auto"/>
                            <w:left w:val="none" w:sz="0" w:space="0" w:color="auto"/>
                            <w:bottom w:val="none" w:sz="0" w:space="0" w:color="auto"/>
                            <w:right w:val="none" w:sz="0" w:space="0" w:color="auto"/>
                          </w:divBdr>
                        </w:div>
                      </w:divsChild>
                    </w:div>
                    <w:div w:id="727462679">
                      <w:marLeft w:val="0"/>
                      <w:marRight w:val="0"/>
                      <w:marTop w:val="0"/>
                      <w:marBottom w:val="0"/>
                      <w:divBdr>
                        <w:top w:val="none" w:sz="0" w:space="0" w:color="auto"/>
                        <w:left w:val="none" w:sz="0" w:space="0" w:color="auto"/>
                        <w:bottom w:val="none" w:sz="0" w:space="0" w:color="auto"/>
                        <w:right w:val="none" w:sz="0" w:space="0" w:color="auto"/>
                      </w:divBdr>
                      <w:divsChild>
                        <w:div w:id="1561283830">
                          <w:marLeft w:val="0"/>
                          <w:marRight w:val="0"/>
                          <w:marTop w:val="0"/>
                          <w:marBottom w:val="0"/>
                          <w:divBdr>
                            <w:top w:val="none" w:sz="0" w:space="0" w:color="auto"/>
                            <w:left w:val="none" w:sz="0" w:space="0" w:color="auto"/>
                            <w:bottom w:val="none" w:sz="0" w:space="0" w:color="auto"/>
                            <w:right w:val="none" w:sz="0" w:space="0" w:color="auto"/>
                          </w:divBdr>
                        </w:div>
                      </w:divsChild>
                    </w:div>
                    <w:div w:id="733356044">
                      <w:marLeft w:val="0"/>
                      <w:marRight w:val="0"/>
                      <w:marTop w:val="0"/>
                      <w:marBottom w:val="0"/>
                      <w:divBdr>
                        <w:top w:val="none" w:sz="0" w:space="0" w:color="auto"/>
                        <w:left w:val="none" w:sz="0" w:space="0" w:color="auto"/>
                        <w:bottom w:val="none" w:sz="0" w:space="0" w:color="auto"/>
                        <w:right w:val="none" w:sz="0" w:space="0" w:color="auto"/>
                      </w:divBdr>
                      <w:divsChild>
                        <w:div w:id="1300841815">
                          <w:marLeft w:val="0"/>
                          <w:marRight w:val="0"/>
                          <w:marTop w:val="0"/>
                          <w:marBottom w:val="0"/>
                          <w:divBdr>
                            <w:top w:val="none" w:sz="0" w:space="0" w:color="auto"/>
                            <w:left w:val="none" w:sz="0" w:space="0" w:color="auto"/>
                            <w:bottom w:val="none" w:sz="0" w:space="0" w:color="auto"/>
                            <w:right w:val="none" w:sz="0" w:space="0" w:color="auto"/>
                          </w:divBdr>
                        </w:div>
                      </w:divsChild>
                    </w:div>
                    <w:div w:id="742410286">
                      <w:marLeft w:val="0"/>
                      <w:marRight w:val="0"/>
                      <w:marTop w:val="0"/>
                      <w:marBottom w:val="0"/>
                      <w:divBdr>
                        <w:top w:val="none" w:sz="0" w:space="0" w:color="auto"/>
                        <w:left w:val="none" w:sz="0" w:space="0" w:color="auto"/>
                        <w:bottom w:val="none" w:sz="0" w:space="0" w:color="auto"/>
                        <w:right w:val="none" w:sz="0" w:space="0" w:color="auto"/>
                      </w:divBdr>
                      <w:divsChild>
                        <w:div w:id="1356536802">
                          <w:marLeft w:val="0"/>
                          <w:marRight w:val="0"/>
                          <w:marTop w:val="0"/>
                          <w:marBottom w:val="0"/>
                          <w:divBdr>
                            <w:top w:val="none" w:sz="0" w:space="0" w:color="auto"/>
                            <w:left w:val="none" w:sz="0" w:space="0" w:color="auto"/>
                            <w:bottom w:val="none" w:sz="0" w:space="0" w:color="auto"/>
                            <w:right w:val="none" w:sz="0" w:space="0" w:color="auto"/>
                          </w:divBdr>
                        </w:div>
                      </w:divsChild>
                    </w:div>
                    <w:div w:id="746003391">
                      <w:marLeft w:val="0"/>
                      <w:marRight w:val="0"/>
                      <w:marTop w:val="0"/>
                      <w:marBottom w:val="0"/>
                      <w:divBdr>
                        <w:top w:val="none" w:sz="0" w:space="0" w:color="auto"/>
                        <w:left w:val="none" w:sz="0" w:space="0" w:color="auto"/>
                        <w:bottom w:val="none" w:sz="0" w:space="0" w:color="auto"/>
                        <w:right w:val="none" w:sz="0" w:space="0" w:color="auto"/>
                      </w:divBdr>
                    </w:div>
                    <w:div w:id="747073594">
                      <w:marLeft w:val="0"/>
                      <w:marRight w:val="0"/>
                      <w:marTop w:val="0"/>
                      <w:marBottom w:val="0"/>
                      <w:divBdr>
                        <w:top w:val="none" w:sz="0" w:space="0" w:color="auto"/>
                        <w:left w:val="none" w:sz="0" w:space="0" w:color="auto"/>
                        <w:bottom w:val="none" w:sz="0" w:space="0" w:color="auto"/>
                        <w:right w:val="none" w:sz="0" w:space="0" w:color="auto"/>
                      </w:divBdr>
                      <w:divsChild>
                        <w:div w:id="1385256343">
                          <w:marLeft w:val="0"/>
                          <w:marRight w:val="0"/>
                          <w:marTop w:val="0"/>
                          <w:marBottom w:val="0"/>
                          <w:divBdr>
                            <w:top w:val="none" w:sz="0" w:space="0" w:color="auto"/>
                            <w:left w:val="none" w:sz="0" w:space="0" w:color="auto"/>
                            <w:bottom w:val="none" w:sz="0" w:space="0" w:color="auto"/>
                            <w:right w:val="none" w:sz="0" w:space="0" w:color="auto"/>
                          </w:divBdr>
                        </w:div>
                      </w:divsChild>
                    </w:div>
                    <w:div w:id="751319584">
                      <w:marLeft w:val="0"/>
                      <w:marRight w:val="0"/>
                      <w:marTop w:val="0"/>
                      <w:marBottom w:val="0"/>
                      <w:divBdr>
                        <w:top w:val="none" w:sz="0" w:space="0" w:color="auto"/>
                        <w:left w:val="none" w:sz="0" w:space="0" w:color="auto"/>
                        <w:bottom w:val="none" w:sz="0" w:space="0" w:color="auto"/>
                        <w:right w:val="none" w:sz="0" w:space="0" w:color="auto"/>
                      </w:divBdr>
                    </w:div>
                    <w:div w:id="759983412">
                      <w:marLeft w:val="0"/>
                      <w:marRight w:val="0"/>
                      <w:marTop w:val="0"/>
                      <w:marBottom w:val="0"/>
                      <w:divBdr>
                        <w:top w:val="none" w:sz="0" w:space="0" w:color="auto"/>
                        <w:left w:val="none" w:sz="0" w:space="0" w:color="auto"/>
                        <w:bottom w:val="none" w:sz="0" w:space="0" w:color="auto"/>
                        <w:right w:val="none" w:sz="0" w:space="0" w:color="auto"/>
                      </w:divBdr>
                      <w:divsChild>
                        <w:div w:id="658458673">
                          <w:marLeft w:val="0"/>
                          <w:marRight w:val="0"/>
                          <w:marTop w:val="0"/>
                          <w:marBottom w:val="0"/>
                          <w:divBdr>
                            <w:top w:val="none" w:sz="0" w:space="0" w:color="auto"/>
                            <w:left w:val="none" w:sz="0" w:space="0" w:color="auto"/>
                            <w:bottom w:val="none" w:sz="0" w:space="0" w:color="auto"/>
                            <w:right w:val="none" w:sz="0" w:space="0" w:color="auto"/>
                          </w:divBdr>
                        </w:div>
                      </w:divsChild>
                    </w:div>
                    <w:div w:id="764304209">
                      <w:marLeft w:val="0"/>
                      <w:marRight w:val="0"/>
                      <w:marTop w:val="0"/>
                      <w:marBottom w:val="0"/>
                      <w:divBdr>
                        <w:top w:val="none" w:sz="0" w:space="0" w:color="auto"/>
                        <w:left w:val="none" w:sz="0" w:space="0" w:color="auto"/>
                        <w:bottom w:val="none" w:sz="0" w:space="0" w:color="auto"/>
                        <w:right w:val="none" w:sz="0" w:space="0" w:color="auto"/>
                      </w:divBdr>
                      <w:divsChild>
                        <w:div w:id="1722242886">
                          <w:marLeft w:val="0"/>
                          <w:marRight w:val="0"/>
                          <w:marTop w:val="0"/>
                          <w:marBottom w:val="0"/>
                          <w:divBdr>
                            <w:top w:val="none" w:sz="0" w:space="0" w:color="auto"/>
                            <w:left w:val="none" w:sz="0" w:space="0" w:color="auto"/>
                            <w:bottom w:val="none" w:sz="0" w:space="0" w:color="auto"/>
                            <w:right w:val="none" w:sz="0" w:space="0" w:color="auto"/>
                          </w:divBdr>
                        </w:div>
                      </w:divsChild>
                    </w:div>
                    <w:div w:id="765153022">
                      <w:marLeft w:val="0"/>
                      <w:marRight w:val="0"/>
                      <w:marTop w:val="0"/>
                      <w:marBottom w:val="0"/>
                      <w:divBdr>
                        <w:top w:val="none" w:sz="0" w:space="0" w:color="auto"/>
                        <w:left w:val="none" w:sz="0" w:space="0" w:color="auto"/>
                        <w:bottom w:val="none" w:sz="0" w:space="0" w:color="auto"/>
                        <w:right w:val="none" w:sz="0" w:space="0" w:color="auto"/>
                      </w:divBdr>
                    </w:div>
                    <w:div w:id="771242915">
                      <w:marLeft w:val="0"/>
                      <w:marRight w:val="0"/>
                      <w:marTop w:val="0"/>
                      <w:marBottom w:val="0"/>
                      <w:divBdr>
                        <w:top w:val="none" w:sz="0" w:space="0" w:color="auto"/>
                        <w:left w:val="none" w:sz="0" w:space="0" w:color="auto"/>
                        <w:bottom w:val="none" w:sz="0" w:space="0" w:color="auto"/>
                        <w:right w:val="none" w:sz="0" w:space="0" w:color="auto"/>
                      </w:divBdr>
                      <w:divsChild>
                        <w:div w:id="985235006">
                          <w:marLeft w:val="0"/>
                          <w:marRight w:val="0"/>
                          <w:marTop w:val="0"/>
                          <w:marBottom w:val="0"/>
                          <w:divBdr>
                            <w:top w:val="none" w:sz="0" w:space="0" w:color="auto"/>
                            <w:left w:val="none" w:sz="0" w:space="0" w:color="auto"/>
                            <w:bottom w:val="none" w:sz="0" w:space="0" w:color="auto"/>
                            <w:right w:val="none" w:sz="0" w:space="0" w:color="auto"/>
                          </w:divBdr>
                        </w:div>
                      </w:divsChild>
                    </w:div>
                    <w:div w:id="776757889">
                      <w:marLeft w:val="0"/>
                      <w:marRight w:val="0"/>
                      <w:marTop w:val="0"/>
                      <w:marBottom w:val="0"/>
                      <w:divBdr>
                        <w:top w:val="none" w:sz="0" w:space="0" w:color="auto"/>
                        <w:left w:val="none" w:sz="0" w:space="0" w:color="auto"/>
                        <w:bottom w:val="none" w:sz="0" w:space="0" w:color="auto"/>
                        <w:right w:val="none" w:sz="0" w:space="0" w:color="auto"/>
                      </w:divBdr>
                      <w:divsChild>
                        <w:div w:id="1312173244">
                          <w:marLeft w:val="0"/>
                          <w:marRight w:val="0"/>
                          <w:marTop w:val="0"/>
                          <w:marBottom w:val="0"/>
                          <w:divBdr>
                            <w:top w:val="none" w:sz="0" w:space="0" w:color="auto"/>
                            <w:left w:val="none" w:sz="0" w:space="0" w:color="auto"/>
                            <w:bottom w:val="none" w:sz="0" w:space="0" w:color="auto"/>
                            <w:right w:val="none" w:sz="0" w:space="0" w:color="auto"/>
                          </w:divBdr>
                        </w:div>
                      </w:divsChild>
                    </w:div>
                    <w:div w:id="778136173">
                      <w:marLeft w:val="0"/>
                      <w:marRight w:val="0"/>
                      <w:marTop w:val="0"/>
                      <w:marBottom w:val="0"/>
                      <w:divBdr>
                        <w:top w:val="none" w:sz="0" w:space="0" w:color="auto"/>
                        <w:left w:val="none" w:sz="0" w:space="0" w:color="auto"/>
                        <w:bottom w:val="none" w:sz="0" w:space="0" w:color="auto"/>
                        <w:right w:val="none" w:sz="0" w:space="0" w:color="auto"/>
                      </w:divBdr>
                      <w:divsChild>
                        <w:div w:id="1705010955">
                          <w:marLeft w:val="0"/>
                          <w:marRight w:val="0"/>
                          <w:marTop w:val="0"/>
                          <w:marBottom w:val="0"/>
                          <w:divBdr>
                            <w:top w:val="none" w:sz="0" w:space="0" w:color="auto"/>
                            <w:left w:val="none" w:sz="0" w:space="0" w:color="auto"/>
                            <w:bottom w:val="none" w:sz="0" w:space="0" w:color="auto"/>
                            <w:right w:val="none" w:sz="0" w:space="0" w:color="auto"/>
                          </w:divBdr>
                        </w:div>
                      </w:divsChild>
                    </w:div>
                    <w:div w:id="779102613">
                      <w:marLeft w:val="0"/>
                      <w:marRight w:val="0"/>
                      <w:marTop w:val="0"/>
                      <w:marBottom w:val="0"/>
                      <w:divBdr>
                        <w:top w:val="none" w:sz="0" w:space="0" w:color="auto"/>
                        <w:left w:val="none" w:sz="0" w:space="0" w:color="auto"/>
                        <w:bottom w:val="none" w:sz="0" w:space="0" w:color="auto"/>
                        <w:right w:val="none" w:sz="0" w:space="0" w:color="auto"/>
                      </w:divBdr>
                      <w:divsChild>
                        <w:div w:id="481434290">
                          <w:marLeft w:val="0"/>
                          <w:marRight w:val="0"/>
                          <w:marTop w:val="0"/>
                          <w:marBottom w:val="0"/>
                          <w:divBdr>
                            <w:top w:val="none" w:sz="0" w:space="0" w:color="auto"/>
                            <w:left w:val="none" w:sz="0" w:space="0" w:color="auto"/>
                            <w:bottom w:val="none" w:sz="0" w:space="0" w:color="auto"/>
                            <w:right w:val="none" w:sz="0" w:space="0" w:color="auto"/>
                          </w:divBdr>
                        </w:div>
                      </w:divsChild>
                    </w:div>
                    <w:div w:id="779496711">
                      <w:marLeft w:val="0"/>
                      <w:marRight w:val="0"/>
                      <w:marTop w:val="0"/>
                      <w:marBottom w:val="0"/>
                      <w:divBdr>
                        <w:top w:val="none" w:sz="0" w:space="0" w:color="auto"/>
                        <w:left w:val="none" w:sz="0" w:space="0" w:color="auto"/>
                        <w:bottom w:val="none" w:sz="0" w:space="0" w:color="auto"/>
                        <w:right w:val="none" w:sz="0" w:space="0" w:color="auto"/>
                      </w:divBdr>
                      <w:divsChild>
                        <w:div w:id="1745714606">
                          <w:marLeft w:val="0"/>
                          <w:marRight w:val="0"/>
                          <w:marTop w:val="0"/>
                          <w:marBottom w:val="0"/>
                          <w:divBdr>
                            <w:top w:val="none" w:sz="0" w:space="0" w:color="auto"/>
                            <w:left w:val="none" w:sz="0" w:space="0" w:color="auto"/>
                            <w:bottom w:val="none" w:sz="0" w:space="0" w:color="auto"/>
                            <w:right w:val="none" w:sz="0" w:space="0" w:color="auto"/>
                          </w:divBdr>
                        </w:div>
                      </w:divsChild>
                    </w:div>
                    <w:div w:id="784155534">
                      <w:marLeft w:val="0"/>
                      <w:marRight w:val="0"/>
                      <w:marTop w:val="0"/>
                      <w:marBottom w:val="0"/>
                      <w:divBdr>
                        <w:top w:val="none" w:sz="0" w:space="0" w:color="auto"/>
                        <w:left w:val="none" w:sz="0" w:space="0" w:color="auto"/>
                        <w:bottom w:val="none" w:sz="0" w:space="0" w:color="auto"/>
                        <w:right w:val="none" w:sz="0" w:space="0" w:color="auto"/>
                      </w:divBdr>
                    </w:div>
                    <w:div w:id="784543384">
                      <w:marLeft w:val="0"/>
                      <w:marRight w:val="0"/>
                      <w:marTop w:val="0"/>
                      <w:marBottom w:val="0"/>
                      <w:divBdr>
                        <w:top w:val="none" w:sz="0" w:space="0" w:color="auto"/>
                        <w:left w:val="none" w:sz="0" w:space="0" w:color="auto"/>
                        <w:bottom w:val="none" w:sz="0" w:space="0" w:color="auto"/>
                        <w:right w:val="none" w:sz="0" w:space="0" w:color="auto"/>
                      </w:divBdr>
                      <w:divsChild>
                        <w:div w:id="94638399">
                          <w:marLeft w:val="0"/>
                          <w:marRight w:val="0"/>
                          <w:marTop w:val="0"/>
                          <w:marBottom w:val="0"/>
                          <w:divBdr>
                            <w:top w:val="none" w:sz="0" w:space="0" w:color="auto"/>
                            <w:left w:val="none" w:sz="0" w:space="0" w:color="auto"/>
                            <w:bottom w:val="none" w:sz="0" w:space="0" w:color="auto"/>
                            <w:right w:val="none" w:sz="0" w:space="0" w:color="auto"/>
                          </w:divBdr>
                        </w:div>
                      </w:divsChild>
                    </w:div>
                    <w:div w:id="787817141">
                      <w:marLeft w:val="0"/>
                      <w:marRight w:val="0"/>
                      <w:marTop w:val="0"/>
                      <w:marBottom w:val="0"/>
                      <w:divBdr>
                        <w:top w:val="none" w:sz="0" w:space="0" w:color="auto"/>
                        <w:left w:val="none" w:sz="0" w:space="0" w:color="auto"/>
                        <w:bottom w:val="none" w:sz="0" w:space="0" w:color="auto"/>
                        <w:right w:val="none" w:sz="0" w:space="0" w:color="auto"/>
                      </w:divBdr>
                    </w:div>
                    <w:div w:id="791440683">
                      <w:marLeft w:val="0"/>
                      <w:marRight w:val="0"/>
                      <w:marTop w:val="0"/>
                      <w:marBottom w:val="0"/>
                      <w:divBdr>
                        <w:top w:val="none" w:sz="0" w:space="0" w:color="auto"/>
                        <w:left w:val="none" w:sz="0" w:space="0" w:color="auto"/>
                        <w:bottom w:val="none" w:sz="0" w:space="0" w:color="auto"/>
                        <w:right w:val="none" w:sz="0" w:space="0" w:color="auto"/>
                      </w:divBdr>
                      <w:divsChild>
                        <w:div w:id="36128460">
                          <w:marLeft w:val="0"/>
                          <w:marRight w:val="0"/>
                          <w:marTop w:val="0"/>
                          <w:marBottom w:val="0"/>
                          <w:divBdr>
                            <w:top w:val="none" w:sz="0" w:space="0" w:color="auto"/>
                            <w:left w:val="none" w:sz="0" w:space="0" w:color="auto"/>
                            <w:bottom w:val="none" w:sz="0" w:space="0" w:color="auto"/>
                            <w:right w:val="none" w:sz="0" w:space="0" w:color="auto"/>
                          </w:divBdr>
                        </w:div>
                      </w:divsChild>
                    </w:div>
                    <w:div w:id="793214342">
                      <w:marLeft w:val="0"/>
                      <w:marRight w:val="0"/>
                      <w:marTop w:val="0"/>
                      <w:marBottom w:val="0"/>
                      <w:divBdr>
                        <w:top w:val="none" w:sz="0" w:space="0" w:color="auto"/>
                        <w:left w:val="none" w:sz="0" w:space="0" w:color="auto"/>
                        <w:bottom w:val="none" w:sz="0" w:space="0" w:color="auto"/>
                        <w:right w:val="none" w:sz="0" w:space="0" w:color="auto"/>
                      </w:divBdr>
                    </w:div>
                    <w:div w:id="793714375">
                      <w:marLeft w:val="0"/>
                      <w:marRight w:val="0"/>
                      <w:marTop w:val="0"/>
                      <w:marBottom w:val="0"/>
                      <w:divBdr>
                        <w:top w:val="none" w:sz="0" w:space="0" w:color="auto"/>
                        <w:left w:val="none" w:sz="0" w:space="0" w:color="auto"/>
                        <w:bottom w:val="none" w:sz="0" w:space="0" w:color="auto"/>
                        <w:right w:val="none" w:sz="0" w:space="0" w:color="auto"/>
                      </w:divBdr>
                    </w:div>
                    <w:div w:id="794445344">
                      <w:marLeft w:val="0"/>
                      <w:marRight w:val="0"/>
                      <w:marTop w:val="0"/>
                      <w:marBottom w:val="0"/>
                      <w:divBdr>
                        <w:top w:val="none" w:sz="0" w:space="0" w:color="auto"/>
                        <w:left w:val="none" w:sz="0" w:space="0" w:color="auto"/>
                        <w:bottom w:val="none" w:sz="0" w:space="0" w:color="auto"/>
                        <w:right w:val="none" w:sz="0" w:space="0" w:color="auto"/>
                      </w:divBdr>
                    </w:div>
                    <w:div w:id="803694788">
                      <w:marLeft w:val="0"/>
                      <w:marRight w:val="0"/>
                      <w:marTop w:val="0"/>
                      <w:marBottom w:val="0"/>
                      <w:divBdr>
                        <w:top w:val="none" w:sz="0" w:space="0" w:color="auto"/>
                        <w:left w:val="none" w:sz="0" w:space="0" w:color="auto"/>
                        <w:bottom w:val="none" w:sz="0" w:space="0" w:color="auto"/>
                        <w:right w:val="none" w:sz="0" w:space="0" w:color="auto"/>
                      </w:divBdr>
                      <w:divsChild>
                        <w:div w:id="1241061189">
                          <w:marLeft w:val="0"/>
                          <w:marRight w:val="0"/>
                          <w:marTop w:val="0"/>
                          <w:marBottom w:val="0"/>
                          <w:divBdr>
                            <w:top w:val="none" w:sz="0" w:space="0" w:color="auto"/>
                            <w:left w:val="none" w:sz="0" w:space="0" w:color="auto"/>
                            <w:bottom w:val="none" w:sz="0" w:space="0" w:color="auto"/>
                            <w:right w:val="none" w:sz="0" w:space="0" w:color="auto"/>
                          </w:divBdr>
                        </w:div>
                      </w:divsChild>
                    </w:div>
                    <w:div w:id="805702711">
                      <w:marLeft w:val="0"/>
                      <w:marRight w:val="0"/>
                      <w:marTop w:val="0"/>
                      <w:marBottom w:val="0"/>
                      <w:divBdr>
                        <w:top w:val="none" w:sz="0" w:space="0" w:color="auto"/>
                        <w:left w:val="none" w:sz="0" w:space="0" w:color="auto"/>
                        <w:bottom w:val="none" w:sz="0" w:space="0" w:color="auto"/>
                        <w:right w:val="none" w:sz="0" w:space="0" w:color="auto"/>
                      </w:divBdr>
                      <w:divsChild>
                        <w:div w:id="483619959">
                          <w:marLeft w:val="0"/>
                          <w:marRight w:val="0"/>
                          <w:marTop w:val="0"/>
                          <w:marBottom w:val="0"/>
                          <w:divBdr>
                            <w:top w:val="none" w:sz="0" w:space="0" w:color="auto"/>
                            <w:left w:val="none" w:sz="0" w:space="0" w:color="auto"/>
                            <w:bottom w:val="none" w:sz="0" w:space="0" w:color="auto"/>
                            <w:right w:val="none" w:sz="0" w:space="0" w:color="auto"/>
                          </w:divBdr>
                        </w:div>
                      </w:divsChild>
                    </w:div>
                    <w:div w:id="806121840">
                      <w:marLeft w:val="0"/>
                      <w:marRight w:val="0"/>
                      <w:marTop w:val="0"/>
                      <w:marBottom w:val="0"/>
                      <w:divBdr>
                        <w:top w:val="none" w:sz="0" w:space="0" w:color="auto"/>
                        <w:left w:val="none" w:sz="0" w:space="0" w:color="auto"/>
                        <w:bottom w:val="none" w:sz="0" w:space="0" w:color="auto"/>
                        <w:right w:val="none" w:sz="0" w:space="0" w:color="auto"/>
                      </w:divBdr>
                      <w:divsChild>
                        <w:div w:id="1316763026">
                          <w:marLeft w:val="0"/>
                          <w:marRight w:val="0"/>
                          <w:marTop w:val="0"/>
                          <w:marBottom w:val="0"/>
                          <w:divBdr>
                            <w:top w:val="none" w:sz="0" w:space="0" w:color="auto"/>
                            <w:left w:val="none" w:sz="0" w:space="0" w:color="auto"/>
                            <w:bottom w:val="none" w:sz="0" w:space="0" w:color="auto"/>
                            <w:right w:val="none" w:sz="0" w:space="0" w:color="auto"/>
                          </w:divBdr>
                        </w:div>
                      </w:divsChild>
                    </w:div>
                    <w:div w:id="806901421">
                      <w:marLeft w:val="0"/>
                      <w:marRight w:val="0"/>
                      <w:marTop w:val="0"/>
                      <w:marBottom w:val="0"/>
                      <w:divBdr>
                        <w:top w:val="none" w:sz="0" w:space="0" w:color="auto"/>
                        <w:left w:val="none" w:sz="0" w:space="0" w:color="auto"/>
                        <w:bottom w:val="none" w:sz="0" w:space="0" w:color="auto"/>
                        <w:right w:val="none" w:sz="0" w:space="0" w:color="auto"/>
                      </w:divBdr>
                    </w:div>
                    <w:div w:id="809713819">
                      <w:marLeft w:val="0"/>
                      <w:marRight w:val="0"/>
                      <w:marTop w:val="0"/>
                      <w:marBottom w:val="0"/>
                      <w:divBdr>
                        <w:top w:val="none" w:sz="0" w:space="0" w:color="auto"/>
                        <w:left w:val="none" w:sz="0" w:space="0" w:color="auto"/>
                        <w:bottom w:val="none" w:sz="0" w:space="0" w:color="auto"/>
                        <w:right w:val="none" w:sz="0" w:space="0" w:color="auto"/>
                      </w:divBdr>
                    </w:div>
                    <w:div w:id="810901468">
                      <w:marLeft w:val="0"/>
                      <w:marRight w:val="0"/>
                      <w:marTop w:val="0"/>
                      <w:marBottom w:val="0"/>
                      <w:divBdr>
                        <w:top w:val="none" w:sz="0" w:space="0" w:color="auto"/>
                        <w:left w:val="none" w:sz="0" w:space="0" w:color="auto"/>
                        <w:bottom w:val="none" w:sz="0" w:space="0" w:color="auto"/>
                        <w:right w:val="none" w:sz="0" w:space="0" w:color="auto"/>
                      </w:divBdr>
                      <w:divsChild>
                        <w:div w:id="924067824">
                          <w:marLeft w:val="0"/>
                          <w:marRight w:val="0"/>
                          <w:marTop w:val="0"/>
                          <w:marBottom w:val="0"/>
                          <w:divBdr>
                            <w:top w:val="none" w:sz="0" w:space="0" w:color="auto"/>
                            <w:left w:val="none" w:sz="0" w:space="0" w:color="auto"/>
                            <w:bottom w:val="none" w:sz="0" w:space="0" w:color="auto"/>
                            <w:right w:val="none" w:sz="0" w:space="0" w:color="auto"/>
                          </w:divBdr>
                        </w:div>
                      </w:divsChild>
                    </w:div>
                    <w:div w:id="811754081">
                      <w:marLeft w:val="0"/>
                      <w:marRight w:val="0"/>
                      <w:marTop w:val="0"/>
                      <w:marBottom w:val="0"/>
                      <w:divBdr>
                        <w:top w:val="none" w:sz="0" w:space="0" w:color="auto"/>
                        <w:left w:val="none" w:sz="0" w:space="0" w:color="auto"/>
                        <w:bottom w:val="none" w:sz="0" w:space="0" w:color="auto"/>
                        <w:right w:val="none" w:sz="0" w:space="0" w:color="auto"/>
                      </w:divBdr>
                      <w:divsChild>
                        <w:div w:id="1094521481">
                          <w:marLeft w:val="0"/>
                          <w:marRight w:val="0"/>
                          <w:marTop w:val="0"/>
                          <w:marBottom w:val="0"/>
                          <w:divBdr>
                            <w:top w:val="none" w:sz="0" w:space="0" w:color="auto"/>
                            <w:left w:val="none" w:sz="0" w:space="0" w:color="auto"/>
                            <w:bottom w:val="none" w:sz="0" w:space="0" w:color="auto"/>
                            <w:right w:val="none" w:sz="0" w:space="0" w:color="auto"/>
                          </w:divBdr>
                        </w:div>
                      </w:divsChild>
                    </w:div>
                    <w:div w:id="814370150">
                      <w:marLeft w:val="0"/>
                      <w:marRight w:val="0"/>
                      <w:marTop w:val="0"/>
                      <w:marBottom w:val="0"/>
                      <w:divBdr>
                        <w:top w:val="none" w:sz="0" w:space="0" w:color="auto"/>
                        <w:left w:val="none" w:sz="0" w:space="0" w:color="auto"/>
                        <w:bottom w:val="none" w:sz="0" w:space="0" w:color="auto"/>
                        <w:right w:val="none" w:sz="0" w:space="0" w:color="auto"/>
                      </w:divBdr>
                      <w:divsChild>
                        <w:div w:id="1278374227">
                          <w:marLeft w:val="0"/>
                          <w:marRight w:val="0"/>
                          <w:marTop w:val="0"/>
                          <w:marBottom w:val="0"/>
                          <w:divBdr>
                            <w:top w:val="none" w:sz="0" w:space="0" w:color="auto"/>
                            <w:left w:val="none" w:sz="0" w:space="0" w:color="auto"/>
                            <w:bottom w:val="none" w:sz="0" w:space="0" w:color="auto"/>
                            <w:right w:val="none" w:sz="0" w:space="0" w:color="auto"/>
                          </w:divBdr>
                        </w:div>
                      </w:divsChild>
                    </w:div>
                    <w:div w:id="818155511">
                      <w:marLeft w:val="0"/>
                      <w:marRight w:val="0"/>
                      <w:marTop w:val="0"/>
                      <w:marBottom w:val="0"/>
                      <w:divBdr>
                        <w:top w:val="none" w:sz="0" w:space="0" w:color="auto"/>
                        <w:left w:val="none" w:sz="0" w:space="0" w:color="auto"/>
                        <w:bottom w:val="none" w:sz="0" w:space="0" w:color="auto"/>
                        <w:right w:val="none" w:sz="0" w:space="0" w:color="auto"/>
                      </w:divBdr>
                      <w:divsChild>
                        <w:div w:id="682172162">
                          <w:marLeft w:val="0"/>
                          <w:marRight w:val="0"/>
                          <w:marTop w:val="0"/>
                          <w:marBottom w:val="0"/>
                          <w:divBdr>
                            <w:top w:val="none" w:sz="0" w:space="0" w:color="auto"/>
                            <w:left w:val="none" w:sz="0" w:space="0" w:color="auto"/>
                            <w:bottom w:val="none" w:sz="0" w:space="0" w:color="auto"/>
                            <w:right w:val="none" w:sz="0" w:space="0" w:color="auto"/>
                          </w:divBdr>
                        </w:div>
                      </w:divsChild>
                    </w:div>
                    <w:div w:id="818769869">
                      <w:marLeft w:val="0"/>
                      <w:marRight w:val="0"/>
                      <w:marTop w:val="0"/>
                      <w:marBottom w:val="0"/>
                      <w:divBdr>
                        <w:top w:val="none" w:sz="0" w:space="0" w:color="auto"/>
                        <w:left w:val="none" w:sz="0" w:space="0" w:color="auto"/>
                        <w:bottom w:val="none" w:sz="0" w:space="0" w:color="auto"/>
                        <w:right w:val="none" w:sz="0" w:space="0" w:color="auto"/>
                      </w:divBdr>
                    </w:div>
                    <w:div w:id="820930165">
                      <w:marLeft w:val="0"/>
                      <w:marRight w:val="0"/>
                      <w:marTop w:val="0"/>
                      <w:marBottom w:val="0"/>
                      <w:divBdr>
                        <w:top w:val="none" w:sz="0" w:space="0" w:color="auto"/>
                        <w:left w:val="none" w:sz="0" w:space="0" w:color="auto"/>
                        <w:bottom w:val="none" w:sz="0" w:space="0" w:color="auto"/>
                        <w:right w:val="none" w:sz="0" w:space="0" w:color="auto"/>
                      </w:divBdr>
                      <w:divsChild>
                        <w:div w:id="1410813375">
                          <w:marLeft w:val="0"/>
                          <w:marRight w:val="0"/>
                          <w:marTop w:val="0"/>
                          <w:marBottom w:val="0"/>
                          <w:divBdr>
                            <w:top w:val="none" w:sz="0" w:space="0" w:color="auto"/>
                            <w:left w:val="none" w:sz="0" w:space="0" w:color="auto"/>
                            <w:bottom w:val="none" w:sz="0" w:space="0" w:color="auto"/>
                            <w:right w:val="none" w:sz="0" w:space="0" w:color="auto"/>
                          </w:divBdr>
                        </w:div>
                      </w:divsChild>
                    </w:div>
                    <w:div w:id="821239971">
                      <w:marLeft w:val="0"/>
                      <w:marRight w:val="0"/>
                      <w:marTop w:val="0"/>
                      <w:marBottom w:val="0"/>
                      <w:divBdr>
                        <w:top w:val="none" w:sz="0" w:space="0" w:color="auto"/>
                        <w:left w:val="none" w:sz="0" w:space="0" w:color="auto"/>
                        <w:bottom w:val="none" w:sz="0" w:space="0" w:color="auto"/>
                        <w:right w:val="none" w:sz="0" w:space="0" w:color="auto"/>
                      </w:divBdr>
                    </w:div>
                    <w:div w:id="829491652">
                      <w:marLeft w:val="0"/>
                      <w:marRight w:val="0"/>
                      <w:marTop w:val="0"/>
                      <w:marBottom w:val="0"/>
                      <w:divBdr>
                        <w:top w:val="none" w:sz="0" w:space="0" w:color="auto"/>
                        <w:left w:val="none" w:sz="0" w:space="0" w:color="auto"/>
                        <w:bottom w:val="none" w:sz="0" w:space="0" w:color="auto"/>
                        <w:right w:val="none" w:sz="0" w:space="0" w:color="auto"/>
                      </w:divBdr>
                    </w:div>
                    <w:div w:id="834414596">
                      <w:marLeft w:val="0"/>
                      <w:marRight w:val="0"/>
                      <w:marTop w:val="0"/>
                      <w:marBottom w:val="0"/>
                      <w:divBdr>
                        <w:top w:val="none" w:sz="0" w:space="0" w:color="auto"/>
                        <w:left w:val="none" w:sz="0" w:space="0" w:color="auto"/>
                        <w:bottom w:val="none" w:sz="0" w:space="0" w:color="auto"/>
                        <w:right w:val="none" w:sz="0" w:space="0" w:color="auto"/>
                      </w:divBdr>
                      <w:divsChild>
                        <w:div w:id="908999752">
                          <w:marLeft w:val="0"/>
                          <w:marRight w:val="0"/>
                          <w:marTop w:val="0"/>
                          <w:marBottom w:val="0"/>
                          <w:divBdr>
                            <w:top w:val="none" w:sz="0" w:space="0" w:color="auto"/>
                            <w:left w:val="none" w:sz="0" w:space="0" w:color="auto"/>
                            <w:bottom w:val="none" w:sz="0" w:space="0" w:color="auto"/>
                            <w:right w:val="none" w:sz="0" w:space="0" w:color="auto"/>
                          </w:divBdr>
                        </w:div>
                      </w:divsChild>
                    </w:div>
                    <w:div w:id="838930340">
                      <w:marLeft w:val="0"/>
                      <w:marRight w:val="0"/>
                      <w:marTop w:val="0"/>
                      <w:marBottom w:val="0"/>
                      <w:divBdr>
                        <w:top w:val="none" w:sz="0" w:space="0" w:color="auto"/>
                        <w:left w:val="none" w:sz="0" w:space="0" w:color="auto"/>
                        <w:bottom w:val="none" w:sz="0" w:space="0" w:color="auto"/>
                        <w:right w:val="none" w:sz="0" w:space="0" w:color="auto"/>
                      </w:divBdr>
                    </w:div>
                    <w:div w:id="844129735">
                      <w:marLeft w:val="0"/>
                      <w:marRight w:val="0"/>
                      <w:marTop w:val="0"/>
                      <w:marBottom w:val="0"/>
                      <w:divBdr>
                        <w:top w:val="none" w:sz="0" w:space="0" w:color="auto"/>
                        <w:left w:val="none" w:sz="0" w:space="0" w:color="auto"/>
                        <w:bottom w:val="none" w:sz="0" w:space="0" w:color="auto"/>
                        <w:right w:val="none" w:sz="0" w:space="0" w:color="auto"/>
                      </w:divBdr>
                      <w:divsChild>
                        <w:div w:id="1928683271">
                          <w:marLeft w:val="0"/>
                          <w:marRight w:val="0"/>
                          <w:marTop w:val="0"/>
                          <w:marBottom w:val="0"/>
                          <w:divBdr>
                            <w:top w:val="none" w:sz="0" w:space="0" w:color="auto"/>
                            <w:left w:val="none" w:sz="0" w:space="0" w:color="auto"/>
                            <w:bottom w:val="none" w:sz="0" w:space="0" w:color="auto"/>
                            <w:right w:val="none" w:sz="0" w:space="0" w:color="auto"/>
                          </w:divBdr>
                        </w:div>
                      </w:divsChild>
                    </w:div>
                    <w:div w:id="845939591">
                      <w:marLeft w:val="0"/>
                      <w:marRight w:val="0"/>
                      <w:marTop w:val="0"/>
                      <w:marBottom w:val="0"/>
                      <w:divBdr>
                        <w:top w:val="none" w:sz="0" w:space="0" w:color="auto"/>
                        <w:left w:val="none" w:sz="0" w:space="0" w:color="auto"/>
                        <w:bottom w:val="none" w:sz="0" w:space="0" w:color="auto"/>
                        <w:right w:val="none" w:sz="0" w:space="0" w:color="auto"/>
                      </w:divBdr>
                    </w:div>
                    <w:div w:id="851263057">
                      <w:marLeft w:val="0"/>
                      <w:marRight w:val="0"/>
                      <w:marTop w:val="0"/>
                      <w:marBottom w:val="0"/>
                      <w:divBdr>
                        <w:top w:val="none" w:sz="0" w:space="0" w:color="auto"/>
                        <w:left w:val="none" w:sz="0" w:space="0" w:color="auto"/>
                        <w:bottom w:val="none" w:sz="0" w:space="0" w:color="auto"/>
                        <w:right w:val="none" w:sz="0" w:space="0" w:color="auto"/>
                      </w:divBdr>
                      <w:divsChild>
                        <w:div w:id="1194801514">
                          <w:marLeft w:val="0"/>
                          <w:marRight w:val="0"/>
                          <w:marTop w:val="0"/>
                          <w:marBottom w:val="0"/>
                          <w:divBdr>
                            <w:top w:val="none" w:sz="0" w:space="0" w:color="auto"/>
                            <w:left w:val="none" w:sz="0" w:space="0" w:color="auto"/>
                            <w:bottom w:val="none" w:sz="0" w:space="0" w:color="auto"/>
                            <w:right w:val="none" w:sz="0" w:space="0" w:color="auto"/>
                          </w:divBdr>
                        </w:div>
                      </w:divsChild>
                    </w:div>
                    <w:div w:id="855925513">
                      <w:marLeft w:val="0"/>
                      <w:marRight w:val="0"/>
                      <w:marTop w:val="0"/>
                      <w:marBottom w:val="0"/>
                      <w:divBdr>
                        <w:top w:val="none" w:sz="0" w:space="0" w:color="auto"/>
                        <w:left w:val="none" w:sz="0" w:space="0" w:color="auto"/>
                        <w:bottom w:val="none" w:sz="0" w:space="0" w:color="auto"/>
                        <w:right w:val="none" w:sz="0" w:space="0" w:color="auto"/>
                      </w:divBdr>
                    </w:div>
                    <w:div w:id="867446201">
                      <w:marLeft w:val="0"/>
                      <w:marRight w:val="0"/>
                      <w:marTop w:val="0"/>
                      <w:marBottom w:val="0"/>
                      <w:divBdr>
                        <w:top w:val="none" w:sz="0" w:space="0" w:color="auto"/>
                        <w:left w:val="none" w:sz="0" w:space="0" w:color="auto"/>
                        <w:bottom w:val="none" w:sz="0" w:space="0" w:color="auto"/>
                        <w:right w:val="none" w:sz="0" w:space="0" w:color="auto"/>
                      </w:divBdr>
                      <w:divsChild>
                        <w:div w:id="890533084">
                          <w:marLeft w:val="0"/>
                          <w:marRight w:val="0"/>
                          <w:marTop w:val="0"/>
                          <w:marBottom w:val="0"/>
                          <w:divBdr>
                            <w:top w:val="none" w:sz="0" w:space="0" w:color="auto"/>
                            <w:left w:val="none" w:sz="0" w:space="0" w:color="auto"/>
                            <w:bottom w:val="none" w:sz="0" w:space="0" w:color="auto"/>
                            <w:right w:val="none" w:sz="0" w:space="0" w:color="auto"/>
                          </w:divBdr>
                        </w:div>
                      </w:divsChild>
                    </w:div>
                    <w:div w:id="868492717">
                      <w:marLeft w:val="0"/>
                      <w:marRight w:val="0"/>
                      <w:marTop w:val="0"/>
                      <w:marBottom w:val="0"/>
                      <w:divBdr>
                        <w:top w:val="none" w:sz="0" w:space="0" w:color="auto"/>
                        <w:left w:val="none" w:sz="0" w:space="0" w:color="auto"/>
                        <w:bottom w:val="none" w:sz="0" w:space="0" w:color="auto"/>
                        <w:right w:val="none" w:sz="0" w:space="0" w:color="auto"/>
                      </w:divBdr>
                    </w:div>
                    <w:div w:id="869300469">
                      <w:marLeft w:val="0"/>
                      <w:marRight w:val="0"/>
                      <w:marTop w:val="0"/>
                      <w:marBottom w:val="0"/>
                      <w:divBdr>
                        <w:top w:val="none" w:sz="0" w:space="0" w:color="auto"/>
                        <w:left w:val="none" w:sz="0" w:space="0" w:color="auto"/>
                        <w:bottom w:val="none" w:sz="0" w:space="0" w:color="auto"/>
                        <w:right w:val="none" w:sz="0" w:space="0" w:color="auto"/>
                      </w:divBdr>
                      <w:divsChild>
                        <w:div w:id="1953902446">
                          <w:marLeft w:val="0"/>
                          <w:marRight w:val="0"/>
                          <w:marTop w:val="0"/>
                          <w:marBottom w:val="0"/>
                          <w:divBdr>
                            <w:top w:val="none" w:sz="0" w:space="0" w:color="auto"/>
                            <w:left w:val="none" w:sz="0" w:space="0" w:color="auto"/>
                            <w:bottom w:val="none" w:sz="0" w:space="0" w:color="auto"/>
                            <w:right w:val="none" w:sz="0" w:space="0" w:color="auto"/>
                          </w:divBdr>
                        </w:div>
                      </w:divsChild>
                    </w:div>
                    <w:div w:id="873201730">
                      <w:marLeft w:val="0"/>
                      <w:marRight w:val="0"/>
                      <w:marTop w:val="0"/>
                      <w:marBottom w:val="0"/>
                      <w:divBdr>
                        <w:top w:val="none" w:sz="0" w:space="0" w:color="auto"/>
                        <w:left w:val="none" w:sz="0" w:space="0" w:color="auto"/>
                        <w:bottom w:val="none" w:sz="0" w:space="0" w:color="auto"/>
                        <w:right w:val="none" w:sz="0" w:space="0" w:color="auto"/>
                      </w:divBdr>
                      <w:divsChild>
                        <w:div w:id="1636448378">
                          <w:marLeft w:val="0"/>
                          <w:marRight w:val="0"/>
                          <w:marTop w:val="0"/>
                          <w:marBottom w:val="0"/>
                          <w:divBdr>
                            <w:top w:val="none" w:sz="0" w:space="0" w:color="auto"/>
                            <w:left w:val="none" w:sz="0" w:space="0" w:color="auto"/>
                            <w:bottom w:val="none" w:sz="0" w:space="0" w:color="auto"/>
                            <w:right w:val="none" w:sz="0" w:space="0" w:color="auto"/>
                          </w:divBdr>
                        </w:div>
                      </w:divsChild>
                    </w:div>
                    <w:div w:id="885721264">
                      <w:marLeft w:val="0"/>
                      <w:marRight w:val="0"/>
                      <w:marTop w:val="0"/>
                      <w:marBottom w:val="0"/>
                      <w:divBdr>
                        <w:top w:val="none" w:sz="0" w:space="0" w:color="auto"/>
                        <w:left w:val="none" w:sz="0" w:space="0" w:color="auto"/>
                        <w:bottom w:val="none" w:sz="0" w:space="0" w:color="auto"/>
                        <w:right w:val="none" w:sz="0" w:space="0" w:color="auto"/>
                      </w:divBdr>
                    </w:div>
                    <w:div w:id="891187384">
                      <w:marLeft w:val="0"/>
                      <w:marRight w:val="0"/>
                      <w:marTop w:val="0"/>
                      <w:marBottom w:val="0"/>
                      <w:divBdr>
                        <w:top w:val="none" w:sz="0" w:space="0" w:color="auto"/>
                        <w:left w:val="none" w:sz="0" w:space="0" w:color="auto"/>
                        <w:bottom w:val="none" w:sz="0" w:space="0" w:color="auto"/>
                        <w:right w:val="none" w:sz="0" w:space="0" w:color="auto"/>
                      </w:divBdr>
                    </w:div>
                    <w:div w:id="891890331">
                      <w:marLeft w:val="0"/>
                      <w:marRight w:val="0"/>
                      <w:marTop w:val="0"/>
                      <w:marBottom w:val="0"/>
                      <w:divBdr>
                        <w:top w:val="none" w:sz="0" w:space="0" w:color="auto"/>
                        <w:left w:val="none" w:sz="0" w:space="0" w:color="auto"/>
                        <w:bottom w:val="none" w:sz="0" w:space="0" w:color="auto"/>
                        <w:right w:val="none" w:sz="0" w:space="0" w:color="auto"/>
                      </w:divBdr>
                      <w:divsChild>
                        <w:div w:id="426777466">
                          <w:marLeft w:val="0"/>
                          <w:marRight w:val="0"/>
                          <w:marTop w:val="0"/>
                          <w:marBottom w:val="0"/>
                          <w:divBdr>
                            <w:top w:val="none" w:sz="0" w:space="0" w:color="auto"/>
                            <w:left w:val="none" w:sz="0" w:space="0" w:color="auto"/>
                            <w:bottom w:val="none" w:sz="0" w:space="0" w:color="auto"/>
                            <w:right w:val="none" w:sz="0" w:space="0" w:color="auto"/>
                          </w:divBdr>
                        </w:div>
                      </w:divsChild>
                    </w:div>
                    <w:div w:id="892011458">
                      <w:marLeft w:val="0"/>
                      <w:marRight w:val="0"/>
                      <w:marTop w:val="0"/>
                      <w:marBottom w:val="0"/>
                      <w:divBdr>
                        <w:top w:val="none" w:sz="0" w:space="0" w:color="auto"/>
                        <w:left w:val="none" w:sz="0" w:space="0" w:color="auto"/>
                        <w:bottom w:val="none" w:sz="0" w:space="0" w:color="auto"/>
                        <w:right w:val="none" w:sz="0" w:space="0" w:color="auto"/>
                      </w:divBdr>
                    </w:div>
                    <w:div w:id="894774619">
                      <w:marLeft w:val="0"/>
                      <w:marRight w:val="0"/>
                      <w:marTop w:val="0"/>
                      <w:marBottom w:val="0"/>
                      <w:divBdr>
                        <w:top w:val="none" w:sz="0" w:space="0" w:color="auto"/>
                        <w:left w:val="none" w:sz="0" w:space="0" w:color="auto"/>
                        <w:bottom w:val="none" w:sz="0" w:space="0" w:color="auto"/>
                        <w:right w:val="none" w:sz="0" w:space="0" w:color="auto"/>
                      </w:divBdr>
                    </w:div>
                    <w:div w:id="895240833">
                      <w:marLeft w:val="0"/>
                      <w:marRight w:val="0"/>
                      <w:marTop w:val="0"/>
                      <w:marBottom w:val="0"/>
                      <w:divBdr>
                        <w:top w:val="none" w:sz="0" w:space="0" w:color="auto"/>
                        <w:left w:val="none" w:sz="0" w:space="0" w:color="auto"/>
                        <w:bottom w:val="none" w:sz="0" w:space="0" w:color="auto"/>
                        <w:right w:val="none" w:sz="0" w:space="0" w:color="auto"/>
                      </w:divBdr>
                    </w:div>
                    <w:div w:id="911626476">
                      <w:marLeft w:val="0"/>
                      <w:marRight w:val="0"/>
                      <w:marTop w:val="0"/>
                      <w:marBottom w:val="0"/>
                      <w:divBdr>
                        <w:top w:val="none" w:sz="0" w:space="0" w:color="auto"/>
                        <w:left w:val="none" w:sz="0" w:space="0" w:color="auto"/>
                        <w:bottom w:val="none" w:sz="0" w:space="0" w:color="auto"/>
                        <w:right w:val="none" w:sz="0" w:space="0" w:color="auto"/>
                      </w:divBdr>
                    </w:div>
                    <w:div w:id="911692546">
                      <w:marLeft w:val="0"/>
                      <w:marRight w:val="0"/>
                      <w:marTop w:val="0"/>
                      <w:marBottom w:val="0"/>
                      <w:divBdr>
                        <w:top w:val="none" w:sz="0" w:space="0" w:color="auto"/>
                        <w:left w:val="none" w:sz="0" w:space="0" w:color="auto"/>
                        <w:bottom w:val="none" w:sz="0" w:space="0" w:color="auto"/>
                        <w:right w:val="none" w:sz="0" w:space="0" w:color="auto"/>
                      </w:divBdr>
                    </w:div>
                    <w:div w:id="913705607">
                      <w:marLeft w:val="0"/>
                      <w:marRight w:val="0"/>
                      <w:marTop w:val="0"/>
                      <w:marBottom w:val="0"/>
                      <w:divBdr>
                        <w:top w:val="none" w:sz="0" w:space="0" w:color="auto"/>
                        <w:left w:val="none" w:sz="0" w:space="0" w:color="auto"/>
                        <w:bottom w:val="none" w:sz="0" w:space="0" w:color="auto"/>
                        <w:right w:val="none" w:sz="0" w:space="0" w:color="auto"/>
                      </w:divBdr>
                    </w:div>
                    <w:div w:id="918099342">
                      <w:marLeft w:val="0"/>
                      <w:marRight w:val="0"/>
                      <w:marTop w:val="0"/>
                      <w:marBottom w:val="0"/>
                      <w:divBdr>
                        <w:top w:val="none" w:sz="0" w:space="0" w:color="auto"/>
                        <w:left w:val="none" w:sz="0" w:space="0" w:color="auto"/>
                        <w:bottom w:val="none" w:sz="0" w:space="0" w:color="auto"/>
                        <w:right w:val="none" w:sz="0" w:space="0" w:color="auto"/>
                      </w:divBdr>
                      <w:divsChild>
                        <w:div w:id="1862477731">
                          <w:marLeft w:val="0"/>
                          <w:marRight w:val="0"/>
                          <w:marTop w:val="0"/>
                          <w:marBottom w:val="0"/>
                          <w:divBdr>
                            <w:top w:val="none" w:sz="0" w:space="0" w:color="auto"/>
                            <w:left w:val="none" w:sz="0" w:space="0" w:color="auto"/>
                            <w:bottom w:val="none" w:sz="0" w:space="0" w:color="auto"/>
                            <w:right w:val="none" w:sz="0" w:space="0" w:color="auto"/>
                          </w:divBdr>
                        </w:div>
                      </w:divsChild>
                    </w:div>
                    <w:div w:id="918563767">
                      <w:marLeft w:val="0"/>
                      <w:marRight w:val="0"/>
                      <w:marTop w:val="0"/>
                      <w:marBottom w:val="0"/>
                      <w:divBdr>
                        <w:top w:val="none" w:sz="0" w:space="0" w:color="auto"/>
                        <w:left w:val="none" w:sz="0" w:space="0" w:color="auto"/>
                        <w:bottom w:val="none" w:sz="0" w:space="0" w:color="auto"/>
                        <w:right w:val="none" w:sz="0" w:space="0" w:color="auto"/>
                      </w:divBdr>
                    </w:div>
                    <w:div w:id="928582328">
                      <w:marLeft w:val="0"/>
                      <w:marRight w:val="0"/>
                      <w:marTop w:val="0"/>
                      <w:marBottom w:val="0"/>
                      <w:divBdr>
                        <w:top w:val="none" w:sz="0" w:space="0" w:color="auto"/>
                        <w:left w:val="none" w:sz="0" w:space="0" w:color="auto"/>
                        <w:bottom w:val="none" w:sz="0" w:space="0" w:color="auto"/>
                        <w:right w:val="none" w:sz="0" w:space="0" w:color="auto"/>
                      </w:divBdr>
                      <w:divsChild>
                        <w:div w:id="938371761">
                          <w:marLeft w:val="0"/>
                          <w:marRight w:val="0"/>
                          <w:marTop w:val="0"/>
                          <w:marBottom w:val="0"/>
                          <w:divBdr>
                            <w:top w:val="none" w:sz="0" w:space="0" w:color="auto"/>
                            <w:left w:val="none" w:sz="0" w:space="0" w:color="auto"/>
                            <w:bottom w:val="none" w:sz="0" w:space="0" w:color="auto"/>
                            <w:right w:val="none" w:sz="0" w:space="0" w:color="auto"/>
                          </w:divBdr>
                        </w:div>
                      </w:divsChild>
                    </w:div>
                    <w:div w:id="929004620">
                      <w:marLeft w:val="0"/>
                      <w:marRight w:val="0"/>
                      <w:marTop w:val="0"/>
                      <w:marBottom w:val="0"/>
                      <w:divBdr>
                        <w:top w:val="none" w:sz="0" w:space="0" w:color="auto"/>
                        <w:left w:val="none" w:sz="0" w:space="0" w:color="auto"/>
                        <w:bottom w:val="none" w:sz="0" w:space="0" w:color="auto"/>
                        <w:right w:val="none" w:sz="0" w:space="0" w:color="auto"/>
                      </w:divBdr>
                    </w:div>
                    <w:div w:id="931087943">
                      <w:marLeft w:val="0"/>
                      <w:marRight w:val="0"/>
                      <w:marTop w:val="0"/>
                      <w:marBottom w:val="0"/>
                      <w:divBdr>
                        <w:top w:val="none" w:sz="0" w:space="0" w:color="auto"/>
                        <w:left w:val="none" w:sz="0" w:space="0" w:color="auto"/>
                        <w:bottom w:val="none" w:sz="0" w:space="0" w:color="auto"/>
                        <w:right w:val="none" w:sz="0" w:space="0" w:color="auto"/>
                      </w:divBdr>
                    </w:div>
                    <w:div w:id="940140643">
                      <w:marLeft w:val="0"/>
                      <w:marRight w:val="0"/>
                      <w:marTop w:val="0"/>
                      <w:marBottom w:val="0"/>
                      <w:divBdr>
                        <w:top w:val="none" w:sz="0" w:space="0" w:color="auto"/>
                        <w:left w:val="none" w:sz="0" w:space="0" w:color="auto"/>
                        <w:bottom w:val="none" w:sz="0" w:space="0" w:color="auto"/>
                        <w:right w:val="none" w:sz="0" w:space="0" w:color="auto"/>
                      </w:divBdr>
                    </w:div>
                    <w:div w:id="943151288">
                      <w:marLeft w:val="0"/>
                      <w:marRight w:val="0"/>
                      <w:marTop w:val="0"/>
                      <w:marBottom w:val="0"/>
                      <w:divBdr>
                        <w:top w:val="none" w:sz="0" w:space="0" w:color="auto"/>
                        <w:left w:val="none" w:sz="0" w:space="0" w:color="auto"/>
                        <w:bottom w:val="none" w:sz="0" w:space="0" w:color="auto"/>
                        <w:right w:val="none" w:sz="0" w:space="0" w:color="auto"/>
                      </w:divBdr>
                      <w:divsChild>
                        <w:div w:id="744184646">
                          <w:marLeft w:val="0"/>
                          <w:marRight w:val="0"/>
                          <w:marTop w:val="0"/>
                          <w:marBottom w:val="0"/>
                          <w:divBdr>
                            <w:top w:val="none" w:sz="0" w:space="0" w:color="auto"/>
                            <w:left w:val="none" w:sz="0" w:space="0" w:color="auto"/>
                            <w:bottom w:val="none" w:sz="0" w:space="0" w:color="auto"/>
                            <w:right w:val="none" w:sz="0" w:space="0" w:color="auto"/>
                          </w:divBdr>
                        </w:div>
                      </w:divsChild>
                    </w:div>
                    <w:div w:id="953288805">
                      <w:marLeft w:val="0"/>
                      <w:marRight w:val="0"/>
                      <w:marTop w:val="0"/>
                      <w:marBottom w:val="0"/>
                      <w:divBdr>
                        <w:top w:val="none" w:sz="0" w:space="0" w:color="auto"/>
                        <w:left w:val="none" w:sz="0" w:space="0" w:color="auto"/>
                        <w:bottom w:val="none" w:sz="0" w:space="0" w:color="auto"/>
                        <w:right w:val="none" w:sz="0" w:space="0" w:color="auto"/>
                      </w:divBdr>
                      <w:divsChild>
                        <w:div w:id="1270775371">
                          <w:marLeft w:val="0"/>
                          <w:marRight w:val="0"/>
                          <w:marTop w:val="0"/>
                          <w:marBottom w:val="0"/>
                          <w:divBdr>
                            <w:top w:val="none" w:sz="0" w:space="0" w:color="auto"/>
                            <w:left w:val="none" w:sz="0" w:space="0" w:color="auto"/>
                            <w:bottom w:val="none" w:sz="0" w:space="0" w:color="auto"/>
                            <w:right w:val="none" w:sz="0" w:space="0" w:color="auto"/>
                          </w:divBdr>
                        </w:div>
                      </w:divsChild>
                    </w:div>
                    <w:div w:id="958684975">
                      <w:marLeft w:val="0"/>
                      <w:marRight w:val="0"/>
                      <w:marTop w:val="0"/>
                      <w:marBottom w:val="0"/>
                      <w:divBdr>
                        <w:top w:val="none" w:sz="0" w:space="0" w:color="auto"/>
                        <w:left w:val="none" w:sz="0" w:space="0" w:color="auto"/>
                        <w:bottom w:val="none" w:sz="0" w:space="0" w:color="auto"/>
                        <w:right w:val="none" w:sz="0" w:space="0" w:color="auto"/>
                      </w:divBdr>
                    </w:div>
                    <w:div w:id="961181891">
                      <w:marLeft w:val="0"/>
                      <w:marRight w:val="0"/>
                      <w:marTop w:val="0"/>
                      <w:marBottom w:val="0"/>
                      <w:divBdr>
                        <w:top w:val="none" w:sz="0" w:space="0" w:color="auto"/>
                        <w:left w:val="none" w:sz="0" w:space="0" w:color="auto"/>
                        <w:bottom w:val="none" w:sz="0" w:space="0" w:color="auto"/>
                        <w:right w:val="none" w:sz="0" w:space="0" w:color="auto"/>
                      </w:divBdr>
                      <w:divsChild>
                        <w:div w:id="223569732">
                          <w:marLeft w:val="0"/>
                          <w:marRight w:val="0"/>
                          <w:marTop w:val="0"/>
                          <w:marBottom w:val="0"/>
                          <w:divBdr>
                            <w:top w:val="none" w:sz="0" w:space="0" w:color="auto"/>
                            <w:left w:val="none" w:sz="0" w:space="0" w:color="auto"/>
                            <w:bottom w:val="none" w:sz="0" w:space="0" w:color="auto"/>
                            <w:right w:val="none" w:sz="0" w:space="0" w:color="auto"/>
                          </w:divBdr>
                        </w:div>
                      </w:divsChild>
                    </w:div>
                    <w:div w:id="967466770">
                      <w:marLeft w:val="0"/>
                      <w:marRight w:val="0"/>
                      <w:marTop w:val="0"/>
                      <w:marBottom w:val="0"/>
                      <w:divBdr>
                        <w:top w:val="none" w:sz="0" w:space="0" w:color="auto"/>
                        <w:left w:val="none" w:sz="0" w:space="0" w:color="auto"/>
                        <w:bottom w:val="none" w:sz="0" w:space="0" w:color="auto"/>
                        <w:right w:val="none" w:sz="0" w:space="0" w:color="auto"/>
                      </w:divBdr>
                    </w:div>
                    <w:div w:id="969749691">
                      <w:marLeft w:val="0"/>
                      <w:marRight w:val="0"/>
                      <w:marTop w:val="0"/>
                      <w:marBottom w:val="0"/>
                      <w:divBdr>
                        <w:top w:val="none" w:sz="0" w:space="0" w:color="auto"/>
                        <w:left w:val="none" w:sz="0" w:space="0" w:color="auto"/>
                        <w:bottom w:val="none" w:sz="0" w:space="0" w:color="auto"/>
                        <w:right w:val="none" w:sz="0" w:space="0" w:color="auto"/>
                      </w:divBdr>
                    </w:div>
                    <w:div w:id="971398835">
                      <w:marLeft w:val="0"/>
                      <w:marRight w:val="0"/>
                      <w:marTop w:val="0"/>
                      <w:marBottom w:val="0"/>
                      <w:divBdr>
                        <w:top w:val="none" w:sz="0" w:space="0" w:color="auto"/>
                        <w:left w:val="none" w:sz="0" w:space="0" w:color="auto"/>
                        <w:bottom w:val="none" w:sz="0" w:space="0" w:color="auto"/>
                        <w:right w:val="none" w:sz="0" w:space="0" w:color="auto"/>
                      </w:divBdr>
                      <w:divsChild>
                        <w:div w:id="1197239068">
                          <w:marLeft w:val="0"/>
                          <w:marRight w:val="0"/>
                          <w:marTop w:val="0"/>
                          <w:marBottom w:val="0"/>
                          <w:divBdr>
                            <w:top w:val="none" w:sz="0" w:space="0" w:color="auto"/>
                            <w:left w:val="none" w:sz="0" w:space="0" w:color="auto"/>
                            <w:bottom w:val="none" w:sz="0" w:space="0" w:color="auto"/>
                            <w:right w:val="none" w:sz="0" w:space="0" w:color="auto"/>
                          </w:divBdr>
                        </w:div>
                      </w:divsChild>
                    </w:div>
                    <w:div w:id="977954767">
                      <w:marLeft w:val="0"/>
                      <w:marRight w:val="0"/>
                      <w:marTop w:val="0"/>
                      <w:marBottom w:val="0"/>
                      <w:divBdr>
                        <w:top w:val="none" w:sz="0" w:space="0" w:color="auto"/>
                        <w:left w:val="none" w:sz="0" w:space="0" w:color="auto"/>
                        <w:bottom w:val="none" w:sz="0" w:space="0" w:color="auto"/>
                        <w:right w:val="none" w:sz="0" w:space="0" w:color="auto"/>
                      </w:divBdr>
                    </w:div>
                    <w:div w:id="978266496">
                      <w:marLeft w:val="0"/>
                      <w:marRight w:val="0"/>
                      <w:marTop w:val="0"/>
                      <w:marBottom w:val="0"/>
                      <w:divBdr>
                        <w:top w:val="none" w:sz="0" w:space="0" w:color="auto"/>
                        <w:left w:val="none" w:sz="0" w:space="0" w:color="auto"/>
                        <w:bottom w:val="none" w:sz="0" w:space="0" w:color="auto"/>
                        <w:right w:val="none" w:sz="0" w:space="0" w:color="auto"/>
                      </w:divBdr>
                      <w:divsChild>
                        <w:div w:id="1007709046">
                          <w:marLeft w:val="0"/>
                          <w:marRight w:val="0"/>
                          <w:marTop w:val="0"/>
                          <w:marBottom w:val="0"/>
                          <w:divBdr>
                            <w:top w:val="none" w:sz="0" w:space="0" w:color="auto"/>
                            <w:left w:val="none" w:sz="0" w:space="0" w:color="auto"/>
                            <w:bottom w:val="none" w:sz="0" w:space="0" w:color="auto"/>
                            <w:right w:val="none" w:sz="0" w:space="0" w:color="auto"/>
                          </w:divBdr>
                        </w:div>
                      </w:divsChild>
                    </w:div>
                    <w:div w:id="981347405">
                      <w:marLeft w:val="0"/>
                      <w:marRight w:val="0"/>
                      <w:marTop w:val="0"/>
                      <w:marBottom w:val="0"/>
                      <w:divBdr>
                        <w:top w:val="none" w:sz="0" w:space="0" w:color="auto"/>
                        <w:left w:val="none" w:sz="0" w:space="0" w:color="auto"/>
                        <w:bottom w:val="none" w:sz="0" w:space="0" w:color="auto"/>
                        <w:right w:val="none" w:sz="0" w:space="0" w:color="auto"/>
                      </w:divBdr>
                    </w:div>
                    <w:div w:id="990134420">
                      <w:marLeft w:val="0"/>
                      <w:marRight w:val="0"/>
                      <w:marTop w:val="0"/>
                      <w:marBottom w:val="0"/>
                      <w:divBdr>
                        <w:top w:val="none" w:sz="0" w:space="0" w:color="auto"/>
                        <w:left w:val="none" w:sz="0" w:space="0" w:color="auto"/>
                        <w:bottom w:val="none" w:sz="0" w:space="0" w:color="auto"/>
                        <w:right w:val="none" w:sz="0" w:space="0" w:color="auto"/>
                      </w:divBdr>
                      <w:divsChild>
                        <w:div w:id="1421829175">
                          <w:marLeft w:val="0"/>
                          <w:marRight w:val="0"/>
                          <w:marTop w:val="0"/>
                          <w:marBottom w:val="0"/>
                          <w:divBdr>
                            <w:top w:val="none" w:sz="0" w:space="0" w:color="auto"/>
                            <w:left w:val="none" w:sz="0" w:space="0" w:color="auto"/>
                            <w:bottom w:val="none" w:sz="0" w:space="0" w:color="auto"/>
                            <w:right w:val="none" w:sz="0" w:space="0" w:color="auto"/>
                          </w:divBdr>
                        </w:div>
                      </w:divsChild>
                    </w:div>
                    <w:div w:id="993726920">
                      <w:marLeft w:val="0"/>
                      <w:marRight w:val="0"/>
                      <w:marTop w:val="0"/>
                      <w:marBottom w:val="0"/>
                      <w:divBdr>
                        <w:top w:val="none" w:sz="0" w:space="0" w:color="auto"/>
                        <w:left w:val="none" w:sz="0" w:space="0" w:color="auto"/>
                        <w:bottom w:val="none" w:sz="0" w:space="0" w:color="auto"/>
                        <w:right w:val="none" w:sz="0" w:space="0" w:color="auto"/>
                      </w:divBdr>
                      <w:divsChild>
                        <w:div w:id="42295267">
                          <w:marLeft w:val="0"/>
                          <w:marRight w:val="0"/>
                          <w:marTop w:val="0"/>
                          <w:marBottom w:val="0"/>
                          <w:divBdr>
                            <w:top w:val="none" w:sz="0" w:space="0" w:color="auto"/>
                            <w:left w:val="none" w:sz="0" w:space="0" w:color="auto"/>
                            <w:bottom w:val="none" w:sz="0" w:space="0" w:color="auto"/>
                            <w:right w:val="none" w:sz="0" w:space="0" w:color="auto"/>
                          </w:divBdr>
                        </w:div>
                      </w:divsChild>
                    </w:div>
                    <w:div w:id="994843134">
                      <w:marLeft w:val="0"/>
                      <w:marRight w:val="0"/>
                      <w:marTop w:val="0"/>
                      <w:marBottom w:val="0"/>
                      <w:divBdr>
                        <w:top w:val="none" w:sz="0" w:space="0" w:color="auto"/>
                        <w:left w:val="none" w:sz="0" w:space="0" w:color="auto"/>
                        <w:bottom w:val="none" w:sz="0" w:space="0" w:color="auto"/>
                        <w:right w:val="none" w:sz="0" w:space="0" w:color="auto"/>
                      </w:divBdr>
                    </w:div>
                    <w:div w:id="995033496">
                      <w:marLeft w:val="0"/>
                      <w:marRight w:val="0"/>
                      <w:marTop w:val="0"/>
                      <w:marBottom w:val="0"/>
                      <w:divBdr>
                        <w:top w:val="none" w:sz="0" w:space="0" w:color="auto"/>
                        <w:left w:val="none" w:sz="0" w:space="0" w:color="auto"/>
                        <w:bottom w:val="none" w:sz="0" w:space="0" w:color="auto"/>
                        <w:right w:val="none" w:sz="0" w:space="0" w:color="auto"/>
                      </w:divBdr>
                      <w:divsChild>
                        <w:div w:id="1716274589">
                          <w:marLeft w:val="0"/>
                          <w:marRight w:val="0"/>
                          <w:marTop w:val="0"/>
                          <w:marBottom w:val="0"/>
                          <w:divBdr>
                            <w:top w:val="none" w:sz="0" w:space="0" w:color="auto"/>
                            <w:left w:val="none" w:sz="0" w:space="0" w:color="auto"/>
                            <w:bottom w:val="none" w:sz="0" w:space="0" w:color="auto"/>
                            <w:right w:val="none" w:sz="0" w:space="0" w:color="auto"/>
                          </w:divBdr>
                        </w:div>
                      </w:divsChild>
                    </w:div>
                    <w:div w:id="995498880">
                      <w:marLeft w:val="0"/>
                      <w:marRight w:val="0"/>
                      <w:marTop w:val="0"/>
                      <w:marBottom w:val="0"/>
                      <w:divBdr>
                        <w:top w:val="none" w:sz="0" w:space="0" w:color="auto"/>
                        <w:left w:val="none" w:sz="0" w:space="0" w:color="auto"/>
                        <w:bottom w:val="none" w:sz="0" w:space="0" w:color="auto"/>
                        <w:right w:val="none" w:sz="0" w:space="0" w:color="auto"/>
                      </w:divBdr>
                    </w:div>
                    <w:div w:id="997612516">
                      <w:marLeft w:val="0"/>
                      <w:marRight w:val="0"/>
                      <w:marTop w:val="0"/>
                      <w:marBottom w:val="0"/>
                      <w:divBdr>
                        <w:top w:val="none" w:sz="0" w:space="0" w:color="auto"/>
                        <w:left w:val="none" w:sz="0" w:space="0" w:color="auto"/>
                        <w:bottom w:val="none" w:sz="0" w:space="0" w:color="auto"/>
                        <w:right w:val="none" w:sz="0" w:space="0" w:color="auto"/>
                      </w:divBdr>
                      <w:divsChild>
                        <w:div w:id="563183269">
                          <w:marLeft w:val="0"/>
                          <w:marRight w:val="0"/>
                          <w:marTop w:val="0"/>
                          <w:marBottom w:val="0"/>
                          <w:divBdr>
                            <w:top w:val="none" w:sz="0" w:space="0" w:color="auto"/>
                            <w:left w:val="none" w:sz="0" w:space="0" w:color="auto"/>
                            <w:bottom w:val="none" w:sz="0" w:space="0" w:color="auto"/>
                            <w:right w:val="none" w:sz="0" w:space="0" w:color="auto"/>
                          </w:divBdr>
                        </w:div>
                      </w:divsChild>
                    </w:div>
                    <w:div w:id="1016729191">
                      <w:marLeft w:val="0"/>
                      <w:marRight w:val="0"/>
                      <w:marTop w:val="0"/>
                      <w:marBottom w:val="0"/>
                      <w:divBdr>
                        <w:top w:val="none" w:sz="0" w:space="0" w:color="auto"/>
                        <w:left w:val="none" w:sz="0" w:space="0" w:color="auto"/>
                        <w:bottom w:val="none" w:sz="0" w:space="0" w:color="auto"/>
                        <w:right w:val="none" w:sz="0" w:space="0" w:color="auto"/>
                      </w:divBdr>
                      <w:divsChild>
                        <w:div w:id="2099401752">
                          <w:marLeft w:val="0"/>
                          <w:marRight w:val="0"/>
                          <w:marTop w:val="0"/>
                          <w:marBottom w:val="0"/>
                          <w:divBdr>
                            <w:top w:val="none" w:sz="0" w:space="0" w:color="auto"/>
                            <w:left w:val="none" w:sz="0" w:space="0" w:color="auto"/>
                            <w:bottom w:val="none" w:sz="0" w:space="0" w:color="auto"/>
                            <w:right w:val="none" w:sz="0" w:space="0" w:color="auto"/>
                          </w:divBdr>
                        </w:div>
                      </w:divsChild>
                    </w:div>
                    <w:div w:id="1031109810">
                      <w:marLeft w:val="0"/>
                      <w:marRight w:val="0"/>
                      <w:marTop w:val="0"/>
                      <w:marBottom w:val="0"/>
                      <w:divBdr>
                        <w:top w:val="none" w:sz="0" w:space="0" w:color="auto"/>
                        <w:left w:val="none" w:sz="0" w:space="0" w:color="auto"/>
                        <w:bottom w:val="none" w:sz="0" w:space="0" w:color="auto"/>
                        <w:right w:val="none" w:sz="0" w:space="0" w:color="auto"/>
                      </w:divBdr>
                    </w:div>
                    <w:div w:id="1035697393">
                      <w:marLeft w:val="0"/>
                      <w:marRight w:val="0"/>
                      <w:marTop w:val="0"/>
                      <w:marBottom w:val="0"/>
                      <w:divBdr>
                        <w:top w:val="none" w:sz="0" w:space="0" w:color="auto"/>
                        <w:left w:val="none" w:sz="0" w:space="0" w:color="auto"/>
                        <w:bottom w:val="none" w:sz="0" w:space="0" w:color="auto"/>
                        <w:right w:val="none" w:sz="0" w:space="0" w:color="auto"/>
                      </w:divBdr>
                    </w:div>
                    <w:div w:id="1044402929">
                      <w:marLeft w:val="0"/>
                      <w:marRight w:val="0"/>
                      <w:marTop w:val="0"/>
                      <w:marBottom w:val="0"/>
                      <w:divBdr>
                        <w:top w:val="none" w:sz="0" w:space="0" w:color="auto"/>
                        <w:left w:val="none" w:sz="0" w:space="0" w:color="auto"/>
                        <w:bottom w:val="none" w:sz="0" w:space="0" w:color="auto"/>
                        <w:right w:val="none" w:sz="0" w:space="0" w:color="auto"/>
                      </w:divBdr>
                      <w:divsChild>
                        <w:div w:id="1383753910">
                          <w:marLeft w:val="0"/>
                          <w:marRight w:val="0"/>
                          <w:marTop w:val="0"/>
                          <w:marBottom w:val="0"/>
                          <w:divBdr>
                            <w:top w:val="none" w:sz="0" w:space="0" w:color="auto"/>
                            <w:left w:val="none" w:sz="0" w:space="0" w:color="auto"/>
                            <w:bottom w:val="none" w:sz="0" w:space="0" w:color="auto"/>
                            <w:right w:val="none" w:sz="0" w:space="0" w:color="auto"/>
                          </w:divBdr>
                        </w:div>
                      </w:divsChild>
                    </w:div>
                    <w:div w:id="1047100372">
                      <w:marLeft w:val="0"/>
                      <w:marRight w:val="0"/>
                      <w:marTop w:val="0"/>
                      <w:marBottom w:val="0"/>
                      <w:divBdr>
                        <w:top w:val="none" w:sz="0" w:space="0" w:color="auto"/>
                        <w:left w:val="none" w:sz="0" w:space="0" w:color="auto"/>
                        <w:bottom w:val="none" w:sz="0" w:space="0" w:color="auto"/>
                        <w:right w:val="none" w:sz="0" w:space="0" w:color="auto"/>
                      </w:divBdr>
                      <w:divsChild>
                        <w:div w:id="785734687">
                          <w:marLeft w:val="0"/>
                          <w:marRight w:val="0"/>
                          <w:marTop w:val="0"/>
                          <w:marBottom w:val="0"/>
                          <w:divBdr>
                            <w:top w:val="none" w:sz="0" w:space="0" w:color="auto"/>
                            <w:left w:val="none" w:sz="0" w:space="0" w:color="auto"/>
                            <w:bottom w:val="none" w:sz="0" w:space="0" w:color="auto"/>
                            <w:right w:val="none" w:sz="0" w:space="0" w:color="auto"/>
                          </w:divBdr>
                        </w:div>
                      </w:divsChild>
                    </w:div>
                    <w:div w:id="1058043789">
                      <w:marLeft w:val="0"/>
                      <w:marRight w:val="0"/>
                      <w:marTop w:val="0"/>
                      <w:marBottom w:val="0"/>
                      <w:divBdr>
                        <w:top w:val="none" w:sz="0" w:space="0" w:color="auto"/>
                        <w:left w:val="none" w:sz="0" w:space="0" w:color="auto"/>
                        <w:bottom w:val="none" w:sz="0" w:space="0" w:color="auto"/>
                        <w:right w:val="none" w:sz="0" w:space="0" w:color="auto"/>
                      </w:divBdr>
                      <w:divsChild>
                        <w:div w:id="666245860">
                          <w:marLeft w:val="0"/>
                          <w:marRight w:val="0"/>
                          <w:marTop w:val="0"/>
                          <w:marBottom w:val="0"/>
                          <w:divBdr>
                            <w:top w:val="none" w:sz="0" w:space="0" w:color="auto"/>
                            <w:left w:val="none" w:sz="0" w:space="0" w:color="auto"/>
                            <w:bottom w:val="none" w:sz="0" w:space="0" w:color="auto"/>
                            <w:right w:val="none" w:sz="0" w:space="0" w:color="auto"/>
                          </w:divBdr>
                        </w:div>
                      </w:divsChild>
                    </w:div>
                    <w:div w:id="1060638969">
                      <w:marLeft w:val="0"/>
                      <w:marRight w:val="0"/>
                      <w:marTop w:val="0"/>
                      <w:marBottom w:val="0"/>
                      <w:divBdr>
                        <w:top w:val="none" w:sz="0" w:space="0" w:color="auto"/>
                        <w:left w:val="none" w:sz="0" w:space="0" w:color="auto"/>
                        <w:bottom w:val="none" w:sz="0" w:space="0" w:color="auto"/>
                        <w:right w:val="none" w:sz="0" w:space="0" w:color="auto"/>
                      </w:divBdr>
                      <w:divsChild>
                        <w:div w:id="570701816">
                          <w:marLeft w:val="0"/>
                          <w:marRight w:val="0"/>
                          <w:marTop w:val="0"/>
                          <w:marBottom w:val="0"/>
                          <w:divBdr>
                            <w:top w:val="none" w:sz="0" w:space="0" w:color="auto"/>
                            <w:left w:val="none" w:sz="0" w:space="0" w:color="auto"/>
                            <w:bottom w:val="none" w:sz="0" w:space="0" w:color="auto"/>
                            <w:right w:val="none" w:sz="0" w:space="0" w:color="auto"/>
                          </w:divBdr>
                        </w:div>
                      </w:divsChild>
                    </w:div>
                    <w:div w:id="1061828037">
                      <w:marLeft w:val="0"/>
                      <w:marRight w:val="0"/>
                      <w:marTop w:val="0"/>
                      <w:marBottom w:val="0"/>
                      <w:divBdr>
                        <w:top w:val="none" w:sz="0" w:space="0" w:color="auto"/>
                        <w:left w:val="none" w:sz="0" w:space="0" w:color="auto"/>
                        <w:bottom w:val="none" w:sz="0" w:space="0" w:color="auto"/>
                        <w:right w:val="none" w:sz="0" w:space="0" w:color="auto"/>
                      </w:divBdr>
                    </w:div>
                    <w:div w:id="1062602475">
                      <w:marLeft w:val="0"/>
                      <w:marRight w:val="0"/>
                      <w:marTop w:val="0"/>
                      <w:marBottom w:val="0"/>
                      <w:divBdr>
                        <w:top w:val="none" w:sz="0" w:space="0" w:color="auto"/>
                        <w:left w:val="none" w:sz="0" w:space="0" w:color="auto"/>
                        <w:bottom w:val="none" w:sz="0" w:space="0" w:color="auto"/>
                        <w:right w:val="none" w:sz="0" w:space="0" w:color="auto"/>
                      </w:divBdr>
                    </w:div>
                    <w:div w:id="1064449662">
                      <w:marLeft w:val="0"/>
                      <w:marRight w:val="0"/>
                      <w:marTop w:val="0"/>
                      <w:marBottom w:val="0"/>
                      <w:divBdr>
                        <w:top w:val="none" w:sz="0" w:space="0" w:color="auto"/>
                        <w:left w:val="none" w:sz="0" w:space="0" w:color="auto"/>
                        <w:bottom w:val="none" w:sz="0" w:space="0" w:color="auto"/>
                        <w:right w:val="none" w:sz="0" w:space="0" w:color="auto"/>
                      </w:divBdr>
                      <w:divsChild>
                        <w:div w:id="911619778">
                          <w:marLeft w:val="0"/>
                          <w:marRight w:val="0"/>
                          <w:marTop w:val="0"/>
                          <w:marBottom w:val="0"/>
                          <w:divBdr>
                            <w:top w:val="none" w:sz="0" w:space="0" w:color="auto"/>
                            <w:left w:val="none" w:sz="0" w:space="0" w:color="auto"/>
                            <w:bottom w:val="none" w:sz="0" w:space="0" w:color="auto"/>
                            <w:right w:val="none" w:sz="0" w:space="0" w:color="auto"/>
                          </w:divBdr>
                        </w:div>
                      </w:divsChild>
                    </w:div>
                    <w:div w:id="1066150951">
                      <w:marLeft w:val="0"/>
                      <w:marRight w:val="0"/>
                      <w:marTop w:val="0"/>
                      <w:marBottom w:val="0"/>
                      <w:divBdr>
                        <w:top w:val="none" w:sz="0" w:space="0" w:color="auto"/>
                        <w:left w:val="none" w:sz="0" w:space="0" w:color="auto"/>
                        <w:bottom w:val="none" w:sz="0" w:space="0" w:color="auto"/>
                        <w:right w:val="none" w:sz="0" w:space="0" w:color="auto"/>
                      </w:divBdr>
                      <w:divsChild>
                        <w:div w:id="125591163">
                          <w:marLeft w:val="0"/>
                          <w:marRight w:val="0"/>
                          <w:marTop w:val="0"/>
                          <w:marBottom w:val="0"/>
                          <w:divBdr>
                            <w:top w:val="none" w:sz="0" w:space="0" w:color="auto"/>
                            <w:left w:val="none" w:sz="0" w:space="0" w:color="auto"/>
                            <w:bottom w:val="none" w:sz="0" w:space="0" w:color="auto"/>
                            <w:right w:val="none" w:sz="0" w:space="0" w:color="auto"/>
                          </w:divBdr>
                        </w:div>
                      </w:divsChild>
                    </w:div>
                    <w:div w:id="1071075758">
                      <w:marLeft w:val="0"/>
                      <w:marRight w:val="0"/>
                      <w:marTop w:val="0"/>
                      <w:marBottom w:val="0"/>
                      <w:divBdr>
                        <w:top w:val="none" w:sz="0" w:space="0" w:color="auto"/>
                        <w:left w:val="none" w:sz="0" w:space="0" w:color="auto"/>
                        <w:bottom w:val="none" w:sz="0" w:space="0" w:color="auto"/>
                        <w:right w:val="none" w:sz="0" w:space="0" w:color="auto"/>
                      </w:divBdr>
                    </w:div>
                    <w:div w:id="1071611843">
                      <w:marLeft w:val="0"/>
                      <w:marRight w:val="0"/>
                      <w:marTop w:val="0"/>
                      <w:marBottom w:val="0"/>
                      <w:divBdr>
                        <w:top w:val="none" w:sz="0" w:space="0" w:color="auto"/>
                        <w:left w:val="none" w:sz="0" w:space="0" w:color="auto"/>
                        <w:bottom w:val="none" w:sz="0" w:space="0" w:color="auto"/>
                        <w:right w:val="none" w:sz="0" w:space="0" w:color="auto"/>
                      </w:divBdr>
                      <w:divsChild>
                        <w:div w:id="335160150">
                          <w:marLeft w:val="0"/>
                          <w:marRight w:val="0"/>
                          <w:marTop w:val="0"/>
                          <w:marBottom w:val="0"/>
                          <w:divBdr>
                            <w:top w:val="none" w:sz="0" w:space="0" w:color="auto"/>
                            <w:left w:val="none" w:sz="0" w:space="0" w:color="auto"/>
                            <w:bottom w:val="none" w:sz="0" w:space="0" w:color="auto"/>
                            <w:right w:val="none" w:sz="0" w:space="0" w:color="auto"/>
                          </w:divBdr>
                        </w:div>
                      </w:divsChild>
                    </w:div>
                    <w:div w:id="1072629000">
                      <w:marLeft w:val="0"/>
                      <w:marRight w:val="0"/>
                      <w:marTop w:val="0"/>
                      <w:marBottom w:val="0"/>
                      <w:divBdr>
                        <w:top w:val="none" w:sz="0" w:space="0" w:color="auto"/>
                        <w:left w:val="none" w:sz="0" w:space="0" w:color="auto"/>
                        <w:bottom w:val="none" w:sz="0" w:space="0" w:color="auto"/>
                        <w:right w:val="none" w:sz="0" w:space="0" w:color="auto"/>
                      </w:divBdr>
                    </w:div>
                    <w:div w:id="1073502703">
                      <w:marLeft w:val="0"/>
                      <w:marRight w:val="0"/>
                      <w:marTop w:val="0"/>
                      <w:marBottom w:val="0"/>
                      <w:divBdr>
                        <w:top w:val="none" w:sz="0" w:space="0" w:color="auto"/>
                        <w:left w:val="none" w:sz="0" w:space="0" w:color="auto"/>
                        <w:bottom w:val="none" w:sz="0" w:space="0" w:color="auto"/>
                        <w:right w:val="none" w:sz="0" w:space="0" w:color="auto"/>
                      </w:divBdr>
                    </w:div>
                    <w:div w:id="1078403908">
                      <w:marLeft w:val="0"/>
                      <w:marRight w:val="0"/>
                      <w:marTop w:val="0"/>
                      <w:marBottom w:val="0"/>
                      <w:divBdr>
                        <w:top w:val="none" w:sz="0" w:space="0" w:color="auto"/>
                        <w:left w:val="none" w:sz="0" w:space="0" w:color="auto"/>
                        <w:bottom w:val="none" w:sz="0" w:space="0" w:color="auto"/>
                        <w:right w:val="none" w:sz="0" w:space="0" w:color="auto"/>
                      </w:divBdr>
                    </w:div>
                    <w:div w:id="1079057485">
                      <w:marLeft w:val="0"/>
                      <w:marRight w:val="0"/>
                      <w:marTop w:val="0"/>
                      <w:marBottom w:val="0"/>
                      <w:divBdr>
                        <w:top w:val="none" w:sz="0" w:space="0" w:color="auto"/>
                        <w:left w:val="none" w:sz="0" w:space="0" w:color="auto"/>
                        <w:bottom w:val="none" w:sz="0" w:space="0" w:color="auto"/>
                        <w:right w:val="none" w:sz="0" w:space="0" w:color="auto"/>
                      </w:divBdr>
                      <w:divsChild>
                        <w:div w:id="1788347624">
                          <w:marLeft w:val="0"/>
                          <w:marRight w:val="0"/>
                          <w:marTop w:val="0"/>
                          <w:marBottom w:val="0"/>
                          <w:divBdr>
                            <w:top w:val="none" w:sz="0" w:space="0" w:color="auto"/>
                            <w:left w:val="none" w:sz="0" w:space="0" w:color="auto"/>
                            <w:bottom w:val="none" w:sz="0" w:space="0" w:color="auto"/>
                            <w:right w:val="none" w:sz="0" w:space="0" w:color="auto"/>
                          </w:divBdr>
                        </w:div>
                      </w:divsChild>
                    </w:div>
                    <w:div w:id="1079138279">
                      <w:marLeft w:val="0"/>
                      <w:marRight w:val="0"/>
                      <w:marTop w:val="0"/>
                      <w:marBottom w:val="0"/>
                      <w:divBdr>
                        <w:top w:val="none" w:sz="0" w:space="0" w:color="auto"/>
                        <w:left w:val="none" w:sz="0" w:space="0" w:color="auto"/>
                        <w:bottom w:val="none" w:sz="0" w:space="0" w:color="auto"/>
                        <w:right w:val="none" w:sz="0" w:space="0" w:color="auto"/>
                      </w:divBdr>
                      <w:divsChild>
                        <w:div w:id="1667901661">
                          <w:marLeft w:val="0"/>
                          <w:marRight w:val="0"/>
                          <w:marTop w:val="0"/>
                          <w:marBottom w:val="0"/>
                          <w:divBdr>
                            <w:top w:val="none" w:sz="0" w:space="0" w:color="auto"/>
                            <w:left w:val="none" w:sz="0" w:space="0" w:color="auto"/>
                            <w:bottom w:val="none" w:sz="0" w:space="0" w:color="auto"/>
                            <w:right w:val="none" w:sz="0" w:space="0" w:color="auto"/>
                          </w:divBdr>
                        </w:div>
                      </w:divsChild>
                    </w:div>
                    <w:div w:id="1079983175">
                      <w:marLeft w:val="0"/>
                      <w:marRight w:val="0"/>
                      <w:marTop w:val="0"/>
                      <w:marBottom w:val="0"/>
                      <w:divBdr>
                        <w:top w:val="none" w:sz="0" w:space="0" w:color="auto"/>
                        <w:left w:val="none" w:sz="0" w:space="0" w:color="auto"/>
                        <w:bottom w:val="none" w:sz="0" w:space="0" w:color="auto"/>
                        <w:right w:val="none" w:sz="0" w:space="0" w:color="auto"/>
                      </w:divBdr>
                    </w:div>
                    <w:div w:id="1082990621">
                      <w:marLeft w:val="0"/>
                      <w:marRight w:val="0"/>
                      <w:marTop w:val="0"/>
                      <w:marBottom w:val="0"/>
                      <w:divBdr>
                        <w:top w:val="none" w:sz="0" w:space="0" w:color="auto"/>
                        <w:left w:val="none" w:sz="0" w:space="0" w:color="auto"/>
                        <w:bottom w:val="none" w:sz="0" w:space="0" w:color="auto"/>
                        <w:right w:val="none" w:sz="0" w:space="0" w:color="auto"/>
                      </w:divBdr>
                    </w:div>
                    <w:div w:id="1087650858">
                      <w:marLeft w:val="0"/>
                      <w:marRight w:val="0"/>
                      <w:marTop w:val="0"/>
                      <w:marBottom w:val="0"/>
                      <w:divBdr>
                        <w:top w:val="none" w:sz="0" w:space="0" w:color="auto"/>
                        <w:left w:val="none" w:sz="0" w:space="0" w:color="auto"/>
                        <w:bottom w:val="none" w:sz="0" w:space="0" w:color="auto"/>
                        <w:right w:val="none" w:sz="0" w:space="0" w:color="auto"/>
                      </w:divBdr>
                      <w:divsChild>
                        <w:div w:id="794637361">
                          <w:marLeft w:val="0"/>
                          <w:marRight w:val="0"/>
                          <w:marTop w:val="0"/>
                          <w:marBottom w:val="0"/>
                          <w:divBdr>
                            <w:top w:val="none" w:sz="0" w:space="0" w:color="auto"/>
                            <w:left w:val="none" w:sz="0" w:space="0" w:color="auto"/>
                            <w:bottom w:val="none" w:sz="0" w:space="0" w:color="auto"/>
                            <w:right w:val="none" w:sz="0" w:space="0" w:color="auto"/>
                          </w:divBdr>
                        </w:div>
                      </w:divsChild>
                    </w:div>
                    <w:div w:id="1087992923">
                      <w:marLeft w:val="0"/>
                      <w:marRight w:val="0"/>
                      <w:marTop w:val="0"/>
                      <w:marBottom w:val="0"/>
                      <w:divBdr>
                        <w:top w:val="none" w:sz="0" w:space="0" w:color="auto"/>
                        <w:left w:val="none" w:sz="0" w:space="0" w:color="auto"/>
                        <w:bottom w:val="none" w:sz="0" w:space="0" w:color="auto"/>
                        <w:right w:val="none" w:sz="0" w:space="0" w:color="auto"/>
                      </w:divBdr>
                    </w:div>
                    <w:div w:id="1092163882">
                      <w:marLeft w:val="0"/>
                      <w:marRight w:val="0"/>
                      <w:marTop w:val="0"/>
                      <w:marBottom w:val="0"/>
                      <w:divBdr>
                        <w:top w:val="none" w:sz="0" w:space="0" w:color="auto"/>
                        <w:left w:val="none" w:sz="0" w:space="0" w:color="auto"/>
                        <w:bottom w:val="none" w:sz="0" w:space="0" w:color="auto"/>
                        <w:right w:val="none" w:sz="0" w:space="0" w:color="auto"/>
                      </w:divBdr>
                    </w:div>
                    <w:div w:id="1097753708">
                      <w:marLeft w:val="0"/>
                      <w:marRight w:val="0"/>
                      <w:marTop w:val="0"/>
                      <w:marBottom w:val="0"/>
                      <w:divBdr>
                        <w:top w:val="none" w:sz="0" w:space="0" w:color="auto"/>
                        <w:left w:val="none" w:sz="0" w:space="0" w:color="auto"/>
                        <w:bottom w:val="none" w:sz="0" w:space="0" w:color="auto"/>
                        <w:right w:val="none" w:sz="0" w:space="0" w:color="auto"/>
                      </w:divBdr>
                      <w:divsChild>
                        <w:div w:id="1376931697">
                          <w:marLeft w:val="0"/>
                          <w:marRight w:val="0"/>
                          <w:marTop w:val="0"/>
                          <w:marBottom w:val="0"/>
                          <w:divBdr>
                            <w:top w:val="none" w:sz="0" w:space="0" w:color="auto"/>
                            <w:left w:val="none" w:sz="0" w:space="0" w:color="auto"/>
                            <w:bottom w:val="none" w:sz="0" w:space="0" w:color="auto"/>
                            <w:right w:val="none" w:sz="0" w:space="0" w:color="auto"/>
                          </w:divBdr>
                        </w:div>
                      </w:divsChild>
                    </w:div>
                    <w:div w:id="1105688671">
                      <w:marLeft w:val="0"/>
                      <w:marRight w:val="0"/>
                      <w:marTop w:val="0"/>
                      <w:marBottom w:val="0"/>
                      <w:divBdr>
                        <w:top w:val="none" w:sz="0" w:space="0" w:color="auto"/>
                        <w:left w:val="none" w:sz="0" w:space="0" w:color="auto"/>
                        <w:bottom w:val="none" w:sz="0" w:space="0" w:color="auto"/>
                        <w:right w:val="none" w:sz="0" w:space="0" w:color="auto"/>
                      </w:divBdr>
                      <w:divsChild>
                        <w:div w:id="229852080">
                          <w:marLeft w:val="0"/>
                          <w:marRight w:val="0"/>
                          <w:marTop w:val="0"/>
                          <w:marBottom w:val="0"/>
                          <w:divBdr>
                            <w:top w:val="none" w:sz="0" w:space="0" w:color="auto"/>
                            <w:left w:val="none" w:sz="0" w:space="0" w:color="auto"/>
                            <w:bottom w:val="none" w:sz="0" w:space="0" w:color="auto"/>
                            <w:right w:val="none" w:sz="0" w:space="0" w:color="auto"/>
                          </w:divBdr>
                        </w:div>
                      </w:divsChild>
                    </w:div>
                    <w:div w:id="1106462659">
                      <w:marLeft w:val="0"/>
                      <w:marRight w:val="0"/>
                      <w:marTop w:val="0"/>
                      <w:marBottom w:val="0"/>
                      <w:divBdr>
                        <w:top w:val="none" w:sz="0" w:space="0" w:color="auto"/>
                        <w:left w:val="none" w:sz="0" w:space="0" w:color="auto"/>
                        <w:bottom w:val="none" w:sz="0" w:space="0" w:color="auto"/>
                        <w:right w:val="none" w:sz="0" w:space="0" w:color="auto"/>
                      </w:divBdr>
                    </w:div>
                    <w:div w:id="1111054618">
                      <w:marLeft w:val="0"/>
                      <w:marRight w:val="0"/>
                      <w:marTop w:val="0"/>
                      <w:marBottom w:val="0"/>
                      <w:divBdr>
                        <w:top w:val="none" w:sz="0" w:space="0" w:color="auto"/>
                        <w:left w:val="none" w:sz="0" w:space="0" w:color="auto"/>
                        <w:bottom w:val="none" w:sz="0" w:space="0" w:color="auto"/>
                        <w:right w:val="none" w:sz="0" w:space="0" w:color="auto"/>
                      </w:divBdr>
                    </w:div>
                    <w:div w:id="1121609793">
                      <w:marLeft w:val="0"/>
                      <w:marRight w:val="0"/>
                      <w:marTop w:val="0"/>
                      <w:marBottom w:val="0"/>
                      <w:divBdr>
                        <w:top w:val="none" w:sz="0" w:space="0" w:color="auto"/>
                        <w:left w:val="none" w:sz="0" w:space="0" w:color="auto"/>
                        <w:bottom w:val="none" w:sz="0" w:space="0" w:color="auto"/>
                        <w:right w:val="none" w:sz="0" w:space="0" w:color="auto"/>
                      </w:divBdr>
                    </w:div>
                    <w:div w:id="1127889309">
                      <w:marLeft w:val="0"/>
                      <w:marRight w:val="0"/>
                      <w:marTop w:val="0"/>
                      <w:marBottom w:val="0"/>
                      <w:divBdr>
                        <w:top w:val="none" w:sz="0" w:space="0" w:color="auto"/>
                        <w:left w:val="none" w:sz="0" w:space="0" w:color="auto"/>
                        <w:bottom w:val="none" w:sz="0" w:space="0" w:color="auto"/>
                        <w:right w:val="none" w:sz="0" w:space="0" w:color="auto"/>
                      </w:divBdr>
                      <w:divsChild>
                        <w:div w:id="1631477668">
                          <w:marLeft w:val="0"/>
                          <w:marRight w:val="0"/>
                          <w:marTop w:val="0"/>
                          <w:marBottom w:val="0"/>
                          <w:divBdr>
                            <w:top w:val="none" w:sz="0" w:space="0" w:color="auto"/>
                            <w:left w:val="none" w:sz="0" w:space="0" w:color="auto"/>
                            <w:bottom w:val="none" w:sz="0" w:space="0" w:color="auto"/>
                            <w:right w:val="none" w:sz="0" w:space="0" w:color="auto"/>
                          </w:divBdr>
                        </w:div>
                      </w:divsChild>
                    </w:div>
                    <w:div w:id="1130440007">
                      <w:marLeft w:val="0"/>
                      <w:marRight w:val="0"/>
                      <w:marTop w:val="0"/>
                      <w:marBottom w:val="0"/>
                      <w:divBdr>
                        <w:top w:val="none" w:sz="0" w:space="0" w:color="auto"/>
                        <w:left w:val="none" w:sz="0" w:space="0" w:color="auto"/>
                        <w:bottom w:val="none" w:sz="0" w:space="0" w:color="auto"/>
                        <w:right w:val="none" w:sz="0" w:space="0" w:color="auto"/>
                      </w:divBdr>
                      <w:divsChild>
                        <w:div w:id="1701394594">
                          <w:marLeft w:val="0"/>
                          <w:marRight w:val="0"/>
                          <w:marTop w:val="0"/>
                          <w:marBottom w:val="0"/>
                          <w:divBdr>
                            <w:top w:val="none" w:sz="0" w:space="0" w:color="auto"/>
                            <w:left w:val="none" w:sz="0" w:space="0" w:color="auto"/>
                            <w:bottom w:val="none" w:sz="0" w:space="0" w:color="auto"/>
                            <w:right w:val="none" w:sz="0" w:space="0" w:color="auto"/>
                          </w:divBdr>
                        </w:div>
                      </w:divsChild>
                    </w:div>
                    <w:div w:id="1131895828">
                      <w:marLeft w:val="0"/>
                      <w:marRight w:val="0"/>
                      <w:marTop w:val="0"/>
                      <w:marBottom w:val="0"/>
                      <w:divBdr>
                        <w:top w:val="none" w:sz="0" w:space="0" w:color="auto"/>
                        <w:left w:val="none" w:sz="0" w:space="0" w:color="auto"/>
                        <w:bottom w:val="none" w:sz="0" w:space="0" w:color="auto"/>
                        <w:right w:val="none" w:sz="0" w:space="0" w:color="auto"/>
                      </w:divBdr>
                      <w:divsChild>
                        <w:div w:id="2031449548">
                          <w:marLeft w:val="0"/>
                          <w:marRight w:val="0"/>
                          <w:marTop w:val="0"/>
                          <w:marBottom w:val="0"/>
                          <w:divBdr>
                            <w:top w:val="none" w:sz="0" w:space="0" w:color="auto"/>
                            <w:left w:val="none" w:sz="0" w:space="0" w:color="auto"/>
                            <w:bottom w:val="none" w:sz="0" w:space="0" w:color="auto"/>
                            <w:right w:val="none" w:sz="0" w:space="0" w:color="auto"/>
                          </w:divBdr>
                        </w:div>
                      </w:divsChild>
                    </w:div>
                    <w:div w:id="1134523935">
                      <w:marLeft w:val="0"/>
                      <w:marRight w:val="0"/>
                      <w:marTop w:val="0"/>
                      <w:marBottom w:val="0"/>
                      <w:divBdr>
                        <w:top w:val="none" w:sz="0" w:space="0" w:color="auto"/>
                        <w:left w:val="none" w:sz="0" w:space="0" w:color="auto"/>
                        <w:bottom w:val="none" w:sz="0" w:space="0" w:color="auto"/>
                        <w:right w:val="none" w:sz="0" w:space="0" w:color="auto"/>
                      </w:divBdr>
                      <w:divsChild>
                        <w:div w:id="1140877721">
                          <w:marLeft w:val="0"/>
                          <w:marRight w:val="0"/>
                          <w:marTop w:val="0"/>
                          <w:marBottom w:val="0"/>
                          <w:divBdr>
                            <w:top w:val="none" w:sz="0" w:space="0" w:color="auto"/>
                            <w:left w:val="none" w:sz="0" w:space="0" w:color="auto"/>
                            <w:bottom w:val="none" w:sz="0" w:space="0" w:color="auto"/>
                            <w:right w:val="none" w:sz="0" w:space="0" w:color="auto"/>
                          </w:divBdr>
                        </w:div>
                      </w:divsChild>
                    </w:div>
                    <w:div w:id="1134833992">
                      <w:marLeft w:val="0"/>
                      <w:marRight w:val="0"/>
                      <w:marTop w:val="0"/>
                      <w:marBottom w:val="0"/>
                      <w:divBdr>
                        <w:top w:val="none" w:sz="0" w:space="0" w:color="auto"/>
                        <w:left w:val="none" w:sz="0" w:space="0" w:color="auto"/>
                        <w:bottom w:val="none" w:sz="0" w:space="0" w:color="auto"/>
                        <w:right w:val="none" w:sz="0" w:space="0" w:color="auto"/>
                      </w:divBdr>
                    </w:div>
                    <w:div w:id="1143348323">
                      <w:marLeft w:val="0"/>
                      <w:marRight w:val="0"/>
                      <w:marTop w:val="0"/>
                      <w:marBottom w:val="0"/>
                      <w:divBdr>
                        <w:top w:val="none" w:sz="0" w:space="0" w:color="auto"/>
                        <w:left w:val="none" w:sz="0" w:space="0" w:color="auto"/>
                        <w:bottom w:val="none" w:sz="0" w:space="0" w:color="auto"/>
                        <w:right w:val="none" w:sz="0" w:space="0" w:color="auto"/>
                      </w:divBdr>
                    </w:div>
                    <w:div w:id="1146703211">
                      <w:marLeft w:val="0"/>
                      <w:marRight w:val="0"/>
                      <w:marTop w:val="0"/>
                      <w:marBottom w:val="0"/>
                      <w:divBdr>
                        <w:top w:val="none" w:sz="0" w:space="0" w:color="auto"/>
                        <w:left w:val="none" w:sz="0" w:space="0" w:color="auto"/>
                        <w:bottom w:val="none" w:sz="0" w:space="0" w:color="auto"/>
                        <w:right w:val="none" w:sz="0" w:space="0" w:color="auto"/>
                      </w:divBdr>
                      <w:divsChild>
                        <w:div w:id="1840652482">
                          <w:marLeft w:val="0"/>
                          <w:marRight w:val="0"/>
                          <w:marTop w:val="0"/>
                          <w:marBottom w:val="0"/>
                          <w:divBdr>
                            <w:top w:val="none" w:sz="0" w:space="0" w:color="auto"/>
                            <w:left w:val="none" w:sz="0" w:space="0" w:color="auto"/>
                            <w:bottom w:val="none" w:sz="0" w:space="0" w:color="auto"/>
                            <w:right w:val="none" w:sz="0" w:space="0" w:color="auto"/>
                          </w:divBdr>
                        </w:div>
                      </w:divsChild>
                    </w:div>
                    <w:div w:id="1147356201">
                      <w:marLeft w:val="0"/>
                      <w:marRight w:val="0"/>
                      <w:marTop w:val="0"/>
                      <w:marBottom w:val="0"/>
                      <w:divBdr>
                        <w:top w:val="none" w:sz="0" w:space="0" w:color="auto"/>
                        <w:left w:val="none" w:sz="0" w:space="0" w:color="auto"/>
                        <w:bottom w:val="none" w:sz="0" w:space="0" w:color="auto"/>
                        <w:right w:val="none" w:sz="0" w:space="0" w:color="auto"/>
                      </w:divBdr>
                      <w:divsChild>
                        <w:div w:id="2069256533">
                          <w:marLeft w:val="0"/>
                          <w:marRight w:val="0"/>
                          <w:marTop w:val="0"/>
                          <w:marBottom w:val="0"/>
                          <w:divBdr>
                            <w:top w:val="none" w:sz="0" w:space="0" w:color="auto"/>
                            <w:left w:val="none" w:sz="0" w:space="0" w:color="auto"/>
                            <w:bottom w:val="none" w:sz="0" w:space="0" w:color="auto"/>
                            <w:right w:val="none" w:sz="0" w:space="0" w:color="auto"/>
                          </w:divBdr>
                        </w:div>
                      </w:divsChild>
                    </w:div>
                    <w:div w:id="1154178507">
                      <w:marLeft w:val="0"/>
                      <w:marRight w:val="0"/>
                      <w:marTop w:val="0"/>
                      <w:marBottom w:val="0"/>
                      <w:divBdr>
                        <w:top w:val="none" w:sz="0" w:space="0" w:color="auto"/>
                        <w:left w:val="none" w:sz="0" w:space="0" w:color="auto"/>
                        <w:bottom w:val="none" w:sz="0" w:space="0" w:color="auto"/>
                        <w:right w:val="none" w:sz="0" w:space="0" w:color="auto"/>
                      </w:divBdr>
                      <w:divsChild>
                        <w:div w:id="303003027">
                          <w:marLeft w:val="0"/>
                          <w:marRight w:val="0"/>
                          <w:marTop w:val="0"/>
                          <w:marBottom w:val="0"/>
                          <w:divBdr>
                            <w:top w:val="none" w:sz="0" w:space="0" w:color="auto"/>
                            <w:left w:val="none" w:sz="0" w:space="0" w:color="auto"/>
                            <w:bottom w:val="none" w:sz="0" w:space="0" w:color="auto"/>
                            <w:right w:val="none" w:sz="0" w:space="0" w:color="auto"/>
                          </w:divBdr>
                        </w:div>
                      </w:divsChild>
                    </w:div>
                    <w:div w:id="1156804514">
                      <w:marLeft w:val="0"/>
                      <w:marRight w:val="0"/>
                      <w:marTop w:val="0"/>
                      <w:marBottom w:val="0"/>
                      <w:divBdr>
                        <w:top w:val="none" w:sz="0" w:space="0" w:color="auto"/>
                        <w:left w:val="none" w:sz="0" w:space="0" w:color="auto"/>
                        <w:bottom w:val="none" w:sz="0" w:space="0" w:color="auto"/>
                        <w:right w:val="none" w:sz="0" w:space="0" w:color="auto"/>
                      </w:divBdr>
                    </w:div>
                    <w:div w:id="1159156685">
                      <w:marLeft w:val="0"/>
                      <w:marRight w:val="0"/>
                      <w:marTop w:val="0"/>
                      <w:marBottom w:val="0"/>
                      <w:divBdr>
                        <w:top w:val="none" w:sz="0" w:space="0" w:color="auto"/>
                        <w:left w:val="none" w:sz="0" w:space="0" w:color="auto"/>
                        <w:bottom w:val="none" w:sz="0" w:space="0" w:color="auto"/>
                        <w:right w:val="none" w:sz="0" w:space="0" w:color="auto"/>
                      </w:divBdr>
                    </w:div>
                    <w:div w:id="1161385427">
                      <w:marLeft w:val="0"/>
                      <w:marRight w:val="0"/>
                      <w:marTop w:val="0"/>
                      <w:marBottom w:val="0"/>
                      <w:divBdr>
                        <w:top w:val="none" w:sz="0" w:space="0" w:color="auto"/>
                        <w:left w:val="none" w:sz="0" w:space="0" w:color="auto"/>
                        <w:bottom w:val="none" w:sz="0" w:space="0" w:color="auto"/>
                        <w:right w:val="none" w:sz="0" w:space="0" w:color="auto"/>
                      </w:divBdr>
                    </w:div>
                    <w:div w:id="1164205469">
                      <w:marLeft w:val="0"/>
                      <w:marRight w:val="0"/>
                      <w:marTop w:val="0"/>
                      <w:marBottom w:val="0"/>
                      <w:divBdr>
                        <w:top w:val="none" w:sz="0" w:space="0" w:color="auto"/>
                        <w:left w:val="none" w:sz="0" w:space="0" w:color="auto"/>
                        <w:bottom w:val="none" w:sz="0" w:space="0" w:color="auto"/>
                        <w:right w:val="none" w:sz="0" w:space="0" w:color="auto"/>
                      </w:divBdr>
                      <w:divsChild>
                        <w:div w:id="347831266">
                          <w:marLeft w:val="0"/>
                          <w:marRight w:val="0"/>
                          <w:marTop w:val="0"/>
                          <w:marBottom w:val="0"/>
                          <w:divBdr>
                            <w:top w:val="none" w:sz="0" w:space="0" w:color="auto"/>
                            <w:left w:val="none" w:sz="0" w:space="0" w:color="auto"/>
                            <w:bottom w:val="none" w:sz="0" w:space="0" w:color="auto"/>
                            <w:right w:val="none" w:sz="0" w:space="0" w:color="auto"/>
                          </w:divBdr>
                        </w:div>
                      </w:divsChild>
                    </w:div>
                    <w:div w:id="1167403252">
                      <w:marLeft w:val="0"/>
                      <w:marRight w:val="0"/>
                      <w:marTop w:val="0"/>
                      <w:marBottom w:val="0"/>
                      <w:divBdr>
                        <w:top w:val="none" w:sz="0" w:space="0" w:color="auto"/>
                        <w:left w:val="none" w:sz="0" w:space="0" w:color="auto"/>
                        <w:bottom w:val="none" w:sz="0" w:space="0" w:color="auto"/>
                        <w:right w:val="none" w:sz="0" w:space="0" w:color="auto"/>
                      </w:divBdr>
                    </w:div>
                    <w:div w:id="1173454422">
                      <w:marLeft w:val="0"/>
                      <w:marRight w:val="0"/>
                      <w:marTop w:val="0"/>
                      <w:marBottom w:val="0"/>
                      <w:divBdr>
                        <w:top w:val="none" w:sz="0" w:space="0" w:color="auto"/>
                        <w:left w:val="none" w:sz="0" w:space="0" w:color="auto"/>
                        <w:bottom w:val="none" w:sz="0" w:space="0" w:color="auto"/>
                        <w:right w:val="none" w:sz="0" w:space="0" w:color="auto"/>
                      </w:divBdr>
                    </w:div>
                    <w:div w:id="1177042019">
                      <w:marLeft w:val="0"/>
                      <w:marRight w:val="0"/>
                      <w:marTop w:val="0"/>
                      <w:marBottom w:val="0"/>
                      <w:divBdr>
                        <w:top w:val="none" w:sz="0" w:space="0" w:color="auto"/>
                        <w:left w:val="none" w:sz="0" w:space="0" w:color="auto"/>
                        <w:bottom w:val="none" w:sz="0" w:space="0" w:color="auto"/>
                        <w:right w:val="none" w:sz="0" w:space="0" w:color="auto"/>
                      </w:divBdr>
                      <w:divsChild>
                        <w:div w:id="162429682">
                          <w:marLeft w:val="0"/>
                          <w:marRight w:val="0"/>
                          <w:marTop w:val="0"/>
                          <w:marBottom w:val="0"/>
                          <w:divBdr>
                            <w:top w:val="none" w:sz="0" w:space="0" w:color="auto"/>
                            <w:left w:val="none" w:sz="0" w:space="0" w:color="auto"/>
                            <w:bottom w:val="none" w:sz="0" w:space="0" w:color="auto"/>
                            <w:right w:val="none" w:sz="0" w:space="0" w:color="auto"/>
                          </w:divBdr>
                        </w:div>
                      </w:divsChild>
                    </w:div>
                    <w:div w:id="1179926348">
                      <w:marLeft w:val="0"/>
                      <w:marRight w:val="0"/>
                      <w:marTop w:val="0"/>
                      <w:marBottom w:val="0"/>
                      <w:divBdr>
                        <w:top w:val="none" w:sz="0" w:space="0" w:color="auto"/>
                        <w:left w:val="none" w:sz="0" w:space="0" w:color="auto"/>
                        <w:bottom w:val="none" w:sz="0" w:space="0" w:color="auto"/>
                        <w:right w:val="none" w:sz="0" w:space="0" w:color="auto"/>
                      </w:divBdr>
                      <w:divsChild>
                        <w:div w:id="368998330">
                          <w:marLeft w:val="0"/>
                          <w:marRight w:val="0"/>
                          <w:marTop w:val="0"/>
                          <w:marBottom w:val="0"/>
                          <w:divBdr>
                            <w:top w:val="none" w:sz="0" w:space="0" w:color="auto"/>
                            <w:left w:val="none" w:sz="0" w:space="0" w:color="auto"/>
                            <w:bottom w:val="none" w:sz="0" w:space="0" w:color="auto"/>
                            <w:right w:val="none" w:sz="0" w:space="0" w:color="auto"/>
                          </w:divBdr>
                        </w:div>
                      </w:divsChild>
                    </w:div>
                    <w:div w:id="1181508322">
                      <w:marLeft w:val="0"/>
                      <w:marRight w:val="0"/>
                      <w:marTop w:val="0"/>
                      <w:marBottom w:val="0"/>
                      <w:divBdr>
                        <w:top w:val="none" w:sz="0" w:space="0" w:color="auto"/>
                        <w:left w:val="none" w:sz="0" w:space="0" w:color="auto"/>
                        <w:bottom w:val="none" w:sz="0" w:space="0" w:color="auto"/>
                        <w:right w:val="none" w:sz="0" w:space="0" w:color="auto"/>
                      </w:divBdr>
                      <w:divsChild>
                        <w:div w:id="292447714">
                          <w:marLeft w:val="0"/>
                          <w:marRight w:val="0"/>
                          <w:marTop w:val="0"/>
                          <w:marBottom w:val="0"/>
                          <w:divBdr>
                            <w:top w:val="none" w:sz="0" w:space="0" w:color="auto"/>
                            <w:left w:val="none" w:sz="0" w:space="0" w:color="auto"/>
                            <w:bottom w:val="none" w:sz="0" w:space="0" w:color="auto"/>
                            <w:right w:val="none" w:sz="0" w:space="0" w:color="auto"/>
                          </w:divBdr>
                        </w:div>
                      </w:divsChild>
                    </w:div>
                    <w:div w:id="1183323298">
                      <w:marLeft w:val="0"/>
                      <w:marRight w:val="0"/>
                      <w:marTop w:val="0"/>
                      <w:marBottom w:val="0"/>
                      <w:divBdr>
                        <w:top w:val="none" w:sz="0" w:space="0" w:color="auto"/>
                        <w:left w:val="none" w:sz="0" w:space="0" w:color="auto"/>
                        <w:bottom w:val="none" w:sz="0" w:space="0" w:color="auto"/>
                        <w:right w:val="none" w:sz="0" w:space="0" w:color="auto"/>
                      </w:divBdr>
                    </w:div>
                    <w:div w:id="1183863246">
                      <w:marLeft w:val="0"/>
                      <w:marRight w:val="0"/>
                      <w:marTop w:val="0"/>
                      <w:marBottom w:val="0"/>
                      <w:divBdr>
                        <w:top w:val="none" w:sz="0" w:space="0" w:color="auto"/>
                        <w:left w:val="none" w:sz="0" w:space="0" w:color="auto"/>
                        <w:bottom w:val="none" w:sz="0" w:space="0" w:color="auto"/>
                        <w:right w:val="none" w:sz="0" w:space="0" w:color="auto"/>
                      </w:divBdr>
                      <w:divsChild>
                        <w:div w:id="1784884713">
                          <w:marLeft w:val="0"/>
                          <w:marRight w:val="0"/>
                          <w:marTop w:val="0"/>
                          <w:marBottom w:val="0"/>
                          <w:divBdr>
                            <w:top w:val="none" w:sz="0" w:space="0" w:color="auto"/>
                            <w:left w:val="none" w:sz="0" w:space="0" w:color="auto"/>
                            <w:bottom w:val="none" w:sz="0" w:space="0" w:color="auto"/>
                            <w:right w:val="none" w:sz="0" w:space="0" w:color="auto"/>
                          </w:divBdr>
                        </w:div>
                      </w:divsChild>
                    </w:div>
                    <w:div w:id="1186945581">
                      <w:marLeft w:val="0"/>
                      <w:marRight w:val="0"/>
                      <w:marTop w:val="0"/>
                      <w:marBottom w:val="0"/>
                      <w:divBdr>
                        <w:top w:val="none" w:sz="0" w:space="0" w:color="auto"/>
                        <w:left w:val="none" w:sz="0" w:space="0" w:color="auto"/>
                        <w:bottom w:val="none" w:sz="0" w:space="0" w:color="auto"/>
                        <w:right w:val="none" w:sz="0" w:space="0" w:color="auto"/>
                      </w:divBdr>
                    </w:div>
                    <w:div w:id="1187014063">
                      <w:marLeft w:val="0"/>
                      <w:marRight w:val="0"/>
                      <w:marTop w:val="0"/>
                      <w:marBottom w:val="0"/>
                      <w:divBdr>
                        <w:top w:val="none" w:sz="0" w:space="0" w:color="auto"/>
                        <w:left w:val="none" w:sz="0" w:space="0" w:color="auto"/>
                        <w:bottom w:val="none" w:sz="0" w:space="0" w:color="auto"/>
                        <w:right w:val="none" w:sz="0" w:space="0" w:color="auto"/>
                      </w:divBdr>
                      <w:divsChild>
                        <w:div w:id="1054310024">
                          <w:marLeft w:val="0"/>
                          <w:marRight w:val="0"/>
                          <w:marTop w:val="0"/>
                          <w:marBottom w:val="0"/>
                          <w:divBdr>
                            <w:top w:val="none" w:sz="0" w:space="0" w:color="auto"/>
                            <w:left w:val="none" w:sz="0" w:space="0" w:color="auto"/>
                            <w:bottom w:val="none" w:sz="0" w:space="0" w:color="auto"/>
                            <w:right w:val="none" w:sz="0" w:space="0" w:color="auto"/>
                          </w:divBdr>
                        </w:div>
                      </w:divsChild>
                    </w:div>
                    <w:div w:id="1189560040">
                      <w:marLeft w:val="0"/>
                      <w:marRight w:val="0"/>
                      <w:marTop w:val="0"/>
                      <w:marBottom w:val="0"/>
                      <w:divBdr>
                        <w:top w:val="none" w:sz="0" w:space="0" w:color="auto"/>
                        <w:left w:val="none" w:sz="0" w:space="0" w:color="auto"/>
                        <w:bottom w:val="none" w:sz="0" w:space="0" w:color="auto"/>
                        <w:right w:val="none" w:sz="0" w:space="0" w:color="auto"/>
                      </w:divBdr>
                      <w:divsChild>
                        <w:div w:id="387261978">
                          <w:marLeft w:val="0"/>
                          <w:marRight w:val="0"/>
                          <w:marTop w:val="0"/>
                          <w:marBottom w:val="0"/>
                          <w:divBdr>
                            <w:top w:val="none" w:sz="0" w:space="0" w:color="auto"/>
                            <w:left w:val="none" w:sz="0" w:space="0" w:color="auto"/>
                            <w:bottom w:val="none" w:sz="0" w:space="0" w:color="auto"/>
                            <w:right w:val="none" w:sz="0" w:space="0" w:color="auto"/>
                          </w:divBdr>
                        </w:div>
                      </w:divsChild>
                    </w:div>
                    <w:div w:id="1191802591">
                      <w:marLeft w:val="0"/>
                      <w:marRight w:val="0"/>
                      <w:marTop w:val="0"/>
                      <w:marBottom w:val="0"/>
                      <w:divBdr>
                        <w:top w:val="none" w:sz="0" w:space="0" w:color="auto"/>
                        <w:left w:val="none" w:sz="0" w:space="0" w:color="auto"/>
                        <w:bottom w:val="none" w:sz="0" w:space="0" w:color="auto"/>
                        <w:right w:val="none" w:sz="0" w:space="0" w:color="auto"/>
                      </w:divBdr>
                      <w:divsChild>
                        <w:div w:id="1876892062">
                          <w:marLeft w:val="0"/>
                          <w:marRight w:val="0"/>
                          <w:marTop w:val="0"/>
                          <w:marBottom w:val="0"/>
                          <w:divBdr>
                            <w:top w:val="none" w:sz="0" w:space="0" w:color="auto"/>
                            <w:left w:val="none" w:sz="0" w:space="0" w:color="auto"/>
                            <w:bottom w:val="none" w:sz="0" w:space="0" w:color="auto"/>
                            <w:right w:val="none" w:sz="0" w:space="0" w:color="auto"/>
                          </w:divBdr>
                        </w:div>
                      </w:divsChild>
                    </w:div>
                    <w:div w:id="1200435526">
                      <w:marLeft w:val="0"/>
                      <w:marRight w:val="0"/>
                      <w:marTop w:val="0"/>
                      <w:marBottom w:val="0"/>
                      <w:divBdr>
                        <w:top w:val="none" w:sz="0" w:space="0" w:color="auto"/>
                        <w:left w:val="none" w:sz="0" w:space="0" w:color="auto"/>
                        <w:bottom w:val="none" w:sz="0" w:space="0" w:color="auto"/>
                        <w:right w:val="none" w:sz="0" w:space="0" w:color="auto"/>
                      </w:divBdr>
                      <w:divsChild>
                        <w:div w:id="1785925171">
                          <w:marLeft w:val="0"/>
                          <w:marRight w:val="0"/>
                          <w:marTop w:val="0"/>
                          <w:marBottom w:val="0"/>
                          <w:divBdr>
                            <w:top w:val="none" w:sz="0" w:space="0" w:color="auto"/>
                            <w:left w:val="none" w:sz="0" w:space="0" w:color="auto"/>
                            <w:bottom w:val="none" w:sz="0" w:space="0" w:color="auto"/>
                            <w:right w:val="none" w:sz="0" w:space="0" w:color="auto"/>
                          </w:divBdr>
                        </w:div>
                      </w:divsChild>
                    </w:div>
                    <w:div w:id="1204825310">
                      <w:marLeft w:val="0"/>
                      <w:marRight w:val="0"/>
                      <w:marTop w:val="0"/>
                      <w:marBottom w:val="0"/>
                      <w:divBdr>
                        <w:top w:val="none" w:sz="0" w:space="0" w:color="auto"/>
                        <w:left w:val="none" w:sz="0" w:space="0" w:color="auto"/>
                        <w:bottom w:val="none" w:sz="0" w:space="0" w:color="auto"/>
                        <w:right w:val="none" w:sz="0" w:space="0" w:color="auto"/>
                      </w:divBdr>
                      <w:divsChild>
                        <w:div w:id="596334330">
                          <w:marLeft w:val="0"/>
                          <w:marRight w:val="0"/>
                          <w:marTop w:val="0"/>
                          <w:marBottom w:val="0"/>
                          <w:divBdr>
                            <w:top w:val="none" w:sz="0" w:space="0" w:color="auto"/>
                            <w:left w:val="none" w:sz="0" w:space="0" w:color="auto"/>
                            <w:bottom w:val="none" w:sz="0" w:space="0" w:color="auto"/>
                            <w:right w:val="none" w:sz="0" w:space="0" w:color="auto"/>
                          </w:divBdr>
                        </w:div>
                      </w:divsChild>
                    </w:div>
                    <w:div w:id="1209224222">
                      <w:marLeft w:val="0"/>
                      <w:marRight w:val="0"/>
                      <w:marTop w:val="0"/>
                      <w:marBottom w:val="0"/>
                      <w:divBdr>
                        <w:top w:val="none" w:sz="0" w:space="0" w:color="auto"/>
                        <w:left w:val="none" w:sz="0" w:space="0" w:color="auto"/>
                        <w:bottom w:val="none" w:sz="0" w:space="0" w:color="auto"/>
                        <w:right w:val="none" w:sz="0" w:space="0" w:color="auto"/>
                      </w:divBdr>
                      <w:divsChild>
                        <w:div w:id="1389719078">
                          <w:marLeft w:val="0"/>
                          <w:marRight w:val="0"/>
                          <w:marTop w:val="0"/>
                          <w:marBottom w:val="0"/>
                          <w:divBdr>
                            <w:top w:val="none" w:sz="0" w:space="0" w:color="auto"/>
                            <w:left w:val="none" w:sz="0" w:space="0" w:color="auto"/>
                            <w:bottom w:val="none" w:sz="0" w:space="0" w:color="auto"/>
                            <w:right w:val="none" w:sz="0" w:space="0" w:color="auto"/>
                          </w:divBdr>
                        </w:div>
                      </w:divsChild>
                    </w:div>
                    <w:div w:id="1234898135">
                      <w:marLeft w:val="0"/>
                      <w:marRight w:val="0"/>
                      <w:marTop w:val="0"/>
                      <w:marBottom w:val="0"/>
                      <w:divBdr>
                        <w:top w:val="none" w:sz="0" w:space="0" w:color="auto"/>
                        <w:left w:val="none" w:sz="0" w:space="0" w:color="auto"/>
                        <w:bottom w:val="none" w:sz="0" w:space="0" w:color="auto"/>
                        <w:right w:val="none" w:sz="0" w:space="0" w:color="auto"/>
                      </w:divBdr>
                    </w:div>
                    <w:div w:id="1236090936">
                      <w:marLeft w:val="0"/>
                      <w:marRight w:val="0"/>
                      <w:marTop w:val="0"/>
                      <w:marBottom w:val="0"/>
                      <w:divBdr>
                        <w:top w:val="none" w:sz="0" w:space="0" w:color="auto"/>
                        <w:left w:val="none" w:sz="0" w:space="0" w:color="auto"/>
                        <w:bottom w:val="none" w:sz="0" w:space="0" w:color="auto"/>
                        <w:right w:val="none" w:sz="0" w:space="0" w:color="auto"/>
                      </w:divBdr>
                      <w:divsChild>
                        <w:div w:id="282349809">
                          <w:marLeft w:val="0"/>
                          <w:marRight w:val="0"/>
                          <w:marTop w:val="0"/>
                          <w:marBottom w:val="0"/>
                          <w:divBdr>
                            <w:top w:val="none" w:sz="0" w:space="0" w:color="auto"/>
                            <w:left w:val="none" w:sz="0" w:space="0" w:color="auto"/>
                            <w:bottom w:val="none" w:sz="0" w:space="0" w:color="auto"/>
                            <w:right w:val="none" w:sz="0" w:space="0" w:color="auto"/>
                          </w:divBdr>
                        </w:div>
                      </w:divsChild>
                    </w:div>
                    <w:div w:id="1241451555">
                      <w:marLeft w:val="0"/>
                      <w:marRight w:val="0"/>
                      <w:marTop w:val="0"/>
                      <w:marBottom w:val="0"/>
                      <w:divBdr>
                        <w:top w:val="none" w:sz="0" w:space="0" w:color="auto"/>
                        <w:left w:val="none" w:sz="0" w:space="0" w:color="auto"/>
                        <w:bottom w:val="none" w:sz="0" w:space="0" w:color="auto"/>
                        <w:right w:val="none" w:sz="0" w:space="0" w:color="auto"/>
                      </w:divBdr>
                      <w:divsChild>
                        <w:div w:id="290745574">
                          <w:marLeft w:val="0"/>
                          <w:marRight w:val="0"/>
                          <w:marTop w:val="0"/>
                          <w:marBottom w:val="0"/>
                          <w:divBdr>
                            <w:top w:val="none" w:sz="0" w:space="0" w:color="auto"/>
                            <w:left w:val="none" w:sz="0" w:space="0" w:color="auto"/>
                            <w:bottom w:val="none" w:sz="0" w:space="0" w:color="auto"/>
                            <w:right w:val="none" w:sz="0" w:space="0" w:color="auto"/>
                          </w:divBdr>
                        </w:div>
                      </w:divsChild>
                    </w:div>
                    <w:div w:id="1246841987">
                      <w:marLeft w:val="0"/>
                      <w:marRight w:val="0"/>
                      <w:marTop w:val="0"/>
                      <w:marBottom w:val="0"/>
                      <w:divBdr>
                        <w:top w:val="none" w:sz="0" w:space="0" w:color="auto"/>
                        <w:left w:val="none" w:sz="0" w:space="0" w:color="auto"/>
                        <w:bottom w:val="none" w:sz="0" w:space="0" w:color="auto"/>
                        <w:right w:val="none" w:sz="0" w:space="0" w:color="auto"/>
                      </w:divBdr>
                      <w:divsChild>
                        <w:div w:id="321278430">
                          <w:marLeft w:val="0"/>
                          <w:marRight w:val="0"/>
                          <w:marTop w:val="0"/>
                          <w:marBottom w:val="0"/>
                          <w:divBdr>
                            <w:top w:val="none" w:sz="0" w:space="0" w:color="auto"/>
                            <w:left w:val="none" w:sz="0" w:space="0" w:color="auto"/>
                            <w:bottom w:val="none" w:sz="0" w:space="0" w:color="auto"/>
                            <w:right w:val="none" w:sz="0" w:space="0" w:color="auto"/>
                          </w:divBdr>
                        </w:div>
                      </w:divsChild>
                    </w:div>
                    <w:div w:id="1257320863">
                      <w:marLeft w:val="0"/>
                      <w:marRight w:val="0"/>
                      <w:marTop w:val="0"/>
                      <w:marBottom w:val="0"/>
                      <w:divBdr>
                        <w:top w:val="none" w:sz="0" w:space="0" w:color="auto"/>
                        <w:left w:val="none" w:sz="0" w:space="0" w:color="auto"/>
                        <w:bottom w:val="none" w:sz="0" w:space="0" w:color="auto"/>
                        <w:right w:val="none" w:sz="0" w:space="0" w:color="auto"/>
                      </w:divBdr>
                      <w:divsChild>
                        <w:div w:id="53436128">
                          <w:marLeft w:val="0"/>
                          <w:marRight w:val="0"/>
                          <w:marTop w:val="0"/>
                          <w:marBottom w:val="0"/>
                          <w:divBdr>
                            <w:top w:val="none" w:sz="0" w:space="0" w:color="auto"/>
                            <w:left w:val="none" w:sz="0" w:space="0" w:color="auto"/>
                            <w:bottom w:val="none" w:sz="0" w:space="0" w:color="auto"/>
                            <w:right w:val="none" w:sz="0" w:space="0" w:color="auto"/>
                          </w:divBdr>
                        </w:div>
                      </w:divsChild>
                    </w:div>
                    <w:div w:id="1264221356">
                      <w:marLeft w:val="0"/>
                      <w:marRight w:val="0"/>
                      <w:marTop w:val="0"/>
                      <w:marBottom w:val="0"/>
                      <w:divBdr>
                        <w:top w:val="none" w:sz="0" w:space="0" w:color="auto"/>
                        <w:left w:val="none" w:sz="0" w:space="0" w:color="auto"/>
                        <w:bottom w:val="none" w:sz="0" w:space="0" w:color="auto"/>
                        <w:right w:val="none" w:sz="0" w:space="0" w:color="auto"/>
                      </w:divBdr>
                      <w:divsChild>
                        <w:div w:id="1191990763">
                          <w:marLeft w:val="0"/>
                          <w:marRight w:val="0"/>
                          <w:marTop w:val="0"/>
                          <w:marBottom w:val="0"/>
                          <w:divBdr>
                            <w:top w:val="none" w:sz="0" w:space="0" w:color="auto"/>
                            <w:left w:val="none" w:sz="0" w:space="0" w:color="auto"/>
                            <w:bottom w:val="none" w:sz="0" w:space="0" w:color="auto"/>
                            <w:right w:val="none" w:sz="0" w:space="0" w:color="auto"/>
                          </w:divBdr>
                        </w:div>
                      </w:divsChild>
                    </w:div>
                    <w:div w:id="1265578507">
                      <w:marLeft w:val="0"/>
                      <w:marRight w:val="0"/>
                      <w:marTop w:val="0"/>
                      <w:marBottom w:val="0"/>
                      <w:divBdr>
                        <w:top w:val="none" w:sz="0" w:space="0" w:color="auto"/>
                        <w:left w:val="none" w:sz="0" w:space="0" w:color="auto"/>
                        <w:bottom w:val="none" w:sz="0" w:space="0" w:color="auto"/>
                        <w:right w:val="none" w:sz="0" w:space="0" w:color="auto"/>
                      </w:divBdr>
                    </w:div>
                    <w:div w:id="1268973835">
                      <w:marLeft w:val="0"/>
                      <w:marRight w:val="0"/>
                      <w:marTop w:val="0"/>
                      <w:marBottom w:val="0"/>
                      <w:divBdr>
                        <w:top w:val="none" w:sz="0" w:space="0" w:color="auto"/>
                        <w:left w:val="none" w:sz="0" w:space="0" w:color="auto"/>
                        <w:bottom w:val="none" w:sz="0" w:space="0" w:color="auto"/>
                        <w:right w:val="none" w:sz="0" w:space="0" w:color="auto"/>
                      </w:divBdr>
                      <w:divsChild>
                        <w:div w:id="2064670265">
                          <w:marLeft w:val="0"/>
                          <w:marRight w:val="0"/>
                          <w:marTop w:val="0"/>
                          <w:marBottom w:val="0"/>
                          <w:divBdr>
                            <w:top w:val="none" w:sz="0" w:space="0" w:color="auto"/>
                            <w:left w:val="none" w:sz="0" w:space="0" w:color="auto"/>
                            <w:bottom w:val="none" w:sz="0" w:space="0" w:color="auto"/>
                            <w:right w:val="none" w:sz="0" w:space="0" w:color="auto"/>
                          </w:divBdr>
                        </w:div>
                      </w:divsChild>
                    </w:div>
                    <w:div w:id="1272544631">
                      <w:marLeft w:val="0"/>
                      <w:marRight w:val="0"/>
                      <w:marTop w:val="0"/>
                      <w:marBottom w:val="0"/>
                      <w:divBdr>
                        <w:top w:val="none" w:sz="0" w:space="0" w:color="auto"/>
                        <w:left w:val="none" w:sz="0" w:space="0" w:color="auto"/>
                        <w:bottom w:val="none" w:sz="0" w:space="0" w:color="auto"/>
                        <w:right w:val="none" w:sz="0" w:space="0" w:color="auto"/>
                      </w:divBdr>
                    </w:div>
                    <w:div w:id="1278440454">
                      <w:marLeft w:val="0"/>
                      <w:marRight w:val="0"/>
                      <w:marTop w:val="0"/>
                      <w:marBottom w:val="0"/>
                      <w:divBdr>
                        <w:top w:val="none" w:sz="0" w:space="0" w:color="auto"/>
                        <w:left w:val="none" w:sz="0" w:space="0" w:color="auto"/>
                        <w:bottom w:val="none" w:sz="0" w:space="0" w:color="auto"/>
                        <w:right w:val="none" w:sz="0" w:space="0" w:color="auto"/>
                      </w:divBdr>
                      <w:divsChild>
                        <w:div w:id="2067994958">
                          <w:marLeft w:val="0"/>
                          <w:marRight w:val="0"/>
                          <w:marTop w:val="0"/>
                          <w:marBottom w:val="0"/>
                          <w:divBdr>
                            <w:top w:val="none" w:sz="0" w:space="0" w:color="auto"/>
                            <w:left w:val="none" w:sz="0" w:space="0" w:color="auto"/>
                            <w:bottom w:val="none" w:sz="0" w:space="0" w:color="auto"/>
                            <w:right w:val="none" w:sz="0" w:space="0" w:color="auto"/>
                          </w:divBdr>
                        </w:div>
                      </w:divsChild>
                    </w:div>
                    <w:div w:id="1279870425">
                      <w:marLeft w:val="0"/>
                      <w:marRight w:val="0"/>
                      <w:marTop w:val="0"/>
                      <w:marBottom w:val="0"/>
                      <w:divBdr>
                        <w:top w:val="none" w:sz="0" w:space="0" w:color="auto"/>
                        <w:left w:val="none" w:sz="0" w:space="0" w:color="auto"/>
                        <w:bottom w:val="none" w:sz="0" w:space="0" w:color="auto"/>
                        <w:right w:val="none" w:sz="0" w:space="0" w:color="auto"/>
                      </w:divBdr>
                      <w:divsChild>
                        <w:div w:id="762460740">
                          <w:marLeft w:val="0"/>
                          <w:marRight w:val="0"/>
                          <w:marTop w:val="0"/>
                          <w:marBottom w:val="0"/>
                          <w:divBdr>
                            <w:top w:val="none" w:sz="0" w:space="0" w:color="auto"/>
                            <w:left w:val="none" w:sz="0" w:space="0" w:color="auto"/>
                            <w:bottom w:val="none" w:sz="0" w:space="0" w:color="auto"/>
                            <w:right w:val="none" w:sz="0" w:space="0" w:color="auto"/>
                          </w:divBdr>
                        </w:div>
                      </w:divsChild>
                    </w:div>
                    <w:div w:id="1283075059">
                      <w:marLeft w:val="0"/>
                      <w:marRight w:val="0"/>
                      <w:marTop w:val="0"/>
                      <w:marBottom w:val="0"/>
                      <w:divBdr>
                        <w:top w:val="none" w:sz="0" w:space="0" w:color="auto"/>
                        <w:left w:val="none" w:sz="0" w:space="0" w:color="auto"/>
                        <w:bottom w:val="none" w:sz="0" w:space="0" w:color="auto"/>
                        <w:right w:val="none" w:sz="0" w:space="0" w:color="auto"/>
                      </w:divBdr>
                    </w:div>
                    <w:div w:id="1286352855">
                      <w:marLeft w:val="0"/>
                      <w:marRight w:val="0"/>
                      <w:marTop w:val="0"/>
                      <w:marBottom w:val="0"/>
                      <w:divBdr>
                        <w:top w:val="none" w:sz="0" w:space="0" w:color="auto"/>
                        <w:left w:val="none" w:sz="0" w:space="0" w:color="auto"/>
                        <w:bottom w:val="none" w:sz="0" w:space="0" w:color="auto"/>
                        <w:right w:val="none" w:sz="0" w:space="0" w:color="auto"/>
                      </w:divBdr>
                    </w:div>
                    <w:div w:id="1296137615">
                      <w:marLeft w:val="0"/>
                      <w:marRight w:val="0"/>
                      <w:marTop w:val="0"/>
                      <w:marBottom w:val="0"/>
                      <w:divBdr>
                        <w:top w:val="none" w:sz="0" w:space="0" w:color="auto"/>
                        <w:left w:val="none" w:sz="0" w:space="0" w:color="auto"/>
                        <w:bottom w:val="none" w:sz="0" w:space="0" w:color="auto"/>
                        <w:right w:val="none" w:sz="0" w:space="0" w:color="auto"/>
                      </w:divBdr>
                      <w:divsChild>
                        <w:div w:id="2051496124">
                          <w:marLeft w:val="0"/>
                          <w:marRight w:val="0"/>
                          <w:marTop w:val="0"/>
                          <w:marBottom w:val="0"/>
                          <w:divBdr>
                            <w:top w:val="none" w:sz="0" w:space="0" w:color="auto"/>
                            <w:left w:val="none" w:sz="0" w:space="0" w:color="auto"/>
                            <w:bottom w:val="none" w:sz="0" w:space="0" w:color="auto"/>
                            <w:right w:val="none" w:sz="0" w:space="0" w:color="auto"/>
                          </w:divBdr>
                        </w:div>
                      </w:divsChild>
                    </w:div>
                    <w:div w:id="1305888255">
                      <w:marLeft w:val="0"/>
                      <w:marRight w:val="0"/>
                      <w:marTop w:val="0"/>
                      <w:marBottom w:val="0"/>
                      <w:divBdr>
                        <w:top w:val="none" w:sz="0" w:space="0" w:color="auto"/>
                        <w:left w:val="none" w:sz="0" w:space="0" w:color="auto"/>
                        <w:bottom w:val="none" w:sz="0" w:space="0" w:color="auto"/>
                        <w:right w:val="none" w:sz="0" w:space="0" w:color="auto"/>
                      </w:divBdr>
                    </w:div>
                    <w:div w:id="1306006238">
                      <w:marLeft w:val="0"/>
                      <w:marRight w:val="0"/>
                      <w:marTop w:val="0"/>
                      <w:marBottom w:val="0"/>
                      <w:divBdr>
                        <w:top w:val="none" w:sz="0" w:space="0" w:color="auto"/>
                        <w:left w:val="none" w:sz="0" w:space="0" w:color="auto"/>
                        <w:bottom w:val="none" w:sz="0" w:space="0" w:color="auto"/>
                        <w:right w:val="none" w:sz="0" w:space="0" w:color="auto"/>
                      </w:divBdr>
                    </w:div>
                    <w:div w:id="1310398191">
                      <w:marLeft w:val="0"/>
                      <w:marRight w:val="0"/>
                      <w:marTop w:val="0"/>
                      <w:marBottom w:val="0"/>
                      <w:divBdr>
                        <w:top w:val="none" w:sz="0" w:space="0" w:color="auto"/>
                        <w:left w:val="none" w:sz="0" w:space="0" w:color="auto"/>
                        <w:bottom w:val="none" w:sz="0" w:space="0" w:color="auto"/>
                        <w:right w:val="none" w:sz="0" w:space="0" w:color="auto"/>
                      </w:divBdr>
                    </w:div>
                    <w:div w:id="1314289136">
                      <w:marLeft w:val="0"/>
                      <w:marRight w:val="0"/>
                      <w:marTop w:val="0"/>
                      <w:marBottom w:val="0"/>
                      <w:divBdr>
                        <w:top w:val="none" w:sz="0" w:space="0" w:color="auto"/>
                        <w:left w:val="none" w:sz="0" w:space="0" w:color="auto"/>
                        <w:bottom w:val="none" w:sz="0" w:space="0" w:color="auto"/>
                        <w:right w:val="none" w:sz="0" w:space="0" w:color="auto"/>
                      </w:divBdr>
                    </w:div>
                    <w:div w:id="1316911708">
                      <w:marLeft w:val="0"/>
                      <w:marRight w:val="0"/>
                      <w:marTop w:val="0"/>
                      <w:marBottom w:val="0"/>
                      <w:divBdr>
                        <w:top w:val="none" w:sz="0" w:space="0" w:color="auto"/>
                        <w:left w:val="none" w:sz="0" w:space="0" w:color="auto"/>
                        <w:bottom w:val="none" w:sz="0" w:space="0" w:color="auto"/>
                        <w:right w:val="none" w:sz="0" w:space="0" w:color="auto"/>
                      </w:divBdr>
                      <w:divsChild>
                        <w:div w:id="1177425296">
                          <w:marLeft w:val="0"/>
                          <w:marRight w:val="0"/>
                          <w:marTop w:val="0"/>
                          <w:marBottom w:val="0"/>
                          <w:divBdr>
                            <w:top w:val="none" w:sz="0" w:space="0" w:color="auto"/>
                            <w:left w:val="none" w:sz="0" w:space="0" w:color="auto"/>
                            <w:bottom w:val="none" w:sz="0" w:space="0" w:color="auto"/>
                            <w:right w:val="none" w:sz="0" w:space="0" w:color="auto"/>
                          </w:divBdr>
                        </w:div>
                      </w:divsChild>
                    </w:div>
                    <w:div w:id="1332247878">
                      <w:marLeft w:val="0"/>
                      <w:marRight w:val="0"/>
                      <w:marTop w:val="0"/>
                      <w:marBottom w:val="0"/>
                      <w:divBdr>
                        <w:top w:val="none" w:sz="0" w:space="0" w:color="auto"/>
                        <w:left w:val="none" w:sz="0" w:space="0" w:color="auto"/>
                        <w:bottom w:val="none" w:sz="0" w:space="0" w:color="auto"/>
                        <w:right w:val="none" w:sz="0" w:space="0" w:color="auto"/>
                      </w:divBdr>
                      <w:divsChild>
                        <w:div w:id="1818956917">
                          <w:marLeft w:val="0"/>
                          <w:marRight w:val="0"/>
                          <w:marTop w:val="0"/>
                          <w:marBottom w:val="0"/>
                          <w:divBdr>
                            <w:top w:val="none" w:sz="0" w:space="0" w:color="auto"/>
                            <w:left w:val="none" w:sz="0" w:space="0" w:color="auto"/>
                            <w:bottom w:val="none" w:sz="0" w:space="0" w:color="auto"/>
                            <w:right w:val="none" w:sz="0" w:space="0" w:color="auto"/>
                          </w:divBdr>
                        </w:div>
                      </w:divsChild>
                    </w:div>
                    <w:div w:id="1346862152">
                      <w:marLeft w:val="0"/>
                      <w:marRight w:val="0"/>
                      <w:marTop w:val="0"/>
                      <w:marBottom w:val="0"/>
                      <w:divBdr>
                        <w:top w:val="none" w:sz="0" w:space="0" w:color="auto"/>
                        <w:left w:val="none" w:sz="0" w:space="0" w:color="auto"/>
                        <w:bottom w:val="none" w:sz="0" w:space="0" w:color="auto"/>
                        <w:right w:val="none" w:sz="0" w:space="0" w:color="auto"/>
                      </w:divBdr>
                      <w:divsChild>
                        <w:div w:id="1213999362">
                          <w:marLeft w:val="0"/>
                          <w:marRight w:val="0"/>
                          <w:marTop w:val="0"/>
                          <w:marBottom w:val="0"/>
                          <w:divBdr>
                            <w:top w:val="none" w:sz="0" w:space="0" w:color="auto"/>
                            <w:left w:val="none" w:sz="0" w:space="0" w:color="auto"/>
                            <w:bottom w:val="none" w:sz="0" w:space="0" w:color="auto"/>
                            <w:right w:val="none" w:sz="0" w:space="0" w:color="auto"/>
                          </w:divBdr>
                        </w:div>
                      </w:divsChild>
                    </w:div>
                    <w:div w:id="1356690213">
                      <w:marLeft w:val="0"/>
                      <w:marRight w:val="0"/>
                      <w:marTop w:val="0"/>
                      <w:marBottom w:val="0"/>
                      <w:divBdr>
                        <w:top w:val="none" w:sz="0" w:space="0" w:color="auto"/>
                        <w:left w:val="none" w:sz="0" w:space="0" w:color="auto"/>
                        <w:bottom w:val="none" w:sz="0" w:space="0" w:color="auto"/>
                        <w:right w:val="none" w:sz="0" w:space="0" w:color="auto"/>
                      </w:divBdr>
                    </w:div>
                    <w:div w:id="1360009838">
                      <w:marLeft w:val="0"/>
                      <w:marRight w:val="0"/>
                      <w:marTop w:val="0"/>
                      <w:marBottom w:val="0"/>
                      <w:divBdr>
                        <w:top w:val="none" w:sz="0" w:space="0" w:color="auto"/>
                        <w:left w:val="none" w:sz="0" w:space="0" w:color="auto"/>
                        <w:bottom w:val="none" w:sz="0" w:space="0" w:color="auto"/>
                        <w:right w:val="none" w:sz="0" w:space="0" w:color="auto"/>
                      </w:divBdr>
                    </w:div>
                    <w:div w:id="1363439828">
                      <w:marLeft w:val="0"/>
                      <w:marRight w:val="0"/>
                      <w:marTop w:val="0"/>
                      <w:marBottom w:val="0"/>
                      <w:divBdr>
                        <w:top w:val="none" w:sz="0" w:space="0" w:color="auto"/>
                        <w:left w:val="none" w:sz="0" w:space="0" w:color="auto"/>
                        <w:bottom w:val="none" w:sz="0" w:space="0" w:color="auto"/>
                        <w:right w:val="none" w:sz="0" w:space="0" w:color="auto"/>
                      </w:divBdr>
                      <w:divsChild>
                        <w:div w:id="788206015">
                          <w:marLeft w:val="0"/>
                          <w:marRight w:val="0"/>
                          <w:marTop w:val="0"/>
                          <w:marBottom w:val="0"/>
                          <w:divBdr>
                            <w:top w:val="none" w:sz="0" w:space="0" w:color="auto"/>
                            <w:left w:val="none" w:sz="0" w:space="0" w:color="auto"/>
                            <w:bottom w:val="none" w:sz="0" w:space="0" w:color="auto"/>
                            <w:right w:val="none" w:sz="0" w:space="0" w:color="auto"/>
                          </w:divBdr>
                        </w:div>
                      </w:divsChild>
                    </w:div>
                    <w:div w:id="1365322550">
                      <w:marLeft w:val="0"/>
                      <w:marRight w:val="0"/>
                      <w:marTop w:val="0"/>
                      <w:marBottom w:val="0"/>
                      <w:divBdr>
                        <w:top w:val="none" w:sz="0" w:space="0" w:color="auto"/>
                        <w:left w:val="none" w:sz="0" w:space="0" w:color="auto"/>
                        <w:bottom w:val="none" w:sz="0" w:space="0" w:color="auto"/>
                        <w:right w:val="none" w:sz="0" w:space="0" w:color="auto"/>
                      </w:divBdr>
                    </w:div>
                    <w:div w:id="1368797886">
                      <w:marLeft w:val="0"/>
                      <w:marRight w:val="0"/>
                      <w:marTop w:val="0"/>
                      <w:marBottom w:val="0"/>
                      <w:divBdr>
                        <w:top w:val="none" w:sz="0" w:space="0" w:color="auto"/>
                        <w:left w:val="none" w:sz="0" w:space="0" w:color="auto"/>
                        <w:bottom w:val="none" w:sz="0" w:space="0" w:color="auto"/>
                        <w:right w:val="none" w:sz="0" w:space="0" w:color="auto"/>
                      </w:divBdr>
                      <w:divsChild>
                        <w:div w:id="2075005939">
                          <w:marLeft w:val="0"/>
                          <w:marRight w:val="0"/>
                          <w:marTop w:val="0"/>
                          <w:marBottom w:val="0"/>
                          <w:divBdr>
                            <w:top w:val="none" w:sz="0" w:space="0" w:color="auto"/>
                            <w:left w:val="none" w:sz="0" w:space="0" w:color="auto"/>
                            <w:bottom w:val="none" w:sz="0" w:space="0" w:color="auto"/>
                            <w:right w:val="none" w:sz="0" w:space="0" w:color="auto"/>
                          </w:divBdr>
                        </w:div>
                      </w:divsChild>
                    </w:div>
                    <w:div w:id="1371372246">
                      <w:marLeft w:val="0"/>
                      <w:marRight w:val="0"/>
                      <w:marTop w:val="0"/>
                      <w:marBottom w:val="0"/>
                      <w:divBdr>
                        <w:top w:val="none" w:sz="0" w:space="0" w:color="auto"/>
                        <w:left w:val="none" w:sz="0" w:space="0" w:color="auto"/>
                        <w:bottom w:val="none" w:sz="0" w:space="0" w:color="auto"/>
                        <w:right w:val="none" w:sz="0" w:space="0" w:color="auto"/>
                      </w:divBdr>
                    </w:div>
                    <w:div w:id="1375428897">
                      <w:marLeft w:val="0"/>
                      <w:marRight w:val="0"/>
                      <w:marTop w:val="0"/>
                      <w:marBottom w:val="0"/>
                      <w:divBdr>
                        <w:top w:val="none" w:sz="0" w:space="0" w:color="auto"/>
                        <w:left w:val="none" w:sz="0" w:space="0" w:color="auto"/>
                        <w:bottom w:val="none" w:sz="0" w:space="0" w:color="auto"/>
                        <w:right w:val="none" w:sz="0" w:space="0" w:color="auto"/>
                      </w:divBdr>
                    </w:div>
                    <w:div w:id="1385835402">
                      <w:marLeft w:val="0"/>
                      <w:marRight w:val="0"/>
                      <w:marTop w:val="0"/>
                      <w:marBottom w:val="0"/>
                      <w:divBdr>
                        <w:top w:val="none" w:sz="0" w:space="0" w:color="auto"/>
                        <w:left w:val="none" w:sz="0" w:space="0" w:color="auto"/>
                        <w:bottom w:val="none" w:sz="0" w:space="0" w:color="auto"/>
                        <w:right w:val="none" w:sz="0" w:space="0" w:color="auto"/>
                      </w:divBdr>
                    </w:div>
                    <w:div w:id="1391423795">
                      <w:marLeft w:val="0"/>
                      <w:marRight w:val="0"/>
                      <w:marTop w:val="0"/>
                      <w:marBottom w:val="0"/>
                      <w:divBdr>
                        <w:top w:val="none" w:sz="0" w:space="0" w:color="auto"/>
                        <w:left w:val="none" w:sz="0" w:space="0" w:color="auto"/>
                        <w:bottom w:val="none" w:sz="0" w:space="0" w:color="auto"/>
                        <w:right w:val="none" w:sz="0" w:space="0" w:color="auto"/>
                      </w:divBdr>
                    </w:div>
                    <w:div w:id="1418016291">
                      <w:marLeft w:val="0"/>
                      <w:marRight w:val="0"/>
                      <w:marTop w:val="0"/>
                      <w:marBottom w:val="0"/>
                      <w:divBdr>
                        <w:top w:val="none" w:sz="0" w:space="0" w:color="auto"/>
                        <w:left w:val="none" w:sz="0" w:space="0" w:color="auto"/>
                        <w:bottom w:val="none" w:sz="0" w:space="0" w:color="auto"/>
                        <w:right w:val="none" w:sz="0" w:space="0" w:color="auto"/>
                      </w:divBdr>
                      <w:divsChild>
                        <w:div w:id="1754888793">
                          <w:marLeft w:val="0"/>
                          <w:marRight w:val="0"/>
                          <w:marTop w:val="0"/>
                          <w:marBottom w:val="0"/>
                          <w:divBdr>
                            <w:top w:val="none" w:sz="0" w:space="0" w:color="auto"/>
                            <w:left w:val="none" w:sz="0" w:space="0" w:color="auto"/>
                            <w:bottom w:val="none" w:sz="0" w:space="0" w:color="auto"/>
                            <w:right w:val="none" w:sz="0" w:space="0" w:color="auto"/>
                          </w:divBdr>
                        </w:div>
                      </w:divsChild>
                    </w:div>
                    <w:div w:id="1420640395">
                      <w:marLeft w:val="0"/>
                      <w:marRight w:val="0"/>
                      <w:marTop w:val="0"/>
                      <w:marBottom w:val="0"/>
                      <w:divBdr>
                        <w:top w:val="none" w:sz="0" w:space="0" w:color="auto"/>
                        <w:left w:val="none" w:sz="0" w:space="0" w:color="auto"/>
                        <w:bottom w:val="none" w:sz="0" w:space="0" w:color="auto"/>
                        <w:right w:val="none" w:sz="0" w:space="0" w:color="auto"/>
                      </w:divBdr>
                      <w:divsChild>
                        <w:div w:id="10302456">
                          <w:marLeft w:val="0"/>
                          <w:marRight w:val="0"/>
                          <w:marTop w:val="0"/>
                          <w:marBottom w:val="0"/>
                          <w:divBdr>
                            <w:top w:val="none" w:sz="0" w:space="0" w:color="auto"/>
                            <w:left w:val="none" w:sz="0" w:space="0" w:color="auto"/>
                            <w:bottom w:val="none" w:sz="0" w:space="0" w:color="auto"/>
                            <w:right w:val="none" w:sz="0" w:space="0" w:color="auto"/>
                          </w:divBdr>
                        </w:div>
                      </w:divsChild>
                    </w:div>
                    <w:div w:id="1421489469">
                      <w:marLeft w:val="0"/>
                      <w:marRight w:val="0"/>
                      <w:marTop w:val="0"/>
                      <w:marBottom w:val="0"/>
                      <w:divBdr>
                        <w:top w:val="none" w:sz="0" w:space="0" w:color="auto"/>
                        <w:left w:val="none" w:sz="0" w:space="0" w:color="auto"/>
                        <w:bottom w:val="none" w:sz="0" w:space="0" w:color="auto"/>
                        <w:right w:val="none" w:sz="0" w:space="0" w:color="auto"/>
                      </w:divBdr>
                      <w:divsChild>
                        <w:div w:id="26763139">
                          <w:marLeft w:val="0"/>
                          <w:marRight w:val="0"/>
                          <w:marTop w:val="0"/>
                          <w:marBottom w:val="0"/>
                          <w:divBdr>
                            <w:top w:val="none" w:sz="0" w:space="0" w:color="auto"/>
                            <w:left w:val="none" w:sz="0" w:space="0" w:color="auto"/>
                            <w:bottom w:val="none" w:sz="0" w:space="0" w:color="auto"/>
                            <w:right w:val="none" w:sz="0" w:space="0" w:color="auto"/>
                          </w:divBdr>
                        </w:div>
                      </w:divsChild>
                    </w:div>
                    <w:div w:id="1432701463">
                      <w:marLeft w:val="0"/>
                      <w:marRight w:val="0"/>
                      <w:marTop w:val="0"/>
                      <w:marBottom w:val="0"/>
                      <w:divBdr>
                        <w:top w:val="none" w:sz="0" w:space="0" w:color="auto"/>
                        <w:left w:val="none" w:sz="0" w:space="0" w:color="auto"/>
                        <w:bottom w:val="none" w:sz="0" w:space="0" w:color="auto"/>
                        <w:right w:val="none" w:sz="0" w:space="0" w:color="auto"/>
                      </w:divBdr>
                    </w:div>
                    <w:div w:id="1438713988">
                      <w:marLeft w:val="0"/>
                      <w:marRight w:val="0"/>
                      <w:marTop w:val="0"/>
                      <w:marBottom w:val="0"/>
                      <w:divBdr>
                        <w:top w:val="none" w:sz="0" w:space="0" w:color="auto"/>
                        <w:left w:val="none" w:sz="0" w:space="0" w:color="auto"/>
                        <w:bottom w:val="none" w:sz="0" w:space="0" w:color="auto"/>
                        <w:right w:val="none" w:sz="0" w:space="0" w:color="auto"/>
                      </w:divBdr>
                    </w:div>
                    <w:div w:id="1447697490">
                      <w:marLeft w:val="0"/>
                      <w:marRight w:val="0"/>
                      <w:marTop w:val="0"/>
                      <w:marBottom w:val="0"/>
                      <w:divBdr>
                        <w:top w:val="none" w:sz="0" w:space="0" w:color="auto"/>
                        <w:left w:val="none" w:sz="0" w:space="0" w:color="auto"/>
                        <w:bottom w:val="none" w:sz="0" w:space="0" w:color="auto"/>
                        <w:right w:val="none" w:sz="0" w:space="0" w:color="auto"/>
                      </w:divBdr>
                      <w:divsChild>
                        <w:div w:id="1697000470">
                          <w:marLeft w:val="0"/>
                          <w:marRight w:val="0"/>
                          <w:marTop w:val="0"/>
                          <w:marBottom w:val="0"/>
                          <w:divBdr>
                            <w:top w:val="none" w:sz="0" w:space="0" w:color="auto"/>
                            <w:left w:val="none" w:sz="0" w:space="0" w:color="auto"/>
                            <w:bottom w:val="none" w:sz="0" w:space="0" w:color="auto"/>
                            <w:right w:val="none" w:sz="0" w:space="0" w:color="auto"/>
                          </w:divBdr>
                        </w:div>
                      </w:divsChild>
                    </w:div>
                    <w:div w:id="1448966189">
                      <w:marLeft w:val="0"/>
                      <w:marRight w:val="0"/>
                      <w:marTop w:val="0"/>
                      <w:marBottom w:val="0"/>
                      <w:divBdr>
                        <w:top w:val="none" w:sz="0" w:space="0" w:color="auto"/>
                        <w:left w:val="none" w:sz="0" w:space="0" w:color="auto"/>
                        <w:bottom w:val="none" w:sz="0" w:space="0" w:color="auto"/>
                        <w:right w:val="none" w:sz="0" w:space="0" w:color="auto"/>
                      </w:divBdr>
                    </w:div>
                    <w:div w:id="1451584478">
                      <w:marLeft w:val="0"/>
                      <w:marRight w:val="0"/>
                      <w:marTop w:val="0"/>
                      <w:marBottom w:val="0"/>
                      <w:divBdr>
                        <w:top w:val="none" w:sz="0" w:space="0" w:color="auto"/>
                        <w:left w:val="none" w:sz="0" w:space="0" w:color="auto"/>
                        <w:bottom w:val="none" w:sz="0" w:space="0" w:color="auto"/>
                        <w:right w:val="none" w:sz="0" w:space="0" w:color="auto"/>
                      </w:divBdr>
                    </w:div>
                    <w:div w:id="1455832945">
                      <w:marLeft w:val="0"/>
                      <w:marRight w:val="0"/>
                      <w:marTop w:val="0"/>
                      <w:marBottom w:val="0"/>
                      <w:divBdr>
                        <w:top w:val="none" w:sz="0" w:space="0" w:color="auto"/>
                        <w:left w:val="none" w:sz="0" w:space="0" w:color="auto"/>
                        <w:bottom w:val="none" w:sz="0" w:space="0" w:color="auto"/>
                        <w:right w:val="none" w:sz="0" w:space="0" w:color="auto"/>
                      </w:divBdr>
                    </w:div>
                    <w:div w:id="1456018579">
                      <w:marLeft w:val="0"/>
                      <w:marRight w:val="0"/>
                      <w:marTop w:val="0"/>
                      <w:marBottom w:val="0"/>
                      <w:divBdr>
                        <w:top w:val="none" w:sz="0" w:space="0" w:color="auto"/>
                        <w:left w:val="none" w:sz="0" w:space="0" w:color="auto"/>
                        <w:bottom w:val="none" w:sz="0" w:space="0" w:color="auto"/>
                        <w:right w:val="none" w:sz="0" w:space="0" w:color="auto"/>
                      </w:divBdr>
                    </w:div>
                    <w:div w:id="1457213302">
                      <w:marLeft w:val="0"/>
                      <w:marRight w:val="0"/>
                      <w:marTop w:val="0"/>
                      <w:marBottom w:val="0"/>
                      <w:divBdr>
                        <w:top w:val="none" w:sz="0" w:space="0" w:color="auto"/>
                        <w:left w:val="none" w:sz="0" w:space="0" w:color="auto"/>
                        <w:bottom w:val="none" w:sz="0" w:space="0" w:color="auto"/>
                        <w:right w:val="none" w:sz="0" w:space="0" w:color="auto"/>
                      </w:divBdr>
                      <w:divsChild>
                        <w:div w:id="2085103914">
                          <w:marLeft w:val="0"/>
                          <w:marRight w:val="0"/>
                          <w:marTop w:val="0"/>
                          <w:marBottom w:val="0"/>
                          <w:divBdr>
                            <w:top w:val="none" w:sz="0" w:space="0" w:color="auto"/>
                            <w:left w:val="none" w:sz="0" w:space="0" w:color="auto"/>
                            <w:bottom w:val="none" w:sz="0" w:space="0" w:color="auto"/>
                            <w:right w:val="none" w:sz="0" w:space="0" w:color="auto"/>
                          </w:divBdr>
                        </w:div>
                      </w:divsChild>
                    </w:div>
                    <w:div w:id="1458111105">
                      <w:marLeft w:val="0"/>
                      <w:marRight w:val="0"/>
                      <w:marTop w:val="0"/>
                      <w:marBottom w:val="0"/>
                      <w:divBdr>
                        <w:top w:val="none" w:sz="0" w:space="0" w:color="auto"/>
                        <w:left w:val="none" w:sz="0" w:space="0" w:color="auto"/>
                        <w:bottom w:val="none" w:sz="0" w:space="0" w:color="auto"/>
                        <w:right w:val="none" w:sz="0" w:space="0" w:color="auto"/>
                      </w:divBdr>
                      <w:divsChild>
                        <w:div w:id="1392001454">
                          <w:marLeft w:val="0"/>
                          <w:marRight w:val="0"/>
                          <w:marTop w:val="0"/>
                          <w:marBottom w:val="0"/>
                          <w:divBdr>
                            <w:top w:val="none" w:sz="0" w:space="0" w:color="auto"/>
                            <w:left w:val="none" w:sz="0" w:space="0" w:color="auto"/>
                            <w:bottom w:val="none" w:sz="0" w:space="0" w:color="auto"/>
                            <w:right w:val="none" w:sz="0" w:space="0" w:color="auto"/>
                          </w:divBdr>
                        </w:div>
                      </w:divsChild>
                    </w:div>
                    <w:div w:id="1467577788">
                      <w:marLeft w:val="0"/>
                      <w:marRight w:val="0"/>
                      <w:marTop w:val="0"/>
                      <w:marBottom w:val="0"/>
                      <w:divBdr>
                        <w:top w:val="none" w:sz="0" w:space="0" w:color="auto"/>
                        <w:left w:val="none" w:sz="0" w:space="0" w:color="auto"/>
                        <w:bottom w:val="none" w:sz="0" w:space="0" w:color="auto"/>
                        <w:right w:val="none" w:sz="0" w:space="0" w:color="auto"/>
                      </w:divBdr>
                    </w:div>
                    <w:div w:id="1480267595">
                      <w:marLeft w:val="0"/>
                      <w:marRight w:val="0"/>
                      <w:marTop w:val="0"/>
                      <w:marBottom w:val="0"/>
                      <w:divBdr>
                        <w:top w:val="none" w:sz="0" w:space="0" w:color="auto"/>
                        <w:left w:val="none" w:sz="0" w:space="0" w:color="auto"/>
                        <w:bottom w:val="none" w:sz="0" w:space="0" w:color="auto"/>
                        <w:right w:val="none" w:sz="0" w:space="0" w:color="auto"/>
                      </w:divBdr>
                      <w:divsChild>
                        <w:div w:id="566259075">
                          <w:marLeft w:val="0"/>
                          <w:marRight w:val="0"/>
                          <w:marTop w:val="0"/>
                          <w:marBottom w:val="0"/>
                          <w:divBdr>
                            <w:top w:val="none" w:sz="0" w:space="0" w:color="auto"/>
                            <w:left w:val="none" w:sz="0" w:space="0" w:color="auto"/>
                            <w:bottom w:val="none" w:sz="0" w:space="0" w:color="auto"/>
                            <w:right w:val="none" w:sz="0" w:space="0" w:color="auto"/>
                          </w:divBdr>
                        </w:div>
                      </w:divsChild>
                    </w:div>
                    <w:div w:id="1483547404">
                      <w:marLeft w:val="0"/>
                      <w:marRight w:val="0"/>
                      <w:marTop w:val="0"/>
                      <w:marBottom w:val="0"/>
                      <w:divBdr>
                        <w:top w:val="none" w:sz="0" w:space="0" w:color="auto"/>
                        <w:left w:val="none" w:sz="0" w:space="0" w:color="auto"/>
                        <w:bottom w:val="none" w:sz="0" w:space="0" w:color="auto"/>
                        <w:right w:val="none" w:sz="0" w:space="0" w:color="auto"/>
                      </w:divBdr>
                      <w:divsChild>
                        <w:div w:id="664940940">
                          <w:marLeft w:val="0"/>
                          <w:marRight w:val="0"/>
                          <w:marTop w:val="0"/>
                          <w:marBottom w:val="0"/>
                          <w:divBdr>
                            <w:top w:val="none" w:sz="0" w:space="0" w:color="auto"/>
                            <w:left w:val="none" w:sz="0" w:space="0" w:color="auto"/>
                            <w:bottom w:val="none" w:sz="0" w:space="0" w:color="auto"/>
                            <w:right w:val="none" w:sz="0" w:space="0" w:color="auto"/>
                          </w:divBdr>
                        </w:div>
                      </w:divsChild>
                    </w:div>
                    <w:div w:id="1484278526">
                      <w:marLeft w:val="0"/>
                      <w:marRight w:val="0"/>
                      <w:marTop w:val="0"/>
                      <w:marBottom w:val="0"/>
                      <w:divBdr>
                        <w:top w:val="none" w:sz="0" w:space="0" w:color="auto"/>
                        <w:left w:val="none" w:sz="0" w:space="0" w:color="auto"/>
                        <w:bottom w:val="none" w:sz="0" w:space="0" w:color="auto"/>
                        <w:right w:val="none" w:sz="0" w:space="0" w:color="auto"/>
                      </w:divBdr>
                      <w:divsChild>
                        <w:div w:id="770202886">
                          <w:marLeft w:val="0"/>
                          <w:marRight w:val="0"/>
                          <w:marTop w:val="0"/>
                          <w:marBottom w:val="0"/>
                          <w:divBdr>
                            <w:top w:val="none" w:sz="0" w:space="0" w:color="auto"/>
                            <w:left w:val="none" w:sz="0" w:space="0" w:color="auto"/>
                            <w:bottom w:val="none" w:sz="0" w:space="0" w:color="auto"/>
                            <w:right w:val="none" w:sz="0" w:space="0" w:color="auto"/>
                          </w:divBdr>
                        </w:div>
                      </w:divsChild>
                    </w:div>
                    <w:div w:id="1486050377">
                      <w:marLeft w:val="0"/>
                      <w:marRight w:val="0"/>
                      <w:marTop w:val="0"/>
                      <w:marBottom w:val="0"/>
                      <w:divBdr>
                        <w:top w:val="none" w:sz="0" w:space="0" w:color="auto"/>
                        <w:left w:val="none" w:sz="0" w:space="0" w:color="auto"/>
                        <w:bottom w:val="none" w:sz="0" w:space="0" w:color="auto"/>
                        <w:right w:val="none" w:sz="0" w:space="0" w:color="auto"/>
                      </w:divBdr>
                      <w:divsChild>
                        <w:div w:id="559441486">
                          <w:marLeft w:val="0"/>
                          <w:marRight w:val="0"/>
                          <w:marTop w:val="0"/>
                          <w:marBottom w:val="0"/>
                          <w:divBdr>
                            <w:top w:val="none" w:sz="0" w:space="0" w:color="auto"/>
                            <w:left w:val="none" w:sz="0" w:space="0" w:color="auto"/>
                            <w:bottom w:val="none" w:sz="0" w:space="0" w:color="auto"/>
                            <w:right w:val="none" w:sz="0" w:space="0" w:color="auto"/>
                          </w:divBdr>
                        </w:div>
                      </w:divsChild>
                    </w:div>
                    <w:div w:id="1492452659">
                      <w:marLeft w:val="0"/>
                      <w:marRight w:val="0"/>
                      <w:marTop w:val="0"/>
                      <w:marBottom w:val="0"/>
                      <w:divBdr>
                        <w:top w:val="none" w:sz="0" w:space="0" w:color="auto"/>
                        <w:left w:val="none" w:sz="0" w:space="0" w:color="auto"/>
                        <w:bottom w:val="none" w:sz="0" w:space="0" w:color="auto"/>
                        <w:right w:val="none" w:sz="0" w:space="0" w:color="auto"/>
                      </w:divBdr>
                    </w:div>
                    <w:div w:id="1495336053">
                      <w:marLeft w:val="0"/>
                      <w:marRight w:val="0"/>
                      <w:marTop w:val="0"/>
                      <w:marBottom w:val="0"/>
                      <w:divBdr>
                        <w:top w:val="none" w:sz="0" w:space="0" w:color="auto"/>
                        <w:left w:val="none" w:sz="0" w:space="0" w:color="auto"/>
                        <w:bottom w:val="none" w:sz="0" w:space="0" w:color="auto"/>
                        <w:right w:val="none" w:sz="0" w:space="0" w:color="auto"/>
                      </w:divBdr>
                    </w:div>
                    <w:div w:id="1495998552">
                      <w:marLeft w:val="0"/>
                      <w:marRight w:val="0"/>
                      <w:marTop w:val="0"/>
                      <w:marBottom w:val="0"/>
                      <w:divBdr>
                        <w:top w:val="none" w:sz="0" w:space="0" w:color="auto"/>
                        <w:left w:val="none" w:sz="0" w:space="0" w:color="auto"/>
                        <w:bottom w:val="none" w:sz="0" w:space="0" w:color="auto"/>
                        <w:right w:val="none" w:sz="0" w:space="0" w:color="auto"/>
                      </w:divBdr>
                      <w:divsChild>
                        <w:div w:id="792141818">
                          <w:marLeft w:val="0"/>
                          <w:marRight w:val="0"/>
                          <w:marTop w:val="0"/>
                          <w:marBottom w:val="0"/>
                          <w:divBdr>
                            <w:top w:val="none" w:sz="0" w:space="0" w:color="auto"/>
                            <w:left w:val="none" w:sz="0" w:space="0" w:color="auto"/>
                            <w:bottom w:val="none" w:sz="0" w:space="0" w:color="auto"/>
                            <w:right w:val="none" w:sz="0" w:space="0" w:color="auto"/>
                          </w:divBdr>
                        </w:div>
                      </w:divsChild>
                    </w:div>
                    <w:div w:id="1496409247">
                      <w:marLeft w:val="0"/>
                      <w:marRight w:val="0"/>
                      <w:marTop w:val="0"/>
                      <w:marBottom w:val="0"/>
                      <w:divBdr>
                        <w:top w:val="none" w:sz="0" w:space="0" w:color="auto"/>
                        <w:left w:val="none" w:sz="0" w:space="0" w:color="auto"/>
                        <w:bottom w:val="none" w:sz="0" w:space="0" w:color="auto"/>
                        <w:right w:val="none" w:sz="0" w:space="0" w:color="auto"/>
                      </w:divBdr>
                      <w:divsChild>
                        <w:div w:id="1573468316">
                          <w:marLeft w:val="0"/>
                          <w:marRight w:val="0"/>
                          <w:marTop w:val="0"/>
                          <w:marBottom w:val="0"/>
                          <w:divBdr>
                            <w:top w:val="none" w:sz="0" w:space="0" w:color="auto"/>
                            <w:left w:val="none" w:sz="0" w:space="0" w:color="auto"/>
                            <w:bottom w:val="none" w:sz="0" w:space="0" w:color="auto"/>
                            <w:right w:val="none" w:sz="0" w:space="0" w:color="auto"/>
                          </w:divBdr>
                        </w:div>
                      </w:divsChild>
                    </w:div>
                    <w:div w:id="1498840138">
                      <w:marLeft w:val="0"/>
                      <w:marRight w:val="0"/>
                      <w:marTop w:val="0"/>
                      <w:marBottom w:val="0"/>
                      <w:divBdr>
                        <w:top w:val="none" w:sz="0" w:space="0" w:color="auto"/>
                        <w:left w:val="none" w:sz="0" w:space="0" w:color="auto"/>
                        <w:bottom w:val="none" w:sz="0" w:space="0" w:color="auto"/>
                        <w:right w:val="none" w:sz="0" w:space="0" w:color="auto"/>
                      </w:divBdr>
                      <w:divsChild>
                        <w:div w:id="1269046767">
                          <w:marLeft w:val="0"/>
                          <w:marRight w:val="0"/>
                          <w:marTop w:val="0"/>
                          <w:marBottom w:val="0"/>
                          <w:divBdr>
                            <w:top w:val="none" w:sz="0" w:space="0" w:color="auto"/>
                            <w:left w:val="none" w:sz="0" w:space="0" w:color="auto"/>
                            <w:bottom w:val="none" w:sz="0" w:space="0" w:color="auto"/>
                            <w:right w:val="none" w:sz="0" w:space="0" w:color="auto"/>
                          </w:divBdr>
                        </w:div>
                      </w:divsChild>
                    </w:div>
                    <w:div w:id="1501315123">
                      <w:marLeft w:val="0"/>
                      <w:marRight w:val="0"/>
                      <w:marTop w:val="0"/>
                      <w:marBottom w:val="0"/>
                      <w:divBdr>
                        <w:top w:val="none" w:sz="0" w:space="0" w:color="auto"/>
                        <w:left w:val="none" w:sz="0" w:space="0" w:color="auto"/>
                        <w:bottom w:val="none" w:sz="0" w:space="0" w:color="auto"/>
                        <w:right w:val="none" w:sz="0" w:space="0" w:color="auto"/>
                      </w:divBdr>
                      <w:divsChild>
                        <w:div w:id="1087384441">
                          <w:marLeft w:val="0"/>
                          <w:marRight w:val="0"/>
                          <w:marTop w:val="0"/>
                          <w:marBottom w:val="0"/>
                          <w:divBdr>
                            <w:top w:val="none" w:sz="0" w:space="0" w:color="auto"/>
                            <w:left w:val="none" w:sz="0" w:space="0" w:color="auto"/>
                            <w:bottom w:val="none" w:sz="0" w:space="0" w:color="auto"/>
                            <w:right w:val="none" w:sz="0" w:space="0" w:color="auto"/>
                          </w:divBdr>
                        </w:div>
                      </w:divsChild>
                    </w:div>
                    <w:div w:id="1513716449">
                      <w:marLeft w:val="0"/>
                      <w:marRight w:val="0"/>
                      <w:marTop w:val="0"/>
                      <w:marBottom w:val="0"/>
                      <w:divBdr>
                        <w:top w:val="none" w:sz="0" w:space="0" w:color="auto"/>
                        <w:left w:val="none" w:sz="0" w:space="0" w:color="auto"/>
                        <w:bottom w:val="none" w:sz="0" w:space="0" w:color="auto"/>
                        <w:right w:val="none" w:sz="0" w:space="0" w:color="auto"/>
                      </w:divBdr>
                      <w:divsChild>
                        <w:div w:id="835850934">
                          <w:marLeft w:val="0"/>
                          <w:marRight w:val="0"/>
                          <w:marTop w:val="0"/>
                          <w:marBottom w:val="0"/>
                          <w:divBdr>
                            <w:top w:val="none" w:sz="0" w:space="0" w:color="auto"/>
                            <w:left w:val="none" w:sz="0" w:space="0" w:color="auto"/>
                            <w:bottom w:val="none" w:sz="0" w:space="0" w:color="auto"/>
                            <w:right w:val="none" w:sz="0" w:space="0" w:color="auto"/>
                          </w:divBdr>
                        </w:div>
                      </w:divsChild>
                    </w:div>
                    <w:div w:id="1519388293">
                      <w:marLeft w:val="0"/>
                      <w:marRight w:val="0"/>
                      <w:marTop w:val="0"/>
                      <w:marBottom w:val="0"/>
                      <w:divBdr>
                        <w:top w:val="none" w:sz="0" w:space="0" w:color="auto"/>
                        <w:left w:val="none" w:sz="0" w:space="0" w:color="auto"/>
                        <w:bottom w:val="none" w:sz="0" w:space="0" w:color="auto"/>
                        <w:right w:val="none" w:sz="0" w:space="0" w:color="auto"/>
                      </w:divBdr>
                    </w:div>
                    <w:div w:id="1532959843">
                      <w:marLeft w:val="0"/>
                      <w:marRight w:val="0"/>
                      <w:marTop w:val="0"/>
                      <w:marBottom w:val="0"/>
                      <w:divBdr>
                        <w:top w:val="none" w:sz="0" w:space="0" w:color="auto"/>
                        <w:left w:val="none" w:sz="0" w:space="0" w:color="auto"/>
                        <w:bottom w:val="none" w:sz="0" w:space="0" w:color="auto"/>
                        <w:right w:val="none" w:sz="0" w:space="0" w:color="auto"/>
                      </w:divBdr>
                      <w:divsChild>
                        <w:div w:id="574362758">
                          <w:marLeft w:val="0"/>
                          <w:marRight w:val="0"/>
                          <w:marTop w:val="0"/>
                          <w:marBottom w:val="0"/>
                          <w:divBdr>
                            <w:top w:val="none" w:sz="0" w:space="0" w:color="auto"/>
                            <w:left w:val="none" w:sz="0" w:space="0" w:color="auto"/>
                            <w:bottom w:val="none" w:sz="0" w:space="0" w:color="auto"/>
                            <w:right w:val="none" w:sz="0" w:space="0" w:color="auto"/>
                          </w:divBdr>
                        </w:div>
                      </w:divsChild>
                    </w:div>
                    <w:div w:id="1533151267">
                      <w:marLeft w:val="0"/>
                      <w:marRight w:val="0"/>
                      <w:marTop w:val="0"/>
                      <w:marBottom w:val="0"/>
                      <w:divBdr>
                        <w:top w:val="none" w:sz="0" w:space="0" w:color="auto"/>
                        <w:left w:val="none" w:sz="0" w:space="0" w:color="auto"/>
                        <w:bottom w:val="none" w:sz="0" w:space="0" w:color="auto"/>
                        <w:right w:val="none" w:sz="0" w:space="0" w:color="auto"/>
                      </w:divBdr>
                      <w:divsChild>
                        <w:div w:id="765615153">
                          <w:marLeft w:val="0"/>
                          <w:marRight w:val="0"/>
                          <w:marTop w:val="0"/>
                          <w:marBottom w:val="0"/>
                          <w:divBdr>
                            <w:top w:val="none" w:sz="0" w:space="0" w:color="auto"/>
                            <w:left w:val="none" w:sz="0" w:space="0" w:color="auto"/>
                            <w:bottom w:val="none" w:sz="0" w:space="0" w:color="auto"/>
                            <w:right w:val="none" w:sz="0" w:space="0" w:color="auto"/>
                          </w:divBdr>
                        </w:div>
                      </w:divsChild>
                    </w:div>
                    <w:div w:id="1533575114">
                      <w:marLeft w:val="0"/>
                      <w:marRight w:val="0"/>
                      <w:marTop w:val="0"/>
                      <w:marBottom w:val="0"/>
                      <w:divBdr>
                        <w:top w:val="none" w:sz="0" w:space="0" w:color="auto"/>
                        <w:left w:val="none" w:sz="0" w:space="0" w:color="auto"/>
                        <w:bottom w:val="none" w:sz="0" w:space="0" w:color="auto"/>
                        <w:right w:val="none" w:sz="0" w:space="0" w:color="auto"/>
                      </w:divBdr>
                      <w:divsChild>
                        <w:div w:id="1845703879">
                          <w:marLeft w:val="0"/>
                          <w:marRight w:val="0"/>
                          <w:marTop w:val="0"/>
                          <w:marBottom w:val="0"/>
                          <w:divBdr>
                            <w:top w:val="none" w:sz="0" w:space="0" w:color="auto"/>
                            <w:left w:val="none" w:sz="0" w:space="0" w:color="auto"/>
                            <w:bottom w:val="none" w:sz="0" w:space="0" w:color="auto"/>
                            <w:right w:val="none" w:sz="0" w:space="0" w:color="auto"/>
                          </w:divBdr>
                        </w:div>
                      </w:divsChild>
                    </w:div>
                    <w:div w:id="1536960883">
                      <w:marLeft w:val="0"/>
                      <w:marRight w:val="0"/>
                      <w:marTop w:val="0"/>
                      <w:marBottom w:val="0"/>
                      <w:divBdr>
                        <w:top w:val="none" w:sz="0" w:space="0" w:color="auto"/>
                        <w:left w:val="none" w:sz="0" w:space="0" w:color="auto"/>
                        <w:bottom w:val="none" w:sz="0" w:space="0" w:color="auto"/>
                        <w:right w:val="none" w:sz="0" w:space="0" w:color="auto"/>
                      </w:divBdr>
                      <w:divsChild>
                        <w:div w:id="1251550763">
                          <w:marLeft w:val="0"/>
                          <w:marRight w:val="0"/>
                          <w:marTop w:val="0"/>
                          <w:marBottom w:val="0"/>
                          <w:divBdr>
                            <w:top w:val="none" w:sz="0" w:space="0" w:color="auto"/>
                            <w:left w:val="none" w:sz="0" w:space="0" w:color="auto"/>
                            <w:bottom w:val="none" w:sz="0" w:space="0" w:color="auto"/>
                            <w:right w:val="none" w:sz="0" w:space="0" w:color="auto"/>
                          </w:divBdr>
                        </w:div>
                      </w:divsChild>
                    </w:div>
                    <w:div w:id="1543204360">
                      <w:marLeft w:val="0"/>
                      <w:marRight w:val="0"/>
                      <w:marTop w:val="0"/>
                      <w:marBottom w:val="0"/>
                      <w:divBdr>
                        <w:top w:val="none" w:sz="0" w:space="0" w:color="auto"/>
                        <w:left w:val="none" w:sz="0" w:space="0" w:color="auto"/>
                        <w:bottom w:val="none" w:sz="0" w:space="0" w:color="auto"/>
                        <w:right w:val="none" w:sz="0" w:space="0" w:color="auto"/>
                      </w:divBdr>
                      <w:divsChild>
                        <w:div w:id="849098404">
                          <w:marLeft w:val="0"/>
                          <w:marRight w:val="0"/>
                          <w:marTop w:val="0"/>
                          <w:marBottom w:val="0"/>
                          <w:divBdr>
                            <w:top w:val="none" w:sz="0" w:space="0" w:color="auto"/>
                            <w:left w:val="none" w:sz="0" w:space="0" w:color="auto"/>
                            <w:bottom w:val="none" w:sz="0" w:space="0" w:color="auto"/>
                            <w:right w:val="none" w:sz="0" w:space="0" w:color="auto"/>
                          </w:divBdr>
                        </w:div>
                      </w:divsChild>
                    </w:div>
                    <w:div w:id="1548298280">
                      <w:marLeft w:val="0"/>
                      <w:marRight w:val="0"/>
                      <w:marTop w:val="0"/>
                      <w:marBottom w:val="0"/>
                      <w:divBdr>
                        <w:top w:val="none" w:sz="0" w:space="0" w:color="auto"/>
                        <w:left w:val="none" w:sz="0" w:space="0" w:color="auto"/>
                        <w:bottom w:val="none" w:sz="0" w:space="0" w:color="auto"/>
                        <w:right w:val="none" w:sz="0" w:space="0" w:color="auto"/>
                      </w:divBdr>
                      <w:divsChild>
                        <w:div w:id="2130784422">
                          <w:marLeft w:val="0"/>
                          <w:marRight w:val="0"/>
                          <w:marTop w:val="0"/>
                          <w:marBottom w:val="0"/>
                          <w:divBdr>
                            <w:top w:val="none" w:sz="0" w:space="0" w:color="auto"/>
                            <w:left w:val="none" w:sz="0" w:space="0" w:color="auto"/>
                            <w:bottom w:val="none" w:sz="0" w:space="0" w:color="auto"/>
                            <w:right w:val="none" w:sz="0" w:space="0" w:color="auto"/>
                          </w:divBdr>
                        </w:div>
                      </w:divsChild>
                    </w:div>
                    <w:div w:id="1550679950">
                      <w:marLeft w:val="0"/>
                      <w:marRight w:val="0"/>
                      <w:marTop w:val="0"/>
                      <w:marBottom w:val="0"/>
                      <w:divBdr>
                        <w:top w:val="none" w:sz="0" w:space="0" w:color="auto"/>
                        <w:left w:val="none" w:sz="0" w:space="0" w:color="auto"/>
                        <w:bottom w:val="none" w:sz="0" w:space="0" w:color="auto"/>
                        <w:right w:val="none" w:sz="0" w:space="0" w:color="auto"/>
                      </w:divBdr>
                      <w:divsChild>
                        <w:div w:id="775056564">
                          <w:marLeft w:val="0"/>
                          <w:marRight w:val="0"/>
                          <w:marTop w:val="0"/>
                          <w:marBottom w:val="0"/>
                          <w:divBdr>
                            <w:top w:val="none" w:sz="0" w:space="0" w:color="auto"/>
                            <w:left w:val="none" w:sz="0" w:space="0" w:color="auto"/>
                            <w:bottom w:val="none" w:sz="0" w:space="0" w:color="auto"/>
                            <w:right w:val="none" w:sz="0" w:space="0" w:color="auto"/>
                          </w:divBdr>
                        </w:div>
                      </w:divsChild>
                    </w:div>
                    <w:div w:id="1556963510">
                      <w:marLeft w:val="0"/>
                      <w:marRight w:val="0"/>
                      <w:marTop w:val="0"/>
                      <w:marBottom w:val="0"/>
                      <w:divBdr>
                        <w:top w:val="none" w:sz="0" w:space="0" w:color="auto"/>
                        <w:left w:val="none" w:sz="0" w:space="0" w:color="auto"/>
                        <w:bottom w:val="none" w:sz="0" w:space="0" w:color="auto"/>
                        <w:right w:val="none" w:sz="0" w:space="0" w:color="auto"/>
                      </w:divBdr>
                    </w:div>
                    <w:div w:id="1560480168">
                      <w:marLeft w:val="0"/>
                      <w:marRight w:val="0"/>
                      <w:marTop w:val="0"/>
                      <w:marBottom w:val="0"/>
                      <w:divBdr>
                        <w:top w:val="none" w:sz="0" w:space="0" w:color="auto"/>
                        <w:left w:val="none" w:sz="0" w:space="0" w:color="auto"/>
                        <w:bottom w:val="none" w:sz="0" w:space="0" w:color="auto"/>
                        <w:right w:val="none" w:sz="0" w:space="0" w:color="auto"/>
                      </w:divBdr>
                    </w:div>
                    <w:div w:id="1564369877">
                      <w:marLeft w:val="0"/>
                      <w:marRight w:val="0"/>
                      <w:marTop w:val="0"/>
                      <w:marBottom w:val="0"/>
                      <w:divBdr>
                        <w:top w:val="none" w:sz="0" w:space="0" w:color="auto"/>
                        <w:left w:val="none" w:sz="0" w:space="0" w:color="auto"/>
                        <w:bottom w:val="none" w:sz="0" w:space="0" w:color="auto"/>
                        <w:right w:val="none" w:sz="0" w:space="0" w:color="auto"/>
                      </w:divBdr>
                      <w:divsChild>
                        <w:div w:id="2067482902">
                          <w:marLeft w:val="0"/>
                          <w:marRight w:val="0"/>
                          <w:marTop w:val="0"/>
                          <w:marBottom w:val="0"/>
                          <w:divBdr>
                            <w:top w:val="none" w:sz="0" w:space="0" w:color="auto"/>
                            <w:left w:val="none" w:sz="0" w:space="0" w:color="auto"/>
                            <w:bottom w:val="none" w:sz="0" w:space="0" w:color="auto"/>
                            <w:right w:val="none" w:sz="0" w:space="0" w:color="auto"/>
                          </w:divBdr>
                        </w:div>
                      </w:divsChild>
                    </w:div>
                    <w:div w:id="1566141324">
                      <w:marLeft w:val="0"/>
                      <w:marRight w:val="0"/>
                      <w:marTop w:val="0"/>
                      <w:marBottom w:val="0"/>
                      <w:divBdr>
                        <w:top w:val="none" w:sz="0" w:space="0" w:color="auto"/>
                        <w:left w:val="none" w:sz="0" w:space="0" w:color="auto"/>
                        <w:bottom w:val="none" w:sz="0" w:space="0" w:color="auto"/>
                        <w:right w:val="none" w:sz="0" w:space="0" w:color="auto"/>
                      </w:divBdr>
                      <w:divsChild>
                        <w:div w:id="1812674640">
                          <w:marLeft w:val="0"/>
                          <w:marRight w:val="0"/>
                          <w:marTop w:val="0"/>
                          <w:marBottom w:val="0"/>
                          <w:divBdr>
                            <w:top w:val="none" w:sz="0" w:space="0" w:color="auto"/>
                            <w:left w:val="none" w:sz="0" w:space="0" w:color="auto"/>
                            <w:bottom w:val="none" w:sz="0" w:space="0" w:color="auto"/>
                            <w:right w:val="none" w:sz="0" w:space="0" w:color="auto"/>
                          </w:divBdr>
                        </w:div>
                      </w:divsChild>
                    </w:div>
                    <w:div w:id="1569802265">
                      <w:marLeft w:val="0"/>
                      <w:marRight w:val="0"/>
                      <w:marTop w:val="0"/>
                      <w:marBottom w:val="0"/>
                      <w:divBdr>
                        <w:top w:val="none" w:sz="0" w:space="0" w:color="auto"/>
                        <w:left w:val="none" w:sz="0" w:space="0" w:color="auto"/>
                        <w:bottom w:val="none" w:sz="0" w:space="0" w:color="auto"/>
                        <w:right w:val="none" w:sz="0" w:space="0" w:color="auto"/>
                      </w:divBdr>
                      <w:divsChild>
                        <w:div w:id="436222115">
                          <w:marLeft w:val="0"/>
                          <w:marRight w:val="0"/>
                          <w:marTop w:val="0"/>
                          <w:marBottom w:val="0"/>
                          <w:divBdr>
                            <w:top w:val="none" w:sz="0" w:space="0" w:color="auto"/>
                            <w:left w:val="none" w:sz="0" w:space="0" w:color="auto"/>
                            <w:bottom w:val="none" w:sz="0" w:space="0" w:color="auto"/>
                            <w:right w:val="none" w:sz="0" w:space="0" w:color="auto"/>
                          </w:divBdr>
                        </w:div>
                      </w:divsChild>
                    </w:div>
                    <w:div w:id="1573007963">
                      <w:marLeft w:val="0"/>
                      <w:marRight w:val="0"/>
                      <w:marTop w:val="0"/>
                      <w:marBottom w:val="0"/>
                      <w:divBdr>
                        <w:top w:val="none" w:sz="0" w:space="0" w:color="auto"/>
                        <w:left w:val="none" w:sz="0" w:space="0" w:color="auto"/>
                        <w:bottom w:val="none" w:sz="0" w:space="0" w:color="auto"/>
                        <w:right w:val="none" w:sz="0" w:space="0" w:color="auto"/>
                      </w:divBdr>
                    </w:div>
                    <w:div w:id="1575899290">
                      <w:marLeft w:val="0"/>
                      <w:marRight w:val="0"/>
                      <w:marTop w:val="0"/>
                      <w:marBottom w:val="0"/>
                      <w:divBdr>
                        <w:top w:val="none" w:sz="0" w:space="0" w:color="auto"/>
                        <w:left w:val="none" w:sz="0" w:space="0" w:color="auto"/>
                        <w:bottom w:val="none" w:sz="0" w:space="0" w:color="auto"/>
                        <w:right w:val="none" w:sz="0" w:space="0" w:color="auto"/>
                      </w:divBdr>
                      <w:divsChild>
                        <w:div w:id="1453329631">
                          <w:marLeft w:val="0"/>
                          <w:marRight w:val="0"/>
                          <w:marTop w:val="0"/>
                          <w:marBottom w:val="0"/>
                          <w:divBdr>
                            <w:top w:val="none" w:sz="0" w:space="0" w:color="auto"/>
                            <w:left w:val="none" w:sz="0" w:space="0" w:color="auto"/>
                            <w:bottom w:val="none" w:sz="0" w:space="0" w:color="auto"/>
                            <w:right w:val="none" w:sz="0" w:space="0" w:color="auto"/>
                          </w:divBdr>
                        </w:div>
                      </w:divsChild>
                    </w:div>
                    <w:div w:id="1576277112">
                      <w:marLeft w:val="0"/>
                      <w:marRight w:val="0"/>
                      <w:marTop w:val="0"/>
                      <w:marBottom w:val="0"/>
                      <w:divBdr>
                        <w:top w:val="none" w:sz="0" w:space="0" w:color="auto"/>
                        <w:left w:val="none" w:sz="0" w:space="0" w:color="auto"/>
                        <w:bottom w:val="none" w:sz="0" w:space="0" w:color="auto"/>
                        <w:right w:val="none" w:sz="0" w:space="0" w:color="auto"/>
                      </w:divBdr>
                    </w:div>
                    <w:div w:id="1581599713">
                      <w:marLeft w:val="0"/>
                      <w:marRight w:val="0"/>
                      <w:marTop w:val="0"/>
                      <w:marBottom w:val="0"/>
                      <w:divBdr>
                        <w:top w:val="none" w:sz="0" w:space="0" w:color="auto"/>
                        <w:left w:val="none" w:sz="0" w:space="0" w:color="auto"/>
                        <w:bottom w:val="none" w:sz="0" w:space="0" w:color="auto"/>
                        <w:right w:val="none" w:sz="0" w:space="0" w:color="auto"/>
                      </w:divBdr>
                      <w:divsChild>
                        <w:div w:id="934939077">
                          <w:marLeft w:val="0"/>
                          <w:marRight w:val="0"/>
                          <w:marTop w:val="0"/>
                          <w:marBottom w:val="0"/>
                          <w:divBdr>
                            <w:top w:val="none" w:sz="0" w:space="0" w:color="auto"/>
                            <w:left w:val="none" w:sz="0" w:space="0" w:color="auto"/>
                            <w:bottom w:val="none" w:sz="0" w:space="0" w:color="auto"/>
                            <w:right w:val="none" w:sz="0" w:space="0" w:color="auto"/>
                          </w:divBdr>
                        </w:div>
                      </w:divsChild>
                    </w:div>
                    <w:div w:id="1586380117">
                      <w:marLeft w:val="0"/>
                      <w:marRight w:val="0"/>
                      <w:marTop w:val="0"/>
                      <w:marBottom w:val="0"/>
                      <w:divBdr>
                        <w:top w:val="none" w:sz="0" w:space="0" w:color="auto"/>
                        <w:left w:val="none" w:sz="0" w:space="0" w:color="auto"/>
                        <w:bottom w:val="none" w:sz="0" w:space="0" w:color="auto"/>
                        <w:right w:val="none" w:sz="0" w:space="0" w:color="auto"/>
                      </w:divBdr>
                      <w:divsChild>
                        <w:div w:id="656348461">
                          <w:marLeft w:val="0"/>
                          <w:marRight w:val="0"/>
                          <w:marTop w:val="0"/>
                          <w:marBottom w:val="0"/>
                          <w:divBdr>
                            <w:top w:val="none" w:sz="0" w:space="0" w:color="auto"/>
                            <w:left w:val="none" w:sz="0" w:space="0" w:color="auto"/>
                            <w:bottom w:val="none" w:sz="0" w:space="0" w:color="auto"/>
                            <w:right w:val="none" w:sz="0" w:space="0" w:color="auto"/>
                          </w:divBdr>
                        </w:div>
                      </w:divsChild>
                    </w:div>
                    <w:div w:id="1586961557">
                      <w:marLeft w:val="0"/>
                      <w:marRight w:val="0"/>
                      <w:marTop w:val="0"/>
                      <w:marBottom w:val="0"/>
                      <w:divBdr>
                        <w:top w:val="none" w:sz="0" w:space="0" w:color="auto"/>
                        <w:left w:val="none" w:sz="0" w:space="0" w:color="auto"/>
                        <w:bottom w:val="none" w:sz="0" w:space="0" w:color="auto"/>
                        <w:right w:val="none" w:sz="0" w:space="0" w:color="auto"/>
                      </w:divBdr>
                      <w:divsChild>
                        <w:div w:id="858662927">
                          <w:marLeft w:val="0"/>
                          <w:marRight w:val="0"/>
                          <w:marTop w:val="0"/>
                          <w:marBottom w:val="0"/>
                          <w:divBdr>
                            <w:top w:val="none" w:sz="0" w:space="0" w:color="auto"/>
                            <w:left w:val="none" w:sz="0" w:space="0" w:color="auto"/>
                            <w:bottom w:val="none" w:sz="0" w:space="0" w:color="auto"/>
                            <w:right w:val="none" w:sz="0" w:space="0" w:color="auto"/>
                          </w:divBdr>
                        </w:div>
                      </w:divsChild>
                    </w:div>
                    <w:div w:id="1587034770">
                      <w:marLeft w:val="0"/>
                      <w:marRight w:val="0"/>
                      <w:marTop w:val="0"/>
                      <w:marBottom w:val="0"/>
                      <w:divBdr>
                        <w:top w:val="none" w:sz="0" w:space="0" w:color="auto"/>
                        <w:left w:val="none" w:sz="0" w:space="0" w:color="auto"/>
                        <w:bottom w:val="none" w:sz="0" w:space="0" w:color="auto"/>
                        <w:right w:val="none" w:sz="0" w:space="0" w:color="auto"/>
                      </w:divBdr>
                      <w:divsChild>
                        <w:div w:id="1725637403">
                          <w:marLeft w:val="0"/>
                          <w:marRight w:val="0"/>
                          <w:marTop w:val="0"/>
                          <w:marBottom w:val="0"/>
                          <w:divBdr>
                            <w:top w:val="none" w:sz="0" w:space="0" w:color="auto"/>
                            <w:left w:val="none" w:sz="0" w:space="0" w:color="auto"/>
                            <w:bottom w:val="none" w:sz="0" w:space="0" w:color="auto"/>
                            <w:right w:val="none" w:sz="0" w:space="0" w:color="auto"/>
                          </w:divBdr>
                        </w:div>
                      </w:divsChild>
                    </w:div>
                    <w:div w:id="1590774103">
                      <w:marLeft w:val="0"/>
                      <w:marRight w:val="0"/>
                      <w:marTop w:val="0"/>
                      <w:marBottom w:val="0"/>
                      <w:divBdr>
                        <w:top w:val="none" w:sz="0" w:space="0" w:color="auto"/>
                        <w:left w:val="none" w:sz="0" w:space="0" w:color="auto"/>
                        <w:bottom w:val="none" w:sz="0" w:space="0" w:color="auto"/>
                        <w:right w:val="none" w:sz="0" w:space="0" w:color="auto"/>
                      </w:divBdr>
                      <w:divsChild>
                        <w:div w:id="1594819283">
                          <w:marLeft w:val="0"/>
                          <w:marRight w:val="0"/>
                          <w:marTop w:val="0"/>
                          <w:marBottom w:val="0"/>
                          <w:divBdr>
                            <w:top w:val="none" w:sz="0" w:space="0" w:color="auto"/>
                            <w:left w:val="none" w:sz="0" w:space="0" w:color="auto"/>
                            <w:bottom w:val="none" w:sz="0" w:space="0" w:color="auto"/>
                            <w:right w:val="none" w:sz="0" w:space="0" w:color="auto"/>
                          </w:divBdr>
                        </w:div>
                      </w:divsChild>
                    </w:div>
                    <w:div w:id="1592620612">
                      <w:marLeft w:val="0"/>
                      <w:marRight w:val="0"/>
                      <w:marTop w:val="0"/>
                      <w:marBottom w:val="0"/>
                      <w:divBdr>
                        <w:top w:val="none" w:sz="0" w:space="0" w:color="auto"/>
                        <w:left w:val="none" w:sz="0" w:space="0" w:color="auto"/>
                        <w:bottom w:val="none" w:sz="0" w:space="0" w:color="auto"/>
                        <w:right w:val="none" w:sz="0" w:space="0" w:color="auto"/>
                      </w:divBdr>
                      <w:divsChild>
                        <w:div w:id="1405952245">
                          <w:marLeft w:val="0"/>
                          <w:marRight w:val="0"/>
                          <w:marTop w:val="0"/>
                          <w:marBottom w:val="0"/>
                          <w:divBdr>
                            <w:top w:val="none" w:sz="0" w:space="0" w:color="auto"/>
                            <w:left w:val="none" w:sz="0" w:space="0" w:color="auto"/>
                            <w:bottom w:val="none" w:sz="0" w:space="0" w:color="auto"/>
                            <w:right w:val="none" w:sz="0" w:space="0" w:color="auto"/>
                          </w:divBdr>
                        </w:div>
                      </w:divsChild>
                    </w:div>
                    <w:div w:id="1595746799">
                      <w:marLeft w:val="0"/>
                      <w:marRight w:val="0"/>
                      <w:marTop w:val="0"/>
                      <w:marBottom w:val="0"/>
                      <w:divBdr>
                        <w:top w:val="none" w:sz="0" w:space="0" w:color="auto"/>
                        <w:left w:val="none" w:sz="0" w:space="0" w:color="auto"/>
                        <w:bottom w:val="none" w:sz="0" w:space="0" w:color="auto"/>
                        <w:right w:val="none" w:sz="0" w:space="0" w:color="auto"/>
                      </w:divBdr>
                      <w:divsChild>
                        <w:div w:id="1320385500">
                          <w:marLeft w:val="0"/>
                          <w:marRight w:val="0"/>
                          <w:marTop w:val="0"/>
                          <w:marBottom w:val="0"/>
                          <w:divBdr>
                            <w:top w:val="none" w:sz="0" w:space="0" w:color="auto"/>
                            <w:left w:val="none" w:sz="0" w:space="0" w:color="auto"/>
                            <w:bottom w:val="none" w:sz="0" w:space="0" w:color="auto"/>
                            <w:right w:val="none" w:sz="0" w:space="0" w:color="auto"/>
                          </w:divBdr>
                        </w:div>
                      </w:divsChild>
                    </w:div>
                    <w:div w:id="1599172082">
                      <w:marLeft w:val="0"/>
                      <w:marRight w:val="0"/>
                      <w:marTop w:val="0"/>
                      <w:marBottom w:val="0"/>
                      <w:divBdr>
                        <w:top w:val="none" w:sz="0" w:space="0" w:color="auto"/>
                        <w:left w:val="none" w:sz="0" w:space="0" w:color="auto"/>
                        <w:bottom w:val="none" w:sz="0" w:space="0" w:color="auto"/>
                        <w:right w:val="none" w:sz="0" w:space="0" w:color="auto"/>
                      </w:divBdr>
                      <w:divsChild>
                        <w:div w:id="1824277324">
                          <w:marLeft w:val="0"/>
                          <w:marRight w:val="0"/>
                          <w:marTop w:val="0"/>
                          <w:marBottom w:val="0"/>
                          <w:divBdr>
                            <w:top w:val="none" w:sz="0" w:space="0" w:color="auto"/>
                            <w:left w:val="none" w:sz="0" w:space="0" w:color="auto"/>
                            <w:bottom w:val="none" w:sz="0" w:space="0" w:color="auto"/>
                            <w:right w:val="none" w:sz="0" w:space="0" w:color="auto"/>
                          </w:divBdr>
                        </w:div>
                      </w:divsChild>
                    </w:div>
                    <w:div w:id="1610696065">
                      <w:marLeft w:val="0"/>
                      <w:marRight w:val="0"/>
                      <w:marTop w:val="0"/>
                      <w:marBottom w:val="0"/>
                      <w:divBdr>
                        <w:top w:val="none" w:sz="0" w:space="0" w:color="auto"/>
                        <w:left w:val="none" w:sz="0" w:space="0" w:color="auto"/>
                        <w:bottom w:val="none" w:sz="0" w:space="0" w:color="auto"/>
                        <w:right w:val="none" w:sz="0" w:space="0" w:color="auto"/>
                      </w:divBdr>
                    </w:div>
                    <w:div w:id="1614557415">
                      <w:marLeft w:val="0"/>
                      <w:marRight w:val="0"/>
                      <w:marTop w:val="0"/>
                      <w:marBottom w:val="0"/>
                      <w:divBdr>
                        <w:top w:val="none" w:sz="0" w:space="0" w:color="auto"/>
                        <w:left w:val="none" w:sz="0" w:space="0" w:color="auto"/>
                        <w:bottom w:val="none" w:sz="0" w:space="0" w:color="auto"/>
                        <w:right w:val="none" w:sz="0" w:space="0" w:color="auto"/>
                      </w:divBdr>
                    </w:div>
                    <w:div w:id="1616905076">
                      <w:marLeft w:val="0"/>
                      <w:marRight w:val="0"/>
                      <w:marTop w:val="0"/>
                      <w:marBottom w:val="0"/>
                      <w:divBdr>
                        <w:top w:val="none" w:sz="0" w:space="0" w:color="auto"/>
                        <w:left w:val="none" w:sz="0" w:space="0" w:color="auto"/>
                        <w:bottom w:val="none" w:sz="0" w:space="0" w:color="auto"/>
                        <w:right w:val="none" w:sz="0" w:space="0" w:color="auto"/>
                      </w:divBdr>
                    </w:div>
                    <w:div w:id="1629697004">
                      <w:marLeft w:val="0"/>
                      <w:marRight w:val="0"/>
                      <w:marTop w:val="0"/>
                      <w:marBottom w:val="0"/>
                      <w:divBdr>
                        <w:top w:val="none" w:sz="0" w:space="0" w:color="auto"/>
                        <w:left w:val="none" w:sz="0" w:space="0" w:color="auto"/>
                        <w:bottom w:val="none" w:sz="0" w:space="0" w:color="auto"/>
                        <w:right w:val="none" w:sz="0" w:space="0" w:color="auto"/>
                      </w:divBdr>
                      <w:divsChild>
                        <w:div w:id="207644124">
                          <w:marLeft w:val="0"/>
                          <w:marRight w:val="0"/>
                          <w:marTop w:val="0"/>
                          <w:marBottom w:val="0"/>
                          <w:divBdr>
                            <w:top w:val="none" w:sz="0" w:space="0" w:color="auto"/>
                            <w:left w:val="none" w:sz="0" w:space="0" w:color="auto"/>
                            <w:bottom w:val="none" w:sz="0" w:space="0" w:color="auto"/>
                            <w:right w:val="none" w:sz="0" w:space="0" w:color="auto"/>
                          </w:divBdr>
                        </w:div>
                      </w:divsChild>
                    </w:div>
                    <w:div w:id="1633290203">
                      <w:marLeft w:val="0"/>
                      <w:marRight w:val="0"/>
                      <w:marTop w:val="0"/>
                      <w:marBottom w:val="0"/>
                      <w:divBdr>
                        <w:top w:val="none" w:sz="0" w:space="0" w:color="auto"/>
                        <w:left w:val="none" w:sz="0" w:space="0" w:color="auto"/>
                        <w:bottom w:val="none" w:sz="0" w:space="0" w:color="auto"/>
                        <w:right w:val="none" w:sz="0" w:space="0" w:color="auto"/>
                      </w:divBdr>
                    </w:div>
                    <w:div w:id="1639408416">
                      <w:marLeft w:val="0"/>
                      <w:marRight w:val="0"/>
                      <w:marTop w:val="0"/>
                      <w:marBottom w:val="0"/>
                      <w:divBdr>
                        <w:top w:val="none" w:sz="0" w:space="0" w:color="auto"/>
                        <w:left w:val="none" w:sz="0" w:space="0" w:color="auto"/>
                        <w:bottom w:val="none" w:sz="0" w:space="0" w:color="auto"/>
                        <w:right w:val="none" w:sz="0" w:space="0" w:color="auto"/>
                      </w:divBdr>
                      <w:divsChild>
                        <w:div w:id="1886984656">
                          <w:marLeft w:val="0"/>
                          <w:marRight w:val="0"/>
                          <w:marTop w:val="0"/>
                          <w:marBottom w:val="0"/>
                          <w:divBdr>
                            <w:top w:val="none" w:sz="0" w:space="0" w:color="auto"/>
                            <w:left w:val="none" w:sz="0" w:space="0" w:color="auto"/>
                            <w:bottom w:val="none" w:sz="0" w:space="0" w:color="auto"/>
                            <w:right w:val="none" w:sz="0" w:space="0" w:color="auto"/>
                          </w:divBdr>
                        </w:div>
                      </w:divsChild>
                    </w:div>
                    <w:div w:id="1649896329">
                      <w:marLeft w:val="0"/>
                      <w:marRight w:val="0"/>
                      <w:marTop w:val="0"/>
                      <w:marBottom w:val="0"/>
                      <w:divBdr>
                        <w:top w:val="none" w:sz="0" w:space="0" w:color="auto"/>
                        <w:left w:val="none" w:sz="0" w:space="0" w:color="auto"/>
                        <w:bottom w:val="none" w:sz="0" w:space="0" w:color="auto"/>
                        <w:right w:val="none" w:sz="0" w:space="0" w:color="auto"/>
                      </w:divBdr>
                    </w:div>
                    <w:div w:id="1668634006">
                      <w:marLeft w:val="0"/>
                      <w:marRight w:val="0"/>
                      <w:marTop w:val="0"/>
                      <w:marBottom w:val="0"/>
                      <w:divBdr>
                        <w:top w:val="none" w:sz="0" w:space="0" w:color="auto"/>
                        <w:left w:val="none" w:sz="0" w:space="0" w:color="auto"/>
                        <w:bottom w:val="none" w:sz="0" w:space="0" w:color="auto"/>
                        <w:right w:val="none" w:sz="0" w:space="0" w:color="auto"/>
                      </w:divBdr>
                      <w:divsChild>
                        <w:div w:id="1695961903">
                          <w:marLeft w:val="0"/>
                          <w:marRight w:val="0"/>
                          <w:marTop w:val="0"/>
                          <w:marBottom w:val="0"/>
                          <w:divBdr>
                            <w:top w:val="none" w:sz="0" w:space="0" w:color="auto"/>
                            <w:left w:val="none" w:sz="0" w:space="0" w:color="auto"/>
                            <w:bottom w:val="none" w:sz="0" w:space="0" w:color="auto"/>
                            <w:right w:val="none" w:sz="0" w:space="0" w:color="auto"/>
                          </w:divBdr>
                        </w:div>
                      </w:divsChild>
                    </w:div>
                    <w:div w:id="1668822513">
                      <w:marLeft w:val="0"/>
                      <w:marRight w:val="0"/>
                      <w:marTop w:val="0"/>
                      <w:marBottom w:val="0"/>
                      <w:divBdr>
                        <w:top w:val="none" w:sz="0" w:space="0" w:color="auto"/>
                        <w:left w:val="none" w:sz="0" w:space="0" w:color="auto"/>
                        <w:bottom w:val="none" w:sz="0" w:space="0" w:color="auto"/>
                        <w:right w:val="none" w:sz="0" w:space="0" w:color="auto"/>
                      </w:divBdr>
                    </w:div>
                    <w:div w:id="1681273979">
                      <w:marLeft w:val="0"/>
                      <w:marRight w:val="0"/>
                      <w:marTop w:val="0"/>
                      <w:marBottom w:val="0"/>
                      <w:divBdr>
                        <w:top w:val="none" w:sz="0" w:space="0" w:color="auto"/>
                        <w:left w:val="none" w:sz="0" w:space="0" w:color="auto"/>
                        <w:bottom w:val="none" w:sz="0" w:space="0" w:color="auto"/>
                        <w:right w:val="none" w:sz="0" w:space="0" w:color="auto"/>
                      </w:divBdr>
                    </w:div>
                    <w:div w:id="1689986910">
                      <w:marLeft w:val="0"/>
                      <w:marRight w:val="0"/>
                      <w:marTop w:val="0"/>
                      <w:marBottom w:val="0"/>
                      <w:divBdr>
                        <w:top w:val="none" w:sz="0" w:space="0" w:color="auto"/>
                        <w:left w:val="none" w:sz="0" w:space="0" w:color="auto"/>
                        <w:bottom w:val="none" w:sz="0" w:space="0" w:color="auto"/>
                        <w:right w:val="none" w:sz="0" w:space="0" w:color="auto"/>
                      </w:divBdr>
                    </w:div>
                    <w:div w:id="1694071550">
                      <w:marLeft w:val="0"/>
                      <w:marRight w:val="0"/>
                      <w:marTop w:val="0"/>
                      <w:marBottom w:val="0"/>
                      <w:divBdr>
                        <w:top w:val="none" w:sz="0" w:space="0" w:color="auto"/>
                        <w:left w:val="none" w:sz="0" w:space="0" w:color="auto"/>
                        <w:bottom w:val="none" w:sz="0" w:space="0" w:color="auto"/>
                        <w:right w:val="none" w:sz="0" w:space="0" w:color="auto"/>
                      </w:divBdr>
                    </w:div>
                    <w:div w:id="1694108736">
                      <w:marLeft w:val="0"/>
                      <w:marRight w:val="0"/>
                      <w:marTop w:val="0"/>
                      <w:marBottom w:val="0"/>
                      <w:divBdr>
                        <w:top w:val="none" w:sz="0" w:space="0" w:color="auto"/>
                        <w:left w:val="none" w:sz="0" w:space="0" w:color="auto"/>
                        <w:bottom w:val="none" w:sz="0" w:space="0" w:color="auto"/>
                        <w:right w:val="none" w:sz="0" w:space="0" w:color="auto"/>
                      </w:divBdr>
                    </w:div>
                    <w:div w:id="1697848270">
                      <w:marLeft w:val="0"/>
                      <w:marRight w:val="0"/>
                      <w:marTop w:val="0"/>
                      <w:marBottom w:val="0"/>
                      <w:divBdr>
                        <w:top w:val="none" w:sz="0" w:space="0" w:color="auto"/>
                        <w:left w:val="none" w:sz="0" w:space="0" w:color="auto"/>
                        <w:bottom w:val="none" w:sz="0" w:space="0" w:color="auto"/>
                        <w:right w:val="none" w:sz="0" w:space="0" w:color="auto"/>
                      </w:divBdr>
                    </w:div>
                    <w:div w:id="1708526385">
                      <w:marLeft w:val="0"/>
                      <w:marRight w:val="0"/>
                      <w:marTop w:val="0"/>
                      <w:marBottom w:val="0"/>
                      <w:divBdr>
                        <w:top w:val="none" w:sz="0" w:space="0" w:color="auto"/>
                        <w:left w:val="none" w:sz="0" w:space="0" w:color="auto"/>
                        <w:bottom w:val="none" w:sz="0" w:space="0" w:color="auto"/>
                        <w:right w:val="none" w:sz="0" w:space="0" w:color="auto"/>
                      </w:divBdr>
                    </w:div>
                    <w:div w:id="1708529080">
                      <w:marLeft w:val="0"/>
                      <w:marRight w:val="0"/>
                      <w:marTop w:val="0"/>
                      <w:marBottom w:val="0"/>
                      <w:divBdr>
                        <w:top w:val="none" w:sz="0" w:space="0" w:color="auto"/>
                        <w:left w:val="none" w:sz="0" w:space="0" w:color="auto"/>
                        <w:bottom w:val="none" w:sz="0" w:space="0" w:color="auto"/>
                        <w:right w:val="none" w:sz="0" w:space="0" w:color="auto"/>
                      </w:divBdr>
                    </w:div>
                    <w:div w:id="1711152102">
                      <w:marLeft w:val="0"/>
                      <w:marRight w:val="0"/>
                      <w:marTop w:val="0"/>
                      <w:marBottom w:val="0"/>
                      <w:divBdr>
                        <w:top w:val="none" w:sz="0" w:space="0" w:color="auto"/>
                        <w:left w:val="none" w:sz="0" w:space="0" w:color="auto"/>
                        <w:bottom w:val="none" w:sz="0" w:space="0" w:color="auto"/>
                        <w:right w:val="none" w:sz="0" w:space="0" w:color="auto"/>
                      </w:divBdr>
                      <w:divsChild>
                        <w:div w:id="2141726645">
                          <w:marLeft w:val="0"/>
                          <w:marRight w:val="0"/>
                          <w:marTop w:val="0"/>
                          <w:marBottom w:val="0"/>
                          <w:divBdr>
                            <w:top w:val="none" w:sz="0" w:space="0" w:color="auto"/>
                            <w:left w:val="none" w:sz="0" w:space="0" w:color="auto"/>
                            <w:bottom w:val="none" w:sz="0" w:space="0" w:color="auto"/>
                            <w:right w:val="none" w:sz="0" w:space="0" w:color="auto"/>
                          </w:divBdr>
                        </w:div>
                      </w:divsChild>
                    </w:div>
                    <w:div w:id="1711176850">
                      <w:marLeft w:val="0"/>
                      <w:marRight w:val="0"/>
                      <w:marTop w:val="0"/>
                      <w:marBottom w:val="0"/>
                      <w:divBdr>
                        <w:top w:val="none" w:sz="0" w:space="0" w:color="auto"/>
                        <w:left w:val="none" w:sz="0" w:space="0" w:color="auto"/>
                        <w:bottom w:val="none" w:sz="0" w:space="0" w:color="auto"/>
                        <w:right w:val="none" w:sz="0" w:space="0" w:color="auto"/>
                      </w:divBdr>
                    </w:div>
                    <w:div w:id="1712916351">
                      <w:marLeft w:val="0"/>
                      <w:marRight w:val="0"/>
                      <w:marTop w:val="0"/>
                      <w:marBottom w:val="0"/>
                      <w:divBdr>
                        <w:top w:val="none" w:sz="0" w:space="0" w:color="auto"/>
                        <w:left w:val="none" w:sz="0" w:space="0" w:color="auto"/>
                        <w:bottom w:val="none" w:sz="0" w:space="0" w:color="auto"/>
                        <w:right w:val="none" w:sz="0" w:space="0" w:color="auto"/>
                      </w:divBdr>
                    </w:div>
                    <w:div w:id="1716930473">
                      <w:marLeft w:val="0"/>
                      <w:marRight w:val="0"/>
                      <w:marTop w:val="0"/>
                      <w:marBottom w:val="0"/>
                      <w:divBdr>
                        <w:top w:val="none" w:sz="0" w:space="0" w:color="auto"/>
                        <w:left w:val="none" w:sz="0" w:space="0" w:color="auto"/>
                        <w:bottom w:val="none" w:sz="0" w:space="0" w:color="auto"/>
                        <w:right w:val="none" w:sz="0" w:space="0" w:color="auto"/>
                      </w:divBdr>
                    </w:div>
                    <w:div w:id="1720470546">
                      <w:marLeft w:val="0"/>
                      <w:marRight w:val="0"/>
                      <w:marTop w:val="0"/>
                      <w:marBottom w:val="0"/>
                      <w:divBdr>
                        <w:top w:val="none" w:sz="0" w:space="0" w:color="auto"/>
                        <w:left w:val="none" w:sz="0" w:space="0" w:color="auto"/>
                        <w:bottom w:val="none" w:sz="0" w:space="0" w:color="auto"/>
                        <w:right w:val="none" w:sz="0" w:space="0" w:color="auto"/>
                      </w:divBdr>
                    </w:div>
                    <w:div w:id="1721241725">
                      <w:marLeft w:val="0"/>
                      <w:marRight w:val="0"/>
                      <w:marTop w:val="0"/>
                      <w:marBottom w:val="0"/>
                      <w:divBdr>
                        <w:top w:val="none" w:sz="0" w:space="0" w:color="auto"/>
                        <w:left w:val="none" w:sz="0" w:space="0" w:color="auto"/>
                        <w:bottom w:val="none" w:sz="0" w:space="0" w:color="auto"/>
                        <w:right w:val="none" w:sz="0" w:space="0" w:color="auto"/>
                      </w:divBdr>
                    </w:div>
                    <w:div w:id="1729766831">
                      <w:marLeft w:val="0"/>
                      <w:marRight w:val="0"/>
                      <w:marTop w:val="0"/>
                      <w:marBottom w:val="0"/>
                      <w:divBdr>
                        <w:top w:val="none" w:sz="0" w:space="0" w:color="auto"/>
                        <w:left w:val="none" w:sz="0" w:space="0" w:color="auto"/>
                        <w:bottom w:val="none" w:sz="0" w:space="0" w:color="auto"/>
                        <w:right w:val="none" w:sz="0" w:space="0" w:color="auto"/>
                      </w:divBdr>
                      <w:divsChild>
                        <w:div w:id="534318217">
                          <w:marLeft w:val="0"/>
                          <w:marRight w:val="0"/>
                          <w:marTop w:val="0"/>
                          <w:marBottom w:val="0"/>
                          <w:divBdr>
                            <w:top w:val="none" w:sz="0" w:space="0" w:color="auto"/>
                            <w:left w:val="none" w:sz="0" w:space="0" w:color="auto"/>
                            <w:bottom w:val="none" w:sz="0" w:space="0" w:color="auto"/>
                            <w:right w:val="none" w:sz="0" w:space="0" w:color="auto"/>
                          </w:divBdr>
                        </w:div>
                      </w:divsChild>
                    </w:div>
                    <w:div w:id="1736275107">
                      <w:marLeft w:val="0"/>
                      <w:marRight w:val="0"/>
                      <w:marTop w:val="0"/>
                      <w:marBottom w:val="0"/>
                      <w:divBdr>
                        <w:top w:val="none" w:sz="0" w:space="0" w:color="auto"/>
                        <w:left w:val="none" w:sz="0" w:space="0" w:color="auto"/>
                        <w:bottom w:val="none" w:sz="0" w:space="0" w:color="auto"/>
                        <w:right w:val="none" w:sz="0" w:space="0" w:color="auto"/>
                      </w:divBdr>
                      <w:divsChild>
                        <w:div w:id="1314725109">
                          <w:marLeft w:val="0"/>
                          <w:marRight w:val="0"/>
                          <w:marTop w:val="0"/>
                          <w:marBottom w:val="0"/>
                          <w:divBdr>
                            <w:top w:val="none" w:sz="0" w:space="0" w:color="auto"/>
                            <w:left w:val="none" w:sz="0" w:space="0" w:color="auto"/>
                            <w:bottom w:val="none" w:sz="0" w:space="0" w:color="auto"/>
                            <w:right w:val="none" w:sz="0" w:space="0" w:color="auto"/>
                          </w:divBdr>
                        </w:div>
                      </w:divsChild>
                    </w:div>
                    <w:div w:id="1740057749">
                      <w:marLeft w:val="0"/>
                      <w:marRight w:val="0"/>
                      <w:marTop w:val="0"/>
                      <w:marBottom w:val="0"/>
                      <w:divBdr>
                        <w:top w:val="none" w:sz="0" w:space="0" w:color="auto"/>
                        <w:left w:val="none" w:sz="0" w:space="0" w:color="auto"/>
                        <w:bottom w:val="none" w:sz="0" w:space="0" w:color="auto"/>
                        <w:right w:val="none" w:sz="0" w:space="0" w:color="auto"/>
                      </w:divBdr>
                      <w:divsChild>
                        <w:div w:id="2101563981">
                          <w:marLeft w:val="0"/>
                          <w:marRight w:val="0"/>
                          <w:marTop w:val="0"/>
                          <w:marBottom w:val="0"/>
                          <w:divBdr>
                            <w:top w:val="none" w:sz="0" w:space="0" w:color="auto"/>
                            <w:left w:val="none" w:sz="0" w:space="0" w:color="auto"/>
                            <w:bottom w:val="none" w:sz="0" w:space="0" w:color="auto"/>
                            <w:right w:val="none" w:sz="0" w:space="0" w:color="auto"/>
                          </w:divBdr>
                        </w:div>
                      </w:divsChild>
                    </w:div>
                    <w:div w:id="1741126435">
                      <w:marLeft w:val="0"/>
                      <w:marRight w:val="0"/>
                      <w:marTop w:val="0"/>
                      <w:marBottom w:val="0"/>
                      <w:divBdr>
                        <w:top w:val="none" w:sz="0" w:space="0" w:color="auto"/>
                        <w:left w:val="none" w:sz="0" w:space="0" w:color="auto"/>
                        <w:bottom w:val="none" w:sz="0" w:space="0" w:color="auto"/>
                        <w:right w:val="none" w:sz="0" w:space="0" w:color="auto"/>
                      </w:divBdr>
                    </w:div>
                    <w:div w:id="1742092711">
                      <w:marLeft w:val="0"/>
                      <w:marRight w:val="0"/>
                      <w:marTop w:val="0"/>
                      <w:marBottom w:val="0"/>
                      <w:divBdr>
                        <w:top w:val="none" w:sz="0" w:space="0" w:color="auto"/>
                        <w:left w:val="none" w:sz="0" w:space="0" w:color="auto"/>
                        <w:bottom w:val="none" w:sz="0" w:space="0" w:color="auto"/>
                        <w:right w:val="none" w:sz="0" w:space="0" w:color="auto"/>
                      </w:divBdr>
                    </w:div>
                    <w:div w:id="1755010258">
                      <w:marLeft w:val="0"/>
                      <w:marRight w:val="0"/>
                      <w:marTop w:val="0"/>
                      <w:marBottom w:val="0"/>
                      <w:divBdr>
                        <w:top w:val="none" w:sz="0" w:space="0" w:color="auto"/>
                        <w:left w:val="none" w:sz="0" w:space="0" w:color="auto"/>
                        <w:bottom w:val="none" w:sz="0" w:space="0" w:color="auto"/>
                        <w:right w:val="none" w:sz="0" w:space="0" w:color="auto"/>
                      </w:divBdr>
                      <w:divsChild>
                        <w:div w:id="1665740569">
                          <w:marLeft w:val="0"/>
                          <w:marRight w:val="0"/>
                          <w:marTop w:val="0"/>
                          <w:marBottom w:val="0"/>
                          <w:divBdr>
                            <w:top w:val="none" w:sz="0" w:space="0" w:color="auto"/>
                            <w:left w:val="none" w:sz="0" w:space="0" w:color="auto"/>
                            <w:bottom w:val="none" w:sz="0" w:space="0" w:color="auto"/>
                            <w:right w:val="none" w:sz="0" w:space="0" w:color="auto"/>
                          </w:divBdr>
                        </w:div>
                      </w:divsChild>
                    </w:div>
                    <w:div w:id="1757508113">
                      <w:marLeft w:val="0"/>
                      <w:marRight w:val="0"/>
                      <w:marTop w:val="0"/>
                      <w:marBottom w:val="0"/>
                      <w:divBdr>
                        <w:top w:val="none" w:sz="0" w:space="0" w:color="auto"/>
                        <w:left w:val="none" w:sz="0" w:space="0" w:color="auto"/>
                        <w:bottom w:val="none" w:sz="0" w:space="0" w:color="auto"/>
                        <w:right w:val="none" w:sz="0" w:space="0" w:color="auto"/>
                      </w:divBdr>
                      <w:divsChild>
                        <w:div w:id="443236793">
                          <w:marLeft w:val="0"/>
                          <w:marRight w:val="0"/>
                          <w:marTop w:val="0"/>
                          <w:marBottom w:val="0"/>
                          <w:divBdr>
                            <w:top w:val="none" w:sz="0" w:space="0" w:color="auto"/>
                            <w:left w:val="none" w:sz="0" w:space="0" w:color="auto"/>
                            <w:bottom w:val="none" w:sz="0" w:space="0" w:color="auto"/>
                            <w:right w:val="none" w:sz="0" w:space="0" w:color="auto"/>
                          </w:divBdr>
                        </w:div>
                      </w:divsChild>
                    </w:div>
                    <w:div w:id="1761635576">
                      <w:marLeft w:val="0"/>
                      <w:marRight w:val="0"/>
                      <w:marTop w:val="0"/>
                      <w:marBottom w:val="0"/>
                      <w:divBdr>
                        <w:top w:val="none" w:sz="0" w:space="0" w:color="auto"/>
                        <w:left w:val="none" w:sz="0" w:space="0" w:color="auto"/>
                        <w:bottom w:val="none" w:sz="0" w:space="0" w:color="auto"/>
                        <w:right w:val="none" w:sz="0" w:space="0" w:color="auto"/>
                      </w:divBdr>
                      <w:divsChild>
                        <w:div w:id="125395701">
                          <w:marLeft w:val="0"/>
                          <w:marRight w:val="0"/>
                          <w:marTop w:val="0"/>
                          <w:marBottom w:val="0"/>
                          <w:divBdr>
                            <w:top w:val="none" w:sz="0" w:space="0" w:color="auto"/>
                            <w:left w:val="none" w:sz="0" w:space="0" w:color="auto"/>
                            <w:bottom w:val="none" w:sz="0" w:space="0" w:color="auto"/>
                            <w:right w:val="none" w:sz="0" w:space="0" w:color="auto"/>
                          </w:divBdr>
                        </w:div>
                      </w:divsChild>
                    </w:div>
                    <w:div w:id="1766530741">
                      <w:marLeft w:val="0"/>
                      <w:marRight w:val="0"/>
                      <w:marTop w:val="0"/>
                      <w:marBottom w:val="0"/>
                      <w:divBdr>
                        <w:top w:val="none" w:sz="0" w:space="0" w:color="auto"/>
                        <w:left w:val="none" w:sz="0" w:space="0" w:color="auto"/>
                        <w:bottom w:val="none" w:sz="0" w:space="0" w:color="auto"/>
                        <w:right w:val="none" w:sz="0" w:space="0" w:color="auto"/>
                      </w:divBdr>
                      <w:divsChild>
                        <w:div w:id="2034651031">
                          <w:marLeft w:val="0"/>
                          <w:marRight w:val="0"/>
                          <w:marTop w:val="0"/>
                          <w:marBottom w:val="0"/>
                          <w:divBdr>
                            <w:top w:val="none" w:sz="0" w:space="0" w:color="auto"/>
                            <w:left w:val="none" w:sz="0" w:space="0" w:color="auto"/>
                            <w:bottom w:val="none" w:sz="0" w:space="0" w:color="auto"/>
                            <w:right w:val="none" w:sz="0" w:space="0" w:color="auto"/>
                          </w:divBdr>
                        </w:div>
                      </w:divsChild>
                    </w:div>
                    <w:div w:id="1769689005">
                      <w:marLeft w:val="0"/>
                      <w:marRight w:val="0"/>
                      <w:marTop w:val="0"/>
                      <w:marBottom w:val="0"/>
                      <w:divBdr>
                        <w:top w:val="none" w:sz="0" w:space="0" w:color="auto"/>
                        <w:left w:val="none" w:sz="0" w:space="0" w:color="auto"/>
                        <w:bottom w:val="none" w:sz="0" w:space="0" w:color="auto"/>
                        <w:right w:val="none" w:sz="0" w:space="0" w:color="auto"/>
                      </w:divBdr>
                    </w:div>
                    <w:div w:id="1772160627">
                      <w:marLeft w:val="0"/>
                      <w:marRight w:val="0"/>
                      <w:marTop w:val="0"/>
                      <w:marBottom w:val="0"/>
                      <w:divBdr>
                        <w:top w:val="none" w:sz="0" w:space="0" w:color="auto"/>
                        <w:left w:val="none" w:sz="0" w:space="0" w:color="auto"/>
                        <w:bottom w:val="none" w:sz="0" w:space="0" w:color="auto"/>
                        <w:right w:val="none" w:sz="0" w:space="0" w:color="auto"/>
                      </w:divBdr>
                      <w:divsChild>
                        <w:div w:id="399791102">
                          <w:marLeft w:val="0"/>
                          <w:marRight w:val="0"/>
                          <w:marTop w:val="0"/>
                          <w:marBottom w:val="0"/>
                          <w:divBdr>
                            <w:top w:val="none" w:sz="0" w:space="0" w:color="auto"/>
                            <w:left w:val="none" w:sz="0" w:space="0" w:color="auto"/>
                            <w:bottom w:val="none" w:sz="0" w:space="0" w:color="auto"/>
                            <w:right w:val="none" w:sz="0" w:space="0" w:color="auto"/>
                          </w:divBdr>
                        </w:div>
                      </w:divsChild>
                    </w:div>
                    <w:div w:id="1777168302">
                      <w:marLeft w:val="0"/>
                      <w:marRight w:val="0"/>
                      <w:marTop w:val="0"/>
                      <w:marBottom w:val="0"/>
                      <w:divBdr>
                        <w:top w:val="none" w:sz="0" w:space="0" w:color="auto"/>
                        <w:left w:val="none" w:sz="0" w:space="0" w:color="auto"/>
                        <w:bottom w:val="none" w:sz="0" w:space="0" w:color="auto"/>
                        <w:right w:val="none" w:sz="0" w:space="0" w:color="auto"/>
                      </w:divBdr>
                      <w:divsChild>
                        <w:div w:id="1038508372">
                          <w:marLeft w:val="0"/>
                          <w:marRight w:val="0"/>
                          <w:marTop w:val="0"/>
                          <w:marBottom w:val="0"/>
                          <w:divBdr>
                            <w:top w:val="none" w:sz="0" w:space="0" w:color="auto"/>
                            <w:left w:val="none" w:sz="0" w:space="0" w:color="auto"/>
                            <w:bottom w:val="none" w:sz="0" w:space="0" w:color="auto"/>
                            <w:right w:val="none" w:sz="0" w:space="0" w:color="auto"/>
                          </w:divBdr>
                        </w:div>
                      </w:divsChild>
                    </w:div>
                    <w:div w:id="1785727613">
                      <w:marLeft w:val="0"/>
                      <w:marRight w:val="0"/>
                      <w:marTop w:val="0"/>
                      <w:marBottom w:val="0"/>
                      <w:divBdr>
                        <w:top w:val="none" w:sz="0" w:space="0" w:color="auto"/>
                        <w:left w:val="none" w:sz="0" w:space="0" w:color="auto"/>
                        <w:bottom w:val="none" w:sz="0" w:space="0" w:color="auto"/>
                        <w:right w:val="none" w:sz="0" w:space="0" w:color="auto"/>
                      </w:divBdr>
                    </w:div>
                    <w:div w:id="1788887985">
                      <w:marLeft w:val="0"/>
                      <w:marRight w:val="0"/>
                      <w:marTop w:val="0"/>
                      <w:marBottom w:val="0"/>
                      <w:divBdr>
                        <w:top w:val="none" w:sz="0" w:space="0" w:color="auto"/>
                        <w:left w:val="none" w:sz="0" w:space="0" w:color="auto"/>
                        <w:bottom w:val="none" w:sz="0" w:space="0" w:color="auto"/>
                        <w:right w:val="none" w:sz="0" w:space="0" w:color="auto"/>
                      </w:divBdr>
                    </w:div>
                    <w:div w:id="1792363232">
                      <w:marLeft w:val="0"/>
                      <w:marRight w:val="0"/>
                      <w:marTop w:val="0"/>
                      <w:marBottom w:val="0"/>
                      <w:divBdr>
                        <w:top w:val="none" w:sz="0" w:space="0" w:color="auto"/>
                        <w:left w:val="none" w:sz="0" w:space="0" w:color="auto"/>
                        <w:bottom w:val="none" w:sz="0" w:space="0" w:color="auto"/>
                        <w:right w:val="none" w:sz="0" w:space="0" w:color="auto"/>
                      </w:divBdr>
                      <w:divsChild>
                        <w:div w:id="1072509248">
                          <w:marLeft w:val="0"/>
                          <w:marRight w:val="0"/>
                          <w:marTop w:val="0"/>
                          <w:marBottom w:val="0"/>
                          <w:divBdr>
                            <w:top w:val="none" w:sz="0" w:space="0" w:color="auto"/>
                            <w:left w:val="none" w:sz="0" w:space="0" w:color="auto"/>
                            <w:bottom w:val="none" w:sz="0" w:space="0" w:color="auto"/>
                            <w:right w:val="none" w:sz="0" w:space="0" w:color="auto"/>
                          </w:divBdr>
                        </w:div>
                      </w:divsChild>
                    </w:div>
                    <w:div w:id="1797144408">
                      <w:marLeft w:val="0"/>
                      <w:marRight w:val="0"/>
                      <w:marTop w:val="0"/>
                      <w:marBottom w:val="0"/>
                      <w:divBdr>
                        <w:top w:val="none" w:sz="0" w:space="0" w:color="auto"/>
                        <w:left w:val="none" w:sz="0" w:space="0" w:color="auto"/>
                        <w:bottom w:val="none" w:sz="0" w:space="0" w:color="auto"/>
                        <w:right w:val="none" w:sz="0" w:space="0" w:color="auto"/>
                      </w:divBdr>
                    </w:div>
                    <w:div w:id="1804303748">
                      <w:marLeft w:val="0"/>
                      <w:marRight w:val="0"/>
                      <w:marTop w:val="0"/>
                      <w:marBottom w:val="0"/>
                      <w:divBdr>
                        <w:top w:val="none" w:sz="0" w:space="0" w:color="auto"/>
                        <w:left w:val="none" w:sz="0" w:space="0" w:color="auto"/>
                        <w:bottom w:val="none" w:sz="0" w:space="0" w:color="auto"/>
                        <w:right w:val="none" w:sz="0" w:space="0" w:color="auto"/>
                      </w:divBdr>
                      <w:divsChild>
                        <w:div w:id="50466326">
                          <w:marLeft w:val="0"/>
                          <w:marRight w:val="0"/>
                          <w:marTop w:val="0"/>
                          <w:marBottom w:val="0"/>
                          <w:divBdr>
                            <w:top w:val="none" w:sz="0" w:space="0" w:color="auto"/>
                            <w:left w:val="none" w:sz="0" w:space="0" w:color="auto"/>
                            <w:bottom w:val="none" w:sz="0" w:space="0" w:color="auto"/>
                            <w:right w:val="none" w:sz="0" w:space="0" w:color="auto"/>
                          </w:divBdr>
                        </w:div>
                      </w:divsChild>
                    </w:div>
                    <w:div w:id="1817185136">
                      <w:marLeft w:val="0"/>
                      <w:marRight w:val="0"/>
                      <w:marTop w:val="0"/>
                      <w:marBottom w:val="0"/>
                      <w:divBdr>
                        <w:top w:val="none" w:sz="0" w:space="0" w:color="auto"/>
                        <w:left w:val="none" w:sz="0" w:space="0" w:color="auto"/>
                        <w:bottom w:val="none" w:sz="0" w:space="0" w:color="auto"/>
                        <w:right w:val="none" w:sz="0" w:space="0" w:color="auto"/>
                      </w:divBdr>
                      <w:divsChild>
                        <w:div w:id="110832389">
                          <w:marLeft w:val="0"/>
                          <w:marRight w:val="0"/>
                          <w:marTop w:val="0"/>
                          <w:marBottom w:val="0"/>
                          <w:divBdr>
                            <w:top w:val="none" w:sz="0" w:space="0" w:color="auto"/>
                            <w:left w:val="none" w:sz="0" w:space="0" w:color="auto"/>
                            <w:bottom w:val="none" w:sz="0" w:space="0" w:color="auto"/>
                            <w:right w:val="none" w:sz="0" w:space="0" w:color="auto"/>
                          </w:divBdr>
                        </w:div>
                      </w:divsChild>
                    </w:div>
                    <w:div w:id="1819685327">
                      <w:marLeft w:val="0"/>
                      <w:marRight w:val="0"/>
                      <w:marTop w:val="0"/>
                      <w:marBottom w:val="0"/>
                      <w:divBdr>
                        <w:top w:val="none" w:sz="0" w:space="0" w:color="auto"/>
                        <w:left w:val="none" w:sz="0" w:space="0" w:color="auto"/>
                        <w:bottom w:val="none" w:sz="0" w:space="0" w:color="auto"/>
                        <w:right w:val="none" w:sz="0" w:space="0" w:color="auto"/>
                      </w:divBdr>
                      <w:divsChild>
                        <w:div w:id="1731343106">
                          <w:marLeft w:val="0"/>
                          <w:marRight w:val="0"/>
                          <w:marTop w:val="0"/>
                          <w:marBottom w:val="0"/>
                          <w:divBdr>
                            <w:top w:val="none" w:sz="0" w:space="0" w:color="auto"/>
                            <w:left w:val="none" w:sz="0" w:space="0" w:color="auto"/>
                            <w:bottom w:val="none" w:sz="0" w:space="0" w:color="auto"/>
                            <w:right w:val="none" w:sz="0" w:space="0" w:color="auto"/>
                          </w:divBdr>
                        </w:div>
                      </w:divsChild>
                    </w:div>
                    <w:div w:id="1820884563">
                      <w:marLeft w:val="0"/>
                      <w:marRight w:val="0"/>
                      <w:marTop w:val="0"/>
                      <w:marBottom w:val="0"/>
                      <w:divBdr>
                        <w:top w:val="none" w:sz="0" w:space="0" w:color="auto"/>
                        <w:left w:val="none" w:sz="0" w:space="0" w:color="auto"/>
                        <w:bottom w:val="none" w:sz="0" w:space="0" w:color="auto"/>
                        <w:right w:val="none" w:sz="0" w:space="0" w:color="auto"/>
                      </w:divBdr>
                      <w:divsChild>
                        <w:div w:id="406193252">
                          <w:marLeft w:val="0"/>
                          <w:marRight w:val="0"/>
                          <w:marTop w:val="0"/>
                          <w:marBottom w:val="0"/>
                          <w:divBdr>
                            <w:top w:val="none" w:sz="0" w:space="0" w:color="auto"/>
                            <w:left w:val="none" w:sz="0" w:space="0" w:color="auto"/>
                            <w:bottom w:val="none" w:sz="0" w:space="0" w:color="auto"/>
                            <w:right w:val="none" w:sz="0" w:space="0" w:color="auto"/>
                          </w:divBdr>
                        </w:div>
                      </w:divsChild>
                    </w:div>
                    <w:div w:id="1826320159">
                      <w:marLeft w:val="0"/>
                      <w:marRight w:val="0"/>
                      <w:marTop w:val="0"/>
                      <w:marBottom w:val="0"/>
                      <w:divBdr>
                        <w:top w:val="none" w:sz="0" w:space="0" w:color="auto"/>
                        <w:left w:val="none" w:sz="0" w:space="0" w:color="auto"/>
                        <w:bottom w:val="none" w:sz="0" w:space="0" w:color="auto"/>
                        <w:right w:val="none" w:sz="0" w:space="0" w:color="auto"/>
                      </w:divBdr>
                    </w:div>
                    <w:div w:id="1828981493">
                      <w:marLeft w:val="0"/>
                      <w:marRight w:val="0"/>
                      <w:marTop w:val="0"/>
                      <w:marBottom w:val="0"/>
                      <w:divBdr>
                        <w:top w:val="none" w:sz="0" w:space="0" w:color="auto"/>
                        <w:left w:val="none" w:sz="0" w:space="0" w:color="auto"/>
                        <w:bottom w:val="none" w:sz="0" w:space="0" w:color="auto"/>
                        <w:right w:val="none" w:sz="0" w:space="0" w:color="auto"/>
                      </w:divBdr>
                    </w:div>
                    <w:div w:id="1834955571">
                      <w:marLeft w:val="0"/>
                      <w:marRight w:val="0"/>
                      <w:marTop w:val="0"/>
                      <w:marBottom w:val="0"/>
                      <w:divBdr>
                        <w:top w:val="none" w:sz="0" w:space="0" w:color="auto"/>
                        <w:left w:val="none" w:sz="0" w:space="0" w:color="auto"/>
                        <w:bottom w:val="none" w:sz="0" w:space="0" w:color="auto"/>
                        <w:right w:val="none" w:sz="0" w:space="0" w:color="auto"/>
                      </w:divBdr>
                    </w:div>
                    <w:div w:id="1835486814">
                      <w:marLeft w:val="0"/>
                      <w:marRight w:val="0"/>
                      <w:marTop w:val="0"/>
                      <w:marBottom w:val="0"/>
                      <w:divBdr>
                        <w:top w:val="none" w:sz="0" w:space="0" w:color="auto"/>
                        <w:left w:val="none" w:sz="0" w:space="0" w:color="auto"/>
                        <w:bottom w:val="none" w:sz="0" w:space="0" w:color="auto"/>
                        <w:right w:val="none" w:sz="0" w:space="0" w:color="auto"/>
                      </w:divBdr>
                      <w:divsChild>
                        <w:div w:id="3214703">
                          <w:marLeft w:val="0"/>
                          <w:marRight w:val="0"/>
                          <w:marTop w:val="0"/>
                          <w:marBottom w:val="0"/>
                          <w:divBdr>
                            <w:top w:val="none" w:sz="0" w:space="0" w:color="auto"/>
                            <w:left w:val="none" w:sz="0" w:space="0" w:color="auto"/>
                            <w:bottom w:val="none" w:sz="0" w:space="0" w:color="auto"/>
                            <w:right w:val="none" w:sz="0" w:space="0" w:color="auto"/>
                          </w:divBdr>
                        </w:div>
                      </w:divsChild>
                    </w:div>
                    <w:div w:id="1835948555">
                      <w:marLeft w:val="0"/>
                      <w:marRight w:val="0"/>
                      <w:marTop w:val="0"/>
                      <w:marBottom w:val="0"/>
                      <w:divBdr>
                        <w:top w:val="none" w:sz="0" w:space="0" w:color="auto"/>
                        <w:left w:val="none" w:sz="0" w:space="0" w:color="auto"/>
                        <w:bottom w:val="none" w:sz="0" w:space="0" w:color="auto"/>
                        <w:right w:val="none" w:sz="0" w:space="0" w:color="auto"/>
                      </w:divBdr>
                    </w:div>
                    <w:div w:id="1839954871">
                      <w:marLeft w:val="0"/>
                      <w:marRight w:val="0"/>
                      <w:marTop w:val="0"/>
                      <w:marBottom w:val="0"/>
                      <w:divBdr>
                        <w:top w:val="none" w:sz="0" w:space="0" w:color="auto"/>
                        <w:left w:val="none" w:sz="0" w:space="0" w:color="auto"/>
                        <w:bottom w:val="none" w:sz="0" w:space="0" w:color="auto"/>
                        <w:right w:val="none" w:sz="0" w:space="0" w:color="auto"/>
                      </w:divBdr>
                      <w:divsChild>
                        <w:div w:id="1856729936">
                          <w:marLeft w:val="0"/>
                          <w:marRight w:val="0"/>
                          <w:marTop w:val="0"/>
                          <w:marBottom w:val="0"/>
                          <w:divBdr>
                            <w:top w:val="none" w:sz="0" w:space="0" w:color="auto"/>
                            <w:left w:val="none" w:sz="0" w:space="0" w:color="auto"/>
                            <w:bottom w:val="none" w:sz="0" w:space="0" w:color="auto"/>
                            <w:right w:val="none" w:sz="0" w:space="0" w:color="auto"/>
                          </w:divBdr>
                        </w:div>
                      </w:divsChild>
                    </w:div>
                    <w:div w:id="1840651254">
                      <w:marLeft w:val="0"/>
                      <w:marRight w:val="0"/>
                      <w:marTop w:val="0"/>
                      <w:marBottom w:val="0"/>
                      <w:divBdr>
                        <w:top w:val="none" w:sz="0" w:space="0" w:color="auto"/>
                        <w:left w:val="none" w:sz="0" w:space="0" w:color="auto"/>
                        <w:bottom w:val="none" w:sz="0" w:space="0" w:color="auto"/>
                        <w:right w:val="none" w:sz="0" w:space="0" w:color="auto"/>
                      </w:divBdr>
                      <w:divsChild>
                        <w:div w:id="1887834770">
                          <w:marLeft w:val="0"/>
                          <w:marRight w:val="0"/>
                          <w:marTop w:val="0"/>
                          <w:marBottom w:val="0"/>
                          <w:divBdr>
                            <w:top w:val="none" w:sz="0" w:space="0" w:color="auto"/>
                            <w:left w:val="none" w:sz="0" w:space="0" w:color="auto"/>
                            <w:bottom w:val="none" w:sz="0" w:space="0" w:color="auto"/>
                            <w:right w:val="none" w:sz="0" w:space="0" w:color="auto"/>
                          </w:divBdr>
                        </w:div>
                      </w:divsChild>
                    </w:div>
                    <w:div w:id="1847014840">
                      <w:marLeft w:val="0"/>
                      <w:marRight w:val="0"/>
                      <w:marTop w:val="0"/>
                      <w:marBottom w:val="0"/>
                      <w:divBdr>
                        <w:top w:val="none" w:sz="0" w:space="0" w:color="auto"/>
                        <w:left w:val="none" w:sz="0" w:space="0" w:color="auto"/>
                        <w:bottom w:val="none" w:sz="0" w:space="0" w:color="auto"/>
                        <w:right w:val="none" w:sz="0" w:space="0" w:color="auto"/>
                      </w:divBdr>
                    </w:div>
                    <w:div w:id="1860730548">
                      <w:marLeft w:val="0"/>
                      <w:marRight w:val="0"/>
                      <w:marTop w:val="0"/>
                      <w:marBottom w:val="0"/>
                      <w:divBdr>
                        <w:top w:val="none" w:sz="0" w:space="0" w:color="auto"/>
                        <w:left w:val="none" w:sz="0" w:space="0" w:color="auto"/>
                        <w:bottom w:val="none" w:sz="0" w:space="0" w:color="auto"/>
                        <w:right w:val="none" w:sz="0" w:space="0" w:color="auto"/>
                      </w:divBdr>
                    </w:div>
                    <w:div w:id="1863934343">
                      <w:marLeft w:val="0"/>
                      <w:marRight w:val="0"/>
                      <w:marTop w:val="0"/>
                      <w:marBottom w:val="0"/>
                      <w:divBdr>
                        <w:top w:val="none" w:sz="0" w:space="0" w:color="auto"/>
                        <w:left w:val="none" w:sz="0" w:space="0" w:color="auto"/>
                        <w:bottom w:val="none" w:sz="0" w:space="0" w:color="auto"/>
                        <w:right w:val="none" w:sz="0" w:space="0" w:color="auto"/>
                      </w:divBdr>
                    </w:div>
                    <w:div w:id="1885629584">
                      <w:marLeft w:val="0"/>
                      <w:marRight w:val="0"/>
                      <w:marTop w:val="0"/>
                      <w:marBottom w:val="0"/>
                      <w:divBdr>
                        <w:top w:val="none" w:sz="0" w:space="0" w:color="auto"/>
                        <w:left w:val="none" w:sz="0" w:space="0" w:color="auto"/>
                        <w:bottom w:val="none" w:sz="0" w:space="0" w:color="auto"/>
                        <w:right w:val="none" w:sz="0" w:space="0" w:color="auto"/>
                      </w:divBdr>
                    </w:div>
                    <w:div w:id="1888712929">
                      <w:marLeft w:val="0"/>
                      <w:marRight w:val="0"/>
                      <w:marTop w:val="0"/>
                      <w:marBottom w:val="0"/>
                      <w:divBdr>
                        <w:top w:val="none" w:sz="0" w:space="0" w:color="auto"/>
                        <w:left w:val="none" w:sz="0" w:space="0" w:color="auto"/>
                        <w:bottom w:val="none" w:sz="0" w:space="0" w:color="auto"/>
                        <w:right w:val="none" w:sz="0" w:space="0" w:color="auto"/>
                      </w:divBdr>
                    </w:div>
                    <w:div w:id="1898928256">
                      <w:marLeft w:val="0"/>
                      <w:marRight w:val="0"/>
                      <w:marTop w:val="0"/>
                      <w:marBottom w:val="0"/>
                      <w:divBdr>
                        <w:top w:val="none" w:sz="0" w:space="0" w:color="auto"/>
                        <w:left w:val="none" w:sz="0" w:space="0" w:color="auto"/>
                        <w:bottom w:val="none" w:sz="0" w:space="0" w:color="auto"/>
                        <w:right w:val="none" w:sz="0" w:space="0" w:color="auto"/>
                      </w:divBdr>
                    </w:div>
                    <w:div w:id="1909876668">
                      <w:marLeft w:val="0"/>
                      <w:marRight w:val="0"/>
                      <w:marTop w:val="0"/>
                      <w:marBottom w:val="0"/>
                      <w:divBdr>
                        <w:top w:val="none" w:sz="0" w:space="0" w:color="auto"/>
                        <w:left w:val="none" w:sz="0" w:space="0" w:color="auto"/>
                        <w:bottom w:val="none" w:sz="0" w:space="0" w:color="auto"/>
                        <w:right w:val="none" w:sz="0" w:space="0" w:color="auto"/>
                      </w:divBdr>
                    </w:div>
                    <w:div w:id="1919828655">
                      <w:marLeft w:val="0"/>
                      <w:marRight w:val="0"/>
                      <w:marTop w:val="0"/>
                      <w:marBottom w:val="0"/>
                      <w:divBdr>
                        <w:top w:val="none" w:sz="0" w:space="0" w:color="auto"/>
                        <w:left w:val="none" w:sz="0" w:space="0" w:color="auto"/>
                        <w:bottom w:val="none" w:sz="0" w:space="0" w:color="auto"/>
                        <w:right w:val="none" w:sz="0" w:space="0" w:color="auto"/>
                      </w:divBdr>
                    </w:div>
                    <w:div w:id="1924679821">
                      <w:marLeft w:val="0"/>
                      <w:marRight w:val="0"/>
                      <w:marTop w:val="0"/>
                      <w:marBottom w:val="0"/>
                      <w:divBdr>
                        <w:top w:val="none" w:sz="0" w:space="0" w:color="auto"/>
                        <w:left w:val="none" w:sz="0" w:space="0" w:color="auto"/>
                        <w:bottom w:val="none" w:sz="0" w:space="0" w:color="auto"/>
                        <w:right w:val="none" w:sz="0" w:space="0" w:color="auto"/>
                      </w:divBdr>
                      <w:divsChild>
                        <w:div w:id="1010639310">
                          <w:marLeft w:val="0"/>
                          <w:marRight w:val="0"/>
                          <w:marTop w:val="0"/>
                          <w:marBottom w:val="0"/>
                          <w:divBdr>
                            <w:top w:val="none" w:sz="0" w:space="0" w:color="auto"/>
                            <w:left w:val="none" w:sz="0" w:space="0" w:color="auto"/>
                            <w:bottom w:val="none" w:sz="0" w:space="0" w:color="auto"/>
                            <w:right w:val="none" w:sz="0" w:space="0" w:color="auto"/>
                          </w:divBdr>
                        </w:div>
                      </w:divsChild>
                    </w:div>
                    <w:div w:id="1928803253">
                      <w:marLeft w:val="0"/>
                      <w:marRight w:val="0"/>
                      <w:marTop w:val="0"/>
                      <w:marBottom w:val="0"/>
                      <w:divBdr>
                        <w:top w:val="none" w:sz="0" w:space="0" w:color="auto"/>
                        <w:left w:val="none" w:sz="0" w:space="0" w:color="auto"/>
                        <w:bottom w:val="none" w:sz="0" w:space="0" w:color="auto"/>
                        <w:right w:val="none" w:sz="0" w:space="0" w:color="auto"/>
                      </w:divBdr>
                    </w:div>
                    <w:div w:id="1941255219">
                      <w:marLeft w:val="0"/>
                      <w:marRight w:val="0"/>
                      <w:marTop w:val="0"/>
                      <w:marBottom w:val="0"/>
                      <w:divBdr>
                        <w:top w:val="none" w:sz="0" w:space="0" w:color="auto"/>
                        <w:left w:val="none" w:sz="0" w:space="0" w:color="auto"/>
                        <w:bottom w:val="none" w:sz="0" w:space="0" w:color="auto"/>
                        <w:right w:val="none" w:sz="0" w:space="0" w:color="auto"/>
                      </w:divBdr>
                    </w:div>
                    <w:div w:id="1947929999">
                      <w:marLeft w:val="0"/>
                      <w:marRight w:val="0"/>
                      <w:marTop w:val="0"/>
                      <w:marBottom w:val="0"/>
                      <w:divBdr>
                        <w:top w:val="none" w:sz="0" w:space="0" w:color="auto"/>
                        <w:left w:val="none" w:sz="0" w:space="0" w:color="auto"/>
                        <w:bottom w:val="none" w:sz="0" w:space="0" w:color="auto"/>
                        <w:right w:val="none" w:sz="0" w:space="0" w:color="auto"/>
                      </w:divBdr>
                    </w:div>
                    <w:div w:id="1948272377">
                      <w:marLeft w:val="0"/>
                      <w:marRight w:val="0"/>
                      <w:marTop w:val="0"/>
                      <w:marBottom w:val="0"/>
                      <w:divBdr>
                        <w:top w:val="none" w:sz="0" w:space="0" w:color="auto"/>
                        <w:left w:val="none" w:sz="0" w:space="0" w:color="auto"/>
                        <w:bottom w:val="none" w:sz="0" w:space="0" w:color="auto"/>
                        <w:right w:val="none" w:sz="0" w:space="0" w:color="auto"/>
                      </w:divBdr>
                    </w:div>
                    <w:div w:id="1949896888">
                      <w:marLeft w:val="0"/>
                      <w:marRight w:val="0"/>
                      <w:marTop w:val="0"/>
                      <w:marBottom w:val="0"/>
                      <w:divBdr>
                        <w:top w:val="none" w:sz="0" w:space="0" w:color="auto"/>
                        <w:left w:val="none" w:sz="0" w:space="0" w:color="auto"/>
                        <w:bottom w:val="none" w:sz="0" w:space="0" w:color="auto"/>
                        <w:right w:val="none" w:sz="0" w:space="0" w:color="auto"/>
                      </w:divBdr>
                    </w:div>
                    <w:div w:id="1964535113">
                      <w:marLeft w:val="0"/>
                      <w:marRight w:val="0"/>
                      <w:marTop w:val="0"/>
                      <w:marBottom w:val="0"/>
                      <w:divBdr>
                        <w:top w:val="none" w:sz="0" w:space="0" w:color="auto"/>
                        <w:left w:val="none" w:sz="0" w:space="0" w:color="auto"/>
                        <w:bottom w:val="none" w:sz="0" w:space="0" w:color="auto"/>
                        <w:right w:val="none" w:sz="0" w:space="0" w:color="auto"/>
                      </w:divBdr>
                      <w:divsChild>
                        <w:div w:id="996493320">
                          <w:marLeft w:val="0"/>
                          <w:marRight w:val="0"/>
                          <w:marTop w:val="0"/>
                          <w:marBottom w:val="0"/>
                          <w:divBdr>
                            <w:top w:val="none" w:sz="0" w:space="0" w:color="auto"/>
                            <w:left w:val="none" w:sz="0" w:space="0" w:color="auto"/>
                            <w:bottom w:val="none" w:sz="0" w:space="0" w:color="auto"/>
                            <w:right w:val="none" w:sz="0" w:space="0" w:color="auto"/>
                          </w:divBdr>
                        </w:div>
                      </w:divsChild>
                    </w:div>
                    <w:div w:id="1971547514">
                      <w:marLeft w:val="0"/>
                      <w:marRight w:val="0"/>
                      <w:marTop w:val="0"/>
                      <w:marBottom w:val="0"/>
                      <w:divBdr>
                        <w:top w:val="none" w:sz="0" w:space="0" w:color="auto"/>
                        <w:left w:val="none" w:sz="0" w:space="0" w:color="auto"/>
                        <w:bottom w:val="none" w:sz="0" w:space="0" w:color="auto"/>
                        <w:right w:val="none" w:sz="0" w:space="0" w:color="auto"/>
                      </w:divBdr>
                      <w:divsChild>
                        <w:div w:id="374701355">
                          <w:marLeft w:val="0"/>
                          <w:marRight w:val="0"/>
                          <w:marTop w:val="0"/>
                          <w:marBottom w:val="0"/>
                          <w:divBdr>
                            <w:top w:val="none" w:sz="0" w:space="0" w:color="auto"/>
                            <w:left w:val="none" w:sz="0" w:space="0" w:color="auto"/>
                            <w:bottom w:val="none" w:sz="0" w:space="0" w:color="auto"/>
                            <w:right w:val="none" w:sz="0" w:space="0" w:color="auto"/>
                          </w:divBdr>
                        </w:div>
                      </w:divsChild>
                    </w:div>
                    <w:div w:id="1972637343">
                      <w:marLeft w:val="0"/>
                      <w:marRight w:val="0"/>
                      <w:marTop w:val="0"/>
                      <w:marBottom w:val="0"/>
                      <w:divBdr>
                        <w:top w:val="none" w:sz="0" w:space="0" w:color="auto"/>
                        <w:left w:val="none" w:sz="0" w:space="0" w:color="auto"/>
                        <w:bottom w:val="none" w:sz="0" w:space="0" w:color="auto"/>
                        <w:right w:val="none" w:sz="0" w:space="0" w:color="auto"/>
                      </w:divBdr>
                      <w:divsChild>
                        <w:div w:id="400326054">
                          <w:marLeft w:val="0"/>
                          <w:marRight w:val="0"/>
                          <w:marTop w:val="0"/>
                          <w:marBottom w:val="0"/>
                          <w:divBdr>
                            <w:top w:val="none" w:sz="0" w:space="0" w:color="auto"/>
                            <w:left w:val="none" w:sz="0" w:space="0" w:color="auto"/>
                            <w:bottom w:val="none" w:sz="0" w:space="0" w:color="auto"/>
                            <w:right w:val="none" w:sz="0" w:space="0" w:color="auto"/>
                          </w:divBdr>
                        </w:div>
                      </w:divsChild>
                    </w:div>
                    <w:div w:id="1980642827">
                      <w:marLeft w:val="0"/>
                      <w:marRight w:val="0"/>
                      <w:marTop w:val="0"/>
                      <w:marBottom w:val="0"/>
                      <w:divBdr>
                        <w:top w:val="none" w:sz="0" w:space="0" w:color="auto"/>
                        <w:left w:val="none" w:sz="0" w:space="0" w:color="auto"/>
                        <w:bottom w:val="none" w:sz="0" w:space="0" w:color="auto"/>
                        <w:right w:val="none" w:sz="0" w:space="0" w:color="auto"/>
                      </w:divBdr>
                      <w:divsChild>
                        <w:div w:id="1245064585">
                          <w:marLeft w:val="0"/>
                          <w:marRight w:val="0"/>
                          <w:marTop w:val="0"/>
                          <w:marBottom w:val="0"/>
                          <w:divBdr>
                            <w:top w:val="none" w:sz="0" w:space="0" w:color="auto"/>
                            <w:left w:val="none" w:sz="0" w:space="0" w:color="auto"/>
                            <w:bottom w:val="none" w:sz="0" w:space="0" w:color="auto"/>
                            <w:right w:val="none" w:sz="0" w:space="0" w:color="auto"/>
                          </w:divBdr>
                        </w:div>
                      </w:divsChild>
                    </w:div>
                    <w:div w:id="1980647267">
                      <w:marLeft w:val="0"/>
                      <w:marRight w:val="0"/>
                      <w:marTop w:val="0"/>
                      <w:marBottom w:val="0"/>
                      <w:divBdr>
                        <w:top w:val="none" w:sz="0" w:space="0" w:color="auto"/>
                        <w:left w:val="none" w:sz="0" w:space="0" w:color="auto"/>
                        <w:bottom w:val="none" w:sz="0" w:space="0" w:color="auto"/>
                        <w:right w:val="none" w:sz="0" w:space="0" w:color="auto"/>
                      </w:divBdr>
                      <w:divsChild>
                        <w:div w:id="465972327">
                          <w:marLeft w:val="0"/>
                          <w:marRight w:val="0"/>
                          <w:marTop w:val="0"/>
                          <w:marBottom w:val="0"/>
                          <w:divBdr>
                            <w:top w:val="none" w:sz="0" w:space="0" w:color="auto"/>
                            <w:left w:val="none" w:sz="0" w:space="0" w:color="auto"/>
                            <w:bottom w:val="none" w:sz="0" w:space="0" w:color="auto"/>
                            <w:right w:val="none" w:sz="0" w:space="0" w:color="auto"/>
                          </w:divBdr>
                        </w:div>
                      </w:divsChild>
                    </w:div>
                    <w:div w:id="1982223456">
                      <w:marLeft w:val="0"/>
                      <w:marRight w:val="0"/>
                      <w:marTop w:val="0"/>
                      <w:marBottom w:val="0"/>
                      <w:divBdr>
                        <w:top w:val="none" w:sz="0" w:space="0" w:color="auto"/>
                        <w:left w:val="none" w:sz="0" w:space="0" w:color="auto"/>
                        <w:bottom w:val="none" w:sz="0" w:space="0" w:color="auto"/>
                        <w:right w:val="none" w:sz="0" w:space="0" w:color="auto"/>
                      </w:divBdr>
                      <w:divsChild>
                        <w:div w:id="271864627">
                          <w:marLeft w:val="0"/>
                          <w:marRight w:val="0"/>
                          <w:marTop w:val="0"/>
                          <w:marBottom w:val="0"/>
                          <w:divBdr>
                            <w:top w:val="none" w:sz="0" w:space="0" w:color="auto"/>
                            <w:left w:val="none" w:sz="0" w:space="0" w:color="auto"/>
                            <w:bottom w:val="none" w:sz="0" w:space="0" w:color="auto"/>
                            <w:right w:val="none" w:sz="0" w:space="0" w:color="auto"/>
                          </w:divBdr>
                        </w:div>
                      </w:divsChild>
                    </w:div>
                    <w:div w:id="1991715344">
                      <w:marLeft w:val="0"/>
                      <w:marRight w:val="0"/>
                      <w:marTop w:val="0"/>
                      <w:marBottom w:val="0"/>
                      <w:divBdr>
                        <w:top w:val="none" w:sz="0" w:space="0" w:color="auto"/>
                        <w:left w:val="none" w:sz="0" w:space="0" w:color="auto"/>
                        <w:bottom w:val="none" w:sz="0" w:space="0" w:color="auto"/>
                        <w:right w:val="none" w:sz="0" w:space="0" w:color="auto"/>
                      </w:divBdr>
                    </w:div>
                    <w:div w:id="2001542041">
                      <w:marLeft w:val="0"/>
                      <w:marRight w:val="0"/>
                      <w:marTop w:val="0"/>
                      <w:marBottom w:val="0"/>
                      <w:divBdr>
                        <w:top w:val="none" w:sz="0" w:space="0" w:color="auto"/>
                        <w:left w:val="none" w:sz="0" w:space="0" w:color="auto"/>
                        <w:bottom w:val="none" w:sz="0" w:space="0" w:color="auto"/>
                        <w:right w:val="none" w:sz="0" w:space="0" w:color="auto"/>
                      </w:divBdr>
                    </w:div>
                    <w:div w:id="2004310829">
                      <w:marLeft w:val="0"/>
                      <w:marRight w:val="0"/>
                      <w:marTop w:val="0"/>
                      <w:marBottom w:val="0"/>
                      <w:divBdr>
                        <w:top w:val="none" w:sz="0" w:space="0" w:color="auto"/>
                        <w:left w:val="none" w:sz="0" w:space="0" w:color="auto"/>
                        <w:bottom w:val="none" w:sz="0" w:space="0" w:color="auto"/>
                        <w:right w:val="none" w:sz="0" w:space="0" w:color="auto"/>
                      </w:divBdr>
                      <w:divsChild>
                        <w:div w:id="81880014">
                          <w:marLeft w:val="0"/>
                          <w:marRight w:val="0"/>
                          <w:marTop w:val="0"/>
                          <w:marBottom w:val="0"/>
                          <w:divBdr>
                            <w:top w:val="none" w:sz="0" w:space="0" w:color="auto"/>
                            <w:left w:val="none" w:sz="0" w:space="0" w:color="auto"/>
                            <w:bottom w:val="none" w:sz="0" w:space="0" w:color="auto"/>
                            <w:right w:val="none" w:sz="0" w:space="0" w:color="auto"/>
                          </w:divBdr>
                        </w:div>
                      </w:divsChild>
                    </w:div>
                    <w:div w:id="2005814392">
                      <w:marLeft w:val="0"/>
                      <w:marRight w:val="0"/>
                      <w:marTop w:val="0"/>
                      <w:marBottom w:val="0"/>
                      <w:divBdr>
                        <w:top w:val="none" w:sz="0" w:space="0" w:color="auto"/>
                        <w:left w:val="none" w:sz="0" w:space="0" w:color="auto"/>
                        <w:bottom w:val="none" w:sz="0" w:space="0" w:color="auto"/>
                        <w:right w:val="none" w:sz="0" w:space="0" w:color="auto"/>
                      </w:divBdr>
                      <w:divsChild>
                        <w:div w:id="1196044224">
                          <w:marLeft w:val="0"/>
                          <w:marRight w:val="0"/>
                          <w:marTop w:val="0"/>
                          <w:marBottom w:val="0"/>
                          <w:divBdr>
                            <w:top w:val="none" w:sz="0" w:space="0" w:color="auto"/>
                            <w:left w:val="none" w:sz="0" w:space="0" w:color="auto"/>
                            <w:bottom w:val="none" w:sz="0" w:space="0" w:color="auto"/>
                            <w:right w:val="none" w:sz="0" w:space="0" w:color="auto"/>
                          </w:divBdr>
                        </w:div>
                      </w:divsChild>
                    </w:div>
                    <w:div w:id="2006745052">
                      <w:marLeft w:val="0"/>
                      <w:marRight w:val="0"/>
                      <w:marTop w:val="0"/>
                      <w:marBottom w:val="0"/>
                      <w:divBdr>
                        <w:top w:val="none" w:sz="0" w:space="0" w:color="auto"/>
                        <w:left w:val="none" w:sz="0" w:space="0" w:color="auto"/>
                        <w:bottom w:val="none" w:sz="0" w:space="0" w:color="auto"/>
                        <w:right w:val="none" w:sz="0" w:space="0" w:color="auto"/>
                      </w:divBdr>
                      <w:divsChild>
                        <w:div w:id="1413091259">
                          <w:marLeft w:val="0"/>
                          <w:marRight w:val="0"/>
                          <w:marTop w:val="0"/>
                          <w:marBottom w:val="0"/>
                          <w:divBdr>
                            <w:top w:val="none" w:sz="0" w:space="0" w:color="auto"/>
                            <w:left w:val="none" w:sz="0" w:space="0" w:color="auto"/>
                            <w:bottom w:val="none" w:sz="0" w:space="0" w:color="auto"/>
                            <w:right w:val="none" w:sz="0" w:space="0" w:color="auto"/>
                          </w:divBdr>
                        </w:div>
                      </w:divsChild>
                    </w:div>
                    <w:div w:id="2009669419">
                      <w:marLeft w:val="0"/>
                      <w:marRight w:val="0"/>
                      <w:marTop w:val="0"/>
                      <w:marBottom w:val="0"/>
                      <w:divBdr>
                        <w:top w:val="none" w:sz="0" w:space="0" w:color="auto"/>
                        <w:left w:val="none" w:sz="0" w:space="0" w:color="auto"/>
                        <w:bottom w:val="none" w:sz="0" w:space="0" w:color="auto"/>
                        <w:right w:val="none" w:sz="0" w:space="0" w:color="auto"/>
                      </w:divBdr>
                    </w:div>
                    <w:div w:id="2014065655">
                      <w:marLeft w:val="0"/>
                      <w:marRight w:val="0"/>
                      <w:marTop w:val="0"/>
                      <w:marBottom w:val="0"/>
                      <w:divBdr>
                        <w:top w:val="none" w:sz="0" w:space="0" w:color="auto"/>
                        <w:left w:val="none" w:sz="0" w:space="0" w:color="auto"/>
                        <w:bottom w:val="none" w:sz="0" w:space="0" w:color="auto"/>
                        <w:right w:val="none" w:sz="0" w:space="0" w:color="auto"/>
                      </w:divBdr>
                      <w:divsChild>
                        <w:div w:id="383986554">
                          <w:marLeft w:val="0"/>
                          <w:marRight w:val="0"/>
                          <w:marTop w:val="0"/>
                          <w:marBottom w:val="0"/>
                          <w:divBdr>
                            <w:top w:val="none" w:sz="0" w:space="0" w:color="auto"/>
                            <w:left w:val="none" w:sz="0" w:space="0" w:color="auto"/>
                            <w:bottom w:val="none" w:sz="0" w:space="0" w:color="auto"/>
                            <w:right w:val="none" w:sz="0" w:space="0" w:color="auto"/>
                          </w:divBdr>
                        </w:div>
                      </w:divsChild>
                    </w:div>
                    <w:div w:id="2020423673">
                      <w:marLeft w:val="0"/>
                      <w:marRight w:val="0"/>
                      <w:marTop w:val="0"/>
                      <w:marBottom w:val="0"/>
                      <w:divBdr>
                        <w:top w:val="none" w:sz="0" w:space="0" w:color="auto"/>
                        <w:left w:val="none" w:sz="0" w:space="0" w:color="auto"/>
                        <w:bottom w:val="none" w:sz="0" w:space="0" w:color="auto"/>
                        <w:right w:val="none" w:sz="0" w:space="0" w:color="auto"/>
                      </w:divBdr>
                    </w:div>
                    <w:div w:id="2025669510">
                      <w:marLeft w:val="0"/>
                      <w:marRight w:val="0"/>
                      <w:marTop w:val="0"/>
                      <w:marBottom w:val="0"/>
                      <w:divBdr>
                        <w:top w:val="none" w:sz="0" w:space="0" w:color="auto"/>
                        <w:left w:val="none" w:sz="0" w:space="0" w:color="auto"/>
                        <w:bottom w:val="none" w:sz="0" w:space="0" w:color="auto"/>
                        <w:right w:val="none" w:sz="0" w:space="0" w:color="auto"/>
                      </w:divBdr>
                    </w:div>
                    <w:div w:id="2042436475">
                      <w:marLeft w:val="0"/>
                      <w:marRight w:val="0"/>
                      <w:marTop w:val="0"/>
                      <w:marBottom w:val="0"/>
                      <w:divBdr>
                        <w:top w:val="none" w:sz="0" w:space="0" w:color="auto"/>
                        <w:left w:val="none" w:sz="0" w:space="0" w:color="auto"/>
                        <w:bottom w:val="none" w:sz="0" w:space="0" w:color="auto"/>
                        <w:right w:val="none" w:sz="0" w:space="0" w:color="auto"/>
                      </w:divBdr>
                    </w:div>
                    <w:div w:id="2049330728">
                      <w:marLeft w:val="0"/>
                      <w:marRight w:val="0"/>
                      <w:marTop w:val="0"/>
                      <w:marBottom w:val="0"/>
                      <w:divBdr>
                        <w:top w:val="none" w:sz="0" w:space="0" w:color="auto"/>
                        <w:left w:val="none" w:sz="0" w:space="0" w:color="auto"/>
                        <w:bottom w:val="none" w:sz="0" w:space="0" w:color="auto"/>
                        <w:right w:val="none" w:sz="0" w:space="0" w:color="auto"/>
                      </w:divBdr>
                    </w:div>
                    <w:div w:id="2052682082">
                      <w:marLeft w:val="0"/>
                      <w:marRight w:val="0"/>
                      <w:marTop w:val="0"/>
                      <w:marBottom w:val="0"/>
                      <w:divBdr>
                        <w:top w:val="none" w:sz="0" w:space="0" w:color="auto"/>
                        <w:left w:val="none" w:sz="0" w:space="0" w:color="auto"/>
                        <w:bottom w:val="none" w:sz="0" w:space="0" w:color="auto"/>
                        <w:right w:val="none" w:sz="0" w:space="0" w:color="auto"/>
                      </w:divBdr>
                      <w:divsChild>
                        <w:div w:id="1395933665">
                          <w:marLeft w:val="0"/>
                          <w:marRight w:val="0"/>
                          <w:marTop w:val="0"/>
                          <w:marBottom w:val="0"/>
                          <w:divBdr>
                            <w:top w:val="none" w:sz="0" w:space="0" w:color="auto"/>
                            <w:left w:val="none" w:sz="0" w:space="0" w:color="auto"/>
                            <w:bottom w:val="none" w:sz="0" w:space="0" w:color="auto"/>
                            <w:right w:val="none" w:sz="0" w:space="0" w:color="auto"/>
                          </w:divBdr>
                        </w:div>
                      </w:divsChild>
                    </w:div>
                    <w:div w:id="2065172572">
                      <w:marLeft w:val="0"/>
                      <w:marRight w:val="0"/>
                      <w:marTop w:val="0"/>
                      <w:marBottom w:val="0"/>
                      <w:divBdr>
                        <w:top w:val="none" w:sz="0" w:space="0" w:color="auto"/>
                        <w:left w:val="none" w:sz="0" w:space="0" w:color="auto"/>
                        <w:bottom w:val="none" w:sz="0" w:space="0" w:color="auto"/>
                        <w:right w:val="none" w:sz="0" w:space="0" w:color="auto"/>
                      </w:divBdr>
                      <w:divsChild>
                        <w:div w:id="933439741">
                          <w:marLeft w:val="0"/>
                          <w:marRight w:val="0"/>
                          <w:marTop w:val="0"/>
                          <w:marBottom w:val="0"/>
                          <w:divBdr>
                            <w:top w:val="none" w:sz="0" w:space="0" w:color="auto"/>
                            <w:left w:val="none" w:sz="0" w:space="0" w:color="auto"/>
                            <w:bottom w:val="none" w:sz="0" w:space="0" w:color="auto"/>
                            <w:right w:val="none" w:sz="0" w:space="0" w:color="auto"/>
                          </w:divBdr>
                        </w:div>
                      </w:divsChild>
                    </w:div>
                    <w:div w:id="2065173954">
                      <w:marLeft w:val="0"/>
                      <w:marRight w:val="0"/>
                      <w:marTop w:val="0"/>
                      <w:marBottom w:val="0"/>
                      <w:divBdr>
                        <w:top w:val="none" w:sz="0" w:space="0" w:color="auto"/>
                        <w:left w:val="none" w:sz="0" w:space="0" w:color="auto"/>
                        <w:bottom w:val="none" w:sz="0" w:space="0" w:color="auto"/>
                        <w:right w:val="none" w:sz="0" w:space="0" w:color="auto"/>
                      </w:divBdr>
                      <w:divsChild>
                        <w:div w:id="986863809">
                          <w:marLeft w:val="0"/>
                          <w:marRight w:val="0"/>
                          <w:marTop w:val="0"/>
                          <w:marBottom w:val="0"/>
                          <w:divBdr>
                            <w:top w:val="none" w:sz="0" w:space="0" w:color="auto"/>
                            <w:left w:val="none" w:sz="0" w:space="0" w:color="auto"/>
                            <w:bottom w:val="none" w:sz="0" w:space="0" w:color="auto"/>
                            <w:right w:val="none" w:sz="0" w:space="0" w:color="auto"/>
                          </w:divBdr>
                        </w:div>
                      </w:divsChild>
                    </w:div>
                    <w:div w:id="2065592132">
                      <w:marLeft w:val="0"/>
                      <w:marRight w:val="0"/>
                      <w:marTop w:val="0"/>
                      <w:marBottom w:val="0"/>
                      <w:divBdr>
                        <w:top w:val="none" w:sz="0" w:space="0" w:color="auto"/>
                        <w:left w:val="none" w:sz="0" w:space="0" w:color="auto"/>
                        <w:bottom w:val="none" w:sz="0" w:space="0" w:color="auto"/>
                        <w:right w:val="none" w:sz="0" w:space="0" w:color="auto"/>
                      </w:divBdr>
                    </w:div>
                    <w:div w:id="2068337260">
                      <w:marLeft w:val="0"/>
                      <w:marRight w:val="0"/>
                      <w:marTop w:val="0"/>
                      <w:marBottom w:val="0"/>
                      <w:divBdr>
                        <w:top w:val="none" w:sz="0" w:space="0" w:color="auto"/>
                        <w:left w:val="none" w:sz="0" w:space="0" w:color="auto"/>
                        <w:bottom w:val="none" w:sz="0" w:space="0" w:color="auto"/>
                        <w:right w:val="none" w:sz="0" w:space="0" w:color="auto"/>
                      </w:divBdr>
                      <w:divsChild>
                        <w:div w:id="717513988">
                          <w:marLeft w:val="0"/>
                          <w:marRight w:val="0"/>
                          <w:marTop w:val="0"/>
                          <w:marBottom w:val="0"/>
                          <w:divBdr>
                            <w:top w:val="none" w:sz="0" w:space="0" w:color="auto"/>
                            <w:left w:val="none" w:sz="0" w:space="0" w:color="auto"/>
                            <w:bottom w:val="none" w:sz="0" w:space="0" w:color="auto"/>
                            <w:right w:val="none" w:sz="0" w:space="0" w:color="auto"/>
                          </w:divBdr>
                        </w:div>
                      </w:divsChild>
                    </w:div>
                    <w:div w:id="2075007774">
                      <w:marLeft w:val="0"/>
                      <w:marRight w:val="0"/>
                      <w:marTop w:val="0"/>
                      <w:marBottom w:val="0"/>
                      <w:divBdr>
                        <w:top w:val="none" w:sz="0" w:space="0" w:color="auto"/>
                        <w:left w:val="none" w:sz="0" w:space="0" w:color="auto"/>
                        <w:bottom w:val="none" w:sz="0" w:space="0" w:color="auto"/>
                        <w:right w:val="none" w:sz="0" w:space="0" w:color="auto"/>
                      </w:divBdr>
                    </w:div>
                    <w:div w:id="2075859205">
                      <w:marLeft w:val="0"/>
                      <w:marRight w:val="0"/>
                      <w:marTop w:val="0"/>
                      <w:marBottom w:val="0"/>
                      <w:divBdr>
                        <w:top w:val="none" w:sz="0" w:space="0" w:color="auto"/>
                        <w:left w:val="none" w:sz="0" w:space="0" w:color="auto"/>
                        <w:bottom w:val="none" w:sz="0" w:space="0" w:color="auto"/>
                        <w:right w:val="none" w:sz="0" w:space="0" w:color="auto"/>
                      </w:divBdr>
                      <w:divsChild>
                        <w:div w:id="1839076046">
                          <w:marLeft w:val="0"/>
                          <w:marRight w:val="0"/>
                          <w:marTop w:val="0"/>
                          <w:marBottom w:val="0"/>
                          <w:divBdr>
                            <w:top w:val="none" w:sz="0" w:space="0" w:color="auto"/>
                            <w:left w:val="none" w:sz="0" w:space="0" w:color="auto"/>
                            <w:bottom w:val="none" w:sz="0" w:space="0" w:color="auto"/>
                            <w:right w:val="none" w:sz="0" w:space="0" w:color="auto"/>
                          </w:divBdr>
                        </w:div>
                      </w:divsChild>
                    </w:div>
                    <w:div w:id="2080472101">
                      <w:marLeft w:val="0"/>
                      <w:marRight w:val="0"/>
                      <w:marTop w:val="0"/>
                      <w:marBottom w:val="0"/>
                      <w:divBdr>
                        <w:top w:val="none" w:sz="0" w:space="0" w:color="auto"/>
                        <w:left w:val="none" w:sz="0" w:space="0" w:color="auto"/>
                        <w:bottom w:val="none" w:sz="0" w:space="0" w:color="auto"/>
                        <w:right w:val="none" w:sz="0" w:space="0" w:color="auto"/>
                      </w:divBdr>
                      <w:divsChild>
                        <w:div w:id="1858888190">
                          <w:marLeft w:val="0"/>
                          <w:marRight w:val="0"/>
                          <w:marTop w:val="0"/>
                          <w:marBottom w:val="0"/>
                          <w:divBdr>
                            <w:top w:val="none" w:sz="0" w:space="0" w:color="auto"/>
                            <w:left w:val="none" w:sz="0" w:space="0" w:color="auto"/>
                            <w:bottom w:val="none" w:sz="0" w:space="0" w:color="auto"/>
                            <w:right w:val="none" w:sz="0" w:space="0" w:color="auto"/>
                          </w:divBdr>
                        </w:div>
                      </w:divsChild>
                    </w:div>
                    <w:div w:id="2083790994">
                      <w:marLeft w:val="0"/>
                      <w:marRight w:val="0"/>
                      <w:marTop w:val="0"/>
                      <w:marBottom w:val="0"/>
                      <w:divBdr>
                        <w:top w:val="none" w:sz="0" w:space="0" w:color="auto"/>
                        <w:left w:val="none" w:sz="0" w:space="0" w:color="auto"/>
                        <w:bottom w:val="none" w:sz="0" w:space="0" w:color="auto"/>
                        <w:right w:val="none" w:sz="0" w:space="0" w:color="auto"/>
                      </w:divBdr>
                      <w:divsChild>
                        <w:div w:id="2061399402">
                          <w:marLeft w:val="0"/>
                          <w:marRight w:val="0"/>
                          <w:marTop w:val="0"/>
                          <w:marBottom w:val="0"/>
                          <w:divBdr>
                            <w:top w:val="none" w:sz="0" w:space="0" w:color="auto"/>
                            <w:left w:val="none" w:sz="0" w:space="0" w:color="auto"/>
                            <w:bottom w:val="none" w:sz="0" w:space="0" w:color="auto"/>
                            <w:right w:val="none" w:sz="0" w:space="0" w:color="auto"/>
                          </w:divBdr>
                        </w:div>
                      </w:divsChild>
                    </w:div>
                    <w:div w:id="2088576353">
                      <w:marLeft w:val="0"/>
                      <w:marRight w:val="0"/>
                      <w:marTop w:val="0"/>
                      <w:marBottom w:val="0"/>
                      <w:divBdr>
                        <w:top w:val="none" w:sz="0" w:space="0" w:color="auto"/>
                        <w:left w:val="none" w:sz="0" w:space="0" w:color="auto"/>
                        <w:bottom w:val="none" w:sz="0" w:space="0" w:color="auto"/>
                        <w:right w:val="none" w:sz="0" w:space="0" w:color="auto"/>
                      </w:divBdr>
                      <w:divsChild>
                        <w:div w:id="1288852132">
                          <w:marLeft w:val="0"/>
                          <w:marRight w:val="0"/>
                          <w:marTop w:val="0"/>
                          <w:marBottom w:val="0"/>
                          <w:divBdr>
                            <w:top w:val="none" w:sz="0" w:space="0" w:color="auto"/>
                            <w:left w:val="none" w:sz="0" w:space="0" w:color="auto"/>
                            <w:bottom w:val="none" w:sz="0" w:space="0" w:color="auto"/>
                            <w:right w:val="none" w:sz="0" w:space="0" w:color="auto"/>
                          </w:divBdr>
                        </w:div>
                      </w:divsChild>
                    </w:div>
                    <w:div w:id="2089111183">
                      <w:marLeft w:val="0"/>
                      <w:marRight w:val="0"/>
                      <w:marTop w:val="0"/>
                      <w:marBottom w:val="0"/>
                      <w:divBdr>
                        <w:top w:val="none" w:sz="0" w:space="0" w:color="auto"/>
                        <w:left w:val="none" w:sz="0" w:space="0" w:color="auto"/>
                        <w:bottom w:val="none" w:sz="0" w:space="0" w:color="auto"/>
                        <w:right w:val="none" w:sz="0" w:space="0" w:color="auto"/>
                      </w:divBdr>
                      <w:divsChild>
                        <w:div w:id="576061913">
                          <w:marLeft w:val="0"/>
                          <w:marRight w:val="0"/>
                          <w:marTop w:val="0"/>
                          <w:marBottom w:val="0"/>
                          <w:divBdr>
                            <w:top w:val="none" w:sz="0" w:space="0" w:color="auto"/>
                            <w:left w:val="none" w:sz="0" w:space="0" w:color="auto"/>
                            <w:bottom w:val="none" w:sz="0" w:space="0" w:color="auto"/>
                            <w:right w:val="none" w:sz="0" w:space="0" w:color="auto"/>
                          </w:divBdr>
                        </w:div>
                      </w:divsChild>
                    </w:div>
                    <w:div w:id="2091542414">
                      <w:marLeft w:val="0"/>
                      <w:marRight w:val="0"/>
                      <w:marTop w:val="0"/>
                      <w:marBottom w:val="0"/>
                      <w:divBdr>
                        <w:top w:val="none" w:sz="0" w:space="0" w:color="auto"/>
                        <w:left w:val="none" w:sz="0" w:space="0" w:color="auto"/>
                        <w:bottom w:val="none" w:sz="0" w:space="0" w:color="auto"/>
                        <w:right w:val="none" w:sz="0" w:space="0" w:color="auto"/>
                      </w:divBdr>
                      <w:divsChild>
                        <w:div w:id="2059159313">
                          <w:marLeft w:val="0"/>
                          <w:marRight w:val="0"/>
                          <w:marTop w:val="0"/>
                          <w:marBottom w:val="0"/>
                          <w:divBdr>
                            <w:top w:val="none" w:sz="0" w:space="0" w:color="auto"/>
                            <w:left w:val="none" w:sz="0" w:space="0" w:color="auto"/>
                            <w:bottom w:val="none" w:sz="0" w:space="0" w:color="auto"/>
                            <w:right w:val="none" w:sz="0" w:space="0" w:color="auto"/>
                          </w:divBdr>
                        </w:div>
                      </w:divsChild>
                    </w:div>
                    <w:div w:id="2097746490">
                      <w:marLeft w:val="0"/>
                      <w:marRight w:val="0"/>
                      <w:marTop w:val="0"/>
                      <w:marBottom w:val="0"/>
                      <w:divBdr>
                        <w:top w:val="none" w:sz="0" w:space="0" w:color="auto"/>
                        <w:left w:val="none" w:sz="0" w:space="0" w:color="auto"/>
                        <w:bottom w:val="none" w:sz="0" w:space="0" w:color="auto"/>
                        <w:right w:val="none" w:sz="0" w:space="0" w:color="auto"/>
                      </w:divBdr>
                    </w:div>
                    <w:div w:id="2098595207">
                      <w:marLeft w:val="0"/>
                      <w:marRight w:val="0"/>
                      <w:marTop w:val="0"/>
                      <w:marBottom w:val="0"/>
                      <w:divBdr>
                        <w:top w:val="none" w:sz="0" w:space="0" w:color="auto"/>
                        <w:left w:val="none" w:sz="0" w:space="0" w:color="auto"/>
                        <w:bottom w:val="none" w:sz="0" w:space="0" w:color="auto"/>
                        <w:right w:val="none" w:sz="0" w:space="0" w:color="auto"/>
                      </w:divBdr>
                      <w:divsChild>
                        <w:div w:id="729230522">
                          <w:marLeft w:val="0"/>
                          <w:marRight w:val="0"/>
                          <w:marTop w:val="0"/>
                          <w:marBottom w:val="0"/>
                          <w:divBdr>
                            <w:top w:val="none" w:sz="0" w:space="0" w:color="auto"/>
                            <w:left w:val="none" w:sz="0" w:space="0" w:color="auto"/>
                            <w:bottom w:val="none" w:sz="0" w:space="0" w:color="auto"/>
                            <w:right w:val="none" w:sz="0" w:space="0" w:color="auto"/>
                          </w:divBdr>
                        </w:div>
                      </w:divsChild>
                    </w:div>
                    <w:div w:id="2101678641">
                      <w:marLeft w:val="0"/>
                      <w:marRight w:val="0"/>
                      <w:marTop w:val="0"/>
                      <w:marBottom w:val="0"/>
                      <w:divBdr>
                        <w:top w:val="none" w:sz="0" w:space="0" w:color="auto"/>
                        <w:left w:val="none" w:sz="0" w:space="0" w:color="auto"/>
                        <w:bottom w:val="none" w:sz="0" w:space="0" w:color="auto"/>
                        <w:right w:val="none" w:sz="0" w:space="0" w:color="auto"/>
                      </w:divBdr>
                    </w:div>
                    <w:div w:id="2101683218">
                      <w:marLeft w:val="0"/>
                      <w:marRight w:val="0"/>
                      <w:marTop w:val="0"/>
                      <w:marBottom w:val="0"/>
                      <w:divBdr>
                        <w:top w:val="none" w:sz="0" w:space="0" w:color="auto"/>
                        <w:left w:val="none" w:sz="0" w:space="0" w:color="auto"/>
                        <w:bottom w:val="none" w:sz="0" w:space="0" w:color="auto"/>
                        <w:right w:val="none" w:sz="0" w:space="0" w:color="auto"/>
                      </w:divBdr>
                    </w:div>
                    <w:div w:id="2109538993">
                      <w:marLeft w:val="0"/>
                      <w:marRight w:val="0"/>
                      <w:marTop w:val="0"/>
                      <w:marBottom w:val="0"/>
                      <w:divBdr>
                        <w:top w:val="none" w:sz="0" w:space="0" w:color="auto"/>
                        <w:left w:val="none" w:sz="0" w:space="0" w:color="auto"/>
                        <w:bottom w:val="none" w:sz="0" w:space="0" w:color="auto"/>
                        <w:right w:val="none" w:sz="0" w:space="0" w:color="auto"/>
                      </w:divBdr>
                    </w:div>
                    <w:div w:id="2115591232">
                      <w:marLeft w:val="0"/>
                      <w:marRight w:val="0"/>
                      <w:marTop w:val="0"/>
                      <w:marBottom w:val="0"/>
                      <w:divBdr>
                        <w:top w:val="none" w:sz="0" w:space="0" w:color="auto"/>
                        <w:left w:val="none" w:sz="0" w:space="0" w:color="auto"/>
                        <w:bottom w:val="none" w:sz="0" w:space="0" w:color="auto"/>
                        <w:right w:val="none" w:sz="0" w:space="0" w:color="auto"/>
                      </w:divBdr>
                      <w:divsChild>
                        <w:div w:id="965433363">
                          <w:marLeft w:val="0"/>
                          <w:marRight w:val="0"/>
                          <w:marTop w:val="0"/>
                          <w:marBottom w:val="0"/>
                          <w:divBdr>
                            <w:top w:val="none" w:sz="0" w:space="0" w:color="auto"/>
                            <w:left w:val="none" w:sz="0" w:space="0" w:color="auto"/>
                            <w:bottom w:val="none" w:sz="0" w:space="0" w:color="auto"/>
                            <w:right w:val="none" w:sz="0" w:space="0" w:color="auto"/>
                          </w:divBdr>
                        </w:div>
                      </w:divsChild>
                    </w:div>
                    <w:div w:id="2116173032">
                      <w:marLeft w:val="0"/>
                      <w:marRight w:val="0"/>
                      <w:marTop w:val="0"/>
                      <w:marBottom w:val="0"/>
                      <w:divBdr>
                        <w:top w:val="none" w:sz="0" w:space="0" w:color="auto"/>
                        <w:left w:val="none" w:sz="0" w:space="0" w:color="auto"/>
                        <w:bottom w:val="none" w:sz="0" w:space="0" w:color="auto"/>
                        <w:right w:val="none" w:sz="0" w:space="0" w:color="auto"/>
                      </w:divBdr>
                      <w:divsChild>
                        <w:div w:id="972292446">
                          <w:marLeft w:val="0"/>
                          <w:marRight w:val="0"/>
                          <w:marTop w:val="0"/>
                          <w:marBottom w:val="0"/>
                          <w:divBdr>
                            <w:top w:val="none" w:sz="0" w:space="0" w:color="auto"/>
                            <w:left w:val="none" w:sz="0" w:space="0" w:color="auto"/>
                            <w:bottom w:val="none" w:sz="0" w:space="0" w:color="auto"/>
                            <w:right w:val="none" w:sz="0" w:space="0" w:color="auto"/>
                          </w:divBdr>
                        </w:div>
                      </w:divsChild>
                    </w:div>
                    <w:div w:id="2133091998">
                      <w:marLeft w:val="0"/>
                      <w:marRight w:val="0"/>
                      <w:marTop w:val="0"/>
                      <w:marBottom w:val="0"/>
                      <w:divBdr>
                        <w:top w:val="none" w:sz="0" w:space="0" w:color="auto"/>
                        <w:left w:val="none" w:sz="0" w:space="0" w:color="auto"/>
                        <w:bottom w:val="none" w:sz="0" w:space="0" w:color="auto"/>
                        <w:right w:val="none" w:sz="0" w:space="0" w:color="auto"/>
                      </w:divBdr>
                    </w:div>
                    <w:div w:id="2137285858">
                      <w:marLeft w:val="0"/>
                      <w:marRight w:val="0"/>
                      <w:marTop w:val="0"/>
                      <w:marBottom w:val="0"/>
                      <w:divBdr>
                        <w:top w:val="none" w:sz="0" w:space="0" w:color="auto"/>
                        <w:left w:val="none" w:sz="0" w:space="0" w:color="auto"/>
                        <w:bottom w:val="none" w:sz="0" w:space="0" w:color="auto"/>
                        <w:right w:val="none" w:sz="0" w:space="0" w:color="auto"/>
                      </w:divBdr>
                      <w:divsChild>
                        <w:div w:id="93938822">
                          <w:marLeft w:val="0"/>
                          <w:marRight w:val="0"/>
                          <w:marTop w:val="0"/>
                          <w:marBottom w:val="0"/>
                          <w:divBdr>
                            <w:top w:val="none" w:sz="0" w:space="0" w:color="auto"/>
                            <w:left w:val="none" w:sz="0" w:space="0" w:color="auto"/>
                            <w:bottom w:val="none" w:sz="0" w:space="0" w:color="auto"/>
                            <w:right w:val="none" w:sz="0" w:space="0" w:color="auto"/>
                          </w:divBdr>
                        </w:div>
                      </w:divsChild>
                    </w:div>
                    <w:div w:id="2138906660">
                      <w:marLeft w:val="0"/>
                      <w:marRight w:val="0"/>
                      <w:marTop w:val="0"/>
                      <w:marBottom w:val="0"/>
                      <w:divBdr>
                        <w:top w:val="none" w:sz="0" w:space="0" w:color="auto"/>
                        <w:left w:val="none" w:sz="0" w:space="0" w:color="auto"/>
                        <w:bottom w:val="none" w:sz="0" w:space="0" w:color="auto"/>
                        <w:right w:val="none" w:sz="0" w:space="0" w:color="auto"/>
                      </w:divBdr>
                    </w:div>
                    <w:div w:id="2138987547">
                      <w:marLeft w:val="0"/>
                      <w:marRight w:val="0"/>
                      <w:marTop w:val="0"/>
                      <w:marBottom w:val="0"/>
                      <w:divBdr>
                        <w:top w:val="none" w:sz="0" w:space="0" w:color="auto"/>
                        <w:left w:val="none" w:sz="0" w:space="0" w:color="auto"/>
                        <w:bottom w:val="none" w:sz="0" w:space="0" w:color="auto"/>
                        <w:right w:val="none" w:sz="0" w:space="0" w:color="auto"/>
                      </w:divBdr>
                    </w:div>
                    <w:div w:id="2142385533">
                      <w:marLeft w:val="0"/>
                      <w:marRight w:val="0"/>
                      <w:marTop w:val="0"/>
                      <w:marBottom w:val="0"/>
                      <w:divBdr>
                        <w:top w:val="none" w:sz="0" w:space="0" w:color="auto"/>
                        <w:left w:val="none" w:sz="0" w:space="0" w:color="auto"/>
                        <w:bottom w:val="none" w:sz="0" w:space="0" w:color="auto"/>
                        <w:right w:val="none" w:sz="0" w:space="0" w:color="auto"/>
                      </w:divBdr>
                    </w:div>
                    <w:div w:id="2142729973">
                      <w:marLeft w:val="0"/>
                      <w:marRight w:val="0"/>
                      <w:marTop w:val="0"/>
                      <w:marBottom w:val="0"/>
                      <w:divBdr>
                        <w:top w:val="none" w:sz="0" w:space="0" w:color="auto"/>
                        <w:left w:val="none" w:sz="0" w:space="0" w:color="auto"/>
                        <w:bottom w:val="none" w:sz="0" w:space="0" w:color="auto"/>
                        <w:right w:val="none" w:sz="0" w:space="0" w:color="auto"/>
                      </w:divBdr>
                      <w:divsChild>
                        <w:div w:id="2060861935">
                          <w:marLeft w:val="0"/>
                          <w:marRight w:val="0"/>
                          <w:marTop w:val="0"/>
                          <w:marBottom w:val="0"/>
                          <w:divBdr>
                            <w:top w:val="none" w:sz="0" w:space="0" w:color="auto"/>
                            <w:left w:val="none" w:sz="0" w:space="0" w:color="auto"/>
                            <w:bottom w:val="none" w:sz="0" w:space="0" w:color="auto"/>
                            <w:right w:val="none" w:sz="0" w:space="0" w:color="auto"/>
                          </w:divBdr>
                        </w:div>
                      </w:divsChild>
                    </w:div>
                    <w:div w:id="214388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061884">
          <w:marLeft w:val="0"/>
          <w:marRight w:val="0"/>
          <w:marTop w:val="0"/>
          <w:marBottom w:val="0"/>
          <w:divBdr>
            <w:top w:val="none" w:sz="0" w:space="0" w:color="auto"/>
            <w:left w:val="none" w:sz="0" w:space="0" w:color="auto"/>
            <w:bottom w:val="none" w:sz="0" w:space="0" w:color="auto"/>
            <w:right w:val="none" w:sz="0" w:space="0" w:color="auto"/>
          </w:divBdr>
          <w:divsChild>
            <w:div w:id="858011391">
              <w:marLeft w:val="0"/>
              <w:marRight w:val="0"/>
              <w:marTop w:val="0"/>
              <w:marBottom w:val="0"/>
              <w:divBdr>
                <w:top w:val="none" w:sz="0" w:space="0" w:color="auto"/>
                <w:left w:val="none" w:sz="0" w:space="0" w:color="auto"/>
                <w:bottom w:val="none" w:sz="0" w:space="0" w:color="auto"/>
                <w:right w:val="none" w:sz="0" w:space="0" w:color="auto"/>
              </w:divBdr>
              <w:divsChild>
                <w:div w:id="4748645">
                  <w:marLeft w:val="0"/>
                  <w:marRight w:val="0"/>
                  <w:marTop w:val="0"/>
                  <w:marBottom w:val="0"/>
                  <w:divBdr>
                    <w:top w:val="none" w:sz="0" w:space="0" w:color="auto"/>
                    <w:left w:val="none" w:sz="0" w:space="0" w:color="auto"/>
                    <w:bottom w:val="none" w:sz="0" w:space="0" w:color="auto"/>
                    <w:right w:val="none" w:sz="0" w:space="0" w:color="auto"/>
                  </w:divBdr>
                </w:div>
                <w:div w:id="24792972">
                  <w:marLeft w:val="0"/>
                  <w:marRight w:val="0"/>
                  <w:marTop w:val="0"/>
                  <w:marBottom w:val="0"/>
                  <w:divBdr>
                    <w:top w:val="none" w:sz="0" w:space="0" w:color="auto"/>
                    <w:left w:val="none" w:sz="0" w:space="0" w:color="auto"/>
                    <w:bottom w:val="none" w:sz="0" w:space="0" w:color="auto"/>
                    <w:right w:val="none" w:sz="0" w:space="0" w:color="auto"/>
                  </w:divBdr>
                </w:div>
                <w:div w:id="33432325">
                  <w:marLeft w:val="0"/>
                  <w:marRight w:val="0"/>
                  <w:marTop w:val="0"/>
                  <w:marBottom w:val="0"/>
                  <w:divBdr>
                    <w:top w:val="none" w:sz="0" w:space="0" w:color="auto"/>
                    <w:left w:val="none" w:sz="0" w:space="0" w:color="auto"/>
                    <w:bottom w:val="none" w:sz="0" w:space="0" w:color="auto"/>
                    <w:right w:val="none" w:sz="0" w:space="0" w:color="auto"/>
                  </w:divBdr>
                </w:div>
                <w:div w:id="37054109">
                  <w:marLeft w:val="0"/>
                  <w:marRight w:val="0"/>
                  <w:marTop w:val="0"/>
                  <w:marBottom w:val="0"/>
                  <w:divBdr>
                    <w:top w:val="none" w:sz="0" w:space="0" w:color="auto"/>
                    <w:left w:val="none" w:sz="0" w:space="0" w:color="auto"/>
                    <w:bottom w:val="none" w:sz="0" w:space="0" w:color="auto"/>
                    <w:right w:val="none" w:sz="0" w:space="0" w:color="auto"/>
                  </w:divBdr>
                </w:div>
                <w:div w:id="84880860">
                  <w:marLeft w:val="0"/>
                  <w:marRight w:val="0"/>
                  <w:marTop w:val="0"/>
                  <w:marBottom w:val="0"/>
                  <w:divBdr>
                    <w:top w:val="none" w:sz="0" w:space="0" w:color="auto"/>
                    <w:left w:val="none" w:sz="0" w:space="0" w:color="auto"/>
                    <w:bottom w:val="none" w:sz="0" w:space="0" w:color="auto"/>
                    <w:right w:val="none" w:sz="0" w:space="0" w:color="auto"/>
                  </w:divBdr>
                </w:div>
                <w:div w:id="108161293">
                  <w:marLeft w:val="0"/>
                  <w:marRight w:val="0"/>
                  <w:marTop w:val="0"/>
                  <w:marBottom w:val="0"/>
                  <w:divBdr>
                    <w:top w:val="none" w:sz="0" w:space="0" w:color="auto"/>
                    <w:left w:val="none" w:sz="0" w:space="0" w:color="auto"/>
                    <w:bottom w:val="none" w:sz="0" w:space="0" w:color="auto"/>
                    <w:right w:val="none" w:sz="0" w:space="0" w:color="auto"/>
                  </w:divBdr>
                </w:div>
                <w:div w:id="108863680">
                  <w:marLeft w:val="0"/>
                  <w:marRight w:val="0"/>
                  <w:marTop w:val="0"/>
                  <w:marBottom w:val="0"/>
                  <w:divBdr>
                    <w:top w:val="none" w:sz="0" w:space="0" w:color="auto"/>
                    <w:left w:val="none" w:sz="0" w:space="0" w:color="auto"/>
                    <w:bottom w:val="none" w:sz="0" w:space="0" w:color="auto"/>
                    <w:right w:val="none" w:sz="0" w:space="0" w:color="auto"/>
                  </w:divBdr>
                </w:div>
                <w:div w:id="123475131">
                  <w:marLeft w:val="0"/>
                  <w:marRight w:val="0"/>
                  <w:marTop w:val="0"/>
                  <w:marBottom w:val="0"/>
                  <w:divBdr>
                    <w:top w:val="none" w:sz="0" w:space="0" w:color="auto"/>
                    <w:left w:val="none" w:sz="0" w:space="0" w:color="auto"/>
                    <w:bottom w:val="none" w:sz="0" w:space="0" w:color="auto"/>
                    <w:right w:val="none" w:sz="0" w:space="0" w:color="auto"/>
                  </w:divBdr>
                </w:div>
                <w:div w:id="180626931">
                  <w:marLeft w:val="0"/>
                  <w:marRight w:val="0"/>
                  <w:marTop w:val="0"/>
                  <w:marBottom w:val="0"/>
                  <w:divBdr>
                    <w:top w:val="none" w:sz="0" w:space="0" w:color="auto"/>
                    <w:left w:val="none" w:sz="0" w:space="0" w:color="auto"/>
                    <w:bottom w:val="none" w:sz="0" w:space="0" w:color="auto"/>
                    <w:right w:val="none" w:sz="0" w:space="0" w:color="auto"/>
                  </w:divBdr>
                </w:div>
                <w:div w:id="274824211">
                  <w:marLeft w:val="0"/>
                  <w:marRight w:val="0"/>
                  <w:marTop w:val="0"/>
                  <w:marBottom w:val="0"/>
                  <w:divBdr>
                    <w:top w:val="none" w:sz="0" w:space="0" w:color="auto"/>
                    <w:left w:val="none" w:sz="0" w:space="0" w:color="auto"/>
                    <w:bottom w:val="none" w:sz="0" w:space="0" w:color="auto"/>
                    <w:right w:val="none" w:sz="0" w:space="0" w:color="auto"/>
                  </w:divBdr>
                </w:div>
                <w:div w:id="277612001">
                  <w:marLeft w:val="0"/>
                  <w:marRight w:val="0"/>
                  <w:marTop w:val="0"/>
                  <w:marBottom w:val="0"/>
                  <w:divBdr>
                    <w:top w:val="none" w:sz="0" w:space="0" w:color="auto"/>
                    <w:left w:val="none" w:sz="0" w:space="0" w:color="auto"/>
                    <w:bottom w:val="none" w:sz="0" w:space="0" w:color="auto"/>
                    <w:right w:val="none" w:sz="0" w:space="0" w:color="auto"/>
                  </w:divBdr>
                </w:div>
                <w:div w:id="296107981">
                  <w:marLeft w:val="0"/>
                  <w:marRight w:val="0"/>
                  <w:marTop w:val="0"/>
                  <w:marBottom w:val="0"/>
                  <w:divBdr>
                    <w:top w:val="none" w:sz="0" w:space="0" w:color="auto"/>
                    <w:left w:val="none" w:sz="0" w:space="0" w:color="auto"/>
                    <w:bottom w:val="none" w:sz="0" w:space="0" w:color="auto"/>
                    <w:right w:val="none" w:sz="0" w:space="0" w:color="auto"/>
                  </w:divBdr>
                </w:div>
                <w:div w:id="312874603">
                  <w:marLeft w:val="0"/>
                  <w:marRight w:val="0"/>
                  <w:marTop w:val="0"/>
                  <w:marBottom w:val="0"/>
                  <w:divBdr>
                    <w:top w:val="none" w:sz="0" w:space="0" w:color="auto"/>
                    <w:left w:val="none" w:sz="0" w:space="0" w:color="auto"/>
                    <w:bottom w:val="none" w:sz="0" w:space="0" w:color="auto"/>
                    <w:right w:val="none" w:sz="0" w:space="0" w:color="auto"/>
                  </w:divBdr>
                </w:div>
                <w:div w:id="314144792">
                  <w:marLeft w:val="0"/>
                  <w:marRight w:val="0"/>
                  <w:marTop w:val="0"/>
                  <w:marBottom w:val="0"/>
                  <w:divBdr>
                    <w:top w:val="none" w:sz="0" w:space="0" w:color="auto"/>
                    <w:left w:val="none" w:sz="0" w:space="0" w:color="auto"/>
                    <w:bottom w:val="none" w:sz="0" w:space="0" w:color="auto"/>
                    <w:right w:val="none" w:sz="0" w:space="0" w:color="auto"/>
                  </w:divBdr>
                </w:div>
                <w:div w:id="332874044">
                  <w:marLeft w:val="0"/>
                  <w:marRight w:val="0"/>
                  <w:marTop w:val="0"/>
                  <w:marBottom w:val="0"/>
                  <w:divBdr>
                    <w:top w:val="none" w:sz="0" w:space="0" w:color="auto"/>
                    <w:left w:val="none" w:sz="0" w:space="0" w:color="auto"/>
                    <w:bottom w:val="none" w:sz="0" w:space="0" w:color="auto"/>
                    <w:right w:val="none" w:sz="0" w:space="0" w:color="auto"/>
                  </w:divBdr>
                </w:div>
                <w:div w:id="337461879">
                  <w:marLeft w:val="0"/>
                  <w:marRight w:val="0"/>
                  <w:marTop w:val="0"/>
                  <w:marBottom w:val="0"/>
                  <w:divBdr>
                    <w:top w:val="none" w:sz="0" w:space="0" w:color="auto"/>
                    <w:left w:val="none" w:sz="0" w:space="0" w:color="auto"/>
                    <w:bottom w:val="none" w:sz="0" w:space="0" w:color="auto"/>
                    <w:right w:val="none" w:sz="0" w:space="0" w:color="auto"/>
                  </w:divBdr>
                </w:div>
                <w:div w:id="381178253">
                  <w:marLeft w:val="0"/>
                  <w:marRight w:val="0"/>
                  <w:marTop w:val="0"/>
                  <w:marBottom w:val="0"/>
                  <w:divBdr>
                    <w:top w:val="none" w:sz="0" w:space="0" w:color="auto"/>
                    <w:left w:val="none" w:sz="0" w:space="0" w:color="auto"/>
                    <w:bottom w:val="none" w:sz="0" w:space="0" w:color="auto"/>
                    <w:right w:val="none" w:sz="0" w:space="0" w:color="auto"/>
                  </w:divBdr>
                </w:div>
                <w:div w:id="402798545">
                  <w:marLeft w:val="0"/>
                  <w:marRight w:val="0"/>
                  <w:marTop w:val="0"/>
                  <w:marBottom w:val="0"/>
                  <w:divBdr>
                    <w:top w:val="none" w:sz="0" w:space="0" w:color="auto"/>
                    <w:left w:val="none" w:sz="0" w:space="0" w:color="auto"/>
                    <w:bottom w:val="none" w:sz="0" w:space="0" w:color="auto"/>
                    <w:right w:val="none" w:sz="0" w:space="0" w:color="auto"/>
                  </w:divBdr>
                </w:div>
                <w:div w:id="409500348">
                  <w:marLeft w:val="0"/>
                  <w:marRight w:val="0"/>
                  <w:marTop w:val="0"/>
                  <w:marBottom w:val="0"/>
                  <w:divBdr>
                    <w:top w:val="none" w:sz="0" w:space="0" w:color="auto"/>
                    <w:left w:val="none" w:sz="0" w:space="0" w:color="auto"/>
                    <w:bottom w:val="none" w:sz="0" w:space="0" w:color="auto"/>
                    <w:right w:val="none" w:sz="0" w:space="0" w:color="auto"/>
                  </w:divBdr>
                </w:div>
                <w:div w:id="454060225">
                  <w:marLeft w:val="0"/>
                  <w:marRight w:val="0"/>
                  <w:marTop w:val="0"/>
                  <w:marBottom w:val="0"/>
                  <w:divBdr>
                    <w:top w:val="none" w:sz="0" w:space="0" w:color="auto"/>
                    <w:left w:val="none" w:sz="0" w:space="0" w:color="auto"/>
                    <w:bottom w:val="none" w:sz="0" w:space="0" w:color="auto"/>
                    <w:right w:val="none" w:sz="0" w:space="0" w:color="auto"/>
                  </w:divBdr>
                </w:div>
                <w:div w:id="463693973">
                  <w:marLeft w:val="0"/>
                  <w:marRight w:val="0"/>
                  <w:marTop w:val="0"/>
                  <w:marBottom w:val="0"/>
                  <w:divBdr>
                    <w:top w:val="none" w:sz="0" w:space="0" w:color="auto"/>
                    <w:left w:val="none" w:sz="0" w:space="0" w:color="auto"/>
                    <w:bottom w:val="none" w:sz="0" w:space="0" w:color="auto"/>
                    <w:right w:val="none" w:sz="0" w:space="0" w:color="auto"/>
                  </w:divBdr>
                </w:div>
                <w:div w:id="469784612">
                  <w:marLeft w:val="0"/>
                  <w:marRight w:val="0"/>
                  <w:marTop w:val="0"/>
                  <w:marBottom w:val="0"/>
                  <w:divBdr>
                    <w:top w:val="none" w:sz="0" w:space="0" w:color="auto"/>
                    <w:left w:val="none" w:sz="0" w:space="0" w:color="auto"/>
                    <w:bottom w:val="none" w:sz="0" w:space="0" w:color="auto"/>
                    <w:right w:val="none" w:sz="0" w:space="0" w:color="auto"/>
                  </w:divBdr>
                </w:div>
                <w:div w:id="471597999">
                  <w:marLeft w:val="0"/>
                  <w:marRight w:val="0"/>
                  <w:marTop w:val="0"/>
                  <w:marBottom w:val="0"/>
                  <w:divBdr>
                    <w:top w:val="none" w:sz="0" w:space="0" w:color="auto"/>
                    <w:left w:val="none" w:sz="0" w:space="0" w:color="auto"/>
                    <w:bottom w:val="none" w:sz="0" w:space="0" w:color="auto"/>
                    <w:right w:val="none" w:sz="0" w:space="0" w:color="auto"/>
                  </w:divBdr>
                </w:div>
                <w:div w:id="486824891">
                  <w:marLeft w:val="0"/>
                  <w:marRight w:val="0"/>
                  <w:marTop w:val="0"/>
                  <w:marBottom w:val="0"/>
                  <w:divBdr>
                    <w:top w:val="none" w:sz="0" w:space="0" w:color="auto"/>
                    <w:left w:val="none" w:sz="0" w:space="0" w:color="auto"/>
                    <w:bottom w:val="none" w:sz="0" w:space="0" w:color="auto"/>
                    <w:right w:val="none" w:sz="0" w:space="0" w:color="auto"/>
                  </w:divBdr>
                </w:div>
                <w:div w:id="489760944">
                  <w:marLeft w:val="0"/>
                  <w:marRight w:val="0"/>
                  <w:marTop w:val="0"/>
                  <w:marBottom w:val="0"/>
                  <w:divBdr>
                    <w:top w:val="none" w:sz="0" w:space="0" w:color="auto"/>
                    <w:left w:val="none" w:sz="0" w:space="0" w:color="auto"/>
                    <w:bottom w:val="none" w:sz="0" w:space="0" w:color="auto"/>
                    <w:right w:val="none" w:sz="0" w:space="0" w:color="auto"/>
                  </w:divBdr>
                </w:div>
                <w:div w:id="561139120">
                  <w:marLeft w:val="0"/>
                  <w:marRight w:val="0"/>
                  <w:marTop w:val="0"/>
                  <w:marBottom w:val="0"/>
                  <w:divBdr>
                    <w:top w:val="none" w:sz="0" w:space="0" w:color="auto"/>
                    <w:left w:val="none" w:sz="0" w:space="0" w:color="auto"/>
                    <w:bottom w:val="none" w:sz="0" w:space="0" w:color="auto"/>
                    <w:right w:val="none" w:sz="0" w:space="0" w:color="auto"/>
                  </w:divBdr>
                </w:div>
                <w:div w:id="577712836">
                  <w:marLeft w:val="0"/>
                  <w:marRight w:val="0"/>
                  <w:marTop w:val="0"/>
                  <w:marBottom w:val="0"/>
                  <w:divBdr>
                    <w:top w:val="none" w:sz="0" w:space="0" w:color="auto"/>
                    <w:left w:val="none" w:sz="0" w:space="0" w:color="auto"/>
                    <w:bottom w:val="none" w:sz="0" w:space="0" w:color="auto"/>
                    <w:right w:val="none" w:sz="0" w:space="0" w:color="auto"/>
                  </w:divBdr>
                </w:div>
                <w:div w:id="583540026">
                  <w:marLeft w:val="0"/>
                  <w:marRight w:val="0"/>
                  <w:marTop w:val="0"/>
                  <w:marBottom w:val="0"/>
                  <w:divBdr>
                    <w:top w:val="none" w:sz="0" w:space="0" w:color="auto"/>
                    <w:left w:val="none" w:sz="0" w:space="0" w:color="auto"/>
                    <w:bottom w:val="none" w:sz="0" w:space="0" w:color="auto"/>
                    <w:right w:val="none" w:sz="0" w:space="0" w:color="auto"/>
                  </w:divBdr>
                </w:div>
                <w:div w:id="591623364">
                  <w:marLeft w:val="0"/>
                  <w:marRight w:val="0"/>
                  <w:marTop w:val="0"/>
                  <w:marBottom w:val="0"/>
                  <w:divBdr>
                    <w:top w:val="none" w:sz="0" w:space="0" w:color="auto"/>
                    <w:left w:val="none" w:sz="0" w:space="0" w:color="auto"/>
                    <w:bottom w:val="none" w:sz="0" w:space="0" w:color="auto"/>
                    <w:right w:val="none" w:sz="0" w:space="0" w:color="auto"/>
                  </w:divBdr>
                </w:div>
                <w:div w:id="603080091">
                  <w:marLeft w:val="0"/>
                  <w:marRight w:val="0"/>
                  <w:marTop w:val="0"/>
                  <w:marBottom w:val="0"/>
                  <w:divBdr>
                    <w:top w:val="none" w:sz="0" w:space="0" w:color="auto"/>
                    <w:left w:val="none" w:sz="0" w:space="0" w:color="auto"/>
                    <w:bottom w:val="none" w:sz="0" w:space="0" w:color="auto"/>
                    <w:right w:val="none" w:sz="0" w:space="0" w:color="auto"/>
                  </w:divBdr>
                </w:div>
                <w:div w:id="615136445">
                  <w:marLeft w:val="0"/>
                  <w:marRight w:val="0"/>
                  <w:marTop w:val="0"/>
                  <w:marBottom w:val="0"/>
                  <w:divBdr>
                    <w:top w:val="none" w:sz="0" w:space="0" w:color="auto"/>
                    <w:left w:val="none" w:sz="0" w:space="0" w:color="auto"/>
                    <w:bottom w:val="none" w:sz="0" w:space="0" w:color="auto"/>
                    <w:right w:val="none" w:sz="0" w:space="0" w:color="auto"/>
                  </w:divBdr>
                </w:div>
                <w:div w:id="631711178">
                  <w:marLeft w:val="0"/>
                  <w:marRight w:val="0"/>
                  <w:marTop w:val="0"/>
                  <w:marBottom w:val="0"/>
                  <w:divBdr>
                    <w:top w:val="none" w:sz="0" w:space="0" w:color="auto"/>
                    <w:left w:val="none" w:sz="0" w:space="0" w:color="auto"/>
                    <w:bottom w:val="none" w:sz="0" w:space="0" w:color="auto"/>
                    <w:right w:val="none" w:sz="0" w:space="0" w:color="auto"/>
                  </w:divBdr>
                </w:div>
                <w:div w:id="664163929">
                  <w:marLeft w:val="0"/>
                  <w:marRight w:val="0"/>
                  <w:marTop w:val="0"/>
                  <w:marBottom w:val="0"/>
                  <w:divBdr>
                    <w:top w:val="none" w:sz="0" w:space="0" w:color="auto"/>
                    <w:left w:val="none" w:sz="0" w:space="0" w:color="auto"/>
                    <w:bottom w:val="none" w:sz="0" w:space="0" w:color="auto"/>
                    <w:right w:val="none" w:sz="0" w:space="0" w:color="auto"/>
                  </w:divBdr>
                </w:div>
                <w:div w:id="667364006">
                  <w:marLeft w:val="0"/>
                  <w:marRight w:val="0"/>
                  <w:marTop w:val="0"/>
                  <w:marBottom w:val="0"/>
                  <w:divBdr>
                    <w:top w:val="none" w:sz="0" w:space="0" w:color="auto"/>
                    <w:left w:val="none" w:sz="0" w:space="0" w:color="auto"/>
                    <w:bottom w:val="none" w:sz="0" w:space="0" w:color="auto"/>
                    <w:right w:val="none" w:sz="0" w:space="0" w:color="auto"/>
                  </w:divBdr>
                </w:div>
                <w:div w:id="673186789">
                  <w:marLeft w:val="0"/>
                  <w:marRight w:val="0"/>
                  <w:marTop w:val="0"/>
                  <w:marBottom w:val="0"/>
                  <w:divBdr>
                    <w:top w:val="none" w:sz="0" w:space="0" w:color="auto"/>
                    <w:left w:val="none" w:sz="0" w:space="0" w:color="auto"/>
                    <w:bottom w:val="none" w:sz="0" w:space="0" w:color="auto"/>
                    <w:right w:val="none" w:sz="0" w:space="0" w:color="auto"/>
                  </w:divBdr>
                </w:div>
                <w:div w:id="677316394">
                  <w:marLeft w:val="0"/>
                  <w:marRight w:val="0"/>
                  <w:marTop w:val="0"/>
                  <w:marBottom w:val="0"/>
                  <w:divBdr>
                    <w:top w:val="none" w:sz="0" w:space="0" w:color="auto"/>
                    <w:left w:val="none" w:sz="0" w:space="0" w:color="auto"/>
                    <w:bottom w:val="none" w:sz="0" w:space="0" w:color="auto"/>
                    <w:right w:val="none" w:sz="0" w:space="0" w:color="auto"/>
                  </w:divBdr>
                </w:div>
                <w:div w:id="677464755">
                  <w:marLeft w:val="0"/>
                  <w:marRight w:val="0"/>
                  <w:marTop w:val="0"/>
                  <w:marBottom w:val="0"/>
                  <w:divBdr>
                    <w:top w:val="none" w:sz="0" w:space="0" w:color="auto"/>
                    <w:left w:val="none" w:sz="0" w:space="0" w:color="auto"/>
                    <w:bottom w:val="none" w:sz="0" w:space="0" w:color="auto"/>
                    <w:right w:val="none" w:sz="0" w:space="0" w:color="auto"/>
                  </w:divBdr>
                </w:div>
                <w:div w:id="707340151">
                  <w:marLeft w:val="0"/>
                  <w:marRight w:val="0"/>
                  <w:marTop w:val="0"/>
                  <w:marBottom w:val="0"/>
                  <w:divBdr>
                    <w:top w:val="none" w:sz="0" w:space="0" w:color="auto"/>
                    <w:left w:val="none" w:sz="0" w:space="0" w:color="auto"/>
                    <w:bottom w:val="none" w:sz="0" w:space="0" w:color="auto"/>
                    <w:right w:val="none" w:sz="0" w:space="0" w:color="auto"/>
                  </w:divBdr>
                </w:div>
                <w:div w:id="720636166">
                  <w:marLeft w:val="0"/>
                  <w:marRight w:val="0"/>
                  <w:marTop w:val="0"/>
                  <w:marBottom w:val="0"/>
                  <w:divBdr>
                    <w:top w:val="none" w:sz="0" w:space="0" w:color="auto"/>
                    <w:left w:val="none" w:sz="0" w:space="0" w:color="auto"/>
                    <w:bottom w:val="none" w:sz="0" w:space="0" w:color="auto"/>
                    <w:right w:val="none" w:sz="0" w:space="0" w:color="auto"/>
                  </w:divBdr>
                </w:div>
                <w:div w:id="762804266">
                  <w:marLeft w:val="0"/>
                  <w:marRight w:val="0"/>
                  <w:marTop w:val="0"/>
                  <w:marBottom w:val="0"/>
                  <w:divBdr>
                    <w:top w:val="none" w:sz="0" w:space="0" w:color="auto"/>
                    <w:left w:val="none" w:sz="0" w:space="0" w:color="auto"/>
                    <w:bottom w:val="none" w:sz="0" w:space="0" w:color="auto"/>
                    <w:right w:val="none" w:sz="0" w:space="0" w:color="auto"/>
                  </w:divBdr>
                </w:div>
                <w:div w:id="791478970">
                  <w:marLeft w:val="0"/>
                  <w:marRight w:val="0"/>
                  <w:marTop w:val="0"/>
                  <w:marBottom w:val="0"/>
                  <w:divBdr>
                    <w:top w:val="none" w:sz="0" w:space="0" w:color="auto"/>
                    <w:left w:val="none" w:sz="0" w:space="0" w:color="auto"/>
                    <w:bottom w:val="none" w:sz="0" w:space="0" w:color="auto"/>
                    <w:right w:val="none" w:sz="0" w:space="0" w:color="auto"/>
                  </w:divBdr>
                </w:div>
                <w:div w:id="792597632">
                  <w:marLeft w:val="0"/>
                  <w:marRight w:val="0"/>
                  <w:marTop w:val="0"/>
                  <w:marBottom w:val="0"/>
                  <w:divBdr>
                    <w:top w:val="none" w:sz="0" w:space="0" w:color="auto"/>
                    <w:left w:val="none" w:sz="0" w:space="0" w:color="auto"/>
                    <w:bottom w:val="none" w:sz="0" w:space="0" w:color="auto"/>
                    <w:right w:val="none" w:sz="0" w:space="0" w:color="auto"/>
                  </w:divBdr>
                </w:div>
                <w:div w:id="841626197">
                  <w:marLeft w:val="0"/>
                  <w:marRight w:val="0"/>
                  <w:marTop w:val="0"/>
                  <w:marBottom w:val="0"/>
                  <w:divBdr>
                    <w:top w:val="none" w:sz="0" w:space="0" w:color="auto"/>
                    <w:left w:val="none" w:sz="0" w:space="0" w:color="auto"/>
                    <w:bottom w:val="none" w:sz="0" w:space="0" w:color="auto"/>
                    <w:right w:val="none" w:sz="0" w:space="0" w:color="auto"/>
                  </w:divBdr>
                </w:div>
                <w:div w:id="844707288">
                  <w:marLeft w:val="0"/>
                  <w:marRight w:val="0"/>
                  <w:marTop w:val="0"/>
                  <w:marBottom w:val="0"/>
                  <w:divBdr>
                    <w:top w:val="none" w:sz="0" w:space="0" w:color="auto"/>
                    <w:left w:val="none" w:sz="0" w:space="0" w:color="auto"/>
                    <w:bottom w:val="none" w:sz="0" w:space="0" w:color="auto"/>
                    <w:right w:val="none" w:sz="0" w:space="0" w:color="auto"/>
                  </w:divBdr>
                </w:div>
                <w:div w:id="847408979">
                  <w:marLeft w:val="0"/>
                  <w:marRight w:val="0"/>
                  <w:marTop w:val="0"/>
                  <w:marBottom w:val="0"/>
                  <w:divBdr>
                    <w:top w:val="none" w:sz="0" w:space="0" w:color="auto"/>
                    <w:left w:val="none" w:sz="0" w:space="0" w:color="auto"/>
                    <w:bottom w:val="none" w:sz="0" w:space="0" w:color="auto"/>
                    <w:right w:val="none" w:sz="0" w:space="0" w:color="auto"/>
                  </w:divBdr>
                </w:div>
                <w:div w:id="891384981">
                  <w:marLeft w:val="0"/>
                  <w:marRight w:val="0"/>
                  <w:marTop w:val="0"/>
                  <w:marBottom w:val="0"/>
                  <w:divBdr>
                    <w:top w:val="none" w:sz="0" w:space="0" w:color="auto"/>
                    <w:left w:val="none" w:sz="0" w:space="0" w:color="auto"/>
                    <w:bottom w:val="none" w:sz="0" w:space="0" w:color="auto"/>
                    <w:right w:val="none" w:sz="0" w:space="0" w:color="auto"/>
                  </w:divBdr>
                </w:div>
                <w:div w:id="906841492">
                  <w:marLeft w:val="0"/>
                  <w:marRight w:val="0"/>
                  <w:marTop w:val="0"/>
                  <w:marBottom w:val="0"/>
                  <w:divBdr>
                    <w:top w:val="none" w:sz="0" w:space="0" w:color="auto"/>
                    <w:left w:val="none" w:sz="0" w:space="0" w:color="auto"/>
                    <w:bottom w:val="none" w:sz="0" w:space="0" w:color="auto"/>
                    <w:right w:val="none" w:sz="0" w:space="0" w:color="auto"/>
                  </w:divBdr>
                </w:div>
                <w:div w:id="935164940">
                  <w:marLeft w:val="0"/>
                  <w:marRight w:val="0"/>
                  <w:marTop w:val="0"/>
                  <w:marBottom w:val="0"/>
                  <w:divBdr>
                    <w:top w:val="none" w:sz="0" w:space="0" w:color="auto"/>
                    <w:left w:val="none" w:sz="0" w:space="0" w:color="auto"/>
                    <w:bottom w:val="none" w:sz="0" w:space="0" w:color="auto"/>
                    <w:right w:val="none" w:sz="0" w:space="0" w:color="auto"/>
                  </w:divBdr>
                </w:div>
                <w:div w:id="969557137">
                  <w:marLeft w:val="0"/>
                  <w:marRight w:val="0"/>
                  <w:marTop w:val="0"/>
                  <w:marBottom w:val="0"/>
                  <w:divBdr>
                    <w:top w:val="none" w:sz="0" w:space="0" w:color="auto"/>
                    <w:left w:val="none" w:sz="0" w:space="0" w:color="auto"/>
                    <w:bottom w:val="none" w:sz="0" w:space="0" w:color="auto"/>
                    <w:right w:val="none" w:sz="0" w:space="0" w:color="auto"/>
                  </w:divBdr>
                </w:div>
                <w:div w:id="976184769">
                  <w:marLeft w:val="0"/>
                  <w:marRight w:val="0"/>
                  <w:marTop w:val="0"/>
                  <w:marBottom w:val="0"/>
                  <w:divBdr>
                    <w:top w:val="none" w:sz="0" w:space="0" w:color="auto"/>
                    <w:left w:val="none" w:sz="0" w:space="0" w:color="auto"/>
                    <w:bottom w:val="none" w:sz="0" w:space="0" w:color="auto"/>
                    <w:right w:val="none" w:sz="0" w:space="0" w:color="auto"/>
                  </w:divBdr>
                </w:div>
                <w:div w:id="983003640">
                  <w:marLeft w:val="0"/>
                  <w:marRight w:val="0"/>
                  <w:marTop w:val="0"/>
                  <w:marBottom w:val="0"/>
                  <w:divBdr>
                    <w:top w:val="none" w:sz="0" w:space="0" w:color="auto"/>
                    <w:left w:val="none" w:sz="0" w:space="0" w:color="auto"/>
                    <w:bottom w:val="none" w:sz="0" w:space="0" w:color="auto"/>
                    <w:right w:val="none" w:sz="0" w:space="0" w:color="auto"/>
                  </w:divBdr>
                </w:div>
                <w:div w:id="1008364812">
                  <w:marLeft w:val="0"/>
                  <w:marRight w:val="0"/>
                  <w:marTop w:val="0"/>
                  <w:marBottom w:val="0"/>
                  <w:divBdr>
                    <w:top w:val="none" w:sz="0" w:space="0" w:color="auto"/>
                    <w:left w:val="none" w:sz="0" w:space="0" w:color="auto"/>
                    <w:bottom w:val="none" w:sz="0" w:space="0" w:color="auto"/>
                    <w:right w:val="none" w:sz="0" w:space="0" w:color="auto"/>
                  </w:divBdr>
                </w:div>
                <w:div w:id="1020550463">
                  <w:marLeft w:val="0"/>
                  <w:marRight w:val="0"/>
                  <w:marTop w:val="0"/>
                  <w:marBottom w:val="0"/>
                  <w:divBdr>
                    <w:top w:val="none" w:sz="0" w:space="0" w:color="auto"/>
                    <w:left w:val="none" w:sz="0" w:space="0" w:color="auto"/>
                    <w:bottom w:val="none" w:sz="0" w:space="0" w:color="auto"/>
                    <w:right w:val="none" w:sz="0" w:space="0" w:color="auto"/>
                  </w:divBdr>
                </w:div>
                <w:div w:id="1060786719">
                  <w:marLeft w:val="0"/>
                  <w:marRight w:val="0"/>
                  <w:marTop w:val="0"/>
                  <w:marBottom w:val="0"/>
                  <w:divBdr>
                    <w:top w:val="none" w:sz="0" w:space="0" w:color="auto"/>
                    <w:left w:val="none" w:sz="0" w:space="0" w:color="auto"/>
                    <w:bottom w:val="none" w:sz="0" w:space="0" w:color="auto"/>
                    <w:right w:val="none" w:sz="0" w:space="0" w:color="auto"/>
                  </w:divBdr>
                </w:div>
                <w:div w:id="1067536284">
                  <w:marLeft w:val="0"/>
                  <w:marRight w:val="0"/>
                  <w:marTop w:val="0"/>
                  <w:marBottom w:val="0"/>
                  <w:divBdr>
                    <w:top w:val="none" w:sz="0" w:space="0" w:color="auto"/>
                    <w:left w:val="none" w:sz="0" w:space="0" w:color="auto"/>
                    <w:bottom w:val="none" w:sz="0" w:space="0" w:color="auto"/>
                    <w:right w:val="none" w:sz="0" w:space="0" w:color="auto"/>
                  </w:divBdr>
                </w:div>
                <w:div w:id="1070470709">
                  <w:marLeft w:val="0"/>
                  <w:marRight w:val="0"/>
                  <w:marTop w:val="0"/>
                  <w:marBottom w:val="0"/>
                  <w:divBdr>
                    <w:top w:val="none" w:sz="0" w:space="0" w:color="auto"/>
                    <w:left w:val="none" w:sz="0" w:space="0" w:color="auto"/>
                    <w:bottom w:val="none" w:sz="0" w:space="0" w:color="auto"/>
                    <w:right w:val="none" w:sz="0" w:space="0" w:color="auto"/>
                  </w:divBdr>
                </w:div>
                <w:div w:id="1078331692">
                  <w:marLeft w:val="0"/>
                  <w:marRight w:val="0"/>
                  <w:marTop w:val="0"/>
                  <w:marBottom w:val="0"/>
                  <w:divBdr>
                    <w:top w:val="none" w:sz="0" w:space="0" w:color="auto"/>
                    <w:left w:val="none" w:sz="0" w:space="0" w:color="auto"/>
                    <w:bottom w:val="none" w:sz="0" w:space="0" w:color="auto"/>
                    <w:right w:val="none" w:sz="0" w:space="0" w:color="auto"/>
                  </w:divBdr>
                </w:div>
                <w:div w:id="1121529702">
                  <w:marLeft w:val="0"/>
                  <w:marRight w:val="0"/>
                  <w:marTop w:val="0"/>
                  <w:marBottom w:val="0"/>
                  <w:divBdr>
                    <w:top w:val="none" w:sz="0" w:space="0" w:color="auto"/>
                    <w:left w:val="none" w:sz="0" w:space="0" w:color="auto"/>
                    <w:bottom w:val="none" w:sz="0" w:space="0" w:color="auto"/>
                    <w:right w:val="none" w:sz="0" w:space="0" w:color="auto"/>
                  </w:divBdr>
                </w:div>
                <w:div w:id="1133134197">
                  <w:marLeft w:val="0"/>
                  <w:marRight w:val="0"/>
                  <w:marTop w:val="0"/>
                  <w:marBottom w:val="0"/>
                  <w:divBdr>
                    <w:top w:val="none" w:sz="0" w:space="0" w:color="auto"/>
                    <w:left w:val="none" w:sz="0" w:space="0" w:color="auto"/>
                    <w:bottom w:val="none" w:sz="0" w:space="0" w:color="auto"/>
                    <w:right w:val="none" w:sz="0" w:space="0" w:color="auto"/>
                  </w:divBdr>
                </w:div>
                <w:div w:id="1140656441">
                  <w:marLeft w:val="0"/>
                  <w:marRight w:val="0"/>
                  <w:marTop w:val="0"/>
                  <w:marBottom w:val="0"/>
                  <w:divBdr>
                    <w:top w:val="none" w:sz="0" w:space="0" w:color="auto"/>
                    <w:left w:val="none" w:sz="0" w:space="0" w:color="auto"/>
                    <w:bottom w:val="none" w:sz="0" w:space="0" w:color="auto"/>
                    <w:right w:val="none" w:sz="0" w:space="0" w:color="auto"/>
                  </w:divBdr>
                </w:div>
                <w:div w:id="1145274282">
                  <w:marLeft w:val="0"/>
                  <w:marRight w:val="0"/>
                  <w:marTop w:val="0"/>
                  <w:marBottom w:val="0"/>
                  <w:divBdr>
                    <w:top w:val="none" w:sz="0" w:space="0" w:color="auto"/>
                    <w:left w:val="none" w:sz="0" w:space="0" w:color="auto"/>
                    <w:bottom w:val="none" w:sz="0" w:space="0" w:color="auto"/>
                    <w:right w:val="none" w:sz="0" w:space="0" w:color="auto"/>
                  </w:divBdr>
                </w:div>
                <w:div w:id="1147936271">
                  <w:marLeft w:val="0"/>
                  <w:marRight w:val="0"/>
                  <w:marTop w:val="0"/>
                  <w:marBottom w:val="0"/>
                  <w:divBdr>
                    <w:top w:val="none" w:sz="0" w:space="0" w:color="auto"/>
                    <w:left w:val="none" w:sz="0" w:space="0" w:color="auto"/>
                    <w:bottom w:val="none" w:sz="0" w:space="0" w:color="auto"/>
                    <w:right w:val="none" w:sz="0" w:space="0" w:color="auto"/>
                  </w:divBdr>
                </w:div>
                <w:div w:id="1155956527">
                  <w:marLeft w:val="0"/>
                  <w:marRight w:val="0"/>
                  <w:marTop w:val="0"/>
                  <w:marBottom w:val="0"/>
                  <w:divBdr>
                    <w:top w:val="none" w:sz="0" w:space="0" w:color="auto"/>
                    <w:left w:val="none" w:sz="0" w:space="0" w:color="auto"/>
                    <w:bottom w:val="none" w:sz="0" w:space="0" w:color="auto"/>
                    <w:right w:val="none" w:sz="0" w:space="0" w:color="auto"/>
                  </w:divBdr>
                </w:div>
                <w:div w:id="1164970803">
                  <w:marLeft w:val="0"/>
                  <w:marRight w:val="0"/>
                  <w:marTop w:val="0"/>
                  <w:marBottom w:val="0"/>
                  <w:divBdr>
                    <w:top w:val="none" w:sz="0" w:space="0" w:color="auto"/>
                    <w:left w:val="none" w:sz="0" w:space="0" w:color="auto"/>
                    <w:bottom w:val="none" w:sz="0" w:space="0" w:color="auto"/>
                    <w:right w:val="none" w:sz="0" w:space="0" w:color="auto"/>
                  </w:divBdr>
                </w:div>
                <w:div w:id="1192570052">
                  <w:marLeft w:val="0"/>
                  <w:marRight w:val="0"/>
                  <w:marTop w:val="0"/>
                  <w:marBottom w:val="0"/>
                  <w:divBdr>
                    <w:top w:val="none" w:sz="0" w:space="0" w:color="auto"/>
                    <w:left w:val="none" w:sz="0" w:space="0" w:color="auto"/>
                    <w:bottom w:val="none" w:sz="0" w:space="0" w:color="auto"/>
                    <w:right w:val="none" w:sz="0" w:space="0" w:color="auto"/>
                  </w:divBdr>
                </w:div>
                <w:div w:id="1200123292">
                  <w:marLeft w:val="0"/>
                  <w:marRight w:val="0"/>
                  <w:marTop w:val="0"/>
                  <w:marBottom w:val="0"/>
                  <w:divBdr>
                    <w:top w:val="none" w:sz="0" w:space="0" w:color="auto"/>
                    <w:left w:val="none" w:sz="0" w:space="0" w:color="auto"/>
                    <w:bottom w:val="none" w:sz="0" w:space="0" w:color="auto"/>
                    <w:right w:val="none" w:sz="0" w:space="0" w:color="auto"/>
                  </w:divBdr>
                </w:div>
                <w:div w:id="1236670451">
                  <w:marLeft w:val="0"/>
                  <w:marRight w:val="0"/>
                  <w:marTop w:val="0"/>
                  <w:marBottom w:val="0"/>
                  <w:divBdr>
                    <w:top w:val="none" w:sz="0" w:space="0" w:color="auto"/>
                    <w:left w:val="none" w:sz="0" w:space="0" w:color="auto"/>
                    <w:bottom w:val="none" w:sz="0" w:space="0" w:color="auto"/>
                    <w:right w:val="none" w:sz="0" w:space="0" w:color="auto"/>
                  </w:divBdr>
                </w:div>
                <w:div w:id="1237089261">
                  <w:marLeft w:val="0"/>
                  <w:marRight w:val="0"/>
                  <w:marTop w:val="0"/>
                  <w:marBottom w:val="0"/>
                  <w:divBdr>
                    <w:top w:val="none" w:sz="0" w:space="0" w:color="auto"/>
                    <w:left w:val="none" w:sz="0" w:space="0" w:color="auto"/>
                    <w:bottom w:val="none" w:sz="0" w:space="0" w:color="auto"/>
                    <w:right w:val="none" w:sz="0" w:space="0" w:color="auto"/>
                  </w:divBdr>
                </w:div>
                <w:div w:id="1251114769">
                  <w:marLeft w:val="0"/>
                  <w:marRight w:val="0"/>
                  <w:marTop w:val="0"/>
                  <w:marBottom w:val="0"/>
                  <w:divBdr>
                    <w:top w:val="none" w:sz="0" w:space="0" w:color="auto"/>
                    <w:left w:val="none" w:sz="0" w:space="0" w:color="auto"/>
                    <w:bottom w:val="none" w:sz="0" w:space="0" w:color="auto"/>
                    <w:right w:val="none" w:sz="0" w:space="0" w:color="auto"/>
                  </w:divBdr>
                </w:div>
                <w:div w:id="1253508615">
                  <w:marLeft w:val="0"/>
                  <w:marRight w:val="0"/>
                  <w:marTop w:val="0"/>
                  <w:marBottom w:val="0"/>
                  <w:divBdr>
                    <w:top w:val="none" w:sz="0" w:space="0" w:color="auto"/>
                    <w:left w:val="none" w:sz="0" w:space="0" w:color="auto"/>
                    <w:bottom w:val="none" w:sz="0" w:space="0" w:color="auto"/>
                    <w:right w:val="none" w:sz="0" w:space="0" w:color="auto"/>
                  </w:divBdr>
                </w:div>
                <w:div w:id="1313096401">
                  <w:marLeft w:val="0"/>
                  <w:marRight w:val="0"/>
                  <w:marTop w:val="0"/>
                  <w:marBottom w:val="0"/>
                  <w:divBdr>
                    <w:top w:val="none" w:sz="0" w:space="0" w:color="auto"/>
                    <w:left w:val="none" w:sz="0" w:space="0" w:color="auto"/>
                    <w:bottom w:val="none" w:sz="0" w:space="0" w:color="auto"/>
                    <w:right w:val="none" w:sz="0" w:space="0" w:color="auto"/>
                  </w:divBdr>
                </w:div>
                <w:div w:id="1316495859">
                  <w:marLeft w:val="0"/>
                  <w:marRight w:val="0"/>
                  <w:marTop w:val="0"/>
                  <w:marBottom w:val="0"/>
                  <w:divBdr>
                    <w:top w:val="none" w:sz="0" w:space="0" w:color="auto"/>
                    <w:left w:val="none" w:sz="0" w:space="0" w:color="auto"/>
                    <w:bottom w:val="none" w:sz="0" w:space="0" w:color="auto"/>
                    <w:right w:val="none" w:sz="0" w:space="0" w:color="auto"/>
                  </w:divBdr>
                </w:div>
                <w:div w:id="1354259814">
                  <w:marLeft w:val="0"/>
                  <w:marRight w:val="0"/>
                  <w:marTop w:val="0"/>
                  <w:marBottom w:val="0"/>
                  <w:divBdr>
                    <w:top w:val="none" w:sz="0" w:space="0" w:color="auto"/>
                    <w:left w:val="none" w:sz="0" w:space="0" w:color="auto"/>
                    <w:bottom w:val="none" w:sz="0" w:space="0" w:color="auto"/>
                    <w:right w:val="none" w:sz="0" w:space="0" w:color="auto"/>
                  </w:divBdr>
                </w:div>
                <w:div w:id="1359893653">
                  <w:marLeft w:val="0"/>
                  <w:marRight w:val="0"/>
                  <w:marTop w:val="0"/>
                  <w:marBottom w:val="0"/>
                  <w:divBdr>
                    <w:top w:val="none" w:sz="0" w:space="0" w:color="auto"/>
                    <w:left w:val="none" w:sz="0" w:space="0" w:color="auto"/>
                    <w:bottom w:val="none" w:sz="0" w:space="0" w:color="auto"/>
                    <w:right w:val="none" w:sz="0" w:space="0" w:color="auto"/>
                  </w:divBdr>
                </w:div>
                <w:div w:id="1382510477">
                  <w:marLeft w:val="0"/>
                  <w:marRight w:val="0"/>
                  <w:marTop w:val="0"/>
                  <w:marBottom w:val="0"/>
                  <w:divBdr>
                    <w:top w:val="none" w:sz="0" w:space="0" w:color="auto"/>
                    <w:left w:val="none" w:sz="0" w:space="0" w:color="auto"/>
                    <w:bottom w:val="none" w:sz="0" w:space="0" w:color="auto"/>
                    <w:right w:val="none" w:sz="0" w:space="0" w:color="auto"/>
                  </w:divBdr>
                </w:div>
                <w:div w:id="1391728589">
                  <w:marLeft w:val="0"/>
                  <w:marRight w:val="0"/>
                  <w:marTop w:val="0"/>
                  <w:marBottom w:val="0"/>
                  <w:divBdr>
                    <w:top w:val="none" w:sz="0" w:space="0" w:color="auto"/>
                    <w:left w:val="none" w:sz="0" w:space="0" w:color="auto"/>
                    <w:bottom w:val="none" w:sz="0" w:space="0" w:color="auto"/>
                    <w:right w:val="none" w:sz="0" w:space="0" w:color="auto"/>
                  </w:divBdr>
                </w:div>
                <w:div w:id="1427967000">
                  <w:marLeft w:val="0"/>
                  <w:marRight w:val="0"/>
                  <w:marTop w:val="0"/>
                  <w:marBottom w:val="0"/>
                  <w:divBdr>
                    <w:top w:val="none" w:sz="0" w:space="0" w:color="auto"/>
                    <w:left w:val="none" w:sz="0" w:space="0" w:color="auto"/>
                    <w:bottom w:val="none" w:sz="0" w:space="0" w:color="auto"/>
                    <w:right w:val="none" w:sz="0" w:space="0" w:color="auto"/>
                  </w:divBdr>
                </w:div>
                <w:div w:id="1464616121">
                  <w:marLeft w:val="0"/>
                  <w:marRight w:val="0"/>
                  <w:marTop w:val="0"/>
                  <w:marBottom w:val="0"/>
                  <w:divBdr>
                    <w:top w:val="none" w:sz="0" w:space="0" w:color="auto"/>
                    <w:left w:val="none" w:sz="0" w:space="0" w:color="auto"/>
                    <w:bottom w:val="none" w:sz="0" w:space="0" w:color="auto"/>
                    <w:right w:val="none" w:sz="0" w:space="0" w:color="auto"/>
                  </w:divBdr>
                </w:div>
                <w:div w:id="1476798632">
                  <w:marLeft w:val="0"/>
                  <w:marRight w:val="0"/>
                  <w:marTop w:val="0"/>
                  <w:marBottom w:val="0"/>
                  <w:divBdr>
                    <w:top w:val="none" w:sz="0" w:space="0" w:color="auto"/>
                    <w:left w:val="none" w:sz="0" w:space="0" w:color="auto"/>
                    <w:bottom w:val="none" w:sz="0" w:space="0" w:color="auto"/>
                    <w:right w:val="none" w:sz="0" w:space="0" w:color="auto"/>
                  </w:divBdr>
                </w:div>
                <w:div w:id="1495291598">
                  <w:marLeft w:val="0"/>
                  <w:marRight w:val="0"/>
                  <w:marTop w:val="0"/>
                  <w:marBottom w:val="0"/>
                  <w:divBdr>
                    <w:top w:val="none" w:sz="0" w:space="0" w:color="auto"/>
                    <w:left w:val="none" w:sz="0" w:space="0" w:color="auto"/>
                    <w:bottom w:val="none" w:sz="0" w:space="0" w:color="auto"/>
                    <w:right w:val="none" w:sz="0" w:space="0" w:color="auto"/>
                  </w:divBdr>
                </w:div>
                <w:div w:id="1518346597">
                  <w:marLeft w:val="0"/>
                  <w:marRight w:val="0"/>
                  <w:marTop w:val="0"/>
                  <w:marBottom w:val="0"/>
                  <w:divBdr>
                    <w:top w:val="none" w:sz="0" w:space="0" w:color="auto"/>
                    <w:left w:val="none" w:sz="0" w:space="0" w:color="auto"/>
                    <w:bottom w:val="none" w:sz="0" w:space="0" w:color="auto"/>
                    <w:right w:val="none" w:sz="0" w:space="0" w:color="auto"/>
                  </w:divBdr>
                </w:div>
                <w:div w:id="1519200437">
                  <w:marLeft w:val="0"/>
                  <w:marRight w:val="0"/>
                  <w:marTop w:val="0"/>
                  <w:marBottom w:val="0"/>
                  <w:divBdr>
                    <w:top w:val="none" w:sz="0" w:space="0" w:color="auto"/>
                    <w:left w:val="none" w:sz="0" w:space="0" w:color="auto"/>
                    <w:bottom w:val="none" w:sz="0" w:space="0" w:color="auto"/>
                    <w:right w:val="none" w:sz="0" w:space="0" w:color="auto"/>
                  </w:divBdr>
                </w:div>
                <w:div w:id="1522276747">
                  <w:marLeft w:val="0"/>
                  <w:marRight w:val="0"/>
                  <w:marTop w:val="0"/>
                  <w:marBottom w:val="0"/>
                  <w:divBdr>
                    <w:top w:val="none" w:sz="0" w:space="0" w:color="auto"/>
                    <w:left w:val="none" w:sz="0" w:space="0" w:color="auto"/>
                    <w:bottom w:val="none" w:sz="0" w:space="0" w:color="auto"/>
                    <w:right w:val="none" w:sz="0" w:space="0" w:color="auto"/>
                  </w:divBdr>
                </w:div>
                <w:div w:id="1545369175">
                  <w:marLeft w:val="0"/>
                  <w:marRight w:val="0"/>
                  <w:marTop w:val="0"/>
                  <w:marBottom w:val="0"/>
                  <w:divBdr>
                    <w:top w:val="none" w:sz="0" w:space="0" w:color="auto"/>
                    <w:left w:val="none" w:sz="0" w:space="0" w:color="auto"/>
                    <w:bottom w:val="none" w:sz="0" w:space="0" w:color="auto"/>
                    <w:right w:val="none" w:sz="0" w:space="0" w:color="auto"/>
                  </w:divBdr>
                </w:div>
                <w:div w:id="1547377704">
                  <w:marLeft w:val="0"/>
                  <w:marRight w:val="0"/>
                  <w:marTop w:val="0"/>
                  <w:marBottom w:val="0"/>
                  <w:divBdr>
                    <w:top w:val="none" w:sz="0" w:space="0" w:color="auto"/>
                    <w:left w:val="none" w:sz="0" w:space="0" w:color="auto"/>
                    <w:bottom w:val="none" w:sz="0" w:space="0" w:color="auto"/>
                    <w:right w:val="none" w:sz="0" w:space="0" w:color="auto"/>
                  </w:divBdr>
                </w:div>
                <w:div w:id="1558904843">
                  <w:marLeft w:val="0"/>
                  <w:marRight w:val="0"/>
                  <w:marTop w:val="0"/>
                  <w:marBottom w:val="0"/>
                  <w:divBdr>
                    <w:top w:val="none" w:sz="0" w:space="0" w:color="auto"/>
                    <w:left w:val="none" w:sz="0" w:space="0" w:color="auto"/>
                    <w:bottom w:val="none" w:sz="0" w:space="0" w:color="auto"/>
                    <w:right w:val="none" w:sz="0" w:space="0" w:color="auto"/>
                  </w:divBdr>
                </w:div>
                <w:div w:id="1560632367">
                  <w:marLeft w:val="0"/>
                  <w:marRight w:val="0"/>
                  <w:marTop w:val="0"/>
                  <w:marBottom w:val="0"/>
                  <w:divBdr>
                    <w:top w:val="none" w:sz="0" w:space="0" w:color="auto"/>
                    <w:left w:val="none" w:sz="0" w:space="0" w:color="auto"/>
                    <w:bottom w:val="none" w:sz="0" w:space="0" w:color="auto"/>
                    <w:right w:val="none" w:sz="0" w:space="0" w:color="auto"/>
                  </w:divBdr>
                </w:div>
                <w:div w:id="1570537431">
                  <w:marLeft w:val="0"/>
                  <w:marRight w:val="0"/>
                  <w:marTop w:val="0"/>
                  <w:marBottom w:val="0"/>
                  <w:divBdr>
                    <w:top w:val="none" w:sz="0" w:space="0" w:color="auto"/>
                    <w:left w:val="none" w:sz="0" w:space="0" w:color="auto"/>
                    <w:bottom w:val="none" w:sz="0" w:space="0" w:color="auto"/>
                    <w:right w:val="none" w:sz="0" w:space="0" w:color="auto"/>
                  </w:divBdr>
                </w:div>
                <w:div w:id="1587037492">
                  <w:marLeft w:val="0"/>
                  <w:marRight w:val="0"/>
                  <w:marTop w:val="0"/>
                  <w:marBottom w:val="0"/>
                  <w:divBdr>
                    <w:top w:val="none" w:sz="0" w:space="0" w:color="auto"/>
                    <w:left w:val="none" w:sz="0" w:space="0" w:color="auto"/>
                    <w:bottom w:val="none" w:sz="0" w:space="0" w:color="auto"/>
                    <w:right w:val="none" w:sz="0" w:space="0" w:color="auto"/>
                  </w:divBdr>
                </w:div>
                <w:div w:id="1676684869">
                  <w:marLeft w:val="0"/>
                  <w:marRight w:val="0"/>
                  <w:marTop w:val="0"/>
                  <w:marBottom w:val="0"/>
                  <w:divBdr>
                    <w:top w:val="none" w:sz="0" w:space="0" w:color="auto"/>
                    <w:left w:val="none" w:sz="0" w:space="0" w:color="auto"/>
                    <w:bottom w:val="none" w:sz="0" w:space="0" w:color="auto"/>
                    <w:right w:val="none" w:sz="0" w:space="0" w:color="auto"/>
                  </w:divBdr>
                </w:div>
                <w:div w:id="1681422339">
                  <w:marLeft w:val="0"/>
                  <w:marRight w:val="0"/>
                  <w:marTop w:val="0"/>
                  <w:marBottom w:val="0"/>
                  <w:divBdr>
                    <w:top w:val="none" w:sz="0" w:space="0" w:color="auto"/>
                    <w:left w:val="none" w:sz="0" w:space="0" w:color="auto"/>
                    <w:bottom w:val="none" w:sz="0" w:space="0" w:color="auto"/>
                    <w:right w:val="none" w:sz="0" w:space="0" w:color="auto"/>
                  </w:divBdr>
                </w:div>
                <w:div w:id="1696077758">
                  <w:marLeft w:val="0"/>
                  <w:marRight w:val="0"/>
                  <w:marTop w:val="0"/>
                  <w:marBottom w:val="0"/>
                  <w:divBdr>
                    <w:top w:val="none" w:sz="0" w:space="0" w:color="auto"/>
                    <w:left w:val="none" w:sz="0" w:space="0" w:color="auto"/>
                    <w:bottom w:val="none" w:sz="0" w:space="0" w:color="auto"/>
                    <w:right w:val="none" w:sz="0" w:space="0" w:color="auto"/>
                  </w:divBdr>
                </w:div>
                <w:div w:id="1715344819">
                  <w:marLeft w:val="0"/>
                  <w:marRight w:val="0"/>
                  <w:marTop w:val="0"/>
                  <w:marBottom w:val="0"/>
                  <w:divBdr>
                    <w:top w:val="none" w:sz="0" w:space="0" w:color="auto"/>
                    <w:left w:val="none" w:sz="0" w:space="0" w:color="auto"/>
                    <w:bottom w:val="none" w:sz="0" w:space="0" w:color="auto"/>
                    <w:right w:val="none" w:sz="0" w:space="0" w:color="auto"/>
                  </w:divBdr>
                </w:div>
                <w:div w:id="1717778732">
                  <w:marLeft w:val="0"/>
                  <w:marRight w:val="0"/>
                  <w:marTop w:val="0"/>
                  <w:marBottom w:val="0"/>
                  <w:divBdr>
                    <w:top w:val="none" w:sz="0" w:space="0" w:color="auto"/>
                    <w:left w:val="none" w:sz="0" w:space="0" w:color="auto"/>
                    <w:bottom w:val="none" w:sz="0" w:space="0" w:color="auto"/>
                    <w:right w:val="none" w:sz="0" w:space="0" w:color="auto"/>
                  </w:divBdr>
                </w:div>
                <w:div w:id="1766145851">
                  <w:marLeft w:val="0"/>
                  <w:marRight w:val="0"/>
                  <w:marTop w:val="0"/>
                  <w:marBottom w:val="0"/>
                  <w:divBdr>
                    <w:top w:val="none" w:sz="0" w:space="0" w:color="auto"/>
                    <w:left w:val="none" w:sz="0" w:space="0" w:color="auto"/>
                    <w:bottom w:val="none" w:sz="0" w:space="0" w:color="auto"/>
                    <w:right w:val="none" w:sz="0" w:space="0" w:color="auto"/>
                  </w:divBdr>
                </w:div>
                <w:div w:id="1766733236">
                  <w:marLeft w:val="0"/>
                  <w:marRight w:val="0"/>
                  <w:marTop w:val="0"/>
                  <w:marBottom w:val="0"/>
                  <w:divBdr>
                    <w:top w:val="none" w:sz="0" w:space="0" w:color="auto"/>
                    <w:left w:val="none" w:sz="0" w:space="0" w:color="auto"/>
                    <w:bottom w:val="none" w:sz="0" w:space="0" w:color="auto"/>
                    <w:right w:val="none" w:sz="0" w:space="0" w:color="auto"/>
                  </w:divBdr>
                </w:div>
                <w:div w:id="1797985344">
                  <w:marLeft w:val="0"/>
                  <w:marRight w:val="0"/>
                  <w:marTop w:val="0"/>
                  <w:marBottom w:val="0"/>
                  <w:divBdr>
                    <w:top w:val="none" w:sz="0" w:space="0" w:color="auto"/>
                    <w:left w:val="none" w:sz="0" w:space="0" w:color="auto"/>
                    <w:bottom w:val="none" w:sz="0" w:space="0" w:color="auto"/>
                    <w:right w:val="none" w:sz="0" w:space="0" w:color="auto"/>
                  </w:divBdr>
                </w:div>
                <w:div w:id="1818374947">
                  <w:marLeft w:val="0"/>
                  <w:marRight w:val="0"/>
                  <w:marTop w:val="0"/>
                  <w:marBottom w:val="0"/>
                  <w:divBdr>
                    <w:top w:val="none" w:sz="0" w:space="0" w:color="auto"/>
                    <w:left w:val="none" w:sz="0" w:space="0" w:color="auto"/>
                    <w:bottom w:val="none" w:sz="0" w:space="0" w:color="auto"/>
                    <w:right w:val="none" w:sz="0" w:space="0" w:color="auto"/>
                  </w:divBdr>
                </w:div>
                <w:div w:id="1820614507">
                  <w:marLeft w:val="0"/>
                  <w:marRight w:val="0"/>
                  <w:marTop w:val="0"/>
                  <w:marBottom w:val="0"/>
                  <w:divBdr>
                    <w:top w:val="none" w:sz="0" w:space="0" w:color="auto"/>
                    <w:left w:val="none" w:sz="0" w:space="0" w:color="auto"/>
                    <w:bottom w:val="none" w:sz="0" w:space="0" w:color="auto"/>
                    <w:right w:val="none" w:sz="0" w:space="0" w:color="auto"/>
                  </w:divBdr>
                </w:div>
                <w:div w:id="1841311129">
                  <w:marLeft w:val="0"/>
                  <w:marRight w:val="0"/>
                  <w:marTop w:val="0"/>
                  <w:marBottom w:val="0"/>
                  <w:divBdr>
                    <w:top w:val="none" w:sz="0" w:space="0" w:color="auto"/>
                    <w:left w:val="none" w:sz="0" w:space="0" w:color="auto"/>
                    <w:bottom w:val="none" w:sz="0" w:space="0" w:color="auto"/>
                    <w:right w:val="none" w:sz="0" w:space="0" w:color="auto"/>
                  </w:divBdr>
                </w:div>
                <w:div w:id="1842116510">
                  <w:marLeft w:val="0"/>
                  <w:marRight w:val="0"/>
                  <w:marTop w:val="0"/>
                  <w:marBottom w:val="0"/>
                  <w:divBdr>
                    <w:top w:val="none" w:sz="0" w:space="0" w:color="auto"/>
                    <w:left w:val="none" w:sz="0" w:space="0" w:color="auto"/>
                    <w:bottom w:val="none" w:sz="0" w:space="0" w:color="auto"/>
                    <w:right w:val="none" w:sz="0" w:space="0" w:color="auto"/>
                  </w:divBdr>
                </w:div>
                <w:div w:id="1845240482">
                  <w:marLeft w:val="0"/>
                  <w:marRight w:val="0"/>
                  <w:marTop w:val="0"/>
                  <w:marBottom w:val="0"/>
                  <w:divBdr>
                    <w:top w:val="none" w:sz="0" w:space="0" w:color="auto"/>
                    <w:left w:val="none" w:sz="0" w:space="0" w:color="auto"/>
                    <w:bottom w:val="none" w:sz="0" w:space="0" w:color="auto"/>
                    <w:right w:val="none" w:sz="0" w:space="0" w:color="auto"/>
                  </w:divBdr>
                </w:div>
                <w:div w:id="1849130310">
                  <w:marLeft w:val="0"/>
                  <w:marRight w:val="0"/>
                  <w:marTop w:val="0"/>
                  <w:marBottom w:val="0"/>
                  <w:divBdr>
                    <w:top w:val="none" w:sz="0" w:space="0" w:color="auto"/>
                    <w:left w:val="none" w:sz="0" w:space="0" w:color="auto"/>
                    <w:bottom w:val="none" w:sz="0" w:space="0" w:color="auto"/>
                    <w:right w:val="none" w:sz="0" w:space="0" w:color="auto"/>
                  </w:divBdr>
                </w:div>
                <w:div w:id="1849829369">
                  <w:marLeft w:val="0"/>
                  <w:marRight w:val="0"/>
                  <w:marTop w:val="0"/>
                  <w:marBottom w:val="0"/>
                  <w:divBdr>
                    <w:top w:val="none" w:sz="0" w:space="0" w:color="auto"/>
                    <w:left w:val="none" w:sz="0" w:space="0" w:color="auto"/>
                    <w:bottom w:val="none" w:sz="0" w:space="0" w:color="auto"/>
                    <w:right w:val="none" w:sz="0" w:space="0" w:color="auto"/>
                  </w:divBdr>
                </w:div>
                <w:div w:id="1852522638">
                  <w:marLeft w:val="0"/>
                  <w:marRight w:val="0"/>
                  <w:marTop w:val="0"/>
                  <w:marBottom w:val="0"/>
                  <w:divBdr>
                    <w:top w:val="none" w:sz="0" w:space="0" w:color="auto"/>
                    <w:left w:val="none" w:sz="0" w:space="0" w:color="auto"/>
                    <w:bottom w:val="none" w:sz="0" w:space="0" w:color="auto"/>
                    <w:right w:val="none" w:sz="0" w:space="0" w:color="auto"/>
                  </w:divBdr>
                </w:div>
                <w:div w:id="1861432443">
                  <w:marLeft w:val="0"/>
                  <w:marRight w:val="0"/>
                  <w:marTop w:val="0"/>
                  <w:marBottom w:val="0"/>
                  <w:divBdr>
                    <w:top w:val="none" w:sz="0" w:space="0" w:color="auto"/>
                    <w:left w:val="none" w:sz="0" w:space="0" w:color="auto"/>
                    <w:bottom w:val="none" w:sz="0" w:space="0" w:color="auto"/>
                    <w:right w:val="none" w:sz="0" w:space="0" w:color="auto"/>
                  </w:divBdr>
                </w:div>
                <w:div w:id="1865551334">
                  <w:marLeft w:val="0"/>
                  <w:marRight w:val="0"/>
                  <w:marTop w:val="0"/>
                  <w:marBottom w:val="0"/>
                  <w:divBdr>
                    <w:top w:val="none" w:sz="0" w:space="0" w:color="auto"/>
                    <w:left w:val="none" w:sz="0" w:space="0" w:color="auto"/>
                    <w:bottom w:val="none" w:sz="0" w:space="0" w:color="auto"/>
                    <w:right w:val="none" w:sz="0" w:space="0" w:color="auto"/>
                  </w:divBdr>
                </w:div>
                <w:div w:id="1865629702">
                  <w:marLeft w:val="0"/>
                  <w:marRight w:val="0"/>
                  <w:marTop w:val="0"/>
                  <w:marBottom w:val="0"/>
                  <w:divBdr>
                    <w:top w:val="none" w:sz="0" w:space="0" w:color="auto"/>
                    <w:left w:val="none" w:sz="0" w:space="0" w:color="auto"/>
                    <w:bottom w:val="none" w:sz="0" w:space="0" w:color="auto"/>
                    <w:right w:val="none" w:sz="0" w:space="0" w:color="auto"/>
                  </w:divBdr>
                </w:div>
                <w:div w:id="1871871136">
                  <w:marLeft w:val="0"/>
                  <w:marRight w:val="0"/>
                  <w:marTop w:val="0"/>
                  <w:marBottom w:val="0"/>
                  <w:divBdr>
                    <w:top w:val="none" w:sz="0" w:space="0" w:color="auto"/>
                    <w:left w:val="none" w:sz="0" w:space="0" w:color="auto"/>
                    <w:bottom w:val="none" w:sz="0" w:space="0" w:color="auto"/>
                    <w:right w:val="none" w:sz="0" w:space="0" w:color="auto"/>
                  </w:divBdr>
                </w:div>
                <w:div w:id="1883982645">
                  <w:marLeft w:val="0"/>
                  <w:marRight w:val="0"/>
                  <w:marTop w:val="0"/>
                  <w:marBottom w:val="0"/>
                  <w:divBdr>
                    <w:top w:val="none" w:sz="0" w:space="0" w:color="auto"/>
                    <w:left w:val="none" w:sz="0" w:space="0" w:color="auto"/>
                    <w:bottom w:val="none" w:sz="0" w:space="0" w:color="auto"/>
                    <w:right w:val="none" w:sz="0" w:space="0" w:color="auto"/>
                  </w:divBdr>
                </w:div>
                <w:div w:id="1890608207">
                  <w:marLeft w:val="0"/>
                  <w:marRight w:val="0"/>
                  <w:marTop w:val="0"/>
                  <w:marBottom w:val="0"/>
                  <w:divBdr>
                    <w:top w:val="none" w:sz="0" w:space="0" w:color="auto"/>
                    <w:left w:val="none" w:sz="0" w:space="0" w:color="auto"/>
                    <w:bottom w:val="none" w:sz="0" w:space="0" w:color="auto"/>
                    <w:right w:val="none" w:sz="0" w:space="0" w:color="auto"/>
                  </w:divBdr>
                </w:div>
                <w:div w:id="1921980475">
                  <w:marLeft w:val="0"/>
                  <w:marRight w:val="0"/>
                  <w:marTop w:val="0"/>
                  <w:marBottom w:val="0"/>
                  <w:divBdr>
                    <w:top w:val="none" w:sz="0" w:space="0" w:color="auto"/>
                    <w:left w:val="none" w:sz="0" w:space="0" w:color="auto"/>
                    <w:bottom w:val="none" w:sz="0" w:space="0" w:color="auto"/>
                    <w:right w:val="none" w:sz="0" w:space="0" w:color="auto"/>
                  </w:divBdr>
                </w:div>
                <w:div w:id="1949510778">
                  <w:marLeft w:val="0"/>
                  <w:marRight w:val="0"/>
                  <w:marTop w:val="0"/>
                  <w:marBottom w:val="0"/>
                  <w:divBdr>
                    <w:top w:val="none" w:sz="0" w:space="0" w:color="auto"/>
                    <w:left w:val="none" w:sz="0" w:space="0" w:color="auto"/>
                    <w:bottom w:val="none" w:sz="0" w:space="0" w:color="auto"/>
                    <w:right w:val="none" w:sz="0" w:space="0" w:color="auto"/>
                  </w:divBdr>
                </w:div>
                <w:div w:id="1997608923">
                  <w:marLeft w:val="0"/>
                  <w:marRight w:val="0"/>
                  <w:marTop w:val="0"/>
                  <w:marBottom w:val="0"/>
                  <w:divBdr>
                    <w:top w:val="none" w:sz="0" w:space="0" w:color="auto"/>
                    <w:left w:val="none" w:sz="0" w:space="0" w:color="auto"/>
                    <w:bottom w:val="none" w:sz="0" w:space="0" w:color="auto"/>
                    <w:right w:val="none" w:sz="0" w:space="0" w:color="auto"/>
                  </w:divBdr>
                </w:div>
                <w:div w:id="2007902903">
                  <w:marLeft w:val="0"/>
                  <w:marRight w:val="0"/>
                  <w:marTop w:val="0"/>
                  <w:marBottom w:val="0"/>
                  <w:divBdr>
                    <w:top w:val="none" w:sz="0" w:space="0" w:color="auto"/>
                    <w:left w:val="none" w:sz="0" w:space="0" w:color="auto"/>
                    <w:bottom w:val="none" w:sz="0" w:space="0" w:color="auto"/>
                    <w:right w:val="none" w:sz="0" w:space="0" w:color="auto"/>
                  </w:divBdr>
                </w:div>
                <w:div w:id="2021662388">
                  <w:marLeft w:val="0"/>
                  <w:marRight w:val="0"/>
                  <w:marTop w:val="0"/>
                  <w:marBottom w:val="0"/>
                  <w:divBdr>
                    <w:top w:val="none" w:sz="0" w:space="0" w:color="auto"/>
                    <w:left w:val="none" w:sz="0" w:space="0" w:color="auto"/>
                    <w:bottom w:val="none" w:sz="0" w:space="0" w:color="auto"/>
                    <w:right w:val="none" w:sz="0" w:space="0" w:color="auto"/>
                  </w:divBdr>
                </w:div>
                <w:div w:id="2054384663">
                  <w:marLeft w:val="0"/>
                  <w:marRight w:val="0"/>
                  <w:marTop w:val="0"/>
                  <w:marBottom w:val="0"/>
                  <w:divBdr>
                    <w:top w:val="none" w:sz="0" w:space="0" w:color="auto"/>
                    <w:left w:val="none" w:sz="0" w:space="0" w:color="auto"/>
                    <w:bottom w:val="none" w:sz="0" w:space="0" w:color="auto"/>
                    <w:right w:val="none" w:sz="0" w:space="0" w:color="auto"/>
                  </w:divBdr>
                </w:div>
                <w:div w:id="2071149066">
                  <w:marLeft w:val="0"/>
                  <w:marRight w:val="0"/>
                  <w:marTop w:val="0"/>
                  <w:marBottom w:val="0"/>
                  <w:divBdr>
                    <w:top w:val="none" w:sz="0" w:space="0" w:color="auto"/>
                    <w:left w:val="none" w:sz="0" w:space="0" w:color="auto"/>
                    <w:bottom w:val="none" w:sz="0" w:space="0" w:color="auto"/>
                    <w:right w:val="none" w:sz="0" w:space="0" w:color="auto"/>
                  </w:divBdr>
                </w:div>
                <w:div w:id="2107655180">
                  <w:marLeft w:val="0"/>
                  <w:marRight w:val="0"/>
                  <w:marTop w:val="0"/>
                  <w:marBottom w:val="0"/>
                  <w:divBdr>
                    <w:top w:val="none" w:sz="0" w:space="0" w:color="auto"/>
                    <w:left w:val="none" w:sz="0" w:space="0" w:color="auto"/>
                    <w:bottom w:val="none" w:sz="0" w:space="0" w:color="auto"/>
                    <w:right w:val="none" w:sz="0" w:space="0" w:color="auto"/>
                  </w:divBdr>
                </w:div>
                <w:div w:id="212364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421658">
      <w:bodyDiv w:val="1"/>
      <w:marLeft w:val="0"/>
      <w:marRight w:val="0"/>
      <w:marTop w:val="0"/>
      <w:marBottom w:val="0"/>
      <w:divBdr>
        <w:top w:val="none" w:sz="0" w:space="0" w:color="auto"/>
        <w:left w:val="none" w:sz="0" w:space="0" w:color="auto"/>
        <w:bottom w:val="none" w:sz="0" w:space="0" w:color="auto"/>
        <w:right w:val="none" w:sz="0" w:space="0" w:color="auto"/>
      </w:divBdr>
    </w:div>
    <w:div w:id="927731202">
      <w:bodyDiv w:val="1"/>
      <w:marLeft w:val="0"/>
      <w:marRight w:val="0"/>
      <w:marTop w:val="0"/>
      <w:marBottom w:val="0"/>
      <w:divBdr>
        <w:top w:val="none" w:sz="0" w:space="0" w:color="auto"/>
        <w:left w:val="none" w:sz="0" w:space="0" w:color="auto"/>
        <w:bottom w:val="none" w:sz="0" w:space="0" w:color="auto"/>
        <w:right w:val="none" w:sz="0" w:space="0" w:color="auto"/>
      </w:divBdr>
      <w:divsChild>
        <w:div w:id="126554813">
          <w:marLeft w:val="0"/>
          <w:marRight w:val="0"/>
          <w:marTop w:val="0"/>
          <w:marBottom w:val="0"/>
          <w:divBdr>
            <w:top w:val="none" w:sz="0" w:space="0" w:color="auto"/>
            <w:left w:val="none" w:sz="0" w:space="0" w:color="auto"/>
            <w:bottom w:val="none" w:sz="0" w:space="0" w:color="auto"/>
            <w:right w:val="none" w:sz="0" w:space="0" w:color="auto"/>
          </w:divBdr>
        </w:div>
        <w:div w:id="986012588">
          <w:marLeft w:val="0"/>
          <w:marRight w:val="0"/>
          <w:marTop w:val="0"/>
          <w:marBottom w:val="0"/>
          <w:divBdr>
            <w:top w:val="none" w:sz="0" w:space="0" w:color="auto"/>
            <w:left w:val="none" w:sz="0" w:space="0" w:color="auto"/>
            <w:bottom w:val="none" w:sz="0" w:space="0" w:color="auto"/>
            <w:right w:val="none" w:sz="0" w:space="0" w:color="auto"/>
          </w:divBdr>
        </w:div>
        <w:div w:id="1287538663">
          <w:marLeft w:val="0"/>
          <w:marRight w:val="0"/>
          <w:marTop w:val="0"/>
          <w:marBottom w:val="0"/>
          <w:divBdr>
            <w:top w:val="none" w:sz="0" w:space="0" w:color="auto"/>
            <w:left w:val="none" w:sz="0" w:space="0" w:color="auto"/>
            <w:bottom w:val="none" w:sz="0" w:space="0" w:color="auto"/>
            <w:right w:val="none" w:sz="0" w:space="0" w:color="auto"/>
          </w:divBdr>
        </w:div>
        <w:div w:id="1511216018">
          <w:marLeft w:val="0"/>
          <w:marRight w:val="0"/>
          <w:marTop w:val="0"/>
          <w:marBottom w:val="0"/>
          <w:divBdr>
            <w:top w:val="none" w:sz="0" w:space="0" w:color="auto"/>
            <w:left w:val="none" w:sz="0" w:space="0" w:color="auto"/>
            <w:bottom w:val="none" w:sz="0" w:space="0" w:color="auto"/>
            <w:right w:val="none" w:sz="0" w:space="0" w:color="auto"/>
          </w:divBdr>
        </w:div>
        <w:div w:id="1734811198">
          <w:marLeft w:val="0"/>
          <w:marRight w:val="0"/>
          <w:marTop w:val="0"/>
          <w:marBottom w:val="0"/>
          <w:divBdr>
            <w:top w:val="none" w:sz="0" w:space="0" w:color="auto"/>
            <w:left w:val="none" w:sz="0" w:space="0" w:color="auto"/>
            <w:bottom w:val="none" w:sz="0" w:space="0" w:color="auto"/>
            <w:right w:val="none" w:sz="0" w:space="0" w:color="auto"/>
          </w:divBdr>
        </w:div>
        <w:div w:id="1759792826">
          <w:marLeft w:val="0"/>
          <w:marRight w:val="0"/>
          <w:marTop w:val="0"/>
          <w:marBottom w:val="0"/>
          <w:divBdr>
            <w:top w:val="none" w:sz="0" w:space="0" w:color="auto"/>
            <w:left w:val="none" w:sz="0" w:space="0" w:color="auto"/>
            <w:bottom w:val="none" w:sz="0" w:space="0" w:color="auto"/>
            <w:right w:val="none" w:sz="0" w:space="0" w:color="auto"/>
          </w:divBdr>
        </w:div>
      </w:divsChild>
    </w:div>
    <w:div w:id="936208053">
      <w:bodyDiv w:val="1"/>
      <w:marLeft w:val="0"/>
      <w:marRight w:val="0"/>
      <w:marTop w:val="0"/>
      <w:marBottom w:val="0"/>
      <w:divBdr>
        <w:top w:val="none" w:sz="0" w:space="0" w:color="auto"/>
        <w:left w:val="none" w:sz="0" w:space="0" w:color="auto"/>
        <w:bottom w:val="none" w:sz="0" w:space="0" w:color="auto"/>
        <w:right w:val="none" w:sz="0" w:space="0" w:color="auto"/>
      </w:divBdr>
    </w:div>
    <w:div w:id="944727589">
      <w:bodyDiv w:val="1"/>
      <w:marLeft w:val="0"/>
      <w:marRight w:val="0"/>
      <w:marTop w:val="0"/>
      <w:marBottom w:val="0"/>
      <w:divBdr>
        <w:top w:val="none" w:sz="0" w:space="0" w:color="auto"/>
        <w:left w:val="none" w:sz="0" w:space="0" w:color="auto"/>
        <w:bottom w:val="none" w:sz="0" w:space="0" w:color="auto"/>
        <w:right w:val="none" w:sz="0" w:space="0" w:color="auto"/>
      </w:divBdr>
      <w:divsChild>
        <w:div w:id="1646660874">
          <w:marLeft w:val="0"/>
          <w:marRight w:val="0"/>
          <w:marTop w:val="0"/>
          <w:marBottom w:val="0"/>
          <w:divBdr>
            <w:top w:val="none" w:sz="0" w:space="0" w:color="auto"/>
            <w:left w:val="none" w:sz="0" w:space="0" w:color="auto"/>
            <w:bottom w:val="none" w:sz="0" w:space="0" w:color="auto"/>
            <w:right w:val="none" w:sz="0" w:space="0" w:color="auto"/>
          </w:divBdr>
        </w:div>
      </w:divsChild>
    </w:div>
    <w:div w:id="951286768">
      <w:bodyDiv w:val="1"/>
      <w:marLeft w:val="0"/>
      <w:marRight w:val="0"/>
      <w:marTop w:val="0"/>
      <w:marBottom w:val="0"/>
      <w:divBdr>
        <w:top w:val="none" w:sz="0" w:space="0" w:color="auto"/>
        <w:left w:val="none" w:sz="0" w:space="0" w:color="auto"/>
        <w:bottom w:val="none" w:sz="0" w:space="0" w:color="auto"/>
        <w:right w:val="none" w:sz="0" w:space="0" w:color="auto"/>
      </w:divBdr>
      <w:divsChild>
        <w:div w:id="1905026857">
          <w:marLeft w:val="0"/>
          <w:marRight w:val="0"/>
          <w:marTop w:val="0"/>
          <w:marBottom w:val="0"/>
          <w:divBdr>
            <w:top w:val="none" w:sz="0" w:space="0" w:color="auto"/>
            <w:left w:val="none" w:sz="0" w:space="0" w:color="auto"/>
            <w:bottom w:val="none" w:sz="0" w:space="0" w:color="auto"/>
            <w:right w:val="none" w:sz="0" w:space="0" w:color="auto"/>
          </w:divBdr>
          <w:divsChild>
            <w:div w:id="344943825">
              <w:marLeft w:val="0"/>
              <w:marRight w:val="0"/>
              <w:marTop w:val="0"/>
              <w:marBottom w:val="0"/>
              <w:divBdr>
                <w:top w:val="none" w:sz="0" w:space="0" w:color="auto"/>
                <w:left w:val="none" w:sz="0" w:space="0" w:color="auto"/>
                <w:bottom w:val="none" w:sz="0" w:space="0" w:color="auto"/>
                <w:right w:val="none" w:sz="0" w:space="0" w:color="auto"/>
              </w:divBdr>
            </w:div>
            <w:div w:id="507839037">
              <w:marLeft w:val="0"/>
              <w:marRight w:val="0"/>
              <w:marTop w:val="0"/>
              <w:marBottom w:val="0"/>
              <w:divBdr>
                <w:top w:val="none" w:sz="0" w:space="0" w:color="auto"/>
                <w:left w:val="none" w:sz="0" w:space="0" w:color="auto"/>
                <w:bottom w:val="none" w:sz="0" w:space="0" w:color="auto"/>
                <w:right w:val="none" w:sz="0" w:space="0" w:color="auto"/>
              </w:divBdr>
            </w:div>
            <w:div w:id="734014418">
              <w:marLeft w:val="0"/>
              <w:marRight w:val="0"/>
              <w:marTop w:val="0"/>
              <w:marBottom w:val="0"/>
              <w:divBdr>
                <w:top w:val="none" w:sz="0" w:space="0" w:color="auto"/>
                <w:left w:val="none" w:sz="0" w:space="0" w:color="auto"/>
                <w:bottom w:val="none" w:sz="0" w:space="0" w:color="auto"/>
                <w:right w:val="none" w:sz="0" w:space="0" w:color="auto"/>
              </w:divBdr>
            </w:div>
            <w:div w:id="774984915">
              <w:marLeft w:val="0"/>
              <w:marRight w:val="0"/>
              <w:marTop w:val="0"/>
              <w:marBottom w:val="0"/>
              <w:divBdr>
                <w:top w:val="none" w:sz="0" w:space="0" w:color="auto"/>
                <w:left w:val="none" w:sz="0" w:space="0" w:color="auto"/>
                <w:bottom w:val="none" w:sz="0" w:space="0" w:color="auto"/>
                <w:right w:val="none" w:sz="0" w:space="0" w:color="auto"/>
              </w:divBdr>
            </w:div>
            <w:div w:id="799347424">
              <w:marLeft w:val="0"/>
              <w:marRight w:val="0"/>
              <w:marTop w:val="0"/>
              <w:marBottom w:val="0"/>
              <w:divBdr>
                <w:top w:val="none" w:sz="0" w:space="0" w:color="auto"/>
                <w:left w:val="none" w:sz="0" w:space="0" w:color="auto"/>
                <w:bottom w:val="none" w:sz="0" w:space="0" w:color="auto"/>
                <w:right w:val="none" w:sz="0" w:space="0" w:color="auto"/>
              </w:divBdr>
            </w:div>
            <w:div w:id="1071394559">
              <w:marLeft w:val="0"/>
              <w:marRight w:val="0"/>
              <w:marTop w:val="0"/>
              <w:marBottom w:val="0"/>
              <w:divBdr>
                <w:top w:val="none" w:sz="0" w:space="0" w:color="auto"/>
                <w:left w:val="none" w:sz="0" w:space="0" w:color="auto"/>
                <w:bottom w:val="none" w:sz="0" w:space="0" w:color="auto"/>
                <w:right w:val="none" w:sz="0" w:space="0" w:color="auto"/>
              </w:divBdr>
            </w:div>
            <w:div w:id="1887334118">
              <w:marLeft w:val="0"/>
              <w:marRight w:val="0"/>
              <w:marTop w:val="0"/>
              <w:marBottom w:val="0"/>
              <w:divBdr>
                <w:top w:val="none" w:sz="0" w:space="0" w:color="auto"/>
                <w:left w:val="none" w:sz="0" w:space="0" w:color="auto"/>
                <w:bottom w:val="none" w:sz="0" w:space="0" w:color="auto"/>
                <w:right w:val="none" w:sz="0" w:space="0" w:color="auto"/>
              </w:divBdr>
            </w:div>
            <w:div w:id="193239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42141">
      <w:bodyDiv w:val="1"/>
      <w:marLeft w:val="0"/>
      <w:marRight w:val="0"/>
      <w:marTop w:val="0"/>
      <w:marBottom w:val="0"/>
      <w:divBdr>
        <w:top w:val="none" w:sz="0" w:space="0" w:color="auto"/>
        <w:left w:val="none" w:sz="0" w:space="0" w:color="auto"/>
        <w:bottom w:val="none" w:sz="0" w:space="0" w:color="auto"/>
        <w:right w:val="none" w:sz="0" w:space="0" w:color="auto"/>
      </w:divBdr>
      <w:divsChild>
        <w:div w:id="437992660">
          <w:marLeft w:val="0"/>
          <w:marRight w:val="0"/>
          <w:marTop w:val="0"/>
          <w:marBottom w:val="0"/>
          <w:divBdr>
            <w:top w:val="none" w:sz="0" w:space="0" w:color="auto"/>
            <w:left w:val="none" w:sz="0" w:space="0" w:color="auto"/>
            <w:bottom w:val="none" w:sz="0" w:space="0" w:color="auto"/>
            <w:right w:val="none" w:sz="0" w:space="0" w:color="auto"/>
          </w:divBdr>
        </w:div>
        <w:div w:id="1965429789">
          <w:marLeft w:val="0"/>
          <w:marRight w:val="0"/>
          <w:marTop w:val="0"/>
          <w:marBottom w:val="0"/>
          <w:divBdr>
            <w:top w:val="none" w:sz="0" w:space="0" w:color="auto"/>
            <w:left w:val="none" w:sz="0" w:space="0" w:color="auto"/>
            <w:bottom w:val="none" w:sz="0" w:space="0" w:color="auto"/>
            <w:right w:val="none" w:sz="0" w:space="0" w:color="auto"/>
          </w:divBdr>
        </w:div>
      </w:divsChild>
    </w:div>
    <w:div w:id="952592918">
      <w:bodyDiv w:val="1"/>
      <w:marLeft w:val="0"/>
      <w:marRight w:val="0"/>
      <w:marTop w:val="0"/>
      <w:marBottom w:val="0"/>
      <w:divBdr>
        <w:top w:val="none" w:sz="0" w:space="0" w:color="auto"/>
        <w:left w:val="none" w:sz="0" w:space="0" w:color="auto"/>
        <w:bottom w:val="none" w:sz="0" w:space="0" w:color="auto"/>
        <w:right w:val="none" w:sz="0" w:space="0" w:color="auto"/>
      </w:divBdr>
    </w:div>
    <w:div w:id="952714557">
      <w:bodyDiv w:val="1"/>
      <w:marLeft w:val="0"/>
      <w:marRight w:val="0"/>
      <w:marTop w:val="0"/>
      <w:marBottom w:val="0"/>
      <w:divBdr>
        <w:top w:val="none" w:sz="0" w:space="0" w:color="auto"/>
        <w:left w:val="none" w:sz="0" w:space="0" w:color="auto"/>
        <w:bottom w:val="none" w:sz="0" w:space="0" w:color="auto"/>
        <w:right w:val="none" w:sz="0" w:space="0" w:color="auto"/>
      </w:divBdr>
    </w:div>
    <w:div w:id="958410059">
      <w:bodyDiv w:val="1"/>
      <w:marLeft w:val="0"/>
      <w:marRight w:val="0"/>
      <w:marTop w:val="0"/>
      <w:marBottom w:val="0"/>
      <w:divBdr>
        <w:top w:val="none" w:sz="0" w:space="0" w:color="auto"/>
        <w:left w:val="none" w:sz="0" w:space="0" w:color="auto"/>
        <w:bottom w:val="none" w:sz="0" w:space="0" w:color="auto"/>
        <w:right w:val="none" w:sz="0" w:space="0" w:color="auto"/>
      </w:divBdr>
    </w:div>
    <w:div w:id="959803913">
      <w:bodyDiv w:val="1"/>
      <w:marLeft w:val="0"/>
      <w:marRight w:val="0"/>
      <w:marTop w:val="0"/>
      <w:marBottom w:val="0"/>
      <w:divBdr>
        <w:top w:val="none" w:sz="0" w:space="0" w:color="auto"/>
        <w:left w:val="none" w:sz="0" w:space="0" w:color="auto"/>
        <w:bottom w:val="none" w:sz="0" w:space="0" w:color="auto"/>
        <w:right w:val="none" w:sz="0" w:space="0" w:color="auto"/>
      </w:divBdr>
    </w:div>
    <w:div w:id="960037814">
      <w:bodyDiv w:val="1"/>
      <w:marLeft w:val="0"/>
      <w:marRight w:val="0"/>
      <w:marTop w:val="0"/>
      <w:marBottom w:val="0"/>
      <w:divBdr>
        <w:top w:val="none" w:sz="0" w:space="0" w:color="auto"/>
        <w:left w:val="none" w:sz="0" w:space="0" w:color="auto"/>
        <w:bottom w:val="none" w:sz="0" w:space="0" w:color="auto"/>
        <w:right w:val="none" w:sz="0" w:space="0" w:color="auto"/>
      </w:divBdr>
    </w:div>
    <w:div w:id="960845573">
      <w:bodyDiv w:val="1"/>
      <w:marLeft w:val="0"/>
      <w:marRight w:val="0"/>
      <w:marTop w:val="0"/>
      <w:marBottom w:val="0"/>
      <w:divBdr>
        <w:top w:val="none" w:sz="0" w:space="0" w:color="auto"/>
        <w:left w:val="none" w:sz="0" w:space="0" w:color="auto"/>
        <w:bottom w:val="none" w:sz="0" w:space="0" w:color="auto"/>
        <w:right w:val="none" w:sz="0" w:space="0" w:color="auto"/>
      </w:divBdr>
    </w:div>
    <w:div w:id="966203375">
      <w:bodyDiv w:val="1"/>
      <w:marLeft w:val="0"/>
      <w:marRight w:val="0"/>
      <w:marTop w:val="0"/>
      <w:marBottom w:val="0"/>
      <w:divBdr>
        <w:top w:val="none" w:sz="0" w:space="0" w:color="auto"/>
        <w:left w:val="none" w:sz="0" w:space="0" w:color="auto"/>
        <w:bottom w:val="none" w:sz="0" w:space="0" w:color="auto"/>
        <w:right w:val="none" w:sz="0" w:space="0" w:color="auto"/>
      </w:divBdr>
    </w:div>
    <w:div w:id="970549369">
      <w:bodyDiv w:val="1"/>
      <w:marLeft w:val="0"/>
      <w:marRight w:val="0"/>
      <w:marTop w:val="0"/>
      <w:marBottom w:val="0"/>
      <w:divBdr>
        <w:top w:val="none" w:sz="0" w:space="0" w:color="auto"/>
        <w:left w:val="none" w:sz="0" w:space="0" w:color="auto"/>
        <w:bottom w:val="none" w:sz="0" w:space="0" w:color="auto"/>
        <w:right w:val="none" w:sz="0" w:space="0" w:color="auto"/>
      </w:divBdr>
      <w:divsChild>
        <w:div w:id="148987365">
          <w:marLeft w:val="0"/>
          <w:marRight w:val="0"/>
          <w:marTop w:val="0"/>
          <w:marBottom w:val="0"/>
          <w:divBdr>
            <w:top w:val="none" w:sz="0" w:space="0" w:color="auto"/>
            <w:left w:val="none" w:sz="0" w:space="0" w:color="auto"/>
            <w:bottom w:val="none" w:sz="0" w:space="0" w:color="auto"/>
            <w:right w:val="none" w:sz="0" w:space="0" w:color="auto"/>
          </w:divBdr>
          <w:divsChild>
            <w:div w:id="374811791">
              <w:marLeft w:val="0"/>
              <w:marRight w:val="0"/>
              <w:marTop w:val="0"/>
              <w:marBottom w:val="0"/>
              <w:divBdr>
                <w:top w:val="none" w:sz="0" w:space="0" w:color="auto"/>
                <w:left w:val="none" w:sz="0" w:space="0" w:color="auto"/>
                <w:bottom w:val="none" w:sz="0" w:space="0" w:color="auto"/>
                <w:right w:val="none" w:sz="0" w:space="0" w:color="auto"/>
              </w:divBdr>
              <w:divsChild>
                <w:div w:id="2025088381">
                  <w:marLeft w:val="0"/>
                  <w:marRight w:val="0"/>
                  <w:marTop w:val="0"/>
                  <w:marBottom w:val="0"/>
                  <w:divBdr>
                    <w:top w:val="none" w:sz="0" w:space="0" w:color="auto"/>
                    <w:left w:val="none" w:sz="0" w:space="0" w:color="auto"/>
                    <w:bottom w:val="none" w:sz="0" w:space="0" w:color="auto"/>
                    <w:right w:val="none" w:sz="0" w:space="0" w:color="auto"/>
                  </w:divBdr>
                  <w:divsChild>
                    <w:div w:id="28343205">
                      <w:marLeft w:val="0"/>
                      <w:marRight w:val="0"/>
                      <w:marTop w:val="0"/>
                      <w:marBottom w:val="0"/>
                      <w:divBdr>
                        <w:top w:val="none" w:sz="0" w:space="0" w:color="auto"/>
                        <w:left w:val="none" w:sz="0" w:space="0" w:color="auto"/>
                        <w:bottom w:val="none" w:sz="0" w:space="0" w:color="auto"/>
                        <w:right w:val="none" w:sz="0" w:space="0" w:color="auto"/>
                      </w:divBdr>
                      <w:divsChild>
                        <w:div w:id="590435994">
                          <w:marLeft w:val="0"/>
                          <w:marRight w:val="0"/>
                          <w:marTop w:val="0"/>
                          <w:marBottom w:val="0"/>
                          <w:divBdr>
                            <w:top w:val="none" w:sz="0" w:space="0" w:color="auto"/>
                            <w:left w:val="none" w:sz="0" w:space="0" w:color="auto"/>
                            <w:bottom w:val="none" w:sz="0" w:space="0" w:color="auto"/>
                            <w:right w:val="none" w:sz="0" w:space="0" w:color="auto"/>
                          </w:divBdr>
                        </w:div>
                      </w:divsChild>
                    </w:div>
                    <w:div w:id="46418138">
                      <w:marLeft w:val="0"/>
                      <w:marRight w:val="0"/>
                      <w:marTop w:val="0"/>
                      <w:marBottom w:val="0"/>
                      <w:divBdr>
                        <w:top w:val="none" w:sz="0" w:space="0" w:color="auto"/>
                        <w:left w:val="none" w:sz="0" w:space="0" w:color="auto"/>
                        <w:bottom w:val="none" w:sz="0" w:space="0" w:color="auto"/>
                        <w:right w:val="none" w:sz="0" w:space="0" w:color="auto"/>
                      </w:divBdr>
                    </w:div>
                    <w:div w:id="61175322">
                      <w:marLeft w:val="0"/>
                      <w:marRight w:val="0"/>
                      <w:marTop w:val="0"/>
                      <w:marBottom w:val="0"/>
                      <w:divBdr>
                        <w:top w:val="none" w:sz="0" w:space="0" w:color="auto"/>
                        <w:left w:val="none" w:sz="0" w:space="0" w:color="auto"/>
                        <w:bottom w:val="none" w:sz="0" w:space="0" w:color="auto"/>
                        <w:right w:val="none" w:sz="0" w:space="0" w:color="auto"/>
                      </w:divBdr>
                      <w:divsChild>
                        <w:div w:id="1365520901">
                          <w:marLeft w:val="0"/>
                          <w:marRight w:val="0"/>
                          <w:marTop w:val="0"/>
                          <w:marBottom w:val="0"/>
                          <w:divBdr>
                            <w:top w:val="none" w:sz="0" w:space="0" w:color="auto"/>
                            <w:left w:val="none" w:sz="0" w:space="0" w:color="auto"/>
                            <w:bottom w:val="none" w:sz="0" w:space="0" w:color="auto"/>
                            <w:right w:val="none" w:sz="0" w:space="0" w:color="auto"/>
                          </w:divBdr>
                        </w:div>
                      </w:divsChild>
                    </w:div>
                    <w:div w:id="66616390">
                      <w:marLeft w:val="0"/>
                      <w:marRight w:val="0"/>
                      <w:marTop w:val="0"/>
                      <w:marBottom w:val="0"/>
                      <w:divBdr>
                        <w:top w:val="none" w:sz="0" w:space="0" w:color="auto"/>
                        <w:left w:val="none" w:sz="0" w:space="0" w:color="auto"/>
                        <w:bottom w:val="none" w:sz="0" w:space="0" w:color="auto"/>
                        <w:right w:val="none" w:sz="0" w:space="0" w:color="auto"/>
                      </w:divBdr>
                    </w:div>
                    <w:div w:id="69232743">
                      <w:marLeft w:val="0"/>
                      <w:marRight w:val="0"/>
                      <w:marTop w:val="0"/>
                      <w:marBottom w:val="0"/>
                      <w:divBdr>
                        <w:top w:val="none" w:sz="0" w:space="0" w:color="auto"/>
                        <w:left w:val="none" w:sz="0" w:space="0" w:color="auto"/>
                        <w:bottom w:val="none" w:sz="0" w:space="0" w:color="auto"/>
                        <w:right w:val="none" w:sz="0" w:space="0" w:color="auto"/>
                      </w:divBdr>
                      <w:divsChild>
                        <w:div w:id="1142650762">
                          <w:marLeft w:val="0"/>
                          <w:marRight w:val="0"/>
                          <w:marTop w:val="0"/>
                          <w:marBottom w:val="0"/>
                          <w:divBdr>
                            <w:top w:val="none" w:sz="0" w:space="0" w:color="auto"/>
                            <w:left w:val="none" w:sz="0" w:space="0" w:color="auto"/>
                            <w:bottom w:val="none" w:sz="0" w:space="0" w:color="auto"/>
                            <w:right w:val="none" w:sz="0" w:space="0" w:color="auto"/>
                          </w:divBdr>
                        </w:div>
                      </w:divsChild>
                    </w:div>
                    <w:div w:id="86852818">
                      <w:marLeft w:val="0"/>
                      <w:marRight w:val="0"/>
                      <w:marTop w:val="0"/>
                      <w:marBottom w:val="0"/>
                      <w:divBdr>
                        <w:top w:val="none" w:sz="0" w:space="0" w:color="auto"/>
                        <w:left w:val="none" w:sz="0" w:space="0" w:color="auto"/>
                        <w:bottom w:val="none" w:sz="0" w:space="0" w:color="auto"/>
                        <w:right w:val="none" w:sz="0" w:space="0" w:color="auto"/>
                      </w:divBdr>
                      <w:divsChild>
                        <w:div w:id="1305163286">
                          <w:marLeft w:val="0"/>
                          <w:marRight w:val="0"/>
                          <w:marTop w:val="0"/>
                          <w:marBottom w:val="0"/>
                          <w:divBdr>
                            <w:top w:val="none" w:sz="0" w:space="0" w:color="auto"/>
                            <w:left w:val="none" w:sz="0" w:space="0" w:color="auto"/>
                            <w:bottom w:val="none" w:sz="0" w:space="0" w:color="auto"/>
                            <w:right w:val="none" w:sz="0" w:space="0" w:color="auto"/>
                          </w:divBdr>
                        </w:div>
                      </w:divsChild>
                    </w:div>
                    <w:div w:id="95910792">
                      <w:marLeft w:val="0"/>
                      <w:marRight w:val="0"/>
                      <w:marTop w:val="0"/>
                      <w:marBottom w:val="0"/>
                      <w:divBdr>
                        <w:top w:val="none" w:sz="0" w:space="0" w:color="auto"/>
                        <w:left w:val="none" w:sz="0" w:space="0" w:color="auto"/>
                        <w:bottom w:val="none" w:sz="0" w:space="0" w:color="auto"/>
                        <w:right w:val="none" w:sz="0" w:space="0" w:color="auto"/>
                      </w:divBdr>
                    </w:div>
                    <w:div w:id="106777722">
                      <w:marLeft w:val="0"/>
                      <w:marRight w:val="0"/>
                      <w:marTop w:val="0"/>
                      <w:marBottom w:val="0"/>
                      <w:divBdr>
                        <w:top w:val="none" w:sz="0" w:space="0" w:color="auto"/>
                        <w:left w:val="none" w:sz="0" w:space="0" w:color="auto"/>
                        <w:bottom w:val="none" w:sz="0" w:space="0" w:color="auto"/>
                        <w:right w:val="none" w:sz="0" w:space="0" w:color="auto"/>
                      </w:divBdr>
                    </w:div>
                    <w:div w:id="109738396">
                      <w:marLeft w:val="0"/>
                      <w:marRight w:val="0"/>
                      <w:marTop w:val="0"/>
                      <w:marBottom w:val="0"/>
                      <w:divBdr>
                        <w:top w:val="none" w:sz="0" w:space="0" w:color="auto"/>
                        <w:left w:val="none" w:sz="0" w:space="0" w:color="auto"/>
                        <w:bottom w:val="none" w:sz="0" w:space="0" w:color="auto"/>
                        <w:right w:val="none" w:sz="0" w:space="0" w:color="auto"/>
                      </w:divBdr>
                    </w:div>
                    <w:div w:id="110440893">
                      <w:marLeft w:val="0"/>
                      <w:marRight w:val="0"/>
                      <w:marTop w:val="0"/>
                      <w:marBottom w:val="0"/>
                      <w:divBdr>
                        <w:top w:val="none" w:sz="0" w:space="0" w:color="auto"/>
                        <w:left w:val="none" w:sz="0" w:space="0" w:color="auto"/>
                        <w:bottom w:val="none" w:sz="0" w:space="0" w:color="auto"/>
                        <w:right w:val="none" w:sz="0" w:space="0" w:color="auto"/>
                      </w:divBdr>
                      <w:divsChild>
                        <w:div w:id="123891216">
                          <w:marLeft w:val="0"/>
                          <w:marRight w:val="0"/>
                          <w:marTop w:val="0"/>
                          <w:marBottom w:val="0"/>
                          <w:divBdr>
                            <w:top w:val="none" w:sz="0" w:space="0" w:color="auto"/>
                            <w:left w:val="none" w:sz="0" w:space="0" w:color="auto"/>
                            <w:bottom w:val="none" w:sz="0" w:space="0" w:color="auto"/>
                            <w:right w:val="none" w:sz="0" w:space="0" w:color="auto"/>
                          </w:divBdr>
                        </w:div>
                      </w:divsChild>
                    </w:div>
                    <w:div w:id="124783717">
                      <w:marLeft w:val="0"/>
                      <w:marRight w:val="0"/>
                      <w:marTop w:val="0"/>
                      <w:marBottom w:val="0"/>
                      <w:divBdr>
                        <w:top w:val="none" w:sz="0" w:space="0" w:color="auto"/>
                        <w:left w:val="none" w:sz="0" w:space="0" w:color="auto"/>
                        <w:bottom w:val="none" w:sz="0" w:space="0" w:color="auto"/>
                        <w:right w:val="none" w:sz="0" w:space="0" w:color="auto"/>
                      </w:divBdr>
                    </w:div>
                    <w:div w:id="131212444">
                      <w:marLeft w:val="0"/>
                      <w:marRight w:val="0"/>
                      <w:marTop w:val="0"/>
                      <w:marBottom w:val="0"/>
                      <w:divBdr>
                        <w:top w:val="none" w:sz="0" w:space="0" w:color="auto"/>
                        <w:left w:val="none" w:sz="0" w:space="0" w:color="auto"/>
                        <w:bottom w:val="none" w:sz="0" w:space="0" w:color="auto"/>
                        <w:right w:val="none" w:sz="0" w:space="0" w:color="auto"/>
                      </w:divBdr>
                    </w:div>
                    <w:div w:id="131867330">
                      <w:marLeft w:val="0"/>
                      <w:marRight w:val="0"/>
                      <w:marTop w:val="0"/>
                      <w:marBottom w:val="0"/>
                      <w:divBdr>
                        <w:top w:val="none" w:sz="0" w:space="0" w:color="auto"/>
                        <w:left w:val="none" w:sz="0" w:space="0" w:color="auto"/>
                        <w:bottom w:val="none" w:sz="0" w:space="0" w:color="auto"/>
                        <w:right w:val="none" w:sz="0" w:space="0" w:color="auto"/>
                      </w:divBdr>
                      <w:divsChild>
                        <w:div w:id="1052268510">
                          <w:marLeft w:val="0"/>
                          <w:marRight w:val="0"/>
                          <w:marTop w:val="0"/>
                          <w:marBottom w:val="0"/>
                          <w:divBdr>
                            <w:top w:val="none" w:sz="0" w:space="0" w:color="auto"/>
                            <w:left w:val="none" w:sz="0" w:space="0" w:color="auto"/>
                            <w:bottom w:val="none" w:sz="0" w:space="0" w:color="auto"/>
                            <w:right w:val="none" w:sz="0" w:space="0" w:color="auto"/>
                          </w:divBdr>
                        </w:div>
                      </w:divsChild>
                    </w:div>
                    <w:div w:id="132915385">
                      <w:marLeft w:val="0"/>
                      <w:marRight w:val="0"/>
                      <w:marTop w:val="0"/>
                      <w:marBottom w:val="0"/>
                      <w:divBdr>
                        <w:top w:val="none" w:sz="0" w:space="0" w:color="auto"/>
                        <w:left w:val="none" w:sz="0" w:space="0" w:color="auto"/>
                        <w:bottom w:val="none" w:sz="0" w:space="0" w:color="auto"/>
                        <w:right w:val="none" w:sz="0" w:space="0" w:color="auto"/>
                      </w:divBdr>
                    </w:div>
                    <w:div w:id="135952140">
                      <w:marLeft w:val="0"/>
                      <w:marRight w:val="0"/>
                      <w:marTop w:val="0"/>
                      <w:marBottom w:val="0"/>
                      <w:divBdr>
                        <w:top w:val="none" w:sz="0" w:space="0" w:color="auto"/>
                        <w:left w:val="none" w:sz="0" w:space="0" w:color="auto"/>
                        <w:bottom w:val="none" w:sz="0" w:space="0" w:color="auto"/>
                        <w:right w:val="none" w:sz="0" w:space="0" w:color="auto"/>
                      </w:divBdr>
                      <w:divsChild>
                        <w:div w:id="1019352799">
                          <w:marLeft w:val="0"/>
                          <w:marRight w:val="0"/>
                          <w:marTop w:val="0"/>
                          <w:marBottom w:val="0"/>
                          <w:divBdr>
                            <w:top w:val="none" w:sz="0" w:space="0" w:color="auto"/>
                            <w:left w:val="none" w:sz="0" w:space="0" w:color="auto"/>
                            <w:bottom w:val="none" w:sz="0" w:space="0" w:color="auto"/>
                            <w:right w:val="none" w:sz="0" w:space="0" w:color="auto"/>
                          </w:divBdr>
                        </w:div>
                      </w:divsChild>
                    </w:div>
                    <w:div w:id="138883136">
                      <w:marLeft w:val="0"/>
                      <w:marRight w:val="0"/>
                      <w:marTop w:val="0"/>
                      <w:marBottom w:val="0"/>
                      <w:divBdr>
                        <w:top w:val="none" w:sz="0" w:space="0" w:color="auto"/>
                        <w:left w:val="none" w:sz="0" w:space="0" w:color="auto"/>
                        <w:bottom w:val="none" w:sz="0" w:space="0" w:color="auto"/>
                        <w:right w:val="none" w:sz="0" w:space="0" w:color="auto"/>
                      </w:divBdr>
                      <w:divsChild>
                        <w:div w:id="138496459">
                          <w:marLeft w:val="0"/>
                          <w:marRight w:val="0"/>
                          <w:marTop w:val="0"/>
                          <w:marBottom w:val="0"/>
                          <w:divBdr>
                            <w:top w:val="none" w:sz="0" w:space="0" w:color="auto"/>
                            <w:left w:val="none" w:sz="0" w:space="0" w:color="auto"/>
                            <w:bottom w:val="none" w:sz="0" w:space="0" w:color="auto"/>
                            <w:right w:val="none" w:sz="0" w:space="0" w:color="auto"/>
                          </w:divBdr>
                        </w:div>
                      </w:divsChild>
                    </w:div>
                    <w:div w:id="144007145">
                      <w:marLeft w:val="0"/>
                      <w:marRight w:val="0"/>
                      <w:marTop w:val="0"/>
                      <w:marBottom w:val="0"/>
                      <w:divBdr>
                        <w:top w:val="none" w:sz="0" w:space="0" w:color="auto"/>
                        <w:left w:val="none" w:sz="0" w:space="0" w:color="auto"/>
                        <w:bottom w:val="none" w:sz="0" w:space="0" w:color="auto"/>
                        <w:right w:val="none" w:sz="0" w:space="0" w:color="auto"/>
                      </w:divBdr>
                    </w:div>
                    <w:div w:id="147092021">
                      <w:marLeft w:val="0"/>
                      <w:marRight w:val="0"/>
                      <w:marTop w:val="0"/>
                      <w:marBottom w:val="0"/>
                      <w:divBdr>
                        <w:top w:val="none" w:sz="0" w:space="0" w:color="auto"/>
                        <w:left w:val="none" w:sz="0" w:space="0" w:color="auto"/>
                        <w:bottom w:val="none" w:sz="0" w:space="0" w:color="auto"/>
                        <w:right w:val="none" w:sz="0" w:space="0" w:color="auto"/>
                      </w:divBdr>
                      <w:divsChild>
                        <w:div w:id="1919055006">
                          <w:marLeft w:val="0"/>
                          <w:marRight w:val="0"/>
                          <w:marTop w:val="0"/>
                          <w:marBottom w:val="0"/>
                          <w:divBdr>
                            <w:top w:val="none" w:sz="0" w:space="0" w:color="auto"/>
                            <w:left w:val="none" w:sz="0" w:space="0" w:color="auto"/>
                            <w:bottom w:val="none" w:sz="0" w:space="0" w:color="auto"/>
                            <w:right w:val="none" w:sz="0" w:space="0" w:color="auto"/>
                          </w:divBdr>
                        </w:div>
                      </w:divsChild>
                    </w:div>
                    <w:div w:id="147291401">
                      <w:marLeft w:val="0"/>
                      <w:marRight w:val="0"/>
                      <w:marTop w:val="0"/>
                      <w:marBottom w:val="0"/>
                      <w:divBdr>
                        <w:top w:val="none" w:sz="0" w:space="0" w:color="auto"/>
                        <w:left w:val="none" w:sz="0" w:space="0" w:color="auto"/>
                        <w:bottom w:val="none" w:sz="0" w:space="0" w:color="auto"/>
                        <w:right w:val="none" w:sz="0" w:space="0" w:color="auto"/>
                      </w:divBdr>
                    </w:div>
                    <w:div w:id="162090780">
                      <w:marLeft w:val="0"/>
                      <w:marRight w:val="0"/>
                      <w:marTop w:val="0"/>
                      <w:marBottom w:val="0"/>
                      <w:divBdr>
                        <w:top w:val="none" w:sz="0" w:space="0" w:color="auto"/>
                        <w:left w:val="none" w:sz="0" w:space="0" w:color="auto"/>
                        <w:bottom w:val="none" w:sz="0" w:space="0" w:color="auto"/>
                        <w:right w:val="none" w:sz="0" w:space="0" w:color="auto"/>
                      </w:divBdr>
                      <w:divsChild>
                        <w:div w:id="864251829">
                          <w:marLeft w:val="0"/>
                          <w:marRight w:val="0"/>
                          <w:marTop w:val="0"/>
                          <w:marBottom w:val="0"/>
                          <w:divBdr>
                            <w:top w:val="none" w:sz="0" w:space="0" w:color="auto"/>
                            <w:left w:val="none" w:sz="0" w:space="0" w:color="auto"/>
                            <w:bottom w:val="none" w:sz="0" w:space="0" w:color="auto"/>
                            <w:right w:val="none" w:sz="0" w:space="0" w:color="auto"/>
                          </w:divBdr>
                        </w:div>
                      </w:divsChild>
                    </w:div>
                    <w:div w:id="164444803">
                      <w:marLeft w:val="0"/>
                      <w:marRight w:val="0"/>
                      <w:marTop w:val="0"/>
                      <w:marBottom w:val="0"/>
                      <w:divBdr>
                        <w:top w:val="none" w:sz="0" w:space="0" w:color="auto"/>
                        <w:left w:val="none" w:sz="0" w:space="0" w:color="auto"/>
                        <w:bottom w:val="none" w:sz="0" w:space="0" w:color="auto"/>
                        <w:right w:val="none" w:sz="0" w:space="0" w:color="auto"/>
                      </w:divBdr>
                      <w:divsChild>
                        <w:div w:id="1222716646">
                          <w:marLeft w:val="0"/>
                          <w:marRight w:val="0"/>
                          <w:marTop w:val="0"/>
                          <w:marBottom w:val="0"/>
                          <w:divBdr>
                            <w:top w:val="none" w:sz="0" w:space="0" w:color="auto"/>
                            <w:left w:val="none" w:sz="0" w:space="0" w:color="auto"/>
                            <w:bottom w:val="none" w:sz="0" w:space="0" w:color="auto"/>
                            <w:right w:val="none" w:sz="0" w:space="0" w:color="auto"/>
                          </w:divBdr>
                        </w:div>
                      </w:divsChild>
                    </w:div>
                    <w:div w:id="180554500">
                      <w:marLeft w:val="0"/>
                      <w:marRight w:val="0"/>
                      <w:marTop w:val="0"/>
                      <w:marBottom w:val="0"/>
                      <w:divBdr>
                        <w:top w:val="none" w:sz="0" w:space="0" w:color="auto"/>
                        <w:left w:val="none" w:sz="0" w:space="0" w:color="auto"/>
                        <w:bottom w:val="none" w:sz="0" w:space="0" w:color="auto"/>
                        <w:right w:val="none" w:sz="0" w:space="0" w:color="auto"/>
                      </w:divBdr>
                    </w:div>
                    <w:div w:id="180820977">
                      <w:marLeft w:val="0"/>
                      <w:marRight w:val="0"/>
                      <w:marTop w:val="0"/>
                      <w:marBottom w:val="0"/>
                      <w:divBdr>
                        <w:top w:val="none" w:sz="0" w:space="0" w:color="auto"/>
                        <w:left w:val="none" w:sz="0" w:space="0" w:color="auto"/>
                        <w:bottom w:val="none" w:sz="0" w:space="0" w:color="auto"/>
                        <w:right w:val="none" w:sz="0" w:space="0" w:color="auto"/>
                      </w:divBdr>
                      <w:divsChild>
                        <w:div w:id="1106193715">
                          <w:marLeft w:val="0"/>
                          <w:marRight w:val="0"/>
                          <w:marTop w:val="0"/>
                          <w:marBottom w:val="0"/>
                          <w:divBdr>
                            <w:top w:val="none" w:sz="0" w:space="0" w:color="auto"/>
                            <w:left w:val="none" w:sz="0" w:space="0" w:color="auto"/>
                            <w:bottom w:val="none" w:sz="0" w:space="0" w:color="auto"/>
                            <w:right w:val="none" w:sz="0" w:space="0" w:color="auto"/>
                          </w:divBdr>
                        </w:div>
                      </w:divsChild>
                    </w:div>
                    <w:div w:id="189415373">
                      <w:marLeft w:val="0"/>
                      <w:marRight w:val="0"/>
                      <w:marTop w:val="0"/>
                      <w:marBottom w:val="0"/>
                      <w:divBdr>
                        <w:top w:val="none" w:sz="0" w:space="0" w:color="auto"/>
                        <w:left w:val="none" w:sz="0" w:space="0" w:color="auto"/>
                        <w:bottom w:val="none" w:sz="0" w:space="0" w:color="auto"/>
                        <w:right w:val="none" w:sz="0" w:space="0" w:color="auto"/>
                      </w:divBdr>
                      <w:divsChild>
                        <w:div w:id="76483818">
                          <w:marLeft w:val="0"/>
                          <w:marRight w:val="0"/>
                          <w:marTop w:val="0"/>
                          <w:marBottom w:val="0"/>
                          <w:divBdr>
                            <w:top w:val="none" w:sz="0" w:space="0" w:color="auto"/>
                            <w:left w:val="none" w:sz="0" w:space="0" w:color="auto"/>
                            <w:bottom w:val="none" w:sz="0" w:space="0" w:color="auto"/>
                            <w:right w:val="none" w:sz="0" w:space="0" w:color="auto"/>
                          </w:divBdr>
                        </w:div>
                      </w:divsChild>
                    </w:div>
                    <w:div w:id="190529749">
                      <w:marLeft w:val="0"/>
                      <w:marRight w:val="0"/>
                      <w:marTop w:val="0"/>
                      <w:marBottom w:val="0"/>
                      <w:divBdr>
                        <w:top w:val="none" w:sz="0" w:space="0" w:color="auto"/>
                        <w:left w:val="none" w:sz="0" w:space="0" w:color="auto"/>
                        <w:bottom w:val="none" w:sz="0" w:space="0" w:color="auto"/>
                        <w:right w:val="none" w:sz="0" w:space="0" w:color="auto"/>
                      </w:divBdr>
                    </w:div>
                    <w:div w:id="195771875">
                      <w:marLeft w:val="0"/>
                      <w:marRight w:val="0"/>
                      <w:marTop w:val="0"/>
                      <w:marBottom w:val="0"/>
                      <w:divBdr>
                        <w:top w:val="none" w:sz="0" w:space="0" w:color="auto"/>
                        <w:left w:val="none" w:sz="0" w:space="0" w:color="auto"/>
                        <w:bottom w:val="none" w:sz="0" w:space="0" w:color="auto"/>
                        <w:right w:val="none" w:sz="0" w:space="0" w:color="auto"/>
                      </w:divBdr>
                    </w:div>
                    <w:div w:id="209419793">
                      <w:marLeft w:val="0"/>
                      <w:marRight w:val="0"/>
                      <w:marTop w:val="0"/>
                      <w:marBottom w:val="0"/>
                      <w:divBdr>
                        <w:top w:val="none" w:sz="0" w:space="0" w:color="auto"/>
                        <w:left w:val="none" w:sz="0" w:space="0" w:color="auto"/>
                        <w:bottom w:val="none" w:sz="0" w:space="0" w:color="auto"/>
                        <w:right w:val="none" w:sz="0" w:space="0" w:color="auto"/>
                      </w:divBdr>
                    </w:div>
                    <w:div w:id="225992529">
                      <w:marLeft w:val="0"/>
                      <w:marRight w:val="0"/>
                      <w:marTop w:val="0"/>
                      <w:marBottom w:val="0"/>
                      <w:divBdr>
                        <w:top w:val="none" w:sz="0" w:space="0" w:color="auto"/>
                        <w:left w:val="none" w:sz="0" w:space="0" w:color="auto"/>
                        <w:bottom w:val="none" w:sz="0" w:space="0" w:color="auto"/>
                        <w:right w:val="none" w:sz="0" w:space="0" w:color="auto"/>
                      </w:divBdr>
                    </w:div>
                    <w:div w:id="231896258">
                      <w:marLeft w:val="0"/>
                      <w:marRight w:val="0"/>
                      <w:marTop w:val="0"/>
                      <w:marBottom w:val="0"/>
                      <w:divBdr>
                        <w:top w:val="none" w:sz="0" w:space="0" w:color="auto"/>
                        <w:left w:val="none" w:sz="0" w:space="0" w:color="auto"/>
                        <w:bottom w:val="none" w:sz="0" w:space="0" w:color="auto"/>
                        <w:right w:val="none" w:sz="0" w:space="0" w:color="auto"/>
                      </w:divBdr>
                      <w:divsChild>
                        <w:div w:id="2101875183">
                          <w:marLeft w:val="0"/>
                          <w:marRight w:val="0"/>
                          <w:marTop w:val="0"/>
                          <w:marBottom w:val="0"/>
                          <w:divBdr>
                            <w:top w:val="none" w:sz="0" w:space="0" w:color="auto"/>
                            <w:left w:val="none" w:sz="0" w:space="0" w:color="auto"/>
                            <w:bottom w:val="none" w:sz="0" w:space="0" w:color="auto"/>
                            <w:right w:val="none" w:sz="0" w:space="0" w:color="auto"/>
                          </w:divBdr>
                        </w:div>
                      </w:divsChild>
                    </w:div>
                    <w:div w:id="233198493">
                      <w:marLeft w:val="0"/>
                      <w:marRight w:val="0"/>
                      <w:marTop w:val="0"/>
                      <w:marBottom w:val="0"/>
                      <w:divBdr>
                        <w:top w:val="none" w:sz="0" w:space="0" w:color="auto"/>
                        <w:left w:val="none" w:sz="0" w:space="0" w:color="auto"/>
                        <w:bottom w:val="none" w:sz="0" w:space="0" w:color="auto"/>
                        <w:right w:val="none" w:sz="0" w:space="0" w:color="auto"/>
                      </w:divBdr>
                    </w:div>
                    <w:div w:id="239482328">
                      <w:marLeft w:val="0"/>
                      <w:marRight w:val="0"/>
                      <w:marTop w:val="0"/>
                      <w:marBottom w:val="0"/>
                      <w:divBdr>
                        <w:top w:val="none" w:sz="0" w:space="0" w:color="auto"/>
                        <w:left w:val="none" w:sz="0" w:space="0" w:color="auto"/>
                        <w:bottom w:val="none" w:sz="0" w:space="0" w:color="auto"/>
                        <w:right w:val="none" w:sz="0" w:space="0" w:color="auto"/>
                      </w:divBdr>
                      <w:divsChild>
                        <w:div w:id="1892033082">
                          <w:marLeft w:val="0"/>
                          <w:marRight w:val="0"/>
                          <w:marTop w:val="0"/>
                          <w:marBottom w:val="0"/>
                          <w:divBdr>
                            <w:top w:val="none" w:sz="0" w:space="0" w:color="auto"/>
                            <w:left w:val="none" w:sz="0" w:space="0" w:color="auto"/>
                            <w:bottom w:val="none" w:sz="0" w:space="0" w:color="auto"/>
                            <w:right w:val="none" w:sz="0" w:space="0" w:color="auto"/>
                          </w:divBdr>
                        </w:div>
                      </w:divsChild>
                    </w:div>
                    <w:div w:id="241720387">
                      <w:marLeft w:val="0"/>
                      <w:marRight w:val="0"/>
                      <w:marTop w:val="0"/>
                      <w:marBottom w:val="0"/>
                      <w:divBdr>
                        <w:top w:val="none" w:sz="0" w:space="0" w:color="auto"/>
                        <w:left w:val="none" w:sz="0" w:space="0" w:color="auto"/>
                        <w:bottom w:val="none" w:sz="0" w:space="0" w:color="auto"/>
                        <w:right w:val="none" w:sz="0" w:space="0" w:color="auto"/>
                      </w:divBdr>
                    </w:div>
                    <w:div w:id="243606591">
                      <w:marLeft w:val="0"/>
                      <w:marRight w:val="0"/>
                      <w:marTop w:val="0"/>
                      <w:marBottom w:val="0"/>
                      <w:divBdr>
                        <w:top w:val="none" w:sz="0" w:space="0" w:color="auto"/>
                        <w:left w:val="none" w:sz="0" w:space="0" w:color="auto"/>
                        <w:bottom w:val="none" w:sz="0" w:space="0" w:color="auto"/>
                        <w:right w:val="none" w:sz="0" w:space="0" w:color="auto"/>
                      </w:divBdr>
                    </w:div>
                    <w:div w:id="243732240">
                      <w:marLeft w:val="0"/>
                      <w:marRight w:val="0"/>
                      <w:marTop w:val="0"/>
                      <w:marBottom w:val="0"/>
                      <w:divBdr>
                        <w:top w:val="none" w:sz="0" w:space="0" w:color="auto"/>
                        <w:left w:val="none" w:sz="0" w:space="0" w:color="auto"/>
                        <w:bottom w:val="none" w:sz="0" w:space="0" w:color="auto"/>
                        <w:right w:val="none" w:sz="0" w:space="0" w:color="auto"/>
                      </w:divBdr>
                      <w:divsChild>
                        <w:div w:id="1053772045">
                          <w:marLeft w:val="0"/>
                          <w:marRight w:val="0"/>
                          <w:marTop w:val="0"/>
                          <w:marBottom w:val="0"/>
                          <w:divBdr>
                            <w:top w:val="none" w:sz="0" w:space="0" w:color="auto"/>
                            <w:left w:val="none" w:sz="0" w:space="0" w:color="auto"/>
                            <w:bottom w:val="none" w:sz="0" w:space="0" w:color="auto"/>
                            <w:right w:val="none" w:sz="0" w:space="0" w:color="auto"/>
                          </w:divBdr>
                        </w:div>
                      </w:divsChild>
                    </w:div>
                    <w:div w:id="244848764">
                      <w:marLeft w:val="0"/>
                      <w:marRight w:val="0"/>
                      <w:marTop w:val="0"/>
                      <w:marBottom w:val="0"/>
                      <w:divBdr>
                        <w:top w:val="none" w:sz="0" w:space="0" w:color="auto"/>
                        <w:left w:val="none" w:sz="0" w:space="0" w:color="auto"/>
                        <w:bottom w:val="none" w:sz="0" w:space="0" w:color="auto"/>
                        <w:right w:val="none" w:sz="0" w:space="0" w:color="auto"/>
                      </w:divBdr>
                      <w:divsChild>
                        <w:div w:id="623653815">
                          <w:marLeft w:val="0"/>
                          <w:marRight w:val="0"/>
                          <w:marTop w:val="0"/>
                          <w:marBottom w:val="0"/>
                          <w:divBdr>
                            <w:top w:val="none" w:sz="0" w:space="0" w:color="auto"/>
                            <w:left w:val="none" w:sz="0" w:space="0" w:color="auto"/>
                            <w:bottom w:val="none" w:sz="0" w:space="0" w:color="auto"/>
                            <w:right w:val="none" w:sz="0" w:space="0" w:color="auto"/>
                          </w:divBdr>
                        </w:div>
                      </w:divsChild>
                    </w:div>
                    <w:div w:id="248927574">
                      <w:marLeft w:val="0"/>
                      <w:marRight w:val="0"/>
                      <w:marTop w:val="0"/>
                      <w:marBottom w:val="0"/>
                      <w:divBdr>
                        <w:top w:val="none" w:sz="0" w:space="0" w:color="auto"/>
                        <w:left w:val="none" w:sz="0" w:space="0" w:color="auto"/>
                        <w:bottom w:val="none" w:sz="0" w:space="0" w:color="auto"/>
                        <w:right w:val="none" w:sz="0" w:space="0" w:color="auto"/>
                      </w:divBdr>
                    </w:div>
                    <w:div w:id="251352879">
                      <w:marLeft w:val="0"/>
                      <w:marRight w:val="0"/>
                      <w:marTop w:val="0"/>
                      <w:marBottom w:val="0"/>
                      <w:divBdr>
                        <w:top w:val="none" w:sz="0" w:space="0" w:color="auto"/>
                        <w:left w:val="none" w:sz="0" w:space="0" w:color="auto"/>
                        <w:bottom w:val="none" w:sz="0" w:space="0" w:color="auto"/>
                        <w:right w:val="none" w:sz="0" w:space="0" w:color="auto"/>
                      </w:divBdr>
                    </w:div>
                    <w:div w:id="257492344">
                      <w:marLeft w:val="0"/>
                      <w:marRight w:val="0"/>
                      <w:marTop w:val="0"/>
                      <w:marBottom w:val="0"/>
                      <w:divBdr>
                        <w:top w:val="none" w:sz="0" w:space="0" w:color="auto"/>
                        <w:left w:val="none" w:sz="0" w:space="0" w:color="auto"/>
                        <w:bottom w:val="none" w:sz="0" w:space="0" w:color="auto"/>
                        <w:right w:val="none" w:sz="0" w:space="0" w:color="auto"/>
                      </w:divBdr>
                    </w:div>
                    <w:div w:id="259460472">
                      <w:marLeft w:val="0"/>
                      <w:marRight w:val="0"/>
                      <w:marTop w:val="0"/>
                      <w:marBottom w:val="0"/>
                      <w:divBdr>
                        <w:top w:val="none" w:sz="0" w:space="0" w:color="auto"/>
                        <w:left w:val="none" w:sz="0" w:space="0" w:color="auto"/>
                        <w:bottom w:val="none" w:sz="0" w:space="0" w:color="auto"/>
                        <w:right w:val="none" w:sz="0" w:space="0" w:color="auto"/>
                      </w:divBdr>
                    </w:div>
                    <w:div w:id="260263594">
                      <w:marLeft w:val="0"/>
                      <w:marRight w:val="0"/>
                      <w:marTop w:val="0"/>
                      <w:marBottom w:val="0"/>
                      <w:divBdr>
                        <w:top w:val="none" w:sz="0" w:space="0" w:color="auto"/>
                        <w:left w:val="none" w:sz="0" w:space="0" w:color="auto"/>
                        <w:bottom w:val="none" w:sz="0" w:space="0" w:color="auto"/>
                        <w:right w:val="none" w:sz="0" w:space="0" w:color="auto"/>
                      </w:divBdr>
                      <w:divsChild>
                        <w:div w:id="477040224">
                          <w:marLeft w:val="0"/>
                          <w:marRight w:val="0"/>
                          <w:marTop w:val="0"/>
                          <w:marBottom w:val="0"/>
                          <w:divBdr>
                            <w:top w:val="none" w:sz="0" w:space="0" w:color="auto"/>
                            <w:left w:val="none" w:sz="0" w:space="0" w:color="auto"/>
                            <w:bottom w:val="none" w:sz="0" w:space="0" w:color="auto"/>
                            <w:right w:val="none" w:sz="0" w:space="0" w:color="auto"/>
                          </w:divBdr>
                        </w:div>
                      </w:divsChild>
                    </w:div>
                    <w:div w:id="262569298">
                      <w:marLeft w:val="0"/>
                      <w:marRight w:val="0"/>
                      <w:marTop w:val="0"/>
                      <w:marBottom w:val="0"/>
                      <w:divBdr>
                        <w:top w:val="none" w:sz="0" w:space="0" w:color="auto"/>
                        <w:left w:val="none" w:sz="0" w:space="0" w:color="auto"/>
                        <w:bottom w:val="none" w:sz="0" w:space="0" w:color="auto"/>
                        <w:right w:val="none" w:sz="0" w:space="0" w:color="auto"/>
                      </w:divBdr>
                      <w:divsChild>
                        <w:div w:id="715665041">
                          <w:marLeft w:val="0"/>
                          <w:marRight w:val="0"/>
                          <w:marTop w:val="0"/>
                          <w:marBottom w:val="0"/>
                          <w:divBdr>
                            <w:top w:val="none" w:sz="0" w:space="0" w:color="auto"/>
                            <w:left w:val="none" w:sz="0" w:space="0" w:color="auto"/>
                            <w:bottom w:val="none" w:sz="0" w:space="0" w:color="auto"/>
                            <w:right w:val="none" w:sz="0" w:space="0" w:color="auto"/>
                          </w:divBdr>
                        </w:div>
                      </w:divsChild>
                    </w:div>
                    <w:div w:id="262610111">
                      <w:marLeft w:val="0"/>
                      <w:marRight w:val="0"/>
                      <w:marTop w:val="0"/>
                      <w:marBottom w:val="0"/>
                      <w:divBdr>
                        <w:top w:val="none" w:sz="0" w:space="0" w:color="auto"/>
                        <w:left w:val="none" w:sz="0" w:space="0" w:color="auto"/>
                        <w:bottom w:val="none" w:sz="0" w:space="0" w:color="auto"/>
                        <w:right w:val="none" w:sz="0" w:space="0" w:color="auto"/>
                      </w:divBdr>
                    </w:div>
                    <w:div w:id="284196073">
                      <w:marLeft w:val="0"/>
                      <w:marRight w:val="0"/>
                      <w:marTop w:val="0"/>
                      <w:marBottom w:val="0"/>
                      <w:divBdr>
                        <w:top w:val="none" w:sz="0" w:space="0" w:color="auto"/>
                        <w:left w:val="none" w:sz="0" w:space="0" w:color="auto"/>
                        <w:bottom w:val="none" w:sz="0" w:space="0" w:color="auto"/>
                        <w:right w:val="none" w:sz="0" w:space="0" w:color="auto"/>
                      </w:divBdr>
                    </w:div>
                    <w:div w:id="293222547">
                      <w:marLeft w:val="0"/>
                      <w:marRight w:val="0"/>
                      <w:marTop w:val="0"/>
                      <w:marBottom w:val="0"/>
                      <w:divBdr>
                        <w:top w:val="none" w:sz="0" w:space="0" w:color="auto"/>
                        <w:left w:val="none" w:sz="0" w:space="0" w:color="auto"/>
                        <w:bottom w:val="none" w:sz="0" w:space="0" w:color="auto"/>
                        <w:right w:val="none" w:sz="0" w:space="0" w:color="auto"/>
                      </w:divBdr>
                    </w:div>
                    <w:div w:id="316149299">
                      <w:marLeft w:val="0"/>
                      <w:marRight w:val="0"/>
                      <w:marTop w:val="0"/>
                      <w:marBottom w:val="0"/>
                      <w:divBdr>
                        <w:top w:val="none" w:sz="0" w:space="0" w:color="auto"/>
                        <w:left w:val="none" w:sz="0" w:space="0" w:color="auto"/>
                        <w:bottom w:val="none" w:sz="0" w:space="0" w:color="auto"/>
                        <w:right w:val="none" w:sz="0" w:space="0" w:color="auto"/>
                      </w:divBdr>
                      <w:divsChild>
                        <w:div w:id="299963991">
                          <w:marLeft w:val="0"/>
                          <w:marRight w:val="0"/>
                          <w:marTop w:val="0"/>
                          <w:marBottom w:val="0"/>
                          <w:divBdr>
                            <w:top w:val="none" w:sz="0" w:space="0" w:color="auto"/>
                            <w:left w:val="none" w:sz="0" w:space="0" w:color="auto"/>
                            <w:bottom w:val="none" w:sz="0" w:space="0" w:color="auto"/>
                            <w:right w:val="none" w:sz="0" w:space="0" w:color="auto"/>
                          </w:divBdr>
                        </w:div>
                      </w:divsChild>
                    </w:div>
                    <w:div w:id="317614991">
                      <w:marLeft w:val="0"/>
                      <w:marRight w:val="0"/>
                      <w:marTop w:val="0"/>
                      <w:marBottom w:val="0"/>
                      <w:divBdr>
                        <w:top w:val="none" w:sz="0" w:space="0" w:color="auto"/>
                        <w:left w:val="none" w:sz="0" w:space="0" w:color="auto"/>
                        <w:bottom w:val="none" w:sz="0" w:space="0" w:color="auto"/>
                        <w:right w:val="none" w:sz="0" w:space="0" w:color="auto"/>
                      </w:divBdr>
                    </w:div>
                    <w:div w:id="334915097">
                      <w:marLeft w:val="0"/>
                      <w:marRight w:val="0"/>
                      <w:marTop w:val="0"/>
                      <w:marBottom w:val="0"/>
                      <w:divBdr>
                        <w:top w:val="none" w:sz="0" w:space="0" w:color="auto"/>
                        <w:left w:val="none" w:sz="0" w:space="0" w:color="auto"/>
                        <w:bottom w:val="none" w:sz="0" w:space="0" w:color="auto"/>
                        <w:right w:val="none" w:sz="0" w:space="0" w:color="auto"/>
                      </w:divBdr>
                      <w:divsChild>
                        <w:div w:id="337271541">
                          <w:marLeft w:val="0"/>
                          <w:marRight w:val="0"/>
                          <w:marTop w:val="0"/>
                          <w:marBottom w:val="0"/>
                          <w:divBdr>
                            <w:top w:val="none" w:sz="0" w:space="0" w:color="auto"/>
                            <w:left w:val="none" w:sz="0" w:space="0" w:color="auto"/>
                            <w:bottom w:val="none" w:sz="0" w:space="0" w:color="auto"/>
                            <w:right w:val="none" w:sz="0" w:space="0" w:color="auto"/>
                          </w:divBdr>
                        </w:div>
                      </w:divsChild>
                    </w:div>
                    <w:div w:id="335034104">
                      <w:marLeft w:val="0"/>
                      <w:marRight w:val="0"/>
                      <w:marTop w:val="0"/>
                      <w:marBottom w:val="0"/>
                      <w:divBdr>
                        <w:top w:val="none" w:sz="0" w:space="0" w:color="auto"/>
                        <w:left w:val="none" w:sz="0" w:space="0" w:color="auto"/>
                        <w:bottom w:val="none" w:sz="0" w:space="0" w:color="auto"/>
                        <w:right w:val="none" w:sz="0" w:space="0" w:color="auto"/>
                      </w:divBdr>
                    </w:div>
                    <w:div w:id="345399964">
                      <w:marLeft w:val="0"/>
                      <w:marRight w:val="0"/>
                      <w:marTop w:val="0"/>
                      <w:marBottom w:val="0"/>
                      <w:divBdr>
                        <w:top w:val="none" w:sz="0" w:space="0" w:color="auto"/>
                        <w:left w:val="none" w:sz="0" w:space="0" w:color="auto"/>
                        <w:bottom w:val="none" w:sz="0" w:space="0" w:color="auto"/>
                        <w:right w:val="none" w:sz="0" w:space="0" w:color="auto"/>
                      </w:divBdr>
                    </w:div>
                    <w:div w:id="347872672">
                      <w:marLeft w:val="0"/>
                      <w:marRight w:val="0"/>
                      <w:marTop w:val="0"/>
                      <w:marBottom w:val="0"/>
                      <w:divBdr>
                        <w:top w:val="none" w:sz="0" w:space="0" w:color="auto"/>
                        <w:left w:val="none" w:sz="0" w:space="0" w:color="auto"/>
                        <w:bottom w:val="none" w:sz="0" w:space="0" w:color="auto"/>
                        <w:right w:val="none" w:sz="0" w:space="0" w:color="auto"/>
                      </w:divBdr>
                      <w:divsChild>
                        <w:div w:id="1352878526">
                          <w:marLeft w:val="0"/>
                          <w:marRight w:val="0"/>
                          <w:marTop w:val="0"/>
                          <w:marBottom w:val="0"/>
                          <w:divBdr>
                            <w:top w:val="none" w:sz="0" w:space="0" w:color="auto"/>
                            <w:left w:val="none" w:sz="0" w:space="0" w:color="auto"/>
                            <w:bottom w:val="none" w:sz="0" w:space="0" w:color="auto"/>
                            <w:right w:val="none" w:sz="0" w:space="0" w:color="auto"/>
                          </w:divBdr>
                        </w:div>
                      </w:divsChild>
                    </w:div>
                    <w:div w:id="349990819">
                      <w:marLeft w:val="0"/>
                      <w:marRight w:val="0"/>
                      <w:marTop w:val="0"/>
                      <w:marBottom w:val="0"/>
                      <w:divBdr>
                        <w:top w:val="none" w:sz="0" w:space="0" w:color="auto"/>
                        <w:left w:val="none" w:sz="0" w:space="0" w:color="auto"/>
                        <w:bottom w:val="none" w:sz="0" w:space="0" w:color="auto"/>
                        <w:right w:val="none" w:sz="0" w:space="0" w:color="auto"/>
                      </w:divBdr>
                      <w:divsChild>
                        <w:div w:id="1768958696">
                          <w:marLeft w:val="0"/>
                          <w:marRight w:val="0"/>
                          <w:marTop w:val="0"/>
                          <w:marBottom w:val="0"/>
                          <w:divBdr>
                            <w:top w:val="none" w:sz="0" w:space="0" w:color="auto"/>
                            <w:left w:val="none" w:sz="0" w:space="0" w:color="auto"/>
                            <w:bottom w:val="none" w:sz="0" w:space="0" w:color="auto"/>
                            <w:right w:val="none" w:sz="0" w:space="0" w:color="auto"/>
                          </w:divBdr>
                        </w:div>
                      </w:divsChild>
                    </w:div>
                    <w:div w:id="357242220">
                      <w:marLeft w:val="0"/>
                      <w:marRight w:val="0"/>
                      <w:marTop w:val="0"/>
                      <w:marBottom w:val="0"/>
                      <w:divBdr>
                        <w:top w:val="none" w:sz="0" w:space="0" w:color="auto"/>
                        <w:left w:val="none" w:sz="0" w:space="0" w:color="auto"/>
                        <w:bottom w:val="none" w:sz="0" w:space="0" w:color="auto"/>
                        <w:right w:val="none" w:sz="0" w:space="0" w:color="auto"/>
                      </w:divBdr>
                      <w:divsChild>
                        <w:div w:id="1782608404">
                          <w:marLeft w:val="0"/>
                          <w:marRight w:val="0"/>
                          <w:marTop w:val="0"/>
                          <w:marBottom w:val="0"/>
                          <w:divBdr>
                            <w:top w:val="none" w:sz="0" w:space="0" w:color="auto"/>
                            <w:left w:val="none" w:sz="0" w:space="0" w:color="auto"/>
                            <w:bottom w:val="none" w:sz="0" w:space="0" w:color="auto"/>
                            <w:right w:val="none" w:sz="0" w:space="0" w:color="auto"/>
                          </w:divBdr>
                        </w:div>
                      </w:divsChild>
                    </w:div>
                    <w:div w:id="358090541">
                      <w:marLeft w:val="0"/>
                      <w:marRight w:val="0"/>
                      <w:marTop w:val="0"/>
                      <w:marBottom w:val="0"/>
                      <w:divBdr>
                        <w:top w:val="none" w:sz="0" w:space="0" w:color="auto"/>
                        <w:left w:val="none" w:sz="0" w:space="0" w:color="auto"/>
                        <w:bottom w:val="none" w:sz="0" w:space="0" w:color="auto"/>
                        <w:right w:val="none" w:sz="0" w:space="0" w:color="auto"/>
                      </w:divBdr>
                      <w:divsChild>
                        <w:div w:id="1607345108">
                          <w:marLeft w:val="0"/>
                          <w:marRight w:val="0"/>
                          <w:marTop w:val="0"/>
                          <w:marBottom w:val="0"/>
                          <w:divBdr>
                            <w:top w:val="none" w:sz="0" w:space="0" w:color="auto"/>
                            <w:left w:val="none" w:sz="0" w:space="0" w:color="auto"/>
                            <w:bottom w:val="none" w:sz="0" w:space="0" w:color="auto"/>
                            <w:right w:val="none" w:sz="0" w:space="0" w:color="auto"/>
                          </w:divBdr>
                        </w:div>
                      </w:divsChild>
                    </w:div>
                    <w:div w:id="368266588">
                      <w:marLeft w:val="0"/>
                      <w:marRight w:val="0"/>
                      <w:marTop w:val="0"/>
                      <w:marBottom w:val="0"/>
                      <w:divBdr>
                        <w:top w:val="none" w:sz="0" w:space="0" w:color="auto"/>
                        <w:left w:val="none" w:sz="0" w:space="0" w:color="auto"/>
                        <w:bottom w:val="none" w:sz="0" w:space="0" w:color="auto"/>
                        <w:right w:val="none" w:sz="0" w:space="0" w:color="auto"/>
                      </w:divBdr>
                      <w:divsChild>
                        <w:div w:id="920142092">
                          <w:marLeft w:val="0"/>
                          <w:marRight w:val="0"/>
                          <w:marTop w:val="0"/>
                          <w:marBottom w:val="0"/>
                          <w:divBdr>
                            <w:top w:val="none" w:sz="0" w:space="0" w:color="auto"/>
                            <w:left w:val="none" w:sz="0" w:space="0" w:color="auto"/>
                            <w:bottom w:val="none" w:sz="0" w:space="0" w:color="auto"/>
                            <w:right w:val="none" w:sz="0" w:space="0" w:color="auto"/>
                          </w:divBdr>
                        </w:div>
                      </w:divsChild>
                    </w:div>
                    <w:div w:id="376243342">
                      <w:marLeft w:val="0"/>
                      <w:marRight w:val="0"/>
                      <w:marTop w:val="0"/>
                      <w:marBottom w:val="0"/>
                      <w:divBdr>
                        <w:top w:val="none" w:sz="0" w:space="0" w:color="auto"/>
                        <w:left w:val="none" w:sz="0" w:space="0" w:color="auto"/>
                        <w:bottom w:val="none" w:sz="0" w:space="0" w:color="auto"/>
                        <w:right w:val="none" w:sz="0" w:space="0" w:color="auto"/>
                      </w:divBdr>
                      <w:divsChild>
                        <w:div w:id="2059042181">
                          <w:marLeft w:val="0"/>
                          <w:marRight w:val="0"/>
                          <w:marTop w:val="0"/>
                          <w:marBottom w:val="0"/>
                          <w:divBdr>
                            <w:top w:val="none" w:sz="0" w:space="0" w:color="auto"/>
                            <w:left w:val="none" w:sz="0" w:space="0" w:color="auto"/>
                            <w:bottom w:val="none" w:sz="0" w:space="0" w:color="auto"/>
                            <w:right w:val="none" w:sz="0" w:space="0" w:color="auto"/>
                          </w:divBdr>
                        </w:div>
                      </w:divsChild>
                    </w:div>
                    <w:div w:id="379212960">
                      <w:marLeft w:val="0"/>
                      <w:marRight w:val="0"/>
                      <w:marTop w:val="0"/>
                      <w:marBottom w:val="0"/>
                      <w:divBdr>
                        <w:top w:val="none" w:sz="0" w:space="0" w:color="auto"/>
                        <w:left w:val="none" w:sz="0" w:space="0" w:color="auto"/>
                        <w:bottom w:val="none" w:sz="0" w:space="0" w:color="auto"/>
                        <w:right w:val="none" w:sz="0" w:space="0" w:color="auto"/>
                      </w:divBdr>
                      <w:divsChild>
                        <w:div w:id="1658872990">
                          <w:marLeft w:val="0"/>
                          <w:marRight w:val="0"/>
                          <w:marTop w:val="0"/>
                          <w:marBottom w:val="0"/>
                          <w:divBdr>
                            <w:top w:val="none" w:sz="0" w:space="0" w:color="auto"/>
                            <w:left w:val="none" w:sz="0" w:space="0" w:color="auto"/>
                            <w:bottom w:val="none" w:sz="0" w:space="0" w:color="auto"/>
                            <w:right w:val="none" w:sz="0" w:space="0" w:color="auto"/>
                          </w:divBdr>
                        </w:div>
                      </w:divsChild>
                    </w:div>
                    <w:div w:id="392972424">
                      <w:marLeft w:val="0"/>
                      <w:marRight w:val="0"/>
                      <w:marTop w:val="0"/>
                      <w:marBottom w:val="0"/>
                      <w:divBdr>
                        <w:top w:val="none" w:sz="0" w:space="0" w:color="auto"/>
                        <w:left w:val="none" w:sz="0" w:space="0" w:color="auto"/>
                        <w:bottom w:val="none" w:sz="0" w:space="0" w:color="auto"/>
                        <w:right w:val="none" w:sz="0" w:space="0" w:color="auto"/>
                      </w:divBdr>
                      <w:divsChild>
                        <w:div w:id="1399983512">
                          <w:marLeft w:val="0"/>
                          <w:marRight w:val="0"/>
                          <w:marTop w:val="0"/>
                          <w:marBottom w:val="0"/>
                          <w:divBdr>
                            <w:top w:val="none" w:sz="0" w:space="0" w:color="auto"/>
                            <w:left w:val="none" w:sz="0" w:space="0" w:color="auto"/>
                            <w:bottom w:val="none" w:sz="0" w:space="0" w:color="auto"/>
                            <w:right w:val="none" w:sz="0" w:space="0" w:color="auto"/>
                          </w:divBdr>
                        </w:div>
                      </w:divsChild>
                    </w:div>
                    <w:div w:id="394134314">
                      <w:marLeft w:val="0"/>
                      <w:marRight w:val="0"/>
                      <w:marTop w:val="0"/>
                      <w:marBottom w:val="0"/>
                      <w:divBdr>
                        <w:top w:val="none" w:sz="0" w:space="0" w:color="auto"/>
                        <w:left w:val="none" w:sz="0" w:space="0" w:color="auto"/>
                        <w:bottom w:val="none" w:sz="0" w:space="0" w:color="auto"/>
                        <w:right w:val="none" w:sz="0" w:space="0" w:color="auto"/>
                      </w:divBdr>
                      <w:divsChild>
                        <w:div w:id="158542458">
                          <w:marLeft w:val="0"/>
                          <w:marRight w:val="0"/>
                          <w:marTop w:val="0"/>
                          <w:marBottom w:val="0"/>
                          <w:divBdr>
                            <w:top w:val="none" w:sz="0" w:space="0" w:color="auto"/>
                            <w:left w:val="none" w:sz="0" w:space="0" w:color="auto"/>
                            <w:bottom w:val="none" w:sz="0" w:space="0" w:color="auto"/>
                            <w:right w:val="none" w:sz="0" w:space="0" w:color="auto"/>
                          </w:divBdr>
                        </w:div>
                      </w:divsChild>
                    </w:div>
                    <w:div w:id="404449421">
                      <w:marLeft w:val="0"/>
                      <w:marRight w:val="0"/>
                      <w:marTop w:val="0"/>
                      <w:marBottom w:val="0"/>
                      <w:divBdr>
                        <w:top w:val="none" w:sz="0" w:space="0" w:color="auto"/>
                        <w:left w:val="none" w:sz="0" w:space="0" w:color="auto"/>
                        <w:bottom w:val="none" w:sz="0" w:space="0" w:color="auto"/>
                        <w:right w:val="none" w:sz="0" w:space="0" w:color="auto"/>
                      </w:divBdr>
                      <w:divsChild>
                        <w:div w:id="1594508587">
                          <w:marLeft w:val="0"/>
                          <w:marRight w:val="0"/>
                          <w:marTop w:val="0"/>
                          <w:marBottom w:val="0"/>
                          <w:divBdr>
                            <w:top w:val="none" w:sz="0" w:space="0" w:color="auto"/>
                            <w:left w:val="none" w:sz="0" w:space="0" w:color="auto"/>
                            <w:bottom w:val="none" w:sz="0" w:space="0" w:color="auto"/>
                            <w:right w:val="none" w:sz="0" w:space="0" w:color="auto"/>
                          </w:divBdr>
                        </w:div>
                      </w:divsChild>
                    </w:div>
                    <w:div w:id="411198944">
                      <w:marLeft w:val="0"/>
                      <w:marRight w:val="0"/>
                      <w:marTop w:val="0"/>
                      <w:marBottom w:val="0"/>
                      <w:divBdr>
                        <w:top w:val="none" w:sz="0" w:space="0" w:color="auto"/>
                        <w:left w:val="none" w:sz="0" w:space="0" w:color="auto"/>
                        <w:bottom w:val="none" w:sz="0" w:space="0" w:color="auto"/>
                        <w:right w:val="none" w:sz="0" w:space="0" w:color="auto"/>
                      </w:divBdr>
                    </w:div>
                    <w:div w:id="419834102">
                      <w:marLeft w:val="0"/>
                      <w:marRight w:val="0"/>
                      <w:marTop w:val="0"/>
                      <w:marBottom w:val="0"/>
                      <w:divBdr>
                        <w:top w:val="none" w:sz="0" w:space="0" w:color="auto"/>
                        <w:left w:val="none" w:sz="0" w:space="0" w:color="auto"/>
                        <w:bottom w:val="none" w:sz="0" w:space="0" w:color="auto"/>
                        <w:right w:val="none" w:sz="0" w:space="0" w:color="auto"/>
                      </w:divBdr>
                    </w:div>
                    <w:div w:id="429551613">
                      <w:marLeft w:val="0"/>
                      <w:marRight w:val="0"/>
                      <w:marTop w:val="0"/>
                      <w:marBottom w:val="0"/>
                      <w:divBdr>
                        <w:top w:val="none" w:sz="0" w:space="0" w:color="auto"/>
                        <w:left w:val="none" w:sz="0" w:space="0" w:color="auto"/>
                        <w:bottom w:val="none" w:sz="0" w:space="0" w:color="auto"/>
                        <w:right w:val="none" w:sz="0" w:space="0" w:color="auto"/>
                      </w:divBdr>
                      <w:divsChild>
                        <w:div w:id="6909240">
                          <w:marLeft w:val="0"/>
                          <w:marRight w:val="0"/>
                          <w:marTop w:val="0"/>
                          <w:marBottom w:val="0"/>
                          <w:divBdr>
                            <w:top w:val="none" w:sz="0" w:space="0" w:color="auto"/>
                            <w:left w:val="none" w:sz="0" w:space="0" w:color="auto"/>
                            <w:bottom w:val="none" w:sz="0" w:space="0" w:color="auto"/>
                            <w:right w:val="none" w:sz="0" w:space="0" w:color="auto"/>
                          </w:divBdr>
                        </w:div>
                      </w:divsChild>
                    </w:div>
                    <w:div w:id="431631144">
                      <w:marLeft w:val="0"/>
                      <w:marRight w:val="0"/>
                      <w:marTop w:val="0"/>
                      <w:marBottom w:val="0"/>
                      <w:divBdr>
                        <w:top w:val="none" w:sz="0" w:space="0" w:color="auto"/>
                        <w:left w:val="none" w:sz="0" w:space="0" w:color="auto"/>
                        <w:bottom w:val="none" w:sz="0" w:space="0" w:color="auto"/>
                        <w:right w:val="none" w:sz="0" w:space="0" w:color="auto"/>
                      </w:divBdr>
                    </w:div>
                    <w:div w:id="433134234">
                      <w:marLeft w:val="0"/>
                      <w:marRight w:val="0"/>
                      <w:marTop w:val="0"/>
                      <w:marBottom w:val="0"/>
                      <w:divBdr>
                        <w:top w:val="none" w:sz="0" w:space="0" w:color="auto"/>
                        <w:left w:val="none" w:sz="0" w:space="0" w:color="auto"/>
                        <w:bottom w:val="none" w:sz="0" w:space="0" w:color="auto"/>
                        <w:right w:val="none" w:sz="0" w:space="0" w:color="auto"/>
                      </w:divBdr>
                    </w:div>
                    <w:div w:id="445125625">
                      <w:marLeft w:val="0"/>
                      <w:marRight w:val="0"/>
                      <w:marTop w:val="0"/>
                      <w:marBottom w:val="0"/>
                      <w:divBdr>
                        <w:top w:val="none" w:sz="0" w:space="0" w:color="auto"/>
                        <w:left w:val="none" w:sz="0" w:space="0" w:color="auto"/>
                        <w:bottom w:val="none" w:sz="0" w:space="0" w:color="auto"/>
                        <w:right w:val="none" w:sz="0" w:space="0" w:color="auto"/>
                      </w:divBdr>
                      <w:divsChild>
                        <w:div w:id="1699312555">
                          <w:marLeft w:val="0"/>
                          <w:marRight w:val="0"/>
                          <w:marTop w:val="0"/>
                          <w:marBottom w:val="0"/>
                          <w:divBdr>
                            <w:top w:val="none" w:sz="0" w:space="0" w:color="auto"/>
                            <w:left w:val="none" w:sz="0" w:space="0" w:color="auto"/>
                            <w:bottom w:val="none" w:sz="0" w:space="0" w:color="auto"/>
                            <w:right w:val="none" w:sz="0" w:space="0" w:color="auto"/>
                          </w:divBdr>
                        </w:div>
                      </w:divsChild>
                    </w:div>
                    <w:div w:id="460222336">
                      <w:marLeft w:val="0"/>
                      <w:marRight w:val="0"/>
                      <w:marTop w:val="0"/>
                      <w:marBottom w:val="0"/>
                      <w:divBdr>
                        <w:top w:val="none" w:sz="0" w:space="0" w:color="auto"/>
                        <w:left w:val="none" w:sz="0" w:space="0" w:color="auto"/>
                        <w:bottom w:val="none" w:sz="0" w:space="0" w:color="auto"/>
                        <w:right w:val="none" w:sz="0" w:space="0" w:color="auto"/>
                      </w:divBdr>
                      <w:divsChild>
                        <w:div w:id="6442367">
                          <w:marLeft w:val="0"/>
                          <w:marRight w:val="0"/>
                          <w:marTop w:val="0"/>
                          <w:marBottom w:val="0"/>
                          <w:divBdr>
                            <w:top w:val="none" w:sz="0" w:space="0" w:color="auto"/>
                            <w:left w:val="none" w:sz="0" w:space="0" w:color="auto"/>
                            <w:bottom w:val="none" w:sz="0" w:space="0" w:color="auto"/>
                            <w:right w:val="none" w:sz="0" w:space="0" w:color="auto"/>
                          </w:divBdr>
                        </w:div>
                      </w:divsChild>
                    </w:div>
                    <w:div w:id="467165010">
                      <w:marLeft w:val="0"/>
                      <w:marRight w:val="0"/>
                      <w:marTop w:val="0"/>
                      <w:marBottom w:val="0"/>
                      <w:divBdr>
                        <w:top w:val="none" w:sz="0" w:space="0" w:color="auto"/>
                        <w:left w:val="none" w:sz="0" w:space="0" w:color="auto"/>
                        <w:bottom w:val="none" w:sz="0" w:space="0" w:color="auto"/>
                        <w:right w:val="none" w:sz="0" w:space="0" w:color="auto"/>
                      </w:divBdr>
                      <w:divsChild>
                        <w:div w:id="1914194693">
                          <w:marLeft w:val="0"/>
                          <w:marRight w:val="0"/>
                          <w:marTop w:val="0"/>
                          <w:marBottom w:val="0"/>
                          <w:divBdr>
                            <w:top w:val="none" w:sz="0" w:space="0" w:color="auto"/>
                            <w:left w:val="none" w:sz="0" w:space="0" w:color="auto"/>
                            <w:bottom w:val="none" w:sz="0" w:space="0" w:color="auto"/>
                            <w:right w:val="none" w:sz="0" w:space="0" w:color="auto"/>
                          </w:divBdr>
                        </w:div>
                      </w:divsChild>
                    </w:div>
                    <w:div w:id="467479312">
                      <w:marLeft w:val="0"/>
                      <w:marRight w:val="0"/>
                      <w:marTop w:val="0"/>
                      <w:marBottom w:val="0"/>
                      <w:divBdr>
                        <w:top w:val="none" w:sz="0" w:space="0" w:color="auto"/>
                        <w:left w:val="none" w:sz="0" w:space="0" w:color="auto"/>
                        <w:bottom w:val="none" w:sz="0" w:space="0" w:color="auto"/>
                        <w:right w:val="none" w:sz="0" w:space="0" w:color="auto"/>
                      </w:divBdr>
                    </w:div>
                    <w:div w:id="474687118">
                      <w:marLeft w:val="0"/>
                      <w:marRight w:val="0"/>
                      <w:marTop w:val="0"/>
                      <w:marBottom w:val="0"/>
                      <w:divBdr>
                        <w:top w:val="none" w:sz="0" w:space="0" w:color="auto"/>
                        <w:left w:val="none" w:sz="0" w:space="0" w:color="auto"/>
                        <w:bottom w:val="none" w:sz="0" w:space="0" w:color="auto"/>
                        <w:right w:val="none" w:sz="0" w:space="0" w:color="auto"/>
                      </w:divBdr>
                    </w:div>
                    <w:div w:id="495539580">
                      <w:marLeft w:val="0"/>
                      <w:marRight w:val="0"/>
                      <w:marTop w:val="0"/>
                      <w:marBottom w:val="0"/>
                      <w:divBdr>
                        <w:top w:val="none" w:sz="0" w:space="0" w:color="auto"/>
                        <w:left w:val="none" w:sz="0" w:space="0" w:color="auto"/>
                        <w:bottom w:val="none" w:sz="0" w:space="0" w:color="auto"/>
                        <w:right w:val="none" w:sz="0" w:space="0" w:color="auto"/>
                      </w:divBdr>
                      <w:divsChild>
                        <w:div w:id="1296788605">
                          <w:marLeft w:val="0"/>
                          <w:marRight w:val="0"/>
                          <w:marTop w:val="0"/>
                          <w:marBottom w:val="0"/>
                          <w:divBdr>
                            <w:top w:val="none" w:sz="0" w:space="0" w:color="auto"/>
                            <w:left w:val="none" w:sz="0" w:space="0" w:color="auto"/>
                            <w:bottom w:val="none" w:sz="0" w:space="0" w:color="auto"/>
                            <w:right w:val="none" w:sz="0" w:space="0" w:color="auto"/>
                          </w:divBdr>
                        </w:div>
                      </w:divsChild>
                    </w:div>
                    <w:div w:id="500895620">
                      <w:marLeft w:val="0"/>
                      <w:marRight w:val="0"/>
                      <w:marTop w:val="0"/>
                      <w:marBottom w:val="0"/>
                      <w:divBdr>
                        <w:top w:val="none" w:sz="0" w:space="0" w:color="auto"/>
                        <w:left w:val="none" w:sz="0" w:space="0" w:color="auto"/>
                        <w:bottom w:val="none" w:sz="0" w:space="0" w:color="auto"/>
                        <w:right w:val="none" w:sz="0" w:space="0" w:color="auto"/>
                      </w:divBdr>
                    </w:div>
                    <w:div w:id="515651462">
                      <w:marLeft w:val="0"/>
                      <w:marRight w:val="0"/>
                      <w:marTop w:val="0"/>
                      <w:marBottom w:val="0"/>
                      <w:divBdr>
                        <w:top w:val="none" w:sz="0" w:space="0" w:color="auto"/>
                        <w:left w:val="none" w:sz="0" w:space="0" w:color="auto"/>
                        <w:bottom w:val="none" w:sz="0" w:space="0" w:color="auto"/>
                        <w:right w:val="none" w:sz="0" w:space="0" w:color="auto"/>
                      </w:divBdr>
                    </w:div>
                    <w:div w:id="520047310">
                      <w:marLeft w:val="0"/>
                      <w:marRight w:val="0"/>
                      <w:marTop w:val="0"/>
                      <w:marBottom w:val="0"/>
                      <w:divBdr>
                        <w:top w:val="none" w:sz="0" w:space="0" w:color="auto"/>
                        <w:left w:val="none" w:sz="0" w:space="0" w:color="auto"/>
                        <w:bottom w:val="none" w:sz="0" w:space="0" w:color="auto"/>
                        <w:right w:val="none" w:sz="0" w:space="0" w:color="auto"/>
                      </w:divBdr>
                      <w:divsChild>
                        <w:div w:id="526481297">
                          <w:marLeft w:val="0"/>
                          <w:marRight w:val="0"/>
                          <w:marTop w:val="0"/>
                          <w:marBottom w:val="0"/>
                          <w:divBdr>
                            <w:top w:val="none" w:sz="0" w:space="0" w:color="auto"/>
                            <w:left w:val="none" w:sz="0" w:space="0" w:color="auto"/>
                            <w:bottom w:val="none" w:sz="0" w:space="0" w:color="auto"/>
                            <w:right w:val="none" w:sz="0" w:space="0" w:color="auto"/>
                          </w:divBdr>
                        </w:div>
                      </w:divsChild>
                    </w:div>
                    <w:div w:id="523980976">
                      <w:marLeft w:val="0"/>
                      <w:marRight w:val="0"/>
                      <w:marTop w:val="0"/>
                      <w:marBottom w:val="0"/>
                      <w:divBdr>
                        <w:top w:val="none" w:sz="0" w:space="0" w:color="auto"/>
                        <w:left w:val="none" w:sz="0" w:space="0" w:color="auto"/>
                        <w:bottom w:val="none" w:sz="0" w:space="0" w:color="auto"/>
                        <w:right w:val="none" w:sz="0" w:space="0" w:color="auto"/>
                      </w:divBdr>
                      <w:divsChild>
                        <w:div w:id="963076687">
                          <w:marLeft w:val="0"/>
                          <w:marRight w:val="0"/>
                          <w:marTop w:val="0"/>
                          <w:marBottom w:val="0"/>
                          <w:divBdr>
                            <w:top w:val="none" w:sz="0" w:space="0" w:color="auto"/>
                            <w:left w:val="none" w:sz="0" w:space="0" w:color="auto"/>
                            <w:bottom w:val="none" w:sz="0" w:space="0" w:color="auto"/>
                            <w:right w:val="none" w:sz="0" w:space="0" w:color="auto"/>
                          </w:divBdr>
                        </w:div>
                      </w:divsChild>
                    </w:div>
                    <w:div w:id="527331789">
                      <w:marLeft w:val="0"/>
                      <w:marRight w:val="0"/>
                      <w:marTop w:val="0"/>
                      <w:marBottom w:val="0"/>
                      <w:divBdr>
                        <w:top w:val="none" w:sz="0" w:space="0" w:color="auto"/>
                        <w:left w:val="none" w:sz="0" w:space="0" w:color="auto"/>
                        <w:bottom w:val="none" w:sz="0" w:space="0" w:color="auto"/>
                        <w:right w:val="none" w:sz="0" w:space="0" w:color="auto"/>
                      </w:divBdr>
                      <w:divsChild>
                        <w:div w:id="665013551">
                          <w:marLeft w:val="0"/>
                          <w:marRight w:val="0"/>
                          <w:marTop w:val="0"/>
                          <w:marBottom w:val="0"/>
                          <w:divBdr>
                            <w:top w:val="none" w:sz="0" w:space="0" w:color="auto"/>
                            <w:left w:val="none" w:sz="0" w:space="0" w:color="auto"/>
                            <w:bottom w:val="none" w:sz="0" w:space="0" w:color="auto"/>
                            <w:right w:val="none" w:sz="0" w:space="0" w:color="auto"/>
                          </w:divBdr>
                        </w:div>
                      </w:divsChild>
                    </w:div>
                    <w:div w:id="533736565">
                      <w:marLeft w:val="0"/>
                      <w:marRight w:val="0"/>
                      <w:marTop w:val="0"/>
                      <w:marBottom w:val="0"/>
                      <w:divBdr>
                        <w:top w:val="none" w:sz="0" w:space="0" w:color="auto"/>
                        <w:left w:val="none" w:sz="0" w:space="0" w:color="auto"/>
                        <w:bottom w:val="none" w:sz="0" w:space="0" w:color="auto"/>
                        <w:right w:val="none" w:sz="0" w:space="0" w:color="auto"/>
                      </w:divBdr>
                      <w:divsChild>
                        <w:div w:id="1174539863">
                          <w:marLeft w:val="0"/>
                          <w:marRight w:val="0"/>
                          <w:marTop w:val="0"/>
                          <w:marBottom w:val="0"/>
                          <w:divBdr>
                            <w:top w:val="none" w:sz="0" w:space="0" w:color="auto"/>
                            <w:left w:val="none" w:sz="0" w:space="0" w:color="auto"/>
                            <w:bottom w:val="none" w:sz="0" w:space="0" w:color="auto"/>
                            <w:right w:val="none" w:sz="0" w:space="0" w:color="auto"/>
                          </w:divBdr>
                        </w:div>
                      </w:divsChild>
                    </w:div>
                    <w:div w:id="540558363">
                      <w:marLeft w:val="0"/>
                      <w:marRight w:val="0"/>
                      <w:marTop w:val="0"/>
                      <w:marBottom w:val="0"/>
                      <w:divBdr>
                        <w:top w:val="none" w:sz="0" w:space="0" w:color="auto"/>
                        <w:left w:val="none" w:sz="0" w:space="0" w:color="auto"/>
                        <w:bottom w:val="none" w:sz="0" w:space="0" w:color="auto"/>
                        <w:right w:val="none" w:sz="0" w:space="0" w:color="auto"/>
                      </w:divBdr>
                    </w:div>
                    <w:div w:id="561983705">
                      <w:marLeft w:val="0"/>
                      <w:marRight w:val="0"/>
                      <w:marTop w:val="0"/>
                      <w:marBottom w:val="0"/>
                      <w:divBdr>
                        <w:top w:val="none" w:sz="0" w:space="0" w:color="auto"/>
                        <w:left w:val="none" w:sz="0" w:space="0" w:color="auto"/>
                        <w:bottom w:val="none" w:sz="0" w:space="0" w:color="auto"/>
                        <w:right w:val="none" w:sz="0" w:space="0" w:color="auto"/>
                      </w:divBdr>
                      <w:divsChild>
                        <w:div w:id="1478839032">
                          <w:marLeft w:val="0"/>
                          <w:marRight w:val="0"/>
                          <w:marTop w:val="0"/>
                          <w:marBottom w:val="0"/>
                          <w:divBdr>
                            <w:top w:val="none" w:sz="0" w:space="0" w:color="auto"/>
                            <w:left w:val="none" w:sz="0" w:space="0" w:color="auto"/>
                            <w:bottom w:val="none" w:sz="0" w:space="0" w:color="auto"/>
                            <w:right w:val="none" w:sz="0" w:space="0" w:color="auto"/>
                          </w:divBdr>
                        </w:div>
                      </w:divsChild>
                    </w:div>
                    <w:div w:id="566035614">
                      <w:marLeft w:val="0"/>
                      <w:marRight w:val="0"/>
                      <w:marTop w:val="0"/>
                      <w:marBottom w:val="0"/>
                      <w:divBdr>
                        <w:top w:val="none" w:sz="0" w:space="0" w:color="auto"/>
                        <w:left w:val="none" w:sz="0" w:space="0" w:color="auto"/>
                        <w:bottom w:val="none" w:sz="0" w:space="0" w:color="auto"/>
                        <w:right w:val="none" w:sz="0" w:space="0" w:color="auto"/>
                      </w:divBdr>
                      <w:divsChild>
                        <w:div w:id="1443500424">
                          <w:marLeft w:val="0"/>
                          <w:marRight w:val="0"/>
                          <w:marTop w:val="0"/>
                          <w:marBottom w:val="0"/>
                          <w:divBdr>
                            <w:top w:val="none" w:sz="0" w:space="0" w:color="auto"/>
                            <w:left w:val="none" w:sz="0" w:space="0" w:color="auto"/>
                            <w:bottom w:val="none" w:sz="0" w:space="0" w:color="auto"/>
                            <w:right w:val="none" w:sz="0" w:space="0" w:color="auto"/>
                          </w:divBdr>
                        </w:div>
                      </w:divsChild>
                    </w:div>
                    <w:div w:id="570890838">
                      <w:marLeft w:val="0"/>
                      <w:marRight w:val="0"/>
                      <w:marTop w:val="0"/>
                      <w:marBottom w:val="0"/>
                      <w:divBdr>
                        <w:top w:val="none" w:sz="0" w:space="0" w:color="auto"/>
                        <w:left w:val="none" w:sz="0" w:space="0" w:color="auto"/>
                        <w:bottom w:val="none" w:sz="0" w:space="0" w:color="auto"/>
                        <w:right w:val="none" w:sz="0" w:space="0" w:color="auto"/>
                      </w:divBdr>
                      <w:divsChild>
                        <w:div w:id="855460340">
                          <w:marLeft w:val="0"/>
                          <w:marRight w:val="0"/>
                          <w:marTop w:val="0"/>
                          <w:marBottom w:val="0"/>
                          <w:divBdr>
                            <w:top w:val="none" w:sz="0" w:space="0" w:color="auto"/>
                            <w:left w:val="none" w:sz="0" w:space="0" w:color="auto"/>
                            <w:bottom w:val="none" w:sz="0" w:space="0" w:color="auto"/>
                            <w:right w:val="none" w:sz="0" w:space="0" w:color="auto"/>
                          </w:divBdr>
                        </w:div>
                      </w:divsChild>
                    </w:div>
                    <w:div w:id="580219252">
                      <w:marLeft w:val="0"/>
                      <w:marRight w:val="0"/>
                      <w:marTop w:val="0"/>
                      <w:marBottom w:val="0"/>
                      <w:divBdr>
                        <w:top w:val="none" w:sz="0" w:space="0" w:color="auto"/>
                        <w:left w:val="none" w:sz="0" w:space="0" w:color="auto"/>
                        <w:bottom w:val="none" w:sz="0" w:space="0" w:color="auto"/>
                        <w:right w:val="none" w:sz="0" w:space="0" w:color="auto"/>
                      </w:divBdr>
                      <w:divsChild>
                        <w:div w:id="9381164">
                          <w:marLeft w:val="0"/>
                          <w:marRight w:val="0"/>
                          <w:marTop w:val="0"/>
                          <w:marBottom w:val="0"/>
                          <w:divBdr>
                            <w:top w:val="none" w:sz="0" w:space="0" w:color="auto"/>
                            <w:left w:val="none" w:sz="0" w:space="0" w:color="auto"/>
                            <w:bottom w:val="none" w:sz="0" w:space="0" w:color="auto"/>
                            <w:right w:val="none" w:sz="0" w:space="0" w:color="auto"/>
                          </w:divBdr>
                        </w:div>
                      </w:divsChild>
                    </w:div>
                    <w:div w:id="580602643">
                      <w:marLeft w:val="0"/>
                      <w:marRight w:val="0"/>
                      <w:marTop w:val="0"/>
                      <w:marBottom w:val="0"/>
                      <w:divBdr>
                        <w:top w:val="none" w:sz="0" w:space="0" w:color="auto"/>
                        <w:left w:val="none" w:sz="0" w:space="0" w:color="auto"/>
                        <w:bottom w:val="none" w:sz="0" w:space="0" w:color="auto"/>
                        <w:right w:val="none" w:sz="0" w:space="0" w:color="auto"/>
                      </w:divBdr>
                      <w:divsChild>
                        <w:div w:id="2069376241">
                          <w:marLeft w:val="0"/>
                          <w:marRight w:val="0"/>
                          <w:marTop w:val="0"/>
                          <w:marBottom w:val="0"/>
                          <w:divBdr>
                            <w:top w:val="none" w:sz="0" w:space="0" w:color="auto"/>
                            <w:left w:val="none" w:sz="0" w:space="0" w:color="auto"/>
                            <w:bottom w:val="none" w:sz="0" w:space="0" w:color="auto"/>
                            <w:right w:val="none" w:sz="0" w:space="0" w:color="auto"/>
                          </w:divBdr>
                        </w:div>
                      </w:divsChild>
                    </w:div>
                    <w:div w:id="586811091">
                      <w:marLeft w:val="0"/>
                      <w:marRight w:val="0"/>
                      <w:marTop w:val="0"/>
                      <w:marBottom w:val="0"/>
                      <w:divBdr>
                        <w:top w:val="none" w:sz="0" w:space="0" w:color="auto"/>
                        <w:left w:val="none" w:sz="0" w:space="0" w:color="auto"/>
                        <w:bottom w:val="none" w:sz="0" w:space="0" w:color="auto"/>
                        <w:right w:val="none" w:sz="0" w:space="0" w:color="auto"/>
                      </w:divBdr>
                      <w:divsChild>
                        <w:div w:id="366567268">
                          <w:marLeft w:val="0"/>
                          <w:marRight w:val="0"/>
                          <w:marTop w:val="0"/>
                          <w:marBottom w:val="0"/>
                          <w:divBdr>
                            <w:top w:val="none" w:sz="0" w:space="0" w:color="auto"/>
                            <w:left w:val="none" w:sz="0" w:space="0" w:color="auto"/>
                            <w:bottom w:val="none" w:sz="0" w:space="0" w:color="auto"/>
                            <w:right w:val="none" w:sz="0" w:space="0" w:color="auto"/>
                          </w:divBdr>
                        </w:div>
                      </w:divsChild>
                    </w:div>
                    <w:div w:id="596016626">
                      <w:marLeft w:val="0"/>
                      <w:marRight w:val="0"/>
                      <w:marTop w:val="0"/>
                      <w:marBottom w:val="0"/>
                      <w:divBdr>
                        <w:top w:val="none" w:sz="0" w:space="0" w:color="auto"/>
                        <w:left w:val="none" w:sz="0" w:space="0" w:color="auto"/>
                        <w:bottom w:val="none" w:sz="0" w:space="0" w:color="auto"/>
                        <w:right w:val="none" w:sz="0" w:space="0" w:color="auto"/>
                      </w:divBdr>
                    </w:div>
                    <w:div w:id="611396564">
                      <w:marLeft w:val="0"/>
                      <w:marRight w:val="0"/>
                      <w:marTop w:val="0"/>
                      <w:marBottom w:val="0"/>
                      <w:divBdr>
                        <w:top w:val="none" w:sz="0" w:space="0" w:color="auto"/>
                        <w:left w:val="none" w:sz="0" w:space="0" w:color="auto"/>
                        <w:bottom w:val="none" w:sz="0" w:space="0" w:color="auto"/>
                        <w:right w:val="none" w:sz="0" w:space="0" w:color="auto"/>
                      </w:divBdr>
                      <w:divsChild>
                        <w:div w:id="1915629565">
                          <w:marLeft w:val="0"/>
                          <w:marRight w:val="0"/>
                          <w:marTop w:val="0"/>
                          <w:marBottom w:val="0"/>
                          <w:divBdr>
                            <w:top w:val="none" w:sz="0" w:space="0" w:color="auto"/>
                            <w:left w:val="none" w:sz="0" w:space="0" w:color="auto"/>
                            <w:bottom w:val="none" w:sz="0" w:space="0" w:color="auto"/>
                            <w:right w:val="none" w:sz="0" w:space="0" w:color="auto"/>
                          </w:divBdr>
                        </w:div>
                      </w:divsChild>
                    </w:div>
                    <w:div w:id="616451148">
                      <w:marLeft w:val="0"/>
                      <w:marRight w:val="0"/>
                      <w:marTop w:val="0"/>
                      <w:marBottom w:val="0"/>
                      <w:divBdr>
                        <w:top w:val="none" w:sz="0" w:space="0" w:color="auto"/>
                        <w:left w:val="none" w:sz="0" w:space="0" w:color="auto"/>
                        <w:bottom w:val="none" w:sz="0" w:space="0" w:color="auto"/>
                        <w:right w:val="none" w:sz="0" w:space="0" w:color="auto"/>
                      </w:divBdr>
                    </w:div>
                    <w:div w:id="616791964">
                      <w:marLeft w:val="0"/>
                      <w:marRight w:val="0"/>
                      <w:marTop w:val="0"/>
                      <w:marBottom w:val="0"/>
                      <w:divBdr>
                        <w:top w:val="none" w:sz="0" w:space="0" w:color="auto"/>
                        <w:left w:val="none" w:sz="0" w:space="0" w:color="auto"/>
                        <w:bottom w:val="none" w:sz="0" w:space="0" w:color="auto"/>
                        <w:right w:val="none" w:sz="0" w:space="0" w:color="auto"/>
                      </w:divBdr>
                    </w:div>
                    <w:div w:id="619842843">
                      <w:marLeft w:val="0"/>
                      <w:marRight w:val="0"/>
                      <w:marTop w:val="0"/>
                      <w:marBottom w:val="0"/>
                      <w:divBdr>
                        <w:top w:val="none" w:sz="0" w:space="0" w:color="auto"/>
                        <w:left w:val="none" w:sz="0" w:space="0" w:color="auto"/>
                        <w:bottom w:val="none" w:sz="0" w:space="0" w:color="auto"/>
                        <w:right w:val="none" w:sz="0" w:space="0" w:color="auto"/>
                      </w:divBdr>
                      <w:divsChild>
                        <w:div w:id="337931386">
                          <w:marLeft w:val="0"/>
                          <w:marRight w:val="0"/>
                          <w:marTop w:val="0"/>
                          <w:marBottom w:val="0"/>
                          <w:divBdr>
                            <w:top w:val="none" w:sz="0" w:space="0" w:color="auto"/>
                            <w:left w:val="none" w:sz="0" w:space="0" w:color="auto"/>
                            <w:bottom w:val="none" w:sz="0" w:space="0" w:color="auto"/>
                            <w:right w:val="none" w:sz="0" w:space="0" w:color="auto"/>
                          </w:divBdr>
                        </w:div>
                      </w:divsChild>
                    </w:div>
                    <w:div w:id="653460607">
                      <w:marLeft w:val="0"/>
                      <w:marRight w:val="0"/>
                      <w:marTop w:val="0"/>
                      <w:marBottom w:val="0"/>
                      <w:divBdr>
                        <w:top w:val="none" w:sz="0" w:space="0" w:color="auto"/>
                        <w:left w:val="none" w:sz="0" w:space="0" w:color="auto"/>
                        <w:bottom w:val="none" w:sz="0" w:space="0" w:color="auto"/>
                        <w:right w:val="none" w:sz="0" w:space="0" w:color="auto"/>
                      </w:divBdr>
                      <w:divsChild>
                        <w:div w:id="1739013409">
                          <w:marLeft w:val="0"/>
                          <w:marRight w:val="0"/>
                          <w:marTop w:val="0"/>
                          <w:marBottom w:val="0"/>
                          <w:divBdr>
                            <w:top w:val="none" w:sz="0" w:space="0" w:color="auto"/>
                            <w:left w:val="none" w:sz="0" w:space="0" w:color="auto"/>
                            <w:bottom w:val="none" w:sz="0" w:space="0" w:color="auto"/>
                            <w:right w:val="none" w:sz="0" w:space="0" w:color="auto"/>
                          </w:divBdr>
                        </w:div>
                      </w:divsChild>
                    </w:div>
                    <w:div w:id="653683109">
                      <w:marLeft w:val="0"/>
                      <w:marRight w:val="0"/>
                      <w:marTop w:val="0"/>
                      <w:marBottom w:val="0"/>
                      <w:divBdr>
                        <w:top w:val="none" w:sz="0" w:space="0" w:color="auto"/>
                        <w:left w:val="none" w:sz="0" w:space="0" w:color="auto"/>
                        <w:bottom w:val="none" w:sz="0" w:space="0" w:color="auto"/>
                        <w:right w:val="none" w:sz="0" w:space="0" w:color="auto"/>
                      </w:divBdr>
                      <w:divsChild>
                        <w:div w:id="1394038701">
                          <w:marLeft w:val="0"/>
                          <w:marRight w:val="0"/>
                          <w:marTop w:val="0"/>
                          <w:marBottom w:val="0"/>
                          <w:divBdr>
                            <w:top w:val="none" w:sz="0" w:space="0" w:color="auto"/>
                            <w:left w:val="none" w:sz="0" w:space="0" w:color="auto"/>
                            <w:bottom w:val="none" w:sz="0" w:space="0" w:color="auto"/>
                            <w:right w:val="none" w:sz="0" w:space="0" w:color="auto"/>
                          </w:divBdr>
                        </w:div>
                      </w:divsChild>
                    </w:div>
                    <w:div w:id="657344784">
                      <w:marLeft w:val="0"/>
                      <w:marRight w:val="0"/>
                      <w:marTop w:val="0"/>
                      <w:marBottom w:val="0"/>
                      <w:divBdr>
                        <w:top w:val="none" w:sz="0" w:space="0" w:color="auto"/>
                        <w:left w:val="none" w:sz="0" w:space="0" w:color="auto"/>
                        <w:bottom w:val="none" w:sz="0" w:space="0" w:color="auto"/>
                        <w:right w:val="none" w:sz="0" w:space="0" w:color="auto"/>
                      </w:divBdr>
                    </w:div>
                    <w:div w:id="664018467">
                      <w:marLeft w:val="0"/>
                      <w:marRight w:val="0"/>
                      <w:marTop w:val="0"/>
                      <w:marBottom w:val="0"/>
                      <w:divBdr>
                        <w:top w:val="none" w:sz="0" w:space="0" w:color="auto"/>
                        <w:left w:val="none" w:sz="0" w:space="0" w:color="auto"/>
                        <w:bottom w:val="none" w:sz="0" w:space="0" w:color="auto"/>
                        <w:right w:val="none" w:sz="0" w:space="0" w:color="auto"/>
                      </w:divBdr>
                    </w:div>
                    <w:div w:id="664284422">
                      <w:marLeft w:val="0"/>
                      <w:marRight w:val="0"/>
                      <w:marTop w:val="0"/>
                      <w:marBottom w:val="0"/>
                      <w:divBdr>
                        <w:top w:val="none" w:sz="0" w:space="0" w:color="auto"/>
                        <w:left w:val="none" w:sz="0" w:space="0" w:color="auto"/>
                        <w:bottom w:val="none" w:sz="0" w:space="0" w:color="auto"/>
                        <w:right w:val="none" w:sz="0" w:space="0" w:color="auto"/>
                      </w:divBdr>
                      <w:divsChild>
                        <w:div w:id="57553594">
                          <w:marLeft w:val="0"/>
                          <w:marRight w:val="0"/>
                          <w:marTop w:val="0"/>
                          <w:marBottom w:val="0"/>
                          <w:divBdr>
                            <w:top w:val="none" w:sz="0" w:space="0" w:color="auto"/>
                            <w:left w:val="none" w:sz="0" w:space="0" w:color="auto"/>
                            <w:bottom w:val="none" w:sz="0" w:space="0" w:color="auto"/>
                            <w:right w:val="none" w:sz="0" w:space="0" w:color="auto"/>
                          </w:divBdr>
                        </w:div>
                      </w:divsChild>
                    </w:div>
                    <w:div w:id="664551063">
                      <w:marLeft w:val="0"/>
                      <w:marRight w:val="0"/>
                      <w:marTop w:val="0"/>
                      <w:marBottom w:val="0"/>
                      <w:divBdr>
                        <w:top w:val="none" w:sz="0" w:space="0" w:color="auto"/>
                        <w:left w:val="none" w:sz="0" w:space="0" w:color="auto"/>
                        <w:bottom w:val="none" w:sz="0" w:space="0" w:color="auto"/>
                        <w:right w:val="none" w:sz="0" w:space="0" w:color="auto"/>
                      </w:divBdr>
                    </w:div>
                    <w:div w:id="668295651">
                      <w:marLeft w:val="0"/>
                      <w:marRight w:val="0"/>
                      <w:marTop w:val="0"/>
                      <w:marBottom w:val="0"/>
                      <w:divBdr>
                        <w:top w:val="none" w:sz="0" w:space="0" w:color="auto"/>
                        <w:left w:val="none" w:sz="0" w:space="0" w:color="auto"/>
                        <w:bottom w:val="none" w:sz="0" w:space="0" w:color="auto"/>
                        <w:right w:val="none" w:sz="0" w:space="0" w:color="auto"/>
                      </w:divBdr>
                      <w:divsChild>
                        <w:div w:id="1099566098">
                          <w:marLeft w:val="0"/>
                          <w:marRight w:val="0"/>
                          <w:marTop w:val="0"/>
                          <w:marBottom w:val="0"/>
                          <w:divBdr>
                            <w:top w:val="none" w:sz="0" w:space="0" w:color="auto"/>
                            <w:left w:val="none" w:sz="0" w:space="0" w:color="auto"/>
                            <w:bottom w:val="none" w:sz="0" w:space="0" w:color="auto"/>
                            <w:right w:val="none" w:sz="0" w:space="0" w:color="auto"/>
                          </w:divBdr>
                        </w:div>
                      </w:divsChild>
                    </w:div>
                    <w:div w:id="670138174">
                      <w:marLeft w:val="0"/>
                      <w:marRight w:val="0"/>
                      <w:marTop w:val="0"/>
                      <w:marBottom w:val="0"/>
                      <w:divBdr>
                        <w:top w:val="none" w:sz="0" w:space="0" w:color="auto"/>
                        <w:left w:val="none" w:sz="0" w:space="0" w:color="auto"/>
                        <w:bottom w:val="none" w:sz="0" w:space="0" w:color="auto"/>
                        <w:right w:val="none" w:sz="0" w:space="0" w:color="auto"/>
                      </w:divBdr>
                    </w:div>
                    <w:div w:id="680083420">
                      <w:marLeft w:val="0"/>
                      <w:marRight w:val="0"/>
                      <w:marTop w:val="0"/>
                      <w:marBottom w:val="0"/>
                      <w:divBdr>
                        <w:top w:val="none" w:sz="0" w:space="0" w:color="auto"/>
                        <w:left w:val="none" w:sz="0" w:space="0" w:color="auto"/>
                        <w:bottom w:val="none" w:sz="0" w:space="0" w:color="auto"/>
                        <w:right w:val="none" w:sz="0" w:space="0" w:color="auto"/>
                      </w:divBdr>
                    </w:div>
                    <w:div w:id="683362673">
                      <w:marLeft w:val="0"/>
                      <w:marRight w:val="0"/>
                      <w:marTop w:val="0"/>
                      <w:marBottom w:val="0"/>
                      <w:divBdr>
                        <w:top w:val="none" w:sz="0" w:space="0" w:color="auto"/>
                        <w:left w:val="none" w:sz="0" w:space="0" w:color="auto"/>
                        <w:bottom w:val="none" w:sz="0" w:space="0" w:color="auto"/>
                        <w:right w:val="none" w:sz="0" w:space="0" w:color="auto"/>
                      </w:divBdr>
                    </w:div>
                    <w:div w:id="685861195">
                      <w:marLeft w:val="0"/>
                      <w:marRight w:val="0"/>
                      <w:marTop w:val="0"/>
                      <w:marBottom w:val="0"/>
                      <w:divBdr>
                        <w:top w:val="none" w:sz="0" w:space="0" w:color="auto"/>
                        <w:left w:val="none" w:sz="0" w:space="0" w:color="auto"/>
                        <w:bottom w:val="none" w:sz="0" w:space="0" w:color="auto"/>
                        <w:right w:val="none" w:sz="0" w:space="0" w:color="auto"/>
                      </w:divBdr>
                    </w:div>
                    <w:div w:id="694767129">
                      <w:marLeft w:val="0"/>
                      <w:marRight w:val="0"/>
                      <w:marTop w:val="0"/>
                      <w:marBottom w:val="0"/>
                      <w:divBdr>
                        <w:top w:val="none" w:sz="0" w:space="0" w:color="auto"/>
                        <w:left w:val="none" w:sz="0" w:space="0" w:color="auto"/>
                        <w:bottom w:val="none" w:sz="0" w:space="0" w:color="auto"/>
                        <w:right w:val="none" w:sz="0" w:space="0" w:color="auto"/>
                      </w:divBdr>
                    </w:div>
                    <w:div w:id="695734077">
                      <w:marLeft w:val="0"/>
                      <w:marRight w:val="0"/>
                      <w:marTop w:val="0"/>
                      <w:marBottom w:val="0"/>
                      <w:divBdr>
                        <w:top w:val="none" w:sz="0" w:space="0" w:color="auto"/>
                        <w:left w:val="none" w:sz="0" w:space="0" w:color="auto"/>
                        <w:bottom w:val="none" w:sz="0" w:space="0" w:color="auto"/>
                        <w:right w:val="none" w:sz="0" w:space="0" w:color="auto"/>
                      </w:divBdr>
                    </w:div>
                    <w:div w:id="695739493">
                      <w:marLeft w:val="0"/>
                      <w:marRight w:val="0"/>
                      <w:marTop w:val="0"/>
                      <w:marBottom w:val="0"/>
                      <w:divBdr>
                        <w:top w:val="none" w:sz="0" w:space="0" w:color="auto"/>
                        <w:left w:val="none" w:sz="0" w:space="0" w:color="auto"/>
                        <w:bottom w:val="none" w:sz="0" w:space="0" w:color="auto"/>
                        <w:right w:val="none" w:sz="0" w:space="0" w:color="auto"/>
                      </w:divBdr>
                      <w:divsChild>
                        <w:div w:id="886527196">
                          <w:marLeft w:val="0"/>
                          <w:marRight w:val="0"/>
                          <w:marTop w:val="0"/>
                          <w:marBottom w:val="0"/>
                          <w:divBdr>
                            <w:top w:val="none" w:sz="0" w:space="0" w:color="auto"/>
                            <w:left w:val="none" w:sz="0" w:space="0" w:color="auto"/>
                            <w:bottom w:val="none" w:sz="0" w:space="0" w:color="auto"/>
                            <w:right w:val="none" w:sz="0" w:space="0" w:color="auto"/>
                          </w:divBdr>
                        </w:div>
                      </w:divsChild>
                    </w:div>
                    <w:div w:id="699671285">
                      <w:marLeft w:val="0"/>
                      <w:marRight w:val="0"/>
                      <w:marTop w:val="0"/>
                      <w:marBottom w:val="0"/>
                      <w:divBdr>
                        <w:top w:val="none" w:sz="0" w:space="0" w:color="auto"/>
                        <w:left w:val="none" w:sz="0" w:space="0" w:color="auto"/>
                        <w:bottom w:val="none" w:sz="0" w:space="0" w:color="auto"/>
                        <w:right w:val="none" w:sz="0" w:space="0" w:color="auto"/>
                      </w:divBdr>
                    </w:div>
                    <w:div w:id="700862575">
                      <w:marLeft w:val="0"/>
                      <w:marRight w:val="0"/>
                      <w:marTop w:val="0"/>
                      <w:marBottom w:val="0"/>
                      <w:divBdr>
                        <w:top w:val="none" w:sz="0" w:space="0" w:color="auto"/>
                        <w:left w:val="none" w:sz="0" w:space="0" w:color="auto"/>
                        <w:bottom w:val="none" w:sz="0" w:space="0" w:color="auto"/>
                        <w:right w:val="none" w:sz="0" w:space="0" w:color="auto"/>
                      </w:divBdr>
                      <w:divsChild>
                        <w:div w:id="408767091">
                          <w:marLeft w:val="0"/>
                          <w:marRight w:val="0"/>
                          <w:marTop w:val="0"/>
                          <w:marBottom w:val="0"/>
                          <w:divBdr>
                            <w:top w:val="none" w:sz="0" w:space="0" w:color="auto"/>
                            <w:left w:val="none" w:sz="0" w:space="0" w:color="auto"/>
                            <w:bottom w:val="none" w:sz="0" w:space="0" w:color="auto"/>
                            <w:right w:val="none" w:sz="0" w:space="0" w:color="auto"/>
                          </w:divBdr>
                        </w:div>
                      </w:divsChild>
                    </w:div>
                    <w:div w:id="707030251">
                      <w:marLeft w:val="0"/>
                      <w:marRight w:val="0"/>
                      <w:marTop w:val="0"/>
                      <w:marBottom w:val="0"/>
                      <w:divBdr>
                        <w:top w:val="none" w:sz="0" w:space="0" w:color="auto"/>
                        <w:left w:val="none" w:sz="0" w:space="0" w:color="auto"/>
                        <w:bottom w:val="none" w:sz="0" w:space="0" w:color="auto"/>
                        <w:right w:val="none" w:sz="0" w:space="0" w:color="auto"/>
                      </w:divBdr>
                      <w:divsChild>
                        <w:div w:id="953247519">
                          <w:marLeft w:val="0"/>
                          <w:marRight w:val="0"/>
                          <w:marTop w:val="0"/>
                          <w:marBottom w:val="0"/>
                          <w:divBdr>
                            <w:top w:val="none" w:sz="0" w:space="0" w:color="auto"/>
                            <w:left w:val="none" w:sz="0" w:space="0" w:color="auto"/>
                            <w:bottom w:val="none" w:sz="0" w:space="0" w:color="auto"/>
                            <w:right w:val="none" w:sz="0" w:space="0" w:color="auto"/>
                          </w:divBdr>
                        </w:div>
                      </w:divsChild>
                    </w:div>
                    <w:div w:id="707486851">
                      <w:marLeft w:val="0"/>
                      <w:marRight w:val="0"/>
                      <w:marTop w:val="0"/>
                      <w:marBottom w:val="0"/>
                      <w:divBdr>
                        <w:top w:val="none" w:sz="0" w:space="0" w:color="auto"/>
                        <w:left w:val="none" w:sz="0" w:space="0" w:color="auto"/>
                        <w:bottom w:val="none" w:sz="0" w:space="0" w:color="auto"/>
                        <w:right w:val="none" w:sz="0" w:space="0" w:color="auto"/>
                      </w:divBdr>
                    </w:div>
                    <w:div w:id="710685876">
                      <w:marLeft w:val="0"/>
                      <w:marRight w:val="0"/>
                      <w:marTop w:val="0"/>
                      <w:marBottom w:val="0"/>
                      <w:divBdr>
                        <w:top w:val="none" w:sz="0" w:space="0" w:color="auto"/>
                        <w:left w:val="none" w:sz="0" w:space="0" w:color="auto"/>
                        <w:bottom w:val="none" w:sz="0" w:space="0" w:color="auto"/>
                        <w:right w:val="none" w:sz="0" w:space="0" w:color="auto"/>
                      </w:divBdr>
                      <w:divsChild>
                        <w:div w:id="1471705474">
                          <w:marLeft w:val="0"/>
                          <w:marRight w:val="0"/>
                          <w:marTop w:val="0"/>
                          <w:marBottom w:val="0"/>
                          <w:divBdr>
                            <w:top w:val="none" w:sz="0" w:space="0" w:color="auto"/>
                            <w:left w:val="none" w:sz="0" w:space="0" w:color="auto"/>
                            <w:bottom w:val="none" w:sz="0" w:space="0" w:color="auto"/>
                            <w:right w:val="none" w:sz="0" w:space="0" w:color="auto"/>
                          </w:divBdr>
                        </w:div>
                      </w:divsChild>
                    </w:div>
                    <w:div w:id="719550671">
                      <w:marLeft w:val="0"/>
                      <w:marRight w:val="0"/>
                      <w:marTop w:val="0"/>
                      <w:marBottom w:val="0"/>
                      <w:divBdr>
                        <w:top w:val="none" w:sz="0" w:space="0" w:color="auto"/>
                        <w:left w:val="none" w:sz="0" w:space="0" w:color="auto"/>
                        <w:bottom w:val="none" w:sz="0" w:space="0" w:color="auto"/>
                        <w:right w:val="none" w:sz="0" w:space="0" w:color="auto"/>
                      </w:divBdr>
                      <w:divsChild>
                        <w:div w:id="1880236499">
                          <w:marLeft w:val="0"/>
                          <w:marRight w:val="0"/>
                          <w:marTop w:val="0"/>
                          <w:marBottom w:val="0"/>
                          <w:divBdr>
                            <w:top w:val="none" w:sz="0" w:space="0" w:color="auto"/>
                            <w:left w:val="none" w:sz="0" w:space="0" w:color="auto"/>
                            <w:bottom w:val="none" w:sz="0" w:space="0" w:color="auto"/>
                            <w:right w:val="none" w:sz="0" w:space="0" w:color="auto"/>
                          </w:divBdr>
                        </w:div>
                      </w:divsChild>
                    </w:div>
                    <w:div w:id="727345602">
                      <w:marLeft w:val="0"/>
                      <w:marRight w:val="0"/>
                      <w:marTop w:val="0"/>
                      <w:marBottom w:val="0"/>
                      <w:divBdr>
                        <w:top w:val="none" w:sz="0" w:space="0" w:color="auto"/>
                        <w:left w:val="none" w:sz="0" w:space="0" w:color="auto"/>
                        <w:bottom w:val="none" w:sz="0" w:space="0" w:color="auto"/>
                        <w:right w:val="none" w:sz="0" w:space="0" w:color="auto"/>
                      </w:divBdr>
                    </w:div>
                    <w:div w:id="730467246">
                      <w:marLeft w:val="0"/>
                      <w:marRight w:val="0"/>
                      <w:marTop w:val="0"/>
                      <w:marBottom w:val="0"/>
                      <w:divBdr>
                        <w:top w:val="none" w:sz="0" w:space="0" w:color="auto"/>
                        <w:left w:val="none" w:sz="0" w:space="0" w:color="auto"/>
                        <w:bottom w:val="none" w:sz="0" w:space="0" w:color="auto"/>
                        <w:right w:val="none" w:sz="0" w:space="0" w:color="auto"/>
                      </w:divBdr>
                      <w:divsChild>
                        <w:div w:id="17509901">
                          <w:marLeft w:val="0"/>
                          <w:marRight w:val="0"/>
                          <w:marTop w:val="0"/>
                          <w:marBottom w:val="0"/>
                          <w:divBdr>
                            <w:top w:val="none" w:sz="0" w:space="0" w:color="auto"/>
                            <w:left w:val="none" w:sz="0" w:space="0" w:color="auto"/>
                            <w:bottom w:val="none" w:sz="0" w:space="0" w:color="auto"/>
                            <w:right w:val="none" w:sz="0" w:space="0" w:color="auto"/>
                          </w:divBdr>
                        </w:div>
                      </w:divsChild>
                    </w:div>
                    <w:div w:id="731926445">
                      <w:marLeft w:val="0"/>
                      <w:marRight w:val="0"/>
                      <w:marTop w:val="0"/>
                      <w:marBottom w:val="0"/>
                      <w:divBdr>
                        <w:top w:val="none" w:sz="0" w:space="0" w:color="auto"/>
                        <w:left w:val="none" w:sz="0" w:space="0" w:color="auto"/>
                        <w:bottom w:val="none" w:sz="0" w:space="0" w:color="auto"/>
                        <w:right w:val="none" w:sz="0" w:space="0" w:color="auto"/>
                      </w:divBdr>
                    </w:div>
                    <w:div w:id="734202284">
                      <w:marLeft w:val="0"/>
                      <w:marRight w:val="0"/>
                      <w:marTop w:val="0"/>
                      <w:marBottom w:val="0"/>
                      <w:divBdr>
                        <w:top w:val="none" w:sz="0" w:space="0" w:color="auto"/>
                        <w:left w:val="none" w:sz="0" w:space="0" w:color="auto"/>
                        <w:bottom w:val="none" w:sz="0" w:space="0" w:color="auto"/>
                        <w:right w:val="none" w:sz="0" w:space="0" w:color="auto"/>
                      </w:divBdr>
                    </w:div>
                    <w:div w:id="734860861">
                      <w:marLeft w:val="0"/>
                      <w:marRight w:val="0"/>
                      <w:marTop w:val="0"/>
                      <w:marBottom w:val="0"/>
                      <w:divBdr>
                        <w:top w:val="none" w:sz="0" w:space="0" w:color="auto"/>
                        <w:left w:val="none" w:sz="0" w:space="0" w:color="auto"/>
                        <w:bottom w:val="none" w:sz="0" w:space="0" w:color="auto"/>
                        <w:right w:val="none" w:sz="0" w:space="0" w:color="auto"/>
                      </w:divBdr>
                    </w:div>
                    <w:div w:id="749423525">
                      <w:marLeft w:val="0"/>
                      <w:marRight w:val="0"/>
                      <w:marTop w:val="0"/>
                      <w:marBottom w:val="0"/>
                      <w:divBdr>
                        <w:top w:val="none" w:sz="0" w:space="0" w:color="auto"/>
                        <w:left w:val="none" w:sz="0" w:space="0" w:color="auto"/>
                        <w:bottom w:val="none" w:sz="0" w:space="0" w:color="auto"/>
                        <w:right w:val="none" w:sz="0" w:space="0" w:color="auto"/>
                      </w:divBdr>
                      <w:divsChild>
                        <w:div w:id="1580553370">
                          <w:marLeft w:val="0"/>
                          <w:marRight w:val="0"/>
                          <w:marTop w:val="0"/>
                          <w:marBottom w:val="0"/>
                          <w:divBdr>
                            <w:top w:val="none" w:sz="0" w:space="0" w:color="auto"/>
                            <w:left w:val="none" w:sz="0" w:space="0" w:color="auto"/>
                            <w:bottom w:val="none" w:sz="0" w:space="0" w:color="auto"/>
                            <w:right w:val="none" w:sz="0" w:space="0" w:color="auto"/>
                          </w:divBdr>
                        </w:div>
                      </w:divsChild>
                    </w:div>
                    <w:div w:id="750078621">
                      <w:marLeft w:val="0"/>
                      <w:marRight w:val="0"/>
                      <w:marTop w:val="0"/>
                      <w:marBottom w:val="0"/>
                      <w:divBdr>
                        <w:top w:val="none" w:sz="0" w:space="0" w:color="auto"/>
                        <w:left w:val="none" w:sz="0" w:space="0" w:color="auto"/>
                        <w:bottom w:val="none" w:sz="0" w:space="0" w:color="auto"/>
                        <w:right w:val="none" w:sz="0" w:space="0" w:color="auto"/>
                      </w:divBdr>
                    </w:div>
                    <w:div w:id="758598005">
                      <w:marLeft w:val="0"/>
                      <w:marRight w:val="0"/>
                      <w:marTop w:val="0"/>
                      <w:marBottom w:val="0"/>
                      <w:divBdr>
                        <w:top w:val="none" w:sz="0" w:space="0" w:color="auto"/>
                        <w:left w:val="none" w:sz="0" w:space="0" w:color="auto"/>
                        <w:bottom w:val="none" w:sz="0" w:space="0" w:color="auto"/>
                        <w:right w:val="none" w:sz="0" w:space="0" w:color="auto"/>
                      </w:divBdr>
                      <w:divsChild>
                        <w:div w:id="1418094971">
                          <w:marLeft w:val="0"/>
                          <w:marRight w:val="0"/>
                          <w:marTop w:val="0"/>
                          <w:marBottom w:val="0"/>
                          <w:divBdr>
                            <w:top w:val="none" w:sz="0" w:space="0" w:color="auto"/>
                            <w:left w:val="none" w:sz="0" w:space="0" w:color="auto"/>
                            <w:bottom w:val="none" w:sz="0" w:space="0" w:color="auto"/>
                            <w:right w:val="none" w:sz="0" w:space="0" w:color="auto"/>
                          </w:divBdr>
                        </w:div>
                      </w:divsChild>
                    </w:div>
                    <w:div w:id="761413170">
                      <w:marLeft w:val="0"/>
                      <w:marRight w:val="0"/>
                      <w:marTop w:val="0"/>
                      <w:marBottom w:val="0"/>
                      <w:divBdr>
                        <w:top w:val="none" w:sz="0" w:space="0" w:color="auto"/>
                        <w:left w:val="none" w:sz="0" w:space="0" w:color="auto"/>
                        <w:bottom w:val="none" w:sz="0" w:space="0" w:color="auto"/>
                        <w:right w:val="none" w:sz="0" w:space="0" w:color="auto"/>
                      </w:divBdr>
                    </w:div>
                    <w:div w:id="773718329">
                      <w:marLeft w:val="0"/>
                      <w:marRight w:val="0"/>
                      <w:marTop w:val="0"/>
                      <w:marBottom w:val="0"/>
                      <w:divBdr>
                        <w:top w:val="none" w:sz="0" w:space="0" w:color="auto"/>
                        <w:left w:val="none" w:sz="0" w:space="0" w:color="auto"/>
                        <w:bottom w:val="none" w:sz="0" w:space="0" w:color="auto"/>
                        <w:right w:val="none" w:sz="0" w:space="0" w:color="auto"/>
                      </w:divBdr>
                      <w:divsChild>
                        <w:div w:id="249195275">
                          <w:marLeft w:val="0"/>
                          <w:marRight w:val="0"/>
                          <w:marTop w:val="0"/>
                          <w:marBottom w:val="0"/>
                          <w:divBdr>
                            <w:top w:val="none" w:sz="0" w:space="0" w:color="auto"/>
                            <w:left w:val="none" w:sz="0" w:space="0" w:color="auto"/>
                            <w:bottom w:val="none" w:sz="0" w:space="0" w:color="auto"/>
                            <w:right w:val="none" w:sz="0" w:space="0" w:color="auto"/>
                          </w:divBdr>
                        </w:div>
                      </w:divsChild>
                    </w:div>
                    <w:div w:id="777218479">
                      <w:marLeft w:val="0"/>
                      <w:marRight w:val="0"/>
                      <w:marTop w:val="0"/>
                      <w:marBottom w:val="0"/>
                      <w:divBdr>
                        <w:top w:val="none" w:sz="0" w:space="0" w:color="auto"/>
                        <w:left w:val="none" w:sz="0" w:space="0" w:color="auto"/>
                        <w:bottom w:val="none" w:sz="0" w:space="0" w:color="auto"/>
                        <w:right w:val="none" w:sz="0" w:space="0" w:color="auto"/>
                      </w:divBdr>
                    </w:div>
                    <w:div w:id="777220316">
                      <w:marLeft w:val="0"/>
                      <w:marRight w:val="0"/>
                      <w:marTop w:val="0"/>
                      <w:marBottom w:val="0"/>
                      <w:divBdr>
                        <w:top w:val="none" w:sz="0" w:space="0" w:color="auto"/>
                        <w:left w:val="none" w:sz="0" w:space="0" w:color="auto"/>
                        <w:bottom w:val="none" w:sz="0" w:space="0" w:color="auto"/>
                        <w:right w:val="none" w:sz="0" w:space="0" w:color="auto"/>
                      </w:divBdr>
                    </w:div>
                    <w:div w:id="777456967">
                      <w:marLeft w:val="0"/>
                      <w:marRight w:val="0"/>
                      <w:marTop w:val="0"/>
                      <w:marBottom w:val="0"/>
                      <w:divBdr>
                        <w:top w:val="none" w:sz="0" w:space="0" w:color="auto"/>
                        <w:left w:val="none" w:sz="0" w:space="0" w:color="auto"/>
                        <w:bottom w:val="none" w:sz="0" w:space="0" w:color="auto"/>
                        <w:right w:val="none" w:sz="0" w:space="0" w:color="auto"/>
                      </w:divBdr>
                      <w:divsChild>
                        <w:div w:id="1319772297">
                          <w:marLeft w:val="0"/>
                          <w:marRight w:val="0"/>
                          <w:marTop w:val="0"/>
                          <w:marBottom w:val="0"/>
                          <w:divBdr>
                            <w:top w:val="none" w:sz="0" w:space="0" w:color="auto"/>
                            <w:left w:val="none" w:sz="0" w:space="0" w:color="auto"/>
                            <w:bottom w:val="none" w:sz="0" w:space="0" w:color="auto"/>
                            <w:right w:val="none" w:sz="0" w:space="0" w:color="auto"/>
                          </w:divBdr>
                        </w:div>
                      </w:divsChild>
                    </w:div>
                    <w:div w:id="780959563">
                      <w:marLeft w:val="0"/>
                      <w:marRight w:val="0"/>
                      <w:marTop w:val="0"/>
                      <w:marBottom w:val="0"/>
                      <w:divBdr>
                        <w:top w:val="none" w:sz="0" w:space="0" w:color="auto"/>
                        <w:left w:val="none" w:sz="0" w:space="0" w:color="auto"/>
                        <w:bottom w:val="none" w:sz="0" w:space="0" w:color="auto"/>
                        <w:right w:val="none" w:sz="0" w:space="0" w:color="auto"/>
                      </w:divBdr>
                    </w:div>
                    <w:div w:id="784735660">
                      <w:marLeft w:val="0"/>
                      <w:marRight w:val="0"/>
                      <w:marTop w:val="0"/>
                      <w:marBottom w:val="0"/>
                      <w:divBdr>
                        <w:top w:val="none" w:sz="0" w:space="0" w:color="auto"/>
                        <w:left w:val="none" w:sz="0" w:space="0" w:color="auto"/>
                        <w:bottom w:val="none" w:sz="0" w:space="0" w:color="auto"/>
                        <w:right w:val="none" w:sz="0" w:space="0" w:color="auto"/>
                      </w:divBdr>
                    </w:div>
                    <w:div w:id="805783354">
                      <w:marLeft w:val="0"/>
                      <w:marRight w:val="0"/>
                      <w:marTop w:val="0"/>
                      <w:marBottom w:val="0"/>
                      <w:divBdr>
                        <w:top w:val="none" w:sz="0" w:space="0" w:color="auto"/>
                        <w:left w:val="none" w:sz="0" w:space="0" w:color="auto"/>
                        <w:bottom w:val="none" w:sz="0" w:space="0" w:color="auto"/>
                        <w:right w:val="none" w:sz="0" w:space="0" w:color="auto"/>
                      </w:divBdr>
                      <w:divsChild>
                        <w:div w:id="64226556">
                          <w:marLeft w:val="0"/>
                          <w:marRight w:val="0"/>
                          <w:marTop w:val="0"/>
                          <w:marBottom w:val="0"/>
                          <w:divBdr>
                            <w:top w:val="none" w:sz="0" w:space="0" w:color="auto"/>
                            <w:left w:val="none" w:sz="0" w:space="0" w:color="auto"/>
                            <w:bottom w:val="none" w:sz="0" w:space="0" w:color="auto"/>
                            <w:right w:val="none" w:sz="0" w:space="0" w:color="auto"/>
                          </w:divBdr>
                        </w:div>
                      </w:divsChild>
                    </w:div>
                    <w:div w:id="808283996">
                      <w:marLeft w:val="0"/>
                      <w:marRight w:val="0"/>
                      <w:marTop w:val="0"/>
                      <w:marBottom w:val="0"/>
                      <w:divBdr>
                        <w:top w:val="none" w:sz="0" w:space="0" w:color="auto"/>
                        <w:left w:val="none" w:sz="0" w:space="0" w:color="auto"/>
                        <w:bottom w:val="none" w:sz="0" w:space="0" w:color="auto"/>
                        <w:right w:val="none" w:sz="0" w:space="0" w:color="auto"/>
                      </w:divBdr>
                    </w:div>
                    <w:div w:id="815728999">
                      <w:marLeft w:val="0"/>
                      <w:marRight w:val="0"/>
                      <w:marTop w:val="0"/>
                      <w:marBottom w:val="0"/>
                      <w:divBdr>
                        <w:top w:val="none" w:sz="0" w:space="0" w:color="auto"/>
                        <w:left w:val="none" w:sz="0" w:space="0" w:color="auto"/>
                        <w:bottom w:val="none" w:sz="0" w:space="0" w:color="auto"/>
                        <w:right w:val="none" w:sz="0" w:space="0" w:color="auto"/>
                      </w:divBdr>
                      <w:divsChild>
                        <w:div w:id="1830562353">
                          <w:marLeft w:val="0"/>
                          <w:marRight w:val="0"/>
                          <w:marTop w:val="0"/>
                          <w:marBottom w:val="0"/>
                          <w:divBdr>
                            <w:top w:val="none" w:sz="0" w:space="0" w:color="auto"/>
                            <w:left w:val="none" w:sz="0" w:space="0" w:color="auto"/>
                            <w:bottom w:val="none" w:sz="0" w:space="0" w:color="auto"/>
                            <w:right w:val="none" w:sz="0" w:space="0" w:color="auto"/>
                          </w:divBdr>
                        </w:div>
                      </w:divsChild>
                    </w:div>
                    <w:div w:id="816603958">
                      <w:marLeft w:val="0"/>
                      <w:marRight w:val="0"/>
                      <w:marTop w:val="0"/>
                      <w:marBottom w:val="0"/>
                      <w:divBdr>
                        <w:top w:val="none" w:sz="0" w:space="0" w:color="auto"/>
                        <w:left w:val="none" w:sz="0" w:space="0" w:color="auto"/>
                        <w:bottom w:val="none" w:sz="0" w:space="0" w:color="auto"/>
                        <w:right w:val="none" w:sz="0" w:space="0" w:color="auto"/>
                      </w:divBdr>
                      <w:divsChild>
                        <w:div w:id="444541693">
                          <w:marLeft w:val="0"/>
                          <w:marRight w:val="0"/>
                          <w:marTop w:val="0"/>
                          <w:marBottom w:val="0"/>
                          <w:divBdr>
                            <w:top w:val="none" w:sz="0" w:space="0" w:color="auto"/>
                            <w:left w:val="none" w:sz="0" w:space="0" w:color="auto"/>
                            <w:bottom w:val="none" w:sz="0" w:space="0" w:color="auto"/>
                            <w:right w:val="none" w:sz="0" w:space="0" w:color="auto"/>
                          </w:divBdr>
                        </w:div>
                      </w:divsChild>
                    </w:div>
                    <w:div w:id="820194209">
                      <w:marLeft w:val="0"/>
                      <w:marRight w:val="0"/>
                      <w:marTop w:val="0"/>
                      <w:marBottom w:val="0"/>
                      <w:divBdr>
                        <w:top w:val="none" w:sz="0" w:space="0" w:color="auto"/>
                        <w:left w:val="none" w:sz="0" w:space="0" w:color="auto"/>
                        <w:bottom w:val="none" w:sz="0" w:space="0" w:color="auto"/>
                        <w:right w:val="none" w:sz="0" w:space="0" w:color="auto"/>
                      </w:divBdr>
                      <w:divsChild>
                        <w:div w:id="1009988813">
                          <w:marLeft w:val="0"/>
                          <w:marRight w:val="0"/>
                          <w:marTop w:val="0"/>
                          <w:marBottom w:val="0"/>
                          <w:divBdr>
                            <w:top w:val="none" w:sz="0" w:space="0" w:color="auto"/>
                            <w:left w:val="none" w:sz="0" w:space="0" w:color="auto"/>
                            <w:bottom w:val="none" w:sz="0" w:space="0" w:color="auto"/>
                            <w:right w:val="none" w:sz="0" w:space="0" w:color="auto"/>
                          </w:divBdr>
                        </w:div>
                      </w:divsChild>
                    </w:div>
                    <w:div w:id="822504173">
                      <w:marLeft w:val="0"/>
                      <w:marRight w:val="0"/>
                      <w:marTop w:val="0"/>
                      <w:marBottom w:val="0"/>
                      <w:divBdr>
                        <w:top w:val="none" w:sz="0" w:space="0" w:color="auto"/>
                        <w:left w:val="none" w:sz="0" w:space="0" w:color="auto"/>
                        <w:bottom w:val="none" w:sz="0" w:space="0" w:color="auto"/>
                        <w:right w:val="none" w:sz="0" w:space="0" w:color="auto"/>
                      </w:divBdr>
                      <w:divsChild>
                        <w:div w:id="145708486">
                          <w:marLeft w:val="0"/>
                          <w:marRight w:val="0"/>
                          <w:marTop w:val="0"/>
                          <w:marBottom w:val="0"/>
                          <w:divBdr>
                            <w:top w:val="none" w:sz="0" w:space="0" w:color="auto"/>
                            <w:left w:val="none" w:sz="0" w:space="0" w:color="auto"/>
                            <w:bottom w:val="none" w:sz="0" w:space="0" w:color="auto"/>
                            <w:right w:val="none" w:sz="0" w:space="0" w:color="auto"/>
                          </w:divBdr>
                        </w:div>
                      </w:divsChild>
                    </w:div>
                    <w:div w:id="823012977">
                      <w:marLeft w:val="0"/>
                      <w:marRight w:val="0"/>
                      <w:marTop w:val="0"/>
                      <w:marBottom w:val="0"/>
                      <w:divBdr>
                        <w:top w:val="none" w:sz="0" w:space="0" w:color="auto"/>
                        <w:left w:val="none" w:sz="0" w:space="0" w:color="auto"/>
                        <w:bottom w:val="none" w:sz="0" w:space="0" w:color="auto"/>
                        <w:right w:val="none" w:sz="0" w:space="0" w:color="auto"/>
                      </w:divBdr>
                    </w:div>
                    <w:div w:id="824125583">
                      <w:marLeft w:val="0"/>
                      <w:marRight w:val="0"/>
                      <w:marTop w:val="0"/>
                      <w:marBottom w:val="0"/>
                      <w:divBdr>
                        <w:top w:val="none" w:sz="0" w:space="0" w:color="auto"/>
                        <w:left w:val="none" w:sz="0" w:space="0" w:color="auto"/>
                        <w:bottom w:val="none" w:sz="0" w:space="0" w:color="auto"/>
                        <w:right w:val="none" w:sz="0" w:space="0" w:color="auto"/>
                      </w:divBdr>
                    </w:div>
                    <w:div w:id="839076379">
                      <w:marLeft w:val="0"/>
                      <w:marRight w:val="0"/>
                      <w:marTop w:val="0"/>
                      <w:marBottom w:val="0"/>
                      <w:divBdr>
                        <w:top w:val="none" w:sz="0" w:space="0" w:color="auto"/>
                        <w:left w:val="none" w:sz="0" w:space="0" w:color="auto"/>
                        <w:bottom w:val="none" w:sz="0" w:space="0" w:color="auto"/>
                        <w:right w:val="none" w:sz="0" w:space="0" w:color="auto"/>
                      </w:divBdr>
                    </w:div>
                    <w:div w:id="845366326">
                      <w:marLeft w:val="0"/>
                      <w:marRight w:val="0"/>
                      <w:marTop w:val="0"/>
                      <w:marBottom w:val="0"/>
                      <w:divBdr>
                        <w:top w:val="none" w:sz="0" w:space="0" w:color="auto"/>
                        <w:left w:val="none" w:sz="0" w:space="0" w:color="auto"/>
                        <w:bottom w:val="none" w:sz="0" w:space="0" w:color="auto"/>
                        <w:right w:val="none" w:sz="0" w:space="0" w:color="auto"/>
                      </w:divBdr>
                    </w:div>
                    <w:div w:id="855195533">
                      <w:marLeft w:val="0"/>
                      <w:marRight w:val="0"/>
                      <w:marTop w:val="0"/>
                      <w:marBottom w:val="0"/>
                      <w:divBdr>
                        <w:top w:val="none" w:sz="0" w:space="0" w:color="auto"/>
                        <w:left w:val="none" w:sz="0" w:space="0" w:color="auto"/>
                        <w:bottom w:val="none" w:sz="0" w:space="0" w:color="auto"/>
                        <w:right w:val="none" w:sz="0" w:space="0" w:color="auto"/>
                      </w:divBdr>
                    </w:div>
                    <w:div w:id="862019320">
                      <w:marLeft w:val="0"/>
                      <w:marRight w:val="0"/>
                      <w:marTop w:val="0"/>
                      <w:marBottom w:val="0"/>
                      <w:divBdr>
                        <w:top w:val="none" w:sz="0" w:space="0" w:color="auto"/>
                        <w:left w:val="none" w:sz="0" w:space="0" w:color="auto"/>
                        <w:bottom w:val="none" w:sz="0" w:space="0" w:color="auto"/>
                        <w:right w:val="none" w:sz="0" w:space="0" w:color="auto"/>
                      </w:divBdr>
                      <w:divsChild>
                        <w:div w:id="854416902">
                          <w:marLeft w:val="0"/>
                          <w:marRight w:val="0"/>
                          <w:marTop w:val="0"/>
                          <w:marBottom w:val="0"/>
                          <w:divBdr>
                            <w:top w:val="none" w:sz="0" w:space="0" w:color="auto"/>
                            <w:left w:val="none" w:sz="0" w:space="0" w:color="auto"/>
                            <w:bottom w:val="none" w:sz="0" w:space="0" w:color="auto"/>
                            <w:right w:val="none" w:sz="0" w:space="0" w:color="auto"/>
                          </w:divBdr>
                        </w:div>
                      </w:divsChild>
                    </w:div>
                    <w:div w:id="875893829">
                      <w:marLeft w:val="0"/>
                      <w:marRight w:val="0"/>
                      <w:marTop w:val="0"/>
                      <w:marBottom w:val="0"/>
                      <w:divBdr>
                        <w:top w:val="none" w:sz="0" w:space="0" w:color="auto"/>
                        <w:left w:val="none" w:sz="0" w:space="0" w:color="auto"/>
                        <w:bottom w:val="none" w:sz="0" w:space="0" w:color="auto"/>
                        <w:right w:val="none" w:sz="0" w:space="0" w:color="auto"/>
                      </w:divBdr>
                      <w:divsChild>
                        <w:div w:id="1742944118">
                          <w:marLeft w:val="0"/>
                          <w:marRight w:val="0"/>
                          <w:marTop w:val="0"/>
                          <w:marBottom w:val="0"/>
                          <w:divBdr>
                            <w:top w:val="none" w:sz="0" w:space="0" w:color="auto"/>
                            <w:left w:val="none" w:sz="0" w:space="0" w:color="auto"/>
                            <w:bottom w:val="none" w:sz="0" w:space="0" w:color="auto"/>
                            <w:right w:val="none" w:sz="0" w:space="0" w:color="auto"/>
                          </w:divBdr>
                        </w:div>
                      </w:divsChild>
                    </w:div>
                    <w:div w:id="880093950">
                      <w:marLeft w:val="0"/>
                      <w:marRight w:val="0"/>
                      <w:marTop w:val="0"/>
                      <w:marBottom w:val="0"/>
                      <w:divBdr>
                        <w:top w:val="none" w:sz="0" w:space="0" w:color="auto"/>
                        <w:left w:val="none" w:sz="0" w:space="0" w:color="auto"/>
                        <w:bottom w:val="none" w:sz="0" w:space="0" w:color="auto"/>
                        <w:right w:val="none" w:sz="0" w:space="0" w:color="auto"/>
                      </w:divBdr>
                      <w:divsChild>
                        <w:div w:id="1289623355">
                          <w:marLeft w:val="0"/>
                          <w:marRight w:val="0"/>
                          <w:marTop w:val="0"/>
                          <w:marBottom w:val="0"/>
                          <w:divBdr>
                            <w:top w:val="none" w:sz="0" w:space="0" w:color="auto"/>
                            <w:left w:val="none" w:sz="0" w:space="0" w:color="auto"/>
                            <w:bottom w:val="none" w:sz="0" w:space="0" w:color="auto"/>
                            <w:right w:val="none" w:sz="0" w:space="0" w:color="auto"/>
                          </w:divBdr>
                        </w:div>
                      </w:divsChild>
                    </w:div>
                    <w:div w:id="881138882">
                      <w:marLeft w:val="0"/>
                      <w:marRight w:val="0"/>
                      <w:marTop w:val="0"/>
                      <w:marBottom w:val="0"/>
                      <w:divBdr>
                        <w:top w:val="none" w:sz="0" w:space="0" w:color="auto"/>
                        <w:left w:val="none" w:sz="0" w:space="0" w:color="auto"/>
                        <w:bottom w:val="none" w:sz="0" w:space="0" w:color="auto"/>
                        <w:right w:val="none" w:sz="0" w:space="0" w:color="auto"/>
                      </w:divBdr>
                    </w:div>
                    <w:div w:id="899559566">
                      <w:marLeft w:val="0"/>
                      <w:marRight w:val="0"/>
                      <w:marTop w:val="0"/>
                      <w:marBottom w:val="0"/>
                      <w:divBdr>
                        <w:top w:val="none" w:sz="0" w:space="0" w:color="auto"/>
                        <w:left w:val="none" w:sz="0" w:space="0" w:color="auto"/>
                        <w:bottom w:val="none" w:sz="0" w:space="0" w:color="auto"/>
                        <w:right w:val="none" w:sz="0" w:space="0" w:color="auto"/>
                      </w:divBdr>
                      <w:divsChild>
                        <w:div w:id="1206410985">
                          <w:marLeft w:val="0"/>
                          <w:marRight w:val="0"/>
                          <w:marTop w:val="0"/>
                          <w:marBottom w:val="0"/>
                          <w:divBdr>
                            <w:top w:val="none" w:sz="0" w:space="0" w:color="auto"/>
                            <w:left w:val="none" w:sz="0" w:space="0" w:color="auto"/>
                            <w:bottom w:val="none" w:sz="0" w:space="0" w:color="auto"/>
                            <w:right w:val="none" w:sz="0" w:space="0" w:color="auto"/>
                          </w:divBdr>
                        </w:div>
                      </w:divsChild>
                    </w:div>
                    <w:div w:id="924413300">
                      <w:marLeft w:val="0"/>
                      <w:marRight w:val="0"/>
                      <w:marTop w:val="0"/>
                      <w:marBottom w:val="0"/>
                      <w:divBdr>
                        <w:top w:val="none" w:sz="0" w:space="0" w:color="auto"/>
                        <w:left w:val="none" w:sz="0" w:space="0" w:color="auto"/>
                        <w:bottom w:val="none" w:sz="0" w:space="0" w:color="auto"/>
                        <w:right w:val="none" w:sz="0" w:space="0" w:color="auto"/>
                      </w:divBdr>
                    </w:div>
                    <w:div w:id="926816004">
                      <w:marLeft w:val="0"/>
                      <w:marRight w:val="0"/>
                      <w:marTop w:val="0"/>
                      <w:marBottom w:val="0"/>
                      <w:divBdr>
                        <w:top w:val="none" w:sz="0" w:space="0" w:color="auto"/>
                        <w:left w:val="none" w:sz="0" w:space="0" w:color="auto"/>
                        <w:bottom w:val="none" w:sz="0" w:space="0" w:color="auto"/>
                        <w:right w:val="none" w:sz="0" w:space="0" w:color="auto"/>
                      </w:divBdr>
                      <w:divsChild>
                        <w:div w:id="1679192400">
                          <w:marLeft w:val="0"/>
                          <w:marRight w:val="0"/>
                          <w:marTop w:val="0"/>
                          <w:marBottom w:val="0"/>
                          <w:divBdr>
                            <w:top w:val="none" w:sz="0" w:space="0" w:color="auto"/>
                            <w:left w:val="none" w:sz="0" w:space="0" w:color="auto"/>
                            <w:bottom w:val="none" w:sz="0" w:space="0" w:color="auto"/>
                            <w:right w:val="none" w:sz="0" w:space="0" w:color="auto"/>
                          </w:divBdr>
                        </w:div>
                      </w:divsChild>
                    </w:div>
                    <w:div w:id="928272913">
                      <w:marLeft w:val="0"/>
                      <w:marRight w:val="0"/>
                      <w:marTop w:val="0"/>
                      <w:marBottom w:val="0"/>
                      <w:divBdr>
                        <w:top w:val="none" w:sz="0" w:space="0" w:color="auto"/>
                        <w:left w:val="none" w:sz="0" w:space="0" w:color="auto"/>
                        <w:bottom w:val="none" w:sz="0" w:space="0" w:color="auto"/>
                        <w:right w:val="none" w:sz="0" w:space="0" w:color="auto"/>
                      </w:divBdr>
                    </w:div>
                    <w:div w:id="946352737">
                      <w:marLeft w:val="0"/>
                      <w:marRight w:val="0"/>
                      <w:marTop w:val="0"/>
                      <w:marBottom w:val="0"/>
                      <w:divBdr>
                        <w:top w:val="none" w:sz="0" w:space="0" w:color="auto"/>
                        <w:left w:val="none" w:sz="0" w:space="0" w:color="auto"/>
                        <w:bottom w:val="none" w:sz="0" w:space="0" w:color="auto"/>
                        <w:right w:val="none" w:sz="0" w:space="0" w:color="auto"/>
                      </w:divBdr>
                    </w:div>
                    <w:div w:id="952901191">
                      <w:marLeft w:val="0"/>
                      <w:marRight w:val="0"/>
                      <w:marTop w:val="0"/>
                      <w:marBottom w:val="0"/>
                      <w:divBdr>
                        <w:top w:val="none" w:sz="0" w:space="0" w:color="auto"/>
                        <w:left w:val="none" w:sz="0" w:space="0" w:color="auto"/>
                        <w:bottom w:val="none" w:sz="0" w:space="0" w:color="auto"/>
                        <w:right w:val="none" w:sz="0" w:space="0" w:color="auto"/>
                      </w:divBdr>
                    </w:div>
                    <w:div w:id="955524380">
                      <w:marLeft w:val="0"/>
                      <w:marRight w:val="0"/>
                      <w:marTop w:val="0"/>
                      <w:marBottom w:val="0"/>
                      <w:divBdr>
                        <w:top w:val="none" w:sz="0" w:space="0" w:color="auto"/>
                        <w:left w:val="none" w:sz="0" w:space="0" w:color="auto"/>
                        <w:bottom w:val="none" w:sz="0" w:space="0" w:color="auto"/>
                        <w:right w:val="none" w:sz="0" w:space="0" w:color="auto"/>
                      </w:divBdr>
                      <w:divsChild>
                        <w:div w:id="1447968724">
                          <w:marLeft w:val="0"/>
                          <w:marRight w:val="0"/>
                          <w:marTop w:val="0"/>
                          <w:marBottom w:val="0"/>
                          <w:divBdr>
                            <w:top w:val="none" w:sz="0" w:space="0" w:color="auto"/>
                            <w:left w:val="none" w:sz="0" w:space="0" w:color="auto"/>
                            <w:bottom w:val="none" w:sz="0" w:space="0" w:color="auto"/>
                            <w:right w:val="none" w:sz="0" w:space="0" w:color="auto"/>
                          </w:divBdr>
                        </w:div>
                      </w:divsChild>
                    </w:div>
                    <w:div w:id="962493094">
                      <w:marLeft w:val="0"/>
                      <w:marRight w:val="0"/>
                      <w:marTop w:val="0"/>
                      <w:marBottom w:val="0"/>
                      <w:divBdr>
                        <w:top w:val="none" w:sz="0" w:space="0" w:color="auto"/>
                        <w:left w:val="none" w:sz="0" w:space="0" w:color="auto"/>
                        <w:bottom w:val="none" w:sz="0" w:space="0" w:color="auto"/>
                        <w:right w:val="none" w:sz="0" w:space="0" w:color="auto"/>
                      </w:divBdr>
                      <w:divsChild>
                        <w:div w:id="1462071692">
                          <w:marLeft w:val="0"/>
                          <w:marRight w:val="0"/>
                          <w:marTop w:val="0"/>
                          <w:marBottom w:val="0"/>
                          <w:divBdr>
                            <w:top w:val="none" w:sz="0" w:space="0" w:color="auto"/>
                            <w:left w:val="none" w:sz="0" w:space="0" w:color="auto"/>
                            <w:bottom w:val="none" w:sz="0" w:space="0" w:color="auto"/>
                            <w:right w:val="none" w:sz="0" w:space="0" w:color="auto"/>
                          </w:divBdr>
                        </w:div>
                      </w:divsChild>
                    </w:div>
                    <w:div w:id="967122903">
                      <w:marLeft w:val="0"/>
                      <w:marRight w:val="0"/>
                      <w:marTop w:val="0"/>
                      <w:marBottom w:val="0"/>
                      <w:divBdr>
                        <w:top w:val="none" w:sz="0" w:space="0" w:color="auto"/>
                        <w:left w:val="none" w:sz="0" w:space="0" w:color="auto"/>
                        <w:bottom w:val="none" w:sz="0" w:space="0" w:color="auto"/>
                        <w:right w:val="none" w:sz="0" w:space="0" w:color="auto"/>
                      </w:divBdr>
                    </w:div>
                    <w:div w:id="967668136">
                      <w:marLeft w:val="0"/>
                      <w:marRight w:val="0"/>
                      <w:marTop w:val="0"/>
                      <w:marBottom w:val="0"/>
                      <w:divBdr>
                        <w:top w:val="none" w:sz="0" w:space="0" w:color="auto"/>
                        <w:left w:val="none" w:sz="0" w:space="0" w:color="auto"/>
                        <w:bottom w:val="none" w:sz="0" w:space="0" w:color="auto"/>
                        <w:right w:val="none" w:sz="0" w:space="0" w:color="auto"/>
                      </w:divBdr>
                      <w:divsChild>
                        <w:div w:id="130295522">
                          <w:marLeft w:val="0"/>
                          <w:marRight w:val="0"/>
                          <w:marTop w:val="0"/>
                          <w:marBottom w:val="0"/>
                          <w:divBdr>
                            <w:top w:val="none" w:sz="0" w:space="0" w:color="auto"/>
                            <w:left w:val="none" w:sz="0" w:space="0" w:color="auto"/>
                            <w:bottom w:val="none" w:sz="0" w:space="0" w:color="auto"/>
                            <w:right w:val="none" w:sz="0" w:space="0" w:color="auto"/>
                          </w:divBdr>
                        </w:div>
                      </w:divsChild>
                    </w:div>
                    <w:div w:id="970792680">
                      <w:marLeft w:val="0"/>
                      <w:marRight w:val="0"/>
                      <w:marTop w:val="0"/>
                      <w:marBottom w:val="0"/>
                      <w:divBdr>
                        <w:top w:val="none" w:sz="0" w:space="0" w:color="auto"/>
                        <w:left w:val="none" w:sz="0" w:space="0" w:color="auto"/>
                        <w:bottom w:val="none" w:sz="0" w:space="0" w:color="auto"/>
                        <w:right w:val="none" w:sz="0" w:space="0" w:color="auto"/>
                      </w:divBdr>
                    </w:div>
                    <w:div w:id="977875074">
                      <w:marLeft w:val="0"/>
                      <w:marRight w:val="0"/>
                      <w:marTop w:val="0"/>
                      <w:marBottom w:val="0"/>
                      <w:divBdr>
                        <w:top w:val="none" w:sz="0" w:space="0" w:color="auto"/>
                        <w:left w:val="none" w:sz="0" w:space="0" w:color="auto"/>
                        <w:bottom w:val="none" w:sz="0" w:space="0" w:color="auto"/>
                        <w:right w:val="none" w:sz="0" w:space="0" w:color="auto"/>
                      </w:divBdr>
                    </w:div>
                    <w:div w:id="979074210">
                      <w:marLeft w:val="0"/>
                      <w:marRight w:val="0"/>
                      <w:marTop w:val="0"/>
                      <w:marBottom w:val="0"/>
                      <w:divBdr>
                        <w:top w:val="none" w:sz="0" w:space="0" w:color="auto"/>
                        <w:left w:val="none" w:sz="0" w:space="0" w:color="auto"/>
                        <w:bottom w:val="none" w:sz="0" w:space="0" w:color="auto"/>
                        <w:right w:val="none" w:sz="0" w:space="0" w:color="auto"/>
                      </w:divBdr>
                    </w:div>
                    <w:div w:id="980694970">
                      <w:marLeft w:val="0"/>
                      <w:marRight w:val="0"/>
                      <w:marTop w:val="0"/>
                      <w:marBottom w:val="0"/>
                      <w:divBdr>
                        <w:top w:val="none" w:sz="0" w:space="0" w:color="auto"/>
                        <w:left w:val="none" w:sz="0" w:space="0" w:color="auto"/>
                        <w:bottom w:val="none" w:sz="0" w:space="0" w:color="auto"/>
                        <w:right w:val="none" w:sz="0" w:space="0" w:color="auto"/>
                      </w:divBdr>
                      <w:divsChild>
                        <w:div w:id="353462181">
                          <w:marLeft w:val="0"/>
                          <w:marRight w:val="0"/>
                          <w:marTop w:val="0"/>
                          <w:marBottom w:val="0"/>
                          <w:divBdr>
                            <w:top w:val="none" w:sz="0" w:space="0" w:color="auto"/>
                            <w:left w:val="none" w:sz="0" w:space="0" w:color="auto"/>
                            <w:bottom w:val="none" w:sz="0" w:space="0" w:color="auto"/>
                            <w:right w:val="none" w:sz="0" w:space="0" w:color="auto"/>
                          </w:divBdr>
                        </w:div>
                      </w:divsChild>
                    </w:div>
                    <w:div w:id="995298482">
                      <w:marLeft w:val="0"/>
                      <w:marRight w:val="0"/>
                      <w:marTop w:val="0"/>
                      <w:marBottom w:val="0"/>
                      <w:divBdr>
                        <w:top w:val="none" w:sz="0" w:space="0" w:color="auto"/>
                        <w:left w:val="none" w:sz="0" w:space="0" w:color="auto"/>
                        <w:bottom w:val="none" w:sz="0" w:space="0" w:color="auto"/>
                        <w:right w:val="none" w:sz="0" w:space="0" w:color="auto"/>
                      </w:divBdr>
                      <w:divsChild>
                        <w:div w:id="410270979">
                          <w:marLeft w:val="0"/>
                          <w:marRight w:val="0"/>
                          <w:marTop w:val="0"/>
                          <w:marBottom w:val="0"/>
                          <w:divBdr>
                            <w:top w:val="none" w:sz="0" w:space="0" w:color="auto"/>
                            <w:left w:val="none" w:sz="0" w:space="0" w:color="auto"/>
                            <w:bottom w:val="none" w:sz="0" w:space="0" w:color="auto"/>
                            <w:right w:val="none" w:sz="0" w:space="0" w:color="auto"/>
                          </w:divBdr>
                        </w:div>
                      </w:divsChild>
                    </w:div>
                    <w:div w:id="1023171619">
                      <w:marLeft w:val="0"/>
                      <w:marRight w:val="0"/>
                      <w:marTop w:val="0"/>
                      <w:marBottom w:val="0"/>
                      <w:divBdr>
                        <w:top w:val="none" w:sz="0" w:space="0" w:color="auto"/>
                        <w:left w:val="none" w:sz="0" w:space="0" w:color="auto"/>
                        <w:bottom w:val="none" w:sz="0" w:space="0" w:color="auto"/>
                        <w:right w:val="none" w:sz="0" w:space="0" w:color="auto"/>
                      </w:divBdr>
                      <w:divsChild>
                        <w:div w:id="1146900193">
                          <w:marLeft w:val="0"/>
                          <w:marRight w:val="0"/>
                          <w:marTop w:val="0"/>
                          <w:marBottom w:val="0"/>
                          <w:divBdr>
                            <w:top w:val="none" w:sz="0" w:space="0" w:color="auto"/>
                            <w:left w:val="none" w:sz="0" w:space="0" w:color="auto"/>
                            <w:bottom w:val="none" w:sz="0" w:space="0" w:color="auto"/>
                            <w:right w:val="none" w:sz="0" w:space="0" w:color="auto"/>
                          </w:divBdr>
                        </w:div>
                      </w:divsChild>
                    </w:div>
                    <w:div w:id="1025785766">
                      <w:marLeft w:val="0"/>
                      <w:marRight w:val="0"/>
                      <w:marTop w:val="0"/>
                      <w:marBottom w:val="0"/>
                      <w:divBdr>
                        <w:top w:val="none" w:sz="0" w:space="0" w:color="auto"/>
                        <w:left w:val="none" w:sz="0" w:space="0" w:color="auto"/>
                        <w:bottom w:val="none" w:sz="0" w:space="0" w:color="auto"/>
                        <w:right w:val="none" w:sz="0" w:space="0" w:color="auto"/>
                      </w:divBdr>
                      <w:divsChild>
                        <w:div w:id="1328359271">
                          <w:marLeft w:val="0"/>
                          <w:marRight w:val="0"/>
                          <w:marTop w:val="0"/>
                          <w:marBottom w:val="0"/>
                          <w:divBdr>
                            <w:top w:val="none" w:sz="0" w:space="0" w:color="auto"/>
                            <w:left w:val="none" w:sz="0" w:space="0" w:color="auto"/>
                            <w:bottom w:val="none" w:sz="0" w:space="0" w:color="auto"/>
                            <w:right w:val="none" w:sz="0" w:space="0" w:color="auto"/>
                          </w:divBdr>
                        </w:div>
                      </w:divsChild>
                    </w:div>
                    <w:div w:id="1032534216">
                      <w:marLeft w:val="0"/>
                      <w:marRight w:val="0"/>
                      <w:marTop w:val="0"/>
                      <w:marBottom w:val="0"/>
                      <w:divBdr>
                        <w:top w:val="none" w:sz="0" w:space="0" w:color="auto"/>
                        <w:left w:val="none" w:sz="0" w:space="0" w:color="auto"/>
                        <w:bottom w:val="none" w:sz="0" w:space="0" w:color="auto"/>
                        <w:right w:val="none" w:sz="0" w:space="0" w:color="auto"/>
                      </w:divBdr>
                      <w:divsChild>
                        <w:div w:id="180970581">
                          <w:marLeft w:val="0"/>
                          <w:marRight w:val="0"/>
                          <w:marTop w:val="0"/>
                          <w:marBottom w:val="0"/>
                          <w:divBdr>
                            <w:top w:val="none" w:sz="0" w:space="0" w:color="auto"/>
                            <w:left w:val="none" w:sz="0" w:space="0" w:color="auto"/>
                            <w:bottom w:val="none" w:sz="0" w:space="0" w:color="auto"/>
                            <w:right w:val="none" w:sz="0" w:space="0" w:color="auto"/>
                          </w:divBdr>
                        </w:div>
                      </w:divsChild>
                    </w:div>
                    <w:div w:id="1050113718">
                      <w:marLeft w:val="0"/>
                      <w:marRight w:val="0"/>
                      <w:marTop w:val="0"/>
                      <w:marBottom w:val="0"/>
                      <w:divBdr>
                        <w:top w:val="none" w:sz="0" w:space="0" w:color="auto"/>
                        <w:left w:val="none" w:sz="0" w:space="0" w:color="auto"/>
                        <w:bottom w:val="none" w:sz="0" w:space="0" w:color="auto"/>
                        <w:right w:val="none" w:sz="0" w:space="0" w:color="auto"/>
                      </w:divBdr>
                    </w:div>
                    <w:div w:id="1057630369">
                      <w:marLeft w:val="0"/>
                      <w:marRight w:val="0"/>
                      <w:marTop w:val="0"/>
                      <w:marBottom w:val="0"/>
                      <w:divBdr>
                        <w:top w:val="none" w:sz="0" w:space="0" w:color="auto"/>
                        <w:left w:val="none" w:sz="0" w:space="0" w:color="auto"/>
                        <w:bottom w:val="none" w:sz="0" w:space="0" w:color="auto"/>
                        <w:right w:val="none" w:sz="0" w:space="0" w:color="auto"/>
                      </w:divBdr>
                      <w:divsChild>
                        <w:div w:id="1992562074">
                          <w:marLeft w:val="0"/>
                          <w:marRight w:val="0"/>
                          <w:marTop w:val="0"/>
                          <w:marBottom w:val="0"/>
                          <w:divBdr>
                            <w:top w:val="none" w:sz="0" w:space="0" w:color="auto"/>
                            <w:left w:val="none" w:sz="0" w:space="0" w:color="auto"/>
                            <w:bottom w:val="none" w:sz="0" w:space="0" w:color="auto"/>
                            <w:right w:val="none" w:sz="0" w:space="0" w:color="auto"/>
                          </w:divBdr>
                        </w:div>
                      </w:divsChild>
                    </w:div>
                    <w:div w:id="1059328822">
                      <w:marLeft w:val="0"/>
                      <w:marRight w:val="0"/>
                      <w:marTop w:val="0"/>
                      <w:marBottom w:val="0"/>
                      <w:divBdr>
                        <w:top w:val="none" w:sz="0" w:space="0" w:color="auto"/>
                        <w:left w:val="none" w:sz="0" w:space="0" w:color="auto"/>
                        <w:bottom w:val="none" w:sz="0" w:space="0" w:color="auto"/>
                        <w:right w:val="none" w:sz="0" w:space="0" w:color="auto"/>
                      </w:divBdr>
                    </w:div>
                    <w:div w:id="1071270980">
                      <w:marLeft w:val="0"/>
                      <w:marRight w:val="0"/>
                      <w:marTop w:val="0"/>
                      <w:marBottom w:val="0"/>
                      <w:divBdr>
                        <w:top w:val="none" w:sz="0" w:space="0" w:color="auto"/>
                        <w:left w:val="none" w:sz="0" w:space="0" w:color="auto"/>
                        <w:bottom w:val="none" w:sz="0" w:space="0" w:color="auto"/>
                        <w:right w:val="none" w:sz="0" w:space="0" w:color="auto"/>
                      </w:divBdr>
                      <w:divsChild>
                        <w:div w:id="1573656913">
                          <w:marLeft w:val="0"/>
                          <w:marRight w:val="0"/>
                          <w:marTop w:val="0"/>
                          <w:marBottom w:val="0"/>
                          <w:divBdr>
                            <w:top w:val="none" w:sz="0" w:space="0" w:color="auto"/>
                            <w:left w:val="none" w:sz="0" w:space="0" w:color="auto"/>
                            <w:bottom w:val="none" w:sz="0" w:space="0" w:color="auto"/>
                            <w:right w:val="none" w:sz="0" w:space="0" w:color="auto"/>
                          </w:divBdr>
                        </w:div>
                      </w:divsChild>
                    </w:div>
                    <w:div w:id="1076829074">
                      <w:marLeft w:val="0"/>
                      <w:marRight w:val="0"/>
                      <w:marTop w:val="0"/>
                      <w:marBottom w:val="0"/>
                      <w:divBdr>
                        <w:top w:val="none" w:sz="0" w:space="0" w:color="auto"/>
                        <w:left w:val="none" w:sz="0" w:space="0" w:color="auto"/>
                        <w:bottom w:val="none" w:sz="0" w:space="0" w:color="auto"/>
                        <w:right w:val="none" w:sz="0" w:space="0" w:color="auto"/>
                      </w:divBdr>
                      <w:divsChild>
                        <w:div w:id="210315205">
                          <w:marLeft w:val="0"/>
                          <w:marRight w:val="0"/>
                          <w:marTop w:val="0"/>
                          <w:marBottom w:val="0"/>
                          <w:divBdr>
                            <w:top w:val="none" w:sz="0" w:space="0" w:color="auto"/>
                            <w:left w:val="none" w:sz="0" w:space="0" w:color="auto"/>
                            <w:bottom w:val="none" w:sz="0" w:space="0" w:color="auto"/>
                            <w:right w:val="none" w:sz="0" w:space="0" w:color="auto"/>
                          </w:divBdr>
                        </w:div>
                      </w:divsChild>
                    </w:div>
                    <w:div w:id="1078210976">
                      <w:marLeft w:val="0"/>
                      <w:marRight w:val="0"/>
                      <w:marTop w:val="0"/>
                      <w:marBottom w:val="0"/>
                      <w:divBdr>
                        <w:top w:val="none" w:sz="0" w:space="0" w:color="auto"/>
                        <w:left w:val="none" w:sz="0" w:space="0" w:color="auto"/>
                        <w:bottom w:val="none" w:sz="0" w:space="0" w:color="auto"/>
                        <w:right w:val="none" w:sz="0" w:space="0" w:color="auto"/>
                      </w:divBdr>
                      <w:divsChild>
                        <w:div w:id="2018340390">
                          <w:marLeft w:val="0"/>
                          <w:marRight w:val="0"/>
                          <w:marTop w:val="0"/>
                          <w:marBottom w:val="0"/>
                          <w:divBdr>
                            <w:top w:val="none" w:sz="0" w:space="0" w:color="auto"/>
                            <w:left w:val="none" w:sz="0" w:space="0" w:color="auto"/>
                            <w:bottom w:val="none" w:sz="0" w:space="0" w:color="auto"/>
                            <w:right w:val="none" w:sz="0" w:space="0" w:color="auto"/>
                          </w:divBdr>
                        </w:div>
                      </w:divsChild>
                    </w:div>
                    <w:div w:id="1082484517">
                      <w:marLeft w:val="0"/>
                      <w:marRight w:val="0"/>
                      <w:marTop w:val="0"/>
                      <w:marBottom w:val="0"/>
                      <w:divBdr>
                        <w:top w:val="none" w:sz="0" w:space="0" w:color="auto"/>
                        <w:left w:val="none" w:sz="0" w:space="0" w:color="auto"/>
                        <w:bottom w:val="none" w:sz="0" w:space="0" w:color="auto"/>
                        <w:right w:val="none" w:sz="0" w:space="0" w:color="auto"/>
                      </w:divBdr>
                    </w:div>
                    <w:div w:id="1092318330">
                      <w:marLeft w:val="0"/>
                      <w:marRight w:val="0"/>
                      <w:marTop w:val="0"/>
                      <w:marBottom w:val="0"/>
                      <w:divBdr>
                        <w:top w:val="none" w:sz="0" w:space="0" w:color="auto"/>
                        <w:left w:val="none" w:sz="0" w:space="0" w:color="auto"/>
                        <w:bottom w:val="none" w:sz="0" w:space="0" w:color="auto"/>
                        <w:right w:val="none" w:sz="0" w:space="0" w:color="auto"/>
                      </w:divBdr>
                      <w:divsChild>
                        <w:div w:id="1571846554">
                          <w:marLeft w:val="0"/>
                          <w:marRight w:val="0"/>
                          <w:marTop w:val="0"/>
                          <w:marBottom w:val="0"/>
                          <w:divBdr>
                            <w:top w:val="none" w:sz="0" w:space="0" w:color="auto"/>
                            <w:left w:val="none" w:sz="0" w:space="0" w:color="auto"/>
                            <w:bottom w:val="none" w:sz="0" w:space="0" w:color="auto"/>
                            <w:right w:val="none" w:sz="0" w:space="0" w:color="auto"/>
                          </w:divBdr>
                        </w:div>
                      </w:divsChild>
                    </w:div>
                    <w:div w:id="1092511733">
                      <w:marLeft w:val="0"/>
                      <w:marRight w:val="0"/>
                      <w:marTop w:val="0"/>
                      <w:marBottom w:val="0"/>
                      <w:divBdr>
                        <w:top w:val="none" w:sz="0" w:space="0" w:color="auto"/>
                        <w:left w:val="none" w:sz="0" w:space="0" w:color="auto"/>
                        <w:bottom w:val="none" w:sz="0" w:space="0" w:color="auto"/>
                        <w:right w:val="none" w:sz="0" w:space="0" w:color="auto"/>
                      </w:divBdr>
                    </w:div>
                    <w:div w:id="1099987467">
                      <w:marLeft w:val="0"/>
                      <w:marRight w:val="0"/>
                      <w:marTop w:val="0"/>
                      <w:marBottom w:val="0"/>
                      <w:divBdr>
                        <w:top w:val="none" w:sz="0" w:space="0" w:color="auto"/>
                        <w:left w:val="none" w:sz="0" w:space="0" w:color="auto"/>
                        <w:bottom w:val="none" w:sz="0" w:space="0" w:color="auto"/>
                        <w:right w:val="none" w:sz="0" w:space="0" w:color="auto"/>
                      </w:divBdr>
                      <w:divsChild>
                        <w:div w:id="2122874317">
                          <w:marLeft w:val="0"/>
                          <w:marRight w:val="0"/>
                          <w:marTop w:val="0"/>
                          <w:marBottom w:val="0"/>
                          <w:divBdr>
                            <w:top w:val="none" w:sz="0" w:space="0" w:color="auto"/>
                            <w:left w:val="none" w:sz="0" w:space="0" w:color="auto"/>
                            <w:bottom w:val="none" w:sz="0" w:space="0" w:color="auto"/>
                            <w:right w:val="none" w:sz="0" w:space="0" w:color="auto"/>
                          </w:divBdr>
                        </w:div>
                      </w:divsChild>
                    </w:div>
                    <w:div w:id="1105080339">
                      <w:marLeft w:val="0"/>
                      <w:marRight w:val="0"/>
                      <w:marTop w:val="0"/>
                      <w:marBottom w:val="0"/>
                      <w:divBdr>
                        <w:top w:val="none" w:sz="0" w:space="0" w:color="auto"/>
                        <w:left w:val="none" w:sz="0" w:space="0" w:color="auto"/>
                        <w:bottom w:val="none" w:sz="0" w:space="0" w:color="auto"/>
                        <w:right w:val="none" w:sz="0" w:space="0" w:color="auto"/>
                      </w:divBdr>
                    </w:div>
                    <w:div w:id="1108548216">
                      <w:marLeft w:val="0"/>
                      <w:marRight w:val="0"/>
                      <w:marTop w:val="0"/>
                      <w:marBottom w:val="0"/>
                      <w:divBdr>
                        <w:top w:val="none" w:sz="0" w:space="0" w:color="auto"/>
                        <w:left w:val="none" w:sz="0" w:space="0" w:color="auto"/>
                        <w:bottom w:val="none" w:sz="0" w:space="0" w:color="auto"/>
                        <w:right w:val="none" w:sz="0" w:space="0" w:color="auto"/>
                      </w:divBdr>
                      <w:divsChild>
                        <w:div w:id="1844540823">
                          <w:marLeft w:val="0"/>
                          <w:marRight w:val="0"/>
                          <w:marTop w:val="0"/>
                          <w:marBottom w:val="0"/>
                          <w:divBdr>
                            <w:top w:val="none" w:sz="0" w:space="0" w:color="auto"/>
                            <w:left w:val="none" w:sz="0" w:space="0" w:color="auto"/>
                            <w:bottom w:val="none" w:sz="0" w:space="0" w:color="auto"/>
                            <w:right w:val="none" w:sz="0" w:space="0" w:color="auto"/>
                          </w:divBdr>
                        </w:div>
                      </w:divsChild>
                    </w:div>
                    <w:div w:id="1110123681">
                      <w:marLeft w:val="0"/>
                      <w:marRight w:val="0"/>
                      <w:marTop w:val="0"/>
                      <w:marBottom w:val="0"/>
                      <w:divBdr>
                        <w:top w:val="none" w:sz="0" w:space="0" w:color="auto"/>
                        <w:left w:val="none" w:sz="0" w:space="0" w:color="auto"/>
                        <w:bottom w:val="none" w:sz="0" w:space="0" w:color="auto"/>
                        <w:right w:val="none" w:sz="0" w:space="0" w:color="auto"/>
                      </w:divBdr>
                    </w:div>
                    <w:div w:id="1110668084">
                      <w:marLeft w:val="0"/>
                      <w:marRight w:val="0"/>
                      <w:marTop w:val="0"/>
                      <w:marBottom w:val="0"/>
                      <w:divBdr>
                        <w:top w:val="none" w:sz="0" w:space="0" w:color="auto"/>
                        <w:left w:val="none" w:sz="0" w:space="0" w:color="auto"/>
                        <w:bottom w:val="none" w:sz="0" w:space="0" w:color="auto"/>
                        <w:right w:val="none" w:sz="0" w:space="0" w:color="auto"/>
                      </w:divBdr>
                    </w:div>
                    <w:div w:id="1118451434">
                      <w:marLeft w:val="0"/>
                      <w:marRight w:val="0"/>
                      <w:marTop w:val="0"/>
                      <w:marBottom w:val="0"/>
                      <w:divBdr>
                        <w:top w:val="none" w:sz="0" w:space="0" w:color="auto"/>
                        <w:left w:val="none" w:sz="0" w:space="0" w:color="auto"/>
                        <w:bottom w:val="none" w:sz="0" w:space="0" w:color="auto"/>
                        <w:right w:val="none" w:sz="0" w:space="0" w:color="auto"/>
                      </w:divBdr>
                    </w:div>
                    <w:div w:id="1129587010">
                      <w:marLeft w:val="0"/>
                      <w:marRight w:val="0"/>
                      <w:marTop w:val="0"/>
                      <w:marBottom w:val="0"/>
                      <w:divBdr>
                        <w:top w:val="none" w:sz="0" w:space="0" w:color="auto"/>
                        <w:left w:val="none" w:sz="0" w:space="0" w:color="auto"/>
                        <w:bottom w:val="none" w:sz="0" w:space="0" w:color="auto"/>
                        <w:right w:val="none" w:sz="0" w:space="0" w:color="auto"/>
                      </w:divBdr>
                    </w:div>
                    <w:div w:id="1144276399">
                      <w:marLeft w:val="0"/>
                      <w:marRight w:val="0"/>
                      <w:marTop w:val="0"/>
                      <w:marBottom w:val="0"/>
                      <w:divBdr>
                        <w:top w:val="none" w:sz="0" w:space="0" w:color="auto"/>
                        <w:left w:val="none" w:sz="0" w:space="0" w:color="auto"/>
                        <w:bottom w:val="none" w:sz="0" w:space="0" w:color="auto"/>
                        <w:right w:val="none" w:sz="0" w:space="0" w:color="auto"/>
                      </w:divBdr>
                      <w:divsChild>
                        <w:div w:id="1522624578">
                          <w:marLeft w:val="0"/>
                          <w:marRight w:val="0"/>
                          <w:marTop w:val="0"/>
                          <w:marBottom w:val="0"/>
                          <w:divBdr>
                            <w:top w:val="none" w:sz="0" w:space="0" w:color="auto"/>
                            <w:left w:val="none" w:sz="0" w:space="0" w:color="auto"/>
                            <w:bottom w:val="none" w:sz="0" w:space="0" w:color="auto"/>
                            <w:right w:val="none" w:sz="0" w:space="0" w:color="auto"/>
                          </w:divBdr>
                        </w:div>
                      </w:divsChild>
                    </w:div>
                    <w:div w:id="1144658627">
                      <w:marLeft w:val="0"/>
                      <w:marRight w:val="0"/>
                      <w:marTop w:val="0"/>
                      <w:marBottom w:val="0"/>
                      <w:divBdr>
                        <w:top w:val="none" w:sz="0" w:space="0" w:color="auto"/>
                        <w:left w:val="none" w:sz="0" w:space="0" w:color="auto"/>
                        <w:bottom w:val="none" w:sz="0" w:space="0" w:color="auto"/>
                        <w:right w:val="none" w:sz="0" w:space="0" w:color="auto"/>
                      </w:divBdr>
                      <w:divsChild>
                        <w:div w:id="1863787698">
                          <w:marLeft w:val="0"/>
                          <w:marRight w:val="0"/>
                          <w:marTop w:val="0"/>
                          <w:marBottom w:val="0"/>
                          <w:divBdr>
                            <w:top w:val="none" w:sz="0" w:space="0" w:color="auto"/>
                            <w:left w:val="none" w:sz="0" w:space="0" w:color="auto"/>
                            <w:bottom w:val="none" w:sz="0" w:space="0" w:color="auto"/>
                            <w:right w:val="none" w:sz="0" w:space="0" w:color="auto"/>
                          </w:divBdr>
                        </w:div>
                      </w:divsChild>
                    </w:div>
                    <w:div w:id="1160971044">
                      <w:marLeft w:val="0"/>
                      <w:marRight w:val="0"/>
                      <w:marTop w:val="0"/>
                      <w:marBottom w:val="0"/>
                      <w:divBdr>
                        <w:top w:val="none" w:sz="0" w:space="0" w:color="auto"/>
                        <w:left w:val="none" w:sz="0" w:space="0" w:color="auto"/>
                        <w:bottom w:val="none" w:sz="0" w:space="0" w:color="auto"/>
                        <w:right w:val="none" w:sz="0" w:space="0" w:color="auto"/>
                      </w:divBdr>
                    </w:div>
                    <w:div w:id="1169637471">
                      <w:marLeft w:val="0"/>
                      <w:marRight w:val="0"/>
                      <w:marTop w:val="0"/>
                      <w:marBottom w:val="0"/>
                      <w:divBdr>
                        <w:top w:val="none" w:sz="0" w:space="0" w:color="auto"/>
                        <w:left w:val="none" w:sz="0" w:space="0" w:color="auto"/>
                        <w:bottom w:val="none" w:sz="0" w:space="0" w:color="auto"/>
                        <w:right w:val="none" w:sz="0" w:space="0" w:color="auto"/>
                      </w:divBdr>
                      <w:divsChild>
                        <w:div w:id="1986474556">
                          <w:marLeft w:val="0"/>
                          <w:marRight w:val="0"/>
                          <w:marTop w:val="0"/>
                          <w:marBottom w:val="0"/>
                          <w:divBdr>
                            <w:top w:val="none" w:sz="0" w:space="0" w:color="auto"/>
                            <w:left w:val="none" w:sz="0" w:space="0" w:color="auto"/>
                            <w:bottom w:val="none" w:sz="0" w:space="0" w:color="auto"/>
                            <w:right w:val="none" w:sz="0" w:space="0" w:color="auto"/>
                          </w:divBdr>
                        </w:div>
                      </w:divsChild>
                    </w:div>
                    <w:div w:id="1180659172">
                      <w:marLeft w:val="0"/>
                      <w:marRight w:val="0"/>
                      <w:marTop w:val="0"/>
                      <w:marBottom w:val="0"/>
                      <w:divBdr>
                        <w:top w:val="none" w:sz="0" w:space="0" w:color="auto"/>
                        <w:left w:val="none" w:sz="0" w:space="0" w:color="auto"/>
                        <w:bottom w:val="none" w:sz="0" w:space="0" w:color="auto"/>
                        <w:right w:val="none" w:sz="0" w:space="0" w:color="auto"/>
                      </w:divBdr>
                    </w:div>
                    <w:div w:id="1181361449">
                      <w:marLeft w:val="0"/>
                      <w:marRight w:val="0"/>
                      <w:marTop w:val="0"/>
                      <w:marBottom w:val="0"/>
                      <w:divBdr>
                        <w:top w:val="none" w:sz="0" w:space="0" w:color="auto"/>
                        <w:left w:val="none" w:sz="0" w:space="0" w:color="auto"/>
                        <w:bottom w:val="none" w:sz="0" w:space="0" w:color="auto"/>
                        <w:right w:val="none" w:sz="0" w:space="0" w:color="auto"/>
                      </w:divBdr>
                      <w:divsChild>
                        <w:div w:id="38673258">
                          <w:marLeft w:val="0"/>
                          <w:marRight w:val="0"/>
                          <w:marTop w:val="0"/>
                          <w:marBottom w:val="0"/>
                          <w:divBdr>
                            <w:top w:val="none" w:sz="0" w:space="0" w:color="auto"/>
                            <w:left w:val="none" w:sz="0" w:space="0" w:color="auto"/>
                            <w:bottom w:val="none" w:sz="0" w:space="0" w:color="auto"/>
                            <w:right w:val="none" w:sz="0" w:space="0" w:color="auto"/>
                          </w:divBdr>
                        </w:div>
                      </w:divsChild>
                    </w:div>
                    <w:div w:id="1182014439">
                      <w:marLeft w:val="0"/>
                      <w:marRight w:val="0"/>
                      <w:marTop w:val="0"/>
                      <w:marBottom w:val="0"/>
                      <w:divBdr>
                        <w:top w:val="none" w:sz="0" w:space="0" w:color="auto"/>
                        <w:left w:val="none" w:sz="0" w:space="0" w:color="auto"/>
                        <w:bottom w:val="none" w:sz="0" w:space="0" w:color="auto"/>
                        <w:right w:val="none" w:sz="0" w:space="0" w:color="auto"/>
                      </w:divBdr>
                    </w:div>
                    <w:div w:id="1193569632">
                      <w:marLeft w:val="0"/>
                      <w:marRight w:val="0"/>
                      <w:marTop w:val="0"/>
                      <w:marBottom w:val="0"/>
                      <w:divBdr>
                        <w:top w:val="none" w:sz="0" w:space="0" w:color="auto"/>
                        <w:left w:val="none" w:sz="0" w:space="0" w:color="auto"/>
                        <w:bottom w:val="none" w:sz="0" w:space="0" w:color="auto"/>
                        <w:right w:val="none" w:sz="0" w:space="0" w:color="auto"/>
                      </w:divBdr>
                    </w:div>
                    <w:div w:id="1203519140">
                      <w:marLeft w:val="0"/>
                      <w:marRight w:val="0"/>
                      <w:marTop w:val="0"/>
                      <w:marBottom w:val="0"/>
                      <w:divBdr>
                        <w:top w:val="none" w:sz="0" w:space="0" w:color="auto"/>
                        <w:left w:val="none" w:sz="0" w:space="0" w:color="auto"/>
                        <w:bottom w:val="none" w:sz="0" w:space="0" w:color="auto"/>
                        <w:right w:val="none" w:sz="0" w:space="0" w:color="auto"/>
                      </w:divBdr>
                      <w:divsChild>
                        <w:div w:id="1941374468">
                          <w:marLeft w:val="0"/>
                          <w:marRight w:val="0"/>
                          <w:marTop w:val="0"/>
                          <w:marBottom w:val="0"/>
                          <w:divBdr>
                            <w:top w:val="none" w:sz="0" w:space="0" w:color="auto"/>
                            <w:left w:val="none" w:sz="0" w:space="0" w:color="auto"/>
                            <w:bottom w:val="none" w:sz="0" w:space="0" w:color="auto"/>
                            <w:right w:val="none" w:sz="0" w:space="0" w:color="auto"/>
                          </w:divBdr>
                        </w:div>
                      </w:divsChild>
                    </w:div>
                    <w:div w:id="1207524638">
                      <w:marLeft w:val="0"/>
                      <w:marRight w:val="0"/>
                      <w:marTop w:val="0"/>
                      <w:marBottom w:val="0"/>
                      <w:divBdr>
                        <w:top w:val="none" w:sz="0" w:space="0" w:color="auto"/>
                        <w:left w:val="none" w:sz="0" w:space="0" w:color="auto"/>
                        <w:bottom w:val="none" w:sz="0" w:space="0" w:color="auto"/>
                        <w:right w:val="none" w:sz="0" w:space="0" w:color="auto"/>
                      </w:divBdr>
                      <w:divsChild>
                        <w:div w:id="778448297">
                          <w:marLeft w:val="0"/>
                          <w:marRight w:val="0"/>
                          <w:marTop w:val="0"/>
                          <w:marBottom w:val="0"/>
                          <w:divBdr>
                            <w:top w:val="none" w:sz="0" w:space="0" w:color="auto"/>
                            <w:left w:val="none" w:sz="0" w:space="0" w:color="auto"/>
                            <w:bottom w:val="none" w:sz="0" w:space="0" w:color="auto"/>
                            <w:right w:val="none" w:sz="0" w:space="0" w:color="auto"/>
                          </w:divBdr>
                        </w:div>
                      </w:divsChild>
                    </w:div>
                    <w:div w:id="1212498563">
                      <w:marLeft w:val="0"/>
                      <w:marRight w:val="0"/>
                      <w:marTop w:val="0"/>
                      <w:marBottom w:val="0"/>
                      <w:divBdr>
                        <w:top w:val="none" w:sz="0" w:space="0" w:color="auto"/>
                        <w:left w:val="none" w:sz="0" w:space="0" w:color="auto"/>
                        <w:bottom w:val="none" w:sz="0" w:space="0" w:color="auto"/>
                        <w:right w:val="none" w:sz="0" w:space="0" w:color="auto"/>
                      </w:divBdr>
                      <w:divsChild>
                        <w:div w:id="2020814680">
                          <w:marLeft w:val="0"/>
                          <w:marRight w:val="0"/>
                          <w:marTop w:val="0"/>
                          <w:marBottom w:val="0"/>
                          <w:divBdr>
                            <w:top w:val="none" w:sz="0" w:space="0" w:color="auto"/>
                            <w:left w:val="none" w:sz="0" w:space="0" w:color="auto"/>
                            <w:bottom w:val="none" w:sz="0" w:space="0" w:color="auto"/>
                            <w:right w:val="none" w:sz="0" w:space="0" w:color="auto"/>
                          </w:divBdr>
                        </w:div>
                      </w:divsChild>
                    </w:div>
                    <w:div w:id="1225946158">
                      <w:marLeft w:val="0"/>
                      <w:marRight w:val="0"/>
                      <w:marTop w:val="0"/>
                      <w:marBottom w:val="0"/>
                      <w:divBdr>
                        <w:top w:val="none" w:sz="0" w:space="0" w:color="auto"/>
                        <w:left w:val="none" w:sz="0" w:space="0" w:color="auto"/>
                        <w:bottom w:val="none" w:sz="0" w:space="0" w:color="auto"/>
                        <w:right w:val="none" w:sz="0" w:space="0" w:color="auto"/>
                      </w:divBdr>
                      <w:divsChild>
                        <w:div w:id="1188060939">
                          <w:marLeft w:val="0"/>
                          <w:marRight w:val="0"/>
                          <w:marTop w:val="0"/>
                          <w:marBottom w:val="0"/>
                          <w:divBdr>
                            <w:top w:val="none" w:sz="0" w:space="0" w:color="auto"/>
                            <w:left w:val="none" w:sz="0" w:space="0" w:color="auto"/>
                            <w:bottom w:val="none" w:sz="0" w:space="0" w:color="auto"/>
                            <w:right w:val="none" w:sz="0" w:space="0" w:color="auto"/>
                          </w:divBdr>
                        </w:div>
                      </w:divsChild>
                    </w:div>
                    <w:div w:id="1254556183">
                      <w:marLeft w:val="0"/>
                      <w:marRight w:val="0"/>
                      <w:marTop w:val="0"/>
                      <w:marBottom w:val="0"/>
                      <w:divBdr>
                        <w:top w:val="none" w:sz="0" w:space="0" w:color="auto"/>
                        <w:left w:val="none" w:sz="0" w:space="0" w:color="auto"/>
                        <w:bottom w:val="none" w:sz="0" w:space="0" w:color="auto"/>
                        <w:right w:val="none" w:sz="0" w:space="0" w:color="auto"/>
                      </w:divBdr>
                      <w:divsChild>
                        <w:div w:id="879392628">
                          <w:marLeft w:val="0"/>
                          <w:marRight w:val="0"/>
                          <w:marTop w:val="0"/>
                          <w:marBottom w:val="0"/>
                          <w:divBdr>
                            <w:top w:val="none" w:sz="0" w:space="0" w:color="auto"/>
                            <w:left w:val="none" w:sz="0" w:space="0" w:color="auto"/>
                            <w:bottom w:val="none" w:sz="0" w:space="0" w:color="auto"/>
                            <w:right w:val="none" w:sz="0" w:space="0" w:color="auto"/>
                          </w:divBdr>
                        </w:div>
                      </w:divsChild>
                    </w:div>
                    <w:div w:id="1262185153">
                      <w:marLeft w:val="0"/>
                      <w:marRight w:val="0"/>
                      <w:marTop w:val="0"/>
                      <w:marBottom w:val="0"/>
                      <w:divBdr>
                        <w:top w:val="none" w:sz="0" w:space="0" w:color="auto"/>
                        <w:left w:val="none" w:sz="0" w:space="0" w:color="auto"/>
                        <w:bottom w:val="none" w:sz="0" w:space="0" w:color="auto"/>
                        <w:right w:val="none" w:sz="0" w:space="0" w:color="auto"/>
                      </w:divBdr>
                      <w:divsChild>
                        <w:div w:id="1879269505">
                          <w:marLeft w:val="0"/>
                          <w:marRight w:val="0"/>
                          <w:marTop w:val="0"/>
                          <w:marBottom w:val="0"/>
                          <w:divBdr>
                            <w:top w:val="none" w:sz="0" w:space="0" w:color="auto"/>
                            <w:left w:val="none" w:sz="0" w:space="0" w:color="auto"/>
                            <w:bottom w:val="none" w:sz="0" w:space="0" w:color="auto"/>
                            <w:right w:val="none" w:sz="0" w:space="0" w:color="auto"/>
                          </w:divBdr>
                        </w:div>
                      </w:divsChild>
                    </w:div>
                    <w:div w:id="1269967885">
                      <w:marLeft w:val="0"/>
                      <w:marRight w:val="0"/>
                      <w:marTop w:val="0"/>
                      <w:marBottom w:val="0"/>
                      <w:divBdr>
                        <w:top w:val="none" w:sz="0" w:space="0" w:color="auto"/>
                        <w:left w:val="none" w:sz="0" w:space="0" w:color="auto"/>
                        <w:bottom w:val="none" w:sz="0" w:space="0" w:color="auto"/>
                        <w:right w:val="none" w:sz="0" w:space="0" w:color="auto"/>
                      </w:divBdr>
                    </w:div>
                    <w:div w:id="1278757767">
                      <w:marLeft w:val="0"/>
                      <w:marRight w:val="0"/>
                      <w:marTop w:val="0"/>
                      <w:marBottom w:val="0"/>
                      <w:divBdr>
                        <w:top w:val="none" w:sz="0" w:space="0" w:color="auto"/>
                        <w:left w:val="none" w:sz="0" w:space="0" w:color="auto"/>
                        <w:bottom w:val="none" w:sz="0" w:space="0" w:color="auto"/>
                        <w:right w:val="none" w:sz="0" w:space="0" w:color="auto"/>
                      </w:divBdr>
                    </w:div>
                    <w:div w:id="1280064097">
                      <w:marLeft w:val="0"/>
                      <w:marRight w:val="0"/>
                      <w:marTop w:val="0"/>
                      <w:marBottom w:val="0"/>
                      <w:divBdr>
                        <w:top w:val="none" w:sz="0" w:space="0" w:color="auto"/>
                        <w:left w:val="none" w:sz="0" w:space="0" w:color="auto"/>
                        <w:bottom w:val="none" w:sz="0" w:space="0" w:color="auto"/>
                        <w:right w:val="none" w:sz="0" w:space="0" w:color="auto"/>
                      </w:divBdr>
                      <w:divsChild>
                        <w:div w:id="2072192071">
                          <w:marLeft w:val="0"/>
                          <w:marRight w:val="0"/>
                          <w:marTop w:val="0"/>
                          <w:marBottom w:val="0"/>
                          <w:divBdr>
                            <w:top w:val="none" w:sz="0" w:space="0" w:color="auto"/>
                            <w:left w:val="none" w:sz="0" w:space="0" w:color="auto"/>
                            <w:bottom w:val="none" w:sz="0" w:space="0" w:color="auto"/>
                            <w:right w:val="none" w:sz="0" w:space="0" w:color="auto"/>
                          </w:divBdr>
                        </w:div>
                      </w:divsChild>
                    </w:div>
                    <w:div w:id="1294411115">
                      <w:marLeft w:val="0"/>
                      <w:marRight w:val="0"/>
                      <w:marTop w:val="0"/>
                      <w:marBottom w:val="0"/>
                      <w:divBdr>
                        <w:top w:val="none" w:sz="0" w:space="0" w:color="auto"/>
                        <w:left w:val="none" w:sz="0" w:space="0" w:color="auto"/>
                        <w:bottom w:val="none" w:sz="0" w:space="0" w:color="auto"/>
                        <w:right w:val="none" w:sz="0" w:space="0" w:color="auto"/>
                      </w:divBdr>
                      <w:divsChild>
                        <w:div w:id="1931545136">
                          <w:marLeft w:val="0"/>
                          <w:marRight w:val="0"/>
                          <w:marTop w:val="0"/>
                          <w:marBottom w:val="0"/>
                          <w:divBdr>
                            <w:top w:val="none" w:sz="0" w:space="0" w:color="auto"/>
                            <w:left w:val="none" w:sz="0" w:space="0" w:color="auto"/>
                            <w:bottom w:val="none" w:sz="0" w:space="0" w:color="auto"/>
                            <w:right w:val="none" w:sz="0" w:space="0" w:color="auto"/>
                          </w:divBdr>
                        </w:div>
                      </w:divsChild>
                    </w:div>
                    <w:div w:id="1318878788">
                      <w:marLeft w:val="0"/>
                      <w:marRight w:val="0"/>
                      <w:marTop w:val="0"/>
                      <w:marBottom w:val="0"/>
                      <w:divBdr>
                        <w:top w:val="none" w:sz="0" w:space="0" w:color="auto"/>
                        <w:left w:val="none" w:sz="0" w:space="0" w:color="auto"/>
                        <w:bottom w:val="none" w:sz="0" w:space="0" w:color="auto"/>
                        <w:right w:val="none" w:sz="0" w:space="0" w:color="auto"/>
                      </w:divBdr>
                    </w:div>
                    <w:div w:id="1319767608">
                      <w:marLeft w:val="0"/>
                      <w:marRight w:val="0"/>
                      <w:marTop w:val="0"/>
                      <w:marBottom w:val="0"/>
                      <w:divBdr>
                        <w:top w:val="none" w:sz="0" w:space="0" w:color="auto"/>
                        <w:left w:val="none" w:sz="0" w:space="0" w:color="auto"/>
                        <w:bottom w:val="none" w:sz="0" w:space="0" w:color="auto"/>
                        <w:right w:val="none" w:sz="0" w:space="0" w:color="auto"/>
                      </w:divBdr>
                    </w:div>
                    <w:div w:id="1326320266">
                      <w:marLeft w:val="0"/>
                      <w:marRight w:val="0"/>
                      <w:marTop w:val="0"/>
                      <w:marBottom w:val="0"/>
                      <w:divBdr>
                        <w:top w:val="none" w:sz="0" w:space="0" w:color="auto"/>
                        <w:left w:val="none" w:sz="0" w:space="0" w:color="auto"/>
                        <w:bottom w:val="none" w:sz="0" w:space="0" w:color="auto"/>
                        <w:right w:val="none" w:sz="0" w:space="0" w:color="auto"/>
                      </w:divBdr>
                      <w:divsChild>
                        <w:div w:id="1835341547">
                          <w:marLeft w:val="0"/>
                          <w:marRight w:val="0"/>
                          <w:marTop w:val="0"/>
                          <w:marBottom w:val="0"/>
                          <w:divBdr>
                            <w:top w:val="none" w:sz="0" w:space="0" w:color="auto"/>
                            <w:left w:val="none" w:sz="0" w:space="0" w:color="auto"/>
                            <w:bottom w:val="none" w:sz="0" w:space="0" w:color="auto"/>
                            <w:right w:val="none" w:sz="0" w:space="0" w:color="auto"/>
                          </w:divBdr>
                        </w:div>
                      </w:divsChild>
                    </w:div>
                    <w:div w:id="1329822633">
                      <w:marLeft w:val="0"/>
                      <w:marRight w:val="0"/>
                      <w:marTop w:val="0"/>
                      <w:marBottom w:val="0"/>
                      <w:divBdr>
                        <w:top w:val="none" w:sz="0" w:space="0" w:color="auto"/>
                        <w:left w:val="none" w:sz="0" w:space="0" w:color="auto"/>
                        <w:bottom w:val="none" w:sz="0" w:space="0" w:color="auto"/>
                        <w:right w:val="none" w:sz="0" w:space="0" w:color="auto"/>
                      </w:divBdr>
                    </w:div>
                    <w:div w:id="1332637098">
                      <w:marLeft w:val="0"/>
                      <w:marRight w:val="0"/>
                      <w:marTop w:val="0"/>
                      <w:marBottom w:val="0"/>
                      <w:divBdr>
                        <w:top w:val="none" w:sz="0" w:space="0" w:color="auto"/>
                        <w:left w:val="none" w:sz="0" w:space="0" w:color="auto"/>
                        <w:bottom w:val="none" w:sz="0" w:space="0" w:color="auto"/>
                        <w:right w:val="none" w:sz="0" w:space="0" w:color="auto"/>
                      </w:divBdr>
                      <w:divsChild>
                        <w:div w:id="1886479342">
                          <w:marLeft w:val="0"/>
                          <w:marRight w:val="0"/>
                          <w:marTop w:val="0"/>
                          <w:marBottom w:val="0"/>
                          <w:divBdr>
                            <w:top w:val="none" w:sz="0" w:space="0" w:color="auto"/>
                            <w:left w:val="none" w:sz="0" w:space="0" w:color="auto"/>
                            <w:bottom w:val="none" w:sz="0" w:space="0" w:color="auto"/>
                            <w:right w:val="none" w:sz="0" w:space="0" w:color="auto"/>
                          </w:divBdr>
                        </w:div>
                      </w:divsChild>
                    </w:div>
                    <w:div w:id="1333223568">
                      <w:marLeft w:val="0"/>
                      <w:marRight w:val="0"/>
                      <w:marTop w:val="0"/>
                      <w:marBottom w:val="0"/>
                      <w:divBdr>
                        <w:top w:val="none" w:sz="0" w:space="0" w:color="auto"/>
                        <w:left w:val="none" w:sz="0" w:space="0" w:color="auto"/>
                        <w:bottom w:val="none" w:sz="0" w:space="0" w:color="auto"/>
                        <w:right w:val="none" w:sz="0" w:space="0" w:color="auto"/>
                      </w:divBdr>
                      <w:divsChild>
                        <w:div w:id="2080441747">
                          <w:marLeft w:val="0"/>
                          <w:marRight w:val="0"/>
                          <w:marTop w:val="0"/>
                          <w:marBottom w:val="0"/>
                          <w:divBdr>
                            <w:top w:val="none" w:sz="0" w:space="0" w:color="auto"/>
                            <w:left w:val="none" w:sz="0" w:space="0" w:color="auto"/>
                            <w:bottom w:val="none" w:sz="0" w:space="0" w:color="auto"/>
                            <w:right w:val="none" w:sz="0" w:space="0" w:color="auto"/>
                          </w:divBdr>
                        </w:div>
                      </w:divsChild>
                    </w:div>
                    <w:div w:id="1336961020">
                      <w:marLeft w:val="0"/>
                      <w:marRight w:val="0"/>
                      <w:marTop w:val="0"/>
                      <w:marBottom w:val="0"/>
                      <w:divBdr>
                        <w:top w:val="none" w:sz="0" w:space="0" w:color="auto"/>
                        <w:left w:val="none" w:sz="0" w:space="0" w:color="auto"/>
                        <w:bottom w:val="none" w:sz="0" w:space="0" w:color="auto"/>
                        <w:right w:val="none" w:sz="0" w:space="0" w:color="auto"/>
                      </w:divBdr>
                    </w:div>
                    <w:div w:id="1338263264">
                      <w:marLeft w:val="0"/>
                      <w:marRight w:val="0"/>
                      <w:marTop w:val="0"/>
                      <w:marBottom w:val="0"/>
                      <w:divBdr>
                        <w:top w:val="none" w:sz="0" w:space="0" w:color="auto"/>
                        <w:left w:val="none" w:sz="0" w:space="0" w:color="auto"/>
                        <w:bottom w:val="none" w:sz="0" w:space="0" w:color="auto"/>
                        <w:right w:val="none" w:sz="0" w:space="0" w:color="auto"/>
                      </w:divBdr>
                      <w:divsChild>
                        <w:div w:id="1108738120">
                          <w:marLeft w:val="0"/>
                          <w:marRight w:val="0"/>
                          <w:marTop w:val="0"/>
                          <w:marBottom w:val="0"/>
                          <w:divBdr>
                            <w:top w:val="none" w:sz="0" w:space="0" w:color="auto"/>
                            <w:left w:val="none" w:sz="0" w:space="0" w:color="auto"/>
                            <w:bottom w:val="none" w:sz="0" w:space="0" w:color="auto"/>
                            <w:right w:val="none" w:sz="0" w:space="0" w:color="auto"/>
                          </w:divBdr>
                        </w:div>
                      </w:divsChild>
                    </w:div>
                    <w:div w:id="1346177129">
                      <w:marLeft w:val="0"/>
                      <w:marRight w:val="0"/>
                      <w:marTop w:val="0"/>
                      <w:marBottom w:val="0"/>
                      <w:divBdr>
                        <w:top w:val="none" w:sz="0" w:space="0" w:color="auto"/>
                        <w:left w:val="none" w:sz="0" w:space="0" w:color="auto"/>
                        <w:bottom w:val="none" w:sz="0" w:space="0" w:color="auto"/>
                        <w:right w:val="none" w:sz="0" w:space="0" w:color="auto"/>
                      </w:divBdr>
                      <w:divsChild>
                        <w:div w:id="716318418">
                          <w:marLeft w:val="0"/>
                          <w:marRight w:val="0"/>
                          <w:marTop w:val="0"/>
                          <w:marBottom w:val="0"/>
                          <w:divBdr>
                            <w:top w:val="none" w:sz="0" w:space="0" w:color="auto"/>
                            <w:left w:val="none" w:sz="0" w:space="0" w:color="auto"/>
                            <w:bottom w:val="none" w:sz="0" w:space="0" w:color="auto"/>
                            <w:right w:val="none" w:sz="0" w:space="0" w:color="auto"/>
                          </w:divBdr>
                        </w:div>
                      </w:divsChild>
                    </w:div>
                    <w:div w:id="1347823507">
                      <w:marLeft w:val="0"/>
                      <w:marRight w:val="0"/>
                      <w:marTop w:val="0"/>
                      <w:marBottom w:val="0"/>
                      <w:divBdr>
                        <w:top w:val="none" w:sz="0" w:space="0" w:color="auto"/>
                        <w:left w:val="none" w:sz="0" w:space="0" w:color="auto"/>
                        <w:bottom w:val="none" w:sz="0" w:space="0" w:color="auto"/>
                        <w:right w:val="none" w:sz="0" w:space="0" w:color="auto"/>
                      </w:divBdr>
                    </w:div>
                    <w:div w:id="1352952305">
                      <w:marLeft w:val="0"/>
                      <w:marRight w:val="0"/>
                      <w:marTop w:val="0"/>
                      <w:marBottom w:val="0"/>
                      <w:divBdr>
                        <w:top w:val="none" w:sz="0" w:space="0" w:color="auto"/>
                        <w:left w:val="none" w:sz="0" w:space="0" w:color="auto"/>
                        <w:bottom w:val="none" w:sz="0" w:space="0" w:color="auto"/>
                        <w:right w:val="none" w:sz="0" w:space="0" w:color="auto"/>
                      </w:divBdr>
                    </w:div>
                    <w:div w:id="1354452242">
                      <w:marLeft w:val="0"/>
                      <w:marRight w:val="0"/>
                      <w:marTop w:val="0"/>
                      <w:marBottom w:val="0"/>
                      <w:divBdr>
                        <w:top w:val="none" w:sz="0" w:space="0" w:color="auto"/>
                        <w:left w:val="none" w:sz="0" w:space="0" w:color="auto"/>
                        <w:bottom w:val="none" w:sz="0" w:space="0" w:color="auto"/>
                        <w:right w:val="none" w:sz="0" w:space="0" w:color="auto"/>
                      </w:divBdr>
                      <w:divsChild>
                        <w:div w:id="303585205">
                          <w:marLeft w:val="0"/>
                          <w:marRight w:val="0"/>
                          <w:marTop w:val="0"/>
                          <w:marBottom w:val="0"/>
                          <w:divBdr>
                            <w:top w:val="none" w:sz="0" w:space="0" w:color="auto"/>
                            <w:left w:val="none" w:sz="0" w:space="0" w:color="auto"/>
                            <w:bottom w:val="none" w:sz="0" w:space="0" w:color="auto"/>
                            <w:right w:val="none" w:sz="0" w:space="0" w:color="auto"/>
                          </w:divBdr>
                        </w:div>
                      </w:divsChild>
                    </w:div>
                    <w:div w:id="1364860745">
                      <w:marLeft w:val="0"/>
                      <w:marRight w:val="0"/>
                      <w:marTop w:val="0"/>
                      <w:marBottom w:val="0"/>
                      <w:divBdr>
                        <w:top w:val="none" w:sz="0" w:space="0" w:color="auto"/>
                        <w:left w:val="none" w:sz="0" w:space="0" w:color="auto"/>
                        <w:bottom w:val="none" w:sz="0" w:space="0" w:color="auto"/>
                        <w:right w:val="none" w:sz="0" w:space="0" w:color="auto"/>
                      </w:divBdr>
                      <w:divsChild>
                        <w:div w:id="1480264797">
                          <w:marLeft w:val="0"/>
                          <w:marRight w:val="0"/>
                          <w:marTop w:val="0"/>
                          <w:marBottom w:val="0"/>
                          <w:divBdr>
                            <w:top w:val="none" w:sz="0" w:space="0" w:color="auto"/>
                            <w:left w:val="none" w:sz="0" w:space="0" w:color="auto"/>
                            <w:bottom w:val="none" w:sz="0" w:space="0" w:color="auto"/>
                            <w:right w:val="none" w:sz="0" w:space="0" w:color="auto"/>
                          </w:divBdr>
                        </w:div>
                      </w:divsChild>
                    </w:div>
                    <w:div w:id="1368724958">
                      <w:marLeft w:val="0"/>
                      <w:marRight w:val="0"/>
                      <w:marTop w:val="0"/>
                      <w:marBottom w:val="0"/>
                      <w:divBdr>
                        <w:top w:val="none" w:sz="0" w:space="0" w:color="auto"/>
                        <w:left w:val="none" w:sz="0" w:space="0" w:color="auto"/>
                        <w:bottom w:val="none" w:sz="0" w:space="0" w:color="auto"/>
                        <w:right w:val="none" w:sz="0" w:space="0" w:color="auto"/>
                      </w:divBdr>
                    </w:div>
                    <w:div w:id="1370489420">
                      <w:marLeft w:val="0"/>
                      <w:marRight w:val="0"/>
                      <w:marTop w:val="0"/>
                      <w:marBottom w:val="0"/>
                      <w:divBdr>
                        <w:top w:val="none" w:sz="0" w:space="0" w:color="auto"/>
                        <w:left w:val="none" w:sz="0" w:space="0" w:color="auto"/>
                        <w:bottom w:val="none" w:sz="0" w:space="0" w:color="auto"/>
                        <w:right w:val="none" w:sz="0" w:space="0" w:color="auto"/>
                      </w:divBdr>
                      <w:divsChild>
                        <w:div w:id="33117382">
                          <w:marLeft w:val="0"/>
                          <w:marRight w:val="0"/>
                          <w:marTop w:val="0"/>
                          <w:marBottom w:val="0"/>
                          <w:divBdr>
                            <w:top w:val="none" w:sz="0" w:space="0" w:color="auto"/>
                            <w:left w:val="none" w:sz="0" w:space="0" w:color="auto"/>
                            <w:bottom w:val="none" w:sz="0" w:space="0" w:color="auto"/>
                            <w:right w:val="none" w:sz="0" w:space="0" w:color="auto"/>
                          </w:divBdr>
                        </w:div>
                      </w:divsChild>
                    </w:div>
                    <w:div w:id="1371691260">
                      <w:marLeft w:val="0"/>
                      <w:marRight w:val="0"/>
                      <w:marTop w:val="0"/>
                      <w:marBottom w:val="0"/>
                      <w:divBdr>
                        <w:top w:val="none" w:sz="0" w:space="0" w:color="auto"/>
                        <w:left w:val="none" w:sz="0" w:space="0" w:color="auto"/>
                        <w:bottom w:val="none" w:sz="0" w:space="0" w:color="auto"/>
                        <w:right w:val="none" w:sz="0" w:space="0" w:color="auto"/>
                      </w:divBdr>
                      <w:divsChild>
                        <w:div w:id="1391803014">
                          <w:marLeft w:val="0"/>
                          <w:marRight w:val="0"/>
                          <w:marTop w:val="0"/>
                          <w:marBottom w:val="0"/>
                          <w:divBdr>
                            <w:top w:val="none" w:sz="0" w:space="0" w:color="auto"/>
                            <w:left w:val="none" w:sz="0" w:space="0" w:color="auto"/>
                            <w:bottom w:val="none" w:sz="0" w:space="0" w:color="auto"/>
                            <w:right w:val="none" w:sz="0" w:space="0" w:color="auto"/>
                          </w:divBdr>
                        </w:div>
                      </w:divsChild>
                    </w:div>
                    <w:div w:id="1372995580">
                      <w:marLeft w:val="0"/>
                      <w:marRight w:val="0"/>
                      <w:marTop w:val="0"/>
                      <w:marBottom w:val="0"/>
                      <w:divBdr>
                        <w:top w:val="none" w:sz="0" w:space="0" w:color="auto"/>
                        <w:left w:val="none" w:sz="0" w:space="0" w:color="auto"/>
                        <w:bottom w:val="none" w:sz="0" w:space="0" w:color="auto"/>
                        <w:right w:val="none" w:sz="0" w:space="0" w:color="auto"/>
                      </w:divBdr>
                      <w:divsChild>
                        <w:div w:id="1118374167">
                          <w:marLeft w:val="0"/>
                          <w:marRight w:val="0"/>
                          <w:marTop w:val="0"/>
                          <w:marBottom w:val="0"/>
                          <w:divBdr>
                            <w:top w:val="none" w:sz="0" w:space="0" w:color="auto"/>
                            <w:left w:val="none" w:sz="0" w:space="0" w:color="auto"/>
                            <w:bottom w:val="none" w:sz="0" w:space="0" w:color="auto"/>
                            <w:right w:val="none" w:sz="0" w:space="0" w:color="auto"/>
                          </w:divBdr>
                        </w:div>
                      </w:divsChild>
                    </w:div>
                    <w:div w:id="1375157632">
                      <w:marLeft w:val="0"/>
                      <w:marRight w:val="0"/>
                      <w:marTop w:val="0"/>
                      <w:marBottom w:val="0"/>
                      <w:divBdr>
                        <w:top w:val="none" w:sz="0" w:space="0" w:color="auto"/>
                        <w:left w:val="none" w:sz="0" w:space="0" w:color="auto"/>
                        <w:bottom w:val="none" w:sz="0" w:space="0" w:color="auto"/>
                        <w:right w:val="none" w:sz="0" w:space="0" w:color="auto"/>
                      </w:divBdr>
                      <w:divsChild>
                        <w:div w:id="526679511">
                          <w:marLeft w:val="0"/>
                          <w:marRight w:val="0"/>
                          <w:marTop w:val="0"/>
                          <w:marBottom w:val="0"/>
                          <w:divBdr>
                            <w:top w:val="none" w:sz="0" w:space="0" w:color="auto"/>
                            <w:left w:val="none" w:sz="0" w:space="0" w:color="auto"/>
                            <w:bottom w:val="none" w:sz="0" w:space="0" w:color="auto"/>
                            <w:right w:val="none" w:sz="0" w:space="0" w:color="auto"/>
                          </w:divBdr>
                        </w:div>
                      </w:divsChild>
                    </w:div>
                    <w:div w:id="1383358469">
                      <w:marLeft w:val="0"/>
                      <w:marRight w:val="0"/>
                      <w:marTop w:val="0"/>
                      <w:marBottom w:val="0"/>
                      <w:divBdr>
                        <w:top w:val="none" w:sz="0" w:space="0" w:color="auto"/>
                        <w:left w:val="none" w:sz="0" w:space="0" w:color="auto"/>
                        <w:bottom w:val="none" w:sz="0" w:space="0" w:color="auto"/>
                        <w:right w:val="none" w:sz="0" w:space="0" w:color="auto"/>
                      </w:divBdr>
                      <w:divsChild>
                        <w:div w:id="173500979">
                          <w:marLeft w:val="0"/>
                          <w:marRight w:val="0"/>
                          <w:marTop w:val="0"/>
                          <w:marBottom w:val="0"/>
                          <w:divBdr>
                            <w:top w:val="none" w:sz="0" w:space="0" w:color="auto"/>
                            <w:left w:val="none" w:sz="0" w:space="0" w:color="auto"/>
                            <w:bottom w:val="none" w:sz="0" w:space="0" w:color="auto"/>
                            <w:right w:val="none" w:sz="0" w:space="0" w:color="auto"/>
                          </w:divBdr>
                        </w:div>
                      </w:divsChild>
                    </w:div>
                    <w:div w:id="1386292584">
                      <w:marLeft w:val="0"/>
                      <w:marRight w:val="0"/>
                      <w:marTop w:val="0"/>
                      <w:marBottom w:val="0"/>
                      <w:divBdr>
                        <w:top w:val="none" w:sz="0" w:space="0" w:color="auto"/>
                        <w:left w:val="none" w:sz="0" w:space="0" w:color="auto"/>
                        <w:bottom w:val="none" w:sz="0" w:space="0" w:color="auto"/>
                        <w:right w:val="none" w:sz="0" w:space="0" w:color="auto"/>
                      </w:divBdr>
                    </w:div>
                    <w:div w:id="1394618602">
                      <w:marLeft w:val="0"/>
                      <w:marRight w:val="0"/>
                      <w:marTop w:val="0"/>
                      <w:marBottom w:val="0"/>
                      <w:divBdr>
                        <w:top w:val="none" w:sz="0" w:space="0" w:color="auto"/>
                        <w:left w:val="none" w:sz="0" w:space="0" w:color="auto"/>
                        <w:bottom w:val="none" w:sz="0" w:space="0" w:color="auto"/>
                        <w:right w:val="none" w:sz="0" w:space="0" w:color="auto"/>
                      </w:divBdr>
                    </w:div>
                    <w:div w:id="1400636939">
                      <w:marLeft w:val="0"/>
                      <w:marRight w:val="0"/>
                      <w:marTop w:val="0"/>
                      <w:marBottom w:val="0"/>
                      <w:divBdr>
                        <w:top w:val="none" w:sz="0" w:space="0" w:color="auto"/>
                        <w:left w:val="none" w:sz="0" w:space="0" w:color="auto"/>
                        <w:bottom w:val="none" w:sz="0" w:space="0" w:color="auto"/>
                        <w:right w:val="none" w:sz="0" w:space="0" w:color="auto"/>
                      </w:divBdr>
                      <w:divsChild>
                        <w:div w:id="1455707151">
                          <w:marLeft w:val="0"/>
                          <w:marRight w:val="0"/>
                          <w:marTop w:val="0"/>
                          <w:marBottom w:val="0"/>
                          <w:divBdr>
                            <w:top w:val="none" w:sz="0" w:space="0" w:color="auto"/>
                            <w:left w:val="none" w:sz="0" w:space="0" w:color="auto"/>
                            <w:bottom w:val="none" w:sz="0" w:space="0" w:color="auto"/>
                            <w:right w:val="none" w:sz="0" w:space="0" w:color="auto"/>
                          </w:divBdr>
                        </w:div>
                      </w:divsChild>
                    </w:div>
                    <w:div w:id="1409813712">
                      <w:marLeft w:val="0"/>
                      <w:marRight w:val="0"/>
                      <w:marTop w:val="0"/>
                      <w:marBottom w:val="0"/>
                      <w:divBdr>
                        <w:top w:val="none" w:sz="0" w:space="0" w:color="auto"/>
                        <w:left w:val="none" w:sz="0" w:space="0" w:color="auto"/>
                        <w:bottom w:val="none" w:sz="0" w:space="0" w:color="auto"/>
                        <w:right w:val="none" w:sz="0" w:space="0" w:color="auto"/>
                      </w:divBdr>
                    </w:div>
                    <w:div w:id="1423917381">
                      <w:marLeft w:val="0"/>
                      <w:marRight w:val="0"/>
                      <w:marTop w:val="0"/>
                      <w:marBottom w:val="0"/>
                      <w:divBdr>
                        <w:top w:val="none" w:sz="0" w:space="0" w:color="auto"/>
                        <w:left w:val="none" w:sz="0" w:space="0" w:color="auto"/>
                        <w:bottom w:val="none" w:sz="0" w:space="0" w:color="auto"/>
                        <w:right w:val="none" w:sz="0" w:space="0" w:color="auto"/>
                      </w:divBdr>
                    </w:div>
                    <w:div w:id="1431927958">
                      <w:marLeft w:val="0"/>
                      <w:marRight w:val="0"/>
                      <w:marTop w:val="0"/>
                      <w:marBottom w:val="0"/>
                      <w:divBdr>
                        <w:top w:val="none" w:sz="0" w:space="0" w:color="auto"/>
                        <w:left w:val="none" w:sz="0" w:space="0" w:color="auto"/>
                        <w:bottom w:val="none" w:sz="0" w:space="0" w:color="auto"/>
                        <w:right w:val="none" w:sz="0" w:space="0" w:color="auto"/>
                      </w:divBdr>
                    </w:div>
                    <w:div w:id="1439327442">
                      <w:marLeft w:val="0"/>
                      <w:marRight w:val="0"/>
                      <w:marTop w:val="0"/>
                      <w:marBottom w:val="0"/>
                      <w:divBdr>
                        <w:top w:val="none" w:sz="0" w:space="0" w:color="auto"/>
                        <w:left w:val="none" w:sz="0" w:space="0" w:color="auto"/>
                        <w:bottom w:val="none" w:sz="0" w:space="0" w:color="auto"/>
                        <w:right w:val="none" w:sz="0" w:space="0" w:color="auto"/>
                      </w:divBdr>
                    </w:div>
                    <w:div w:id="1476794926">
                      <w:marLeft w:val="0"/>
                      <w:marRight w:val="0"/>
                      <w:marTop w:val="0"/>
                      <w:marBottom w:val="0"/>
                      <w:divBdr>
                        <w:top w:val="none" w:sz="0" w:space="0" w:color="auto"/>
                        <w:left w:val="none" w:sz="0" w:space="0" w:color="auto"/>
                        <w:bottom w:val="none" w:sz="0" w:space="0" w:color="auto"/>
                        <w:right w:val="none" w:sz="0" w:space="0" w:color="auto"/>
                      </w:divBdr>
                      <w:divsChild>
                        <w:div w:id="1453785330">
                          <w:marLeft w:val="0"/>
                          <w:marRight w:val="0"/>
                          <w:marTop w:val="0"/>
                          <w:marBottom w:val="0"/>
                          <w:divBdr>
                            <w:top w:val="none" w:sz="0" w:space="0" w:color="auto"/>
                            <w:left w:val="none" w:sz="0" w:space="0" w:color="auto"/>
                            <w:bottom w:val="none" w:sz="0" w:space="0" w:color="auto"/>
                            <w:right w:val="none" w:sz="0" w:space="0" w:color="auto"/>
                          </w:divBdr>
                        </w:div>
                      </w:divsChild>
                    </w:div>
                    <w:div w:id="1478453764">
                      <w:marLeft w:val="0"/>
                      <w:marRight w:val="0"/>
                      <w:marTop w:val="0"/>
                      <w:marBottom w:val="0"/>
                      <w:divBdr>
                        <w:top w:val="none" w:sz="0" w:space="0" w:color="auto"/>
                        <w:left w:val="none" w:sz="0" w:space="0" w:color="auto"/>
                        <w:bottom w:val="none" w:sz="0" w:space="0" w:color="auto"/>
                        <w:right w:val="none" w:sz="0" w:space="0" w:color="auto"/>
                      </w:divBdr>
                    </w:div>
                    <w:div w:id="1479683307">
                      <w:marLeft w:val="0"/>
                      <w:marRight w:val="0"/>
                      <w:marTop w:val="0"/>
                      <w:marBottom w:val="0"/>
                      <w:divBdr>
                        <w:top w:val="none" w:sz="0" w:space="0" w:color="auto"/>
                        <w:left w:val="none" w:sz="0" w:space="0" w:color="auto"/>
                        <w:bottom w:val="none" w:sz="0" w:space="0" w:color="auto"/>
                        <w:right w:val="none" w:sz="0" w:space="0" w:color="auto"/>
                      </w:divBdr>
                      <w:divsChild>
                        <w:div w:id="1885019657">
                          <w:marLeft w:val="0"/>
                          <w:marRight w:val="0"/>
                          <w:marTop w:val="0"/>
                          <w:marBottom w:val="0"/>
                          <w:divBdr>
                            <w:top w:val="none" w:sz="0" w:space="0" w:color="auto"/>
                            <w:left w:val="none" w:sz="0" w:space="0" w:color="auto"/>
                            <w:bottom w:val="none" w:sz="0" w:space="0" w:color="auto"/>
                            <w:right w:val="none" w:sz="0" w:space="0" w:color="auto"/>
                          </w:divBdr>
                        </w:div>
                      </w:divsChild>
                    </w:div>
                    <w:div w:id="1482430248">
                      <w:marLeft w:val="0"/>
                      <w:marRight w:val="0"/>
                      <w:marTop w:val="0"/>
                      <w:marBottom w:val="0"/>
                      <w:divBdr>
                        <w:top w:val="none" w:sz="0" w:space="0" w:color="auto"/>
                        <w:left w:val="none" w:sz="0" w:space="0" w:color="auto"/>
                        <w:bottom w:val="none" w:sz="0" w:space="0" w:color="auto"/>
                        <w:right w:val="none" w:sz="0" w:space="0" w:color="auto"/>
                      </w:divBdr>
                    </w:div>
                    <w:div w:id="1485656921">
                      <w:marLeft w:val="0"/>
                      <w:marRight w:val="0"/>
                      <w:marTop w:val="0"/>
                      <w:marBottom w:val="0"/>
                      <w:divBdr>
                        <w:top w:val="none" w:sz="0" w:space="0" w:color="auto"/>
                        <w:left w:val="none" w:sz="0" w:space="0" w:color="auto"/>
                        <w:bottom w:val="none" w:sz="0" w:space="0" w:color="auto"/>
                        <w:right w:val="none" w:sz="0" w:space="0" w:color="auto"/>
                      </w:divBdr>
                    </w:div>
                    <w:div w:id="1488550170">
                      <w:marLeft w:val="0"/>
                      <w:marRight w:val="0"/>
                      <w:marTop w:val="0"/>
                      <w:marBottom w:val="0"/>
                      <w:divBdr>
                        <w:top w:val="none" w:sz="0" w:space="0" w:color="auto"/>
                        <w:left w:val="none" w:sz="0" w:space="0" w:color="auto"/>
                        <w:bottom w:val="none" w:sz="0" w:space="0" w:color="auto"/>
                        <w:right w:val="none" w:sz="0" w:space="0" w:color="auto"/>
                      </w:divBdr>
                    </w:div>
                    <w:div w:id="1510681493">
                      <w:marLeft w:val="0"/>
                      <w:marRight w:val="0"/>
                      <w:marTop w:val="0"/>
                      <w:marBottom w:val="0"/>
                      <w:divBdr>
                        <w:top w:val="none" w:sz="0" w:space="0" w:color="auto"/>
                        <w:left w:val="none" w:sz="0" w:space="0" w:color="auto"/>
                        <w:bottom w:val="none" w:sz="0" w:space="0" w:color="auto"/>
                        <w:right w:val="none" w:sz="0" w:space="0" w:color="auto"/>
                      </w:divBdr>
                      <w:divsChild>
                        <w:div w:id="366412993">
                          <w:marLeft w:val="0"/>
                          <w:marRight w:val="0"/>
                          <w:marTop w:val="0"/>
                          <w:marBottom w:val="0"/>
                          <w:divBdr>
                            <w:top w:val="none" w:sz="0" w:space="0" w:color="auto"/>
                            <w:left w:val="none" w:sz="0" w:space="0" w:color="auto"/>
                            <w:bottom w:val="none" w:sz="0" w:space="0" w:color="auto"/>
                            <w:right w:val="none" w:sz="0" w:space="0" w:color="auto"/>
                          </w:divBdr>
                        </w:div>
                      </w:divsChild>
                    </w:div>
                    <w:div w:id="1512405391">
                      <w:marLeft w:val="0"/>
                      <w:marRight w:val="0"/>
                      <w:marTop w:val="0"/>
                      <w:marBottom w:val="0"/>
                      <w:divBdr>
                        <w:top w:val="none" w:sz="0" w:space="0" w:color="auto"/>
                        <w:left w:val="none" w:sz="0" w:space="0" w:color="auto"/>
                        <w:bottom w:val="none" w:sz="0" w:space="0" w:color="auto"/>
                        <w:right w:val="none" w:sz="0" w:space="0" w:color="auto"/>
                      </w:divBdr>
                      <w:divsChild>
                        <w:div w:id="1361930623">
                          <w:marLeft w:val="0"/>
                          <w:marRight w:val="0"/>
                          <w:marTop w:val="0"/>
                          <w:marBottom w:val="0"/>
                          <w:divBdr>
                            <w:top w:val="none" w:sz="0" w:space="0" w:color="auto"/>
                            <w:left w:val="none" w:sz="0" w:space="0" w:color="auto"/>
                            <w:bottom w:val="none" w:sz="0" w:space="0" w:color="auto"/>
                            <w:right w:val="none" w:sz="0" w:space="0" w:color="auto"/>
                          </w:divBdr>
                        </w:div>
                      </w:divsChild>
                    </w:div>
                    <w:div w:id="1515337370">
                      <w:marLeft w:val="0"/>
                      <w:marRight w:val="0"/>
                      <w:marTop w:val="0"/>
                      <w:marBottom w:val="0"/>
                      <w:divBdr>
                        <w:top w:val="none" w:sz="0" w:space="0" w:color="auto"/>
                        <w:left w:val="none" w:sz="0" w:space="0" w:color="auto"/>
                        <w:bottom w:val="none" w:sz="0" w:space="0" w:color="auto"/>
                        <w:right w:val="none" w:sz="0" w:space="0" w:color="auto"/>
                      </w:divBdr>
                    </w:div>
                    <w:div w:id="1517498860">
                      <w:marLeft w:val="0"/>
                      <w:marRight w:val="0"/>
                      <w:marTop w:val="0"/>
                      <w:marBottom w:val="0"/>
                      <w:divBdr>
                        <w:top w:val="none" w:sz="0" w:space="0" w:color="auto"/>
                        <w:left w:val="none" w:sz="0" w:space="0" w:color="auto"/>
                        <w:bottom w:val="none" w:sz="0" w:space="0" w:color="auto"/>
                        <w:right w:val="none" w:sz="0" w:space="0" w:color="auto"/>
                      </w:divBdr>
                    </w:div>
                    <w:div w:id="1519079423">
                      <w:marLeft w:val="0"/>
                      <w:marRight w:val="0"/>
                      <w:marTop w:val="0"/>
                      <w:marBottom w:val="0"/>
                      <w:divBdr>
                        <w:top w:val="none" w:sz="0" w:space="0" w:color="auto"/>
                        <w:left w:val="none" w:sz="0" w:space="0" w:color="auto"/>
                        <w:bottom w:val="none" w:sz="0" w:space="0" w:color="auto"/>
                        <w:right w:val="none" w:sz="0" w:space="0" w:color="auto"/>
                      </w:divBdr>
                    </w:div>
                    <w:div w:id="1533149394">
                      <w:marLeft w:val="0"/>
                      <w:marRight w:val="0"/>
                      <w:marTop w:val="0"/>
                      <w:marBottom w:val="0"/>
                      <w:divBdr>
                        <w:top w:val="none" w:sz="0" w:space="0" w:color="auto"/>
                        <w:left w:val="none" w:sz="0" w:space="0" w:color="auto"/>
                        <w:bottom w:val="none" w:sz="0" w:space="0" w:color="auto"/>
                        <w:right w:val="none" w:sz="0" w:space="0" w:color="auto"/>
                      </w:divBdr>
                    </w:div>
                    <w:div w:id="1537812685">
                      <w:marLeft w:val="0"/>
                      <w:marRight w:val="0"/>
                      <w:marTop w:val="0"/>
                      <w:marBottom w:val="0"/>
                      <w:divBdr>
                        <w:top w:val="none" w:sz="0" w:space="0" w:color="auto"/>
                        <w:left w:val="none" w:sz="0" w:space="0" w:color="auto"/>
                        <w:bottom w:val="none" w:sz="0" w:space="0" w:color="auto"/>
                        <w:right w:val="none" w:sz="0" w:space="0" w:color="auto"/>
                      </w:divBdr>
                    </w:div>
                    <w:div w:id="1546479588">
                      <w:marLeft w:val="0"/>
                      <w:marRight w:val="0"/>
                      <w:marTop w:val="0"/>
                      <w:marBottom w:val="0"/>
                      <w:divBdr>
                        <w:top w:val="none" w:sz="0" w:space="0" w:color="auto"/>
                        <w:left w:val="none" w:sz="0" w:space="0" w:color="auto"/>
                        <w:bottom w:val="none" w:sz="0" w:space="0" w:color="auto"/>
                        <w:right w:val="none" w:sz="0" w:space="0" w:color="auto"/>
                      </w:divBdr>
                    </w:div>
                    <w:div w:id="1552620747">
                      <w:marLeft w:val="0"/>
                      <w:marRight w:val="0"/>
                      <w:marTop w:val="0"/>
                      <w:marBottom w:val="0"/>
                      <w:divBdr>
                        <w:top w:val="none" w:sz="0" w:space="0" w:color="auto"/>
                        <w:left w:val="none" w:sz="0" w:space="0" w:color="auto"/>
                        <w:bottom w:val="none" w:sz="0" w:space="0" w:color="auto"/>
                        <w:right w:val="none" w:sz="0" w:space="0" w:color="auto"/>
                      </w:divBdr>
                    </w:div>
                    <w:div w:id="1554929142">
                      <w:marLeft w:val="0"/>
                      <w:marRight w:val="0"/>
                      <w:marTop w:val="0"/>
                      <w:marBottom w:val="0"/>
                      <w:divBdr>
                        <w:top w:val="none" w:sz="0" w:space="0" w:color="auto"/>
                        <w:left w:val="none" w:sz="0" w:space="0" w:color="auto"/>
                        <w:bottom w:val="none" w:sz="0" w:space="0" w:color="auto"/>
                        <w:right w:val="none" w:sz="0" w:space="0" w:color="auto"/>
                      </w:divBdr>
                      <w:divsChild>
                        <w:div w:id="522522564">
                          <w:marLeft w:val="0"/>
                          <w:marRight w:val="0"/>
                          <w:marTop w:val="0"/>
                          <w:marBottom w:val="0"/>
                          <w:divBdr>
                            <w:top w:val="none" w:sz="0" w:space="0" w:color="auto"/>
                            <w:left w:val="none" w:sz="0" w:space="0" w:color="auto"/>
                            <w:bottom w:val="none" w:sz="0" w:space="0" w:color="auto"/>
                            <w:right w:val="none" w:sz="0" w:space="0" w:color="auto"/>
                          </w:divBdr>
                        </w:div>
                      </w:divsChild>
                    </w:div>
                    <w:div w:id="1558591905">
                      <w:marLeft w:val="0"/>
                      <w:marRight w:val="0"/>
                      <w:marTop w:val="0"/>
                      <w:marBottom w:val="0"/>
                      <w:divBdr>
                        <w:top w:val="none" w:sz="0" w:space="0" w:color="auto"/>
                        <w:left w:val="none" w:sz="0" w:space="0" w:color="auto"/>
                        <w:bottom w:val="none" w:sz="0" w:space="0" w:color="auto"/>
                        <w:right w:val="none" w:sz="0" w:space="0" w:color="auto"/>
                      </w:divBdr>
                      <w:divsChild>
                        <w:div w:id="1692410691">
                          <w:marLeft w:val="0"/>
                          <w:marRight w:val="0"/>
                          <w:marTop w:val="0"/>
                          <w:marBottom w:val="0"/>
                          <w:divBdr>
                            <w:top w:val="none" w:sz="0" w:space="0" w:color="auto"/>
                            <w:left w:val="none" w:sz="0" w:space="0" w:color="auto"/>
                            <w:bottom w:val="none" w:sz="0" w:space="0" w:color="auto"/>
                            <w:right w:val="none" w:sz="0" w:space="0" w:color="auto"/>
                          </w:divBdr>
                        </w:div>
                      </w:divsChild>
                    </w:div>
                    <w:div w:id="1561600492">
                      <w:marLeft w:val="0"/>
                      <w:marRight w:val="0"/>
                      <w:marTop w:val="0"/>
                      <w:marBottom w:val="0"/>
                      <w:divBdr>
                        <w:top w:val="none" w:sz="0" w:space="0" w:color="auto"/>
                        <w:left w:val="none" w:sz="0" w:space="0" w:color="auto"/>
                        <w:bottom w:val="none" w:sz="0" w:space="0" w:color="auto"/>
                        <w:right w:val="none" w:sz="0" w:space="0" w:color="auto"/>
                      </w:divBdr>
                    </w:div>
                    <w:div w:id="1569337098">
                      <w:marLeft w:val="0"/>
                      <w:marRight w:val="0"/>
                      <w:marTop w:val="0"/>
                      <w:marBottom w:val="0"/>
                      <w:divBdr>
                        <w:top w:val="none" w:sz="0" w:space="0" w:color="auto"/>
                        <w:left w:val="none" w:sz="0" w:space="0" w:color="auto"/>
                        <w:bottom w:val="none" w:sz="0" w:space="0" w:color="auto"/>
                        <w:right w:val="none" w:sz="0" w:space="0" w:color="auto"/>
                      </w:divBdr>
                    </w:div>
                    <w:div w:id="1573154244">
                      <w:marLeft w:val="0"/>
                      <w:marRight w:val="0"/>
                      <w:marTop w:val="0"/>
                      <w:marBottom w:val="0"/>
                      <w:divBdr>
                        <w:top w:val="none" w:sz="0" w:space="0" w:color="auto"/>
                        <w:left w:val="none" w:sz="0" w:space="0" w:color="auto"/>
                        <w:bottom w:val="none" w:sz="0" w:space="0" w:color="auto"/>
                        <w:right w:val="none" w:sz="0" w:space="0" w:color="auto"/>
                      </w:divBdr>
                    </w:div>
                    <w:div w:id="1576433887">
                      <w:marLeft w:val="0"/>
                      <w:marRight w:val="0"/>
                      <w:marTop w:val="0"/>
                      <w:marBottom w:val="0"/>
                      <w:divBdr>
                        <w:top w:val="none" w:sz="0" w:space="0" w:color="auto"/>
                        <w:left w:val="none" w:sz="0" w:space="0" w:color="auto"/>
                        <w:bottom w:val="none" w:sz="0" w:space="0" w:color="auto"/>
                        <w:right w:val="none" w:sz="0" w:space="0" w:color="auto"/>
                      </w:divBdr>
                    </w:div>
                    <w:div w:id="1579707154">
                      <w:marLeft w:val="0"/>
                      <w:marRight w:val="0"/>
                      <w:marTop w:val="0"/>
                      <w:marBottom w:val="0"/>
                      <w:divBdr>
                        <w:top w:val="none" w:sz="0" w:space="0" w:color="auto"/>
                        <w:left w:val="none" w:sz="0" w:space="0" w:color="auto"/>
                        <w:bottom w:val="none" w:sz="0" w:space="0" w:color="auto"/>
                        <w:right w:val="none" w:sz="0" w:space="0" w:color="auto"/>
                      </w:divBdr>
                    </w:div>
                    <w:div w:id="1580367773">
                      <w:marLeft w:val="0"/>
                      <w:marRight w:val="0"/>
                      <w:marTop w:val="0"/>
                      <w:marBottom w:val="0"/>
                      <w:divBdr>
                        <w:top w:val="none" w:sz="0" w:space="0" w:color="auto"/>
                        <w:left w:val="none" w:sz="0" w:space="0" w:color="auto"/>
                        <w:bottom w:val="none" w:sz="0" w:space="0" w:color="auto"/>
                        <w:right w:val="none" w:sz="0" w:space="0" w:color="auto"/>
                      </w:divBdr>
                      <w:divsChild>
                        <w:div w:id="730230414">
                          <w:marLeft w:val="0"/>
                          <w:marRight w:val="0"/>
                          <w:marTop w:val="0"/>
                          <w:marBottom w:val="0"/>
                          <w:divBdr>
                            <w:top w:val="none" w:sz="0" w:space="0" w:color="auto"/>
                            <w:left w:val="none" w:sz="0" w:space="0" w:color="auto"/>
                            <w:bottom w:val="none" w:sz="0" w:space="0" w:color="auto"/>
                            <w:right w:val="none" w:sz="0" w:space="0" w:color="auto"/>
                          </w:divBdr>
                        </w:div>
                      </w:divsChild>
                    </w:div>
                    <w:div w:id="1584023501">
                      <w:marLeft w:val="0"/>
                      <w:marRight w:val="0"/>
                      <w:marTop w:val="0"/>
                      <w:marBottom w:val="0"/>
                      <w:divBdr>
                        <w:top w:val="none" w:sz="0" w:space="0" w:color="auto"/>
                        <w:left w:val="none" w:sz="0" w:space="0" w:color="auto"/>
                        <w:bottom w:val="none" w:sz="0" w:space="0" w:color="auto"/>
                        <w:right w:val="none" w:sz="0" w:space="0" w:color="auto"/>
                      </w:divBdr>
                      <w:divsChild>
                        <w:div w:id="1034423416">
                          <w:marLeft w:val="0"/>
                          <w:marRight w:val="0"/>
                          <w:marTop w:val="0"/>
                          <w:marBottom w:val="0"/>
                          <w:divBdr>
                            <w:top w:val="none" w:sz="0" w:space="0" w:color="auto"/>
                            <w:left w:val="none" w:sz="0" w:space="0" w:color="auto"/>
                            <w:bottom w:val="none" w:sz="0" w:space="0" w:color="auto"/>
                            <w:right w:val="none" w:sz="0" w:space="0" w:color="auto"/>
                          </w:divBdr>
                        </w:div>
                      </w:divsChild>
                    </w:div>
                    <w:div w:id="1584603721">
                      <w:marLeft w:val="0"/>
                      <w:marRight w:val="0"/>
                      <w:marTop w:val="0"/>
                      <w:marBottom w:val="0"/>
                      <w:divBdr>
                        <w:top w:val="none" w:sz="0" w:space="0" w:color="auto"/>
                        <w:left w:val="none" w:sz="0" w:space="0" w:color="auto"/>
                        <w:bottom w:val="none" w:sz="0" w:space="0" w:color="auto"/>
                        <w:right w:val="none" w:sz="0" w:space="0" w:color="auto"/>
                      </w:divBdr>
                    </w:div>
                    <w:div w:id="1619142584">
                      <w:marLeft w:val="0"/>
                      <w:marRight w:val="0"/>
                      <w:marTop w:val="0"/>
                      <w:marBottom w:val="0"/>
                      <w:divBdr>
                        <w:top w:val="none" w:sz="0" w:space="0" w:color="auto"/>
                        <w:left w:val="none" w:sz="0" w:space="0" w:color="auto"/>
                        <w:bottom w:val="none" w:sz="0" w:space="0" w:color="auto"/>
                        <w:right w:val="none" w:sz="0" w:space="0" w:color="auto"/>
                      </w:divBdr>
                      <w:divsChild>
                        <w:div w:id="2048947377">
                          <w:marLeft w:val="0"/>
                          <w:marRight w:val="0"/>
                          <w:marTop w:val="0"/>
                          <w:marBottom w:val="0"/>
                          <w:divBdr>
                            <w:top w:val="none" w:sz="0" w:space="0" w:color="auto"/>
                            <w:left w:val="none" w:sz="0" w:space="0" w:color="auto"/>
                            <w:bottom w:val="none" w:sz="0" w:space="0" w:color="auto"/>
                            <w:right w:val="none" w:sz="0" w:space="0" w:color="auto"/>
                          </w:divBdr>
                        </w:div>
                      </w:divsChild>
                    </w:div>
                    <w:div w:id="1636720071">
                      <w:marLeft w:val="0"/>
                      <w:marRight w:val="0"/>
                      <w:marTop w:val="0"/>
                      <w:marBottom w:val="0"/>
                      <w:divBdr>
                        <w:top w:val="none" w:sz="0" w:space="0" w:color="auto"/>
                        <w:left w:val="none" w:sz="0" w:space="0" w:color="auto"/>
                        <w:bottom w:val="none" w:sz="0" w:space="0" w:color="auto"/>
                        <w:right w:val="none" w:sz="0" w:space="0" w:color="auto"/>
                      </w:divBdr>
                      <w:divsChild>
                        <w:div w:id="758019243">
                          <w:marLeft w:val="0"/>
                          <w:marRight w:val="0"/>
                          <w:marTop w:val="0"/>
                          <w:marBottom w:val="0"/>
                          <w:divBdr>
                            <w:top w:val="none" w:sz="0" w:space="0" w:color="auto"/>
                            <w:left w:val="none" w:sz="0" w:space="0" w:color="auto"/>
                            <w:bottom w:val="none" w:sz="0" w:space="0" w:color="auto"/>
                            <w:right w:val="none" w:sz="0" w:space="0" w:color="auto"/>
                          </w:divBdr>
                        </w:div>
                      </w:divsChild>
                    </w:div>
                    <w:div w:id="1650135947">
                      <w:marLeft w:val="0"/>
                      <w:marRight w:val="0"/>
                      <w:marTop w:val="0"/>
                      <w:marBottom w:val="0"/>
                      <w:divBdr>
                        <w:top w:val="none" w:sz="0" w:space="0" w:color="auto"/>
                        <w:left w:val="none" w:sz="0" w:space="0" w:color="auto"/>
                        <w:bottom w:val="none" w:sz="0" w:space="0" w:color="auto"/>
                        <w:right w:val="none" w:sz="0" w:space="0" w:color="auto"/>
                      </w:divBdr>
                      <w:divsChild>
                        <w:div w:id="2032799888">
                          <w:marLeft w:val="0"/>
                          <w:marRight w:val="0"/>
                          <w:marTop w:val="0"/>
                          <w:marBottom w:val="0"/>
                          <w:divBdr>
                            <w:top w:val="none" w:sz="0" w:space="0" w:color="auto"/>
                            <w:left w:val="none" w:sz="0" w:space="0" w:color="auto"/>
                            <w:bottom w:val="none" w:sz="0" w:space="0" w:color="auto"/>
                            <w:right w:val="none" w:sz="0" w:space="0" w:color="auto"/>
                          </w:divBdr>
                        </w:div>
                      </w:divsChild>
                    </w:div>
                    <w:div w:id="1656762997">
                      <w:marLeft w:val="0"/>
                      <w:marRight w:val="0"/>
                      <w:marTop w:val="0"/>
                      <w:marBottom w:val="0"/>
                      <w:divBdr>
                        <w:top w:val="none" w:sz="0" w:space="0" w:color="auto"/>
                        <w:left w:val="none" w:sz="0" w:space="0" w:color="auto"/>
                        <w:bottom w:val="none" w:sz="0" w:space="0" w:color="auto"/>
                        <w:right w:val="none" w:sz="0" w:space="0" w:color="auto"/>
                      </w:divBdr>
                      <w:divsChild>
                        <w:div w:id="248853704">
                          <w:marLeft w:val="0"/>
                          <w:marRight w:val="0"/>
                          <w:marTop w:val="0"/>
                          <w:marBottom w:val="0"/>
                          <w:divBdr>
                            <w:top w:val="none" w:sz="0" w:space="0" w:color="auto"/>
                            <w:left w:val="none" w:sz="0" w:space="0" w:color="auto"/>
                            <w:bottom w:val="none" w:sz="0" w:space="0" w:color="auto"/>
                            <w:right w:val="none" w:sz="0" w:space="0" w:color="auto"/>
                          </w:divBdr>
                        </w:div>
                      </w:divsChild>
                    </w:div>
                    <w:div w:id="1662004020">
                      <w:marLeft w:val="0"/>
                      <w:marRight w:val="0"/>
                      <w:marTop w:val="0"/>
                      <w:marBottom w:val="0"/>
                      <w:divBdr>
                        <w:top w:val="none" w:sz="0" w:space="0" w:color="auto"/>
                        <w:left w:val="none" w:sz="0" w:space="0" w:color="auto"/>
                        <w:bottom w:val="none" w:sz="0" w:space="0" w:color="auto"/>
                        <w:right w:val="none" w:sz="0" w:space="0" w:color="auto"/>
                      </w:divBdr>
                    </w:div>
                    <w:div w:id="1666324910">
                      <w:marLeft w:val="0"/>
                      <w:marRight w:val="0"/>
                      <w:marTop w:val="0"/>
                      <w:marBottom w:val="0"/>
                      <w:divBdr>
                        <w:top w:val="none" w:sz="0" w:space="0" w:color="auto"/>
                        <w:left w:val="none" w:sz="0" w:space="0" w:color="auto"/>
                        <w:bottom w:val="none" w:sz="0" w:space="0" w:color="auto"/>
                        <w:right w:val="none" w:sz="0" w:space="0" w:color="auto"/>
                      </w:divBdr>
                      <w:divsChild>
                        <w:div w:id="94711727">
                          <w:marLeft w:val="0"/>
                          <w:marRight w:val="0"/>
                          <w:marTop w:val="0"/>
                          <w:marBottom w:val="0"/>
                          <w:divBdr>
                            <w:top w:val="none" w:sz="0" w:space="0" w:color="auto"/>
                            <w:left w:val="none" w:sz="0" w:space="0" w:color="auto"/>
                            <w:bottom w:val="none" w:sz="0" w:space="0" w:color="auto"/>
                            <w:right w:val="none" w:sz="0" w:space="0" w:color="auto"/>
                          </w:divBdr>
                        </w:div>
                      </w:divsChild>
                    </w:div>
                    <w:div w:id="1672223039">
                      <w:marLeft w:val="0"/>
                      <w:marRight w:val="0"/>
                      <w:marTop w:val="0"/>
                      <w:marBottom w:val="0"/>
                      <w:divBdr>
                        <w:top w:val="none" w:sz="0" w:space="0" w:color="auto"/>
                        <w:left w:val="none" w:sz="0" w:space="0" w:color="auto"/>
                        <w:bottom w:val="none" w:sz="0" w:space="0" w:color="auto"/>
                        <w:right w:val="none" w:sz="0" w:space="0" w:color="auto"/>
                      </w:divBdr>
                    </w:div>
                    <w:div w:id="1696348193">
                      <w:marLeft w:val="0"/>
                      <w:marRight w:val="0"/>
                      <w:marTop w:val="0"/>
                      <w:marBottom w:val="0"/>
                      <w:divBdr>
                        <w:top w:val="none" w:sz="0" w:space="0" w:color="auto"/>
                        <w:left w:val="none" w:sz="0" w:space="0" w:color="auto"/>
                        <w:bottom w:val="none" w:sz="0" w:space="0" w:color="auto"/>
                        <w:right w:val="none" w:sz="0" w:space="0" w:color="auto"/>
                      </w:divBdr>
                      <w:divsChild>
                        <w:div w:id="456290738">
                          <w:marLeft w:val="0"/>
                          <w:marRight w:val="0"/>
                          <w:marTop w:val="0"/>
                          <w:marBottom w:val="0"/>
                          <w:divBdr>
                            <w:top w:val="none" w:sz="0" w:space="0" w:color="auto"/>
                            <w:left w:val="none" w:sz="0" w:space="0" w:color="auto"/>
                            <w:bottom w:val="none" w:sz="0" w:space="0" w:color="auto"/>
                            <w:right w:val="none" w:sz="0" w:space="0" w:color="auto"/>
                          </w:divBdr>
                        </w:div>
                      </w:divsChild>
                    </w:div>
                    <w:div w:id="1700621722">
                      <w:marLeft w:val="0"/>
                      <w:marRight w:val="0"/>
                      <w:marTop w:val="0"/>
                      <w:marBottom w:val="0"/>
                      <w:divBdr>
                        <w:top w:val="none" w:sz="0" w:space="0" w:color="auto"/>
                        <w:left w:val="none" w:sz="0" w:space="0" w:color="auto"/>
                        <w:bottom w:val="none" w:sz="0" w:space="0" w:color="auto"/>
                        <w:right w:val="none" w:sz="0" w:space="0" w:color="auto"/>
                      </w:divBdr>
                    </w:div>
                    <w:div w:id="1712263700">
                      <w:marLeft w:val="0"/>
                      <w:marRight w:val="0"/>
                      <w:marTop w:val="0"/>
                      <w:marBottom w:val="0"/>
                      <w:divBdr>
                        <w:top w:val="none" w:sz="0" w:space="0" w:color="auto"/>
                        <w:left w:val="none" w:sz="0" w:space="0" w:color="auto"/>
                        <w:bottom w:val="none" w:sz="0" w:space="0" w:color="auto"/>
                        <w:right w:val="none" w:sz="0" w:space="0" w:color="auto"/>
                      </w:divBdr>
                    </w:div>
                    <w:div w:id="1713143191">
                      <w:marLeft w:val="0"/>
                      <w:marRight w:val="0"/>
                      <w:marTop w:val="0"/>
                      <w:marBottom w:val="0"/>
                      <w:divBdr>
                        <w:top w:val="none" w:sz="0" w:space="0" w:color="auto"/>
                        <w:left w:val="none" w:sz="0" w:space="0" w:color="auto"/>
                        <w:bottom w:val="none" w:sz="0" w:space="0" w:color="auto"/>
                        <w:right w:val="none" w:sz="0" w:space="0" w:color="auto"/>
                      </w:divBdr>
                      <w:divsChild>
                        <w:div w:id="1364406465">
                          <w:marLeft w:val="0"/>
                          <w:marRight w:val="0"/>
                          <w:marTop w:val="0"/>
                          <w:marBottom w:val="0"/>
                          <w:divBdr>
                            <w:top w:val="none" w:sz="0" w:space="0" w:color="auto"/>
                            <w:left w:val="none" w:sz="0" w:space="0" w:color="auto"/>
                            <w:bottom w:val="none" w:sz="0" w:space="0" w:color="auto"/>
                            <w:right w:val="none" w:sz="0" w:space="0" w:color="auto"/>
                          </w:divBdr>
                        </w:div>
                      </w:divsChild>
                    </w:div>
                    <w:div w:id="1717269907">
                      <w:marLeft w:val="0"/>
                      <w:marRight w:val="0"/>
                      <w:marTop w:val="0"/>
                      <w:marBottom w:val="0"/>
                      <w:divBdr>
                        <w:top w:val="none" w:sz="0" w:space="0" w:color="auto"/>
                        <w:left w:val="none" w:sz="0" w:space="0" w:color="auto"/>
                        <w:bottom w:val="none" w:sz="0" w:space="0" w:color="auto"/>
                        <w:right w:val="none" w:sz="0" w:space="0" w:color="auto"/>
                      </w:divBdr>
                      <w:divsChild>
                        <w:div w:id="806629756">
                          <w:marLeft w:val="0"/>
                          <w:marRight w:val="0"/>
                          <w:marTop w:val="0"/>
                          <w:marBottom w:val="0"/>
                          <w:divBdr>
                            <w:top w:val="none" w:sz="0" w:space="0" w:color="auto"/>
                            <w:left w:val="none" w:sz="0" w:space="0" w:color="auto"/>
                            <w:bottom w:val="none" w:sz="0" w:space="0" w:color="auto"/>
                            <w:right w:val="none" w:sz="0" w:space="0" w:color="auto"/>
                          </w:divBdr>
                        </w:div>
                      </w:divsChild>
                    </w:div>
                    <w:div w:id="1722361023">
                      <w:marLeft w:val="0"/>
                      <w:marRight w:val="0"/>
                      <w:marTop w:val="0"/>
                      <w:marBottom w:val="0"/>
                      <w:divBdr>
                        <w:top w:val="none" w:sz="0" w:space="0" w:color="auto"/>
                        <w:left w:val="none" w:sz="0" w:space="0" w:color="auto"/>
                        <w:bottom w:val="none" w:sz="0" w:space="0" w:color="auto"/>
                        <w:right w:val="none" w:sz="0" w:space="0" w:color="auto"/>
                      </w:divBdr>
                    </w:div>
                    <w:div w:id="1727753361">
                      <w:marLeft w:val="0"/>
                      <w:marRight w:val="0"/>
                      <w:marTop w:val="0"/>
                      <w:marBottom w:val="0"/>
                      <w:divBdr>
                        <w:top w:val="none" w:sz="0" w:space="0" w:color="auto"/>
                        <w:left w:val="none" w:sz="0" w:space="0" w:color="auto"/>
                        <w:bottom w:val="none" w:sz="0" w:space="0" w:color="auto"/>
                        <w:right w:val="none" w:sz="0" w:space="0" w:color="auto"/>
                      </w:divBdr>
                      <w:divsChild>
                        <w:div w:id="1316451902">
                          <w:marLeft w:val="0"/>
                          <w:marRight w:val="0"/>
                          <w:marTop w:val="0"/>
                          <w:marBottom w:val="0"/>
                          <w:divBdr>
                            <w:top w:val="none" w:sz="0" w:space="0" w:color="auto"/>
                            <w:left w:val="none" w:sz="0" w:space="0" w:color="auto"/>
                            <w:bottom w:val="none" w:sz="0" w:space="0" w:color="auto"/>
                            <w:right w:val="none" w:sz="0" w:space="0" w:color="auto"/>
                          </w:divBdr>
                        </w:div>
                      </w:divsChild>
                    </w:div>
                    <w:div w:id="1736126304">
                      <w:marLeft w:val="0"/>
                      <w:marRight w:val="0"/>
                      <w:marTop w:val="0"/>
                      <w:marBottom w:val="0"/>
                      <w:divBdr>
                        <w:top w:val="none" w:sz="0" w:space="0" w:color="auto"/>
                        <w:left w:val="none" w:sz="0" w:space="0" w:color="auto"/>
                        <w:bottom w:val="none" w:sz="0" w:space="0" w:color="auto"/>
                        <w:right w:val="none" w:sz="0" w:space="0" w:color="auto"/>
                      </w:divBdr>
                      <w:divsChild>
                        <w:div w:id="1118069059">
                          <w:marLeft w:val="0"/>
                          <w:marRight w:val="0"/>
                          <w:marTop w:val="0"/>
                          <w:marBottom w:val="0"/>
                          <w:divBdr>
                            <w:top w:val="none" w:sz="0" w:space="0" w:color="auto"/>
                            <w:left w:val="none" w:sz="0" w:space="0" w:color="auto"/>
                            <w:bottom w:val="none" w:sz="0" w:space="0" w:color="auto"/>
                            <w:right w:val="none" w:sz="0" w:space="0" w:color="auto"/>
                          </w:divBdr>
                        </w:div>
                      </w:divsChild>
                    </w:div>
                    <w:div w:id="1740663626">
                      <w:marLeft w:val="0"/>
                      <w:marRight w:val="0"/>
                      <w:marTop w:val="0"/>
                      <w:marBottom w:val="0"/>
                      <w:divBdr>
                        <w:top w:val="none" w:sz="0" w:space="0" w:color="auto"/>
                        <w:left w:val="none" w:sz="0" w:space="0" w:color="auto"/>
                        <w:bottom w:val="none" w:sz="0" w:space="0" w:color="auto"/>
                        <w:right w:val="none" w:sz="0" w:space="0" w:color="auto"/>
                      </w:divBdr>
                      <w:divsChild>
                        <w:div w:id="216866247">
                          <w:marLeft w:val="0"/>
                          <w:marRight w:val="0"/>
                          <w:marTop w:val="0"/>
                          <w:marBottom w:val="0"/>
                          <w:divBdr>
                            <w:top w:val="none" w:sz="0" w:space="0" w:color="auto"/>
                            <w:left w:val="none" w:sz="0" w:space="0" w:color="auto"/>
                            <w:bottom w:val="none" w:sz="0" w:space="0" w:color="auto"/>
                            <w:right w:val="none" w:sz="0" w:space="0" w:color="auto"/>
                          </w:divBdr>
                        </w:div>
                      </w:divsChild>
                    </w:div>
                    <w:div w:id="1748307183">
                      <w:marLeft w:val="0"/>
                      <w:marRight w:val="0"/>
                      <w:marTop w:val="0"/>
                      <w:marBottom w:val="0"/>
                      <w:divBdr>
                        <w:top w:val="none" w:sz="0" w:space="0" w:color="auto"/>
                        <w:left w:val="none" w:sz="0" w:space="0" w:color="auto"/>
                        <w:bottom w:val="none" w:sz="0" w:space="0" w:color="auto"/>
                        <w:right w:val="none" w:sz="0" w:space="0" w:color="auto"/>
                      </w:divBdr>
                      <w:divsChild>
                        <w:div w:id="1047029827">
                          <w:marLeft w:val="0"/>
                          <w:marRight w:val="0"/>
                          <w:marTop w:val="0"/>
                          <w:marBottom w:val="0"/>
                          <w:divBdr>
                            <w:top w:val="none" w:sz="0" w:space="0" w:color="auto"/>
                            <w:left w:val="none" w:sz="0" w:space="0" w:color="auto"/>
                            <w:bottom w:val="none" w:sz="0" w:space="0" w:color="auto"/>
                            <w:right w:val="none" w:sz="0" w:space="0" w:color="auto"/>
                          </w:divBdr>
                        </w:div>
                      </w:divsChild>
                    </w:div>
                    <w:div w:id="1753549797">
                      <w:marLeft w:val="0"/>
                      <w:marRight w:val="0"/>
                      <w:marTop w:val="0"/>
                      <w:marBottom w:val="0"/>
                      <w:divBdr>
                        <w:top w:val="none" w:sz="0" w:space="0" w:color="auto"/>
                        <w:left w:val="none" w:sz="0" w:space="0" w:color="auto"/>
                        <w:bottom w:val="none" w:sz="0" w:space="0" w:color="auto"/>
                        <w:right w:val="none" w:sz="0" w:space="0" w:color="auto"/>
                      </w:divBdr>
                    </w:div>
                    <w:div w:id="1767920377">
                      <w:marLeft w:val="0"/>
                      <w:marRight w:val="0"/>
                      <w:marTop w:val="0"/>
                      <w:marBottom w:val="0"/>
                      <w:divBdr>
                        <w:top w:val="none" w:sz="0" w:space="0" w:color="auto"/>
                        <w:left w:val="none" w:sz="0" w:space="0" w:color="auto"/>
                        <w:bottom w:val="none" w:sz="0" w:space="0" w:color="auto"/>
                        <w:right w:val="none" w:sz="0" w:space="0" w:color="auto"/>
                      </w:divBdr>
                      <w:divsChild>
                        <w:div w:id="816452609">
                          <w:marLeft w:val="0"/>
                          <w:marRight w:val="0"/>
                          <w:marTop w:val="0"/>
                          <w:marBottom w:val="0"/>
                          <w:divBdr>
                            <w:top w:val="none" w:sz="0" w:space="0" w:color="auto"/>
                            <w:left w:val="none" w:sz="0" w:space="0" w:color="auto"/>
                            <w:bottom w:val="none" w:sz="0" w:space="0" w:color="auto"/>
                            <w:right w:val="none" w:sz="0" w:space="0" w:color="auto"/>
                          </w:divBdr>
                        </w:div>
                      </w:divsChild>
                    </w:div>
                    <w:div w:id="1774861789">
                      <w:marLeft w:val="0"/>
                      <w:marRight w:val="0"/>
                      <w:marTop w:val="0"/>
                      <w:marBottom w:val="0"/>
                      <w:divBdr>
                        <w:top w:val="none" w:sz="0" w:space="0" w:color="auto"/>
                        <w:left w:val="none" w:sz="0" w:space="0" w:color="auto"/>
                        <w:bottom w:val="none" w:sz="0" w:space="0" w:color="auto"/>
                        <w:right w:val="none" w:sz="0" w:space="0" w:color="auto"/>
                      </w:divBdr>
                    </w:div>
                    <w:div w:id="1777019922">
                      <w:marLeft w:val="0"/>
                      <w:marRight w:val="0"/>
                      <w:marTop w:val="0"/>
                      <w:marBottom w:val="0"/>
                      <w:divBdr>
                        <w:top w:val="none" w:sz="0" w:space="0" w:color="auto"/>
                        <w:left w:val="none" w:sz="0" w:space="0" w:color="auto"/>
                        <w:bottom w:val="none" w:sz="0" w:space="0" w:color="auto"/>
                        <w:right w:val="none" w:sz="0" w:space="0" w:color="auto"/>
                      </w:divBdr>
                    </w:div>
                    <w:div w:id="1782142938">
                      <w:marLeft w:val="0"/>
                      <w:marRight w:val="0"/>
                      <w:marTop w:val="0"/>
                      <w:marBottom w:val="0"/>
                      <w:divBdr>
                        <w:top w:val="none" w:sz="0" w:space="0" w:color="auto"/>
                        <w:left w:val="none" w:sz="0" w:space="0" w:color="auto"/>
                        <w:bottom w:val="none" w:sz="0" w:space="0" w:color="auto"/>
                        <w:right w:val="none" w:sz="0" w:space="0" w:color="auto"/>
                      </w:divBdr>
                    </w:div>
                    <w:div w:id="1784304151">
                      <w:marLeft w:val="0"/>
                      <w:marRight w:val="0"/>
                      <w:marTop w:val="0"/>
                      <w:marBottom w:val="0"/>
                      <w:divBdr>
                        <w:top w:val="none" w:sz="0" w:space="0" w:color="auto"/>
                        <w:left w:val="none" w:sz="0" w:space="0" w:color="auto"/>
                        <w:bottom w:val="none" w:sz="0" w:space="0" w:color="auto"/>
                        <w:right w:val="none" w:sz="0" w:space="0" w:color="auto"/>
                      </w:divBdr>
                    </w:div>
                    <w:div w:id="1786802821">
                      <w:marLeft w:val="0"/>
                      <w:marRight w:val="0"/>
                      <w:marTop w:val="0"/>
                      <w:marBottom w:val="0"/>
                      <w:divBdr>
                        <w:top w:val="none" w:sz="0" w:space="0" w:color="auto"/>
                        <w:left w:val="none" w:sz="0" w:space="0" w:color="auto"/>
                        <w:bottom w:val="none" w:sz="0" w:space="0" w:color="auto"/>
                        <w:right w:val="none" w:sz="0" w:space="0" w:color="auto"/>
                      </w:divBdr>
                      <w:divsChild>
                        <w:div w:id="311182390">
                          <w:marLeft w:val="0"/>
                          <w:marRight w:val="0"/>
                          <w:marTop w:val="0"/>
                          <w:marBottom w:val="0"/>
                          <w:divBdr>
                            <w:top w:val="none" w:sz="0" w:space="0" w:color="auto"/>
                            <w:left w:val="none" w:sz="0" w:space="0" w:color="auto"/>
                            <w:bottom w:val="none" w:sz="0" w:space="0" w:color="auto"/>
                            <w:right w:val="none" w:sz="0" w:space="0" w:color="auto"/>
                          </w:divBdr>
                        </w:div>
                      </w:divsChild>
                    </w:div>
                    <w:div w:id="1789203632">
                      <w:marLeft w:val="0"/>
                      <w:marRight w:val="0"/>
                      <w:marTop w:val="0"/>
                      <w:marBottom w:val="0"/>
                      <w:divBdr>
                        <w:top w:val="none" w:sz="0" w:space="0" w:color="auto"/>
                        <w:left w:val="none" w:sz="0" w:space="0" w:color="auto"/>
                        <w:bottom w:val="none" w:sz="0" w:space="0" w:color="auto"/>
                        <w:right w:val="none" w:sz="0" w:space="0" w:color="auto"/>
                      </w:divBdr>
                      <w:divsChild>
                        <w:div w:id="24259166">
                          <w:marLeft w:val="0"/>
                          <w:marRight w:val="0"/>
                          <w:marTop w:val="0"/>
                          <w:marBottom w:val="0"/>
                          <w:divBdr>
                            <w:top w:val="none" w:sz="0" w:space="0" w:color="auto"/>
                            <w:left w:val="none" w:sz="0" w:space="0" w:color="auto"/>
                            <w:bottom w:val="none" w:sz="0" w:space="0" w:color="auto"/>
                            <w:right w:val="none" w:sz="0" w:space="0" w:color="auto"/>
                          </w:divBdr>
                        </w:div>
                      </w:divsChild>
                    </w:div>
                    <w:div w:id="1789741851">
                      <w:marLeft w:val="0"/>
                      <w:marRight w:val="0"/>
                      <w:marTop w:val="0"/>
                      <w:marBottom w:val="0"/>
                      <w:divBdr>
                        <w:top w:val="none" w:sz="0" w:space="0" w:color="auto"/>
                        <w:left w:val="none" w:sz="0" w:space="0" w:color="auto"/>
                        <w:bottom w:val="none" w:sz="0" w:space="0" w:color="auto"/>
                        <w:right w:val="none" w:sz="0" w:space="0" w:color="auto"/>
                      </w:divBdr>
                    </w:div>
                    <w:div w:id="1810782614">
                      <w:marLeft w:val="0"/>
                      <w:marRight w:val="0"/>
                      <w:marTop w:val="0"/>
                      <w:marBottom w:val="0"/>
                      <w:divBdr>
                        <w:top w:val="none" w:sz="0" w:space="0" w:color="auto"/>
                        <w:left w:val="none" w:sz="0" w:space="0" w:color="auto"/>
                        <w:bottom w:val="none" w:sz="0" w:space="0" w:color="auto"/>
                        <w:right w:val="none" w:sz="0" w:space="0" w:color="auto"/>
                      </w:divBdr>
                    </w:div>
                    <w:div w:id="1812749703">
                      <w:marLeft w:val="0"/>
                      <w:marRight w:val="0"/>
                      <w:marTop w:val="0"/>
                      <w:marBottom w:val="0"/>
                      <w:divBdr>
                        <w:top w:val="none" w:sz="0" w:space="0" w:color="auto"/>
                        <w:left w:val="none" w:sz="0" w:space="0" w:color="auto"/>
                        <w:bottom w:val="none" w:sz="0" w:space="0" w:color="auto"/>
                        <w:right w:val="none" w:sz="0" w:space="0" w:color="auto"/>
                      </w:divBdr>
                    </w:div>
                    <w:div w:id="1815440659">
                      <w:marLeft w:val="0"/>
                      <w:marRight w:val="0"/>
                      <w:marTop w:val="0"/>
                      <w:marBottom w:val="0"/>
                      <w:divBdr>
                        <w:top w:val="none" w:sz="0" w:space="0" w:color="auto"/>
                        <w:left w:val="none" w:sz="0" w:space="0" w:color="auto"/>
                        <w:bottom w:val="none" w:sz="0" w:space="0" w:color="auto"/>
                        <w:right w:val="none" w:sz="0" w:space="0" w:color="auto"/>
                      </w:divBdr>
                    </w:div>
                    <w:div w:id="1828938500">
                      <w:marLeft w:val="0"/>
                      <w:marRight w:val="0"/>
                      <w:marTop w:val="0"/>
                      <w:marBottom w:val="0"/>
                      <w:divBdr>
                        <w:top w:val="none" w:sz="0" w:space="0" w:color="auto"/>
                        <w:left w:val="none" w:sz="0" w:space="0" w:color="auto"/>
                        <w:bottom w:val="none" w:sz="0" w:space="0" w:color="auto"/>
                        <w:right w:val="none" w:sz="0" w:space="0" w:color="auto"/>
                      </w:divBdr>
                    </w:div>
                    <w:div w:id="1840848955">
                      <w:marLeft w:val="0"/>
                      <w:marRight w:val="0"/>
                      <w:marTop w:val="0"/>
                      <w:marBottom w:val="0"/>
                      <w:divBdr>
                        <w:top w:val="none" w:sz="0" w:space="0" w:color="auto"/>
                        <w:left w:val="none" w:sz="0" w:space="0" w:color="auto"/>
                        <w:bottom w:val="none" w:sz="0" w:space="0" w:color="auto"/>
                        <w:right w:val="none" w:sz="0" w:space="0" w:color="auto"/>
                      </w:divBdr>
                    </w:div>
                    <w:div w:id="1860389149">
                      <w:marLeft w:val="0"/>
                      <w:marRight w:val="0"/>
                      <w:marTop w:val="0"/>
                      <w:marBottom w:val="0"/>
                      <w:divBdr>
                        <w:top w:val="none" w:sz="0" w:space="0" w:color="auto"/>
                        <w:left w:val="none" w:sz="0" w:space="0" w:color="auto"/>
                        <w:bottom w:val="none" w:sz="0" w:space="0" w:color="auto"/>
                        <w:right w:val="none" w:sz="0" w:space="0" w:color="auto"/>
                      </w:divBdr>
                      <w:divsChild>
                        <w:div w:id="935286419">
                          <w:marLeft w:val="0"/>
                          <w:marRight w:val="0"/>
                          <w:marTop w:val="0"/>
                          <w:marBottom w:val="0"/>
                          <w:divBdr>
                            <w:top w:val="none" w:sz="0" w:space="0" w:color="auto"/>
                            <w:left w:val="none" w:sz="0" w:space="0" w:color="auto"/>
                            <w:bottom w:val="none" w:sz="0" w:space="0" w:color="auto"/>
                            <w:right w:val="none" w:sz="0" w:space="0" w:color="auto"/>
                          </w:divBdr>
                        </w:div>
                      </w:divsChild>
                    </w:div>
                    <w:div w:id="1860508305">
                      <w:marLeft w:val="0"/>
                      <w:marRight w:val="0"/>
                      <w:marTop w:val="0"/>
                      <w:marBottom w:val="0"/>
                      <w:divBdr>
                        <w:top w:val="none" w:sz="0" w:space="0" w:color="auto"/>
                        <w:left w:val="none" w:sz="0" w:space="0" w:color="auto"/>
                        <w:bottom w:val="none" w:sz="0" w:space="0" w:color="auto"/>
                        <w:right w:val="none" w:sz="0" w:space="0" w:color="auto"/>
                      </w:divBdr>
                    </w:div>
                    <w:div w:id="1867716129">
                      <w:marLeft w:val="0"/>
                      <w:marRight w:val="0"/>
                      <w:marTop w:val="0"/>
                      <w:marBottom w:val="0"/>
                      <w:divBdr>
                        <w:top w:val="none" w:sz="0" w:space="0" w:color="auto"/>
                        <w:left w:val="none" w:sz="0" w:space="0" w:color="auto"/>
                        <w:bottom w:val="none" w:sz="0" w:space="0" w:color="auto"/>
                        <w:right w:val="none" w:sz="0" w:space="0" w:color="auto"/>
                      </w:divBdr>
                      <w:divsChild>
                        <w:div w:id="1952742548">
                          <w:marLeft w:val="0"/>
                          <w:marRight w:val="0"/>
                          <w:marTop w:val="0"/>
                          <w:marBottom w:val="0"/>
                          <w:divBdr>
                            <w:top w:val="none" w:sz="0" w:space="0" w:color="auto"/>
                            <w:left w:val="none" w:sz="0" w:space="0" w:color="auto"/>
                            <w:bottom w:val="none" w:sz="0" w:space="0" w:color="auto"/>
                            <w:right w:val="none" w:sz="0" w:space="0" w:color="auto"/>
                          </w:divBdr>
                        </w:div>
                      </w:divsChild>
                    </w:div>
                    <w:div w:id="1875389003">
                      <w:marLeft w:val="0"/>
                      <w:marRight w:val="0"/>
                      <w:marTop w:val="0"/>
                      <w:marBottom w:val="0"/>
                      <w:divBdr>
                        <w:top w:val="none" w:sz="0" w:space="0" w:color="auto"/>
                        <w:left w:val="none" w:sz="0" w:space="0" w:color="auto"/>
                        <w:bottom w:val="none" w:sz="0" w:space="0" w:color="auto"/>
                        <w:right w:val="none" w:sz="0" w:space="0" w:color="auto"/>
                      </w:divBdr>
                      <w:divsChild>
                        <w:div w:id="1300762057">
                          <w:marLeft w:val="0"/>
                          <w:marRight w:val="0"/>
                          <w:marTop w:val="0"/>
                          <w:marBottom w:val="0"/>
                          <w:divBdr>
                            <w:top w:val="none" w:sz="0" w:space="0" w:color="auto"/>
                            <w:left w:val="none" w:sz="0" w:space="0" w:color="auto"/>
                            <w:bottom w:val="none" w:sz="0" w:space="0" w:color="auto"/>
                            <w:right w:val="none" w:sz="0" w:space="0" w:color="auto"/>
                          </w:divBdr>
                        </w:div>
                      </w:divsChild>
                    </w:div>
                    <w:div w:id="1880626500">
                      <w:marLeft w:val="0"/>
                      <w:marRight w:val="0"/>
                      <w:marTop w:val="0"/>
                      <w:marBottom w:val="0"/>
                      <w:divBdr>
                        <w:top w:val="none" w:sz="0" w:space="0" w:color="auto"/>
                        <w:left w:val="none" w:sz="0" w:space="0" w:color="auto"/>
                        <w:bottom w:val="none" w:sz="0" w:space="0" w:color="auto"/>
                        <w:right w:val="none" w:sz="0" w:space="0" w:color="auto"/>
                      </w:divBdr>
                      <w:divsChild>
                        <w:div w:id="406928658">
                          <w:marLeft w:val="0"/>
                          <w:marRight w:val="0"/>
                          <w:marTop w:val="0"/>
                          <w:marBottom w:val="0"/>
                          <w:divBdr>
                            <w:top w:val="none" w:sz="0" w:space="0" w:color="auto"/>
                            <w:left w:val="none" w:sz="0" w:space="0" w:color="auto"/>
                            <w:bottom w:val="none" w:sz="0" w:space="0" w:color="auto"/>
                            <w:right w:val="none" w:sz="0" w:space="0" w:color="auto"/>
                          </w:divBdr>
                        </w:div>
                      </w:divsChild>
                    </w:div>
                    <w:div w:id="1888373361">
                      <w:marLeft w:val="0"/>
                      <w:marRight w:val="0"/>
                      <w:marTop w:val="0"/>
                      <w:marBottom w:val="0"/>
                      <w:divBdr>
                        <w:top w:val="none" w:sz="0" w:space="0" w:color="auto"/>
                        <w:left w:val="none" w:sz="0" w:space="0" w:color="auto"/>
                        <w:bottom w:val="none" w:sz="0" w:space="0" w:color="auto"/>
                        <w:right w:val="none" w:sz="0" w:space="0" w:color="auto"/>
                      </w:divBdr>
                      <w:divsChild>
                        <w:div w:id="1490444701">
                          <w:marLeft w:val="0"/>
                          <w:marRight w:val="0"/>
                          <w:marTop w:val="0"/>
                          <w:marBottom w:val="0"/>
                          <w:divBdr>
                            <w:top w:val="none" w:sz="0" w:space="0" w:color="auto"/>
                            <w:left w:val="none" w:sz="0" w:space="0" w:color="auto"/>
                            <w:bottom w:val="none" w:sz="0" w:space="0" w:color="auto"/>
                            <w:right w:val="none" w:sz="0" w:space="0" w:color="auto"/>
                          </w:divBdr>
                        </w:div>
                      </w:divsChild>
                    </w:div>
                    <w:div w:id="1891334857">
                      <w:marLeft w:val="0"/>
                      <w:marRight w:val="0"/>
                      <w:marTop w:val="0"/>
                      <w:marBottom w:val="0"/>
                      <w:divBdr>
                        <w:top w:val="none" w:sz="0" w:space="0" w:color="auto"/>
                        <w:left w:val="none" w:sz="0" w:space="0" w:color="auto"/>
                        <w:bottom w:val="none" w:sz="0" w:space="0" w:color="auto"/>
                        <w:right w:val="none" w:sz="0" w:space="0" w:color="auto"/>
                      </w:divBdr>
                      <w:divsChild>
                        <w:div w:id="100036532">
                          <w:marLeft w:val="0"/>
                          <w:marRight w:val="0"/>
                          <w:marTop w:val="0"/>
                          <w:marBottom w:val="0"/>
                          <w:divBdr>
                            <w:top w:val="none" w:sz="0" w:space="0" w:color="auto"/>
                            <w:left w:val="none" w:sz="0" w:space="0" w:color="auto"/>
                            <w:bottom w:val="none" w:sz="0" w:space="0" w:color="auto"/>
                            <w:right w:val="none" w:sz="0" w:space="0" w:color="auto"/>
                          </w:divBdr>
                        </w:div>
                      </w:divsChild>
                    </w:div>
                    <w:div w:id="1893686848">
                      <w:marLeft w:val="0"/>
                      <w:marRight w:val="0"/>
                      <w:marTop w:val="0"/>
                      <w:marBottom w:val="0"/>
                      <w:divBdr>
                        <w:top w:val="none" w:sz="0" w:space="0" w:color="auto"/>
                        <w:left w:val="none" w:sz="0" w:space="0" w:color="auto"/>
                        <w:bottom w:val="none" w:sz="0" w:space="0" w:color="auto"/>
                        <w:right w:val="none" w:sz="0" w:space="0" w:color="auto"/>
                      </w:divBdr>
                      <w:divsChild>
                        <w:div w:id="2118215390">
                          <w:marLeft w:val="0"/>
                          <w:marRight w:val="0"/>
                          <w:marTop w:val="0"/>
                          <w:marBottom w:val="0"/>
                          <w:divBdr>
                            <w:top w:val="none" w:sz="0" w:space="0" w:color="auto"/>
                            <w:left w:val="none" w:sz="0" w:space="0" w:color="auto"/>
                            <w:bottom w:val="none" w:sz="0" w:space="0" w:color="auto"/>
                            <w:right w:val="none" w:sz="0" w:space="0" w:color="auto"/>
                          </w:divBdr>
                        </w:div>
                      </w:divsChild>
                    </w:div>
                    <w:div w:id="1895576513">
                      <w:marLeft w:val="0"/>
                      <w:marRight w:val="0"/>
                      <w:marTop w:val="0"/>
                      <w:marBottom w:val="0"/>
                      <w:divBdr>
                        <w:top w:val="none" w:sz="0" w:space="0" w:color="auto"/>
                        <w:left w:val="none" w:sz="0" w:space="0" w:color="auto"/>
                        <w:bottom w:val="none" w:sz="0" w:space="0" w:color="auto"/>
                        <w:right w:val="none" w:sz="0" w:space="0" w:color="auto"/>
                      </w:divBdr>
                    </w:div>
                    <w:div w:id="1923904575">
                      <w:marLeft w:val="0"/>
                      <w:marRight w:val="0"/>
                      <w:marTop w:val="0"/>
                      <w:marBottom w:val="0"/>
                      <w:divBdr>
                        <w:top w:val="none" w:sz="0" w:space="0" w:color="auto"/>
                        <w:left w:val="none" w:sz="0" w:space="0" w:color="auto"/>
                        <w:bottom w:val="none" w:sz="0" w:space="0" w:color="auto"/>
                        <w:right w:val="none" w:sz="0" w:space="0" w:color="auto"/>
                      </w:divBdr>
                    </w:div>
                    <w:div w:id="1925645850">
                      <w:marLeft w:val="0"/>
                      <w:marRight w:val="0"/>
                      <w:marTop w:val="0"/>
                      <w:marBottom w:val="0"/>
                      <w:divBdr>
                        <w:top w:val="none" w:sz="0" w:space="0" w:color="auto"/>
                        <w:left w:val="none" w:sz="0" w:space="0" w:color="auto"/>
                        <w:bottom w:val="none" w:sz="0" w:space="0" w:color="auto"/>
                        <w:right w:val="none" w:sz="0" w:space="0" w:color="auto"/>
                      </w:divBdr>
                    </w:div>
                    <w:div w:id="1932162217">
                      <w:marLeft w:val="0"/>
                      <w:marRight w:val="0"/>
                      <w:marTop w:val="0"/>
                      <w:marBottom w:val="0"/>
                      <w:divBdr>
                        <w:top w:val="none" w:sz="0" w:space="0" w:color="auto"/>
                        <w:left w:val="none" w:sz="0" w:space="0" w:color="auto"/>
                        <w:bottom w:val="none" w:sz="0" w:space="0" w:color="auto"/>
                        <w:right w:val="none" w:sz="0" w:space="0" w:color="auto"/>
                      </w:divBdr>
                      <w:divsChild>
                        <w:div w:id="603461533">
                          <w:marLeft w:val="0"/>
                          <w:marRight w:val="0"/>
                          <w:marTop w:val="0"/>
                          <w:marBottom w:val="0"/>
                          <w:divBdr>
                            <w:top w:val="none" w:sz="0" w:space="0" w:color="auto"/>
                            <w:left w:val="none" w:sz="0" w:space="0" w:color="auto"/>
                            <w:bottom w:val="none" w:sz="0" w:space="0" w:color="auto"/>
                            <w:right w:val="none" w:sz="0" w:space="0" w:color="auto"/>
                          </w:divBdr>
                        </w:div>
                      </w:divsChild>
                    </w:div>
                    <w:div w:id="1933004578">
                      <w:marLeft w:val="0"/>
                      <w:marRight w:val="0"/>
                      <w:marTop w:val="0"/>
                      <w:marBottom w:val="0"/>
                      <w:divBdr>
                        <w:top w:val="none" w:sz="0" w:space="0" w:color="auto"/>
                        <w:left w:val="none" w:sz="0" w:space="0" w:color="auto"/>
                        <w:bottom w:val="none" w:sz="0" w:space="0" w:color="auto"/>
                        <w:right w:val="none" w:sz="0" w:space="0" w:color="auto"/>
                      </w:divBdr>
                      <w:divsChild>
                        <w:div w:id="1992639349">
                          <w:marLeft w:val="0"/>
                          <w:marRight w:val="0"/>
                          <w:marTop w:val="0"/>
                          <w:marBottom w:val="0"/>
                          <w:divBdr>
                            <w:top w:val="none" w:sz="0" w:space="0" w:color="auto"/>
                            <w:left w:val="none" w:sz="0" w:space="0" w:color="auto"/>
                            <w:bottom w:val="none" w:sz="0" w:space="0" w:color="auto"/>
                            <w:right w:val="none" w:sz="0" w:space="0" w:color="auto"/>
                          </w:divBdr>
                        </w:div>
                      </w:divsChild>
                    </w:div>
                    <w:div w:id="1934120664">
                      <w:marLeft w:val="0"/>
                      <w:marRight w:val="0"/>
                      <w:marTop w:val="0"/>
                      <w:marBottom w:val="0"/>
                      <w:divBdr>
                        <w:top w:val="none" w:sz="0" w:space="0" w:color="auto"/>
                        <w:left w:val="none" w:sz="0" w:space="0" w:color="auto"/>
                        <w:bottom w:val="none" w:sz="0" w:space="0" w:color="auto"/>
                        <w:right w:val="none" w:sz="0" w:space="0" w:color="auto"/>
                      </w:divBdr>
                    </w:div>
                    <w:div w:id="1936596568">
                      <w:marLeft w:val="0"/>
                      <w:marRight w:val="0"/>
                      <w:marTop w:val="0"/>
                      <w:marBottom w:val="0"/>
                      <w:divBdr>
                        <w:top w:val="none" w:sz="0" w:space="0" w:color="auto"/>
                        <w:left w:val="none" w:sz="0" w:space="0" w:color="auto"/>
                        <w:bottom w:val="none" w:sz="0" w:space="0" w:color="auto"/>
                        <w:right w:val="none" w:sz="0" w:space="0" w:color="auto"/>
                      </w:divBdr>
                      <w:divsChild>
                        <w:div w:id="978925478">
                          <w:marLeft w:val="0"/>
                          <w:marRight w:val="0"/>
                          <w:marTop w:val="0"/>
                          <w:marBottom w:val="0"/>
                          <w:divBdr>
                            <w:top w:val="none" w:sz="0" w:space="0" w:color="auto"/>
                            <w:left w:val="none" w:sz="0" w:space="0" w:color="auto"/>
                            <w:bottom w:val="none" w:sz="0" w:space="0" w:color="auto"/>
                            <w:right w:val="none" w:sz="0" w:space="0" w:color="auto"/>
                          </w:divBdr>
                        </w:div>
                      </w:divsChild>
                    </w:div>
                    <w:div w:id="1938177107">
                      <w:marLeft w:val="0"/>
                      <w:marRight w:val="0"/>
                      <w:marTop w:val="0"/>
                      <w:marBottom w:val="0"/>
                      <w:divBdr>
                        <w:top w:val="none" w:sz="0" w:space="0" w:color="auto"/>
                        <w:left w:val="none" w:sz="0" w:space="0" w:color="auto"/>
                        <w:bottom w:val="none" w:sz="0" w:space="0" w:color="auto"/>
                        <w:right w:val="none" w:sz="0" w:space="0" w:color="auto"/>
                      </w:divBdr>
                    </w:div>
                    <w:div w:id="1938518259">
                      <w:marLeft w:val="0"/>
                      <w:marRight w:val="0"/>
                      <w:marTop w:val="0"/>
                      <w:marBottom w:val="0"/>
                      <w:divBdr>
                        <w:top w:val="none" w:sz="0" w:space="0" w:color="auto"/>
                        <w:left w:val="none" w:sz="0" w:space="0" w:color="auto"/>
                        <w:bottom w:val="none" w:sz="0" w:space="0" w:color="auto"/>
                        <w:right w:val="none" w:sz="0" w:space="0" w:color="auto"/>
                      </w:divBdr>
                    </w:div>
                    <w:div w:id="1940982918">
                      <w:marLeft w:val="0"/>
                      <w:marRight w:val="0"/>
                      <w:marTop w:val="0"/>
                      <w:marBottom w:val="0"/>
                      <w:divBdr>
                        <w:top w:val="none" w:sz="0" w:space="0" w:color="auto"/>
                        <w:left w:val="none" w:sz="0" w:space="0" w:color="auto"/>
                        <w:bottom w:val="none" w:sz="0" w:space="0" w:color="auto"/>
                        <w:right w:val="none" w:sz="0" w:space="0" w:color="auto"/>
                      </w:divBdr>
                    </w:div>
                    <w:div w:id="1946887649">
                      <w:marLeft w:val="0"/>
                      <w:marRight w:val="0"/>
                      <w:marTop w:val="0"/>
                      <w:marBottom w:val="0"/>
                      <w:divBdr>
                        <w:top w:val="none" w:sz="0" w:space="0" w:color="auto"/>
                        <w:left w:val="none" w:sz="0" w:space="0" w:color="auto"/>
                        <w:bottom w:val="none" w:sz="0" w:space="0" w:color="auto"/>
                        <w:right w:val="none" w:sz="0" w:space="0" w:color="auto"/>
                      </w:divBdr>
                    </w:div>
                    <w:div w:id="1948543384">
                      <w:marLeft w:val="0"/>
                      <w:marRight w:val="0"/>
                      <w:marTop w:val="0"/>
                      <w:marBottom w:val="0"/>
                      <w:divBdr>
                        <w:top w:val="none" w:sz="0" w:space="0" w:color="auto"/>
                        <w:left w:val="none" w:sz="0" w:space="0" w:color="auto"/>
                        <w:bottom w:val="none" w:sz="0" w:space="0" w:color="auto"/>
                        <w:right w:val="none" w:sz="0" w:space="0" w:color="auto"/>
                      </w:divBdr>
                      <w:divsChild>
                        <w:div w:id="1886520040">
                          <w:marLeft w:val="0"/>
                          <w:marRight w:val="0"/>
                          <w:marTop w:val="0"/>
                          <w:marBottom w:val="0"/>
                          <w:divBdr>
                            <w:top w:val="none" w:sz="0" w:space="0" w:color="auto"/>
                            <w:left w:val="none" w:sz="0" w:space="0" w:color="auto"/>
                            <w:bottom w:val="none" w:sz="0" w:space="0" w:color="auto"/>
                            <w:right w:val="none" w:sz="0" w:space="0" w:color="auto"/>
                          </w:divBdr>
                        </w:div>
                      </w:divsChild>
                    </w:div>
                    <w:div w:id="1964728763">
                      <w:marLeft w:val="0"/>
                      <w:marRight w:val="0"/>
                      <w:marTop w:val="0"/>
                      <w:marBottom w:val="0"/>
                      <w:divBdr>
                        <w:top w:val="none" w:sz="0" w:space="0" w:color="auto"/>
                        <w:left w:val="none" w:sz="0" w:space="0" w:color="auto"/>
                        <w:bottom w:val="none" w:sz="0" w:space="0" w:color="auto"/>
                        <w:right w:val="none" w:sz="0" w:space="0" w:color="auto"/>
                      </w:divBdr>
                      <w:divsChild>
                        <w:div w:id="1625312915">
                          <w:marLeft w:val="0"/>
                          <w:marRight w:val="0"/>
                          <w:marTop w:val="0"/>
                          <w:marBottom w:val="0"/>
                          <w:divBdr>
                            <w:top w:val="none" w:sz="0" w:space="0" w:color="auto"/>
                            <w:left w:val="none" w:sz="0" w:space="0" w:color="auto"/>
                            <w:bottom w:val="none" w:sz="0" w:space="0" w:color="auto"/>
                            <w:right w:val="none" w:sz="0" w:space="0" w:color="auto"/>
                          </w:divBdr>
                        </w:div>
                      </w:divsChild>
                    </w:div>
                    <w:div w:id="1966808688">
                      <w:marLeft w:val="0"/>
                      <w:marRight w:val="0"/>
                      <w:marTop w:val="0"/>
                      <w:marBottom w:val="0"/>
                      <w:divBdr>
                        <w:top w:val="none" w:sz="0" w:space="0" w:color="auto"/>
                        <w:left w:val="none" w:sz="0" w:space="0" w:color="auto"/>
                        <w:bottom w:val="none" w:sz="0" w:space="0" w:color="auto"/>
                        <w:right w:val="none" w:sz="0" w:space="0" w:color="auto"/>
                      </w:divBdr>
                    </w:div>
                    <w:div w:id="1971785036">
                      <w:marLeft w:val="0"/>
                      <w:marRight w:val="0"/>
                      <w:marTop w:val="0"/>
                      <w:marBottom w:val="0"/>
                      <w:divBdr>
                        <w:top w:val="none" w:sz="0" w:space="0" w:color="auto"/>
                        <w:left w:val="none" w:sz="0" w:space="0" w:color="auto"/>
                        <w:bottom w:val="none" w:sz="0" w:space="0" w:color="auto"/>
                        <w:right w:val="none" w:sz="0" w:space="0" w:color="auto"/>
                      </w:divBdr>
                    </w:div>
                    <w:div w:id="1972325333">
                      <w:marLeft w:val="0"/>
                      <w:marRight w:val="0"/>
                      <w:marTop w:val="0"/>
                      <w:marBottom w:val="0"/>
                      <w:divBdr>
                        <w:top w:val="none" w:sz="0" w:space="0" w:color="auto"/>
                        <w:left w:val="none" w:sz="0" w:space="0" w:color="auto"/>
                        <w:bottom w:val="none" w:sz="0" w:space="0" w:color="auto"/>
                        <w:right w:val="none" w:sz="0" w:space="0" w:color="auto"/>
                      </w:divBdr>
                    </w:div>
                    <w:div w:id="1985743462">
                      <w:marLeft w:val="0"/>
                      <w:marRight w:val="0"/>
                      <w:marTop w:val="0"/>
                      <w:marBottom w:val="0"/>
                      <w:divBdr>
                        <w:top w:val="none" w:sz="0" w:space="0" w:color="auto"/>
                        <w:left w:val="none" w:sz="0" w:space="0" w:color="auto"/>
                        <w:bottom w:val="none" w:sz="0" w:space="0" w:color="auto"/>
                        <w:right w:val="none" w:sz="0" w:space="0" w:color="auto"/>
                      </w:divBdr>
                      <w:divsChild>
                        <w:div w:id="581766708">
                          <w:marLeft w:val="0"/>
                          <w:marRight w:val="0"/>
                          <w:marTop w:val="0"/>
                          <w:marBottom w:val="0"/>
                          <w:divBdr>
                            <w:top w:val="none" w:sz="0" w:space="0" w:color="auto"/>
                            <w:left w:val="none" w:sz="0" w:space="0" w:color="auto"/>
                            <w:bottom w:val="none" w:sz="0" w:space="0" w:color="auto"/>
                            <w:right w:val="none" w:sz="0" w:space="0" w:color="auto"/>
                          </w:divBdr>
                        </w:div>
                      </w:divsChild>
                    </w:div>
                    <w:div w:id="1996953197">
                      <w:marLeft w:val="0"/>
                      <w:marRight w:val="0"/>
                      <w:marTop w:val="0"/>
                      <w:marBottom w:val="0"/>
                      <w:divBdr>
                        <w:top w:val="none" w:sz="0" w:space="0" w:color="auto"/>
                        <w:left w:val="none" w:sz="0" w:space="0" w:color="auto"/>
                        <w:bottom w:val="none" w:sz="0" w:space="0" w:color="auto"/>
                        <w:right w:val="none" w:sz="0" w:space="0" w:color="auto"/>
                      </w:divBdr>
                    </w:div>
                    <w:div w:id="2000113040">
                      <w:marLeft w:val="0"/>
                      <w:marRight w:val="0"/>
                      <w:marTop w:val="0"/>
                      <w:marBottom w:val="0"/>
                      <w:divBdr>
                        <w:top w:val="none" w:sz="0" w:space="0" w:color="auto"/>
                        <w:left w:val="none" w:sz="0" w:space="0" w:color="auto"/>
                        <w:bottom w:val="none" w:sz="0" w:space="0" w:color="auto"/>
                        <w:right w:val="none" w:sz="0" w:space="0" w:color="auto"/>
                      </w:divBdr>
                    </w:div>
                    <w:div w:id="2009862840">
                      <w:marLeft w:val="0"/>
                      <w:marRight w:val="0"/>
                      <w:marTop w:val="0"/>
                      <w:marBottom w:val="0"/>
                      <w:divBdr>
                        <w:top w:val="none" w:sz="0" w:space="0" w:color="auto"/>
                        <w:left w:val="none" w:sz="0" w:space="0" w:color="auto"/>
                        <w:bottom w:val="none" w:sz="0" w:space="0" w:color="auto"/>
                        <w:right w:val="none" w:sz="0" w:space="0" w:color="auto"/>
                      </w:divBdr>
                      <w:divsChild>
                        <w:div w:id="1802335266">
                          <w:marLeft w:val="0"/>
                          <w:marRight w:val="0"/>
                          <w:marTop w:val="0"/>
                          <w:marBottom w:val="0"/>
                          <w:divBdr>
                            <w:top w:val="none" w:sz="0" w:space="0" w:color="auto"/>
                            <w:left w:val="none" w:sz="0" w:space="0" w:color="auto"/>
                            <w:bottom w:val="none" w:sz="0" w:space="0" w:color="auto"/>
                            <w:right w:val="none" w:sz="0" w:space="0" w:color="auto"/>
                          </w:divBdr>
                        </w:div>
                      </w:divsChild>
                    </w:div>
                    <w:div w:id="2011832899">
                      <w:marLeft w:val="0"/>
                      <w:marRight w:val="0"/>
                      <w:marTop w:val="0"/>
                      <w:marBottom w:val="0"/>
                      <w:divBdr>
                        <w:top w:val="none" w:sz="0" w:space="0" w:color="auto"/>
                        <w:left w:val="none" w:sz="0" w:space="0" w:color="auto"/>
                        <w:bottom w:val="none" w:sz="0" w:space="0" w:color="auto"/>
                        <w:right w:val="none" w:sz="0" w:space="0" w:color="auto"/>
                      </w:divBdr>
                    </w:div>
                    <w:div w:id="2018462873">
                      <w:marLeft w:val="0"/>
                      <w:marRight w:val="0"/>
                      <w:marTop w:val="0"/>
                      <w:marBottom w:val="0"/>
                      <w:divBdr>
                        <w:top w:val="none" w:sz="0" w:space="0" w:color="auto"/>
                        <w:left w:val="none" w:sz="0" w:space="0" w:color="auto"/>
                        <w:bottom w:val="none" w:sz="0" w:space="0" w:color="auto"/>
                        <w:right w:val="none" w:sz="0" w:space="0" w:color="auto"/>
                      </w:divBdr>
                      <w:divsChild>
                        <w:div w:id="232275362">
                          <w:marLeft w:val="0"/>
                          <w:marRight w:val="0"/>
                          <w:marTop w:val="0"/>
                          <w:marBottom w:val="0"/>
                          <w:divBdr>
                            <w:top w:val="none" w:sz="0" w:space="0" w:color="auto"/>
                            <w:left w:val="none" w:sz="0" w:space="0" w:color="auto"/>
                            <w:bottom w:val="none" w:sz="0" w:space="0" w:color="auto"/>
                            <w:right w:val="none" w:sz="0" w:space="0" w:color="auto"/>
                          </w:divBdr>
                        </w:div>
                      </w:divsChild>
                    </w:div>
                    <w:div w:id="2021277004">
                      <w:marLeft w:val="0"/>
                      <w:marRight w:val="0"/>
                      <w:marTop w:val="0"/>
                      <w:marBottom w:val="0"/>
                      <w:divBdr>
                        <w:top w:val="none" w:sz="0" w:space="0" w:color="auto"/>
                        <w:left w:val="none" w:sz="0" w:space="0" w:color="auto"/>
                        <w:bottom w:val="none" w:sz="0" w:space="0" w:color="auto"/>
                        <w:right w:val="none" w:sz="0" w:space="0" w:color="auto"/>
                      </w:divBdr>
                      <w:divsChild>
                        <w:div w:id="266666728">
                          <w:marLeft w:val="0"/>
                          <w:marRight w:val="0"/>
                          <w:marTop w:val="0"/>
                          <w:marBottom w:val="0"/>
                          <w:divBdr>
                            <w:top w:val="none" w:sz="0" w:space="0" w:color="auto"/>
                            <w:left w:val="none" w:sz="0" w:space="0" w:color="auto"/>
                            <w:bottom w:val="none" w:sz="0" w:space="0" w:color="auto"/>
                            <w:right w:val="none" w:sz="0" w:space="0" w:color="auto"/>
                          </w:divBdr>
                        </w:div>
                      </w:divsChild>
                    </w:div>
                    <w:div w:id="2026521025">
                      <w:marLeft w:val="0"/>
                      <w:marRight w:val="0"/>
                      <w:marTop w:val="0"/>
                      <w:marBottom w:val="0"/>
                      <w:divBdr>
                        <w:top w:val="none" w:sz="0" w:space="0" w:color="auto"/>
                        <w:left w:val="none" w:sz="0" w:space="0" w:color="auto"/>
                        <w:bottom w:val="none" w:sz="0" w:space="0" w:color="auto"/>
                        <w:right w:val="none" w:sz="0" w:space="0" w:color="auto"/>
                      </w:divBdr>
                    </w:div>
                    <w:div w:id="2028020452">
                      <w:marLeft w:val="0"/>
                      <w:marRight w:val="0"/>
                      <w:marTop w:val="0"/>
                      <w:marBottom w:val="0"/>
                      <w:divBdr>
                        <w:top w:val="none" w:sz="0" w:space="0" w:color="auto"/>
                        <w:left w:val="none" w:sz="0" w:space="0" w:color="auto"/>
                        <w:bottom w:val="none" w:sz="0" w:space="0" w:color="auto"/>
                        <w:right w:val="none" w:sz="0" w:space="0" w:color="auto"/>
                      </w:divBdr>
                      <w:divsChild>
                        <w:div w:id="1651445761">
                          <w:marLeft w:val="0"/>
                          <w:marRight w:val="0"/>
                          <w:marTop w:val="0"/>
                          <w:marBottom w:val="0"/>
                          <w:divBdr>
                            <w:top w:val="none" w:sz="0" w:space="0" w:color="auto"/>
                            <w:left w:val="none" w:sz="0" w:space="0" w:color="auto"/>
                            <w:bottom w:val="none" w:sz="0" w:space="0" w:color="auto"/>
                            <w:right w:val="none" w:sz="0" w:space="0" w:color="auto"/>
                          </w:divBdr>
                        </w:div>
                      </w:divsChild>
                    </w:div>
                    <w:div w:id="2028560300">
                      <w:marLeft w:val="0"/>
                      <w:marRight w:val="0"/>
                      <w:marTop w:val="0"/>
                      <w:marBottom w:val="0"/>
                      <w:divBdr>
                        <w:top w:val="none" w:sz="0" w:space="0" w:color="auto"/>
                        <w:left w:val="none" w:sz="0" w:space="0" w:color="auto"/>
                        <w:bottom w:val="none" w:sz="0" w:space="0" w:color="auto"/>
                        <w:right w:val="none" w:sz="0" w:space="0" w:color="auto"/>
                      </w:divBdr>
                      <w:divsChild>
                        <w:div w:id="2018844017">
                          <w:marLeft w:val="0"/>
                          <w:marRight w:val="0"/>
                          <w:marTop w:val="0"/>
                          <w:marBottom w:val="0"/>
                          <w:divBdr>
                            <w:top w:val="none" w:sz="0" w:space="0" w:color="auto"/>
                            <w:left w:val="none" w:sz="0" w:space="0" w:color="auto"/>
                            <w:bottom w:val="none" w:sz="0" w:space="0" w:color="auto"/>
                            <w:right w:val="none" w:sz="0" w:space="0" w:color="auto"/>
                          </w:divBdr>
                        </w:div>
                      </w:divsChild>
                    </w:div>
                    <w:div w:id="2034502305">
                      <w:marLeft w:val="0"/>
                      <w:marRight w:val="0"/>
                      <w:marTop w:val="0"/>
                      <w:marBottom w:val="0"/>
                      <w:divBdr>
                        <w:top w:val="none" w:sz="0" w:space="0" w:color="auto"/>
                        <w:left w:val="none" w:sz="0" w:space="0" w:color="auto"/>
                        <w:bottom w:val="none" w:sz="0" w:space="0" w:color="auto"/>
                        <w:right w:val="none" w:sz="0" w:space="0" w:color="auto"/>
                      </w:divBdr>
                      <w:divsChild>
                        <w:div w:id="213665456">
                          <w:marLeft w:val="0"/>
                          <w:marRight w:val="0"/>
                          <w:marTop w:val="0"/>
                          <w:marBottom w:val="0"/>
                          <w:divBdr>
                            <w:top w:val="none" w:sz="0" w:space="0" w:color="auto"/>
                            <w:left w:val="none" w:sz="0" w:space="0" w:color="auto"/>
                            <w:bottom w:val="none" w:sz="0" w:space="0" w:color="auto"/>
                            <w:right w:val="none" w:sz="0" w:space="0" w:color="auto"/>
                          </w:divBdr>
                        </w:div>
                      </w:divsChild>
                    </w:div>
                    <w:div w:id="2038383075">
                      <w:marLeft w:val="0"/>
                      <w:marRight w:val="0"/>
                      <w:marTop w:val="0"/>
                      <w:marBottom w:val="0"/>
                      <w:divBdr>
                        <w:top w:val="none" w:sz="0" w:space="0" w:color="auto"/>
                        <w:left w:val="none" w:sz="0" w:space="0" w:color="auto"/>
                        <w:bottom w:val="none" w:sz="0" w:space="0" w:color="auto"/>
                        <w:right w:val="none" w:sz="0" w:space="0" w:color="auto"/>
                      </w:divBdr>
                    </w:div>
                    <w:div w:id="2046984172">
                      <w:marLeft w:val="0"/>
                      <w:marRight w:val="0"/>
                      <w:marTop w:val="0"/>
                      <w:marBottom w:val="0"/>
                      <w:divBdr>
                        <w:top w:val="none" w:sz="0" w:space="0" w:color="auto"/>
                        <w:left w:val="none" w:sz="0" w:space="0" w:color="auto"/>
                        <w:bottom w:val="none" w:sz="0" w:space="0" w:color="auto"/>
                        <w:right w:val="none" w:sz="0" w:space="0" w:color="auto"/>
                      </w:divBdr>
                    </w:div>
                    <w:div w:id="2049910551">
                      <w:marLeft w:val="0"/>
                      <w:marRight w:val="0"/>
                      <w:marTop w:val="0"/>
                      <w:marBottom w:val="0"/>
                      <w:divBdr>
                        <w:top w:val="none" w:sz="0" w:space="0" w:color="auto"/>
                        <w:left w:val="none" w:sz="0" w:space="0" w:color="auto"/>
                        <w:bottom w:val="none" w:sz="0" w:space="0" w:color="auto"/>
                        <w:right w:val="none" w:sz="0" w:space="0" w:color="auto"/>
                      </w:divBdr>
                      <w:divsChild>
                        <w:div w:id="1740907038">
                          <w:marLeft w:val="0"/>
                          <w:marRight w:val="0"/>
                          <w:marTop w:val="0"/>
                          <w:marBottom w:val="0"/>
                          <w:divBdr>
                            <w:top w:val="none" w:sz="0" w:space="0" w:color="auto"/>
                            <w:left w:val="none" w:sz="0" w:space="0" w:color="auto"/>
                            <w:bottom w:val="none" w:sz="0" w:space="0" w:color="auto"/>
                            <w:right w:val="none" w:sz="0" w:space="0" w:color="auto"/>
                          </w:divBdr>
                        </w:div>
                      </w:divsChild>
                    </w:div>
                    <w:div w:id="2056271443">
                      <w:marLeft w:val="0"/>
                      <w:marRight w:val="0"/>
                      <w:marTop w:val="0"/>
                      <w:marBottom w:val="0"/>
                      <w:divBdr>
                        <w:top w:val="none" w:sz="0" w:space="0" w:color="auto"/>
                        <w:left w:val="none" w:sz="0" w:space="0" w:color="auto"/>
                        <w:bottom w:val="none" w:sz="0" w:space="0" w:color="auto"/>
                        <w:right w:val="none" w:sz="0" w:space="0" w:color="auto"/>
                      </w:divBdr>
                    </w:div>
                    <w:div w:id="2079672037">
                      <w:marLeft w:val="0"/>
                      <w:marRight w:val="0"/>
                      <w:marTop w:val="0"/>
                      <w:marBottom w:val="0"/>
                      <w:divBdr>
                        <w:top w:val="none" w:sz="0" w:space="0" w:color="auto"/>
                        <w:left w:val="none" w:sz="0" w:space="0" w:color="auto"/>
                        <w:bottom w:val="none" w:sz="0" w:space="0" w:color="auto"/>
                        <w:right w:val="none" w:sz="0" w:space="0" w:color="auto"/>
                      </w:divBdr>
                      <w:divsChild>
                        <w:div w:id="975060376">
                          <w:marLeft w:val="0"/>
                          <w:marRight w:val="0"/>
                          <w:marTop w:val="0"/>
                          <w:marBottom w:val="0"/>
                          <w:divBdr>
                            <w:top w:val="none" w:sz="0" w:space="0" w:color="auto"/>
                            <w:left w:val="none" w:sz="0" w:space="0" w:color="auto"/>
                            <w:bottom w:val="none" w:sz="0" w:space="0" w:color="auto"/>
                            <w:right w:val="none" w:sz="0" w:space="0" w:color="auto"/>
                          </w:divBdr>
                        </w:div>
                      </w:divsChild>
                    </w:div>
                    <w:div w:id="2092585409">
                      <w:marLeft w:val="0"/>
                      <w:marRight w:val="0"/>
                      <w:marTop w:val="0"/>
                      <w:marBottom w:val="0"/>
                      <w:divBdr>
                        <w:top w:val="none" w:sz="0" w:space="0" w:color="auto"/>
                        <w:left w:val="none" w:sz="0" w:space="0" w:color="auto"/>
                        <w:bottom w:val="none" w:sz="0" w:space="0" w:color="auto"/>
                        <w:right w:val="none" w:sz="0" w:space="0" w:color="auto"/>
                      </w:divBdr>
                      <w:divsChild>
                        <w:div w:id="175850437">
                          <w:marLeft w:val="0"/>
                          <w:marRight w:val="0"/>
                          <w:marTop w:val="0"/>
                          <w:marBottom w:val="0"/>
                          <w:divBdr>
                            <w:top w:val="none" w:sz="0" w:space="0" w:color="auto"/>
                            <w:left w:val="none" w:sz="0" w:space="0" w:color="auto"/>
                            <w:bottom w:val="none" w:sz="0" w:space="0" w:color="auto"/>
                            <w:right w:val="none" w:sz="0" w:space="0" w:color="auto"/>
                          </w:divBdr>
                        </w:div>
                      </w:divsChild>
                    </w:div>
                    <w:div w:id="2097624636">
                      <w:marLeft w:val="0"/>
                      <w:marRight w:val="0"/>
                      <w:marTop w:val="0"/>
                      <w:marBottom w:val="0"/>
                      <w:divBdr>
                        <w:top w:val="none" w:sz="0" w:space="0" w:color="auto"/>
                        <w:left w:val="none" w:sz="0" w:space="0" w:color="auto"/>
                        <w:bottom w:val="none" w:sz="0" w:space="0" w:color="auto"/>
                        <w:right w:val="none" w:sz="0" w:space="0" w:color="auto"/>
                      </w:divBdr>
                    </w:div>
                    <w:div w:id="2103840180">
                      <w:marLeft w:val="0"/>
                      <w:marRight w:val="0"/>
                      <w:marTop w:val="0"/>
                      <w:marBottom w:val="0"/>
                      <w:divBdr>
                        <w:top w:val="none" w:sz="0" w:space="0" w:color="auto"/>
                        <w:left w:val="none" w:sz="0" w:space="0" w:color="auto"/>
                        <w:bottom w:val="none" w:sz="0" w:space="0" w:color="auto"/>
                        <w:right w:val="none" w:sz="0" w:space="0" w:color="auto"/>
                      </w:divBdr>
                      <w:divsChild>
                        <w:div w:id="970550419">
                          <w:marLeft w:val="0"/>
                          <w:marRight w:val="0"/>
                          <w:marTop w:val="0"/>
                          <w:marBottom w:val="0"/>
                          <w:divBdr>
                            <w:top w:val="none" w:sz="0" w:space="0" w:color="auto"/>
                            <w:left w:val="none" w:sz="0" w:space="0" w:color="auto"/>
                            <w:bottom w:val="none" w:sz="0" w:space="0" w:color="auto"/>
                            <w:right w:val="none" w:sz="0" w:space="0" w:color="auto"/>
                          </w:divBdr>
                        </w:div>
                      </w:divsChild>
                    </w:div>
                    <w:div w:id="2104372233">
                      <w:marLeft w:val="0"/>
                      <w:marRight w:val="0"/>
                      <w:marTop w:val="0"/>
                      <w:marBottom w:val="0"/>
                      <w:divBdr>
                        <w:top w:val="none" w:sz="0" w:space="0" w:color="auto"/>
                        <w:left w:val="none" w:sz="0" w:space="0" w:color="auto"/>
                        <w:bottom w:val="none" w:sz="0" w:space="0" w:color="auto"/>
                        <w:right w:val="none" w:sz="0" w:space="0" w:color="auto"/>
                      </w:divBdr>
                    </w:div>
                    <w:div w:id="2122455796">
                      <w:marLeft w:val="0"/>
                      <w:marRight w:val="0"/>
                      <w:marTop w:val="0"/>
                      <w:marBottom w:val="0"/>
                      <w:divBdr>
                        <w:top w:val="none" w:sz="0" w:space="0" w:color="auto"/>
                        <w:left w:val="none" w:sz="0" w:space="0" w:color="auto"/>
                        <w:bottom w:val="none" w:sz="0" w:space="0" w:color="auto"/>
                        <w:right w:val="none" w:sz="0" w:space="0" w:color="auto"/>
                      </w:divBdr>
                    </w:div>
                    <w:div w:id="2123836876">
                      <w:marLeft w:val="0"/>
                      <w:marRight w:val="0"/>
                      <w:marTop w:val="0"/>
                      <w:marBottom w:val="0"/>
                      <w:divBdr>
                        <w:top w:val="none" w:sz="0" w:space="0" w:color="auto"/>
                        <w:left w:val="none" w:sz="0" w:space="0" w:color="auto"/>
                        <w:bottom w:val="none" w:sz="0" w:space="0" w:color="auto"/>
                        <w:right w:val="none" w:sz="0" w:space="0" w:color="auto"/>
                      </w:divBdr>
                      <w:divsChild>
                        <w:div w:id="630328451">
                          <w:marLeft w:val="0"/>
                          <w:marRight w:val="0"/>
                          <w:marTop w:val="0"/>
                          <w:marBottom w:val="0"/>
                          <w:divBdr>
                            <w:top w:val="none" w:sz="0" w:space="0" w:color="auto"/>
                            <w:left w:val="none" w:sz="0" w:space="0" w:color="auto"/>
                            <w:bottom w:val="none" w:sz="0" w:space="0" w:color="auto"/>
                            <w:right w:val="none" w:sz="0" w:space="0" w:color="auto"/>
                          </w:divBdr>
                        </w:div>
                      </w:divsChild>
                    </w:div>
                    <w:div w:id="2125269258">
                      <w:marLeft w:val="0"/>
                      <w:marRight w:val="0"/>
                      <w:marTop w:val="0"/>
                      <w:marBottom w:val="0"/>
                      <w:divBdr>
                        <w:top w:val="none" w:sz="0" w:space="0" w:color="auto"/>
                        <w:left w:val="none" w:sz="0" w:space="0" w:color="auto"/>
                        <w:bottom w:val="none" w:sz="0" w:space="0" w:color="auto"/>
                        <w:right w:val="none" w:sz="0" w:space="0" w:color="auto"/>
                      </w:divBdr>
                    </w:div>
                    <w:div w:id="2145462444">
                      <w:marLeft w:val="0"/>
                      <w:marRight w:val="0"/>
                      <w:marTop w:val="0"/>
                      <w:marBottom w:val="0"/>
                      <w:divBdr>
                        <w:top w:val="none" w:sz="0" w:space="0" w:color="auto"/>
                        <w:left w:val="none" w:sz="0" w:space="0" w:color="auto"/>
                        <w:bottom w:val="none" w:sz="0" w:space="0" w:color="auto"/>
                        <w:right w:val="none" w:sz="0" w:space="0" w:color="auto"/>
                      </w:divBdr>
                      <w:divsChild>
                        <w:div w:id="16306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119751">
          <w:marLeft w:val="0"/>
          <w:marRight w:val="0"/>
          <w:marTop w:val="0"/>
          <w:marBottom w:val="0"/>
          <w:divBdr>
            <w:top w:val="none" w:sz="0" w:space="0" w:color="auto"/>
            <w:left w:val="none" w:sz="0" w:space="0" w:color="auto"/>
            <w:bottom w:val="none" w:sz="0" w:space="0" w:color="auto"/>
            <w:right w:val="none" w:sz="0" w:space="0" w:color="auto"/>
          </w:divBdr>
          <w:divsChild>
            <w:div w:id="1593514911">
              <w:marLeft w:val="0"/>
              <w:marRight w:val="0"/>
              <w:marTop w:val="0"/>
              <w:marBottom w:val="0"/>
              <w:divBdr>
                <w:top w:val="none" w:sz="0" w:space="0" w:color="auto"/>
                <w:left w:val="none" w:sz="0" w:space="0" w:color="auto"/>
                <w:bottom w:val="none" w:sz="0" w:space="0" w:color="auto"/>
                <w:right w:val="none" w:sz="0" w:space="0" w:color="auto"/>
              </w:divBdr>
              <w:divsChild>
                <w:div w:id="138695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094983">
          <w:marLeft w:val="0"/>
          <w:marRight w:val="0"/>
          <w:marTop w:val="0"/>
          <w:marBottom w:val="0"/>
          <w:divBdr>
            <w:top w:val="none" w:sz="0" w:space="0" w:color="auto"/>
            <w:left w:val="none" w:sz="0" w:space="0" w:color="auto"/>
            <w:bottom w:val="none" w:sz="0" w:space="0" w:color="auto"/>
            <w:right w:val="none" w:sz="0" w:space="0" w:color="auto"/>
          </w:divBdr>
          <w:divsChild>
            <w:div w:id="1579704396">
              <w:marLeft w:val="0"/>
              <w:marRight w:val="0"/>
              <w:marTop w:val="0"/>
              <w:marBottom w:val="0"/>
              <w:divBdr>
                <w:top w:val="none" w:sz="0" w:space="0" w:color="auto"/>
                <w:left w:val="none" w:sz="0" w:space="0" w:color="auto"/>
                <w:bottom w:val="none" w:sz="0" w:space="0" w:color="auto"/>
                <w:right w:val="none" w:sz="0" w:space="0" w:color="auto"/>
              </w:divBdr>
              <w:divsChild>
                <w:div w:id="14236455">
                  <w:marLeft w:val="0"/>
                  <w:marRight w:val="0"/>
                  <w:marTop w:val="0"/>
                  <w:marBottom w:val="0"/>
                  <w:divBdr>
                    <w:top w:val="none" w:sz="0" w:space="0" w:color="auto"/>
                    <w:left w:val="none" w:sz="0" w:space="0" w:color="auto"/>
                    <w:bottom w:val="none" w:sz="0" w:space="0" w:color="auto"/>
                    <w:right w:val="none" w:sz="0" w:space="0" w:color="auto"/>
                  </w:divBdr>
                </w:div>
                <w:div w:id="38406878">
                  <w:marLeft w:val="0"/>
                  <w:marRight w:val="0"/>
                  <w:marTop w:val="0"/>
                  <w:marBottom w:val="0"/>
                  <w:divBdr>
                    <w:top w:val="none" w:sz="0" w:space="0" w:color="auto"/>
                    <w:left w:val="none" w:sz="0" w:space="0" w:color="auto"/>
                    <w:bottom w:val="none" w:sz="0" w:space="0" w:color="auto"/>
                    <w:right w:val="none" w:sz="0" w:space="0" w:color="auto"/>
                  </w:divBdr>
                </w:div>
                <w:div w:id="71976963">
                  <w:marLeft w:val="0"/>
                  <w:marRight w:val="0"/>
                  <w:marTop w:val="0"/>
                  <w:marBottom w:val="0"/>
                  <w:divBdr>
                    <w:top w:val="none" w:sz="0" w:space="0" w:color="auto"/>
                    <w:left w:val="none" w:sz="0" w:space="0" w:color="auto"/>
                    <w:bottom w:val="none" w:sz="0" w:space="0" w:color="auto"/>
                    <w:right w:val="none" w:sz="0" w:space="0" w:color="auto"/>
                  </w:divBdr>
                </w:div>
                <w:div w:id="73281393">
                  <w:marLeft w:val="0"/>
                  <w:marRight w:val="0"/>
                  <w:marTop w:val="0"/>
                  <w:marBottom w:val="0"/>
                  <w:divBdr>
                    <w:top w:val="none" w:sz="0" w:space="0" w:color="auto"/>
                    <w:left w:val="none" w:sz="0" w:space="0" w:color="auto"/>
                    <w:bottom w:val="none" w:sz="0" w:space="0" w:color="auto"/>
                    <w:right w:val="none" w:sz="0" w:space="0" w:color="auto"/>
                  </w:divBdr>
                </w:div>
                <w:div w:id="84041874">
                  <w:marLeft w:val="0"/>
                  <w:marRight w:val="0"/>
                  <w:marTop w:val="0"/>
                  <w:marBottom w:val="0"/>
                  <w:divBdr>
                    <w:top w:val="none" w:sz="0" w:space="0" w:color="auto"/>
                    <w:left w:val="none" w:sz="0" w:space="0" w:color="auto"/>
                    <w:bottom w:val="none" w:sz="0" w:space="0" w:color="auto"/>
                    <w:right w:val="none" w:sz="0" w:space="0" w:color="auto"/>
                  </w:divBdr>
                </w:div>
                <w:div w:id="113642667">
                  <w:marLeft w:val="0"/>
                  <w:marRight w:val="0"/>
                  <w:marTop w:val="0"/>
                  <w:marBottom w:val="0"/>
                  <w:divBdr>
                    <w:top w:val="none" w:sz="0" w:space="0" w:color="auto"/>
                    <w:left w:val="none" w:sz="0" w:space="0" w:color="auto"/>
                    <w:bottom w:val="none" w:sz="0" w:space="0" w:color="auto"/>
                    <w:right w:val="none" w:sz="0" w:space="0" w:color="auto"/>
                  </w:divBdr>
                </w:div>
                <w:div w:id="131949859">
                  <w:marLeft w:val="0"/>
                  <w:marRight w:val="0"/>
                  <w:marTop w:val="0"/>
                  <w:marBottom w:val="0"/>
                  <w:divBdr>
                    <w:top w:val="none" w:sz="0" w:space="0" w:color="auto"/>
                    <w:left w:val="none" w:sz="0" w:space="0" w:color="auto"/>
                    <w:bottom w:val="none" w:sz="0" w:space="0" w:color="auto"/>
                    <w:right w:val="none" w:sz="0" w:space="0" w:color="auto"/>
                  </w:divBdr>
                </w:div>
                <w:div w:id="176316263">
                  <w:marLeft w:val="0"/>
                  <w:marRight w:val="0"/>
                  <w:marTop w:val="0"/>
                  <w:marBottom w:val="0"/>
                  <w:divBdr>
                    <w:top w:val="none" w:sz="0" w:space="0" w:color="auto"/>
                    <w:left w:val="none" w:sz="0" w:space="0" w:color="auto"/>
                    <w:bottom w:val="none" w:sz="0" w:space="0" w:color="auto"/>
                    <w:right w:val="none" w:sz="0" w:space="0" w:color="auto"/>
                  </w:divBdr>
                </w:div>
                <w:div w:id="187642033">
                  <w:marLeft w:val="0"/>
                  <w:marRight w:val="0"/>
                  <w:marTop w:val="0"/>
                  <w:marBottom w:val="0"/>
                  <w:divBdr>
                    <w:top w:val="none" w:sz="0" w:space="0" w:color="auto"/>
                    <w:left w:val="none" w:sz="0" w:space="0" w:color="auto"/>
                    <w:bottom w:val="none" w:sz="0" w:space="0" w:color="auto"/>
                    <w:right w:val="none" w:sz="0" w:space="0" w:color="auto"/>
                  </w:divBdr>
                </w:div>
                <w:div w:id="189536399">
                  <w:marLeft w:val="0"/>
                  <w:marRight w:val="0"/>
                  <w:marTop w:val="0"/>
                  <w:marBottom w:val="0"/>
                  <w:divBdr>
                    <w:top w:val="none" w:sz="0" w:space="0" w:color="auto"/>
                    <w:left w:val="none" w:sz="0" w:space="0" w:color="auto"/>
                    <w:bottom w:val="none" w:sz="0" w:space="0" w:color="auto"/>
                    <w:right w:val="none" w:sz="0" w:space="0" w:color="auto"/>
                  </w:divBdr>
                </w:div>
                <w:div w:id="194736748">
                  <w:marLeft w:val="0"/>
                  <w:marRight w:val="0"/>
                  <w:marTop w:val="0"/>
                  <w:marBottom w:val="0"/>
                  <w:divBdr>
                    <w:top w:val="none" w:sz="0" w:space="0" w:color="auto"/>
                    <w:left w:val="none" w:sz="0" w:space="0" w:color="auto"/>
                    <w:bottom w:val="none" w:sz="0" w:space="0" w:color="auto"/>
                    <w:right w:val="none" w:sz="0" w:space="0" w:color="auto"/>
                  </w:divBdr>
                </w:div>
                <w:div w:id="206795669">
                  <w:marLeft w:val="0"/>
                  <w:marRight w:val="0"/>
                  <w:marTop w:val="0"/>
                  <w:marBottom w:val="0"/>
                  <w:divBdr>
                    <w:top w:val="none" w:sz="0" w:space="0" w:color="auto"/>
                    <w:left w:val="none" w:sz="0" w:space="0" w:color="auto"/>
                    <w:bottom w:val="none" w:sz="0" w:space="0" w:color="auto"/>
                    <w:right w:val="none" w:sz="0" w:space="0" w:color="auto"/>
                  </w:divBdr>
                </w:div>
                <w:div w:id="225721301">
                  <w:marLeft w:val="0"/>
                  <w:marRight w:val="0"/>
                  <w:marTop w:val="0"/>
                  <w:marBottom w:val="0"/>
                  <w:divBdr>
                    <w:top w:val="none" w:sz="0" w:space="0" w:color="auto"/>
                    <w:left w:val="none" w:sz="0" w:space="0" w:color="auto"/>
                    <w:bottom w:val="none" w:sz="0" w:space="0" w:color="auto"/>
                    <w:right w:val="none" w:sz="0" w:space="0" w:color="auto"/>
                  </w:divBdr>
                </w:div>
                <w:div w:id="231276667">
                  <w:marLeft w:val="0"/>
                  <w:marRight w:val="0"/>
                  <w:marTop w:val="0"/>
                  <w:marBottom w:val="0"/>
                  <w:divBdr>
                    <w:top w:val="none" w:sz="0" w:space="0" w:color="auto"/>
                    <w:left w:val="none" w:sz="0" w:space="0" w:color="auto"/>
                    <w:bottom w:val="none" w:sz="0" w:space="0" w:color="auto"/>
                    <w:right w:val="none" w:sz="0" w:space="0" w:color="auto"/>
                  </w:divBdr>
                </w:div>
                <w:div w:id="246697040">
                  <w:marLeft w:val="0"/>
                  <w:marRight w:val="0"/>
                  <w:marTop w:val="0"/>
                  <w:marBottom w:val="0"/>
                  <w:divBdr>
                    <w:top w:val="none" w:sz="0" w:space="0" w:color="auto"/>
                    <w:left w:val="none" w:sz="0" w:space="0" w:color="auto"/>
                    <w:bottom w:val="none" w:sz="0" w:space="0" w:color="auto"/>
                    <w:right w:val="none" w:sz="0" w:space="0" w:color="auto"/>
                  </w:divBdr>
                </w:div>
                <w:div w:id="247079531">
                  <w:marLeft w:val="0"/>
                  <w:marRight w:val="0"/>
                  <w:marTop w:val="0"/>
                  <w:marBottom w:val="0"/>
                  <w:divBdr>
                    <w:top w:val="none" w:sz="0" w:space="0" w:color="auto"/>
                    <w:left w:val="none" w:sz="0" w:space="0" w:color="auto"/>
                    <w:bottom w:val="none" w:sz="0" w:space="0" w:color="auto"/>
                    <w:right w:val="none" w:sz="0" w:space="0" w:color="auto"/>
                  </w:divBdr>
                </w:div>
                <w:div w:id="305398829">
                  <w:marLeft w:val="0"/>
                  <w:marRight w:val="0"/>
                  <w:marTop w:val="0"/>
                  <w:marBottom w:val="0"/>
                  <w:divBdr>
                    <w:top w:val="none" w:sz="0" w:space="0" w:color="auto"/>
                    <w:left w:val="none" w:sz="0" w:space="0" w:color="auto"/>
                    <w:bottom w:val="none" w:sz="0" w:space="0" w:color="auto"/>
                    <w:right w:val="none" w:sz="0" w:space="0" w:color="auto"/>
                  </w:divBdr>
                </w:div>
                <w:div w:id="314995717">
                  <w:marLeft w:val="0"/>
                  <w:marRight w:val="0"/>
                  <w:marTop w:val="0"/>
                  <w:marBottom w:val="0"/>
                  <w:divBdr>
                    <w:top w:val="none" w:sz="0" w:space="0" w:color="auto"/>
                    <w:left w:val="none" w:sz="0" w:space="0" w:color="auto"/>
                    <w:bottom w:val="none" w:sz="0" w:space="0" w:color="auto"/>
                    <w:right w:val="none" w:sz="0" w:space="0" w:color="auto"/>
                  </w:divBdr>
                </w:div>
                <w:div w:id="319847966">
                  <w:marLeft w:val="0"/>
                  <w:marRight w:val="0"/>
                  <w:marTop w:val="0"/>
                  <w:marBottom w:val="0"/>
                  <w:divBdr>
                    <w:top w:val="none" w:sz="0" w:space="0" w:color="auto"/>
                    <w:left w:val="none" w:sz="0" w:space="0" w:color="auto"/>
                    <w:bottom w:val="none" w:sz="0" w:space="0" w:color="auto"/>
                    <w:right w:val="none" w:sz="0" w:space="0" w:color="auto"/>
                  </w:divBdr>
                </w:div>
                <w:div w:id="335232211">
                  <w:marLeft w:val="0"/>
                  <w:marRight w:val="0"/>
                  <w:marTop w:val="0"/>
                  <w:marBottom w:val="0"/>
                  <w:divBdr>
                    <w:top w:val="none" w:sz="0" w:space="0" w:color="auto"/>
                    <w:left w:val="none" w:sz="0" w:space="0" w:color="auto"/>
                    <w:bottom w:val="none" w:sz="0" w:space="0" w:color="auto"/>
                    <w:right w:val="none" w:sz="0" w:space="0" w:color="auto"/>
                  </w:divBdr>
                </w:div>
                <w:div w:id="335423053">
                  <w:marLeft w:val="0"/>
                  <w:marRight w:val="0"/>
                  <w:marTop w:val="0"/>
                  <w:marBottom w:val="0"/>
                  <w:divBdr>
                    <w:top w:val="none" w:sz="0" w:space="0" w:color="auto"/>
                    <w:left w:val="none" w:sz="0" w:space="0" w:color="auto"/>
                    <w:bottom w:val="none" w:sz="0" w:space="0" w:color="auto"/>
                    <w:right w:val="none" w:sz="0" w:space="0" w:color="auto"/>
                  </w:divBdr>
                </w:div>
                <w:div w:id="392507427">
                  <w:marLeft w:val="0"/>
                  <w:marRight w:val="0"/>
                  <w:marTop w:val="0"/>
                  <w:marBottom w:val="0"/>
                  <w:divBdr>
                    <w:top w:val="none" w:sz="0" w:space="0" w:color="auto"/>
                    <w:left w:val="none" w:sz="0" w:space="0" w:color="auto"/>
                    <w:bottom w:val="none" w:sz="0" w:space="0" w:color="auto"/>
                    <w:right w:val="none" w:sz="0" w:space="0" w:color="auto"/>
                  </w:divBdr>
                </w:div>
                <w:div w:id="405880566">
                  <w:marLeft w:val="0"/>
                  <w:marRight w:val="0"/>
                  <w:marTop w:val="0"/>
                  <w:marBottom w:val="0"/>
                  <w:divBdr>
                    <w:top w:val="none" w:sz="0" w:space="0" w:color="auto"/>
                    <w:left w:val="none" w:sz="0" w:space="0" w:color="auto"/>
                    <w:bottom w:val="none" w:sz="0" w:space="0" w:color="auto"/>
                    <w:right w:val="none" w:sz="0" w:space="0" w:color="auto"/>
                  </w:divBdr>
                </w:div>
                <w:div w:id="420103644">
                  <w:marLeft w:val="0"/>
                  <w:marRight w:val="0"/>
                  <w:marTop w:val="0"/>
                  <w:marBottom w:val="0"/>
                  <w:divBdr>
                    <w:top w:val="none" w:sz="0" w:space="0" w:color="auto"/>
                    <w:left w:val="none" w:sz="0" w:space="0" w:color="auto"/>
                    <w:bottom w:val="none" w:sz="0" w:space="0" w:color="auto"/>
                    <w:right w:val="none" w:sz="0" w:space="0" w:color="auto"/>
                  </w:divBdr>
                </w:div>
                <w:div w:id="450975598">
                  <w:marLeft w:val="0"/>
                  <w:marRight w:val="0"/>
                  <w:marTop w:val="0"/>
                  <w:marBottom w:val="0"/>
                  <w:divBdr>
                    <w:top w:val="none" w:sz="0" w:space="0" w:color="auto"/>
                    <w:left w:val="none" w:sz="0" w:space="0" w:color="auto"/>
                    <w:bottom w:val="none" w:sz="0" w:space="0" w:color="auto"/>
                    <w:right w:val="none" w:sz="0" w:space="0" w:color="auto"/>
                  </w:divBdr>
                </w:div>
                <w:div w:id="469906764">
                  <w:marLeft w:val="0"/>
                  <w:marRight w:val="0"/>
                  <w:marTop w:val="0"/>
                  <w:marBottom w:val="0"/>
                  <w:divBdr>
                    <w:top w:val="none" w:sz="0" w:space="0" w:color="auto"/>
                    <w:left w:val="none" w:sz="0" w:space="0" w:color="auto"/>
                    <w:bottom w:val="none" w:sz="0" w:space="0" w:color="auto"/>
                    <w:right w:val="none" w:sz="0" w:space="0" w:color="auto"/>
                  </w:divBdr>
                </w:div>
                <w:div w:id="476921004">
                  <w:marLeft w:val="0"/>
                  <w:marRight w:val="0"/>
                  <w:marTop w:val="0"/>
                  <w:marBottom w:val="0"/>
                  <w:divBdr>
                    <w:top w:val="none" w:sz="0" w:space="0" w:color="auto"/>
                    <w:left w:val="none" w:sz="0" w:space="0" w:color="auto"/>
                    <w:bottom w:val="none" w:sz="0" w:space="0" w:color="auto"/>
                    <w:right w:val="none" w:sz="0" w:space="0" w:color="auto"/>
                  </w:divBdr>
                </w:div>
                <w:div w:id="481504417">
                  <w:marLeft w:val="0"/>
                  <w:marRight w:val="0"/>
                  <w:marTop w:val="0"/>
                  <w:marBottom w:val="0"/>
                  <w:divBdr>
                    <w:top w:val="none" w:sz="0" w:space="0" w:color="auto"/>
                    <w:left w:val="none" w:sz="0" w:space="0" w:color="auto"/>
                    <w:bottom w:val="none" w:sz="0" w:space="0" w:color="auto"/>
                    <w:right w:val="none" w:sz="0" w:space="0" w:color="auto"/>
                  </w:divBdr>
                </w:div>
                <w:div w:id="508446180">
                  <w:marLeft w:val="0"/>
                  <w:marRight w:val="0"/>
                  <w:marTop w:val="0"/>
                  <w:marBottom w:val="0"/>
                  <w:divBdr>
                    <w:top w:val="none" w:sz="0" w:space="0" w:color="auto"/>
                    <w:left w:val="none" w:sz="0" w:space="0" w:color="auto"/>
                    <w:bottom w:val="none" w:sz="0" w:space="0" w:color="auto"/>
                    <w:right w:val="none" w:sz="0" w:space="0" w:color="auto"/>
                  </w:divBdr>
                </w:div>
                <w:div w:id="510528474">
                  <w:marLeft w:val="0"/>
                  <w:marRight w:val="0"/>
                  <w:marTop w:val="0"/>
                  <w:marBottom w:val="0"/>
                  <w:divBdr>
                    <w:top w:val="none" w:sz="0" w:space="0" w:color="auto"/>
                    <w:left w:val="none" w:sz="0" w:space="0" w:color="auto"/>
                    <w:bottom w:val="none" w:sz="0" w:space="0" w:color="auto"/>
                    <w:right w:val="none" w:sz="0" w:space="0" w:color="auto"/>
                  </w:divBdr>
                </w:div>
                <w:div w:id="511796472">
                  <w:marLeft w:val="0"/>
                  <w:marRight w:val="0"/>
                  <w:marTop w:val="0"/>
                  <w:marBottom w:val="0"/>
                  <w:divBdr>
                    <w:top w:val="none" w:sz="0" w:space="0" w:color="auto"/>
                    <w:left w:val="none" w:sz="0" w:space="0" w:color="auto"/>
                    <w:bottom w:val="none" w:sz="0" w:space="0" w:color="auto"/>
                    <w:right w:val="none" w:sz="0" w:space="0" w:color="auto"/>
                  </w:divBdr>
                </w:div>
                <w:div w:id="521013393">
                  <w:marLeft w:val="0"/>
                  <w:marRight w:val="0"/>
                  <w:marTop w:val="0"/>
                  <w:marBottom w:val="0"/>
                  <w:divBdr>
                    <w:top w:val="none" w:sz="0" w:space="0" w:color="auto"/>
                    <w:left w:val="none" w:sz="0" w:space="0" w:color="auto"/>
                    <w:bottom w:val="none" w:sz="0" w:space="0" w:color="auto"/>
                    <w:right w:val="none" w:sz="0" w:space="0" w:color="auto"/>
                  </w:divBdr>
                </w:div>
                <w:div w:id="527989007">
                  <w:marLeft w:val="0"/>
                  <w:marRight w:val="0"/>
                  <w:marTop w:val="0"/>
                  <w:marBottom w:val="0"/>
                  <w:divBdr>
                    <w:top w:val="none" w:sz="0" w:space="0" w:color="auto"/>
                    <w:left w:val="none" w:sz="0" w:space="0" w:color="auto"/>
                    <w:bottom w:val="none" w:sz="0" w:space="0" w:color="auto"/>
                    <w:right w:val="none" w:sz="0" w:space="0" w:color="auto"/>
                  </w:divBdr>
                </w:div>
                <w:div w:id="548877595">
                  <w:marLeft w:val="0"/>
                  <w:marRight w:val="0"/>
                  <w:marTop w:val="0"/>
                  <w:marBottom w:val="0"/>
                  <w:divBdr>
                    <w:top w:val="none" w:sz="0" w:space="0" w:color="auto"/>
                    <w:left w:val="none" w:sz="0" w:space="0" w:color="auto"/>
                    <w:bottom w:val="none" w:sz="0" w:space="0" w:color="auto"/>
                    <w:right w:val="none" w:sz="0" w:space="0" w:color="auto"/>
                  </w:divBdr>
                </w:div>
                <w:div w:id="572393869">
                  <w:marLeft w:val="0"/>
                  <w:marRight w:val="0"/>
                  <w:marTop w:val="0"/>
                  <w:marBottom w:val="0"/>
                  <w:divBdr>
                    <w:top w:val="none" w:sz="0" w:space="0" w:color="auto"/>
                    <w:left w:val="none" w:sz="0" w:space="0" w:color="auto"/>
                    <w:bottom w:val="none" w:sz="0" w:space="0" w:color="auto"/>
                    <w:right w:val="none" w:sz="0" w:space="0" w:color="auto"/>
                  </w:divBdr>
                </w:div>
                <w:div w:id="580917274">
                  <w:marLeft w:val="0"/>
                  <w:marRight w:val="0"/>
                  <w:marTop w:val="0"/>
                  <w:marBottom w:val="0"/>
                  <w:divBdr>
                    <w:top w:val="none" w:sz="0" w:space="0" w:color="auto"/>
                    <w:left w:val="none" w:sz="0" w:space="0" w:color="auto"/>
                    <w:bottom w:val="none" w:sz="0" w:space="0" w:color="auto"/>
                    <w:right w:val="none" w:sz="0" w:space="0" w:color="auto"/>
                  </w:divBdr>
                </w:div>
                <w:div w:id="597644856">
                  <w:marLeft w:val="0"/>
                  <w:marRight w:val="0"/>
                  <w:marTop w:val="0"/>
                  <w:marBottom w:val="0"/>
                  <w:divBdr>
                    <w:top w:val="none" w:sz="0" w:space="0" w:color="auto"/>
                    <w:left w:val="none" w:sz="0" w:space="0" w:color="auto"/>
                    <w:bottom w:val="none" w:sz="0" w:space="0" w:color="auto"/>
                    <w:right w:val="none" w:sz="0" w:space="0" w:color="auto"/>
                  </w:divBdr>
                </w:div>
                <w:div w:id="662244381">
                  <w:marLeft w:val="0"/>
                  <w:marRight w:val="0"/>
                  <w:marTop w:val="0"/>
                  <w:marBottom w:val="0"/>
                  <w:divBdr>
                    <w:top w:val="none" w:sz="0" w:space="0" w:color="auto"/>
                    <w:left w:val="none" w:sz="0" w:space="0" w:color="auto"/>
                    <w:bottom w:val="none" w:sz="0" w:space="0" w:color="auto"/>
                    <w:right w:val="none" w:sz="0" w:space="0" w:color="auto"/>
                  </w:divBdr>
                </w:div>
                <w:div w:id="666902994">
                  <w:marLeft w:val="0"/>
                  <w:marRight w:val="0"/>
                  <w:marTop w:val="0"/>
                  <w:marBottom w:val="0"/>
                  <w:divBdr>
                    <w:top w:val="none" w:sz="0" w:space="0" w:color="auto"/>
                    <w:left w:val="none" w:sz="0" w:space="0" w:color="auto"/>
                    <w:bottom w:val="none" w:sz="0" w:space="0" w:color="auto"/>
                    <w:right w:val="none" w:sz="0" w:space="0" w:color="auto"/>
                  </w:divBdr>
                </w:div>
                <w:div w:id="676537907">
                  <w:marLeft w:val="0"/>
                  <w:marRight w:val="0"/>
                  <w:marTop w:val="0"/>
                  <w:marBottom w:val="0"/>
                  <w:divBdr>
                    <w:top w:val="none" w:sz="0" w:space="0" w:color="auto"/>
                    <w:left w:val="none" w:sz="0" w:space="0" w:color="auto"/>
                    <w:bottom w:val="none" w:sz="0" w:space="0" w:color="auto"/>
                    <w:right w:val="none" w:sz="0" w:space="0" w:color="auto"/>
                  </w:divBdr>
                </w:div>
                <w:div w:id="699890168">
                  <w:marLeft w:val="0"/>
                  <w:marRight w:val="0"/>
                  <w:marTop w:val="0"/>
                  <w:marBottom w:val="0"/>
                  <w:divBdr>
                    <w:top w:val="none" w:sz="0" w:space="0" w:color="auto"/>
                    <w:left w:val="none" w:sz="0" w:space="0" w:color="auto"/>
                    <w:bottom w:val="none" w:sz="0" w:space="0" w:color="auto"/>
                    <w:right w:val="none" w:sz="0" w:space="0" w:color="auto"/>
                  </w:divBdr>
                </w:div>
                <w:div w:id="709300023">
                  <w:marLeft w:val="0"/>
                  <w:marRight w:val="0"/>
                  <w:marTop w:val="0"/>
                  <w:marBottom w:val="0"/>
                  <w:divBdr>
                    <w:top w:val="none" w:sz="0" w:space="0" w:color="auto"/>
                    <w:left w:val="none" w:sz="0" w:space="0" w:color="auto"/>
                    <w:bottom w:val="none" w:sz="0" w:space="0" w:color="auto"/>
                    <w:right w:val="none" w:sz="0" w:space="0" w:color="auto"/>
                  </w:divBdr>
                </w:div>
                <w:div w:id="723263293">
                  <w:marLeft w:val="0"/>
                  <w:marRight w:val="0"/>
                  <w:marTop w:val="0"/>
                  <w:marBottom w:val="0"/>
                  <w:divBdr>
                    <w:top w:val="none" w:sz="0" w:space="0" w:color="auto"/>
                    <w:left w:val="none" w:sz="0" w:space="0" w:color="auto"/>
                    <w:bottom w:val="none" w:sz="0" w:space="0" w:color="auto"/>
                    <w:right w:val="none" w:sz="0" w:space="0" w:color="auto"/>
                  </w:divBdr>
                </w:div>
                <w:div w:id="745961243">
                  <w:marLeft w:val="0"/>
                  <w:marRight w:val="0"/>
                  <w:marTop w:val="0"/>
                  <w:marBottom w:val="0"/>
                  <w:divBdr>
                    <w:top w:val="none" w:sz="0" w:space="0" w:color="auto"/>
                    <w:left w:val="none" w:sz="0" w:space="0" w:color="auto"/>
                    <w:bottom w:val="none" w:sz="0" w:space="0" w:color="auto"/>
                    <w:right w:val="none" w:sz="0" w:space="0" w:color="auto"/>
                  </w:divBdr>
                </w:div>
                <w:div w:id="754474941">
                  <w:marLeft w:val="0"/>
                  <w:marRight w:val="0"/>
                  <w:marTop w:val="0"/>
                  <w:marBottom w:val="0"/>
                  <w:divBdr>
                    <w:top w:val="none" w:sz="0" w:space="0" w:color="auto"/>
                    <w:left w:val="none" w:sz="0" w:space="0" w:color="auto"/>
                    <w:bottom w:val="none" w:sz="0" w:space="0" w:color="auto"/>
                    <w:right w:val="none" w:sz="0" w:space="0" w:color="auto"/>
                  </w:divBdr>
                </w:div>
                <w:div w:id="755596344">
                  <w:marLeft w:val="0"/>
                  <w:marRight w:val="0"/>
                  <w:marTop w:val="0"/>
                  <w:marBottom w:val="0"/>
                  <w:divBdr>
                    <w:top w:val="none" w:sz="0" w:space="0" w:color="auto"/>
                    <w:left w:val="none" w:sz="0" w:space="0" w:color="auto"/>
                    <w:bottom w:val="none" w:sz="0" w:space="0" w:color="auto"/>
                    <w:right w:val="none" w:sz="0" w:space="0" w:color="auto"/>
                  </w:divBdr>
                </w:div>
                <w:div w:id="760101570">
                  <w:marLeft w:val="0"/>
                  <w:marRight w:val="0"/>
                  <w:marTop w:val="0"/>
                  <w:marBottom w:val="0"/>
                  <w:divBdr>
                    <w:top w:val="none" w:sz="0" w:space="0" w:color="auto"/>
                    <w:left w:val="none" w:sz="0" w:space="0" w:color="auto"/>
                    <w:bottom w:val="none" w:sz="0" w:space="0" w:color="auto"/>
                    <w:right w:val="none" w:sz="0" w:space="0" w:color="auto"/>
                  </w:divBdr>
                </w:div>
                <w:div w:id="772362177">
                  <w:marLeft w:val="0"/>
                  <w:marRight w:val="0"/>
                  <w:marTop w:val="0"/>
                  <w:marBottom w:val="0"/>
                  <w:divBdr>
                    <w:top w:val="none" w:sz="0" w:space="0" w:color="auto"/>
                    <w:left w:val="none" w:sz="0" w:space="0" w:color="auto"/>
                    <w:bottom w:val="none" w:sz="0" w:space="0" w:color="auto"/>
                    <w:right w:val="none" w:sz="0" w:space="0" w:color="auto"/>
                  </w:divBdr>
                </w:div>
                <w:div w:id="774400993">
                  <w:marLeft w:val="0"/>
                  <w:marRight w:val="0"/>
                  <w:marTop w:val="0"/>
                  <w:marBottom w:val="0"/>
                  <w:divBdr>
                    <w:top w:val="none" w:sz="0" w:space="0" w:color="auto"/>
                    <w:left w:val="none" w:sz="0" w:space="0" w:color="auto"/>
                    <w:bottom w:val="none" w:sz="0" w:space="0" w:color="auto"/>
                    <w:right w:val="none" w:sz="0" w:space="0" w:color="auto"/>
                  </w:divBdr>
                </w:div>
                <w:div w:id="781461916">
                  <w:marLeft w:val="0"/>
                  <w:marRight w:val="0"/>
                  <w:marTop w:val="0"/>
                  <w:marBottom w:val="0"/>
                  <w:divBdr>
                    <w:top w:val="none" w:sz="0" w:space="0" w:color="auto"/>
                    <w:left w:val="none" w:sz="0" w:space="0" w:color="auto"/>
                    <w:bottom w:val="none" w:sz="0" w:space="0" w:color="auto"/>
                    <w:right w:val="none" w:sz="0" w:space="0" w:color="auto"/>
                  </w:divBdr>
                </w:div>
                <w:div w:id="819074939">
                  <w:marLeft w:val="0"/>
                  <w:marRight w:val="0"/>
                  <w:marTop w:val="0"/>
                  <w:marBottom w:val="0"/>
                  <w:divBdr>
                    <w:top w:val="none" w:sz="0" w:space="0" w:color="auto"/>
                    <w:left w:val="none" w:sz="0" w:space="0" w:color="auto"/>
                    <w:bottom w:val="none" w:sz="0" w:space="0" w:color="auto"/>
                    <w:right w:val="none" w:sz="0" w:space="0" w:color="auto"/>
                  </w:divBdr>
                </w:div>
                <w:div w:id="819350006">
                  <w:marLeft w:val="0"/>
                  <w:marRight w:val="0"/>
                  <w:marTop w:val="0"/>
                  <w:marBottom w:val="0"/>
                  <w:divBdr>
                    <w:top w:val="none" w:sz="0" w:space="0" w:color="auto"/>
                    <w:left w:val="none" w:sz="0" w:space="0" w:color="auto"/>
                    <w:bottom w:val="none" w:sz="0" w:space="0" w:color="auto"/>
                    <w:right w:val="none" w:sz="0" w:space="0" w:color="auto"/>
                  </w:divBdr>
                </w:div>
                <w:div w:id="842746426">
                  <w:marLeft w:val="0"/>
                  <w:marRight w:val="0"/>
                  <w:marTop w:val="0"/>
                  <w:marBottom w:val="0"/>
                  <w:divBdr>
                    <w:top w:val="none" w:sz="0" w:space="0" w:color="auto"/>
                    <w:left w:val="none" w:sz="0" w:space="0" w:color="auto"/>
                    <w:bottom w:val="none" w:sz="0" w:space="0" w:color="auto"/>
                    <w:right w:val="none" w:sz="0" w:space="0" w:color="auto"/>
                  </w:divBdr>
                </w:div>
                <w:div w:id="844784475">
                  <w:marLeft w:val="0"/>
                  <w:marRight w:val="0"/>
                  <w:marTop w:val="0"/>
                  <w:marBottom w:val="0"/>
                  <w:divBdr>
                    <w:top w:val="none" w:sz="0" w:space="0" w:color="auto"/>
                    <w:left w:val="none" w:sz="0" w:space="0" w:color="auto"/>
                    <w:bottom w:val="none" w:sz="0" w:space="0" w:color="auto"/>
                    <w:right w:val="none" w:sz="0" w:space="0" w:color="auto"/>
                  </w:divBdr>
                </w:div>
                <w:div w:id="847596245">
                  <w:marLeft w:val="0"/>
                  <w:marRight w:val="0"/>
                  <w:marTop w:val="0"/>
                  <w:marBottom w:val="0"/>
                  <w:divBdr>
                    <w:top w:val="none" w:sz="0" w:space="0" w:color="auto"/>
                    <w:left w:val="none" w:sz="0" w:space="0" w:color="auto"/>
                    <w:bottom w:val="none" w:sz="0" w:space="0" w:color="auto"/>
                    <w:right w:val="none" w:sz="0" w:space="0" w:color="auto"/>
                  </w:divBdr>
                </w:div>
                <w:div w:id="856503087">
                  <w:marLeft w:val="0"/>
                  <w:marRight w:val="0"/>
                  <w:marTop w:val="0"/>
                  <w:marBottom w:val="0"/>
                  <w:divBdr>
                    <w:top w:val="none" w:sz="0" w:space="0" w:color="auto"/>
                    <w:left w:val="none" w:sz="0" w:space="0" w:color="auto"/>
                    <w:bottom w:val="none" w:sz="0" w:space="0" w:color="auto"/>
                    <w:right w:val="none" w:sz="0" w:space="0" w:color="auto"/>
                  </w:divBdr>
                </w:div>
                <w:div w:id="900099958">
                  <w:marLeft w:val="0"/>
                  <w:marRight w:val="0"/>
                  <w:marTop w:val="0"/>
                  <w:marBottom w:val="0"/>
                  <w:divBdr>
                    <w:top w:val="none" w:sz="0" w:space="0" w:color="auto"/>
                    <w:left w:val="none" w:sz="0" w:space="0" w:color="auto"/>
                    <w:bottom w:val="none" w:sz="0" w:space="0" w:color="auto"/>
                    <w:right w:val="none" w:sz="0" w:space="0" w:color="auto"/>
                  </w:divBdr>
                </w:div>
                <w:div w:id="903639070">
                  <w:marLeft w:val="0"/>
                  <w:marRight w:val="0"/>
                  <w:marTop w:val="0"/>
                  <w:marBottom w:val="0"/>
                  <w:divBdr>
                    <w:top w:val="none" w:sz="0" w:space="0" w:color="auto"/>
                    <w:left w:val="none" w:sz="0" w:space="0" w:color="auto"/>
                    <w:bottom w:val="none" w:sz="0" w:space="0" w:color="auto"/>
                    <w:right w:val="none" w:sz="0" w:space="0" w:color="auto"/>
                  </w:divBdr>
                </w:div>
                <w:div w:id="949243537">
                  <w:marLeft w:val="0"/>
                  <w:marRight w:val="0"/>
                  <w:marTop w:val="0"/>
                  <w:marBottom w:val="0"/>
                  <w:divBdr>
                    <w:top w:val="none" w:sz="0" w:space="0" w:color="auto"/>
                    <w:left w:val="none" w:sz="0" w:space="0" w:color="auto"/>
                    <w:bottom w:val="none" w:sz="0" w:space="0" w:color="auto"/>
                    <w:right w:val="none" w:sz="0" w:space="0" w:color="auto"/>
                  </w:divBdr>
                </w:div>
                <w:div w:id="954751369">
                  <w:marLeft w:val="0"/>
                  <w:marRight w:val="0"/>
                  <w:marTop w:val="0"/>
                  <w:marBottom w:val="0"/>
                  <w:divBdr>
                    <w:top w:val="none" w:sz="0" w:space="0" w:color="auto"/>
                    <w:left w:val="none" w:sz="0" w:space="0" w:color="auto"/>
                    <w:bottom w:val="none" w:sz="0" w:space="0" w:color="auto"/>
                    <w:right w:val="none" w:sz="0" w:space="0" w:color="auto"/>
                  </w:divBdr>
                </w:div>
                <w:div w:id="968366182">
                  <w:marLeft w:val="0"/>
                  <w:marRight w:val="0"/>
                  <w:marTop w:val="0"/>
                  <w:marBottom w:val="0"/>
                  <w:divBdr>
                    <w:top w:val="none" w:sz="0" w:space="0" w:color="auto"/>
                    <w:left w:val="none" w:sz="0" w:space="0" w:color="auto"/>
                    <w:bottom w:val="none" w:sz="0" w:space="0" w:color="auto"/>
                    <w:right w:val="none" w:sz="0" w:space="0" w:color="auto"/>
                  </w:divBdr>
                </w:div>
                <w:div w:id="996960916">
                  <w:marLeft w:val="0"/>
                  <w:marRight w:val="0"/>
                  <w:marTop w:val="0"/>
                  <w:marBottom w:val="0"/>
                  <w:divBdr>
                    <w:top w:val="none" w:sz="0" w:space="0" w:color="auto"/>
                    <w:left w:val="none" w:sz="0" w:space="0" w:color="auto"/>
                    <w:bottom w:val="none" w:sz="0" w:space="0" w:color="auto"/>
                    <w:right w:val="none" w:sz="0" w:space="0" w:color="auto"/>
                  </w:divBdr>
                </w:div>
                <w:div w:id="1005205932">
                  <w:marLeft w:val="0"/>
                  <w:marRight w:val="0"/>
                  <w:marTop w:val="0"/>
                  <w:marBottom w:val="0"/>
                  <w:divBdr>
                    <w:top w:val="none" w:sz="0" w:space="0" w:color="auto"/>
                    <w:left w:val="none" w:sz="0" w:space="0" w:color="auto"/>
                    <w:bottom w:val="none" w:sz="0" w:space="0" w:color="auto"/>
                    <w:right w:val="none" w:sz="0" w:space="0" w:color="auto"/>
                  </w:divBdr>
                </w:div>
                <w:div w:id="1005742535">
                  <w:marLeft w:val="0"/>
                  <w:marRight w:val="0"/>
                  <w:marTop w:val="0"/>
                  <w:marBottom w:val="0"/>
                  <w:divBdr>
                    <w:top w:val="none" w:sz="0" w:space="0" w:color="auto"/>
                    <w:left w:val="none" w:sz="0" w:space="0" w:color="auto"/>
                    <w:bottom w:val="none" w:sz="0" w:space="0" w:color="auto"/>
                    <w:right w:val="none" w:sz="0" w:space="0" w:color="auto"/>
                  </w:divBdr>
                </w:div>
                <w:div w:id="1032609142">
                  <w:marLeft w:val="0"/>
                  <w:marRight w:val="0"/>
                  <w:marTop w:val="0"/>
                  <w:marBottom w:val="0"/>
                  <w:divBdr>
                    <w:top w:val="none" w:sz="0" w:space="0" w:color="auto"/>
                    <w:left w:val="none" w:sz="0" w:space="0" w:color="auto"/>
                    <w:bottom w:val="none" w:sz="0" w:space="0" w:color="auto"/>
                    <w:right w:val="none" w:sz="0" w:space="0" w:color="auto"/>
                  </w:divBdr>
                </w:div>
                <w:div w:id="1034689924">
                  <w:marLeft w:val="0"/>
                  <w:marRight w:val="0"/>
                  <w:marTop w:val="0"/>
                  <w:marBottom w:val="0"/>
                  <w:divBdr>
                    <w:top w:val="none" w:sz="0" w:space="0" w:color="auto"/>
                    <w:left w:val="none" w:sz="0" w:space="0" w:color="auto"/>
                    <w:bottom w:val="none" w:sz="0" w:space="0" w:color="auto"/>
                    <w:right w:val="none" w:sz="0" w:space="0" w:color="auto"/>
                  </w:divBdr>
                </w:div>
                <w:div w:id="1044869148">
                  <w:marLeft w:val="0"/>
                  <w:marRight w:val="0"/>
                  <w:marTop w:val="0"/>
                  <w:marBottom w:val="0"/>
                  <w:divBdr>
                    <w:top w:val="none" w:sz="0" w:space="0" w:color="auto"/>
                    <w:left w:val="none" w:sz="0" w:space="0" w:color="auto"/>
                    <w:bottom w:val="none" w:sz="0" w:space="0" w:color="auto"/>
                    <w:right w:val="none" w:sz="0" w:space="0" w:color="auto"/>
                  </w:divBdr>
                </w:div>
                <w:div w:id="1060712452">
                  <w:marLeft w:val="0"/>
                  <w:marRight w:val="0"/>
                  <w:marTop w:val="0"/>
                  <w:marBottom w:val="0"/>
                  <w:divBdr>
                    <w:top w:val="none" w:sz="0" w:space="0" w:color="auto"/>
                    <w:left w:val="none" w:sz="0" w:space="0" w:color="auto"/>
                    <w:bottom w:val="none" w:sz="0" w:space="0" w:color="auto"/>
                    <w:right w:val="none" w:sz="0" w:space="0" w:color="auto"/>
                  </w:divBdr>
                </w:div>
                <w:div w:id="1064258268">
                  <w:marLeft w:val="0"/>
                  <w:marRight w:val="0"/>
                  <w:marTop w:val="0"/>
                  <w:marBottom w:val="0"/>
                  <w:divBdr>
                    <w:top w:val="none" w:sz="0" w:space="0" w:color="auto"/>
                    <w:left w:val="none" w:sz="0" w:space="0" w:color="auto"/>
                    <w:bottom w:val="none" w:sz="0" w:space="0" w:color="auto"/>
                    <w:right w:val="none" w:sz="0" w:space="0" w:color="auto"/>
                  </w:divBdr>
                </w:div>
                <w:div w:id="1067848247">
                  <w:marLeft w:val="0"/>
                  <w:marRight w:val="0"/>
                  <w:marTop w:val="0"/>
                  <w:marBottom w:val="0"/>
                  <w:divBdr>
                    <w:top w:val="none" w:sz="0" w:space="0" w:color="auto"/>
                    <w:left w:val="none" w:sz="0" w:space="0" w:color="auto"/>
                    <w:bottom w:val="none" w:sz="0" w:space="0" w:color="auto"/>
                    <w:right w:val="none" w:sz="0" w:space="0" w:color="auto"/>
                  </w:divBdr>
                </w:div>
                <w:div w:id="1073090951">
                  <w:marLeft w:val="0"/>
                  <w:marRight w:val="0"/>
                  <w:marTop w:val="0"/>
                  <w:marBottom w:val="0"/>
                  <w:divBdr>
                    <w:top w:val="none" w:sz="0" w:space="0" w:color="auto"/>
                    <w:left w:val="none" w:sz="0" w:space="0" w:color="auto"/>
                    <w:bottom w:val="none" w:sz="0" w:space="0" w:color="auto"/>
                    <w:right w:val="none" w:sz="0" w:space="0" w:color="auto"/>
                  </w:divBdr>
                </w:div>
                <w:div w:id="1090853243">
                  <w:marLeft w:val="0"/>
                  <w:marRight w:val="0"/>
                  <w:marTop w:val="0"/>
                  <w:marBottom w:val="0"/>
                  <w:divBdr>
                    <w:top w:val="none" w:sz="0" w:space="0" w:color="auto"/>
                    <w:left w:val="none" w:sz="0" w:space="0" w:color="auto"/>
                    <w:bottom w:val="none" w:sz="0" w:space="0" w:color="auto"/>
                    <w:right w:val="none" w:sz="0" w:space="0" w:color="auto"/>
                  </w:divBdr>
                </w:div>
                <w:div w:id="1098796890">
                  <w:marLeft w:val="0"/>
                  <w:marRight w:val="0"/>
                  <w:marTop w:val="0"/>
                  <w:marBottom w:val="0"/>
                  <w:divBdr>
                    <w:top w:val="none" w:sz="0" w:space="0" w:color="auto"/>
                    <w:left w:val="none" w:sz="0" w:space="0" w:color="auto"/>
                    <w:bottom w:val="none" w:sz="0" w:space="0" w:color="auto"/>
                    <w:right w:val="none" w:sz="0" w:space="0" w:color="auto"/>
                  </w:divBdr>
                </w:div>
                <w:div w:id="1100956952">
                  <w:marLeft w:val="0"/>
                  <w:marRight w:val="0"/>
                  <w:marTop w:val="0"/>
                  <w:marBottom w:val="0"/>
                  <w:divBdr>
                    <w:top w:val="none" w:sz="0" w:space="0" w:color="auto"/>
                    <w:left w:val="none" w:sz="0" w:space="0" w:color="auto"/>
                    <w:bottom w:val="none" w:sz="0" w:space="0" w:color="auto"/>
                    <w:right w:val="none" w:sz="0" w:space="0" w:color="auto"/>
                  </w:divBdr>
                </w:div>
                <w:div w:id="1110667425">
                  <w:marLeft w:val="0"/>
                  <w:marRight w:val="0"/>
                  <w:marTop w:val="0"/>
                  <w:marBottom w:val="0"/>
                  <w:divBdr>
                    <w:top w:val="none" w:sz="0" w:space="0" w:color="auto"/>
                    <w:left w:val="none" w:sz="0" w:space="0" w:color="auto"/>
                    <w:bottom w:val="none" w:sz="0" w:space="0" w:color="auto"/>
                    <w:right w:val="none" w:sz="0" w:space="0" w:color="auto"/>
                  </w:divBdr>
                </w:div>
                <w:div w:id="1125928975">
                  <w:marLeft w:val="0"/>
                  <w:marRight w:val="0"/>
                  <w:marTop w:val="0"/>
                  <w:marBottom w:val="0"/>
                  <w:divBdr>
                    <w:top w:val="none" w:sz="0" w:space="0" w:color="auto"/>
                    <w:left w:val="none" w:sz="0" w:space="0" w:color="auto"/>
                    <w:bottom w:val="none" w:sz="0" w:space="0" w:color="auto"/>
                    <w:right w:val="none" w:sz="0" w:space="0" w:color="auto"/>
                  </w:divBdr>
                </w:div>
                <w:div w:id="1153716199">
                  <w:marLeft w:val="0"/>
                  <w:marRight w:val="0"/>
                  <w:marTop w:val="0"/>
                  <w:marBottom w:val="0"/>
                  <w:divBdr>
                    <w:top w:val="none" w:sz="0" w:space="0" w:color="auto"/>
                    <w:left w:val="none" w:sz="0" w:space="0" w:color="auto"/>
                    <w:bottom w:val="none" w:sz="0" w:space="0" w:color="auto"/>
                    <w:right w:val="none" w:sz="0" w:space="0" w:color="auto"/>
                  </w:divBdr>
                </w:div>
                <w:div w:id="1160804315">
                  <w:marLeft w:val="0"/>
                  <w:marRight w:val="0"/>
                  <w:marTop w:val="0"/>
                  <w:marBottom w:val="0"/>
                  <w:divBdr>
                    <w:top w:val="none" w:sz="0" w:space="0" w:color="auto"/>
                    <w:left w:val="none" w:sz="0" w:space="0" w:color="auto"/>
                    <w:bottom w:val="none" w:sz="0" w:space="0" w:color="auto"/>
                    <w:right w:val="none" w:sz="0" w:space="0" w:color="auto"/>
                  </w:divBdr>
                </w:div>
                <w:div w:id="1169249342">
                  <w:marLeft w:val="0"/>
                  <w:marRight w:val="0"/>
                  <w:marTop w:val="0"/>
                  <w:marBottom w:val="0"/>
                  <w:divBdr>
                    <w:top w:val="none" w:sz="0" w:space="0" w:color="auto"/>
                    <w:left w:val="none" w:sz="0" w:space="0" w:color="auto"/>
                    <w:bottom w:val="none" w:sz="0" w:space="0" w:color="auto"/>
                    <w:right w:val="none" w:sz="0" w:space="0" w:color="auto"/>
                  </w:divBdr>
                </w:div>
                <w:div w:id="1215387342">
                  <w:marLeft w:val="0"/>
                  <w:marRight w:val="0"/>
                  <w:marTop w:val="0"/>
                  <w:marBottom w:val="0"/>
                  <w:divBdr>
                    <w:top w:val="none" w:sz="0" w:space="0" w:color="auto"/>
                    <w:left w:val="none" w:sz="0" w:space="0" w:color="auto"/>
                    <w:bottom w:val="none" w:sz="0" w:space="0" w:color="auto"/>
                    <w:right w:val="none" w:sz="0" w:space="0" w:color="auto"/>
                  </w:divBdr>
                </w:div>
                <w:div w:id="1228615466">
                  <w:marLeft w:val="0"/>
                  <w:marRight w:val="0"/>
                  <w:marTop w:val="0"/>
                  <w:marBottom w:val="0"/>
                  <w:divBdr>
                    <w:top w:val="none" w:sz="0" w:space="0" w:color="auto"/>
                    <w:left w:val="none" w:sz="0" w:space="0" w:color="auto"/>
                    <w:bottom w:val="none" w:sz="0" w:space="0" w:color="auto"/>
                    <w:right w:val="none" w:sz="0" w:space="0" w:color="auto"/>
                  </w:divBdr>
                </w:div>
                <w:div w:id="1253271265">
                  <w:marLeft w:val="0"/>
                  <w:marRight w:val="0"/>
                  <w:marTop w:val="0"/>
                  <w:marBottom w:val="0"/>
                  <w:divBdr>
                    <w:top w:val="none" w:sz="0" w:space="0" w:color="auto"/>
                    <w:left w:val="none" w:sz="0" w:space="0" w:color="auto"/>
                    <w:bottom w:val="none" w:sz="0" w:space="0" w:color="auto"/>
                    <w:right w:val="none" w:sz="0" w:space="0" w:color="auto"/>
                  </w:divBdr>
                </w:div>
                <w:div w:id="1286422328">
                  <w:marLeft w:val="0"/>
                  <w:marRight w:val="0"/>
                  <w:marTop w:val="0"/>
                  <w:marBottom w:val="0"/>
                  <w:divBdr>
                    <w:top w:val="none" w:sz="0" w:space="0" w:color="auto"/>
                    <w:left w:val="none" w:sz="0" w:space="0" w:color="auto"/>
                    <w:bottom w:val="none" w:sz="0" w:space="0" w:color="auto"/>
                    <w:right w:val="none" w:sz="0" w:space="0" w:color="auto"/>
                  </w:divBdr>
                </w:div>
                <w:div w:id="1318917652">
                  <w:marLeft w:val="0"/>
                  <w:marRight w:val="0"/>
                  <w:marTop w:val="0"/>
                  <w:marBottom w:val="0"/>
                  <w:divBdr>
                    <w:top w:val="none" w:sz="0" w:space="0" w:color="auto"/>
                    <w:left w:val="none" w:sz="0" w:space="0" w:color="auto"/>
                    <w:bottom w:val="none" w:sz="0" w:space="0" w:color="auto"/>
                    <w:right w:val="none" w:sz="0" w:space="0" w:color="auto"/>
                  </w:divBdr>
                </w:div>
                <w:div w:id="1333020932">
                  <w:marLeft w:val="0"/>
                  <w:marRight w:val="0"/>
                  <w:marTop w:val="0"/>
                  <w:marBottom w:val="0"/>
                  <w:divBdr>
                    <w:top w:val="none" w:sz="0" w:space="0" w:color="auto"/>
                    <w:left w:val="none" w:sz="0" w:space="0" w:color="auto"/>
                    <w:bottom w:val="none" w:sz="0" w:space="0" w:color="auto"/>
                    <w:right w:val="none" w:sz="0" w:space="0" w:color="auto"/>
                  </w:divBdr>
                </w:div>
                <w:div w:id="1347977166">
                  <w:marLeft w:val="0"/>
                  <w:marRight w:val="0"/>
                  <w:marTop w:val="0"/>
                  <w:marBottom w:val="0"/>
                  <w:divBdr>
                    <w:top w:val="none" w:sz="0" w:space="0" w:color="auto"/>
                    <w:left w:val="none" w:sz="0" w:space="0" w:color="auto"/>
                    <w:bottom w:val="none" w:sz="0" w:space="0" w:color="auto"/>
                    <w:right w:val="none" w:sz="0" w:space="0" w:color="auto"/>
                  </w:divBdr>
                </w:div>
                <w:div w:id="1358893884">
                  <w:marLeft w:val="0"/>
                  <w:marRight w:val="0"/>
                  <w:marTop w:val="0"/>
                  <w:marBottom w:val="0"/>
                  <w:divBdr>
                    <w:top w:val="none" w:sz="0" w:space="0" w:color="auto"/>
                    <w:left w:val="none" w:sz="0" w:space="0" w:color="auto"/>
                    <w:bottom w:val="none" w:sz="0" w:space="0" w:color="auto"/>
                    <w:right w:val="none" w:sz="0" w:space="0" w:color="auto"/>
                  </w:divBdr>
                </w:div>
                <w:div w:id="1375618888">
                  <w:marLeft w:val="0"/>
                  <w:marRight w:val="0"/>
                  <w:marTop w:val="0"/>
                  <w:marBottom w:val="0"/>
                  <w:divBdr>
                    <w:top w:val="none" w:sz="0" w:space="0" w:color="auto"/>
                    <w:left w:val="none" w:sz="0" w:space="0" w:color="auto"/>
                    <w:bottom w:val="none" w:sz="0" w:space="0" w:color="auto"/>
                    <w:right w:val="none" w:sz="0" w:space="0" w:color="auto"/>
                  </w:divBdr>
                </w:div>
                <w:div w:id="1392465410">
                  <w:marLeft w:val="0"/>
                  <w:marRight w:val="0"/>
                  <w:marTop w:val="0"/>
                  <w:marBottom w:val="0"/>
                  <w:divBdr>
                    <w:top w:val="none" w:sz="0" w:space="0" w:color="auto"/>
                    <w:left w:val="none" w:sz="0" w:space="0" w:color="auto"/>
                    <w:bottom w:val="none" w:sz="0" w:space="0" w:color="auto"/>
                    <w:right w:val="none" w:sz="0" w:space="0" w:color="auto"/>
                  </w:divBdr>
                </w:div>
                <w:div w:id="1399790902">
                  <w:marLeft w:val="0"/>
                  <w:marRight w:val="0"/>
                  <w:marTop w:val="0"/>
                  <w:marBottom w:val="0"/>
                  <w:divBdr>
                    <w:top w:val="none" w:sz="0" w:space="0" w:color="auto"/>
                    <w:left w:val="none" w:sz="0" w:space="0" w:color="auto"/>
                    <w:bottom w:val="none" w:sz="0" w:space="0" w:color="auto"/>
                    <w:right w:val="none" w:sz="0" w:space="0" w:color="auto"/>
                  </w:divBdr>
                </w:div>
                <w:div w:id="1462117323">
                  <w:marLeft w:val="0"/>
                  <w:marRight w:val="0"/>
                  <w:marTop w:val="0"/>
                  <w:marBottom w:val="0"/>
                  <w:divBdr>
                    <w:top w:val="none" w:sz="0" w:space="0" w:color="auto"/>
                    <w:left w:val="none" w:sz="0" w:space="0" w:color="auto"/>
                    <w:bottom w:val="none" w:sz="0" w:space="0" w:color="auto"/>
                    <w:right w:val="none" w:sz="0" w:space="0" w:color="auto"/>
                  </w:divBdr>
                </w:div>
                <w:div w:id="1484199771">
                  <w:marLeft w:val="0"/>
                  <w:marRight w:val="0"/>
                  <w:marTop w:val="0"/>
                  <w:marBottom w:val="0"/>
                  <w:divBdr>
                    <w:top w:val="none" w:sz="0" w:space="0" w:color="auto"/>
                    <w:left w:val="none" w:sz="0" w:space="0" w:color="auto"/>
                    <w:bottom w:val="none" w:sz="0" w:space="0" w:color="auto"/>
                    <w:right w:val="none" w:sz="0" w:space="0" w:color="auto"/>
                  </w:divBdr>
                </w:div>
                <w:div w:id="1565144001">
                  <w:marLeft w:val="0"/>
                  <w:marRight w:val="0"/>
                  <w:marTop w:val="0"/>
                  <w:marBottom w:val="0"/>
                  <w:divBdr>
                    <w:top w:val="none" w:sz="0" w:space="0" w:color="auto"/>
                    <w:left w:val="none" w:sz="0" w:space="0" w:color="auto"/>
                    <w:bottom w:val="none" w:sz="0" w:space="0" w:color="auto"/>
                    <w:right w:val="none" w:sz="0" w:space="0" w:color="auto"/>
                  </w:divBdr>
                </w:div>
                <w:div w:id="1582836909">
                  <w:marLeft w:val="0"/>
                  <w:marRight w:val="0"/>
                  <w:marTop w:val="0"/>
                  <w:marBottom w:val="0"/>
                  <w:divBdr>
                    <w:top w:val="none" w:sz="0" w:space="0" w:color="auto"/>
                    <w:left w:val="none" w:sz="0" w:space="0" w:color="auto"/>
                    <w:bottom w:val="none" w:sz="0" w:space="0" w:color="auto"/>
                    <w:right w:val="none" w:sz="0" w:space="0" w:color="auto"/>
                  </w:divBdr>
                </w:div>
                <w:div w:id="1587223798">
                  <w:marLeft w:val="0"/>
                  <w:marRight w:val="0"/>
                  <w:marTop w:val="0"/>
                  <w:marBottom w:val="0"/>
                  <w:divBdr>
                    <w:top w:val="none" w:sz="0" w:space="0" w:color="auto"/>
                    <w:left w:val="none" w:sz="0" w:space="0" w:color="auto"/>
                    <w:bottom w:val="none" w:sz="0" w:space="0" w:color="auto"/>
                    <w:right w:val="none" w:sz="0" w:space="0" w:color="auto"/>
                  </w:divBdr>
                </w:div>
                <w:div w:id="1604457679">
                  <w:marLeft w:val="0"/>
                  <w:marRight w:val="0"/>
                  <w:marTop w:val="0"/>
                  <w:marBottom w:val="0"/>
                  <w:divBdr>
                    <w:top w:val="none" w:sz="0" w:space="0" w:color="auto"/>
                    <w:left w:val="none" w:sz="0" w:space="0" w:color="auto"/>
                    <w:bottom w:val="none" w:sz="0" w:space="0" w:color="auto"/>
                    <w:right w:val="none" w:sz="0" w:space="0" w:color="auto"/>
                  </w:divBdr>
                </w:div>
                <w:div w:id="1673944036">
                  <w:marLeft w:val="0"/>
                  <w:marRight w:val="0"/>
                  <w:marTop w:val="0"/>
                  <w:marBottom w:val="0"/>
                  <w:divBdr>
                    <w:top w:val="none" w:sz="0" w:space="0" w:color="auto"/>
                    <w:left w:val="none" w:sz="0" w:space="0" w:color="auto"/>
                    <w:bottom w:val="none" w:sz="0" w:space="0" w:color="auto"/>
                    <w:right w:val="none" w:sz="0" w:space="0" w:color="auto"/>
                  </w:divBdr>
                </w:div>
                <w:div w:id="1679381777">
                  <w:marLeft w:val="0"/>
                  <w:marRight w:val="0"/>
                  <w:marTop w:val="0"/>
                  <w:marBottom w:val="0"/>
                  <w:divBdr>
                    <w:top w:val="none" w:sz="0" w:space="0" w:color="auto"/>
                    <w:left w:val="none" w:sz="0" w:space="0" w:color="auto"/>
                    <w:bottom w:val="none" w:sz="0" w:space="0" w:color="auto"/>
                    <w:right w:val="none" w:sz="0" w:space="0" w:color="auto"/>
                  </w:divBdr>
                </w:div>
                <w:div w:id="1681618418">
                  <w:marLeft w:val="0"/>
                  <w:marRight w:val="0"/>
                  <w:marTop w:val="0"/>
                  <w:marBottom w:val="0"/>
                  <w:divBdr>
                    <w:top w:val="none" w:sz="0" w:space="0" w:color="auto"/>
                    <w:left w:val="none" w:sz="0" w:space="0" w:color="auto"/>
                    <w:bottom w:val="none" w:sz="0" w:space="0" w:color="auto"/>
                    <w:right w:val="none" w:sz="0" w:space="0" w:color="auto"/>
                  </w:divBdr>
                </w:div>
                <w:div w:id="1693454505">
                  <w:marLeft w:val="0"/>
                  <w:marRight w:val="0"/>
                  <w:marTop w:val="0"/>
                  <w:marBottom w:val="0"/>
                  <w:divBdr>
                    <w:top w:val="none" w:sz="0" w:space="0" w:color="auto"/>
                    <w:left w:val="none" w:sz="0" w:space="0" w:color="auto"/>
                    <w:bottom w:val="none" w:sz="0" w:space="0" w:color="auto"/>
                    <w:right w:val="none" w:sz="0" w:space="0" w:color="auto"/>
                  </w:divBdr>
                </w:div>
                <w:div w:id="1702432360">
                  <w:marLeft w:val="0"/>
                  <w:marRight w:val="0"/>
                  <w:marTop w:val="0"/>
                  <w:marBottom w:val="0"/>
                  <w:divBdr>
                    <w:top w:val="none" w:sz="0" w:space="0" w:color="auto"/>
                    <w:left w:val="none" w:sz="0" w:space="0" w:color="auto"/>
                    <w:bottom w:val="none" w:sz="0" w:space="0" w:color="auto"/>
                    <w:right w:val="none" w:sz="0" w:space="0" w:color="auto"/>
                  </w:divBdr>
                </w:div>
                <w:div w:id="1726103854">
                  <w:marLeft w:val="0"/>
                  <w:marRight w:val="0"/>
                  <w:marTop w:val="0"/>
                  <w:marBottom w:val="0"/>
                  <w:divBdr>
                    <w:top w:val="none" w:sz="0" w:space="0" w:color="auto"/>
                    <w:left w:val="none" w:sz="0" w:space="0" w:color="auto"/>
                    <w:bottom w:val="none" w:sz="0" w:space="0" w:color="auto"/>
                    <w:right w:val="none" w:sz="0" w:space="0" w:color="auto"/>
                  </w:divBdr>
                </w:div>
                <w:div w:id="1786390002">
                  <w:marLeft w:val="0"/>
                  <w:marRight w:val="0"/>
                  <w:marTop w:val="0"/>
                  <w:marBottom w:val="0"/>
                  <w:divBdr>
                    <w:top w:val="none" w:sz="0" w:space="0" w:color="auto"/>
                    <w:left w:val="none" w:sz="0" w:space="0" w:color="auto"/>
                    <w:bottom w:val="none" w:sz="0" w:space="0" w:color="auto"/>
                    <w:right w:val="none" w:sz="0" w:space="0" w:color="auto"/>
                  </w:divBdr>
                </w:div>
                <w:div w:id="1802263725">
                  <w:marLeft w:val="0"/>
                  <w:marRight w:val="0"/>
                  <w:marTop w:val="0"/>
                  <w:marBottom w:val="0"/>
                  <w:divBdr>
                    <w:top w:val="none" w:sz="0" w:space="0" w:color="auto"/>
                    <w:left w:val="none" w:sz="0" w:space="0" w:color="auto"/>
                    <w:bottom w:val="none" w:sz="0" w:space="0" w:color="auto"/>
                    <w:right w:val="none" w:sz="0" w:space="0" w:color="auto"/>
                  </w:divBdr>
                </w:div>
                <w:div w:id="1802571672">
                  <w:marLeft w:val="0"/>
                  <w:marRight w:val="0"/>
                  <w:marTop w:val="0"/>
                  <w:marBottom w:val="0"/>
                  <w:divBdr>
                    <w:top w:val="none" w:sz="0" w:space="0" w:color="auto"/>
                    <w:left w:val="none" w:sz="0" w:space="0" w:color="auto"/>
                    <w:bottom w:val="none" w:sz="0" w:space="0" w:color="auto"/>
                    <w:right w:val="none" w:sz="0" w:space="0" w:color="auto"/>
                  </w:divBdr>
                </w:div>
                <w:div w:id="1831604899">
                  <w:marLeft w:val="0"/>
                  <w:marRight w:val="0"/>
                  <w:marTop w:val="0"/>
                  <w:marBottom w:val="0"/>
                  <w:divBdr>
                    <w:top w:val="none" w:sz="0" w:space="0" w:color="auto"/>
                    <w:left w:val="none" w:sz="0" w:space="0" w:color="auto"/>
                    <w:bottom w:val="none" w:sz="0" w:space="0" w:color="auto"/>
                    <w:right w:val="none" w:sz="0" w:space="0" w:color="auto"/>
                  </w:divBdr>
                </w:div>
                <w:div w:id="1835947895">
                  <w:marLeft w:val="0"/>
                  <w:marRight w:val="0"/>
                  <w:marTop w:val="0"/>
                  <w:marBottom w:val="0"/>
                  <w:divBdr>
                    <w:top w:val="none" w:sz="0" w:space="0" w:color="auto"/>
                    <w:left w:val="none" w:sz="0" w:space="0" w:color="auto"/>
                    <w:bottom w:val="none" w:sz="0" w:space="0" w:color="auto"/>
                    <w:right w:val="none" w:sz="0" w:space="0" w:color="auto"/>
                  </w:divBdr>
                </w:div>
                <w:div w:id="1837380345">
                  <w:marLeft w:val="0"/>
                  <w:marRight w:val="0"/>
                  <w:marTop w:val="0"/>
                  <w:marBottom w:val="0"/>
                  <w:divBdr>
                    <w:top w:val="none" w:sz="0" w:space="0" w:color="auto"/>
                    <w:left w:val="none" w:sz="0" w:space="0" w:color="auto"/>
                    <w:bottom w:val="none" w:sz="0" w:space="0" w:color="auto"/>
                    <w:right w:val="none" w:sz="0" w:space="0" w:color="auto"/>
                  </w:divBdr>
                </w:div>
                <w:div w:id="1862276838">
                  <w:marLeft w:val="0"/>
                  <w:marRight w:val="0"/>
                  <w:marTop w:val="0"/>
                  <w:marBottom w:val="0"/>
                  <w:divBdr>
                    <w:top w:val="none" w:sz="0" w:space="0" w:color="auto"/>
                    <w:left w:val="none" w:sz="0" w:space="0" w:color="auto"/>
                    <w:bottom w:val="none" w:sz="0" w:space="0" w:color="auto"/>
                    <w:right w:val="none" w:sz="0" w:space="0" w:color="auto"/>
                  </w:divBdr>
                </w:div>
                <w:div w:id="1898663256">
                  <w:marLeft w:val="0"/>
                  <w:marRight w:val="0"/>
                  <w:marTop w:val="0"/>
                  <w:marBottom w:val="0"/>
                  <w:divBdr>
                    <w:top w:val="none" w:sz="0" w:space="0" w:color="auto"/>
                    <w:left w:val="none" w:sz="0" w:space="0" w:color="auto"/>
                    <w:bottom w:val="none" w:sz="0" w:space="0" w:color="auto"/>
                    <w:right w:val="none" w:sz="0" w:space="0" w:color="auto"/>
                  </w:divBdr>
                </w:div>
                <w:div w:id="1952200818">
                  <w:marLeft w:val="0"/>
                  <w:marRight w:val="0"/>
                  <w:marTop w:val="0"/>
                  <w:marBottom w:val="0"/>
                  <w:divBdr>
                    <w:top w:val="none" w:sz="0" w:space="0" w:color="auto"/>
                    <w:left w:val="none" w:sz="0" w:space="0" w:color="auto"/>
                    <w:bottom w:val="none" w:sz="0" w:space="0" w:color="auto"/>
                    <w:right w:val="none" w:sz="0" w:space="0" w:color="auto"/>
                  </w:divBdr>
                </w:div>
                <w:div w:id="1956713982">
                  <w:marLeft w:val="0"/>
                  <w:marRight w:val="0"/>
                  <w:marTop w:val="0"/>
                  <w:marBottom w:val="0"/>
                  <w:divBdr>
                    <w:top w:val="none" w:sz="0" w:space="0" w:color="auto"/>
                    <w:left w:val="none" w:sz="0" w:space="0" w:color="auto"/>
                    <w:bottom w:val="none" w:sz="0" w:space="0" w:color="auto"/>
                    <w:right w:val="none" w:sz="0" w:space="0" w:color="auto"/>
                  </w:divBdr>
                </w:div>
                <w:div w:id="1966157806">
                  <w:marLeft w:val="0"/>
                  <w:marRight w:val="0"/>
                  <w:marTop w:val="0"/>
                  <w:marBottom w:val="0"/>
                  <w:divBdr>
                    <w:top w:val="none" w:sz="0" w:space="0" w:color="auto"/>
                    <w:left w:val="none" w:sz="0" w:space="0" w:color="auto"/>
                    <w:bottom w:val="none" w:sz="0" w:space="0" w:color="auto"/>
                    <w:right w:val="none" w:sz="0" w:space="0" w:color="auto"/>
                  </w:divBdr>
                </w:div>
                <w:div w:id="1973556974">
                  <w:marLeft w:val="0"/>
                  <w:marRight w:val="0"/>
                  <w:marTop w:val="0"/>
                  <w:marBottom w:val="0"/>
                  <w:divBdr>
                    <w:top w:val="none" w:sz="0" w:space="0" w:color="auto"/>
                    <w:left w:val="none" w:sz="0" w:space="0" w:color="auto"/>
                    <w:bottom w:val="none" w:sz="0" w:space="0" w:color="auto"/>
                    <w:right w:val="none" w:sz="0" w:space="0" w:color="auto"/>
                  </w:divBdr>
                </w:div>
                <w:div w:id="1989434485">
                  <w:marLeft w:val="0"/>
                  <w:marRight w:val="0"/>
                  <w:marTop w:val="0"/>
                  <w:marBottom w:val="0"/>
                  <w:divBdr>
                    <w:top w:val="none" w:sz="0" w:space="0" w:color="auto"/>
                    <w:left w:val="none" w:sz="0" w:space="0" w:color="auto"/>
                    <w:bottom w:val="none" w:sz="0" w:space="0" w:color="auto"/>
                    <w:right w:val="none" w:sz="0" w:space="0" w:color="auto"/>
                  </w:divBdr>
                </w:div>
                <w:div w:id="1993244195">
                  <w:marLeft w:val="0"/>
                  <w:marRight w:val="0"/>
                  <w:marTop w:val="0"/>
                  <w:marBottom w:val="0"/>
                  <w:divBdr>
                    <w:top w:val="none" w:sz="0" w:space="0" w:color="auto"/>
                    <w:left w:val="none" w:sz="0" w:space="0" w:color="auto"/>
                    <w:bottom w:val="none" w:sz="0" w:space="0" w:color="auto"/>
                    <w:right w:val="none" w:sz="0" w:space="0" w:color="auto"/>
                  </w:divBdr>
                </w:div>
                <w:div w:id="2010405383">
                  <w:marLeft w:val="0"/>
                  <w:marRight w:val="0"/>
                  <w:marTop w:val="0"/>
                  <w:marBottom w:val="0"/>
                  <w:divBdr>
                    <w:top w:val="none" w:sz="0" w:space="0" w:color="auto"/>
                    <w:left w:val="none" w:sz="0" w:space="0" w:color="auto"/>
                    <w:bottom w:val="none" w:sz="0" w:space="0" w:color="auto"/>
                    <w:right w:val="none" w:sz="0" w:space="0" w:color="auto"/>
                  </w:divBdr>
                </w:div>
                <w:div w:id="2013795559">
                  <w:marLeft w:val="0"/>
                  <w:marRight w:val="0"/>
                  <w:marTop w:val="0"/>
                  <w:marBottom w:val="0"/>
                  <w:divBdr>
                    <w:top w:val="none" w:sz="0" w:space="0" w:color="auto"/>
                    <w:left w:val="none" w:sz="0" w:space="0" w:color="auto"/>
                    <w:bottom w:val="none" w:sz="0" w:space="0" w:color="auto"/>
                    <w:right w:val="none" w:sz="0" w:space="0" w:color="auto"/>
                  </w:divBdr>
                </w:div>
                <w:div w:id="2074816006">
                  <w:marLeft w:val="0"/>
                  <w:marRight w:val="0"/>
                  <w:marTop w:val="0"/>
                  <w:marBottom w:val="0"/>
                  <w:divBdr>
                    <w:top w:val="none" w:sz="0" w:space="0" w:color="auto"/>
                    <w:left w:val="none" w:sz="0" w:space="0" w:color="auto"/>
                    <w:bottom w:val="none" w:sz="0" w:space="0" w:color="auto"/>
                    <w:right w:val="none" w:sz="0" w:space="0" w:color="auto"/>
                  </w:divBdr>
                </w:div>
                <w:div w:id="2117405539">
                  <w:marLeft w:val="0"/>
                  <w:marRight w:val="0"/>
                  <w:marTop w:val="0"/>
                  <w:marBottom w:val="0"/>
                  <w:divBdr>
                    <w:top w:val="none" w:sz="0" w:space="0" w:color="auto"/>
                    <w:left w:val="none" w:sz="0" w:space="0" w:color="auto"/>
                    <w:bottom w:val="none" w:sz="0" w:space="0" w:color="auto"/>
                    <w:right w:val="none" w:sz="0" w:space="0" w:color="auto"/>
                  </w:divBdr>
                </w:div>
                <w:div w:id="2139452142">
                  <w:marLeft w:val="0"/>
                  <w:marRight w:val="0"/>
                  <w:marTop w:val="0"/>
                  <w:marBottom w:val="0"/>
                  <w:divBdr>
                    <w:top w:val="none" w:sz="0" w:space="0" w:color="auto"/>
                    <w:left w:val="none" w:sz="0" w:space="0" w:color="auto"/>
                    <w:bottom w:val="none" w:sz="0" w:space="0" w:color="auto"/>
                    <w:right w:val="none" w:sz="0" w:space="0" w:color="auto"/>
                  </w:divBdr>
                </w:div>
                <w:div w:id="214650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907883">
      <w:bodyDiv w:val="1"/>
      <w:marLeft w:val="0"/>
      <w:marRight w:val="0"/>
      <w:marTop w:val="0"/>
      <w:marBottom w:val="0"/>
      <w:divBdr>
        <w:top w:val="none" w:sz="0" w:space="0" w:color="auto"/>
        <w:left w:val="none" w:sz="0" w:space="0" w:color="auto"/>
        <w:bottom w:val="none" w:sz="0" w:space="0" w:color="auto"/>
        <w:right w:val="none" w:sz="0" w:space="0" w:color="auto"/>
      </w:divBdr>
    </w:div>
    <w:div w:id="973867736">
      <w:bodyDiv w:val="1"/>
      <w:marLeft w:val="0"/>
      <w:marRight w:val="0"/>
      <w:marTop w:val="0"/>
      <w:marBottom w:val="0"/>
      <w:divBdr>
        <w:top w:val="none" w:sz="0" w:space="0" w:color="auto"/>
        <w:left w:val="none" w:sz="0" w:space="0" w:color="auto"/>
        <w:bottom w:val="none" w:sz="0" w:space="0" w:color="auto"/>
        <w:right w:val="none" w:sz="0" w:space="0" w:color="auto"/>
      </w:divBdr>
    </w:div>
    <w:div w:id="978339187">
      <w:bodyDiv w:val="1"/>
      <w:marLeft w:val="0"/>
      <w:marRight w:val="0"/>
      <w:marTop w:val="0"/>
      <w:marBottom w:val="0"/>
      <w:divBdr>
        <w:top w:val="none" w:sz="0" w:space="0" w:color="auto"/>
        <w:left w:val="none" w:sz="0" w:space="0" w:color="auto"/>
        <w:bottom w:val="none" w:sz="0" w:space="0" w:color="auto"/>
        <w:right w:val="none" w:sz="0" w:space="0" w:color="auto"/>
      </w:divBdr>
    </w:div>
    <w:div w:id="984970974">
      <w:bodyDiv w:val="1"/>
      <w:marLeft w:val="0"/>
      <w:marRight w:val="0"/>
      <w:marTop w:val="0"/>
      <w:marBottom w:val="0"/>
      <w:divBdr>
        <w:top w:val="none" w:sz="0" w:space="0" w:color="auto"/>
        <w:left w:val="none" w:sz="0" w:space="0" w:color="auto"/>
        <w:bottom w:val="none" w:sz="0" w:space="0" w:color="auto"/>
        <w:right w:val="none" w:sz="0" w:space="0" w:color="auto"/>
      </w:divBdr>
    </w:div>
    <w:div w:id="986662490">
      <w:bodyDiv w:val="1"/>
      <w:marLeft w:val="0"/>
      <w:marRight w:val="0"/>
      <w:marTop w:val="0"/>
      <w:marBottom w:val="0"/>
      <w:divBdr>
        <w:top w:val="none" w:sz="0" w:space="0" w:color="auto"/>
        <w:left w:val="none" w:sz="0" w:space="0" w:color="auto"/>
        <w:bottom w:val="none" w:sz="0" w:space="0" w:color="auto"/>
        <w:right w:val="none" w:sz="0" w:space="0" w:color="auto"/>
      </w:divBdr>
    </w:div>
    <w:div w:id="989748833">
      <w:bodyDiv w:val="1"/>
      <w:marLeft w:val="0"/>
      <w:marRight w:val="0"/>
      <w:marTop w:val="0"/>
      <w:marBottom w:val="0"/>
      <w:divBdr>
        <w:top w:val="none" w:sz="0" w:space="0" w:color="auto"/>
        <w:left w:val="none" w:sz="0" w:space="0" w:color="auto"/>
        <w:bottom w:val="none" w:sz="0" w:space="0" w:color="auto"/>
        <w:right w:val="none" w:sz="0" w:space="0" w:color="auto"/>
      </w:divBdr>
    </w:div>
    <w:div w:id="996037537">
      <w:bodyDiv w:val="1"/>
      <w:marLeft w:val="0"/>
      <w:marRight w:val="0"/>
      <w:marTop w:val="0"/>
      <w:marBottom w:val="0"/>
      <w:divBdr>
        <w:top w:val="none" w:sz="0" w:space="0" w:color="auto"/>
        <w:left w:val="none" w:sz="0" w:space="0" w:color="auto"/>
        <w:bottom w:val="none" w:sz="0" w:space="0" w:color="auto"/>
        <w:right w:val="none" w:sz="0" w:space="0" w:color="auto"/>
      </w:divBdr>
    </w:div>
    <w:div w:id="996610910">
      <w:bodyDiv w:val="1"/>
      <w:marLeft w:val="0"/>
      <w:marRight w:val="0"/>
      <w:marTop w:val="0"/>
      <w:marBottom w:val="0"/>
      <w:divBdr>
        <w:top w:val="none" w:sz="0" w:space="0" w:color="auto"/>
        <w:left w:val="none" w:sz="0" w:space="0" w:color="auto"/>
        <w:bottom w:val="none" w:sz="0" w:space="0" w:color="auto"/>
        <w:right w:val="none" w:sz="0" w:space="0" w:color="auto"/>
      </w:divBdr>
    </w:div>
    <w:div w:id="999698226">
      <w:bodyDiv w:val="1"/>
      <w:marLeft w:val="0"/>
      <w:marRight w:val="0"/>
      <w:marTop w:val="0"/>
      <w:marBottom w:val="0"/>
      <w:divBdr>
        <w:top w:val="none" w:sz="0" w:space="0" w:color="auto"/>
        <w:left w:val="none" w:sz="0" w:space="0" w:color="auto"/>
        <w:bottom w:val="none" w:sz="0" w:space="0" w:color="auto"/>
        <w:right w:val="none" w:sz="0" w:space="0" w:color="auto"/>
      </w:divBdr>
      <w:divsChild>
        <w:div w:id="1315597428">
          <w:marLeft w:val="0"/>
          <w:marRight w:val="0"/>
          <w:marTop w:val="0"/>
          <w:marBottom w:val="0"/>
          <w:divBdr>
            <w:top w:val="none" w:sz="0" w:space="0" w:color="auto"/>
            <w:left w:val="none" w:sz="0" w:space="0" w:color="auto"/>
            <w:bottom w:val="none" w:sz="0" w:space="0" w:color="auto"/>
            <w:right w:val="none" w:sz="0" w:space="0" w:color="auto"/>
          </w:divBdr>
        </w:div>
      </w:divsChild>
    </w:div>
    <w:div w:id="1006203263">
      <w:bodyDiv w:val="1"/>
      <w:marLeft w:val="0"/>
      <w:marRight w:val="0"/>
      <w:marTop w:val="0"/>
      <w:marBottom w:val="0"/>
      <w:divBdr>
        <w:top w:val="none" w:sz="0" w:space="0" w:color="auto"/>
        <w:left w:val="none" w:sz="0" w:space="0" w:color="auto"/>
        <w:bottom w:val="none" w:sz="0" w:space="0" w:color="auto"/>
        <w:right w:val="none" w:sz="0" w:space="0" w:color="auto"/>
      </w:divBdr>
      <w:divsChild>
        <w:div w:id="330109701">
          <w:marLeft w:val="0"/>
          <w:marRight w:val="0"/>
          <w:marTop w:val="0"/>
          <w:marBottom w:val="0"/>
          <w:divBdr>
            <w:top w:val="none" w:sz="0" w:space="0" w:color="auto"/>
            <w:left w:val="none" w:sz="0" w:space="0" w:color="auto"/>
            <w:bottom w:val="none" w:sz="0" w:space="0" w:color="auto"/>
            <w:right w:val="none" w:sz="0" w:space="0" w:color="auto"/>
          </w:divBdr>
        </w:div>
      </w:divsChild>
    </w:div>
    <w:div w:id="1014183382">
      <w:bodyDiv w:val="1"/>
      <w:marLeft w:val="0"/>
      <w:marRight w:val="0"/>
      <w:marTop w:val="0"/>
      <w:marBottom w:val="0"/>
      <w:divBdr>
        <w:top w:val="none" w:sz="0" w:space="0" w:color="auto"/>
        <w:left w:val="none" w:sz="0" w:space="0" w:color="auto"/>
        <w:bottom w:val="none" w:sz="0" w:space="0" w:color="auto"/>
        <w:right w:val="none" w:sz="0" w:space="0" w:color="auto"/>
      </w:divBdr>
    </w:div>
    <w:div w:id="1014187028">
      <w:bodyDiv w:val="1"/>
      <w:marLeft w:val="0"/>
      <w:marRight w:val="0"/>
      <w:marTop w:val="0"/>
      <w:marBottom w:val="0"/>
      <w:divBdr>
        <w:top w:val="none" w:sz="0" w:space="0" w:color="auto"/>
        <w:left w:val="none" w:sz="0" w:space="0" w:color="auto"/>
        <w:bottom w:val="none" w:sz="0" w:space="0" w:color="auto"/>
        <w:right w:val="none" w:sz="0" w:space="0" w:color="auto"/>
      </w:divBdr>
      <w:divsChild>
        <w:div w:id="1246305343">
          <w:marLeft w:val="20"/>
          <w:marRight w:val="0"/>
          <w:marTop w:val="20"/>
          <w:marBottom w:val="20"/>
          <w:divBdr>
            <w:top w:val="single" w:sz="8" w:space="1" w:color="E0E0E0"/>
            <w:left w:val="single" w:sz="8" w:space="1" w:color="E0E0E0"/>
            <w:bottom w:val="single" w:sz="8" w:space="2" w:color="E0E0E0"/>
            <w:right w:val="single" w:sz="8" w:space="1" w:color="E0E0E0"/>
          </w:divBdr>
        </w:div>
        <w:div w:id="1823545040">
          <w:marLeft w:val="0"/>
          <w:marRight w:val="0"/>
          <w:marTop w:val="0"/>
          <w:marBottom w:val="0"/>
          <w:divBdr>
            <w:top w:val="none" w:sz="0" w:space="0" w:color="auto"/>
            <w:left w:val="none" w:sz="0" w:space="0" w:color="auto"/>
            <w:bottom w:val="none" w:sz="0" w:space="0" w:color="auto"/>
            <w:right w:val="none" w:sz="0" w:space="0" w:color="auto"/>
          </w:divBdr>
          <w:divsChild>
            <w:div w:id="1166239617">
              <w:marLeft w:val="0"/>
              <w:marRight w:val="0"/>
              <w:marTop w:val="0"/>
              <w:marBottom w:val="0"/>
              <w:divBdr>
                <w:top w:val="none" w:sz="0" w:space="0" w:color="auto"/>
                <w:left w:val="none" w:sz="0" w:space="0" w:color="auto"/>
                <w:bottom w:val="none" w:sz="0" w:space="0" w:color="auto"/>
                <w:right w:val="none" w:sz="0" w:space="0" w:color="auto"/>
              </w:divBdr>
              <w:divsChild>
                <w:div w:id="82328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939763">
      <w:bodyDiv w:val="1"/>
      <w:marLeft w:val="0"/>
      <w:marRight w:val="0"/>
      <w:marTop w:val="0"/>
      <w:marBottom w:val="0"/>
      <w:divBdr>
        <w:top w:val="none" w:sz="0" w:space="0" w:color="auto"/>
        <w:left w:val="none" w:sz="0" w:space="0" w:color="auto"/>
        <w:bottom w:val="none" w:sz="0" w:space="0" w:color="auto"/>
        <w:right w:val="none" w:sz="0" w:space="0" w:color="auto"/>
      </w:divBdr>
    </w:div>
    <w:div w:id="1037051935">
      <w:bodyDiv w:val="1"/>
      <w:marLeft w:val="0"/>
      <w:marRight w:val="0"/>
      <w:marTop w:val="0"/>
      <w:marBottom w:val="0"/>
      <w:divBdr>
        <w:top w:val="none" w:sz="0" w:space="0" w:color="auto"/>
        <w:left w:val="none" w:sz="0" w:space="0" w:color="auto"/>
        <w:bottom w:val="none" w:sz="0" w:space="0" w:color="auto"/>
        <w:right w:val="none" w:sz="0" w:space="0" w:color="auto"/>
      </w:divBdr>
    </w:div>
    <w:div w:id="1043752720">
      <w:bodyDiv w:val="1"/>
      <w:marLeft w:val="0"/>
      <w:marRight w:val="0"/>
      <w:marTop w:val="0"/>
      <w:marBottom w:val="0"/>
      <w:divBdr>
        <w:top w:val="none" w:sz="0" w:space="0" w:color="auto"/>
        <w:left w:val="none" w:sz="0" w:space="0" w:color="auto"/>
        <w:bottom w:val="none" w:sz="0" w:space="0" w:color="auto"/>
        <w:right w:val="none" w:sz="0" w:space="0" w:color="auto"/>
      </w:divBdr>
    </w:div>
    <w:div w:id="1046218977">
      <w:bodyDiv w:val="1"/>
      <w:marLeft w:val="0"/>
      <w:marRight w:val="0"/>
      <w:marTop w:val="0"/>
      <w:marBottom w:val="0"/>
      <w:divBdr>
        <w:top w:val="none" w:sz="0" w:space="0" w:color="auto"/>
        <w:left w:val="none" w:sz="0" w:space="0" w:color="auto"/>
        <w:bottom w:val="none" w:sz="0" w:space="0" w:color="auto"/>
        <w:right w:val="none" w:sz="0" w:space="0" w:color="auto"/>
      </w:divBdr>
    </w:div>
    <w:div w:id="1049304129">
      <w:bodyDiv w:val="1"/>
      <w:marLeft w:val="0"/>
      <w:marRight w:val="0"/>
      <w:marTop w:val="0"/>
      <w:marBottom w:val="0"/>
      <w:divBdr>
        <w:top w:val="none" w:sz="0" w:space="0" w:color="auto"/>
        <w:left w:val="none" w:sz="0" w:space="0" w:color="auto"/>
        <w:bottom w:val="none" w:sz="0" w:space="0" w:color="auto"/>
        <w:right w:val="none" w:sz="0" w:space="0" w:color="auto"/>
      </w:divBdr>
    </w:div>
    <w:div w:id="1051072209">
      <w:bodyDiv w:val="1"/>
      <w:marLeft w:val="0"/>
      <w:marRight w:val="0"/>
      <w:marTop w:val="0"/>
      <w:marBottom w:val="0"/>
      <w:divBdr>
        <w:top w:val="none" w:sz="0" w:space="0" w:color="auto"/>
        <w:left w:val="none" w:sz="0" w:space="0" w:color="auto"/>
        <w:bottom w:val="none" w:sz="0" w:space="0" w:color="auto"/>
        <w:right w:val="none" w:sz="0" w:space="0" w:color="auto"/>
      </w:divBdr>
    </w:div>
    <w:div w:id="1052197193">
      <w:bodyDiv w:val="1"/>
      <w:marLeft w:val="0"/>
      <w:marRight w:val="0"/>
      <w:marTop w:val="0"/>
      <w:marBottom w:val="0"/>
      <w:divBdr>
        <w:top w:val="none" w:sz="0" w:space="0" w:color="auto"/>
        <w:left w:val="none" w:sz="0" w:space="0" w:color="auto"/>
        <w:bottom w:val="none" w:sz="0" w:space="0" w:color="auto"/>
        <w:right w:val="none" w:sz="0" w:space="0" w:color="auto"/>
      </w:divBdr>
      <w:divsChild>
        <w:div w:id="495921753">
          <w:marLeft w:val="0"/>
          <w:marRight w:val="0"/>
          <w:marTop w:val="0"/>
          <w:marBottom w:val="0"/>
          <w:divBdr>
            <w:top w:val="none" w:sz="0" w:space="0" w:color="auto"/>
            <w:left w:val="none" w:sz="0" w:space="0" w:color="auto"/>
            <w:bottom w:val="none" w:sz="0" w:space="0" w:color="auto"/>
            <w:right w:val="none" w:sz="0" w:space="0" w:color="auto"/>
          </w:divBdr>
          <w:divsChild>
            <w:div w:id="534393937">
              <w:marLeft w:val="0"/>
              <w:marRight w:val="0"/>
              <w:marTop w:val="0"/>
              <w:marBottom w:val="0"/>
              <w:divBdr>
                <w:top w:val="none" w:sz="0" w:space="0" w:color="auto"/>
                <w:left w:val="none" w:sz="0" w:space="0" w:color="auto"/>
                <w:bottom w:val="none" w:sz="0" w:space="0" w:color="auto"/>
                <w:right w:val="none" w:sz="0" w:space="0" w:color="auto"/>
              </w:divBdr>
              <w:divsChild>
                <w:div w:id="1919747647">
                  <w:marLeft w:val="0"/>
                  <w:marRight w:val="0"/>
                  <w:marTop w:val="0"/>
                  <w:marBottom w:val="0"/>
                  <w:divBdr>
                    <w:top w:val="none" w:sz="0" w:space="0" w:color="auto"/>
                    <w:left w:val="none" w:sz="0" w:space="0" w:color="auto"/>
                    <w:bottom w:val="none" w:sz="0" w:space="0" w:color="auto"/>
                    <w:right w:val="none" w:sz="0" w:space="0" w:color="auto"/>
                  </w:divBdr>
                  <w:divsChild>
                    <w:div w:id="3095241">
                      <w:marLeft w:val="0"/>
                      <w:marRight w:val="0"/>
                      <w:marTop w:val="0"/>
                      <w:marBottom w:val="0"/>
                      <w:divBdr>
                        <w:top w:val="none" w:sz="0" w:space="0" w:color="auto"/>
                        <w:left w:val="none" w:sz="0" w:space="0" w:color="auto"/>
                        <w:bottom w:val="none" w:sz="0" w:space="0" w:color="auto"/>
                        <w:right w:val="none" w:sz="0" w:space="0" w:color="auto"/>
                      </w:divBdr>
                      <w:divsChild>
                        <w:div w:id="1072045935">
                          <w:marLeft w:val="0"/>
                          <w:marRight w:val="0"/>
                          <w:marTop w:val="0"/>
                          <w:marBottom w:val="0"/>
                          <w:divBdr>
                            <w:top w:val="none" w:sz="0" w:space="0" w:color="auto"/>
                            <w:left w:val="none" w:sz="0" w:space="0" w:color="auto"/>
                            <w:bottom w:val="none" w:sz="0" w:space="0" w:color="auto"/>
                            <w:right w:val="none" w:sz="0" w:space="0" w:color="auto"/>
                          </w:divBdr>
                        </w:div>
                      </w:divsChild>
                    </w:div>
                    <w:div w:id="5593506">
                      <w:marLeft w:val="0"/>
                      <w:marRight w:val="0"/>
                      <w:marTop w:val="0"/>
                      <w:marBottom w:val="0"/>
                      <w:divBdr>
                        <w:top w:val="none" w:sz="0" w:space="0" w:color="auto"/>
                        <w:left w:val="none" w:sz="0" w:space="0" w:color="auto"/>
                        <w:bottom w:val="none" w:sz="0" w:space="0" w:color="auto"/>
                        <w:right w:val="none" w:sz="0" w:space="0" w:color="auto"/>
                      </w:divBdr>
                    </w:div>
                    <w:div w:id="8531657">
                      <w:marLeft w:val="0"/>
                      <w:marRight w:val="0"/>
                      <w:marTop w:val="0"/>
                      <w:marBottom w:val="0"/>
                      <w:divBdr>
                        <w:top w:val="none" w:sz="0" w:space="0" w:color="auto"/>
                        <w:left w:val="none" w:sz="0" w:space="0" w:color="auto"/>
                        <w:bottom w:val="none" w:sz="0" w:space="0" w:color="auto"/>
                        <w:right w:val="none" w:sz="0" w:space="0" w:color="auto"/>
                      </w:divBdr>
                      <w:divsChild>
                        <w:div w:id="1510944618">
                          <w:marLeft w:val="0"/>
                          <w:marRight w:val="0"/>
                          <w:marTop w:val="0"/>
                          <w:marBottom w:val="0"/>
                          <w:divBdr>
                            <w:top w:val="none" w:sz="0" w:space="0" w:color="auto"/>
                            <w:left w:val="none" w:sz="0" w:space="0" w:color="auto"/>
                            <w:bottom w:val="none" w:sz="0" w:space="0" w:color="auto"/>
                            <w:right w:val="none" w:sz="0" w:space="0" w:color="auto"/>
                          </w:divBdr>
                        </w:div>
                      </w:divsChild>
                    </w:div>
                    <w:div w:id="9650662">
                      <w:marLeft w:val="0"/>
                      <w:marRight w:val="0"/>
                      <w:marTop w:val="0"/>
                      <w:marBottom w:val="0"/>
                      <w:divBdr>
                        <w:top w:val="none" w:sz="0" w:space="0" w:color="auto"/>
                        <w:left w:val="none" w:sz="0" w:space="0" w:color="auto"/>
                        <w:bottom w:val="none" w:sz="0" w:space="0" w:color="auto"/>
                        <w:right w:val="none" w:sz="0" w:space="0" w:color="auto"/>
                      </w:divBdr>
                    </w:div>
                    <w:div w:id="10840711">
                      <w:marLeft w:val="0"/>
                      <w:marRight w:val="0"/>
                      <w:marTop w:val="0"/>
                      <w:marBottom w:val="0"/>
                      <w:divBdr>
                        <w:top w:val="none" w:sz="0" w:space="0" w:color="auto"/>
                        <w:left w:val="none" w:sz="0" w:space="0" w:color="auto"/>
                        <w:bottom w:val="none" w:sz="0" w:space="0" w:color="auto"/>
                        <w:right w:val="none" w:sz="0" w:space="0" w:color="auto"/>
                      </w:divBdr>
                      <w:divsChild>
                        <w:div w:id="1349141268">
                          <w:marLeft w:val="0"/>
                          <w:marRight w:val="0"/>
                          <w:marTop w:val="0"/>
                          <w:marBottom w:val="0"/>
                          <w:divBdr>
                            <w:top w:val="none" w:sz="0" w:space="0" w:color="auto"/>
                            <w:left w:val="none" w:sz="0" w:space="0" w:color="auto"/>
                            <w:bottom w:val="none" w:sz="0" w:space="0" w:color="auto"/>
                            <w:right w:val="none" w:sz="0" w:space="0" w:color="auto"/>
                          </w:divBdr>
                        </w:div>
                      </w:divsChild>
                    </w:div>
                    <w:div w:id="10842297">
                      <w:marLeft w:val="0"/>
                      <w:marRight w:val="0"/>
                      <w:marTop w:val="0"/>
                      <w:marBottom w:val="0"/>
                      <w:divBdr>
                        <w:top w:val="none" w:sz="0" w:space="0" w:color="auto"/>
                        <w:left w:val="none" w:sz="0" w:space="0" w:color="auto"/>
                        <w:bottom w:val="none" w:sz="0" w:space="0" w:color="auto"/>
                        <w:right w:val="none" w:sz="0" w:space="0" w:color="auto"/>
                      </w:divBdr>
                    </w:div>
                    <w:div w:id="12197970">
                      <w:marLeft w:val="0"/>
                      <w:marRight w:val="0"/>
                      <w:marTop w:val="0"/>
                      <w:marBottom w:val="0"/>
                      <w:divBdr>
                        <w:top w:val="none" w:sz="0" w:space="0" w:color="auto"/>
                        <w:left w:val="none" w:sz="0" w:space="0" w:color="auto"/>
                        <w:bottom w:val="none" w:sz="0" w:space="0" w:color="auto"/>
                        <w:right w:val="none" w:sz="0" w:space="0" w:color="auto"/>
                      </w:divBdr>
                    </w:div>
                    <w:div w:id="13117203">
                      <w:marLeft w:val="0"/>
                      <w:marRight w:val="0"/>
                      <w:marTop w:val="0"/>
                      <w:marBottom w:val="0"/>
                      <w:divBdr>
                        <w:top w:val="none" w:sz="0" w:space="0" w:color="auto"/>
                        <w:left w:val="none" w:sz="0" w:space="0" w:color="auto"/>
                        <w:bottom w:val="none" w:sz="0" w:space="0" w:color="auto"/>
                        <w:right w:val="none" w:sz="0" w:space="0" w:color="auto"/>
                      </w:divBdr>
                      <w:divsChild>
                        <w:div w:id="88162889">
                          <w:marLeft w:val="0"/>
                          <w:marRight w:val="0"/>
                          <w:marTop w:val="0"/>
                          <w:marBottom w:val="0"/>
                          <w:divBdr>
                            <w:top w:val="none" w:sz="0" w:space="0" w:color="auto"/>
                            <w:left w:val="none" w:sz="0" w:space="0" w:color="auto"/>
                            <w:bottom w:val="none" w:sz="0" w:space="0" w:color="auto"/>
                            <w:right w:val="none" w:sz="0" w:space="0" w:color="auto"/>
                          </w:divBdr>
                        </w:div>
                      </w:divsChild>
                    </w:div>
                    <w:div w:id="13381506">
                      <w:marLeft w:val="0"/>
                      <w:marRight w:val="0"/>
                      <w:marTop w:val="0"/>
                      <w:marBottom w:val="0"/>
                      <w:divBdr>
                        <w:top w:val="none" w:sz="0" w:space="0" w:color="auto"/>
                        <w:left w:val="none" w:sz="0" w:space="0" w:color="auto"/>
                        <w:bottom w:val="none" w:sz="0" w:space="0" w:color="auto"/>
                        <w:right w:val="none" w:sz="0" w:space="0" w:color="auto"/>
                      </w:divBdr>
                    </w:div>
                    <w:div w:id="15154823">
                      <w:marLeft w:val="0"/>
                      <w:marRight w:val="0"/>
                      <w:marTop w:val="0"/>
                      <w:marBottom w:val="0"/>
                      <w:divBdr>
                        <w:top w:val="none" w:sz="0" w:space="0" w:color="auto"/>
                        <w:left w:val="none" w:sz="0" w:space="0" w:color="auto"/>
                        <w:bottom w:val="none" w:sz="0" w:space="0" w:color="auto"/>
                        <w:right w:val="none" w:sz="0" w:space="0" w:color="auto"/>
                      </w:divBdr>
                      <w:divsChild>
                        <w:div w:id="1575621730">
                          <w:marLeft w:val="0"/>
                          <w:marRight w:val="0"/>
                          <w:marTop w:val="0"/>
                          <w:marBottom w:val="0"/>
                          <w:divBdr>
                            <w:top w:val="none" w:sz="0" w:space="0" w:color="auto"/>
                            <w:left w:val="none" w:sz="0" w:space="0" w:color="auto"/>
                            <w:bottom w:val="none" w:sz="0" w:space="0" w:color="auto"/>
                            <w:right w:val="none" w:sz="0" w:space="0" w:color="auto"/>
                          </w:divBdr>
                        </w:div>
                      </w:divsChild>
                    </w:div>
                    <w:div w:id="19624878">
                      <w:marLeft w:val="0"/>
                      <w:marRight w:val="0"/>
                      <w:marTop w:val="0"/>
                      <w:marBottom w:val="0"/>
                      <w:divBdr>
                        <w:top w:val="none" w:sz="0" w:space="0" w:color="auto"/>
                        <w:left w:val="none" w:sz="0" w:space="0" w:color="auto"/>
                        <w:bottom w:val="none" w:sz="0" w:space="0" w:color="auto"/>
                        <w:right w:val="none" w:sz="0" w:space="0" w:color="auto"/>
                      </w:divBdr>
                    </w:div>
                    <w:div w:id="22248801">
                      <w:marLeft w:val="0"/>
                      <w:marRight w:val="0"/>
                      <w:marTop w:val="0"/>
                      <w:marBottom w:val="0"/>
                      <w:divBdr>
                        <w:top w:val="none" w:sz="0" w:space="0" w:color="auto"/>
                        <w:left w:val="none" w:sz="0" w:space="0" w:color="auto"/>
                        <w:bottom w:val="none" w:sz="0" w:space="0" w:color="auto"/>
                        <w:right w:val="none" w:sz="0" w:space="0" w:color="auto"/>
                      </w:divBdr>
                    </w:div>
                    <w:div w:id="27531569">
                      <w:marLeft w:val="0"/>
                      <w:marRight w:val="0"/>
                      <w:marTop w:val="0"/>
                      <w:marBottom w:val="0"/>
                      <w:divBdr>
                        <w:top w:val="none" w:sz="0" w:space="0" w:color="auto"/>
                        <w:left w:val="none" w:sz="0" w:space="0" w:color="auto"/>
                        <w:bottom w:val="none" w:sz="0" w:space="0" w:color="auto"/>
                        <w:right w:val="none" w:sz="0" w:space="0" w:color="auto"/>
                      </w:divBdr>
                      <w:divsChild>
                        <w:div w:id="1662074718">
                          <w:marLeft w:val="0"/>
                          <w:marRight w:val="0"/>
                          <w:marTop w:val="0"/>
                          <w:marBottom w:val="0"/>
                          <w:divBdr>
                            <w:top w:val="none" w:sz="0" w:space="0" w:color="auto"/>
                            <w:left w:val="none" w:sz="0" w:space="0" w:color="auto"/>
                            <w:bottom w:val="none" w:sz="0" w:space="0" w:color="auto"/>
                            <w:right w:val="none" w:sz="0" w:space="0" w:color="auto"/>
                          </w:divBdr>
                        </w:div>
                      </w:divsChild>
                    </w:div>
                    <w:div w:id="36782543">
                      <w:marLeft w:val="0"/>
                      <w:marRight w:val="0"/>
                      <w:marTop w:val="0"/>
                      <w:marBottom w:val="0"/>
                      <w:divBdr>
                        <w:top w:val="none" w:sz="0" w:space="0" w:color="auto"/>
                        <w:left w:val="none" w:sz="0" w:space="0" w:color="auto"/>
                        <w:bottom w:val="none" w:sz="0" w:space="0" w:color="auto"/>
                        <w:right w:val="none" w:sz="0" w:space="0" w:color="auto"/>
                      </w:divBdr>
                    </w:div>
                    <w:div w:id="38556146">
                      <w:marLeft w:val="0"/>
                      <w:marRight w:val="0"/>
                      <w:marTop w:val="0"/>
                      <w:marBottom w:val="0"/>
                      <w:divBdr>
                        <w:top w:val="none" w:sz="0" w:space="0" w:color="auto"/>
                        <w:left w:val="none" w:sz="0" w:space="0" w:color="auto"/>
                        <w:bottom w:val="none" w:sz="0" w:space="0" w:color="auto"/>
                        <w:right w:val="none" w:sz="0" w:space="0" w:color="auto"/>
                      </w:divBdr>
                    </w:div>
                    <w:div w:id="46152268">
                      <w:marLeft w:val="0"/>
                      <w:marRight w:val="0"/>
                      <w:marTop w:val="0"/>
                      <w:marBottom w:val="0"/>
                      <w:divBdr>
                        <w:top w:val="none" w:sz="0" w:space="0" w:color="auto"/>
                        <w:left w:val="none" w:sz="0" w:space="0" w:color="auto"/>
                        <w:bottom w:val="none" w:sz="0" w:space="0" w:color="auto"/>
                        <w:right w:val="none" w:sz="0" w:space="0" w:color="auto"/>
                      </w:divBdr>
                      <w:divsChild>
                        <w:div w:id="941843483">
                          <w:marLeft w:val="0"/>
                          <w:marRight w:val="0"/>
                          <w:marTop w:val="0"/>
                          <w:marBottom w:val="0"/>
                          <w:divBdr>
                            <w:top w:val="none" w:sz="0" w:space="0" w:color="auto"/>
                            <w:left w:val="none" w:sz="0" w:space="0" w:color="auto"/>
                            <w:bottom w:val="none" w:sz="0" w:space="0" w:color="auto"/>
                            <w:right w:val="none" w:sz="0" w:space="0" w:color="auto"/>
                          </w:divBdr>
                        </w:div>
                      </w:divsChild>
                    </w:div>
                    <w:div w:id="57091439">
                      <w:marLeft w:val="0"/>
                      <w:marRight w:val="0"/>
                      <w:marTop w:val="0"/>
                      <w:marBottom w:val="0"/>
                      <w:divBdr>
                        <w:top w:val="none" w:sz="0" w:space="0" w:color="auto"/>
                        <w:left w:val="none" w:sz="0" w:space="0" w:color="auto"/>
                        <w:bottom w:val="none" w:sz="0" w:space="0" w:color="auto"/>
                        <w:right w:val="none" w:sz="0" w:space="0" w:color="auto"/>
                      </w:divBdr>
                      <w:divsChild>
                        <w:div w:id="2130468173">
                          <w:marLeft w:val="0"/>
                          <w:marRight w:val="0"/>
                          <w:marTop w:val="0"/>
                          <w:marBottom w:val="0"/>
                          <w:divBdr>
                            <w:top w:val="none" w:sz="0" w:space="0" w:color="auto"/>
                            <w:left w:val="none" w:sz="0" w:space="0" w:color="auto"/>
                            <w:bottom w:val="none" w:sz="0" w:space="0" w:color="auto"/>
                            <w:right w:val="none" w:sz="0" w:space="0" w:color="auto"/>
                          </w:divBdr>
                        </w:div>
                      </w:divsChild>
                    </w:div>
                    <w:div w:id="60444060">
                      <w:marLeft w:val="0"/>
                      <w:marRight w:val="0"/>
                      <w:marTop w:val="0"/>
                      <w:marBottom w:val="0"/>
                      <w:divBdr>
                        <w:top w:val="none" w:sz="0" w:space="0" w:color="auto"/>
                        <w:left w:val="none" w:sz="0" w:space="0" w:color="auto"/>
                        <w:bottom w:val="none" w:sz="0" w:space="0" w:color="auto"/>
                        <w:right w:val="none" w:sz="0" w:space="0" w:color="auto"/>
                      </w:divBdr>
                    </w:div>
                    <w:div w:id="64307766">
                      <w:marLeft w:val="0"/>
                      <w:marRight w:val="0"/>
                      <w:marTop w:val="0"/>
                      <w:marBottom w:val="0"/>
                      <w:divBdr>
                        <w:top w:val="none" w:sz="0" w:space="0" w:color="auto"/>
                        <w:left w:val="none" w:sz="0" w:space="0" w:color="auto"/>
                        <w:bottom w:val="none" w:sz="0" w:space="0" w:color="auto"/>
                        <w:right w:val="none" w:sz="0" w:space="0" w:color="auto"/>
                      </w:divBdr>
                      <w:divsChild>
                        <w:div w:id="355010510">
                          <w:marLeft w:val="0"/>
                          <w:marRight w:val="0"/>
                          <w:marTop w:val="0"/>
                          <w:marBottom w:val="0"/>
                          <w:divBdr>
                            <w:top w:val="none" w:sz="0" w:space="0" w:color="auto"/>
                            <w:left w:val="none" w:sz="0" w:space="0" w:color="auto"/>
                            <w:bottom w:val="none" w:sz="0" w:space="0" w:color="auto"/>
                            <w:right w:val="none" w:sz="0" w:space="0" w:color="auto"/>
                          </w:divBdr>
                        </w:div>
                      </w:divsChild>
                    </w:div>
                    <w:div w:id="69234717">
                      <w:marLeft w:val="0"/>
                      <w:marRight w:val="0"/>
                      <w:marTop w:val="0"/>
                      <w:marBottom w:val="0"/>
                      <w:divBdr>
                        <w:top w:val="none" w:sz="0" w:space="0" w:color="auto"/>
                        <w:left w:val="none" w:sz="0" w:space="0" w:color="auto"/>
                        <w:bottom w:val="none" w:sz="0" w:space="0" w:color="auto"/>
                        <w:right w:val="none" w:sz="0" w:space="0" w:color="auto"/>
                      </w:divBdr>
                    </w:div>
                    <w:div w:id="69935550">
                      <w:marLeft w:val="0"/>
                      <w:marRight w:val="0"/>
                      <w:marTop w:val="0"/>
                      <w:marBottom w:val="0"/>
                      <w:divBdr>
                        <w:top w:val="none" w:sz="0" w:space="0" w:color="auto"/>
                        <w:left w:val="none" w:sz="0" w:space="0" w:color="auto"/>
                        <w:bottom w:val="none" w:sz="0" w:space="0" w:color="auto"/>
                        <w:right w:val="none" w:sz="0" w:space="0" w:color="auto"/>
                      </w:divBdr>
                      <w:divsChild>
                        <w:div w:id="1131900515">
                          <w:marLeft w:val="0"/>
                          <w:marRight w:val="0"/>
                          <w:marTop w:val="0"/>
                          <w:marBottom w:val="0"/>
                          <w:divBdr>
                            <w:top w:val="none" w:sz="0" w:space="0" w:color="auto"/>
                            <w:left w:val="none" w:sz="0" w:space="0" w:color="auto"/>
                            <w:bottom w:val="none" w:sz="0" w:space="0" w:color="auto"/>
                            <w:right w:val="none" w:sz="0" w:space="0" w:color="auto"/>
                          </w:divBdr>
                        </w:div>
                      </w:divsChild>
                    </w:div>
                    <w:div w:id="72314618">
                      <w:marLeft w:val="0"/>
                      <w:marRight w:val="0"/>
                      <w:marTop w:val="0"/>
                      <w:marBottom w:val="0"/>
                      <w:divBdr>
                        <w:top w:val="none" w:sz="0" w:space="0" w:color="auto"/>
                        <w:left w:val="none" w:sz="0" w:space="0" w:color="auto"/>
                        <w:bottom w:val="none" w:sz="0" w:space="0" w:color="auto"/>
                        <w:right w:val="none" w:sz="0" w:space="0" w:color="auto"/>
                      </w:divBdr>
                      <w:divsChild>
                        <w:div w:id="336201762">
                          <w:marLeft w:val="0"/>
                          <w:marRight w:val="0"/>
                          <w:marTop w:val="0"/>
                          <w:marBottom w:val="0"/>
                          <w:divBdr>
                            <w:top w:val="none" w:sz="0" w:space="0" w:color="auto"/>
                            <w:left w:val="none" w:sz="0" w:space="0" w:color="auto"/>
                            <w:bottom w:val="none" w:sz="0" w:space="0" w:color="auto"/>
                            <w:right w:val="none" w:sz="0" w:space="0" w:color="auto"/>
                          </w:divBdr>
                        </w:div>
                      </w:divsChild>
                    </w:div>
                    <w:div w:id="72506177">
                      <w:marLeft w:val="0"/>
                      <w:marRight w:val="0"/>
                      <w:marTop w:val="0"/>
                      <w:marBottom w:val="0"/>
                      <w:divBdr>
                        <w:top w:val="none" w:sz="0" w:space="0" w:color="auto"/>
                        <w:left w:val="none" w:sz="0" w:space="0" w:color="auto"/>
                        <w:bottom w:val="none" w:sz="0" w:space="0" w:color="auto"/>
                        <w:right w:val="none" w:sz="0" w:space="0" w:color="auto"/>
                      </w:divBdr>
                    </w:div>
                    <w:div w:id="78797069">
                      <w:marLeft w:val="0"/>
                      <w:marRight w:val="0"/>
                      <w:marTop w:val="0"/>
                      <w:marBottom w:val="0"/>
                      <w:divBdr>
                        <w:top w:val="none" w:sz="0" w:space="0" w:color="auto"/>
                        <w:left w:val="none" w:sz="0" w:space="0" w:color="auto"/>
                        <w:bottom w:val="none" w:sz="0" w:space="0" w:color="auto"/>
                        <w:right w:val="none" w:sz="0" w:space="0" w:color="auto"/>
                      </w:divBdr>
                      <w:divsChild>
                        <w:div w:id="1508321773">
                          <w:marLeft w:val="0"/>
                          <w:marRight w:val="0"/>
                          <w:marTop w:val="0"/>
                          <w:marBottom w:val="0"/>
                          <w:divBdr>
                            <w:top w:val="none" w:sz="0" w:space="0" w:color="auto"/>
                            <w:left w:val="none" w:sz="0" w:space="0" w:color="auto"/>
                            <w:bottom w:val="none" w:sz="0" w:space="0" w:color="auto"/>
                            <w:right w:val="none" w:sz="0" w:space="0" w:color="auto"/>
                          </w:divBdr>
                        </w:div>
                      </w:divsChild>
                    </w:div>
                    <w:div w:id="79063887">
                      <w:marLeft w:val="0"/>
                      <w:marRight w:val="0"/>
                      <w:marTop w:val="0"/>
                      <w:marBottom w:val="0"/>
                      <w:divBdr>
                        <w:top w:val="none" w:sz="0" w:space="0" w:color="auto"/>
                        <w:left w:val="none" w:sz="0" w:space="0" w:color="auto"/>
                        <w:bottom w:val="none" w:sz="0" w:space="0" w:color="auto"/>
                        <w:right w:val="none" w:sz="0" w:space="0" w:color="auto"/>
                      </w:divBdr>
                    </w:div>
                    <w:div w:id="87430097">
                      <w:marLeft w:val="0"/>
                      <w:marRight w:val="0"/>
                      <w:marTop w:val="0"/>
                      <w:marBottom w:val="0"/>
                      <w:divBdr>
                        <w:top w:val="none" w:sz="0" w:space="0" w:color="auto"/>
                        <w:left w:val="none" w:sz="0" w:space="0" w:color="auto"/>
                        <w:bottom w:val="none" w:sz="0" w:space="0" w:color="auto"/>
                        <w:right w:val="none" w:sz="0" w:space="0" w:color="auto"/>
                      </w:divBdr>
                    </w:div>
                    <w:div w:id="90707980">
                      <w:marLeft w:val="0"/>
                      <w:marRight w:val="0"/>
                      <w:marTop w:val="0"/>
                      <w:marBottom w:val="0"/>
                      <w:divBdr>
                        <w:top w:val="none" w:sz="0" w:space="0" w:color="auto"/>
                        <w:left w:val="none" w:sz="0" w:space="0" w:color="auto"/>
                        <w:bottom w:val="none" w:sz="0" w:space="0" w:color="auto"/>
                        <w:right w:val="none" w:sz="0" w:space="0" w:color="auto"/>
                      </w:divBdr>
                    </w:div>
                    <w:div w:id="93479604">
                      <w:marLeft w:val="0"/>
                      <w:marRight w:val="0"/>
                      <w:marTop w:val="0"/>
                      <w:marBottom w:val="0"/>
                      <w:divBdr>
                        <w:top w:val="none" w:sz="0" w:space="0" w:color="auto"/>
                        <w:left w:val="none" w:sz="0" w:space="0" w:color="auto"/>
                        <w:bottom w:val="none" w:sz="0" w:space="0" w:color="auto"/>
                        <w:right w:val="none" w:sz="0" w:space="0" w:color="auto"/>
                      </w:divBdr>
                      <w:divsChild>
                        <w:div w:id="446512963">
                          <w:marLeft w:val="0"/>
                          <w:marRight w:val="0"/>
                          <w:marTop w:val="0"/>
                          <w:marBottom w:val="0"/>
                          <w:divBdr>
                            <w:top w:val="none" w:sz="0" w:space="0" w:color="auto"/>
                            <w:left w:val="none" w:sz="0" w:space="0" w:color="auto"/>
                            <w:bottom w:val="none" w:sz="0" w:space="0" w:color="auto"/>
                            <w:right w:val="none" w:sz="0" w:space="0" w:color="auto"/>
                          </w:divBdr>
                        </w:div>
                      </w:divsChild>
                    </w:div>
                    <w:div w:id="100414997">
                      <w:marLeft w:val="0"/>
                      <w:marRight w:val="0"/>
                      <w:marTop w:val="0"/>
                      <w:marBottom w:val="0"/>
                      <w:divBdr>
                        <w:top w:val="none" w:sz="0" w:space="0" w:color="auto"/>
                        <w:left w:val="none" w:sz="0" w:space="0" w:color="auto"/>
                        <w:bottom w:val="none" w:sz="0" w:space="0" w:color="auto"/>
                        <w:right w:val="none" w:sz="0" w:space="0" w:color="auto"/>
                      </w:divBdr>
                    </w:div>
                    <w:div w:id="103693680">
                      <w:marLeft w:val="0"/>
                      <w:marRight w:val="0"/>
                      <w:marTop w:val="0"/>
                      <w:marBottom w:val="0"/>
                      <w:divBdr>
                        <w:top w:val="none" w:sz="0" w:space="0" w:color="auto"/>
                        <w:left w:val="none" w:sz="0" w:space="0" w:color="auto"/>
                        <w:bottom w:val="none" w:sz="0" w:space="0" w:color="auto"/>
                        <w:right w:val="none" w:sz="0" w:space="0" w:color="auto"/>
                      </w:divBdr>
                    </w:div>
                    <w:div w:id="105776809">
                      <w:marLeft w:val="0"/>
                      <w:marRight w:val="0"/>
                      <w:marTop w:val="0"/>
                      <w:marBottom w:val="0"/>
                      <w:divBdr>
                        <w:top w:val="none" w:sz="0" w:space="0" w:color="auto"/>
                        <w:left w:val="none" w:sz="0" w:space="0" w:color="auto"/>
                        <w:bottom w:val="none" w:sz="0" w:space="0" w:color="auto"/>
                        <w:right w:val="none" w:sz="0" w:space="0" w:color="auto"/>
                      </w:divBdr>
                    </w:div>
                    <w:div w:id="110057409">
                      <w:marLeft w:val="0"/>
                      <w:marRight w:val="0"/>
                      <w:marTop w:val="0"/>
                      <w:marBottom w:val="0"/>
                      <w:divBdr>
                        <w:top w:val="none" w:sz="0" w:space="0" w:color="auto"/>
                        <w:left w:val="none" w:sz="0" w:space="0" w:color="auto"/>
                        <w:bottom w:val="none" w:sz="0" w:space="0" w:color="auto"/>
                        <w:right w:val="none" w:sz="0" w:space="0" w:color="auto"/>
                      </w:divBdr>
                      <w:divsChild>
                        <w:div w:id="1659846654">
                          <w:marLeft w:val="0"/>
                          <w:marRight w:val="0"/>
                          <w:marTop w:val="0"/>
                          <w:marBottom w:val="0"/>
                          <w:divBdr>
                            <w:top w:val="none" w:sz="0" w:space="0" w:color="auto"/>
                            <w:left w:val="none" w:sz="0" w:space="0" w:color="auto"/>
                            <w:bottom w:val="none" w:sz="0" w:space="0" w:color="auto"/>
                            <w:right w:val="none" w:sz="0" w:space="0" w:color="auto"/>
                          </w:divBdr>
                        </w:div>
                      </w:divsChild>
                    </w:div>
                    <w:div w:id="112094716">
                      <w:marLeft w:val="0"/>
                      <w:marRight w:val="0"/>
                      <w:marTop w:val="0"/>
                      <w:marBottom w:val="0"/>
                      <w:divBdr>
                        <w:top w:val="none" w:sz="0" w:space="0" w:color="auto"/>
                        <w:left w:val="none" w:sz="0" w:space="0" w:color="auto"/>
                        <w:bottom w:val="none" w:sz="0" w:space="0" w:color="auto"/>
                        <w:right w:val="none" w:sz="0" w:space="0" w:color="auto"/>
                      </w:divBdr>
                    </w:div>
                    <w:div w:id="119761347">
                      <w:marLeft w:val="0"/>
                      <w:marRight w:val="0"/>
                      <w:marTop w:val="0"/>
                      <w:marBottom w:val="0"/>
                      <w:divBdr>
                        <w:top w:val="none" w:sz="0" w:space="0" w:color="auto"/>
                        <w:left w:val="none" w:sz="0" w:space="0" w:color="auto"/>
                        <w:bottom w:val="none" w:sz="0" w:space="0" w:color="auto"/>
                        <w:right w:val="none" w:sz="0" w:space="0" w:color="auto"/>
                      </w:divBdr>
                    </w:div>
                    <w:div w:id="121073614">
                      <w:marLeft w:val="0"/>
                      <w:marRight w:val="0"/>
                      <w:marTop w:val="0"/>
                      <w:marBottom w:val="0"/>
                      <w:divBdr>
                        <w:top w:val="none" w:sz="0" w:space="0" w:color="auto"/>
                        <w:left w:val="none" w:sz="0" w:space="0" w:color="auto"/>
                        <w:bottom w:val="none" w:sz="0" w:space="0" w:color="auto"/>
                        <w:right w:val="none" w:sz="0" w:space="0" w:color="auto"/>
                      </w:divBdr>
                    </w:div>
                    <w:div w:id="121467333">
                      <w:marLeft w:val="0"/>
                      <w:marRight w:val="0"/>
                      <w:marTop w:val="0"/>
                      <w:marBottom w:val="0"/>
                      <w:divBdr>
                        <w:top w:val="none" w:sz="0" w:space="0" w:color="auto"/>
                        <w:left w:val="none" w:sz="0" w:space="0" w:color="auto"/>
                        <w:bottom w:val="none" w:sz="0" w:space="0" w:color="auto"/>
                        <w:right w:val="none" w:sz="0" w:space="0" w:color="auto"/>
                      </w:divBdr>
                    </w:div>
                    <w:div w:id="128062188">
                      <w:marLeft w:val="0"/>
                      <w:marRight w:val="0"/>
                      <w:marTop w:val="0"/>
                      <w:marBottom w:val="0"/>
                      <w:divBdr>
                        <w:top w:val="none" w:sz="0" w:space="0" w:color="auto"/>
                        <w:left w:val="none" w:sz="0" w:space="0" w:color="auto"/>
                        <w:bottom w:val="none" w:sz="0" w:space="0" w:color="auto"/>
                        <w:right w:val="none" w:sz="0" w:space="0" w:color="auto"/>
                      </w:divBdr>
                    </w:div>
                    <w:div w:id="138109487">
                      <w:marLeft w:val="0"/>
                      <w:marRight w:val="0"/>
                      <w:marTop w:val="0"/>
                      <w:marBottom w:val="0"/>
                      <w:divBdr>
                        <w:top w:val="none" w:sz="0" w:space="0" w:color="auto"/>
                        <w:left w:val="none" w:sz="0" w:space="0" w:color="auto"/>
                        <w:bottom w:val="none" w:sz="0" w:space="0" w:color="auto"/>
                        <w:right w:val="none" w:sz="0" w:space="0" w:color="auto"/>
                      </w:divBdr>
                      <w:divsChild>
                        <w:div w:id="1423793973">
                          <w:marLeft w:val="0"/>
                          <w:marRight w:val="0"/>
                          <w:marTop w:val="0"/>
                          <w:marBottom w:val="0"/>
                          <w:divBdr>
                            <w:top w:val="none" w:sz="0" w:space="0" w:color="auto"/>
                            <w:left w:val="none" w:sz="0" w:space="0" w:color="auto"/>
                            <w:bottom w:val="none" w:sz="0" w:space="0" w:color="auto"/>
                            <w:right w:val="none" w:sz="0" w:space="0" w:color="auto"/>
                          </w:divBdr>
                        </w:div>
                      </w:divsChild>
                    </w:div>
                    <w:div w:id="143545102">
                      <w:marLeft w:val="0"/>
                      <w:marRight w:val="0"/>
                      <w:marTop w:val="0"/>
                      <w:marBottom w:val="0"/>
                      <w:divBdr>
                        <w:top w:val="none" w:sz="0" w:space="0" w:color="auto"/>
                        <w:left w:val="none" w:sz="0" w:space="0" w:color="auto"/>
                        <w:bottom w:val="none" w:sz="0" w:space="0" w:color="auto"/>
                        <w:right w:val="none" w:sz="0" w:space="0" w:color="auto"/>
                      </w:divBdr>
                      <w:divsChild>
                        <w:div w:id="866530982">
                          <w:marLeft w:val="0"/>
                          <w:marRight w:val="0"/>
                          <w:marTop w:val="0"/>
                          <w:marBottom w:val="0"/>
                          <w:divBdr>
                            <w:top w:val="none" w:sz="0" w:space="0" w:color="auto"/>
                            <w:left w:val="none" w:sz="0" w:space="0" w:color="auto"/>
                            <w:bottom w:val="none" w:sz="0" w:space="0" w:color="auto"/>
                            <w:right w:val="none" w:sz="0" w:space="0" w:color="auto"/>
                          </w:divBdr>
                        </w:div>
                      </w:divsChild>
                    </w:div>
                    <w:div w:id="143743562">
                      <w:marLeft w:val="0"/>
                      <w:marRight w:val="0"/>
                      <w:marTop w:val="0"/>
                      <w:marBottom w:val="0"/>
                      <w:divBdr>
                        <w:top w:val="none" w:sz="0" w:space="0" w:color="auto"/>
                        <w:left w:val="none" w:sz="0" w:space="0" w:color="auto"/>
                        <w:bottom w:val="none" w:sz="0" w:space="0" w:color="auto"/>
                        <w:right w:val="none" w:sz="0" w:space="0" w:color="auto"/>
                      </w:divBdr>
                      <w:divsChild>
                        <w:div w:id="1671904510">
                          <w:marLeft w:val="0"/>
                          <w:marRight w:val="0"/>
                          <w:marTop w:val="0"/>
                          <w:marBottom w:val="0"/>
                          <w:divBdr>
                            <w:top w:val="none" w:sz="0" w:space="0" w:color="auto"/>
                            <w:left w:val="none" w:sz="0" w:space="0" w:color="auto"/>
                            <w:bottom w:val="none" w:sz="0" w:space="0" w:color="auto"/>
                            <w:right w:val="none" w:sz="0" w:space="0" w:color="auto"/>
                          </w:divBdr>
                        </w:div>
                      </w:divsChild>
                    </w:div>
                    <w:div w:id="149295176">
                      <w:marLeft w:val="0"/>
                      <w:marRight w:val="0"/>
                      <w:marTop w:val="0"/>
                      <w:marBottom w:val="0"/>
                      <w:divBdr>
                        <w:top w:val="none" w:sz="0" w:space="0" w:color="auto"/>
                        <w:left w:val="none" w:sz="0" w:space="0" w:color="auto"/>
                        <w:bottom w:val="none" w:sz="0" w:space="0" w:color="auto"/>
                        <w:right w:val="none" w:sz="0" w:space="0" w:color="auto"/>
                      </w:divBdr>
                      <w:divsChild>
                        <w:div w:id="1789854073">
                          <w:marLeft w:val="0"/>
                          <w:marRight w:val="0"/>
                          <w:marTop w:val="0"/>
                          <w:marBottom w:val="0"/>
                          <w:divBdr>
                            <w:top w:val="none" w:sz="0" w:space="0" w:color="auto"/>
                            <w:left w:val="none" w:sz="0" w:space="0" w:color="auto"/>
                            <w:bottom w:val="none" w:sz="0" w:space="0" w:color="auto"/>
                            <w:right w:val="none" w:sz="0" w:space="0" w:color="auto"/>
                          </w:divBdr>
                        </w:div>
                      </w:divsChild>
                    </w:div>
                    <w:div w:id="150634367">
                      <w:marLeft w:val="0"/>
                      <w:marRight w:val="0"/>
                      <w:marTop w:val="0"/>
                      <w:marBottom w:val="0"/>
                      <w:divBdr>
                        <w:top w:val="none" w:sz="0" w:space="0" w:color="auto"/>
                        <w:left w:val="none" w:sz="0" w:space="0" w:color="auto"/>
                        <w:bottom w:val="none" w:sz="0" w:space="0" w:color="auto"/>
                        <w:right w:val="none" w:sz="0" w:space="0" w:color="auto"/>
                      </w:divBdr>
                    </w:div>
                    <w:div w:id="152723800">
                      <w:marLeft w:val="0"/>
                      <w:marRight w:val="0"/>
                      <w:marTop w:val="0"/>
                      <w:marBottom w:val="0"/>
                      <w:divBdr>
                        <w:top w:val="none" w:sz="0" w:space="0" w:color="auto"/>
                        <w:left w:val="none" w:sz="0" w:space="0" w:color="auto"/>
                        <w:bottom w:val="none" w:sz="0" w:space="0" w:color="auto"/>
                        <w:right w:val="none" w:sz="0" w:space="0" w:color="auto"/>
                      </w:divBdr>
                      <w:divsChild>
                        <w:div w:id="703408882">
                          <w:marLeft w:val="0"/>
                          <w:marRight w:val="0"/>
                          <w:marTop w:val="0"/>
                          <w:marBottom w:val="0"/>
                          <w:divBdr>
                            <w:top w:val="none" w:sz="0" w:space="0" w:color="auto"/>
                            <w:left w:val="none" w:sz="0" w:space="0" w:color="auto"/>
                            <w:bottom w:val="none" w:sz="0" w:space="0" w:color="auto"/>
                            <w:right w:val="none" w:sz="0" w:space="0" w:color="auto"/>
                          </w:divBdr>
                        </w:div>
                      </w:divsChild>
                    </w:div>
                    <w:div w:id="153305700">
                      <w:marLeft w:val="0"/>
                      <w:marRight w:val="0"/>
                      <w:marTop w:val="0"/>
                      <w:marBottom w:val="0"/>
                      <w:divBdr>
                        <w:top w:val="none" w:sz="0" w:space="0" w:color="auto"/>
                        <w:left w:val="none" w:sz="0" w:space="0" w:color="auto"/>
                        <w:bottom w:val="none" w:sz="0" w:space="0" w:color="auto"/>
                        <w:right w:val="none" w:sz="0" w:space="0" w:color="auto"/>
                      </w:divBdr>
                      <w:divsChild>
                        <w:div w:id="1632520457">
                          <w:marLeft w:val="0"/>
                          <w:marRight w:val="0"/>
                          <w:marTop w:val="0"/>
                          <w:marBottom w:val="0"/>
                          <w:divBdr>
                            <w:top w:val="none" w:sz="0" w:space="0" w:color="auto"/>
                            <w:left w:val="none" w:sz="0" w:space="0" w:color="auto"/>
                            <w:bottom w:val="none" w:sz="0" w:space="0" w:color="auto"/>
                            <w:right w:val="none" w:sz="0" w:space="0" w:color="auto"/>
                          </w:divBdr>
                        </w:div>
                      </w:divsChild>
                    </w:div>
                    <w:div w:id="154884143">
                      <w:marLeft w:val="0"/>
                      <w:marRight w:val="0"/>
                      <w:marTop w:val="0"/>
                      <w:marBottom w:val="0"/>
                      <w:divBdr>
                        <w:top w:val="none" w:sz="0" w:space="0" w:color="auto"/>
                        <w:left w:val="none" w:sz="0" w:space="0" w:color="auto"/>
                        <w:bottom w:val="none" w:sz="0" w:space="0" w:color="auto"/>
                        <w:right w:val="none" w:sz="0" w:space="0" w:color="auto"/>
                      </w:divBdr>
                      <w:divsChild>
                        <w:div w:id="1272201100">
                          <w:marLeft w:val="0"/>
                          <w:marRight w:val="0"/>
                          <w:marTop w:val="0"/>
                          <w:marBottom w:val="0"/>
                          <w:divBdr>
                            <w:top w:val="none" w:sz="0" w:space="0" w:color="auto"/>
                            <w:left w:val="none" w:sz="0" w:space="0" w:color="auto"/>
                            <w:bottom w:val="none" w:sz="0" w:space="0" w:color="auto"/>
                            <w:right w:val="none" w:sz="0" w:space="0" w:color="auto"/>
                          </w:divBdr>
                        </w:div>
                      </w:divsChild>
                    </w:div>
                    <w:div w:id="157426291">
                      <w:marLeft w:val="0"/>
                      <w:marRight w:val="0"/>
                      <w:marTop w:val="0"/>
                      <w:marBottom w:val="0"/>
                      <w:divBdr>
                        <w:top w:val="none" w:sz="0" w:space="0" w:color="auto"/>
                        <w:left w:val="none" w:sz="0" w:space="0" w:color="auto"/>
                        <w:bottom w:val="none" w:sz="0" w:space="0" w:color="auto"/>
                        <w:right w:val="none" w:sz="0" w:space="0" w:color="auto"/>
                      </w:divBdr>
                    </w:div>
                    <w:div w:id="162621927">
                      <w:marLeft w:val="0"/>
                      <w:marRight w:val="0"/>
                      <w:marTop w:val="0"/>
                      <w:marBottom w:val="0"/>
                      <w:divBdr>
                        <w:top w:val="none" w:sz="0" w:space="0" w:color="auto"/>
                        <w:left w:val="none" w:sz="0" w:space="0" w:color="auto"/>
                        <w:bottom w:val="none" w:sz="0" w:space="0" w:color="auto"/>
                        <w:right w:val="none" w:sz="0" w:space="0" w:color="auto"/>
                      </w:divBdr>
                      <w:divsChild>
                        <w:div w:id="1371346405">
                          <w:marLeft w:val="0"/>
                          <w:marRight w:val="0"/>
                          <w:marTop w:val="0"/>
                          <w:marBottom w:val="0"/>
                          <w:divBdr>
                            <w:top w:val="none" w:sz="0" w:space="0" w:color="auto"/>
                            <w:left w:val="none" w:sz="0" w:space="0" w:color="auto"/>
                            <w:bottom w:val="none" w:sz="0" w:space="0" w:color="auto"/>
                            <w:right w:val="none" w:sz="0" w:space="0" w:color="auto"/>
                          </w:divBdr>
                        </w:div>
                      </w:divsChild>
                    </w:div>
                    <w:div w:id="163714675">
                      <w:marLeft w:val="0"/>
                      <w:marRight w:val="0"/>
                      <w:marTop w:val="0"/>
                      <w:marBottom w:val="0"/>
                      <w:divBdr>
                        <w:top w:val="none" w:sz="0" w:space="0" w:color="auto"/>
                        <w:left w:val="none" w:sz="0" w:space="0" w:color="auto"/>
                        <w:bottom w:val="none" w:sz="0" w:space="0" w:color="auto"/>
                        <w:right w:val="none" w:sz="0" w:space="0" w:color="auto"/>
                      </w:divBdr>
                    </w:div>
                    <w:div w:id="181015542">
                      <w:marLeft w:val="0"/>
                      <w:marRight w:val="0"/>
                      <w:marTop w:val="0"/>
                      <w:marBottom w:val="0"/>
                      <w:divBdr>
                        <w:top w:val="none" w:sz="0" w:space="0" w:color="auto"/>
                        <w:left w:val="none" w:sz="0" w:space="0" w:color="auto"/>
                        <w:bottom w:val="none" w:sz="0" w:space="0" w:color="auto"/>
                        <w:right w:val="none" w:sz="0" w:space="0" w:color="auto"/>
                      </w:divBdr>
                      <w:divsChild>
                        <w:div w:id="2114588767">
                          <w:marLeft w:val="0"/>
                          <w:marRight w:val="0"/>
                          <w:marTop w:val="0"/>
                          <w:marBottom w:val="0"/>
                          <w:divBdr>
                            <w:top w:val="none" w:sz="0" w:space="0" w:color="auto"/>
                            <w:left w:val="none" w:sz="0" w:space="0" w:color="auto"/>
                            <w:bottom w:val="none" w:sz="0" w:space="0" w:color="auto"/>
                            <w:right w:val="none" w:sz="0" w:space="0" w:color="auto"/>
                          </w:divBdr>
                        </w:div>
                      </w:divsChild>
                    </w:div>
                    <w:div w:id="184102102">
                      <w:marLeft w:val="0"/>
                      <w:marRight w:val="0"/>
                      <w:marTop w:val="0"/>
                      <w:marBottom w:val="0"/>
                      <w:divBdr>
                        <w:top w:val="none" w:sz="0" w:space="0" w:color="auto"/>
                        <w:left w:val="none" w:sz="0" w:space="0" w:color="auto"/>
                        <w:bottom w:val="none" w:sz="0" w:space="0" w:color="auto"/>
                        <w:right w:val="none" w:sz="0" w:space="0" w:color="auto"/>
                      </w:divBdr>
                    </w:div>
                    <w:div w:id="184562311">
                      <w:marLeft w:val="0"/>
                      <w:marRight w:val="0"/>
                      <w:marTop w:val="0"/>
                      <w:marBottom w:val="0"/>
                      <w:divBdr>
                        <w:top w:val="none" w:sz="0" w:space="0" w:color="auto"/>
                        <w:left w:val="none" w:sz="0" w:space="0" w:color="auto"/>
                        <w:bottom w:val="none" w:sz="0" w:space="0" w:color="auto"/>
                        <w:right w:val="none" w:sz="0" w:space="0" w:color="auto"/>
                      </w:divBdr>
                      <w:divsChild>
                        <w:div w:id="603345279">
                          <w:marLeft w:val="0"/>
                          <w:marRight w:val="0"/>
                          <w:marTop w:val="0"/>
                          <w:marBottom w:val="0"/>
                          <w:divBdr>
                            <w:top w:val="none" w:sz="0" w:space="0" w:color="auto"/>
                            <w:left w:val="none" w:sz="0" w:space="0" w:color="auto"/>
                            <w:bottom w:val="none" w:sz="0" w:space="0" w:color="auto"/>
                            <w:right w:val="none" w:sz="0" w:space="0" w:color="auto"/>
                          </w:divBdr>
                        </w:div>
                      </w:divsChild>
                    </w:div>
                    <w:div w:id="187716207">
                      <w:marLeft w:val="0"/>
                      <w:marRight w:val="0"/>
                      <w:marTop w:val="0"/>
                      <w:marBottom w:val="0"/>
                      <w:divBdr>
                        <w:top w:val="none" w:sz="0" w:space="0" w:color="auto"/>
                        <w:left w:val="none" w:sz="0" w:space="0" w:color="auto"/>
                        <w:bottom w:val="none" w:sz="0" w:space="0" w:color="auto"/>
                        <w:right w:val="none" w:sz="0" w:space="0" w:color="auto"/>
                      </w:divBdr>
                      <w:divsChild>
                        <w:div w:id="1392121588">
                          <w:marLeft w:val="0"/>
                          <w:marRight w:val="0"/>
                          <w:marTop w:val="0"/>
                          <w:marBottom w:val="0"/>
                          <w:divBdr>
                            <w:top w:val="none" w:sz="0" w:space="0" w:color="auto"/>
                            <w:left w:val="none" w:sz="0" w:space="0" w:color="auto"/>
                            <w:bottom w:val="none" w:sz="0" w:space="0" w:color="auto"/>
                            <w:right w:val="none" w:sz="0" w:space="0" w:color="auto"/>
                          </w:divBdr>
                        </w:div>
                      </w:divsChild>
                    </w:div>
                    <w:div w:id="190653650">
                      <w:marLeft w:val="0"/>
                      <w:marRight w:val="0"/>
                      <w:marTop w:val="0"/>
                      <w:marBottom w:val="0"/>
                      <w:divBdr>
                        <w:top w:val="none" w:sz="0" w:space="0" w:color="auto"/>
                        <w:left w:val="none" w:sz="0" w:space="0" w:color="auto"/>
                        <w:bottom w:val="none" w:sz="0" w:space="0" w:color="auto"/>
                        <w:right w:val="none" w:sz="0" w:space="0" w:color="auto"/>
                      </w:divBdr>
                      <w:divsChild>
                        <w:div w:id="538321716">
                          <w:marLeft w:val="0"/>
                          <w:marRight w:val="0"/>
                          <w:marTop w:val="0"/>
                          <w:marBottom w:val="0"/>
                          <w:divBdr>
                            <w:top w:val="none" w:sz="0" w:space="0" w:color="auto"/>
                            <w:left w:val="none" w:sz="0" w:space="0" w:color="auto"/>
                            <w:bottom w:val="none" w:sz="0" w:space="0" w:color="auto"/>
                            <w:right w:val="none" w:sz="0" w:space="0" w:color="auto"/>
                          </w:divBdr>
                        </w:div>
                      </w:divsChild>
                    </w:div>
                    <w:div w:id="191235599">
                      <w:marLeft w:val="0"/>
                      <w:marRight w:val="0"/>
                      <w:marTop w:val="0"/>
                      <w:marBottom w:val="0"/>
                      <w:divBdr>
                        <w:top w:val="none" w:sz="0" w:space="0" w:color="auto"/>
                        <w:left w:val="none" w:sz="0" w:space="0" w:color="auto"/>
                        <w:bottom w:val="none" w:sz="0" w:space="0" w:color="auto"/>
                        <w:right w:val="none" w:sz="0" w:space="0" w:color="auto"/>
                      </w:divBdr>
                      <w:divsChild>
                        <w:div w:id="1335231769">
                          <w:marLeft w:val="0"/>
                          <w:marRight w:val="0"/>
                          <w:marTop w:val="0"/>
                          <w:marBottom w:val="0"/>
                          <w:divBdr>
                            <w:top w:val="none" w:sz="0" w:space="0" w:color="auto"/>
                            <w:left w:val="none" w:sz="0" w:space="0" w:color="auto"/>
                            <w:bottom w:val="none" w:sz="0" w:space="0" w:color="auto"/>
                            <w:right w:val="none" w:sz="0" w:space="0" w:color="auto"/>
                          </w:divBdr>
                        </w:div>
                      </w:divsChild>
                    </w:div>
                    <w:div w:id="191766916">
                      <w:marLeft w:val="0"/>
                      <w:marRight w:val="0"/>
                      <w:marTop w:val="0"/>
                      <w:marBottom w:val="0"/>
                      <w:divBdr>
                        <w:top w:val="none" w:sz="0" w:space="0" w:color="auto"/>
                        <w:left w:val="none" w:sz="0" w:space="0" w:color="auto"/>
                        <w:bottom w:val="none" w:sz="0" w:space="0" w:color="auto"/>
                        <w:right w:val="none" w:sz="0" w:space="0" w:color="auto"/>
                      </w:divBdr>
                      <w:divsChild>
                        <w:div w:id="1992826949">
                          <w:marLeft w:val="0"/>
                          <w:marRight w:val="0"/>
                          <w:marTop w:val="0"/>
                          <w:marBottom w:val="0"/>
                          <w:divBdr>
                            <w:top w:val="none" w:sz="0" w:space="0" w:color="auto"/>
                            <w:left w:val="none" w:sz="0" w:space="0" w:color="auto"/>
                            <w:bottom w:val="none" w:sz="0" w:space="0" w:color="auto"/>
                            <w:right w:val="none" w:sz="0" w:space="0" w:color="auto"/>
                          </w:divBdr>
                        </w:div>
                      </w:divsChild>
                    </w:div>
                    <w:div w:id="199708971">
                      <w:marLeft w:val="0"/>
                      <w:marRight w:val="0"/>
                      <w:marTop w:val="0"/>
                      <w:marBottom w:val="0"/>
                      <w:divBdr>
                        <w:top w:val="none" w:sz="0" w:space="0" w:color="auto"/>
                        <w:left w:val="none" w:sz="0" w:space="0" w:color="auto"/>
                        <w:bottom w:val="none" w:sz="0" w:space="0" w:color="auto"/>
                        <w:right w:val="none" w:sz="0" w:space="0" w:color="auto"/>
                      </w:divBdr>
                      <w:divsChild>
                        <w:div w:id="602033728">
                          <w:marLeft w:val="0"/>
                          <w:marRight w:val="0"/>
                          <w:marTop w:val="0"/>
                          <w:marBottom w:val="0"/>
                          <w:divBdr>
                            <w:top w:val="none" w:sz="0" w:space="0" w:color="auto"/>
                            <w:left w:val="none" w:sz="0" w:space="0" w:color="auto"/>
                            <w:bottom w:val="none" w:sz="0" w:space="0" w:color="auto"/>
                            <w:right w:val="none" w:sz="0" w:space="0" w:color="auto"/>
                          </w:divBdr>
                        </w:div>
                      </w:divsChild>
                    </w:div>
                    <w:div w:id="204607420">
                      <w:marLeft w:val="0"/>
                      <w:marRight w:val="0"/>
                      <w:marTop w:val="0"/>
                      <w:marBottom w:val="0"/>
                      <w:divBdr>
                        <w:top w:val="none" w:sz="0" w:space="0" w:color="auto"/>
                        <w:left w:val="none" w:sz="0" w:space="0" w:color="auto"/>
                        <w:bottom w:val="none" w:sz="0" w:space="0" w:color="auto"/>
                        <w:right w:val="none" w:sz="0" w:space="0" w:color="auto"/>
                      </w:divBdr>
                      <w:divsChild>
                        <w:div w:id="2108498620">
                          <w:marLeft w:val="0"/>
                          <w:marRight w:val="0"/>
                          <w:marTop w:val="0"/>
                          <w:marBottom w:val="0"/>
                          <w:divBdr>
                            <w:top w:val="none" w:sz="0" w:space="0" w:color="auto"/>
                            <w:left w:val="none" w:sz="0" w:space="0" w:color="auto"/>
                            <w:bottom w:val="none" w:sz="0" w:space="0" w:color="auto"/>
                            <w:right w:val="none" w:sz="0" w:space="0" w:color="auto"/>
                          </w:divBdr>
                        </w:div>
                      </w:divsChild>
                    </w:div>
                    <w:div w:id="206188849">
                      <w:marLeft w:val="0"/>
                      <w:marRight w:val="0"/>
                      <w:marTop w:val="0"/>
                      <w:marBottom w:val="0"/>
                      <w:divBdr>
                        <w:top w:val="none" w:sz="0" w:space="0" w:color="auto"/>
                        <w:left w:val="none" w:sz="0" w:space="0" w:color="auto"/>
                        <w:bottom w:val="none" w:sz="0" w:space="0" w:color="auto"/>
                        <w:right w:val="none" w:sz="0" w:space="0" w:color="auto"/>
                      </w:divBdr>
                      <w:divsChild>
                        <w:div w:id="714695497">
                          <w:marLeft w:val="0"/>
                          <w:marRight w:val="0"/>
                          <w:marTop w:val="0"/>
                          <w:marBottom w:val="0"/>
                          <w:divBdr>
                            <w:top w:val="none" w:sz="0" w:space="0" w:color="auto"/>
                            <w:left w:val="none" w:sz="0" w:space="0" w:color="auto"/>
                            <w:bottom w:val="none" w:sz="0" w:space="0" w:color="auto"/>
                            <w:right w:val="none" w:sz="0" w:space="0" w:color="auto"/>
                          </w:divBdr>
                        </w:div>
                      </w:divsChild>
                    </w:div>
                    <w:div w:id="206768465">
                      <w:marLeft w:val="0"/>
                      <w:marRight w:val="0"/>
                      <w:marTop w:val="0"/>
                      <w:marBottom w:val="0"/>
                      <w:divBdr>
                        <w:top w:val="none" w:sz="0" w:space="0" w:color="auto"/>
                        <w:left w:val="none" w:sz="0" w:space="0" w:color="auto"/>
                        <w:bottom w:val="none" w:sz="0" w:space="0" w:color="auto"/>
                        <w:right w:val="none" w:sz="0" w:space="0" w:color="auto"/>
                      </w:divBdr>
                    </w:div>
                    <w:div w:id="218059853">
                      <w:marLeft w:val="0"/>
                      <w:marRight w:val="0"/>
                      <w:marTop w:val="0"/>
                      <w:marBottom w:val="0"/>
                      <w:divBdr>
                        <w:top w:val="none" w:sz="0" w:space="0" w:color="auto"/>
                        <w:left w:val="none" w:sz="0" w:space="0" w:color="auto"/>
                        <w:bottom w:val="none" w:sz="0" w:space="0" w:color="auto"/>
                        <w:right w:val="none" w:sz="0" w:space="0" w:color="auto"/>
                      </w:divBdr>
                      <w:divsChild>
                        <w:div w:id="1497647136">
                          <w:marLeft w:val="0"/>
                          <w:marRight w:val="0"/>
                          <w:marTop w:val="0"/>
                          <w:marBottom w:val="0"/>
                          <w:divBdr>
                            <w:top w:val="none" w:sz="0" w:space="0" w:color="auto"/>
                            <w:left w:val="none" w:sz="0" w:space="0" w:color="auto"/>
                            <w:bottom w:val="none" w:sz="0" w:space="0" w:color="auto"/>
                            <w:right w:val="none" w:sz="0" w:space="0" w:color="auto"/>
                          </w:divBdr>
                        </w:div>
                      </w:divsChild>
                    </w:div>
                    <w:div w:id="218323419">
                      <w:marLeft w:val="0"/>
                      <w:marRight w:val="0"/>
                      <w:marTop w:val="0"/>
                      <w:marBottom w:val="0"/>
                      <w:divBdr>
                        <w:top w:val="none" w:sz="0" w:space="0" w:color="auto"/>
                        <w:left w:val="none" w:sz="0" w:space="0" w:color="auto"/>
                        <w:bottom w:val="none" w:sz="0" w:space="0" w:color="auto"/>
                        <w:right w:val="none" w:sz="0" w:space="0" w:color="auto"/>
                      </w:divBdr>
                      <w:divsChild>
                        <w:div w:id="950212380">
                          <w:marLeft w:val="0"/>
                          <w:marRight w:val="0"/>
                          <w:marTop w:val="0"/>
                          <w:marBottom w:val="0"/>
                          <w:divBdr>
                            <w:top w:val="none" w:sz="0" w:space="0" w:color="auto"/>
                            <w:left w:val="none" w:sz="0" w:space="0" w:color="auto"/>
                            <w:bottom w:val="none" w:sz="0" w:space="0" w:color="auto"/>
                            <w:right w:val="none" w:sz="0" w:space="0" w:color="auto"/>
                          </w:divBdr>
                        </w:div>
                      </w:divsChild>
                    </w:div>
                    <w:div w:id="226233745">
                      <w:marLeft w:val="0"/>
                      <w:marRight w:val="0"/>
                      <w:marTop w:val="0"/>
                      <w:marBottom w:val="0"/>
                      <w:divBdr>
                        <w:top w:val="none" w:sz="0" w:space="0" w:color="auto"/>
                        <w:left w:val="none" w:sz="0" w:space="0" w:color="auto"/>
                        <w:bottom w:val="none" w:sz="0" w:space="0" w:color="auto"/>
                        <w:right w:val="none" w:sz="0" w:space="0" w:color="auto"/>
                      </w:divBdr>
                    </w:div>
                    <w:div w:id="230580863">
                      <w:marLeft w:val="0"/>
                      <w:marRight w:val="0"/>
                      <w:marTop w:val="0"/>
                      <w:marBottom w:val="0"/>
                      <w:divBdr>
                        <w:top w:val="none" w:sz="0" w:space="0" w:color="auto"/>
                        <w:left w:val="none" w:sz="0" w:space="0" w:color="auto"/>
                        <w:bottom w:val="none" w:sz="0" w:space="0" w:color="auto"/>
                        <w:right w:val="none" w:sz="0" w:space="0" w:color="auto"/>
                      </w:divBdr>
                    </w:div>
                    <w:div w:id="237323889">
                      <w:marLeft w:val="0"/>
                      <w:marRight w:val="0"/>
                      <w:marTop w:val="0"/>
                      <w:marBottom w:val="0"/>
                      <w:divBdr>
                        <w:top w:val="none" w:sz="0" w:space="0" w:color="auto"/>
                        <w:left w:val="none" w:sz="0" w:space="0" w:color="auto"/>
                        <w:bottom w:val="none" w:sz="0" w:space="0" w:color="auto"/>
                        <w:right w:val="none" w:sz="0" w:space="0" w:color="auto"/>
                      </w:divBdr>
                    </w:div>
                    <w:div w:id="262954346">
                      <w:marLeft w:val="0"/>
                      <w:marRight w:val="0"/>
                      <w:marTop w:val="0"/>
                      <w:marBottom w:val="0"/>
                      <w:divBdr>
                        <w:top w:val="none" w:sz="0" w:space="0" w:color="auto"/>
                        <w:left w:val="none" w:sz="0" w:space="0" w:color="auto"/>
                        <w:bottom w:val="none" w:sz="0" w:space="0" w:color="auto"/>
                        <w:right w:val="none" w:sz="0" w:space="0" w:color="auto"/>
                      </w:divBdr>
                      <w:divsChild>
                        <w:div w:id="776144877">
                          <w:marLeft w:val="0"/>
                          <w:marRight w:val="0"/>
                          <w:marTop w:val="0"/>
                          <w:marBottom w:val="0"/>
                          <w:divBdr>
                            <w:top w:val="none" w:sz="0" w:space="0" w:color="auto"/>
                            <w:left w:val="none" w:sz="0" w:space="0" w:color="auto"/>
                            <w:bottom w:val="none" w:sz="0" w:space="0" w:color="auto"/>
                            <w:right w:val="none" w:sz="0" w:space="0" w:color="auto"/>
                          </w:divBdr>
                        </w:div>
                      </w:divsChild>
                    </w:div>
                    <w:div w:id="273102090">
                      <w:marLeft w:val="0"/>
                      <w:marRight w:val="0"/>
                      <w:marTop w:val="0"/>
                      <w:marBottom w:val="0"/>
                      <w:divBdr>
                        <w:top w:val="none" w:sz="0" w:space="0" w:color="auto"/>
                        <w:left w:val="none" w:sz="0" w:space="0" w:color="auto"/>
                        <w:bottom w:val="none" w:sz="0" w:space="0" w:color="auto"/>
                        <w:right w:val="none" w:sz="0" w:space="0" w:color="auto"/>
                      </w:divBdr>
                    </w:div>
                    <w:div w:id="285166191">
                      <w:marLeft w:val="0"/>
                      <w:marRight w:val="0"/>
                      <w:marTop w:val="0"/>
                      <w:marBottom w:val="0"/>
                      <w:divBdr>
                        <w:top w:val="none" w:sz="0" w:space="0" w:color="auto"/>
                        <w:left w:val="none" w:sz="0" w:space="0" w:color="auto"/>
                        <w:bottom w:val="none" w:sz="0" w:space="0" w:color="auto"/>
                        <w:right w:val="none" w:sz="0" w:space="0" w:color="auto"/>
                      </w:divBdr>
                    </w:div>
                    <w:div w:id="295835956">
                      <w:marLeft w:val="0"/>
                      <w:marRight w:val="0"/>
                      <w:marTop w:val="0"/>
                      <w:marBottom w:val="0"/>
                      <w:divBdr>
                        <w:top w:val="none" w:sz="0" w:space="0" w:color="auto"/>
                        <w:left w:val="none" w:sz="0" w:space="0" w:color="auto"/>
                        <w:bottom w:val="none" w:sz="0" w:space="0" w:color="auto"/>
                        <w:right w:val="none" w:sz="0" w:space="0" w:color="auto"/>
                      </w:divBdr>
                    </w:div>
                    <w:div w:id="312494508">
                      <w:marLeft w:val="0"/>
                      <w:marRight w:val="0"/>
                      <w:marTop w:val="0"/>
                      <w:marBottom w:val="0"/>
                      <w:divBdr>
                        <w:top w:val="none" w:sz="0" w:space="0" w:color="auto"/>
                        <w:left w:val="none" w:sz="0" w:space="0" w:color="auto"/>
                        <w:bottom w:val="none" w:sz="0" w:space="0" w:color="auto"/>
                        <w:right w:val="none" w:sz="0" w:space="0" w:color="auto"/>
                      </w:divBdr>
                    </w:div>
                    <w:div w:id="316692972">
                      <w:marLeft w:val="0"/>
                      <w:marRight w:val="0"/>
                      <w:marTop w:val="0"/>
                      <w:marBottom w:val="0"/>
                      <w:divBdr>
                        <w:top w:val="none" w:sz="0" w:space="0" w:color="auto"/>
                        <w:left w:val="none" w:sz="0" w:space="0" w:color="auto"/>
                        <w:bottom w:val="none" w:sz="0" w:space="0" w:color="auto"/>
                        <w:right w:val="none" w:sz="0" w:space="0" w:color="auto"/>
                      </w:divBdr>
                    </w:div>
                    <w:div w:id="321935924">
                      <w:marLeft w:val="0"/>
                      <w:marRight w:val="0"/>
                      <w:marTop w:val="0"/>
                      <w:marBottom w:val="0"/>
                      <w:divBdr>
                        <w:top w:val="none" w:sz="0" w:space="0" w:color="auto"/>
                        <w:left w:val="none" w:sz="0" w:space="0" w:color="auto"/>
                        <w:bottom w:val="none" w:sz="0" w:space="0" w:color="auto"/>
                        <w:right w:val="none" w:sz="0" w:space="0" w:color="auto"/>
                      </w:divBdr>
                    </w:div>
                    <w:div w:id="327634865">
                      <w:marLeft w:val="0"/>
                      <w:marRight w:val="0"/>
                      <w:marTop w:val="0"/>
                      <w:marBottom w:val="0"/>
                      <w:divBdr>
                        <w:top w:val="none" w:sz="0" w:space="0" w:color="auto"/>
                        <w:left w:val="none" w:sz="0" w:space="0" w:color="auto"/>
                        <w:bottom w:val="none" w:sz="0" w:space="0" w:color="auto"/>
                        <w:right w:val="none" w:sz="0" w:space="0" w:color="auto"/>
                      </w:divBdr>
                    </w:div>
                    <w:div w:id="331490643">
                      <w:marLeft w:val="0"/>
                      <w:marRight w:val="0"/>
                      <w:marTop w:val="0"/>
                      <w:marBottom w:val="0"/>
                      <w:divBdr>
                        <w:top w:val="none" w:sz="0" w:space="0" w:color="auto"/>
                        <w:left w:val="none" w:sz="0" w:space="0" w:color="auto"/>
                        <w:bottom w:val="none" w:sz="0" w:space="0" w:color="auto"/>
                        <w:right w:val="none" w:sz="0" w:space="0" w:color="auto"/>
                      </w:divBdr>
                      <w:divsChild>
                        <w:div w:id="580675935">
                          <w:marLeft w:val="0"/>
                          <w:marRight w:val="0"/>
                          <w:marTop w:val="0"/>
                          <w:marBottom w:val="0"/>
                          <w:divBdr>
                            <w:top w:val="none" w:sz="0" w:space="0" w:color="auto"/>
                            <w:left w:val="none" w:sz="0" w:space="0" w:color="auto"/>
                            <w:bottom w:val="none" w:sz="0" w:space="0" w:color="auto"/>
                            <w:right w:val="none" w:sz="0" w:space="0" w:color="auto"/>
                          </w:divBdr>
                        </w:div>
                      </w:divsChild>
                    </w:div>
                    <w:div w:id="333382501">
                      <w:marLeft w:val="0"/>
                      <w:marRight w:val="0"/>
                      <w:marTop w:val="0"/>
                      <w:marBottom w:val="0"/>
                      <w:divBdr>
                        <w:top w:val="none" w:sz="0" w:space="0" w:color="auto"/>
                        <w:left w:val="none" w:sz="0" w:space="0" w:color="auto"/>
                        <w:bottom w:val="none" w:sz="0" w:space="0" w:color="auto"/>
                        <w:right w:val="none" w:sz="0" w:space="0" w:color="auto"/>
                      </w:divBdr>
                    </w:div>
                    <w:div w:id="341862753">
                      <w:marLeft w:val="0"/>
                      <w:marRight w:val="0"/>
                      <w:marTop w:val="0"/>
                      <w:marBottom w:val="0"/>
                      <w:divBdr>
                        <w:top w:val="none" w:sz="0" w:space="0" w:color="auto"/>
                        <w:left w:val="none" w:sz="0" w:space="0" w:color="auto"/>
                        <w:bottom w:val="none" w:sz="0" w:space="0" w:color="auto"/>
                        <w:right w:val="none" w:sz="0" w:space="0" w:color="auto"/>
                      </w:divBdr>
                      <w:divsChild>
                        <w:div w:id="947856510">
                          <w:marLeft w:val="0"/>
                          <w:marRight w:val="0"/>
                          <w:marTop w:val="0"/>
                          <w:marBottom w:val="0"/>
                          <w:divBdr>
                            <w:top w:val="none" w:sz="0" w:space="0" w:color="auto"/>
                            <w:left w:val="none" w:sz="0" w:space="0" w:color="auto"/>
                            <w:bottom w:val="none" w:sz="0" w:space="0" w:color="auto"/>
                            <w:right w:val="none" w:sz="0" w:space="0" w:color="auto"/>
                          </w:divBdr>
                        </w:div>
                      </w:divsChild>
                    </w:div>
                    <w:div w:id="348335806">
                      <w:marLeft w:val="0"/>
                      <w:marRight w:val="0"/>
                      <w:marTop w:val="0"/>
                      <w:marBottom w:val="0"/>
                      <w:divBdr>
                        <w:top w:val="none" w:sz="0" w:space="0" w:color="auto"/>
                        <w:left w:val="none" w:sz="0" w:space="0" w:color="auto"/>
                        <w:bottom w:val="none" w:sz="0" w:space="0" w:color="auto"/>
                        <w:right w:val="none" w:sz="0" w:space="0" w:color="auto"/>
                      </w:divBdr>
                    </w:div>
                    <w:div w:id="361898911">
                      <w:marLeft w:val="0"/>
                      <w:marRight w:val="0"/>
                      <w:marTop w:val="0"/>
                      <w:marBottom w:val="0"/>
                      <w:divBdr>
                        <w:top w:val="none" w:sz="0" w:space="0" w:color="auto"/>
                        <w:left w:val="none" w:sz="0" w:space="0" w:color="auto"/>
                        <w:bottom w:val="none" w:sz="0" w:space="0" w:color="auto"/>
                        <w:right w:val="none" w:sz="0" w:space="0" w:color="auto"/>
                      </w:divBdr>
                    </w:div>
                    <w:div w:id="363874341">
                      <w:marLeft w:val="0"/>
                      <w:marRight w:val="0"/>
                      <w:marTop w:val="0"/>
                      <w:marBottom w:val="0"/>
                      <w:divBdr>
                        <w:top w:val="none" w:sz="0" w:space="0" w:color="auto"/>
                        <w:left w:val="none" w:sz="0" w:space="0" w:color="auto"/>
                        <w:bottom w:val="none" w:sz="0" w:space="0" w:color="auto"/>
                        <w:right w:val="none" w:sz="0" w:space="0" w:color="auto"/>
                      </w:divBdr>
                      <w:divsChild>
                        <w:div w:id="531576069">
                          <w:marLeft w:val="0"/>
                          <w:marRight w:val="0"/>
                          <w:marTop w:val="0"/>
                          <w:marBottom w:val="0"/>
                          <w:divBdr>
                            <w:top w:val="none" w:sz="0" w:space="0" w:color="auto"/>
                            <w:left w:val="none" w:sz="0" w:space="0" w:color="auto"/>
                            <w:bottom w:val="none" w:sz="0" w:space="0" w:color="auto"/>
                            <w:right w:val="none" w:sz="0" w:space="0" w:color="auto"/>
                          </w:divBdr>
                        </w:div>
                      </w:divsChild>
                    </w:div>
                    <w:div w:id="373240789">
                      <w:marLeft w:val="0"/>
                      <w:marRight w:val="0"/>
                      <w:marTop w:val="0"/>
                      <w:marBottom w:val="0"/>
                      <w:divBdr>
                        <w:top w:val="none" w:sz="0" w:space="0" w:color="auto"/>
                        <w:left w:val="none" w:sz="0" w:space="0" w:color="auto"/>
                        <w:bottom w:val="none" w:sz="0" w:space="0" w:color="auto"/>
                        <w:right w:val="none" w:sz="0" w:space="0" w:color="auto"/>
                      </w:divBdr>
                    </w:div>
                    <w:div w:id="376516313">
                      <w:marLeft w:val="0"/>
                      <w:marRight w:val="0"/>
                      <w:marTop w:val="0"/>
                      <w:marBottom w:val="0"/>
                      <w:divBdr>
                        <w:top w:val="none" w:sz="0" w:space="0" w:color="auto"/>
                        <w:left w:val="none" w:sz="0" w:space="0" w:color="auto"/>
                        <w:bottom w:val="none" w:sz="0" w:space="0" w:color="auto"/>
                        <w:right w:val="none" w:sz="0" w:space="0" w:color="auto"/>
                      </w:divBdr>
                    </w:div>
                    <w:div w:id="381372541">
                      <w:marLeft w:val="0"/>
                      <w:marRight w:val="0"/>
                      <w:marTop w:val="0"/>
                      <w:marBottom w:val="0"/>
                      <w:divBdr>
                        <w:top w:val="none" w:sz="0" w:space="0" w:color="auto"/>
                        <w:left w:val="none" w:sz="0" w:space="0" w:color="auto"/>
                        <w:bottom w:val="none" w:sz="0" w:space="0" w:color="auto"/>
                        <w:right w:val="none" w:sz="0" w:space="0" w:color="auto"/>
                      </w:divBdr>
                    </w:div>
                    <w:div w:id="386611736">
                      <w:marLeft w:val="0"/>
                      <w:marRight w:val="0"/>
                      <w:marTop w:val="0"/>
                      <w:marBottom w:val="0"/>
                      <w:divBdr>
                        <w:top w:val="none" w:sz="0" w:space="0" w:color="auto"/>
                        <w:left w:val="none" w:sz="0" w:space="0" w:color="auto"/>
                        <w:bottom w:val="none" w:sz="0" w:space="0" w:color="auto"/>
                        <w:right w:val="none" w:sz="0" w:space="0" w:color="auto"/>
                      </w:divBdr>
                    </w:div>
                    <w:div w:id="392117834">
                      <w:marLeft w:val="0"/>
                      <w:marRight w:val="0"/>
                      <w:marTop w:val="0"/>
                      <w:marBottom w:val="0"/>
                      <w:divBdr>
                        <w:top w:val="none" w:sz="0" w:space="0" w:color="auto"/>
                        <w:left w:val="none" w:sz="0" w:space="0" w:color="auto"/>
                        <w:bottom w:val="none" w:sz="0" w:space="0" w:color="auto"/>
                        <w:right w:val="none" w:sz="0" w:space="0" w:color="auto"/>
                      </w:divBdr>
                      <w:divsChild>
                        <w:div w:id="1479492063">
                          <w:marLeft w:val="0"/>
                          <w:marRight w:val="0"/>
                          <w:marTop w:val="0"/>
                          <w:marBottom w:val="0"/>
                          <w:divBdr>
                            <w:top w:val="none" w:sz="0" w:space="0" w:color="auto"/>
                            <w:left w:val="none" w:sz="0" w:space="0" w:color="auto"/>
                            <w:bottom w:val="none" w:sz="0" w:space="0" w:color="auto"/>
                            <w:right w:val="none" w:sz="0" w:space="0" w:color="auto"/>
                          </w:divBdr>
                        </w:div>
                      </w:divsChild>
                    </w:div>
                    <w:div w:id="394940723">
                      <w:marLeft w:val="0"/>
                      <w:marRight w:val="0"/>
                      <w:marTop w:val="0"/>
                      <w:marBottom w:val="0"/>
                      <w:divBdr>
                        <w:top w:val="none" w:sz="0" w:space="0" w:color="auto"/>
                        <w:left w:val="none" w:sz="0" w:space="0" w:color="auto"/>
                        <w:bottom w:val="none" w:sz="0" w:space="0" w:color="auto"/>
                        <w:right w:val="none" w:sz="0" w:space="0" w:color="auto"/>
                      </w:divBdr>
                    </w:div>
                    <w:div w:id="406920935">
                      <w:marLeft w:val="0"/>
                      <w:marRight w:val="0"/>
                      <w:marTop w:val="0"/>
                      <w:marBottom w:val="0"/>
                      <w:divBdr>
                        <w:top w:val="none" w:sz="0" w:space="0" w:color="auto"/>
                        <w:left w:val="none" w:sz="0" w:space="0" w:color="auto"/>
                        <w:bottom w:val="none" w:sz="0" w:space="0" w:color="auto"/>
                        <w:right w:val="none" w:sz="0" w:space="0" w:color="auto"/>
                      </w:divBdr>
                      <w:divsChild>
                        <w:div w:id="2141413940">
                          <w:marLeft w:val="0"/>
                          <w:marRight w:val="0"/>
                          <w:marTop w:val="0"/>
                          <w:marBottom w:val="0"/>
                          <w:divBdr>
                            <w:top w:val="none" w:sz="0" w:space="0" w:color="auto"/>
                            <w:left w:val="none" w:sz="0" w:space="0" w:color="auto"/>
                            <w:bottom w:val="none" w:sz="0" w:space="0" w:color="auto"/>
                            <w:right w:val="none" w:sz="0" w:space="0" w:color="auto"/>
                          </w:divBdr>
                        </w:div>
                      </w:divsChild>
                    </w:div>
                    <w:div w:id="408160165">
                      <w:marLeft w:val="0"/>
                      <w:marRight w:val="0"/>
                      <w:marTop w:val="0"/>
                      <w:marBottom w:val="0"/>
                      <w:divBdr>
                        <w:top w:val="none" w:sz="0" w:space="0" w:color="auto"/>
                        <w:left w:val="none" w:sz="0" w:space="0" w:color="auto"/>
                        <w:bottom w:val="none" w:sz="0" w:space="0" w:color="auto"/>
                        <w:right w:val="none" w:sz="0" w:space="0" w:color="auto"/>
                      </w:divBdr>
                    </w:div>
                    <w:div w:id="408423322">
                      <w:marLeft w:val="0"/>
                      <w:marRight w:val="0"/>
                      <w:marTop w:val="0"/>
                      <w:marBottom w:val="0"/>
                      <w:divBdr>
                        <w:top w:val="none" w:sz="0" w:space="0" w:color="auto"/>
                        <w:left w:val="none" w:sz="0" w:space="0" w:color="auto"/>
                        <w:bottom w:val="none" w:sz="0" w:space="0" w:color="auto"/>
                        <w:right w:val="none" w:sz="0" w:space="0" w:color="auto"/>
                      </w:divBdr>
                    </w:div>
                    <w:div w:id="408694088">
                      <w:marLeft w:val="0"/>
                      <w:marRight w:val="0"/>
                      <w:marTop w:val="0"/>
                      <w:marBottom w:val="0"/>
                      <w:divBdr>
                        <w:top w:val="none" w:sz="0" w:space="0" w:color="auto"/>
                        <w:left w:val="none" w:sz="0" w:space="0" w:color="auto"/>
                        <w:bottom w:val="none" w:sz="0" w:space="0" w:color="auto"/>
                        <w:right w:val="none" w:sz="0" w:space="0" w:color="auto"/>
                      </w:divBdr>
                      <w:divsChild>
                        <w:div w:id="113325958">
                          <w:marLeft w:val="0"/>
                          <w:marRight w:val="0"/>
                          <w:marTop w:val="0"/>
                          <w:marBottom w:val="0"/>
                          <w:divBdr>
                            <w:top w:val="none" w:sz="0" w:space="0" w:color="auto"/>
                            <w:left w:val="none" w:sz="0" w:space="0" w:color="auto"/>
                            <w:bottom w:val="none" w:sz="0" w:space="0" w:color="auto"/>
                            <w:right w:val="none" w:sz="0" w:space="0" w:color="auto"/>
                          </w:divBdr>
                        </w:div>
                      </w:divsChild>
                    </w:div>
                    <w:div w:id="416096715">
                      <w:marLeft w:val="0"/>
                      <w:marRight w:val="0"/>
                      <w:marTop w:val="0"/>
                      <w:marBottom w:val="0"/>
                      <w:divBdr>
                        <w:top w:val="none" w:sz="0" w:space="0" w:color="auto"/>
                        <w:left w:val="none" w:sz="0" w:space="0" w:color="auto"/>
                        <w:bottom w:val="none" w:sz="0" w:space="0" w:color="auto"/>
                        <w:right w:val="none" w:sz="0" w:space="0" w:color="auto"/>
                      </w:divBdr>
                    </w:div>
                    <w:div w:id="416219420">
                      <w:marLeft w:val="0"/>
                      <w:marRight w:val="0"/>
                      <w:marTop w:val="0"/>
                      <w:marBottom w:val="0"/>
                      <w:divBdr>
                        <w:top w:val="none" w:sz="0" w:space="0" w:color="auto"/>
                        <w:left w:val="none" w:sz="0" w:space="0" w:color="auto"/>
                        <w:bottom w:val="none" w:sz="0" w:space="0" w:color="auto"/>
                        <w:right w:val="none" w:sz="0" w:space="0" w:color="auto"/>
                      </w:divBdr>
                    </w:div>
                    <w:div w:id="442112345">
                      <w:marLeft w:val="0"/>
                      <w:marRight w:val="0"/>
                      <w:marTop w:val="0"/>
                      <w:marBottom w:val="0"/>
                      <w:divBdr>
                        <w:top w:val="none" w:sz="0" w:space="0" w:color="auto"/>
                        <w:left w:val="none" w:sz="0" w:space="0" w:color="auto"/>
                        <w:bottom w:val="none" w:sz="0" w:space="0" w:color="auto"/>
                        <w:right w:val="none" w:sz="0" w:space="0" w:color="auto"/>
                      </w:divBdr>
                      <w:divsChild>
                        <w:div w:id="408961646">
                          <w:marLeft w:val="0"/>
                          <w:marRight w:val="0"/>
                          <w:marTop w:val="0"/>
                          <w:marBottom w:val="0"/>
                          <w:divBdr>
                            <w:top w:val="none" w:sz="0" w:space="0" w:color="auto"/>
                            <w:left w:val="none" w:sz="0" w:space="0" w:color="auto"/>
                            <w:bottom w:val="none" w:sz="0" w:space="0" w:color="auto"/>
                            <w:right w:val="none" w:sz="0" w:space="0" w:color="auto"/>
                          </w:divBdr>
                        </w:div>
                      </w:divsChild>
                    </w:div>
                    <w:div w:id="442456415">
                      <w:marLeft w:val="0"/>
                      <w:marRight w:val="0"/>
                      <w:marTop w:val="0"/>
                      <w:marBottom w:val="0"/>
                      <w:divBdr>
                        <w:top w:val="none" w:sz="0" w:space="0" w:color="auto"/>
                        <w:left w:val="none" w:sz="0" w:space="0" w:color="auto"/>
                        <w:bottom w:val="none" w:sz="0" w:space="0" w:color="auto"/>
                        <w:right w:val="none" w:sz="0" w:space="0" w:color="auto"/>
                      </w:divBdr>
                      <w:divsChild>
                        <w:div w:id="1855607481">
                          <w:marLeft w:val="0"/>
                          <w:marRight w:val="0"/>
                          <w:marTop w:val="0"/>
                          <w:marBottom w:val="0"/>
                          <w:divBdr>
                            <w:top w:val="none" w:sz="0" w:space="0" w:color="auto"/>
                            <w:left w:val="none" w:sz="0" w:space="0" w:color="auto"/>
                            <w:bottom w:val="none" w:sz="0" w:space="0" w:color="auto"/>
                            <w:right w:val="none" w:sz="0" w:space="0" w:color="auto"/>
                          </w:divBdr>
                        </w:div>
                      </w:divsChild>
                    </w:div>
                    <w:div w:id="444034546">
                      <w:marLeft w:val="0"/>
                      <w:marRight w:val="0"/>
                      <w:marTop w:val="0"/>
                      <w:marBottom w:val="0"/>
                      <w:divBdr>
                        <w:top w:val="none" w:sz="0" w:space="0" w:color="auto"/>
                        <w:left w:val="none" w:sz="0" w:space="0" w:color="auto"/>
                        <w:bottom w:val="none" w:sz="0" w:space="0" w:color="auto"/>
                        <w:right w:val="none" w:sz="0" w:space="0" w:color="auto"/>
                      </w:divBdr>
                    </w:div>
                    <w:div w:id="445200324">
                      <w:marLeft w:val="0"/>
                      <w:marRight w:val="0"/>
                      <w:marTop w:val="0"/>
                      <w:marBottom w:val="0"/>
                      <w:divBdr>
                        <w:top w:val="none" w:sz="0" w:space="0" w:color="auto"/>
                        <w:left w:val="none" w:sz="0" w:space="0" w:color="auto"/>
                        <w:bottom w:val="none" w:sz="0" w:space="0" w:color="auto"/>
                        <w:right w:val="none" w:sz="0" w:space="0" w:color="auto"/>
                      </w:divBdr>
                      <w:divsChild>
                        <w:div w:id="1220048995">
                          <w:marLeft w:val="0"/>
                          <w:marRight w:val="0"/>
                          <w:marTop w:val="0"/>
                          <w:marBottom w:val="0"/>
                          <w:divBdr>
                            <w:top w:val="none" w:sz="0" w:space="0" w:color="auto"/>
                            <w:left w:val="none" w:sz="0" w:space="0" w:color="auto"/>
                            <w:bottom w:val="none" w:sz="0" w:space="0" w:color="auto"/>
                            <w:right w:val="none" w:sz="0" w:space="0" w:color="auto"/>
                          </w:divBdr>
                        </w:div>
                      </w:divsChild>
                    </w:div>
                    <w:div w:id="448015781">
                      <w:marLeft w:val="0"/>
                      <w:marRight w:val="0"/>
                      <w:marTop w:val="0"/>
                      <w:marBottom w:val="0"/>
                      <w:divBdr>
                        <w:top w:val="none" w:sz="0" w:space="0" w:color="auto"/>
                        <w:left w:val="none" w:sz="0" w:space="0" w:color="auto"/>
                        <w:bottom w:val="none" w:sz="0" w:space="0" w:color="auto"/>
                        <w:right w:val="none" w:sz="0" w:space="0" w:color="auto"/>
                      </w:divBdr>
                      <w:divsChild>
                        <w:div w:id="382411305">
                          <w:marLeft w:val="0"/>
                          <w:marRight w:val="0"/>
                          <w:marTop w:val="0"/>
                          <w:marBottom w:val="0"/>
                          <w:divBdr>
                            <w:top w:val="none" w:sz="0" w:space="0" w:color="auto"/>
                            <w:left w:val="none" w:sz="0" w:space="0" w:color="auto"/>
                            <w:bottom w:val="none" w:sz="0" w:space="0" w:color="auto"/>
                            <w:right w:val="none" w:sz="0" w:space="0" w:color="auto"/>
                          </w:divBdr>
                        </w:div>
                      </w:divsChild>
                    </w:div>
                    <w:div w:id="449250775">
                      <w:marLeft w:val="0"/>
                      <w:marRight w:val="0"/>
                      <w:marTop w:val="0"/>
                      <w:marBottom w:val="0"/>
                      <w:divBdr>
                        <w:top w:val="none" w:sz="0" w:space="0" w:color="auto"/>
                        <w:left w:val="none" w:sz="0" w:space="0" w:color="auto"/>
                        <w:bottom w:val="none" w:sz="0" w:space="0" w:color="auto"/>
                        <w:right w:val="none" w:sz="0" w:space="0" w:color="auto"/>
                      </w:divBdr>
                    </w:div>
                    <w:div w:id="449280365">
                      <w:marLeft w:val="0"/>
                      <w:marRight w:val="0"/>
                      <w:marTop w:val="0"/>
                      <w:marBottom w:val="0"/>
                      <w:divBdr>
                        <w:top w:val="none" w:sz="0" w:space="0" w:color="auto"/>
                        <w:left w:val="none" w:sz="0" w:space="0" w:color="auto"/>
                        <w:bottom w:val="none" w:sz="0" w:space="0" w:color="auto"/>
                        <w:right w:val="none" w:sz="0" w:space="0" w:color="auto"/>
                      </w:divBdr>
                    </w:div>
                    <w:div w:id="449592648">
                      <w:marLeft w:val="0"/>
                      <w:marRight w:val="0"/>
                      <w:marTop w:val="0"/>
                      <w:marBottom w:val="0"/>
                      <w:divBdr>
                        <w:top w:val="none" w:sz="0" w:space="0" w:color="auto"/>
                        <w:left w:val="none" w:sz="0" w:space="0" w:color="auto"/>
                        <w:bottom w:val="none" w:sz="0" w:space="0" w:color="auto"/>
                        <w:right w:val="none" w:sz="0" w:space="0" w:color="auto"/>
                      </w:divBdr>
                    </w:div>
                    <w:div w:id="452478517">
                      <w:marLeft w:val="0"/>
                      <w:marRight w:val="0"/>
                      <w:marTop w:val="0"/>
                      <w:marBottom w:val="0"/>
                      <w:divBdr>
                        <w:top w:val="none" w:sz="0" w:space="0" w:color="auto"/>
                        <w:left w:val="none" w:sz="0" w:space="0" w:color="auto"/>
                        <w:bottom w:val="none" w:sz="0" w:space="0" w:color="auto"/>
                        <w:right w:val="none" w:sz="0" w:space="0" w:color="auto"/>
                      </w:divBdr>
                      <w:divsChild>
                        <w:div w:id="2018120442">
                          <w:marLeft w:val="0"/>
                          <w:marRight w:val="0"/>
                          <w:marTop w:val="0"/>
                          <w:marBottom w:val="0"/>
                          <w:divBdr>
                            <w:top w:val="none" w:sz="0" w:space="0" w:color="auto"/>
                            <w:left w:val="none" w:sz="0" w:space="0" w:color="auto"/>
                            <w:bottom w:val="none" w:sz="0" w:space="0" w:color="auto"/>
                            <w:right w:val="none" w:sz="0" w:space="0" w:color="auto"/>
                          </w:divBdr>
                        </w:div>
                      </w:divsChild>
                    </w:div>
                    <w:div w:id="453139258">
                      <w:marLeft w:val="0"/>
                      <w:marRight w:val="0"/>
                      <w:marTop w:val="0"/>
                      <w:marBottom w:val="0"/>
                      <w:divBdr>
                        <w:top w:val="none" w:sz="0" w:space="0" w:color="auto"/>
                        <w:left w:val="none" w:sz="0" w:space="0" w:color="auto"/>
                        <w:bottom w:val="none" w:sz="0" w:space="0" w:color="auto"/>
                        <w:right w:val="none" w:sz="0" w:space="0" w:color="auto"/>
                      </w:divBdr>
                      <w:divsChild>
                        <w:div w:id="1420906105">
                          <w:marLeft w:val="0"/>
                          <w:marRight w:val="0"/>
                          <w:marTop w:val="0"/>
                          <w:marBottom w:val="0"/>
                          <w:divBdr>
                            <w:top w:val="none" w:sz="0" w:space="0" w:color="auto"/>
                            <w:left w:val="none" w:sz="0" w:space="0" w:color="auto"/>
                            <w:bottom w:val="none" w:sz="0" w:space="0" w:color="auto"/>
                            <w:right w:val="none" w:sz="0" w:space="0" w:color="auto"/>
                          </w:divBdr>
                        </w:div>
                      </w:divsChild>
                    </w:div>
                    <w:div w:id="454057419">
                      <w:marLeft w:val="0"/>
                      <w:marRight w:val="0"/>
                      <w:marTop w:val="0"/>
                      <w:marBottom w:val="0"/>
                      <w:divBdr>
                        <w:top w:val="none" w:sz="0" w:space="0" w:color="auto"/>
                        <w:left w:val="none" w:sz="0" w:space="0" w:color="auto"/>
                        <w:bottom w:val="none" w:sz="0" w:space="0" w:color="auto"/>
                        <w:right w:val="none" w:sz="0" w:space="0" w:color="auto"/>
                      </w:divBdr>
                    </w:div>
                    <w:div w:id="456876464">
                      <w:marLeft w:val="0"/>
                      <w:marRight w:val="0"/>
                      <w:marTop w:val="0"/>
                      <w:marBottom w:val="0"/>
                      <w:divBdr>
                        <w:top w:val="none" w:sz="0" w:space="0" w:color="auto"/>
                        <w:left w:val="none" w:sz="0" w:space="0" w:color="auto"/>
                        <w:bottom w:val="none" w:sz="0" w:space="0" w:color="auto"/>
                        <w:right w:val="none" w:sz="0" w:space="0" w:color="auto"/>
                      </w:divBdr>
                      <w:divsChild>
                        <w:div w:id="1379939249">
                          <w:marLeft w:val="0"/>
                          <w:marRight w:val="0"/>
                          <w:marTop w:val="0"/>
                          <w:marBottom w:val="0"/>
                          <w:divBdr>
                            <w:top w:val="none" w:sz="0" w:space="0" w:color="auto"/>
                            <w:left w:val="none" w:sz="0" w:space="0" w:color="auto"/>
                            <w:bottom w:val="none" w:sz="0" w:space="0" w:color="auto"/>
                            <w:right w:val="none" w:sz="0" w:space="0" w:color="auto"/>
                          </w:divBdr>
                        </w:div>
                      </w:divsChild>
                    </w:div>
                    <w:div w:id="457913083">
                      <w:marLeft w:val="0"/>
                      <w:marRight w:val="0"/>
                      <w:marTop w:val="0"/>
                      <w:marBottom w:val="0"/>
                      <w:divBdr>
                        <w:top w:val="none" w:sz="0" w:space="0" w:color="auto"/>
                        <w:left w:val="none" w:sz="0" w:space="0" w:color="auto"/>
                        <w:bottom w:val="none" w:sz="0" w:space="0" w:color="auto"/>
                        <w:right w:val="none" w:sz="0" w:space="0" w:color="auto"/>
                      </w:divBdr>
                      <w:divsChild>
                        <w:div w:id="1854565337">
                          <w:marLeft w:val="0"/>
                          <w:marRight w:val="0"/>
                          <w:marTop w:val="0"/>
                          <w:marBottom w:val="0"/>
                          <w:divBdr>
                            <w:top w:val="none" w:sz="0" w:space="0" w:color="auto"/>
                            <w:left w:val="none" w:sz="0" w:space="0" w:color="auto"/>
                            <w:bottom w:val="none" w:sz="0" w:space="0" w:color="auto"/>
                            <w:right w:val="none" w:sz="0" w:space="0" w:color="auto"/>
                          </w:divBdr>
                        </w:div>
                      </w:divsChild>
                    </w:div>
                    <w:div w:id="460072363">
                      <w:marLeft w:val="0"/>
                      <w:marRight w:val="0"/>
                      <w:marTop w:val="0"/>
                      <w:marBottom w:val="0"/>
                      <w:divBdr>
                        <w:top w:val="none" w:sz="0" w:space="0" w:color="auto"/>
                        <w:left w:val="none" w:sz="0" w:space="0" w:color="auto"/>
                        <w:bottom w:val="none" w:sz="0" w:space="0" w:color="auto"/>
                        <w:right w:val="none" w:sz="0" w:space="0" w:color="auto"/>
                      </w:divBdr>
                      <w:divsChild>
                        <w:div w:id="1375428168">
                          <w:marLeft w:val="0"/>
                          <w:marRight w:val="0"/>
                          <w:marTop w:val="0"/>
                          <w:marBottom w:val="0"/>
                          <w:divBdr>
                            <w:top w:val="none" w:sz="0" w:space="0" w:color="auto"/>
                            <w:left w:val="none" w:sz="0" w:space="0" w:color="auto"/>
                            <w:bottom w:val="none" w:sz="0" w:space="0" w:color="auto"/>
                            <w:right w:val="none" w:sz="0" w:space="0" w:color="auto"/>
                          </w:divBdr>
                        </w:div>
                      </w:divsChild>
                    </w:div>
                    <w:div w:id="463155774">
                      <w:marLeft w:val="0"/>
                      <w:marRight w:val="0"/>
                      <w:marTop w:val="0"/>
                      <w:marBottom w:val="0"/>
                      <w:divBdr>
                        <w:top w:val="none" w:sz="0" w:space="0" w:color="auto"/>
                        <w:left w:val="none" w:sz="0" w:space="0" w:color="auto"/>
                        <w:bottom w:val="none" w:sz="0" w:space="0" w:color="auto"/>
                        <w:right w:val="none" w:sz="0" w:space="0" w:color="auto"/>
                      </w:divBdr>
                    </w:div>
                    <w:div w:id="472142286">
                      <w:marLeft w:val="0"/>
                      <w:marRight w:val="0"/>
                      <w:marTop w:val="0"/>
                      <w:marBottom w:val="0"/>
                      <w:divBdr>
                        <w:top w:val="none" w:sz="0" w:space="0" w:color="auto"/>
                        <w:left w:val="none" w:sz="0" w:space="0" w:color="auto"/>
                        <w:bottom w:val="none" w:sz="0" w:space="0" w:color="auto"/>
                        <w:right w:val="none" w:sz="0" w:space="0" w:color="auto"/>
                      </w:divBdr>
                      <w:divsChild>
                        <w:div w:id="493688214">
                          <w:marLeft w:val="0"/>
                          <w:marRight w:val="0"/>
                          <w:marTop w:val="0"/>
                          <w:marBottom w:val="0"/>
                          <w:divBdr>
                            <w:top w:val="none" w:sz="0" w:space="0" w:color="auto"/>
                            <w:left w:val="none" w:sz="0" w:space="0" w:color="auto"/>
                            <w:bottom w:val="none" w:sz="0" w:space="0" w:color="auto"/>
                            <w:right w:val="none" w:sz="0" w:space="0" w:color="auto"/>
                          </w:divBdr>
                        </w:div>
                      </w:divsChild>
                    </w:div>
                    <w:div w:id="474417238">
                      <w:marLeft w:val="0"/>
                      <w:marRight w:val="0"/>
                      <w:marTop w:val="0"/>
                      <w:marBottom w:val="0"/>
                      <w:divBdr>
                        <w:top w:val="none" w:sz="0" w:space="0" w:color="auto"/>
                        <w:left w:val="none" w:sz="0" w:space="0" w:color="auto"/>
                        <w:bottom w:val="none" w:sz="0" w:space="0" w:color="auto"/>
                        <w:right w:val="none" w:sz="0" w:space="0" w:color="auto"/>
                      </w:divBdr>
                    </w:div>
                    <w:div w:id="491222623">
                      <w:marLeft w:val="0"/>
                      <w:marRight w:val="0"/>
                      <w:marTop w:val="0"/>
                      <w:marBottom w:val="0"/>
                      <w:divBdr>
                        <w:top w:val="none" w:sz="0" w:space="0" w:color="auto"/>
                        <w:left w:val="none" w:sz="0" w:space="0" w:color="auto"/>
                        <w:bottom w:val="none" w:sz="0" w:space="0" w:color="auto"/>
                        <w:right w:val="none" w:sz="0" w:space="0" w:color="auto"/>
                      </w:divBdr>
                      <w:divsChild>
                        <w:div w:id="2118282425">
                          <w:marLeft w:val="0"/>
                          <w:marRight w:val="0"/>
                          <w:marTop w:val="0"/>
                          <w:marBottom w:val="0"/>
                          <w:divBdr>
                            <w:top w:val="none" w:sz="0" w:space="0" w:color="auto"/>
                            <w:left w:val="none" w:sz="0" w:space="0" w:color="auto"/>
                            <w:bottom w:val="none" w:sz="0" w:space="0" w:color="auto"/>
                            <w:right w:val="none" w:sz="0" w:space="0" w:color="auto"/>
                          </w:divBdr>
                        </w:div>
                      </w:divsChild>
                    </w:div>
                    <w:div w:id="492918656">
                      <w:marLeft w:val="0"/>
                      <w:marRight w:val="0"/>
                      <w:marTop w:val="0"/>
                      <w:marBottom w:val="0"/>
                      <w:divBdr>
                        <w:top w:val="none" w:sz="0" w:space="0" w:color="auto"/>
                        <w:left w:val="none" w:sz="0" w:space="0" w:color="auto"/>
                        <w:bottom w:val="none" w:sz="0" w:space="0" w:color="auto"/>
                        <w:right w:val="none" w:sz="0" w:space="0" w:color="auto"/>
                      </w:divBdr>
                      <w:divsChild>
                        <w:div w:id="939028865">
                          <w:marLeft w:val="0"/>
                          <w:marRight w:val="0"/>
                          <w:marTop w:val="0"/>
                          <w:marBottom w:val="0"/>
                          <w:divBdr>
                            <w:top w:val="none" w:sz="0" w:space="0" w:color="auto"/>
                            <w:left w:val="none" w:sz="0" w:space="0" w:color="auto"/>
                            <w:bottom w:val="none" w:sz="0" w:space="0" w:color="auto"/>
                            <w:right w:val="none" w:sz="0" w:space="0" w:color="auto"/>
                          </w:divBdr>
                        </w:div>
                      </w:divsChild>
                    </w:div>
                    <w:div w:id="496265510">
                      <w:marLeft w:val="0"/>
                      <w:marRight w:val="0"/>
                      <w:marTop w:val="0"/>
                      <w:marBottom w:val="0"/>
                      <w:divBdr>
                        <w:top w:val="none" w:sz="0" w:space="0" w:color="auto"/>
                        <w:left w:val="none" w:sz="0" w:space="0" w:color="auto"/>
                        <w:bottom w:val="none" w:sz="0" w:space="0" w:color="auto"/>
                        <w:right w:val="none" w:sz="0" w:space="0" w:color="auto"/>
                      </w:divBdr>
                    </w:div>
                    <w:div w:id="496313537">
                      <w:marLeft w:val="0"/>
                      <w:marRight w:val="0"/>
                      <w:marTop w:val="0"/>
                      <w:marBottom w:val="0"/>
                      <w:divBdr>
                        <w:top w:val="none" w:sz="0" w:space="0" w:color="auto"/>
                        <w:left w:val="none" w:sz="0" w:space="0" w:color="auto"/>
                        <w:bottom w:val="none" w:sz="0" w:space="0" w:color="auto"/>
                        <w:right w:val="none" w:sz="0" w:space="0" w:color="auto"/>
                      </w:divBdr>
                    </w:div>
                    <w:div w:id="496964722">
                      <w:marLeft w:val="0"/>
                      <w:marRight w:val="0"/>
                      <w:marTop w:val="0"/>
                      <w:marBottom w:val="0"/>
                      <w:divBdr>
                        <w:top w:val="none" w:sz="0" w:space="0" w:color="auto"/>
                        <w:left w:val="none" w:sz="0" w:space="0" w:color="auto"/>
                        <w:bottom w:val="none" w:sz="0" w:space="0" w:color="auto"/>
                        <w:right w:val="none" w:sz="0" w:space="0" w:color="auto"/>
                      </w:divBdr>
                      <w:divsChild>
                        <w:div w:id="1947423387">
                          <w:marLeft w:val="0"/>
                          <w:marRight w:val="0"/>
                          <w:marTop w:val="0"/>
                          <w:marBottom w:val="0"/>
                          <w:divBdr>
                            <w:top w:val="none" w:sz="0" w:space="0" w:color="auto"/>
                            <w:left w:val="none" w:sz="0" w:space="0" w:color="auto"/>
                            <w:bottom w:val="none" w:sz="0" w:space="0" w:color="auto"/>
                            <w:right w:val="none" w:sz="0" w:space="0" w:color="auto"/>
                          </w:divBdr>
                        </w:div>
                      </w:divsChild>
                    </w:div>
                    <w:div w:id="503938913">
                      <w:marLeft w:val="0"/>
                      <w:marRight w:val="0"/>
                      <w:marTop w:val="0"/>
                      <w:marBottom w:val="0"/>
                      <w:divBdr>
                        <w:top w:val="none" w:sz="0" w:space="0" w:color="auto"/>
                        <w:left w:val="none" w:sz="0" w:space="0" w:color="auto"/>
                        <w:bottom w:val="none" w:sz="0" w:space="0" w:color="auto"/>
                        <w:right w:val="none" w:sz="0" w:space="0" w:color="auto"/>
                      </w:divBdr>
                    </w:div>
                    <w:div w:id="508444727">
                      <w:marLeft w:val="0"/>
                      <w:marRight w:val="0"/>
                      <w:marTop w:val="0"/>
                      <w:marBottom w:val="0"/>
                      <w:divBdr>
                        <w:top w:val="none" w:sz="0" w:space="0" w:color="auto"/>
                        <w:left w:val="none" w:sz="0" w:space="0" w:color="auto"/>
                        <w:bottom w:val="none" w:sz="0" w:space="0" w:color="auto"/>
                        <w:right w:val="none" w:sz="0" w:space="0" w:color="auto"/>
                      </w:divBdr>
                    </w:div>
                    <w:div w:id="508907182">
                      <w:marLeft w:val="0"/>
                      <w:marRight w:val="0"/>
                      <w:marTop w:val="0"/>
                      <w:marBottom w:val="0"/>
                      <w:divBdr>
                        <w:top w:val="none" w:sz="0" w:space="0" w:color="auto"/>
                        <w:left w:val="none" w:sz="0" w:space="0" w:color="auto"/>
                        <w:bottom w:val="none" w:sz="0" w:space="0" w:color="auto"/>
                        <w:right w:val="none" w:sz="0" w:space="0" w:color="auto"/>
                      </w:divBdr>
                      <w:divsChild>
                        <w:div w:id="1016081732">
                          <w:marLeft w:val="0"/>
                          <w:marRight w:val="0"/>
                          <w:marTop w:val="0"/>
                          <w:marBottom w:val="0"/>
                          <w:divBdr>
                            <w:top w:val="none" w:sz="0" w:space="0" w:color="auto"/>
                            <w:left w:val="none" w:sz="0" w:space="0" w:color="auto"/>
                            <w:bottom w:val="none" w:sz="0" w:space="0" w:color="auto"/>
                            <w:right w:val="none" w:sz="0" w:space="0" w:color="auto"/>
                          </w:divBdr>
                        </w:div>
                      </w:divsChild>
                    </w:div>
                    <w:div w:id="513424888">
                      <w:marLeft w:val="0"/>
                      <w:marRight w:val="0"/>
                      <w:marTop w:val="0"/>
                      <w:marBottom w:val="0"/>
                      <w:divBdr>
                        <w:top w:val="none" w:sz="0" w:space="0" w:color="auto"/>
                        <w:left w:val="none" w:sz="0" w:space="0" w:color="auto"/>
                        <w:bottom w:val="none" w:sz="0" w:space="0" w:color="auto"/>
                        <w:right w:val="none" w:sz="0" w:space="0" w:color="auto"/>
                      </w:divBdr>
                    </w:div>
                    <w:div w:id="514348273">
                      <w:marLeft w:val="0"/>
                      <w:marRight w:val="0"/>
                      <w:marTop w:val="0"/>
                      <w:marBottom w:val="0"/>
                      <w:divBdr>
                        <w:top w:val="none" w:sz="0" w:space="0" w:color="auto"/>
                        <w:left w:val="none" w:sz="0" w:space="0" w:color="auto"/>
                        <w:bottom w:val="none" w:sz="0" w:space="0" w:color="auto"/>
                        <w:right w:val="none" w:sz="0" w:space="0" w:color="auto"/>
                      </w:divBdr>
                      <w:divsChild>
                        <w:div w:id="2143377738">
                          <w:marLeft w:val="0"/>
                          <w:marRight w:val="0"/>
                          <w:marTop w:val="0"/>
                          <w:marBottom w:val="0"/>
                          <w:divBdr>
                            <w:top w:val="none" w:sz="0" w:space="0" w:color="auto"/>
                            <w:left w:val="none" w:sz="0" w:space="0" w:color="auto"/>
                            <w:bottom w:val="none" w:sz="0" w:space="0" w:color="auto"/>
                            <w:right w:val="none" w:sz="0" w:space="0" w:color="auto"/>
                          </w:divBdr>
                        </w:div>
                      </w:divsChild>
                    </w:div>
                    <w:div w:id="515118792">
                      <w:marLeft w:val="0"/>
                      <w:marRight w:val="0"/>
                      <w:marTop w:val="0"/>
                      <w:marBottom w:val="0"/>
                      <w:divBdr>
                        <w:top w:val="none" w:sz="0" w:space="0" w:color="auto"/>
                        <w:left w:val="none" w:sz="0" w:space="0" w:color="auto"/>
                        <w:bottom w:val="none" w:sz="0" w:space="0" w:color="auto"/>
                        <w:right w:val="none" w:sz="0" w:space="0" w:color="auto"/>
                      </w:divBdr>
                      <w:divsChild>
                        <w:div w:id="279608396">
                          <w:marLeft w:val="0"/>
                          <w:marRight w:val="0"/>
                          <w:marTop w:val="0"/>
                          <w:marBottom w:val="0"/>
                          <w:divBdr>
                            <w:top w:val="none" w:sz="0" w:space="0" w:color="auto"/>
                            <w:left w:val="none" w:sz="0" w:space="0" w:color="auto"/>
                            <w:bottom w:val="none" w:sz="0" w:space="0" w:color="auto"/>
                            <w:right w:val="none" w:sz="0" w:space="0" w:color="auto"/>
                          </w:divBdr>
                        </w:div>
                      </w:divsChild>
                    </w:div>
                    <w:div w:id="515971312">
                      <w:marLeft w:val="0"/>
                      <w:marRight w:val="0"/>
                      <w:marTop w:val="0"/>
                      <w:marBottom w:val="0"/>
                      <w:divBdr>
                        <w:top w:val="none" w:sz="0" w:space="0" w:color="auto"/>
                        <w:left w:val="none" w:sz="0" w:space="0" w:color="auto"/>
                        <w:bottom w:val="none" w:sz="0" w:space="0" w:color="auto"/>
                        <w:right w:val="none" w:sz="0" w:space="0" w:color="auto"/>
                      </w:divBdr>
                      <w:divsChild>
                        <w:div w:id="1966303060">
                          <w:marLeft w:val="0"/>
                          <w:marRight w:val="0"/>
                          <w:marTop w:val="0"/>
                          <w:marBottom w:val="0"/>
                          <w:divBdr>
                            <w:top w:val="none" w:sz="0" w:space="0" w:color="auto"/>
                            <w:left w:val="none" w:sz="0" w:space="0" w:color="auto"/>
                            <w:bottom w:val="none" w:sz="0" w:space="0" w:color="auto"/>
                            <w:right w:val="none" w:sz="0" w:space="0" w:color="auto"/>
                          </w:divBdr>
                        </w:div>
                      </w:divsChild>
                    </w:div>
                    <w:div w:id="517738966">
                      <w:marLeft w:val="0"/>
                      <w:marRight w:val="0"/>
                      <w:marTop w:val="0"/>
                      <w:marBottom w:val="0"/>
                      <w:divBdr>
                        <w:top w:val="none" w:sz="0" w:space="0" w:color="auto"/>
                        <w:left w:val="none" w:sz="0" w:space="0" w:color="auto"/>
                        <w:bottom w:val="none" w:sz="0" w:space="0" w:color="auto"/>
                        <w:right w:val="none" w:sz="0" w:space="0" w:color="auto"/>
                      </w:divBdr>
                    </w:div>
                    <w:div w:id="517893189">
                      <w:marLeft w:val="0"/>
                      <w:marRight w:val="0"/>
                      <w:marTop w:val="0"/>
                      <w:marBottom w:val="0"/>
                      <w:divBdr>
                        <w:top w:val="none" w:sz="0" w:space="0" w:color="auto"/>
                        <w:left w:val="none" w:sz="0" w:space="0" w:color="auto"/>
                        <w:bottom w:val="none" w:sz="0" w:space="0" w:color="auto"/>
                        <w:right w:val="none" w:sz="0" w:space="0" w:color="auto"/>
                      </w:divBdr>
                    </w:div>
                    <w:div w:id="518353929">
                      <w:marLeft w:val="0"/>
                      <w:marRight w:val="0"/>
                      <w:marTop w:val="0"/>
                      <w:marBottom w:val="0"/>
                      <w:divBdr>
                        <w:top w:val="none" w:sz="0" w:space="0" w:color="auto"/>
                        <w:left w:val="none" w:sz="0" w:space="0" w:color="auto"/>
                        <w:bottom w:val="none" w:sz="0" w:space="0" w:color="auto"/>
                        <w:right w:val="none" w:sz="0" w:space="0" w:color="auto"/>
                      </w:divBdr>
                    </w:div>
                    <w:div w:id="522019950">
                      <w:marLeft w:val="0"/>
                      <w:marRight w:val="0"/>
                      <w:marTop w:val="0"/>
                      <w:marBottom w:val="0"/>
                      <w:divBdr>
                        <w:top w:val="none" w:sz="0" w:space="0" w:color="auto"/>
                        <w:left w:val="none" w:sz="0" w:space="0" w:color="auto"/>
                        <w:bottom w:val="none" w:sz="0" w:space="0" w:color="auto"/>
                        <w:right w:val="none" w:sz="0" w:space="0" w:color="auto"/>
                      </w:divBdr>
                      <w:divsChild>
                        <w:div w:id="709038272">
                          <w:marLeft w:val="0"/>
                          <w:marRight w:val="0"/>
                          <w:marTop w:val="0"/>
                          <w:marBottom w:val="0"/>
                          <w:divBdr>
                            <w:top w:val="none" w:sz="0" w:space="0" w:color="auto"/>
                            <w:left w:val="none" w:sz="0" w:space="0" w:color="auto"/>
                            <w:bottom w:val="none" w:sz="0" w:space="0" w:color="auto"/>
                            <w:right w:val="none" w:sz="0" w:space="0" w:color="auto"/>
                          </w:divBdr>
                        </w:div>
                      </w:divsChild>
                    </w:div>
                    <w:div w:id="522979959">
                      <w:marLeft w:val="0"/>
                      <w:marRight w:val="0"/>
                      <w:marTop w:val="0"/>
                      <w:marBottom w:val="0"/>
                      <w:divBdr>
                        <w:top w:val="none" w:sz="0" w:space="0" w:color="auto"/>
                        <w:left w:val="none" w:sz="0" w:space="0" w:color="auto"/>
                        <w:bottom w:val="none" w:sz="0" w:space="0" w:color="auto"/>
                        <w:right w:val="none" w:sz="0" w:space="0" w:color="auto"/>
                      </w:divBdr>
                      <w:divsChild>
                        <w:div w:id="1269852682">
                          <w:marLeft w:val="0"/>
                          <w:marRight w:val="0"/>
                          <w:marTop w:val="0"/>
                          <w:marBottom w:val="0"/>
                          <w:divBdr>
                            <w:top w:val="none" w:sz="0" w:space="0" w:color="auto"/>
                            <w:left w:val="none" w:sz="0" w:space="0" w:color="auto"/>
                            <w:bottom w:val="none" w:sz="0" w:space="0" w:color="auto"/>
                            <w:right w:val="none" w:sz="0" w:space="0" w:color="auto"/>
                          </w:divBdr>
                        </w:div>
                      </w:divsChild>
                    </w:div>
                    <w:div w:id="523137532">
                      <w:marLeft w:val="0"/>
                      <w:marRight w:val="0"/>
                      <w:marTop w:val="0"/>
                      <w:marBottom w:val="0"/>
                      <w:divBdr>
                        <w:top w:val="none" w:sz="0" w:space="0" w:color="auto"/>
                        <w:left w:val="none" w:sz="0" w:space="0" w:color="auto"/>
                        <w:bottom w:val="none" w:sz="0" w:space="0" w:color="auto"/>
                        <w:right w:val="none" w:sz="0" w:space="0" w:color="auto"/>
                      </w:divBdr>
                      <w:divsChild>
                        <w:div w:id="2092963672">
                          <w:marLeft w:val="0"/>
                          <w:marRight w:val="0"/>
                          <w:marTop w:val="0"/>
                          <w:marBottom w:val="0"/>
                          <w:divBdr>
                            <w:top w:val="none" w:sz="0" w:space="0" w:color="auto"/>
                            <w:left w:val="none" w:sz="0" w:space="0" w:color="auto"/>
                            <w:bottom w:val="none" w:sz="0" w:space="0" w:color="auto"/>
                            <w:right w:val="none" w:sz="0" w:space="0" w:color="auto"/>
                          </w:divBdr>
                        </w:div>
                      </w:divsChild>
                    </w:div>
                    <w:div w:id="524369954">
                      <w:marLeft w:val="0"/>
                      <w:marRight w:val="0"/>
                      <w:marTop w:val="0"/>
                      <w:marBottom w:val="0"/>
                      <w:divBdr>
                        <w:top w:val="none" w:sz="0" w:space="0" w:color="auto"/>
                        <w:left w:val="none" w:sz="0" w:space="0" w:color="auto"/>
                        <w:bottom w:val="none" w:sz="0" w:space="0" w:color="auto"/>
                        <w:right w:val="none" w:sz="0" w:space="0" w:color="auto"/>
                      </w:divBdr>
                    </w:div>
                    <w:div w:id="525758111">
                      <w:marLeft w:val="0"/>
                      <w:marRight w:val="0"/>
                      <w:marTop w:val="0"/>
                      <w:marBottom w:val="0"/>
                      <w:divBdr>
                        <w:top w:val="none" w:sz="0" w:space="0" w:color="auto"/>
                        <w:left w:val="none" w:sz="0" w:space="0" w:color="auto"/>
                        <w:bottom w:val="none" w:sz="0" w:space="0" w:color="auto"/>
                        <w:right w:val="none" w:sz="0" w:space="0" w:color="auto"/>
                      </w:divBdr>
                    </w:div>
                    <w:div w:id="528760622">
                      <w:marLeft w:val="0"/>
                      <w:marRight w:val="0"/>
                      <w:marTop w:val="0"/>
                      <w:marBottom w:val="0"/>
                      <w:divBdr>
                        <w:top w:val="none" w:sz="0" w:space="0" w:color="auto"/>
                        <w:left w:val="none" w:sz="0" w:space="0" w:color="auto"/>
                        <w:bottom w:val="none" w:sz="0" w:space="0" w:color="auto"/>
                        <w:right w:val="none" w:sz="0" w:space="0" w:color="auto"/>
                      </w:divBdr>
                      <w:divsChild>
                        <w:div w:id="191575965">
                          <w:marLeft w:val="0"/>
                          <w:marRight w:val="0"/>
                          <w:marTop w:val="0"/>
                          <w:marBottom w:val="0"/>
                          <w:divBdr>
                            <w:top w:val="none" w:sz="0" w:space="0" w:color="auto"/>
                            <w:left w:val="none" w:sz="0" w:space="0" w:color="auto"/>
                            <w:bottom w:val="none" w:sz="0" w:space="0" w:color="auto"/>
                            <w:right w:val="none" w:sz="0" w:space="0" w:color="auto"/>
                          </w:divBdr>
                        </w:div>
                      </w:divsChild>
                    </w:div>
                    <w:div w:id="529148472">
                      <w:marLeft w:val="0"/>
                      <w:marRight w:val="0"/>
                      <w:marTop w:val="0"/>
                      <w:marBottom w:val="0"/>
                      <w:divBdr>
                        <w:top w:val="none" w:sz="0" w:space="0" w:color="auto"/>
                        <w:left w:val="none" w:sz="0" w:space="0" w:color="auto"/>
                        <w:bottom w:val="none" w:sz="0" w:space="0" w:color="auto"/>
                        <w:right w:val="none" w:sz="0" w:space="0" w:color="auto"/>
                      </w:divBdr>
                      <w:divsChild>
                        <w:div w:id="1352995649">
                          <w:marLeft w:val="0"/>
                          <w:marRight w:val="0"/>
                          <w:marTop w:val="0"/>
                          <w:marBottom w:val="0"/>
                          <w:divBdr>
                            <w:top w:val="none" w:sz="0" w:space="0" w:color="auto"/>
                            <w:left w:val="none" w:sz="0" w:space="0" w:color="auto"/>
                            <w:bottom w:val="none" w:sz="0" w:space="0" w:color="auto"/>
                            <w:right w:val="none" w:sz="0" w:space="0" w:color="auto"/>
                          </w:divBdr>
                        </w:div>
                      </w:divsChild>
                    </w:div>
                    <w:div w:id="530337879">
                      <w:marLeft w:val="0"/>
                      <w:marRight w:val="0"/>
                      <w:marTop w:val="0"/>
                      <w:marBottom w:val="0"/>
                      <w:divBdr>
                        <w:top w:val="none" w:sz="0" w:space="0" w:color="auto"/>
                        <w:left w:val="none" w:sz="0" w:space="0" w:color="auto"/>
                        <w:bottom w:val="none" w:sz="0" w:space="0" w:color="auto"/>
                        <w:right w:val="none" w:sz="0" w:space="0" w:color="auto"/>
                      </w:divBdr>
                      <w:divsChild>
                        <w:div w:id="728308025">
                          <w:marLeft w:val="0"/>
                          <w:marRight w:val="0"/>
                          <w:marTop w:val="0"/>
                          <w:marBottom w:val="0"/>
                          <w:divBdr>
                            <w:top w:val="none" w:sz="0" w:space="0" w:color="auto"/>
                            <w:left w:val="none" w:sz="0" w:space="0" w:color="auto"/>
                            <w:bottom w:val="none" w:sz="0" w:space="0" w:color="auto"/>
                            <w:right w:val="none" w:sz="0" w:space="0" w:color="auto"/>
                          </w:divBdr>
                        </w:div>
                      </w:divsChild>
                    </w:div>
                    <w:div w:id="535193737">
                      <w:marLeft w:val="0"/>
                      <w:marRight w:val="0"/>
                      <w:marTop w:val="0"/>
                      <w:marBottom w:val="0"/>
                      <w:divBdr>
                        <w:top w:val="none" w:sz="0" w:space="0" w:color="auto"/>
                        <w:left w:val="none" w:sz="0" w:space="0" w:color="auto"/>
                        <w:bottom w:val="none" w:sz="0" w:space="0" w:color="auto"/>
                        <w:right w:val="none" w:sz="0" w:space="0" w:color="auto"/>
                      </w:divBdr>
                      <w:divsChild>
                        <w:div w:id="1551845262">
                          <w:marLeft w:val="0"/>
                          <w:marRight w:val="0"/>
                          <w:marTop w:val="0"/>
                          <w:marBottom w:val="0"/>
                          <w:divBdr>
                            <w:top w:val="none" w:sz="0" w:space="0" w:color="auto"/>
                            <w:left w:val="none" w:sz="0" w:space="0" w:color="auto"/>
                            <w:bottom w:val="none" w:sz="0" w:space="0" w:color="auto"/>
                            <w:right w:val="none" w:sz="0" w:space="0" w:color="auto"/>
                          </w:divBdr>
                        </w:div>
                      </w:divsChild>
                    </w:div>
                    <w:div w:id="545484419">
                      <w:marLeft w:val="0"/>
                      <w:marRight w:val="0"/>
                      <w:marTop w:val="0"/>
                      <w:marBottom w:val="0"/>
                      <w:divBdr>
                        <w:top w:val="none" w:sz="0" w:space="0" w:color="auto"/>
                        <w:left w:val="none" w:sz="0" w:space="0" w:color="auto"/>
                        <w:bottom w:val="none" w:sz="0" w:space="0" w:color="auto"/>
                        <w:right w:val="none" w:sz="0" w:space="0" w:color="auto"/>
                      </w:divBdr>
                      <w:divsChild>
                        <w:div w:id="849368745">
                          <w:marLeft w:val="0"/>
                          <w:marRight w:val="0"/>
                          <w:marTop w:val="0"/>
                          <w:marBottom w:val="0"/>
                          <w:divBdr>
                            <w:top w:val="none" w:sz="0" w:space="0" w:color="auto"/>
                            <w:left w:val="none" w:sz="0" w:space="0" w:color="auto"/>
                            <w:bottom w:val="none" w:sz="0" w:space="0" w:color="auto"/>
                            <w:right w:val="none" w:sz="0" w:space="0" w:color="auto"/>
                          </w:divBdr>
                        </w:div>
                      </w:divsChild>
                    </w:div>
                    <w:div w:id="553124095">
                      <w:marLeft w:val="0"/>
                      <w:marRight w:val="0"/>
                      <w:marTop w:val="0"/>
                      <w:marBottom w:val="0"/>
                      <w:divBdr>
                        <w:top w:val="none" w:sz="0" w:space="0" w:color="auto"/>
                        <w:left w:val="none" w:sz="0" w:space="0" w:color="auto"/>
                        <w:bottom w:val="none" w:sz="0" w:space="0" w:color="auto"/>
                        <w:right w:val="none" w:sz="0" w:space="0" w:color="auto"/>
                      </w:divBdr>
                      <w:divsChild>
                        <w:div w:id="1512257594">
                          <w:marLeft w:val="0"/>
                          <w:marRight w:val="0"/>
                          <w:marTop w:val="0"/>
                          <w:marBottom w:val="0"/>
                          <w:divBdr>
                            <w:top w:val="none" w:sz="0" w:space="0" w:color="auto"/>
                            <w:left w:val="none" w:sz="0" w:space="0" w:color="auto"/>
                            <w:bottom w:val="none" w:sz="0" w:space="0" w:color="auto"/>
                            <w:right w:val="none" w:sz="0" w:space="0" w:color="auto"/>
                          </w:divBdr>
                        </w:div>
                      </w:divsChild>
                    </w:div>
                    <w:div w:id="556821847">
                      <w:marLeft w:val="0"/>
                      <w:marRight w:val="0"/>
                      <w:marTop w:val="0"/>
                      <w:marBottom w:val="0"/>
                      <w:divBdr>
                        <w:top w:val="none" w:sz="0" w:space="0" w:color="auto"/>
                        <w:left w:val="none" w:sz="0" w:space="0" w:color="auto"/>
                        <w:bottom w:val="none" w:sz="0" w:space="0" w:color="auto"/>
                        <w:right w:val="none" w:sz="0" w:space="0" w:color="auto"/>
                      </w:divBdr>
                      <w:divsChild>
                        <w:div w:id="1626429303">
                          <w:marLeft w:val="0"/>
                          <w:marRight w:val="0"/>
                          <w:marTop w:val="0"/>
                          <w:marBottom w:val="0"/>
                          <w:divBdr>
                            <w:top w:val="none" w:sz="0" w:space="0" w:color="auto"/>
                            <w:left w:val="none" w:sz="0" w:space="0" w:color="auto"/>
                            <w:bottom w:val="none" w:sz="0" w:space="0" w:color="auto"/>
                            <w:right w:val="none" w:sz="0" w:space="0" w:color="auto"/>
                          </w:divBdr>
                        </w:div>
                      </w:divsChild>
                    </w:div>
                    <w:div w:id="561869970">
                      <w:marLeft w:val="0"/>
                      <w:marRight w:val="0"/>
                      <w:marTop w:val="0"/>
                      <w:marBottom w:val="0"/>
                      <w:divBdr>
                        <w:top w:val="none" w:sz="0" w:space="0" w:color="auto"/>
                        <w:left w:val="none" w:sz="0" w:space="0" w:color="auto"/>
                        <w:bottom w:val="none" w:sz="0" w:space="0" w:color="auto"/>
                        <w:right w:val="none" w:sz="0" w:space="0" w:color="auto"/>
                      </w:divBdr>
                    </w:div>
                    <w:div w:id="562564090">
                      <w:marLeft w:val="0"/>
                      <w:marRight w:val="0"/>
                      <w:marTop w:val="0"/>
                      <w:marBottom w:val="0"/>
                      <w:divBdr>
                        <w:top w:val="none" w:sz="0" w:space="0" w:color="auto"/>
                        <w:left w:val="none" w:sz="0" w:space="0" w:color="auto"/>
                        <w:bottom w:val="none" w:sz="0" w:space="0" w:color="auto"/>
                        <w:right w:val="none" w:sz="0" w:space="0" w:color="auto"/>
                      </w:divBdr>
                    </w:div>
                    <w:div w:id="563880301">
                      <w:marLeft w:val="0"/>
                      <w:marRight w:val="0"/>
                      <w:marTop w:val="0"/>
                      <w:marBottom w:val="0"/>
                      <w:divBdr>
                        <w:top w:val="none" w:sz="0" w:space="0" w:color="auto"/>
                        <w:left w:val="none" w:sz="0" w:space="0" w:color="auto"/>
                        <w:bottom w:val="none" w:sz="0" w:space="0" w:color="auto"/>
                        <w:right w:val="none" w:sz="0" w:space="0" w:color="auto"/>
                      </w:divBdr>
                      <w:divsChild>
                        <w:div w:id="647901251">
                          <w:marLeft w:val="0"/>
                          <w:marRight w:val="0"/>
                          <w:marTop w:val="0"/>
                          <w:marBottom w:val="0"/>
                          <w:divBdr>
                            <w:top w:val="none" w:sz="0" w:space="0" w:color="auto"/>
                            <w:left w:val="none" w:sz="0" w:space="0" w:color="auto"/>
                            <w:bottom w:val="none" w:sz="0" w:space="0" w:color="auto"/>
                            <w:right w:val="none" w:sz="0" w:space="0" w:color="auto"/>
                          </w:divBdr>
                        </w:div>
                      </w:divsChild>
                    </w:div>
                    <w:div w:id="575163333">
                      <w:marLeft w:val="0"/>
                      <w:marRight w:val="0"/>
                      <w:marTop w:val="0"/>
                      <w:marBottom w:val="0"/>
                      <w:divBdr>
                        <w:top w:val="none" w:sz="0" w:space="0" w:color="auto"/>
                        <w:left w:val="none" w:sz="0" w:space="0" w:color="auto"/>
                        <w:bottom w:val="none" w:sz="0" w:space="0" w:color="auto"/>
                        <w:right w:val="none" w:sz="0" w:space="0" w:color="auto"/>
                      </w:divBdr>
                      <w:divsChild>
                        <w:div w:id="377822484">
                          <w:marLeft w:val="0"/>
                          <w:marRight w:val="0"/>
                          <w:marTop w:val="0"/>
                          <w:marBottom w:val="0"/>
                          <w:divBdr>
                            <w:top w:val="none" w:sz="0" w:space="0" w:color="auto"/>
                            <w:left w:val="none" w:sz="0" w:space="0" w:color="auto"/>
                            <w:bottom w:val="none" w:sz="0" w:space="0" w:color="auto"/>
                            <w:right w:val="none" w:sz="0" w:space="0" w:color="auto"/>
                          </w:divBdr>
                        </w:div>
                      </w:divsChild>
                    </w:div>
                    <w:div w:id="581523870">
                      <w:marLeft w:val="0"/>
                      <w:marRight w:val="0"/>
                      <w:marTop w:val="0"/>
                      <w:marBottom w:val="0"/>
                      <w:divBdr>
                        <w:top w:val="none" w:sz="0" w:space="0" w:color="auto"/>
                        <w:left w:val="none" w:sz="0" w:space="0" w:color="auto"/>
                        <w:bottom w:val="none" w:sz="0" w:space="0" w:color="auto"/>
                        <w:right w:val="none" w:sz="0" w:space="0" w:color="auto"/>
                      </w:divBdr>
                    </w:div>
                    <w:div w:id="586771662">
                      <w:marLeft w:val="0"/>
                      <w:marRight w:val="0"/>
                      <w:marTop w:val="0"/>
                      <w:marBottom w:val="0"/>
                      <w:divBdr>
                        <w:top w:val="none" w:sz="0" w:space="0" w:color="auto"/>
                        <w:left w:val="none" w:sz="0" w:space="0" w:color="auto"/>
                        <w:bottom w:val="none" w:sz="0" w:space="0" w:color="auto"/>
                        <w:right w:val="none" w:sz="0" w:space="0" w:color="auto"/>
                      </w:divBdr>
                      <w:divsChild>
                        <w:div w:id="1833831159">
                          <w:marLeft w:val="0"/>
                          <w:marRight w:val="0"/>
                          <w:marTop w:val="0"/>
                          <w:marBottom w:val="0"/>
                          <w:divBdr>
                            <w:top w:val="none" w:sz="0" w:space="0" w:color="auto"/>
                            <w:left w:val="none" w:sz="0" w:space="0" w:color="auto"/>
                            <w:bottom w:val="none" w:sz="0" w:space="0" w:color="auto"/>
                            <w:right w:val="none" w:sz="0" w:space="0" w:color="auto"/>
                          </w:divBdr>
                        </w:div>
                      </w:divsChild>
                    </w:div>
                    <w:div w:id="588581837">
                      <w:marLeft w:val="0"/>
                      <w:marRight w:val="0"/>
                      <w:marTop w:val="0"/>
                      <w:marBottom w:val="0"/>
                      <w:divBdr>
                        <w:top w:val="none" w:sz="0" w:space="0" w:color="auto"/>
                        <w:left w:val="none" w:sz="0" w:space="0" w:color="auto"/>
                        <w:bottom w:val="none" w:sz="0" w:space="0" w:color="auto"/>
                        <w:right w:val="none" w:sz="0" w:space="0" w:color="auto"/>
                      </w:divBdr>
                      <w:divsChild>
                        <w:div w:id="733427156">
                          <w:marLeft w:val="0"/>
                          <w:marRight w:val="0"/>
                          <w:marTop w:val="0"/>
                          <w:marBottom w:val="0"/>
                          <w:divBdr>
                            <w:top w:val="none" w:sz="0" w:space="0" w:color="auto"/>
                            <w:left w:val="none" w:sz="0" w:space="0" w:color="auto"/>
                            <w:bottom w:val="none" w:sz="0" w:space="0" w:color="auto"/>
                            <w:right w:val="none" w:sz="0" w:space="0" w:color="auto"/>
                          </w:divBdr>
                        </w:div>
                      </w:divsChild>
                    </w:div>
                    <w:div w:id="599024511">
                      <w:marLeft w:val="0"/>
                      <w:marRight w:val="0"/>
                      <w:marTop w:val="0"/>
                      <w:marBottom w:val="0"/>
                      <w:divBdr>
                        <w:top w:val="none" w:sz="0" w:space="0" w:color="auto"/>
                        <w:left w:val="none" w:sz="0" w:space="0" w:color="auto"/>
                        <w:bottom w:val="none" w:sz="0" w:space="0" w:color="auto"/>
                        <w:right w:val="none" w:sz="0" w:space="0" w:color="auto"/>
                      </w:divBdr>
                    </w:div>
                    <w:div w:id="599025792">
                      <w:marLeft w:val="0"/>
                      <w:marRight w:val="0"/>
                      <w:marTop w:val="0"/>
                      <w:marBottom w:val="0"/>
                      <w:divBdr>
                        <w:top w:val="none" w:sz="0" w:space="0" w:color="auto"/>
                        <w:left w:val="none" w:sz="0" w:space="0" w:color="auto"/>
                        <w:bottom w:val="none" w:sz="0" w:space="0" w:color="auto"/>
                        <w:right w:val="none" w:sz="0" w:space="0" w:color="auto"/>
                      </w:divBdr>
                    </w:div>
                    <w:div w:id="601569118">
                      <w:marLeft w:val="0"/>
                      <w:marRight w:val="0"/>
                      <w:marTop w:val="0"/>
                      <w:marBottom w:val="0"/>
                      <w:divBdr>
                        <w:top w:val="none" w:sz="0" w:space="0" w:color="auto"/>
                        <w:left w:val="none" w:sz="0" w:space="0" w:color="auto"/>
                        <w:bottom w:val="none" w:sz="0" w:space="0" w:color="auto"/>
                        <w:right w:val="none" w:sz="0" w:space="0" w:color="auto"/>
                      </w:divBdr>
                    </w:div>
                    <w:div w:id="606697223">
                      <w:marLeft w:val="0"/>
                      <w:marRight w:val="0"/>
                      <w:marTop w:val="0"/>
                      <w:marBottom w:val="0"/>
                      <w:divBdr>
                        <w:top w:val="none" w:sz="0" w:space="0" w:color="auto"/>
                        <w:left w:val="none" w:sz="0" w:space="0" w:color="auto"/>
                        <w:bottom w:val="none" w:sz="0" w:space="0" w:color="auto"/>
                        <w:right w:val="none" w:sz="0" w:space="0" w:color="auto"/>
                      </w:divBdr>
                      <w:divsChild>
                        <w:div w:id="1451045215">
                          <w:marLeft w:val="0"/>
                          <w:marRight w:val="0"/>
                          <w:marTop w:val="0"/>
                          <w:marBottom w:val="0"/>
                          <w:divBdr>
                            <w:top w:val="none" w:sz="0" w:space="0" w:color="auto"/>
                            <w:left w:val="none" w:sz="0" w:space="0" w:color="auto"/>
                            <w:bottom w:val="none" w:sz="0" w:space="0" w:color="auto"/>
                            <w:right w:val="none" w:sz="0" w:space="0" w:color="auto"/>
                          </w:divBdr>
                        </w:div>
                      </w:divsChild>
                    </w:div>
                    <w:div w:id="608898465">
                      <w:marLeft w:val="0"/>
                      <w:marRight w:val="0"/>
                      <w:marTop w:val="0"/>
                      <w:marBottom w:val="0"/>
                      <w:divBdr>
                        <w:top w:val="none" w:sz="0" w:space="0" w:color="auto"/>
                        <w:left w:val="none" w:sz="0" w:space="0" w:color="auto"/>
                        <w:bottom w:val="none" w:sz="0" w:space="0" w:color="auto"/>
                        <w:right w:val="none" w:sz="0" w:space="0" w:color="auto"/>
                      </w:divBdr>
                      <w:divsChild>
                        <w:div w:id="2118208818">
                          <w:marLeft w:val="0"/>
                          <w:marRight w:val="0"/>
                          <w:marTop w:val="0"/>
                          <w:marBottom w:val="0"/>
                          <w:divBdr>
                            <w:top w:val="none" w:sz="0" w:space="0" w:color="auto"/>
                            <w:left w:val="none" w:sz="0" w:space="0" w:color="auto"/>
                            <w:bottom w:val="none" w:sz="0" w:space="0" w:color="auto"/>
                            <w:right w:val="none" w:sz="0" w:space="0" w:color="auto"/>
                          </w:divBdr>
                        </w:div>
                      </w:divsChild>
                    </w:div>
                    <w:div w:id="619265093">
                      <w:marLeft w:val="0"/>
                      <w:marRight w:val="0"/>
                      <w:marTop w:val="0"/>
                      <w:marBottom w:val="0"/>
                      <w:divBdr>
                        <w:top w:val="none" w:sz="0" w:space="0" w:color="auto"/>
                        <w:left w:val="none" w:sz="0" w:space="0" w:color="auto"/>
                        <w:bottom w:val="none" w:sz="0" w:space="0" w:color="auto"/>
                        <w:right w:val="none" w:sz="0" w:space="0" w:color="auto"/>
                      </w:divBdr>
                      <w:divsChild>
                        <w:div w:id="289097744">
                          <w:marLeft w:val="0"/>
                          <w:marRight w:val="0"/>
                          <w:marTop w:val="0"/>
                          <w:marBottom w:val="0"/>
                          <w:divBdr>
                            <w:top w:val="none" w:sz="0" w:space="0" w:color="auto"/>
                            <w:left w:val="none" w:sz="0" w:space="0" w:color="auto"/>
                            <w:bottom w:val="none" w:sz="0" w:space="0" w:color="auto"/>
                            <w:right w:val="none" w:sz="0" w:space="0" w:color="auto"/>
                          </w:divBdr>
                        </w:div>
                      </w:divsChild>
                    </w:div>
                    <w:div w:id="626817585">
                      <w:marLeft w:val="0"/>
                      <w:marRight w:val="0"/>
                      <w:marTop w:val="0"/>
                      <w:marBottom w:val="0"/>
                      <w:divBdr>
                        <w:top w:val="none" w:sz="0" w:space="0" w:color="auto"/>
                        <w:left w:val="none" w:sz="0" w:space="0" w:color="auto"/>
                        <w:bottom w:val="none" w:sz="0" w:space="0" w:color="auto"/>
                        <w:right w:val="none" w:sz="0" w:space="0" w:color="auto"/>
                      </w:divBdr>
                    </w:div>
                    <w:div w:id="627474416">
                      <w:marLeft w:val="0"/>
                      <w:marRight w:val="0"/>
                      <w:marTop w:val="0"/>
                      <w:marBottom w:val="0"/>
                      <w:divBdr>
                        <w:top w:val="none" w:sz="0" w:space="0" w:color="auto"/>
                        <w:left w:val="none" w:sz="0" w:space="0" w:color="auto"/>
                        <w:bottom w:val="none" w:sz="0" w:space="0" w:color="auto"/>
                        <w:right w:val="none" w:sz="0" w:space="0" w:color="auto"/>
                      </w:divBdr>
                    </w:div>
                    <w:div w:id="649217561">
                      <w:marLeft w:val="0"/>
                      <w:marRight w:val="0"/>
                      <w:marTop w:val="0"/>
                      <w:marBottom w:val="0"/>
                      <w:divBdr>
                        <w:top w:val="none" w:sz="0" w:space="0" w:color="auto"/>
                        <w:left w:val="none" w:sz="0" w:space="0" w:color="auto"/>
                        <w:bottom w:val="none" w:sz="0" w:space="0" w:color="auto"/>
                        <w:right w:val="none" w:sz="0" w:space="0" w:color="auto"/>
                      </w:divBdr>
                    </w:div>
                    <w:div w:id="655568488">
                      <w:marLeft w:val="0"/>
                      <w:marRight w:val="0"/>
                      <w:marTop w:val="0"/>
                      <w:marBottom w:val="0"/>
                      <w:divBdr>
                        <w:top w:val="none" w:sz="0" w:space="0" w:color="auto"/>
                        <w:left w:val="none" w:sz="0" w:space="0" w:color="auto"/>
                        <w:bottom w:val="none" w:sz="0" w:space="0" w:color="auto"/>
                        <w:right w:val="none" w:sz="0" w:space="0" w:color="auto"/>
                      </w:divBdr>
                    </w:div>
                    <w:div w:id="660936141">
                      <w:marLeft w:val="0"/>
                      <w:marRight w:val="0"/>
                      <w:marTop w:val="0"/>
                      <w:marBottom w:val="0"/>
                      <w:divBdr>
                        <w:top w:val="none" w:sz="0" w:space="0" w:color="auto"/>
                        <w:left w:val="none" w:sz="0" w:space="0" w:color="auto"/>
                        <w:bottom w:val="none" w:sz="0" w:space="0" w:color="auto"/>
                        <w:right w:val="none" w:sz="0" w:space="0" w:color="auto"/>
                      </w:divBdr>
                    </w:div>
                    <w:div w:id="661742199">
                      <w:marLeft w:val="0"/>
                      <w:marRight w:val="0"/>
                      <w:marTop w:val="0"/>
                      <w:marBottom w:val="0"/>
                      <w:divBdr>
                        <w:top w:val="none" w:sz="0" w:space="0" w:color="auto"/>
                        <w:left w:val="none" w:sz="0" w:space="0" w:color="auto"/>
                        <w:bottom w:val="none" w:sz="0" w:space="0" w:color="auto"/>
                        <w:right w:val="none" w:sz="0" w:space="0" w:color="auto"/>
                      </w:divBdr>
                    </w:div>
                    <w:div w:id="663780764">
                      <w:marLeft w:val="0"/>
                      <w:marRight w:val="0"/>
                      <w:marTop w:val="0"/>
                      <w:marBottom w:val="0"/>
                      <w:divBdr>
                        <w:top w:val="none" w:sz="0" w:space="0" w:color="auto"/>
                        <w:left w:val="none" w:sz="0" w:space="0" w:color="auto"/>
                        <w:bottom w:val="none" w:sz="0" w:space="0" w:color="auto"/>
                        <w:right w:val="none" w:sz="0" w:space="0" w:color="auto"/>
                      </w:divBdr>
                    </w:div>
                    <w:div w:id="666591114">
                      <w:marLeft w:val="0"/>
                      <w:marRight w:val="0"/>
                      <w:marTop w:val="0"/>
                      <w:marBottom w:val="0"/>
                      <w:divBdr>
                        <w:top w:val="none" w:sz="0" w:space="0" w:color="auto"/>
                        <w:left w:val="none" w:sz="0" w:space="0" w:color="auto"/>
                        <w:bottom w:val="none" w:sz="0" w:space="0" w:color="auto"/>
                        <w:right w:val="none" w:sz="0" w:space="0" w:color="auto"/>
                      </w:divBdr>
                      <w:divsChild>
                        <w:div w:id="1024281263">
                          <w:marLeft w:val="0"/>
                          <w:marRight w:val="0"/>
                          <w:marTop w:val="0"/>
                          <w:marBottom w:val="0"/>
                          <w:divBdr>
                            <w:top w:val="none" w:sz="0" w:space="0" w:color="auto"/>
                            <w:left w:val="none" w:sz="0" w:space="0" w:color="auto"/>
                            <w:bottom w:val="none" w:sz="0" w:space="0" w:color="auto"/>
                            <w:right w:val="none" w:sz="0" w:space="0" w:color="auto"/>
                          </w:divBdr>
                        </w:div>
                      </w:divsChild>
                    </w:div>
                    <w:div w:id="666980867">
                      <w:marLeft w:val="0"/>
                      <w:marRight w:val="0"/>
                      <w:marTop w:val="0"/>
                      <w:marBottom w:val="0"/>
                      <w:divBdr>
                        <w:top w:val="none" w:sz="0" w:space="0" w:color="auto"/>
                        <w:left w:val="none" w:sz="0" w:space="0" w:color="auto"/>
                        <w:bottom w:val="none" w:sz="0" w:space="0" w:color="auto"/>
                        <w:right w:val="none" w:sz="0" w:space="0" w:color="auto"/>
                      </w:divBdr>
                    </w:div>
                    <w:div w:id="668292524">
                      <w:marLeft w:val="0"/>
                      <w:marRight w:val="0"/>
                      <w:marTop w:val="0"/>
                      <w:marBottom w:val="0"/>
                      <w:divBdr>
                        <w:top w:val="none" w:sz="0" w:space="0" w:color="auto"/>
                        <w:left w:val="none" w:sz="0" w:space="0" w:color="auto"/>
                        <w:bottom w:val="none" w:sz="0" w:space="0" w:color="auto"/>
                        <w:right w:val="none" w:sz="0" w:space="0" w:color="auto"/>
                      </w:divBdr>
                      <w:divsChild>
                        <w:div w:id="785320358">
                          <w:marLeft w:val="0"/>
                          <w:marRight w:val="0"/>
                          <w:marTop w:val="0"/>
                          <w:marBottom w:val="0"/>
                          <w:divBdr>
                            <w:top w:val="none" w:sz="0" w:space="0" w:color="auto"/>
                            <w:left w:val="none" w:sz="0" w:space="0" w:color="auto"/>
                            <w:bottom w:val="none" w:sz="0" w:space="0" w:color="auto"/>
                            <w:right w:val="none" w:sz="0" w:space="0" w:color="auto"/>
                          </w:divBdr>
                        </w:div>
                      </w:divsChild>
                    </w:div>
                    <w:div w:id="672801021">
                      <w:marLeft w:val="0"/>
                      <w:marRight w:val="0"/>
                      <w:marTop w:val="0"/>
                      <w:marBottom w:val="0"/>
                      <w:divBdr>
                        <w:top w:val="none" w:sz="0" w:space="0" w:color="auto"/>
                        <w:left w:val="none" w:sz="0" w:space="0" w:color="auto"/>
                        <w:bottom w:val="none" w:sz="0" w:space="0" w:color="auto"/>
                        <w:right w:val="none" w:sz="0" w:space="0" w:color="auto"/>
                      </w:divBdr>
                    </w:div>
                    <w:div w:id="679820963">
                      <w:marLeft w:val="0"/>
                      <w:marRight w:val="0"/>
                      <w:marTop w:val="0"/>
                      <w:marBottom w:val="0"/>
                      <w:divBdr>
                        <w:top w:val="none" w:sz="0" w:space="0" w:color="auto"/>
                        <w:left w:val="none" w:sz="0" w:space="0" w:color="auto"/>
                        <w:bottom w:val="none" w:sz="0" w:space="0" w:color="auto"/>
                        <w:right w:val="none" w:sz="0" w:space="0" w:color="auto"/>
                      </w:divBdr>
                      <w:divsChild>
                        <w:div w:id="368723860">
                          <w:marLeft w:val="0"/>
                          <w:marRight w:val="0"/>
                          <w:marTop w:val="0"/>
                          <w:marBottom w:val="0"/>
                          <w:divBdr>
                            <w:top w:val="none" w:sz="0" w:space="0" w:color="auto"/>
                            <w:left w:val="none" w:sz="0" w:space="0" w:color="auto"/>
                            <w:bottom w:val="none" w:sz="0" w:space="0" w:color="auto"/>
                            <w:right w:val="none" w:sz="0" w:space="0" w:color="auto"/>
                          </w:divBdr>
                        </w:div>
                      </w:divsChild>
                    </w:div>
                    <w:div w:id="681011290">
                      <w:marLeft w:val="0"/>
                      <w:marRight w:val="0"/>
                      <w:marTop w:val="0"/>
                      <w:marBottom w:val="0"/>
                      <w:divBdr>
                        <w:top w:val="none" w:sz="0" w:space="0" w:color="auto"/>
                        <w:left w:val="none" w:sz="0" w:space="0" w:color="auto"/>
                        <w:bottom w:val="none" w:sz="0" w:space="0" w:color="auto"/>
                        <w:right w:val="none" w:sz="0" w:space="0" w:color="auto"/>
                      </w:divBdr>
                      <w:divsChild>
                        <w:div w:id="722218408">
                          <w:marLeft w:val="0"/>
                          <w:marRight w:val="0"/>
                          <w:marTop w:val="0"/>
                          <w:marBottom w:val="0"/>
                          <w:divBdr>
                            <w:top w:val="none" w:sz="0" w:space="0" w:color="auto"/>
                            <w:left w:val="none" w:sz="0" w:space="0" w:color="auto"/>
                            <w:bottom w:val="none" w:sz="0" w:space="0" w:color="auto"/>
                            <w:right w:val="none" w:sz="0" w:space="0" w:color="auto"/>
                          </w:divBdr>
                        </w:div>
                      </w:divsChild>
                    </w:div>
                    <w:div w:id="681512421">
                      <w:marLeft w:val="0"/>
                      <w:marRight w:val="0"/>
                      <w:marTop w:val="0"/>
                      <w:marBottom w:val="0"/>
                      <w:divBdr>
                        <w:top w:val="none" w:sz="0" w:space="0" w:color="auto"/>
                        <w:left w:val="none" w:sz="0" w:space="0" w:color="auto"/>
                        <w:bottom w:val="none" w:sz="0" w:space="0" w:color="auto"/>
                        <w:right w:val="none" w:sz="0" w:space="0" w:color="auto"/>
                      </w:divBdr>
                      <w:divsChild>
                        <w:div w:id="966472291">
                          <w:marLeft w:val="0"/>
                          <w:marRight w:val="0"/>
                          <w:marTop w:val="0"/>
                          <w:marBottom w:val="0"/>
                          <w:divBdr>
                            <w:top w:val="none" w:sz="0" w:space="0" w:color="auto"/>
                            <w:left w:val="none" w:sz="0" w:space="0" w:color="auto"/>
                            <w:bottom w:val="none" w:sz="0" w:space="0" w:color="auto"/>
                            <w:right w:val="none" w:sz="0" w:space="0" w:color="auto"/>
                          </w:divBdr>
                        </w:div>
                      </w:divsChild>
                    </w:div>
                    <w:div w:id="682979623">
                      <w:marLeft w:val="0"/>
                      <w:marRight w:val="0"/>
                      <w:marTop w:val="0"/>
                      <w:marBottom w:val="0"/>
                      <w:divBdr>
                        <w:top w:val="none" w:sz="0" w:space="0" w:color="auto"/>
                        <w:left w:val="none" w:sz="0" w:space="0" w:color="auto"/>
                        <w:bottom w:val="none" w:sz="0" w:space="0" w:color="auto"/>
                        <w:right w:val="none" w:sz="0" w:space="0" w:color="auto"/>
                      </w:divBdr>
                      <w:divsChild>
                        <w:div w:id="782192226">
                          <w:marLeft w:val="0"/>
                          <w:marRight w:val="0"/>
                          <w:marTop w:val="0"/>
                          <w:marBottom w:val="0"/>
                          <w:divBdr>
                            <w:top w:val="none" w:sz="0" w:space="0" w:color="auto"/>
                            <w:left w:val="none" w:sz="0" w:space="0" w:color="auto"/>
                            <w:bottom w:val="none" w:sz="0" w:space="0" w:color="auto"/>
                            <w:right w:val="none" w:sz="0" w:space="0" w:color="auto"/>
                          </w:divBdr>
                        </w:div>
                      </w:divsChild>
                    </w:div>
                    <w:div w:id="692145292">
                      <w:marLeft w:val="0"/>
                      <w:marRight w:val="0"/>
                      <w:marTop w:val="0"/>
                      <w:marBottom w:val="0"/>
                      <w:divBdr>
                        <w:top w:val="none" w:sz="0" w:space="0" w:color="auto"/>
                        <w:left w:val="none" w:sz="0" w:space="0" w:color="auto"/>
                        <w:bottom w:val="none" w:sz="0" w:space="0" w:color="auto"/>
                        <w:right w:val="none" w:sz="0" w:space="0" w:color="auto"/>
                      </w:divBdr>
                      <w:divsChild>
                        <w:div w:id="844977776">
                          <w:marLeft w:val="0"/>
                          <w:marRight w:val="0"/>
                          <w:marTop w:val="0"/>
                          <w:marBottom w:val="0"/>
                          <w:divBdr>
                            <w:top w:val="none" w:sz="0" w:space="0" w:color="auto"/>
                            <w:left w:val="none" w:sz="0" w:space="0" w:color="auto"/>
                            <w:bottom w:val="none" w:sz="0" w:space="0" w:color="auto"/>
                            <w:right w:val="none" w:sz="0" w:space="0" w:color="auto"/>
                          </w:divBdr>
                        </w:div>
                      </w:divsChild>
                    </w:div>
                    <w:div w:id="692921604">
                      <w:marLeft w:val="0"/>
                      <w:marRight w:val="0"/>
                      <w:marTop w:val="0"/>
                      <w:marBottom w:val="0"/>
                      <w:divBdr>
                        <w:top w:val="none" w:sz="0" w:space="0" w:color="auto"/>
                        <w:left w:val="none" w:sz="0" w:space="0" w:color="auto"/>
                        <w:bottom w:val="none" w:sz="0" w:space="0" w:color="auto"/>
                        <w:right w:val="none" w:sz="0" w:space="0" w:color="auto"/>
                      </w:divBdr>
                    </w:div>
                    <w:div w:id="693506429">
                      <w:marLeft w:val="0"/>
                      <w:marRight w:val="0"/>
                      <w:marTop w:val="0"/>
                      <w:marBottom w:val="0"/>
                      <w:divBdr>
                        <w:top w:val="none" w:sz="0" w:space="0" w:color="auto"/>
                        <w:left w:val="none" w:sz="0" w:space="0" w:color="auto"/>
                        <w:bottom w:val="none" w:sz="0" w:space="0" w:color="auto"/>
                        <w:right w:val="none" w:sz="0" w:space="0" w:color="auto"/>
                      </w:divBdr>
                      <w:divsChild>
                        <w:div w:id="1422680742">
                          <w:marLeft w:val="0"/>
                          <w:marRight w:val="0"/>
                          <w:marTop w:val="0"/>
                          <w:marBottom w:val="0"/>
                          <w:divBdr>
                            <w:top w:val="none" w:sz="0" w:space="0" w:color="auto"/>
                            <w:left w:val="none" w:sz="0" w:space="0" w:color="auto"/>
                            <w:bottom w:val="none" w:sz="0" w:space="0" w:color="auto"/>
                            <w:right w:val="none" w:sz="0" w:space="0" w:color="auto"/>
                          </w:divBdr>
                        </w:div>
                      </w:divsChild>
                    </w:div>
                    <w:div w:id="694117171">
                      <w:marLeft w:val="0"/>
                      <w:marRight w:val="0"/>
                      <w:marTop w:val="0"/>
                      <w:marBottom w:val="0"/>
                      <w:divBdr>
                        <w:top w:val="none" w:sz="0" w:space="0" w:color="auto"/>
                        <w:left w:val="none" w:sz="0" w:space="0" w:color="auto"/>
                        <w:bottom w:val="none" w:sz="0" w:space="0" w:color="auto"/>
                        <w:right w:val="none" w:sz="0" w:space="0" w:color="auto"/>
                      </w:divBdr>
                      <w:divsChild>
                        <w:div w:id="633558580">
                          <w:marLeft w:val="0"/>
                          <w:marRight w:val="0"/>
                          <w:marTop w:val="0"/>
                          <w:marBottom w:val="0"/>
                          <w:divBdr>
                            <w:top w:val="none" w:sz="0" w:space="0" w:color="auto"/>
                            <w:left w:val="none" w:sz="0" w:space="0" w:color="auto"/>
                            <w:bottom w:val="none" w:sz="0" w:space="0" w:color="auto"/>
                            <w:right w:val="none" w:sz="0" w:space="0" w:color="auto"/>
                          </w:divBdr>
                        </w:div>
                      </w:divsChild>
                    </w:div>
                    <w:div w:id="700396504">
                      <w:marLeft w:val="0"/>
                      <w:marRight w:val="0"/>
                      <w:marTop w:val="0"/>
                      <w:marBottom w:val="0"/>
                      <w:divBdr>
                        <w:top w:val="none" w:sz="0" w:space="0" w:color="auto"/>
                        <w:left w:val="none" w:sz="0" w:space="0" w:color="auto"/>
                        <w:bottom w:val="none" w:sz="0" w:space="0" w:color="auto"/>
                        <w:right w:val="none" w:sz="0" w:space="0" w:color="auto"/>
                      </w:divBdr>
                    </w:div>
                    <w:div w:id="700591674">
                      <w:marLeft w:val="0"/>
                      <w:marRight w:val="0"/>
                      <w:marTop w:val="0"/>
                      <w:marBottom w:val="0"/>
                      <w:divBdr>
                        <w:top w:val="none" w:sz="0" w:space="0" w:color="auto"/>
                        <w:left w:val="none" w:sz="0" w:space="0" w:color="auto"/>
                        <w:bottom w:val="none" w:sz="0" w:space="0" w:color="auto"/>
                        <w:right w:val="none" w:sz="0" w:space="0" w:color="auto"/>
                      </w:divBdr>
                      <w:divsChild>
                        <w:div w:id="811949234">
                          <w:marLeft w:val="0"/>
                          <w:marRight w:val="0"/>
                          <w:marTop w:val="0"/>
                          <w:marBottom w:val="0"/>
                          <w:divBdr>
                            <w:top w:val="none" w:sz="0" w:space="0" w:color="auto"/>
                            <w:left w:val="none" w:sz="0" w:space="0" w:color="auto"/>
                            <w:bottom w:val="none" w:sz="0" w:space="0" w:color="auto"/>
                            <w:right w:val="none" w:sz="0" w:space="0" w:color="auto"/>
                          </w:divBdr>
                        </w:div>
                      </w:divsChild>
                    </w:div>
                    <w:div w:id="705447627">
                      <w:marLeft w:val="0"/>
                      <w:marRight w:val="0"/>
                      <w:marTop w:val="0"/>
                      <w:marBottom w:val="0"/>
                      <w:divBdr>
                        <w:top w:val="none" w:sz="0" w:space="0" w:color="auto"/>
                        <w:left w:val="none" w:sz="0" w:space="0" w:color="auto"/>
                        <w:bottom w:val="none" w:sz="0" w:space="0" w:color="auto"/>
                        <w:right w:val="none" w:sz="0" w:space="0" w:color="auto"/>
                      </w:divBdr>
                      <w:divsChild>
                        <w:div w:id="1962494709">
                          <w:marLeft w:val="0"/>
                          <w:marRight w:val="0"/>
                          <w:marTop w:val="0"/>
                          <w:marBottom w:val="0"/>
                          <w:divBdr>
                            <w:top w:val="none" w:sz="0" w:space="0" w:color="auto"/>
                            <w:left w:val="none" w:sz="0" w:space="0" w:color="auto"/>
                            <w:bottom w:val="none" w:sz="0" w:space="0" w:color="auto"/>
                            <w:right w:val="none" w:sz="0" w:space="0" w:color="auto"/>
                          </w:divBdr>
                        </w:div>
                      </w:divsChild>
                    </w:div>
                    <w:div w:id="712576696">
                      <w:marLeft w:val="0"/>
                      <w:marRight w:val="0"/>
                      <w:marTop w:val="0"/>
                      <w:marBottom w:val="0"/>
                      <w:divBdr>
                        <w:top w:val="none" w:sz="0" w:space="0" w:color="auto"/>
                        <w:left w:val="none" w:sz="0" w:space="0" w:color="auto"/>
                        <w:bottom w:val="none" w:sz="0" w:space="0" w:color="auto"/>
                        <w:right w:val="none" w:sz="0" w:space="0" w:color="auto"/>
                      </w:divBdr>
                      <w:divsChild>
                        <w:div w:id="1914925669">
                          <w:marLeft w:val="0"/>
                          <w:marRight w:val="0"/>
                          <w:marTop w:val="0"/>
                          <w:marBottom w:val="0"/>
                          <w:divBdr>
                            <w:top w:val="none" w:sz="0" w:space="0" w:color="auto"/>
                            <w:left w:val="none" w:sz="0" w:space="0" w:color="auto"/>
                            <w:bottom w:val="none" w:sz="0" w:space="0" w:color="auto"/>
                            <w:right w:val="none" w:sz="0" w:space="0" w:color="auto"/>
                          </w:divBdr>
                        </w:div>
                      </w:divsChild>
                    </w:div>
                    <w:div w:id="712923640">
                      <w:marLeft w:val="0"/>
                      <w:marRight w:val="0"/>
                      <w:marTop w:val="0"/>
                      <w:marBottom w:val="0"/>
                      <w:divBdr>
                        <w:top w:val="none" w:sz="0" w:space="0" w:color="auto"/>
                        <w:left w:val="none" w:sz="0" w:space="0" w:color="auto"/>
                        <w:bottom w:val="none" w:sz="0" w:space="0" w:color="auto"/>
                        <w:right w:val="none" w:sz="0" w:space="0" w:color="auto"/>
                      </w:divBdr>
                    </w:div>
                    <w:div w:id="715354621">
                      <w:marLeft w:val="0"/>
                      <w:marRight w:val="0"/>
                      <w:marTop w:val="0"/>
                      <w:marBottom w:val="0"/>
                      <w:divBdr>
                        <w:top w:val="none" w:sz="0" w:space="0" w:color="auto"/>
                        <w:left w:val="none" w:sz="0" w:space="0" w:color="auto"/>
                        <w:bottom w:val="none" w:sz="0" w:space="0" w:color="auto"/>
                        <w:right w:val="none" w:sz="0" w:space="0" w:color="auto"/>
                      </w:divBdr>
                      <w:divsChild>
                        <w:div w:id="766459779">
                          <w:marLeft w:val="0"/>
                          <w:marRight w:val="0"/>
                          <w:marTop w:val="0"/>
                          <w:marBottom w:val="0"/>
                          <w:divBdr>
                            <w:top w:val="none" w:sz="0" w:space="0" w:color="auto"/>
                            <w:left w:val="none" w:sz="0" w:space="0" w:color="auto"/>
                            <w:bottom w:val="none" w:sz="0" w:space="0" w:color="auto"/>
                            <w:right w:val="none" w:sz="0" w:space="0" w:color="auto"/>
                          </w:divBdr>
                        </w:div>
                      </w:divsChild>
                    </w:div>
                    <w:div w:id="719985817">
                      <w:marLeft w:val="0"/>
                      <w:marRight w:val="0"/>
                      <w:marTop w:val="0"/>
                      <w:marBottom w:val="0"/>
                      <w:divBdr>
                        <w:top w:val="none" w:sz="0" w:space="0" w:color="auto"/>
                        <w:left w:val="none" w:sz="0" w:space="0" w:color="auto"/>
                        <w:bottom w:val="none" w:sz="0" w:space="0" w:color="auto"/>
                        <w:right w:val="none" w:sz="0" w:space="0" w:color="auto"/>
                      </w:divBdr>
                      <w:divsChild>
                        <w:div w:id="9836233">
                          <w:marLeft w:val="0"/>
                          <w:marRight w:val="0"/>
                          <w:marTop w:val="0"/>
                          <w:marBottom w:val="0"/>
                          <w:divBdr>
                            <w:top w:val="none" w:sz="0" w:space="0" w:color="auto"/>
                            <w:left w:val="none" w:sz="0" w:space="0" w:color="auto"/>
                            <w:bottom w:val="none" w:sz="0" w:space="0" w:color="auto"/>
                            <w:right w:val="none" w:sz="0" w:space="0" w:color="auto"/>
                          </w:divBdr>
                        </w:div>
                      </w:divsChild>
                    </w:div>
                    <w:div w:id="737829594">
                      <w:marLeft w:val="0"/>
                      <w:marRight w:val="0"/>
                      <w:marTop w:val="0"/>
                      <w:marBottom w:val="0"/>
                      <w:divBdr>
                        <w:top w:val="none" w:sz="0" w:space="0" w:color="auto"/>
                        <w:left w:val="none" w:sz="0" w:space="0" w:color="auto"/>
                        <w:bottom w:val="none" w:sz="0" w:space="0" w:color="auto"/>
                        <w:right w:val="none" w:sz="0" w:space="0" w:color="auto"/>
                      </w:divBdr>
                      <w:divsChild>
                        <w:div w:id="1106273395">
                          <w:marLeft w:val="0"/>
                          <w:marRight w:val="0"/>
                          <w:marTop w:val="0"/>
                          <w:marBottom w:val="0"/>
                          <w:divBdr>
                            <w:top w:val="none" w:sz="0" w:space="0" w:color="auto"/>
                            <w:left w:val="none" w:sz="0" w:space="0" w:color="auto"/>
                            <w:bottom w:val="none" w:sz="0" w:space="0" w:color="auto"/>
                            <w:right w:val="none" w:sz="0" w:space="0" w:color="auto"/>
                          </w:divBdr>
                        </w:div>
                      </w:divsChild>
                    </w:div>
                    <w:div w:id="740564837">
                      <w:marLeft w:val="0"/>
                      <w:marRight w:val="0"/>
                      <w:marTop w:val="0"/>
                      <w:marBottom w:val="0"/>
                      <w:divBdr>
                        <w:top w:val="none" w:sz="0" w:space="0" w:color="auto"/>
                        <w:left w:val="none" w:sz="0" w:space="0" w:color="auto"/>
                        <w:bottom w:val="none" w:sz="0" w:space="0" w:color="auto"/>
                        <w:right w:val="none" w:sz="0" w:space="0" w:color="auto"/>
                      </w:divBdr>
                      <w:divsChild>
                        <w:div w:id="178859509">
                          <w:marLeft w:val="0"/>
                          <w:marRight w:val="0"/>
                          <w:marTop w:val="0"/>
                          <w:marBottom w:val="0"/>
                          <w:divBdr>
                            <w:top w:val="none" w:sz="0" w:space="0" w:color="auto"/>
                            <w:left w:val="none" w:sz="0" w:space="0" w:color="auto"/>
                            <w:bottom w:val="none" w:sz="0" w:space="0" w:color="auto"/>
                            <w:right w:val="none" w:sz="0" w:space="0" w:color="auto"/>
                          </w:divBdr>
                        </w:div>
                      </w:divsChild>
                    </w:div>
                    <w:div w:id="741106162">
                      <w:marLeft w:val="0"/>
                      <w:marRight w:val="0"/>
                      <w:marTop w:val="0"/>
                      <w:marBottom w:val="0"/>
                      <w:divBdr>
                        <w:top w:val="none" w:sz="0" w:space="0" w:color="auto"/>
                        <w:left w:val="none" w:sz="0" w:space="0" w:color="auto"/>
                        <w:bottom w:val="none" w:sz="0" w:space="0" w:color="auto"/>
                        <w:right w:val="none" w:sz="0" w:space="0" w:color="auto"/>
                      </w:divBdr>
                    </w:div>
                    <w:div w:id="750583868">
                      <w:marLeft w:val="0"/>
                      <w:marRight w:val="0"/>
                      <w:marTop w:val="0"/>
                      <w:marBottom w:val="0"/>
                      <w:divBdr>
                        <w:top w:val="none" w:sz="0" w:space="0" w:color="auto"/>
                        <w:left w:val="none" w:sz="0" w:space="0" w:color="auto"/>
                        <w:bottom w:val="none" w:sz="0" w:space="0" w:color="auto"/>
                        <w:right w:val="none" w:sz="0" w:space="0" w:color="auto"/>
                      </w:divBdr>
                    </w:div>
                    <w:div w:id="761681287">
                      <w:marLeft w:val="0"/>
                      <w:marRight w:val="0"/>
                      <w:marTop w:val="0"/>
                      <w:marBottom w:val="0"/>
                      <w:divBdr>
                        <w:top w:val="none" w:sz="0" w:space="0" w:color="auto"/>
                        <w:left w:val="none" w:sz="0" w:space="0" w:color="auto"/>
                        <w:bottom w:val="none" w:sz="0" w:space="0" w:color="auto"/>
                        <w:right w:val="none" w:sz="0" w:space="0" w:color="auto"/>
                      </w:divBdr>
                    </w:div>
                    <w:div w:id="763577512">
                      <w:marLeft w:val="0"/>
                      <w:marRight w:val="0"/>
                      <w:marTop w:val="0"/>
                      <w:marBottom w:val="0"/>
                      <w:divBdr>
                        <w:top w:val="none" w:sz="0" w:space="0" w:color="auto"/>
                        <w:left w:val="none" w:sz="0" w:space="0" w:color="auto"/>
                        <w:bottom w:val="none" w:sz="0" w:space="0" w:color="auto"/>
                        <w:right w:val="none" w:sz="0" w:space="0" w:color="auto"/>
                      </w:divBdr>
                      <w:divsChild>
                        <w:div w:id="211845037">
                          <w:marLeft w:val="0"/>
                          <w:marRight w:val="0"/>
                          <w:marTop w:val="0"/>
                          <w:marBottom w:val="0"/>
                          <w:divBdr>
                            <w:top w:val="none" w:sz="0" w:space="0" w:color="auto"/>
                            <w:left w:val="none" w:sz="0" w:space="0" w:color="auto"/>
                            <w:bottom w:val="none" w:sz="0" w:space="0" w:color="auto"/>
                            <w:right w:val="none" w:sz="0" w:space="0" w:color="auto"/>
                          </w:divBdr>
                        </w:div>
                      </w:divsChild>
                    </w:div>
                    <w:div w:id="767383477">
                      <w:marLeft w:val="0"/>
                      <w:marRight w:val="0"/>
                      <w:marTop w:val="0"/>
                      <w:marBottom w:val="0"/>
                      <w:divBdr>
                        <w:top w:val="none" w:sz="0" w:space="0" w:color="auto"/>
                        <w:left w:val="none" w:sz="0" w:space="0" w:color="auto"/>
                        <w:bottom w:val="none" w:sz="0" w:space="0" w:color="auto"/>
                        <w:right w:val="none" w:sz="0" w:space="0" w:color="auto"/>
                      </w:divBdr>
                    </w:div>
                    <w:div w:id="773749511">
                      <w:marLeft w:val="0"/>
                      <w:marRight w:val="0"/>
                      <w:marTop w:val="0"/>
                      <w:marBottom w:val="0"/>
                      <w:divBdr>
                        <w:top w:val="none" w:sz="0" w:space="0" w:color="auto"/>
                        <w:left w:val="none" w:sz="0" w:space="0" w:color="auto"/>
                        <w:bottom w:val="none" w:sz="0" w:space="0" w:color="auto"/>
                        <w:right w:val="none" w:sz="0" w:space="0" w:color="auto"/>
                      </w:divBdr>
                      <w:divsChild>
                        <w:div w:id="246312372">
                          <w:marLeft w:val="0"/>
                          <w:marRight w:val="0"/>
                          <w:marTop w:val="0"/>
                          <w:marBottom w:val="0"/>
                          <w:divBdr>
                            <w:top w:val="none" w:sz="0" w:space="0" w:color="auto"/>
                            <w:left w:val="none" w:sz="0" w:space="0" w:color="auto"/>
                            <w:bottom w:val="none" w:sz="0" w:space="0" w:color="auto"/>
                            <w:right w:val="none" w:sz="0" w:space="0" w:color="auto"/>
                          </w:divBdr>
                        </w:div>
                      </w:divsChild>
                    </w:div>
                    <w:div w:id="775833361">
                      <w:marLeft w:val="0"/>
                      <w:marRight w:val="0"/>
                      <w:marTop w:val="0"/>
                      <w:marBottom w:val="0"/>
                      <w:divBdr>
                        <w:top w:val="none" w:sz="0" w:space="0" w:color="auto"/>
                        <w:left w:val="none" w:sz="0" w:space="0" w:color="auto"/>
                        <w:bottom w:val="none" w:sz="0" w:space="0" w:color="auto"/>
                        <w:right w:val="none" w:sz="0" w:space="0" w:color="auto"/>
                      </w:divBdr>
                    </w:div>
                    <w:div w:id="786464485">
                      <w:marLeft w:val="0"/>
                      <w:marRight w:val="0"/>
                      <w:marTop w:val="0"/>
                      <w:marBottom w:val="0"/>
                      <w:divBdr>
                        <w:top w:val="none" w:sz="0" w:space="0" w:color="auto"/>
                        <w:left w:val="none" w:sz="0" w:space="0" w:color="auto"/>
                        <w:bottom w:val="none" w:sz="0" w:space="0" w:color="auto"/>
                        <w:right w:val="none" w:sz="0" w:space="0" w:color="auto"/>
                      </w:divBdr>
                    </w:div>
                    <w:div w:id="791826885">
                      <w:marLeft w:val="0"/>
                      <w:marRight w:val="0"/>
                      <w:marTop w:val="0"/>
                      <w:marBottom w:val="0"/>
                      <w:divBdr>
                        <w:top w:val="none" w:sz="0" w:space="0" w:color="auto"/>
                        <w:left w:val="none" w:sz="0" w:space="0" w:color="auto"/>
                        <w:bottom w:val="none" w:sz="0" w:space="0" w:color="auto"/>
                        <w:right w:val="none" w:sz="0" w:space="0" w:color="auto"/>
                      </w:divBdr>
                      <w:divsChild>
                        <w:div w:id="2120489994">
                          <w:marLeft w:val="0"/>
                          <w:marRight w:val="0"/>
                          <w:marTop w:val="0"/>
                          <w:marBottom w:val="0"/>
                          <w:divBdr>
                            <w:top w:val="none" w:sz="0" w:space="0" w:color="auto"/>
                            <w:left w:val="none" w:sz="0" w:space="0" w:color="auto"/>
                            <w:bottom w:val="none" w:sz="0" w:space="0" w:color="auto"/>
                            <w:right w:val="none" w:sz="0" w:space="0" w:color="auto"/>
                          </w:divBdr>
                        </w:div>
                      </w:divsChild>
                    </w:div>
                    <w:div w:id="795217934">
                      <w:marLeft w:val="0"/>
                      <w:marRight w:val="0"/>
                      <w:marTop w:val="0"/>
                      <w:marBottom w:val="0"/>
                      <w:divBdr>
                        <w:top w:val="none" w:sz="0" w:space="0" w:color="auto"/>
                        <w:left w:val="none" w:sz="0" w:space="0" w:color="auto"/>
                        <w:bottom w:val="none" w:sz="0" w:space="0" w:color="auto"/>
                        <w:right w:val="none" w:sz="0" w:space="0" w:color="auto"/>
                      </w:divBdr>
                      <w:divsChild>
                        <w:div w:id="1448814923">
                          <w:marLeft w:val="0"/>
                          <w:marRight w:val="0"/>
                          <w:marTop w:val="0"/>
                          <w:marBottom w:val="0"/>
                          <w:divBdr>
                            <w:top w:val="none" w:sz="0" w:space="0" w:color="auto"/>
                            <w:left w:val="none" w:sz="0" w:space="0" w:color="auto"/>
                            <w:bottom w:val="none" w:sz="0" w:space="0" w:color="auto"/>
                            <w:right w:val="none" w:sz="0" w:space="0" w:color="auto"/>
                          </w:divBdr>
                        </w:div>
                      </w:divsChild>
                    </w:div>
                    <w:div w:id="798108242">
                      <w:marLeft w:val="0"/>
                      <w:marRight w:val="0"/>
                      <w:marTop w:val="0"/>
                      <w:marBottom w:val="0"/>
                      <w:divBdr>
                        <w:top w:val="none" w:sz="0" w:space="0" w:color="auto"/>
                        <w:left w:val="none" w:sz="0" w:space="0" w:color="auto"/>
                        <w:bottom w:val="none" w:sz="0" w:space="0" w:color="auto"/>
                        <w:right w:val="none" w:sz="0" w:space="0" w:color="auto"/>
                      </w:divBdr>
                    </w:div>
                    <w:div w:id="798649372">
                      <w:marLeft w:val="0"/>
                      <w:marRight w:val="0"/>
                      <w:marTop w:val="0"/>
                      <w:marBottom w:val="0"/>
                      <w:divBdr>
                        <w:top w:val="none" w:sz="0" w:space="0" w:color="auto"/>
                        <w:left w:val="none" w:sz="0" w:space="0" w:color="auto"/>
                        <w:bottom w:val="none" w:sz="0" w:space="0" w:color="auto"/>
                        <w:right w:val="none" w:sz="0" w:space="0" w:color="auto"/>
                      </w:divBdr>
                      <w:divsChild>
                        <w:div w:id="1294752559">
                          <w:marLeft w:val="0"/>
                          <w:marRight w:val="0"/>
                          <w:marTop w:val="0"/>
                          <w:marBottom w:val="0"/>
                          <w:divBdr>
                            <w:top w:val="none" w:sz="0" w:space="0" w:color="auto"/>
                            <w:left w:val="none" w:sz="0" w:space="0" w:color="auto"/>
                            <w:bottom w:val="none" w:sz="0" w:space="0" w:color="auto"/>
                            <w:right w:val="none" w:sz="0" w:space="0" w:color="auto"/>
                          </w:divBdr>
                        </w:div>
                      </w:divsChild>
                    </w:div>
                    <w:div w:id="799493082">
                      <w:marLeft w:val="0"/>
                      <w:marRight w:val="0"/>
                      <w:marTop w:val="0"/>
                      <w:marBottom w:val="0"/>
                      <w:divBdr>
                        <w:top w:val="none" w:sz="0" w:space="0" w:color="auto"/>
                        <w:left w:val="none" w:sz="0" w:space="0" w:color="auto"/>
                        <w:bottom w:val="none" w:sz="0" w:space="0" w:color="auto"/>
                        <w:right w:val="none" w:sz="0" w:space="0" w:color="auto"/>
                      </w:divBdr>
                      <w:divsChild>
                        <w:div w:id="1120027370">
                          <w:marLeft w:val="0"/>
                          <w:marRight w:val="0"/>
                          <w:marTop w:val="0"/>
                          <w:marBottom w:val="0"/>
                          <w:divBdr>
                            <w:top w:val="none" w:sz="0" w:space="0" w:color="auto"/>
                            <w:left w:val="none" w:sz="0" w:space="0" w:color="auto"/>
                            <w:bottom w:val="none" w:sz="0" w:space="0" w:color="auto"/>
                            <w:right w:val="none" w:sz="0" w:space="0" w:color="auto"/>
                          </w:divBdr>
                        </w:div>
                      </w:divsChild>
                    </w:div>
                    <w:div w:id="799688289">
                      <w:marLeft w:val="0"/>
                      <w:marRight w:val="0"/>
                      <w:marTop w:val="0"/>
                      <w:marBottom w:val="0"/>
                      <w:divBdr>
                        <w:top w:val="none" w:sz="0" w:space="0" w:color="auto"/>
                        <w:left w:val="none" w:sz="0" w:space="0" w:color="auto"/>
                        <w:bottom w:val="none" w:sz="0" w:space="0" w:color="auto"/>
                        <w:right w:val="none" w:sz="0" w:space="0" w:color="auto"/>
                      </w:divBdr>
                    </w:div>
                    <w:div w:id="807936145">
                      <w:marLeft w:val="0"/>
                      <w:marRight w:val="0"/>
                      <w:marTop w:val="0"/>
                      <w:marBottom w:val="0"/>
                      <w:divBdr>
                        <w:top w:val="none" w:sz="0" w:space="0" w:color="auto"/>
                        <w:left w:val="none" w:sz="0" w:space="0" w:color="auto"/>
                        <w:bottom w:val="none" w:sz="0" w:space="0" w:color="auto"/>
                        <w:right w:val="none" w:sz="0" w:space="0" w:color="auto"/>
                      </w:divBdr>
                    </w:div>
                    <w:div w:id="809250408">
                      <w:marLeft w:val="0"/>
                      <w:marRight w:val="0"/>
                      <w:marTop w:val="0"/>
                      <w:marBottom w:val="0"/>
                      <w:divBdr>
                        <w:top w:val="none" w:sz="0" w:space="0" w:color="auto"/>
                        <w:left w:val="none" w:sz="0" w:space="0" w:color="auto"/>
                        <w:bottom w:val="none" w:sz="0" w:space="0" w:color="auto"/>
                        <w:right w:val="none" w:sz="0" w:space="0" w:color="auto"/>
                      </w:divBdr>
                    </w:div>
                    <w:div w:id="814876552">
                      <w:marLeft w:val="0"/>
                      <w:marRight w:val="0"/>
                      <w:marTop w:val="0"/>
                      <w:marBottom w:val="0"/>
                      <w:divBdr>
                        <w:top w:val="none" w:sz="0" w:space="0" w:color="auto"/>
                        <w:left w:val="none" w:sz="0" w:space="0" w:color="auto"/>
                        <w:bottom w:val="none" w:sz="0" w:space="0" w:color="auto"/>
                        <w:right w:val="none" w:sz="0" w:space="0" w:color="auto"/>
                      </w:divBdr>
                    </w:div>
                    <w:div w:id="817109345">
                      <w:marLeft w:val="0"/>
                      <w:marRight w:val="0"/>
                      <w:marTop w:val="0"/>
                      <w:marBottom w:val="0"/>
                      <w:divBdr>
                        <w:top w:val="none" w:sz="0" w:space="0" w:color="auto"/>
                        <w:left w:val="none" w:sz="0" w:space="0" w:color="auto"/>
                        <w:bottom w:val="none" w:sz="0" w:space="0" w:color="auto"/>
                        <w:right w:val="none" w:sz="0" w:space="0" w:color="auto"/>
                      </w:divBdr>
                      <w:divsChild>
                        <w:div w:id="1897818614">
                          <w:marLeft w:val="0"/>
                          <w:marRight w:val="0"/>
                          <w:marTop w:val="0"/>
                          <w:marBottom w:val="0"/>
                          <w:divBdr>
                            <w:top w:val="none" w:sz="0" w:space="0" w:color="auto"/>
                            <w:left w:val="none" w:sz="0" w:space="0" w:color="auto"/>
                            <w:bottom w:val="none" w:sz="0" w:space="0" w:color="auto"/>
                            <w:right w:val="none" w:sz="0" w:space="0" w:color="auto"/>
                          </w:divBdr>
                        </w:div>
                      </w:divsChild>
                    </w:div>
                    <w:div w:id="821776465">
                      <w:marLeft w:val="0"/>
                      <w:marRight w:val="0"/>
                      <w:marTop w:val="0"/>
                      <w:marBottom w:val="0"/>
                      <w:divBdr>
                        <w:top w:val="none" w:sz="0" w:space="0" w:color="auto"/>
                        <w:left w:val="none" w:sz="0" w:space="0" w:color="auto"/>
                        <w:bottom w:val="none" w:sz="0" w:space="0" w:color="auto"/>
                        <w:right w:val="none" w:sz="0" w:space="0" w:color="auto"/>
                      </w:divBdr>
                      <w:divsChild>
                        <w:div w:id="279915841">
                          <w:marLeft w:val="0"/>
                          <w:marRight w:val="0"/>
                          <w:marTop w:val="0"/>
                          <w:marBottom w:val="0"/>
                          <w:divBdr>
                            <w:top w:val="none" w:sz="0" w:space="0" w:color="auto"/>
                            <w:left w:val="none" w:sz="0" w:space="0" w:color="auto"/>
                            <w:bottom w:val="none" w:sz="0" w:space="0" w:color="auto"/>
                            <w:right w:val="none" w:sz="0" w:space="0" w:color="auto"/>
                          </w:divBdr>
                        </w:div>
                      </w:divsChild>
                    </w:div>
                    <w:div w:id="831019509">
                      <w:marLeft w:val="0"/>
                      <w:marRight w:val="0"/>
                      <w:marTop w:val="0"/>
                      <w:marBottom w:val="0"/>
                      <w:divBdr>
                        <w:top w:val="none" w:sz="0" w:space="0" w:color="auto"/>
                        <w:left w:val="none" w:sz="0" w:space="0" w:color="auto"/>
                        <w:bottom w:val="none" w:sz="0" w:space="0" w:color="auto"/>
                        <w:right w:val="none" w:sz="0" w:space="0" w:color="auto"/>
                      </w:divBdr>
                      <w:divsChild>
                        <w:div w:id="619187255">
                          <w:marLeft w:val="0"/>
                          <w:marRight w:val="0"/>
                          <w:marTop w:val="0"/>
                          <w:marBottom w:val="0"/>
                          <w:divBdr>
                            <w:top w:val="none" w:sz="0" w:space="0" w:color="auto"/>
                            <w:left w:val="none" w:sz="0" w:space="0" w:color="auto"/>
                            <w:bottom w:val="none" w:sz="0" w:space="0" w:color="auto"/>
                            <w:right w:val="none" w:sz="0" w:space="0" w:color="auto"/>
                          </w:divBdr>
                        </w:div>
                      </w:divsChild>
                    </w:div>
                    <w:div w:id="835876097">
                      <w:marLeft w:val="0"/>
                      <w:marRight w:val="0"/>
                      <w:marTop w:val="0"/>
                      <w:marBottom w:val="0"/>
                      <w:divBdr>
                        <w:top w:val="none" w:sz="0" w:space="0" w:color="auto"/>
                        <w:left w:val="none" w:sz="0" w:space="0" w:color="auto"/>
                        <w:bottom w:val="none" w:sz="0" w:space="0" w:color="auto"/>
                        <w:right w:val="none" w:sz="0" w:space="0" w:color="auto"/>
                      </w:divBdr>
                    </w:div>
                    <w:div w:id="839539413">
                      <w:marLeft w:val="0"/>
                      <w:marRight w:val="0"/>
                      <w:marTop w:val="0"/>
                      <w:marBottom w:val="0"/>
                      <w:divBdr>
                        <w:top w:val="none" w:sz="0" w:space="0" w:color="auto"/>
                        <w:left w:val="none" w:sz="0" w:space="0" w:color="auto"/>
                        <w:bottom w:val="none" w:sz="0" w:space="0" w:color="auto"/>
                        <w:right w:val="none" w:sz="0" w:space="0" w:color="auto"/>
                      </w:divBdr>
                    </w:div>
                    <w:div w:id="842747386">
                      <w:marLeft w:val="0"/>
                      <w:marRight w:val="0"/>
                      <w:marTop w:val="0"/>
                      <w:marBottom w:val="0"/>
                      <w:divBdr>
                        <w:top w:val="none" w:sz="0" w:space="0" w:color="auto"/>
                        <w:left w:val="none" w:sz="0" w:space="0" w:color="auto"/>
                        <w:bottom w:val="none" w:sz="0" w:space="0" w:color="auto"/>
                        <w:right w:val="none" w:sz="0" w:space="0" w:color="auto"/>
                      </w:divBdr>
                      <w:divsChild>
                        <w:div w:id="300690259">
                          <w:marLeft w:val="0"/>
                          <w:marRight w:val="0"/>
                          <w:marTop w:val="0"/>
                          <w:marBottom w:val="0"/>
                          <w:divBdr>
                            <w:top w:val="none" w:sz="0" w:space="0" w:color="auto"/>
                            <w:left w:val="none" w:sz="0" w:space="0" w:color="auto"/>
                            <w:bottom w:val="none" w:sz="0" w:space="0" w:color="auto"/>
                            <w:right w:val="none" w:sz="0" w:space="0" w:color="auto"/>
                          </w:divBdr>
                        </w:div>
                      </w:divsChild>
                    </w:div>
                    <w:div w:id="850490136">
                      <w:marLeft w:val="0"/>
                      <w:marRight w:val="0"/>
                      <w:marTop w:val="0"/>
                      <w:marBottom w:val="0"/>
                      <w:divBdr>
                        <w:top w:val="none" w:sz="0" w:space="0" w:color="auto"/>
                        <w:left w:val="none" w:sz="0" w:space="0" w:color="auto"/>
                        <w:bottom w:val="none" w:sz="0" w:space="0" w:color="auto"/>
                        <w:right w:val="none" w:sz="0" w:space="0" w:color="auto"/>
                      </w:divBdr>
                      <w:divsChild>
                        <w:div w:id="27420030">
                          <w:marLeft w:val="0"/>
                          <w:marRight w:val="0"/>
                          <w:marTop w:val="0"/>
                          <w:marBottom w:val="0"/>
                          <w:divBdr>
                            <w:top w:val="none" w:sz="0" w:space="0" w:color="auto"/>
                            <w:left w:val="none" w:sz="0" w:space="0" w:color="auto"/>
                            <w:bottom w:val="none" w:sz="0" w:space="0" w:color="auto"/>
                            <w:right w:val="none" w:sz="0" w:space="0" w:color="auto"/>
                          </w:divBdr>
                        </w:div>
                      </w:divsChild>
                    </w:div>
                    <w:div w:id="852917362">
                      <w:marLeft w:val="0"/>
                      <w:marRight w:val="0"/>
                      <w:marTop w:val="0"/>
                      <w:marBottom w:val="0"/>
                      <w:divBdr>
                        <w:top w:val="none" w:sz="0" w:space="0" w:color="auto"/>
                        <w:left w:val="none" w:sz="0" w:space="0" w:color="auto"/>
                        <w:bottom w:val="none" w:sz="0" w:space="0" w:color="auto"/>
                        <w:right w:val="none" w:sz="0" w:space="0" w:color="auto"/>
                      </w:divBdr>
                      <w:divsChild>
                        <w:div w:id="1217548238">
                          <w:marLeft w:val="0"/>
                          <w:marRight w:val="0"/>
                          <w:marTop w:val="0"/>
                          <w:marBottom w:val="0"/>
                          <w:divBdr>
                            <w:top w:val="none" w:sz="0" w:space="0" w:color="auto"/>
                            <w:left w:val="none" w:sz="0" w:space="0" w:color="auto"/>
                            <w:bottom w:val="none" w:sz="0" w:space="0" w:color="auto"/>
                            <w:right w:val="none" w:sz="0" w:space="0" w:color="auto"/>
                          </w:divBdr>
                        </w:div>
                      </w:divsChild>
                    </w:div>
                    <w:div w:id="855080261">
                      <w:marLeft w:val="0"/>
                      <w:marRight w:val="0"/>
                      <w:marTop w:val="0"/>
                      <w:marBottom w:val="0"/>
                      <w:divBdr>
                        <w:top w:val="none" w:sz="0" w:space="0" w:color="auto"/>
                        <w:left w:val="none" w:sz="0" w:space="0" w:color="auto"/>
                        <w:bottom w:val="none" w:sz="0" w:space="0" w:color="auto"/>
                        <w:right w:val="none" w:sz="0" w:space="0" w:color="auto"/>
                      </w:divBdr>
                      <w:divsChild>
                        <w:div w:id="1324233689">
                          <w:marLeft w:val="0"/>
                          <w:marRight w:val="0"/>
                          <w:marTop w:val="0"/>
                          <w:marBottom w:val="0"/>
                          <w:divBdr>
                            <w:top w:val="none" w:sz="0" w:space="0" w:color="auto"/>
                            <w:left w:val="none" w:sz="0" w:space="0" w:color="auto"/>
                            <w:bottom w:val="none" w:sz="0" w:space="0" w:color="auto"/>
                            <w:right w:val="none" w:sz="0" w:space="0" w:color="auto"/>
                          </w:divBdr>
                        </w:div>
                      </w:divsChild>
                    </w:div>
                    <w:div w:id="862979722">
                      <w:marLeft w:val="0"/>
                      <w:marRight w:val="0"/>
                      <w:marTop w:val="0"/>
                      <w:marBottom w:val="0"/>
                      <w:divBdr>
                        <w:top w:val="none" w:sz="0" w:space="0" w:color="auto"/>
                        <w:left w:val="none" w:sz="0" w:space="0" w:color="auto"/>
                        <w:bottom w:val="none" w:sz="0" w:space="0" w:color="auto"/>
                        <w:right w:val="none" w:sz="0" w:space="0" w:color="auto"/>
                      </w:divBdr>
                      <w:divsChild>
                        <w:div w:id="1624924969">
                          <w:marLeft w:val="0"/>
                          <w:marRight w:val="0"/>
                          <w:marTop w:val="0"/>
                          <w:marBottom w:val="0"/>
                          <w:divBdr>
                            <w:top w:val="none" w:sz="0" w:space="0" w:color="auto"/>
                            <w:left w:val="none" w:sz="0" w:space="0" w:color="auto"/>
                            <w:bottom w:val="none" w:sz="0" w:space="0" w:color="auto"/>
                            <w:right w:val="none" w:sz="0" w:space="0" w:color="auto"/>
                          </w:divBdr>
                        </w:div>
                      </w:divsChild>
                    </w:div>
                    <w:div w:id="872496336">
                      <w:marLeft w:val="0"/>
                      <w:marRight w:val="0"/>
                      <w:marTop w:val="0"/>
                      <w:marBottom w:val="0"/>
                      <w:divBdr>
                        <w:top w:val="none" w:sz="0" w:space="0" w:color="auto"/>
                        <w:left w:val="none" w:sz="0" w:space="0" w:color="auto"/>
                        <w:bottom w:val="none" w:sz="0" w:space="0" w:color="auto"/>
                        <w:right w:val="none" w:sz="0" w:space="0" w:color="auto"/>
                      </w:divBdr>
                      <w:divsChild>
                        <w:div w:id="1337343996">
                          <w:marLeft w:val="0"/>
                          <w:marRight w:val="0"/>
                          <w:marTop w:val="0"/>
                          <w:marBottom w:val="0"/>
                          <w:divBdr>
                            <w:top w:val="none" w:sz="0" w:space="0" w:color="auto"/>
                            <w:left w:val="none" w:sz="0" w:space="0" w:color="auto"/>
                            <w:bottom w:val="none" w:sz="0" w:space="0" w:color="auto"/>
                            <w:right w:val="none" w:sz="0" w:space="0" w:color="auto"/>
                          </w:divBdr>
                        </w:div>
                      </w:divsChild>
                    </w:div>
                    <w:div w:id="872882036">
                      <w:marLeft w:val="0"/>
                      <w:marRight w:val="0"/>
                      <w:marTop w:val="0"/>
                      <w:marBottom w:val="0"/>
                      <w:divBdr>
                        <w:top w:val="none" w:sz="0" w:space="0" w:color="auto"/>
                        <w:left w:val="none" w:sz="0" w:space="0" w:color="auto"/>
                        <w:bottom w:val="none" w:sz="0" w:space="0" w:color="auto"/>
                        <w:right w:val="none" w:sz="0" w:space="0" w:color="auto"/>
                      </w:divBdr>
                    </w:div>
                    <w:div w:id="875167821">
                      <w:marLeft w:val="0"/>
                      <w:marRight w:val="0"/>
                      <w:marTop w:val="0"/>
                      <w:marBottom w:val="0"/>
                      <w:divBdr>
                        <w:top w:val="none" w:sz="0" w:space="0" w:color="auto"/>
                        <w:left w:val="none" w:sz="0" w:space="0" w:color="auto"/>
                        <w:bottom w:val="none" w:sz="0" w:space="0" w:color="auto"/>
                        <w:right w:val="none" w:sz="0" w:space="0" w:color="auto"/>
                      </w:divBdr>
                      <w:divsChild>
                        <w:div w:id="1810632373">
                          <w:marLeft w:val="0"/>
                          <w:marRight w:val="0"/>
                          <w:marTop w:val="0"/>
                          <w:marBottom w:val="0"/>
                          <w:divBdr>
                            <w:top w:val="none" w:sz="0" w:space="0" w:color="auto"/>
                            <w:left w:val="none" w:sz="0" w:space="0" w:color="auto"/>
                            <w:bottom w:val="none" w:sz="0" w:space="0" w:color="auto"/>
                            <w:right w:val="none" w:sz="0" w:space="0" w:color="auto"/>
                          </w:divBdr>
                        </w:div>
                      </w:divsChild>
                    </w:div>
                    <w:div w:id="884366027">
                      <w:marLeft w:val="0"/>
                      <w:marRight w:val="0"/>
                      <w:marTop w:val="0"/>
                      <w:marBottom w:val="0"/>
                      <w:divBdr>
                        <w:top w:val="none" w:sz="0" w:space="0" w:color="auto"/>
                        <w:left w:val="none" w:sz="0" w:space="0" w:color="auto"/>
                        <w:bottom w:val="none" w:sz="0" w:space="0" w:color="auto"/>
                        <w:right w:val="none" w:sz="0" w:space="0" w:color="auto"/>
                      </w:divBdr>
                      <w:divsChild>
                        <w:div w:id="95368230">
                          <w:marLeft w:val="0"/>
                          <w:marRight w:val="0"/>
                          <w:marTop w:val="0"/>
                          <w:marBottom w:val="0"/>
                          <w:divBdr>
                            <w:top w:val="none" w:sz="0" w:space="0" w:color="auto"/>
                            <w:left w:val="none" w:sz="0" w:space="0" w:color="auto"/>
                            <w:bottom w:val="none" w:sz="0" w:space="0" w:color="auto"/>
                            <w:right w:val="none" w:sz="0" w:space="0" w:color="auto"/>
                          </w:divBdr>
                        </w:div>
                      </w:divsChild>
                    </w:div>
                    <w:div w:id="884560525">
                      <w:marLeft w:val="0"/>
                      <w:marRight w:val="0"/>
                      <w:marTop w:val="0"/>
                      <w:marBottom w:val="0"/>
                      <w:divBdr>
                        <w:top w:val="none" w:sz="0" w:space="0" w:color="auto"/>
                        <w:left w:val="none" w:sz="0" w:space="0" w:color="auto"/>
                        <w:bottom w:val="none" w:sz="0" w:space="0" w:color="auto"/>
                        <w:right w:val="none" w:sz="0" w:space="0" w:color="auto"/>
                      </w:divBdr>
                      <w:divsChild>
                        <w:div w:id="1789204159">
                          <w:marLeft w:val="0"/>
                          <w:marRight w:val="0"/>
                          <w:marTop w:val="0"/>
                          <w:marBottom w:val="0"/>
                          <w:divBdr>
                            <w:top w:val="none" w:sz="0" w:space="0" w:color="auto"/>
                            <w:left w:val="none" w:sz="0" w:space="0" w:color="auto"/>
                            <w:bottom w:val="none" w:sz="0" w:space="0" w:color="auto"/>
                            <w:right w:val="none" w:sz="0" w:space="0" w:color="auto"/>
                          </w:divBdr>
                        </w:div>
                      </w:divsChild>
                    </w:div>
                    <w:div w:id="886378685">
                      <w:marLeft w:val="0"/>
                      <w:marRight w:val="0"/>
                      <w:marTop w:val="0"/>
                      <w:marBottom w:val="0"/>
                      <w:divBdr>
                        <w:top w:val="none" w:sz="0" w:space="0" w:color="auto"/>
                        <w:left w:val="none" w:sz="0" w:space="0" w:color="auto"/>
                        <w:bottom w:val="none" w:sz="0" w:space="0" w:color="auto"/>
                        <w:right w:val="none" w:sz="0" w:space="0" w:color="auto"/>
                      </w:divBdr>
                    </w:div>
                    <w:div w:id="887961170">
                      <w:marLeft w:val="0"/>
                      <w:marRight w:val="0"/>
                      <w:marTop w:val="0"/>
                      <w:marBottom w:val="0"/>
                      <w:divBdr>
                        <w:top w:val="none" w:sz="0" w:space="0" w:color="auto"/>
                        <w:left w:val="none" w:sz="0" w:space="0" w:color="auto"/>
                        <w:bottom w:val="none" w:sz="0" w:space="0" w:color="auto"/>
                        <w:right w:val="none" w:sz="0" w:space="0" w:color="auto"/>
                      </w:divBdr>
                      <w:divsChild>
                        <w:div w:id="873617756">
                          <w:marLeft w:val="0"/>
                          <w:marRight w:val="0"/>
                          <w:marTop w:val="0"/>
                          <w:marBottom w:val="0"/>
                          <w:divBdr>
                            <w:top w:val="none" w:sz="0" w:space="0" w:color="auto"/>
                            <w:left w:val="none" w:sz="0" w:space="0" w:color="auto"/>
                            <w:bottom w:val="none" w:sz="0" w:space="0" w:color="auto"/>
                            <w:right w:val="none" w:sz="0" w:space="0" w:color="auto"/>
                          </w:divBdr>
                        </w:div>
                      </w:divsChild>
                    </w:div>
                    <w:div w:id="891649307">
                      <w:marLeft w:val="0"/>
                      <w:marRight w:val="0"/>
                      <w:marTop w:val="0"/>
                      <w:marBottom w:val="0"/>
                      <w:divBdr>
                        <w:top w:val="none" w:sz="0" w:space="0" w:color="auto"/>
                        <w:left w:val="none" w:sz="0" w:space="0" w:color="auto"/>
                        <w:bottom w:val="none" w:sz="0" w:space="0" w:color="auto"/>
                        <w:right w:val="none" w:sz="0" w:space="0" w:color="auto"/>
                      </w:divBdr>
                      <w:divsChild>
                        <w:div w:id="1446466077">
                          <w:marLeft w:val="0"/>
                          <w:marRight w:val="0"/>
                          <w:marTop w:val="0"/>
                          <w:marBottom w:val="0"/>
                          <w:divBdr>
                            <w:top w:val="none" w:sz="0" w:space="0" w:color="auto"/>
                            <w:left w:val="none" w:sz="0" w:space="0" w:color="auto"/>
                            <w:bottom w:val="none" w:sz="0" w:space="0" w:color="auto"/>
                            <w:right w:val="none" w:sz="0" w:space="0" w:color="auto"/>
                          </w:divBdr>
                        </w:div>
                      </w:divsChild>
                    </w:div>
                    <w:div w:id="893807085">
                      <w:marLeft w:val="0"/>
                      <w:marRight w:val="0"/>
                      <w:marTop w:val="0"/>
                      <w:marBottom w:val="0"/>
                      <w:divBdr>
                        <w:top w:val="none" w:sz="0" w:space="0" w:color="auto"/>
                        <w:left w:val="none" w:sz="0" w:space="0" w:color="auto"/>
                        <w:bottom w:val="none" w:sz="0" w:space="0" w:color="auto"/>
                        <w:right w:val="none" w:sz="0" w:space="0" w:color="auto"/>
                      </w:divBdr>
                      <w:divsChild>
                        <w:div w:id="1247764962">
                          <w:marLeft w:val="0"/>
                          <w:marRight w:val="0"/>
                          <w:marTop w:val="0"/>
                          <w:marBottom w:val="0"/>
                          <w:divBdr>
                            <w:top w:val="none" w:sz="0" w:space="0" w:color="auto"/>
                            <w:left w:val="none" w:sz="0" w:space="0" w:color="auto"/>
                            <w:bottom w:val="none" w:sz="0" w:space="0" w:color="auto"/>
                            <w:right w:val="none" w:sz="0" w:space="0" w:color="auto"/>
                          </w:divBdr>
                        </w:div>
                      </w:divsChild>
                    </w:div>
                    <w:div w:id="897277241">
                      <w:marLeft w:val="0"/>
                      <w:marRight w:val="0"/>
                      <w:marTop w:val="0"/>
                      <w:marBottom w:val="0"/>
                      <w:divBdr>
                        <w:top w:val="none" w:sz="0" w:space="0" w:color="auto"/>
                        <w:left w:val="none" w:sz="0" w:space="0" w:color="auto"/>
                        <w:bottom w:val="none" w:sz="0" w:space="0" w:color="auto"/>
                        <w:right w:val="none" w:sz="0" w:space="0" w:color="auto"/>
                      </w:divBdr>
                      <w:divsChild>
                        <w:div w:id="608859522">
                          <w:marLeft w:val="0"/>
                          <w:marRight w:val="0"/>
                          <w:marTop w:val="0"/>
                          <w:marBottom w:val="0"/>
                          <w:divBdr>
                            <w:top w:val="none" w:sz="0" w:space="0" w:color="auto"/>
                            <w:left w:val="none" w:sz="0" w:space="0" w:color="auto"/>
                            <w:bottom w:val="none" w:sz="0" w:space="0" w:color="auto"/>
                            <w:right w:val="none" w:sz="0" w:space="0" w:color="auto"/>
                          </w:divBdr>
                        </w:div>
                      </w:divsChild>
                    </w:div>
                    <w:div w:id="900409278">
                      <w:marLeft w:val="0"/>
                      <w:marRight w:val="0"/>
                      <w:marTop w:val="0"/>
                      <w:marBottom w:val="0"/>
                      <w:divBdr>
                        <w:top w:val="none" w:sz="0" w:space="0" w:color="auto"/>
                        <w:left w:val="none" w:sz="0" w:space="0" w:color="auto"/>
                        <w:bottom w:val="none" w:sz="0" w:space="0" w:color="auto"/>
                        <w:right w:val="none" w:sz="0" w:space="0" w:color="auto"/>
                      </w:divBdr>
                      <w:divsChild>
                        <w:div w:id="712080824">
                          <w:marLeft w:val="0"/>
                          <w:marRight w:val="0"/>
                          <w:marTop w:val="0"/>
                          <w:marBottom w:val="0"/>
                          <w:divBdr>
                            <w:top w:val="none" w:sz="0" w:space="0" w:color="auto"/>
                            <w:left w:val="none" w:sz="0" w:space="0" w:color="auto"/>
                            <w:bottom w:val="none" w:sz="0" w:space="0" w:color="auto"/>
                            <w:right w:val="none" w:sz="0" w:space="0" w:color="auto"/>
                          </w:divBdr>
                        </w:div>
                      </w:divsChild>
                    </w:div>
                    <w:div w:id="904225000">
                      <w:marLeft w:val="0"/>
                      <w:marRight w:val="0"/>
                      <w:marTop w:val="0"/>
                      <w:marBottom w:val="0"/>
                      <w:divBdr>
                        <w:top w:val="none" w:sz="0" w:space="0" w:color="auto"/>
                        <w:left w:val="none" w:sz="0" w:space="0" w:color="auto"/>
                        <w:bottom w:val="none" w:sz="0" w:space="0" w:color="auto"/>
                        <w:right w:val="none" w:sz="0" w:space="0" w:color="auto"/>
                      </w:divBdr>
                      <w:divsChild>
                        <w:div w:id="634336388">
                          <w:marLeft w:val="0"/>
                          <w:marRight w:val="0"/>
                          <w:marTop w:val="0"/>
                          <w:marBottom w:val="0"/>
                          <w:divBdr>
                            <w:top w:val="none" w:sz="0" w:space="0" w:color="auto"/>
                            <w:left w:val="none" w:sz="0" w:space="0" w:color="auto"/>
                            <w:bottom w:val="none" w:sz="0" w:space="0" w:color="auto"/>
                            <w:right w:val="none" w:sz="0" w:space="0" w:color="auto"/>
                          </w:divBdr>
                        </w:div>
                      </w:divsChild>
                    </w:div>
                    <w:div w:id="905997180">
                      <w:marLeft w:val="0"/>
                      <w:marRight w:val="0"/>
                      <w:marTop w:val="0"/>
                      <w:marBottom w:val="0"/>
                      <w:divBdr>
                        <w:top w:val="none" w:sz="0" w:space="0" w:color="auto"/>
                        <w:left w:val="none" w:sz="0" w:space="0" w:color="auto"/>
                        <w:bottom w:val="none" w:sz="0" w:space="0" w:color="auto"/>
                        <w:right w:val="none" w:sz="0" w:space="0" w:color="auto"/>
                      </w:divBdr>
                      <w:divsChild>
                        <w:div w:id="1986008340">
                          <w:marLeft w:val="0"/>
                          <w:marRight w:val="0"/>
                          <w:marTop w:val="0"/>
                          <w:marBottom w:val="0"/>
                          <w:divBdr>
                            <w:top w:val="none" w:sz="0" w:space="0" w:color="auto"/>
                            <w:left w:val="none" w:sz="0" w:space="0" w:color="auto"/>
                            <w:bottom w:val="none" w:sz="0" w:space="0" w:color="auto"/>
                            <w:right w:val="none" w:sz="0" w:space="0" w:color="auto"/>
                          </w:divBdr>
                        </w:div>
                      </w:divsChild>
                    </w:div>
                    <w:div w:id="910195452">
                      <w:marLeft w:val="0"/>
                      <w:marRight w:val="0"/>
                      <w:marTop w:val="0"/>
                      <w:marBottom w:val="0"/>
                      <w:divBdr>
                        <w:top w:val="none" w:sz="0" w:space="0" w:color="auto"/>
                        <w:left w:val="none" w:sz="0" w:space="0" w:color="auto"/>
                        <w:bottom w:val="none" w:sz="0" w:space="0" w:color="auto"/>
                        <w:right w:val="none" w:sz="0" w:space="0" w:color="auto"/>
                      </w:divBdr>
                      <w:divsChild>
                        <w:div w:id="1607881145">
                          <w:marLeft w:val="0"/>
                          <w:marRight w:val="0"/>
                          <w:marTop w:val="0"/>
                          <w:marBottom w:val="0"/>
                          <w:divBdr>
                            <w:top w:val="none" w:sz="0" w:space="0" w:color="auto"/>
                            <w:left w:val="none" w:sz="0" w:space="0" w:color="auto"/>
                            <w:bottom w:val="none" w:sz="0" w:space="0" w:color="auto"/>
                            <w:right w:val="none" w:sz="0" w:space="0" w:color="auto"/>
                          </w:divBdr>
                        </w:div>
                      </w:divsChild>
                    </w:div>
                    <w:div w:id="916284898">
                      <w:marLeft w:val="0"/>
                      <w:marRight w:val="0"/>
                      <w:marTop w:val="0"/>
                      <w:marBottom w:val="0"/>
                      <w:divBdr>
                        <w:top w:val="none" w:sz="0" w:space="0" w:color="auto"/>
                        <w:left w:val="none" w:sz="0" w:space="0" w:color="auto"/>
                        <w:bottom w:val="none" w:sz="0" w:space="0" w:color="auto"/>
                        <w:right w:val="none" w:sz="0" w:space="0" w:color="auto"/>
                      </w:divBdr>
                    </w:div>
                    <w:div w:id="919407459">
                      <w:marLeft w:val="0"/>
                      <w:marRight w:val="0"/>
                      <w:marTop w:val="0"/>
                      <w:marBottom w:val="0"/>
                      <w:divBdr>
                        <w:top w:val="none" w:sz="0" w:space="0" w:color="auto"/>
                        <w:left w:val="none" w:sz="0" w:space="0" w:color="auto"/>
                        <w:bottom w:val="none" w:sz="0" w:space="0" w:color="auto"/>
                        <w:right w:val="none" w:sz="0" w:space="0" w:color="auto"/>
                      </w:divBdr>
                    </w:div>
                    <w:div w:id="920065303">
                      <w:marLeft w:val="0"/>
                      <w:marRight w:val="0"/>
                      <w:marTop w:val="0"/>
                      <w:marBottom w:val="0"/>
                      <w:divBdr>
                        <w:top w:val="none" w:sz="0" w:space="0" w:color="auto"/>
                        <w:left w:val="none" w:sz="0" w:space="0" w:color="auto"/>
                        <w:bottom w:val="none" w:sz="0" w:space="0" w:color="auto"/>
                        <w:right w:val="none" w:sz="0" w:space="0" w:color="auto"/>
                      </w:divBdr>
                      <w:divsChild>
                        <w:div w:id="1770200644">
                          <w:marLeft w:val="0"/>
                          <w:marRight w:val="0"/>
                          <w:marTop w:val="0"/>
                          <w:marBottom w:val="0"/>
                          <w:divBdr>
                            <w:top w:val="none" w:sz="0" w:space="0" w:color="auto"/>
                            <w:left w:val="none" w:sz="0" w:space="0" w:color="auto"/>
                            <w:bottom w:val="none" w:sz="0" w:space="0" w:color="auto"/>
                            <w:right w:val="none" w:sz="0" w:space="0" w:color="auto"/>
                          </w:divBdr>
                        </w:div>
                      </w:divsChild>
                    </w:div>
                    <w:div w:id="922028515">
                      <w:marLeft w:val="0"/>
                      <w:marRight w:val="0"/>
                      <w:marTop w:val="0"/>
                      <w:marBottom w:val="0"/>
                      <w:divBdr>
                        <w:top w:val="none" w:sz="0" w:space="0" w:color="auto"/>
                        <w:left w:val="none" w:sz="0" w:space="0" w:color="auto"/>
                        <w:bottom w:val="none" w:sz="0" w:space="0" w:color="auto"/>
                        <w:right w:val="none" w:sz="0" w:space="0" w:color="auto"/>
                      </w:divBdr>
                      <w:divsChild>
                        <w:div w:id="1871071575">
                          <w:marLeft w:val="0"/>
                          <w:marRight w:val="0"/>
                          <w:marTop w:val="0"/>
                          <w:marBottom w:val="0"/>
                          <w:divBdr>
                            <w:top w:val="none" w:sz="0" w:space="0" w:color="auto"/>
                            <w:left w:val="none" w:sz="0" w:space="0" w:color="auto"/>
                            <w:bottom w:val="none" w:sz="0" w:space="0" w:color="auto"/>
                            <w:right w:val="none" w:sz="0" w:space="0" w:color="auto"/>
                          </w:divBdr>
                        </w:div>
                      </w:divsChild>
                    </w:div>
                    <w:div w:id="923413513">
                      <w:marLeft w:val="0"/>
                      <w:marRight w:val="0"/>
                      <w:marTop w:val="0"/>
                      <w:marBottom w:val="0"/>
                      <w:divBdr>
                        <w:top w:val="none" w:sz="0" w:space="0" w:color="auto"/>
                        <w:left w:val="none" w:sz="0" w:space="0" w:color="auto"/>
                        <w:bottom w:val="none" w:sz="0" w:space="0" w:color="auto"/>
                        <w:right w:val="none" w:sz="0" w:space="0" w:color="auto"/>
                      </w:divBdr>
                      <w:divsChild>
                        <w:div w:id="1401371273">
                          <w:marLeft w:val="0"/>
                          <w:marRight w:val="0"/>
                          <w:marTop w:val="0"/>
                          <w:marBottom w:val="0"/>
                          <w:divBdr>
                            <w:top w:val="none" w:sz="0" w:space="0" w:color="auto"/>
                            <w:left w:val="none" w:sz="0" w:space="0" w:color="auto"/>
                            <w:bottom w:val="none" w:sz="0" w:space="0" w:color="auto"/>
                            <w:right w:val="none" w:sz="0" w:space="0" w:color="auto"/>
                          </w:divBdr>
                        </w:div>
                      </w:divsChild>
                    </w:div>
                    <w:div w:id="923879249">
                      <w:marLeft w:val="0"/>
                      <w:marRight w:val="0"/>
                      <w:marTop w:val="0"/>
                      <w:marBottom w:val="0"/>
                      <w:divBdr>
                        <w:top w:val="none" w:sz="0" w:space="0" w:color="auto"/>
                        <w:left w:val="none" w:sz="0" w:space="0" w:color="auto"/>
                        <w:bottom w:val="none" w:sz="0" w:space="0" w:color="auto"/>
                        <w:right w:val="none" w:sz="0" w:space="0" w:color="auto"/>
                      </w:divBdr>
                    </w:div>
                    <w:div w:id="926157749">
                      <w:marLeft w:val="0"/>
                      <w:marRight w:val="0"/>
                      <w:marTop w:val="0"/>
                      <w:marBottom w:val="0"/>
                      <w:divBdr>
                        <w:top w:val="none" w:sz="0" w:space="0" w:color="auto"/>
                        <w:left w:val="none" w:sz="0" w:space="0" w:color="auto"/>
                        <w:bottom w:val="none" w:sz="0" w:space="0" w:color="auto"/>
                        <w:right w:val="none" w:sz="0" w:space="0" w:color="auto"/>
                      </w:divBdr>
                    </w:div>
                    <w:div w:id="926957123">
                      <w:marLeft w:val="0"/>
                      <w:marRight w:val="0"/>
                      <w:marTop w:val="0"/>
                      <w:marBottom w:val="0"/>
                      <w:divBdr>
                        <w:top w:val="none" w:sz="0" w:space="0" w:color="auto"/>
                        <w:left w:val="none" w:sz="0" w:space="0" w:color="auto"/>
                        <w:bottom w:val="none" w:sz="0" w:space="0" w:color="auto"/>
                        <w:right w:val="none" w:sz="0" w:space="0" w:color="auto"/>
                      </w:divBdr>
                    </w:div>
                    <w:div w:id="933172726">
                      <w:marLeft w:val="0"/>
                      <w:marRight w:val="0"/>
                      <w:marTop w:val="0"/>
                      <w:marBottom w:val="0"/>
                      <w:divBdr>
                        <w:top w:val="none" w:sz="0" w:space="0" w:color="auto"/>
                        <w:left w:val="none" w:sz="0" w:space="0" w:color="auto"/>
                        <w:bottom w:val="none" w:sz="0" w:space="0" w:color="auto"/>
                        <w:right w:val="none" w:sz="0" w:space="0" w:color="auto"/>
                      </w:divBdr>
                      <w:divsChild>
                        <w:div w:id="1728072340">
                          <w:marLeft w:val="0"/>
                          <w:marRight w:val="0"/>
                          <w:marTop w:val="0"/>
                          <w:marBottom w:val="0"/>
                          <w:divBdr>
                            <w:top w:val="none" w:sz="0" w:space="0" w:color="auto"/>
                            <w:left w:val="none" w:sz="0" w:space="0" w:color="auto"/>
                            <w:bottom w:val="none" w:sz="0" w:space="0" w:color="auto"/>
                            <w:right w:val="none" w:sz="0" w:space="0" w:color="auto"/>
                          </w:divBdr>
                        </w:div>
                      </w:divsChild>
                    </w:div>
                    <w:div w:id="937323966">
                      <w:marLeft w:val="0"/>
                      <w:marRight w:val="0"/>
                      <w:marTop w:val="0"/>
                      <w:marBottom w:val="0"/>
                      <w:divBdr>
                        <w:top w:val="none" w:sz="0" w:space="0" w:color="auto"/>
                        <w:left w:val="none" w:sz="0" w:space="0" w:color="auto"/>
                        <w:bottom w:val="none" w:sz="0" w:space="0" w:color="auto"/>
                        <w:right w:val="none" w:sz="0" w:space="0" w:color="auto"/>
                      </w:divBdr>
                    </w:div>
                    <w:div w:id="937520221">
                      <w:marLeft w:val="0"/>
                      <w:marRight w:val="0"/>
                      <w:marTop w:val="0"/>
                      <w:marBottom w:val="0"/>
                      <w:divBdr>
                        <w:top w:val="none" w:sz="0" w:space="0" w:color="auto"/>
                        <w:left w:val="none" w:sz="0" w:space="0" w:color="auto"/>
                        <w:bottom w:val="none" w:sz="0" w:space="0" w:color="auto"/>
                        <w:right w:val="none" w:sz="0" w:space="0" w:color="auto"/>
                      </w:divBdr>
                      <w:divsChild>
                        <w:div w:id="1965192648">
                          <w:marLeft w:val="0"/>
                          <w:marRight w:val="0"/>
                          <w:marTop w:val="0"/>
                          <w:marBottom w:val="0"/>
                          <w:divBdr>
                            <w:top w:val="none" w:sz="0" w:space="0" w:color="auto"/>
                            <w:left w:val="none" w:sz="0" w:space="0" w:color="auto"/>
                            <w:bottom w:val="none" w:sz="0" w:space="0" w:color="auto"/>
                            <w:right w:val="none" w:sz="0" w:space="0" w:color="auto"/>
                          </w:divBdr>
                        </w:div>
                      </w:divsChild>
                    </w:div>
                    <w:div w:id="941230334">
                      <w:marLeft w:val="0"/>
                      <w:marRight w:val="0"/>
                      <w:marTop w:val="0"/>
                      <w:marBottom w:val="0"/>
                      <w:divBdr>
                        <w:top w:val="none" w:sz="0" w:space="0" w:color="auto"/>
                        <w:left w:val="none" w:sz="0" w:space="0" w:color="auto"/>
                        <w:bottom w:val="none" w:sz="0" w:space="0" w:color="auto"/>
                        <w:right w:val="none" w:sz="0" w:space="0" w:color="auto"/>
                      </w:divBdr>
                      <w:divsChild>
                        <w:div w:id="1971593516">
                          <w:marLeft w:val="0"/>
                          <w:marRight w:val="0"/>
                          <w:marTop w:val="0"/>
                          <w:marBottom w:val="0"/>
                          <w:divBdr>
                            <w:top w:val="none" w:sz="0" w:space="0" w:color="auto"/>
                            <w:left w:val="none" w:sz="0" w:space="0" w:color="auto"/>
                            <w:bottom w:val="none" w:sz="0" w:space="0" w:color="auto"/>
                            <w:right w:val="none" w:sz="0" w:space="0" w:color="auto"/>
                          </w:divBdr>
                        </w:div>
                      </w:divsChild>
                    </w:div>
                    <w:div w:id="944077313">
                      <w:marLeft w:val="0"/>
                      <w:marRight w:val="0"/>
                      <w:marTop w:val="0"/>
                      <w:marBottom w:val="0"/>
                      <w:divBdr>
                        <w:top w:val="none" w:sz="0" w:space="0" w:color="auto"/>
                        <w:left w:val="none" w:sz="0" w:space="0" w:color="auto"/>
                        <w:bottom w:val="none" w:sz="0" w:space="0" w:color="auto"/>
                        <w:right w:val="none" w:sz="0" w:space="0" w:color="auto"/>
                      </w:divBdr>
                      <w:divsChild>
                        <w:div w:id="1687173439">
                          <w:marLeft w:val="0"/>
                          <w:marRight w:val="0"/>
                          <w:marTop w:val="0"/>
                          <w:marBottom w:val="0"/>
                          <w:divBdr>
                            <w:top w:val="none" w:sz="0" w:space="0" w:color="auto"/>
                            <w:left w:val="none" w:sz="0" w:space="0" w:color="auto"/>
                            <w:bottom w:val="none" w:sz="0" w:space="0" w:color="auto"/>
                            <w:right w:val="none" w:sz="0" w:space="0" w:color="auto"/>
                          </w:divBdr>
                        </w:div>
                      </w:divsChild>
                    </w:div>
                    <w:div w:id="944078520">
                      <w:marLeft w:val="0"/>
                      <w:marRight w:val="0"/>
                      <w:marTop w:val="0"/>
                      <w:marBottom w:val="0"/>
                      <w:divBdr>
                        <w:top w:val="none" w:sz="0" w:space="0" w:color="auto"/>
                        <w:left w:val="none" w:sz="0" w:space="0" w:color="auto"/>
                        <w:bottom w:val="none" w:sz="0" w:space="0" w:color="auto"/>
                        <w:right w:val="none" w:sz="0" w:space="0" w:color="auto"/>
                      </w:divBdr>
                      <w:divsChild>
                        <w:div w:id="1130589800">
                          <w:marLeft w:val="0"/>
                          <w:marRight w:val="0"/>
                          <w:marTop w:val="0"/>
                          <w:marBottom w:val="0"/>
                          <w:divBdr>
                            <w:top w:val="none" w:sz="0" w:space="0" w:color="auto"/>
                            <w:left w:val="none" w:sz="0" w:space="0" w:color="auto"/>
                            <w:bottom w:val="none" w:sz="0" w:space="0" w:color="auto"/>
                            <w:right w:val="none" w:sz="0" w:space="0" w:color="auto"/>
                          </w:divBdr>
                        </w:div>
                      </w:divsChild>
                    </w:div>
                    <w:div w:id="945111856">
                      <w:marLeft w:val="0"/>
                      <w:marRight w:val="0"/>
                      <w:marTop w:val="0"/>
                      <w:marBottom w:val="0"/>
                      <w:divBdr>
                        <w:top w:val="none" w:sz="0" w:space="0" w:color="auto"/>
                        <w:left w:val="none" w:sz="0" w:space="0" w:color="auto"/>
                        <w:bottom w:val="none" w:sz="0" w:space="0" w:color="auto"/>
                        <w:right w:val="none" w:sz="0" w:space="0" w:color="auto"/>
                      </w:divBdr>
                    </w:div>
                    <w:div w:id="949093070">
                      <w:marLeft w:val="0"/>
                      <w:marRight w:val="0"/>
                      <w:marTop w:val="0"/>
                      <w:marBottom w:val="0"/>
                      <w:divBdr>
                        <w:top w:val="none" w:sz="0" w:space="0" w:color="auto"/>
                        <w:left w:val="none" w:sz="0" w:space="0" w:color="auto"/>
                        <w:bottom w:val="none" w:sz="0" w:space="0" w:color="auto"/>
                        <w:right w:val="none" w:sz="0" w:space="0" w:color="auto"/>
                      </w:divBdr>
                    </w:div>
                    <w:div w:id="953439301">
                      <w:marLeft w:val="0"/>
                      <w:marRight w:val="0"/>
                      <w:marTop w:val="0"/>
                      <w:marBottom w:val="0"/>
                      <w:divBdr>
                        <w:top w:val="none" w:sz="0" w:space="0" w:color="auto"/>
                        <w:left w:val="none" w:sz="0" w:space="0" w:color="auto"/>
                        <w:bottom w:val="none" w:sz="0" w:space="0" w:color="auto"/>
                        <w:right w:val="none" w:sz="0" w:space="0" w:color="auto"/>
                      </w:divBdr>
                      <w:divsChild>
                        <w:div w:id="233054355">
                          <w:marLeft w:val="0"/>
                          <w:marRight w:val="0"/>
                          <w:marTop w:val="0"/>
                          <w:marBottom w:val="0"/>
                          <w:divBdr>
                            <w:top w:val="none" w:sz="0" w:space="0" w:color="auto"/>
                            <w:left w:val="none" w:sz="0" w:space="0" w:color="auto"/>
                            <w:bottom w:val="none" w:sz="0" w:space="0" w:color="auto"/>
                            <w:right w:val="none" w:sz="0" w:space="0" w:color="auto"/>
                          </w:divBdr>
                        </w:div>
                      </w:divsChild>
                    </w:div>
                    <w:div w:id="961035255">
                      <w:marLeft w:val="0"/>
                      <w:marRight w:val="0"/>
                      <w:marTop w:val="0"/>
                      <w:marBottom w:val="0"/>
                      <w:divBdr>
                        <w:top w:val="none" w:sz="0" w:space="0" w:color="auto"/>
                        <w:left w:val="none" w:sz="0" w:space="0" w:color="auto"/>
                        <w:bottom w:val="none" w:sz="0" w:space="0" w:color="auto"/>
                        <w:right w:val="none" w:sz="0" w:space="0" w:color="auto"/>
                      </w:divBdr>
                      <w:divsChild>
                        <w:div w:id="894242031">
                          <w:marLeft w:val="0"/>
                          <w:marRight w:val="0"/>
                          <w:marTop w:val="0"/>
                          <w:marBottom w:val="0"/>
                          <w:divBdr>
                            <w:top w:val="none" w:sz="0" w:space="0" w:color="auto"/>
                            <w:left w:val="none" w:sz="0" w:space="0" w:color="auto"/>
                            <w:bottom w:val="none" w:sz="0" w:space="0" w:color="auto"/>
                            <w:right w:val="none" w:sz="0" w:space="0" w:color="auto"/>
                          </w:divBdr>
                        </w:div>
                      </w:divsChild>
                    </w:div>
                    <w:div w:id="964428450">
                      <w:marLeft w:val="0"/>
                      <w:marRight w:val="0"/>
                      <w:marTop w:val="0"/>
                      <w:marBottom w:val="0"/>
                      <w:divBdr>
                        <w:top w:val="none" w:sz="0" w:space="0" w:color="auto"/>
                        <w:left w:val="none" w:sz="0" w:space="0" w:color="auto"/>
                        <w:bottom w:val="none" w:sz="0" w:space="0" w:color="auto"/>
                        <w:right w:val="none" w:sz="0" w:space="0" w:color="auto"/>
                      </w:divBdr>
                    </w:div>
                    <w:div w:id="972557628">
                      <w:marLeft w:val="0"/>
                      <w:marRight w:val="0"/>
                      <w:marTop w:val="0"/>
                      <w:marBottom w:val="0"/>
                      <w:divBdr>
                        <w:top w:val="none" w:sz="0" w:space="0" w:color="auto"/>
                        <w:left w:val="none" w:sz="0" w:space="0" w:color="auto"/>
                        <w:bottom w:val="none" w:sz="0" w:space="0" w:color="auto"/>
                        <w:right w:val="none" w:sz="0" w:space="0" w:color="auto"/>
                      </w:divBdr>
                    </w:div>
                    <w:div w:id="974722470">
                      <w:marLeft w:val="0"/>
                      <w:marRight w:val="0"/>
                      <w:marTop w:val="0"/>
                      <w:marBottom w:val="0"/>
                      <w:divBdr>
                        <w:top w:val="none" w:sz="0" w:space="0" w:color="auto"/>
                        <w:left w:val="none" w:sz="0" w:space="0" w:color="auto"/>
                        <w:bottom w:val="none" w:sz="0" w:space="0" w:color="auto"/>
                        <w:right w:val="none" w:sz="0" w:space="0" w:color="auto"/>
                      </w:divBdr>
                    </w:div>
                    <w:div w:id="975257327">
                      <w:marLeft w:val="0"/>
                      <w:marRight w:val="0"/>
                      <w:marTop w:val="0"/>
                      <w:marBottom w:val="0"/>
                      <w:divBdr>
                        <w:top w:val="none" w:sz="0" w:space="0" w:color="auto"/>
                        <w:left w:val="none" w:sz="0" w:space="0" w:color="auto"/>
                        <w:bottom w:val="none" w:sz="0" w:space="0" w:color="auto"/>
                        <w:right w:val="none" w:sz="0" w:space="0" w:color="auto"/>
                      </w:divBdr>
                    </w:div>
                    <w:div w:id="976763436">
                      <w:marLeft w:val="0"/>
                      <w:marRight w:val="0"/>
                      <w:marTop w:val="0"/>
                      <w:marBottom w:val="0"/>
                      <w:divBdr>
                        <w:top w:val="none" w:sz="0" w:space="0" w:color="auto"/>
                        <w:left w:val="none" w:sz="0" w:space="0" w:color="auto"/>
                        <w:bottom w:val="none" w:sz="0" w:space="0" w:color="auto"/>
                        <w:right w:val="none" w:sz="0" w:space="0" w:color="auto"/>
                      </w:divBdr>
                      <w:divsChild>
                        <w:div w:id="1122382793">
                          <w:marLeft w:val="0"/>
                          <w:marRight w:val="0"/>
                          <w:marTop w:val="0"/>
                          <w:marBottom w:val="0"/>
                          <w:divBdr>
                            <w:top w:val="none" w:sz="0" w:space="0" w:color="auto"/>
                            <w:left w:val="none" w:sz="0" w:space="0" w:color="auto"/>
                            <w:bottom w:val="none" w:sz="0" w:space="0" w:color="auto"/>
                            <w:right w:val="none" w:sz="0" w:space="0" w:color="auto"/>
                          </w:divBdr>
                        </w:div>
                      </w:divsChild>
                    </w:div>
                    <w:div w:id="984701038">
                      <w:marLeft w:val="0"/>
                      <w:marRight w:val="0"/>
                      <w:marTop w:val="0"/>
                      <w:marBottom w:val="0"/>
                      <w:divBdr>
                        <w:top w:val="none" w:sz="0" w:space="0" w:color="auto"/>
                        <w:left w:val="none" w:sz="0" w:space="0" w:color="auto"/>
                        <w:bottom w:val="none" w:sz="0" w:space="0" w:color="auto"/>
                        <w:right w:val="none" w:sz="0" w:space="0" w:color="auto"/>
                      </w:divBdr>
                      <w:divsChild>
                        <w:div w:id="1522233290">
                          <w:marLeft w:val="0"/>
                          <w:marRight w:val="0"/>
                          <w:marTop w:val="0"/>
                          <w:marBottom w:val="0"/>
                          <w:divBdr>
                            <w:top w:val="none" w:sz="0" w:space="0" w:color="auto"/>
                            <w:left w:val="none" w:sz="0" w:space="0" w:color="auto"/>
                            <w:bottom w:val="none" w:sz="0" w:space="0" w:color="auto"/>
                            <w:right w:val="none" w:sz="0" w:space="0" w:color="auto"/>
                          </w:divBdr>
                        </w:div>
                      </w:divsChild>
                    </w:div>
                    <w:div w:id="987127141">
                      <w:marLeft w:val="0"/>
                      <w:marRight w:val="0"/>
                      <w:marTop w:val="0"/>
                      <w:marBottom w:val="0"/>
                      <w:divBdr>
                        <w:top w:val="none" w:sz="0" w:space="0" w:color="auto"/>
                        <w:left w:val="none" w:sz="0" w:space="0" w:color="auto"/>
                        <w:bottom w:val="none" w:sz="0" w:space="0" w:color="auto"/>
                        <w:right w:val="none" w:sz="0" w:space="0" w:color="auto"/>
                      </w:divBdr>
                      <w:divsChild>
                        <w:div w:id="1241907742">
                          <w:marLeft w:val="0"/>
                          <w:marRight w:val="0"/>
                          <w:marTop w:val="0"/>
                          <w:marBottom w:val="0"/>
                          <w:divBdr>
                            <w:top w:val="none" w:sz="0" w:space="0" w:color="auto"/>
                            <w:left w:val="none" w:sz="0" w:space="0" w:color="auto"/>
                            <w:bottom w:val="none" w:sz="0" w:space="0" w:color="auto"/>
                            <w:right w:val="none" w:sz="0" w:space="0" w:color="auto"/>
                          </w:divBdr>
                        </w:div>
                      </w:divsChild>
                    </w:div>
                    <w:div w:id="988560080">
                      <w:marLeft w:val="0"/>
                      <w:marRight w:val="0"/>
                      <w:marTop w:val="0"/>
                      <w:marBottom w:val="0"/>
                      <w:divBdr>
                        <w:top w:val="none" w:sz="0" w:space="0" w:color="auto"/>
                        <w:left w:val="none" w:sz="0" w:space="0" w:color="auto"/>
                        <w:bottom w:val="none" w:sz="0" w:space="0" w:color="auto"/>
                        <w:right w:val="none" w:sz="0" w:space="0" w:color="auto"/>
                      </w:divBdr>
                      <w:divsChild>
                        <w:div w:id="1091127199">
                          <w:marLeft w:val="0"/>
                          <w:marRight w:val="0"/>
                          <w:marTop w:val="0"/>
                          <w:marBottom w:val="0"/>
                          <w:divBdr>
                            <w:top w:val="none" w:sz="0" w:space="0" w:color="auto"/>
                            <w:left w:val="none" w:sz="0" w:space="0" w:color="auto"/>
                            <w:bottom w:val="none" w:sz="0" w:space="0" w:color="auto"/>
                            <w:right w:val="none" w:sz="0" w:space="0" w:color="auto"/>
                          </w:divBdr>
                        </w:div>
                      </w:divsChild>
                    </w:div>
                    <w:div w:id="990912411">
                      <w:marLeft w:val="0"/>
                      <w:marRight w:val="0"/>
                      <w:marTop w:val="0"/>
                      <w:marBottom w:val="0"/>
                      <w:divBdr>
                        <w:top w:val="none" w:sz="0" w:space="0" w:color="auto"/>
                        <w:left w:val="none" w:sz="0" w:space="0" w:color="auto"/>
                        <w:bottom w:val="none" w:sz="0" w:space="0" w:color="auto"/>
                        <w:right w:val="none" w:sz="0" w:space="0" w:color="auto"/>
                      </w:divBdr>
                    </w:div>
                    <w:div w:id="992029387">
                      <w:marLeft w:val="0"/>
                      <w:marRight w:val="0"/>
                      <w:marTop w:val="0"/>
                      <w:marBottom w:val="0"/>
                      <w:divBdr>
                        <w:top w:val="none" w:sz="0" w:space="0" w:color="auto"/>
                        <w:left w:val="none" w:sz="0" w:space="0" w:color="auto"/>
                        <w:bottom w:val="none" w:sz="0" w:space="0" w:color="auto"/>
                        <w:right w:val="none" w:sz="0" w:space="0" w:color="auto"/>
                      </w:divBdr>
                      <w:divsChild>
                        <w:div w:id="911428908">
                          <w:marLeft w:val="0"/>
                          <w:marRight w:val="0"/>
                          <w:marTop w:val="0"/>
                          <w:marBottom w:val="0"/>
                          <w:divBdr>
                            <w:top w:val="none" w:sz="0" w:space="0" w:color="auto"/>
                            <w:left w:val="none" w:sz="0" w:space="0" w:color="auto"/>
                            <w:bottom w:val="none" w:sz="0" w:space="0" w:color="auto"/>
                            <w:right w:val="none" w:sz="0" w:space="0" w:color="auto"/>
                          </w:divBdr>
                        </w:div>
                      </w:divsChild>
                    </w:div>
                    <w:div w:id="1002858930">
                      <w:marLeft w:val="0"/>
                      <w:marRight w:val="0"/>
                      <w:marTop w:val="0"/>
                      <w:marBottom w:val="0"/>
                      <w:divBdr>
                        <w:top w:val="none" w:sz="0" w:space="0" w:color="auto"/>
                        <w:left w:val="none" w:sz="0" w:space="0" w:color="auto"/>
                        <w:bottom w:val="none" w:sz="0" w:space="0" w:color="auto"/>
                        <w:right w:val="none" w:sz="0" w:space="0" w:color="auto"/>
                      </w:divBdr>
                      <w:divsChild>
                        <w:div w:id="1235579803">
                          <w:marLeft w:val="0"/>
                          <w:marRight w:val="0"/>
                          <w:marTop w:val="0"/>
                          <w:marBottom w:val="0"/>
                          <w:divBdr>
                            <w:top w:val="none" w:sz="0" w:space="0" w:color="auto"/>
                            <w:left w:val="none" w:sz="0" w:space="0" w:color="auto"/>
                            <w:bottom w:val="none" w:sz="0" w:space="0" w:color="auto"/>
                            <w:right w:val="none" w:sz="0" w:space="0" w:color="auto"/>
                          </w:divBdr>
                        </w:div>
                      </w:divsChild>
                    </w:div>
                    <w:div w:id="1011565491">
                      <w:marLeft w:val="0"/>
                      <w:marRight w:val="0"/>
                      <w:marTop w:val="0"/>
                      <w:marBottom w:val="0"/>
                      <w:divBdr>
                        <w:top w:val="none" w:sz="0" w:space="0" w:color="auto"/>
                        <w:left w:val="none" w:sz="0" w:space="0" w:color="auto"/>
                        <w:bottom w:val="none" w:sz="0" w:space="0" w:color="auto"/>
                        <w:right w:val="none" w:sz="0" w:space="0" w:color="auto"/>
                      </w:divBdr>
                      <w:divsChild>
                        <w:div w:id="832988899">
                          <w:marLeft w:val="0"/>
                          <w:marRight w:val="0"/>
                          <w:marTop w:val="0"/>
                          <w:marBottom w:val="0"/>
                          <w:divBdr>
                            <w:top w:val="none" w:sz="0" w:space="0" w:color="auto"/>
                            <w:left w:val="none" w:sz="0" w:space="0" w:color="auto"/>
                            <w:bottom w:val="none" w:sz="0" w:space="0" w:color="auto"/>
                            <w:right w:val="none" w:sz="0" w:space="0" w:color="auto"/>
                          </w:divBdr>
                        </w:div>
                      </w:divsChild>
                    </w:div>
                    <w:div w:id="1026492026">
                      <w:marLeft w:val="0"/>
                      <w:marRight w:val="0"/>
                      <w:marTop w:val="0"/>
                      <w:marBottom w:val="0"/>
                      <w:divBdr>
                        <w:top w:val="none" w:sz="0" w:space="0" w:color="auto"/>
                        <w:left w:val="none" w:sz="0" w:space="0" w:color="auto"/>
                        <w:bottom w:val="none" w:sz="0" w:space="0" w:color="auto"/>
                        <w:right w:val="none" w:sz="0" w:space="0" w:color="auto"/>
                      </w:divBdr>
                    </w:div>
                    <w:div w:id="1029989485">
                      <w:marLeft w:val="0"/>
                      <w:marRight w:val="0"/>
                      <w:marTop w:val="0"/>
                      <w:marBottom w:val="0"/>
                      <w:divBdr>
                        <w:top w:val="none" w:sz="0" w:space="0" w:color="auto"/>
                        <w:left w:val="none" w:sz="0" w:space="0" w:color="auto"/>
                        <w:bottom w:val="none" w:sz="0" w:space="0" w:color="auto"/>
                        <w:right w:val="none" w:sz="0" w:space="0" w:color="auto"/>
                      </w:divBdr>
                    </w:div>
                    <w:div w:id="1036352762">
                      <w:marLeft w:val="0"/>
                      <w:marRight w:val="0"/>
                      <w:marTop w:val="0"/>
                      <w:marBottom w:val="0"/>
                      <w:divBdr>
                        <w:top w:val="none" w:sz="0" w:space="0" w:color="auto"/>
                        <w:left w:val="none" w:sz="0" w:space="0" w:color="auto"/>
                        <w:bottom w:val="none" w:sz="0" w:space="0" w:color="auto"/>
                        <w:right w:val="none" w:sz="0" w:space="0" w:color="auto"/>
                      </w:divBdr>
                    </w:div>
                    <w:div w:id="1037239715">
                      <w:marLeft w:val="0"/>
                      <w:marRight w:val="0"/>
                      <w:marTop w:val="0"/>
                      <w:marBottom w:val="0"/>
                      <w:divBdr>
                        <w:top w:val="none" w:sz="0" w:space="0" w:color="auto"/>
                        <w:left w:val="none" w:sz="0" w:space="0" w:color="auto"/>
                        <w:bottom w:val="none" w:sz="0" w:space="0" w:color="auto"/>
                        <w:right w:val="none" w:sz="0" w:space="0" w:color="auto"/>
                      </w:divBdr>
                      <w:divsChild>
                        <w:div w:id="789519263">
                          <w:marLeft w:val="0"/>
                          <w:marRight w:val="0"/>
                          <w:marTop w:val="0"/>
                          <w:marBottom w:val="0"/>
                          <w:divBdr>
                            <w:top w:val="none" w:sz="0" w:space="0" w:color="auto"/>
                            <w:left w:val="none" w:sz="0" w:space="0" w:color="auto"/>
                            <w:bottom w:val="none" w:sz="0" w:space="0" w:color="auto"/>
                            <w:right w:val="none" w:sz="0" w:space="0" w:color="auto"/>
                          </w:divBdr>
                        </w:div>
                      </w:divsChild>
                    </w:div>
                    <w:div w:id="1038240977">
                      <w:marLeft w:val="0"/>
                      <w:marRight w:val="0"/>
                      <w:marTop w:val="0"/>
                      <w:marBottom w:val="0"/>
                      <w:divBdr>
                        <w:top w:val="none" w:sz="0" w:space="0" w:color="auto"/>
                        <w:left w:val="none" w:sz="0" w:space="0" w:color="auto"/>
                        <w:bottom w:val="none" w:sz="0" w:space="0" w:color="auto"/>
                        <w:right w:val="none" w:sz="0" w:space="0" w:color="auto"/>
                      </w:divBdr>
                      <w:divsChild>
                        <w:div w:id="697971560">
                          <w:marLeft w:val="0"/>
                          <w:marRight w:val="0"/>
                          <w:marTop w:val="0"/>
                          <w:marBottom w:val="0"/>
                          <w:divBdr>
                            <w:top w:val="none" w:sz="0" w:space="0" w:color="auto"/>
                            <w:left w:val="none" w:sz="0" w:space="0" w:color="auto"/>
                            <w:bottom w:val="none" w:sz="0" w:space="0" w:color="auto"/>
                            <w:right w:val="none" w:sz="0" w:space="0" w:color="auto"/>
                          </w:divBdr>
                        </w:div>
                      </w:divsChild>
                    </w:div>
                    <w:div w:id="1038507093">
                      <w:marLeft w:val="0"/>
                      <w:marRight w:val="0"/>
                      <w:marTop w:val="0"/>
                      <w:marBottom w:val="0"/>
                      <w:divBdr>
                        <w:top w:val="none" w:sz="0" w:space="0" w:color="auto"/>
                        <w:left w:val="none" w:sz="0" w:space="0" w:color="auto"/>
                        <w:bottom w:val="none" w:sz="0" w:space="0" w:color="auto"/>
                        <w:right w:val="none" w:sz="0" w:space="0" w:color="auto"/>
                      </w:divBdr>
                      <w:divsChild>
                        <w:div w:id="1019308905">
                          <w:marLeft w:val="0"/>
                          <w:marRight w:val="0"/>
                          <w:marTop w:val="0"/>
                          <w:marBottom w:val="0"/>
                          <w:divBdr>
                            <w:top w:val="none" w:sz="0" w:space="0" w:color="auto"/>
                            <w:left w:val="none" w:sz="0" w:space="0" w:color="auto"/>
                            <w:bottom w:val="none" w:sz="0" w:space="0" w:color="auto"/>
                            <w:right w:val="none" w:sz="0" w:space="0" w:color="auto"/>
                          </w:divBdr>
                        </w:div>
                      </w:divsChild>
                    </w:div>
                    <w:div w:id="1039667945">
                      <w:marLeft w:val="0"/>
                      <w:marRight w:val="0"/>
                      <w:marTop w:val="0"/>
                      <w:marBottom w:val="0"/>
                      <w:divBdr>
                        <w:top w:val="none" w:sz="0" w:space="0" w:color="auto"/>
                        <w:left w:val="none" w:sz="0" w:space="0" w:color="auto"/>
                        <w:bottom w:val="none" w:sz="0" w:space="0" w:color="auto"/>
                        <w:right w:val="none" w:sz="0" w:space="0" w:color="auto"/>
                      </w:divBdr>
                    </w:div>
                    <w:div w:id="1059860661">
                      <w:marLeft w:val="0"/>
                      <w:marRight w:val="0"/>
                      <w:marTop w:val="0"/>
                      <w:marBottom w:val="0"/>
                      <w:divBdr>
                        <w:top w:val="none" w:sz="0" w:space="0" w:color="auto"/>
                        <w:left w:val="none" w:sz="0" w:space="0" w:color="auto"/>
                        <w:bottom w:val="none" w:sz="0" w:space="0" w:color="auto"/>
                        <w:right w:val="none" w:sz="0" w:space="0" w:color="auto"/>
                      </w:divBdr>
                      <w:divsChild>
                        <w:div w:id="1413772581">
                          <w:marLeft w:val="0"/>
                          <w:marRight w:val="0"/>
                          <w:marTop w:val="0"/>
                          <w:marBottom w:val="0"/>
                          <w:divBdr>
                            <w:top w:val="none" w:sz="0" w:space="0" w:color="auto"/>
                            <w:left w:val="none" w:sz="0" w:space="0" w:color="auto"/>
                            <w:bottom w:val="none" w:sz="0" w:space="0" w:color="auto"/>
                            <w:right w:val="none" w:sz="0" w:space="0" w:color="auto"/>
                          </w:divBdr>
                        </w:div>
                      </w:divsChild>
                    </w:div>
                    <w:div w:id="1060787235">
                      <w:marLeft w:val="0"/>
                      <w:marRight w:val="0"/>
                      <w:marTop w:val="0"/>
                      <w:marBottom w:val="0"/>
                      <w:divBdr>
                        <w:top w:val="none" w:sz="0" w:space="0" w:color="auto"/>
                        <w:left w:val="none" w:sz="0" w:space="0" w:color="auto"/>
                        <w:bottom w:val="none" w:sz="0" w:space="0" w:color="auto"/>
                        <w:right w:val="none" w:sz="0" w:space="0" w:color="auto"/>
                      </w:divBdr>
                      <w:divsChild>
                        <w:div w:id="1269579825">
                          <w:marLeft w:val="0"/>
                          <w:marRight w:val="0"/>
                          <w:marTop w:val="0"/>
                          <w:marBottom w:val="0"/>
                          <w:divBdr>
                            <w:top w:val="none" w:sz="0" w:space="0" w:color="auto"/>
                            <w:left w:val="none" w:sz="0" w:space="0" w:color="auto"/>
                            <w:bottom w:val="none" w:sz="0" w:space="0" w:color="auto"/>
                            <w:right w:val="none" w:sz="0" w:space="0" w:color="auto"/>
                          </w:divBdr>
                        </w:div>
                      </w:divsChild>
                    </w:div>
                    <w:div w:id="1074353522">
                      <w:marLeft w:val="0"/>
                      <w:marRight w:val="0"/>
                      <w:marTop w:val="0"/>
                      <w:marBottom w:val="0"/>
                      <w:divBdr>
                        <w:top w:val="none" w:sz="0" w:space="0" w:color="auto"/>
                        <w:left w:val="none" w:sz="0" w:space="0" w:color="auto"/>
                        <w:bottom w:val="none" w:sz="0" w:space="0" w:color="auto"/>
                        <w:right w:val="none" w:sz="0" w:space="0" w:color="auto"/>
                      </w:divBdr>
                      <w:divsChild>
                        <w:div w:id="1196846813">
                          <w:marLeft w:val="0"/>
                          <w:marRight w:val="0"/>
                          <w:marTop w:val="0"/>
                          <w:marBottom w:val="0"/>
                          <w:divBdr>
                            <w:top w:val="none" w:sz="0" w:space="0" w:color="auto"/>
                            <w:left w:val="none" w:sz="0" w:space="0" w:color="auto"/>
                            <w:bottom w:val="none" w:sz="0" w:space="0" w:color="auto"/>
                            <w:right w:val="none" w:sz="0" w:space="0" w:color="auto"/>
                          </w:divBdr>
                        </w:div>
                      </w:divsChild>
                    </w:div>
                    <w:div w:id="1074476061">
                      <w:marLeft w:val="0"/>
                      <w:marRight w:val="0"/>
                      <w:marTop w:val="0"/>
                      <w:marBottom w:val="0"/>
                      <w:divBdr>
                        <w:top w:val="none" w:sz="0" w:space="0" w:color="auto"/>
                        <w:left w:val="none" w:sz="0" w:space="0" w:color="auto"/>
                        <w:bottom w:val="none" w:sz="0" w:space="0" w:color="auto"/>
                        <w:right w:val="none" w:sz="0" w:space="0" w:color="auto"/>
                      </w:divBdr>
                    </w:div>
                    <w:div w:id="1075471655">
                      <w:marLeft w:val="0"/>
                      <w:marRight w:val="0"/>
                      <w:marTop w:val="0"/>
                      <w:marBottom w:val="0"/>
                      <w:divBdr>
                        <w:top w:val="none" w:sz="0" w:space="0" w:color="auto"/>
                        <w:left w:val="none" w:sz="0" w:space="0" w:color="auto"/>
                        <w:bottom w:val="none" w:sz="0" w:space="0" w:color="auto"/>
                        <w:right w:val="none" w:sz="0" w:space="0" w:color="auto"/>
                      </w:divBdr>
                      <w:divsChild>
                        <w:div w:id="940262413">
                          <w:marLeft w:val="0"/>
                          <w:marRight w:val="0"/>
                          <w:marTop w:val="0"/>
                          <w:marBottom w:val="0"/>
                          <w:divBdr>
                            <w:top w:val="none" w:sz="0" w:space="0" w:color="auto"/>
                            <w:left w:val="none" w:sz="0" w:space="0" w:color="auto"/>
                            <w:bottom w:val="none" w:sz="0" w:space="0" w:color="auto"/>
                            <w:right w:val="none" w:sz="0" w:space="0" w:color="auto"/>
                          </w:divBdr>
                        </w:div>
                      </w:divsChild>
                    </w:div>
                    <w:div w:id="1077282847">
                      <w:marLeft w:val="0"/>
                      <w:marRight w:val="0"/>
                      <w:marTop w:val="0"/>
                      <w:marBottom w:val="0"/>
                      <w:divBdr>
                        <w:top w:val="none" w:sz="0" w:space="0" w:color="auto"/>
                        <w:left w:val="none" w:sz="0" w:space="0" w:color="auto"/>
                        <w:bottom w:val="none" w:sz="0" w:space="0" w:color="auto"/>
                        <w:right w:val="none" w:sz="0" w:space="0" w:color="auto"/>
                      </w:divBdr>
                    </w:div>
                    <w:div w:id="1078214430">
                      <w:marLeft w:val="0"/>
                      <w:marRight w:val="0"/>
                      <w:marTop w:val="0"/>
                      <w:marBottom w:val="0"/>
                      <w:divBdr>
                        <w:top w:val="none" w:sz="0" w:space="0" w:color="auto"/>
                        <w:left w:val="none" w:sz="0" w:space="0" w:color="auto"/>
                        <w:bottom w:val="none" w:sz="0" w:space="0" w:color="auto"/>
                        <w:right w:val="none" w:sz="0" w:space="0" w:color="auto"/>
                      </w:divBdr>
                    </w:div>
                    <w:div w:id="1079132407">
                      <w:marLeft w:val="0"/>
                      <w:marRight w:val="0"/>
                      <w:marTop w:val="0"/>
                      <w:marBottom w:val="0"/>
                      <w:divBdr>
                        <w:top w:val="none" w:sz="0" w:space="0" w:color="auto"/>
                        <w:left w:val="none" w:sz="0" w:space="0" w:color="auto"/>
                        <w:bottom w:val="none" w:sz="0" w:space="0" w:color="auto"/>
                        <w:right w:val="none" w:sz="0" w:space="0" w:color="auto"/>
                      </w:divBdr>
                    </w:div>
                    <w:div w:id="1080709960">
                      <w:marLeft w:val="0"/>
                      <w:marRight w:val="0"/>
                      <w:marTop w:val="0"/>
                      <w:marBottom w:val="0"/>
                      <w:divBdr>
                        <w:top w:val="none" w:sz="0" w:space="0" w:color="auto"/>
                        <w:left w:val="none" w:sz="0" w:space="0" w:color="auto"/>
                        <w:bottom w:val="none" w:sz="0" w:space="0" w:color="auto"/>
                        <w:right w:val="none" w:sz="0" w:space="0" w:color="auto"/>
                      </w:divBdr>
                    </w:div>
                    <w:div w:id="1080754775">
                      <w:marLeft w:val="0"/>
                      <w:marRight w:val="0"/>
                      <w:marTop w:val="0"/>
                      <w:marBottom w:val="0"/>
                      <w:divBdr>
                        <w:top w:val="none" w:sz="0" w:space="0" w:color="auto"/>
                        <w:left w:val="none" w:sz="0" w:space="0" w:color="auto"/>
                        <w:bottom w:val="none" w:sz="0" w:space="0" w:color="auto"/>
                        <w:right w:val="none" w:sz="0" w:space="0" w:color="auto"/>
                      </w:divBdr>
                    </w:div>
                    <w:div w:id="1086338898">
                      <w:marLeft w:val="0"/>
                      <w:marRight w:val="0"/>
                      <w:marTop w:val="0"/>
                      <w:marBottom w:val="0"/>
                      <w:divBdr>
                        <w:top w:val="none" w:sz="0" w:space="0" w:color="auto"/>
                        <w:left w:val="none" w:sz="0" w:space="0" w:color="auto"/>
                        <w:bottom w:val="none" w:sz="0" w:space="0" w:color="auto"/>
                        <w:right w:val="none" w:sz="0" w:space="0" w:color="auto"/>
                      </w:divBdr>
                    </w:div>
                    <w:div w:id="1091896043">
                      <w:marLeft w:val="0"/>
                      <w:marRight w:val="0"/>
                      <w:marTop w:val="0"/>
                      <w:marBottom w:val="0"/>
                      <w:divBdr>
                        <w:top w:val="none" w:sz="0" w:space="0" w:color="auto"/>
                        <w:left w:val="none" w:sz="0" w:space="0" w:color="auto"/>
                        <w:bottom w:val="none" w:sz="0" w:space="0" w:color="auto"/>
                        <w:right w:val="none" w:sz="0" w:space="0" w:color="auto"/>
                      </w:divBdr>
                      <w:divsChild>
                        <w:div w:id="302394039">
                          <w:marLeft w:val="0"/>
                          <w:marRight w:val="0"/>
                          <w:marTop w:val="0"/>
                          <w:marBottom w:val="0"/>
                          <w:divBdr>
                            <w:top w:val="none" w:sz="0" w:space="0" w:color="auto"/>
                            <w:left w:val="none" w:sz="0" w:space="0" w:color="auto"/>
                            <w:bottom w:val="none" w:sz="0" w:space="0" w:color="auto"/>
                            <w:right w:val="none" w:sz="0" w:space="0" w:color="auto"/>
                          </w:divBdr>
                        </w:div>
                      </w:divsChild>
                    </w:div>
                    <w:div w:id="1092161940">
                      <w:marLeft w:val="0"/>
                      <w:marRight w:val="0"/>
                      <w:marTop w:val="0"/>
                      <w:marBottom w:val="0"/>
                      <w:divBdr>
                        <w:top w:val="none" w:sz="0" w:space="0" w:color="auto"/>
                        <w:left w:val="none" w:sz="0" w:space="0" w:color="auto"/>
                        <w:bottom w:val="none" w:sz="0" w:space="0" w:color="auto"/>
                        <w:right w:val="none" w:sz="0" w:space="0" w:color="auto"/>
                      </w:divBdr>
                    </w:div>
                    <w:div w:id="1112473881">
                      <w:marLeft w:val="0"/>
                      <w:marRight w:val="0"/>
                      <w:marTop w:val="0"/>
                      <w:marBottom w:val="0"/>
                      <w:divBdr>
                        <w:top w:val="none" w:sz="0" w:space="0" w:color="auto"/>
                        <w:left w:val="none" w:sz="0" w:space="0" w:color="auto"/>
                        <w:bottom w:val="none" w:sz="0" w:space="0" w:color="auto"/>
                        <w:right w:val="none" w:sz="0" w:space="0" w:color="auto"/>
                      </w:divBdr>
                    </w:div>
                    <w:div w:id="1118061776">
                      <w:marLeft w:val="0"/>
                      <w:marRight w:val="0"/>
                      <w:marTop w:val="0"/>
                      <w:marBottom w:val="0"/>
                      <w:divBdr>
                        <w:top w:val="none" w:sz="0" w:space="0" w:color="auto"/>
                        <w:left w:val="none" w:sz="0" w:space="0" w:color="auto"/>
                        <w:bottom w:val="none" w:sz="0" w:space="0" w:color="auto"/>
                        <w:right w:val="none" w:sz="0" w:space="0" w:color="auto"/>
                      </w:divBdr>
                    </w:div>
                    <w:div w:id="1119303725">
                      <w:marLeft w:val="0"/>
                      <w:marRight w:val="0"/>
                      <w:marTop w:val="0"/>
                      <w:marBottom w:val="0"/>
                      <w:divBdr>
                        <w:top w:val="none" w:sz="0" w:space="0" w:color="auto"/>
                        <w:left w:val="none" w:sz="0" w:space="0" w:color="auto"/>
                        <w:bottom w:val="none" w:sz="0" w:space="0" w:color="auto"/>
                        <w:right w:val="none" w:sz="0" w:space="0" w:color="auto"/>
                      </w:divBdr>
                    </w:div>
                    <w:div w:id="1131943773">
                      <w:marLeft w:val="0"/>
                      <w:marRight w:val="0"/>
                      <w:marTop w:val="0"/>
                      <w:marBottom w:val="0"/>
                      <w:divBdr>
                        <w:top w:val="none" w:sz="0" w:space="0" w:color="auto"/>
                        <w:left w:val="none" w:sz="0" w:space="0" w:color="auto"/>
                        <w:bottom w:val="none" w:sz="0" w:space="0" w:color="auto"/>
                        <w:right w:val="none" w:sz="0" w:space="0" w:color="auto"/>
                      </w:divBdr>
                    </w:div>
                    <w:div w:id="1133715715">
                      <w:marLeft w:val="0"/>
                      <w:marRight w:val="0"/>
                      <w:marTop w:val="0"/>
                      <w:marBottom w:val="0"/>
                      <w:divBdr>
                        <w:top w:val="none" w:sz="0" w:space="0" w:color="auto"/>
                        <w:left w:val="none" w:sz="0" w:space="0" w:color="auto"/>
                        <w:bottom w:val="none" w:sz="0" w:space="0" w:color="auto"/>
                        <w:right w:val="none" w:sz="0" w:space="0" w:color="auto"/>
                      </w:divBdr>
                      <w:divsChild>
                        <w:div w:id="1529683498">
                          <w:marLeft w:val="0"/>
                          <w:marRight w:val="0"/>
                          <w:marTop w:val="0"/>
                          <w:marBottom w:val="0"/>
                          <w:divBdr>
                            <w:top w:val="none" w:sz="0" w:space="0" w:color="auto"/>
                            <w:left w:val="none" w:sz="0" w:space="0" w:color="auto"/>
                            <w:bottom w:val="none" w:sz="0" w:space="0" w:color="auto"/>
                            <w:right w:val="none" w:sz="0" w:space="0" w:color="auto"/>
                          </w:divBdr>
                        </w:div>
                      </w:divsChild>
                    </w:div>
                    <w:div w:id="1134105040">
                      <w:marLeft w:val="0"/>
                      <w:marRight w:val="0"/>
                      <w:marTop w:val="0"/>
                      <w:marBottom w:val="0"/>
                      <w:divBdr>
                        <w:top w:val="none" w:sz="0" w:space="0" w:color="auto"/>
                        <w:left w:val="none" w:sz="0" w:space="0" w:color="auto"/>
                        <w:bottom w:val="none" w:sz="0" w:space="0" w:color="auto"/>
                        <w:right w:val="none" w:sz="0" w:space="0" w:color="auto"/>
                      </w:divBdr>
                    </w:div>
                    <w:div w:id="1139613013">
                      <w:marLeft w:val="0"/>
                      <w:marRight w:val="0"/>
                      <w:marTop w:val="0"/>
                      <w:marBottom w:val="0"/>
                      <w:divBdr>
                        <w:top w:val="none" w:sz="0" w:space="0" w:color="auto"/>
                        <w:left w:val="none" w:sz="0" w:space="0" w:color="auto"/>
                        <w:bottom w:val="none" w:sz="0" w:space="0" w:color="auto"/>
                        <w:right w:val="none" w:sz="0" w:space="0" w:color="auto"/>
                      </w:divBdr>
                    </w:div>
                    <w:div w:id="1142114035">
                      <w:marLeft w:val="0"/>
                      <w:marRight w:val="0"/>
                      <w:marTop w:val="0"/>
                      <w:marBottom w:val="0"/>
                      <w:divBdr>
                        <w:top w:val="none" w:sz="0" w:space="0" w:color="auto"/>
                        <w:left w:val="none" w:sz="0" w:space="0" w:color="auto"/>
                        <w:bottom w:val="none" w:sz="0" w:space="0" w:color="auto"/>
                        <w:right w:val="none" w:sz="0" w:space="0" w:color="auto"/>
                      </w:divBdr>
                      <w:divsChild>
                        <w:div w:id="482740103">
                          <w:marLeft w:val="0"/>
                          <w:marRight w:val="0"/>
                          <w:marTop w:val="0"/>
                          <w:marBottom w:val="0"/>
                          <w:divBdr>
                            <w:top w:val="none" w:sz="0" w:space="0" w:color="auto"/>
                            <w:left w:val="none" w:sz="0" w:space="0" w:color="auto"/>
                            <w:bottom w:val="none" w:sz="0" w:space="0" w:color="auto"/>
                            <w:right w:val="none" w:sz="0" w:space="0" w:color="auto"/>
                          </w:divBdr>
                        </w:div>
                      </w:divsChild>
                    </w:div>
                    <w:div w:id="1147209848">
                      <w:marLeft w:val="0"/>
                      <w:marRight w:val="0"/>
                      <w:marTop w:val="0"/>
                      <w:marBottom w:val="0"/>
                      <w:divBdr>
                        <w:top w:val="none" w:sz="0" w:space="0" w:color="auto"/>
                        <w:left w:val="none" w:sz="0" w:space="0" w:color="auto"/>
                        <w:bottom w:val="none" w:sz="0" w:space="0" w:color="auto"/>
                        <w:right w:val="none" w:sz="0" w:space="0" w:color="auto"/>
                      </w:divBdr>
                      <w:divsChild>
                        <w:div w:id="186801143">
                          <w:marLeft w:val="0"/>
                          <w:marRight w:val="0"/>
                          <w:marTop w:val="0"/>
                          <w:marBottom w:val="0"/>
                          <w:divBdr>
                            <w:top w:val="none" w:sz="0" w:space="0" w:color="auto"/>
                            <w:left w:val="none" w:sz="0" w:space="0" w:color="auto"/>
                            <w:bottom w:val="none" w:sz="0" w:space="0" w:color="auto"/>
                            <w:right w:val="none" w:sz="0" w:space="0" w:color="auto"/>
                          </w:divBdr>
                        </w:div>
                      </w:divsChild>
                    </w:div>
                    <w:div w:id="1160074873">
                      <w:marLeft w:val="0"/>
                      <w:marRight w:val="0"/>
                      <w:marTop w:val="0"/>
                      <w:marBottom w:val="0"/>
                      <w:divBdr>
                        <w:top w:val="none" w:sz="0" w:space="0" w:color="auto"/>
                        <w:left w:val="none" w:sz="0" w:space="0" w:color="auto"/>
                        <w:bottom w:val="none" w:sz="0" w:space="0" w:color="auto"/>
                        <w:right w:val="none" w:sz="0" w:space="0" w:color="auto"/>
                      </w:divBdr>
                      <w:divsChild>
                        <w:div w:id="1607151554">
                          <w:marLeft w:val="0"/>
                          <w:marRight w:val="0"/>
                          <w:marTop w:val="0"/>
                          <w:marBottom w:val="0"/>
                          <w:divBdr>
                            <w:top w:val="none" w:sz="0" w:space="0" w:color="auto"/>
                            <w:left w:val="none" w:sz="0" w:space="0" w:color="auto"/>
                            <w:bottom w:val="none" w:sz="0" w:space="0" w:color="auto"/>
                            <w:right w:val="none" w:sz="0" w:space="0" w:color="auto"/>
                          </w:divBdr>
                        </w:div>
                      </w:divsChild>
                    </w:div>
                    <w:div w:id="1165366479">
                      <w:marLeft w:val="0"/>
                      <w:marRight w:val="0"/>
                      <w:marTop w:val="0"/>
                      <w:marBottom w:val="0"/>
                      <w:divBdr>
                        <w:top w:val="none" w:sz="0" w:space="0" w:color="auto"/>
                        <w:left w:val="none" w:sz="0" w:space="0" w:color="auto"/>
                        <w:bottom w:val="none" w:sz="0" w:space="0" w:color="auto"/>
                        <w:right w:val="none" w:sz="0" w:space="0" w:color="auto"/>
                      </w:divBdr>
                    </w:div>
                    <w:div w:id="1168669007">
                      <w:marLeft w:val="0"/>
                      <w:marRight w:val="0"/>
                      <w:marTop w:val="0"/>
                      <w:marBottom w:val="0"/>
                      <w:divBdr>
                        <w:top w:val="none" w:sz="0" w:space="0" w:color="auto"/>
                        <w:left w:val="none" w:sz="0" w:space="0" w:color="auto"/>
                        <w:bottom w:val="none" w:sz="0" w:space="0" w:color="auto"/>
                        <w:right w:val="none" w:sz="0" w:space="0" w:color="auto"/>
                      </w:divBdr>
                      <w:divsChild>
                        <w:div w:id="1104115085">
                          <w:marLeft w:val="0"/>
                          <w:marRight w:val="0"/>
                          <w:marTop w:val="0"/>
                          <w:marBottom w:val="0"/>
                          <w:divBdr>
                            <w:top w:val="none" w:sz="0" w:space="0" w:color="auto"/>
                            <w:left w:val="none" w:sz="0" w:space="0" w:color="auto"/>
                            <w:bottom w:val="none" w:sz="0" w:space="0" w:color="auto"/>
                            <w:right w:val="none" w:sz="0" w:space="0" w:color="auto"/>
                          </w:divBdr>
                        </w:div>
                      </w:divsChild>
                    </w:div>
                    <w:div w:id="1171145923">
                      <w:marLeft w:val="0"/>
                      <w:marRight w:val="0"/>
                      <w:marTop w:val="0"/>
                      <w:marBottom w:val="0"/>
                      <w:divBdr>
                        <w:top w:val="none" w:sz="0" w:space="0" w:color="auto"/>
                        <w:left w:val="none" w:sz="0" w:space="0" w:color="auto"/>
                        <w:bottom w:val="none" w:sz="0" w:space="0" w:color="auto"/>
                        <w:right w:val="none" w:sz="0" w:space="0" w:color="auto"/>
                      </w:divBdr>
                    </w:div>
                    <w:div w:id="1172795931">
                      <w:marLeft w:val="0"/>
                      <w:marRight w:val="0"/>
                      <w:marTop w:val="0"/>
                      <w:marBottom w:val="0"/>
                      <w:divBdr>
                        <w:top w:val="none" w:sz="0" w:space="0" w:color="auto"/>
                        <w:left w:val="none" w:sz="0" w:space="0" w:color="auto"/>
                        <w:bottom w:val="none" w:sz="0" w:space="0" w:color="auto"/>
                        <w:right w:val="none" w:sz="0" w:space="0" w:color="auto"/>
                      </w:divBdr>
                    </w:div>
                    <w:div w:id="1175652469">
                      <w:marLeft w:val="0"/>
                      <w:marRight w:val="0"/>
                      <w:marTop w:val="0"/>
                      <w:marBottom w:val="0"/>
                      <w:divBdr>
                        <w:top w:val="none" w:sz="0" w:space="0" w:color="auto"/>
                        <w:left w:val="none" w:sz="0" w:space="0" w:color="auto"/>
                        <w:bottom w:val="none" w:sz="0" w:space="0" w:color="auto"/>
                        <w:right w:val="none" w:sz="0" w:space="0" w:color="auto"/>
                      </w:divBdr>
                    </w:div>
                    <w:div w:id="1181699077">
                      <w:marLeft w:val="0"/>
                      <w:marRight w:val="0"/>
                      <w:marTop w:val="0"/>
                      <w:marBottom w:val="0"/>
                      <w:divBdr>
                        <w:top w:val="none" w:sz="0" w:space="0" w:color="auto"/>
                        <w:left w:val="none" w:sz="0" w:space="0" w:color="auto"/>
                        <w:bottom w:val="none" w:sz="0" w:space="0" w:color="auto"/>
                        <w:right w:val="none" w:sz="0" w:space="0" w:color="auto"/>
                      </w:divBdr>
                    </w:div>
                    <w:div w:id="1196388331">
                      <w:marLeft w:val="0"/>
                      <w:marRight w:val="0"/>
                      <w:marTop w:val="0"/>
                      <w:marBottom w:val="0"/>
                      <w:divBdr>
                        <w:top w:val="none" w:sz="0" w:space="0" w:color="auto"/>
                        <w:left w:val="none" w:sz="0" w:space="0" w:color="auto"/>
                        <w:bottom w:val="none" w:sz="0" w:space="0" w:color="auto"/>
                        <w:right w:val="none" w:sz="0" w:space="0" w:color="auto"/>
                      </w:divBdr>
                    </w:div>
                    <w:div w:id="1198540579">
                      <w:marLeft w:val="0"/>
                      <w:marRight w:val="0"/>
                      <w:marTop w:val="0"/>
                      <w:marBottom w:val="0"/>
                      <w:divBdr>
                        <w:top w:val="none" w:sz="0" w:space="0" w:color="auto"/>
                        <w:left w:val="none" w:sz="0" w:space="0" w:color="auto"/>
                        <w:bottom w:val="none" w:sz="0" w:space="0" w:color="auto"/>
                        <w:right w:val="none" w:sz="0" w:space="0" w:color="auto"/>
                      </w:divBdr>
                    </w:div>
                    <w:div w:id="1200051143">
                      <w:marLeft w:val="0"/>
                      <w:marRight w:val="0"/>
                      <w:marTop w:val="0"/>
                      <w:marBottom w:val="0"/>
                      <w:divBdr>
                        <w:top w:val="none" w:sz="0" w:space="0" w:color="auto"/>
                        <w:left w:val="none" w:sz="0" w:space="0" w:color="auto"/>
                        <w:bottom w:val="none" w:sz="0" w:space="0" w:color="auto"/>
                        <w:right w:val="none" w:sz="0" w:space="0" w:color="auto"/>
                      </w:divBdr>
                      <w:divsChild>
                        <w:div w:id="548688246">
                          <w:marLeft w:val="0"/>
                          <w:marRight w:val="0"/>
                          <w:marTop w:val="0"/>
                          <w:marBottom w:val="0"/>
                          <w:divBdr>
                            <w:top w:val="none" w:sz="0" w:space="0" w:color="auto"/>
                            <w:left w:val="none" w:sz="0" w:space="0" w:color="auto"/>
                            <w:bottom w:val="none" w:sz="0" w:space="0" w:color="auto"/>
                            <w:right w:val="none" w:sz="0" w:space="0" w:color="auto"/>
                          </w:divBdr>
                        </w:div>
                      </w:divsChild>
                    </w:div>
                    <w:div w:id="1203637983">
                      <w:marLeft w:val="0"/>
                      <w:marRight w:val="0"/>
                      <w:marTop w:val="0"/>
                      <w:marBottom w:val="0"/>
                      <w:divBdr>
                        <w:top w:val="none" w:sz="0" w:space="0" w:color="auto"/>
                        <w:left w:val="none" w:sz="0" w:space="0" w:color="auto"/>
                        <w:bottom w:val="none" w:sz="0" w:space="0" w:color="auto"/>
                        <w:right w:val="none" w:sz="0" w:space="0" w:color="auto"/>
                      </w:divBdr>
                    </w:div>
                    <w:div w:id="1207183675">
                      <w:marLeft w:val="0"/>
                      <w:marRight w:val="0"/>
                      <w:marTop w:val="0"/>
                      <w:marBottom w:val="0"/>
                      <w:divBdr>
                        <w:top w:val="none" w:sz="0" w:space="0" w:color="auto"/>
                        <w:left w:val="none" w:sz="0" w:space="0" w:color="auto"/>
                        <w:bottom w:val="none" w:sz="0" w:space="0" w:color="auto"/>
                        <w:right w:val="none" w:sz="0" w:space="0" w:color="auto"/>
                      </w:divBdr>
                    </w:div>
                    <w:div w:id="1208953818">
                      <w:marLeft w:val="0"/>
                      <w:marRight w:val="0"/>
                      <w:marTop w:val="0"/>
                      <w:marBottom w:val="0"/>
                      <w:divBdr>
                        <w:top w:val="none" w:sz="0" w:space="0" w:color="auto"/>
                        <w:left w:val="none" w:sz="0" w:space="0" w:color="auto"/>
                        <w:bottom w:val="none" w:sz="0" w:space="0" w:color="auto"/>
                        <w:right w:val="none" w:sz="0" w:space="0" w:color="auto"/>
                      </w:divBdr>
                      <w:divsChild>
                        <w:div w:id="1491798856">
                          <w:marLeft w:val="0"/>
                          <w:marRight w:val="0"/>
                          <w:marTop w:val="0"/>
                          <w:marBottom w:val="0"/>
                          <w:divBdr>
                            <w:top w:val="none" w:sz="0" w:space="0" w:color="auto"/>
                            <w:left w:val="none" w:sz="0" w:space="0" w:color="auto"/>
                            <w:bottom w:val="none" w:sz="0" w:space="0" w:color="auto"/>
                            <w:right w:val="none" w:sz="0" w:space="0" w:color="auto"/>
                          </w:divBdr>
                        </w:div>
                      </w:divsChild>
                    </w:div>
                    <w:div w:id="1217666281">
                      <w:marLeft w:val="0"/>
                      <w:marRight w:val="0"/>
                      <w:marTop w:val="0"/>
                      <w:marBottom w:val="0"/>
                      <w:divBdr>
                        <w:top w:val="none" w:sz="0" w:space="0" w:color="auto"/>
                        <w:left w:val="none" w:sz="0" w:space="0" w:color="auto"/>
                        <w:bottom w:val="none" w:sz="0" w:space="0" w:color="auto"/>
                        <w:right w:val="none" w:sz="0" w:space="0" w:color="auto"/>
                      </w:divBdr>
                    </w:div>
                    <w:div w:id="1219324276">
                      <w:marLeft w:val="0"/>
                      <w:marRight w:val="0"/>
                      <w:marTop w:val="0"/>
                      <w:marBottom w:val="0"/>
                      <w:divBdr>
                        <w:top w:val="none" w:sz="0" w:space="0" w:color="auto"/>
                        <w:left w:val="none" w:sz="0" w:space="0" w:color="auto"/>
                        <w:bottom w:val="none" w:sz="0" w:space="0" w:color="auto"/>
                        <w:right w:val="none" w:sz="0" w:space="0" w:color="auto"/>
                      </w:divBdr>
                    </w:div>
                    <w:div w:id="1220021874">
                      <w:marLeft w:val="0"/>
                      <w:marRight w:val="0"/>
                      <w:marTop w:val="0"/>
                      <w:marBottom w:val="0"/>
                      <w:divBdr>
                        <w:top w:val="none" w:sz="0" w:space="0" w:color="auto"/>
                        <w:left w:val="none" w:sz="0" w:space="0" w:color="auto"/>
                        <w:bottom w:val="none" w:sz="0" w:space="0" w:color="auto"/>
                        <w:right w:val="none" w:sz="0" w:space="0" w:color="auto"/>
                      </w:divBdr>
                    </w:div>
                    <w:div w:id="1225751777">
                      <w:marLeft w:val="0"/>
                      <w:marRight w:val="0"/>
                      <w:marTop w:val="0"/>
                      <w:marBottom w:val="0"/>
                      <w:divBdr>
                        <w:top w:val="none" w:sz="0" w:space="0" w:color="auto"/>
                        <w:left w:val="none" w:sz="0" w:space="0" w:color="auto"/>
                        <w:bottom w:val="none" w:sz="0" w:space="0" w:color="auto"/>
                        <w:right w:val="none" w:sz="0" w:space="0" w:color="auto"/>
                      </w:divBdr>
                      <w:divsChild>
                        <w:div w:id="1905144597">
                          <w:marLeft w:val="0"/>
                          <w:marRight w:val="0"/>
                          <w:marTop w:val="0"/>
                          <w:marBottom w:val="0"/>
                          <w:divBdr>
                            <w:top w:val="none" w:sz="0" w:space="0" w:color="auto"/>
                            <w:left w:val="none" w:sz="0" w:space="0" w:color="auto"/>
                            <w:bottom w:val="none" w:sz="0" w:space="0" w:color="auto"/>
                            <w:right w:val="none" w:sz="0" w:space="0" w:color="auto"/>
                          </w:divBdr>
                        </w:div>
                      </w:divsChild>
                    </w:div>
                    <w:div w:id="1235041848">
                      <w:marLeft w:val="0"/>
                      <w:marRight w:val="0"/>
                      <w:marTop w:val="0"/>
                      <w:marBottom w:val="0"/>
                      <w:divBdr>
                        <w:top w:val="none" w:sz="0" w:space="0" w:color="auto"/>
                        <w:left w:val="none" w:sz="0" w:space="0" w:color="auto"/>
                        <w:bottom w:val="none" w:sz="0" w:space="0" w:color="auto"/>
                        <w:right w:val="none" w:sz="0" w:space="0" w:color="auto"/>
                      </w:divBdr>
                      <w:divsChild>
                        <w:div w:id="2116516000">
                          <w:marLeft w:val="0"/>
                          <w:marRight w:val="0"/>
                          <w:marTop w:val="0"/>
                          <w:marBottom w:val="0"/>
                          <w:divBdr>
                            <w:top w:val="none" w:sz="0" w:space="0" w:color="auto"/>
                            <w:left w:val="none" w:sz="0" w:space="0" w:color="auto"/>
                            <w:bottom w:val="none" w:sz="0" w:space="0" w:color="auto"/>
                            <w:right w:val="none" w:sz="0" w:space="0" w:color="auto"/>
                          </w:divBdr>
                        </w:div>
                      </w:divsChild>
                    </w:div>
                    <w:div w:id="1238512950">
                      <w:marLeft w:val="0"/>
                      <w:marRight w:val="0"/>
                      <w:marTop w:val="0"/>
                      <w:marBottom w:val="0"/>
                      <w:divBdr>
                        <w:top w:val="none" w:sz="0" w:space="0" w:color="auto"/>
                        <w:left w:val="none" w:sz="0" w:space="0" w:color="auto"/>
                        <w:bottom w:val="none" w:sz="0" w:space="0" w:color="auto"/>
                        <w:right w:val="none" w:sz="0" w:space="0" w:color="auto"/>
                      </w:divBdr>
                    </w:div>
                    <w:div w:id="1239631013">
                      <w:marLeft w:val="0"/>
                      <w:marRight w:val="0"/>
                      <w:marTop w:val="0"/>
                      <w:marBottom w:val="0"/>
                      <w:divBdr>
                        <w:top w:val="none" w:sz="0" w:space="0" w:color="auto"/>
                        <w:left w:val="none" w:sz="0" w:space="0" w:color="auto"/>
                        <w:bottom w:val="none" w:sz="0" w:space="0" w:color="auto"/>
                        <w:right w:val="none" w:sz="0" w:space="0" w:color="auto"/>
                      </w:divBdr>
                      <w:divsChild>
                        <w:div w:id="369261765">
                          <w:marLeft w:val="0"/>
                          <w:marRight w:val="0"/>
                          <w:marTop w:val="0"/>
                          <w:marBottom w:val="0"/>
                          <w:divBdr>
                            <w:top w:val="none" w:sz="0" w:space="0" w:color="auto"/>
                            <w:left w:val="none" w:sz="0" w:space="0" w:color="auto"/>
                            <w:bottom w:val="none" w:sz="0" w:space="0" w:color="auto"/>
                            <w:right w:val="none" w:sz="0" w:space="0" w:color="auto"/>
                          </w:divBdr>
                        </w:div>
                      </w:divsChild>
                    </w:div>
                    <w:div w:id="1240599214">
                      <w:marLeft w:val="0"/>
                      <w:marRight w:val="0"/>
                      <w:marTop w:val="0"/>
                      <w:marBottom w:val="0"/>
                      <w:divBdr>
                        <w:top w:val="none" w:sz="0" w:space="0" w:color="auto"/>
                        <w:left w:val="none" w:sz="0" w:space="0" w:color="auto"/>
                        <w:bottom w:val="none" w:sz="0" w:space="0" w:color="auto"/>
                        <w:right w:val="none" w:sz="0" w:space="0" w:color="auto"/>
                      </w:divBdr>
                      <w:divsChild>
                        <w:div w:id="1672758422">
                          <w:marLeft w:val="0"/>
                          <w:marRight w:val="0"/>
                          <w:marTop w:val="0"/>
                          <w:marBottom w:val="0"/>
                          <w:divBdr>
                            <w:top w:val="none" w:sz="0" w:space="0" w:color="auto"/>
                            <w:left w:val="none" w:sz="0" w:space="0" w:color="auto"/>
                            <w:bottom w:val="none" w:sz="0" w:space="0" w:color="auto"/>
                            <w:right w:val="none" w:sz="0" w:space="0" w:color="auto"/>
                          </w:divBdr>
                        </w:div>
                      </w:divsChild>
                    </w:div>
                    <w:div w:id="1256204739">
                      <w:marLeft w:val="0"/>
                      <w:marRight w:val="0"/>
                      <w:marTop w:val="0"/>
                      <w:marBottom w:val="0"/>
                      <w:divBdr>
                        <w:top w:val="none" w:sz="0" w:space="0" w:color="auto"/>
                        <w:left w:val="none" w:sz="0" w:space="0" w:color="auto"/>
                        <w:bottom w:val="none" w:sz="0" w:space="0" w:color="auto"/>
                        <w:right w:val="none" w:sz="0" w:space="0" w:color="auto"/>
                      </w:divBdr>
                    </w:div>
                    <w:div w:id="1257858321">
                      <w:marLeft w:val="0"/>
                      <w:marRight w:val="0"/>
                      <w:marTop w:val="0"/>
                      <w:marBottom w:val="0"/>
                      <w:divBdr>
                        <w:top w:val="none" w:sz="0" w:space="0" w:color="auto"/>
                        <w:left w:val="none" w:sz="0" w:space="0" w:color="auto"/>
                        <w:bottom w:val="none" w:sz="0" w:space="0" w:color="auto"/>
                        <w:right w:val="none" w:sz="0" w:space="0" w:color="auto"/>
                      </w:divBdr>
                    </w:div>
                    <w:div w:id="1260872947">
                      <w:marLeft w:val="0"/>
                      <w:marRight w:val="0"/>
                      <w:marTop w:val="0"/>
                      <w:marBottom w:val="0"/>
                      <w:divBdr>
                        <w:top w:val="none" w:sz="0" w:space="0" w:color="auto"/>
                        <w:left w:val="none" w:sz="0" w:space="0" w:color="auto"/>
                        <w:bottom w:val="none" w:sz="0" w:space="0" w:color="auto"/>
                        <w:right w:val="none" w:sz="0" w:space="0" w:color="auto"/>
                      </w:divBdr>
                    </w:div>
                    <w:div w:id="1262370028">
                      <w:marLeft w:val="0"/>
                      <w:marRight w:val="0"/>
                      <w:marTop w:val="0"/>
                      <w:marBottom w:val="0"/>
                      <w:divBdr>
                        <w:top w:val="none" w:sz="0" w:space="0" w:color="auto"/>
                        <w:left w:val="none" w:sz="0" w:space="0" w:color="auto"/>
                        <w:bottom w:val="none" w:sz="0" w:space="0" w:color="auto"/>
                        <w:right w:val="none" w:sz="0" w:space="0" w:color="auto"/>
                      </w:divBdr>
                      <w:divsChild>
                        <w:div w:id="1371800548">
                          <w:marLeft w:val="0"/>
                          <w:marRight w:val="0"/>
                          <w:marTop w:val="0"/>
                          <w:marBottom w:val="0"/>
                          <w:divBdr>
                            <w:top w:val="none" w:sz="0" w:space="0" w:color="auto"/>
                            <w:left w:val="none" w:sz="0" w:space="0" w:color="auto"/>
                            <w:bottom w:val="none" w:sz="0" w:space="0" w:color="auto"/>
                            <w:right w:val="none" w:sz="0" w:space="0" w:color="auto"/>
                          </w:divBdr>
                        </w:div>
                      </w:divsChild>
                    </w:div>
                    <w:div w:id="1269849414">
                      <w:marLeft w:val="0"/>
                      <w:marRight w:val="0"/>
                      <w:marTop w:val="0"/>
                      <w:marBottom w:val="0"/>
                      <w:divBdr>
                        <w:top w:val="none" w:sz="0" w:space="0" w:color="auto"/>
                        <w:left w:val="none" w:sz="0" w:space="0" w:color="auto"/>
                        <w:bottom w:val="none" w:sz="0" w:space="0" w:color="auto"/>
                        <w:right w:val="none" w:sz="0" w:space="0" w:color="auto"/>
                      </w:divBdr>
                      <w:divsChild>
                        <w:div w:id="1002389233">
                          <w:marLeft w:val="0"/>
                          <w:marRight w:val="0"/>
                          <w:marTop w:val="0"/>
                          <w:marBottom w:val="0"/>
                          <w:divBdr>
                            <w:top w:val="none" w:sz="0" w:space="0" w:color="auto"/>
                            <w:left w:val="none" w:sz="0" w:space="0" w:color="auto"/>
                            <w:bottom w:val="none" w:sz="0" w:space="0" w:color="auto"/>
                            <w:right w:val="none" w:sz="0" w:space="0" w:color="auto"/>
                          </w:divBdr>
                        </w:div>
                      </w:divsChild>
                    </w:div>
                    <w:div w:id="1270164126">
                      <w:marLeft w:val="0"/>
                      <w:marRight w:val="0"/>
                      <w:marTop w:val="0"/>
                      <w:marBottom w:val="0"/>
                      <w:divBdr>
                        <w:top w:val="none" w:sz="0" w:space="0" w:color="auto"/>
                        <w:left w:val="none" w:sz="0" w:space="0" w:color="auto"/>
                        <w:bottom w:val="none" w:sz="0" w:space="0" w:color="auto"/>
                        <w:right w:val="none" w:sz="0" w:space="0" w:color="auto"/>
                      </w:divBdr>
                    </w:div>
                    <w:div w:id="1270359106">
                      <w:marLeft w:val="0"/>
                      <w:marRight w:val="0"/>
                      <w:marTop w:val="0"/>
                      <w:marBottom w:val="0"/>
                      <w:divBdr>
                        <w:top w:val="none" w:sz="0" w:space="0" w:color="auto"/>
                        <w:left w:val="none" w:sz="0" w:space="0" w:color="auto"/>
                        <w:bottom w:val="none" w:sz="0" w:space="0" w:color="auto"/>
                        <w:right w:val="none" w:sz="0" w:space="0" w:color="auto"/>
                      </w:divBdr>
                    </w:div>
                    <w:div w:id="1277102246">
                      <w:marLeft w:val="0"/>
                      <w:marRight w:val="0"/>
                      <w:marTop w:val="0"/>
                      <w:marBottom w:val="0"/>
                      <w:divBdr>
                        <w:top w:val="none" w:sz="0" w:space="0" w:color="auto"/>
                        <w:left w:val="none" w:sz="0" w:space="0" w:color="auto"/>
                        <w:bottom w:val="none" w:sz="0" w:space="0" w:color="auto"/>
                        <w:right w:val="none" w:sz="0" w:space="0" w:color="auto"/>
                      </w:divBdr>
                    </w:div>
                    <w:div w:id="1282767617">
                      <w:marLeft w:val="0"/>
                      <w:marRight w:val="0"/>
                      <w:marTop w:val="0"/>
                      <w:marBottom w:val="0"/>
                      <w:divBdr>
                        <w:top w:val="none" w:sz="0" w:space="0" w:color="auto"/>
                        <w:left w:val="none" w:sz="0" w:space="0" w:color="auto"/>
                        <w:bottom w:val="none" w:sz="0" w:space="0" w:color="auto"/>
                        <w:right w:val="none" w:sz="0" w:space="0" w:color="auto"/>
                      </w:divBdr>
                    </w:div>
                    <w:div w:id="1293056133">
                      <w:marLeft w:val="0"/>
                      <w:marRight w:val="0"/>
                      <w:marTop w:val="0"/>
                      <w:marBottom w:val="0"/>
                      <w:divBdr>
                        <w:top w:val="none" w:sz="0" w:space="0" w:color="auto"/>
                        <w:left w:val="none" w:sz="0" w:space="0" w:color="auto"/>
                        <w:bottom w:val="none" w:sz="0" w:space="0" w:color="auto"/>
                        <w:right w:val="none" w:sz="0" w:space="0" w:color="auto"/>
                      </w:divBdr>
                    </w:div>
                    <w:div w:id="1300846760">
                      <w:marLeft w:val="0"/>
                      <w:marRight w:val="0"/>
                      <w:marTop w:val="0"/>
                      <w:marBottom w:val="0"/>
                      <w:divBdr>
                        <w:top w:val="none" w:sz="0" w:space="0" w:color="auto"/>
                        <w:left w:val="none" w:sz="0" w:space="0" w:color="auto"/>
                        <w:bottom w:val="none" w:sz="0" w:space="0" w:color="auto"/>
                        <w:right w:val="none" w:sz="0" w:space="0" w:color="auto"/>
                      </w:divBdr>
                    </w:div>
                    <w:div w:id="1310400708">
                      <w:marLeft w:val="0"/>
                      <w:marRight w:val="0"/>
                      <w:marTop w:val="0"/>
                      <w:marBottom w:val="0"/>
                      <w:divBdr>
                        <w:top w:val="none" w:sz="0" w:space="0" w:color="auto"/>
                        <w:left w:val="none" w:sz="0" w:space="0" w:color="auto"/>
                        <w:bottom w:val="none" w:sz="0" w:space="0" w:color="auto"/>
                        <w:right w:val="none" w:sz="0" w:space="0" w:color="auto"/>
                      </w:divBdr>
                    </w:div>
                    <w:div w:id="1312128591">
                      <w:marLeft w:val="0"/>
                      <w:marRight w:val="0"/>
                      <w:marTop w:val="0"/>
                      <w:marBottom w:val="0"/>
                      <w:divBdr>
                        <w:top w:val="none" w:sz="0" w:space="0" w:color="auto"/>
                        <w:left w:val="none" w:sz="0" w:space="0" w:color="auto"/>
                        <w:bottom w:val="none" w:sz="0" w:space="0" w:color="auto"/>
                        <w:right w:val="none" w:sz="0" w:space="0" w:color="auto"/>
                      </w:divBdr>
                    </w:div>
                    <w:div w:id="1327778562">
                      <w:marLeft w:val="0"/>
                      <w:marRight w:val="0"/>
                      <w:marTop w:val="0"/>
                      <w:marBottom w:val="0"/>
                      <w:divBdr>
                        <w:top w:val="none" w:sz="0" w:space="0" w:color="auto"/>
                        <w:left w:val="none" w:sz="0" w:space="0" w:color="auto"/>
                        <w:bottom w:val="none" w:sz="0" w:space="0" w:color="auto"/>
                        <w:right w:val="none" w:sz="0" w:space="0" w:color="auto"/>
                      </w:divBdr>
                    </w:div>
                    <w:div w:id="1330403741">
                      <w:marLeft w:val="0"/>
                      <w:marRight w:val="0"/>
                      <w:marTop w:val="0"/>
                      <w:marBottom w:val="0"/>
                      <w:divBdr>
                        <w:top w:val="none" w:sz="0" w:space="0" w:color="auto"/>
                        <w:left w:val="none" w:sz="0" w:space="0" w:color="auto"/>
                        <w:bottom w:val="none" w:sz="0" w:space="0" w:color="auto"/>
                        <w:right w:val="none" w:sz="0" w:space="0" w:color="auto"/>
                      </w:divBdr>
                      <w:divsChild>
                        <w:div w:id="316619145">
                          <w:marLeft w:val="0"/>
                          <w:marRight w:val="0"/>
                          <w:marTop w:val="0"/>
                          <w:marBottom w:val="0"/>
                          <w:divBdr>
                            <w:top w:val="none" w:sz="0" w:space="0" w:color="auto"/>
                            <w:left w:val="none" w:sz="0" w:space="0" w:color="auto"/>
                            <w:bottom w:val="none" w:sz="0" w:space="0" w:color="auto"/>
                            <w:right w:val="none" w:sz="0" w:space="0" w:color="auto"/>
                          </w:divBdr>
                        </w:div>
                      </w:divsChild>
                    </w:div>
                    <w:div w:id="1339965601">
                      <w:marLeft w:val="0"/>
                      <w:marRight w:val="0"/>
                      <w:marTop w:val="0"/>
                      <w:marBottom w:val="0"/>
                      <w:divBdr>
                        <w:top w:val="none" w:sz="0" w:space="0" w:color="auto"/>
                        <w:left w:val="none" w:sz="0" w:space="0" w:color="auto"/>
                        <w:bottom w:val="none" w:sz="0" w:space="0" w:color="auto"/>
                        <w:right w:val="none" w:sz="0" w:space="0" w:color="auto"/>
                      </w:divBdr>
                    </w:div>
                    <w:div w:id="1341589502">
                      <w:marLeft w:val="0"/>
                      <w:marRight w:val="0"/>
                      <w:marTop w:val="0"/>
                      <w:marBottom w:val="0"/>
                      <w:divBdr>
                        <w:top w:val="none" w:sz="0" w:space="0" w:color="auto"/>
                        <w:left w:val="none" w:sz="0" w:space="0" w:color="auto"/>
                        <w:bottom w:val="none" w:sz="0" w:space="0" w:color="auto"/>
                        <w:right w:val="none" w:sz="0" w:space="0" w:color="auto"/>
                      </w:divBdr>
                      <w:divsChild>
                        <w:div w:id="1269509582">
                          <w:marLeft w:val="0"/>
                          <w:marRight w:val="0"/>
                          <w:marTop w:val="0"/>
                          <w:marBottom w:val="0"/>
                          <w:divBdr>
                            <w:top w:val="none" w:sz="0" w:space="0" w:color="auto"/>
                            <w:left w:val="none" w:sz="0" w:space="0" w:color="auto"/>
                            <w:bottom w:val="none" w:sz="0" w:space="0" w:color="auto"/>
                            <w:right w:val="none" w:sz="0" w:space="0" w:color="auto"/>
                          </w:divBdr>
                        </w:div>
                      </w:divsChild>
                    </w:div>
                    <w:div w:id="1342590364">
                      <w:marLeft w:val="0"/>
                      <w:marRight w:val="0"/>
                      <w:marTop w:val="0"/>
                      <w:marBottom w:val="0"/>
                      <w:divBdr>
                        <w:top w:val="none" w:sz="0" w:space="0" w:color="auto"/>
                        <w:left w:val="none" w:sz="0" w:space="0" w:color="auto"/>
                        <w:bottom w:val="none" w:sz="0" w:space="0" w:color="auto"/>
                        <w:right w:val="none" w:sz="0" w:space="0" w:color="auto"/>
                      </w:divBdr>
                      <w:divsChild>
                        <w:div w:id="77871744">
                          <w:marLeft w:val="0"/>
                          <w:marRight w:val="0"/>
                          <w:marTop w:val="0"/>
                          <w:marBottom w:val="0"/>
                          <w:divBdr>
                            <w:top w:val="none" w:sz="0" w:space="0" w:color="auto"/>
                            <w:left w:val="none" w:sz="0" w:space="0" w:color="auto"/>
                            <w:bottom w:val="none" w:sz="0" w:space="0" w:color="auto"/>
                            <w:right w:val="none" w:sz="0" w:space="0" w:color="auto"/>
                          </w:divBdr>
                        </w:div>
                      </w:divsChild>
                    </w:div>
                    <w:div w:id="1348172388">
                      <w:marLeft w:val="0"/>
                      <w:marRight w:val="0"/>
                      <w:marTop w:val="0"/>
                      <w:marBottom w:val="0"/>
                      <w:divBdr>
                        <w:top w:val="none" w:sz="0" w:space="0" w:color="auto"/>
                        <w:left w:val="none" w:sz="0" w:space="0" w:color="auto"/>
                        <w:bottom w:val="none" w:sz="0" w:space="0" w:color="auto"/>
                        <w:right w:val="none" w:sz="0" w:space="0" w:color="auto"/>
                      </w:divBdr>
                      <w:divsChild>
                        <w:div w:id="815412557">
                          <w:marLeft w:val="0"/>
                          <w:marRight w:val="0"/>
                          <w:marTop w:val="0"/>
                          <w:marBottom w:val="0"/>
                          <w:divBdr>
                            <w:top w:val="none" w:sz="0" w:space="0" w:color="auto"/>
                            <w:left w:val="none" w:sz="0" w:space="0" w:color="auto"/>
                            <w:bottom w:val="none" w:sz="0" w:space="0" w:color="auto"/>
                            <w:right w:val="none" w:sz="0" w:space="0" w:color="auto"/>
                          </w:divBdr>
                        </w:div>
                      </w:divsChild>
                    </w:div>
                    <w:div w:id="1360621972">
                      <w:marLeft w:val="0"/>
                      <w:marRight w:val="0"/>
                      <w:marTop w:val="0"/>
                      <w:marBottom w:val="0"/>
                      <w:divBdr>
                        <w:top w:val="none" w:sz="0" w:space="0" w:color="auto"/>
                        <w:left w:val="none" w:sz="0" w:space="0" w:color="auto"/>
                        <w:bottom w:val="none" w:sz="0" w:space="0" w:color="auto"/>
                        <w:right w:val="none" w:sz="0" w:space="0" w:color="auto"/>
                      </w:divBdr>
                      <w:divsChild>
                        <w:div w:id="1417283967">
                          <w:marLeft w:val="0"/>
                          <w:marRight w:val="0"/>
                          <w:marTop w:val="0"/>
                          <w:marBottom w:val="0"/>
                          <w:divBdr>
                            <w:top w:val="none" w:sz="0" w:space="0" w:color="auto"/>
                            <w:left w:val="none" w:sz="0" w:space="0" w:color="auto"/>
                            <w:bottom w:val="none" w:sz="0" w:space="0" w:color="auto"/>
                            <w:right w:val="none" w:sz="0" w:space="0" w:color="auto"/>
                          </w:divBdr>
                        </w:div>
                      </w:divsChild>
                    </w:div>
                    <w:div w:id="1362246373">
                      <w:marLeft w:val="0"/>
                      <w:marRight w:val="0"/>
                      <w:marTop w:val="0"/>
                      <w:marBottom w:val="0"/>
                      <w:divBdr>
                        <w:top w:val="none" w:sz="0" w:space="0" w:color="auto"/>
                        <w:left w:val="none" w:sz="0" w:space="0" w:color="auto"/>
                        <w:bottom w:val="none" w:sz="0" w:space="0" w:color="auto"/>
                        <w:right w:val="none" w:sz="0" w:space="0" w:color="auto"/>
                      </w:divBdr>
                    </w:div>
                    <w:div w:id="1362632566">
                      <w:marLeft w:val="0"/>
                      <w:marRight w:val="0"/>
                      <w:marTop w:val="0"/>
                      <w:marBottom w:val="0"/>
                      <w:divBdr>
                        <w:top w:val="none" w:sz="0" w:space="0" w:color="auto"/>
                        <w:left w:val="none" w:sz="0" w:space="0" w:color="auto"/>
                        <w:bottom w:val="none" w:sz="0" w:space="0" w:color="auto"/>
                        <w:right w:val="none" w:sz="0" w:space="0" w:color="auto"/>
                      </w:divBdr>
                      <w:divsChild>
                        <w:div w:id="974990801">
                          <w:marLeft w:val="0"/>
                          <w:marRight w:val="0"/>
                          <w:marTop w:val="0"/>
                          <w:marBottom w:val="0"/>
                          <w:divBdr>
                            <w:top w:val="none" w:sz="0" w:space="0" w:color="auto"/>
                            <w:left w:val="none" w:sz="0" w:space="0" w:color="auto"/>
                            <w:bottom w:val="none" w:sz="0" w:space="0" w:color="auto"/>
                            <w:right w:val="none" w:sz="0" w:space="0" w:color="auto"/>
                          </w:divBdr>
                        </w:div>
                      </w:divsChild>
                    </w:div>
                    <w:div w:id="1364749746">
                      <w:marLeft w:val="0"/>
                      <w:marRight w:val="0"/>
                      <w:marTop w:val="0"/>
                      <w:marBottom w:val="0"/>
                      <w:divBdr>
                        <w:top w:val="none" w:sz="0" w:space="0" w:color="auto"/>
                        <w:left w:val="none" w:sz="0" w:space="0" w:color="auto"/>
                        <w:bottom w:val="none" w:sz="0" w:space="0" w:color="auto"/>
                        <w:right w:val="none" w:sz="0" w:space="0" w:color="auto"/>
                      </w:divBdr>
                      <w:divsChild>
                        <w:div w:id="1937055468">
                          <w:marLeft w:val="0"/>
                          <w:marRight w:val="0"/>
                          <w:marTop w:val="0"/>
                          <w:marBottom w:val="0"/>
                          <w:divBdr>
                            <w:top w:val="none" w:sz="0" w:space="0" w:color="auto"/>
                            <w:left w:val="none" w:sz="0" w:space="0" w:color="auto"/>
                            <w:bottom w:val="none" w:sz="0" w:space="0" w:color="auto"/>
                            <w:right w:val="none" w:sz="0" w:space="0" w:color="auto"/>
                          </w:divBdr>
                        </w:div>
                      </w:divsChild>
                    </w:div>
                    <w:div w:id="1366559181">
                      <w:marLeft w:val="0"/>
                      <w:marRight w:val="0"/>
                      <w:marTop w:val="0"/>
                      <w:marBottom w:val="0"/>
                      <w:divBdr>
                        <w:top w:val="none" w:sz="0" w:space="0" w:color="auto"/>
                        <w:left w:val="none" w:sz="0" w:space="0" w:color="auto"/>
                        <w:bottom w:val="none" w:sz="0" w:space="0" w:color="auto"/>
                        <w:right w:val="none" w:sz="0" w:space="0" w:color="auto"/>
                      </w:divBdr>
                    </w:div>
                    <w:div w:id="1368603388">
                      <w:marLeft w:val="0"/>
                      <w:marRight w:val="0"/>
                      <w:marTop w:val="0"/>
                      <w:marBottom w:val="0"/>
                      <w:divBdr>
                        <w:top w:val="none" w:sz="0" w:space="0" w:color="auto"/>
                        <w:left w:val="none" w:sz="0" w:space="0" w:color="auto"/>
                        <w:bottom w:val="none" w:sz="0" w:space="0" w:color="auto"/>
                        <w:right w:val="none" w:sz="0" w:space="0" w:color="auto"/>
                      </w:divBdr>
                      <w:divsChild>
                        <w:div w:id="1042513207">
                          <w:marLeft w:val="0"/>
                          <w:marRight w:val="0"/>
                          <w:marTop w:val="0"/>
                          <w:marBottom w:val="0"/>
                          <w:divBdr>
                            <w:top w:val="none" w:sz="0" w:space="0" w:color="auto"/>
                            <w:left w:val="none" w:sz="0" w:space="0" w:color="auto"/>
                            <w:bottom w:val="none" w:sz="0" w:space="0" w:color="auto"/>
                            <w:right w:val="none" w:sz="0" w:space="0" w:color="auto"/>
                          </w:divBdr>
                        </w:div>
                      </w:divsChild>
                    </w:div>
                    <w:div w:id="1386561554">
                      <w:marLeft w:val="0"/>
                      <w:marRight w:val="0"/>
                      <w:marTop w:val="0"/>
                      <w:marBottom w:val="0"/>
                      <w:divBdr>
                        <w:top w:val="none" w:sz="0" w:space="0" w:color="auto"/>
                        <w:left w:val="none" w:sz="0" w:space="0" w:color="auto"/>
                        <w:bottom w:val="none" w:sz="0" w:space="0" w:color="auto"/>
                        <w:right w:val="none" w:sz="0" w:space="0" w:color="auto"/>
                      </w:divBdr>
                    </w:div>
                    <w:div w:id="1386834884">
                      <w:marLeft w:val="0"/>
                      <w:marRight w:val="0"/>
                      <w:marTop w:val="0"/>
                      <w:marBottom w:val="0"/>
                      <w:divBdr>
                        <w:top w:val="none" w:sz="0" w:space="0" w:color="auto"/>
                        <w:left w:val="none" w:sz="0" w:space="0" w:color="auto"/>
                        <w:bottom w:val="none" w:sz="0" w:space="0" w:color="auto"/>
                        <w:right w:val="none" w:sz="0" w:space="0" w:color="auto"/>
                      </w:divBdr>
                      <w:divsChild>
                        <w:div w:id="109477318">
                          <w:marLeft w:val="0"/>
                          <w:marRight w:val="0"/>
                          <w:marTop w:val="0"/>
                          <w:marBottom w:val="0"/>
                          <w:divBdr>
                            <w:top w:val="none" w:sz="0" w:space="0" w:color="auto"/>
                            <w:left w:val="none" w:sz="0" w:space="0" w:color="auto"/>
                            <w:bottom w:val="none" w:sz="0" w:space="0" w:color="auto"/>
                            <w:right w:val="none" w:sz="0" w:space="0" w:color="auto"/>
                          </w:divBdr>
                        </w:div>
                      </w:divsChild>
                    </w:div>
                    <w:div w:id="1398362420">
                      <w:marLeft w:val="0"/>
                      <w:marRight w:val="0"/>
                      <w:marTop w:val="0"/>
                      <w:marBottom w:val="0"/>
                      <w:divBdr>
                        <w:top w:val="none" w:sz="0" w:space="0" w:color="auto"/>
                        <w:left w:val="none" w:sz="0" w:space="0" w:color="auto"/>
                        <w:bottom w:val="none" w:sz="0" w:space="0" w:color="auto"/>
                        <w:right w:val="none" w:sz="0" w:space="0" w:color="auto"/>
                      </w:divBdr>
                    </w:div>
                    <w:div w:id="1405683227">
                      <w:marLeft w:val="0"/>
                      <w:marRight w:val="0"/>
                      <w:marTop w:val="0"/>
                      <w:marBottom w:val="0"/>
                      <w:divBdr>
                        <w:top w:val="none" w:sz="0" w:space="0" w:color="auto"/>
                        <w:left w:val="none" w:sz="0" w:space="0" w:color="auto"/>
                        <w:bottom w:val="none" w:sz="0" w:space="0" w:color="auto"/>
                        <w:right w:val="none" w:sz="0" w:space="0" w:color="auto"/>
                      </w:divBdr>
                      <w:divsChild>
                        <w:div w:id="1680158605">
                          <w:marLeft w:val="0"/>
                          <w:marRight w:val="0"/>
                          <w:marTop w:val="0"/>
                          <w:marBottom w:val="0"/>
                          <w:divBdr>
                            <w:top w:val="none" w:sz="0" w:space="0" w:color="auto"/>
                            <w:left w:val="none" w:sz="0" w:space="0" w:color="auto"/>
                            <w:bottom w:val="none" w:sz="0" w:space="0" w:color="auto"/>
                            <w:right w:val="none" w:sz="0" w:space="0" w:color="auto"/>
                          </w:divBdr>
                        </w:div>
                      </w:divsChild>
                    </w:div>
                    <w:div w:id="1418670104">
                      <w:marLeft w:val="0"/>
                      <w:marRight w:val="0"/>
                      <w:marTop w:val="0"/>
                      <w:marBottom w:val="0"/>
                      <w:divBdr>
                        <w:top w:val="none" w:sz="0" w:space="0" w:color="auto"/>
                        <w:left w:val="none" w:sz="0" w:space="0" w:color="auto"/>
                        <w:bottom w:val="none" w:sz="0" w:space="0" w:color="auto"/>
                        <w:right w:val="none" w:sz="0" w:space="0" w:color="auto"/>
                      </w:divBdr>
                    </w:div>
                    <w:div w:id="1421945166">
                      <w:marLeft w:val="0"/>
                      <w:marRight w:val="0"/>
                      <w:marTop w:val="0"/>
                      <w:marBottom w:val="0"/>
                      <w:divBdr>
                        <w:top w:val="none" w:sz="0" w:space="0" w:color="auto"/>
                        <w:left w:val="none" w:sz="0" w:space="0" w:color="auto"/>
                        <w:bottom w:val="none" w:sz="0" w:space="0" w:color="auto"/>
                        <w:right w:val="none" w:sz="0" w:space="0" w:color="auto"/>
                      </w:divBdr>
                      <w:divsChild>
                        <w:div w:id="1656910241">
                          <w:marLeft w:val="0"/>
                          <w:marRight w:val="0"/>
                          <w:marTop w:val="0"/>
                          <w:marBottom w:val="0"/>
                          <w:divBdr>
                            <w:top w:val="none" w:sz="0" w:space="0" w:color="auto"/>
                            <w:left w:val="none" w:sz="0" w:space="0" w:color="auto"/>
                            <w:bottom w:val="none" w:sz="0" w:space="0" w:color="auto"/>
                            <w:right w:val="none" w:sz="0" w:space="0" w:color="auto"/>
                          </w:divBdr>
                        </w:div>
                      </w:divsChild>
                    </w:div>
                    <w:div w:id="1425877515">
                      <w:marLeft w:val="0"/>
                      <w:marRight w:val="0"/>
                      <w:marTop w:val="0"/>
                      <w:marBottom w:val="0"/>
                      <w:divBdr>
                        <w:top w:val="none" w:sz="0" w:space="0" w:color="auto"/>
                        <w:left w:val="none" w:sz="0" w:space="0" w:color="auto"/>
                        <w:bottom w:val="none" w:sz="0" w:space="0" w:color="auto"/>
                        <w:right w:val="none" w:sz="0" w:space="0" w:color="auto"/>
                      </w:divBdr>
                    </w:div>
                    <w:div w:id="1427919471">
                      <w:marLeft w:val="0"/>
                      <w:marRight w:val="0"/>
                      <w:marTop w:val="0"/>
                      <w:marBottom w:val="0"/>
                      <w:divBdr>
                        <w:top w:val="none" w:sz="0" w:space="0" w:color="auto"/>
                        <w:left w:val="none" w:sz="0" w:space="0" w:color="auto"/>
                        <w:bottom w:val="none" w:sz="0" w:space="0" w:color="auto"/>
                        <w:right w:val="none" w:sz="0" w:space="0" w:color="auto"/>
                      </w:divBdr>
                    </w:div>
                    <w:div w:id="1431970446">
                      <w:marLeft w:val="0"/>
                      <w:marRight w:val="0"/>
                      <w:marTop w:val="0"/>
                      <w:marBottom w:val="0"/>
                      <w:divBdr>
                        <w:top w:val="none" w:sz="0" w:space="0" w:color="auto"/>
                        <w:left w:val="none" w:sz="0" w:space="0" w:color="auto"/>
                        <w:bottom w:val="none" w:sz="0" w:space="0" w:color="auto"/>
                        <w:right w:val="none" w:sz="0" w:space="0" w:color="auto"/>
                      </w:divBdr>
                    </w:div>
                    <w:div w:id="1433011013">
                      <w:marLeft w:val="0"/>
                      <w:marRight w:val="0"/>
                      <w:marTop w:val="0"/>
                      <w:marBottom w:val="0"/>
                      <w:divBdr>
                        <w:top w:val="none" w:sz="0" w:space="0" w:color="auto"/>
                        <w:left w:val="none" w:sz="0" w:space="0" w:color="auto"/>
                        <w:bottom w:val="none" w:sz="0" w:space="0" w:color="auto"/>
                        <w:right w:val="none" w:sz="0" w:space="0" w:color="auto"/>
                      </w:divBdr>
                    </w:div>
                    <w:div w:id="1436054179">
                      <w:marLeft w:val="0"/>
                      <w:marRight w:val="0"/>
                      <w:marTop w:val="0"/>
                      <w:marBottom w:val="0"/>
                      <w:divBdr>
                        <w:top w:val="none" w:sz="0" w:space="0" w:color="auto"/>
                        <w:left w:val="none" w:sz="0" w:space="0" w:color="auto"/>
                        <w:bottom w:val="none" w:sz="0" w:space="0" w:color="auto"/>
                        <w:right w:val="none" w:sz="0" w:space="0" w:color="auto"/>
                      </w:divBdr>
                      <w:divsChild>
                        <w:div w:id="784228418">
                          <w:marLeft w:val="0"/>
                          <w:marRight w:val="0"/>
                          <w:marTop w:val="0"/>
                          <w:marBottom w:val="0"/>
                          <w:divBdr>
                            <w:top w:val="none" w:sz="0" w:space="0" w:color="auto"/>
                            <w:left w:val="none" w:sz="0" w:space="0" w:color="auto"/>
                            <w:bottom w:val="none" w:sz="0" w:space="0" w:color="auto"/>
                            <w:right w:val="none" w:sz="0" w:space="0" w:color="auto"/>
                          </w:divBdr>
                        </w:div>
                      </w:divsChild>
                    </w:div>
                    <w:div w:id="1436362626">
                      <w:marLeft w:val="0"/>
                      <w:marRight w:val="0"/>
                      <w:marTop w:val="0"/>
                      <w:marBottom w:val="0"/>
                      <w:divBdr>
                        <w:top w:val="none" w:sz="0" w:space="0" w:color="auto"/>
                        <w:left w:val="none" w:sz="0" w:space="0" w:color="auto"/>
                        <w:bottom w:val="none" w:sz="0" w:space="0" w:color="auto"/>
                        <w:right w:val="none" w:sz="0" w:space="0" w:color="auto"/>
                      </w:divBdr>
                      <w:divsChild>
                        <w:div w:id="95643077">
                          <w:marLeft w:val="0"/>
                          <w:marRight w:val="0"/>
                          <w:marTop w:val="0"/>
                          <w:marBottom w:val="0"/>
                          <w:divBdr>
                            <w:top w:val="none" w:sz="0" w:space="0" w:color="auto"/>
                            <w:left w:val="none" w:sz="0" w:space="0" w:color="auto"/>
                            <w:bottom w:val="none" w:sz="0" w:space="0" w:color="auto"/>
                            <w:right w:val="none" w:sz="0" w:space="0" w:color="auto"/>
                          </w:divBdr>
                        </w:div>
                      </w:divsChild>
                    </w:div>
                    <w:div w:id="1437748528">
                      <w:marLeft w:val="0"/>
                      <w:marRight w:val="0"/>
                      <w:marTop w:val="0"/>
                      <w:marBottom w:val="0"/>
                      <w:divBdr>
                        <w:top w:val="none" w:sz="0" w:space="0" w:color="auto"/>
                        <w:left w:val="none" w:sz="0" w:space="0" w:color="auto"/>
                        <w:bottom w:val="none" w:sz="0" w:space="0" w:color="auto"/>
                        <w:right w:val="none" w:sz="0" w:space="0" w:color="auto"/>
                      </w:divBdr>
                      <w:divsChild>
                        <w:div w:id="554125890">
                          <w:marLeft w:val="0"/>
                          <w:marRight w:val="0"/>
                          <w:marTop w:val="0"/>
                          <w:marBottom w:val="0"/>
                          <w:divBdr>
                            <w:top w:val="none" w:sz="0" w:space="0" w:color="auto"/>
                            <w:left w:val="none" w:sz="0" w:space="0" w:color="auto"/>
                            <w:bottom w:val="none" w:sz="0" w:space="0" w:color="auto"/>
                            <w:right w:val="none" w:sz="0" w:space="0" w:color="auto"/>
                          </w:divBdr>
                        </w:div>
                      </w:divsChild>
                    </w:div>
                    <w:div w:id="1441680656">
                      <w:marLeft w:val="0"/>
                      <w:marRight w:val="0"/>
                      <w:marTop w:val="0"/>
                      <w:marBottom w:val="0"/>
                      <w:divBdr>
                        <w:top w:val="none" w:sz="0" w:space="0" w:color="auto"/>
                        <w:left w:val="none" w:sz="0" w:space="0" w:color="auto"/>
                        <w:bottom w:val="none" w:sz="0" w:space="0" w:color="auto"/>
                        <w:right w:val="none" w:sz="0" w:space="0" w:color="auto"/>
                      </w:divBdr>
                    </w:div>
                    <w:div w:id="1442455427">
                      <w:marLeft w:val="0"/>
                      <w:marRight w:val="0"/>
                      <w:marTop w:val="0"/>
                      <w:marBottom w:val="0"/>
                      <w:divBdr>
                        <w:top w:val="none" w:sz="0" w:space="0" w:color="auto"/>
                        <w:left w:val="none" w:sz="0" w:space="0" w:color="auto"/>
                        <w:bottom w:val="none" w:sz="0" w:space="0" w:color="auto"/>
                        <w:right w:val="none" w:sz="0" w:space="0" w:color="auto"/>
                      </w:divBdr>
                      <w:divsChild>
                        <w:div w:id="1032195402">
                          <w:marLeft w:val="0"/>
                          <w:marRight w:val="0"/>
                          <w:marTop w:val="0"/>
                          <w:marBottom w:val="0"/>
                          <w:divBdr>
                            <w:top w:val="none" w:sz="0" w:space="0" w:color="auto"/>
                            <w:left w:val="none" w:sz="0" w:space="0" w:color="auto"/>
                            <w:bottom w:val="none" w:sz="0" w:space="0" w:color="auto"/>
                            <w:right w:val="none" w:sz="0" w:space="0" w:color="auto"/>
                          </w:divBdr>
                        </w:div>
                      </w:divsChild>
                    </w:div>
                    <w:div w:id="1444835932">
                      <w:marLeft w:val="0"/>
                      <w:marRight w:val="0"/>
                      <w:marTop w:val="0"/>
                      <w:marBottom w:val="0"/>
                      <w:divBdr>
                        <w:top w:val="none" w:sz="0" w:space="0" w:color="auto"/>
                        <w:left w:val="none" w:sz="0" w:space="0" w:color="auto"/>
                        <w:bottom w:val="none" w:sz="0" w:space="0" w:color="auto"/>
                        <w:right w:val="none" w:sz="0" w:space="0" w:color="auto"/>
                      </w:divBdr>
                    </w:div>
                    <w:div w:id="1446844933">
                      <w:marLeft w:val="0"/>
                      <w:marRight w:val="0"/>
                      <w:marTop w:val="0"/>
                      <w:marBottom w:val="0"/>
                      <w:divBdr>
                        <w:top w:val="none" w:sz="0" w:space="0" w:color="auto"/>
                        <w:left w:val="none" w:sz="0" w:space="0" w:color="auto"/>
                        <w:bottom w:val="none" w:sz="0" w:space="0" w:color="auto"/>
                        <w:right w:val="none" w:sz="0" w:space="0" w:color="auto"/>
                      </w:divBdr>
                      <w:divsChild>
                        <w:div w:id="199900623">
                          <w:marLeft w:val="0"/>
                          <w:marRight w:val="0"/>
                          <w:marTop w:val="0"/>
                          <w:marBottom w:val="0"/>
                          <w:divBdr>
                            <w:top w:val="none" w:sz="0" w:space="0" w:color="auto"/>
                            <w:left w:val="none" w:sz="0" w:space="0" w:color="auto"/>
                            <w:bottom w:val="none" w:sz="0" w:space="0" w:color="auto"/>
                            <w:right w:val="none" w:sz="0" w:space="0" w:color="auto"/>
                          </w:divBdr>
                        </w:div>
                      </w:divsChild>
                    </w:div>
                    <w:div w:id="1446919538">
                      <w:marLeft w:val="0"/>
                      <w:marRight w:val="0"/>
                      <w:marTop w:val="0"/>
                      <w:marBottom w:val="0"/>
                      <w:divBdr>
                        <w:top w:val="none" w:sz="0" w:space="0" w:color="auto"/>
                        <w:left w:val="none" w:sz="0" w:space="0" w:color="auto"/>
                        <w:bottom w:val="none" w:sz="0" w:space="0" w:color="auto"/>
                        <w:right w:val="none" w:sz="0" w:space="0" w:color="auto"/>
                      </w:divBdr>
                      <w:divsChild>
                        <w:div w:id="380251431">
                          <w:marLeft w:val="0"/>
                          <w:marRight w:val="0"/>
                          <w:marTop w:val="0"/>
                          <w:marBottom w:val="0"/>
                          <w:divBdr>
                            <w:top w:val="none" w:sz="0" w:space="0" w:color="auto"/>
                            <w:left w:val="none" w:sz="0" w:space="0" w:color="auto"/>
                            <w:bottom w:val="none" w:sz="0" w:space="0" w:color="auto"/>
                            <w:right w:val="none" w:sz="0" w:space="0" w:color="auto"/>
                          </w:divBdr>
                        </w:div>
                      </w:divsChild>
                    </w:div>
                    <w:div w:id="1447232996">
                      <w:marLeft w:val="0"/>
                      <w:marRight w:val="0"/>
                      <w:marTop w:val="0"/>
                      <w:marBottom w:val="0"/>
                      <w:divBdr>
                        <w:top w:val="none" w:sz="0" w:space="0" w:color="auto"/>
                        <w:left w:val="none" w:sz="0" w:space="0" w:color="auto"/>
                        <w:bottom w:val="none" w:sz="0" w:space="0" w:color="auto"/>
                        <w:right w:val="none" w:sz="0" w:space="0" w:color="auto"/>
                      </w:divBdr>
                    </w:div>
                    <w:div w:id="1448548989">
                      <w:marLeft w:val="0"/>
                      <w:marRight w:val="0"/>
                      <w:marTop w:val="0"/>
                      <w:marBottom w:val="0"/>
                      <w:divBdr>
                        <w:top w:val="none" w:sz="0" w:space="0" w:color="auto"/>
                        <w:left w:val="none" w:sz="0" w:space="0" w:color="auto"/>
                        <w:bottom w:val="none" w:sz="0" w:space="0" w:color="auto"/>
                        <w:right w:val="none" w:sz="0" w:space="0" w:color="auto"/>
                      </w:divBdr>
                    </w:div>
                    <w:div w:id="1449278718">
                      <w:marLeft w:val="0"/>
                      <w:marRight w:val="0"/>
                      <w:marTop w:val="0"/>
                      <w:marBottom w:val="0"/>
                      <w:divBdr>
                        <w:top w:val="none" w:sz="0" w:space="0" w:color="auto"/>
                        <w:left w:val="none" w:sz="0" w:space="0" w:color="auto"/>
                        <w:bottom w:val="none" w:sz="0" w:space="0" w:color="auto"/>
                        <w:right w:val="none" w:sz="0" w:space="0" w:color="auto"/>
                      </w:divBdr>
                    </w:div>
                    <w:div w:id="1450929892">
                      <w:marLeft w:val="0"/>
                      <w:marRight w:val="0"/>
                      <w:marTop w:val="0"/>
                      <w:marBottom w:val="0"/>
                      <w:divBdr>
                        <w:top w:val="none" w:sz="0" w:space="0" w:color="auto"/>
                        <w:left w:val="none" w:sz="0" w:space="0" w:color="auto"/>
                        <w:bottom w:val="none" w:sz="0" w:space="0" w:color="auto"/>
                        <w:right w:val="none" w:sz="0" w:space="0" w:color="auto"/>
                      </w:divBdr>
                      <w:divsChild>
                        <w:div w:id="1154104643">
                          <w:marLeft w:val="0"/>
                          <w:marRight w:val="0"/>
                          <w:marTop w:val="0"/>
                          <w:marBottom w:val="0"/>
                          <w:divBdr>
                            <w:top w:val="none" w:sz="0" w:space="0" w:color="auto"/>
                            <w:left w:val="none" w:sz="0" w:space="0" w:color="auto"/>
                            <w:bottom w:val="none" w:sz="0" w:space="0" w:color="auto"/>
                            <w:right w:val="none" w:sz="0" w:space="0" w:color="auto"/>
                          </w:divBdr>
                        </w:div>
                      </w:divsChild>
                    </w:div>
                    <w:div w:id="1451433561">
                      <w:marLeft w:val="0"/>
                      <w:marRight w:val="0"/>
                      <w:marTop w:val="0"/>
                      <w:marBottom w:val="0"/>
                      <w:divBdr>
                        <w:top w:val="none" w:sz="0" w:space="0" w:color="auto"/>
                        <w:left w:val="none" w:sz="0" w:space="0" w:color="auto"/>
                        <w:bottom w:val="none" w:sz="0" w:space="0" w:color="auto"/>
                        <w:right w:val="none" w:sz="0" w:space="0" w:color="auto"/>
                      </w:divBdr>
                      <w:divsChild>
                        <w:div w:id="1095709001">
                          <w:marLeft w:val="0"/>
                          <w:marRight w:val="0"/>
                          <w:marTop w:val="0"/>
                          <w:marBottom w:val="0"/>
                          <w:divBdr>
                            <w:top w:val="none" w:sz="0" w:space="0" w:color="auto"/>
                            <w:left w:val="none" w:sz="0" w:space="0" w:color="auto"/>
                            <w:bottom w:val="none" w:sz="0" w:space="0" w:color="auto"/>
                            <w:right w:val="none" w:sz="0" w:space="0" w:color="auto"/>
                          </w:divBdr>
                        </w:div>
                      </w:divsChild>
                    </w:div>
                    <w:div w:id="1453742314">
                      <w:marLeft w:val="0"/>
                      <w:marRight w:val="0"/>
                      <w:marTop w:val="0"/>
                      <w:marBottom w:val="0"/>
                      <w:divBdr>
                        <w:top w:val="none" w:sz="0" w:space="0" w:color="auto"/>
                        <w:left w:val="none" w:sz="0" w:space="0" w:color="auto"/>
                        <w:bottom w:val="none" w:sz="0" w:space="0" w:color="auto"/>
                        <w:right w:val="none" w:sz="0" w:space="0" w:color="auto"/>
                      </w:divBdr>
                    </w:div>
                    <w:div w:id="1453863691">
                      <w:marLeft w:val="0"/>
                      <w:marRight w:val="0"/>
                      <w:marTop w:val="0"/>
                      <w:marBottom w:val="0"/>
                      <w:divBdr>
                        <w:top w:val="none" w:sz="0" w:space="0" w:color="auto"/>
                        <w:left w:val="none" w:sz="0" w:space="0" w:color="auto"/>
                        <w:bottom w:val="none" w:sz="0" w:space="0" w:color="auto"/>
                        <w:right w:val="none" w:sz="0" w:space="0" w:color="auto"/>
                      </w:divBdr>
                      <w:divsChild>
                        <w:div w:id="750086404">
                          <w:marLeft w:val="0"/>
                          <w:marRight w:val="0"/>
                          <w:marTop w:val="0"/>
                          <w:marBottom w:val="0"/>
                          <w:divBdr>
                            <w:top w:val="none" w:sz="0" w:space="0" w:color="auto"/>
                            <w:left w:val="none" w:sz="0" w:space="0" w:color="auto"/>
                            <w:bottom w:val="none" w:sz="0" w:space="0" w:color="auto"/>
                            <w:right w:val="none" w:sz="0" w:space="0" w:color="auto"/>
                          </w:divBdr>
                        </w:div>
                      </w:divsChild>
                    </w:div>
                    <w:div w:id="1454329012">
                      <w:marLeft w:val="0"/>
                      <w:marRight w:val="0"/>
                      <w:marTop w:val="0"/>
                      <w:marBottom w:val="0"/>
                      <w:divBdr>
                        <w:top w:val="none" w:sz="0" w:space="0" w:color="auto"/>
                        <w:left w:val="none" w:sz="0" w:space="0" w:color="auto"/>
                        <w:bottom w:val="none" w:sz="0" w:space="0" w:color="auto"/>
                        <w:right w:val="none" w:sz="0" w:space="0" w:color="auto"/>
                      </w:divBdr>
                    </w:div>
                    <w:div w:id="1461145176">
                      <w:marLeft w:val="0"/>
                      <w:marRight w:val="0"/>
                      <w:marTop w:val="0"/>
                      <w:marBottom w:val="0"/>
                      <w:divBdr>
                        <w:top w:val="none" w:sz="0" w:space="0" w:color="auto"/>
                        <w:left w:val="none" w:sz="0" w:space="0" w:color="auto"/>
                        <w:bottom w:val="none" w:sz="0" w:space="0" w:color="auto"/>
                        <w:right w:val="none" w:sz="0" w:space="0" w:color="auto"/>
                      </w:divBdr>
                      <w:divsChild>
                        <w:div w:id="402988657">
                          <w:marLeft w:val="0"/>
                          <w:marRight w:val="0"/>
                          <w:marTop w:val="0"/>
                          <w:marBottom w:val="0"/>
                          <w:divBdr>
                            <w:top w:val="none" w:sz="0" w:space="0" w:color="auto"/>
                            <w:left w:val="none" w:sz="0" w:space="0" w:color="auto"/>
                            <w:bottom w:val="none" w:sz="0" w:space="0" w:color="auto"/>
                            <w:right w:val="none" w:sz="0" w:space="0" w:color="auto"/>
                          </w:divBdr>
                        </w:div>
                      </w:divsChild>
                    </w:div>
                    <w:div w:id="1471290078">
                      <w:marLeft w:val="0"/>
                      <w:marRight w:val="0"/>
                      <w:marTop w:val="0"/>
                      <w:marBottom w:val="0"/>
                      <w:divBdr>
                        <w:top w:val="none" w:sz="0" w:space="0" w:color="auto"/>
                        <w:left w:val="none" w:sz="0" w:space="0" w:color="auto"/>
                        <w:bottom w:val="none" w:sz="0" w:space="0" w:color="auto"/>
                        <w:right w:val="none" w:sz="0" w:space="0" w:color="auto"/>
                      </w:divBdr>
                    </w:div>
                    <w:div w:id="1472210738">
                      <w:marLeft w:val="0"/>
                      <w:marRight w:val="0"/>
                      <w:marTop w:val="0"/>
                      <w:marBottom w:val="0"/>
                      <w:divBdr>
                        <w:top w:val="none" w:sz="0" w:space="0" w:color="auto"/>
                        <w:left w:val="none" w:sz="0" w:space="0" w:color="auto"/>
                        <w:bottom w:val="none" w:sz="0" w:space="0" w:color="auto"/>
                        <w:right w:val="none" w:sz="0" w:space="0" w:color="auto"/>
                      </w:divBdr>
                      <w:divsChild>
                        <w:div w:id="1201237726">
                          <w:marLeft w:val="0"/>
                          <w:marRight w:val="0"/>
                          <w:marTop w:val="0"/>
                          <w:marBottom w:val="0"/>
                          <w:divBdr>
                            <w:top w:val="none" w:sz="0" w:space="0" w:color="auto"/>
                            <w:left w:val="none" w:sz="0" w:space="0" w:color="auto"/>
                            <w:bottom w:val="none" w:sz="0" w:space="0" w:color="auto"/>
                            <w:right w:val="none" w:sz="0" w:space="0" w:color="auto"/>
                          </w:divBdr>
                        </w:div>
                      </w:divsChild>
                    </w:div>
                    <w:div w:id="1482775322">
                      <w:marLeft w:val="0"/>
                      <w:marRight w:val="0"/>
                      <w:marTop w:val="0"/>
                      <w:marBottom w:val="0"/>
                      <w:divBdr>
                        <w:top w:val="none" w:sz="0" w:space="0" w:color="auto"/>
                        <w:left w:val="none" w:sz="0" w:space="0" w:color="auto"/>
                        <w:bottom w:val="none" w:sz="0" w:space="0" w:color="auto"/>
                        <w:right w:val="none" w:sz="0" w:space="0" w:color="auto"/>
                      </w:divBdr>
                    </w:div>
                    <w:div w:id="1483809500">
                      <w:marLeft w:val="0"/>
                      <w:marRight w:val="0"/>
                      <w:marTop w:val="0"/>
                      <w:marBottom w:val="0"/>
                      <w:divBdr>
                        <w:top w:val="none" w:sz="0" w:space="0" w:color="auto"/>
                        <w:left w:val="none" w:sz="0" w:space="0" w:color="auto"/>
                        <w:bottom w:val="none" w:sz="0" w:space="0" w:color="auto"/>
                        <w:right w:val="none" w:sz="0" w:space="0" w:color="auto"/>
                      </w:divBdr>
                    </w:div>
                    <w:div w:id="1484659098">
                      <w:marLeft w:val="0"/>
                      <w:marRight w:val="0"/>
                      <w:marTop w:val="0"/>
                      <w:marBottom w:val="0"/>
                      <w:divBdr>
                        <w:top w:val="none" w:sz="0" w:space="0" w:color="auto"/>
                        <w:left w:val="none" w:sz="0" w:space="0" w:color="auto"/>
                        <w:bottom w:val="none" w:sz="0" w:space="0" w:color="auto"/>
                        <w:right w:val="none" w:sz="0" w:space="0" w:color="auto"/>
                      </w:divBdr>
                      <w:divsChild>
                        <w:div w:id="1077051103">
                          <w:marLeft w:val="0"/>
                          <w:marRight w:val="0"/>
                          <w:marTop w:val="0"/>
                          <w:marBottom w:val="0"/>
                          <w:divBdr>
                            <w:top w:val="none" w:sz="0" w:space="0" w:color="auto"/>
                            <w:left w:val="none" w:sz="0" w:space="0" w:color="auto"/>
                            <w:bottom w:val="none" w:sz="0" w:space="0" w:color="auto"/>
                            <w:right w:val="none" w:sz="0" w:space="0" w:color="auto"/>
                          </w:divBdr>
                        </w:div>
                      </w:divsChild>
                    </w:div>
                    <w:div w:id="1484659717">
                      <w:marLeft w:val="0"/>
                      <w:marRight w:val="0"/>
                      <w:marTop w:val="0"/>
                      <w:marBottom w:val="0"/>
                      <w:divBdr>
                        <w:top w:val="none" w:sz="0" w:space="0" w:color="auto"/>
                        <w:left w:val="none" w:sz="0" w:space="0" w:color="auto"/>
                        <w:bottom w:val="none" w:sz="0" w:space="0" w:color="auto"/>
                        <w:right w:val="none" w:sz="0" w:space="0" w:color="auto"/>
                      </w:divBdr>
                    </w:div>
                    <w:div w:id="1486556306">
                      <w:marLeft w:val="0"/>
                      <w:marRight w:val="0"/>
                      <w:marTop w:val="0"/>
                      <w:marBottom w:val="0"/>
                      <w:divBdr>
                        <w:top w:val="none" w:sz="0" w:space="0" w:color="auto"/>
                        <w:left w:val="none" w:sz="0" w:space="0" w:color="auto"/>
                        <w:bottom w:val="none" w:sz="0" w:space="0" w:color="auto"/>
                        <w:right w:val="none" w:sz="0" w:space="0" w:color="auto"/>
                      </w:divBdr>
                      <w:divsChild>
                        <w:div w:id="313339606">
                          <w:marLeft w:val="0"/>
                          <w:marRight w:val="0"/>
                          <w:marTop w:val="0"/>
                          <w:marBottom w:val="0"/>
                          <w:divBdr>
                            <w:top w:val="none" w:sz="0" w:space="0" w:color="auto"/>
                            <w:left w:val="none" w:sz="0" w:space="0" w:color="auto"/>
                            <w:bottom w:val="none" w:sz="0" w:space="0" w:color="auto"/>
                            <w:right w:val="none" w:sz="0" w:space="0" w:color="auto"/>
                          </w:divBdr>
                        </w:div>
                      </w:divsChild>
                    </w:div>
                    <w:div w:id="1486967089">
                      <w:marLeft w:val="0"/>
                      <w:marRight w:val="0"/>
                      <w:marTop w:val="0"/>
                      <w:marBottom w:val="0"/>
                      <w:divBdr>
                        <w:top w:val="none" w:sz="0" w:space="0" w:color="auto"/>
                        <w:left w:val="none" w:sz="0" w:space="0" w:color="auto"/>
                        <w:bottom w:val="none" w:sz="0" w:space="0" w:color="auto"/>
                        <w:right w:val="none" w:sz="0" w:space="0" w:color="auto"/>
                      </w:divBdr>
                      <w:divsChild>
                        <w:div w:id="1579486955">
                          <w:marLeft w:val="0"/>
                          <w:marRight w:val="0"/>
                          <w:marTop w:val="0"/>
                          <w:marBottom w:val="0"/>
                          <w:divBdr>
                            <w:top w:val="none" w:sz="0" w:space="0" w:color="auto"/>
                            <w:left w:val="none" w:sz="0" w:space="0" w:color="auto"/>
                            <w:bottom w:val="none" w:sz="0" w:space="0" w:color="auto"/>
                            <w:right w:val="none" w:sz="0" w:space="0" w:color="auto"/>
                          </w:divBdr>
                        </w:div>
                      </w:divsChild>
                    </w:div>
                    <w:div w:id="1493981501">
                      <w:marLeft w:val="0"/>
                      <w:marRight w:val="0"/>
                      <w:marTop w:val="0"/>
                      <w:marBottom w:val="0"/>
                      <w:divBdr>
                        <w:top w:val="none" w:sz="0" w:space="0" w:color="auto"/>
                        <w:left w:val="none" w:sz="0" w:space="0" w:color="auto"/>
                        <w:bottom w:val="none" w:sz="0" w:space="0" w:color="auto"/>
                        <w:right w:val="none" w:sz="0" w:space="0" w:color="auto"/>
                      </w:divBdr>
                      <w:divsChild>
                        <w:div w:id="627977992">
                          <w:marLeft w:val="0"/>
                          <w:marRight w:val="0"/>
                          <w:marTop w:val="0"/>
                          <w:marBottom w:val="0"/>
                          <w:divBdr>
                            <w:top w:val="none" w:sz="0" w:space="0" w:color="auto"/>
                            <w:left w:val="none" w:sz="0" w:space="0" w:color="auto"/>
                            <w:bottom w:val="none" w:sz="0" w:space="0" w:color="auto"/>
                            <w:right w:val="none" w:sz="0" w:space="0" w:color="auto"/>
                          </w:divBdr>
                        </w:div>
                      </w:divsChild>
                    </w:div>
                    <w:div w:id="1497266128">
                      <w:marLeft w:val="0"/>
                      <w:marRight w:val="0"/>
                      <w:marTop w:val="0"/>
                      <w:marBottom w:val="0"/>
                      <w:divBdr>
                        <w:top w:val="none" w:sz="0" w:space="0" w:color="auto"/>
                        <w:left w:val="none" w:sz="0" w:space="0" w:color="auto"/>
                        <w:bottom w:val="none" w:sz="0" w:space="0" w:color="auto"/>
                        <w:right w:val="none" w:sz="0" w:space="0" w:color="auto"/>
                      </w:divBdr>
                    </w:div>
                    <w:div w:id="1504781862">
                      <w:marLeft w:val="0"/>
                      <w:marRight w:val="0"/>
                      <w:marTop w:val="0"/>
                      <w:marBottom w:val="0"/>
                      <w:divBdr>
                        <w:top w:val="none" w:sz="0" w:space="0" w:color="auto"/>
                        <w:left w:val="none" w:sz="0" w:space="0" w:color="auto"/>
                        <w:bottom w:val="none" w:sz="0" w:space="0" w:color="auto"/>
                        <w:right w:val="none" w:sz="0" w:space="0" w:color="auto"/>
                      </w:divBdr>
                    </w:div>
                    <w:div w:id="1505823110">
                      <w:marLeft w:val="0"/>
                      <w:marRight w:val="0"/>
                      <w:marTop w:val="0"/>
                      <w:marBottom w:val="0"/>
                      <w:divBdr>
                        <w:top w:val="none" w:sz="0" w:space="0" w:color="auto"/>
                        <w:left w:val="none" w:sz="0" w:space="0" w:color="auto"/>
                        <w:bottom w:val="none" w:sz="0" w:space="0" w:color="auto"/>
                        <w:right w:val="none" w:sz="0" w:space="0" w:color="auto"/>
                      </w:divBdr>
                    </w:div>
                    <w:div w:id="1526014473">
                      <w:marLeft w:val="0"/>
                      <w:marRight w:val="0"/>
                      <w:marTop w:val="0"/>
                      <w:marBottom w:val="0"/>
                      <w:divBdr>
                        <w:top w:val="none" w:sz="0" w:space="0" w:color="auto"/>
                        <w:left w:val="none" w:sz="0" w:space="0" w:color="auto"/>
                        <w:bottom w:val="none" w:sz="0" w:space="0" w:color="auto"/>
                        <w:right w:val="none" w:sz="0" w:space="0" w:color="auto"/>
                      </w:divBdr>
                      <w:divsChild>
                        <w:div w:id="707068300">
                          <w:marLeft w:val="0"/>
                          <w:marRight w:val="0"/>
                          <w:marTop w:val="0"/>
                          <w:marBottom w:val="0"/>
                          <w:divBdr>
                            <w:top w:val="none" w:sz="0" w:space="0" w:color="auto"/>
                            <w:left w:val="none" w:sz="0" w:space="0" w:color="auto"/>
                            <w:bottom w:val="none" w:sz="0" w:space="0" w:color="auto"/>
                            <w:right w:val="none" w:sz="0" w:space="0" w:color="auto"/>
                          </w:divBdr>
                        </w:div>
                      </w:divsChild>
                    </w:div>
                    <w:div w:id="1531646764">
                      <w:marLeft w:val="0"/>
                      <w:marRight w:val="0"/>
                      <w:marTop w:val="0"/>
                      <w:marBottom w:val="0"/>
                      <w:divBdr>
                        <w:top w:val="none" w:sz="0" w:space="0" w:color="auto"/>
                        <w:left w:val="none" w:sz="0" w:space="0" w:color="auto"/>
                        <w:bottom w:val="none" w:sz="0" w:space="0" w:color="auto"/>
                        <w:right w:val="none" w:sz="0" w:space="0" w:color="auto"/>
                      </w:divBdr>
                      <w:divsChild>
                        <w:div w:id="356278735">
                          <w:marLeft w:val="0"/>
                          <w:marRight w:val="0"/>
                          <w:marTop w:val="0"/>
                          <w:marBottom w:val="0"/>
                          <w:divBdr>
                            <w:top w:val="none" w:sz="0" w:space="0" w:color="auto"/>
                            <w:left w:val="none" w:sz="0" w:space="0" w:color="auto"/>
                            <w:bottom w:val="none" w:sz="0" w:space="0" w:color="auto"/>
                            <w:right w:val="none" w:sz="0" w:space="0" w:color="auto"/>
                          </w:divBdr>
                        </w:div>
                      </w:divsChild>
                    </w:div>
                    <w:div w:id="1531649979">
                      <w:marLeft w:val="0"/>
                      <w:marRight w:val="0"/>
                      <w:marTop w:val="0"/>
                      <w:marBottom w:val="0"/>
                      <w:divBdr>
                        <w:top w:val="none" w:sz="0" w:space="0" w:color="auto"/>
                        <w:left w:val="none" w:sz="0" w:space="0" w:color="auto"/>
                        <w:bottom w:val="none" w:sz="0" w:space="0" w:color="auto"/>
                        <w:right w:val="none" w:sz="0" w:space="0" w:color="auto"/>
                      </w:divBdr>
                      <w:divsChild>
                        <w:div w:id="654532227">
                          <w:marLeft w:val="0"/>
                          <w:marRight w:val="0"/>
                          <w:marTop w:val="0"/>
                          <w:marBottom w:val="0"/>
                          <w:divBdr>
                            <w:top w:val="none" w:sz="0" w:space="0" w:color="auto"/>
                            <w:left w:val="none" w:sz="0" w:space="0" w:color="auto"/>
                            <w:bottom w:val="none" w:sz="0" w:space="0" w:color="auto"/>
                            <w:right w:val="none" w:sz="0" w:space="0" w:color="auto"/>
                          </w:divBdr>
                        </w:div>
                      </w:divsChild>
                    </w:div>
                    <w:div w:id="1534882374">
                      <w:marLeft w:val="0"/>
                      <w:marRight w:val="0"/>
                      <w:marTop w:val="0"/>
                      <w:marBottom w:val="0"/>
                      <w:divBdr>
                        <w:top w:val="none" w:sz="0" w:space="0" w:color="auto"/>
                        <w:left w:val="none" w:sz="0" w:space="0" w:color="auto"/>
                        <w:bottom w:val="none" w:sz="0" w:space="0" w:color="auto"/>
                        <w:right w:val="none" w:sz="0" w:space="0" w:color="auto"/>
                      </w:divBdr>
                    </w:div>
                    <w:div w:id="1536581166">
                      <w:marLeft w:val="0"/>
                      <w:marRight w:val="0"/>
                      <w:marTop w:val="0"/>
                      <w:marBottom w:val="0"/>
                      <w:divBdr>
                        <w:top w:val="none" w:sz="0" w:space="0" w:color="auto"/>
                        <w:left w:val="none" w:sz="0" w:space="0" w:color="auto"/>
                        <w:bottom w:val="none" w:sz="0" w:space="0" w:color="auto"/>
                        <w:right w:val="none" w:sz="0" w:space="0" w:color="auto"/>
                      </w:divBdr>
                      <w:divsChild>
                        <w:div w:id="674193414">
                          <w:marLeft w:val="0"/>
                          <w:marRight w:val="0"/>
                          <w:marTop w:val="0"/>
                          <w:marBottom w:val="0"/>
                          <w:divBdr>
                            <w:top w:val="none" w:sz="0" w:space="0" w:color="auto"/>
                            <w:left w:val="none" w:sz="0" w:space="0" w:color="auto"/>
                            <w:bottom w:val="none" w:sz="0" w:space="0" w:color="auto"/>
                            <w:right w:val="none" w:sz="0" w:space="0" w:color="auto"/>
                          </w:divBdr>
                        </w:div>
                      </w:divsChild>
                    </w:div>
                    <w:div w:id="1547372514">
                      <w:marLeft w:val="0"/>
                      <w:marRight w:val="0"/>
                      <w:marTop w:val="0"/>
                      <w:marBottom w:val="0"/>
                      <w:divBdr>
                        <w:top w:val="none" w:sz="0" w:space="0" w:color="auto"/>
                        <w:left w:val="none" w:sz="0" w:space="0" w:color="auto"/>
                        <w:bottom w:val="none" w:sz="0" w:space="0" w:color="auto"/>
                        <w:right w:val="none" w:sz="0" w:space="0" w:color="auto"/>
                      </w:divBdr>
                      <w:divsChild>
                        <w:div w:id="134033701">
                          <w:marLeft w:val="0"/>
                          <w:marRight w:val="0"/>
                          <w:marTop w:val="0"/>
                          <w:marBottom w:val="0"/>
                          <w:divBdr>
                            <w:top w:val="none" w:sz="0" w:space="0" w:color="auto"/>
                            <w:left w:val="none" w:sz="0" w:space="0" w:color="auto"/>
                            <w:bottom w:val="none" w:sz="0" w:space="0" w:color="auto"/>
                            <w:right w:val="none" w:sz="0" w:space="0" w:color="auto"/>
                          </w:divBdr>
                        </w:div>
                      </w:divsChild>
                    </w:div>
                    <w:div w:id="1551572878">
                      <w:marLeft w:val="0"/>
                      <w:marRight w:val="0"/>
                      <w:marTop w:val="0"/>
                      <w:marBottom w:val="0"/>
                      <w:divBdr>
                        <w:top w:val="none" w:sz="0" w:space="0" w:color="auto"/>
                        <w:left w:val="none" w:sz="0" w:space="0" w:color="auto"/>
                        <w:bottom w:val="none" w:sz="0" w:space="0" w:color="auto"/>
                        <w:right w:val="none" w:sz="0" w:space="0" w:color="auto"/>
                      </w:divBdr>
                    </w:div>
                    <w:div w:id="1558392999">
                      <w:marLeft w:val="0"/>
                      <w:marRight w:val="0"/>
                      <w:marTop w:val="0"/>
                      <w:marBottom w:val="0"/>
                      <w:divBdr>
                        <w:top w:val="none" w:sz="0" w:space="0" w:color="auto"/>
                        <w:left w:val="none" w:sz="0" w:space="0" w:color="auto"/>
                        <w:bottom w:val="none" w:sz="0" w:space="0" w:color="auto"/>
                        <w:right w:val="none" w:sz="0" w:space="0" w:color="auto"/>
                      </w:divBdr>
                      <w:divsChild>
                        <w:div w:id="446586882">
                          <w:marLeft w:val="0"/>
                          <w:marRight w:val="0"/>
                          <w:marTop w:val="0"/>
                          <w:marBottom w:val="0"/>
                          <w:divBdr>
                            <w:top w:val="none" w:sz="0" w:space="0" w:color="auto"/>
                            <w:left w:val="none" w:sz="0" w:space="0" w:color="auto"/>
                            <w:bottom w:val="none" w:sz="0" w:space="0" w:color="auto"/>
                            <w:right w:val="none" w:sz="0" w:space="0" w:color="auto"/>
                          </w:divBdr>
                        </w:div>
                      </w:divsChild>
                    </w:div>
                    <w:div w:id="1558399020">
                      <w:marLeft w:val="0"/>
                      <w:marRight w:val="0"/>
                      <w:marTop w:val="0"/>
                      <w:marBottom w:val="0"/>
                      <w:divBdr>
                        <w:top w:val="none" w:sz="0" w:space="0" w:color="auto"/>
                        <w:left w:val="none" w:sz="0" w:space="0" w:color="auto"/>
                        <w:bottom w:val="none" w:sz="0" w:space="0" w:color="auto"/>
                        <w:right w:val="none" w:sz="0" w:space="0" w:color="auto"/>
                      </w:divBdr>
                    </w:div>
                    <w:div w:id="1563052983">
                      <w:marLeft w:val="0"/>
                      <w:marRight w:val="0"/>
                      <w:marTop w:val="0"/>
                      <w:marBottom w:val="0"/>
                      <w:divBdr>
                        <w:top w:val="none" w:sz="0" w:space="0" w:color="auto"/>
                        <w:left w:val="none" w:sz="0" w:space="0" w:color="auto"/>
                        <w:bottom w:val="none" w:sz="0" w:space="0" w:color="auto"/>
                        <w:right w:val="none" w:sz="0" w:space="0" w:color="auto"/>
                      </w:divBdr>
                    </w:div>
                    <w:div w:id="1568682250">
                      <w:marLeft w:val="0"/>
                      <w:marRight w:val="0"/>
                      <w:marTop w:val="0"/>
                      <w:marBottom w:val="0"/>
                      <w:divBdr>
                        <w:top w:val="none" w:sz="0" w:space="0" w:color="auto"/>
                        <w:left w:val="none" w:sz="0" w:space="0" w:color="auto"/>
                        <w:bottom w:val="none" w:sz="0" w:space="0" w:color="auto"/>
                        <w:right w:val="none" w:sz="0" w:space="0" w:color="auto"/>
                      </w:divBdr>
                    </w:div>
                    <w:div w:id="1572810273">
                      <w:marLeft w:val="0"/>
                      <w:marRight w:val="0"/>
                      <w:marTop w:val="0"/>
                      <w:marBottom w:val="0"/>
                      <w:divBdr>
                        <w:top w:val="none" w:sz="0" w:space="0" w:color="auto"/>
                        <w:left w:val="none" w:sz="0" w:space="0" w:color="auto"/>
                        <w:bottom w:val="none" w:sz="0" w:space="0" w:color="auto"/>
                        <w:right w:val="none" w:sz="0" w:space="0" w:color="auto"/>
                      </w:divBdr>
                      <w:divsChild>
                        <w:div w:id="2029673768">
                          <w:marLeft w:val="0"/>
                          <w:marRight w:val="0"/>
                          <w:marTop w:val="0"/>
                          <w:marBottom w:val="0"/>
                          <w:divBdr>
                            <w:top w:val="none" w:sz="0" w:space="0" w:color="auto"/>
                            <w:left w:val="none" w:sz="0" w:space="0" w:color="auto"/>
                            <w:bottom w:val="none" w:sz="0" w:space="0" w:color="auto"/>
                            <w:right w:val="none" w:sz="0" w:space="0" w:color="auto"/>
                          </w:divBdr>
                        </w:div>
                      </w:divsChild>
                    </w:div>
                    <w:div w:id="1589120944">
                      <w:marLeft w:val="0"/>
                      <w:marRight w:val="0"/>
                      <w:marTop w:val="0"/>
                      <w:marBottom w:val="0"/>
                      <w:divBdr>
                        <w:top w:val="none" w:sz="0" w:space="0" w:color="auto"/>
                        <w:left w:val="none" w:sz="0" w:space="0" w:color="auto"/>
                        <w:bottom w:val="none" w:sz="0" w:space="0" w:color="auto"/>
                        <w:right w:val="none" w:sz="0" w:space="0" w:color="auto"/>
                      </w:divBdr>
                      <w:divsChild>
                        <w:div w:id="957416974">
                          <w:marLeft w:val="0"/>
                          <w:marRight w:val="0"/>
                          <w:marTop w:val="0"/>
                          <w:marBottom w:val="0"/>
                          <w:divBdr>
                            <w:top w:val="none" w:sz="0" w:space="0" w:color="auto"/>
                            <w:left w:val="none" w:sz="0" w:space="0" w:color="auto"/>
                            <w:bottom w:val="none" w:sz="0" w:space="0" w:color="auto"/>
                            <w:right w:val="none" w:sz="0" w:space="0" w:color="auto"/>
                          </w:divBdr>
                        </w:div>
                      </w:divsChild>
                    </w:div>
                    <w:div w:id="1591113214">
                      <w:marLeft w:val="0"/>
                      <w:marRight w:val="0"/>
                      <w:marTop w:val="0"/>
                      <w:marBottom w:val="0"/>
                      <w:divBdr>
                        <w:top w:val="none" w:sz="0" w:space="0" w:color="auto"/>
                        <w:left w:val="none" w:sz="0" w:space="0" w:color="auto"/>
                        <w:bottom w:val="none" w:sz="0" w:space="0" w:color="auto"/>
                        <w:right w:val="none" w:sz="0" w:space="0" w:color="auto"/>
                      </w:divBdr>
                    </w:div>
                    <w:div w:id="1595044258">
                      <w:marLeft w:val="0"/>
                      <w:marRight w:val="0"/>
                      <w:marTop w:val="0"/>
                      <w:marBottom w:val="0"/>
                      <w:divBdr>
                        <w:top w:val="none" w:sz="0" w:space="0" w:color="auto"/>
                        <w:left w:val="none" w:sz="0" w:space="0" w:color="auto"/>
                        <w:bottom w:val="none" w:sz="0" w:space="0" w:color="auto"/>
                        <w:right w:val="none" w:sz="0" w:space="0" w:color="auto"/>
                      </w:divBdr>
                      <w:divsChild>
                        <w:div w:id="1700886936">
                          <w:marLeft w:val="0"/>
                          <w:marRight w:val="0"/>
                          <w:marTop w:val="0"/>
                          <w:marBottom w:val="0"/>
                          <w:divBdr>
                            <w:top w:val="none" w:sz="0" w:space="0" w:color="auto"/>
                            <w:left w:val="none" w:sz="0" w:space="0" w:color="auto"/>
                            <w:bottom w:val="none" w:sz="0" w:space="0" w:color="auto"/>
                            <w:right w:val="none" w:sz="0" w:space="0" w:color="auto"/>
                          </w:divBdr>
                        </w:div>
                      </w:divsChild>
                    </w:div>
                    <w:div w:id="1595092425">
                      <w:marLeft w:val="0"/>
                      <w:marRight w:val="0"/>
                      <w:marTop w:val="0"/>
                      <w:marBottom w:val="0"/>
                      <w:divBdr>
                        <w:top w:val="none" w:sz="0" w:space="0" w:color="auto"/>
                        <w:left w:val="none" w:sz="0" w:space="0" w:color="auto"/>
                        <w:bottom w:val="none" w:sz="0" w:space="0" w:color="auto"/>
                        <w:right w:val="none" w:sz="0" w:space="0" w:color="auto"/>
                      </w:divBdr>
                    </w:div>
                    <w:div w:id="1596748671">
                      <w:marLeft w:val="0"/>
                      <w:marRight w:val="0"/>
                      <w:marTop w:val="0"/>
                      <w:marBottom w:val="0"/>
                      <w:divBdr>
                        <w:top w:val="none" w:sz="0" w:space="0" w:color="auto"/>
                        <w:left w:val="none" w:sz="0" w:space="0" w:color="auto"/>
                        <w:bottom w:val="none" w:sz="0" w:space="0" w:color="auto"/>
                        <w:right w:val="none" w:sz="0" w:space="0" w:color="auto"/>
                      </w:divBdr>
                    </w:div>
                    <w:div w:id="1597514274">
                      <w:marLeft w:val="0"/>
                      <w:marRight w:val="0"/>
                      <w:marTop w:val="0"/>
                      <w:marBottom w:val="0"/>
                      <w:divBdr>
                        <w:top w:val="none" w:sz="0" w:space="0" w:color="auto"/>
                        <w:left w:val="none" w:sz="0" w:space="0" w:color="auto"/>
                        <w:bottom w:val="none" w:sz="0" w:space="0" w:color="auto"/>
                        <w:right w:val="none" w:sz="0" w:space="0" w:color="auto"/>
                      </w:divBdr>
                    </w:div>
                    <w:div w:id="1602955276">
                      <w:marLeft w:val="0"/>
                      <w:marRight w:val="0"/>
                      <w:marTop w:val="0"/>
                      <w:marBottom w:val="0"/>
                      <w:divBdr>
                        <w:top w:val="none" w:sz="0" w:space="0" w:color="auto"/>
                        <w:left w:val="none" w:sz="0" w:space="0" w:color="auto"/>
                        <w:bottom w:val="none" w:sz="0" w:space="0" w:color="auto"/>
                        <w:right w:val="none" w:sz="0" w:space="0" w:color="auto"/>
                      </w:divBdr>
                    </w:div>
                    <w:div w:id="1603297052">
                      <w:marLeft w:val="0"/>
                      <w:marRight w:val="0"/>
                      <w:marTop w:val="0"/>
                      <w:marBottom w:val="0"/>
                      <w:divBdr>
                        <w:top w:val="none" w:sz="0" w:space="0" w:color="auto"/>
                        <w:left w:val="none" w:sz="0" w:space="0" w:color="auto"/>
                        <w:bottom w:val="none" w:sz="0" w:space="0" w:color="auto"/>
                        <w:right w:val="none" w:sz="0" w:space="0" w:color="auto"/>
                      </w:divBdr>
                    </w:div>
                    <w:div w:id="1609895877">
                      <w:marLeft w:val="0"/>
                      <w:marRight w:val="0"/>
                      <w:marTop w:val="0"/>
                      <w:marBottom w:val="0"/>
                      <w:divBdr>
                        <w:top w:val="none" w:sz="0" w:space="0" w:color="auto"/>
                        <w:left w:val="none" w:sz="0" w:space="0" w:color="auto"/>
                        <w:bottom w:val="none" w:sz="0" w:space="0" w:color="auto"/>
                        <w:right w:val="none" w:sz="0" w:space="0" w:color="auto"/>
                      </w:divBdr>
                    </w:div>
                    <w:div w:id="1614508739">
                      <w:marLeft w:val="0"/>
                      <w:marRight w:val="0"/>
                      <w:marTop w:val="0"/>
                      <w:marBottom w:val="0"/>
                      <w:divBdr>
                        <w:top w:val="none" w:sz="0" w:space="0" w:color="auto"/>
                        <w:left w:val="none" w:sz="0" w:space="0" w:color="auto"/>
                        <w:bottom w:val="none" w:sz="0" w:space="0" w:color="auto"/>
                        <w:right w:val="none" w:sz="0" w:space="0" w:color="auto"/>
                      </w:divBdr>
                    </w:div>
                    <w:div w:id="1618296495">
                      <w:marLeft w:val="0"/>
                      <w:marRight w:val="0"/>
                      <w:marTop w:val="0"/>
                      <w:marBottom w:val="0"/>
                      <w:divBdr>
                        <w:top w:val="none" w:sz="0" w:space="0" w:color="auto"/>
                        <w:left w:val="none" w:sz="0" w:space="0" w:color="auto"/>
                        <w:bottom w:val="none" w:sz="0" w:space="0" w:color="auto"/>
                        <w:right w:val="none" w:sz="0" w:space="0" w:color="auto"/>
                      </w:divBdr>
                    </w:div>
                    <w:div w:id="1626618001">
                      <w:marLeft w:val="0"/>
                      <w:marRight w:val="0"/>
                      <w:marTop w:val="0"/>
                      <w:marBottom w:val="0"/>
                      <w:divBdr>
                        <w:top w:val="none" w:sz="0" w:space="0" w:color="auto"/>
                        <w:left w:val="none" w:sz="0" w:space="0" w:color="auto"/>
                        <w:bottom w:val="none" w:sz="0" w:space="0" w:color="auto"/>
                        <w:right w:val="none" w:sz="0" w:space="0" w:color="auto"/>
                      </w:divBdr>
                    </w:div>
                    <w:div w:id="1635911736">
                      <w:marLeft w:val="0"/>
                      <w:marRight w:val="0"/>
                      <w:marTop w:val="0"/>
                      <w:marBottom w:val="0"/>
                      <w:divBdr>
                        <w:top w:val="none" w:sz="0" w:space="0" w:color="auto"/>
                        <w:left w:val="none" w:sz="0" w:space="0" w:color="auto"/>
                        <w:bottom w:val="none" w:sz="0" w:space="0" w:color="auto"/>
                        <w:right w:val="none" w:sz="0" w:space="0" w:color="auto"/>
                      </w:divBdr>
                      <w:divsChild>
                        <w:div w:id="780687896">
                          <w:marLeft w:val="0"/>
                          <w:marRight w:val="0"/>
                          <w:marTop w:val="0"/>
                          <w:marBottom w:val="0"/>
                          <w:divBdr>
                            <w:top w:val="none" w:sz="0" w:space="0" w:color="auto"/>
                            <w:left w:val="none" w:sz="0" w:space="0" w:color="auto"/>
                            <w:bottom w:val="none" w:sz="0" w:space="0" w:color="auto"/>
                            <w:right w:val="none" w:sz="0" w:space="0" w:color="auto"/>
                          </w:divBdr>
                        </w:div>
                      </w:divsChild>
                    </w:div>
                    <w:div w:id="1636328821">
                      <w:marLeft w:val="0"/>
                      <w:marRight w:val="0"/>
                      <w:marTop w:val="0"/>
                      <w:marBottom w:val="0"/>
                      <w:divBdr>
                        <w:top w:val="none" w:sz="0" w:space="0" w:color="auto"/>
                        <w:left w:val="none" w:sz="0" w:space="0" w:color="auto"/>
                        <w:bottom w:val="none" w:sz="0" w:space="0" w:color="auto"/>
                        <w:right w:val="none" w:sz="0" w:space="0" w:color="auto"/>
                      </w:divBdr>
                      <w:divsChild>
                        <w:div w:id="1198591513">
                          <w:marLeft w:val="0"/>
                          <w:marRight w:val="0"/>
                          <w:marTop w:val="0"/>
                          <w:marBottom w:val="0"/>
                          <w:divBdr>
                            <w:top w:val="none" w:sz="0" w:space="0" w:color="auto"/>
                            <w:left w:val="none" w:sz="0" w:space="0" w:color="auto"/>
                            <w:bottom w:val="none" w:sz="0" w:space="0" w:color="auto"/>
                            <w:right w:val="none" w:sz="0" w:space="0" w:color="auto"/>
                          </w:divBdr>
                        </w:div>
                      </w:divsChild>
                    </w:div>
                    <w:div w:id="1639260185">
                      <w:marLeft w:val="0"/>
                      <w:marRight w:val="0"/>
                      <w:marTop w:val="0"/>
                      <w:marBottom w:val="0"/>
                      <w:divBdr>
                        <w:top w:val="none" w:sz="0" w:space="0" w:color="auto"/>
                        <w:left w:val="none" w:sz="0" w:space="0" w:color="auto"/>
                        <w:bottom w:val="none" w:sz="0" w:space="0" w:color="auto"/>
                        <w:right w:val="none" w:sz="0" w:space="0" w:color="auto"/>
                      </w:divBdr>
                      <w:divsChild>
                        <w:div w:id="311103568">
                          <w:marLeft w:val="0"/>
                          <w:marRight w:val="0"/>
                          <w:marTop w:val="0"/>
                          <w:marBottom w:val="0"/>
                          <w:divBdr>
                            <w:top w:val="none" w:sz="0" w:space="0" w:color="auto"/>
                            <w:left w:val="none" w:sz="0" w:space="0" w:color="auto"/>
                            <w:bottom w:val="none" w:sz="0" w:space="0" w:color="auto"/>
                            <w:right w:val="none" w:sz="0" w:space="0" w:color="auto"/>
                          </w:divBdr>
                        </w:div>
                      </w:divsChild>
                    </w:div>
                    <w:div w:id="1640643556">
                      <w:marLeft w:val="0"/>
                      <w:marRight w:val="0"/>
                      <w:marTop w:val="0"/>
                      <w:marBottom w:val="0"/>
                      <w:divBdr>
                        <w:top w:val="none" w:sz="0" w:space="0" w:color="auto"/>
                        <w:left w:val="none" w:sz="0" w:space="0" w:color="auto"/>
                        <w:bottom w:val="none" w:sz="0" w:space="0" w:color="auto"/>
                        <w:right w:val="none" w:sz="0" w:space="0" w:color="auto"/>
                      </w:divBdr>
                      <w:divsChild>
                        <w:div w:id="18970345">
                          <w:marLeft w:val="0"/>
                          <w:marRight w:val="0"/>
                          <w:marTop w:val="0"/>
                          <w:marBottom w:val="0"/>
                          <w:divBdr>
                            <w:top w:val="none" w:sz="0" w:space="0" w:color="auto"/>
                            <w:left w:val="none" w:sz="0" w:space="0" w:color="auto"/>
                            <w:bottom w:val="none" w:sz="0" w:space="0" w:color="auto"/>
                            <w:right w:val="none" w:sz="0" w:space="0" w:color="auto"/>
                          </w:divBdr>
                        </w:div>
                      </w:divsChild>
                    </w:div>
                    <w:div w:id="1654602358">
                      <w:marLeft w:val="0"/>
                      <w:marRight w:val="0"/>
                      <w:marTop w:val="0"/>
                      <w:marBottom w:val="0"/>
                      <w:divBdr>
                        <w:top w:val="none" w:sz="0" w:space="0" w:color="auto"/>
                        <w:left w:val="none" w:sz="0" w:space="0" w:color="auto"/>
                        <w:bottom w:val="none" w:sz="0" w:space="0" w:color="auto"/>
                        <w:right w:val="none" w:sz="0" w:space="0" w:color="auto"/>
                      </w:divBdr>
                      <w:divsChild>
                        <w:div w:id="99880810">
                          <w:marLeft w:val="0"/>
                          <w:marRight w:val="0"/>
                          <w:marTop w:val="0"/>
                          <w:marBottom w:val="0"/>
                          <w:divBdr>
                            <w:top w:val="none" w:sz="0" w:space="0" w:color="auto"/>
                            <w:left w:val="none" w:sz="0" w:space="0" w:color="auto"/>
                            <w:bottom w:val="none" w:sz="0" w:space="0" w:color="auto"/>
                            <w:right w:val="none" w:sz="0" w:space="0" w:color="auto"/>
                          </w:divBdr>
                        </w:div>
                      </w:divsChild>
                    </w:div>
                    <w:div w:id="1655640176">
                      <w:marLeft w:val="0"/>
                      <w:marRight w:val="0"/>
                      <w:marTop w:val="0"/>
                      <w:marBottom w:val="0"/>
                      <w:divBdr>
                        <w:top w:val="none" w:sz="0" w:space="0" w:color="auto"/>
                        <w:left w:val="none" w:sz="0" w:space="0" w:color="auto"/>
                        <w:bottom w:val="none" w:sz="0" w:space="0" w:color="auto"/>
                        <w:right w:val="none" w:sz="0" w:space="0" w:color="auto"/>
                      </w:divBdr>
                      <w:divsChild>
                        <w:div w:id="1033724744">
                          <w:marLeft w:val="0"/>
                          <w:marRight w:val="0"/>
                          <w:marTop w:val="0"/>
                          <w:marBottom w:val="0"/>
                          <w:divBdr>
                            <w:top w:val="none" w:sz="0" w:space="0" w:color="auto"/>
                            <w:left w:val="none" w:sz="0" w:space="0" w:color="auto"/>
                            <w:bottom w:val="none" w:sz="0" w:space="0" w:color="auto"/>
                            <w:right w:val="none" w:sz="0" w:space="0" w:color="auto"/>
                          </w:divBdr>
                        </w:div>
                      </w:divsChild>
                    </w:div>
                    <w:div w:id="1658651449">
                      <w:marLeft w:val="0"/>
                      <w:marRight w:val="0"/>
                      <w:marTop w:val="0"/>
                      <w:marBottom w:val="0"/>
                      <w:divBdr>
                        <w:top w:val="none" w:sz="0" w:space="0" w:color="auto"/>
                        <w:left w:val="none" w:sz="0" w:space="0" w:color="auto"/>
                        <w:bottom w:val="none" w:sz="0" w:space="0" w:color="auto"/>
                        <w:right w:val="none" w:sz="0" w:space="0" w:color="auto"/>
                      </w:divBdr>
                      <w:divsChild>
                        <w:div w:id="1834490597">
                          <w:marLeft w:val="0"/>
                          <w:marRight w:val="0"/>
                          <w:marTop w:val="0"/>
                          <w:marBottom w:val="0"/>
                          <w:divBdr>
                            <w:top w:val="none" w:sz="0" w:space="0" w:color="auto"/>
                            <w:left w:val="none" w:sz="0" w:space="0" w:color="auto"/>
                            <w:bottom w:val="none" w:sz="0" w:space="0" w:color="auto"/>
                            <w:right w:val="none" w:sz="0" w:space="0" w:color="auto"/>
                          </w:divBdr>
                        </w:div>
                      </w:divsChild>
                    </w:div>
                    <w:div w:id="1660838724">
                      <w:marLeft w:val="0"/>
                      <w:marRight w:val="0"/>
                      <w:marTop w:val="0"/>
                      <w:marBottom w:val="0"/>
                      <w:divBdr>
                        <w:top w:val="none" w:sz="0" w:space="0" w:color="auto"/>
                        <w:left w:val="none" w:sz="0" w:space="0" w:color="auto"/>
                        <w:bottom w:val="none" w:sz="0" w:space="0" w:color="auto"/>
                        <w:right w:val="none" w:sz="0" w:space="0" w:color="auto"/>
                      </w:divBdr>
                    </w:div>
                    <w:div w:id="1660883879">
                      <w:marLeft w:val="0"/>
                      <w:marRight w:val="0"/>
                      <w:marTop w:val="0"/>
                      <w:marBottom w:val="0"/>
                      <w:divBdr>
                        <w:top w:val="none" w:sz="0" w:space="0" w:color="auto"/>
                        <w:left w:val="none" w:sz="0" w:space="0" w:color="auto"/>
                        <w:bottom w:val="none" w:sz="0" w:space="0" w:color="auto"/>
                        <w:right w:val="none" w:sz="0" w:space="0" w:color="auto"/>
                      </w:divBdr>
                      <w:divsChild>
                        <w:div w:id="1721438495">
                          <w:marLeft w:val="0"/>
                          <w:marRight w:val="0"/>
                          <w:marTop w:val="0"/>
                          <w:marBottom w:val="0"/>
                          <w:divBdr>
                            <w:top w:val="none" w:sz="0" w:space="0" w:color="auto"/>
                            <w:left w:val="none" w:sz="0" w:space="0" w:color="auto"/>
                            <w:bottom w:val="none" w:sz="0" w:space="0" w:color="auto"/>
                            <w:right w:val="none" w:sz="0" w:space="0" w:color="auto"/>
                          </w:divBdr>
                        </w:div>
                      </w:divsChild>
                    </w:div>
                    <w:div w:id="1661616254">
                      <w:marLeft w:val="0"/>
                      <w:marRight w:val="0"/>
                      <w:marTop w:val="0"/>
                      <w:marBottom w:val="0"/>
                      <w:divBdr>
                        <w:top w:val="none" w:sz="0" w:space="0" w:color="auto"/>
                        <w:left w:val="none" w:sz="0" w:space="0" w:color="auto"/>
                        <w:bottom w:val="none" w:sz="0" w:space="0" w:color="auto"/>
                        <w:right w:val="none" w:sz="0" w:space="0" w:color="auto"/>
                      </w:divBdr>
                    </w:div>
                    <w:div w:id="1673875380">
                      <w:marLeft w:val="0"/>
                      <w:marRight w:val="0"/>
                      <w:marTop w:val="0"/>
                      <w:marBottom w:val="0"/>
                      <w:divBdr>
                        <w:top w:val="none" w:sz="0" w:space="0" w:color="auto"/>
                        <w:left w:val="none" w:sz="0" w:space="0" w:color="auto"/>
                        <w:bottom w:val="none" w:sz="0" w:space="0" w:color="auto"/>
                        <w:right w:val="none" w:sz="0" w:space="0" w:color="auto"/>
                      </w:divBdr>
                      <w:divsChild>
                        <w:div w:id="1749617821">
                          <w:marLeft w:val="0"/>
                          <w:marRight w:val="0"/>
                          <w:marTop w:val="0"/>
                          <w:marBottom w:val="0"/>
                          <w:divBdr>
                            <w:top w:val="none" w:sz="0" w:space="0" w:color="auto"/>
                            <w:left w:val="none" w:sz="0" w:space="0" w:color="auto"/>
                            <w:bottom w:val="none" w:sz="0" w:space="0" w:color="auto"/>
                            <w:right w:val="none" w:sz="0" w:space="0" w:color="auto"/>
                          </w:divBdr>
                        </w:div>
                      </w:divsChild>
                    </w:div>
                    <w:div w:id="1674256860">
                      <w:marLeft w:val="0"/>
                      <w:marRight w:val="0"/>
                      <w:marTop w:val="0"/>
                      <w:marBottom w:val="0"/>
                      <w:divBdr>
                        <w:top w:val="none" w:sz="0" w:space="0" w:color="auto"/>
                        <w:left w:val="none" w:sz="0" w:space="0" w:color="auto"/>
                        <w:bottom w:val="none" w:sz="0" w:space="0" w:color="auto"/>
                        <w:right w:val="none" w:sz="0" w:space="0" w:color="auto"/>
                      </w:divBdr>
                      <w:divsChild>
                        <w:div w:id="1238320159">
                          <w:marLeft w:val="0"/>
                          <w:marRight w:val="0"/>
                          <w:marTop w:val="0"/>
                          <w:marBottom w:val="0"/>
                          <w:divBdr>
                            <w:top w:val="none" w:sz="0" w:space="0" w:color="auto"/>
                            <w:left w:val="none" w:sz="0" w:space="0" w:color="auto"/>
                            <w:bottom w:val="none" w:sz="0" w:space="0" w:color="auto"/>
                            <w:right w:val="none" w:sz="0" w:space="0" w:color="auto"/>
                          </w:divBdr>
                        </w:div>
                      </w:divsChild>
                    </w:div>
                    <w:div w:id="1674258971">
                      <w:marLeft w:val="0"/>
                      <w:marRight w:val="0"/>
                      <w:marTop w:val="0"/>
                      <w:marBottom w:val="0"/>
                      <w:divBdr>
                        <w:top w:val="none" w:sz="0" w:space="0" w:color="auto"/>
                        <w:left w:val="none" w:sz="0" w:space="0" w:color="auto"/>
                        <w:bottom w:val="none" w:sz="0" w:space="0" w:color="auto"/>
                        <w:right w:val="none" w:sz="0" w:space="0" w:color="auto"/>
                      </w:divBdr>
                    </w:div>
                    <w:div w:id="1674531100">
                      <w:marLeft w:val="0"/>
                      <w:marRight w:val="0"/>
                      <w:marTop w:val="0"/>
                      <w:marBottom w:val="0"/>
                      <w:divBdr>
                        <w:top w:val="none" w:sz="0" w:space="0" w:color="auto"/>
                        <w:left w:val="none" w:sz="0" w:space="0" w:color="auto"/>
                        <w:bottom w:val="none" w:sz="0" w:space="0" w:color="auto"/>
                        <w:right w:val="none" w:sz="0" w:space="0" w:color="auto"/>
                      </w:divBdr>
                      <w:divsChild>
                        <w:div w:id="1330668277">
                          <w:marLeft w:val="0"/>
                          <w:marRight w:val="0"/>
                          <w:marTop w:val="0"/>
                          <w:marBottom w:val="0"/>
                          <w:divBdr>
                            <w:top w:val="none" w:sz="0" w:space="0" w:color="auto"/>
                            <w:left w:val="none" w:sz="0" w:space="0" w:color="auto"/>
                            <w:bottom w:val="none" w:sz="0" w:space="0" w:color="auto"/>
                            <w:right w:val="none" w:sz="0" w:space="0" w:color="auto"/>
                          </w:divBdr>
                        </w:div>
                      </w:divsChild>
                    </w:div>
                    <w:div w:id="1676422311">
                      <w:marLeft w:val="0"/>
                      <w:marRight w:val="0"/>
                      <w:marTop w:val="0"/>
                      <w:marBottom w:val="0"/>
                      <w:divBdr>
                        <w:top w:val="none" w:sz="0" w:space="0" w:color="auto"/>
                        <w:left w:val="none" w:sz="0" w:space="0" w:color="auto"/>
                        <w:bottom w:val="none" w:sz="0" w:space="0" w:color="auto"/>
                        <w:right w:val="none" w:sz="0" w:space="0" w:color="auto"/>
                      </w:divBdr>
                      <w:divsChild>
                        <w:div w:id="1464419589">
                          <w:marLeft w:val="0"/>
                          <w:marRight w:val="0"/>
                          <w:marTop w:val="0"/>
                          <w:marBottom w:val="0"/>
                          <w:divBdr>
                            <w:top w:val="none" w:sz="0" w:space="0" w:color="auto"/>
                            <w:left w:val="none" w:sz="0" w:space="0" w:color="auto"/>
                            <w:bottom w:val="none" w:sz="0" w:space="0" w:color="auto"/>
                            <w:right w:val="none" w:sz="0" w:space="0" w:color="auto"/>
                          </w:divBdr>
                        </w:div>
                      </w:divsChild>
                    </w:div>
                    <w:div w:id="1677918747">
                      <w:marLeft w:val="0"/>
                      <w:marRight w:val="0"/>
                      <w:marTop w:val="0"/>
                      <w:marBottom w:val="0"/>
                      <w:divBdr>
                        <w:top w:val="none" w:sz="0" w:space="0" w:color="auto"/>
                        <w:left w:val="none" w:sz="0" w:space="0" w:color="auto"/>
                        <w:bottom w:val="none" w:sz="0" w:space="0" w:color="auto"/>
                        <w:right w:val="none" w:sz="0" w:space="0" w:color="auto"/>
                      </w:divBdr>
                    </w:div>
                    <w:div w:id="1678381659">
                      <w:marLeft w:val="0"/>
                      <w:marRight w:val="0"/>
                      <w:marTop w:val="0"/>
                      <w:marBottom w:val="0"/>
                      <w:divBdr>
                        <w:top w:val="none" w:sz="0" w:space="0" w:color="auto"/>
                        <w:left w:val="none" w:sz="0" w:space="0" w:color="auto"/>
                        <w:bottom w:val="none" w:sz="0" w:space="0" w:color="auto"/>
                        <w:right w:val="none" w:sz="0" w:space="0" w:color="auto"/>
                      </w:divBdr>
                    </w:div>
                    <w:div w:id="1690716537">
                      <w:marLeft w:val="0"/>
                      <w:marRight w:val="0"/>
                      <w:marTop w:val="0"/>
                      <w:marBottom w:val="0"/>
                      <w:divBdr>
                        <w:top w:val="none" w:sz="0" w:space="0" w:color="auto"/>
                        <w:left w:val="none" w:sz="0" w:space="0" w:color="auto"/>
                        <w:bottom w:val="none" w:sz="0" w:space="0" w:color="auto"/>
                        <w:right w:val="none" w:sz="0" w:space="0" w:color="auto"/>
                      </w:divBdr>
                    </w:div>
                    <w:div w:id="1694644740">
                      <w:marLeft w:val="0"/>
                      <w:marRight w:val="0"/>
                      <w:marTop w:val="0"/>
                      <w:marBottom w:val="0"/>
                      <w:divBdr>
                        <w:top w:val="none" w:sz="0" w:space="0" w:color="auto"/>
                        <w:left w:val="none" w:sz="0" w:space="0" w:color="auto"/>
                        <w:bottom w:val="none" w:sz="0" w:space="0" w:color="auto"/>
                        <w:right w:val="none" w:sz="0" w:space="0" w:color="auto"/>
                      </w:divBdr>
                      <w:divsChild>
                        <w:div w:id="968244441">
                          <w:marLeft w:val="0"/>
                          <w:marRight w:val="0"/>
                          <w:marTop w:val="0"/>
                          <w:marBottom w:val="0"/>
                          <w:divBdr>
                            <w:top w:val="none" w:sz="0" w:space="0" w:color="auto"/>
                            <w:left w:val="none" w:sz="0" w:space="0" w:color="auto"/>
                            <w:bottom w:val="none" w:sz="0" w:space="0" w:color="auto"/>
                            <w:right w:val="none" w:sz="0" w:space="0" w:color="auto"/>
                          </w:divBdr>
                        </w:div>
                      </w:divsChild>
                    </w:div>
                    <w:div w:id="1702703920">
                      <w:marLeft w:val="0"/>
                      <w:marRight w:val="0"/>
                      <w:marTop w:val="0"/>
                      <w:marBottom w:val="0"/>
                      <w:divBdr>
                        <w:top w:val="none" w:sz="0" w:space="0" w:color="auto"/>
                        <w:left w:val="none" w:sz="0" w:space="0" w:color="auto"/>
                        <w:bottom w:val="none" w:sz="0" w:space="0" w:color="auto"/>
                        <w:right w:val="none" w:sz="0" w:space="0" w:color="auto"/>
                      </w:divBdr>
                      <w:divsChild>
                        <w:div w:id="2073849056">
                          <w:marLeft w:val="0"/>
                          <w:marRight w:val="0"/>
                          <w:marTop w:val="0"/>
                          <w:marBottom w:val="0"/>
                          <w:divBdr>
                            <w:top w:val="none" w:sz="0" w:space="0" w:color="auto"/>
                            <w:left w:val="none" w:sz="0" w:space="0" w:color="auto"/>
                            <w:bottom w:val="none" w:sz="0" w:space="0" w:color="auto"/>
                            <w:right w:val="none" w:sz="0" w:space="0" w:color="auto"/>
                          </w:divBdr>
                        </w:div>
                      </w:divsChild>
                    </w:div>
                    <w:div w:id="1706363517">
                      <w:marLeft w:val="0"/>
                      <w:marRight w:val="0"/>
                      <w:marTop w:val="0"/>
                      <w:marBottom w:val="0"/>
                      <w:divBdr>
                        <w:top w:val="none" w:sz="0" w:space="0" w:color="auto"/>
                        <w:left w:val="none" w:sz="0" w:space="0" w:color="auto"/>
                        <w:bottom w:val="none" w:sz="0" w:space="0" w:color="auto"/>
                        <w:right w:val="none" w:sz="0" w:space="0" w:color="auto"/>
                      </w:divBdr>
                    </w:div>
                    <w:div w:id="1709178884">
                      <w:marLeft w:val="0"/>
                      <w:marRight w:val="0"/>
                      <w:marTop w:val="0"/>
                      <w:marBottom w:val="0"/>
                      <w:divBdr>
                        <w:top w:val="none" w:sz="0" w:space="0" w:color="auto"/>
                        <w:left w:val="none" w:sz="0" w:space="0" w:color="auto"/>
                        <w:bottom w:val="none" w:sz="0" w:space="0" w:color="auto"/>
                        <w:right w:val="none" w:sz="0" w:space="0" w:color="auto"/>
                      </w:divBdr>
                      <w:divsChild>
                        <w:div w:id="1293974366">
                          <w:marLeft w:val="0"/>
                          <w:marRight w:val="0"/>
                          <w:marTop w:val="0"/>
                          <w:marBottom w:val="0"/>
                          <w:divBdr>
                            <w:top w:val="none" w:sz="0" w:space="0" w:color="auto"/>
                            <w:left w:val="none" w:sz="0" w:space="0" w:color="auto"/>
                            <w:bottom w:val="none" w:sz="0" w:space="0" w:color="auto"/>
                            <w:right w:val="none" w:sz="0" w:space="0" w:color="auto"/>
                          </w:divBdr>
                        </w:div>
                      </w:divsChild>
                    </w:div>
                    <w:div w:id="1713727517">
                      <w:marLeft w:val="0"/>
                      <w:marRight w:val="0"/>
                      <w:marTop w:val="0"/>
                      <w:marBottom w:val="0"/>
                      <w:divBdr>
                        <w:top w:val="none" w:sz="0" w:space="0" w:color="auto"/>
                        <w:left w:val="none" w:sz="0" w:space="0" w:color="auto"/>
                        <w:bottom w:val="none" w:sz="0" w:space="0" w:color="auto"/>
                        <w:right w:val="none" w:sz="0" w:space="0" w:color="auto"/>
                      </w:divBdr>
                    </w:div>
                    <w:div w:id="1714427467">
                      <w:marLeft w:val="0"/>
                      <w:marRight w:val="0"/>
                      <w:marTop w:val="0"/>
                      <w:marBottom w:val="0"/>
                      <w:divBdr>
                        <w:top w:val="none" w:sz="0" w:space="0" w:color="auto"/>
                        <w:left w:val="none" w:sz="0" w:space="0" w:color="auto"/>
                        <w:bottom w:val="none" w:sz="0" w:space="0" w:color="auto"/>
                        <w:right w:val="none" w:sz="0" w:space="0" w:color="auto"/>
                      </w:divBdr>
                    </w:div>
                    <w:div w:id="1714576502">
                      <w:marLeft w:val="0"/>
                      <w:marRight w:val="0"/>
                      <w:marTop w:val="0"/>
                      <w:marBottom w:val="0"/>
                      <w:divBdr>
                        <w:top w:val="none" w:sz="0" w:space="0" w:color="auto"/>
                        <w:left w:val="none" w:sz="0" w:space="0" w:color="auto"/>
                        <w:bottom w:val="none" w:sz="0" w:space="0" w:color="auto"/>
                        <w:right w:val="none" w:sz="0" w:space="0" w:color="auto"/>
                      </w:divBdr>
                      <w:divsChild>
                        <w:div w:id="1361320150">
                          <w:marLeft w:val="0"/>
                          <w:marRight w:val="0"/>
                          <w:marTop w:val="0"/>
                          <w:marBottom w:val="0"/>
                          <w:divBdr>
                            <w:top w:val="none" w:sz="0" w:space="0" w:color="auto"/>
                            <w:left w:val="none" w:sz="0" w:space="0" w:color="auto"/>
                            <w:bottom w:val="none" w:sz="0" w:space="0" w:color="auto"/>
                            <w:right w:val="none" w:sz="0" w:space="0" w:color="auto"/>
                          </w:divBdr>
                        </w:div>
                      </w:divsChild>
                    </w:div>
                    <w:div w:id="1715538832">
                      <w:marLeft w:val="0"/>
                      <w:marRight w:val="0"/>
                      <w:marTop w:val="0"/>
                      <w:marBottom w:val="0"/>
                      <w:divBdr>
                        <w:top w:val="none" w:sz="0" w:space="0" w:color="auto"/>
                        <w:left w:val="none" w:sz="0" w:space="0" w:color="auto"/>
                        <w:bottom w:val="none" w:sz="0" w:space="0" w:color="auto"/>
                        <w:right w:val="none" w:sz="0" w:space="0" w:color="auto"/>
                      </w:divBdr>
                      <w:divsChild>
                        <w:div w:id="1424719126">
                          <w:marLeft w:val="0"/>
                          <w:marRight w:val="0"/>
                          <w:marTop w:val="0"/>
                          <w:marBottom w:val="0"/>
                          <w:divBdr>
                            <w:top w:val="none" w:sz="0" w:space="0" w:color="auto"/>
                            <w:left w:val="none" w:sz="0" w:space="0" w:color="auto"/>
                            <w:bottom w:val="none" w:sz="0" w:space="0" w:color="auto"/>
                            <w:right w:val="none" w:sz="0" w:space="0" w:color="auto"/>
                          </w:divBdr>
                        </w:div>
                      </w:divsChild>
                    </w:div>
                    <w:div w:id="1720594852">
                      <w:marLeft w:val="0"/>
                      <w:marRight w:val="0"/>
                      <w:marTop w:val="0"/>
                      <w:marBottom w:val="0"/>
                      <w:divBdr>
                        <w:top w:val="none" w:sz="0" w:space="0" w:color="auto"/>
                        <w:left w:val="none" w:sz="0" w:space="0" w:color="auto"/>
                        <w:bottom w:val="none" w:sz="0" w:space="0" w:color="auto"/>
                        <w:right w:val="none" w:sz="0" w:space="0" w:color="auto"/>
                      </w:divBdr>
                    </w:div>
                    <w:div w:id="1730614664">
                      <w:marLeft w:val="0"/>
                      <w:marRight w:val="0"/>
                      <w:marTop w:val="0"/>
                      <w:marBottom w:val="0"/>
                      <w:divBdr>
                        <w:top w:val="none" w:sz="0" w:space="0" w:color="auto"/>
                        <w:left w:val="none" w:sz="0" w:space="0" w:color="auto"/>
                        <w:bottom w:val="none" w:sz="0" w:space="0" w:color="auto"/>
                        <w:right w:val="none" w:sz="0" w:space="0" w:color="auto"/>
                      </w:divBdr>
                    </w:div>
                    <w:div w:id="1731658638">
                      <w:marLeft w:val="0"/>
                      <w:marRight w:val="0"/>
                      <w:marTop w:val="0"/>
                      <w:marBottom w:val="0"/>
                      <w:divBdr>
                        <w:top w:val="none" w:sz="0" w:space="0" w:color="auto"/>
                        <w:left w:val="none" w:sz="0" w:space="0" w:color="auto"/>
                        <w:bottom w:val="none" w:sz="0" w:space="0" w:color="auto"/>
                        <w:right w:val="none" w:sz="0" w:space="0" w:color="auto"/>
                      </w:divBdr>
                      <w:divsChild>
                        <w:div w:id="1739283899">
                          <w:marLeft w:val="0"/>
                          <w:marRight w:val="0"/>
                          <w:marTop w:val="0"/>
                          <w:marBottom w:val="0"/>
                          <w:divBdr>
                            <w:top w:val="none" w:sz="0" w:space="0" w:color="auto"/>
                            <w:left w:val="none" w:sz="0" w:space="0" w:color="auto"/>
                            <w:bottom w:val="none" w:sz="0" w:space="0" w:color="auto"/>
                            <w:right w:val="none" w:sz="0" w:space="0" w:color="auto"/>
                          </w:divBdr>
                        </w:div>
                      </w:divsChild>
                    </w:div>
                    <w:div w:id="1733431653">
                      <w:marLeft w:val="0"/>
                      <w:marRight w:val="0"/>
                      <w:marTop w:val="0"/>
                      <w:marBottom w:val="0"/>
                      <w:divBdr>
                        <w:top w:val="none" w:sz="0" w:space="0" w:color="auto"/>
                        <w:left w:val="none" w:sz="0" w:space="0" w:color="auto"/>
                        <w:bottom w:val="none" w:sz="0" w:space="0" w:color="auto"/>
                        <w:right w:val="none" w:sz="0" w:space="0" w:color="auto"/>
                      </w:divBdr>
                    </w:div>
                    <w:div w:id="1739670871">
                      <w:marLeft w:val="0"/>
                      <w:marRight w:val="0"/>
                      <w:marTop w:val="0"/>
                      <w:marBottom w:val="0"/>
                      <w:divBdr>
                        <w:top w:val="none" w:sz="0" w:space="0" w:color="auto"/>
                        <w:left w:val="none" w:sz="0" w:space="0" w:color="auto"/>
                        <w:bottom w:val="none" w:sz="0" w:space="0" w:color="auto"/>
                        <w:right w:val="none" w:sz="0" w:space="0" w:color="auto"/>
                      </w:divBdr>
                      <w:divsChild>
                        <w:div w:id="1892762308">
                          <w:marLeft w:val="0"/>
                          <w:marRight w:val="0"/>
                          <w:marTop w:val="0"/>
                          <w:marBottom w:val="0"/>
                          <w:divBdr>
                            <w:top w:val="none" w:sz="0" w:space="0" w:color="auto"/>
                            <w:left w:val="none" w:sz="0" w:space="0" w:color="auto"/>
                            <w:bottom w:val="none" w:sz="0" w:space="0" w:color="auto"/>
                            <w:right w:val="none" w:sz="0" w:space="0" w:color="auto"/>
                          </w:divBdr>
                        </w:div>
                      </w:divsChild>
                    </w:div>
                    <w:div w:id="1743215538">
                      <w:marLeft w:val="0"/>
                      <w:marRight w:val="0"/>
                      <w:marTop w:val="0"/>
                      <w:marBottom w:val="0"/>
                      <w:divBdr>
                        <w:top w:val="none" w:sz="0" w:space="0" w:color="auto"/>
                        <w:left w:val="none" w:sz="0" w:space="0" w:color="auto"/>
                        <w:bottom w:val="none" w:sz="0" w:space="0" w:color="auto"/>
                        <w:right w:val="none" w:sz="0" w:space="0" w:color="auto"/>
                      </w:divBdr>
                      <w:divsChild>
                        <w:div w:id="625039292">
                          <w:marLeft w:val="0"/>
                          <w:marRight w:val="0"/>
                          <w:marTop w:val="0"/>
                          <w:marBottom w:val="0"/>
                          <w:divBdr>
                            <w:top w:val="none" w:sz="0" w:space="0" w:color="auto"/>
                            <w:left w:val="none" w:sz="0" w:space="0" w:color="auto"/>
                            <w:bottom w:val="none" w:sz="0" w:space="0" w:color="auto"/>
                            <w:right w:val="none" w:sz="0" w:space="0" w:color="auto"/>
                          </w:divBdr>
                        </w:div>
                      </w:divsChild>
                    </w:div>
                    <w:div w:id="1743483892">
                      <w:marLeft w:val="0"/>
                      <w:marRight w:val="0"/>
                      <w:marTop w:val="0"/>
                      <w:marBottom w:val="0"/>
                      <w:divBdr>
                        <w:top w:val="none" w:sz="0" w:space="0" w:color="auto"/>
                        <w:left w:val="none" w:sz="0" w:space="0" w:color="auto"/>
                        <w:bottom w:val="none" w:sz="0" w:space="0" w:color="auto"/>
                        <w:right w:val="none" w:sz="0" w:space="0" w:color="auto"/>
                      </w:divBdr>
                      <w:divsChild>
                        <w:div w:id="209345969">
                          <w:marLeft w:val="0"/>
                          <w:marRight w:val="0"/>
                          <w:marTop w:val="0"/>
                          <w:marBottom w:val="0"/>
                          <w:divBdr>
                            <w:top w:val="none" w:sz="0" w:space="0" w:color="auto"/>
                            <w:left w:val="none" w:sz="0" w:space="0" w:color="auto"/>
                            <w:bottom w:val="none" w:sz="0" w:space="0" w:color="auto"/>
                            <w:right w:val="none" w:sz="0" w:space="0" w:color="auto"/>
                          </w:divBdr>
                        </w:div>
                      </w:divsChild>
                    </w:div>
                    <w:div w:id="1750730002">
                      <w:marLeft w:val="0"/>
                      <w:marRight w:val="0"/>
                      <w:marTop w:val="0"/>
                      <w:marBottom w:val="0"/>
                      <w:divBdr>
                        <w:top w:val="none" w:sz="0" w:space="0" w:color="auto"/>
                        <w:left w:val="none" w:sz="0" w:space="0" w:color="auto"/>
                        <w:bottom w:val="none" w:sz="0" w:space="0" w:color="auto"/>
                        <w:right w:val="none" w:sz="0" w:space="0" w:color="auto"/>
                      </w:divBdr>
                      <w:divsChild>
                        <w:div w:id="1043363561">
                          <w:marLeft w:val="0"/>
                          <w:marRight w:val="0"/>
                          <w:marTop w:val="0"/>
                          <w:marBottom w:val="0"/>
                          <w:divBdr>
                            <w:top w:val="none" w:sz="0" w:space="0" w:color="auto"/>
                            <w:left w:val="none" w:sz="0" w:space="0" w:color="auto"/>
                            <w:bottom w:val="none" w:sz="0" w:space="0" w:color="auto"/>
                            <w:right w:val="none" w:sz="0" w:space="0" w:color="auto"/>
                          </w:divBdr>
                        </w:div>
                      </w:divsChild>
                    </w:div>
                    <w:div w:id="1752847810">
                      <w:marLeft w:val="0"/>
                      <w:marRight w:val="0"/>
                      <w:marTop w:val="0"/>
                      <w:marBottom w:val="0"/>
                      <w:divBdr>
                        <w:top w:val="none" w:sz="0" w:space="0" w:color="auto"/>
                        <w:left w:val="none" w:sz="0" w:space="0" w:color="auto"/>
                        <w:bottom w:val="none" w:sz="0" w:space="0" w:color="auto"/>
                        <w:right w:val="none" w:sz="0" w:space="0" w:color="auto"/>
                      </w:divBdr>
                    </w:div>
                    <w:div w:id="1755129328">
                      <w:marLeft w:val="0"/>
                      <w:marRight w:val="0"/>
                      <w:marTop w:val="0"/>
                      <w:marBottom w:val="0"/>
                      <w:divBdr>
                        <w:top w:val="none" w:sz="0" w:space="0" w:color="auto"/>
                        <w:left w:val="none" w:sz="0" w:space="0" w:color="auto"/>
                        <w:bottom w:val="none" w:sz="0" w:space="0" w:color="auto"/>
                        <w:right w:val="none" w:sz="0" w:space="0" w:color="auto"/>
                      </w:divBdr>
                    </w:div>
                    <w:div w:id="1762601961">
                      <w:marLeft w:val="0"/>
                      <w:marRight w:val="0"/>
                      <w:marTop w:val="0"/>
                      <w:marBottom w:val="0"/>
                      <w:divBdr>
                        <w:top w:val="none" w:sz="0" w:space="0" w:color="auto"/>
                        <w:left w:val="none" w:sz="0" w:space="0" w:color="auto"/>
                        <w:bottom w:val="none" w:sz="0" w:space="0" w:color="auto"/>
                        <w:right w:val="none" w:sz="0" w:space="0" w:color="auto"/>
                      </w:divBdr>
                    </w:div>
                    <w:div w:id="1766919041">
                      <w:marLeft w:val="0"/>
                      <w:marRight w:val="0"/>
                      <w:marTop w:val="0"/>
                      <w:marBottom w:val="0"/>
                      <w:divBdr>
                        <w:top w:val="none" w:sz="0" w:space="0" w:color="auto"/>
                        <w:left w:val="none" w:sz="0" w:space="0" w:color="auto"/>
                        <w:bottom w:val="none" w:sz="0" w:space="0" w:color="auto"/>
                        <w:right w:val="none" w:sz="0" w:space="0" w:color="auto"/>
                      </w:divBdr>
                    </w:div>
                    <w:div w:id="1775325246">
                      <w:marLeft w:val="0"/>
                      <w:marRight w:val="0"/>
                      <w:marTop w:val="0"/>
                      <w:marBottom w:val="0"/>
                      <w:divBdr>
                        <w:top w:val="none" w:sz="0" w:space="0" w:color="auto"/>
                        <w:left w:val="none" w:sz="0" w:space="0" w:color="auto"/>
                        <w:bottom w:val="none" w:sz="0" w:space="0" w:color="auto"/>
                        <w:right w:val="none" w:sz="0" w:space="0" w:color="auto"/>
                      </w:divBdr>
                    </w:div>
                    <w:div w:id="1780175229">
                      <w:marLeft w:val="0"/>
                      <w:marRight w:val="0"/>
                      <w:marTop w:val="0"/>
                      <w:marBottom w:val="0"/>
                      <w:divBdr>
                        <w:top w:val="none" w:sz="0" w:space="0" w:color="auto"/>
                        <w:left w:val="none" w:sz="0" w:space="0" w:color="auto"/>
                        <w:bottom w:val="none" w:sz="0" w:space="0" w:color="auto"/>
                        <w:right w:val="none" w:sz="0" w:space="0" w:color="auto"/>
                      </w:divBdr>
                      <w:divsChild>
                        <w:div w:id="1887253397">
                          <w:marLeft w:val="0"/>
                          <w:marRight w:val="0"/>
                          <w:marTop w:val="0"/>
                          <w:marBottom w:val="0"/>
                          <w:divBdr>
                            <w:top w:val="none" w:sz="0" w:space="0" w:color="auto"/>
                            <w:left w:val="none" w:sz="0" w:space="0" w:color="auto"/>
                            <w:bottom w:val="none" w:sz="0" w:space="0" w:color="auto"/>
                            <w:right w:val="none" w:sz="0" w:space="0" w:color="auto"/>
                          </w:divBdr>
                        </w:div>
                      </w:divsChild>
                    </w:div>
                    <w:div w:id="1783842391">
                      <w:marLeft w:val="0"/>
                      <w:marRight w:val="0"/>
                      <w:marTop w:val="0"/>
                      <w:marBottom w:val="0"/>
                      <w:divBdr>
                        <w:top w:val="none" w:sz="0" w:space="0" w:color="auto"/>
                        <w:left w:val="none" w:sz="0" w:space="0" w:color="auto"/>
                        <w:bottom w:val="none" w:sz="0" w:space="0" w:color="auto"/>
                        <w:right w:val="none" w:sz="0" w:space="0" w:color="auto"/>
                      </w:divBdr>
                      <w:divsChild>
                        <w:div w:id="1918123542">
                          <w:marLeft w:val="0"/>
                          <w:marRight w:val="0"/>
                          <w:marTop w:val="0"/>
                          <w:marBottom w:val="0"/>
                          <w:divBdr>
                            <w:top w:val="none" w:sz="0" w:space="0" w:color="auto"/>
                            <w:left w:val="none" w:sz="0" w:space="0" w:color="auto"/>
                            <w:bottom w:val="none" w:sz="0" w:space="0" w:color="auto"/>
                            <w:right w:val="none" w:sz="0" w:space="0" w:color="auto"/>
                          </w:divBdr>
                        </w:div>
                      </w:divsChild>
                    </w:div>
                    <w:div w:id="1786463440">
                      <w:marLeft w:val="0"/>
                      <w:marRight w:val="0"/>
                      <w:marTop w:val="0"/>
                      <w:marBottom w:val="0"/>
                      <w:divBdr>
                        <w:top w:val="none" w:sz="0" w:space="0" w:color="auto"/>
                        <w:left w:val="none" w:sz="0" w:space="0" w:color="auto"/>
                        <w:bottom w:val="none" w:sz="0" w:space="0" w:color="auto"/>
                        <w:right w:val="none" w:sz="0" w:space="0" w:color="auto"/>
                      </w:divBdr>
                      <w:divsChild>
                        <w:div w:id="1473325181">
                          <w:marLeft w:val="0"/>
                          <w:marRight w:val="0"/>
                          <w:marTop w:val="0"/>
                          <w:marBottom w:val="0"/>
                          <w:divBdr>
                            <w:top w:val="none" w:sz="0" w:space="0" w:color="auto"/>
                            <w:left w:val="none" w:sz="0" w:space="0" w:color="auto"/>
                            <w:bottom w:val="none" w:sz="0" w:space="0" w:color="auto"/>
                            <w:right w:val="none" w:sz="0" w:space="0" w:color="auto"/>
                          </w:divBdr>
                        </w:div>
                      </w:divsChild>
                    </w:div>
                    <w:div w:id="1796483243">
                      <w:marLeft w:val="0"/>
                      <w:marRight w:val="0"/>
                      <w:marTop w:val="0"/>
                      <w:marBottom w:val="0"/>
                      <w:divBdr>
                        <w:top w:val="none" w:sz="0" w:space="0" w:color="auto"/>
                        <w:left w:val="none" w:sz="0" w:space="0" w:color="auto"/>
                        <w:bottom w:val="none" w:sz="0" w:space="0" w:color="auto"/>
                        <w:right w:val="none" w:sz="0" w:space="0" w:color="auto"/>
                      </w:divBdr>
                    </w:div>
                    <w:div w:id="1796604267">
                      <w:marLeft w:val="0"/>
                      <w:marRight w:val="0"/>
                      <w:marTop w:val="0"/>
                      <w:marBottom w:val="0"/>
                      <w:divBdr>
                        <w:top w:val="none" w:sz="0" w:space="0" w:color="auto"/>
                        <w:left w:val="none" w:sz="0" w:space="0" w:color="auto"/>
                        <w:bottom w:val="none" w:sz="0" w:space="0" w:color="auto"/>
                        <w:right w:val="none" w:sz="0" w:space="0" w:color="auto"/>
                      </w:divBdr>
                    </w:div>
                    <w:div w:id="1808007659">
                      <w:marLeft w:val="0"/>
                      <w:marRight w:val="0"/>
                      <w:marTop w:val="0"/>
                      <w:marBottom w:val="0"/>
                      <w:divBdr>
                        <w:top w:val="none" w:sz="0" w:space="0" w:color="auto"/>
                        <w:left w:val="none" w:sz="0" w:space="0" w:color="auto"/>
                        <w:bottom w:val="none" w:sz="0" w:space="0" w:color="auto"/>
                        <w:right w:val="none" w:sz="0" w:space="0" w:color="auto"/>
                      </w:divBdr>
                    </w:div>
                    <w:div w:id="1820267956">
                      <w:marLeft w:val="0"/>
                      <w:marRight w:val="0"/>
                      <w:marTop w:val="0"/>
                      <w:marBottom w:val="0"/>
                      <w:divBdr>
                        <w:top w:val="none" w:sz="0" w:space="0" w:color="auto"/>
                        <w:left w:val="none" w:sz="0" w:space="0" w:color="auto"/>
                        <w:bottom w:val="none" w:sz="0" w:space="0" w:color="auto"/>
                        <w:right w:val="none" w:sz="0" w:space="0" w:color="auto"/>
                      </w:divBdr>
                    </w:div>
                    <w:div w:id="1821456637">
                      <w:marLeft w:val="0"/>
                      <w:marRight w:val="0"/>
                      <w:marTop w:val="0"/>
                      <w:marBottom w:val="0"/>
                      <w:divBdr>
                        <w:top w:val="none" w:sz="0" w:space="0" w:color="auto"/>
                        <w:left w:val="none" w:sz="0" w:space="0" w:color="auto"/>
                        <w:bottom w:val="none" w:sz="0" w:space="0" w:color="auto"/>
                        <w:right w:val="none" w:sz="0" w:space="0" w:color="auto"/>
                      </w:divBdr>
                    </w:div>
                    <w:div w:id="1822848654">
                      <w:marLeft w:val="0"/>
                      <w:marRight w:val="0"/>
                      <w:marTop w:val="0"/>
                      <w:marBottom w:val="0"/>
                      <w:divBdr>
                        <w:top w:val="none" w:sz="0" w:space="0" w:color="auto"/>
                        <w:left w:val="none" w:sz="0" w:space="0" w:color="auto"/>
                        <w:bottom w:val="none" w:sz="0" w:space="0" w:color="auto"/>
                        <w:right w:val="none" w:sz="0" w:space="0" w:color="auto"/>
                      </w:divBdr>
                    </w:div>
                    <w:div w:id="1824927630">
                      <w:marLeft w:val="0"/>
                      <w:marRight w:val="0"/>
                      <w:marTop w:val="0"/>
                      <w:marBottom w:val="0"/>
                      <w:divBdr>
                        <w:top w:val="none" w:sz="0" w:space="0" w:color="auto"/>
                        <w:left w:val="none" w:sz="0" w:space="0" w:color="auto"/>
                        <w:bottom w:val="none" w:sz="0" w:space="0" w:color="auto"/>
                        <w:right w:val="none" w:sz="0" w:space="0" w:color="auto"/>
                      </w:divBdr>
                    </w:div>
                    <w:div w:id="1826512071">
                      <w:marLeft w:val="0"/>
                      <w:marRight w:val="0"/>
                      <w:marTop w:val="0"/>
                      <w:marBottom w:val="0"/>
                      <w:divBdr>
                        <w:top w:val="none" w:sz="0" w:space="0" w:color="auto"/>
                        <w:left w:val="none" w:sz="0" w:space="0" w:color="auto"/>
                        <w:bottom w:val="none" w:sz="0" w:space="0" w:color="auto"/>
                        <w:right w:val="none" w:sz="0" w:space="0" w:color="auto"/>
                      </w:divBdr>
                      <w:divsChild>
                        <w:div w:id="918641359">
                          <w:marLeft w:val="0"/>
                          <w:marRight w:val="0"/>
                          <w:marTop w:val="0"/>
                          <w:marBottom w:val="0"/>
                          <w:divBdr>
                            <w:top w:val="none" w:sz="0" w:space="0" w:color="auto"/>
                            <w:left w:val="none" w:sz="0" w:space="0" w:color="auto"/>
                            <w:bottom w:val="none" w:sz="0" w:space="0" w:color="auto"/>
                            <w:right w:val="none" w:sz="0" w:space="0" w:color="auto"/>
                          </w:divBdr>
                        </w:div>
                      </w:divsChild>
                    </w:div>
                    <w:div w:id="1828787270">
                      <w:marLeft w:val="0"/>
                      <w:marRight w:val="0"/>
                      <w:marTop w:val="0"/>
                      <w:marBottom w:val="0"/>
                      <w:divBdr>
                        <w:top w:val="none" w:sz="0" w:space="0" w:color="auto"/>
                        <w:left w:val="none" w:sz="0" w:space="0" w:color="auto"/>
                        <w:bottom w:val="none" w:sz="0" w:space="0" w:color="auto"/>
                        <w:right w:val="none" w:sz="0" w:space="0" w:color="auto"/>
                      </w:divBdr>
                      <w:divsChild>
                        <w:div w:id="768503755">
                          <w:marLeft w:val="0"/>
                          <w:marRight w:val="0"/>
                          <w:marTop w:val="0"/>
                          <w:marBottom w:val="0"/>
                          <w:divBdr>
                            <w:top w:val="none" w:sz="0" w:space="0" w:color="auto"/>
                            <w:left w:val="none" w:sz="0" w:space="0" w:color="auto"/>
                            <w:bottom w:val="none" w:sz="0" w:space="0" w:color="auto"/>
                            <w:right w:val="none" w:sz="0" w:space="0" w:color="auto"/>
                          </w:divBdr>
                        </w:div>
                      </w:divsChild>
                    </w:div>
                    <w:div w:id="1831940034">
                      <w:marLeft w:val="0"/>
                      <w:marRight w:val="0"/>
                      <w:marTop w:val="0"/>
                      <w:marBottom w:val="0"/>
                      <w:divBdr>
                        <w:top w:val="none" w:sz="0" w:space="0" w:color="auto"/>
                        <w:left w:val="none" w:sz="0" w:space="0" w:color="auto"/>
                        <w:bottom w:val="none" w:sz="0" w:space="0" w:color="auto"/>
                        <w:right w:val="none" w:sz="0" w:space="0" w:color="auto"/>
                      </w:divBdr>
                    </w:div>
                    <w:div w:id="1836607171">
                      <w:marLeft w:val="0"/>
                      <w:marRight w:val="0"/>
                      <w:marTop w:val="0"/>
                      <w:marBottom w:val="0"/>
                      <w:divBdr>
                        <w:top w:val="none" w:sz="0" w:space="0" w:color="auto"/>
                        <w:left w:val="none" w:sz="0" w:space="0" w:color="auto"/>
                        <w:bottom w:val="none" w:sz="0" w:space="0" w:color="auto"/>
                        <w:right w:val="none" w:sz="0" w:space="0" w:color="auto"/>
                      </w:divBdr>
                      <w:divsChild>
                        <w:div w:id="1884905408">
                          <w:marLeft w:val="0"/>
                          <w:marRight w:val="0"/>
                          <w:marTop w:val="0"/>
                          <w:marBottom w:val="0"/>
                          <w:divBdr>
                            <w:top w:val="none" w:sz="0" w:space="0" w:color="auto"/>
                            <w:left w:val="none" w:sz="0" w:space="0" w:color="auto"/>
                            <w:bottom w:val="none" w:sz="0" w:space="0" w:color="auto"/>
                            <w:right w:val="none" w:sz="0" w:space="0" w:color="auto"/>
                          </w:divBdr>
                        </w:div>
                      </w:divsChild>
                    </w:div>
                    <w:div w:id="1836873403">
                      <w:marLeft w:val="0"/>
                      <w:marRight w:val="0"/>
                      <w:marTop w:val="0"/>
                      <w:marBottom w:val="0"/>
                      <w:divBdr>
                        <w:top w:val="none" w:sz="0" w:space="0" w:color="auto"/>
                        <w:left w:val="none" w:sz="0" w:space="0" w:color="auto"/>
                        <w:bottom w:val="none" w:sz="0" w:space="0" w:color="auto"/>
                        <w:right w:val="none" w:sz="0" w:space="0" w:color="auto"/>
                      </w:divBdr>
                    </w:div>
                    <w:div w:id="1837650313">
                      <w:marLeft w:val="0"/>
                      <w:marRight w:val="0"/>
                      <w:marTop w:val="0"/>
                      <w:marBottom w:val="0"/>
                      <w:divBdr>
                        <w:top w:val="none" w:sz="0" w:space="0" w:color="auto"/>
                        <w:left w:val="none" w:sz="0" w:space="0" w:color="auto"/>
                        <w:bottom w:val="none" w:sz="0" w:space="0" w:color="auto"/>
                        <w:right w:val="none" w:sz="0" w:space="0" w:color="auto"/>
                      </w:divBdr>
                    </w:div>
                    <w:div w:id="1840807489">
                      <w:marLeft w:val="0"/>
                      <w:marRight w:val="0"/>
                      <w:marTop w:val="0"/>
                      <w:marBottom w:val="0"/>
                      <w:divBdr>
                        <w:top w:val="none" w:sz="0" w:space="0" w:color="auto"/>
                        <w:left w:val="none" w:sz="0" w:space="0" w:color="auto"/>
                        <w:bottom w:val="none" w:sz="0" w:space="0" w:color="auto"/>
                        <w:right w:val="none" w:sz="0" w:space="0" w:color="auto"/>
                      </w:divBdr>
                      <w:divsChild>
                        <w:div w:id="1380864469">
                          <w:marLeft w:val="0"/>
                          <w:marRight w:val="0"/>
                          <w:marTop w:val="0"/>
                          <w:marBottom w:val="0"/>
                          <w:divBdr>
                            <w:top w:val="none" w:sz="0" w:space="0" w:color="auto"/>
                            <w:left w:val="none" w:sz="0" w:space="0" w:color="auto"/>
                            <w:bottom w:val="none" w:sz="0" w:space="0" w:color="auto"/>
                            <w:right w:val="none" w:sz="0" w:space="0" w:color="auto"/>
                          </w:divBdr>
                        </w:div>
                      </w:divsChild>
                    </w:div>
                    <w:div w:id="1841002130">
                      <w:marLeft w:val="0"/>
                      <w:marRight w:val="0"/>
                      <w:marTop w:val="0"/>
                      <w:marBottom w:val="0"/>
                      <w:divBdr>
                        <w:top w:val="none" w:sz="0" w:space="0" w:color="auto"/>
                        <w:left w:val="none" w:sz="0" w:space="0" w:color="auto"/>
                        <w:bottom w:val="none" w:sz="0" w:space="0" w:color="auto"/>
                        <w:right w:val="none" w:sz="0" w:space="0" w:color="auto"/>
                      </w:divBdr>
                    </w:div>
                    <w:div w:id="1843009064">
                      <w:marLeft w:val="0"/>
                      <w:marRight w:val="0"/>
                      <w:marTop w:val="0"/>
                      <w:marBottom w:val="0"/>
                      <w:divBdr>
                        <w:top w:val="none" w:sz="0" w:space="0" w:color="auto"/>
                        <w:left w:val="none" w:sz="0" w:space="0" w:color="auto"/>
                        <w:bottom w:val="none" w:sz="0" w:space="0" w:color="auto"/>
                        <w:right w:val="none" w:sz="0" w:space="0" w:color="auto"/>
                      </w:divBdr>
                      <w:divsChild>
                        <w:div w:id="254554435">
                          <w:marLeft w:val="0"/>
                          <w:marRight w:val="0"/>
                          <w:marTop w:val="0"/>
                          <w:marBottom w:val="0"/>
                          <w:divBdr>
                            <w:top w:val="none" w:sz="0" w:space="0" w:color="auto"/>
                            <w:left w:val="none" w:sz="0" w:space="0" w:color="auto"/>
                            <w:bottom w:val="none" w:sz="0" w:space="0" w:color="auto"/>
                            <w:right w:val="none" w:sz="0" w:space="0" w:color="auto"/>
                          </w:divBdr>
                        </w:div>
                      </w:divsChild>
                    </w:div>
                    <w:div w:id="1846363743">
                      <w:marLeft w:val="0"/>
                      <w:marRight w:val="0"/>
                      <w:marTop w:val="0"/>
                      <w:marBottom w:val="0"/>
                      <w:divBdr>
                        <w:top w:val="none" w:sz="0" w:space="0" w:color="auto"/>
                        <w:left w:val="none" w:sz="0" w:space="0" w:color="auto"/>
                        <w:bottom w:val="none" w:sz="0" w:space="0" w:color="auto"/>
                        <w:right w:val="none" w:sz="0" w:space="0" w:color="auto"/>
                      </w:divBdr>
                    </w:div>
                    <w:div w:id="1848666355">
                      <w:marLeft w:val="0"/>
                      <w:marRight w:val="0"/>
                      <w:marTop w:val="0"/>
                      <w:marBottom w:val="0"/>
                      <w:divBdr>
                        <w:top w:val="none" w:sz="0" w:space="0" w:color="auto"/>
                        <w:left w:val="none" w:sz="0" w:space="0" w:color="auto"/>
                        <w:bottom w:val="none" w:sz="0" w:space="0" w:color="auto"/>
                        <w:right w:val="none" w:sz="0" w:space="0" w:color="auto"/>
                      </w:divBdr>
                    </w:div>
                    <w:div w:id="1854875322">
                      <w:marLeft w:val="0"/>
                      <w:marRight w:val="0"/>
                      <w:marTop w:val="0"/>
                      <w:marBottom w:val="0"/>
                      <w:divBdr>
                        <w:top w:val="none" w:sz="0" w:space="0" w:color="auto"/>
                        <w:left w:val="none" w:sz="0" w:space="0" w:color="auto"/>
                        <w:bottom w:val="none" w:sz="0" w:space="0" w:color="auto"/>
                        <w:right w:val="none" w:sz="0" w:space="0" w:color="auto"/>
                      </w:divBdr>
                    </w:div>
                    <w:div w:id="1856504780">
                      <w:marLeft w:val="0"/>
                      <w:marRight w:val="0"/>
                      <w:marTop w:val="0"/>
                      <w:marBottom w:val="0"/>
                      <w:divBdr>
                        <w:top w:val="none" w:sz="0" w:space="0" w:color="auto"/>
                        <w:left w:val="none" w:sz="0" w:space="0" w:color="auto"/>
                        <w:bottom w:val="none" w:sz="0" w:space="0" w:color="auto"/>
                        <w:right w:val="none" w:sz="0" w:space="0" w:color="auto"/>
                      </w:divBdr>
                    </w:div>
                    <w:div w:id="1864245011">
                      <w:marLeft w:val="0"/>
                      <w:marRight w:val="0"/>
                      <w:marTop w:val="0"/>
                      <w:marBottom w:val="0"/>
                      <w:divBdr>
                        <w:top w:val="none" w:sz="0" w:space="0" w:color="auto"/>
                        <w:left w:val="none" w:sz="0" w:space="0" w:color="auto"/>
                        <w:bottom w:val="none" w:sz="0" w:space="0" w:color="auto"/>
                        <w:right w:val="none" w:sz="0" w:space="0" w:color="auto"/>
                      </w:divBdr>
                    </w:div>
                    <w:div w:id="1865286092">
                      <w:marLeft w:val="0"/>
                      <w:marRight w:val="0"/>
                      <w:marTop w:val="0"/>
                      <w:marBottom w:val="0"/>
                      <w:divBdr>
                        <w:top w:val="none" w:sz="0" w:space="0" w:color="auto"/>
                        <w:left w:val="none" w:sz="0" w:space="0" w:color="auto"/>
                        <w:bottom w:val="none" w:sz="0" w:space="0" w:color="auto"/>
                        <w:right w:val="none" w:sz="0" w:space="0" w:color="auto"/>
                      </w:divBdr>
                      <w:divsChild>
                        <w:div w:id="2013023363">
                          <w:marLeft w:val="0"/>
                          <w:marRight w:val="0"/>
                          <w:marTop w:val="0"/>
                          <w:marBottom w:val="0"/>
                          <w:divBdr>
                            <w:top w:val="none" w:sz="0" w:space="0" w:color="auto"/>
                            <w:left w:val="none" w:sz="0" w:space="0" w:color="auto"/>
                            <w:bottom w:val="none" w:sz="0" w:space="0" w:color="auto"/>
                            <w:right w:val="none" w:sz="0" w:space="0" w:color="auto"/>
                          </w:divBdr>
                        </w:div>
                      </w:divsChild>
                    </w:div>
                    <w:div w:id="1871647372">
                      <w:marLeft w:val="0"/>
                      <w:marRight w:val="0"/>
                      <w:marTop w:val="0"/>
                      <w:marBottom w:val="0"/>
                      <w:divBdr>
                        <w:top w:val="none" w:sz="0" w:space="0" w:color="auto"/>
                        <w:left w:val="none" w:sz="0" w:space="0" w:color="auto"/>
                        <w:bottom w:val="none" w:sz="0" w:space="0" w:color="auto"/>
                        <w:right w:val="none" w:sz="0" w:space="0" w:color="auto"/>
                      </w:divBdr>
                    </w:div>
                    <w:div w:id="1891186731">
                      <w:marLeft w:val="0"/>
                      <w:marRight w:val="0"/>
                      <w:marTop w:val="0"/>
                      <w:marBottom w:val="0"/>
                      <w:divBdr>
                        <w:top w:val="none" w:sz="0" w:space="0" w:color="auto"/>
                        <w:left w:val="none" w:sz="0" w:space="0" w:color="auto"/>
                        <w:bottom w:val="none" w:sz="0" w:space="0" w:color="auto"/>
                        <w:right w:val="none" w:sz="0" w:space="0" w:color="auto"/>
                      </w:divBdr>
                    </w:div>
                    <w:div w:id="1903058012">
                      <w:marLeft w:val="0"/>
                      <w:marRight w:val="0"/>
                      <w:marTop w:val="0"/>
                      <w:marBottom w:val="0"/>
                      <w:divBdr>
                        <w:top w:val="none" w:sz="0" w:space="0" w:color="auto"/>
                        <w:left w:val="none" w:sz="0" w:space="0" w:color="auto"/>
                        <w:bottom w:val="none" w:sz="0" w:space="0" w:color="auto"/>
                        <w:right w:val="none" w:sz="0" w:space="0" w:color="auto"/>
                      </w:divBdr>
                      <w:divsChild>
                        <w:div w:id="1580138656">
                          <w:marLeft w:val="0"/>
                          <w:marRight w:val="0"/>
                          <w:marTop w:val="0"/>
                          <w:marBottom w:val="0"/>
                          <w:divBdr>
                            <w:top w:val="none" w:sz="0" w:space="0" w:color="auto"/>
                            <w:left w:val="none" w:sz="0" w:space="0" w:color="auto"/>
                            <w:bottom w:val="none" w:sz="0" w:space="0" w:color="auto"/>
                            <w:right w:val="none" w:sz="0" w:space="0" w:color="auto"/>
                          </w:divBdr>
                        </w:div>
                      </w:divsChild>
                    </w:div>
                    <w:div w:id="1903565147">
                      <w:marLeft w:val="0"/>
                      <w:marRight w:val="0"/>
                      <w:marTop w:val="0"/>
                      <w:marBottom w:val="0"/>
                      <w:divBdr>
                        <w:top w:val="none" w:sz="0" w:space="0" w:color="auto"/>
                        <w:left w:val="none" w:sz="0" w:space="0" w:color="auto"/>
                        <w:bottom w:val="none" w:sz="0" w:space="0" w:color="auto"/>
                        <w:right w:val="none" w:sz="0" w:space="0" w:color="auto"/>
                      </w:divBdr>
                    </w:div>
                    <w:div w:id="1904288943">
                      <w:marLeft w:val="0"/>
                      <w:marRight w:val="0"/>
                      <w:marTop w:val="0"/>
                      <w:marBottom w:val="0"/>
                      <w:divBdr>
                        <w:top w:val="none" w:sz="0" w:space="0" w:color="auto"/>
                        <w:left w:val="none" w:sz="0" w:space="0" w:color="auto"/>
                        <w:bottom w:val="none" w:sz="0" w:space="0" w:color="auto"/>
                        <w:right w:val="none" w:sz="0" w:space="0" w:color="auto"/>
                      </w:divBdr>
                      <w:divsChild>
                        <w:div w:id="113066909">
                          <w:marLeft w:val="0"/>
                          <w:marRight w:val="0"/>
                          <w:marTop w:val="0"/>
                          <w:marBottom w:val="0"/>
                          <w:divBdr>
                            <w:top w:val="none" w:sz="0" w:space="0" w:color="auto"/>
                            <w:left w:val="none" w:sz="0" w:space="0" w:color="auto"/>
                            <w:bottom w:val="none" w:sz="0" w:space="0" w:color="auto"/>
                            <w:right w:val="none" w:sz="0" w:space="0" w:color="auto"/>
                          </w:divBdr>
                        </w:div>
                      </w:divsChild>
                    </w:div>
                    <w:div w:id="1905333931">
                      <w:marLeft w:val="0"/>
                      <w:marRight w:val="0"/>
                      <w:marTop w:val="0"/>
                      <w:marBottom w:val="0"/>
                      <w:divBdr>
                        <w:top w:val="none" w:sz="0" w:space="0" w:color="auto"/>
                        <w:left w:val="none" w:sz="0" w:space="0" w:color="auto"/>
                        <w:bottom w:val="none" w:sz="0" w:space="0" w:color="auto"/>
                        <w:right w:val="none" w:sz="0" w:space="0" w:color="auto"/>
                      </w:divBdr>
                      <w:divsChild>
                        <w:div w:id="1656570954">
                          <w:marLeft w:val="0"/>
                          <w:marRight w:val="0"/>
                          <w:marTop w:val="0"/>
                          <w:marBottom w:val="0"/>
                          <w:divBdr>
                            <w:top w:val="none" w:sz="0" w:space="0" w:color="auto"/>
                            <w:left w:val="none" w:sz="0" w:space="0" w:color="auto"/>
                            <w:bottom w:val="none" w:sz="0" w:space="0" w:color="auto"/>
                            <w:right w:val="none" w:sz="0" w:space="0" w:color="auto"/>
                          </w:divBdr>
                        </w:div>
                      </w:divsChild>
                    </w:div>
                    <w:div w:id="1915435647">
                      <w:marLeft w:val="0"/>
                      <w:marRight w:val="0"/>
                      <w:marTop w:val="0"/>
                      <w:marBottom w:val="0"/>
                      <w:divBdr>
                        <w:top w:val="none" w:sz="0" w:space="0" w:color="auto"/>
                        <w:left w:val="none" w:sz="0" w:space="0" w:color="auto"/>
                        <w:bottom w:val="none" w:sz="0" w:space="0" w:color="auto"/>
                        <w:right w:val="none" w:sz="0" w:space="0" w:color="auto"/>
                      </w:divBdr>
                    </w:div>
                    <w:div w:id="1917738353">
                      <w:marLeft w:val="0"/>
                      <w:marRight w:val="0"/>
                      <w:marTop w:val="0"/>
                      <w:marBottom w:val="0"/>
                      <w:divBdr>
                        <w:top w:val="none" w:sz="0" w:space="0" w:color="auto"/>
                        <w:left w:val="none" w:sz="0" w:space="0" w:color="auto"/>
                        <w:bottom w:val="none" w:sz="0" w:space="0" w:color="auto"/>
                        <w:right w:val="none" w:sz="0" w:space="0" w:color="auto"/>
                      </w:divBdr>
                    </w:div>
                    <w:div w:id="1919358842">
                      <w:marLeft w:val="0"/>
                      <w:marRight w:val="0"/>
                      <w:marTop w:val="0"/>
                      <w:marBottom w:val="0"/>
                      <w:divBdr>
                        <w:top w:val="none" w:sz="0" w:space="0" w:color="auto"/>
                        <w:left w:val="none" w:sz="0" w:space="0" w:color="auto"/>
                        <w:bottom w:val="none" w:sz="0" w:space="0" w:color="auto"/>
                        <w:right w:val="none" w:sz="0" w:space="0" w:color="auto"/>
                      </w:divBdr>
                      <w:divsChild>
                        <w:div w:id="939527042">
                          <w:marLeft w:val="0"/>
                          <w:marRight w:val="0"/>
                          <w:marTop w:val="0"/>
                          <w:marBottom w:val="0"/>
                          <w:divBdr>
                            <w:top w:val="none" w:sz="0" w:space="0" w:color="auto"/>
                            <w:left w:val="none" w:sz="0" w:space="0" w:color="auto"/>
                            <w:bottom w:val="none" w:sz="0" w:space="0" w:color="auto"/>
                            <w:right w:val="none" w:sz="0" w:space="0" w:color="auto"/>
                          </w:divBdr>
                        </w:div>
                      </w:divsChild>
                    </w:div>
                    <w:div w:id="1921597050">
                      <w:marLeft w:val="0"/>
                      <w:marRight w:val="0"/>
                      <w:marTop w:val="0"/>
                      <w:marBottom w:val="0"/>
                      <w:divBdr>
                        <w:top w:val="none" w:sz="0" w:space="0" w:color="auto"/>
                        <w:left w:val="none" w:sz="0" w:space="0" w:color="auto"/>
                        <w:bottom w:val="none" w:sz="0" w:space="0" w:color="auto"/>
                        <w:right w:val="none" w:sz="0" w:space="0" w:color="auto"/>
                      </w:divBdr>
                      <w:divsChild>
                        <w:div w:id="217085273">
                          <w:marLeft w:val="0"/>
                          <w:marRight w:val="0"/>
                          <w:marTop w:val="0"/>
                          <w:marBottom w:val="0"/>
                          <w:divBdr>
                            <w:top w:val="none" w:sz="0" w:space="0" w:color="auto"/>
                            <w:left w:val="none" w:sz="0" w:space="0" w:color="auto"/>
                            <w:bottom w:val="none" w:sz="0" w:space="0" w:color="auto"/>
                            <w:right w:val="none" w:sz="0" w:space="0" w:color="auto"/>
                          </w:divBdr>
                        </w:div>
                      </w:divsChild>
                    </w:div>
                    <w:div w:id="1923753757">
                      <w:marLeft w:val="0"/>
                      <w:marRight w:val="0"/>
                      <w:marTop w:val="0"/>
                      <w:marBottom w:val="0"/>
                      <w:divBdr>
                        <w:top w:val="none" w:sz="0" w:space="0" w:color="auto"/>
                        <w:left w:val="none" w:sz="0" w:space="0" w:color="auto"/>
                        <w:bottom w:val="none" w:sz="0" w:space="0" w:color="auto"/>
                        <w:right w:val="none" w:sz="0" w:space="0" w:color="auto"/>
                      </w:divBdr>
                    </w:div>
                    <w:div w:id="1927110682">
                      <w:marLeft w:val="0"/>
                      <w:marRight w:val="0"/>
                      <w:marTop w:val="0"/>
                      <w:marBottom w:val="0"/>
                      <w:divBdr>
                        <w:top w:val="none" w:sz="0" w:space="0" w:color="auto"/>
                        <w:left w:val="none" w:sz="0" w:space="0" w:color="auto"/>
                        <w:bottom w:val="none" w:sz="0" w:space="0" w:color="auto"/>
                        <w:right w:val="none" w:sz="0" w:space="0" w:color="auto"/>
                      </w:divBdr>
                    </w:div>
                    <w:div w:id="1929460679">
                      <w:marLeft w:val="0"/>
                      <w:marRight w:val="0"/>
                      <w:marTop w:val="0"/>
                      <w:marBottom w:val="0"/>
                      <w:divBdr>
                        <w:top w:val="none" w:sz="0" w:space="0" w:color="auto"/>
                        <w:left w:val="none" w:sz="0" w:space="0" w:color="auto"/>
                        <w:bottom w:val="none" w:sz="0" w:space="0" w:color="auto"/>
                        <w:right w:val="none" w:sz="0" w:space="0" w:color="auto"/>
                      </w:divBdr>
                    </w:div>
                    <w:div w:id="1933708711">
                      <w:marLeft w:val="0"/>
                      <w:marRight w:val="0"/>
                      <w:marTop w:val="0"/>
                      <w:marBottom w:val="0"/>
                      <w:divBdr>
                        <w:top w:val="none" w:sz="0" w:space="0" w:color="auto"/>
                        <w:left w:val="none" w:sz="0" w:space="0" w:color="auto"/>
                        <w:bottom w:val="none" w:sz="0" w:space="0" w:color="auto"/>
                        <w:right w:val="none" w:sz="0" w:space="0" w:color="auto"/>
                      </w:divBdr>
                      <w:divsChild>
                        <w:div w:id="614097162">
                          <w:marLeft w:val="0"/>
                          <w:marRight w:val="0"/>
                          <w:marTop w:val="0"/>
                          <w:marBottom w:val="0"/>
                          <w:divBdr>
                            <w:top w:val="none" w:sz="0" w:space="0" w:color="auto"/>
                            <w:left w:val="none" w:sz="0" w:space="0" w:color="auto"/>
                            <w:bottom w:val="none" w:sz="0" w:space="0" w:color="auto"/>
                            <w:right w:val="none" w:sz="0" w:space="0" w:color="auto"/>
                          </w:divBdr>
                        </w:div>
                      </w:divsChild>
                    </w:div>
                    <w:div w:id="1949043620">
                      <w:marLeft w:val="0"/>
                      <w:marRight w:val="0"/>
                      <w:marTop w:val="0"/>
                      <w:marBottom w:val="0"/>
                      <w:divBdr>
                        <w:top w:val="none" w:sz="0" w:space="0" w:color="auto"/>
                        <w:left w:val="none" w:sz="0" w:space="0" w:color="auto"/>
                        <w:bottom w:val="none" w:sz="0" w:space="0" w:color="auto"/>
                        <w:right w:val="none" w:sz="0" w:space="0" w:color="auto"/>
                      </w:divBdr>
                      <w:divsChild>
                        <w:div w:id="589242116">
                          <w:marLeft w:val="0"/>
                          <w:marRight w:val="0"/>
                          <w:marTop w:val="0"/>
                          <w:marBottom w:val="0"/>
                          <w:divBdr>
                            <w:top w:val="none" w:sz="0" w:space="0" w:color="auto"/>
                            <w:left w:val="none" w:sz="0" w:space="0" w:color="auto"/>
                            <w:bottom w:val="none" w:sz="0" w:space="0" w:color="auto"/>
                            <w:right w:val="none" w:sz="0" w:space="0" w:color="auto"/>
                          </w:divBdr>
                        </w:div>
                      </w:divsChild>
                    </w:div>
                    <w:div w:id="1950965320">
                      <w:marLeft w:val="0"/>
                      <w:marRight w:val="0"/>
                      <w:marTop w:val="0"/>
                      <w:marBottom w:val="0"/>
                      <w:divBdr>
                        <w:top w:val="none" w:sz="0" w:space="0" w:color="auto"/>
                        <w:left w:val="none" w:sz="0" w:space="0" w:color="auto"/>
                        <w:bottom w:val="none" w:sz="0" w:space="0" w:color="auto"/>
                        <w:right w:val="none" w:sz="0" w:space="0" w:color="auto"/>
                      </w:divBdr>
                    </w:div>
                    <w:div w:id="1953169562">
                      <w:marLeft w:val="0"/>
                      <w:marRight w:val="0"/>
                      <w:marTop w:val="0"/>
                      <w:marBottom w:val="0"/>
                      <w:divBdr>
                        <w:top w:val="none" w:sz="0" w:space="0" w:color="auto"/>
                        <w:left w:val="none" w:sz="0" w:space="0" w:color="auto"/>
                        <w:bottom w:val="none" w:sz="0" w:space="0" w:color="auto"/>
                        <w:right w:val="none" w:sz="0" w:space="0" w:color="auto"/>
                      </w:divBdr>
                      <w:divsChild>
                        <w:div w:id="2139689221">
                          <w:marLeft w:val="0"/>
                          <w:marRight w:val="0"/>
                          <w:marTop w:val="0"/>
                          <w:marBottom w:val="0"/>
                          <w:divBdr>
                            <w:top w:val="none" w:sz="0" w:space="0" w:color="auto"/>
                            <w:left w:val="none" w:sz="0" w:space="0" w:color="auto"/>
                            <w:bottom w:val="none" w:sz="0" w:space="0" w:color="auto"/>
                            <w:right w:val="none" w:sz="0" w:space="0" w:color="auto"/>
                          </w:divBdr>
                        </w:div>
                      </w:divsChild>
                    </w:div>
                    <w:div w:id="1959602199">
                      <w:marLeft w:val="0"/>
                      <w:marRight w:val="0"/>
                      <w:marTop w:val="0"/>
                      <w:marBottom w:val="0"/>
                      <w:divBdr>
                        <w:top w:val="none" w:sz="0" w:space="0" w:color="auto"/>
                        <w:left w:val="none" w:sz="0" w:space="0" w:color="auto"/>
                        <w:bottom w:val="none" w:sz="0" w:space="0" w:color="auto"/>
                        <w:right w:val="none" w:sz="0" w:space="0" w:color="auto"/>
                      </w:divBdr>
                    </w:div>
                    <w:div w:id="1962028051">
                      <w:marLeft w:val="0"/>
                      <w:marRight w:val="0"/>
                      <w:marTop w:val="0"/>
                      <w:marBottom w:val="0"/>
                      <w:divBdr>
                        <w:top w:val="none" w:sz="0" w:space="0" w:color="auto"/>
                        <w:left w:val="none" w:sz="0" w:space="0" w:color="auto"/>
                        <w:bottom w:val="none" w:sz="0" w:space="0" w:color="auto"/>
                        <w:right w:val="none" w:sz="0" w:space="0" w:color="auto"/>
                      </w:divBdr>
                      <w:divsChild>
                        <w:div w:id="1091321410">
                          <w:marLeft w:val="0"/>
                          <w:marRight w:val="0"/>
                          <w:marTop w:val="0"/>
                          <w:marBottom w:val="0"/>
                          <w:divBdr>
                            <w:top w:val="none" w:sz="0" w:space="0" w:color="auto"/>
                            <w:left w:val="none" w:sz="0" w:space="0" w:color="auto"/>
                            <w:bottom w:val="none" w:sz="0" w:space="0" w:color="auto"/>
                            <w:right w:val="none" w:sz="0" w:space="0" w:color="auto"/>
                          </w:divBdr>
                        </w:div>
                      </w:divsChild>
                    </w:div>
                    <w:div w:id="1962375201">
                      <w:marLeft w:val="0"/>
                      <w:marRight w:val="0"/>
                      <w:marTop w:val="0"/>
                      <w:marBottom w:val="0"/>
                      <w:divBdr>
                        <w:top w:val="none" w:sz="0" w:space="0" w:color="auto"/>
                        <w:left w:val="none" w:sz="0" w:space="0" w:color="auto"/>
                        <w:bottom w:val="none" w:sz="0" w:space="0" w:color="auto"/>
                        <w:right w:val="none" w:sz="0" w:space="0" w:color="auto"/>
                      </w:divBdr>
                    </w:div>
                    <w:div w:id="1963531199">
                      <w:marLeft w:val="0"/>
                      <w:marRight w:val="0"/>
                      <w:marTop w:val="0"/>
                      <w:marBottom w:val="0"/>
                      <w:divBdr>
                        <w:top w:val="none" w:sz="0" w:space="0" w:color="auto"/>
                        <w:left w:val="none" w:sz="0" w:space="0" w:color="auto"/>
                        <w:bottom w:val="none" w:sz="0" w:space="0" w:color="auto"/>
                        <w:right w:val="none" w:sz="0" w:space="0" w:color="auto"/>
                      </w:divBdr>
                    </w:div>
                    <w:div w:id="1967660575">
                      <w:marLeft w:val="0"/>
                      <w:marRight w:val="0"/>
                      <w:marTop w:val="0"/>
                      <w:marBottom w:val="0"/>
                      <w:divBdr>
                        <w:top w:val="none" w:sz="0" w:space="0" w:color="auto"/>
                        <w:left w:val="none" w:sz="0" w:space="0" w:color="auto"/>
                        <w:bottom w:val="none" w:sz="0" w:space="0" w:color="auto"/>
                        <w:right w:val="none" w:sz="0" w:space="0" w:color="auto"/>
                      </w:divBdr>
                      <w:divsChild>
                        <w:div w:id="446892429">
                          <w:marLeft w:val="0"/>
                          <w:marRight w:val="0"/>
                          <w:marTop w:val="0"/>
                          <w:marBottom w:val="0"/>
                          <w:divBdr>
                            <w:top w:val="none" w:sz="0" w:space="0" w:color="auto"/>
                            <w:left w:val="none" w:sz="0" w:space="0" w:color="auto"/>
                            <w:bottom w:val="none" w:sz="0" w:space="0" w:color="auto"/>
                            <w:right w:val="none" w:sz="0" w:space="0" w:color="auto"/>
                          </w:divBdr>
                        </w:div>
                      </w:divsChild>
                    </w:div>
                    <w:div w:id="1972784111">
                      <w:marLeft w:val="0"/>
                      <w:marRight w:val="0"/>
                      <w:marTop w:val="0"/>
                      <w:marBottom w:val="0"/>
                      <w:divBdr>
                        <w:top w:val="none" w:sz="0" w:space="0" w:color="auto"/>
                        <w:left w:val="none" w:sz="0" w:space="0" w:color="auto"/>
                        <w:bottom w:val="none" w:sz="0" w:space="0" w:color="auto"/>
                        <w:right w:val="none" w:sz="0" w:space="0" w:color="auto"/>
                      </w:divBdr>
                      <w:divsChild>
                        <w:div w:id="154028637">
                          <w:marLeft w:val="0"/>
                          <w:marRight w:val="0"/>
                          <w:marTop w:val="0"/>
                          <w:marBottom w:val="0"/>
                          <w:divBdr>
                            <w:top w:val="none" w:sz="0" w:space="0" w:color="auto"/>
                            <w:left w:val="none" w:sz="0" w:space="0" w:color="auto"/>
                            <w:bottom w:val="none" w:sz="0" w:space="0" w:color="auto"/>
                            <w:right w:val="none" w:sz="0" w:space="0" w:color="auto"/>
                          </w:divBdr>
                        </w:div>
                      </w:divsChild>
                    </w:div>
                    <w:div w:id="1985500528">
                      <w:marLeft w:val="0"/>
                      <w:marRight w:val="0"/>
                      <w:marTop w:val="0"/>
                      <w:marBottom w:val="0"/>
                      <w:divBdr>
                        <w:top w:val="none" w:sz="0" w:space="0" w:color="auto"/>
                        <w:left w:val="none" w:sz="0" w:space="0" w:color="auto"/>
                        <w:bottom w:val="none" w:sz="0" w:space="0" w:color="auto"/>
                        <w:right w:val="none" w:sz="0" w:space="0" w:color="auto"/>
                      </w:divBdr>
                    </w:div>
                    <w:div w:id="1987709413">
                      <w:marLeft w:val="0"/>
                      <w:marRight w:val="0"/>
                      <w:marTop w:val="0"/>
                      <w:marBottom w:val="0"/>
                      <w:divBdr>
                        <w:top w:val="none" w:sz="0" w:space="0" w:color="auto"/>
                        <w:left w:val="none" w:sz="0" w:space="0" w:color="auto"/>
                        <w:bottom w:val="none" w:sz="0" w:space="0" w:color="auto"/>
                        <w:right w:val="none" w:sz="0" w:space="0" w:color="auto"/>
                      </w:divBdr>
                    </w:div>
                    <w:div w:id="1990859362">
                      <w:marLeft w:val="0"/>
                      <w:marRight w:val="0"/>
                      <w:marTop w:val="0"/>
                      <w:marBottom w:val="0"/>
                      <w:divBdr>
                        <w:top w:val="none" w:sz="0" w:space="0" w:color="auto"/>
                        <w:left w:val="none" w:sz="0" w:space="0" w:color="auto"/>
                        <w:bottom w:val="none" w:sz="0" w:space="0" w:color="auto"/>
                        <w:right w:val="none" w:sz="0" w:space="0" w:color="auto"/>
                      </w:divBdr>
                    </w:div>
                    <w:div w:id="2010208767">
                      <w:marLeft w:val="0"/>
                      <w:marRight w:val="0"/>
                      <w:marTop w:val="0"/>
                      <w:marBottom w:val="0"/>
                      <w:divBdr>
                        <w:top w:val="none" w:sz="0" w:space="0" w:color="auto"/>
                        <w:left w:val="none" w:sz="0" w:space="0" w:color="auto"/>
                        <w:bottom w:val="none" w:sz="0" w:space="0" w:color="auto"/>
                        <w:right w:val="none" w:sz="0" w:space="0" w:color="auto"/>
                      </w:divBdr>
                      <w:divsChild>
                        <w:div w:id="691222838">
                          <w:marLeft w:val="0"/>
                          <w:marRight w:val="0"/>
                          <w:marTop w:val="0"/>
                          <w:marBottom w:val="0"/>
                          <w:divBdr>
                            <w:top w:val="none" w:sz="0" w:space="0" w:color="auto"/>
                            <w:left w:val="none" w:sz="0" w:space="0" w:color="auto"/>
                            <w:bottom w:val="none" w:sz="0" w:space="0" w:color="auto"/>
                            <w:right w:val="none" w:sz="0" w:space="0" w:color="auto"/>
                          </w:divBdr>
                        </w:div>
                      </w:divsChild>
                    </w:div>
                    <w:div w:id="2012638411">
                      <w:marLeft w:val="0"/>
                      <w:marRight w:val="0"/>
                      <w:marTop w:val="0"/>
                      <w:marBottom w:val="0"/>
                      <w:divBdr>
                        <w:top w:val="none" w:sz="0" w:space="0" w:color="auto"/>
                        <w:left w:val="none" w:sz="0" w:space="0" w:color="auto"/>
                        <w:bottom w:val="none" w:sz="0" w:space="0" w:color="auto"/>
                        <w:right w:val="none" w:sz="0" w:space="0" w:color="auto"/>
                      </w:divBdr>
                      <w:divsChild>
                        <w:div w:id="1037315001">
                          <w:marLeft w:val="0"/>
                          <w:marRight w:val="0"/>
                          <w:marTop w:val="0"/>
                          <w:marBottom w:val="0"/>
                          <w:divBdr>
                            <w:top w:val="none" w:sz="0" w:space="0" w:color="auto"/>
                            <w:left w:val="none" w:sz="0" w:space="0" w:color="auto"/>
                            <w:bottom w:val="none" w:sz="0" w:space="0" w:color="auto"/>
                            <w:right w:val="none" w:sz="0" w:space="0" w:color="auto"/>
                          </w:divBdr>
                        </w:div>
                      </w:divsChild>
                    </w:div>
                    <w:div w:id="2018075969">
                      <w:marLeft w:val="0"/>
                      <w:marRight w:val="0"/>
                      <w:marTop w:val="0"/>
                      <w:marBottom w:val="0"/>
                      <w:divBdr>
                        <w:top w:val="none" w:sz="0" w:space="0" w:color="auto"/>
                        <w:left w:val="none" w:sz="0" w:space="0" w:color="auto"/>
                        <w:bottom w:val="none" w:sz="0" w:space="0" w:color="auto"/>
                        <w:right w:val="none" w:sz="0" w:space="0" w:color="auto"/>
                      </w:divBdr>
                      <w:divsChild>
                        <w:div w:id="1387486514">
                          <w:marLeft w:val="0"/>
                          <w:marRight w:val="0"/>
                          <w:marTop w:val="0"/>
                          <w:marBottom w:val="0"/>
                          <w:divBdr>
                            <w:top w:val="none" w:sz="0" w:space="0" w:color="auto"/>
                            <w:left w:val="none" w:sz="0" w:space="0" w:color="auto"/>
                            <w:bottom w:val="none" w:sz="0" w:space="0" w:color="auto"/>
                            <w:right w:val="none" w:sz="0" w:space="0" w:color="auto"/>
                          </w:divBdr>
                        </w:div>
                      </w:divsChild>
                    </w:div>
                    <w:div w:id="2022317817">
                      <w:marLeft w:val="0"/>
                      <w:marRight w:val="0"/>
                      <w:marTop w:val="0"/>
                      <w:marBottom w:val="0"/>
                      <w:divBdr>
                        <w:top w:val="none" w:sz="0" w:space="0" w:color="auto"/>
                        <w:left w:val="none" w:sz="0" w:space="0" w:color="auto"/>
                        <w:bottom w:val="none" w:sz="0" w:space="0" w:color="auto"/>
                        <w:right w:val="none" w:sz="0" w:space="0" w:color="auto"/>
                      </w:divBdr>
                      <w:divsChild>
                        <w:div w:id="1304694755">
                          <w:marLeft w:val="0"/>
                          <w:marRight w:val="0"/>
                          <w:marTop w:val="0"/>
                          <w:marBottom w:val="0"/>
                          <w:divBdr>
                            <w:top w:val="none" w:sz="0" w:space="0" w:color="auto"/>
                            <w:left w:val="none" w:sz="0" w:space="0" w:color="auto"/>
                            <w:bottom w:val="none" w:sz="0" w:space="0" w:color="auto"/>
                            <w:right w:val="none" w:sz="0" w:space="0" w:color="auto"/>
                          </w:divBdr>
                        </w:div>
                      </w:divsChild>
                    </w:div>
                    <w:div w:id="2027514425">
                      <w:marLeft w:val="0"/>
                      <w:marRight w:val="0"/>
                      <w:marTop w:val="0"/>
                      <w:marBottom w:val="0"/>
                      <w:divBdr>
                        <w:top w:val="none" w:sz="0" w:space="0" w:color="auto"/>
                        <w:left w:val="none" w:sz="0" w:space="0" w:color="auto"/>
                        <w:bottom w:val="none" w:sz="0" w:space="0" w:color="auto"/>
                        <w:right w:val="none" w:sz="0" w:space="0" w:color="auto"/>
                      </w:divBdr>
                      <w:divsChild>
                        <w:div w:id="1696299547">
                          <w:marLeft w:val="0"/>
                          <w:marRight w:val="0"/>
                          <w:marTop w:val="0"/>
                          <w:marBottom w:val="0"/>
                          <w:divBdr>
                            <w:top w:val="none" w:sz="0" w:space="0" w:color="auto"/>
                            <w:left w:val="none" w:sz="0" w:space="0" w:color="auto"/>
                            <w:bottom w:val="none" w:sz="0" w:space="0" w:color="auto"/>
                            <w:right w:val="none" w:sz="0" w:space="0" w:color="auto"/>
                          </w:divBdr>
                        </w:div>
                      </w:divsChild>
                    </w:div>
                    <w:div w:id="2033535367">
                      <w:marLeft w:val="0"/>
                      <w:marRight w:val="0"/>
                      <w:marTop w:val="0"/>
                      <w:marBottom w:val="0"/>
                      <w:divBdr>
                        <w:top w:val="none" w:sz="0" w:space="0" w:color="auto"/>
                        <w:left w:val="none" w:sz="0" w:space="0" w:color="auto"/>
                        <w:bottom w:val="none" w:sz="0" w:space="0" w:color="auto"/>
                        <w:right w:val="none" w:sz="0" w:space="0" w:color="auto"/>
                      </w:divBdr>
                      <w:divsChild>
                        <w:div w:id="1507133891">
                          <w:marLeft w:val="0"/>
                          <w:marRight w:val="0"/>
                          <w:marTop w:val="0"/>
                          <w:marBottom w:val="0"/>
                          <w:divBdr>
                            <w:top w:val="none" w:sz="0" w:space="0" w:color="auto"/>
                            <w:left w:val="none" w:sz="0" w:space="0" w:color="auto"/>
                            <w:bottom w:val="none" w:sz="0" w:space="0" w:color="auto"/>
                            <w:right w:val="none" w:sz="0" w:space="0" w:color="auto"/>
                          </w:divBdr>
                        </w:div>
                      </w:divsChild>
                    </w:div>
                    <w:div w:id="2036997637">
                      <w:marLeft w:val="0"/>
                      <w:marRight w:val="0"/>
                      <w:marTop w:val="0"/>
                      <w:marBottom w:val="0"/>
                      <w:divBdr>
                        <w:top w:val="none" w:sz="0" w:space="0" w:color="auto"/>
                        <w:left w:val="none" w:sz="0" w:space="0" w:color="auto"/>
                        <w:bottom w:val="none" w:sz="0" w:space="0" w:color="auto"/>
                        <w:right w:val="none" w:sz="0" w:space="0" w:color="auto"/>
                      </w:divBdr>
                      <w:divsChild>
                        <w:div w:id="1931699647">
                          <w:marLeft w:val="0"/>
                          <w:marRight w:val="0"/>
                          <w:marTop w:val="0"/>
                          <w:marBottom w:val="0"/>
                          <w:divBdr>
                            <w:top w:val="none" w:sz="0" w:space="0" w:color="auto"/>
                            <w:left w:val="none" w:sz="0" w:space="0" w:color="auto"/>
                            <w:bottom w:val="none" w:sz="0" w:space="0" w:color="auto"/>
                            <w:right w:val="none" w:sz="0" w:space="0" w:color="auto"/>
                          </w:divBdr>
                        </w:div>
                      </w:divsChild>
                    </w:div>
                    <w:div w:id="2041472853">
                      <w:marLeft w:val="0"/>
                      <w:marRight w:val="0"/>
                      <w:marTop w:val="0"/>
                      <w:marBottom w:val="0"/>
                      <w:divBdr>
                        <w:top w:val="none" w:sz="0" w:space="0" w:color="auto"/>
                        <w:left w:val="none" w:sz="0" w:space="0" w:color="auto"/>
                        <w:bottom w:val="none" w:sz="0" w:space="0" w:color="auto"/>
                        <w:right w:val="none" w:sz="0" w:space="0" w:color="auto"/>
                      </w:divBdr>
                      <w:divsChild>
                        <w:div w:id="2024045039">
                          <w:marLeft w:val="0"/>
                          <w:marRight w:val="0"/>
                          <w:marTop w:val="0"/>
                          <w:marBottom w:val="0"/>
                          <w:divBdr>
                            <w:top w:val="none" w:sz="0" w:space="0" w:color="auto"/>
                            <w:left w:val="none" w:sz="0" w:space="0" w:color="auto"/>
                            <w:bottom w:val="none" w:sz="0" w:space="0" w:color="auto"/>
                            <w:right w:val="none" w:sz="0" w:space="0" w:color="auto"/>
                          </w:divBdr>
                        </w:div>
                      </w:divsChild>
                    </w:div>
                    <w:div w:id="2042120635">
                      <w:marLeft w:val="0"/>
                      <w:marRight w:val="0"/>
                      <w:marTop w:val="0"/>
                      <w:marBottom w:val="0"/>
                      <w:divBdr>
                        <w:top w:val="none" w:sz="0" w:space="0" w:color="auto"/>
                        <w:left w:val="none" w:sz="0" w:space="0" w:color="auto"/>
                        <w:bottom w:val="none" w:sz="0" w:space="0" w:color="auto"/>
                        <w:right w:val="none" w:sz="0" w:space="0" w:color="auto"/>
                      </w:divBdr>
                    </w:div>
                    <w:div w:id="2043090418">
                      <w:marLeft w:val="0"/>
                      <w:marRight w:val="0"/>
                      <w:marTop w:val="0"/>
                      <w:marBottom w:val="0"/>
                      <w:divBdr>
                        <w:top w:val="none" w:sz="0" w:space="0" w:color="auto"/>
                        <w:left w:val="none" w:sz="0" w:space="0" w:color="auto"/>
                        <w:bottom w:val="none" w:sz="0" w:space="0" w:color="auto"/>
                        <w:right w:val="none" w:sz="0" w:space="0" w:color="auto"/>
                      </w:divBdr>
                    </w:div>
                    <w:div w:id="2061320755">
                      <w:marLeft w:val="0"/>
                      <w:marRight w:val="0"/>
                      <w:marTop w:val="0"/>
                      <w:marBottom w:val="0"/>
                      <w:divBdr>
                        <w:top w:val="none" w:sz="0" w:space="0" w:color="auto"/>
                        <w:left w:val="none" w:sz="0" w:space="0" w:color="auto"/>
                        <w:bottom w:val="none" w:sz="0" w:space="0" w:color="auto"/>
                        <w:right w:val="none" w:sz="0" w:space="0" w:color="auto"/>
                      </w:divBdr>
                      <w:divsChild>
                        <w:div w:id="1718697204">
                          <w:marLeft w:val="0"/>
                          <w:marRight w:val="0"/>
                          <w:marTop w:val="0"/>
                          <w:marBottom w:val="0"/>
                          <w:divBdr>
                            <w:top w:val="none" w:sz="0" w:space="0" w:color="auto"/>
                            <w:left w:val="none" w:sz="0" w:space="0" w:color="auto"/>
                            <w:bottom w:val="none" w:sz="0" w:space="0" w:color="auto"/>
                            <w:right w:val="none" w:sz="0" w:space="0" w:color="auto"/>
                          </w:divBdr>
                        </w:div>
                      </w:divsChild>
                    </w:div>
                    <w:div w:id="2064866941">
                      <w:marLeft w:val="0"/>
                      <w:marRight w:val="0"/>
                      <w:marTop w:val="0"/>
                      <w:marBottom w:val="0"/>
                      <w:divBdr>
                        <w:top w:val="none" w:sz="0" w:space="0" w:color="auto"/>
                        <w:left w:val="none" w:sz="0" w:space="0" w:color="auto"/>
                        <w:bottom w:val="none" w:sz="0" w:space="0" w:color="auto"/>
                        <w:right w:val="none" w:sz="0" w:space="0" w:color="auto"/>
                      </w:divBdr>
                      <w:divsChild>
                        <w:div w:id="507209852">
                          <w:marLeft w:val="0"/>
                          <w:marRight w:val="0"/>
                          <w:marTop w:val="0"/>
                          <w:marBottom w:val="0"/>
                          <w:divBdr>
                            <w:top w:val="none" w:sz="0" w:space="0" w:color="auto"/>
                            <w:left w:val="none" w:sz="0" w:space="0" w:color="auto"/>
                            <w:bottom w:val="none" w:sz="0" w:space="0" w:color="auto"/>
                            <w:right w:val="none" w:sz="0" w:space="0" w:color="auto"/>
                          </w:divBdr>
                        </w:div>
                      </w:divsChild>
                    </w:div>
                    <w:div w:id="2067147051">
                      <w:marLeft w:val="0"/>
                      <w:marRight w:val="0"/>
                      <w:marTop w:val="0"/>
                      <w:marBottom w:val="0"/>
                      <w:divBdr>
                        <w:top w:val="none" w:sz="0" w:space="0" w:color="auto"/>
                        <w:left w:val="none" w:sz="0" w:space="0" w:color="auto"/>
                        <w:bottom w:val="none" w:sz="0" w:space="0" w:color="auto"/>
                        <w:right w:val="none" w:sz="0" w:space="0" w:color="auto"/>
                      </w:divBdr>
                      <w:divsChild>
                        <w:div w:id="728649530">
                          <w:marLeft w:val="0"/>
                          <w:marRight w:val="0"/>
                          <w:marTop w:val="0"/>
                          <w:marBottom w:val="0"/>
                          <w:divBdr>
                            <w:top w:val="none" w:sz="0" w:space="0" w:color="auto"/>
                            <w:left w:val="none" w:sz="0" w:space="0" w:color="auto"/>
                            <w:bottom w:val="none" w:sz="0" w:space="0" w:color="auto"/>
                            <w:right w:val="none" w:sz="0" w:space="0" w:color="auto"/>
                          </w:divBdr>
                        </w:div>
                      </w:divsChild>
                    </w:div>
                    <w:div w:id="2069843825">
                      <w:marLeft w:val="0"/>
                      <w:marRight w:val="0"/>
                      <w:marTop w:val="0"/>
                      <w:marBottom w:val="0"/>
                      <w:divBdr>
                        <w:top w:val="none" w:sz="0" w:space="0" w:color="auto"/>
                        <w:left w:val="none" w:sz="0" w:space="0" w:color="auto"/>
                        <w:bottom w:val="none" w:sz="0" w:space="0" w:color="auto"/>
                        <w:right w:val="none" w:sz="0" w:space="0" w:color="auto"/>
                      </w:divBdr>
                      <w:divsChild>
                        <w:div w:id="16003255">
                          <w:marLeft w:val="0"/>
                          <w:marRight w:val="0"/>
                          <w:marTop w:val="0"/>
                          <w:marBottom w:val="0"/>
                          <w:divBdr>
                            <w:top w:val="none" w:sz="0" w:space="0" w:color="auto"/>
                            <w:left w:val="none" w:sz="0" w:space="0" w:color="auto"/>
                            <w:bottom w:val="none" w:sz="0" w:space="0" w:color="auto"/>
                            <w:right w:val="none" w:sz="0" w:space="0" w:color="auto"/>
                          </w:divBdr>
                        </w:div>
                      </w:divsChild>
                    </w:div>
                    <w:div w:id="2070036772">
                      <w:marLeft w:val="0"/>
                      <w:marRight w:val="0"/>
                      <w:marTop w:val="0"/>
                      <w:marBottom w:val="0"/>
                      <w:divBdr>
                        <w:top w:val="none" w:sz="0" w:space="0" w:color="auto"/>
                        <w:left w:val="none" w:sz="0" w:space="0" w:color="auto"/>
                        <w:bottom w:val="none" w:sz="0" w:space="0" w:color="auto"/>
                        <w:right w:val="none" w:sz="0" w:space="0" w:color="auto"/>
                      </w:divBdr>
                      <w:divsChild>
                        <w:div w:id="643894576">
                          <w:marLeft w:val="0"/>
                          <w:marRight w:val="0"/>
                          <w:marTop w:val="0"/>
                          <w:marBottom w:val="0"/>
                          <w:divBdr>
                            <w:top w:val="none" w:sz="0" w:space="0" w:color="auto"/>
                            <w:left w:val="none" w:sz="0" w:space="0" w:color="auto"/>
                            <w:bottom w:val="none" w:sz="0" w:space="0" w:color="auto"/>
                            <w:right w:val="none" w:sz="0" w:space="0" w:color="auto"/>
                          </w:divBdr>
                        </w:div>
                      </w:divsChild>
                    </w:div>
                    <w:div w:id="2075815174">
                      <w:marLeft w:val="0"/>
                      <w:marRight w:val="0"/>
                      <w:marTop w:val="0"/>
                      <w:marBottom w:val="0"/>
                      <w:divBdr>
                        <w:top w:val="none" w:sz="0" w:space="0" w:color="auto"/>
                        <w:left w:val="none" w:sz="0" w:space="0" w:color="auto"/>
                        <w:bottom w:val="none" w:sz="0" w:space="0" w:color="auto"/>
                        <w:right w:val="none" w:sz="0" w:space="0" w:color="auto"/>
                      </w:divBdr>
                      <w:divsChild>
                        <w:div w:id="1292515522">
                          <w:marLeft w:val="0"/>
                          <w:marRight w:val="0"/>
                          <w:marTop w:val="0"/>
                          <w:marBottom w:val="0"/>
                          <w:divBdr>
                            <w:top w:val="none" w:sz="0" w:space="0" w:color="auto"/>
                            <w:left w:val="none" w:sz="0" w:space="0" w:color="auto"/>
                            <w:bottom w:val="none" w:sz="0" w:space="0" w:color="auto"/>
                            <w:right w:val="none" w:sz="0" w:space="0" w:color="auto"/>
                          </w:divBdr>
                        </w:div>
                      </w:divsChild>
                    </w:div>
                    <w:div w:id="2077311632">
                      <w:marLeft w:val="0"/>
                      <w:marRight w:val="0"/>
                      <w:marTop w:val="0"/>
                      <w:marBottom w:val="0"/>
                      <w:divBdr>
                        <w:top w:val="none" w:sz="0" w:space="0" w:color="auto"/>
                        <w:left w:val="none" w:sz="0" w:space="0" w:color="auto"/>
                        <w:bottom w:val="none" w:sz="0" w:space="0" w:color="auto"/>
                        <w:right w:val="none" w:sz="0" w:space="0" w:color="auto"/>
                      </w:divBdr>
                    </w:div>
                    <w:div w:id="2078357883">
                      <w:marLeft w:val="0"/>
                      <w:marRight w:val="0"/>
                      <w:marTop w:val="0"/>
                      <w:marBottom w:val="0"/>
                      <w:divBdr>
                        <w:top w:val="none" w:sz="0" w:space="0" w:color="auto"/>
                        <w:left w:val="none" w:sz="0" w:space="0" w:color="auto"/>
                        <w:bottom w:val="none" w:sz="0" w:space="0" w:color="auto"/>
                        <w:right w:val="none" w:sz="0" w:space="0" w:color="auto"/>
                      </w:divBdr>
                    </w:div>
                    <w:div w:id="2079130480">
                      <w:marLeft w:val="0"/>
                      <w:marRight w:val="0"/>
                      <w:marTop w:val="0"/>
                      <w:marBottom w:val="0"/>
                      <w:divBdr>
                        <w:top w:val="none" w:sz="0" w:space="0" w:color="auto"/>
                        <w:left w:val="none" w:sz="0" w:space="0" w:color="auto"/>
                        <w:bottom w:val="none" w:sz="0" w:space="0" w:color="auto"/>
                        <w:right w:val="none" w:sz="0" w:space="0" w:color="auto"/>
                      </w:divBdr>
                    </w:div>
                    <w:div w:id="2082364892">
                      <w:marLeft w:val="0"/>
                      <w:marRight w:val="0"/>
                      <w:marTop w:val="0"/>
                      <w:marBottom w:val="0"/>
                      <w:divBdr>
                        <w:top w:val="none" w:sz="0" w:space="0" w:color="auto"/>
                        <w:left w:val="none" w:sz="0" w:space="0" w:color="auto"/>
                        <w:bottom w:val="none" w:sz="0" w:space="0" w:color="auto"/>
                        <w:right w:val="none" w:sz="0" w:space="0" w:color="auto"/>
                      </w:divBdr>
                    </w:div>
                    <w:div w:id="2089494012">
                      <w:marLeft w:val="0"/>
                      <w:marRight w:val="0"/>
                      <w:marTop w:val="0"/>
                      <w:marBottom w:val="0"/>
                      <w:divBdr>
                        <w:top w:val="none" w:sz="0" w:space="0" w:color="auto"/>
                        <w:left w:val="none" w:sz="0" w:space="0" w:color="auto"/>
                        <w:bottom w:val="none" w:sz="0" w:space="0" w:color="auto"/>
                        <w:right w:val="none" w:sz="0" w:space="0" w:color="auto"/>
                      </w:divBdr>
                      <w:divsChild>
                        <w:div w:id="1111165075">
                          <w:marLeft w:val="0"/>
                          <w:marRight w:val="0"/>
                          <w:marTop w:val="0"/>
                          <w:marBottom w:val="0"/>
                          <w:divBdr>
                            <w:top w:val="none" w:sz="0" w:space="0" w:color="auto"/>
                            <w:left w:val="none" w:sz="0" w:space="0" w:color="auto"/>
                            <w:bottom w:val="none" w:sz="0" w:space="0" w:color="auto"/>
                            <w:right w:val="none" w:sz="0" w:space="0" w:color="auto"/>
                          </w:divBdr>
                        </w:div>
                      </w:divsChild>
                    </w:div>
                    <w:div w:id="2091388731">
                      <w:marLeft w:val="0"/>
                      <w:marRight w:val="0"/>
                      <w:marTop w:val="0"/>
                      <w:marBottom w:val="0"/>
                      <w:divBdr>
                        <w:top w:val="none" w:sz="0" w:space="0" w:color="auto"/>
                        <w:left w:val="none" w:sz="0" w:space="0" w:color="auto"/>
                        <w:bottom w:val="none" w:sz="0" w:space="0" w:color="auto"/>
                        <w:right w:val="none" w:sz="0" w:space="0" w:color="auto"/>
                      </w:divBdr>
                      <w:divsChild>
                        <w:div w:id="139930704">
                          <w:marLeft w:val="0"/>
                          <w:marRight w:val="0"/>
                          <w:marTop w:val="0"/>
                          <w:marBottom w:val="0"/>
                          <w:divBdr>
                            <w:top w:val="none" w:sz="0" w:space="0" w:color="auto"/>
                            <w:left w:val="none" w:sz="0" w:space="0" w:color="auto"/>
                            <w:bottom w:val="none" w:sz="0" w:space="0" w:color="auto"/>
                            <w:right w:val="none" w:sz="0" w:space="0" w:color="auto"/>
                          </w:divBdr>
                        </w:div>
                      </w:divsChild>
                    </w:div>
                    <w:div w:id="2092507319">
                      <w:marLeft w:val="0"/>
                      <w:marRight w:val="0"/>
                      <w:marTop w:val="0"/>
                      <w:marBottom w:val="0"/>
                      <w:divBdr>
                        <w:top w:val="none" w:sz="0" w:space="0" w:color="auto"/>
                        <w:left w:val="none" w:sz="0" w:space="0" w:color="auto"/>
                        <w:bottom w:val="none" w:sz="0" w:space="0" w:color="auto"/>
                        <w:right w:val="none" w:sz="0" w:space="0" w:color="auto"/>
                      </w:divBdr>
                      <w:divsChild>
                        <w:div w:id="57481328">
                          <w:marLeft w:val="0"/>
                          <w:marRight w:val="0"/>
                          <w:marTop w:val="0"/>
                          <w:marBottom w:val="0"/>
                          <w:divBdr>
                            <w:top w:val="none" w:sz="0" w:space="0" w:color="auto"/>
                            <w:left w:val="none" w:sz="0" w:space="0" w:color="auto"/>
                            <w:bottom w:val="none" w:sz="0" w:space="0" w:color="auto"/>
                            <w:right w:val="none" w:sz="0" w:space="0" w:color="auto"/>
                          </w:divBdr>
                        </w:div>
                      </w:divsChild>
                    </w:div>
                    <w:div w:id="2094817885">
                      <w:marLeft w:val="0"/>
                      <w:marRight w:val="0"/>
                      <w:marTop w:val="0"/>
                      <w:marBottom w:val="0"/>
                      <w:divBdr>
                        <w:top w:val="none" w:sz="0" w:space="0" w:color="auto"/>
                        <w:left w:val="none" w:sz="0" w:space="0" w:color="auto"/>
                        <w:bottom w:val="none" w:sz="0" w:space="0" w:color="auto"/>
                        <w:right w:val="none" w:sz="0" w:space="0" w:color="auto"/>
                      </w:divBdr>
                      <w:divsChild>
                        <w:div w:id="715080972">
                          <w:marLeft w:val="0"/>
                          <w:marRight w:val="0"/>
                          <w:marTop w:val="0"/>
                          <w:marBottom w:val="0"/>
                          <w:divBdr>
                            <w:top w:val="none" w:sz="0" w:space="0" w:color="auto"/>
                            <w:left w:val="none" w:sz="0" w:space="0" w:color="auto"/>
                            <w:bottom w:val="none" w:sz="0" w:space="0" w:color="auto"/>
                            <w:right w:val="none" w:sz="0" w:space="0" w:color="auto"/>
                          </w:divBdr>
                        </w:div>
                      </w:divsChild>
                    </w:div>
                    <w:div w:id="2097703378">
                      <w:marLeft w:val="0"/>
                      <w:marRight w:val="0"/>
                      <w:marTop w:val="0"/>
                      <w:marBottom w:val="0"/>
                      <w:divBdr>
                        <w:top w:val="none" w:sz="0" w:space="0" w:color="auto"/>
                        <w:left w:val="none" w:sz="0" w:space="0" w:color="auto"/>
                        <w:bottom w:val="none" w:sz="0" w:space="0" w:color="auto"/>
                        <w:right w:val="none" w:sz="0" w:space="0" w:color="auto"/>
                      </w:divBdr>
                    </w:div>
                    <w:div w:id="2112582821">
                      <w:marLeft w:val="0"/>
                      <w:marRight w:val="0"/>
                      <w:marTop w:val="0"/>
                      <w:marBottom w:val="0"/>
                      <w:divBdr>
                        <w:top w:val="none" w:sz="0" w:space="0" w:color="auto"/>
                        <w:left w:val="none" w:sz="0" w:space="0" w:color="auto"/>
                        <w:bottom w:val="none" w:sz="0" w:space="0" w:color="auto"/>
                        <w:right w:val="none" w:sz="0" w:space="0" w:color="auto"/>
                      </w:divBdr>
                      <w:divsChild>
                        <w:div w:id="296643862">
                          <w:marLeft w:val="0"/>
                          <w:marRight w:val="0"/>
                          <w:marTop w:val="0"/>
                          <w:marBottom w:val="0"/>
                          <w:divBdr>
                            <w:top w:val="none" w:sz="0" w:space="0" w:color="auto"/>
                            <w:left w:val="none" w:sz="0" w:space="0" w:color="auto"/>
                            <w:bottom w:val="none" w:sz="0" w:space="0" w:color="auto"/>
                            <w:right w:val="none" w:sz="0" w:space="0" w:color="auto"/>
                          </w:divBdr>
                        </w:div>
                      </w:divsChild>
                    </w:div>
                    <w:div w:id="2122146931">
                      <w:marLeft w:val="0"/>
                      <w:marRight w:val="0"/>
                      <w:marTop w:val="0"/>
                      <w:marBottom w:val="0"/>
                      <w:divBdr>
                        <w:top w:val="none" w:sz="0" w:space="0" w:color="auto"/>
                        <w:left w:val="none" w:sz="0" w:space="0" w:color="auto"/>
                        <w:bottom w:val="none" w:sz="0" w:space="0" w:color="auto"/>
                        <w:right w:val="none" w:sz="0" w:space="0" w:color="auto"/>
                      </w:divBdr>
                    </w:div>
                    <w:div w:id="2126268800">
                      <w:marLeft w:val="0"/>
                      <w:marRight w:val="0"/>
                      <w:marTop w:val="0"/>
                      <w:marBottom w:val="0"/>
                      <w:divBdr>
                        <w:top w:val="none" w:sz="0" w:space="0" w:color="auto"/>
                        <w:left w:val="none" w:sz="0" w:space="0" w:color="auto"/>
                        <w:bottom w:val="none" w:sz="0" w:space="0" w:color="auto"/>
                        <w:right w:val="none" w:sz="0" w:space="0" w:color="auto"/>
                      </w:divBdr>
                    </w:div>
                    <w:div w:id="2131586223">
                      <w:marLeft w:val="0"/>
                      <w:marRight w:val="0"/>
                      <w:marTop w:val="0"/>
                      <w:marBottom w:val="0"/>
                      <w:divBdr>
                        <w:top w:val="none" w:sz="0" w:space="0" w:color="auto"/>
                        <w:left w:val="none" w:sz="0" w:space="0" w:color="auto"/>
                        <w:bottom w:val="none" w:sz="0" w:space="0" w:color="auto"/>
                        <w:right w:val="none" w:sz="0" w:space="0" w:color="auto"/>
                      </w:divBdr>
                      <w:divsChild>
                        <w:div w:id="1149594982">
                          <w:marLeft w:val="0"/>
                          <w:marRight w:val="0"/>
                          <w:marTop w:val="0"/>
                          <w:marBottom w:val="0"/>
                          <w:divBdr>
                            <w:top w:val="none" w:sz="0" w:space="0" w:color="auto"/>
                            <w:left w:val="none" w:sz="0" w:space="0" w:color="auto"/>
                            <w:bottom w:val="none" w:sz="0" w:space="0" w:color="auto"/>
                            <w:right w:val="none" w:sz="0" w:space="0" w:color="auto"/>
                          </w:divBdr>
                        </w:div>
                      </w:divsChild>
                    </w:div>
                    <w:div w:id="2141067101">
                      <w:marLeft w:val="0"/>
                      <w:marRight w:val="0"/>
                      <w:marTop w:val="0"/>
                      <w:marBottom w:val="0"/>
                      <w:divBdr>
                        <w:top w:val="none" w:sz="0" w:space="0" w:color="auto"/>
                        <w:left w:val="none" w:sz="0" w:space="0" w:color="auto"/>
                        <w:bottom w:val="none" w:sz="0" w:space="0" w:color="auto"/>
                        <w:right w:val="none" w:sz="0" w:space="0" w:color="auto"/>
                      </w:divBdr>
                      <w:divsChild>
                        <w:div w:id="169457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607338">
          <w:marLeft w:val="0"/>
          <w:marRight w:val="0"/>
          <w:marTop w:val="0"/>
          <w:marBottom w:val="0"/>
          <w:divBdr>
            <w:top w:val="none" w:sz="0" w:space="0" w:color="auto"/>
            <w:left w:val="none" w:sz="0" w:space="0" w:color="auto"/>
            <w:bottom w:val="none" w:sz="0" w:space="0" w:color="auto"/>
            <w:right w:val="none" w:sz="0" w:space="0" w:color="auto"/>
          </w:divBdr>
          <w:divsChild>
            <w:div w:id="314838102">
              <w:marLeft w:val="0"/>
              <w:marRight w:val="0"/>
              <w:marTop w:val="0"/>
              <w:marBottom w:val="0"/>
              <w:divBdr>
                <w:top w:val="none" w:sz="0" w:space="0" w:color="auto"/>
                <w:left w:val="none" w:sz="0" w:space="0" w:color="auto"/>
                <w:bottom w:val="none" w:sz="0" w:space="0" w:color="auto"/>
                <w:right w:val="none" w:sz="0" w:space="0" w:color="auto"/>
              </w:divBdr>
              <w:divsChild>
                <w:div w:id="4653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28638">
          <w:marLeft w:val="0"/>
          <w:marRight w:val="0"/>
          <w:marTop w:val="0"/>
          <w:marBottom w:val="0"/>
          <w:divBdr>
            <w:top w:val="none" w:sz="0" w:space="0" w:color="auto"/>
            <w:left w:val="none" w:sz="0" w:space="0" w:color="auto"/>
            <w:bottom w:val="none" w:sz="0" w:space="0" w:color="auto"/>
            <w:right w:val="none" w:sz="0" w:space="0" w:color="auto"/>
          </w:divBdr>
          <w:divsChild>
            <w:div w:id="1812599082">
              <w:marLeft w:val="0"/>
              <w:marRight w:val="0"/>
              <w:marTop w:val="0"/>
              <w:marBottom w:val="0"/>
              <w:divBdr>
                <w:top w:val="none" w:sz="0" w:space="0" w:color="auto"/>
                <w:left w:val="none" w:sz="0" w:space="0" w:color="auto"/>
                <w:bottom w:val="none" w:sz="0" w:space="0" w:color="auto"/>
                <w:right w:val="none" w:sz="0" w:space="0" w:color="auto"/>
              </w:divBdr>
              <w:divsChild>
                <w:div w:id="16078275">
                  <w:marLeft w:val="0"/>
                  <w:marRight w:val="0"/>
                  <w:marTop w:val="0"/>
                  <w:marBottom w:val="0"/>
                  <w:divBdr>
                    <w:top w:val="none" w:sz="0" w:space="0" w:color="auto"/>
                    <w:left w:val="none" w:sz="0" w:space="0" w:color="auto"/>
                    <w:bottom w:val="none" w:sz="0" w:space="0" w:color="auto"/>
                    <w:right w:val="none" w:sz="0" w:space="0" w:color="auto"/>
                  </w:divBdr>
                </w:div>
                <w:div w:id="73863045">
                  <w:marLeft w:val="0"/>
                  <w:marRight w:val="0"/>
                  <w:marTop w:val="0"/>
                  <w:marBottom w:val="0"/>
                  <w:divBdr>
                    <w:top w:val="none" w:sz="0" w:space="0" w:color="auto"/>
                    <w:left w:val="none" w:sz="0" w:space="0" w:color="auto"/>
                    <w:bottom w:val="none" w:sz="0" w:space="0" w:color="auto"/>
                    <w:right w:val="none" w:sz="0" w:space="0" w:color="auto"/>
                  </w:divBdr>
                </w:div>
                <w:div w:id="161512295">
                  <w:marLeft w:val="0"/>
                  <w:marRight w:val="0"/>
                  <w:marTop w:val="0"/>
                  <w:marBottom w:val="0"/>
                  <w:divBdr>
                    <w:top w:val="none" w:sz="0" w:space="0" w:color="auto"/>
                    <w:left w:val="none" w:sz="0" w:space="0" w:color="auto"/>
                    <w:bottom w:val="none" w:sz="0" w:space="0" w:color="auto"/>
                    <w:right w:val="none" w:sz="0" w:space="0" w:color="auto"/>
                  </w:divBdr>
                </w:div>
                <w:div w:id="200097419">
                  <w:marLeft w:val="0"/>
                  <w:marRight w:val="0"/>
                  <w:marTop w:val="0"/>
                  <w:marBottom w:val="0"/>
                  <w:divBdr>
                    <w:top w:val="none" w:sz="0" w:space="0" w:color="auto"/>
                    <w:left w:val="none" w:sz="0" w:space="0" w:color="auto"/>
                    <w:bottom w:val="none" w:sz="0" w:space="0" w:color="auto"/>
                    <w:right w:val="none" w:sz="0" w:space="0" w:color="auto"/>
                  </w:divBdr>
                </w:div>
                <w:div w:id="202519706">
                  <w:marLeft w:val="0"/>
                  <w:marRight w:val="0"/>
                  <w:marTop w:val="0"/>
                  <w:marBottom w:val="0"/>
                  <w:divBdr>
                    <w:top w:val="none" w:sz="0" w:space="0" w:color="auto"/>
                    <w:left w:val="none" w:sz="0" w:space="0" w:color="auto"/>
                    <w:bottom w:val="none" w:sz="0" w:space="0" w:color="auto"/>
                    <w:right w:val="none" w:sz="0" w:space="0" w:color="auto"/>
                  </w:divBdr>
                </w:div>
                <w:div w:id="206141300">
                  <w:marLeft w:val="0"/>
                  <w:marRight w:val="0"/>
                  <w:marTop w:val="0"/>
                  <w:marBottom w:val="0"/>
                  <w:divBdr>
                    <w:top w:val="none" w:sz="0" w:space="0" w:color="auto"/>
                    <w:left w:val="none" w:sz="0" w:space="0" w:color="auto"/>
                    <w:bottom w:val="none" w:sz="0" w:space="0" w:color="auto"/>
                    <w:right w:val="none" w:sz="0" w:space="0" w:color="auto"/>
                  </w:divBdr>
                </w:div>
                <w:div w:id="211382385">
                  <w:marLeft w:val="0"/>
                  <w:marRight w:val="0"/>
                  <w:marTop w:val="0"/>
                  <w:marBottom w:val="0"/>
                  <w:divBdr>
                    <w:top w:val="none" w:sz="0" w:space="0" w:color="auto"/>
                    <w:left w:val="none" w:sz="0" w:space="0" w:color="auto"/>
                    <w:bottom w:val="none" w:sz="0" w:space="0" w:color="auto"/>
                    <w:right w:val="none" w:sz="0" w:space="0" w:color="auto"/>
                  </w:divBdr>
                </w:div>
                <w:div w:id="255016116">
                  <w:marLeft w:val="0"/>
                  <w:marRight w:val="0"/>
                  <w:marTop w:val="0"/>
                  <w:marBottom w:val="0"/>
                  <w:divBdr>
                    <w:top w:val="none" w:sz="0" w:space="0" w:color="auto"/>
                    <w:left w:val="none" w:sz="0" w:space="0" w:color="auto"/>
                    <w:bottom w:val="none" w:sz="0" w:space="0" w:color="auto"/>
                    <w:right w:val="none" w:sz="0" w:space="0" w:color="auto"/>
                  </w:divBdr>
                </w:div>
                <w:div w:id="260066382">
                  <w:marLeft w:val="0"/>
                  <w:marRight w:val="0"/>
                  <w:marTop w:val="0"/>
                  <w:marBottom w:val="0"/>
                  <w:divBdr>
                    <w:top w:val="none" w:sz="0" w:space="0" w:color="auto"/>
                    <w:left w:val="none" w:sz="0" w:space="0" w:color="auto"/>
                    <w:bottom w:val="none" w:sz="0" w:space="0" w:color="auto"/>
                    <w:right w:val="none" w:sz="0" w:space="0" w:color="auto"/>
                  </w:divBdr>
                </w:div>
                <w:div w:id="270161593">
                  <w:marLeft w:val="0"/>
                  <w:marRight w:val="0"/>
                  <w:marTop w:val="0"/>
                  <w:marBottom w:val="0"/>
                  <w:divBdr>
                    <w:top w:val="none" w:sz="0" w:space="0" w:color="auto"/>
                    <w:left w:val="none" w:sz="0" w:space="0" w:color="auto"/>
                    <w:bottom w:val="none" w:sz="0" w:space="0" w:color="auto"/>
                    <w:right w:val="none" w:sz="0" w:space="0" w:color="auto"/>
                  </w:divBdr>
                </w:div>
                <w:div w:id="284115706">
                  <w:marLeft w:val="0"/>
                  <w:marRight w:val="0"/>
                  <w:marTop w:val="0"/>
                  <w:marBottom w:val="0"/>
                  <w:divBdr>
                    <w:top w:val="none" w:sz="0" w:space="0" w:color="auto"/>
                    <w:left w:val="none" w:sz="0" w:space="0" w:color="auto"/>
                    <w:bottom w:val="none" w:sz="0" w:space="0" w:color="auto"/>
                    <w:right w:val="none" w:sz="0" w:space="0" w:color="auto"/>
                  </w:divBdr>
                </w:div>
                <w:div w:id="305279194">
                  <w:marLeft w:val="0"/>
                  <w:marRight w:val="0"/>
                  <w:marTop w:val="0"/>
                  <w:marBottom w:val="0"/>
                  <w:divBdr>
                    <w:top w:val="none" w:sz="0" w:space="0" w:color="auto"/>
                    <w:left w:val="none" w:sz="0" w:space="0" w:color="auto"/>
                    <w:bottom w:val="none" w:sz="0" w:space="0" w:color="auto"/>
                    <w:right w:val="none" w:sz="0" w:space="0" w:color="auto"/>
                  </w:divBdr>
                </w:div>
                <w:div w:id="343897504">
                  <w:marLeft w:val="0"/>
                  <w:marRight w:val="0"/>
                  <w:marTop w:val="0"/>
                  <w:marBottom w:val="0"/>
                  <w:divBdr>
                    <w:top w:val="none" w:sz="0" w:space="0" w:color="auto"/>
                    <w:left w:val="none" w:sz="0" w:space="0" w:color="auto"/>
                    <w:bottom w:val="none" w:sz="0" w:space="0" w:color="auto"/>
                    <w:right w:val="none" w:sz="0" w:space="0" w:color="auto"/>
                  </w:divBdr>
                </w:div>
                <w:div w:id="371611279">
                  <w:marLeft w:val="0"/>
                  <w:marRight w:val="0"/>
                  <w:marTop w:val="0"/>
                  <w:marBottom w:val="0"/>
                  <w:divBdr>
                    <w:top w:val="none" w:sz="0" w:space="0" w:color="auto"/>
                    <w:left w:val="none" w:sz="0" w:space="0" w:color="auto"/>
                    <w:bottom w:val="none" w:sz="0" w:space="0" w:color="auto"/>
                    <w:right w:val="none" w:sz="0" w:space="0" w:color="auto"/>
                  </w:divBdr>
                </w:div>
                <w:div w:id="392579287">
                  <w:marLeft w:val="0"/>
                  <w:marRight w:val="0"/>
                  <w:marTop w:val="0"/>
                  <w:marBottom w:val="0"/>
                  <w:divBdr>
                    <w:top w:val="none" w:sz="0" w:space="0" w:color="auto"/>
                    <w:left w:val="none" w:sz="0" w:space="0" w:color="auto"/>
                    <w:bottom w:val="none" w:sz="0" w:space="0" w:color="auto"/>
                    <w:right w:val="none" w:sz="0" w:space="0" w:color="auto"/>
                  </w:divBdr>
                </w:div>
                <w:div w:id="399983547">
                  <w:marLeft w:val="0"/>
                  <w:marRight w:val="0"/>
                  <w:marTop w:val="0"/>
                  <w:marBottom w:val="0"/>
                  <w:divBdr>
                    <w:top w:val="none" w:sz="0" w:space="0" w:color="auto"/>
                    <w:left w:val="none" w:sz="0" w:space="0" w:color="auto"/>
                    <w:bottom w:val="none" w:sz="0" w:space="0" w:color="auto"/>
                    <w:right w:val="none" w:sz="0" w:space="0" w:color="auto"/>
                  </w:divBdr>
                </w:div>
                <w:div w:id="400064080">
                  <w:marLeft w:val="0"/>
                  <w:marRight w:val="0"/>
                  <w:marTop w:val="0"/>
                  <w:marBottom w:val="0"/>
                  <w:divBdr>
                    <w:top w:val="none" w:sz="0" w:space="0" w:color="auto"/>
                    <w:left w:val="none" w:sz="0" w:space="0" w:color="auto"/>
                    <w:bottom w:val="none" w:sz="0" w:space="0" w:color="auto"/>
                    <w:right w:val="none" w:sz="0" w:space="0" w:color="auto"/>
                  </w:divBdr>
                </w:div>
                <w:div w:id="416705993">
                  <w:marLeft w:val="0"/>
                  <w:marRight w:val="0"/>
                  <w:marTop w:val="0"/>
                  <w:marBottom w:val="0"/>
                  <w:divBdr>
                    <w:top w:val="none" w:sz="0" w:space="0" w:color="auto"/>
                    <w:left w:val="none" w:sz="0" w:space="0" w:color="auto"/>
                    <w:bottom w:val="none" w:sz="0" w:space="0" w:color="auto"/>
                    <w:right w:val="none" w:sz="0" w:space="0" w:color="auto"/>
                  </w:divBdr>
                </w:div>
                <w:div w:id="417404605">
                  <w:marLeft w:val="0"/>
                  <w:marRight w:val="0"/>
                  <w:marTop w:val="0"/>
                  <w:marBottom w:val="0"/>
                  <w:divBdr>
                    <w:top w:val="none" w:sz="0" w:space="0" w:color="auto"/>
                    <w:left w:val="none" w:sz="0" w:space="0" w:color="auto"/>
                    <w:bottom w:val="none" w:sz="0" w:space="0" w:color="auto"/>
                    <w:right w:val="none" w:sz="0" w:space="0" w:color="auto"/>
                  </w:divBdr>
                </w:div>
                <w:div w:id="448202181">
                  <w:marLeft w:val="0"/>
                  <w:marRight w:val="0"/>
                  <w:marTop w:val="0"/>
                  <w:marBottom w:val="0"/>
                  <w:divBdr>
                    <w:top w:val="none" w:sz="0" w:space="0" w:color="auto"/>
                    <w:left w:val="none" w:sz="0" w:space="0" w:color="auto"/>
                    <w:bottom w:val="none" w:sz="0" w:space="0" w:color="auto"/>
                    <w:right w:val="none" w:sz="0" w:space="0" w:color="auto"/>
                  </w:divBdr>
                </w:div>
                <w:div w:id="448548610">
                  <w:marLeft w:val="0"/>
                  <w:marRight w:val="0"/>
                  <w:marTop w:val="0"/>
                  <w:marBottom w:val="0"/>
                  <w:divBdr>
                    <w:top w:val="none" w:sz="0" w:space="0" w:color="auto"/>
                    <w:left w:val="none" w:sz="0" w:space="0" w:color="auto"/>
                    <w:bottom w:val="none" w:sz="0" w:space="0" w:color="auto"/>
                    <w:right w:val="none" w:sz="0" w:space="0" w:color="auto"/>
                  </w:divBdr>
                </w:div>
                <w:div w:id="450444330">
                  <w:marLeft w:val="0"/>
                  <w:marRight w:val="0"/>
                  <w:marTop w:val="0"/>
                  <w:marBottom w:val="0"/>
                  <w:divBdr>
                    <w:top w:val="none" w:sz="0" w:space="0" w:color="auto"/>
                    <w:left w:val="none" w:sz="0" w:space="0" w:color="auto"/>
                    <w:bottom w:val="none" w:sz="0" w:space="0" w:color="auto"/>
                    <w:right w:val="none" w:sz="0" w:space="0" w:color="auto"/>
                  </w:divBdr>
                </w:div>
                <w:div w:id="450973565">
                  <w:marLeft w:val="0"/>
                  <w:marRight w:val="0"/>
                  <w:marTop w:val="0"/>
                  <w:marBottom w:val="0"/>
                  <w:divBdr>
                    <w:top w:val="none" w:sz="0" w:space="0" w:color="auto"/>
                    <w:left w:val="none" w:sz="0" w:space="0" w:color="auto"/>
                    <w:bottom w:val="none" w:sz="0" w:space="0" w:color="auto"/>
                    <w:right w:val="none" w:sz="0" w:space="0" w:color="auto"/>
                  </w:divBdr>
                </w:div>
                <w:div w:id="475220097">
                  <w:marLeft w:val="0"/>
                  <w:marRight w:val="0"/>
                  <w:marTop w:val="0"/>
                  <w:marBottom w:val="0"/>
                  <w:divBdr>
                    <w:top w:val="none" w:sz="0" w:space="0" w:color="auto"/>
                    <w:left w:val="none" w:sz="0" w:space="0" w:color="auto"/>
                    <w:bottom w:val="none" w:sz="0" w:space="0" w:color="auto"/>
                    <w:right w:val="none" w:sz="0" w:space="0" w:color="auto"/>
                  </w:divBdr>
                </w:div>
                <w:div w:id="487788062">
                  <w:marLeft w:val="0"/>
                  <w:marRight w:val="0"/>
                  <w:marTop w:val="0"/>
                  <w:marBottom w:val="0"/>
                  <w:divBdr>
                    <w:top w:val="none" w:sz="0" w:space="0" w:color="auto"/>
                    <w:left w:val="none" w:sz="0" w:space="0" w:color="auto"/>
                    <w:bottom w:val="none" w:sz="0" w:space="0" w:color="auto"/>
                    <w:right w:val="none" w:sz="0" w:space="0" w:color="auto"/>
                  </w:divBdr>
                </w:div>
                <w:div w:id="504443061">
                  <w:marLeft w:val="0"/>
                  <w:marRight w:val="0"/>
                  <w:marTop w:val="0"/>
                  <w:marBottom w:val="0"/>
                  <w:divBdr>
                    <w:top w:val="none" w:sz="0" w:space="0" w:color="auto"/>
                    <w:left w:val="none" w:sz="0" w:space="0" w:color="auto"/>
                    <w:bottom w:val="none" w:sz="0" w:space="0" w:color="auto"/>
                    <w:right w:val="none" w:sz="0" w:space="0" w:color="auto"/>
                  </w:divBdr>
                </w:div>
                <w:div w:id="542451346">
                  <w:marLeft w:val="0"/>
                  <w:marRight w:val="0"/>
                  <w:marTop w:val="0"/>
                  <w:marBottom w:val="0"/>
                  <w:divBdr>
                    <w:top w:val="none" w:sz="0" w:space="0" w:color="auto"/>
                    <w:left w:val="none" w:sz="0" w:space="0" w:color="auto"/>
                    <w:bottom w:val="none" w:sz="0" w:space="0" w:color="auto"/>
                    <w:right w:val="none" w:sz="0" w:space="0" w:color="auto"/>
                  </w:divBdr>
                </w:div>
                <w:div w:id="561599170">
                  <w:marLeft w:val="0"/>
                  <w:marRight w:val="0"/>
                  <w:marTop w:val="0"/>
                  <w:marBottom w:val="0"/>
                  <w:divBdr>
                    <w:top w:val="none" w:sz="0" w:space="0" w:color="auto"/>
                    <w:left w:val="none" w:sz="0" w:space="0" w:color="auto"/>
                    <w:bottom w:val="none" w:sz="0" w:space="0" w:color="auto"/>
                    <w:right w:val="none" w:sz="0" w:space="0" w:color="auto"/>
                  </w:divBdr>
                </w:div>
                <w:div w:id="562716079">
                  <w:marLeft w:val="0"/>
                  <w:marRight w:val="0"/>
                  <w:marTop w:val="0"/>
                  <w:marBottom w:val="0"/>
                  <w:divBdr>
                    <w:top w:val="none" w:sz="0" w:space="0" w:color="auto"/>
                    <w:left w:val="none" w:sz="0" w:space="0" w:color="auto"/>
                    <w:bottom w:val="none" w:sz="0" w:space="0" w:color="auto"/>
                    <w:right w:val="none" w:sz="0" w:space="0" w:color="auto"/>
                  </w:divBdr>
                </w:div>
                <w:div w:id="567809078">
                  <w:marLeft w:val="0"/>
                  <w:marRight w:val="0"/>
                  <w:marTop w:val="0"/>
                  <w:marBottom w:val="0"/>
                  <w:divBdr>
                    <w:top w:val="none" w:sz="0" w:space="0" w:color="auto"/>
                    <w:left w:val="none" w:sz="0" w:space="0" w:color="auto"/>
                    <w:bottom w:val="none" w:sz="0" w:space="0" w:color="auto"/>
                    <w:right w:val="none" w:sz="0" w:space="0" w:color="auto"/>
                  </w:divBdr>
                </w:div>
                <w:div w:id="579481678">
                  <w:marLeft w:val="0"/>
                  <w:marRight w:val="0"/>
                  <w:marTop w:val="0"/>
                  <w:marBottom w:val="0"/>
                  <w:divBdr>
                    <w:top w:val="none" w:sz="0" w:space="0" w:color="auto"/>
                    <w:left w:val="none" w:sz="0" w:space="0" w:color="auto"/>
                    <w:bottom w:val="none" w:sz="0" w:space="0" w:color="auto"/>
                    <w:right w:val="none" w:sz="0" w:space="0" w:color="auto"/>
                  </w:divBdr>
                </w:div>
                <w:div w:id="584731556">
                  <w:marLeft w:val="0"/>
                  <w:marRight w:val="0"/>
                  <w:marTop w:val="0"/>
                  <w:marBottom w:val="0"/>
                  <w:divBdr>
                    <w:top w:val="none" w:sz="0" w:space="0" w:color="auto"/>
                    <w:left w:val="none" w:sz="0" w:space="0" w:color="auto"/>
                    <w:bottom w:val="none" w:sz="0" w:space="0" w:color="auto"/>
                    <w:right w:val="none" w:sz="0" w:space="0" w:color="auto"/>
                  </w:divBdr>
                </w:div>
                <w:div w:id="586814506">
                  <w:marLeft w:val="0"/>
                  <w:marRight w:val="0"/>
                  <w:marTop w:val="0"/>
                  <w:marBottom w:val="0"/>
                  <w:divBdr>
                    <w:top w:val="none" w:sz="0" w:space="0" w:color="auto"/>
                    <w:left w:val="none" w:sz="0" w:space="0" w:color="auto"/>
                    <w:bottom w:val="none" w:sz="0" w:space="0" w:color="auto"/>
                    <w:right w:val="none" w:sz="0" w:space="0" w:color="auto"/>
                  </w:divBdr>
                </w:div>
                <w:div w:id="592593951">
                  <w:marLeft w:val="0"/>
                  <w:marRight w:val="0"/>
                  <w:marTop w:val="0"/>
                  <w:marBottom w:val="0"/>
                  <w:divBdr>
                    <w:top w:val="none" w:sz="0" w:space="0" w:color="auto"/>
                    <w:left w:val="none" w:sz="0" w:space="0" w:color="auto"/>
                    <w:bottom w:val="none" w:sz="0" w:space="0" w:color="auto"/>
                    <w:right w:val="none" w:sz="0" w:space="0" w:color="auto"/>
                  </w:divBdr>
                </w:div>
                <w:div w:id="628977298">
                  <w:marLeft w:val="0"/>
                  <w:marRight w:val="0"/>
                  <w:marTop w:val="0"/>
                  <w:marBottom w:val="0"/>
                  <w:divBdr>
                    <w:top w:val="none" w:sz="0" w:space="0" w:color="auto"/>
                    <w:left w:val="none" w:sz="0" w:space="0" w:color="auto"/>
                    <w:bottom w:val="none" w:sz="0" w:space="0" w:color="auto"/>
                    <w:right w:val="none" w:sz="0" w:space="0" w:color="auto"/>
                  </w:divBdr>
                </w:div>
                <w:div w:id="632902974">
                  <w:marLeft w:val="0"/>
                  <w:marRight w:val="0"/>
                  <w:marTop w:val="0"/>
                  <w:marBottom w:val="0"/>
                  <w:divBdr>
                    <w:top w:val="none" w:sz="0" w:space="0" w:color="auto"/>
                    <w:left w:val="none" w:sz="0" w:space="0" w:color="auto"/>
                    <w:bottom w:val="none" w:sz="0" w:space="0" w:color="auto"/>
                    <w:right w:val="none" w:sz="0" w:space="0" w:color="auto"/>
                  </w:divBdr>
                </w:div>
                <w:div w:id="685910480">
                  <w:marLeft w:val="0"/>
                  <w:marRight w:val="0"/>
                  <w:marTop w:val="0"/>
                  <w:marBottom w:val="0"/>
                  <w:divBdr>
                    <w:top w:val="none" w:sz="0" w:space="0" w:color="auto"/>
                    <w:left w:val="none" w:sz="0" w:space="0" w:color="auto"/>
                    <w:bottom w:val="none" w:sz="0" w:space="0" w:color="auto"/>
                    <w:right w:val="none" w:sz="0" w:space="0" w:color="auto"/>
                  </w:divBdr>
                </w:div>
                <w:div w:id="756711068">
                  <w:marLeft w:val="0"/>
                  <w:marRight w:val="0"/>
                  <w:marTop w:val="0"/>
                  <w:marBottom w:val="0"/>
                  <w:divBdr>
                    <w:top w:val="none" w:sz="0" w:space="0" w:color="auto"/>
                    <w:left w:val="none" w:sz="0" w:space="0" w:color="auto"/>
                    <w:bottom w:val="none" w:sz="0" w:space="0" w:color="auto"/>
                    <w:right w:val="none" w:sz="0" w:space="0" w:color="auto"/>
                  </w:divBdr>
                </w:div>
                <w:div w:id="759984542">
                  <w:marLeft w:val="0"/>
                  <w:marRight w:val="0"/>
                  <w:marTop w:val="0"/>
                  <w:marBottom w:val="0"/>
                  <w:divBdr>
                    <w:top w:val="none" w:sz="0" w:space="0" w:color="auto"/>
                    <w:left w:val="none" w:sz="0" w:space="0" w:color="auto"/>
                    <w:bottom w:val="none" w:sz="0" w:space="0" w:color="auto"/>
                    <w:right w:val="none" w:sz="0" w:space="0" w:color="auto"/>
                  </w:divBdr>
                </w:div>
                <w:div w:id="762648069">
                  <w:marLeft w:val="0"/>
                  <w:marRight w:val="0"/>
                  <w:marTop w:val="0"/>
                  <w:marBottom w:val="0"/>
                  <w:divBdr>
                    <w:top w:val="none" w:sz="0" w:space="0" w:color="auto"/>
                    <w:left w:val="none" w:sz="0" w:space="0" w:color="auto"/>
                    <w:bottom w:val="none" w:sz="0" w:space="0" w:color="auto"/>
                    <w:right w:val="none" w:sz="0" w:space="0" w:color="auto"/>
                  </w:divBdr>
                </w:div>
                <w:div w:id="766971046">
                  <w:marLeft w:val="0"/>
                  <w:marRight w:val="0"/>
                  <w:marTop w:val="0"/>
                  <w:marBottom w:val="0"/>
                  <w:divBdr>
                    <w:top w:val="none" w:sz="0" w:space="0" w:color="auto"/>
                    <w:left w:val="none" w:sz="0" w:space="0" w:color="auto"/>
                    <w:bottom w:val="none" w:sz="0" w:space="0" w:color="auto"/>
                    <w:right w:val="none" w:sz="0" w:space="0" w:color="auto"/>
                  </w:divBdr>
                </w:div>
                <w:div w:id="767428355">
                  <w:marLeft w:val="0"/>
                  <w:marRight w:val="0"/>
                  <w:marTop w:val="0"/>
                  <w:marBottom w:val="0"/>
                  <w:divBdr>
                    <w:top w:val="none" w:sz="0" w:space="0" w:color="auto"/>
                    <w:left w:val="none" w:sz="0" w:space="0" w:color="auto"/>
                    <w:bottom w:val="none" w:sz="0" w:space="0" w:color="auto"/>
                    <w:right w:val="none" w:sz="0" w:space="0" w:color="auto"/>
                  </w:divBdr>
                </w:div>
                <w:div w:id="769155455">
                  <w:marLeft w:val="0"/>
                  <w:marRight w:val="0"/>
                  <w:marTop w:val="0"/>
                  <w:marBottom w:val="0"/>
                  <w:divBdr>
                    <w:top w:val="none" w:sz="0" w:space="0" w:color="auto"/>
                    <w:left w:val="none" w:sz="0" w:space="0" w:color="auto"/>
                    <w:bottom w:val="none" w:sz="0" w:space="0" w:color="auto"/>
                    <w:right w:val="none" w:sz="0" w:space="0" w:color="auto"/>
                  </w:divBdr>
                </w:div>
                <w:div w:id="796030225">
                  <w:marLeft w:val="0"/>
                  <w:marRight w:val="0"/>
                  <w:marTop w:val="0"/>
                  <w:marBottom w:val="0"/>
                  <w:divBdr>
                    <w:top w:val="none" w:sz="0" w:space="0" w:color="auto"/>
                    <w:left w:val="none" w:sz="0" w:space="0" w:color="auto"/>
                    <w:bottom w:val="none" w:sz="0" w:space="0" w:color="auto"/>
                    <w:right w:val="none" w:sz="0" w:space="0" w:color="auto"/>
                  </w:divBdr>
                </w:div>
                <w:div w:id="818498454">
                  <w:marLeft w:val="0"/>
                  <w:marRight w:val="0"/>
                  <w:marTop w:val="0"/>
                  <w:marBottom w:val="0"/>
                  <w:divBdr>
                    <w:top w:val="none" w:sz="0" w:space="0" w:color="auto"/>
                    <w:left w:val="none" w:sz="0" w:space="0" w:color="auto"/>
                    <w:bottom w:val="none" w:sz="0" w:space="0" w:color="auto"/>
                    <w:right w:val="none" w:sz="0" w:space="0" w:color="auto"/>
                  </w:divBdr>
                </w:div>
                <w:div w:id="820923741">
                  <w:marLeft w:val="0"/>
                  <w:marRight w:val="0"/>
                  <w:marTop w:val="0"/>
                  <w:marBottom w:val="0"/>
                  <w:divBdr>
                    <w:top w:val="none" w:sz="0" w:space="0" w:color="auto"/>
                    <w:left w:val="none" w:sz="0" w:space="0" w:color="auto"/>
                    <w:bottom w:val="none" w:sz="0" w:space="0" w:color="auto"/>
                    <w:right w:val="none" w:sz="0" w:space="0" w:color="auto"/>
                  </w:divBdr>
                </w:div>
                <w:div w:id="824394851">
                  <w:marLeft w:val="0"/>
                  <w:marRight w:val="0"/>
                  <w:marTop w:val="0"/>
                  <w:marBottom w:val="0"/>
                  <w:divBdr>
                    <w:top w:val="none" w:sz="0" w:space="0" w:color="auto"/>
                    <w:left w:val="none" w:sz="0" w:space="0" w:color="auto"/>
                    <w:bottom w:val="none" w:sz="0" w:space="0" w:color="auto"/>
                    <w:right w:val="none" w:sz="0" w:space="0" w:color="auto"/>
                  </w:divBdr>
                </w:div>
                <w:div w:id="860630089">
                  <w:marLeft w:val="0"/>
                  <w:marRight w:val="0"/>
                  <w:marTop w:val="0"/>
                  <w:marBottom w:val="0"/>
                  <w:divBdr>
                    <w:top w:val="none" w:sz="0" w:space="0" w:color="auto"/>
                    <w:left w:val="none" w:sz="0" w:space="0" w:color="auto"/>
                    <w:bottom w:val="none" w:sz="0" w:space="0" w:color="auto"/>
                    <w:right w:val="none" w:sz="0" w:space="0" w:color="auto"/>
                  </w:divBdr>
                </w:div>
                <w:div w:id="864516166">
                  <w:marLeft w:val="0"/>
                  <w:marRight w:val="0"/>
                  <w:marTop w:val="0"/>
                  <w:marBottom w:val="0"/>
                  <w:divBdr>
                    <w:top w:val="none" w:sz="0" w:space="0" w:color="auto"/>
                    <w:left w:val="none" w:sz="0" w:space="0" w:color="auto"/>
                    <w:bottom w:val="none" w:sz="0" w:space="0" w:color="auto"/>
                    <w:right w:val="none" w:sz="0" w:space="0" w:color="auto"/>
                  </w:divBdr>
                </w:div>
                <w:div w:id="995836243">
                  <w:marLeft w:val="0"/>
                  <w:marRight w:val="0"/>
                  <w:marTop w:val="0"/>
                  <w:marBottom w:val="0"/>
                  <w:divBdr>
                    <w:top w:val="none" w:sz="0" w:space="0" w:color="auto"/>
                    <w:left w:val="none" w:sz="0" w:space="0" w:color="auto"/>
                    <w:bottom w:val="none" w:sz="0" w:space="0" w:color="auto"/>
                    <w:right w:val="none" w:sz="0" w:space="0" w:color="auto"/>
                  </w:divBdr>
                </w:div>
                <w:div w:id="999507494">
                  <w:marLeft w:val="0"/>
                  <w:marRight w:val="0"/>
                  <w:marTop w:val="0"/>
                  <w:marBottom w:val="0"/>
                  <w:divBdr>
                    <w:top w:val="none" w:sz="0" w:space="0" w:color="auto"/>
                    <w:left w:val="none" w:sz="0" w:space="0" w:color="auto"/>
                    <w:bottom w:val="none" w:sz="0" w:space="0" w:color="auto"/>
                    <w:right w:val="none" w:sz="0" w:space="0" w:color="auto"/>
                  </w:divBdr>
                </w:div>
                <w:div w:id="1006054166">
                  <w:marLeft w:val="0"/>
                  <w:marRight w:val="0"/>
                  <w:marTop w:val="0"/>
                  <w:marBottom w:val="0"/>
                  <w:divBdr>
                    <w:top w:val="none" w:sz="0" w:space="0" w:color="auto"/>
                    <w:left w:val="none" w:sz="0" w:space="0" w:color="auto"/>
                    <w:bottom w:val="none" w:sz="0" w:space="0" w:color="auto"/>
                    <w:right w:val="none" w:sz="0" w:space="0" w:color="auto"/>
                  </w:divBdr>
                </w:div>
                <w:div w:id="1018894952">
                  <w:marLeft w:val="0"/>
                  <w:marRight w:val="0"/>
                  <w:marTop w:val="0"/>
                  <w:marBottom w:val="0"/>
                  <w:divBdr>
                    <w:top w:val="none" w:sz="0" w:space="0" w:color="auto"/>
                    <w:left w:val="none" w:sz="0" w:space="0" w:color="auto"/>
                    <w:bottom w:val="none" w:sz="0" w:space="0" w:color="auto"/>
                    <w:right w:val="none" w:sz="0" w:space="0" w:color="auto"/>
                  </w:divBdr>
                </w:div>
                <w:div w:id="1068649426">
                  <w:marLeft w:val="0"/>
                  <w:marRight w:val="0"/>
                  <w:marTop w:val="0"/>
                  <w:marBottom w:val="0"/>
                  <w:divBdr>
                    <w:top w:val="none" w:sz="0" w:space="0" w:color="auto"/>
                    <w:left w:val="none" w:sz="0" w:space="0" w:color="auto"/>
                    <w:bottom w:val="none" w:sz="0" w:space="0" w:color="auto"/>
                    <w:right w:val="none" w:sz="0" w:space="0" w:color="auto"/>
                  </w:divBdr>
                </w:div>
                <w:div w:id="1070613151">
                  <w:marLeft w:val="0"/>
                  <w:marRight w:val="0"/>
                  <w:marTop w:val="0"/>
                  <w:marBottom w:val="0"/>
                  <w:divBdr>
                    <w:top w:val="none" w:sz="0" w:space="0" w:color="auto"/>
                    <w:left w:val="none" w:sz="0" w:space="0" w:color="auto"/>
                    <w:bottom w:val="none" w:sz="0" w:space="0" w:color="auto"/>
                    <w:right w:val="none" w:sz="0" w:space="0" w:color="auto"/>
                  </w:divBdr>
                </w:div>
                <w:div w:id="1103113990">
                  <w:marLeft w:val="0"/>
                  <w:marRight w:val="0"/>
                  <w:marTop w:val="0"/>
                  <w:marBottom w:val="0"/>
                  <w:divBdr>
                    <w:top w:val="none" w:sz="0" w:space="0" w:color="auto"/>
                    <w:left w:val="none" w:sz="0" w:space="0" w:color="auto"/>
                    <w:bottom w:val="none" w:sz="0" w:space="0" w:color="auto"/>
                    <w:right w:val="none" w:sz="0" w:space="0" w:color="auto"/>
                  </w:divBdr>
                </w:div>
                <w:div w:id="1108547785">
                  <w:marLeft w:val="0"/>
                  <w:marRight w:val="0"/>
                  <w:marTop w:val="0"/>
                  <w:marBottom w:val="0"/>
                  <w:divBdr>
                    <w:top w:val="none" w:sz="0" w:space="0" w:color="auto"/>
                    <w:left w:val="none" w:sz="0" w:space="0" w:color="auto"/>
                    <w:bottom w:val="none" w:sz="0" w:space="0" w:color="auto"/>
                    <w:right w:val="none" w:sz="0" w:space="0" w:color="auto"/>
                  </w:divBdr>
                </w:div>
                <w:div w:id="1146818891">
                  <w:marLeft w:val="0"/>
                  <w:marRight w:val="0"/>
                  <w:marTop w:val="0"/>
                  <w:marBottom w:val="0"/>
                  <w:divBdr>
                    <w:top w:val="none" w:sz="0" w:space="0" w:color="auto"/>
                    <w:left w:val="none" w:sz="0" w:space="0" w:color="auto"/>
                    <w:bottom w:val="none" w:sz="0" w:space="0" w:color="auto"/>
                    <w:right w:val="none" w:sz="0" w:space="0" w:color="auto"/>
                  </w:divBdr>
                </w:div>
                <w:div w:id="1164977390">
                  <w:marLeft w:val="0"/>
                  <w:marRight w:val="0"/>
                  <w:marTop w:val="0"/>
                  <w:marBottom w:val="0"/>
                  <w:divBdr>
                    <w:top w:val="none" w:sz="0" w:space="0" w:color="auto"/>
                    <w:left w:val="none" w:sz="0" w:space="0" w:color="auto"/>
                    <w:bottom w:val="none" w:sz="0" w:space="0" w:color="auto"/>
                    <w:right w:val="none" w:sz="0" w:space="0" w:color="auto"/>
                  </w:divBdr>
                </w:div>
                <w:div w:id="1243487981">
                  <w:marLeft w:val="0"/>
                  <w:marRight w:val="0"/>
                  <w:marTop w:val="0"/>
                  <w:marBottom w:val="0"/>
                  <w:divBdr>
                    <w:top w:val="none" w:sz="0" w:space="0" w:color="auto"/>
                    <w:left w:val="none" w:sz="0" w:space="0" w:color="auto"/>
                    <w:bottom w:val="none" w:sz="0" w:space="0" w:color="auto"/>
                    <w:right w:val="none" w:sz="0" w:space="0" w:color="auto"/>
                  </w:divBdr>
                </w:div>
                <w:div w:id="1260481967">
                  <w:marLeft w:val="0"/>
                  <w:marRight w:val="0"/>
                  <w:marTop w:val="0"/>
                  <w:marBottom w:val="0"/>
                  <w:divBdr>
                    <w:top w:val="none" w:sz="0" w:space="0" w:color="auto"/>
                    <w:left w:val="none" w:sz="0" w:space="0" w:color="auto"/>
                    <w:bottom w:val="none" w:sz="0" w:space="0" w:color="auto"/>
                    <w:right w:val="none" w:sz="0" w:space="0" w:color="auto"/>
                  </w:divBdr>
                </w:div>
                <w:div w:id="1317150815">
                  <w:marLeft w:val="0"/>
                  <w:marRight w:val="0"/>
                  <w:marTop w:val="0"/>
                  <w:marBottom w:val="0"/>
                  <w:divBdr>
                    <w:top w:val="none" w:sz="0" w:space="0" w:color="auto"/>
                    <w:left w:val="none" w:sz="0" w:space="0" w:color="auto"/>
                    <w:bottom w:val="none" w:sz="0" w:space="0" w:color="auto"/>
                    <w:right w:val="none" w:sz="0" w:space="0" w:color="auto"/>
                  </w:divBdr>
                </w:div>
                <w:div w:id="1319727985">
                  <w:marLeft w:val="0"/>
                  <w:marRight w:val="0"/>
                  <w:marTop w:val="0"/>
                  <w:marBottom w:val="0"/>
                  <w:divBdr>
                    <w:top w:val="none" w:sz="0" w:space="0" w:color="auto"/>
                    <w:left w:val="none" w:sz="0" w:space="0" w:color="auto"/>
                    <w:bottom w:val="none" w:sz="0" w:space="0" w:color="auto"/>
                    <w:right w:val="none" w:sz="0" w:space="0" w:color="auto"/>
                  </w:divBdr>
                </w:div>
                <w:div w:id="1323316574">
                  <w:marLeft w:val="0"/>
                  <w:marRight w:val="0"/>
                  <w:marTop w:val="0"/>
                  <w:marBottom w:val="0"/>
                  <w:divBdr>
                    <w:top w:val="none" w:sz="0" w:space="0" w:color="auto"/>
                    <w:left w:val="none" w:sz="0" w:space="0" w:color="auto"/>
                    <w:bottom w:val="none" w:sz="0" w:space="0" w:color="auto"/>
                    <w:right w:val="none" w:sz="0" w:space="0" w:color="auto"/>
                  </w:divBdr>
                </w:div>
                <w:div w:id="1324313624">
                  <w:marLeft w:val="0"/>
                  <w:marRight w:val="0"/>
                  <w:marTop w:val="0"/>
                  <w:marBottom w:val="0"/>
                  <w:divBdr>
                    <w:top w:val="none" w:sz="0" w:space="0" w:color="auto"/>
                    <w:left w:val="none" w:sz="0" w:space="0" w:color="auto"/>
                    <w:bottom w:val="none" w:sz="0" w:space="0" w:color="auto"/>
                    <w:right w:val="none" w:sz="0" w:space="0" w:color="auto"/>
                  </w:divBdr>
                </w:div>
                <w:div w:id="1326741408">
                  <w:marLeft w:val="0"/>
                  <w:marRight w:val="0"/>
                  <w:marTop w:val="0"/>
                  <w:marBottom w:val="0"/>
                  <w:divBdr>
                    <w:top w:val="none" w:sz="0" w:space="0" w:color="auto"/>
                    <w:left w:val="none" w:sz="0" w:space="0" w:color="auto"/>
                    <w:bottom w:val="none" w:sz="0" w:space="0" w:color="auto"/>
                    <w:right w:val="none" w:sz="0" w:space="0" w:color="auto"/>
                  </w:divBdr>
                </w:div>
                <w:div w:id="1344432155">
                  <w:marLeft w:val="0"/>
                  <w:marRight w:val="0"/>
                  <w:marTop w:val="0"/>
                  <w:marBottom w:val="0"/>
                  <w:divBdr>
                    <w:top w:val="none" w:sz="0" w:space="0" w:color="auto"/>
                    <w:left w:val="none" w:sz="0" w:space="0" w:color="auto"/>
                    <w:bottom w:val="none" w:sz="0" w:space="0" w:color="auto"/>
                    <w:right w:val="none" w:sz="0" w:space="0" w:color="auto"/>
                  </w:divBdr>
                </w:div>
                <w:div w:id="1344937920">
                  <w:marLeft w:val="0"/>
                  <w:marRight w:val="0"/>
                  <w:marTop w:val="0"/>
                  <w:marBottom w:val="0"/>
                  <w:divBdr>
                    <w:top w:val="none" w:sz="0" w:space="0" w:color="auto"/>
                    <w:left w:val="none" w:sz="0" w:space="0" w:color="auto"/>
                    <w:bottom w:val="none" w:sz="0" w:space="0" w:color="auto"/>
                    <w:right w:val="none" w:sz="0" w:space="0" w:color="auto"/>
                  </w:divBdr>
                </w:div>
                <w:div w:id="1374621037">
                  <w:marLeft w:val="0"/>
                  <w:marRight w:val="0"/>
                  <w:marTop w:val="0"/>
                  <w:marBottom w:val="0"/>
                  <w:divBdr>
                    <w:top w:val="none" w:sz="0" w:space="0" w:color="auto"/>
                    <w:left w:val="none" w:sz="0" w:space="0" w:color="auto"/>
                    <w:bottom w:val="none" w:sz="0" w:space="0" w:color="auto"/>
                    <w:right w:val="none" w:sz="0" w:space="0" w:color="auto"/>
                  </w:divBdr>
                </w:div>
                <w:div w:id="1378168259">
                  <w:marLeft w:val="0"/>
                  <w:marRight w:val="0"/>
                  <w:marTop w:val="0"/>
                  <w:marBottom w:val="0"/>
                  <w:divBdr>
                    <w:top w:val="none" w:sz="0" w:space="0" w:color="auto"/>
                    <w:left w:val="none" w:sz="0" w:space="0" w:color="auto"/>
                    <w:bottom w:val="none" w:sz="0" w:space="0" w:color="auto"/>
                    <w:right w:val="none" w:sz="0" w:space="0" w:color="auto"/>
                  </w:divBdr>
                </w:div>
                <w:div w:id="1389647332">
                  <w:marLeft w:val="0"/>
                  <w:marRight w:val="0"/>
                  <w:marTop w:val="0"/>
                  <w:marBottom w:val="0"/>
                  <w:divBdr>
                    <w:top w:val="none" w:sz="0" w:space="0" w:color="auto"/>
                    <w:left w:val="none" w:sz="0" w:space="0" w:color="auto"/>
                    <w:bottom w:val="none" w:sz="0" w:space="0" w:color="auto"/>
                    <w:right w:val="none" w:sz="0" w:space="0" w:color="auto"/>
                  </w:divBdr>
                </w:div>
                <w:div w:id="1399983290">
                  <w:marLeft w:val="0"/>
                  <w:marRight w:val="0"/>
                  <w:marTop w:val="0"/>
                  <w:marBottom w:val="0"/>
                  <w:divBdr>
                    <w:top w:val="none" w:sz="0" w:space="0" w:color="auto"/>
                    <w:left w:val="none" w:sz="0" w:space="0" w:color="auto"/>
                    <w:bottom w:val="none" w:sz="0" w:space="0" w:color="auto"/>
                    <w:right w:val="none" w:sz="0" w:space="0" w:color="auto"/>
                  </w:divBdr>
                </w:div>
                <w:div w:id="1414427404">
                  <w:marLeft w:val="0"/>
                  <w:marRight w:val="0"/>
                  <w:marTop w:val="0"/>
                  <w:marBottom w:val="0"/>
                  <w:divBdr>
                    <w:top w:val="none" w:sz="0" w:space="0" w:color="auto"/>
                    <w:left w:val="none" w:sz="0" w:space="0" w:color="auto"/>
                    <w:bottom w:val="none" w:sz="0" w:space="0" w:color="auto"/>
                    <w:right w:val="none" w:sz="0" w:space="0" w:color="auto"/>
                  </w:divBdr>
                </w:div>
                <w:div w:id="1436706386">
                  <w:marLeft w:val="0"/>
                  <w:marRight w:val="0"/>
                  <w:marTop w:val="0"/>
                  <w:marBottom w:val="0"/>
                  <w:divBdr>
                    <w:top w:val="none" w:sz="0" w:space="0" w:color="auto"/>
                    <w:left w:val="none" w:sz="0" w:space="0" w:color="auto"/>
                    <w:bottom w:val="none" w:sz="0" w:space="0" w:color="auto"/>
                    <w:right w:val="none" w:sz="0" w:space="0" w:color="auto"/>
                  </w:divBdr>
                </w:div>
                <w:div w:id="1461455857">
                  <w:marLeft w:val="0"/>
                  <w:marRight w:val="0"/>
                  <w:marTop w:val="0"/>
                  <w:marBottom w:val="0"/>
                  <w:divBdr>
                    <w:top w:val="none" w:sz="0" w:space="0" w:color="auto"/>
                    <w:left w:val="none" w:sz="0" w:space="0" w:color="auto"/>
                    <w:bottom w:val="none" w:sz="0" w:space="0" w:color="auto"/>
                    <w:right w:val="none" w:sz="0" w:space="0" w:color="auto"/>
                  </w:divBdr>
                </w:div>
                <w:div w:id="1467430666">
                  <w:marLeft w:val="0"/>
                  <w:marRight w:val="0"/>
                  <w:marTop w:val="0"/>
                  <w:marBottom w:val="0"/>
                  <w:divBdr>
                    <w:top w:val="none" w:sz="0" w:space="0" w:color="auto"/>
                    <w:left w:val="none" w:sz="0" w:space="0" w:color="auto"/>
                    <w:bottom w:val="none" w:sz="0" w:space="0" w:color="auto"/>
                    <w:right w:val="none" w:sz="0" w:space="0" w:color="auto"/>
                  </w:divBdr>
                </w:div>
                <w:div w:id="1469981534">
                  <w:marLeft w:val="0"/>
                  <w:marRight w:val="0"/>
                  <w:marTop w:val="0"/>
                  <w:marBottom w:val="0"/>
                  <w:divBdr>
                    <w:top w:val="none" w:sz="0" w:space="0" w:color="auto"/>
                    <w:left w:val="none" w:sz="0" w:space="0" w:color="auto"/>
                    <w:bottom w:val="none" w:sz="0" w:space="0" w:color="auto"/>
                    <w:right w:val="none" w:sz="0" w:space="0" w:color="auto"/>
                  </w:divBdr>
                </w:div>
                <w:div w:id="1487285305">
                  <w:marLeft w:val="0"/>
                  <w:marRight w:val="0"/>
                  <w:marTop w:val="0"/>
                  <w:marBottom w:val="0"/>
                  <w:divBdr>
                    <w:top w:val="none" w:sz="0" w:space="0" w:color="auto"/>
                    <w:left w:val="none" w:sz="0" w:space="0" w:color="auto"/>
                    <w:bottom w:val="none" w:sz="0" w:space="0" w:color="auto"/>
                    <w:right w:val="none" w:sz="0" w:space="0" w:color="auto"/>
                  </w:divBdr>
                </w:div>
                <w:div w:id="1494176834">
                  <w:marLeft w:val="0"/>
                  <w:marRight w:val="0"/>
                  <w:marTop w:val="0"/>
                  <w:marBottom w:val="0"/>
                  <w:divBdr>
                    <w:top w:val="none" w:sz="0" w:space="0" w:color="auto"/>
                    <w:left w:val="none" w:sz="0" w:space="0" w:color="auto"/>
                    <w:bottom w:val="none" w:sz="0" w:space="0" w:color="auto"/>
                    <w:right w:val="none" w:sz="0" w:space="0" w:color="auto"/>
                  </w:divBdr>
                </w:div>
                <w:div w:id="1500465610">
                  <w:marLeft w:val="0"/>
                  <w:marRight w:val="0"/>
                  <w:marTop w:val="0"/>
                  <w:marBottom w:val="0"/>
                  <w:divBdr>
                    <w:top w:val="none" w:sz="0" w:space="0" w:color="auto"/>
                    <w:left w:val="none" w:sz="0" w:space="0" w:color="auto"/>
                    <w:bottom w:val="none" w:sz="0" w:space="0" w:color="auto"/>
                    <w:right w:val="none" w:sz="0" w:space="0" w:color="auto"/>
                  </w:divBdr>
                </w:div>
                <w:div w:id="1504127602">
                  <w:marLeft w:val="0"/>
                  <w:marRight w:val="0"/>
                  <w:marTop w:val="0"/>
                  <w:marBottom w:val="0"/>
                  <w:divBdr>
                    <w:top w:val="none" w:sz="0" w:space="0" w:color="auto"/>
                    <w:left w:val="none" w:sz="0" w:space="0" w:color="auto"/>
                    <w:bottom w:val="none" w:sz="0" w:space="0" w:color="auto"/>
                    <w:right w:val="none" w:sz="0" w:space="0" w:color="auto"/>
                  </w:divBdr>
                </w:div>
                <w:div w:id="1524124638">
                  <w:marLeft w:val="0"/>
                  <w:marRight w:val="0"/>
                  <w:marTop w:val="0"/>
                  <w:marBottom w:val="0"/>
                  <w:divBdr>
                    <w:top w:val="none" w:sz="0" w:space="0" w:color="auto"/>
                    <w:left w:val="none" w:sz="0" w:space="0" w:color="auto"/>
                    <w:bottom w:val="none" w:sz="0" w:space="0" w:color="auto"/>
                    <w:right w:val="none" w:sz="0" w:space="0" w:color="auto"/>
                  </w:divBdr>
                </w:div>
                <w:div w:id="1531257466">
                  <w:marLeft w:val="0"/>
                  <w:marRight w:val="0"/>
                  <w:marTop w:val="0"/>
                  <w:marBottom w:val="0"/>
                  <w:divBdr>
                    <w:top w:val="none" w:sz="0" w:space="0" w:color="auto"/>
                    <w:left w:val="none" w:sz="0" w:space="0" w:color="auto"/>
                    <w:bottom w:val="none" w:sz="0" w:space="0" w:color="auto"/>
                    <w:right w:val="none" w:sz="0" w:space="0" w:color="auto"/>
                  </w:divBdr>
                </w:div>
                <w:div w:id="1550219393">
                  <w:marLeft w:val="0"/>
                  <w:marRight w:val="0"/>
                  <w:marTop w:val="0"/>
                  <w:marBottom w:val="0"/>
                  <w:divBdr>
                    <w:top w:val="none" w:sz="0" w:space="0" w:color="auto"/>
                    <w:left w:val="none" w:sz="0" w:space="0" w:color="auto"/>
                    <w:bottom w:val="none" w:sz="0" w:space="0" w:color="auto"/>
                    <w:right w:val="none" w:sz="0" w:space="0" w:color="auto"/>
                  </w:divBdr>
                </w:div>
                <w:div w:id="1557858809">
                  <w:marLeft w:val="0"/>
                  <w:marRight w:val="0"/>
                  <w:marTop w:val="0"/>
                  <w:marBottom w:val="0"/>
                  <w:divBdr>
                    <w:top w:val="none" w:sz="0" w:space="0" w:color="auto"/>
                    <w:left w:val="none" w:sz="0" w:space="0" w:color="auto"/>
                    <w:bottom w:val="none" w:sz="0" w:space="0" w:color="auto"/>
                    <w:right w:val="none" w:sz="0" w:space="0" w:color="auto"/>
                  </w:divBdr>
                </w:div>
                <w:div w:id="1586307077">
                  <w:marLeft w:val="0"/>
                  <w:marRight w:val="0"/>
                  <w:marTop w:val="0"/>
                  <w:marBottom w:val="0"/>
                  <w:divBdr>
                    <w:top w:val="none" w:sz="0" w:space="0" w:color="auto"/>
                    <w:left w:val="none" w:sz="0" w:space="0" w:color="auto"/>
                    <w:bottom w:val="none" w:sz="0" w:space="0" w:color="auto"/>
                    <w:right w:val="none" w:sz="0" w:space="0" w:color="auto"/>
                  </w:divBdr>
                </w:div>
                <w:div w:id="1598365579">
                  <w:marLeft w:val="0"/>
                  <w:marRight w:val="0"/>
                  <w:marTop w:val="0"/>
                  <w:marBottom w:val="0"/>
                  <w:divBdr>
                    <w:top w:val="none" w:sz="0" w:space="0" w:color="auto"/>
                    <w:left w:val="none" w:sz="0" w:space="0" w:color="auto"/>
                    <w:bottom w:val="none" w:sz="0" w:space="0" w:color="auto"/>
                    <w:right w:val="none" w:sz="0" w:space="0" w:color="auto"/>
                  </w:divBdr>
                </w:div>
                <w:div w:id="1609389611">
                  <w:marLeft w:val="0"/>
                  <w:marRight w:val="0"/>
                  <w:marTop w:val="0"/>
                  <w:marBottom w:val="0"/>
                  <w:divBdr>
                    <w:top w:val="none" w:sz="0" w:space="0" w:color="auto"/>
                    <w:left w:val="none" w:sz="0" w:space="0" w:color="auto"/>
                    <w:bottom w:val="none" w:sz="0" w:space="0" w:color="auto"/>
                    <w:right w:val="none" w:sz="0" w:space="0" w:color="auto"/>
                  </w:divBdr>
                </w:div>
                <w:div w:id="1613396061">
                  <w:marLeft w:val="0"/>
                  <w:marRight w:val="0"/>
                  <w:marTop w:val="0"/>
                  <w:marBottom w:val="0"/>
                  <w:divBdr>
                    <w:top w:val="none" w:sz="0" w:space="0" w:color="auto"/>
                    <w:left w:val="none" w:sz="0" w:space="0" w:color="auto"/>
                    <w:bottom w:val="none" w:sz="0" w:space="0" w:color="auto"/>
                    <w:right w:val="none" w:sz="0" w:space="0" w:color="auto"/>
                  </w:divBdr>
                </w:div>
                <w:div w:id="1623072382">
                  <w:marLeft w:val="0"/>
                  <w:marRight w:val="0"/>
                  <w:marTop w:val="0"/>
                  <w:marBottom w:val="0"/>
                  <w:divBdr>
                    <w:top w:val="none" w:sz="0" w:space="0" w:color="auto"/>
                    <w:left w:val="none" w:sz="0" w:space="0" w:color="auto"/>
                    <w:bottom w:val="none" w:sz="0" w:space="0" w:color="auto"/>
                    <w:right w:val="none" w:sz="0" w:space="0" w:color="auto"/>
                  </w:divBdr>
                </w:div>
                <w:div w:id="1662389451">
                  <w:marLeft w:val="0"/>
                  <w:marRight w:val="0"/>
                  <w:marTop w:val="0"/>
                  <w:marBottom w:val="0"/>
                  <w:divBdr>
                    <w:top w:val="none" w:sz="0" w:space="0" w:color="auto"/>
                    <w:left w:val="none" w:sz="0" w:space="0" w:color="auto"/>
                    <w:bottom w:val="none" w:sz="0" w:space="0" w:color="auto"/>
                    <w:right w:val="none" w:sz="0" w:space="0" w:color="auto"/>
                  </w:divBdr>
                </w:div>
                <w:div w:id="1676690618">
                  <w:marLeft w:val="0"/>
                  <w:marRight w:val="0"/>
                  <w:marTop w:val="0"/>
                  <w:marBottom w:val="0"/>
                  <w:divBdr>
                    <w:top w:val="none" w:sz="0" w:space="0" w:color="auto"/>
                    <w:left w:val="none" w:sz="0" w:space="0" w:color="auto"/>
                    <w:bottom w:val="none" w:sz="0" w:space="0" w:color="auto"/>
                    <w:right w:val="none" w:sz="0" w:space="0" w:color="auto"/>
                  </w:divBdr>
                </w:div>
                <w:div w:id="1695230166">
                  <w:marLeft w:val="0"/>
                  <w:marRight w:val="0"/>
                  <w:marTop w:val="0"/>
                  <w:marBottom w:val="0"/>
                  <w:divBdr>
                    <w:top w:val="none" w:sz="0" w:space="0" w:color="auto"/>
                    <w:left w:val="none" w:sz="0" w:space="0" w:color="auto"/>
                    <w:bottom w:val="none" w:sz="0" w:space="0" w:color="auto"/>
                    <w:right w:val="none" w:sz="0" w:space="0" w:color="auto"/>
                  </w:divBdr>
                </w:div>
                <w:div w:id="1706834790">
                  <w:marLeft w:val="0"/>
                  <w:marRight w:val="0"/>
                  <w:marTop w:val="0"/>
                  <w:marBottom w:val="0"/>
                  <w:divBdr>
                    <w:top w:val="none" w:sz="0" w:space="0" w:color="auto"/>
                    <w:left w:val="none" w:sz="0" w:space="0" w:color="auto"/>
                    <w:bottom w:val="none" w:sz="0" w:space="0" w:color="auto"/>
                    <w:right w:val="none" w:sz="0" w:space="0" w:color="auto"/>
                  </w:divBdr>
                </w:div>
                <w:div w:id="1711343341">
                  <w:marLeft w:val="0"/>
                  <w:marRight w:val="0"/>
                  <w:marTop w:val="0"/>
                  <w:marBottom w:val="0"/>
                  <w:divBdr>
                    <w:top w:val="none" w:sz="0" w:space="0" w:color="auto"/>
                    <w:left w:val="none" w:sz="0" w:space="0" w:color="auto"/>
                    <w:bottom w:val="none" w:sz="0" w:space="0" w:color="auto"/>
                    <w:right w:val="none" w:sz="0" w:space="0" w:color="auto"/>
                  </w:divBdr>
                </w:div>
                <w:div w:id="1720206091">
                  <w:marLeft w:val="0"/>
                  <w:marRight w:val="0"/>
                  <w:marTop w:val="0"/>
                  <w:marBottom w:val="0"/>
                  <w:divBdr>
                    <w:top w:val="none" w:sz="0" w:space="0" w:color="auto"/>
                    <w:left w:val="none" w:sz="0" w:space="0" w:color="auto"/>
                    <w:bottom w:val="none" w:sz="0" w:space="0" w:color="auto"/>
                    <w:right w:val="none" w:sz="0" w:space="0" w:color="auto"/>
                  </w:divBdr>
                </w:div>
                <w:div w:id="1726567751">
                  <w:marLeft w:val="0"/>
                  <w:marRight w:val="0"/>
                  <w:marTop w:val="0"/>
                  <w:marBottom w:val="0"/>
                  <w:divBdr>
                    <w:top w:val="none" w:sz="0" w:space="0" w:color="auto"/>
                    <w:left w:val="none" w:sz="0" w:space="0" w:color="auto"/>
                    <w:bottom w:val="none" w:sz="0" w:space="0" w:color="auto"/>
                    <w:right w:val="none" w:sz="0" w:space="0" w:color="auto"/>
                  </w:divBdr>
                </w:div>
                <w:div w:id="1815633675">
                  <w:marLeft w:val="0"/>
                  <w:marRight w:val="0"/>
                  <w:marTop w:val="0"/>
                  <w:marBottom w:val="0"/>
                  <w:divBdr>
                    <w:top w:val="none" w:sz="0" w:space="0" w:color="auto"/>
                    <w:left w:val="none" w:sz="0" w:space="0" w:color="auto"/>
                    <w:bottom w:val="none" w:sz="0" w:space="0" w:color="auto"/>
                    <w:right w:val="none" w:sz="0" w:space="0" w:color="auto"/>
                  </w:divBdr>
                </w:div>
                <w:div w:id="1816337580">
                  <w:marLeft w:val="0"/>
                  <w:marRight w:val="0"/>
                  <w:marTop w:val="0"/>
                  <w:marBottom w:val="0"/>
                  <w:divBdr>
                    <w:top w:val="none" w:sz="0" w:space="0" w:color="auto"/>
                    <w:left w:val="none" w:sz="0" w:space="0" w:color="auto"/>
                    <w:bottom w:val="none" w:sz="0" w:space="0" w:color="auto"/>
                    <w:right w:val="none" w:sz="0" w:space="0" w:color="auto"/>
                  </w:divBdr>
                </w:div>
                <w:div w:id="1829130132">
                  <w:marLeft w:val="0"/>
                  <w:marRight w:val="0"/>
                  <w:marTop w:val="0"/>
                  <w:marBottom w:val="0"/>
                  <w:divBdr>
                    <w:top w:val="none" w:sz="0" w:space="0" w:color="auto"/>
                    <w:left w:val="none" w:sz="0" w:space="0" w:color="auto"/>
                    <w:bottom w:val="none" w:sz="0" w:space="0" w:color="auto"/>
                    <w:right w:val="none" w:sz="0" w:space="0" w:color="auto"/>
                  </w:divBdr>
                </w:div>
                <w:div w:id="1859544623">
                  <w:marLeft w:val="0"/>
                  <w:marRight w:val="0"/>
                  <w:marTop w:val="0"/>
                  <w:marBottom w:val="0"/>
                  <w:divBdr>
                    <w:top w:val="none" w:sz="0" w:space="0" w:color="auto"/>
                    <w:left w:val="none" w:sz="0" w:space="0" w:color="auto"/>
                    <w:bottom w:val="none" w:sz="0" w:space="0" w:color="auto"/>
                    <w:right w:val="none" w:sz="0" w:space="0" w:color="auto"/>
                  </w:divBdr>
                </w:div>
                <w:div w:id="1889368478">
                  <w:marLeft w:val="0"/>
                  <w:marRight w:val="0"/>
                  <w:marTop w:val="0"/>
                  <w:marBottom w:val="0"/>
                  <w:divBdr>
                    <w:top w:val="none" w:sz="0" w:space="0" w:color="auto"/>
                    <w:left w:val="none" w:sz="0" w:space="0" w:color="auto"/>
                    <w:bottom w:val="none" w:sz="0" w:space="0" w:color="auto"/>
                    <w:right w:val="none" w:sz="0" w:space="0" w:color="auto"/>
                  </w:divBdr>
                </w:div>
                <w:div w:id="1889798392">
                  <w:marLeft w:val="0"/>
                  <w:marRight w:val="0"/>
                  <w:marTop w:val="0"/>
                  <w:marBottom w:val="0"/>
                  <w:divBdr>
                    <w:top w:val="none" w:sz="0" w:space="0" w:color="auto"/>
                    <w:left w:val="none" w:sz="0" w:space="0" w:color="auto"/>
                    <w:bottom w:val="none" w:sz="0" w:space="0" w:color="auto"/>
                    <w:right w:val="none" w:sz="0" w:space="0" w:color="auto"/>
                  </w:divBdr>
                </w:div>
                <w:div w:id="1922908889">
                  <w:marLeft w:val="0"/>
                  <w:marRight w:val="0"/>
                  <w:marTop w:val="0"/>
                  <w:marBottom w:val="0"/>
                  <w:divBdr>
                    <w:top w:val="none" w:sz="0" w:space="0" w:color="auto"/>
                    <w:left w:val="none" w:sz="0" w:space="0" w:color="auto"/>
                    <w:bottom w:val="none" w:sz="0" w:space="0" w:color="auto"/>
                    <w:right w:val="none" w:sz="0" w:space="0" w:color="auto"/>
                  </w:divBdr>
                </w:div>
                <w:div w:id="1923949802">
                  <w:marLeft w:val="0"/>
                  <w:marRight w:val="0"/>
                  <w:marTop w:val="0"/>
                  <w:marBottom w:val="0"/>
                  <w:divBdr>
                    <w:top w:val="none" w:sz="0" w:space="0" w:color="auto"/>
                    <w:left w:val="none" w:sz="0" w:space="0" w:color="auto"/>
                    <w:bottom w:val="none" w:sz="0" w:space="0" w:color="auto"/>
                    <w:right w:val="none" w:sz="0" w:space="0" w:color="auto"/>
                  </w:divBdr>
                </w:div>
                <w:div w:id="1929383565">
                  <w:marLeft w:val="0"/>
                  <w:marRight w:val="0"/>
                  <w:marTop w:val="0"/>
                  <w:marBottom w:val="0"/>
                  <w:divBdr>
                    <w:top w:val="none" w:sz="0" w:space="0" w:color="auto"/>
                    <w:left w:val="none" w:sz="0" w:space="0" w:color="auto"/>
                    <w:bottom w:val="none" w:sz="0" w:space="0" w:color="auto"/>
                    <w:right w:val="none" w:sz="0" w:space="0" w:color="auto"/>
                  </w:divBdr>
                </w:div>
                <w:div w:id="1929849339">
                  <w:marLeft w:val="0"/>
                  <w:marRight w:val="0"/>
                  <w:marTop w:val="0"/>
                  <w:marBottom w:val="0"/>
                  <w:divBdr>
                    <w:top w:val="none" w:sz="0" w:space="0" w:color="auto"/>
                    <w:left w:val="none" w:sz="0" w:space="0" w:color="auto"/>
                    <w:bottom w:val="none" w:sz="0" w:space="0" w:color="auto"/>
                    <w:right w:val="none" w:sz="0" w:space="0" w:color="auto"/>
                  </w:divBdr>
                </w:div>
                <w:div w:id="1930651720">
                  <w:marLeft w:val="0"/>
                  <w:marRight w:val="0"/>
                  <w:marTop w:val="0"/>
                  <w:marBottom w:val="0"/>
                  <w:divBdr>
                    <w:top w:val="none" w:sz="0" w:space="0" w:color="auto"/>
                    <w:left w:val="none" w:sz="0" w:space="0" w:color="auto"/>
                    <w:bottom w:val="none" w:sz="0" w:space="0" w:color="auto"/>
                    <w:right w:val="none" w:sz="0" w:space="0" w:color="auto"/>
                  </w:divBdr>
                </w:div>
                <w:div w:id="1948154825">
                  <w:marLeft w:val="0"/>
                  <w:marRight w:val="0"/>
                  <w:marTop w:val="0"/>
                  <w:marBottom w:val="0"/>
                  <w:divBdr>
                    <w:top w:val="none" w:sz="0" w:space="0" w:color="auto"/>
                    <w:left w:val="none" w:sz="0" w:space="0" w:color="auto"/>
                    <w:bottom w:val="none" w:sz="0" w:space="0" w:color="auto"/>
                    <w:right w:val="none" w:sz="0" w:space="0" w:color="auto"/>
                  </w:divBdr>
                </w:div>
                <w:div w:id="1949269207">
                  <w:marLeft w:val="0"/>
                  <w:marRight w:val="0"/>
                  <w:marTop w:val="0"/>
                  <w:marBottom w:val="0"/>
                  <w:divBdr>
                    <w:top w:val="none" w:sz="0" w:space="0" w:color="auto"/>
                    <w:left w:val="none" w:sz="0" w:space="0" w:color="auto"/>
                    <w:bottom w:val="none" w:sz="0" w:space="0" w:color="auto"/>
                    <w:right w:val="none" w:sz="0" w:space="0" w:color="auto"/>
                  </w:divBdr>
                </w:div>
                <w:div w:id="1998997980">
                  <w:marLeft w:val="0"/>
                  <w:marRight w:val="0"/>
                  <w:marTop w:val="0"/>
                  <w:marBottom w:val="0"/>
                  <w:divBdr>
                    <w:top w:val="none" w:sz="0" w:space="0" w:color="auto"/>
                    <w:left w:val="none" w:sz="0" w:space="0" w:color="auto"/>
                    <w:bottom w:val="none" w:sz="0" w:space="0" w:color="auto"/>
                    <w:right w:val="none" w:sz="0" w:space="0" w:color="auto"/>
                  </w:divBdr>
                </w:div>
                <w:div w:id="2010256384">
                  <w:marLeft w:val="0"/>
                  <w:marRight w:val="0"/>
                  <w:marTop w:val="0"/>
                  <w:marBottom w:val="0"/>
                  <w:divBdr>
                    <w:top w:val="none" w:sz="0" w:space="0" w:color="auto"/>
                    <w:left w:val="none" w:sz="0" w:space="0" w:color="auto"/>
                    <w:bottom w:val="none" w:sz="0" w:space="0" w:color="auto"/>
                    <w:right w:val="none" w:sz="0" w:space="0" w:color="auto"/>
                  </w:divBdr>
                </w:div>
                <w:div w:id="2012096712">
                  <w:marLeft w:val="0"/>
                  <w:marRight w:val="0"/>
                  <w:marTop w:val="0"/>
                  <w:marBottom w:val="0"/>
                  <w:divBdr>
                    <w:top w:val="none" w:sz="0" w:space="0" w:color="auto"/>
                    <w:left w:val="none" w:sz="0" w:space="0" w:color="auto"/>
                    <w:bottom w:val="none" w:sz="0" w:space="0" w:color="auto"/>
                    <w:right w:val="none" w:sz="0" w:space="0" w:color="auto"/>
                  </w:divBdr>
                </w:div>
                <w:div w:id="2031762614">
                  <w:marLeft w:val="0"/>
                  <w:marRight w:val="0"/>
                  <w:marTop w:val="0"/>
                  <w:marBottom w:val="0"/>
                  <w:divBdr>
                    <w:top w:val="none" w:sz="0" w:space="0" w:color="auto"/>
                    <w:left w:val="none" w:sz="0" w:space="0" w:color="auto"/>
                    <w:bottom w:val="none" w:sz="0" w:space="0" w:color="auto"/>
                    <w:right w:val="none" w:sz="0" w:space="0" w:color="auto"/>
                  </w:divBdr>
                </w:div>
                <w:div w:id="2063477833">
                  <w:marLeft w:val="0"/>
                  <w:marRight w:val="0"/>
                  <w:marTop w:val="0"/>
                  <w:marBottom w:val="0"/>
                  <w:divBdr>
                    <w:top w:val="none" w:sz="0" w:space="0" w:color="auto"/>
                    <w:left w:val="none" w:sz="0" w:space="0" w:color="auto"/>
                    <w:bottom w:val="none" w:sz="0" w:space="0" w:color="auto"/>
                    <w:right w:val="none" w:sz="0" w:space="0" w:color="auto"/>
                  </w:divBdr>
                </w:div>
                <w:div w:id="2069767499">
                  <w:marLeft w:val="0"/>
                  <w:marRight w:val="0"/>
                  <w:marTop w:val="0"/>
                  <w:marBottom w:val="0"/>
                  <w:divBdr>
                    <w:top w:val="none" w:sz="0" w:space="0" w:color="auto"/>
                    <w:left w:val="none" w:sz="0" w:space="0" w:color="auto"/>
                    <w:bottom w:val="none" w:sz="0" w:space="0" w:color="auto"/>
                    <w:right w:val="none" w:sz="0" w:space="0" w:color="auto"/>
                  </w:divBdr>
                </w:div>
                <w:div w:id="2079284445">
                  <w:marLeft w:val="0"/>
                  <w:marRight w:val="0"/>
                  <w:marTop w:val="0"/>
                  <w:marBottom w:val="0"/>
                  <w:divBdr>
                    <w:top w:val="none" w:sz="0" w:space="0" w:color="auto"/>
                    <w:left w:val="none" w:sz="0" w:space="0" w:color="auto"/>
                    <w:bottom w:val="none" w:sz="0" w:space="0" w:color="auto"/>
                    <w:right w:val="none" w:sz="0" w:space="0" w:color="auto"/>
                  </w:divBdr>
                </w:div>
                <w:div w:id="2080210812">
                  <w:marLeft w:val="0"/>
                  <w:marRight w:val="0"/>
                  <w:marTop w:val="0"/>
                  <w:marBottom w:val="0"/>
                  <w:divBdr>
                    <w:top w:val="none" w:sz="0" w:space="0" w:color="auto"/>
                    <w:left w:val="none" w:sz="0" w:space="0" w:color="auto"/>
                    <w:bottom w:val="none" w:sz="0" w:space="0" w:color="auto"/>
                    <w:right w:val="none" w:sz="0" w:space="0" w:color="auto"/>
                  </w:divBdr>
                </w:div>
                <w:div w:id="2094885951">
                  <w:marLeft w:val="0"/>
                  <w:marRight w:val="0"/>
                  <w:marTop w:val="0"/>
                  <w:marBottom w:val="0"/>
                  <w:divBdr>
                    <w:top w:val="none" w:sz="0" w:space="0" w:color="auto"/>
                    <w:left w:val="none" w:sz="0" w:space="0" w:color="auto"/>
                    <w:bottom w:val="none" w:sz="0" w:space="0" w:color="auto"/>
                    <w:right w:val="none" w:sz="0" w:space="0" w:color="auto"/>
                  </w:divBdr>
                </w:div>
                <w:div w:id="2097480400">
                  <w:marLeft w:val="0"/>
                  <w:marRight w:val="0"/>
                  <w:marTop w:val="0"/>
                  <w:marBottom w:val="0"/>
                  <w:divBdr>
                    <w:top w:val="none" w:sz="0" w:space="0" w:color="auto"/>
                    <w:left w:val="none" w:sz="0" w:space="0" w:color="auto"/>
                    <w:bottom w:val="none" w:sz="0" w:space="0" w:color="auto"/>
                    <w:right w:val="none" w:sz="0" w:space="0" w:color="auto"/>
                  </w:divBdr>
                </w:div>
                <w:div w:id="2124835419">
                  <w:marLeft w:val="0"/>
                  <w:marRight w:val="0"/>
                  <w:marTop w:val="0"/>
                  <w:marBottom w:val="0"/>
                  <w:divBdr>
                    <w:top w:val="none" w:sz="0" w:space="0" w:color="auto"/>
                    <w:left w:val="none" w:sz="0" w:space="0" w:color="auto"/>
                    <w:bottom w:val="none" w:sz="0" w:space="0" w:color="auto"/>
                    <w:right w:val="none" w:sz="0" w:space="0" w:color="auto"/>
                  </w:divBdr>
                </w:div>
                <w:div w:id="213027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544545">
      <w:bodyDiv w:val="1"/>
      <w:marLeft w:val="0"/>
      <w:marRight w:val="0"/>
      <w:marTop w:val="0"/>
      <w:marBottom w:val="0"/>
      <w:divBdr>
        <w:top w:val="none" w:sz="0" w:space="0" w:color="auto"/>
        <w:left w:val="none" w:sz="0" w:space="0" w:color="auto"/>
        <w:bottom w:val="none" w:sz="0" w:space="0" w:color="auto"/>
        <w:right w:val="none" w:sz="0" w:space="0" w:color="auto"/>
      </w:divBdr>
    </w:div>
    <w:div w:id="1055466536">
      <w:bodyDiv w:val="1"/>
      <w:marLeft w:val="0"/>
      <w:marRight w:val="0"/>
      <w:marTop w:val="0"/>
      <w:marBottom w:val="0"/>
      <w:divBdr>
        <w:top w:val="none" w:sz="0" w:space="0" w:color="auto"/>
        <w:left w:val="none" w:sz="0" w:space="0" w:color="auto"/>
        <w:bottom w:val="none" w:sz="0" w:space="0" w:color="auto"/>
        <w:right w:val="none" w:sz="0" w:space="0" w:color="auto"/>
      </w:divBdr>
    </w:div>
    <w:div w:id="1057707559">
      <w:bodyDiv w:val="1"/>
      <w:marLeft w:val="0"/>
      <w:marRight w:val="0"/>
      <w:marTop w:val="0"/>
      <w:marBottom w:val="0"/>
      <w:divBdr>
        <w:top w:val="none" w:sz="0" w:space="0" w:color="auto"/>
        <w:left w:val="none" w:sz="0" w:space="0" w:color="auto"/>
        <w:bottom w:val="none" w:sz="0" w:space="0" w:color="auto"/>
        <w:right w:val="none" w:sz="0" w:space="0" w:color="auto"/>
      </w:divBdr>
    </w:div>
    <w:div w:id="1059283439">
      <w:bodyDiv w:val="1"/>
      <w:marLeft w:val="0"/>
      <w:marRight w:val="0"/>
      <w:marTop w:val="0"/>
      <w:marBottom w:val="0"/>
      <w:divBdr>
        <w:top w:val="none" w:sz="0" w:space="0" w:color="auto"/>
        <w:left w:val="none" w:sz="0" w:space="0" w:color="auto"/>
        <w:bottom w:val="none" w:sz="0" w:space="0" w:color="auto"/>
        <w:right w:val="none" w:sz="0" w:space="0" w:color="auto"/>
      </w:divBdr>
    </w:div>
    <w:div w:id="1070537922">
      <w:bodyDiv w:val="1"/>
      <w:marLeft w:val="0"/>
      <w:marRight w:val="0"/>
      <w:marTop w:val="0"/>
      <w:marBottom w:val="0"/>
      <w:divBdr>
        <w:top w:val="none" w:sz="0" w:space="0" w:color="auto"/>
        <w:left w:val="none" w:sz="0" w:space="0" w:color="auto"/>
        <w:bottom w:val="none" w:sz="0" w:space="0" w:color="auto"/>
        <w:right w:val="none" w:sz="0" w:space="0" w:color="auto"/>
      </w:divBdr>
      <w:divsChild>
        <w:div w:id="48117827">
          <w:marLeft w:val="0"/>
          <w:marRight w:val="0"/>
          <w:marTop w:val="0"/>
          <w:marBottom w:val="0"/>
          <w:divBdr>
            <w:top w:val="none" w:sz="0" w:space="0" w:color="auto"/>
            <w:left w:val="none" w:sz="0" w:space="0" w:color="auto"/>
            <w:bottom w:val="none" w:sz="0" w:space="0" w:color="auto"/>
            <w:right w:val="none" w:sz="0" w:space="0" w:color="auto"/>
          </w:divBdr>
        </w:div>
        <w:div w:id="98379507">
          <w:marLeft w:val="0"/>
          <w:marRight w:val="0"/>
          <w:marTop w:val="0"/>
          <w:marBottom w:val="0"/>
          <w:divBdr>
            <w:top w:val="none" w:sz="0" w:space="0" w:color="auto"/>
            <w:left w:val="none" w:sz="0" w:space="0" w:color="auto"/>
            <w:bottom w:val="none" w:sz="0" w:space="0" w:color="auto"/>
            <w:right w:val="none" w:sz="0" w:space="0" w:color="auto"/>
          </w:divBdr>
        </w:div>
        <w:div w:id="108548397">
          <w:marLeft w:val="0"/>
          <w:marRight w:val="0"/>
          <w:marTop w:val="0"/>
          <w:marBottom w:val="0"/>
          <w:divBdr>
            <w:top w:val="none" w:sz="0" w:space="0" w:color="auto"/>
            <w:left w:val="none" w:sz="0" w:space="0" w:color="auto"/>
            <w:bottom w:val="none" w:sz="0" w:space="0" w:color="auto"/>
            <w:right w:val="none" w:sz="0" w:space="0" w:color="auto"/>
          </w:divBdr>
        </w:div>
        <w:div w:id="119494383">
          <w:marLeft w:val="0"/>
          <w:marRight w:val="0"/>
          <w:marTop w:val="0"/>
          <w:marBottom w:val="0"/>
          <w:divBdr>
            <w:top w:val="none" w:sz="0" w:space="0" w:color="auto"/>
            <w:left w:val="none" w:sz="0" w:space="0" w:color="auto"/>
            <w:bottom w:val="none" w:sz="0" w:space="0" w:color="auto"/>
            <w:right w:val="none" w:sz="0" w:space="0" w:color="auto"/>
          </w:divBdr>
        </w:div>
        <w:div w:id="175195269">
          <w:marLeft w:val="0"/>
          <w:marRight w:val="0"/>
          <w:marTop w:val="0"/>
          <w:marBottom w:val="0"/>
          <w:divBdr>
            <w:top w:val="none" w:sz="0" w:space="0" w:color="auto"/>
            <w:left w:val="none" w:sz="0" w:space="0" w:color="auto"/>
            <w:bottom w:val="none" w:sz="0" w:space="0" w:color="auto"/>
            <w:right w:val="none" w:sz="0" w:space="0" w:color="auto"/>
          </w:divBdr>
        </w:div>
        <w:div w:id="349264912">
          <w:marLeft w:val="0"/>
          <w:marRight w:val="0"/>
          <w:marTop w:val="0"/>
          <w:marBottom w:val="0"/>
          <w:divBdr>
            <w:top w:val="none" w:sz="0" w:space="0" w:color="auto"/>
            <w:left w:val="none" w:sz="0" w:space="0" w:color="auto"/>
            <w:bottom w:val="none" w:sz="0" w:space="0" w:color="auto"/>
            <w:right w:val="none" w:sz="0" w:space="0" w:color="auto"/>
          </w:divBdr>
        </w:div>
        <w:div w:id="365372201">
          <w:marLeft w:val="0"/>
          <w:marRight w:val="0"/>
          <w:marTop w:val="0"/>
          <w:marBottom w:val="0"/>
          <w:divBdr>
            <w:top w:val="none" w:sz="0" w:space="0" w:color="auto"/>
            <w:left w:val="none" w:sz="0" w:space="0" w:color="auto"/>
            <w:bottom w:val="none" w:sz="0" w:space="0" w:color="auto"/>
            <w:right w:val="none" w:sz="0" w:space="0" w:color="auto"/>
          </w:divBdr>
        </w:div>
        <w:div w:id="389424099">
          <w:marLeft w:val="0"/>
          <w:marRight w:val="0"/>
          <w:marTop w:val="0"/>
          <w:marBottom w:val="0"/>
          <w:divBdr>
            <w:top w:val="none" w:sz="0" w:space="0" w:color="auto"/>
            <w:left w:val="none" w:sz="0" w:space="0" w:color="auto"/>
            <w:bottom w:val="none" w:sz="0" w:space="0" w:color="auto"/>
            <w:right w:val="none" w:sz="0" w:space="0" w:color="auto"/>
          </w:divBdr>
        </w:div>
        <w:div w:id="401026944">
          <w:marLeft w:val="0"/>
          <w:marRight w:val="0"/>
          <w:marTop w:val="0"/>
          <w:marBottom w:val="0"/>
          <w:divBdr>
            <w:top w:val="none" w:sz="0" w:space="0" w:color="auto"/>
            <w:left w:val="none" w:sz="0" w:space="0" w:color="auto"/>
            <w:bottom w:val="none" w:sz="0" w:space="0" w:color="auto"/>
            <w:right w:val="none" w:sz="0" w:space="0" w:color="auto"/>
          </w:divBdr>
        </w:div>
        <w:div w:id="491412036">
          <w:marLeft w:val="0"/>
          <w:marRight w:val="0"/>
          <w:marTop w:val="0"/>
          <w:marBottom w:val="0"/>
          <w:divBdr>
            <w:top w:val="none" w:sz="0" w:space="0" w:color="auto"/>
            <w:left w:val="none" w:sz="0" w:space="0" w:color="auto"/>
            <w:bottom w:val="none" w:sz="0" w:space="0" w:color="auto"/>
            <w:right w:val="none" w:sz="0" w:space="0" w:color="auto"/>
          </w:divBdr>
        </w:div>
        <w:div w:id="514418950">
          <w:marLeft w:val="0"/>
          <w:marRight w:val="0"/>
          <w:marTop w:val="0"/>
          <w:marBottom w:val="0"/>
          <w:divBdr>
            <w:top w:val="none" w:sz="0" w:space="0" w:color="auto"/>
            <w:left w:val="none" w:sz="0" w:space="0" w:color="auto"/>
            <w:bottom w:val="none" w:sz="0" w:space="0" w:color="auto"/>
            <w:right w:val="none" w:sz="0" w:space="0" w:color="auto"/>
          </w:divBdr>
        </w:div>
        <w:div w:id="529224942">
          <w:marLeft w:val="0"/>
          <w:marRight w:val="0"/>
          <w:marTop w:val="0"/>
          <w:marBottom w:val="0"/>
          <w:divBdr>
            <w:top w:val="none" w:sz="0" w:space="0" w:color="auto"/>
            <w:left w:val="none" w:sz="0" w:space="0" w:color="auto"/>
            <w:bottom w:val="none" w:sz="0" w:space="0" w:color="auto"/>
            <w:right w:val="none" w:sz="0" w:space="0" w:color="auto"/>
          </w:divBdr>
        </w:div>
        <w:div w:id="533466206">
          <w:marLeft w:val="0"/>
          <w:marRight w:val="0"/>
          <w:marTop w:val="0"/>
          <w:marBottom w:val="0"/>
          <w:divBdr>
            <w:top w:val="none" w:sz="0" w:space="0" w:color="auto"/>
            <w:left w:val="none" w:sz="0" w:space="0" w:color="auto"/>
            <w:bottom w:val="none" w:sz="0" w:space="0" w:color="auto"/>
            <w:right w:val="none" w:sz="0" w:space="0" w:color="auto"/>
          </w:divBdr>
        </w:div>
        <w:div w:id="603264620">
          <w:marLeft w:val="0"/>
          <w:marRight w:val="0"/>
          <w:marTop w:val="0"/>
          <w:marBottom w:val="0"/>
          <w:divBdr>
            <w:top w:val="none" w:sz="0" w:space="0" w:color="auto"/>
            <w:left w:val="none" w:sz="0" w:space="0" w:color="auto"/>
            <w:bottom w:val="none" w:sz="0" w:space="0" w:color="auto"/>
            <w:right w:val="none" w:sz="0" w:space="0" w:color="auto"/>
          </w:divBdr>
        </w:div>
        <w:div w:id="634987867">
          <w:marLeft w:val="0"/>
          <w:marRight w:val="0"/>
          <w:marTop w:val="0"/>
          <w:marBottom w:val="0"/>
          <w:divBdr>
            <w:top w:val="none" w:sz="0" w:space="0" w:color="auto"/>
            <w:left w:val="none" w:sz="0" w:space="0" w:color="auto"/>
            <w:bottom w:val="none" w:sz="0" w:space="0" w:color="auto"/>
            <w:right w:val="none" w:sz="0" w:space="0" w:color="auto"/>
          </w:divBdr>
        </w:div>
        <w:div w:id="707875391">
          <w:marLeft w:val="0"/>
          <w:marRight w:val="0"/>
          <w:marTop w:val="0"/>
          <w:marBottom w:val="0"/>
          <w:divBdr>
            <w:top w:val="none" w:sz="0" w:space="0" w:color="auto"/>
            <w:left w:val="none" w:sz="0" w:space="0" w:color="auto"/>
            <w:bottom w:val="none" w:sz="0" w:space="0" w:color="auto"/>
            <w:right w:val="none" w:sz="0" w:space="0" w:color="auto"/>
          </w:divBdr>
        </w:div>
        <w:div w:id="741802301">
          <w:marLeft w:val="0"/>
          <w:marRight w:val="0"/>
          <w:marTop w:val="0"/>
          <w:marBottom w:val="0"/>
          <w:divBdr>
            <w:top w:val="none" w:sz="0" w:space="0" w:color="auto"/>
            <w:left w:val="none" w:sz="0" w:space="0" w:color="auto"/>
            <w:bottom w:val="none" w:sz="0" w:space="0" w:color="auto"/>
            <w:right w:val="none" w:sz="0" w:space="0" w:color="auto"/>
          </w:divBdr>
        </w:div>
        <w:div w:id="798378980">
          <w:marLeft w:val="0"/>
          <w:marRight w:val="0"/>
          <w:marTop w:val="0"/>
          <w:marBottom w:val="0"/>
          <w:divBdr>
            <w:top w:val="none" w:sz="0" w:space="0" w:color="auto"/>
            <w:left w:val="none" w:sz="0" w:space="0" w:color="auto"/>
            <w:bottom w:val="none" w:sz="0" w:space="0" w:color="auto"/>
            <w:right w:val="none" w:sz="0" w:space="0" w:color="auto"/>
          </w:divBdr>
        </w:div>
        <w:div w:id="799112258">
          <w:marLeft w:val="0"/>
          <w:marRight w:val="0"/>
          <w:marTop w:val="0"/>
          <w:marBottom w:val="0"/>
          <w:divBdr>
            <w:top w:val="none" w:sz="0" w:space="0" w:color="auto"/>
            <w:left w:val="none" w:sz="0" w:space="0" w:color="auto"/>
            <w:bottom w:val="none" w:sz="0" w:space="0" w:color="auto"/>
            <w:right w:val="none" w:sz="0" w:space="0" w:color="auto"/>
          </w:divBdr>
        </w:div>
        <w:div w:id="800153172">
          <w:marLeft w:val="0"/>
          <w:marRight w:val="0"/>
          <w:marTop w:val="0"/>
          <w:marBottom w:val="0"/>
          <w:divBdr>
            <w:top w:val="none" w:sz="0" w:space="0" w:color="auto"/>
            <w:left w:val="none" w:sz="0" w:space="0" w:color="auto"/>
            <w:bottom w:val="none" w:sz="0" w:space="0" w:color="auto"/>
            <w:right w:val="none" w:sz="0" w:space="0" w:color="auto"/>
          </w:divBdr>
        </w:div>
        <w:div w:id="872883512">
          <w:marLeft w:val="0"/>
          <w:marRight w:val="0"/>
          <w:marTop w:val="0"/>
          <w:marBottom w:val="0"/>
          <w:divBdr>
            <w:top w:val="none" w:sz="0" w:space="0" w:color="auto"/>
            <w:left w:val="none" w:sz="0" w:space="0" w:color="auto"/>
            <w:bottom w:val="none" w:sz="0" w:space="0" w:color="auto"/>
            <w:right w:val="none" w:sz="0" w:space="0" w:color="auto"/>
          </w:divBdr>
        </w:div>
        <w:div w:id="911282897">
          <w:marLeft w:val="0"/>
          <w:marRight w:val="0"/>
          <w:marTop w:val="0"/>
          <w:marBottom w:val="0"/>
          <w:divBdr>
            <w:top w:val="none" w:sz="0" w:space="0" w:color="auto"/>
            <w:left w:val="none" w:sz="0" w:space="0" w:color="auto"/>
            <w:bottom w:val="none" w:sz="0" w:space="0" w:color="auto"/>
            <w:right w:val="none" w:sz="0" w:space="0" w:color="auto"/>
          </w:divBdr>
        </w:div>
        <w:div w:id="929508663">
          <w:marLeft w:val="0"/>
          <w:marRight w:val="0"/>
          <w:marTop w:val="0"/>
          <w:marBottom w:val="0"/>
          <w:divBdr>
            <w:top w:val="none" w:sz="0" w:space="0" w:color="auto"/>
            <w:left w:val="none" w:sz="0" w:space="0" w:color="auto"/>
            <w:bottom w:val="none" w:sz="0" w:space="0" w:color="auto"/>
            <w:right w:val="none" w:sz="0" w:space="0" w:color="auto"/>
          </w:divBdr>
        </w:div>
        <w:div w:id="1014839672">
          <w:marLeft w:val="0"/>
          <w:marRight w:val="0"/>
          <w:marTop w:val="0"/>
          <w:marBottom w:val="0"/>
          <w:divBdr>
            <w:top w:val="none" w:sz="0" w:space="0" w:color="auto"/>
            <w:left w:val="none" w:sz="0" w:space="0" w:color="auto"/>
            <w:bottom w:val="none" w:sz="0" w:space="0" w:color="auto"/>
            <w:right w:val="none" w:sz="0" w:space="0" w:color="auto"/>
          </w:divBdr>
        </w:div>
        <w:div w:id="1029140074">
          <w:marLeft w:val="0"/>
          <w:marRight w:val="0"/>
          <w:marTop w:val="0"/>
          <w:marBottom w:val="0"/>
          <w:divBdr>
            <w:top w:val="none" w:sz="0" w:space="0" w:color="auto"/>
            <w:left w:val="none" w:sz="0" w:space="0" w:color="auto"/>
            <w:bottom w:val="none" w:sz="0" w:space="0" w:color="auto"/>
            <w:right w:val="none" w:sz="0" w:space="0" w:color="auto"/>
          </w:divBdr>
        </w:div>
        <w:div w:id="1078288166">
          <w:marLeft w:val="0"/>
          <w:marRight w:val="0"/>
          <w:marTop w:val="0"/>
          <w:marBottom w:val="0"/>
          <w:divBdr>
            <w:top w:val="none" w:sz="0" w:space="0" w:color="auto"/>
            <w:left w:val="none" w:sz="0" w:space="0" w:color="auto"/>
            <w:bottom w:val="none" w:sz="0" w:space="0" w:color="auto"/>
            <w:right w:val="none" w:sz="0" w:space="0" w:color="auto"/>
          </w:divBdr>
        </w:div>
        <w:div w:id="1122070294">
          <w:marLeft w:val="0"/>
          <w:marRight w:val="0"/>
          <w:marTop w:val="0"/>
          <w:marBottom w:val="0"/>
          <w:divBdr>
            <w:top w:val="none" w:sz="0" w:space="0" w:color="auto"/>
            <w:left w:val="none" w:sz="0" w:space="0" w:color="auto"/>
            <w:bottom w:val="none" w:sz="0" w:space="0" w:color="auto"/>
            <w:right w:val="none" w:sz="0" w:space="0" w:color="auto"/>
          </w:divBdr>
        </w:div>
        <w:div w:id="1177816611">
          <w:marLeft w:val="0"/>
          <w:marRight w:val="0"/>
          <w:marTop w:val="0"/>
          <w:marBottom w:val="0"/>
          <w:divBdr>
            <w:top w:val="none" w:sz="0" w:space="0" w:color="auto"/>
            <w:left w:val="none" w:sz="0" w:space="0" w:color="auto"/>
            <w:bottom w:val="none" w:sz="0" w:space="0" w:color="auto"/>
            <w:right w:val="none" w:sz="0" w:space="0" w:color="auto"/>
          </w:divBdr>
        </w:div>
        <w:div w:id="1196694804">
          <w:marLeft w:val="0"/>
          <w:marRight w:val="0"/>
          <w:marTop w:val="0"/>
          <w:marBottom w:val="0"/>
          <w:divBdr>
            <w:top w:val="none" w:sz="0" w:space="0" w:color="auto"/>
            <w:left w:val="none" w:sz="0" w:space="0" w:color="auto"/>
            <w:bottom w:val="none" w:sz="0" w:space="0" w:color="auto"/>
            <w:right w:val="none" w:sz="0" w:space="0" w:color="auto"/>
          </w:divBdr>
        </w:div>
        <w:div w:id="1222715179">
          <w:marLeft w:val="0"/>
          <w:marRight w:val="0"/>
          <w:marTop w:val="0"/>
          <w:marBottom w:val="0"/>
          <w:divBdr>
            <w:top w:val="none" w:sz="0" w:space="0" w:color="auto"/>
            <w:left w:val="none" w:sz="0" w:space="0" w:color="auto"/>
            <w:bottom w:val="none" w:sz="0" w:space="0" w:color="auto"/>
            <w:right w:val="none" w:sz="0" w:space="0" w:color="auto"/>
          </w:divBdr>
        </w:div>
        <w:div w:id="1310866920">
          <w:marLeft w:val="0"/>
          <w:marRight w:val="0"/>
          <w:marTop w:val="0"/>
          <w:marBottom w:val="0"/>
          <w:divBdr>
            <w:top w:val="none" w:sz="0" w:space="0" w:color="auto"/>
            <w:left w:val="none" w:sz="0" w:space="0" w:color="auto"/>
            <w:bottom w:val="none" w:sz="0" w:space="0" w:color="auto"/>
            <w:right w:val="none" w:sz="0" w:space="0" w:color="auto"/>
          </w:divBdr>
        </w:div>
        <w:div w:id="1356887920">
          <w:marLeft w:val="0"/>
          <w:marRight w:val="0"/>
          <w:marTop w:val="0"/>
          <w:marBottom w:val="0"/>
          <w:divBdr>
            <w:top w:val="none" w:sz="0" w:space="0" w:color="auto"/>
            <w:left w:val="none" w:sz="0" w:space="0" w:color="auto"/>
            <w:bottom w:val="none" w:sz="0" w:space="0" w:color="auto"/>
            <w:right w:val="none" w:sz="0" w:space="0" w:color="auto"/>
          </w:divBdr>
        </w:div>
        <w:div w:id="1406027448">
          <w:marLeft w:val="0"/>
          <w:marRight w:val="0"/>
          <w:marTop w:val="0"/>
          <w:marBottom w:val="0"/>
          <w:divBdr>
            <w:top w:val="none" w:sz="0" w:space="0" w:color="auto"/>
            <w:left w:val="none" w:sz="0" w:space="0" w:color="auto"/>
            <w:bottom w:val="none" w:sz="0" w:space="0" w:color="auto"/>
            <w:right w:val="none" w:sz="0" w:space="0" w:color="auto"/>
          </w:divBdr>
        </w:div>
        <w:div w:id="1417627276">
          <w:marLeft w:val="0"/>
          <w:marRight w:val="0"/>
          <w:marTop w:val="0"/>
          <w:marBottom w:val="0"/>
          <w:divBdr>
            <w:top w:val="none" w:sz="0" w:space="0" w:color="auto"/>
            <w:left w:val="none" w:sz="0" w:space="0" w:color="auto"/>
            <w:bottom w:val="none" w:sz="0" w:space="0" w:color="auto"/>
            <w:right w:val="none" w:sz="0" w:space="0" w:color="auto"/>
          </w:divBdr>
        </w:div>
        <w:div w:id="1518543370">
          <w:marLeft w:val="0"/>
          <w:marRight w:val="0"/>
          <w:marTop w:val="0"/>
          <w:marBottom w:val="0"/>
          <w:divBdr>
            <w:top w:val="none" w:sz="0" w:space="0" w:color="auto"/>
            <w:left w:val="none" w:sz="0" w:space="0" w:color="auto"/>
            <w:bottom w:val="none" w:sz="0" w:space="0" w:color="auto"/>
            <w:right w:val="none" w:sz="0" w:space="0" w:color="auto"/>
          </w:divBdr>
        </w:div>
        <w:div w:id="1526166319">
          <w:marLeft w:val="0"/>
          <w:marRight w:val="0"/>
          <w:marTop w:val="0"/>
          <w:marBottom w:val="0"/>
          <w:divBdr>
            <w:top w:val="none" w:sz="0" w:space="0" w:color="auto"/>
            <w:left w:val="none" w:sz="0" w:space="0" w:color="auto"/>
            <w:bottom w:val="none" w:sz="0" w:space="0" w:color="auto"/>
            <w:right w:val="none" w:sz="0" w:space="0" w:color="auto"/>
          </w:divBdr>
        </w:div>
        <w:div w:id="1576208678">
          <w:marLeft w:val="0"/>
          <w:marRight w:val="0"/>
          <w:marTop w:val="0"/>
          <w:marBottom w:val="0"/>
          <w:divBdr>
            <w:top w:val="none" w:sz="0" w:space="0" w:color="auto"/>
            <w:left w:val="none" w:sz="0" w:space="0" w:color="auto"/>
            <w:bottom w:val="none" w:sz="0" w:space="0" w:color="auto"/>
            <w:right w:val="none" w:sz="0" w:space="0" w:color="auto"/>
          </w:divBdr>
        </w:div>
        <w:div w:id="1587226612">
          <w:marLeft w:val="0"/>
          <w:marRight w:val="0"/>
          <w:marTop w:val="0"/>
          <w:marBottom w:val="0"/>
          <w:divBdr>
            <w:top w:val="none" w:sz="0" w:space="0" w:color="auto"/>
            <w:left w:val="none" w:sz="0" w:space="0" w:color="auto"/>
            <w:bottom w:val="none" w:sz="0" w:space="0" w:color="auto"/>
            <w:right w:val="none" w:sz="0" w:space="0" w:color="auto"/>
          </w:divBdr>
        </w:div>
        <w:div w:id="1590389874">
          <w:marLeft w:val="0"/>
          <w:marRight w:val="0"/>
          <w:marTop w:val="0"/>
          <w:marBottom w:val="0"/>
          <w:divBdr>
            <w:top w:val="none" w:sz="0" w:space="0" w:color="auto"/>
            <w:left w:val="none" w:sz="0" w:space="0" w:color="auto"/>
            <w:bottom w:val="none" w:sz="0" w:space="0" w:color="auto"/>
            <w:right w:val="none" w:sz="0" w:space="0" w:color="auto"/>
          </w:divBdr>
        </w:div>
        <w:div w:id="1601179038">
          <w:marLeft w:val="0"/>
          <w:marRight w:val="0"/>
          <w:marTop w:val="0"/>
          <w:marBottom w:val="0"/>
          <w:divBdr>
            <w:top w:val="none" w:sz="0" w:space="0" w:color="auto"/>
            <w:left w:val="none" w:sz="0" w:space="0" w:color="auto"/>
            <w:bottom w:val="none" w:sz="0" w:space="0" w:color="auto"/>
            <w:right w:val="none" w:sz="0" w:space="0" w:color="auto"/>
          </w:divBdr>
        </w:div>
        <w:div w:id="1606234737">
          <w:marLeft w:val="0"/>
          <w:marRight w:val="0"/>
          <w:marTop w:val="0"/>
          <w:marBottom w:val="0"/>
          <w:divBdr>
            <w:top w:val="none" w:sz="0" w:space="0" w:color="auto"/>
            <w:left w:val="none" w:sz="0" w:space="0" w:color="auto"/>
            <w:bottom w:val="none" w:sz="0" w:space="0" w:color="auto"/>
            <w:right w:val="none" w:sz="0" w:space="0" w:color="auto"/>
          </w:divBdr>
        </w:div>
        <w:div w:id="1616060616">
          <w:marLeft w:val="0"/>
          <w:marRight w:val="0"/>
          <w:marTop w:val="0"/>
          <w:marBottom w:val="0"/>
          <w:divBdr>
            <w:top w:val="none" w:sz="0" w:space="0" w:color="auto"/>
            <w:left w:val="none" w:sz="0" w:space="0" w:color="auto"/>
            <w:bottom w:val="none" w:sz="0" w:space="0" w:color="auto"/>
            <w:right w:val="none" w:sz="0" w:space="0" w:color="auto"/>
          </w:divBdr>
        </w:div>
        <w:div w:id="1654721313">
          <w:marLeft w:val="0"/>
          <w:marRight w:val="0"/>
          <w:marTop w:val="0"/>
          <w:marBottom w:val="0"/>
          <w:divBdr>
            <w:top w:val="none" w:sz="0" w:space="0" w:color="auto"/>
            <w:left w:val="none" w:sz="0" w:space="0" w:color="auto"/>
            <w:bottom w:val="none" w:sz="0" w:space="0" w:color="auto"/>
            <w:right w:val="none" w:sz="0" w:space="0" w:color="auto"/>
          </w:divBdr>
        </w:div>
        <w:div w:id="1663270385">
          <w:marLeft w:val="0"/>
          <w:marRight w:val="0"/>
          <w:marTop w:val="0"/>
          <w:marBottom w:val="0"/>
          <w:divBdr>
            <w:top w:val="none" w:sz="0" w:space="0" w:color="auto"/>
            <w:left w:val="none" w:sz="0" w:space="0" w:color="auto"/>
            <w:bottom w:val="none" w:sz="0" w:space="0" w:color="auto"/>
            <w:right w:val="none" w:sz="0" w:space="0" w:color="auto"/>
          </w:divBdr>
        </w:div>
        <w:div w:id="1727222268">
          <w:marLeft w:val="0"/>
          <w:marRight w:val="0"/>
          <w:marTop w:val="0"/>
          <w:marBottom w:val="0"/>
          <w:divBdr>
            <w:top w:val="none" w:sz="0" w:space="0" w:color="auto"/>
            <w:left w:val="none" w:sz="0" w:space="0" w:color="auto"/>
            <w:bottom w:val="none" w:sz="0" w:space="0" w:color="auto"/>
            <w:right w:val="none" w:sz="0" w:space="0" w:color="auto"/>
          </w:divBdr>
        </w:div>
        <w:div w:id="1797871358">
          <w:marLeft w:val="0"/>
          <w:marRight w:val="0"/>
          <w:marTop w:val="0"/>
          <w:marBottom w:val="0"/>
          <w:divBdr>
            <w:top w:val="none" w:sz="0" w:space="0" w:color="auto"/>
            <w:left w:val="none" w:sz="0" w:space="0" w:color="auto"/>
            <w:bottom w:val="none" w:sz="0" w:space="0" w:color="auto"/>
            <w:right w:val="none" w:sz="0" w:space="0" w:color="auto"/>
          </w:divBdr>
        </w:div>
        <w:div w:id="1846702423">
          <w:marLeft w:val="0"/>
          <w:marRight w:val="0"/>
          <w:marTop w:val="0"/>
          <w:marBottom w:val="0"/>
          <w:divBdr>
            <w:top w:val="none" w:sz="0" w:space="0" w:color="auto"/>
            <w:left w:val="none" w:sz="0" w:space="0" w:color="auto"/>
            <w:bottom w:val="none" w:sz="0" w:space="0" w:color="auto"/>
            <w:right w:val="none" w:sz="0" w:space="0" w:color="auto"/>
          </w:divBdr>
        </w:div>
        <w:div w:id="1887522243">
          <w:marLeft w:val="0"/>
          <w:marRight w:val="0"/>
          <w:marTop w:val="0"/>
          <w:marBottom w:val="0"/>
          <w:divBdr>
            <w:top w:val="none" w:sz="0" w:space="0" w:color="auto"/>
            <w:left w:val="none" w:sz="0" w:space="0" w:color="auto"/>
            <w:bottom w:val="none" w:sz="0" w:space="0" w:color="auto"/>
            <w:right w:val="none" w:sz="0" w:space="0" w:color="auto"/>
          </w:divBdr>
        </w:div>
        <w:div w:id="1893540707">
          <w:marLeft w:val="0"/>
          <w:marRight w:val="0"/>
          <w:marTop w:val="0"/>
          <w:marBottom w:val="0"/>
          <w:divBdr>
            <w:top w:val="none" w:sz="0" w:space="0" w:color="auto"/>
            <w:left w:val="none" w:sz="0" w:space="0" w:color="auto"/>
            <w:bottom w:val="none" w:sz="0" w:space="0" w:color="auto"/>
            <w:right w:val="none" w:sz="0" w:space="0" w:color="auto"/>
          </w:divBdr>
        </w:div>
        <w:div w:id="1900171175">
          <w:marLeft w:val="0"/>
          <w:marRight w:val="0"/>
          <w:marTop w:val="0"/>
          <w:marBottom w:val="0"/>
          <w:divBdr>
            <w:top w:val="none" w:sz="0" w:space="0" w:color="auto"/>
            <w:left w:val="none" w:sz="0" w:space="0" w:color="auto"/>
            <w:bottom w:val="none" w:sz="0" w:space="0" w:color="auto"/>
            <w:right w:val="none" w:sz="0" w:space="0" w:color="auto"/>
          </w:divBdr>
        </w:div>
        <w:div w:id="1953707209">
          <w:marLeft w:val="0"/>
          <w:marRight w:val="0"/>
          <w:marTop w:val="0"/>
          <w:marBottom w:val="0"/>
          <w:divBdr>
            <w:top w:val="none" w:sz="0" w:space="0" w:color="auto"/>
            <w:left w:val="none" w:sz="0" w:space="0" w:color="auto"/>
            <w:bottom w:val="none" w:sz="0" w:space="0" w:color="auto"/>
            <w:right w:val="none" w:sz="0" w:space="0" w:color="auto"/>
          </w:divBdr>
        </w:div>
        <w:div w:id="2014605732">
          <w:marLeft w:val="0"/>
          <w:marRight w:val="0"/>
          <w:marTop w:val="0"/>
          <w:marBottom w:val="0"/>
          <w:divBdr>
            <w:top w:val="none" w:sz="0" w:space="0" w:color="auto"/>
            <w:left w:val="none" w:sz="0" w:space="0" w:color="auto"/>
            <w:bottom w:val="none" w:sz="0" w:space="0" w:color="auto"/>
            <w:right w:val="none" w:sz="0" w:space="0" w:color="auto"/>
          </w:divBdr>
        </w:div>
        <w:div w:id="2023504558">
          <w:marLeft w:val="0"/>
          <w:marRight w:val="0"/>
          <w:marTop w:val="0"/>
          <w:marBottom w:val="0"/>
          <w:divBdr>
            <w:top w:val="none" w:sz="0" w:space="0" w:color="auto"/>
            <w:left w:val="none" w:sz="0" w:space="0" w:color="auto"/>
            <w:bottom w:val="none" w:sz="0" w:space="0" w:color="auto"/>
            <w:right w:val="none" w:sz="0" w:space="0" w:color="auto"/>
          </w:divBdr>
        </w:div>
        <w:div w:id="2035493027">
          <w:marLeft w:val="0"/>
          <w:marRight w:val="0"/>
          <w:marTop w:val="0"/>
          <w:marBottom w:val="0"/>
          <w:divBdr>
            <w:top w:val="none" w:sz="0" w:space="0" w:color="auto"/>
            <w:left w:val="none" w:sz="0" w:space="0" w:color="auto"/>
            <w:bottom w:val="none" w:sz="0" w:space="0" w:color="auto"/>
            <w:right w:val="none" w:sz="0" w:space="0" w:color="auto"/>
          </w:divBdr>
        </w:div>
        <w:div w:id="2059888428">
          <w:marLeft w:val="0"/>
          <w:marRight w:val="0"/>
          <w:marTop w:val="0"/>
          <w:marBottom w:val="0"/>
          <w:divBdr>
            <w:top w:val="none" w:sz="0" w:space="0" w:color="auto"/>
            <w:left w:val="none" w:sz="0" w:space="0" w:color="auto"/>
            <w:bottom w:val="none" w:sz="0" w:space="0" w:color="auto"/>
            <w:right w:val="none" w:sz="0" w:space="0" w:color="auto"/>
          </w:divBdr>
        </w:div>
        <w:div w:id="2126191350">
          <w:marLeft w:val="0"/>
          <w:marRight w:val="0"/>
          <w:marTop w:val="0"/>
          <w:marBottom w:val="0"/>
          <w:divBdr>
            <w:top w:val="none" w:sz="0" w:space="0" w:color="auto"/>
            <w:left w:val="none" w:sz="0" w:space="0" w:color="auto"/>
            <w:bottom w:val="none" w:sz="0" w:space="0" w:color="auto"/>
            <w:right w:val="none" w:sz="0" w:space="0" w:color="auto"/>
          </w:divBdr>
        </w:div>
        <w:div w:id="2127043773">
          <w:marLeft w:val="0"/>
          <w:marRight w:val="0"/>
          <w:marTop w:val="0"/>
          <w:marBottom w:val="0"/>
          <w:divBdr>
            <w:top w:val="none" w:sz="0" w:space="0" w:color="auto"/>
            <w:left w:val="none" w:sz="0" w:space="0" w:color="auto"/>
            <w:bottom w:val="none" w:sz="0" w:space="0" w:color="auto"/>
            <w:right w:val="none" w:sz="0" w:space="0" w:color="auto"/>
          </w:divBdr>
        </w:div>
      </w:divsChild>
    </w:div>
    <w:div w:id="1071124296">
      <w:bodyDiv w:val="1"/>
      <w:marLeft w:val="0"/>
      <w:marRight w:val="0"/>
      <w:marTop w:val="0"/>
      <w:marBottom w:val="0"/>
      <w:divBdr>
        <w:top w:val="none" w:sz="0" w:space="0" w:color="auto"/>
        <w:left w:val="none" w:sz="0" w:space="0" w:color="auto"/>
        <w:bottom w:val="none" w:sz="0" w:space="0" w:color="auto"/>
        <w:right w:val="none" w:sz="0" w:space="0" w:color="auto"/>
      </w:divBdr>
      <w:divsChild>
        <w:div w:id="12805257">
          <w:marLeft w:val="0"/>
          <w:marRight w:val="0"/>
          <w:marTop w:val="0"/>
          <w:marBottom w:val="0"/>
          <w:divBdr>
            <w:top w:val="none" w:sz="0" w:space="0" w:color="auto"/>
            <w:left w:val="none" w:sz="0" w:space="0" w:color="auto"/>
            <w:bottom w:val="none" w:sz="0" w:space="0" w:color="auto"/>
            <w:right w:val="none" w:sz="0" w:space="0" w:color="auto"/>
          </w:divBdr>
        </w:div>
        <w:div w:id="19749794">
          <w:marLeft w:val="0"/>
          <w:marRight w:val="0"/>
          <w:marTop w:val="0"/>
          <w:marBottom w:val="0"/>
          <w:divBdr>
            <w:top w:val="none" w:sz="0" w:space="0" w:color="auto"/>
            <w:left w:val="none" w:sz="0" w:space="0" w:color="auto"/>
            <w:bottom w:val="none" w:sz="0" w:space="0" w:color="auto"/>
            <w:right w:val="none" w:sz="0" w:space="0" w:color="auto"/>
          </w:divBdr>
        </w:div>
        <w:div w:id="31614502">
          <w:marLeft w:val="0"/>
          <w:marRight w:val="0"/>
          <w:marTop w:val="0"/>
          <w:marBottom w:val="0"/>
          <w:divBdr>
            <w:top w:val="none" w:sz="0" w:space="0" w:color="auto"/>
            <w:left w:val="none" w:sz="0" w:space="0" w:color="auto"/>
            <w:bottom w:val="none" w:sz="0" w:space="0" w:color="auto"/>
            <w:right w:val="none" w:sz="0" w:space="0" w:color="auto"/>
          </w:divBdr>
        </w:div>
        <w:div w:id="67075220">
          <w:marLeft w:val="0"/>
          <w:marRight w:val="0"/>
          <w:marTop w:val="0"/>
          <w:marBottom w:val="0"/>
          <w:divBdr>
            <w:top w:val="none" w:sz="0" w:space="0" w:color="auto"/>
            <w:left w:val="none" w:sz="0" w:space="0" w:color="auto"/>
            <w:bottom w:val="none" w:sz="0" w:space="0" w:color="auto"/>
            <w:right w:val="none" w:sz="0" w:space="0" w:color="auto"/>
          </w:divBdr>
        </w:div>
        <w:div w:id="73555439">
          <w:marLeft w:val="0"/>
          <w:marRight w:val="0"/>
          <w:marTop w:val="0"/>
          <w:marBottom w:val="0"/>
          <w:divBdr>
            <w:top w:val="none" w:sz="0" w:space="0" w:color="auto"/>
            <w:left w:val="none" w:sz="0" w:space="0" w:color="auto"/>
            <w:bottom w:val="none" w:sz="0" w:space="0" w:color="auto"/>
            <w:right w:val="none" w:sz="0" w:space="0" w:color="auto"/>
          </w:divBdr>
        </w:div>
        <w:div w:id="93399861">
          <w:marLeft w:val="0"/>
          <w:marRight w:val="0"/>
          <w:marTop w:val="0"/>
          <w:marBottom w:val="0"/>
          <w:divBdr>
            <w:top w:val="none" w:sz="0" w:space="0" w:color="auto"/>
            <w:left w:val="none" w:sz="0" w:space="0" w:color="auto"/>
            <w:bottom w:val="none" w:sz="0" w:space="0" w:color="auto"/>
            <w:right w:val="none" w:sz="0" w:space="0" w:color="auto"/>
          </w:divBdr>
        </w:div>
        <w:div w:id="95247506">
          <w:marLeft w:val="0"/>
          <w:marRight w:val="0"/>
          <w:marTop w:val="0"/>
          <w:marBottom w:val="0"/>
          <w:divBdr>
            <w:top w:val="none" w:sz="0" w:space="0" w:color="auto"/>
            <w:left w:val="none" w:sz="0" w:space="0" w:color="auto"/>
            <w:bottom w:val="none" w:sz="0" w:space="0" w:color="auto"/>
            <w:right w:val="none" w:sz="0" w:space="0" w:color="auto"/>
          </w:divBdr>
        </w:div>
        <w:div w:id="99617086">
          <w:marLeft w:val="0"/>
          <w:marRight w:val="0"/>
          <w:marTop w:val="0"/>
          <w:marBottom w:val="0"/>
          <w:divBdr>
            <w:top w:val="none" w:sz="0" w:space="0" w:color="auto"/>
            <w:left w:val="none" w:sz="0" w:space="0" w:color="auto"/>
            <w:bottom w:val="none" w:sz="0" w:space="0" w:color="auto"/>
            <w:right w:val="none" w:sz="0" w:space="0" w:color="auto"/>
          </w:divBdr>
        </w:div>
        <w:div w:id="106627238">
          <w:marLeft w:val="0"/>
          <w:marRight w:val="0"/>
          <w:marTop w:val="0"/>
          <w:marBottom w:val="0"/>
          <w:divBdr>
            <w:top w:val="none" w:sz="0" w:space="0" w:color="auto"/>
            <w:left w:val="none" w:sz="0" w:space="0" w:color="auto"/>
            <w:bottom w:val="none" w:sz="0" w:space="0" w:color="auto"/>
            <w:right w:val="none" w:sz="0" w:space="0" w:color="auto"/>
          </w:divBdr>
        </w:div>
        <w:div w:id="109125864">
          <w:marLeft w:val="0"/>
          <w:marRight w:val="0"/>
          <w:marTop w:val="0"/>
          <w:marBottom w:val="0"/>
          <w:divBdr>
            <w:top w:val="none" w:sz="0" w:space="0" w:color="auto"/>
            <w:left w:val="none" w:sz="0" w:space="0" w:color="auto"/>
            <w:bottom w:val="none" w:sz="0" w:space="0" w:color="auto"/>
            <w:right w:val="none" w:sz="0" w:space="0" w:color="auto"/>
          </w:divBdr>
        </w:div>
        <w:div w:id="124668240">
          <w:marLeft w:val="0"/>
          <w:marRight w:val="0"/>
          <w:marTop w:val="0"/>
          <w:marBottom w:val="0"/>
          <w:divBdr>
            <w:top w:val="none" w:sz="0" w:space="0" w:color="auto"/>
            <w:left w:val="none" w:sz="0" w:space="0" w:color="auto"/>
            <w:bottom w:val="none" w:sz="0" w:space="0" w:color="auto"/>
            <w:right w:val="none" w:sz="0" w:space="0" w:color="auto"/>
          </w:divBdr>
        </w:div>
        <w:div w:id="135414767">
          <w:marLeft w:val="0"/>
          <w:marRight w:val="0"/>
          <w:marTop w:val="0"/>
          <w:marBottom w:val="0"/>
          <w:divBdr>
            <w:top w:val="none" w:sz="0" w:space="0" w:color="auto"/>
            <w:left w:val="none" w:sz="0" w:space="0" w:color="auto"/>
            <w:bottom w:val="none" w:sz="0" w:space="0" w:color="auto"/>
            <w:right w:val="none" w:sz="0" w:space="0" w:color="auto"/>
          </w:divBdr>
        </w:div>
        <w:div w:id="136267290">
          <w:marLeft w:val="0"/>
          <w:marRight w:val="0"/>
          <w:marTop w:val="0"/>
          <w:marBottom w:val="0"/>
          <w:divBdr>
            <w:top w:val="none" w:sz="0" w:space="0" w:color="auto"/>
            <w:left w:val="none" w:sz="0" w:space="0" w:color="auto"/>
            <w:bottom w:val="none" w:sz="0" w:space="0" w:color="auto"/>
            <w:right w:val="none" w:sz="0" w:space="0" w:color="auto"/>
          </w:divBdr>
        </w:div>
        <w:div w:id="186604694">
          <w:marLeft w:val="0"/>
          <w:marRight w:val="0"/>
          <w:marTop w:val="0"/>
          <w:marBottom w:val="0"/>
          <w:divBdr>
            <w:top w:val="none" w:sz="0" w:space="0" w:color="auto"/>
            <w:left w:val="none" w:sz="0" w:space="0" w:color="auto"/>
            <w:bottom w:val="none" w:sz="0" w:space="0" w:color="auto"/>
            <w:right w:val="none" w:sz="0" w:space="0" w:color="auto"/>
          </w:divBdr>
        </w:div>
        <w:div w:id="224992007">
          <w:marLeft w:val="0"/>
          <w:marRight w:val="0"/>
          <w:marTop w:val="0"/>
          <w:marBottom w:val="0"/>
          <w:divBdr>
            <w:top w:val="none" w:sz="0" w:space="0" w:color="auto"/>
            <w:left w:val="none" w:sz="0" w:space="0" w:color="auto"/>
            <w:bottom w:val="none" w:sz="0" w:space="0" w:color="auto"/>
            <w:right w:val="none" w:sz="0" w:space="0" w:color="auto"/>
          </w:divBdr>
        </w:div>
        <w:div w:id="250164811">
          <w:marLeft w:val="0"/>
          <w:marRight w:val="0"/>
          <w:marTop w:val="0"/>
          <w:marBottom w:val="0"/>
          <w:divBdr>
            <w:top w:val="none" w:sz="0" w:space="0" w:color="auto"/>
            <w:left w:val="none" w:sz="0" w:space="0" w:color="auto"/>
            <w:bottom w:val="none" w:sz="0" w:space="0" w:color="auto"/>
            <w:right w:val="none" w:sz="0" w:space="0" w:color="auto"/>
          </w:divBdr>
        </w:div>
        <w:div w:id="279387373">
          <w:marLeft w:val="0"/>
          <w:marRight w:val="0"/>
          <w:marTop w:val="0"/>
          <w:marBottom w:val="0"/>
          <w:divBdr>
            <w:top w:val="none" w:sz="0" w:space="0" w:color="auto"/>
            <w:left w:val="none" w:sz="0" w:space="0" w:color="auto"/>
            <w:bottom w:val="none" w:sz="0" w:space="0" w:color="auto"/>
            <w:right w:val="none" w:sz="0" w:space="0" w:color="auto"/>
          </w:divBdr>
        </w:div>
        <w:div w:id="286741417">
          <w:marLeft w:val="0"/>
          <w:marRight w:val="0"/>
          <w:marTop w:val="0"/>
          <w:marBottom w:val="0"/>
          <w:divBdr>
            <w:top w:val="none" w:sz="0" w:space="0" w:color="auto"/>
            <w:left w:val="none" w:sz="0" w:space="0" w:color="auto"/>
            <w:bottom w:val="none" w:sz="0" w:space="0" w:color="auto"/>
            <w:right w:val="none" w:sz="0" w:space="0" w:color="auto"/>
          </w:divBdr>
        </w:div>
        <w:div w:id="286931280">
          <w:marLeft w:val="0"/>
          <w:marRight w:val="0"/>
          <w:marTop w:val="0"/>
          <w:marBottom w:val="0"/>
          <w:divBdr>
            <w:top w:val="none" w:sz="0" w:space="0" w:color="auto"/>
            <w:left w:val="none" w:sz="0" w:space="0" w:color="auto"/>
            <w:bottom w:val="none" w:sz="0" w:space="0" w:color="auto"/>
            <w:right w:val="none" w:sz="0" w:space="0" w:color="auto"/>
          </w:divBdr>
        </w:div>
        <w:div w:id="292250164">
          <w:marLeft w:val="0"/>
          <w:marRight w:val="0"/>
          <w:marTop w:val="0"/>
          <w:marBottom w:val="0"/>
          <w:divBdr>
            <w:top w:val="none" w:sz="0" w:space="0" w:color="auto"/>
            <w:left w:val="none" w:sz="0" w:space="0" w:color="auto"/>
            <w:bottom w:val="none" w:sz="0" w:space="0" w:color="auto"/>
            <w:right w:val="none" w:sz="0" w:space="0" w:color="auto"/>
          </w:divBdr>
        </w:div>
        <w:div w:id="300120019">
          <w:marLeft w:val="0"/>
          <w:marRight w:val="0"/>
          <w:marTop w:val="0"/>
          <w:marBottom w:val="0"/>
          <w:divBdr>
            <w:top w:val="none" w:sz="0" w:space="0" w:color="auto"/>
            <w:left w:val="none" w:sz="0" w:space="0" w:color="auto"/>
            <w:bottom w:val="none" w:sz="0" w:space="0" w:color="auto"/>
            <w:right w:val="none" w:sz="0" w:space="0" w:color="auto"/>
          </w:divBdr>
        </w:div>
        <w:div w:id="308092464">
          <w:marLeft w:val="0"/>
          <w:marRight w:val="0"/>
          <w:marTop w:val="0"/>
          <w:marBottom w:val="0"/>
          <w:divBdr>
            <w:top w:val="none" w:sz="0" w:space="0" w:color="auto"/>
            <w:left w:val="none" w:sz="0" w:space="0" w:color="auto"/>
            <w:bottom w:val="none" w:sz="0" w:space="0" w:color="auto"/>
            <w:right w:val="none" w:sz="0" w:space="0" w:color="auto"/>
          </w:divBdr>
        </w:div>
        <w:div w:id="322392370">
          <w:marLeft w:val="0"/>
          <w:marRight w:val="0"/>
          <w:marTop w:val="0"/>
          <w:marBottom w:val="0"/>
          <w:divBdr>
            <w:top w:val="none" w:sz="0" w:space="0" w:color="auto"/>
            <w:left w:val="none" w:sz="0" w:space="0" w:color="auto"/>
            <w:bottom w:val="none" w:sz="0" w:space="0" w:color="auto"/>
            <w:right w:val="none" w:sz="0" w:space="0" w:color="auto"/>
          </w:divBdr>
        </w:div>
        <w:div w:id="356397855">
          <w:marLeft w:val="0"/>
          <w:marRight w:val="0"/>
          <w:marTop w:val="0"/>
          <w:marBottom w:val="0"/>
          <w:divBdr>
            <w:top w:val="none" w:sz="0" w:space="0" w:color="auto"/>
            <w:left w:val="none" w:sz="0" w:space="0" w:color="auto"/>
            <w:bottom w:val="none" w:sz="0" w:space="0" w:color="auto"/>
            <w:right w:val="none" w:sz="0" w:space="0" w:color="auto"/>
          </w:divBdr>
        </w:div>
        <w:div w:id="373428128">
          <w:marLeft w:val="0"/>
          <w:marRight w:val="0"/>
          <w:marTop w:val="0"/>
          <w:marBottom w:val="0"/>
          <w:divBdr>
            <w:top w:val="none" w:sz="0" w:space="0" w:color="auto"/>
            <w:left w:val="none" w:sz="0" w:space="0" w:color="auto"/>
            <w:bottom w:val="none" w:sz="0" w:space="0" w:color="auto"/>
            <w:right w:val="none" w:sz="0" w:space="0" w:color="auto"/>
          </w:divBdr>
        </w:div>
        <w:div w:id="378632040">
          <w:marLeft w:val="0"/>
          <w:marRight w:val="0"/>
          <w:marTop w:val="0"/>
          <w:marBottom w:val="0"/>
          <w:divBdr>
            <w:top w:val="none" w:sz="0" w:space="0" w:color="auto"/>
            <w:left w:val="none" w:sz="0" w:space="0" w:color="auto"/>
            <w:bottom w:val="none" w:sz="0" w:space="0" w:color="auto"/>
            <w:right w:val="none" w:sz="0" w:space="0" w:color="auto"/>
          </w:divBdr>
        </w:div>
        <w:div w:id="379326792">
          <w:marLeft w:val="0"/>
          <w:marRight w:val="0"/>
          <w:marTop w:val="0"/>
          <w:marBottom w:val="0"/>
          <w:divBdr>
            <w:top w:val="none" w:sz="0" w:space="0" w:color="auto"/>
            <w:left w:val="none" w:sz="0" w:space="0" w:color="auto"/>
            <w:bottom w:val="none" w:sz="0" w:space="0" w:color="auto"/>
            <w:right w:val="none" w:sz="0" w:space="0" w:color="auto"/>
          </w:divBdr>
        </w:div>
        <w:div w:id="383524431">
          <w:marLeft w:val="0"/>
          <w:marRight w:val="0"/>
          <w:marTop w:val="0"/>
          <w:marBottom w:val="0"/>
          <w:divBdr>
            <w:top w:val="none" w:sz="0" w:space="0" w:color="auto"/>
            <w:left w:val="none" w:sz="0" w:space="0" w:color="auto"/>
            <w:bottom w:val="none" w:sz="0" w:space="0" w:color="auto"/>
            <w:right w:val="none" w:sz="0" w:space="0" w:color="auto"/>
          </w:divBdr>
        </w:div>
        <w:div w:id="387648981">
          <w:marLeft w:val="0"/>
          <w:marRight w:val="0"/>
          <w:marTop w:val="0"/>
          <w:marBottom w:val="0"/>
          <w:divBdr>
            <w:top w:val="none" w:sz="0" w:space="0" w:color="auto"/>
            <w:left w:val="none" w:sz="0" w:space="0" w:color="auto"/>
            <w:bottom w:val="none" w:sz="0" w:space="0" w:color="auto"/>
            <w:right w:val="none" w:sz="0" w:space="0" w:color="auto"/>
          </w:divBdr>
        </w:div>
        <w:div w:id="388115622">
          <w:marLeft w:val="0"/>
          <w:marRight w:val="0"/>
          <w:marTop w:val="0"/>
          <w:marBottom w:val="0"/>
          <w:divBdr>
            <w:top w:val="none" w:sz="0" w:space="0" w:color="auto"/>
            <w:left w:val="none" w:sz="0" w:space="0" w:color="auto"/>
            <w:bottom w:val="none" w:sz="0" w:space="0" w:color="auto"/>
            <w:right w:val="none" w:sz="0" w:space="0" w:color="auto"/>
          </w:divBdr>
        </w:div>
        <w:div w:id="390663134">
          <w:marLeft w:val="0"/>
          <w:marRight w:val="0"/>
          <w:marTop w:val="0"/>
          <w:marBottom w:val="0"/>
          <w:divBdr>
            <w:top w:val="none" w:sz="0" w:space="0" w:color="auto"/>
            <w:left w:val="none" w:sz="0" w:space="0" w:color="auto"/>
            <w:bottom w:val="none" w:sz="0" w:space="0" w:color="auto"/>
            <w:right w:val="none" w:sz="0" w:space="0" w:color="auto"/>
          </w:divBdr>
        </w:div>
        <w:div w:id="391118929">
          <w:marLeft w:val="0"/>
          <w:marRight w:val="0"/>
          <w:marTop w:val="0"/>
          <w:marBottom w:val="0"/>
          <w:divBdr>
            <w:top w:val="none" w:sz="0" w:space="0" w:color="auto"/>
            <w:left w:val="none" w:sz="0" w:space="0" w:color="auto"/>
            <w:bottom w:val="none" w:sz="0" w:space="0" w:color="auto"/>
            <w:right w:val="none" w:sz="0" w:space="0" w:color="auto"/>
          </w:divBdr>
        </w:div>
        <w:div w:id="391739706">
          <w:marLeft w:val="0"/>
          <w:marRight w:val="0"/>
          <w:marTop w:val="0"/>
          <w:marBottom w:val="0"/>
          <w:divBdr>
            <w:top w:val="none" w:sz="0" w:space="0" w:color="auto"/>
            <w:left w:val="none" w:sz="0" w:space="0" w:color="auto"/>
            <w:bottom w:val="none" w:sz="0" w:space="0" w:color="auto"/>
            <w:right w:val="none" w:sz="0" w:space="0" w:color="auto"/>
          </w:divBdr>
        </w:div>
        <w:div w:id="396436657">
          <w:marLeft w:val="0"/>
          <w:marRight w:val="0"/>
          <w:marTop w:val="0"/>
          <w:marBottom w:val="0"/>
          <w:divBdr>
            <w:top w:val="none" w:sz="0" w:space="0" w:color="auto"/>
            <w:left w:val="none" w:sz="0" w:space="0" w:color="auto"/>
            <w:bottom w:val="none" w:sz="0" w:space="0" w:color="auto"/>
            <w:right w:val="none" w:sz="0" w:space="0" w:color="auto"/>
          </w:divBdr>
        </w:div>
        <w:div w:id="412971139">
          <w:marLeft w:val="0"/>
          <w:marRight w:val="0"/>
          <w:marTop w:val="0"/>
          <w:marBottom w:val="0"/>
          <w:divBdr>
            <w:top w:val="none" w:sz="0" w:space="0" w:color="auto"/>
            <w:left w:val="none" w:sz="0" w:space="0" w:color="auto"/>
            <w:bottom w:val="none" w:sz="0" w:space="0" w:color="auto"/>
            <w:right w:val="none" w:sz="0" w:space="0" w:color="auto"/>
          </w:divBdr>
        </w:div>
        <w:div w:id="438529916">
          <w:marLeft w:val="0"/>
          <w:marRight w:val="0"/>
          <w:marTop w:val="0"/>
          <w:marBottom w:val="0"/>
          <w:divBdr>
            <w:top w:val="none" w:sz="0" w:space="0" w:color="auto"/>
            <w:left w:val="none" w:sz="0" w:space="0" w:color="auto"/>
            <w:bottom w:val="none" w:sz="0" w:space="0" w:color="auto"/>
            <w:right w:val="none" w:sz="0" w:space="0" w:color="auto"/>
          </w:divBdr>
        </w:div>
        <w:div w:id="438916339">
          <w:marLeft w:val="0"/>
          <w:marRight w:val="0"/>
          <w:marTop w:val="0"/>
          <w:marBottom w:val="0"/>
          <w:divBdr>
            <w:top w:val="none" w:sz="0" w:space="0" w:color="auto"/>
            <w:left w:val="none" w:sz="0" w:space="0" w:color="auto"/>
            <w:bottom w:val="none" w:sz="0" w:space="0" w:color="auto"/>
            <w:right w:val="none" w:sz="0" w:space="0" w:color="auto"/>
          </w:divBdr>
        </w:div>
        <w:div w:id="444009096">
          <w:marLeft w:val="0"/>
          <w:marRight w:val="0"/>
          <w:marTop w:val="0"/>
          <w:marBottom w:val="0"/>
          <w:divBdr>
            <w:top w:val="none" w:sz="0" w:space="0" w:color="auto"/>
            <w:left w:val="none" w:sz="0" w:space="0" w:color="auto"/>
            <w:bottom w:val="none" w:sz="0" w:space="0" w:color="auto"/>
            <w:right w:val="none" w:sz="0" w:space="0" w:color="auto"/>
          </w:divBdr>
        </w:div>
        <w:div w:id="448355654">
          <w:marLeft w:val="0"/>
          <w:marRight w:val="0"/>
          <w:marTop w:val="0"/>
          <w:marBottom w:val="0"/>
          <w:divBdr>
            <w:top w:val="none" w:sz="0" w:space="0" w:color="auto"/>
            <w:left w:val="none" w:sz="0" w:space="0" w:color="auto"/>
            <w:bottom w:val="none" w:sz="0" w:space="0" w:color="auto"/>
            <w:right w:val="none" w:sz="0" w:space="0" w:color="auto"/>
          </w:divBdr>
        </w:div>
        <w:div w:id="450781410">
          <w:marLeft w:val="0"/>
          <w:marRight w:val="0"/>
          <w:marTop w:val="0"/>
          <w:marBottom w:val="0"/>
          <w:divBdr>
            <w:top w:val="none" w:sz="0" w:space="0" w:color="auto"/>
            <w:left w:val="none" w:sz="0" w:space="0" w:color="auto"/>
            <w:bottom w:val="none" w:sz="0" w:space="0" w:color="auto"/>
            <w:right w:val="none" w:sz="0" w:space="0" w:color="auto"/>
          </w:divBdr>
        </w:div>
        <w:div w:id="495849849">
          <w:marLeft w:val="0"/>
          <w:marRight w:val="0"/>
          <w:marTop w:val="0"/>
          <w:marBottom w:val="0"/>
          <w:divBdr>
            <w:top w:val="none" w:sz="0" w:space="0" w:color="auto"/>
            <w:left w:val="none" w:sz="0" w:space="0" w:color="auto"/>
            <w:bottom w:val="none" w:sz="0" w:space="0" w:color="auto"/>
            <w:right w:val="none" w:sz="0" w:space="0" w:color="auto"/>
          </w:divBdr>
        </w:div>
        <w:div w:id="549879131">
          <w:marLeft w:val="0"/>
          <w:marRight w:val="0"/>
          <w:marTop w:val="0"/>
          <w:marBottom w:val="0"/>
          <w:divBdr>
            <w:top w:val="none" w:sz="0" w:space="0" w:color="auto"/>
            <w:left w:val="none" w:sz="0" w:space="0" w:color="auto"/>
            <w:bottom w:val="none" w:sz="0" w:space="0" w:color="auto"/>
            <w:right w:val="none" w:sz="0" w:space="0" w:color="auto"/>
          </w:divBdr>
        </w:div>
        <w:div w:id="581834228">
          <w:marLeft w:val="0"/>
          <w:marRight w:val="0"/>
          <w:marTop w:val="0"/>
          <w:marBottom w:val="0"/>
          <w:divBdr>
            <w:top w:val="none" w:sz="0" w:space="0" w:color="auto"/>
            <w:left w:val="none" w:sz="0" w:space="0" w:color="auto"/>
            <w:bottom w:val="none" w:sz="0" w:space="0" w:color="auto"/>
            <w:right w:val="none" w:sz="0" w:space="0" w:color="auto"/>
          </w:divBdr>
        </w:div>
        <w:div w:id="599335199">
          <w:marLeft w:val="0"/>
          <w:marRight w:val="0"/>
          <w:marTop w:val="0"/>
          <w:marBottom w:val="0"/>
          <w:divBdr>
            <w:top w:val="none" w:sz="0" w:space="0" w:color="auto"/>
            <w:left w:val="none" w:sz="0" w:space="0" w:color="auto"/>
            <w:bottom w:val="none" w:sz="0" w:space="0" w:color="auto"/>
            <w:right w:val="none" w:sz="0" w:space="0" w:color="auto"/>
          </w:divBdr>
        </w:div>
        <w:div w:id="599483155">
          <w:marLeft w:val="0"/>
          <w:marRight w:val="0"/>
          <w:marTop w:val="0"/>
          <w:marBottom w:val="0"/>
          <w:divBdr>
            <w:top w:val="none" w:sz="0" w:space="0" w:color="auto"/>
            <w:left w:val="none" w:sz="0" w:space="0" w:color="auto"/>
            <w:bottom w:val="none" w:sz="0" w:space="0" w:color="auto"/>
            <w:right w:val="none" w:sz="0" w:space="0" w:color="auto"/>
          </w:divBdr>
        </w:div>
        <w:div w:id="609817814">
          <w:marLeft w:val="0"/>
          <w:marRight w:val="0"/>
          <w:marTop w:val="0"/>
          <w:marBottom w:val="0"/>
          <w:divBdr>
            <w:top w:val="none" w:sz="0" w:space="0" w:color="auto"/>
            <w:left w:val="none" w:sz="0" w:space="0" w:color="auto"/>
            <w:bottom w:val="none" w:sz="0" w:space="0" w:color="auto"/>
            <w:right w:val="none" w:sz="0" w:space="0" w:color="auto"/>
          </w:divBdr>
        </w:div>
        <w:div w:id="611935279">
          <w:marLeft w:val="0"/>
          <w:marRight w:val="0"/>
          <w:marTop w:val="0"/>
          <w:marBottom w:val="0"/>
          <w:divBdr>
            <w:top w:val="none" w:sz="0" w:space="0" w:color="auto"/>
            <w:left w:val="none" w:sz="0" w:space="0" w:color="auto"/>
            <w:bottom w:val="none" w:sz="0" w:space="0" w:color="auto"/>
            <w:right w:val="none" w:sz="0" w:space="0" w:color="auto"/>
          </w:divBdr>
        </w:div>
        <w:div w:id="622925077">
          <w:marLeft w:val="0"/>
          <w:marRight w:val="0"/>
          <w:marTop w:val="0"/>
          <w:marBottom w:val="0"/>
          <w:divBdr>
            <w:top w:val="none" w:sz="0" w:space="0" w:color="auto"/>
            <w:left w:val="none" w:sz="0" w:space="0" w:color="auto"/>
            <w:bottom w:val="none" w:sz="0" w:space="0" w:color="auto"/>
            <w:right w:val="none" w:sz="0" w:space="0" w:color="auto"/>
          </w:divBdr>
        </w:div>
        <w:div w:id="629938645">
          <w:marLeft w:val="0"/>
          <w:marRight w:val="0"/>
          <w:marTop w:val="0"/>
          <w:marBottom w:val="0"/>
          <w:divBdr>
            <w:top w:val="none" w:sz="0" w:space="0" w:color="auto"/>
            <w:left w:val="none" w:sz="0" w:space="0" w:color="auto"/>
            <w:bottom w:val="none" w:sz="0" w:space="0" w:color="auto"/>
            <w:right w:val="none" w:sz="0" w:space="0" w:color="auto"/>
          </w:divBdr>
        </w:div>
        <w:div w:id="695037855">
          <w:marLeft w:val="0"/>
          <w:marRight w:val="0"/>
          <w:marTop w:val="0"/>
          <w:marBottom w:val="0"/>
          <w:divBdr>
            <w:top w:val="none" w:sz="0" w:space="0" w:color="auto"/>
            <w:left w:val="none" w:sz="0" w:space="0" w:color="auto"/>
            <w:bottom w:val="none" w:sz="0" w:space="0" w:color="auto"/>
            <w:right w:val="none" w:sz="0" w:space="0" w:color="auto"/>
          </w:divBdr>
        </w:div>
        <w:div w:id="704409074">
          <w:marLeft w:val="0"/>
          <w:marRight w:val="0"/>
          <w:marTop w:val="0"/>
          <w:marBottom w:val="0"/>
          <w:divBdr>
            <w:top w:val="none" w:sz="0" w:space="0" w:color="auto"/>
            <w:left w:val="none" w:sz="0" w:space="0" w:color="auto"/>
            <w:bottom w:val="none" w:sz="0" w:space="0" w:color="auto"/>
            <w:right w:val="none" w:sz="0" w:space="0" w:color="auto"/>
          </w:divBdr>
        </w:div>
        <w:div w:id="715203167">
          <w:marLeft w:val="0"/>
          <w:marRight w:val="0"/>
          <w:marTop w:val="0"/>
          <w:marBottom w:val="0"/>
          <w:divBdr>
            <w:top w:val="none" w:sz="0" w:space="0" w:color="auto"/>
            <w:left w:val="none" w:sz="0" w:space="0" w:color="auto"/>
            <w:bottom w:val="none" w:sz="0" w:space="0" w:color="auto"/>
            <w:right w:val="none" w:sz="0" w:space="0" w:color="auto"/>
          </w:divBdr>
        </w:div>
        <w:div w:id="721947052">
          <w:marLeft w:val="0"/>
          <w:marRight w:val="0"/>
          <w:marTop w:val="0"/>
          <w:marBottom w:val="0"/>
          <w:divBdr>
            <w:top w:val="none" w:sz="0" w:space="0" w:color="auto"/>
            <w:left w:val="none" w:sz="0" w:space="0" w:color="auto"/>
            <w:bottom w:val="none" w:sz="0" w:space="0" w:color="auto"/>
            <w:right w:val="none" w:sz="0" w:space="0" w:color="auto"/>
          </w:divBdr>
        </w:div>
        <w:div w:id="727188376">
          <w:marLeft w:val="0"/>
          <w:marRight w:val="0"/>
          <w:marTop w:val="0"/>
          <w:marBottom w:val="0"/>
          <w:divBdr>
            <w:top w:val="none" w:sz="0" w:space="0" w:color="auto"/>
            <w:left w:val="none" w:sz="0" w:space="0" w:color="auto"/>
            <w:bottom w:val="none" w:sz="0" w:space="0" w:color="auto"/>
            <w:right w:val="none" w:sz="0" w:space="0" w:color="auto"/>
          </w:divBdr>
        </w:div>
        <w:div w:id="737634741">
          <w:marLeft w:val="0"/>
          <w:marRight w:val="0"/>
          <w:marTop w:val="0"/>
          <w:marBottom w:val="0"/>
          <w:divBdr>
            <w:top w:val="none" w:sz="0" w:space="0" w:color="auto"/>
            <w:left w:val="none" w:sz="0" w:space="0" w:color="auto"/>
            <w:bottom w:val="none" w:sz="0" w:space="0" w:color="auto"/>
            <w:right w:val="none" w:sz="0" w:space="0" w:color="auto"/>
          </w:divBdr>
        </w:div>
        <w:div w:id="750157729">
          <w:marLeft w:val="0"/>
          <w:marRight w:val="0"/>
          <w:marTop w:val="0"/>
          <w:marBottom w:val="0"/>
          <w:divBdr>
            <w:top w:val="none" w:sz="0" w:space="0" w:color="auto"/>
            <w:left w:val="none" w:sz="0" w:space="0" w:color="auto"/>
            <w:bottom w:val="none" w:sz="0" w:space="0" w:color="auto"/>
            <w:right w:val="none" w:sz="0" w:space="0" w:color="auto"/>
          </w:divBdr>
        </w:div>
        <w:div w:id="772093397">
          <w:marLeft w:val="0"/>
          <w:marRight w:val="0"/>
          <w:marTop w:val="0"/>
          <w:marBottom w:val="0"/>
          <w:divBdr>
            <w:top w:val="none" w:sz="0" w:space="0" w:color="auto"/>
            <w:left w:val="none" w:sz="0" w:space="0" w:color="auto"/>
            <w:bottom w:val="none" w:sz="0" w:space="0" w:color="auto"/>
            <w:right w:val="none" w:sz="0" w:space="0" w:color="auto"/>
          </w:divBdr>
        </w:div>
        <w:div w:id="832063318">
          <w:marLeft w:val="0"/>
          <w:marRight w:val="0"/>
          <w:marTop w:val="0"/>
          <w:marBottom w:val="0"/>
          <w:divBdr>
            <w:top w:val="none" w:sz="0" w:space="0" w:color="auto"/>
            <w:left w:val="none" w:sz="0" w:space="0" w:color="auto"/>
            <w:bottom w:val="none" w:sz="0" w:space="0" w:color="auto"/>
            <w:right w:val="none" w:sz="0" w:space="0" w:color="auto"/>
          </w:divBdr>
        </w:div>
        <w:div w:id="874467237">
          <w:marLeft w:val="0"/>
          <w:marRight w:val="0"/>
          <w:marTop w:val="0"/>
          <w:marBottom w:val="0"/>
          <w:divBdr>
            <w:top w:val="none" w:sz="0" w:space="0" w:color="auto"/>
            <w:left w:val="none" w:sz="0" w:space="0" w:color="auto"/>
            <w:bottom w:val="none" w:sz="0" w:space="0" w:color="auto"/>
            <w:right w:val="none" w:sz="0" w:space="0" w:color="auto"/>
          </w:divBdr>
        </w:div>
        <w:div w:id="881283565">
          <w:marLeft w:val="0"/>
          <w:marRight w:val="0"/>
          <w:marTop w:val="0"/>
          <w:marBottom w:val="0"/>
          <w:divBdr>
            <w:top w:val="none" w:sz="0" w:space="0" w:color="auto"/>
            <w:left w:val="none" w:sz="0" w:space="0" w:color="auto"/>
            <w:bottom w:val="none" w:sz="0" w:space="0" w:color="auto"/>
            <w:right w:val="none" w:sz="0" w:space="0" w:color="auto"/>
          </w:divBdr>
        </w:div>
        <w:div w:id="884562248">
          <w:marLeft w:val="0"/>
          <w:marRight w:val="0"/>
          <w:marTop w:val="0"/>
          <w:marBottom w:val="0"/>
          <w:divBdr>
            <w:top w:val="none" w:sz="0" w:space="0" w:color="auto"/>
            <w:left w:val="none" w:sz="0" w:space="0" w:color="auto"/>
            <w:bottom w:val="none" w:sz="0" w:space="0" w:color="auto"/>
            <w:right w:val="none" w:sz="0" w:space="0" w:color="auto"/>
          </w:divBdr>
        </w:div>
        <w:div w:id="892426615">
          <w:marLeft w:val="0"/>
          <w:marRight w:val="0"/>
          <w:marTop w:val="0"/>
          <w:marBottom w:val="0"/>
          <w:divBdr>
            <w:top w:val="none" w:sz="0" w:space="0" w:color="auto"/>
            <w:left w:val="none" w:sz="0" w:space="0" w:color="auto"/>
            <w:bottom w:val="none" w:sz="0" w:space="0" w:color="auto"/>
            <w:right w:val="none" w:sz="0" w:space="0" w:color="auto"/>
          </w:divBdr>
        </w:div>
        <w:div w:id="908151130">
          <w:marLeft w:val="0"/>
          <w:marRight w:val="0"/>
          <w:marTop w:val="0"/>
          <w:marBottom w:val="0"/>
          <w:divBdr>
            <w:top w:val="none" w:sz="0" w:space="0" w:color="auto"/>
            <w:left w:val="none" w:sz="0" w:space="0" w:color="auto"/>
            <w:bottom w:val="none" w:sz="0" w:space="0" w:color="auto"/>
            <w:right w:val="none" w:sz="0" w:space="0" w:color="auto"/>
          </w:divBdr>
        </w:div>
        <w:div w:id="927932092">
          <w:marLeft w:val="0"/>
          <w:marRight w:val="0"/>
          <w:marTop w:val="0"/>
          <w:marBottom w:val="0"/>
          <w:divBdr>
            <w:top w:val="none" w:sz="0" w:space="0" w:color="auto"/>
            <w:left w:val="none" w:sz="0" w:space="0" w:color="auto"/>
            <w:bottom w:val="none" w:sz="0" w:space="0" w:color="auto"/>
            <w:right w:val="none" w:sz="0" w:space="0" w:color="auto"/>
          </w:divBdr>
        </w:div>
        <w:div w:id="938490644">
          <w:marLeft w:val="0"/>
          <w:marRight w:val="0"/>
          <w:marTop w:val="0"/>
          <w:marBottom w:val="0"/>
          <w:divBdr>
            <w:top w:val="none" w:sz="0" w:space="0" w:color="auto"/>
            <w:left w:val="none" w:sz="0" w:space="0" w:color="auto"/>
            <w:bottom w:val="none" w:sz="0" w:space="0" w:color="auto"/>
            <w:right w:val="none" w:sz="0" w:space="0" w:color="auto"/>
          </w:divBdr>
        </w:div>
        <w:div w:id="991368622">
          <w:marLeft w:val="0"/>
          <w:marRight w:val="0"/>
          <w:marTop w:val="0"/>
          <w:marBottom w:val="0"/>
          <w:divBdr>
            <w:top w:val="none" w:sz="0" w:space="0" w:color="auto"/>
            <w:left w:val="none" w:sz="0" w:space="0" w:color="auto"/>
            <w:bottom w:val="none" w:sz="0" w:space="0" w:color="auto"/>
            <w:right w:val="none" w:sz="0" w:space="0" w:color="auto"/>
          </w:divBdr>
        </w:div>
        <w:div w:id="999163176">
          <w:marLeft w:val="0"/>
          <w:marRight w:val="0"/>
          <w:marTop w:val="0"/>
          <w:marBottom w:val="0"/>
          <w:divBdr>
            <w:top w:val="none" w:sz="0" w:space="0" w:color="auto"/>
            <w:left w:val="none" w:sz="0" w:space="0" w:color="auto"/>
            <w:bottom w:val="none" w:sz="0" w:space="0" w:color="auto"/>
            <w:right w:val="none" w:sz="0" w:space="0" w:color="auto"/>
          </w:divBdr>
        </w:div>
        <w:div w:id="1009600171">
          <w:marLeft w:val="0"/>
          <w:marRight w:val="0"/>
          <w:marTop w:val="0"/>
          <w:marBottom w:val="0"/>
          <w:divBdr>
            <w:top w:val="none" w:sz="0" w:space="0" w:color="auto"/>
            <w:left w:val="none" w:sz="0" w:space="0" w:color="auto"/>
            <w:bottom w:val="none" w:sz="0" w:space="0" w:color="auto"/>
            <w:right w:val="none" w:sz="0" w:space="0" w:color="auto"/>
          </w:divBdr>
        </w:div>
        <w:div w:id="1014258797">
          <w:marLeft w:val="0"/>
          <w:marRight w:val="0"/>
          <w:marTop w:val="0"/>
          <w:marBottom w:val="0"/>
          <w:divBdr>
            <w:top w:val="none" w:sz="0" w:space="0" w:color="auto"/>
            <w:left w:val="none" w:sz="0" w:space="0" w:color="auto"/>
            <w:bottom w:val="none" w:sz="0" w:space="0" w:color="auto"/>
            <w:right w:val="none" w:sz="0" w:space="0" w:color="auto"/>
          </w:divBdr>
        </w:div>
        <w:div w:id="1041394591">
          <w:marLeft w:val="0"/>
          <w:marRight w:val="0"/>
          <w:marTop w:val="0"/>
          <w:marBottom w:val="0"/>
          <w:divBdr>
            <w:top w:val="none" w:sz="0" w:space="0" w:color="auto"/>
            <w:left w:val="none" w:sz="0" w:space="0" w:color="auto"/>
            <w:bottom w:val="none" w:sz="0" w:space="0" w:color="auto"/>
            <w:right w:val="none" w:sz="0" w:space="0" w:color="auto"/>
          </w:divBdr>
        </w:div>
        <w:div w:id="1042361769">
          <w:marLeft w:val="0"/>
          <w:marRight w:val="0"/>
          <w:marTop w:val="0"/>
          <w:marBottom w:val="0"/>
          <w:divBdr>
            <w:top w:val="none" w:sz="0" w:space="0" w:color="auto"/>
            <w:left w:val="none" w:sz="0" w:space="0" w:color="auto"/>
            <w:bottom w:val="none" w:sz="0" w:space="0" w:color="auto"/>
            <w:right w:val="none" w:sz="0" w:space="0" w:color="auto"/>
          </w:divBdr>
        </w:div>
        <w:div w:id="1046369975">
          <w:marLeft w:val="0"/>
          <w:marRight w:val="0"/>
          <w:marTop w:val="0"/>
          <w:marBottom w:val="0"/>
          <w:divBdr>
            <w:top w:val="none" w:sz="0" w:space="0" w:color="auto"/>
            <w:left w:val="none" w:sz="0" w:space="0" w:color="auto"/>
            <w:bottom w:val="none" w:sz="0" w:space="0" w:color="auto"/>
            <w:right w:val="none" w:sz="0" w:space="0" w:color="auto"/>
          </w:divBdr>
        </w:div>
        <w:div w:id="1056006008">
          <w:marLeft w:val="0"/>
          <w:marRight w:val="0"/>
          <w:marTop w:val="0"/>
          <w:marBottom w:val="0"/>
          <w:divBdr>
            <w:top w:val="none" w:sz="0" w:space="0" w:color="auto"/>
            <w:left w:val="none" w:sz="0" w:space="0" w:color="auto"/>
            <w:bottom w:val="none" w:sz="0" w:space="0" w:color="auto"/>
            <w:right w:val="none" w:sz="0" w:space="0" w:color="auto"/>
          </w:divBdr>
        </w:div>
        <w:div w:id="1058355972">
          <w:marLeft w:val="0"/>
          <w:marRight w:val="0"/>
          <w:marTop w:val="0"/>
          <w:marBottom w:val="0"/>
          <w:divBdr>
            <w:top w:val="none" w:sz="0" w:space="0" w:color="auto"/>
            <w:left w:val="none" w:sz="0" w:space="0" w:color="auto"/>
            <w:bottom w:val="none" w:sz="0" w:space="0" w:color="auto"/>
            <w:right w:val="none" w:sz="0" w:space="0" w:color="auto"/>
          </w:divBdr>
        </w:div>
        <w:div w:id="1061900332">
          <w:marLeft w:val="0"/>
          <w:marRight w:val="0"/>
          <w:marTop w:val="0"/>
          <w:marBottom w:val="0"/>
          <w:divBdr>
            <w:top w:val="none" w:sz="0" w:space="0" w:color="auto"/>
            <w:left w:val="none" w:sz="0" w:space="0" w:color="auto"/>
            <w:bottom w:val="none" w:sz="0" w:space="0" w:color="auto"/>
            <w:right w:val="none" w:sz="0" w:space="0" w:color="auto"/>
          </w:divBdr>
        </w:div>
        <w:div w:id="1080298143">
          <w:marLeft w:val="0"/>
          <w:marRight w:val="0"/>
          <w:marTop w:val="0"/>
          <w:marBottom w:val="0"/>
          <w:divBdr>
            <w:top w:val="none" w:sz="0" w:space="0" w:color="auto"/>
            <w:left w:val="none" w:sz="0" w:space="0" w:color="auto"/>
            <w:bottom w:val="none" w:sz="0" w:space="0" w:color="auto"/>
            <w:right w:val="none" w:sz="0" w:space="0" w:color="auto"/>
          </w:divBdr>
        </w:div>
        <w:div w:id="1096292897">
          <w:marLeft w:val="0"/>
          <w:marRight w:val="0"/>
          <w:marTop w:val="0"/>
          <w:marBottom w:val="0"/>
          <w:divBdr>
            <w:top w:val="none" w:sz="0" w:space="0" w:color="auto"/>
            <w:left w:val="none" w:sz="0" w:space="0" w:color="auto"/>
            <w:bottom w:val="none" w:sz="0" w:space="0" w:color="auto"/>
            <w:right w:val="none" w:sz="0" w:space="0" w:color="auto"/>
          </w:divBdr>
        </w:div>
        <w:div w:id="1106000865">
          <w:marLeft w:val="0"/>
          <w:marRight w:val="0"/>
          <w:marTop w:val="0"/>
          <w:marBottom w:val="0"/>
          <w:divBdr>
            <w:top w:val="none" w:sz="0" w:space="0" w:color="auto"/>
            <w:left w:val="none" w:sz="0" w:space="0" w:color="auto"/>
            <w:bottom w:val="none" w:sz="0" w:space="0" w:color="auto"/>
            <w:right w:val="none" w:sz="0" w:space="0" w:color="auto"/>
          </w:divBdr>
        </w:div>
        <w:div w:id="1107117655">
          <w:marLeft w:val="0"/>
          <w:marRight w:val="0"/>
          <w:marTop w:val="0"/>
          <w:marBottom w:val="0"/>
          <w:divBdr>
            <w:top w:val="none" w:sz="0" w:space="0" w:color="auto"/>
            <w:left w:val="none" w:sz="0" w:space="0" w:color="auto"/>
            <w:bottom w:val="none" w:sz="0" w:space="0" w:color="auto"/>
            <w:right w:val="none" w:sz="0" w:space="0" w:color="auto"/>
          </w:divBdr>
        </w:div>
        <w:div w:id="1120103170">
          <w:marLeft w:val="0"/>
          <w:marRight w:val="0"/>
          <w:marTop w:val="0"/>
          <w:marBottom w:val="0"/>
          <w:divBdr>
            <w:top w:val="none" w:sz="0" w:space="0" w:color="auto"/>
            <w:left w:val="none" w:sz="0" w:space="0" w:color="auto"/>
            <w:bottom w:val="none" w:sz="0" w:space="0" w:color="auto"/>
            <w:right w:val="none" w:sz="0" w:space="0" w:color="auto"/>
          </w:divBdr>
        </w:div>
        <w:div w:id="1156652924">
          <w:marLeft w:val="0"/>
          <w:marRight w:val="0"/>
          <w:marTop w:val="0"/>
          <w:marBottom w:val="0"/>
          <w:divBdr>
            <w:top w:val="none" w:sz="0" w:space="0" w:color="auto"/>
            <w:left w:val="none" w:sz="0" w:space="0" w:color="auto"/>
            <w:bottom w:val="none" w:sz="0" w:space="0" w:color="auto"/>
            <w:right w:val="none" w:sz="0" w:space="0" w:color="auto"/>
          </w:divBdr>
        </w:div>
        <w:div w:id="1169515273">
          <w:marLeft w:val="0"/>
          <w:marRight w:val="0"/>
          <w:marTop w:val="0"/>
          <w:marBottom w:val="0"/>
          <w:divBdr>
            <w:top w:val="none" w:sz="0" w:space="0" w:color="auto"/>
            <w:left w:val="none" w:sz="0" w:space="0" w:color="auto"/>
            <w:bottom w:val="none" w:sz="0" w:space="0" w:color="auto"/>
            <w:right w:val="none" w:sz="0" w:space="0" w:color="auto"/>
          </w:divBdr>
        </w:div>
        <w:div w:id="1224605770">
          <w:marLeft w:val="0"/>
          <w:marRight w:val="0"/>
          <w:marTop w:val="0"/>
          <w:marBottom w:val="0"/>
          <w:divBdr>
            <w:top w:val="none" w:sz="0" w:space="0" w:color="auto"/>
            <w:left w:val="none" w:sz="0" w:space="0" w:color="auto"/>
            <w:bottom w:val="none" w:sz="0" w:space="0" w:color="auto"/>
            <w:right w:val="none" w:sz="0" w:space="0" w:color="auto"/>
          </w:divBdr>
        </w:div>
        <w:div w:id="1224679017">
          <w:marLeft w:val="0"/>
          <w:marRight w:val="0"/>
          <w:marTop w:val="0"/>
          <w:marBottom w:val="0"/>
          <w:divBdr>
            <w:top w:val="none" w:sz="0" w:space="0" w:color="auto"/>
            <w:left w:val="none" w:sz="0" w:space="0" w:color="auto"/>
            <w:bottom w:val="none" w:sz="0" w:space="0" w:color="auto"/>
            <w:right w:val="none" w:sz="0" w:space="0" w:color="auto"/>
          </w:divBdr>
        </w:div>
        <w:div w:id="1228492992">
          <w:marLeft w:val="0"/>
          <w:marRight w:val="0"/>
          <w:marTop w:val="0"/>
          <w:marBottom w:val="0"/>
          <w:divBdr>
            <w:top w:val="none" w:sz="0" w:space="0" w:color="auto"/>
            <w:left w:val="none" w:sz="0" w:space="0" w:color="auto"/>
            <w:bottom w:val="none" w:sz="0" w:space="0" w:color="auto"/>
            <w:right w:val="none" w:sz="0" w:space="0" w:color="auto"/>
          </w:divBdr>
        </w:div>
        <w:div w:id="1234701721">
          <w:marLeft w:val="0"/>
          <w:marRight w:val="0"/>
          <w:marTop w:val="0"/>
          <w:marBottom w:val="0"/>
          <w:divBdr>
            <w:top w:val="none" w:sz="0" w:space="0" w:color="auto"/>
            <w:left w:val="none" w:sz="0" w:space="0" w:color="auto"/>
            <w:bottom w:val="none" w:sz="0" w:space="0" w:color="auto"/>
            <w:right w:val="none" w:sz="0" w:space="0" w:color="auto"/>
          </w:divBdr>
        </w:div>
        <w:div w:id="1284189311">
          <w:marLeft w:val="0"/>
          <w:marRight w:val="0"/>
          <w:marTop w:val="0"/>
          <w:marBottom w:val="0"/>
          <w:divBdr>
            <w:top w:val="none" w:sz="0" w:space="0" w:color="auto"/>
            <w:left w:val="none" w:sz="0" w:space="0" w:color="auto"/>
            <w:bottom w:val="none" w:sz="0" w:space="0" w:color="auto"/>
            <w:right w:val="none" w:sz="0" w:space="0" w:color="auto"/>
          </w:divBdr>
        </w:div>
        <w:div w:id="1302611208">
          <w:marLeft w:val="0"/>
          <w:marRight w:val="0"/>
          <w:marTop w:val="0"/>
          <w:marBottom w:val="0"/>
          <w:divBdr>
            <w:top w:val="none" w:sz="0" w:space="0" w:color="auto"/>
            <w:left w:val="none" w:sz="0" w:space="0" w:color="auto"/>
            <w:bottom w:val="none" w:sz="0" w:space="0" w:color="auto"/>
            <w:right w:val="none" w:sz="0" w:space="0" w:color="auto"/>
          </w:divBdr>
        </w:div>
        <w:div w:id="1302808633">
          <w:marLeft w:val="0"/>
          <w:marRight w:val="0"/>
          <w:marTop w:val="0"/>
          <w:marBottom w:val="0"/>
          <w:divBdr>
            <w:top w:val="none" w:sz="0" w:space="0" w:color="auto"/>
            <w:left w:val="none" w:sz="0" w:space="0" w:color="auto"/>
            <w:bottom w:val="none" w:sz="0" w:space="0" w:color="auto"/>
            <w:right w:val="none" w:sz="0" w:space="0" w:color="auto"/>
          </w:divBdr>
        </w:div>
        <w:div w:id="1311905683">
          <w:marLeft w:val="0"/>
          <w:marRight w:val="0"/>
          <w:marTop w:val="0"/>
          <w:marBottom w:val="0"/>
          <w:divBdr>
            <w:top w:val="none" w:sz="0" w:space="0" w:color="auto"/>
            <w:left w:val="none" w:sz="0" w:space="0" w:color="auto"/>
            <w:bottom w:val="none" w:sz="0" w:space="0" w:color="auto"/>
            <w:right w:val="none" w:sz="0" w:space="0" w:color="auto"/>
          </w:divBdr>
        </w:div>
        <w:div w:id="1316644687">
          <w:marLeft w:val="0"/>
          <w:marRight w:val="0"/>
          <w:marTop w:val="0"/>
          <w:marBottom w:val="0"/>
          <w:divBdr>
            <w:top w:val="none" w:sz="0" w:space="0" w:color="auto"/>
            <w:left w:val="none" w:sz="0" w:space="0" w:color="auto"/>
            <w:bottom w:val="none" w:sz="0" w:space="0" w:color="auto"/>
            <w:right w:val="none" w:sz="0" w:space="0" w:color="auto"/>
          </w:divBdr>
        </w:div>
        <w:div w:id="1332952277">
          <w:marLeft w:val="0"/>
          <w:marRight w:val="0"/>
          <w:marTop w:val="0"/>
          <w:marBottom w:val="0"/>
          <w:divBdr>
            <w:top w:val="none" w:sz="0" w:space="0" w:color="auto"/>
            <w:left w:val="none" w:sz="0" w:space="0" w:color="auto"/>
            <w:bottom w:val="none" w:sz="0" w:space="0" w:color="auto"/>
            <w:right w:val="none" w:sz="0" w:space="0" w:color="auto"/>
          </w:divBdr>
        </w:div>
        <w:div w:id="1345090340">
          <w:marLeft w:val="0"/>
          <w:marRight w:val="0"/>
          <w:marTop w:val="0"/>
          <w:marBottom w:val="0"/>
          <w:divBdr>
            <w:top w:val="none" w:sz="0" w:space="0" w:color="auto"/>
            <w:left w:val="none" w:sz="0" w:space="0" w:color="auto"/>
            <w:bottom w:val="none" w:sz="0" w:space="0" w:color="auto"/>
            <w:right w:val="none" w:sz="0" w:space="0" w:color="auto"/>
          </w:divBdr>
        </w:div>
        <w:div w:id="1358701488">
          <w:marLeft w:val="0"/>
          <w:marRight w:val="0"/>
          <w:marTop w:val="0"/>
          <w:marBottom w:val="0"/>
          <w:divBdr>
            <w:top w:val="none" w:sz="0" w:space="0" w:color="auto"/>
            <w:left w:val="none" w:sz="0" w:space="0" w:color="auto"/>
            <w:bottom w:val="none" w:sz="0" w:space="0" w:color="auto"/>
            <w:right w:val="none" w:sz="0" w:space="0" w:color="auto"/>
          </w:divBdr>
        </w:div>
        <w:div w:id="1391418006">
          <w:marLeft w:val="0"/>
          <w:marRight w:val="0"/>
          <w:marTop w:val="0"/>
          <w:marBottom w:val="0"/>
          <w:divBdr>
            <w:top w:val="none" w:sz="0" w:space="0" w:color="auto"/>
            <w:left w:val="none" w:sz="0" w:space="0" w:color="auto"/>
            <w:bottom w:val="none" w:sz="0" w:space="0" w:color="auto"/>
            <w:right w:val="none" w:sz="0" w:space="0" w:color="auto"/>
          </w:divBdr>
        </w:div>
        <w:div w:id="1392457524">
          <w:marLeft w:val="0"/>
          <w:marRight w:val="0"/>
          <w:marTop w:val="0"/>
          <w:marBottom w:val="0"/>
          <w:divBdr>
            <w:top w:val="none" w:sz="0" w:space="0" w:color="auto"/>
            <w:left w:val="none" w:sz="0" w:space="0" w:color="auto"/>
            <w:bottom w:val="none" w:sz="0" w:space="0" w:color="auto"/>
            <w:right w:val="none" w:sz="0" w:space="0" w:color="auto"/>
          </w:divBdr>
        </w:div>
        <w:div w:id="1420906574">
          <w:marLeft w:val="0"/>
          <w:marRight w:val="0"/>
          <w:marTop w:val="0"/>
          <w:marBottom w:val="0"/>
          <w:divBdr>
            <w:top w:val="none" w:sz="0" w:space="0" w:color="auto"/>
            <w:left w:val="none" w:sz="0" w:space="0" w:color="auto"/>
            <w:bottom w:val="none" w:sz="0" w:space="0" w:color="auto"/>
            <w:right w:val="none" w:sz="0" w:space="0" w:color="auto"/>
          </w:divBdr>
        </w:div>
        <w:div w:id="1462574893">
          <w:marLeft w:val="0"/>
          <w:marRight w:val="0"/>
          <w:marTop w:val="0"/>
          <w:marBottom w:val="0"/>
          <w:divBdr>
            <w:top w:val="none" w:sz="0" w:space="0" w:color="auto"/>
            <w:left w:val="none" w:sz="0" w:space="0" w:color="auto"/>
            <w:bottom w:val="none" w:sz="0" w:space="0" w:color="auto"/>
            <w:right w:val="none" w:sz="0" w:space="0" w:color="auto"/>
          </w:divBdr>
        </w:div>
        <w:div w:id="1473906833">
          <w:marLeft w:val="0"/>
          <w:marRight w:val="0"/>
          <w:marTop w:val="0"/>
          <w:marBottom w:val="0"/>
          <w:divBdr>
            <w:top w:val="none" w:sz="0" w:space="0" w:color="auto"/>
            <w:left w:val="none" w:sz="0" w:space="0" w:color="auto"/>
            <w:bottom w:val="none" w:sz="0" w:space="0" w:color="auto"/>
            <w:right w:val="none" w:sz="0" w:space="0" w:color="auto"/>
          </w:divBdr>
        </w:div>
        <w:div w:id="1475679871">
          <w:marLeft w:val="0"/>
          <w:marRight w:val="0"/>
          <w:marTop w:val="0"/>
          <w:marBottom w:val="0"/>
          <w:divBdr>
            <w:top w:val="none" w:sz="0" w:space="0" w:color="auto"/>
            <w:left w:val="none" w:sz="0" w:space="0" w:color="auto"/>
            <w:bottom w:val="none" w:sz="0" w:space="0" w:color="auto"/>
            <w:right w:val="none" w:sz="0" w:space="0" w:color="auto"/>
          </w:divBdr>
        </w:div>
        <w:div w:id="1477449280">
          <w:marLeft w:val="0"/>
          <w:marRight w:val="0"/>
          <w:marTop w:val="0"/>
          <w:marBottom w:val="0"/>
          <w:divBdr>
            <w:top w:val="none" w:sz="0" w:space="0" w:color="auto"/>
            <w:left w:val="none" w:sz="0" w:space="0" w:color="auto"/>
            <w:bottom w:val="none" w:sz="0" w:space="0" w:color="auto"/>
            <w:right w:val="none" w:sz="0" w:space="0" w:color="auto"/>
          </w:divBdr>
        </w:div>
        <w:div w:id="1505127336">
          <w:marLeft w:val="0"/>
          <w:marRight w:val="0"/>
          <w:marTop w:val="0"/>
          <w:marBottom w:val="0"/>
          <w:divBdr>
            <w:top w:val="none" w:sz="0" w:space="0" w:color="auto"/>
            <w:left w:val="none" w:sz="0" w:space="0" w:color="auto"/>
            <w:bottom w:val="none" w:sz="0" w:space="0" w:color="auto"/>
            <w:right w:val="none" w:sz="0" w:space="0" w:color="auto"/>
          </w:divBdr>
        </w:div>
        <w:div w:id="1516307856">
          <w:marLeft w:val="0"/>
          <w:marRight w:val="0"/>
          <w:marTop w:val="0"/>
          <w:marBottom w:val="0"/>
          <w:divBdr>
            <w:top w:val="none" w:sz="0" w:space="0" w:color="auto"/>
            <w:left w:val="none" w:sz="0" w:space="0" w:color="auto"/>
            <w:bottom w:val="none" w:sz="0" w:space="0" w:color="auto"/>
            <w:right w:val="none" w:sz="0" w:space="0" w:color="auto"/>
          </w:divBdr>
        </w:div>
        <w:div w:id="1516731457">
          <w:marLeft w:val="0"/>
          <w:marRight w:val="0"/>
          <w:marTop w:val="0"/>
          <w:marBottom w:val="0"/>
          <w:divBdr>
            <w:top w:val="none" w:sz="0" w:space="0" w:color="auto"/>
            <w:left w:val="none" w:sz="0" w:space="0" w:color="auto"/>
            <w:bottom w:val="none" w:sz="0" w:space="0" w:color="auto"/>
            <w:right w:val="none" w:sz="0" w:space="0" w:color="auto"/>
          </w:divBdr>
        </w:div>
        <w:div w:id="1520123380">
          <w:marLeft w:val="0"/>
          <w:marRight w:val="0"/>
          <w:marTop w:val="0"/>
          <w:marBottom w:val="0"/>
          <w:divBdr>
            <w:top w:val="none" w:sz="0" w:space="0" w:color="auto"/>
            <w:left w:val="none" w:sz="0" w:space="0" w:color="auto"/>
            <w:bottom w:val="none" w:sz="0" w:space="0" w:color="auto"/>
            <w:right w:val="none" w:sz="0" w:space="0" w:color="auto"/>
          </w:divBdr>
        </w:div>
        <w:div w:id="1520581657">
          <w:marLeft w:val="0"/>
          <w:marRight w:val="0"/>
          <w:marTop w:val="0"/>
          <w:marBottom w:val="0"/>
          <w:divBdr>
            <w:top w:val="none" w:sz="0" w:space="0" w:color="auto"/>
            <w:left w:val="none" w:sz="0" w:space="0" w:color="auto"/>
            <w:bottom w:val="none" w:sz="0" w:space="0" w:color="auto"/>
            <w:right w:val="none" w:sz="0" w:space="0" w:color="auto"/>
          </w:divBdr>
        </w:div>
        <w:div w:id="1561134526">
          <w:marLeft w:val="0"/>
          <w:marRight w:val="0"/>
          <w:marTop w:val="0"/>
          <w:marBottom w:val="0"/>
          <w:divBdr>
            <w:top w:val="none" w:sz="0" w:space="0" w:color="auto"/>
            <w:left w:val="none" w:sz="0" w:space="0" w:color="auto"/>
            <w:bottom w:val="none" w:sz="0" w:space="0" w:color="auto"/>
            <w:right w:val="none" w:sz="0" w:space="0" w:color="auto"/>
          </w:divBdr>
        </w:div>
        <w:div w:id="1564097910">
          <w:marLeft w:val="0"/>
          <w:marRight w:val="0"/>
          <w:marTop w:val="0"/>
          <w:marBottom w:val="0"/>
          <w:divBdr>
            <w:top w:val="none" w:sz="0" w:space="0" w:color="auto"/>
            <w:left w:val="none" w:sz="0" w:space="0" w:color="auto"/>
            <w:bottom w:val="none" w:sz="0" w:space="0" w:color="auto"/>
            <w:right w:val="none" w:sz="0" w:space="0" w:color="auto"/>
          </w:divBdr>
        </w:div>
        <w:div w:id="1584604204">
          <w:marLeft w:val="0"/>
          <w:marRight w:val="0"/>
          <w:marTop w:val="0"/>
          <w:marBottom w:val="0"/>
          <w:divBdr>
            <w:top w:val="none" w:sz="0" w:space="0" w:color="auto"/>
            <w:left w:val="none" w:sz="0" w:space="0" w:color="auto"/>
            <w:bottom w:val="none" w:sz="0" w:space="0" w:color="auto"/>
            <w:right w:val="none" w:sz="0" w:space="0" w:color="auto"/>
          </w:divBdr>
        </w:div>
        <w:div w:id="1598098147">
          <w:marLeft w:val="0"/>
          <w:marRight w:val="0"/>
          <w:marTop w:val="0"/>
          <w:marBottom w:val="0"/>
          <w:divBdr>
            <w:top w:val="none" w:sz="0" w:space="0" w:color="auto"/>
            <w:left w:val="none" w:sz="0" w:space="0" w:color="auto"/>
            <w:bottom w:val="none" w:sz="0" w:space="0" w:color="auto"/>
            <w:right w:val="none" w:sz="0" w:space="0" w:color="auto"/>
          </w:divBdr>
        </w:div>
        <w:div w:id="1600597486">
          <w:marLeft w:val="0"/>
          <w:marRight w:val="0"/>
          <w:marTop w:val="0"/>
          <w:marBottom w:val="0"/>
          <w:divBdr>
            <w:top w:val="none" w:sz="0" w:space="0" w:color="auto"/>
            <w:left w:val="none" w:sz="0" w:space="0" w:color="auto"/>
            <w:bottom w:val="none" w:sz="0" w:space="0" w:color="auto"/>
            <w:right w:val="none" w:sz="0" w:space="0" w:color="auto"/>
          </w:divBdr>
        </w:div>
        <w:div w:id="1602184697">
          <w:marLeft w:val="0"/>
          <w:marRight w:val="0"/>
          <w:marTop w:val="0"/>
          <w:marBottom w:val="0"/>
          <w:divBdr>
            <w:top w:val="none" w:sz="0" w:space="0" w:color="auto"/>
            <w:left w:val="none" w:sz="0" w:space="0" w:color="auto"/>
            <w:bottom w:val="none" w:sz="0" w:space="0" w:color="auto"/>
            <w:right w:val="none" w:sz="0" w:space="0" w:color="auto"/>
          </w:divBdr>
        </w:div>
        <w:div w:id="1623534973">
          <w:marLeft w:val="0"/>
          <w:marRight w:val="0"/>
          <w:marTop w:val="0"/>
          <w:marBottom w:val="0"/>
          <w:divBdr>
            <w:top w:val="none" w:sz="0" w:space="0" w:color="auto"/>
            <w:left w:val="none" w:sz="0" w:space="0" w:color="auto"/>
            <w:bottom w:val="none" w:sz="0" w:space="0" w:color="auto"/>
            <w:right w:val="none" w:sz="0" w:space="0" w:color="auto"/>
          </w:divBdr>
        </w:div>
        <w:div w:id="1632052892">
          <w:marLeft w:val="0"/>
          <w:marRight w:val="0"/>
          <w:marTop w:val="0"/>
          <w:marBottom w:val="0"/>
          <w:divBdr>
            <w:top w:val="none" w:sz="0" w:space="0" w:color="auto"/>
            <w:left w:val="none" w:sz="0" w:space="0" w:color="auto"/>
            <w:bottom w:val="none" w:sz="0" w:space="0" w:color="auto"/>
            <w:right w:val="none" w:sz="0" w:space="0" w:color="auto"/>
          </w:divBdr>
        </w:div>
        <w:div w:id="1635791588">
          <w:marLeft w:val="0"/>
          <w:marRight w:val="0"/>
          <w:marTop w:val="0"/>
          <w:marBottom w:val="0"/>
          <w:divBdr>
            <w:top w:val="none" w:sz="0" w:space="0" w:color="auto"/>
            <w:left w:val="none" w:sz="0" w:space="0" w:color="auto"/>
            <w:bottom w:val="none" w:sz="0" w:space="0" w:color="auto"/>
            <w:right w:val="none" w:sz="0" w:space="0" w:color="auto"/>
          </w:divBdr>
        </w:div>
        <w:div w:id="1646739122">
          <w:marLeft w:val="0"/>
          <w:marRight w:val="0"/>
          <w:marTop w:val="0"/>
          <w:marBottom w:val="0"/>
          <w:divBdr>
            <w:top w:val="none" w:sz="0" w:space="0" w:color="auto"/>
            <w:left w:val="none" w:sz="0" w:space="0" w:color="auto"/>
            <w:bottom w:val="none" w:sz="0" w:space="0" w:color="auto"/>
            <w:right w:val="none" w:sz="0" w:space="0" w:color="auto"/>
          </w:divBdr>
        </w:div>
        <w:div w:id="1651709760">
          <w:marLeft w:val="0"/>
          <w:marRight w:val="0"/>
          <w:marTop w:val="0"/>
          <w:marBottom w:val="0"/>
          <w:divBdr>
            <w:top w:val="none" w:sz="0" w:space="0" w:color="auto"/>
            <w:left w:val="none" w:sz="0" w:space="0" w:color="auto"/>
            <w:bottom w:val="none" w:sz="0" w:space="0" w:color="auto"/>
            <w:right w:val="none" w:sz="0" w:space="0" w:color="auto"/>
          </w:divBdr>
        </w:div>
        <w:div w:id="1662200321">
          <w:marLeft w:val="0"/>
          <w:marRight w:val="0"/>
          <w:marTop w:val="0"/>
          <w:marBottom w:val="0"/>
          <w:divBdr>
            <w:top w:val="none" w:sz="0" w:space="0" w:color="auto"/>
            <w:left w:val="none" w:sz="0" w:space="0" w:color="auto"/>
            <w:bottom w:val="none" w:sz="0" w:space="0" w:color="auto"/>
            <w:right w:val="none" w:sz="0" w:space="0" w:color="auto"/>
          </w:divBdr>
        </w:div>
        <w:div w:id="1681009267">
          <w:marLeft w:val="0"/>
          <w:marRight w:val="0"/>
          <w:marTop w:val="0"/>
          <w:marBottom w:val="0"/>
          <w:divBdr>
            <w:top w:val="none" w:sz="0" w:space="0" w:color="auto"/>
            <w:left w:val="none" w:sz="0" w:space="0" w:color="auto"/>
            <w:bottom w:val="none" w:sz="0" w:space="0" w:color="auto"/>
            <w:right w:val="none" w:sz="0" w:space="0" w:color="auto"/>
          </w:divBdr>
        </w:div>
        <w:div w:id="1682199382">
          <w:marLeft w:val="0"/>
          <w:marRight w:val="0"/>
          <w:marTop w:val="0"/>
          <w:marBottom w:val="0"/>
          <w:divBdr>
            <w:top w:val="none" w:sz="0" w:space="0" w:color="auto"/>
            <w:left w:val="none" w:sz="0" w:space="0" w:color="auto"/>
            <w:bottom w:val="none" w:sz="0" w:space="0" w:color="auto"/>
            <w:right w:val="none" w:sz="0" w:space="0" w:color="auto"/>
          </w:divBdr>
        </w:div>
        <w:div w:id="1732733296">
          <w:marLeft w:val="0"/>
          <w:marRight w:val="0"/>
          <w:marTop w:val="0"/>
          <w:marBottom w:val="0"/>
          <w:divBdr>
            <w:top w:val="none" w:sz="0" w:space="0" w:color="auto"/>
            <w:left w:val="none" w:sz="0" w:space="0" w:color="auto"/>
            <w:bottom w:val="none" w:sz="0" w:space="0" w:color="auto"/>
            <w:right w:val="none" w:sz="0" w:space="0" w:color="auto"/>
          </w:divBdr>
        </w:div>
        <w:div w:id="1741126358">
          <w:marLeft w:val="0"/>
          <w:marRight w:val="0"/>
          <w:marTop w:val="0"/>
          <w:marBottom w:val="0"/>
          <w:divBdr>
            <w:top w:val="none" w:sz="0" w:space="0" w:color="auto"/>
            <w:left w:val="none" w:sz="0" w:space="0" w:color="auto"/>
            <w:bottom w:val="none" w:sz="0" w:space="0" w:color="auto"/>
            <w:right w:val="none" w:sz="0" w:space="0" w:color="auto"/>
          </w:divBdr>
        </w:div>
        <w:div w:id="1770471047">
          <w:marLeft w:val="0"/>
          <w:marRight w:val="0"/>
          <w:marTop w:val="0"/>
          <w:marBottom w:val="0"/>
          <w:divBdr>
            <w:top w:val="none" w:sz="0" w:space="0" w:color="auto"/>
            <w:left w:val="none" w:sz="0" w:space="0" w:color="auto"/>
            <w:bottom w:val="none" w:sz="0" w:space="0" w:color="auto"/>
            <w:right w:val="none" w:sz="0" w:space="0" w:color="auto"/>
          </w:divBdr>
        </w:div>
        <w:div w:id="1772314234">
          <w:marLeft w:val="0"/>
          <w:marRight w:val="0"/>
          <w:marTop w:val="0"/>
          <w:marBottom w:val="0"/>
          <w:divBdr>
            <w:top w:val="none" w:sz="0" w:space="0" w:color="auto"/>
            <w:left w:val="none" w:sz="0" w:space="0" w:color="auto"/>
            <w:bottom w:val="none" w:sz="0" w:space="0" w:color="auto"/>
            <w:right w:val="none" w:sz="0" w:space="0" w:color="auto"/>
          </w:divBdr>
        </w:div>
        <w:div w:id="1774131549">
          <w:marLeft w:val="0"/>
          <w:marRight w:val="0"/>
          <w:marTop w:val="0"/>
          <w:marBottom w:val="0"/>
          <w:divBdr>
            <w:top w:val="none" w:sz="0" w:space="0" w:color="auto"/>
            <w:left w:val="none" w:sz="0" w:space="0" w:color="auto"/>
            <w:bottom w:val="none" w:sz="0" w:space="0" w:color="auto"/>
            <w:right w:val="none" w:sz="0" w:space="0" w:color="auto"/>
          </w:divBdr>
        </w:div>
        <w:div w:id="1775249852">
          <w:marLeft w:val="0"/>
          <w:marRight w:val="0"/>
          <w:marTop w:val="0"/>
          <w:marBottom w:val="0"/>
          <w:divBdr>
            <w:top w:val="none" w:sz="0" w:space="0" w:color="auto"/>
            <w:left w:val="none" w:sz="0" w:space="0" w:color="auto"/>
            <w:bottom w:val="none" w:sz="0" w:space="0" w:color="auto"/>
            <w:right w:val="none" w:sz="0" w:space="0" w:color="auto"/>
          </w:divBdr>
        </w:div>
        <w:div w:id="1779137746">
          <w:marLeft w:val="0"/>
          <w:marRight w:val="0"/>
          <w:marTop w:val="0"/>
          <w:marBottom w:val="0"/>
          <w:divBdr>
            <w:top w:val="none" w:sz="0" w:space="0" w:color="auto"/>
            <w:left w:val="none" w:sz="0" w:space="0" w:color="auto"/>
            <w:bottom w:val="none" w:sz="0" w:space="0" w:color="auto"/>
            <w:right w:val="none" w:sz="0" w:space="0" w:color="auto"/>
          </w:divBdr>
        </w:div>
        <w:div w:id="1808281976">
          <w:marLeft w:val="0"/>
          <w:marRight w:val="0"/>
          <w:marTop w:val="0"/>
          <w:marBottom w:val="0"/>
          <w:divBdr>
            <w:top w:val="none" w:sz="0" w:space="0" w:color="auto"/>
            <w:left w:val="none" w:sz="0" w:space="0" w:color="auto"/>
            <w:bottom w:val="none" w:sz="0" w:space="0" w:color="auto"/>
            <w:right w:val="none" w:sz="0" w:space="0" w:color="auto"/>
          </w:divBdr>
        </w:div>
        <w:div w:id="1816339708">
          <w:marLeft w:val="0"/>
          <w:marRight w:val="0"/>
          <w:marTop w:val="0"/>
          <w:marBottom w:val="0"/>
          <w:divBdr>
            <w:top w:val="none" w:sz="0" w:space="0" w:color="auto"/>
            <w:left w:val="none" w:sz="0" w:space="0" w:color="auto"/>
            <w:bottom w:val="none" w:sz="0" w:space="0" w:color="auto"/>
            <w:right w:val="none" w:sz="0" w:space="0" w:color="auto"/>
          </w:divBdr>
        </w:div>
        <w:div w:id="1817330693">
          <w:marLeft w:val="0"/>
          <w:marRight w:val="0"/>
          <w:marTop w:val="0"/>
          <w:marBottom w:val="0"/>
          <w:divBdr>
            <w:top w:val="none" w:sz="0" w:space="0" w:color="auto"/>
            <w:left w:val="none" w:sz="0" w:space="0" w:color="auto"/>
            <w:bottom w:val="none" w:sz="0" w:space="0" w:color="auto"/>
            <w:right w:val="none" w:sz="0" w:space="0" w:color="auto"/>
          </w:divBdr>
        </w:div>
        <w:div w:id="1833639883">
          <w:marLeft w:val="0"/>
          <w:marRight w:val="0"/>
          <w:marTop w:val="0"/>
          <w:marBottom w:val="0"/>
          <w:divBdr>
            <w:top w:val="none" w:sz="0" w:space="0" w:color="auto"/>
            <w:left w:val="none" w:sz="0" w:space="0" w:color="auto"/>
            <w:bottom w:val="none" w:sz="0" w:space="0" w:color="auto"/>
            <w:right w:val="none" w:sz="0" w:space="0" w:color="auto"/>
          </w:divBdr>
        </w:div>
        <w:div w:id="1849245649">
          <w:marLeft w:val="0"/>
          <w:marRight w:val="0"/>
          <w:marTop w:val="0"/>
          <w:marBottom w:val="0"/>
          <w:divBdr>
            <w:top w:val="none" w:sz="0" w:space="0" w:color="auto"/>
            <w:left w:val="none" w:sz="0" w:space="0" w:color="auto"/>
            <w:bottom w:val="none" w:sz="0" w:space="0" w:color="auto"/>
            <w:right w:val="none" w:sz="0" w:space="0" w:color="auto"/>
          </w:divBdr>
        </w:div>
        <w:div w:id="1855683404">
          <w:marLeft w:val="0"/>
          <w:marRight w:val="0"/>
          <w:marTop w:val="0"/>
          <w:marBottom w:val="0"/>
          <w:divBdr>
            <w:top w:val="none" w:sz="0" w:space="0" w:color="auto"/>
            <w:left w:val="none" w:sz="0" w:space="0" w:color="auto"/>
            <w:bottom w:val="none" w:sz="0" w:space="0" w:color="auto"/>
            <w:right w:val="none" w:sz="0" w:space="0" w:color="auto"/>
          </w:divBdr>
        </w:div>
        <w:div w:id="1919552687">
          <w:marLeft w:val="0"/>
          <w:marRight w:val="0"/>
          <w:marTop w:val="0"/>
          <w:marBottom w:val="0"/>
          <w:divBdr>
            <w:top w:val="none" w:sz="0" w:space="0" w:color="auto"/>
            <w:left w:val="none" w:sz="0" w:space="0" w:color="auto"/>
            <w:bottom w:val="none" w:sz="0" w:space="0" w:color="auto"/>
            <w:right w:val="none" w:sz="0" w:space="0" w:color="auto"/>
          </w:divBdr>
        </w:div>
        <w:div w:id="1941447806">
          <w:marLeft w:val="0"/>
          <w:marRight w:val="0"/>
          <w:marTop w:val="0"/>
          <w:marBottom w:val="0"/>
          <w:divBdr>
            <w:top w:val="none" w:sz="0" w:space="0" w:color="auto"/>
            <w:left w:val="none" w:sz="0" w:space="0" w:color="auto"/>
            <w:bottom w:val="none" w:sz="0" w:space="0" w:color="auto"/>
            <w:right w:val="none" w:sz="0" w:space="0" w:color="auto"/>
          </w:divBdr>
        </w:div>
        <w:div w:id="1943024398">
          <w:marLeft w:val="0"/>
          <w:marRight w:val="0"/>
          <w:marTop w:val="0"/>
          <w:marBottom w:val="0"/>
          <w:divBdr>
            <w:top w:val="none" w:sz="0" w:space="0" w:color="auto"/>
            <w:left w:val="none" w:sz="0" w:space="0" w:color="auto"/>
            <w:bottom w:val="none" w:sz="0" w:space="0" w:color="auto"/>
            <w:right w:val="none" w:sz="0" w:space="0" w:color="auto"/>
          </w:divBdr>
        </w:div>
        <w:div w:id="1950895106">
          <w:marLeft w:val="0"/>
          <w:marRight w:val="0"/>
          <w:marTop w:val="0"/>
          <w:marBottom w:val="0"/>
          <w:divBdr>
            <w:top w:val="none" w:sz="0" w:space="0" w:color="auto"/>
            <w:left w:val="none" w:sz="0" w:space="0" w:color="auto"/>
            <w:bottom w:val="none" w:sz="0" w:space="0" w:color="auto"/>
            <w:right w:val="none" w:sz="0" w:space="0" w:color="auto"/>
          </w:divBdr>
        </w:div>
        <w:div w:id="1958681633">
          <w:marLeft w:val="0"/>
          <w:marRight w:val="0"/>
          <w:marTop w:val="0"/>
          <w:marBottom w:val="0"/>
          <w:divBdr>
            <w:top w:val="none" w:sz="0" w:space="0" w:color="auto"/>
            <w:left w:val="none" w:sz="0" w:space="0" w:color="auto"/>
            <w:bottom w:val="none" w:sz="0" w:space="0" w:color="auto"/>
            <w:right w:val="none" w:sz="0" w:space="0" w:color="auto"/>
          </w:divBdr>
        </w:div>
        <w:div w:id="1963802838">
          <w:marLeft w:val="0"/>
          <w:marRight w:val="0"/>
          <w:marTop w:val="0"/>
          <w:marBottom w:val="0"/>
          <w:divBdr>
            <w:top w:val="none" w:sz="0" w:space="0" w:color="auto"/>
            <w:left w:val="none" w:sz="0" w:space="0" w:color="auto"/>
            <w:bottom w:val="none" w:sz="0" w:space="0" w:color="auto"/>
            <w:right w:val="none" w:sz="0" w:space="0" w:color="auto"/>
          </w:divBdr>
        </w:div>
        <w:div w:id="1973824352">
          <w:marLeft w:val="0"/>
          <w:marRight w:val="0"/>
          <w:marTop w:val="0"/>
          <w:marBottom w:val="0"/>
          <w:divBdr>
            <w:top w:val="none" w:sz="0" w:space="0" w:color="auto"/>
            <w:left w:val="none" w:sz="0" w:space="0" w:color="auto"/>
            <w:bottom w:val="none" w:sz="0" w:space="0" w:color="auto"/>
            <w:right w:val="none" w:sz="0" w:space="0" w:color="auto"/>
          </w:divBdr>
        </w:div>
        <w:div w:id="1988511198">
          <w:marLeft w:val="0"/>
          <w:marRight w:val="0"/>
          <w:marTop w:val="0"/>
          <w:marBottom w:val="0"/>
          <w:divBdr>
            <w:top w:val="none" w:sz="0" w:space="0" w:color="auto"/>
            <w:left w:val="none" w:sz="0" w:space="0" w:color="auto"/>
            <w:bottom w:val="none" w:sz="0" w:space="0" w:color="auto"/>
            <w:right w:val="none" w:sz="0" w:space="0" w:color="auto"/>
          </w:divBdr>
        </w:div>
        <w:div w:id="1990014575">
          <w:marLeft w:val="0"/>
          <w:marRight w:val="0"/>
          <w:marTop w:val="0"/>
          <w:marBottom w:val="0"/>
          <w:divBdr>
            <w:top w:val="none" w:sz="0" w:space="0" w:color="auto"/>
            <w:left w:val="none" w:sz="0" w:space="0" w:color="auto"/>
            <w:bottom w:val="none" w:sz="0" w:space="0" w:color="auto"/>
            <w:right w:val="none" w:sz="0" w:space="0" w:color="auto"/>
          </w:divBdr>
        </w:div>
        <w:div w:id="2027904659">
          <w:marLeft w:val="0"/>
          <w:marRight w:val="0"/>
          <w:marTop w:val="0"/>
          <w:marBottom w:val="0"/>
          <w:divBdr>
            <w:top w:val="none" w:sz="0" w:space="0" w:color="auto"/>
            <w:left w:val="none" w:sz="0" w:space="0" w:color="auto"/>
            <w:bottom w:val="none" w:sz="0" w:space="0" w:color="auto"/>
            <w:right w:val="none" w:sz="0" w:space="0" w:color="auto"/>
          </w:divBdr>
        </w:div>
        <w:div w:id="2046983481">
          <w:marLeft w:val="0"/>
          <w:marRight w:val="0"/>
          <w:marTop w:val="0"/>
          <w:marBottom w:val="0"/>
          <w:divBdr>
            <w:top w:val="none" w:sz="0" w:space="0" w:color="auto"/>
            <w:left w:val="none" w:sz="0" w:space="0" w:color="auto"/>
            <w:bottom w:val="none" w:sz="0" w:space="0" w:color="auto"/>
            <w:right w:val="none" w:sz="0" w:space="0" w:color="auto"/>
          </w:divBdr>
        </w:div>
        <w:div w:id="2052683658">
          <w:marLeft w:val="0"/>
          <w:marRight w:val="0"/>
          <w:marTop w:val="0"/>
          <w:marBottom w:val="0"/>
          <w:divBdr>
            <w:top w:val="none" w:sz="0" w:space="0" w:color="auto"/>
            <w:left w:val="none" w:sz="0" w:space="0" w:color="auto"/>
            <w:bottom w:val="none" w:sz="0" w:space="0" w:color="auto"/>
            <w:right w:val="none" w:sz="0" w:space="0" w:color="auto"/>
          </w:divBdr>
        </w:div>
        <w:div w:id="2056276143">
          <w:marLeft w:val="0"/>
          <w:marRight w:val="0"/>
          <w:marTop w:val="0"/>
          <w:marBottom w:val="0"/>
          <w:divBdr>
            <w:top w:val="none" w:sz="0" w:space="0" w:color="auto"/>
            <w:left w:val="none" w:sz="0" w:space="0" w:color="auto"/>
            <w:bottom w:val="none" w:sz="0" w:space="0" w:color="auto"/>
            <w:right w:val="none" w:sz="0" w:space="0" w:color="auto"/>
          </w:divBdr>
        </w:div>
        <w:div w:id="2065710956">
          <w:marLeft w:val="0"/>
          <w:marRight w:val="0"/>
          <w:marTop w:val="0"/>
          <w:marBottom w:val="0"/>
          <w:divBdr>
            <w:top w:val="none" w:sz="0" w:space="0" w:color="auto"/>
            <w:left w:val="none" w:sz="0" w:space="0" w:color="auto"/>
            <w:bottom w:val="none" w:sz="0" w:space="0" w:color="auto"/>
            <w:right w:val="none" w:sz="0" w:space="0" w:color="auto"/>
          </w:divBdr>
        </w:div>
        <w:div w:id="2101945569">
          <w:marLeft w:val="0"/>
          <w:marRight w:val="0"/>
          <w:marTop w:val="0"/>
          <w:marBottom w:val="0"/>
          <w:divBdr>
            <w:top w:val="none" w:sz="0" w:space="0" w:color="auto"/>
            <w:left w:val="none" w:sz="0" w:space="0" w:color="auto"/>
            <w:bottom w:val="none" w:sz="0" w:space="0" w:color="auto"/>
            <w:right w:val="none" w:sz="0" w:space="0" w:color="auto"/>
          </w:divBdr>
        </w:div>
        <w:div w:id="2103184290">
          <w:marLeft w:val="0"/>
          <w:marRight w:val="0"/>
          <w:marTop w:val="0"/>
          <w:marBottom w:val="0"/>
          <w:divBdr>
            <w:top w:val="none" w:sz="0" w:space="0" w:color="auto"/>
            <w:left w:val="none" w:sz="0" w:space="0" w:color="auto"/>
            <w:bottom w:val="none" w:sz="0" w:space="0" w:color="auto"/>
            <w:right w:val="none" w:sz="0" w:space="0" w:color="auto"/>
          </w:divBdr>
        </w:div>
        <w:div w:id="2110271025">
          <w:marLeft w:val="0"/>
          <w:marRight w:val="0"/>
          <w:marTop w:val="0"/>
          <w:marBottom w:val="0"/>
          <w:divBdr>
            <w:top w:val="none" w:sz="0" w:space="0" w:color="auto"/>
            <w:left w:val="none" w:sz="0" w:space="0" w:color="auto"/>
            <w:bottom w:val="none" w:sz="0" w:space="0" w:color="auto"/>
            <w:right w:val="none" w:sz="0" w:space="0" w:color="auto"/>
          </w:divBdr>
        </w:div>
        <w:div w:id="2141261811">
          <w:marLeft w:val="0"/>
          <w:marRight w:val="0"/>
          <w:marTop w:val="0"/>
          <w:marBottom w:val="0"/>
          <w:divBdr>
            <w:top w:val="none" w:sz="0" w:space="0" w:color="auto"/>
            <w:left w:val="none" w:sz="0" w:space="0" w:color="auto"/>
            <w:bottom w:val="none" w:sz="0" w:space="0" w:color="auto"/>
            <w:right w:val="none" w:sz="0" w:space="0" w:color="auto"/>
          </w:divBdr>
        </w:div>
        <w:div w:id="2143961901">
          <w:marLeft w:val="0"/>
          <w:marRight w:val="0"/>
          <w:marTop w:val="0"/>
          <w:marBottom w:val="0"/>
          <w:divBdr>
            <w:top w:val="none" w:sz="0" w:space="0" w:color="auto"/>
            <w:left w:val="none" w:sz="0" w:space="0" w:color="auto"/>
            <w:bottom w:val="none" w:sz="0" w:space="0" w:color="auto"/>
            <w:right w:val="none" w:sz="0" w:space="0" w:color="auto"/>
          </w:divBdr>
        </w:div>
      </w:divsChild>
    </w:div>
    <w:div w:id="1071465307">
      <w:bodyDiv w:val="1"/>
      <w:marLeft w:val="0"/>
      <w:marRight w:val="0"/>
      <w:marTop w:val="0"/>
      <w:marBottom w:val="0"/>
      <w:divBdr>
        <w:top w:val="none" w:sz="0" w:space="0" w:color="auto"/>
        <w:left w:val="none" w:sz="0" w:space="0" w:color="auto"/>
        <w:bottom w:val="none" w:sz="0" w:space="0" w:color="auto"/>
        <w:right w:val="none" w:sz="0" w:space="0" w:color="auto"/>
      </w:divBdr>
    </w:div>
    <w:div w:id="1071538116">
      <w:bodyDiv w:val="1"/>
      <w:marLeft w:val="0"/>
      <w:marRight w:val="0"/>
      <w:marTop w:val="0"/>
      <w:marBottom w:val="0"/>
      <w:divBdr>
        <w:top w:val="none" w:sz="0" w:space="0" w:color="auto"/>
        <w:left w:val="none" w:sz="0" w:space="0" w:color="auto"/>
        <w:bottom w:val="none" w:sz="0" w:space="0" w:color="auto"/>
        <w:right w:val="none" w:sz="0" w:space="0" w:color="auto"/>
      </w:divBdr>
    </w:div>
    <w:div w:id="1080323073">
      <w:bodyDiv w:val="1"/>
      <w:marLeft w:val="0"/>
      <w:marRight w:val="0"/>
      <w:marTop w:val="0"/>
      <w:marBottom w:val="0"/>
      <w:divBdr>
        <w:top w:val="none" w:sz="0" w:space="0" w:color="auto"/>
        <w:left w:val="none" w:sz="0" w:space="0" w:color="auto"/>
        <w:bottom w:val="none" w:sz="0" w:space="0" w:color="auto"/>
        <w:right w:val="none" w:sz="0" w:space="0" w:color="auto"/>
      </w:divBdr>
    </w:div>
    <w:div w:id="1081564634">
      <w:bodyDiv w:val="1"/>
      <w:marLeft w:val="0"/>
      <w:marRight w:val="0"/>
      <w:marTop w:val="0"/>
      <w:marBottom w:val="0"/>
      <w:divBdr>
        <w:top w:val="none" w:sz="0" w:space="0" w:color="auto"/>
        <w:left w:val="none" w:sz="0" w:space="0" w:color="auto"/>
        <w:bottom w:val="none" w:sz="0" w:space="0" w:color="auto"/>
        <w:right w:val="none" w:sz="0" w:space="0" w:color="auto"/>
      </w:divBdr>
      <w:divsChild>
        <w:div w:id="1258247259">
          <w:marLeft w:val="0"/>
          <w:marRight w:val="0"/>
          <w:marTop w:val="0"/>
          <w:marBottom w:val="0"/>
          <w:divBdr>
            <w:top w:val="none" w:sz="0" w:space="0" w:color="auto"/>
            <w:left w:val="none" w:sz="0" w:space="0" w:color="auto"/>
            <w:bottom w:val="none" w:sz="0" w:space="0" w:color="auto"/>
            <w:right w:val="none" w:sz="0" w:space="0" w:color="auto"/>
          </w:divBdr>
        </w:div>
        <w:div w:id="1339969737">
          <w:marLeft w:val="0"/>
          <w:marRight w:val="0"/>
          <w:marTop w:val="0"/>
          <w:marBottom w:val="0"/>
          <w:divBdr>
            <w:top w:val="none" w:sz="0" w:space="0" w:color="auto"/>
            <w:left w:val="none" w:sz="0" w:space="0" w:color="auto"/>
            <w:bottom w:val="none" w:sz="0" w:space="0" w:color="auto"/>
            <w:right w:val="none" w:sz="0" w:space="0" w:color="auto"/>
          </w:divBdr>
        </w:div>
      </w:divsChild>
    </w:div>
    <w:div w:id="1086614296">
      <w:bodyDiv w:val="1"/>
      <w:marLeft w:val="0"/>
      <w:marRight w:val="0"/>
      <w:marTop w:val="0"/>
      <w:marBottom w:val="0"/>
      <w:divBdr>
        <w:top w:val="none" w:sz="0" w:space="0" w:color="auto"/>
        <w:left w:val="none" w:sz="0" w:space="0" w:color="auto"/>
        <w:bottom w:val="none" w:sz="0" w:space="0" w:color="auto"/>
        <w:right w:val="none" w:sz="0" w:space="0" w:color="auto"/>
      </w:divBdr>
    </w:div>
    <w:div w:id="1094866173">
      <w:bodyDiv w:val="1"/>
      <w:marLeft w:val="0"/>
      <w:marRight w:val="0"/>
      <w:marTop w:val="0"/>
      <w:marBottom w:val="0"/>
      <w:divBdr>
        <w:top w:val="none" w:sz="0" w:space="0" w:color="auto"/>
        <w:left w:val="none" w:sz="0" w:space="0" w:color="auto"/>
        <w:bottom w:val="none" w:sz="0" w:space="0" w:color="auto"/>
        <w:right w:val="none" w:sz="0" w:space="0" w:color="auto"/>
      </w:divBdr>
    </w:div>
    <w:div w:id="1096369959">
      <w:bodyDiv w:val="1"/>
      <w:marLeft w:val="0"/>
      <w:marRight w:val="0"/>
      <w:marTop w:val="0"/>
      <w:marBottom w:val="0"/>
      <w:divBdr>
        <w:top w:val="none" w:sz="0" w:space="0" w:color="auto"/>
        <w:left w:val="none" w:sz="0" w:space="0" w:color="auto"/>
        <w:bottom w:val="none" w:sz="0" w:space="0" w:color="auto"/>
        <w:right w:val="none" w:sz="0" w:space="0" w:color="auto"/>
      </w:divBdr>
    </w:div>
    <w:div w:id="1097798580">
      <w:bodyDiv w:val="1"/>
      <w:marLeft w:val="0"/>
      <w:marRight w:val="0"/>
      <w:marTop w:val="0"/>
      <w:marBottom w:val="0"/>
      <w:divBdr>
        <w:top w:val="none" w:sz="0" w:space="0" w:color="auto"/>
        <w:left w:val="none" w:sz="0" w:space="0" w:color="auto"/>
        <w:bottom w:val="none" w:sz="0" w:space="0" w:color="auto"/>
        <w:right w:val="none" w:sz="0" w:space="0" w:color="auto"/>
      </w:divBdr>
    </w:div>
    <w:div w:id="1101754879">
      <w:bodyDiv w:val="1"/>
      <w:marLeft w:val="0"/>
      <w:marRight w:val="0"/>
      <w:marTop w:val="0"/>
      <w:marBottom w:val="0"/>
      <w:divBdr>
        <w:top w:val="none" w:sz="0" w:space="0" w:color="auto"/>
        <w:left w:val="none" w:sz="0" w:space="0" w:color="auto"/>
        <w:bottom w:val="none" w:sz="0" w:space="0" w:color="auto"/>
        <w:right w:val="none" w:sz="0" w:space="0" w:color="auto"/>
      </w:divBdr>
      <w:divsChild>
        <w:div w:id="1331832189">
          <w:marLeft w:val="0"/>
          <w:marRight w:val="0"/>
          <w:marTop w:val="0"/>
          <w:marBottom w:val="0"/>
          <w:divBdr>
            <w:top w:val="none" w:sz="0" w:space="0" w:color="auto"/>
            <w:left w:val="none" w:sz="0" w:space="0" w:color="auto"/>
            <w:bottom w:val="none" w:sz="0" w:space="0" w:color="auto"/>
            <w:right w:val="none" w:sz="0" w:space="0" w:color="auto"/>
          </w:divBdr>
        </w:div>
      </w:divsChild>
    </w:div>
    <w:div w:id="1102339231">
      <w:bodyDiv w:val="1"/>
      <w:marLeft w:val="0"/>
      <w:marRight w:val="0"/>
      <w:marTop w:val="0"/>
      <w:marBottom w:val="0"/>
      <w:divBdr>
        <w:top w:val="none" w:sz="0" w:space="0" w:color="auto"/>
        <w:left w:val="none" w:sz="0" w:space="0" w:color="auto"/>
        <w:bottom w:val="none" w:sz="0" w:space="0" w:color="auto"/>
        <w:right w:val="none" w:sz="0" w:space="0" w:color="auto"/>
      </w:divBdr>
    </w:div>
    <w:div w:id="1105342265">
      <w:bodyDiv w:val="1"/>
      <w:marLeft w:val="0"/>
      <w:marRight w:val="0"/>
      <w:marTop w:val="0"/>
      <w:marBottom w:val="0"/>
      <w:divBdr>
        <w:top w:val="none" w:sz="0" w:space="0" w:color="auto"/>
        <w:left w:val="none" w:sz="0" w:space="0" w:color="auto"/>
        <w:bottom w:val="none" w:sz="0" w:space="0" w:color="auto"/>
        <w:right w:val="none" w:sz="0" w:space="0" w:color="auto"/>
      </w:divBdr>
      <w:divsChild>
        <w:div w:id="34697863">
          <w:marLeft w:val="0"/>
          <w:marRight w:val="0"/>
          <w:marTop w:val="0"/>
          <w:marBottom w:val="0"/>
          <w:divBdr>
            <w:top w:val="none" w:sz="0" w:space="0" w:color="auto"/>
            <w:left w:val="none" w:sz="0" w:space="0" w:color="auto"/>
            <w:bottom w:val="none" w:sz="0" w:space="0" w:color="auto"/>
            <w:right w:val="none" w:sz="0" w:space="0" w:color="auto"/>
          </w:divBdr>
        </w:div>
        <w:div w:id="181284690">
          <w:marLeft w:val="0"/>
          <w:marRight w:val="0"/>
          <w:marTop w:val="0"/>
          <w:marBottom w:val="0"/>
          <w:divBdr>
            <w:top w:val="none" w:sz="0" w:space="0" w:color="auto"/>
            <w:left w:val="none" w:sz="0" w:space="0" w:color="auto"/>
            <w:bottom w:val="none" w:sz="0" w:space="0" w:color="auto"/>
            <w:right w:val="none" w:sz="0" w:space="0" w:color="auto"/>
          </w:divBdr>
        </w:div>
        <w:div w:id="182285917">
          <w:marLeft w:val="0"/>
          <w:marRight w:val="0"/>
          <w:marTop w:val="0"/>
          <w:marBottom w:val="0"/>
          <w:divBdr>
            <w:top w:val="none" w:sz="0" w:space="0" w:color="auto"/>
            <w:left w:val="none" w:sz="0" w:space="0" w:color="auto"/>
            <w:bottom w:val="none" w:sz="0" w:space="0" w:color="auto"/>
            <w:right w:val="none" w:sz="0" w:space="0" w:color="auto"/>
          </w:divBdr>
        </w:div>
        <w:div w:id="243808940">
          <w:marLeft w:val="0"/>
          <w:marRight w:val="0"/>
          <w:marTop w:val="0"/>
          <w:marBottom w:val="0"/>
          <w:divBdr>
            <w:top w:val="none" w:sz="0" w:space="0" w:color="auto"/>
            <w:left w:val="none" w:sz="0" w:space="0" w:color="auto"/>
            <w:bottom w:val="none" w:sz="0" w:space="0" w:color="auto"/>
            <w:right w:val="none" w:sz="0" w:space="0" w:color="auto"/>
          </w:divBdr>
        </w:div>
        <w:div w:id="269317413">
          <w:marLeft w:val="0"/>
          <w:marRight w:val="0"/>
          <w:marTop w:val="0"/>
          <w:marBottom w:val="0"/>
          <w:divBdr>
            <w:top w:val="none" w:sz="0" w:space="0" w:color="auto"/>
            <w:left w:val="none" w:sz="0" w:space="0" w:color="auto"/>
            <w:bottom w:val="none" w:sz="0" w:space="0" w:color="auto"/>
            <w:right w:val="none" w:sz="0" w:space="0" w:color="auto"/>
          </w:divBdr>
        </w:div>
        <w:div w:id="343241757">
          <w:marLeft w:val="0"/>
          <w:marRight w:val="0"/>
          <w:marTop w:val="0"/>
          <w:marBottom w:val="0"/>
          <w:divBdr>
            <w:top w:val="none" w:sz="0" w:space="0" w:color="auto"/>
            <w:left w:val="none" w:sz="0" w:space="0" w:color="auto"/>
            <w:bottom w:val="none" w:sz="0" w:space="0" w:color="auto"/>
            <w:right w:val="none" w:sz="0" w:space="0" w:color="auto"/>
          </w:divBdr>
        </w:div>
        <w:div w:id="491215939">
          <w:marLeft w:val="0"/>
          <w:marRight w:val="0"/>
          <w:marTop w:val="0"/>
          <w:marBottom w:val="0"/>
          <w:divBdr>
            <w:top w:val="none" w:sz="0" w:space="0" w:color="auto"/>
            <w:left w:val="none" w:sz="0" w:space="0" w:color="auto"/>
            <w:bottom w:val="none" w:sz="0" w:space="0" w:color="auto"/>
            <w:right w:val="none" w:sz="0" w:space="0" w:color="auto"/>
          </w:divBdr>
        </w:div>
        <w:div w:id="520053418">
          <w:marLeft w:val="0"/>
          <w:marRight w:val="0"/>
          <w:marTop w:val="0"/>
          <w:marBottom w:val="0"/>
          <w:divBdr>
            <w:top w:val="none" w:sz="0" w:space="0" w:color="auto"/>
            <w:left w:val="none" w:sz="0" w:space="0" w:color="auto"/>
            <w:bottom w:val="none" w:sz="0" w:space="0" w:color="auto"/>
            <w:right w:val="none" w:sz="0" w:space="0" w:color="auto"/>
          </w:divBdr>
        </w:div>
        <w:div w:id="576598934">
          <w:marLeft w:val="0"/>
          <w:marRight w:val="0"/>
          <w:marTop w:val="0"/>
          <w:marBottom w:val="0"/>
          <w:divBdr>
            <w:top w:val="none" w:sz="0" w:space="0" w:color="auto"/>
            <w:left w:val="none" w:sz="0" w:space="0" w:color="auto"/>
            <w:bottom w:val="none" w:sz="0" w:space="0" w:color="auto"/>
            <w:right w:val="none" w:sz="0" w:space="0" w:color="auto"/>
          </w:divBdr>
        </w:div>
        <w:div w:id="625113952">
          <w:marLeft w:val="0"/>
          <w:marRight w:val="0"/>
          <w:marTop w:val="0"/>
          <w:marBottom w:val="0"/>
          <w:divBdr>
            <w:top w:val="none" w:sz="0" w:space="0" w:color="auto"/>
            <w:left w:val="none" w:sz="0" w:space="0" w:color="auto"/>
            <w:bottom w:val="none" w:sz="0" w:space="0" w:color="auto"/>
            <w:right w:val="none" w:sz="0" w:space="0" w:color="auto"/>
          </w:divBdr>
        </w:div>
        <w:div w:id="891110664">
          <w:marLeft w:val="0"/>
          <w:marRight w:val="0"/>
          <w:marTop w:val="0"/>
          <w:marBottom w:val="0"/>
          <w:divBdr>
            <w:top w:val="none" w:sz="0" w:space="0" w:color="auto"/>
            <w:left w:val="none" w:sz="0" w:space="0" w:color="auto"/>
            <w:bottom w:val="none" w:sz="0" w:space="0" w:color="auto"/>
            <w:right w:val="none" w:sz="0" w:space="0" w:color="auto"/>
          </w:divBdr>
        </w:div>
        <w:div w:id="932468569">
          <w:marLeft w:val="0"/>
          <w:marRight w:val="0"/>
          <w:marTop w:val="0"/>
          <w:marBottom w:val="0"/>
          <w:divBdr>
            <w:top w:val="none" w:sz="0" w:space="0" w:color="auto"/>
            <w:left w:val="none" w:sz="0" w:space="0" w:color="auto"/>
            <w:bottom w:val="none" w:sz="0" w:space="0" w:color="auto"/>
            <w:right w:val="none" w:sz="0" w:space="0" w:color="auto"/>
          </w:divBdr>
        </w:div>
        <w:div w:id="987636010">
          <w:marLeft w:val="0"/>
          <w:marRight w:val="0"/>
          <w:marTop w:val="0"/>
          <w:marBottom w:val="0"/>
          <w:divBdr>
            <w:top w:val="none" w:sz="0" w:space="0" w:color="auto"/>
            <w:left w:val="none" w:sz="0" w:space="0" w:color="auto"/>
            <w:bottom w:val="none" w:sz="0" w:space="0" w:color="auto"/>
            <w:right w:val="none" w:sz="0" w:space="0" w:color="auto"/>
          </w:divBdr>
        </w:div>
        <w:div w:id="1200357870">
          <w:marLeft w:val="0"/>
          <w:marRight w:val="0"/>
          <w:marTop w:val="0"/>
          <w:marBottom w:val="0"/>
          <w:divBdr>
            <w:top w:val="none" w:sz="0" w:space="0" w:color="auto"/>
            <w:left w:val="none" w:sz="0" w:space="0" w:color="auto"/>
            <w:bottom w:val="none" w:sz="0" w:space="0" w:color="auto"/>
            <w:right w:val="none" w:sz="0" w:space="0" w:color="auto"/>
          </w:divBdr>
        </w:div>
        <w:div w:id="1326277860">
          <w:marLeft w:val="0"/>
          <w:marRight w:val="0"/>
          <w:marTop w:val="0"/>
          <w:marBottom w:val="0"/>
          <w:divBdr>
            <w:top w:val="none" w:sz="0" w:space="0" w:color="auto"/>
            <w:left w:val="none" w:sz="0" w:space="0" w:color="auto"/>
            <w:bottom w:val="none" w:sz="0" w:space="0" w:color="auto"/>
            <w:right w:val="none" w:sz="0" w:space="0" w:color="auto"/>
          </w:divBdr>
        </w:div>
        <w:div w:id="1351181633">
          <w:marLeft w:val="0"/>
          <w:marRight w:val="0"/>
          <w:marTop w:val="0"/>
          <w:marBottom w:val="0"/>
          <w:divBdr>
            <w:top w:val="none" w:sz="0" w:space="0" w:color="auto"/>
            <w:left w:val="none" w:sz="0" w:space="0" w:color="auto"/>
            <w:bottom w:val="none" w:sz="0" w:space="0" w:color="auto"/>
            <w:right w:val="none" w:sz="0" w:space="0" w:color="auto"/>
          </w:divBdr>
        </w:div>
        <w:div w:id="1748528634">
          <w:marLeft w:val="0"/>
          <w:marRight w:val="0"/>
          <w:marTop w:val="0"/>
          <w:marBottom w:val="0"/>
          <w:divBdr>
            <w:top w:val="none" w:sz="0" w:space="0" w:color="auto"/>
            <w:left w:val="none" w:sz="0" w:space="0" w:color="auto"/>
            <w:bottom w:val="none" w:sz="0" w:space="0" w:color="auto"/>
            <w:right w:val="none" w:sz="0" w:space="0" w:color="auto"/>
          </w:divBdr>
        </w:div>
        <w:div w:id="1763989063">
          <w:marLeft w:val="0"/>
          <w:marRight w:val="0"/>
          <w:marTop w:val="0"/>
          <w:marBottom w:val="0"/>
          <w:divBdr>
            <w:top w:val="none" w:sz="0" w:space="0" w:color="auto"/>
            <w:left w:val="none" w:sz="0" w:space="0" w:color="auto"/>
            <w:bottom w:val="none" w:sz="0" w:space="0" w:color="auto"/>
            <w:right w:val="none" w:sz="0" w:space="0" w:color="auto"/>
          </w:divBdr>
        </w:div>
        <w:div w:id="1790080012">
          <w:marLeft w:val="0"/>
          <w:marRight w:val="0"/>
          <w:marTop w:val="0"/>
          <w:marBottom w:val="0"/>
          <w:divBdr>
            <w:top w:val="none" w:sz="0" w:space="0" w:color="auto"/>
            <w:left w:val="none" w:sz="0" w:space="0" w:color="auto"/>
            <w:bottom w:val="none" w:sz="0" w:space="0" w:color="auto"/>
            <w:right w:val="none" w:sz="0" w:space="0" w:color="auto"/>
          </w:divBdr>
        </w:div>
        <w:div w:id="2038118002">
          <w:marLeft w:val="0"/>
          <w:marRight w:val="0"/>
          <w:marTop w:val="0"/>
          <w:marBottom w:val="0"/>
          <w:divBdr>
            <w:top w:val="none" w:sz="0" w:space="0" w:color="auto"/>
            <w:left w:val="none" w:sz="0" w:space="0" w:color="auto"/>
            <w:bottom w:val="none" w:sz="0" w:space="0" w:color="auto"/>
            <w:right w:val="none" w:sz="0" w:space="0" w:color="auto"/>
          </w:divBdr>
        </w:div>
      </w:divsChild>
    </w:div>
    <w:div w:id="1106382784">
      <w:bodyDiv w:val="1"/>
      <w:marLeft w:val="0"/>
      <w:marRight w:val="0"/>
      <w:marTop w:val="0"/>
      <w:marBottom w:val="0"/>
      <w:divBdr>
        <w:top w:val="none" w:sz="0" w:space="0" w:color="auto"/>
        <w:left w:val="none" w:sz="0" w:space="0" w:color="auto"/>
        <w:bottom w:val="none" w:sz="0" w:space="0" w:color="auto"/>
        <w:right w:val="none" w:sz="0" w:space="0" w:color="auto"/>
      </w:divBdr>
    </w:div>
    <w:div w:id="1107971627">
      <w:bodyDiv w:val="1"/>
      <w:marLeft w:val="0"/>
      <w:marRight w:val="0"/>
      <w:marTop w:val="0"/>
      <w:marBottom w:val="0"/>
      <w:divBdr>
        <w:top w:val="none" w:sz="0" w:space="0" w:color="auto"/>
        <w:left w:val="none" w:sz="0" w:space="0" w:color="auto"/>
        <w:bottom w:val="none" w:sz="0" w:space="0" w:color="auto"/>
        <w:right w:val="none" w:sz="0" w:space="0" w:color="auto"/>
      </w:divBdr>
      <w:divsChild>
        <w:div w:id="367336129">
          <w:marLeft w:val="0"/>
          <w:marRight w:val="0"/>
          <w:marTop w:val="0"/>
          <w:marBottom w:val="0"/>
          <w:divBdr>
            <w:top w:val="none" w:sz="0" w:space="0" w:color="auto"/>
            <w:left w:val="none" w:sz="0" w:space="0" w:color="auto"/>
            <w:bottom w:val="none" w:sz="0" w:space="0" w:color="auto"/>
            <w:right w:val="none" w:sz="0" w:space="0" w:color="auto"/>
          </w:divBdr>
        </w:div>
        <w:div w:id="661785290">
          <w:blockQuote w:val="1"/>
          <w:marLeft w:val="720"/>
          <w:marRight w:val="720"/>
          <w:marTop w:val="100"/>
          <w:marBottom w:val="100"/>
          <w:divBdr>
            <w:top w:val="none" w:sz="0" w:space="0" w:color="auto"/>
            <w:left w:val="none" w:sz="0" w:space="0" w:color="auto"/>
            <w:bottom w:val="none" w:sz="0" w:space="0" w:color="auto"/>
            <w:right w:val="none" w:sz="0" w:space="0" w:color="auto"/>
          </w:divBdr>
        </w:div>
        <w:div w:id="852383282">
          <w:marLeft w:val="0"/>
          <w:marRight w:val="0"/>
          <w:marTop w:val="0"/>
          <w:marBottom w:val="0"/>
          <w:divBdr>
            <w:top w:val="none" w:sz="0" w:space="0" w:color="auto"/>
            <w:left w:val="none" w:sz="0" w:space="0" w:color="auto"/>
            <w:bottom w:val="none" w:sz="0" w:space="0" w:color="auto"/>
            <w:right w:val="none" w:sz="0" w:space="0" w:color="auto"/>
          </w:divBdr>
        </w:div>
        <w:div w:id="1075514519">
          <w:marLeft w:val="0"/>
          <w:marRight w:val="0"/>
          <w:marTop w:val="0"/>
          <w:marBottom w:val="0"/>
          <w:divBdr>
            <w:top w:val="none" w:sz="0" w:space="0" w:color="auto"/>
            <w:left w:val="none" w:sz="0" w:space="0" w:color="auto"/>
            <w:bottom w:val="none" w:sz="0" w:space="0" w:color="auto"/>
            <w:right w:val="none" w:sz="0" w:space="0" w:color="auto"/>
          </w:divBdr>
        </w:div>
        <w:div w:id="14957293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0162286">
          <w:marLeft w:val="0"/>
          <w:marRight w:val="0"/>
          <w:marTop w:val="0"/>
          <w:marBottom w:val="0"/>
          <w:divBdr>
            <w:top w:val="none" w:sz="0" w:space="0" w:color="auto"/>
            <w:left w:val="none" w:sz="0" w:space="0" w:color="auto"/>
            <w:bottom w:val="none" w:sz="0" w:space="0" w:color="auto"/>
            <w:right w:val="none" w:sz="0" w:space="0" w:color="auto"/>
          </w:divBdr>
        </w:div>
        <w:div w:id="1640962496">
          <w:marLeft w:val="0"/>
          <w:marRight w:val="0"/>
          <w:marTop w:val="0"/>
          <w:marBottom w:val="0"/>
          <w:divBdr>
            <w:top w:val="none" w:sz="0" w:space="0" w:color="auto"/>
            <w:left w:val="none" w:sz="0" w:space="0" w:color="auto"/>
            <w:bottom w:val="none" w:sz="0" w:space="0" w:color="auto"/>
            <w:right w:val="none" w:sz="0" w:space="0" w:color="auto"/>
          </w:divBdr>
        </w:div>
        <w:div w:id="1681927634">
          <w:marLeft w:val="0"/>
          <w:marRight w:val="0"/>
          <w:marTop w:val="0"/>
          <w:marBottom w:val="0"/>
          <w:divBdr>
            <w:top w:val="none" w:sz="0" w:space="0" w:color="auto"/>
            <w:left w:val="none" w:sz="0" w:space="0" w:color="auto"/>
            <w:bottom w:val="none" w:sz="0" w:space="0" w:color="auto"/>
            <w:right w:val="none" w:sz="0" w:space="0" w:color="auto"/>
          </w:divBdr>
        </w:div>
        <w:div w:id="1712917992">
          <w:blockQuote w:val="1"/>
          <w:marLeft w:val="720"/>
          <w:marRight w:val="720"/>
          <w:marTop w:val="100"/>
          <w:marBottom w:val="100"/>
          <w:divBdr>
            <w:top w:val="none" w:sz="0" w:space="0" w:color="auto"/>
            <w:left w:val="none" w:sz="0" w:space="0" w:color="auto"/>
            <w:bottom w:val="none" w:sz="0" w:space="0" w:color="auto"/>
            <w:right w:val="none" w:sz="0" w:space="0" w:color="auto"/>
          </w:divBdr>
        </w:div>
        <w:div w:id="1891771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997613465">
          <w:marLeft w:val="0"/>
          <w:marRight w:val="0"/>
          <w:marTop w:val="0"/>
          <w:marBottom w:val="0"/>
          <w:divBdr>
            <w:top w:val="none" w:sz="0" w:space="0" w:color="auto"/>
            <w:left w:val="none" w:sz="0" w:space="0" w:color="auto"/>
            <w:bottom w:val="none" w:sz="0" w:space="0" w:color="auto"/>
            <w:right w:val="none" w:sz="0" w:space="0" w:color="auto"/>
          </w:divBdr>
        </w:div>
        <w:div w:id="2088724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10317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08350974">
      <w:bodyDiv w:val="1"/>
      <w:marLeft w:val="0"/>
      <w:marRight w:val="0"/>
      <w:marTop w:val="0"/>
      <w:marBottom w:val="0"/>
      <w:divBdr>
        <w:top w:val="none" w:sz="0" w:space="0" w:color="auto"/>
        <w:left w:val="none" w:sz="0" w:space="0" w:color="auto"/>
        <w:bottom w:val="none" w:sz="0" w:space="0" w:color="auto"/>
        <w:right w:val="none" w:sz="0" w:space="0" w:color="auto"/>
      </w:divBdr>
      <w:divsChild>
        <w:div w:id="2134588445">
          <w:marLeft w:val="0"/>
          <w:marRight w:val="0"/>
          <w:marTop w:val="0"/>
          <w:marBottom w:val="400"/>
          <w:divBdr>
            <w:top w:val="none" w:sz="0" w:space="0" w:color="auto"/>
            <w:left w:val="none" w:sz="0" w:space="0" w:color="auto"/>
            <w:bottom w:val="none" w:sz="0" w:space="0" w:color="auto"/>
            <w:right w:val="none" w:sz="0" w:space="0" w:color="auto"/>
          </w:divBdr>
        </w:div>
      </w:divsChild>
    </w:div>
    <w:div w:id="1117791284">
      <w:bodyDiv w:val="1"/>
      <w:marLeft w:val="0"/>
      <w:marRight w:val="0"/>
      <w:marTop w:val="0"/>
      <w:marBottom w:val="0"/>
      <w:divBdr>
        <w:top w:val="none" w:sz="0" w:space="0" w:color="auto"/>
        <w:left w:val="none" w:sz="0" w:space="0" w:color="auto"/>
        <w:bottom w:val="none" w:sz="0" w:space="0" w:color="auto"/>
        <w:right w:val="none" w:sz="0" w:space="0" w:color="auto"/>
      </w:divBdr>
    </w:div>
    <w:div w:id="1119683226">
      <w:bodyDiv w:val="1"/>
      <w:marLeft w:val="0"/>
      <w:marRight w:val="0"/>
      <w:marTop w:val="0"/>
      <w:marBottom w:val="0"/>
      <w:divBdr>
        <w:top w:val="none" w:sz="0" w:space="0" w:color="auto"/>
        <w:left w:val="none" w:sz="0" w:space="0" w:color="auto"/>
        <w:bottom w:val="none" w:sz="0" w:space="0" w:color="auto"/>
        <w:right w:val="none" w:sz="0" w:space="0" w:color="auto"/>
      </w:divBdr>
    </w:div>
    <w:div w:id="1120153048">
      <w:bodyDiv w:val="1"/>
      <w:marLeft w:val="0"/>
      <w:marRight w:val="0"/>
      <w:marTop w:val="0"/>
      <w:marBottom w:val="0"/>
      <w:divBdr>
        <w:top w:val="none" w:sz="0" w:space="0" w:color="auto"/>
        <w:left w:val="none" w:sz="0" w:space="0" w:color="auto"/>
        <w:bottom w:val="none" w:sz="0" w:space="0" w:color="auto"/>
        <w:right w:val="none" w:sz="0" w:space="0" w:color="auto"/>
      </w:divBdr>
    </w:div>
    <w:div w:id="1123113516">
      <w:bodyDiv w:val="1"/>
      <w:marLeft w:val="0"/>
      <w:marRight w:val="0"/>
      <w:marTop w:val="0"/>
      <w:marBottom w:val="0"/>
      <w:divBdr>
        <w:top w:val="none" w:sz="0" w:space="0" w:color="auto"/>
        <w:left w:val="none" w:sz="0" w:space="0" w:color="auto"/>
        <w:bottom w:val="none" w:sz="0" w:space="0" w:color="auto"/>
        <w:right w:val="none" w:sz="0" w:space="0" w:color="auto"/>
      </w:divBdr>
      <w:divsChild>
        <w:div w:id="1501775829">
          <w:marLeft w:val="0"/>
          <w:marRight w:val="0"/>
          <w:marTop w:val="0"/>
          <w:marBottom w:val="0"/>
          <w:divBdr>
            <w:top w:val="none" w:sz="0" w:space="0" w:color="auto"/>
            <w:left w:val="none" w:sz="0" w:space="0" w:color="auto"/>
            <w:bottom w:val="none" w:sz="0" w:space="0" w:color="auto"/>
            <w:right w:val="none" w:sz="0" w:space="0" w:color="auto"/>
          </w:divBdr>
          <w:divsChild>
            <w:div w:id="730232012">
              <w:marLeft w:val="0"/>
              <w:marRight w:val="0"/>
              <w:marTop w:val="0"/>
              <w:marBottom w:val="0"/>
              <w:divBdr>
                <w:top w:val="none" w:sz="0" w:space="0" w:color="auto"/>
                <w:left w:val="none" w:sz="0" w:space="0" w:color="auto"/>
                <w:bottom w:val="none" w:sz="0" w:space="0" w:color="auto"/>
                <w:right w:val="none" w:sz="0" w:space="0" w:color="auto"/>
              </w:divBdr>
              <w:divsChild>
                <w:div w:id="26839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961773">
          <w:marLeft w:val="-347"/>
          <w:marRight w:val="0"/>
          <w:marTop w:val="0"/>
          <w:marBottom w:val="35"/>
          <w:divBdr>
            <w:top w:val="none" w:sz="0" w:space="0" w:color="auto"/>
            <w:left w:val="none" w:sz="0" w:space="0" w:color="auto"/>
            <w:bottom w:val="none" w:sz="0" w:space="0" w:color="auto"/>
            <w:right w:val="none" w:sz="0" w:space="0" w:color="auto"/>
          </w:divBdr>
        </w:div>
      </w:divsChild>
    </w:div>
    <w:div w:id="1124036172">
      <w:bodyDiv w:val="1"/>
      <w:marLeft w:val="0"/>
      <w:marRight w:val="0"/>
      <w:marTop w:val="0"/>
      <w:marBottom w:val="0"/>
      <w:divBdr>
        <w:top w:val="none" w:sz="0" w:space="0" w:color="auto"/>
        <w:left w:val="none" w:sz="0" w:space="0" w:color="auto"/>
        <w:bottom w:val="none" w:sz="0" w:space="0" w:color="auto"/>
        <w:right w:val="none" w:sz="0" w:space="0" w:color="auto"/>
      </w:divBdr>
    </w:div>
    <w:div w:id="1124691098">
      <w:bodyDiv w:val="1"/>
      <w:marLeft w:val="0"/>
      <w:marRight w:val="0"/>
      <w:marTop w:val="0"/>
      <w:marBottom w:val="0"/>
      <w:divBdr>
        <w:top w:val="none" w:sz="0" w:space="0" w:color="auto"/>
        <w:left w:val="none" w:sz="0" w:space="0" w:color="auto"/>
        <w:bottom w:val="none" w:sz="0" w:space="0" w:color="auto"/>
        <w:right w:val="none" w:sz="0" w:space="0" w:color="auto"/>
      </w:divBdr>
    </w:div>
    <w:div w:id="1130323348">
      <w:bodyDiv w:val="1"/>
      <w:marLeft w:val="0"/>
      <w:marRight w:val="0"/>
      <w:marTop w:val="0"/>
      <w:marBottom w:val="0"/>
      <w:divBdr>
        <w:top w:val="none" w:sz="0" w:space="0" w:color="auto"/>
        <w:left w:val="none" w:sz="0" w:space="0" w:color="auto"/>
        <w:bottom w:val="none" w:sz="0" w:space="0" w:color="auto"/>
        <w:right w:val="none" w:sz="0" w:space="0" w:color="auto"/>
      </w:divBdr>
    </w:div>
    <w:div w:id="1130393933">
      <w:bodyDiv w:val="1"/>
      <w:marLeft w:val="0"/>
      <w:marRight w:val="0"/>
      <w:marTop w:val="0"/>
      <w:marBottom w:val="0"/>
      <w:divBdr>
        <w:top w:val="none" w:sz="0" w:space="0" w:color="auto"/>
        <w:left w:val="none" w:sz="0" w:space="0" w:color="auto"/>
        <w:bottom w:val="none" w:sz="0" w:space="0" w:color="auto"/>
        <w:right w:val="none" w:sz="0" w:space="0" w:color="auto"/>
      </w:divBdr>
    </w:div>
    <w:div w:id="1132750987">
      <w:bodyDiv w:val="1"/>
      <w:marLeft w:val="0"/>
      <w:marRight w:val="0"/>
      <w:marTop w:val="0"/>
      <w:marBottom w:val="0"/>
      <w:divBdr>
        <w:top w:val="none" w:sz="0" w:space="0" w:color="auto"/>
        <w:left w:val="none" w:sz="0" w:space="0" w:color="auto"/>
        <w:bottom w:val="none" w:sz="0" w:space="0" w:color="auto"/>
        <w:right w:val="none" w:sz="0" w:space="0" w:color="auto"/>
      </w:divBdr>
    </w:div>
    <w:div w:id="1139878083">
      <w:bodyDiv w:val="1"/>
      <w:marLeft w:val="0"/>
      <w:marRight w:val="0"/>
      <w:marTop w:val="0"/>
      <w:marBottom w:val="0"/>
      <w:divBdr>
        <w:top w:val="none" w:sz="0" w:space="0" w:color="auto"/>
        <w:left w:val="none" w:sz="0" w:space="0" w:color="auto"/>
        <w:bottom w:val="none" w:sz="0" w:space="0" w:color="auto"/>
        <w:right w:val="none" w:sz="0" w:space="0" w:color="auto"/>
      </w:divBdr>
      <w:divsChild>
        <w:div w:id="642080727">
          <w:marLeft w:val="0"/>
          <w:marRight w:val="0"/>
          <w:marTop w:val="0"/>
          <w:marBottom w:val="300"/>
          <w:divBdr>
            <w:top w:val="none" w:sz="0" w:space="0" w:color="auto"/>
            <w:left w:val="none" w:sz="0" w:space="0" w:color="auto"/>
            <w:bottom w:val="none" w:sz="0" w:space="0" w:color="auto"/>
            <w:right w:val="none" w:sz="0" w:space="0" w:color="auto"/>
          </w:divBdr>
        </w:div>
        <w:div w:id="964194853">
          <w:marLeft w:val="0"/>
          <w:marRight w:val="0"/>
          <w:marTop w:val="0"/>
          <w:marBottom w:val="0"/>
          <w:divBdr>
            <w:top w:val="none" w:sz="0" w:space="0" w:color="auto"/>
            <w:left w:val="none" w:sz="0" w:space="0" w:color="auto"/>
            <w:bottom w:val="none" w:sz="0" w:space="0" w:color="auto"/>
            <w:right w:val="none" w:sz="0" w:space="0" w:color="auto"/>
          </w:divBdr>
        </w:div>
        <w:div w:id="1613971685">
          <w:marLeft w:val="0"/>
          <w:marRight w:val="0"/>
          <w:marTop w:val="0"/>
          <w:marBottom w:val="0"/>
          <w:divBdr>
            <w:top w:val="none" w:sz="0" w:space="0" w:color="auto"/>
            <w:left w:val="none" w:sz="0" w:space="0" w:color="auto"/>
            <w:bottom w:val="none" w:sz="0" w:space="0" w:color="auto"/>
            <w:right w:val="none" w:sz="0" w:space="0" w:color="auto"/>
          </w:divBdr>
          <w:divsChild>
            <w:div w:id="1382559516">
              <w:marLeft w:val="0"/>
              <w:marRight w:val="0"/>
              <w:marTop w:val="0"/>
              <w:marBottom w:val="0"/>
              <w:divBdr>
                <w:top w:val="none" w:sz="0" w:space="0" w:color="auto"/>
                <w:left w:val="none" w:sz="0" w:space="0" w:color="auto"/>
                <w:bottom w:val="none" w:sz="0" w:space="0" w:color="auto"/>
                <w:right w:val="none" w:sz="0" w:space="0" w:color="auto"/>
              </w:divBdr>
              <w:divsChild>
                <w:div w:id="5405044">
                  <w:marLeft w:val="0"/>
                  <w:marRight w:val="0"/>
                  <w:marTop w:val="0"/>
                  <w:marBottom w:val="0"/>
                  <w:divBdr>
                    <w:top w:val="none" w:sz="0" w:space="0" w:color="auto"/>
                    <w:left w:val="none" w:sz="0" w:space="0" w:color="auto"/>
                    <w:bottom w:val="none" w:sz="0" w:space="0" w:color="auto"/>
                    <w:right w:val="none" w:sz="0" w:space="0" w:color="auto"/>
                  </w:divBdr>
                </w:div>
                <w:div w:id="46492437">
                  <w:marLeft w:val="0"/>
                  <w:marRight w:val="0"/>
                  <w:marTop w:val="0"/>
                  <w:marBottom w:val="0"/>
                  <w:divBdr>
                    <w:top w:val="none" w:sz="0" w:space="0" w:color="auto"/>
                    <w:left w:val="none" w:sz="0" w:space="0" w:color="auto"/>
                    <w:bottom w:val="none" w:sz="0" w:space="0" w:color="auto"/>
                    <w:right w:val="none" w:sz="0" w:space="0" w:color="auto"/>
                  </w:divBdr>
                </w:div>
                <w:div w:id="58290713">
                  <w:marLeft w:val="0"/>
                  <w:marRight w:val="0"/>
                  <w:marTop w:val="0"/>
                  <w:marBottom w:val="0"/>
                  <w:divBdr>
                    <w:top w:val="none" w:sz="0" w:space="0" w:color="auto"/>
                    <w:left w:val="none" w:sz="0" w:space="0" w:color="auto"/>
                    <w:bottom w:val="none" w:sz="0" w:space="0" w:color="auto"/>
                    <w:right w:val="none" w:sz="0" w:space="0" w:color="auto"/>
                  </w:divBdr>
                </w:div>
                <w:div w:id="78068116">
                  <w:marLeft w:val="0"/>
                  <w:marRight w:val="0"/>
                  <w:marTop w:val="0"/>
                  <w:marBottom w:val="0"/>
                  <w:divBdr>
                    <w:top w:val="none" w:sz="0" w:space="0" w:color="auto"/>
                    <w:left w:val="none" w:sz="0" w:space="0" w:color="auto"/>
                    <w:bottom w:val="none" w:sz="0" w:space="0" w:color="auto"/>
                    <w:right w:val="none" w:sz="0" w:space="0" w:color="auto"/>
                  </w:divBdr>
                </w:div>
                <w:div w:id="106703075">
                  <w:marLeft w:val="0"/>
                  <w:marRight w:val="0"/>
                  <w:marTop w:val="0"/>
                  <w:marBottom w:val="0"/>
                  <w:divBdr>
                    <w:top w:val="none" w:sz="0" w:space="0" w:color="auto"/>
                    <w:left w:val="none" w:sz="0" w:space="0" w:color="auto"/>
                    <w:bottom w:val="none" w:sz="0" w:space="0" w:color="auto"/>
                    <w:right w:val="none" w:sz="0" w:space="0" w:color="auto"/>
                  </w:divBdr>
                </w:div>
                <w:div w:id="137577857">
                  <w:marLeft w:val="0"/>
                  <w:marRight w:val="0"/>
                  <w:marTop w:val="0"/>
                  <w:marBottom w:val="0"/>
                  <w:divBdr>
                    <w:top w:val="none" w:sz="0" w:space="0" w:color="auto"/>
                    <w:left w:val="none" w:sz="0" w:space="0" w:color="auto"/>
                    <w:bottom w:val="none" w:sz="0" w:space="0" w:color="auto"/>
                    <w:right w:val="none" w:sz="0" w:space="0" w:color="auto"/>
                  </w:divBdr>
                </w:div>
                <w:div w:id="159663901">
                  <w:marLeft w:val="0"/>
                  <w:marRight w:val="0"/>
                  <w:marTop w:val="0"/>
                  <w:marBottom w:val="0"/>
                  <w:divBdr>
                    <w:top w:val="none" w:sz="0" w:space="0" w:color="auto"/>
                    <w:left w:val="none" w:sz="0" w:space="0" w:color="auto"/>
                    <w:bottom w:val="none" w:sz="0" w:space="0" w:color="auto"/>
                    <w:right w:val="none" w:sz="0" w:space="0" w:color="auto"/>
                  </w:divBdr>
                </w:div>
                <w:div w:id="174226529">
                  <w:marLeft w:val="0"/>
                  <w:marRight w:val="0"/>
                  <w:marTop w:val="0"/>
                  <w:marBottom w:val="0"/>
                  <w:divBdr>
                    <w:top w:val="none" w:sz="0" w:space="0" w:color="auto"/>
                    <w:left w:val="none" w:sz="0" w:space="0" w:color="auto"/>
                    <w:bottom w:val="none" w:sz="0" w:space="0" w:color="auto"/>
                    <w:right w:val="none" w:sz="0" w:space="0" w:color="auto"/>
                  </w:divBdr>
                </w:div>
                <w:div w:id="189488372">
                  <w:marLeft w:val="0"/>
                  <w:marRight w:val="0"/>
                  <w:marTop w:val="0"/>
                  <w:marBottom w:val="0"/>
                  <w:divBdr>
                    <w:top w:val="none" w:sz="0" w:space="0" w:color="auto"/>
                    <w:left w:val="none" w:sz="0" w:space="0" w:color="auto"/>
                    <w:bottom w:val="none" w:sz="0" w:space="0" w:color="auto"/>
                    <w:right w:val="none" w:sz="0" w:space="0" w:color="auto"/>
                  </w:divBdr>
                </w:div>
                <w:div w:id="211045005">
                  <w:marLeft w:val="0"/>
                  <w:marRight w:val="0"/>
                  <w:marTop w:val="0"/>
                  <w:marBottom w:val="0"/>
                  <w:divBdr>
                    <w:top w:val="none" w:sz="0" w:space="0" w:color="auto"/>
                    <w:left w:val="none" w:sz="0" w:space="0" w:color="auto"/>
                    <w:bottom w:val="none" w:sz="0" w:space="0" w:color="auto"/>
                    <w:right w:val="none" w:sz="0" w:space="0" w:color="auto"/>
                  </w:divBdr>
                </w:div>
                <w:div w:id="218055831">
                  <w:marLeft w:val="0"/>
                  <w:marRight w:val="0"/>
                  <w:marTop w:val="0"/>
                  <w:marBottom w:val="0"/>
                  <w:divBdr>
                    <w:top w:val="none" w:sz="0" w:space="0" w:color="auto"/>
                    <w:left w:val="none" w:sz="0" w:space="0" w:color="auto"/>
                    <w:bottom w:val="none" w:sz="0" w:space="0" w:color="auto"/>
                    <w:right w:val="none" w:sz="0" w:space="0" w:color="auto"/>
                  </w:divBdr>
                </w:div>
                <w:div w:id="232619409">
                  <w:marLeft w:val="0"/>
                  <w:marRight w:val="0"/>
                  <w:marTop w:val="0"/>
                  <w:marBottom w:val="0"/>
                  <w:divBdr>
                    <w:top w:val="none" w:sz="0" w:space="0" w:color="auto"/>
                    <w:left w:val="none" w:sz="0" w:space="0" w:color="auto"/>
                    <w:bottom w:val="none" w:sz="0" w:space="0" w:color="auto"/>
                    <w:right w:val="none" w:sz="0" w:space="0" w:color="auto"/>
                  </w:divBdr>
                </w:div>
                <w:div w:id="241379082">
                  <w:marLeft w:val="0"/>
                  <w:marRight w:val="0"/>
                  <w:marTop w:val="0"/>
                  <w:marBottom w:val="0"/>
                  <w:divBdr>
                    <w:top w:val="none" w:sz="0" w:space="0" w:color="auto"/>
                    <w:left w:val="none" w:sz="0" w:space="0" w:color="auto"/>
                    <w:bottom w:val="none" w:sz="0" w:space="0" w:color="auto"/>
                    <w:right w:val="none" w:sz="0" w:space="0" w:color="auto"/>
                  </w:divBdr>
                </w:div>
                <w:div w:id="277957361">
                  <w:marLeft w:val="0"/>
                  <w:marRight w:val="0"/>
                  <w:marTop w:val="0"/>
                  <w:marBottom w:val="0"/>
                  <w:divBdr>
                    <w:top w:val="none" w:sz="0" w:space="0" w:color="auto"/>
                    <w:left w:val="none" w:sz="0" w:space="0" w:color="auto"/>
                    <w:bottom w:val="none" w:sz="0" w:space="0" w:color="auto"/>
                    <w:right w:val="none" w:sz="0" w:space="0" w:color="auto"/>
                  </w:divBdr>
                </w:div>
                <w:div w:id="278882261">
                  <w:marLeft w:val="0"/>
                  <w:marRight w:val="0"/>
                  <w:marTop w:val="0"/>
                  <w:marBottom w:val="0"/>
                  <w:divBdr>
                    <w:top w:val="none" w:sz="0" w:space="0" w:color="auto"/>
                    <w:left w:val="none" w:sz="0" w:space="0" w:color="auto"/>
                    <w:bottom w:val="none" w:sz="0" w:space="0" w:color="auto"/>
                    <w:right w:val="none" w:sz="0" w:space="0" w:color="auto"/>
                  </w:divBdr>
                </w:div>
                <w:div w:id="300504095">
                  <w:marLeft w:val="0"/>
                  <w:marRight w:val="0"/>
                  <w:marTop w:val="0"/>
                  <w:marBottom w:val="0"/>
                  <w:divBdr>
                    <w:top w:val="none" w:sz="0" w:space="0" w:color="auto"/>
                    <w:left w:val="none" w:sz="0" w:space="0" w:color="auto"/>
                    <w:bottom w:val="none" w:sz="0" w:space="0" w:color="auto"/>
                    <w:right w:val="none" w:sz="0" w:space="0" w:color="auto"/>
                  </w:divBdr>
                </w:div>
                <w:div w:id="310527849">
                  <w:marLeft w:val="0"/>
                  <w:marRight w:val="0"/>
                  <w:marTop w:val="0"/>
                  <w:marBottom w:val="0"/>
                  <w:divBdr>
                    <w:top w:val="none" w:sz="0" w:space="0" w:color="auto"/>
                    <w:left w:val="none" w:sz="0" w:space="0" w:color="auto"/>
                    <w:bottom w:val="none" w:sz="0" w:space="0" w:color="auto"/>
                    <w:right w:val="none" w:sz="0" w:space="0" w:color="auto"/>
                  </w:divBdr>
                </w:div>
                <w:div w:id="319043681">
                  <w:marLeft w:val="0"/>
                  <w:marRight w:val="0"/>
                  <w:marTop w:val="0"/>
                  <w:marBottom w:val="0"/>
                  <w:divBdr>
                    <w:top w:val="none" w:sz="0" w:space="0" w:color="auto"/>
                    <w:left w:val="none" w:sz="0" w:space="0" w:color="auto"/>
                    <w:bottom w:val="none" w:sz="0" w:space="0" w:color="auto"/>
                    <w:right w:val="none" w:sz="0" w:space="0" w:color="auto"/>
                  </w:divBdr>
                </w:div>
                <w:div w:id="328295832">
                  <w:marLeft w:val="0"/>
                  <w:marRight w:val="0"/>
                  <w:marTop w:val="0"/>
                  <w:marBottom w:val="0"/>
                  <w:divBdr>
                    <w:top w:val="none" w:sz="0" w:space="0" w:color="auto"/>
                    <w:left w:val="none" w:sz="0" w:space="0" w:color="auto"/>
                    <w:bottom w:val="none" w:sz="0" w:space="0" w:color="auto"/>
                    <w:right w:val="none" w:sz="0" w:space="0" w:color="auto"/>
                  </w:divBdr>
                </w:div>
                <w:div w:id="333531704">
                  <w:marLeft w:val="0"/>
                  <w:marRight w:val="0"/>
                  <w:marTop w:val="0"/>
                  <w:marBottom w:val="0"/>
                  <w:divBdr>
                    <w:top w:val="none" w:sz="0" w:space="0" w:color="auto"/>
                    <w:left w:val="none" w:sz="0" w:space="0" w:color="auto"/>
                    <w:bottom w:val="none" w:sz="0" w:space="0" w:color="auto"/>
                    <w:right w:val="none" w:sz="0" w:space="0" w:color="auto"/>
                  </w:divBdr>
                </w:div>
                <w:div w:id="403917112">
                  <w:marLeft w:val="0"/>
                  <w:marRight w:val="0"/>
                  <w:marTop w:val="0"/>
                  <w:marBottom w:val="0"/>
                  <w:divBdr>
                    <w:top w:val="none" w:sz="0" w:space="0" w:color="auto"/>
                    <w:left w:val="none" w:sz="0" w:space="0" w:color="auto"/>
                    <w:bottom w:val="none" w:sz="0" w:space="0" w:color="auto"/>
                    <w:right w:val="none" w:sz="0" w:space="0" w:color="auto"/>
                  </w:divBdr>
                </w:div>
                <w:div w:id="407729139">
                  <w:marLeft w:val="0"/>
                  <w:marRight w:val="0"/>
                  <w:marTop w:val="0"/>
                  <w:marBottom w:val="0"/>
                  <w:divBdr>
                    <w:top w:val="none" w:sz="0" w:space="0" w:color="auto"/>
                    <w:left w:val="none" w:sz="0" w:space="0" w:color="auto"/>
                    <w:bottom w:val="none" w:sz="0" w:space="0" w:color="auto"/>
                    <w:right w:val="none" w:sz="0" w:space="0" w:color="auto"/>
                  </w:divBdr>
                </w:div>
                <w:div w:id="413865579">
                  <w:marLeft w:val="0"/>
                  <w:marRight w:val="0"/>
                  <w:marTop w:val="0"/>
                  <w:marBottom w:val="0"/>
                  <w:divBdr>
                    <w:top w:val="none" w:sz="0" w:space="0" w:color="auto"/>
                    <w:left w:val="none" w:sz="0" w:space="0" w:color="auto"/>
                    <w:bottom w:val="none" w:sz="0" w:space="0" w:color="auto"/>
                    <w:right w:val="none" w:sz="0" w:space="0" w:color="auto"/>
                  </w:divBdr>
                </w:div>
                <w:div w:id="420298637">
                  <w:marLeft w:val="0"/>
                  <w:marRight w:val="0"/>
                  <w:marTop w:val="0"/>
                  <w:marBottom w:val="0"/>
                  <w:divBdr>
                    <w:top w:val="none" w:sz="0" w:space="0" w:color="auto"/>
                    <w:left w:val="none" w:sz="0" w:space="0" w:color="auto"/>
                    <w:bottom w:val="none" w:sz="0" w:space="0" w:color="auto"/>
                    <w:right w:val="none" w:sz="0" w:space="0" w:color="auto"/>
                  </w:divBdr>
                </w:div>
                <w:div w:id="424350376">
                  <w:marLeft w:val="0"/>
                  <w:marRight w:val="0"/>
                  <w:marTop w:val="0"/>
                  <w:marBottom w:val="0"/>
                  <w:divBdr>
                    <w:top w:val="none" w:sz="0" w:space="0" w:color="auto"/>
                    <w:left w:val="none" w:sz="0" w:space="0" w:color="auto"/>
                    <w:bottom w:val="none" w:sz="0" w:space="0" w:color="auto"/>
                    <w:right w:val="none" w:sz="0" w:space="0" w:color="auto"/>
                  </w:divBdr>
                </w:div>
                <w:div w:id="425419594">
                  <w:marLeft w:val="0"/>
                  <w:marRight w:val="0"/>
                  <w:marTop w:val="0"/>
                  <w:marBottom w:val="0"/>
                  <w:divBdr>
                    <w:top w:val="none" w:sz="0" w:space="0" w:color="auto"/>
                    <w:left w:val="none" w:sz="0" w:space="0" w:color="auto"/>
                    <w:bottom w:val="none" w:sz="0" w:space="0" w:color="auto"/>
                    <w:right w:val="none" w:sz="0" w:space="0" w:color="auto"/>
                  </w:divBdr>
                </w:div>
                <w:div w:id="462886098">
                  <w:marLeft w:val="0"/>
                  <w:marRight w:val="0"/>
                  <w:marTop w:val="0"/>
                  <w:marBottom w:val="0"/>
                  <w:divBdr>
                    <w:top w:val="none" w:sz="0" w:space="0" w:color="auto"/>
                    <w:left w:val="none" w:sz="0" w:space="0" w:color="auto"/>
                    <w:bottom w:val="none" w:sz="0" w:space="0" w:color="auto"/>
                    <w:right w:val="none" w:sz="0" w:space="0" w:color="auto"/>
                  </w:divBdr>
                </w:div>
                <w:div w:id="474687988">
                  <w:marLeft w:val="0"/>
                  <w:marRight w:val="0"/>
                  <w:marTop w:val="0"/>
                  <w:marBottom w:val="0"/>
                  <w:divBdr>
                    <w:top w:val="none" w:sz="0" w:space="0" w:color="auto"/>
                    <w:left w:val="none" w:sz="0" w:space="0" w:color="auto"/>
                    <w:bottom w:val="none" w:sz="0" w:space="0" w:color="auto"/>
                    <w:right w:val="none" w:sz="0" w:space="0" w:color="auto"/>
                  </w:divBdr>
                </w:div>
                <w:div w:id="497622489">
                  <w:marLeft w:val="0"/>
                  <w:marRight w:val="0"/>
                  <w:marTop w:val="0"/>
                  <w:marBottom w:val="0"/>
                  <w:divBdr>
                    <w:top w:val="none" w:sz="0" w:space="0" w:color="auto"/>
                    <w:left w:val="none" w:sz="0" w:space="0" w:color="auto"/>
                    <w:bottom w:val="none" w:sz="0" w:space="0" w:color="auto"/>
                    <w:right w:val="none" w:sz="0" w:space="0" w:color="auto"/>
                  </w:divBdr>
                </w:div>
                <w:div w:id="536241835">
                  <w:marLeft w:val="0"/>
                  <w:marRight w:val="0"/>
                  <w:marTop w:val="0"/>
                  <w:marBottom w:val="0"/>
                  <w:divBdr>
                    <w:top w:val="none" w:sz="0" w:space="0" w:color="auto"/>
                    <w:left w:val="none" w:sz="0" w:space="0" w:color="auto"/>
                    <w:bottom w:val="none" w:sz="0" w:space="0" w:color="auto"/>
                    <w:right w:val="none" w:sz="0" w:space="0" w:color="auto"/>
                  </w:divBdr>
                </w:div>
                <w:div w:id="547685378">
                  <w:marLeft w:val="0"/>
                  <w:marRight w:val="0"/>
                  <w:marTop w:val="0"/>
                  <w:marBottom w:val="0"/>
                  <w:divBdr>
                    <w:top w:val="none" w:sz="0" w:space="0" w:color="auto"/>
                    <w:left w:val="none" w:sz="0" w:space="0" w:color="auto"/>
                    <w:bottom w:val="none" w:sz="0" w:space="0" w:color="auto"/>
                    <w:right w:val="none" w:sz="0" w:space="0" w:color="auto"/>
                  </w:divBdr>
                </w:div>
                <w:div w:id="597252293">
                  <w:marLeft w:val="0"/>
                  <w:marRight w:val="0"/>
                  <w:marTop w:val="0"/>
                  <w:marBottom w:val="0"/>
                  <w:divBdr>
                    <w:top w:val="none" w:sz="0" w:space="0" w:color="auto"/>
                    <w:left w:val="none" w:sz="0" w:space="0" w:color="auto"/>
                    <w:bottom w:val="none" w:sz="0" w:space="0" w:color="auto"/>
                    <w:right w:val="none" w:sz="0" w:space="0" w:color="auto"/>
                  </w:divBdr>
                </w:div>
                <w:div w:id="608708776">
                  <w:marLeft w:val="0"/>
                  <w:marRight w:val="0"/>
                  <w:marTop w:val="0"/>
                  <w:marBottom w:val="0"/>
                  <w:divBdr>
                    <w:top w:val="none" w:sz="0" w:space="0" w:color="auto"/>
                    <w:left w:val="none" w:sz="0" w:space="0" w:color="auto"/>
                    <w:bottom w:val="none" w:sz="0" w:space="0" w:color="auto"/>
                    <w:right w:val="none" w:sz="0" w:space="0" w:color="auto"/>
                  </w:divBdr>
                </w:div>
                <w:div w:id="614022761">
                  <w:marLeft w:val="0"/>
                  <w:marRight w:val="0"/>
                  <w:marTop w:val="0"/>
                  <w:marBottom w:val="0"/>
                  <w:divBdr>
                    <w:top w:val="none" w:sz="0" w:space="0" w:color="auto"/>
                    <w:left w:val="none" w:sz="0" w:space="0" w:color="auto"/>
                    <w:bottom w:val="none" w:sz="0" w:space="0" w:color="auto"/>
                    <w:right w:val="none" w:sz="0" w:space="0" w:color="auto"/>
                  </w:divBdr>
                </w:div>
                <w:div w:id="621305689">
                  <w:marLeft w:val="0"/>
                  <w:marRight w:val="0"/>
                  <w:marTop w:val="0"/>
                  <w:marBottom w:val="0"/>
                  <w:divBdr>
                    <w:top w:val="none" w:sz="0" w:space="0" w:color="auto"/>
                    <w:left w:val="none" w:sz="0" w:space="0" w:color="auto"/>
                    <w:bottom w:val="none" w:sz="0" w:space="0" w:color="auto"/>
                    <w:right w:val="none" w:sz="0" w:space="0" w:color="auto"/>
                  </w:divBdr>
                </w:div>
                <w:div w:id="628975192">
                  <w:marLeft w:val="0"/>
                  <w:marRight w:val="0"/>
                  <w:marTop w:val="0"/>
                  <w:marBottom w:val="0"/>
                  <w:divBdr>
                    <w:top w:val="none" w:sz="0" w:space="0" w:color="auto"/>
                    <w:left w:val="none" w:sz="0" w:space="0" w:color="auto"/>
                    <w:bottom w:val="none" w:sz="0" w:space="0" w:color="auto"/>
                    <w:right w:val="none" w:sz="0" w:space="0" w:color="auto"/>
                  </w:divBdr>
                </w:div>
                <w:div w:id="630788201">
                  <w:marLeft w:val="0"/>
                  <w:marRight w:val="0"/>
                  <w:marTop w:val="0"/>
                  <w:marBottom w:val="0"/>
                  <w:divBdr>
                    <w:top w:val="none" w:sz="0" w:space="0" w:color="auto"/>
                    <w:left w:val="none" w:sz="0" w:space="0" w:color="auto"/>
                    <w:bottom w:val="none" w:sz="0" w:space="0" w:color="auto"/>
                    <w:right w:val="none" w:sz="0" w:space="0" w:color="auto"/>
                  </w:divBdr>
                </w:div>
                <w:div w:id="659502281">
                  <w:marLeft w:val="0"/>
                  <w:marRight w:val="0"/>
                  <w:marTop w:val="0"/>
                  <w:marBottom w:val="0"/>
                  <w:divBdr>
                    <w:top w:val="none" w:sz="0" w:space="0" w:color="auto"/>
                    <w:left w:val="none" w:sz="0" w:space="0" w:color="auto"/>
                    <w:bottom w:val="none" w:sz="0" w:space="0" w:color="auto"/>
                    <w:right w:val="none" w:sz="0" w:space="0" w:color="auto"/>
                  </w:divBdr>
                </w:div>
                <w:div w:id="680931725">
                  <w:marLeft w:val="0"/>
                  <w:marRight w:val="0"/>
                  <w:marTop w:val="0"/>
                  <w:marBottom w:val="0"/>
                  <w:divBdr>
                    <w:top w:val="none" w:sz="0" w:space="0" w:color="auto"/>
                    <w:left w:val="none" w:sz="0" w:space="0" w:color="auto"/>
                    <w:bottom w:val="none" w:sz="0" w:space="0" w:color="auto"/>
                    <w:right w:val="none" w:sz="0" w:space="0" w:color="auto"/>
                  </w:divBdr>
                </w:div>
                <w:div w:id="710155548">
                  <w:marLeft w:val="0"/>
                  <w:marRight w:val="0"/>
                  <w:marTop w:val="0"/>
                  <w:marBottom w:val="0"/>
                  <w:divBdr>
                    <w:top w:val="none" w:sz="0" w:space="0" w:color="auto"/>
                    <w:left w:val="none" w:sz="0" w:space="0" w:color="auto"/>
                    <w:bottom w:val="none" w:sz="0" w:space="0" w:color="auto"/>
                    <w:right w:val="none" w:sz="0" w:space="0" w:color="auto"/>
                  </w:divBdr>
                </w:div>
                <w:div w:id="745421875">
                  <w:marLeft w:val="0"/>
                  <w:marRight w:val="0"/>
                  <w:marTop w:val="0"/>
                  <w:marBottom w:val="0"/>
                  <w:divBdr>
                    <w:top w:val="none" w:sz="0" w:space="0" w:color="auto"/>
                    <w:left w:val="none" w:sz="0" w:space="0" w:color="auto"/>
                    <w:bottom w:val="none" w:sz="0" w:space="0" w:color="auto"/>
                    <w:right w:val="none" w:sz="0" w:space="0" w:color="auto"/>
                  </w:divBdr>
                </w:div>
                <w:div w:id="748889139">
                  <w:marLeft w:val="0"/>
                  <w:marRight w:val="0"/>
                  <w:marTop w:val="0"/>
                  <w:marBottom w:val="0"/>
                  <w:divBdr>
                    <w:top w:val="none" w:sz="0" w:space="0" w:color="auto"/>
                    <w:left w:val="none" w:sz="0" w:space="0" w:color="auto"/>
                    <w:bottom w:val="none" w:sz="0" w:space="0" w:color="auto"/>
                    <w:right w:val="none" w:sz="0" w:space="0" w:color="auto"/>
                  </w:divBdr>
                </w:div>
                <w:div w:id="761535035">
                  <w:marLeft w:val="0"/>
                  <w:marRight w:val="0"/>
                  <w:marTop w:val="0"/>
                  <w:marBottom w:val="0"/>
                  <w:divBdr>
                    <w:top w:val="none" w:sz="0" w:space="0" w:color="auto"/>
                    <w:left w:val="none" w:sz="0" w:space="0" w:color="auto"/>
                    <w:bottom w:val="none" w:sz="0" w:space="0" w:color="auto"/>
                    <w:right w:val="none" w:sz="0" w:space="0" w:color="auto"/>
                  </w:divBdr>
                </w:div>
                <w:div w:id="776172452">
                  <w:marLeft w:val="0"/>
                  <w:marRight w:val="0"/>
                  <w:marTop w:val="0"/>
                  <w:marBottom w:val="0"/>
                  <w:divBdr>
                    <w:top w:val="none" w:sz="0" w:space="0" w:color="auto"/>
                    <w:left w:val="none" w:sz="0" w:space="0" w:color="auto"/>
                    <w:bottom w:val="none" w:sz="0" w:space="0" w:color="auto"/>
                    <w:right w:val="none" w:sz="0" w:space="0" w:color="auto"/>
                  </w:divBdr>
                </w:div>
                <w:div w:id="788403520">
                  <w:marLeft w:val="0"/>
                  <w:marRight w:val="0"/>
                  <w:marTop w:val="0"/>
                  <w:marBottom w:val="0"/>
                  <w:divBdr>
                    <w:top w:val="none" w:sz="0" w:space="0" w:color="auto"/>
                    <w:left w:val="none" w:sz="0" w:space="0" w:color="auto"/>
                    <w:bottom w:val="none" w:sz="0" w:space="0" w:color="auto"/>
                    <w:right w:val="none" w:sz="0" w:space="0" w:color="auto"/>
                  </w:divBdr>
                </w:div>
                <w:div w:id="803546281">
                  <w:marLeft w:val="0"/>
                  <w:marRight w:val="0"/>
                  <w:marTop w:val="0"/>
                  <w:marBottom w:val="0"/>
                  <w:divBdr>
                    <w:top w:val="none" w:sz="0" w:space="0" w:color="auto"/>
                    <w:left w:val="none" w:sz="0" w:space="0" w:color="auto"/>
                    <w:bottom w:val="none" w:sz="0" w:space="0" w:color="auto"/>
                    <w:right w:val="none" w:sz="0" w:space="0" w:color="auto"/>
                  </w:divBdr>
                </w:div>
                <w:div w:id="816917715">
                  <w:marLeft w:val="0"/>
                  <w:marRight w:val="0"/>
                  <w:marTop w:val="0"/>
                  <w:marBottom w:val="0"/>
                  <w:divBdr>
                    <w:top w:val="none" w:sz="0" w:space="0" w:color="auto"/>
                    <w:left w:val="none" w:sz="0" w:space="0" w:color="auto"/>
                    <w:bottom w:val="none" w:sz="0" w:space="0" w:color="auto"/>
                    <w:right w:val="none" w:sz="0" w:space="0" w:color="auto"/>
                  </w:divBdr>
                </w:div>
                <w:div w:id="827551242">
                  <w:marLeft w:val="0"/>
                  <w:marRight w:val="0"/>
                  <w:marTop w:val="0"/>
                  <w:marBottom w:val="0"/>
                  <w:divBdr>
                    <w:top w:val="none" w:sz="0" w:space="0" w:color="auto"/>
                    <w:left w:val="none" w:sz="0" w:space="0" w:color="auto"/>
                    <w:bottom w:val="none" w:sz="0" w:space="0" w:color="auto"/>
                    <w:right w:val="none" w:sz="0" w:space="0" w:color="auto"/>
                  </w:divBdr>
                </w:div>
                <w:div w:id="905341780">
                  <w:marLeft w:val="0"/>
                  <w:marRight w:val="0"/>
                  <w:marTop w:val="0"/>
                  <w:marBottom w:val="0"/>
                  <w:divBdr>
                    <w:top w:val="none" w:sz="0" w:space="0" w:color="auto"/>
                    <w:left w:val="none" w:sz="0" w:space="0" w:color="auto"/>
                    <w:bottom w:val="none" w:sz="0" w:space="0" w:color="auto"/>
                    <w:right w:val="none" w:sz="0" w:space="0" w:color="auto"/>
                  </w:divBdr>
                </w:div>
                <w:div w:id="911813185">
                  <w:marLeft w:val="0"/>
                  <w:marRight w:val="0"/>
                  <w:marTop w:val="0"/>
                  <w:marBottom w:val="0"/>
                  <w:divBdr>
                    <w:top w:val="none" w:sz="0" w:space="0" w:color="auto"/>
                    <w:left w:val="none" w:sz="0" w:space="0" w:color="auto"/>
                    <w:bottom w:val="none" w:sz="0" w:space="0" w:color="auto"/>
                    <w:right w:val="none" w:sz="0" w:space="0" w:color="auto"/>
                  </w:divBdr>
                </w:div>
                <w:div w:id="919095275">
                  <w:marLeft w:val="0"/>
                  <w:marRight w:val="0"/>
                  <w:marTop w:val="0"/>
                  <w:marBottom w:val="0"/>
                  <w:divBdr>
                    <w:top w:val="none" w:sz="0" w:space="0" w:color="auto"/>
                    <w:left w:val="none" w:sz="0" w:space="0" w:color="auto"/>
                    <w:bottom w:val="none" w:sz="0" w:space="0" w:color="auto"/>
                    <w:right w:val="none" w:sz="0" w:space="0" w:color="auto"/>
                  </w:divBdr>
                </w:div>
                <w:div w:id="938224057">
                  <w:marLeft w:val="0"/>
                  <w:marRight w:val="0"/>
                  <w:marTop w:val="0"/>
                  <w:marBottom w:val="0"/>
                  <w:divBdr>
                    <w:top w:val="none" w:sz="0" w:space="0" w:color="auto"/>
                    <w:left w:val="none" w:sz="0" w:space="0" w:color="auto"/>
                    <w:bottom w:val="none" w:sz="0" w:space="0" w:color="auto"/>
                    <w:right w:val="none" w:sz="0" w:space="0" w:color="auto"/>
                  </w:divBdr>
                </w:div>
                <w:div w:id="1009871415">
                  <w:marLeft w:val="0"/>
                  <w:marRight w:val="0"/>
                  <w:marTop w:val="0"/>
                  <w:marBottom w:val="0"/>
                  <w:divBdr>
                    <w:top w:val="none" w:sz="0" w:space="0" w:color="auto"/>
                    <w:left w:val="none" w:sz="0" w:space="0" w:color="auto"/>
                    <w:bottom w:val="none" w:sz="0" w:space="0" w:color="auto"/>
                    <w:right w:val="none" w:sz="0" w:space="0" w:color="auto"/>
                  </w:divBdr>
                </w:div>
                <w:div w:id="1044328293">
                  <w:marLeft w:val="0"/>
                  <w:marRight w:val="0"/>
                  <w:marTop w:val="0"/>
                  <w:marBottom w:val="0"/>
                  <w:divBdr>
                    <w:top w:val="none" w:sz="0" w:space="0" w:color="auto"/>
                    <w:left w:val="none" w:sz="0" w:space="0" w:color="auto"/>
                    <w:bottom w:val="none" w:sz="0" w:space="0" w:color="auto"/>
                    <w:right w:val="none" w:sz="0" w:space="0" w:color="auto"/>
                  </w:divBdr>
                </w:div>
                <w:div w:id="1052580823">
                  <w:marLeft w:val="0"/>
                  <w:marRight w:val="0"/>
                  <w:marTop w:val="0"/>
                  <w:marBottom w:val="0"/>
                  <w:divBdr>
                    <w:top w:val="none" w:sz="0" w:space="0" w:color="auto"/>
                    <w:left w:val="none" w:sz="0" w:space="0" w:color="auto"/>
                    <w:bottom w:val="none" w:sz="0" w:space="0" w:color="auto"/>
                    <w:right w:val="none" w:sz="0" w:space="0" w:color="auto"/>
                  </w:divBdr>
                </w:div>
                <w:div w:id="1062605482">
                  <w:marLeft w:val="0"/>
                  <w:marRight w:val="0"/>
                  <w:marTop w:val="0"/>
                  <w:marBottom w:val="0"/>
                  <w:divBdr>
                    <w:top w:val="none" w:sz="0" w:space="0" w:color="auto"/>
                    <w:left w:val="none" w:sz="0" w:space="0" w:color="auto"/>
                    <w:bottom w:val="none" w:sz="0" w:space="0" w:color="auto"/>
                    <w:right w:val="none" w:sz="0" w:space="0" w:color="auto"/>
                  </w:divBdr>
                </w:div>
                <w:div w:id="1063410622">
                  <w:marLeft w:val="0"/>
                  <w:marRight w:val="0"/>
                  <w:marTop w:val="0"/>
                  <w:marBottom w:val="0"/>
                  <w:divBdr>
                    <w:top w:val="none" w:sz="0" w:space="0" w:color="auto"/>
                    <w:left w:val="none" w:sz="0" w:space="0" w:color="auto"/>
                    <w:bottom w:val="none" w:sz="0" w:space="0" w:color="auto"/>
                    <w:right w:val="none" w:sz="0" w:space="0" w:color="auto"/>
                  </w:divBdr>
                </w:div>
                <w:div w:id="1074201517">
                  <w:marLeft w:val="0"/>
                  <w:marRight w:val="0"/>
                  <w:marTop w:val="0"/>
                  <w:marBottom w:val="0"/>
                  <w:divBdr>
                    <w:top w:val="none" w:sz="0" w:space="0" w:color="auto"/>
                    <w:left w:val="none" w:sz="0" w:space="0" w:color="auto"/>
                    <w:bottom w:val="none" w:sz="0" w:space="0" w:color="auto"/>
                    <w:right w:val="none" w:sz="0" w:space="0" w:color="auto"/>
                  </w:divBdr>
                </w:div>
                <w:div w:id="1133794835">
                  <w:marLeft w:val="0"/>
                  <w:marRight w:val="0"/>
                  <w:marTop w:val="0"/>
                  <w:marBottom w:val="0"/>
                  <w:divBdr>
                    <w:top w:val="none" w:sz="0" w:space="0" w:color="auto"/>
                    <w:left w:val="none" w:sz="0" w:space="0" w:color="auto"/>
                    <w:bottom w:val="none" w:sz="0" w:space="0" w:color="auto"/>
                    <w:right w:val="none" w:sz="0" w:space="0" w:color="auto"/>
                  </w:divBdr>
                </w:div>
                <w:div w:id="1141071931">
                  <w:marLeft w:val="0"/>
                  <w:marRight w:val="0"/>
                  <w:marTop w:val="0"/>
                  <w:marBottom w:val="0"/>
                  <w:divBdr>
                    <w:top w:val="none" w:sz="0" w:space="0" w:color="auto"/>
                    <w:left w:val="none" w:sz="0" w:space="0" w:color="auto"/>
                    <w:bottom w:val="none" w:sz="0" w:space="0" w:color="auto"/>
                    <w:right w:val="none" w:sz="0" w:space="0" w:color="auto"/>
                  </w:divBdr>
                </w:div>
                <w:div w:id="1150634098">
                  <w:marLeft w:val="0"/>
                  <w:marRight w:val="0"/>
                  <w:marTop w:val="0"/>
                  <w:marBottom w:val="0"/>
                  <w:divBdr>
                    <w:top w:val="none" w:sz="0" w:space="0" w:color="auto"/>
                    <w:left w:val="none" w:sz="0" w:space="0" w:color="auto"/>
                    <w:bottom w:val="none" w:sz="0" w:space="0" w:color="auto"/>
                    <w:right w:val="none" w:sz="0" w:space="0" w:color="auto"/>
                  </w:divBdr>
                </w:div>
                <w:div w:id="1155341677">
                  <w:marLeft w:val="0"/>
                  <w:marRight w:val="0"/>
                  <w:marTop w:val="0"/>
                  <w:marBottom w:val="0"/>
                  <w:divBdr>
                    <w:top w:val="none" w:sz="0" w:space="0" w:color="auto"/>
                    <w:left w:val="none" w:sz="0" w:space="0" w:color="auto"/>
                    <w:bottom w:val="none" w:sz="0" w:space="0" w:color="auto"/>
                    <w:right w:val="none" w:sz="0" w:space="0" w:color="auto"/>
                  </w:divBdr>
                </w:div>
                <w:div w:id="1160778565">
                  <w:marLeft w:val="0"/>
                  <w:marRight w:val="0"/>
                  <w:marTop w:val="0"/>
                  <w:marBottom w:val="0"/>
                  <w:divBdr>
                    <w:top w:val="none" w:sz="0" w:space="0" w:color="auto"/>
                    <w:left w:val="none" w:sz="0" w:space="0" w:color="auto"/>
                    <w:bottom w:val="none" w:sz="0" w:space="0" w:color="auto"/>
                    <w:right w:val="none" w:sz="0" w:space="0" w:color="auto"/>
                  </w:divBdr>
                </w:div>
                <w:div w:id="1162160516">
                  <w:marLeft w:val="0"/>
                  <w:marRight w:val="0"/>
                  <w:marTop w:val="0"/>
                  <w:marBottom w:val="0"/>
                  <w:divBdr>
                    <w:top w:val="none" w:sz="0" w:space="0" w:color="auto"/>
                    <w:left w:val="none" w:sz="0" w:space="0" w:color="auto"/>
                    <w:bottom w:val="none" w:sz="0" w:space="0" w:color="auto"/>
                    <w:right w:val="none" w:sz="0" w:space="0" w:color="auto"/>
                  </w:divBdr>
                </w:div>
                <w:div w:id="1238711972">
                  <w:marLeft w:val="0"/>
                  <w:marRight w:val="0"/>
                  <w:marTop w:val="0"/>
                  <w:marBottom w:val="0"/>
                  <w:divBdr>
                    <w:top w:val="none" w:sz="0" w:space="0" w:color="auto"/>
                    <w:left w:val="none" w:sz="0" w:space="0" w:color="auto"/>
                    <w:bottom w:val="none" w:sz="0" w:space="0" w:color="auto"/>
                    <w:right w:val="none" w:sz="0" w:space="0" w:color="auto"/>
                  </w:divBdr>
                </w:div>
                <w:div w:id="1261910238">
                  <w:marLeft w:val="0"/>
                  <w:marRight w:val="0"/>
                  <w:marTop w:val="0"/>
                  <w:marBottom w:val="0"/>
                  <w:divBdr>
                    <w:top w:val="none" w:sz="0" w:space="0" w:color="auto"/>
                    <w:left w:val="none" w:sz="0" w:space="0" w:color="auto"/>
                    <w:bottom w:val="none" w:sz="0" w:space="0" w:color="auto"/>
                    <w:right w:val="none" w:sz="0" w:space="0" w:color="auto"/>
                  </w:divBdr>
                </w:div>
                <w:div w:id="1265766142">
                  <w:marLeft w:val="0"/>
                  <w:marRight w:val="0"/>
                  <w:marTop w:val="0"/>
                  <w:marBottom w:val="0"/>
                  <w:divBdr>
                    <w:top w:val="none" w:sz="0" w:space="0" w:color="auto"/>
                    <w:left w:val="none" w:sz="0" w:space="0" w:color="auto"/>
                    <w:bottom w:val="none" w:sz="0" w:space="0" w:color="auto"/>
                    <w:right w:val="none" w:sz="0" w:space="0" w:color="auto"/>
                  </w:divBdr>
                </w:div>
                <w:div w:id="1317566844">
                  <w:marLeft w:val="0"/>
                  <w:marRight w:val="0"/>
                  <w:marTop w:val="0"/>
                  <w:marBottom w:val="0"/>
                  <w:divBdr>
                    <w:top w:val="none" w:sz="0" w:space="0" w:color="auto"/>
                    <w:left w:val="none" w:sz="0" w:space="0" w:color="auto"/>
                    <w:bottom w:val="none" w:sz="0" w:space="0" w:color="auto"/>
                    <w:right w:val="none" w:sz="0" w:space="0" w:color="auto"/>
                  </w:divBdr>
                </w:div>
                <w:div w:id="1338574383">
                  <w:marLeft w:val="0"/>
                  <w:marRight w:val="0"/>
                  <w:marTop w:val="0"/>
                  <w:marBottom w:val="0"/>
                  <w:divBdr>
                    <w:top w:val="none" w:sz="0" w:space="0" w:color="auto"/>
                    <w:left w:val="none" w:sz="0" w:space="0" w:color="auto"/>
                    <w:bottom w:val="none" w:sz="0" w:space="0" w:color="auto"/>
                    <w:right w:val="none" w:sz="0" w:space="0" w:color="auto"/>
                  </w:divBdr>
                </w:div>
                <w:div w:id="1343703139">
                  <w:marLeft w:val="0"/>
                  <w:marRight w:val="0"/>
                  <w:marTop w:val="0"/>
                  <w:marBottom w:val="0"/>
                  <w:divBdr>
                    <w:top w:val="none" w:sz="0" w:space="0" w:color="auto"/>
                    <w:left w:val="none" w:sz="0" w:space="0" w:color="auto"/>
                    <w:bottom w:val="none" w:sz="0" w:space="0" w:color="auto"/>
                    <w:right w:val="none" w:sz="0" w:space="0" w:color="auto"/>
                  </w:divBdr>
                </w:div>
                <w:div w:id="1377465977">
                  <w:marLeft w:val="0"/>
                  <w:marRight w:val="0"/>
                  <w:marTop w:val="0"/>
                  <w:marBottom w:val="0"/>
                  <w:divBdr>
                    <w:top w:val="none" w:sz="0" w:space="0" w:color="auto"/>
                    <w:left w:val="none" w:sz="0" w:space="0" w:color="auto"/>
                    <w:bottom w:val="none" w:sz="0" w:space="0" w:color="auto"/>
                    <w:right w:val="none" w:sz="0" w:space="0" w:color="auto"/>
                  </w:divBdr>
                </w:div>
                <w:div w:id="1380016487">
                  <w:marLeft w:val="0"/>
                  <w:marRight w:val="0"/>
                  <w:marTop w:val="0"/>
                  <w:marBottom w:val="0"/>
                  <w:divBdr>
                    <w:top w:val="none" w:sz="0" w:space="0" w:color="auto"/>
                    <w:left w:val="none" w:sz="0" w:space="0" w:color="auto"/>
                    <w:bottom w:val="none" w:sz="0" w:space="0" w:color="auto"/>
                    <w:right w:val="none" w:sz="0" w:space="0" w:color="auto"/>
                  </w:divBdr>
                </w:div>
                <w:div w:id="1385178321">
                  <w:marLeft w:val="0"/>
                  <w:marRight w:val="0"/>
                  <w:marTop w:val="0"/>
                  <w:marBottom w:val="0"/>
                  <w:divBdr>
                    <w:top w:val="none" w:sz="0" w:space="0" w:color="auto"/>
                    <w:left w:val="none" w:sz="0" w:space="0" w:color="auto"/>
                    <w:bottom w:val="none" w:sz="0" w:space="0" w:color="auto"/>
                    <w:right w:val="none" w:sz="0" w:space="0" w:color="auto"/>
                  </w:divBdr>
                </w:div>
                <w:div w:id="1409571878">
                  <w:marLeft w:val="0"/>
                  <w:marRight w:val="0"/>
                  <w:marTop w:val="0"/>
                  <w:marBottom w:val="0"/>
                  <w:divBdr>
                    <w:top w:val="none" w:sz="0" w:space="0" w:color="auto"/>
                    <w:left w:val="none" w:sz="0" w:space="0" w:color="auto"/>
                    <w:bottom w:val="none" w:sz="0" w:space="0" w:color="auto"/>
                    <w:right w:val="none" w:sz="0" w:space="0" w:color="auto"/>
                  </w:divBdr>
                </w:div>
                <w:div w:id="1453480997">
                  <w:marLeft w:val="0"/>
                  <w:marRight w:val="0"/>
                  <w:marTop w:val="0"/>
                  <w:marBottom w:val="0"/>
                  <w:divBdr>
                    <w:top w:val="none" w:sz="0" w:space="0" w:color="auto"/>
                    <w:left w:val="none" w:sz="0" w:space="0" w:color="auto"/>
                    <w:bottom w:val="none" w:sz="0" w:space="0" w:color="auto"/>
                    <w:right w:val="none" w:sz="0" w:space="0" w:color="auto"/>
                  </w:divBdr>
                </w:div>
                <w:div w:id="1464537975">
                  <w:marLeft w:val="0"/>
                  <w:marRight w:val="0"/>
                  <w:marTop w:val="0"/>
                  <w:marBottom w:val="0"/>
                  <w:divBdr>
                    <w:top w:val="none" w:sz="0" w:space="0" w:color="auto"/>
                    <w:left w:val="none" w:sz="0" w:space="0" w:color="auto"/>
                    <w:bottom w:val="none" w:sz="0" w:space="0" w:color="auto"/>
                    <w:right w:val="none" w:sz="0" w:space="0" w:color="auto"/>
                  </w:divBdr>
                </w:div>
                <w:div w:id="1500268807">
                  <w:marLeft w:val="0"/>
                  <w:marRight w:val="0"/>
                  <w:marTop w:val="0"/>
                  <w:marBottom w:val="0"/>
                  <w:divBdr>
                    <w:top w:val="none" w:sz="0" w:space="0" w:color="auto"/>
                    <w:left w:val="none" w:sz="0" w:space="0" w:color="auto"/>
                    <w:bottom w:val="none" w:sz="0" w:space="0" w:color="auto"/>
                    <w:right w:val="none" w:sz="0" w:space="0" w:color="auto"/>
                  </w:divBdr>
                </w:div>
                <w:div w:id="1507399564">
                  <w:marLeft w:val="0"/>
                  <w:marRight w:val="0"/>
                  <w:marTop w:val="0"/>
                  <w:marBottom w:val="0"/>
                  <w:divBdr>
                    <w:top w:val="none" w:sz="0" w:space="0" w:color="auto"/>
                    <w:left w:val="none" w:sz="0" w:space="0" w:color="auto"/>
                    <w:bottom w:val="none" w:sz="0" w:space="0" w:color="auto"/>
                    <w:right w:val="none" w:sz="0" w:space="0" w:color="auto"/>
                  </w:divBdr>
                </w:div>
                <w:div w:id="1526167109">
                  <w:marLeft w:val="0"/>
                  <w:marRight w:val="0"/>
                  <w:marTop w:val="0"/>
                  <w:marBottom w:val="0"/>
                  <w:divBdr>
                    <w:top w:val="none" w:sz="0" w:space="0" w:color="auto"/>
                    <w:left w:val="none" w:sz="0" w:space="0" w:color="auto"/>
                    <w:bottom w:val="none" w:sz="0" w:space="0" w:color="auto"/>
                    <w:right w:val="none" w:sz="0" w:space="0" w:color="auto"/>
                  </w:divBdr>
                </w:div>
                <w:div w:id="1567718024">
                  <w:marLeft w:val="0"/>
                  <w:marRight w:val="0"/>
                  <w:marTop w:val="0"/>
                  <w:marBottom w:val="0"/>
                  <w:divBdr>
                    <w:top w:val="none" w:sz="0" w:space="0" w:color="auto"/>
                    <w:left w:val="none" w:sz="0" w:space="0" w:color="auto"/>
                    <w:bottom w:val="none" w:sz="0" w:space="0" w:color="auto"/>
                    <w:right w:val="none" w:sz="0" w:space="0" w:color="auto"/>
                  </w:divBdr>
                </w:div>
                <w:div w:id="1578855562">
                  <w:marLeft w:val="0"/>
                  <w:marRight w:val="0"/>
                  <w:marTop w:val="0"/>
                  <w:marBottom w:val="0"/>
                  <w:divBdr>
                    <w:top w:val="none" w:sz="0" w:space="0" w:color="auto"/>
                    <w:left w:val="none" w:sz="0" w:space="0" w:color="auto"/>
                    <w:bottom w:val="none" w:sz="0" w:space="0" w:color="auto"/>
                    <w:right w:val="none" w:sz="0" w:space="0" w:color="auto"/>
                  </w:divBdr>
                </w:div>
                <w:div w:id="1623227904">
                  <w:marLeft w:val="0"/>
                  <w:marRight w:val="0"/>
                  <w:marTop w:val="0"/>
                  <w:marBottom w:val="0"/>
                  <w:divBdr>
                    <w:top w:val="none" w:sz="0" w:space="0" w:color="auto"/>
                    <w:left w:val="none" w:sz="0" w:space="0" w:color="auto"/>
                    <w:bottom w:val="none" w:sz="0" w:space="0" w:color="auto"/>
                    <w:right w:val="none" w:sz="0" w:space="0" w:color="auto"/>
                  </w:divBdr>
                </w:div>
                <w:div w:id="1631398310">
                  <w:marLeft w:val="0"/>
                  <w:marRight w:val="0"/>
                  <w:marTop w:val="0"/>
                  <w:marBottom w:val="0"/>
                  <w:divBdr>
                    <w:top w:val="none" w:sz="0" w:space="0" w:color="auto"/>
                    <w:left w:val="none" w:sz="0" w:space="0" w:color="auto"/>
                    <w:bottom w:val="none" w:sz="0" w:space="0" w:color="auto"/>
                    <w:right w:val="none" w:sz="0" w:space="0" w:color="auto"/>
                  </w:divBdr>
                </w:div>
                <w:div w:id="1634748672">
                  <w:marLeft w:val="0"/>
                  <w:marRight w:val="0"/>
                  <w:marTop w:val="0"/>
                  <w:marBottom w:val="0"/>
                  <w:divBdr>
                    <w:top w:val="none" w:sz="0" w:space="0" w:color="auto"/>
                    <w:left w:val="none" w:sz="0" w:space="0" w:color="auto"/>
                    <w:bottom w:val="none" w:sz="0" w:space="0" w:color="auto"/>
                    <w:right w:val="none" w:sz="0" w:space="0" w:color="auto"/>
                  </w:divBdr>
                </w:div>
                <w:div w:id="1639452901">
                  <w:marLeft w:val="0"/>
                  <w:marRight w:val="0"/>
                  <w:marTop w:val="0"/>
                  <w:marBottom w:val="0"/>
                  <w:divBdr>
                    <w:top w:val="none" w:sz="0" w:space="0" w:color="auto"/>
                    <w:left w:val="none" w:sz="0" w:space="0" w:color="auto"/>
                    <w:bottom w:val="none" w:sz="0" w:space="0" w:color="auto"/>
                    <w:right w:val="none" w:sz="0" w:space="0" w:color="auto"/>
                  </w:divBdr>
                </w:div>
                <w:div w:id="1654215537">
                  <w:marLeft w:val="0"/>
                  <w:marRight w:val="0"/>
                  <w:marTop w:val="0"/>
                  <w:marBottom w:val="0"/>
                  <w:divBdr>
                    <w:top w:val="none" w:sz="0" w:space="0" w:color="auto"/>
                    <w:left w:val="none" w:sz="0" w:space="0" w:color="auto"/>
                    <w:bottom w:val="none" w:sz="0" w:space="0" w:color="auto"/>
                    <w:right w:val="none" w:sz="0" w:space="0" w:color="auto"/>
                  </w:divBdr>
                </w:div>
                <w:div w:id="1673684336">
                  <w:marLeft w:val="0"/>
                  <w:marRight w:val="0"/>
                  <w:marTop w:val="0"/>
                  <w:marBottom w:val="0"/>
                  <w:divBdr>
                    <w:top w:val="none" w:sz="0" w:space="0" w:color="auto"/>
                    <w:left w:val="none" w:sz="0" w:space="0" w:color="auto"/>
                    <w:bottom w:val="none" w:sz="0" w:space="0" w:color="auto"/>
                    <w:right w:val="none" w:sz="0" w:space="0" w:color="auto"/>
                  </w:divBdr>
                </w:div>
                <w:div w:id="1686129446">
                  <w:marLeft w:val="0"/>
                  <w:marRight w:val="0"/>
                  <w:marTop w:val="0"/>
                  <w:marBottom w:val="0"/>
                  <w:divBdr>
                    <w:top w:val="none" w:sz="0" w:space="0" w:color="auto"/>
                    <w:left w:val="none" w:sz="0" w:space="0" w:color="auto"/>
                    <w:bottom w:val="none" w:sz="0" w:space="0" w:color="auto"/>
                    <w:right w:val="none" w:sz="0" w:space="0" w:color="auto"/>
                  </w:divBdr>
                </w:div>
                <w:div w:id="1752968109">
                  <w:marLeft w:val="0"/>
                  <w:marRight w:val="0"/>
                  <w:marTop w:val="0"/>
                  <w:marBottom w:val="0"/>
                  <w:divBdr>
                    <w:top w:val="none" w:sz="0" w:space="0" w:color="auto"/>
                    <w:left w:val="none" w:sz="0" w:space="0" w:color="auto"/>
                    <w:bottom w:val="none" w:sz="0" w:space="0" w:color="auto"/>
                    <w:right w:val="none" w:sz="0" w:space="0" w:color="auto"/>
                  </w:divBdr>
                </w:div>
                <w:div w:id="1768845017">
                  <w:marLeft w:val="0"/>
                  <w:marRight w:val="0"/>
                  <w:marTop w:val="0"/>
                  <w:marBottom w:val="0"/>
                  <w:divBdr>
                    <w:top w:val="none" w:sz="0" w:space="0" w:color="auto"/>
                    <w:left w:val="none" w:sz="0" w:space="0" w:color="auto"/>
                    <w:bottom w:val="none" w:sz="0" w:space="0" w:color="auto"/>
                    <w:right w:val="none" w:sz="0" w:space="0" w:color="auto"/>
                  </w:divBdr>
                </w:div>
                <w:div w:id="1774134434">
                  <w:marLeft w:val="0"/>
                  <w:marRight w:val="0"/>
                  <w:marTop w:val="0"/>
                  <w:marBottom w:val="0"/>
                  <w:divBdr>
                    <w:top w:val="none" w:sz="0" w:space="0" w:color="auto"/>
                    <w:left w:val="none" w:sz="0" w:space="0" w:color="auto"/>
                    <w:bottom w:val="none" w:sz="0" w:space="0" w:color="auto"/>
                    <w:right w:val="none" w:sz="0" w:space="0" w:color="auto"/>
                  </w:divBdr>
                </w:div>
                <w:div w:id="1849438561">
                  <w:marLeft w:val="0"/>
                  <w:marRight w:val="0"/>
                  <w:marTop w:val="0"/>
                  <w:marBottom w:val="0"/>
                  <w:divBdr>
                    <w:top w:val="none" w:sz="0" w:space="0" w:color="auto"/>
                    <w:left w:val="none" w:sz="0" w:space="0" w:color="auto"/>
                    <w:bottom w:val="none" w:sz="0" w:space="0" w:color="auto"/>
                    <w:right w:val="none" w:sz="0" w:space="0" w:color="auto"/>
                  </w:divBdr>
                </w:div>
                <w:div w:id="1859536562">
                  <w:marLeft w:val="0"/>
                  <w:marRight w:val="0"/>
                  <w:marTop w:val="0"/>
                  <w:marBottom w:val="0"/>
                  <w:divBdr>
                    <w:top w:val="none" w:sz="0" w:space="0" w:color="auto"/>
                    <w:left w:val="none" w:sz="0" w:space="0" w:color="auto"/>
                    <w:bottom w:val="none" w:sz="0" w:space="0" w:color="auto"/>
                    <w:right w:val="none" w:sz="0" w:space="0" w:color="auto"/>
                  </w:divBdr>
                </w:div>
                <w:div w:id="1859730613">
                  <w:marLeft w:val="0"/>
                  <w:marRight w:val="0"/>
                  <w:marTop w:val="0"/>
                  <w:marBottom w:val="0"/>
                  <w:divBdr>
                    <w:top w:val="none" w:sz="0" w:space="0" w:color="auto"/>
                    <w:left w:val="none" w:sz="0" w:space="0" w:color="auto"/>
                    <w:bottom w:val="none" w:sz="0" w:space="0" w:color="auto"/>
                    <w:right w:val="none" w:sz="0" w:space="0" w:color="auto"/>
                  </w:divBdr>
                </w:div>
                <w:div w:id="1931818036">
                  <w:marLeft w:val="0"/>
                  <w:marRight w:val="0"/>
                  <w:marTop w:val="0"/>
                  <w:marBottom w:val="0"/>
                  <w:divBdr>
                    <w:top w:val="none" w:sz="0" w:space="0" w:color="auto"/>
                    <w:left w:val="none" w:sz="0" w:space="0" w:color="auto"/>
                    <w:bottom w:val="none" w:sz="0" w:space="0" w:color="auto"/>
                    <w:right w:val="none" w:sz="0" w:space="0" w:color="auto"/>
                  </w:divBdr>
                </w:div>
                <w:div w:id="1972318272">
                  <w:marLeft w:val="0"/>
                  <w:marRight w:val="0"/>
                  <w:marTop w:val="0"/>
                  <w:marBottom w:val="0"/>
                  <w:divBdr>
                    <w:top w:val="none" w:sz="0" w:space="0" w:color="auto"/>
                    <w:left w:val="none" w:sz="0" w:space="0" w:color="auto"/>
                    <w:bottom w:val="none" w:sz="0" w:space="0" w:color="auto"/>
                    <w:right w:val="none" w:sz="0" w:space="0" w:color="auto"/>
                  </w:divBdr>
                </w:div>
                <w:div w:id="1974409081">
                  <w:marLeft w:val="0"/>
                  <w:marRight w:val="0"/>
                  <w:marTop w:val="0"/>
                  <w:marBottom w:val="0"/>
                  <w:divBdr>
                    <w:top w:val="none" w:sz="0" w:space="0" w:color="auto"/>
                    <w:left w:val="none" w:sz="0" w:space="0" w:color="auto"/>
                    <w:bottom w:val="none" w:sz="0" w:space="0" w:color="auto"/>
                    <w:right w:val="none" w:sz="0" w:space="0" w:color="auto"/>
                  </w:divBdr>
                </w:div>
                <w:div w:id="1976177011">
                  <w:marLeft w:val="0"/>
                  <w:marRight w:val="0"/>
                  <w:marTop w:val="0"/>
                  <w:marBottom w:val="0"/>
                  <w:divBdr>
                    <w:top w:val="none" w:sz="0" w:space="0" w:color="auto"/>
                    <w:left w:val="none" w:sz="0" w:space="0" w:color="auto"/>
                    <w:bottom w:val="none" w:sz="0" w:space="0" w:color="auto"/>
                    <w:right w:val="none" w:sz="0" w:space="0" w:color="auto"/>
                  </w:divBdr>
                </w:div>
                <w:div w:id="1994992932">
                  <w:marLeft w:val="0"/>
                  <w:marRight w:val="0"/>
                  <w:marTop w:val="0"/>
                  <w:marBottom w:val="0"/>
                  <w:divBdr>
                    <w:top w:val="none" w:sz="0" w:space="0" w:color="auto"/>
                    <w:left w:val="none" w:sz="0" w:space="0" w:color="auto"/>
                    <w:bottom w:val="none" w:sz="0" w:space="0" w:color="auto"/>
                    <w:right w:val="none" w:sz="0" w:space="0" w:color="auto"/>
                  </w:divBdr>
                </w:div>
                <w:div w:id="2020810210">
                  <w:marLeft w:val="0"/>
                  <w:marRight w:val="0"/>
                  <w:marTop w:val="0"/>
                  <w:marBottom w:val="0"/>
                  <w:divBdr>
                    <w:top w:val="none" w:sz="0" w:space="0" w:color="auto"/>
                    <w:left w:val="none" w:sz="0" w:space="0" w:color="auto"/>
                    <w:bottom w:val="none" w:sz="0" w:space="0" w:color="auto"/>
                    <w:right w:val="none" w:sz="0" w:space="0" w:color="auto"/>
                  </w:divBdr>
                </w:div>
                <w:div w:id="2039433100">
                  <w:marLeft w:val="0"/>
                  <w:marRight w:val="0"/>
                  <w:marTop w:val="0"/>
                  <w:marBottom w:val="0"/>
                  <w:divBdr>
                    <w:top w:val="none" w:sz="0" w:space="0" w:color="auto"/>
                    <w:left w:val="none" w:sz="0" w:space="0" w:color="auto"/>
                    <w:bottom w:val="none" w:sz="0" w:space="0" w:color="auto"/>
                    <w:right w:val="none" w:sz="0" w:space="0" w:color="auto"/>
                  </w:divBdr>
                </w:div>
                <w:div w:id="2056419976">
                  <w:marLeft w:val="0"/>
                  <w:marRight w:val="0"/>
                  <w:marTop w:val="0"/>
                  <w:marBottom w:val="0"/>
                  <w:divBdr>
                    <w:top w:val="none" w:sz="0" w:space="0" w:color="auto"/>
                    <w:left w:val="none" w:sz="0" w:space="0" w:color="auto"/>
                    <w:bottom w:val="none" w:sz="0" w:space="0" w:color="auto"/>
                    <w:right w:val="none" w:sz="0" w:space="0" w:color="auto"/>
                  </w:divBdr>
                </w:div>
                <w:div w:id="2060661228">
                  <w:marLeft w:val="0"/>
                  <w:marRight w:val="0"/>
                  <w:marTop w:val="0"/>
                  <w:marBottom w:val="0"/>
                  <w:divBdr>
                    <w:top w:val="none" w:sz="0" w:space="0" w:color="auto"/>
                    <w:left w:val="none" w:sz="0" w:space="0" w:color="auto"/>
                    <w:bottom w:val="none" w:sz="0" w:space="0" w:color="auto"/>
                    <w:right w:val="none" w:sz="0" w:space="0" w:color="auto"/>
                  </w:divBdr>
                </w:div>
                <w:div w:id="2075617742">
                  <w:marLeft w:val="0"/>
                  <w:marRight w:val="0"/>
                  <w:marTop w:val="0"/>
                  <w:marBottom w:val="0"/>
                  <w:divBdr>
                    <w:top w:val="none" w:sz="0" w:space="0" w:color="auto"/>
                    <w:left w:val="none" w:sz="0" w:space="0" w:color="auto"/>
                    <w:bottom w:val="none" w:sz="0" w:space="0" w:color="auto"/>
                    <w:right w:val="none" w:sz="0" w:space="0" w:color="auto"/>
                  </w:divBdr>
                </w:div>
                <w:div w:id="213728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82015">
          <w:marLeft w:val="0"/>
          <w:marRight w:val="0"/>
          <w:marTop w:val="0"/>
          <w:marBottom w:val="0"/>
          <w:divBdr>
            <w:top w:val="none" w:sz="0" w:space="0" w:color="auto"/>
            <w:left w:val="none" w:sz="0" w:space="0" w:color="auto"/>
            <w:bottom w:val="none" w:sz="0" w:space="0" w:color="auto"/>
            <w:right w:val="none" w:sz="0" w:space="0" w:color="auto"/>
          </w:divBdr>
          <w:divsChild>
            <w:div w:id="1517502702">
              <w:marLeft w:val="0"/>
              <w:marRight w:val="0"/>
              <w:marTop w:val="0"/>
              <w:marBottom w:val="0"/>
              <w:divBdr>
                <w:top w:val="none" w:sz="0" w:space="0" w:color="auto"/>
                <w:left w:val="none" w:sz="0" w:space="0" w:color="auto"/>
                <w:bottom w:val="none" w:sz="0" w:space="0" w:color="auto"/>
                <w:right w:val="none" w:sz="0" w:space="0" w:color="auto"/>
              </w:divBdr>
              <w:divsChild>
                <w:div w:id="139275776">
                  <w:marLeft w:val="0"/>
                  <w:marRight w:val="0"/>
                  <w:marTop w:val="0"/>
                  <w:marBottom w:val="0"/>
                  <w:divBdr>
                    <w:top w:val="none" w:sz="0" w:space="0" w:color="auto"/>
                    <w:left w:val="none" w:sz="0" w:space="0" w:color="auto"/>
                    <w:bottom w:val="none" w:sz="0" w:space="0" w:color="auto"/>
                    <w:right w:val="none" w:sz="0" w:space="0" w:color="auto"/>
                  </w:divBdr>
                  <w:divsChild>
                    <w:div w:id="133660">
                      <w:marLeft w:val="0"/>
                      <w:marRight w:val="0"/>
                      <w:marTop w:val="0"/>
                      <w:marBottom w:val="0"/>
                      <w:divBdr>
                        <w:top w:val="none" w:sz="0" w:space="0" w:color="auto"/>
                        <w:left w:val="none" w:sz="0" w:space="0" w:color="auto"/>
                        <w:bottom w:val="none" w:sz="0" w:space="0" w:color="auto"/>
                        <w:right w:val="none" w:sz="0" w:space="0" w:color="auto"/>
                      </w:divBdr>
                      <w:divsChild>
                        <w:div w:id="481509270">
                          <w:marLeft w:val="0"/>
                          <w:marRight w:val="0"/>
                          <w:marTop w:val="0"/>
                          <w:marBottom w:val="0"/>
                          <w:divBdr>
                            <w:top w:val="none" w:sz="0" w:space="0" w:color="auto"/>
                            <w:left w:val="none" w:sz="0" w:space="0" w:color="auto"/>
                            <w:bottom w:val="none" w:sz="0" w:space="0" w:color="auto"/>
                            <w:right w:val="none" w:sz="0" w:space="0" w:color="auto"/>
                          </w:divBdr>
                        </w:div>
                      </w:divsChild>
                    </w:div>
                    <w:div w:id="8262049">
                      <w:marLeft w:val="0"/>
                      <w:marRight w:val="0"/>
                      <w:marTop w:val="0"/>
                      <w:marBottom w:val="0"/>
                      <w:divBdr>
                        <w:top w:val="none" w:sz="0" w:space="0" w:color="auto"/>
                        <w:left w:val="none" w:sz="0" w:space="0" w:color="auto"/>
                        <w:bottom w:val="none" w:sz="0" w:space="0" w:color="auto"/>
                        <w:right w:val="none" w:sz="0" w:space="0" w:color="auto"/>
                      </w:divBdr>
                    </w:div>
                    <w:div w:id="15155322">
                      <w:marLeft w:val="0"/>
                      <w:marRight w:val="0"/>
                      <w:marTop w:val="0"/>
                      <w:marBottom w:val="0"/>
                      <w:divBdr>
                        <w:top w:val="none" w:sz="0" w:space="0" w:color="auto"/>
                        <w:left w:val="none" w:sz="0" w:space="0" w:color="auto"/>
                        <w:bottom w:val="none" w:sz="0" w:space="0" w:color="auto"/>
                        <w:right w:val="none" w:sz="0" w:space="0" w:color="auto"/>
                      </w:divBdr>
                      <w:divsChild>
                        <w:div w:id="1618415380">
                          <w:marLeft w:val="0"/>
                          <w:marRight w:val="0"/>
                          <w:marTop w:val="0"/>
                          <w:marBottom w:val="0"/>
                          <w:divBdr>
                            <w:top w:val="none" w:sz="0" w:space="0" w:color="auto"/>
                            <w:left w:val="none" w:sz="0" w:space="0" w:color="auto"/>
                            <w:bottom w:val="none" w:sz="0" w:space="0" w:color="auto"/>
                            <w:right w:val="none" w:sz="0" w:space="0" w:color="auto"/>
                          </w:divBdr>
                        </w:div>
                      </w:divsChild>
                    </w:div>
                    <w:div w:id="16464876">
                      <w:marLeft w:val="0"/>
                      <w:marRight w:val="0"/>
                      <w:marTop w:val="0"/>
                      <w:marBottom w:val="0"/>
                      <w:divBdr>
                        <w:top w:val="none" w:sz="0" w:space="0" w:color="auto"/>
                        <w:left w:val="none" w:sz="0" w:space="0" w:color="auto"/>
                        <w:bottom w:val="none" w:sz="0" w:space="0" w:color="auto"/>
                        <w:right w:val="none" w:sz="0" w:space="0" w:color="auto"/>
                      </w:divBdr>
                    </w:div>
                    <w:div w:id="84427115">
                      <w:marLeft w:val="0"/>
                      <w:marRight w:val="0"/>
                      <w:marTop w:val="0"/>
                      <w:marBottom w:val="0"/>
                      <w:divBdr>
                        <w:top w:val="none" w:sz="0" w:space="0" w:color="auto"/>
                        <w:left w:val="none" w:sz="0" w:space="0" w:color="auto"/>
                        <w:bottom w:val="none" w:sz="0" w:space="0" w:color="auto"/>
                        <w:right w:val="none" w:sz="0" w:space="0" w:color="auto"/>
                      </w:divBdr>
                      <w:divsChild>
                        <w:div w:id="1735010700">
                          <w:marLeft w:val="0"/>
                          <w:marRight w:val="0"/>
                          <w:marTop w:val="0"/>
                          <w:marBottom w:val="0"/>
                          <w:divBdr>
                            <w:top w:val="none" w:sz="0" w:space="0" w:color="auto"/>
                            <w:left w:val="none" w:sz="0" w:space="0" w:color="auto"/>
                            <w:bottom w:val="none" w:sz="0" w:space="0" w:color="auto"/>
                            <w:right w:val="none" w:sz="0" w:space="0" w:color="auto"/>
                          </w:divBdr>
                        </w:div>
                      </w:divsChild>
                    </w:div>
                    <w:div w:id="139465114">
                      <w:marLeft w:val="0"/>
                      <w:marRight w:val="0"/>
                      <w:marTop w:val="0"/>
                      <w:marBottom w:val="0"/>
                      <w:divBdr>
                        <w:top w:val="none" w:sz="0" w:space="0" w:color="auto"/>
                        <w:left w:val="none" w:sz="0" w:space="0" w:color="auto"/>
                        <w:bottom w:val="none" w:sz="0" w:space="0" w:color="auto"/>
                        <w:right w:val="none" w:sz="0" w:space="0" w:color="auto"/>
                      </w:divBdr>
                      <w:divsChild>
                        <w:div w:id="207766549">
                          <w:marLeft w:val="0"/>
                          <w:marRight w:val="0"/>
                          <w:marTop w:val="0"/>
                          <w:marBottom w:val="0"/>
                          <w:divBdr>
                            <w:top w:val="none" w:sz="0" w:space="0" w:color="auto"/>
                            <w:left w:val="none" w:sz="0" w:space="0" w:color="auto"/>
                            <w:bottom w:val="none" w:sz="0" w:space="0" w:color="auto"/>
                            <w:right w:val="none" w:sz="0" w:space="0" w:color="auto"/>
                          </w:divBdr>
                        </w:div>
                      </w:divsChild>
                    </w:div>
                    <w:div w:id="230697307">
                      <w:marLeft w:val="0"/>
                      <w:marRight w:val="0"/>
                      <w:marTop w:val="0"/>
                      <w:marBottom w:val="0"/>
                      <w:divBdr>
                        <w:top w:val="none" w:sz="0" w:space="0" w:color="auto"/>
                        <w:left w:val="none" w:sz="0" w:space="0" w:color="auto"/>
                        <w:bottom w:val="none" w:sz="0" w:space="0" w:color="auto"/>
                        <w:right w:val="none" w:sz="0" w:space="0" w:color="auto"/>
                      </w:divBdr>
                    </w:div>
                    <w:div w:id="233131543">
                      <w:marLeft w:val="0"/>
                      <w:marRight w:val="0"/>
                      <w:marTop w:val="0"/>
                      <w:marBottom w:val="0"/>
                      <w:divBdr>
                        <w:top w:val="none" w:sz="0" w:space="0" w:color="auto"/>
                        <w:left w:val="none" w:sz="0" w:space="0" w:color="auto"/>
                        <w:bottom w:val="none" w:sz="0" w:space="0" w:color="auto"/>
                        <w:right w:val="none" w:sz="0" w:space="0" w:color="auto"/>
                      </w:divBdr>
                      <w:divsChild>
                        <w:div w:id="1629627058">
                          <w:marLeft w:val="0"/>
                          <w:marRight w:val="0"/>
                          <w:marTop w:val="0"/>
                          <w:marBottom w:val="0"/>
                          <w:divBdr>
                            <w:top w:val="none" w:sz="0" w:space="0" w:color="auto"/>
                            <w:left w:val="none" w:sz="0" w:space="0" w:color="auto"/>
                            <w:bottom w:val="none" w:sz="0" w:space="0" w:color="auto"/>
                            <w:right w:val="none" w:sz="0" w:space="0" w:color="auto"/>
                          </w:divBdr>
                        </w:div>
                      </w:divsChild>
                    </w:div>
                    <w:div w:id="237059308">
                      <w:marLeft w:val="0"/>
                      <w:marRight w:val="0"/>
                      <w:marTop w:val="0"/>
                      <w:marBottom w:val="0"/>
                      <w:divBdr>
                        <w:top w:val="none" w:sz="0" w:space="0" w:color="auto"/>
                        <w:left w:val="none" w:sz="0" w:space="0" w:color="auto"/>
                        <w:bottom w:val="none" w:sz="0" w:space="0" w:color="auto"/>
                        <w:right w:val="none" w:sz="0" w:space="0" w:color="auto"/>
                      </w:divBdr>
                      <w:divsChild>
                        <w:div w:id="1928734096">
                          <w:marLeft w:val="0"/>
                          <w:marRight w:val="0"/>
                          <w:marTop w:val="0"/>
                          <w:marBottom w:val="0"/>
                          <w:divBdr>
                            <w:top w:val="none" w:sz="0" w:space="0" w:color="auto"/>
                            <w:left w:val="none" w:sz="0" w:space="0" w:color="auto"/>
                            <w:bottom w:val="none" w:sz="0" w:space="0" w:color="auto"/>
                            <w:right w:val="none" w:sz="0" w:space="0" w:color="auto"/>
                          </w:divBdr>
                        </w:div>
                      </w:divsChild>
                    </w:div>
                    <w:div w:id="283846842">
                      <w:marLeft w:val="0"/>
                      <w:marRight w:val="0"/>
                      <w:marTop w:val="0"/>
                      <w:marBottom w:val="0"/>
                      <w:divBdr>
                        <w:top w:val="none" w:sz="0" w:space="0" w:color="auto"/>
                        <w:left w:val="none" w:sz="0" w:space="0" w:color="auto"/>
                        <w:bottom w:val="none" w:sz="0" w:space="0" w:color="auto"/>
                        <w:right w:val="none" w:sz="0" w:space="0" w:color="auto"/>
                      </w:divBdr>
                      <w:divsChild>
                        <w:div w:id="1336809821">
                          <w:marLeft w:val="0"/>
                          <w:marRight w:val="0"/>
                          <w:marTop w:val="0"/>
                          <w:marBottom w:val="0"/>
                          <w:divBdr>
                            <w:top w:val="none" w:sz="0" w:space="0" w:color="auto"/>
                            <w:left w:val="none" w:sz="0" w:space="0" w:color="auto"/>
                            <w:bottom w:val="none" w:sz="0" w:space="0" w:color="auto"/>
                            <w:right w:val="none" w:sz="0" w:space="0" w:color="auto"/>
                          </w:divBdr>
                        </w:div>
                      </w:divsChild>
                    </w:div>
                    <w:div w:id="290526720">
                      <w:marLeft w:val="0"/>
                      <w:marRight w:val="0"/>
                      <w:marTop w:val="0"/>
                      <w:marBottom w:val="0"/>
                      <w:divBdr>
                        <w:top w:val="none" w:sz="0" w:space="0" w:color="auto"/>
                        <w:left w:val="none" w:sz="0" w:space="0" w:color="auto"/>
                        <w:bottom w:val="none" w:sz="0" w:space="0" w:color="auto"/>
                        <w:right w:val="none" w:sz="0" w:space="0" w:color="auto"/>
                      </w:divBdr>
                    </w:div>
                    <w:div w:id="326591589">
                      <w:marLeft w:val="0"/>
                      <w:marRight w:val="0"/>
                      <w:marTop w:val="0"/>
                      <w:marBottom w:val="0"/>
                      <w:divBdr>
                        <w:top w:val="none" w:sz="0" w:space="0" w:color="auto"/>
                        <w:left w:val="none" w:sz="0" w:space="0" w:color="auto"/>
                        <w:bottom w:val="none" w:sz="0" w:space="0" w:color="auto"/>
                        <w:right w:val="none" w:sz="0" w:space="0" w:color="auto"/>
                      </w:divBdr>
                    </w:div>
                    <w:div w:id="333260440">
                      <w:marLeft w:val="0"/>
                      <w:marRight w:val="0"/>
                      <w:marTop w:val="0"/>
                      <w:marBottom w:val="0"/>
                      <w:divBdr>
                        <w:top w:val="none" w:sz="0" w:space="0" w:color="auto"/>
                        <w:left w:val="none" w:sz="0" w:space="0" w:color="auto"/>
                        <w:bottom w:val="none" w:sz="0" w:space="0" w:color="auto"/>
                        <w:right w:val="none" w:sz="0" w:space="0" w:color="auto"/>
                      </w:divBdr>
                      <w:divsChild>
                        <w:div w:id="1478573314">
                          <w:marLeft w:val="0"/>
                          <w:marRight w:val="0"/>
                          <w:marTop w:val="0"/>
                          <w:marBottom w:val="0"/>
                          <w:divBdr>
                            <w:top w:val="none" w:sz="0" w:space="0" w:color="auto"/>
                            <w:left w:val="none" w:sz="0" w:space="0" w:color="auto"/>
                            <w:bottom w:val="none" w:sz="0" w:space="0" w:color="auto"/>
                            <w:right w:val="none" w:sz="0" w:space="0" w:color="auto"/>
                          </w:divBdr>
                        </w:div>
                      </w:divsChild>
                    </w:div>
                    <w:div w:id="347944963">
                      <w:marLeft w:val="0"/>
                      <w:marRight w:val="0"/>
                      <w:marTop w:val="0"/>
                      <w:marBottom w:val="0"/>
                      <w:divBdr>
                        <w:top w:val="none" w:sz="0" w:space="0" w:color="auto"/>
                        <w:left w:val="none" w:sz="0" w:space="0" w:color="auto"/>
                        <w:bottom w:val="none" w:sz="0" w:space="0" w:color="auto"/>
                        <w:right w:val="none" w:sz="0" w:space="0" w:color="auto"/>
                      </w:divBdr>
                      <w:divsChild>
                        <w:div w:id="674306330">
                          <w:marLeft w:val="0"/>
                          <w:marRight w:val="0"/>
                          <w:marTop w:val="0"/>
                          <w:marBottom w:val="0"/>
                          <w:divBdr>
                            <w:top w:val="none" w:sz="0" w:space="0" w:color="auto"/>
                            <w:left w:val="none" w:sz="0" w:space="0" w:color="auto"/>
                            <w:bottom w:val="none" w:sz="0" w:space="0" w:color="auto"/>
                            <w:right w:val="none" w:sz="0" w:space="0" w:color="auto"/>
                          </w:divBdr>
                        </w:div>
                      </w:divsChild>
                    </w:div>
                    <w:div w:id="370694942">
                      <w:marLeft w:val="0"/>
                      <w:marRight w:val="0"/>
                      <w:marTop w:val="0"/>
                      <w:marBottom w:val="0"/>
                      <w:divBdr>
                        <w:top w:val="none" w:sz="0" w:space="0" w:color="auto"/>
                        <w:left w:val="none" w:sz="0" w:space="0" w:color="auto"/>
                        <w:bottom w:val="none" w:sz="0" w:space="0" w:color="auto"/>
                        <w:right w:val="none" w:sz="0" w:space="0" w:color="auto"/>
                      </w:divBdr>
                    </w:div>
                    <w:div w:id="396317514">
                      <w:marLeft w:val="0"/>
                      <w:marRight w:val="0"/>
                      <w:marTop w:val="0"/>
                      <w:marBottom w:val="0"/>
                      <w:divBdr>
                        <w:top w:val="none" w:sz="0" w:space="0" w:color="auto"/>
                        <w:left w:val="none" w:sz="0" w:space="0" w:color="auto"/>
                        <w:bottom w:val="none" w:sz="0" w:space="0" w:color="auto"/>
                        <w:right w:val="none" w:sz="0" w:space="0" w:color="auto"/>
                      </w:divBdr>
                      <w:divsChild>
                        <w:div w:id="57173423">
                          <w:marLeft w:val="0"/>
                          <w:marRight w:val="0"/>
                          <w:marTop w:val="0"/>
                          <w:marBottom w:val="0"/>
                          <w:divBdr>
                            <w:top w:val="none" w:sz="0" w:space="0" w:color="auto"/>
                            <w:left w:val="none" w:sz="0" w:space="0" w:color="auto"/>
                            <w:bottom w:val="none" w:sz="0" w:space="0" w:color="auto"/>
                            <w:right w:val="none" w:sz="0" w:space="0" w:color="auto"/>
                          </w:divBdr>
                        </w:div>
                      </w:divsChild>
                    </w:div>
                    <w:div w:id="424959152">
                      <w:marLeft w:val="0"/>
                      <w:marRight w:val="0"/>
                      <w:marTop w:val="0"/>
                      <w:marBottom w:val="0"/>
                      <w:divBdr>
                        <w:top w:val="none" w:sz="0" w:space="0" w:color="auto"/>
                        <w:left w:val="none" w:sz="0" w:space="0" w:color="auto"/>
                        <w:bottom w:val="none" w:sz="0" w:space="0" w:color="auto"/>
                        <w:right w:val="none" w:sz="0" w:space="0" w:color="auto"/>
                      </w:divBdr>
                    </w:div>
                    <w:div w:id="433982577">
                      <w:marLeft w:val="0"/>
                      <w:marRight w:val="0"/>
                      <w:marTop w:val="0"/>
                      <w:marBottom w:val="0"/>
                      <w:divBdr>
                        <w:top w:val="none" w:sz="0" w:space="0" w:color="auto"/>
                        <w:left w:val="none" w:sz="0" w:space="0" w:color="auto"/>
                        <w:bottom w:val="none" w:sz="0" w:space="0" w:color="auto"/>
                        <w:right w:val="none" w:sz="0" w:space="0" w:color="auto"/>
                      </w:divBdr>
                      <w:divsChild>
                        <w:div w:id="608584152">
                          <w:marLeft w:val="0"/>
                          <w:marRight w:val="0"/>
                          <w:marTop w:val="0"/>
                          <w:marBottom w:val="0"/>
                          <w:divBdr>
                            <w:top w:val="none" w:sz="0" w:space="0" w:color="auto"/>
                            <w:left w:val="none" w:sz="0" w:space="0" w:color="auto"/>
                            <w:bottom w:val="none" w:sz="0" w:space="0" w:color="auto"/>
                            <w:right w:val="none" w:sz="0" w:space="0" w:color="auto"/>
                          </w:divBdr>
                        </w:div>
                      </w:divsChild>
                    </w:div>
                    <w:div w:id="447626233">
                      <w:marLeft w:val="0"/>
                      <w:marRight w:val="0"/>
                      <w:marTop w:val="0"/>
                      <w:marBottom w:val="0"/>
                      <w:divBdr>
                        <w:top w:val="none" w:sz="0" w:space="0" w:color="auto"/>
                        <w:left w:val="none" w:sz="0" w:space="0" w:color="auto"/>
                        <w:bottom w:val="none" w:sz="0" w:space="0" w:color="auto"/>
                        <w:right w:val="none" w:sz="0" w:space="0" w:color="auto"/>
                      </w:divBdr>
                      <w:divsChild>
                        <w:div w:id="495070789">
                          <w:marLeft w:val="0"/>
                          <w:marRight w:val="0"/>
                          <w:marTop w:val="0"/>
                          <w:marBottom w:val="0"/>
                          <w:divBdr>
                            <w:top w:val="none" w:sz="0" w:space="0" w:color="auto"/>
                            <w:left w:val="none" w:sz="0" w:space="0" w:color="auto"/>
                            <w:bottom w:val="none" w:sz="0" w:space="0" w:color="auto"/>
                            <w:right w:val="none" w:sz="0" w:space="0" w:color="auto"/>
                          </w:divBdr>
                        </w:div>
                      </w:divsChild>
                    </w:div>
                    <w:div w:id="467170792">
                      <w:marLeft w:val="0"/>
                      <w:marRight w:val="0"/>
                      <w:marTop w:val="0"/>
                      <w:marBottom w:val="0"/>
                      <w:divBdr>
                        <w:top w:val="none" w:sz="0" w:space="0" w:color="auto"/>
                        <w:left w:val="none" w:sz="0" w:space="0" w:color="auto"/>
                        <w:bottom w:val="none" w:sz="0" w:space="0" w:color="auto"/>
                        <w:right w:val="none" w:sz="0" w:space="0" w:color="auto"/>
                      </w:divBdr>
                      <w:divsChild>
                        <w:div w:id="341052721">
                          <w:marLeft w:val="0"/>
                          <w:marRight w:val="0"/>
                          <w:marTop w:val="0"/>
                          <w:marBottom w:val="0"/>
                          <w:divBdr>
                            <w:top w:val="none" w:sz="0" w:space="0" w:color="auto"/>
                            <w:left w:val="none" w:sz="0" w:space="0" w:color="auto"/>
                            <w:bottom w:val="none" w:sz="0" w:space="0" w:color="auto"/>
                            <w:right w:val="none" w:sz="0" w:space="0" w:color="auto"/>
                          </w:divBdr>
                        </w:div>
                      </w:divsChild>
                    </w:div>
                    <w:div w:id="489252880">
                      <w:marLeft w:val="0"/>
                      <w:marRight w:val="0"/>
                      <w:marTop w:val="0"/>
                      <w:marBottom w:val="0"/>
                      <w:divBdr>
                        <w:top w:val="none" w:sz="0" w:space="0" w:color="auto"/>
                        <w:left w:val="none" w:sz="0" w:space="0" w:color="auto"/>
                        <w:bottom w:val="none" w:sz="0" w:space="0" w:color="auto"/>
                        <w:right w:val="none" w:sz="0" w:space="0" w:color="auto"/>
                      </w:divBdr>
                    </w:div>
                    <w:div w:id="579829691">
                      <w:marLeft w:val="0"/>
                      <w:marRight w:val="0"/>
                      <w:marTop w:val="0"/>
                      <w:marBottom w:val="0"/>
                      <w:divBdr>
                        <w:top w:val="none" w:sz="0" w:space="0" w:color="auto"/>
                        <w:left w:val="none" w:sz="0" w:space="0" w:color="auto"/>
                        <w:bottom w:val="none" w:sz="0" w:space="0" w:color="auto"/>
                        <w:right w:val="none" w:sz="0" w:space="0" w:color="auto"/>
                      </w:divBdr>
                      <w:divsChild>
                        <w:div w:id="467556245">
                          <w:marLeft w:val="0"/>
                          <w:marRight w:val="0"/>
                          <w:marTop w:val="0"/>
                          <w:marBottom w:val="0"/>
                          <w:divBdr>
                            <w:top w:val="none" w:sz="0" w:space="0" w:color="auto"/>
                            <w:left w:val="none" w:sz="0" w:space="0" w:color="auto"/>
                            <w:bottom w:val="none" w:sz="0" w:space="0" w:color="auto"/>
                            <w:right w:val="none" w:sz="0" w:space="0" w:color="auto"/>
                          </w:divBdr>
                        </w:div>
                      </w:divsChild>
                    </w:div>
                    <w:div w:id="651755672">
                      <w:marLeft w:val="0"/>
                      <w:marRight w:val="0"/>
                      <w:marTop w:val="0"/>
                      <w:marBottom w:val="0"/>
                      <w:divBdr>
                        <w:top w:val="none" w:sz="0" w:space="0" w:color="auto"/>
                        <w:left w:val="none" w:sz="0" w:space="0" w:color="auto"/>
                        <w:bottom w:val="none" w:sz="0" w:space="0" w:color="auto"/>
                        <w:right w:val="none" w:sz="0" w:space="0" w:color="auto"/>
                      </w:divBdr>
                    </w:div>
                    <w:div w:id="703217600">
                      <w:marLeft w:val="0"/>
                      <w:marRight w:val="0"/>
                      <w:marTop w:val="0"/>
                      <w:marBottom w:val="0"/>
                      <w:divBdr>
                        <w:top w:val="none" w:sz="0" w:space="0" w:color="auto"/>
                        <w:left w:val="none" w:sz="0" w:space="0" w:color="auto"/>
                        <w:bottom w:val="none" w:sz="0" w:space="0" w:color="auto"/>
                        <w:right w:val="none" w:sz="0" w:space="0" w:color="auto"/>
                      </w:divBdr>
                      <w:divsChild>
                        <w:div w:id="1214922314">
                          <w:marLeft w:val="0"/>
                          <w:marRight w:val="0"/>
                          <w:marTop w:val="0"/>
                          <w:marBottom w:val="0"/>
                          <w:divBdr>
                            <w:top w:val="none" w:sz="0" w:space="0" w:color="auto"/>
                            <w:left w:val="none" w:sz="0" w:space="0" w:color="auto"/>
                            <w:bottom w:val="none" w:sz="0" w:space="0" w:color="auto"/>
                            <w:right w:val="none" w:sz="0" w:space="0" w:color="auto"/>
                          </w:divBdr>
                        </w:div>
                      </w:divsChild>
                    </w:div>
                    <w:div w:id="712966246">
                      <w:marLeft w:val="0"/>
                      <w:marRight w:val="0"/>
                      <w:marTop w:val="0"/>
                      <w:marBottom w:val="0"/>
                      <w:divBdr>
                        <w:top w:val="none" w:sz="0" w:space="0" w:color="auto"/>
                        <w:left w:val="none" w:sz="0" w:space="0" w:color="auto"/>
                        <w:bottom w:val="none" w:sz="0" w:space="0" w:color="auto"/>
                        <w:right w:val="none" w:sz="0" w:space="0" w:color="auto"/>
                      </w:divBdr>
                      <w:divsChild>
                        <w:div w:id="125662634">
                          <w:marLeft w:val="0"/>
                          <w:marRight w:val="0"/>
                          <w:marTop w:val="0"/>
                          <w:marBottom w:val="0"/>
                          <w:divBdr>
                            <w:top w:val="none" w:sz="0" w:space="0" w:color="auto"/>
                            <w:left w:val="none" w:sz="0" w:space="0" w:color="auto"/>
                            <w:bottom w:val="none" w:sz="0" w:space="0" w:color="auto"/>
                            <w:right w:val="none" w:sz="0" w:space="0" w:color="auto"/>
                          </w:divBdr>
                        </w:div>
                      </w:divsChild>
                    </w:div>
                    <w:div w:id="723717081">
                      <w:marLeft w:val="0"/>
                      <w:marRight w:val="0"/>
                      <w:marTop w:val="0"/>
                      <w:marBottom w:val="0"/>
                      <w:divBdr>
                        <w:top w:val="none" w:sz="0" w:space="0" w:color="auto"/>
                        <w:left w:val="none" w:sz="0" w:space="0" w:color="auto"/>
                        <w:bottom w:val="none" w:sz="0" w:space="0" w:color="auto"/>
                        <w:right w:val="none" w:sz="0" w:space="0" w:color="auto"/>
                      </w:divBdr>
                      <w:divsChild>
                        <w:div w:id="439109511">
                          <w:marLeft w:val="0"/>
                          <w:marRight w:val="0"/>
                          <w:marTop w:val="0"/>
                          <w:marBottom w:val="0"/>
                          <w:divBdr>
                            <w:top w:val="none" w:sz="0" w:space="0" w:color="auto"/>
                            <w:left w:val="none" w:sz="0" w:space="0" w:color="auto"/>
                            <w:bottom w:val="none" w:sz="0" w:space="0" w:color="auto"/>
                            <w:right w:val="none" w:sz="0" w:space="0" w:color="auto"/>
                          </w:divBdr>
                        </w:div>
                      </w:divsChild>
                    </w:div>
                    <w:div w:id="742293378">
                      <w:marLeft w:val="0"/>
                      <w:marRight w:val="0"/>
                      <w:marTop w:val="0"/>
                      <w:marBottom w:val="0"/>
                      <w:divBdr>
                        <w:top w:val="none" w:sz="0" w:space="0" w:color="auto"/>
                        <w:left w:val="none" w:sz="0" w:space="0" w:color="auto"/>
                        <w:bottom w:val="none" w:sz="0" w:space="0" w:color="auto"/>
                        <w:right w:val="none" w:sz="0" w:space="0" w:color="auto"/>
                      </w:divBdr>
                      <w:divsChild>
                        <w:div w:id="2138840267">
                          <w:marLeft w:val="0"/>
                          <w:marRight w:val="0"/>
                          <w:marTop w:val="0"/>
                          <w:marBottom w:val="0"/>
                          <w:divBdr>
                            <w:top w:val="none" w:sz="0" w:space="0" w:color="auto"/>
                            <w:left w:val="none" w:sz="0" w:space="0" w:color="auto"/>
                            <w:bottom w:val="none" w:sz="0" w:space="0" w:color="auto"/>
                            <w:right w:val="none" w:sz="0" w:space="0" w:color="auto"/>
                          </w:divBdr>
                        </w:div>
                      </w:divsChild>
                    </w:div>
                    <w:div w:id="761223796">
                      <w:marLeft w:val="0"/>
                      <w:marRight w:val="0"/>
                      <w:marTop w:val="0"/>
                      <w:marBottom w:val="0"/>
                      <w:divBdr>
                        <w:top w:val="none" w:sz="0" w:space="0" w:color="auto"/>
                        <w:left w:val="none" w:sz="0" w:space="0" w:color="auto"/>
                        <w:bottom w:val="none" w:sz="0" w:space="0" w:color="auto"/>
                        <w:right w:val="none" w:sz="0" w:space="0" w:color="auto"/>
                      </w:divBdr>
                    </w:div>
                    <w:div w:id="772431832">
                      <w:marLeft w:val="0"/>
                      <w:marRight w:val="0"/>
                      <w:marTop w:val="0"/>
                      <w:marBottom w:val="0"/>
                      <w:divBdr>
                        <w:top w:val="none" w:sz="0" w:space="0" w:color="auto"/>
                        <w:left w:val="none" w:sz="0" w:space="0" w:color="auto"/>
                        <w:bottom w:val="none" w:sz="0" w:space="0" w:color="auto"/>
                        <w:right w:val="none" w:sz="0" w:space="0" w:color="auto"/>
                      </w:divBdr>
                    </w:div>
                    <w:div w:id="781346244">
                      <w:marLeft w:val="0"/>
                      <w:marRight w:val="0"/>
                      <w:marTop w:val="0"/>
                      <w:marBottom w:val="0"/>
                      <w:divBdr>
                        <w:top w:val="none" w:sz="0" w:space="0" w:color="auto"/>
                        <w:left w:val="none" w:sz="0" w:space="0" w:color="auto"/>
                        <w:bottom w:val="none" w:sz="0" w:space="0" w:color="auto"/>
                        <w:right w:val="none" w:sz="0" w:space="0" w:color="auto"/>
                      </w:divBdr>
                    </w:div>
                    <w:div w:id="809245756">
                      <w:marLeft w:val="0"/>
                      <w:marRight w:val="0"/>
                      <w:marTop w:val="0"/>
                      <w:marBottom w:val="0"/>
                      <w:divBdr>
                        <w:top w:val="none" w:sz="0" w:space="0" w:color="auto"/>
                        <w:left w:val="none" w:sz="0" w:space="0" w:color="auto"/>
                        <w:bottom w:val="none" w:sz="0" w:space="0" w:color="auto"/>
                        <w:right w:val="none" w:sz="0" w:space="0" w:color="auto"/>
                      </w:divBdr>
                      <w:divsChild>
                        <w:div w:id="1415323958">
                          <w:marLeft w:val="0"/>
                          <w:marRight w:val="0"/>
                          <w:marTop w:val="0"/>
                          <w:marBottom w:val="0"/>
                          <w:divBdr>
                            <w:top w:val="none" w:sz="0" w:space="0" w:color="auto"/>
                            <w:left w:val="none" w:sz="0" w:space="0" w:color="auto"/>
                            <w:bottom w:val="none" w:sz="0" w:space="0" w:color="auto"/>
                            <w:right w:val="none" w:sz="0" w:space="0" w:color="auto"/>
                          </w:divBdr>
                        </w:div>
                      </w:divsChild>
                    </w:div>
                    <w:div w:id="849105100">
                      <w:marLeft w:val="0"/>
                      <w:marRight w:val="0"/>
                      <w:marTop w:val="0"/>
                      <w:marBottom w:val="0"/>
                      <w:divBdr>
                        <w:top w:val="none" w:sz="0" w:space="0" w:color="auto"/>
                        <w:left w:val="none" w:sz="0" w:space="0" w:color="auto"/>
                        <w:bottom w:val="none" w:sz="0" w:space="0" w:color="auto"/>
                        <w:right w:val="none" w:sz="0" w:space="0" w:color="auto"/>
                      </w:divBdr>
                      <w:divsChild>
                        <w:div w:id="648678886">
                          <w:marLeft w:val="0"/>
                          <w:marRight w:val="0"/>
                          <w:marTop w:val="0"/>
                          <w:marBottom w:val="0"/>
                          <w:divBdr>
                            <w:top w:val="none" w:sz="0" w:space="0" w:color="auto"/>
                            <w:left w:val="none" w:sz="0" w:space="0" w:color="auto"/>
                            <w:bottom w:val="none" w:sz="0" w:space="0" w:color="auto"/>
                            <w:right w:val="none" w:sz="0" w:space="0" w:color="auto"/>
                          </w:divBdr>
                        </w:div>
                      </w:divsChild>
                    </w:div>
                    <w:div w:id="859389882">
                      <w:marLeft w:val="0"/>
                      <w:marRight w:val="0"/>
                      <w:marTop w:val="0"/>
                      <w:marBottom w:val="0"/>
                      <w:divBdr>
                        <w:top w:val="none" w:sz="0" w:space="0" w:color="auto"/>
                        <w:left w:val="none" w:sz="0" w:space="0" w:color="auto"/>
                        <w:bottom w:val="none" w:sz="0" w:space="0" w:color="auto"/>
                        <w:right w:val="none" w:sz="0" w:space="0" w:color="auto"/>
                      </w:divBdr>
                    </w:div>
                    <w:div w:id="878593597">
                      <w:marLeft w:val="0"/>
                      <w:marRight w:val="0"/>
                      <w:marTop w:val="0"/>
                      <w:marBottom w:val="0"/>
                      <w:divBdr>
                        <w:top w:val="none" w:sz="0" w:space="0" w:color="auto"/>
                        <w:left w:val="none" w:sz="0" w:space="0" w:color="auto"/>
                        <w:bottom w:val="none" w:sz="0" w:space="0" w:color="auto"/>
                        <w:right w:val="none" w:sz="0" w:space="0" w:color="auto"/>
                      </w:divBdr>
                    </w:div>
                    <w:div w:id="890579997">
                      <w:marLeft w:val="0"/>
                      <w:marRight w:val="0"/>
                      <w:marTop w:val="0"/>
                      <w:marBottom w:val="0"/>
                      <w:divBdr>
                        <w:top w:val="none" w:sz="0" w:space="0" w:color="auto"/>
                        <w:left w:val="none" w:sz="0" w:space="0" w:color="auto"/>
                        <w:bottom w:val="none" w:sz="0" w:space="0" w:color="auto"/>
                        <w:right w:val="none" w:sz="0" w:space="0" w:color="auto"/>
                      </w:divBdr>
                      <w:divsChild>
                        <w:div w:id="81073351">
                          <w:marLeft w:val="0"/>
                          <w:marRight w:val="0"/>
                          <w:marTop w:val="0"/>
                          <w:marBottom w:val="0"/>
                          <w:divBdr>
                            <w:top w:val="none" w:sz="0" w:space="0" w:color="auto"/>
                            <w:left w:val="none" w:sz="0" w:space="0" w:color="auto"/>
                            <w:bottom w:val="none" w:sz="0" w:space="0" w:color="auto"/>
                            <w:right w:val="none" w:sz="0" w:space="0" w:color="auto"/>
                          </w:divBdr>
                        </w:div>
                      </w:divsChild>
                    </w:div>
                    <w:div w:id="896402083">
                      <w:marLeft w:val="0"/>
                      <w:marRight w:val="0"/>
                      <w:marTop w:val="0"/>
                      <w:marBottom w:val="0"/>
                      <w:divBdr>
                        <w:top w:val="none" w:sz="0" w:space="0" w:color="auto"/>
                        <w:left w:val="none" w:sz="0" w:space="0" w:color="auto"/>
                        <w:bottom w:val="none" w:sz="0" w:space="0" w:color="auto"/>
                        <w:right w:val="none" w:sz="0" w:space="0" w:color="auto"/>
                      </w:divBdr>
                      <w:divsChild>
                        <w:div w:id="287048368">
                          <w:marLeft w:val="0"/>
                          <w:marRight w:val="0"/>
                          <w:marTop w:val="0"/>
                          <w:marBottom w:val="0"/>
                          <w:divBdr>
                            <w:top w:val="none" w:sz="0" w:space="0" w:color="auto"/>
                            <w:left w:val="none" w:sz="0" w:space="0" w:color="auto"/>
                            <w:bottom w:val="none" w:sz="0" w:space="0" w:color="auto"/>
                            <w:right w:val="none" w:sz="0" w:space="0" w:color="auto"/>
                          </w:divBdr>
                        </w:div>
                      </w:divsChild>
                    </w:div>
                    <w:div w:id="908923446">
                      <w:marLeft w:val="0"/>
                      <w:marRight w:val="0"/>
                      <w:marTop w:val="0"/>
                      <w:marBottom w:val="0"/>
                      <w:divBdr>
                        <w:top w:val="none" w:sz="0" w:space="0" w:color="auto"/>
                        <w:left w:val="none" w:sz="0" w:space="0" w:color="auto"/>
                        <w:bottom w:val="none" w:sz="0" w:space="0" w:color="auto"/>
                        <w:right w:val="none" w:sz="0" w:space="0" w:color="auto"/>
                      </w:divBdr>
                      <w:divsChild>
                        <w:div w:id="2058045016">
                          <w:marLeft w:val="0"/>
                          <w:marRight w:val="0"/>
                          <w:marTop w:val="0"/>
                          <w:marBottom w:val="0"/>
                          <w:divBdr>
                            <w:top w:val="none" w:sz="0" w:space="0" w:color="auto"/>
                            <w:left w:val="none" w:sz="0" w:space="0" w:color="auto"/>
                            <w:bottom w:val="none" w:sz="0" w:space="0" w:color="auto"/>
                            <w:right w:val="none" w:sz="0" w:space="0" w:color="auto"/>
                          </w:divBdr>
                        </w:div>
                      </w:divsChild>
                    </w:div>
                    <w:div w:id="919215146">
                      <w:marLeft w:val="0"/>
                      <w:marRight w:val="0"/>
                      <w:marTop w:val="0"/>
                      <w:marBottom w:val="0"/>
                      <w:divBdr>
                        <w:top w:val="none" w:sz="0" w:space="0" w:color="auto"/>
                        <w:left w:val="none" w:sz="0" w:space="0" w:color="auto"/>
                        <w:bottom w:val="none" w:sz="0" w:space="0" w:color="auto"/>
                        <w:right w:val="none" w:sz="0" w:space="0" w:color="auto"/>
                      </w:divBdr>
                    </w:div>
                    <w:div w:id="930234978">
                      <w:marLeft w:val="0"/>
                      <w:marRight w:val="0"/>
                      <w:marTop w:val="0"/>
                      <w:marBottom w:val="0"/>
                      <w:divBdr>
                        <w:top w:val="none" w:sz="0" w:space="0" w:color="auto"/>
                        <w:left w:val="none" w:sz="0" w:space="0" w:color="auto"/>
                        <w:bottom w:val="none" w:sz="0" w:space="0" w:color="auto"/>
                        <w:right w:val="none" w:sz="0" w:space="0" w:color="auto"/>
                      </w:divBdr>
                    </w:div>
                    <w:div w:id="931738809">
                      <w:marLeft w:val="0"/>
                      <w:marRight w:val="0"/>
                      <w:marTop w:val="0"/>
                      <w:marBottom w:val="0"/>
                      <w:divBdr>
                        <w:top w:val="none" w:sz="0" w:space="0" w:color="auto"/>
                        <w:left w:val="none" w:sz="0" w:space="0" w:color="auto"/>
                        <w:bottom w:val="none" w:sz="0" w:space="0" w:color="auto"/>
                        <w:right w:val="none" w:sz="0" w:space="0" w:color="auto"/>
                      </w:divBdr>
                      <w:divsChild>
                        <w:div w:id="961617837">
                          <w:marLeft w:val="0"/>
                          <w:marRight w:val="0"/>
                          <w:marTop w:val="0"/>
                          <w:marBottom w:val="0"/>
                          <w:divBdr>
                            <w:top w:val="none" w:sz="0" w:space="0" w:color="auto"/>
                            <w:left w:val="none" w:sz="0" w:space="0" w:color="auto"/>
                            <w:bottom w:val="none" w:sz="0" w:space="0" w:color="auto"/>
                            <w:right w:val="none" w:sz="0" w:space="0" w:color="auto"/>
                          </w:divBdr>
                        </w:div>
                      </w:divsChild>
                    </w:div>
                    <w:div w:id="936407399">
                      <w:marLeft w:val="0"/>
                      <w:marRight w:val="0"/>
                      <w:marTop w:val="0"/>
                      <w:marBottom w:val="0"/>
                      <w:divBdr>
                        <w:top w:val="none" w:sz="0" w:space="0" w:color="auto"/>
                        <w:left w:val="none" w:sz="0" w:space="0" w:color="auto"/>
                        <w:bottom w:val="none" w:sz="0" w:space="0" w:color="auto"/>
                        <w:right w:val="none" w:sz="0" w:space="0" w:color="auto"/>
                      </w:divBdr>
                      <w:divsChild>
                        <w:div w:id="1035690145">
                          <w:marLeft w:val="0"/>
                          <w:marRight w:val="0"/>
                          <w:marTop w:val="0"/>
                          <w:marBottom w:val="0"/>
                          <w:divBdr>
                            <w:top w:val="none" w:sz="0" w:space="0" w:color="auto"/>
                            <w:left w:val="none" w:sz="0" w:space="0" w:color="auto"/>
                            <w:bottom w:val="none" w:sz="0" w:space="0" w:color="auto"/>
                            <w:right w:val="none" w:sz="0" w:space="0" w:color="auto"/>
                          </w:divBdr>
                        </w:div>
                      </w:divsChild>
                    </w:div>
                    <w:div w:id="966549883">
                      <w:marLeft w:val="0"/>
                      <w:marRight w:val="0"/>
                      <w:marTop w:val="0"/>
                      <w:marBottom w:val="0"/>
                      <w:divBdr>
                        <w:top w:val="none" w:sz="0" w:space="0" w:color="auto"/>
                        <w:left w:val="none" w:sz="0" w:space="0" w:color="auto"/>
                        <w:bottom w:val="none" w:sz="0" w:space="0" w:color="auto"/>
                        <w:right w:val="none" w:sz="0" w:space="0" w:color="auto"/>
                      </w:divBdr>
                    </w:div>
                    <w:div w:id="1059093873">
                      <w:marLeft w:val="0"/>
                      <w:marRight w:val="0"/>
                      <w:marTop w:val="0"/>
                      <w:marBottom w:val="0"/>
                      <w:divBdr>
                        <w:top w:val="none" w:sz="0" w:space="0" w:color="auto"/>
                        <w:left w:val="none" w:sz="0" w:space="0" w:color="auto"/>
                        <w:bottom w:val="none" w:sz="0" w:space="0" w:color="auto"/>
                        <w:right w:val="none" w:sz="0" w:space="0" w:color="auto"/>
                      </w:divBdr>
                      <w:divsChild>
                        <w:div w:id="2016958482">
                          <w:marLeft w:val="0"/>
                          <w:marRight w:val="0"/>
                          <w:marTop w:val="0"/>
                          <w:marBottom w:val="0"/>
                          <w:divBdr>
                            <w:top w:val="none" w:sz="0" w:space="0" w:color="auto"/>
                            <w:left w:val="none" w:sz="0" w:space="0" w:color="auto"/>
                            <w:bottom w:val="none" w:sz="0" w:space="0" w:color="auto"/>
                            <w:right w:val="none" w:sz="0" w:space="0" w:color="auto"/>
                          </w:divBdr>
                        </w:div>
                      </w:divsChild>
                    </w:div>
                    <w:div w:id="1082221300">
                      <w:marLeft w:val="0"/>
                      <w:marRight w:val="0"/>
                      <w:marTop w:val="0"/>
                      <w:marBottom w:val="0"/>
                      <w:divBdr>
                        <w:top w:val="none" w:sz="0" w:space="0" w:color="auto"/>
                        <w:left w:val="none" w:sz="0" w:space="0" w:color="auto"/>
                        <w:bottom w:val="none" w:sz="0" w:space="0" w:color="auto"/>
                        <w:right w:val="none" w:sz="0" w:space="0" w:color="auto"/>
                      </w:divBdr>
                    </w:div>
                    <w:div w:id="1086078958">
                      <w:marLeft w:val="0"/>
                      <w:marRight w:val="0"/>
                      <w:marTop w:val="0"/>
                      <w:marBottom w:val="0"/>
                      <w:divBdr>
                        <w:top w:val="none" w:sz="0" w:space="0" w:color="auto"/>
                        <w:left w:val="none" w:sz="0" w:space="0" w:color="auto"/>
                        <w:bottom w:val="none" w:sz="0" w:space="0" w:color="auto"/>
                        <w:right w:val="none" w:sz="0" w:space="0" w:color="auto"/>
                      </w:divBdr>
                    </w:div>
                    <w:div w:id="1116677780">
                      <w:marLeft w:val="0"/>
                      <w:marRight w:val="0"/>
                      <w:marTop w:val="0"/>
                      <w:marBottom w:val="0"/>
                      <w:divBdr>
                        <w:top w:val="none" w:sz="0" w:space="0" w:color="auto"/>
                        <w:left w:val="none" w:sz="0" w:space="0" w:color="auto"/>
                        <w:bottom w:val="none" w:sz="0" w:space="0" w:color="auto"/>
                        <w:right w:val="none" w:sz="0" w:space="0" w:color="auto"/>
                      </w:divBdr>
                      <w:divsChild>
                        <w:div w:id="1296833896">
                          <w:marLeft w:val="0"/>
                          <w:marRight w:val="0"/>
                          <w:marTop w:val="0"/>
                          <w:marBottom w:val="0"/>
                          <w:divBdr>
                            <w:top w:val="none" w:sz="0" w:space="0" w:color="auto"/>
                            <w:left w:val="none" w:sz="0" w:space="0" w:color="auto"/>
                            <w:bottom w:val="none" w:sz="0" w:space="0" w:color="auto"/>
                            <w:right w:val="none" w:sz="0" w:space="0" w:color="auto"/>
                          </w:divBdr>
                        </w:div>
                      </w:divsChild>
                    </w:div>
                    <w:div w:id="1127429620">
                      <w:marLeft w:val="0"/>
                      <w:marRight w:val="0"/>
                      <w:marTop w:val="0"/>
                      <w:marBottom w:val="0"/>
                      <w:divBdr>
                        <w:top w:val="none" w:sz="0" w:space="0" w:color="auto"/>
                        <w:left w:val="none" w:sz="0" w:space="0" w:color="auto"/>
                        <w:bottom w:val="none" w:sz="0" w:space="0" w:color="auto"/>
                        <w:right w:val="none" w:sz="0" w:space="0" w:color="auto"/>
                      </w:divBdr>
                    </w:div>
                    <w:div w:id="1144542824">
                      <w:marLeft w:val="0"/>
                      <w:marRight w:val="0"/>
                      <w:marTop w:val="0"/>
                      <w:marBottom w:val="0"/>
                      <w:divBdr>
                        <w:top w:val="none" w:sz="0" w:space="0" w:color="auto"/>
                        <w:left w:val="none" w:sz="0" w:space="0" w:color="auto"/>
                        <w:bottom w:val="none" w:sz="0" w:space="0" w:color="auto"/>
                        <w:right w:val="none" w:sz="0" w:space="0" w:color="auto"/>
                      </w:divBdr>
                    </w:div>
                    <w:div w:id="1160005696">
                      <w:marLeft w:val="0"/>
                      <w:marRight w:val="0"/>
                      <w:marTop w:val="0"/>
                      <w:marBottom w:val="0"/>
                      <w:divBdr>
                        <w:top w:val="none" w:sz="0" w:space="0" w:color="auto"/>
                        <w:left w:val="none" w:sz="0" w:space="0" w:color="auto"/>
                        <w:bottom w:val="none" w:sz="0" w:space="0" w:color="auto"/>
                        <w:right w:val="none" w:sz="0" w:space="0" w:color="auto"/>
                      </w:divBdr>
                    </w:div>
                    <w:div w:id="1204638438">
                      <w:marLeft w:val="0"/>
                      <w:marRight w:val="0"/>
                      <w:marTop w:val="0"/>
                      <w:marBottom w:val="0"/>
                      <w:divBdr>
                        <w:top w:val="none" w:sz="0" w:space="0" w:color="auto"/>
                        <w:left w:val="none" w:sz="0" w:space="0" w:color="auto"/>
                        <w:bottom w:val="none" w:sz="0" w:space="0" w:color="auto"/>
                        <w:right w:val="none" w:sz="0" w:space="0" w:color="auto"/>
                      </w:divBdr>
                    </w:div>
                    <w:div w:id="1210217590">
                      <w:marLeft w:val="0"/>
                      <w:marRight w:val="0"/>
                      <w:marTop w:val="0"/>
                      <w:marBottom w:val="0"/>
                      <w:divBdr>
                        <w:top w:val="none" w:sz="0" w:space="0" w:color="auto"/>
                        <w:left w:val="none" w:sz="0" w:space="0" w:color="auto"/>
                        <w:bottom w:val="none" w:sz="0" w:space="0" w:color="auto"/>
                        <w:right w:val="none" w:sz="0" w:space="0" w:color="auto"/>
                      </w:divBdr>
                      <w:divsChild>
                        <w:div w:id="1999459029">
                          <w:marLeft w:val="0"/>
                          <w:marRight w:val="0"/>
                          <w:marTop w:val="0"/>
                          <w:marBottom w:val="0"/>
                          <w:divBdr>
                            <w:top w:val="none" w:sz="0" w:space="0" w:color="auto"/>
                            <w:left w:val="none" w:sz="0" w:space="0" w:color="auto"/>
                            <w:bottom w:val="none" w:sz="0" w:space="0" w:color="auto"/>
                            <w:right w:val="none" w:sz="0" w:space="0" w:color="auto"/>
                          </w:divBdr>
                        </w:div>
                      </w:divsChild>
                    </w:div>
                    <w:div w:id="1217010352">
                      <w:marLeft w:val="0"/>
                      <w:marRight w:val="0"/>
                      <w:marTop w:val="0"/>
                      <w:marBottom w:val="0"/>
                      <w:divBdr>
                        <w:top w:val="none" w:sz="0" w:space="0" w:color="auto"/>
                        <w:left w:val="none" w:sz="0" w:space="0" w:color="auto"/>
                        <w:bottom w:val="none" w:sz="0" w:space="0" w:color="auto"/>
                        <w:right w:val="none" w:sz="0" w:space="0" w:color="auto"/>
                      </w:divBdr>
                    </w:div>
                    <w:div w:id="1231308800">
                      <w:marLeft w:val="0"/>
                      <w:marRight w:val="0"/>
                      <w:marTop w:val="0"/>
                      <w:marBottom w:val="0"/>
                      <w:divBdr>
                        <w:top w:val="none" w:sz="0" w:space="0" w:color="auto"/>
                        <w:left w:val="none" w:sz="0" w:space="0" w:color="auto"/>
                        <w:bottom w:val="none" w:sz="0" w:space="0" w:color="auto"/>
                        <w:right w:val="none" w:sz="0" w:space="0" w:color="auto"/>
                      </w:divBdr>
                    </w:div>
                    <w:div w:id="1235437066">
                      <w:marLeft w:val="0"/>
                      <w:marRight w:val="0"/>
                      <w:marTop w:val="0"/>
                      <w:marBottom w:val="0"/>
                      <w:divBdr>
                        <w:top w:val="none" w:sz="0" w:space="0" w:color="auto"/>
                        <w:left w:val="none" w:sz="0" w:space="0" w:color="auto"/>
                        <w:bottom w:val="none" w:sz="0" w:space="0" w:color="auto"/>
                        <w:right w:val="none" w:sz="0" w:space="0" w:color="auto"/>
                      </w:divBdr>
                      <w:divsChild>
                        <w:div w:id="1632595938">
                          <w:marLeft w:val="0"/>
                          <w:marRight w:val="0"/>
                          <w:marTop w:val="0"/>
                          <w:marBottom w:val="0"/>
                          <w:divBdr>
                            <w:top w:val="none" w:sz="0" w:space="0" w:color="auto"/>
                            <w:left w:val="none" w:sz="0" w:space="0" w:color="auto"/>
                            <w:bottom w:val="none" w:sz="0" w:space="0" w:color="auto"/>
                            <w:right w:val="none" w:sz="0" w:space="0" w:color="auto"/>
                          </w:divBdr>
                        </w:div>
                      </w:divsChild>
                    </w:div>
                    <w:div w:id="1255555350">
                      <w:marLeft w:val="0"/>
                      <w:marRight w:val="0"/>
                      <w:marTop w:val="0"/>
                      <w:marBottom w:val="0"/>
                      <w:divBdr>
                        <w:top w:val="none" w:sz="0" w:space="0" w:color="auto"/>
                        <w:left w:val="none" w:sz="0" w:space="0" w:color="auto"/>
                        <w:bottom w:val="none" w:sz="0" w:space="0" w:color="auto"/>
                        <w:right w:val="none" w:sz="0" w:space="0" w:color="auto"/>
                      </w:divBdr>
                    </w:div>
                    <w:div w:id="1267466998">
                      <w:marLeft w:val="0"/>
                      <w:marRight w:val="0"/>
                      <w:marTop w:val="0"/>
                      <w:marBottom w:val="0"/>
                      <w:divBdr>
                        <w:top w:val="none" w:sz="0" w:space="0" w:color="auto"/>
                        <w:left w:val="none" w:sz="0" w:space="0" w:color="auto"/>
                        <w:bottom w:val="none" w:sz="0" w:space="0" w:color="auto"/>
                        <w:right w:val="none" w:sz="0" w:space="0" w:color="auto"/>
                      </w:divBdr>
                    </w:div>
                    <w:div w:id="1273825336">
                      <w:marLeft w:val="0"/>
                      <w:marRight w:val="0"/>
                      <w:marTop w:val="0"/>
                      <w:marBottom w:val="0"/>
                      <w:divBdr>
                        <w:top w:val="none" w:sz="0" w:space="0" w:color="auto"/>
                        <w:left w:val="none" w:sz="0" w:space="0" w:color="auto"/>
                        <w:bottom w:val="none" w:sz="0" w:space="0" w:color="auto"/>
                        <w:right w:val="none" w:sz="0" w:space="0" w:color="auto"/>
                      </w:divBdr>
                    </w:div>
                    <w:div w:id="1369136063">
                      <w:marLeft w:val="0"/>
                      <w:marRight w:val="0"/>
                      <w:marTop w:val="0"/>
                      <w:marBottom w:val="0"/>
                      <w:divBdr>
                        <w:top w:val="none" w:sz="0" w:space="0" w:color="auto"/>
                        <w:left w:val="none" w:sz="0" w:space="0" w:color="auto"/>
                        <w:bottom w:val="none" w:sz="0" w:space="0" w:color="auto"/>
                        <w:right w:val="none" w:sz="0" w:space="0" w:color="auto"/>
                      </w:divBdr>
                    </w:div>
                    <w:div w:id="1383290402">
                      <w:marLeft w:val="0"/>
                      <w:marRight w:val="0"/>
                      <w:marTop w:val="0"/>
                      <w:marBottom w:val="0"/>
                      <w:divBdr>
                        <w:top w:val="none" w:sz="0" w:space="0" w:color="auto"/>
                        <w:left w:val="none" w:sz="0" w:space="0" w:color="auto"/>
                        <w:bottom w:val="none" w:sz="0" w:space="0" w:color="auto"/>
                        <w:right w:val="none" w:sz="0" w:space="0" w:color="auto"/>
                      </w:divBdr>
                    </w:div>
                    <w:div w:id="1397973594">
                      <w:marLeft w:val="0"/>
                      <w:marRight w:val="0"/>
                      <w:marTop w:val="0"/>
                      <w:marBottom w:val="0"/>
                      <w:divBdr>
                        <w:top w:val="none" w:sz="0" w:space="0" w:color="auto"/>
                        <w:left w:val="none" w:sz="0" w:space="0" w:color="auto"/>
                        <w:bottom w:val="none" w:sz="0" w:space="0" w:color="auto"/>
                        <w:right w:val="none" w:sz="0" w:space="0" w:color="auto"/>
                      </w:divBdr>
                      <w:divsChild>
                        <w:div w:id="421611484">
                          <w:marLeft w:val="0"/>
                          <w:marRight w:val="0"/>
                          <w:marTop w:val="0"/>
                          <w:marBottom w:val="0"/>
                          <w:divBdr>
                            <w:top w:val="none" w:sz="0" w:space="0" w:color="auto"/>
                            <w:left w:val="none" w:sz="0" w:space="0" w:color="auto"/>
                            <w:bottom w:val="none" w:sz="0" w:space="0" w:color="auto"/>
                            <w:right w:val="none" w:sz="0" w:space="0" w:color="auto"/>
                          </w:divBdr>
                        </w:div>
                      </w:divsChild>
                    </w:div>
                    <w:div w:id="1425150151">
                      <w:marLeft w:val="0"/>
                      <w:marRight w:val="0"/>
                      <w:marTop w:val="0"/>
                      <w:marBottom w:val="0"/>
                      <w:divBdr>
                        <w:top w:val="none" w:sz="0" w:space="0" w:color="auto"/>
                        <w:left w:val="none" w:sz="0" w:space="0" w:color="auto"/>
                        <w:bottom w:val="none" w:sz="0" w:space="0" w:color="auto"/>
                        <w:right w:val="none" w:sz="0" w:space="0" w:color="auto"/>
                      </w:divBdr>
                    </w:div>
                    <w:div w:id="1448888005">
                      <w:marLeft w:val="0"/>
                      <w:marRight w:val="0"/>
                      <w:marTop w:val="0"/>
                      <w:marBottom w:val="0"/>
                      <w:divBdr>
                        <w:top w:val="none" w:sz="0" w:space="0" w:color="auto"/>
                        <w:left w:val="none" w:sz="0" w:space="0" w:color="auto"/>
                        <w:bottom w:val="none" w:sz="0" w:space="0" w:color="auto"/>
                        <w:right w:val="none" w:sz="0" w:space="0" w:color="auto"/>
                      </w:divBdr>
                      <w:divsChild>
                        <w:div w:id="1470635292">
                          <w:marLeft w:val="0"/>
                          <w:marRight w:val="0"/>
                          <w:marTop w:val="0"/>
                          <w:marBottom w:val="0"/>
                          <w:divBdr>
                            <w:top w:val="none" w:sz="0" w:space="0" w:color="auto"/>
                            <w:left w:val="none" w:sz="0" w:space="0" w:color="auto"/>
                            <w:bottom w:val="none" w:sz="0" w:space="0" w:color="auto"/>
                            <w:right w:val="none" w:sz="0" w:space="0" w:color="auto"/>
                          </w:divBdr>
                        </w:div>
                      </w:divsChild>
                    </w:div>
                    <w:div w:id="1456023087">
                      <w:marLeft w:val="0"/>
                      <w:marRight w:val="0"/>
                      <w:marTop w:val="0"/>
                      <w:marBottom w:val="0"/>
                      <w:divBdr>
                        <w:top w:val="none" w:sz="0" w:space="0" w:color="auto"/>
                        <w:left w:val="none" w:sz="0" w:space="0" w:color="auto"/>
                        <w:bottom w:val="none" w:sz="0" w:space="0" w:color="auto"/>
                        <w:right w:val="none" w:sz="0" w:space="0" w:color="auto"/>
                      </w:divBdr>
                      <w:divsChild>
                        <w:div w:id="1482693699">
                          <w:marLeft w:val="0"/>
                          <w:marRight w:val="0"/>
                          <w:marTop w:val="0"/>
                          <w:marBottom w:val="0"/>
                          <w:divBdr>
                            <w:top w:val="none" w:sz="0" w:space="0" w:color="auto"/>
                            <w:left w:val="none" w:sz="0" w:space="0" w:color="auto"/>
                            <w:bottom w:val="none" w:sz="0" w:space="0" w:color="auto"/>
                            <w:right w:val="none" w:sz="0" w:space="0" w:color="auto"/>
                          </w:divBdr>
                        </w:div>
                      </w:divsChild>
                    </w:div>
                    <w:div w:id="1467776148">
                      <w:marLeft w:val="0"/>
                      <w:marRight w:val="0"/>
                      <w:marTop w:val="0"/>
                      <w:marBottom w:val="0"/>
                      <w:divBdr>
                        <w:top w:val="none" w:sz="0" w:space="0" w:color="auto"/>
                        <w:left w:val="none" w:sz="0" w:space="0" w:color="auto"/>
                        <w:bottom w:val="none" w:sz="0" w:space="0" w:color="auto"/>
                        <w:right w:val="none" w:sz="0" w:space="0" w:color="auto"/>
                      </w:divBdr>
                    </w:div>
                    <w:div w:id="1493640336">
                      <w:marLeft w:val="0"/>
                      <w:marRight w:val="0"/>
                      <w:marTop w:val="0"/>
                      <w:marBottom w:val="0"/>
                      <w:divBdr>
                        <w:top w:val="none" w:sz="0" w:space="0" w:color="auto"/>
                        <w:left w:val="none" w:sz="0" w:space="0" w:color="auto"/>
                        <w:bottom w:val="none" w:sz="0" w:space="0" w:color="auto"/>
                        <w:right w:val="none" w:sz="0" w:space="0" w:color="auto"/>
                      </w:divBdr>
                      <w:divsChild>
                        <w:div w:id="338772065">
                          <w:marLeft w:val="0"/>
                          <w:marRight w:val="0"/>
                          <w:marTop w:val="0"/>
                          <w:marBottom w:val="0"/>
                          <w:divBdr>
                            <w:top w:val="none" w:sz="0" w:space="0" w:color="auto"/>
                            <w:left w:val="none" w:sz="0" w:space="0" w:color="auto"/>
                            <w:bottom w:val="none" w:sz="0" w:space="0" w:color="auto"/>
                            <w:right w:val="none" w:sz="0" w:space="0" w:color="auto"/>
                          </w:divBdr>
                        </w:div>
                      </w:divsChild>
                    </w:div>
                    <w:div w:id="1506360400">
                      <w:marLeft w:val="0"/>
                      <w:marRight w:val="0"/>
                      <w:marTop w:val="0"/>
                      <w:marBottom w:val="0"/>
                      <w:divBdr>
                        <w:top w:val="none" w:sz="0" w:space="0" w:color="auto"/>
                        <w:left w:val="none" w:sz="0" w:space="0" w:color="auto"/>
                        <w:bottom w:val="none" w:sz="0" w:space="0" w:color="auto"/>
                        <w:right w:val="none" w:sz="0" w:space="0" w:color="auto"/>
                      </w:divBdr>
                    </w:div>
                    <w:div w:id="1506551182">
                      <w:marLeft w:val="0"/>
                      <w:marRight w:val="0"/>
                      <w:marTop w:val="0"/>
                      <w:marBottom w:val="0"/>
                      <w:divBdr>
                        <w:top w:val="none" w:sz="0" w:space="0" w:color="auto"/>
                        <w:left w:val="none" w:sz="0" w:space="0" w:color="auto"/>
                        <w:bottom w:val="none" w:sz="0" w:space="0" w:color="auto"/>
                        <w:right w:val="none" w:sz="0" w:space="0" w:color="auto"/>
                      </w:divBdr>
                    </w:div>
                    <w:div w:id="1515680570">
                      <w:marLeft w:val="0"/>
                      <w:marRight w:val="0"/>
                      <w:marTop w:val="0"/>
                      <w:marBottom w:val="0"/>
                      <w:divBdr>
                        <w:top w:val="none" w:sz="0" w:space="0" w:color="auto"/>
                        <w:left w:val="none" w:sz="0" w:space="0" w:color="auto"/>
                        <w:bottom w:val="none" w:sz="0" w:space="0" w:color="auto"/>
                        <w:right w:val="none" w:sz="0" w:space="0" w:color="auto"/>
                      </w:divBdr>
                    </w:div>
                    <w:div w:id="1515801681">
                      <w:marLeft w:val="0"/>
                      <w:marRight w:val="0"/>
                      <w:marTop w:val="0"/>
                      <w:marBottom w:val="0"/>
                      <w:divBdr>
                        <w:top w:val="none" w:sz="0" w:space="0" w:color="auto"/>
                        <w:left w:val="none" w:sz="0" w:space="0" w:color="auto"/>
                        <w:bottom w:val="none" w:sz="0" w:space="0" w:color="auto"/>
                        <w:right w:val="none" w:sz="0" w:space="0" w:color="auto"/>
                      </w:divBdr>
                      <w:divsChild>
                        <w:div w:id="780303551">
                          <w:marLeft w:val="0"/>
                          <w:marRight w:val="0"/>
                          <w:marTop w:val="0"/>
                          <w:marBottom w:val="0"/>
                          <w:divBdr>
                            <w:top w:val="none" w:sz="0" w:space="0" w:color="auto"/>
                            <w:left w:val="none" w:sz="0" w:space="0" w:color="auto"/>
                            <w:bottom w:val="none" w:sz="0" w:space="0" w:color="auto"/>
                            <w:right w:val="none" w:sz="0" w:space="0" w:color="auto"/>
                          </w:divBdr>
                        </w:div>
                      </w:divsChild>
                    </w:div>
                    <w:div w:id="1520967606">
                      <w:marLeft w:val="0"/>
                      <w:marRight w:val="0"/>
                      <w:marTop w:val="0"/>
                      <w:marBottom w:val="0"/>
                      <w:divBdr>
                        <w:top w:val="none" w:sz="0" w:space="0" w:color="auto"/>
                        <w:left w:val="none" w:sz="0" w:space="0" w:color="auto"/>
                        <w:bottom w:val="none" w:sz="0" w:space="0" w:color="auto"/>
                        <w:right w:val="none" w:sz="0" w:space="0" w:color="auto"/>
                      </w:divBdr>
                    </w:div>
                    <w:div w:id="1564633178">
                      <w:marLeft w:val="0"/>
                      <w:marRight w:val="0"/>
                      <w:marTop w:val="0"/>
                      <w:marBottom w:val="0"/>
                      <w:divBdr>
                        <w:top w:val="none" w:sz="0" w:space="0" w:color="auto"/>
                        <w:left w:val="none" w:sz="0" w:space="0" w:color="auto"/>
                        <w:bottom w:val="none" w:sz="0" w:space="0" w:color="auto"/>
                        <w:right w:val="none" w:sz="0" w:space="0" w:color="auto"/>
                      </w:divBdr>
                      <w:divsChild>
                        <w:div w:id="1782607518">
                          <w:marLeft w:val="0"/>
                          <w:marRight w:val="0"/>
                          <w:marTop w:val="0"/>
                          <w:marBottom w:val="0"/>
                          <w:divBdr>
                            <w:top w:val="none" w:sz="0" w:space="0" w:color="auto"/>
                            <w:left w:val="none" w:sz="0" w:space="0" w:color="auto"/>
                            <w:bottom w:val="none" w:sz="0" w:space="0" w:color="auto"/>
                            <w:right w:val="none" w:sz="0" w:space="0" w:color="auto"/>
                          </w:divBdr>
                        </w:div>
                      </w:divsChild>
                    </w:div>
                    <w:div w:id="1568346470">
                      <w:marLeft w:val="0"/>
                      <w:marRight w:val="0"/>
                      <w:marTop w:val="0"/>
                      <w:marBottom w:val="0"/>
                      <w:divBdr>
                        <w:top w:val="none" w:sz="0" w:space="0" w:color="auto"/>
                        <w:left w:val="none" w:sz="0" w:space="0" w:color="auto"/>
                        <w:bottom w:val="none" w:sz="0" w:space="0" w:color="auto"/>
                        <w:right w:val="none" w:sz="0" w:space="0" w:color="auto"/>
                      </w:divBdr>
                    </w:div>
                    <w:div w:id="1568489328">
                      <w:marLeft w:val="0"/>
                      <w:marRight w:val="0"/>
                      <w:marTop w:val="0"/>
                      <w:marBottom w:val="0"/>
                      <w:divBdr>
                        <w:top w:val="none" w:sz="0" w:space="0" w:color="auto"/>
                        <w:left w:val="none" w:sz="0" w:space="0" w:color="auto"/>
                        <w:bottom w:val="none" w:sz="0" w:space="0" w:color="auto"/>
                        <w:right w:val="none" w:sz="0" w:space="0" w:color="auto"/>
                      </w:divBdr>
                      <w:divsChild>
                        <w:div w:id="1176194106">
                          <w:marLeft w:val="0"/>
                          <w:marRight w:val="0"/>
                          <w:marTop w:val="0"/>
                          <w:marBottom w:val="0"/>
                          <w:divBdr>
                            <w:top w:val="none" w:sz="0" w:space="0" w:color="auto"/>
                            <w:left w:val="none" w:sz="0" w:space="0" w:color="auto"/>
                            <w:bottom w:val="none" w:sz="0" w:space="0" w:color="auto"/>
                            <w:right w:val="none" w:sz="0" w:space="0" w:color="auto"/>
                          </w:divBdr>
                        </w:div>
                      </w:divsChild>
                    </w:div>
                    <w:div w:id="1571386953">
                      <w:marLeft w:val="0"/>
                      <w:marRight w:val="0"/>
                      <w:marTop w:val="0"/>
                      <w:marBottom w:val="0"/>
                      <w:divBdr>
                        <w:top w:val="none" w:sz="0" w:space="0" w:color="auto"/>
                        <w:left w:val="none" w:sz="0" w:space="0" w:color="auto"/>
                        <w:bottom w:val="none" w:sz="0" w:space="0" w:color="auto"/>
                        <w:right w:val="none" w:sz="0" w:space="0" w:color="auto"/>
                      </w:divBdr>
                    </w:div>
                    <w:div w:id="1581981248">
                      <w:marLeft w:val="0"/>
                      <w:marRight w:val="0"/>
                      <w:marTop w:val="0"/>
                      <w:marBottom w:val="0"/>
                      <w:divBdr>
                        <w:top w:val="none" w:sz="0" w:space="0" w:color="auto"/>
                        <w:left w:val="none" w:sz="0" w:space="0" w:color="auto"/>
                        <w:bottom w:val="none" w:sz="0" w:space="0" w:color="auto"/>
                        <w:right w:val="none" w:sz="0" w:space="0" w:color="auto"/>
                      </w:divBdr>
                      <w:divsChild>
                        <w:div w:id="441146046">
                          <w:marLeft w:val="0"/>
                          <w:marRight w:val="0"/>
                          <w:marTop w:val="0"/>
                          <w:marBottom w:val="0"/>
                          <w:divBdr>
                            <w:top w:val="none" w:sz="0" w:space="0" w:color="auto"/>
                            <w:left w:val="none" w:sz="0" w:space="0" w:color="auto"/>
                            <w:bottom w:val="none" w:sz="0" w:space="0" w:color="auto"/>
                            <w:right w:val="none" w:sz="0" w:space="0" w:color="auto"/>
                          </w:divBdr>
                        </w:div>
                      </w:divsChild>
                    </w:div>
                    <w:div w:id="1599753044">
                      <w:marLeft w:val="0"/>
                      <w:marRight w:val="0"/>
                      <w:marTop w:val="0"/>
                      <w:marBottom w:val="0"/>
                      <w:divBdr>
                        <w:top w:val="none" w:sz="0" w:space="0" w:color="auto"/>
                        <w:left w:val="none" w:sz="0" w:space="0" w:color="auto"/>
                        <w:bottom w:val="none" w:sz="0" w:space="0" w:color="auto"/>
                        <w:right w:val="none" w:sz="0" w:space="0" w:color="auto"/>
                      </w:divBdr>
                      <w:divsChild>
                        <w:div w:id="1935281485">
                          <w:marLeft w:val="0"/>
                          <w:marRight w:val="0"/>
                          <w:marTop w:val="0"/>
                          <w:marBottom w:val="0"/>
                          <w:divBdr>
                            <w:top w:val="none" w:sz="0" w:space="0" w:color="auto"/>
                            <w:left w:val="none" w:sz="0" w:space="0" w:color="auto"/>
                            <w:bottom w:val="none" w:sz="0" w:space="0" w:color="auto"/>
                            <w:right w:val="none" w:sz="0" w:space="0" w:color="auto"/>
                          </w:divBdr>
                        </w:div>
                      </w:divsChild>
                    </w:div>
                    <w:div w:id="1623809272">
                      <w:marLeft w:val="0"/>
                      <w:marRight w:val="0"/>
                      <w:marTop w:val="0"/>
                      <w:marBottom w:val="0"/>
                      <w:divBdr>
                        <w:top w:val="none" w:sz="0" w:space="0" w:color="auto"/>
                        <w:left w:val="none" w:sz="0" w:space="0" w:color="auto"/>
                        <w:bottom w:val="none" w:sz="0" w:space="0" w:color="auto"/>
                        <w:right w:val="none" w:sz="0" w:space="0" w:color="auto"/>
                      </w:divBdr>
                    </w:div>
                    <w:div w:id="1663698732">
                      <w:marLeft w:val="0"/>
                      <w:marRight w:val="0"/>
                      <w:marTop w:val="0"/>
                      <w:marBottom w:val="0"/>
                      <w:divBdr>
                        <w:top w:val="none" w:sz="0" w:space="0" w:color="auto"/>
                        <w:left w:val="none" w:sz="0" w:space="0" w:color="auto"/>
                        <w:bottom w:val="none" w:sz="0" w:space="0" w:color="auto"/>
                        <w:right w:val="none" w:sz="0" w:space="0" w:color="auto"/>
                      </w:divBdr>
                    </w:div>
                    <w:div w:id="1670137812">
                      <w:marLeft w:val="0"/>
                      <w:marRight w:val="0"/>
                      <w:marTop w:val="0"/>
                      <w:marBottom w:val="0"/>
                      <w:divBdr>
                        <w:top w:val="none" w:sz="0" w:space="0" w:color="auto"/>
                        <w:left w:val="none" w:sz="0" w:space="0" w:color="auto"/>
                        <w:bottom w:val="none" w:sz="0" w:space="0" w:color="auto"/>
                        <w:right w:val="none" w:sz="0" w:space="0" w:color="auto"/>
                      </w:divBdr>
                      <w:divsChild>
                        <w:div w:id="536047953">
                          <w:marLeft w:val="0"/>
                          <w:marRight w:val="0"/>
                          <w:marTop w:val="0"/>
                          <w:marBottom w:val="0"/>
                          <w:divBdr>
                            <w:top w:val="none" w:sz="0" w:space="0" w:color="auto"/>
                            <w:left w:val="none" w:sz="0" w:space="0" w:color="auto"/>
                            <w:bottom w:val="none" w:sz="0" w:space="0" w:color="auto"/>
                            <w:right w:val="none" w:sz="0" w:space="0" w:color="auto"/>
                          </w:divBdr>
                        </w:div>
                      </w:divsChild>
                    </w:div>
                    <w:div w:id="1696733856">
                      <w:marLeft w:val="0"/>
                      <w:marRight w:val="0"/>
                      <w:marTop w:val="0"/>
                      <w:marBottom w:val="0"/>
                      <w:divBdr>
                        <w:top w:val="none" w:sz="0" w:space="0" w:color="auto"/>
                        <w:left w:val="none" w:sz="0" w:space="0" w:color="auto"/>
                        <w:bottom w:val="none" w:sz="0" w:space="0" w:color="auto"/>
                        <w:right w:val="none" w:sz="0" w:space="0" w:color="auto"/>
                      </w:divBdr>
                      <w:divsChild>
                        <w:div w:id="775978065">
                          <w:marLeft w:val="0"/>
                          <w:marRight w:val="0"/>
                          <w:marTop w:val="0"/>
                          <w:marBottom w:val="0"/>
                          <w:divBdr>
                            <w:top w:val="none" w:sz="0" w:space="0" w:color="auto"/>
                            <w:left w:val="none" w:sz="0" w:space="0" w:color="auto"/>
                            <w:bottom w:val="none" w:sz="0" w:space="0" w:color="auto"/>
                            <w:right w:val="none" w:sz="0" w:space="0" w:color="auto"/>
                          </w:divBdr>
                        </w:div>
                      </w:divsChild>
                    </w:div>
                    <w:div w:id="1697660425">
                      <w:marLeft w:val="0"/>
                      <w:marRight w:val="0"/>
                      <w:marTop w:val="0"/>
                      <w:marBottom w:val="0"/>
                      <w:divBdr>
                        <w:top w:val="none" w:sz="0" w:space="0" w:color="auto"/>
                        <w:left w:val="none" w:sz="0" w:space="0" w:color="auto"/>
                        <w:bottom w:val="none" w:sz="0" w:space="0" w:color="auto"/>
                        <w:right w:val="none" w:sz="0" w:space="0" w:color="auto"/>
                      </w:divBdr>
                      <w:divsChild>
                        <w:div w:id="1554192842">
                          <w:marLeft w:val="0"/>
                          <w:marRight w:val="0"/>
                          <w:marTop w:val="0"/>
                          <w:marBottom w:val="0"/>
                          <w:divBdr>
                            <w:top w:val="none" w:sz="0" w:space="0" w:color="auto"/>
                            <w:left w:val="none" w:sz="0" w:space="0" w:color="auto"/>
                            <w:bottom w:val="none" w:sz="0" w:space="0" w:color="auto"/>
                            <w:right w:val="none" w:sz="0" w:space="0" w:color="auto"/>
                          </w:divBdr>
                        </w:div>
                      </w:divsChild>
                    </w:div>
                    <w:div w:id="1701662285">
                      <w:marLeft w:val="0"/>
                      <w:marRight w:val="0"/>
                      <w:marTop w:val="0"/>
                      <w:marBottom w:val="0"/>
                      <w:divBdr>
                        <w:top w:val="none" w:sz="0" w:space="0" w:color="auto"/>
                        <w:left w:val="none" w:sz="0" w:space="0" w:color="auto"/>
                        <w:bottom w:val="none" w:sz="0" w:space="0" w:color="auto"/>
                        <w:right w:val="none" w:sz="0" w:space="0" w:color="auto"/>
                      </w:divBdr>
                      <w:divsChild>
                        <w:div w:id="1289555147">
                          <w:marLeft w:val="0"/>
                          <w:marRight w:val="0"/>
                          <w:marTop w:val="0"/>
                          <w:marBottom w:val="0"/>
                          <w:divBdr>
                            <w:top w:val="none" w:sz="0" w:space="0" w:color="auto"/>
                            <w:left w:val="none" w:sz="0" w:space="0" w:color="auto"/>
                            <w:bottom w:val="none" w:sz="0" w:space="0" w:color="auto"/>
                            <w:right w:val="none" w:sz="0" w:space="0" w:color="auto"/>
                          </w:divBdr>
                        </w:div>
                      </w:divsChild>
                    </w:div>
                    <w:div w:id="1728720740">
                      <w:marLeft w:val="0"/>
                      <w:marRight w:val="0"/>
                      <w:marTop w:val="0"/>
                      <w:marBottom w:val="0"/>
                      <w:divBdr>
                        <w:top w:val="none" w:sz="0" w:space="0" w:color="auto"/>
                        <w:left w:val="none" w:sz="0" w:space="0" w:color="auto"/>
                        <w:bottom w:val="none" w:sz="0" w:space="0" w:color="auto"/>
                        <w:right w:val="none" w:sz="0" w:space="0" w:color="auto"/>
                      </w:divBdr>
                      <w:divsChild>
                        <w:div w:id="472672563">
                          <w:marLeft w:val="0"/>
                          <w:marRight w:val="0"/>
                          <w:marTop w:val="0"/>
                          <w:marBottom w:val="0"/>
                          <w:divBdr>
                            <w:top w:val="none" w:sz="0" w:space="0" w:color="auto"/>
                            <w:left w:val="none" w:sz="0" w:space="0" w:color="auto"/>
                            <w:bottom w:val="none" w:sz="0" w:space="0" w:color="auto"/>
                            <w:right w:val="none" w:sz="0" w:space="0" w:color="auto"/>
                          </w:divBdr>
                        </w:div>
                      </w:divsChild>
                    </w:div>
                    <w:div w:id="1737626603">
                      <w:marLeft w:val="0"/>
                      <w:marRight w:val="0"/>
                      <w:marTop w:val="0"/>
                      <w:marBottom w:val="0"/>
                      <w:divBdr>
                        <w:top w:val="none" w:sz="0" w:space="0" w:color="auto"/>
                        <w:left w:val="none" w:sz="0" w:space="0" w:color="auto"/>
                        <w:bottom w:val="none" w:sz="0" w:space="0" w:color="auto"/>
                        <w:right w:val="none" w:sz="0" w:space="0" w:color="auto"/>
                      </w:divBdr>
                      <w:divsChild>
                        <w:div w:id="1867137632">
                          <w:marLeft w:val="0"/>
                          <w:marRight w:val="0"/>
                          <w:marTop w:val="0"/>
                          <w:marBottom w:val="0"/>
                          <w:divBdr>
                            <w:top w:val="none" w:sz="0" w:space="0" w:color="auto"/>
                            <w:left w:val="none" w:sz="0" w:space="0" w:color="auto"/>
                            <w:bottom w:val="none" w:sz="0" w:space="0" w:color="auto"/>
                            <w:right w:val="none" w:sz="0" w:space="0" w:color="auto"/>
                          </w:divBdr>
                        </w:div>
                      </w:divsChild>
                    </w:div>
                    <w:div w:id="1802650165">
                      <w:marLeft w:val="0"/>
                      <w:marRight w:val="0"/>
                      <w:marTop w:val="0"/>
                      <w:marBottom w:val="0"/>
                      <w:divBdr>
                        <w:top w:val="none" w:sz="0" w:space="0" w:color="auto"/>
                        <w:left w:val="none" w:sz="0" w:space="0" w:color="auto"/>
                        <w:bottom w:val="none" w:sz="0" w:space="0" w:color="auto"/>
                        <w:right w:val="none" w:sz="0" w:space="0" w:color="auto"/>
                      </w:divBdr>
                      <w:divsChild>
                        <w:div w:id="69280643">
                          <w:marLeft w:val="0"/>
                          <w:marRight w:val="0"/>
                          <w:marTop w:val="0"/>
                          <w:marBottom w:val="0"/>
                          <w:divBdr>
                            <w:top w:val="none" w:sz="0" w:space="0" w:color="auto"/>
                            <w:left w:val="none" w:sz="0" w:space="0" w:color="auto"/>
                            <w:bottom w:val="none" w:sz="0" w:space="0" w:color="auto"/>
                            <w:right w:val="none" w:sz="0" w:space="0" w:color="auto"/>
                          </w:divBdr>
                        </w:div>
                      </w:divsChild>
                    </w:div>
                    <w:div w:id="1838837805">
                      <w:marLeft w:val="0"/>
                      <w:marRight w:val="0"/>
                      <w:marTop w:val="0"/>
                      <w:marBottom w:val="0"/>
                      <w:divBdr>
                        <w:top w:val="none" w:sz="0" w:space="0" w:color="auto"/>
                        <w:left w:val="none" w:sz="0" w:space="0" w:color="auto"/>
                        <w:bottom w:val="none" w:sz="0" w:space="0" w:color="auto"/>
                        <w:right w:val="none" w:sz="0" w:space="0" w:color="auto"/>
                      </w:divBdr>
                    </w:div>
                    <w:div w:id="1846746449">
                      <w:marLeft w:val="0"/>
                      <w:marRight w:val="0"/>
                      <w:marTop w:val="0"/>
                      <w:marBottom w:val="0"/>
                      <w:divBdr>
                        <w:top w:val="none" w:sz="0" w:space="0" w:color="auto"/>
                        <w:left w:val="none" w:sz="0" w:space="0" w:color="auto"/>
                        <w:bottom w:val="none" w:sz="0" w:space="0" w:color="auto"/>
                        <w:right w:val="none" w:sz="0" w:space="0" w:color="auto"/>
                      </w:divBdr>
                      <w:divsChild>
                        <w:div w:id="452405187">
                          <w:marLeft w:val="0"/>
                          <w:marRight w:val="0"/>
                          <w:marTop w:val="0"/>
                          <w:marBottom w:val="0"/>
                          <w:divBdr>
                            <w:top w:val="none" w:sz="0" w:space="0" w:color="auto"/>
                            <w:left w:val="none" w:sz="0" w:space="0" w:color="auto"/>
                            <w:bottom w:val="none" w:sz="0" w:space="0" w:color="auto"/>
                            <w:right w:val="none" w:sz="0" w:space="0" w:color="auto"/>
                          </w:divBdr>
                        </w:div>
                      </w:divsChild>
                    </w:div>
                    <w:div w:id="1905022028">
                      <w:marLeft w:val="0"/>
                      <w:marRight w:val="0"/>
                      <w:marTop w:val="0"/>
                      <w:marBottom w:val="0"/>
                      <w:divBdr>
                        <w:top w:val="none" w:sz="0" w:space="0" w:color="auto"/>
                        <w:left w:val="none" w:sz="0" w:space="0" w:color="auto"/>
                        <w:bottom w:val="none" w:sz="0" w:space="0" w:color="auto"/>
                        <w:right w:val="none" w:sz="0" w:space="0" w:color="auto"/>
                      </w:divBdr>
                    </w:div>
                    <w:div w:id="1908880858">
                      <w:marLeft w:val="0"/>
                      <w:marRight w:val="0"/>
                      <w:marTop w:val="0"/>
                      <w:marBottom w:val="0"/>
                      <w:divBdr>
                        <w:top w:val="none" w:sz="0" w:space="0" w:color="auto"/>
                        <w:left w:val="none" w:sz="0" w:space="0" w:color="auto"/>
                        <w:bottom w:val="none" w:sz="0" w:space="0" w:color="auto"/>
                        <w:right w:val="none" w:sz="0" w:space="0" w:color="auto"/>
                      </w:divBdr>
                    </w:div>
                    <w:div w:id="1935934774">
                      <w:marLeft w:val="0"/>
                      <w:marRight w:val="0"/>
                      <w:marTop w:val="0"/>
                      <w:marBottom w:val="0"/>
                      <w:divBdr>
                        <w:top w:val="none" w:sz="0" w:space="0" w:color="auto"/>
                        <w:left w:val="none" w:sz="0" w:space="0" w:color="auto"/>
                        <w:bottom w:val="none" w:sz="0" w:space="0" w:color="auto"/>
                        <w:right w:val="none" w:sz="0" w:space="0" w:color="auto"/>
                      </w:divBdr>
                      <w:divsChild>
                        <w:div w:id="1318218913">
                          <w:marLeft w:val="0"/>
                          <w:marRight w:val="0"/>
                          <w:marTop w:val="0"/>
                          <w:marBottom w:val="0"/>
                          <w:divBdr>
                            <w:top w:val="none" w:sz="0" w:space="0" w:color="auto"/>
                            <w:left w:val="none" w:sz="0" w:space="0" w:color="auto"/>
                            <w:bottom w:val="none" w:sz="0" w:space="0" w:color="auto"/>
                            <w:right w:val="none" w:sz="0" w:space="0" w:color="auto"/>
                          </w:divBdr>
                        </w:div>
                      </w:divsChild>
                    </w:div>
                    <w:div w:id="1966424778">
                      <w:marLeft w:val="0"/>
                      <w:marRight w:val="0"/>
                      <w:marTop w:val="0"/>
                      <w:marBottom w:val="0"/>
                      <w:divBdr>
                        <w:top w:val="none" w:sz="0" w:space="0" w:color="auto"/>
                        <w:left w:val="none" w:sz="0" w:space="0" w:color="auto"/>
                        <w:bottom w:val="none" w:sz="0" w:space="0" w:color="auto"/>
                        <w:right w:val="none" w:sz="0" w:space="0" w:color="auto"/>
                      </w:divBdr>
                    </w:div>
                    <w:div w:id="1967156450">
                      <w:marLeft w:val="0"/>
                      <w:marRight w:val="0"/>
                      <w:marTop w:val="0"/>
                      <w:marBottom w:val="0"/>
                      <w:divBdr>
                        <w:top w:val="none" w:sz="0" w:space="0" w:color="auto"/>
                        <w:left w:val="none" w:sz="0" w:space="0" w:color="auto"/>
                        <w:bottom w:val="none" w:sz="0" w:space="0" w:color="auto"/>
                        <w:right w:val="none" w:sz="0" w:space="0" w:color="auto"/>
                      </w:divBdr>
                    </w:div>
                    <w:div w:id="1969554638">
                      <w:marLeft w:val="0"/>
                      <w:marRight w:val="0"/>
                      <w:marTop w:val="0"/>
                      <w:marBottom w:val="0"/>
                      <w:divBdr>
                        <w:top w:val="none" w:sz="0" w:space="0" w:color="auto"/>
                        <w:left w:val="none" w:sz="0" w:space="0" w:color="auto"/>
                        <w:bottom w:val="none" w:sz="0" w:space="0" w:color="auto"/>
                        <w:right w:val="none" w:sz="0" w:space="0" w:color="auto"/>
                      </w:divBdr>
                    </w:div>
                    <w:div w:id="1997875355">
                      <w:marLeft w:val="0"/>
                      <w:marRight w:val="0"/>
                      <w:marTop w:val="0"/>
                      <w:marBottom w:val="0"/>
                      <w:divBdr>
                        <w:top w:val="none" w:sz="0" w:space="0" w:color="auto"/>
                        <w:left w:val="none" w:sz="0" w:space="0" w:color="auto"/>
                        <w:bottom w:val="none" w:sz="0" w:space="0" w:color="auto"/>
                        <w:right w:val="none" w:sz="0" w:space="0" w:color="auto"/>
                      </w:divBdr>
                      <w:divsChild>
                        <w:div w:id="1320689979">
                          <w:marLeft w:val="0"/>
                          <w:marRight w:val="0"/>
                          <w:marTop w:val="0"/>
                          <w:marBottom w:val="0"/>
                          <w:divBdr>
                            <w:top w:val="none" w:sz="0" w:space="0" w:color="auto"/>
                            <w:left w:val="none" w:sz="0" w:space="0" w:color="auto"/>
                            <w:bottom w:val="none" w:sz="0" w:space="0" w:color="auto"/>
                            <w:right w:val="none" w:sz="0" w:space="0" w:color="auto"/>
                          </w:divBdr>
                        </w:div>
                      </w:divsChild>
                    </w:div>
                    <w:div w:id="2004622558">
                      <w:marLeft w:val="0"/>
                      <w:marRight w:val="0"/>
                      <w:marTop w:val="0"/>
                      <w:marBottom w:val="0"/>
                      <w:divBdr>
                        <w:top w:val="none" w:sz="0" w:space="0" w:color="auto"/>
                        <w:left w:val="none" w:sz="0" w:space="0" w:color="auto"/>
                        <w:bottom w:val="none" w:sz="0" w:space="0" w:color="auto"/>
                        <w:right w:val="none" w:sz="0" w:space="0" w:color="auto"/>
                      </w:divBdr>
                    </w:div>
                    <w:div w:id="2014870459">
                      <w:marLeft w:val="0"/>
                      <w:marRight w:val="0"/>
                      <w:marTop w:val="0"/>
                      <w:marBottom w:val="0"/>
                      <w:divBdr>
                        <w:top w:val="none" w:sz="0" w:space="0" w:color="auto"/>
                        <w:left w:val="none" w:sz="0" w:space="0" w:color="auto"/>
                        <w:bottom w:val="none" w:sz="0" w:space="0" w:color="auto"/>
                        <w:right w:val="none" w:sz="0" w:space="0" w:color="auto"/>
                      </w:divBdr>
                    </w:div>
                    <w:div w:id="2051103577">
                      <w:marLeft w:val="0"/>
                      <w:marRight w:val="0"/>
                      <w:marTop w:val="0"/>
                      <w:marBottom w:val="0"/>
                      <w:divBdr>
                        <w:top w:val="none" w:sz="0" w:space="0" w:color="auto"/>
                        <w:left w:val="none" w:sz="0" w:space="0" w:color="auto"/>
                        <w:bottom w:val="none" w:sz="0" w:space="0" w:color="auto"/>
                        <w:right w:val="none" w:sz="0" w:space="0" w:color="auto"/>
                      </w:divBdr>
                    </w:div>
                    <w:div w:id="2106609126">
                      <w:marLeft w:val="0"/>
                      <w:marRight w:val="0"/>
                      <w:marTop w:val="0"/>
                      <w:marBottom w:val="0"/>
                      <w:divBdr>
                        <w:top w:val="none" w:sz="0" w:space="0" w:color="auto"/>
                        <w:left w:val="none" w:sz="0" w:space="0" w:color="auto"/>
                        <w:bottom w:val="none" w:sz="0" w:space="0" w:color="auto"/>
                        <w:right w:val="none" w:sz="0" w:space="0" w:color="auto"/>
                      </w:divBdr>
                    </w:div>
                    <w:div w:id="2107385351">
                      <w:marLeft w:val="0"/>
                      <w:marRight w:val="0"/>
                      <w:marTop w:val="0"/>
                      <w:marBottom w:val="0"/>
                      <w:divBdr>
                        <w:top w:val="none" w:sz="0" w:space="0" w:color="auto"/>
                        <w:left w:val="none" w:sz="0" w:space="0" w:color="auto"/>
                        <w:bottom w:val="none" w:sz="0" w:space="0" w:color="auto"/>
                        <w:right w:val="none" w:sz="0" w:space="0" w:color="auto"/>
                      </w:divBdr>
                      <w:divsChild>
                        <w:div w:id="1953053416">
                          <w:marLeft w:val="0"/>
                          <w:marRight w:val="0"/>
                          <w:marTop w:val="0"/>
                          <w:marBottom w:val="0"/>
                          <w:divBdr>
                            <w:top w:val="none" w:sz="0" w:space="0" w:color="auto"/>
                            <w:left w:val="none" w:sz="0" w:space="0" w:color="auto"/>
                            <w:bottom w:val="none" w:sz="0" w:space="0" w:color="auto"/>
                            <w:right w:val="none" w:sz="0" w:space="0" w:color="auto"/>
                          </w:divBdr>
                        </w:div>
                      </w:divsChild>
                    </w:div>
                    <w:div w:id="2114396952">
                      <w:marLeft w:val="0"/>
                      <w:marRight w:val="0"/>
                      <w:marTop w:val="0"/>
                      <w:marBottom w:val="0"/>
                      <w:divBdr>
                        <w:top w:val="none" w:sz="0" w:space="0" w:color="auto"/>
                        <w:left w:val="none" w:sz="0" w:space="0" w:color="auto"/>
                        <w:bottom w:val="none" w:sz="0" w:space="0" w:color="auto"/>
                        <w:right w:val="none" w:sz="0" w:space="0" w:color="auto"/>
                      </w:divBdr>
                      <w:divsChild>
                        <w:div w:id="76226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342655">
          <w:marLeft w:val="0"/>
          <w:marRight w:val="0"/>
          <w:marTop w:val="0"/>
          <w:marBottom w:val="0"/>
          <w:divBdr>
            <w:top w:val="none" w:sz="0" w:space="0" w:color="auto"/>
            <w:left w:val="none" w:sz="0" w:space="0" w:color="auto"/>
            <w:bottom w:val="none" w:sz="0" w:space="0" w:color="auto"/>
            <w:right w:val="none" w:sz="0" w:space="0" w:color="auto"/>
          </w:divBdr>
          <w:divsChild>
            <w:div w:id="706182850">
              <w:marLeft w:val="0"/>
              <w:marRight w:val="0"/>
              <w:marTop w:val="0"/>
              <w:marBottom w:val="0"/>
              <w:divBdr>
                <w:top w:val="none" w:sz="0" w:space="0" w:color="auto"/>
                <w:left w:val="none" w:sz="0" w:space="0" w:color="auto"/>
                <w:bottom w:val="none" w:sz="0" w:space="0" w:color="auto"/>
                <w:right w:val="none" w:sz="0" w:space="0" w:color="auto"/>
              </w:divBdr>
              <w:divsChild>
                <w:div w:id="179293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536749">
      <w:bodyDiv w:val="1"/>
      <w:marLeft w:val="0"/>
      <w:marRight w:val="0"/>
      <w:marTop w:val="0"/>
      <w:marBottom w:val="0"/>
      <w:divBdr>
        <w:top w:val="none" w:sz="0" w:space="0" w:color="auto"/>
        <w:left w:val="none" w:sz="0" w:space="0" w:color="auto"/>
        <w:bottom w:val="none" w:sz="0" w:space="0" w:color="auto"/>
        <w:right w:val="none" w:sz="0" w:space="0" w:color="auto"/>
      </w:divBdr>
    </w:div>
    <w:div w:id="1148789799">
      <w:bodyDiv w:val="1"/>
      <w:marLeft w:val="0"/>
      <w:marRight w:val="0"/>
      <w:marTop w:val="0"/>
      <w:marBottom w:val="0"/>
      <w:divBdr>
        <w:top w:val="none" w:sz="0" w:space="0" w:color="auto"/>
        <w:left w:val="none" w:sz="0" w:space="0" w:color="auto"/>
        <w:bottom w:val="none" w:sz="0" w:space="0" w:color="auto"/>
        <w:right w:val="none" w:sz="0" w:space="0" w:color="auto"/>
      </w:divBdr>
      <w:divsChild>
        <w:div w:id="509561439">
          <w:marLeft w:val="0"/>
          <w:marRight w:val="0"/>
          <w:marTop w:val="0"/>
          <w:marBottom w:val="0"/>
          <w:divBdr>
            <w:top w:val="none" w:sz="0" w:space="0" w:color="auto"/>
            <w:left w:val="none" w:sz="0" w:space="0" w:color="auto"/>
            <w:bottom w:val="none" w:sz="0" w:space="0" w:color="auto"/>
            <w:right w:val="none" w:sz="0" w:space="0" w:color="auto"/>
          </w:divBdr>
        </w:div>
        <w:div w:id="1921677821">
          <w:marLeft w:val="0"/>
          <w:marRight w:val="0"/>
          <w:marTop w:val="0"/>
          <w:marBottom w:val="0"/>
          <w:divBdr>
            <w:top w:val="none" w:sz="0" w:space="0" w:color="auto"/>
            <w:left w:val="none" w:sz="0" w:space="0" w:color="auto"/>
            <w:bottom w:val="none" w:sz="0" w:space="0" w:color="auto"/>
            <w:right w:val="none" w:sz="0" w:space="0" w:color="auto"/>
          </w:divBdr>
        </w:div>
      </w:divsChild>
    </w:div>
    <w:div w:id="1152213720">
      <w:bodyDiv w:val="1"/>
      <w:marLeft w:val="0"/>
      <w:marRight w:val="0"/>
      <w:marTop w:val="0"/>
      <w:marBottom w:val="0"/>
      <w:divBdr>
        <w:top w:val="none" w:sz="0" w:space="0" w:color="auto"/>
        <w:left w:val="none" w:sz="0" w:space="0" w:color="auto"/>
        <w:bottom w:val="none" w:sz="0" w:space="0" w:color="auto"/>
        <w:right w:val="none" w:sz="0" w:space="0" w:color="auto"/>
      </w:divBdr>
    </w:div>
    <w:div w:id="1153990492">
      <w:bodyDiv w:val="1"/>
      <w:marLeft w:val="0"/>
      <w:marRight w:val="0"/>
      <w:marTop w:val="0"/>
      <w:marBottom w:val="0"/>
      <w:divBdr>
        <w:top w:val="none" w:sz="0" w:space="0" w:color="auto"/>
        <w:left w:val="none" w:sz="0" w:space="0" w:color="auto"/>
        <w:bottom w:val="none" w:sz="0" w:space="0" w:color="auto"/>
        <w:right w:val="none" w:sz="0" w:space="0" w:color="auto"/>
      </w:divBdr>
    </w:div>
    <w:div w:id="1155224464">
      <w:bodyDiv w:val="1"/>
      <w:marLeft w:val="0"/>
      <w:marRight w:val="0"/>
      <w:marTop w:val="0"/>
      <w:marBottom w:val="0"/>
      <w:divBdr>
        <w:top w:val="none" w:sz="0" w:space="0" w:color="auto"/>
        <w:left w:val="none" w:sz="0" w:space="0" w:color="auto"/>
        <w:bottom w:val="none" w:sz="0" w:space="0" w:color="auto"/>
        <w:right w:val="none" w:sz="0" w:space="0" w:color="auto"/>
      </w:divBdr>
      <w:divsChild>
        <w:div w:id="509954148">
          <w:marLeft w:val="0"/>
          <w:marRight w:val="0"/>
          <w:marTop w:val="0"/>
          <w:marBottom w:val="400"/>
          <w:divBdr>
            <w:top w:val="none" w:sz="0" w:space="0" w:color="auto"/>
            <w:left w:val="none" w:sz="0" w:space="0" w:color="auto"/>
            <w:bottom w:val="none" w:sz="0" w:space="0" w:color="auto"/>
            <w:right w:val="none" w:sz="0" w:space="0" w:color="auto"/>
          </w:divBdr>
        </w:div>
      </w:divsChild>
    </w:div>
    <w:div w:id="1163400789">
      <w:bodyDiv w:val="1"/>
      <w:marLeft w:val="0"/>
      <w:marRight w:val="0"/>
      <w:marTop w:val="0"/>
      <w:marBottom w:val="0"/>
      <w:divBdr>
        <w:top w:val="none" w:sz="0" w:space="0" w:color="auto"/>
        <w:left w:val="none" w:sz="0" w:space="0" w:color="auto"/>
        <w:bottom w:val="none" w:sz="0" w:space="0" w:color="auto"/>
        <w:right w:val="none" w:sz="0" w:space="0" w:color="auto"/>
      </w:divBdr>
      <w:divsChild>
        <w:div w:id="2095936889">
          <w:marLeft w:val="0"/>
          <w:marRight w:val="0"/>
          <w:marTop w:val="0"/>
          <w:marBottom w:val="0"/>
          <w:divBdr>
            <w:top w:val="none" w:sz="0" w:space="0" w:color="auto"/>
            <w:left w:val="none" w:sz="0" w:space="0" w:color="auto"/>
            <w:bottom w:val="none" w:sz="0" w:space="0" w:color="auto"/>
            <w:right w:val="none" w:sz="0" w:space="0" w:color="auto"/>
          </w:divBdr>
        </w:div>
      </w:divsChild>
    </w:div>
    <w:div w:id="1171682750">
      <w:bodyDiv w:val="1"/>
      <w:marLeft w:val="0"/>
      <w:marRight w:val="0"/>
      <w:marTop w:val="0"/>
      <w:marBottom w:val="0"/>
      <w:divBdr>
        <w:top w:val="none" w:sz="0" w:space="0" w:color="auto"/>
        <w:left w:val="none" w:sz="0" w:space="0" w:color="auto"/>
        <w:bottom w:val="none" w:sz="0" w:space="0" w:color="auto"/>
        <w:right w:val="none" w:sz="0" w:space="0" w:color="auto"/>
      </w:divBdr>
    </w:div>
    <w:div w:id="1180697676">
      <w:bodyDiv w:val="1"/>
      <w:marLeft w:val="0"/>
      <w:marRight w:val="0"/>
      <w:marTop w:val="0"/>
      <w:marBottom w:val="0"/>
      <w:divBdr>
        <w:top w:val="none" w:sz="0" w:space="0" w:color="auto"/>
        <w:left w:val="none" w:sz="0" w:space="0" w:color="auto"/>
        <w:bottom w:val="none" w:sz="0" w:space="0" w:color="auto"/>
        <w:right w:val="none" w:sz="0" w:space="0" w:color="auto"/>
      </w:divBdr>
    </w:div>
    <w:div w:id="1182935448">
      <w:bodyDiv w:val="1"/>
      <w:marLeft w:val="0"/>
      <w:marRight w:val="0"/>
      <w:marTop w:val="0"/>
      <w:marBottom w:val="0"/>
      <w:divBdr>
        <w:top w:val="none" w:sz="0" w:space="0" w:color="auto"/>
        <w:left w:val="none" w:sz="0" w:space="0" w:color="auto"/>
        <w:bottom w:val="none" w:sz="0" w:space="0" w:color="auto"/>
        <w:right w:val="none" w:sz="0" w:space="0" w:color="auto"/>
      </w:divBdr>
    </w:div>
    <w:div w:id="1183009064">
      <w:bodyDiv w:val="1"/>
      <w:marLeft w:val="0"/>
      <w:marRight w:val="0"/>
      <w:marTop w:val="0"/>
      <w:marBottom w:val="0"/>
      <w:divBdr>
        <w:top w:val="none" w:sz="0" w:space="0" w:color="auto"/>
        <w:left w:val="none" w:sz="0" w:space="0" w:color="auto"/>
        <w:bottom w:val="none" w:sz="0" w:space="0" w:color="auto"/>
        <w:right w:val="none" w:sz="0" w:space="0" w:color="auto"/>
      </w:divBdr>
    </w:div>
    <w:div w:id="1188445307">
      <w:bodyDiv w:val="1"/>
      <w:marLeft w:val="0"/>
      <w:marRight w:val="0"/>
      <w:marTop w:val="0"/>
      <w:marBottom w:val="0"/>
      <w:divBdr>
        <w:top w:val="none" w:sz="0" w:space="0" w:color="auto"/>
        <w:left w:val="none" w:sz="0" w:space="0" w:color="auto"/>
        <w:bottom w:val="none" w:sz="0" w:space="0" w:color="auto"/>
        <w:right w:val="none" w:sz="0" w:space="0" w:color="auto"/>
      </w:divBdr>
    </w:div>
    <w:div w:id="1189024930">
      <w:bodyDiv w:val="1"/>
      <w:marLeft w:val="0"/>
      <w:marRight w:val="0"/>
      <w:marTop w:val="0"/>
      <w:marBottom w:val="0"/>
      <w:divBdr>
        <w:top w:val="none" w:sz="0" w:space="0" w:color="auto"/>
        <w:left w:val="none" w:sz="0" w:space="0" w:color="auto"/>
        <w:bottom w:val="none" w:sz="0" w:space="0" w:color="auto"/>
        <w:right w:val="none" w:sz="0" w:space="0" w:color="auto"/>
      </w:divBdr>
      <w:divsChild>
        <w:div w:id="2077125741">
          <w:marLeft w:val="0"/>
          <w:marRight w:val="0"/>
          <w:marTop w:val="0"/>
          <w:marBottom w:val="0"/>
          <w:divBdr>
            <w:top w:val="none" w:sz="0" w:space="0" w:color="auto"/>
            <w:left w:val="none" w:sz="0" w:space="0" w:color="auto"/>
            <w:bottom w:val="none" w:sz="0" w:space="0" w:color="auto"/>
            <w:right w:val="none" w:sz="0" w:space="0" w:color="auto"/>
          </w:divBdr>
        </w:div>
      </w:divsChild>
    </w:div>
    <w:div w:id="1189291091">
      <w:bodyDiv w:val="1"/>
      <w:marLeft w:val="0"/>
      <w:marRight w:val="0"/>
      <w:marTop w:val="0"/>
      <w:marBottom w:val="0"/>
      <w:divBdr>
        <w:top w:val="none" w:sz="0" w:space="0" w:color="auto"/>
        <w:left w:val="none" w:sz="0" w:space="0" w:color="auto"/>
        <w:bottom w:val="none" w:sz="0" w:space="0" w:color="auto"/>
        <w:right w:val="none" w:sz="0" w:space="0" w:color="auto"/>
      </w:divBdr>
    </w:div>
    <w:div w:id="1195456999">
      <w:bodyDiv w:val="1"/>
      <w:marLeft w:val="0"/>
      <w:marRight w:val="0"/>
      <w:marTop w:val="0"/>
      <w:marBottom w:val="0"/>
      <w:divBdr>
        <w:top w:val="none" w:sz="0" w:space="0" w:color="auto"/>
        <w:left w:val="none" w:sz="0" w:space="0" w:color="auto"/>
        <w:bottom w:val="none" w:sz="0" w:space="0" w:color="auto"/>
        <w:right w:val="none" w:sz="0" w:space="0" w:color="auto"/>
      </w:divBdr>
    </w:div>
    <w:div w:id="1196308569">
      <w:bodyDiv w:val="1"/>
      <w:marLeft w:val="0"/>
      <w:marRight w:val="0"/>
      <w:marTop w:val="0"/>
      <w:marBottom w:val="0"/>
      <w:divBdr>
        <w:top w:val="none" w:sz="0" w:space="0" w:color="auto"/>
        <w:left w:val="none" w:sz="0" w:space="0" w:color="auto"/>
        <w:bottom w:val="none" w:sz="0" w:space="0" w:color="auto"/>
        <w:right w:val="none" w:sz="0" w:space="0" w:color="auto"/>
      </w:divBdr>
    </w:div>
    <w:div w:id="1200239250">
      <w:bodyDiv w:val="1"/>
      <w:marLeft w:val="0"/>
      <w:marRight w:val="0"/>
      <w:marTop w:val="0"/>
      <w:marBottom w:val="0"/>
      <w:divBdr>
        <w:top w:val="none" w:sz="0" w:space="0" w:color="auto"/>
        <w:left w:val="none" w:sz="0" w:space="0" w:color="auto"/>
        <w:bottom w:val="none" w:sz="0" w:space="0" w:color="auto"/>
        <w:right w:val="none" w:sz="0" w:space="0" w:color="auto"/>
      </w:divBdr>
    </w:div>
    <w:div w:id="1202785287">
      <w:bodyDiv w:val="1"/>
      <w:marLeft w:val="0"/>
      <w:marRight w:val="0"/>
      <w:marTop w:val="0"/>
      <w:marBottom w:val="0"/>
      <w:divBdr>
        <w:top w:val="none" w:sz="0" w:space="0" w:color="auto"/>
        <w:left w:val="none" w:sz="0" w:space="0" w:color="auto"/>
        <w:bottom w:val="none" w:sz="0" w:space="0" w:color="auto"/>
        <w:right w:val="none" w:sz="0" w:space="0" w:color="auto"/>
      </w:divBdr>
      <w:divsChild>
        <w:div w:id="1396584216">
          <w:marLeft w:val="0"/>
          <w:marRight w:val="0"/>
          <w:marTop w:val="0"/>
          <w:marBottom w:val="0"/>
          <w:divBdr>
            <w:top w:val="none" w:sz="0" w:space="0" w:color="auto"/>
            <w:left w:val="none" w:sz="0" w:space="0" w:color="auto"/>
            <w:bottom w:val="none" w:sz="0" w:space="0" w:color="auto"/>
            <w:right w:val="none" w:sz="0" w:space="0" w:color="auto"/>
          </w:divBdr>
        </w:div>
      </w:divsChild>
    </w:div>
    <w:div w:id="1203832688">
      <w:bodyDiv w:val="1"/>
      <w:marLeft w:val="0"/>
      <w:marRight w:val="0"/>
      <w:marTop w:val="0"/>
      <w:marBottom w:val="0"/>
      <w:divBdr>
        <w:top w:val="none" w:sz="0" w:space="0" w:color="auto"/>
        <w:left w:val="none" w:sz="0" w:space="0" w:color="auto"/>
        <w:bottom w:val="none" w:sz="0" w:space="0" w:color="auto"/>
        <w:right w:val="none" w:sz="0" w:space="0" w:color="auto"/>
      </w:divBdr>
    </w:div>
    <w:div w:id="1205631959">
      <w:bodyDiv w:val="1"/>
      <w:marLeft w:val="0"/>
      <w:marRight w:val="0"/>
      <w:marTop w:val="0"/>
      <w:marBottom w:val="0"/>
      <w:divBdr>
        <w:top w:val="none" w:sz="0" w:space="0" w:color="auto"/>
        <w:left w:val="none" w:sz="0" w:space="0" w:color="auto"/>
        <w:bottom w:val="none" w:sz="0" w:space="0" w:color="auto"/>
        <w:right w:val="none" w:sz="0" w:space="0" w:color="auto"/>
      </w:divBdr>
    </w:div>
    <w:div w:id="1206406448">
      <w:bodyDiv w:val="1"/>
      <w:marLeft w:val="0"/>
      <w:marRight w:val="0"/>
      <w:marTop w:val="0"/>
      <w:marBottom w:val="0"/>
      <w:divBdr>
        <w:top w:val="none" w:sz="0" w:space="0" w:color="auto"/>
        <w:left w:val="none" w:sz="0" w:space="0" w:color="auto"/>
        <w:bottom w:val="none" w:sz="0" w:space="0" w:color="auto"/>
        <w:right w:val="none" w:sz="0" w:space="0" w:color="auto"/>
      </w:divBdr>
    </w:div>
    <w:div w:id="1223754290">
      <w:bodyDiv w:val="1"/>
      <w:marLeft w:val="0"/>
      <w:marRight w:val="0"/>
      <w:marTop w:val="0"/>
      <w:marBottom w:val="0"/>
      <w:divBdr>
        <w:top w:val="none" w:sz="0" w:space="0" w:color="auto"/>
        <w:left w:val="none" w:sz="0" w:space="0" w:color="auto"/>
        <w:bottom w:val="none" w:sz="0" w:space="0" w:color="auto"/>
        <w:right w:val="none" w:sz="0" w:space="0" w:color="auto"/>
      </w:divBdr>
    </w:div>
    <w:div w:id="1235774628">
      <w:bodyDiv w:val="1"/>
      <w:marLeft w:val="0"/>
      <w:marRight w:val="0"/>
      <w:marTop w:val="0"/>
      <w:marBottom w:val="0"/>
      <w:divBdr>
        <w:top w:val="none" w:sz="0" w:space="0" w:color="auto"/>
        <w:left w:val="none" w:sz="0" w:space="0" w:color="auto"/>
        <w:bottom w:val="none" w:sz="0" w:space="0" w:color="auto"/>
        <w:right w:val="none" w:sz="0" w:space="0" w:color="auto"/>
      </w:divBdr>
    </w:div>
    <w:div w:id="1236359134">
      <w:bodyDiv w:val="1"/>
      <w:marLeft w:val="0"/>
      <w:marRight w:val="0"/>
      <w:marTop w:val="0"/>
      <w:marBottom w:val="0"/>
      <w:divBdr>
        <w:top w:val="none" w:sz="0" w:space="0" w:color="auto"/>
        <w:left w:val="none" w:sz="0" w:space="0" w:color="auto"/>
        <w:bottom w:val="none" w:sz="0" w:space="0" w:color="auto"/>
        <w:right w:val="none" w:sz="0" w:space="0" w:color="auto"/>
      </w:divBdr>
    </w:div>
    <w:div w:id="1236477008">
      <w:bodyDiv w:val="1"/>
      <w:marLeft w:val="0"/>
      <w:marRight w:val="0"/>
      <w:marTop w:val="0"/>
      <w:marBottom w:val="0"/>
      <w:divBdr>
        <w:top w:val="none" w:sz="0" w:space="0" w:color="auto"/>
        <w:left w:val="none" w:sz="0" w:space="0" w:color="auto"/>
        <w:bottom w:val="none" w:sz="0" w:space="0" w:color="auto"/>
        <w:right w:val="none" w:sz="0" w:space="0" w:color="auto"/>
      </w:divBdr>
    </w:div>
    <w:div w:id="1237127551">
      <w:bodyDiv w:val="1"/>
      <w:marLeft w:val="0"/>
      <w:marRight w:val="0"/>
      <w:marTop w:val="0"/>
      <w:marBottom w:val="0"/>
      <w:divBdr>
        <w:top w:val="none" w:sz="0" w:space="0" w:color="auto"/>
        <w:left w:val="none" w:sz="0" w:space="0" w:color="auto"/>
        <w:bottom w:val="none" w:sz="0" w:space="0" w:color="auto"/>
        <w:right w:val="none" w:sz="0" w:space="0" w:color="auto"/>
      </w:divBdr>
    </w:div>
    <w:div w:id="1247693892">
      <w:bodyDiv w:val="1"/>
      <w:marLeft w:val="0"/>
      <w:marRight w:val="0"/>
      <w:marTop w:val="0"/>
      <w:marBottom w:val="0"/>
      <w:divBdr>
        <w:top w:val="none" w:sz="0" w:space="0" w:color="auto"/>
        <w:left w:val="none" w:sz="0" w:space="0" w:color="auto"/>
        <w:bottom w:val="none" w:sz="0" w:space="0" w:color="auto"/>
        <w:right w:val="none" w:sz="0" w:space="0" w:color="auto"/>
      </w:divBdr>
      <w:divsChild>
        <w:div w:id="349987485">
          <w:marLeft w:val="965"/>
          <w:marRight w:val="0"/>
          <w:marTop w:val="134"/>
          <w:marBottom w:val="0"/>
          <w:divBdr>
            <w:top w:val="none" w:sz="0" w:space="0" w:color="auto"/>
            <w:left w:val="none" w:sz="0" w:space="0" w:color="auto"/>
            <w:bottom w:val="none" w:sz="0" w:space="0" w:color="auto"/>
            <w:right w:val="none" w:sz="0" w:space="0" w:color="auto"/>
          </w:divBdr>
        </w:div>
        <w:div w:id="517549253">
          <w:marLeft w:val="965"/>
          <w:marRight w:val="0"/>
          <w:marTop w:val="134"/>
          <w:marBottom w:val="0"/>
          <w:divBdr>
            <w:top w:val="none" w:sz="0" w:space="0" w:color="auto"/>
            <w:left w:val="none" w:sz="0" w:space="0" w:color="auto"/>
            <w:bottom w:val="none" w:sz="0" w:space="0" w:color="auto"/>
            <w:right w:val="none" w:sz="0" w:space="0" w:color="auto"/>
          </w:divBdr>
        </w:div>
        <w:div w:id="1409228761">
          <w:marLeft w:val="965"/>
          <w:marRight w:val="0"/>
          <w:marTop w:val="134"/>
          <w:marBottom w:val="0"/>
          <w:divBdr>
            <w:top w:val="none" w:sz="0" w:space="0" w:color="auto"/>
            <w:left w:val="none" w:sz="0" w:space="0" w:color="auto"/>
            <w:bottom w:val="none" w:sz="0" w:space="0" w:color="auto"/>
            <w:right w:val="none" w:sz="0" w:space="0" w:color="auto"/>
          </w:divBdr>
        </w:div>
        <w:div w:id="1436484730">
          <w:marLeft w:val="965"/>
          <w:marRight w:val="0"/>
          <w:marTop w:val="134"/>
          <w:marBottom w:val="0"/>
          <w:divBdr>
            <w:top w:val="none" w:sz="0" w:space="0" w:color="auto"/>
            <w:left w:val="none" w:sz="0" w:space="0" w:color="auto"/>
            <w:bottom w:val="none" w:sz="0" w:space="0" w:color="auto"/>
            <w:right w:val="none" w:sz="0" w:space="0" w:color="auto"/>
          </w:divBdr>
        </w:div>
      </w:divsChild>
    </w:div>
    <w:div w:id="1256398594">
      <w:bodyDiv w:val="1"/>
      <w:marLeft w:val="0"/>
      <w:marRight w:val="0"/>
      <w:marTop w:val="0"/>
      <w:marBottom w:val="0"/>
      <w:divBdr>
        <w:top w:val="none" w:sz="0" w:space="0" w:color="auto"/>
        <w:left w:val="none" w:sz="0" w:space="0" w:color="auto"/>
        <w:bottom w:val="none" w:sz="0" w:space="0" w:color="auto"/>
        <w:right w:val="none" w:sz="0" w:space="0" w:color="auto"/>
      </w:divBdr>
    </w:div>
    <w:div w:id="1258976371">
      <w:bodyDiv w:val="1"/>
      <w:marLeft w:val="0"/>
      <w:marRight w:val="0"/>
      <w:marTop w:val="0"/>
      <w:marBottom w:val="0"/>
      <w:divBdr>
        <w:top w:val="none" w:sz="0" w:space="0" w:color="auto"/>
        <w:left w:val="none" w:sz="0" w:space="0" w:color="auto"/>
        <w:bottom w:val="none" w:sz="0" w:space="0" w:color="auto"/>
        <w:right w:val="none" w:sz="0" w:space="0" w:color="auto"/>
      </w:divBdr>
      <w:divsChild>
        <w:div w:id="330723778">
          <w:marLeft w:val="0"/>
          <w:marRight w:val="0"/>
          <w:marTop w:val="0"/>
          <w:marBottom w:val="0"/>
          <w:divBdr>
            <w:top w:val="none" w:sz="0" w:space="0" w:color="auto"/>
            <w:left w:val="none" w:sz="0" w:space="0" w:color="auto"/>
            <w:bottom w:val="none" w:sz="0" w:space="0" w:color="auto"/>
            <w:right w:val="none" w:sz="0" w:space="0" w:color="auto"/>
          </w:divBdr>
          <w:divsChild>
            <w:div w:id="1760253445">
              <w:marLeft w:val="0"/>
              <w:marRight w:val="0"/>
              <w:marTop w:val="0"/>
              <w:marBottom w:val="0"/>
              <w:divBdr>
                <w:top w:val="none" w:sz="0" w:space="0" w:color="auto"/>
                <w:left w:val="none" w:sz="0" w:space="0" w:color="auto"/>
                <w:bottom w:val="none" w:sz="0" w:space="0" w:color="auto"/>
                <w:right w:val="none" w:sz="0" w:space="0" w:color="auto"/>
              </w:divBdr>
              <w:divsChild>
                <w:div w:id="185100942">
                  <w:marLeft w:val="0"/>
                  <w:marRight w:val="0"/>
                  <w:marTop w:val="0"/>
                  <w:marBottom w:val="0"/>
                  <w:divBdr>
                    <w:top w:val="none" w:sz="0" w:space="0" w:color="auto"/>
                    <w:left w:val="none" w:sz="0" w:space="0" w:color="auto"/>
                    <w:bottom w:val="none" w:sz="0" w:space="0" w:color="auto"/>
                    <w:right w:val="none" w:sz="0" w:space="0" w:color="auto"/>
                  </w:divBdr>
                  <w:divsChild>
                    <w:div w:id="6445622">
                      <w:marLeft w:val="0"/>
                      <w:marRight w:val="0"/>
                      <w:marTop w:val="0"/>
                      <w:marBottom w:val="0"/>
                      <w:divBdr>
                        <w:top w:val="none" w:sz="0" w:space="0" w:color="auto"/>
                        <w:left w:val="none" w:sz="0" w:space="0" w:color="auto"/>
                        <w:bottom w:val="none" w:sz="0" w:space="0" w:color="auto"/>
                        <w:right w:val="none" w:sz="0" w:space="0" w:color="auto"/>
                      </w:divBdr>
                      <w:divsChild>
                        <w:div w:id="227493679">
                          <w:marLeft w:val="0"/>
                          <w:marRight w:val="0"/>
                          <w:marTop w:val="0"/>
                          <w:marBottom w:val="0"/>
                          <w:divBdr>
                            <w:top w:val="none" w:sz="0" w:space="0" w:color="auto"/>
                            <w:left w:val="none" w:sz="0" w:space="0" w:color="auto"/>
                            <w:bottom w:val="none" w:sz="0" w:space="0" w:color="auto"/>
                            <w:right w:val="none" w:sz="0" w:space="0" w:color="auto"/>
                          </w:divBdr>
                        </w:div>
                      </w:divsChild>
                    </w:div>
                    <w:div w:id="8409263">
                      <w:marLeft w:val="0"/>
                      <w:marRight w:val="0"/>
                      <w:marTop w:val="0"/>
                      <w:marBottom w:val="0"/>
                      <w:divBdr>
                        <w:top w:val="none" w:sz="0" w:space="0" w:color="auto"/>
                        <w:left w:val="none" w:sz="0" w:space="0" w:color="auto"/>
                        <w:bottom w:val="none" w:sz="0" w:space="0" w:color="auto"/>
                        <w:right w:val="none" w:sz="0" w:space="0" w:color="auto"/>
                      </w:divBdr>
                    </w:div>
                    <w:div w:id="27337101">
                      <w:marLeft w:val="0"/>
                      <w:marRight w:val="0"/>
                      <w:marTop w:val="0"/>
                      <w:marBottom w:val="0"/>
                      <w:divBdr>
                        <w:top w:val="none" w:sz="0" w:space="0" w:color="auto"/>
                        <w:left w:val="none" w:sz="0" w:space="0" w:color="auto"/>
                        <w:bottom w:val="none" w:sz="0" w:space="0" w:color="auto"/>
                        <w:right w:val="none" w:sz="0" w:space="0" w:color="auto"/>
                      </w:divBdr>
                      <w:divsChild>
                        <w:div w:id="1598440583">
                          <w:marLeft w:val="0"/>
                          <w:marRight w:val="0"/>
                          <w:marTop w:val="0"/>
                          <w:marBottom w:val="0"/>
                          <w:divBdr>
                            <w:top w:val="none" w:sz="0" w:space="0" w:color="auto"/>
                            <w:left w:val="none" w:sz="0" w:space="0" w:color="auto"/>
                            <w:bottom w:val="none" w:sz="0" w:space="0" w:color="auto"/>
                            <w:right w:val="none" w:sz="0" w:space="0" w:color="auto"/>
                          </w:divBdr>
                        </w:div>
                      </w:divsChild>
                    </w:div>
                    <w:div w:id="46953993">
                      <w:marLeft w:val="0"/>
                      <w:marRight w:val="0"/>
                      <w:marTop w:val="0"/>
                      <w:marBottom w:val="0"/>
                      <w:divBdr>
                        <w:top w:val="none" w:sz="0" w:space="0" w:color="auto"/>
                        <w:left w:val="none" w:sz="0" w:space="0" w:color="auto"/>
                        <w:bottom w:val="none" w:sz="0" w:space="0" w:color="auto"/>
                        <w:right w:val="none" w:sz="0" w:space="0" w:color="auto"/>
                      </w:divBdr>
                      <w:divsChild>
                        <w:div w:id="2095976179">
                          <w:marLeft w:val="0"/>
                          <w:marRight w:val="0"/>
                          <w:marTop w:val="0"/>
                          <w:marBottom w:val="0"/>
                          <w:divBdr>
                            <w:top w:val="none" w:sz="0" w:space="0" w:color="auto"/>
                            <w:left w:val="none" w:sz="0" w:space="0" w:color="auto"/>
                            <w:bottom w:val="none" w:sz="0" w:space="0" w:color="auto"/>
                            <w:right w:val="none" w:sz="0" w:space="0" w:color="auto"/>
                          </w:divBdr>
                        </w:div>
                      </w:divsChild>
                    </w:div>
                    <w:div w:id="63574541">
                      <w:marLeft w:val="0"/>
                      <w:marRight w:val="0"/>
                      <w:marTop w:val="0"/>
                      <w:marBottom w:val="0"/>
                      <w:divBdr>
                        <w:top w:val="none" w:sz="0" w:space="0" w:color="auto"/>
                        <w:left w:val="none" w:sz="0" w:space="0" w:color="auto"/>
                        <w:bottom w:val="none" w:sz="0" w:space="0" w:color="auto"/>
                        <w:right w:val="none" w:sz="0" w:space="0" w:color="auto"/>
                      </w:divBdr>
                      <w:divsChild>
                        <w:div w:id="429276408">
                          <w:marLeft w:val="0"/>
                          <w:marRight w:val="0"/>
                          <w:marTop w:val="0"/>
                          <w:marBottom w:val="0"/>
                          <w:divBdr>
                            <w:top w:val="none" w:sz="0" w:space="0" w:color="auto"/>
                            <w:left w:val="none" w:sz="0" w:space="0" w:color="auto"/>
                            <w:bottom w:val="none" w:sz="0" w:space="0" w:color="auto"/>
                            <w:right w:val="none" w:sz="0" w:space="0" w:color="auto"/>
                          </w:divBdr>
                        </w:div>
                      </w:divsChild>
                    </w:div>
                    <w:div w:id="79328974">
                      <w:marLeft w:val="0"/>
                      <w:marRight w:val="0"/>
                      <w:marTop w:val="0"/>
                      <w:marBottom w:val="0"/>
                      <w:divBdr>
                        <w:top w:val="none" w:sz="0" w:space="0" w:color="auto"/>
                        <w:left w:val="none" w:sz="0" w:space="0" w:color="auto"/>
                        <w:bottom w:val="none" w:sz="0" w:space="0" w:color="auto"/>
                        <w:right w:val="none" w:sz="0" w:space="0" w:color="auto"/>
                      </w:divBdr>
                    </w:div>
                    <w:div w:id="90056756">
                      <w:marLeft w:val="0"/>
                      <w:marRight w:val="0"/>
                      <w:marTop w:val="0"/>
                      <w:marBottom w:val="0"/>
                      <w:divBdr>
                        <w:top w:val="none" w:sz="0" w:space="0" w:color="auto"/>
                        <w:left w:val="none" w:sz="0" w:space="0" w:color="auto"/>
                        <w:bottom w:val="none" w:sz="0" w:space="0" w:color="auto"/>
                        <w:right w:val="none" w:sz="0" w:space="0" w:color="auto"/>
                      </w:divBdr>
                      <w:divsChild>
                        <w:div w:id="25258562">
                          <w:marLeft w:val="0"/>
                          <w:marRight w:val="0"/>
                          <w:marTop w:val="0"/>
                          <w:marBottom w:val="0"/>
                          <w:divBdr>
                            <w:top w:val="none" w:sz="0" w:space="0" w:color="auto"/>
                            <w:left w:val="none" w:sz="0" w:space="0" w:color="auto"/>
                            <w:bottom w:val="none" w:sz="0" w:space="0" w:color="auto"/>
                            <w:right w:val="none" w:sz="0" w:space="0" w:color="auto"/>
                          </w:divBdr>
                        </w:div>
                      </w:divsChild>
                    </w:div>
                    <w:div w:id="102773300">
                      <w:marLeft w:val="0"/>
                      <w:marRight w:val="0"/>
                      <w:marTop w:val="0"/>
                      <w:marBottom w:val="0"/>
                      <w:divBdr>
                        <w:top w:val="none" w:sz="0" w:space="0" w:color="auto"/>
                        <w:left w:val="none" w:sz="0" w:space="0" w:color="auto"/>
                        <w:bottom w:val="none" w:sz="0" w:space="0" w:color="auto"/>
                        <w:right w:val="none" w:sz="0" w:space="0" w:color="auto"/>
                      </w:divBdr>
                    </w:div>
                    <w:div w:id="115373818">
                      <w:marLeft w:val="0"/>
                      <w:marRight w:val="0"/>
                      <w:marTop w:val="0"/>
                      <w:marBottom w:val="0"/>
                      <w:divBdr>
                        <w:top w:val="none" w:sz="0" w:space="0" w:color="auto"/>
                        <w:left w:val="none" w:sz="0" w:space="0" w:color="auto"/>
                        <w:bottom w:val="none" w:sz="0" w:space="0" w:color="auto"/>
                        <w:right w:val="none" w:sz="0" w:space="0" w:color="auto"/>
                      </w:divBdr>
                    </w:div>
                    <w:div w:id="118190430">
                      <w:marLeft w:val="0"/>
                      <w:marRight w:val="0"/>
                      <w:marTop w:val="0"/>
                      <w:marBottom w:val="0"/>
                      <w:divBdr>
                        <w:top w:val="none" w:sz="0" w:space="0" w:color="auto"/>
                        <w:left w:val="none" w:sz="0" w:space="0" w:color="auto"/>
                        <w:bottom w:val="none" w:sz="0" w:space="0" w:color="auto"/>
                        <w:right w:val="none" w:sz="0" w:space="0" w:color="auto"/>
                      </w:divBdr>
                    </w:div>
                    <w:div w:id="130245105">
                      <w:marLeft w:val="0"/>
                      <w:marRight w:val="0"/>
                      <w:marTop w:val="0"/>
                      <w:marBottom w:val="0"/>
                      <w:divBdr>
                        <w:top w:val="none" w:sz="0" w:space="0" w:color="auto"/>
                        <w:left w:val="none" w:sz="0" w:space="0" w:color="auto"/>
                        <w:bottom w:val="none" w:sz="0" w:space="0" w:color="auto"/>
                        <w:right w:val="none" w:sz="0" w:space="0" w:color="auto"/>
                      </w:divBdr>
                    </w:div>
                    <w:div w:id="147594189">
                      <w:marLeft w:val="0"/>
                      <w:marRight w:val="0"/>
                      <w:marTop w:val="0"/>
                      <w:marBottom w:val="0"/>
                      <w:divBdr>
                        <w:top w:val="none" w:sz="0" w:space="0" w:color="auto"/>
                        <w:left w:val="none" w:sz="0" w:space="0" w:color="auto"/>
                        <w:bottom w:val="none" w:sz="0" w:space="0" w:color="auto"/>
                        <w:right w:val="none" w:sz="0" w:space="0" w:color="auto"/>
                      </w:divBdr>
                      <w:divsChild>
                        <w:div w:id="566915737">
                          <w:marLeft w:val="0"/>
                          <w:marRight w:val="0"/>
                          <w:marTop w:val="0"/>
                          <w:marBottom w:val="0"/>
                          <w:divBdr>
                            <w:top w:val="none" w:sz="0" w:space="0" w:color="auto"/>
                            <w:left w:val="none" w:sz="0" w:space="0" w:color="auto"/>
                            <w:bottom w:val="none" w:sz="0" w:space="0" w:color="auto"/>
                            <w:right w:val="none" w:sz="0" w:space="0" w:color="auto"/>
                          </w:divBdr>
                        </w:div>
                      </w:divsChild>
                    </w:div>
                    <w:div w:id="172036929">
                      <w:marLeft w:val="0"/>
                      <w:marRight w:val="0"/>
                      <w:marTop w:val="0"/>
                      <w:marBottom w:val="0"/>
                      <w:divBdr>
                        <w:top w:val="none" w:sz="0" w:space="0" w:color="auto"/>
                        <w:left w:val="none" w:sz="0" w:space="0" w:color="auto"/>
                        <w:bottom w:val="none" w:sz="0" w:space="0" w:color="auto"/>
                        <w:right w:val="none" w:sz="0" w:space="0" w:color="auto"/>
                      </w:divBdr>
                      <w:divsChild>
                        <w:div w:id="1848212769">
                          <w:marLeft w:val="0"/>
                          <w:marRight w:val="0"/>
                          <w:marTop w:val="0"/>
                          <w:marBottom w:val="0"/>
                          <w:divBdr>
                            <w:top w:val="none" w:sz="0" w:space="0" w:color="auto"/>
                            <w:left w:val="none" w:sz="0" w:space="0" w:color="auto"/>
                            <w:bottom w:val="none" w:sz="0" w:space="0" w:color="auto"/>
                            <w:right w:val="none" w:sz="0" w:space="0" w:color="auto"/>
                          </w:divBdr>
                        </w:div>
                      </w:divsChild>
                    </w:div>
                    <w:div w:id="203177103">
                      <w:marLeft w:val="0"/>
                      <w:marRight w:val="0"/>
                      <w:marTop w:val="0"/>
                      <w:marBottom w:val="0"/>
                      <w:divBdr>
                        <w:top w:val="none" w:sz="0" w:space="0" w:color="auto"/>
                        <w:left w:val="none" w:sz="0" w:space="0" w:color="auto"/>
                        <w:bottom w:val="none" w:sz="0" w:space="0" w:color="auto"/>
                        <w:right w:val="none" w:sz="0" w:space="0" w:color="auto"/>
                      </w:divBdr>
                    </w:div>
                    <w:div w:id="239800991">
                      <w:marLeft w:val="0"/>
                      <w:marRight w:val="0"/>
                      <w:marTop w:val="0"/>
                      <w:marBottom w:val="0"/>
                      <w:divBdr>
                        <w:top w:val="none" w:sz="0" w:space="0" w:color="auto"/>
                        <w:left w:val="none" w:sz="0" w:space="0" w:color="auto"/>
                        <w:bottom w:val="none" w:sz="0" w:space="0" w:color="auto"/>
                        <w:right w:val="none" w:sz="0" w:space="0" w:color="auto"/>
                      </w:divBdr>
                      <w:divsChild>
                        <w:div w:id="2001807500">
                          <w:marLeft w:val="0"/>
                          <w:marRight w:val="0"/>
                          <w:marTop w:val="0"/>
                          <w:marBottom w:val="0"/>
                          <w:divBdr>
                            <w:top w:val="none" w:sz="0" w:space="0" w:color="auto"/>
                            <w:left w:val="none" w:sz="0" w:space="0" w:color="auto"/>
                            <w:bottom w:val="none" w:sz="0" w:space="0" w:color="auto"/>
                            <w:right w:val="none" w:sz="0" w:space="0" w:color="auto"/>
                          </w:divBdr>
                        </w:div>
                      </w:divsChild>
                    </w:div>
                    <w:div w:id="242959869">
                      <w:marLeft w:val="0"/>
                      <w:marRight w:val="0"/>
                      <w:marTop w:val="0"/>
                      <w:marBottom w:val="0"/>
                      <w:divBdr>
                        <w:top w:val="none" w:sz="0" w:space="0" w:color="auto"/>
                        <w:left w:val="none" w:sz="0" w:space="0" w:color="auto"/>
                        <w:bottom w:val="none" w:sz="0" w:space="0" w:color="auto"/>
                        <w:right w:val="none" w:sz="0" w:space="0" w:color="auto"/>
                      </w:divBdr>
                      <w:divsChild>
                        <w:div w:id="182286158">
                          <w:marLeft w:val="0"/>
                          <w:marRight w:val="0"/>
                          <w:marTop w:val="0"/>
                          <w:marBottom w:val="0"/>
                          <w:divBdr>
                            <w:top w:val="none" w:sz="0" w:space="0" w:color="auto"/>
                            <w:left w:val="none" w:sz="0" w:space="0" w:color="auto"/>
                            <w:bottom w:val="none" w:sz="0" w:space="0" w:color="auto"/>
                            <w:right w:val="none" w:sz="0" w:space="0" w:color="auto"/>
                          </w:divBdr>
                        </w:div>
                      </w:divsChild>
                    </w:div>
                    <w:div w:id="246379603">
                      <w:marLeft w:val="0"/>
                      <w:marRight w:val="0"/>
                      <w:marTop w:val="0"/>
                      <w:marBottom w:val="0"/>
                      <w:divBdr>
                        <w:top w:val="none" w:sz="0" w:space="0" w:color="auto"/>
                        <w:left w:val="none" w:sz="0" w:space="0" w:color="auto"/>
                        <w:bottom w:val="none" w:sz="0" w:space="0" w:color="auto"/>
                        <w:right w:val="none" w:sz="0" w:space="0" w:color="auto"/>
                      </w:divBdr>
                      <w:divsChild>
                        <w:div w:id="978222629">
                          <w:marLeft w:val="0"/>
                          <w:marRight w:val="0"/>
                          <w:marTop w:val="0"/>
                          <w:marBottom w:val="0"/>
                          <w:divBdr>
                            <w:top w:val="none" w:sz="0" w:space="0" w:color="auto"/>
                            <w:left w:val="none" w:sz="0" w:space="0" w:color="auto"/>
                            <w:bottom w:val="none" w:sz="0" w:space="0" w:color="auto"/>
                            <w:right w:val="none" w:sz="0" w:space="0" w:color="auto"/>
                          </w:divBdr>
                        </w:div>
                      </w:divsChild>
                    </w:div>
                    <w:div w:id="262611509">
                      <w:marLeft w:val="0"/>
                      <w:marRight w:val="0"/>
                      <w:marTop w:val="0"/>
                      <w:marBottom w:val="0"/>
                      <w:divBdr>
                        <w:top w:val="none" w:sz="0" w:space="0" w:color="auto"/>
                        <w:left w:val="none" w:sz="0" w:space="0" w:color="auto"/>
                        <w:bottom w:val="none" w:sz="0" w:space="0" w:color="auto"/>
                        <w:right w:val="none" w:sz="0" w:space="0" w:color="auto"/>
                      </w:divBdr>
                    </w:div>
                    <w:div w:id="283972219">
                      <w:marLeft w:val="0"/>
                      <w:marRight w:val="0"/>
                      <w:marTop w:val="0"/>
                      <w:marBottom w:val="0"/>
                      <w:divBdr>
                        <w:top w:val="none" w:sz="0" w:space="0" w:color="auto"/>
                        <w:left w:val="none" w:sz="0" w:space="0" w:color="auto"/>
                        <w:bottom w:val="none" w:sz="0" w:space="0" w:color="auto"/>
                        <w:right w:val="none" w:sz="0" w:space="0" w:color="auto"/>
                      </w:divBdr>
                      <w:divsChild>
                        <w:div w:id="138769103">
                          <w:marLeft w:val="0"/>
                          <w:marRight w:val="0"/>
                          <w:marTop w:val="0"/>
                          <w:marBottom w:val="0"/>
                          <w:divBdr>
                            <w:top w:val="none" w:sz="0" w:space="0" w:color="auto"/>
                            <w:left w:val="none" w:sz="0" w:space="0" w:color="auto"/>
                            <w:bottom w:val="none" w:sz="0" w:space="0" w:color="auto"/>
                            <w:right w:val="none" w:sz="0" w:space="0" w:color="auto"/>
                          </w:divBdr>
                        </w:div>
                      </w:divsChild>
                    </w:div>
                    <w:div w:id="292753468">
                      <w:marLeft w:val="0"/>
                      <w:marRight w:val="0"/>
                      <w:marTop w:val="0"/>
                      <w:marBottom w:val="0"/>
                      <w:divBdr>
                        <w:top w:val="none" w:sz="0" w:space="0" w:color="auto"/>
                        <w:left w:val="none" w:sz="0" w:space="0" w:color="auto"/>
                        <w:bottom w:val="none" w:sz="0" w:space="0" w:color="auto"/>
                        <w:right w:val="none" w:sz="0" w:space="0" w:color="auto"/>
                      </w:divBdr>
                    </w:div>
                    <w:div w:id="322975282">
                      <w:marLeft w:val="0"/>
                      <w:marRight w:val="0"/>
                      <w:marTop w:val="0"/>
                      <w:marBottom w:val="0"/>
                      <w:divBdr>
                        <w:top w:val="none" w:sz="0" w:space="0" w:color="auto"/>
                        <w:left w:val="none" w:sz="0" w:space="0" w:color="auto"/>
                        <w:bottom w:val="none" w:sz="0" w:space="0" w:color="auto"/>
                        <w:right w:val="none" w:sz="0" w:space="0" w:color="auto"/>
                      </w:divBdr>
                      <w:divsChild>
                        <w:div w:id="2002662327">
                          <w:marLeft w:val="0"/>
                          <w:marRight w:val="0"/>
                          <w:marTop w:val="0"/>
                          <w:marBottom w:val="0"/>
                          <w:divBdr>
                            <w:top w:val="none" w:sz="0" w:space="0" w:color="auto"/>
                            <w:left w:val="none" w:sz="0" w:space="0" w:color="auto"/>
                            <w:bottom w:val="none" w:sz="0" w:space="0" w:color="auto"/>
                            <w:right w:val="none" w:sz="0" w:space="0" w:color="auto"/>
                          </w:divBdr>
                        </w:div>
                      </w:divsChild>
                    </w:div>
                    <w:div w:id="343091043">
                      <w:marLeft w:val="0"/>
                      <w:marRight w:val="0"/>
                      <w:marTop w:val="0"/>
                      <w:marBottom w:val="0"/>
                      <w:divBdr>
                        <w:top w:val="none" w:sz="0" w:space="0" w:color="auto"/>
                        <w:left w:val="none" w:sz="0" w:space="0" w:color="auto"/>
                        <w:bottom w:val="none" w:sz="0" w:space="0" w:color="auto"/>
                        <w:right w:val="none" w:sz="0" w:space="0" w:color="auto"/>
                      </w:divBdr>
                    </w:div>
                    <w:div w:id="348264478">
                      <w:marLeft w:val="0"/>
                      <w:marRight w:val="0"/>
                      <w:marTop w:val="0"/>
                      <w:marBottom w:val="0"/>
                      <w:divBdr>
                        <w:top w:val="none" w:sz="0" w:space="0" w:color="auto"/>
                        <w:left w:val="none" w:sz="0" w:space="0" w:color="auto"/>
                        <w:bottom w:val="none" w:sz="0" w:space="0" w:color="auto"/>
                        <w:right w:val="none" w:sz="0" w:space="0" w:color="auto"/>
                      </w:divBdr>
                      <w:divsChild>
                        <w:div w:id="1658532795">
                          <w:marLeft w:val="0"/>
                          <w:marRight w:val="0"/>
                          <w:marTop w:val="0"/>
                          <w:marBottom w:val="0"/>
                          <w:divBdr>
                            <w:top w:val="none" w:sz="0" w:space="0" w:color="auto"/>
                            <w:left w:val="none" w:sz="0" w:space="0" w:color="auto"/>
                            <w:bottom w:val="none" w:sz="0" w:space="0" w:color="auto"/>
                            <w:right w:val="none" w:sz="0" w:space="0" w:color="auto"/>
                          </w:divBdr>
                        </w:div>
                      </w:divsChild>
                    </w:div>
                    <w:div w:id="348990507">
                      <w:marLeft w:val="0"/>
                      <w:marRight w:val="0"/>
                      <w:marTop w:val="0"/>
                      <w:marBottom w:val="0"/>
                      <w:divBdr>
                        <w:top w:val="none" w:sz="0" w:space="0" w:color="auto"/>
                        <w:left w:val="none" w:sz="0" w:space="0" w:color="auto"/>
                        <w:bottom w:val="none" w:sz="0" w:space="0" w:color="auto"/>
                        <w:right w:val="none" w:sz="0" w:space="0" w:color="auto"/>
                      </w:divBdr>
                    </w:div>
                    <w:div w:id="353382426">
                      <w:marLeft w:val="0"/>
                      <w:marRight w:val="0"/>
                      <w:marTop w:val="0"/>
                      <w:marBottom w:val="0"/>
                      <w:divBdr>
                        <w:top w:val="none" w:sz="0" w:space="0" w:color="auto"/>
                        <w:left w:val="none" w:sz="0" w:space="0" w:color="auto"/>
                        <w:bottom w:val="none" w:sz="0" w:space="0" w:color="auto"/>
                        <w:right w:val="none" w:sz="0" w:space="0" w:color="auto"/>
                      </w:divBdr>
                      <w:divsChild>
                        <w:div w:id="1012953897">
                          <w:marLeft w:val="0"/>
                          <w:marRight w:val="0"/>
                          <w:marTop w:val="0"/>
                          <w:marBottom w:val="0"/>
                          <w:divBdr>
                            <w:top w:val="none" w:sz="0" w:space="0" w:color="auto"/>
                            <w:left w:val="none" w:sz="0" w:space="0" w:color="auto"/>
                            <w:bottom w:val="none" w:sz="0" w:space="0" w:color="auto"/>
                            <w:right w:val="none" w:sz="0" w:space="0" w:color="auto"/>
                          </w:divBdr>
                        </w:div>
                      </w:divsChild>
                    </w:div>
                    <w:div w:id="361639904">
                      <w:marLeft w:val="0"/>
                      <w:marRight w:val="0"/>
                      <w:marTop w:val="0"/>
                      <w:marBottom w:val="0"/>
                      <w:divBdr>
                        <w:top w:val="none" w:sz="0" w:space="0" w:color="auto"/>
                        <w:left w:val="none" w:sz="0" w:space="0" w:color="auto"/>
                        <w:bottom w:val="none" w:sz="0" w:space="0" w:color="auto"/>
                        <w:right w:val="none" w:sz="0" w:space="0" w:color="auto"/>
                      </w:divBdr>
                    </w:div>
                    <w:div w:id="397947127">
                      <w:marLeft w:val="0"/>
                      <w:marRight w:val="0"/>
                      <w:marTop w:val="0"/>
                      <w:marBottom w:val="0"/>
                      <w:divBdr>
                        <w:top w:val="none" w:sz="0" w:space="0" w:color="auto"/>
                        <w:left w:val="none" w:sz="0" w:space="0" w:color="auto"/>
                        <w:bottom w:val="none" w:sz="0" w:space="0" w:color="auto"/>
                        <w:right w:val="none" w:sz="0" w:space="0" w:color="auto"/>
                      </w:divBdr>
                    </w:div>
                    <w:div w:id="403455962">
                      <w:marLeft w:val="0"/>
                      <w:marRight w:val="0"/>
                      <w:marTop w:val="0"/>
                      <w:marBottom w:val="0"/>
                      <w:divBdr>
                        <w:top w:val="none" w:sz="0" w:space="0" w:color="auto"/>
                        <w:left w:val="none" w:sz="0" w:space="0" w:color="auto"/>
                        <w:bottom w:val="none" w:sz="0" w:space="0" w:color="auto"/>
                        <w:right w:val="none" w:sz="0" w:space="0" w:color="auto"/>
                      </w:divBdr>
                      <w:divsChild>
                        <w:div w:id="535627513">
                          <w:marLeft w:val="0"/>
                          <w:marRight w:val="0"/>
                          <w:marTop w:val="0"/>
                          <w:marBottom w:val="0"/>
                          <w:divBdr>
                            <w:top w:val="none" w:sz="0" w:space="0" w:color="auto"/>
                            <w:left w:val="none" w:sz="0" w:space="0" w:color="auto"/>
                            <w:bottom w:val="none" w:sz="0" w:space="0" w:color="auto"/>
                            <w:right w:val="none" w:sz="0" w:space="0" w:color="auto"/>
                          </w:divBdr>
                        </w:div>
                      </w:divsChild>
                    </w:div>
                    <w:div w:id="418404219">
                      <w:marLeft w:val="0"/>
                      <w:marRight w:val="0"/>
                      <w:marTop w:val="0"/>
                      <w:marBottom w:val="0"/>
                      <w:divBdr>
                        <w:top w:val="none" w:sz="0" w:space="0" w:color="auto"/>
                        <w:left w:val="none" w:sz="0" w:space="0" w:color="auto"/>
                        <w:bottom w:val="none" w:sz="0" w:space="0" w:color="auto"/>
                        <w:right w:val="none" w:sz="0" w:space="0" w:color="auto"/>
                      </w:divBdr>
                    </w:div>
                    <w:div w:id="431978793">
                      <w:marLeft w:val="0"/>
                      <w:marRight w:val="0"/>
                      <w:marTop w:val="0"/>
                      <w:marBottom w:val="0"/>
                      <w:divBdr>
                        <w:top w:val="none" w:sz="0" w:space="0" w:color="auto"/>
                        <w:left w:val="none" w:sz="0" w:space="0" w:color="auto"/>
                        <w:bottom w:val="none" w:sz="0" w:space="0" w:color="auto"/>
                        <w:right w:val="none" w:sz="0" w:space="0" w:color="auto"/>
                      </w:divBdr>
                    </w:div>
                    <w:div w:id="444429893">
                      <w:marLeft w:val="0"/>
                      <w:marRight w:val="0"/>
                      <w:marTop w:val="0"/>
                      <w:marBottom w:val="0"/>
                      <w:divBdr>
                        <w:top w:val="none" w:sz="0" w:space="0" w:color="auto"/>
                        <w:left w:val="none" w:sz="0" w:space="0" w:color="auto"/>
                        <w:bottom w:val="none" w:sz="0" w:space="0" w:color="auto"/>
                        <w:right w:val="none" w:sz="0" w:space="0" w:color="auto"/>
                      </w:divBdr>
                    </w:div>
                    <w:div w:id="474298775">
                      <w:marLeft w:val="0"/>
                      <w:marRight w:val="0"/>
                      <w:marTop w:val="0"/>
                      <w:marBottom w:val="0"/>
                      <w:divBdr>
                        <w:top w:val="none" w:sz="0" w:space="0" w:color="auto"/>
                        <w:left w:val="none" w:sz="0" w:space="0" w:color="auto"/>
                        <w:bottom w:val="none" w:sz="0" w:space="0" w:color="auto"/>
                        <w:right w:val="none" w:sz="0" w:space="0" w:color="auto"/>
                      </w:divBdr>
                    </w:div>
                    <w:div w:id="501971216">
                      <w:marLeft w:val="0"/>
                      <w:marRight w:val="0"/>
                      <w:marTop w:val="0"/>
                      <w:marBottom w:val="0"/>
                      <w:divBdr>
                        <w:top w:val="none" w:sz="0" w:space="0" w:color="auto"/>
                        <w:left w:val="none" w:sz="0" w:space="0" w:color="auto"/>
                        <w:bottom w:val="none" w:sz="0" w:space="0" w:color="auto"/>
                        <w:right w:val="none" w:sz="0" w:space="0" w:color="auto"/>
                      </w:divBdr>
                      <w:divsChild>
                        <w:div w:id="747776941">
                          <w:marLeft w:val="0"/>
                          <w:marRight w:val="0"/>
                          <w:marTop w:val="0"/>
                          <w:marBottom w:val="0"/>
                          <w:divBdr>
                            <w:top w:val="none" w:sz="0" w:space="0" w:color="auto"/>
                            <w:left w:val="none" w:sz="0" w:space="0" w:color="auto"/>
                            <w:bottom w:val="none" w:sz="0" w:space="0" w:color="auto"/>
                            <w:right w:val="none" w:sz="0" w:space="0" w:color="auto"/>
                          </w:divBdr>
                        </w:div>
                      </w:divsChild>
                    </w:div>
                    <w:div w:id="536427594">
                      <w:marLeft w:val="0"/>
                      <w:marRight w:val="0"/>
                      <w:marTop w:val="0"/>
                      <w:marBottom w:val="0"/>
                      <w:divBdr>
                        <w:top w:val="none" w:sz="0" w:space="0" w:color="auto"/>
                        <w:left w:val="none" w:sz="0" w:space="0" w:color="auto"/>
                        <w:bottom w:val="none" w:sz="0" w:space="0" w:color="auto"/>
                        <w:right w:val="none" w:sz="0" w:space="0" w:color="auto"/>
                      </w:divBdr>
                      <w:divsChild>
                        <w:div w:id="632365469">
                          <w:marLeft w:val="0"/>
                          <w:marRight w:val="0"/>
                          <w:marTop w:val="0"/>
                          <w:marBottom w:val="0"/>
                          <w:divBdr>
                            <w:top w:val="none" w:sz="0" w:space="0" w:color="auto"/>
                            <w:left w:val="none" w:sz="0" w:space="0" w:color="auto"/>
                            <w:bottom w:val="none" w:sz="0" w:space="0" w:color="auto"/>
                            <w:right w:val="none" w:sz="0" w:space="0" w:color="auto"/>
                          </w:divBdr>
                        </w:div>
                      </w:divsChild>
                    </w:div>
                    <w:div w:id="537359640">
                      <w:marLeft w:val="0"/>
                      <w:marRight w:val="0"/>
                      <w:marTop w:val="0"/>
                      <w:marBottom w:val="0"/>
                      <w:divBdr>
                        <w:top w:val="none" w:sz="0" w:space="0" w:color="auto"/>
                        <w:left w:val="none" w:sz="0" w:space="0" w:color="auto"/>
                        <w:bottom w:val="none" w:sz="0" w:space="0" w:color="auto"/>
                        <w:right w:val="none" w:sz="0" w:space="0" w:color="auto"/>
                      </w:divBdr>
                    </w:div>
                    <w:div w:id="545414290">
                      <w:marLeft w:val="0"/>
                      <w:marRight w:val="0"/>
                      <w:marTop w:val="0"/>
                      <w:marBottom w:val="0"/>
                      <w:divBdr>
                        <w:top w:val="none" w:sz="0" w:space="0" w:color="auto"/>
                        <w:left w:val="none" w:sz="0" w:space="0" w:color="auto"/>
                        <w:bottom w:val="none" w:sz="0" w:space="0" w:color="auto"/>
                        <w:right w:val="none" w:sz="0" w:space="0" w:color="auto"/>
                      </w:divBdr>
                      <w:divsChild>
                        <w:div w:id="1848590555">
                          <w:marLeft w:val="0"/>
                          <w:marRight w:val="0"/>
                          <w:marTop w:val="0"/>
                          <w:marBottom w:val="0"/>
                          <w:divBdr>
                            <w:top w:val="none" w:sz="0" w:space="0" w:color="auto"/>
                            <w:left w:val="none" w:sz="0" w:space="0" w:color="auto"/>
                            <w:bottom w:val="none" w:sz="0" w:space="0" w:color="auto"/>
                            <w:right w:val="none" w:sz="0" w:space="0" w:color="auto"/>
                          </w:divBdr>
                        </w:div>
                      </w:divsChild>
                    </w:div>
                    <w:div w:id="559053428">
                      <w:marLeft w:val="0"/>
                      <w:marRight w:val="0"/>
                      <w:marTop w:val="0"/>
                      <w:marBottom w:val="0"/>
                      <w:divBdr>
                        <w:top w:val="none" w:sz="0" w:space="0" w:color="auto"/>
                        <w:left w:val="none" w:sz="0" w:space="0" w:color="auto"/>
                        <w:bottom w:val="none" w:sz="0" w:space="0" w:color="auto"/>
                        <w:right w:val="none" w:sz="0" w:space="0" w:color="auto"/>
                      </w:divBdr>
                    </w:div>
                    <w:div w:id="573901685">
                      <w:marLeft w:val="0"/>
                      <w:marRight w:val="0"/>
                      <w:marTop w:val="0"/>
                      <w:marBottom w:val="0"/>
                      <w:divBdr>
                        <w:top w:val="none" w:sz="0" w:space="0" w:color="auto"/>
                        <w:left w:val="none" w:sz="0" w:space="0" w:color="auto"/>
                        <w:bottom w:val="none" w:sz="0" w:space="0" w:color="auto"/>
                        <w:right w:val="none" w:sz="0" w:space="0" w:color="auto"/>
                      </w:divBdr>
                    </w:div>
                    <w:div w:id="608002561">
                      <w:marLeft w:val="0"/>
                      <w:marRight w:val="0"/>
                      <w:marTop w:val="0"/>
                      <w:marBottom w:val="0"/>
                      <w:divBdr>
                        <w:top w:val="none" w:sz="0" w:space="0" w:color="auto"/>
                        <w:left w:val="none" w:sz="0" w:space="0" w:color="auto"/>
                        <w:bottom w:val="none" w:sz="0" w:space="0" w:color="auto"/>
                        <w:right w:val="none" w:sz="0" w:space="0" w:color="auto"/>
                      </w:divBdr>
                      <w:divsChild>
                        <w:div w:id="2019967558">
                          <w:marLeft w:val="0"/>
                          <w:marRight w:val="0"/>
                          <w:marTop w:val="0"/>
                          <w:marBottom w:val="0"/>
                          <w:divBdr>
                            <w:top w:val="none" w:sz="0" w:space="0" w:color="auto"/>
                            <w:left w:val="none" w:sz="0" w:space="0" w:color="auto"/>
                            <w:bottom w:val="none" w:sz="0" w:space="0" w:color="auto"/>
                            <w:right w:val="none" w:sz="0" w:space="0" w:color="auto"/>
                          </w:divBdr>
                        </w:div>
                      </w:divsChild>
                    </w:div>
                    <w:div w:id="625546048">
                      <w:marLeft w:val="0"/>
                      <w:marRight w:val="0"/>
                      <w:marTop w:val="0"/>
                      <w:marBottom w:val="0"/>
                      <w:divBdr>
                        <w:top w:val="none" w:sz="0" w:space="0" w:color="auto"/>
                        <w:left w:val="none" w:sz="0" w:space="0" w:color="auto"/>
                        <w:bottom w:val="none" w:sz="0" w:space="0" w:color="auto"/>
                        <w:right w:val="none" w:sz="0" w:space="0" w:color="auto"/>
                      </w:divBdr>
                      <w:divsChild>
                        <w:div w:id="2107186089">
                          <w:marLeft w:val="0"/>
                          <w:marRight w:val="0"/>
                          <w:marTop w:val="0"/>
                          <w:marBottom w:val="0"/>
                          <w:divBdr>
                            <w:top w:val="none" w:sz="0" w:space="0" w:color="auto"/>
                            <w:left w:val="none" w:sz="0" w:space="0" w:color="auto"/>
                            <w:bottom w:val="none" w:sz="0" w:space="0" w:color="auto"/>
                            <w:right w:val="none" w:sz="0" w:space="0" w:color="auto"/>
                          </w:divBdr>
                        </w:div>
                      </w:divsChild>
                    </w:div>
                    <w:div w:id="644050437">
                      <w:marLeft w:val="0"/>
                      <w:marRight w:val="0"/>
                      <w:marTop w:val="0"/>
                      <w:marBottom w:val="0"/>
                      <w:divBdr>
                        <w:top w:val="none" w:sz="0" w:space="0" w:color="auto"/>
                        <w:left w:val="none" w:sz="0" w:space="0" w:color="auto"/>
                        <w:bottom w:val="none" w:sz="0" w:space="0" w:color="auto"/>
                        <w:right w:val="none" w:sz="0" w:space="0" w:color="auto"/>
                      </w:divBdr>
                    </w:div>
                    <w:div w:id="652031272">
                      <w:marLeft w:val="0"/>
                      <w:marRight w:val="0"/>
                      <w:marTop w:val="0"/>
                      <w:marBottom w:val="0"/>
                      <w:divBdr>
                        <w:top w:val="none" w:sz="0" w:space="0" w:color="auto"/>
                        <w:left w:val="none" w:sz="0" w:space="0" w:color="auto"/>
                        <w:bottom w:val="none" w:sz="0" w:space="0" w:color="auto"/>
                        <w:right w:val="none" w:sz="0" w:space="0" w:color="auto"/>
                      </w:divBdr>
                    </w:div>
                    <w:div w:id="657612579">
                      <w:marLeft w:val="0"/>
                      <w:marRight w:val="0"/>
                      <w:marTop w:val="0"/>
                      <w:marBottom w:val="0"/>
                      <w:divBdr>
                        <w:top w:val="none" w:sz="0" w:space="0" w:color="auto"/>
                        <w:left w:val="none" w:sz="0" w:space="0" w:color="auto"/>
                        <w:bottom w:val="none" w:sz="0" w:space="0" w:color="auto"/>
                        <w:right w:val="none" w:sz="0" w:space="0" w:color="auto"/>
                      </w:divBdr>
                      <w:divsChild>
                        <w:div w:id="678852264">
                          <w:marLeft w:val="0"/>
                          <w:marRight w:val="0"/>
                          <w:marTop w:val="0"/>
                          <w:marBottom w:val="0"/>
                          <w:divBdr>
                            <w:top w:val="none" w:sz="0" w:space="0" w:color="auto"/>
                            <w:left w:val="none" w:sz="0" w:space="0" w:color="auto"/>
                            <w:bottom w:val="none" w:sz="0" w:space="0" w:color="auto"/>
                            <w:right w:val="none" w:sz="0" w:space="0" w:color="auto"/>
                          </w:divBdr>
                        </w:div>
                      </w:divsChild>
                    </w:div>
                    <w:div w:id="660816120">
                      <w:marLeft w:val="0"/>
                      <w:marRight w:val="0"/>
                      <w:marTop w:val="0"/>
                      <w:marBottom w:val="0"/>
                      <w:divBdr>
                        <w:top w:val="none" w:sz="0" w:space="0" w:color="auto"/>
                        <w:left w:val="none" w:sz="0" w:space="0" w:color="auto"/>
                        <w:bottom w:val="none" w:sz="0" w:space="0" w:color="auto"/>
                        <w:right w:val="none" w:sz="0" w:space="0" w:color="auto"/>
                      </w:divBdr>
                      <w:divsChild>
                        <w:div w:id="1842431242">
                          <w:marLeft w:val="0"/>
                          <w:marRight w:val="0"/>
                          <w:marTop w:val="0"/>
                          <w:marBottom w:val="0"/>
                          <w:divBdr>
                            <w:top w:val="none" w:sz="0" w:space="0" w:color="auto"/>
                            <w:left w:val="none" w:sz="0" w:space="0" w:color="auto"/>
                            <w:bottom w:val="none" w:sz="0" w:space="0" w:color="auto"/>
                            <w:right w:val="none" w:sz="0" w:space="0" w:color="auto"/>
                          </w:divBdr>
                        </w:div>
                      </w:divsChild>
                    </w:div>
                    <w:div w:id="701707161">
                      <w:marLeft w:val="0"/>
                      <w:marRight w:val="0"/>
                      <w:marTop w:val="0"/>
                      <w:marBottom w:val="0"/>
                      <w:divBdr>
                        <w:top w:val="none" w:sz="0" w:space="0" w:color="auto"/>
                        <w:left w:val="none" w:sz="0" w:space="0" w:color="auto"/>
                        <w:bottom w:val="none" w:sz="0" w:space="0" w:color="auto"/>
                        <w:right w:val="none" w:sz="0" w:space="0" w:color="auto"/>
                      </w:divBdr>
                    </w:div>
                    <w:div w:id="705712514">
                      <w:marLeft w:val="0"/>
                      <w:marRight w:val="0"/>
                      <w:marTop w:val="0"/>
                      <w:marBottom w:val="0"/>
                      <w:divBdr>
                        <w:top w:val="none" w:sz="0" w:space="0" w:color="auto"/>
                        <w:left w:val="none" w:sz="0" w:space="0" w:color="auto"/>
                        <w:bottom w:val="none" w:sz="0" w:space="0" w:color="auto"/>
                        <w:right w:val="none" w:sz="0" w:space="0" w:color="auto"/>
                      </w:divBdr>
                    </w:div>
                    <w:div w:id="718750405">
                      <w:marLeft w:val="0"/>
                      <w:marRight w:val="0"/>
                      <w:marTop w:val="0"/>
                      <w:marBottom w:val="0"/>
                      <w:divBdr>
                        <w:top w:val="none" w:sz="0" w:space="0" w:color="auto"/>
                        <w:left w:val="none" w:sz="0" w:space="0" w:color="auto"/>
                        <w:bottom w:val="none" w:sz="0" w:space="0" w:color="auto"/>
                        <w:right w:val="none" w:sz="0" w:space="0" w:color="auto"/>
                      </w:divBdr>
                      <w:divsChild>
                        <w:div w:id="1515194583">
                          <w:marLeft w:val="0"/>
                          <w:marRight w:val="0"/>
                          <w:marTop w:val="0"/>
                          <w:marBottom w:val="0"/>
                          <w:divBdr>
                            <w:top w:val="none" w:sz="0" w:space="0" w:color="auto"/>
                            <w:left w:val="none" w:sz="0" w:space="0" w:color="auto"/>
                            <w:bottom w:val="none" w:sz="0" w:space="0" w:color="auto"/>
                            <w:right w:val="none" w:sz="0" w:space="0" w:color="auto"/>
                          </w:divBdr>
                        </w:div>
                      </w:divsChild>
                    </w:div>
                    <w:div w:id="729310418">
                      <w:marLeft w:val="0"/>
                      <w:marRight w:val="0"/>
                      <w:marTop w:val="0"/>
                      <w:marBottom w:val="0"/>
                      <w:divBdr>
                        <w:top w:val="none" w:sz="0" w:space="0" w:color="auto"/>
                        <w:left w:val="none" w:sz="0" w:space="0" w:color="auto"/>
                        <w:bottom w:val="none" w:sz="0" w:space="0" w:color="auto"/>
                        <w:right w:val="none" w:sz="0" w:space="0" w:color="auto"/>
                      </w:divBdr>
                      <w:divsChild>
                        <w:div w:id="467892557">
                          <w:marLeft w:val="0"/>
                          <w:marRight w:val="0"/>
                          <w:marTop w:val="0"/>
                          <w:marBottom w:val="0"/>
                          <w:divBdr>
                            <w:top w:val="none" w:sz="0" w:space="0" w:color="auto"/>
                            <w:left w:val="none" w:sz="0" w:space="0" w:color="auto"/>
                            <w:bottom w:val="none" w:sz="0" w:space="0" w:color="auto"/>
                            <w:right w:val="none" w:sz="0" w:space="0" w:color="auto"/>
                          </w:divBdr>
                        </w:div>
                      </w:divsChild>
                    </w:div>
                    <w:div w:id="768238893">
                      <w:marLeft w:val="0"/>
                      <w:marRight w:val="0"/>
                      <w:marTop w:val="0"/>
                      <w:marBottom w:val="0"/>
                      <w:divBdr>
                        <w:top w:val="none" w:sz="0" w:space="0" w:color="auto"/>
                        <w:left w:val="none" w:sz="0" w:space="0" w:color="auto"/>
                        <w:bottom w:val="none" w:sz="0" w:space="0" w:color="auto"/>
                        <w:right w:val="none" w:sz="0" w:space="0" w:color="auto"/>
                      </w:divBdr>
                    </w:div>
                    <w:div w:id="773285475">
                      <w:marLeft w:val="0"/>
                      <w:marRight w:val="0"/>
                      <w:marTop w:val="0"/>
                      <w:marBottom w:val="0"/>
                      <w:divBdr>
                        <w:top w:val="none" w:sz="0" w:space="0" w:color="auto"/>
                        <w:left w:val="none" w:sz="0" w:space="0" w:color="auto"/>
                        <w:bottom w:val="none" w:sz="0" w:space="0" w:color="auto"/>
                        <w:right w:val="none" w:sz="0" w:space="0" w:color="auto"/>
                      </w:divBdr>
                      <w:divsChild>
                        <w:div w:id="2066024930">
                          <w:marLeft w:val="0"/>
                          <w:marRight w:val="0"/>
                          <w:marTop w:val="0"/>
                          <w:marBottom w:val="0"/>
                          <w:divBdr>
                            <w:top w:val="none" w:sz="0" w:space="0" w:color="auto"/>
                            <w:left w:val="none" w:sz="0" w:space="0" w:color="auto"/>
                            <w:bottom w:val="none" w:sz="0" w:space="0" w:color="auto"/>
                            <w:right w:val="none" w:sz="0" w:space="0" w:color="auto"/>
                          </w:divBdr>
                        </w:div>
                      </w:divsChild>
                    </w:div>
                    <w:div w:id="774399922">
                      <w:marLeft w:val="0"/>
                      <w:marRight w:val="0"/>
                      <w:marTop w:val="0"/>
                      <w:marBottom w:val="0"/>
                      <w:divBdr>
                        <w:top w:val="none" w:sz="0" w:space="0" w:color="auto"/>
                        <w:left w:val="none" w:sz="0" w:space="0" w:color="auto"/>
                        <w:bottom w:val="none" w:sz="0" w:space="0" w:color="auto"/>
                        <w:right w:val="none" w:sz="0" w:space="0" w:color="auto"/>
                      </w:divBdr>
                      <w:divsChild>
                        <w:div w:id="1254705532">
                          <w:marLeft w:val="0"/>
                          <w:marRight w:val="0"/>
                          <w:marTop w:val="0"/>
                          <w:marBottom w:val="0"/>
                          <w:divBdr>
                            <w:top w:val="none" w:sz="0" w:space="0" w:color="auto"/>
                            <w:left w:val="none" w:sz="0" w:space="0" w:color="auto"/>
                            <w:bottom w:val="none" w:sz="0" w:space="0" w:color="auto"/>
                            <w:right w:val="none" w:sz="0" w:space="0" w:color="auto"/>
                          </w:divBdr>
                        </w:div>
                      </w:divsChild>
                    </w:div>
                    <w:div w:id="786701246">
                      <w:marLeft w:val="0"/>
                      <w:marRight w:val="0"/>
                      <w:marTop w:val="0"/>
                      <w:marBottom w:val="0"/>
                      <w:divBdr>
                        <w:top w:val="none" w:sz="0" w:space="0" w:color="auto"/>
                        <w:left w:val="none" w:sz="0" w:space="0" w:color="auto"/>
                        <w:bottom w:val="none" w:sz="0" w:space="0" w:color="auto"/>
                        <w:right w:val="none" w:sz="0" w:space="0" w:color="auto"/>
                      </w:divBdr>
                      <w:divsChild>
                        <w:div w:id="10184108">
                          <w:marLeft w:val="0"/>
                          <w:marRight w:val="0"/>
                          <w:marTop w:val="0"/>
                          <w:marBottom w:val="0"/>
                          <w:divBdr>
                            <w:top w:val="none" w:sz="0" w:space="0" w:color="auto"/>
                            <w:left w:val="none" w:sz="0" w:space="0" w:color="auto"/>
                            <w:bottom w:val="none" w:sz="0" w:space="0" w:color="auto"/>
                            <w:right w:val="none" w:sz="0" w:space="0" w:color="auto"/>
                          </w:divBdr>
                        </w:div>
                      </w:divsChild>
                    </w:div>
                    <w:div w:id="798840532">
                      <w:marLeft w:val="0"/>
                      <w:marRight w:val="0"/>
                      <w:marTop w:val="0"/>
                      <w:marBottom w:val="0"/>
                      <w:divBdr>
                        <w:top w:val="none" w:sz="0" w:space="0" w:color="auto"/>
                        <w:left w:val="none" w:sz="0" w:space="0" w:color="auto"/>
                        <w:bottom w:val="none" w:sz="0" w:space="0" w:color="auto"/>
                        <w:right w:val="none" w:sz="0" w:space="0" w:color="auto"/>
                      </w:divBdr>
                      <w:divsChild>
                        <w:div w:id="1955017406">
                          <w:marLeft w:val="0"/>
                          <w:marRight w:val="0"/>
                          <w:marTop w:val="0"/>
                          <w:marBottom w:val="0"/>
                          <w:divBdr>
                            <w:top w:val="none" w:sz="0" w:space="0" w:color="auto"/>
                            <w:left w:val="none" w:sz="0" w:space="0" w:color="auto"/>
                            <w:bottom w:val="none" w:sz="0" w:space="0" w:color="auto"/>
                            <w:right w:val="none" w:sz="0" w:space="0" w:color="auto"/>
                          </w:divBdr>
                        </w:div>
                      </w:divsChild>
                    </w:div>
                    <w:div w:id="803038552">
                      <w:marLeft w:val="0"/>
                      <w:marRight w:val="0"/>
                      <w:marTop w:val="0"/>
                      <w:marBottom w:val="0"/>
                      <w:divBdr>
                        <w:top w:val="none" w:sz="0" w:space="0" w:color="auto"/>
                        <w:left w:val="none" w:sz="0" w:space="0" w:color="auto"/>
                        <w:bottom w:val="none" w:sz="0" w:space="0" w:color="auto"/>
                        <w:right w:val="none" w:sz="0" w:space="0" w:color="auto"/>
                      </w:divBdr>
                      <w:divsChild>
                        <w:div w:id="1768190104">
                          <w:marLeft w:val="0"/>
                          <w:marRight w:val="0"/>
                          <w:marTop w:val="0"/>
                          <w:marBottom w:val="0"/>
                          <w:divBdr>
                            <w:top w:val="none" w:sz="0" w:space="0" w:color="auto"/>
                            <w:left w:val="none" w:sz="0" w:space="0" w:color="auto"/>
                            <w:bottom w:val="none" w:sz="0" w:space="0" w:color="auto"/>
                            <w:right w:val="none" w:sz="0" w:space="0" w:color="auto"/>
                          </w:divBdr>
                        </w:div>
                      </w:divsChild>
                    </w:div>
                    <w:div w:id="808329604">
                      <w:marLeft w:val="0"/>
                      <w:marRight w:val="0"/>
                      <w:marTop w:val="0"/>
                      <w:marBottom w:val="0"/>
                      <w:divBdr>
                        <w:top w:val="none" w:sz="0" w:space="0" w:color="auto"/>
                        <w:left w:val="none" w:sz="0" w:space="0" w:color="auto"/>
                        <w:bottom w:val="none" w:sz="0" w:space="0" w:color="auto"/>
                        <w:right w:val="none" w:sz="0" w:space="0" w:color="auto"/>
                      </w:divBdr>
                      <w:divsChild>
                        <w:div w:id="84887855">
                          <w:marLeft w:val="0"/>
                          <w:marRight w:val="0"/>
                          <w:marTop w:val="0"/>
                          <w:marBottom w:val="0"/>
                          <w:divBdr>
                            <w:top w:val="none" w:sz="0" w:space="0" w:color="auto"/>
                            <w:left w:val="none" w:sz="0" w:space="0" w:color="auto"/>
                            <w:bottom w:val="none" w:sz="0" w:space="0" w:color="auto"/>
                            <w:right w:val="none" w:sz="0" w:space="0" w:color="auto"/>
                          </w:divBdr>
                        </w:div>
                      </w:divsChild>
                    </w:div>
                    <w:div w:id="817499409">
                      <w:marLeft w:val="0"/>
                      <w:marRight w:val="0"/>
                      <w:marTop w:val="0"/>
                      <w:marBottom w:val="0"/>
                      <w:divBdr>
                        <w:top w:val="none" w:sz="0" w:space="0" w:color="auto"/>
                        <w:left w:val="none" w:sz="0" w:space="0" w:color="auto"/>
                        <w:bottom w:val="none" w:sz="0" w:space="0" w:color="auto"/>
                        <w:right w:val="none" w:sz="0" w:space="0" w:color="auto"/>
                      </w:divBdr>
                    </w:div>
                    <w:div w:id="846411162">
                      <w:marLeft w:val="0"/>
                      <w:marRight w:val="0"/>
                      <w:marTop w:val="0"/>
                      <w:marBottom w:val="0"/>
                      <w:divBdr>
                        <w:top w:val="none" w:sz="0" w:space="0" w:color="auto"/>
                        <w:left w:val="none" w:sz="0" w:space="0" w:color="auto"/>
                        <w:bottom w:val="none" w:sz="0" w:space="0" w:color="auto"/>
                        <w:right w:val="none" w:sz="0" w:space="0" w:color="auto"/>
                      </w:divBdr>
                    </w:div>
                    <w:div w:id="850485155">
                      <w:marLeft w:val="0"/>
                      <w:marRight w:val="0"/>
                      <w:marTop w:val="0"/>
                      <w:marBottom w:val="0"/>
                      <w:divBdr>
                        <w:top w:val="none" w:sz="0" w:space="0" w:color="auto"/>
                        <w:left w:val="none" w:sz="0" w:space="0" w:color="auto"/>
                        <w:bottom w:val="none" w:sz="0" w:space="0" w:color="auto"/>
                        <w:right w:val="none" w:sz="0" w:space="0" w:color="auto"/>
                      </w:divBdr>
                    </w:div>
                    <w:div w:id="853806411">
                      <w:marLeft w:val="0"/>
                      <w:marRight w:val="0"/>
                      <w:marTop w:val="0"/>
                      <w:marBottom w:val="0"/>
                      <w:divBdr>
                        <w:top w:val="none" w:sz="0" w:space="0" w:color="auto"/>
                        <w:left w:val="none" w:sz="0" w:space="0" w:color="auto"/>
                        <w:bottom w:val="none" w:sz="0" w:space="0" w:color="auto"/>
                        <w:right w:val="none" w:sz="0" w:space="0" w:color="auto"/>
                      </w:divBdr>
                      <w:divsChild>
                        <w:div w:id="381028397">
                          <w:marLeft w:val="0"/>
                          <w:marRight w:val="0"/>
                          <w:marTop w:val="0"/>
                          <w:marBottom w:val="0"/>
                          <w:divBdr>
                            <w:top w:val="none" w:sz="0" w:space="0" w:color="auto"/>
                            <w:left w:val="none" w:sz="0" w:space="0" w:color="auto"/>
                            <w:bottom w:val="none" w:sz="0" w:space="0" w:color="auto"/>
                            <w:right w:val="none" w:sz="0" w:space="0" w:color="auto"/>
                          </w:divBdr>
                        </w:div>
                      </w:divsChild>
                    </w:div>
                    <w:div w:id="858814707">
                      <w:marLeft w:val="0"/>
                      <w:marRight w:val="0"/>
                      <w:marTop w:val="0"/>
                      <w:marBottom w:val="0"/>
                      <w:divBdr>
                        <w:top w:val="none" w:sz="0" w:space="0" w:color="auto"/>
                        <w:left w:val="none" w:sz="0" w:space="0" w:color="auto"/>
                        <w:bottom w:val="none" w:sz="0" w:space="0" w:color="auto"/>
                        <w:right w:val="none" w:sz="0" w:space="0" w:color="auto"/>
                      </w:divBdr>
                    </w:div>
                    <w:div w:id="858852768">
                      <w:marLeft w:val="0"/>
                      <w:marRight w:val="0"/>
                      <w:marTop w:val="0"/>
                      <w:marBottom w:val="0"/>
                      <w:divBdr>
                        <w:top w:val="none" w:sz="0" w:space="0" w:color="auto"/>
                        <w:left w:val="none" w:sz="0" w:space="0" w:color="auto"/>
                        <w:bottom w:val="none" w:sz="0" w:space="0" w:color="auto"/>
                        <w:right w:val="none" w:sz="0" w:space="0" w:color="auto"/>
                      </w:divBdr>
                      <w:divsChild>
                        <w:div w:id="1754861100">
                          <w:marLeft w:val="0"/>
                          <w:marRight w:val="0"/>
                          <w:marTop w:val="0"/>
                          <w:marBottom w:val="0"/>
                          <w:divBdr>
                            <w:top w:val="none" w:sz="0" w:space="0" w:color="auto"/>
                            <w:left w:val="none" w:sz="0" w:space="0" w:color="auto"/>
                            <w:bottom w:val="none" w:sz="0" w:space="0" w:color="auto"/>
                            <w:right w:val="none" w:sz="0" w:space="0" w:color="auto"/>
                          </w:divBdr>
                        </w:div>
                      </w:divsChild>
                    </w:div>
                    <w:div w:id="870649059">
                      <w:marLeft w:val="0"/>
                      <w:marRight w:val="0"/>
                      <w:marTop w:val="0"/>
                      <w:marBottom w:val="0"/>
                      <w:divBdr>
                        <w:top w:val="none" w:sz="0" w:space="0" w:color="auto"/>
                        <w:left w:val="none" w:sz="0" w:space="0" w:color="auto"/>
                        <w:bottom w:val="none" w:sz="0" w:space="0" w:color="auto"/>
                        <w:right w:val="none" w:sz="0" w:space="0" w:color="auto"/>
                      </w:divBdr>
                      <w:divsChild>
                        <w:div w:id="939028032">
                          <w:marLeft w:val="0"/>
                          <w:marRight w:val="0"/>
                          <w:marTop w:val="0"/>
                          <w:marBottom w:val="0"/>
                          <w:divBdr>
                            <w:top w:val="none" w:sz="0" w:space="0" w:color="auto"/>
                            <w:left w:val="none" w:sz="0" w:space="0" w:color="auto"/>
                            <w:bottom w:val="none" w:sz="0" w:space="0" w:color="auto"/>
                            <w:right w:val="none" w:sz="0" w:space="0" w:color="auto"/>
                          </w:divBdr>
                        </w:div>
                      </w:divsChild>
                    </w:div>
                    <w:div w:id="891814394">
                      <w:marLeft w:val="0"/>
                      <w:marRight w:val="0"/>
                      <w:marTop w:val="0"/>
                      <w:marBottom w:val="0"/>
                      <w:divBdr>
                        <w:top w:val="none" w:sz="0" w:space="0" w:color="auto"/>
                        <w:left w:val="none" w:sz="0" w:space="0" w:color="auto"/>
                        <w:bottom w:val="none" w:sz="0" w:space="0" w:color="auto"/>
                        <w:right w:val="none" w:sz="0" w:space="0" w:color="auto"/>
                      </w:divBdr>
                      <w:divsChild>
                        <w:div w:id="1161776839">
                          <w:marLeft w:val="0"/>
                          <w:marRight w:val="0"/>
                          <w:marTop w:val="0"/>
                          <w:marBottom w:val="0"/>
                          <w:divBdr>
                            <w:top w:val="none" w:sz="0" w:space="0" w:color="auto"/>
                            <w:left w:val="none" w:sz="0" w:space="0" w:color="auto"/>
                            <w:bottom w:val="none" w:sz="0" w:space="0" w:color="auto"/>
                            <w:right w:val="none" w:sz="0" w:space="0" w:color="auto"/>
                          </w:divBdr>
                        </w:div>
                      </w:divsChild>
                    </w:div>
                    <w:div w:id="894197834">
                      <w:marLeft w:val="0"/>
                      <w:marRight w:val="0"/>
                      <w:marTop w:val="0"/>
                      <w:marBottom w:val="0"/>
                      <w:divBdr>
                        <w:top w:val="none" w:sz="0" w:space="0" w:color="auto"/>
                        <w:left w:val="none" w:sz="0" w:space="0" w:color="auto"/>
                        <w:bottom w:val="none" w:sz="0" w:space="0" w:color="auto"/>
                        <w:right w:val="none" w:sz="0" w:space="0" w:color="auto"/>
                      </w:divBdr>
                      <w:divsChild>
                        <w:div w:id="632828322">
                          <w:marLeft w:val="0"/>
                          <w:marRight w:val="0"/>
                          <w:marTop w:val="0"/>
                          <w:marBottom w:val="0"/>
                          <w:divBdr>
                            <w:top w:val="none" w:sz="0" w:space="0" w:color="auto"/>
                            <w:left w:val="none" w:sz="0" w:space="0" w:color="auto"/>
                            <w:bottom w:val="none" w:sz="0" w:space="0" w:color="auto"/>
                            <w:right w:val="none" w:sz="0" w:space="0" w:color="auto"/>
                          </w:divBdr>
                        </w:div>
                      </w:divsChild>
                    </w:div>
                    <w:div w:id="895044791">
                      <w:marLeft w:val="0"/>
                      <w:marRight w:val="0"/>
                      <w:marTop w:val="0"/>
                      <w:marBottom w:val="0"/>
                      <w:divBdr>
                        <w:top w:val="none" w:sz="0" w:space="0" w:color="auto"/>
                        <w:left w:val="none" w:sz="0" w:space="0" w:color="auto"/>
                        <w:bottom w:val="none" w:sz="0" w:space="0" w:color="auto"/>
                        <w:right w:val="none" w:sz="0" w:space="0" w:color="auto"/>
                      </w:divBdr>
                    </w:div>
                    <w:div w:id="902328423">
                      <w:marLeft w:val="0"/>
                      <w:marRight w:val="0"/>
                      <w:marTop w:val="0"/>
                      <w:marBottom w:val="0"/>
                      <w:divBdr>
                        <w:top w:val="none" w:sz="0" w:space="0" w:color="auto"/>
                        <w:left w:val="none" w:sz="0" w:space="0" w:color="auto"/>
                        <w:bottom w:val="none" w:sz="0" w:space="0" w:color="auto"/>
                        <w:right w:val="none" w:sz="0" w:space="0" w:color="auto"/>
                      </w:divBdr>
                    </w:div>
                    <w:div w:id="930503432">
                      <w:marLeft w:val="0"/>
                      <w:marRight w:val="0"/>
                      <w:marTop w:val="0"/>
                      <w:marBottom w:val="0"/>
                      <w:divBdr>
                        <w:top w:val="none" w:sz="0" w:space="0" w:color="auto"/>
                        <w:left w:val="none" w:sz="0" w:space="0" w:color="auto"/>
                        <w:bottom w:val="none" w:sz="0" w:space="0" w:color="auto"/>
                        <w:right w:val="none" w:sz="0" w:space="0" w:color="auto"/>
                      </w:divBdr>
                      <w:divsChild>
                        <w:div w:id="517350787">
                          <w:marLeft w:val="0"/>
                          <w:marRight w:val="0"/>
                          <w:marTop w:val="0"/>
                          <w:marBottom w:val="0"/>
                          <w:divBdr>
                            <w:top w:val="none" w:sz="0" w:space="0" w:color="auto"/>
                            <w:left w:val="none" w:sz="0" w:space="0" w:color="auto"/>
                            <w:bottom w:val="none" w:sz="0" w:space="0" w:color="auto"/>
                            <w:right w:val="none" w:sz="0" w:space="0" w:color="auto"/>
                          </w:divBdr>
                        </w:div>
                      </w:divsChild>
                    </w:div>
                    <w:div w:id="931203509">
                      <w:marLeft w:val="0"/>
                      <w:marRight w:val="0"/>
                      <w:marTop w:val="0"/>
                      <w:marBottom w:val="0"/>
                      <w:divBdr>
                        <w:top w:val="none" w:sz="0" w:space="0" w:color="auto"/>
                        <w:left w:val="none" w:sz="0" w:space="0" w:color="auto"/>
                        <w:bottom w:val="none" w:sz="0" w:space="0" w:color="auto"/>
                        <w:right w:val="none" w:sz="0" w:space="0" w:color="auto"/>
                      </w:divBdr>
                      <w:divsChild>
                        <w:div w:id="1918973123">
                          <w:marLeft w:val="0"/>
                          <w:marRight w:val="0"/>
                          <w:marTop w:val="0"/>
                          <w:marBottom w:val="0"/>
                          <w:divBdr>
                            <w:top w:val="none" w:sz="0" w:space="0" w:color="auto"/>
                            <w:left w:val="none" w:sz="0" w:space="0" w:color="auto"/>
                            <w:bottom w:val="none" w:sz="0" w:space="0" w:color="auto"/>
                            <w:right w:val="none" w:sz="0" w:space="0" w:color="auto"/>
                          </w:divBdr>
                        </w:div>
                      </w:divsChild>
                    </w:div>
                    <w:div w:id="948119881">
                      <w:marLeft w:val="0"/>
                      <w:marRight w:val="0"/>
                      <w:marTop w:val="0"/>
                      <w:marBottom w:val="0"/>
                      <w:divBdr>
                        <w:top w:val="none" w:sz="0" w:space="0" w:color="auto"/>
                        <w:left w:val="none" w:sz="0" w:space="0" w:color="auto"/>
                        <w:bottom w:val="none" w:sz="0" w:space="0" w:color="auto"/>
                        <w:right w:val="none" w:sz="0" w:space="0" w:color="auto"/>
                      </w:divBdr>
                    </w:div>
                    <w:div w:id="956985671">
                      <w:marLeft w:val="0"/>
                      <w:marRight w:val="0"/>
                      <w:marTop w:val="0"/>
                      <w:marBottom w:val="0"/>
                      <w:divBdr>
                        <w:top w:val="none" w:sz="0" w:space="0" w:color="auto"/>
                        <w:left w:val="none" w:sz="0" w:space="0" w:color="auto"/>
                        <w:bottom w:val="none" w:sz="0" w:space="0" w:color="auto"/>
                        <w:right w:val="none" w:sz="0" w:space="0" w:color="auto"/>
                      </w:divBdr>
                    </w:div>
                    <w:div w:id="980227886">
                      <w:marLeft w:val="0"/>
                      <w:marRight w:val="0"/>
                      <w:marTop w:val="0"/>
                      <w:marBottom w:val="0"/>
                      <w:divBdr>
                        <w:top w:val="none" w:sz="0" w:space="0" w:color="auto"/>
                        <w:left w:val="none" w:sz="0" w:space="0" w:color="auto"/>
                        <w:bottom w:val="none" w:sz="0" w:space="0" w:color="auto"/>
                        <w:right w:val="none" w:sz="0" w:space="0" w:color="auto"/>
                      </w:divBdr>
                    </w:div>
                    <w:div w:id="1002203985">
                      <w:marLeft w:val="0"/>
                      <w:marRight w:val="0"/>
                      <w:marTop w:val="0"/>
                      <w:marBottom w:val="0"/>
                      <w:divBdr>
                        <w:top w:val="none" w:sz="0" w:space="0" w:color="auto"/>
                        <w:left w:val="none" w:sz="0" w:space="0" w:color="auto"/>
                        <w:bottom w:val="none" w:sz="0" w:space="0" w:color="auto"/>
                        <w:right w:val="none" w:sz="0" w:space="0" w:color="auto"/>
                      </w:divBdr>
                    </w:div>
                    <w:div w:id="1036193646">
                      <w:marLeft w:val="0"/>
                      <w:marRight w:val="0"/>
                      <w:marTop w:val="0"/>
                      <w:marBottom w:val="0"/>
                      <w:divBdr>
                        <w:top w:val="none" w:sz="0" w:space="0" w:color="auto"/>
                        <w:left w:val="none" w:sz="0" w:space="0" w:color="auto"/>
                        <w:bottom w:val="none" w:sz="0" w:space="0" w:color="auto"/>
                        <w:right w:val="none" w:sz="0" w:space="0" w:color="auto"/>
                      </w:divBdr>
                      <w:divsChild>
                        <w:div w:id="539904383">
                          <w:marLeft w:val="0"/>
                          <w:marRight w:val="0"/>
                          <w:marTop w:val="0"/>
                          <w:marBottom w:val="0"/>
                          <w:divBdr>
                            <w:top w:val="none" w:sz="0" w:space="0" w:color="auto"/>
                            <w:left w:val="none" w:sz="0" w:space="0" w:color="auto"/>
                            <w:bottom w:val="none" w:sz="0" w:space="0" w:color="auto"/>
                            <w:right w:val="none" w:sz="0" w:space="0" w:color="auto"/>
                          </w:divBdr>
                        </w:div>
                      </w:divsChild>
                    </w:div>
                    <w:div w:id="1070156521">
                      <w:marLeft w:val="0"/>
                      <w:marRight w:val="0"/>
                      <w:marTop w:val="0"/>
                      <w:marBottom w:val="0"/>
                      <w:divBdr>
                        <w:top w:val="none" w:sz="0" w:space="0" w:color="auto"/>
                        <w:left w:val="none" w:sz="0" w:space="0" w:color="auto"/>
                        <w:bottom w:val="none" w:sz="0" w:space="0" w:color="auto"/>
                        <w:right w:val="none" w:sz="0" w:space="0" w:color="auto"/>
                      </w:divBdr>
                    </w:div>
                    <w:div w:id="1102190127">
                      <w:marLeft w:val="0"/>
                      <w:marRight w:val="0"/>
                      <w:marTop w:val="0"/>
                      <w:marBottom w:val="0"/>
                      <w:divBdr>
                        <w:top w:val="none" w:sz="0" w:space="0" w:color="auto"/>
                        <w:left w:val="none" w:sz="0" w:space="0" w:color="auto"/>
                        <w:bottom w:val="none" w:sz="0" w:space="0" w:color="auto"/>
                        <w:right w:val="none" w:sz="0" w:space="0" w:color="auto"/>
                      </w:divBdr>
                      <w:divsChild>
                        <w:div w:id="1639529107">
                          <w:marLeft w:val="0"/>
                          <w:marRight w:val="0"/>
                          <w:marTop w:val="0"/>
                          <w:marBottom w:val="0"/>
                          <w:divBdr>
                            <w:top w:val="none" w:sz="0" w:space="0" w:color="auto"/>
                            <w:left w:val="none" w:sz="0" w:space="0" w:color="auto"/>
                            <w:bottom w:val="none" w:sz="0" w:space="0" w:color="auto"/>
                            <w:right w:val="none" w:sz="0" w:space="0" w:color="auto"/>
                          </w:divBdr>
                        </w:div>
                      </w:divsChild>
                    </w:div>
                    <w:div w:id="1112095889">
                      <w:marLeft w:val="0"/>
                      <w:marRight w:val="0"/>
                      <w:marTop w:val="0"/>
                      <w:marBottom w:val="0"/>
                      <w:divBdr>
                        <w:top w:val="none" w:sz="0" w:space="0" w:color="auto"/>
                        <w:left w:val="none" w:sz="0" w:space="0" w:color="auto"/>
                        <w:bottom w:val="none" w:sz="0" w:space="0" w:color="auto"/>
                        <w:right w:val="none" w:sz="0" w:space="0" w:color="auto"/>
                      </w:divBdr>
                      <w:divsChild>
                        <w:div w:id="2057855832">
                          <w:marLeft w:val="0"/>
                          <w:marRight w:val="0"/>
                          <w:marTop w:val="0"/>
                          <w:marBottom w:val="0"/>
                          <w:divBdr>
                            <w:top w:val="none" w:sz="0" w:space="0" w:color="auto"/>
                            <w:left w:val="none" w:sz="0" w:space="0" w:color="auto"/>
                            <w:bottom w:val="none" w:sz="0" w:space="0" w:color="auto"/>
                            <w:right w:val="none" w:sz="0" w:space="0" w:color="auto"/>
                          </w:divBdr>
                        </w:div>
                      </w:divsChild>
                    </w:div>
                    <w:div w:id="1126125931">
                      <w:marLeft w:val="0"/>
                      <w:marRight w:val="0"/>
                      <w:marTop w:val="0"/>
                      <w:marBottom w:val="0"/>
                      <w:divBdr>
                        <w:top w:val="none" w:sz="0" w:space="0" w:color="auto"/>
                        <w:left w:val="none" w:sz="0" w:space="0" w:color="auto"/>
                        <w:bottom w:val="none" w:sz="0" w:space="0" w:color="auto"/>
                        <w:right w:val="none" w:sz="0" w:space="0" w:color="auto"/>
                      </w:divBdr>
                    </w:div>
                    <w:div w:id="1140615383">
                      <w:marLeft w:val="0"/>
                      <w:marRight w:val="0"/>
                      <w:marTop w:val="0"/>
                      <w:marBottom w:val="0"/>
                      <w:divBdr>
                        <w:top w:val="none" w:sz="0" w:space="0" w:color="auto"/>
                        <w:left w:val="none" w:sz="0" w:space="0" w:color="auto"/>
                        <w:bottom w:val="none" w:sz="0" w:space="0" w:color="auto"/>
                        <w:right w:val="none" w:sz="0" w:space="0" w:color="auto"/>
                      </w:divBdr>
                    </w:div>
                    <w:div w:id="1152480209">
                      <w:marLeft w:val="0"/>
                      <w:marRight w:val="0"/>
                      <w:marTop w:val="0"/>
                      <w:marBottom w:val="0"/>
                      <w:divBdr>
                        <w:top w:val="none" w:sz="0" w:space="0" w:color="auto"/>
                        <w:left w:val="none" w:sz="0" w:space="0" w:color="auto"/>
                        <w:bottom w:val="none" w:sz="0" w:space="0" w:color="auto"/>
                        <w:right w:val="none" w:sz="0" w:space="0" w:color="auto"/>
                      </w:divBdr>
                      <w:divsChild>
                        <w:div w:id="759058149">
                          <w:marLeft w:val="0"/>
                          <w:marRight w:val="0"/>
                          <w:marTop w:val="0"/>
                          <w:marBottom w:val="0"/>
                          <w:divBdr>
                            <w:top w:val="none" w:sz="0" w:space="0" w:color="auto"/>
                            <w:left w:val="none" w:sz="0" w:space="0" w:color="auto"/>
                            <w:bottom w:val="none" w:sz="0" w:space="0" w:color="auto"/>
                            <w:right w:val="none" w:sz="0" w:space="0" w:color="auto"/>
                          </w:divBdr>
                        </w:div>
                      </w:divsChild>
                    </w:div>
                    <w:div w:id="1167556282">
                      <w:marLeft w:val="0"/>
                      <w:marRight w:val="0"/>
                      <w:marTop w:val="0"/>
                      <w:marBottom w:val="0"/>
                      <w:divBdr>
                        <w:top w:val="none" w:sz="0" w:space="0" w:color="auto"/>
                        <w:left w:val="none" w:sz="0" w:space="0" w:color="auto"/>
                        <w:bottom w:val="none" w:sz="0" w:space="0" w:color="auto"/>
                        <w:right w:val="none" w:sz="0" w:space="0" w:color="auto"/>
                      </w:divBdr>
                    </w:div>
                    <w:div w:id="1175192486">
                      <w:marLeft w:val="0"/>
                      <w:marRight w:val="0"/>
                      <w:marTop w:val="0"/>
                      <w:marBottom w:val="0"/>
                      <w:divBdr>
                        <w:top w:val="none" w:sz="0" w:space="0" w:color="auto"/>
                        <w:left w:val="none" w:sz="0" w:space="0" w:color="auto"/>
                        <w:bottom w:val="none" w:sz="0" w:space="0" w:color="auto"/>
                        <w:right w:val="none" w:sz="0" w:space="0" w:color="auto"/>
                      </w:divBdr>
                      <w:divsChild>
                        <w:div w:id="1673798834">
                          <w:marLeft w:val="0"/>
                          <w:marRight w:val="0"/>
                          <w:marTop w:val="0"/>
                          <w:marBottom w:val="0"/>
                          <w:divBdr>
                            <w:top w:val="none" w:sz="0" w:space="0" w:color="auto"/>
                            <w:left w:val="none" w:sz="0" w:space="0" w:color="auto"/>
                            <w:bottom w:val="none" w:sz="0" w:space="0" w:color="auto"/>
                            <w:right w:val="none" w:sz="0" w:space="0" w:color="auto"/>
                          </w:divBdr>
                        </w:div>
                      </w:divsChild>
                    </w:div>
                    <w:div w:id="1179662787">
                      <w:marLeft w:val="0"/>
                      <w:marRight w:val="0"/>
                      <w:marTop w:val="0"/>
                      <w:marBottom w:val="0"/>
                      <w:divBdr>
                        <w:top w:val="none" w:sz="0" w:space="0" w:color="auto"/>
                        <w:left w:val="none" w:sz="0" w:space="0" w:color="auto"/>
                        <w:bottom w:val="none" w:sz="0" w:space="0" w:color="auto"/>
                        <w:right w:val="none" w:sz="0" w:space="0" w:color="auto"/>
                      </w:divBdr>
                    </w:div>
                    <w:div w:id="1198348045">
                      <w:marLeft w:val="0"/>
                      <w:marRight w:val="0"/>
                      <w:marTop w:val="0"/>
                      <w:marBottom w:val="0"/>
                      <w:divBdr>
                        <w:top w:val="none" w:sz="0" w:space="0" w:color="auto"/>
                        <w:left w:val="none" w:sz="0" w:space="0" w:color="auto"/>
                        <w:bottom w:val="none" w:sz="0" w:space="0" w:color="auto"/>
                        <w:right w:val="none" w:sz="0" w:space="0" w:color="auto"/>
                      </w:divBdr>
                    </w:div>
                    <w:div w:id="1203130595">
                      <w:marLeft w:val="0"/>
                      <w:marRight w:val="0"/>
                      <w:marTop w:val="0"/>
                      <w:marBottom w:val="0"/>
                      <w:divBdr>
                        <w:top w:val="none" w:sz="0" w:space="0" w:color="auto"/>
                        <w:left w:val="none" w:sz="0" w:space="0" w:color="auto"/>
                        <w:bottom w:val="none" w:sz="0" w:space="0" w:color="auto"/>
                        <w:right w:val="none" w:sz="0" w:space="0" w:color="auto"/>
                      </w:divBdr>
                      <w:divsChild>
                        <w:div w:id="566066103">
                          <w:marLeft w:val="0"/>
                          <w:marRight w:val="0"/>
                          <w:marTop w:val="0"/>
                          <w:marBottom w:val="0"/>
                          <w:divBdr>
                            <w:top w:val="none" w:sz="0" w:space="0" w:color="auto"/>
                            <w:left w:val="none" w:sz="0" w:space="0" w:color="auto"/>
                            <w:bottom w:val="none" w:sz="0" w:space="0" w:color="auto"/>
                            <w:right w:val="none" w:sz="0" w:space="0" w:color="auto"/>
                          </w:divBdr>
                        </w:div>
                      </w:divsChild>
                    </w:div>
                    <w:div w:id="1236164186">
                      <w:marLeft w:val="0"/>
                      <w:marRight w:val="0"/>
                      <w:marTop w:val="0"/>
                      <w:marBottom w:val="0"/>
                      <w:divBdr>
                        <w:top w:val="none" w:sz="0" w:space="0" w:color="auto"/>
                        <w:left w:val="none" w:sz="0" w:space="0" w:color="auto"/>
                        <w:bottom w:val="none" w:sz="0" w:space="0" w:color="auto"/>
                        <w:right w:val="none" w:sz="0" w:space="0" w:color="auto"/>
                      </w:divBdr>
                    </w:div>
                    <w:div w:id="1241595522">
                      <w:marLeft w:val="0"/>
                      <w:marRight w:val="0"/>
                      <w:marTop w:val="0"/>
                      <w:marBottom w:val="0"/>
                      <w:divBdr>
                        <w:top w:val="none" w:sz="0" w:space="0" w:color="auto"/>
                        <w:left w:val="none" w:sz="0" w:space="0" w:color="auto"/>
                        <w:bottom w:val="none" w:sz="0" w:space="0" w:color="auto"/>
                        <w:right w:val="none" w:sz="0" w:space="0" w:color="auto"/>
                      </w:divBdr>
                      <w:divsChild>
                        <w:div w:id="1594360143">
                          <w:marLeft w:val="0"/>
                          <w:marRight w:val="0"/>
                          <w:marTop w:val="0"/>
                          <w:marBottom w:val="0"/>
                          <w:divBdr>
                            <w:top w:val="none" w:sz="0" w:space="0" w:color="auto"/>
                            <w:left w:val="none" w:sz="0" w:space="0" w:color="auto"/>
                            <w:bottom w:val="none" w:sz="0" w:space="0" w:color="auto"/>
                            <w:right w:val="none" w:sz="0" w:space="0" w:color="auto"/>
                          </w:divBdr>
                        </w:div>
                      </w:divsChild>
                    </w:div>
                    <w:div w:id="1259482456">
                      <w:marLeft w:val="0"/>
                      <w:marRight w:val="0"/>
                      <w:marTop w:val="0"/>
                      <w:marBottom w:val="0"/>
                      <w:divBdr>
                        <w:top w:val="none" w:sz="0" w:space="0" w:color="auto"/>
                        <w:left w:val="none" w:sz="0" w:space="0" w:color="auto"/>
                        <w:bottom w:val="none" w:sz="0" w:space="0" w:color="auto"/>
                        <w:right w:val="none" w:sz="0" w:space="0" w:color="auto"/>
                      </w:divBdr>
                    </w:div>
                    <w:div w:id="1285381235">
                      <w:marLeft w:val="0"/>
                      <w:marRight w:val="0"/>
                      <w:marTop w:val="0"/>
                      <w:marBottom w:val="0"/>
                      <w:divBdr>
                        <w:top w:val="none" w:sz="0" w:space="0" w:color="auto"/>
                        <w:left w:val="none" w:sz="0" w:space="0" w:color="auto"/>
                        <w:bottom w:val="none" w:sz="0" w:space="0" w:color="auto"/>
                        <w:right w:val="none" w:sz="0" w:space="0" w:color="auto"/>
                      </w:divBdr>
                    </w:div>
                    <w:div w:id="1312709538">
                      <w:marLeft w:val="0"/>
                      <w:marRight w:val="0"/>
                      <w:marTop w:val="0"/>
                      <w:marBottom w:val="0"/>
                      <w:divBdr>
                        <w:top w:val="none" w:sz="0" w:space="0" w:color="auto"/>
                        <w:left w:val="none" w:sz="0" w:space="0" w:color="auto"/>
                        <w:bottom w:val="none" w:sz="0" w:space="0" w:color="auto"/>
                        <w:right w:val="none" w:sz="0" w:space="0" w:color="auto"/>
                      </w:divBdr>
                    </w:div>
                    <w:div w:id="1382561388">
                      <w:marLeft w:val="0"/>
                      <w:marRight w:val="0"/>
                      <w:marTop w:val="0"/>
                      <w:marBottom w:val="0"/>
                      <w:divBdr>
                        <w:top w:val="none" w:sz="0" w:space="0" w:color="auto"/>
                        <w:left w:val="none" w:sz="0" w:space="0" w:color="auto"/>
                        <w:bottom w:val="none" w:sz="0" w:space="0" w:color="auto"/>
                        <w:right w:val="none" w:sz="0" w:space="0" w:color="auto"/>
                      </w:divBdr>
                      <w:divsChild>
                        <w:div w:id="1635405391">
                          <w:marLeft w:val="0"/>
                          <w:marRight w:val="0"/>
                          <w:marTop w:val="0"/>
                          <w:marBottom w:val="0"/>
                          <w:divBdr>
                            <w:top w:val="none" w:sz="0" w:space="0" w:color="auto"/>
                            <w:left w:val="none" w:sz="0" w:space="0" w:color="auto"/>
                            <w:bottom w:val="none" w:sz="0" w:space="0" w:color="auto"/>
                            <w:right w:val="none" w:sz="0" w:space="0" w:color="auto"/>
                          </w:divBdr>
                        </w:div>
                      </w:divsChild>
                    </w:div>
                    <w:div w:id="1384518730">
                      <w:marLeft w:val="0"/>
                      <w:marRight w:val="0"/>
                      <w:marTop w:val="0"/>
                      <w:marBottom w:val="0"/>
                      <w:divBdr>
                        <w:top w:val="none" w:sz="0" w:space="0" w:color="auto"/>
                        <w:left w:val="none" w:sz="0" w:space="0" w:color="auto"/>
                        <w:bottom w:val="none" w:sz="0" w:space="0" w:color="auto"/>
                        <w:right w:val="none" w:sz="0" w:space="0" w:color="auto"/>
                      </w:divBdr>
                      <w:divsChild>
                        <w:div w:id="1555115987">
                          <w:marLeft w:val="0"/>
                          <w:marRight w:val="0"/>
                          <w:marTop w:val="0"/>
                          <w:marBottom w:val="0"/>
                          <w:divBdr>
                            <w:top w:val="none" w:sz="0" w:space="0" w:color="auto"/>
                            <w:left w:val="none" w:sz="0" w:space="0" w:color="auto"/>
                            <w:bottom w:val="none" w:sz="0" w:space="0" w:color="auto"/>
                            <w:right w:val="none" w:sz="0" w:space="0" w:color="auto"/>
                          </w:divBdr>
                        </w:div>
                      </w:divsChild>
                    </w:div>
                    <w:div w:id="1391076830">
                      <w:marLeft w:val="0"/>
                      <w:marRight w:val="0"/>
                      <w:marTop w:val="0"/>
                      <w:marBottom w:val="0"/>
                      <w:divBdr>
                        <w:top w:val="none" w:sz="0" w:space="0" w:color="auto"/>
                        <w:left w:val="none" w:sz="0" w:space="0" w:color="auto"/>
                        <w:bottom w:val="none" w:sz="0" w:space="0" w:color="auto"/>
                        <w:right w:val="none" w:sz="0" w:space="0" w:color="auto"/>
                      </w:divBdr>
                    </w:div>
                    <w:div w:id="1429736495">
                      <w:marLeft w:val="0"/>
                      <w:marRight w:val="0"/>
                      <w:marTop w:val="0"/>
                      <w:marBottom w:val="0"/>
                      <w:divBdr>
                        <w:top w:val="none" w:sz="0" w:space="0" w:color="auto"/>
                        <w:left w:val="none" w:sz="0" w:space="0" w:color="auto"/>
                        <w:bottom w:val="none" w:sz="0" w:space="0" w:color="auto"/>
                        <w:right w:val="none" w:sz="0" w:space="0" w:color="auto"/>
                      </w:divBdr>
                      <w:divsChild>
                        <w:div w:id="1908105982">
                          <w:marLeft w:val="0"/>
                          <w:marRight w:val="0"/>
                          <w:marTop w:val="0"/>
                          <w:marBottom w:val="0"/>
                          <w:divBdr>
                            <w:top w:val="none" w:sz="0" w:space="0" w:color="auto"/>
                            <w:left w:val="none" w:sz="0" w:space="0" w:color="auto"/>
                            <w:bottom w:val="none" w:sz="0" w:space="0" w:color="auto"/>
                            <w:right w:val="none" w:sz="0" w:space="0" w:color="auto"/>
                          </w:divBdr>
                        </w:div>
                      </w:divsChild>
                    </w:div>
                    <w:div w:id="1457487656">
                      <w:marLeft w:val="0"/>
                      <w:marRight w:val="0"/>
                      <w:marTop w:val="0"/>
                      <w:marBottom w:val="0"/>
                      <w:divBdr>
                        <w:top w:val="none" w:sz="0" w:space="0" w:color="auto"/>
                        <w:left w:val="none" w:sz="0" w:space="0" w:color="auto"/>
                        <w:bottom w:val="none" w:sz="0" w:space="0" w:color="auto"/>
                        <w:right w:val="none" w:sz="0" w:space="0" w:color="auto"/>
                      </w:divBdr>
                      <w:divsChild>
                        <w:div w:id="425224158">
                          <w:marLeft w:val="0"/>
                          <w:marRight w:val="0"/>
                          <w:marTop w:val="0"/>
                          <w:marBottom w:val="0"/>
                          <w:divBdr>
                            <w:top w:val="none" w:sz="0" w:space="0" w:color="auto"/>
                            <w:left w:val="none" w:sz="0" w:space="0" w:color="auto"/>
                            <w:bottom w:val="none" w:sz="0" w:space="0" w:color="auto"/>
                            <w:right w:val="none" w:sz="0" w:space="0" w:color="auto"/>
                          </w:divBdr>
                        </w:div>
                      </w:divsChild>
                    </w:div>
                    <w:div w:id="1473326421">
                      <w:marLeft w:val="0"/>
                      <w:marRight w:val="0"/>
                      <w:marTop w:val="0"/>
                      <w:marBottom w:val="0"/>
                      <w:divBdr>
                        <w:top w:val="none" w:sz="0" w:space="0" w:color="auto"/>
                        <w:left w:val="none" w:sz="0" w:space="0" w:color="auto"/>
                        <w:bottom w:val="none" w:sz="0" w:space="0" w:color="auto"/>
                        <w:right w:val="none" w:sz="0" w:space="0" w:color="auto"/>
                      </w:divBdr>
                    </w:div>
                    <w:div w:id="1476876708">
                      <w:marLeft w:val="0"/>
                      <w:marRight w:val="0"/>
                      <w:marTop w:val="0"/>
                      <w:marBottom w:val="0"/>
                      <w:divBdr>
                        <w:top w:val="none" w:sz="0" w:space="0" w:color="auto"/>
                        <w:left w:val="none" w:sz="0" w:space="0" w:color="auto"/>
                        <w:bottom w:val="none" w:sz="0" w:space="0" w:color="auto"/>
                        <w:right w:val="none" w:sz="0" w:space="0" w:color="auto"/>
                      </w:divBdr>
                    </w:div>
                    <w:div w:id="1479684282">
                      <w:marLeft w:val="0"/>
                      <w:marRight w:val="0"/>
                      <w:marTop w:val="0"/>
                      <w:marBottom w:val="0"/>
                      <w:divBdr>
                        <w:top w:val="none" w:sz="0" w:space="0" w:color="auto"/>
                        <w:left w:val="none" w:sz="0" w:space="0" w:color="auto"/>
                        <w:bottom w:val="none" w:sz="0" w:space="0" w:color="auto"/>
                        <w:right w:val="none" w:sz="0" w:space="0" w:color="auto"/>
                      </w:divBdr>
                      <w:divsChild>
                        <w:div w:id="2121874692">
                          <w:marLeft w:val="0"/>
                          <w:marRight w:val="0"/>
                          <w:marTop w:val="0"/>
                          <w:marBottom w:val="0"/>
                          <w:divBdr>
                            <w:top w:val="none" w:sz="0" w:space="0" w:color="auto"/>
                            <w:left w:val="none" w:sz="0" w:space="0" w:color="auto"/>
                            <w:bottom w:val="none" w:sz="0" w:space="0" w:color="auto"/>
                            <w:right w:val="none" w:sz="0" w:space="0" w:color="auto"/>
                          </w:divBdr>
                        </w:div>
                      </w:divsChild>
                    </w:div>
                    <w:div w:id="1506017692">
                      <w:marLeft w:val="0"/>
                      <w:marRight w:val="0"/>
                      <w:marTop w:val="0"/>
                      <w:marBottom w:val="0"/>
                      <w:divBdr>
                        <w:top w:val="none" w:sz="0" w:space="0" w:color="auto"/>
                        <w:left w:val="none" w:sz="0" w:space="0" w:color="auto"/>
                        <w:bottom w:val="none" w:sz="0" w:space="0" w:color="auto"/>
                        <w:right w:val="none" w:sz="0" w:space="0" w:color="auto"/>
                      </w:divBdr>
                    </w:div>
                    <w:div w:id="1507403447">
                      <w:marLeft w:val="0"/>
                      <w:marRight w:val="0"/>
                      <w:marTop w:val="0"/>
                      <w:marBottom w:val="0"/>
                      <w:divBdr>
                        <w:top w:val="none" w:sz="0" w:space="0" w:color="auto"/>
                        <w:left w:val="none" w:sz="0" w:space="0" w:color="auto"/>
                        <w:bottom w:val="none" w:sz="0" w:space="0" w:color="auto"/>
                        <w:right w:val="none" w:sz="0" w:space="0" w:color="auto"/>
                      </w:divBdr>
                    </w:div>
                    <w:div w:id="1526753178">
                      <w:marLeft w:val="0"/>
                      <w:marRight w:val="0"/>
                      <w:marTop w:val="0"/>
                      <w:marBottom w:val="0"/>
                      <w:divBdr>
                        <w:top w:val="none" w:sz="0" w:space="0" w:color="auto"/>
                        <w:left w:val="none" w:sz="0" w:space="0" w:color="auto"/>
                        <w:bottom w:val="none" w:sz="0" w:space="0" w:color="auto"/>
                        <w:right w:val="none" w:sz="0" w:space="0" w:color="auto"/>
                      </w:divBdr>
                      <w:divsChild>
                        <w:div w:id="1346008628">
                          <w:marLeft w:val="0"/>
                          <w:marRight w:val="0"/>
                          <w:marTop w:val="0"/>
                          <w:marBottom w:val="0"/>
                          <w:divBdr>
                            <w:top w:val="none" w:sz="0" w:space="0" w:color="auto"/>
                            <w:left w:val="none" w:sz="0" w:space="0" w:color="auto"/>
                            <w:bottom w:val="none" w:sz="0" w:space="0" w:color="auto"/>
                            <w:right w:val="none" w:sz="0" w:space="0" w:color="auto"/>
                          </w:divBdr>
                        </w:div>
                      </w:divsChild>
                    </w:div>
                    <w:div w:id="1535072442">
                      <w:marLeft w:val="0"/>
                      <w:marRight w:val="0"/>
                      <w:marTop w:val="0"/>
                      <w:marBottom w:val="0"/>
                      <w:divBdr>
                        <w:top w:val="none" w:sz="0" w:space="0" w:color="auto"/>
                        <w:left w:val="none" w:sz="0" w:space="0" w:color="auto"/>
                        <w:bottom w:val="none" w:sz="0" w:space="0" w:color="auto"/>
                        <w:right w:val="none" w:sz="0" w:space="0" w:color="auto"/>
                      </w:divBdr>
                    </w:div>
                    <w:div w:id="1535193734">
                      <w:marLeft w:val="0"/>
                      <w:marRight w:val="0"/>
                      <w:marTop w:val="0"/>
                      <w:marBottom w:val="0"/>
                      <w:divBdr>
                        <w:top w:val="none" w:sz="0" w:space="0" w:color="auto"/>
                        <w:left w:val="none" w:sz="0" w:space="0" w:color="auto"/>
                        <w:bottom w:val="none" w:sz="0" w:space="0" w:color="auto"/>
                        <w:right w:val="none" w:sz="0" w:space="0" w:color="auto"/>
                      </w:divBdr>
                      <w:divsChild>
                        <w:div w:id="2009400980">
                          <w:marLeft w:val="0"/>
                          <w:marRight w:val="0"/>
                          <w:marTop w:val="0"/>
                          <w:marBottom w:val="0"/>
                          <w:divBdr>
                            <w:top w:val="none" w:sz="0" w:space="0" w:color="auto"/>
                            <w:left w:val="none" w:sz="0" w:space="0" w:color="auto"/>
                            <w:bottom w:val="none" w:sz="0" w:space="0" w:color="auto"/>
                            <w:right w:val="none" w:sz="0" w:space="0" w:color="auto"/>
                          </w:divBdr>
                        </w:div>
                      </w:divsChild>
                    </w:div>
                    <w:div w:id="1537499544">
                      <w:marLeft w:val="0"/>
                      <w:marRight w:val="0"/>
                      <w:marTop w:val="0"/>
                      <w:marBottom w:val="0"/>
                      <w:divBdr>
                        <w:top w:val="none" w:sz="0" w:space="0" w:color="auto"/>
                        <w:left w:val="none" w:sz="0" w:space="0" w:color="auto"/>
                        <w:bottom w:val="none" w:sz="0" w:space="0" w:color="auto"/>
                        <w:right w:val="none" w:sz="0" w:space="0" w:color="auto"/>
                      </w:divBdr>
                    </w:div>
                    <w:div w:id="1565674319">
                      <w:marLeft w:val="0"/>
                      <w:marRight w:val="0"/>
                      <w:marTop w:val="0"/>
                      <w:marBottom w:val="0"/>
                      <w:divBdr>
                        <w:top w:val="none" w:sz="0" w:space="0" w:color="auto"/>
                        <w:left w:val="none" w:sz="0" w:space="0" w:color="auto"/>
                        <w:bottom w:val="none" w:sz="0" w:space="0" w:color="auto"/>
                        <w:right w:val="none" w:sz="0" w:space="0" w:color="auto"/>
                      </w:divBdr>
                    </w:div>
                    <w:div w:id="1576042331">
                      <w:marLeft w:val="0"/>
                      <w:marRight w:val="0"/>
                      <w:marTop w:val="0"/>
                      <w:marBottom w:val="0"/>
                      <w:divBdr>
                        <w:top w:val="none" w:sz="0" w:space="0" w:color="auto"/>
                        <w:left w:val="none" w:sz="0" w:space="0" w:color="auto"/>
                        <w:bottom w:val="none" w:sz="0" w:space="0" w:color="auto"/>
                        <w:right w:val="none" w:sz="0" w:space="0" w:color="auto"/>
                      </w:divBdr>
                      <w:divsChild>
                        <w:div w:id="641543477">
                          <w:marLeft w:val="0"/>
                          <w:marRight w:val="0"/>
                          <w:marTop w:val="0"/>
                          <w:marBottom w:val="0"/>
                          <w:divBdr>
                            <w:top w:val="none" w:sz="0" w:space="0" w:color="auto"/>
                            <w:left w:val="none" w:sz="0" w:space="0" w:color="auto"/>
                            <w:bottom w:val="none" w:sz="0" w:space="0" w:color="auto"/>
                            <w:right w:val="none" w:sz="0" w:space="0" w:color="auto"/>
                          </w:divBdr>
                        </w:div>
                      </w:divsChild>
                    </w:div>
                    <w:div w:id="1580363742">
                      <w:marLeft w:val="0"/>
                      <w:marRight w:val="0"/>
                      <w:marTop w:val="0"/>
                      <w:marBottom w:val="0"/>
                      <w:divBdr>
                        <w:top w:val="none" w:sz="0" w:space="0" w:color="auto"/>
                        <w:left w:val="none" w:sz="0" w:space="0" w:color="auto"/>
                        <w:bottom w:val="none" w:sz="0" w:space="0" w:color="auto"/>
                        <w:right w:val="none" w:sz="0" w:space="0" w:color="auto"/>
                      </w:divBdr>
                    </w:div>
                    <w:div w:id="1608198678">
                      <w:marLeft w:val="0"/>
                      <w:marRight w:val="0"/>
                      <w:marTop w:val="0"/>
                      <w:marBottom w:val="0"/>
                      <w:divBdr>
                        <w:top w:val="none" w:sz="0" w:space="0" w:color="auto"/>
                        <w:left w:val="none" w:sz="0" w:space="0" w:color="auto"/>
                        <w:bottom w:val="none" w:sz="0" w:space="0" w:color="auto"/>
                        <w:right w:val="none" w:sz="0" w:space="0" w:color="auto"/>
                      </w:divBdr>
                      <w:divsChild>
                        <w:div w:id="737244114">
                          <w:marLeft w:val="0"/>
                          <w:marRight w:val="0"/>
                          <w:marTop w:val="0"/>
                          <w:marBottom w:val="0"/>
                          <w:divBdr>
                            <w:top w:val="none" w:sz="0" w:space="0" w:color="auto"/>
                            <w:left w:val="none" w:sz="0" w:space="0" w:color="auto"/>
                            <w:bottom w:val="none" w:sz="0" w:space="0" w:color="auto"/>
                            <w:right w:val="none" w:sz="0" w:space="0" w:color="auto"/>
                          </w:divBdr>
                        </w:div>
                      </w:divsChild>
                    </w:div>
                    <w:div w:id="1612397948">
                      <w:marLeft w:val="0"/>
                      <w:marRight w:val="0"/>
                      <w:marTop w:val="0"/>
                      <w:marBottom w:val="0"/>
                      <w:divBdr>
                        <w:top w:val="none" w:sz="0" w:space="0" w:color="auto"/>
                        <w:left w:val="none" w:sz="0" w:space="0" w:color="auto"/>
                        <w:bottom w:val="none" w:sz="0" w:space="0" w:color="auto"/>
                        <w:right w:val="none" w:sz="0" w:space="0" w:color="auto"/>
                      </w:divBdr>
                      <w:divsChild>
                        <w:div w:id="716248431">
                          <w:marLeft w:val="0"/>
                          <w:marRight w:val="0"/>
                          <w:marTop w:val="0"/>
                          <w:marBottom w:val="0"/>
                          <w:divBdr>
                            <w:top w:val="none" w:sz="0" w:space="0" w:color="auto"/>
                            <w:left w:val="none" w:sz="0" w:space="0" w:color="auto"/>
                            <w:bottom w:val="none" w:sz="0" w:space="0" w:color="auto"/>
                            <w:right w:val="none" w:sz="0" w:space="0" w:color="auto"/>
                          </w:divBdr>
                        </w:div>
                      </w:divsChild>
                    </w:div>
                    <w:div w:id="1617835423">
                      <w:marLeft w:val="0"/>
                      <w:marRight w:val="0"/>
                      <w:marTop w:val="0"/>
                      <w:marBottom w:val="0"/>
                      <w:divBdr>
                        <w:top w:val="none" w:sz="0" w:space="0" w:color="auto"/>
                        <w:left w:val="none" w:sz="0" w:space="0" w:color="auto"/>
                        <w:bottom w:val="none" w:sz="0" w:space="0" w:color="auto"/>
                        <w:right w:val="none" w:sz="0" w:space="0" w:color="auto"/>
                      </w:divBdr>
                      <w:divsChild>
                        <w:div w:id="1075858096">
                          <w:marLeft w:val="0"/>
                          <w:marRight w:val="0"/>
                          <w:marTop w:val="0"/>
                          <w:marBottom w:val="0"/>
                          <w:divBdr>
                            <w:top w:val="none" w:sz="0" w:space="0" w:color="auto"/>
                            <w:left w:val="none" w:sz="0" w:space="0" w:color="auto"/>
                            <w:bottom w:val="none" w:sz="0" w:space="0" w:color="auto"/>
                            <w:right w:val="none" w:sz="0" w:space="0" w:color="auto"/>
                          </w:divBdr>
                        </w:div>
                      </w:divsChild>
                    </w:div>
                    <w:div w:id="1633709652">
                      <w:marLeft w:val="0"/>
                      <w:marRight w:val="0"/>
                      <w:marTop w:val="0"/>
                      <w:marBottom w:val="0"/>
                      <w:divBdr>
                        <w:top w:val="none" w:sz="0" w:space="0" w:color="auto"/>
                        <w:left w:val="none" w:sz="0" w:space="0" w:color="auto"/>
                        <w:bottom w:val="none" w:sz="0" w:space="0" w:color="auto"/>
                        <w:right w:val="none" w:sz="0" w:space="0" w:color="auto"/>
                      </w:divBdr>
                      <w:divsChild>
                        <w:div w:id="2020496372">
                          <w:marLeft w:val="0"/>
                          <w:marRight w:val="0"/>
                          <w:marTop w:val="0"/>
                          <w:marBottom w:val="0"/>
                          <w:divBdr>
                            <w:top w:val="none" w:sz="0" w:space="0" w:color="auto"/>
                            <w:left w:val="none" w:sz="0" w:space="0" w:color="auto"/>
                            <w:bottom w:val="none" w:sz="0" w:space="0" w:color="auto"/>
                            <w:right w:val="none" w:sz="0" w:space="0" w:color="auto"/>
                          </w:divBdr>
                        </w:div>
                      </w:divsChild>
                    </w:div>
                    <w:div w:id="1642805533">
                      <w:marLeft w:val="0"/>
                      <w:marRight w:val="0"/>
                      <w:marTop w:val="0"/>
                      <w:marBottom w:val="0"/>
                      <w:divBdr>
                        <w:top w:val="none" w:sz="0" w:space="0" w:color="auto"/>
                        <w:left w:val="none" w:sz="0" w:space="0" w:color="auto"/>
                        <w:bottom w:val="none" w:sz="0" w:space="0" w:color="auto"/>
                        <w:right w:val="none" w:sz="0" w:space="0" w:color="auto"/>
                      </w:divBdr>
                      <w:divsChild>
                        <w:div w:id="1695767634">
                          <w:marLeft w:val="0"/>
                          <w:marRight w:val="0"/>
                          <w:marTop w:val="0"/>
                          <w:marBottom w:val="0"/>
                          <w:divBdr>
                            <w:top w:val="none" w:sz="0" w:space="0" w:color="auto"/>
                            <w:left w:val="none" w:sz="0" w:space="0" w:color="auto"/>
                            <w:bottom w:val="none" w:sz="0" w:space="0" w:color="auto"/>
                            <w:right w:val="none" w:sz="0" w:space="0" w:color="auto"/>
                          </w:divBdr>
                        </w:div>
                      </w:divsChild>
                    </w:div>
                    <w:div w:id="1649631424">
                      <w:marLeft w:val="0"/>
                      <w:marRight w:val="0"/>
                      <w:marTop w:val="0"/>
                      <w:marBottom w:val="0"/>
                      <w:divBdr>
                        <w:top w:val="none" w:sz="0" w:space="0" w:color="auto"/>
                        <w:left w:val="none" w:sz="0" w:space="0" w:color="auto"/>
                        <w:bottom w:val="none" w:sz="0" w:space="0" w:color="auto"/>
                        <w:right w:val="none" w:sz="0" w:space="0" w:color="auto"/>
                      </w:divBdr>
                      <w:divsChild>
                        <w:div w:id="2046632855">
                          <w:marLeft w:val="0"/>
                          <w:marRight w:val="0"/>
                          <w:marTop w:val="0"/>
                          <w:marBottom w:val="0"/>
                          <w:divBdr>
                            <w:top w:val="none" w:sz="0" w:space="0" w:color="auto"/>
                            <w:left w:val="none" w:sz="0" w:space="0" w:color="auto"/>
                            <w:bottom w:val="none" w:sz="0" w:space="0" w:color="auto"/>
                            <w:right w:val="none" w:sz="0" w:space="0" w:color="auto"/>
                          </w:divBdr>
                        </w:div>
                      </w:divsChild>
                    </w:div>
                    <w:div w:id="1651245998">
                      <w:marLeft w:val="0"/>
                      <w:marRight w:val="0"/>
                      <w:marTop w:val="0"/>
                      <w:marBottom w:val="0"/>
                      <w:divBdr>
                        <w:top w:val="none" w:sz="0" w:space="0" w:color="auto"/>
                        <w:left w:val="none" w:sz="0" w:space="0" w:color="auto"/>
                        <w:bottom w:val="none" w:sz="0" w:space="0" w:color="auto"/>
                        <w:right w:val="none" w:sz="0" w:space="0" w:color="auto"/>
                      </w:divBdr>
                      <w:divsChild>
                        <w:div w:id="759567794">
                          <w:marLeft w:val="0"/>
                          <w:marRight w:val="0"/>
                          <w:marTop w:val="0"/>
                          <w:marBottom w:val="0"/>
                          <w:divBdr>
                            <w:top w:val="none" w:sz="0" w:space="0" w:color="auto"/>
                            <w:left w:val="none" w:sz="0" w:space="0" w:color="auto"/>
                            <w:bottom w:val="none" w:sz="0" w:space="0" w:color="auto"/>
                            <w:right w:val="none" w:sz="0" w:space="0" w:color="auto"/>
                          </w:divBdr>
                        </w:div>
                      </w:divsChild>
                    </w:div>
                    <w:div w:id="1695379916">
                      <w:marLeft w:val="0"/>
                      <w:marRight w:val="0"/>
                      <w:marTop w:val="0"/>
                      <w:marBottom w:val="0"/>
                      <w:divBdr>
                        <w:top w:val="none" w:sz="0" w:space="0" w:color="auto"/>
                        <w:left w:val="none" w:sz="0" w:space="0" w:color="auto"/>
                        <w:bottom w:val="none" w:sz="0" w:space="0" w:color="auto"/>
                        <w:right w:val="none" w:sz="0" w:space="0" w:color="auto"/>
                      </w:divBdr>
                    </w:div>
                    <w:div w:id="1705137689">
                      <w:marLeft w:val="0"/>
                      <w:marRight w:val="0"/>
                      <w:marTop w:val="0"/>
                      <w:marBottom w:val="0"/>
                      <w:divBdr>
                        <w:top w:val="none" w:sz="0" w:space="0" w:color="auto"/>
                        <w:left w:val="none" w:sz="0" w:space="0" w:color="auto"/>
                        <w:bottom w:val="none" w:sz="0" w:space="0" w:color="auto"/>
                        <w:right w:val="none" w:sz="0" w:space="0" w:color="auto"/>
                      </w:divBdr>
                      <w:divsChild>
                        <w:div w:id="378895548">
                          <w:marLeft w:val="0"/>
                          <w:marRight w:val="0"/>
                          <w:marTop w:val="0"/>
                          <w:marBottom w:val="0"/>
                          <w:divBdr>
                            <w:top w:val="none" w:sz="0" w:space="0" w:color="auto"/>
                            <w:left w:val="none" w:sz="0" w:space="0" w:color="auto"/>
                            <w:bottom w:val="none" w:sz="0" w:space="0" w:color="auto"/>
                            <w:right w:val="none" w:sz="0" w:space="0" w:color="auto"/>
                          </w:divBdr>
                        </w:div>
                      </w:divsChild>
                    </w:div>
                    <w:div w:id="1710179689">
                      <w:marLeft w:val="0"/>
                      <w:marRight w:val="0"/>
                      <w:marTop w:val="0"/>
                      <w:marBottom w:val="0"/>
                      <w:divBdr>
                        <w:top w:val="none" w:sz="0" w:space="0" w:color="auto"/>
                        <w:left w:val="none" w:sz="0" w:space="0" w:color="auto"/>
                        <w:bottom w:val="none" w:sz="0" w:space="0" w:color="auto"/>
                        <w:right w:val="none" w:sz="0" w:space="0" w:color="auto"/>
                      </w:divBdr>
                    </w:div>
                    <w:div w:id="1723749759">
                      <w:marLeft w:val="0"/>
                      <w:marRight w:val="0"/>
                      <w:marTop w:val="0"/>
                      <w:marBottom w:val="0"/>
                      <w:divBdr>
                        <w:top w:val="none" w:sz="0" w:space="0" w:color="auto"/>
                        <w:left w:val="none" w:sz="0" w:space="0" w:color="auto"/>
                        <w:bottom w:val="none" w:sz="0" w:space="0" w:color="auto"/>
                        <w:right w:val="none" w:sz="0" w:space="0" w:color="auto"/>
                      </w:divBdr>
                      <w:divsChild>
                        <w:div w:id="1152866666">
                          <w:marLeft w:val="0"/>
                          <w:marRight w:val="0"/>
                          <w:marTop w:val="0"/>
                          <w:marBottom w:val="0"/>
                          <w:divBdr>
                            <w:top w:val="none" w:sz="0" w:space="0" w:color="auto"/>
                            <w:left w:val="none" w:sz="0" w:space="0" w:color="auto"/>
                            <w:bottom w:val="none" w:sz="0" w:space="0" w:color="auto"/>
                            <w:right w:val="none" w:sz="0" w:space="0" w:color="auto"/>
                          </w:divBdr>
                        </w:div>
                      </w:divsChild>
                    </w:div>
                    <w:div w:id="1725909181">
                      <w:marLeft w:val="0"/>
                      <w:marRight w:val="0"/>
                      <w:marTop w:val="0"/>
                      <w:marBottom w:val="0"/>
                      <w:divBdr>
                        <w:top w:val="none" w:sz="0" w:space="0" w:color="auto"/>
                        <w:left w:val="none" w:sz="0" w:space="0" w:color="auto"/>
                        <w:bottom w:val="none" w:sz="0" w:space="0" w:color="auto"/>
                        <w:right w:val="none" w:sz="0" w:space="0" w:color="auto"/>
                      </w:divBdr>
                    </w:div>
                    <w:div w:id="1759449805">
                      <w:marLeft w:val="0"/>
                      <w:marRight w:val="0"/>
                      <w:marTop w:val="0"/>
                      <w:marBottom w:val="0"/>
                      <w:divBdr>
                        <w:top w:val="none" w:sz="0" w:space="0" w:color="auto"/>
                        <w:left w:val="none" w:sz="0" w:space="0" w:color="auto"/>
                        <w:bottom w:val="none" w:sz="0" w:space="0" w:color="auto"/>
                        <w:right w:val="none" w:sz="0" w:space="0" w:color="auto"/>
                      </w:divBdr>
                      <w:divsChild>
                        <w:div w:id="1413041297">
                          <w:marLeft w:val="0"/>
                          <w:marRight w:val="0"/>
                          <w:marTop w:val="0"/>
                          <w:marBottom w:val="0"/>
                          <w:divBdr>
                            <w:top w:val="none" w:sz="0" w:space="0" w:color="auto"/>
                            <w:left w:val="none" w:sz="0" w:space="0" w:color="auto"/>
                            <w:bottom w:val="none" w:sz="0" w:space="0" w:color="auto"/>
                            <w:right w:val="none" w:sz="0" w:space="0" w:color="auto"/>
                          </w:divBdr>
                        </w:div>
                      </w:divsChild>
                    </w:div>
                    <w:div w:id="1786460185">
                      <w:marLeft w:val="0"/>
                      <w:marRight w:val="0"/>
                      <w:marTop w:val="0"/>
                      <w:marBottom w:val="0"/>
                      <w:divBdr>
                        <w:top w:val="none" w:sz="0" w:space="0" w:color="auto"/>
                        <w:left w:val="none" w:sz="0" w:space="0" w:color="auto"/>
                        <w:bottom w:val="none" w:sz="0" w:space="0" w:color="auto"/>
                        <w:right w:val="none" w:sz="0" w:space="0" w:color="auto"/>
                      </w:divBdr>
                    </w:div>
                    <w:div w:id="1791315324">
                      <w:marLeft w:val="0"/>
                      <w:marRight w:val="0"/>
                      <w:marTop w:val="0"/>
                      <w:marBottom w:val="0"/>
                      <w:divBdr>
                        <w:top w:val="none" w:sz="0" w:space="0" w:color="auto"/>
                        <w:left w:val="none" w:sz="0" w:space="0" w:color="auto"/>
                        <w:bottom w:val="none" w:sz="0" w:space="0" w:color="auto"/>
                        <w:right w:val="none" w:sz="0" w:space="0" w:color="auto"/>
                      </w:divBdr>
                    </w:div>
                    <w:div w:id="1796828585">
                      <w:marLeft w:val="0"/>
                      <w:marRight w:val="0"/>
                      <w:marTop w:val="0"/>
                      <w:marBottom w:val="0"/>
                      <w:divBdr>
                        <w:top w:val="none" w:sz="0" w:space="0" w:color="auto"/>
                        <w:left w:val="none" w:sz="0" w:space="0" w:color="auto"/>
                        <w:bottom w:val="none" w:sz="0" w:space="0" w:color="auto"/>
                        <w:right w:val="none" w:sz="0" w:space="0" w:color="auto"/>
                      </w:divBdr>
                    </w:div>
                    <w:div w:id="1801608033">
                      <w:marLeft w:val="0"/>
                      <w:marRight w:val="0"/>
                      <w:marTop w:val="0"/>
                      <w:marBottom w:val="0"/>
                      <w:divBdr>
                        <w:top w:val="none" w:sz="0" w:space="0" w:color="auto"/>
                        <w:left w:val="none" w:sz="0" w:space="0" w:color="auto"/>
                        <w:bottom w:val="none" w:sz="0" w:space="0" w:color="auto"/>
                        <w:right w:val="none" w:sz="0" w:space="0" w:color="auto"/>
                      </w:divBdr>
                    </w:div>
                    <w:div w:id="1807043468">
                      <w:marLeft w:val="0"/>
                      <w:marRight w:val="0"/>
                      <w:marTop w:val="0"/>
                      <w:marBottom w:val="0"/>
                      <w:divBdr>
                        <w:top w:val="none" w:sz="0" w:space="0" w:color="auto"/>
                        <w:left w:val="none" w:sz="0" w:space="0" w:color="auto"/>
                        <w:bottom w:val="none" w:sz="0" w:space="0" w:color="auto"/>
                        <w:right w:val="none" w:sz="0" w:space="0" w:color="auto"/>
                      </w:divBdr>
                    </w:div>
                    <w:div w:id="1859611860">
                      <w:marLeft w:val="0"/>
                      <w:marRight w:val="0"/>
                      <w:marTop w:val="0"/>
                      <w:marBottom w:val="0"/>
                      <w:divBdr>
                        <w:top w:val="none" w:sz="0" w:space="0" w:color="auto"/>
                        <w:left w:val="none" w:sz="0" w:space="0" w:color="auto"/>
                        <w:bottom w:val="none" w:sz="0" w:space="0" w:color="auto"/>
                        <w:right w:val="none" w:sz="0" w:space="0" w:color="auto"/>
                      </w:divBdr>
                    </w:div>
                    <w:div w:id="1882786185">
                      <w:marLeft w:val="0"/>
                      <w:marRight w:val="0"/>
                      <w:marTop w:val="0"/>
                      <w:marBottom w:val="0"/>
                      <w:divBdr>
                        <w:top w:val="none" w:sz="0" w:space="0" w:color="auto"/>
                        <w:left w:val="none" w:sz="0" w:space="0" w:color="auto"/>
                        <w:bottom w:val="none" w:sz="0" w:space="0" w:color="auto"/>
                        <w:right w:val="none" w:sz="0" w:space="0" w:color="auto"/>
                      </w:divBdr>
                      <w:divsChild>
                        <w:div w:id="1822038020">
                          <w:marLeft w:val="0"/>
                          <w:marRight w:val="0"/>
                          <w:marTop w:val="0"/>
                          <w:marBottom w:val="0"/>
                          <w:divBdr>
                            <w:top w:val="none" w:sz="0" w:space="0" w:color="auto"/>
                            <w:left w:val="none" w:sz="0" w:space="0" w:color="auto"/>
                            <w:bottom w:val="none" w:sz="0" w:space="0" w:color="auto"/>
                            <w:right w:val="none" w:sz="0" w:space="0" w:color="auto"/>
                          </w:divBdr>
                        </w:div>
                      </w:divsChild>
                    </w:div>
                    <w:div w:id="1886406718">
                      <w:marLeft w:val="0"/>
                      <w:marRight w:val="0"/>
                      <w:marTop w:val="0"/>
                      <w:marBottom w:val="0"/>
                      <w:divBdr>
                        <w:top w:val="none" w:sz="0" w:space="0" w:color="auto"/>
                        <w:left w:val="none" w:sz="0" w:space="0" w:color="auto"/>
                        <w:bottom w:val="none" w:sz="0" w:space="0" w:color="auto"/>
                        <w:right w:val="none" w:sz="0" w:space="0" w:color="auto"/>
                      </w:divBdr>
                      <w:divsChild>
                        <w:div w:id="2112511669">
                          <w:marLeft w:val="0"/>
                          <w:marRight w:val="0"/>
                          <w:marTop w:val="0"/>
                          <w:marBottom w:val="0"/>
                          <w:divBdr>
                            <w:top w:val="none" w:sz="0" w:space="0" w:color="auto"/>
                            <w:left w:val="none" w:sz="0" w:space="0" w:color="auto"/>
                            <w:bottom w:val="none" w:sz="0" w:space="0" w:color="auto"/>
                            <w:right w:val="none" w:sz="0" w:space="0" w:color="auto"/>
                          </w:divBdr>
                        </w:div>
                      </w:divsChild>
                    </w:div>
                    <w:div w:id="1904755642">
                      <w:marLeft w:val="0"/>
                      <w:marRight w:val="0"/>
                      <w:marTop w:val="0"/>
                      <w:marBottom w:val="0"/>
                      <w:divBdr>
                        <w:top w:val="none" w:sz="0" w:space="0" w:color="auto"/>
                        <w:left w:val="none" w:sz="0" w:space="0" w:color="auto"/>
                        <w:bottom w:val="none" w:sz="0" w:space="0" w:color="auto"/>
                        <w:right w:val="none" w:sz="0" w:space="0" w:color="auto"/>
                      </w:divBdr>
                      <w:divsChild>
                        <w:div w:id="1565723592">
                          <w:marLeft w:val="0"/>
                          <w:marRight w:val="0"/>
                          <w:marTop w:val="0"/>
                          <w:marBottom w:val="0"/>
                          <w:divBdr>
                            <w:top w:val="none" w:sz="0" w:space="0" w:color="auto"/>
                            <w:left w:val="none" w:sz="0" w:space="0" w:color="auto"/>
                            <w:bottom w:val="none" w:sz="0" w:space="0" w:color="auto"/>
                            <w:right w:val="none" w:sz="0" w:space="0" w:color="auto"/>
                          </w:divBdr>
                        </w:div>
                      </w:divsChild>
                    </w:div>
                    <w:div w:id="1912961921">
                      <w:marLeft w:val="0"/>
                      <w:marRight w:val="0"/>
                      <w:marTop w:val="0"/>
                      <w:marBottom w:val="0"/>
                      <w:divBdr>
                        <w:top w:val="none" w:sz="0" w:space="0" w:color="auto"/>
                        <w:left w:val="none" w:sz="0" w:space="0" w:color="auto"/>
                        <w:bottom w:val="none" w:sz="0" w:space="0" w:color="auto"/>
                        <w:right w:val="none" w:sz="0" w:space="0" w:color="auto"/>
                      </w:divBdr>
                      <w:divsChild>
                        <w:div w:id="2126805344">
                          <w:marLeft w:val="0"/>
                          <w:marRight w:val="0"/>
                          <w:marTop w:val="0"/>
                          <w:marBottom w:val="0"/>
                          <w:divBdr>
                            <w:top w:val="none" w:sz="0" w:space="0" w:color="auto"/>
                            <w:left w:val="none" w:sz="0" w:space="0" w:color="auto"/>
                            <w:bottom w:val="none" w:sz="0" w:space="0" w:color="auto"/>
                            <w:right w:val="none" w:sz="0" w:space="0" w:color="auto"/>
                          </w:divBdr>
                        </w:div>
                      </w:divsChild>
                    </w:div>
                    <w:div w:id="1943687575">
                      <w:marLeft w:val="0"/>
                      <w:marRight w:val="0"/>
                      <w:marTop w:val="0"/>
                      <w:marBottom w:val="0"/>
                      <w:divBdr>
                        <w:top w:val="none" w:sz="0" w:space="0" w:color="auto"/>
                        <w:left w:val="none" w:sz="0" w:space="0" w:color="auto"/>
                        <w:bottom w:val="none" w:sz="0" w:space="0" w:color="auto"/>
                        <w:right w:val="none" w:sz="0" w:space="0" w:color="auto"/>
                      </w:divBdr>
                      <w:divsChild>
                        <w:div w:id="1860241865">
                          <w:marLeft w:val="0"/>
                          <w:marRight w:val="0"/>
                          <w:marTop w:val="0"/>
                          <w:marBottom w:val="0"/>
                          <w:divBdr>
                            <w:top w:val="none" w:sz="0" w:space="0" w:color="auto"/>
                            <w:left w:val="none" w:sz="0" w:space="0" w:color="auto"/>
                            <w:bottom w:val="none" w:sz="0" w:space="0" w:color="auto"/>
                            <w:right w:val="none" w:sz="0" w:space="0" w:color="auto"/>
                          </w:divBdr>
                        </w:div>
                      </w:divsChild>
                    </w:div>
                    <w:div w:id="1962111477">
                      <w:marLeft w:val="0"/>
                      <w:marRight w:val="0"/>
                      <w:marTop w:val="0"/>
                      <w:marBottom w:val="0"/>
                      <w:divBdr>
                        <w:top w:val="none" w:sz="0" w:space="0" w:color="auto"/>
                        <w:left w:val="none" w:sz="0" w:space="0" w:color="auto"/>
                        <w:bottom w:val="none" w:sz="0" w:space="0" w:color="auto"/>
                        <w:right w:val="none" w:sz="0" w:space="0" w:color="auto"/>
                      </w:divBdr>
                    </w:div>
                    <w:div w:id="1963151903">
                      <w:marLeft w:val="0"/>
                      <w:marRight w:val="0"/>
                      <w:marTop w:val="0"/>
                      <w:marBottom w:val="0"/>
                      <w:divBdr>
                        <w:top w:val="none" w:sz="0" w:space="0" w:color="auto"/>
                        <w:left w:val="none" w:sz="0" w:space="0" w:color="auto"/>
                        <w:bottom w:val="none" w:sz="0" w:space="0" w:color="auto"/>
                        <w:right w:val="none" w:sz="0" w:space="0" w:color="auto"/>
                      </w:divBdr>
                    </w:div>
                    <w:div w:id="1981302535">
                      <w:marLeft w:val="0"/>
                      <w:marRight w:val="0"/>
                      <w:marTop w:val="0"/>
                      <w:marBottom w:val="0"/>
                      <w:divBdr>
                        <w:top w:val="none" w:sz="0" w:space="0" w:color="auto"/>
                        <w:left w:val="none" w:sz="0" w:space="0" w:color="auto"/>
                        <w:bottom w:val="none" w:sz="0" w:space="0" w:color="auto"/>
                        <w:right w:val="none" w:sz="0" w:space="0" w:color="auto"/>
                      </w:divBdr>
                      <w:divsChild>
                        <w:div w:id="204173339">
                          <w:marLeft w:val="0"/>
                          <w:marRight w:val="0"/>
                          <w:marTop w:val="0"/>
                          <w:marBottom w:val="0"/>
                          <w:divBdr>
                            <w:top w:val="none" w:sz="0" w:space="0" w:color="auto"/>
                            <w:left w:val="none" w:sz="0" w:space="0" w:color="auto"/>
                            <w:bottom w:val="none" w:sz="0" w:space="0" w:color="auto"/>
                            <w:right w:val="none" w:sz="0" w:space="0" w:color="auto"/>
                          </w:divBdr>
                        </w:div>
                      </w:divsChild>
                    </w:div>
                    <w:div w:id="1996450860">
                      <w:marLeft w:val="0"/>
                      <w:marRight w:val="0"/>
                      <w:marTop w:val="0"/>
                      <w:marBottom w:val="0"/>
                      <w:divBdr>
                        <w:top w:val="none" w:sz="0" w:space="0" w:color="auto"/>
                        <w:left w:val="none" w:sz="0" w:space="0" w:color="auto"/>
                        <w:bottom w:val="none" w:sz="0" w:space="0" w:color="auto"/>
                        <w:right w:val="none" w:sz="0" w:space="0" w:color="auto"/>
                      </w:divBdr>
                    </w:div>
                    <w:div w:id="2000159186">
                      <w:marLeft w:val="0"/>
                      <w:marRight w:val="0"/>
                      <w:marTop w:val="0"/>
                      <w:marBottom w:val="0"/>
                      <w:divBdr>
                        <w:top w:val="none" w:sz="0" w:space="0" w:color="auto"/>
                        <w:left w:val="none" w:sz="0" w:space="0" w:color="auto"/>
                        <w:bottom w:val="none" w:sz="0" w:space="0" w:color="auto"/>
                        <w:right w:val="none" w:sz="0" w:space="0" w:color="auto"/>
                      </w:divBdr>
                    </w:div>
                    <w:div w:id="2022663105">
                      <w:marLeft w:val="0"/>
                      <w:marRight w:val="0"/>
                      <w:marTop w:val="0"/>
                      <w:marBottom w:val="0"/>
                      <w:divBdr>
                        <w:top w:val="none" w:sz="0" w:space="0" w:color="auto"/>
                        <w:left w:val="none" w:sz="0" w:space="0" w:color="auto"/>
                        <w:bottom w:val="none" w:sz="0" w:space="0" w:color="auto"/>
                        <w:right w:val="none" w:sz="0" w:space="0" w:color="auto"/>
                      </w:divBdr>
                    </w:div>
                    <w:div w:id="2029603057">
                      <w:marLeft w:val="0"/>
                      <w:marRight w:val="0"/>
                      <w:marTop w:val="0"/>
                      <w:marBottom w:val="0"/>
                      <w:divBdr>
                        <w:top w:val="none" w:sz="0" w:space="0" w:color="auto"/>
                        <w:left w:val="none" w:sz="0" w:space="0" w:color="auto"/>
                        <w:bottom w:val="none" w:sz="0" w:space="0" w:color="auto"/>
                        <w:right w:val="none" w:sz="0" w:space="0" w:color="auto"/>
                      </w:divBdr>
                      <w:divsChild>
                        <w:div w:id="604657426">
                          <w:marLeft w:val="0"/>
                          <w:marRight w:val="0"/>
                          <w:marTop w:val="0"/>
                          <w:marBottom w:val="0"/>
                          <w:divBdr>
                            <w:top w:val="none" w:sz="0" w:space="0" w:color="auto"/>
                            <w:left w:val="none" w:sz="0" w:space="0" w:color="auto"/>
                            <w:bottom w:val="none" w:sz="0" w:space="0" w:color="auto"/>
                            <w:right w:val="none" w:sz="0" w:space="0" w:color="auto"/>
                          </w:divBdr>
                        </w:div>
                      </w:divsChild>
                    </w:div>
                    <w:div w:id="2031949147">
                      <w:marLeft w:val="0"/>
                      <w:marRight w:val="0"/>
                      <w:marTop w:val="0"/>
                      <w:marBottom w:val="0"/>
                      <w:divBdr>
                        <w:top w:val="none" w:sz="0" w:space="0" w:color="auto"/>
                        <w:left w:val="none" w:sz="0" w:space="0" w:color="auto"/>
                        <w:bottom w:val="none" w:sz="0" w:space="0" w:color="auto"/>
                        <w:right w:val="none" w:sz="0" w:space="0" w:color="auto"/>
                      </w:divBdr>
                      <w:divsChild>
                        <w:div w:id="1268389079">
                          <w:marLeft w:val="0"/>
                          <w:marRight w:val="0"/>
                          <w:marTop w:val="0"/>
                          <w:marBottom w:val="0"/>
                          <w:divBdr>
                            <w:top w:val="none" w:sz="0" w:space="0" w:color="auto"/>
                            <w:left w:val="none" w:sz="0" w:space="0" w:color="auto"/>
                            <w:bottom w:val="none" w:sz="0" w:space="0" w:color="auto"/>
                            <w:right w:val="none" w:sz="0" w:space="0" w:color="auto"/>
                          </w:divBdr>
                        </w:div>
                      </w:divsChild>
                    </w:div>
                    <w:div w:id="2043245400">
                      <w:marLeft w:val="0"/>
                      <w:marRight w:val="0"/>
                      <w:marTop w:val="0"/>
                      <w:marBottom w:val="0"/>
                      <w:divBdr>
                        <w:top w:val="none" w:sz="0" w:space="0" w:color="auto"/>
                        <w:left w:val="none" w:sz="0" w:space="0" w:color="auto"/>
                        <w:bottom w:val="none" w:sz="0" w:space="0" w:color="auto"/>
                        <w:right w:val="none" w:sz="0" w:space="0" w:color="auto"/>
                      </w:divBdr>
                    </w:div>
                    <w:div w:id="2062248735">
                      <w:marLeft w:val="0"/>
                      <w:marRight w:val="0"/>
                      <w:marTop w:val="0"/>
                      <w:marBottom w:val="0"/>
                      <w:divBdr>
                        <w:top w:val="none" w:sz="0" w:space="0" w:color="auto"/>
                        <w:left w:val="none" w:sz="0" w:space="0" w:color="auto"/>
                        <w:bottom w:val="none" w:sz="0" w:space="0" w:color="auto"/>
                        <w:right w:val="none" w:sz="0" w:space="0" w:color="auto"/>
                      </w:divBdr>
                    </w:div>
                    <w:div w:id="2083142474">
                      <w:marLeft w:val="0"/>
                      <w:marRight w:val="0"/>
                      <w:marTop w:val="0"/>
                      <w:marBottom w:val="0"/>
                      <w:divBdr>
                        <w:top w:val="none" w:sz="0" w:space="0" w:color="auto"/>
                        <w:left w:val="none" w:sz="0" w:space="0" w:color="auto"/>
                        <w:bottom w:val="none" w:sz="0" w:space="0" w:color="auto"/>
                        <w:right w:val="none" w:sz="0" w:space="0" w:color="auto"/>
                      </w:divBdr>
                    </w:div>
                    <w:div w:id="2103648031">
                      <w:marLeft w:val="0"/>
                      <w:marRight w:val="0"/>
                      <w:marTop w:val="0"/>
                      <w:marBottom w:val="0"/>
                      <w:divBdr>
                        <w:top w:val="none" w:sz="0" w:space="0" w:color="auto"/>
                        <w:left w:val="none" w:sz="0" w:space="0" w:color="auto"/>
                        <w:bottom w:val="none" w:sz="0" w:space="0" w:color="auto"/>
                        <w:right w:val="none" w:sz="0" w:space="0" w:color="auto"/>
                      </w:divBdr>
                      <w:divsChild>
                        <w:div w:id="357126176">
                          <w:marLeft w:val="0"/>
                          <w:marRight w:val="0"/>
                          <w:marTop w:val="0"/>
                          <w:marBottom w:val="0"/>
                          <w:divBdr>
                            <w:top w:val="none" w:sz="0" w:space="0" w:color="auto"/>
                            <w:left w:val="none" w:sz="0" w:space="0" w:color="auto"/>
                            <w:bottom w:val="none" w:sz="0" w:space="0" w:color="auto"/>
                            <w:right w:val="none" w:sz="0" w:space="0" w:color="auto"/>
                          </w:divBdr>
                        </w:div>
                      </w:divsChild>
                    </w:div>
                    <w:div w:id="2117361939">
                      <w:marLeft w:val="0"/>
                      <w:marRight w:val="0"/>
                      <w:marTop w:val="0"/>
                      <w:marBottom w:val="0"/>
                      <w:divBdr>
                        <w:top w:val="none" w:sz="0" w:space="0" w:color="auto"/>
                        <w:left w:val="none" w:sz="0" w:space="0" w:color="auto"/>
                        <w:bottom w:val="none" w:sz="0" w:space="0" w:color="auto"/>
                        <w:right w:val="none" w:sz="0" w:space="0" w:color="auto"/>
                      </w:divBdr>
                    </w:div>
                    <w:div w:id="2135907384">
                      <w:marLeft w:val="0"/>
                      <w:marRight w:val="0"/>
                      <w:marTop w:val="0"/>
                      <w:marBottom w:val="0"/>
                      <w:divBdr>
                        <w:top w:val="none" w:sz="0" w:space="0" w:color="auto"/>
                        <w:left w:val="none" w:sz="0" w:space="0" w:color="auto"/>
                        <w:bottom w:val="none" w:sz="0" w:space="0" w:color="auto"/>
                        <w:right w:val="none" w:sz="0" w:space="0" w:color="auto"/>
                      </w:divBdr>
                    </w:div>
                    <w:div w:id="2146072504">
                      <w:marLeft w:val="0"/>
                      <w:marRight w:val="0"/>
                      <w:marTop w:val="0"/>
                      <w:marBottom w:val="0"/>
                      <w:divBdr>
                        <w:top w:val="none" w:sz="0" w:space="0" w:color="auto"/>
                        <w:left w:val="none" w:sz="0" w:space="0" w:color="auto"/>
                        <w:bottom w:val="none" w:sz="0" w:space="0" w:color="auto"/>
                        <w:right w:val="none" w:sz="0" w:space="0" w:color="auto"/>
                      </w:divBdr>
                      <w:divsChild>
                        <w:div w:id="1085954408">
                          <w:marLeft w:val="0"/>
                          <w:marRight w:val="0"/>
                          <w:marTop w:val="0"/>
                          <w:marBottom w:val="0"/>
                          <w:divBdr>
                            <w:top w:val="none" w:sz="0" w:space="0" w:color="auto"/>
                            <w:left w:val="none" w:sz="0" w:space="0" w:color="auto"/>
                            <w:bottom w:val="none" w:sz="0" w:space="0" w:color="auto"/>
                            <w:right w:val="none" w:sz="0" w:space="0" w:color="auto"/>
                          </w:divBdr>
                        </w:div>
                      </w:divsChild>
                    </w:div>
                    <w:div w:id="2146308850">
                      <w:marLeft w:val="0"/>
                      <w:marRight w:val="0"/>
                      <w:marTop w:val="0"/>
                      <w:marBottom w:val="0"/>
                      <w:divBdr>
                        <w:top w:val="none" w:sz="0" w:space="0" w:color="auto"/>
                        <w:left w:val="none" w:sz="0" w:space="0" w:color="auto"/>
                        <w:bottom w:val="none" w:sz="0" w:space="0" w:color="auto"/>
                        <w:right w:val="none" w:sz="0" w:space="0" w:color="auto"/>
                      </w:divBdr>
                      <w:divsChild>
                        <w:div w:id="200909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653066">
          <w:marLeft w:val="0"/>
          <w:marRight w:val="0"/>
          <w:marTop w:val="0"/>
          <w:marBottom w:val="0"/>
          <w:divBdr>
            <w:top w:val="none" w:sz="0" w:space="0" w:color="auto"/>
            <w:left w:val="none" w:sz="0" w:space="0" w:color="auto"/>
            <w:bottom w:val="none" w:sz="0" w:space="0" w:color="auto"/>
            <w:right w:val="none" w:sz="0" w:space="0" w:color="auto"/>
          </w:divBdr>
          <w:divsChild>
            <w:div w:id="1028025669">
              <w:marLeft w:val="0"/>
              <w:marRight w:val="0"/>
              <w:marTop w:val="0"/>
              <w:marBottom w:val="0"/>
              <w:divBdr>
                <w:top w:val="none" w:sz="0" w:space="0" w:color="auto"/>
                <w:left w:val="none" w:sz="0" w:space="0" w:color="auto"/>
                <w:bottom w:val="none" w:sz="0" w:space="0" w:color="auto"/>
                <w:right w:val="none" w:sz="0" w:space="0" w:color="auto"/>
              </w:divBdr>
              <w:divsChild>
                <w:div w:id="70170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753139">
          <w:marLeft w:val="0"/>
          <w:marRight w:val="0"/>
          <w:marTop w:val="0"/>
          <w:marBottom w:val="0"/>
          <w:divBdr>
            <w:top w:val="none" w:sz="0" w:space="0" w:color="auto"/>
            <w:left w:val="none" w:sz="0" w:space="0" w:color="auto"/>
            <w:bottom w:val="none" w:sz="0" w:space="0" w:color="auto"/>
            <w:right w:val="none" w:sz="0" w:space="0" w:color="auto"/>
          </w:divBdr>
          <w:divsChild>
            <w:div w:id="1362170262">
              <w:marLeft w:val="0"/>
              <w:marRight w:val="0"/>
              <w:marTop w:val="0"/>
              <w:marBottom w:val="0"/>
              <w:divBdr>
                <w:top w:val="none" w:sz="0" w:space="0" w:color="auto"/>
                <w:left w:val="none" w:sz="0" w:space="0" w:color="auto"/>
                <w:bottom w:val="none" w:sz="0" w:space="0" w:color="auto"/>
                <w:right w:val="none" w:sz="0" w:space="0" w:color="auto"/>
              </w:divBdr>
              <w:divsChild>
                <w:div w:id="29114967">
                  <w:marLeft w:val="0"/>
                  <w:marRight w:val="0"/>
                  <w:marTop w:val="0"/>
                  <w:marBottom w:val="0"/>
                  <w:divBdr>
                    <w:top w:val="none" w:sz="0" w:space="0" w:color="auto"/>
                    <w:left w:val="none" w:sz="0" w:space="0" w:color="auto"/>
                    <w:bottom w:val="none" w:sz="0" w:space="0" w:color="auto"/>
                    <w:right w:val="none" w:sz="0" w:space="0" w:color="auto"/>
                  </w:divBdr>
                </w:div>
                <w:div w:id="40835159">
                  <w:marLeft w:val="0"/>
                  <w:marRight w:val="0"/>
                  <w:marTop w:val="0"/>
                  <w:marBottom w:val="0"/>
                  <w:divBdr>
                    <w:top w:val="none" w:sz="0" w:space="0" w:color="auto"/>
                    <w:left w:val="none" w:sz="0" w:space="0" w:color="auto"/>
                    <w:bottom w:val="none" w:sz="0" w:space="0" w:color="auto"/>
                    <w:right w:val="none" w:sz="0" w:space="0" w:color="auto"/>
                  </w:divBdr>
                </w:div>
                <w:div w:id="53740131">
                  <w:marLeft w:val="0"/>
                  <w:marRight w:val="0"/>
                  <w:marTop w:val="0"/>
                  <w:marBottom w:val="0"/>
                  <w:divBdr>
                    <w:top w:val="none" w:sz="0" w:space="0" w:color="auto"/>
                    <w:left w:val="none" w:sz="0" w:space="0" w:color="auto"/>
                    <w:bottom w:val="none" w:sz="0" w:space="0" w:color="auto"/>
                    <w:right w:val="none" w:sz="0" w:space="0" w:color="auto"/>
                  </w:divBdr>
                </w:div>
                <w:div w:id="84496384">
                  <w:marLeft w:val="0"/>
                  <w:marRight w:val="0"/>
                  <w:marTop w:val="0"/>
                  <w:marBottom w:val="0"/>
                  <w:divBdr>
                    <w:top w:val="none" w:sz="0" w:space="0" w:color="auto"/>
                    <w:left w:val="none" w:sz="0" w:space="0" w:color="auto"/>
                    <w:bottom w:val="none" w:sz="0" w:space="0" w:color="auto"/>
                    <w:right w:val="none" w:sz="0" w:space="0" w:color="auto"/>
                  </w:divBdr>
                </w:div>
                <w:div w:id="129786222">
                  <w:marLeft w:val="0"/>
                  <w:marRight w:val="0"/>
                  <w:marTop w:val="0"/>
                  <w:marBottom w:val="0"/>
                  <w:divBdr>
                    <w:top w:val="none" w:sz="0" w:space="0" w:color="auto"/>
                    <w:left w:val="none" w:sz="0" w:space="0" w:color="auto"/>
                    <w:bottom w:val="none" w:sz="0" w:space="0" w:color="auto"/>
                    <w:right w:val="none" w:sz="0" w:space="0" w:color="auto"/>
                  </w:divBdr>
                </w:div>
                <w:div w:id="192771581">
                  <w:marLeft w:val="0"/>
                  <w:marRight w:val="0"/>
                  <w:marTop w:val="0"/>
                  <w:marBottom w:val="0"/>
                  <w:divBdr>
                    <w:top w:val="none" w:sz="0" w:space="0" w:color="auto"/>
                    <w:left w:val="none" w:sz="0" w:space="0" w:color="auto"/>
                    <w:bottom w:val="none" w:sz="0" w:space="0" w:color="auto"/>
                    <w:right w:val="none" w:sz="0" w:space="0" w:color="auto"/>
                  </w:divBdr>
                </w:div>
                <w:div w:id="198126029">
                  <w:marLeft w:val="0"/>
                  <w:marRight w:val="0"/>
                  <w:marTop w:val="0"/>
                  <w:marBottom w:val="0"/>
                  <w:divBdr>
                    <w:top w:val="none" w:sz="0" w:space="0" w:color="auto"/>
                    <w:left w:val="none" w:sz="0" w:space="0" w:color="auto"/>
                    <w:bottom w:val="none" w:sz="0" w:space="0" w:color="auto"/>
                    <w:right w:val="none" w:sz="0" w:space="0" w:color="auto"/>
                  </w:divBdr>
                </w:div>
                <w:div w:id="208340749">
                  <w:marLeft w:val="0"/>
                  <w:marRight w:val="0"/>
                  <w:marTop w:val="0"/>
                  <w:marBottom w:val="0"/>
                  <w:divBdr>
                    <w:top w:val="none" w:sz="0" w:space="0" w:color="auto"/>
                    <w:left w:val="none" w:sz="0" w:space="0" w:color="auto"/>
                    <w:bottom w:val="none" w:sz="0" w:space="0" w:color="auto"/>
                    <w:right w:val="none" w:sz="0" w:space="0" w:color="auto"/>
                  </w:divBdr>
                </w:div>
                <w:div w:id="212429154">
                  <w:marLeft w:val="0"/>
                  <w:marRight w:val="0"/>
                  <w:marTop w:val="0"/>
                  <w:marBottom w:val="0"/>
                  <w:divBdr>
                    <w:top w:val="none" w:sz="0" w:space="0" w:color="auto"/>
                    <w:left w:val="none" w:sz="0" w:space="0" w:color="auto"/>
                    <w:bottom w:val="none" w:sz="0" w:space="0" w:color="auto"/>
                    <w:right w:val="none" w:sz="0" w:space="0" w:color="auto"/>
                  </w:divBdr>
                </w:div>
                <w:div w:id="250548432">
                  <w:marLeft w:val="0"/>
                  <w:marRight w:val="0"/>
                  <w:marTop w:val="0"/>
                  <w:marBottom w:val="0"/>
                  <w:divBdr>
                    <w:top w:val="none" w:sz="0" w:space="0" w:color="auto"/>
                    <w:left w:val="none" w:sz="0" w:space="0" w:color="auto"/>
                    <w:bottom w:val="none" w:sz="0" w:space="0" w:color="auto"/>
                    <w:right w:val="none" w:sz="0" w:space="0" w:color="auto"/>
                  </w:divBdr>
                </w:div>
                <w:div w:id="261954402">
                  <w:marLeft w:val="0"/>
                  <w:marRight w:val="0"/>
                  <w:marTop w:val="0"/>
                  <w:marBottom w:val="0"/>
                  <w:divBdr>
                    <w:top w:val="none" w:sz="0" w:space="0" w:color="auto"/>
                    <w:left w:val="none" w:sz="0" w:space="0" w:color="auto"/>
                    <w:bottom w:val="none" w:sz="0" w:space="0" w:color="auto"/>
                    <w:right w:val="none" w:sz="0" w:space="0" w:color="auto"/>
                  </w:divBdr>
                </w:div>
                <w:div w:id="263927363">
                  <w:marLeft w:val="0"/>
                  <w:marRight w:val="0"/>
                  <w:marTop w:val="0"/>
                  <w:marBottom w:val="0"/>
                  <w:divBdr>
                    <w:top w:val="none" w:sz="0" w:space="0" w:color="auto"/>
                    <w:left w:val="none" w:sz="0" w:space="0" w:color="auto"/>
                    <w:bottom w:val="none" w:sz="0" w:space="0" w:color="auto"/>
                    <w:right w:val="none" w:sz="0" w:space="0" w:color="auto"/>
                  </w:divBdr>
                </w:div>
                <w:div w:id="270625950">
                  <w:marLeft w:val="0"/>
                  <w:marRight w:val="0"/>
                  <w:marTop w:val="0"/>
                  <w:marBottom w:val="0"/>
                  <w:divBdr>
                    <w:top w:val="none" w:sz="0" w:space="0" w:color="auto"/>
                    <w:left w:val="none" w:sz="0" w:space="0" w:color="auto"/>
                    <w:bottom w:val="none" w:sz="0" w:space="0" w:color="auto"/>
                    <w:right w:val="none" w:sz="0" w:space="0" w:color="auto"/>
                  </w:divBdr>
                </w:div>
                <w:div w:id="291601530">
                  <w:marLeft w:val="0"/>
                  <w:marRight w:val="0"/>
                  <w:marTop w:val="0"/>
                  <w:marBottom w:val="0"/>
                  <w:divBdr>
                    <w:top w:val="none" w:sz="0" w:space="0" w:color="auto"/>
                    <w:left w:val="none" w:sz="0" w:space="0" w:color="auto"/>
                    <w:bottom w:val="none" w:sz="0" w:space="0" w:color="auto"/>
                    <w:right w:val="none" w:sz="0" w:space="0" w:color="auto"/>
                  </w:divBdr>
                </w:div>
                <w:div w:id="297078089">
                  <w:marLeft w:val="0"/>
                  <w:marRight w:val="0"/>
                  <w:marTop w:val="0"/>
                  <w:marBottom w:val="0"/>
                  <w:divBdr>
                    <w:top w:val="none" w:sz="0" w:space="0" w:color="auto"/>
                    <w:left w:val="none" w:sz="0" w:space="0" w:color="auto"/>
                    <w:bottom w:val="none" w:sz="0" w:space="0" w:color="auto"/>
                    <w:right w:val="none" w:sz="0" w:space="0" w:color="auto"/>
                  </w:divBdr>
                </w:div>
                <w:div w:id="300041430">
                  <w:marLeft w:val="0"/>
                  <w:marRight w:val="0"/>
                  <w:marTop w:val="0"/>
                  <w:marBottom w:val="0"/>
                  <w:divBdr>
                    <w:top w:val="none" w:sz="0" w:space="0" w:color="auto"/>
                    <w:left w:val="none" w:sz="0" w:space="0" w:color="auto"/>
                    <w:bottom w:val="none" w:sz="0" w:space="0" w:color="auto"/>
                    <w:right w:val="none" w:sz="0" w:space="0" w:color="auto"/>
                  </w:divBdr>
                </w:div>
                <w:div w:id="313604127">
                  <w:marLeft w:val="0"/>
                  <w:marRight w:val="0"/>
                  <w:marTop w:val="0"/>
                  <w:marBottom w:val="0"/>
                  <w:divBdr>
                    <w:top w:val="none" w:sz="0" w:space="0" w:color="auto"/>
                    <w:left w:val="none" w:sz="0" w:space="0" w:color="auto"/>
                    <w:bottom w:val="none" w:sz="0" w:space="0" w:color="auto"/>
                    <w:right w:val="none" w:sz="0" w:space="0" w:color="auto"/>
                  </w:divBdr>
                </w:div>
                <w:div w:id="314996418">
                  <w:marLeft w:val="0"/>
                  <w:marRight w:val="0"/>
                  <w:marTop w:val="0"/>
                  <w:marBottom w:val="0"/>
                  <w:divBdr>
                    <w:top w:val="none" w:sz="0" w:space="0" w:color="auto"/>
                    <w:left w:val="none" w:sz="0" w:space="0" w:color="auto"/>
                    <w:bottom w:val="none" w:sz="0" w:space="0" w:color="auto"/>
                    <w:right w:val="none" w:sz="0" w:space="0" w:color="auto"/>
                  </w:divBdr>
                </w:div>
                <w:div w:id="328600418">
                  <w:marLeft w:val="0"/>
                  <w:marRight w:val="0"/>
                  <w:marTop w:val="0"/>
                  <w:marBottom w:val="0"/>
                  <w:divBdr>
                    <w:top w:val="none" w:sz="0" w:space="0" w:color="auto"/>
                    <w:left w:val="none" w:sz="0" w:space="0" w:color="auto"/>
                    <w:bottom w:val="none" w:sz="0" w:space="0" w:color="auto"/>
                    <w:right w:val="none" w:sz="0" w:space="0" w:color="auto"/>
                  </w:divBdr>
                </w:div>
                <w:div w:id="360669856">
                  <w:marLeft w:val="0"/>
                  <w:marRight w:val="0"/>
                  <w:marTop w:val="0"/>
                  <w:marBottom w:val="0"/>
                  <w:divBdr>
                    <w:top w:val="none" w:sz="0" w:space="0" w:color="auto"/>
                    <w:left w:val="none" w:sz="0" w:space="0" w:color="auto"/>
                    <w:bottom w:val="none" w:sz="0" w:space="0" w:color="auto"/>
                    <w:right w:val="none" w:sz="0" w:space="0" w:color="auto"/>
                  </w:divBdr>
                </w:div>
                <w:div w:id="379129228">
                  <w:marLeft w:val="0"/>
                  <w:marRight w:val="0"/>
                  <w:marTop w:val="0"/>
                  <w:marBottom w:val="0"/>
                  <w:divBdr>
                    <w:top w:val="none" w:sz="0" w:space="0" w:color="auto"/>
                    <w:left w:val="none" w:sz="0" w:space="0" w:color="auto"/>
                    <w:bottom w:val="none" w:sz="0" w:space="0" w:color="auto"/>
                    <w:right w:val="none" w:sz="0" w:space="0" w:color="auto"/>
                  </w:divBdr>
                </w:div>
                <w:div w:id="380830358">
                  <w:marLeft w:val="0"/>
                  <w:marRight w:val="0"/>
                  <w:marTop w:val="0"/>
                  <w:marBottom w:val="0"/>
                  <w:divBdr>
                    <w:top w:val="none" w:sz="0" w:space="0" w:color="auto"/>
                    <w:left w:val="none" w:sz="0" w:space="0" w:color="auto"/>
                    <w:bottom w:val="none" w:sz="0" w:space="0" w:color="auto"/>
                    <w:right w:val="none" w:sz="0" w:space="0" w:color="auto"/>
                  </w:divBdr>
                </w:div>
                <w:div w:id="391543978">
                  <w:marLeft w:val="0"/>
                  <w:marRight w:val="0"/>
                  <w:marTop w:val="0"/>
                  <w:marBottom w:val="0"/>
                  <w:divBdr>
                    <w:top w:val="none" w:sz="0" w:space="0" w:color="auto"/>
                    <w:left w:val="none" w:sz="0" w:space="0" w:color="auto"/>
                    <w:bottom w:val="none" w:sz="0" w:space="0" w:color="auto"/>
                    <w:right w:val="none" w:sz="0" w:space="0" w:color="auto"/>
                  </w:divBdr>
                </w:div>
                <w:div w:id="394084857">
                  <w:marLeft w:val="0"/>
                  <w:marRight w:val="0"/>
                  <w:marTop w:val="0"/>
                  <w:marBottom w:val="0"/>
                  <w:divBdr>
                    <w:top w:val="none" w:sz="0" w:space="0" w:color="auto"/>
                    <w:left w:val="none" w:sz="0" w:space="0" w:color="auto"/>
                    <w:bottom w:val="none" w:sz="0" w:space="0" w:color="auto"/>
                    <w:right w:val="none" w:sz="0" w:space="0" w:color="auto"/>
                  </w:divBdr>
                </w:div>
                <w:div w:id="401872920">
                  <w:marLeft w:val="0"/>
                  <w:marRight w:val="0"/>
                  <w:marTop w:val="0"/>
                  <w:marBottom w:val="0"/>
                  <w:divBdr>
                    <w:top w:val="none" w:sz="0" w:space="0" w:color="auto"/>
                    <w:left w:val="none" w:sz="0" w:space="0" w:color="auto"/>
                    <w:bottom w:val="none" w:sz="0" w:space="0" w:color="auto"/>
                    <w:right w:val="none" w:sz="0" w:space="0" w:color="auto"/>
                  </w:divBdr>
                </w:div>
                <w:div w:id="411195473">
                  <w:marLeft w:val="0"/>
                  <w:marRight w:val="0"/>
                  <w:marTop w:val="0"/>
                  <w:marBottom w:val="0"/>
                  <w:divBdr>
                    <w:top w:val="none" w:sz="0" w:space="0" w:color="auto"/>
                    <w:left w:val="none" w:sz="0" w:space="0" w:color="auto"/>
                    <w:bottom w:val="none" w:sz="0" w:space="0" w:color="auto"/>
                    <w:right w:val="none" w:sz="0" w:space="0" w:color="auto"/>
                  </w:divBdr>
                </w:div>
                <w:div w:id="446462079">
                  <w:marLeft w:val="0"/>
                  <w:marRight w:val="0"/>
                  <w:marTop w:val="0"/>
                  <w:marBottom w:val="0"/>
                  <w:divBdr>
                    <w:top w:val="none" w:sz="0" w:space="0" w:color="auto"/>
                    <w:left w:val="none" w:sz="0" w:space="0" w:color="auto"/>
                    <w:bottom w:val="none" w:sz="0" w:space="0" w:color="auto"/>
                    <w:right w:val="none" w:sz="0" w:space="0" w:color="auto"/>
                  </w:divBdr>
                </w:div>
                <w:div w:id="462041719">
                  <w:marLeft w:val="0"/>
                  <w:marRight w:val="0"/>
                  <w:marTop w:val="0"/>
                  <w:marBottom w:val="0"/>
                  <w:divBdr>
                    <w:top w:val="none" w:sz="0" w:space="0" w:color="auto"/>
                    <w:left w:val="none" w:sz="0" w:space="0" w:color="auto"/>
                    <w:bottom w:val="none" w:sz="0" w:space="0" w:color="auto"/>
                    <w:right w:val="none" w:sz="0" w:space="0" w:color="auto"/>
                  </w:divBdr>
                </w:div>
                <w:div w:id="468137203">
                  <w:marLeft w:val="0"/>
                  <w:marRight w:val="0"/>
                  <w:marTop w:val="0"/>
                  <w:marBottom w:val="0"/>
                  <w:divBdr>
                    <w:top w:val="none" w:sz="0" w:space="0" w:color="auto"/>
                    <w:left w:val="none" w:sz="0" w:space="0" w:color="auto"/>
                    <w:bottom w:val="none" w:sz="0" w:space="0" w:color="auto"/>
                    <w:right w:val="none" w:sz="0" w:space="0" w:color="auto"/>
                  </w:divBdr>
                </w:div>
                <w:div w:id="489440538">
                  <w:marLeft w:val="0"/>
                  <w:marRight w:val="0"/>
                  <w:marTop w:val="0"/>
                  <w:marBottom w:val="0"/>
                  <w:divBdr>
                    <w:top w:val="none" w:sz="0" w:space="0" w:color="auto"/>
                    <w:left w:val="none" w:sz="0" w:space="0" w:color="auto"/>
                    <w:bottom w:val="none" w:sz="0" w:space="0" w:color="auto"/>
                    <w:right w:val="none" w:sz="0" w:space="0" w:color="auto"/>
                  </w:divBdr>
                </w:div>
                <w:div w:id="494994946">
                  <w:marLeft w:val="0"/>
                  <w:marRight w:val="0"/>
                  <w:marTop w:val="0"/>
                  <w:marBottom w:val="0"/>
                  <w:divBdr>
                    <w:top w:val="none" w:sz="0" w:space="0" w:color="auto"/>
                    <w:left w:val="none" w:sz="0" w:space="0" w:color="auto"/>
                    <w:bottom w:val="none" w:sz="0" w:space="0" w:color="auto"/>
                    <w:right w:val="none" w:sz="0" w:space="0" w:color="auto"/>
                  </w:divBdr>
                </w:div>
                <w:div w:id="508519381">
                  <w:marLeft w:val="0"/>
                  <w:marRight w:val="0"/>
                  <w:marTop w:val="0"/>
                  <w:marBottom w:val="0"/>
                  <w:divBdr>
                    <w:top w:val="none" w:sz="0" w:space="0" w:color="auto"/>
                    <w:left w:val="none" w:sz="0" w:space="0" w:color="auto"/>
                    <w:bottom w:val="none" w:sz="0" w:space="0" w:color="auto"/>
                    <w:right w:val="none" w:sz="0" w:space="0" w:color="auto"/>
                  </w:divBdr>
                </w:div>
                <w:div w:id="535848091">
                  <w:marLeft w:val="0"/>
                  <w:marRight w:val="0"/>
                  <w:marTop w:val="0"/>
                  <w:marBottom w:val="0"/>
                  <w:divBdr>
                    <w:top w:val="none" w:sz="0" w:space="0" w:color="auto"/>
                    <w:left w:val="none" w:sz="0" w:space="0" w:color="auto"/>
                    <w:bottom w:val="none" w:sz="0" w:space="0" w:color="auto"/>
                    <w:right w:val="none" w:sz="0" w:space="0" w:color="auto"/>
                  </w:divBdr>
                </w:div>
                <w:div w:id="536355683">
                  <w:marLeft w:val="0"/>
                  <w:marRight w:val="0"/>
                  <w:marTop w:val="0"/>
                  <w:marBottom w:val="0"/>
                  <w:divBdr>
                    <w:top w:val="none" w:sz="0" w:space="0" w:color="auto"/>
                    <w:left w:val="none" w:sz="0" w:space="0" w:color="auto"/>
                    <w:bottom w:val="none" w:sz="0" w:space="0" w:color="auto"/>
                    <w:right w:val="none" w:sz="0" w:space="0" w:color="auto"/>
                  </w:divBdr>
                </w:div>
                <w:div w:id="539364099">
                  <w:marLeft w:val="0"/>
                  <w:marRight w:val="0"/>
                  <w:marTop w:val="0"/>
                  <w:marBottom w:val="0"/>
                  <w:divBdr>
                    <w:top w:val="none" w:sz="0" w:space="0" w:color="auto"/>
                    <w:left w:val="none" w:sz="0" w:space="0" w:color="auto"/>
                    <w:bottom w:val="none" w:sz="0" w:space="0" w:color="auto"/>
                    <w:right w:val="none" w:sz="0" w:space="0" w:color="auto"/>
                  </w:divBdr>
                </w:div>
                <w:div w:id="554699333">
                  <w:marLeft w:val="0"/>
                  <w:marRight w:val="0"/>
                  <w:marTop w:val="0"/>
                  <w:marBottom w:val="0"/>
                  <w:divBdr>
                    <w:top w:val="none" w:sz="0" w:space="0" w:color="auto"/>
                    <w:left w:val="none" w:sz="0" w:space="0" w:color="auto"/>
                    <w:bottom w:val="none" w:sz="0" w:space="0" w:color="auto"/>
                    <w:right w:val="none" w:sz="0" w:space="0" w:color="auto"/>
                  </w:divBdr>
                </w:div>
                <w:div w:id="568812806">
                  <w:marLeft w:val="0"/>
                  <w:marRight w:val="0"/>
                  <w:marTop w:val="0"/>
                  <w:marBottom w:val="0"/>
                  <w:divBdr>
                    <w:top w:val="none" w:sz="0" w:space="0" w:color="auto"/>
                    <w:left w:val="none" w:sz="0" w:space="0" w:color="auto"/>
                    <w:bottom w:val="none" w:sz="0" w:space="0" w:color="auto"/>
                    <w:right w:val="none" w:sz="0" w:space="0" w:color="auto"/>
                  </w:divBdr>
                </w:div>
                <w:div w:id="605692952">
                  <w:marLeft w:val="0"/>
                  <w:marRight w:val="0"/>
                  <w:marTop w:val="0"/>
                  <w:marBottom w:val="0"/>
                  <w:divBdr>
                    <w:top w:val="none" w:sz="0" w:space="0" w:color="auto"/>
                    <w:left w:val="none" w:sz="0" w:space="0" w:color="auto"/>
                    <w:bottom w:val="none" w:sz="0" w:space="0" w:color="auto"/>
                    <w:right w:val="none" w:sz="0" w:space="0" w:color="auto"/>
                  </w:divBdr>
                </w:div>
                <w:div w:id="632253562">
                  <w:marLeft w:val="0"/>
                  <w:marRight w:val="0"/>
                  <w:marTop w:val="0"/>
                  <w:marBottom w:val="0"/>
                  <w:divBdr>
                    <w:top w:val="none" w:sz="0" w:space="0" w:color="auto"/>
                    <w:left w:val="none" w:sz="0" w:space="0" w:color="auto"/>
                    <w:bottom w:val="none" w:sz="0" w:space="0" w:color="auto"/>
                    <w:right w:val="none" w:sz="0" w:space="0" w:color="auto"/>
                  </w:divBdr>
                </w:div>
                <w:div w:id="661083148">
                  <w:marLeft w:val="0"/>
                  <w:marRight w:val="0"/>
                  <w:marTop w:val="0"/>
                  <w:marBottom w:val="0"/>
                  <w:divBdr>
                    <w:top w:val="none" w:sz="0" w:space="0" w:color="auto"/>
                    <w:left w:val="none" w:sz="0" w:space="0" w:color="auto"/>
                    <w:bottom w:val="none" w:sz="0" w:space="0" w:color="auto"/>
                    <w:right w:val="none" w:sz="0" w:space="0" w:color="auto"/>
                  </w:divBdr>
                </w:div>
                <w:div w:id="665481174">
                  <w:marLeft w:val="0"/>
                  <w:marRight w:val="0"/>
                  <w:marTop w:val="0"/>
                  <w:marBottom w:val="0"/>
                  <w:divBdr>
                    <w:top w:val="none" w:sz="0" w:space="0" w:color="auto"/>
                    <w:left w:val="none" w:sz="0" w:space="0" w:color="auto"/>
                    <w:bottom w:val="none" w:sz="0" w:space="0" w:color="auto"/>
                    <w:right w:val="none" w:sz="0" w:space="0" w:color="auto"/>
                  </w:divBdr>
                </w:div>
                <w:div w:id="721754909">
                  <w:marLeft w:val="0"/>
                  <w:marRight w:val="0"/>
                  <w:marTop w:val="0"/>
                  <w:marBottom w:val="0"/>
                  <w:divBdr>
                    <w:top w:val="none" w:sz="0" w:space="0" w:color="auto"/>
                    <w:left w:val="none" w:sz="0" w:space="0" w:color="auto"/>
                    <w:bottom w:val="none" w:sz="0" w:space="0" w:color="auto"/>
                    <w:right w:val="none" w:sz="0" w:space="0" w:color="auto"/>
                  </w:divBdr>
                </w:div>
                <w:div w:id="753740623">
                  <w:marLeft w:val="0"/>
                  <w:marRight w:val="0"/>
                  <w:marTop w:val="0"/>
                  <w:marBottom w:val="0"/>
                  <w:divBdr>
                    <w:top w:val="none" w:sz="0" w:space="0" w:color="auto"/>
                    <w:left w:val="none" w:sz="0" w:space="0" w:color="auto"/>
                    <w:bottom w:val="none" w:sz="0" w:space="0" w:color="auto"/>
                    <w:right w:val="none" w:sz="0" w:space="0" w:color="auto"/>
                  </w:divBdr>
                </w:div>
                <w:div w:id="775952146">
                  <w:marLeft w:val="0"/>
                  <w:marRight w:val="0"/>
                  <w:marTop w:val="0"/>
                  <w:marBottom w:val="0"/>
                  <w:divBdr>
                    <w:top w:val="none" w:sz="0" w:space="0" w:color="auto"/>
                    <w:left w:val="none" w:sz="0" w:space="0" w:color="auto"/>
                    <w:bottom w:val="none" w:sz="0" w:space="0" w:color="auto"/>
                    <w:right w:val="none" w:sz="0" w:space="0" w:color="auto"/>
                  </w:divBdr>
                </w:div>
                <w:div w:id="790243576">
                  <w:marLeft w:val="0"/>
                  <w:marRight w:val="0"/>
                  <w:marTop w:val="0"/>
                  <w:marBottom w:val="0"/>
                  <w:divBdr>
                    <w:top w:val="none" w:sz="0" w:space="0" w:color="auto"/>
                    <w:left w:val="none" w:sz="0" w:space="0" w:color="auto"/>
                    <w:bottom w:val="none" w:sz="0" w:space="0" w:color="auto"/>
                    <w:right w:val="none" w:sz="0" w:space="0" w:color="auto"/>
                  </w:divBdr>
                </w:div>
                <w:div w:id="795634734">
                  <w:marLeft w:val="0"/>
                  <w:marRight w:val="0"/>
                  <w:marTop w:val="0"/>
                  <w:marBottom w:val="0"/>
                  <w:divBdr>
                    <w:top w:val="none" w:sz="0" w:space="0" w:color="auto"/>
                    <w:left w:val="none" w:sz="0" w:space="0" w:color="auto"/>
                    <w:bottom w:val="none" w:sz="0" w:space="0" w:color="auto"/>
                    <w:right w:val="none" w:sz="0" w:space="0" w:color="auto"/>
                  </w:divBdr>
                </w:div>
                <w:div w:id="806316557">
                  <w:marLeft w:val="0"/>
                  <w:marRight w:val="0"/>
                  <w:marTop w:val="0"/>
                  <w:marBottom w:val="0"/>
                  <w:divBdr>
                    <w:top w:val="none" w:sz="0" w:space="0" w:color="auto"/>
                    <w:left w:val="none" w:sz="0" w:space="0" w:color="auto"/>
                    <w:bottom w:val="none" w:sz="0" w:space="0" w:color="auto"/>
                    <w:right w:val="none" w:sz="0" w:space="0" w:color="auto"/>
                  </w:divBdr>
                </w:div>
                <w:div w:id="856769712">
                  <w:marLeft w:val="0"/>
                  <w:marRight w:val="0"/>
                  <w:marTop w:val="0"/>
                  <w:marBottom w:val="0"/>
                  <w:divBdr>
                    <w:top w:val="none" w:sz="0" w:space="0" w:color="auto"/>
                    <w:left w:val="none" w:sz="0" w:space="0" w:color="auto"/>
                    <w:bottom w:val="none" w:sz="0" w:space="0" w:color="auto"/>
                    <w:right w:val="none" w:sz="0" w:space="0" w:color="auto"/>
                  </w:divBdr>
                </w:div>
                <w:div w:id="861095411">
                  <w:marLeft w:val="0"/>
                  <w:marRight w:val="0"/>
                  <w:marTop w:val="0"/>
                  <w:marBottom w:val="0"/>
                  <w:divBdr>
                    <w:top w:val="none" w:sz="0" w:space="0" w:color="auto"/>
                    <w:left w:val="none" w:sz="0" w:space="0" w:color="auto"/>
                    <w:bottom w:val="none" w:sz="0" w:space="0" w:color="auto"/>
                    <w:right w:val="none" w:sz="0" w:space="0" w:color="auto"/>
                  </w:divBdr>
                </w:div>
                <w:div w:id="864488102">
                  <w:marLeft w:val="0"/>
                  <w:marRight w:val="0"/>
                  <w:marTop w:val="0"/>
                  <w:marBottom w:val="0"/>
                  <w:divBdr>
                    <w:top w:val="none" w:sz="0" w:space="0" w:color="auto"/>
                    <w:left w:val="none" w:sz="0" w:space="0" w:color="auto"/>
                    <w:bottom w:val="none" w:sz="0" w:space="0" w:color="auto"/>
                    <w:right w:val="none" w:sz="0" w:space="0" w:color="auto"/>
                  </w:divBdr>
                </w:div>
                <w:div w:id="868838449">
                  <w:marLeft w:val="0"/>
                  <w:marRight w:val="0"/>
                  <w:marTop w:val="0"/>
                  <w:marBottom w:val="0"/>
                  <w:divBdr>
                    <w:top w:val="none" w:sz="0" w:space="0" w:color="auto"/>
                    <w:left w:val="none" w:sz="0" w:space="0" w:color="auto"/>
                    <w:bottom w:val="none" w:sz="0" w:space="0" w:color="auto"/>
                    <w:right w:val="none" w:sz="0" w:space="0" w:color="auto"/>
                  </w:divBdr>
                </w:div>
                <w:div w:id="876237365">
                  <w:marLeft w:val="0"/>
                  <w:marRight w:val="0"/>
                  <w:marTop w:val="0"/>
                  <w:marBottom w:val="0"/>
                  <w:divBdr>
                    <w:top w:val="none" w:sz="0" w:space="0" w:color="auto"/>
                    <w:left w:val="none" w:sz="0" w:space="0" w:color="auto"/>
                    <w:bottom w:val="none" w:sz="0" w:space="0" w:color="auto"/>
                    <w:right w:val="none" w:sz="0" w:space="0" w:color="auto"/>
                  </w:divBdr>
                </w:div>
                <w:div w:id="883716648">
                  <w:marLeft w:val="0"/>
                  <w:marRight w:val="0"/>
                  <w:marTop w:val="0"/>
                  <w:marBottom w:val="0"/>
                  <w:divBdr>
                    <w:top w:val="none" w:sz="0" w:space="0" w:color="auto"/>
                    <w:left w:val="none" w:sz="0" w:space="0" w:color="auto"/>
                    <w:bottom w:val="none" w:sz="0" w:space="0" w:color="auto"/>
                    <w:right w:val="none" w:sz="0" w:space="0" w:color="auto"/>
                  </w:divBdr>
                </w:div>
                <w:div w:id="933126421">
                  <w:marLeft w:val="0"/>
                  <w:marRight w:val="0"/>
                  <w:marTop w:val="0"/>
                  <w:marBottom w:val="0"/>
                  <w:divBdr>
                    <w:top w:val="none" w:sz="0" w:space="0" w:color="auto"/>
                    <w:left w:val="none" w:sz="0" w:space="0" w:color="auto"/>
                    <w:bottom w:val="none" w:sz="0" w:space="0" w:color="auto"/>
                    <w:right w:val="none" w:sz="0" w:space="0" w:color="auto"/>
                  </w:divBdr>
                </w:div>
                <w:div w:id="941036109">
                  <w:marLeft w:val="0"/>
                  <w:marRight w:val="0"/>
                  <w:marTop w:val="0"/>
                  <w:marBottom w:val="0"/>
                  <w:divBdr>
                    <w:top w:val="none" w:sz="0" w:space="0" w:color="auto"/>
                    <w:left w:val="none" w:sz="0" w:space="0" w:color="auto"/>
                    <w:bottom w:val="none" w:sz="0" w:space="0" w:color="auto"/>
                    <w:right w:val="none" w:sz="0" w:space="0" w:color="auto"/>
                  </w:divBdr>
                </w:div>
                <w:div w:id="989943570">
                  <w:marLeft w:val="0"/>
                  <w:marRight w:val="0"/>
                  <w:marTop w:val="0"/>
                  <w:marBottom w:val="0"/>
                  <w:divBdr>
                    <w:top w:val="none" w:sz="0" w:space="0" w:color="auto"/>
                    <w:left w:val="none" w:sz="0" w:space="0" w:color="auto"/>
                    <w:bottom w:val="none" w:sz="0" w:space="0" w:color="auto"/>
                    <w:right w:val="none" w:sz="0" w:space="0" w:color="auto"/>
                  </w:divBdr>
                </w:div>
                <w:div w:id="990715734">
                  <w:marLeft w:val="0"/>
                  <w:marRight w:val="0"/>
                  <w:marTop w:val="0"/>
                  <w:marBottom w:val="0"/>
                  <w:divBdr>
                    <w:top w:val="none" w:sz="0" w:space="0" w:color="auto"/>
                    <w:left w:val="none" w:sz="0" w:space="0" w:color="auto"/>
                    <w:bottom w:val="none" w:sz="0" w:space="0" w:color="auto"/>
                    <w:right w:val="none" w:sz="0" w:space="0" w:color="auto"/>
                  </w:divBdr>
                </w:div>
                <w:div w:id="1011685840">
                  <w:marLeft w:val="0"/>
                  <w:marRight w:val="0"/>
                  <w:marTop w:val="0"/>
                  <w:marBottom w:val="0"/>
                  <w:divBdr>
                    <w:top w:val="none" w:sz="0" w:space="0" w:color="auto"/>
                    <w:left w:val="none" w:sz="0" w:space="0" w:color="auto"/>
                    <w:bottom w:val="none" w:sz="0" w:space="0" w:color="auto"/>
                    <w:right w:val="none" w:sz="0" w:space="0" w:color="auto"/>
                  </w:divBdr>
                </w:div>
                <w:div w:id="1028411558">
                  <w:marLeft w:val="0"/>
                  <w:marRight w:val="0"/>
                  <w:marTop w:val="0"/>
                  <w:marBottom w:val="0"/>
                  <w:divBdr>
                    <w:top w:val="none" w:sz="0" w:space="0" w:color="auto"/>
                    <w:left w:val="none" w:sz="0" w:space="0" w:color="auto"/>
                    <w:bottom w:val="none" w:sz="0" w:space="0" w:color="auto"/>
                    <w:right w:val="none" w:sz="0" w:space="0" w:color="auto"/>
                  </w:divBdr>
                </w:div>
                <w:div w:id="1034041886">
                  <w:marLeft w:val="0"/>
                  <w:marRight w:val="0"/>
                  <w:marTop w:val="0"/>
                  <w:marBottom w:val="0"/>
                  <w:divBdr>
                    <w:top w:val="none" w:sz="0" w:space="0" w:color="auto"/>
                    <w:left w:val="none" w:sz="0" w:space="0" w:color="auto"/>
                    <w:bottom w:val="none" w:sz="0" w:space="0" w:color="auto"/>
                    <w:right w:val="none" w:sz="0" w:space="0" w:color="auto"/>
                  </w:divBdr>
                </w:div>
                <w:div w:id="1043793363">
                  <w:marLeft w:val="0"/>
                  <w:marRight w:val="0"/>
                  <w:marTop w:val="0"/>
                  <w:marBottom w:val="0"/>
                  <w:divBdr>
                    <w:top w:val="none" w:sz="0" w:space="0" w:color="auto"/>
                    <w:left w:val="none" w:sz="0" w:space="0" w:color="auto"/>
                    <w:bottom w:val="none" w:sz="0" w:space="0" w:color="auto"/>
                    <w:right w:val="none" w:sz="0" w:space="0" w:color="auto"/>
                  </w:divBdr>
                </w:div>
                <w:div w:id="1044716264">
                  <w:marLeft w:val="0"/>
                  <w:marRight w:val="0"/>
                  <w:marTop w:val="0"/>
                  <w:marBottom w:val="0"/>
                  <w:divBdr>
                    <w:top w:val="none" w:sz="0" w:space="0" w:color="auto"/>
                    <w:left w:val="none" w:sz="0" w:space="0" w:color="auto"/>
                    <w:bottom w:val="none" w:sz="0" w:space="0" w:color="auto"/>
                    <w:right w:val="none" w:sz="0" w:space="0" w:color="auto"/>
                  </w:divBdr>
                </w:div>
                <w:div w:id="1063413354">
                  <w:marLeft w:val="0"/>
                  <w:marRight w:val="0"/>
                  <w:marTop w:val="0"/>
                  <w:marBottom w:val="0"/>
                  <w:divBdr>
                    <w:top w:val="none" w:sz="0" w:space="0" w:color="auto"/>
                    <w:left w:val="none" w:sz="0" w:space="0" w:color="auto"/>
                    <w:bottom w:val="none" w:sz="0" w:space="0" w:color="auto"/>
                    <w:right w:val="none" w:sz="0" w:space="0" w:color="auto"/>
                  </w:divBdr>
                </w:div>
                <w:div w:id="1069036912">
                  <w:marLeft w:val="0"/>
                  <w:marRight w:val="0"/>
                  <w:marTop w:val="0"/>
                  <w:marBottom w:val="0"/>
                  <w:divBdr>
                    <w:top w:val="none" w:sz="0" w:space="0" w:color="auto"/>
                    <w:left w:val="none" w:sz="0" w:space="0" w:color="auto"/>
                    <w:bottom w:val="none" w:sz="0" w:space="0" w:color="auto"/>
                    <w:right w:val="none" w:sz="0" w:space="0" w:color="auto"/>
                  </w:divBdr>
                </w:div>
                <w:div w:id="1081870322">
                  <w:marLeft w:val="0"/>
                  <w:marRight w:val="0"/>
                  <w:marTop w:val="0"/>
                  <w:marBottom w:val="0"/>
                  <w:divBdr>
                    <w:top w:val="none" w:sz="0" w:space="0" w:color="auto"/>
                    <w:left w:val="none" w:sz="0" w:space="0" w:color="auto"/>
                    <w:bottom w:val="none" w:sz="0" w:space="0" w:color="auto"/>
                    <w:right w:val="none" w:sz="0" w:space="0" w:color="auto"/>
                  </w:divBdr>
                </w:div>
                <w:div w:id="1093286169">
                  <w:marLeft w:val="0"/>
                  <w:marRight w:val="0"/>
                  <w:marTop w:val="0"/>
                  <w:marBottom w:val="0"/>
                  <w:divBdr>
                    <w:top w:val="none" w:sz="0" w:space="0" w:color="auto"/>
                    <w:left w:val="none" w:sz="0" w:space="0" w:color="auto"/>
                    <w:bottom w:val="none" w:sz="0" w:space="0" w:color="auto"/>
                    <w:right w:val="none" w:sz="0" w:space="0" w:color="auto"/>
                  </w:divBdr>
                </w:div>
                <w:div w:id="1105033292">
                  <w:marLeft w:val="0"/>
                  <w:marRight w:val="0"/>
                  <w:marTop w:val="0"/>
                  <w:marBottom w:val="0"/>
                  <w:divBdr>
                    <w:top w:val="none" w:sz="0" w:space="0" w:color="auto"/>
                    <w:left w:val="none" w:sz="0" w:space="0" w:color="auto"/>
                    <w:bottom w:val="none" w:sz="0" w:space="0" w:color="auto"/>
                    <w:right w:val="none" w:sz="0" w:space="0" w:color="auto"/>
                  </w:divBdr>
                </w:div>
                <w:div w:id="1111240730">
                  <w:marLeft w:val="0"/>
                  <w:marRight w:val="0"/>
                  <w:marTop w:val="0"/>
                  <w:marBottom w:val="0"/>
                  <w:divBdr>
                    <w:top w:val="none" w:sz="0" w:space="0" w:color="auto"/>
                    <w:left w:val="none" w:sz="0" w:space="0" w:color="auto"/>
                    <w:bottom w:val="none" w:sz="0" w:space="0" w:color="auto"/>
                    <w:right w:val="none" w:sz="0" w:space="0" w:color="auto"/>
                  </w:divBdr>
                </w:div>
                <w:div w:id="1120226008">
                  <w:marLeft w:val="0"/>
                  <w:marRight w:val="0"/>
                  <w:marTop w:val="0"/>
                  <w:marBottom w:val="0"/>
                  <w:divBdr>
                    <w:top w:val="none" w:sz="0" w:space="0" w:color="auto"/>
                    <w:left w:val="none" w:sz="0" w:space="0" w:color="auto"/>
                    <w:bottom w:val="none" w:sz="0" w:space="0" w:color="auto"/>
                    <w:right w:val="none" w:sz="0" w:space="0" w:color="auto"/>
                  </w:divBdr>
                </w:div>
                <w:div w:id="1144129135">
                  <w:marLeft w:val="0"/>
                  <w:marRight w:val="0"/>
                  <w:marTop w:val="0"/>
                  <w:marBottom w:val="0"/>
                  <w:divBdr>
                    <w:top w:val="none" w:sz="0" w:space="0" w:color="auto"/>
                    <w:left w:val="none" w:sz="0" w:space="0" w:color="auto"/>
                    <w:bottom w:val="none" w:sz="0" w:space="0" w:color="auto"/>
                    <w:right w:val="none" w:sz="0" w:space="0" w:color="auto"/>
                  </w:divBdr>
                </w:div>
                <w:div w:id="1157650495">
                  <w:marLeft w:val="0"/>
                  <w:marRight w:val="0"/>
                  <w:marTop w:val="0"/>
                  <w:marBottom w:val="0"/>
                  <w:divBdr>
                    <w:top w:val="none" w:sz="0" w:space="0" w:color="auto"/>
                    <w:left w:val="none" w:sz="0" w:space="0" w:color="auto"/>
                    <w:bottom w:val="none" w:sz="0" w:space="0" w:color="auto"/>
                    <w:right w:val="none" w:sz="0" w:space="0" w:color="auto"/>
                  </w:divBdr>
                </w:div>
                <w:div w:id="1221599647">
                  <w:marLeft w:val="0"/>
                  <w:marRight w:val="0"/>
                  <w:marTop w:val="0"/>
                  <w:marBottom w:val="0"/>
                  <w:divBdr>
                    <w:top w:val="none" w:sz="0" w:space="0" w:color="auto"/>
                    <w:left w:val="none" w:sz="0" w:space="0" w:color="auto"/>
                    <w:bottom w:val="none" w:sz="0" w:space="0" w:color="auto"/>
                    <w:right w:val="none" w:sz="0" w:space="0" w:color="auto"/>
                  </w:divBdr>
                </w:div>
                <w:div w:id="1227105020">
                  <w:marLeft w:val="0"/>
                  <w:marRight w:val="0"/>
                  <w:marTop w:val="0"/>
                  <w:marBottom w:val="0"/>
                  <w:divBdr>
                    <w:top w:val="none" w:sz="0" w:space="0" w:color="auto"/>
                    <w:left w:val="none" w:sz="0" w:space="0" w:color="auto"/>
                    <w:bottom w:val="none" w:sz="0" w:space="0" w:color="auto"/>
                    <w:right w:val="none" w:sz="0" w:space="0" w:color="auto"/>
                  </w:divBdr>
                </w:div>
                <w:div w:id="1236748268">
                  <w:marLeft w:val="0"/>
                  <w:marRight w:val="0"/>
                  <w:marTop w:val="0"/>
                  <w:marBottom w:val="0"/>
                  <w:divBdr>
                    <w:top w:val="none" w:sz="0" w:space="0" w:color="auto"/>
                    <w:left w:val="none" w:sz="0" w:space="0" w:color="auto"/>
                    <w:bottom w:val="none" w:sz="0" w:space="0" w:color="auto"/>
                    <w:right w:val="none" w:sz="0" w:space="0" w:color="auto"/>
                  </w:divBdr>
                </w:div>
                <w:div w:id="1238904110">
                  <w:marLeft w:val="0"/>
                  <w:marRight w:val="0"/>
                  <w:marTop w:val="0"/>
                  <w:marBottom w:val="0"/>
                  <w:divBdr>
                    <w:top w:val="none" w:sz="0" w:space="0" w:color="auto"/>
                    <w:left w:val="none" w:sz="0" w:space="0" w:color="auto"/>
                    <w:bottom w:val="none" w:sz="0" w:space="0" w:color="auto"/>
                    <w:right w:val="none" w:sz="0" w:space="0" w:color="auto"/>
                  </w:divBdr>
                </w:div>
                <w:div w:id="1252543312">
                  <w:marLeft w:val="0"/>
                  <w:marRight w:val="0"/>
                  <w:marTop w:val="0"/>
                  <w:marBottom w:val="0"/>
                  <w:divBdr>
                    <w:top w:val="none" w:sz="0" w:space="0" w:color="auto"/>
                    <w:left w:val="none" w:sz="0" w:space="0" w:color="auto"/>
                    <w:bottom w:val="none" w:sz="0" w:space="0" w:color="auto"/>
                    <w:right w:val="none" w:sz="0" w:space="0" w:color="auto"/>
                  </w:divBdr>
                </w:div>
                <w:div w:id="1266884855">
                  <w:marLeft w:val="0"/>
                  <w:marRight w:val="0"/>
                  <w:marTop w:val="0"/>
                  <w:marBottom w:val="0"/>
                  <w:divBdr>
                    <w:top w:val="none" w:sz="0" w:space="0" w:color="auto"/>
                    <w:left w:val="none" w:sz="0" w:space="0" w:color="auto"/>
                    <w:bottom w:val="none" w:sz="0" w:space="0" w:color="auto"/>
                    <w:right w:val="none" w:sz="0" w:space="0" w:color="auto"/>
                  </w:divBdr>
                </w:div>
                <w:div w:id="1276643539">
                  <w:marLeft w:val="0"/>
                  <w:marRight w:val="0"/>
                  <w:marTop w:val="0"/>
                  <w:marBottom w:val="0"/>
                  <w:divBdr>
                    <w:top w:val="none" w:sz="0" w:space="0" w:color="auto"/>
                    <w:left w:val="none" w:sz="0" w:space="0" w:color="auto"/>
                    <w:bottom w:val="none" w:sz="0" w:space="0" w:color="auto"/>
                    <w:right w:val="none" w:sz="0" w:space="0" w:color="auto"/>
                  </w:divBdr>
                </w:div>
                <w:div w:id="1287545097">
                  <w:marLeft w:val="0"/>
                  <w:marRight w:val="0"/>
                  <w:marTop w:val="0"/>
                  <w:marBottom w:val="0"/>
                  <w:divBdr>
                    <w:top w:val="none" w:sz="0" w:space="0" w:color="auto"/>
                    <w:left w:val="none" w:sz="0" w:space="0" w:color="auto"/>
                    <w:bottom w:val="none" w:sz="0" w:space="0" w:color="auto"/>
                    <w:right w:val="none" w:sz="0" w:space="0" w:color="auto"/>
                  </w:divBdr>
                </w:div>
                <w:div w:id="1299144932">
                  <w:marLeft w:val="0"/>
                  <w:marRight w:val="0"/>
                  <w:marTop w:val="0"/>
                  <w:marBottom w:val="0"/>
                  <w:divBdr>
                    <w:top w:val="none" w:sz="0" w:space="0" w:color="auto"/>
                    <w:left w:val="none" w:sz="0" w:space="0" w:color="auto"/>
                    <w:bottom w:val="none" w:sz="0" w:space="0" w:color="auto"/>
                    <w:right w:val="none" w:sz="0" w:space="0" w:color="auto"/>
                  </w:divBdr>
                </w:div>
                <w:div w:id="1319916967">
                  <w:marLeft w:val="0"/>
                  <w:marRight w:val="0"/>
                  <w:marTop w:val="0"/>
                  <w:marBottom w:val="0"/>
                  <w:divBdr>
                    <w:top w:val="none" w:sz="0" w:space="0" w:color="auto"/>
                    <w:left w:val="none" w:sz="0" w:space="0" w:color="auto"/>
                    <w:bottom w:val="none" w:sz="0" w:space="0" w:color="auto"/>
                    <w:right w:val="none" w:sz="0" w:space="0" w:color="auto"/>
                  </w:divBdr>
                </w:div>
                <w:div w:id="1321621956">
                  <w:marLeft w:val="0"/>
                  <w:marRight w:val="0"/>
                  <w:marTop w:val="0"/>
                  <w:marBottom w:val="0"/>
                  <w:divBdr>
                    <w:top w:val="none" w:sz="0" w:space="0" w:color="auto"/>
                    <w:left w:val="none" w:sz="0" w:space="0" w:color="auto"/>
                    <w:bottom w:val="none" w:sz="0" w:space="0" w:color="auto"/>
                    <w:right w:val="none" w:sz="0" w:space="0" w:color="auto"/>
                  </w:divBdr>
                </w:div>
                <w:div w:id="1331177617">
                  <w:marLeft w:val="0"/>
                  <w:marRight w:val="0"/>
                  <w:marTop w:val="0"/>
                  <w:marBottom w:val="0"/>
                  <w:divBdr>
                    <w:top w:val="none" w:sz="0" w:space="0" w:color="auto"/>
                    <w:left w:val="none" w:sz="0" w:space="0" w:color="auto"/>
                    <w:bottom w:val="none" w:sz="0" w:space="0" w:color="auto"/>
                    <w:right w:val="none" w:sz="0" w:space="0" w:color="auto"/>
                  </w:divBdr>
                </w:div>
                <w:div w:id="1352685112">
                  <w:marLeft w:val="0"/>
                  <w:marRight w:val="0"/>
                  <w:marTop w:val="0"/>
                  <w:marBottom w:val="0"/>
                  <w:divBdr>
                    <w:top w:val="none" w:sz="0" w:space="0" w:color="auto"/>
                    <w:left w:val="none" w:sz="0" w:space="0" w:color="auto"/>
                    <w:bottom w:val="none" w:sz="0" w:space="0" w:color="auto"/>
                    <w:right w:val="none" w:sz="0" w:space="0" w:color="auto"/>
                  </w:divBdr>
                </w:div>
                <w:div w:id="1357005398">
                  <w:marLeft w:val="0"/>
                  <w:marRight w:val="0"/>
                  <w:marTop w:val="0"/>
                  <w:marBottom w:val="0"/>
                  <w:divBdr>
                    <w:top w:val="none" w:sz="0" w:space="0" w:color="auto"/>
                    <w:left w:val="none" w:sz="0" w:space="0" w:color="auto"/>
                    <w:bottom w:val="none" w:sz="0" w:space="0" w:color="auto"/>
                    <w:right w:val="none" w:sz="0" w:space="0" w:color="auto"/>
                  </w:divBdr>
                </w:div>
                <w:div w:id="1372926135">
                  <w:marLeft w:val="0"/>
                  <w:marRight w:val="0"/>
                  <w:marTop w:val="0"/>
                  <w:marBottom w:val="0"/>
                  <w:divBdr>
                    <w:top w:val="none" w:sz="0" w:space="0" w:color="auto"/>
                    <w:left w:val="none" w:sz="0" w:space="0" w:color="auto"/>
                    <w:bottom w:val="none" w:sz="0" w:space="0" w:color="auto"/>
                    <w:right w:val="none" w:sz="0" w:space="0" w:color="auto"/>
                  </w:divBdr>
                </w:div>
                <w:div w:id="1373456479">
                  <w:marLeft w:val="0"/>
                  <w:marRight w:val="0"/>
                  <w:marTop w:val="0"/>
                  <w:marBottom w:val="0"/>
                  <w:divBdr>
                    <w:top w:val="none" w:sz="0" w:space="0" w:color="auto"/>
                    <w:left w:val="none" w:sz="0" w:space="0" w:color="auto"/>
                    <w:bottom w:val="none" w:sz="0" w:space="0" w:color="auto"/>
                    <w:right w:val="none" w:sz="0" w:space="0" w:color="auto"/>
                  </w:divBdr>
                </w:div>
                <w:div w:id="1382751527">
                  <w:marLeft w:val="0"/>
                  <w:marRight w:val="0"/>
                  <w:marTop w:val="0"/>
                  <w:marBottom w:val="0"/>
                  <w:divBdr>
                    <w:top w:val="none" w:sz="0" w:space="0" w:color="auto"/>
                    <w:left w:val="none" w:sz="0" w:space="0" w:color="auto"/>
                    <w:bottom w:val="none" w:sz="0" w:space="0" w:color="auto"/>
                    <w:right w:val="none" w:sz="0" w:space="0" w:color="auto"/>
                  </w:divBdr>
                </w:div>
                <w:div w:id="1398239571">
                  <w:marLeft w:val="0"/>
                  <w:marRight w:val="0"/>
                  <w:marTop w:val="0"/>
                  <w:marBottom w:val="0"/>
                  <w:divBdr>
                    <w:top w:val="none" w:sz="0" w:space="0" w:color="auto"/>
                    <w:left w:val="none" w:sz="0" w:space="0" w:color="auto"/>
                    <w:bottom w:val="none" w:sz="0" w:space="0" w:color="auto"/>
                    <w:right w:val="none" w:sz="0" w:space="0" w:color="auto"/>
                  </w:divBdr>
                </w:div>
                <w:div w:id="1415399871">
                  <w:marLeft w:val="0"/>
                  <w:marRight w:val="0"/>
                  <w:marTop w:val="0"/>
                  <w:marBottom w:val="0"/>
                  <w:divBdr>
                    <w:top w:val="none" w:sz="0" w:space="0" w:color="auto"/>
                    <w:left w:val="none" w:sz="0" w:space="0" w:color="auto"/>
                    <w:bottom w:val="none" w:sz="0" w:space="0" w:color="auto"/>
                    <w:right w:val="none" w:sz="0" w:space="0" w:color="auto"/>
                  </w:divBdr>
                </w:div>
                <w:div w:id="1419056998">
                  <w:marLeft w:val="0"/>
                  <w:marRight w:val="0"/>
                  <w:marTop w:val="0"/>
                  <w:marBottom w:val="0"/>
                  <w:divBdr>
                    <w:top w:val="none" w:sz="0" w:space="0" w:color="auto"/>
                    <w:left w:val="none" w:sz="0" w:space="0" w:color="auto"/>
                    <w:bottom w:val="none" w:sz="0" w:space="0" w:color="auto"/>
                    <w:right w:val="none" w:sz="0" w:space="0" w:color="auto"/>
                  </w:divBdr>
                </w:div>
                <w:div w:id="1435395534">
                  <w:marLeft w:val="0"/>
                  <w:marRight w:val="0"/>
                  <w:marTop w:val="0"/>
                  <w:marBottom w:val="0"/>
                  <w:divBdr>
                    <w:top w:val="none" w:sz="0" w:space="0" w:color="auto"/>
                    <w:left w:val="none" w:sz="0" w:space="0" w:color="auto"/>
                    <w:bottom w:val="none" w:sz="0" w:space="0" w:color="auto"/>
                    <w:right w:val="none" w:sz="0" w:space="0" w:color="auto"/>
                  </w:divBdr>
                </w:div>
                <w:div w:id="1446921824">
                  <w:marLeft w:val="0"/>
                  <w:marRight w:val="0"/>
                  <w:marTop w:val="0"/>
                  <w:marBottom w:val="0"/>
                  <w:divBdr>
                    <w:top w:val="none" w:sz="0" w:space="0" w:color="auto"/>
                    <w:left w:val="none" w:sz="0" w:space="0" w:color="auto"/>
                    <w:bottom w:val="none" w:sz="0" w:space="0" w:color="auto"/>
                    <w:right w:val="none" w:sz="0" w:space="0" w:color="auto"/>
                  </w:divBdr>
                </w:div>
                <w:div w:id="1462306618">
                  <w:marLeft w:val="0"/>
                  <w:marRight w:val="0"/>
                  <w:marTop w:val="0"/>
                  <w:marBottom w:val="0"/>
                  <w:divBdr>
                    <w:top w:val="none" w:sz="0" w:space="0" w:color="auto"/>
                    <w:left w:val="none" w:sz="0" w:space="0" w:color="auto"/>
                    <w:bottom w:val="none" w:sz="0" w:space="0" w:color="auto"/>
                    <w:right w:val="none" w:sz="0" w:space="0" w:color="auto"/>
                  </w:divBdr>
                </w:div>
                <w:div w:id="1482382523">
                  <w:marLeft w:val="0"/>
                  <w:marRight w:val="0"/>
                  <w:marTop w:val="0"/>
                  <w:marBottom w:val="0"/>
                  <w:divBdr>
                    <w:top w:val="none" w:sz="0" w:space="0" w:color="auto"/>
                    <w:left w:val="none" w:sz="0" w:space="0" w:color="auto"/>
                    <w:bottom w:val="none" w:sz="0" w:space="0" w:color="auto"/>
                    <w:right w:val="none" w:sz="0" w:space="0" w:color="auto"/>
                  </w:divBdr>
                </w:div>
                <w:div w:id="1501197365">
                  <w:marLeft w:val="0"/>
                  <w:marRight w:val="0"/>
                  <w:marTop w:val="0"/>
                  <w:marBottom w:val="0"/>
                  <w:divBdr>
                    <w:top w:val="none" w:sz="0" w:space="0" w:color="auto"/>
                    <w:left w:val="none" w:sz="0" w:space="0" w:color="auto"/>
                    <w:bottom w:val="none" w:sz="0" w:space="0" w:color="auto"/>
                    <w:right w:val="none" w:sz="0" w:space="0" w:color="auto"/>
                  </w:divBdr>
                </w:div>
                <w:div w:id="1583443735">
                  <w:marLeft w:val="0"/>
                  <w:marRight w:val="0"/>
                  <w:marTop w:val="0"/>
                  <w:marBottom w:val="0"/>
                  <w:divBdr>
                    <w:top w:val="none" w:sz="0" w:space="0" w:color="auto"/>
                    <w:left w:val="none" w:sz="0" w:space="0" w:color="auto"/>
                    <w:bottom w:val="none" w:sz="0" w:space="0" w:color="auto"/>
                    <w:right w:val="none" w:sz="0" w:space="0" w:color="auto"/>
                  </w:divBdr>
                </w:div>
                <w:div w:id="1628201210">
                  <w:marLeft w:val="0"/>
                  <w:marRight w:val="0"/>
                  <w:marTop w:val="0"/>
                  <w:marBottom w:val="0"/>
                  <w:divBdr>
                    <w:top w:val="none" w:sz="0" w:space="0" w:color="auto"/>
                    <w:left w:val="none" w:sz="0" w:space="0" w:color="auto"/>
                    <w:bottom w:val="none" w:sz="0" w:space="0" w:color="auto"/>
                    <w:right w:val="none" w:sz="0" w:space="0" w:color="auto"/>
                  </w:divBdr>
                </w:div>
                <w:div w:id="1646004205">
                  <w:marLeft w:val="0"/>
                  <w:marRight w:val="0"/>
                  <w:marTop w:val="0"/>
                  <w:marBottom w:val="0"/>
                  <w:divBdr>
                    <w:top w:val="none" w:sz="0" w:space="0" w:color="auto"/>
                    <w:left w:val="none" w:sz="0" w:space="0" w:color="auto"/>
                    <w:bottom w:val="none" w:sz="0" w:space="0" w:color="auto"/>
                    <w:right w:val="none" w:sz="0" w:space="0" w:color="auto"/>
                  </w:divBdr>
                </w:div>
                <w:div w:id="1677879436">
                  <w:marLeft w:val="0"/>
                  <w:marRight w:val="0"/>
                  <w:marTop w:val="0"/>
                  <w:marBottom w:val="0"/>
                  <w:divBdr>
                    <w:top w:val="none" w:sz="0" w:space="0" w:color="auto"/>
                    <w:left w:val="none" w:sz="0" w:space="0" w:color="auto"/>
                    <w:bottom w:val="none" w:sz="0" w:space="0" w:color="auto"/>
                    <w:right w:val="none" w:sz="0" w:space="0" w:color="auto"/>
                  </w:divBdr>
                </w:div>
                <w:div w:id="1749501481">
                  <w:marLeft w:val="0"/>
                  <w:marRight w:val="0"/>
                  <w:marTop w:val="0"/>
                  <w:marBottom w:val="0"/>
                  <w:divBdr>
                    <w:top w:val="none" w:sz="0" w:space="0" w:color="auto"/>
                    <w:left w:val="none" w:sz="0" w:space="0" w:color="auto"/>
                    <w:bottom w:val="none" w:sz="0" w:space="0" w:color="auto"/>
                    <w:right w:val="none" w:sz="0" w:space="0" w:color="auto"/>
                  </w:divBdr>
                </w:div>
                <w:div w:id="1763916936">
                  <w:marLeft w:val="0"/>
                  <w:marRight w:val="0"/>
                  <w:marTop w:val="0"/>
                  <w:marBottom w:val="0"/>
                  <w:divBdr>
                    <w:top w:val="none" w:sz="0" w:space="0" w:color="auto"/>
                    <w:left w:val="none" w:sz="0" w:space="0" w:color="auto"/>
                    <w:bottom w:val="none" w:sz="0" w:space="0" w:color="auto"/>
                    <w:right w:val="none" w:sz="0" w:space="0" w:color="auto"/>
                  </w:divBdr>
                </w:div>
                <w:div w:id="1782800472">
                  <w:marLeft w:val="0"/>
                  <w:marRight w:val="0"/>
                  <w:marTop w:val="0"/>
                  <w:marBottom w:val="0"/>
                  <w:divBdr>
                    <w:top w:val="none" w:sz="0" w:space="0" w:color="auto"/>
                    <w:left w:val="none" w:sz="0" w:space="0" w:color="auto"/>
                    <w:bottom w:val="none" w:sz="0" w:space="0" w:color="auto"/>
                    <w:right w:val="none" w:sz="0" w:space="0" w:color="auto"/>
                  </w:divBdr>
                </w:div>
                <w:div w:id="1791239800">
                  <w:marLeft w:val="0"/>
                  <w:marRight w:val="0"/>
                  <w:marTop w:val="0"/>
                  <w:marBottom w:val="0"/>
                  <w:divBdr>
                    <w:top w:val="none" w:sz="0" w:space="0" w:color="auto"/>
                    <w:left w:val="none" w:sz="0" w:space="0" w:color="auto"/>
                    <w:bottom w:val="none" w:sz="0" w:space="0" w:color="auto"/>
                    <w:right w:val="none" w:sz="0" w:space="0" w:color="auto"/>
                  </w:divBdr>
                </w:div>
                <w:div w:id="1831561646">
                  <w:marLeft w:val="0"/>
                  <w:marRight w:val="0"/>
                  <w:marTop w:val="0"/>
                  <w:marBottom w:val="0"/>
                  <w:divBdr>
                    <w:top w:val="none" w:sz="0" w:space="0" w:color="auto"/>
                    <w:left w:val="none" w:sz="0" w:space="0" w:color="auto"/>
                    <w:bottom w:val="none" w:sz="0" w:space="0" w:color="auto"/>
                    <w:right w:val="none" w:sz="0" w:space="0" w:color="auto"/>
                  </w:divBdr>
                </w:div>
                <w:div w:id="1849321448">
                  <w:marLeft w:val="0"/>
                  <w:marRight w:val="0"/>
                  <w:marTop w:val="0"/>
                  <w:marBottom w:val="0"/>
                  <w:divBdr>
                    <w:top w:val="none" w:sz="0" w:space="0" w:color="auto"/>
                    <w:left w:val="none" w:sz="0" w:space="0" w:color="auto"/>
                    <w:bottom w:val="none" w:sz="0" w:space="0" w:color="auto"/>
                    <w:right w:val="none" w:sz="0" w:space="0" w:color="auto"/>
                  </w:divBdr>
                </w:div>
                <w:div w:id="1857965776">
                  <w:marLeft w:val="0"/>
                  <w:marRight w:val="0"/>
                  <w:marTop w:val="0"/>
                  <w:marBottom w:val="0"/>
                  <w:divBdr>
                    <w:top w:val="none" w:sz="0" w:space="0" w:color="auto"/>
                    <w:left w:val="none" w:sz="0" w:space="0" w:color="auto"/>
                    <w:bottom w:val="none" w:sz="0" w:space="0" w:color="auto"/>
                    <w:right w:val="none" w:sz="0" w:space="0" w:color="auto"/>
                  </w:divBdr>
                </w:div>
                <w:div w:id="1878852273">
                  <w:marLeft w:val="0"/>
                  <w:marRight w:val="0"/>
                  <w:marTop w:val="0"/>
                  <w:marBottom w:val="0"/>
                  <w:divBdr>
                    <w:top w:val="none" w:sz="0" w:space="0" w:color="auto"/>
                    <w:left w:val="none" w:sz="0" w:space="0" w:color="auto"/>
                    <w:bottom w:val="none" w:sz="0" w:space="0" w:color="auto"/>
                    <w:right w:val="none" w:sz="0" w:space="0" w:color="auto"/>
                  </w:divBdr>
                </w:div>
                <w:div w:id="1887250661">
                  <w:marLeft w:val="0"/>
                  <w:marRight w:val="0"/>
                  <w:marTop w:val="0"/>
                  <w:marBottom w:val="0"/>
                  <w:divBdr>
                    <w:top w:val="none" w:sz="0" w:space="0" w:color="auto"/>
                    <w:left w:val="none" w:sz="0" w:space="0" w:color="auto"/>
                    <w:bottom w:val="none" w:sz="0" w:space="0" w:color="auto"/>
                    <w:right w:val="none" w:sz="0" w:space="0" w:color="auto"/>
                  </w:divBdr>
                </w:div>
                <w:div w:id="1915159077">
                  <w:marLeft w:val="0"/>
                  <w:marRight w:val="0"/>
                  <w:marTop w:val="0"/>
                  <w:marBottom w:val="0"/>
                  <w:divBdr>
                    <w:top w:val="none" w:sz="0" w:space="0" w:color="auto"/>
                    <w:left w:val="none" w:sz="0" w:space="0" w:color="auto"/>
                    <w:bottom w:val="none" w:sz="0" w:space="0" w:color="auto"/>
                    <w:right w:val="none" w:sz="0" w:space="0" w:color="auto"/>
                  </w:divBdr>
                </w:div>
                <w:div w:id="1955594452">
                  <w:marLeft w:val="0"/>
                  <w:marRight w:val="0"/>
                  <w:marTop w:val="0"/>
                  <w:marBottom w:val="0"/>
                  <w:divBdr>
                    <w:top w:val="none" w:sz="0" w:space="0" w:color="auto"/>
                    <w:left w:val="none" w:sz="0" w:space="0" w:color="auto"/>
                    <w:bottom w:val="none" w:sz="0" w:space="0" w:color="auto"/>
                    <w:right w:val="none" w:sz="0" w:space="0" w:color="auto"/>
                  </w:divBdr>
                </w:div>
                <w:div w:id="1958288339">
                  <w:marLeft w:val="0"/>
                  <w:marRight w:val="0"/>
                  <w:marTop w:val="0"/>
                  <w:marBottom w:val="0"/>
                  <w:divBdr>
                    <w:top w:val="none" w:sz="0" w:space="0" w:color="auto"/>
                    <w:left w:val="none" w:sz="0" w:space="0" w:color="auto"/>
                    <w:bottom w:val="none" w:sz="0" w:space="0" w:color="auto"/>
                    <w:right w:val="none" w:sz="0" w:space="0" w:color="auto"/>
                  </w:divBdr>
                </w:div>
                <w:div w:id="1969699132">
                  <w:marLeft w:val="0"/>
                  <w:marRight w:val="0"/>
                  <w:marTop w:val="0"/>
                  <w:marBottom w:val="0"/>
                  <w:divBdr>
                    <w:top w:val="none" w:sz="0" w:space="0" w:color="auto"/>
                    <w:left w:val="none" w:sz="0" w:space="0" w:color="auto"/>
                    <w:bottom w:val="none" w:sz="0" w:space="0" w:color="auto"/>
                    <w:right w:val="none" w:sz="0" w:space="0" w:color="auto"/>
                  </w:divBdr>
                </w:div>
                <w:div w:id="1970282999">
                  <w:marLeft w:val="0"/>
                  <w:marRight w:val="0"/>
                  <w:marTop w:val="0"/>
                  <w:marBottom w:val="0"/>
                  <w:divBdr>
                    <w:top w:val="none" w:sz="0" w:space="0" w:color="auto"/>
                    <w:left w:val="none" w:sz="0" w:space="0" w:color="auto"/>
                    <w:bottom w:val="none" w:sz="0" w:space="0" w:color="auto"/>
                    <w:right w:val="none" w:sz="0" w:space="0" w:color="auto"/>
                  </w:divBdr>
                </w:div>
                <w:div w:id="1980726988">
                  <w:marLeft w:val="0"/>
                  <w:marRight w:val="0"/>
                  <w:marTop w:val="0"/>
                  <w:marBottom w:val="0"/>
                  <w:divBdr>
                    <w:top w:val="none" w:sz="0" w:space="0" w:color="auto"/>
                    <w:left w:val="none" w:sz="0" w:space="0" w:color="auto"/>
                    <w:bottom w:val="none" w:sz="0" w:space="0" w:color="auto"/>
                    <w:right w:val="none" w:sz="0" w:space="0" w:color="auto"/>
                  </w:divBdr>
                </w:div>
                <w:div w:id="2001616381">
                  <w:marLeft w:val="0"/>
                  <w:marRight w:val="0"/>
                  <w:marTop w:val="0"/>
                  <w:marBottom w:val="0"/>
                  <w:divBdr>
                    <w:top w:val="none" w:sz="0" w:space="0" w:color="auto"/>
                    <w:left w:val="none" w:sz="0" w:space="0" w:color="auto"/>
                    <w:bottom w:val="none" w:sz="0" w:space="0" w:color="auto"/>
                    <w:right w:val="none" w:sz="0" w:space="0" w:color="auto"/>
                  </w:divBdr>
                </w:div>
                <w:div w:id="2022391132">
                  <w:marLeft w:val="0"/>
                  <w:marRight w:val="0"/>
                  <w:marTop w:val="0"/>
                  <w:marBottom w:val="0"/>
                  <w:divBdr>
                    <w:top w:val="none" w:sz="0" w:space="0" w:color="auto"/>
                    <w:left w:val="none" w:sz="0" w:space="0" w:color="auto"/>
                    <w:bottom w:val="none" w:sz="0" w:space="0" w:color="auto"/>
                    <w:right w:val="none" w:sz="0" w:space="0" w:color="auto"/>
                  </w:divBdr>
                </w:div>
                <w:div w:id="2022392632">
                  <w:marLeft w:val="0"/>
                  <w:marRight w:val="0"/>
                  <w:marTop w:val="0"/>
                  <w:marBottom w:val="0"/>
                  <w:divBdr>
                    <w:top w:val="none" w:sz="0" w:space="0" w:color="auto"/>
                    <w:left w:val="none" w:sz="0" w:space="0" w:color="auto"/>
                    <w:bottom w:val="none" w:sz="0" w:space="0" w:color="auto"/>
                    <w:right w:val="none" w:sz="0" w:space="0" w:color="auto"/>
                  </w:divBdr>
                </w:div>
                <w:div w:id="2034182431">
                  <w:marLeft w:val="0"/>
                  <w:marRight w:val="0"/>
                  <w:marTop w:val="0"/>
                  <w:marBottom w:val="0"/>
                  <w:divBdr>
                    <w:top w:val="none" w:sz="0" w:space="0" w:color="auto"/>
                    <w:left w:val="none" w:sz="0" w:space="0" w:color="auto"/>
                    <w:bottom w:val="none" w:sz="0" w:space="0" w:color="auto"/>
                    <w:right w:val="none" w:sz="0" w:space="0" w:color="auto"/>
                  </w:divBdr>
                </w:div>
                <w:div w:id="2073498283">
                  <w:marLeft w:val="0"/>
                  <w:marRight w:val="0"/>
                  <w:marTop w:val="0"/>
                  <w:marBottom w:val="0"/>
                  <w:divBdr>
                    <w:top w:val="none" w:sz="0" w:space="0" w:color="auto"/>
                    <w:left w:val="none" w:sz="0" w:space="0" w:color="auto"/>
                    <w:bottom w:val="none" w:sz="0" w:space="0" w:color="auto"/>
                    <w:right w:val="none" w:sz="0" w:space="0" w:color="auto"/>
                  </w:divBdr>
                </w:div>
                <w:div w:id="2075353246">
                  <w:marLeft w:val="0"/>
                  <w:marRight w:val="0"/>
                  <w:marTop w:val="0"/>
                  <w:marBottom w:val="0"/>
                  <w:divBdr>
                    <w:top w:val="none" w:sz="0" w:space="0" w:color="auto"/>
                    <w:left w:val="none" w:sz="0" w:space="0" w:color="auto"/>
                    <w:bottom w:val="none" w:sz="0" w:space="0" w:color="auto"/>
                    <w:right w:val="none" w:sz="0" w:space="0" w:color="auto"/>
                  </w:divBdr>
                </w:div>
                <w:div w:id="212207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220401">
          <w:marLeft w:val="0"/>
          <w:marRight w:val="0"/>
          <w:marTop w:val="0"/>
          <w:marBottom w:val="0"/>
          <w:divBdr>
            <w:top w:val="none" w:sz="0" w:space="0" w:color="auto"/>
            <w:left w:val="none" w:sz="0" w:space="0" w:color="auto"/>
            <w:bottom w:val="none" w:sz="0" w:space="0" w:color="auto"/>
            <w:right w:val="none" w:sz="0" w:space="0" w:color="auto"/>
          </w:divBdr>
        </w:div>
      </w:divsChild>
    </w:div>
    <w:div w:id="1261908897">
      <w:bodyDiv w:val="1"/>
      <w:marLeft w:val="0"/>
      <w:marRight w:val="0"/>
      <w:marTop w:val="0"/>
      <w:marBottom w:val="0"/>
      <w:divBdr>
        <w:top w:val="none" w:sz="0" w:space="0" w:color="auto"/>
        <w:left w:val="none" w:sz="0" w:space="0" w:color="auto"/>
        <w:bottom w:val="none" w:sz="0" w:space="0" w:color="auto"/>
        <w:right w:val="none" w:sz="0" w:space="0" w:color="auto"/>
      </w:divBdr>
    </w:div>
    <w:div w:id="1265262040">
      <w:bodyDiv w:val="1"/>
      <w:marLeft w:val="0"/>
      <w:marRight w:val="0"/>
      <w:marTop w:val="0"/>
      <w:marBottom w:val="0"/>
      <w:divBdr>
        <w:top w:val="none" w:sz="0" w:space="0" w:color="auto"/>
        <w:left w:val="none" w:sz="0" w:space="0" w:color="auto"/>
        <w:bottom w:val="none" w:sz="0" w:space="0" w:color="auto"/>
        <w:right w:val="none" w:sz="0" w:space="0" w:color="auto"/>
      </w:divBdr>
      <w:divsChild>
        <w:div w:id="872308388">
          <w:marLeft w:val="0"/>
          <w:marRight w:val="0"/>
          <w:marTop w:val="0"/>
          <w:marBottom w:val="0"/>
          <w:divBdr>
            <w:top w:val="none" w:sz="0" w:space="0" w:color="auto"/>
            <w:left w:val="none" w:sz="0" w:space="0" w:color="auto"/>
            <w:bottom w:val="none" w:sz="0" w:space="0" w:color="auto"/>
            <w:right w:val="none" w:sz="0" w:space="0" w:color="auto"/>
          </w:divBdr>
        </w:div>
        <w:div w:id="968437925">
          <w:marLeft w:val="0"/>
          <w:marRight w:val="0"/>
          <w:marTop w:val="0"/>
          <w:marBottom w:val="0"/>
          <w:divBdr>
            <w:top w:val="none" w:sz="0" w:space="0" w:color="auto"/>
            <w:left w:val="none" w:sz="0" w:space="0" w:color="auto"/>
            <w:bottom w:val="none" w:sz="0" w:space="0" w:color="auto"/>
            <w:right w:val="none" w:sz="0" w:space="0" w:color="auto"/>
          </w:divBdr>
          <w:divsChild>
            <w:div w:id="707073734">
              <w:marLeft w:val="0"/>
              <w:marRight w:val="0"/>
              <w:marTop w:val="0"/>
              <w:marBottom w:val="0"/>
              <w:divBdr>
                <w:top w:val="none" w:sz="0" w:space="0" w:color="auto"/>
                <w:left w:val="none" w:sz="0" w:space="0" w:color="auto"/>
                <w:bottom w:val="none" w:sz="0" w:space="0" w:color="auto"/>
                <w:right w:val="none" w:sz="0" w:space="0" w:color="auto"/>
              </w:divBdr>
              <w:divsChild>
                <w:div w:id="114504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378631">
          <w:marLeft w:val="0"/>
          <w:marRight w:val="0"/>
          <w:marTop w:val="0"/>
          <w:marBottom w:val="0"/>
          <w:divBdr>
            <w:top w:val="none" w:sz="0" w:space="0" w:color="auto"/>
            <w:left w:val="none" w:sz="0" w:space="0" w:color="auto"/>
            <w:bottom w:val="none" w:sz="0" w:space="0" w:color="auto"/>
            <w:right w:val="none" w:sz="0" w:space="0" w:color="auto"/>
          </w:divBdr>
          <w:divsChild>
            <w:div w:id="364604850">
              <w:marLeft w:val="0"/>
              <w:marRight w:val="0"/>
              <w:marTop w:val="0"/>
              <w:marBottom w:val="0"/>
              <w:divBdr>
                <w:top w:val="none" w:sz="0" w:space="0" w:color="auto"/>
                <w:left w:val="none" w:sz="0" w:space="0" w:color="auto"/>
                <w:bottom w:val="none" w:sz="0" w:space="0" w:color="auto"/>
                <w:right w:val="none" w:sz="0" w:space="0" w:color="auto"/>
              </w:divBdr>
              <w:divsChild>
                <w:div w:id="7489032">
                  <w:marLeft w:val="0"/>
                  <w:marRight w:val="0"/>
                  <w:marTop w:val="0"/>
                  <w:marBottom w:val="0"/>
                  <w:divBdr>
                    <w:top w:val="none" w:sz="0" w:space="0" w:color="auto"/>
                    <w:left w:val="none" w:sz="0" w:space="0" w:color="auto"/>
                    <w:bottom w:val="none" w:sz="0" w:space="0" w:color="auto"/>
                    <w:right w:val="none" w:sz="0" w:space="0" w:color="auto"/>
                  </w:divBdr>
                </w:div>
                <w:div w:id="18237759">
                  <w:marLeft w:val="0"/>
                  <w:marRight w:val="0"/>
                  <w:marTop w:val="0"/>
                  <w:marBottom w:val="0"/>
                  <w:divBdr>
                    <w:top w:val="none" w:sz="0" w:space="0" w:color="auto"/>
                    <w:left w:val="none" w:sz="0" w:space="0" w:color="auto"/>
                    <w:bottom w:val="none" w:sz="0" w:space="0" w:color="auto"/>
                    <w:right w:val="none" w:sz="0" w:space="0" w:color="auto"/>
                  </w:divBdr>
                </w:div>
                <w:div w:id="23871364">
                  <w:marLeft w:val="0"/>
                  <w:marRight w:val="0"/>
                  <w:marTop w:val="0"/>
                  <w:marBottom w:val="0"/>
                  <w:divBdr>
                    <w:top w:val="none" w:sz="0" w:space="0" w:color="auto"/>
                    <w:left w:val="none" w:sz="0" w:space="0" w:color="auto"/>
                    <w:bottom w:val="none" w:sz="0" w:space="0" w:color="auto"/>
                    <w:right w:val="none" w:sz="0" w:space="0" w:color="auto"/>
                  </w:divBdr>
                </w:div>
                <w:div w:id="41447508">
                  <w:marLeft w:val="0"/>
                  <w:marRight w:val="0"/>
                  <w:marTop w:val="0"/>
                  <w:marBottom w:val="0"/>
                  <w:divBdr>
                    <w:top w:val="none" w:sz="0" w:space="0" w:color="auto"/>
                    <w:left w:val="none" w:sz="0" w:space="0" w:color="auto"/>
                    <w:bottom w:val="none" w:sz="0" w:space="0" w:color="auto"/>
                    <w:right w:val="none" w:sz="0" w:space="0" w:color="auto"/>
                  </w:divBdr>
                </w:div>
                <w:div w:id="78871932">
                  <w:marLeft w:val="0"/>
                  <w:marRight w:val="0"/>
                  <w:marTop w:val="0"/>
                  <w:marBottom w:val="0"/>
                  <w:divBdr>
                    <w:top w:val="none" w:sz="0" w:space="0" w:color="auto"/>
                    <w:left w:val="none" w:sz="0" w:space="0" w:color="auto"/>
                    <w:bottom w:val="none" w:sz="0" w:space="0" w:color="auto"/>
                    <w:right w:val="none" w:sz="0" w:space="0" w:color="auto"/>
                  </w:divBdr>
                </w:div>
                <w:div w:id="84889553">
                  <w:marLeft w:val="0"/>
                  <w:marRight w:val="0"/>
                  <w:marTop w:val="0"/>
                  <w:marBottom w:val="0"/>
                  <w:divBdr>
                    <w:top w:val="none" w:sz="0" w:space="0" w:color="auto"/>
                    <w:left w:val="none" w:sz="0" w:space="0" w:color="auto"/>
                    <w:bottom w:val="none" w:sz="0" w:space="0" w:color="auto"/>
                    <w:right w:val="none" w:sz="0" w:space="0" w:color="auto"/>
                  </w:divBdr>
                </w:div>
                <w:div w:id="122770509">
                  <w:marLeft w:val="0"/>
                  <w:marRight w:val="0"/>
                  <w:marTop w:val="0"/>
                  <w:marBottom w:val="0"/>
                  <w:divBdr>
                    <w:top w:val="none" w:sz="0" w:space="0" w:color="auto"/>
                    <w:left w:val="none" w:sz="0" w:space="0" w:color="auto"/>
                    <w:bottom w:val="none" w:sz="0" w:space="0" w:color="auto"/>
                    <w:right w:val="none" w:sz="0" w:space="0" w:color="auto"/>
                  </w:divBdr>
                </w:div>
                <w:div w:id="128475863">
                  <w:marLeft w:val="0"/>
                  <w:marRight w:val="0"/>
                  <w:marTop w:val="0"/>
                  <w:marBottom w:val="0"/>
                  <w:divBdr>
                    <w:top w:val="none" w:sz="0" w:space="0" w:color="auto"/>
                    <w:left w:val="none" w:sz="0" w:space="0" w:color="auto"/>
                    <w:bottom w:val="none" w:sz="0" w:space="0" w:color="auto"/>
                    <w:right w:val="none" w:sz="0" w:space="0" w:color="auto"/>
                  </w:divBdr>
                </w:div>
                <w:div w:id="160975549">
                  <w:marLeft w:val="0"/>
                  <w:marRight w:val="0"/>
                  <w:marTop w:val="0"/>
                  <w:marBottom w:val="0"/>
                  <w:divBdr>
                    <w:top w:val="none" w:sz="0" w:space="0" w:color="auto"/>
                    <w:left w:val="none" w:sz="0" w:space="0" w:color="auto"/>
                    <w:bottom w:val="none" w:sz="0" w:space="0" w:color="auto"/>
                    <w:right w:val="none" w:sz="0" w:space="0" w:color="auto"/>
                  </w:divBdr>
                </w:div>
                <w:div w:id="188688084">
                  <w:marLeft w:val="0"/>
                  <w:marRight w:val="0"/>
                  <w:marTop w:val="0"/>
                  <w:marBottom w:val="0"/>
                  <w:divBdr>
                    <w:top w:val="none" w:sz="0" w:space="0" w:color="auto"/>
                    <w:left w:val="none" w:sz="0" w:space="0" w:color="auto"/>
                    <w:bottom w:val="none" w:sz="0" w:space="0" w:color="auto"/>
                    <w:right w:val="none" w:sz="0" w:space="0" w:color="auto"/>
                  </w:divBdr>
                </w:div>
                <w:div w:id="188690872">
                  <w:marLeft w:val="0"/>
                  <w:marRight w:val="0"/>
                  <w:marTop w:val="0"/>
                  <w:marBottom w:val="0"/>
                  <w:divBdr>
                    <w:top w:val="none" w:sz="0" w:space="0" w:color="auto"/>
                    <w:left w:val="none" w:sz="0" w:space="0" w:color="auto"/>
                    <w:bottom w:val="none" w:sz="0" w:space="0" w:color="auto"/>
                    <w:right w:val="none" w:sz="0" w:space="0" w:color="auto"/>
                  </w:divBdr>
                </w:div>
                <w:div w:id="201985552">
                  <w:marLeft w:val="0"/>
                  <w:marRight w:val="0"/>
                  <w:marTop w:val="0"/>
                  <w:marBottom w:val="0"/>
                  <w:divBdr>
                    <w:top w:val="none" w:sz="0" w:space="0" w:color="auto"/>
                    <w:left w:val="none" w:sz="0" w:space="0" w:color="auto"/>
                    <w:bottom w:val="none" w:sz="0" w:space="0" w:color="auto"/>
                    <w:right w:val="none" w:sz="0" w:space="0" w:color="auto"/>
                  </w:divBdr>
                </w:div>
                <w:div w:id="247539309">
                  <w:marLeft w:val="0"/>
                  <w:marRight w:val="0"/>
                  <w:marTop w:val="0"/>
                  <w:marBottom w:val="0"/>
                  <w:divBdr>
                    <w:top w:val="none" w:sz="0" w:space="0" w:color="auto"/>
                    <w:left w:val="none" w:sz="0" w:space="0" w:color="auto"/>
                    <w:bottom w:val="none" w:sz="0" w:space="0" w:color="auto"/>
                    <w:right w:val="none" w:sz="0" w:space="0" w:color="auto"/>
                  </w:divBdr>
                </w:div>
                <w:div w:id="255940934">
                  <w:marLeft w:val="0"/>
                  <w:marRight w:val="0"/>
                  <w:marTop w:val="0"/>
                  <w:marBottom w:val="0"/>
                  <w:divBdr>
                    <w:top w:val="none" w:sz="0" w:space="0" w:color="auto"/>
                    <w:left w:val="none" w:sz="0" w:space="0" w:color="auto"/>
                    <w:bottom w:val="none" w:sz="0" w:space="0" w:color="auto"/>
                    <w:right w:val="none" w:sz="0" w:space="0" w:color="auto"/>
                  </w:divBdr>
                </w:div>
                <w:div w:id="324473282">
                  <w:marLeft w:val="0"/>
                  <w:marRight w:val="0"/>
                  <w:marTop w:val="0"/>
                  <w:marBottom w:val="0"/>
                  <w:divBdr>
                    <w:top w:val="none" w:sz="0" w:space="0" w:color="auto"/>
                    <w:left w:val="none" w:sz="0" w:space="0" w:color="auto"/>
                    <w:bottom w:val="none" w:sz="0" w:space="0" w:color="auto"/>
                    <w:right w:val="none" w:sz="0" w:space="0" w:color="auto"/>
                  </w:divBdr>
                </w:div>
                <w:div w:id="372197046">
                  <w:marLeft w:val="0"/>
                  <w:marRight w:val="0"/>
                  <w:marTop w:val="0"/>
                  <w:marBottom w:val="0"/>
                  <w:divBdr>
                    <w:top w:val="none" w:sz="0" w:space="0" w:color="auto"/>
                    <w:left w:val="none" w:sz="0" w:space="0" w:color="auto"/>
                    <w:bottom w:val="none" w:sz="0" w:space="0" w:color="auto"/>
                    <w:right w:val="none" w:sz="0" w:space="0" w:color="auto"/>
                  </w:divBdr>
                </w:div>
                <w:div w:id="434136367">
                  <w:marLeft w:val="0"/>
                  <w:marRight w:val="0"/>
                  <w:marTop w:val="0"/>
                  <w:marBottom w:val="0"/>
                  <w:divBdr>
                    <w:top w:val="none" w:sz="0" w:space="0" w:color="auto"/>
                    <w:left w:val="none" w:sz="0" w:space="0" w:color="auto"/>
                    <w:bottom w:val="none" w:sz="0" w:space="0" w:color="auto"/>
                    <w:right w:val="none" w:sz="0" w:space="0" w:color="auto"/>
                  </w:divBdr>
                </w:div>
                <w:div w:id="458304783">
                  <w:marLeft w:val="0"/>
                  <w:marRight w:val="0"/>
                  <w:marTop w:val="0"/>
                  <w:marBottom w:val="0"/>
                  <w:divBdr>
                    <w:top w:val="none" w:sz="0" w:space="0" w:color="auto"/>
                    <w:left w:val="none" w:sz="0" w:space="0" w:color="auto"/>
                    <w:bottom w:val="none" w:sz="0" w:space="0" w:color="auto"/>
                    <w:right w:val="none" w:sz="0" w:space="0" w:color="auto"/>
                  </w:divBdr>
                </w:div>
                <w:div w:id="463160438">
                  <w:marLeft w:val="0"/>
                  <w:marRight w:val="0"/>
                  <w:marTop w:val="0"/>
                  <w:marBottom w:val="0"/>
                  <w:divBdr>
                    <w:top w:val="none" w:sz="0" w:space="0" w:color="auto"/>
                    <w:left w:val="none" w:sz="0" w:space="0" w:color="auto"/>
                    <w:bottom w:val="none" w:sz="0" w:space="0" w:color="auto"/>
                    <w:right w:val="none" w:sz="0" w:space="0" w:color="auto"/>
                  </w:divBdr>
                </w:div>
                <w:div w:id="464464924">
                  <w:marLeft w:val="0"/>
                  <w:marRight w:val="0"/>
                  <w:marTop w:val="0"/>
                  <w:marBottom w:val="0"/>
                  <w:divBdr>
                    <w:top w:val="none" w:sz="0" w:space="0" w:color="auto"/>
                    <w:left w:val="none" w:sz="0" w:space="0" w:color="auto"/>
                    <w:bottom w:val="none" w:sz="0" w:space="0" w:color="auto"/>
                    <w:right w:val="none" w:sz="0" w:space="0" w:color="auto"/>
                  </w:divBdr>
                </w:div>
                <w:div w:id="518472586">
                  <w:marLeft w:val="0"/>
                  <w:marRight w:val="0"/>
                  <w:marTop w:val="0"/>
                  <w:marBottom w:val="0"/>
                  <w:divBdr>
                    <w:top w:val="none" w:sz="0" w:space="0" w:color="auto"/>
                    <w:left w:val="none" w:sz="0" w:space="0" w:color="auto"/>
                    <w:bottom w:val="none" w:sz="0" w:space="0" w:color="auto"/>
                    <w:right w:val="none" w:sz="0" w:space="0" w:color="auto"/>
                  </w:divBdr>
                </w:div>
                <w:div w:id="518785585">
                  <w:marLeft w:val="0"/>
                  <w:marRight w:val="0"/>
                  <w:marTop w:val="0"/>
                  <w:marBottom w:val="0"/>
                  <w:divBdr>
                    <w:top w:val="none" w:sz="0" w:space="0" w:color="auto"/>
                    <w:left w:val="none" w:sz="0" w:space="0" w:color="auto"/>
                    <w:bottom w:val="none" w:sz="0" w:space="0" w:color="auto"/>
                    <w:right w:val="none" w:sz="0" w:space="0" w:color="auto"/>
                  </w:divBdr>
                </w:div>
                <w:div w:id="537281682">
                  <w:marLeft w:val="0"/>
                  <w:marRight w:val="0"/>
                  <w:marTop w:val="0"/>
                  <w:marBottom w:val="0"/>
                  <w:divBdr>
                    <w:top w:val="none" w:sz="0" w:space="0" w:color="auto"/>
                    <w:left w:val="none" w:sz="0" w:space="0" w:color="auto"/>
                    <w:bottom w:val="none" w:sz="0" w:space="0" w:color="auto"/>
                    <w:right w:val="none" w:sz="0" w:space="0" w:color="auto"/>
                  </w:divBdr>
                </w:div>
                <w:div w:id="573052634">
                  <w:marLeft w:val="0"/>
                  <w:marRight w:val="0"/>
                  <w:marTop w:val="0"/>
                  <w:marBottom w:val="0"/>
                  <w:divBdr>
                    <w:top w:val="none" w:sz="0" w:space="0" w:color="auto"/>
                    <w:left w:val="none" w:sz="0" w:space="0" w:color="auto"/>
                    <w:bottom w:val="none" w:sz="0" w:space="0" w:color="auto"/>
                    <w:right w:val="none" w:sz="0" w:space="0" w:color="auto"/>
                  </w:divBdr>
                </w:div>
                <w:div w:id="588546022">
                  <w:marLeft w:val="0"/>
                  <w:marRight w:val="0"/>
                  <w:marTop w:val="0"/>
                  <w:marBottom w:val="0"/>
                  <w:divBdr>
                    <w:top w:val="none" w:sz="0" w:space="0" w:color="auto"/>
                    <w:left w:val="none" w:sz="0" w:space="0" w:color="auto"/>
                    <w:bottom w:val="none" w:sz="0" w:space="0" w:color="auto"/>
                    <w:right w:val="none" w:sz="0" w:space="0" w:color="auto"/>
                  </w:divBdr>
                </w:div>
                <w:div w:id="593394387">
                  <w:marLeft w:val="0"/>
                  <w:marRight w:val="0"/>
                  <w:marTop w:val="0"/>
                  <w:marBottom w:val="0"/>
                  <w:divBdr>
                    <w:top w:val="none" w:sz="0" w:space="0" w:color="auto"/>
                    <w:left w:val="none" w:sz="0" w:space="0" w:color="auto"/>
                    <w:bottom w:val="none" w:sz="0" w:space="0" w:color="auto"/>
                    <w:right w:val="none" w:sz="0" w:space="0" w:color="auto"/>
                  </w:divBdr>
                </w:div>
                <w:div w:id="622351603">
                  <w:marLeft w:val="0"/>
                  <w:marRight w:val="0"/>
                  <w:marTop w:val="0"/>
                  <w:marBottom w:val="0"/>
                  <w:divBdr>
                    <w:top w:val="none" w:sz="0" w:space="0" w:color="auto"/>
                    <w:left w:val="none" w:sz="0" w:space="0" w:color="auto"/>
                    <w:bottom w:val="none" w:sz="0" w:space="0" w:color="auto"/>
                    <w:right w:val="none" w:sz="0" w:space="0" w:color="auto"/>
                  </w:divBdr>
                </w:div>
                <w:div w:id="628169209">
                  <w:marLeft w:val="0"/>
                  <w:marRight w:val="0"/>
                  <w:marTop w:val="0"/>
                  <w:marBottom w:val="0"/>
                  <w:divBdr>
                    <w:top w:val="none" w:sz="0" w:space="0" w:color="auto"/>
                    <w:left w:val="none" w:sz="0" w:space="0" w:color="auto"/>
                    <w:bottom w:val="none" w:sz="0" w:space="0" w:color="auto"/>
                    <w:right w:val="none" w:sz="0" w:space="0" w:color="auto"/>
                  </w:divBdr>
                </w:div>
                <w:div w:id="639772694">
                  <w:marLeft w:val="0"/>
                  <w:marRight w:val="0"/>
                  <w:marTop w:val="0"/>
                  <w:marBottom w:val="0"/>
                  <w:divBdr>
                    <w:top w:val="none" w:sz="0" w:space="0" w:color="auto"/>
                    <w:left w:val="none" w:sz="0" w:space="0" w:color="auto"/>
                    <w:bottom w:val="none" w:sz="0" w:space="0" w:color="auto"/>
                    <w:right w:val="none" w:sz="0" w:space="0" w:color="auto"/>
                  </w:divBdr>
                </w:div>
                <w:div w:id="679158293">
                  <w:marLeft w:val="0"/>
                  <w:marRight w:val="0"/>
                  <w:marTop w:val="0"/>
                  <w:marBottom w:val="0"/>
                  <w:divBdr>
                    <w:top w:val="none" w:sz="0" w:space="0" w:color="auto"/>
                    <w:left w:val="none" w:sz="0" w:space="0" w:color="auto"/>
                    <w:bottom w:val="none" w:sz="0" w:space="0" w:color="auto"/>
                    <w:right w:val="none" w:sz="0" w:space="0" w:color="auto"/>
                  </w:divBdr>
                </w:div>
                <w:div w:id="726534773">
                  <w:marLeft w:val="0"/>
                  <w:marRight w:val="0"/>
                  <w:marTop w:val="0"/>
                  <w:marBottom w:val="0"/>
                  <w:divBdr>
                    <w:top w:val="none" w:sz="0" w:space="0" w:color="auto"/>
                    <w:left w:val="none" w:sz="0" w:space="0" w:color="auto"/>
                    <w:bottom w:val="none" w:sz="0" w:space="0" w:color="auto"/>
                    <w:right w:val="none" w:sz="0" w:space="0" w:color="auto"/>
                  </w:divBdr>
                </w:div>
                <w:div w:id="736367982">
                  <w:marLeft w:val="0"/>
                  <w:marRight w:val="0"/>
                  <w:marTop w:val="0"/>
                  <w:marBottom w:val="0"/>
                  <w:divBdr>
                    <w:top w:val="none" w:sz="0" w:space="0" w:color="auto"/>
                    <w:left w:val="none" w:sz="0" w:space="0" w:color="auto"/>
                    <w:bottom w:val="none" w:sz="0" w:space="0" w:color="auto"/>
                    <w:right w:val="none" w:sz="0" w:space="0" w:color="auto"/>
                  </w:divBdr>
                </w:div>
                <w:div w:id="773478145">
                  <w:marLeft w:val="0"/>
                  <w:marRight w:val="0"/>
                  <w:marTop w:val="0"/>
                  <w:marBottom w:val="0"/>
                  <w:divBdr>
                    <w:top w:val="none" w:sz="0" w:space="0" w:color="auto"/>
                    <w:left w:val="none" w:sz="0" w:space="0" w:color="auto"/>
                    <w:bottom w:val="none" w:sz="0" w:space="0" w:color="auto"/>
                    <w:right w:val="none" w:sz="0" w:space="0" w:color="auto"/>
                  </w:divBdr>
                </w:div>
                <w:div w:id="782919026">
                  <w:marLeft w:val="0"/>
                  <w:marRight w:val="0"/>
                  <w:marTop w:val="0"/>
                  <w:marBottom w:val="0"/>
                  <w:divBdr>
                    <w:top w:val="none" w:sz="0" w:space="0" w:color="auto"/>
                    <w:left w:val="none" w:sz="0" w:space="0" w:color="auto"/>
                    <w:bottom w:val="none" w:sz="0" w:space="0" w:color="auto"/>
                    <w:right w:val="none" w:sz="0" w:space="0" w:color="auto"/>
                  </w:divBdr>
                </w:div>
                <w:div w:id="784156525">
                  <w:marLeft w:val="0"/>
                  <w:marRight w:val="0"/>
                  <w:marTop w:val="0"/>
                  <w:marBottom w:val="0"/>
                  <w:divBdr>
                    <w:top w:val="none" w:sz="0" w:space="0" w:color="auto"/>
                    <w:left w:val="none" w:sz="0" w:space="0" w:color="auto"/>
                    <w:bottom w:val="none" w:sz="0" w:space="0" w:color="auto"/>
                    <w:right w:val="none" w:sz="0" w:space="0" w:color="auto"/>
                  </w:divBdr>
                </w:div>
                <w:div w:id="784468582">
                  <w:marLeft w:val="0"/>
                  <w:marRight w:val="0"/>
                  <w:marTop w:val="0"/>
                  <w:marBottom w:val="0"/>
                  <w:divBdr>
                    <w:top w:val="none" w:sz="0" w:space="0" w:color="auto"/>
                    <w:left w:val="none" w:sz="0" w:space="0" w:color="auto"/>
                    <w:bottom w:val="none" w:sz="0" w:space="0" w:color="auto"/>
                    <w:right w:val="none" w:sz="0" w:space="0" w:color="auto"/>
                  </w:divBdr>
                </w:div>
                <w:div w:id="805858173">
                  <w:marLeft w:val="0"/>
                  <w:marRight w:val="0"/>
                  <w:marTop w:val="0"/>
                  <w:marBottom w:val="0"/>
                  <w:divBdr>
                    <w:top w:val="none" w:sz="0" w:space="0" w:color="auto"/>
                    <w:left w:val="none" w:sz="0" w:space="0" w:color="auto"/>
                    <w:bottom w:val="none" w:sz="0" w:space="0" w:color="auto"/>
                    <w:right w:val="none" w:sz="0" w:space="0" w:color="auto"/>
                  </w:divBdr>
                </w:div>
                <w:div w:id="848250455">
                  <w:marLeft w:val="0"/>
                  <w:marRight w:val="0"/>
                  <w:marTop w:val="0"/>
                  <w:marBottom w:val="0"/>
                  <w:divBdr>
                    <w:top w:val="none" w:sz="0" w:space="0" w:color="auto"/>
                    <w:left w:val="none" w:sz="0" w:space="0" w:color="auto"/>
                    <w:bottom w:val="none" w:sz="0" w:space="0" w:color="auto"/>
                    <w:right w:val="none" w:sz="0" w:space="0" w:color="auto"/>
                  </w:divBdr>
                </w:div>
                <w:div w:id="855192596">
                  <w:marLeft w:val="0"/>
                  <w:marRight w:val="0"/>
                  <w:marTop w:val="0"/>
                  <w:marBottom w:val="0"/>
                  <w:divBdr>
                    <w:top w:val="none" w:sz="0" w:space="0" w:color="auto"/>
                    <w:left w:val="none" w:sz="0" w:space="0" w:color="auto"/>
                    <w:bottom w:val="none" w:sz="0" w:space="0" w:color="auto"/>
                    <w:right w:val="none" w:sz="0" w:space="0" w:color="auto"/>
                  </w:divBdr>
                </w:div>
                <w:div w:id="869756027">
                  <w:marLeft w:val="0"/>
                  <w:marRight w:val="0"/>
                  <w:marTop w:val="0"/>
                  <w:marBottom w:val="0"/>
                  <w:divBdr>
                    <w:top w:val="none" w:sz="0" w:space="0" w:color="auto"/>
                    <w:left w:val="none" w:sz="0" w:space="0" w:color="auto"/>
                    <w:bottom w:val="none" w:sz="0" w:space="0" w:color="auto"/>
                    <w:right w:val="none" w:sz="0" w:space="0" w:color="auto"/>
                  </w:divBdr>
                </w:div>
                <w:div w:id="877664170">
                  <w:marLeft w:val="0"/>
                  <w:marRight w:val="0"/>
                  <w:marTop w:val="0"/>
                  <w:marBottom w:val="0"/>
                  <w:divBdr>
                    <w:top w:val="none" w:sz="0" w:space="0" w:color="auto"/>
                    <w:left w:val="none" w:sz="0" w:space="0" w:color="auto"/>
                    <w:bottom w:val="none" w:sz="0" w:space="0" w:color="auto"/>
                    <w:right w:val="none" w:sz="0" w:space="0" w:color="auto"/>
                  </w:divBdr>
                </w:div>
                <w:div w:id="886793656">
                  <w:marLeft w:val="0"/>
                  <w:marRight w:val="0"/>
                  <w:marTop w:val="0"/>
                  <w:marBottom w:val="0"/>
                  <w:divBdr>
                    <w:top w:val="none" w:sz="0" w:space="0" w:color="auto"/>
                    <w:left w:val="none" w:sz="0" w:space="0" w:color="auto"/>
                    <w:bottom w:val="none" w:sz="0" w:space="0" w:color="auto"/>
                    <w:right w:val="none" w:sz="0" w:space="0" w:color="auto"/>
                  </w:divBdr>
                </w:div>
                <w:div w:id="919172149">
                  <w:marLeft w:val="0"/>
                  <w:marRight w:val="0"/>
                  <w:marTop w:val="0"/>
                  <w:marBottom w:val="0"/>
                  <w:divBdr>
                    <w:top w:val="none" w:sz="0" w:space="0" w:color="auto"/>
                    <w:left w:val="none" w:sz="0" w:space="0" w:color="auto"/>
                    <w:bottom w:val="none" w:sz="0" w:space="0" w:color="auto"/>
                    <w:right w:val="none" w:sz="0" w:space="0" w:color="auto"/>
                  </w:divBdr>
                </w:div>
                <w:div w:id="985548977">
                  <w:marLeft w:val="0"/>
                  <w:marRight w:val="0"/>
                  <w:marTop w:val="0"/>
                  <w:marBottom w:val="0"/>
                  <w:divBdr>
                    <w:top w:val="none" w:sz="0" w:space="0" w:color="auto"/>
                    <w:left w:val="none" w:sz="0" w:space="0" w:color="auto"/>
                    <w:bottom w:val="none" w:sz="0" w:space="0" w:color="auto"/>
                    <w:right w:val="none" w:sz="0" w:space="0" w:color="auto"/>
                  </w:divBdr>
                </w:div>
                <w:div w:id="995378848">
                  <w:marLeft w:val="0"/>
                  <w:marRight w:val="0"/>
                  <w:marTop w:val="0"/>
                  <w:marBottom w:val="0"/>
                  <w:divBdr>
                    <w:top w:val="none" w:sz="0" w:space="0" w:color="auto"/>
                    <w:left w:val="none" w:sz="0" w:space="0" w:color="auto"/>
                    <w:bottom w:val="none" w:sz="0" w:space="0" w:color="auto"/>
                    <w:right w:val="none" w:sz="0" w:space="0" w:color="auto"/>
                  </w:divBdr>
                </w:div>
                <w:div w:id="995693623">
                  <w:marLeft w:val="0"/>
                  <w:marRight w:val="0"/>
                  <w:marTop w:val="0"/>
                  <w:marBottom w:val="0"/>
                  <w:divBdr>
                    <w:top w:val="none" w:sz="0" w:space="0" w:color="auto"/>
                    <w:left w:val="none" w:sz="0" w:space="0" w:color="auto"/>
                    <w:bottom w:val="none" w:sz="0" w:space="0" w:color="auto"/>
                    <w:right w:val="none" w:sz="0" w:space="0" w:color="auto"/>
                  </w:divBdr>
                </w:div>
                <w:div w:id="997341858">
                  <w:marLeft w:val="0"/>
                  <w:marRight w:val="0"/>
                  <w:marTop w:val="0"/>
                  <w:marBottom w:val="0"/>
                  <w:divBdr>
                    <w:top w:val="none" w:sz="0" w:space="0" w:color="auto"/>
                    <w:left w:val="none" w:sz="0" w:space="0" w:color="auto"/>
                    <w:bottom w:val="none" w:sz="0" w:space="0" w:color="auto"/>
                    <w:right w:val="none" w:sz="0" w:space="0" w:color="auto"/>
                  </w:divBdr>
                </w:div>
                <w:div w:id="1005667705">
                  <w:marLeft w:val="0"/>
                  <w:marRight w:val="0"/>
                  <w:marTop w:val="0"/>
                  <w:marBottom w:val="0"/>
                  <w:divBdr>
                    <w:top w:val="none" w:sz="0" w:space="0" w:color="auto"/>
                    <w:left w:val="none" w:sz="0" w:space="0" w:color="auto"/>
                    <w:bottom w:val="none" w:sz="0" w:space="0" w:color="auto"/>
                    <w:right w:val="none" w:sz="0" w:space="0" w:color="auto"/>
                  </w:divBdr>
                </w:div>
                <w:div w:id="1011029483">
                  <w:marLeft w:val="0"/>
                  <w:marRight w:val="0"/>
                  <w:marTop w:val="0"/>
                  <w:marBottom w:val="0"/>
                  <w:divBdr>
                    <w:top w:val="none" w:sz="0" w:space="0" w:color="auto"/>
                    <w:left w:val="none" w:sz="0" w:space="0" w:color="auto"/>
                    <w:bottom w:val="none" w:sz="0" w:space="0" w:color="auto"/>
                    <w:right w:val="none" w:sz="0" w:space="0" w:color="auto"/>
                  </w:divBdr>
                </w:div>
                <w:div w:id="1027750877">
                  <w:marLeft w:val="0"/>
                  <w:marRight w:val="0"/>
                  <w:marTop w:val="0"/>
                  <w:marBottom w:val="0"/>
                  <w:divBdr>
                    <w:top w:val="none" w:sz="0" w:space="0" w:color="auto"/>
                    <w:left w:val="none" w:sz="0" w:space="0" w:color="auto"/>
                    <w:bottom w:val="none" w:sz="0" w:space="0" w:color="auto"/>
                    <w:right w:val="none" w:sz="0" w:space="0" w:color="auto"/>
                  </w:divBdr>
                </w:div>
                <w:div w:id="1048215317">
                  <w:marLeft w:val="0"/>
                  <w:marRight w:val="0"/>
                  <w:marTop w:val="0"/>
                  <w:marBottom w:val="0"/>
                  <w:divBdr>
                    <w:top w:val="none" w:sz="0" w:space="0" w:color="auto"/>
                    <w:left w:val="none" w:sz="0" w:space="0" w:color="auto"/>
                    <w:bottom w:val="none" w:sz="0" w:space="0" w:color="auto"/>
                    <w:right w:val="none" w:sz="0" w:space="0" w:color="auto"/>
                  </w:divBdr>
                </w:div>
                <w:div w:id="1049762546">
                  <w:marLeft w:val="0"/>
                  <w:marRight w:val="0"/>
                  <w:marTop w:val="0"/>
                  <w:marBottom w:val="0"/>
                  <w:divBdr>
                    <w:top w:val="none" w:sz="0" w:space="0" w:color="auto"/>
                    <w:left w:val="none" w:sz="0" w:space="0" w:color="auto"/>
                    <w:bottom w:val="none" w:sz="0" w:space="0" w:color="auto"/>
                    <w:right w:val="none" w:sz="0" w:space="0" w:color="auto"/>
                  </w:divBdr>
                </w:div>
                <w:div w:id="1061558043">
                  <w:marLeft w:val="0"/>
                  <w:marRight w:val="0"/>
                  <w:marTop w:val="0"/>
                  <w:marBottom w:val="0"/>
                  <w:divBdr>
                    <w:top w:val="none" w:sz="0" w:space="0" w:color="auto"/>
                    <w:left w:val="none" w:sz="0" w:space="0" w:color="auto"/>
                    <w:bottom w:val="none" w:sz="0" w:space="0" w:color="auto"/>
                    <w:right w:val="none" w:sz="0" w:space="0" w:color="auto"/>
                  </w:divBdr>
                </w:div>
                <w:div w:id="1072968716">
                  <w:marLeft w:val="0"/>
                  <w:marRight w:val="0"/>
                  <w:marTop w:val="0"/>
                  <w:marBottom w:val="0"/>
                  <w:divBdr>
                    <w:top w:val="none" w:sz="0" w:space="0" w:color="auto"/>
                    <w:left w:val="none" w:sz="0" w:space="0" w:color="auto"/>
                    <w:bottom w:val="none" w:sz="0" w:space="0" w:color="auto"/>
                    <w:right w:val="none" w:sz="0" w:space="0" w:color="auto"/>
                  </w:divBdr>
                </w:div>
                <w:div w:id="1082604985">
                  <w:marLeft w:val="0"/>
                  <w:marRight w:val="0"/>
                  <w:marTop w:val="0"/>
                  <w:marBottom w:val="0"/>
                  <w:divBdr>
                    <w:top w:val="none" w:sz="0" w:space="0" w:color="auto"/>
                    <w:left w:val="none" w:sz="0" w:space="0" w:color="auto"/>
                    <w:bottom w:val="none" w:sz="0" w:space="0" w:color="auto"/>
                    <w:right w:val="none" w:sz="0" w:space="0" w:color="auto"/>
                  </w:divBdr>
                </w:div>
                <w:div w:id="1094739842">
                  <w:marLeft w:val="0"/>
                  <w:marRight w:val="0"/>
                  <w:marTop w:val="0"/>
                  <w:marBottom w:val="0"/>
                  <w:divBdr>
                    <w:top w:val="none" w:sz="0" w:space="0" w:color="auto"/>
                    <w:left w:val="none" w:sz="0" w:space="0" w:color="auto"/>
                    <w:bottom w:val="none" w:sz="0" w:space="0" w:color="auto"/>
                    <w:right w:val="none" w:sz="0" w:space="0" w:color="auto"/>
                  </w:divBdr>
                </w:div>
                <w:div w:id="1116752139">
                  <w:marLeft w:val="0"/>
                  <w:marRight w:val="0"/>
                  <w:marTop w:val="0"/>
                  <w:marBottom w:val="0"/>
                  <w:divBdr>
                    <w:top w:val="none" w:sz="0" w:space="0" w:color="auto"/>
                    <w:left w:val="none" w:sz="0" w:space="0" w:color="auto"/>
                    <w:bottom w:val="none" w:sz="0" w:space="0" w:color="auto"/>
                    <w:right w:val="none" w:sz="0" w:space="0" w:color="auto"/>
                  </w:divBdr>
                </w:div>
                <w:div w:id="1139230301">
                  <w:marLeft w:val="0"/>
                  <w:marRight w:val="0"/>
                  <w:marTop w:val="0"/>
                  <w:marBottom w:val="0"/>
                  <w:divBdr>
                    <w:top w:val="none" w:sz="0" w:space="0" w:color="auto"/>
                    <w:left w:val="none" w:sz="0" w:space="0" w:color="auto"/>
                    <w:bottom w:val="none" w:sz="0" w:space="0" w:color="auto"/>
                    <w:right w:val="none" w:sz="0" w:space="0" w:color="auto"/>
                  </w:divBdr>
                </w:div>
                <w:div w:id="1151092390">
                  <w:marLeft w:val="0"/>
                  <w:marRight w:val="0"/>
                  <w:marTop w:val="0"/>
                  <w:marBottom w:val="0"/>
                  <w:divBdr>
                    <w:top w:val="none" w:sz="0" w:space="0" w:color="auto"/>
                    <w:left w:val="none" w:sz="0" w:space="0" w:color="auto"/>
                    <w:bottom w:val="none" w:sz="0" w:space="0" w:color="auto"/>
                    <w:right w:val="none" w:sz="0" w:space="0" w:color="auto"/>
                  </w:divBdr>
                </w:div>
                <w:div w:id="1168591208">
                  <w:marLeft w:val="0"/>
                  <w:marRight w:val="0"/>
                  <w:marTop w:val="0"/>
                  <w:marBottom w:val="0"/>
                  <w:divBdr>
                    <w:top w:val="none" w:sz="0" w:space="0" w:color="auto"/>
                    <w:left w:val="none" w:sz="0" w:space="0" w:color="auto"/>
                    <w:bottom w:val="none" w:sz="0" w:space="0" w:color="auto"/>
                    <w:right w:val="none" w:sz="0" w:space="0" w:color="auto"/>
                  </w:divBdr>
                </w:div>
                <w:div w:id="1177232997">
                  <w:marLeft w:val="0"/>
                  <w:marRight w:val="0"/>
                  <w:marTop w:val="0"/>
                  <w:marBottom w:val="0"/>
                  <w:divBdr>
                    <w:top w:val="none" w:sz="0" w:space="0" w:color="auto"/>
                    <w:left w:val="none" w:sz="0" w:space="0" w:color="auto"/>
                    <w:bottom w:val="none" w:sz="0" w:space="0" w:color="auto"/>
                    <w:right w:val="none" w:sz="0" w:space="0" w:color="auto"/>
                  </w:divBdr>
                </w:div>
                <w:div w:id="1221938656">
                  <w:marLeft w:val="0"/>
                  <w:marRight w:val="0"/>
                  <w:marTop w:val="0"/>
                  <w:marBottom w:val="0"/>
                  <w:divBdr>
                    <w:top w:val="none" w:sz="0" w:space="0" w:color="auto"/>
                    <w:left w:val="none" w:sz="0" w:space="0" w:color="auto"/>
                    <w:bottom w:val="none" w:sz="0" w:space="0" w:color="auto"/>
                    <w:right w:val="none" w:sz="0" w:space="0" w:color="auto"/>
                  </w:divBdr>
                </w:div>
                <w:div w:id="1237589413">
                  <w:marLeft w:val="0"/>
                  <w:marRight w:val="0"/>
                  <w:marTop w:val="0"/>
                  <w:marBottom w:val="0"/>
                  <w:divBdr>
                    <w:top w:val="none" w:sz="0" w:space="0" w:color="auto"/>
                    <w:left w:val="none" w:sz="0" w:space="0" w:color="auto"/>
                    <w:bottom w:val="none" w:sz="0" w:space="0" w:color="auto"/>
                    <w:right w:val="none" w:sz="0" w:space="0" w:color="auto"/>
                  </w:divBdr>
                </w:div>
                <w:div w:id="1260257879">
                  <w:marLeft w:val="0"/>
                  <w:marRight w:val="0"/>
                  <w:marTop w:val="0"/>
                  <w:marBottom w:val="0"/>
                  <w:divBdr>
                    <w:top w:val="none" w:sz="0" w:space="0" w:color="auto"/>
                    <w:left w:val="none" w:sz="0" w:space="0" w:color="auto"/>
                    <w:bottom w:val="none" w:sz="0" w:space="0" w:color="auto"/>
                    <w:right w:val="none" w:sz="0" w:space="0" w:color="auto"/>
                  </w:divBdr>
                </w:div>
                <w:div w:id="1260676958">
                  <w:marLeft w:val="0"/>
                  <w:marRight w:val="0"/>
                  <w:marTop w:val="0"/>
                  <w:marBottom w:val="0"/>
                  <w:divBdr>
                    <w:top w:val="none" w:sz="0" w:space="0" w:color="auto"/>
                    <w:left w:val="none" w:sz="0" w:space="0" w:color="auto"/>
                    <w:bottom w:val="none" w:sz="0" w:space="0" w:color="auto"/>
                    <w:right w:val="none" w:sz="0" w:space="0" w:color="auto"/>
                  </w:divBdr>
                </w:div>
                <w:div w:id="1300380947">
                  <w:marLeft w:val="0"/>
                  <w:marRight w:val="0"/>
                  <w:marTop w:val="0"/>
                  <w:marBottom w:val="0"/>
                  <w:divBdr>
                    <w:top w:val="none" w:sz="0" w:space="0" w:color="auto"/>
                    <w:left w:val="none" w:sz="0" w:space="0" w:color="auto"/>
                    <w:bottom w:val="none" w:sz="0" w:space="0" w:color="auto"/>
                    <w:right w:val="none" w:sz="0" w:space="0" w:color="auto"/>
                  </w:divBdr>
                </w:div>
                <w:div w:id="1332299567">
                  <w:marLeft w:val="0"/>
                  <w:marRight w:val="0"/>
                  <w:marTop w:val="0"/>
                  <w:marBottom w:val="0"/>
                  <w:divBdr>
                    <w:top w:val="none" w:sz="0" w:space="0" w:color="auto"/>
                    <w:left w:val="none" w:sz="0" w:space="0" w:color="auto"/>
                    <w:bottom w:val="none" w:sz="0" w:space="0" w:color="auto"/>
                    <w:right w:val="none" w:sz="0" w:space="0" w:color="auto"/>
                  </w:divBdr>
                </w:div>
                <w:div w:id="1336613902">
                  <w:marLeft w:val="0"/>
                  <w:marRight w:val="0"/>
                  <w:marTop w:val="0"/>
                  <w:marBottom w:val="0"/>
                  <w:divBdr>
                    <w:top w:val="none" w:sz="0" w:space="0" w:color="auto"/>
                    <w:left w:val="none" w:sz="0" w:space="0" w:color="auto"/>
                    <w:bottom w:val="none" w:sz="0" w:space="0" w:color="auto"/>
                    <w:right w:val="none" w:sz="0" w:space="0" w:color="auto"/>
                  </w:divBdr>
                </w:div>
                <w:div w:id="1344430535">
                  <w:marLeft w:val="0"/>
                  <w:marRight w:val="0"/>
                  <w:marTop w:val="0"/>
                  <w:marBottom w:val="0"/>
                  <w:divBdr>
                    <w:top w:val="none" w:sz="0" w:space="0" w:color="auto"/>
                    <w:left w:val="none" w:sz="0" w:space="0" w:color="auto"/>
                    <w:bottom w:val="none" w:sz="0" w:space="0" w:color="auto"/>
                    <w:right w:val="none" w:sz="0" w:space="0" w:color="auto"/>
                  </w:divBdr>
                </w:div>
                <w:div w:id="1352686405">
                  <w:marLeft w:val="0"/>
                  <w:marRight w:val="0"/>
                  <w:marTop w:val="0"/>
                  <w:marBottom w:val="0"/>
                  <w:divBdr>
                    <w:top w:val="none" w:sz="0" w:space="0" w:color="auto"/>
                    <w:left w:val="none" w:sz="0" w:space="0" w:color="auto"/>
                    <w:bottom w:val="none" w:sz="0" w:space="0" w:color="auto"/>
                    <w:right w:val="none" w:sz="0" w:space="0" w:color="auto"/>
                  </w:divBdr>
                </w:div>
                <w:div w:id="1352993954">
                  <w:marLeft w:val="0"/>
                  <w:marRight w:val="0"/>
                  <w:marTop w:val="0"/>
                  <w:marBottom w:val="0"/>
                  <w:divBdr>
                    <w:top w:val="none" w:sz="0" w:space="0" w:color="auto"/>
                    <w:left w:val="none" w:sz="0" w:space="0" w:color="auto"/>
                    <w:bottom w:val="none" w:sz="0" w:space="0" w:color="auto"/>
                    <w:right w:val="none" w:sz="0" w:space="0" w:color="auto"/>
                  </w:divBdr>
                </w:div>
                <w:div w:id="1362584640">
                  <w:marLeft w:val="0"/>
                  <w:marRight w:val="0"/>
                  <w:marTop w:val="0"/>
                  <w:marBottom w:val="0"/>
                  <w:divBdr>
                    <w:top w:val="none" w:sz="0" w:space="0" w:color="auto"/>
                    <w:left w:val="none" w:sz="0" w:space="0" w:color="auto"/>
                    <w:bottom w:val="none" w:sz="0" w:space="0" w:color="auto"/>
                    <w:right w:val="none" w:sz="0" w:space="0" w:color="auto"/>
                  </w:divBdr>
                </w:div>
                <w:div w:id="1381320664">
                  <w:marLeft w:val="0"/>
                  <w:marRight w:val="0"/>
                  <w:marTop w:val="0"/>
                  <w:marBottom w:val="0"/>
                  <w:divBdr>
                    <w:top w:val="none" w:sz="0" w:space="0" w:color="auto"/>
                    <w:left w:val="none" w:sz="0" w:space="0" w:color="auto"/>
                    <w:bottom w:val="none" w:sz="0" w:space="0" w:color="auto"/>
                    <w:right w:val="none" w:sz="0" w:space="0" w:color="auto"/>
                  </w:divBdr>
                </w:div>
                <w:div w:id="1423527096">
                  <w:marLeft w:val="0"/>
                  <w:marRight w:val="0"/>
                  <w:marTop w:val="0"/>
                  <w:marBottom w:val="0"/>
                  <w:divBdr>
                    <w:top w:val="none" w:sz="0" w:space="0" w:color="auto"/>
                    <w:left w:val="none" w:sz="0" w:space="0" w:color="auto"/>
                    <w:bottom w:val="none" w:sz="0" w:space="0" w:color="auto"/>
                    <w:right w:val="none" w:sz="0" w:space="0" w:color="auto"/>
                  </w:divBdr>
                </w:div>
                <w:div w:id="1431655161">
                  <w:marLeft w:val="0"/>
                  <w:marRight w:val="0"/>
                  <w:marTop w:val="0"/>
                  <w:marBottom w:val="0"/>
                  <w:divBdr>
                    <w:top w:val="none" w:sz="0" w:space="0" w:color="auto"/>
                    <w:left w:val="none" w:sz="0" w:space="0" w:color="auto"/>
                    <w:bottom w:val="none" w:sz="0" w:space="0" w:color="auto"/>
                    <w:right w:val="none" w:sz="0" w:space="0" w:color="auto"/>
                  </w:divBdr>
                </w:div>
                <w:div w:id="1448622893">
                  <w:marLeft w:val="0"/>
                  <w:marRight w:val="0"/>
                  <w:marTop w:val="0"/>
                  <w:marBottom w:val="0"/>
                  <w:divBdr>
                    <w:top w:val="none" w:sz="0" w:space="0" w:color="auto"/>
                    <w:left w:val="none" w:sz="0" w:space="0" w:color="auto"/>
                    <w:bottom w:val="none" w:sz="0" w:space="0" w:color="auto"/>
                    <w:right w:val="none" w:sz="0" w:space="0" w:color="auto"/>
                  </w:divBdr>
                </w:div>
                <w:div w:id="1458375268">
                  <w:marLeft w:val="0"/>
                  <w:marRight w:val="0"/>
                  <w:marTop w:val="0"/>
                  <w:marBottom w:val="0"/>
                  <w:divBdr>
                    <w:top w:val="none" w:sz="0" w:space="0" w:color="auto"/>
                    <w:left w:val="none" w:sz="0" w:space="0" w:color="auto"/>
                    <w:bottom w:val="none" w:sz="0" w:space="0" w:color="auto"/>
                    <w:right w:val="none" w:sz="0" w:space="0" w:color="auto"/>
                  </w:divBdr>
                </w:div>
                <w:div w:id="1458717806">
                  <w:marLeft w:val="0"/>
                  <w:marRight w:val="0"/>
                  <w:marTop w:val="0"/>
                  <w:marBottom w:val="0"/>
                  <w:divBdr>
                    <w:top w:val="none" w:sz="0" w:space="0" w:color="auto"/>
                    <w:left w:val="none" w:sz="0" w:space="0" w:color="auto"/>
                    <w:bottom w:val="none" w:sz="0" w:space="0" w:color="auto"/>
                    <w:right w:val="none" w:sz="0" w:space="0" w:color="auto"/>
                  </w:divBdr>
                </w:div>
                <w:div w:id="1512068917">
                  <w:marLeft w:val="0"/>
                  <w:marRight w:val="0"/>
                  <w:marTop w:val="0"/>
                  <w:marBottom w:val="0"/>
                  <w:divBdr>
                    <w:top w:val="none" w:sz="0" w:space="0" w:color="auto"/>
                    <w:left w:val="none" w:sz="0" w:space="0" w:color="auto"/>
                    <w:bottom w:val="none" w:sz="0" w:space="0" w:color="auto"/>
                    <w:right w:val="none" w:sz="0" w:space="0" w:color="auto"/>
                  </w:divBdr>
                </w:div>
                <w:div w:id="1513909379">
                  <w:marLeft w:val="0"/>
                  <w:marRight w:val="0"/>
                  <w:marTop w:val="0"/>
                  <w:marBottom w:val="0"/>
                  <w:divBdr>
                    <w:top w:val="none" w:sz="0" w:space="0" w:color="auto"/>
                    <w:left w:val="none" w:sz="0" w:space="0" w:color="auto"/>
                    <w:bottom w:val="none" w:sz="0" w:space="0" w:color="auto"/>
                    <w:right w:val="none" w:sz="0" w:space="0" w:color="auto"/>
                  </w:divBdr>
                </w:div>
                <w:div w:id="1516385004">
                  <w:marLeft w:val="0"/>
                  <w:marRight w:val="0"/>
                  <w:marTop w:val="0"/>
                  <w:marBottom w:val="0"/>
                  <w:divBdr>
                    <w:top w:val="none" w:sz="0" w:space="0" w:color="auto"/>
                    <w:left w:val="none" w:sz="0" w:space="0" w:color="auto"/>
                    <w:bottom w:val="none" w:sz="0" w:space="0" w:color="auto"/>
                    <w:right w:val="none" w:sz="0" w:space="0" w:color="auto"/>
                  </w:divBdr>
                </w:div>
                <w:div w:id="1516964027">
                  <w:marLeft w:val="0"/>
                  <w:marRight w:val="0"/>
                  <w:marTop w:val="0"/>
                  <w:marBottom w:val="0"/>
                  <w:divBdr>
                    <w:top w:val="none" w:sz="0" w:space="0" w:color="auto"/>
                    <w:left w:val="none" w:sz="0" w:space="0" w:color="auto"/>
                    <w:bottom w:val="none" w:sz="0" w:space="0" w:color="auto"/>
                    <w:right w:val="none" w:sz="0" w:space="0" w:color="auto"/>
                  </w:divBdr>
                </w:div>
                <w:div w:id="1541749119">
                  <w:marLeft w:val="0"/>
                  <w:marRight w:val="0"/>
                  <w:marTop w:val="0"/>
                  <w:marBottom w:val="0"/>
                  <w:divBdr>
                    <w:top w:val="none" w:sz="0" w:space="0" w:color="auto"/>
                    <w:left w:val="none" w:sz="0" w:space="0" w:color="auto"/>
                    <w:bottom w:val="none" w:sz="0" w:space="0" w:color="auto"/>
                    <w:right w:val="none" w:sz="0" w:space="0" w:color="auto"/>
                  </w:divBdr>
                </w:div>
                <w:div w:id="1550720736">
                  <w:marLeft w:val="0"/>
                  <w:marRight w:val="0"/>
                  <w:marTop w:val="0"/>
                  <w:marBottom w:val="0"/>
                  <w:divBdr>
                    <w:top w:val="none" w:sz="0" w:space="0" w:color="auto"/>
                    <w:left w:val="none" w:sz="0" w:space="0" w:color="auto"/>
                    <w:bottom w:val="none" w:sz="0" w:space="0" w:color="auto"/>
                    <w:right w:val="none" w:sz="0" w:space="0" w:color="auto"/>
                  </w:divBdr>
                </w:div>
                <w:div w:id="1592279411">
                  <w:marLeft w:val="0"/>
                  <w:marRight w:val="0"/>
                  <w:marTop w:val="0"/>
                  <w:marBottom w:val="0"/>
                  <w:divBdr>
                    <w:top w:val="none" w:sz="0" w:space="0" w:color="auto"/>
                    <w:left w:val="none" w:sz="0" w:space="0" w:color="auto"/>
                    <w:bottom w:val="none" w:sz="0" w:space="0" w:color="auto"/>
                    <w:right w:val="none" w:sz="0" w:space="0" w:color="auto"/>
                  </w:divBdr>
                </w:div>
                <w:div w:id="1628511993">
                  <w:marLeft w:val="0"/>
                  <w:marRight w:val="0"/>
                  <w:marTop w:val="0"/>
                  <w:marBottom w:val="0"/>
                  <w:divBdr>
                    <w:top w:val="none" w:sz="0" w:space="0" w:color="auto"/>
                    <w:left w:val="none" w:sz="0" w:space="0" w:color="auto"/>
                    <w:bottom w:val="none" w:sz="0" w:space="0" w:color="auto"/>
                    <w:right w:val="none" w:sz="0" w:space="0" w:color="auto"/>
                  </w:divBdr>
                </w:div>
                <w:div w:id="1632635071">
                  <w:marLeft w:val="0"/>
                  <w:marRight w:val="0"/>
                  <w:marTop w:val="0"/>
                  <w:marBottom w:val="0"/>
                  <w:divBdr>
                    <w:top w:val="none" w:sz="0" w:space="0" w:color="auto"/>
                    <w:left w:val="none" w:sz="0" w:space="0" w:color="auto"/>
                    <w:bottom w:val="none" w:sz="0" w:space="0" w:color="auto"/>
                    <w:right w:val="none" w:sz="0" w:space="0" w:color="auto"/>
                  </w:divBdr>
                </w:div>
                <w:div w:id="1660960952">
                  <w:marLeft w:val="0"/>
                  <w:marRight w:val="0"/>
                  <w:marTop w:val="0"/>
                  <w:marBottom w:val="0"/>
                  <w:divBdr>
                    <w:top w:val="none" w:sz="0" w:space="0" w:color="auto"/>
                    <w:left w:val="none" w:sz="0" w:space="0" w:color="auto"/>
                    <w:bottom w:val="none" w:sz="0" w:space="0" w:color="auto"/>
                    <w:right w:val="none" w:sz="0" w:space="0" w:color="auto"/>
                  </w:divBdr>
                </w:div>
                <w:div w:id="1678271913">
                  <w:marLeft w:val="0"/>
                  <w:marRight w:val="0"/>
                  <w:marTop w:val="0"/>
                  <w:marBottom w:val="0"/>
                  <w:divBdr>
                    <w:top w:val="none" w:sz="0" w:space="0" w:color="auto"/>
                    <w:left w:val="none" w:sz="0" w:space="0" w:color="auto"/>
                    <w:bottom w:val="none" w:sz="0" w:space="0" w:color="auto"/>
                    <w:right w:val="none" w:sz="0" w:space="0" w:color="auto"/>
                  </w:divBdr>
                </w:div>
                <w:div w:id="1692535161">
                  <w:marLeft w:val="0"/>
                  <w:marRight w:val="0"/>
                  <w:marTop w:val="0"/>
                  <w:marBottom w:val="0"/>
                  <w:divBdr>
                    <w:top w:val="none" w:sz="0" w:space="0" w:color="auto"/>
                    <w:left w:val="none" w:sz="0" w:space="0" w:color="auto"/>
                    <w:bottom w:val="none" w:sz="0" w:space="0" w:color="auto"/>
                    <w:right w:val="none" w:sz="0" w:space="0" w:color="auto"/>
                  </w:divBdr>
                </w:div>
                <w:div w:id="1700624405">
                  <w:marLeft w:val="0"/>
                  <w:marRight w:val="0"/>
                  <w:marTop w:val="0"/>
                  <w:marBottom w:val="0"/>
                  <w:divBdr>
                    <w:top w:val="none" w:sz="0" w:space="0" w:color="auto"/>
                    <w:left w:val="none" w:sz="0" w:space="0" w:color="auto"/>
                    <w:bottom w:val="none" w:sz="0" w:space="0" w:color="auto"/>
                    <w:right w:val="none" w:sz="0" w:space="0" w:color="auto"/>
                  </w:divBdr>
                </w:div>
                <w:div w:id="1709716933">
                  <w:marLeft w:val="0"/>
                  <w:marRight w:val="0"/>
                  <w:marTop w:val="0"/>
                  <w:marBottom w:val="0"/>
                  <w:divBdr>
                    <w:top w:val="none" w:sz="0" w:space="0" w:color="auto"/>
                    <w:left w:val="none" w:sz="0" w:space="0" w:color="auto"/>
                    <w:bottom w:val="none" w:sz="0" w:space="0" w:color="auto"/>
                    <w:right w:val="none" w:sz="0" w:space="0" w:color="auto"/>
                  </w:divBdr>
                </w:div>
                <w:div w:id="1759866824">
                  <w:marLeft w:val="0"/>
                  <w:marRight w:val="0"/>
                  <w:marTop w:val="0"/>
                  <w:marBottom w:val="0"/>
                  <w:divBdr>
                    <w:top w:val="none" w:sz="0" w:space="0" w:color="auto"/>
                    <w:left w:val="none" w:sz="0" w:space="0" w:color="auto"/>
                    <w:bottom w:val="none" w:sz="0" w:space="0" w:color="auto"/>
                    <w:right w:val="none" w:sz="0" w:space="0" w:color="auto"/>
                  </w:divBdr>
                </w:div>
                <w:div w:id="1769962514">
                  <w:marLeft w:val="0"/>
                  <w:marRight w:val="0"/>
                  <w:marTop w:val="0"/>
                  <w:marBottom w:val="0"/>
                  <w:divBdr>
                    <w:top w:val="none" w:sz="0" w:space="0" w:color="auto"/>
                    <w:left w:val="none" w:sz="0" w:space="0" w:color="auto"/>
                    <w:bottom w:val="none" w:sz="0" w:space="0" w:color="auto"/>
                    <w:right w:val="none" w:sz="0" w:space="0" w:color="auto"/>
                  </w:divBdr>
                </w:div>
                <w:div w:id="1771118316">
                  <w:marLeft w:val="0"/>
                  <w:marRight w:val="0"/>
                  <w:marTop w:val="0"/>
                  <w:marBottom w:val="0"/>
                  <w:divBdr>
                    <w:top w:val="none" w:sz="0" w:space="0" w:color="auto"/>
                    <w:left w:val="none" w:sz="0" w:space="0" w:color="auto"/>
                    <w:bottom w:val="none" w:sz="0" w:space="0" w:color="auto"/>
                    <w:right w:val="none" w:sz="0" w:space="0" w:color="auto"/>
                  </w:divBdr>
                </w:div>
                <w:div w:id="1774283479">
                  <w:marLeft w:val="0"/>
                  <w:marRight w:val="0"/>
                  <w:marTop w:val="0"/>
                  <w:marBottom w:val="0"/>
                  <w:divBdr>
                    <w:top w:val="none" w:sz="0" w:space="0" w:color="auto"/>
                    <w:left w:val="none" w:sz="0" w:space="0" w:color="auto"/>
                    <w:bottom w:val="none" w:sz="0" w:space="0" w:color="auto"/>
                    <w:right w:val="none" w:sz="0" w:space="0" w:color="auto"/>
                  </w:divBdr>
                </w:div>
                <w:div w:id="1790081925">
                  <w:marLeft w:val="0"/>
                  <w:marRight w:val="0"/>
                  <w:marTop w:val="0"/>
                  <w:marBottom w:val="0"/>
                  <w:divBdr>
                    <w:top w:val="none" w:sz="0" w:space="0" w:color="auto"/>
                    <w:left w:val="none" w:sz="0" w:space="0" w:color="auto"/>
                    <w:bottom w:val="none" w:sz="0" w:space="0" w:color="auto"/>
                    <w:right w:val="none" w:sz="0" w:space="0" w:color="auto"/>
                  </w:divBdr>
                </w:div>
                <w:div w:id="1820732349">
                  <w:marLeft w:val="0"/>
                  <w:marRight w:val="0"/>
                  <w:marTop w:val="0"/>
                  <w:marBottom w:val="0"/>
                  <w:divBdr>
                    <w:top w:val="none" w:sz="0" w:space="0" w:color="auto"/>
                    <w:left w:val="none" w:sz="0" w:space="0" w:color="auto"/>
                    <w:bottom w:val="none" w:sz="0" w:space="0" w:color="auto"/>
                    <w:right w:val="none" w:sz="0" w:space="0" w:color="auto"/>
                  </w:divBdr>
                </w:div>
                <w:div w:id="1838614060">
                  <w:marLeft w:val="0"/>
                  <w:marRight w:val="0"/>
                  <w:marTop w:val="0"/>
                  <w:marBottom w:val="0"/>
                  <w:divBdr>
                    <w:top w:val="none" w:sz="0" w:space="0" w:color="auto"/>
                    <w:left w:val="none" w:sz="0" w:space="0" w:color="auto"/>
                    <w:bottom w:val="none" w:sz="0" w:space="0" w:color="auto"/>
                    <w:right w:val="none" w:sz="0" w:space="0" w:color="auto"/>
                  </w:divBdr>
                </w:div>
                <w:div w:id="1839612224">
                  <w:marLeft w:val="0"/>
                  <w:marRight w:val="0"/>
                  <w:marTop w:val="0"/>
                  <w:marBottom w:val="0"/>
                  <w:divBdr>
                    <w:top w:val="none" w:sz="0" w:space="0" w:color="auto"/>
                    <w:left w:val="none" w:sz="0" w:space="0" w:color="auto"/>
                    <w:bottom w:val="none" w:sz="0" w:space="0" w:color="auto"/>
                    <w:right w:val="none" w:sz="0" w:space="0" w:color="auto"/>
                  </w:divBdr>
                </w:div>
                <w:div w:id="1865946511">
                  <w:marLeft w:val="0"/>
                  <w:marRight w:val="0"/>
                  <w:marTop w:val="0"/>
                  <w:marBottom w:val="0"/>
                  <w:divBdr>
                    <w:top w:val="none" w:sz="0" w:space="0" w:color="auto"/>
                    <w:left w:val="none" w:sz="0" w:space="0" w:color="auto"/>
                    <w:bottom w:val="none" w:sz="0" w:space="0" w:color="auto"/>
                    <w:right w:val="none" w:sz="0" w:space="0" w:color="auto"/>
                  </w:divBdr>
                </w:div>
                <w:div w:id="1922369021">
                  <w:marLeft w:val="0"/>
                  <w:marRight w:val="0"/>
                  <w:marTop w:val="0"/>
                  <w:marBottom w:val="0"/>
                  <w:divBdr>
                    <w:top w:val="none" w:sz="0" w:space="0" w:color="auto"/>
                    <w:left w:val="none" w:sz="0" w:space="0" w:color="auto"/>
                    <w:bottom w:val="none" w:sz="0" w:space="0" w:color="auto"/>
                    <w:right w:val="none" w:sz="0" w:space="0" w:color="auto"/>
                  </w:divBdr>
                </w:div>
                <w:div w:id="1922638476">
                  <w:marLeft w:val="0"/>
                  <w:marRight w:val="0"/>
                  <w:marTop w:val="0"/>
                  <w:marBottom w:val="0"/>
                  <w:divBdr>
                    <w:top w:val="none" w:sz="0" w:space="0" w:color="auto"/>
                    <w:left w:val="none" w:sz="0" w:space="0" w:color="auto"/>
                    <w:bottom w:val="none" w:sz="0" w:space="0" w:color="auto"/>
                    <w:right w:val="none" w:sz="0" w:space="0" w:color="auto"/>
                  </w:divBdr>
                </w:div>
                <w:div w:id="1923905174">
                  <w:marLeft w:val="0"/>
                  <w:marRight w:val="0"/>
                  <w:marTop w:val="0"/>
                  <w:marBottom w:val="0"/>
                  <w:divBdr>
                    <w:top w:val="none" w:sz="0" w:space="0" w:color="auto"/>
                    <w:left w:val="none" w:sz="0" w:space="0" w:color="auto"/>
                    <w:bottom w:val="none" w:sz="0" w:space="0" w:color="auto"/>
                    <w:right w:val="none" w:sz="0" w:space="0" w:color="auto"/>
                  </w:divBdr>
                </w:div>
                <w:div w:id="1925189629">
                  <w:marLeft w:val="0"/>
                  <w:marRight w:val="0"/>
                  <w:marTop w:val="0"/>
                  <w:marBottom w:val="0"/>
                  <w:divBdr>
                    <w:top w:val="none" w:sz="0" w:space="0" w:color="auto"/>
                    <w:left w:val="none" w:sz="0" w:space="0" w:color="auto"/>
                    <w:bottom w:val="none" w:sz="0" w:space="0" w:color="auto"/>
                    <w:right w:val="none" w:sz="0" w:space="0" w:color="auto"/>
                  </w:divBdr>
                </w:div>
                <w:div w:id="1969626265">
                  <w:marLeft w:val="0"/>
                  <w:marRight w:val="0"/>
                  <w:marTop w:val="0"/>
                  <w:marBottom w:val="0"/>
                  <w:divBdr>
                    <w:top w:val="none" w:sz="0" w:space="0" w:color="auto"/>
                    <w:left w:val="none" w:sz="0" w:space="0" w:color="auto"/>
                    <w:bottom w:val="none" w:sz="0" w:space="0" w:color="auto"/>
                    <w:right w:val="none" w:sz="0" w:space="0" w:color="auto"/>
                  </w:divBdr>
                </w:div>
                <w:div w:id="1970166994">
                  <w:marLeft w:val="0"/>
                  <w:marRight w:val="0"/>
                  <w:marTop w:val="0"/>
                  <w:marBottom w:val="0"/>
                  <w:divBdr>
                    <w:top w:val="none" w:sz="0" w:space="0" w:color="auto"/>
                    <w:left w:val="none" w:sz="0" w:space="0" w:color="auto"/>
                    <w:bottom w:val="none" w:sz="0" w:space="0" w:color="auto"/>
                    <w:right w:val="none" w:sz="0" w:space="0" w:color="auto"/>
                  </w:divBdr>
                </w:div>
                <w:div w:id="1978756898">
                  <w:marLeft w:val="0"/>
                  <w:marRight w:val="0"/>
                  <w:marTop w:val="0"/>
                  <w:marBottom w:val="0"/>
                  <w:divBdr>
                    <w:top w:val="none" w:sz="0" w:space="0" w:color="auto"/>
                    <w:left w:val="none" w:sz="0" w:space="0" w:color="auto"/>
                    <w:bottom w:val="none" w:sz="0" w:space="0" w:color="auto"/>
                    <w:right w:val="none" w:sz="0" w:space="0" w:color="auto"/>
                  </w:divBdr>
                </w:div>
                <w:div w:id="1998916518">
                  <w:marLeft w:val="0"/>
                  <w:marRight w:val="0"/>
                  <w:marTop w:val="0"/>
                  <w:marBottom w:val="0"/>
                  <w:divBdr>
                    <w:top w:val="none" w:sz="0" w:space="0" w:color="auto"/>
                    <w:left w:val="none" w:sz="0" w:space="0" w:color="auto"/>
                    <w:bottom w:val="none" w:sz="0" w:space="0" w:color="auto"/>
                    <w:right w:val="none" w:sz="0" w:space="0" w:color="auto"/>
                  </w:divBdr>
                </w:div>
                <w:div w:id="2000382041">
                  <w:marLeft w:val="0"/>
                  <w:marRight w:val="0"/>
                  <w:marTop w:val="0"/>
                  <w:marBottom w:val="0"/>
                  <w:divBdr>
                    <w:top w:val="none" w:sz="0" w:space="0" w:color="auto"/>
                    <w:left w:val="none" w:sz="0" w:space="0" w:color="auto"/>
                    <w:bottom w:val="none" w:sz="0" w:space="0" w:color="auto"/>
                    <w:right w:val="none" w:sz="0" w:space="0" w:color="auto"/>
                  </w:divBdr>
                </w:div>
                <w:div w:id="2011714211">
                  <w:marLeft w:val="0"/>
                  <w:marRight w:val="0"/>
                  <w:marTop w:val="0"/>
                  <w:marBottom w:val="0"/>
                  <w:divBdr>
                    <w:top w:val="none" w:sz="0" w:space="0" w:color="auto"/>
                    <w:left w:val="none" w:sz="0" w:space="0" w:color="auto"/>
                    <w:bottom w:val="none" w:sz="0" w:space="0" w:color="auto"/>
                    <w:right w:val="none" w:sz="0" w:space="0" w:color="auto"/>
                  </w:divBdr>
                </w:div>
                <w:div w:id="2014334577">
                  <w:marLeft w:val="0"/>
                  <w:marRight w:val="0"/>
                  <w:marTop w:val="0"/>
                  <w:marBottom w:val="0"/>
                  <w:divBdr>
                    <w:top w:val="none" w:sz="0" w:space="0" w:color="auto"/>
                    <w:left w:val="none" w:sz="0" w:space="0" w:color="auto"/>
                    <w:bottom w:val="none" w:sz="0" w:space="0" w:color="auto"/>
                    <w:right w:val="none" w:sz="0" w:space="0" w:color="auto"/>
                  </w:divBdr>
                </w:div>
                <w:div w:id="2028630955">
                  <w:marLeft w:val="0"/>
                  <w:marRight w:val="0"/>
                  <w:marTop w:val="0"/>
                  <w:marBottom w:val="0"/>
                  <w:divBdr>
                    <w:top w:val="none" w:sz="0" w:space="0" w:color="auto"/>
                    <w:left w:val="none" w:sz="0" w:space="0" w:color="auto"/>
                    <w:bottom w:val="none" w:sz="0" w:space="0" w:color="auto"/>
                    <w:right w:val="none" w:sz="0" w:space="0" w:color="auto"/>
                  </w:divBdr>
                </w:div>
                <w:div w:id="2032098329">
                  <w:marLeft w:val="0"/>
                  <w:marRight w:val="0"/>
                  <w:marTop w:val="0"/>
                  <w:marBottom w:val="0"/>
                  <w:divBdr>
                    <w:top w:val="none" w:sz="0" w:space="0" w:color="auto"/>
                    <w:left w:val="none" w:sz="0" w:space="0" w:color="auto"/>
                    <w:bottom w:val="none" w:sz="0" w:space="0" w:color="auto"/>
                    <w:right w:val="none" w:sz="0" w:space="0" w:color="auto"/>
                  </w:divBdr>
                </w:div>
                <w:div w:id="2048988040">
                  <w:marLeft w:val="0"/>
                  <w:marRight w:val="0"/>
                  <w:marTop w:val="0"/>
                  <w:marBottom w:val="0"/>
                  <w:divBdr>
                    <w:top w:val="none" w:sz="0" w:space="0" w:color="auto"/>
                    <w:left w:val="none" w:sz="0" w:space="0" w:color="auto"/>
                    <w:bottom w:val="none" w:sz="0" w:space="0" w:color="auto"/>
                    <w:right w:val="none" w:sz="0" w:space="0" w:color="auto"/>
                  </w:divBdr>
                </w:div>
                <w:div w:id="2074808700">
                  <w:marLeft w:val="0"/>
                  <w:marRight w:val="0"/>
                  <w:marTop w:val="0"/>
                  <w:marBottom w:val="0"/>
                  <w:divBdr>
                    <w:top w:val="none" w:sz="0" w:space="0" w:color="auto"/>
                    <w:left w:val="none" w:sz="0" w:space="0" w:color="auto"/>
                    <w:bottom w:val="none" w:sz="0" w:space="0" w:color="auto"/>
                    <w:right w:val="none" w:sz="0" w:space="0" w:color="auto"/>
                  </w:divBdr>
                </w:div>
                <w:div w:id="2084063437">
                  <w:marLeft w:val="0"/>
                  <w:marRight w:val="0"/>
                  <w:marTop w:val="0"/>
                  <w:marBottom w:val="0"/>
                  <w:divBdr>
                    <w:top w:val="none" w:sz="0" w:space="0" w:color="auto"/>
                    <w:left w:val="none" w:sz="0" w:space="0" w:color="auto"/>
                    <w:bottom w:val="none" w:sz="0" w:space="0" w:color="auto"/>
                    <w:right w:val="none" w:sz="0" w:space="0" w:color="auto"/>
                  </w:divBdr>
                </w:div>
                <w:div w:id="2104760723">
                  <w:marLeft w:val="0"/>
                  <w:marRight w:val="0"/>
                  <w:marTop w:val="0"/>
                  <w:marBottom w:val="0"/>
                  <w:divBdr>
                    <w:top w:val="none" w:sz="0" w:space="0" w:color="auto"/>
                    <w:left w:val="none" w:sz="0" w:space="0" w:color="auto"/>
                    <w:bottom w:val="none" w:sz="0" w:space="0" w:color="auto"/>
                    <w:right w:val="none" w:sz="0" w:space="0" w:color="auto"/>
                  </w:divBdr>
                </w:div>
                <w:div w:id="2105421209">
                  <w:marLeft w:val="0"/>
                  <w:marRight w:val="0"/>
                  <w:marTop w:val="0"/>
                  <w:marBottom w:val="0"/>
                  <w:divBdr>
                    <w:top w:val="none" w:sz="0" w:space="0" w:color="auto"/>
                    <w:left w:val="none" w:sz="0" w:space="0" w:color="auto"/>
                    <w:bottom w:val="none" w:sz="0" w:space="0" w:color="auto"/>
                    <w:right w:val="none" w:sz="0" w:space="0" w:color="auto"/>
                  </w:divBdr>
                </w:div>
                <w:div w:id="2125535715">
                  <w:marLeft w:val="0"/>
                  <w:marRight w:val="0"/>
                  <w:marTop w:val="0"/>
                  <w:marBottom w:val="0"/>
                  <w:divBdr>
                    <w:top w:val="none" w:sz="0" w:space="0" w:color="auto"/>
                    <w:left w:val="none" w:sz="0" w:space="0" w:color="auto"/>
                    <w:bottom w:val="none" w:sz="0" w:space="0" w:color="auto"/>
                    <w:right w:val="none" w:sz="0" w:space="0" w:color="auto"/>
                  </w:divBdr>
                </w:div>
                <w:div w:id="2128817732">
                  <w:marLeft w:val="0"/>
                  <w:marRight w:val="0"/>
                  <w:marTop w:val="0"/>
                  <w:marBottom w:val="0"/>
                  <w:divBdr>
                    <w:top w:val="none" w:sz="0" w:space="0" w:color="auto"/>
                    <w:left w:val="none" w:sz="0" w:space="0" w:color="auto"/>
                    <w:bottom w:val="none" w:sz="0" w:space="0" w:color="auto"/>
                    <w:right w:val="none" w:sz="0" w:space="0" w:color="auto"/>
                  </w:divBdr>
                </w:div>
                <w:div w:id="213767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127175">
          <w:marLeft w:val="0"/>
          <w:marRight w:val="0"/>
          <w:marTop w:val="0"/>
          <w:marBottom w:val="0"/>
          <w:divBdr>
            <w:top w:val="none" w:sz="0" w:space="0" w:color="auto"/>
            <w:left w:val="none" w:sz="0" w:space="0" w:color="auto"/>
            <w:bottom w:val="none" w:sz="0" w:space="0" w:color="auto"/>
            <w:right w:val="none" w:sz="0" w:space="0" w:color="auto"/>
          </w:divBdr>
          <w:divsChild>
            <w:div w:id="1492913696">
              <w:marLeft w:val="0"/>
              <w:marRight w:val="0"/>
              <w:marTop w:val="0"/>
              <w:marBottom w:val="0"/>
              <w:divBdr>
                <w:top w:val="none" w:sz="0" w:space="0" w:color="auto"/>
                <w:left w:val="none" w:sz="0" w:space="0" w:color="auto"/>
                <w:bottom w:val="none" w:sz="0" w:space="0" w:color="auto"/>
                <w:right w:val="none" w:sz="0" w:space="0" w:color="auto"/>
              </w:divBdr>
              <w:divsChild>
                <w:div w:id="1106852430">
                  <w:marLeft w:val="0"/>
                  <w:marRight w:val="0"/>
                  <w:marTop w:val="0"/>
                  <w:marBottom w:val="0"/>
                  <w:divBdr>
                    <w:top w:val="none" w:sz="0" w:space="0" w:color="auto"/>
                    <w:left w:val="none" w:sz="0" w:space="0" w:color="auto"/>
                    <w:bottom w:val="none" w:sz="0" w:space="0" w:color="auto"/>
                    <w:right w:val="none" w:sz="0" w:space="0" w:color="auto"/>
                  </w:divBdr>
                  <w:divsChild>
                    <w:div w:id="6060654">
                      <w:marLeft w:val="0"/>
                      <w:marRight w:val="0"/>
                      <w:marTop w:val="0"/>
                      <w:marBottom w:val="0"/>
                      <w:divBdr>
                        <w:top w:val="none" w:sz="0" w:space="0" w:color="auto"/>
                        <w:left w:val="none" w:sz="0" w:space="0" w:color="auto"/>
                        <w:bottom w:val="none" w:sz="0" w:space="0" w:color="auto"/>
                        <w:right w:val="none" w:sz="0" w:space="0" w:color="auto"/>
                      </w:divBdr>
                    </w:div>
                    <w:div w:id="8410667">
                      <w:marLeft w:val="0"/>
                      <w:marRight w:val="0"/>
                      <w:marTop w:val="0"/>
                      <w:marBottom w:val="0"/>
                      <w:divBdr>
                        <w:top w:val="none" w:sz="0" w:space="0" w:color="auto"/>
                        <w:left w:val="none" w:sz="0" w:space="0" w:color="auto"/>
                        <w:bottom w:val="none" w:sz="0" w:space="0" w:color="auto"/>
                        <w:right w:val="none" w:sz="0" w:space="0" w:color="auto"/>
                      </w:divBdr>
                      <w:divsChild>
                        <w:div w:id="655570130">
                          <w:marLeft w:val="0"/>
                          <w:marRight w:val="0"/>
                          <w:marTop w:val="0"/>
                          <w:marBottom w:val="0"/>
                          <w:divBdr>
                            <w:top w:val="none" w:sz="0" w:space="0" w:color="auto"/>
                            <w:left w:val="none" w:sz="0" w:space="0" w:color="auto"/>
                            <w:bottom w:val="none" w:sz="0" w:space="0" w:color="auto"/>
                            <w:right w:val="none" w:sz="0" w:space="0" w:color="auto"/>
                          </w:divBdr>
                        </w:div>
                      </w:divsChild>
                    </w:div>
                    <w:div w:id="15038405">
                      <w:marLeft w:val="0"/>
                      <w:marRight w:val="0"/>
                      <w:marTop w:val="0"/>
                      <w:marBottom w:val="0"/>
                      <w:divBdr>
                        <w:top w:val="none" w:sz="0" w:space="0" w:color="auto"/>
                        <w:left w:val="none" w:sz="0" w:space="0" w:color="auto"/>
                        <w:bottom w:val="none" w:sz="0" w:space="0" w:color="auto"/>
                        <w:right w:val="none" w:sz="0" w:space="0" w:color="auto"/>
                      </w:divBdr>
                      <w:divsChild>
                        <w:div w:id="585187486">
                          <w:marLeft w:val="0"/>
                          <w:marRight w:val="0"/>
                          <w:marTop w:val="0"/>
                          <w:marBottom w:val="0"/>
                          <w:divBdr>
                            <w:top w:val="none" w:sz="0" w:space="0" w:color="auto"/>
                            <w:left w:val="none" w:sz="0" w:space="0" w:color="auto"/>
                            <w:bottom w:val="none" w:sz="0" w:space="0" w:color="auto"/>
                            <w:right w:val="none" w:sz="0" w:space="0" w:color="auto"/>
                          </w:divBdr>
                        </w:div>
                      </w:divsChild>
                    </w:div>
                    <w:div w:id="19094629">
                      <w:marLeft w:val="0"/>
                      <w:marRight w:val="0"/>
                      <w:marTop w:val="0"/>
                      <w:marBottom w:val="0"/>
                      <w:divBdr>
                        <w:top w:val="none" w:sz="0" w:space="0" w:color="auto"/>
                        <w:left w:val="none" w:sz="0" w:space="0" w:color="auto"/>
                        <w:bottom w:val="none" w:sz="0" w:space="0" w:color="auto"/>
                        <w:right w:val="none" w:sz="0" w:space="0" w:color="auto"/>
                      </w:divBdr>
                      <w:divsChild>
                        <w:div w:id="2106995776">
                          <w:marLeft w:val="0"/>
                          <w:marRight w:val="0"/>
                          <w:marTop w:val="0"/>
                          <w:marBottom w:val="0"/>
                          <w:divBdr>
                            <w:top w:val="none" w:sz="0" w:space="0" w:color="auto"/>
                            <w:left w:val="none" w:sz="0" w:space="0" w:color="auto"/>
                            <w:bottom w:val="none" w:sz="0" w:space="0" w:color="auto"/>
                            <w:right w:val="none" w:sz="0" w:space="0" w:color="auto"/>
                          </w:divBdr>
                        </w:div>
                      </w:divsChild>
                    </w:div>
                    <w:div w:id="21708634">
                      <w:marLeft w:val="0"/>
                      <w:marRight w:val="0"/>
                      <w:marTop w:val="0"/>
                      <w:marBottom w:val="0"/>
                      <w:divBdr>
                        <w:top w:val="none" w:sz="0" w:space="0" w:color="auto"/>
                        <w:left w:val="none" w:sz="0" w:space="0" w:color="auto"/>
                        <w:bottom w:val="none" w:sz="0" w:space="0" w:color="auto"/>
                        <w:right w:val="none" w:sz="0" w:space="0" w:color="auto"/>
                      </w:divBdr>
                    </w:div>
                    <w:div w:id="37516441">
                      <w:marLeft w:val="0"/>
                      <w:marRight w:val="0"/>
                      <w:marTop w:val="0"/>
                      <w:marBottom w:val="0"/>
                      <w:divBdr>
                        <w:top w:val="none" w:sz="0" w:space="0" w:color="auto"/>
                        <w:left w:val="none" w:sz="0" w:space="0" w:color="auto"/>
                        <w:bottom w:val="none" w:sz="0" w:space="0" w:color="auto"/>
                        <w:right w:val="none" w:sz="0" w:space="0" w:color="auto"/>
                      </w:divBdr>
                    </w:div>
                    <w:div w:id="37753067">
                      <w:marLeft w:val="0"/>
                      <w:marRight w:val="0"/>
                      <w:marTop w:val="0"/>
                      <w:marBottom w:val="0"/>
                      <w:divBdr>
                        <w:top w:val="none" w:sz="0" w:space="0" w:color="auto"/>
                        <w:left w:val="none" w:sz="0" w:space="0" w:color="auto"/>
                        <w:bottom w:val="none" w:sz="0" w:space="0" w:color="auto"/>
                        <w:right w:val="none" w:sz="0" w:space="0" w:color="auto"/>
                      </w:divBdr>
                    </w:div>
                    <w:div w:id="47075840">
                      <w:marLeft w:val="0"/>
                      <w:marRight w:val="0"/>
                      <w:marTop w:val="0"/>
                      <w:marBottom w:val="0"/>
                      <w:divBdr>
                        <w:top w:val="none" w:sz="0" w:space="0" w:color="auto"/>
                        <w:left w:val="none" w:sz="0" w:space="0" w:color="auto"/>
                        <w:bottom w:val="none" w:sz="0" w:space="0" w:color="auto"/>
                        <w:right w:val="none" w:sz="0" w:space="0" w:color="auto"/>
                      </w:divBdr>
                      <w:divsChild>
                        <w:div w:id="152375554">
                          <w:marLeft w:val="0"/>
                          <w:marRight w:val="0"/>
                          <w:marTop w:val="0"/>
                          <w:marBottom w:val="0"/>
                          <w:divBdr>
                            <w:top w:val="none" w:sz="0" w:space="0" w:color="auto"/>
                            <w:left w:val="none" w:sz="0" w:space="0" w:color="auto"/>
                            <w:bottom w:val="none" w:sz="0" w:space="0" w:color="auto"/>
                            <w:right w:val="none" w:sz="0" w:space="0" w:color="auto"/>
                          </w:divBdr>
                        </w:div>
                      </w:divsChild>
                    </w:div>
                    <w:div w:id="56706588">
                      <w:marLeft w:val="0"/>
                      <w:marRight w:val="0"/>
                      <w:marTop w:val="0"/>
                      <w:marBottom w:val="0"/>
                      <w:divBdr>
                        <w:top w:val="none" w:sz="0" w:space="0" w:color="auto"/>
                        <w:left w:val="none" w:sz="0" w:space="0" w:color="auto"/>
                        <w:bottom w:val="none" w:sz="0" w:space="0" w:color="auto"/>
                        <w:right w:val="none" w:sz="0" w:space="0" w:color="auto"/>
                      </w:divBdr>
                    </w:div>
                    <w:div w:id="61295112">
                      <w:marLeft w:val="0"/>
                      <w:marRight w:val="0"/>
                      <w:marTop w:val="0"/>
                      <w:marBottom w:val="0"/>
                      <w:divBdr>
                        <w:top w:val="none" w:sz="0" w:space="0" w:color="auto"/>
                        <w:left w:val="none" w:sz="0" w:space="0" w:color="auto"/>
                        <w:bottom w:val="none" w:sz="0" w:space="0" w:color="auto"/>
                        <w:right w:val="none" w:sz="0" w:space="0" w:color="auto"/>
                      </w:divBdr>
                    </w:div>
                    <w:div w:id="73355410">
                      <w:marLeft w:val="0"/>
                      <w:marRight w:val="0"/>
                      <w:marTop w:val="0"/>
                      <w:marBottom w:val="0"/>
                      <w:divBdr>
                        <w:top w:val="none" w:sz="0" w:space="0" w:color="auto"/>
                        <w:left w:val="none" w:sz="0" w:space="0" w:color="auto"/>
                        <w:bottom w:val="none" w:sz="0" w:space="0" w:color="auto"/>
                        <w:right w:val="none" w:sz="0" w:space="0" w:color="auto"/>
                      </w:divBdr>
                      <w:divsChild>
                        <w:div w:id="2087915921">
                          <w:marLeft w:val="0"/>
                          <w:marRight w:val="0"/>
                          <w:marTop w:val="0"/>
                          <w:marBottom w:val="0"/>
                          <w:divBdr>
                            <w:top w:val="none" w:sz="0" w:space="0" w:color="auto"/>
                            <w:left w:val="none" w:sz="0" w:space="0" w:color="auto"/>
                            <w:bottom w:val="none" w:sz="0" w:space="0" w:color="auto"/>
                            <w:right w:val="none" w:sz="0" w:space="0" w:color="auto"/>
                          </w:divBdr>
                        </w:div>
                      </w:divsChild>
                    </w:div>
                    <w:div w:id="78523007">
                      <w:marLeft w:val="0"/>
                      <w:marRight w:val="0"/>
                      <w:marTop w:val="0"/>
                      <w:marBottom w:val="0"/>
                      <w:divBdr>
                        <w:top w:val="none" w:sz="0" w:space="0" w:color="auto"/>
                        <w:left w:val="none" w:sz="0" w:space="0" w:color="auto"/>
                        <w:bottom w:val="none" w:sz="0" w:space="0" w:color="auto"/>
                        <w:right w:val="none" w:sz="0" w:space="0" w:color="auto"/>
                      </w:divBdr>
                    </w:div>
                    <w:div w:id="88159666">
                      <w:marLeft w:val="0"/>
                      <w:marRight w:val="0"/>
                      <w:marTop w:val="0"/>
                      <w:marBottom w:val="0"/>
                      <w:divBdr>
                        <w:top w:val="none" w:sz="0" w:space="0" w:color="auto"/>
                        <w:left w:val="none" w:sz="0" w:space="0" w:color="auto"/>
                        <w:bottom w:val="none" w:sz="0" w:space="0" w:color="auto"/>
                        <w:right w:val="none" w:sz="0" w:space="0" w:color="auto"/>
                      </w:divBdr>
                    </w:div>
                    <w:div w:id="126748319">
                      <w:marLeft w:val="0"/>
                      <w:marRight w:val="0"/>
                      <w:marTop w:val="0"/>
                      <w:marBottom w:val="0"/>
                      <w:divBdr>
                        <w:top w:val="none" w:sz="0" w:space="0" w:color="auto"/>
                        <w:left w:val="none" w:sz="0" w:space="0" w:color="auto"/>
                        <w:bottom w:val="none" w:sz="0" w:space="0" w:color="auto"/>
                        <w:right w:val="none" w:sz="0" w:space="0" w:color="auto"/>
                      </w:divBdr>
                      <w:divsChild>
                        <w:div w:id="784882254">
                          <w:marLeft w:val="0"/>
                          <w:marRight w:val="0"/>
                          <w:marTop w:val="0"/>
                          <w:marBottom w:val="0"/>
                          <w:divBdr>
                            <w:top w:val="none" w:sz="0" w:space="0" w:color="auto"/>
                            <w:left w:val="none" w:sz="0" w:space="0" w:color="auto"/>
                            <w:bottom w:val="none" w:sz="0" w:space="0" w:color="auto"/>
                            <w:right w:val="none" w:sz="0" w:space="0" w:color="auto"/>
                          </w:divBdr>
                        </w:div>
                      </w:divsChild>
                    </w:div>
                    <w:div w:id="138806825">
                      <w:marLeft w:val="0"/>
                      <w:marRight w:val="0"/>
                      <w:marTop w:val="0"/>
                      <w:marBottom w:val="0"/>
                      <w:divBdr>
                        <w:top w:val="none" w:sz="0" w:space="0" w:color="auto"/>
                        <w:left w:val="none" w:sz="0" w:space="0" w:color="auto"/>
                        <w:bottom w:val="none" w:sz="0" w:space="0" w:color="auto"/>
                        <w:right w:val="none" w:sz="0" w:space="0" w:color="auto"/>
                      </w:divBdr>
                    </w:div>
                    <w:div w:id="142284841">
                      <w:marLeft w:val="0"/>
                      <w:marRight w:val="0"/>
                      <w:marTop w:val="0"/>
                      <w:marBottom w:val="0"/>
                      <w:divBdr>
                        <w:top w:val="none" w:sz="0" w:space="0" w:color="auto"/>
                        <w:left w:val="none" w:sz="0" w:space="0" w:color="auto"/>
                        <w:bottom w:val="none" w:sz="0" w:space="0" w:color="auto"/>
                        <w:right w:val="none" w:sz="0" w:space="0" w:color="auto"/>
                      </w:divBdr>
                      <w:divsChild>
                        <w:div w:id="1635941558">
                          <w:marLeft w:val="0"/>
                          <w:marRight w:val="0"/>
                          <w:marTop w:val="0"/>
                          <w:marBottom w:val="0"/>
                          <w:divBdr>
                            <w:top w:val="none" w:sz="0" w:space="0" w:color="auto"/>
                            <w:left w:val="none" w:sz="0" w:space="0" w:color="auto"/>
                            <w:bottom w:val="none" w:sz="0" w:space="0" w:color="auto"/>
                            <w:right w:val="none" w:sz="0" w:space="0" w:color="auto"/>
                          </w:divBdr>
                        </w:div>
                      </w:divsChild>
                    </w:div>
                    <w:div w:id="143398813">
                      <w:marLeft w:val="0"/>
                      <w:marRight w:val="0"/>
                      <w:marTop w:val="0"/>
                      <w:marBottom w:val="0"/>
                      <w:divBdr>
                        <w:top w:val="none" w:sz="0" w:space="0" w:color="auto"/>
                        <w:left w:val="none" w:sz="0" w:space="0" w:color="auto"/>
                        <w:bottom w:val="none" w:sz="0" w:space="0" w:color="auto"/>
                        <w:right w:val="none" w:sz="0" w:space="0" w:color="auto"/>
                      </w:divBdr>
                      <w:divsChild>
                        <w:div w:id="1037194987">
                          <w:marLeft w:val="0"/>
                          <w:marRight w:val="0"/>
                          <w:marTop w:val="0"/>
                          <w:marBottom w:val="0"/>
                          <w:divBdr>
                            <w:top w:val="none" w:sz="0" w:space="0" w:color="auto"/>
                            <w:left w:val="none" w:sz="0" w:space="0" w:color="auto"/>
                            <w:bottom w:val="none" w:sz="0" w:space="0" w:color="auto"/>
                            <w:right w:val="none" w:sz="0" w:space="0" w:color="auto"/>
                          </w:divBdr>
                        </w:div>
                      </w:divsChild>
                    </w:div>
                    <w:div w:id="153301198">
                      <w:marLeft w:val="0"/>
                      <w:marRight w:val="0"/>
                      <w:marTop w:val="0"/>
                      <w:marBottom w:val="0"/>
                      <w:divBdr>
                        <w:top w:val="none" w:sz="0" w:space="0" w:color="auto"/>
                        <w:left w:val="none" w:sz="0" w:space="0" w:color="auto"/>
                        <w:bottom w:val="none" w:sz="0" w:space="0" w:color="auto"/>
                        <w:right w:val="none" w:sz="0" w:space="0" w:color="auto"/>
                      </w:divBdr>
                    </w:div>
                    <w:div w:id="182978348">
                      <w:marLeft w:val="0"/>
                      <w:marRight w:val="0"/>
                      <w:marTop w:val="0"/>
                      <w:marBottom w:val="0"/>
                      <w:divBdr>
                        <w:top w:val="none" w:sz="0" w:space="0" w:color="auto"/>
                        <w:left w:val="none" w:sz="0" w:space="0" w:color="auto"/>
                        <w:bottom w:val="none" w:sz="0" w:space="0" w:color="auto"/>
                        <w:right w:val="none" w:sz="0" w:space="0" w:color="auto"/>
                      </w:divBdr>
                      <w:divsChild>
                        <w:div w:id="1397629738">
                          <w:marLeft w:val="0"/>
                          <w:marRight w:val="0"/>
                          <w:marTop w:val="0"/>
                          <w:marBottom w:val="0"/>
                          <w:divBdr>
                            <w:top w:val="none" w:sz="0" w:space="0" w:color="auto"/>
                            <w:left w:val="none" w:sz="0" w:space="0" w:color="auto"/>
                            <w:bottom w:val="none" w:sz="0" w:space="0" w:color="auto"/>
                            <w:right w:val="none" w:sz="0" w:space="0" w:color="auto"/>
                          </w:divBdr>
                        </w:div>
                      </w:divsChild>
                    </w:div>
                    <w:div w:id="187766199">
                      <w:marLeft w:val="0"/>
                      <w:marRight w:val="0"/>
                      <w:marTop w:val="0"/>
                      <w:marBottom w:val="0"/>
                      <w:divBdr>
                        <w:top w:val="none" w:sz="0" w:space="0" w:color="auto"/>
                        <w:left w:val="none" w:sz="0" w:space="0" w:color="auto"/>
                        <w:bottom w:val="none" w:sz="0" w:space="0" w:color="auto"/>
                        <w:right w:val="none" w:sz="0" w:space="0" w:color="auto"/>
                      </w:divBdr>
                    </w:div>
                    <w:div w:id="198396994">
                      <w:marLeft w:val="0"/>
                      <w:marRight w:val="0"/>
                      <w:marTop w:val="0"/>
                      <w:marBottom w:val="0"/>
                      <w:divBdr>
                        <w:top w:val="none" w:sz="0" w:space="0" w:color="auto"/>
                        <w:left w:val="none" w:sz="0" w:space="0" w:color="auto"/>
                        <w:bottom w:val="none" w:sz="0" w:space="0" w:color="auto"/>
                        <w:right w:val="none" w:sz="0" w:space="0" w:color="auto"/>
                      </w:divBdr>
                    </w:div>
                    <w:div w:id="215317089">
                      <w:marLeft w:val="0"/>
                      <w:marRight w:val="0"/>
                      <w:marTop w:val="0"/>
                      <w:marBottom w:val="0"/>
                      <w:divBdr>
                        <w:top w:val="none" w:sz="0" w:space="0" w:color="auto"/>
                        <w:left w:val="none" w:sz="0" w:space="0" w:color="auto"/>
                        <w:bottom w:val="none" w:sz="0" w:space="0" w:color="auto"/>
                        <w:right w:val="none" w:sz="0" w:space="0" w:color="auto"/>
                      </w:divBdr>
                    </w:div>
                    <w:div w:id="217086114">
                      <w:marLeft w:val="0"/>
                      <w:marRight w:val="0"/>
                      <w:marTop w:val="0"/>
                      <w:marBottom w:val="0"/>
                      <w:divBdr>
                        <w:top w:val="none" w:sz="0" w:space="0" w:color="auto"/>
                        <w:left w:val="none" w:sz="0" w:space="0" w:color="auto"/>
                        <w:bottom w:val="none" w:sz="0" w:space="0" w:color="auto"/>
                        <w:right w:val="none" w:sz="0" w:space="0" w:color="auto"/>
                      </w:divBdr>
                    </w:div>
                    <w:div w:id="221722258">
                      <w:marLeft w:val="0"/>
                      <w:marRight w:val="0"/>
                      <w:marTop w:val="0"/>
                      <w:marBottom w:val="0"/>
                      <w:divBdr>
                        <w:top w:val="none" w:sz="0" w:space="0" w:color="auto"/>
                        <w:left w:val="none" w:sz="0" w:space="0" w:color="auto"/>
                        <w:bottom w:val="none" w:sz="0" w:space="0" w:color="auto"/>
                        <w:right w:val="none" w:sz="0" w:space="0" w:color="auto"/>
                      </w:divBdr>
                      <w:divsChild>
                        <w:div w:id="1755203943">
                          <w:marLeft w:val="0"/>
                          <w:marRight w:val="0"/>
                          <w:marTop w:val="0"/>
                          <w:marBottom w:val="0"/>
                          <w:divBdr>
                            <w:top w:val="none" w:sz="0" w:space="0" w:color="auto"/>
                            <w:left w:val="none" w:sz="0" w:space="0" w:color="auto"/>
                            <w:bottom w:val="none" w:sz="0" w:space="0" w:color="auto"/>
                            <w:right w:val="none" w:sz="0" w:space="0" w:color="auto"/>
                          </w:divBdr>
                        </w:div>
                      </w:divsChild>
                    </w:div>
                    <w:div w:id="224686240">
                      <w:marLeft w:val="0"/>
                      <w:marRight w:val="0"/>
                      <w:marTop w:val="0"/>
                      <w:marBottom w:val="0"/>
                      <w:divBdr>
                        <w:top w:val="none" w:sz="0" w:space="0" w:color="auto"/>
                        <w:left w:val="none" w:sz="0" w:space="0" w:color="auto"/>
                        <w:bottom w:val="none" w:sz="0" w:space="0" w:color="auto"/>
                        <w:right w:val="none" w:sz="0" w:space="0" w:color="auto"/>
                      </w:divBdr>
                    </w:div>
                    <w:div w:id="230695603">
                      <w:marLeft w:val="0"/>
                      <w:marRight w:val="0"/>
                      <w:marTop w:val="0"/>
                      <w:marBottom w:val="0"/>
                      <w:divBdr>
                        <w:top w:val="none" w:sz="0" w:space="0" w:color="auto"/>
                        <w:left w:val="none" w:sz="0" w:space="0" w:color="auto"/>
                        <w:bottom w:val="none" w:sz="0" w:space="0" w:color="auto"/>
                        <w:right w:val="none" w:sz="0" w:space="0" w:color="auto"/>
                      </w:divBdr>
                      <w:divsChild>
                        <w:div w:id="219824533">
                          <w:marLeft w:val="0"/>
                          <w:marRight w:val="0"/>
                          <w:marTop w:val="0"/>
                          <w:marBottom w:val="0"/>
                          <w:divBdr>
                            <w:top w:val="none" w:sz="0" w:space="0" w:color="auto"/>
                            <w:left w:val="none" w:sz="0" w:space="0" w:color="auto"/>
                            <w:bottom w:val="none" w:sz="0" w:space="0" w:color="auto"/>
                            <w:right w:val="none" w:sz="0" w:space="0" w:color="auto"/>
                          </w:divBdr>
                        </w:div>
                      </w:divsChild>
                    </w:div>
                    <w:div w:id="239097784">
                      <w:marLeft w:val="0"/>
                      <w:marRight w:val="0"/>
                      <w:marTop w:val="0"/>
                      <w:marBottom w:val="0"/>
                      <w:divBdr>
                        <w:top w:val="none" w:sz="0" w:space="0" w:color="auto"/>
                        <w:left w:val="none" w:sz="0" w:space="0" w:color="auto"/>
                        <w:bottom w:val="none" w:sz="0" w:space="0" w:color="auto"/>
                        <w:right w:val="none" w:sz="0" w:space="0" w:color="auto"/>
                      </w:divBdr>
                    </w:div>
                    <w:div w:id="245768499">
                      <w:marLeft w:val="0"/>
                      <w:marRight w:val="0"/>
                      <w:marTop w:val="0"/>
                      <w:marBottom w:val="0"/>
                      <w:divBdr>
                        <w:top w:val="none" w:sz="0" w:space="0" w:color="auto"/>
                        <w:left w:val="none" w:sz="0" w:space="0" w:color="auto"/>
                        <w:bottom w:val="none" w:sz="0" w:space="0" w:color="auto"/>
                        <w:right w:val="none" w:sz="0" w:space="0" w:color="auto"/>
                      </w:divBdr>
                    </w:div>
                    <w:div w:id="250360994">
                      <w:marLeft w:val="0"/>
                      <w:marRight w:val="0"/>
                      <w:marTop w:val="0"/>
                      <w:marBottom w:val="0"/>
                      <w:divBdr>
                        <w:top w:val="none" w:sz="0" w:space="0" w:color="auto"/>
                        <w:left w:val="none" w:sz="0" w:space="0" w:color="auto"/>
                        <w:bottom w:val="none" w:sz="0" w:space="0" w:color="auto"/>
                        <w:right w:val="none" w:sz="0" w:space="0" w:color="auto"/>
                      </w:divBdr>
                    </w:div>
                    <w:div w:id="260721900">
                      <w:marLeft w:val="0"/>
                      <w:marRight w:val="0"/>
                      <w:marTop w:val="0"/>
                      <w:marBottom w:val="0"/>
                      <w:divBdr>
                        <w:top w:val="none" w:sz="0" w:space="0" w:color="auto"/>
                        <w:left w:val="none" w:sz="0" w:space="0" w:color="auto"/>
                        <w:bottom w:val="none" w:sz="0" w:space="0" w:color="auto"/>
                        <w:right w:val="none" w:sz="0" w:space="0" w:color="auto"/>
                      </w:divBdr>
                      <w:divsChild>
                        <w:div w:id="1016036501">
                          <w:marLeft w:val="0"/>
                          <w:marRight w:val="0"/>
                          <w:marTop w:val="0"/>
                          <w:marBottom w:val="0"/>
                          <w:divBdr>
                            <w:top w:val="none" w:sz="0" w:space="0" w:color="auto"/>
                            <w:left w:val="none" w:sz="0" w:space="0" w:color="auto"/>
                            <w:bottom w:val="none" w:sz="0" w:space="0" w:color="auto"/>
                            <w:right w:val="none" w:sz="0" w:space="0" w:color="auto"/>
                          </w:divBdr>
                        </w:div>
                      </w:divsChild>
                    </w:div>
                    <w:div w:id="267666943">
                      <w:marLeft w:val="0"/>
                      <w:marRight w:val="0"/>
                      <w:marTop w:val="0"/>
                      <w:marBottom w:val="0"/>
                      <w:divBdr>
                        <w:top w:val="none" w:sz="0" w:space="0" w:color="auto"/>
                        <w:left w:val="none" w:sz="0" w:space="0" w:color="auto"/>
                        <w:bottom w:val="none" w:sz="0" w:space="0" w:color="auto"/>
                        <w:right w:val="none" w:sz="0" w:space="0" w:color="auto"/>
                      </w:divBdr>
                    </w:div>
                    <w:div w:id="272447807">
                      <w:marLeft w:val="0"/>
                      <w:marRight w:val="0"/>
                      <w:marTop w:val="0"/>
                      <w:marBottom w:val="0"/>
                      <w:divBdr>
                        <w:top w:val="none" w:sz="0" w:space="0" w:color="auto"/>
                        <w:left w:val="none" w:sz="0" w:space="0" w:color="auto"/>
                        <w:bottom w:val="none" w:sz="0" w:space="0" w:color="auto"/>
                        <w:right w:val="none" w:sz="0" w:space="0" w:color="auto"/>
                      </w:divBdr>
                    </w:div>
                    <w:div w:id="290671081">
                      <w:marLeft w:val="0"/>
                      <w:marRight w:val="0"/>
                      <w:marTop w:val="0"/>
                      <w:marBottom w:val="0"/>
                      <w:divBdr>
                        <w:top w:val="none" w:sz="0" w:space="0" w:color="auto"/>
                        <w:left w:val="none" w:sz="0" w:space="0" w:color="auto"/>
                        <w:bottom w:val="none" w:sz="0" w:space="0" w:color="auto"/>
                        <w:right w:val="none" w:sz="0" w:space="0" w:color="auto"/>
                      </w:divBdr>
                      <w:divsChild>
                        <w:div w:id="1137992037">
                          <w:marLeft w:val="0"/>
                          <w:marRight w:val="0"/>
                          <w:marTop w:val="0"/>
                          <w:marBottom w:val="0"/>
                          <w:divBdr>
                            <w:top w:val="none" w:sz="0" w:space="0" w:color="auto"/>
                            <w:left w:val="none" w:sz="0" w:space="0" w:color="auto"/>
                            <w:bottom w:val="none" w:sz="0" w:space="0" w:color="auto"/>
                            <w:right w:val="none" w:sz="0" w:space="0" w:color="auto"/>
                          </w:divBdr>
                        </w:div>
                      </w:divsChild>
                    </w:div>
                    <w:div w:id="296423246">
                      <w:marLeft w:val="0"/>
                      <w:marRight w:val="0"/>
                      <w:marTop w:val="0"/>
                      <w:marBottom w:val="0"/>
                      <w:divBdr>
                        <w:top w:val="none" w:sz="0" w:space="0" w:color="auto"/>
                        <w:left w:val="none" w:sz="0" w:space="0" w:color="auto"/>
                        <w:bottom w:val="none" w:sz="0" w:space="0" w:color="auto"/>
                        <w:right w:val="none" w:sz="0" w:space="0" w:color="auto"/>
                      </w:divBdr>
                      <w:divsChild>
                        <w:div w:id="120733227">
                          <w:marLeft w:val="0"/>
                          <w:marRight w:val="0"/>
                          <w:marTop w:val="0"/>
                          <w:marBottom w:val="0"/>
                          <w:divBdr>
                            <w:top w:val="none" w:sz="0" w:space="0" w:color="auto"/>
                            <w:left w:val="none" w:sz="0" w:space="0" w:color="auto"/>
                            <w:bottom w:val="none" w:sz="0" w:space="0" w:color="auto"/>
                            <w:right w:val="none" w:sz="0" w:space="0" w:color="auto"/>
                          </w:divBdr>
                        </w:div>
                      </w:divsChild>
                    </w:div>
                    <w:div w:id="297801480">
                      <w:marLeft w:val="0"/>
                      <w:marRight w:val="0"/>
                      <w:marTop w:val="0"/>
                      <w:marBottom w:val="0"/>
                      <w:divBdr>
                        <w:top w:val="none" w:sz="0" w:space="0" w:color="auto"/>
                        <w:left w:val="none" w:sz="0" w:space="0" w:color="auto"/>
                        <w:bottom w:val="none" w:sz="0" w:space="0" w:color="auto"/>
                        <w:right w:val="none" w:sz="0" w:space="0" w:color="auto"/>
                      </w:divBdr>
                    </w:div>
                    <w:div w:id="303001212">
                      <w:marLeft w:val="0"/>
                      <w:marRight w:val="0"/>
                      <w:marTop w:val="0"/>
                      <w:marBottom w:val="0"/>
                      <w:divBdr>
                        <w:top w:val="none" w:sz="0" w:space="0" w:color="auto"/>
                        <w:left w:val="none" w:sz="0" w:space="0" w:color="auto"/>
                        <w:bottom w:val="none" w:sz="0" w:space="0" w:color="auto"/>
                        <w:right w:val="none" w:sz="0" w:space="0" w:color="auto"/>
                      </w:divBdr>
                      <w:divsChild>
                        <w:div w:id="1260748479">
                          <w:marLeft w:val="0"/>
                          <w:marRight w:val="0"/>
                          <w:marTop w:val="0"/>
                          <w:marBottom w:val="0"/>
                          <w:divBdr>
                            <w:top w:val="none" w:sz="0" w:space="0" w:color="auto"/>
                            <w:left w:val="none" w:sz="0" w:space="0" w:color="auto"/>
                            <w:bottom w:val="none" w:sz="0" w:space="0" w:color="auto"/>
                            <w:right w:val="none" w:sz="0" w:space="0" w:color="auto"/>
                          </w:divBdr>
                        </w:div>
                      </w:divsChild>
                    </w:div>
                    <w:div w:id="304892499">
                      <w:marLeft w:val="0"/>
                      <w:marRight w:val="0"/>
                      <w:marTop w:val="0"/>
                      <w:marBottom w:val="0"/>
                      <w:divBdr>
                        <w:top w:val="none" w:sz="0" w:space="0" w:color="auto"/>
                        <w:left w:val="none" w:sz="0" w:space="0" w:color="auto"/>
                        <w:bottom w:val="none" w:sz="0" w:space="0" w:color="auto"/>
                        <w:right w:val="none" w:sz="0" w:space="0" w:color="auto"/>
                      </w:divBdr>
                      <w:divsChild>
                        <w:div w:id="452216674">
                          <w:marLeft w:val="0"/>
                          <w:marRight w:val="0"/>
                          <w:marTop w:val="0"/>
                          <w:marBottom w:val="0"/>
                          <w:divBdr>
                            <w:top w:val="none" w:sz="0" w:space="0" w:color="auto"/>
                            <w:left w:val="none" w:sz="0" w:space="0" w:color="auto"/>
                            <w:bottom w:val="none" w:sz="0" w:space="0" w:color="auto"/>
                            <w:right w:val="none" w:sz="0" w:space="0" w:color="auto"/>
                          </w:divBdr>
                        </w:div>
                      </w:divsChild>
                    </w:div>
                    <w:div w:id="308019500">
                      <w:marLeft w:val="0"/>
                      <w:marRight w:val="0"/>
                      <w:marTop w:val="0"/>
                      <w:marBottom w:val="0"/>
                      <w:divBdr>
                        <w:top w:val="none" w:sz="0" w:space="0" w:color="auto"/>
                        <w:left w:val="none" w:sz="0" w:space="0" w:color="auto"/>
                        <w:bottom w:val="none" w:sz="0" w:space="0" w:color="auto"/>
                        <w:right w:val="none" w:sz="0" w:space="0" w:color="auto"/>
                      </w:divBdr>
                      <w:divsChild>
                        <w:div w:id="1920938732">
                          <w:marLeft w:val="0"/>
                          <w:marRight w:val="0"/>
                          <w:marTop w:val="0"/>
                          <w:marBottom w:val="0"/>
                          <w:divBdr>
                            <w:top w:val="none" w:sz="0" w:space="0" w:color="auto"/>
                            <w:left w:val="none" w:sz="0" w:space="0" w:color="auto"/>
                            <w:bottom w:val="none" w:sz="0" w:space="0" w:color="auto"/>
                            <w:right w:val="none" w:sz="0" w:space="0" w:color="auto"/>
                          </w:divBdr>
                        </w:div>
                      </w:divsChild>
                    </w:div>
                    <w:div w:id="308289255">
                      <w:marLeft w:val="0"/>
                      <w:marRight w:val="0"/>
                      <w:marTop w:val="0"/>
                      <w:marBottom w:val="0"/>
                      <w:divBdr>
                        <w:top w:val="none" w:sz="0" w:space="0" w:color="auto"/>
                        <w:left w:val="none" w:sz="0" w:space="0" w:color="auto"/>
                        <w:bottom w:val="none" w:sz="0" w:space="0" w:color="auto"/>
                        <w:right w:val="none" w:sz="0" w:space="0" w:color="auto"/>
                      </w:divBdr>
                      <w:divsChild>
                        <w:div w:id="815532730">
                          <w:marLeft w:val="0"/>
                          <w:marRight w:val="0"/>
                          <w:marTop w:val="0"/>
                          <w:marBottom w:val="0"/>
                          <w:divBdr>
                            <w:top w:val="none" w:sz="0" w:space="0" w:color="auto"/>
                            <w:left w:val="none" w:sz="0" w:space="0" w:color="auto"/>
                            <w:bottom w:val="none" w:sz="0" w:space="0" w:color="auto"/>
                            <w:right w:val="none" w:sz="0" w:space="0" w:color="auto"/>
                          </w:divBdr>
                        </w:div>
                      </w:divsChild>
                    </w:div>
                    <w:div w:id="308872571">
                      <w:marLeft w:val="0"/>
                      <w:marRight w:val="0"/>
                      <w:marTop w:val="0"/>
                      <w:marBottom w:val="0"/>
                      <w:divBdr>
                        <w:top w:val="none" w:sz="0" w:space="0" w:color="auto"/>
                        <w:left w:val="none" w:sz="0" w:space="0" w:color="auto"/>
                        <w:bottom w:val="none" w:sz="0" w:space="0" w:color="auto"/>
                        <w:right w:val="none" w:sz="0" w:space="0" w:color="auto"/>
                      </w:divBdr>
                      <w:divsChild>
                        <w:div w:id="87695666">
                          <w:marLeft w:val="0"/>
                          <w:marRight w:val="0"/>
                          <w:marTop w:val="0"/>
                          <w:marBottom w:val="0"/>
                          <w:divBdr>
                            <w:top w:val="none" w:sz="0" w:space="0" w:color="auto"/>
                            <w:left w:val="none" w:sz="0" w:space="0" w:color="auto"/>
                            <w:bottom w:val="none" w:sz="0" w:space="0" w:color="auto"/>
                            <w:right w:val="none" w:sz="0" w:space="0" w:color="auto"/>
                          </w:divBdr>
                        </w:div>
                      </w:divsChild>
                    </w:div>
                    <w:div w:id="310642136">
                      <w:marLeft w:val="0"/>
                      <w:marRight w:val="0"/>
                      <w:marTop w:val="0"/>
                      <w:marBottom w:val="0"/>
                      <w:divBdr>
                        <w:top w:val="none" w:sz="0" w:space="0" w:color="auto"/>
                        <w:left w:val="none" w:sz="0" w:space="0" w:color="auto"/>
                        <w:bottom w:val="none" w:sz="0" w:space="0" w:color="auto"/>
                        <w:right w:val="none" w:sz="0" w:space="0" w:color="auto"/>
                      </w:divBdr>
                      <w:divsChild>
                        <w:div w:id="1501582519">
                          <w:marLeft w:val="0"/>
                          <w:marRight w:val="0"/>
                          <w:marTop w:val="0"/>
                          <w:marBottom w:val="0"/>
                          <w:divBdr>
                            <w:top w:val="none" w:sz="0" w:space="0" w:color="auto"/>
                            <w:left w:val="none" w:sz="0" w:space="0" w:color="auto"/>
                            <w:bottom w:val="none" w:sz="0" w:space="0" w:color="auto"/>
                            <w:right w:val="none" w:sz="0" w:space="0" w:color="auto"/>
                          </w:divBdr>
                        </w:div>
                      </w:divsChild>
                    </w:div>
                    <w:div w:id="316036571">
                      <w:marLeft w:val="0"/>
                      <w:marRight w:val="0"/>
                      <w:marTop w:val="0"/>
                      <w:marBottom w:val="0"/>
                      <w:divBdr>
                        <w:top w:val="none" w:sz="0" w:space="0" w:color="auto"/>
                        <w:left w:val="none" w:sz="0" w:space="0" w:color="auto"/>
                        <w:bottom w:val="none" w:sz="0" w:space="0" w:color="auto"/>
                        <w:right w:val="none" w:sz="0" w:space="0" w:color="auto"/>
                      </w:divBdr>
                    </w:div>
                    <w:div w:id="322708929">
                      <w:marLeft w:val="0"/>
                      <w:marRight w:val="0"/>
                      <w:marTop w:val="0"/>
                      <w:marBottom w:val="0"/>
                      <w:divBdr>
                        <w:top w:val="none" w:sz="0" w:space="0" w:color="auto"/>
                        <w:left w:val="none" w:sz="0" w:space="0" w:color="auto"/>
                        <w:bottom w:val="none" w:sz="0" w:space="0" w:color="auto"/>
                        <w:right w:val="none" w:sz="0" w:space="0" w:color="auto"/>
                      </w:divBdr>
                    </w:div>
                    <w:div w:id="323706777">
                      <w:marLeft w:val="0"/>
                      <w:marRight w:val="0"/>
                      <w:marTop w:val="0"/>
                      <w:marBottom w:val="0"/>
                      <w:divBdr>
                        <w:top w:val="none" w:sz="0" w:space="0" w:color="auto"/>
                        <w:left w:val="none" w:sz="0" w:space="0" w:color="auto"/>
                        <w:bottom w:val="none" w:sz="0" w:space="0" w:color="auto"/>
                        <w:right w:val="none" w:sz="0" w:space="0" w:color="auto"/>
                      </w:divBdr>
                      <w:divsChild>
                        <w:div w:id="316037620">
                          <w:marLeft w:val="0"/>
                          <w:marRight w:val="0"/>
                          <w:marTop w:val="0"/>
                          <w:marBottom w:val="0"/>
                          <w:divBdr>
                            <w:top w:val="none" w:sz="0" w:space="0" w:color="auto"/>
                            <w:left w:val="none" w:sz="0" w:space="0" w:color="auto"/>
                            <w:bottom w:val="none" w:sz="0" w:space="0" w:color="auto"/>
                            <w:right w:val="none" w:sz="0" w:space="0" w:color="auto"/>
                          </w:divBdr>
                        </w:div>
                      </w:divsChild>
                    </w:div>
                    <w:div w:id="337654575">
                      <w:marLeft w:val="0"/>
                      <w:marRight w:val="0"/>
                      <w:marTop w:val="0"/>
                      <w:marBottom w:val="0"/>
                      <w:divBdr>
                        <w:top w:val="none" w:sz="0" w:space="0" w:color="auto"/>
                        <w:left w:val="none" w:sz="0" w:space="0" w:color="auto"/>
                        <w:bottom w:val="none" w:sz="0" w:space="0" w:color="auto"/>
                        <w:right w:val="none" w:sz="0" w:space="0" w:color="auto"/>
                      </w:divBdr>
                      <w:divsChild>
                        <w:div w:id="2103530038">
                          <w:marLeft w:val="0"/>
                          <w:marRight w:val="0"/>
                          <w:marTop w:val="0"/>
                          <w:marBottom w:val="0"/>
                          <w:divBdr>
                            <w:top w:val="none" w:sz="0" w:space="0" w:color="auto"/>
                            <w:left w:val="none" w:sz="0" w:space="0" w:color="auto"/>
                            <w:bottom w:val="none" w:sz="0" w:space="0" w:color="auto"/>
                            <w:right w:val="none" w:sz="0" w:space="0" w:color="auto"/>
                          </w:divBdr>
                        </w:div>
                      </w:divsChild>
                    </w:div>
                    <w:div w:id="341707500">
                      <w:marLeft w:val="0"/>
                      <w:marRight w:val="0"/>
                      <w:marTop w:val="0"/>
                      <w:marBottom w:val="0"/>
                      <w:divBdr>
                        <w:top w:val="none" w:sz="0" w:space="0" w:color="auto"/>
                        <w:left w:val="none" w:sz="0" w:space="0" w:color="auto"/>
                        <w:bottom w:val="none" w:sz="0" w:space="0" w:color="auto"/>
                        <w:right w:val="none" w:sz="0" w:space="0" w:color="auto"/>
                      </w:divBdr>
                    </w:div>
                    <w:div w:id="349068063">
                      <w:marLeft w:val="0"/>
                      <w:marRight w:val="0"/>
                      <w:marTop w:val="0"/>
                      <w:marBottom w:val="0"/>
                      <w:divBdr>
                        <w:top w:val="none" w:sz="0" w:space="0" w:color="auto"/>
                        <w:left w:val="none" w:sz="0" w:space="0" w:color="auto"/>
                        <w:bottom w:val="none" w:sz="0" w:space="0" w:color="auto"/>
                        <w:right w:val="none" w:sz="0" w:space="0" w:color="auto"/>
                      </w:divBdr>
                    </w:div>
                    <w:div w:id="385178510">
                      <w:marLeft w:val="0"/>
                      <w:marRight w:val="0"/>
                      <w:marTop w:val="0"/>
                      <w:marBottom w:val="0"/>
                      <w:divBdr>
                        <w:top w:val="none" w:sz="0" w:space="0" w:color="auto"/>
                        <w:left w:val="none" w:sz="0" w:space="0" w:color="auto"/>
                        <w:bottom w:val="none" w:sz="0" w:space="0" w:color="auto"/>
                        <w:right w:val="none" w:sz="0" w:space="0" w:color="auto"/>
                      </w:divBdr>
                    </w:div>
                    <w:div w:id="387806673">
                      <w:marLeft w:val="0"/>
                      <w:marRight w:val="0"/>
                      <w:marTop w:val="0"/>
                      <w:marBottom w:val="0"/>
                      <w:divBdr>
                        <w:top w:val="none" w:sz="0" w:space="0" w:color="auto"/>
                        <w:left w:val="none" w:sz="0" w:space="0" w:color="auto"/>
                        <w:bottom w:val="none" w:sz="0" w:space="0" w:color="auto"/>
                        <w:right w:val="none" w:sz="0" w:space="0" w:color="auto"/>
                      </w:divBdr>
                      <w:divsChild>
                        <w:div w:id="1470705938">
                          <w:marLeft w:val="0"/>
                          <w:marRight w:val="0"/>
                          <w:marTop w:val="0"/>
                          <w:marBottom w:val="0"/>
                          <w:divBdr>
                            <w:top w:val="none" w:sz="0" w:space="0" w:color="auto"/>
                            <w:left w:val="none" w:sz="0" w:space="0" w:color="auto"/>
                            <w:bottom w:val="none" w:sz="0" w:space="0" w:color="auto"/>
                            <w:right w:val="none" w:sz="0" w:space="0" w:color="auto"/>
                          </w:divBdr>
                        </w:div>
                      </w:divsChild>
                    </w:div>
                    <w:div w:id="395974222">
                      <w:marLeft w:val="0"/>
                      <w:marRight w:val="0"/>
                      <w:marTop w:val="0"/>
                      <w:marBottom w:val="0"/>
                      <w:divBdr>
                        <w:top w:val="none" w:sz="0" w:space="0" w:color="auto"/>
                        <w:left w:val="none" w:sz="0" w:space="0" w:color="auto"/>
                        <w:bottom w:val="none" w:sz="0" w:space="0" w:color="auto"/>
                        <w:right w:val="none" w:sz="0" w:space="0" w:color="auto"/>
                      </w:divBdr>
                      <w:divsChild>
                        <w:div w:id="1081412419">
                          <w:marLeft w:val="0"/>
                          <w:marRight w:val="0"/>
                          <w:marTop w:val="0"/>
                          <w:marBottom w:val="0"/>
                          <w:divBdr>
                            <w:top w:val="none" w:sz="0" w:space="0" w:color="auto"/>
                            <w:left w:val="none" w:sz="0" w:space="0" w:color="auto"/>
                            <w:bottom w:val="none" w:sz="0" w:space="0" w:color="auto"/>
                            <w:right w:val="none" w:sz="0" w:space="0" w:color="auto"/>
                          </w:divBdr>
                        </w:div>
                      </w:divsChild>
                    </w:div>
                    <w:div w:id="402608679">
                      <w:marLeft w:val="0"/>
                      <w:marRight w:val="0"/>
                      <w:marTop w:val="0"/>
                      <w:marBottom w:val="0"/>
                      <w:divBdr>
                        <w:top w:val="none" w:sz="0" w:space="0" w:color="auto"/>
                        <w:left w:val="none" w:sz="0" w:space="0" w:color="auto"/>
                        <w:bottom w:val="none" w:sz="0" w:space="0" w:color="auto"/>
                        <w:right w:val="none" w:sz="0" w:space="0" w:color="auto"/>
                      </w:divBdr>
                      <w:divsChild>
                        <w:div w:id="1053427086">
                          <w:marLeft w:val="0"/>
                          <w:marRight w:val="0"/>
                          <w:marTop w:val="0"/>
                          <w:marBottom w:val="0"/>
                          <w:divBdr>
                            <w:top w:val="none" w:sz="0" w:space="0" w:color="auto"/>
                            <w:left w:val="none" w:sz="0" w:space="0" w:color="auto"/>
                            <w:bottom w:val="none" w:sz="0" w:space="0" w:color="auto"/>
                            <w:right w:val="none" w:sz="0" w:space="0" w:color="auto"/>
                          </w:divBdr>
                        </w:div>
                      </w:divsChild>
                    </w:div>
                    <w:div w:id="405034759">
                      <w:marLeft w:val="0"/>
                      <w:marRight w:val="0"/>
                      <w:marTop w:val="0"/>
                      <w:marBottom w:val="0"/>
                      <w:divBdr>
                        <w:top w:val="none" w:sz="0" w:space="0" w:color="auto"/>
                        <w:left w:val="none" w:sz="0" w:space="0" w:color="auto"/>
                        <w:bottom w:val="none" w:sz="0" w:space="0" w:color="auto"/>
                        <w:right w:val="none" w:sz="0" w:space="0" w:color="auto"/>
                      </w:divBdr>
                    </w:div>
                    <w:div w:id="406195841">
                      <w:marLeft w:val="0"/>
                      <w:marRight w:val="0"/>
                      <w:marTop w:val="0"/>
                      <w:marBottom w:val="0"/>
                      <w:divBdr>
                        <w:top w:val="none" w:sz="0" w:space="0" w:color="auto"/>
                        <w:left w:val="none" w:sz="0" w:space="0" w:color="auto"/>
                        <w:bottom w:val="none" w:sz="0" w:space="0" w:color="auto"/>
                        <w:right w:val="none" w:sz="0" w:space="0" w:color="auto"/>
                      </w:divBdr>
                    </w:div>
                    <w:div w:id="406345768">
                      <w:marLeft w:val="0"/>
                      <w:marRight w:val="0"/>
                      <w:marTop w:val="0"/>
                      <w:marBottom w:val="0"/>
                      <w:divBdr>
                        <w:top w:val="none" w:sz="0" w:space="0" w:color="auto"/>
                        <w:left w:val="none" w:sz="0" w:space="0" w:color="auto"/>
                        <w:bottom w:val="none" w:sz="0" w:space="0" w:color="auto"/>
                        <w:right w:val="none" w:sz="0" w:space="0" w:color="auto"/>
                      </w:divBdr>
                      <w:divsChild>
                        <w:div w:id="1310476784">
                          <w:marLeft w:val="0"/>
                          <w:marRight w:val="0"/>
                          <w:marTop w:val="0"/>
                          <w:marBottom w:val="0"/>
                          <w:divBdr>
                            <w:top w:val="none" w:sz="0" w:space="0" w:color="auto"/>
                            <w:left w:val="none" w:sz="0" w:space="0" w:color="auto"/>
                            <w:bottom w:val="none" w:sz="0" w:space="0" w:color="auto"/>
                            <w:right w:val="none" w:sz="0" w:space="0" w:color="auto"/>
                          </w:divBdr>
                        </w:div>
                      </w:divsChild>
                    </w:div>
                    <w:div w:id="407192105">
                      <w:marLeft w:val="0"/>
                      <w:marRight w:val="0"/>
                      <w:marTop w:val="0"/>
                      <w:marBottom w:val="0"/>
                      <w:divBdr>
                        <w:top w:val="none" w:sz="0" w:space="0" w:color="auto"/>
                        <w:left w:val="none" w:sz="0" w:space="0" w:color="auto"/>
                        <w:bottom w:val="none" w:sz="0" w:space="0" w:color="auto"/>
                        <w:right w:val="none" w:sz="0" w:space="0" w:color="auto"/>
                      </w:divBdr>
                      <w:divsChild>
                        <w:div w:id="1874076825">
                          <w:marLeft w:val="0"/>
                          <w:marRight w:val="0"/>
                          <w:marTop w:val="0"/>
                          <w:marBottom w:val="0"/>
                          <w:divBdr>
                            <w:top w:val="none" w:sz="0" w:space="0" w:color="auto"/>
                            <w:left w:val="none" w:sz="0" w:space="0" w:color="auto"/>
                            <w:bottom w:val="none" w:sz="0" w:space="0" w:color="auto"/>
                            <w:right w:val="none" w:sz="0" w:space="0" w:color="auto"/>
                          </w:divBdr>
                        </w:div>
                      </w:divsChild>
                    </w:div>
                    <w:div w:id="412437774">
                      <w:marLeft w:val="0"/>
                      <w:marRight w:val="0"/>
                      <w:marTop w:val="0"/>
                      <w:marBottom w:val="0"/>
                      <w:divBdr>
                        <w:top w:val="none" w:sz="0" w:space="0" w:color="auto"/>
                        <w:left w:val="none" w:sz="0" w:space="0" w:color="auto"/>
                        <w:bottom w:val="none" w:sz="0" w:space="0" w:color="auto"/>
                        <w:right w:val="none" w:sz="0" w:space="0" w:color="auto"/>
                      </w:divBdr>
                    </w:div>
                    <w:div w:id="416288075">
                      <w:marLeft w:val="0"/>
                      <w:marRight w:val="0"/>
                      <w:marTop w:val="0"/>
                      <w:marBottom w:val="0"/>
                      <w:divBdr>
                        <w:top w:val="none" w:sz="0" w:space="0" w:color="auto"/>
                        <w:left w:val="none" w:sz="0" w:space="0" w:color="auto"/>
                        <w:bottom w:val="none" w:sz="0" w:space="0" w:color="auto"/>
                        <w:right w:val="none" w:sz="0" w:space="0" w:color="auto"/>
                      </w:divBdr>
                    </w:div>
                    <w:div w:id="417168230">
                      <w:marLeft w:val="0"/>
                      <w:marRight w:val="0"/>
                      <w:marTop w:val="0"/>
                      <w:marBottom w:val="0"/>
                      <w:divBdr>
                        <w:top w:val="none" w:sz="0" w:space="0" w:color="auto"/>
                        <w:left w:val="none" w:sz="0" w:space="0" w:color="auto"/>
                        <w:bottom w:val="none" w:sz="0" w:space="0" w:color="auto"/>
                        <w:right w:val="none" w:sz="0" w:space="0" w:color="auto"/>
                      </w:divBdr>
                    </w:div>
                    <w:div w:id="423261117">
                      <w:marLeft w:val="0"/>
                      <w:marRight w:val="0"/>
                      <w:marTop w:val="0"/>
                      <w:marBottom w:val="0"/>
                      <w:divBdr>
                        <w:top w:val="none" w:sz="0" w:space="0" w:color="auto"/>
                        <w:left w:val="none" w:sz="0" w:space="0" w:color="auto"/>
                        <w:bottom w:val="none" w:sz="0" w:space="0" w:color="auto"/>
                        <w:right w:val="none" w:sz="0" w:space="0" w:color="auto"/>
                      </w:divBdr>
                      <w:divsChild>
                        <w:div w:id="525678046">
                          <w:marLeft w:val="0"/>
                          <w:marRight w:val="0"/>
                          <w:marTop w:val="0"/>
                          <w:marBottom w:val="0"/>
                          <w:divBdr>
                            <w:top w:val="none" w:sz="0" w:space="0" w:color="auto"/>
                            <w:left w:val="none" w:sz="0" w:space="0" w:color="auto"/>
                            <w:bottom w:val="none" w:sz="0" w:space="0" w:color="auto"/>
                            <w:right w:val="none" w:sz="0" w:space="0" w:color="auto"/>
                          </w:divBdr>
                        </w:div>
                      </w:divsChild>
                    </w:div>
                    <w:div w:id="423768420">
                      <w:marLeft w:val="0"/>
                      <w:marRight w:val="0"/>
                      <w:marTop w:val="0"/>
                      <w:marBottom w:val="0"/>
                      <w:divBdr>
                        <w:top w:val="none" w:sz="0" w:space="0" w:color="auto"/>
                        <w:left w:val="none" w:sz="0" w:space="0" w:color="auto"/>
                        <w:bottom w:val="none" w:sz="0" w:space="0" w:color="auto"/>
                        <w:right w:val="none" w:sz="0" w:space="0" w:color="auto"/>
                      </w:divBdr>
                      <w:divsChild>
                        <w:div w:id="671297723">
                          <w:marLeft w:val="0"/>
                          <w:marRight w:val="0"/>
                          <w:marTop w:val="0"/>
                          <w:marBottom w:val="0"/>
                          <w:divBdr>
                            <w:top w:val="none" w:sz="0" w:space="0" w:color="auto"/>
                            <w:left w:val="none" w:sz="0" w:space="0" w:color="auto"/>
                            <w:bottom w:val="none" w:sz="0" w:space="0" w:color="auto"/>
                            <w:right w:val="none" w:sz="0" w:space="0" w:color="auto"/>
                          </w:divBdr>
                        </w:div>
                      </w:divsChild>
                    </w:div>
                    <w:div w:id="426654567">
                      <w:marLeft w:val="0"/>
                      <w:marRight w:val="0"/>
                      <w:marTop w:val="0"/>
                      <w:marBottom w:val="0"/>
                      <w:divBdr>
                        <w:top w:val="none" w:sz="0" w:space="0" w:color="auto"/>
                        <w:left w:val="none" w:sz="0" w:space="0" w:color="auto"/>
                        <w:bottom w:val="none" w:sz="0" w:space="0" w:color="auto"/>
                        <w:right w:val="none" w:sz="0" w:space="0" w:color="auto"/>
                      </w:divBdr>
                      <w:divsChild>
                        <w:div w:id="973288379">
                          <w:marLeft w:val="0"/>
                          <w:marRight w:val="0"/>
                          <w:marTop w:val="0"/>
                          <w:marBottom w:val="0"/>
                          <w:divBdr>
                            <w:top w:val="none" w:sz="0" w:space="0" w:color="auto"/>
                            <w:left w:val="none" w:sz="0" w:space="0" w:color="auto"/>
                            <w:bottom w:val="none" w:sz="0" w:space="0" w:color="auto"/>
                            <w:right w:val="none" w:sz="0" w:space="0" w:color="auto"/>
                          </w:divBdr>
                        </w:div>
                      </w:divsChild>
                    </w:div>
                    <w:div w:id="428240228">
                      <w:marLeft w:val="0"/>
                      <w:marRight w:val="0"/>
                      <w:marTop w:val="0"/>
                      <w:marBottom w:val="0"/>
                      <w:divBdr>
                        <w:top w:val="none" w:sz="0" w:space="0" w:color="auto"/>
                        <w:left w:val="none" w:sz="0" w:space="0" w:color="auto"/>
                        <w:bottom w:val="none" w:sz="0" w:space="0" w:color="auto"/>
                        <w:right w:val="none" w:sz="0" w:space="0" w:color="auto"/>
                      </w:divBdr>
                      <w:divsChild>
                        <w:div w:id="892161427">
                          <w:marLeft w:val="0"/>
                          <w:marRight w:val="0"/>
                          <w:marTop w:val="0"/>
                          <w:marBottom w:val="0"/>
                          <w:divBdr>
                            <w:top w:val="none" w:sz="0" w:space="0" w:color="auto"/>
                            <w:left w:val="none" w:sz="0" w:space="0" w:color="auto"/>
                            <w:bottom w:val="none" w:sz="0" w:space="0" w:color="auto"/>
                            <w:right w:val="none" w:sz="0" w:space="0" w:color="auto"/>
                          </w:divBdr>
                        </w:div>
                      </w:divsChild>
                    </w:div>
                    <w:div w:id="436028367">
                      <w:marLeft w:val="0"/>
                      <w:marRight w:val="0"/>
                      <w:marTop w:val="0"/>
                      <w:marBottom w:val="0"/>
                      <w:divBdr>
                        <w:top w:val="none" w:sz="0" w:space="0" w:color="auto"/>
                        <w:left w:val="none" w:sz="0" w:space="0" w:color="auto"/>
                        <w:bottom w:val="none" w:sz="0" w:space="0" w:color="auto"/>
                        <w:right w:val="none" w:sz="0" w:space="0" w:color="auto"/>
                      </w:divBdr>
                      <w:divsChild>
                        <w:div w:id="1043479693">
                          <w:marLeft w:val="0"/>
                          <w:marRight w:val="0"/>
                          <w:marTop w:val="0"/>
                          <w:marBottom w:val="0"/>
                          <w:divBdr>
                            <w:top w:val="none" w:sz="0" w:space="0" w:color="auto"/>
                            <w:left w:val="none" w:sz="0" w:space="0" w:color="auto"/>
                            <w:bottom w:val="none" w:sz="0" w:space="0" w:color="auto"/>
                            <w:right w:val="none" w:sz="0" w:space="0" w:color="auto"/>
                          </w:divBdr>
                        </w:div>
                      </w:divsChild>
                    </w:div>
                    <w:div w:id="444421288">
                      <w:marLeft w:val="0"/>
                      <w:marRight w:val="0"/>
                      <w:marTop w:val="0"/>
                      <w:marBottom w:val="0"/>
                      <w:divBdr>
                        <w:top w:val="none" w:sz="0" w:space="0" w:color="auto"/>
                        <w:left w:val="none" w:sz="0" w:space="0" w:color="auto"/>
                        <w:bottom w:val="none" w:sz="0" w:space="0" w:color="auto"/>
                        <w:right w:val="none" w:sz="0" w:space="0" w:color="auto"/>
                      </w:divBdr>
                      <w:divsChild>
                        <w:div w:id="460340989">
                          <w:marLeft w:val="0"/>
                          <w:marRight w:val="0"/>
                          <w:marTop w:val="0"/>
                          <w:marBottom w:val="0"/>
                          <w:divBdr>
                            <w:top w:val="none" w:sz="0" w:space="0" w:color="auto"/>
                            <w:left w:val="none" w:sz="0" w:space="0" w:color="auto"/>
                            <w:bottom w:val="none" w:sz="0" w:space="0" w:color="auto"/>
                            <w:right w:val="none" w:sz="0" w:space="0" w:color="auto"/>
                          </w:divBdr>
                        </w:div>
                      </w:divsChild>
                    </w:div>
                    <w:div w:id="454759236">
                      <w:marLeft w:val="0"/>
                      <w:marRight w:val="0"/>
                      <w:marTop w:val="0"/>
                      <w:marBottom w:val="0"/>
                      <w:divBdr>
                        <w:top w:val="none" w:sz="0" w:space="0" w:color="auto"/>
                        <w:left w:val="none" w:sz="0" w:space="0" w:color="auto"/>
                        <w:bottom w:val="none" w:sz="0" w:space="0" w:color="auto"/>
                        <w:right w:val="none" w:sz="0" w:space="0" w:color="auto"/>
                      </w:divBdr>
                      <w:divsChild>
                        <w:div w:id="494226938">
                          <w:marLeft w:val="0"/>
                          <w:marRight w:val="0"/>
                          <w:marTop w:val="0"/>
                          <w:marBottom w:val="0"/>
                          <w:divBdr>
                            <w:top w:val="none" w:sz="0" w:space="0" w:color="auto"/>
                            <w:left w:val="none" w:sz="0" w:space="0" w:color="auto"/>
                            <w:bottom w:val="none" w:sz="0" w:space="0" w:color="auto"/>
                            <w:right w:val="none" w:sz="0" w:space="0" w:color="auto"/>
                          </w:divBdr>
                        </w:div>
                      </w:divsChild>
                    </w:div>
                    <w:div w:id="479611508">
                      <w:marLeft w:val="0"/>
                      <w:marRight w:val="0"/>
                      <w:marTop w:val="0"/>
                      <w:marBottom w:val="0"/>
                      <w:divBdr>
                        <w:top w:val="none" w:sz="0" w:space="0" w:color="auto"/>
                        <w:left w:val="none" w:sz="0" w:space="0" w:color="auto"/>
                        <w:bottom w:val="none" w:sz="0" w:space="0" w:color="auto"/>
                        <w:right w:val="none" w:sz="0" w:space="0" w:color="auto"/>
                      </w:divBdr>
                    </w:div>
                    <w:div w:id="482506037">
                      <w:marLeft w:val="0"/>
                      <w:marRight w:val="0"/>
                      <w:marTop w:val="0"/>
                      <w:marBottom w:val="0"/>
                      <w:divBdr>
                        <w:top w:val="none" w:sz="0" w:space="0" w:color="auto"/>
                        <w:left w:val="none" w:sz="0" w:space="0" w:color="auto"/>
                        <w:bottom w:val="none" w:sz="0" w:space="0" w:color="auto"/>
                        <w:right w:val="none" w:sz="0" w:space="0" w:color="auto"/>
                      </w:divBdr>
                      <w:divsChild>
                        <w:div w:id="1955987990">
                          <w:marLeft w:val="0"/>
                          <w:marRight w:val="0"/>
                          <w:marTop w:val="0"/>
                          <w:marBottom w:val="0"/>
                          <w:divBdr>
                            <w:top w:val="none" w:sz="0" w:space="0" w:color="auto"/>
                            <w:left w:val="none" w:sz="0" w:space="0" w:color="auto"/>
                            <w:bottom w:val="none" w:sz="0" w:space="0" w:color="auto"/>
                            <w:right w:val="none" w:sz="0" w:space="0" w:color="auto"/>
                          </w:divBdr>
                        </w:div>
                      </w:divsChild>
                    </w:div>
                    <w:div w:id="485436479">
                      <w:marLeft w:val="0"/>
                      <w:marRight w:val="0"/>
                      <w:marTop w:val="0"/>
                      <w:marBottom w:val="0"/>
                      <w:divBdr>
                        <w:top w:val="none" w:sz="0" w:space="0" w:color="auto"/>
                        <w:left w:val="none" w:sz="0" w:space="0" w:color="auto"/>
                        <w:bottom w:val="none" w:sz="0" w:space="0" w:color="auto"/>
                        <w:right w:val="none" w:sz="0" w:space="0" w:color="auto"/>
                      </w:divBdr>
                    </w:div>
                    <w:div w:id="490757345">
                      <w:marLeft w:val="0"/>
                      <w:marRight w:val="0"/>
                      <w:marTop w:val="0"/>
                      <w:marBottom w:val="0"/>
                      <w:divBdr>
                        <w:top w:val="none" w:sz="0" w:space="0" w:color="auto"/>
                        <w:left w:val="none" w:sz="0" w:space="0" w:color="auto"/>
                        <w:bottom w:val="none" w:sz="0" w:space="0" w:color="auto"/>
                        <w:right w:val="none" w:sz="0" w:space="0" w:color="auto"/>
                      </w:divBdr>
                      <w:divsChild>
                        <w:div w:id="749423669">
                          <w:marLeft w:val="0"/>
                          <w:marRight w:val="0"/>
                          <w:marTop w:val="0"/>
                          <w:marBottom w:val="0"/>
                          <w:divBdr>
                            <w:top w:val="none" w:sz="0" w:space="0" w:color="auto"/>
                            <w:left w:val="none" w:sz="0" w:space="0" w:color="auto"/>
                            <w:bottom w:val="none" w:sz="0" w:space="0" w:color="auto"/>
                            <w:right w:val="none" w:sz="0" w:space="0" w:color="auto"/>
                          </w:divBdr>
                        </w:div>
                      </w:divsChild>
                    </w:div>
                    <w:div w:id="497695093">
                      <w:marLeft w:val="0"/>
                      <w:marRight w:val="0"/>
                      <w:marTop w:val="0"/>
                      <w:marBottom w:val="0"/>
                      <w:divBdr>
                        <w:top w:val="none" w:sz="0" w:space="0" w:color="auto"/>
                        <w:left w:val="none" w:sz="0" w:space="0" w:color="auto"/>
                        <w:bottom w:val="none" w:sz="0" w:space="0" w:color="auto"/>
                        <w:right w:val="none" w:sz="0" w:space="0" w:color="auto"/>
                      </w:divBdr>
                      <w:divsChild>
                        <w:div w:id="1905678920">
                          <w:marLeft w:val="0"/>
                          <w:marRight w:val="0"/>
                          <w:marTop w:val="0"/>
                          <w:marBottom w:val="0"/>
                          <w:divBdr>
                            <w:top w:val="none" w:sz="0" w:space="0" w:color="auto"/>
                            <w:left w:val="none" w:sz="0" w:space="0" w:color="auto"/>
                            <w:bottom w:val="none" w:sz="0" w:space="0" w:color="auto"/>
                            <w:right w:val="none" w:sz="0" w:space="0" w:color="auto"/>
                          </w:divBdr>
                        </w:div>
                      </w:divsChild>
                    </w:div>
                    <w:div w:id="509298925">
                      <w:marLeft w:val="0"/>
                      <w:marRight w:val="0"/>
                      <w:marTop w:val="0"/>
                      <w:marBottom w:val="0"/>
                      <w:divBdr>
                        <w:top w:val="none" w:sz="0" w:space="0" w:color="auto"/>
                        <w:left w:val="none" w:sz="0" w:space="0" w:color="auto"/>
                        <w:bottom w:val="none" w:sz="0" w:space="0" w:color="auto"/>
                        <w:right w:val="none" w:sz="0" w:space="0" w:color="auto"/>
                      </w:divBdr>
                    </w:div>
                    <w:div w:id="513764196">
                      <w:marLeft w:val="0"/>
                      <w:marRight w:val="0"/>
                      <w:marTop w:val="0"/>
                      <w:marBottom w:val="0"/>
                      <w:divBdr>
                        <w:top w:val="none" w:sz="0" w:space="0" w:color="auto"/>
                        <w:left w:val="none" w:sz="0" w:space="0" w:color="auto"/>
                        <w:bottom w:val="none" w:sz="0" w:space="0" w:color="auto"/>
                        <w:right w:val="none" w:sz="0" w:space="0" w:color="auto"/>
                      </w:divBdr>
                      <w:divsChild>
                        <w:div w:id="911356438">
                          <w:marLeft w:val="0"/>
                          <w:marRight w:val="0"/>
                          <w:marTop w:val="0"/>
                          <w:marBottom w:val="0"/>
                          <w:divBdr>
                            <w:top w:val="none" w:sz="0" w:space="0" w:color="auto"/>
                            <w:left w:val="none" w:sz="0" w:space="0" w:color="auto"/>
                            <w:bottom w:val="none" w:sz="0" w:space="0" w:color="auto"/>
                            <w:right w:val="none" w:sz="0" w:space="0" w:color="auto"/>
                          </w:divBdr>
                        </w:div>
                      </w:divsChild>
                    </w:div>
                    <w:div w:id="516819458">
                      <w:marLeft w:val="0"/>
                      <w:marRight w:val="0"/>
                      <w:marTop w:val="0"/>
                      <w:marBottom w:val="0"/>
                      <w:divBdr>
                        <w:top w:val="none" w:sz="0" w:space="0" w:color="auto"/>
                        <w:left w:val="none" w:sz="0" w:space="0" w:color="auto"/>
                        <w:bottom w:val="none" w:sz="0" w:space="0" w:color="auto"/>
                        <w:right w:val="none" w:sz="0" w:space="0" w:color="auto"/>
                      </w:divBdr>
                      <w:divsChild>
                        <w:div w:id="1712261675">
                          <w:marLeft w:val="0"/>
                          <w:marRight w:val="0"/>
                          <w:marTop w:val="0"/>
                          <w:marBottom w:val="0"/>
                          <w:divBdr>
                            <w:top w:val="none" w:sz="0" w:space="0" w:color="auto"/>
                            <w:left w:val="none" w:sz="0" w:space="0" w:color="auto"/>
                            <w:bottom w:val="none" w:sz="0" w:space="0" w:color="auto"/>
                            <w:right w:val="none" w:sz="0" w:space="0" w:color="auto"/>
                          </w:divBdr>
                        </w:div>
                      </w:divsChild>
                    </w:div>
                    <w:div w:id="517814456">
                      <w:marLeft w:val="0"/>
                      <w:marRight w:val="0"/>
                      <w:marTop w:val="0"/>
                      <w:marBottom w:val="0"/>
                      <w:divBdr>
                        <w:top w:val="none" w:sz="0" w:space="0" w:color="auto"/>
                        <w:left w:val="none" w:sz="0" w:space="0" w:color="auto"/>
                        <w:bottom w:val="none" w:sz="0" w:space="0" w:color="auto"/>
                        <w:right w:val="none" w:sz="0" w:space="0" w:color="auto"/>
                      </w:divBdr>
                    </w:div>
                    <w:div w:id="525025946">
                      <w:marLeft w:val="0"/>
                      <w:marRight w:val="0"/>
                      <w:marTop w:val="0"/>
                      <w:marBottom w:val="0"/>
                      <w:divBdr>
                        <w:top w:val="none" w:sz="0" w:space="0" w:color="auto"/>
                        <w:left w:val="none" w:sz="0" w:space="0" w:color="auto"/>
                        <w:bottom w:val="none" w:sz="0" w:space="0" w:color="auto"/>
                        <w:right w:val="none" w:sz="0" w:space="0" w:color="auto"/>
                      </w:divBdr>
                    </w:div>
                    <w:div w:id="525757953">
                      <w:marLeft w:val="0"/>
                      <w:marRight w:val="0"/>
                      <w:marTop w:val="0"/>
                      <w:marBottom w:val="0"/>
                      <w:divBdr>
                        <w:top w:val="none" w:sz="0" w:space="0" w:color="auto"/>
                        <w:left w:val="none" w:sz="0" w:space="0" w:color="auto"/>
                        <w:bottom w:val="none" w:sz="0" w:space="0" w:color="auto"/>
                        <w:right w:val="none" w:sz="0" w:space="0" w:color="auto"/>
                      </w:divBdr>
                    </w:div>
                    <w:div w:id="536085607">
                      <w:marLeft w:val="0"/>
                      <w:marRight w:val="0"/>
                      <w:marTop w:val="0"/>
                      <w:marBottom w:val="0"/>
                      <w:divBdr>
                        <w:top w:val="none" w:sz="0" w:space="0" w:color="auto"/>
                        <w:left w:val="none" w:sz="0" w:space="0" w:color="auto"/>
                        <w:bottom w:val="none" w:sz="0" w:space="0" w:color="auto"/>
                        <w:right w:val="none" w:sz="0" w:space="0" w:color="auto"/>
                      </w:divBdr>
                      <w:divsChild>
                        <w:div w:id="238758779">
                          <w:marLeft w:val="0"/>
                          <w:marRight w:val="0"/>
                          <w:marTop w:val="0"/>
                          <w:marBottom w:val="0"/>
                          <w:divBdr>
                            <w:top w:val="none" w:sz="0" w:space="0" w:color="auto"/>
                            <w:left w:val="none" w:sz="0" w:space="0" w:color="auto"/>
                            <w:bottom w:val="none" w:sz="0" w:space="0" w:color="auto"/>
                            <w:right w:val="none" w:sz="0" w:space="0" w:color="auto"/>
                          </w:divBdr>
                        </w:div>
                      </w:divsChild>
                    </w:div>
                    <w:div w:id="539590382">
                      <w:marLeft w:val="0"/>
                      <w:marRight w:val="0"/>
                      <w:marTop w:val="0"/>
                      <w:marBottom w:val="0"/>
                      <w:divBdr>
                        <w:top w:val="none" w:sz="0" w:space="0" w:color="auto"/>
                        <w:left w:val="none" w:sz="0" w:space="0" w:color="auto"/>
                        <w:bottom w:val="none" w:sz="0" w:space="0" w:color="auto"/>
                        <w:right w:val="none" w:sz="0" w:space="0" w:color="auto"/>
                      </w:divBdr>
                    </w:div>
                    <w:div w:id="539976269">
                      <w:marLeft w:val="0"/>
                      <w:marRight w:val="0"/>
                      <w:marTop w:val="0"/>
                      <w:marBottom w:val="0"/>
                      <w:divBdr>
                        <w:top w:val="none" w:sz="0" w:space="0" w:color="auto"/>
                        <w:left w:val="none" w:sz="0" w:space="0" w:color="auto"/>
                        <w:bottom w:val="none" w:sz="0" w:space="0" w:color="auto"/>
                        <w:right w:val="none" w:sz="0" w:space="0" w:color="auto"/>
                      </w:divBdr>
                      <w:divsChild>
                        <w:div w:id="717357624">
                          <w:marLeft w:val="0"/>
                          <w:marRight w:val="0"/>
                          <w:marTop w:val="0"/>
                          <w:marBottom w:val="0"/>
                          <w:divBdr>
                            <w:top w:val="none" w:sz="0" w:space="0" w:color="auto"/>
                            <w:left w:val="none" w:sz="0" w:space="0" w:color="auto"/>
                            <w:bottom w:val="none" w:sz="0" w:space="0" w:color="auto"/>
                            <w:right w:val="none" w:sz="0" w:space="0" w:color="auto"/>
                          </w:divBdr>
                        </w:div>
                      </w:divsChild>
                    </w:div>
                    <w:div w:id="543490133">
                      <w:marLeft w:val="0"/>
                      <w:marRight w:val="0"/>
                      <w:marTop w:val="0"/>
                      <w:marBottom w:val="0"/>
                      <w:divBdr>
                        <w:top w:val="none" w:sz="0" w:space="0" w:color="auto"/>
                        <w:left w:val="none" w:sz="0" w:space="0" w:color="auto"/>
                        <w:bottom w:val="none" w:sz="0" w:space="0" w:color="auto"/>
                        <w:right w:val="none" w:sz="0" w:space="0" w:color="auto"/>
                      </w:divBdr>
                      <w:divsChild>
                        <w:div w:id="14885908">
                          <w:marLeft w:val="0"/>
                          <w:marRight w:val="0"/>
                          <w:marTop w:val="0"/>
                          <w:marBottom w:val="0"/>
                          <w:divBdr>
                            <w:top w:val="none" w:sz="0" w:space="0" w:color="auto"/>
                            <w:left w:val="none" w:sz="0" w:space="0" w:color="auto"/>
                            <w:bottom w:val="none" w:sz="0" w:space="0" w:color="auto"/>
                            <w:right w:val="none" w:sz="0" w:space="0" w:color="auto"/>
                          </w:divBdr>
                        </w:div>
                      </w:divsChild>
                    </w:div>
                    <w:div w:id="544679857">
                      <w:marLeft w:val="0"/>
                      <w:marRight w:val="0"/>
                      <w:marTop w:val="0"/>
                      <w:marBottom w:val="0"/>
                      <w:divBdr>
                        <w:top w:val="none" w:sz="0" w:space="0" w:color="auto"/>
                        <w:left w:val="none" w:sz="0" w:space="0" w:color="auto"/>
                        <w:bottom w:val="none" w:sz="0" w:space="0" w:color="auto"/>
                        <w:right w:val="none" w:sz="0" w:space="0" w:color="auto"/>
                      </w:divBdr>
                      <w:divsChild>
                        <w:div w:id="1124540269">
                          <w:marLeft w:val="0"/>
                          <w:marRight w:val="0"/>
                          <w:marTop w:val="0"/>
                          <w:marBottom w:val="0"/>
                          <w:divBdr>
                            <w:top w:val="none" w:sz="0" w:space="0" w:color="auto"/>
                            <w:left w:val="none" w:sz="0" w:space="0" w:color="auto"/>
                            <w:bottom w:val="none" w:sz="0" w:space="0" w:color="auto"/>
                            <w:right w:val="none" w:sz="0" w:space="0" w:color="auto"/>
                          </w:divBdr>
                        </w:div>
                      </w:divsChild>
                    </w:div>
                    <w:div w:id="548805480">
                      <w:marLeft w:val="0"/>
                      <w:marRight w:val="0"/>
                      <w:marTop w:val="0"/>
                      <w:marBottom w:val="0"/>
                      <w:divBdr>
                        <w:top w:val="none" w:sz="0" w:space="0" w:color="auto"/>
                        <w:left w:val="none" w:sz="0" w:space="0" w:color="auto"/>
                        <w:bottom w:val="none" w:sz="0" w:space="0" w:color="auto"/>
                        <w:right w:val="none" w:sz="0" w:space="0" w:color="auto"/>
                      </w:divBdr>
                      <w:divsChild>
                        <w:div w:id="907960691">
                          <w:marLeft w:val="0"/>
                          <w:marRight w:val="0"/>
                          <w:marTop w:val="0"/>
                          <w:marBottom w:val="0"/>
                          <w:divBdr>
                            <w:top w:val="none" w:sz="0" w:space="0" w:color="auto"/>
                            <w:left w:val="none" w:sz="0" w:space="0" w:color="auto"/>
                            <w:bottom w:val="none" w:sz="0" w:space="0" w:color="auto"/>
                            <w:right w:val="none" w:sz="0" w:space="0" w:color="auto"/>
                          </w:divBdr>
                        </w:div>
                      </w:divsChild>
                    </w:div>
                    <w:div w:id="557130746">
                      <w:marLeft w:val="0"/>
                      <w:marRight w:val="0"/>
                      <w:marTop w:val="0"/>
                      <w:marBottom w:val="0"/>
                      <w:divBdr>
                        <w:top w:val="none" w:sz="0" w:space="0" w:color="auto"/>
                        <w:left w:val="none" w:sz="0" w:space="0" w:color="auto"/>
                        <w:bottom w:val="none" w:sz="0" w:space="0" w:color="auto"/>
                        <w:right w:val="none" w:sz="0" w:space="0" w:color="auto"/>
                      </w:divBdr>
                      <w:divsChild>
                        <w:div w:id="1138760139">
                          <w:marLeft w:val="0"/>
                          <w:marRight w:val="0"/>
                          <w:marTop w:val="0"/>
                          <w:marBottom w:val="0"/>
                          <w:divBdr>
                            <w:top w:val="none" w:sz="0" w:space="0" w:color="auto"/>
                            <w:left w:val="none" w:sz="0" w:space="0" w:color="auto"/>
                            <w:bottom w:val="none" w:sz="0" w:space="0" w:color="auto"/>
                            <w:right w:val="none" w:sz="0" w:space="0" w:color="auto"/>
                          </w:divBdr>
                        </w:div>
                      </w:divsChild>
                    </w:div>
                    <w:div w:id="561060337">
                      <w:marLeft w:val="0"/>
                      <w:marRight w:val="0"/>
                      <w:marTop w:val="0"/>
                      <w:marBottom w:val="0"/>
                      <w:divBdr>
                        <w:top w:val="none" w:sz="0" w:space="0" w:color="auto"/>
                        <w:left w:val="none" w:sz="0" w:space="0" w:color="auto"/>
                        <w:bottom w:val="none" w:sz="0" w:space="0" w:color="auto"/>
                        <w:right w:val="none" w:sz="0" w:space="0" w:color="auto"/>
                      </w:divBdr>
                    </w:div>
                    <w:div w:id="563763261">
                      <w:marLeft w:val="0"/>
                      <w:marRight w:val="0"/>
                      <w:marTop w:val="0"/>
                      <w:marBottom w:val="0"/>
                      <w:divBdr>
                        <w:top w:val="none" w:sz="0" w:space="0" w:color="auto"/>
                        <w:left w:val="none" w:sz="0" w:space="0" w:color="auto"/>
                        <w:bottom w:val="none" w:sz="0" w:space="0" w:color="auto"/>
                        <w:right w:val="none" w:sz="0" w:space="0" w:color="auto"/>
                      </w:divBdr>
                      <w:divsChild>
                        <w:div w:id="1398822172">
                          <w:marLeft w:val="0"/>
                          <w:marRight w:val="0"/>
                          <w:marTop w:val="0"/>
                          <w:marBottom w:val="0"/>
                          <w:divBdr>
                            <w:top w:val="none" w:sz="0" w:space="0" w:color="auto"/>
                            <w:left w:val="none" w:sz="0" w:space="0" w:color="auto"/>
                            <w:bottom w:val="none" w:sz="0" w:space="0" w:color="auto"/>
                            <w:right w:val="none" w:sz="0" w:space="0" w:color="auto"/>
                          </w:divBdr>
                        </w:div>
                      </w:divsChild>
                    </w:div>
                    <w:div w:id="573858748">
                      <w:marLeft w:val="0"/>
                      <w:marRight w:val="0"/>
                      <w:marTop w:val="0"/>
                      <w:marBottom w:val="0"/>
                      <w:divBdr>
                        <w:top w:val="none" w:sz="0" w:space="0" w:color="auto"/>
                        <w:left w:val="none" w:sz="0" w:space="0" w:color="auto"/>
                        <w:bottom w:val="none" w:sz="0" w:space="0" w:color="auto"/>
                        <w:right w:val="none" w:sz="0" w:space="0" w:color="auto"/>
                      </w:divBdr>
                    </w:div>
                    <w:div w:id="585264884">
                      <w:marLeft w:val="0"/>
                      <w:marRight w:val="0"/>
                      <w:marTop w:val="0"/>
                      <w:marBottom w:val="0"/>
                      <w:divBdr>
                        <w:top w:val="none" w:sz="0" w:space="0" w:color="auto"/>
                        <w:left w:val="none" w:sz="0" w:space="0" w:color="auto"/>
                        <w:bottom w:val="none" w:sz="0" w:space="0" w:color="auto"/>
                        <w:right w:val="none" w:sz="0" w:space="0" w:color="auto"/>
                      </w:divBdr>
                      <w:divsChild>
                        <w:div w:id="5326510">
                          <w:marLeft w:val="0"/>
                          <w:marRight w:val="0"/>
                          <w:marTop w:val="0"/>
                          <w:marBottom w:val="0"/>
                          <w:divBdr>
                            <w:top w:val="none" w:sz="0" w:space="0" w:color="auto"/>
                            <w:left w:val="none" w:sz="0" w:space="0" w:color="auto"/>
                            <w:bottom w:val="none" w:sz="0" w:space="0" w:color="auto"/>
                            <w:right w:val="none" w:sz="0" w:space="0" w:color="auto"/>
                          </w:divBdr>
                        </w:div>
                      </w:divsChild>
                    </w:div>
                    <w:div w:id="588470267">
                      <w:marLeft w:val="0"/>
                      <w:marRight w:val="0"/>
                      <w:marTop w:val="0"/>
                      <w:marBottom w:val="0"/>
                      <w:divBdr>
                        <w:top w:val="none" w:sz="0" w:space="0" w:color="auto"/>
                        <w:left w:val="none" w:sz="0" w:space="0" w:color="auto"/>
                        <w:bottom w:val="none" w:sz="0" w:space="0" w:color="auto"/>
                        <w:right w:val="none" w:sz="0" w:space="0" w:color="auto"/>
                      </w:divBdr>
                      <w:divsChild>
                        <w:div w:id="454787032">
                          <w:marLeft w:val="0"/>
                          <w:marRight w:val="0"/>
                          <w:marTop w:val="0"/>
                          <w:marBottom w:val="0"/>
                          <w:divBdr>
                            <w:top w:val="none" w:sz="0" w:space="0" w:color="auto"/>
                            <w:left w:val="none" w:sz="0" w:space="0" w:color="auto"/>
                            <w:bottom w:val="none" w:sz="0" w:space="0" w:color="auto"/>
                            <w:right w:val="none" w:sz="0" w:space="0" w:color="auto"/>
                          </w:divBdr>
                        </w:div>
                      </w:divsChild>
                    </w:div>
                    <w:div w:id="588656637">
                      <w:marLeft w:val="0"/>
                      <w:marRight w:val="0"/>
                      <w:marTop w:val="0"/>
                      <w:marBottom w:val="0"/>
                      <w:divBdr>
                        <w:top w:val="none" w:sz="0" w:space="0" w:color="auto"/>
                        <w:left w:val="none" w:sz="0" w:space="0" w:color="auto"/>
                        <w:bottom w:val="none" w:sz="0" w:space="0" w:color="auto"/>
                        <w:right w:val="none" w:sz="0" w:space="0" w:color="auto"/>
                      </w:divBdr>
                      <w:divsChild>
                        <w:div w:id="1736968217">
                          <w:marLeft w:val="0"/>
                          <w:marRight w:val="0"/>
                          <w:marTop w:val="0"/>
                          <w:marBottom w:val="0"/>
                          <w:divBdr>
                            <w:top w:val="none" w:sz="0" w:space="0" w:color="auto"/>
                            <w:left w:val="none" w:sz="0" w:space="0" w:color="auto"/>
                            <w:bottom w:val="none" w:sz="0" w:space="0" w:color="auto"/>
                            <w:right w:val="none" w:sz="0" w:space="0" w:color="auto"/>
                          </w:divBdr>
                        </w:div>
                      </w:divsChild>
                    </w:div>
                    <w:div w:id="602760665">
                      <w:marLeft w:val="0"/>
                      <w:marRight w:val="0"/>
                      <w:marTop w:val="0"/>
                      <w:marBottom w:val="0"/>
                      <w:divBdr>
                        <w:top w:val="none" w:sz="0" w:space="0" w:color="auto"/>
                        <w:left w:val="none" w:sz="0" w:space="0" w:color="auto"/>
                        <w:bottom w:val="none" w:sz="0" w:space="0" w:color="auto"/>
                        <w:right w:val="none" w:sz="0" w:space="0" w:color="auto"/>
                      </w:divBdr>
                    </w:div>
                    <w:div w:id="605356927">
                      <w:marLeft w:val="0"/>
                      <w:marRight w:val="0"/>
                      <w:marTop w:val="0"/>
                      <w:marBottom w:val="0"/>
                      <w:divBdr>
                        <w:top w:val="none" w:sz="0" w:space="0" w:color="auto"/>
                        <w:left w:val="none" w:sz="0" w:space="0" w:color="auto"/>
                        <w:bottom w:val="none" w:sz="0" w:space="0" w:color="auto"/>
                        <w:right w:val="none" w:sz="0" w:space="0" w:color="auto"/>
                      </w:divBdr>
                    </w:div>
                    <w:div w:id="609778845">
                      <w:marLeft w:val="0"/>
                      <w:marRight w:val="0"/>
                      <w:marTop w:val="0"/>
                      <w:marBottom w:val="0"/>
                      <w:divBdr>
                        <w:top w:val="none" w:sz="0" w:space="0" w:color="auto"/>
                        <w:left w:val="none" w:sz="0" w:space="0" w:color="auto"/>
                        <w:bottom w:val="none" w:sz="0" w:space="0" w:color="auto"/>
                        <w:right w:val="none" w:sz="0" w:space="0" w:color="auto"/>
                      </w:divBdr>
                      <w:divsChild>
                        <w:div w:id="69237853">
                          <w:marLeft w:val="0"/>
                          <w:marRight w:val="0"/>
                          <w:marTop w:val="0"/>
                          <w:marBottom w:val="0"/>
                          <w:divBdr>
                            <w:top w:val="none" w:sz="0" w:space="0" w:color="auto"/>
                            <w:left w:val="none" w:sz="0" w:space="0" w:color="auto"/>
                            <w:bottom w:val="none" w:sz="0" w:space="0" w:color="auto"/>
                            <w:right w:val="none" w:sz="0" w:space="0" w:color="auto"/>
                          </w:divBdr>
                        </w:div>
                      </w:divsChild>
                    </w:div>
                    <w:div w:id="609825314">
                      <w:marLeft w:val="0"/>
                      <w:marRight w:val="0"/>
                      <w:marTop w:val="0"/>
                      <w:marBottom w:val="0"/>
                      <w:divBdr>
                        <w:top w:val="none" w:sz="0" w:space="0" w:color="auto"/>
                        <w:left w:val="none" w:sz="0" w:space="0" w:color="auto"/>
                        <w:bottom w:val="none" w:sz="0" w:space="0" w:color="auto"/>
                        <w:right w:val="none" w:sz="0" w:space="0" w:color="auto"/>
                      </w:divBdr>
                      <w:divsChild>
                        <w:div w:id="320039881">
                          <w:marLeft w:val="0"/>
                          <w:marRight w:val="0"/>
                          <w:marTop w:val="0"/>
                          <w:marBottom w:val="0"/>
                          <w:divBdr>
                            <w:top w:val="none" w:sz="0" w:space="0" w:color="auto"/>
                            <w:left w:val="none" w:sz="0" w:space="0" w:color="auto"/>
                            <w:bottom w:val="none" w:sz="0" w:space="0" w:color="auto"/>
                            <w:right w:val="none" w:sz="0" w:space="0" w:color="auto"/>
                          </w:divBdr>
                        </w:div>
                      </w:divsChild>
                    </w:div>
                    <w:div w:id="610550141">
                      <w:marLeft w:val="0"/>
                      <w:marRight w:val="0"/>
                      <w:marTop w:val="0"/>
                      <w:marBottom w:val="0"/>
                      <w:divBdr>
                        <w:top w:val="none" w:sz="0" w:space="0" w:color="auto"/>
                        <w:left w:val="none" w:sz="0" w:space="0" w:color="auto"/>
                        <w:bottom w:val="none" w:sz="0" w:space="0" w:color="auto"/>
                        <w:right w:val="none" w:sz="0" w:space="0" w:color="auto"/>
                      </w:divBdr>
                      <w:divsChild>
                        <w:div w:id="635571862">
                          <w:marLeft w:val="0"/>
                          <w:marRight w:val="0"/>
                          <w:marTop w:val="0"/>
                          <w:marBottom w:val="0"/>
                          <w:divBdr>
                            <w:top w:val="none" w:sz="0" w:space="0" w:color="auto"/>
                            <w:left w:val="none" w:sz="0" w:space="0" w:color="auto"/>
                            <w:bottom w:val="none" w:sz="0" w:space="0" w:color="auto"/>
                            <w:right w:val="none" w:sz="0" w:space="0" w:color="auto"/>
                          </w:divBdr>
                        </w:div>
                      </w:divsChild>
                    </w:div>
                    <w:div w:id="612516982">
                      <w:marLeft w:val="0"/>
                      <w:marRight w:val="0"/>
                      <w:marTop w:val="0"/>
                      <w:marBottom w:val="0"/>
                      <w:divBdr>
                        <w:top w:val="none" w:sz="0" w:space="0" w:color="auto"/>
                        <w:left w:val="none" w:sz="0" w:space="0" w:color="auto"/>
                        <w:bottom w:val="none" w:sz="0" w:space="0" w:color="auto"/>
                        <w:right w:val="none" w:sz="0" w:space="0" w:color="auto"/>
                      </w:divBdr>
                    </w:div>
                    <w:div w:id="617296958">
                      <w:marLeft w:val="0"/>
                      <w:marRight w:val="0"/>
                      <w:marTop w:val="0"/>
                      <w:marBottom w:val="0"/>
                      <w:divBdr>
                        <w:top w:val="none" w:sz="0" w:space="0" w:color="auto"/>
                        <w:left w:val="none" w:sz="0" w:space="0" w:color="auto"/>
                        <w:bottom w:val="none" w:sz="0" w:space="0" w:color="auto"/>
                        <w:right w:val="none" w:sz="0" w:space="0" w:color="auto"/>
                      </w:divBdr>
                    </w:div>
                    <w:div w:id="619461302">
                      <w:marLeft w:val="0"/>
                      <w:marRight w:val="0"/>
                      <w:marTop w:val="0"/>
                      <w:marBottom w:val="0"/>
                      <w:divBdr>
                        <w:top w:val="none" w:sz="0" w:space="0" w:color="auto"/>
                        <w:left w:val="none" w:sz="0" w:space="0" w:color="auto"/>
                        <w:bottom w:val="none" w:sz="0" w:space="0" w:color="auto"/>
                        <w:right w:val="none" w:sz="0" w:space="0" w:color="auto"/>
                      </w:divBdr>
                      <w:divsChild>
                        <w:div w:id="342434382">
                          <w:marLeft w:val="0"/>
                          <w:marRight w:val="0"/>
                          <w:marTop w:val="0"/>
                          <w:marBottom w:val="0"/>
                          <w:divBdr>
                            <w:top w:val="none" w:sz="0" w:space="0" w:color="auto"/>
                            <w:left w:val="none" w:sz="0" w:space="0" w:color="auto"/>
                            <w:bottom w:val="none" w:sz="0" w:space="0" w:color="auto"/>
                            <w:right w:val="none" w:sz="0" w:space="0" w:color="auto"/>
                          </w:divBdr>
                        </w:div>
                      </w:divsChild>
                    </w:div>
                    <w:div w:id="631323472">
                      <w:marLeft w:val="0"/>
                      <w:marRight w:val="0"/>
                      <w:marTop w:val="0"/>
                      <w:marBottom w:val="0"/>
                      <w:divBdr>
                        <w:top w:val="none" w:sz="0" w:space="0" w:color="auto"/>
                        <w:left w:val="none" w:sz="0" w:space="0" w:color="auto"/>
                        <w:bottom w:val="none" w:sz="0" w:space="0" w:color="auto"/>
                        <w:right w:val="none" w:sz="0" w:space="0" w:color="auto"/>
                      </w:divBdr>
                    </w:div>
                    <w:div w:id="643050451">
                      <w:marLeft w:val="0"/>
                      <w:marRight w:val="0"/>
                      <w:marTop w:val="0"/>
                      <w:marBottom w:val="0"/>
                      <w:divBdr>
                        <w:top w:val="none" w:sz="0" w:space="0" w:color="auto"/>
                        <w:left w:val="none" w:sz="0" w:space="0" w:color="auto"/>
                        <w:bottom w:val="none" w:sz="0" w:space="0" w:color="auto"/>
                        <w:right w:val="none" w:sz="0" w:space="0" w:color="auto"/>
                      </w:divBdr>
                    </w:div>
                    <w:div w:id="644550584">
                      <w:marLeft w:val="0"/>
                      <w:marRight w:val="0"/>
                      <w:marTop w:val="0"/>
                      <w:marBottom w:val="0"/>
                      <w:divBdr>
                        <w:top w:val="none" w:sz="0" w:space="0" w:color="auto"/>
                        <w:left w:val="none" w:sz="0" w:space="0" w:color="auto"/>
                        <w:bottom w:val="none" w:sz="0" w:space="0" w:color="auto"/>
                        <w:right w:val="none" w:sz="0" w:space="0" w:color="auto"/>
                      </w:divBdr>
                      <w:divsChild>
                        <w:div w:id="1727410801">
                          <w:marLeft w:val="0"/>
                          <w:marRight w:val="0"/>
                          <w:marTop w:val="0"/>
                          <w:marBottom w:val="0"/>
                          <w:divBdr>
                            <w:top w:val="none" w:sz="0" w:space="0" w:color="auto"/>
                            <w:left w:val="none" w:sz="0" w:space="0" w:color="auto"/>
                            <w:bottom w:val="none" w:sz="0" w:space="0" w:color="auto"/>
                            <w:right w:val="none" w:sz="0" w:space="0" w:color="auto"/>
                          </w:divBdr>
                        </w:div>
                      </w:divsChild>
                    </w:div>
                    <w:div w:id="647056484">
                      <w:marLeft w:val="0"/>
                      <w:marRight w:val="0"/>
                      <w:marTop w:val="0"/>
                      <w:marBottom w:val="0"/>
                      <w:divBdr>
                        <w:top w:val="none" w:sz="0" w:space="0" w:color="auto"/>
                        <w:left w:val="none" w:sz="0" w:space="0" w:color="auto"/>
                        <w:bottom w:val="none" w:sz="0" w:space="0" w:color="auto"/>
                        <w:right w:val="none" w:sz="0" w:space="0" w:color="auto"/>
                      </w:divBdr>
                      <w:divsChild>
                        <w:div w:id="2005081541">
                          <w:marLeft w:val="0"/>
                          <w:marRight w:val="0"/>
                          <w:marTop w:val="0"/>
                          <w:marBottom w:val="0"/>
                          <w:divBdr>
                            <w:top w:val="none" w:sz="0" w:space="0" w:color="auto"/>
                            <w:left w:val="none" w:sz="0" w:space="0" w:color="auto"/>
                            <w:bottom w:val="none" w:sz="0" w:space="0" w:color="auto"/>
                            <w:right w:val="none" w:sz="0" w:space="0" w:color="auto"/>
                          </w:divBdr>
                        </w:div>
                      </w:divsChild>
                    </w:div>
                    <w:div w:id="647628970">
                      <w:marLeft w:val="0"/>
                      <w:marRight w:val="0"/>
                      <w:marTop w:val="0"/>
                      <w:marBottom w:val="0"/>
                      <w:divBdr>
                        <w:top w:val="none" w:sz="0" w:space="0" w:color="auto"/>
                        <w:left w:val="none" w:sz="0" w:space="0" w:color="auto"/>
                        <w:bottom w:val="none" w:sz="0" w:space="0" w:color="auto"/>
                        <w:right w:val="none" w:sz="0" w:space="0" w:color="auto"/>
                      </w:divBdr>
                    </w:div>
                    <w:div w:id="649594892">
                      <w:marLeft w:val="0"/>
                      <w:marRight w:val="0"/>
                      <w:marTop w:val="0"/>
                      <w:marBottom w:val="0"/>
                      <w:divBdr>
                        <w:top w:val="none" w:sz="0" w:space="0" w:color="auto"/>
                        <w:left w:val="none" w:sz="0" w:space="0" w:color="auto"/>
                        <w:bottom w:val="none" w:sz="0" w:space="0" w:color="auto"/>
                        <w:right w:val="none" w:sz="0" w:space="0" w:color="auto"/>
                      </w:divBdr>
                      <w:divsChild>
                        <w:div w:id="453983751">
                          <w:marLeft w:val="0"/>
                          <w:marRight w:val="0"/>
                          <w:marTop w:val="0"/>
                          <w:marBottom w:val="0"/>
                          <w:divBdr>
                            <w:top w:val="none" w:sz="0" w:space="0" w:color="auto"/>
                            <w:left w:val="none" w:sz="0" w:space="0" w:color="auto"/>
                            <w:bottom w:val="none" w:sz="0" w:space="0" w:color="auto"/>
                            <w:right w:val="none" w:sz="0" w:space="0" w:color="auto"/>
                          </w:divBdr>
                        </w:div>
                      </w:divsChild>
                    </w:div>
                    <w:div w:id="669022385">
                      <w:marLeft w:val="0"/>
                      <w:marRight w:val="0"/>
                      <w:marTop w:val="0"/>
                      <w:marBottom w:val="0"/>
                      <w:divBdr>
                        <w:top w:val="none" w:sz="0" w:space="0" w:color="auto"/>
                        <w:left w:val="none" w:sz="0" w:space="0" w:color="auto"/>
                        <w:bottom w:val="none" w:sz="0" w:space="0" w:color="auto"/>
                        <w:right w:val="none" w:sz="0" w:space="0" w:color="auto"/>
                      </w:divBdr>
                    </w:div>
                    <w:div w:id="673915855">
                      <w:marLeft w:val="0"/>
                      <w:marRight w:val="0"/>
                      <w:marTop w:val="0"/>
                      <w:marBottom w:val="0"/>
                      <w:divBdr>
                        <w:top w:val="none" w:sz="0" w:space="0" w:color="auto"/>
                        <w:left w:val="none" w:sz="0" w:space="0" w:color="auto"/>
                        <w:bottom w:val="none" w:sz="0" w:space="0" w:color="auto"/>
                        <w:right w:val="none" w:sz="0" w:space="0" w:color="auto"/>
                      </w:divBdr>
                    </w:div>
                    <w:div w:id="681786910">
                      <w:marLeft w:val="0"/>
                      <w:marRight w:val="0"/>
                      <w:marTop w:val="0"/>
                      <w:marBottom w:val="0"/>
                      <w:divBdr>
                        <w:top w:val="none" w:sz="0" w:space="0" w:color="auto"/>
                        <w:left w:val="none" w:sz="0" w:space="0" w:color="auto"/>
                        <w:bottom w:val="none" w:sz="0" w:space="0" w:color="auto"/>
                        <w:right w:val="none" w:sz="0" w:space="0" w:color="auto"/>
                      </w:divBdr>
                    </w:div>
                    <w:div w:id="684939906">
                      <w:marLeft w:val="0"/>
                      <w:marRight w:val="0"/>
                      <w:marTop w:val="0"/>
                      <w:marBottom w:val="0"/>
                      <w:divBdr>
                        <w:top w:val="none" w:sz="0" w:space="0" w:color="auto"/>
                        <w:left w:val="none" w:sz="0" w:space="0" w:color="auto"/>
                        <w:bottom w:val="none" w:sz="0" w:space="0" w:color="auto"/>
                        <w:right w:val="none" w:sz="0" w:space="0" w:color="auto"/>
                      </w:divBdr>
                      <w:divsChild>
                        <w:div w:id="1018580988">
                          <w:marLeft w:val="0"/>
                          <w:marRight w:val="0"/>
                          <w:marTop w:val="0"/>
                          <w:marBottom w:val="0"/>
                          <w:divBdr>
                            <w:top w:val="none" w:sz="0" w:space="0" w:color="auto"/>
                            <w:left w:val="none" w:sz="0" w:space="0" w:color="auto"/>
                            <w:bottom w:val="none" w:sz="0" w:space="0" w:color="auto"/>
                            <w:right w:val="none" w:sz="0" w:space="0" w:color="auto"/>
                          </w:divBdr>
                        </w:div>
                      </w:divsChild>
                    </w:div>
                    <w:div w:id="688994651">
                      <w:marLeft w:val="0"/>
                      <w:marRight w:val="0"/>
                      <w:marTop w:val="0"/>
                      <w:marBottom w:val="0"/>
                      <w:divBdr>
                        <w:top w:val="none" w:sz="0" w:space="0" w:color="auto"/>
                        <w:left w:val="none" w:sz="0" w:space="0" w:color="auto"/>
                        <w:bottom w:val="none" w:sz="0" w:space="0" w:color="auto"/>
                        <w:right w:val="none" w:sz="0" w:space="0" w:color="auto"/>
                      </w:divBdr>
                      <w:divsChild>
                        <w:div w:id="671833893">
                          <w:marLeft w:val="0"/>
                          <w:marRight w:val="0"/>
                          <w:marTop w:val="0"/>
                          <w:marBottom w:val="0"/>
                          <w:divBdr>
                            <w:top w:val="none" w:sz="0" w:space="0" w:color="auto"/>
                            <w:left w:val="none" w:sz="0" w:space="0" w:color="auto"/>
                            <w:bottom w:val="none" w:sz="0" w:space="0" w:color="auto"/>
                            <w:right w:val="none" w:sz="0" w:space="0" w:color="auto"/>
                          </w:divBdr>
                        </w:div>
                      </w:divsChild>
                    </w:div>
                    <w:div w:id="692848019">
                      <w:marLeft w:val="0"/>
                      <w:marRight w:val="0"/>
                      <w:marTop w:val="0"/>
                      <w:marBottom w:val="0"/>
                      <w:divBdr>
                        <w:top w:val="none" w:sz="0" w:space="0" w:color="auto"/>
                        <w:left w:val="none" w:sz="0" w:space="0" w:color="auto"/>
                        <w:bottom w:val="none" w:sz="0" w:space="0" w:color="auto"/>
                        <w:right w:val="none" w:sz="0" w:space="0" w:color="auto"/>
                      </w:divBdr>
                      <w:divsChild>
                        <w:div w:id="1443526462">
                          <w:marLeft w:val="0"/>
                          <w:marRight w:val="0"/>
                          <w:marTop w:val="0"/>
                          <w:marBottom w:val="0"/>
                          <w:divBdr>
                            <w:top w:val="none" w:sz="0" w:space="0" w:color="auto"/>
                            <w:left w:val="none" w:sz="0" w:space="0" w:color="auto"/>
                            <w:bottom w:val="none" w:sz="0" w:space="0" w:color="auto"/>
                            <w:right w:val="none" w:sz="0" w:space="0" w:color="auto"/>
                          </w:divBdr>
                        </w:div>
                      </w:divsChild>
                    </w:div>
                    <w:div w:id="701128858">
                      <w:marLeft w:val="0"/>
                      <w:marRight w:val="0"/>
                      <w:marTop w:val="0"/>
                      <w:marBottom w:val="0"/>
                      <w:divBdr>
                        <w:top w:val="none" w:sz="0" w:space="0" w:color="auto"/>
                        <w:left w:val="none" w:sz="0" w:space="0" w:color="auto"/>
                        <w:bottom w:val="none" w:sz="0" w:space="0" w:color="auto"/>
                        <w:right w:val="none" w:sz="0" w:space="0" w:color="auto"/>
                      </w:divBdr>
                    </w:div>
                    <w:div w:id="710299289">
                      <w:marLeft w:val="0"/>
                      <w:marRight w:val="0"/>
                      <w:marTop w:val="0"/>
                      <w:marBottom w:val="0"/>
                      <w:divBdr>
                        <w:top w:val="none" w:sz="0" w:space="0" w:color="auto"/>
                        <w:left w:val="none" w:sz="0" w:space="0" w:color="auto"/>
                        <w:bottom w:val="none" w:sz="0" w:space="0" w:color="auto"/>
                        <w:right w:val="none" w:sz="0" w:space="0" w:color="auto"/>
                      </w:divBdr>
                      <w:divsChild>
                        <w:div w:id="1125660183">
                          <w:marLeft w:val="0"/>
                          <w:marRight w:val="0"/>
                          <w:marTop w:val="0"/>
                          <w:marBottom w:val="0"/>
                          <w:divBdr>
                            <w:top w:val="none" w:sz="0" w:space="0" w:color="auto"/>
                            <w:left w:val="none" w:sz="0" w:space="0" w:color="auto"/>
                            <w:bottom w:val="none" w:sz="0" w:space="0" w:color="auto"/>
                            <w:right w:val="none" w:sz="0" w:space="0" w:color="auto"/>
                          </w:divBdr>
                        </w:div>
                      </w:divsChild>
                    </w:div>
                    <w:div w:id="712510330">
                      <w:marLeft w:val="0"/>
                      <w:marRight w:val="0"/>
                      <w:marTop w:val="0"/>
                      <w:marBottom w:val="0"/>
                      <w:divBdr>
                        <w:top w:val="none" w:sz="0" w:space="0" w:color="auto"/>
                        <w:left w:val="none" w:sz="0" w:space="0" w:color="auto"/>
                        <w:bottom w:val="none" w:sz="0" w:space="0" w:color="auto"/>
                        <w:right w:val="none" w:sz="0" w:space="0" w:color="auto"/>
                      </w:divBdr>
                    </w:div>
                    <w:div w:id="716511582">
                      <w:marLeft w:val="0"/>
                      <w:marRight w:val="0"/>
                      <w:marTop w:val="0"/>
                      <w:marBottom w:val="0"/>
                      <w:divBdr>
                        <w:top w:val="none" w:sz="0" w:space="0" w:color="auto"/>
                        <w:left w:val="none" w:sz="0" w:space="0" w:color="auto"/>
                        <w:bottom w:val="none" w:sz="0" w:space="0" w:color="auto"/>
                        <w:right w:val="none" w:sz="0" w:space="0" w:color="auto"/>
                      </w:divBdr>
                      <w:divsChild>
                        <w:div w:id="26294187">
                          <w:marLeft w:val="0"/>
                          <w:marRight w:val="0"/>
                          <w:marTop w:val="0"/>
                          <w:marBottom w:val="0"/>
                          <w:divBdr>
                            <w:top w:val="none" w:sz="0" w:space="0" w:color="auto"/>
                            <w:left w:val="none" w:sz="0" w:space="0" w:color="auto"/>
                            <w:bottom w:val="none" w:sz="0" w:space="0" w:color="auto"/>
                            <w:right w:val="none" w:sz="0" w:space="0" w:color="auto"/>
                          </w:divBdr>
                        </w:div>
                      </w:divsChild>
                    </w:div>
                    <w:div w:id="722292745">
                      <w:marLeft w:val="0"/>
                      <w:marRight w:val="0"/>
                      <w:marTop w:val="0"/>
                      <w:marBottom w:val="0"/>
                      <w:divBdr>
                        <w:top w:val="none" w:sz="0" w:space="0" w:color="auto"/>
                        <w:left w:val="none" w:sz="0" w:space="0" w:color="auto"/>
                        <w:bottom w:val="none" w:sz="0" w:space="0" w:color="auto"/>
                        <w:right w:val="none" w:sz="0" w:space="0" w:color="auto"/>
                      </w:divBdr>
                    </w:div>
                    <w:div w:id="736787316">
                      <w:marLeft w:val="0"/>
                      <w:marRight w:val="0"/>
                      <w:marTop w:val="0"/>
                      <w:marBottom w:val="0"/>
                      <w:divBdr>
                        <w:top w:val="none" w:sz="0" w:space="0" w:color="auto"/>
                        <w:left w:val="none" w:sz="0" w:space="0" w:color="auto"/>
                        <w:bottom w:val="none" w:sz="0" w:space="0" w:color="auto"/>
                        <w:right w:val="none" w:sz="0" w:space="0" w:color="auto"/>
                      </w:divBdr>
                      <w:divsChild>
                        <w:div w:id="1394351013">
                          <w:marLeft w:val="0"/>
                          <w:marRight w:val="0"/>
                          <w:marTop w:val="0"/>
                          <w:marBottom w:val="0"/>
                          <w:divBdr>
                            <w:top w:val="none" w:sz="0" w:space="0" w:color="auto"/>
                            <w:left w:val="none" w:sz="0" w:space="0" w:color="auto"/>
                            <w:bottom w:val="none" w:sz="0" w:space="0" w:color="auto"/>
                            <w:right w:val="none" w:sz="0" w:space="0" w:color="auto"/>
                          </w:divBdr>
                        </w:div>
                      </w:divsChild>
                    </w:div>
                    <w:div w:id="739714395">
                      <w:marLeft w:val="0"/>
                      <w:marRight w:val="0"/>
                      <w:marTop w:val="0"/>
                      <w:marBottom w:val="0"/>
                      <w:divBdr>
                        <w:top w:val="none" w:sz="0" w:space="0" w:color="auto"/>
                        <w:left w:val="none" w:sz="0" w:space="0" w:color="auto"/>
                        <w:bottom w:val="none" w:sz="0" w:space="0" w:color="auto"/>
                        <w:right w:val="none" w:sz="0" w:space="0" w:color="auto"/>
                      </w:divBdr>
                      <w:divsChild>
                        <w:div w:id="1768887912">
                          <w:marLeft w:val="0"/>
                          <w:marRight w:val="0"/>
                          <w:marTop w:val="0"/>
                          <w:marBottom w:val="0"/>
                          <w:divBdr>
                            <w:top w:val="none" w:sz="0" w:space="0" w:color="auto"/>
                            <w:left w:val="none" w:sz="0" w:space="0" w:color="auto"/>
                            <w:bottom w:val="none" w:sz="0" w:space="0" w:color="auto"/>
                            <w:right w:val="none" w:sz="0" w:space="0" w:color="auto"/>
                          </w:divBdr>
                        </w:div>
                      </w:divsChild>
                    </w:div>
                    <w:div w:id="742261634">
                      <w:marLeft w:val="0"/>
                      <w:marRight w:val="0"/>
                      <w:marTop w:val="0"/>
                      <w:marBottom w:val="0"/>
                      <w:divBdr>
                        <w:top w:val="none" w:sz="0" w:space="0" w:color="auto"/>
                        <w:left w:val="none" w:sz="0" w:space="0" w:color="auto"/>
                        <w:bottom w:val="none" w:sz="0" w:space="0" w:color="auto"/>
                        <w:right w:val="none" w:sz="0" w:space="0" w:color="auto"/>
                      </w:divBdr>
                    </w:div>
                    <w:div w:id="750200869">
                      <w:marLeft w:val="0"/>
                      <w:marRight w:val="0"/>
                      <w:marTop w:val="0"/>
                      <w:marBottom w:val="0"/>
                      <w:divBdr>
                        <w:top w:val="none" w:sz="0" w:space="0" w:color="auto"/>
                        <w:left w:val="none" w:sz="0" w:space="0" w:color="auto"/>
                        <w:bottom w:val="none" w:sz="0" w:space="0" w:color="auto"/>
                        <w:right w:val="none" w:sz="0" w:space="0" w:color="auto"/>
                      </w:divBdr>
                      <w:divsChild>
                        <w:div w:id="948583876">
                          <w:marLeft w:val="0"/>
                          <w:marRight w:val="0"/>
                          <w:marTop w:val="0"/>
                          <w:marBottom w:val="0"/>
                          <w:divBdr>
                            <w:top w:val="none" w:sz="0" w:space="0" w:color="auto"/>
                            <w:left w:val="none" w:sz="0" w:space="0" w:color="auto"/>
                            <w:bottom w:val="none" w:sz="0" w:space="0" w:color="auto"/>
                            <w:right w:val="none" w:sz="0" w:space="0" w:color="auto"/>
                          </w:divBdr>
                        </w:div>
                      </w:divsChild>
                    </w:div>
                    <w:div w:id="751775619">
                      <w:marLeft w:val="0"/>
                      <w:marRight w:val="0"/>
                      <w:marTop w:val="0"/>
                      <w:marBottom w:val="0"/>
                      <w:divBdr>
                        <w:top w:val="none" w:sz="0" w:space="0" w:color="auto"/>
                        <w:left w:val="none" w:sz="0" w:space="0" w:color="auto"/>
                        <w:bottom w:val="none" w:sz="0" w:space="0" w:color="auto"/>
                        <w:right w:val="none" w:sz="0" w:space="0" w:color="auto"/>
                      </w:divBdr>
                    </w:div>
                    <w:div w:id="759910564">
                      <w:marLeft w:val="0"/>
                      <w:marRight w:val="0"/>
                      <w:marTop w:val="0"/>
                      <w:marBottom w:val="0"/>
                      <w:divBdr>
                        <w:top w:val="none" w:sz="0" w:space="0" w:color="auto"/>
                        <w:left w:val="none" w:sz="0" w:space="0" w:color="auto"/>
                        <w:bottom w:val="none" w:sz="0" w:space="0" w:color="auto"/>
                        <w:right w:val="none" w:sz="0" w:space="0" w:color="auto"/>
                      </w:divBdr>
                    </w:div>
                    <w:div w:id="769280915">
                      <w:marLeft w:val="0"/>
                      <w:marRight w:val="0"/>
                      <w:marTop w:val="0"/>
                      <w:marBottom w:val="0"/>
                      <w:divBdr>
                        <w:top w:val="none" w:sz="0" w:space="0" w:color="auto"/>
                        <w:left w:val="none" w:sz="0" w:space="0" w:color="auto"/>
                        <w:bottom w:val="none" w:sz="0" w:space="0" w:color="auto"/>
                        <w:right w:val="none" w:sz="0" w:space="0" w:color="auto"/>
                      </w:divBdr>
                    </w:div>
                    <w:div w:id="793139419">
                      <w:marLeft w:val="0"/>
                      <w:marRight w:val="0"/>
                      <w:marTop w:val="0"/>
                      <w:marBottom w:val="0"/>
                      <w:divBdr>
                        <w:top w:val="none" w:sz="0" w:space="0" w:color="auto"/>
                        <w:left w:val="none" w:sz="0" w:space="0" w:color="auto"/>
                        <w:bottom w:val="none" w:sz="0" w:space="0" w:color="auto"/>
                        <w:right w:val="none" w:sz="0" w:space="0" w:color="auto"/>
                      </w:divBdr>
                      <w:divsChild>
                        <w:div w:id="349836247">
                          <w:marLeft w:val="0"/>
                          <w:marRight w:val="0"/>
                          <w:marTop w:val="0"/>
                          <w:marBottom w:val="0"/>
                          <w:divBdr>
                            <w:top w:val="none" w:sz="0" w:space="0" w:color="auto"/>
                            <w:left w:val="none" w:sz="0" w:space="0" w:color="auto"/>
                            <w:bottom w:val="none" w:sz="0" w:space="0" w:color="auto"/>
                            <w:right w:val="none" w:sz="0" w:space="0" w:color="auto"/>
                          </w:divBdr>
                        </w:div>
                      </w:divsChild>
                    </w:div>
                    <w:div w:id="802621885">
                      <w:marLeft w:val="0"/>
                      <w:marRight w:val="0"/>
                      <w:marTop w:val="0"/>
                      <w:marBottom w:val="0"/>
                      <w:divBdr>
                        <w:top w:val="none" w:sz="0" w:space="0" w:color="auto"/>
                        <w:left w:val="none" w:sz="0" w:space="0" w:color="auto"/>
                        <w:bottom w:val="none" w:sz="0" w:space="0" w:color="auto"/>
                        <w:right w:val="none" w:sz="0" w:space="0" w:color="auto"/>
                      </w:divBdr>
                      <w:divsChild>
                        <w:div w:id="2119637669">
                          <w:marLeft w:val="0"/>
                          <w:marRight w:val="0"/>
                          <w:marTop w:val="0"/>
                          <w:marBottom w:val="0"/>
                          <w:divBdr>
                            <w:top w:val="none" w:sz="0" w:space="0" w:color="auto"/>
                            <w:left w:val="none" w:sz="0" w:space="0" w:color="auto"/>
                            <w:bottom w:val="none" w:sz="0" w:space="0" w:color="auto"/>
                            <w:right w:val="none" w:sz="0" w:space="0" w:color="auto"/>
                          </w:divBdr>
                        </w:div>
                      </w:divsChild>
                    </w:div>
                    <w:div w:id="813328367">
                      <w:marLeft w:val="0"/>
                      <w:marRight w:val="0"/>
                      <w:marTop w:val="0"/>
                      <w:marBottom w:val="0"/>
                      <w:divBdr>
                        <w:top w:val="none" w:sz="0" w:space="0" w:color="auto"/>
                        <w:left w:val="none" w:sz="0" w:space="0" w:color="auto"/>
                        <w:bottom w:val="none" w:sz="0" w:space="0" w:color="auto"/>
                        <w:right w:val="none" w:sz="0" w:space="0" w:color="auto"/>
                      </w:divBdr>
                      <w:divsChild>
                        <w:div w:id="1545752519">
                          <w:marLeft w:val="0"/>
                          <w:marRight w:val="0"/>
                          <w:marTop w:val="0"/>
                          <w:marBottom w:val="0"/>
                          <w:divBdr>
                            <w:top w:val="none" w:sz="0" w:space="0" w:color="auto"/>
                            <w:left w:val="none" w:sz="0" w:space="0" w:color="auto"/>
                            <w:bottom w:val="none" w:sz="0" w:space="0" w:color="auto"/>
                            <w:right w:val="none" w:sz="0" w:space="0" w:color="auto"/>
                          </w:divBdr>
                        </w:div>
                      </w:divsChild>
                    </w:div>
                    <w:div w:id="814108036">
                      <w:marLeft w:val="0"/>
                      <w:marRight w:val="0"/>
                      <w:marTop w:val="0"/>
                      <w:marBottom w:val="0"/>
                      <w:divBdr>
                        <w:top w:val="none" w:sz="0" w:space="0" w:color="auto"/>
                        <w:left w:val="none" w:sz="0" w:space="0" w:color="auto"/>
                        <w:bottom w:val="none" w:sz="0" w:space="0" w:color="auto"/>
                        <w:right w:val="none" w:sz="0" w:space="0" w:color="auto"/>
                      </w:divBdr>
                      <w:divsChild>
                        <w:div w:id="410273918">
                          <w:marLeft w:val="0"/>
                          <w:marRight w:val="0"/>
                          <w:marTop w:val="0"/>
                          <w:marBottom w:val="0"/>
                          <w:divBdr>
                            <w:top w:val="none" w:sz="0" w:space="0" w:color="auto"/>
                            <w:left w:val="none" w:sz="0" w:space="0" w:color="auto"/>
                            <w:bottom w:val="none" w:sz="0" w:space="0" w:color="auto"/>
                            <w:right w:val="none" w:sz="0" w:space="0" w:color="auto"/>
                          </w:divBdr>
                        </w:div>
                      </w:divsChild>
                    </w:div>
                    <w:div w:id="824858035">
                      <w:marLeft w:val="0"/>
                      <w:marRight w:val="0"/>
                      <w:marTop w:val="0"/>
                      <w:marBottom w:val="0"/>
                      <w:divBdr>
                        <w:top w:val="none" w:sz="0" w:space="0" w:color="auto"/>
                        <w:left w:val="none" w:sz="0" w:space="0" w:color="auto"/>
                        <w:bottom w:val="none" w:sz="0" w:space="0" w:color="auto"/>
                        <w:right w:val="none" w:sz="0" w:space="0" w:color="auto"/>
                      </w:divBdr>
                      <w:divsChild>
                        <w:div w:id="1828131282">
                          <w:marLeft w:val="0"/>
                          <w:marRight w:val="0"/>
                          <w:marTop w:val="0"/>
                          <w:marBottom w:val="0"/>
                          <w:divBdr>
                            <w:top w:val="none" w:sz="0" w:space="0" w:color="auto"/>
                            <w:left w:val="none" w:sz="0" w:space="0" w:color="auto"/>
                            <w:bottom w:val="none" w:sz="0" w:space="0" w:color="auto"/>
                            <w:right w:val="none" w:sz="0" w:space="0" w:color="auto"/>
                          </w:divBdr>
                        </w:div>
                      </w:divsChild>
                    </w:div>
                    <w:div w:id="830365907">
                      <w:marLeft w:val="0"/>
                      <w:marRight w:val="0"/>
                      <w:marTop w:val="0"/>
                      <w:marBottom w:val="0"/>
                      <w:divBdr>
                        <w:top w:val="none" w:sz="0" w:space="0" w:color="auto"/>
                        <w:left w:val="none" w:sz="0" w:space="0" w:color="auto"/>
                        <w:bottom w:val="none" w:sz="0" w:space="0" w:color="auto"/>
                        <w:right w:val="none" w:sz="0" w:space="0" w:color="auto"/>
                      </w:divBdr>
                    </w:div>
                    <w:div w:id="841897640">
                      <w:marLeft w:val="0"/>
                      <w:marRight w:val="0"/>
                      <w:marTop w:val="0"/>
                      <w:marBottom w:val="0"/>
                      <w:divBdr>
                        <w:top w:val="none" w:sz="0" w:space="0" w:color="auto"/>
                        <w:left w:val="none" w:sz="0" w:space="0" w:color="auto"/>
                        <w:bottom w:val="none" w:sz="0" w:space="0" w:color="auto"/>
                        <w:right w:val="none" w:sz="0" w:space="0" w:color="auto"/>
                      </w:divBdr>
                    </w:div>
                    <w:div w:id="842472549">
                      <w:marLeft w:val="0"/>
                      <w:marRight w:val="0"/>
                      <w:marTop w:val="0"/>
                      <w:marBottom w:val="0"/>
                      <w:divBdr>
                        <w:top w:val="none" w:sz="0" w:space="0" w:color="auto"/>
                        <w:left w:val="none" w:sz="0" w:space="0" w:color="auto"/>
                        <w:bottom w:val="none" w:sz="0" w:space="0" w:color="auto"/>
                        <w:right w:val="none" w:sz="0" w:space="0" w:color="auto"/>
                      </w:divBdr>
                    </w:div>
                    <w:div w:id="846869440">
                      <w:marLeft w:val="0"/>
                      <w:marRight w:val="0"/>
                      <w:marTop w:val="0"/>
                      <w:marBottom w:val="0"/>
                      <w:divBdr>
                        <w:top w:val="none" w:sz="0" w:space="0" w:color="auto"/>
                        <w:left w:val="none" w:sz="0" w:space="0" w:color="auto"/>
                        <w:bottom w:val="none" w:sz="0" w:space="0" w:color="auto"/>
                        <w:right w:val="none" w:sz="0" w:space="0" w:color="auto"/>
                      </w:divBdr>
                      <w:divsChild>
                        <w:div w:id="1947880808">
                          <w:marLeft w:val="0"/>
                          <w:marRight w:val="0"/>
                          <w:marTop w:val="0"/>
                          <w:marBottom w:val="0"/>
                          <w:divBdr>
                            <w:top w:val="none" w:sz="0" w:space="0" w:color="auto"/>
                            <w:left w:val="none" w:sz="0" w:space="0" w:color="auto"/>
                            <w:bottom w:val="none" w:sz="0" w:space="0" w:color="auto"/>
                            <w:right w:val="none" w:sz="0" w:space="0" w:color="auto"/>
                          </w:divBdr>
                        </w:div>
                      </w:divsChild>
                    </w:div>
                    <w:div w:id="853031522">
                      <w:marLeft w:val="0"/>
                      <w:marRight w:val="0"/>
                      <w:marTop w:val="0"/>
                      <w:marBottom w:val="0"/>
                      <w:divBdr>
                        <w:top w:val="none" w:sz="0" w:space="0" w:color="auto"/>
                        <w:left w:val="none" w:sz="0" w:space="0" w:color="auto"/>
                        <w:bottom w:val="none" w:sz="0" w:space="0" w:color="auto"/>
                        <w:right w:val="none" w:sz="0" w:space="0" w:color="auto"/>
                      </w:divBdr>
                      <w:divsChild>
                        <w:div w:id="2001038268">
                          <w:marLeft w:val="0"/>
                          <w:marRight w:val="0"/>
                          <w:marTop w:val="0"/>
                          <w:marBottom w:val="0"/>
                          <w:divBdr>
                            <w:top w:val="none" w:sz="0" w:space="0" w:color="auto"/>
                            <w:left w:val="none" w:sz="0" w:space="0" w:color="auto"/>
                            <w:bottom w:val="none" w:sz="0" w:space="0" w:color="auto"/>
                            <w:right w:val="none" w:sz="0" w:space="0" w:color="auto"/>
                          </w:divBdr>
                        </w:div>
                      </w:divsChild>
                    </w:div>
                    <w:div w:id="857619893">
                      <w:marLeft w:val="0"/>
                      <w:marRight w:val="0"/>
                      <w:marTop w:val="0"/>
                      <w:marBottom w:val="0"/>
                      <w:divBdr>
                        <w:top w:val="none" w:sz="0" w:space="0" w:color="auto"/>
                        <w:left w:val="none" w:sz="0" w:space="0" w:color="auto"/>
                        <w:bottom w:val="none" w:sz="0" w:space="0" w:color="auto"/>
                        <w:right w:val="none" w:sz="0" w:space="0" w:color="auto"/>
                      </w:divBdr>
                      <w:divsChild>
                        <w:div w:id="1185903972">
                          <w:marLeft w:val="0"/>
                          <w:marRight w:val="0"/>
                          <w:marTop w:val="0"/>
                          <w:marBottom w:val="0"/>
                          <w:divBdr>
                            <w:top w:val="none" w:sz="0" w:space="0" w:color="auto"/>
                            <w:left w:val="none" w:sz="0" w:space="0" w:color="auto"/>
                            <w:bottom w:val="none" w:sz="0" w:space="0" w:color="auto"/>
                            <w:right w:val="none" w:sz="0" w:space="0" w:color="auto"/>
                          </w:divBdr>
                        </w:div>
                      </w:divsChild>
                    </w:div>
                    <w:div w:id="874924233">
                      <w:marLeft w:val="0"/>
                      <w:marRight w:val="0"/>
                      <w:marTop w:val="0"/>
                      <w:marBottom w:val="0"/>
                      <w:divBdr>
                        <w:top w:val="none" w:sz="0" w:space="0" w:color="auto"/>
                        <w:left w:val="none" w:sz="0" w:space="0" w:color="auto"/>
                        <w:bottom w:val="none" w:sz="0" w:space="0" w:color="auto"/>
                        <w:right w:val="none" w:sz="0" w:space="0" w:color="auto"/>
                      </w:divBdr>
                    </w:div>
                    <w:div w:id="879125122">
                      <w:marLeft w:val="0"/>
                      <w:marRight w:val="0"/>
                      <w:marTop w:val="0"/>
                      <w:marBottom w:val="0"/>
                      <w:divBdr>
                        <w:top w:val="none" w:sz="0" w:space="0" w:color="auto"/>
                        <w:left w:val="none" w:sz="0" w:space="0" w:color="auto"/>
                        <w:bottom w:val="none" w:sz="0" w:space="0" w:color="auto"/>
                        <w:right w:val="none" w:sz="0" w:space="0" w:color="auto"/>
                      </w:divBdr>
                    </w:div>
                    <w:div w:id="879363390">
                      <w:marLeft w:val="0"/>
                      <w:marRight w:val="0"/>
                      <w:marTop w:val="0"/>
                      <w:marBottom w:val="0"/>
                      <w:divBdr>
                        <w:top w:val="none" w:sz="0" w:space="0" w:color="auto"/>
                        <w:left w:val="none" w:sz="0" w:space="0" w:color="auto"/>
                        <w:bottom w:val="none" w:sz="0" w:space="0" w:color="auto"/>
                        <w:right w:val="none" w:sz="0" w:space="0" w:color="auto"/>
                      </w:divBdr>
                    </w:div>
                    <w:div w:id="883253823">
                      <w:marLeft w:val="0"/>
                      <w:marRight w:val="0"/>
                      <w:marTop w:val="0"/>
                      <w:marBottom w:val="0"/>
                      <w:divBdr>
                        <w:top w:val="none" w:sz="0" w:space="0" w:color="auto"/>
                        <w:left w:val="none" w:sz="0" w:space="0" w:color="auto"/>
                        <w:bottom w:val="none" w:sz="0" w:space="0" w:color="auto"/>
                        <w:right w:val="none" w:sz="0" w:space="0" w:color="auto"/>
                      </w:divBdr>
                      <w:divsChild>
                        <w:div w:id="1456870369">
                          <w:marLeft w:val="0"/>
                          <w:marRight w:val="0"/>
                          <w:marTop w:val="0"/>
                          <w:marBottom w:val="0"/>
                          <w:divBdr>
                            <w:top w:val="none" w:sz="0" w:space="0" w:color="auto"/>
                            <w:left w:val="none" w:sz="0" w:space="0" w:color="auto"/>
                            <w:bottom w:val="none" w:sz="0" w:space="0" w:color="auto"/>
                            <w:right w:val="none" w:sz="0" w:space="0" w:color="auto"/>
                          </w:divBdr>
                        </w:div>
                      </w:divsChild>
                    </w:div>
                    <w:div w:id="884948404">
                      <w:marLeft w:val="0"/>
                      <w:marRight w:val="0"/>
                      <w:marTop w:val="0"/>
                      <w:marBottom w:val="0"/>
                      <w:divBdr>
                        <w:top w:val="none" w:sz="0" w:space="0" w:color="auto"/>
                        <w:left w:val="none" w:sz="0" w:space="0" w:color="auto"/>
                        <w:bottom w:val="none" w:sz="0" w:space="0" w:color="auto"/>
                        <w:right w:val="none" w:sz="0" w:space="0" w:color="auto"/>
                      </w:divBdr>
                    </w:div>
                    <w:div w:id="886918923">
                      <w:marLeft w:val="0"/>
                      <w:marRight w:val="0"/>
                      <w:marTop w:val="0"/>
                      <w:marBottom w:val="0"/>
                      <w:divBdr>
                        <w:top w:val="none" w:sz="0" w:space="0" w:color="auto"/>
                        <w:left w:val="none" w:sz="0" w:space="0" w:color="auto"/>
                        <w:bottom w:val="none" w:sz="0" w:space="0" w:color="auto"/>
                        <w:right w:val="none" w:sz="0" w:space="0" w:color="auto"/>
                      </w:divBdr>
                    </w:div>
                    <w:div w:id="896739855">
                      <w:marLeft w:val="0"/>
                      <w:marRight w:val="0"/>
                      <w:marTop w:val="0"/>
                      <w:marBottom w:val="0"/>
                      <w:divBdr>
                        <w:top w:val="none" w:sz="0" w:space="0" w:color="auto"/>
                        <w:left w:val="none" w:sz="0" w:space="0" w:color="auto"/>
                        <w:bottom w:val="none" w:sz="0" w:space="0" w:color="auto"/>
                        <w:right w:val="none" w:sz="0" w:space="0" w:color="auto"/>
                      </w:divBdr>
                      <w:divsChild>
                        <w:div w:id="90589083">
                          <w:marLeft w:val="0"/>
                          <w:marRight w:val="0"/>
                          <w:marTop w:val="0"/>
                          <w:marBottom w:val="0"/>
                          <w:divBdr>
                            <w:top w:val="none" w:sz="0" w:space="0" w:color="auto"/>
                            <w:left w:val="none" w:sz="0" w:space="0" w:color="auto"/>
                            <w:bottom w:val="none" w:sz="0" w:space="0" w:color="auto"/>
                            <w:right w:val="none" w:sz="0" w:space="0" w:color="auto"/>
                          </w:divBdr>
                        </w:div>
                      </w:divsChild>
                    </w:div>
                    <w:div w:id="902760443">
                      <w:marLeft w:val="0"/>
                      <w:marRight w:val="0"/>
                      <w:marTop w:val="0"/>
                      <w:marBottom w:val="0"/>
                      <w:divBdr>
                        <w:top w:val="none" w:sz="0" w:space="0" w:color="auto"/>
                        <w:left w:val="none" w:sz="0" w:space="0" w:color="auto"/>
                        <w:bottom w:val="none" w:sz="0" w:space="0" w:color="auto"/>
                        <w:right w:val="none" w:sz="0" w:space="0" w:color="auto"/>
                      </w:divBdr>
                    </w:div>
                    <w:div w:id="919414729">
                      <w:marLeft w:val="0"/>
                      <w:marRight w:val="0"/>
                      <w:marTop w:val="0"/>
                      <w:marBottom w:val="0"/>
                      <w:divBdr>
                        <w:top w:val="none" w:sz="0" w:space="0" w:color="auto"/>
                        <w:left w:val="none" w:sz="0" w:space="0" w:color="auto"/>
                        <w:bottom w:val="none" w:sz="0" w:space="0" w:color="auto"/>
                        <w:right w:val="none" w:sz="0" w:space="0" w:color="auto"/>
                      </w:divBdr>
                      <w:divsChild>
                        <w:div w:id="1009333990">
                          <w:marLeft w:val="0"/>
                          <w:marRight w:val="0"/>
                          <w:marTop w:val="0"/>
                          <w:marBottom w:val="0"/>
                          <w:divBdr>
                            <w:top w:val="none" w:sz="0" w:space="0" w:color="auto"/>
                            <w:left w:val="none" w:sz="0" w:space="0" w:color="auto"/>
                            <w:bottom w:val="none" w:sz="0" w:space="0" w:color="auto"/>
                            <w:right w:val="none" w:sz="0" w:space="0" w:color="auto"/>
                          </w:divBdr>
                        </w:div>
                      </w:divsChild>
                    </w:div>
                    <w:div w:id="924414933">
                      <w:marLeft w:val="0"/>
                      <w:marRight w:val="0"/>
                      <w:marTop w:val="0"/>
                      <w:marBottom w:val="0"/>
                      <w:divBdr>
                        <w:top w:val="none" w:sz="0" w:space="0" w:color="auto"/>
                        <w:left w:val="none" w:sz="0" w:space="0" w:color="auto"/>
                        <w:bottom w:val="none" w:sz="0" w:space="0" w:color="auto"/>
                        <w:right w:val="none" w:sz="0" w:space="0" w:color="auto"/>
                      </w:divBdr>
                    </w:div>
                    <w:div w:id="926615816">
                      <w:marLeft w:val="0"/>
                      <w:marRight w:val="0"/>
                      <w:marTop w:val="0"/>
                      <w:marBottom w:val="0"/>
                      <w:divBdr>
                        <w:top w:val="none" w:sz="0" w:space="0" w:color="auto"/>
                        <w:left w:val="none" w:sz="0" w:space="0" w:color="auto"/>
                        <w:bottom w:val="none" w:sz="0" w:space="0" w:color="auto"/>
                        <w:right w:val="none" w:sz="0" w:space="0" w:color="auto"/>
                      </w:divBdr>
                      <w:divsChild>
                        <w:div w:id="283313047">
                          <w:marLeft w:val="0"/>
                          <w:marRight w:val="0"/>
                          <w:marTop w:val="0"/>
                          <w:marBottom w:val="0"/>
                          <w:divBdr>
                            <w:top w:val="none" w:sz="0" w:space="0" w:color="auto"/>
                            <w:left w:val="none" w:sz="0" w:space="0" w:color="auto"/>
                            <w:bottom w:val="none" w:sz="0" w:space="0" w:color="auto"/>
                            <w:right w:val="none" w:sz="0" w:space="0" w:color="auto"/>
                          </w:divBdr>
                        </w:div>
                      </w:divsChild>
                    </w:div>
                    <w:div w:id="928581181">
                      <w:marLeft w:val="0"/>
                      <w:marRight w:val="0"/>
                      <w:marTop w:val="0"/>
                      <w:marBottom w:val="0"/>
                      <w:divBdr>
                        <w:top w:val="none" w:sz="0" w:space="0" w:color="auto"/>
                        <w:left w:val="none" w:sz="0" w:space="0" w:color="auto"/>
                        <w:bottom w:val="none" w:sz="0" w:space="0" w:color="auto"/>
                        <w:right w:val="none" w:sz="0" w:space="0" w:color="auto"/>
                      </w:divBdr>
                    </w:div>
                    <w:div w:id="932858085">
                      <w:marLeft w:val="0"/>
                      <w:marRight w:val="0"/>
                      <w:marTop w:val="0"/>
                      <w:marBottom w:val="0"/>
                      <w:divBdr>
                        <w:top w:val="none" w:sz="0" w:space="0" w:color="auto"/>
                        <w:left w:val="none" w:sz="0" w:space="0" w:color="auto"/>
                        <w:bottom w:val="none" w:sz="0" w:space="0" w:color="auto"/>
                        <w:right w:val="none" w:sz="0" w:space="0" w:color="auto"/>
                      </w:divBdr>
                      <w:divsChild>
                        <w:div w:id="939797228">
                          <w:marLeft w:val="0"/>
                          <w:marRight w:val="0"/>
                          <w:marTop w:val="0"/>
                          <w:marBottom w:val="0"/>
                          <w:divBdr>
                            <w:top w:val="none" w:sz="0" w:space="0" w:color="auto"/>
                            <w:left w:val="none" w:sz="0" w:space="0" w:color="auto"/>
                            <w:bottom w:val="none" w:sz="0" w:space="0" w:color="auto"/>
                            <w:right w:val="none" w:sz="0" w:space="0" w:color="auto"/>
                          </w:divBdr>
                        </w:div>
                      </w:divsChild>
                    </w:div>
                    <w:div w:id="933591594">
                      <w:marLeft w:val="0"/>
                      <w:marRight w:val="0"/>
                      <w:marTop w:val="0"/>
                      <w:marBottom w:val="0"/>
                      <w:divBdr>
                        <w:top w:val="none" w:sz="0" w:space="0" w:color="auto"/>
                        <w:left w:val="none" w:sz="0" w:space="0" w:color="auto"/>
                        <w:bottom w:val="none" w:sz="0" w:space="0" w:color="auto"/>
                        <w:right w:val="none" w:sz="0" w:space="0" w:color="auto"/>
                      </w:divBdr>
                    </w:div>
                    <w:div w:id="939415862">
                      <w:marLeft w:val="0"/>
                      <w:marRight w:val="0"/>
                      <w:marTop w:val="0"/>
                      <w:marBottom w:val="0"/>
                      <w:divBdr>
                        <w:top w:val="none" w:sz="0" w:space="0" w:color="auto"/>
                        <w:left w:val="none" w:sz="0" w:space="0" w:color="auto"/>
                        <w:bottom w:val="none" w:sz="0" w:space="0" w:color="auto"/>
                        <w:right w:val="none" w:sz="0" w:space="0" w:color="auto"/>
                      </w:divBdr>
                    </w:div>
                    <w:div w:id="951478972">
                      <w:marLeft w:val="0"/>
                      <w:marRight w:val="0"/>
                      <w:marTop w:val="0"/>
                      <w:marBottom w:val="0"/>
                      <w:divBdr>
                        <w:top w:val="none" w:sz="0" w:space="0" w:color="auto"/>
                        <w:left w:val="none" w:sz="0" w:space="0" w:color="auto"/>
                        <w:bottom w:val="none" w:sz="0" w:space="0" w:color="auto"/>
                        <w:right w:val="none" w:sz="0" w:space="0" w:color="auto"/>
                      </w:divBdr>
                    </w:div>
                    <w:div w:id="953487394">
                      <w:marLeft w:val="0"/>
                      <w:marRight w:val="0"/>
                      <w:marTop w:val="0"/>
                      <w:marBottom w:val="0"/>
                      <w:divBdr>
                        <w:top w:val="none" w:sz="0" w:space="0" w:color="auto"/>
                        <w:left w:val="none" w:sz="0" w:space="0" w:color="auto"/>
                        <w:bottom w:val="none" w:sz="0" w:space="0" w:color="auto"/>
                        <w:right w:val="none" w:sz="0" w:space="0" w:color="auto"/>
                      </w:divBdr>
                      <w:divsChild>
                        <w:div w:id="1011447087">
                          <w:marLeft w:val="0"/>
                          <w:marRight w:val="0"/>
                          <w:marTop w:val="0"/>
                          <w:marBottom w:val="0"/>
                          <w:divBdr>
                            <w:top w:val="none" w:sz="0" w:space="0" w:color="auto"/>
                            <w:left w:val="none" w:sz="0" w:space="0" w:color="auto"/>
                            <w:bottom w:val="none" w:sz="0" w:space="0" w:color="auto"/>
                            <w:right w:val="none" w:sz="0" w:space="0" w:color="auto"/>
                          </w:divBdr>
                        </w:div>
                      </w:divsChild>
                    </w:div>
                    <w:div w:id="959414079">
                      <w:marLeft w:val="0"/>
                      <w:marRight w:val="0"/>
                      <w:marTop w:val="0"/>
                      <w:marBottom w:val="0"/>
                      <w:divBdr>
                        <w:top w:val="none" w:sz="0" w:space="0" w:color="auto"/>
                        <w:left w:val="none" w:sz="0" w:space="0" w:color="auto"/>
                        <w:bottom w:val="none" w:sz="0" w:space="0" w:color="auto"/>
                        <w:right w:val="none" w:sz="0" w:space="0" w:color="auto"/>
                      </w:divBdr>
                    </w:div>
                    <w:div w:id="960304380">
                      <w:marLeft w:val="0"/>
                      <w:marRight w:val="0"/>
                      <w:marTop w:val="0"/>
                      <w:marBottom w:val="0"/>
                      <w:divBdr>
                        <w:top w:val="none" w:sz="0" w:space="0" w:color="auto"/>
                        <w:left w:val="none" w:sz="0" w:space="0" w:color="auto"/>
                        <w:bottom w:val="none" w:sz="0" w:space="0" w:color="auto"/>
                        <w:right w:val="none" w:sz="0" w:space="0" w:color="auto"/>
                      </w:divBdr>
                      <w:divsChild>
                        <w:div w:id="1577476962">
                          <w:marLeft w:val="0"/>
                          <w:marRight w:val="0"/>
                          <w:marTop w:val="0"/>
                          <w:marBottom w:val="0"/>
                          <w:divBdr>
                            <w:top w:val="none" w:sz="0" w:space="0" w:color="auto"/>
                            <w:left w:val="none" w:sz="0" w:space="0" w:color="auto"/>
                            <w:bottom w:val="none" w:sz="0" w:space="0" w:color="auto"/>
                            <w:right w:val="none" w:sz="0" w:space="0" w:color="auto"/>
                          </w:divBdr>
                        </w:div>
                      </w:divsChild>
                    </w:div>
                    <w:div w:id="977026767">
                      <w:marLeft w:val="0"/>
                      <w:marRight w:val="0"/>
                      <w:marTop w:val="0"/>
                      <w:marBottom w:val="0"/>
                      <w:divBdr>
                        <w:top w:val="none" w:sz="0" w:space="0" w:color="auto"/>
                        <w:left w:val="none" w:sz="0" w:space="0" w:color="auto"/>
                        <w:bottom w:val="none" w:sz="0" w:space="0" w:color="auto"/>
                        <w:right w:val="none" w:sz="0" w:space="0" w:color="auto"/>
                      </w:divBdr>
                    </w:div>
                    <w:div w:id="978611643">
                      <w:marLeft w:val="0"/>
                      <w:marRight w:val="0"/>
                      <w:marTop w:val="0"/>
                      <w:marBottom w:val="0"/>
                      <w:divBdr>
                        <w:top w:val="none" w:sz="0" w:space="0" w:color="auto"/>
                        <w:left w:val="none" w:sz="0" w:space="0" w:color="auto"/>
                        <w:bottom w:val="none" w:sz="0" w:space="0" w:color="auto"/>
                        <w:right w:val="none" w:sz="0" w:space="0" w:color="auto"/>
                      </w:divBdr>
                    </w:div>
                    <w:div w:id="979532566">
                      <w:marLeft w:val="0"/>
                      <w:marRight w:val="0"/>
                      <w:marTop w:val="0"/>
                      <w:marBottom w:val="0"/>
                      <w:divBdr>
                        <w:top w:val="none" w:sz="0" w:space="0" w:color="auto"/>
                        <w:left w:val="none" w:sz="0" w:space="0" w:color="auto"/>
                        <w:bottom w:val="none" w:sz="0" w:space="0" w:color="auto"/>
                        <w:right w:val="none" w:sz="0" w:space="0" w:color="auto"/>
                      </w:divBdr>
                      <w:divsChild>
                        <w:div w:id="642779165">
                          <w:marLeft w:val="0"/>
                          <w:marRight w:val="0"/>
                          <w:marTop w:val="0"/>
                          <w:marBottom w:val="0"/>
                          <w:divBdr>
                            <w:top w:val="none" w:sz="0" w:space="0" w:color="auto"/>
                            <w:left w:val="none" w:sz="0" w:space="0" w:color="auto"/>
                            <w:bottom w:val="none" w:sz="0" w:space="0" w:color="auto"/>
                            <w:right w:val="none" w:sz="0" w:space="0" w:color="auto"/>
                          </w:divBdr>
                        </w:div>
                      </w:divsChild>
                    </w:div>
                    <w:div w:id="980697859">
                      <w:marLeft w:val="0"/>
                      <w:marRight w:val="0"/>
                      <w:marTop w:val="0"/>
                      <w:marBottom w:val="0"/>
                      <w:divBdr>
                        <w:top w:val="none" w:sz="0" w:space="0" w:color="auto"/>
                        <w:left w:val="none" w:sz="0" w:space="0" w:color="auto"/>
                        <w:bottom w:val="none" w:sz="0" w:space="0" w:color="auto"/>
                        <w:right w:val="none" w:sz="0" w:space="0" w:color="auto"/>
                      </w:divBdr>
                      <w:divsChild>
                        <w:div w:id="625426908">
                          <w:marLeft w:val="0"/>
                          <w:marRight w:val="0"/>
                          <w:marTop w:val="0"/>
                          <w:marBottom w:val="0"/>
                          <w:divBdr>
                            <w:top w:val="none" w:sz="0" w:space="0" w:color="auto"/>
                            <w:left w:val="none" w:sz="0" w:space="0" w:color="auto"/>
                            <w:bottom w:val="none" w:sz="0" w:space="0" w:color="auto"/>
                            <w:right w:val="none" w:sz="0" w:space="0" w:color="auto"/>
                          </w:divBdr>
                        </w:div>
                      </w:divsChild>
                    </w:div>
                    <w:div w:id="983512665">
                      <w:marLeft w:val="0"/>
                      <w:marRight w:val="0"/>
                      <w:marTop w:val="0"/>
                      <w:marBottom w:val="0"/>
                      <w:divBdr>
                        <w:top w:val="none" w:sz="0" w:space="0" w:color="auto"/>
                        <w:left w:val="none" w:sz="0" w:space="0" w:color="auto"/>
                        <w:bottom w:val="none" w:sz="0" w:space="0" w:color="auto"/>
                        <w:right w:val="none" w:sz="0" w:space="0" w:color="auto"/>
                      </w:divBdr>
                      <w:divsChild>
                        <w:div w:id="787816121">
                          <w:marLeft w:val="0"/>
                          <w:marRight w:val="0"/>
                          <w:marTop w:val="0"/>
                          <w:marBottom w:val="0"/>
                          <w:divBdr>
                            <w:top w:val="none" w:sz="0" w:space="0" w:color="auto"/>
                            <w:left w:val="none" w:sz="0" w:space="0" w:color="auto"/>
                            <w:bottom w:val="none" w:sz="0" w:space="0" w:color="auto"/>
                            <w:right w:val="none" w:sz="0" w:space="0" w:color="auto"/>
                          </w:divBdr>
                        </w:div>
                      </w:divsChild>
                    </w:div>
                    <w:div w:id="984941591">
                      <w:marLeft w:val="0"/>
                      <w:marRight w:val="0"/>
                      <w:marTop w:val="0"/>
                      <w:marBottom w:val="0"/>
                      <w:divBdr>
                        <w:top w:val="none" w:sz="0" w:space="0" w:color="auto"/>
                        <w:left w:val="none" w:sz="0" w:space="0" w:color="auto"/>
                        <w:bottom w:val="none" w:sz="0" w:space="0" w:color="auto"/>
                        <w:right w:val="none" w:sz="0" w:space="0" w:color="auto"/>
                      </w:divBdr>
                    </w:div>
                    <w:div w:id="992686496">
                      <w:marLeft w:val="0"/>
                      <w:marRight w:val="0"/>
                      <w:marTop w:val="0"/>
                      <w:marBottom w:val="0"/>
                      <w:divBdr>
                        <w:top w:val="none" w:sz="0" w:space="0" w:color="auto"/>
                        <w:left w:val="none" w:sz="0" w:space="0" w:color="auto"/>
                        <w:bottom w:val="none" w:sz="0" w:space="0" w:color="auto"/>
                        <w:right w:val="none" w:sz="0" w:space="0" w:color="auto"/>
                      </w:divBdr>
                    </w:div>
                    <w:div w:id="1005206573">
                      <w:marLeft w:val="0"/>
                      <w:marRight w:val="0"/>
                      <w:marTop w:val="0"/>
                      <w:marBottom w:val="0"/>
                      <w:divBdr>
                        <w:top w:val="none" w:sz="0" w:space="0" w:color="auto"/>
                        <w:left w:val="none" w:sz="0" w:space="0" w:color="auto"/>
                        <w:bottom w:val="none" w:sz="0" w:space="0" w:color="auto"/>
                        <w:right w:val="none" w:sz="0" w:space="0" w:color="auto"/>
                      </w:divBdr>
                    </w:div>
                    <w:div w:id="1006205276">
                      <w:marLeft w:val="0"/>
                      <w:marRight w:val="0"/>
                      <w:marTop w:val="0"/>
                      <w:marBottom w:val="0"/>
                      <w:divBdr>
                        <w:top w:val="none" w:sz="0" w:space="0" w:color="auto"/>
                        <w:left w:val="none" w:sz="0" w:space="0" w:color="auto"/>
                        <w:bottom w:val="none" w:sz="0" w:space="0" w:color="auto"/>
                        <w:right w:val="none" w:sz="0" w:space="0" w:color="auto"/>
                      </w:divBdr>
                      <w:divsChild>
                        <w:div w:id="1760059724">
                          <w:marLeft w:val="0"/>
                          <w:marRight w:val="0"/>
                          <w:marTop w:val="0"/>
                          <w:marBottom w:val="0"/>
                          <w:divBdr>
                            <w:top w:val="none" w:sz="0" w:space="0" w:color="auto"/>
                            <w:left w:val="none" w:sz="0" w:space="0" w:color="auto"/>
                            <w:bottom w:val="none" w:sz="0" w:space="0" w:color="auto"/>
                            <w:right w:val="none" w:sz="0" w:space="0" w:color="auto"/>
                          </w:divBdr>
                        </w:div>
                      </w:divsChild>
                    </w:div>
                    <w:div w:id="1006251680">
                      <w:marLeft w:val="0"/>
                      <w:marRight w:val="0"/>
                      <w:marTop w:val="0"/>
                      <w:marBottom w:val="0"/>
                      <w:divBdr>
                        <w:top w:val="none" w:sz="0" w:space="0" w:color="auto"/>
                        <w:left w:val="none" w:sz="0" w:space="0" w:color="auto"/>
                        <w:bottom w:val="none" w:sz="0" w:space="0" w:color="auto"/>
                        <w:right w:val="none" w:sz="0" w:space="0" w:color="auto"/>
                      </w:divBdr>
                    </w:div>
                    <w:div w:id="1011220518">
                      <w:marLeft w:val="0"/>
                      <w:marRight w:val="0"/>
                      <w:marTop w:val="0"/>
                      <w:marBottom w:val="0"/>
                      <w:divBdr>
                        <w:top w:val="none" w:sz="0" w:space="0" w:color="auto"/>
                        <w:left w:val="none" w:sz="0" w:space="0" w:color="auto"/>
                        <w:bottom w:val="none" w:sz="0" w:space="0" w:color="auto"/>
                        <w:right w:val="none" w:sz="0" w:space="0" w:color="auto"/>
                      </w:divBdr>
                      <w:divsChild>
                        <w:div w:id="1802991739">
                          <w:marLeft w:val="0"/>
                          <w:marRight w:val="0"/>
                          <w:marTop w:val="0"/>
                          <w:marBottom w:val="0"/>
                          <w:divBdr>
                            <w:top w:val="none" w:sz="0" w:space="0" w:color="auto"/>
                            <w:left w:val="none" w:sz="0" w:space="0" w:color="auto"/>
                            <w:bottom w:val="none" w:sz="0" w:space="0" w:color="auto"/>
                            <w:right w:val="none" w:sz="0" w:space="0" w:color="auto"/>
                          </w:divBdr>
                        </w:div>
                      </w:divsChild>
                    </w:div>
                    <w:div w:id="1017267981">
                      <w:marLeft w:val="0"/>
                      <w:marRight w:val="0"/>
                      <w:marTop w:val="0"/>
                      <w:marBottom w:val="0"/>
                      <w:divBdr>
                        <w:top w:val="none" w:sz="0" w:space="0" w:color="auto"/>
                        <w:left w:val="none" w:sz="0" w:space="0" w:color="auto"/>
                        <w:bottom w:val="none" w:sz="0" w:space="0" w:color="auto"/>
                        <w:right w:val="none" w:sz="0" w:space="0" w:color="auto"/>
                      </w:divBdr>
                      <w:divsChild>
                        <w:div w:id="838623434">
                          <w:marLeft w:val="0"/>
                          <w:marRight w:val="0"/>
                          <w:marTop w:val="0"/>
                          <w:marBottom w:val="0"/>
                          <w:divBdr>
                            <w:top w:val="none" w:sz="0" w:space="0" w:color="auto"/>
                            <w:left w:val="none" w:sz="0" w:space="0" w:color="auto"/>
                            <w:bottom w:val="none" w:sz="0" w:space="0" w:color="auto"/>
                            <w:right w:val="none" w:sz="0" w:space="0" w:color="auto"/>
                          </w:divBdr>
                        </w:div>
                      </w:divsChild>
                    </w:div>
                    <w:div w:id="1024015576">
                      <w:marLeft w:val="0"/>
                      <w:marRight w:val="0"/>
                      <w:marTop w:val="0"/>
                      <w:marBottom w:val="0"/>
                      <w:divBdr>
                        <w:top w:val="none" w:sz="0" w:space="0" w:color="auto"/>
                        <w:left w:val="none" w:sz="0" w:space="0" w:color="auto"/>
                        <w:bottom w:val="none" w:sz="0" w:space="0" w:color="auto"/>
                        <w:right w:val="none" w:sz="0" w:space="0" w:color="auto"/>
                      </w:divBdr>
                    </w:div>
                    <w:div w:id="1028145693">
                      <w:marLeft w:val="0"/>
                      <w:marRight w:val="0"/>
                      <w:marTop w:val="0"/>
                      <w:marBottom w:val="0"/>
                      <w:divBdr>
                        <w:top w:val="none" w:sz="0" w:space="0" w:color="auto"/>
                        <w:left w:val="none" w:sz="0" w:space="0" w:color="auto"/>
                        <w:bottom w:val="none" w:sz="0" w:space="0" w:color="auto"/>
                        <w:right w:val="none" w:sz="0" w:space="0" w:color="auto"/>
                      </w:divBdr>
                    </w:div>
                    <w:div w:id="1029377425">
                      <w:marLeft w:val="0"/>
                      <w:marRight w:val="0"/>
                      <w:marTop w:val="0"/>
                      <w:marBottom w:val="0"/>
                      <w:divBdr>
                        <w:top w:val="none" w:sz="0" w:space="0" w:color="auto"/>
                        <w:left w:val="none" w:sz="0" w:space="0" w:color="auto"/>
                        <w:bottom w:val="none" w:sz="0" w:space="0" w:color="auto"/>
                        <w:right w:val="none" w:sz="0" w:space="0" w:color="auto"/>
                      </w:divBdr>
                      <w:divsChild>
                        <w:div w:id="512842359">
                          <w:marLeft w:val="0"/>
                          <w:marRight w:val="0"/>
                          <w:marTop w:val="0"/>
                          <w:marBottom w:val="0"/>
                          <w:divBdr>
                            <w:top w:val="none" w:sz="0" w:space="0" w:color="auto"/>
                            <w:left w:val="none" w:sz="0" w:space="0" w:color="auto"/>
                            <w:bottom w:val="none" w:sz="0" w:space="0" w:color="auto"/>
                            <w:right w:val="none" w:sz="0" w:space="0" w:color="auto"/>
                          </w:divBdr>
                        </w:div>
                      </w:divsChild>
                    </w:div>
                    <w:div w:id="1030305717">
                      <w:marLeft w:val="0"/>
                      <w:marRight w:val="0"/>
                      <w:marTop w:val="0"/>
                      <w:marBottom w:val="0"/>
                      <w:divBdr>
                        <w:top w:val="none" w:sz="0" w:space="0" w:color="auto"/>
                        <w:left w:val="none" w:sz="0" w:space="0" w:color="auto"/>
                        <w:bottom w:val="none" w:sz="0" w:space="0" w:color="auto"/>
                        <w:right w:val="none" w:sz="0" w:space="0" w:color="auto"/>
                      </w:divBdr>
                    </w:div>
                    <w:div w:id="1031879276">
                      <w:marLeft w:val="0"/>
                      <w:marRight w:val="0"/>
                      <w:marTop w:val="0"/>
                      <w:marBottom w:val="0"/>
                      <w:divBdr>
                        <w:top w:val="none" w:sz="0" w:space="0" w:color="auto"/>
                        <w:left w:val="none" w:sz="0" w:space="0" w:color="auto"/>
                        <w:bottom w:val="none" w:sz="0" w:space="0" w:color="auto"/>
                        <w:right w:val="none" w:sz="0" w:space="0" w:color="auto"/>
                      </w:divBdr>
                    </w:div>
                    <w:div w:id="1038042995">
                      <w:marLeft w:val="0"/>
                      <w:marRight w:val="0"/>
                      <w:marTop w:val="0"/>
                      <w:marBottom w:val="0"/>
                      <w:divBdr>
                        <w:top w:val="none" w:sz="0" w:space="0" w:color="auto"/>
                        <w:left w:val="none" w:sz="0" w:space="0" w:color="auto"/>
                        <w:bottom w:val="none" w:sz="0" w:space="0" w:color="auto"/>
                        <w:right w:val="none" w:sz="0" w:space="0" w:color="auto"/>
                      </w:divBdr>
                    </w:div>
                    <w:div w:id="1045062333">
                      <w:marLeft w:val="0"/>
                      <w:marRight w:val="0"/>
                      <w:marTop w:val="0"/>
                      <w:marBottom w:val="0"/>
                      <w:divBdr>
                        <w:top w:val="none" w:sz="0" w:space="0" w:color="auto"/>
                        <w:left w:val="none" w:sz="0" w:space="0" w:color="auto"/>
                        <w:bottom w:val="none" w:sz="0" w:space="0" w:color="auto"/>
                        <w:right w:val="none" w:sz="0" w:space="0" w:color="auto"/>
                      </w:divBdr>
                    </w:div>
                    <w:div w:id="1051418953">
                      <w:marLeft w:val="0"/>
                      <w:marRight w:val="0"/>
                      <w:marTop w:val="0"/>
                      <w:marBottom w:val="0"/>
                      <w:divBdr>
                        <w:top w:val="none" w:sz="0" w:space="0" w:color="auto"/>
                        <w:left w:val="none" w:sz="0" w:space="0" w:color="auto"/>
                        <w:bottom w:val="none" w:sz="0" w:space="0" w:color="auto"/>
                        <w:right w:val="none" w:sz="0" w:space="0" w:color="auto"/>
                      </w:divBdr>
                      <w:divsChild>
                        <w:div w:id="494226686">
                          <w:marLeft w:val="0"/>
                          <w:marRight w:val="0"/>
                          <w:marTop w:val="0"/>
                          <w:marBottom w:val="0"/>
                          <w:divBdr>
                            <w:top w:val="none" w:sz="0" w:space="0" w:color="auto"/>
                            <w:left w:val="none" w:sz="0" w:space="0" w:color="auto"/>
                            <w:bottom w:val="none" w:sz="0" w:space="0" w:color="auto"/>
                            <w:right w:val="none" w:sz="0" w:space="0" w:color="auto"/>
                          </w:divBdr>
                        </w:div>
                      </w:divsChild>
                    </w:div>
                    <w:div w:id="1058014896">
                      <w:marLeft w:val="0"/>
                      <w:marRight w:val="0"/>
                      <w:marTop w:val="0"/>
                      <w:marBottom w:val="0"/>
                      <w:divBdr>
                        <w:top w:val="none" w:sz="0" w:space="0" w:color="auto"/>
                        <w:left w:val="none" w:sz="0" w:space="0" w:color="auto"/>
                        <w:bottom w:val="none" w:sz="0" w:space="0" w:color="auto"/>
                        <w:right w:val="none" w:sz="0" w:space="0" w:color="auto"/>
                      </w:divBdr>
                    </w:div>
                    <w:div w:id="1075325347">
                      <w:marLeft w:val="0"/>
                      <w:marRight w:val="0"/>
                      <w:marTop w:val="0"/>
                      <w:marBottom w:val="0"/>
                      <w:divBdr>
                        <w:top w:val="none" w:sz="0" w:space="0" w:color="auto"/>
                        <w:left w:val="none" w:sz="0" w:space="0" w:color="auto"/>
                        <w:bottom w:val="none" w:sz="0" w:space="0" w:color="auto"/>
                        <w:right w:val="none" w:sz="0" w:space="0" w:color="auto"/>
                      </w:divBdr>
                      <w:divsChild>
                        <w:div w:id="384373116">
                          <w:marLeft w:val="0"/>
                          <w:marRight w:val="0"/>
                          <w:marTop w:val="0"/>
                          <w:marBottom w:val="0"/>
                          <w:divBdr>
                            <w:top w:val="none" w:sz="0" w:space="0" w:color="auto"/>
                            <w:left w:val="none" w:sz="0" w:space="0" w:color="auto"/>
                            <w:bottom w:val="none" w:sz="0" w:space="0" w:color="auto"/>
                            <w:right w:val="none" w:sz="0" w:space="0" w:color="auto"/>
                          </w:divBdr>
                        </w:div>
                      </w:divsChild>
                    </w:div>
                    <w:div w:id="1094283183">
                      <w:marLeft w:val="0"/>
                      <w:marRight w:val="0"/>
                      <w:marTop w:val="0"/>
                      <w:marBottom w:val="0"/>
                      <w:divBdr>
                        <w:top w:val="none" w:sz="0" w:space="0" w:color="auto"/>
                        <w:left w:val="none" w:sz="0" w:space="0" w:color="auto"/>
                        <w:bottom w:val="none" w:sz="0" w:space="0" w:color="auto"/>
                        <w:right w:val="none" w:sz="0" w:space="0" w:color="auto"/>
                      </w:divBdr>
                      <w:divsChild>
                        <w:div w:id="484467287">
                          <w:marLeft w:val="0"/>
                          <w:marRight w:val="0"/>
                          <w:marTop w:val="0"/>
                          <w:marBottom w:val="0"/>
                          <w:divBdr>
                            <w:top w:val="none" w:sz="0" w:space="0" w:color="auto"/>
                            <w:left w:val="none" w:sz="0" w:space="0" w:color="auto"/>
                            <w:bottom w:val="none" w:sz="0" w:space="0" w:color="auto"/>
                            <w:right w:val="none" w:sz="0" w:space="0" w:color="auto"/>
                          </w:divBdr>
                        </w:div>
                      </w:divsChild>
                    </w:div>
                    <w:div w:id="1121418945">
                      <w:marLeft w:val="0"/>
                      <w:marRight w:val="0"/>
                      <w:marTop w:val="0"/>
                      <w:marBottom w:val="0"/>
                      <w:divBdr>
                        <w:top w:val="none" w:sz="0" w:space="0" w:color="auto"/>
                        <w:left w:val="none" w:sz="0" w:space="0" w:color="auto"/>
                        <w:bottom w:val="none" w:sz="0" w:space="0" w:color="auto"/>
                        <w:right w:val="none" w:sz="0" w:space="0" w:color="auto"/>
                      </w:divBdr>
                    </w:div>
                    <w:div w:id="1123156587">
                      <w:marLeft w:val="0"/>
                      <w:marRight w:val="0"/>
                      <w:marTop w:val="0"/>
                      <w:marBottom w:val="0"/>
                      <w:divBdr>
                        <w:top w:val="none" w:sz="0" w:space="0" w:color="auto"/>
                        <w:left w:val="none" w:sz="0" w:space="0" w:color="auto"/>
                        <w:bottom w:val="none" w:sz="0" w:space="0" w:color="auto"/>
                        <w:right w:val="none" w:sz="0" w:space="0" w:color="auto"/>
                      </w:divBdr>
                      <w:divsChild>
                        <w:div w:id="620501739">
                          <w:marLeft w:val="0"/>
                          <w:marRight w:val="0"/>
                          <w:marTop w:val="0"/>
                          <w:marBottom w:val="0"/>
                          <w:divBdr>
                            <w:top w:val="none" w:sz="0" w:space="0" w:color="auto"/>
                            <w:left w:val="none" w:sz="0" w:space="0" w:color="auto"/>
                            <w:bottom w:val="none" w:sz="0" w:space="0" w:color="auto"/>
                            <w:right w:val="none" w:sz="0" w:space="0" w:color="auto"/>
                          </w:divBdr>
                        </w:div>
                      </w:divsChild>
                    </w:div>
                    <w:div w:id="1130439586">
                      <w:marLeft w:val="0"/>
                      <w:marRight w:val="0"/>
                      <w:marTop w:val="0"/>
                      <w:marBottom w:val="0"/>
                      <w:divBdr>
                        <w:top w:val="none" w:sz="0" w:space="0" w:color="auto"/>
                        <w:left w:val="none" w:sz="0" w:space="0" w:color="auto"/>
                        <w:bottom w:val="none" w:sz="0" w:space="0" w:color="auto"/>
                        <w:right w:val="none" w:sz="0" w:space="0" w:color="auto"/>
                      </w:divBdr>
                    </w:div>
                    <w:div w:id="1140078968">
                      <w:marLeft w:val="0"/>
                      <w:marRight w:val="0"/>
                      <w:marTop w:val="0"/>
                      <w:marBottom w:val="0"/>
                      <w:divBdr>
                        <w:top w:val="none" w:sz="0" w:space="0" w:color="auto"/>
                        <w:left w:val="none" w:sz="0" w:space="0" w:color="auto"/>
                        <w:bottom w:val="none" w:sz="0" w:space="0" w:color="auto"/>
                        <w:right w:val="none" w:sz="0" w:space="0" w:color="auto"/>
                      </w:divBdr>
                    </w:div>
                    <w:div w:id="1151100224">
                      <w:marLeft w:val="0"/>
                      <w:marRight w:val="0"/>
                      <w:marTop w:val="0"/>
                      <w:marBottom w:val="0"/>
                      <w:divBdr>
                        <w:top w:val="none" w:sz="0" w:space="0" w:color="auto"/>
                        <w:left w:val="none" w:sz="0" w:space="0" w:color="auto"/>
                        <w:bottom w:val="none" w:sz="0" w:space="0" w:color="auto"/>
                        <w:right w:val="none" w:sz="0" w:space="0" w:color="auto"/>
                      </w:divBdr>
                    </w:div>
                    <w:div w:id="1162743249">
                      <w:marLeft w:val="0"/>
                      <w:marRight w:val="0"/>
                      <w:marTop w:val="0"/>
                      <w:marBottom w:val="0"/>
                      <w:divBdr>
                        <w:top w:val="none" w:sz="0" w:space="0" w:color="auto"/>
                        <w:left w:val="none" w:sz="0" w:space="0" w:color="auto"/>
                        <w:bottom w:val="none" w:sz="0" w:space="0" w:color="auto"/>
                        <w:right w:val="none" w:sz="0" w:space="0" w:color="auto"/>
                      </w:divBdr>
                      <w:divsChild>
                        <w:div w:id="1827355904">
                          <w:marLeft w:val="0"/>
                          <w:marRight w:val="0"/>
                          <w:marTop w:val="0"/>
                          <w:marBottom w:val="0"/>
                          <w:divBdr>
                            <w:top w:val="none" w:sz="0" w:space="0" w:color="auto"/>
                            <w:left w:val="none" w:sz="0" w:space="0" w:color="auto"/>
                            <w:bottom w:val="none" w:sz="0" w:space="0" w:color="auto"/>
                            <w:right w:val="none" w:sz="0" w:space="0" w:color="auto"/>
                          </w:divBdr>
                        </w:div>
                      </w:divsChild>
                    </w:div>
                    <w:div w:id="1169637547">
                      <w:marLeft w:val="0"/>
                      <w:marRight w:val="0"/>
                      <w:marTop w:val="0"/>
                      <w:marBottom w:val="0"/>
                      <w:divBdr>
                        <w:top w:val="none" w:sz="0" w:space="0" w:color="auto"/>
                        <w:left w:val="none" w:sz="0" w:space="0" w:color="auto"/>
                        <w:bottom w:val="none" w:sz="0" w:space="0" w:color="auto"/>
                        <w:right w:val="none" w:sz="0" w:space="0" w:color="auto"/>
                      </w:divBdr>
                    </w:div>
                    <w:div w:id="1175995477">
                      <w:marLeft w:val="0"/>
                      <w:marRight w:val="0"/>
                      <w:marTop w:val="0"/>
                      <w:marBottom w:val="0"/>
                      <w:divBdr>
                        <w:top w:val="none" w:sz="0" w:space="0" w:color="auto"/>
                        <w:left w:val="none" w:sz="0" w:space="0" w:color="auto"/>
                        <w:bottom w:val="none" w:sz="0" w:space="0" w:color="auto"/>
                        <w:right w:val="none" w:sz="0" w:space="0" w:color="auto"/>
                      </w:divBdr>
                      <w:divsChild>
                        <w:div w:id="1091663452">
                          <w:marLeft w:val="0"/>
                          <w:marRight w:val="0"/>
                          <w:marTop w:val="0"/>
                          <w:marBottom w:val="0"/>
                          <w:divBdr>
                            <w:top w:val="none" w:sz="0" w:space="0" w:color="auto"/>
                            <w:left w:val="none" w:sz="0" w:space="0" w:color="auto"/>
                            <w:bottom w:val="none" w:sz="0" w:space="0" w:color="auto"/>
                            <w:right w:val="none" w:sz="0" w:space="0" w:color="auto"/>
                          </w:divBdr>
                        </w:div>
                      </w:divsChild>
                    </w:div>
                    <w:div w:id="1191063213">
                      <w:marLeft w:val="0"/>
                      <w:marRight w:val="0"/>
                      <w:marTop w:val="0"/>
                      <w:marBottom w:val="0"/>
                      <w:divBdr>
                        <w:top w:val="none" w:sz="0" w:space="0" w:color="auto"/>
                        <w:left w:val="none" w:sz="0" w:space="0" w:color="auto"/>
                        <w:bottom w:val="none" w:sz="0" w:space="0" w:color="auto"/>
                        <w:right w:val="none" w:sz="0" w:space="0" w:color="auto"/>
                      </w:divBdr>
                      <w:divsChild>
                        <w:div w:id="800729720">
                          <w:marLeft w:val="0"/>
                          <w:marRight w:val="0"/>
                          <w:marTop w:val="0"/>
                          <w:marBottom w:val="0"/>
                          <w:divBdr>
                            <w:top w:val="none" w:sz="0" w:space="0" w:color="auto"/>
                            <w:left w:val="none" w:sz="0" w:space="0" w:color="auto"/>
                            <w:bottom w:val="none" w:sz="0" w:space="0" w:color="auto"/>
                            <w:right w:val="none" w:sz="0" w:space="0" w:color="auto"/>
                          </w:divBdr>
                        </w:div>
                      </w:divsChild>
                    </w:div>
                    <w:div w:id="1200163062">
                      <w:marLeft w:val="0"/>
                      <w:marRight w:val="0"/>
                      <w:marTop w:val="0"/>
                      <w:marBottom w:val="0"/>
                      <w:divBdr>
                        <w:top w:val="none" w:sz="0" w:space="0" w:color="auto"/>
                        <w:left w:val="none" w:sz="0" w:space="0" w:color="auto"/>
                        <w:bottom w:val="none" w:sz="0" w:space="0" w:color="auto"/>
                        <w:right w:val="none" w:sz="0" w:space="0" w:color="auto"/>
                      </w:divBdr>
                      <w:divsChild>
                        <w:div w:id="488325770">
                          <w:marLeft w:val="0"/>
                          <w:marRight w:val="0"/>
                          <w:marTop w:val="0"/>
                          <w:marBottom w:val="0"/>
                          <w:divBdr>
                            <w:top w:val="none" w:sz="0" w:space="0" w:color="auto"/>
                            <w:left w:val="none" w:sz="0" w:space="0" w:color="auto"/>
                            <w:bottom w:val="none" w:sz="0" w:space="0" w:color="auto"/>
                            <w:right w:val="none" w:sz="0" w:space="0" w:color="auto"/>
                          </w:divBdr>
                        </w:div>
                      </w:divsChild>
                    </w:div>
                    <w:div w:id="1205098969">
                      <w:marLeft w:val="0"/>
                      <w:marRight w:val="0"/>
                      <w:marTop w:val="0"/>
                      <w:marBottom w:val="0"/>
                      <w:divBdr>
                        <w:top w:val="none" w:sz="0" w:space="0" w:color="auto"/>
                        <w:left w:val="none" w:sz="0" w:space="0" w:color="auto"/>
                        <w:bottom w:val="none" w:sz="0" w:space="0" w:color="auto"/>
                        <w:right w:val="none" w:sz="0" w:space="0" w:color="auto"/>
                      </w:divBdr>
                    </w:div>
                    <w:div w:id="1205486811">
                      <w:marLeft w:val="0"/>
                      <w:marRight w:val="0"/>
                      <w:marTop w:val="0"/>
                      <w:marBottom w:val="0"/>
                      <w:divBdr>
                        <w:top w:val="none" w:sz="0" w:space="0" w:color="auto"/>
                        <w:left w:val="none" w:sz="0" w:space="0" w:color="auto"/>
                        <w:bottom w:val="none" w:sz="0" w:space="0" w:color="auto"/>
                        <w:right w:val="none" w:sz="0" w:space="0" w:color="auto"/>
                      </w:divBdr>
                      <w:divsChild>
                        <w:div w:id="1882594748">
                          <w:marLeft w:val="0"/>
                          <w:marRight w:val="0"/>
                          <w:marTop w:val="0"/>
                          <w:marBottom w:val="0"/>
                          <w:divBdr>
                            <w:top w:val="none" w:sz="0" w:space="0" w:color="auto"/>
                            <w:left w:val="none" w:sz="0" w:space="0" w:color="auto"/>
                            <w:bottom w:val="none" w:sz="0" w:space="0" w:color="auto"/>
                            <w:right w:val="none" w:sz="0" w:space="0" w:color="auto"/>
                          </w:divBdr>
                        </w:div>
                      </w:divsChild>
                    </w:div>
                    <w:div w:id="1210453768">
                      <w:marLeft w:val="0"/>
                      <w:marRight w:val="0"/>
                      <w:marTop w:val="0"/>
                      <w:marBottom w:val="0"/>
                      <w:divBdr>
                        <w:top w:val="none" w:sz="0" w:space="0" w:color="auto"/>
                        <w:left w:val="none" w:sz="0" w:space="0" w:color="auto"/>
                        <w:bottom w:val="none" w:sz="0" w:space="0" w:color="auto"/>
                        <w:right w:val="none" w:sz="0" w:space="0" w:color="auto"/>
                      </w:divBdr>
                    </w:div>
                    <w:div w:id="1212186177">
                      <w:marLeft w:val="0"/>
                      <w:marRight w:val="0"/>
                      <w:marTop w:val="0"/>
                      <w:marBottom w:val="0"/>
                      <w:divBdr>
                        <w:top w:val="none" w:sz="0" w:space="0" w:color="auto"/>
                        <w:left w:val="none" w:sz="0" w:space="0" w:color="auto"/>
                        <w:bottom w:val="none" w:sz="0" w:space="0" w:color="auto"/>
                        <w:right w:val="none" w:sz="0" w:space="0" w:color="auto"/>
                      </w:divBdr>
                    </w:div>
                    <w:div w:id="1212578250">
                      <w:marLeft w:val="0"/>
                      <w:marRight w:val="0"/>
                      <w:marTop w:val="0"/>
                      <w:marBottom w:val="0"/>
                      <w:divBdr>
                        <w:top w:val="none" w:sz="0" w:space="0" w:color="auto"/>
                        <w:left w:val="none" w:sz="0" w:space="0" w:color="auto"/>
                        <w:bottom w:val="none" w:sz="0" w:space="0" w:color="auto"/>
                        <w:right w:val="none" w:sz="0" w:space="0" w:color="auto"/>
                      </w:divBdr>
                    </w:div>
                    <w:div w:id="1219318103">
                      <w:marLeft w:val="0"/>
                      <w:marRight w:val="0"/>
                      <w:marTop w:val="0"/>
                      <w:marBottom w:val="0"/>
                      <w:divBdr>
                        <w:top w:val="none" w:sz="0" w:space="0" w:color="auto"/>
                        <w:left w:val="none" w:sz="0" w:space="0" w:color="auto"/>
                        <w:bottom w:val="none" w:sz="0" w:space="0" w:color="auto"/>
                        <w:right w:val="none" w:sz="0" w:space="0" w:color="auto"/>
                      </w:divBdr>
                      <w:divsChild>
                        <w:div w:id="1065644522">
                          <w:marLeft w:val="0"/>
                          <w:marRight w:val="0"/>
                          <w:marTop w:val="0"/>
                          <w:marBottom w:val="0"/>
                          <w:divBdr>
                            <w:top w:val="none" w:sz="0" w:space="0" w:color="auto"/>
                            <w:left w:val="none" w:sz="0" w:space="0" w:color="auto"/>
                            <w:bottom w:val="none" w:sz="0" w:space="0" w:color="auto"/>
                            <w:right w:val="none" w:sz="0" w:space="0" w:color="auto"/>
                          </w:divBdr>
                        </w:div>
                      </w:divsChild>
                    </w:div>
                    <w:div w:id="1233079107">
                      <w:marLeft w:val="0"/>
                      <w:marRight w:val="0"/>
                      <w:marTop w:val="0"/>
                      <w:marBottom w:val="0"/>
                      <w:divBdr>
                        <w:top w:val="none" w:sz="0" w:space="0" w:color="auto"/>
                        <w:left w:val="none" w:sz="0" w:space="0" w:color="auto"/>
                        <w:bottom w:val="none" w:sz="0" w:space="0" w:color="auto"/>
                        <w:right w:val="none" w:sz="0" w:space="0" w:color="auto"/>
                      </w:divBdr>
                    </w:div>
                    <w:div w:id="1237282547">
                      <w:marLeft w:val="0"/>
                      <w:marRight w:val="0"/>
                      <w:marTop w:val="0"/>
                      <w:marBottom w:val="0"/>
                      <w:divBdr>
                        <w:top w:val="none" w:sz="0" w:space="0" w:color="auto"/>
                        <w:left w:val="none" w:sz="0" w:space="0" w:color="auto"/>
                        <w:bottom w:val="none" w:sz="0" w:space="0" w:color="auto"/>
                        <w:right w:val="none" w:sz="0" w:space="0" w:color="auto"/>
                      </w:divBdr>
                    </w:div>
                    <w:div w:id="1239099205">
                      <w:marLeft w:val="0"/>
                      <w:marRight w:val="0"/>
                      <w:marTop w:val="0"/>
                      <w:marBottom w:val="0"/>
                      <w:divBdr>
                        <w:top w:val="none" w:sz="0" w:space="0" w:color="auto"/>
                        <w:left w:val="none" w:sz="0" w:space="0" w:color="auto"/>
                        <w:bottom w:val="none" w:sz="0" w:space="0" w:color="auto"/>
                        <w:right w:val="none" w:sz="0" w:space="0" w:color="auto"/>
                      </w:divBdr>
                      <w:divsChild>
                        <w:div w:id="644362255">
                          <w:marLeft w:val="0"/>
                          <w:marRight w:val="0"/>
                          <w:marTop w:val="0"/>
                          <w:marBottom w:val="0"/>
                          <w:divBdr>
                            <w:top w:val="none" w:sz="0" w:space="0" w:color="auto"/>
                            <w:left w:val="none" w:sz="0" w:space="0" w:color="auto"/>
                            <w:bottom w:val="none" w:sz="0" w:space="0" w:color="auto"/>
                            <w:right w:val="none" w:sz="0" w:space="0" w:color="auto"/>
                          </w:divBdr>
                        </w:div>
                      </w:divsChild>
                    </w:div>
                    <w:div w:id="1239755184">
                      <w:marLeft w:val="0"/>
                      <w:marRight w:val="0"/>
                      <w:marTop w:val="0"/>
                      <w:marBottom w:val="0"/>
                      <w:divBdr>
                        <w:top w:val="none" w:sz="0" w:space="0" w:color="auto"/>
                        <w:left w:val="none" w:sz="0" w:space="0" w:color="auto"/>
                        <w:bottom w:val="none" w:sz="0" w:space="0" w:color="auto"/>
                        <w:right w:val="none" w:sz="0" w:space="0" w:color="auto"/>
                      </w:divBdr>
                      <w:divsChild>
                        <w:div w:id="151527992">
                          <w:marLeft w:val="0"/>
                          <w:marRight w:val="0"/>
                          <w:marTop w:val="0"/>
                          <w:marBottom w:val="0"/>
                          <w:divBdr>
                            <w:top w:val="none" w:sz="0" w:space="0" w:color="auto"/>
                            <w:left w:val="none" w:sz="0" w:space="0" w:color="auto"/>
                            <w:bottom w:val="none" w:sz="0" w:space="0" w:color="auto"/>
                            <w:right w:val="none" w:sz="0" w:space="0" w:color="auto"/>
                          </w:divBdr>
                        </w:div>
                      </w:divsChild>
                    </w:div>
                    <w:div w:id="1240478598">
                      <w:marLeft w:val="0"/>
                      <w:marRight w:val="0"/>
                      <w:marTop w:val="0"/>
                      <w:marBottom w:val="0"/>
                      <w:divBdr>
                        <w:top w:val="none" w:sz="0" w:space="0" w:color="auto"/>
                        <w:left w:val="none" w:sz="0" w:space="0" w:color="auto"/>
                        <w:bottom w:val="none" w:sz="0" w:space="0" w:color="auto"/>
                        <w:right w:val="none" w:sz="0" w:space="0" w:color="auto"/>
                      </w:divBdr>
                      <w:divsChild>
                        <w:div w:id="1759518854">
                          <w:marLeft w:val="0"/>
                          <w:marRight w:val="0"/>
                          <w:marTop w:val="0"/>
                          <w:marBottom w:val="0"/>
                          <w:divBdr>
                            <w:top w:val="none" w:sz="0" w:space="0" w:color="auto"/>
                            <w:left w:val="none" w:sz="0" w:space="0" w:color="auto"/>
                            <w:bottom w:val="none" w:sz="0" w:space="0" w:color="auto"/>
                            <w:right w:val="none" w:sz="0" w:space="0" w:color="auto"/>
                          </w:divBdr>
                        </w:div>
                      </w:divsChild>
                    </w:div>
                    <w:div w:id="1258438418">
                      <w:marLeft w:val="0"/>
                      <w:marRight w:val="0"/>
                      <w:marTop w:val="0"/>
                      <w:marBottom w:val="0"/>
                      <w:divBdr>
                        <w:top w:val="none" w:sz="0" w:space="0" w:color="auto"/>
                        <w:left w:val="none" w:sz="0" w:space="0" w:color="auto"/>
                        <w:bottom w:val="none" w:sz="0" w:space="0" w:color="auto"/>
                        <w:right w:val="none" w:sz="0" w:space="0" w:color="auto"/>
                      </w:divBdr>
                    </w:div>
                    <w:div w:id="1260874047">
                      <w:marLeft w:val="0"/>
                      <w:marRight w:val="0"/>
                      <w:marTop w:val="0"/>
                      <w:marBottom w:val="0"/>
                      <w:divBdr>
                        <w:top w:val="none" w:sz="0" w:space="0" w:color="auto"/>
                        <w:left w:val="none" w:sz="0" w:space="0" w:color="auto"/>
                        <w:bottom w:val="none" w:sz="0" w:space="0" w:color="auto"/>
                        <w:right w:val="none" w:sz="0" w:space="0" w:color="auto"/>
                      </w:divBdr>
                      <w:divsChild>
                        <w:div w:id="93090749">
                          <w:marLeft w:val="0"/>
                          <w:marRight w:val="0"/>
                          <w:marTop w:val="0"/>
                          <w:marBottom w:val="0"/>
                          <w:divBdr>
                            <w:top w:val="none" w:sz="0" w:space="0" w:color="auto"/>
                            <w:left w:val="none" w:sz="0" w:space="0" w:color="auto"/>
                            <w:bottom w:val="none" w:sz="0" w:space="0" w:color="auto"/>
                            <w:right w:val="none" w:sz="0" w:space="0" w:color="auto"/>
                          </w:divBdr>
                        </w:div>
                      </w:divsChild>
                    </w:div>
                    <w:div w:id="1264722661">
                      <w:marLeft w:val="0"/>
                      <w:marRight w:val="0"/>
                      <w:marTop w:val="0"/>
                      <w:marBottom w:val="0"/>
                      <w:divBdr>
                        <w:top w:val="none" w:sz="0" w:space="0" w:color="auto"/>
                        <w:left w:val="none" w:sz="0" w:space="0" w:color="auto"/>
                        <w:bottom w:val="none" w:sz="0" w:space="0" w:color="auto"/>
                        <w:right w:val="none" w:sz="0" w:space="0" w:color="auto"/>
                      </w:divBdr>
                    </w:div>
                    <w:div w:id="1266498608">
                      <w:marLeft w:val="0"/>
                      <w:marRight w:val="0"/>
                      <w:marTop w:val="0"/>
                      <w:marBottom w:val="0"/>
                      <w:divBdr>
                        <w:top w:val="none" w:sz="0" w:space="0" w:color="auto"/>
                        <w:left w:val="none" w:sz="0" w:space="0" w:color="auto"/>
                        <w:bottom w:val="none" w:sz="0" w:space="0" w:color="auto"/>
                        <w:right w:val="none" w:sz="0" w:space="0" w:color="auto"/>
                      </w:divBdr>
                      <w:divsChild>
                        <w:div w:id="1567840211">
                          <w:marLeft w:val="0"/>
                          <w:marRight w:val="0"/>
                          <w:marTop w:val="0"/>
                          <w:marBottom w:val="0"/>
                          <w:divBdr>
                            <w:top w:val="none" w:sz="0" w:space="0" w:color="auto"/>
                            <w:left w:val="none" w:sz="0" w:space="0" w:color="auto"/>
                            <w:bottom w:val="none" w:sz="0" w:space="0" w:color="auto"/>
                            <w:right w:val="none" w:sz="0" w:space="0" w:color="auto"/>
                          </w:divBdr>
                        </w:div>
                      </w:divsChild>
                    </w:div>
                    <w:div w:id="1276399802">
                      <w:marLeft w:val="0"/>
                      <w:marRight w:val="0"/>
                      <w:marTop w:val="0"/>
                      <w:marBottom w:val="0"/>
                      <w:divBdr>
                        <w:top w:val="none" w:sz="0" w:space="0" w:color="auto"/>
                        <w:left w:val="none" w:sz="0" w:space="0" w:color="auto"/>
                        <w:bottom w:val="none" w:sz="0" w:space="0" w:color="auto"/>
                        <w:right w:val="none" w:sz="0" w:space="0" w:color="auto"/>
                      </w:divBdr>
                    </w:div>
                    <w:div w:id="1276986245">
                      <w:marLeft w:val="0"/>
                      <w:marRight w:val="0"/>
                      <w:marTop w:val="0"/>
                      <w:marBottom w:val="0"/>
                      <w:divBdr>
                        <w:top w:val="none" w:sz="0" w:space="0" w:color="auto"/>
                        <w:left w:val="none" w:sz="0" w:space="0" w:color="auto"/>
                        <w:bottom w:val="none" w:sz="0" w:space="0" w:color="auto"/>
                        <w:right w:val="none" w:sz="0" w:space="0" w:color="auto"/>
                      </w:divBdr>
                      <w:divsChild>
                        <w:div w:id="707413062">
                          <w:marLeft w:val="0"/>
                          <w:marRight w:val="0"/>
                          <w:marTop w:val="0"/>
                          <w:marBottom w:val="0"/>
                          <w:divBdr>
                            <w:top w:val="none" w:sz="0" w:space="0" w:color="auto"/>
                            <w:left w:val="none" w:sz="0" w:space="0" w:color="auto"/>
                            <w:bottom w:val="none" w:sz="0" w:space="0" w:color="auto"/>
                            <w:right w:val="none" w:sz="0" w:space="0" w:color="auto"/>
                          </w:divBdr>
                        </w:div>
                      </w:divsChild>
                    </w:div>
                    <w:div w:id="1277129664">
                      <w:marLeft w:val="0"/>
                      <w:marRight w:val="0"/>
                      <w:marTop w:val="0"/>
                      <w:marBottom w:val="0"/>
                      <w:divBdr>
                        <w:top w:val="none" w:sz="0" w:space="0" w:color="auto"/>
                        <w:left w:val="none" w:sz="0" w:space="0" w:color="auto"/>
                        <w:bottom w:val="none" w:sz="0" w:space="0" w:color="auto"/>
                        <w:right w:val="none" w:sz="0" w:space="0" w:color="auto"/>
                      </w:divBdr>
                      <w:divsChild>
                        <w:div w:id="475682354">
                          <w:marLeft w:val="0"/>
                          <w:marRight w:val="0"/>
                          <w:marTop w:val="0"/>
                          <w:marBottom w:val="0"/>
                          <w:divBdr>
                            <w:top w:val="none" w:sz="0" w:space="0" w:color="auto"/>
                            <w:left w:val="none" w:sz="0" w:space="0" w:color="auto"/>
                            <w:bottom w:val="none" w:sz="0" w:space="0" w:color="auto"/>
                            <w:right w:val="none" w:sz="0" w:space="0" w:color="auto"/>
                          </w:divBdr>
                        </w:div>
                      </w:divsChild>
                    </w:div>
                    <w:div w:id="1280992523">
                      <w:marLeft w:val="0"/>
                      <w:marRight w:val="0"/>
                      <w:marTop w:val="0"/>
                      <w:marBottom w:val="0"/>
                      <w:divBdr>
                        <w:top w:val="none" w:sz="0" w:space="0" w:color="auto"/>
                        <w:left w:val="none" w:sz="0" w:space="0" w:color="auto"/>
                        <w:bottom w:val="none" w:sz="0" w:space="0" w:color="auto"/>
                        <w:right w:val="none" w:sz="0" w:space="0" w:color="auto"/>
                      </w:divBdr>
                    </w:div>
                    <w:div w:id="1284266609">
                      <w:marLeft w:val="0"/>
                      <w:marRight w:val="0"/>
                      <w:marTop w:val="0"/>
                      <w:marBottom w:val="0"/>
                      <w:divBdr>
                        <w:top w:val="none" w:sz="0" w:space="0" w:color="auto"/>
                        <w:left w:val="none" w:sz="0" w:space="0" w:color="auto"/>
                        <w:bottom w:val="none" w:sz="0" w:space="0" w:color="auto"/>
                        <w:right w:val="none" w:sz="0" w:space="0" w:color="auto"/>
                      </w:divBdr>
                      <w:divsChild>
                        <w:div w:id="943196659">
                          <w:marLeft w:val="0"/>
                          <w:marRight w:val="0"/>
                          <w:marTop w:val="0"/>
                          <w:marBottom w:val="0"/>
                          <w:divBdr>
                            <w:top w:val="none" w:sz="0" w:space="0" w:color="auto"/>
                            <w:left w:val="none" w:sz="0" w:space="0" w:color="auto"/>
                            <w:bottom w:val="none" w:sz="0" w:space="0" w:color="auto"/>
                            <w:right w:val="none" w:sz="0" w:space="0" w:color="auto"/>
                          </w:divBdr>
                        </w:div>
                      </w:divsChild>
                    </w:div>
                    <w:div w:id="1288701151">
                      <w:marLeft w:val="0"/>
                      <w:marRight w:val="0"/>
                      <w:marTop w:val="0"/>
                      <w:marBottom w:val="0"/>
                      <w:divBdr>
                        <w:top w:val="none" w:sz="0" w:space="0" w:color="auto"/>
                        <w:left w:val="none" w:sz="0" w:space="0" w:color="auto"/>
                        <w:bottom w:val="none" w:sz="0" w:space="0" w:color="auto"/>
                        <w:right w:val="none" w:sz="0" w:space="0" w:color="auto"/>
                      </w:divBdr>
                    </w:div>
                    <w:div w:id="1289094071">
                      <w:marLeft w:val="0"/>
                      <w:marRight w:val="0"/>
                      <w:marTop w:val="0"/>
                      <w:marBottom w:val="0"/>
                      <w:divBdr>
                        <w:top w:val="none" w:sz="0" w:space="0" w:color="auto"/>
                        <w:left w:val="none" w:sz="0" w:space="0" w:color="auto"/>
                        <w:bottom w:val="none" w:sz="0" w:space="0" w:color="auto"/>
                        <w:right w:val="none" w:sz="0" w:space="0" w:color="auto"/>
                      </w:divBdr>
                      <w:divsChild>
                        <w:div w:id="1977949418">
                          <w:marLeft w:val="0"/>
                          <w:marRight w:val="0"/>
                          <w:marTop w:val="0"/>
                          <w:marBottom w:val="0"/>
                          <w:divBdr>
                            <w:top w:val="none" w:sz="0" w:space="0" w:color="auto"/>
                            <w:left w:val="none" w:sz="0" w:space="0" w:color="auto"/>
                            <w:bottom w:val="none" w:sz="0" w:space="0" w:color="auto"/>
                            <w:right w:val="none" w:sz="0" w:space="0" w:color="auto"/>
                          </w:divBdr>
                        </w:div>
                      </w:divsChild>
                    </w:div>
                    <w:div w:id="1290237722">
                      <w:marLeft w:val="0"/>
                      <w:marRight w:val="0"/>
                      <w:marTop w:val="0"/>
                      <w:marBottom w:val="0"/>
                      <w:divBdr>
                        <w:top w:val="none" w:sz="0" w:space="0" w:color="auto"/>
                        <w:left w:val="none" w:sz="0" w:space="0" w:color="auto"/>
                        <w:bottom w:val="none" w:sz="0" w:space="0" w:color="auto"/>
                        <w:right w:val="none" w:sz="0" w:space="0" w:color="auto"/>
                      </w:divBdr>
                      <w:divsChild>
                        <w:div w:id="317418225">
                          <w:marLeft w:val="0"/>
                          <w:marRight w:val="0"/>
                          <w:marTop w:val="0"/>
                          <w:marBottom w:val="0"/>
                          <w:divBdr>
                            <w:top w:val="none" w:sz="0" w:space="0" w:color="auto"/>
                            <w:left w:val="none" w:sz="0" w:space="0" w:color="auto"/>
                            <w:bottom w:val="none" w:sz="0" w:space="0" w:color="auto"/>
                            <w:right w:val="none" w:sz="0" w:space="0" w:color="auto"/>
                          </w:divBdr>
                        </w:div>
                      </w:divsChild>
                    </w:div>
                    <w:div w:id="1291326060">
                      <w:marLeft w:val="0"/>
                      <w:marRight w:val="0"/>
                      <w:marTop w:val="0"/>
                      <w:marBottom w:val="0"/>
                      <w:divBdr>
                        <w:top w:val="none" w:sz="0" w:space="0" w:color="auto"/>
                        <w:left w:val="none" w:sz="0" w:space="0" w:color="auto"/>
                        <w:bottom w:val="none" w:sz="0" w:space="0" w:color="auto"/>
                        <w:right w:val="none" w:sz="0" w:space="0" w:color="auto"/>
                      </w:divBdr>
                    </w:div>
                    <w:div w:id="1293712550">
                      <w:marLeft w:val="0"/>
                      <w:marRight w:val="0"/>
                      <w:marTop w:val="0"/>
                      <w:marBottom w:val="0"/>
                      <w:divBdr>
                        <w:top w:val="none" w:sz="0" w:space="0" w:color="auto"/>
                        <w:left w:val="none" w:sz="0" w:space="0" w:color="auto"/>
                        <w:bottom w:val="none" w:sz="0" w:space="0" w:color="auto"/>
                        <w:right w:val="none" w:sz="0" w:space="0" w:color="auto"/>
                      </w:divBdr>
                    </w:div>
                    <w:div w:id="1295451996">
                      <w:marLeft w:val="0"/>
                      <w:marRight w:val="0"/>
                      <w:marTop w:val="0"/>
                      <w:marBottom w:val="0"/>
                      <w:divBdr>
                        <w:top w:val="none" w:sz="0" w:space="0" w:color="auto"/>
                        <w:left w:val="none" w:sz="0" w:space="0" w:color="auto"/>
                        <w:bottom w:val="none" w:sz="0" w:space="0" w:color="auto"/>
                        <w:right w:val="none" w:sz="0" w:space="0" w:color="auto"/>
                      </w:divBdr>
                    </w:div>
                    <w:div w:id="1319722382">
                      <w:marLeft w:val="0"/>
                      <w:marRight w:val="0"/>
                      <w:marTop w:val="0"/>
                      <w:marBottom w:val="0"/>
                      <w:divBdr>
                        <w:top w:val="none" w:sz="0" w:space="0" w:color="auto"/>
                        <w:left w:val="none" w:sz="0" w:space="0" w:color="auto"/>
                        <w:bottom w:val="none" w:sz="0" w:space="0" w:color="auto"/>
                        <w:right w:val="none" w:sz="0" w:space="0" w:color="auto"/>
                      </w:divBdr>
                      <w:divsChild>
                        <w:div w:id="1631783358">
                          <w:marLeft w:val="0"/>
                          <w:marRight w:val="0"/>
                          <w:marTop w:val="0"/>
                          <w:marBottom w:val="0"/>
                          <w:divBdr>
                            <w:top w:val="none" w:sz="0" w:space="0" w:color="auto"/>
                            <w:left w:val="none" w:sz="0" w:space="0" w:color="auto"/>
                            <w:bottom w:val="none" w:sz="0" w:space="0" w:color="auto"/>
                            <w:right w:val="none" w:sz="0" w:space="0" w:color="auto"/>
                          </w:divBdr>
                        </w:div>
                      </w:divsChild>
                    </w:div>
                    <w:div w:id="1320309476">
                      <w:marLeft w:val="0"/>
                      <w:marRight w:val="0"/>
                      <w:marTop w:val="0"/>
                      <w:marBottom w:val="0"/>
                      <w:divBdr>
                        <w:top w:val="none" w:sz="0" w:space="0" w:color="auto"/>
                        <w:left w:val="none" w:sz="0" w:space="0" w:color="auto"/>
                        <w:bottom w:val="none" w:sz="0" w:space="0" w:color="auto"/>
                        <w:right w:val="none" w:sz="0" w:space="0" w:color="auto"/>
                      </w:divBdr>
                      <w:divsChild>
                        <w:div w:id="1284992787">
                          <w:marLeft w:val="0"/>
                          <w:marRight w:val="0"/>
                          <w:marTop w:val="0"/>
                          <w:marBottom w:val="0"/>
                          <w:divBdr>
                            <w:top w:val="none" w:sz="0" w:space="0" w:color="auto"/>
                            <w:left w:val="none" w:sz="0" w:space="0" w:color="auto"/>
                            <w:bottom w:val="none" w:sz="0" w:space="0" w:color="auto"/>
                            <w:right w:val="none" w:sz="0" w:space="0" w:color="auto"/>
                          </w:divBdr>
                        </w:div>
                      </w:divsChild>
                    </w:div>
                    <w:div w:id="1321813069">
                      <w:marLeft w:val="0"/>
                      <w:marRight w:val="0"/>
                      <w:marTop w:val="0"/>
                      <w:marBottom w:val="0"/>
                      <w:divBdr>
                        <w:top w:val="none" w:sz="0" w:space="0" w:color="auto"/>
                        <w:left w:val="none" w:sz="0" w:space="0" w:color="auto"/>
                        <w:bottom w:val="none" w:sz="0" w:space="0" w:color="auto"/>
                        <w:right w:val="none" w:sz="0" w:space="0" w:color="auto"/>
                      </w:divBdr>
                      <w:divsChild>
                        <w:div w:id="585069261">
                          <w:marLeft w:val="0"/>
                          <w:marRight w:val="0"/>
                          <w:marTop w:val="0"/>
                          <w:marBottom w:val="0"/>
                          <w:divBdr>
                            <w:top w:val="none" w:sz="0" w:space="0" w:color="auto"/>
                            <w:left w:val="none" w:sz="0" w:space="0" w:color="auto"/>
                            <w:bottom w:val="none" w:sz="0" w:space="0" w:color="auto"/>
                            <w:right w:val="none" w:sz="0" w:space="0" w:color="auto"/>
                          </w:divBdr>
                        </w:div>
                      </w:divsChild>
                    </w:div>
                    <w:div w:id="1328023653">
                      <w:marLeft w:val="0"/>
                      <w:marRight w:val="0"/>
                      <w:marTop w:val="0"/>
                      <w:marBottom w:val="0"/>
                      <w:divBdr>
                        <w:top w:val="none" w:sz="0" w:space="0" w:color="auto"/>
                        <w:left w:val="none" w:sz="0" w:space="0" w:color="auto"/>
                        <w:bottom w:val="none" w:sz="0" w:space="0" w:color="auto"/>
                        <w:right w:val="none" w:sz="0" w:space="0" w:color="auto"/>
                      </w:divBdr>
                      <w:divsChild>
                        <w:div w:id="2136562089">
                          <w:marLeft w:val="0"/>
                          <w:marRight w:val="0"/>
                          <w:marTop w:val="0"/>
                          <w:marBottom w:val="0"/>
                          <w:divBdr>
                            <w:top w:val="none" w:sz="0" w:space="0" w:color="auto"/>
                            <w:left w:val="none" w:sz="0" w:space="0" w:color="auto"/>
                            <w:bottom w:val="none" w:sz="0" w:space="0" w:color="auto"/>
                            <w:right w:val="none" w:sz="0" w:space="0" w:color="auto"/>
                          </w:divBdr>
                        </w:div>
                      </w:divsChild>
                    </w:div>
                    <w:div w:id="1335453070">
                      <w:marLeft w:val="0"/>
                      <w:marRight w:val="0"/>
                      <w:marTop w:val="0"/>
                      <w:marBottom w:val="0"/>
                      <w:divBdr>
                        <w:top w:val="none" w:sz="0" w:space="0" w:color="auto"/>
                        <w:left w:val="none" w:sz="0" w:space="0" w:color="auto"/>
                        <w:bottom w:val="none" w:sz="0" w:space="0" w:color="auto"/>
                        <w:right w:val="none" w:sz="0" w:space="0" w:color="auto"/>
                      </w:divBdr>
                    </w:div>
                    <w:div w:id="1342733536">
                      <w:marLeft w:val="0"/>
                      <w:marRight w:val="0"/>
                      <w:marTop w:val="0"/>
                      <w:marBottom w:val="0"/>
                      <w:divBdr>
                        <w:top w:val="none" w:sz="0" w:space="0" w:color="auto"/>
                        <w:left w:val="none" w:sz="0" w:space="0" w:color="auto"/>
                        <w:bottom w:val="none" w:sz="0" w:space="0" w:color="auto"/>
                        <w:right w:val="none" w:sz="0" w:space="0" w:color="auto"/>
                      </w:divBdr>
                      <w:divsChild>
                        <w:div w:id="1375037923">
                          <w:marLeft w:val="0"/>
                          <w:marRight w:val="0"/>
                          <w:marTop w:val="0"/>
                          <w:marBottom w:val="0"/>
                          <w:divBdr>
                            <w:top w:val="none" w:sz="0" w:space="0" w:color="auto"/>
                            <w:left w:val="none" w:sz="0" w:space="0" w:color="auto"/>
                            <w:bottom w:val="none" w:sz="0" w:space="0" w:color="auto"/>
                            <w:right w:val="none" w:sz="0" w:space="0" w:color="auto"/>
                          </w:divBdr>
                        </w:div>
                      </w:divsChild>
                    </w:div>
                    <w:div w:id="1345282964">
                      <w:marLeft w:val="0"/>
                      <w:marRight w:val="0"/>
                      <w:marTop w:val="0"/>
                      <w:marBottom w:val="0"/>
                      <w:divBdr>
                        <w:top w:val="none" w:sz="0" w:space="0" w:color="auto"/>
                        <w:left w:val="none" w:sz="0" w:space="0" w:color="auto"/>
                        <w:bottom w:val="none" w:sz="0" w:space="0" w:color="auto"/>
                        <w:right w:val="none" w:sz="0" w:space="0" w:color="auto"/>
                      </w:divBdr>
                    </w:div>
                    <w:div w:id="1345747232">
                      <w:marLeft w:val="0"/>
                      <w:marRight w:val="0"/>
                      <w:marTop w:val="0"/>
                      <w:marBottom w:val="0"/>
                      <w:divBdr>
                        <w:top w:val="none" w:sz="0" w:space="0" w:color="auto"/>
                        <w:left w:val="none" w:sz="0" w:space="0" w:color="auto"/>
                        <w:bottom w:val="none" w:sz="0" w:space="0" w:color="auto"/>
                        <w:right w:val="none" w:sz="0" w:space="0" w:color="auto"/>
                      </w:divBdr>
                      <w:divsChild>
                        <w:div w:id="1227570586">
                          <w:marLeft w:val="0"/>
                          <w:marRight w:val="0"/>
                          <w:marTop w:val="0"/>
                          <w:marBottom w:val="0"/>
                          <w:divBdr>
                            <w:top w:val="none" w:sz="0" w:space="0" w:color="auto"/>
                            <w:left w:val="none" w:sz="0" w:space="0" w:color="auto"/>
                            <w:bottom w:val="none" w:sz="0" w:space="0" w:color="auto"/>
                            <w:right w:val="none" w:sz="0" w:space="0" w:color="auto"/>
                          </w:divBdr>
                        </w:div>
                      </w:divsChild>
                    </w:div>
                    <w:div w:id="1346176205">
                      <w:marLeft w:val="0"/>
                      <w:marRight w:val="0"/>
                      <w:marTop w:val="0"/>
                      <w:marBottom w:val="0"/>
                      <w:divBdr>
                        <w:top w:val="none" w:sz="0" w:space="0" w:color="auto"/>
                        <w:left w:val="none" w:sz="0" w:space="0" w:color="auto"/>
                        <w:bottom w:val="none" w:sz="0" w:space="0" w:color="auto"/>
                        <w:right w:val="none" w:sz="0" w:space="0" w:color="auto"/>
                      </w:divBdr>
                    </w:div>
                    <w:div w:id="1356081470">
                      <w:marLeft w:val="0"/>
                      <w:marRight w:val="0"/>
                      <w:marTop w:val="0"/>
                      <w:marBottom w:val="0"/>
                      <w:divBdr>
                        <w:top w:val="none" w:sz="0" w:space="0" w:color="auto"/>
                        <w:left w:val="none" w:sz="0" w:space="0" w:color="auto"/>
                        <w:bottom w:val="none" w:sz="0" w:space="0" w:color="auto"/>
                        <w:right w:val="none" w:sz="0" w:space="0" w:color="auto"/>
                      </w:divBdr>
                    </w:div>
                    <w:div w:id="1366640766">
                      <w:marLeft w:val="0"/>
                      <w:marRight w:val="0"/>
                      <w:marTop w:val="0"/>
                      <w:marBottom w:val="0"/>
                      <w:divBdr>
                        <w:top w:val="none" w:sz="0" w:space="0" w:color="auto"/>
                        <w:left w:val="none" w:sz="0" w:space="0" w:color="auto"/>
                        <w:bottom w:val="none" w:sz="0" w:space="0" w:color="auto"/>
                        <w:right w:val="none" w:sz="0" w:space="0" w:color="auto"/>
                      </w:divBdr>
                      <w:divsChild>
                        <w:div w:id="1232472457">
                          <w:marLeft w:val="0"/>
                          <w:marRight w:val="0"/>
                          <w:marTop w:val="0"/>
                          <w:marBottom w:val="0"/>
                          <w:divBdr>
                            <w:top w:val="none" w:sz="0" w:space="0" w:color="auto"/>
                            <w:left w:val="none" w:sz="0" w:space="0" w:color="auto"/>
                            <w:bottom w:val="none" w:sz="0" w:space="0" w:color="auto"/>
                            <w:right w:val="none" w:sz="0" w:space="0" w:color="auto"/>
                          </w:divBdr>
                        </w:div>
                      </w:divsChild>
                    </w:div>
                    <w:div w:id="1368485144">
                      <w:marLeft w:val="0"/>
                      <w:marRight w:val="0"/>
                      <w:marTop w:val="0"/>
                      <w:marBottom w:val="0"/>
                      <w:divBdr>
                        <w:top w:val="none" w:sz="0" w:space="0" w:color="auto"/>
                        <w:left w:val="none" w:sz="0" w:space="0" w:color="auto"/>
                        <w:bottom w:val="none" w:sz="0" w:space="0" w:color="auto"/>
                        <w:right w:val="none" w:sz="0" w:space="0" w:color="auto"/>
                      </w:divBdr>
                    </w:div>
                    <w:div w:id="1369718744">
                      <w:marLeft w:val="0"/>
                      <w:marRight w:val="0"/>
                      <w:marTop w:val="0"/>
                      <w:marBottom w:val="0"/>
                      <w:divBdr>
                        <w:top w:val="none" w:sz="0" w:space="0" w:color="auto"/>
                        <w:left w:val="none" w:sz="0" w:space="0" w:color="auto"/>
                        <w:bottom w:val="none" w:sz="0" w:space="0" w:color="auto"/>
                        <w:right w:val="none" w:sz="0" w:space="0" w:color="auto"/>
                      </w:divBdr>
                      <w:divsChild>
                        <w:div w:id="216820432">
                          <w:marLeft w:val="0"/>
                          <w:marRight w:val="0"/>
                          <w:marTop w:val="0"/>
                          <w:marBottom w:val="0"/>
                          <w:divBdr>
                            <w:top w:val="none" w:sz="0" w:space="0" w:color="auto"/>
                            <w:left w:val="none" w:sz="0" w:space="0" w:color="auto"/>
                            <w:bottom w:val="none" w:sz="0" w:space="0" w:color="auto"/>
                            <w:right w:val="none" w:sz="0" w:space="0" w:color="auto"/>
                          </w:divBdr>
                        </w:div>
                      </w:divsChild>
                    </w:div>
                    <w:div w:id="1374386328">
                      <w:marLeft w:val="0"/>
                      <w:marRight w:val="0"/>
                      <w:marTop w:val="0"/>
                      <w:marBottom w:val="0"/>
                      <w:divBdr>
                        <w:top w:val="none" w:sz="0" w:space="0" w:color="auto"/>
                        <w:left w:val="none" w:sz="0" w:space="0" w:color="auto"/>
                        <w:bottom w:val="none" w:sz="0" w:space="0" w:color="auto"/>
                        <w:right w:val="none" w:sz="0" w:space="0" w:color="auto"/>
                      </w:divBdr>
                      <w:divsChild>
                        <w:div w:id="2441276">
                          <w:marLeft w:val="0"/>
                          <w:marRight w:val="0"/>
                          <w:marTop w:val="0"/>
                          <w:marBottom w:val="0"/>
                          <w:divBdr>
                            <w:top w:val="none" w:sz="0" w:space="0" w:color="auto"/>
                            <w:left w:val="none" w:sz="0" w:space="0" w:color="auto"/>
                            <w:bottom w:val="none" w:sz="0" w:space="0" w:color="auto"/>
                            <w:right w:val="none" w:sz="0" w:space="0" w:color="auto"/>
                          </w:divBdr>
                        </w:div>
                      </w:divsChild>
                    </w:div>
                    <w:div w:id="1387804141">
                      <w:marLeft w:val="0"/>
                      <w:marRight w:val="0"/>
                      <w:marTop w:val="0"/>
                      <w:marBottom w:val="0"/>
                      <w:divBdr>
                        <w:top w:val="none" w:sz="0" w:space="0" w:color="auto"/>
                        <w:left w:val="none" w:sz="0" w:space="0" w:color="auto"/>
                        <w:bottom w:val="none" w:sz="0" w:space="0" w:color="auto"/>
                        <w:right w:val="none" w:sz="0" w:space="0" w:color="auto"/>
                      </w:divBdr>
                      <w:divsChild>
                        <w:div w:id="216548389">
                          <w:marLeft w:val="0"/>
                          <w:marRight w:val="0"/>
                          <w:marTop w:val="0"/>
                          <w:marBottom w:val="0"/>
                          <w:divBdr>
                            <w:top w:val="none" w:sz="0" w:space="0" w:color="auto"/>
                            <w:left w:val="none" w:sz="0" w:space="0" w:color="auto"/>
                            <w:bottom w:val="none" w:sz="0" w:space="0" w:color="auto"/>
                            <w:right w:val="none" w:sz="0" w:space="0" w:color="auto"/>
                          </w:divBdr>
                        </w:div>
                      </w:divsChild>
                    </w:div>
                    <w:div w:id="1387871491">
                      <w:marLeft w:val="0"/>
                      <w:marRight w:val="0"/>
                      <w:marTop w:val="0"/>
                      <w:marBottom w:val="0"/>
                      <w:divBdr>
                        <w:top w:val="none" w:sz="0" w:space="0" w:color="auto"/>
                        <w:left w:val="none" w:sz="0" w:space="0" w:color="auto"/>
                        <w:bottom w:val="none" w:sz="0" w:space="0" w:color="auto"/>
                        <w:right w:val="none" w:sz="0" w:space="0" w:color="auto"/>
                      </w:divBdr>
                      <w:divsChild>
                        <w:div w:id="1646622954">
                          <w:marLeft w:val="0"/>
                          <w:marRight w:val="0"/>
                          <w:marTop w:val="0"/>
                          <w:marBottom w:val="0"/>
                          <w:divBdr>
                            <w:top w:val="none" w:sz="0" w:space="0" w:color="auto"/>
                            <w:left w:val="none" w:sz="0" w:space="0" w:color="auto"/>
                            <w:bottom w:val="none" w:sz="0" w:space="0" w:color="auto"/>
                            <w:right w:val="none" w:sz="0" w:space="0" w:color="auto"/>
                          </w:divBdr>
                        </w:div>
                      </w:divsChild>
                    </w:div>
                    <w:div w:id="1392001285">
                      <w:marLeft w:val="0"/>
                      <w:marRight w:val="0"/>
                      <w:marTop w:val="0"/>
                      <w:marBottom w:val="0"/>
                      <w:divBdr>
                        <w:top w:val="none" w:sz="0" w:space="0" w:color="auto"/>
                        <w:left w:val="none" w:sz="0" w:space="0" w:color="auto"/>
                        <w:bottom w:val="none" w:sz="0" w:space="0" w:color="auto"/>
                        <w:right w:val="none" w:sz="0" w:space="0" w:color="auto"/>
                      </w:divBdr>
                    </w:div>
                    <w:div w:id="1400203281">
                      <w:marLeft w:val="0"/>
                      <w:marRight w:val="0"/>
                      <w:marTop w:val="0"/>
                      <w:marBottom w:val="0"/>
                      <w:divBdr>
                        <w:top w:val="none" w:sz="0" w:space="0" w:color="auto"/>
                        <w:left w:val="none" w:sz="0" w:space="0" w:color="auto"/>
                        <w:bottom w:val="none" w:sz="0" w:space="0" w:color="auto"/>
                        <w:right w:val="none" w:sz="0" w:space="0" w:color="auto"/>
                      </w:divBdr>
                      <w:divsChild>
                        <w:div w:id="1713843258">
                          <w:marLeft w:val="0"/>
                          <w:marRight w:val="0"/>
                          <w:marTop w:val="0"/>
                          <w:marBottom w:val="0"/>
                          <w:divBdr>
                            <w:top w:val="none" w:sz="0" w:space="0" w:color="auto"/>
                            <w:left w:val="none" w:sz="0" w:space="0" w:color="auto"/>
                            <w:bottom w:val="none" w:sz="0" w:space="0" w:color="auto"/>
                            <w:right w:val="none" w:sz="0" w:space="0" w:color="auto"/>
                          </w:divBdr>
                        </w:div>
                      </w:divsChild>
                    </w:div>
                    <w:div w:id="1403406702">
                      <w:marLeft w:val="0"/>
                      <w:marRight w:val="0"/>
                      <w:marTop w:val="0"/>
                      <w:marBottom w:val="0"/>
                      <w:divBdr>
                        <w:top w:val="none" w:sz="0" w:space="0" w:color="auto"/>
                        <w:left w:val="none" w:sz="0" w:space="0" w:color="auto"/>
                        <w:bottom w:val="none" w:sz="0" w:space="0" w:color="auto"/>
                        <w:right w:val="none" w:sz="0" w:space="0" w:color="auto"/>
                      </w:divBdr>
                    </w:div>
                    <w:div w:id="1405647002">
                      <w:marLeft w:val="0"/>
                      <w:marRight w:val="0"/>
                      <w:marTop w:val="0"/>
                      <w:marBottom w:val="0"/>
                      <w:divBdr>
                        <w:top w:val="none" w:sz="0" w:space="0" w:color="auto"/>
                        <w:left w:val="none" w:sz="0" w:space="0" w:color="auto"/>
                        <w:bottom w:val="none" w:sz="0" w:space="0" w:color="auto"/>
                        <w:right w:val="none" w:sz="0" w:space="0" w:color="auto"/>
                      </w:divBdr>
                    </w:div>
                    <w:div w:id="1410347055">
                      <w:marLeft w:val="0"/>
                      <w:marRight w:val="0"/>
                      <w:marTop w:val="0"/>
                      <w:marBottom w:val="0"/>
                      <w:divBdr>
                        <w:top w:val="none" w:sz="0" w:space="0" w:color="auto"/>
                        <w:left w:val="none" w:sz="0" w:space="0" w:color="auto"/>
                        <w:bottom w:val="none" w:sz="0" w:space="0" w:color="auto"/>
                        <w:right w:val="none" w:sz="0" w:space="0" w:color="auto"/>
                      </w:divBdr>
                      <w:divsChild>
                        <w:div w:id="1221794493">
                          <w:marLeft w:val="0"/>
                          <w:marRight w:val="0"/>
                          <w:marTop w:val="0"/>
                          <w:marBottom w:val="0"/>
                          <w:divBdr>
                            <w:top w:val="none" w:sz="0" w:space="0" w:color="auto"/>
                            <w:left w:val="none" w:sz="0" w:space="0" w:color="auto"/>
                            <w:bottom w:val="none" w:sz="0" w:space="0" w:color="auto"/>
                            <w:right w:val="none" w:sz="0" w:space="0" w:color="auto"/>
                          </w:divBdr>
                        </w:div>
                      </w:divsChild>
                    </w:div>
                    <w:div w:id="1412699197">
                      <w:marLeft w:val="0"/>
                      <w:marRight w:val="0"/>
                      <w:marTop w:val="0"/>
                      <w:marBottom w:val="0"/>
                      <w:divBdr>
                        <w:top w:val="none" w:sz="0" w:space="0" w:color="auto"/>
                        <w:left w:val="none" w:sz="0" w:space="0" w:color="auto"/>
                        <w:bottom w:val="none" w:sz="0" w:space="0" w:color="auto"/>
                        <w:right w:val="none" w:sz="0" w:space="0" w:color="auto"/>
                      </w:divBdr>
                      <w:divsChild>
                        <w:div w:id="1087725573">
                          <w:marLeft w:val="0"/>
                          <w:marRight w:val="0"/>
                          <w:marTop w:val="0"/>
                          <w:marBottom w:val="0"/>
                          <w:divBdr>
                            <w:top w:val="none" w:sz="0" w:space="0" w:color="auto"/>
                            <w:left w:val="none" w:sz="0" w:space="0" w:color="auto"/>
                            <w:bottom w:val="none" w:sz="0" w:space="0" w:color="auto"/>
                            <w:right w:val="none" w:sz="0" w:space="0" w:color="auto"/>
                          </w:divBdr>
                        </w:div>
                      </w:divsChild>
                    </w:div>
                    <w:div w:id="1414282946">
                      <w:marLeft w:val="0"/>
                      <w:marRight w:val="0"/>
                      <w:marTop w:val="0"/>
                      <w:marBottom w:val="0"/>
                      <w:divBdr>
                        <w:top w:val="none" w:sz="0" w:space="0" w:color="auto"/>
                        <w:left w:val="none" w:sz="0" w:space="0" w:color="auto"/>
                        <w:bottom w:val="none" w:sz="0" w:space="0" w:color="auto"/>
                        <w:right w:val="none" w:sz="0" w:space="0" w:color="auto"/>
                      </w:divBdr>
                    </w:div>
                    <w:div w:id="1415584670">
                      <w:marLeft w:val="0"/>
                      <w:marRight w:val="0"/>
                      <w:marTop w:val="0"/>
                      <w:marBottom w:val="0"/>
                      <w:divBdr>
                        <w:top w:val="none" w:sz="0" w:space="0" w:color="auto"/>
                        <w:left w:val="none" w:sz="0" w:space="0" w:color="auto"/>
                        <w:bottom w:val="none" w:sz="0" w:space="0" w:color="auto"/>
                        <w:right w:val="none" w:sz="0" w:space="0" w:color="auto"/>
                      </w:divBdr>
                    </w:div>
                    <w:div w:id="1428423767">
                      <w:marLeft w:val="0"/>
                      <w:marRight w:val="0"/>
                      <w:marTop w:val="0"/>
                      <w:marBottom w:val="0"/>
                      <w:divBdr>
                        <w:top w:val="none" w:sz="0" w:space="0" w:color="auto"/>
                        <w:left w:val="none" w:sz="0" w:space="0" w:color="auto"/>
                        <w:bottom w:val="none" w:sz="0" w:space="0" w:color="auto"/>
                        <w:right w:val="none" w:sz="0" w:space="0" w:color="auto"/>
                      </w:divBdr>
                    </w:div>
                    <w:div w:id="1436246947">
                      <w:marLeft w:val="0"/>
                      <w:marRight w:val="0"/>
                      <w:marTop w:val="0"/>
                      <w:marBottom w:val="0"/>
                      <w:divBdr>
                        <w:top w:val="none" w:sz="0" w:space="0" w:color="auto"/>
                        <w:left w:val="none" w:sz="0" w:space="0" w:color="auto"/>
                        <w:bottom w:val="none" w:sz="0" w:space="0" w:color="auto"/>
                        <w:right w:val="none" w:sz="0" w:space="0" w:color="auto"/>
                      </w:divBdr>
                      <w:divsChild>
                        <w:div w:id="1626156644">
                          <w:marLeft w:val="0"/>
                          <w:marRight w:val="0"/>
                          <w:marTop w:val="0"/>
                          <w:marBottom w:val="0"/>
                          <w:divBdr>
                            <w:top w:val="none" w:sz="0" w:space="0" w:color="auto"/>
                            <w:left w:val="none" w:sz="0" w:space="0" w:color="auto"/>
                            <w:bottom w:val="none" w:sz="0" w:space="0" w:color="auto"/>
                            <w:right w:val="none" w:sz="0" w:space="0" w:color="auto"/>
                          </w:divBdr>
                        </w:div>
                      </w:divsChild>
                    </w:div>
                    <w:div w:id="1436828694">
                      <w:marLeft w:val="0"/>
                      <w:marRight w:val="0"/>
                      <w:marTop w:val="0"/>
                      <w:marBottom w:val="0"/>
                      <w:divBdr>
                        <w:top w:val="none" w:sz="0" w:space="0" w:color="auto"/>
                        <w:left w:val="none" w:sz="0" w:space="0" w:color="auto"/>
                        <w:bottom w:val="none" w:sz="0" w:space="0" w:color="auto"/>
                        <w:right w:val="none" w:sz="0" w:space="0" w:color="auto"/>
                      </w:divBdr>
                      <w:divsChild>
                        <w:div w:id="1484811327">
                          <w:marLeft w:val="0"/>
                          <w:marRight w:val="0"/>
                          <w:marTop w:val="0"/>
                          <w:marBottom w:val="0"/>
                          <w:divBdr>
                            <w:top w:val="none" w:sz="0" w:space="0" w:color="auto"/>
                            <w:left w:val="none" w:sz="0" w:space="0" w:color="auto"/>
                            <w:bottom w:val="none" w:sz="0" w:space="0" w:color="auto"/>
                            <w:right w:val="none" w:sz="0" w:space="0" w:color="auto"/>
                          </w:divBdr>
                        </w:div>
                      </w:divsChild>
                    </w:div>
                    <w:div w:id="1444032677">
                      <w:marLeft w:val="0"/>
                      <w:marRight w:val="0"/>
                      <w:marTop w:val="0"/>
                      <w:marBottom w:val="0"/>
                      <w:divBdr>
                        <w:top w:val="none" w:sz="0" w:space="0" w:color="auto"/>
                        <w:left w:val="none" w:sz="0" w:space="0" w:color="auto"/>
                        <w:bottom w:val="none" w:sz="0" w:space="0" w:color="auto"/>
                        <w:right w:val="none" w:sz="0" w:space="0" w:color="auto"/>
                      </w:divBdr>
                      <w:divsChild>
                        <w:div w:id="319772777">
                          <w:marLeft w:val="0"/>
                          <w:marRight w:val="0"/>
                          <w:marTop w:val="0"/>
                          <w:marBottom w:val="0"/>
                          <w:divBdr>
                            <w:top w:val="none" w:sz="0" w:space="0" w:color="auto"/>
                            <w:left w:val="none" w:sz="0" w:space="0" w:color="auto"/>
                            <w:bottom w:val="none" w:sz="0" w:space="0" w:color="auto"/>
                            <w:right w:val="none" w:sz="0" w:space="0" w:color="auto"/>
                          </w:divBdr>
                        </w:div>
                      </w:divsChild>
                    </w:div>
                    <w:div w:id="1468662273">
                      <w:marLeft w:val="0"/>
                      <w:marRight w:val="0"/>
                      <w:marTop w:val="0"/>
                      <w:marBottom w:val="0"/>
                      <w:divBdr>
                        <w:top w:val="none" w:sz="0" w:space="0" w:color="auto"/>
                        <w:left w:val="none" w:sz="0" w:space="0" w:color="auto"/>
                        <w:bottom w:val="none" w:sz="0" w:space="0" w:color="auto"/>
                        <w:right w:val="none" w:sz="0" w:space="0" w:color="auto"/>
                      </w:divBdr>
                    </w:div>
                    <w:div w:id="1474324264">
                      <w:marLeft w:val="0"/>
                      <w:marRight w:val="0"/>
                      <w:marTop w:val="0"/>
                      <w:marBottom w:val="0"/>
                      <w:divBdr>
                        <w:top w:val="none" w:sz="0" w:space="0" w:color="auto"/>
                        <w:left w:val="none" w:sz="0" w:space="0" w:color="auto"/>
                        <w:bottom w:val="none" w:sz="0" w:space="0" w:color="auto"/>
                        <w:right w:val="none" w:sz="0" w:space="0" w:color="auto"/>
                      </w:divBdr>
                    </w:div>
                    <w:div w:id="1479834134">
                      <w:marLeft w:val="0"/>
                      <w:marRight w:val="0"/>
                      <w:marTop w:val="0"/>
                      <w:marBottom w:val="0"/>
                      <w:divBdr>
                        <w:top w:val="none" w:sz="0" w:space="0" w:color="auto"/>
                        <w:left w:val="none" w:sz="0" w:space="0" w:color="auto"/>
                        <w:bottom w:val="none" w:sz="0" w:space="0" w:color="auto"/>
                        <w:right w:val="none" w:sz="0" w:space="0" w:color="auto"/>
                      </w:divBdr>
                      <w:divsChild>
                        <w:div w:id="1924289914">
                          <w:marLeft w:val="0"/>
                          <w:marRight w:val="0"/>
                          <w:marTop w:val="0"/>
                          <w:marBottom w:val="0"/>
                          <w:divBdr>
                            <w:top w:val="none" w:sz="0" w:space="0" w:color="auto"/>
                            <w:left w:val="none" w:sz="0" w:space="0" w:color="auto"/>
                            <w:bottom w:val="none" w:sz="0" w:space="0" w:color="auto"/>
                            <w:right w:val="none" w:sz="0" w:space="0" w:color="auto"/>
                          </w:divBdr>
                        </w:div>
                      </w:divsChild>
                    </w:div>
                    <w:div w:id="1480339005">
                      <w:marLeft w:val="0"/>
                      <w:marRight w:val="0"/>
                      <w:marTop w:val="0"/>
                      <w:marBottom w:val="0"/>
                      <w:divBdr>
                        <w:top w:val="none" w:sz="0" w:space="0" w:color="auto"/>
                        <w:left w:val="none" w:sz="0" w:space="0" w:color="auto"/>
                        <w:bottom w:val="none" w:sz="0" w:space="0" w:color="auto"/>
                        <w:right w:val="none" w:sz="0" w:space="0" w:color="auto"/>
                      </w:divBdr>
                      <w:divsChild>
                        <w:div w:id="1365791045">
                          <w:marLeft w:val="0"/>
                          <w:marRight w:val="0"/>
                          <w:marTop w:val="0"/>
                          <w:marBottom w:val="0"/>
                          <w:divBdr>
                            <w:top w:val="none" w:sz="0" w:space="0" w:color="auto"/>
                            <w:left w:val="none" w:sz="0" w:space="0" w:color="auto"/>
                            <w:bottom w:val="none" w:sz="0" w:space="0" w:color="auto"/>
                            <w:right w:val="none" w:sz="0" w:space="0" w:color="auto"/>
                          </w:divBdr>
                        </w:div>
                      </w:divsChild>
                    </w:div>
                    <w:div w:id="1482844242">
                      <w:marLeft w:val="0"/>
                      <w:marRight w:val="0"/>
                      <w:marTop w:val="0"/>
                      <w:marBottom w:val="0"/>
                      <w:divBdr>
                        <w:top w:val="none" w:sz="0" w:space="0" w:color="auto"/>
                        <w:left w:val="none" w:sz="0" w:space="0" w:color="auto"/>
                        <w:bottom w:val="none" w:sz="0" w:space="0" w:color="auto"/>
                        <w:right w:val="none" w:sz="0" w:space="0" w:color="auto"/>
                      </w:divBdr>
                    </w:div>
                    <w:div w:id="1501770513">
                      <w:marLeft w:val="0"/>
                      <w:marRight w:val="0"/>
                      <w:marTop w:val="0"/>
                      <w:marBottom w:val="0"/>
                      <w:divBdr>
                        <w:top w:val="none" w:sz="0" w:space="0" w:color="auto"/>
                        <w:left w:val="none" w:sz="0" w:space="0" w:color="auto"/>
                        <w:bottom w:val="none" w:sz="0" w:space="0" w:color="auto"/>
                        <w:right w:val="none" w:sz="0" w:space="0" w:color="auto"/>
                      </w:divBdr>
                    </w:div>
                    <w:div w:id="1509448273">
                      <w:marLeft w:val="0"/>
                      <w:marRight w:val="0"/>
                      <w:marTop w:val="0"/>
                      <w:marBottom w:val="0"/>
                      <w:divBdr>
                        <w:top w:val="none" w:sz="0" w:space="0" w:color="auto"/>
                        <w:left w:val="none" w:sz="0" w:space="0" w:color="auto"/>
                        <w:bottom w:val="none" w:sz="0" w:space="0" w:color="auto"/>
                        <w:right w:val="none" w:sz="0" w:space="0" w:color="auto"/>
                      </w:divBdr>
                    </w:div>
                    <w:div w:id="1511993299">
                      <w:marLeft w:val="0"/>
                      <w:marRight w:val="0"/>
                      <w:marTop w:val="0"/>
                      <w:marBottom w:val="0"/>
                      <w:divBdr>
                        <w:top w:val="none" w:sz="0" w:space="0" w:color="auto"/>
                        <w:left w:val="none" w:sz="0" w:space="0" w:color="auto"/>
                        <w:bottom w:val="none" w:sz="0" w:space="0" w:color="auto"/>
                        <w:right w:val="none" w:sz="0" w:space="0" w:color="auto"/>
                      </w:divBdr>
                      <w:divsChild>
                        <w:div w:id="299696464">
                          <w:marLeft w:val="0"/>
                          <w:marRight w:val="0"/>
                          <w:marTop w:val="0"/>
                          <w:marBottom w:val="0"/>
                          <w:divBdr>
                            <w:top w:val="none" w:sz="0" w:space="0" w:color="auto"/>
                            <w:left w:val="none" w:sz="0" w:space="0" w:color="auto"/>
                            <w:bottom w:val="none" w:sz="0" w:space="0" w:color="auto"/>
                            <w:right w:val="none" w:sz="0" w:space="0" w:color="auto"/>
                          </w:divBdr>
                        </w:div>
                      </w:divsChild>
                    </w:div>
                    <w:div w:id="1514035078">
                      <w:marLeft w:val="0"/>
                      <w:marRight w:val="0"/>
                      <w:marTop w:val="0"/>
                      <w:marBottom w:val="0"/>
                      <w:divBdr>
                        <w:top w:val="none" w:sz="0" w:space="0" w:color="auto"/>
                        <w:left w:val="none" w:sz="0" w:space="0" w:color="auto"/>
                        <w:bottom w:val="none" w:sz="0" w:space="0" w:color="auto"/>
                        <w:right w:val="none" w:sz="0" w:space="0" w:color="auto"/>
                      </w:divBdr>
                    </w:div>
                    <w:div w:id="1517111579">
                      <w:marLeft w:val="0"/>
                      <w:marRight w:val="0"/>
                      <w:marTop w:val="0"/>
                      <w:marBottom w:val="0"/>
                      <w:divBdr>
                        <w:top w:val="none" w:sz="0" w:space="0" w:color="auto"/>
                        <w:left w:val="none" w:sz="0" w:space="0" w:color="auto"/>
                        <w:bottom w:val="none" w:sz="0" w:space="0" w:color="auto"/>
                        <w:right w:val="none" w:sz="0" w:space="0" w:color="auto"/>
                      </w:divBdr>
                    </w:div>
                    <w:div w:id="1518616816">
                      <w:marLeft w:val="0"/>
                      <w:marRight w:val="0"/>
                      <w:marTop w:val="0"/>
                      <w:marBottom w:val="0"/>
                      <w:divBdr>
                        <w:top w:val="none" w:sz="0" w:space="0" w:color="auto"/>
                        <w:left w:val="none" w:sz="0" w:space="0" w:color="auto"/>
                        <w:bottom w:val="none" w:sz="0" w:space="0" w:color="auto"/>
                        <w:right w:val="none" w:sz="0" w:space="0" w:color="auto"/>
                      </w:divBdr>
                    </w:div>
                    <w:div w:id="1525556931">
                      <w:marLeft w:val="0"/>
                      <w:marRight w:val="0"/>
                      <w:marTop w:val="0"/>
                      <w:marBottom w:val="0"/>
                      <w:divBdr>
                        <w:top w:val="none" w:sz="0" w:space="0" w:color="auto"/>
                        <w:left w:val="none" w:sz="0" w:space="0" w:color="auto"/>
                        <w:bottom w:val="none" w:sz="0" w:space="0" w:color="auto"/>
                        <w:right w:val="none" w:sz="0" w:space="0" w:color="auto"/>
                      </w:divBdr>
                    </w:div>
                    <w:div w:id="1530097847">
                      <w:marLeft w:val="0"/>
                      <w:marRight w:val="0"/>
                      <w:marTop w:val="0"/>
                      <w:marBottom w:val="0"/>
                      <w:divBdr>
                        <w:top w:val="none" w:sz="0" w:space="0" w:color="auto"/>
                        <w:left w:val="none" w:sz="0" w:space="0" w:color="auto"/>
                        <w:bottom w:val="none" w:sz="0" w:space="0" w:color="auto"/>
                        <w:right w:val="none" w:sz="0" w:space="0" w:color="auto"/>
                      </w:divBdr>
                      <w:divsChild>
                        <w:div w:id="213781914">
                          <w:marLeft w:val="0"/>
                          <w:marRight w:val="0"/>
                          <w:marTop w:val="0"/>
                          <w:marBottom w:val="0"/>
                          <w:divBdr>
                            <w:top w:val="none" w:sz="0" w:space="0" w:color="auto"/>
                            <w:left w:val="none" w:sz="0" w:space="0" w:color="auto"/>
                            <w:bottom w:val="none" w:sz="0" w:space="0" w:color="auto"/>
                            <w:right w:val="none" w:sz="0" w:space="0" w:color="auto"/>
                          </w:divBdr>
                        </w:div>
                      </w:divsChild>
                    </w:div>
                    <w:div w:id="1544828070">
                      <w:marLeft w:val="0"/>
                      <w:marRight w:val="0"/>
                      <w:marTop w:val="0"/>
                      <w:marBottom w:val="0"/>
                      <w:divBdr>
                        <w:top w:val="none" w:sz="0" w:space="0" w:color="auto"/>
                        <w:left w:val="none" w:sz="0" w:space="0" w:color="auto"/>
                        <w:bottom w:val="none" w:sz="0" w:space="0" w:color="auto"/>
                        <w:right w:val="none" w:sz="0" w:space="0" w:color="auto"/>
                      </w:divBdr>
                      <w:divsChild>
                        <w:div w:id="732389622">
                          <w:marLeft w:val="0"/>
                          <w:marRight w:val="0"/>
                          <w:marTop w:val="0"/>
                          <w:marBottom w:val="0"/>
                          <w:divBdr>
                            <w:top w:val="none" w:sz="0" w:space="0" w:color="auto"/>
                            <w:left w:val="none" w:sz="0" w:space="0" w:color="auto"/>
                            <w:bottom w:val="none" w:sz="0" w:space="0" w:color="auto"/>
                            <w:right w:val="none" w:sz="0" w:space="0" w:color="auto"/>
                          </w:divBdr>
                        </w:div>
                      </w:divsChild>
                    </w:div>
                    <w:div w:id="1545214214">
                      <w:marLeft w:val="0"/>
                      <w:marRight w:val="0"/>
                      <w:marTop w:val="0"/>
                      <w:marBottom w:val="0"/>
                      <w:divBdr>
                        <w:top w:val="none" w:sz="0" w:space="0" w:color="auto"/>
                        <w:left w:val="none" w:sz="0" w:space="0" w:color="auto"/>
                        <w:bottom w:val="none" w:sz="0" w:space="0" w:color="auto"/>
                        <w:right w:val="none" w:sz="0" w:space="0" w:color="auto"/>
                      </w:divBdr>
                      <w:divsChild>
                        <w:div w:id="720710561">
                          <w:marLeft w:val="0"/>
                          <w:marRight w:val="0"/>
                          <w:marTop w:val="0"/>
                          <w:marBottom w:val="0"/>
                          <w:divBdr>
                            <w:top w:val="none" w:sz="0" w:space="0" w:color="auto"/>
                            <w:left w:val="none" w:sz="0" w:space="0" w:color="auto"/>
                            <w:bottom w:val="none" w:sz="0" w:space="0" w:color="auto"/>
                            <w:right w:val="none" w:sz="0" w:space="0" w:color="auto"/>
                          </w:divBdr>
                        </w:div>
                      </w:divsChild>
                    </w:div>
                    <w:div w:id="1549562153">
                      <w:marLeft w:val="0"/>
                      <w:marRight w:val="0"/>
                      <w:marTop w:val="0"/>
                      <w:marBottom w:val="0"/>
                      <w:divBdr>
                        <w:top w:val="none" w:sz="0" w:space="0" w:color="auto"/>
                        <w:left w:val="none" w:sz="0" w:space="0" w:color="auto"/>
                        <w:bottom w:val="none" w:sz="0" w:space="0" w:color="auto"/>
                        <w:right w:val="none" w:sz="0" w:space="0" w:color="auto"/>
                      </w:divBdr>
                    </w:div>
                    <w:div w:id="1558585931">
                      <w:marLeft w:val="0"/>
                      <w:marRight w:val="0"/>
                      <w:marTop w:val="0"/>
                      <w:marBottom w:val="0"/>
                      <w:divBdr>
                        <w:top w:val="none" w:sz="0" w:space="0" w:color="auto"/>
                        <w:left w:val="none" w:sz="0" w:space="0" w:color="auto"/>
                        <w:bottom w:val="none" w:sz="0" w:space="0" w:color="auto"/>
                        <w:right w:val="none" w:sz="0" w:space="0" w:color="auto"/>
                      </w:divBdr>
                      <w:divsChild>
                        <w:div w:id="238373305">
                          <w:marLeft w:val="0"/>
                          <w:marRight w:val="0"/>
                          <w:marTop w:val="0"/>
                          <w:marBottom w:val="0"/>
                          <w:divBdr>
                            <w:top w:val="none" w:sz="0" w:space="0" w:color="auto"/>
                            <w:left w:val="none" w:sz="0" w:space="0" w:color="auto"/>
                            <w:bottom w:val="none" w:sz="0" w:space="0" w:color="auto"/>
                            <w:right w:val="none" w:sz="0" w:space="0" w:color="auto"/>
                          </w:divBdr>
                        </w:div>
                      </w:divsChild>
                    </w:div>
                    <w:div w:id="1562592223">
                      <w:marLeft w:val="0"/>
                      <w:marRight w:val="0"/>
                      <w:marTop w:val="0"/>
                      <w:marBottom w:val="0"/>
                      <w:divBdr>
                        <w:top w:val="none" w:sz="0" w:space="0" w:color="auto"/>
                        <w:left w:val="none" w:sz="0" w:space="0" w:color="auto"/>
                        <w:bottom w:val="none" w:sz="0" w:space="0" w:color="auto"/>
                        <w:right w:val="none" w:sz="0" w:space="0" w:color="auto"/>
                      </w:divBdr>
                    </w:div>
                    <w:div w:id="1564831019">
                      <w:marLeft w:val="0"/>
                      <w:marRight w:val="0"/>
                      <w:marTop w:val="0"/>
                      <w:marBottom w:val="0"/>
                      <w:divBdr>
                        <w:top w:val="none" w:sz="0" w:space="0" w:color="auto"/>
                        <w:left w:val="none" w:sz="0" w:space="0" w:color="auto"/>
                        <w:bottom w:val="none" w:sz="0" w:space="0" w:color="auto"/>
                        <w:right w:val="none" w:sz="0" w:space="0" w:color="auto"/>
                      </w:divBdr>
                      <w:divsChild>
                        <w:div w:id="1914585649">
                          <w:marLeft w:val="0"/>
                          <w:marRight w:val="0"/>
                          <w:marTop w:val="0"/>
                          <w:marBottom w:val="0"/>
                          <w:divBdr>
                            <w:top w:val="none" w:sz="0" w:space="0" w:color="auto"/>
                            <w:left w:val="none" w:sz="0" w:space="0" w:color="auto"/>
                            <w:bottom w:val="none" w:sz="0" w:space="0" w:color="auto"/>
                            <w:right w:val="none" w:sz="0" w:space="0" w:color="auto"/>
                          </w:divBdr>
                        </w:div>
                      </w:divsChild>
                    </w:div>
                    <w:div w:id="1587108026">
                      <w:marLeft w:val="0"/>
                      <w:marRight w:val="0"/>
                      <w:marTop w:val="0"/>
                      <w:marBottom w:val="0"/>
                      <w:divBdr>
                        <w:top w:val="none" w:sz="0" w:space="0" w:color="auto"/>
                        <w:left w:val="none" w:sz="0" w:space="0" w:color="auto"/>
                        <w:bottom w:val="none" w:sz="0" w:space="0" w:color="auto"/>
                        <w:right w:val="none" w:sz="0" w:space="0" w:color="auto"/>
                      </w:divBdr>
                    </w:div>
                    <w:div w:id="1589847039">
                      <w:marLeft w:val="0"/>
                      <w:marRight w:val="0"/>
                      <w:marTop w:val="0"/>
                      <w:marBottom w:val="0"/>
                      <w:divBdr>
                        <w:top w:val="none" w:sz="0" w:space="0" w:color="auto"/>
                        <w:left w:val="none" w:sz="0" w:space="0" w:color="auto"/>
                        <w:bottom w:val="none" w:sz="0" w:space="0" w:color="auto"/>
                        <w:right w:val="none" w:sz="0" w:space="0" w:color="auto"/>
                      </w:divBdr>
                    </w:div>
                    <w:div w:id="1590768779">
                      <w:marLeft w:val="0"/>
                      <w:marRight w:val="0"/>
                      <w:marTop w:val="0"/>
                      <w:marBottom w:val="0"/>
                      <w:divBdr>
                        <w:top w:val="none" w:sz="0" w:space="0" w:color="auto"/>
                        <w:left w:val="none" w:sz="0" w:space="0" w:color="auto"/>
                        <w:bottom w:val="none" w:sz="0" w:space="0" w:color="auto"/>
                        <w:right w:val="none" w:sz="0" w:space="0" w:color="auto"/>
                      </w:divBdr>
                    </w:div>
                    <w:div w:id="1641419010">
                      <w:marLeft w:val="0"/>
                      <w:marRight w:val="0"/>
                      <w:marTop w:val="0"/>
                      <w:marBottom w:val="0"/>
                      <w:divBdr>
                        <w:top w:val="none" w:sz="0" w:space="0" w:color="auto"/>
                        <w:left w:val="none" w:sz="0" w:space="0" w:color="auto"/>
                        <w:bottom w:val="none" w:sz="0" w:space="0" w:color="auto"/>
                        <w:right w:val="none" w:sz="0" w:space="0" w:color="auto"/>
                      </w:divBdr>
                    </w:div>
                    <w:div w:id="1647737032">
                      <w:marLeft w:val="0"/>
                      <w:marRight w:val="0"/>
                      <w:marTop w:val="0"/>
                      <w:marBottom w:val="0"/>
                      <w:divBdr>
                        <w:top w:val="none" w:sz="0" w:space="0" w:color="auto"/>
                        <w:left w:val="none" w:sz="0" w:space="0" w:color="auto"/>
                        <w:bottom w:val="none" w:sz="0" w:space="0" w:color="auto"/>
                        <w:right w:val="none" w:sz="0" w:space="0" w:color="auto"/>
                      </w:divBdr>
                      <w:divsChild>
                        <w:div w:id="1191842890">
                          <w:marLeft w:val="0"/>
                          <w:marRight w:val="0"/>
                          <w:marTop w:val="0"/>
                          <w:marBottom w:val="0"/>
                          <w:divBdr>
                            <w:top w:val="none" w:sz="0" w:space="0" w:color="auto"/>
                            <w:left w:val="none" w:sz="0" w:space="0" w:color="auto"/>
                            <w:bottom w:val="none" w:sz="0" w:space="0" w:color="auto"/>
                            <w:right w:val="none" w:sz="0" w:space="0" w:color="auto"/>
                          </w:divBdr>
                        </w:div>
                      </w:divsChild>
                    </w:div>
                    <w:div w:id="1650095072">
                      <w:marLeft w:val="0"/>
                      <w:marRight w:val="0"/>
                      <w:marTop w:val="0"/>
                      <w:marBottom w:val="0"/>
                      <w:divBdr>
                        <w:top w:val="none" w:sz="0" w:space="0" w:color="auto"/>
                        <w:left w:val="none" w:sz="0" w:space="0" w:color="auto"/>
                        <w:bottom w:val="none" w:sz="0" w:space="0" w:color="auto"/>
                        <w:right w:val="none" w:sz="0" w:space="0" w:color="auto"/>
                      </w:divBdr>
                    </w:div>
                    <w:div w:id="1655066567">
                      <w:marLeft w:val="0"/>
                      <w:marRight w:val="0"/>
                      <w:marTop w:val="0"/>
                      <w:marBottom w:val="0"/>
                      <w:divBdr>
                        <w:top w:val="none" w:sz="0" w:space="0" w:color="auto"/>
                        <w:left w:val="none" w:sz="0" w:space="0" w:color="auto"/>
                        <w:bottom w:val="none" w:sz="0" w:space="0" w:color="auto"/>
                        <w:right w:val="none" w:sz="0" w:space="0" w:color="auto"/>
                      </w:divBdr>
                    </w:div>
                    <w:div w:id="1663242190">
                      <w:marLeft w:val="0"/>
                      <w:marRight w:val="0"/>
                      <w:marTop w:val="0"/>
                      <w:marBottom w:val="0"/>
                      <w:divBdr>
                        <w:top w:val="none" w:sz="0" w:space="0" w:color="auto"/>
                        <w:left w:val="none" w:sz="0" w:space="0" w:color="auto"/>
                        <w:bottom w:val="none" w:sz="0" w:space="0" w:color="auto"/>
                        <w:right w:val="none" w:sz="0" w:space="0" w:color="auto"/>
                      </w:divBdr>
                      <w:divsChild>
                        <w:div w:id="439763962">
                          <w:marLeft w:val="0"/>
                          <w:marRight w:val="0"/>
                          <w:marTop w:val="0"/>
                          <w:marBottom w:val="0"/>
                          <w:divBdr>
                            <w:top w:val="none" w:sz="0" w:space="0" w:color="auto"/>
                            <w:left w:val="none" w:sz="0" w:space="0" w:color="auto"/>
                            <w:bottom w:val="none" w:sz="0" w:space="0" w:color="auto"/>
                            <w:right w:val="none" w:sz="0" w:space="0" w:color="auto"/>
                          </w:divBdr>
                        </w:div>
                      </w:divsChild>
                    </w:div>
                    <w:div w:id="1664356533">
                      <w:marLeft w:val="0"/>
                      <w:marRight w:val="0"/>
                      <w:marTop w:val="0"/>
                      <w:marBottom w:val="0"/>
                      <w:divBdr>
                        <w:top w:val="none" w:sz="0" w:space="0" w:color="auto"/>
                        <w:left w:val="none" w:sz="0" w:space="0" w:color="auto"/>
                        <w:bottom w:val="none" w:sz="0" w:space="0" w:color="auto"/>
                        <w:right w:val="none" w:sz="0" w:space="0" w:color="auto"/>
                      </w:divBdr>
                    </w:div>
                    <w:div w:id="1665469061">
                      <w:marLeft w:val="0"/>
                      <w:marRight w:val="0"/>
                      <w:marTop w:val="0"/>
                      <w:marBottom w:val="0"/>
                      <w:divBdr>
                        <w:top w:val="none" w:sz="0" w:space="0" w:color="auto"/>
                        <w:left w:val="none" w:sz="0" w:space="0" w:color="auto"/>
                        <w:bottom w:val="none" w:sz="0" w:space="0" w:color="auto"/>
                        <w:right w:val="none" w:sz="0" w:space="0" w:color="auto"/>
                      </w:divBdr>
                      <w:divsChild>
                        <w:div w:id="1527790362">
                          <w:marLeft w:val="0"/>
                          <w:marRight w:val="0"/>
                          <w:marTop w:val="0"/>
                          <w:marBottom w:val="0"/>
                          <w:divBdr>
                            <w:top w:val="none" w:sz="0" w:space="0" w:color="auto"/>
                            <w:left w:val="none" w:sz="0" w:space="0" w:color="auto"/>
                            <w:bottom w:val="none" w:sz="0" w:space="0" w:color="auto"/>
                            <w:right w:val="none" w:sz="0" w:space="0" w:color="auto"/>
                          </w:divBdr>
                        </w:div>
                      </w:divsChild>
                    </w:div>
                    <w:div w:id="1679382666">
                      <w:marLeft w:val="0"/>
                      <w:marRight w:val="0"/>
                      <w:marTop w:val="0"/>
                      <w:marBottom w:val="0"/>
                      <w:divBdr>
                        <w:top w:val="none" w:sz="0" w:space="0" w:color="auto"/>
                        <w:left w:val="none" w:sz="0" w:space="0" w:color="auto"/>
                        <w:bottom w:val="none" w:sz="0" w:space="0" w:color="auto"/>
                        <w:right w:val="none" w:sz="0" w:space="0" w:color="auto"/>
                      </w:divBdr>
                      <w:divsChild>
                        <w:div w:id="1418749261">
                          <w:marLeft w:val="0"/>
                          <w:marRight w:val="0"/>
                          <w:marTop w:val="0"/>
                          <w:marBottom w:val="0"/>
                          <w:divBdr>
                            <w:top w:val="none" w:sz="0" w:space="0" w:color="auto"/>
                            <w:left w:val="none" w:sz="0" w:space="0" w:color="auto"/>
                            <w:bottom w:val="none" w:sz="0" w:space="0" w:color="auto"/>
                            <w:right w:val="none" w:sz="0" w:space="0" w:color="auto"/>
                          </w:divBdr>
                        </w:div>
                      </w:divsChild>
                    </w:div>
                    <w:div w:id="1680542942">
                      <w:marLeft w:val="0"/>
                      <w:marRight w:val="0"/>
                      <w:marTop w:val="0"/>
                      <w:marBottom w:val="0"/>
                      <w:divBdr>
                        <w:top w:val="none" w:sz="0" w:space="0" w:color="auto"/>
                        <w:left w:val="none" w:sz="0" w:space="0" w:color="auto"/>
                        <w:bottom w:val="none" w:sz="0" w:space="0" w:color="auto"/>
                        <w:right w:val="none" w:sz="0" w:space="0" w:color="auto"/>
                      </w:divBdr>
                      <w:divsChild>
                        <w:div w:id="490874572">
                          <w:marLeft w:val="0"/>
                          <w:marRight w:val="0"/>
                          <w:marTop w:val="0"/>
                          <w:marBottom w:val="0"/>
                          <w:divBdr>
                            <w:top w:val="none" w:sz="0" w:space="0" w:color="auto"/>
                            <w:left w:val="none" w:sz="0" w:space="0" w:color="auto"/>
                            <w:bottom w:val="none" w:sz="0" w:space="0" w:color="auto"/>
                            <w:right w:val="none" w:sz="0" w:space="0" w:color="auto"/>
                          </w:divBdr>
                        </w:div>
                      </w:divsChild>
                    </w:div>
                    <w:div w:id="1683320103">
                      <w:marLeft w:val="0"/>
                      <w:marRight w:val="0"/>
                      <w:marTop w:val="0"/>
                      <w:marBottom w:val="0"/>
                      <w:divBdr>
                        <w:top w:val="none" w:sz="0" w:space="0" w:color="auto"/>
                        <w:left w:val="none" w:sz="0" w:space="0" w:color="auto"/>
                        <w:bottom w:val="none" w:sz="0" w:space="0" w:color="auto"/>
                        <w:right w:val="none" w:sz="0" w:space="0" w:color="auto"/>
                      </w:divBdr>
                      <w:divsChild>
                        <w:div w:id="1951159344">
                          <w:marLeft w:val="0"/>
                          <w:marRight w:val="0"/>
                          <w:marTop w:val="0"/>
                          <w:marBottom w:val="0"/>
                          <w:divBdr>
                            <w:top w:val="none" w:sz="0" w:space="0" w:color="auto"/>
                            <w:left w:val="none" w:sz="0" w:space="0" w:color="auto"/>
                            <w:bottom w:val="none" w:sz="0" w:space="0" w:color="auto"/>
                            <w:right w:val="none" w:sz="0" w:space="0" w:color="auto"/>
                          </w:divBdr>
                        </w:div>
                      </w:divsChild>
                    </w:div>
                    <w:div w:id="1685012884">
                      <w:marLeft w:val="0"/>
                      <w:marRight w:val="0"/>
                      <w:marTop w:val="0"/>
                      <w:marBottom w:val="0"/>
                      <w:divBdr>
                        <w:top w:val="none" w:sz="0" w:space="0" w:color="auto"/>
                        <w:left w:val="none" w:sz="0" w:space="0" w:color="auto"/>
                        <w:bottom w:val="none" w:sz="0" w:space="0" w:color="auto"/>
                        <w:right w:val="none" w:sz="0" w:space="0" w:color="auto"/>
                      </w:divBdr>
                      <w:divsChild>
                        <w:div w:id="800391554">
                          <w:marLeft w:val="0"/>
                          <w:marRight w:val="0"/>
                          <w:marTop w:val="0"/>
                          <w:marBottom w:val="0"/>
                          <w:divBdr>
                            <w:top w:val="none" w:sz="0" w:space="0" w:color="auto"/>
                            <w:left w:val="none" w:sz="0" w:space="0" w:color="auto"/>
                            <w:bottom w:val="none" w:sz="0" w:space="0" w:color="auto"/>
                            <w:right w:val="none" w:sz="0" w:space="0" w:color="auto"/>
                          </w:divBdr>
                        </w:div>
                      </w:divsChild>
                    </w:div>
                    <w:div w:id="1685327636">
                      <w:marLeft w:val="0"/>
                      <w:marRight w:val="0"/>
                      <w:marTop w:val="0"/>
                      <w:marBottom w:val="0"/>
                      <w:divBdr>
                        <w:top w:val="none" w:sz="0" w:space="0" w:color="auto"/>
                        <w:left w:val="none" w:sz="0" w:space="0" w:color="auto"/>
                        <w:bottom w:val="none" w:sz="0" w:space="0" w:color="auto"/>
                        <w:right w:val="none" w:sz="0" w:space="0" w:color="auto"/>
                      </w:divBdr>
                    </w:div>
                    <w:div w:id="1688869519">
                      <w:marLeft w:val="0"/>
                      <w:marRight w:val="0"/>
                      <w:marTop w:val="0"/>
                      <w:marBottom w:val="0"/>
                      <w:divBdr>
                        <w:top w:val="none" w:sz="0" w:space="0" w:color="auto"/>
                        <w:left w:val="none" w:sz="0" w:space="0" w:color="auto"/>
                        <w:bottom w:val="none" w:sz="0" w:space="0" w:color="auto"/>
                        <w:right w:val="none" w:sz="0" w:space="0" w:color="auto"/>
                      </w:divBdr>
                    </w:div>
                    <w:div w:id="1691107926">
                      <w:marLeft w:val="0"/>
                      <w:marRight w:val="0"/>
                      <w:marTop w:val="0"/>
                      <w:marBottom w:val="0"/>
                      <w:divBdr>
                        <w:top w:val="none" w:sz="0" w:space="0" w:color="auto"/>
                        <w:left w:val="none" w:sz="0" w:space="0" w:color="auto"/>
                        <w:bottom w:val="none" w:sz="0" w:space="0" w:color="auto"/>
                        <w:right w:val="none" w:sz="0" w:space="0" w:color="auto"/>
                      </w:divBdr>
                    </w:div>
                    <w:div w:id="1698238277">
                      <w:marLeft w:val="0"/>
                      <w:marRight w:val="0"/>
                      <w:marTop w:val="0"/>
                      <w:marBottom w:val="0"/>
                      <w:divBdr>
                        <w:top w:val="none" w:sz="0" w:space="0" w:color="auto"/>
                        <w:left w:val="none" w:sz="0" w:space="0" w:color="auto"/>
                        <w:bottom w:val="none" w:sz="0" w:space="0" w:color="auto"/>
                        <w:right w:val="none" w:sz="0" w:space="0" w:color="auto"/>
                      </w:divBdr>
                      <w:divsChild>
                        <w:div w:id="1169128956">
                          <w:marLeft w:val="0"/>
                          <w:marRight w:val="0"/>
                          <w:marTop w:val="0"/>
                          <w:marBottom w:val="0"/>
                          <w:divBdr>
                            <w:top w:val="none" w:sz="0" w:space="0" w:color="auto"/>
                            <w:left w:val="none" w:sz="0" w:space="0" w:color="auto"/>
                            <w:bottom w:val="none" w:sz="0" w:space="0" w:color="auto"/>
                            <w:right w:val="none" w:sz="0" w:space="0" w:color="auto"/>
                          </w:divBdr>
                        </w:div>
                      </w:divsChild>
                    </w:div>
                    <w:div w:id="1701736176">
                      <w:marLeft w:val="0"/>
                      <w:marRight w:val="0"/>
                      <w:marTop w:val="0"/>
                      <w:marBottom w:val="0"/>
                      <w:divBdr>
                        <w:top w:val="none" w:sz="0" w:space="0" w:color="auto"/>
                        <w:left w:val="none" w:sz="0" w:space="0" w:color="auto"/>
                        <w:bottom w:val="none" w:sz="0" w:space="0" w:color="auto"/>
                        <w:right w:val="none" w:sz="0" w:space="0" w:color="auto"/>
                      </w:divBdr>
                    </w:div>
                    <w:div w:id="1712267717">
                      <w:marLeft w:val="0"/>
                      <w:marRight w:val="0"/>
                      <w:marTop w:val="0"/>
                      <w:marBottom w:val="0"/>
                      <w:divBdr>
                        <w:top w:val="none" w:sz="0" w:space="0" w:color="auto"/>
                        <w:left w:val="none" w:sz="0" w:space="0" w:color="auto"/>
                        <w:bottom w:val="none" w:sz="0" w:space="0" w:color="auto"/>
                        <w:right w:val="none" w:sz="0" w:space="0" w:color="auto"/>
                      </w:divBdr>
                    </w:div>
                    <w:div w:id="1713339627">
                      <w:marLeft w:val="0"/>
                      <w:marRight w:val="0"/>
                      <w:marTop w:val="0"/>
                      <w:marBottom w:val="0"/>
                      <w:divBdr>
                        <w:top w:val="none" w:sz="0" w:space="0" w:color="auto"/>
                        <w:left w:val="none" w:sz="0" w:space="0" w:color="auto"/>
                        <w:bottom w:val="none" w:sz="0" w:space="0" w:color="auto"/>
                        <w:right w:val="none" w:sz="0" w:space="0" w:color="auto"/>
                      </w:divBdr>
                    </w:div>
                    <w:div w:id="1714764444">
                      <w:marLeft w:val="0"/>
                      <w:marRight w:val="0"/>
                      <w:marTop w:val="0"/>
                      <w:marBottom w:val="0"/>
                      <w:divBdr>
                        <w:top w:val="none" w:sz="0" w:space="0" w:color="auto"/>
                        <w:left w:val="none" w:sz="0" w:space="0" w:color="auto"/>
                        <w:bottom w:val="none" w:sz="0" w:space="0" w:color="auto"/>
                        <w:right w:val="none" w:sz="0" w:space="0" w:color="auto"/>
                      </w:divBdr>
                      <w:divsChild>
                        <w:div w:id="1374966892">
                          <w:marLeft w:val="0"/>
                          <w:marRight w:val="0"/>
                          <w:marTop w:val="0"/>
                          <w:marBottom w:val="0"/>
                          <w:divBdr>
                            <w:top w:val="none" w:sz="0" w:space="0" w:color="auto"/>
                            <w:left w:val="none" w:sz="0" w:space="0" w:color="auto"/>
                            <w:bottom w:val="none" w:sz="0" w:space="0" w:color="auto"/>
                            <w:right w:val="none" w:sz="0" w:space="0" w:color="auto"/>
                          </w:divBdr>
                        </w:div>
                      </w:divsChild>
                    </w:div>
                    <w:div w:id="1726366920">
                      <w:marLeft w:val="0"/>
                      <w:marRight w:val="0"/>
                      <w:marTop w:val="0"/>
                      <w:marBottom w:val="0"/>
                      <w:divBdr>
                        <w:top w:val="none" w:sz="0" w:space="0" w:color="auto"/>
                        <w:left w:val="none" w:sz="0" w:space="0" w:color="auto"/>
                        <w:bottom w:val="none" w:sz="0" w:space="0" w:color="auto"/>
                        <w:right w:val="none" w:sz="0" w:space="0" w:color="auto"/>
                      </w:divBdr>
                    </w:div>
                    <w:div w:id="1754743973">
                      <w:marLeft w:val="0"/>
                      <w:marRight w:val="0"/>
                      <w:marTop w:val="0"/>
                      <w:marBottom w:val="0"/>
                      <w:divBdr>
                        <w:top w:val="none" w:sz="0" w:space="0" w:color="auto"/>
                        <w:left w:val="none" w:sz="0" w:space="0" w:color="auto"/>
                        <w:bottom w:val="none" w:sz="0" w:space="0" w:color="auto"/>
                        <w:right w:val="none" w:sz="0" w:space="0" w:color="auto"/>
                      </w:divBdr>
                    </w:div>
                    <w:div w:id="1763644551">
                      <w:marLeft w:val="0"/>
                      <w:marRight w:val="0"/>
                      <w:marTop w:val="0"/>
                      <w:marBottom w:val="0"/>
                      <w:divBdr>
                        <w:top w:val="none" w:sz="0" w:space="0" w:color="auto"/>
                        <w:left w:val="none" w:sz="0" w:space="0" w:color="auto"/>
                        <w:bottom w:val="none" w:sz="0" w:space="0" w:color="auto"/>
                        <w:right w:val="none" w:sz="0" w:space="0" w:color="auto"/>
                      </w:divBdr>
                    </w:div>
                    <w:div w:id="1770078966">
                      <w:marLeft w:val="0"/>
                      <w:marRight w:val="0"/>
                      <w:marTop w:val="0"/>
                      <w:marBottom w:val="0"/>
                      <w:divBdr>
                        <w:top w:val="none" w:sz="0" w:space="0" w:color="auto"/>
                        <w:left w:val="none" w:sz="0" w:space="0" w:color="auto"/>
                        <w:bottom w:val="none" w:sz="0" w:space="0" w:color="auto"/>
                        <w:right w:val="none" w:sz="0" w:space="0" w:color="auto"/>
                      </w:divBdr>
                    </w:div>
                    <w:div w:id="1773360208">
                      <w:marLeft w:val="0"/>
                      <w:marRight w:val="0"/>
                      <w:marTop w:val="0"/>
                      <w:marBottom w:val="0"/>
                      <w:divBdr>
                        <w:top w:val="none" w:sz="0" w:space="0" w:color="auto"/>
                        <w:left w:val="none" w:sz="0" w:space="0" w:color="auto"/>
                        <w:bottom w:val="none" w:sz="0" w:space="0" w:color="auto"/>
                        <w:right w:val="none" w:sz="0" w:space="0" w:color="auto"/>
                      </w:divBdr>
                    </w:div>
                    <w:div w:id="1782995151">
                      <w:marLeft w:val="0"/>
                      <w:marRight w:val="0"/>
                      <w:marTop w:val="0"/>
                      <w:marBottom w:val="0"/>
                      <w:divBdr>
                        <w:top w:val="none" w:sz="0" w:space="0" w:color="auto"/>
                        <w:left w:val="none" w:sz="0" w:space="0" w:color="auto"/>
                        <w:bottom w:val="none" w:sz="0" w:space="0" w:color="auto"/>
                        <w:right w:val="none" w:sz="0" w:space="0" w:color="auto"/>
                      </w:divBdr>
                    </w:div>
                    <w:div w:id="1795321473">
                      <w:marLeft w:val="0"/>
                      <w:marRight w:val="0"/>
                      <w:marTop w:val="0"/>
                      <w:marBottom w:val="0"/>
                      <w:divBdr>
                        <w:top w:val="none" w:sz="0" w:space="0" w:color="auto"/>
                        <w:left w:val="none" w:sz="0" w:space="0" w:color="auto"/>
                        <w:bottom w:val="none" w:sz="0" w:space="0" w:color="auto"/>
                        <w:right w:val="none" w:sz="0" w:space="0" w:color="auto"/>
                      </w:divBdr>
                      <w:divsChild>
                        <w:div w:id="596406092">
                          <w:marLeft w:val="0"/>
                          <w:marRight w:val="0"/>
                          <w:marTop w:val="0"/>
                          <w:marBottom w:val="0"/>
                          <w:divBdr>
                            <w:top w:val="none" w:sz="0" w:space="0" w:color="auto"/>
                            <w:left w:val="none" w:sz="0" w:space="0" w:color="auto"/>
                            <w:bottom w:val="none" w:sz="0" w:space="0" w:color="auto"/>
                            <w:right w:val="none" w:sz="0" w:space="0" w:color="auto"/>
                          </w:divBdr>
                        </w:div>
                      </w:divsChild>
                    </w:div>
                    <w:div w:id="1799761963">
                      <w:marLeft w:val="0"/>
                      <w:marRight w:val="0"/>
                      <w:marTop w:val="0"/>
                      <w:marBottom w:val="0"/>
                      <w:divBdr>
                        <w:top w:val="none" w:sz="0" w:space="0" w:color="auto"/>
                        <w:left w:val="none" w:sz="0" w:space="0" w:color="auto"/>
                        <w:bottom w:val="none" w:sz="0" w:space="0" w:color="auto"/>
                        <w:right w:val="none" w:sz="0" w:space="0" w:color="auto"/>
                      </w:divBdr>
                      <w:divsChild>
                        <w:div w:id="1579554460">
                          <w:marLeft w:val="0"/>
                          <w:marRight w:val="0"/>
                          <w:marTop w:val="0"/>
                          <w:marBottom w:val="0"/>
                          <w:divBdr>
                            <w:top w:val="none" w:sz="0" w:space="0" w:color="auto"/>
                            <w:left w:val="none" w:sz="0" w:space="0" w:color="auto"/>
                            <w:bottom w:val="none" w:sz="0" w:space="0" w:color="auto"/>
                            <w:right w:val="none" w:sz="0" w:space="0" w:color="auto"/>
                          </w:divBdr>
                        </w:div>
                      </w:divsChild>
                    </w:div>
                    <w:div w:id="1817335856">
                      <w:marLeft w:val="0"/>
                      <w:marRight w:val="0"/>
                      <w:marTop w:val="0"/>
                      <w:marBottom w:val="0"/>
                      <w:divBdr>
                        <w:top w:val="none" w:sz="0" w:space="0" w:color="auto"/>
                        <w:left w:val="none" w:sz="0" w:space="0" w:color="auto"/>
                        <w:bottom w:val="none" w:sz="0" w:space="0" w:color="auto"/>
                        <w:right w:val="none" w:sz="0" w:space="0" w:color="auto"/>
                      </w:divBdr>
                    </w:div>
                    <w:div w:id="1823497574">
                      <w:marLeft w:val="0"/>
                      <w:marRight w:val="0"/>
                      <w:marTop w:val="0"/>
                      <w:marBottom w:val="0"/>
                      <w:divBdr>
                        <w:top w:val="none" w:sz="0" w:space="0" w:color="auto"/>
                        <w:left w:val="none" w:sz="0" w:space="0" w:color="auto"/>
                        <w:bottom w:val="none" w:sz="0" w:space="0" w:color="auto"/>
                        <w:right w:val="none" w:sz="0" w:space="0" w:color="auto"/>
                      </w:divBdr>
                      <w:divsChild>
                        <w:div w:id="140276250">
                          <w:marLeft w:val="0"/>
                          <w:marRight w:val="0"/>
                          <w:marTop w:val="0"/>
                          <w:marBottom w:val="0"/>
                          <w:divBdr>
                            <w:top w:val="none" w:sz="0" w:space="0" w:color="auto"/>
                            <w:left w:val="none" w:sz="0" w:space="0" w:color="auto"/>
                            <w:bottom w:val="none" w:sz="0" w:space="0" w:color="auto"/>
                            <w:right w:val="none" w:sz="0" w:space="0" w:color="auto"/>
                          </w:divBdr>
                        </w:div>
                      </w:divsChild>
                    </w:div>
                    <w:div w:id="1828789286">
                      <w:marLeft w:val="0"/>
                      <w:marRight w:val="0"/>
                      <w:marTop w:val="0"/>
                      <w:marBottom w:val="0"/>
                      <w:divBdr>
                        <w:top w:val="none" w:sz="0" w:space="0" w:color="auto"/>
                        <w:left w:val="none" w:sz="0" w:space="0" w:color="auto"/>
                        <w:bottom w:val="none" w:sz="0" w:space="0" w:color="auto"/>
                        <w:right w:val="none" w:sz="0" w:space="0" w:color="auto"/>
                      </w:divBdr>
                    </w:div>
                    <w:div w:id="1833637072">
                      <w:marLeft w:val="0"/>
                      <w:marRight w:val="0"/>
                      <w:marTop w:val="0"/>
                      <w:marBottom w:val="0"/>
                      <w:divBdr>
                        <w:top w:val="none" w:sz="0" w:space="0" w:color="auto"/>
                        <w:left w:val="none" w:sz="0" w:space="0" w:color="auto"/>
                        <w:bottom w:val="none" w:sz="0" w:space="0" w:color="auto"/>
                        <w:right w:val="none" w:sz="0" w:space="0" w:color="auto"/>
                      </w:divBdr>
                    </w:div>
                    <w:div w:id="1837332849">
                      <w:marLeft w:val="0"/>
                      <w:marRight w:val="0"/>
                      <w:marTop w:val="0"/>
                      <w:marBottom w:val="0"/>
                      <w:divBdr>
                        <w:top w:val="none" w:sz="0" w:space="0" w:color="auto"/>
                        <w:left w:val="none" w:sz="0" w:space="0" w:color="auto"/>
                        <w:bottom w:val="none" w:sz="0" w:space="0" w:color="auto"/>
                        <w:right w:val="none" w:sz="0" w:space="0" w:color="auto"/>
                      </w:divBdr>
                    </w:div>
                    <w:div w:id="1839543228">
                      <w:marLeft w:val="0"/>
                      <w:marRight w:val="0"/>
                      <w:marTop w:val="0"/>
                      <w:marBottom w:val="0"/>
                      <w:divBdr>
                        <w:top w:val="none" w:sz="0" w:space="0" w:color="auto"/>
                        <w:left w:val="none" w:sz="0" w:space="0" w:color="auto"/>
                        <w:bottom w:val="none" w:sz="0" w:space="0" w:color="auto"/>
                        <w:right w:val="none" w:sz="0" w:space="0" w:color="auto"/>
                      </w:divBdr>
                      <w:divsChild>
                        <w:div w:id="277490040">
                          <w:marLeft w:val="0"/>
                          <w:marRight w:val="0"/>
                          <w:marTop w:val="0"/>
                          <w:marBottom w:val="0"/>
                          <w:divBdr>
                            <w:top w:val="none" w:sz="0" w:space="0" w:color="auto"/>
                            <w:left w:val="none" w:sz="0" w:space="0" w:color="auto"/>
                            <w:bottom w:val="none" w:sz="0" w:space="0" w:color="auto"/>
                            <w:right w:val="none" w:sz="0" w:space="0" w:color="auto"/>
                          </w:divBdr>
                        </w:div>
                      </w:divsChild>
                    </w:div>
                    <w:div w:id="1855731507">
                      <w:marLeft w:val="0"/>
                      <w:marRight w:val="0"/>
                      <w:marTop w:val="0"/>
                      <w:marBottom w:val="0"/>
                      <w:divBdr>
                        <w:top w:val="none" w:sz="0" w:space="0" w:color="auto"/>
                        <w:left w:val="none" w:sz="0" w:space="0" w:color="auto"/>
                        <w:bottom w:val="none" w:sz="0" w:space="0" w:color="auto"/>
                        <w:right w:val="none" w:sz="0" w:space="0" w:color="auto"/>
                      </w:divBdr>
                    </w:div>
                    <w:div w:id="1860585825">
                      <w:marLeft w:val="0"/>
                      <w:marRight w:val="0"/>
                      <w:marTop w:val="0"/>
                      <w:marBottom w:val="0"/>
                      <w:divBdr>
                        <w:top w:val="none" w:sz="0" w:space="0" w:color="auto"/>
                        <w:left w:val="none" w:sz="0" w:space="0" w:color="auto"/>
                        <w:bottom w:val="none" w:sz="0" w:space="0" w:color="auto"/>
                        <w:right w:val="none" w:sz="0" w:space="0" w:color="auto"/>
                      </w:divBdr>
                      <w:divsChild>
                        <w:div w:id="573395233">
                          <w:marLeft w:val="0"/>
                          <w:marRight w:val="0"/>
                          <w:marTop w:val="0"/>
                          <w:marBottom w:val="0"/>
                          <w:divBdr>
                            <w:top w:val="none" w:sz="0" w:space="0" w:color="auto"/>
                            <w:left w:val="none" w:sz="0" w:space="0" w:color="auto"/>
                            <w:bottom w:val="none" w:sz="0" w:space="0" w:color="auto"/>
                            <w:right w:val="none" w:sz="0" w:space="0" w:color="auto"/>
                          </w:divBdr>
                        </w:div>
                      </w:divsChild>
                    </w:div>
                    <w:div w:id="1875191874">
                      <w:marLeft w:val="0"/>
                      <w:marRight w:val="0"/>
                      <w:marTop w:val="0"/>
                      <w:marBottom w:val="0"/>
                      <w:divBdr>
                        <w:top w:val="none" w:sz="0" w:space="0" w:color="auto"/>
                        <w:left w:val="none" w:sz="0" w:space="0" w:color="auto"/>
                        <w:bottom w:val="none" w:sz="0" w:space="0" w:color="auto"/>
                        <w:right w:val="none" w:sz="0" w:space="0" w:color="auto"/>
                      </w:divBdr>
                      <w:divsChild>
                        <w:div w:id="1341086639">
                          <w:marLeft w:val="0"/>
                          <w:marRight w:val="0"/>
                          <w:marTop w:val="0"/>
                          <w:marBottom w:val="0"/>
                          <w:divBdr>
                            <w:top w:val="none" w:sz="0" w:space="0" w:color="auto"/>
                            <w:left w:val="none" w:sz="0" w:space="0" w:color="auto"/>
                            <w:bottom w:val="none" w:sz="0" w:space="0" w:color="auto"/>
                            <w:right w:val="none" w:sz="0" w:space="0" w:color="auto"/>
                          </w:divBdr>
                        </w:div>
                      </w:divsChild>
                    </w:div>
                    <w:div w:id="1878154593">
                      <w:marLeft w:val="0"/>
                      <w:marRight w:val="0"/>
                      <w:marTop w:val="0"/>
                      <w:marBottom w:val="0"/>
                      <w:divBdr>
                        <w:top w:val="none" w:sz="0" w:space="0" w:color="auto"/>
                        <w:left w:val="none" w:sz="0" w:space="0" w:color="auto"/>
                        <w:bottom w:val="none" w:sz="0" w:space="0" w:color="auto"/>
                        <w:right w:val="none" w:sz="0" w:space="0" w:color="auto"/>
                      </w:divBdr>
                      <w:divsChild>
                        <w:div w:id="1685858126">
                          <w:marLeft w:val="0"/>
                          <w:marRight w:val="0"/>
                          <w:marTop w:val="0"/>
                          <w:marBottom w:val="0"/>
                          <w:divBdr>
                            <w:top w:val="none" w:sz="0" w:space="0" w:color="auto"/>
                            <w:left w:val="none" w:sz="0" w:space="0" w:color="auto"/>
                            <w:bottom w:val="none" w:sz="0" w:space="0" w:color="auto"/>
                            <w:right w:val="none" w:sz="0" w:space="0" w:color="auto"/>
                          </w:divBdr>
                        </w:div>
                      </w:divsChild>
                    </w:div>
                    <w:div w:id="1882353061">
                      <w:marLeft w:val="0"/>
                      <w:marRight w:val="0"/>
                      <w:marTop w:val="0"/>
                      <w:marBottom w:val="0"/>
                      <w:divBdr>
                        <w:top w:val="none" w:sz="0" w:space="0" w:color="auto"/>
                        <w:left w:val="none" w:sz="0" w:space="0" w:color="auto"/>
                        <w:bottom w:val="none" w:sz="0" w:space="0" w:color="auto"/>
                        <w:right w:val="none" w:sz="0" w:space="0" w:color="auto"/>
                      </w:divBdr>
                    </w:div>
                    <w:div w:id="1886023566">
                      <w:marLeft w:val="0"/>
                      <w:marRight w:val="0"/>
                      <w:marTop w:val="0"/>
                      <w:marBottom w:val="0"/>
                      <w:divBdr>
                        <w:top w:val="none" w:sz="0" w:space="0" w:color="auto"/>
                        <w:left w:val="none" w:sz="0" w:space="0" w:color="auto"/>
                        <w:bottom w:val="none" w:sz="0" w:space="0" w:color="auto"/>
                        <w:right w:val="none" w:sz="0" w:space="0" w:color="auto"/>
                      </w:divBdr>
                      <w:divsChild>
                        <w:div w:id="1197740837">
                          <w:marLeft w:val="0"/>
                          <w:marRight w:val="0"/>
                          <w:marTop w:val="0"/>
                          <w:marBottom w:val="0"/>
                          <w:divBdr>
                            <w:top w:val="none" w:sz="0" w:space="0" w:color="auto"/>
                            <w:left w:val="none" w:sz="0" w:space="0" w:color="auto"/>
                            <w:bottom w:val="none" w:sz="0" w:space="0" w:color="auto"/>
                            <w:right w:val="none" w:sz="0" w:space="0" w:color="auto"/>
                          </w:divBdr>
                        </w:div>
                      </w:divsChild>
                    </w:div>
                    <w:div w:id="1893543665">
                      <w:marLeft w:val="0"/>
                      <w:marRight w:val="0"/>
                      <w:marTop w:val="0"/>
                      <w:marBottom w:val="0"/>
                      <w:divBdr>
                        <w:top w:val="none" w:sz="0" w:space="0" w:color="auto"/>
                        <w:left w:val="none" w:sz="0" w:space="0" w:color="auto"/>
                        <w:bottom w:val="none" w:sz="0" w:space="0" w:color="auto"/>
                        <w:right w:val="none" w:sz="0" w:space="0" w:color="auto"/>
                      </w:divBdr>
                    </w:div>
                    <w:div w:id="1906140514">
                      <w:marLeft w:val="0"/>
                      <w:marRight w:val="0"/>
                      <w:marTop w:val="0"/>
                      <w:marBottom w:val="0"/>
                      <w:divBdr>
                        <w:top w:val="none" w:sz="0" w:space="0" w:color="auto"/>
                        <w:left w:val="none" w:sz="0" w:space="0" w:color="auto"/>
                        <w:bottom w:val="none" w:sz="0" w:space="0" w:color="auto"/>
                        <w:right w:val="none" w:sz="0" w:space="0" w:color="auto"/>
                      </w:divBdr>
                      <w:divsChild>
                        <w:div w:id="824512262">
                          <w:marLeft w:val="0"/>
                          <w:marRight w:val="0"/>
                          <w:marTop w:val="0"/>
                          <w:marBottom w:val="0"/>
                          <w:divBdr>
                            <w:top w:val="none" w:sz="0" w:space="0" w:color="auto"/>
                            <w:left w:val="none" w:sz="0" w:space="0" w:color="auto"/>
                            <w:bottom w:val="none" w:sz="0" w:space="0" w:color="auto"/>
                            <w:right w:val="none" w:sz="0" w:space="0" w:color="auto"/>
                          </w:divBdr>
                        </w:div>
                      </w:divsChild>
                    </w:div>
                    <w:div w:id="1907766934">
                      <w:marLeft w:val="0"/>
                      <w:marRight w:val="0"/>
                      <w:marTop w:val="0"/>
                      <w:marBottom w:val="0"/>
                      <w:divBdr>
                        <w:top w:val="none" w:sz="0" w:space="0" w:color="auto"/>
                        <w:left w:val="none" w:sz="0" w:space="0" w:color="auto"/>
                        <w:bottom w:val="none" w:sz="0" w:space="0" w:color="auto"/>
                        <w:right w:val="none" w:sz="0" w:space="0" w:color="auto"/>
                      </w:divBdr>
                    </w:div>
                    <w:div w:id="1913659862">
                      <w:marLeft w:val="0"/>
                      <w:marRight w:val="0"/>
                      <w:marTop w:val="0"/>
                      <w:marBottom w:val="0"/>
                      <w:divBdr>
                        <w:top w:val="none" w:sz="0" w:space="0" w:color="auto"/>
                        <w:left w:val="none" w:sz="0" w:space="0" w:color="auto"/>
                        <w:bottom w:val="none" w:sz="0" w:space="0" w:color="auto"/>
                        <w:right w:val="none" w:sz="0" w:space="0" w:color="auto"/>
                      </w:divBdr>
                    </w:div>
                    <w:div w:id="1919823404">
                      <w:marLeft w:val="0"/>
                      <w:marRight w:val="0"/>
                      <w:marTop w:val="0"/>
                      <w:marBottom w:val="0"/>
                      <w:divBdr>
                        <w:top w:val="none" w:sz="0" w:space="0" w:color="auto"/>
                        <w:left w:val="none" w:sz="0" w:space="0" w:color="auto"/>
                        <w:bottom w:val="none" w:sz="0" w:space="0" w:color="auto"/>
                        <w:right w:val="none" w:sz="0" w:space="0" w:color="auto"/>
                      </w:divBdr>
                    </w:div>
                    <w:div w:id="1920292228">
                      <w:marLeft w:val="0"/>
                      <w:marRight w:val="0"/>
                      <w:marTop w:val="0"/>
                      <w:marBottom w:val="0"/>
                      <w:divBdr>
                        <w:top w:val="none" w:sz="0" w:space="0" w:color="auto"/>
                        <w:left w:val="none" w:sz="0" w:space="0" w:color="auto"/>
                        <w:bottom w:val="none" w:sz="0" w:space="0" w:color="auto"/>
                        <w:right w:val="none" w:sz="0" w:space="0" w:color="auto"/>
                      </w:divBdr>
                    </w:div>
                    <w:div w:id="1928806814">
                      <w:marLeft w:val="0"/>
                      <w:marRight w:val="0"/>
                      <w:marTop w:val="0"/>
                      <w:marBottom w:val="0"/>
                      <w:divBdr>
                        <w:top w:val="none" w:sz="0" w:space="0" w:color="auto"/>
                        <w:left w:val="none" w:sz="0" w:space="0" w:color="auto"/>
                        <w:bottom w:val="none" w:sz="0" w:space="0" w:color="auto"/>
                        <w:right w:val="none" w:sz="0" w:space="0" w:color="auto"/>
                      </w:divBdr>
                      <w:divsChild>
                        <w:div w:id="876355022">
                          <w:marLeft w:val="0"/>
                          <w:marRight w:val="0"/>
                          <w:marTop w:val="0"/>
                          <w:marBottom w:val="0"/>
                          <w:divBdr>
                            <w:top w:val="none" w:sz="0" w:space="0" w:color="auto"/>
                            <w:left w:val="none" w:sz="0" w:space="0" w:color="auto"/>
                            <w:bottom w:val="none" w:sz="0" w:space="0" w:color="auto"/>
                            <w:right w:val="none" w:sz="0" w:space="0" w:color="auto"/>
                          </w:divBdr>
                        </w:div>
                      </w:divsChild>
                    </w:div>
                    <w:div w:id="1955625864">
                      <w:marLeft w:val="0"/>
                      <w:marRight w:val="0"/>
                      <w:marTop w:val="0"/>
                      <w:marBottom w:val="0"/>
                      <w:divBdr>
                        <w:top w:val="none" w:sz="0" w:space="0" w:color="auto"/>
                        <w:left w:val="none" w:sz="0" w:space="0" w:color="auto"/>
                        <w:bottom w:val="none" w:sz="0" w:space="0" w:color="auto"/>
                        <w:right w:val="none" w:sz="0" w:space="0" w:color="auto"/>
                      </w:divBdr>
                      <w:divsChild>
                        <w:div w:id="38406027">
                          <w:marLeft w:val="0"/>
                          <w:marRight w:val="0"/>
                          <w:marTop w:val="0"/>
                          <w:marBottom w:val="0"/>
                          <w:divBdr>
                            <w:top w:val="none" w:sz="0" w:space="0" w:color="auto"/>
                            <w:left w:val="none" w:sz="0" w:space="0" w:color="auto"/>
                            <w:bottom w:val="none" w:sz="0" w:space="0" w:color="auto"/>
                            <w:right w:val="none" w:sz="0" w:space="0" w:color="auto"/>
                          </w:divBdr>
                        </w:div>
                      </w:divsChild>
                    </w:div>
                    <w:div w:id="1973827630">
                      <w:marLeft w:val="0"/>
                      <w:marRight w:val="0"/>
                      <w:marTop w:val="0"/>
                      <w:marBottom w:val="0"/>
                      <w:divBdr>
                        <w:top w:val="none" w:sz="0" w:space="0" w:color="auto"/>
                        <w:left w:val="none" w:sz="0" w:space="0" w:color="auto"/>
                        <w:bottom w:val="none" w:sz="0" w:space="0" w:color="auto"/>
                        <w:right w:val="none" w:sz="0" w:space="0" w:color="auto"/>
                      </w:divBdr>
                    </w:div>
                    <w:div w:id="1978800585">
                      <w:marLeft w:val="0"/>
                      <w:marRight w:val="0"/>
                      <w:marTop w:val="0"/>
                      <w:marBottom w:val="0"/>
                      <w:divBdr>
                        <w:top w:val="none" w:sz="0" w:space="0" w:color="auto"/>
                        <w:left w:val="none" w:sz="0" w:space="0" w:color="auto"/>
                        <w:bottom w:val="none" w:sz="0" w:space="0" w:color="auto"/>
                        <w:right w:val="none" w:sz="0" w:space="0" w:color="auto"/>
                      </w:divBdr>
                    </w:div>
                    <w:div w:id="1981380197">
                      <w:marLeft w:val="0"/>
                      <w:marRight w:val="0"/>
                      <w:marTop w:val="0"/>
                      <w:marBottom w:val="0"/>
                      <w:divBdr>
                        <w:top w:val="none" w:sz="0" w:space="0" w:color="auto"/>
                        <w:left w:val="none" w:sz="0" w:space="0" w:color="auto"/>
                        <w:bottom w:val="none" w:sz="0" w:space="0" w:color="auto"/>
                        <w:right w:val="none" w:sz="0" w:space="0" w:color="auto"/>
                      </w:divBdr>
                      <w:divsChild>
                        <w:div w:id="862279919">
                          <w:marLeft w:val="0"/>
                          <w:marRight w:val="0"/>
                          <w:marTop w:val="0"/>
                          <w:marBottom w:val="0"/>
                          <w:divBdr>
                            <w:top w:val="none" w:sz="0" w:space="0" w:color="auto"/>
                            <w:left w:val="none" w:sz="0" w:space="0" w:color="auto"/>
                            <w:bottom w:val="none" w:sz="0" w:space="0" w:color="auto"/>
                            <w:right w:val="none" w:sz="0" w:space="0" w:color="auto"/>
                          </w:divBdr>
                        </w:div>
                      </w:divsChild>
                    </w:div>
                    <w:div w:id="1986230192">
                      <w:marLeft w:val="0"/>
                      <w:marRight w:val="0"/>
                      <w:marTop w:val="0"/>
                      <w:marBottom w:val="0"/>
                      <w:divBdr>
                        <w:top w:val="none" w:sz="0" w:space="0" w:color="auto"/>
                        <w:left w:val="none" w:sz="0" w:space="0" w:color="auto"/>
                        <w:bottom w:val="none" w:sz="0" w:space="0" w:color="auto"/>
                        <w:right w:val="none" w:sz="0" w:space="0" w:color="auto"/>
                      </w:divBdr>
                    </w:div>
                    <w:div w:id="1986473362">
                      <w:marLeft w:val="0"/>
                      <w:marRight w:val="0"/>
                      <w:marTop w:val="0"/>
                      <w:marBottom w:val="0"/>
                      <w:divBdr>
                        <w:top w:val="none" w:sz="0" w:space="0" w:color="auto"/>
                        <w:left w:val="none" w:sz="0" w:space="0" w:color="auto"/>
                        <w:bottom w:val="none" w:sz="0" w:space="0" w:color="auto"/>
                        <w:right w:val="none" w:sz="0" w:space="0" w:color="auto"/>
                      </w:divBdr>
                    </w:div>
                    <w:div w:id="2013726232">
                      <w:marLeft w:val="0"/>
                      <w:marRight w:val="0"/>
                      <w:marTop w:val="0"/>
                      <w:marBottom w:val="0"/>
                      <w:divBdr>
                        <w:top w:val="none" w:sz="0" w:space="0" w:color="auto"/>
                        <w:left w:val="none" w:sz="0" w:space="0" w:color="auto"/>
                        <w:bottom w:val="none" w:sz="0" w:space="0" w:color="auto"/>
                        <w:right w:val="none" w:sz="0" w:space="0" w:color="auto"/>
                      </w:divBdr>
                      <w:divsChild>
                        <w:div w:id="836502795">
                          <w:marLeft w:val="0"/>
                          <w:marRight w:val="0"/>
                          <w:marTop w:val="0"/>
                          <w:marBottom w:val="0"/>
                          <w:divBdr>
                            <w:top w:val="none" w:sz="0" w:space="0" w:color="auto"/>
                            <w:left w:val="none" w:sz="0" w:space="0" w:color="auto"/>
                            <w:bottom w:val="none" w:sz="0" w:space="0" w:color="auto"/>
                            <w:right w:val="none" w:sz="0" w:space="0" w:color="auto"/>
                          </w:divBdr>
                        </w:div>
                      </w:divsChild>
                    </w:div>
                    <w:div w:id="2021855705">
                      <w:marLeft w:val="0"/>
                      <w:marRight w:val="0"/>
                      <w:marTop w:val="0"/>
                      <w:marBottom w:val="0"/>
                      <w:divBdr>
                        <w:top w:val="none" w:sz="0" w:space="0" w:color="auto"/>
                        <w:left w:val="none" w:sz="0" w:space="0" w:color="auto"/>
                        <w:bottom w:val="none" w:sz="0" w:space="0" w:color="auto"/>
                        <w:right w:val="none" w:sz="0" w:space="0" w:color="auto"/>
                      </w:divBdr>
                      <w:divsChild>
                        <w:div w:id="1455101133">
                          <w:marLeft w:val="0"/>
                          <w:marRight w:val="0"/>
                          <w:marTop w:val="0"/>
                          <w:marBottom w:val="0"/>
                          <w:divBdr>
                            <w:top w:val="none" w:sz="0" w:space="0" w:color="auto"/>
                            <w:left w:val="none" w:sz="0" w:space="0" w:color="auto"/>
                            <w:bottom w:val="none" w:sz="0" w:space="0" w:color="auto"/>
                            <w:right w:val="none" w:sz="0" w:space="0" w:color="auto"/>
                          </w:divBdr>
                        </w:div>
                      </w:divsChild>
                    </w:div>
                    <w:div w:id="2038699762">
                      <w:marLeft w:val="0"/>
                      <w:marRight w:val="0"/>
                      <w:marTop w:val="0"/>
                      <w:marBottom w:val="0"/>
                      <w:divBdr>
                        <w:top w:val="none" w:sz="0" w:space="0" w:color="auto"/>
                        <w:left w:val="none" w:sz="0" w:space="0" w:color="auto"/>
                        <w:bottom w:val="none" w:sz="0" w:space="0" w:color="auto"/>
                        <w:right w:val="none" w:sz="0" w:space="0" w:color="auto"/>
                      </w:divBdr>
                      <w:divsChild>
                        <w:div w:id="2053772239">
                          <w:marLeft w:val="0"/>
                          <w:marRight w:val="0"/>
                          <w:marTop w:val="0"/>
                          <w:marBottom w:val="0"/>
                          <w:divBdr>
                            <w:top w:val="none" w:sz="0" w:space="0" w:color="auto"/>
                            <w:left w:val="none" w:sz="0" w:space="0" w:color="auto"/>
                            <w:bottom w:val="none" w:sz="0" w:space="0" w:color="auto"/>
                            <w:right w:val="none" w:sz="0" w:space="0" w:color="auto"/>
                          </w:divBdr>
                        </w:div>
                      </w:divsChild>
                    </w:div>
                    <w:div w:id="2039352184">
                      <w:marLeft w:val="0"/>
                      <w:marRight w:val="0"/>
                      <w:marTop w:val="0"/>
                      <w:marBottom w:val="0"/>
                      <w:divBdr>
                        <w:top w:val="none" w:sz="0" w:space="0" w:color="auto"/>
                        <w:left w:val="none" w:sz="0" w:space="0" w:color="auto"/>
                        <w:bottom w:val="none" w:sz="0" w:space="0" w:color="auto"/>
                        <w:right w:val="none" w:sz="0" w:space="0" w:color="auto"/>
                      </w:divBdr>
                      <w:divsChild>
                        <w:div w:id="562106499">
                          <w:marLeft w:val="0"/>
                          <w:marRight w:val="0"/>
                          <w:marTop w:val="0"/>
                          <w:marBottom w:val="0"/>
                          <w:divBdr>
                            <w:top w:val="none" w:sz="0" w:space="0" w:color="auto"/>
                            <w:left w:val="none" w:sz="0" w:space="0" w:color="auto"/>
                            <w:bottom w:val="none" w:sz="0" w:space="0" w:color="auto"/>
                            <w:right w:val="none" w:sz="0" w:space="0" w:color="auto"/>
                          </w:divBdr>
                        </w:div>
                      </w:divsChild>
                    </w:div>
                    <w:div w:id="2047949784">
                      <w:marLeft w:val="0"/>
                      <w:marRight w:val="0"/>
                      <w:marTop w:val="0"/>
                      <w:marBottom w:val="0"/>
                      <w:divBdr>
                        <w:top w:val="none" w:sz="0" w:space="0" w:color="auto"/>
                        <w:left w:val="none" w:sz="0" w:space="0" w:color="auto"/>
                        <w:bottom w:val="none" w:sz="0" w:space="0" w:color="auto"/>
                        <w:right w:val="none" w:sz="0" w:space="0" w:color="auto"/>
                      </w:divBdr>
                    </w:div>
                    <w:div w:id="2050833334">
                      <w:marLeft w:val="0"/>
                      <w:marRight w:val="0"/>
                      <w:marTop w:val="0"/>
                      <w:marBottom w:val="0"/>
                      <w:divBdr>
                        <w:top w:val="none" w:sz="0" w:space="0" w:color="auto"/>
                        <w:left w:val="none" w:sz="0" w:space="0" w:color="auto"/>
                        <w:bottom w:val="none" w:sz="0" w:space="0" w:color="auto"/>
                        <w:right w:val="none" w:sz="0" w:space="0" w:color="auto"/>
                      </w:divBdr>
                      <w:divsChild>
                        <w:div w:id="653333739">
                          <w:marLeft w:val="0"/>
                          <w:marRight w:val="0"/>
                          <w:marTop w:val="0"/>
                          <w:marBottom w:val="0"/>
                          <w:divBdr>
                            <w:top w:val="none" w:sz="0" w:space="0" w:color="auto"/>
                            <w:left w:val="none" w:sz="0" w:space="0" w:color="auto"/>
                            <w:bottom w:val="none" w:sz="0" w:space="0" w:color="auto"/>
                            <w:right w:val="none" w:sz="0" w:space="0" w:color="auto"/>
                          </w:divBdr>
                        </w:div>
                      </w:divsChild>
                    </w:div>
                    <w:div w:id="2054377398">
                      <w:marLeft w:val="0"/>
                      <w:marRight w:val="0"/>
                      <w:marTop w:val="0"/>
                      <w:marBottom w:val="0"/>
                      <w:divBdr>
                        <w:top w:val="none" w:sz="0" w:space="0" w:color="auto"/>
                        <w:left w:val="none" w:sz="0" w:space="0" w:color="auto"/>
                        <w:bottom w:val="none" w:sz="0" w:space="0" w:color="auto"/>
                        <w:right w:val="none" w:sz="0" w:space="0" w:color="auto"/>
                      </w:divBdr>
                      <w:divsChild>
                        <w:div w:id="2142766677">
                          <w:marLeft w:val="0"/>
                          <w:marRight w:val="0"/>
                          <w:marTop w:val="0"/>
                          <w:marBottom w:val="0"/>
                          <w:divBdr>
                            <w:top w:val="none" w:sz="0" w:space="0" w:color="auto"/>
                            <w:left w:val="none" w:sz="0" w:space="0" w:color="auto"/>
                            <w:bottom w:val="none" w:sz="0" w:space="0" w:color="auto"/>
                            <w:right w:val="none" w:sz="0" w:space="0" w:color="auto"/>
                          </w:divBdr>
                        </w:div>
                      </w:divsChild>
                    </w:div>
                    <w:div w:id="2055814765">
                      <w:marLeft w:val="0"/>
                      <w:marRight w:val="0"/>
                      <w:marTop w:val="0"/>
                      <w:marBottom w:val="0"/>
                      <w:divBdr>
                        <w:top w:val="none" w:sz="0" w:space="0" w:color="auto"/>
                        <w:left w:val="none" w:sz="0" w:space="0" w:color="auto"/>
                        <w:bottom w:val="none" w:sz="0" w:space="0" w:color="auto"/>
                        <w:right w:val="none" w:sz="0" w:space="0" w:color="auto"/>
                      </w:divBdr>
                    </w:div>
                    <w:div w:id="2057660310">
                      <w:marLeft w:val="0"/>
                      <w:marRight w:val="0"/>
                      <w:marTop w:val="0"/>
                      <w:marBottom w:val="0"/>
                      <w:divBdr>
                        <w:top w:val="none" w:sz="0" w:space="0" w:color="auto"/>
                        <w:left w:val="none" w:sz="0" w:space="0" w:color="auto"/>
                        <w:bottom w:val="none" w:sz="0" w:space="0" w:color="auto"/>
                        <w:right w:val="none" w:sz="0" w:space="0" w:color="auto"/>
                      </w:divBdr>
                    </w:div>
                    <w:div w:id="2059356122">
                      <w:marLeft w:val="0"/>
                      <w:marRight w:val="0"/>
                      <w:marTop w:val="0"/>
                      <w:marBottom w:val="0"/>
                      <w:divBdr>
                        <w:top w:val="none" w:sz="0" w:space="0" w:color="auto"/>
                        <w:left w:val="none" w:sz="0" w:space="0" w:color="auto"/>
                        <w:bottom w:val="none" w:sz="0" w:space="0" w:color="auto"/>
                        <w:right w:val="none" w:sz="0" w:space="0" w:color="auto"/>
                      </w:divBdr>
                    </w:div>
                    <w:div w:id="2059741419">
                      <w:marLeft w:val="0"/>
                      <w:marRight w:val="0"/>
                      <w:marTop w:val="0"/>
                      <w:marBottom w:val="0"/>
                      <w:divBdr>
                        <w:top w:val="none" w:sz="0" w:space="0" w:color="auto"/>
                        <w:left w:val="none" w:sz="0" w:space="0" w:color="auto"/>
                        <w:bottom w:val="none" w:sz="0" w:space="0" w:color="auto"/>
                        <w:right w:val="none" w:sz="0" w:space="0" w:color="auto"/>
                      </w:divBdr>
                      <w:divsChild>
                        <w:div w:id="1202400749">
                          <w:marLeft w:val="0"/>
                          <w:marRight w:val="0"/>
                          <w:marTop w:val="0"/>
                          <w:marBottom w:val="0"/>
                          <w:divBdr>
                            <w:top w:val="none" w:sz="0" w:space="0" w:color="auto"/>
                            <w:left w:val="none" w:sz="0" w:space="0" w:color="auto"/>
                            <w:bottom w:val="none" w:sz="0" w:space="0" w:color="auto"/>
                            <w:right w:val="none" w:sz="0" w:space="0" w:color="auto"/>
                          </w:divBdr>
                        </w:div>
                      </w:divsChild>
                    </w:div>
                    <w:div w:id="2065568585">
                      <w:marLeft w:val="0"/>
                      <w:marRight w:val="0"/>
                      <w:marTop w:val="0"/>
                      <w:marBottom w:val="0"/>
                      <w:divBdr>
                        <w:top w:val="none" w:sz="0" w:space="0" w:color="auto"/>
                        <w:left w:val="none" w:sz="0" w:space="0" w:color="auto"/>
                        <w:bottom w:val="none" w:sz="0" w:space="0" w:color="auto"/>
                        <w:right w:val="none" w:sz="0" w:space="0" w:color="auto"/>
                      </w:divBdr>
                      <w:divsChild>
                        <w:div w:id="4064556">
                          <w:marLeft w:val="0"/>
                          <w:marRight w:val="0"/>
                          <w:marTop w:val="0"/>
                          <w:marBottom w:val="0"/>
                          <w:divBdr>
                            <w:top w:val="none" w:sz="0" w:space="0" w:color="auto"/>
                            <w:left w:val="none" w:sz="0" w:space="0" w:color="auto"/>
                            <w:bottom w:val="none" w:sz="0" w:space="0" w:color="auto"/>
                            <w:right w:val="none" w:sz="0" w:space="0" w:color="auto"/>
                          </w:divBdr>
                        </w:div>
                      </w:divsChild>
                    </w:div>
                    <w:div w:id="2066948906">
                      <w:marLeft w:val="0"/>
                      <w:marRight w:val="0"/>
                      <w:marTop w:val="0"/>
                      <w:marBottom w:val="0"/>
                      <w:divBdr>
                        <w:top w:val="none" w:sz="0" w:space="0" w:color="auto"/>
                        <w:left w:val="none" w:sz="0" w:space="0" w:color="auto"/>
                        <w:bottom w:val="none" w:sz="0" w:space="0" w:color="auto"/>
                        <w:right w:val="none" w:sz="0" w:space="0" w:color="auto"/>
                      </w:divBdr>
                      <w:divsChild>
                        <w:div w:id="1256213245">
                          <w:marLeft w:val="0"/>
                          <w:marRight w:val="0"/>
                          <w:marTop w:val="0"/>
                          <w:marBottom w:val="0"/>
                          <w:divBdr>
                            <w:top w:val="none" w:sz="0" w:space="0" w:color="auto"/>
                            <w:left w:val="none" w:sz="0" w:space="0" w:color="auto"/>
                            <w:bottom w:val="none" w:sz="0" w:space="0" w:color="auto"/>
                            <w:right w:val="none" w:sz="0" w:space="0" w:color="auto"/>
                          </w:divBdr>
                        </w:div>
                      </w:divsChild>
                    </w:div>
                    <w:div w:id="2075853501">
                      <w:marLeft w:val="0"/>
                      <w:marRight w:val="0"/>
                      <w:marTop w:val="0"/>
                      <w:marBottom w:val="0"/>
                      <w:divBdr>
                        <w:top w:val="none" w:sz="0" w:space="0" w:color="auto"/>
                        <w:left w:val="none" w:sz="0" w:space="0" w:color="auto"/>
                        <w:bottom w:val="none" w:sz="0" w:space="0" w:color="auto"/>
                        <w:right w:val="none" w:sz="0" w:space="0" w:color="auto"/>
                      </w:divBdr>
                    </w:div>
                    <w:div w:id="2079592719">
                      <w:marLeft w:val="0"/>
                      <w:marRight w:val="0"/>
                      <w:marTop w:val="0"/>
                      <w:marBottom w:val="0"/>
                      <w:divBdr>
                        <w:top w:val="none" w:sz="0" w:space="0" w:color="auto"/>
                        <w:left w:val="none" w:sz="0" w:space="0" w:color="auto"/>
                        <w:bottom w:val="none" w:sz="0" w:space="0" w:color="auto"/>
                        <w:right w:val="none" w:sz="0" w:space="0" w:color="auto"/>
                      </w:divBdr>
                      <w:divsChild>
                        <w:div w:id="424766034">
                          <w:marLeft w:val="0"/>
                          <w:marRight w:val="0"/>
                          <w:marTop w:val="0"/>
                          <w:marBottom w:val="0"/>
                          <w:divBdr>
                            <w:top w:val="none" w:sz="0" w:space="0" w:color="auto"/>
                            <w:left w:val="none" w:sz="0" w:space="0" w:color="auto"/>
                            <w:bottom w:val="none" w:sz="0" w:space="0" w:color="auto"/>
                            <w:right w:val="none" w:sz="0" w:space="0" w:color="auto"/>
                          </w:divBdr>
                        </w:div>
                      </w:divsChild>
                    </w:div>
                    <w:div w:id="2083985595">
                      <w:marLeft w:val="0"/>
                      <w:marRight w:val="0"/>
                      <w:marTop w:val="0"/>
                      <w:marBottom w:val="0"/>
                      <w:divBdr>
                        <w:top w:val="none" w:sz="0" w:space="0" w:color="auto"/>
                        <w:left w:val="none" w:sz="0" w:space="0" w:color="auto"/>
                        <w:bottom w:val="none" w:sz="0" w:space="0" w:color="auto"/>
                        <w:right w:val="none" w:sz="0" w:space="0" w:color="auto"/>
                      </w:divBdr>
                      <w:divsChild>
                        <w:div w:id="156961005">
                          <w:marLeft w:val="0"/>
                          <w:marRight w:val="0"/>
                          <w:marTop w:val="0"/>
                          <w:marBottom w:val="0"/>
                          <w:divBdr>
                            <w:top w:val="none" w:sz="0" w:space="0" w:color="auto"/>
                            <w:left w:val="none" w:sz="0" w:space="0" w:color="auto"/>
                            <w:bottom w:val="none" w:sz="0" w:space="0" w:color="auto"/>
                            <w:right w:val="none" w:sz="0" w:space="0" w:color="auto"/>
                          </w:divBdr>
                        </w:div>
                      </w:divsChild>
                    </w:div>
                    <w:div w:id="2090495490">
                      <w:marLeft w:val="0"/>
                      <w:marRight w:val="0"/>
                      <w:marTop w:val="0"/>
                      <w:marBottom w:val="0"/>
                      <w:divBdr>
                        <w:top w:val="none" w:sz="0" w:space="0" w:color="auto"/>
                        <w:left w:val="none" w:sz="0" w:space="0" w:color="auto"/>
                        <w:bottom w:val="none" w:sz="0" w:space="0" w:color="auto"/>
                        <w:right w:val="none" w:sz="0" w:space="0" w:color="auto"/>
                      </w:divBdr>
                    </w:div>
                    <w:div w:id="2095662810">
                      <w:marLeft w:val="0"/>
                      <w:marRight w:val="0"/>
                      <w:marTop w:val="0"/>
                      <w:marBottom w:val="0"/>
                      <w:divBdr>
                        <w:top w:val="none" w:sz="0" w:space="0" w:color="auto"/>
                        <w:left w:val="none" w:sz="0" w:space="0" w:color="auto"/>
                        <w:bottom w:val="none" w:sz="0" w:space="0" w:color="auto"/>
                        <w:right w:val="none" w:sz="0" w:space="0" w:color="auto"/>
                      </w:divBdr>
                    </w:div>
                    <w:div w:id="2104105883">
                      <w:marLeft w:val="0"/>
                      <w:marRight w:val="0"/>
                      <w:marTop w:val="0"/>
                      <w:marBottom w:val="0"/>
                      <w:divBdr>
                        <w:top w:val="none" w:sz="0" w:space="0" w:color="auto"/>
                        <w:left w:val="none" w:sz="0" w:space="0" w:color="auto"/>
                        <w:bottom w:val="none" w:sz="0" w:space="0" w:color="auto"/>
                        <w:right w:val="none" w:sz="0" w:space="0" w:color="auto"/>
                      </w:divBdr>
                      <w:divsChild>
                        <w:div w:id="424885075">
                          <w:marLeft w:val="0"/>
                          <w:marRight w:val="0"/>
                          <w:marTop w:val="0"/>
                          <w:marBottom w:val="0"/>
                          <w:divBdr>
                            <w:top w:val="none" w:sz="0" w:space="0" w:color="auto"/>
                            <w:left w:val="none" w:sz="0" w:space="0" w:color="auto"/>
                            <w:bottom w:val="none" w:sz="0" w:space="0" w:color="auto"/>
                            <w:right w:val="none" w:sz="0" w:space="0" w:color="auto"/>
                          </w:divBdr>
                        </w:div>
                      </w:divsChild>
                    </w:div>
                    <w:div w:id="2118136208">
                      <w:marLeft w:val="0"/>
                      <w:marRight w:val="0"/>
                      <w:marTop w:val="0"/>
                      <w:marBottom w:val="0"/>
                      <w:divBdr>
                        <w:top w:val="none" w:sz="0" w:space="0" w:color="auto"/>
                        <w:left w:val="none" w:sz="0" w:space="0" w:color="auto"/>
                        <w:bottom w:val="none" w:sz="0" w:space="0" w:color="auto"/>
                        <w:right w:val="none" w:sz="0" w:space="0" w:color="auto"/>
                      </w:divBdr>
                      <w:divsChild>
                        <w:div w:id="388308076">
                          <w:marLeft w:val="0"/>
                          <w:marRight w:val="0"/>
                          <w:marTop w:val="0"/>
                          <w:marBottom w:val="0"/>
                          <w:divBdr>
                            <w:top w:val="none" w:sz="0" w:space="0" w:color="auto"/>
                            <w:left w:val="none" w:sz="0" w:space="0" w:color="auto"/>
                            <w:bottom w:val="none" w:sz="0" w:space="0" w:color="auto"/>
                            <w:right w:val="none" w:sz="0" w:space="0" w:color="auto"/>
                          </w:divBdr>
                        </w:div>
                      </w:divsChild>
                    </w:div>
                    <w:div w:id="2127767242">
                      <w:marLeft w:val="0"/>
                      <w:marRight w:val="0"/>
                      <w:marTop w:val="0"/>
                      <w:marBottom w:val="0"/>
                      <w:divBdr>
                        <w:top w:val="none" w:sz="0" w:space="0" w:color="auto"/>
                        <w:left w:val="none" w:sz="0" w:space="0" w:color="auto"/>
                        <w:bottom w:val="none" w:sz="0" w:space="0" w:color="auto"/>
                        <w:right w:val="none" w:sz="0" w:space="0" w:color="auto"/>
                      </w:divBdr>
                      <w:divsChild>
                        <w:div w:id="2068600147">
                          <w:marLeft w:val="0"/>
                          <w:marRight w:val="0"/>
                          <w:marTop w:val="0"/>
                          <w:marBottom w:val="0"/>
                          <w:divBdr>
                            <w:top w:val="none" w:sz="0" w:space="0" w:color="auto"/>
                            <w:left w:val="none" w:sz="0" w:space="0" w:color="auto"/>
                            <w:bottom w:val="none" w:sz="0" w:space="0" w:color="auto"/>
                            <w:right w:val="none" w:sz="0" w:space="0" w:color="auto"/>
                          </w:divBdr>
                        </w:div>
                      </w:divsChild>
                    </w:div>
                    <w:div w:id="2146459621">
                      <w:marLeft w:val="0"/>
                      <w:marRight w:val="0"/>
                      <w:marTop w:val="0"/>
                      <w:marBottom w:val="0"/>
                      <w:divBdr>
                        <w:top w:val="none" w:sz="0" w:space="0" w:color="auto"/>
                        <w:left w:val="none" w:sz="0" w:space="0" w:color="auto"/>
                        <w:bottom w:val="none" w:sz="0" w:space="0" w:color="auto"/>
                        <w:right w:val="none" w:sz="0" w:space="0" w:color="auto"/>
                      </w:divBdr>
                      <w:divsChild>
                        <w:div w:id="191928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9779553">
      <w:bodyDiv w:val="1"/>
      <w:marLeft w:val="0"/>
      <w:marRight w:val="0"/>
      <w:marTop w:val="0"/>
      <w:marBottom w:val="0"/>
      <w:divBdr>
        <w:top w:val="none" w:sz="0" w:space="0" w:color="auto"/>
        <w:left w:val="none" w:sz="0" w:space="0" w:color="auto"/>
        <w:bottom w:val="none" w:sz="0" w:space="0" w:color="auto"/>
        <w:right w:val="none" w:sz="0" w:space="0" w:color="auto"/>
      </w:divBdr>
    </w:div>
    <w:div w:id="1272010430">
      <w:bodyDiv w:val="1"/>
      <w:marLeft w:val="0"/>
      <w:marRight w:val="0"/>
      <w:marTop w:val="0"/>
      <w:marBottom w:val="0"/>
      <w:divBdr>
        <w:top w:val="none" w:sz="0" w:space="0" w:color="auto"/>
        <w:left w:val="none" w:sz="0" w:space="0" w:color="auto"/>
        <w:bottom w:val="none" w:sz="0" w:space="0" w:color="auto"/>
        <w:right w:val="none" w:sz="0" w:space="0" w:color="auto"/>
      </w:divBdr>
    </w:div>
    <w:div w:id="1274089074">
      <w:bodyDiv w:val="1"/>
      <w:marLeft w:val="0"/>
      <w:marRight w:val="0"/>
      <w:marTop w:val="0"/>
      <w:marBottom w:val="0"/>
      <w:divBdr>
        <w:top w:val="none" w:sz="0" w:space="0" w:color="auto"/>
        <w:left w:val="none" w:sz="0" w:space="0" w:color="auto"/>
        <w:bottom w:val="none" w:sz="0" w:space="0" w:color="auto"/>
        <w:right w:val="none" w:sz="0" w:space="0" w:color="auto"/>
      </w:divBdr>
      <w:divsChild>
        <w:div w:id="1100250165">
          <w:marLeft w:val="0"/>
          <w:marRight w:val="0"/>
          <w:marTop w:val="0"/>
          <w:marBottom w:val="300"/>
          <w:divBdr>
            <w:top w:val="none" w:sz="0" w:space="0" w:color="auto"/>
            <w:left w:val="none" w:sz="0" w:space="0" w:color="auto"/>
            <w:bottom w:val="none" w:sz="0" w:space="0" w:color="auto"/>
            <w:right w:val="none" w:sz="0" w:space="0" w:color="auto"/>
          </w:divBdr>
        </w:div>
        <w:div w:id="1765497019">
          <w:marLeft w:val="0"/>
          <w:marRight w:val="0"/>
          <w:marTop w:val="0"/>
          <w:marBottom w:val="0"/>
          <w:divBdr>
            <w:top w:val="none" w:sz="0" w:space="0" w:color="auto"/>
            <w:left w:val="none" w:sz="0" w:space="0" w:color="auto"/>
            <w:bottom w:val="none" w:sz="0" w:space="0" w:color="auto"/>
            <w:right w:val="none" w:sz="0" w:space="0" w:color="auto"/>
          </w:divBdr>
          <w:divsChild>
            <w:div w:id="54817673">
              <w:marLeft w:val="0"/>
              <w:marRight w:val="0"/>
              <w:marTop w:val="0"/>
              <w:marBottom w:val="0"/>
              <w:divBdr>
                <w:top w:val="none" w:sz="0" w:space="0" w:color="auto"/>
                <w:left w:val="none" w:sz="0" w:space="0" w:color="auto"/>
                <w:bottom w:val="none" w:sz="0" w:space="0" w:color="auto"/>
                <w:right w:val="none" w:sz="0" w:space="0" w:color="auto"/>
              </w:divBdr>
              <w:divsChild>
                <w:div w:id="34813153">
                  <w:marLeft w:val="0"/>
                  <w:marRight w:val="0"/>
                  <w:marTop w:val="0"/>
                  <w:marBottom w:val="0"/>
                  <w:divBdr>
                    <w:top w:val="none" w:sz="0" w:space="0" w:color="auto"/>
                    <w:left w:val="none" w:sz="0" w:space="0" w:color="auto"/>
                    <w:bottom w:val="none" w:sz="0" w:space="0" w:color="auto"/>
                    <w:right w:val="none" w:sz="0" w:space="0" w:color="auto"/>
                  </w:divBdr>
                </w:div>
                <w:div w:id="39869672">
                  <w:marLeft w:val="0"/>
                  <w:marRight w:val="0"/>
                  <w:marTop w:val="0"/>
                  <w:marBottom w:val="0"/>
                  <w:divBdr>
                    <w:top w:val="none" w:sz="0" w:space="0" w:color="auto"/>
                    <w:left w:val="none" w:sz="0" w:space="0" w:color="auto"/>
                    <w:bottom w:val="none" w:sz="0" w:space="0" w:color="auto"/>
                    <w:right w:val="none" w:sz="0" w:space="0" w:color="auto"/>
                  </w:divBdr>
                </w:div>
                <w:div w:id="47531823">
                  <w:marLeft w:val="0"/>
                  <w:marRight w:val="0"/>
                  <w:marTop w:val="0"/>
                  <w:marBottom w:val="0"/>
                  <w:divBdr>
                    <w:top w:val="none" w:sz="0" w:space="0" w:color="auto"/>
                    <w:left w:val="none" w:sz="0" w:space="0" w:color="auto"/>
                    <w:bottom w:val="none" w:sz="0" w:space="0" w:color="auto"/>
                    <w:right w:val="none" w:sz="0" w:space="0" w:color="auto"/>
                  </w:divBdr>
                </w:div>
                <w:div w:id="60639076">
                  <w:marLeft w:val="0"/>
                  <w:marRight w:val="0"/>
                  <w:marTop w:val="0"/>
                  <w:marBottom w:val="0"/>
                  <w:divBdr>
                    <w:top w:val="none" w:sz="0" w:space="0" w:color="auto"/>
                    <w:left w:val="none" w:sz="0" w:space="0" w:color="auto"/>
                    <w:bottom w:val="none" w:sz="0" w:space="0" w:color="auto"/>
                    <w:right w:val="none" w:sz="0" w:space="0" w:color="auto"/>
                  </w:divBdr>
                </w:div>
                <w:div w:id="69547290">
                  <w:marLeft w:val="0"/>
                  <w:marRight w:val="0"/>
                  <w:marTop w:val="0"/>
                  <w:marBottom w:val="0"/>
                  <w:divBdr>
                    <w:top w:val="none" w:sz="0" w:space="0" w:color="auto"/>
                    <w:left w:val="none" w:sz="0" w:space="0" w:color="auto"/>
                    <w:bottom w:val="none" w:sz="0" w:space="0" w:color="auto"/>
                    <w:right w:val="none" w:sz="0" w:space="0" w:color="auto"/>
                  </w:divBdr>
                </w:div>
                <w:div w:id="76752213">
                  <w:marLeft w:val="0"/>
                  <w:marRight w:val="0"/>
                  <w:marTop w:val="0"/>
                  <w:marBottom w:val="0"/>
                  <w:divBdr>
                    <w:top w:val="none" w:sz="0" w:space="0" w:color="auto"/>
                    <w:left w:val="none" w:sz="0" w:space="0" w:color="auto"/>
                    <w:bottom w:val="none" w:sz="0" w:space="0" w:color="auto"/>
                    <w:right w:val="none" w:sz="0" w:space="0" w:color="auto"/>
                  </w:divBdr>
                </w:div>
                <w:div w:id="96409772">
                  <w:marLeft w:val="0"/>
                  <w:marRight w:val="0"/>
                  <w:marTop w:val="0"/>
                  <w:marBottom w:val="0"/>
                  <w:divBdr>
                    <w:top w:val="none" w:sz="0" w:space="0" w:color="auto"/>
                    <w:left w:val="none" w:sz="0" w:space="0" w:color="auto"/>
                    <w:bottom w:val="none" w:sz="0" w:space="0" w:color="auto"/>
                    <w:right w:val="none" w:sz="0" w:space="0" w:color="auto"/>
                  </w:divBdr>
                </w:div>
                <w:div w:id="115948776">
                  <w:marLeft w:val="0"/>
                  <w:marRight w:val="0"/>
                  <w:marTop w:val="0"/>
                  <w:marBottom w:val="0"/>
                  <w:divBdr>
                    <w:top w:val="none" w:sz="0" w:space="0" w:color="auto"/>
                    <w:left w:val="none" w:sz="0" w:space="0" w:color="auto"/>
                    <w:bottom w:val="none" w:sz="0" w:space="0" w:color="auto"/>
                    <w:right w:val="none" w:sz="0" w:space="0" w:color="auto"/>
                  </w:divBdr>
                </w:div>
                <w:div w:id="203560433">
                  <w:marLeft w:val="0"/>
                  <w:marRight w:val="0"/>
                  <w:marTop w:val="0"/>
                  <w:marBottom w:val="0"/>
                  <w:divBdr>
                    <w:top w:val="none" w:sz="0" w:space="0" w:color="auto"/>
                    <w:left w:val="none" w:sz="0" w:space="0" w:color="auto"/>
                    <w:bottom w:val="none" w:sz="0" w:space="0" w:color="auto"/>
                    <w:right w:val="none" w:sz="0" w:space="0" w:color="auto"/>
                  </w:divBdr>
                </w:div>
                <w:div w:id="224951326">
                  <w:marLeft w:val="0"/>
                  <w:marRight w:val="0"/>
                  <w:marTop w:val="0"/>
                  <w:marBottom w:val="0"/>
                  <w:divBdr>
                    <w:top w:val="none" w:sz="0" w:space="0" w:color="auto"/>
                    <w:left w:val="none" w:sz="0" w:space="0" w:color="auto"/>
                    <w:bottom w:val="none" w:sz="0" w:space="0" w:color="auto"/>
                    <w:right w:val="none" w:sz="0" w:space="0" w:color="auto"/>
                  </w:divBdr>
                </w:div>
                <w:div w:id="268120815">
                  <w:marLeft w:val="0"/>
                  <w:marRight w:val="0"/>
                  <w:marTop w:val="0"/>
                  <w:marBottom w:val="0"/>
                  <w:divBdr>
                    <w:top w:val="none" w:sz="0" w:space="0" w:color="auto"/>
                    <w:left w:val="none" w:sz="0" w:space="0" w:color="auto"/>
                    <w:bottom w:val="none" w:sz="0" w:space="0" w:color="auto"/>
                    <w:right w:val="none" w:sz="0" w:space="0" w:color="auto"/>
                  </w:divBdr>
                </w:div>
                <w:div w:id="304967123">
                  <w:marLeft w:val="0"/>
                  <w:marRight w:val="0"/>
                  <w:marTop w:val="0"/>
                  <w:marBottom w:val="0"/>
                  <w:divBdr>
                    <w:top w:val="none" w:sz="0" w:space="0" w:color="auto"/>
                    <w:left w:val="none" w:sz="0" w:space="0" w:color="auto"/>
                    <w:bottom w:val="none" w:sz="0" w:space="0" w:color="auto"/>
                    <w:right w:val="none" w:sz="0" w:space="0" w:color="auto"/>
                  </w:divBdr>
                </w:div>
                <w:div w:id="306130046">
                  <w:marLeft w:val="0"/>
                  <w:marRight w:val="0"/>
                  <w:marTop w:val="0"/>
                  <w:marBottom w:val="0"/>
                  <w:divBdr>
                    <w:top w:val="none" w:sz="0" w:space="0" w:color="auto"/>
                    <w:left w:val="none" w:sz="0" w:space="0" w:color="auto"/>
                    <w:bottom w:val="none" w:sz="0" w:space="0" w:color="auto"/>
                    <w:right w:val="none" w:sz="0" w:space="0" w:color="auto"/>
                  </w:divBdr>
                </w:div>
                <w:div w:id="325286450">
                  <w:marLeft w:val="0"/>
                  <w:marRight w:val="0"/>
                  <w:marTop w:val="0"/>
                  <w:marBottom w:val="0"/>
                  <w:divBdr>
                    <w:top w:val="none" w:sz="0" w:space="0" w:color="auto"/>
                    <w:left w:val="none" w:sz="0" w:space="0" w:color="auto"/>
                    <w:bottom w:val="none" w:sz="0" w:space="0" w:color="auto"/>
                    <w:right w:val="none" w:sz="0" w:space="0" w:color="auto"/>
                  </w:divBdr>
                </w:div>
                <w:div w:id="388698166">
                  <w:marLeft w:val="0"/>
                  <w:marRight w:val="0"/>
                  <w:marTop w:val="0"/>
                  <w:marBottom w:val="0"/>
                  <w:divBdr>
                    <w:top w:val="none" w:sz="0" w:space="0" w:color="auto"/>
                    <w:left w:val="none" w:sz="0" w:space="0" w:color="auto"/>
                    <w:bottom w:val="none" w:sz="0" w:space="0" w:color="auto"/>
                    <w:right w:val="none" w:sz="0" w:space="0" w:color="auto"/>
                  </w:divBdr>
                </w:div>
                <w:div w:id="415172646">
                  <w:marLeft w:val="0"/>
                  <w:marRight w:val="0"/>
                  <w:marTop w:val="0"/>
                  <w:marBottom w:val="0"/>
                  <w:divBdr>
                    <w:top w:val="none" w:sz="0" w:space="0" w:color="auto"/>
                    <w:left w:val="none" w:sz="0" w:space="0" w:color="auto"/>
                    <w:bottom w:val="none" w:sz="0" w:space="0" w:color="auto"/>
                    <w:right w:val="none" w:sz="0" w:space="0" w:color="auto"/>
                  </w:divBdr>
                </w:div>
                <w:div w:id="426392516">
                  <w:marLeft w:val="0"/>
                  <w:marRight w:val="0"/>
                  <w:marTop w:val="0"/>
                  <w:marBottom w:val="0"/>
                  <w:divBdr>
                    <w:top w:val="none" w:sz="0" w:space="0" w:color="auto"/>
                    <w:left w:val="none" w:sz="0" w:space="0" w:color="auto"/>
                    <w:bottom w:val="none" w:sz="0" w:space="0" w:color="auto"/>
                    <w:right w:val="none" w:sz="0" w:space="0" w:color="auto"/>
                  </w:divBdr>
                </w:div>
                <w:div w:id="552811160">
                  <w:marLeft w:val="0"/>
                  <w:marRight w:val="0"/>
                  <w:marTop w:val="0"/>
                  <w:marBottom w:val="0"/>
                  <w:divBdr>
                    <w:top w:val="none" w:sz="0" w:space="0" w:color="auto"/>
                    <w:left w:val="none" w:sz="0" w:space="0" w:color="auto"/>
                    <w:bottom w:val="none" w:sz="0" w:space="0" w:color="auto"/>
                    <w:right w:val="none" w:sz="0" w:space="0" w:color="auto"/>
                  </w:divBdr>
                </w:div>
                <w:div w:id="564487679">
                  <w:marLeft w:val="0"/>
                  <w:marRight w:val="0"/>
                  <w:marTop w:val="0"/>
                  <w:marBottom w:val="0"/>
                  <w:divBdr>
                    <w:top w:val="none" w:sz="0" w:space="0" w:color="auto"/>
                    <w:left w:val="none" w:sz="0" w:space="0" w:color="auto"/>
                    <w:bottom w:val="none" w:sz="0" w:space="0" w:color="auto"/>
                    <w:right w:val="none" w:sz="0" w:space="0" w:color="auto"/>
                  </w:divBdr>
                </w:div>
                <w:div w:id="569576632">
                  <w:marLeft w:val="0"/>
                  <w:marRight w:val="0"/>
                  <w:marTop w:val="0"/>
                  <w:marBottom w:val="0"/>
                  <w:divBdr>
                    <w:top w:val="none" w:sz="0" w:space="0" w:color="auto"/>
                    <w:left w:val="none" w:sz="0" w:space="0" w:color="auto"/>
                    <w:bottom w:val="none" w:sz="0" w:space="0" w:color="auto"/>
                    <w:right w:val="none" w:sz="0" w:space="0" w:color="auto"/>
                  </w:divBdr>
                </w:div>
                <w:div w:id="589319717">
                  <w:marLeft w:val="0"/>
                  <w:marRight w:val="0"/>
                  <w:marTop w:val="0"/>
                  <w:marBottom w:val="0"/>
                  <w:divBdr>
                    <w:top w:val="none" w:sz="0" w:space="0" w:color="auto"/>
                    <w:left w:val="none" w:sz="0" w:space="0" w:color="auto"/>
                    <w:bottom w:val="none" w:sz="0" w:space="0" w:color="auto"/>
                    <w:right w:val="none" w:sz="0" w:space="0" w:color="auto"/>
                  </w:divBdr>
                </w:div>
                <w:div w:id="633365580">
                  <w:marLeft w:val="0"/>
                  <w:marRight w:val="0"/>
                  <w:marTop w:val="0"/>
                  <w:marBottom w:val="0"/>
                  <w:divBdr>
                    <w:top w:val="none" w:sz="0" w:space="0" w:color="auto"/>
                    <w:left w:val="none" w:sz="0" w:space="0" w:color="auto"/>
                    <w:bottom w:val="none" w:sz="0" w:space="0" w:color="auto"/>
                    <w:right w:val="none" w:sz="0" w:space="0" w:color="auto"/>
                  </w:divBdr>
                </w:div>
                <w:div w:id="638148884">
                  <w:marLeft w:val="0"/>
                  <w:marRight w:val="0"/>
                  <w:marTop w:val="0"/>
                  <w:marBottom w:val="0"/>
                  <w:divBdr>
                    <w:top w:val="none" w:sz="0" w:space="0" w:color="auto"/>
                    <w:left w:val="none" w:sz="0" w:space="0" w:color="auto"/>
                    <w:bottom w:val="none" w:sz="0" w:space="0" w:color="auto"/>
                    <w:right w:val="none" w:sz="0" w:space="0" w:color="auto"/>
                  </w:divBdr>
                </w:div>
                <w:div w:id="659310780">
                  <w:marLeft w:val="0"/>
                  <w:marRight w:val="0"/>
                  <w:marTop w:val="0"/>
                  <w:marBottom w:val="0"/>
                  <w:divBdr>
                    <w:top w:val="none" w:sz="0" w:space="0" w:color="auto"/>
                    <w:left w:val="none" w:sz="0" w:space="0" w:color="auto"/>
                    <w:bottom w:val="none" w:sz="0" w:space="0" w:color="auto"/>
                    <w:right w:val="none" w:sz="0" w:space="0" w:color="auto"/>
                  </w:divBdr>
                </w:div>
                <w:div w:id="677199545">
                  <w:marLeft w:val="0"/>
                  <w:marRight w:val="0"/>
                  <w:marTop w:val="0"/>
                  <w:marBottom w:val="0"/>
                  <w:divBdr>
                    <w:top w:val="none" w:sz="0" w:space="0" w:color="auto"/>
                    <w:left w:val="none" w:sz="0" w:space="0" w:color="auto"/>
                    <w:bottom w:val="none" w:sz="0" w:space="0" w:color="auto"/>
                    <w:right w:val="none" w:sz="0" w:space="0" w:color="auto"/>
                  </w:divBdr>
                </w:div>
                <w:div w:id="695086778">
                  <w:marLeft w:val="0"/>
                  <w:marRight w:val="0"/>
                  <w:marTop w:val="0"/>
                  <w:marBottom w:val="0"/>
                  <w:divBdr>
                    <w:top w:val="none" w:sz="0" w:space="0" w:color="auto"/>
                    <w:left w:val="none" w:sz="0" w:space="0" w:color="auto"/>
                    <w:bottom w:val="none" w:sz="0" w:space="0" w:color="auto"/>
                    <w:right w:val="none" w:sz="0" w:space="0" w:color="auto"/>
                  </w:divBdr>
                </w:div>
                <w:div w:id="717896108">
                  <w:marLeft w:val="0"/>
                  <w:marRight w:val="0"/>
                  <w:marTop w:val="0"/>
                  <w:marBottom w:val="0"/>
                  <w:divBdr>
                    <w:top w:val="none" w:sz="0" w:space="0" w:color="auto"/>
                    <w:left w:val="none" w:sz="0" w:space="0" w:color="auto"/>
                    <w:bottom w:val="none" w:sz="0" w:space="0" w:color="auto"/>
                    <w:right w:val="none" w:sz="0" w:space="0" w:color="auto"/>
                  </w:divBdr>
                </w:div>
                <w:div w:id="730540453">
                  <w:marLeft w:val="0"/>
                  <w:marRight w:val="0"/>
                  <w:marTop w:val="0"/>
                  <w:marBottom w:val="0"/>
                  <w:divBdr>
                    <w:top w:val="none" w:sz="0" w:space="0" w:color="auto"/>
                    <w:left w:val="none" w:sz="0" w:space="0" w:color="auto"/>
                    <w:bottom w:val="none" w:sz="0" w:space="0" w:color="auto"/>
                    <w:right w:val="none" w:sz="0" w:space="0" w:color="auto"/>
                  </w:divBdr>
                </w:div>
                <w:div w:id="737437908">
                  <w:marLeft w:val="0"/>
                  <w:marRight w:val="0"/>
                  <w:marTop w:val="0"/>
                  <w:marBottom w:val="0"/>
                  <w:divBdr>
                    <w:top w:val="none" w:sz="0" w:space="0" w:color="auto"/>
                    <w:left w:val="none" w:sz="0" w:space="0" w:color="auto"/>
                    <w:bottom w:val="none" w:sz="0" w:space="0" w:color="auto"/>
                    <w:right w:val="none" w:sz="0" w:space="0" w:color="auto"/>
                  </w:divBdr>
                </w:div>
                <w:div w:id="808129036">
                  <w:marLeft w:val="0"/>
                  <w:marRight w:val="0"/>
                  <w:marTop w:val="0"/>
                  <w:marBottom w:val="0"/>
                  <w:divBdr>
                    <w:top w:val="none" w:sz="0" w:space="0" w:color="auto"/>
                    <w:left w:val="none" w:sz="0" w:space="0" w:color="auto"/>
                    <w:bottom w:val="none" w:sz="0" w:space="0" w:color="auto"/>
                    <w:right w:val="none" w:sz="0" w:space="0" w:color="auto"/>
                  </w:divBdr>
                </w:div>
                <w:div w:id="820082528">
                  <w:marLeft w:val="0"/>
                  <w:marRight w:val="0"/>
                  <w:marTop w:val="0"/>
                  <w:marBottom w:val="0"/>
                  <w:divBdr>
                    <w:top w:val="none" w:sz="0" w:space="0" w:color="auto"/>
                    <w:left w:val="none" w:sz="0" w:space="0" w:color="auto"/>
                    <w:bottom w:val="none" w:sz="0" w:space="0" w:color="auto"/>
                    <w:right w:val="none" w:sz="0" w:space="0" w:color="auto"/>
                  </w:divBdr>
                </w:div>
                <w:div w:id="838085893">
                  <w:marLeft w:val="0"/>
                  <w:marRight w:val="0"/>
                  <w:marTop w:val="0"/>
                  <w:marBottom w:val="0"/>
                  <w:divBdr>
                    <w:top w:val="none" w:sz="0" w:space="0" w:color="auto"/>
                    <w:left w:val="none" w:sz="0" w:space="0" w:color="auto"/>
                    <w:bottom w:val="none" w:sz="0" w:space="0" w:color="auto"/>
                    <w:right w:val="none" w:sz="0" w:space="0" w:color="auto"/>
                  </w:divBdr>
                </w:div>
                <w:div w:id="847525460">
                  <w:marLeft w:val="0"/>
                  <w:marRight w:val="0"/>
                  <w:marTop w:val="0"/>
                  <w:marBottom w:val="0"/>
                  <w:divBdr>
                    <w:top w:val="none" w:sz="0" w:space="0" w:color="auto"/>
                    <w:left w:val="none" w:sz="0" w:space="0" w:color="auto"/>
                    <w:bottom w:val="none" w:sz="0" w:space="0" w:color="auto"/>
                    <w:right w:val="none" w:sz="0" w:space="0" w:color="auto"/>
                  </w:divBdr>
                </w:div>
                <w:div w:id="853878684">
                  <w:marLeft w:val="0"/>
                  <w:marRight w:val="0"/>
                  <w:marTop w:val="0"/>
                  <w:marBottom w:val="0"/>
                  <w:divBdr>
                    <w:top w:val="none" w:sz="0" w:space="0" w:color="auto"/>
                    <w:left w:val="none" w:sz="0" w:space="0" w:color="auto"/>
                    <w:bottom w:val="none" w:sz="0" w:space="0" w:color="auto"/>
                    <w:right w:val="none" w:sz="0" w:space="0" w:color="auto"/>
                  </w:divBdr>
                </w:div>
                <w:div w:id="874006199">
                  <w:marLeft w:val="0"/>
                  <w:marRight w:val="0"/>
                  <w:marTop w:val="0"/>
                  <w:marBottom w:val="0"/>
                  <w:divBdr>
                    <w:top w:val="none" w:sz="0" w:space="0" w:color="auto"/>
                    <w:left w:val="none" w:sz="0" w:space="0" w:color="auto"/>
                    <w:bottom w:val="none" w:sz="0" w:space="0" w:color="auto"/>
                    <w:right w:val="none" w:sz="0" w:space="0" w:color="auto"/>
                  </w:divBdr>
                </w:div>
                <w:div w:id="975376791">
                  <w:marLeft w:val="0"/>
                  <w:marRight w:val="0"/>
                  <w:marTop w:val="0"/>
                  <w:marBottom w:val="0"/>
                  <w:divBdr>
                    <w:top w:val="none" w:sz="0" w:space="0" w:color="auto"/>
                    <w:left w:val="none" w:sz="0" w:space="0" w:color="auto"/>
                    <w:bottom w:val="none" w:sz="0" w:space="0" w:color="auto"/>
                    <w:right w:val="none" w:sz="0" w:space="0" w:color="auto"/>
                  </w:divBdr>
                </w:div>
                <w:div w:id="997268435">
                  <w:marLeft w:val="0"/>
                  <w:marRight w:val="0"/>
                  <w:marTop w:val="0"/>
                  <w:marBottom w:val="0"/>
                  <w:divBdr>
                    <w:top w:val="none" w:sz="0" w:space="0" w:color="auto"/>
                    <w:left w:val="none" w:sz="0" w:space="0" w:color="auto"/>
                    <w:bottom w:val="none" w:sz="0" w:space="0" w:color="auto"/>
                    <w:right w:val="none" w:sz="0" w:space="0" w:color="auto"/>
                  </w:divBdr>
                </w:div>
                <w:div w:id="1023937193">
                  <w:marLeft w:val="0"/>
                  <w:marRight w:val="0"/>
                  <w:marTop w:val="0"/>
                  <w:marBottom w:val="0"/>
                  <w:divBdr>
                    <w:top w:val="none" w:sz="0" w:space="0" w:color="auto"/>
                    <w:left w:val="none" w:sz="0" w:space="0" w:color="auto"/>
                    <w:bottom w:val="none" w:sz="0" w:space="0" w:color="auto"/>
                    <w:right w:val="none" w:sz="0" w:space="0" w:color="auto"/>
                  </w:divBdr>
                </w:div>
                <w:div w:id="1037244732">
                  <w:marLeft w:val="0"/>
                  <w:marRight w:val="0"/>
                  <w:marTop w:val="0"/>
                  <w:marBottom w:val="0"/>
                  <w:divBdr>
                    <w:top w:val="none" w:sz="0" w:space="0" w:color="auto"/>
                    <w:left w:val="none" w:sz="0" w:space="0" w:color="auto"/>
                    <w:bottom w:val="none" w:sz="0" w:space="0" w:color="auto"/>
                    <w:right w:val="none" w:sz="0" w:space="0" w:color="auto"/>
                  </w:divBdr>
                </w:div>
                <w:div w:id="1074819203">
                  <w:marLeft w:val="0"/>
                  <w:marRight w:val="0"/>
                  <w:marTop w:val="0"/>
                  <w:marBottom w:val="0"/>
                  <w:divBdr>
                    <w:top w:val="none" w:sz="0" w:space="0" w:color="auto"/>
                    <w:left w:val="none" w:sz="0" w:space="0" w:color="auto"/>
                    <w:bottom w:val="none" w:sz="0" w:space="0" w:color="auto"/>
                    <w:right w:val="none" w:sz="0" w:space="0" w:color="auto"/>
                  </w:divBdr>
                </w:div>
                <w:div w:id="1103500714">
                  <w:marLeft w:val="0"/>
                  <w:marRight w:val="0"/>
                  <w:marTop w:val="0"/>
                  <w:marBottom w:val="0"/>
                  <w:divBdr>
                    <w:top w:val="none" w:sz="0" w:space="0" w:color="auto"/>
                    <w:left w:val="none" w:sz="0" w:space="0" w:color="auto"/>
                    <w:bottom w:val="none" w:sz="0" w:space="0" w:color="auto"/>
                    <w:right w:val="none" w:sz="0" w:space="0" w:color="auto"/>
                  </w:divBdr>
                </w:div>
                <w:div w:id="1222672332">
                  <w:marLeft w:val="0"/>
                  <w:marRight w:val="0"/>
                  <w:marTop w:val="0"/>
                  <w:marBottom w:val="0"/>
                  <w:divBdr>
                    <w:top w:val="none" w:sz="0" w:space="0" w:color="auto"/>
                    <w:left w:val="none" w:sz="0" w:space="0" w:color="auto"/>
                    <w:bottom w:val="none" w:sz="0" w:space="0" w:color="auto"/>
                    <w:right w:val="none" w:sz="0" w:space="0" w:color="auto"/>
                  </w:divBdr>
                </w:div>
                <w:div w:id="1234507907">
                  <w:marLeft w:val="0"/>
                  <w:marRight w:val="0"/>
                  <w:marTop w:val="0"/>
                  <w:marBottom w:val="0"/>
                  <w:divBdr>
                    <w:top w:val="none" w:sz="0" w:space="0" w:color="auto"/>
                    <w:left w:val="none" w:sz="0" w:space="0" w:color="auto"/>
                    <w:bottom w:val="none" w:sz="0" w:space="0" w:color="auto"/>
                    <w:right w:val="none" w:sz="0" w:space="0" w:color="auto"/>
                  </w:divBdr>
                </w:div>
                <w:div w:id="1235894624">
                  <w:marLeft w:val="0"/>
                  <w:marRight w:val="0"/>
                  <w:marTop w:val="0"/>
                  <w:marBottom w:val="0"/>
                  <w:divBdr>
                    <w:top w:val="none" w:sz="0" w:space="0" w:color="auto"/>
                    <w:left w:val="none" w:sz="0" w:space="0" w:color="auto"/>
                    <w:bottom w:val="none" w:sz="0" w:space="0" w:color="auto"/>
                    <w:right w:val="none" w:sz="0" w:space="0" w:color="auto"/>
                  </w:divBdr>
                </w:div>
                <w:div w:id="1331367022">
                  <w:marLeft w:val="0"/>
                  <w:marRight w:val="0"/>
                  <w:marTop w:val="0"/>
                  <w:marBottom w:val="0"/>
                  <w:divBdr>
                    <w:top w:val="none" w:sz="0" w:space="0" w:color="auto"/>
                    <w:left w:val="none" w:sz="0" w:space="0" w:color="auto"/>
                    <w:bottom w:val="none" w:sz="0" w:space="0" w:color="auto"/>
                    <w:right w:val="none" w:sz="0" w:space="0" w:color="auto"/>
                  </w:divBdr>
                </w:div>
                <w:div w:id="1341860012">
                  <w:marLeft w:val="0"/>
                  <w:marRight w:val="0"/>
                  <w:marTop w:val="0"/>
                  <w:marBottom w:val="0"/>
                  <w:divBdr>
                    <w:top w:val="none" w:sz="0" w:space="0" w:color="auto"/>
                    <w:left w:val="none" w:sz="0" w:space="0" w:color="auto"/>
                    <w:bottom w:val="none" w:sz="0" w:space="0" w:color="auto"/>
                    <w:right w:val="none" w:sz="0" w:space="0" w:color="auto"/>
                  </w:divBdr>
                </w:div>
                <w:div w:id="1353416610">
                  <w:marLeft w:val="0"/>
                  <w:marRight w:val="0"/>
                  <w:marTop w:val="0"/>
                  <w:marBottom w:val="0"/>
                  <w:divBdr>
                    <w:top w:val="none" w:sz="0" w:space="0" w:color="auto"/>
                    <w:left w:val="none" w:sz="0" w:space="0" w:color="auto"/>
                    <w:bottom w:val="none" w:sz="0" w:space="0" w:color="auto"/>
                    <w:right w:val="none" w:sz="0" w:space="0" w:color="auto"/>
                  </w:divBdr>
                </w:div>
                <w:div w:id="1373143016">
                  <w:marLeft w:val="0"/>
                  <w:marRight w:val="0"/>
                  <w:marTop w:val="0"/>
                  <w:marBottom w:val="0"/>
                  <w:divBdr>
                    <w:top w:val="none" w:sz="0" w:space="0" w:color="auto"/>
                    <w:left w:val="none" w:sz="0" w:space="0" w:color="auto"/>
                    <w:bottom w:val="none" w:sz="0" w:space="0" w:color="auto"/>
                    <w:right w:val="none" w:sz="0" w:space="0" w:color="auto"/>
                  </w:divBdr>
                </w:div>
                <w:div w:id="1402947392">
                  <w:marLeft w:val="0"/>
                  <w:marRight w:val="0"/>
                  <w:marTop w:val="0"/>
                  <w:marBottom w:val="0"/>
                  <w:divBdr>
                    <w:top w:val="none" w:sz="0" w:space="0" w:color="auto"/>
                    <w:left w:val="none" w:sz="0" w:space="0" w:color="auto"/>
                    <w:bottom w:val="none" w:sz="0" w:space="0" w:color="auto"/>
                    <w:right w:val="none" w:sz="0" w:space="0" w:color="auto"/>
                  </w:divBdr>
                </w:div>
                <w:div w:id="1404718028">
                  <w:marLeft w:val="0"/>
                  <w:marRight w:val="0"/>
                  <w:marTop w:val="0"/>
                  <w:marBottom w:val="0"/>
                  <w:divBdr>
                    <w:top w:val="none" w:sz="0" w:space="0" w:color="auto"/>
                    <w:left w:val="none" w:sz="0" w:space="0" w:color="auto"/>
                    <w:bottom w:val="none" w:sz="0" w:space="0" w:color="auto"/>
                    <w:right w:val="none" w:sz="0" w:space="0" w:color="auto"/>
                  </w:divBdr>
                </w:div>
                <w:div w:id="1405101790">
                  <w:marLeft w:val="0"/>
                  <w:marRight w:val="0"/>
                  <w:marTop w:val="0"/>
                  <w:marBottom w:val="0"/>
                  <w:divBdr>
                    <w:top w:val="none" w:sz="0" w:space="0" w:color="auto"/>
                    <w:left w:val="none" w:sz="0" w:space="0" w:color="auto"/>
                    <w:bottom w:val="none" w:sz="0" w:space="0" w:color="auto"/>
                    <w:right w:val="none" w:sz="0" w:space="0" w:color="auto"/>
                  </w:divBdr>
                </w:div>
                <w:div w:id="1405227581">
                  <w:marLeft w:val="0"/>
                  <w:marRight w:val="0"/>
                  <w:marTop w:val="0"/>
                  <w:marBottom w:val="0"/>
                  <w:divBdr>
                    <w:top w:val="none" w:sz="0" w:space="0" w:color="auto"/>
                    <w:left w:val="none" w:sz="0" w:space="0" w:color="auto"/>
                    <w:bottom w:val="none" w:sz="0" w:space="0" w:color="auto"/>
                    <w:right w:val="none" w:sz="0" w:space="0" w:color="auto"/>
                  </w:divBdr>
                </w:div>
                <w:div w:id="1464690066">
                  <w:marLeft w:val="0"/>
                  <w:marRight w:val="0"/>
                  <w:marTop w:val="0"/>
                  <w:marBottom w:val="0"/>
                  <w:divBdr>
                    <w:top w:val="none" w:sz="0" w:space="0" w:color="auto"/>
                    <w:left w:val="none" w:sz="0" w:space="0" w:color="auto"/>
                    <w:bottom w:val="none" w:sz="0" w:space="0" w:color="auto"/>
                    <w:right w:val="none" w:sz="0" w:space="0" w:color="auto"/>
                  </w:divBdr>
                </w:div>
                <w:div w:id="1465929722">
                  <w:marLeft w:val="0"/>
                  <w:marRight w:val="0"/>
                  <w:marTop w:val="0"/>
                  <w:marBottom w:val="0"/>
                  <w:divBdr>
                    <w:top w:val="none" w:sz="0" w:space="0" w:color="auto"/>
                    <w:left w:val="none" w:sz="0" w:space="0" w:color="auto"/>
                    <w:bottom w:val="none" w:sz="0" w:space="0" w:color="auto"/>
                    <w:right w:val="none" w:sz="0" w:space="0" w:color="auto"/>
                  </w:divBdr>
                </w:div>
                <w:div w:id="1485852182">
                  <w:marLeft w:val="0"/>
                  <w:marRight w:val="0"/>
                  <w:marTop w:val="0"/>
                  <w:marBottom w:val="0"/>
                  <w:divBdr>
                    <w:top w:val="none" w:sz="0" w:space="0" w:color="auto"/>
                    <w:left w:val="none" w:sz="0" w:space="0" w:color="auto"/>
                    <w:bottom w:val="none" w:sz="0" w:space="0" w:color="auto"/>
                    <w:right w:val="none" w:sz="0" w:space="0" w:color="auto"/>
                  </w:divBdr>
                </w:div>
                <w:div w:id="1528985754">
                  <w:marLeft w:val="0"/>
                  <w:marRight w:val="0"/>
                  <w:marTop w:val="0"/>
                  <w:marBottom w:val="0"/>
                  <w:divBdr>
                    <w:top w:val="none" w:sz="0" w:space="0" w:color="auto"/>
                    <w:left w:val="none" w:sz="0" w:space="0" w:color="auto"/>
                    <w:bottom w:val="none" w:sz="0" w:space="0" w:color="auto"/>
                    <w:right w:val="none" w:sz="0" w:space="0" w:color="auto"/>
                  </w:divBdr>
                </w:div>
                <w:div w:id="1564755176">
                  <w:marLeft w:val="0"/>
                  <w:marRight w:val="0"/>
                  <w:marTop w:val="0"/>
                  <w:marBottom w:val="0"/>
                  <w:divBdr>
                    <w:top w:val="none" w:sz="0" w:space="0" w:color="auto"/>
                    <w:left w:val="none" w:sz="0" w:space="0" w:color="auto"/>
                    <w:bottom w:val="none" w:sz="0" w:space="0" w:color="auto"/>
                    <w:right w:val="none" w:sz="0" w:space="0" w:color="auto"/>
                  </w:divBdr>
                </w:div>
                <w:div w:id="1584878286">
                  <w:marLeft w:val="0"/>
                  <w:marRight w:val="0"/>
                  <w:marTop w:val="0"/>
                  <w:marBottom w:val="0"/>
                  <w:divBdr>
                    <w:top w:val="none" w:sz="0" w:space="0" w:color="auto"/>
                    <w:left w:val="none" w:sz="0" w:space="0" w:color="auto"/>
                    <w:bottom w:val="none" w:sz="0" w:space="0" w:color="auto"/>
                    <w:right w:val="none" w:sz="0" w:space="0" w:color="auto"/>
                  </w:divBdr>
                </w:div>
                <w:div w:id="1688822878">
                  <w:marLeft w:val="0"/>
                  <w:marRight w:val="0"/>
                  <w:marTop w:val="0"/>
                  <w:marBottom w:val="0"/>
                  <w:divBdr>
                    <w:top w:val="none" w:sz="0" w:space="0" w:color="auto"/>
                    <w:left w:val="none" w:sz="0" w:space="0" w:color="auto"/>
                    <w:bottom w:val="none" w:sz="0" w:space="0" w:color="auto"/>
                    <w:right w:val="none" w:sz="0" w:space="0" w:color="auto"/>
                  </w:divBdr>
                </w:div>
                <w:div w:id="1706363759">
                  <w:marLeft w:val="0"/>
                  <w:marRight w:val="0"/>
                  <w:marTop w:val="0"/>
                  <w:marBottom w:val="0"/>
                  <w:divBdr>
                    <w:top w:val="none" w:sz="0" w:space="0" w:color="auto"/>
                    <w:left w:val="none" w:sz="0" w:space="0" w:color="auto"/>
                    <w:bottom w:val="none" w:sz="0" w:space="0" w:color="auto"/>
                    <w:right w:val="none" w:sz="0" w:space="0" w:color="auto"/>
                  </w:divBdr>
                </w:div>
                <w:div w:id="1727529129">
                  <w:marLeft w:val="0"/>
                  <w:marRight w:val="0"/>
                  <w:marTop w:val="0"/>
                  <w:marBottom w:val="0"/>
                  <w:divBdr>
                    <w:top w:val="none" w:sz="0" w:space="0" w:color="auto"/>
                    <w:left w:val="none" w:sz="0" w:space="0" w:color="auto"/>
                    <w:bottom w:val="none" w:sz="0" w:space="0" w:color="auto"/>
                    <w:right w:val="none" w:sz="0" w:space="0" w:color="auto"/>
                  </w:divBdr>
                </w:div>
                <w:div w:id="1734281048">
                  <w:marLeft w:val="0"/>
                  <w:marRight w:val="0"/>
                  <w:marTop w:val="0"/>
                  <w:marBottom w:val="0"/>
                  <w:divBdr>
                    <w:top w:val="none" w:sz="0" w:space="0" w:color="auto"/>
                    <w:left w:val="none" w:sz="0" w:space="0" w:color="auto"/>
                    <w:bottom w:val="none" w:sz="0" w:space="0" w:color="auto"/>
                    <w:right w:val="none" w:sz="0" w:space="0" w:color="auto"/>
                  </w:divBdr>
                </w:div>
                <w:div w:id="1737514295">
                  <w:marLeft w:val="0"/>
                  <w:marRight w:val="0"/>
                  <w:marTop w:val="0"/>
                  <w:marBottom w:val="0"/>
                  <w:divBdr>
                    <w:top w:val="none" w:sz="0" w:space="0" w:color="auto"/>
                    <w:left w:val="none" w:sz="0" w:space="0" w:color="auto"/>
                    <w:bottom w:val="none" w:sz="0" w:space="0" w:color="auto"/>
                    <w:right w:val="none" w:sz="0" w:space="0" w:color="auto"/>
                  </w:divBdr>
                </w:div>
                <w:div w:id="1763066471">
                  <w:marLeft w:val="0"/>
                  <w:marRight w:val="0"/>
                  <w:marTop w:val="0"/>
                  <w:marBottom w:val="0"/>
                  <w:divBdr>
                    <w:top w:val="none" w:sz="0" w:space="0" w:color="auto"/>
                    <w:left w:val="none" w:sz="0" w:space="0" w:color="auto"/>
                    <w:bottom w:val="none" w:sz="0" w:space="0" w:color="auto"/>
                    <w:right w:val="none" w:sz="0" w:space="0" w:color="auto"/>
                  </w:divBdr>
                </w:div>
                <w:div w:id="1801604356">
                  <w:marLeft w:val="0"/>
                  <w:marRight w:val="0"/>
                  <w:marTop w:val="0"/>
                  <w:marBottom w:val="0"/>
                  <w:divBdr>
                    <w:top w:val="none" w:sz="0" w:space="0" w:color="auto"/>
                    <w:left w:val="none" w:sz="0" w:space="0" w:color="auto"/>
                    <w:bottom w:val="none" w:sz="0" w:space="0" w:color="auto"/>
                    <w:right w:val="none" w:sz="0" w:space="0" w:color="auto"/>
                  </w:divBdr>
                </w:div>
                <w:div w:id="1825273118">
                  <w:marLeft w:val="0"/>
                  <w:marRight w:val="0"/>
                  <w:marTop w:val="0"/>
                  <w:marBottom w:val="0"/>
                  <w:divBdr>
                    <w:top w:val="none" w:sz="0" w:space="0" w:color="auto"/>
                    <w:left w:val="none" w:sz="0" w:space="0" w:color="auto"/>
                    <w:bottom w:val="none" w:sz="0" w:space="0" w:color="auto"/>
                    <w:right w:val="none" w:sz="0" w:space="0" w:color="auto"/>
                  </w:divBdr>
                </w:div>
                <w:div w:id="1829978803">
                  <w:marLeft w:val="0"/>
                  <w:marRight w:val="0"/>
                  <w:marTop w:val="0"/>
                  <w:marBottom w:val="0"/>
                  <w:divBdr>
                    <w:top w:val="none" w:sz="0" w:space="0" w:color="auto"/>
                    <w:left w:val="none" w:sz="0" w:space="0" w:color="auto"/>
                    <w:bottom w:val="none" w:sz="0" w:space="0" w:color="auto"/>
                    <w:right w:val="none" w:sz="0" w:space="0" w:color="auto"/>
                  </w:divBdr>
                </w:div>
                <w:div w:id="1853186029">
                  <w:marLeft w:val="0"/>
                  <w:marRight w:val="0"/>
                  <w:marTop w:val="0"/>
                  <w:marBottom w:val="0"/>
                  <w:divBdr>
                    <w:top w:val="none" w:sz="0" w:space="0" w:color="auto"/>
                    <w:left w:val="none" w:sz="0" w:space="0" w:color="auto"/>
                    <w:bottom w:val="none" w:sz="0" w:space="0" w:color="auto"/>
                    <w:right w:val="none" w:sz="0" w:space="0" w:color="auto"/>
                  </w:divBdr>
                </w:div>
                <w:div w:id="1914394708">
                  <w:marLeft w:val="0"/>
                  <w:marRight w:val="0"/>
                  <w:marTop w:val="0"/>
                  <w:marBottom w:val="0"/>
                  <w:divBdr>
                    <w:top w:val="none" w:sz="0" w:space="0" w:color="auto"/>
                    <w:left w:val="none" w:sz="0" w:space="0" w:color="auto"/>
                    <w:bottom w:val="none" w:sz="0" w:space="0" w:color="auto"/>
                    <w:right w:val="none" w:sz="0" w:space="0" w:color="auto"/>
                  </w:divBdr>
                </w:div>
                <w:div w:id="1951353794">
                  <w:marLeft w:val="0"/>
                  <w:marRight w:val="0"/>
                  <w:marTop w:val="0"/>
                  <w:marBottom w:val="0"/>
                  <w:divBdr>
                    <w:top w:val="none" w:sz="0" w:space="0" w:color="auto"/>
                    <w:left w:val="none" w:sz="0" w:space="0" w:color="auto"/>
                    <w:bottom w:val="none" w:sz="0" w:space="0" w:color="auto"/>
                    <w:right w:val="none" w:sz="0" w:space="0" w:color="auto"/>
                  </w:divBdr>
                </w:div>
                <w:div w:id="1987273873">
                  <w:marLeft w:val="0"/>
                  <w:marRight w:val="0"/>
                  <w:marTop w:val="0"/>
                  <w:marBottom w:val="0"/>
                  <w:divBdr>
                    <w:top w:val="none" w:sz="0" w:space="0" w:color="auto"/>
                    <w:left w:val="none" w:sz="0" w:space="0" w:color="auto"/>
                    <w:bottom w:val="none" w:sz="0" w:space="0" w:color="auto"/>
                    <w:right w:val="none" w:sz="0" w:space="0" w:color="auto"/>
                  </w:divBdr>
                </w:div>
                <w:div w:id="2045710086">
                  <w:marLeft w:val="0"/>
                  <w:marRight w:val="0"/>
                  <w:marTop w:val="0"/>
                  <w:marBottom w:val="0"/>
                  <w:divBdr>
                    <w:top w:val="none" w:sz="0" w:space="0" w:color="auto"/>
                    <w:left w:val="none" w:sz="0" w:space="0" w:color="auto"/>
                    <w:bottom w:val="none" w:sz="0" w:space="0" w:color="auto"/>
                    <w:right w:val="none" w:sz="0" w:space="0" w:color="auto"/>
                  </w:divBdr>
                </w:div>
                <w:div w:id="2052684413">
                  <w:marLeft w:val="0"/>
                  <w:marRight w:val="0"/>
                  <w:marTop w:val="0"/>
                  <w:marBottom w:val="0"/>
                  <w:divBdr>
                    <w:top w:val="none" w:sz="0" w:space="0" w:color="auto"/>
                    <w:left w:val="none" w:sz="0" w:space="0" w:color="auto"/>
                    <w:bottom w:val="none" w:sz="0" w:space="0" w:color="auto"/>
                    <w:right w:val="none" w:sz="0" w:space="0" w:color="auto"/>
                  </w:divBdr>
                </w:div>
                <w:div w:id="2053773369">
                  <w:marLeft w:val="0"/>
                  <w:marRight w:val="0"/>
                  <w:marTop w:val="0"/>
                  <w:marBottom w:val="0"/>
                  <w:divBdr>
                    <w:top w:val="none" w:sz="0" w:space="0" w:color="auto"/>
                    <w:left w:val="none" w:sz="0" w:space="0" w:color="auto"/>
                    <w:bottom w:val="none" w:sz="0" w:space="0" w:color="auto"/>
                    <w:right w:val="none" w:sz="0" w:space="0" w:color="auto"/>
                  </w:divBdr>
                </w:div>
                <w:div w:id="212934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06354">
          <w:marLeft w:val="0"/>
          <w:marRight w:val="0"/>
          <w:marTop w:val="0"/>
          <w:marBottom w:val="0"/>
          <w:divBdr>
            <w:top w:val="none" w:sz="0" w:space="0" w:color="auto"/>
            <w:left w:val="none" w:sz="0" w:space="0" w:color="auto"/>
            <w:bottom w:val="none" w:sz="0" w:space="0" w:color="auto"/>
            <w:right w:val="none" w:sz="0" w:space="0" w:color="auto"/>
          </w:divBdr>
          <w:divsChild>
            <w:div w:id="1186867726">
              <w:marLeft w:val="0"/>
              <w:marRight w:val="0"/>
              <w:marTop w:val="0"/>
              <w:marBottom w:val="0"/>
              <w:divBdr>
                <w:top w:val="none" w:sz="0" w:space="0" w:color="auto"/>
                <w:left w:val="none" w:sz="0" w:space="0" w:color="auto"/>
                <w:bottom w:val="none" w:sz="0" w:space="0" w:color="auto"/>
                <w:right w:val="none" w:sz="0" w:space="0" w:color="auto"/>
              </w:divBdr>
              <w:divsChild>
                <w:div w:id="1751385320">
                  <w:marLeft w:val="0"/>
                  <w:marRight w:val="0"/>
                  <w:marTop w:val="0"/>
                  <w:marBottom w:val="0"/>
                  <w:divBdr>
                    <w:top w:val="none" w:sz="0" w:space="0" w:color="auto"/>
                    <w:left w:val="none" w:sz="0" w:space="0" w:color="auto"/>
                    <w:bottom w:val="none" w:sz="0" w:space="0" w:color="auto"/>
                    <w:right w:val="none" w:sz="0" w:space="0" w:color="auto"/>
                  </w:divBdr>
                  <w:divsChild>
                    <w:div w:id="71050485">
                      <w:marLeft w:val="0"/>
                      <w:marRight w:val="0"/>
                      <w:marTop w:val="0"/>
                      <w:marBottom w:val="0"/>
                      <w:divBdr>
                        <w:top w:val="none" w:sz="0" w:space="0" w:color="auto"/>
                        <w:left w:val="none" w:sz="0" w:space="0" w:color="auto"/>
                        <w:bottom w:val="none" w:sz="0" w:space="0" w:color="auto"/>
                        <w:right w:val="none" w:sz="0" w:space="0" w:color="auto"/>
                      </w:divBdr>
                      <w:divsChild>
                        <w:div w:id="1764375653">
                          <w:marLeft w:val="0"/>
                          <w:marRight w:val="0"/>
                          <w:marTop w:val="0"/>
                          <w:marBottom w:val="0"/>
                          <w:divBdr>
                            <w:top w:val="none" w:sz="0" w:space="0" w:color="auto"/>
                            <w:left w:val="none" w:sz="0" w:space="0" w:color="auto"/>
                            <w:bottom w:val="none" w:sz="0" w:space="0" w:color="auto"/>
                            <w:right w:val="none" w:sz="0" w:space="0" w:color="auto"/>
                          </w:divBdr>
                        </w:div>
                      </w:divsChild>
                    </w:div>
                    <w:div w:id="188297235">
                      <w:marLeft w:val="0"/>
                      <w:marRight w:val="0"/>
                      <w:marTop w:val="0"/>
                      <w:marBottom w:val="0"/>
                      <w:divBdr>
                        <w:top w:val="none" w:sz="0" w:space="0" w:color="auto"/>
                        <w:left w:val="none" w:sz="0" w:space="0" w:color="auto"/>
                        <w:bottom w:val="none" w:sz="0" w:space="0" w:color="auto"/>
                        <w:right w:val="none" w:sz="0" w:space="0" w:color="auto"/>
                      </w:divBdr>
                    </w:div>
                    <w:div w:id="189808326">
                      <w:marLeft w:val="0"/>
                      <w:marRight w:val="0"/>
                      <w:marTop w:val="0"/>
                      <w:marBottom w:val="0"/>
                      <w:divBdr>
                        <w:top w:val="none" w:sz="0" w:space="0" w:color="auto"/>
                        <w:left w:val="none" w:sz="0" w:space="0" w:color="auto"/>
                        <w:bottom w:val="none" w:sz="0" w:space="0" w:color="auto"/>
                        <w:right w:val="none" w:sz="0" w:space="0" w:color="auto"/>
                      </w:divBdr>
                      <w:divsChild>
                        <w:div w:id="1239175661">
                          <w:marLeft w:val="0"/>
                          <w:marRight w:val="0"/>
                          <w:marTop w:val="0"/>
                          <w:marBottom w:val="0"/>
                          <w:divBdr>
                            <w:top w:val="none" w:sz="0" w:space="0" w:color="auto"/>
                            <w:left w:val="none" w:sz="0" w:space="0" w:color="auto"/>
                            <w:bottom w:val="none" w:sz="0" w:space="0" w:color="auto"/>
                            <w:right w:val="none" w:sz="0" w:space="0" w:color="auto"/>
                          </w:divBdr>
                        </w:div>
                      </w:divsChild>
                    </w:div>
                    <w:div w:id="238248943">
                      <w:marLeft w:val="0"/>
                      <w:marRight w:val="0"/>
                      <w:marTop w:val="0"/>
                      <w:marBottom w:val="0"/>
                      <w:divBdr>
                        <w:top w:val="none" w:sz="0" w:space="0" w:color="auto"/>
                        <w:left w:val="none" w:sz="0" w:space="0" w:color="auto"/>
                        <w:bottom w:val="none" w:sz="0" w:space="0" w:color="auto"/>
                        <w:right w:val="none" w:sz="0" w:space="0" w:color="auto"/>
                      </w:divBdr>
                    </w:div>
                    <w:div w:id="256639151">
                      <w:marLeft w:val="0"/>
                      <w:marRight w:val="0"/>
                      <w:marTop w:val="0"/>
                      <w:marBottom w:val="0"/>
                      <w:divBdr>
                        <w:top w:val="none" w:sz="0" w:space="0" w:color="auto"/>
                        <w:left w:val="none" w:sz="0" w:space="0" w:color="auto"/>
                        <w:bottom w:val="none" w:sz="0" w:space="0" w:color="auto"/>
                        <w:right w:val="none" w:sz="0" w:space="0" w:color="auto"/>
                      </w:divBdr>
                    </w:div>
                    <w:div w:id="257057347">
                      <w:marLeft w:val="0"/>
                      <w:marRight w:val="0"/>
                      <w:marTop w:val="0"/>
                      <w:marBottom w:val="0"/>
                      <w:divBdr>
                        <w:top w:val="none" w:sz="0" w:space="0" w:color="auto"/>
                        <w:left w:val="none" w:sz="0" w:space="0" w:color="auto"/>
                        <w:bottom w:val="none" w:sz="0" w:space="0" w:color="auto"/>
                        <w:right w:val="none" w:sz="0" w:space="0" w:color="auto"/>
                      </w:divBdr>
                    </w:div>
                    <w:div w:id="267780979">
                      <w:marLeft w:val="0"/>
                      <w:marRight w:val="0"/>
                      <w:marTop w:val="0"/>
                      <w:marBottom w:val="0"/>
                      <w:divBdr>
                        <w:top w:val="none" w:sz="0" w:space="0" w:color="auto"/>
                        <w:left w:val="none" w:sz="0" w:space="0" w:color="auto"/>
                        <w:bottom w:val="none" w:sz="0" w:space="0" w:color="auto"/>
                        <w:right w:val="none" w:sz="0" w:space="0" w:color="auto"/>
                      </w:divBdr>
                    </w:div>
                    <w:div w:id="269440325">
                      <w:marLeft w:val="0"/>
                      <w:marRight w:val="0"/>
                      <w:marTop w:val="0"/>
                      <w:marBottom w:val="0"/>
                      <w:divBdr>
                        <w:top w:val="none" w:sz="0" w:space="0" w:color="auto"/>
                        <w:left w:val="none" w:sz="0" w:space="0" w:color="auto"/>
                        <w:bottom w:val="none" w:sz="0" w:space="0" w:color="auto"/>
                        <w:right w:val="none" w:sz="0" w:space="0" w:color="auto"/>
                      </w:divBdr>
                      <w:divsChild>
                        <w:div w:id="1818643688">
                          <w:marLeft w:val="0"/>
                          <w:marRight w:val="0"/>
                          <w:marTop w:val="0"/>
                          <w:marBottom w:val="0"/>
                          <w:divBdr>
                            <w:top w:val="none" w:sz="0" w:space="0" w:color="auto"/>
                            <w:left w:val="none" w:sz="0" w:space="0" w:color="auto"/>
                            <w:bottom w:val="none" w:sz="0" w:space="0" w:color="auto"/>
                            <w:right w:val="none" w:sz="0" w:space="0" w:color="auto"/>
                          </w:divBdr>
                        </w:div>
                      </w:divsChild>
                    </w:div>
                    <w:div w:id="274096083">
                      <w:marLeft w:val="0"/>
                      <w:marRight w:val="0"/>
                      <w:marTop w:val="0"/>
                      <w:marBottom w:val="0"/>
                      <w:divBdr>
                        <w:top w:val="none" w:sz="0" w:space="0" w:color="auto"/>
                        <w:left w:val="none" w:sz="0" w:space="0" w:color="auto"/>
                        <w:bottom w:val="none" w:sz="0" w:space="0" w:color="auto"/>
                        <w:right w:val="none" w:sz="0" w:space="0" w:color="auto"/>
                      </w:divBdr>
                      <w:divsChild>
                        <w:div w:id="1572039131">
                          <w:marLeft w:val="0"/>
                          <w:marRight w:val="0"/>
                          <w:marTop w:val="0"/>
                          <w:marBottom w:val="0"/>
                          <w:divBdr>
                            <w:top w:val="none" w:sz="0" w:space="0" w:color="auto"/>
                            <w:left w:val="none" w:sz="0" w:space="0" w:color="auto"/>
                            <w:bottom w:val="none" w:sz="0" w:space="0" w:color="auto"/>
                            <w:right w:val="none" w:sz="0" w:space="0" w:color="auto"/>
                          </w:divBdr>
                        </w:div>
                      </w:divsChild>
                    </w:div>
                    <w:div w:id="307249115">
                      <w:marLeft w:val="0"/>
                      <w:marRight w:val="0"/>
                      <w:marTop w:val="0"/>
                      <w:marBottom w:val="0"/>
                      <w:divBdr>
                        <w:top w:val="none" w:sz="0" w:space="0" w:color="auto"/>
                        <w:left w:val="none" w:sz="0" w:space="0" w:color="auto"/>
                        <w:bottom w:val="none" w:sz="0" w:space="0" w:color="auto"/>
                        <w:right w:val="none" w:sz="0" w:space="0" w:color="auto"/>
                      </w:divBdr>
                      <w:divsChild>
                        <w:div w:id="1655183155">
                          <w:marLeft w:val="0"/>
                          <w:marRight w:val="0"/>
                          <w:marTop w:val="0"/>
                          <w:marBottom w:val="0"/>
                          <w:divBdr>
                            <w:top w:val="none" w:sz="0" w:space="0" w:color="auto"/>
                            <w:left w:val="none" w:sz="0" w:space="0" w:color="auto"/>
                            <w:bottom w:val="none" w:sz="0" w:space="0" w:color="auto"/>
                            <w:right w:val="none" w:sz="0" w:space="0" w:color="auto"/>
                          </w:divBdr>
                        </w:div>
                      </w:divsChild>
                    </w:div>
                    <w:div w:id="329219239">
                      <w:marLeft w:val="0"/>
                      <w:marRight w:val="0"/>
                      <w:marTop w:val="0"/>
                      <w:marBottom w:val="0"/>
                      <w:divBdr>
                        <w:top w:val="none" w:sz="0" w:space="0" w:color="auto"/>
                        <w:left w:val="none" w:sz="0" w:space="0" w:color="auto"/>
                        <w:bottom w:val="none" w:sz="0" w:space="0" w:color="auto"/>
                        <w:right w:val="none" w:sz="0" w:space="0" w:color="auto"/>
                      </w:divBdr>
                    </w:div>
                    <w:div w:id="388921957">
                      <w:marLeft w:val="0"/>
                      <w:marRight w:val="0"/>
                      <w:marTop w:val="0"/>
                      <w:marBottom w:val="0"/>
                      <w:divBdr>
                        <w:top w:val="none" w:sz="0" w:space="0" w:color="auto"/>
                        <w:left w:val="none" w:sz="0" w:space="0" w:color="auto"/>
                        <w:bottom w:val="none" w:sz="0" w:space="0" w:color="auto"/>
                        <w:right w:val="none" w:sz="0" w:space="0" w:color="auto"/>
                      </w:divBdr>
                    </w:div>
                    <w:div w:id="407575016">
                      <w:marLeft w:val="0"/>
                      <w:marRight w:val="0"/>
                      <w:marTop w:val="0"/>
                      <w:marBottom w:val="0"/>
                      <w:divBdr>
                        <w:top w:val="none" w:sz="0" w:space="0" w:color="auto"/>
                        <w:left w:val="none" w:sz="0" w:space="0" w:color="auto"/>
                        <w:bottom w:val="none" w:sz="0" w:space="0" w:color="auto"/>
                        <w:right w:val="none" w:sz="0" w:space="0" w:color="auto"/>
                      </w:divBdr>
                      <w:divsChild>
                        <w:div w:id="1993243534">
                          <w:marLeft w:val="0"/>
                          <w:marRight w:val="0"/>
                          <w:marTop w:val="0"/>
                          <w:marBottom w:val="0"/>
                          <w:divBdr>
                            <w:top w:val="none" w:sz="0" w:space="0" w:color="auto"/>
                            <w:left w:val="none" w:sz="0" w:space="0" w:color="auto"/>
                            <w:bottom w:val="none" w:sz="0" w:space="0" w:color="auto"/>
                            <w:right w:val="none" w:sz="0" w:space="0" w:color="auto"/>
                          </w:divBdr>
                        </w:div>
                      </w:divsChild>
                    </w:div>
                    <w:div w:id="444423825">
                      <w:marLeft w:val="0"/>
                      <w:marRight w:val="0"/>
                      <w:marTop w:val="0"/>
                      <w:marBottom w:val="0"/>
                      <w:divBdr>
                        <w:top w:val="none" w:sz="0" w:space="0" w:color="auto"/>
                        <w:left w:val="none" w:sz="0" w:space="0" w:color="auto"/>
                        <w:bottom w:val="none" w:sz="0" w:space="0" w:color="auto"/>
                        <w:right w:val="none" w:sz="0" w:space="0" w:color="auto"/>
                      </w:divBdr>
                      <w:divsChild>
                        <w:div w:id="433744490">
                          <w:marLeft w:val="0"/>
                          <w:marRight w:val="0"/>
                          <w:marTop w:val="0"/>
                          <w:marBottom w:val="0"/>
                          <w:divBdr>
                            <w:top w:val="none" w:sz="0" w:space="0" w:color="auto"/>
                            <w:left w:val="none" w:sz="0" w:space="0" w:color="auto"/>
                            <w:bottom w:val="none" w:sz="0" w:space="0" w:color="auto"/>
                            <w:right w:val="none" w:sz="0" w:space="0" w:color="auto"/>
                          </w:divBdr>
                        </w:div>
                      </w:divsChild>
                    </w:div>
                    <w:div w:id="552816803">
                      <w:marLeft w:val="0"/>
                      <w:marRight w:val="0"/>
                      <w:marTop w:val="0"/>
                      <w:marBottom w:val="0"/>
                      <w:divBdr>
                        <w:top w:val="none" w:sz="0" w:space="0" w:color="auto"/>
                        <w:left w:val="none" w:sz="0" w:space="0" w:color="auto"/>
                        <w:bottom w:val="none" w:sz="0" w:space="0" w:color="auto"/>
                        <w:right w:val="none" w:sz="0" w:space="0" w:color="auto"/>
                      </w:divBdr>
                      <w:divsChild>
                        <w:div w:id="874316938">
                          <w:marLeft w:val="0"/>
                          <w:marRight w:val="0"/>
                          <w:marTop w:val="0"/>
                          <w:marBottom w:val="0"/>
                          <w:divBdr>
                            <w:top w:val="none" w:sz="0" w:space="0" w:color="auto"/>
                            <w:left w:val="none" w:sz="0" w:space="0" w:color="auto"/>
                            <w:bottom w:val="none" w:sz="0" w:space="0" w:color="auto"/>
                            <w:right w:val="none" w:sz="0" w:space="0" w:color="auto"/>
                          </w:divBdr>
                        </w:div>
                      </w:divsChild>
                    </w:div>
                    <w:div w:id="574124409">
                      <w:marLeft w:val="0"/>
                      <w:marRight w:val="0"/>
                      <w:marTop w:val="0"/>
                      <w:marBottom w:val="0"/>
                      <w:divBdr>
                        <w:top w:val="none" w:sz="0" w:space="0" w:color="auto"/>
                        <w:left w:val="none" w:sz="0" w:space="0" w:color="auto"/>
                        <w:bottom w:val="none" w:sz="0" w:space="0" w:color="auto"/>
                        <w:right w:val="none" w:sz="0" w:space="0" w:color="auto"/>
                      </w:divBdr>
                    </w:div>
                    <w:div w:id="588151778">
                      <w:marLeft w:val="0"/>
                      <w:marRight w:val="0"/>
                      <w:marTop w:val="0"/>
                      <w:marBottom w:val="0"/>
                      <w:divBdr>
                        <w:top w:val="none" w:sz="0" w:space="0" w:color="auto"/>
                        <w:left w:val="none" w:sz="0" w:space="0" w:color="auto"/>
                        <w:bottom w:val="none" w:sz="0" w:space="0" w:color="auto"/>
                        <w:right w:val="none" w:sz="0" w:space="0" w:color="auto"/>
                      </w:divBdr>
                    </w:div>
                    <w:div w:id="667556543">
                      <w:marLeft w:val="0"/>
                      <w:marRight w:val="0"/>
                      <w:marTop w:val="0"/>
                      <w:marBottom w:val="0"/>
                      <w:divBdr>
                        <w:top w:val="none" w:sz="0" w:space="0" w:color="auto"/>
                        <w:left w:val="none" w:sz="0" w:space="0" w:color="auto"/>
                        <w:bottom w:val="none" w:sz="0" w:space="0" w:color="auto"/>
                        <w:right w:val="none" w:sz="0" w:space="0" w:color="auto"/>
                      </w:divBdr>
                    </w:div>
                    <w:div w:id="696659430">
                      <w:marLeft w:val="0"/>
                      <w:marRight w:val="0"/>
                      <w:marTop w:val="0"/>
                      <w:marBottom w:val="0"/>
                      <w:divBdr>
                        <w:top w:val="none" w:sz="0" w:space="0" w:color="auto"/>
                        <w:left w:val="none" w:sz="0" w:space="0" w:color="auto"/>
                        <w:bottom w:val="none" w:sz="0" w:space="0" w:color="auto"/>
                        <w:right w:val="none" w:sz="0" w:space="0" w:color="auto"/>
                      </w:divBdr>
                    </w:div>
                    <w:div w:id="717899171">
                      <w:marLeft w:val="0"/>
                      <w:marRight w:val="0"/>
                      <w:marTop w:val="0"/>
                      <w:marBottom w:val="0"/>
                      <w:divBdr>
                        <w:top w:val="none" w:sz="0" w:space="0" w:color="auto"/>
                        <w:left w:val="none" w:sz="0" w:space="0" w:color="auto"/>
                        <w:bottom w:val="none" w:sz="0" w:space="0" w:color="auto"/>
                        <w:right w:val="none" w:sz="0" w:space="0" w:color="auto"/>
                      </w:divBdr>
                      <w:divsChild>
                        <w:div w:id="685210023">
                          <w:marLeft w:val="0"/>
                          <w:marRight w:val="0"/>
                          <w:marTop w:val="0"/>
                          <w:marBottom w:val="0"/>
                          <w:divBdr>
                            <w:top w:val="none" w:sz="0" w:space="0" w:color="auto"/>
                            <w:left w:val="none" w:sz="0" w:space="0" w:color="auto"/>
                            <w:bottom w:val="none" w:sz="0" w:space="0" w:color="auto"/>
                            <w:right w:val="none" w:sz="0" w:space="0" w:color="auto"/>
                          </w:divBdr>
                        </w:div>
                      </w:divsChild>
                    </w:div>
                    <w:div w:id="731317203">
                      <w:marLeft w:val="0"/>
                      <w:marRight w:val="0"/>
                      <w:marTop w:val="0"/>
                      <w:marBottom w:val="0"/>
                      <w:divBdr>
                        <w:top w:val="none" w:sz="0" w:space="0" w:color="auto"/>
                        <w:left w:val="none" w:sz="0" w:space="0" w:color="auto"/>
                        <w:bottom w:val="none" w:sz="0" w:space="0" w:color="auto"/>
                        <w:right w:val="none" w:sz="0" w:space="0" w:color="auto"/>
                      </w:divBdr>
                      <w:divsChild>
                        <w:div w:id="2080707947">
                          <w:marLeft w:val="0"/>
                          <w:marRight w:val="0"/>
                          <w:marTop w:val="0"/>
                          <w:marBottom w:val="0"/>
                          <w:divBdr>
                            <w:top w:val="none" w:sz="0" w:space="0" w:color="auto"/>
                            <w:left w:val="none" w:sz="0" w:space="0" w:color="auto"/>
                            <w:bottom w:val="none" w:sz="0" w:space="0" w:color="auto"/>
                            <w:right w:val="none" w:sz="0" w:space="0" w:color="auto"/>
                          </w:divBdr>
                        </w:div>
                      </w:divsChild>
                    </w:div>
                    <w:div w:id="780683733">
                      <w:marLeft w:val="0"/>
                      <w:marRight w:val="0"/>
                      <w:marTop w:val="0"/>
                      <w:marBottom w:val="0"/>
                      <w:divBdr>
                        <w:top w:val="none" w:sz="0" w:space="0" w:color="auto"/>
                        <w:left w:val="none" w:sz="0" w:space="0" w:color="auto"/>
                        <w:bottom w:val="none" w:sz="0" w:space="0" w:color="auto"/>
                        <w:right w:val="none" w:sz="0" w:space="0" w:color="auto"/>
                      </w:divBdr>
                    </w:div>
                    <w:div w:id="856191259">
                      <w:marLeft w:val="0"/>
                      <w:marRight w:val="0"/>
                      <w:marTop w:val="0"/>
                      <w:marBottom w:val="0"/>
                      <w:divBdr>
                        <w:top w:val="none" w:sz="0" w:space="0" w:color="auto"/>
                        <w:left w:val="none" w:sz="0" w:space="0" w:color="auto"/>
                        <w:bottom w:val="none" w:sz="0" w:space="0" w:color="auto"/>
                        <w:right w:val="none" w:sz="0" w:space="0" w:color="auto"/>
                      </w:divBdr>
                      <w:divsChild>
                        <w:div w:id="574703932">
                          <w:marLeft w:val="0"/>
                          <w:marRight w:val="0"/>
                          <w:marTop w:val="0"/>
                          <w:marBottom w:val="0"/>
                          <w:divBdr>
                            <w:top w:val="none" w:sz="0" w:space="0" w:color="auto"/>
                            <w:left w:val="none" w:sz="0" w:space="0" w:color="auto"/>
                            <w:bottom w:val="none" w:sz="0" w:space="0" w:color="auto"/>
                            <w:right w:val="none" w:sz="0" w:space="0" w:color="auto"/>
                          </w:divBdr>
                        </w:div>
                      </w:divsChild>
                    </w:div>
                    <w:div w:id="930696126">
                      <w:marLeft w:val="0"/>
                      <w:marRight w:val="0"/>
                      <w:marTop w:val="0"/>
                      <w:marBottom w:val="0"/>
                      <w:divBdr>
                        <w:top w:val="none" w:sz="0" w:space="0" w:color="auto"/>
                        <w:left w:val="none" w:sz="0" w:space="0" w:color="auto"/>
                        <w:bottom w:val="none" w:sz="0" w:space="0" w:color="auto"/>
                        <w:right w:val="none" w:sz="0" w:space="0" w:color="auto"/>
                      </w:divBdr>
                    </w:div>
                    <w:div w:id="936641428">
                      <w:marLeft w:val="0"/>
                      <w:marRight w:val="0"/>
                      <w:marTop w:val="0"/>
                      <w:marBottom w:val="0"/>
                      <w:divBdr>
                        <w:top w:val="none" w:sz="0" w:space="0" w:color="auto"/>
                        <w:left w:val="none" w:sz="0" w:space="0" w:color="auto"/>
                        <w:bottom w:val="none" w:sz="0" w:space="0" w:color="auto"/>
                        <w:right w:val="none" w:sz="0" w:space="0" w:color="auto"/>
                      </w:divBdr>
                    </w:div>
                    <w:div w:id="947272163">
                      <w:marLeft w:val="0"/>
                      <w:marRight w:val="0"/>
                      <w:marTop w:val="0"/>
                      <w:marBottom w:val="0"/>
                      <w:divBdr>
                        <w:top w:val="none" w:sz="0" w:space="0" w:color="auto"/>
                        <w:left w:val="none" w:sz="0" w:space="0" w:color="auto"/>
                        <w:bottom w:val="none" w:sz="0" w:space="0" w:color="auto"/>
                        <w:right w:val="none" w:sz="0" w:space="0" w:color="auto"/>
                      </w:divBdr>
                      <w:divsChild>
                        <w:div w:id="1177228144">
                          <w:marLeft w:val="0"/>
                          <w:marRight w:val="0"/>
                          <w:marTop w:val="0"/>
                          <w:marBottom w:val="0"/>
                          <w:divBdr>
                            <w:top w:val="none" w:sz="0" w:space="0" w:color="auto"/>
                            <w:left w:val="none" w:sz="0" w:space="0" w:color="auto"/>
                            <w:bottom w:val="none" w:sz="0" w:space="0" w:color="auto"/>
                            <w:right w:val="none" w:sz="0" w:space="0" w:color="auto"/>
                          </w:divBdr>
                        </w:div>
                      </w:divsChild>
                    </w:div>
                    <w:div w:id="998582689">
                      <w:marLeft w:val="0"/>
                      <w:marRight w:val="0"/>
                      <w:marTop w:val="0"/>
                      <w:marBottom w:val="0"/>
                      <w:divBdr>
                        <w:top w:val="none" w:sz="0" w:space="0" w:color="auto"/>
                        <w:left w:val="none" w:sz="0" w:space="0" w:color="auto"/>
                        <w:bottom w:val="none" w:sz="0" w:space="0" w:color="auto"/>
                        <w:right w:val="none" w:sz="0" w:space="0" w:color="auto"/>
                      </w:divBdr>
                      <w:divsChild>
                        <w:div w:id="1160463923">
                          <w:marLeft w:val="0"/>
                          <w:marRight w:val="0"/>
                          <w:marTop w:val="0"/>
                          <w:marBottom w:val="0"/>
                          <w:divBdr>
                            <w:top w:val="none" w:sz="0" w:space="0" w:color="auto"/>
                            <w:left w:val="none" w:sz="0" w:space="0" w:color="auto"/>
                            <w:bottom w:val="none" w:sz="0" w:space="0" w:color="auto"/>
                            <w:right w:val="none" w:sz="0" w:space="0" w:color="auto"/>
                          </w:divBdr>
                        </w:div>
                      </w:divsChild>
                    </w:div>
                    <w:div w:id="1046223401">
                      <w:marLeft w:val="0"/>
                      <w:marRight w:val="0"/>
                      <w:marTop w:val="0"/>
                      <w:marBottom w:val="0"/>
                      <w:divBdr>
                        <w:top w:val="none" w:sz="0" w:space="0" w:color="auto"/>
                        <w:left w:val="none" w:sz="0" w:space="0" w:color="auto"/>
                        <w:bottom w:val="none" w:sz="0" w:space="0" w:color="auto"/>
                        <w:right w:val="none" w:sz="0" w:space="0" w:color="auto"/>
                      </w:divBdr>
                    </w:div>
                    <w:div w:id="1089929227">
                      <w:marLeft w:val="0"/>
                      <w:marRight w:val="0"/>
                      <w:marTop w:val="0"/>
                      <w:marBottom w:val="0"/>
                      <w:divBdr>
                        <w:top w:val="none" w:sz="0" w:space="0" w:color="auto"/>
                        <w:left w:val="none" w:sz="0" w:space="0" w:color="auto"/>
                        <w:bottom w:val="none" w:sz="0" w:space="0" w:color="auto"/>
                        <w:right w:val="none" w:sz="0" w:space="0" w:color="auto"/>
                      </w:divBdr>
                      <w:divsChild>
                        <w:div w:id="30495061">
                          <w:marLeft w:val="0"/>
                          <w:marRight w:val="0"/>
                          <w:marTop w:val="0"/>
                          <w:marBottom w:val="0"/>
                          <w:divBdr>
                            <w:top w:val="none" w:sz="0" w:space="0" w:color="auto"/>
                            <w:left w:val="none" w:sz="0" w:space="0" w:color="auto"/>
                            <w:bottom w:val="none" w:sz="0" w:space="0" w:color="auto"/>
                            <w:right w:val="none" w:sz="0" w:space="0" w:color="auto"/>
                          </w:divBdr>
                        </w:div>
                      </w:divsChild>
                    </w:div>
                    <w:div w:id="1097943286">
                      <w:marLeft w:val="0"/>
                      <w:marRight w:val="0"/>
                      <w:marTop w:val="0"/>
                      <w:marBottom w:val="0"/>
                      <w:divBdr>
                        <w:top w:val="none" w:sz="0" w:space="0" w:color="auto"/>
                        <w:left w:val="none" w:sz="0" w:space="0" w:color="auto"/>
                        <w:bottom w:val="none" w:sz="0" w:space="0" w:color="auto"/>
                        <w:right w:val="none" w:sz="0" w:space="0" w:color="auto"/>
                      </w:divBdr>
                    </w:div>
                    <w:div w:id="1105615283">
                      <w:marLeft w:val="0"/>
                      <w:marRight w:val="0"/>
                      <w:marTop w:val="0"/>
                      <w:marBottom w:val="0"/>
                      <w:divBdr>
                        <w:top w:val="none" w:sz="0" w:space="0" w:color="auto"/>
                        <w:left w:val="none" w:sz="0" w:space="0" w:color="auto"/>
                        <w:bottom w:val="none" w:sz="0" w:space="0" w:color="auto"/>
                        <w:right w:val="none" w:sz="0" w:space="0" w:color="auto"/>
                      </w:divBdr>
                      <w:divsChild>
                        <w:div w:id="1976064875">
                          <w:marLeft w:val="0"/>
                          <w:marRight w:val="0"/>
                          <w:marTop w:val="0"/>
                          <w:marBottom w:val="0"/>
                          <w:divBdr>
                            <w:top w:val="none" w:sz="0" w:space="0" w:color="auto"/>
                            <w:left w:val="none" w:sz="0" w:space="0" w:color="auto"/>
                            <w:bottom w:val="none" w:sz="0" w:space="0" w:color="auto"/>
                            <w:right w:val="none" w:sz="0" w:space="0" w:color="auto"/>
                          </w:divBdr>
                        </w:div>
                      </w:divsChild>
                    </w:div>
                    <w:div w:id="1166169478">
                      <w:marLeft w:val="0"/>
                      <w:marRight w:val="0"/>
                      <w:marTop w:val="0"/>
                      <w:marBottom w:val="0"/>
                      <w:divBdr>
                        <w:top w:val="none" w:sz="0" w:space="0" w:color="auto"/>
                        <w:left w:val="none" w:sz="0" w:space="0" w:color="auto"/>
                        <w:bottom w:val="none" w:sz="0" w:space="0" w:color="auto"/>
                        <w:right w:val="none" w:sz="0" w:space="0" w:color="auto"/>
                      </w:divBdr>
                    </w:div>
                    <w:div w:id="1181704168">
                      <w:marLeft w:val="0"/>
                      <w:marRight w:val="0"/>
                      <w:marTop w:val="0"/>
                      <w:marBottom w:val="0"/>
                      <w:divBdr>
                        <w:top w:val="none" w:sz="0" w:space="0" w:color="auto"/>
                        <w:left w:val="none" w:sz="0" w:space="0" w:color="auto"/>
                        <w:bottom w:val="none" w:sz="0" w:space="0" w:color="auto"/>
                        <w:right w:val="none" w:sz="0" w:space="0" w:color="auto"/>
                      </w:divBdr>
                      <w:divsChild>
                        <w:div w:id="2086300768">
                          <w:marLeft w:val="0"/>
                          <w:marRight w:val="0"/>
                          <w:marTop w:val="0"/>
                          <w:marBottom w:val="0"/>
                          <w:divBdr>
                            <w:top w:val="none" w:sz="0" w:space="0" w:color="auto"/>
                            <w:left w:val="none" w:sz="0" w:space="0" w:color="auto"/>
                            <w:bottom w:val="none" w:sz="0" w:space="0" w:color="auto"/>
                            <w:right w:val="none" w:sz="0" w:space="0" w:color="auto"/>
                          </w:divBdr>
                        </w:div>
                      </w:divsChild>
                    </w:div>
                    <w:div w:id="1214585699">
                      <w:marLeft w:val="0"/>
                      <w:marRight w:val="0"/>
                      <w:marTop w:val="0"/>
                      <w:marBottom w:val="0"/>
                      <w:divBdr>
                        <w:top w:val="none" w:sz="0" w:space="0" w:color="auto"/>
                        <w:left w:val="none" w:sz="0" w:space="0" w:color="auto"/>
                        <w:bottom w:val="none" w:sz="0" w:space="0" w:color="auto"/>
                        <w:right w:val="none" w:sz="0" w:space="0" w:color="auto"/>
                      </w:divBdr>
                      <w:divsChild>
                        <w:div w:id="1882131082">
                          <w:marLeft w:val="0"/>
                          <w:marRight w:val="0"/>
                          <w:marTop w:val="0"/>
                          <w:marBottom w:val="0"/>
                          <w:divBdr>
                            <w:top w:val="none" w:sz="0" w:space="0" w:color="auto"/>
                            <w:left w:val="none" w:sz="0" w:space="0" w:color="auto"/>
                            <w:bottom w:val="none" w:sz="0" w:space="0" w:color="auto"/>
                            <w:right w:val="none" w:sz="0" w:space="0" w:color="auto"/>
                          </w:divBdr>
                        </w:div>
                      </w:divsChild>
                    </w:div>
                    <w:div w:id="1288126965">
                      <w:marLeft w:val="0"/>
                      <w:marRight w:val="0"/>
                      <w:marTop w:val="0"/>
                      <w:marBottom w:val="0"/>
                      <w:divBdr>
                        <w:top w:val="none" w:sz="0" w:space="0" w:color="auto"/>
                        <w:left w:val="none" w:sz="0" w:space="0" w:color="auto"/>
                        <w:bottom w:val="none" w:sz="0" w:space="0" w:color="auto"/>
                        <w:right w:val="none" w:sz="0" w:space="0" w:color="auto"/>
                      </w:divBdr>
                    </w:div>
                    <w:div w:id="1334264165">
                      <w:marLeft w:val="0"/>
                      <w:marRight w:val="0"/>
                      <w:marTop w:val="0"/>
                      <w:marBottom w:val="0"/>
                      <w:divBdr>
                        <w:top w:val="none" w:sz="0" w:space="0" w:color="auto"/>
                        <w:left w:val="none" w:sz="0" w:space="0" w:color="auto"/>
                        <w:bottom w:val="none" w:sz="0" w:space="0" w:color="auto"/>
                        <w:right w:val="none" w:sz="0" w:space="0" w:color="auto"/>
                      </w:divBdr>
                    </w:div>
                    <w:div w:id="1476801199">
                      <w:marLeft w:val="0"/>
                      <w:marRight w:val="0"/>
                      <w:marTop w:val="0"/>
                      <w:marBottom w:val="0"/>
                      <w:divBdr>
                        <w:top w:val="none" w:sz="0" w:space="0" w:color="auto"/>
                        <w:left w:val="none" w:sz="0" w:space="0" w:color="auto"/>
                        <w:bottom w:val="none" w:sz="0" w:space="0" w:color="auto"/>
                        <w:right w:val="none" w:sz="0" w:space="0" w:color="auto"/>
                      </w:divBdr>
                    </w:div>
                    <w:div w:id="1551109622">
                      <w:marLeft w:val="0"/>
                      <w:marRight w:val="0"/>
                      <w:marTop w:val="0"/>
                      <w:marBottom w:val="0"/>
                      <w:divBdr>
                        <w:top w:val="none" w:sz="0" w:space="0" w:color="auto"/>
                        <w:left w:val="none" w:sz="0" w:space="0" w:color="auto"/>
                        <w:bottom w:val="none" w:sz="0" w:space="0" w:color="auto"/>
                        <w:right w:val="none" w:sz="0" w:space="0" w:color="auto"/>
                      </w:divBdr>
                      <w:divsChild>
                        <w:div w:id="2094467075">
                          <w:marLeft w:val="0"/>
                          <w:marRight w:val="0"/>
                          <w:marTop w:val="0"/>
                          <w:marBottom w:val="0"/>
                          <w:divBdr>
                            <w:top w:val="none" w:sz="0" w:space="0" w:color="auto"/>
                            <w:left w:val="none" w:sz="0" w:space="0" w:color="auto"/>
                            <w:bottom w:val="none" w:sz="0" w:space="0" w:color="auto"/>
                            <w:right w:val="none" w:sz="0" w:space="0" w:color="auto"/>
                          </w:divBdr>
                        </w:div>
                      </w:divsChild>
                    </w:div>
                    <w:div w:id="1561329699">
                      <w:marLeft w:val="0"/>
                      <w:marRight w:val="0"/>
                      <w:marTop w:val="0"/>
                      <w:marBottom w:val="0"/>
                      <w:divBdr>
                        <w:top w:val="none" w:sz="0" w:space="0" w:color="auto"/>
                        <w:left w:val="none" w:sz="0" w:space="0" w:color="auto"/>
                        <w:bottom w:val="none" w:sz="0" w:space="0" w:color="auto"/>
                        <w:right w:val="none" w:sz="0" w:space="0" w:color="auto"/>
                      </w:divBdr>
                    </w:div>
                    <w:div w:id="1620188890">
                      <w:marLeft w:val="0"/>
                      <w:marRight w:val="0"/>
                      <w:marTop w:val="0"/>
                      <w:marBottom w:val="0"/>
                      <w:divBdr>
                        <w:top w:val="none" w:sz="0" w:space="0" w:color="auto"/>
                        <w:left w:val="none" w:sz="0" w:space="0" w:color="auto"/>
                        <w:bottom w:val="none" w:sz="0" w:space="0" w:color="auto"/>
                        <w:right w:val="none" w:sz="0" w:space="0" w:color="auto"/>
                      </w:divBdr>
                      <w:divsChild>
                        <w:div w:id="948003506">
                          <w:marLeft w:val="0"/>
                          <w:marRight w:val="0"/>
                          <w:marTop w:val="0"/>
                          <w:marBottom w:val="0"/>
                          <w:divBdr>
                            <w:top w:val="none" w:sz="0" w:space="0" w:color="auto"/>
                            <w:left w:val="none" w:sz="0" w:space="0" w:color="auto"/>
                            <w:bottom w:val="none" w:sz="0" w:space="0" w:color="auto"/>
                            <w:right w:val="none" w:sz="0" w:space="0" w:color="auto"/>
                          </w:divBdr>
                        </w:div>
                      </w:divsChild>
                    </w:div>
                    <w:div w:id="1644970458">
                      <w:marLeft w:val="0"/>
                      <w:marRight w:val="0"/>
                      <w:marTop w:val="0"/>
                      <w:marBottom w:val="0"/>
                      <w:divBdr>
                        <w:top w:val="none" w:sz="0" w:space="0" w:color="auto"/>
                        <w:left w:val="none" w:sz="0" w:space="0" w:color="auto"/>
                        <w:bottom w:val="none" w:sz="0" w:space="0" w:color="auto"/>
                        <w:right w:val="none" w:sz="0" w:space="0" w:color="auto"/>
                      </w:divBdr>
                    </w:div>
                    <w:div w:id="1668093977">
                      <w:marLeft w:val="0"/>
                      <w:marRight w:val="0"/>
                      <w:marTop w:val="0"/>
                      <w:marBottom w:val="0"/>
                      <w:divBdr>
                        <w:top w:val="none" w:sz="0" w:space="0" w:color="auto"/>
                        <w:left w:val="none" w:sz="0" w:space="0" w:color="auto"/>
                        <w:bottom w:val="none" w:sz="0" w:space="0" w:color="auto"/>
                        <w:right w:val="none" w:sz="0" w:space="0" w:color="auto"/>
                      </w:divBdr>
                    </w:div>
                    <w:div w:id="1684476786">
                      <w:marLeft w:val="0"/>
                      <w:marRight w:val="0"/>
                      <w:marTop w:val="0"/>
                      <w:marBottom w:val="0"/>
                      <w:divBdr>
                        <w:top w:val="none" w:sz="0" w:space="0" w:color="auto"/>
                        <w:left w:val="none" w:sz="0" w:space="0" w:color="auto"/>
                        <w:bottom w:val="none" w:sz="0" w:space="0" w:color="auto"/>
                        <w:right w:val="none" w:sz="0" w:space="0" w:color="auto"/>
                      </w:divBdr>
                    </w:div>
                    <w:div w:id="1753161497">
                      <w:marLeft w:val="0"/>
                      <w:marRight w:val="0"/>
                      <w:marTop w:val="0"/>
                      <w:marBottom w:val="0"/>
                      <w:divBdr>
                        <w:top w:val="none" w:sz="0" w:space="0" w:color="auto"/>
                        <w:left w:val="none" w:sz="0" w:space="0" w:color="auto"/>
                        <w:bottom w:val="none" w:sz="0" w:space="0" w:color="auto"/>
                        <w:right w:val="none" w:sz="0" w:space="0" w:color="auto"/>
                      </w:divBdr>
                    </w:div>
                    <w:div w:id="1803957112">
                      <w:marLeft w:val="0"/>
                      <w:marRight w:val="0"/>
                      <w:marTop w:val="0"/>
                      <w:marBottom w:val="0"/>
                      <w:divBdr>
                        <w:top w:val="none" w:sz="0" w:space="0" w:color="auto"/>
                        <w:left w:val="none" w:sz="0" w:space="0" w:color="auto"/>
                        <w:bottom w:val="none" w:sz="0" w:space="0" w:color="auto"/>
                        <w:right w:val="none" w:sz="0" w:space="0" w:color="auto"/>
                      </w:divBdr>
                      <w:divsChild>
                        <w:div w:id="629164026">
                          <w:marLeft w:val="0"/>
                          <w:marRight w:val="0"/>
                          <w:marTop w:val="0"/>
                          <w:marBottom w:val="0"/>
                          <w:divBdr>
                            <w:top w:val="none" w:sz="0" w:space="0" w:color="auto"/>
                            <w:left w:val="none" w:sz="0" w:space="0" w:color="auto"/>
                            <w:bottom w:val="none" w:sz="0" w:space="0" w:color="auto"/>
                            <w:right w:val="none" w:sz="0" w:space="0" w:color="auto"/>
                          </w:divBdr>
                        </w:div>
                      </w:divsChild>
                    </w:div>
                    <w:div w:id="1881821135">
                      <w:marLeft w:val="0"/>
                      <w:marRight w:val="0"/>
                      <w:marTop w:val="0"/>
                      <w:marBottom w:val="0"/>
                      <w:divBdr>
                        <w:top w:val="none" w:sz="0" w:space="0" w:color="auto"/>
                        <w:left w:val="none" w:sz="0" w:space="0" w:color="auto"/>
                        <w:bottom w:val="none" w:sz="0" w:space="0" w:color="auto"/>
                        <w:right w:val="none" w:sz="0" w:space="0" w:color="auto"/>
                      </w:divBdr>
                      <w:divsChild>
                        <w:div w:id="1835217036">
                          <w:marLeft w:val="0"/>
                          <w:marRight w:val="0"/>
                          <w:marTop w:val="0"/>
                          <w:marBottom w:val="0"/>
                          <w:divBdr>
                            <w:top w:val="none" w:sz="0" w:space="0" w:color="auto"/>
                            <w:left w:val="none" w:sz="0" w:space="0" w:color="auto"/>
                            <w:bottom w:val="none" w:sz="0" w:space="0" w:color="auto"/>
                            <w:right w:val="none" w:sz="0" w:space="0" w:color="auto"/>
                          </w:divBdr>
                        </w:div>
                      </w:divsChild>
                    </w:div>
                    <w:div w:id="1919055447">
                      <w:marLeft w:val="0"/>
                      <w:marRight w:val="0"/>
                      <w:marTop w:val="0"/>
                      <w:marBottom w:val="0"/>
                      <w:divBdr>
                        <w:top w:val="none" w:sz="0" w:space="0" w:color="auto"/>
                        <w:left w:val="none" w:sz="0" w:space="0" w:color="auto"/>
                        <w:bottom w:val="none" w:sz="0" w:space="0" w:color="auto"/>
                        <w:right w:val="none" w:sz="0" w:space="0" w:color="auto"/>
                      </w:divBdr>
                      <w:divsChild>
                        <w:div w:id="427116615">
                          <w:marLeft w:val="0"/>
                          <w:marRight w:val="0"/>
                          <w:marTop w:val="0"/>
                          <w:marBottom w:val="0"/>
                          <w:divBdr>
                            <w:top w:val="none" w:sz="0" w:space="0" w:color="auto"/>
                            <w:left w:val="none" w:sz="0" w:space="0" w:color="auto"/>
                            <w:bottom w:val="none" w:sz="0" w:space="0" w:color="auto"/>
                            <w:right w:val="none" w:sz="0" w:space="0" w:color="auto"/>
                          </w:divBdr>
                        </w:div>
                      </w:divsChild>
                    </w:div>
                    <w:div w:id="1922325622">
                      <w:marLeft w:val="0"/>
                      <w:marRight w:val="0"/>
                      <w:marTop w:val="0"/>
                      <w:marBottom w:val="0"/>
                      <w:divBdr>
                        <w:top w:val="none" w:sz="0" w:space="0" w:color="auto"/>
                        <w:left w:val="none" w:sz="0" w:space="0" w:color="auto"/>
                        <w:bottom w:val="none" w:sz="0" w:space="0" w:color="auto"/>
                        <w:right w:val="none" w:sz="0" w:space="0" w:color="auto"/>
                      </w:divBdr>
                      <w:divsChild>
                        <w:div w:id="2092268319">
                          <w:marLeft w:val="0"/>
                          <w:marRight w:val="0"/>
                          <w:marTop w:val="0"/>
                          <w:marBottom w:val="0"/>
                          <w:divBdr>
                            <w:top w:val="none" w:sz="0" w:space="0" w:color="auto"/>
                            <w:left w:val="none" w:sz="0" w:space="0" w:color="auto"/>
                            <w:bottom w:val="none" w:sz="0" w:space="0" w:color="auto"/>
                            <w:right w:val="none" w:sz="0" w:space="0" w:color="auto"/>
                          </w:divBdr>
                        </w:div>
                      </w:divsChild>
                    </w:div>
                    <w:div w:id="1961764720">
                      <w:marLeft w:val="0"/>
                      <w:marRight w:val="0"/>
                      <w:marTop w:val="0"/>
                      <w:marBottom w:val="0"/>
                      <w:divBdr>
                        <w:top w:val="none" w:sz="0" w:space="0" w:color="auto"/>
                        <w:left w:val="none" w:sz="0" w:space="0" w:color="auto"/>
                        <w:bottom w:val="none" w:sz="0" w:space="0" w:color="auto"/>
                        <w:right w:val="none" w:sz="0" w:space="0" w:color="auto"/>
                      </w:divBdr>
                      <w:divsChild>
                        <w:div w:id="1601451085">
                          <w:marLeft w:val="0"/>
                          <w:marRight w:val="0"/>
                          <w:marTop w:val="0"/>
                          <w:marBottom w:val="0"/>
                          <w:divBdr>
                            <w:top w:val="none" w:sz="0" w:space="0" w:color="auto"/>
                            <w:left w:val="none" w:sz="0" w:space="0" w:color="auto"/>
                            <w:bottom w:val="none" w:sz="0" w:space="0" w:color="auto"/>
                            <w:right w:val="none" w:sz="0" w:space="0" w:color="auto"/>
                          </w:divBdr>
                        </w:div>
                      </w:divsChild>
                    </w:div>
                    <w:div w:id="1974285691">
                      <w:marLeft w:val="0"/>
                      <w:marRight w:val="0"/>
                      <w:marTop w:val="0"/>
                      <w:marBottom w:val="0"/>
                      <w:divBdr>
                        <w:top w:val="none" w:sz="0" w:space="0" w:color="auto"/>
                        <w:left w:val="none" w:sz="0" w:space="0" w:color="auto"/>
                        <w:bottom w:val="none" w:sz="0" w:space="0" w:color="auto"/>
                        <w:right w:val="none" w:sz="0" w:space="0" w:color="auto"/>
                      </w:divBdr>
                    </w:div>
                    <w:div w:id="2019892807">
                      <w:marLeft w:val="0"/>
                      <w:marRight w:val="0"/>
                      <w:marTop w:val="0"/>
                      <w:marBottom w:val="0"/>
                      <w:divBdr>
                        <w:top w:val="none" w:sz="0" w:space="0" w:color="auto"/>
                        <w:left w:val="none" w:sz="0" w:space="0" w:color="auto"/>
                        <w:bottom w:val="none" w:sz="0" w:space="0" w:color="auto"/>
                        <w:right w:val="none" w:sz="0" w:space="0" w:color="auto"/>
                      </w:divBdr>
                      <w:divsChild>
                        <w:div w:id="170873641">
                          <w:marLeft w:val="0"/>
                          <w:marRight w:val="0"/>
                          <w:marTop w:val="0"/>
                          <w:marBottom w:val="0"/>
                          <w:divBdr>
                            <w:top w:val="none" w:sz="0" w:space="0" w:color="auto"/>
                            <w:left w:val="none" w:sz="0" w:space="0" w:color="auto"/>
                            <w:bottom w:val="none" w:sz="0" w:space="0" w:color="auto"/>
                            <w:right w:val="none" w:sz="0" w:space="0" w:color="auto"/>
                          </w:divBdr>
                        </w:div>
                      </w:divsChild>
                    </w:div>
                    <w:div w:id="2078625886">
                      <w:marLeft w:val="0"/>
                      <w:marRight w:val="0"/>
                      <w:marTop w:val="0"/>
                      <w:marBottom w:val="0"/>
                      <w:divBdr>
                        <w:top w:val="none" w:sz="0" w:space="0" w:color="auto"/>
                        <w:left w:val="none" w:sz="0" w:space="0" w:color="auto"/>
                        <w:bottom w:val="none" w:sz="0" w:space="0" w:color="auto"/>
                        <w:right w:val="none" w:sz="0" w:space="0" w:color="auto"/>
                      </w:divBdr>
                      <w:divsChild>
                        <w:div w:id="112122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021817">
          <w:marLeft w:val="0"/>
          <w:marRight w:val="0"/>
          <w:marTop w:val="0"/>
          <w:marBottom w:val="0"/>
          <w:divBdr>
            <w:top w:val="none" w:sz="0" w:space="0" w:color="auto"/>
            <w:left w:val="none" w:sz="0" w:space="0" w:color="auto"/>
            <w:bottom w:val="none" w:sz="0" w:space="0" w:color="auto"/>
            <w:right w:val="none" w:sz="0" w:space="0" w:color="auto"/>
          </w:divBdr>
          <w:divsChild>
            <w:div w:id="1261258159">
              <w:marLeft w:val="0"/>
              <w:marRight w:val="0"/>
              <w:marTop w:val="0"/>
              <w:marBottom w:val="0"/>
              <w:divBdr>
                <w:top w:val="none" w:sz="0" w:space="0" w:color="auto"/>
                <w:left w:val="none" w:sz="0" w:space="0" w:color="auto"/>
                <w:bottom w:val="none" w:sz="0" w:space="0" w:color="auto"/>
                <w:right w:val="none" w:sz="0" w:space="0" w:color="auto"/>
              </w:divBdr>
              <w:divsChild>
                <w:div w:id="40549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901819">
      <w:bodyDiv w:val="1"/>
      <w:marLeft w:val="0"/>
      <w:marRight w:val="0"/>
      <w:marTop w:val="0"/>
      <w:marBottom w:val="0"/>
      <w:divBdr>
        <w:top w:val="none" w:sz="0" w:space="0" w:color="auto"/>
        <w:left w:val="none" w:sz="0" w:space="0" w:color="auto"/>
        <w:bottom w:val="none" w:sz="0" w:space="0" w:color="auto"/>
        <w:right w:val="none" w:sz="0" w:space="0" w:color="auto"/>
      </w:divBdr>
    </w:div>
    <w:div w:id="1277904453">
      <w:bodyDiv w:val="1"/>
      <w:marLeft w:val="0"/>
      <w:marRight w:val="0"/>
      <w:marTop w:val="0"/>
      <w:marBottom w:val="0"/>
      <w:divBdr>
        <w:top w:val="none" w:sz="0" w:space="0" w:color="auto"/>
        <w:left w:val="none" w:sz="0" w:space="0" w:color="auto"/>
        <w:bottom w:val="none" w:sz="0" w:space="0" w:color="auto"/>
        <w:right w:val="none" w:sz="0" w:space="0" w:color="auto"/>
      </w:divBdr>
      <w:divsChild>
        <w:div w:id="340595989">
          <w:marLeft w:val="0"/>
          <w:marRight w:val="0"/>
          <w:marTop w:val="0"/>
          <w:marBottom w:val="0"/>
          <w:divBdr>
            <w:top w:val="none" w:sz="0" w:space="0" w:color="auto"/>
            <w:left w:val="none" w:sz="0" w:space="0" w:color="auto"/>
            <w:bottom w:val="none" w:sz="0" w:space="0" w:color="auto"/>
            <w:right w:val="none" w:sz="0" w:space="0" w:color="auto"/>
          </w:divBdr>
          <w:divsChild>
            <w:div w:id="746150">
              <w:marLeft w:val="0"/>
              <w:marRight w:val="0"/>
              <w:marTop w:val="0"/>
              <w:marBottom w:val="0"/>
              <w:divBdr>
                <w:top w:val="none" w:sz="0" w:space="0" w:color="auto"/>
                <w:left w:val="none" w:sz="0" w:space="0" w:color="auto"/>
                <w:bottom w:val="none" w:sz="0" w:space="0" w:color="auto"/>
                <w:right w:val="none" w:sz="0" w:space="0" w:color="auto"/>
              </w:divBdr>
              <w:divsChild>
                <w:div w:id="26026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85450">
          <w:marLeft w:val="0"/>
          <w:marRight w:val="0"/>
          <w:marTop w:val="0"/>
          <w:marBottom w:val="0"/>
          <w:divBdr>
            <w:top w:val="none" w:sz="0" w:space="0" w:color="auto"/>
            <w:left w:val="none" w:sz="0" w:space="0" w:color="auto"/>
            <w:bottom w:val="none" w:sz="0" w:space="0" w:color="auto"/>
            <w:right w:val="none" w:sz="0" w:space="0" w:color="auto"/>
          </w:divBdr>
          <w:divsChild>
            <w:div w:id="1839155773">
              <w:marLeft w:val="0"/>
              <w:marRight w:val="0"/>
              <w:marTop w:val="0"/>
              <w:marBottom w:val="0"/>
              <w:divBdr>
                <w:top w:val="none" w:sz="0" w:space="0" w:color="auto"/>
                <w:left w:val="none" w:sz="0" w:space="0" w:color="auto"/>
                <w:bottom w:val="none" w:sz="0" w:space="0" w:color="auto"/>
                <w:right w:val="none" w:sz="0" w:space="0" w:color="auto"/>
              </w:divBdr>
              <w:divsChild>
                <w:div w:id="31226507">
                  <w:marLeft w:val="0"/>
                  <w:marRight w:val="0"/>
                  <w:marTop w:val="0"/>
                  <w:marBottom w:val="0"/>
                  <w:divBdr>
                    <w:top w:val="none" w:sz="0" w:space="0" w:color="auto"/>
                    <w:left w:val="none" w:sz="0" w:space="0" w:color="auto"/>
                    <w:bottom w:val="none" w:sz="0" w:space="0" w:color="auto"/>
                    <w:right w:val="none" w:sz="0" w:space="0" w:color="auto"/>
                  </w:divBdr>
                </w:div>
                <w:div w:id="54202902">
                  <w:marLeft w:val="0"/>
                  <w:marRight w:val="0"/>
                  <w:marTop w:val="0"/>
                  <w:marBottom w:val="0"/>
                  <w:divBdr>
                    <w:top w:val="none" w:sz="0" w:space="0" w:color="auto"/>
                    <w:left w:val="none" w:sz="0" w:space="0" w:color="auto"/>
                    <w:bottom w:val="none" w:sz="0" w:space="0" w:color="auto"/>
                    <w:right w:val="none" w:sz="0" w:space="0" w:color="auto"/>
                  </w:divBdr>
                </w:div>
                <w:div w:id="65614074">
                  <w:marLeft w:val="0"/>
                  <w:marRight w:val="0"/>
                  <w:marTop w:val="0"/>
                  <w:marBottom w:val="0"/>
                  <w:divBdr>
                    <w:top w:val="none" w:sz="0" w:space="0" w:color="auto"/>
                    <w:left w:val="none" w:sz="0" w:space="0" w:color="auto"/>
                    <w:bottom w:val="none" w:sz="0" w:space="0" w:color="auto"/>
                    <w:right w:val="none" w:sz="0" w:space="0" w:color="auto"/>
                  </w:divBdr>
                </w:div>
                <w:div w:id="72436150">
                  <w:marLeft w:val="0"/>
                  <w:marRight w:val="0"/>
                  <w:marTop w:val="0"/>
                  <w:marBottom w:val="0"/>
                  <w:divBdr>
                    <w:top w:val="none" w:sz="0" w:space="0" w:color="auto"/>
                    <w:left w:val="none" w:sz="0" w:space="0" w:color="auto"/>
                    <w:bottom w:val="none" w:sz="0" w:space="0" w:color="auto"/>
                    <w:right w:val="none" w:sz="0" w:space="0" w:color="auto"/>
                  </w:divBdr>
                </w:div>
                <w:div w:id="86464063">
                  <w:marLeft w:val="0"/>
                  <w:marRight w:val="0"/>
                  <w:marTop w:val="0"/>
                  <w:marBottom w:val="0"/>
                  <w:divBdr>
                    <w:top w:val="none" w:sz="0" w:space="0" w:color="auto"/>
                    <w:left w:val="none" w:sz="0" w:space="0" w:color="auto"/>
                    <w:bottom w:val="none" w:sz="0" w:space="0" w:color="auto"/>
                    <w:right w:val="none" w:sz="0" w:space="0" w:color="auto"/>
                  </w:divBdr>
                </w:div>
                <w:div w:id="90205074">
                  <w:marLeft w:val="0"/>
                  <w:marRight w:val="0"/>
                  <w:marTop w:val="0"/>
                  <w:marBottom w:val="0"/>
                  <w:divBdr>
                    <w:top w:val="none" w:sz="0" w:space="0" w:color="auto"/>
                    <w:left w:val="none" w:sz="0" w:space="0" w:color="auto"/>
                    <w:bottom w:val="none" w:sz="0" w:space="0" w:color="auto"/>
                    <w:right w:val="none" w:sz="0" w:space="0" w:color="auto"/>
                  </w:divBdr>
                </w:div>
                <w:div w:id="92550674">
                  <w:marLeft w:val="0"/>
                  <w:marRight w:val="0"/>
                  <w:marTop w:val="0"/>
                  <w:marBottom w:val="0"/>
                  <w:divBdr>
                    <w:top w:val="none" w:sz="0" w:space="0" w:color="auto"/>
                    <w:left w:val="none" w:sz="0" w:space="0" w:color="auto"/>
                    <w:bottom w:val="none" w:sz="0" w:space="0" w:color="auto"/>
                    <w:right w:val="none" w:sz="0" w:space="0" w:color="auto"/>
                  </w:divBdr>
                </w:div>
                <w:div w:id="95180964">
                  <w:marLeft w:val="0"/>
                  <w:marRight w:val="0"/>
                  <w:marTop w:val="0"/>
                  <w:marBottom w:val="0"/>
                  <w:divBdr>
                    <w:top w:val="none" w:sz="0" w:space="0" w:color="auto"/>
                    <w:left w:val="none" w:sz="0" w:space="0" w:color="auto"/>
                    <w:bottom w:val="none" w:sz="0" w:space="0" w:color="auto"/>
                    <w:right w:val="none" w:sz="0" w:space="0" w:color="auto"/>
                  </w:divBdr>
                </w:div>
                <w:div w:id="101531449">
                  <w:marLeft w:val="0"/>
                  <w:marRight w:val="0"/>
                  <w:marTop w:val="0"/>
                  <w:marBottom w:val="0"/>
                  <w:divBdr>
                    <w:top w:val="none" w:sz="0" w:space="0" w:color="auto"/>
                    <w:left w:val="none" w:sz="0" w:space="0" w:color="auto"/>
                    <w:bottom w:val="none" w:sz="0" w:space="0" w:color="auto"/>
                    <w:right w:val="none" w:sz="0" w:space="0" w:color="auto"/>
                  </w:divBdr>
                </w:div>
                <w:div w:id="114910366">
                  <w:marLeft w:val="0"/>
                  <w:marRight w:val="0"/>
                  <w:marTop w:val="0"/>
                  <w:marBottom w:val="0"/>
                  <w:divBdr>
                    <w:top w:val="none" w:sz="0" w:space="0" w:color="auto"/>
                    <w:left w:val="none" w:sz="0" w:space="0" w:color="auto"/>
                    <w:bottom w:val="none" w:sz="0" w:space="0" w:color="auto"/>
                    <w:right w:val="none" w:sz="0" w:space="0" w:color="auto"/>
                  </w:divBdr>
                </w:div>
                <w:div w:id="142625560">
                  <w:marLeft w:val="0"/>
                  <w:marRight w:val="0"/>
                  <w:marTop w:val="0"/>
                  <w:marBottom w:val="0"/>
                  <w:divBdr>
                    <w:top w:val="none" w:sz="0" w:space="0" w:color="auto"/>
                    <w:left w:val="none" w:sz="0" w:space="0" w:color="auto"/>
                    <w:bottom w:val="none" w:sz="0" w:space="0" w:color="auto"/>
                    <w:right w:val="none" w:sz="0" w:space="0" w:color="auto"/>
                  </w:divBdr>
                </w:div>
                <w:div w:id="168065078">
                  <w:marLeft w:val="0"/>
                  <w:marRight w:val="0"/>
                  <w:marTop w:val="0"/>
                  <w:marBottom w:val="0"/>
                  <w:divBdr>
                    <w:top w:val="none" w:sz="0" w:space="0" w:color="auto"/>
                    <w:left w:val="none" w:sz="0" w:space="0" w:color="auto"/>
                    <w:bottom w:val="none" w:sz="0" w:space="0" w:color="auto"/>
                    <w:right w:val="none" w:sz="0" w:space="0" w:color="auto"/>
                  </w:divBdr>
                </w:div>
                <w:div w:id="184563463">
                  <w:marLeft w:val="0"/>
                  <w:marRight w:val="0"/>
                  <w:marTop w:val="0"/>
                  <w:marBottom w:val="0"/>
                  <w:divBdr>
                    <w:top w:val="none" w:sz="0" w:space="0" w:color="auto"/>
                    <w:left w:val="none" w:sz="0" w:space="0" w:color="auto"/>
                    <w:bottom w:val="none" w:sz="0" w:space="0" w:color="auto"/>
                    <w:right w:val="none" w:sz="0" w:space="0" w:color="auto"/>
                  </w:divBdr>
                </w:div>
                <w:div w:id="205456406">
                  <w:marLeft w:val="0"/>
                  <w:marRight w:val="0"/>
                  <w:marTop w:val="0"/>
                  <w:marBottom w:val="0"/>
                  <w:divBdr>
                    <w:top w:val="none" w:sz="0" w:space="0" w:color="auto"/>
                    <w:left w:val="none" w:sz="0" w:space="0" w:color="auto"/>
                    <w:bottom w:val="none" w:sz="0" w:space="0" w:color="auto"/>
                    <w:right w:val="none" w:sz="0" w:space="0" w:color="auto"/>
                  </w:divBdr>
                </w:div>
                <w:div w:id="206644113">
                  <w:marLeft w:val="0"/>
                  <w:marRight w:val="0"/>
                  <w:marTop w:val="0"/>
                  <w:marBottom w:val="0"/>
                  <w:divBdr>
                    <w:top w:val="none" w:sz="0" w:space="0" w:color="auto"/>
                    <w:left w:val="none" w:sz="0" w:space="0" w:color="auto"/>
                    <w:bottom w:val="none" w:sz="0" w:space="0" w:color="auto"/>
                    <w:right w:val="none" w:sz="0" w:space="0" w:color="auto"/>
                  </w:divBdr>
                </w:div>
                <w:div w:id="219367012">
                  <w:marLeft w:val="0"/>
                  <w:marRight w:val="0"/>
                  <w:marTop w:val="0"/>
                  <w:marBottom w:val="0"/>
                  <w:divBdr>
                    <w:top w:val="none" w:sz="0" w:space="0" w:color="auto"/>
                    <w:left w:val="none" w:sz="0" w:space="0" w:color="auto"/>
                    <w:bottom w:val="none" w:sz="0" w:space="0" w:color="auto"/>
                    <w:right w:val="none" w:sz="0" w:space="0" w:color="auto"/>
                  </w:divBdr>
                </w:div>
                <w:div w:id="254365759">
                  <w:marLeft w:val="0"/>
                  <w:marRight w:val="0"/>
                  <w:marTop w:val="0"/>
                  <w:marBottom w:val="0"/>
                  <w:divBdr>
                    <w:top w:val="none" w:sz="0" w:space="0" w:color="auto"/>
                    <w:left w:val="none" w:sz="0" w:space="0" w:color="auto"/>
                    <w:bottom w:val="none" w:sz="0" w:space="0" w:color="auto"/>
                    <w:right w:val="none" w:sz="0" w:space="0" w:color="auto"/>
                  </w:divBdr>
                </w:div>
                <w:div w:id="309751236">
                  <w:marLeft w:val="0"/>
                  <w:marRight w:val="0"/>
                  <w:marTop w:val="0"/>
                  <w:marBottom w:val="0"/>
                  <w:divBdr>
                    <w:top w:val="none" w:sz="0" w:space="0" w:color="auto"/>
                    <w:left w:val="none" w:sz="0" w:space="0" w:color="auto"/>
                    <w:bottom w:val="none" w:sz="0" w:space="0" w:color="auto"/>
                    <w:right w:val="none" w:sz="0" w:space="0" w:color="auto"/>
                  </w:divBdr>
                </w:div>
                <w:div w:id="353000532">
                  <w:marLeft w:val="0"/>
                  <w:marRight w:val="0"/>
                  <w:marTop w:val="0"/>
                  <w:marBottom w:val="0"/>
                  <w:divBdr>
                    <w:top w:val="none" w:sz="0" w:space="0" w:color="auto"/>
                    <w:left w:val="none" w:sz="0" w:space="0" w:color="auto"/>
                    <w:bottom w:val="none" w:sz="0" w:space="0" w:color="auto"/>
                    <w:right w:val="none" w:sz="0" w:space="0" w:color="auto"/>
                  </w:divBdr>
                </w:div>
                <w:div w:id="363864771">
                  <w:marLeft w:val="0"/>
                  <w:marRight w:val="0"/>
                  <w:marTop w:val="0"/>
                  <w:marBottom w:val="0"/>
                  <w:divBdr>
                    <w:top w:val="none" w:sz="0" w:space="0" w:color="auto"/>
                    <w:left w:val="none" w:sz="0" w:space="0" w:color="auto"/>
                    <w:bottom w:val="none" w:sz="0" w:space="0" w:color="auto"/>
                    <w:right w:val="none" w:sz="0" w:space="0" w:color="auto"/>
                  </w:divBdr>
                </w:div>
                <w:div w:id="378087605">
                  <w:marLeft w:val="0"/>
                  <w:marRight w:val="0"/>
                  <w:marTop w:val="0"/>
                  <w:marBottom w:val="0"/>
                  <w:divBdr>
                    <w:top w:val="none" w:sz="0" w:space="0" w:color="auto"/>
                    <w:left w:val="none" w:sz="0" w:space="0" w:color="auto"/>
                    <w:bottom w:val="none" w:sz="0" w:space="0" w:color="auto"/>
                    <w:right w:val="none" w:sz="0" w:space="0" w:color="auto"/>
                  </w:divBdr>
                </w:div>
                <w:div w:id="379549341">
                  <w:marLeft w:val="0"/>
                  <w:marRight w:val="0"/>
                  <w:marTop w:val="0"/>
                  <w:marBottom w:val="0"/>
                  <w:divBdr>
                    <w:top w:val="none" w:sz="0" w:space="0" w:color="auto"/>
                    <w:left w:val="none" w:sz="0" w:space="0" w:color="auto"/>
                    <w:bottom w:val="none" w:sz="0" w:space="0" w:color="auto"/>
                    <w:right w:val="none" w:sz="0" w:space="0" w:color="auto"/>
                  </w:divBdr>
                </w:div>
                <w:div w:id="383220471">
                  <w:marLeft w:val="0"/>
                  <w:marRight w:val="0"/>
                  <w:marTop w:val="0"/>
                  <w:marBottom w:val="0"/>
                  <w:divBdr>
                    <w:top w:val="none" w:sz="0" w:space="0" w:color="auto"/>
                    <w:left w:val="none" w:sz="0" w:space="0" w:color="auto"/>
                    <w:bottom w:val="none" w:sz="0" w:space="0" w:color="auto"/>
                    <w:right w:val="none" w:sz="0" w:space="0" w:color="auto"/>
                  </w:divBdr>
                </w:div>
                <w:div w:id="398089888">
                  <w:marLeft w:val="0"/>
                  <w:marRight w:val="0"/>
                  <w:marTop w:val="0"/>
                  <w:marBottom w:val="0"/>
                  <w:divBdr>
                    <w:top w:val="none" w:sz="0" w:space="0" w:color="auto"/>
                    <w:left w:val="none" w:sz="0" w:space="0" w:color="auto"/>
                    <w:bottom w:val="none" w:sz="0" w:space="0" w:color="auto"/>
                    <w:right w:val="none" w:sz="0" w:space="0" w:color="auto"/>
                  </w:divBdr>
                </w:div>
                <w:div w:id="401411851">
                  <w:marLeft w:val="0"/>
                  <w:marRight w:val="0"/>
                  <w:marTop w:val="0"/>
                  <w:marBottom w:val="0"/>
                  <w:divBdr>
                    <w:top w:val="none" w:sz="0" w:space="0" w:color="auto"/>
                    <w:left w:val="none" w:sz="0" w:space="0" w:color="auto"/>
                    <w:bottom w:val="none" w:sz="0" w:space="0" w:color="auto"/>
                    <w:right w:val="none" w:sz="0" w:space="0" w:color="auto"/>
                  </w:divBdr>
                </w:div>
                <w:div w:id="403070371">
                  <w:marLeft w:val="0"/>
                  <w:marRight w:val="0"/>
                  <w:marTop w:val="0"/>
                  <w:marBottom w:val="0"/>
                  <w:divBdr>
                    <w:top w:val="none" w:sz="0" w:space="0" w:color="auto"/>
                    <w:left w:val="none" w:sz="0" w:space="0" w:color="auto"/>
                    <w:bottom w:val="none" w:sz="0" w:space="0" w:color="auto"/>
                    <w:right w:val="none" w:sz="0" w:space="0" w:color="auto"/>
                  </w:divBdr>
                </w:div>
                <w:div w:id="406070809">
                  <w:marLeft w:val="0"/>
                  <w:marRight w:val="0"/>
                  <w:marTop w:val="0"/>
                  <w:marBottom w:val="0"/>
                  <w:divBdr>
                    <w:top w:val="none" w:sz="0" w:space="0" w:color="auto"/>
                    <w:left w:val="none" w:sz="0" w:space="0" w:color="auto"/>
                    <w:bottom w:val="none" w:sz="0" w:space="0" w:color="auto"/>
                    <w:right w:val="none" w:sz="0" w:space="0" w:color="auto"/>
                  </w:divBdr>
                </w:div>
                <w:div w:id="412438591">
                  <w:marLeft w:val="0"/>
                  <w:marRight w:val="0"/>
                  <w:marTop w:val="0"/>
                  <w:marBottom w:val="0"/>
                  <w:divBdr>
                    <w:top w:val="none" w:sz="0" w:space="0" w:color="auto"/>
                    <w:left w:val="none" w:sz="0" w:space="0" w:color="auto"/>
                    <w:bottom w:val="none" w:sz="0" w:space="0" w:color="auto"/>
                    <w:right w:val="none" w:sz="0" w:space="0" w:color="auto"/>
                  </w:divBdr>
                </w:div>
                <w:div w:id="466247040">
                  <w:marLeft w:val="0"/>
                  <w:marRight w:val="0"/>
                  <w:marTop w:val="0"/>
                  <w:marBottom w:val="0"/>
                  <w:divBdr>
                    <w:top w:val="none" w:sz="0" w:space="0" w:color="auto"/>
                    <w:left w:val="none" w:sz="0" w:space="0" w:color="auto"/>
                    <w:bottom w:val="none" w:sz="0" w:space="0" w:color="auto"/>
                    <w:right w:val="none" w:sz="0" w:space="0" w:color="auto"/>
                  </w:divBdr>
                </w:div>
                <w:div w:id="469903156">
                  <w:marLeft w:val="0"/>
                  <w:marRight w:val="0"/>
                  <w:marTop w:val="0"/>
                  <w:marBottom w:val="0"/>
                  <w:divBdr>
                    <w:top w:val="none" w:sz="0" w:space="0" w:color="auto"/>
                    <w:left w:val="none" w:sz="0" w:space="0" w:color="auto"/>
                    <w:bottom w:val="none" w:sz="0" w:space="0" w:color="auto"/>
                    <w:right w:val="none" w:sz="0" w:space="0" w:color="auto"/>
                  </w:divBdr>
                </w:div>
                <w:div w:id="474952081">
                  <w:marLeft w:val="0"/>
                  <w:marRight w:val="0"/>
                  <w:marTop w:val="0"/>
                  <w:marBottom w:val="0"/>
                  <w:divBdr>
                    <w:top w:val="none" w:sz="0" w:space="0" w:color="auto"/>
                    <w:left w:val="none" w:sz="0" w:space="0" w:color="auto"/>
                    <w:bottom w:val="none" w:sz="0" w:space="0" w:color="auto"/>
                    <w:right w:val="none" w:sz="0" w:space="0" w:color="auto"/>
                  </w:divBdr>
                </w:div>
                <w:div w:id="475411460">
                  <w:marLeft w:val="0"/>
                  <w:marRight w:val="0"/>
                  <w:marTop w:val="0"/>
                  <w:marBottom w:val="0"/>
                  <w:divBdr>
                    <w:top w:val="none" w:sz="0" w:space="0" w:color="auto"/>
                    <w:left w:val="none" w:sz="0" w:space="0" w:color="auto"/>
                    <w:bottom w:val="none" w:sz="0" w:space="0" w:color="auto"/>
                    <w:right w:val="none" w:sz="0" w:space="0" w:color="auto"/>
                  </w:divBdr>
                </w:div>
                <w:div w:id="531725932">
                  <w:marLeft w:val="0"/>
                  <w:marRight w:val="0"/>
                  <w:marTop w:val="0"/>
                  <w:marBottom w:val="0"/>
                  <w:divBdr>
                    <w:top w:val="none" w:sz="0" w:space="0" w:color="auto"/>
                    <w:left w:val="none" w:sz="0" w:space="0" w:color="auto"/>
                    <w:bottom w:val="none" w:sz="0" w:space="0" w:color="auto"/>
                    <w:right w:val="none" w:sz="0" w:space="0" w:color="auto"/>
                  </w:divBdr>
                </w:div>
                <w:div w:id="555624394">
                  <w:marLeft w:val="0"/>
                  <w:marRight w:val="0"/>
                  <w:marTop w:val="0"/>
                  <w:marBottom w:val="0"/>
                  <w:divBdr>
                    <w:top w:val="none" w:sz="0" w:space="0" w:color="auto"/>
                    <w:left w:val="none" w:sz="0" w:space="0" w:color="auto"/>
                    <w:bottom w:val="none" w:sz="0" w:space="0" w:color="auto"/>
                    <w:right w:val="none" w:sz="0" w:space="0" w:color="auto"/>
                  </w:divBdr>
                </w:div>
                <w:div w:id="560025342">
                  <w:marLeft w:val="0"/>
                  <w:marRight w:val="0"/>
                  <w:marTop w:val="0"/>
                  <w:marBottom w:val="0"/>
                  <w:divBdr>
                    <w:top w:val="none" w:sz="0" w:space="0" w:color="auto"/>
                    <w:left w:val="none" w:sz="0" w:space="0" w:color="auto"/>
                    <w:bottom w:val="none" w:sz="0" w:space="0" w:color="auto"/>
                    <w:right w:val="none" w:sz="0" w:space="0" w:color="auto"/>
                  </w:divBdr>
                </w:div>
                <w:div w:id="605966429">
                  <w:marLeft w:val="0"/>
                  <w:marRight w:val="0"/>
                  <w:marTop w:val="0"/>
                  <w:marBottom w:val="0"/>
                  <w:divBdr>
                    <w:top w:val="none" w:sz="0" w:space="0" w:color="auto"/>
                    <w:left w:val="none" w:sz="0" w:space="0" w:color="auto"/>
                    <w:bottom w:val="none" w:sz="0" w:space="0" w:color="auto"/>
                    <w:right w:val="none" w:sz="0" w:space="0" w:color="auto"/>
                  </w:divBdr>
                </w:div>
                <w:div w:id="621159051">
                  <w:marLeft w:val="0"/>
                  <w:marRight w:val="0"/>
                  <w:marTop w:val="0"/>
                  <w:marBottom w:val="0"/>
                  <w:divBdr>
                    <w:top w:val="none" w:sz="0" w:space="0" w:color="auto"/>
                    <w:left w:val="none" w:sz="0" w:space="0" w:color="auto"/>
                    <w:bottom w:val="none" w:sz="0" w:space="0" w:color="auto"/>
                    <w:right w:val="none" w:sz="0" w:space="0" w:color="auto"/>
                  </w:divBdr>
                </w:div>
                <w:div w:id="637414547">
                  <w:marLeft w:val="0"/>
                  <w:marRight w:val="0"/>
                  <w:marTop w:val="0"/>
                  <w:marBottom w:val="0"/>
                  <w:divBdr>
                    <w:top w:val="none" w:sz="0" w:space="0" w:color="auto"/>
                    <w:left w:val="none" w:sz="0" w:space="0" w:color="auto"/>
                    <w:bottom w:val="none" w:sz="0" w:space="0" w:color="auto"/>
                    <w:right w:val="none" w:sz="0" w:space="0" w:color="auto"/>
                  </w:divBdr>
                </w:div>
                <w:div w:id="641010659">
                  <w:marLeft w:val="0"/>
                  <w:marRight w:val="0"/>
                  <w:marTop w:val="0"/>
                  <w:marBottom w:val="0"/>
                  <w:divBdr>
                    <w:top w:val="none" w:sz="0" w:space="0" w:color="auto"/>
                    <w:left w:val="none" w:sz="0" w:space="0" w:color="auto"/>
                    <w:bottom w:val="none" w:sz="0" w:space="0" w:color="auto"/>
                    <w:right w:val="none" w:sz="0" w:space="0" w:color="auto"/>
                  </w:divBdr>
                </w:div>
                <w:div w:id="690183955">
                  <w:marLeft w:val="0"/>
                  <w:marRight w:val="0"/>
                  <w:marTop w:val="0"/>
                  <w:marBottom w:val="0"/>
                  <w:divBdr>
                    <w:top w:val="none" w:sz="0" w:space="0" w:color="auto"/>
                    <w:left w:val="none" w:sz="0" w:space="0" w:color="auto"/>
                    <w:bottom w:val="none" w:sz="0" w:space="0" w:color="auto"/>
                    <w:right w:val="none" w:sz="0" w:space="0" w:color="auto"/>
                  </w:divBdr>
                </w:div>
                <w:div w:id="701059518">
                  <w:marLeft w:val="0"/>
                  <w:marRight w:val="0"/>
                  <w:marTop w:val="0"/>
                  <w:marBottom w:val="0"/>
                  <w:divBdr>
                    <w:top w:val="none" w:sz="0" w:space="0" w:color="auto"/>
                    <w:left w:val="none" w:sz="0" w:space="0" w:color="auto"/>
                    <w:bottom w:val="none" w:sz="0" w:space="0" w:color="auto"/>
                    <w:right w:val="none" w:sz="0" w:space="0" w:color="auto"/>
                  </w:divBdr>
                </w:div>
                <w:div w:id="701171560">
                  <w:marLeft w:val="0"/>
                  <w:marRight w:val="0"/>
                  <w:marTop w:val="0"/>
                  <w:marBottom w:val="0"/>
                  <w:divBdr>
                    <w:top w:val="none" w:sz="0" w:space="0" w:color="auto"/>
                    <w:left w:val="none" w:sz="0" w:space="0" w:color="auto"/>
                    <w:bottom w:val="none" w:sz="0" w:space="0" w:color="auto"/>
                    <w:right w:val="none" w:sz="0" w:space="0" w:color="auto"/>
                  </w:divBdr>
                </w:div>
                <w:div w:id="740719450">
                  <w:marLeft w:val="0"/>
                  <w:marRight w:val="0"/>
                  <w:marTop w:val="0"/>
                  <w:marBottom w:val="0"/>
                  <w:divBdr>
                    <w:top w:val="none" w:sz="0" w:space="0" w:color="auto"/>
                    <w:left w:val="none" w:sz="0" w:space="0" w:color="auto"/>
                    <w:bottom w:val="none" w:sz="0" w:space="0" w:color="auto"/>
                    <w:right w:val="none" w:sz="0" w:space="0" w:color="auto"/>
                  </w:divBdr>
                </w:div>
                <w:div w:id="746927319">
                  <w:marLeft w:val="0"/>
                  <w:marRight w:val="0"/>
                  <w:marTop w:val="0"/>
                  <w:marBottom w:val="0"/>
                  <w:divBdr>
                    <w:top w:val="none" w:sz="0" w:space="0" w:color="auto"/>
                    <w:left w:val="none" w:sz="0" w:space="0" w:color="auto"/>
                    <w:bottom w:val="none" w:sz="0" w:space="0" w:color="auto"/>
                    <w:right w:val="none" w:sz="0" w:space="0" w:color="auto"/>
                  </w:divBdr>
                </w:div>
                <w:div w:id="769858370">
                  <w:marLeft w:val="0"/>
                  <w:marRight w:val="0"/>
                  <w:marTop w:val="0"/>
                  <w:marBottom w:val="0"/>
                  <w:divBdr>
                    <w:top w:val="none" w:sz="0" w:space="0" w:color="auto"/>
                    <w:left w:val="none" w:sz="0" w:space="0" w:color="auto"/>
                    <w:bottom w:val="none" w:sz="0" w:space="0" w:color="auto"/>
                    <w:right w:val="none" w:sz="0" w:space="0" w:color="auto"/>
                  </w:divBdr>
                </w:div>
                <w:div w:id="835271545">
                  <w:marLeft w:val="0"/>
                  <w:marRight w:val="0"/>
                  <w:marTop w:val="0"/>
                  <w:marBottom w:val="0"/>
                  <w:divBdr>
                    <w:top w:val="none" w:sz="0" w:space="0" w:color="auto"/>
                    <w:left w:val="none" w:sz="0" w:space="0" w:color="auto"/>
                    <w:bottom w:val="none" w:sz="0" w:space="0" w:color="auto"/>
                    <w:right w:val="none" w:sz="0" w:space="0" w:color="auto"/>
                  </w:divBdr>
                </w:div>
                <w:div w:id="845289373">
                  <w:marLeft w:val="0"/>
                  <w:marRight w:val="0"/>
                  <w:marTop w:val="0"/>
                  <w:marBottom w:val="0"/>
                  <w:divBdr>
                    <w:top w:val="none" w:sz="0" w:space="0" w:color="auto"/>
                    <w:left w:val="none" w:sz="0" w:space="0" w:color="auto"/>
                    <w:bottom w:val="none" w:sz="0" w:space="0" w:color="auto"/>
                    <w:right w:val="none" w:sz="0" w:space="0" w:color="auto"/>
                  </w:divBdr>
                </w:div>
                <w:div w:id="852643478">
                  <w:marLeft w:val="0"/>
                  <w:marRight w:val="0"/>
                  <w:marTop w:val="0"/>
                  <w:marBottom w:val="0"/>
                  <w:divBdr>
                    <w:top w:val="none" w:sz="0" w:space="0" w:color="auto"/>
                    <w:left w:val="none" w:sz="0" w:space="0" w:color="auto"/>
                    <w:bottom w:val="none" w:sz="0" w:space="0" w:color="auto"/>
                    <w:right w:val="none" w:sz="0" w:space="0" w:color="auto"/>
                  </w:divBdr>
                </w:div>
                <w:div w:id="885260592">
                  <w:marLeft w:val="0"/>
                  <w:marRight w:val="0"/>
                  <w:marTop w:val="0"/>
                  <w:marBottom w:val="0"/>
                  <w:divBdr>
                    <w:top w:val="none" w:sz="0" w:space="0" w:color="auto"/>
                    <w:left w:val="none" w:sz="0" w:space="0" w:color="auto"/>
                    <w:bottom w:val="none" w:sz="0" w:space="0" w:color="auto"/>
                    <w:right w:val="none" w:sz="0" w:space="0" w:color="auto"/>
                  </w:divBdr>
                </w:div>
                <w:div w:id="903107733">
                  <w:marLeft w:val="0"/>
                  <w:marRight w:val="0"/>
                  <w:marTop w:val="0"/>
                  <w:marBottom w:val="0"/>
                  <w:divBdr>
                    <w:top w:val="none" w:sz="0" w:space="0" w:color="auto"/>
                    <w:left w:val="none" w:sz="0" w:space="0" w:color="auto"/>
                    <w:bottom w:val="none" w:sz="0" w:space="0" w:color="auto"/>
                    <w:right w:val="none" w:sz="0" w:space="0" w:color="auto"/>
                  </w:divBdr>
                </w:div>
                <w:div w:id="1001008008">
                  <w:marLeft w:val="0"/>
                  <w:marRight w:val="0"/>
                  <w:marTop w:val="0"/>
                  <w:marBottom w:val="0"/>
                  <w:divBdr>
                    <w:top w:val="none" w:sz="0" w:space="0" w:color="auto"/>
                    <w:left w:val="none" w:sz="0" w:space="0" w:color="auto"/>
                    <w:bottom w:val="none" w:sz="0" w:space="0" w:color="auto"/>
                    <w:right w:val="none" w:sz="0" w:space="0" w:color="auto"/>
                  </w:divBdr>
                </w:div>
                <w:div w:id="1030566776">
                  <w:marLeft w:val="0"/>
                  <w:marRight w:val="0"/>
                  <w:marTop w:val="0"/>
                  <w:marBottom w:val="0"/>
                  <w:divBdr>
                    <w:top w:val="none" w:sz="0" w:space="0" w:color="auto"/>
                    <w:left w:val="none" w:sz="0" w:space="0" w:color="auto"/>
                    <w:bottom w:val="none" w:sz="0" w:space="0" w:color="auto"/>
                    <w:right w:val="none" w:sz="0" w:space="0" w:color="auto"/>
                  </w:divBdr>
                </w:div>
                <w:div w:id="1034505467">
                  <w:marLeft w:val="0"/>
                  <w:marRight w:val="0"/>
                  <w:marTop w:val="0"/>
                  <w:marBottom w:val="0"/>
                  <w:divBdr>
                    <w:top w:val="none" w:sz="0" w:space="0" w:color="auto"/>
                    <w:left w:val="none" w:sz="0" w:space="0" w:color="auto"/>
                    <w:bottom w:val="none" w:sz="0" w:space="0" w:color="auto"/>
                    <w:right w:val="none" w:sz="0" w:space="0" w:color="auto"/>
                  </w:divBdr>
                </w:div>
                <w:div w:id="1035042339">
                  <w:marLeft w:val="0"/>
                  <w:marRight w:val="0"/>
                  <w:marTop w:val="0"/>
                  <w:marBottom w:val="0"/>
                  <w:divBdr>
                    <w:top w:val="none" w:sz="0" w:space="0" w:color="auto"/>
                    <w:left w:val="none" w:sz="0" w:space="0" w:color="auto"/>
                    <w:bottom w:val="none" w:sz="0" w:space="0" w:color="auto"/>
                    <w:right w:val="none" w:sz="0" w:space="0" w:color="auto"/>
                  </w:divBdr>
                </w:div>
                <w:div w:id="1076584485">
                  <w:marLeft w:val="0"/>
                  <w:marRight w:val="0"/>
                  <w:marTop w:val="0"/>
                  <w:marBottom w:val="0"/>
                  <w:divBdr>
                    <w:top w:val="none" w:sz="0" w:space="0" w:color="auto"/>
                    <w:left w:val="none" w:sz="0" w:space="0" w:color="auto"/>
                    <w:bottom w:val="none" w:sz="0" w:space="0" w:color="auto"/>
                    <w:right w:val="none" w:sz="0" w:space="0" w:color="auto"/>
                  </w:divBdr>
                </w:div>
                <w:div w:id="1078404612">
                  <w:marLeft w:val="0"/>
                  <w:marRight w:val="0"/>
                  <w:marTop w:val="0"/>
                  <w:marBottom w:val="0"/>
                  <w:divBdr>
                    <w:top w:val="none" w:sz="0" w:space="0" w:color="auto"/>
                    <w:left w:val="none" w:sz="0" w:space="0" w:color="auto"/>
                    <w:bottom w:val="none" w:sz="0" w:space="0" w:color="auto"/>
                    <w:right w:val="none" w:sz="0" w:space="0" w:color="auto"/>
                  </w:divBdr>
                </w:div>
                <w:div w:id="1082140584">
                  <w:marLeft w:val="0"/>
                  <w:marRight w:val="0"/>
                  <w:marTop w:val="0"/>
                  <w:marBottom w:val="0"/>
                  <w:divBdr>
                    <w:top w:val="none" w:sz="0" w:space="0" w:color="auto"/>
                    <w:left w:val="none" w:sz="0" w:space="0" w:color="auto"/>
                    <w:bottom w:val="none" w:sz="0" w:space="0" w:color="auto"/>
                    <w:right w:val="none" w:sz="0" w:space="0" w:color="auto"/>
                  </w:divBdr>
                </w:div>
                <w:div w:id="1096094132">
                  <w:marLeft w:val="0"/>
                  <w:marRight w:val="0"/>
                  <w:marTop w:val="0"/>
                  <w:marBottom w:val="0"/>
                  <w:divBdr>
                    <w:top w:val="none" w:sz="0" w:space="0" w:color="auto"/>
                    <w:left w:val="none" w:sz="0" w:space="0" w:color="auto"/>
                    <w:bottom w:val="none" w:sz="0" w:space="0" w:color="auto"/>
                    <w:right w:val="none" w:sz="0" w:space="0" w:color="auto"/>
                  </w:divBdr>
                </w:div>
                <w:div w:id="1103765037">
                  <w:marLeft w:val="0"/>
                  <w:marRight w:val="0"/>
                  <w:marTop w:val="0"/>
                  <w:marBottom w:val="0"/>
                  <w:divBdr>
                    <w:top w:val="none" w:sz="0" w:space="0" w:color="auto"/>
                    <w:left w:val="none" w:sz="0" w:space="0" w:color="auto"/>
                    <w:bottom w:val="none" w:sz="0" w:space="0" w:color="auto"/>
                    <w:right w:val="none" w:sz="0" w:space="0" w:color="auto"/>
                  </w:divBdr>
                </w:div>
                <w:div w:id="1120881922">
                  <w:marLeft w:val="0"/>
                  <w:marRight w:val="0"/>
                  <w:marTop w:val="0"/>
                  <w:marBottom w:val="0"/>
                  <w:divBdr>
                    <w:top w:val="none" w:sz="0" w:space="0" w:color="auto"/>
                    <w:left w:val="none" w:sz="0" w:space="0" w:color="auto"/>
                    <w:bottom w:val="none" w:sz="0" w:space="0" w:color="auto"/>
                    <w:right w:val="none" w:sz="0" w:space="0" w:color="auto"/>
                  </w:divBdr>
                </w:div>
                <w:div w:id="1141658339">
                  <w:marLeft w:val="0"/>
                  <w:marRight w:val="0"/>
                  <w:marTop w:val="0"/>
                  <w:marBottom w:val="0"/>
                  <w:divBdr>
                    <w:top w:val="none" w:sz="0" w:space="0" w:color="auto"/>
                    <w:left w:val="none" w:sz="0" w:space="0" w:color="auto"/>
                    <w:bottom w:val="none" w:sz="0" w:space="0" w:color="auto"/>
                    <w:right w:val="none" w:sz="0" w:space="0" w:color="auto"/>
                  </w:divBdr>
                </w:div>
                <w:div w:id="1164541509">
                  <w:marLeft w:val="0"/>
                  <w:marRight w:val="0"/>
                  <w:marTop w:val="0"/>
                  <w:marBottom w:val="0"/>
                  <w:divBdr>
                    <w:top w:val="none" w:sz="0" w:space="0" w:color="auto"/>
                    <w:left w:val="none" w:sz="0" w:space="0" w:color="auto"/>
                    <w:bottom w:val="none" w:sz="0" w:space="0" w:color="auto"/>
                    <w:right w:val="none" w:sz="0" w:space="0" w:color="auto"/>
                  </w:divBdr>
                </w:div>
                <w:div w:id="1203709192">
                  <w:marLeft w:val="0"/>
                  <w:marRight w:val="0"/>
                  <w:marTop w:val="0"/>
                  <w:marBottom w:val="0"/>
                  <w:divBdr>
                    <w:top w:val="none" w:sz="0" w:space="0" w:color="auto"/>
                    <w:left w:val="none" w:sz="0" w:space="0" w:color="auto"/>
                    <w:bottom w:val="none" w:sz="0" w:space="0" w:color="auto"/>
                    <w:right w:val="none" w:sz="0" w:space="0" w:color="auto"/>
                  </w:divBdr>
                </w:div>
                <w:div w:id="1233006749">
                  <w:marLeft w:val="0"/>
                  <w:marRight w:val="0"/>
                  <w:marTop w:val="0"/>
                  <w:marBottom w:val="0"/>
                  <w:divBdr>
                    <w:top w:val="none" w:sz="0" w:space="0" w:color="auto"/>
                    <w:left w:val="none" w:sz="0" w:space="0" w:color="auto"/>
                    <w:bottom w:val="none" w:sz="0" w:space="0" w:color="auto"/>
                    <w:right w:val="none" w:sz="0" w:space="0" w:color="auto"/>
                  </w:divBdr>
                </w:div>
                <w:div w:id="1243761494">
                  <w:marLeft w:val="0"/>
                  <w:marRight w:val="0"/>
                  <w:marTop w:val="0"/>
                  <w:marBottom w:val="0"/>
                  <w:divBdr>
                    <w:top w:val="none" w:sz="0" w:space="0" w:color="auto"/>
                    <w:left w:val="none" w:sz="0" w:space="0" w:color="auto"/>
                    <w:bottom w:val="none" w:sz="0" w:space="0" w:color="auto"/>
                    <w:right w:val="none" w:sz="0" w:space="0" w:color="auto"/>
                  </w:divBdr>
                </w:div>
                <w:div w:id="1255936051">
                  <w:marLeft w:val="0"/>
                  <w:marRight w:val="0"/>
                  <w:marTop w:val="0"/>
                  <w:marBottom w:val="0"/>
                  <w:divBdr>
                    <w:top w:val="none" w:sz="0" w:space="0" w:color="auto"/>
                    <w:left w:val="none" w:sz="0" w:space="0" w:color="auto"/>
                    <w:bottom w:val="none" w:sz="0" w:space="0" w:color="auto"/>
                    <w:right w:val="none" w:sz="0" w:space="0" w:color="auto"/>
                  </w:divBdr>
                </w:div>
                <w:div w:id="1257982122">
                  <w:marLeft w:val="0"/>
                  <w:marRight w:val="0"/>
                  <w:marTop w:val="0"/>
                  <w:marBottom w:val="0"/>
                  <w:divBdr>
                    <w:top w:val="none" w:sz="0" w:space="0" w:color="auto"/>
                    <w:left w:val="none" w:sz="0" w:space="0" w:color="auto"/>
                    <w:bottom w:val="none" w:sz="0" w:space="0" w:color="auto"/>
                    <w:right w:val="none" w:sz="0" w:space="0" w:color="auto"/>
                  </w:divBdr>
                </w:div>
                <w:div w:id="1266302391">
                  <w:marLeft w:val="0"/>
                  <w:marRight w:val="0"/>
                  <w:marTop w:val="0"/>
                  <w:marBottom w:val="0"/>
                  <w:divBdr>
                    <w:top w:val="none" w:sz="0" w:space="0" w:color="auto"/>
                    <w:left w:val="none" w:sz="0" w:space="0" w:color="auto"/>
                    <w:bottom w:val="none" w:sz="0" w:space="0" w:color="auto"/>
                    <w:right w:val="none" w:sz="0" w:space="0" w:color="auto"/>
                  </w:divBdr>
                </w:div>
                <w:div w:id="1271625232">
                  <w:marLeft w:val="0"/>
                  <w:marRight w:val="0"/>
                  <w:marTop w:val="0"/>
                  <w:marBottom w:val="0"/>
                  <w:divBdr>
                    <w:top w:val="none" w:sz="0" w:space="0" w:color="auto"/>
                    <w:left w:val="none" w:sz="0" w:space="0" w:color="auto"/>
                    <w:bottom w:val="none" w:sz="0" w:space="0" w:color="auto"/>
                    <w:right w:val="none" w:sz="0" w:space="0" w:color="auto"/>
                  </w:divBdr>
                </w:div>
                <w:div w:id="1304504536">
                  <w:marLeft w:val="0"/>
                  <w:marRight w:val="0"/>
                  <w:marTop w:val="0"/>
                  <w:marBottom w:val="0"/>
                  <w:divBdr>
                    <w:top w:val="none" w:sz="0" w:space="0" w:color="auto"/>
                    <w:left w:val="none" w:sz="0" w:space="0" w:color="auto"/>
                    <w:bottom w:val="none" w:sz="0" w:space="0" w:color="auto"/>
                    <w:right w:val="none" w:sz="0" w:space="0" w:color="auto"/>
                  </w:divBdr>
                </w:div>
                <w:div w:id="1306549784">
                  <w:marLeft w:val="0"/>
                  <w:marRight w:val="0"/>
                  <w:marTop w:val="0"/>
                  <w:marBottom w:val="0"/>
                  <w:divBdr>
                    <w:top w:val="none" w:sz="0" w:space="0" w:color="auto"/>
                    <w:left w:val="none" w:sz="0" w:space="0" w:color="auto"/>
                    <w:bottom w:val="none" w:sz="0" w:space="0" w:color="auto"/>
                    <w:right w:val="none" w:sz="0" w:space="0" w:color="auto"/>
                  </w:divBdr>
                </w:div>
                <w:div w:id="1336105564">
                  <w:marLeft w:val="0"/>
                  <w:marRight w:val="0"/>
                  <w:marTop w:val="0"/>
                  <w:marBottom w:val="0"/>
                  <w:divBdr>
                    <w:top w:val="none" w:sz="0" w:space="0" w:color="auto"/>
                    <w:left w:val="none" w:sz="0" w:space="0" w:color="auto"/>
                    <w:bottom w:val="none" w:sz="0" w:space="0" w:color="auto"/>
                    <w:right w:val="none" w:sz="0" w:space="0" w:color="auto"/>
                  </w:divBdr>
                </w:div>
                <w:div w:id="1379932235">
                  <w:marLeft w:val="0"/>
                  <w:marRight w:val="0"/>
                  <w:marTop w:val="0"/>
                  <w:marBottom w:val="0"/>
                  <w:divBdr>
                    <w:top w:val="none" w:sz="0" w:space="0" w:color="auto"/>
                    <w:left w:val="none" w:sz="0" w:space="0" w:color="auto"/>
                    <w:bottom w:val="none" w:sz="0" w:space="0" w:color="auto"/>
                    <w:right w:val="none" w:sz="0" w:space="0" w:color="auto"/>
                  </w:divBdr>
                </w:div>
                <w:div w:id="1405108351">
                  <w:marLeft w:val="0"/>
                  <w:marRight w:val="0"/>
                  <w:marTop w:val="0"/>
                  <w:marBottom w:val="0"/>
                  <w:divBdr>
                    <w:top w:val="none" w:sz="0" w:space="0" w:color="auto"/>
                    <w:left w:val="none" w:sz="0" w:space="0" w:color="auto"/>
                    <w:bottom w:val="none" w:sz="0" w:space="0" w:color="auto"/>
                    <w:right w:val="none" w:sz="0" w:space="0" w:color="auto"/>
                  </w:divBdr>
                </w:div>
                <w:div w:id="1439057805">
                  <w:marLeft w:val="0"/>
                  <w:marRight w:val="0"/>
                  <w:marTop w:val="0"/>
                  <w:marBottom w:val="0"/>
                  <w:divBdr>
                    <w:top w:val="none" w:sz="0" w:space="0" w:color="auto"/>
                    <w:left w:val="none" w:sz="0" w:space="0" w:color="auto"/>
                    <w:bottom w:val="none" w:sz="0" w:space="0" w:color="auto"/>
                    <w:right w:val="none" w:sz="0" w:space="0" w:color="auto"/>
                  </w:divBdr>
                </w:div>
                <w:div w:id="1472164632">
                  <w:marLeft w:val="0"/>
                  <w:marRight w:val="0"/>
                  <w:marTop w:val="0"/>
                  <w:marBottom w:val="0"/>
                  <w:divBdr>
                    <w:top w:val="none" w:sz="0" w:space="0" w:color="auto"/>
                    <w:left w:val="none" w:sz="0" w:space="0" w:color="auto"/>
                    <w:bottom w:val="none" w:sz="0" w:space="0" w:color="auto"/>
                    <w:right w:val="none" w:sz="0" w:space="0" w:color="auto"/>
                  </w:divBdr>
                </w:div>
                <w:div w:id="1489133518">
                  <w:marLeft w:val="0"/>
                  <w:marRight w:val="0"/>
                  <w:marTop w:val="0"/>
                  <w:marBottom w:val="0"/>
                  <w:divBdr>
                    <w:top w:val="none" w:sz="0" w:space="0" w:color="auto"/>
                    <w:left w:val="none" w:sz="0" w:space="0" w:color="auto"/>
                    <w:bottom w:val="none" w:sz="0" w:space="0" w:color="auto"/>
                    <w:right w:val="none" w:sz="0" w:space="0" w:color="auto"/>
                  </w:divBdr>
                </w:div>
                <w:div w:id="1489664360">
                  <w:marLeft w:val="0"/>
                  <w:marRight w:val="0"/>
                  <w:marTop w:val="0"/>
                  <w:marBottom w:val="0"/>
                  <w:divBdr>
                    <w:top w:val="none" w:sz="0" w:space="0" w:color="auto"/>
                    <w:left w:val="none" w:sz="0" w:space="0" w:color="auto"/>
                    <w:bottom w:val="none" w:sz="0" w:space="0" w:color="auto"/>
                    <w:right w:val="none" w:sz="0" w:space="0" w:color="auto"/>
                  </w:divBdr>
                </w:div>
                <w:div w:id="1500190020">
                  <w:marLeft w:val="0"/>
                  <w:marRight w:val="0"/>
                  <w:marTop w:val="0"/>
                  <w:marBottom w:val="0"/>
                  <w:divBdr>
                    <w:top w:val="none" w:sz="0" w:space="0" w:color="auto"/>
                    <w:left w:val="none" w:sz="0" w:space="0" w:color="auto"/>
                    <w:bottom w:val="none" w:sz="0" w:space="0" w:color="auto"/>
                    <w:right w:val="none" w:sz="0" w:space="0" w:color="auto"/>
                  </w:divBdr>
                </w:div>
                <w:div w:id="1521315202">
                  <w:marLeft w:val="0"/>
                  <w:marRight w:val="0"/>
                  <w:marTop w:val="0"/>
                  <w:marBottom w:val="0"/>
                  <w:divBdr>
                    <w:top w:val="none" w:sz="0" w:space="0" w:color="auto"/>
                    <w:left w:val="none" w:sz="0" w:space="0" w:color="auto"/>
                    <w:bottom w:val="none" w:sz="0" w:space="0" w:color="auto"/>
                    <w:right w:val="none" w:sz="0" w:space="0" w:color="auto"/>
                  </w:divBdr>
                </w:div>
                <w:div w:id="1549876283">
                  <w:marLeft w:val="0"/>
                  <w:marRight w:val="0"/>
                  <w:marTop w:val="0"/>
                  <w:marBottom w:val="0"/>
                  <w:divBdr>
                    <w:top w:val="none" w:sz="0" w:space="0" w:color="auto"/>
                    <w:left w:val="none" w:sz="0" w:space="0" w:color="auto"/>
                    <w:bottom w:val="none" w:sz="0" w:space="0" w:color="auto"/>
                    <w:right w:val="none" w:sz="0" w:space="0" w:color="auto"/>
                  </w:divBdr>
                </w:div>
                <w:div w:id="1596598430">
                  <w:marLeft w:val="0"/>
                  <w:marRight w:val="0"/>
                  <w:marTop w:val="0"/>
                  <w:marBottom w:val="0"/>
                  <w:divBdr>
                    <w:top w:val="none" w:sz="0" w:space="0" w:color="auto"/>
                    <w:left w:val="none" w:sz="0" w:space="0" w:color="auto"/>
                    <w:bottom w:val="none" w:sz="0" w:space="0" w:color="auto"/>
                    <w:right w:val="none" w:sz="0" w:space="0" w:color="auto"/>
                  </w:divBdr>
                </w:div>
                <w:div w:id="1617061204">
                  <w:marLeft w:val="0"/>
                  <w:marRight w:val="0"/>
                  <w:marTop w:val="0"/>
                  <w:marBottom w:val="0"/>
                  <w:divBdr>
                    <w:top w:val="none" w:sz="0" w:space="0" w:color="auto"/>
                    <w:left w:val="none" w:sz="0" w:space="0" w:color="auto"/>
                    <w:bottom w:val="none" w:sz="0" w:space="0" w:color="auto"/>
                    <w:right w:val="none" w:sz="0" w:space="0" w:color="auto"/>
                  </w:divBdr>
                </w:div>
                <w:div w:id="1631787802">
                  <w:marLeft w:val="0"/>
                  <w:marRight w:val="0"/>
                  <w:marTop w:val="0"/>
                  <w:marBottom w:val="0"/>
                  <w:divBdr>
                    <w:top w:val="none" w:sz="0" w:space="0" w:color="auto"/>
                    <w:left w:val="none" w:sz="0" w:space="0" w:color="auto"/>
                    <w:bottom w:val="none" w:sz="0" w:space="0" w:color="auto"/>
                    <w:right w:val="none" w:sz="0" w:space="0" w:color="auto"/>
                  </w:divBdr>
                </w:div>
                <w:div w:id="1640838143">
                  <w:marLeft w:val="0"/>
                  <w:marRight w:val="0"/>
                  <w:marTop w:val="0"/>
                  <w:marBottom w:val="0"/>
                  <w:divBdr>
                    <w:top w:val="none" w:sz="0" w:space="0" w:color="auto"/>
                    <w:left w:val="none" w:sz="0" w:space="0" w:color="auto"/>
                    <w:bottom w:val="none" w:sz="0" w:space="0" w:color="auto"/>
                    <w:right w:val="none" w:sz="0" w:space="0" w:color="auto"/>
                  </w:divBdr>
                </w:div>
                <w:div w:id="1656566096">
                  <w:marLeft w:val="0"/>
                  <w:marRight w:val="0"/>
                  <w:marTop w:val="0"/>
                  <w:marBottom w:val="0"/>
                  <w:divBdr>
                    <w:top w:val="none" w:sz="0" w:space="0" w:color="auto"/>
                    <w:left w:val="none" w:sz="0" w:space="0" w:color="auto"/>
                    <w:bottom w:val="none" w:sz="0" w:space="0" w:color="auto"/>
                    <w:right w:val="none" w:sz="0" w:space="0" w:color="auto"/>
                  </w:divBdr>
                </w:div>
                <w:div w:id="1708137765">
                  <w:marLeft w:val="0"/>
                  <w:marRight w:val="0"/>
                  <w:marTop w:val="0"/>
                  <w:marBottom w:val="0"/>
                  <w:divBdr>
                    <w:top w:val="none" w:sz="0" w:space="0" w:color="auto"/>
                    <w:left w:val="none" w:sz="0" w:space="0" w:color="auto"/>
                    <w:bottom w:val="none" w:sz="0" w:space="0" w:color="auto"/>
                    <w:right w:val="none" w:sz="0" w:space="0" w:color="auto"/>
                  </w:divBdr>
                </w:div>
                <w:div w:id="1711997884">
                  <w:marLeft w:val="0"/>
                  <w:marRight w:val="0"/>
                  <w:marTop w:val="0"/>
                  <w:marBottom w:val="0"/>
                  <w:divBdr>
                    <w:top w:val="none" w:sz="0" w:space="0" w:color="auto"/>
                    <w:left w:val="none" w:sz="0" w:space="0" w:color="auto"/>
                    <w:bottom w:val="none" w:sz="0" w:space="0" w:color="auto"/>
                    <w:right w:val="none" w:sz="0" w:space="0" w:color="auto"/>
                  </w:divBdr>
                </w:div>
                <w:div w:id="1714191709">
                  <w:marLeft w:val="0"/>
                  <w:marRight w:val="0"/>
                  <w:marTop w:val="0"/>
                  <w:marBottom w:val="0"/>
                  <w:divBdr>
                    <w:top w:val="none" w:sz="0" w:space="0" w:color="auto"/>
                    <w:left w:val="none" w:sz="0" w:space="0" w:color="auto"/>
                    <w:bottom w:val="none" w:sz="0" w:space="0" w:color="auto"/>
                    <w:right w:val="none" w:sz="0" w:space="0" w:color="auto"/>
                  </w:divBdr>
                </w:div>
                <w:div w:id="1724140512">
                  <w:marLeft w:val="0"/>
                  <w:marRight w:val="0"/>
                  <w:marTop w:val="0"/>
                  <w:marBottom w:val="0"/>
                  <w:divBdr>
                    <w:top w:val="none" w:sz="0" w:space="0" w:color="auto"/>
                    <w:left w:val="none" w:sz="0" w:space="0" w:color="auto"/>
                    <w:bottom w:val="none" w:sz="0" w:space="0" w:color="auto"/>
                    <w:right w:val="none" w:sz="0" w:space="0" w:color="auto"/>
                  </w:divBdr>
                </w:div>
                <w:div w:id="1735929986">
                  <w:marLeft w:val="0"/>
                  <w:marRight w:val="0"/>
                  <w:marTop w:val="0"/>
                  <w:marBottom w:val="0"/>
                  <w:divBdr>
                    <w:top w:val="none" w:sz="0" w:space="0" w:color="auto"/>
                    <w:left w:val="none" w:sz="0" w:space="0" w:color="auto"/>
                    <w:bottom w:val="none" w:sz="0" w:space="0" w:color="auto"/>
                    <w:right w:val="none" w:sz="0" w:space="0" w:color="auto"/>
                  </w:divBdr>
                </w:div>
                <w:div w:id="1758480141">
                  <w:marLeft w:val="0"/>
                  <w:marRight w:val="0"/>
                  <w:marTop w:val="0"/>
                  <w:marBottom w:val="0"/>
                  <w:divBdr>
                    <w:top w:val="none" w:sz="0" w:space="0" w:color="auto"/>
                    <w:left w:val="none" w:sz="0" w:space="0" w:color="auto"/>
                    <w:bottom w:val="none" w:sz="0" w:space="0" w:color="auto"/>
                    <w:right w:val="none" w:sz="0" w:space="0" w:color="auto"/>
                  </w:divBdr>
                </w:div>
                <w:div w:id="1773473254">
                  <w:marLeft w:val="0"/>
                  <w:marRight w:val="0"/>
                  <w:marTop w:val="0"/>
                  <w:marBottom w:val="0"/>
                  <w:divBdr>
                    <w:top w:val="none" w:sz="0" w:space="0" w:color="auto"/>
                    <w:left w:val="none" w:sz="0" w:space="0" w:color="auto"/>
                    <w:bottom w:val="none" w:sz="0" w:space="0" w:color="auto"/>
                    <w:right w:val="none" w:sz="0" w:space="0" w:color="auto"/>
                  </w:divBdr>
                </w:div>
                <w:div w:id="1804495138">
                  <w:marLeft w:val="0"/>
                  <w:marRight w:val="0"/>
                  <w:marTop w:val="0"/>
                  <w:marBottom w:val="0"/>
                  <w:divBdr>
                    <w:top w:val="none" w:sz="0" w:space="0" w:color="auto"/>
                    <w:left w:val="none" w:sz="0" w:space="0" w:color="auto"/>
                    <w:bottom w:val="none" w:sz="0" w:space="0" w:color="auto"/>
                    <w:right w:val="none" w:sz="0" w:space="0" w:color="auto"/>
                  </w:divBdr>
                </w:div>
                <w:div w:id="1814247325">
                  <w:marLeft w:val="0"/>
                  <w:marRight w:val="0"/>
                  <w:marTop w:val="0"/>
                  <w:marBottom w:val="0"/>
                  <w:divBdr>
                    <w:top w:val="none" w:sz="0" w:space="0" w:color="auto"/>
                    <w:left w:val="none" w:sz="0" w:space="0" w:color="auto"/>
                    <w:bottom w:val="none" w:sz="0" w:space="0" w:color="auto"/>
                    <w:right w:val="none" w:sz="0" w:space="0" w:color="auto"/>
                  </w:divBdr>
                </w:div>
                <w:div w:id="1818182333">
                  <w:marLeft w:val="0"/>
                  <w:marRight w:val="0"/>
                  <w:marTop w:val="0"/>
                  <w:marBottom w:val="0"/>
                  <w:divBdr>
                    <w:top w:val="none" w:sz="0" w:space="0" w:color="auto"/>
                    <w:left w:val="none" w:sz="0" w:space="0" w:color="auto"/>
                    <w:bottom w:val="none" w:sz="0" w:space="0" w:color="auto"/>
                    <w:right w:val="none" w:sz="0" w:space="0" w:color="auto"/>
                  </w:divBdr>
                </w:div>
                <w:div w:id="1822304736">
                  <w:marLeft w:val="0"/>
                  <w:marRight w:val="0"/>
                  <w:marTop w:val="0"/>
                  <w:marBottom w:val="0"/>
                  <w:divBdr>
                    <w:top w:val="none" w:sz="0" w:space="0" w:color="auto"/>
                    <w:left w:val="none" w:sz="0" w:space="0" w:color="auto"/>
                    <w:bottom w:val="none" w:sz="0" w:space="0" w:color="auto"/>
                    <w:right w:val="none" w:sz="0" w:space="0" w:color="auto"/>
                  </w:divBdr>
                </w:div>
                <w:div w:id="1854493815">
                  <w:marLeft w:val="0"/>
                  <w:marRight w:val="0"/>
                  <w:marTop w:val="0"/>
                  <w:marBottom w:val="0"/>
                  <w:divBdr>
                    <w:top w:val="none" w:sz="0" w:space="0" w:color="auto"/>
                    <w:left w:val="none" w:sz="0" w:space="0" w:color="auto"/>
                    <w:bottom w:val="none" w:sz="0" w:space="0" w:color="auto"/>
                    <w:right w:val="none" w:sz="0" w:space="0" w:color="auto"/>
                  </w:divBdr>
                </w:div>
                <w:div w:id="1912277576">
                  <w:marLeft w:val="0"/>
                  <w:marRight w:val="0"/>
                  <w:marTop w:val="0"/>
                  <w:marBottom w:val="0"/>
                  <w:divBdr>
                    <w:top w:val="none" w:sz="0" w:space="0" w:color="auto"/>
                    <w:left w:val="none" w:sz="0" w:space="0" w:color="auto"/>
                    <w:bottom w:val="none" w:sz="0" w:space="0" w:color="auto"/>
                    <w:right w:val="none" w:sz="0" w:space="0" w:color="auto"/>
                  </w:divBdr>
                </w:div>
                <w:div w:id="1918317483">
                  <w:marLeft w:val="0"/>
                  <w:marRight w:val="0"/>
                  <w:marTop w:val="0"/>
                  <w:marBottom w:val="0"/>
                  <w:divBdr>
                    <w:top w:val="none" w:sz="0" w:space="0" w:color="auto"/>
                    <w:left w:val="none" w:sz="0" w:space="0" w:color="auto"/>
                    <w:bottom w:val="none" w:sz="0" w:space="0" w:color="auto"/>
                    <w:right w:val="none" w:sz="0" w:space="0" w:color="auto"/>
                  </w:divBdr>
                </w:div>
                <w:div w:id="1926838569">
                  <w:marLeft w:val="0"/>
                  <w:marRight w:val="0"/>
                  <w:marTop w:val="0"/>
                  <w:marBottom w:val="0"/>
                  <w:divBdr>
                    <w:top w:val="none" w:sz="0" w:space="0" w:color="auto"/>
                    <w:left w:val="none" w:sz="0" w:space="0" w:color="auto"/>
                    <w:bottom w:val="none" w:sz="0" w:space="0" w:color="auto"/>
                    <w:right w:val="none" w:sz="0" w:space="0" w:color="auto"/>
                  </w:divBdr>
                </w:div>
                <w:div w:id="1949848511">
                  <w:marLeft w:val="0"/>
                  <w:marRight w:val="0"/>
                  <w:marTop w:val="0"/>
                  <w:marBottom w:val="0"/>
                  <w:divBdr>
                    <w:top w:val="none" w:sz="0" w:space="0" w:color="auto"/>
                    <w:left w:val="none" w:sz="0" w:space="0" w:color="auto"/>
                    <w:bottom w:val="none" w:sz="0" w:space="0" w:color="auto"/>
                    <w:right w:val="none" w:sz="0" w:space="0" w:color="auto"/>
                  </w:divBdr>
                </w:div>
                <w:div w:id="1959603306">
                  <w:marLeft w:val="0"/>
                  <w:marRight w:val="0"/>
                  <w:marTop w:val="0"/>
                  <w:marBottom w:val="0"/>
                  <w:divBdr>
                    <w:top w:val="none" w:sz="0" w:space="0" w:color="auto"/>
                    <w:left w:val="none" w:sz="0" w:space="0" w:color="auto"/>
                    <w:bottom w:val="none" w:sz="0" w:space="0" w:color="auto"/>
                    <w:right w:val="none" w:sz="0" w:space="0" w:color="auto"/>
                  </w:divBdr>
                </w:div>
                <w:div w:id="1977566896">
                  <w:marLeft w:val="0"/>
                  <w:marRight w:val="0"/>
                  <w:marTop w:val="0"/>
                  <w:marBottom w:val="0"/>
                  <w:divBdr>
                    <w:top w:val="none" w:sz="0" w:space="0" w:color="auto"/>
                    <w:left w:val="none" w:sz="0" w:space="0" w:color="auto"/>
                    <w:bottom w:val="none" w:sz="0" w:space="0" w:color="auto"/>
                    <w:right w:val="none" w:sz="0" w:space="0" w:color="auto"/>
                  </w:divBdr>
                </w:div>
                <w:div w:id="1984001106">
                  <w:marLeft w:val="0"/>
                  <w:marRight w:val="0"/>
                  <w:marTop w:val="0"/>
                  <w:marBottom w:val="0"/>
                  <w:divBdr>
                    <w:top w:val="none" w:sz="0" w:space="0" w:color="auto"/>
                    <w:left w:val="none" w:sz="0" w:space="0" w:color="auto"/>
                    <w:bottom w:val="none" w:sz="0" w:space="0" w:color="auto"/>
                    <w:right w:val="none" w:sz="0" w:space="0" w:color="auto"/>
                  </w:divBdr>
                </w:div>
                <w:div w:id="2008705345">
                  <w:marLeft w:val="0"/>
                  <w:marRight w:val="0"/>
                  <w:marTop w:val="0"/>
                  <w:marBottom w:val="0"/>
                  <w:divBdr>
                    <w:top w:val="none" w:sz="0" w:space="0" w:color="auto"/>
                    <w:left w:val="none" w:sz="0" w:space="0" w:color="auto"/>
                    <w:bottom w:val="none" w:sz="0" w:space="0" w:color="auto"/>
                    <w:right w:val="none" w:sz="0" w:space="0" w:color="auto"/>
                  </w:divBdr>
                </w:div>
                <w:div w:id="2026326327">
                  <w:marLeft w:val="0"/>
                  <w:marRight w:val="0"/>
                  <w:marTop w:val="0"/>
                  <w:marBottom w:val="0"/>
                  <w:divBdr>
                    <w:top w:val="none" w:sz="0" w:space="0" w:color="auto"/>
                    <w:left w:val="none" w:sz="0" w:space="0" w:color="auto"/>
                    <w:bottom w:val="none" w:sz="0" w:space="0" w:color="auto"/>
                    <w:right w:val="none" w:sz="0" w:space="0" w:color="auto"/>
                  </w:divBdr>
                </w:div>
                <w:div w:id="2046174058">
                  <w:marLeft w:val="0"/>
                  <w:marRight w:val="0"/>
                  <w:marTop w:val="0"/>
                  <w:marBottom w:val="0"/>
                  <w:divBdr>
                    <w:top w:val="none" w:sz="0" w:space="0" w:color="auto"/>
                    <w:left w:val="none" w:sz="0" w:space="0" w:color="auto"/>
                    <w:bottom w:val="none" w:sz="0" w:space="0" w:color="auto"/>
                    <w:right w:val="none" w:sz="0" w:space="0" w:color="auto"/>
                  </w:divBdr>
                </w:div>
                <w:div w:id="2047289804">
                  <w:marLeft w:val="0"/>
                  <w:marRight w:val="0"/>
                  <w:marTop w:val="0"/>
                  <w:marBottom w:val="0"/>
                  <w:divBdr>
                    <w:top w:val="none" w:sz="0" w:space="0" w:color="auto"/>
                    <w:left w:val="none" w:sz="0" w:space="0" w:color="auto"/>
                    <w:bottom w:val="none" w:sz="0" w:space="0" w:color="auto"/>
                    <w:right w:val="none" w:sz="0" w:space="0" w:color="auto"/>
                  </w:divBdr>
                </w:div>
                <w:div w:id="2056419457">
                  <w:marLeft w:val="0"/>
                  <w:marRight w:val="0"/>
                  <w:marTop w:val="0"/>
                  <w:marBottom w:val="0"/>
                  <w:divBdr>
                    <w:top w:val="none" w:sz="0" w:space="0" w:color="auto"/>
                    <w:left w:val="none" w:sz="0" w:space="0" w:color="auto"/>
                    <w:bottom w:val="none" w:sz="0" w:space="0" w:color="auto"/>
                    <w:right w:val="none" w:sz="0" w:space="0" w:color="auto"/>
                  </w:divBdr>
                </w:div>
                <w:div w:id="211046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293088">
          <w:marLeft w:val="0"/>
          <w:marRight w:val="0"/>
          <w:marTop w:val="0"/>
          <w:marBottom w:val="0"/>
          <w:divBdr>
            <w:top w:val="none" w:sz="0" w:space="0" w:color="auto"/>
            <w:left w:val="none" w:sz="0" w:space="0" w:color="auto"/>
            <w:bottom w:val="none" w:sz="0" w:space="0" w:color="auto"/>
            <w:right w:val="none" w:sz="0" w:space="0" w:color="auto"/>
          </w:divBdr>
          <w:divsChild>
            <w:div w:id="1868135124">
              <w:marLeft w:val="0"/>
              <w:marRight w:val="0"/>
              <w:marTop w:val="0"/>
              <w:marBottom w:val="0"/>
              <w:divBdr>
                <w:top w:val="none" w:sz="0" w:space="0" w:color="auto"/>
                <w:left w:val="none" w:sz="0" w:space="0" w:color="auto"/>
                <w:bottom w:val="none" w:sz="0" w:space="0" w:color="auto"/>
                <w:right w:val="none" w:sz="0" w:space="0" w:color="auto"/>
              </w:divBdr>
              <w:divsChild>
                <w:div w:id="1191338360">
                  <w:marLeft w:val="0"/>
                  <w:marRight w:val="0"/>
                  <w:marTop w:val="0"/>
                  <w:marBottom w:val="0"/>
                  <w:divBdr>
                    <w:top w:val="none" w:sz="0" w:space="0" w:color="auto"/>
                    <w:left w:val="none" w:sz="0" w:space="0" w:color="auto"/>
                    <w:bottom w:val="none" w:sz="0" w:space="0" w:color="auto"/>
                    <w:right w:val="none" w:sz="0" w:space="0" w:color="auto"/>
                  </w:divBdr>
                  <w:divsChild>
                    <w:div w:id="3478823">
                      <w:marLeft w:val="0"/>
                      <w:marRight w:val="0"/>
                      <w:marTop w:val="0"/>
                      <w:marBottom w:val="0"/>
                      <w:divBdr>
                        <w:top w:val="none" w:sz="0" w:space="0" w:color="auto"/>
                        <w:left w:val="none" w:sz="0" w:space="0" w:color="auto"/>
                        <w:bottom w:val="none" w:sz="0" w:space="0" w:color="auto"/>
                        <w:right w:val="none" w:sz="0" w:space="0" w:color="auto"/>
                      </w:divBdr>
                    </w:div>
                    <w:div w:id="17003145">
                      <w:marLeft w:val="0"/>
                      <w:marRight w:val="0"/>
                      <w:marTop w:val="0"/>
                      <w:marBottom w:val="0"/>
                      <w:divBdr>
                        <w:top w:val="none" w:sz="0" w:space="0" w:color="auto"/>
                        <w:left w:val="none" w:sz="0" w:space="0" w:color="auto"/>
                        <w:bottom w:val="none" w:sz="0" w:space="0" w:color="auto"/>
                        <w:right w:val="none" w:sz="0" w:space="0" w:color="auto"/>
                      </w:divBdr>
                    </w:div>
                    <w:div w:id="52168134">
                      <w:marLeft w:val="0"/>
                      <w:marRight w:val="0"/>
                      <w:marTop w:val="0"/>
                      <w:marBottom w:val="0"/>
                      <w:divBdr>
                        <w:top w:val="none" w:sz="0" w:space="0" w:color="auto"/>
                        <w:left w:val="none" w:sz="0" w:space="0" w:color="auto"/>
                        <w:bottom w:val="none" w:sz="0" w:space="0" w:color="auto"/>
                        <w:right w:val="none" w:sz="0" w:space="0" w:color="auto"/>
                      </w:divBdr>
                    </w:div>
                    <w:div w:id="82532256">
                      <w:marLeft w:val="0"/>
                      <w:marRight w:val="0"/>
                      <w:marTop w:val="0"/>
                      <w:marBottom w:val="0"/>
                      <w:divBdr>
                        <w:top w:val="none" w:sz="0" w:space="0" w:color="auto"/>
                        <w:left w:val="none" w:sz="0" w:space="0" w:color="auto"/>
                        <w:bottom w:val="none" w:sz="0" w:space="0" w:color="auto"/>
                        <w:right w:val="none" w:sz="0" w:space="0" w:color="auto"/>
                      </w:divBdr>
                    </w:div>
                    <w:div w:id="84763944">
                      <w:marLeft w:val="0"/>
                      <w:marRight w:val="0"/>
                      <w:marTop w:val="0"/>
                      <w:marBottom w:val="0"/>
                      <w:divBdr>
                        <w:top w:val="none" w:sz="0" w:space="0" w:color="auto"/>
                        <w:left w:val="none" w:sz="0" w:space="0" w:color="auto"/>
                        <w:bottom w:val="none" w:sz="0" w:space="0" w:color="auto"/>
                        <w:right w:val="none" w:sz="0" w:space="0" w:color="auto"/>
                      </w:divBdr>
                      <w:divsChild>
                        <w:div w:id="230774520">
                          <w:marLeft w:val="0"/>
                          <w:marRight w:val="0"/>
                          <w:marTop w:val="0"/>
                          <w:marBottom w:val="0"/>
                          <w:divBdr>
                            <w:top w:val="none" w:sz="0" w:space="0" w:color="auto"/>
                            <w:left w:val="none" w:sz="0" w:space="0" w:color="auto"/>
                            <w:bottom w:val="none" w:sz="0" w:space="0" w:color="auto"/>
                            <w:right w:val="none" w:sz="0" w:space="0" w:color="auto"/>
                          </w:divBdr>
                        </w:div>
                      </w:divsChild>
                    </w:div>
                    <w:div w:id="85352258">
                      <w:marLeft w:val="0"/>
                      <w:marRight w:val="0"/>
                      <w:marTop w:val="0"/>
                      <w:marBottom w:val="0"/>
                      <w:divBdr>
                        <w:top w:val="none" w:sz="0" w:space="0" w:color="auto"/>
                        <w:left w:val="none" w:sz="0" w:space="0" w:color="auto"/>
                        <w:bottom w:val="none" w:sz="0" w:space="0" w:color="auto"/>
                        <w:right w:val="none" w:sz="0" w:space="0" w:color="auto"/>
                      </w:divBdr>
                    </w:div>
                    <w:div w:id="92288280">
                      <w:marLeft w:val="0"/>
                      <w:marRight w:val="0"/>
                      <w:marTop w:val="0"/>
                      <w:marBottom w:val="0"/>
                      <w:divBdr>
                        <w:top w:val="none" w:sz="0" w:space="0" w:color="auto"/>
                        <w:left w:val="none" w:sz="0" w:space="0" w:color="auto"/>
                        <w:bottom w:val="none" w:sz="0" w:space="0" w:color="auto"/>
                        <w:right w:val="none" w:sz="0" w:space="0" w:color="auto"/>
                      </w:divBdr>
                      <w:divsChild>
                        <w:div w:id="1255213664">
                          <w:marLeft w:val="0"/>
                          <w:marRight w:val="0"/>
                          <w:marTop w:val="0"/>
                          <w:marBottom w:val="0"/>
                          <w:divBdr>
                            <w:top w:val="none" w:sz="0" w:space="0" w:color="auto"/>
                            <w:left w:val="none" w:sz="0" w:space="0" w:color="auto"/>
                            <w:bottom w:val="none" w:sz="0" w:space="0" w:color="auto"/>
                            <w:right w:val="none" w:sz="0" w:space="0" w:color="auto"/>
                          </w:divBdr>
                        </w:div>
                      </w:divsChild>
                    </w:div>
                    <w:div w:id="115759660">
                      <w:marLeft w:val="0"/>
                      <w:marRight w:val="0"/>
                      <w:marTop w:val="0"/>
                      <w:marBottom w:val="0"/>
                      <w:divBdr>
                        <w:top w:val="none" w:sz="0" w:space="0" w:color="auto"/>
                        <w:left w:val="none" w:sz="0" w:space="0" w:color="auto"/>
                        <w:bottom w:val="none" w:sz="0" w:space="0" w:color="auto"/>
                        <w:right w:val="none" w:sz="0" w:space="0" w:color="auto"/>
                      </w:divBdr>
                      <w:divsChild>
                        <w:div w:id="362680688">
                          <w:marLeft w:val="0"/>
                          <w:marRight w:val="0"/>
                          <w:marTop w:val="0"/>
                          <w:marBottom w:val="0"/>
                          <w:divBdr>
                            <w:top w:val="none" w:sz="0" w:space="0" w:color="auto"/>
                            <w:left w:val="none" w:sz="0" w:space="0" w:color="auto"/>
                            <w:bottom w:val="none" w:sz="0" w:space="0" w:color="auto"/>
                            <w:right w:val="none" w:sz="0" w:space="0" w:color="auto"/>
                          </w:divBdr>
                        </w:div>
                      </w:divsChild>
                    </w:div>
                    <w:div w:id="117991037">
                      <w:marLeft w:val="0"/>
                      <w:marRight w:val="0"/>
                      <w:marTop w:val="0"/>
                      <w:marBottom w:val="0"/>
                      <w:divBdr>
                        <w:top w:val="none" w:sz="0" w:space="0" w:color="auto"/>
                        <w:left w:val="none" w:sz="0" w:space="0" w:color="auto"/>
                        <w:bottom w:val="none" w:sz="0" w:space="0" w:color="auto"/>
                        <w:right w:val="none" w:sz="0" w:space="0" w:color="auto"/>
                      </w:divBdr>
                    </w:div>
                    <w:div w:id="131221259">
                      <w:marLeft w:val="0"/>
                      <w:marRight w:val="0"/>
                      <w:marTop w:val="0"/>
                      <w:marBottom w:val="0"/>
                      <w:divBdr>
                        <w:top w:val="none" w:sz="0" w:space="0" w:color="auto"/>
                        <w:left w:val="none" w:sz="0" w:space="0" w:color="auto"/>
                        <w:bottom w:val="none" w:sz="0" w:space="0" w:color="auto"/>
                        <w:right w:val="none" w:sz="0" w:space="0" w:color="auto"/>
                      </w:divBdr>
                    </w:div>
                    <w:div w:id="137653229">
                      <w:marLeft w:val="0"/>
                      <w:marRight w:val="0"/>
                      <w:marTop w:val="0"/>
                      <w:marBottom w:val="0"/>
                      <w:divBdr>
                        <w:top w:val="none" w:sz="0" w:space="0" w:color="auto"/>
                        <w:left w:val="none" w:sz="0" w:space="0" w:color="auto"/>
                        <w:bottom w:val="none" w:sz="0" w:space="0" w:color="auto"/>
                        <w:right w:val="none" w:sz="0" w:space="0" w:color="auto"/>
                      </w:divBdr>
                    </w:div>
                    <w:div w:id="154490036">
                      <w:marLeft w:val="0"/>
                      <w:marRight w:val="0"/>
                      <w:marTop w:val="0"/>
                      <w:marBottom w:val="0"/>
                      <w:divBdr>
                        <w:top w:val="none" w:sz="0" w:space="0" w:color="auto"/>
                        <w:left w:val="none" w:sz="0" w:space="0" w:color="auto"/>
                        <w:bottom w:val="none" w:sz="0" w:space="0" w:color="auto"/>
                        <w:right w:val="none" w:sz="0" w:space="0" w:color="auto"/>
                      </w:divBdr>
                    </w:div>
                    <w:div w:id="172964982">
                      <w:marLeft w:val="0"/>
                      <w:marRight w:val="0"/>
                      <w:marTop w:val="0"/>
                      <w:marBottom w:val="0"/>
                      <w:divBdr>
                        <w:top w:val="none" w:sz="0" w:space="0" w:color="auto"/>
                        <w:left w:val="none" w:sz="0" w:space="0" w:color="auto"/>
                        <w:bottom w:val="none" w:sz="0" w:space="0" w:color="auto"/>
                        <w:right w:val="none" w:sz="0" w:space="0" w:color="auto"/>
                      </w:divBdr>
                      <w:divsChild>
                        <w:div w:id="1691103629">
                          <w:marLeft w:val="0"/>
                          <w:marRight w:val="0"/>
                          <w:marTop w:val="0"/>
                          <w:marBottom w:val="0"/>
                          <w:divBdr>
                            <w:top w:val="none" w:sz="0" w:space="0" w:color="auto"/>
                            <w:left w:val="none" w:sz="0" w:space="0" w:color="auto"/>
                            <w:bottom w:val="none" w:sz="0" w:space="0" w:color="auto"/>
                            <w:right w:val="none" w:sz="0" w:space="0" w:color="auto"/>
                          </w:divBdr>
                        </w:div>
                      </w:divsChild>
                    </w:div>
                    <w:div w:id="177278931">
                      <w:marLeft w:val="0"/>
                      <w:marRight w:val="0"/>
                      <w:marTop w:val="0"/>
                      <w:marBottom w:val="0"/>
                      <w:divBdr>
                        <w:top w:val="none" w:sz="0" w:space="0" w:color="auto"/>
                        <w:left w:val="none" w:sz="0" w:space="0" w:color="auto"/>
                        <w:bottom w:val="none" w:sz="0" w:space="0" w:color="auto"/>
                        <w:right w:val="none" w:sz="0" w:space="0" w:color="auto"/>
                      </w:divBdr>
                      <w:divsChild>
                        <w:div w:id="254049149">
                          <w:marLeft w:val="0"/>
                          <w:marRight w:val="0"/>
                          <w:marTop w:val="0"/>
                          <w:marBottom w:val="0"/>
                          <w:divBdr>
                            <w:top w:val="none" w:sz="0" w:space="0" w:color="auto"/>
                            <w:left w:val="none" w:sz="0" w:space="0" w:color="auto"/>
                            <w:bottom w:val="none" w:sz="0" w:space="0" w:color="auto"/>
                            <w:right w:val="none" w:sz="0" w:space="0" w:color="auto"/>
                          </w:divBdr>
                        </w:div>
                      </w:divsChild>
                    </w:div>
                    <w:div w:id="181405068">
                      <w:marLeft w:val="0"/>
                      <w:marRight w:val="0"/>
                      <w:marTop w:val="0"/>
                      <w:marBottom w:val="0"/>
                      <w:divBdr>
                        <w:top w:val="none" w:sz="0" w:space="0" w:color="auto"/>
                        <w:left w:val="none" w:sz="0" w:space="0" w:color="auto"/>
                        <w:bottom w:val="none" w:sz="0" w:space="0" w:color="auto"/>
                        <w:right w:val="none" w:sz="0" w:space="0" w:color="auto"/>
                      </w:divBdr>
                    </w:div>
                    <w:div w:id="181632246">
                      <w:marLeft w:val="0"/>
                      <w:marRight w:val="0"/>
                      <w:marTop w:val="0"/>
                      <w:marBottom w:val="0"/>
                      <w:divBdr>
                        <w:top w:val="none" w:sz="0" w:space="0" w:color="auto"/>
                        <w:left w:val="none" w:sz="0" w:space="0" w:color="auto"/>
                        <w:bottom w:val="none" w:sz="0" w:space="0" w:color="auto"/>
                        <w:right w:val="none" w:sz="0" w:space="0" w:color="auto"/>
                      </w:divBdr>
                    </w:div>
                    <w:div w:id="190650819">
                      <w:marLeft w:val="0"/>
                      <w:marRight w:val="0"/>
                      <w:marTop w:val="0"/>
                      <w:marBottom w:val="0"/>
                      <w:divBdr>
                        <w:top w:val="none" w:sz="0" w:space="0" w:color="auto"/>
                        <w:left w:val="none" w:sz="0" w:space="0" w:color="auto"/>
                        <w:bottom w:val="none" w:sz="0" w:space="0" w:color="auto"/>
                        <w:right w:val="none" w:sz="0" w:space="0" w:color="auto"/>
                      </w:divBdr>
                    </w:div>
                    <w:div w:id="202523351">
                      <w:marLeft w:val="0"/>
                      <w:marRight w:val="0"/>
                      <w:marTop w:val="0"/>
                      <w:marBottom w:val="0"/>
                      <w:divBdr>
                        <w:top w:val="none" w:sz="0" w:space="0" w:color="auto"/>
                        <w:left w:val="none" w:sz="0" w:space="0" w:color="auto"/>
                        <w:bottom w:val="none" w:sz="0" w:space="0" w:color="auto"/>
                        <w:right w:val="none" w:sz="0" w:space="0" w:color="auto"/>
                      </w:divBdr>
                    </w:div>
                    <w:div w:id="207112135">
                      <w:marLeft w:val="0"/>
                      <w:marRight w:val="0"/>
                      <w:marTop w:val="0"/>
                      <w:marBottom w:val="0"/>
                      <w:divBdr>
                        <w:top w:val="none" w:sz="0" w:space="0" w:color="auto"/>
                        <w:left w:val="none" w:sz="0" w:space="0" w:color="auto"/>
                        <w:bottom w:val="none" w:sz="0" w:space="0" w:color="auto"/>
                        <w:right w:val="none" w:sz="0" w:space="0" w:color="auto"/>
                      </w:divBdr>
                      <w:divsChild>
                        <w:div w:id="1212690672">
                          <w:marLeft w:val="0"/>
                          <w:marRight w:val="0"/>
                          <w:marTop w:val="0"/>
                          <w:marBottom w:val="0"/>
                          <w:divBdr>
                            <w:top w:val="none" w:sz="0" w:space="0" w:color="auto"/>
                            <w:left w:val="none" w:sz="0" w:space="0" w:color="auto"/>
                            <w:bottom w:val="none" w:sz="0" w:space="0" w:color="auto"/>
                            <w:right w:val="none" w:sz="0" w:space="0" w:color="auto"/>
                          </w:divBdr>
                        </w:div>
                      </w:divsChild>
                    </w:div>
                    <w:div w:id="215362559">
                      <w:marLeft w:val="0"/>
                      <w:marRight w:val="0"/>
                      <w:marTop w:val="0"/>
                      <w:marBottom w:val="0"/>
                      <w:divBdr>
                        <w:top w:val="none" w:sz="0" w:space="0" w:color="auto"/>
                        <w:left w:val="none" w:sz="0" w:space="0" w:color="auto"/>
                        <w:bottom w:val="none" w:sz="0" w:space="0" w:color="auto"/>
                        <w:right w:val="none" w:sz="0" w:space="0" w:color="auto"/>
                      </w:divBdr>
                    </w:div>
                    <w:div w:id="230777591">
                      <w:marLeft w:val="0"/>
                      <w:marRight w:val="0"/>
                      <w:marTop w:val="0"/>
                      <w:marBottom w:val="0"/>
                      <w:divBdr>
                        <w:top w:val="none" w:sz="0" w:space="0" w:color="auto"/>
                        <w:left w:val="none" w:sz="0" w:space="0" w:color="auto"/>
                        <w:bottom w:val="none" w:sz="0" w:space="0" w:color="auto"/>
                        <w:right w:val="none" w:sz="0" w:space="0" w:color="auto"/>
                      </w:divBdr>
                      <w:divsChild>
                        <w:div w:id="1455951286">
                          <w:marLeft w:val="0"/>
                          <w:marRight w:val="0"/>
                          <w:marTop w:val="0"/>
                          <w:marBottom w:val="0"/>
                          <w:divBdr>
                            <w:top w:val="none" w:sz="0" w:space="0" w:color="auto"/>
                            <w:left w:val="none" w:sz="0" w:space="0" w:color="auto"/>
                            <w:bottom w:val="none" w:sz="0" w:space="0" w:color="auto"/>
                            <w:right w:val="none" w:sz="0" w:space="0" w:color="auto"/>
                          </w:divBdr>
                        </w:div>
                      </w:divsChild>
                    </w:div>
                    <w:div w:id="242573775">
                      <w:marLeft w:val="0"/>
                      <w:marRight w:val="0"/>
                      <w:marTop w:val="0"/>
                      <w:marBottom w:val="0"/>
                      <w:divBdr>
                        <w:top w:val="none" w:sz="0" w:space="0" w:color="auto"/>
                        <w:left w:val="none" w:sz="0" w:space="0" w:color="auto"/>
                        <w:bottom w:val="none" w:sz="0" w:space="0" w:color="auto"/>
                        <w:right w:val="none" w:sz="0" w:space="0" w:color="auto"/>
                      </w:divBdr>
                    </w:div>
                    <w:div w:id="243147625">
                      <w:marLeft w:val="0"/>
                      <w:marRight w:val="0"/>
                      <w:marTop w:val="0"/>
                      <w:marBottom w:val="0"/>
                      <w:divBdr>
                        <w:top w:val="none" w:sz="0" w:space="0" w:color="auto"/>
                        <w:left w:val="none" w:sz="0" w:space="0" w:color="auto"/>
                        <w:bottom w:val="none" w:sz="0" w:space="0" w:color="auto"/>
                        <w:right w:val="none" w:sz="0" w:space="0" w:color="auto"/>
                      </w:divBdr>
                    </w:div>
                    <w:div w:id="256720851">
                      <w:marLeft w:val="0"/>
                      <w:marRight w:val="0"/>
                      <w:marTop w:val="0"/>
                      <w:marBottom w:val="0"/>
                      <w:divBdr>
                        <w:top w:val="none" w:sz="0" w:space="0" w:color="auto"/>
                        <w:left w:val="none" w:sz="0" w:space="0" w:color="auto"/>
                        <w:bottom w:val="none" w:sz="0" w:space="0" w:color="auto"/>
                        <w:right w:val="none" w:sz="0" w:space="0" w:color="auto"/>
                      </w:divBdr>
                      <w:divsChild>
                        <w:div w:id="891235421">
                          <w:marLeft w:val="0"/>
                          <w:marRight w:val="0"/>
                          <w:marTop w:val="0"/>
                          <w:marBottom w:val="0"/>
                          <w:divBdr>
                            <w:top w:val="none" w:sz="0" w:space="0" w:color="auto"/>
                            <w:left w:val="none" w:sz="0" w:space="0" w:color="auto"/>
                            <w:bottom w:val="none" w:sz="0" w:space="0" w:color="auto"/>
                            <w:right w:val="none" w:sz="0" w:space="0" w:color="auto"/>
                          </w:divBdr>
                        </w:div>
                      </w:divsChild>
                    </w:div>
                    <w:div w:id="258757415">
                      <w:marLeft w:val="0"/>
                      <w:marRight w:val="0"/>
                      <w:marTop w:val="0"/>
                      <w:marBottom w:val="0"/>
                      <w:divBdr>
                        <w:top w:val="none" w:sz="0" w:space="0" w:color="auto"/>
                        <w:left w:val="none" w:sz="0" w:space="0" w:color="auto"/>
                        <w:bottom w:val="none" w:sz="0" w:space="0" w:color="auto"/>
                        <w:right w:val="none" w:sz="0" w:space="0" w:color="auto"/>
                      </w:divBdr>
                      <w:divsChild>
                        <w:div w:id="367725232">
                          <w:marLeft w:val="0"/>
                          <w:marRight w:val="0"/>
                          <w:marTop w:val="0"/>
                          <w:marBottom w:val="0"/>
                          <w:divBdr>
                            <w:top w:val="none" w:sz="0" w:space="0" w:color="auto"/>
                            <w:left w:val="none" w:sz="0" w:space="0" w:color="auto"/>
                            <w:bottom w:val="none" w:sz="0" w:space="0" w:color="auto"/>
                            <w:right w:val="none" w:sz="0" w:space="0" w:color="auto"/>
                          </w:divBdr>
                        </w:div>
                      </w:divsChild>
                    </w:div>
                    <w:div w:id="270670723">
                      <w:marLeft w:val="0"/>
                      <w:marRight w:val="0"/>
                      <w:marTop w:val="0"/>
                      <w:marBottom w:val="0"/>
                      <w:divBdr>
                        <w:top w:val="none" w:sz="0" w:space="0" w:color="auto"/>
                        <w:left w:val="none" w:sz="0" w:space="0" w:color="auto"/>
                        <w:bottom w:val="none" w:sz="0" w:space="0" w:color="auto"/>
                        <w:right w:val="none" w:sz="0" w:space="0" w:color="auto"/>
                      </w:divBdr>
                      <w:divsChild>
                        <w:div w:id="685056430">
                          <w:marLeft w:val="0"/>
                          <w:marRight w:val="0"/>
                          <w:marTop w:val="0"/>
                          <w:marBottom w:val="0"/>
                          <w:divBdr>
                            <w:top w:val="none" w:sz="0" w:space="0" w:color="auto"/>
                            <w:left w:val="none" w:sz="0" w:space="0" w:color="auto"/>
                            <w:bottom w:val="none" w:sz="0" w:space="0" w:color="auto"/>
                            <w:right w:val="none" w:sz="0" w:space="0" w:color="auto"/>
                          </w:divBdr>
                        </w:div>
                      </w:divsChild>
                    </w:div>
                    <w:div w:id="303387817">
                      <w:marLeft w:val="0"/>
                      <w:marRight w:val="0"/>
                      <w:marTop w:val="0"/>
                      <w:marBottom w:val="0"/>
                      <w:divBdr>
                        <w:top w:val="none" w:sz="0" w:space="0" w:color="auto"/>
                        <w:left w:val="none" w:sz="0" w:space="0" w:color="auto"/>
                        <w:bottom w:val="none" w:sz="0" w:space="0" w:color="auto"/>
                        <w:right w:val="none" w:sz="0" w:space="0" w:color="auto"/>
                      </w:divBdr>
                      <w:divsChild>
                        <w:div w:id="1891107607">
                          <w:marLeft w:val="0"/>
                          <w:marRight w:val="0"/>
                          <w:marTop w:val="0"/>
                          <w:marBottom w:val="0"/>
                          <w:divBdr>
                            <w:top w:val="none" w:sz="0" w:space="0" w:color="auto"/>
                            <w:left w:val="none" w:sz="0" w:space="0" w:color="auto"/>
                            <w:bottom w:val="none" w:sz="0" w:space="0" w:color="auto"/>
                            <w:right w:val="none" w:sz="0" w:space="0" w:color="auto"/>
                          </w:divBdr>
                        </w:div>
                      </w:divsChild>
                    </w:div>
                    <w:div w:id="309948617">
                      <w:marLeft w:val="0"/>
                      <w:marRight w:val="0"/>
                      <w:marTop w:val="0"/>
                      <w:marBottom w:val="0"/>
                      <w:divBdr>
                        <w:top w:val="none" w:sz="0" w:space="0" w:color="auto"/>
                        <w:left w:val="none" w:sz="0" w:space="0" w:color="auto"/>
                        <w:bottom w:val="none" w:sz="0" w:space="0" w:color="auto"/>
                        <w:right w:val="none" w:sz="0" w:space="0" w:color="auto"/>
                      </w:divBdr>
                    </w:div>
                    <w:div w:id="312565955">
                      <w:marLeft w:val="0"/>
                      <w:marRight w:val="0"/>
                      <w:marTop w:val="0"/>
                      <w:marBottom w:val="0"/>
                      <w:divBdr>
                        <w:top w:val="none" w:sz="0" w:space="0" w:color="auto"/>
                        <w:left w:val="none" w:sz="0" w:space="0" w:color="auto"/>
                        <w:bottom w:val="none" w:sz="0" w:space="0" w:color="auto"/>
                        <w:right w:val="none" w:sz="0" w:space="0" w:color="auto"/>
                      </w:divBdr>
                      <w:divsChild>
                        <w:div w:id="1391731762">
                          <w:marLeft w:val="0"/>
                          <w:marRight w:val="0"/>
                          <w:marTop w:val="0"/>
                          <w:marBottom w:val="0"/>
                          <w:divBdr>
                            <w:top w:val="none" w:sz="0" w:space="0" w:color="auto"/>
                            <w:left w:val="none" w:sz="0" w:space="0" w:color="auto"/>
                            <w:bottom w:val="none" w:sz="0" w:space="0" w:color="auto"/>
                            <w:right w:val="none" w:sz="0" w:space="0" w:color="auto"/>
                          </w:divBdr>
                        </w:div>
                      </w:divsChild>
                    </w:div>
                    <w:div w:id="316157729">
                      <w:marLeft w:val="0"/>
                      <w:marRight w:val="0"/>
                      <w:marTop w:val="0"/>
                      <w:marBottom w:val="0"/>
                      <w:divBdr>
                        <w:top w:val="none" w:sz="0" w:space="0" w:color="auto"/>
                        <w:left w:val="none" w:sz="0" w:space="0" w:color="auto"/>
                        <w:bottom w:val="none" w:sz="0" w:space="0" w:color="auto"/>
                        <w:right w:val="none" w:sz="0" w:space="0" w:color="auto"/>
                      </w:divBdr>
                      <w:divsChild>
                        <w:div w:id="1991906416">
                          <w:marLeft w:val="0"/>
                          <w:marRight w:val="0"/>
                          <w:marTop w:val="0"/>
                          <w:marBottom w:val="0"/>
                          <w:divBdr>
                            <w:top w:val="none" w:sz="0" w:space="0" w:color="auto"/>
                            <w:left w:val="none" w:sz="0" w:space="0" w:color="auto"/>
                            <w:bottom w:val="none" w:sz="0" w:space="0" w:color="auto"/>
                            <w:right w:val="none" w:sz="0" w:space="0" w:color="auto"/>
                          </w:divBdr>
                        </w:div>
                      </w:divsChild>
                    </w:div>
                    <w:div w:id="319357180">
                      <w:marLeft w:val="0"/>
                      <w:marRight w:val="0"/>
                      <w:marTop w:val="0"/>
                      <w:marBottom w:val="0"/>
                      <w:divBdr>
                        <w:top w:val="none" w:sz="0" w:space="0" w:color="auto"/>
                        <w:left w:val="none" w:sz="0" w:space="0" w:color="auto"/>
                        <w:bottom w:val="none" w:sz="0" w:space="0" w:color="auto"/>
                        <w:right w:val="none" w:sz="0" w:space="0" w:color="auto"/>
                      </w:divBdr>
                    </w:div>
                    <w:div w:id="321398614">
                      <w:marLeft w:val="0"/>
                      <w:marRight w:val="0"/>
                      <w:marTop w:val="0"/>
                      <w:marBottom w:val="0"/>
                      <w:divBdr>
                        <w:top w:val="none" w:sz="0" w:space="0" w:color="auto"/>
                        <w:left w:val="none" w:sz="0" w:space="0" w:color="auto"/>
                        <w:bottom w:val="none" w:sz="0" w:space="0" w:color="auto"/>
                        <w:right w:val="none" w:sz="0" w:space="0" w:color="auto"/>
                      </w:divBdr>
                    </w:div>
                    <w:div w:id="330910621">
                      <w:marLeft w:val="0"/>
                      <w:marRight w:val="0"/>
                      <w:marTop w:val="0"/>
                      <w:marBottom w:val="0"/>
                      <w:divBdr>
                        <w:top w:val="none" w:sz="0" w:space="0" w:color="auto"/>
                        <w:left w:val="none" w:sz="0" w:space="0" w:color="auto"/>
                        <w:bottom w:val="none" w:sz="0" w:space="0" w:color="auto"/>
                        <w:right w:val="none" w:sz="0" w:space="0" w:color="auto"/>
                      </w:divBdr>
                    </w:div>
                    <w:div w:id="343558556">
                      <w:marLeft w:val="0"/>
                      <w:marRight w:val="0"/>
                      <w:marTop w:val="0"/>
                      <w:marBottom w:val="0"/>
                      <w:divBdr>
                        <w:top w:val="none" w:sz="0" w:space="0" w:color="auto"/>
                        <w:left w:val="none" w:sz="0" w:space="0" w:color="auto"/>
                        <w:bottom w:val="none" w:sz="0" w:space="0" w:color="auto"/>
                        <w:right w:val="none" w:sz="0" w:space="0" w:color="auto"/>
                      </w:divBdr>
                    </w:div>
                    <w:div w:id="359206400">
                      <w:marLeft w:val="0"/>
                      <w:marRight w:val="0"/>
                      <w:marTop w:val="0"/>
                      <w:marBottom w:val="0"/>
                      <w:divBdr>
                        <w:top w:val="none" w:sz="0" w:space="0" w:color="auto"/>
                        <w:left w:val="none" w:sz="0" w:space="0" w:color="auto"/>
                        <w:bottom w:val="none" w:sz="0" w:space="0" w:color="auto"/>
                        <w:right w:val="none" w:sz="0" w:space="0" w:color="auto"/>
                      </w:divBdr>
                      <w:divsChild>
                        <w:div w:id="272446224">
                          <w:marLeft w:val="0"/>
                          <w:marRight w:val="0"/>
                          <w:marTop w:val="0"/>
                          <w:marBottom w:val="0"/>
                          <w:divBdr>
                            <w:top w:val="none" w:sz="0" w:space="0" w:color="auto"/>
                            <w:left w:val="none" w:sz="0" w:space="0" w:color="auto"/>
                            <w:bottom w:val="none" w:sz="0" w:space="0" w:color="auto"/>
                            <w:right w:val="none" w:sz="0" w:space="0" w:color="auto"/>
                          </w:divBdr>
                        </w:div>
                      </w:divsChild>
                    </w:div>
                    <w:div w:id="366874333">
                      <w:marLeft w:val="0"/>
                      <w:marRight w:val="0"/>
                      <w:marTop w:val="0"/>
                      <w:marBottom w:val="0"/>
                      <w:divBdr>
                        <w:top w:val="none" w:sz="0" w:space="0" w:color="auto"/>
                        <w:left w:val="none" w:sz="0" w:space="0" w:color="auto"/>
                        <w:bottom w:val="none" w:sz="0" w:space="0" w:color="auto"/>
                        <w:right w:val="none" w:sz="0" w:space="0" w:color="auto"/>
                      </w:divBdr>
                      <w:divsChild>
                        <w:div w:id="1507207688">
                          <w:marLeft w:val="0"/>
                          <w:marRight w:val="0"/>
                          <w:marTop w:val="0"/>
                          <w:marBottom w:val="0"/>
                          <w:divBdr>
                            <w:top w:val="none" w:sz="0" w:space="0" w:color="auto"/>
                            <w:left w:val="none" w:sz="0" w:space="0" w:color="auto"/>
                            <w:bottom w:val="none" w:sz="0" w:space="0" w:color="auto"/>
                            <w:right w:val="none" w:sz="0" w:space="0" w:color="auto"/>
                          </w:divBdr>
                        </w:div>
                      </w:divsChild>
                    </w:div>
                    <w:div w:id="389768252">
                      <w:marLeft w:val="0"/>
                      <w:marRight w:val="0"/>
                      <w:marTop w:val="0"/>
                      <w:marBottom w:val="0"/>
                      <w:divBdr>
                        <w:top w:val="none" w:sz="0" w:space="0" w:color="auto"/>
                        <w:left w:val="none" w:sz="0" w:space="0" w:color="auto"/>
                        <w:bottom w:val="none" w:sz="0" w:space="0" w:color="auto"/>
                        <w:right w:val="none" w:sz="0" w:space="0" w:color="auto"/>
                      </w:divBdr>
                      <w:divsChild>
                        <w:div w:id="1526207703">
                          <w:marLeft w:val="0"/>
                          <w:marRight w:val="0"/>
                          <w:marTop w:val="0"/>
                          <w:marBottom w:val="0"/>
                          <w:divBdr>
                            <w:top w:val="none" w:sz="0" w:space="0" w:color="auto"/>
                            <w:left w:val="none" w:sz="0" w:space="0" w:color="auto"/>
                            <w:bottom w:val="none" w:sz="0" w:space="0" w:color="auto"/>
                            <w:right w:val="none" w:sz="0" w:space="0" w:color="auto"/>
                          </w:divBdr>
                        </w:div>
                      </w:divsChild>
                    </w:div>
                    <w:div w:id="394007584">
                      <w:marLeft w:val="0"/>
                      <w:marRight w:val="0"/>
                      <w:marTop w:val="0"/>
                      <w:marBottom w:val="0"/>
                      <w:divBdr>
                        <w:top w:val="none" w:sz="0" w:space="0" w:color="auto"/>
                        <w:left w:val="none" w:sz="0" w:space="0" w:color="auto"/>
                        <w:bottom w:val="none" w:sz="0" w:space="0" w:color="auto"/>
                        <w:right w:val="none" w:sz="0" w:space="0" w:color="auto"/>
                      </w:divBdr>
                    </w:div>
                    <w:div w:id="395709131">
                      <w:marLeft w:val="0"/>
                      <w:marRight w:val="0"/>
                      <w:marTop w:val="0"/>
                      <w:marBottom w:val="0"/>
                      <w:divBdr>
                        <w:top w:val="none" w:sz="0" w:space="0" w:color="auto"/>
                        <w:left w:val="none" w:sz="0" w:space="0" w:color="auto"/>
                        <w:bottom w:val="none" w:sz="0" w:space="0" w:color="auto"/>
                        <w:right w:val="none" w:sz="0" w:space="0" w:color="auto"/>
                      </w:divBdr>
                    </w:div>
                    <w:div w:id="403068956">
                      <w:marLeft w:val="0"/>
                      <w:marRight w:val="0"/>
                      <w:marTop w:val="0"/>
                      <w:marBottom w:val="0"/>
                      <w:divBdr>
                        <w:top w:val="none" w:sz="0" w:space="0" w:color="auto"/>
                        <w:left w:val="none" w:sz="0" w:space="0" w:color="auto"/>
                        <w:bottom w:val="none" w:sz="0" w:space="0" w:color="auto"/>
                        <w:right w:val="none" w:sz="0" w:space="0" w:color="auto"/>
                      </w:divBdr>
                    </w:div>
                    <w:div w:id="405226819">
                      <w:marLeft w:val="0"/>
                      <w:marRight w:val="0"/>
                      <w:marTop w:val="0"/>
                      <w:marBottom w:val="0"/>
                      <w:divBdr>
                        <w:top w:val="none" w:sz="0" w:space="0" w:color="auto"/>
                        <w:left w:val="none" w:sz="0" w:space="0" w:color="auto"/>
                        <w:bottom w:val="none" w:sz="0" w:space="0" w:color="auto"/>
                        <w:right w:val="none" w:sz="0" w:space="0" w:color="auto"/>
                      </w:divBdr>
                    </w:div>
                    <w:div w:id="428082509">
                      <w:marLeft w:val="0"/>
                      <w:marRight w:val="0"/>
                      <w:marTop w:val="0"/>
                      <w:marBottom w:val="0"/>
                      <w:divBdr>
                        <w:top w:val="none" w:sz="0" w:space="0" w:color="auto"/>
                        <w:left w:val="none" w:sz="0" w:space="0" w:color="auto"/>
                        <w:bottom w:val="none" w:sz="0" w:space="0" w:color="auto"/>
                        <w:right w:val="none" w:sz="0" w:space="0" w:color="auto"/>
                      </w:divBdr>
                      <w:divsChild>
                        <w:div w:id="1275871013">
                          <w:marLeft w:val="0"/>
                          <w:marRight w:val="0"/>
                          <w:marTop w:val="0"/>
                          <w:marBottom w:val="0"/>
                          <w:divBdr>
                            <w:top w:val="none" w:sz="0" w:space="0" w:color="auto"/>
                            <w:left w:val="none" w:sz="0" w:space="0" w:color="auto"/>
                            <w:bottom w:val="none" w:sz="0" w:space="0" w:color="auto"/>
                            <w:right w:val="none" w:sz="0" w:space="0" w:color="auto"/>
                          </w:divBdr>
                        </w:div>
                      </w:divsChild>
                    </w:div>
                    <w:div w:id="445125338">
                      <w:marLeft w:val="0"/>
                      <w:marRight w:val="0"/>
                      <w:marTop w:val="0"/>
                      <w:marBottom w:val="0"/>
                      <w:divBdr>
                        <w:top w:val="none" w:sz="0" w:space="0" w:color="auto"/>
                        <w:left w:val="none" w:sz="0" w:space="0" w:color="auto"/>
                        <w:bottom w:val="none" w:sz="0" w:space="0" w:color="auto"/>
                        <w:right w:val="none" w:sz="0" w:space="0" w:color="auto"/>
                      </w:divBdr>
                    </w:div>
                    <w:div w:id="451173546">
                      <w:marLeft w:val="0"/>
                      <w:marRight w:val="0"/>
                      <w:marTop w:val="0"/>
                      <w:marBottom w:val="0"/>
                      <w:divBdr>
                        <w:top w:val="none" w:sz="0" w:space="0" w:color="auto"/>
                        <w:left w:val="none" w:sz="0" w:space="0" w:color="auto"/>
                        <w:bottom w:val="none" w:sz="0" w:space="0" w:color="auto"/>
                        <w:right w:val="none" w:sz="0" w:space="0" w:color="auto"/>
                      </w:divBdr>
                      <w:divsChild>
                        <w:div w:id="1052925769">
                          <w:marLeft w:val="0"/>
                          <w:marRight w:val="0"/>
                          <w:marTop w:val="0"/>
                          <w:marBottom w:val="0"/>
                          <w:divBdr>
                            <w:top w:val="none" w:sz="0" w:space="0" w:color="auto"/>
                            <w:left w:val="none" w:sz="0" w:space="0" w:color="auto"/>
                            <w:bottom w:val="none" w:sz="0" w:space="0" w:color="auto"/>
                            <w:right w:val="none" w:sz="0" w:space="0" w:color="auto"/>
                          </w:divBdr>
                        </w:div>
                      </w:divsChild>
                    </w:div>
                    <w:div w:id="477460584">
                      <w:marLeft w:val="0"/>
                      <w:marRight w:val="0"/>
                      <w:marTop w:val="0"/>
                      <w:marBottom w:val="0"/>
                      <w:divBdr>
                        <w:top w:val="none" w:sz="0" w:space="0" w:color="auto"/>
                        <w:left w:val="none" w:sz="0" w:space="0" w:color="auto"/>
                        <w:bottom w:val="none" w:sz="0" w:space="0" w:color="auto"/>
                        <w:right w:val="none" w:sz="0" w:space="0" w:color="auto"/>
                      </w:divBdr>
                    </w:div>
                    <w:div w:id="480772822">
                      <w:marLeft w:val="0"/>
                      <w:marRight w:val="0"/>
                      <w:marTop w:val="0"/>
                      <w:marBottom w:val="0"/>
                      <w:divBdr>
                        <w:top w:val="none" w:sz="0" w:space="0" w:color="auto"/>
                        <w:left w:val="none" w:sz="0" w:space="0" w:color="auto"/>
                        <w:bottom w:val="none" w:sz="0" w:space="0" w:color="auto"/>
                        <w:right w:val="none" w:sz="0" w:space="0" w:color="auto"/>
                      </w:divBdr>
                    </w:div>
                    <w:div w:id="487333737">
                      <w:marLeft w:val="0"/>
                      <w:marRight w:val="0"/>
                      <w:marTop w:val="0"/>
                      <w:marBottom w:val="0"/>
                      <w:divBdr>
                        <w:top w:val="none" w:sz="0" w:space="0" w:color="auto"/>
                        <w:left w:val="none" w:sz="0" w:space="0" w:color="auto"/>
                        <w:bottom w:val="none" w:sz="0" w:space="0" w:color="auto"/>
                        <w:right w:val="none" w:sz="0" w:space="0" w:color="auto"/>
                      </w:divBdr>
                      <w:divsChild>
                        <w:div w:id="1442456946">
                          <w:marLeft w:val="0"/>
                          <w:marRight w:val="0"/>
                          <w:marTop w:val="0"/>
                          <w:marBottom w:val="0"/>
                          <w:divBdr>
                            <w:top w:val="none" w:sz="0" w:space="0" w:color="auto"/>
                            <w:left w:val="none" w:sz="0" w:space="0" w:color="auto"/>
                            <w:bottom w:val="none" w:sz="0" w:space="0" w:color="auto"/>
                            <w:right w:val="none" w:sz="0" w:space="0" w:color="auto"/>
                          </w:divBdr>
                        </w:div>
                      </w:divsChild>
                    </w:div>
                    <w:div w:id="493689462">
                      <w:marLeft w:val="0"/>
                      <w:marRight w:val="0"/>
                      <w:marTop w:val="0"/>
                      <w:marBottom w:val="0"/>
                      <w:divBdr>
                        <w:top w:val="none" w:sz="0" w:space="0" w:color="auto"/>
                        <w:left w:val="none" w:sz="0" w:space="0" w:color="auto"/>
                        <w:bottom w:val="none" w:sz="0" w:space="0" w:color="auto"/>
                        <w:right w:val="none" w:sz="0" w:space="0" w:color="auto"/>
                      </w:divBdr>
                      <w:divsChild>
                        <w:div w:id="1737777003">
                          <w:marLeft w:val="0"/>
                          <w:marRight w:val="0"/>
                          <w:marTop w:val="0"/>
                          <w:marBottom w:val="0"/>
                          <w:divBdr>
                            <w:top w:val="none" w:sz="0" w:space="0" w:color="auto"/>
                            <w:left w:val="none" w:sz="0" w:space="0" w:color="auto"/>
                            <w:bottom w:val="none" w:sz="0" w:space="0" w:color="auto"/>
                            <w:right w:val="none" w:sz="0" w:space="0" w:color="auto"/>
                          </w:divBdr>
                        </w:div>
                      </w:divsChild>
                    </w:div>
                    <w:div w:id="494959667">
                      <w:marLeft w:val="0"/>
                      <w:marRight w:val="0"/>
                      <w:marTop w:val="0"/>
                      <w:marBottom w:val="0"/>
                      <w:divBdr>
                        <w:top w:val="none" w:sz="0" w:space="0" w:color="auto"/>
                        <w:left w:val="none" w:sz="0" w:space="0" w:color="auto"/>
                        <w:bottom w:val="none" w:sz="0" w:space="0" w:color="auto"/>
                        <w:right w:val="none" w:sz="0" w:space="0" w:color="auto"/>
                      </w:divBdr>
                      <w:divsChild>
                        <w:div w:id="274169525">
                          <w:marLeft w:val="0"/>
                          <w:marRight w:val="0"/>
                          <w:marTop w:val="0"/>
                          <w:marBottom w:val="0"/>
                          <w:divBdr>
                            <w:top w:val="none" w:sz="0" w:space="0" w:color="auto"/>
                            <w:left w:val="none" w:sz="0" w:space="0" w:color="auto"/>
                            <w:bottom w:val="none" w:sz="0" w:space="0" w:color="auto"/>
                            <w:right w:val="none" w:sz="0" w:space="0" w:color="auto"/>
                          </w:divBdr>
                        </w:div>
                      </w:divsChild>
                    </w:div>
                    <w:div w:id="526723299">
                      <w:marLeft w:val="0"/>
                      <w:marRight w:val="0"/>
                      <w:marTop w:val="0"/>
                      <w:marBottom w:val="0"/>
                      <w:divBdr>
                        <w:top w:val="none" w:sz="0" w:space="0" w:color="auto"/>
                        <w:left w:val="none" w:sz="0" w:space="0" w:color="auto"/>
                        <w:bottom w:val="none" w:sz="0" w:space="0" w:color="auto"/>
                        <w:right w:val="none" w:sz="0" w:space="0" w:color="auto"/>
                      </w:divBdr>
                    </w:div>
                    <w:div w:id="529495585">
                      <w:marLeft w:val="0"/>
                      <w:marRight w:val="0"/>
                      <w:marTop w:val="0"/>
                      <w:marBottom w:val="0"/>
                      <w:divBdr>
                        <w:top w:val="none" w:sz="0" w:space="0" w:color="auto"/>
                        <w:left w:val="none" w:sz="0" w:space="0" w:color="auto"/>
                        <w:bottom w:val="none" w:sz="0" w:space="0" w:color="auto"/>
                        <w:right w:val="none" w:sz="0" w:space="0" w:color="auto"/>
                      </w:divBdr>
                    </w:div>
                    <w:div w:id="550966689">
                      <w:marLeft w:val="0"/>
                      <w:marRight w:val="0"/>
                      <w:marTop w:val="0"/>
                      <w:marBottom w:val="0"/>
                      <w:divBdr>
                        <w:top w:val="none" w:sz="0" w:space="0" w:color="auto"/>
                        <w:left w:val="none" w:sz="0" w:space="0" w:color="auto"/>
                        <w:bottom w:val="none" w:sz="0" w:space="0" w:color="auto"/>
                        <w:right w:val="none" w:sz="0" w:space="0" w:color="auto"/>
                      </w:divBdr>
                      <w:divsChild>
                        <w:div w:id="1576234499">
                          <w:marLeft w:val="0"/>
                          <w:marRight w:val="0"/>
                          <w:marTop w:val="0"/>
                          <w:marBottom w:val="0"/>
                          <w:divBdr>
                            <w:top w:val="none" w:sz="0" w:space="0" w:color="auto"/>
                            <w:left w:val="none" w:sz="0" w:space="0" w:color="auto"/>
                            <w:bottom w:val="none" w:sz="0" w:space="0" w:color="auto"/>
                            <w:right w:val="none" w:sz="0" w:space="0" w:color="auto"/>
                          </w:divBdr>
                        </w:div>
                      </w:divsChild>
                    </w:div>
                    <w:div w:id="560141062">
                      <w:marLeft w:val="0"/>
                      <w:marRight w:val="0"/>
                      <w:marTop w:val="0"/>
                      <w:marBottom w:val="0"/>
                      <w:divBdr>
                        <w:top w:val="none" w:sz="0" w:space="0" w:color="auto"/>
                        <w:left w:val="none" w:sz="0" w:space="0" w:color="auto"/>
                        <w:bottom w:val="none" w:sz="0" w:space="0" w:color="auto"/>
                        <w:right w:val="none" w:sz="0" w:space="0" w:color="auto"/>
                      </w:divBdr>
                    </w:div>
                    <w:div w:id="580332786">
                      <w:marLeft w:val="0"/>
                      <w:marRight w:val="0"/>
                      <w:marTop w:val="0"/>
                      <w:marBottom w:val="0"/>
                      <w:divBdr>
                        <w:top w:val="none" w:sz="0" w:space="0" w:color="auto"/>
                        <w:left w:val="none" w:sz="0" w:space="0" w:color="auto"/>
                        <w:bottom w:val="none" w:sz="0" w:space="0" w:color="auto"/>
                        <w:right w:val="none" w:sz="0" w:space="0" w:color="auto"/>
                      </w:divBdr>
                      <w:divsChild>
                        <w:div w:id="1619094750">
                          <w:marLeft w:val="0"/>
                          <w:marRight w:val="0"/>
                          <w:marTop w:val="0"/>
                          <w:marBottom w:val="0"/>
                          <w:divBdr>
                            <w:top w:val="none" w:sz="0" w:space="0" w:color="auto"/>
                            <w:left w:val="none" w:sz="0" w:space="0" w:color="auto"/>
                            <w:bottom w:val="none" w:sz="0" w:space="0" w:color="auto"/>
                            <w:right w:val="none" w:sz="0" w:space="0" w:color="auto"/>
                          </w:divBdr>
                        </w:div>
                      </w:divsChild>
                    </w:div>
                    <w:div w:id="583536684">
                      <w:marLeft w:val="0"/>
                      <w:marRight w:val="0"/>
                      <w:marTop w:val="0"/>
                      <w:marBottom w:val="0"/>
                      <w:divBdr>
                        <w:top w:val="none" w:sz="0" w:space="0" w:color="auto"/>
                        <w:left w:val="none" w:sz="0" w:space="0" w:color="auto"/>
                        <w:bottom w:val="none" w:sz="0" w:space="0" w:color="auto"/>
                        <w:right w:val="none" w:sz="0" w:space="0" w:color="auto"/>
                      </w:divBdr>
                    </w:div>
                    <w:div w:id="599797533">
                      <w:marLeft w:val="0"/>
                      <w:marRight w:val="0"/>
                      <w:marTop w:val="0"/>
                      <w:marBottom w:val="0"/>
                      <w:divBdr>
                        <w:top w:val="none" w:sz="0" w:space="0" w:color="auto"/>
                        <w:left w:val="none" w:sz="0" w:space="0" w:color="auto"/>
                        <w:bottom w:val="none" w:sz="0" w:space="0" w:color="auto"/>
                        <w:right w:val="none" w:sz="0" w:space="0" w:color="auto"/>
                      </w:divBdr>
                      <w:divsChild>
                        <w:div w:id="501970967">
                          <w:marLeft w:val="0"/>
                          <w:marRight w:val="0"/>
                          <w:marTop w:val="0"/>
                          <w:marBottom w:val="0"/>
                          <w:divBdr>
                            <w:top w:val="none" w:sz="0" w:space="0" w:color="auto"/>
                            <w:left w:val="none" w:sz="0" w:space="0" w:color="auto"/>
                            <w:bottom w:val="none" w:sz="0" w:space="0" w:color="auto"/>
                            <w:right w:val="none" w:sz="0" w:space="0" w:color="auto"/>
                          </w:divBdr>
                        </w:div>
                      </w:divsChild>
                    </w:div>
                    <w:div w:id="601374261">
                      <w:marLeft w:val="0"/>
                      <w:marRight w:val="0"/>
                      <w:marTop w:val="0"/>
                      <w:marBottom w:val="0"/>
                      <w:divBdr>
                        <w:top w:val="none" w:sz="0" w:space="0" w:color="auto"/>
                        <w:left w:val="none" w:sz="0" w:space="0" w:color="auto"/>
                        <w:bottom w:val="none" w:sz="0" w:space="0" w:color="auto"/>
                        <w:right w:val="none" w:sz="0" w:space="0" w:color="auto"/>
                      </w:divBdr>
                      <w:divsChild>
                        <w:div w:id="1847092639">
                          <w:marLeft w:val="0"/>
                          <w:marRight w:val="0"/>
                          <w:marTop w:val="0"/>
                          <w:marBottom w:val="0"/>
                          <w:divBdr>
                            <w:top w:val="none" w:sz="0" w:space="0" w:color="auto"/>
                            <w:left w:val="none" w:sz="0" w:space="0" w:color="auto"/>
                            <w:bottom w:val="none" w:sz="0" w:space="0" w:color="auto"/>
                            <w:right w:val="none" w:sz="0" w:space="0" w:color="auto"/>
                          </w:divBdr>
                        </w:div>
                      </w:divsChild>
                    </w:div>
                    <w:div w:id="606813082">
                      <w:marLeft w:val="0"/>
                      <w:marRight w:val="0"/>
                      <w:marTop w:val="0"/>
                      <w:marBottom w:val="0"/>
                      <w:divBdr>
                        <w:top w:val="none" w:sz="0" w:space="0" w:color="auto"/>
                        <w:left w:val="none" w:sz="0" w:space="0" w:color="auto"/>
                        <w:bottom w:val="none" w:sz="0" w:space="0" w:color="auto"/>
                        <w:right w:val="none" w:sz="0" w:space="0" w:color="auto"/>
                      </w:divBdr>
                    </w:div>
                    <w:div w:id="620112913">
                      <w:marLeft w:val="0"/>
                      <w:marRight w:val="0"/>
                      <w:marTop w:val="0"/>
                      <w:marBottom w:val="0"/>
                      <w:divBdr>
                        <w:top w:val="none" w:sz="0" w:space="0" w:color="auto"/>
                        <w:left w:val="none" w:sz="0" w:space="0" w:color="auto"/>
                        <w:bottom w:val="none" w:sz="0" w:space="0" w:color="auto"/>
                        <w:right w:val="none" w:sz="0" w:space="0" w:color="auto"/>
                      </w:divBdr>
                    </w:div>
                    <w:div w:id="651369786">
                      <w:marLeft w:val="0"/>
                      <w:marRight w:val="0"/>
                      <w:marTop w:val="0"/>
                      <w:marBottom w:val="0"/>
                      <w:divBdr>
                        <w:top w:val="none" w:sz="0" w:space="0" w:color="auto"/>
                        <w:left w:val="none" w:sz="0" w:space="0" w:color="auto"/>
                        <w:bottom w:val="none" w:sz="0" w:space="0" w:color="auto"/>
                        <w:right w:val="none" w:sz="0" w:space="0" w:color="auto"/>
                      </w:divBdr>
                    </w:div>
                    <w:div w:id="655765132">
                      <w:marLeft w:val="0"/>
                      <w:marRight w:val="0"/>
                      <w:marTop w:val="0"/>
                      <w:marBottom w:val="0"/>
                      <w:divBdr>
                        <w:top w:val="none" w:sz="0" w:space="0" w:color="auto"/>
                        <w:left w:val="none" w:sz="0" w:space="0" w:color="auto"/>
                        <w:bottom w:val="none" w:sz="0" w:space="0" w:color="auto"/>
                        <w:right w:val="none" w:sz="0" w:space="0" w:color="auto"/>
                      </w:divBdr>
                    </w:div>
                    <w:div w:id="657273090">
                      <w:marLeft w:val="0"/>
                      <w:marRight w:val="0"/>
                      <w:marTop w:val="0"/>
                      <w:marBottom w:val="0"/>
                      <w:divBdr>
                        <w:top w:val="none" w:sz="0" w:space="0" w:color="auto"/>
                        <w:left w:val="none" w:sz="0" w:space="0" w:color="auto"/>
                        <w:bottom w:val="none" w:sz="0" w:space="0" w:color="auto"/>
                        <w:right w:val="none" w:sz="0" w:space="0" w:color="auto"/>
                      </w:divBdr>
                      <w:divsChild>
                        <w:div w:id="928152195">
                          <w:marLeft w:val="0"/>
                          <w:marRight w:val="0"/>
                          <w:marTop w:val="0"/>
                          <w:marBottom w:val="0"/>
                          <w:divBdr>
                            <w:top w:val="none" w:sz="0" w:space="0" w:color="auto"/>
                            <w:left w:val="none" w:sz="0" w:space="0" w:color="auto"/>
                            <w:bottom w:val="none" w:sz="0" w:space="0" w:color="auto"/>
                            <w:right w:val="none" w:sz="0" w:space="0" w:color="auto"/>
                          </w:divBdr>
                        </w:div>
                      </w:divsChild>
                    </w:div>
                    <w:div w:id="672537666">
                      <w:marLeft w:val="0"/>
                      <w:marRight w:val="0"/>
                      <w:marTop w:val="0"/>
                      <w:marBottom w:val="0"/>
                      <w:divBdr>
                        <w:top w:val="none" w:sz="0" w:space="0" w:color="auto"/>
                        <w:left w:val="none" w:sz="0" w:space="0" w:color="auto"/>
                        <w:bottom w:val="none" w:sz="0" w:space="0" w:color="auto"/>
                        <w:right w:val="none" w:sz="0" w:space="0" w:color="auto"/>
                      </w:divBdr>
                    </w:div>
                    <w:div w:id="675110203">
                      <w:marLeft w:val="0"/>
                      <w:marRight w:val="0"/>
                      <w:marTop w:val="0"/>
                      <w:marBottom w:val="0"/>
                      <w:divBdr>
                        <w:top w:val="none" w:sz="0" w:space="0" w:color="auto"/>
                        <w:left w:val="none" w:sz="0" w:space="0" w:color="auto"/>
                        <w:bottom w:val="none" w:sz="0" w:space="0" w:color="auto"/>
                        <w:right w:val="none" w:sz="0" w:space="0" w:color="auto"/>
                      </w:divBdr>
                      <w:divsChild>
                        <w:div w:id="616987231">
                          <w:marLeft w:val="0"/>
                          <w:marRight w:val="0"/>
                          <w:marTop w:val="0"/>
                          <w:marBottom w:val="0"/>
                          <w:divBdr>
                            <w:top w:val="none" w:sz="0" w:space="0" w:color="auto"/>
                            <w:left w:val="none" w:sz="0" w:space="0" w:color="auto"/>
                            <w:bottom w:val="none" w:sz="0" w:space="0" w:color="auto"/>
                            <w:right w:val="none" w:sz="0" w:space="0" w:color="auto"/>
                          </w:divBdr>
                        </w:div>
                      </w:divsChild>
                    </w:div>
                    <w:div w:id="682129567">
                      <w:marLeft w:val="0"/>
                      <w:marRight w:val="0"/>
                      <w:marTop w:val="0"/>
                      <w:marBottom w:val="0"/>
                      <w:divBdr>
                        <w:top w:val="none" w:sz="0" w:space="0" w:color="auto"/>
                        <w:left w:val="none" w:sz="0" w:space="0" w:color="auto"/>
                        <w:bottom w:val="none" w:sz="0" w:space="0" w:color="auto"/>
                        <w:right w:val="none" w:sz="0" w:space="0" w:color="auto"/>
                      </w:divBdr>
                    </w:div>
                    <w:div w:id="698242443">
                      <w:marLeft w:val="0"/>
                      <w:marRight w:val="0"/>
                      <w:marTop w:val="0"/>
                      <w:marBottom w:val="0"/>
                      <w:divBdr>
                        <w:top w:val="none" w:sz="0" w:space="0" w:color="auto"/>
                        <w:left w:val="none" w:sz="0" w:space="0" w:color="auto"/>
                        <w:bottom w:val="none" w:sz="0" w:space="0" w:color="auto"/>
                        <w:right w:val="none" w:sz="0" w:space="0" w:color="auto"/>
                      </w:divBdr>
                    </w:div>
                    <w:div w:id="701712973">
                      <w:marLeft w:val="0"/>
                      <w:marRight w:val="0"/>
                      <w:marTop w:val="0"/>
                      <w:marBottom w:val="0"/>
                      <w:divBdr>
                        <w:top w:val="none" w:sz="0" w:space="0" w:color="auto"/>
                        <w:left w:val="none" w:sz="0" w:space="0" w:color="auto"/>
                        <w:bottom w:val="none" w:sz="0" w:space="0" w:color="auto"/>
                        <w:right w:val="none" w:sz="0" w:space="0" w:color="auto"/>
                      </w:divBdr>
                    </w:div>
                    <w:div w:id="703561313">
                      <w:marLeft w:val="0"/>
                      <w:marRight w:val="0"/>
                      <w:marTop w:val="0"/>
                      <w:marBottom w:val="0"/>
                      <w:divBdr>
                        <w:top w:val="none" w:sz="0" w:space="0" w:color="auto"/>
                        <w:left w:val="none" w:sz="0" w:space="0" w:color="auto"/>
                        <w:bottom w:val="none" w:sz="0" w:space="0" w:color="auto"/>
                        <w:right w:val="none" w:sz="0" w:space="0" w:color="auto"/>
                      </w:divBdr>
                    </w:div>
                    <w:div w:id="707879332">
                      <w:marLeft w:val="0"/>
                      <w:marRight w:val="0"/>
                      <w:marTop w:val="0"/>
                      <w:marBottom w:val="0"/>
                      <w:divBdr>
                        <w:top w:val="none" w:sz="0" w:space="0" w:color="auto"/>
                        <w:left w:val="none" w:sz="0" w:space="0" w:color="auto"/>
                        <w:bottom w:val="none" w:sz="0" w:space="0" w:color="auto"/>
                        <w:right w:val="none" w:sz="0" w:space="0" w:color="auto"/>
                      </w:divBdr>
                      <w:divsChild>
                        <w:div w:id="442386228">
                          <w:marLeft w:val="0"/>
                          <w:marRight w:val="0"/>
                          <w:marTop w:val="0"/>
                          <w:marBottom w:val="0"/>
                          <w:divBdr>
                            <w:top w:val="none" w:sz="0" w:space="0" w:color="auto"/>
                            <w:left w:val="none" w:sz="0" w:space="0" w:color="auto"/>
                            <w:bottom w:val="none" w:sz="0" w:space="0" w:color="auto"/>
                            <w:right w:val="none" w:sz="0" w:space="0" w:color="auto"/>
                          </w:divBdr>
                        </w:div>
                      </w:divsChild>
                    </w:div>
                    <w:div w:id="720398420">
                      <w:marLeft w:val="0"/>
                      <w:marRight w:val="0"/>
                      <w:marTop w:val="0"/>
                      <w:marBottom w:val="0"/>
                      <w:divBdr>
                        <w:top w:val="none" w:sz="0" w:space="0" w:color="auto"/>
                        <w:left w:val="none" w:sz="0" w:space="0" w:color="auto"/>
                        <w:bottom w:val="none" w:sz="0" w:space="0" w:color="auto"/>
                        <w:right w:val="none" w:sz="0" w:space="0" w:color="auto"/>
                      </w:divBdr>
                    </w:div>
                    <w:div w:id="733159109">
                      <w:marLeft w:val="0"/>
                      <w:marRight w:val="0"/>
                      <w:marTop w:val="0"/>
                      <w:marBottom w:val="0"/>
                      <w:divBdr>
                        <w:top w:val="none" w:sz="0" w:space="0" w:color="auto"/>
                        <w:left w:val="none" w:sz="0" w:space="0" w:color="auto"/>
                        <w:bottom w:val="none" w:sz="0" w:space="0" w:color="auto"/>
                        <w:right w:val="none" w:sz="0" w:space="0" w:color="auto"/>
                      </w:divBdr>
                      <w:divsChild>
                        <w:div w:id="542137405">
                          <w:marLeft w:val="0"/>
                          <w:marRight w:val="0"/>
                          <w:marTop w:val="0"/>
                          <w:marBottom w:val="0"/>
                          <w:divBdr>
                            <w:top w:val="none" w:sz="0" w:space="0" w:color="auto"/>
                            <w:left w:val="none" w:sz="0" w:space="0" w:color="auto"/>
                            <w:bottom w:val="none" w:sz="0" w:space="0" w:color="auto"/>
                            <w:right w:val="none" w:sz="0" w:space="0" w:color="auto"/>
                          </w:divBdr>
                        </w:div>
                      </w:divsChild>
                    </w:div>
                    <w:div w:id="733502325">
                      <w:marLeft w:val="0"/>
                      <w:marRight w:val="0"/>
                      <w:marTop w:val="0"/>
                      <w:marBottom w:val="0"/>
                      <w:divBdr>
                        <w:top w:val="none" w:sz="0" w:space="0" w:color="auto"/>
                        <w:left w:val="none" w:sz="0" w:space="0" w:color="auto"/>
                        <w:bottom w:val="none" w:sz="0" w:space="0" w:color="auto"/>
                        <w:right w:val="none" w:sz="0" w:space="0" w:color="auto"/>
                      </w:divBdr>
                    </w:div>
                    <w:div w:id="736443514">
                      <w:marLeft w:val="0"/>
                      <w:marRight w:val="0"/>
                      <w:marTop w:val="0"/>
                      <w:marBottom w:val="0"/>
                      <w:divBdr>
                        <w:top w:val="none" w:sz="0" w:space="0" w:color="auto"/>
                        <w:left w:val="none" w:sz="0" w:space="0" w:color="auto"/>
                        <w:bottom w:val="none" w:sz="0" w:space="0" w:color="auto"/>
                        <w:right w:val="none" w:sz="0" w:space="0" w:color="auto"/>
                      </w:divBdr>
                    </w:div>
                    <w:div w:id="750659004">
                      <w:marLeft w:val="0"/>
                      <w:marRight w:val="0"/>
                      <w:marTop w:val="0"/>
                      <w:marBottom w:val="0"/>
                      <w:divBdr>
                        <w:top w:val="none" w:sz="0" w:space="0" w:color="auto"/>
                        <w:left w:val="none" w:sz="0" w:space="0" w:color="auto"/>
                        <w:bottom w:val="none" w:sz="0" w:space="0" w:color="auto"/>
                        <w:right w:val="none" w:sz="0" w:space="0" w:color="auto"/>
                      </w:divBdr>
                      <w:divsChild>
                        <w:div w:id="1830049819">
                          <w:marLeft w:val="0"/>
                          <w:marRight w:val="0"/>
                          <w:marTop w:val="0"/>
                          <w:marBottom w:val="0"/>
                          <w:divBdr>
                            <w:top w:val="none" w:sz="0" w:space="0" w:color="auto"/>
                            <w:left w:val="none" w:sz="0" w:space="0" w:color="auto"/>
                            <w:bottom w:val="none" w:sz="0" w:space="0" w:color="auto"/>
                            <w:right w:val="none" w:sz="0" w:space="0" w:color="auto"/>
                          </w:divBdr>
                        </w:div>
                      </w:divsChild>
                    </w:div>
                    <w:div w:id="756369023">
                      <w:marLeft w:val="0"/>
                      <w:marRight w:val="0"/>
                      <w:marTop w:val="0"/>
                      <w:marBottom w:val="0"/>
                      <w:divBdr>
                        <w:top w:val="none" w:sz="0" w:space="0" w:color="auto"/>
                        <w:left w:val="none" w:sz="0" w:space="0" w:color="auto"/>
                        <w:bottom w:val="none" w:sz="0" w:space="0" w:color="auto"/>
                        <w:right w:val="none" w:sz="0" w:space="0" w:color="auto"/>
                      </w:divBdr>
                      <w:divsChild>
                        <w:div w:id="942953422">
                          <w:marLeft w:val="0"/>
                          <w:marRight w:val="0"/>
                          <w:marTop w:val="0"/>
                          <w:marBottom w:val="0"/>
                          <w:divBdr>
                            <w:top w:val="none" w:sz="0" w:space="0" w:color="auto"/>
                            <w:left w:val="none" w:sz="0" w:space="0" w:color="auto"/>
                            <w:bottom w:val="none" w:sz="0" w:space="0" w:color="auto"/>
                            <w:right w:val="none" w:sz="0" w:space="0" w:color="auto"/>
                          </w:divBdr>
                        </w:div>
                      </w:divsChild>
                    </w:div>
                    <w:div w:id="768546159">
                      <w:marLeft w:val="0"/>
                      <w:marRight w:val="0"/>
                      <w:marTop w:val="0"/>
                      <w:marBottom w:val="0"/>
                      <w:divBdr>
                        <w:top w:val="none" w:sz="0" w:space="0" w:color="auto"/>
                        <w:left w:val="none" w:sz="0" w:space="0" w:color="auto"/>
                        <w:bottom w:val="none" w:sz="0" w:space="0" w:color="auto"/>
                        <w:right w:val="none" w:sz="0" w:space="0" w:color="auto"/>
                      </w:divBdr>
                    </w:div>
                    <w:div w:id="771165746">
                      <w:marLeft w:val="0"/>
                      <w:marRight w:val="0"/>
                      <w:marTop w:val="0"/>
                      <w:marBottom w:val="0"/>
                      <w:divBdr>
                        <w:top w:val="none" w:sz="0" w:space="0" w:color="auto"/>
                        <w:left w:val="none" w:sz="0" w:space="0" w:color="auto"/>
                        <w:bottom w:val="none" w:sz="0" w:space="0" w:color="auto"/>
                        <w:right w:val="none" w:sz="0" w:space="0" w:color="auto"/>
                      </w:divBdr>
                    </w:div>
                    <w:div w:id="783890438">
                      <w:marLeft w:val="0"/>
                      <w:marRight w:val="0"/>
                      <w:marTop w:val="0"/>
                      <w:marBottom w:val="0"/>
                      <w:divBdr>
                        <w:top w:val="none" w:sz="0" w:space="0" w:color="auto"/>
                        <w:left w:val="none" w:sz="0" w:space="0" w:color="auto"/>
                        <w:bottom w:val="none" w:sz="0" w:space="0" w:color="auto"/>
                        <w:right w:val="none" w:sz="0" w:space="0" w:color="auto"/>
                      </w:divBdr>
                      <w:divsChild>
                        <w:div w:id="1928222951">
                          <w:marLeft w:val="0"/>
                          <w:marRight w:val="0"/>
                          <w:marTop w:val="0"/>
                          <w:marBottom w:val="0"/>
                          <w:divBdr>
                            <w:top w:val="none" w:sz="0" w:space="0" w:color="auto"/>
                            <w:left w:val="none" w:sz="0" w:space="0" w:color="auto"/>
                            <w:bottom w:val="none" w:sz="0" w:space="0" w:color="auto"/>
                            <w:right w:val="none" w:sz="0" w:space="0" w:color="auto"/>
                          </w:divBdr>
                        </w:div>
                      </w:divsChild>
                    </w:div>
                    <w:div w:id="802768375">
                      <w:marLeft w:val="0"/>
                      <w:marRight w:val="0"/>
                      <w:marTop w:val="0"/>
                      <w:marBottom w:val="0"/>
                      <w:divBdr>
                        <w:top w:val="none" w:sz="0" w:space="0" w:color="auto"/>
                        <w:left w:val="none" w:sz="0" w:space="0" w:color="auto"/>
                        <w:bottom w:val="none" w:sz="0" w:space="0" w:color="auto"/>
                        <w:right w:val="none" w:sz="0" w:space="0" w:color="auto"/>
                      </w:divBdr>
                      <w:divsChild>
                        <w:div w:id="1940327566">
                          <w:marLeft w:val="0"/>
                          <w:marRight w:val="0"/>
                          <w:marTop w:val="0"/>
                          <w:marBottom w:val="0"/>
                          <w:divBdr>
                            <w:top w:val="none" w:sz="0" w:space="0" w:color="auto"/>
                            <w:left w:val="none" w:sz="0" w:space="0" w:color="auto"/>
                            <w:bottom w:val="none" w:sz="0" w:space="0" w:color="auto"/>
                            <w:right w:val="none" w:sz="0" w:space="0" w:color="auto"/>
                          </w:divBdr>
                        </w:div>
                      </w:divsChild>
                    </w:div>
                    <w:div w:id="814104724">
                      <w:marLeft w:val="0"/>
                      <w:marRight w:val="0"/>
                      <w:marTop w:val="0"/>
                      <w:marBottom w:val="0"/>
                      <w:divBdr>
                        <w:top w:val="none" w:sz="0" w:space="0" w:color="auto"/>
                        <w:left w:val="none" w:sz="0" w:space="0" w:color="auto"/>
                        <w:bottom w:val="none" w:sz="0" w:space="0" w:color="auto"/>
                        <w:right w:val="none" w:sz="0" w:space="0" w:color="auto"/>
                      </w:divBdr>
                      <w:divsChild>
                        <w:div w:id="1957827029">
                          <w:marLeft w:val="0"/>
                          <w:marRight w:val="0"/>
                          <w:marTop w:val="0"/>
                          <w:marBottom w:val="0"/>
                          <w:divBdr>
                            <w:top w:val="none" w:sz="0" w:space="0" w:color="auto"/>
                            <w:left w:val="none" w:sz="0" w:space="0" w:color="auto"/>
                            <w:bottom w:val="none" w:sz="0" w:space="0" w:color="auto"/>
                            <w:right w:val="none" w:sz="0" w:space="0" w:color="auto"/>
                          </w:divBdr>
                        </w:div>
                      </w:divsChild>
                    </w:div>
                    <w:div w:id="820192325">
                      <w:marLeft w:val="0"/>
                      <w:marRight w:val="0"/>
                      <w:marTop w:val="0"/>
                      <w:marBottom w:val="0"/>
                      <w:divBdr>
                        <w:top w:val="none" w:sz="0" w:space="0" w:color="auto"/>
                        <w:left w:val="none" w:sz="0" w:space="0" w:color="auto"/>
                        <w:bottom w:val="none" w:sz="0" w:space="0" w:color="auto"/>
                        <w:right w:val="none" w:sz="0" w:space="0" w:color="auto"/>
                      </w:divBdr>
                      <w:divsChild>
                        <w:div w:id="1210799922">
                          <w:marLeft w:val="0"/>
                          <w:marRight w:val="0"/>
                          <w:marTop w:val="0"/>
                          <w:marBottom w:val="0"/>
                          <w:divBdr>
                            <w:top w:val="none" w:sz="0" w:space="0" w:color="auto"/>
                            <w:left w:val="none" w:sz="0" w:space="0" w:color="auto"/>
                            <w:bottom w:val="none" w:sz="0" w:space="0" w:color="auto"/>
                            <w:right w:val="none" w:sz="0" w:space="0" w:color="auto"/>
                          </w:divBdr>
                        </w:div>
                      </w:divsChild>
                    </w:div>
                    <w:div w:id="848182218">
                      <w:marLeft w:val="0"/>
                      <w:marRight w:val="0"/>
                      <w:marTop w:val="0"/>
                      <w:marBottom w:val="0"/>
                      <w:divBdr>
                        <w:top w:val="none" w:sz="0" w:space="0" w:color="auto"/>
                        <w:left w:val="none" w:sz="0" w:space="0" w:color="auto"/>
                        <w:bottom w:val="none" w:sz="0" w:space="0" w:color="auto"/>
                        <w:right w:val="none" w:sz="0" w:space="0" w:color="auto"/>
                      </w:divBdr>
                    </w:div>
                    <w:div w:id="861093196">
                      <w:marLeft w:val="0"/>
                      <w:marRight w:val="0"/>
                      <w:marTop w:val="0"/>
                      <w:marBottom w:val="0"/>
                      <w:divBdr>
                        <w:top w:val="none" w:sz="0" w:space="0" w:color="auto"/>
                        <w:left w:val="none" w:sz="0" w:space="0" w:color="auto"/>
                        <w:bottom w:val="none" w:sz="0" w:space="0" w:color="auto"/>
                        <w:right w:val="none" w:sz="0" w:space="0" w:color="auto"/>
                      </w:divBdr>
                      <w:divsChild>
                        <w:div w:id="1455905226">
                          <w:marLeft w:val="0"/>
                          <w:marRight w:val="0"/>
                          <w:marTop w:val="0"/>
                          <w:marBottom w:val="0"/>
                          <w:divBdr>
                            <w:top w:val="none" w:sz="0" w:space="0" w:color="auto"/>
                            <w:left w:val="none" w:sz="0" w:space="0" w:color="auto"/>
                            <w:bottom w:val="none" w:sz="0" w:space="0" w:color="auto"/>
                            <w:right w:val="none" w:sz="0" w:space="0" w:color="auto"/>
                          </w:divBdr>
                        </w:div>
                      </w:divsChild>
                    </w:div>
                    <w:div w:id="862940353">
                      <w:marLeft w:val="0"/>
                      <w:marRight w:val="0"/>
                      <w:marTop w:val="0"/>
                      <w:marBottom w:val="0"/>
                      <w:divBdr>
                        <w:top w:val="none" w:sz="0" w:space="0" w:color="auto"/>
                        <w:left w:val="none" w:sz="0" w:space="0" w:color="auto"/>
                        <w:bottom w:val="none" w:sz="0" w:space="0" w:color="auto"/>
                        <w:right w:val="none" w:sz="0" w:space="0" w:color="auto"/>
                      </w:divBdr>
                    </w:div>
                    <w:div w:id="873691732">
                      <w:marLeft w:val="0"/>
                      <w:marRight w:val="0"/>
                      <w:marTop w:val="0"/>
                      <w:marBottom w:val="0"/>
                      <w:divBdr>
                        <w:top w:val="none" w:sz="0" w:space="0" w:color="auto"/>
                        <w:left w:val="none" w:sz="0" w:space="0" w:color="auto"/>
                        <w:bottom w:val="none" w:sz="0" w:space="0" w:color="auto"/>
                        <w:right w:val="none" w:sz="0" w:space="0" w:color="auto"/>
                      </w:divBdr>
                      <w:divsChild>
                        <w:div w:id="1515532599">
                          <w:marLeft w:val="0"/>
                          <w:marRight w:val="0"/>
                          <w:marTop w:val="0"/>
                          <w:marBottom w:val="0"/>
                          <w:divBdr>
                            <w:top w:val="none" w:sz="0" w:space="0" w:color="auto"/>
                            <w:left w:val="none" w:sz="0" w:space="0" w:color="auto"/>
                            <w:bottom w:val="none" w:sz="0" w:space="0" w:color="auto"/>
                            <w:right w:val="none" w:sz="0" w:space="0" w:color="auto"/>
                          </w:divBdr>
                        </w:div>
                      </w:divsChild>
                    </w:div>
                    <w:div w:id="885872137">
                      <w:marLeft w:val="0"/>
                      <w:marRight w:val="0"/>
                      <w:marTop w:val="0"/>
                      <w:marBottom w:val="0"/>
                      <w:divBdr>
                        <w:top w:val="none" w:sz="0" w:space="0" w:color="auto"/>
                        <w:left w:val="none" w:sz="0" w:space="0" w:color="auto"/>
                        <w:bottom w:val="none" w:sz="0" w:space="0" w:color="auto"/>
                        <w:right w:val="none" w:sz="0" w:space="0" w:color="auto"/>
                      </w:divBdr>
                    </w:div>
                    <w:div w:id="888153541">
                      <w:marLeft w:val="0"/>
                      <w:marRight w:val="0"/>
                      <w:marTop w:val="0"/>
                      <w:marBottom w:val="0"/>
                      <w:divBdr>
                        <w:top w:val="none" w:sz="0" w:space="0" w:color="auto"/>
                        <w:left w:val="none" w:sz="0" w:space="0" w:color="auto"/>
                        <w:bottom w:val="none" w:sz="0" w:space="0" w:color="auto"/>
                        <w:right w:val="none" w:sz="0" w:space="0" w:color="auto"/>
                      </w:divBdr>
                    </w:div>
                    <w:div w:id="898706259">
                      <w:marLeft w:val="0"/>
                      <w:marRight w:val="0"/>
                      <w:marTop w:val="0"/>
                      <w:marBottom w:val="0"/>
                      <w:divBdr>
                        <w:top w:val="none" w:sz="0" w:space="0" w:color="auto"/>
                        <w:left w:val="none" w:sz="0" w:space="0" w:color="auto"/>
                        <w:bottom w:val="none" w:sz="0" w:space="0" w:color="auto"/>
                        <w:right w:val="none" w:sz="0" w:space="0" w:color="auto"/>
                      </w:divBdr>
                      <w:divsChild>
                        <w:div w:id="690650449">
                          <w:marLeft w:val="0"/>
                          <w:marRight w:val="0"/>
                          <w:marTop w:val="0"/>
                          <w:marBottom w:val="0"/>
                          <w:divBdr>
                            <w:top w:val="none" w:sz="0" w:space="0" w:color="auto"/>
                            <w:left w:val="none" w:sz="0" w:space="0" w:color="auto"/>
                            <w:bottom w:val="none" w:sz="0" w:space="0" w:color="auto"/>
                            <w:right w:val="none" w:sz="0" w:space="0" w:color="auto"/>
                          </w:divBdr>
                        </w:div>
                      </w:divsChild>
                    </w:div>
                    <w:div w:id="913783677">
                      <w:marLeft w:val="0"/>
                      <w:marRight w:val="0"/>
                      <w:marTop w:val="0"/>
                      <w:marBottom w:val="0"/>
                      <w:divBdr>
                        <w:top w:val="none" w:sz="0" w:space="0" w:color="auto"/>
                        <w:left w:val="none" w:sz="0" w:space="0" w:color="auto"/>
                        <w:bottom w:val="none" w:sz="0" w:space="0" w:color="auto"/>
                        <w:right w:val="none" w:sz="0" w:space="0" w:color="auto"/>
                      </w:divBdr>
                    </w:div>
                    <w:div w:id="935751074">
                      <w:marLeft w:val="0"/>
                      <w:marRight w:val="0"/>
                      <w:marTop w:val="0"/>
                      <w:marBottom w:val="0"/>
                      <w:divBdr>
                        <w:top w:val="none" w:sz="0" w:space="0" w:color="auto"/>
                        <w:left w:val="none" w:sz="0" w:space="0" w:color="auto"/>
                        <w:bottom w:val="none" w:sz="0" w:space="0" w:color="auto"/>
                        <w:right w:val="none" w:sz="0" w:space="0" w:color="auto"/>
                      </w:divBdr>
                      <w:divsChild>
                        <w:div w:id="158234437">
                          <w:marLeft w:val="0"/>
                          <w:marRight w:val="0"/>
                          <w:marTop w:val="0"/>
                          <w:marBottom w:val="0"/>
                          <w:divBdr>
                            <w:top w:val="none" w:sz="0" w:space="0" w:color="auto"/>
                            <w:left w:val="none" w:sz="0" w:space="0" w:color="auto"/>
                            <w:bottom w:val="none" w:sz="0" w:space="0" w:color="auto"/>
                            <w:right w:val="none" w:sz="0" w:space="0" w:color="auto"/>
                          </w:divBdr>
                        </w:div>
                      </w:divsChild>
                    </w:div>
                    <w:div w:id="946083530">
                      <w:marLeft w:val="0"/>
                      <w:marRight w:val="0"/>
                      <w:marTop w:val="0"/>
                      <w:marBottom w:val="0"/>
                      <w:divBdr>
                        <w:top w:val="none" w:sz="0" w:space="0" w:color="auto"/>
                        <w:left w:val="none" w:sz="0" w:space="0" w:color="auto"/>
                        <w:bottom w:val="none" w:sz="0" w:space="0" w:color="auto"/>
                        <w:right w:val="none" w:sz="0" w:space="0" w:color="auto"/>
                      </w:divBdr>
                      <w:divsChild>
                        <w:div w:id="2032560991">
                          <w:marLeft w:val="0"/>
                          <w:marRight w:val="0"/>
                          <w:marTop w:val="0"/>
                          <w:marBottom w:val="0"/>
                          <w:divBdr>
                            <w:top w:val="none" w:sz="0" w:space="0" w:color="auto"/>
                            <w:left w:val="none" w:sz="0" w:space="0" w:color="auto"/>
                            <w:bottom w:val="none" w:sz="0" w:space="0" w:color="auto"/>
                            <w:right w:val="none" w:sz="0" w:space="0" w:color="auto"/>
                          </w:divBdr>
                        </w:div>
                      </w:divsChild>
                    </w:div>
                    <w:div w:id="953251696">
                      <w:marLeft w:val="0"/>
                      <w:marRight w:val="0"/>
                      <w:marTop w:val="0"/>
                      <w:marBottom w:val="0"/>
                      <w:divBdr>
                        <w:top w:val="none" w:sz="0" w:space="0" w:color="auto"/>
                        <w:left w:val="none" w:sz="0" w:space="0" w:color="auto"/>
                        <w:bottom w:val="none" w:sz="0" w:space="0" w:color="auto"/>
                        <w:right w:val="none" w:sz="0" w:space="0" w:color="auto"/>
                      </w:divBdr>
                      <w:divsChild>
                        <w:div w:id="1966807654">
                          <w:marLeft w:val="0"/>
                          <w:marRight w:val="0"/>
                          <w:marTop w:val="0"/>
                          <w:marBottom w:val="0"/>
                          <w:divBdr>
                            <w:top w:val="none" w:sz="0" w:space="0" w:color="auto"/>
                            <w:left w:val="none" w:sz="0" w:space="0" w:color="auto"/>
                            <w:bottom w:val="none" w:sz="0" w:space="0" w:color="auto"/>
                            <w:right w:val="none" w:sz="0" w:space="0" w:color="auto"/>
                          </w:divBdr>
                        </w:div>
                      </w:divsChild>
                    </w:div>
                    <w:div w:id="976371359">
                      <w:marLeft w:val="0"/>
                      <w:marRight w:val="0"/>
                      <w:marTop w:val="0"/>
                      <w:marBottom w:val="0"/>
                      <w:divBdr>
                        <w:top w:val="none" w:sz="0" w:space="0" w:color="auto"/>
                        <w:left w:val="none" w:sz="0" w:space="0" w:color="auto"/>
                        <w:bottom w:val="none" w:sz="0" w:space="0" w:color="auto"/>
                        <w:right w:val="none" w:sz="0" w:space="0" w:color="auto"/>
                      </w:divBdr>
                      <w:divsChild>
                        <w:div w:id="801578982">
                          <w:marLeft w:val="0"/>
                          <w:marRight w:val="0"/>
                          <w:marTop w:val="0"/>
                          <w:marBottom w:val="0"/>
                          <w:divBdr>
                            <w:top w:val="none" w:sz="0" w:space="0" w:color="auto"/>
                            <w:left w:val="none" w:sz="0" w:space="0" w:color="auto"/>
                            <w:bottom w:val="none" w:sz="0" w:space="0" w:color="auto"/>
                            <w:right w:val="none" w:sz="0" w:space="0" w:color="auto"/>
                          </w:divBdr>
                        </w:div>
                      </w:divsChild>
                    </w:div>
                    <w:div w:id="986520002">
                      <w:marLeft w:val="0"/>
                      <w:marRight w:val="0"/>
                      <w:marTop w:val="0"/>
                      <w:marBottom w:val="0"/>
                      <w:divBdr>
                        <w:top w:val="none" w:sz="0" w:space="0" w:color="auto"/>
                        <w:left w:val="none" w:sz="0" w:space="0" w:color="auto"/>
                        <w:bottom w:val="none" w:sz="0" w:space="0" w:color="auto"/>
                        <w:right w:val="none" w:sz="0" w:space="0" w:color="auto"/>
                      </w:divBdr>
                      <w:divsChild>
                        <w:div w:id="1346514558">
                          <w:marLeft w:val="0"/>
                          <w:marRight w:val="0"/>
                          <w:marTop w:val="0"/>
                          <w:marBottom w:val="0"/>
                          <w:divBdr>
                            <w:top w:val="none" w:sz="0" w:space="0" w:color="auto"/>
                            <w:left w:val="none" w:sz="0" w:space="0" w:color="auto"/>
                            <w:bottom w:val="none" w:sz="0" w:space="0" w:color="auto"/>
                            <w:right w:val="none" w:sz="0" w:space="0" w:color="auto"/>
                          </w:divBdr>
                        </w:div>
                      </w:divsChild>
                    </w:div>
                    <w:div w:id="1007951391">
                      <w:marLeft w:val="0"/>
                      <w:marRight w:val="0"/>
                      <w:marTop w:val="0"/>
                      <w:marBottom w:val="0"/>
                      <w:divBdr>
                        <w:top w:val="none" w:sz="0" w:space="0" w:color="auto"/>
                        <w:left w:val="none" w:sz="0" w:space="0" w:color="auto"/>
                        <w:bottom w:val="none" w:sz="0" w:space="0" w:color="auto"/>
                        <w:right w:val="none" w:sz="0" w:space="0" w:color="auto"/>
                      </w:divBdr>
                      <w:divsChild>
                        <w:div w:id="667562075">
                          <w:marLeft w:val="0"/>
                          <w:marRight w:val="0"/>
                          <w:marTop w:val="0"/>
                          <w:marBottom w:val="0"/>
                          <w:divBdr>
                            <w:top w:val="none" w:sz="0" w:space="0" w:color="auto"/>
                            <w:left w:val="none" w:sz="0" w:space="0" w:color="auto"/>
                            <w:bottom w:val="none" w:sz="0" w:space="0" w:color="auto"/>
                            <w:right w:val="none" w:sz="0" w:space="0" w:color="auto"/>
                          </w:divBdr>
                        </w:div>
                      </w:divsChild>
                    </w:div>
                    <w:div w:id="1018236863">
                      <w:marLeft w:val="0"/>
                      <w:marRight w:val="0"/>
                      <w:marTop w:val="0"/>
                      <w:marBottom w:val="0"/>
                      <w:divBdr>
                        <w:top w:val="none" w:sz="0" w:space="0" w:color="auto"/>
                        <w:left w:val="none" w:sz="0" w:space="0" w:color="auto"/>
                        <w:bottom w:val="none" w:sz="0" w:space="0" w:color="auto"/>
                        <w:right w:val="none" w:sz="0" w:space="0" w:color="auto"/>
                      </w:divBdr>
                      <w:divsChild>
                        <w:div w:id="1257061669">
                          <w:marLeft w:val="0"/>
                          <w:marRight w:val="0"/>
                          <w:marTop w:val="0"/>
                          <w:marBottom w:val="0"/>
                          <w:divBdr>
                            <w:top w:val="none" w:sz="0" w:space="0" w:color="auto"/>
                            <w:left w:val="none" w:sz="0" w:space="0" w:color="auto"/>
                            <w:bottom w:val="none" w:sz="0" w:space="0" w:color="auto"/>
                            <w:right w:val="none" w:sz="0" w:space="0" w:color="auto"/>
                          </w:divBdr>
                        </w:div>
                      </w:divsChild>
                    </w:div>
                    <w:div w:id="1019233702">
                      <w:marLeft w:val="0"/>
                      <w:marRight w:val="0"/>
                      <w:marTop w:val="0"/>
                      <w:marBottom w:val="0"/>
                      <w:divBdr>
                        <w:top w:val="none" w:sz="0" w:space="0" w:color="auto"/>
                        <w:left w:val="none" w:sz="0" w:space="0" w:color="auto"/>
                        <w:bottom w:val="none" w:sz="0" w:space="0" w:color="auto"/>
                        <w:right w:val="none" w:sz="0" w:space="0" w:color="auto"/>
                      </w:divBdr>
                    </w:div>
                    <w:div w:id="1019700375">
                      <w:marLeft w:val="0"/>
                      <w:marRight w:val="0"/>
                      <w:marTop w:val="0"/>
                      <w:marBottom w:val="0"/>
                      <w:divBdr>
                        <w:top w:val="none" w:sz="0" w:space="0" w:color="auto"/>
                        <w:left w:val="none" w:sz="0" w:space="0" w:color="auto"/>
                        <w:bottom w:val="none" w:sz="0" w:space="0" w:color="auto"/>
                        <w:right w:val="none" w:sz="0" w:space="0" w:color="auto"/>
                      </w:divBdr>
                      <w:divsChild>
                        <w:div w:id="1337534195">
                          <w:marLeft w:val="0"/>
                          <w:marRight w:val="0"/>
                          <w:marTop w:val="0"/>
                          <w:marBottom w:val="0"/>
                          <w:divBdr>
                            <w:top w:val="none" w:sz="0" w:space="0" w:color="auto"/>
                            <w:left w:val="none" w:sz="0" w:space="0" w:color="auto"/>
                            <w:bottom w:val="none" w:sz="0" w:space="0" w:color="auto"/>
                            <w:right w:val="none" w:sz="0" w:space="0" w:color="auto"/>
                          </w:divBdr>
                        </w:div>
                      </w:divsChild>
                    </w:div>
                    <w:div w:id="1032926964">
                      <w:marLeft w:val="0"/>
                      <w:marRight w:val="0"/>
                      <w:marTop w:val="0"/>
                      <w:marBottom w:val="0"/>
                      <w:divBdr>
                        <w:top w:val="none" w:sz="0" w:space="0" w:color="auto"/>
                        <w:left w:val="none" w:sz="0" w:space="0" w:color="auto"/>
                        <w:bottom w:val="none" w:sz="0" w:space="0" w:color="auto"/>
                        <w:right w:val="none" w:sz="0" w:space="0" w:color="auto"/>
                      </w:divBdr>
                      <w:divsChild>
                        <w:div w:id="1837499073">
                          <w:marLeft w:val="0"/>
                          <w:marRight w:val="0"/>
                          <w:marTop w:val="0"/>
                          <w:marBottom w:val="0"/>
                          <w:divBdr>
                            <w:top w:val="none" w:sz="0" w:space="0" w:color="auto"/>
                            <w:left w:val="none" w:sz="0" w:space="0" w:color="auto"/>
                            <w:bottom w:val="none" w:sz="0" w:space="0" w:color="auto"/>
                            <w:right w:val="none" w:sz="0" w:space="0" w:color="auto"/>
                          </w:divBdr>
                        </w:div>
                      </w:divsChild>
                    </w:div>
                    <w:div w:id="1034891608">
                      <w:marLeft w:val="0"/>
                      <w:marRight w:val="0"/>
                      <w:marTop w:val="0"/>
                      <w:marBottom w:val="0"/>
                      <w:divBdr>
                        <w:top w:val="none" w:sz="0" w:space="0" w:color="auto"/>
                        <w:left w:val="none" w:sz="0" w:space="0" w:color="auto"/>
                        <w:bottom w:val="none" w:sz="0" w:space="0" w:color="auto"/>
                        <w:right w:val="none" w:sz="0" w:space="0" w:color="auto"/>
                      </w:divBdr>
                      <w:divsChild>
                        <w:div w:id="1876458316">
                          <w:marLeft w:val="0"/>
                          <w:marRight w:val="0"/>
                          <w:marTop w:val="0"/>
                          <w:marBottom w:val="0"/>
                          <w:divBdr>
                            <w:top w:val="none" w:sz="0" w:space="0" w:color="auto"/>
                            <w:left w:val="none" w:sz="0" w:space="0" w:color="auto"/>
                            <w:bottom w:val="none" w:sz="0" w:space="0" w:color="auto"/>
                            <w:right w:val="none" w:sz="0" w:space="0" w:color="auto"/>
                          </w:divBdr>
                        </w:div>
                      </w:divsChild>
                    </w:div>
                    <w:div w:id="1041399317">
                      <w:marLeft w:val="0"/>
                      <w:marRight w:val="0"/>
                      <w:marTop w:val="0"/>
                      <w:marBottom w:val="0"/>
                      <w:divBdr>
                        <w:top w:val="none" w:sz="0" w:space="0" w:color="auto"/>
                        <w:left w:val="none" w:sz="0" w:space="0" w:color="auto"/>
                        <w:bottom w:val="none" w:sz="0" w:space="0" w:color="auto"/>
                        <w:right w:val="none" w:sz="0" w:space="0" w:color="auto"/>
                      </w:divBdr>
                    </w:div>
                    <w:div w:id="1045370541">
                      <w:marLeft w:val="0"/>
                      <w:marRight w:val="0"/>
                      <w:marTop w:val="0"/>
                      <w:marBottom w:val="0"/>
                      <w:divBdr>
                        <w:top w:val="none" w:sz="0" w:space="0" w:color="auto"/>
                        <w:left w:val="none" w:sz="0" w:space="0" w:color="auto"/>
                        <w:bottom w:val="none" w:sz="0" w:space="0" w:color="auto"/>
                        <w:right w:val="none" w:sz="0" w:space="0" w:color="auto"/>
                      </w:divBdr>
                    </w:div>
                    <w:div w:id="1052971164">
                      <w:marLeft w:val="0"/>
                      <w:marRight w:val="0"/>
                      <w:marTop w:val="0"/>
                      <w:marBottom w:val="0"/>
                      <w:divBdr>
                        <w:top w:val="none" w:sz="0" w:space="0" w:color="auto"/>
                        <w:left w:val="none" w:sz="0" w:space="0" w:color="auto"/>
                        <w:bottom w:val="none" w:sz="0" w:space="0" w:color="auto"/>
                        <w:right w:val="none" w:sz="0" w:space="0" w:color="auto"/>
                      </w:divBdr>
                      <w:divsChild>
                        <w:div w:id="617876449">
                          <w:marLeft w:val="0"/>
                          <w:marRight w:val="0"/>
                          <w:marTop w:val="0"/>
                          <w:marBottom w:val="0"/>
                          <w:divBdr>
                            <w:top w:val="none" w:sz="0" w:space="0" w:color="auto"/>
                            <w:left w:val="none" w:sz="0" w:space="0" w:color="auto"/>
                            <w:bottom w:val="none" w:sz="0" w:space="0" w:color="auto"/>
                            <w:right w:val="none" w:sz="0" w:space="0" w:color="auto"/>
                          </w:divBdr>
                        </w:div>
                      </w:divsChild>
                    </w:div>
                    <w:div w:id="1085300067">
                      <w:marLeft w:val="0"/>
                      <w:marRight w:val="0"/>
                      <w:marTop w:val="0"/>
                      <w:marBottom w:val="0"/>
                      <w:divBdr>
                        <w:top w:val="none" w:sz="0" w:space="0" w:color="auto"/>
                        <w:left w:val="none" w:sz="0" w:space="0" w:color="auto"/>
                        <w:bottom w:val="none" w:sz="0" w:space="0" w:color="auto"/>
                        <w:right w:val="none" w:sz="0" w:space="0" w:color="auto"/>
                      </w:divBdr>
                    </w:div>
                    <w:div w:id="1085613677">
                      <w:marLeft w:val="0"/>
                      <w:marRight w:val="0"/>
                      <w:marTop w:val="0"/>
                      <w:marBottom w:val="0"/>
                      <w:divBdr>
                        <w:top w:val="none" w:sz="0" w:space="0" w:color="auto"/>
                        <w:left w:val="none" w:sz="0" w:space="0" w:color="auto"/>
                        <w:bottom w:val="none" w:sz="0" w:space="0" w:color="auto"/>
                        <w:right w:val="none" w:sz="0" w:space="0" w:color="auto"/>
                      </w:divBdr>
                      <w:divsChild>
                        <w:div w:id="1912228814">
                          <w:marLeft w:val="0"/>
                          <w:marRight w:val="0"/>
                          <w:marTop w:val="0"/>
                          <w:marBottom w:val="0"/>
                          <w:divBdr>
                            <w:top w:val="none" w:sz="0" w:space="0" w:color="auto"/>
                            <w:left w:val="none" w:sz="0" w:space="0" w:color="auto"/>
                            <w:bottom w:val="none" w:sz="0" w:space="0" w:color="auto"/>
                            <w:right w:val="none" w:sz="0" w:space="0" w:color="auto"/>
                          </w:divBdr>
                        </w:div>
                      </w:divsChild>
                    </w:div>
                    <w:div w:id="1094672274">
                      <w:marLeft w:val="0"/>
                      <w:marRight w:val="0"/>
                      <w:marTop w:val="0"/>
                      <w:marBottom w:val="0"/>
                      <w:divBdr>
                        <w:top w:val="none" w:sz="0" w:space="0" w:color="auto"/>
                        <w:left w:val="none" w:sz="0" w:space="0" w:color="auto"/>
                        <w:bottom w:val="none" w:sz="0" w:space="0" w:color="auto"/>
                        <w:right w:val="none" w:sz="0" w:space="0" w:color="auto"/>
                      </w:divBdr>
                      <w:divsChild>
                        <w:div w:id="1393232204">
                          <w:marLeft w:val="0"/>
                          <w:marRight w:val="0"/>
                          <w:marTop w:val="0"/>
                          <w:marBottom w:val="0"/>
                          <w:divBdr>
                            <w:top w:val="none" w:sz="0" w:space="0" w:color="auto"/>
                            <w:left w:val="none" w:sz="0" w:space="0" w:color="auto"/>
                            <w:bottom w:val="none" w:sz="0" w:space="0" w:color="auto"/>
                            <w:right w:val="none" w:sz="0" w:space="0" w:color="auto"/>
                          </w:divBdr>
                        </w:div>
                      </w:divsChild>
                    </w:div>
                    <w:div w:id="1118450731">
                      <w:marLeft w:val="0"/>
                      <w:marRight w:val="0"/>
                      <w:marTop w:val="0"/>
                      <w:marBottom w:val="0"/>
                      <w:divBdr>
                        <w:top w:val="none" w:sz="0" w:space="0" w:color="auto"/>
                        <w:left w:val="none" w:sz="0" w:space="0" w:color="auto"/>
                        <w:bottom w:val="none" w:sz="0" w:space="0" w:color="auto"/>
                        <w:right w:val="none" w:sz="0" w:space="0" w:color="auto"/>
                      </w:divBdr>
                    </w:div>
                    <w:div w:id="1133668995">
                      <w:marLeft w:val="0"/>
                      <w:marRight w:val="0"/>
                      <w:marTop w:val="0"/>
                      <w:marBottom w:val="0"/>
                      <w:divBdr>
                        <w:top w:val="none" w:sz="0" w:space="0" w:color="auto"/>
                        <w:left w:val="none" w:sz="0" w:space="0" w:color="auto"/>
                        <w:bottom w:val="none" w:sz="0" w:space="0" w:color="auto"/>
                        <w:right w:val="none" w:sz="0" w:space="0" w:color="auto"/>
                      </w:divBdr>
                      <w:divsChild>
                        <w:div w:id="1225406016">
                          <w:marLeft w:val="0"/>
                          <w:marRight w:val="0"/>
                          <w:marTop w:val="0"/>
                          <w:marBottom w:val="0"/>
                          <w:divBdr>
                            <w:top w:val="none" w:sz="0" w:space="0" w:color="auto"/>
                            <w:left w:val="none" w:sz="0" w:space="0" w:color="auto"/>
                            <w:bottom w:val="none" w:sz="0" w:space="0" w:color="auto"/>
                            <w:right w:val="none" w:sz="0" w:space="0" w:color="auto"/>
                          </w:divBdr>
                        </w:div>
                      </w:divsChild>
                    </w:div>
                    <w:div w:id="1153445720">
                      <w:marLeft w:val="0"/>
                      <w:marRight w:val="0"/>
                      <w:marTop w:val="0"/>
                      <w:marBottom w:val="0"/>
                      <w:divBdr>
                        <w:top w:val="none" w:sz="0" w:space="0" w:color="auto"/>
                        <w:left w:val="none" w:sz="0" w:space="0" w:color="auto"/>
                        <w:bottom w:val="none" w:sz="0" w:space="0" w:color="auto"/>
                        <w:right w:val="none" w:sz="0" w:space="0" w:color="auto"/>
                      </w:divBdr>
                    </w:div>
                    <w:div w:id="1159886242">
                      <w:marLeft w:val="0"/>
                      <w:marRight w:val="0"/>
                      <w:marTop w:val="0"/>
                      <w:marBottom w:val="0"/>
                      <w:divBdr>
                        <w:top w:val="none" w:sz="0" w:space="0" w:color="auto"/>
                        <w:left w:val="none" w:sz="0" w:space="0" w:color="auto"/>
                        <w:bottom w:val="none" w:sz="0" w:space="0" w:color="auto"/>
                        <w:right w:val="none" w:sz="0" w:space="0" w:color="auto"/>
                      </w:divBdr>
                    </w:div>
                    <w:div w:id="1169559095">
                      <w:marLeft w:val="0"/>
                      <w:marRight w:val="0"/>
                      <w:marTop w:val="0"/>
                      <w:marBottom w:val="0"/>
                      <w:divBdr>
                        <w:top w:val="none" w:sz="0" w:space="0" w:color="auto"/>
                        <w:left w:val="none" w:sz="0" w:space="0" w:color="auto"/>
                        <w:bottom w:val="none" w:sz="0" w:space="0" w:color="auto"/>
                        <w:right w:val="none" w:sz="0" w:space="0" w:color="auto"/>
                      </w:divBdr>
                      <w:divsChild>
                        <w:div w:id="995454458">
                          <w:marLeft w:val="0"/>
                          <w:marRight w:val="0"/>
                          <w:marTop w:val="0"/>
                          <w:marBottom w:val="0"/>
                          <w:divBdr>
                            <w:top w:val="none" w:sz="0" w:space="0" w:color="auto"/>
                            <w:left w:val="none" w:sz="0" w:space="0" w:color="auto"/>
                            <w:bottom w:val="none" w:sz="0" w:space="0" w:color="auto"/>
                            <w:right w:val="none" w:sz="0" w:space="0" w:color="auto"/>
                          </w:divBdr>
                        </w:div>
                      </w:divsChild>
                    </w:div>
                    <w:div w:id="1182209484">
                      <w:marLeft w:val="0"/>
                      <w:marRight w:val="0"/>
                      <w:marTop w:val="0"/>
                      <w:marBottom w:val="0"/>
                      <w:divBdr>
                        <w:top w:val="none" w:sz="0" w:space="0" w:color="auto"/>
                        <w:left w:val="none" w:sz="0" w:space="0" w:color="auto"/>
                        <w:bottom w:val="none" w:sz="0" w:space="0" w:color="auto"/>
                        <w:right w:val="none" w:sz="0" w:space="0" w:color="auto"/>
                      </w:divBdr>
                    </w:div>
                    <w:div w:id="1198811024">
                      <w:marLeft w:val="0"/>
                      <w:marRight w:val="0"/>
                      <w:marTop w:val="0"/>
                      <w:marBottom w:val="0"/>
                      <w:divBdr>
                        <w:top w:val="none" w:sz="0" w:space="0" w:color="auto"/>
                        <w:left w:val="none" w:sz="0" w:space="0" w:color="auto"/>
                        <w:bottom w:val="none" w:sz="0" w:space="0" w:color="auto"/>
                        <w:right w:val="none" w:sz="0" w:space="0" w:color="auto"/>
                      </w:divBdr>
                      <w:divsChild>
                        <w:div w:id="1243952991">
                          <w:marLeft w:val="0"/>
                          <w:marRight w:val="0"/>
                          <w:marTop w:val="0"/>
                          <w:marBottom w:val="0"/>
                          <w:divBdr>
                            <w:top w:val="none" w:sz="0" w:space="0" w:color="auto"/>
                            <w:left w:val="none" w:sz="0" w:space="0" w:color="auto"/>
                            <w:bottom w:val="none" w:sz="0" w:space="0" w:color="auto"/>
                            <w:right w:val="none" w:sz="0" w:space="0" w:color="auto"/>
                          </w:divBdr>
                        </w:div>
                      </w:divsChild>
                    </w:div>
                    <w:div w:id="1200164880">
                      <w:marLeft w:val="0"/>
                      <w:marRight w:val="0"/>
                      <w:marTop w:val="0"/>
                      <w:marBottom w:val="0"/>
                      <w:divBdr>
                        <w:top w:val="none" w:sz="0" w:space="0" w:color="auto"/>
                        <w:left w:val="none" w:sz="0" w:space="0" w:color="auto"/>
                        <w:bottom w:val="none" w:sz="0" w:space="0" w:color="auto"/>
                        <w:right w:val="none" w:sz="0" w:space="0" w:color="auto"/>
                      </w:divBdr>
                    </w:div>
                    <w:div w:id="1218668554">
                      <w:marLeft w:val="0"/>
                      <w:marRight w:val="0"/>
                      <w:marTop w:val="0"/>
                      <w:marBottom w:val="0"/>
                      <w:divBdr>
                        <w:top w:val="none" w:sz="0" w:space="0" w:color="auto"/>
                        <w:left w:val="none" w:sz="0" w:space="0" w:color="auto"/>
                        <w:bottom w:val="none" w:sz="0" w:space="0" w:color="auto"/>
                        <w:right w:val="none" w:sz="0" w:space="0" w:color="auto"/>
                      </w:divBdr>
                    </w:div>
                    <w:div w:id="1223057321">
                      <w:marLeft w:val="0"/>
                      <w:marRight w:val="0"/>
                      <w:marTop w:val="0"/>
                      <w:marBottom w:val="0"/>
                      <w:divBdr>
                        <w:top w:val="none" w:sz="0" w:space="0" w:color="auto"/>
                        <w:left w:val="none" w:sz="0" w:space="0" w:color="auto"/>
                        <w:bottom w:val="none" w:sz="0" w:space="0" w:color="auto"/>
                        <w:right w:val="none" w:sz="0" w:space="0" w:color="auto"/>
                      </w:divBdr>
                    </w:div>
                    <w:div w:id="1229728809">
                      <w:marLeft w:val="0"/>
                      <w:marRight w:val="0"/>
                      <w:marTop w:val="0"/>
                      <w:marBottom w:val="0"/>
                      <w:divBdr>
                        <w:top w:val="none" w:sz="0" w:space="0" w:color="auto"/>
                        <w:left w:val="none" w:sz="0" w:space="0" w:color="auto"/>
                        <w:bottom w:val="none" w:sz="0" w:space="0" w:color="auto"/>
                        <w:right w:val="none" w:sz="0" w:space="0" w:color="auto"/>
                      </w:divBdr>
                    </w:div>
                    <w:div w:id="1232353632">
                      <w:marLeft w:val="0"/>
                      <w:marRight w:val="0"/>
                      <w:marTop w:val="0"/>
                      <w:marBottom w:val="0"/>
                      <w:divBdr>
                        <w:top w:val="none" w:sz="0" w:space="0" w:color="auto"/>
                        <w:left w:val="none" w:sz="0" w:space="0" w:color="auto"/>
                        <w:bottom w:val="none" w:sz="0" w:space="0" w:color="auto"/>
                        <w:right w:val="none" w:sz="0" w:space="0" w:color="auto"/>
                      </w:divBdr>
                      <w:divsChild>
                        <w:div w:id="442459448">
                          <w:marLeft w:val="0"/>
                          <w:marRight w:val="0"/>
                          <w:marTop w:val="0"/>
                          <w:marBottom w:val="0"/>
                          <w:divBdr>
                            <w:top w:val="none" w:sz="0" w:space="0" w:color="auto"/>
                            <w:left w:val="none" w:sz="0" w:space="0" w:color="auto"/>
                            <w:bottom w:val="none" w:sz="0" w:space="0" w:color="auto"/>
                            <w:right w:val="none" w:sz="0" w:space="0" w:color="auto"/>
                          </w:divBdr>
                        </w:div>
                      </w:divsChild>
                    </w:div>
                    <w:div w:id="1245795735">
                      <w:marLeft w:val="0"/>
                      <w:marRight w:val="0"/>
                      <w:marTop w:val="0"/>
                      <w:marBottom w:val="0"/>
                      <w:divBdr>
                        <w:top w:val="none" w:sz="0" w:space="0" w:color="auto"/>
                        <w:left w:val="none" w:sz="0" w:space="0" w:color="auto"/>
                        <w:bottom w:val="none" w:sz="0" w:space="0" w:color="auto"/>
                        <w:right w:val="none" w:sz="0" w:space="0" w:color="auto"/>
                      </w:divBdr>
                    </w:div>
                    <w:div w:id="1260060825">
                      <w:marLeft w:val="0"/>
                      <w:marRight w:val="0"/>
                      <w:marTop w:val="0"/>
                      <w:marBottom w:val="0"/>
                      <w:divBdr>
                        <w:top w:val="none" w:sz="0" w:space="0" w:color="auto"/>
                        <w:left w:val="none" w:sz="0" w:space="0" w:color="auto"/>
                        <w:bottom w:val="none" w:sz="0" w:space="0" w:color="auto"/>
                        <w:right w:val="none" w:sz="0" w:space="0" w:color="auto"/>
                      </w:divBdr>
                    </w:div>
                    <w:div w:id="1282146751">
                      <w:marLeft w:val="0"/>
                      <w:marRight w:val="0"/>
                      <w:marTop w:val="0"/>
                      <w:marBottom w:val="0"/>
                      <w:divBdr>
                        <w:top w:val="none" w:sz="0" w:space="0" w:color="auto"/>
                        <w:left w:val="none" w:sz="0" w:space="0" w:color="auto"/>
                        <w:bottom w:val="none" w:sz="0" w:space="0" w:color="auto"/>
                        <w:right w:val="none" w:sz="0" w:space="0" w:color="auto"/>
                      </w:divBdr>
                      <w:divsChild>
                        <w:div w:id="1116828465">
                          <w:marLeft w:val="0"/>
                          <w:marRight w:val="0"/>
                          <w:marTop w:val="0"/>
                          <w:marBottom w:val="0"/>
                          <w:divBdr>
                            <w:top w:val="none" w:sz="0" w:space="0" w:color="auto"/>
                            <w:left w:val="none" w:sz="0" w:space="0" w:color="auto"/>
                            <w:bottom w:val="none" w:sz="0" w:space="0" w:color="auto"/>
                            <w:right w:val="none" w:sz="0" w:space="0" w:color="auto"/>
                          </w:divBdr>
                        </w:div>
                      </w:divsChild>
                    </w:div>
                    <w:div w:id="1299266697">
                      <w:marLeft w:val="0"/>
                      <w:marRight w:val="0"/>
                      <w:marTop w:val="0"/>
                      <w:marBottom w:val="0"/>
                      <w:divBdr>
                        <w:top w:val="none" w:sz="0" w:space="0" w:color="auto"/>
                        <w:left w:val="none" w:sz="0" w:space="0" w:color="auto"/>
                        <w:bottom w:val="none" w:sz="0" w:space="0" w:color="auto"/>
                        <w:right w:val="none" w:sz="0" w:space="0" w:color="auto"/>
                      </w:divBdr>
                      <w:divsChild>
                        <w:div w:id="1704666877">
                          <w:marLeft w:val="0"/>
                          <w:marRight w:val="0"/>
                          <w:marTop w:val="0"/>
                          <w:marBottom w:val="0"/>
                          <w:divBdr>
                            <w:top w:val="none" w:sz="0" w:space="0" w:color="auto"/>
                            <w:left w:val="none" w:sz="0" w:space="0" w:color="auto"/>
                            <w:bottom w:val="none" w:sz="0" w:space="0" w:color="auto"/>
                            <w:right w:val="none" w:sz="0" w:space="0" w:color="auto"/>
                          </w:divBdr>
                        </w:div>
                      </w:divsChild>
                    </w:div>
                    <w:div w:id="1300375355">
                      <w:marLeft w:val="0"/>
                      <w:marRight w:val="0"/>
                      <w:marTop w:val="0"/>
                      <w:marBottom w:val="0"/>
                      <w:divBdr>
                        <w:top w:val="none" w:sz="0" w:space="0" w:color="auto"/>
                        <w:left w:val="none" w:sz="0" w:space="0" w:color="auto"/>
                        <w:bottom w:val="none" w:sz="0" w:space="0" w:color="auto"/>
                        <w:right w:val="none" w:sz="0" w:space="0" w:color="auto"/>
                      </w:divBdr>
                      <w:divsChild>
                        <w:div w:id="1336417464">
                          <w:marLeft w:val="0"/>
                          <w:marRight w:val="0"/>
                          <w:marTop w:val="0"/>
                          <w:marBottom w:val="0"/>
                          <w:divBdr>
                            <w:top w:val="none" w:sz="0" w:space="0" w:color="auto"/>
                            <w:left w:val="none" w:sz="0" w:space="0" w:color="auto"/>
                            <w:bottom w:val="none" w:sz="0" w:space="0" w:color="auto"/>
                            <w:right w:val="none" w:sz="0" w:space="0" w:color="auto"/>
                          </w:divBdr>
                        </w:div>
                      </w:divsChild>
                    </w:div>
                    <w:div w:id="1310356595">
                      <w:marLeft w:val="0"/>
                      <w:marRight w:val="0"/>
                      <w:marTop w:val="0"/>
                      <w:marBottom w:val="0"/>
                      <w:divBdr>
                        <w:top w:val="none" w:sz="0" w:space="0" w:color="auto"/>
                        <w:left w:val="none" w:sz="0" w:space="0" w:color="auto"/>
                        <w:bottom w:val="none" w:sz="0" w:space="0" w:color="auto"/>
                        <w:right w:val="none" w:sz="0" w:space="0" w:color="auto"/>
                      </w:divBdr>
                    </w:div>
                    <w:div w:id="1313874090">
                      <w:marLeft w:val="0"/>
                      <w:marRight w:val="0"/>
                      <w:marTop w:val="0"/>
                      <w:marBottom w:val="0"/>
                      <w:divBdr>
                        <w:top w:val="none" w:sz="0" w:space="0" w:color="auto"/>
                        <w:left w:val="none" w:sz="0" w:space="0" w:color="auto"/>
                        <w:bottom w:val="none" w:sz="0" w:space="0" w:color="auto"/>
                        <w:right w:val="none" w:sz="0" w:space="0" w:color="auto"/>
                      </w:divBdr>
                      <w:divsChild>
                        <w:div w:id="1399404843">
                          <w:marLeft w:val="0"/>
                          <w:marRight w:val="0"/>
                          <w:marTop w:val="0"/>
                          <w:marBottom w:val="0"/>
                          <w:divBdr>
                            <w:top w:val="none" w:sz="0" w:space="0" w:color="auto"/>
                            <w:left w:val="none" w:sz="0" w:space="0" w:color="auto"/>
                            <w:bottom w:val="none" w:sz="0" w:space="0" w:color="auto"/>
                            <w:right w:val="none" w:sz="0" w:space="0" w:color="auto"/>
                          </w:divBdr>
                        </w:div>
                      </w:divsChild>
                    </w:div>
                    <w:div w:id="1318610755">
                      <w:marLeft w:val="0"/>
                      <w:marRight w:val="0"/>
                      <w:marTop w:val="0"/>
                      <w:marBottom w:val="0"/>
                      <w:divBdr>
                        <w:top w:val="none" w:sz="0" w:space="0" w:color="auto"/>
                        <w:left w:val="none" w:sz="0" w:space="0" w:color="auto"/>
                        <w:bottom w:val="none" w:sz="0" w:space="0" w:color="auto"/>
                        <w:right w:val="none" w:sz="0" w:space="0" w:color="auto"/>
                      </w:divBdr>
                      <w:divsChild>
                        <w:div w:id="1721901701">
                          <w:marLeft w:val="0"/>
                          <w:marRight w:val="0"/>
                          <w:marTop w:val="0"/>
                          <w:marBottom w:val="0"/>
                          <w:divBdr>
                            <w:top w:val="none" w:sz="0" w:space="0" w:color="auto"/>
                            <w:left w:val="none" w:sz="0" w:space="0" w:color="auto"/>
                            <w:bottom w:val="none" w:sz="0" w:space="0" w:color="auto"/>
                            <w:right w:val="none" w:sz="0" w:space="0" w:color="auto"/>
                          </w:divBdr>
                        </w:div>
                      </w:divsChild>
                    </w:div>
                    <w:div w:id="1328168976">
                      <w:marLeft w:val="0"/>
                      <w:marRight w:val="0"/>
                      <w:marTop w:val="0"/>
                      <w:marBottom w:val="0"/>
                      <w:divBdr>
                        <w:top w:val="none" w:sz="0" w:space="0" w:color="auto"/>
                        <w:left w:val="none" w:sz="0" w:space="0" w:color="auto"/>
                        <w:bottom w:val="none" w:sz="0" w:space="0" w:color="auto"/>
                        <w:right w:val="none" w:sz="0" w:space="0" w:color="auto"/>
                      </w:divBdr>
                    </w:div>
                    <w:div w:id="1343312267">
                      <w:marLeft w:val="0"/>
                      <w:marRight w:val="0"/>
                      <w:marTop w:val="0"/>
                      <w:marBottom w:val="0"/>
                      <w:divBdr>
                        <w:top w:val="none" w:sz="0" w:space="0" w:color="auto"/>
                        <w:left w:val="none" w:sz="0" w:space="0" w:color="auto"/>
                        <w:bottom w:val="none" w:sz="0" w:space="0" w:color="auto"/>
                        <w:right w:val="none" w:sz="0" w:space="0" w:color="auto"/>
                      </w:divBdr>
                      <w:divsChild>
                        <w:div w:id="986780689">
                          <w:marLeft w:val="0"/>
                          <w:marRight w:val="0"/>
                          <w:marTop w:val="0"/>
                          <w:marBottom w:val="0"/>
                          <w:divBdr>
                            <w:top w:val="none" w:sz="0" w:space="0" w:color="auto"/>
                            <w:left w:val="none" w:sz="0" w:space="0" w:color="auto"/>
                            <w:bottom w:val="none" w:sz="0" w:space="0" w:color="auto"/>
                            <w:right w:val="none" w:sz="0" w:space="0" w:color="auto"/>
                          </w:divBdr>
                        </w:div>
                      </w:divsChild>
                    </w:div>
                    <w:div w:id="1353453443">
                      <w:marLeft w:val="0"/>
                      <w:marRight w:val="0"/>
                      <w:marTop w:val="0"/>
                      <w:marBottom w:val="0"/>
                      <w:divBdr>
                        <w:top w:val="none" w:sz="0" w:space="0" w:color="auto"/>
                        <w:left w:val="none" w:sz="0" w:space="0" w:color="auto"/>
                        <w:bottom w:val="none" w:sz="0" w:space="0" w:color="auto"/>
                        <w:right w:val="none" w:sz="0" w:space="0" w:color="auto"/>
                      </w:divBdr>
                    </w:div>
                    <w:div w:id="1361395360">
                      <w:marLeft w:val="0"/>
                      <w:marRight w:val="0"/>
                      <w:marTop w:val="0"/>
                      <w:marBottom w:val="0"/>
                      <w:divBdr>
                        <w:top w:val="none" w:sz="0" w:space="0" w:color="auto"/>
                        <w:left w:val="none" w:sz="0" w:space="0" w:color="auto"/>
                        <w:bottom w:val="none" w:sz="0" w:space="0" w:color="auto"/>
                        <w:right w:val="none" w:sz="0" w:space="0" w:color="auto"/>
                      </w:divBdr>
                    </w:div>
                    <w:div w:id="1380981310">
                      <w:marLeft w:val="0"/>
                      <w:marRight w:val="0"/>
                      <w:marTop w:val="0"/>
                      <w:marBottom w:val="0"/>
                      <w:divBdr>
                        <w:top w:val="none" w:sz="0" w:space="0" w:color="auto"/>
                        <w:left w:val="none" w:sz="0" w:space="0" w:color="auto"/>
                        <w:bottom w:val="none" w:sz="0" w:space="0" w:color="auto"/>
                        <w:right w:val="none" w:sz="0" w:space="0" w:color="auto"/>
                      </w:divBdr>
                    </w:div>
                    <w:div w:id="1390151761">
                      <w:marLeft w:val="0"/>
                      <w:marRight w:val="0"/>
                      <w:marTop w:val="0"/>
                      <w:marBottom w:val="0"/>
                      <w:divBdr>
                        <w:top w:val="none" w:sz="0" w:space="0" w:color="auto"/>
                        <w:left w:val="none" w:sz="0" w:space="0" w:color="auto"/>
                        <w:bottom w:val="none" w:sz="0" w:space="0" w:color="auto"/>
                        <w:right w:val="none" w:sz="0" w:space="0" w:color="auto"/>
                      </w:divBdr>
                      <w:divsChild>
                        <w:div w:id="1019963395">
                          <w:marLeft w:val="0"/>
                          <w:marRight w:val="0"/>
                          <w:marTop w:val="0"/>
                          <w:marBottom w:val="0"/>
                          <w:divBdr>
                            <w:top w:val="none" w:sz="0" w:space="0" w:color="auto"/>
                            <w:left w:val="none" w:sz="0" w:space="0" w:color="auto"/>
                            <w:bottom w:val="none" w:sz="0" w:space="0" w:color="auto"/>
                            <w:right w:val="none" w:sz="0" w:space="0" w:color="auto"/>
                          </w:divBdr>
                        </w:div>
                      </w:divsChild>
                    </w:div>
                    <w:div w:id="1428035144">
                      <w:marLeft w:val="0"/>
                      <w:marRight w:val="0"/>
                      <w:marTop w:val="0"/>
                      <w:marBottom w:val="0"/>
                      <w:divBdr>
                        <w:top w:val="none" w:sz="0" w:space="0" w:color="auto"/>
                        <w:left w:val="none" w:sz="0" w:space="0" w:color="auto"/>
                        <w:bottom w:val="none" w:sz="0" w:space="0" w:color="auto"/>
                        <w:right w:val="none" w:sz="0" w:space="0" w:color="auto"/>
                      </w:divBdr>
                    </w:div>
                    <w:div w:id="1429353142">
                      <w:marLeft w:val="0"/>
                      <w:marRight w:val="0"/>
                      <w:marTop w:val="0"/>
                      <w:marBottom w:val="0"/>
                      <w:divBdr>
                        <w:top w:val="none" w:sz="0" w:space="0" w:color="auto"/>
                        <w:left w:val="none" w:sz="0" w:space="0" w:color="auto"/>
                        <w:bottom w:val="none" w:sz="0" w:space="0" w:color="auto"/>
                        <w:right w:val="none" w:sz="0" w:space="0" w:color="auto"/>
                      </w:divBdr>
                    </w:div>
                    <w:div w:id="1435252053">
                      <w:marLeft w:val="0"/>
                      <w:marRight w:val="0"/>
                      <w:marTop w:val="0"/>
                      <w:marBottom w:val="0"/>
                      <w:divBdr>
                        <w:top w:val="none" w:sz="0" w:space="0" w:color="auto"/>
                        <w:left w:val="none" w:sz="0" w:space="0" w:color="auto"/>
                        <w:bottom w:val="none" w:sz="0" w:space="0" w:color="auto"/>
                        <w:right w:val="none" w:sz="0" w:space="0" w:color="auto"/>
                      </w:divBdr>
                      <w:divsChild>
                        <w:div w:id="878129781">
                          <w:marLeft w:val="0"/>
                          <w:marRight w:val="0"/>
                          <w:marTop w:val="0"/>
                          <w:marBottom w:val="0"/>
                          <w:divBdr>
                            <w:top w:val="none" w:sz="0" w:space="0" w:color="auto"/>
                            <w:left w:val="none" w:sz="0" w:space="0" w:color="auto"/>
                            <w:bottom w:val="none" w:sz="0" w:space="0" w:color="auto"/>
                            <w:right w:val="none" w:sz="0" w:space="0" w:color="auto"/>
                          </w:divBdr>
                        </w:div>
                      </w:divsChild>
                    </w:div>
                    <w:div w:id="1458063724">
                      <w:marLeft w:val="0"/>
                      <w:marRight w:val="0"/>
                      <w:marTop w:val="0"/>
                      <w:marBottom w:val="0"/>
                      <w:divBdr>
                        <w:top w:val="none" w:sz="0" w:space="0" w:color="auto"/>
                        <w:left w:val="none" w:sz="0" w:space="0" w:color="auto"/>
                        <w:bottom w:val="none" w:sz="0" w:space="0" w:color="auto"/>
                        <w:right w:val="none" w:sz="0" w:space="0" w:color="auto"/>
                      </w:divBdr>
                      <w:divsChild>
                        <w:div w:id="453712927">
                          <w:marLeft w:val="0"/>
                          <w:marRight w:val="0"/>
                          <w:marTop w:val="0"/>
                          <w:marBottom w:val="0"/>
                          <w:divBdr>
                            <w:top w:val="none" w:sz="0" w:space="0" w:color="auto"/>
                            <w:left w:val="none" w:sz="0" w:space="0" w:color="auto"/>
                            <w:bottom w:val="none" w:sz="0" w:space="0" w:color="auto"/>
                            <w:right w:val="none" w:sz="0" w:space="0" w:color="auto"/>
                          </w:divBdr>
                        </w:div>
                      </w:divsChild>
                    </w:div>
                    <w:div w:id="1468471816">
                      <w:marLeft w:val="0"/>
                      <w:marRight w:val="0"/>
                      <w:marTop w:val="0"/>
                      <w:marBottom w:val="0"/>
                      <w:divBdr>
                        <w:top w:val="none" w:sz="0" w:space="0" w:color="auto"/>
                        <w:left w:val="none" w:sz="0" w:space="0" w:color="auto"/>
                        <w:bottom w:val="none" w:sz="0" w:space="0" w:color="auto"/>
                        <w:right w:val="none" w:sz="0" w:space="0" w:color="auto"/>
                      </w:divBdr>
                    </w:div>
                    <w:div w:id="1497726897">
                      <w:marLeft w:val="0"/>
                      <w:marRight w:val="0"/>
                      <w:marTop w:val="0"/>
                      <w:marBottom w:val="0"/>
                      <w:divBdr>
                        <w:top w:val="none" w:sz="0" w:space="0" w:color="auto"/>
                        <w:left w:val="none" w:sz="0" w:space="0" w:color="auto"/>
                        <w:bottom w:val="none" w:sz="0" w:space="0" w:color="auto"/>
                        <w:right w:val="none" w:sz="0" w:space="0" w:color="auto"/>
                      </w:divBdr>
                    </w:div>
                    <w:div w:id="1503163382">
                      <w:marLeft w:val="0"/>
                      <w:marRight w:val="0"/>
                      <w:marTop w:val="0"/>
                      <w:marBottom w:val="0"/>
                      <w:divBdr>
                        <w:top w:val="none" w:sz="0" w:space="0" w:color="auto"/>
                        <w:left w:val="none" w:sz="0" w:space="0" w:color="auto"/>
                        <w:bottom w:val="none" w:sz="0" w:space="0" w:color="auto"/>
                        <w:right w:val="none" w:sz="0" w:space="0" w:color="auto"/>
                      </w:divBdr>
                    </w:div>
                    <w:div w:id="1507090275">
                      <w:marLeft w:val="0"/>
                      <w:marRight w:val="0"/>
                      <w:marTop w:val="0"/>
                      <w:marBottom w:val="0"/>
                      <w:divBdr>
                        <w:top w:val="none" w:sz="0" w:space="0" w:color="auto"/>
                        <w:left w:val="none" w:sz="0" w:space="0" w:color="auto"/>
                        <w:bottom w:val="none" w:sz="0" w:space="0" w:color="auto"/>
                        <w:right w:val="none" w:sz="0" w:space="0" w:color="auto"/>
                      </w:divBdr>
                    </w:div>
                    <w:div w:id="1507867408">
                      <w:marLeft w:val="0"/>
                      <w:marRight w:val="0"/>
                      <w:marTop w:val="0"/>
                      <w:marBottom w:val="0"/>
                      <w:divBdr>
                        <w:top w:val="none" w:sz="0" w:space="0" w:color="auto"/>
                        <w:left w:val="none" w:sz="0" w:space="0" w:color="auto"/>
                        <w:bottom w:val="none" w:sz="0" w:space="0" w:color="auto"/>
                        <w:right w:val="none" w:sz="0" w:space="0" w:color="auto"/>
                      </w:divBdr>
                      <w:divsChild>
                        <w:div w:id="1340622568">
                          <w:marLeft w:val="0"/>
                          <w:marRight w:val="0"/>
                          <w:marTop w:val="0"/>
                          <w:marBottom w:val="0"/>
                          <w:divBdr>
                            <w:top w:val="none" w:sz="0" w:space="0" w:color="auto"/>
                            <w:left w:val="none" w:sz="0" w:space="0" w:color="auto"/>
                            <w:bottom w:val="none" w:sz="0" w:space="0" w:color="auto"/>
                            <w:right w:val="none" w:sz="0" w:space="0" w:color="auto"/>
                          </w:divBdr>
                        </w:div>
                      </w:divsChild>
                    </w:div>
                    <w:div w:id="1524629754">
                      <w:marLeft w:val="0"/>
                      <w:marRight w:val="0"/>
                      <w:marTop w:val="0"/>
                      <w:marBottom w:val="0"/>
                      <w:divBdr>
                        <w:top w:val="none" w:sz="0" w:space="0" w:color="auto"/>
                        <w:left w:val="none" w:sz="0" w:space="0" w:color="auto"/>
                        <w:bottom w:val="none" w:sz="0" w:space="0" w:color="auto"/>
                        <w:right w:val="none" w:sz="0" w:space="0" w:color="auto"/>
                      </w:divBdr>
                      <w:divsChild>
                        <w:div w:id="1372265426">
                          <w:marLeft w:val="0"/>
                          <w:marRight w:val="0"/>
                          <w:marTop w:val="0"/>
                          <w:marBottom w:val="0"/>
                          <w:divBdr>
                            <w:top w:val="none" w:sz="0" w:space="0" w:color="auto"/>
                            <w:left w:val="none" w:sz="0" w:space="0" w:color="auto"/>
                            <w:bottom w:val="none" w:sz="0" w:space="0" w:color="auto"/>
                            <w:right w:val="none" w:sz="0" w:space="0" w:color="auto"/>
                          </w:divBdr>
                        </w:div>
                      </w:divsChild>
                    </w:div>
                    <w:div w:id="1526678585">
                      <w:marLeft w:val="0"/>
                      <w:marRight w:val="0"/>
                      <w:marTop w:val="0"/>
                      <w:marBottom w:val="0"/>
                      <w:divBdr>
                        <w:top w:val="none" w:sz="0" w:space="0" w:color="auto"/>
                        <w:left w:val="none" w:sz="0" w:space="0" w:color="auto"/>
                        <w:bottom w:val="none" w:sz="0" w:space="0" w:color="auto"/>
                        <w:right w:val="none" w:sz="0" w:space="0" w:color="auto"/>
                      </w:divBdr>
                      <w:divsChild>
                        <w:div w:id="1574655304">
                          <w:marLeft w:val="0"/>
                          <w:marRight w:val="0"/>
                          <w:marTop w:val="0"/>
                          <w:marBottom w:val="0"/>
                          <w:divBdr>
                            <w:top w:val="none" w:sz="0" w:space="0" w:color="auto"/>
                            <w:left w:val="none" w:sz="0" w:space="0" w:color="auto"/>
                            <w:bottom w:val="none" w:sz="0" w:space="0" w:color="auto"/>
                            <w:right w:val="none" w:sz="0" w:space="0" w:color="auto"/>
                          </w:divBdr>
                        </w:div>
                      </w:divsChild>
                    </w:div>
                    <w:div w:id="1532112093">
                      <w:marLeft w:val="0"/>
                      <w:marRight w:val="0"/>
                      <w:marTop w:val="0"/>
                      <w:marBottom w:val="0"/>
                      <w:divBdr>
                        <w:top w:val="none" w:sz="0" w:space="0" w:color="auto"/>
                        <w:left w:val="none" w:sz="0" w:space="0" w:color="auto"/>
                        <w:bottom w:val="none" w:sz="0" w:space="0" w:color="auto"/>
                        <w:right w:val="none" w:sz="0" w:space="0" w:color="auto"/>
                      </w:divBdr>
                      <w:divsChild>
                        <w:div w:id="553926399">
                          <w:marLeft w:val="0"/>
                          <w:marRight w:val="0"/>
                          <w:marTop w:val="0"/>
                          <w:marBottom w:val="0"/>
                          <w:divBdr>
                            <w:top w:val="none" w:sz="0" w:space="0" w:color="auto"/>
                            <w:left w:val="none" w:sz="0" w:space="0" w:color="auto"/>
                            <w:bottom w:val="none" w:sz="0" w:space="0" w:color="auto"/>
                            <w:right w:val="none" w:sz="0" w:space="0" w:color="auto"/>
                          </w:divBdr>
                        </w:div>
                      </w:divsChild>
                    </w:div>
                    <w:div w:id="1534810415">
                      <w:marLeft w:val="0"/>
                      <w:marRight w:val="0"/>
                      <w:marTop w:val="0"/>
                      <w:marBottom w:val="0"/>
                      <w:divBdr>
                        <w:top w:val="none" w:sz="0" w:space="0" w:color="auto"/>
                        <w:left w:val="none" w:sz="0" w:space="0" w:color="auto"/>
                        <w:bottom w:val="none" w:sz="0" w:space="0" w:color="auto"/>
                        <w:right w:val="none" w:sz="0" w:space="0" w:color="auto"/>
                      </w:divBdr>
                    </w:div>
                    <w:div w:id="1535385759">
                      <w:marLeft w:val="0"/>
                      <w:marRight w:val="0"/>
                      <w:marTop w:val="0"/>
                      <w:marBottom w:val="0"/>
                      <w:divBdr>
                        <w:top w:val="none" w:sz="0" w:space="0" w:color="auto"/>
                        <w:left w:val="none" w:sz="0" w:space="0" w:color="auto"/>
                        <w:bottom w:val="none" w:sz="0" w:space="0" w:color="auto"/>
                        <w:right w:val="none" w:sz="0" w:space="0" w:color="auto"/>
                      </w:divBdr>
                      <w:divsChild>
                        <w:div w:id="1511217224">
                          <w:marLeft w:val="0"/>
                          <w:marRight w:val="0"/>
                          <w:marTop w:val="0"/>
                          <w:marBottom w:val="0"/>
                          <w:divBdr>
                            <w:top w:val="none" w:sz="0" w:space="0" w:color="auto"/>
                            <w:left w:val="none" w:sz="0" w:space="0" w:color="auto"/>
                            <w:bottom w:val="none" w:sz="0" w:space="0" w:color="auto"/>
                            <w:right w:val="none" w:sz="0" w:space="0" w:color="auto"/>
                          </w:divBdr>
                        </w:div>
                      </w:divsChild>
                    </w:div>
                    <w:div w:id="1547832502">
                      <w:marLeft w:val="0"/>
                      <w:marRight w:val="0"/>
                      <w:marTop w:val="0"/>
                      <w:marBottom w:val="0"/>
                      <w:divBdr>
                        <w:top w:val="none" w:sz="0" w:space="0" w:color="auto"/>
                        <w:left w:val="none" w:sz="0" w:space="0" w:color="auto"/>
                        <w:bottom w:val="none" w:sz="0" w:space="0" w:color="auto"/>
                        <w:right w:val="none" w:sz="0" w:space="0" w:color="auto"/>
                      </w:divBdr>
                      <w:divsChild>
                        <w:div w:id="1498307439">
                          <w:marLeft w:val="0"/>
                          <w:marRight w:val="0"/>
                          <w:marTop w:val="0"/>
                          <w:marBottom w:val="0"/>
                          <w:divBdr>
                            <w:top w:val="none" w:sz="0" w:space="0" w:color="auto"/>
                            <w:left w:val="none" w:sz="0" w:space="0" w:color="auto"/>
                            <w:bottom w:val="none" w:sz="0" w:space="0" w:color="auto"/>
                            <w:right w:val="none" w:sz="0" w:space="0" w:color="auto"/>
                          </w:divBdr>
                        </w:div>
                      </w:divsChild>
                    </w:div>
                    <w:div w:id="1556349895">
                      <w:marLeft w:val="0"/>
                      <w:marRight w:val="0"/>
                      <w:marTop w:val="0"/>
                      <w:marBottom w:val="0"/>
                      <w:divBdr>
                        <w:top w:val="none" w:sz="0" w:space="0" w:color="auto"/>
                        <w:left w:val="none" w:sz="0" w:space="0" w:color="auto"/>
                        <w:bottom w:val="none" w:sz="0" w:space="0" w:color="auto"/>
                        <w:right w:val="none" w:sz="0" w:space="0" w:color="auto"/>
                      </w:divBdr>
                    </w:div>
                    <w:div w:id="1560751746">
                      <w:marLeft w:val="0"/>
                      <w:marRight w:val="0"/>
                      <w:marTop w:val="0"/>
                      <w:marBottom w:val="0"/>
                      <w:divBdr>
                        <w:top w:val="none" w:sz="0" w:space="0" w:color="auto"/>
                        <w:left w:val="none" w:sz="0" w:space="0" w:color="auto"/>
                        <w:bottom w:val="none" w:sz="0" w:space="0" w:color="auto"/>
                        <w:right w:val="none" w:sz="0" w:space="0" w:color="auto"/>
                      </w:divBdr>
                      <w:divsChild>
                        <w:div w:id="703411563">
                          <w:marLeft w:val="0"/>
                          <w:marRight w:val="0"/>
                          <w:marTop w:val="0"/>
                          <w:marBottom w:val="0"/>
                          <w:divBdr>
                            <w:top w:val="none" w:sz="0" w:space="0" w:color="auto"/>
                            <w:left w:val="none" w:sz="0" w:space="0" w:color="auto"/>
                            <w:bottom w:val="none" w:sz="0" w:space="0" w:color="auto"/>
                            <w:right w:val="none" w:sz="0" w:space="0" w:color="auto"/>
                          </w:divBdr>
                        </w:div>
                      </w:divsChild>
                    </w:div>
                    <w:div w:id="1565136965">
                      <w:marLeft w:val="0"/>
                      <w:marRight w:val="0"/>
                      <w:marTop w:val="0"/>
                      <w:marBottom w:val="0"/>
                      <w:divBdr>
                        <w:top w:val="none" w:sz="0" w:space="0" w:color="auto"/>
                        <w:left w:val="none" w:sz="0" w:space="0" w:color="auto"/>
                        <w:bottom w:val="none" w:sz="0" w:space="0" w:color="auto"/>
                        <w:right w:val="none" w:sz="0" w:space="0" w:color="auto"/>
                      </w:divBdr>
                    </w:div>
                    <w:div w:id="1568342471">
                      <w:marLeft w:val="0"/>
                      <w:marRight w:val="0"/>
                      <w:marTop w:val="0"/>
                      <w:marBottom w:val="0"/>
                      <w:divBdr>
                        <w:top w:val="none" w:sz="0" w:space="0" w:color="auto"/>
                        <w:left w:val="none" w:sz="0" w:space="0" w:color="auto"/>
                        <w:bottom w:val="none" w:sz="0" w:space="0" w:color="auto"/>
                        <w:right w:val="none" w:sz="0" w:space="0" w:color="auto"/>
                      </w:divBdr>
                      <w:divsChild>
                        <w:div w:id="1344279566">
                          <w:marLeft w:val="0"/>
                          <w:marRight w:val="0"/>
                          <w:marTop w:val="0"/>
                          <w:marBottom w:val="0"/>
                          <w:divBdr>
                            <w:top w:val="none" w:sz="0" w:space="0" w:color="auto"/>
                            <w:left w:val="none" w:sz="0" w:space="0" w:color="auto"/>
                            <w:bottom w:val="none" w:sz="0" w:space="0" w:color="auto"/>
                            <w:right w:val="none" w:sz="0" w:space="0" w:color="auto"/>
                          </w:divBdr>
                        </w:div>
                      </w:divsChild>
                    </w:div>
                    <w:div w:id="1597668784">
                      <w:marLeft w:val="0"/>
                      <w:marRight w:val="0"/>
                      <w:marTop w:val="0"/>
                      <w:marBottom w:val="0"/>
                      <w:divBdr>
                        <w:top w:val="none" w:sz="0" w:space="0" w:color="auto"/>
                        <w:left w:val="none" w:sz="0" w:space="0" w:color="auto"/>
                        <w:bottom w:val="none" w:sz="0" w:space="0" w:color="auto"/>
                        <w:right w:val="none" w:sz="0" w:space="0" w:color="auto"/>
                      </w:divBdr>
                    </w:div>
                    <w:div w:id="1607032644">
                      <w:marLeft w:val="0"/>
                      <w:marRight w:val="0"/>
                      <w:marTop w:val="0"/>
                      <w:marBottom w:val="0"/>
                      <w:divBdr>
                        <w:top w:val="none" w:sz="0" w:space="0" w:color="auto"/>
                        <w:left w:val="none" w:sz="0" w:space="0" w:color="auto"/>
                        <w:bottom w:val="none" w:sz="0" w:space="0" w:color="auto"/>
                        <w:right w:val="none" w:sz="0" w:space="0" w:color="auto"/>
                      </w:divBdr>
                    </w:div>
                    <w:div w:id="1618490565">
                      <w:marLeft w:val="0"/>
                      <w:marRight w:val="0"/>
                      <w:marTop w:val="0"/>
                      <w:marBottom w:val="0"/>
                      <w:divBdr>
                        <w:top w:val="none" w:sz="0" w:space="0" w:color="auto"/>
                        <w:left w:val="none" w:sz="0" w:space="0" w:color="auto"/>
                        <w:bottom w:val="none" w:sz="0" w:space="0" w:color="auto"/>
                        <w:right w:val="none" w:sz="0" w:space="0" w:color="auto"/>
                      </w:divBdr>
                    </w:div>
                    <w:div w:id="1619331526">
                      <w:marLeft w:val="0"/>
                      <w:marRight w:val="0"/>
                      <w:marTop w:val="0"/>
                      <w:marBottom w:val="0"/>
                      <w:divBdr>
                        <w:top w:val="none" w:sz="0" w:space="0" w:color="auto"/>
                        <w:left w:val="none" w:sz="0" w:space="0" w:color="auto"/>
                        <w:bottom w:val="none" w:sz="0" w:space="0" w:color="auto"/>
                        <w:right w:val="none" w:sz="0" w:space="0" w:color="auto"/>
                      </w:divBdr>
                      <w:divsChild>
                        <w:div w:id="1169371302">
                          <w:marLeft w:val="0"/>
                          <w:marRight w:val="0"/>
                          <w:marTop w:val="0"/>
                          <w:marBottom w:val="0"/>
                          <w:divBdr>
                            <w:top w:val="none" w:sz="0" w:space="0" w:color="auto"/>
                            <w:left w:val="none" w:sz="0" w:space="0" w:color="auto"/>
                            <w:bottom w:val="none" w:sz="0" w:space="0" w:color="auto"/>
                            <w:right w:val="none" w:sz="0" w:space="0" w:color="auto"/>
                          </w:divBdr>
                        </w:div>
                      </w:divsChild>
                    </w:div>
                    <w:div w:id="1620990515">
                      <w:marLeft w:val="0"/>
                      <w:marRight w:val="0"/>
                      <w:marTop w:val="0"/>
                      <w:marBottom w:val="0"/>
                      <w:divBdr>
                        <w:top w:val="none" w:sz="0" w:space="0" w:color="auto"/>
                        <w:left w:val="none" w:sz="0" w:space="0" w:color="auto"/>
                        <w:bottom w:val="none" w:sz="0" w:space="0" w:color="auto"/>
                        <w:right w:val="none" w:sz="0" w:space="0" w:color="auto"/>
                      </w:divBdr>
                      <w:divsChild>
                        <w:div w:id="496506060">
                          <w:marLeft w:val="0"/>
                          <w:marRight w:val="0"/>
                          <w:marTop w:val="0"/>
                          <w:marBottom w:val="0"/>
                          <w:divBdr>
                            <w:top w:val="none" w:sz="0" w:space="0" w:color="auto"/>
                            <w:left w:val="none" w:sz="0" w:space="0" w:color="auto"/>
                            <w:bottom w:val="none" w:sz="0" w:space="0" w:color="auto"/>
                            <w:right w:val="none" w:sz="0" w:space="0" w:color="auto"/>
                          </w:divBdr>
                        </w:div>
                      </w:divsChild>
                    </w:div>
                    <w:div w:id="1627809080">
                      <w:marLeft w:val="0"/>
                      <w:marRight w:val="0"/>
                      <w:marTop w:val="0"/>
                      <w:marBottom w:val="0"/>
                      <w:divBdr>
                        <w:top w:val="none" w:sz="0" w:space="0" w:color="auto"/>
                        <w:left w:val="none" w:sz="0" w:space="0" w:color="auto"/>
                        <w:bottom w:val="none" w:sz="0" w:space="0" w:color="auto"/>
                        <w:right w:val="none" w:sz="0" w:space="0" w:color="auto"/>
                      </w:divBdr>
                      <w:divsChild>
                        <w:div w:id="1721784085">
                          <w:marLeft w:val="0"/>
                          <w:marRight w:val="0"/>
                          <w:marTop w:val="0"/>
                          <w:marBottom w:val="0"/>
                          <w:divBdr>
                            <w:top w:val="none" w:sz="0" w:space="0" w:color="auto"/>
                            <w:left w:val="none" w:sz="0" w:space="0" w:color="auto"/>
                            <w:bottom w:val="none" w:sz="0" w:space="0" w:color="auto"/>
                            <w:right w:val="none" w:sz="0" w:space="0" w:color="auto"/>
                          </w:divBdr>
                        </w:div>
                      </w:divsChild>
                    </w:div>
                    <w:div w:id="1640765561">
                      <w:marLeft w:val="0"/>
                      <w:marRight w:val="0"/>
                      <w:marTop w:val="0"/>
                      <w:marBottom w:val="0"/>
                      <w:divBdr>
                        <w:top w:val="none" w:sz="0" w:space="0" w:color="auto"/>
                        <w:left w:val="none" w:sz="0" w:space="0" w:color="auto"/>
                        <w:bottom w:val="none" w:sz="0" w:space="0" w:color="auto"/>
                        <w:right w:val="none" w:sz="0" w:space="0" w:color="auto"/>
                      </w:divBdr>
                      <w:divsChild>
                        <w:div w:id="954101330">
                          <w:marLeft w:val="0"/>
                          <w:marRight w:val="0"/>
                          <w:marTop w:val="0"/>
                          <w:marBottom w:val="0"/>
                          <w:divBdr>
                            <w:top w:val="none" w:sz="0" w:space="0" w:color="auto"/>
                            <w:left w:val="none" w:sz="0" w:space="0" w:color="auto"/>
                            <w:bottom w:val="none" w:sz="0" w:space="0" w:color="auto"/>
                            <w:right w:val="none" w:sz="0" w:space="0" w:color="auto"/>
                          </w:divBdr>
                        </w:div>
                      </w:divsChild>
                    </w:div>
                    <w:div w:id="1646621709">
                      <w:marLeft w:val="0"/>
                      <w:marRight w:val="0"/>
                      <w:marTop w:val="0"/>
                      <w:marBottom w:val="0"/>
                      <w:divBdr>
                        <w:top w:val="none" w:sz="0" w:space="0" w:color="auto"/>
                        <w:left w:val="none" w:sz="0" w:space="0" w:color="auto"/>
                        <w:bottom w:val="none" w:sz="0" w:space="0" w:color="auto"/>
                        <w:right w:val="none" w:sz="0" w:space="0" w:color="auto"/>
                      </w:divBdr>
                    </w:div>
                    <w:div w:id="1661889812">
                      <w:marLeft w:val="0"/>
                      <w:marRight w:val="0"/>
                      <w:marTop w:val="0"/>
                      <w:marBottom w:val="0"/>
                      <w:divBdr>
                        <w:top w:val="none" w:sz="0" w:space="0" w:color="auto"/>
                        <w:left w:val="none" w:sz="0" w:space="0" w:color="auto"/>
                        <w:bottom w:val="none" w:sz="0" w:space="0" w:color="auto"/>
                        <w:right w:val="none" w:sz="0" w:space="0" w:color="auto"/>
                      </w:divBdr>
                      <w:divsChild>
                        <w:div w:id="2102985347">
                          <w:marLeft w:val="0"/>
                          <w:marRight w:val="0"/>
                          <w:marTop w:val="0"/>
                          <w:marBottom w:val="0"/>
                          <w:divBdr>
                            <w:top w:val="none" w:sz="0" w:space="0" w:color="auto"/>
                            <w:left w:val="none" w:sz="0" w:space="0" w:color="auto"/>
                            <w:bottom w:val="none" w:sz="0" w:space="0" w:color="auto"/>
                            <w:right w:val="none" w:sz="0" w:space="0" w:color="auto"/>
                          </w:divBdr>
                        </w:div>
                      </w:divsChild>
                    </w:div>
                    <w:div w:id="1664041196">
                      <w:marLeft w:val="0"/>
                      <w:marRight w:val="0"/>
                      <w:marTop w:val="0"/>
                      <w:marBottom w:val="0"/>
                      <w:divBdr>
                        <w:top w:val="none" w:sz="0" w:space="0" w:color="auto"/>
                        <w:left w:val="none" w:sz="0" w:space="0" w:color="auto"/>
                        <w:bottom w:val="none" w:sz="0" w:space="0" w:color="auto"/>
                        <w:right w:val="none" w:sz="0" w:space="0" w:color="auto"/>
                      </w:divBdr>
                    </w:div>
                    <w:div w:id="1679187728">
                      <w:marLeft w:val="0"/>
                      <w:marRight w:val="0"/>
                      <w:marTop w:val="0"/>
                      <w:marBottom w:val="0"/>
                      <w:divBdr>
                        <w:top w:val="none" w:sz="0" w:space="0" w:color="auto"/>
                        <w:left w:val="none" w:sz="0" w:space="0" w:color="auto"/>
                        <w:bottom w:val="none" w:sz="0" w:space="0" w:color="auto"/>
                        <w:right w:val="none" w:sz="0" w:space="0" w:color="auto"/>
                      </w:divBdr>
                    </w:div>
                    <w:div w:id="1684091739">
                      <w:marLeft w:val="0"/>
                      <w:marRight w:val="0"/>
                      <w:marTop w:val="0"/>
                      <w:marBottom w:val="0"/>
                      <w:divBdr>
                        <w:top w:val="none" w:sz="0" w:space="0" w:color="auto"/>
                        <w:left w:val="none" w:sz="0" w:space="0" w:color="auto"/>
                        <w:bottom w:val="none" w:sz="0" w:space="0" w:color="auto"/>
                        <w:right w:val="none" w:sz="0" w:space="0" w:color="auto"/>
                      </w:divBdr>
                      <w:divsChild>
                        <w:div w:id="2004237145">
                          <w:marLeft w:val="0"/>
                          <w:marRight w:val="0"/>
                          <w:marTop w:val="0"/>
                          <w:marBottom w:val="0"/>
                          <w:divBdr>
                            <w:top w:val="none" w:sz="0" w:space="0" w:color="auto"/>
                            <w:left w:val="none" w:sz="0" w:space="0" w:color="auto"/>
                            <w:bottom w:val="none" w:sz="0" w:space="0" w:color="auto"/>
                            <w:right w:val="none" w:sz="0" w:space="0" w:color="auto"/>
                          </w:divBdr>
                        </w:div>
                      </w:divsChild>
                    </w:div>
                    <w:div w:id="1691684482">
                      <w:marLeft w:val="0"/>
                      <w:marRight w:val="0"/>
                      <w:marTop w:val="0"/>
                      <w:marBottom w:val="0"/>
                      <w:divBdr>
                        <w:top w:val="none" w:sz="0" w:space="0" w:color="auto"/>
                        <w:left w:val="none" w:sz="0" w:space="0" w:color="auto"/>
                        <w:bottom w:val="none" w:sz="0" w:space="0" w:color="auto"/>
                        <w:right w:val="none" w:sz="0" w:space="0" w:color="auto"/>
                      </w:divBdr>
                    </w:div>
                    <w:div w:id="1704212964">
                      <w:marLeft w:val="0"/>
                      <w:marRight w:val="0"/>
                      <w:marTop w:val="0"/>
                      <w:marBottom w:val="0"/>
                      <w:divBdr>
                        <w:top w:val="none" w:sz="0" w:space="0" w:color="auto"/>
                        <w:left w:val="none" w:sz="0" w:space="0" w:color="auto"/>
                        <w:bottom w:val="none" w:sz="0" w:space="0" w:color="auto"/>
                        <w:right w:val="none" w:sz="0" w:space="0" w:color="auto"/>
                      </w:divBdr>
                    </w:div>
                    <w:div w:id="1723211347">
                      <w:marLeft w:val="0"/>
                      <w:marRight w:val="0"/>
                      <w:marTop w:val="0"/>
                      <w:marBottom w:val="0"/>
                      <w:divBdr>
                        <w:top w:val="none" w:sz="0" w:space="0" w:color="auto"/>
                        <w:left w:val="none" w:sz="0" w:space="0" w:color="auto"/>
                        <w:bottom w:val="none" w:sz="0" w:space="0" w:color="auto"/>
                        <w:right w:val="none" w:sz="0" w:space="0" w:color="auto"/>
                      </w:divBdr>
                      <w:divsChild>
                        <w:div w:id="589392139">
                          <w:marLeft w:val="0"/>
                          <w:marRight w:val="0"/>
                          <w:marTop w:val="0"/>
                          <w:marBottom w:val="0"/>
                          <w:divBdr>
                            <w:top w:val="none" w:sz="0" w:space="0" w:color="auto"/>
                            <w:left w:val="none" w:sz="0" w:space="0" w:color="auto"/>
                            <w:bottom w:val="none" w:sz="0" w:space="0" w:color="auto"/>
                            <w:right w:val="none" w:sz="0" w:space="0" w:color="auto"/>
                          </w:divBdr>
                        </w:div>
                      </w:divsChild>
                    </w:div>
                    <w:div w:id="1725447107">
                      <w:marLeft w:val="0"/>
                      <w:marRight w:val="0"/>
                      <w:marTop w:val="0"/>
                      <w:marBottom w:val="0"/>
                      <w:divBdr>
                        <w:top w:val="none" w:sz="0" w:space="0" w:color="auto"/>
                        <w:left w:val="none" w:sz="0" w:space="0" w:color="auto"/>
                        <w:bottom w:val="none" w:sz="0" w:space="0" w:color="auto"/>
                        <w:right w:val="none" w:sz="0" w:space="0" w:color="auto"/>
                      </w:divBdr>
                      <w:divsChild>
                        <w:div w:id="973213036">
                          <w:marLeft w:val="0"/>
                          <w:marRight w:val="0"/>
                          <w:marTop w:val="0"/>
                          <w:marBottom w:val="0"/>
                          <w:divBdr>
                            <w:top w:val="none" w:sz="0" w:space="0" w:color="auto"/>
                            <w:left w:val="none" w:sz="0" w:space="0" w:color="auto"/>
                            <w:bottom w:val="none" w:sz="0" w:space="0" w:color="auto"/>
                            <w:right w:val="none" w:sz="0" w:space="0" w:color="auto"/>
                          </w:divBdr>
                        </w:div>
                      </w:divsChild>
                    </w:div>
                    <w:div w:id="1739015709">
                      <w:marLeft w:val="0"/>
                      <w:marRight w:val="0"/>
                      <w:marTop w:val="0"/>
                      <w:marBottom w:val="0"/>
                      <w:divBdr>
                        <w:top w:val="none" w:sz="0" w:space="0" w:color="auto"/>
                        <w:left w:val="none" w:sz="0" w:space="0" w:color="auto"/>
                        <w:bottom w:val="none" w:sz="0" w:space="0" w:color="auto"/>
                        <w:right w:val="none" w:sz="0" w:space="0" w:color="auto"/>
                      </w:divBdr>
                      <w:divsChild>
                        <w:div w:id="87700296">
                          <w:marLeft w:val="0"/>
                          <w:marRight w:val="0"/>
                          <w:marTop w:val="0"/>
                          <w:marBottom w:val="0"/>
                          <w:divBdr>
                            <w:top w:val="none" w:sz="0" w:space="0" w:color="auto"/>
                            <w:left w:val="none" w:sz="0" w:space="0" w:color="auto"/>
                            <w:bottom w:val="none" w:sz="0" w:space="0" w:color="auto"/>
                            <w:right w:val="none" w:sz="0" w:space="0" w:color="auto"/>
                          </w:divBdr>
                        </w:div>
                      </w:divsChild>
                    </w:div>
                    <w:div w:id="1741707496">
                      <w:marLeft w:val="0"/>
                      <w:marRight w:val="0"/>
                      <w:marTop w:val="0"/>
                      <w:marBottom w:val="0"/>
                      <w:divBdr>
                        <w:top w:val="none" w:sz="0" w:space="0" w:color="auto"/>
                        <w:left w:val="none" w:sz="0" w:space="0" w:color="auto"/>
                        <w:bottom w:val="none" w:sz="0" w:space="0" w:color="auto"/>
                        <w:right w:val="none" w:sz="0" w:space="0" w:color="auto"/>
                      </w:divBdr>
                      <w:divsChild>
                        <w:div w:id="1692295050">
                          <w:marLeft w:val="0"/>
                          <w:marRight w:val="0"/>
                          <w:marTop w:val="0"/>
                          <w:marBottom w:val="0"/>
                          <w:divBdr>
                            <w:top w:val="none" w:sz="0" w:space="0" w:color="auto"/>
                            <w:left w:val="none" w:sz="0" w:space="0" w:color="auto"/>
                            <w:bottom w:val="none" w:sz="0" w:space="0" w:color="auto"/>
                            <w:right w:val="none" w:sz="0" w:space="0" w:color="auto"/>
                          </w:divBdr>
                        </w:div>
                      </w:divsChild>
                    </w:div>
                    <w:div w:id="1742370420">
                      <w:marLeft w:val="0"/>
                      <w:marRight w:val="0"/>
                      <w:marTop w:val="0"/>
                      <w:marBottom w:val="0"/>
                      <w:divBdr>
                        <w:top w:val="none" w:sz="0" w:space="0" w:color="auto"/>
                        <w:left w:val="none" w:sz="0" w:space="0" w:color="auto"/>
                        <w:bottom w:val="none" w:sz="0" w:space="0" w:color="auto"/>
                        <w:right w:val="none" w:sz="0" w:space="0" w:color="auto"/>
                      </w:divBdr>
                    </w:div>
                    <w:div w:id="1762137549">
                      <w:marLeft w:val="0"/>
                      <w:marRight w:val="0"/>
                      <w:marTop w:val="0"/>
                      <w:marBottom w:val="0"/>
                      <w:divBdr>
                        <w:top w:val="none" w:sz="0" w:space="0" w:color="auto"/>
                        <w:left w:val="none" w:sz="0" w:space="0" w:color="auto"/>
                        <w:bottom w:val="none" w:sz="0" w:space="0" w:color="auto"/>
                        <w:right w:val="none" w:sz="0" w:space="0" w:color="auto"/>
                      </w:divBdr>
                    </w:div>
                    <w:div w:id="1769305455">
                      <w:marLeft w:val="0"/>
                      <w:marRight w:val="0"/>
                      <w:marTop w:val="0"/>
                      <w:marBottom w:val="0"/>
                      <w:divBdr>
                        <w:top w:val="none" w:sz="0" w:space="0" w:color="auto"/>
                        <w:left w:val="none" w:sz="0" w:space="0" w:color="auto"/>
                        <w:bottom w:val="none" w:sz="0" w:space="0" w:color="auto"/>
                        <w:right w:val="none" w:sz="0" w:space="0" w:color="auto"/>
                      </w:divBdr>
                    </w:div>
                    <w:div w:id="1783264784">
                      <w:marLeft w:val="0"/>
                      <w:marRight w:val="0"/>
                      <w:marTop w:val="0"/>
                      <w:marBottom w:val="0"/>
                      <w:divBdr>
                        <w:top w:val="none" w:sz="0" w:space="0" w:color="auto"/>
                        <w:left w:val="none" w:sz="0" w:space="0" w:color="auto"/>
                        <w:bottom w:val="none" w:sz="0" w:space="0" w:color="auto"/>
                        <w:right w:val="none" w:sz="0" w:space="0" w:color="auto"/>
                      </w:divBdr>
                    </w:div>
                    <w:div w:id="1803309838">
                      <w:marLeft w:val="0"/>
                      <w:marRight w:val="0"/>
                      <w:marTop w:val="0"/>
                      <w:marBottom w:val="0"/>
                      <w:divBdr>
                        <w:top w:val="none" w:sz="0" w:space="0" w:color="auto"/>
                        <w:left w:val="none" w:sz="0" w:space="0" w:color="auto"/>
                        <w:bottom w:val="none" w:sz="0" w:space="0" w:color="auto"/>
                        <w:right w:val="none" w:sz="0" w:space="0" w:color="auto"/>
                      </w:divBdr>
                    </w:div>
                    <w:div w:id="1809587670">
                      <w:marLeft w:val="0"/>
                      <w:marRight w:val="0"/>
                      <w:marTop w:val="0"/>
                      <w:marBottom w:val="0"/>
                      <w:divBdr>
                        <w:top w:val="none" w:sz="0" w:space="0" w:color="auto"/>
                        <w:left w:val="none" w:sz="0" w:space="0" w:color="auto"/>
                        <w:bottom w:val="none" w:sz="0" w:space="0" w:color="auto"/>
                        <w:right w:val="none" w:sz="0" w:space="0" w:color="auto"/>
                      </w:divBdr>
                    </w:div>
                    <w:div w:id="1827090858">
                      <w:marLeft w:val="0"/>
                      <w:marRight w:val="0"/>
                      <w:marTop w:val="0"/>
                      <w:marBottom w:val="0"/>
                      <w:divBdr>
                        <w:top w:val="none" w:sz="0" w:space="0" w:color="auto"/>
                        <w:left w:val="none" w:sz="0" w:space="0" w:color="auto"/>
                        <w:bottom w:val="none" w:sz="0" w:space="0" w:color="auto"/>
                        <w:right w:val="none" w:sz="0" w:space="0" w:color="auto"/>
                      </w:divBdr>
                      <w:divsChild>
                        <w:div w:id="162203698">
                          <w:marLeft w:val="0"/>
                          <w:marRight w:val="0"/>
                          <w:marTop w:val="0"/>
                          <w:marBottom w:val="0"/>
                          <w:divBdr>
                            <w:top w:val="none" w:sz="0" w:space="0" w:color="auto"/>
                            <w:left w:val="none" w:sz="0" w:space="0" w:color="auto"/>
                            <w:bottom w:val="none" w:sz="0" w:space="0" w:color="auto"/>
                            <w:right w:val="none" w:sz="0" w:space="0" w:color="auto"/>
                          </w:divBdr>
                        </w:div>
                      </w:divsChild>
                    </w:div>
                    <w:div w:id="1834755158">
                      <w:marLeft w:val="0"/>
                      <w:marRight w:val="0"/>
                      <w:marTop w:val="0"/>
                      <w:marBottom w:val="0"/>
                      <w:divBdr>
                        <w:top w:val="none" w:sz="0" w:space="0" w:color="auto"/>
                        <w:left w:val="none" w:sz="0" w:space="0" w:color="auto"/>
                        <w:bottom w:val="none" w:sz="0" w:space="0" w:color="auto"/>
                        <w:right w:val="none" w:sz="0" w:space="0" w:color="auto"/>
                      </w:divBdr>
                    </w:div>
                    <w:div w:id="1838230584">
                      <w:marLeft w:val="0"/>
                      <w:marRight w:val="0"/>
                      <w:marTop w:val="0"/>
                      <w:marBottom w:val="0"/>
                      <w:divBdr>
                        <w:top w:val="none" w:sz="0" w:space="0" w:color="auto"/>
                        <w:left w:val="none" w:sz="0" w:space="0" w:color="auto"/>
                        <w:bottom w:val="none" w:sz="0" w:space="0" w:color="auto"/>
                        <w:right w:val="none" w:sz="0" w:space="0" w:color="auto"/>
                      </w:divBdr>
                      <w:divsChild>
                        <w:div w:id="603532791">
                          <w:marLeft w:val="0"/>
                          <w:marRight w:val="0"/>
                          <w:marTop w:val="0"/>
                          <w:marBottom w:val="0"/>
                          <w:divBdr>
                            <w:top w:val="none" w:sz="0" w:space="0" w:color="auto"/>
                            <w:left w:val="none" w:sz="0" w:space="0" w:color="auto"/>
                            <w:bottom w:val="none" w:sz="0" w:space="0" w:color="auto"/>
                            <w:right w:val="none" w:sz="0" w:space="0" w:color="auto"/>
                          </w:divBdr>
                        </w:div>
                      </w:divsChild>
                    </w:div>
                    <w:div w:id="1843734242">
                      <w:marLeft w:val="0"/>
                      <w:marRight w:val="0"/>
                      <w:marTop w:val="0"/>
                      <w:marBottom w:val="0"/>
                      <w:divBdr>
                        <w:top w:val="none" w:sz="0" w:space="0" w:color="auto"/>
                        <w:left w:val="none" w:sz="0" w:space="0" w:color="auto"/>
                        <w:bottom w:val="none" w:sz="0" w:space="0" w:color="auto"/>
                        <w:right w:val="none" w:sz="0" w:space="0" w:color="auto"/>
                      </w:divBdr>
                      <w:divsChild>
                        <w:div w:id="701593601">
                          <w:marLeft w:val="0"/>
                          <w:marRight w:val="0"/>
                          <w:marTop w:val="0"/>
                          <w:marBottom w:val="0"/>
                          <w:divBdr>
                            <w:top w:val="none" w:sz="0" w:space="0" w:color="auto"/>
                            <w:left w:val="none" w:sz="0" w:space="0" w:color="auto"/>
                            <w:bottom w:val="none" w:sz="0" w:space="0" w:color="auto"/>
                            <w:right w:val="none" w:sz="0" w:space="0" w:color="auto"/>
                          </w:divBdr>
                        </w:div>
                      </w:divsChild>
                    </w:div>
                    <w:div w:id="1860772966">
                      <w:marLeft w:val="0"/>
                      <w:marRight w:val="0"/>
                      <w:marTop w:val="0"/>
                      <w:marBottom w:val="0"/>
                      <w:divBdr>
                        <w:top w:val="none" w:sz="0" w:space="0" w:color="auto"/>
                        <w:left w:val="none" w:sz="0" w:space="0" w:color="auto"/>
                        <w:bottom w:val="none" w:sz="0" w:space="0" w:color="auto"/>
                        <w:right w:val="none" w:sz="0" w:space="0" w:color="auto"/>
                      </w:divBdr>
                      <w:divsChild>
                        <w:div w:id="1186670921">
                          <w:marLeft w:val="0"/>
                          <w:marRight w:val="0"/>
                          <w:marTop w:val="0"/>
                          <w:marBottom w:val="0"/>
                          <w:divBdr>
                            <w:top w:val="none" w:sz="0" w:space="0" w:color="auto"/>
                            <w:left w:val="none" w:sz="0" w:space="0" w:color="auto"/>
                            <w:bottom w:val="none" w:sz="0" w:space="0" w:color="auto"/>
                            <w:right w:val="none" w:sz="0" w:space="0" w:color="auto"/>
                          </w:divBdr>
                        </w:div>
                      </w:divsChild>
                    </w:div>
                    <w:div w:id="1861159020">
                      <w:marLeft w:val="0"/>
                      <w:marRight w:val="0"/>
                      <w:marTop w:val="0"/>
                      <w:marBottom w:val="0"/>
                      <w:divBdr>
                        <w:top w:val="none" w:sz="0" w:space="0" w:color="auto"/>
                        <w:left w:val="none" w:sz="0" w:space="0" w:color="auto"/>
                        <w:bottom w:val="none" w:sz="0" w:space="0" w:color="auto"/>
                        <w:right w:val="none" w:sz="0" w:space="0" w:color="auto"/>
                      </w:divBdr>
                      <w:divsChild>
                        <w:div w:id="382825673">
                          <w:marLeft w:val="0"/>
                          <w:marRight w:val="0"/>
                          <w:marTop w:val="0"/>
                          <w:marBottom w:val="0"/>
                          <w:divBdr>
                            <w:top w:val="none" w:sz="0" w:space="0" w:color="auto"/>
                            <w:left w:val="none" w:sz="0" w:space="0" w:color="auto"/>
                            <w:bottom w:val="none" w:sz="0" w:space="0" w:color="auto"/>
                            <w:right w:val="none" w:sz="0" w:space="0" w:color="auto"/>
                          </w:divBdr>
                        </w:div>
                      </w:divsChild>
                    </w:div>
                    <w:div w:id="1880891398">
                      <w:marLeft w:val="0"/>
                      <w:marRight w:val="0"/>
                      <w:marTop w:val="0"/>
                      <w:marBottom w:val="0"/>
                      <w:divBdr>
                        <w:top w:val="none" w:sz="0" w:space="0" w:color="auto"/>
                        <w:left w:val="none" w:sz="0" w:space="0" w:color="auto"/>
                        <w:bottom w:val="none" w:sz="0" w:space="0" w:color="auto"/>
                        <w:right w:val="none" w:sz="0" w:space="0" w:color="auto"/>
                      </w:divBdr>
                    </w:div>
                    <w:div w:id="1897426275">
                      <w:marLeft w:val="0"/>
                      <w:marRight w:val="0"/>
                      <w:marTop w:val="0"/>
                      <w:marBottom w:val="0"/>
                      <w:divBdr>
                        <w:top w:val="none" w:sz="0" w:space="0" w:color="auto"/>
                        <w:left w:val="none" w:sz="0" w:space="0" w:color="auto"/>
                        <w:bottom w:val="none" w:sz="0" w:space="0" w:color="auto"/>
                        <w:right w:val="none" w:sz="0" w:space="0" w:color="auto"/>
                      </w:divBdr>
                      <w:divsChild>
                        <w:div w:id="1489057719">
                          <w:marLeft w:val="0"/>
                          <w:marRight w:val="0"/>
                          <w:marTop w:val="0"/>
                          <w:marBottom w:val="0"/>
                          <w:divBdr>
                            <w:top w:val="none" w:sz="0" w:space="0" w:color="auto"/>
                            <w:left w:val="none" w:sz="0" w:space="0" w:color="auto"/>
                            <w:bottom w:val="none" w:sz="0" w:space="0" w:color="auto"/>
                            <w:right w:val="none" w:sz="0" w:space="0" w:color="auto"/>
                          </w:divBdr>
                        </w:div>
                      </w:divsChild>
                    </w:div>
                    <w:div w:id="1904952152">
                      <w:marLeft w:val="0"/>
                      <w:marRight w:val="0"/>
                      <w:marTop w:val="0"/>
                      <w:marBottom w:val="0"/>
                      <w:divBdr>
                        <w:top w:val="none" w:sz="0" w:space="0" w:color="auto"/>
                        <w:left w:val="none" w:sz="0" w:space="0" w:color="auto"/>
                        <w:bottom w:val="none" w:sz="0" w:space="0" w:color="auto"/>
                        <w:right w:val="none" w:sz="0" w:space="0" w:color="auto"/>
                      </w:divBdr>
                    </w:div>
                    <w:div w:id="1909807612">
                      <w:marLeft w:val="0"/>
                      <w:marRight w:val="0"/>
                      <w:marTop w:val="0"/>
                      <w:marBottom w:val="0"/>
                      <w:divBdr>
                        <w:top w:val="none" w:sz="0" w:space="0" w:color="auto"/>
                        <w:left w:val="none" w:sz="0" w:space="0" w:color="auto"/>
                        <w:bottom w:val="none" w:sz="0" w:space="0" w:color="auto"/>
                        <w:right w:val="none" w:sz="0" w:space="0" w:color="auto"/>
                      </w:divBdr>
                      <w:divsChild>
                        <w:div w:id="1262420471">
                          <w:marLeft w:val="0"/>
                          <w:marRight w:val="0"/>
                          <w:marTop w:val="0"/>
                          <w:marBottom w:val="0"/>
                          <w:divBdr>
                            <w:top w:val="none" w:sz="0" w:space="0" w:color="auto"/>
                            <w:left w:val="none" w:sz="0" w:space="0" w:color="auto"/>
                            <w:bottom w:val="none" w:sz="0" w:space="0" w:color="auto"/>
                            <w:right w:val="none" w:sz="0" w:space="0" w:color="auto"/>
                          </w:divBdr>
                        </w:div>
                      </w:divsChild>
                    </w:div>
                    <w:div w:id="1910798648">
                      <w:marLeft w:val="0"/>
                      <w:marRight w:val="0"/>
                      <w:marTop w:val="0"/>
                      <w:marBottom w:val="0"/>
                      <w:divBdr>
                        <w:top w:val="none" w:sz="0" w:space="0" w:color="auto"/>
                        <w:left w:val="none" w:sz="0" w:space="0" w:color="auto"/>
                        <w:bottom w:val="none" w:sz="0" w:space="0" w:color="auto"/>
                        <w:right w:val="none" w:sz="0" w:space="0" w:color="auto"/>
                      </w:divBdr>
                    </w:div>
                    <w:div w:id="1913614759">
                      <w:marLeft w:val="0"/>
                      <w:marRight w:val="0"/>
                      <w:marTop w:val="0"/>
                      <w:marBottom w:val="0"/>
                      <w:divBdr>
                        <w:top w:val="none" w:sz="0" w:space="0" w:color="auto"/>
                        <w:left w:val="none" w:sz="0" w:space="0" w:color="auto"/>
                        <w:bottom w:val="none" w:sz="0" w:space="0" w:color="auto"/>
                        <w:right w:val="none" w:sz="0" w:space="0" w:color="auto"/>
                      </w:divBdr>
                    </w:div>
                    <w:div w:id="1930430680">
                      <w:marLeft w:val="0"/>
                      <w:marRight w:val="0"/>
                      <w:marTop w:val="0"/>
                      <w:marBottom w:val="0"/>
                      <w:divBdr>
                        <w:top w:val="none" w:sz="0" w:space="0" w:color="auto"/>
                        <w:left w:val="none" w:sz="0" w:space="0" w:color="auto"/>
                        <w:bottom w:val="none" w:sz="0" w:space="0" w:color="auto"/>
                        <w:right w:val="none" w:sz="0" w:space="0" w:color="auto"/>
                      </w:divBdr>
                      <w:divsChild>
                        <w:div w:id="938683405">
                          <w:marLeft w:val="0"/>
                          <w:marRight w:val="0"/>
                          <w:marTop w:val="0"/>
                          <w:marBottom w:val="0"/>
                          <w:divBdr>
                            <w:top w:val="none" w:sz="0" w:space="0" w:color="auto"/>
                            <w:left w:val="none" w:sz="0" w:space="0" w:color="auto"/>
                            <w:bottom w:val="none" w:sz="0" w:space="0" w:color="auto"/>
                            <w:right w:val="none" w:sz="0" w:space="0" w:color="auto"/>
                          </w:divBdr>
                        </w:div>
                      </w:divsChild>
                    </w:div>
                    <w:div w:id="1935896752">
                      <w:marLeft w:val="0"/>
                      <w:marRight w:val="0"/>
                      <w:marTop w:val="0"/>
                      <w:marBottom w:val="0"/>
                      <w:divBdr>
                        <w:top w:val="none" w:sz="0" w:space="0" w:color="auto"/>
                        <w:left w:val="none" w:sz="0" w:space="0" w:color="auto"/>
                        <w:bottom w:val="none" w:sz="0" w:space="0" w:color="auto"/>
                        <w:right w:val="none" w:sz="0" w:space="0" w:color="auto"/>
                      </w:divBdr>
                      <w:divsChild>
                        <w:div w:id="1103066133">
                          <w:marLeft w:val="0"/>
                          <w:marRight w:val="0"/>
                          <w:marTop w:val="0"/>
                          <w:marBottom w:val="0"/>
                          <w:divBdr>
                            <w:top w:val="none" w:sz="0" w:space="0" w:color="auto"/>
                            <w:left w:val="none" w:sz="0" w:space="0" w:color="auto"/>
                            <w:bottom w:val="none" w:sz="0" w:space="0" w:color="auto"/>
                            <w:right w:val="none" w:sz="0" w:space="0" w:color="auto"/>
                          </w:divBdr>
                        </w:div>
                      </w:divsChild>
                    </w:div>
                    <w:div w:id="1951814975">
                      <w:marLeft w:val="0"/>
                      <w:marRight w:val="0"/>
                      <w:marTop w:val="0"/>
                      <w:marBottom w:val="0"/>
                      <w:divBdr>
                        <w:top w:val="none" w:sz="0" w:space="0" w:color="auto"/>
                        <w:left w:val="none" w:sz="0" w:space="0" w:color="auto"/>
                        <w:bottom w:val="none" w:sz="0" w:space="0" w:color="auto"/>
                        <w:right w:val="none" w:sz="0" w:space="0" w:color="auto"/>
                      </w:divBdr>
                      <w:divsChild>
                        <w:div w:id="2078431401">
                          <w:marLeft w:val="0"/>
                          <w:marRight w:val="0"/>
                          <w:marTop w:val="0"/>
                          <w:marBottom w:val="0"/>
                          <w:divBdr>
                            <w:top w:val="none" w:sz="0" w:space="0" w:color="auto"/>
                            <w:left w:val="none" w:sz="0" w:space="0" w:color="auto"/>
                            <w:bottom w:val="none" w:sz="0" w:space="0" w:color="auto"/>
                            <w:right w:val="none" w:sz="0" w:space="0" w:color="auto"/>
                          </w:divBdr>
                        </w:div>
                      </w:divsChild>
                    </w:div>
                    <w:div w:id="1952859817">
                      <w:marLeft w:val="0"/>
                      <w:marRight w:val="0"/>
                      <w:marTop w:val="0"/>
                      <w:marBottom w:val="0"/>
                      <w:divBdr>
                        <w:top w:val="none" w:sz="0" w:space="0" w:color="auto"/>
                        <w:left w:val="none" w:sz="0" w:space="0" w:color="auto"/>
                        <w:bottom w:val="none" w:sz="0" w:space="0" w:color="auto"/>
                        <w:right w:val="none" w:sz="0" w:space="0" w:color="auto"/>
                      </w:divBdr>
                      <w:divsChild>
                        <w:div w:id="1269895025">
                          <w:marLeft w:val="0"/>
                          <w:marRight w:val="0"/>
                          <w:marTop w:val="0"/>
                          <w:marBottom w:val="0"/>
                          <w:divBdr>
                            <w:top w:val="none" w:sz="0" w:space="0" w:color="auto"/>
                            <w:left w:val="none" w:sz="0" w:space="0" w:color="auto"/>
                            <w:bottom w:val="none" w:sz="0" w:space="0" w:color="auto"/>
                            <w:right w:val="none" w:sz="0" w:space="0" w:color="auto"/>
                          </w:divBdr>
                        </w:div>
                      </w:divsChild>
                    </w:div>
                    <w:div w:id="1957252681">
                      <w:marLeft w:val="0"/>
                      <w:marRight w:val="0"/>
                      <w:marTop w:val="0"/>
                      <w:marBottom w:val="0"/>
                      <w:divBdr>
                        <w:top w:val="none" w:sz="0" w:space="0" w:color="auto"/>
                        <w:left w:val="none" w:sz="0" w:space="0" w:color="auto"/>
                        <w:bottom w:val="none" w:sz="0" w:space="0" w:color="auto"/>
                        <w:right w:val="none" w:sz="0" w:space="0" w:color="auto"/>
                      </w:divBdr>
                    </w:div>
                    <w:div w:id="1967655712">
                      <w:marLeft w:val="0"/>
                      <w:marRight w:val="0"/>
                      <w:marTop w:val="0"/>
                      <w:marBottom w:val="0"/>
                      <w:divBdr>
                        <w:top w:val="none" w:sz="0" w:space="0" w:color="auto"/>
                        <w:left w:val="none" w:sz="0" w:space="0" w:color="auto"/>
                        <w:bottom w:val="none" w:sz="0" w:space="0" w:color="auto"/>
                        <w:right w:val="none" w:sz="0" w:space="0" w:color="auto"/>
                      </w:divBdr>
                      <w:divsChild>
                        <w:div w:id="755634630">
                          <w:marLeft w:val="0"/>
                          <w:marRight w:val="0"/>
                          <w:marTop w:val="0"/>
                          <w:marBottom w:val="0"/>
                          <w:divBdr>
                            <w:top w:val="none" w:sz="0" w:space="0" w:color="auto"/>
                            <w:left w:val="none" w:sz="0" w:space="0" w:color="auto"/>
                            <w:bottom w:val="none" w:sz="0" w:space="0" w:color="auto"/>
                            <w:right w:val="none" w:sz="0" w:space="0" w:color="auto"/>
                          </w:divBdr>
                        </w:div>
                      </w:divsChild>
                    </w:div>
                    <w:div w:id="1970209728">
                      <w:marLeft w:val="0"/>
                      <w:marRight w:val="0"/>
                      <w:marTop w:val="0"/>
                      <w:marBottom w:val="0"/>
                      <w:divBdr>
                        <w:top w:val="none" w:sz="0" w:space="0" w:color="auto"/>
                        <w:left w:val="none" w:sz="0" w:space="0" w:color="auto"/>
                        <w:bottom w:val="none" w:sz="0" w:space="0" w:color="auto"/>
                        <w:right w:val="none" w:sz="0" w:space="0" w:color="auto"/>
                      </w:divBdr>
                      <w:divsChild>
                        <w:div w:id="579414599">
                          <w:marLeft w:val="0"/>
                          <w:marRight w:val="0"/>
                          <w:marTop w:val="0"/>
                          <w:marBottom w:val="0"/>
                          <w:divBdr>
                            <w:top w:val="none" w:sz="0" w:space="0" w:color="auto"/>
                            <w:left w:val="none" w:sz="0" w:space="0" w:color="auto"/>
                            <w:bottom w:val="none" w:sz="0" w:space="0" w:color="auto"/>
                            <w:right w:val="none" w:sz="0" w:space="0" w:color="auto"/>
                          </w:divBdr>
                        </w:div>
                      </w:divsChild>
                    </w:div>
                    <w:div w:id="2000310285">
                      <w:marLeft w:val="0"/>
                      <w:marRight w:val="0"/>
                      <w:marTop w:val="0"/>
                      <w:marBottom w:val="0"/>
                      <w:divBdr>
                        <w:top w:val="none" w:sz="0" w:space="0" w:color="auto"/>
                        <w:left w:val="none" w:sz="0" w:space="0" w:color="auto"/>
                        <w:bottom w:val="none" w:sz="0" w:space="0" w:color="auto"/>
                        <w:right w:val="none" w:sz="0" w:space="0" w:color="auto"/>
                      </w:divBdr>
                      <w:divsChild>
                        <w:div w:id="688264103">
                          <w:marLeft w:val="0"/>
                          <w:marRight w:val="0"/>
                          <w:marTop w:val="0"/>
                          <w:marBottom w:val="0"/>
                          <w:divBdr>
                            <w:top w:val="none" w:sz="0" w:space="0" w:color="auto"/>
                            <w:left w:val="none" w:sz="0" w:space="0" w:color="auto"/>
                            <w:bottom w:val="none" w:sz="0" w:space="0" w:color="auto"/>
                            <w:right w:val="none" w:sz="0" w:space="0" w:color="auto"/>
                          </w:divBdr>
                        </w:div>
                      </w:divsChild>
                    </w:div>
                    <w:div w:id="2021541405">
                      <w:marLeft w:val="0"/>
                      <w:marRight w:val="0"/>
                      <w:marTop w:val="0"/>
                      <w:marBottom w:val="0"/>
                      <w:divBdr>
                        <w:top w:val="none" w:sz="0" w:space="0" w:color="auto"/>
                        <w:left w:val="none" w:sz="0" w:space="0" w:color="auto"/>
                        <w:bottom w:val="none" w:sz="0" w:space="0" w:color="auto"/>
                        <w:right w:val="none" w:sz="0" w:space="0" w:color="auto"/>
                      </w:divBdr>
                      <w:divsChild>
                        <w:div w:id="755176866">
                          <w:marLeft w:val="0"/>
                          <w:marRight w:val="0"/>
                          <w:marTop w:val="0"/>
                          <w:marBottom w:val="0"/>
                          <w:divBdr>
                            <w:top w:val="none" w:sz="0" w:space="0" w:color="auto"/>
                            <w:left w:val="none" w:sz="0" w:space="0" w:color="auto"/>
                            <w:bottom w:val="none" w:sz="0" w:space="0" w:color="auto"/>
                            <w:right w:val="none" w:sz="0" w:space="0" w:color="auto"/>
                          </w:divBdr>
                        </w:div>
                      </w:divsChild>
                    </w:div>
                    <w:div w:id="2032030005">
                      <w:marLeft w:val="0"/>
                      <w:marRight w:val="0"/>
                      <w:marTop w:val="0"/>
                      <w:marBottom w:val="0"/>
                      <w:divBdr>
                        <w:top w:val="none" w:sz="0" w:space="0" w:color="auto"/>
                        <w:left w:val="none" w:sz="0" w:space="0" w:color="auto"/>
                        <w:bottom w:val="none" w:sz="0" w:space="0" w:color="auto"/>
                        <w:right w:val="none" w:sz="0" w:space="0" w:color="auto"/>
                      </w:divBdr>
                      <w:divsChild>
                        <w:div w:id="1085347037">
                          <w:marLeft w:val="0"/>
                          <w:marRight w:val="0"/>
                          <w:marTop w:val="0"/>
                          <w:marBottom w:val="0"/>
                          <w:divBdr>
                            <w:top w:val="none" w:sz="0" w:space="0" w:color="auto"/>
                            <w:left w:val="none" w:sz="0" w:space="0" w:color="auto"/>
                            <w:bottom w:val="none" w:sz="0" w:space="0" w:color="auto"/>
                            <w:right w:val="none" w:sz="0" w:space="0" w:color="auto"/>
                          </w:divBdr>
                        </w:div>
                      </w:divsChild>
                    </w:div>
                    <w:div w:id="2089575850">
                      <w:marLeft w:val="0"/>
                      <w:marRight w:val="0"/>
                      <w:marTop w:val="0"/>
                      <w:marBottom w:val="0"/>
                      <w:divBdr>
                        <w:top w:val="none" w:sz="0" w:space="0" w:color="auto"/>
                        <w:left w:val="none" w:sz="0" w:space="0" w:color="auto"/>
                        <w:bottom w:val="none" w:sz="0" w:space="0" w:color="auto"/>
                        <w:right w:val="none" w:sz="0" w:space="0" w:color="auto"/>
                      </w:divBdr>
                      <w:divsChild>
                        <w:div w:id="2028142648">
                          <w:marLeft w:val="0"/>
                          <w:marRight w:val="0"/>
                          <w:marTop w:val="0"/>
                          <w:marBottom w:val="0"/>
                          <w:divBdr>
                            <w:top w:val="none" w:sz="0" w:space="0" w:color="auto"/>
                            <w:left w:val="none" w:sz="0" w:space="0" w:color="auto"/>
                            <w:bottom w:val="none" w:sz="0" w:space="0" w:color="auto"/>
                            <w:right w:val="none" w:sz="0" w:space="0" w:color="auto"/>
                          </w:divBdr>
                        </w:div>
                      </w:divsChild>
                    </w:div>
                    <w:div w:id="2096629866">
                      <w:marLeft w:val="0"/>
                      <w:marRight w:val="0"/>
                      <w:marTop w:val="0"/>
                      <w:marBottom w:val="0"/>
                      <w:divBdr>
                        <w:top w:val="none" w:sz="0" w:space="0" w:color="auto"/>
                        <w:left w:val="none" w:sz="0" w:space="0" w:color="auto"/>
                        <w:bottom w:val="none" w:sz="0" w:space="0" w:color="auto"/>
                        <w:right w:val="none" w:sz="0" w:space="0" w:color="auto"/>
                      </w:divBdr>
                    </w:div>
                    <w:div w:id="2122718236">
                      <w:marLeft w:val="0"/>
                      <w:marRight w:val="0"/>
                      <w:marTop w:val="0"/>
                      <w:marBottom w:val="0"/>
                      <w:divBdr>
                        <w:top w:val="none" w:sz="0" w:space="0" w:color="auto"/>
                        <w:left w:val="none" w:sz="0" w:space="0" w:color="auto"/>
                        <w:bottom w:val="none" w:sz="0" w:space="0" w:color="auto"/>
                        <w:right w:val="none" w:sz="0" w:space="0" w:color="auto"/>
                      </w:divBdr>
                    </w:div>
                    <w:div w:id="2126146928">
                      <w:marLeft w:val="0"/>
                      <w:marRight w:val="0"/>
                      <w:marTop w:val="0"/>
                      <w:marBottom w:val="0"/>
                      <w:divBdr>
                        <w:top w:val="none" w:sz="0" w:space="0" w:color="auto"/>
                        <w:left w:val="none" w:sz="0" w:space="0" w:color="auto"/>
                        <w:bottom w:val="none" w:sz="0" w:space="0" w:color="auto"/>
                        <w:right w:val="none" w:sz="0" w:space="0" w:color="auto"/>
                      </w:divBdr>
                      <w:divsChild>
                        <w:div w:id="966665979">
                          <w:marLeft w:val="0"/>
                          <w:marRight w:val="0"/>
                          <w:marTop w:val="0"/>
                          <w:marBottom w:val="0"/>
                          <w:divBdr>
                            <w:top w:val="none" w:sz="0" w:space="0" w:color="auto"/>
                            <w:left w:val="none" w:sz="0" w:space="0" w:color="auto"/>
                            <w:bottom w:val="none" w:sz="0" w:space="0" w:color="auto"/>
                            <w:right w:val="none" w:sz="0" w:space="0" w:color="auto"/>
                          </w:divBdr>
                        </w:div>
                      </w:divsChild>
                    </w:div>
                    <w:div w:id="2130661831">
                      <w:marLeft w:val="0"/>
                      <w:marRight w:val="0"/>
                      <w:marTop w:val="0"/>
                      <w:marBottom w:val="0"/>
                      <w:divBdr>
                        <w:top w:val="none" w:sz="0" w:space="0" w:color="auto"/>
                        <w:left w:val="none" w:sz="0" w:space="0" w:color="auto"/>
                        <w:bottom w:val="none" w:sz="0" w:space="0" w:color="auto"/>
                        <w:right w:val="none" w:sz="0" w:space="0" w:color="auto"/>
                      </w:divBdr>
                      <w:divsChild>
                        <w:div w:id="38406571">
                          <w:marLeft w:val="0"/>
                          <w:marRight w:val="0"/>
                          <w:marTop w:val="0"/>
                          <w:marBottom w:val="0"/>
                          <w:divBdr>
                            <w:top w:val="none" w:sz="0" w:space="0" w:color="auto"/>
                            <w:left w:val="none" w:sz="0" w:space="0" w:color="auto"/>
                            <w:bottom w:val="none" w:sz="0" w:space="0" w:color="auto"/>
                            <w:right w:val="none" w:sz="0" w:space="0" w:color="auto"/>
                          </w:divBdr>
                        </w:div>
                      </w:divsChild>
                    </w:div>
                    <w:div w:id="2132821081">
                      <w:marLeft w:val="0"/>
                      <w:marRight w:val="0"/>
                      <w:marTop w:val="0"/>
                      <w:marBottom w:val="0"/>
                      <w:divBdr>
                        <w:top w:val="none" w:sz="0" w:space="0" w:color="auto"/>
                        <w:left w:val="none" w:sz="0" w:space="0" w:color="auto"/>
                        <w:bottom w:val="none" w:sz="0" w:space="0" w:color="auto"/>
                        <w:right w:val="none" w:sz="0" w:space="0" w:color="auto"/>
                      </w:divBdr>
                      <w:divsChild>
                        <w:div w:id="461076498">
                          <w:marLeft w:val="0"/>
                          <w:marRight w:val="0"/>
                          <w:marTop w:val="0"/>
                          <w:marBottom w:val="0"/>
                          <w:divBdr>
                            <w:top w:val="none" w:sz="0" w:space="0" w:color="auto"/>
                            <w:left w:val="none" w:sz="0" w:space="0" w:color="auto"/>
                            <w:bottom w:val="none" w:sz="0" w:space="0" w:color="auto"/>
                            <w:right w:val="none" w:sz="0" w:space="0" w:color="auto"/>
                          </w:divBdr>
                        </w:div>
                      </w:divsChild>
                    </w:div>
                    <w:div w:id="2137285993">
                      <w:marLeft w:val="0"/>
                      <w:marRight w:val="0"/>
                      <w:marTop w:val="0"/>
                      <w:marBottom w:val="0"/>
                      <w:divBdr>
                        <w:top w:val="none" w:sz="0" w:space="0" w:color="auto"/>
                        <w:left w:val="none" w:sz="0" w:space="0" w:color="auto"/>
                        <w:bottom w:val="none" w:sz="0" w:space="0" w:color="auto"/>
                        <w:right w:val="none" w:sz="0" w:space="0" w:color="auto"/>
                      </w:divBdr>
                    </w:div>
                    <w:div w:id="2137749102">
                      <w:marLeft w:val="0"/>
                      <w:marRight w:val="0"/>
                      <w:marTop w:val="0"/>
                      <w:marBottom w:val="0"/>
                      <w:divBdr>
                        <w:top w:val="none" w:sz="0" w:space="0" w:color="auto"/>
                        <w:left w:val="none" w:sz="0" w:space="0" w:color="auto"/>
                        <w:bottom w:val="none" w:sz="0" w:space="0" w:color="auto"/>
                        <w:right w:val="none" w:sz="0" w:space="0" w:color="auto"/>
                      </w:divBdr>
                      <w:divsChild>
                        <w:div w:id="1741324107">
                          <w:marLeft w:val="0"/>
                          <w:marRight w:val="0"/>
                          <w:marTop w:val="0"/>
                          <w:marBottom w:val="0"/>
                          <w:divBdr>
                            <w:top w:val="none" w:sz="0" w:space="0" w:color="auto"/>
                            <w:left w:val="none" w:sz="0" w:space="0" w:color="auto"/>
                            <w:bottom w:val="none" w:sz="0" w:space="0" w:color="auto"/>
                            <w:right w:val="none" w:sz="0" w:space="0" w:color="auto"/>
                          </w:divBdr>
                        </w:div>
                      </w:divsChild>
                    </w:div>
                    <w:div w:id="214364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909778">
      <w:bodyDiv w:val="1"/>
      <w:marLeft w:val="0"/>
      <w:marRight w:val="0"/>
      <w:marTop w:val="0"/>
      <w:marBottom w:val="0"/>
      <w:divBdr>
        <w:top w:val="none" w:sz="0" w:space="0" w:color="auto"/>
        <w:left w:val="none" w:sz="0" w:space="0" w:color="auto"/>
        <w:bottom w:val="none" w:sz="0" w:space="0" w:color="auto"/>
        <w:right w:val="none" w:sz="0" w:space="0" w:color="auto"/>
      </w:divBdr>
    </w:div>
    <w:div w:id="1286305798">
      <w:bodyDiv w:val="1"/>
      <w:marLeft w:val="0"/>
      <w:marRight w:val="0"/>
      <w:marTop w:val="0"/>
      <w:marBottom w:val="0"/>
      <w:divBdr>
        <w:top w:val="none" w:sz="0" w:space="0" w:color="auto"/>
        <w:left w:val="none" w:sz="0" w:space="0" w:color="auto"/>
        <w:bottom w:val="none" w:sz="0" w:space="0" w:color="auto"/>
        <w:right w:val="none" w:sz="0" w:space="0" w:color="auto"/>
      </w:divBdr>
    </w:div>
    <w:div w:id="1296912355">
      <w:bodyDiv w:val="1"/>
      <w:marLeft w:val="0"/>
      <w:marRight w:val="0"/>
      <w:marTop w:val="0"/>
      <w:marBottom w:val="0"/>
      <w:divBdr>
        <w:top w:val="none" w:sz="0" w:space="0" w:color="auto"/>
        <w:left w:val="none" w:sz="0" w:space="0" w:color="auto"/>
        <w:bottom w:val="none" w:sz="0" w:space="0" w:color="auto"/>
        <w:right w:val="none" w:sz="0" w:space="0" w:color="auto"/>
      </w:divBdr>
    </w:div>
    <w:div w:id="1308897955">
      <w:bodyDiv w:val="1"/>
      <w:marLeft w:val="0"/>
      <w:marRight w:val="0"/>
      <w:marTop w:val="0"/>
      <w:marBottom w:val="0"/>
      <w:divBdr>
        <w:top w:val="none" w:sz="0" w:space="0" w:color="auto"/>
        <w:left w:val="none" w:sz="0" w:space="0" w:color="auto"/>
        <w:bottom w:val="none" w:sz="0" w:space="0" w:color="auto"/>
        <w:right w:val="none" w:sz="0" w:space="0" w:color="auto"/>
      </w:divBdr>
    </w:div>
    <w:div w:id="1310287988">
      <w:bodyDiv w:val="1"/>
      <w:marLeft w:val="0"/>
      <w:marRight w:val="0"/>
      <w:marTop w:val="0"/>
      <w:marBottom w:val="0"/>
      <w:divBdr>
        <w:top w:val="none" w:sz="0" w:space="0" w:color="auto"/>
        <w:left w:val="none" w:sz="0" w:space="0" w:color="auto"/>
        <w:bottom w:val="none" w:sz="0" w:space="0" w:color="auto"/>
        <w:right w:val="none" w:sz="0" w:space="0" w:color="auto"/>
      </w:divBdr>
      <w:divsChild>
        <w:div w:id="20934132">
          <w:marLeft w:val="0"/>
          <w:marRight w:val="0"/>
          <w:marTop w:val="0"/>
          <w:marBottom w:val="0"/>
          <w:divBdr>
            <w:top w:val="none" w:sz="0" w:space="0" w:color="auto"/>
            <w:left w:val="none" w:sz="0" w:space="0" w:color="auto"/>
            <w:bottom w:val="none" w:sz="0" w:space="0" w:color="auto"/>
            <w:right w:val="none" w:sz="0" w:space="0" w:color="auto"/>
          </w:divBdr>
        </w:div>
        <w:div w:id="23943814">
          <w:marLeft w:val="0"/>
          <w:marRight w:val="0"/>
          <w:marTop w:val="0"/>
          <w:marBottom w:val="0"/>
          <w:divBdr>
            <w:top w:val="none" w:sz="0" w:space="0" w:color="auto"/>
            <w:left w:val="none" w:sz="0" w:space="0" w:color="auto"/>
            <w:bottom w:val="none" w:sz="0" w:space="0" w:color="auto"/>
            <w:right w:val="none" w:sz="0" w:space="0" w:color="auto"/>
          </w:divBdr>
        </w:div>
        <w:div w:id="27802712">
          <w:marLeft w:val="0"/>
          <w:marRight w:val="0"/>
          <w:marTop w:val="0"/>
          <w:marBottom w:val="0"/>
          <w:divBdr>
            <w:top w:val="none" w:sz="0" w:space="0" w:color="auto"/>
            <w:left w:val="none" w:sz="0" w:space="0" w:color="auto"/>
            <w:bottom w:val="none" w:sz="0" w:space="0" w:color="auto"/>
            <w:right w:val="none" w:sz="0" w:space="0" w:color="auto"/>
          </w:divBdr>
        </w:div>
        <w:div w:id="74934685">
          <w:marLeft w:val="0"/>
          <w:marRight w:val="0"/>
          <w:marTop w:val="0"/>
          <w:marBottom w:val="0"/>
          <w:divBdr>
            <w:top w:val="none" w:sz="0" w:space="0" w:color="auto"/>
            <w:left w:val="none" w:sz="0" w:space="0" w:color="auto"/>
            <w:bottom w:val="none" w:sz="0" w:space="0" w:color="auto"/>
            <w:right w:val="none" w:sz="0" w:space="0" w:color="auto"/>
          </w:divBdr>
        </w:div>
        <w:div w:id="85269533">
          <w:marLeft w:val="0"/>
          <w:marRight w:val="0"/>
          <w:marTop w:val="0"/>
          <w:marBottom w:val="0"/>
          <w:divBdr>
            <w:top w:val="none" w:sz="0" w:space="0" w:color="auto"/>
            <w:left w:val="none" w:sz="0" w:space="0" w:color="auto"/>
            <w:bottom w:val="none" w:sz="0" w:space="0" w:color="auto"/>
            <w:right w:val="none" w:sz="0" w:space="0" w:color="auto"/>
          </w:divBdr>
        </w:div>
        <w:div w:id="86733980">
          <w:marLeft w:val="0"/>
          <w:marRight w:val="0"/>
          <w:marTop w:val="0"/>
          <w:marBottom w:val="0"/>
          <w:divBdr>
            <w:top w:val="none" w:sz="0" w:space="0" w:color="auto"/>
            <w:left w:val="none" w:sz="0" w:space="0" w:color="auto"/>
            <w:bottom w:val="none" w:sz="0" w:space="0" w:color="auto"/>
            <w:right w:val="none" w:sz="0" w:space="0" w:color="auto"/>
          </w:divBdr>
        </w:div>
        <w:div w:id="107362205">
          <w:marLeft w:val="0"/>
          <w:marRight w:val="0"/>
          <w:marTop w:val="0"/>
          <w:marBottom w:val="0"/>
          <w:divBdr>
            <w:top w:val="none" w:sz="0" w:space="0" w:color="auto"/>
            <w:left w:val="none" w:sz="0" w:space="0" w:color="auto"/>
            <w:bottom w:val="none" w:sz="0" w:space="0" w:color="auto"/>
            <w:right w:val="none" w:sz="0" w:space="0" w:color="auto"/>
          </w:divBdr>
        </w:div>
        <w:div w:id="168301553">
          <w:marLeft w:val="0"/>
          <w:marRight w:val="0"/>
          <w:marTop w:val="0"/>
          <w:marBottom w:val="0"/>
          <w:divBdr>
            <w:top w:val="none" w:sz="0" w:space="0" w:color="auto"/>
            <w:left w:val="none" w:sz="0" w:space="0" w:color="auto"/>
            <w:bottom w:val="none" w:sz="0" w:space="0" w:color="auto"/>
            <w:right w:val="none" w:sz="0" w:space="0" w:color="auto"/>
          </w:divBdr>
        </w:div>
        <w:div w:id="171574204">
          <w:marLeft w:val="0"/>
          <w:marRight w:val="0"/>
          <w:marTop w:val="0"/>
          <w:marBottom w:val="0"/>
          <w:divBdr>
            <w:top w:val="none" w:sz="0" w:space="0" w:color="auto"/>
            <w:left w:val="none" w:sz="0" w:space="0" w:color="auto"/>
            <w:bottom w:val="none" w:sz="0" w:space="0" w:color="auto"/>
            <w:right w:val="none" w:sz="0" w:space="0" w:color="auto"/>
          </w:divBdr>
        </w:div>
        <w:div w:id="177350023">
          <w:marLeft w:val="0"/>
          <w:marRight w:val="0"/>
          <w:marTop w:val="0"/>
          <w:marBottom w:val="0"/>
          <w:divBdr>
            <w:top w:val="none" w:sz="0" w:space="0" w:color="auto"/>
            <w:left w:val="none" w:sz="0" w:space="0" w:color="auto"/>
            <w:bottom w:val="none" w:sz="0" w:space="0" w:color="auto"/>
            <w:right w:val="none" w:sz="0" w:space="0" w:color="auto"/>
          </w:divBdr>
        </w:div>
        <w:div w:id="184099334">
          <w:marLeft w:val="0"/>
          <w:marRight w:val="0"/>
          <w:marTop w:val="0"/>
          <w:marBottom w:val="0"/>
          <w:divBdr>
            <w:top w:val="none" w:sz="0" w:space="0" w:color="auto"/>
            <w:left w:val="none" w:sz="0" w:space="0" w:color="auto"/>
            <w:bottom w:val="none" w:sz="0" w:space="0" w:color="auto"/>
            <w:right w:val="none" w:sz="0" w:space="0" w:color="auto"/>
          </w:divBdr>
        </w:div>
        <w:div w:id="184904888">
          <w:marLeft w:val="0"/>
          <w:marRight w:val="0"/>
          <w:marTop w:val="0"/>
          <w:marBottom w:val="0"/>
          <w:divBdr>
            <w:top w:val="none" w:sz="0" w:space="0" w:color="auto"/>
            <w:left w:val="none" w:sz="0" w:space="0" w:color="auto"/>
            <w:bottom w:val="none" w:sz="0" w:space="0" w:color="auto"/>
            <w:right w:val="none" w:sz="0" w:space="0" w:color="auto"/>
          </w:divBdr>
        </w:div>
        <w:div w:id="193733647">
          <w:marLeft w:val="0"/>
          <w:marRight w:val="0"/>
          <w:marTop w:val="0"/>
          <w:marBottom w:val="0"/>
          <w:divBdr>
            <w:top w:val="none" w:sz="0" w:space="0" w:color="auto"/>
            <w:left w:val="none" w:sz="0" w:space="0" w:color="auto"/>
            <w:bottom w:val="none" w:sz="0" w:space="0" w:color="auto"/>
            <w:right w:val="none" w:sz="0" w:space="0" w:color="auto"/>
          </w:divBdr>
        </w:div>
        <w:div w:id="216745438">
          <w:marLeft w:val="0"/>
          <w:marRight w:val="0"/>
          <w:marTop w:val="0"/>
          <w:marBottom w:val="0"/>
          <w:divBdr>
            <w:top w:val="none" w:sz="0" w:space="0" w:color="auto"/>
            <w:left w:val="none" w:sz="0" w:space="0" w:color="auto"/>
            <w:bottom w:val="none" w:sz="0" w:space="0" w:color="auto"/>
            <w:right w:val="none" w:sz="0" w:space="0" w:color="auto"/>
          </w:divBdr>
        </w:div>
        <w:div w:id="224150970">
          <w:marLeft w:val="0"/>
          <w:marRight w:val="0"/>
          <w:marTop w:val="0"/>
          <w:marBottom w:val="0"/>
          <w:divBdr>
            <w:top w:val="none" w:sz="0" w:space="0" w:color="auto"/>
            <w:left w:val="none" w:sz="0" w:space="0" w:color="auto"/>
            <w:bottom w:val="none" w:sz="0" w:space="0" w:color="auto"/>
            <w:right w:val="none" w:sz="0" w:space="0" w:color="auto"/>
          </w:divBdr>
        </w:div>
        <w:div w:id="232354992">
          <w:marLeft w:val="0"/>
          <w:marRight w:val="0"/>
          <w:marTop w:val="0"/>
          <w:marBottom w:val="0"/>
          <w:divBdr>
            <w:top w:val="none" w:sz="0" w:space="0" w:color="auto"/>
            <w:left w:val="none" w:sz="0" w:space="0" w:color="auto"/>
            <w:bottom w:val="none" w:sz="0" w:space="0" w:color="auto"/>
            <w:right w:val="none" w:sz="0" w:space="0" w:color="auto"/>
          </w:divBdr>
        </w:div>
        <w:div w:id="240455420">
          <w:marLeft w:val="0"/>
          <w:marRight w:val="0"/>
          <w:marTop w:val="0"/>
          <w:marBottom w:val="0"/>
          <w:divBdr>
            <w:top w:val="none" w:sz="0" w:space="0" w:color="auto"/>
            <w:left w:val="none" w:sz="0" w:space="0" w:color="auto"/>
            <w:bottom w:val="none" w:sz="0" w:space="0" w:color="auto"/>
            <w:right w:val="none" w:sz="0" w:space="0" w:color="auto"/>
          </w:divBdr>
        </w:div>
        <w:div w:id="259610162">
          <w:marLeft w:val="0"/>
          <w:marRight w:val="0"/>
          <w:marTop w:val="0"/>
          <w:marBottom w:val="0"/>
          <w:divBdr>
            <w:top w:val="none" w:sz="0" w:space="0" w:color="auto"/>
            <w:left w:val="none" w:sz="0" w:space="0" w:color="auto"/>
            <w:bottom w:val="none" w:sz="0" w:space="0" w:color="auto"/>
            <w:right w:val="none" w:sz="0" w:space="0" w:color="auto"/>
          </w:divBdr>
        </w:div>
        <w:div w:id="270170766">
          <w:marLeft w:val="0"/>
          <w:marRight w:val="0"/>
          <w:marTop w:val="0"/>
          <w:marBottom w:val="0"/>
          <w:divBdr>
            <w:top w:val="none" w:sz="0" w:space="0" w:color="auto"/>
            <w:left w:val="none" w:sz="0" w:space="0" w:color="auto"/>
            <w:bottom w:val="none" w:sz="0" w:space="0" w:color="auto"/>
            <w:right w:val="none" w:sz="0" w:space="0" w:color="auto"/>
          </w:divBdr>
        </w:div>
        <w:div w:id="273172970">
          <w:marLeft w:val="0"/>
          <w:marRight w:val="0"/>
          <w:marTop w:val="0"/>
          <w:marBottom w:val="0"/>
          <w:divBdr>
            <w:top w:val="none" w:sz="0" w:space="0" w:color="auto"/>
            <w:left w:val="none" w:sz="0" w:space="0" w:color="auto"/>
            <w:bottom w:val="none" w:sz="0" w:space="0" w:color="auto"/>
            <w:right w:val="none" w:sz="0" w:space="0" w:color="auto"/>
          </w:divBdr>
        </w:div>
        <w:div w:id="278413118">
          <w:marLeft w:val="0"/>
          <w:marRight w:val="0"/>
          <w:marTop w:val="0"/>
          <w:marBottom w:val="0"/>
          <w:divBdr>
            <w:top w:val="none" w:sz="0" w:space="0" w:color="auto"/>
            <w:left w:val="none" w:sz="0" w:space="0" w:color="auto"/>
            <w:bottom w:val="none" w:sz="0" w:space="0" w:color="auto"/>
            <w:right w:val="none" w:sz="0" w:space="0" w:color="auto"/>
          </w:divBdr>
        </w:div>
        <w:div w:id="281501434">
          <w:marLeft w:val="0"/>
          <w:marRight w:val="0"/>
          <w:marTop w:val="0"/>
          <w:marBottom w:val="0"/>
          <w:divBdr>
            <w:top w:val="none" w:sz="0" w:space="0" w:color="auto"/>
            <w:left w:val="none" w:sz="0" w:space="0" w:color="auto"/>
            <w:bottom w:val="none" w:sz="0" w:space="0" w:color="auto"/>
            <w:right w:val="none" w:sz="0" w:space="0" w:color="auto"/>
          </w:divBdr>
        </w:div>
        <w:div w:id="285888290">
          <w:marLeft w:val="0"/>
          <w:marRight w:val="0"/>
          <w:marTop w:val="0"/>
          <w:marBottom w:val="0"/>
          <w:divBdr>
            <w:top w:val="none" w:sz="0" w:space="0" w:color="auto"/>
            <w:left w:val="none" w:sz="0" w:space="0" w:color="auto"/>
            <w:bottom w:val="none" w:sz="0" w:space="0" w:color="auto"/>
            <w:right w:val="none" w:sz="0" w:space="0" w:color="auto"/>
          </w:divBdr>
        </w:div>
        <w:div w:id="288780367">
          <w:marLeft w:val="0"/>
          <w:marRight w:val="0"/>
          <w:marTop w:val="0"/>
          <w:marBottom w:val="0"/>
          <w:divBdr>
            <w:top w:val="none" w:sz="0" w:space="0" w:color="auto"/>
            <w:left w:val="none" w:sz="0" w:space="0" w:color="auto"/>
            <w:bottom w:val="none" w:sz="0" w:space="0" w:color="auto"/>
            <w:right w:val="none" w:sz="0" w:space="0" w:color="auto"/>
          </w:divBdr>
        </w:div>
        <w:div w:id="292515748">
          <w:marLeft w:val="0"/>
          <w:marRight w:val="0"/>
          <w:marTop w:val="0"/>
          <w:marBottom w:val="0"/>
          <w:divBdr>
            <w:top w:val="none" w:sz="0" w:space="0" w:color="auto"/>
            <w:left w:val="none" w:sz="0" w:space="0" w:color="auto"/>
            <w:bottom w:val="none" w:sz="0" w:space="0" w:color="auto"/>
            <w:right w:val="none" w:sz="0" w:space="0" w:color="auto"/>
          </w:divBdr>
        </w:div>
        <w:div w:id="300039928">
          <w:marLeft w:val="0"/>
          <w:marRight w:val="0"/>
          <w:marTop w:val="0"/>
          <w:marBottom w:val="0"/>
          <w:divBdr>
            <w:top w:val="none" w:sz="0" w:space="0" w:color="auto"/>
            <w:left w:val="none" w:sz="0" w:space="0" w:color="auto"/>
            <w:bottom w:val="none" w:sz="0" w:space="0" w:color="auto"/>
            <w:right w:val="none" w:sz="0" w:space="0" w:color="auto"/>
          </w:divBdr>
        </w:div>
        <w:div w:id="341246121">
          <w:marLeft w:val="0"/>
          <w:marRight w:val="0"/>
          <w:marTop w:val="0"/>
          <w:marBottom w:val="0"/>
          <w:divBdr>
            <w:top w:val="none" w:sz="0" w:space="0" w:color="auto"/>
            <w:left w:val="none" w:sz="0" w:space="0" w:color="auto"/>
            <w:bottom w:val="none" w:sz="0" w:space="0" w:color="auto"/>
            <w:right w:val="none" w:sz="0" w:space="0" w:color="auto"/>
          </w:divBdr>
        </w:div>
        <w:div w:id="399668946">
          <w:marLeft w:val="0"/>
          <w:marRight w:val="0"/>
          <w:marTop w:val="0"/>
          <w:marBottom w:val="0"/>
          <w:divBdr>
            <w:top w:val="none" w:sz="0" w:space="0" w:color="auto"/>
            <w:left w:val="none" w:sz="0" w:space="0" w:color="auto"/>
            <w:bottom w:val="none" w:sz="0" w:space="0" w:color="auto"/>
            <w:right w:val="none" w:sz="0" w:space="0" w:color="auto"/>
          </w:divBdr>
        </w:div>
        <w:div w:id="457801634">
          <w:marLeft w:val="0"/>
          <w:marRight w:val="0"/>
          <w:marTop w:val="0"/>
          <w:marBottom w:val="0"/>
          <w:divBdr>
            <w:top w:val="none" w:sz="0" w:space="0" w:color="auto"/>
            <w:left w:val="none" w:sz="0" w:space="0" w:color="auto"/>
            <w:bottom w:val="none" w:sz="0" w:space="0" w:color="auto"/>
            <w:right w:val="none" w:sz="0" w:space="0" w:color="auto"/>
          </w:divBdr>
        </w:div>
        <w:div w:id="489834045">
          <w:marLeft w:val="0"/>
          <w:marRight w:val="0"/>
          <w:marTop w:val="0"/>
          <w:marBottom w:val="0"/>
          <w:divBdr>
            <w:top w:val="none" w:sz="0" w:space="0" w:color="auto"/>
            <w:left w:val="none" w:sz="0" w:space="0" w:color="auto"/>
            <w:bottom w:val="none" w:sz="0" w:space="0" w:color="auto"/>
            <w:right w:val="none" w:sz="0" w:space="0" w:color="auto"/>
          </w:divBdr>
        </w:div>
        <w:div w:id="500434174">
          <w:marLeft w:val="0"/>
          <w:marRight w:val="0"/>
          <w:marTop w:val="0"/>
          <w:marBottom w:val="0"/>
          <w:divBdr>
            <w:top w:val="none" w:sz="0" w:space="0" w:color="auto"/>
            <w:left w:val="none" w:sz="0" w:space="0" w:color="auto"/>
            <w:bottom w:val="none" w:sz="0" w:space="0" w:color="auto"/>
            <w:right w:val="none" w:sz="0" w:space="0" w:color="auto"/>
          </w:divBdr>
        </w:div>
        <w:div w:id="526991305">
          <w:marLeft w:val="0"/>
          <w:marRight w:val="0"/>
          <w:marTop w:val="0"/>
          <w:marBottom w:val="0"/>
          <w:divBdr>
            <w:top w:val="none" w:sz="0" w:space="0" w:color="auto"/>
            <w:left w:val="none" w:sz="0" w:space="0" w:color="auto"/>
            <w:bottom w:val="none" w:sz="0" w:space="0" w:color="auto"/>
            <w:right w:val="none" w:sz="0" w:space="0" w:color="auto"/>
          </w:divBdr>
        </w:div>
        <w:div w:id="531189962">
          <w:marLeft w:val="0"/>
          <w:marRight w:val="0"/>
          <w:marTop w:val="0"/>
          <w:marBottom w:val="0"/>
          <w:divBdr>
            <w:top w:val="none" w:sz="0" w:space="0" w:color="auto"/>
            <w:left w:val="none" w:sz="0" w:space="0" w:color="auto"/>
            <w:bottom w:val="none" w:sz="0" w:space="0" w:color="auto"/>
            <w:right w:val="none" w:sz="0" w:space="0" w:color="auto"/>
          </w:divBdr>
        </w:div>
        <w:div w:id="541134164">
          <w:marLeft w:val="0"/>
          <w:marRight w:val="0"/>
          <w:marTop w:val="0"/>
          <w:marBottom w:val="0"/>
          <w:divBdr>
            <w:top w:val="none" w:sz="0" w:space="0" w:color="auto"/>
            <w:left w:val="none" w:sz="0" w:space="0" w:color="auto"/>
            <w:bottom w:val="none" w:sz="0" w:space="0" w:color="auto"/>
            <w:right w:val="none" w:sz="0" w:space="0" w:color="auto"/>
          </w:divBdr>
        </w:div>
        <w:div w:id="542520925">
          <w:marLeft w:val="0"/>
          <w:marRight w:val="0"/>
          <w:marTop w:val="0"/>
          <w:marBottom w:val="0"/>
          <w:divBdr>
            <w:top w:val="none" w:sz="0" w:space="0" w:color="auto"/>
            <w:left w:val="none" w:sz="0" w:space="0" w:color="auto"/>
            <w:bottom w:val="none" w:sz="0" w:space="0" w:color="auto"/>
            <w:right w:val="none" w:sz="0" w:space="0" w:color="auto"/>
          </w:divBdr>
        </w:div>
        <w:div w:id="548301560">
          <w:marLeft w:val="0"/>
          <w:marRight w:val="0"/>
          <w:marTop w:val="0"/>
          <w:marBottom w:val="0"/>
          <w:divBdr>
            <w:top w:val="none" w:sz="0" w:space="0" w:color="auto"/>
            <w:left w:val="none" w:sz="0" w:space="0" w:color="auto"/>
            <w:bottom w:val="none" w:sz="0" w:space="0" w:color="auto"/>
            <w:right w:val="none" w:sz="0" w:space="0" w:color="auto"/>
          </w:divBdr>
        </w:div>
        <w:div w:id="555899536">
          <w:marLeft w:val="0"/>
          <w:marRight w:val="0"/>
          <w:marTop w:val="0"/>
          <w:marBottom w:val="0"/>
          <w:divBdr>
            <w:top w:val="none" w:sz="0" w:space="0" w:color="auto"/>
            <w:left w:val="none" w:sz="0" w:space="0" w:color="auto"/>
            <w:bottom w:val="none" w:sz="0" w:space="0" w:color="auto"/>
            <w:right w:val="none" w:sz="0" w:space="0" w:color="auto"/>
          </w:divBdr>
        </w:div>
        <w:div w:id="557016646">
          <w:marLeft w:val="0"/>
          <w:marRight w:val="0"/>
          <w:marTop w:val="0"/>
          <w:marBottom w:val="0"/>
          <w:divBdr>
            <w:top w:val="none" w:sz="0" w:space="0" w:color="auto"/>
            <w:left w:val="none" w:sz="0" w:space="0" w:color="auto"/>
            <w:bottom w:val="none" w:sz="0" w:space="0" w:color="auto"/>
            <w:right w:val="none" w:sz="0" w:space="0" w:color="auto"/>
          </w:divBdr>
        </w:div>
        <w:div w:id="572660627">
          <w:marLeft w:val="0"/>
          <w:marRight w:val="0"/>
          <w:marTop w:val="0"/>
          <w:marBottom w:val="0"/>
          <w:divBdr>
            <w:top w:val="none" w:sz="0" w:space="0" w:color="auto"/>
            <w:left w:val="none" w:sz="0" w:space="0" w:color="auto"/>
            <w:bottom w:val="none" w:sz="0" w:space="0" w:color="auto"/>
            <w:right w:val="none" w:sz="0" w:space="0" w:color="auto"/>
          </w:divBdr>
        </w:div>
        <w:div w:id="599531747">
          <w:marLeft w:val="0"/>
          <w:marRight w:val="0"/>
          <w:marTop w:val="0"/>
          <w:marBottom w:val="0"/>
          <w:divBdr>
            <w:top w:val="none" w:sz="0" w:space="0" w:color="auto"/>
            <w:left w:val="none" w:sz="0" w:space="0" w:color="auto"/>
            <w:bottom w:val="none" w:sz="0" w:space="0" w:color="auto"/>
            <w:right w:val="none" w:sz="0" w:space="0" w:color="auto"/>
          </w:divBdr>
        </w:div>
        <w:div w:id="639269356">
          <w:marLeft w:val="0"/>
          <w:marRight w:val="0"/>
          <w:marTop w:val="0"/>
          <w:marBottom w:val="0"/>
          <w:divBdr>
            <w:top w:val="none" w:sz="0" w:space="0" w:color="auto"/>
            <w:left w:val="none" w:sz="0" w:space="0" w:color="auto"/>
            <w:bottom w:val="none" w:sz="0" w:space="0" w:color="auto"/>
            <w:right w:val="none" w:sz="0" w:space="0" w:color="auto"/>
          </w:divBdr>
        </w:div>
        <w:div w:id="647176626">
          <w:marLeft w:val="0"/>
          <w:marRight w:val="0"/>
          <w:marTop w:val="0"/>
          <w:marBottom w:val="0"/>
          <w:divBdr>
            <w:top w:val="none" w:sz="0" w:space="0" w:color="auto"/>
            <w:left w:val="none" w:sz="0" w:space="0" w:color="auto"/>
            <w:bottom w:val="none" w:sz="0" w:space="0" w:color="auto"/>
            <w:right w:val="none" w:sz="0" w:space="0" w:color="auto"/>
          </w:divBdr>
        </w:div>
        <w:div w:id="670372426">
          <w:marLeft w:val="0"/>
          <w:marRight w:val="0"/>
          <w:marTop w:val="0"/>
          <w:marBottom w:val="0"/>
          <w:divBdr>
            <w:top w:val="none" w:sz="0" w:space="0" w:color="auto"/>
            <w:left w:val="none" w:sz="0" w:space="0" w:color="auto"/>
            <w:bottom w:val="none" w:sz="0" w:space="0" w:color="auto"/>
            <w:right w:val="none" w:sz="0" w:space="0" w:color="auto"/>
          </w:divBdr>
        </w:div>
        <w:div w:id="710501193">
          <w:marLeft w:val="0"/>
          <w:marRight w:val="0"/>
          <w:marTop w:val="0"/>
          <w:marBottom w:val="0"/>
          <w:divBdr>
            <w:top w:val="none" w:sz="0" w:space="0" w:color="auto"/>
            <w:left w:val="none" w:sz="0" w:space="0" w:color="auto"/>
            <w:bottom w:val="none" w:sz="0" w:space="0" w:color="auto"/>
            <w:right w:val="none" w:sz="0" w:space="0" w:color="auto"/>
          </w:divBdr>
        </w:div>
        <w:div w:id="722751716">
          <w:marLeft w:val="0"/>
          <w:marRight w:val="0"/>
          <w:marTop w:val="0"/>
          <w:marBottom w:val="0"/>
          <w:divBdr>
            <w:top w:val="none" w:sz="0" w:space="0" w:color="auto"/>
            <w:left w:val="none" w:sz="0" w:space="0" w:color="auto"/>
            <w:bottom w:val="none" w:sz="0" w:space="0" w:color="auto"/>
            <w:right w:val="none" w:sz="0" w:space="0" w:color="auto"/>
          </w:divBdr>
        </w:div>
        <w:div w:id="768046595">
          <w:marLeft w:val="0"/>
          <w:marRight w:val="0"/>
          <w:marTop w:val="0"/>
          <w:marBottom w:val="0"/>
          <w:divBdr>
            <w:top w:val="none" w:sz="0" w:space="0" w:color="auto"/>
            <w:left w:val="none" w:sz="0" w:space="0" w:color="auto"/>
            <w:bottom w:val="none" w:sz="0" w:space="0" w:color="auto"/>
            <w:right w:val="none" w:sz="0" w:space="0" w:color="auto"/>
          </w:divBdr>
        </w:div>
        <w:div w:id="782381781">
          <w:marLeft w:val="0"/>
          <w:marRight w:val="0"/>
          <w:marTop w:val="0"/>
          <w:marBottom w:val="0"/>
          <w:divBdr>
            <w:top w:val="none" w:sz="0" w:space="0" w:color="auto"/>
            <w:left w:val="none" w:sz="0" w:space="0" w:color="auto"/>
            <w:bottom w:val="none" w:sz="0" w:space="0" w:color="auto"/>
            <w:right w:val="none" w:sz="0" w:space="0" w:color="auto"/>
          </w:divBdr>
        </w:div>
        <w:div w:id="786848374">
          <w:marLeft w:val="0"/>
          <w:marRight w:val="0"/>
          <w:marTop w:val="0"/>
          <w:marBottom w:val="0"/>
          <w:divBdr>
            <w:top w:val="none" w:sz="0" w:space="0" w:color="auto"/>
            <w:left w:val="none" w:sz="0" w:space="0" w:color="auto"/>
            <w:bottom w:val="none" w:sz="0" w:space="0" w:color="auto"/>
            <w:right w:val="none" w:sz="0" w:space="0" w:color="auto"/>
          </w:divBdr>
        </w:div>
        <w:div w:id="801580608">
          <w:marLeft w:val="0"/>
          <w:marRight w:val="0"/>
          <w:marTop w:val="0"/>
          <w:marBottom w:val="0"/>
          <w:divBdr>
            <w:top w:val="none" w:sz="0" w:space="0" w:color="auto"/>
            <w:left w:val="none" w:sz="0" w:space="0" w:color="auto"/>
            <w:bottom w:val="none" w:sz="0" w:space="0" w:color="auto"/>
            <w:right w:val="none" w:sz="0" w:space="0" w:color="auto"/>
          </w:divBdr>
        </w:div>
        <w:div w:id="815681964">
          <w:marLeft w:val="0"/>
          <w:marRight w:val="0"/>
          <w:marTop w:val="0"/>
          <w:marBottom w:val="0"/>
          <w:divBdr>
            <w:top w:val="none" w:sz="0" w:space="0" w:color="auto"/>
            <w:left w:val="none" w:sz="0" w:space="0" w:color="auto"/>
            <w:bottom w:val="none" w:sz="0" w:space="0" w:color="auto"/>
            <w:right w:val="none" w:sz="0" w:space="0" w:color="auto"/>
          </w:divBdr>
        </w:div>
        <w:div w:id="841890205">
          <w:marLeft w:val="0"/>
          <w:marRight w:val="0"/>
          <w:marTop w:val="0"/>
          <w:marBottom w:val="0"/>
          <w:divBdr>
            <w:top w:val="none" w:sz="0" w:space="0" w:color="auto"/>
            <w:left w:val="none" w:sz="0" w:space="0" w:color="auto"/>
            <w:bottom w:val="none" w:sz="0" w:space="0" w:color="auto"/>
            <w:right w:val="none" w:sz="0" w:space="0" w:color="auto"/>
          </w:divBdr>
        </w:div>
        <w:div w:id="866337050">
          <w:marLeft w:val="0"/>
          <w:marRight w:val="0"/>
          <w:marTop w:val="0"/>
          <w:marBottom w:val="0"/>
          <w:divBdr>
            <w:top w:val="none" w:sz="0" w:space="0" w:color="auto"/>
            <w:left w:val="none" w:sz="0" w:space="0" w:color="auto"/>
            <w:bottom w:val="none" w:sz="0" w:space="0" w:color="auto"/>
            <w:right w:val="none" w:sz="0" w:space="0" w:color="auto"/>
          </w:divBdr>
        </w:div>
        <w:div w:id="871923309">
          <w:marLeft w:val="0"/>
          <w:marRight w:val="0"/>
          <w:marTop w:val="0"/>
          <w:marBottom w:val="0"/>
          <w:divBdr>
            <w:top w:val="none" w:sz="0" w:space="0" w:color="auto"/>
            <w:left w:val="none" w:sz="0" w:space="0" w:color="auto"/>
            <w:bottom w:val="none" w:sz="0" w:space="0" w:color="auto"/>
            <w:right w:val="none" w:sz="0" w:space="0" w:color="auto"/>
          </w:divBdr>
        </w:div>
        <w:div w:id="902909742">
          <w:marLeft w:val="0"/>
          <w:marRight w:val="0"/>
          <w:marTop w:val="0"/>
          <w:marBottom w:val="0"/>
          <w:divBdr>
            <w:top w:val="none" w:sz="0" w:space="0" w:color="auto"/>
            <w:left w:val="none" w:sz="0" w:space="0" w:color="auto"/>
            <w:bottom w:val="none" w:sz="0" w:space="0" w:color="auto"/>
            <w:right w:val="none" w:sz="0" w:space="0" w:color="auto"/>
          </w:divBdr>
        </w:div>
        <w:div w:id="909340943">
          <w:marLeft w:val="0"/>
          <w:marRight w:val="0"/>
          <w:marTop w:val="0"/>
          <w:marBottom w:val="0"/>
          <w:divBdr>
            <w:top w:val="none" w:sz="0" w:space="0" w:color="auto"/>
            <w:left w:val="none" w:sz="0" w:space="0" w:color="auto"/>
            <w:bottom w:val="none" w:sz="0" w:space="0" w:color="auto"/>
            <w:right w:val="none" w:sz="0" w:space="0" w:color="auto"/>
          </w:divBdr>
        </w:div>
        <w:div w:id="917131016">
          <w:marLeft w:val="0"/>
          <w:marRight w:val="0"/>
          <w:marTop w:val="0"/>
          <w:marBottom w:val="0"/>
          <w:divBdr>
            <w:top w:val="none" w:sz="0" w:space="0" w:color="auto"/>
            <w:left w:val="none" w:sz="0" w:space="0" w:color="auto"/>
            <w:bottom w:val="none" w:sz="0" w:space="0" w:color="auto"/>
            <w:right w:val="none" w:sz="0" w:space="0" w:color="auto"/>
          </w:divBdr>
        </w:div>
        <w:div w:id="917522952">
          <w:marLeft w:val="0"/>
          <w:marRight w:val="0"/>
          <w:marTop w:val="0"/>
          <w:marBottom w:val="0"/>
          <w:divBdr>
            <w:top w:val="none" w:sz="0" w:space="0" w:color="auto"/>
            <w:left w:val="none" w:sz="0" w:space="0" w:color="auto"/>
            <w:bottom w:val="none" w:sz="0" w:space="0" w:color="auto"/>
            <w:right w:val="none" w:sz="0" w:space="0" w:color="auto"/>
          </w:divBdr>
        </w:div>
        <w:div w:id="925767020">
          <w:marLeft w:val="0"/>
          <w:marRight w:val="0"/>
          <w:marTop w:val="0"/>
          <w:marBottom w:val="0"/>
          <w:divBdr>
            <w:top w:val="none" w:sz="0" w:space="0" w:color="auto"/>
            <w:left w:val="none" w:sz="0" w:space="0" w:color="auto"/>
            <w:bottom w:val="none" w:sz="0" w:space="0" w:color="auto"/>
            <w:right w:val="none" w:sz="0" w:space="0" w:color="auto"/>
          </w:divBdr>
        </w:div>
        <w:div w:id="948776749">
          <w:marLeft w:val="0"/>
          <w:marRight w:val="0"/>
          <w:marTop w:val="0"/>
          <w:marBottom w:val="0"/>
          <w:divBdr>
            <w:top w:val="none" w:sz="0" w:space="0" w:color="auto"/>
            <w:left w:val="none" w:sz="0" w:space="0" w:color="auto"/>
            <w:bottom w:val="none" w:sz="0" w:space="0" w:color="auto"/>
            <w:right w:val="none" w:sz="0" w:space="0" w:color="auto"/>
          </w:divBdr>
        </w:div>
        <w:div w:id="950668771">
          <w:marLeft w:val="0"/>
          <w:marRight w:val="0"/>
          <w:marTop w:val="0"/>
          <w:marBottom w:val="0"/>
          <w:divBdr>
            <w:top w:val="none" w:sz="0" w:space="0" w:color="auto"/>
            <w:left w:val="none" w:sz="0" w:space="0" w:color="auto"/>
            <w:bottom w:val="none" w:sz="0" w:space="0" w:color="auto"/>
            <w:right w:val="none" w:sz="0" w:space="0" w:color="auto"/>
          </w:divBdr>
        </w:div>
        <w:div w:id="950942212">
          <w:marLeft w:val="0"/>
          <w:marRight w:val="0"/>
          <w:marTop w:val="0"/>
          <w:marBottom w:val="0"/>
          <w:divBdr>
            <w:top w:val="none" w:sz="0" w:space="0" w:color="auto"/>
            <w:left w:val="none" w:sz="0" w:space="0" w:color="auto"/>
            <w:bottom w:val="none" w:sz="0" w:space="0" w:color="auto"/>
            <w:right w:val="none" w:sz="0" w:space="0" w:color="auto"/>
          </w:divBdr>
        </w:div>
        <w:div w:id="959339975">
          <w:marLeft w:val="0"/>
          <w:marRight w:val="0"/>
          <w:marTop w:val="0"/>
          <w:marBottom w:val="0"/>
          <w:divBdr>
            <w:top w:val="none" w:sz="0" w:space="0" w:color="auto"/>
            <w:left w:val="none" w:sz="0" w:space="0" w:color="auto"/>
            <w:bottom w:val="none" w:sz="0" w:space="0" w:color="auto"/>
            <w:right w:val="none" w:sz="0" w:space="0" w:color="auto"/>
          </w:divBdr>
        </w:div>
        <w:div w:id="989600980">
          <w:marLeft w:val="0"/>
          <w:marRight w:val="0"/>
          <w:marTop w:val="0"/>
          <w:marBottom w:val="0"/>
          <w:divBdr>
            <w:top w:val="none" w:sz="0" w:space="0" w:color="auto"/>
            <w:left w:val="none" w:sz="0" w:space="0" w:color="auto"/>
            <w:bottom w:val="none" w:sz="0" w:space="0" w:color="auto"/>
            <w:right w:val="none" w:sz="0" w:space="0" w:color="auto"/>
          </w:divBdr>
        </w:div>
        <w:div w:id="992878481">
          <w:marLeft w:val="0"/>
          <w:marRight w:val="0"/>
          <w:marTop w:val="0"/>
          <w:marBottom w:val="0"/>
          <w:divBdr>
            <w:top w:val="none" w:sz="0" w:space="0" w:color="auto"/>
            <w:left w:val="none" w:sz="0" w:space="0" w:color="auto"/>
            <w:bottom w:val="none" w:sz="0" w:space="0" w:color="auto"/>
            <w:right w:val="none" w:sz="0" w:space="0" w:color="auto"/>
          </w:divBdr>
        </w:div>
        <w:div w:id="1001354018">
          <w:marLeft w:val="0"/>
          <w:marRight w:val="0"/>
          <w:marTop w:val="0"/>
          <w:marBottom w:val="0"/>
          <w:divBdr>
            <w:top w:val="none" w:sz="0" w:space="0" w:color="auto"/>
            <w:left w:val="none" w:sz="0" w:space="0" w:color="auto"/>
            <w:bottom w:val="none" w:sz="0" w:space="0" w:color="auto"/>
            <w:right w:val="none" w:sz="0" w:space="0" w:color="auto"/>
          </w:divBdr>
        </w:div>
        <w:div w:id="1011225534">
          <w:marLeft w:val="0"/>
          <w:marRight w:val="0"/>
          <w:marTop w:val="0"/>
          <w:marBottom w:val="0"/>
          <w:divBdr>
            <w:top w:val="none" w:sz="0" w:space="0" w:color="auto"/>
            <w:left w:val="none" w:sz="0" w:space="0" w:color="auto"/>
            <w:bottom w:val="none" w:sz="0" w:space="0" w:color="auto"/>
            <w:right w:val="none" w:sz="0" w:space="0" w:color="auto"/>
          </w:divBdr>
        </w:div>
        <w:div w:id="1019813564">
          <w:marLeft w:val="0"/>
          <w:marRight w:val="0"/>
          <w:marTop w:val="0"/>
          <w:marBottom w:val="0"/>
          <w:divBdr>
            <w:top w:val="none" w:sz="0" w:space="0" w:color="auto"/>
            <w:left w:val="none" w:sz="0" w:space="0" w:color="auto"/>
            <w:bottom w:val="none" w:sz="0" w:space="0" w:color="auto"/>
            <w:right w:val="none" w:sz="0" w:space="0" w:color="auto"/>
          </w:divBdr>
        </w:div>
        <w:div w:id="1022514659">
          <w:marLeft w:val="0"/>
          <w:marRight w:val="0"/>
          <w:marTop w:val="0"/>
          <w:marBottom w:val="0"/>
          <w:divBdr>
            <w:top w:val="none" w:sz="0" w:space="0" w:color="auto"/>
            <w:left w:val="none" w:sz="0" w:space="0" w:color="auto"/>
            <w:bottom w:val="none" w:sz="0" w:space="0" w:color="auto"/>
            <w:right w:val="none" w:sz="0" w:space="0" w:color="auto"/>
          </w:divBdr>
        </w:div>
        <w:div w:id="1025591900">
          <w:marLeft w:val="0"/>
          <w:marRight w:val="0"/>
          <w:marTop w:val="0"/>
          <w:marBottom w:val="0"/>
          <w:divBdr>
            <w:top w:val="none" w:sz="0" w:space="0" w:color="auto"/>
            <w:left w:val="none" w:sz="0" w:space="0" w:color="auto"/>
            <w:bottom w:val="none" w:sz="0" w:space="0" w:color="auto"/>
            <w:right w:val="none" w:sz="0" w:space="0" w:color="auto"/>
          </w:divBdr>
        </w:div>
        <w:div w:id="1027440557">
          <w:marLeft w:val="0"/>
          <w:marRight w:val="0"/>
          <w:marTop w:val="0"/>
          <w:marBottom w:val="0"/>
          <w:divBdr>
            <w:top w:val="none" w:sz="0" w:space="0" w:color="auto"/>
            <w:left w:val="none" w:sz="0" w:space="0" w:color="auto"/>
            <w:bottom w:val="none" w:sz="0" w:space="0" w:color="auto"/>
            <w:right w:val="none" w:sz="0" w:space="0" w:color="auto"/>
          </w:divBdr>
        </w:div>
        <w:div w:id="1029571312">
          <w:marLeft w:val="0"/>
          <w:marRight w:val="0"/>
          <w:marTop w:val="0"/>
          <w:marBottom w:val="0"/>
          <w:divBdr>
            <w:top w:val="none" w:sz="0" w:space="0" w:color="auto"/>
            <w:left w:val="none" w:sz="0" w:space="0" w:color="auto"/>
            <w:bottom w:val="none" w:sz="0" w:space="0" w:color="auto"/>
            <w:right w:val="none" w:sz="0" w:space="0" w:color="auto"/>
          </w:divBdr>
        </w:div>
        <w:div w:id="1031690893">
          <w:marLeft w:val="0"/>
          <w:marRight w:val="0"/>
          <w:marTop w:val="0"/>
          <w:marBottom w:val="0"/>
          <w:divBdr>
            <w:top w:val="none" w:sz="0" w:space="0" w:color="auto"/>
            <w:left w:val="none" w:sz="0" w:space="0" w:color="auto"/>
            <w:bottom w:val="none" w:sz="0" w:space="0" w:color="auto"/>
            <w:right w:val="none" w:sz="0" w:space="0" w:color="auto"/>
          </w:divBdr>
        </w:div>
        <w:div w:id="1073430238">
          <w:marLeft w:val="0"/>
          <w:marRight w:val="0"/>
          <w:marTop w:val="0"/>
          <w:marBottom w:val="0"/>
          <w:divBdr>
            <w:top w:val="none" w:sz="0" w:space="0" w:color="auto"/>
            <w:left w:val="none" w:sz="0" w:space="0" w:color="auto"/>
            <w:bottom w:val="none" w:sz="0" w:space="0" w:color="auto"/>
            <w:right w:val="none" w:sz="0" w:space="0" w:color="auto"/>
          </w:divBdr>
        </w:div>
        <w:div w:id="1082139143">
          <w:marLeft w:val="0"/>
          <w:marRight w:val="0"/>
          <w:marTop w:val="0"/>
          <w:marBottom w:val="0"/>
          <w:divBdr>
            <w:top w:val="none" w:sz="0" w:space="0" w:color="auto"/>
            <w:left w:val="none" w:sz="0" w:space="0" w:color="auto"/>
            <w:bottom w:val="none" w:sz="0" w:space="0" w:color="auto"/>
            <w:right w:val="none" w:sz="0" w:space="0" w:color="auto"/>
          </w:divBdr>
        </w:div>
        <w:div w:id="1084912851">
          <w:marLeft w:val="0"/>
          <w:marRight w:val="0"/>
          <w:marTop w:val="0"/>
          <w:marBottom w:val="0"/>
          <w:divBdr>
            <w:top w:val="none" w:sz="0" w:space="0" w:color="auto"/>
            <w:left w:val="none" w:sz="0" w:space="0" w:color="auto"/>
            <w:bottom w:val="none" w:sz="0" w:space="0" w:color="auto"/>
            <w:right w:val="none" w:sz="0" w:space="0" w:color="auto"/>
          </w:divBdr>
        </w:div>
        <w:div w:id="1096513836">
          <w:marLeft w:val="0"/>
          <w:marRight w:val="0"/>
          <w:marTop w:val="0"/>
          <w:marBottom w:val="0"/>
          <w:divBdr>
            <w:top w:val="none" w:sz="0" w:space="0" w:color="auto"/>
            <w:left w:val="none" w:sz="0" w:space="0" w:color="auto"/>
            <w:bottom w:val="none" w:sz="0" w:space="0" w:color="auto"/>
            <w:right w:val="none" w:sz="0" w:space="0" w:color="auto"/>
          </w:divBdr>
        </w:div>
        <w:div w:id="1129780018">
          <w:marLeft w:val="0"/>
          <w:marRight w:val="0"/>
          <w:marTop w:val="0"/>
          <w:marBottom w:val="0"/>
          <w:divBdr>
            <w:top w:val="none" w:sz="0" w:space="0" w:color="auto"/>
            <w:left w:val="none" w:sz="0" w:space="0" w:color="auto"/>
            <w:bottom w:val="none" w:sz="0" w:space="0" w:color="auto"/>
            <w:right w:val="none" w:sz="0" w:space="0" w:color="auto"/>
          </w:divBdr>
        </w:div>
        <w:div w:id="1133401305">
          <w:marLeft w:val="0"/>
          <w:marRight w:val="0"/>
          <w:marTop w:val="0"/>
          <w:marBottom w:val="0"/>
          <w:divBdr>
            <w:top w:val="none" w:sz="0" w:space="0" w:color="auto"/>
            <w:left w:val="none" w:sz="0" w:space="0" w:color="auto"/>
            <w:bottom w:val="none" w:sz="0" w:space="0" w:color="auto"/>
            <w:right w:val="none" w:sz="0" w:space="0" w:color="auto"/>
          </w:divBdr>
        </w:div>
        <w:div w:id="1136416575">
          <w:marLeft w:val="0"/>
          <w:marRight w:val="0"/>
          <w:marTop w:val="0"/>
          <w:marBottom w:val="0"/>
          <w:divBdr>
            <w:top w:val="none" w:sz="0" w:space="0" w:color="auto"/>
            <w:left w:val="none" w:sz="0" w:space="0" w:color="auto"/>
            <w:bottom w:val="none" w:sz="0" w:space="0" w:color="auto"/>
            <w:right w:val="none" w:sz="0" w:space="0" w:color="auto"/>
          </w:divBdr>
        </w:div>
        <w:div w:id="1137795943">
          <w:marLeft w:val="0"/>
          <w:marRight w:val="0"/>
          <w:marTop w:val="0"/>
          <w:marBottom w:val="0"/>
          <w:divBdr>
            <w:top w:val="none" w:sz="0" w:space="0" w:color="auto"/>
            <w:left w:val="none" w:sz="0" w:space="0" w:color="auto"/>
            <w:bottom w:val="none" w:sz="0" w:space="0" w:color="auto"/>
            <w:right w:val="none" w:sz="0" w:space="0" w:color="auto"/>
          </w:divBdr>
        </w:div>
        <w:div w:id="1140659609">
          <w:marLeft w:val="0"/>
          <w:marRight w:val="0"/>
          <w:marTop w:val="0"/>
          <w:marBottom w:val="0"/>
          <w:divBdr>
            <w:top w:val="none" w:sz="0" w:space="0" w:color="auto"/>
            <w:left w:val="none" w:sz="0" w:space="0" w:color="auto"/>
            <w:bottom w:val="none" w:sz="0" w:space="0" w:color="auto"/>
            <w:right w:val="none" w:sz="0" w:space="0" w:color="auto"/>
          </w:divBdr>
        </w:div>
        <w:div w:id="1198664553">
          <w:marLeft w:val="0"/>
          <w:marRight w:val="0"/>
          <w:marTop w:val="0"/>
          <w:marBottom w:val="0"/>
          <w:divBdr>
            <w:top w:val="none" w:sz="0" w:space="0" w:color="auto"/>
            <w:left w:val="none" w:sz="0" w:space="0" w:color="auto"/>
            <w:bottom w:val="none" w:sz="0" w:space="0" w:color="auto"/>
            <w:right w:val="none" w:sz="0" w:space="0" w:color="auto"/>
          </w:divBdr>
        </w:div>
        <w:div w:id="1259216104">
          <w:marLeft w:val="0"/>
          <w:marRight w:val="0"/>
          <w:marTop w:val="0"/>
          <w:marBottom w:val="0"/>
          <w:divBdr>
            <w:top w:val="none" w:sz="0" w:space="0" w:color="auto"/>
            <w:left w:val="none" w:sz="0" w:space="0" w:color="auto"/>
            <w:bottom w:val="none" w:sz="0" w:space="0" w:color="auto"/>
            <w:right w:val="none" w:sz="0" w:space="0" w:color="auto"/>
          </w:divBdr>
        </w:div>
        <w:div w:id="1260868222">
          <w:marLeft w:val="0"/>
          <w:marRight w:val="0"/>
          <w:marTop w:val="0"/>
          <w:marBottom w:val="0"/>
          <w:divBdr>
            <w:top w:val="none" w:sz="0" w:space="0" w:color="auto"/>
            <w:left w:val="none" w:sz="0" w:space="0" w:color="auto"/>
            <w:bottom w:val="none" w:sz="0" w:space="0" w:color="auto"/>
            <w:right w:val="none" w:sz="0" w:space="0" w:color="auto"/>
          </w:divBdr>
        </w:div>
        <w:div w:id="1332639699">
          <w:marLeft w:val="0"/>
          <w:marRight w:val="0"/>
          <w:marTop w:val="0"/>
          <w:marBottom w:val="0"/>
          <w:divBdr>
            <w:top w:val="none" w:sz="0" w:space="0" w:color="auto"/>
            <w:left w:val="none" w:sz="0" w:space="0" w:color="auto"/>
            <w:bottom w:val="none" w:sz="0" w:space="0" w:color="auto"/>
            <w:right w:val="none" w:sz="0" w:space="0" w:color="auto"/>
          </w:divBdr>
        </w:div>
        <w:div w:id="1337655608">
          <w:marLeft w:val="0"/>
          <w:marRight w:val="0"/>
          <w:marTop w:val="0"/>
          <w:marBottom w:val="0"/>
          <w:divBdr>
            <w:top w:val="none" w:sz="0" w:space="0" w:color="auto"/>
            <w:left w:val="none" w:sz="0" w:space="0" w:color="auto"/>
            <w:bottom w:val="none" w:sz="0" w:space="0" w:color="auto"/>
            <w:right w:val="none" w:sz="0" w:space="0" w:color="auto"/>
          </w:divBdr>
        </w:div>
        <w:div w:id="1362127744">
          <w:marLeft w:val="0"/>
          <w:marRight w:val="0"/>
          <w:marTop w:val="0"/>
          <w:marBottom w:val="0"/>
          <w:divBdr>
            <w:top w:val="none" w:sz="0" w:space="0" w:color="auto"/>
            <w:left w:val="none" w:sz="0" w:space="0" w:color="auto"/>
            <w:bottom w:val="none" w:sz="0" w:space="0" w:color="auto"/>
            <w:right w:val="none" w:sz="0" w:space="0" w:color="auto"/>
          </w:divBdr>
        </w:div>
        <w:div w:id="1382896545">
          <w:marLeft w:val="0"/>
          <w:marRight w:val="0"/>
          <w:marTop w:val="0"/>
          <w:marBottom w:val="0"/>
          <w:divBdr>
            <w:top w:val="none" w:sz="0" w:space="0" w:color="auto"/>
            <w:left w:val="none" w:sz="0" w:space="0" w:color="auto"/>
            <w:bottom w:val="none" w:sz="0" w:space="0" w:color="auto"/>
            <w:right w:val="none" w:sz="0" w:space="0" w:color="auto"/>
          </w:divBdr>
        </w:div>
        <w:div w:id="1389375688">
          <w:marLeft w:val="0"/>
          <w:marRight w:val="0"/>
          <w:marTop w:val="0"/>
          <w:marBottom w:val="0"/>
          <w:divBdr>
            <w:top w:val="none" w:sz="0" w:space="0" w:color="auto"/>
            <w:left w:val="none" w:sz="0" w:space="0" w:color="auto"/>
            <w:bottom w:val="none" w:sz="0" w:space="0" w:color="auto"/>
            <w:right w:val="none" w:sz="0" w:space="0" w:color="auto"/>
          </w:divBdr>
        </w:div>
        <w:div w:id="1391734192">
          <w:marLeft w:val="0"/>
          <w:marRight w:val="0"/>
          <w:marTop w:val="0"/>
          <w:marBottom w:val="0"/>
          <w:divBdr>
            <w:top w:val="none" w:sz="0" w:space="0" w:color="auto"/>
            <w:left w:val="none" w:sz="0" w:space="0" w:color="auto"/>
            <w:bottom w:val="none" w:sz="0" w:space="0" w:color="auto"/>
            <w:right w:val="none" w:sz="0" w:space="0" w:color="auto"/>
          </w:divBdr>
        </w:div>
        <w:div w:id="1410813893">
          <w:marLeft w:val="0"/>
          <w:marRight w:val="0"/>
          <w:marTop w:val="0"/>
          <w:marBottom w:val="0"/>
          <w:divBdr>
            <w:top w:val="none" w:sz="0" w:space="0" w:color="auto"/>
            <w:left w:val="none" w:sz="0" w:space="0" w:color="auto"/>
            <w:bottom w:val="none" w:sz="0" w:space="0" w:color="auto"/>
            <w:right w:val="none" w:sz="0" w:space="0" w:color="auto"/>
          </w:divBdr>
        </w:div>
        <w:div w:id="1419444500">
          <w:marLeft w:val="0"/>
          <w:marRight w:val="0"/>
          <w:marTop w:val="0"/>
          <w:marBottom w:val="0"/>
          <w:divBdr>
            <w:top w:val="none" w:sz="0" w:space="0" w:color="auto"/>
            <w:left w:val="none" w:sz="0" w:space="0" w:color="auto"/>
            <w:bottom w:val="none" w:sz="0" w:space="0" w:color="auto"/>
            <w:right w:val="none" w:sz="0" w:space="0" w:color="auto"/>
          </w:divBdr>
        </w:div>
        <w:div w:id="1429691883">
          <w:marLeft w:val="0"/>
          <w:marRight w:val="0"/>
          <w:marTop w:val="0"/>
          <w:marBottom w:val="0"/>
          <w:divBdr>
            <w:top w:val="none" w:sz="0" w:space="0" w:color="auto"/>
            <w:left w:val="none" w:sz="0" w:space="0" w:color="auto"/>
            <w:bottom w:val="none" w:sz="0" w:space="0" w:color="auto"/>
            <w:right w:val="none" w:sz="0" w:space="0" w:color="auto"/>
          </w:divBdr>
        </w:div>
        <w:div w:id="1437945451">
          <w:marLeft w:val="0"/>
          <w:marRight w:val="0"/>
          <w:marTop w:val="0"/>
          <w:marBottom w:val="0"/>
          <w:divBdr>
            <w:top w:val="none" w:sz="0" w:space="0" w:color="auto"/>
            <w:left w:val="none" w:sz="0" w:space="0" w:color="auto"/>
            <w:bottom w:val="none" w:sz="0" w:space="0" w:color="auto"/>
            <w:right w:val="none" w:sz="0" w:space="0" w:color="auto"/>
          </w:divBdr>
        </w:div>
        <w:div w:id="1462654833">
          <w:marLeft w:val="0"/>
          <w:marRight w:val="0"/>
          <w:marTop w:val="0"/>
          <w:marBottom w:val="0"/>
          <w:divBdr>
            <w:top w:val="none" w:sz="0" w:space="0" w:color="auto"/>
            <w:left w:val="none" w:sz="0" w:space="0" w:color="auto"/>
            <w:bottom w:val="none" w:sz="0" w:space="0" w:color="auto"/>
            <w:right w:val="none" w:sz="0" w:space="0" w:color="auto"/>
          </w:divBdr>
        </w:div>
        <w:div w:id="1496729505">
          <w:marLeft w:val="0"/>
          <w:marRight w:val="0"/>
          <w:marTop w:val="0"/>
          <w:marBottom w:val="0"/>
          <w:divBdr>
            <w:top w:val="none" w:sz="0" w:space="0" w:color="auto"/>
            <w:left w:val="none" w:sz="0" w:space="0" w:color="auto"/>
            <w:bottom w:val="none" w:sz="0" w:space="0" w:color="auto"/>
            <w:right w:val="none" w:sz="0" w:space="0" w:color="auto"/>
          </w:divBdr>
        </w:div>
        <w:div w:id="1512456160">
          <w:marLeft w:val="0"/>
          <w:marRight w:val="0"/>
          <w:marTop w:val="0"/>
          <w:marBottom w:val="0"/>
          <w:divBdr>
            <w:top w:val="none" w:sz="0" w:space="0" w:color="auto"/>
            <w:left w:val="none" w:sz="0" w:space="0" w:color="auto"/>
            <w:bottom w:val="none" w:sz="0" w:space="0" w:color="auto"/>
            <w:right w:val="none" w:sz="0" w:space="0" w:color="auto"/>
          </w:divBdr>
        </w:div>
        <w:div w:id="1556813880">
          <w:marLeft w:val="0"/>
          <w:marRight w:val="0"/>
          <w:marTop w:val="0"/>
          <w:marBottom w:val="0"/>
          <w:divBdr>
            <w:top w:val="none" w:sz="0" w:space="0" w:color="auto"/>
            <w:left w:val="none" w:sz="0" w:space="0" w:color="auto"/>
            <w:bottom w:val="none" w:sz="0" w:space="0" w:color="auto"/>
            <w:right w:val="none" w:sz="0" w:space="0" w:color="auto"/>
          </w:divBdr>
        </w:div>
        <w:div w:id="1582910760">
          <w:marLeft w:val="0"/>
          <w:marRight w:val="0"/>
          <w:marTop w:val="0"/>
          <w:marBottom w:val="0"/>
          <w:divBdr>
            <w:top w:val="none" w:sz="0" w:space="0" w:color="auto"/>
            <w:left w:val="none" w:sz="0" w:space="0" w:color="auto"/>
            <w:bottom w:val="none" w:sz="0" w:space="0" w:color="auto"/>
            <w:right w:val="none" w:sz="0" w:space="0" w:color="auto"/>
          </w:divBdr>
        </w:div>
        <w:div w:id="1582986531">
          <w:marLeft w:val="0"/>
          <w:marRight w:val="0"/>
          <w:marTop w:val="0"/>
          <w:marBottom w:val="0"/>
          <w:divBdr>
            <w:top w:val="none" w:sz="0" w:space="0" w:color="auto"/>
            <w:left w:val="none" w:sz="0" w:space="0" w:color="auto"/>
            <w:bottom w:val="none" w:sz="0" w:space="0" w:color="auto"/>
            <w:right w:val="none" w:sz="0" w:space="0" w:color="auto"/>
          </w:divBdr>
        </w:div>
        <w:div w:id="1612860679">
          <w:marLeft w:val="0"/>
          <w:marRight w:val="0"/>
          <w:marTop w:val="0"/>
          <w:marBottom w:val="0"/>
          <w:divBdr>
            <w:top w:val="none" w:sz="0" w:space="0" w:color="auto"/>
            <w:left w:val="none" w:sz="0" w:space="0" w:color="auto"/>
            <w:bottom w:val="none" w:sz="0" w:space="0" w:color="auto"/>
            <w:right w:val="none" w:sz="0" w:space="0" w:color="auto"/>
          </w:divBdr>
        </w:div>
        <w:div w:id="1644583466">
          <w:marLeft w:val="0"/>
          <w:marRight w:val="0"/>
          <w:marTop w:val="0"/>
          <w:marBottom w:val="0"/>
          <w:divBdr>
            <w:top w:val="none" w:sz="0" w:space="0" w:color="auto"/>
            <w:left w:val="none" w:sz="0" w:space="0" w:color="auto"/>
            <w:bottom w:val="none" w:sz="0" w:space="0" w:color="auto"/>
            <w:right w:val="none" w:sz="0" w:space="0" w:color="auto"/>
          </w:divBdr>
        </w:div>
        <w:div w:id="1680541934">
          <w:marLeft w:val="0"/>
          <w:marRight w:val="0"/>
          <w:marTop w:val="0"/>
          <w:marBottom w:val="0"/>
          <w:divBdr>
            <w:top w:val="none" w:sz="0" w:space="0" w:color="auto"/>
            <w:left w:val="none" w:sz="0" w:space="0" w:color="auto"/>
            <w:bottom w:val="none" w:sz="0" w:space="0" w:color="auto"/>
            <w:right w:val="none" w:sz="0" w:space="0" w:color="auto"/>
          </w:divBdr>
        </w:div>
        <w:div w:id="1692682293">
          <w:marLeft w:val="0"/>
          <w:marRight w:val="0"/>
          <w:marTop w:val="0"/>
          <w:marBottom w:val="0"/>
          <w:divBdr>
            <w:top w:val="none" w:sz="0" w:space="0" w:color="auto"/>
            <w:left w:val="none" w:sz="0" w:space="0" w:color="auto"/>
            <w:bottom w:val="none" w:sz="0" w:space="0" w:color="auto"/>
            <w:right w:val="none" w:sz="0" w:space="0" w:color="auto"/>
          </w:divBdr>
        </w:div>
        <w:div w:id="1722897255">
          <w:marLeft w:val="0"/>
          <w:marRight w:val="0"/>
          <w:marTop w:val="0"/>
          <w:marBottom w:val="0"/>
          <w:divBdr>
            <w:top w:val="none" w:sz="0" w:space="0" w:color="auto"/>
            <w:left w:val="none" w:sz="0" w:space="0" w:color="auto"/>
            <w:bottom w:val="none" w:sz="0" w:space="0" w:color="auto"/>
            <w:right w:val="none" w:sz="0" w:space="0" w:color="auto"/>
          </w:divBdr>
        </w:div>
        <w:div w:id="1744716559">
          <w:marLeft w:val="0"/>
          <w:marRight w:val="0"/>
          <w:marTop w:val="0"/>
          <w:marBottom w:val="0"/>
          <w:divBdr>
            <w:top w:val="none" w:sz="0" w:space="0" w:color="auto"/>
            <w:left w:val="none" w:sz="0" w:space="0" w:color="auto"/>
            <w:bottom w:val="none" w:sz="0" w:space="0" w:color="auto"/>
            <w:right w:val="none" w:sz="0" w:space="0" w:color="auto"/>
          </w:divBdr>
        </w:div>
        <w:div w:id="1745495769">
          <w:marLeft w:val="0"/>
          <w:marRight w:val="0"/>
          <w:marTop w:val="0"/>
          <w:marBottom w:val="0"/>
          <w:divBdr>
            <w:top w:val="none" w:sz="0" w:space="0" w:color="auto"/>
            <w:left w:val="none" w:sz="0" w:space="0" w:color="auto"/>
            <w:bottom w:val="none" w:sz="0" w:space="0" w:color="auto"/>
            <w:right w:val="none" w:sz="0" w:space="0" w:color="auto"/>
          </w:divBdr>
        </w:div>
        <w:div w:id="1795366065">
          <w:marLeft w:val="0"/>
          <w:marRight w:val="0"/>
          <w:marTop w:val="0"/>
          <w:marBottom w:val="0"/>
          <w:divBdr>
            <w:top w:val="none" w:sz="0" w:space="0" w:color="auto"/>
            <w:left w:val="none" w:sz="0" w:space="0" w:color="auto"/>
            <w:bottom w:val="none" w:sz="0" w:space="0" w:color="auto"/>
            <w:right w:val="none" w:sz="0" w:space="0" w:color="auto"/>
          </w:divBdr>
        </w:div>
        <w:div w:id="1849176363">
          <w:marLeft w:val="0"/>
          <w:marRight w:val="0"/>
          <w:marTop w:val="0"/>
          <w:marBottom w:val="0"/>
          <w:divBdr>
            <w:top w:val="none" w:sz="0" w:space="0" w:color="auto"/>
            <w:left w:val="none" w:sz="0" w:space="0" w:color="auto"/>
            <w:bottom w:val="none" w:sz="0" w:space="0" w:color="auto"/>
            <w:right w:val="none" w:sz="0" w:space="0" w:color="auto"/>
          </w:divBdr>
        </w:div>
        <w:div w:id="1852990087">
          <w:marLeft w:val="0"/>
          <w:marRight w:val="0"/>
          <w:marTop w:val="0"/>
          <w:marBottom w:val="0"/>
          <w:divBdr>
            <w:top w:val="none" w:sz="0" w:space="0" w:color="auto"/>
            <w:left w:val="none" w:sz="0" w:space="0" w:color="auto"/>
            <w:bottom w:val="none" w:sz="0" w:space="0" w:color="auto"/>
            <w:right w:val="none" w:sz="0" w:space="0" w:color="auto"/>
          </w:divBdr>
        </w:div>
        <w:div w:id="1872953404">
          <w:marLeft w:val="0"/>
          <w:marRight w:val="0"/>
          <w:marTop w:val="0"/>
          <w:marBottom w:val="0"/>
          <w:divBdr>
            <w:top w:val="none" w:sz="0" w:space="0" w:color="auto"/>
            <w:left w:val="none" w:sz="0" w:space="0" w:color="auto"/>
            <w:bottom w:val="none" w:sz="0" w:space="0" w:color="auto"/>
            <w:right w:val="none" w:sz="0" w:space="0" w:color="auto"/>
          </w:divBdr>
        </w:div>
        <w:div w:id="1917015127">
          <w:marLeft w:val="0"/>
          <w:marRight w:val="0"/>
          <w:marTop w:val="0"/>
          <w:marBottom w:val="0"/>
          <w:divBdr>
            <w:top w:val="none" w:sz="0" w:space="0" w:color="auto"/>
            <w:left w:val="none" w:sz="0" w:space="0" w:color="auto"/>
            <w:bottom w:val="none" w:sz="0" w:space="0" w:color="auto"/>
            <w:right w:val="none" w:sz="0" w:space="0" w:color="auto"/>
          </w:divBdr>
        </w:div>
        <w:div w:id="1917130402">
          <w:marLeft w:val="0"/>
          <w:marRight w:val="0"/>
          <w:marTop w:val="0"/>
          <w:marBottom w:val="0"/>
          <w:divBdr>
            <w:top w:val="none" w:sz="0" w:space="0" w:color="auto"/>
            <w:left w:val="none" w:sz="0" w:space="0" w:color="auto"/>
            <w:bottom w:val="none" w:sz="0" w:space="0" w:color="auto"/>
            <w:right w:val="none" w:sz="0" w:space="0" w:color="auto"/>
          </w:divBdr>
        </w:div>
        <w:div w:id="1925845280">
          <w:marLeft w:val="0"/>
          <w:marRight w:val="0"/>
          <w:marTop w:val="0"/>
          <w:marBottom w:val="0"/>
          <w:divBdr>
            <w:top w:val="none" w:sz="0" w:space="0" w:color="auto"/>
            <w:left w:val="none" w:sz="0" w:space="0" w:color="auto"/>
            <w:bottom w:val="none" w:sz="0" w:space="0" w:color="auto"/>
            <w:right w:val="none" w:sz="0" w:space="0" w:color="auto"/>
          </w:divBdr>
        </w:div>
        <w:div w:id="1964336356">
          <w:marLeft w:val="0"/>
          <w:marRight w:val="0"/>
          <w:marTop w:val="0"/>
          <w:marBottom w:val="0"/>
          <w:divBdr>
            <w:top w:val="none" w:sz="0" w:space="0" w:color="auto"/>
            <w:left w:val="none" w:sz="0" w:space="0" w:color="auto"/>
            <w:bottom w:val="none" w:sz="0" w:space="0" w:color="auto"/>
            <w:right w:val="none" w:sz="0" w:space="0" w:color="auto"/>
          </w:divBdr>
        </w:div>
        <w:div w:id="1971478209">
          <w:marLeft w:val="0"/>
          <w:marRight w:val="0"/>
          <w:marTop w:val="0"/>
          <w:marBottom w:val="0"/>
          <w:divBdr>
            <w:top w:val="none" w:sz="0" w:space="0" w:color="auto"/>
            <w:left w:val="none" w:sz="0" w:space="0" w:color="auto"/>
            <w:bottom w:val="none" w:sz="0" w:space="0" w:color="auto"/>
            <w:right w:val="none" w:sz="0" w:space="0" w:color="auto"/>
          </w:divBdr>
        </w:div>
        <w:div w:id="1977835140">
          <w:marLeft w:val="0"/>
          <w:marRight w:val="0"/>
          <w:marTop w:val="0"/>
          <w:marBottom w:val="0"/>
          <w:divBdr>
            <w:top w:val="none" w:sz="0" w:space="0" w:color="auto"/>
            <w:left w:val="none" w:sz="0" w:space="0" w:color="auto"/>
            <w:bottom w:val="none" w:sz="0" w:space="0" w:color="auto"/>
            <w:right w:val="none" w:sz="0" w:space="0" w:color="auto"/>
          </w:divBdr>
        </w:div>
        <w:div w:id="1982727678">
          <w:marLeft w:val="0"/>
          <w:marRight w:val="0"/>
          <w:marTop w:val="0"/>
          <w:marBottom w:val="0"/>
          <w:divBdr>
            <w:top w:val="none" w:sz="0" w:space="0" w:color="auto"/>
            <w:left w:val="none" w:sz="0" w:space="0" w:color="auto"/>
            <w:bottom w:val="none" w:sz="0" w:space="0" w:color="auto"/>
            <w:right w:val="none" w:sz="0" w:space="0" w:color="auto"/>
          </w:divBdr>
        </w:div>
        <w:div w:id="2002465013">
          <w:marLeft w:val="0"/>
          <w:marRight w:val="0"/>
          <w:marTop w:val="0"/>
          <w:marBottom w:val="0"/>
          <w:divBdr>
            <w:top w:val="none" w:sz="0" w:space="0" w:color="auto"/>
            <w:left w:val="none" w:sz="0" w:space="0" w:color="auto"/>
            <w:bottom w:val="none" w:sz="0" w:space="0" w:color="auto"/>
            <w:right w:val="none" w:sz="0" w:space="0" w:color="auto"/>
          </w:divBdr>
        </w:div>
        <w:div w:id="2003001159">
          <w:marLeft w:val="0"/>
          <w:marRight w:val="0"/>
          <w:marTop w:val="0"/>
          <w:marBottom w:val="0"/>
          <w:divBdr>
            <w:top w:val="none" w:sz="0" w:space="0" w:color="auto"/>
            <w:left w:val="none" w:sz="0" w:space="0" w:color="auto"/>
            <w:bottom w:val="none" w:sz="0" w:space="0" w:color="auto"/>
            <w:right w:val="none" w:sz="0" w:space="0" w:color="auto"/>
          </w:divBdr>
        </w:div>
        <w:div w:id="2016568337">
          <w:marLeft w:val="0"/>
          <w:marRight w:val="0"/>
          <w:marTop w:val="0"/>
          <w:marBottom w:val="0"/>
          <w:divBdr>
            <w:top w:val="none" w:sz="0" w:space="0" w:color="auto"/>
            <w:left w:val="none" w:sz="0" w:space="0" w:color="auto"/>
            <w:bottom w:val="none" w:sz="0" w:space="0" w:color="auto"/>
            <w:right w:val="none" w:sz="0" w:space="0" w:color="auto"/>
          </w:divBdr>
        </w:div>
        <w:div w:id="2030985686">
          <w:marLeft w:val="0"/>
          <w:marRight w:val="0"/>
          <w:marTop w:val="0"/>
          <w:marBottom w:val="0"/>
          <w:divBdr>
            <w:top w:val="none" w:sz="0" w:space="0" w:color="auto"/>
            <w:left w:val="none" w:sz="0" w:space="0" w:color="auto"/>
            <w:bottom w:val="none" w:sz="0" w:space="0" w:color="auto"/>
            <w:right w:val="none" w:sz="0" w:space="0" w:color="auto"/>
          </w:divBdr>
        </w:div>
        <w:div w:id="2031254820">
          <w:marLeft w:val="0"/>
          <w:marRight w:val="0"/>
          <w:marTop w:val="0"/>
          <w:marBottom w:val="0"/>
          <w:divBdr>
            <w:top w:val="none" w:sz="0" w:space="0" w:color="auto"/>
            <w:left w:val="none" w:sz="0" w:space="0" w:color="auto"/>
            <w:bottom w:val="none" w:sz="0" w:space="0" w:color="auto"/>
            <w:right w:val="none" w:sz="0" w:space="0" w:color="auto"/>
          </w:divBdr>
        </w:div>
        <w:div w:id="2064210136">
          <w:marLeft w:val="0"/>
          <w:marRight w:val="0"/>
          <w:marTop w:val="0"/>
          <w:marBottom w:val="0"/>
          <w:divBdr>
            <w:top w:val="none" w:sz="0" w:space="0" w:color="auto"/>
            <w:left w:val="none" w:sz="0" w:space="0" w:color="auto"/>
            <w:bottom w:val="none" w:sz="0" w:space="0" w:color="auto"/>
            <w:right w:val="none" w:sz="0" w:space="0" w:color="auto"/>
          </w:divBdr>
        </w:div>
        <w:div w:id="2065253037">
          <w:marLeft w:val="0"/>
          <w:marRight w:val="0"/>
          <w:marTop w:val="0"/>
          <w:marBottom w:val="0"/>
          <w:divBdr>
            <w:top w:val="none" w:sz="0" w:space="0" w:color="auto"/>
            <w:left w:val="none" w:sz="0" w:space="0" w:color="auto"/>
            <w:bottom w:val="none" w:sz="0" w:space="0" w:color="auto"/>
            <w:right w:val="none" w:sz="0" w:space="0" w:color="auto"/>
          </w:divBdr>
        </w:div>
        <w:div w:id="2084714392">
          <w:marLeft w:val="0"/>
          <w:marRight w:val="0"/>
          <w:marTop w:val="0"/>
          <w:marBottom w:val="0"/>
          <w:divBdr>
            <w:top w:val="none" w:sz="0" w:space="0" w:color="auto"/>
            <w:left w:val="none" w:sz="0" w:space="0" w:color="auto"/>
            <w:bottom w:val="none" w:sz="0" w:space="0" w:color="auto"/>
            <w:right w:val="none" w:sz="0" w:space="0" w:color="auto"/>
          </w:divBdr>
        </w:div>
        <w:div w:id="2087846272">
          <w:marLeft w:val="0"/>
          <w:marRight w:val="0"/>
          <w:marTop w:val="0"/>
          <w:marBottom w:val="0"/>
          <w:divBdr>
            <w:top w:val="none" w:sz="0" w:space="0" w:color="auto"/>
            <w:left w:val="none" w:sz="0" w:space="0" w:color="auto"/>
            <w:bottom w:val="none" w:sz="0" w:space="0" w:color="auto"/>
            <w:right w:val="none" w:sz="0" w:space="0" w:color="auto"/>
          </w:divBdr>
        </w:div>
        <w:div w:id="2092191806">
          <w:marLeft w:val="0"/>
          <w:marRight w:val="0"/>
          <w:marTop w:val="0"/>
          <w:marBottom w:val="0"/>
          <w:divBdr>
            <w:top w:val="none" w:sz="0" w:space="0" w:color="auto"/>
            <w:left w:val="none" w:sz="0" w:space="0" w:color="auto"/>
            <w:bottom w:val="none" w:sz="0" w:space="0" w:color="auto"/>
            <w:right w:val="none" w:sz="0" w:space="0" w:color="auto"/>
          </w:divBdr>
        </w:div>
        <w:div w:id="2112162244">
          <w:marLeft w:val="0"/>
          <w:marRight w:val="0"/>
          <w:marTop w:val="0"/>
          <w:marBottom w:val="0"/>
          <w:divBdr>
            <w:top w:val="none" w:sz="0" w:space="0" w:color="auto"/>
            <w:left w:val="none" w:sz="0" w:space="0" w:color="auto"/>
            <w:bottom w:val="none" w:sz="0" w:space="0" w:color="auto"/>
            <w:right w:val="none" w:sz="0" w:space="0" w:color="auto"/>
          </w:divBdr>
        </w:div>
        <w:div w:id="2117751615">
          <w:marLeft w:val="0"/>
          <w:marRight w:val="0"/>
          <w:marTop w:val="0"/>
          <w:marBottom w:val="0"/>
          <w:divBdr>
            <w:top w:val="none" w:sz="0" w:space="0" w:color="auto"/>
            <w:left w:val="none" w:sz="0" w:space="0" w:color="auto"/>
            <w:bottom w:val="none" w:sz="0" w:space="0" w:color="auto"/>
            <w:right w:val="none" w:sz="0" w:space="0" w:color="auto"/>
          </w:divBdr>
        </w:div>
        <w:div w:id="2130659717">
          <w:marLeft w:val="0"/>
          <w:marRight w:val="0"/>
          <w:marTop w:val="0"/>
          <w:marBottom w:val="0"/>
          <w:divBdr>
            <w:top w:val="none" w:sz="0" w:space="0" w:color="auto"/>
            <w:left w:val="none" w:sz="0" w:space="0" w:color="auto"/>
            <w:bottom w:val="none" w:sz="0" w:space="0" w:color="auto"/>
            <w:right w:val="none" w:sz="0" w:space="0" w:color="auto"/>
          </w:divBdr>
        </w:div>
        <w:div w:id="2142649632">
          <w:marLeft w:val="0"/>
          <w:marRight w:val="0"/>
          <w:marTop w:val="0"/>
          <w:marBottom w:val="0"/>
          <w:divBdr>
            <w:top w:val="none" w:sz="0" w:space="0" w:color="auto"/>
            <w:left w:val="none" w:sz="0" w:space="0" w:color="auto"/>
            <w:bottom w:val="none" w:sz="0" w:space="0" w:color="auto"/>
            <w:right w:val="none" w:sz="0" w:space="0" w:color="auto"/>
          </w:divBdr>
        </w:div>
        <w:div w:id="2145391658">
          <w:marLeft w:val="0"/>
          <w:marRight w:val="0"/>
          <w:marTop w:val="0"/>
          <w:marBottom w:val="0"/>
          <w:divBdr>
            <w:top w:val="none" w:sz="0" w:space="0" w:color="auto"/>
            <w:left w:val="none" w:sz="0" w:space="0" w:color="auto"/>
            <w:bottom w:val="none" w:sz="0" w:space="0" w:color="auto"/>
            <w:right w:val="none" w:sz="0" w:space="0" w:color="auto"/>
          </w:divBdr>
        </w:div>
      </w:divsChild>
    </w:div>
    <w:div w:id="1315405195">
      <w:bodyDiv w:val="1"/>
      <w:marLeft w:val="0"/>
      <w:marRight w:val="0"/>
      <w:marTop w:val="0"/>
      <w:marBottom w:val="0"/>
      <w:divBdr>
        <w:top w:val="none" w:sz="0" w:space="0" w:color="auto"/>
        <w:left w:val="none" w:sz="0" w:space="0" w:color="auto"/>
        <w:bottom w:val="none" w:sz="0" w:space="0" w:color="auto"/>
        <w:right w:val="none" w:sz="0" w:space="0" w:color="auto"/>
      </w:divBdr>
    </w:div>
    <w:div w:id="1315646806">
      <w:bodyDiv w:val="1"/>
      <w:marLeft w:val="0"/>
      <w:marRight w:val="0"/>
      <w:marTop w:val="0"/>
      <w:marBottom w:val="0"/>
      <w:divBdr>
        <w:top w:val="none" w:sz="0" w:space="0" w:color="auto"/>
        <w:left w:val="none" w:sz="0" w:space="0" w:color="auto"/>
        <w:bottom w:val="none" w:sz="0" w:space="0" w:color="auto"/>
        <w:right w:val="none" w:sz="0" w:space="0" w:color="auto"/>
      </w:divBdr>
    </w:div>
    <w:div w:id="1321544701">
      <w:bodyDiv w:val="1"/>
      <w:marLeft w:val="0"/>
      <w:marRight w:val="0"/>
      <w:marTop w:val="0"/>
      <w:marBottom w:val="0"/>
      <w:divBdr>
        <w:top w:val="none" w:sz="0" w:space="0" w:color="auto"/>
        <w:left w:val="none" w:sz="0" w:space="0" w:color="auto"/>
        <w:bottom w:val="none" w:sz="0" w:space="0" w:color="auto"/>
        <w:right w:val="none" w:sz="0" w:space="0" w:color="auto"/>
      </w:divBdr>
    </w:div>
    <w:div w:id="1323580887">
      <w:bodyDiv w:val="1"/>
      <w:marLeft w:val="0"/>
      <w:marRight w:val="0"/>
      <w:marTop w:val="0"/>
      <w:marBottom w:val="0"/>
      <w:divBdr>
        <w:top w:val="none" w:sz="0" w:space="0" w:color="auto"/>
        <w:left w:val="none" w:sz="0" w:space="0" w:color="auto"/>
        <w:bottom w:val="none" w:sz="0" w:space="0" w:color="auto"/>
        <w:right w:val="none" w:sz="0" w:space="0" w:color="auto"/>
      </w:divBdr>
    </w:div>
    <w:div w:id="1326712110">
      <w:bodyDiv w:val="1"/>
      <w:marLeft w:val="0"/>
      <w:marRight w:val="0"/>
      <w:marTop w:val="0"/>
      <w:marBottom w:val="0"/>
      <w:divBdr>
        <w:top w:val="none" w:sz="0" w:space="0" w:color="auto"/>
        <w:left w:val="none" w:sz="0" w:space="0" w:color="auto"/>
        <w:bottom w:val="none" w:sz="0" w:space="0" w:color="auto"/>
        <w:right w:val="none" w:sz="0" w:space="0" w:color="auto"/>
      </w:divBdr>
      <w:divsChild>
        <w:div w:id="2000963751">
          <w:marLeft w:val="0"/>
          <w:marRight w:val="0"/>
          <w:marTop w:val="0"/>
          <w:marBottom w:val="0"/>
          <w:divBdr>
            <w:top w:val="none" w:sz="0" w:space="0" w:color="auto"/>
            <w:left w:val="none" w:sz="0" w:space="0" w:color="auto"/>
            <w:bottom w:val="none" w:sz="0" w:space="0" w:color="auto"/>
            <w:right w:val="none" w:sz="0" w:space="0" w:color="auto"/>
          </w:divBdr>
        </w:div>
      </w:divsChild>
    </w:div>
    <w:div w:id="1330059733">
      <w:bodyDiv w:val="1"/>
      <w:marLeft w:val="0"/>
      <w:marRight w:val="0"/>
      <w:marTop w:val="0"/>
      <w:marBottom w:val="0"/>
      <w:divBdr>
        <w:top w:val="none" w:sz="0" w:space="0" w:color="auto"/>
        <w:left w:val="none" w:sz="0" w:space="0" w:color="auto"/>
        <w:bottom w:val="none" w:sz="0" w:space="0" w:color="auto"/>
        <w:right w:val="none" w:sz="0" w:space="0" w:color="auto"/>
      </w:divBdr>
    </w:div>
    <w:div w:id="1330209381">
      <w:bodyDiv w:val="1"/>
      <w:marLeft w:val="0"/>
      <w:marRight w:val="0"/>
      <w:marTop w:val="0"/>
      <w:marBottom w:val="0"/>
      <w:divBdr>
        <w:top w:val="none" w:sz="0" w:space="0" w:color="auto"/>
        <w:left w:val="none" w:sz="0" w:space="0" w:color="auto"/>
        <w:bottom w:val="none" w:sz="0" w:space="0" w:color="auto"/>
        <w:right w:val="none" w:sz="0" w:space="0" w:color="auto"/>
      </w:divBdr>
      <w:divsChild>
        <w:div w:id="253324604">
          <w:marLeft w:val="0"/>
          <w:marRight w:val="0"/>
          <w:marTop w:val="0"/>
          <w:marBottom w:val="0"/>
          <w:divBdr>
            <w:top w:val="none" w:sz="0" w:space="0" w:color="auto"/>
            <w:left w:val="none" w:sz="0" w:space="0" w:color="auto"/>
            <w:bottom w:val="none" w:sz="0" w:space="0" w:color="auto"/>
            <w:right w:val="none" w:sz="0" w:space="0" w:color="auto"/>
          </w:divBdr>
        </w:div>
      </w:divsChild>
    </w:div>
    <w:div w:id="1330906946">
      <w:bodyDiv w:val="1"/>
      <w:marLeft w:val="0"/>
      <w:marRight w:val="0"/>
      <w:marTop w:val="0"/>
      <w:marBottom w:val="0"/>
      <w:divBdr>
        <w:top w:val="none" w:sz="0" w:space="0" w:color="auto"/>
        <w:left w:val="none" w:sz="0" w:space="0" w:color="auto"/>
        <w:bottom w:val="none" w:sz="0" w:space="0" w:color="auto"/>
        <w:right w:val="none" w:sz="0" w:space="0" w:color="auto"/>
      </w:divBdr>
    </w:div>
    <w:div w:id="1331836545">
      <w:bodyDiv w:val="1"/>
      <w:marLeft w:val="0"/>
      <w:marRight w:val="0"/>
      <w:marTop w:val="0"/>
      <w:marBottom w:val="0"/>
      <w:divBdr>
        <w:top w:val="none" w:sz="0" w:space="0" w:color="auto"/>
        <w:left w:val="none" w:sz="0" w:space="0" w:color="auto"/>
        <w:bottom w:val="none" w:sz="0" w:space="0" w:color="auto"/>
        <w:right w:val="none" w:sz="0" w:space="0" w:color="auto"/>
      </w:divBdr>
      <w:divsChild>
        <w:div w:id="527378533">
          <w:marLeft w:val="0"/>
          <w:marRight w:val="0"/>
          <w:marTop w:val="0"/>
          <w:marBottom w:val="0"/>
          <w:divBdr>
            <w:top w:val="none" w:sz="0" w:space="0" w:color="auto"/>
            <w:left w:val="none" w:sz="0" w:space="0" w:color="auto"/>
            <w:bottom w:val="none" w:sz="0" w:space="0" w:color="auto"/>
            <w:right w:val="none" w:sz="0" w:space="0" w:color="auto"/>
          </w:divBdr>
        </w:div>
        <w:div w:id="954872870">
          <w:marLeft w:val="0"/>
          <w:marRight w:val="0"/>
          <w:marTop w:val="0"/>
          <w:marBottom w:val="0"/>
          <w:divBdr>
            <w:top w:val="none" w:sz="0" w:space="0" w:color="auto"/>
            <w:left w:val="none" w:sz="0" w:space="0" w:color="auto"/>
            <w:bottom w:val="none" w:sz="0" w:space="0" w:color="auto"/>
            <w:right w:val="none" w:sz="0" w:space="0" w:color="auto"/>
          </w:divBdr>
        </w:div>
      </w:divsChild>
    </w:div>
    <w:div w:id="1333874679">
      <w:bodyDiv w:val="1"/>
      <w:marLeft w:val="0"/>
      <w:marRight w:val="0"/>
      <w:marTop w:val="0"/>
      <w:marBottom w:val="0"/>
      <w:divBdr>
        <w:top w:val="none" w:sz="0" w:space="0" w:color="auto"/>
        <w:left w:val="none" w:sz="0" w:space="0" w:color="auto"/>
        <w:bottom w:val="none" w:sz="0" w:space="0" w:color="auto"/>
        <w:right w:val="none" w:sz="0" w:space="0" w:color="auto"/>
      </w:divBdr>
    </w:div>
    <w:div w:id="1334602157">
      <w:bodyDiv w:val="1"/>
      <w:marLeft w:val="0"/>
      <w:marRight w:val="0"/>
      <w:marTop w:val="0"/>
      <w:marBottom w:val="0"/>
      <w:divBdr>
        <w:top w:val="none" w:sz="0" w:space="0" w:color="auto"/>
        <w:left w:val="none" w:sz="0" w:space="0" w:color="auto"/>
        <w:bottom w:val="none" w:sz="0" w:space="0" w:color="auto"/>
        <w:right w:val="none" w:sz="0" w:space="0" w:color="auto"/>
      </w:divBdr>
    </w:div>
    <w:div w:id="1335649162">
      <w:bodyDiv w:val="1"/>
      <w:marLeft w:val="0"/>
      <w:marRight w:val="0"/>
      <w:marTop w:val="0"/>
      <w:marBottom w:val="0"/>
      <w:divBdr>
        <w:top w:val="none" w:sz="0" w:space="0" w:color="auto"/>
        <w:left w:val="none" w:sz="0" w:space="0" w:color="auto"/>
        <w:bottom w:val="none" w:sz="0" w:space="0" w:color="auto"/>
        <w:right w:val="none" w:sz="0" w:space="0" w:color="auto"/>
      </w:divBdr>
    </w:div>
    <w:div w:id="1343362782">
      <w:bodyDiv w:val="1"/>
      <w:marLeft w:val="0"/>
      <w:marRight w:val="0"/>
      <w:marTop w:val="0"/>
      <w:marBottom w:val="0"/>
      <w:divBdr>
        <w:top w:val="none" w:sz="0" w:space="0" w:color="auto"/>
        <w:left w:val="none" w:sz="0" w:space="0" w:color="auto"/>
        <w:bottom w:val="none" w:sz="0" w:space="0" w:color="auto"/>
        <w:right w:val="none" w:sz="0" w:space="0" w:color="auto"/>
      </w:divBdr>
      <w:divsChild>
        <w:div w:id="225075045">
          <w:marLeft w:val="0"/>
          <w:marRight w:val="0"/>
          <w:marTop w:val="0"/>
          <w:marBottom w:val="0"/>
          <w:divBdr>
            <w:top w:val="none" w:sz="0" w:space="0" w:color="auto"/>
            <w:left w:val="none" w:sz="0" w:space="0" w:color="auto"/>
            <w:bottom w:val="none" w:sz="0" w:space="0" w:color="auto"/>
            <w:right w:val="none" w:sz="0" w:space="0" w:color="auto"/>
          </w:divBdr>
        </w:div>
      </w:divsChild>
    </w:div>
    <w:div w:id="1345010148">
      <w:bodyDiv w:val="1"/>
      <w:marLeft w:val="0"/>
      <w:marRight w:val="0"/>
      <w:marTop w:val="0"/>
      <w:marBottom w:val="0"/>
      <w:divBdr>
        <w:top w:val="none" w:sz="0" w:space="0" w:color="auto"/>
        <w:left w:val="none" w:sz="0" w:space="0" w:color="auto"/>
        <w:bottom w:val="none" w:sz="0" w:space="0" w:color="auto"/>
        <w:right w:val="none" w:sz="0" w:space="0" w:color="auto"/>
      </w:divBdr>
    </w:div>
    <w:div w:id="1351030255">
      <w:bodyDiv w:val="1"/>
      <w:marLeft w:val="0"/>
      <w:marRight w:val="0"/>
      <w:marTop w:val="0"/>
      <w:marBottom w:val="0"/>
      <w:divBdr>
        <w:top w:val="none" w:sz="0" w:space="0" w:color="auto"/>
        <w:left w:val="none" w:sz="0" w:space="0" w:color="auto"/>
        <w:bottom w:val="none" w:sz="0" w:space="0" w:color="auto"/>
        <w:right w:val="none" w:sz="0" w:space="0" w:color="auto"/>
      </w:divBdr>
    </w:div>
    <w:div w:id="1358580413">
      <w:bodyDiv w:val="1"/>
      <w:marLeft w:val="0"/>
      <w:marRight w:val="0"/>
      <w:marTop w:val="0"/>
      <w:marBottom w:val="0"/>
      <w:divBdr>
        <w:top w:val="none" w:sz="0" w:space="0" w:color="auto"/>
        <w:left w:val="none" w:sz="0" w:space="0" w:color="auto"/>
        <w:bottom w:val="none" w:sz="0" w:space="0" w:color="auto"/>
        <w:right w:val="none" w:sz="0" w:space="0" w:color="auto"/>
      </w:divBdr>
    </w:div>
    <w:div w:id="1361317236">
      <w:bodyDiv w:val="1"/>
      <w:marLeft w:val="0"/>
      <w:marRight w:val="0"/>
      <w:marTop w:val="0"/>
      <w:marBottom w:val="0"/>
      <w:divBdr>
        <w:top w:val="none" w:sz="0" w:space="0" w:color="auto"/>
        <w:left w:val="none" w:sz="0" w:space="0" w:color="auto"/>
        <w:bottom w:val="none" w:sz="0" w:space="0" w:color="auto"/>
        <w:right w:val="none" w:sz="0" w:space="0" w:color="auto"/>
      </w:divBdr>
    </w:div>
    <w:div w:id="1366373312">
      <w:bodyDiv w:val="1"/>
      <w:marLeft w:val="0"/>
      <w:marRight w:val="0"/>
      <w:marTop w:val="0"/>
      <w:marBottom w:val="0"/>
      <w:divBdr>
        <w:top w:val="none" w:sz="0" w:space="0" w:color="auto"/>
        <w:left w:val="none" w:sz="0" w:space="0" w:color="auto"/>
        <w:bottom w:val="none" w:sz="0" w:space="0" w:color="auto"/>
        <w:right w:val="none" w:sz="0" w:space="0" w:color="auto"/>
      </w:divBdr>
    </w:div>
    <w:div w:id="1366708056">
      <w:bodyDiv w:val="1"/>
      <w:marLeft w:val="0"/>
      <w:marRight w:val="0"/>
      <w:marTop w:val="0"/>
      <w:marBottom w:val="0"/>
      <w:divBdr>
        <w:top w:val="none" w:sz="0" w:space="0" w:color="auto"/>
        <w:left w:val="none" w:sz="0" w:space="0" w:color="auto"/>
        <w:bottom w:val="none" w:sz="0" w:space="0" w:color="auto"/>
        <w:right w:val="none" w:sz="0" w:space="0" w:color="auto"/>
      </w:divBdr>
    </w:div>
    <w:div w:id="1373076925">
      <w:bodyDiv w:val="1"/>
      <w:marLeft w:val="0"/>
      <w:marRight w:val="0"/>
      <w:marTop w:val="0"/>
      <w:marBottom w:val="0"/>
      <w:divBdr>
        <w:top w:val="none" w:sz="0" w:space="0" w:color="auto"/>
        <w:left w:val="none" w:sz="0" w:space="0" w:color="auto"/>
        <w:bottom w:val="none" w:sz="0" w:space="0" w:color="auto"/>
        <w:right w:val="none" w:sz="0" w:space="0" w:color="auto"/>
      </w:divBdr>
    </w:div>
    <w:div w:id="1375695325">
      <w:bodyDiv w:val="1"/>
      <w:marLeft w:val="0"/>
      <w:marRight w:val="0"/>
      <w:marTop w:val="0"/>
      <w:marBottom w:val="0"/>
      <w:divBdr>
        <w:top w:val="none" w:sz="0" w:space="0" w:color="auto"/>
        <w:left w:val="none" w:sz="0" w:space="0" w:color="auto"/>
        <w:bottom w:val="none" w:sz="0" w:space="0" w:color="auto"/>
        <w:right w:val="none" w:sz="0" w:space="0" w:color="auto"/>
      </w:divBdr>
      <w:divsChild>
        <w:div w:id="62266531">
          <w:marLeft w:val="0"/>
          <w:marRight w:val="0"/>
          <w:marTop w:val="0"/>
          <w:marBottom w:val="0"/>
          <w:divBdr>
            <w:top w:val="none" w:sz="0" w:space="0" w:color="auto"/>
            <w:left w:val="none" w:sz="0" w:space="0" w:color="auto"/>
            <w:bottom w:val="none" w:sz="0" w:space="0" w:color="auto"/>
            <w:right w:val="none" w:sz="0" w:space="0" w:color="auto"/>
          </w:divBdr>
          <w:divsChild>
            <w:div w:id="897714807">
              <w:marLeft w:val="0"/>
              <w:marRight w:val="0"/>
              <w:marTop w:val="0"/>
              <w:marBottom w:val="0"/>
              <w:divBdr>
                <w:top w:val="none" w:sz="0" w:space="0" w:color="auto"/>
                <w:left w:val="none" w:sz="0" w:space="0" w:color="auto"/>
                <w:bottom w:val="none" w:sz="0" w:space="0" w:color="auto"/>
                <w:right w:val="none" w:sz="0" w:space="0" w:color="auto"/>
              </w:divBdr>
              <w:divsChild>
                <w:div w:id="192907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1907">
          <w:marLeft w:val="0"/>
          <w:marRight w:val="0"/>
          <w:marTop w:val="0"/>
          <w:marBottom w:val="0"/>
          <w:divBdr>
            <w:top w:val="none" w:sz="0" w:space="0" w:color="auto"/>
            <w:left w:val="none" w:sz="0" w:space="0" w:color="auto"/>
            <w:bottom w:val="none" w:sz="0" w:space="0" w:color="auto"/>
            <w:right w:val="none" w:sz="0" w:space="0" w:color="auto"/>
          </w:divBdr>
        </w:div>
        <w:div w:id="614168900">
          <w:marLeft w:val="0"/>
          <w:marRight w:val="0"/>
          <w:marTop w:val="0"/>
          <w:marBottom w:val="0"/>
          <w:divBdr>
            <w:top w:val="none" w:sz="0" w:space="0" w:color="auto"/>
            <w:left w:val="none" w:sz="0" w:space="0" w:color="auto"/>
            <w:bottom w:val="none" w:sz="0" w:space="0" w:color="auto"/>
            <w:right w:val="none" w:sz="0" w:space="0" w:color="auto"/>
          </w:divBdr>
          <w:divsChild>
            <w:div w:id="904339235">
              <w:marLeft w:val="0"/>
              <w:marRight w:val="0"/>
              <w:marTop w:val="0"/>
              <w:marBottom w:val="0"/>
              <w:divBdr>
                <w:top w:val="none" w:sz="0" w:space="0" w:color="auto"/>
                <w:left w:val="none" w:sz="0" w:space="0" w:color="auto"/>
                <w:bottom w:val="none" w:sz="0" w:space="0" w:color="auto"/>
                <w:right w:val="none" w:sz="0" w:space="0" w:color="auto"/>
              </w:divBdr>
              <w:divsChild>
                <w:div w:id="1596937156">
                  <w:marLeft w:val="0"/>
                  <w:marRight w:val="0"/>
                  <w:marTop w:val="0"/>
                  <w:marBottom w:val="0"/>
                  <w:divBdr>
                    <w:top w:val="none" w:sz="0" w:space="0" w:color="auto"/>
                    <w:left w:val="none" w:sz="0" w:space="0" w:color="auto"/>
                    <w:bottom w:val="none" w:sz="0" w:space="0" w:color="auto"/>
                    <w:right w:val="none" w:sz="0" w:space="0" w:color="auto"/>
                  </w:divBdr>
                  <w:divsChild>
                    <w:div w:id="7174749">
                      <w:marLeft w:val="0"/>
                      <w:marRight w:val="0"/>
                      <w:marTop w:val="0"/>
                      <w:marBottom w:val="0"/>
                      <w:divBdr>
                        <w:top w:val="none" w:sz="0" w:space="0" w:color="auto"/>
                        <w:left w:val="none" w:sz="0" w:space="0" w:color="auto"/>
                        <w:bottom w:val="none" w:sz="0" w:space="0" w:color="auto"/>
                        <w:right w:val="none" w:sz="0" w:space="0" w:color="auto"/>
                      </w:divBdr>
                      <w:divsChild>
                        <w:div w:id="1736975172">
                          <w:marLeft w:val="0"/>
                          <w:marRight w:val="0"/>
                          <w:marTop w:val="0"/>
                          <w:marBottom w:val="0"/>
                          <w:divBdr>
                            <w:top w:val="none" w:sz="0" w:space="0" w:color="auto"/>
                            <w:left w:val="none" w:sz="0" w:space="0" w:color="auto"/>
                            <w:bottom w:val="none" w:sz="0" w:space="0" w:color="auto"/>
                            <w:right w:val="none" w:sz="0" w:space="0" w:color="auto"/>
                          </w:divBdr>
                        </w:div>
                      </w:divsChild>
                    </w:div>
                    <w:div w:id="13462652">
                      <w:marLeft w:val="0"/>
                      <w:marRight w:val="0"/>
                      <w:marTop w:val="0"/>
                      <w:marBottom w:val="0"/>
                      <w:divBdr>
                        <w:top w:val="none" w:sz="0" w:space="0" w:color="auto"/>
                        <w:left w:val="none" w:sz="0" w:space="0" w:color="auto"/>
                        <w:bottom w:val="none" w:sz="0" w:space="0" w:color="auto"/>
                        <w:right w:val="none" w:sz="0" w:space="0" w:color="auto"/>
                      </w:divBdr>
                    </w:div>
                    <w:div w:id="27218705">
                      <w:marLeft w:val="0"/>
                      <w:marRight w:val="0"/>
                      <w:marTop w:val="0"/>
                      <w:marBottom w:val="0"/>
                      <w:divBdr>
                        <w:top w:val="none" w:sz="0" w:space="0" w:color="auto"/>
                        <w:left w:val="none" w:sz="0" w:space="0" w:color="auto"/>
                        <w:bottom w:val="none" w:sz="0" w:space="0" w:color="auto"/>
                        <w:right w:val="none" w:sz="0" w:space="0" w:color="auto"/>
                      </w:divBdr>
                    </w:div>
                    <w:div w:id="29961579">
                      <w:marLeft w:val="0"/>
                      <w:marRight w:val="0"/>
                      <w:marTop w:val="0"/>
                      <w:marBottom w:val="0"/>
                      <w:divBdr>
                        <w:top w:val="none" w:sz="0" w:space="0" w:color="auto"/>
                        <w:left w:val="none" w:sz="0" w:space="0" w:color="auto"/>
                        <w:bottom w:val="none" w:sz="0" w:space="0" w:color="auto"/>
                        <w:right w:val="none" w:sz="0" w:space="0" w:color="auto"/>
                      </w:divBdr>
                      <w:divsChild>
                        <w:div w:id="1001541874">
                          <w:marLeft w:val="0"/>
                          <w:marRight w:val="0"/>
                          <w:marTop w:val="0"/>
                          <w:marBottom w:val="0"/>
                          <w:divBdr>
                            <w:top w:val="none" w:sz="0" w:space="0" w:color="auto"/>
                            <w:left w:val="none" w:sz="0" w:space="0" w:color="auto"/>
                            <w:bottom w:val="none" w:sz="0" w:space="0" w:color="auto"/>
                            <w:right w:val="none" w:sz="0" w:space="0" w:color="auto"/>
                          </w:divBdr>
                        </w:div>
                      </w:divsChild>
                    </w:div>
                    <w:div w:id="42406560">
                      <w:marLeft w:val="0"/>
                      <w:marRight w:val="0"/>
                      <w:marTop w:val="0"/>
                      <w:marBottom w:val="0"/>
                      <w:divBdr>
                        <w:top w:val="none" w:sz="0" w:space="0" w:color="auto"/>
                        <w:left w:val="none" w:sz="0" w:space="0" w:color="auto"/>
                        <w:bottom w:val="none" w:sz="0" w:space="0" w:color="auto"/>
                        <w:right w:val="none" w:sz="0" w:space="0" w:color="auto"/>
                      </w:divBdr>
                    </w:div>
                    <w:div w:id="46229543">
                      <w:marLeft w:val="0"/>
                      <w:marRight w:val="0"/>
                      <w:marTop w:val="0"/>
                      <w:marBottom w:val="0"/>
                      <w:divBdr>
                        <w:top w:val="none" w:sz="0" w:space="0" w:color="auto"/>
                        <w:left w:val="none" w:sz="0" w:space="0" w:color="auto"/>
                        <w:bottom w:val="none" w:sz="0" w:space="0" w:color="auto"/>
                        <w:right w:val="none" w:sz="0" w:space="0" w:color="auto"/>
                      </w:divBdr>
                    </w:div>
                    <w:div w:id="55054639">
                      <w:marLeft w:val="0"/>
                      <w:marRight w:val="0"/>
                      <w:marTop w:val="0"/>
                      <w:marBottom w:val="0"/>
                      <w:divBdr>
                        <w:top w:val="none" w:sz="0" w:space="0" w:color="auto"/>
                        <w:left w:val="none" w:sz="0" w:space="0" w:color="auto"/>
                        <w:bottom w:val="none" w:sz="0" w:space="0" w:color="auto"/>
                        <w:right w:val="none" w:sz="0" w:space="0" w:color="auto"/>
                      </w:divBdr>
                      <w:divsChild>
                        <w:div w:id="1725787991">
                          <w:marLeft w:val="0"/>
                          <w:marRight w:val="0"/>
                          <w:marTop w:val="0"/>
                          <w:marBottom w:val="0"/>
                          <w:divBdr>
                            <w:top w:val="none" w:sz="0" w:space="0" w:color="auto"/>
                            <w:left w:val="none" w:sz="0" w:space="0" w:color="auto"/>
                            <w:bottom w:val="none" w:sz="0" w:space="0" w:color="auto"/>
                            <w:right w:val="none" w:sz="0" w:space="0" w:color="auto"/>
                          </w:divBdr>
                        </w:div>
                      </w:divsChild>
                    </w:div>
                    <w:div w:id="59401466">
                      <w:marLeft w:val="0"/>
                      <w:marRight w:val="0"/>
                      <w:marTop w:val="0"/>
                      <w:marBottom w:val="0"/>
                      <w:divBdr>
                        <w:top w:val="none" w:sz="0" w:space="0" w:color="auto"/>
                        <w:left w:val="none" w:sz="0" w:space="0" w:color="auto"/>
                        <w:bottom w:val="none" w:sz="0" w:space="0" w:color="auto"/>
                        <w:right w:val="none" w:sz="0" w:space="0" w:color="auto"/>
                      </w:divBdr>
                    </w:div>
                    <w:div w:id="86116541">
                      <w:marLeft w:val="0"/>
                      <w:marRight w:val="0"/>
                      <w:marTop w:val="0"/>
                      <w:marBottom w:val="0"/>
                      <w:divBdr>
                        <w:top w:val="none" w:sz="0" w:space="0" w:color="auto"/>
                        <w:left w:val="none" w:sz="0" w:space="0" w:color="auto"/>
                        <w:bottom w:val="none" w:sz="0" w:space="0" w:color="auto"/>
                        <w:right w:val="none" w:sz="0" w:space="0" w:color="auto"/>
                      </w:divBdr>
                    </w:div>
                    <w:div w:id="92626482">
                      <w:marLeft w:val="0"/>
                      <w:marRight w:val="0"/>
                      <w:marTop w:val="0"/>
                      <w:marBottom w:val="0"/>
                      <w:divBdr>
                        <w:top w:val="none" w:sz="0" w:space="0" w:color="auto"/>
                        <w:left w:val="none" w:sz="0" w:space="0" w:color="auto"/>
                        <w:bottom w:val="none" w:sz="0" w:space="0" w:color="auto"/>
                        <w:right w:val="none" w:sz="0" w:space="0" w:color="auto"/>
                      </w:divBdr>
                    </w:div>
                    <w:div w:id="93135990">
                      <w:marLeft w:val="0"/>
                      <w:marRight w:val="0"/>
                      <w:marTop w:val="0"/>
                      <w:marBottom w:val="0"/>
                      <w:divBdr>
                        <w:top w:val="none" w:sz="0" w:space="0" w:color="auto"/>
                        <w:left w:val="none" w:sz="0" w:space="0" w:color="auto"/>
                        <w:bottom w:val="none" w:sz="0" w:space="0" w:color="auto"/>
                        <w:right w:val="none" w:sz="0" w:space="0" w:color="auto"/>
                      </w:divBdr>
                      <w:divsChild>
                        <w:div w:id="870530866">
                          <w:marLeft w:val="0"/>
                          <w:marRight w:val="0"/>
                          <w:marTop w:val="0"/>
                          <w:marBottom w:val="0"/>
                          <w:divBdr>
                            <w:top w:val="none" w:sz="0" w:space="0" w:color="auto"/>
                            <w:left w:val="none" w:sz="0" w:space="0" w:color="auto"/>
                            <w:bottom w:val="none" w:sz="0" w:space="0" w:color="auto"/>
                            <w:right w:val="none" w:sz="0" w:space="0" w:color="auto"/>
                          </w:divBdr>
                        </w:div>
                      </w:divsChild>
                    </w:div>
                    <w:div w:id="101462552">
                      <w:marLeft w:val="0"/>
                      <w:marRight w:val="0"/>
                      <w:marTop w:val="0"/>
                      <w:marBottom w:val="0"/>
                      <w:divBdr>
                        <w:top w:val="none" w:sz="0" w:space="0" w:color="auto"/>
                        <w:left w:val="none" w:sz="0" w:space="0" w:color="auto"/>
                        <w:bottom w:val="none" w:sz="0" w:space="0" w:color="auto"/>
                        <w:right w:val="none" w:sz="0" w:space="0" w:color="auto"/>
                      </w:divBdr>
                    </w:div>
                    <w:div w:id="104813823">
                      <w:marLeft w:val="0"/>
                      <w:marRight w:val="0"/>
                      <w:marTop w:val="0"/>
                      <w:marBottom w:val="0"/>
                      <w:divBdr>
                        <w:top w:val="none" w:sz="0" w:space="0" w:color="auto"/>
                        <w:left w:val="none" w:sz="0" w:space="0" w:color="auto"/>
                        <w:bottom w:val="none" w:sz="0" w:space="0" w:color="auto"/>
                        <w:right w:val="none" w:sz="0" w:space="0" w:color="auto"/>
                      </w:divBdr>
                    </w:div>
                    <w:div w:id="106774004">
                      <w:marLeft w:val="0"/>
                      <w:marRight w:val="0"/>
                      <w:marTop w:val="0"/>
                      <w:marBottom w:val="0"/>
                      <w:divBdr>
                        <w:top w:val="none" w:sz="0" w:space="0" w:color="auto"/>
                        <w:left w:val="none" w:sz="0" w:space="0" w:color="auto"/>
                        <w:bottom w:val="none" w:sz="0" w:space="0" w:color="auto"/>
                        <w:right w:val="none" w:sz="0" w:space="0" w:color="auto"/>
                      </w:divBdr>
                    </w:div>
                    <w:div w:id="121729731">
                      <w:marLeft w:val="0"/>
                      <w:marRight w:val="0"/>
                      <w:marTop w:val="0"/>
                      <w:marBottom w:val="0"/>
                      <w:divBdr>
                        <w:top w:val="none" w:sz="0" w:space="0" w:color="auto"/>
                        <w:left w:val="none" w:sz="0" w:space="0" w:color="auto"/>
                        <w:bottom w:val="none" w:sz="0" w:space="0" w:color="auto"/>
                        <w:right w:val="none" w:sz="0" w:space="0" w:color="auto"/>
                      </w:divBdr>
                      <w:divsChild>
                        <w:div w:id="728958580">
                          <w:marLeft w:val="0"/>
                          <w:marRight w:val="0"/>
                          <w:marTop w:val="0"/>
                          <w:marBottom w:val="0"/>
                          <w:divBdr>
                            <w:top w:val="none" w:sz="0" w:space="0" w:color="auto"/>
                            <w:left w:val="none" w:sz="0" w:space="0" w:color="auto"/>
                            <w:bottom w:val="none" w:sz="0" w:space="0" w:color="auto"/>
                            <w:right w:val="none" w:sz="0" w:space="0" w:color="auto"/>
                          </w:divBdr>
                        </w:div>
                      </w:divsChild>
                    </w:div>
                    <w:div w:id="122575244">
                      <w:marLeft w:val="0"/>
                      <w:marRight w:val="0"/>
                      <w:marTop w:val="0"/>
                      <w:marBottom w:val="0"/>
                      <w:divBdr>
                        <w:top w:val="none" w:sz="0" w:space="0" w:color="auto"/>
                        <w:left w:val="none" w:sz="0" w:space="0" w:color="auto"/>
                        <w:bottom w:val="none" w:sz="0" w:space="0" w:color="auto"/>
                        <w:right w:val="none" w:sz="0" w:space="0" w:color="auto"/>
                      </w:divBdr>
                    </w:div>
                    <w:div w:id="124934046">
                      <w:marLeft w:val="0"/>
                      <w:marRight w:val="0"/>
                      <w:marTop w:val="0"/>
                      <w:marBottom w:val="0"/>
                      <w:divBdr>
                        <w:top w:val="none" w:sz="0" w:space="0" w:color="auto"/>
                        <w:left w:val="none" w:sz="0" w:space="0" w:color="auto"/>
                        <w:bottom w:val="none" w:sz="0" w:space="0" w:color="auto"/>
                        <w:right w:val="none" w:sz="0" w:space="0" w:color="auto"/>
                      </w:divBdr>
                      <w:divsChild>
                        <w:div w:id="907813110">
                          <w:marLeft w:val="0"/>
                          <w:marRight w:val="0"/>
                          <w:marTop w:val="0"/>
                          <w:marBottom w:val="0"/>
                          <w:divBdr>
                            <w:top w:val="none" w:sz="0" w:space="0" w:color="auto"/>
                            <w:left w:val="none" w:sz="0" w:space="0" w:color="auto"/>
                            <w:bottom w:val="none" w:sz="0" w:space="0" w:color="auto"/>
                            <w:right w:val="none" w:sz="0" w:space="0" w:color="auto"/>
                          </w:divBdr>
                        </w:div>
                      </w:divsChild>
                    </w:div>
                    <w:div w:id="138152989">
                      <w:marLeft w:val="0"/>
                      <w:marRight w:val="0"/>
                      <w:marTop w:val="0"/>
                      <w:marBottom w:val="0"/>
                      <w:divBdr>
                        <w:top w:val="none" w:sz="0" w:space="0" w:color="auto"/>
                        <w:left w:val="none" w:sz="0" w:space="0" w:color="auto"/>
                        <w:bottom w:val="none" w:sz="0" w:space="0" w:color="auto"/>
                        <w:right w:val="none" w:sz="0" w:space="0" w:color="auto"/>
                      </w:divBdr>
                      <w:divsChild>
                        <w:div w:id="247545473">
                          <w:marLeft w:val="0"/>
                          <w:marRight w:val="0"/>
                          <w:marTop w:val="0"/>
                          <w:marBottom w:val="0"/>
                          <w:divBdr>
                            <w:top w:val="none" w:sz="0" w:space="0" w:color="auto"/>
                            <w:left w:val="none" w:sz="0" w:space="0" w:color="auto"/>
                            <w:bottom w:val="none" w:sz="0" w:space="0" w:color="auto"/>
                            <w:right w:val="none" w:sz="0" w:space="0" w:color="auto"/>
                          </w:divBdr>
                        </w:div>
                      </w:divsChild>
                    </w:div>
                    <w:div w:id="148333428">
                      <w:marLeft w:val="0"/>
                      <w:marRight w:val="0"/>
                      <w:marTop w:val="0"/>
                      <w:marBottom w:val="0"/>
                      <w:divBdr>
                        <w:top w:val="none" w:sz="0" w:space="0" w:color="auto"/>
                        <w:left w:val="none" w:sz="0" w:space="0" w:color="auto"/>
                        <w:bottom w:val="none" w:sz="0" w:space="0" w:color="auto"/>
                        <w:right w:val="none" w:sz="0" w:space="0" w:color="auto"/>
                      </w:divBdr>
                    </w:div>
                    <w:div w:id="149299226">
                      <w:marLeft w:val="0"/>
                      <w:marRight w:val="0"/>
                      <w:marTop w:val="0"/>
                      <w:marBottom w:val="0"/>
                      <w:divBdr>
                        <w:top w:val="none" w:sz="0" w:space="0" w:color="auto"/>
                        <w:left w:val="none" w:sz="0" w:space="0" w:color="auto"/>
                        <w:bottom w:val="none" w:sz="0" w:space="0" w:color="auto"/>
                        <w:right w:val="none" w:sz="0" w:space="0" w:color="auto"/>
                      </w:divBdr>
                    </w:div>
                    <w:div w:id="155070929">
                      <w:marLeft w:val="0"/>
                      <w:marRight w:val="0"/>
                      <w:marTop w:val="0"/>
                      <w:marBottom w:val="0"/>
                      <w:divBdr>
                        <w:top w:val="none" w:sz="0" w:space="0" w:color="auto"/>
                        <w:left w:val="none" w:sz="0" w:space="0" w:color="auto"/>
                        <w:bottom w:val="none" w:sz="0" w:space="0" w:color="auto"/>
                        <w:right w:val="none" w:sz="0" w:space="0" w:color="auto"/>
                      </w:divBdr>
                      <w:divsChild>
                        <w:div w:id="378558700">
                          <w:marLeft w:val="0"/>
                          <w:marRight w:val="0"/>
                          <w:marTop w:val="0"/>
                          <w:marBottom w:val="0"/>
                          <w:divBdr>
                            <w:top w:val="none" w:sz="0" w:space="0" w:color="auto"/>
                            <w:left w:val="none" w:sz="0" w:space="0" w:color="auto"/>
                            <w:bottom w:val="none" w:sz="0" w:space="0" w:color="auto"/>
                            <w:right w:val="none" w:sz="0" w:space="0" w:color="auto"/>
                          </w:divBdr>
                        </w:div>
                      </w:divsChild>
                    </w:div>
                    <w:div w:id="155541334">
                      <w:marLeft w:val="0"/>
                      <w:marRight w:val="0"/>
                      <w:marTop w:val="0"/>
                      <w:marBottom w:val="0"/>
                      <w:divBdr>
                        <w:top w:val="none" w:sz="0" w:space="0" w:color="auto"/>
                        <w:left w:val="none" w:sz="0" w:space="0" w:color="auto"/>
                        <w:bottom w:val="none" w:sz="0" w:space="0" w:color="auto"/>
                        <w:right w:val="none" w:sz="0" w:space="0" w:color="auto"/>
                      </w:divBdr>
                      <w:divsChild>
                        <w:div w:id="1809933479">
                          <w:marLeft w:val="0"/>
                          <w:marRight w:val="0"/>
                          <w:marTop w:val="0"/>
                          <w:marBottom w:val="0"/>
                          <w:divBdr>
                            <w:top w:val="none" w:sz="0" w:space="0" w:color="auto"/>
                            <w:left w:val="none" w:sz="0" w:space="0" w:color="auto"/>
                            <w:bottom w:val="none" w:sz="0" w:space="0" w:color="auto"/>
                            <w:right w:val="none" w:sz="0" w:space="0" w:color="auto"/>
                          </w:divBdr>
                        </w:div>
                      </w:divsChild>
                    </w:div>
                    <w:div w:id="158039867">
                      <w:marLeft w:val="0"/>
                      <w:marRight w:val="0"/>
                      <w:marTop w:val="0"/>
                      <w:marBottom w:val="0"/>
                      <w:divBdr>
                        <w:top w:val="none" w:sz="0" w:space="0" w:color="auto"/>
                        <w:left w:val="none" w:sz="0" w:space="0" w:color="auto"/>
                        <w:bottom w:val="none" w:sz="0" w:space="0" w:color="auto"/>
                        <w:right w:val="none" w:sz="0" w:space="0" w:color="auto"/>
                      </w:divBdr>
                    </w:div>
                    <w:div w:id="162205617">
                      <w:marLeft w:val="0"/>
                      <w:marRight w:val="0"/>
                      <w:marTop w:val="0"/>
                      <w:marBottom w:val="0"/>
                      <w:divBdr>
                        <w:top w:val="none" w:sz="0" w:space="0" w:color="auto"/>
                        <w:left w:val="none" w:sz="0" w:space="0" w:color="auto"/>
                        <w:bottom w:val="none" w:sz="0" w:space="0" w:color="auto"/>
                        <w:right w:val="none" w:sz="0" w:space="0" w:color="auto"/>
                      </w:divBdr>
                      <w:divsChild>
                        <w:div w:id="1306279684">
                          <w:marLeft w:val="0"/>
                          <w:marRight w:val="0"/>
                          <w:marTop w:val="0"/>
                          <w:marBottom w:val="0"/>
                          <w:divBdr>
                            <w:top w:val="none" w:sz="0" w:space="0" w:color="auto"/>
                            <w:left w:val="none" w:sz="0" w:space="0" w:color="auto"/>
                            <w:bottom w:val="none" w:sz="0" w:space="0" w:color="auto"/>
                            <w:right w:val="none" w:sz="0" w:space="0" w:color="auto"/>
                          </w:divBdr>
                        </w:div>
                      </w:divsChild>
                    </w:div>
                    <w:div w:id="170604691">
                      <w:marLeft w:val="0"/>
                      <w:marRight w:val="0"/>
                      <w:marTop w:val="0"/>
                      <w:marBottom w:val="0"/>
                      <w:divBdr>
                        <w:top w:val="none" w:sz="0" w:space="0" w:color="auto"/>
                        <w:left w:val="none" w:sz="0" w:space="0" w:color="auto"/>
                        <w:bottom w:val="none" w:sz="0" w:space="0" w:color="auto"/>
                        <w:right w:val="none" w:sz="0" w:space="0" w:color="auto"/>
                      </w:divBdr>
                    </w:div>
                    <w:div w:id="185027943">
                      <w:marLeft w:val="0"/>
                      <w:marRight w:val="0"/>
                      <w:marTop w:val="0"/>
                      <w:marBottom w:val="0"/>
                      <w:divBdr>
                        <w:top w:val="none" w:sz="0" w:space="0" w:color="auto"/>
                        <w:left w:val="none" w:sz="0" w:space="0" w:color="auto"/>
                        <w:bottom w:val="none" w:sz="0" w:space="0" w:color="auto"/>
                        <w:right w:val="none" w:sz="0" w:space="0" w:color="auto"/>
                      </w:divBdr>
                    </w:div>
                    <w:div w:id="187835341">
                      <w:marLeft w:val="0"/>
                      <w:marRight w:val="0"/>
                      <w:marTop w:val="0"/>
                      <w:marBottom w:val="0"/>
                      <w:divBdr>
                        <w:top w:val="none" w:sz="0" w:space="0" w:color="auto"/>
                        <w:left w:val="none" w:sz="0" w:space="0" w:color="auto"/>
                        <w:bottom w:val="none" w:sz="0" w:space="0" w:color="auto"/>
                        <w:right w:val="none" w:sz="0" w:space="0" w:color="auto"/>
                      </w:divBdr>
                      <w:divsChild>
                        <w:div w:id="1438676440">
                          <w:marLeft w:val="0"/>
                          <w:marRight w:val="0"/>
                          <w:marTop w:val="0"/>
                          <w:marBottom w:val="0"/>
                          <w:divBdr>
                            <w:top w:val="none" w:sz="0" w:space="0" w:color="auto"/>
                            <w:left w:val="none" w:sz="0" w:space="0" w:color="auto"/>
                            <w:bottom w:val="none" w:sz="0" w:space="0" w:color="auto"/>
                            <w:right w:val="none" w:sz="0" w:space="0" w:color="auto"/>
                          </w:divBdr>
                        </w:div>
                      </w:divsChild>
                    </w:div>
                    <w:div w:id="190261501">
                      <w:marLeft w:val="0"/>
                      <w:marRight w:val="0"/>
                      <w:marTop w:val="0"/>
                      <w:marBottom w:val="0"/>
                      <w:divBdr>
                        <w:top w:val="none" w:sz="0" w:space="0" w:color="auto"/>
                        <w:left w:val="none" w:sz="0" w:space="0" w:color="auto"/>
                        <w:bottom w:val="none" w:sz="0" w:space="0" w:color="auto"/>
                        <w:right w:val="none" w:sz="0" w:space="0" w:color="auto"/>
                      </w:divBdr>
                    </w:div>
                    <w:div w:id="192113170">
                      <w:marLeft w:val="0"/>
                      <w:marRight w:val="0"/>
                      <w:marTop w:val="0"/>
                      <w:marBottom w:val="0"/>
                      <w:divBdr>
                        <w:top w:val="none" w:sz="0" w:space="0" w:color="auto"/>
                        <w:left w:val="none" w:sz="0" w:space="0" w:color="auto"/>
                        <w:bottom w:val="none" w:sz="0" w:space="0" w:color="auto"/>
                        <w:right w:val="none" w:sz="0" w:space="0" w:color="auto"/>
                      </w:divBdr>
                      <w:divsChild>
                        <w:div w:id="2014531600">
                          <w:marLeft w:val="0"/>
                          <w:marRight w:val="0"/>
                          <w:marTop w:val="0"/>
                          <w:marBottom w:val="0"/>
                          <w:divBdr>
                            <w:top w:val="none" w:sz="0" w:space="0" w:color="auto"/>
                            <w:left w:val="none" w:sz="0" w:space="0" w:color="auto"/>
                            <w:bottom w:val="none" w:sz="0" w:space="0" w:color="auto"/>
                            <w:right w:val="none" w:sz="0" w:space="0" w:color="auto"/>
                          </w:divBdr>
                        </w:div>
                      </w:divsChild>
                    </w:div>
                    <w:div w:id="194393079">
                      <w:marLeft w:val="0"/>
                      <w:marRight w:val="0"/>
                      <w:marTop w:val="0"/>
                      <w:marBottom w:val="0"/>
                      <w:divBdr>
                        <w:top w:val="none" w:sz="0" w:space="0" w:color="auto"/>
                        <w:left w:val="none" w:sz="0" w:space="0" w:color="auto"/>
                        <w:bottom w:val="none" w:sz="0" w:space="0" w:color="auto"/>
                        <w:right w:val="none" w:sz="0" w:space="0" w:color="auto"/>
                      </w:divBdr>
                    </w:div>
                    <w:div w:id="201787655">
                      <w:marLeft w:val="0"/>
                      <w:marRight w:val="0"/>
                      <w:marTop w:val="0"/>
                      <w:marBottom w:val="0"/>
                      <w:divBdr>
                        <w:top w:val="none" w:sz="0" w:space="0" w:color="auto"/>
                        <w:left w:val="none" w:sz="0" w:space="0" w:color="auto"/>
                        <w:bottom w:val="none" w:sz="0" w:space="0" w:color="auto"/>
                        <w:right w:val="none" w:sz="0" w:space="0" w:color="auto"/>
                      </w:divBdr>
                    </w:div>
                    <w:div w:id="205679297">
                      <w:marLeft w:val="0"/>
                      <w:marRight w:val="0"/>
                      <w:marTop w:val="0"/>
                      <w:marBottom w:val="0"/>
                      <w:divBdr>
                        <w:top w:val="none" w:sz="0" w:space="0" w:color="auto"/>
                        <w:left w:val="none" w:sz="0" w:space="0" w:color="auto"/>
                        <w:bottom w:val="none" w:sz="0" w:space="0" w:color="auto"/>
                        <w:right w:val="none" w:sz="0" w:space="0" w:color="auto"/>
                      </w:divBdr>
                    </w:div>
                    <w:div w:id="213783456">
                      <w:marLeft w:val="0"/>
                      <w:marRight w:val="0"/>
                      <w:marTop w:val="0"/>
                      <w:marBottom w:val="0"/>
                      <w:divBdr>
                        <w:top w:val="none" w:sz="0" w:space="0" w:color="auto"/>
                        <w:left w:val="none" w:sz="0" w:space="0" w:color="auto"/>
                        <w:bottom w:val="none" w:sz="0" w:space="0" w:color="auto"/>
                        <w:right w:val="none" w:sz="0" w:space="0" w:color="auto"/>
                      </w:divBdr>
                    </w:div>
                    <w:div w:id="217788459">
                      <w:marLeft w:val="0"/>
                      <w:marRight w:val="0"/>
                      <w:marTop w:val="0"/>
                      <w:marBottom w:val="0"/>
                      <w:divBdr>
                        <w:top w:val="none" w:sz="0" w:space="0" w:color="auto"/>
                        <w:left w:val="none" w:sz="0" w:space="0" w:color="auto"/>
                        <w:bottom w:val="none" w:sz="0" w:space="0" w:color="auto"/>
                        <w:right w:val="none" w:sz="0" w:space="0" w:color="auto"/>
                      </w:divBdr>
                    </w:div>
                    <w:div w:id="223374105">
                      <w:marLeft w:val="0"/>
                      <w:marRight w:val="0"/>
                      <w:marTop w:val="0"/>
                      <w:marBottom w:val="0"/>
                      <w:divBdr>
                        <w:top w:val="none" w:sz="0" w:space="0" w:color="auto"/>
                        <w:left w:val="none" w:sz="0" w:space="0" w:color="auto"/>
                        <w:bottom w:val="none" w:sz="0" w:space="0" w:color="auto"/>
                        <w:right w:val="none" w:sz="0" w:space="0" w:color="auto"/>
                      </w:divBdr>
                    </w:div>
                    <w:div w:id="254484881">
                      <w:marLeft w:val="0"/>
                      <w:marRight w:val="0"/>
                      <w:marTop w:val="0"/>
                      <w:marBottom w:val="0"/>
                      <w:divBdr>
                        <w:top w:val="none" w:sz="0" w:space="0" w:color="auto"/>
                        <w:left w:val="none" w:sz="0" w:space="0" w:color="auto"/>
                        <w:bottom w:val="none" w:sz="0" w:space="0" w:color="auto"/>
                        <w:right w:val="none" w:sz="0" w:space="0" w:color="auto"/>
                      </w:divBdr>
                      <w:divsChild>
                        <w:div w:id="108862660">
                          <w:marLeft w:val="0"/>
                          <w:marRight w:val="0"/>
                          <w:marTop w:val="0"/>
                          <w:marBottom w:val="0"/>
                          <w:divBdr>
                            <w:top w:val="none" w:sz="0" w:space="0" w:color="auto"/>
                            <w:left w:val="none" w:sz="0" w:space="0" w:color="auto"/>
                            <w:bottom w:val="none" w:sz="0" w:space="0" w:color="auto"/>
                            <w:right w:val="none" w:sz="0" w:space="0" w:color="auto"/>
                          </w:divBdr>
                        </w:div>
                      </w:divsChild>
                    </w:div>
                    <w:div w:id="254673489">
                      <w:marLeft w:val="0"/>
                      <w:marRight w:val="0"/>
                      <w:marTop w:val="0"/>
                      <w:marBottom w:val="0"/>
                      <w:divBdr>
                        <w:top w:val="none" w:sz="0" w:space="0" w:color="auto"/>
                        <w:left w:val="none" w:sz="0" w:space="0" w:color="auto"/>
                        <w:bottom w:val="none" w:sz="0" w:space="0" w:color="auto"/>
                        <w:right w:val="none" w:sz="0" w:space="0" w:color="auto"/>
                      </w:divBdr>
                    </w:div>
                    <w:div w:id="266889033">
                      <w:marLeft w:val="0"/>
                      <w:marRight w:val="0"/>
                      <w:marTop w:val="0"/>
                      <w:marBottom w:val="0"/>
                      <w:divBdr>
                        <w:top w:val="none" w:sz="0" w:space="0" w:color="auto"/>
                        <w:left w:val="none" w:sz="0" w:space="0" w:color="auto"/>
                        <w:bottom w:val="none" w:sz="0" w:space="0" w:color="auto"/>
                        <w:right w:val="none" w:sz="0" w:space="0" w:color="auto"/>
                      </w:divBdr>
                      <w:divsChild>
                        <w:div w:id="93483056">
                          <w:marLeft w:val="0"/>
                          <w:marRight w:val="0"/>
                          <w:marTop w:val="0"/>
                          <w:marBottom w:val="0"/>
                          <w:divBdr>
                            <w:top w:val="none" w:sz="0" w:space="0" w:color="auto"/>
                            <w:left w:val="none" w:sz="0" w:space="0" w:color="auto"/>
                            <w:bottom w:val="none" w:sz="0" w:space="0" w:color="auto"/>
                            <w:right w:val="none" w:sz="0" w:space="0" w:color="auto"/>
                          </w:divBdr>
                        </w:div>
                      </w:divsChild>
                    </w:div>
                    <w:div w:id="278531602">
                      <w:marLeft w:val="0"/>
                      <w:marRight w:val="0"/>
                      <w:marTop w:val="0"/>
                      <w:marBottom w:val="0"/>
                      <w:divBdr>
                        <w:top w:val="none" w:sz="0" w:space="0" w:color="auto"/>
                        <w:left w:val="none" w:sz="0" w:space="0" w:color="auto"/>
                        <w:bottom w:val="none" w:sz="0" w:space="0" w:color="auto"/>
                        <w:right w:val="none" w:sz="0" w:space="0" w:color="auto"/>
                      </w:divBdr>
                    </w:div>
                    <w:div w:id="292642168">
                      <w:marLeft w:val="0"/>
                      <w:marRight w:val="0"/>
                      <w:marTop w:val="0"/>
                      <w:marBottom w:val="0"/>
                      <w:divBdr>
                        <w:top w:val="none" w:sz="0" w:space="0" w:color="auto"/>
                        <w:left w:val="none" w:sz="0" w:space="0" w:color="auto"/>
                        <w:bottom w:val="none" w:sz="0" w:space="0" w:color="auto"/>
                        <w:right w:val="none" w:sz="0" w:space="0" w:color="auto"/>
                      </w:divBdr>
                      <w:divsChild>
                        <w:div w:id="876354923">
                          <w:marLeft w:val="0"/>
                          <w:marRight w:val="0"/>
                          <w:marTop w:val="0"/>
                          <w:marBottom w:val="0"/>
                          <w:divBdr>
                            <w:top w:val="none" w:sz="0" w:space="0" w:color="auto"/>
                            <w:left w:val="none" w:sz="0" w:space="0" w:color="auto"/>
                            <w:bottom w:val="none" w:sz="0" w:space="0" w:color="auto"/>
                            <w:right w:val="none" w:sz="0" w:space="0" w:color="auto"/>
                          </w:divBdr>
                        </w:div>
                      </w:divsChild>
                    </w:div>
                    <w:div w:id="297802034">
                      <w:marLeft w:val="0"/>
                      <w:marRight w:val="0"/>
                      <w:marTop w:val="0"/>
                      <w:marBottom w:val="0"/>
                      <w:divBdr>
                        <w:top w:val="none" w:sz="0" w:space="0" w:color="auto"/>
                        <w:left w:val="none" w:sz="0" w:space="0" w:color="auto"/>
                        <w:bottom w:val="none" w:sz="0" w:space="0" w:color="auto"/>
                        <w:right w:val="none" w:sz="0" w:space="0" w:color="auto"/>
                      </w:divBdr>
                    </w:div>
                    <w:div w:id="308362894">
                      <w:marLeft w:val="0"/>
                      <w:marRight w:val="0"/>
                      <w:marTop w:val="0"/>
                      <w:marBottom w:val="0"/>
                      <w:divBdr>
                        <w:top w:val="none" w:sz="0" w:space="0" w:color="auto"/>
                        <w:left w:val="none" w:sz="0" w:space="0" w:color="auto"/>
                        <w:bottom w:val="none" w:sz="0" w:space="0" w:color="auto"/>
                        <w:right w:val="none" w:sz="0" w:space="0" w:color="auto"/>
                      </w:divBdr>
                    </w:div>
                    <w:div w:id="309796264">
                      <w:marLeft w:val="0"/>
                      <w:marRight w:val="0"/>
                      <w:marTop w:val="0"/>
                      <w:marBottom w:val="0"/>
                      <w:divBdr>
                        <w:top w:val="none" w:sz="0" w:space="0" w:color="auto"/>
                        <w:left w:val="none" w:sz="0" w:space="0" w:color="auto"/>
                        <w:bottom w:val="none" w:sz="0" w:space="0" w:color="auto"/>
                        <w:right w:val="none" w:sz="0" w:space="0" w:color="auto"/>
                      </w:divBdr>
                      <w:divsChild>
                        <w:div w:id="1061635614">
                          <w:marLeft w:val="0"/>
                          <w:marRight w:val="0"/>
                          <w:marTop w:val="0"/>
                          <w:marBottom w:val="0"/>
                          <w:divBdr>
                            <w:top w:val="none" w:sz="0" w:space="0" w:color="auto"/>
                            <w:left w:val="none" w:sz="0" w:space="0" w:color="auto"/>
                            <w:bottom w:val="none" w:sz="0" w:space="0" w:color="auto"/>
                            <w:right w:val="none" w:sz="0" w:space="0" w:color="auto"/>
                          </w:divBdr>
                        </w:div>
                      </w:divsChild>
                    </w:div>
                    <w:div w:id="312831677">
                      <w:marLeft w:val="0"/>
                      <w:marRight w:val="0"/>
                      <w:marTop w:val="0"/>
                      <w:marBottom w:val="0"/>
                      <w:divBdr>
                        <w:top w:val="none" w:sz="0" w:space="0" w:color="auto"/>
                        <w:left w:val="none" w:sz="0" w:space="0" w:color="auto"/>
                        <w:bottom w:val="none" w:sz="0" w:space="0" w:color="auto"/>
                        <w:right w:val="none" w:sz="0" w:space="0" w:color="auto"/>
                      </w:divBdr>
                    </w:div>
                    <w:div w:id="322321644">
                      <w:marLeft w:val="0"/>
                      <w:marRight w:val="0"/>
                      <w:marTop w:val="0"/>
                      <w:marBottom w:val="0"/>
                      <w:divBdr>
                        <w:top w:val="none" w:sz="0" w:space="0" w:color="auto"/>
                        <w:left w:val="none" w:sz="0" w:space="0" w:color="auto"/>
                        <w:bottom w:val="none" w:sz="0" w:space="0" w:color="auto"/>
                        <w:right w:val="none" w:sz="0" w:space="0" w:color="auto"/>
                      </w:divBdr>
                    </w:div>
                    <w:div w:id="322973617">
                      <w:marLeft w:val="0"/>
                      <w:marRight w:val="0"/>
                      <w:marTop w:val="0"/>
                      <w:marBottom w:val="0"/>
                      <w:divBdr>
                        <w:top w:val="none" w:sz="0" w:space="0" w:color="auto"/>
                        <w:left w:val="none" w:sz="0" w:space="0" w:color="auto"/>
                        <w:bottom w:val="none" w:sz="0" w:space="0" w:color="auto"/>
                        <w:right w:val="none" w:sz="0" w:space="0" w:color="auto"/>
                      </w:divBdr>
                    </w:div>
                    <w:div w:id="328171365">
                      <w:marLeft w:val="0"/>
                      <w:marRight w:val="0"/>
                      <w:marTop w:val="0"/>
                      <w:marBottom w:val="0"/>
                      <w:divBdr>
                        <w:top w:val="none" w:sz="0" w:space="0" w:color="auto"/>
                        <w:left w:val="none" w:sz="0" w:space="0" w:color="auto"/>
                        <w:bottom w:val="none" w:sz="0" w:space="0" w:color="auto"/>
                        <w:right w:val="none" w:sz="0" w:space="0" w:color="auto"/>
                      </w:divBdr>
                      <w:divsChild>
                        <w:div w:id="831213591">
                          <w:marLeft w:val="0"/>
                          <w:marRight w:val="0"/>
                          <w:marTop w:val="0"/>
                          <w:marBottom w:val="0"/>
                          <w:divBdr>
                            <w:top w:val="none" w:sz="0" w:space="0" w:color="auto"/>
                            <w:left w:val="none" w:sz="0" w:space="0" w:color="auto"/>
                            <w:bottom w:val="none" w:sz="0" w:space="0" w:color="auto"/>
                            <w:right w:val="none" w:sz="0" w:space="0" w:color="auto"/>
                          </w:divBdr>
                        </w:div>
                      </w:divsChild>
                    </w:div>
                    <w:div w:id="349721833">
                      <w:marLeft w:val="0"/>
                      <w:marRight w:val="0"/>
                      <w:marTop w:val="0"/>
                      <w:marBottom w:val="0"/>
                      <w:divBdr>
                        <w:top w:val="none" w:sz="0" w:space="0" w:color="auto"/>
                        <w:left w:val="none" w:sz="0" w:space="0" w:color="auto"/>
                        <w:bottom w:val="none" w:sz="0" w:space="0" w:color="auto"/>
                        <w:right w:val="none" w:sz="0" w:space="0" w:color="auto"/>
                      </w:divBdr>
                      <w:divsChild>
                        <w:div w:id="1260217992">
                          <w:marLeft w:val="0"/>
                          <w:marRight w:val="0"/>
                          <w:marTop w:val="0"/>
                          <w:marBottom w:val="0"/>
                          <w:divBdr>
                            <w:top w:val="none" w:sz="0" w:space="0" w:color="auto"/>
                            <w:left w:val="none" w:sz="0" w:space="0" w:color="auto"/>
                            <w:bottom w:val="none" w:sz="0" w:space="0" w:color="auto"/>
                            <w:right w:val="none" w:sz="0" w:space="0" w:color="auto"/>
                          </w:divBdr>
                        </w:div>
                      </w:divsChild>
                    </w:div>
                    <w:div w:id="351490278">
                      <w:marLeft w:val="0"/>
                      <w:marRight w:val="0"/>
                      <w:marTop w:val="0"/>
                      <w:marBottom w:val="0"/>
                      <w:divBdr>
                        <w:top w:val="none" w:sz="0" w:space="0" w:color="auto"/>
                        <w:left w:val="none" w:sz="0" w:space="0" w:color="auto"/>
                        <w:bottom w:val="none" w:sz="0" w:space="0" w:color="auto"/>
                        <w:right w:val="none" w:sz="0" w:space="0" w:color="auto"/>
                      </w:divBdr>
                    </w:div>
                    <w:div w:id="375475526">
                      <w:marLeft w:val="0"/>
                      <w:marRight w:val="0"/>
                      <w:marTop w:val="0"/>
                      <w:marBottom w:val="0"/>
                      <w:divBdr>
                        <w:top w:val="none" w:sz="0" w:space="0" w:color="auto"/>
                        <w:left w:val="none" w:sz="0" w:space="0" w:color="auto"/>
                        <w:bottom w:val="none" w:sz="0" w:space="0" w:color="auto"/>
                        <w:right w:val="none" w:sz="0" w:space="0" w:color="auto"/>
                      </w:divBdr>
                    </w:div>
                    <w:div w:id="377315572">
                      <w:marLeft w:val="0"/>
                      <w:marRight w:val="0"/>
                      <w:marTop w:val="0"/>
                      <w:marBottom w:val="0"/>
                      <w:divBdr>
                        <w:top w:val="none" w:sz="0" w:space="0" w:color="auto"/>
                        <w:left w:val="none" w:sz="0" w:space="0" w:color="auto"/>
                        <w:bottom w:val="none" w:sz="0" w:space="0" w:color="auto"/>
                        <w:right w:val="none" w:sz="0" w:space="0" w:color="auto"/>
                      </w:divBdr>
                    </w:div>
                    <w:div w:id="394204782">
                      <w:marLeft w:val="0"/>
                      <w:marRight w:val="0"/>
                      <w:marTop w:val="0"/>
                      <w:marBottom w:val="0"/>
                      <w:divBdr>
                        <w:top w:val="none" w:sz="0" w:space="0" w:color="auto"/>
                        <w:left w:val="none" w:sz="0" w:space="0" w:color="auto"/>
                        <w:bottom w:val="none" w:sz="0" w:space="0" w:color="auto"/>
                        <w:right w:val="none" w:sz="0" w:space="0" w:color="auto"/>
                      </w:divBdr>
                    </w:div>
                    <w:div w:id="401106605">
                      <w:marLeft w:val="0"/>
                      <w:marRight w:val="0"/>
                      <w:marTop w:val="0"/>
                      <w:marBottom w:val="0"/>
                      <w:divBdr>
                        <w:top w:val="none" w:sz="0" w:space="0" w:color="auto"/>
                        <w:left w:val="none" w:sz="0" w:space="0" w:color="auto"/>
                        <w:bottom w:val="none" w:sz="0" w:space="0" w:color="auto"/>
                        <w:right w:val="none" w:sz="0" w:space="0" w:color="auto"/>
                      </w:divBdr>
                    </w:div>
                    <w:div w:id="403138763">
                      <w:marLeft w:val="0"/>
                      <w:marRight w:val="0"/>
                      <w:marTop w:val="0"/>
                      <w:marBottom w:val="0"/>
                      <w:divBdr>
                        <w:top w:val="none" w:sz="0" w:space="0" w:color="auto"/>
                        <w:left w:val="none" w:sz="0" w:space="0" w:color="auto"/>
                        <w:bottom w:val="none" w:sz="0" w:space="0" w:color="auto"/>
                        <w:right w:val="none" w:sz="0" w:space="0" w:color="auto"/>
                      </w:divBdr>
                      <w:divsChild>
                        <w:div w:id="1711297109">
                          <w:marLeft w:val="0"/>
                          <w:marRight w:val="0"/>
                          <w:marTop w:val="0"/>
                          <w:marBottom w:val="0"/>
                          <w:divBdr>
                            <w:top w:val="none" w:sz="0" w:space="0" w:color="auto"/>
                            <w:left w:val="none" w:sz="0" w:space="0" w:color="auto"/>
                            <w:bottom w:val="none" w:sz="0" w:space="0" w:color="auto"/>
                            <w:right w:val="none" w:sz="0" w:space="0" w:color="auto"/>
                          </w:divBdr>
                        </w:div>
                      </w:divsChild>
                    </w:div>
                    <w:div w:id="414522300">
                      <w:marLeft w:val="0"/>
                      <w:marRight w:val="0"/>
                      <w:marTop w:val="0"/>
                      <w:marBottom w:val="0"/>
                      <w:divBdr>
                        <w:top w:val="none" w:sz="0" w:space="0" w:color="auto"/>
                        <w:left w:val="none" w:sz="0" w:space="0" w:color="auto"/>
                        <w:bottom w:val="none" w:sz="0" w:space="0" w:color="auto"/>
                        <w:right w:val="none" w:sz="0" w:space="0" w:color="auto"/>
                      </w:divBdr>
                    </w:div>
                    <w:div w:id="420109057">
                      <w:marLeft w:val="0"/>
                      <w:marRight w:val="0"/>
                      <w:marTop w:val="0"/>
                      <w:marBottom w:val="0"/>
                      <w:divBdr>
                        <w:top w:val="none" w:sz="0" w:space="0" w:color="auto"/>
                        <w:left w:val="none" w:sz="0" w:space="0" w:color="auto"/>
                        <w:bottom w:val="none" w:sz="0" w:space="0" w:color="auto"/>
                        <w:right w:val="none" w:sz="0" w:space="0" w:color="auto"/>
                      </w:divBdr>
                    </w:div>
                    <w:div w:id="435056368">
                      <w:marLeft w:val="0"/>
                      <w:marRight w:val="0"/>
                      <w:marTop w:val="0"/>
                      <w:marBottom w:val="0"/>
                      <w:divBdr>
                        <w:top w:val="none" w:sz="0" w:space="0" w:color="auto"/>
                        <w:left w:val="none" w:sz="0" w:space="0" w:color="auto"/>
                        <w:bottom w:val="none" w:sz="0" w:space="0" w:color="auto"/>
                        <w:right w:val="none" w:sz="0" w:space="0" w:color="auto"/>
                      </w:divBdr>
                      <w:divsChild>
                        <w:div w:id="800850681">
                          <w:marLeft w:val="0"/>
                          <w:marRight w:val="0"/>
                          <w:marTop w:val="0"/>
                          <w:marBottom w:val="0"/>
                          <w:divBdr>
                            <w:top w:val="none" w:sz="0" w:space="0" w:color="auto"/>
                            <w:left w:val="none" w:sz="0" w:space="0" w:color="auto"/>
                            <w:bottom w:val="none" w:sz="0" w:space="0" w:color="auto"/>
                            <w:right w:val="none" w:sz="0" w:space="0" w:color="auto"/>
                          </w:divBdr>
                        </w:div>
                      </w:divsChild>
                    </w:div>
                    <w:div w:id="468939991">
                      <w:marLeft w:val="0"/>
                      <w:marRight w:val="0"/>
                      <w:marTop w:val="0"/>
                      <w:marBottom w:val="0"/>
                      <w:divBdr>
                        <w:top w:val="none" w:sz="0" w:space="0" w:color="auto"/>
                        <w:left w:val="none" w:sz="0" w:space="0" w:color="auto"/>
                        <w:bottom w:val="none" w:sz="0" w:space="0" w:color="auto"/>
                        <w:right w:val="none" w:sz="0" w:space="0" w:color="auto"/>
                      </w:divBdr>
                      <w:divsChild>
                        <w:div w:id="404032166">
                          <w:marLeft w:val="0"/>
                          <w:marRight w:val="0"/>
                          <w:marTop w:val="0"/>
                          <w:marBottom w:val="0"/>
                          <w:divBdr>
                            <w:top w:val="none" w:sz="0" w:space="0" w:color="auto"/>
                            <w:left w:val="none" w:sz="0" w:space="0" w:color="auto"/>
                            <w:bottom w:val="none" w:sz="0" w:space="0" w:color="auto"/>
                            <w:right w:val="none" w:sz="0" w:space="0" w:color="auto"/>
                          </w:divBdr>
                        </w:div>
                      </w:divsChild>
                    </w:div>
                    <w:div w:id="486290095">
                      <w:marLeft w:val="0"/>
                      <w:marRight w:val="0"/>
                      <w:marTop w:val="0"/>
                      <w:marBottom w:val="0"/>
                      <w:divBdr>
                        <w:top w:val="none" w:sz="0" w:space="0" w:color="auto"/>
                        <w:left w:val="none" w:sz="0" w:space="0" w:color="auto"/>
                        <w:bottom w:val="none" w:sz="0" w:space="0" w:color="auto"/>
                        <w:right w:val="none" w:sz="0" w:space="0" w:color="auto"/>
                      </w:divBdr>
                      <w:divsChild>
                        <w:div w:id="1844663763">
                          <w:marLeft w:val="0"/>
                          <w:marRight w:val="0"/>
                          <w:marTop w:val="0"/>
                          <w:marBottom w:val="0"/>
                          <w:divBdr>
                            <w:top w:val="none" w:sz="0" w:space="0" w:color="auto"/>
                            <w:left w:val="none" w:sz="0" w:space="0" w:color="auto"/>
                            <w:bottom w:val="none" w:sz="0" w:space="0" w:color="auto"/>
                            <w:right w:val="none" w:sz="0" w:space="0" w:color="auto"/>
                          </w:divBdr>
                        </w:div>
                      </w:divsChild>
                    </w:div>
                    <w:div w:id="487747293">
                      <w:marLeft w:val="0"/>
                      <w:marRight w:val="0"/>
                      <w:marTop w:val="0"/>
                      <w:marBottom w:val="0"/>
                      <w:divBdr>
                        <w:top w:val="none" w:sz="0" w:space="0" w:color="auto"/>
                        <w:left w:val="none" w:sz="0" w:space="0" w:color="auto"/>
                        <w:bottom w:val="none" w:sz="0" w:space="0" w:color="auto"/>
                        <w:right w:val="none" w:sz="0" w:space="0" w:color="auto"/>
                      </w:divBdr>
                      <w:divsChild>
                        <w:div w:id="820538937">
                          <w:marLeft w:val="0"/>
                          <w:marRight w:val="0"/>
                          <w:marTop w:val="0"/>
                          <w:marBottom w:val="0"/>
                          <w:divBdr>
                            <w:top w:val="none" w:sz="0" w:space="0" w:color="auto"/>
                            <w:left w:val="none" w:sz="0" w:space="0" w:color="auto"/>
                            <w:bottom w:val="none" w:sz="0" w:space="0" w:color="auto"/>
                            <w:right w:val="none" w:sz="0" w:space="0" w:color="auto"/>
                          </w:divBdr>
                        </w:div>
                      </w:divsChild>
                    </w:div>
                    <w:div w:id="492182960">
                      <w:marLeft w:val="0"/>
                      <w:marRight w:val="0"/>
                      <w:marTop w:val="0"/>
                      <w:marBottom w:val="0"/>
                      <w:divBdr>
                        <w:top w:val="none" w:sz="0" w:space="0" w:color="auto"/>
                        <w:left w:val="none" w:sz="0" w:space="0" w:color="auto"/>
                        <w:bottom w:val="none" w:sz="0" w:space="0" w:color="auto"/>
                        <w:right w:val="none" w:sz="0" w:space="0" w:color="auto"/>
                      </w:divBdr>
                      <w:divsChild>
                        <w:div w:id="2081126763">
                          <w:marLeft w:val="0"/>
                          <w:marRight w:val="0"/>
                          <w:marTop w:val="0"/>
                          <w:marBottom w:val="0"/>
                          <w:divBdr>
                            <w:top w:val="none" w:sz="0" w:space="0" w:color="auto"/>
                            <w:left w:val="none" w:sz="0" w:space="0" w:color="auto"/>
                            <w:bottom w:val="none" w:sz="0" w:space="0" w:color="auto"/>
                            <w:right w:val="none" w:sz="0" w:space="0" w:color="auto"/>
                          </w:divBdr>
                        </w:div>
                      </w:divsChild>
                    </w:div>
                    <w:div w:id="493379299">
                      <w:marLeft w:val="0"/>
                      <w:marRight w:val="0"/>
                      <w:marTop w:val="0"/>
                      <w:marBottom w:val="0"/>
                      <w:divBdr>
                        <w:top w:val="none" w:sz="0" w:space="0" w:color="auto"/>
                        <w:left w:val="none" w:sz="0" w:space="0" w:color="auto"/>
                        <w:bottom w:val="none" w:sz="0" w:space="0" w:color="auto"/>
                        <w:right w:val="none" w:sz="0" w:space="0" w:color="auto"/>
                      </w:divBdr>
                    </w:div>
                    <w:div w:id="502281351">
                      <w:marLeft w:val="0"/>
                      <w:marRight w:val="0"/>
                      <w:marTop w:val="0"/>
                      <w:marBottom w:val="0"/>
                      <w:divBdr>
                        <w:top w:val="none" w:sz="0" w:space="0" w:color="auto"/>
                        <w:left w:val="none" w:sz="0" w:space="0" w:color="auto"/>
                        <w:bottom w:val="none" w:sz="0" w:space="0" w:color="auto"/>
                        <w:right w:val="none" w:sz="0" w:space="0" w:color="auto"/>
                      </w:divBdr>
                    </w:div>
                    <w:div w:id="503479333">
                      <w:marLeft w:val="0"/>
                      <w:marRight w:val="0"/>
                      <w:marTop w:val="0"/>
                      <w:marBottom w:val="0"/>
                      <w:divBdr>
                        <w:top w:val="none" w:sz="0" w:space="0" w:color="auto"/>
                        <w:left w:val="none" w:sz="0" w:space="0" w:color="auto"/>
                        <w:bottom w:val="none" w:sz="0" w:space="0" w:color="auto"/>
                        <w:right w:val="none" w:sz="0" w:space="0" w:color="auto"/>
                      </w:divBdr>
                    </w:div>
                    <w:div w:id="508719993">
                      <w:marLeft w:val="0"/>
                      <w:marRight w:val="0"/>
                      <w:marTop w:val="0"/>
                      <w:marBottom w:val="0"/>
                      <w:divBdr>
                        <w:top w:val="none" w:sz="0" w:space="0" w:color="auto"/>
                        <w:left w:val="none" w:sz="0" w:space="0" w:color="auto"/>
                        <w:bottom w:val="none" w:sz="0" w:space="0" w:color="auto"/>
                        <w:right w:val="none" w:sz="0" w:space="0" w:color="auto"/>
                      </w:divBdr>
                    </w:div>
                    <w:div w:id="534542581">
                      <w:marLeft w:val="0"/>
                      <w:marRight w:val="0"/>
                      <w:marTop w:val="0"/>
                      <w:marBottom w:val="0"/>
                      <w:divBdr>
                        <w:top w:val="none" w:sz="0" w:space="0" w:color="auto"/>
                        <w:left w:val="none" w:sz="0" w:space="0" w:color="auto"/>
                        <w:bottom w:val="none" w:sz="0" w:space="0" w:color="auto"/>
                        <w:right w:val="none" w:sz="0" w:space="0" w:color="auto"/>
                      </w:divBdr>
                      <w:divsChild>
                        <w:div w:id="1894193064">
                          <w:marLeft w:val="0"/>
                          <w:marRight w:val="0"/>
                          <w:marTop w:val="0"/>
                          <w:marBottom w:val="0"/>
                          <w:divBdr>
                            <w:top w:val="none" w:sz="0" w:space="0" w:color="auto"/>
                            <w:left w:val="none" w:sz="0" w:space="0" w:color="auto"/>
                            <w:bottom w:val="none" w:sz="0" w:space="0" w:color="auto"/>
                            <w:right w:val="none" w:sz="0" w:space="0" w:color="auto"/>
                          </w:divBdr>
                        </w:div>
                      </w:divsChild>
                    </w:div>
                    <w:div w:id="535705225">
                      <w:marLeft w:val="0"/>
                      <w:marRight w:val="0"/>
                      <w:marTop w:val="0"/>
                      <w:marBottom w:val="0"/>
                      <w:divBdr>
                        <w:top w:val="none" w:sz="0" w:space="0" w:color="auto"/>
                        <w:left w:val="none" w:sz="0" w:space="0" w:color="auto"/>
                        <w:bottom w:val="none" w:sz="0" w:space="0" w:color="auto"/>
                        <w:right w:val="none" w:sz="0" w:space="0" w:color="auto"/>
                      </w:divBdr>
                      <w:divsChild>
                        <w:div w:id="792597660">
                          <w:marLeft w:val="0"/>
                          <w:marRight w:val="0"/>
                          <w:marTop w:val="0"/>
                          <w:marBottom w:val="0"/>
                          <w:divBdr>
                            <w:top w:val="none" w:sz="0" w:space="0" w:color="auto"/>
                            <w:left w:val="none" w:sz="0" w:space="0" w:color="auto"/>
                            <w:bottom w:val="none" w:sz="0" w:space="0" w:color="auto"/>
                            <w:right w:val="none" w:sz="0" w:space="0" w:color="auto"/>
                          </w:divBdr>
                        </w:div>
                      </w:divsChild>
                    </w:div>
                    <w:div w:id="535965386">
                      <w:marLeft w:val="0"/>
                      <w:marRight w:val="0"/>
                      <w:marTop w:val="0"/>
                      <w:marBottom w:val="0"/>
                      <w:divBdr>
                        <w:top w:val="none" w:sz="0" w:space="0" w:color="auto"/>
                        <w:left w:val="none" w:sz="0" w:space="0" w:color="auto"/>
                        <w:bottom w:val="none" w:sz="0" w:space="0" w:color="auto"/>
                        <w:right w:val="none" w:sz="0" w:space="0" w:color="auto"/>
                      </w:divBdr>
                    </w:div>
                    <w:div w:id="539124618">
                      <w:marLeft w:val="0"/>
                      <w:marRight w:val="0"/>
                      <w:marTop w:val="0"/>
                      <w:marBottom w:val="0"/>
                      <w:divBdr>
                        <w:top w:val="none" w:sz="0" w:space="0" w:color="auto"/>
                        <w:left w:val="none" w:sz="0" w:space="0" w:color="auto"/>
                        <w:bottom w:val="none" w:sz="0" w:space="0" w:color="auto"/>
                        <w:right w:val="none" w:sz="0" w:space="0" w:color="auto"/>
                      </w:divBdr>
                      <w:divsChild>
                        <w:div w:id="1404597807">
                          <w:marLeft w:val="0"/>
                          <w:marRight w:val="0"/>
                          <w:marTop w:val="0"/>
                          <w:marBottom w:val="0"/>
                          <w:divBdr>
                            <w:top w:val="none" w:sz="0" w:space="0" w:color="auto"/>
                            <w:left w:val="none" w:sz="0" w:space="0" w:color="auto"/>
                            <w:bottom w:val="none" w:sz="0" w:space="0" w:color="auto"/>
                            <w:right w:val="none" w:sz="0" w:space="0" w:color="auto"/>
                          </w:divBdr>
                        </w:div>
                      </w:divsChild>
                    </w:div>
                    <w:div w:id="543105018">
                      <w:marLeft w:val="0"/>
                      <w:marRight w:val="0"/>
                      <w:marTop w:val="0"/>
                      <w:marBottom w:val="0"/>
                      <w:divBdr>
                        <w:top w:val="none" w:sz="0" w:space="0" w:color="auto"/>
                        <w:left w:val="none" w:sz="0" w:space="0" w:color="auto"/>
                        <w:bottom w:val="none" w:sz="0" w:space="0" w:color="auto"/>
                        <w:right w:val="none" w:sz="0" w:space="0" w:color="auto"/>
                      </w:divBdr>
                      <w:divsChild>
                        <w:div w:id="135538878">
                          <w:marLeft w:val="0"/>
                          <w:marRight w:val="0"/>
                          <w:marTop w:val="0"/>
                          <w:marBottom w:val="0"/>
                          <w:divBdr>
                            <w:top w:val="none" w:sz="0" w:space="0" w:color="auto"/>
                            <w:left w:val="none" w:sz="0" w:space="0" w:color="auto"/>
                            <w:bottom w:val="none" w:sz="0" w:space="0" w:color="auto"/>
                            <w:right w:val="none" w:sz="0" w:space="0" w:color="auto"/>
                          </w:divBdr>
                        </w:div>
                      </w:divsChild>
                    </w:div>
                    <w:div w:id="551886920">
                      <w:marLeft w:val="0"/>
                      <w:marRight w:val="0"/>
                      <w:marTop w:val="0"/>
                      <w:marBottom w:val="0"/>
                      <w:divBdr>
                        <w:top w:val="none" w:sz="0" w:space="0" w:color="auto"/>
                        <w:left w:val="none" w:sz="0" w:space="0" w:color="auto"/>
                        <w:bottom w:val="none" w:sz="0" w:space="0" w:color="auto"/>
                        <w:right w:val="none" w:sz="0" w:space="0" w:color="auto"/>
                      </w:divBdr>
                      <w:divsChild>
                        <w:div w:id="1346439713">
                          <w:marLeft w:val="0"/>
                          <w:marRight w:val="0"/>
                          <w:marTop w:val="0"/>
                          <w:marBottom w:val="0"/>
                          <w:divBdr>
                            <w:top w:val="none" w:sz="0" w:space="0" w:color="auto"/>
                            <w:left w:val="none" w:sz="0" w:space="0" w:color="auto"/>
                            <w:bottom w:val="none" w:sz="0" w:space="0" w:color="auto"/>
                            <w:right w:val="none" w:sz="0" w:space="0" w:color="auto"/>
                          </w:divBdr>
                        </w:div>
                      </w:divsChild>
                    </w:div>
                    <w:div w:id="558521612">
                      <w:marLeft w:val="0"/>
                      <w:marRight w:val="0"/>
                      <w:marTop w:val="0"/>
                      <w:marBottom w:val="0"/>
                      <w:divBdr>
                        <w:top w:val="none" w:sz="0" w:space="0" w:color="auto"/>
                        <w:left w:val="none" w:sz="0" w:space="0" w:color="auto"/>
                        <w:bottom w:val="none" w:sz="0" w:space="0" w:color="auto"/>
                        <w:right w:val="none" w:sz="0" w:space="0" w:color="auto"/>
                      </w:divBdr>
                    </w:div>
                    <w:div w:id="568075781">
                      <w:marLeft w:val="0"/>
                      <w:marRight w:val="0"/>
                      <w:marTop w:val="0"/>
                      <w:marBottom w:val="0"/>
                      <w:divBdr>
                        <w:top w:val="none" w:sz="0" w:space="0" w:color="auto"/>
                        <w:left w:val="none" w:sz="0" w:space="0" w:color="auto"/>
                        <w:bottom w:val="none" w:sz="0" w:space="0" w:color="auto"/>
                        <w:right w:val="none" w:sz="0" w:space="0" w:color="auto"/>
                      </w:divBdr>
                      <w:divsChild>
                        <w:div w:id="196817958">
                          <w:marLeft w:val="0"/>
                          <w:marRight w:val="0"/>
                          <w:marTop w:val="0"/>
                          <w:marBottom w:val="0"/>
                          <w:divBdr>
                            <w:top w:val="none" w:sz="0" w:space="0" w:color="auto"/>
                            <w:left w:val="none" w:sz="0" w:space="0" w:color="auto"/>
                            <w:bottom w:val="none" w:sz="0" w:space="0" w:color="auto"/>
                            <w:right w:val="none" w:sz="0" w:space="0" w:color="auto"/>
                          </w:divBdr>
                        </w:div>
                      </w:divsChild>
                    </w:div>
                    <w:div w:id="573783601">
                      <w:marLeft w:val="0"/>
                      <w:marRight w:val="0"/>
                      <w:marTop w:val="0"/>
                      <w:marBottom w:val="0"/>
                      <w:divBdr>
                        <w:top w:val="none" w:sz="0" w:space="0" w:color="auto"/>
                        <w:left w:val="none" w:sz="0" w:space="0" w:color="auto"/>
                        <w:bottom w:val="none" w:sz="0" w:space="0" w:color="auto"/>
                        <w:right w:val="none" w:sz="0" w:space="0" w:color="auto"/>
                      </w:divBdr>
                    </w:div>
                    <w:div w:id="574903622">
                      <w:marLeft w:val="0"/>
                      <w:marRight w:val="0"/>
                      <w:marTop w:val="0"/>
                      <w:marBottom w:val="0"/>
                      <w:divBdr>
                        <w:top w:val="none" w:sz="0" w:space="0" w:color="auto"/>
                        <w:left w:val="none" w:sz="0" w:space="0" w:color="auto"/>
                        <w:bottom w:val="none" w:sz="0" w:space="0" w:color="auto"/>
                        <w:right w:val="none" w:sz="0" w:space="0" w:color="auto"/>
                      </w:divBdr>
                      <w:divsChild>
                        <w:div w:id="33165304">
                          <w:marLeft w:val="0"/>
                          <w:marRight w:val="0"/>
                          <w:marTop w:val="0"/>
                          <w:marBottom w:val="0"/>
                          <w:divBdr>
                            <w:top w:val="none" w:sz="0" w:space="0" w:color="auto"/>
                            <w:left w:val="none" w:sz="0" w:space="0" w:color="auto"/>
                            <w:bottom w:val="none" w:sz="0" w:space="0" w:color="auto"/>
                            <w:right w:val="none" w:sz="0" w:space="0" w:color="auto"/>
                          </w:divBdr>
                        </w:div>
                      </w:divsChild>
                    </w:div>
                    <w:div w:id="577058175">
                      <w:marLeft w:val="0"/>
                      <w:marRight w:val="0"/>
                      <w:marTop w:val="0"/>
                      <w:marBottom w:val="0"/>
                      <w:divBdr>
                        <w:top w:val="none" w:sz="0" w:space="0" w:color="auto"/>
                        <w:left w:val="none" w:sz="0" w:space="0" w:color="auto"/>
                        <w:bottom w:val="none" w:sz="0" w:space="0" w:color="auto"/>
                        <w:right w:val="none" w:sz="0" w:space="0" w:color="auto"/>
                      </w:divBdr>
                    </w:div>
                    <w:div w:id="581447119">
                      <w:marLeft w:val="0"/>
                      <w:marRight w:val="0"/>
                      <w:marTop w:val="0"/>
                      <w:marBottom w:val="0"/>
                      <w:divBdr>
                        <w:top w:val="none" w:sz="0" w:space="0" w:color="auto"/>
                        <w:left w:val="none" w:sz="0" w:space="0" w:color="auto"/>
                        <w:bottom w:val="none" w:sz="0" w:space="0" w:color="auto"/>
                        <w:right w:val="none" w:sz="0" w:space="0" w:color="auto"/>
                      </w:divBdr>
                    </w:div>
                    <w:div w:id="581717475">
                      <w:marLeft w:val="0"/>
                      <w:marRight w:val="0"/>
                      <w:marTop w:val="0"/>
                      <w:marBottom w:val="0"/>
                      <w:divBdr>
                        <w:top w:val="none" w:sz="0" w:space="0" w:color="auto"/>
                        <w:left w:val="none" w:sz="0" w:space="0" w:color="auto"/>
                        <w:bottom w:val="none" w:sz="0" w:space="0" w:color="auto"/>
                        <w:right w:val="none" w:sz="0" w:space="0" w:color="auto"/>
                      </w:divBdr>
                      <w:divsChild>
                        <w:div w:id="1500003216">
                          <w:marLeft w:val="0"/>
                          <w:marRight w:val="0"/>
                          <w:marTop w:val="0"/>
                          <w:marBottom w:val="0"/>
                          <w:divBdr>
                            <w:top w:val="none" w:sz="0" w:space="0" w:color="auto"/>
                            <w:left w:val="none" w:sz="0" w:space="0" w:color="auto"/>
                            <w:bottom w:val="none" w:sz="0" w:space="0" w:color="auto"/>
                            <w:right w:val="none" w:sz="0" w:space="0" w:color="auto"/>
                          </w:divBdr>
                        </w:div>
                      </w:divsChild>
                    </w:div>
                    <w:div w:id="583615449">
                      <w:marLeft w:val="0"/>
                      <w:marRight w:val="0"/>
                      <w:marTop w:val="0"/>
                      <w:marBottom w:val="0"/>
                      <w:divBdr>
                        <w:top w:val="none" w:sz="0" w:space="0" w:color="auto"/>
                        <w:left w:val="none" w:sz="0" w:space="0" w:color="auto"/>
                        <w:bottom w:val="none" w:sz="0" w:space="0" w:color="auto"/>
                        <w:right w:val="none" w:sz="0" w:space="0" w:color="auto"/>
                      </w:divBdr>
                      <w:divsChild>
                        <w:div w:id="192306227">
                          <w:marLeft w:val="0"/>
                          <w:marRight w:val="0"/>
                          <w:marTop w:val="0"/>
                          <w:marBottom w:val="0"/>
                          <w:divBdr>
                            <w:top w:val="none" w:sz="0" w:space="0" w:color="auto"/>
                            <w:left w:val="none" w:sz="0" w:space="0" w:color="auto"/>
                            <w:bottom w:val="none" w:sz="0" w:space="0" w:color="auto"/>
                            <w:right w:val="none" w:sz="0" w:space="0" w:color="auto"/>
                          </w:divBdr>
                        </w:div>
                      </w:divsChild>
                    </w:div>
                    <w:div w:id="586306242">
                      <w:marLeft w:val="0"/>
                      <w:marRight w:val="0"/>
                      <w:marTop w:val="0"/>
                      <w:marBottom w:val="0"/>
                      <w:divBdr>
                        <w:top w:val="none" w:sz="0" w:space="0" w:color="auto"/>
                        <w:left w:val="none" w:sz="0" w:space="0" w:color="auto"/>
                        <w:bottom w:val="none" w:sz="0" w:space="0" w:color="auto"/>
                        <w:right w:val="none" w:sz="0" w:space="0" w:color="auto"/>
                      </w:divBdr>
                    </w:div>
                    <w:div w:id="592393238">
                      <w:marLeft w:val="0"/>
                      <w:marRight w:val="0"/>
                      <w:marTop w:val="0"/>
                      <w:marBottom w:val="0"/>
                      <w:divBdr>
                        <w:top w:val="none" w:sz="0" w:space="0" w:color="auto"/>
                        <w:left w:val="none" w:sz="0" w:space="0" w:color="auto"/>
                        <w:bottom w:val="none" w:sz="0" w:space="0" w:color="auto"/>
                        <w:right w:val="none" w:sz="0" w:space="0" w:color="auto"/>
                      </w:divBdr>
                      <w:divsChild>
                        <w:div w:id="1810243911">
                          <w:marLeft w:val="0"/>
                          <w:marRight w:val="0"/>
                          <w:marTop w:val="0"/>
                          <w:marBottom w:val="0"/>
                          <w:divBdr>
                            <w:top w:val="none" w:sz="0" w:space="0" w:color="auto"/>
                            <w:left w:val="none" w:sz="0" w:space="0" w:color="auto"/>
                            <w:bottom w:val="none" w:sz="0" w:space="0" w:color="auto"/>
                            <w:right w:val="none" w:sz="0" w:space="0" w:color="auto"/>
                          </w:divBdr>
                        </w:div>
                      </w:divsChild>
                    </w:div>
                    <w:div w:id="598755992">
                      <w:marLeft w:val="0"/>
                      <w:marRight w:val="0"/>
                      <w:marTop w:val="0"/>
                      <w:marBottom w:val="0"/>
                      <w:divBdr>
                        <w:top w:val="none" w:sz="0" w:space="0" w:color="auto"/>
                        <w:left w:val="none" w:sz="0" w:space="0" w:color="auto"/>
                        <w:bottom w:val="none" w:sz="0" w:space="0" w:color="auto"/>
                        <w:right w:val="none" w:sz="0" w:space="0" w:color="auto"/>
                      </w:divBdr>
                    </w:div>
                    <w:div w:id="612327596">
                      <w:marLeft w:val="0"/>
                      <w:marRight w:val="0"/>
                      <w:marTop w:val="0"/>
                      <w:marBottom w:val="0"/>
                      <w:divBdr>
                        <w:top w:val="none" w:sz="0" w:space="0" w:color="auto"/>
                        <w:left w:val="none" w:sz="0" w:space="0" w:color="auto"/>
                        <w:bottom w:val="none" w:sz="0" w:space="0" w:color="auto"/>
                        <w:right w:val="none" w:sz="0" w:space="0" w:color="auto"/>
                      </w:divBdr>
                    </w:div>
                    <w:div w:id="634800802">
                      <w:marLeft w:val="0"/>
                      <w:marRight w:val="0"/>
                      <w:marTop w:val="0"/>
                      <w:marBottom w:val="0"/>
                      <w:divBdr>
                        <w:top w:val="none" w:sz="0" w:space="0" w:color="auto"/>
                        <w:left w:val="none" w:sz="0" w:space="0" w:color="auto"/>
                        <w:bottom w:val="none" w:sz="0" w:space="0" w:color="auto"/>
                        <w:right w:val="none" w:sz="0" w:space="0" w:color="auto"/>
                      </w:divBdr>
                      <w:divsChild>
                        <w:div w:id="246499494">
                          <w:marLeft w:val="0"/>
                          <w:marRight w:val="0"/>
                          <w:marTop w:val="0"/>
                          <w:marBottom w:val="0"/>
                          <w:divBdr>
                            <w:top w:val="none" w:sz="0" w:space="0" w:color="auto"/>
                            <w:left w:val="none" w:sz="0" w:space="0" w:color="auto"/>
                            <w:bottom w:val="none" w:sz="0" w:space="0" w:color="auto"/>
                            <w:right w:val="none" w:sz="0" w:space="0" w:color="auto"/>
                          </w:divBdr>
                        </w:div>
                      </w:divsChild>
                    </w:div>
                    <w:div w:id="650597274">
                      <w:marLeft w:val="0"/>
                      <w:marRight w:val="0"/>
                      <w:marTop w:val="0"/>
                      <w:marBottom w:val="0"/>
                      <w:divBdr>
                        <w:top w:val="none" w:sz="0" w:space="0" w:color="auto"/>
                        <w:left w:val="none" w:sz="0" w:space="0" w:color="auto"/>
                        <w:bottom w:val="none" w:sz="0" w:space="0" w:color="auto"/>
                        <w:right w:val="none" w:sz="0" w:space="0" w:color="auto"/>
                      </w:divBdr>
                    </w:div>
                    <w:div w:id="661859012">
                      <w:marLeft w:val="0"/>
                      <w:marRight w:val="0"/>
                      <w:marTop w:val="0"/>
                      <w:marBottom w:val="0"/>
                      <w:divBdr>
                        <w:top w:val="none" w:sz="0" w:space="0" w:color="auto"/>
                        <w:left w:val="none" w:sz="0" w:space="0" w:color="auto"/>
                        <w:bottom w:val="none" w:sz="0" w:space="0" w:color="auto"/>
                        <w:right w:val="none" w:sz="0" w:space="0" w:color="auto"/>
                      </w:divBdr>
                      <w:divsChild>
                        <w:div w:id="1512984539">
                          <w:marLeft w:val="0"/>
                          <w:marRight w:val="0"/>
                          <w:marTop w:val="0"/>
                          <w:marBottom w:val="0"/>
                          <w:divBdr>
                            <w:top w:val="none" w:sz="0" w:space="0" w:color="auto"/>
                            <w:left w:val="none" w:sz="0" w:space="0" w:color="auto"/>
                            <w:bottom w:val="none" w:sz="0" w:space="0" w:color="auto"/>
                            <w:right w:val="none" w:sz="0" w:space="0" w:color="auto"/>
                          </w:divBdr>
                        </w:div>
                      </w:divsChild>
                    </w:div>
                    <w:div w:id="673536468">
                      <w:marLeft w:val="0"/>
                      <w:marRight w:val="0"/>
                      <w:marTop w:val="0"/>
                      <w:marBottom w:val="0"/>
                      <w:divBdr>
                        <w:top w:val="none" w:sz="0" w:space="0" w:color="auto"/>
                        <w:left w:val="none" w:sz="0" w:space="0" w:color="auto"/>
                        <w:bottom w:val="none" w:sz="0" w:space="0" w:color="auto"/>
                        <w:right w:val="none" w:sz="0" w:space="0" w:color="auto"/>
                      </w:divBdr>
                      <w:divsChild>
                        <w:div w:id="1843616789">
                          <w:marLeft w:val="0"/>
                          <w:marRight w:val="0"/>
                          <w:marTop w:val="0"/>
                          <w:marBottom w:val="0"/>
                          <w:divBdr>
                            <w:top w:val="none" w:sz="0" w:space="0" w:color="auto"/>
                            <w:left w:val="none" w:sz="0" w:space="0" w:color="auto"/>
                            <w:bottom w:val="none" w:sz="0" w:space="0" w:color="auto"/>
                            <w:right w:val="none" w:sz="0" w:space="0" w:color="auto"/>
                          </w:divBdr>
                        </w:div>
                      </w:divsChild>
                    </w:div>
                    <w:div w:id="677384741">
                      <w:marLeft w:val="0"/>
                      <w:marRight w:val="0"/>
                      <w:marTop w:val="0"/>
                      <w:marBottom w:val="0"/>
                      <w:divBdr>
                        <w:top w:val="none" w:sz="0" w:space="0" w:color="auto"/>
                        <w:left w:val="none" w:sz="0" w:space="0" w:color="auto"/>
                        <w:bottom w:val="none" w:sz="0" w:space="0" w:color="auto"/>
                        <w:right w:val="none" w:sz="0" w:space="0" w:color="auto"/>
                      </w:divBdr>
                      <w:divsChild>
                        <w:div w:id="1604537300">
                          <w:marLeft w:val="0"/>
                          <w:marRight w:val="0"/>
                          <w:marTop w:val="0"/>
                          <w:marBottom w:val="0"/>
                          <w:divBdr>
                            <w:top w:val="none" w:sz="0" w:space="0" w:color="auto"/>
                            <w:left w:val="none" w:sz="0" w:space="0" w:color="auto"/>
                            <w:bottom w:val="none" w:sz="0" w:space="0" w:color="auto"/>
                            <w:right w:val="none" w:sz="0" w:space="0" w:color="auto"/>
                          </w:divBdr>
                        </w:div>
                      </w:divsChild>
                    </w:div>
                    <w:div w:id="683242835">
                      <w:marLeft w:val="0"/>
                      <w:marRight w:val="0"/>
                      <w:marTop w:val="0"/>
                      <w:marBottom w:val="0"/>
                      <w:divBdr>
                        <w:top w:val="none" w:sz="0" w:space="0" w:color="auto"/>
                        <w:left w:val="none" w:sz="0" w:space="0" w:color="auto"/>
                        <w:bottom w:val="none" w:sz="0" w:space="0" w:color="auto"/>
                        <w:right w:val="none" w:sz="0" w:space="0" w:color="auto"/>
                      </w:divBdr>
                    </w:div>
                    <w:div w:id="698746992">
                      <w:marLeft w:val="0"/>
                      <w:marRight w:val="0"/>
                      <w:marTop w:val="0"/>
                      <w:marBottom w:val="0"/>
                      <w:divBdr>
                        <w:top w:val="none" w:sz="0" w:space="0" w:color="auto"/>
                        <w:left w:val="none" w:sz="0" w:space="0" w:color="auto"/>
                        <w:bottom w:val="none" w:sz="0" w:space="0" w:color="auto"/>
                        <w:right w:val="none" w:sz="0" w:space="0" w:color="auto"/>
                      </w:divBdr>
                      <w:divsChild>
                        <w:div w:id="874465002">
                          <w:marLeft w:val="0"/>
                          <w:marRight w:val="0"/>
                          <w:marTop w:val="0"/>
                          <w:marBottom w:val="0"/>
                          <w:divBdr>
                            <w:top w:val="none" w:sz="0" w:space="0" w:color="auto"/>
                            <w:left w:val="none" w:sz="0" w:space="0" w:color="auto"/>
                            <w:bottom w:val="none" w:sz="0" w:space="0" w:color="auto"/>
                            <w:right w:val="none" w:sz="0" w:space="0" w:color="auto"/>
                          </w:divBdr>
                        </w:div>
                      </w:divsChild>
                    </w:div>
                    <w:div w:id="701128396">
                      <w:marLeft w:val="0"/>
                      <w:marRight w:val="0"/>
                      <w:marTop w:val="0"/>
                      <w:marBottom w:val="0"/>
                      <w:divBdr>
                        <w:top w:val="none" w:sz="0" w:space="0" w:color="auto"/>
                        <w:left w:val="none" w:sz="0" w:space="0" w:color="auto"/>
                        <w:bottom w:val="none" w:sz="0" w:space="0" w:color="auto"/>
                        <w:right w:val="none" w:sz="0" w:space="0" w:color="auto"/>
                      </w:divBdr>
                    </w:div>
                    <w:div w:id="702051470">
                      <w:marLeft w:val="0"/>
                      <w:marRight w:val="0"/>
                      <w:marTop w:val="0"/>
                      <w:marBottom w:val="0"/>
                      <w:divBdr>
                        <w:top w:val="none" w:sz="0" w:space="0" w:color="auto"/>
                        <w:left w:val="none" w:sz="0" w:space="0" w:color="auto"/>
                        <w:bottom w:val="none" w:sz="0" w:space="0" w:color="auto"/>
                        <w:right w:val="none" w:sz="0" w:space="0" w:color="auto"/>
                      </w:divBdr>
                    </w:div>
                    <w:div w:id="709571026">
                      <w:marLeft w:val="0"/>
                      <w:marRight w:val="0"/>
                      <w:marTop w:val="0"/>
                      <w:marBottom w:val="0"/>
                      <w:divBdr>
                        <w:top w:val="none" w:sz="0" w:space="0" w:color="auto"/>
                        <w:left w:val="none" w:sz="0" w:space="0" w:color="auto"/>
                        <w:bottom w:val="none" w:sz="0" w:space="0" w:color="auto"/>
                        <w:right w:val="none" w:sz="0" w:space="0" w:color="auto"/>
                      </w:divBdr>
                      <w:divsChild>
                        <w:div w:id="332758353">
                          <w:marLeft w:val="0"/>
                          <w:marRight w:val="0"/>
                          <w:marTop w:val="0"/>
                          <w:marBottom w:val="0"/>
                          <w:divBdr>
                            <w:top w:val="none" w:sz="0" w:space="0" w:color="auto"/>
                            <w:left w:val="none" w:sz="0" w:space="0" w:color="auto"/>
                            <w:bottom w:val="none" w:sz="0" w:space="0" w:color="auto"/>
                            <w:right w:val="none" w:sz="0" w:space="0" w:color="auto"/>
                          </w:divBdr>
                        </w:div>
                      </w:divsChild>
                    </w:div>
                    <w:div w:id="717243672">
                      <w:marLeft w:val="0"/>
                      <w:marRight w:val="0"/>
                      <w:marTop w:val="0"/>
                      <w:marBottom w:val="0"/>
                      <w:divBdr>
                        <w:top w:val="none" w:sz="0" w:space="0" w:color="auto"/>
                        <w:left w:val="none" w:sz="0" w:space="0" w:color="auto"/>
                        <w:bottom w:val="none" w:sz="0" w:space="0" w:color="auto"/>
                        <w:right w:val="none" w:sz="0" w:space="0" w:color="auto"/>
                      </w:divBdr>
                    </w:div>
                    <w:div w:id="718169289">
                      <w:marLeft w:val="0"/>
                      <w:marRight w:val="0"/>
                      <w:marTop w:val="0"/>
                      <w:marBottom w:val="0"/>
                      <w:divBdr>
                        <w:top w:val="none" w:sz="0" w:space="0" w:color="auto"/>
                        <w:left w:val="none" w:sz="0" w:space="0" w:color="auto"/>
                        <w:bottom w:val="none" w:sz="0" w:space="0" w:color="auto"/>
                        <w:right w:val="none" w:sz="0" w:space="0" w:color="auto"/>
                      </w:divBdr>
                      <w:divsChild>
                        <w:div w:id="404568236">
                          <w:marLeft w:val="0"/>
                          <w:marRight w:val="0"/>
                          <w:marTop w:val="0"/>
                          <w:marBottom w:val="0"/>
                          <w:divBdr>
                            <w:top w:val="none" w:sz="0" w:space="0" w:color="auto"/>
                            <w:left w:val="none" w:sz="0" w:space="0" w:color="auto"/>
                            <w:bottom w:val="none" w:sz="0" w:space="0" w:color="auto"/>
                            <w:right w:val="none" w:sz="0" w:space="0" w:color="auto"/>
                          </w:divBdr>
                        </w:div>
                      </w:divsChild>
                    </w:div>
                    <w:div w:id="719980115">
                      <w:marLeft w:val="0"/>
                      <w:marRight w:val="0"/>
                      <w:marTop w:val="0"/>
                      <w:marBottom w:val="0"/>
                      <w:divBdr>
                        <w:top w:val="none" w:sz="0" w:space="0" w:color="auto"/>
                        <w:left w:val="none" w:sz="0" w:space="0" w:color="auto"/>
                        <w:bottom w:val="none" w:sz="0" w:space="0" w:color="auto"/>
                        <w:right w:val="none" w:sz="0" w:space="0" w:color="auto"/>
                      </w:divBdr>
                      <w:divsChild>
                        <w:div w:id="142939429">
                          <w:marLeft w:val="0"/>
                          <w:marRight w:val="0"/>
                          <w:marTop w:val="0"/>
                          <w:marBottom w:val="0"/>
                          <w:divBdr>
                            <w:top w:val="none" w:sz="0" w:space="0" w:color="auto"/>
                            <w:left w:val="none" w:sz="0" w:space="0" w:color="auto"/>
                            <w:bottom w:val="none" w:sz="0" w:space="0" w:color="auto"/>
                            <w:right w:val="none" w:sz="0" w:space="0" w:color="auto"/>
                          </w:divBdr>
                        </w:div>
                      </w:divsChild>
                    </w:div>
                    <w:div w:id="732394101">
                      <w:marLeft w:val="0"/>
                      <w:marRight w:val="0"/>
                      <w:marTop w:val="0"/>
                      <w:marBottom w:val="0"/>
                      <w:divBdr>
                        <w:top w:val="none" w:sz="0" w:space="0" w:color="auto"/>
                        <w:left w:val="none" w:sz="0" w:space="0" w:color="auto"/>
                        <w:bottom w:val="none" w:sz="0" w:space="0" w:color="auto"/>
                        <w:right w:val="none" w:sz="0" w:space="0" w:color="auto"/>
                      </w:divBdr>
                      <w:divsChild>
                        <w:div w:id="900140698">
                          <w:marLeft w:val="0"/>
                          <w:marRight w:val="0"/>
                          <w:marTop w:val="0"/>
                          <w:marBottom w:val="0"/>
                          <w:divBdr>
                            <w:top w:val="none" w:sz="0" w:space="0" w:color="auto"/>
                            <w:left w:val="none" w:sz="0" w:space="0" w:color="auto"/>
                            <w:bottom w:val="none" w:sz="0" w:space="0" w:color="auto"/>
                            <w:right w:val="none" w:sz="0" w:space="0" w:color="auto"/>
                          </w:divBdr>
                        </w:div>
                      </w:divsChild>
                    </w:div>
                    <w:div w:id="754475630">
                      <w:marLeft w:val="0"/>
                      <w:marRight w:val="0"/>
                      <w:marTop w:val="0"/>
                      <w:marBottom w:val="0"/>
                      <w:divBdr>
                        <w:top w:val="none" w:sz="0" w:space="0" w:color="auto"/>
                        <w:left w:val="none" w:sz="0" w:space="0" w:color="auto"/>
                        <w:bottom w:val="none" w:sz="0" w:space="0" w:color="auto"/>
                        <w:right w:val="none" w:sz="0" w:space="0" w:color="auto"/>
                      </w:divBdr>
                      <w:divsChild>
                        <w:div w:id="1614551803">
                          <w:marLeft w:val="0"/>
                          <w:marRight w:val="0"/>
                          <w:marTop w:val="0"/>
                          <w:marBottom w:val="0"/>
                          <w:divBdr>
                            <w:top w:val="none" w:sz="0" w:space="0" w:color="auto"/>
                            <w:left w:val="none" w:sz="0" w:space="0" w:color="auto"/>
                            <w:bottom w:val="none" w:sz="0" w:space="0" w:color="auto"/>
                            <w:right w:val="none" w:sz="0" w:space="0" w:color="auto"/>
                          </w:divBdr>
                        </w:div>
                      </w:divsChild>
                    </w:div>
                    <w:div w:id="756555201">
                      <w:marLeft w:val="0"/>
                      <w:marRight w:val="0"/>
                      <w:marTop w:val="0"/>
                      <w:marBottom w:val="0"/>
                      <w:divBdr>
                        <w:top w:val="none" w:sz="0" w:space="0" w:color="auto"/>
                        <w:left w:val="none" w:sz="0" w:space="0" w:color="auto"/>
                        <w:bottom w:val="none" w:sz="0" w:space="0" w:color="auto"/>
                        <w:right w:val="none" w:sz="0" w:space="0" w:color="auto"/>
                      </w:divBdr>
                      <w:divsChild>
                        <w:div w:id="2089766542">
                          <w:marLeft w:val="0"/>
                          <w:marRight w:val="0"/>
                          <w:marTop w:val="0"/>
                          <w:marBottom w:val="0"/>
                          <w:divBdr>
                            <w:top w:val="none" w:sz="0" w:space="0" w:color="auto"/>
                            <w:left w:val="none" w:sz="0" w:space="0" w:color="auto"/>
                            <w:bottom w:val="none" w:sz="0" w:space="0" w:color="auto"/>
                            <w:right w:val="none" w:sz="0" w:space="0" w:color="auto"/>
                          </w:divBdr>
                        </w:div>
                      </w:divsChild>
                    </w:div>
                    <w:div w:id="765080876">
                      <w:marLeft w:val="0"/>
                      <w:marRight w:val="0"/>
                      <w:marTop w:val="0"/>
                      <w:marBottom w:val="0"/>
                      <w:divBdr>
                        <w:top w:val="none" w:sz="0" w:space="0" w:color="auto"/>
                        <w:left w:val="none" w:sz="0" w:space="0" w:color="auto"/>
                        <w:bottom w:val="none" w:sz="0" w:space="0" w:color="auto"/>
                        <w:right w:val="none" w:sz="0" w:space="0" w:color="auto"/>
                      </w:divBdr>
                    </w:div>
                    <w:div w:id="778450421">
                      <w:marLeft w:val="0"/>
                      <w:marRight w:val="0"/>
                      <w:marTop w:val="0"/>
                      <w:marBottom w:val="0"/>
                      <w:divBdr>
                        <w:top w:val="none" w:sz="0" w:space="0" w:color="auto"/>
                        <w:left w:val="none" w:sz="0" w:space="0" w:color="auto"/>
                        <w:bottom w:val="none" w:sz="0" w:space="0" w:color="auto"/>
                        <w:right w:val="none" w:sz="0" w:space="0" w:color="auto"/>
                      </w:divBdr>
                    </w:div>
                    <w:div w:id="779299753">
                      <w:marLeft w:val="0"/>
                      <w:marRight w:val="0"/>
                      <w:marTop w:val="0"/>
                      <w:marBottom w:val="0"/>
                      <w:divBdr>
                        <w:top w:val="none" w:sz="0" w:space="0" w:color="auto"/>
                        <w:left w:val="none" w:sz="0" w:space="0" w:color="auto"/>
                        <w:bottom w:val="none" w:sz="0" w:space="0" w:color="auto"/>
                        <w:right w:val="none" w:sz="0" w:space="0" w:color="auto"/>
                      </w:divBdr>
                      <w:divsChild>
                        <w:div w:id="1830779483">
                          <w:marLeft w:val="0"/>
                          <w:marRight w:val="0"/>
                          <w:marTop w:val="0"/>
                          <w:marBottom w:val="0"/>
                          <w:divBdr>
                            <w:top w:val="none" w:sz="0" w:space="0" w:color="auto"/>
                            <w:left w:val="none" w:sz="0" w:space="0" w:color="auto"/>
                            <w:bottom w:val="none" w:sz="0" w:space="0" w:color="auto"/>
                            <w:right w:val="none" w:sz="0" w:space="0" w:color="auto"/>
                          </w:divBdr>
                        </w:div>
                      </w:divsChild>
                    </w:div>
                    <w:div w:id="781264266">
                      <w:marLeft w:val="0"/>
                      <w:marRight w:val="0"/>
                      <w:marTop w:val="0"/>
                      <w:marBottom w:val="0"/>
                      <w:divBdr>
                        <w:top w:val="none" w:sz="0" w:space="0" w:color="auto"/>
                        <w:left w:val="none" w:sz="0" w:space="0" w:color="auto"/>
                        <w:bottom w:val="none" w:sz="0" w:space="0" w:color="auto"/>
                        <w:right w:val="none" w:sz="0" w:space="0" w:color="auto"/>
                      </w:divBdr>
                    </w:div>
                    <w:div w:id="783041211">
                      <w:marLeft w:val="0"/>
                      <w:marRight w:val="0"/>
                      <w:marTop w:val="0"/>
                      <w:marBottom w:val="0"/>
                      <w:divBdr>
                        <w:top w:val="none" w:sz="0" w:space="0" w:color="auto"/>
                        <w:left w:val="none" w:sz="0" w:space="0" w:color="auto"/>
                        <w:bottom w:val="none" w:sz="0" w:space="0" w:color="auto"/>
                        <w:right w:val="none" w:sz="0" w:space="0" w:color="auto"/>
                      </w:divBdr>
                    </w:div>
                    <w:div w:id="784351517">
                      <w:marLeft w:val="0"/>
                      <w:marRight w:val="0"/>
                      <w:marTop w:val="0"/>
                      <w:marBottom w:val="0"/>
                      <w:divBdr>
                        <w:top w:val="none" w:sz="0" w:space="0" w:color="auto"/>
                        <w:left w:val="none" w:sz="0" w:space="0" w:color="auto"/>
                        <w:bottom w:val="none" w:sz="0" w:space="0" w:color="auto"/>
                        <w:right w:val="none" w:sz="0" w:space="0" w:color="auto"/>
                      </w:divBdr>
                      <w:divsChild>
                        <w:div w:id="1756122462">
                          <w:marLeft w:val="0"/>
                          <w:marRight w:val="0"/>
                          <w:marTop w:val="0"/>
                          <w:marBottom w:val="0"/>
                          <w:divBdr>
                            <w:top w:val="none" w:sz="0" w:space="0" w:color="auto"/>
                            <w:left w:val="none" w:sz="0" w:space="0" w:color="auto"/>
                            <w:bottom w:val="none" w:sz="0" w:space="0" w:color="auto"/>
                            <w:right w:val="none" w:sz="0" w:space="0" w:color="auto"/>
                          </w:divBdr>
                        </w:div>
                      </w:divsChild>
                    </w:div>
                    <w:div w:id="801339936">
                      <w:marLeft w:val="0"/>
                      <w:marRight w:val="0"/>
                      <w:marTop w:val="0"/>
                      <w:marBottom w:val="0"/>
                      <w:divBdr>
                        <w:top w:val="none" w:sz="0" w:space="0" w:color="auto"/>
                        <w:left w:val="none" w:sz="0" w:space="0" w:color="auto"/>
                        <w:bottom w:val="none" w:sz="0" w:space="0" w:color="auto"/>
                        <w:right w:val="none" w:sz="0" w:space="0" w:color="auto"/>
                      </w:divBdr>
                    </w:div>
                    <w:div w:id="812212863">
                      <w:marLeft w:val="0"/>
                      <w:marRight w:val="0"/>
                      <w:marTop w:val="0"/>
                      <w:marBottom w:val="0"/>
                      <w:divBdr>
                        <w:top w:val="none" w:sz="0" w:space="0" w:color="auto"/>
                        <w:left w:val="none" w:sz="0" w:space="0" w:color="auto"/>
                        <w:bottom w:val="none" w:sz="0" w:space="0" w:color="auto"/>
                        <w:right w:val="none" w:sz="0" w:space="0" w:color="auto"/>
                      </w:divBdr>
                    </w:div>
                    <w:div w:id="812676368">
                      <w:marLeft w:val="0"/>
                      <w:marRight w:val="0"/>
                      <w:marTop w:val="0"/>
                      <w:marBottom w:val="0"/>
                      <w:divBdr>
                        <w:top w:val="none" w:sz="0" w:space="0" w:color="auto"/>
                        <w:left w:val="none" w:sz="0" w:space="0" w:color="auto"/>
                        <w:bottom w:val="none" w:sz="0" w:space="0" w:color="auto"/>
                        <w:right w:val="none" w:sz="0" w:space="0" w:color="auto"/>
                      </w:divBdr>
                    </w:div>
                    <w:div w:id="816805771">
                      <w:marLeft w:val="0"/>
                      <w:marRight w:val="0"/>
                      <w:marTop w:val="0"/>
                      <w:marBottom w:val="0"/>
                      <w:divBdr>
                        <w:top w:val="none" w:sz="0" w:space="0" w:color="auto"/>
                        <w:left w:val="none" w:sz="0" w:space="0" w:color="auto"/>
                        <w:bottom w:val="none" w:sz="0" w:space="0" w:color="auto"/>
                        <w:right w:val="none" w:sz="0" w:space="0" w:color="auto"/>
                      </w:divBdr>
                    </w:div>
                    <w:div w:id="832181437">
                      <w:marLeft w:val="0"/>
                      <w:marRight w:val="0"/>
                      <w:marTop w:val="0"/>
                      <w:marBottom w:val="0"/>
                      <w:divBdr>
                        <w:top w:val="none" w:sz="0" w:space="0" w:color="auto"/>
                        <w:left w:val="none" w:sz="0" w:space="0" w:color="auto"/>
                        <w:bottom w:val="none" w:sz="0" w:space="0" w:color="auto"/>
                        <w:right w:val="none" w:sz="0" w:space="0" w:color="auto"/>
                      </w:divBdr>
                    </w:div>
                    <w:div w:id="842820661">
                      <w:marLeft w:val="0"/>
                      <w:marRight w:val="0"/>
                      <w:marTop w:val="0"/>
                      <w:marBottom w:val="0"/>
                      <w:divBdr>
                        <w:top w:val="none" w:sz="0" w:space="0" w:color="auto"/>
                        <w:left w:val="none" w:sz="0" w:space="0" w:color="auto"/>
                        <w:bottom w:val="none" w:sz="0" w:space="0" w:color="auto"/>
                        <w:right w:val="none" w:sz="0" w:space="0" w:color="auto"/>
                      </w:divBdr>
                    </w:div>
                    <w:div w:id="843592739">
                      <w:marLeft w:val="0"/>
                      <w:marRight w:val="0"/>
                      <w:marTop w:val="0"/>
                      <w:marBottom w:val="0"/>
                      <w:divBdr>
                        <w:top w:val="none" w:sz="0" w:space="0" w:color="auto"/>
                        <w:left w:val="none" w:sz="0" w:space="0" w:color="auto"/>
                        <w:bottom w:val="none" w:sz="0" w:space="0" w:color="auto"/>
                        <w:right w:val="none" w:sz="0" w:space="0" w:color="auto"/>
                      </w:divBdr>
                      <w:divsChild>
                        <w:div w:id="2119251139">
                          <w:marLeft w:val="0"/>
                          <w:marRight w:val="0"/>
                          <w:marTop w:val="0"/>
                          <w:marBottom w:val="0"/>
                          <w:divBdr>
                            <w:top w:val="none" w:sz="0" w:space="0" w:color="auto"/>
                            <w:left w:val="none" w:sz="0" w:space="0" w:color="auto"/>
                            <w:bottom w:val="none" w:sz="0" w:space="0" w:color="auto"/>
                            <w:right w:val="none" w:sz="0" w:space="0" w:color="auto"/>
                          </w:divBdr>
                        </w:div>
                      </w:divsChild>
                    </w:div>
                    <w:div w:id="850610376">
                      <w:marLeft w:val="0"/>
                      <w:marRight w:val="0"/>
                      <w:marTop w:val="0"/>
                      <w:marBottom w:val="0"/>
                      <w:divBdr>
                        <w:top w:val="none" w:sz="0" w:space="0" w:color="auto"/>
                        <w:left w:val="none" w:sz="0" w:space="0" w:color="auto"/>
                        <w:bottom w:val="none" w:sz="0" w:space="0" w:color="auto"/>
                        <w:right w:val="none" w:sz="0" w:space="0" w:color="auto"/>
                      </w:divBdr>
                      <w:divsChild>
                        <w:div w:id="1203442354">
                          <w:marLeft w:val="0"/>
                          <w:marRight w:val="0"/>
                          <w:marTop w:val="0"/>
                          <w:marBottom w:val="0"/>
                          <w:divBdr>
                            <w:top w:val="none" w:sz="0" w:space="0" w:color="auto"/>
                            <w:left w:val="none" w:sz="0" w:space="0" w:color="auto"/>
                            <w:bottom w:val="none" w:sz="0" w:space="0" w:color="auto"/>
                            <w:right w:val="none" w:sz="0" w:space="0" w:color="auto"/>
                          </w:divBdr>
                        </w:div>
                      </w:divsChild>
                    </w:div>
                    <w:div w:id="856191078">
                      <w:marLeft w:val="0"/>
                      <w:marRight w:val="0"/>
                      <w:marTop w:val="0"/>
                      <w:marBottom w:val="0"/>
                      <w:divBdr>
                        <w:top w:val="none" w:sz="0" w:space="0" w:color="auto"/>
                        <w:left w:val="none" w:sz="0" w:space="0" w:color="auto"/>
                        <w:bottom w:val="none" w:sz="0" w:space="0" w:color="auto"/>
                        <w:right w:val="none" w:sz="0" w:space="0" w:color="auto"/>
                      </w:divBdr>
                      <w:divsChild>
                        <w:div w:id="1489787308">
                          <w:marLeft w:val="0"/>
                          <w:marRight w:val="0"/>
                          <w:marTop w:val="0"/>
                          <w:marBottom w:val="0"/>
                          <w:divBdr>
                            <w:top w:val="none" w:sz="0" w:space="0" w:color="auto"/>
                            <w:left w:val="none" w:sz="0" w:space="0" w:color="auto"/>
                            <w:bottom w:val="none" w:sz="0" w:space="0" w:color="auto"/>
                            <w:right w:val="none" w:sz="0" w:space="0" w:color="auto"/>
                          </w:divBdr>
                        </w:div>
                      </w:divsChild>
                    </w:div>
                    <w:div w:id="858542517">
                      <w:marLeft w:val="0"/>
                      <w:marRight w:val="0"/>
                      <w:marTop w:val="0"/>
                      <w:marBottom w:val="0"/>
                      <w:divBdr>
                        <w:top w:val="none" w:sz="0" w:space="0" w:color="auto"/>
                        <w:left w:val="none" w:sz="0" w:space="0" w:color="auto"/>
                        <w:bottom w:val="none" w:sz="0" w:space="0" w:color="auto"/>
                        <w:right w:val="none" w:sz="0" w:space="0" w:color="auto"/>
                      </w:divBdr>
                      <w:divsChild>
                        <w:div w:id="494732870">
                          <w:marLeft w:val="0"/>
                          <w:marRight w:val="0"/>
                          <w:marTop w:val="0"/>
                          <w:marBottom w:val="0"/>
                          <w:divBdr>
                            <w:top w:val="none" w:sz="0" w:space="0" w:color="auto"/>
                            <w:left w:val="none" w:sz="0" w:space="0" w:color="auto"/>
                            <w:bottom w:val="none" w:sz="0" w:space="0" w:color="auto"/>
                            <w:right w:val="none" w:sz="0" w:space="0" w:color="auto"/>
                          </w:divBdr>
                        </w:div>
                      </w:divsChild>
                    </w:div>
                    <w:div w:id="876888262">
                      <w:marLeft w:val="0"/>
                      <w:marRight w:val="0"/>
                      <w:marTop w:val="0"/>
                      <w:marBottom w:val="0"/>
                      <w:divBdr>
                        <w:top w:val="none" w:sz="0" w:space="0" w:color="auto"/>
                        <w:left w:val="none" w:sz="0" w:space="0" w:color="auto"/>
                        <w:bottom w:val="none" w:sz="0" w:space="0" w:color="auto"/>
                        <w:right w:val="none" w:sz="0" w:space="0" w:color="auto"/>
                      </w:divBdr>
                      <w:divsChild>
                        <w:div w:id="790516099">
                          <w:marLeft w:val="0"/>
                          <w:marRight w:val="0"/>
                          <w:marTop w:val="0"/>
                          <w:marBottom w:val="0"/>
                          <w:divBdr>
                            <w:top w:val="none" w:sz="0" w:space="0" w:color="auto"/>
                            <w:left w:val="none" w:sz="0" w:space="0" w:color="auto"/>
                            <w:bottom w:val="none" w:sz="0" w:space="0" w:color="auto"/>
                            <w:right w:val="none" w:sz="0" w:space="0" w:color="auto"/>
                          </w:divBdr>
                        </w:div>
                      </w:divsChild>
                    </w:div>
                    <w:div w:id="883374090">
                      <w:marLeft w:val="0"/>
                      <w:marRight w:val="0"/>
                      <w:marTop w:val="0"/>
                      <w:marBottom w:val="0"/>
                      <w:divBdr>
                        <w:top w:val="none" w:sz="0" w:space="0" w:color="auto"/>
                        <w:left w:val="none" w:sz="0" w:space="0" w:color="auto"/>
                        <w:bottom w:val="none" w:sz="0" w:space="0" w:color="auto"/>
                        <w:right w:val="none" w:sz="0" w:space="0" w:color="auto"/>
                      </w:divBdr>
                      <w:divsChild>
                        <w:div w:id="1285230701">
                          <w:marLeft w:val="0"/>
                          <w:marRight w:val="0"/>
                          <w:marTop w:val="0"/>
                          <w:marBottom w:val="0"/>
                          <w:divBdr>
                            <w:top w:val="none" w:sz="0" w:space="0" w:color="auto"/>
                            <w:left w:val="none" w:sz="0" w:space="0" w:color="auto"/>
                            <w:bottom w:val="none" w:sz="0" w:space="0" w:color="auto"/>
                            <w:right w:val="none" w:sz="0" w:space="0" w:color="auto"/>
                          </w:divBdr>
                        </w:div>
                      </w:divsChild>
                    </w:div>
                    <w:div w:id="884416439">
                      <w:marLeft w:val="0"/>
                      <w:marRight w:val="0"/>
                      <w:marTop w:val="0"/>
                      <w:marBottom w:val="0"/>
                      <w:divBdr>
                        <w:top w:val="none" w:sz="0" w:space="0" w:color="auto"/>
                        <w:left w:val="none" w:sz="0" w:space="0" w:color="auto"/>
                        <w:bottom w:val="none" w:sz="0" w:space="0" w:color="auto"/>
                        <w:right w:val="none" w:sz="0" w:space="0" w:color="auto"/>
                      </w:divBdr>
                      <w:divsChild>
                        <w:div w:id="629361020">
                          <w:marLeft w:val="0"/>
                          <w:marRight w:val="0"/>
                          <w:marTop w:val="0"/>
                          <w:marBottom w:val="0"/>
                          <w:divBdr>
                            <w:top w:val="none" w:sz="0" w:space="0" w:color="auto"/>
                            <w:left w:val="none" w:sz="0" w:space="0" w:color="auto"/>
                            <w:bottom w:val="none" w:sz="0" w:space="0" w:color="auto"/>
                            <w:right w:val="none" w:sz="0" w:space="0" w:color="auto"/>
                          </w:divBdr>
                        </w:div>
                      </w:divsChild>
                    </w:div>
                    <w:div w:id="887230983">
                      <w:marLeft w:val="0"/>
                      <w:marRight w:val="0"/>
                      <w:marTop w:val="0"/>
                      <w:marBottom w:val="0"/>
                      <w:divBdr>
                        <w:top w:val="none" w:sz="0" w:space="0" w:color="auto"/>
                        <w:left w:val="none" w:sz="0" w:space="0" w:color="auto"/>
                        <w:bottom w:val="none" w:sz="0" w:space="0" w:color="auto"/>
                        <w:right w:val="none" w:sz="0" w:space="0" w:color="auto"/>
                      </w:divBdr>
                      <w:divsChild>
                        <w:div w:id="194081271">
                          <w:marLeft w:val="0"/>
                          <w:marRight w:val="0"/>
                          <w:marTop w:val="0"/>
                          <w:marBottom w:val="0"/>
                          <w:divBdr>
                            <w:top w:val="none" w:sz="0" w:space="0" w:color="auto"/>
                            <w:left w:val="none" w:sz="0" w:space="0" w:color="auto"/>
                            <w:bottom w:val="none" w:sz="0" w:space="0" w:color="auto"/>
                            <w:right w:val="none" w:sz="0" w:space="0" w:color="auto"/>
                          </w:divBdr>
                        </w:div>
                      </w:divsChild>
                    </w:div>
                    <w:div w:id="887451137">
                      <w:marLeft w:val="0"/>
                      <w:marRight w:val="0"/>
                      <w:marTop w:val="0"/>
                      <w:marBottom w:val="0"/>
                      <w:divBdr>
                        <w:top w:val="none" w:sz="0" w:space="0" w:color="auto"/>
                        <w:left w:val="none" w:sz="0" w:space="0" w:color="auto"/>
                        <w:bottom w:val="none" w:sz="0" w:space="0" w:color="auto"/>
                        <w:right w:val="none" w:sz="0" w:space="0" w:color="auto"/>
                      </w:divBdr>
                      <w:divsChild>
                        <w:div w:id="206141616">
                          <w:marLeft w:val="0"/>
                          <w:marRight w:val="0"/>
                          <w:marTop w:val="0"/>
                          <w:marBottom w:val="0"/>
                          <w:divBdr>
                            <w:top w:val="none" w:sz="0" w:space="0" w:color="auto"/>
                            <w:left w:val="none" w:sz="0" w:space="0" w:color="auto"/>
                            <w:bottom w:val="none" w:sz="0" w:space="0" w:color="auto"/>
                            <w:right w:val="none" w:sz="0" w:space="0" w:color="auto"/>
                          </w:divBdr>
                        </w:div>
                      </w:divsChild>
                    </w:div>
                    <w:div w:id="888105232">
                      <w:marLeft w:val="0"/>
                      <w:marRight w:val="0"/>
                      <w:marTop w:val="0"/>
                      <w:marBottom w:val="0"/>
                      <w:divBdr>
                        <w:top w:val="none" w:sz="0" w:space="0" w:color="auto"/>
                        <w:left w:val="none" w:sz="0" w:space="0" w:color="auto"/>
                        <w:bottom w:val="none" w:sz="0" w:space="0" w:color="auto"/>
                        <w:right w:val="none" w:sz="0" w:space="0" w:color="auto"/>
                      </w:divBdr>
                      <w:divsChild>
                        <w:div w:id="496766528">
                          <w:marLeft w:val="0"/>
                          <w:marRight w:val="0"/>
                          <w:marTop w:val="0"/>
                          <w:marBottom w:val="0"/>
                          <w:divBdr>
                            <w:top w:val="none" w:sz="0" w:space="0" w:color="auto"/>
                            <w:left w:val="none" w:sz="0" w:space="0" w:color="auto"/>
                            <w:bottom w:val="none" w:sz="0" w:space="0" w:color="auto"/>
                            <w:right w:val="none" w:sz="0" w:space="0" w:color="auto"/>
                          </w:divBdr>
                        </w:div>
                      </w:divsChild>
                    </w:div>
                    <w:div w:id="888762212">
                      <w:marLeft w:val="0"/>
                      <w:marRight w:val="0"/>
                      <w:marTop w:val="0"/>
                      <w:marBottom w:val="0"/>
                      <w:divBdr>
                        <w:top w:val="none" w:sz="0" w:space="0" w:color="auto"/>
                        <w:left w:val="none" w:sz="0" w:space="0" w:color="auto"/>
                        <w:bottom w:val="none" w:sz="0" w:space="0" w:color="auto"/>
                        <w:right w:val="none" w:sz="0" w:space="0" w:color="auto"/>
                      </w:divBdr>
                    </w:div>
                    <w:div w:id="897087336">
                      <w:marLeft w:val="0"/>
                      <w:marRight w:val="0"/>
                      <w:marTop w:val="0"/>
                      <w:marBottom w:val="0"/>
                      <w:divBdr>
                        <w:top w:val="none" w:sz="0" w:space="0" w:color="auto"/>
                        <w:left w:val="none" w:sz="0" w:space="0" w:color="auto"/>
                        <w:bottom w:val="none" w:sz="0" w:space="0" w:color="auto"/>
                        <w:right w:val="none" w:sz="0" w:space="0" w:color="auto"/>
                      </w:divBdr>
                    </w:div>
                    <w:div w:id="897206266">
                      <w:marLeft w:val="0"/>
                      <w:marRight w:val="0"/>
                      <w:marTop w:val="0"/>
                      <w:marBottom w:val="0"/>
                      <w:divBdr>
                        <w:top w:val="none" w:sz="0" w:space="0" w:color="auto"/>
                        <w:left w:val="none" w:sz="0" w:space="0" w:color="auto"/>
                        <w:bottom w:val="none" w:sz="0" w:space="0" w:color="auto"/>
                        <w:right w:val="none" w:sz="0" w:space="0" w:color="auto"/>
                      </w:divBdr>
                    </w:div>
                    <w:div w:id="899704685">
                      <w:marLeft w:val="0"/>
                      <w:marRight w:val="0"/>
                      <w:marTop w:val="0"/>
                      <w:marBottom w:val="0"/>
                      <w:divBdr>
                        <w:top w:val="none" w:sz="0" w:space="0" w:color="auto"/>
                        <w:left w:val="none" w:sz="0" w:space="0" w:color="auto"/>
                        <w:bottom w:val="none" w:sz="0" w:space="0" w:color="auto"/>
                        <w:right w:val="none" w:sz="0" w:space="0" w:color="auto"/>
                      </w:divBdr>
                      <w:divsChild>
                        <w:div w:id="889922330">
                          <w:marLeft w:val="0"/>
                          <w:marRight w:val="0"/>
                          <w:marTop w:val="0"/>
                          <w:marBottom w:val="0"/>
                          <w:divBdr>
                            <w:top w:val="none" w:sz="0" w:space="0" w:color="auto"/>
                            <w:left w:val="none" w:sz="0" w:space="0" w:color="auto"/>
                            <w:bottom w:val="none" w:sz="0" w:space="0" w:color="auto"/>
                            <w:right w:val="none" w:sz="0" w:space="0" w:color="auto"/>
                          </w:divBdr>
                        </w:div>
                      </w:divsChild>
                    </w:div>
                    <w:div w:id="919363938">
                      <w:marLeft w:val="0"/>
                      <w:marRight w:val="0"/>
                      <w:marTop w:val="0"/>
                      <w:marBottom w:val="0"/>
                      <w:divBdr>
                        <w:top w:val="none" w:sz="0" w:space="0" w:color="auto"/>
                        <w:left w:val="none" w:sz="0" w:space="0" w:color="auto"/>
                        <w:bottom w:val="none" w:sz="0" w:space="0" w:color="auto"/>
                        <w:right w:val="none" w:sz="0" w:space="0" w:color="auto"/>
                      </w:divBdr>
                      <w:divsChild>
                        <w:div w:id="106044059">
                          <w:marLeft w:val="0"/>
                          <w:marRight w:val="0"/>
                          <w:marTop w:val="0"/>
                          <w:marBottom w:val="0"/>
                          <w:divBdr>
                            <w:top w:val="none" w:sz="0" w:space="0" w:color="auto"/>
                            <w:left w:val="none" w:sz="0" w:space="0" w:color="auto"/>
                            <w:bottom w:val="none" w:sz="0" w:space="0" w:color="auto"/>
                            <w:right w:val="none" w:sz="0" w:space="0" w:color="auto"/>
                          </w:divBdr>
                        </w:div>
                      </w:divsChild>
                    </w:div>
                    <w:div w:id="927814827">
                      <w:marLeft w:val="0"/>
                      <w:marRight w:val="0"/>
                      <w:marTop w:val="0"/>
                      <w:marBottom w:val="0"/>
                      <w:divBdr>
                        <w:top w:val="none" w:sz="0" w:space="0" w:color="auto"/>
                        <w:left w:val="none" w:sz="0" w:space="0" w:color="auto"/>
                        <w:bottom w:val="none" w:sz="0" w:space="0" w:color="auto"/>
                        <w:right w:val="none" w:sz="0" w:space="0" w:color="auto"/>
                      </w:divBdr>
                    </w:div>
                    <w:div w:id="930743394">
                      <w:marLeft w:val="0"/>
                      <w:marRight w:val="0"/>
                      <w:marTop w:val="0"/>
                      <w:marBottom w:val="0"/>
                      <w:divBdr>
                        <w:top w:val="none" w:sz="0" w:space="0" w:color="auto"/>
                        <w:left w:val="none" w:sz="0" w:space="0" w:color="auto"/>
                        <w:bottom w:val="none" w:sz="0" w:space="0" w:color="auto"/>
                        <w:right w:val="none" w:sz="0" w:space="0" w:color="auto"/>
                      </w:divBdr>
                    </w:div>
                    <w:div w:id="935361490">
                      <w:marLeft w:val="0"/>
                      <w:marRight w:val="0"/>
                      <w:marTop w:val="0"/>
                      <w:marBottom w:val="0"/>
                      <w:divBdr>
                        <w:top w:val="none" w:sz="0" w:space="0" w:color="auto"/>
                        <w:left w:val="none" w:sz="0" w:space="0" w:color="auto"/>
                        <w:bottom w:val="none" w:sz="0" w:space="0" w:color="auto"/>
                        <w:right w:val="none" w:sz="0" w:space="0" w:color="auto"/>
                      </w:divBdr>
                      <w:divsChild>
                        <w:div w:id="1197619726">
                          <w:marLeft w:val="0"/>
                          <w:marRight w:val="0"/>
                          <w:marTop w:val="0"/>
                          <w:marBottom w:val="0"/>
                          <w:divBdr>
                            <w:top w:val="none" w:sz="0" w:space="0" w:color="auto"/>
                            <w:left w:val="none" w:sz="0" w:space="0" w:color="auto"/>
                            <w:bottom w:val="none" w:sz="0" w:space="0" w:color="auto"/>
                            <w:right w:val="none" w:sz="0" w:space="0" w:color="auto"/>
                          </w:divBdr>
                        </w:div>
                      </w:divsChild>
                    </w:div>
                    <w:div w:id="944770473">
                      <w:marLeft w:val="0"/>
                      <w:marRight w:val="0"/>
                      <w:marTop w:val="0"/>
                      <w:marBottom w:val="0"/>
                      <w:divBdr>
                        <w:top w:val="none" w:sz="0" w:space="0" w:color="auto"/>
                        <w:left w:val="none" w:sz="0" w:space="0" w:color="auto"/>
                        <w:bottom w:val="none" w:sz="0" w:space="0" w:color="auto"/>
                        <w:right w:val="none" w:sz="0" w:space="0" w:color="auto"/>
                      </w:divBdr>
                    </w:div>
                    <w:div w:id="960650489">
                      <w:marLeft w:val="0"/>
                      <w:marRight w:val="0"/>
                      <w:marTop w:val="0"/>
                      <w:marBottom w:val="0"/>
                      <w:divBdr>
                        <w:top w:val="none" w:sz="0" w:space="0" w:color="auto"/>
                        <w:left w:val="none" w:sz="0" w:space="0" w:color="auto"/>
                        <w:bottom w:val="none" w:sz="0" w:space="0" w:color="auto"/>
                        <w:right w:val="none" w:sz="0" w:space="0" w:color="auto"/>
                      </w:divBdr>
                    </w:div>
                    <w:div w:id="965240748">
                      <w:marLeft w:val="0"/>
                      <w:marRight w:val="0"/>
                      <w:marTop w:val="0"/>
                      <w:marBottom w:val="0"/>
                      <w:divBdr>
                        <w:top w:val="none" w:sz="0" w:space="0" w:color="auto"/>
                        <w:left w:val="none" w:sz="0" w:space="0" w:color="auto"/>
                        <w:bottom w:val="none" w:sz="0" w:space="0" w:color="auto"/>
                        <w:right w:val="none" w:sz="0" w:space="0" w:color="auto"/>
                      </w:divBdr>
                    </w:div>
                    <w:div w:id="973100761">
                      <w:marLeft w:val="0"/>
                      <w:marRight w:val="0"/>
                      <w:marTop w:val="0"/>
                      <w:marBottom w:val="0"/>
                      <w:divBdr>
                        <w:top w:val="none" w:sz="0" w:space="0" w:color="auto"/>
                        <w:left w:val="none" w:sz="0" w:space="0" w:color="auto"/>
                        <w:bottom w:val="none" w:sz="0" w:space="0" w:color="auto"/>
                        <w:right w:val="none" w:sz="0" w:space="0" w:color="auto"/>
                      </w:divBdr>
                      <w:divsChild>
                        <w:div w:id="1354570702">
                          <w:marLeft w:val="0"/>
                          <w:marRight w:val="0"/>
                          <w:marTop w:val="0"/>
                          <w:marBottom w:val="0"/>
                          <w:divBdr>
                            <w:top w:val="none" w:sz="0" w:space="0" w:color="auto"/>
                            <w:left w:val="none" w:sz="0" w:space="0" w:color="auto"/>
                            <w:bottom w:val="none" w:sz="0" w:space="0" w:color="auto"/>
                            <w:right w:val="none" w:sz="0" w:space="0" w:color="auto"/>
                          </w:divBdr>
                        </w:div>
                      </w:divsChild>
                    </w:div>
                    <w:div w:id="988360622">
                      <w:marLeft w:val="0"/>
                      <w:marRight w:val="0"/>
                      <w:marTop w:val="0"/>
                      <w:marBottom w:val="0"/>
                      <w:divBdr>
                        <w:top w:val="none" w:sz="0" w:space="0" w:color="auto"/>
                        <w:left w:val="none" w:sz="0" w:space="0" w:color="auto"/>
                        <w:bottom w:val="none" w:sz="0" w:space="0" w:color="auto"/>
                        <w:right w:val="none" w:sz="0" w:space="0" w:color="auto"/>
                      </w:divBdr>
                    </w:div>
                    <w:div w:id="989671396">
                      <w:marLeft w:val="0"/>
                      <w:marRight w:val="0"/>
                      <w:marTop w:val="0"/>
                      <w:marBottom w:val="0"/>
                      <w:divBdr>
                        <w:top w:val="none" w:sz="0" w:space="0" w:color="auto"/>
                        <w:left w:val="none" w:sz="0" w:space="0" w:color="auto"/>
                        <w:bottom w:val="none" w:sz="0" w:space="0" w:color="auto"/>
                        <w:right w:val="none" w:sz="0" w:space="0" w:color="auto"/>
                      </w:divBdr>
                      <w:divsChild>
                        <w:div w:id="1914663168">
                          <w:marLeft w:val="0"/>
                          <w:marRight w:val="0"/>
                          <w:marTop w:val="0"/>
                          <w:marBottom w:val="0"/>
                          <w:divBdr>
                            <w:top w:val="none" w:sz="0" w:space="0" w:color="auto"/>
                            <w:left w:val="none" w:sz="0" w:space="0" w:color="auto"/>
                            <w:bottom w:val="none" w:sz="0" w:space="0" w:color="auto"/>
                            <w:right w:val="none" w:sz="0" w:space="0" w:color="auto"/>
                          </w:divBdr>
                        </w:div>
                      </w:divsChild>
                    </w:div>
                    <w:div w:id="993604685">
                      <w:marLeft w:val="0"/>
                      <w:marRight w:val="0"/>
                      <w:marTop w:val="0"/>
                      <w:marBottom w:val="0"/>
                      <w:divBdr>
                        <w:top w:val="none" w:sz="0" w:space="0" w:color="auto"/>
                        <w:left w:val="none" w:sz="0" w:space="0" w:color="auto"/>
                        <w:bottom w:val="none" w:sz="0" w:space="0" w:color="auto"/>
                        <w:right w:val="none" w:sz="0" w:space="0" w:color="auto"/>
                      </w:divBdr>
                      <w:divsChild>
                        <w:div w:id="2091850825">
                          <w:marLeft w:val="0"/>
                          <w:marRight w:val="0"/>
                          <w:marTop w:val="0"/>
                          <w:marBottom w:val="0"/>
                          <w:divBdr>
                            <w:top w:val="none" w:sz="0" w:space="0" w:color="auto"/>
                            <w:left w:val="none" w:sz="0" w:space="0" w:color="auto"/>
                            <w:bottom w:val="none" w:sz="0" w:space="0" w:color="auto"/>
                            <w:right w:val="none" w:sz="0" w:space="0" w:color="auto"/>
                          </w:divBdr>
                        </w:div>
                      </w:divsChild>
                    </w:div>
                    <w:div w:id="996149893">
                      <w:marLeft w:val="0"/>
                      <w:marRight w:val="0"/>
                      <w:marTop w:val="0"/>
                      <w:marBottom w:val="0"/>
                      <w:divBdr>
                        <w:top w:val="none" w:sz="0" w:space="0" w:color="auto"/>
                        <w:left w:val="none" w:sz="0" w:space="0" w:color="auto"/>
                        <w:bottom w:val="none" w:sz="0" w:space="0" w:color="auto"/>
                        <w:right w:val="none" w:sz="0" w:space="0" w:color="auto"/>
                      </w:divBdr>
                      <w:divsChild>
                        <w:div w:id="1880587624">
                          <w:marLeft w:val="0"/>
                          <w:marRight w:val="0"/>
                          <w:marTop w:val="0"/>
                          <w:marBottom w:val="0"/>
                          <w:divBdr>
                            <w:top w:val="none" w:sz="0" w:space="0" w:color="auto"/>
                            <w:left w:val="none" w:sz="0" w:space="0" w:color="auto"/>
                            <w:bottom w:val="none" w:sz="0" w:space="0" w:color="auto"/>
                            <w:right w:val="none" w:sz="0" w:space="0" w:color="auto"/>
                          </w:divBdr>
                        </w:div>
                      </w:divsChild>
                    </w:div>
                    <w:div w:id="1004936809">
                      <w:marLeft w:val="0"/>
                      <w:marRight w:val="0"/>
                      <w:marTop w:val="0"/>
                      <w:marBottom w:val="0"/>
                      <w:divBdr>
                        <w:top w:val="none" w:sz="0" w:space="0" w:color="auto"/>
                        <w:left w:val="none" w:sz="0" w:space="0" w:color="auto"/>
                        <w:bottom w:val="none" w:sz="0" w:space="0" w:color="auto"/>
                        <w:right w:val="none" w:sz="0" w:space="0" w:color="auto"/>
                      </w:divBdr>
                      <w:divsChild>
                        <w:div w:id="1630043747">
                          <w:marLeft w:val="0"/>
                          <w:marRight w:val="0"/>
                          <w:marTop w:val="0"/>
                          <w:marBottom w:val="0"/>
                          <w:divBdr>
                            <w:top w:val="none" w:sz="0" w:space="0" w:color="auto"/>
                            <w:left w:val="none" w:sz="0" w:space="0" w:color="auto"/>
                            <w:bottom w:val="none" w:sz="0" w:space="0" w:color="auto"/>
                            <w:right w:val="none" w:sz="0" w:space="0" w:color="auto"/>
                          </w:divBdr>
                        </w:div>
                      </w:divsChild>
                    </w:div>
                    <w:div w:id="1008487702">
                      <w:marLeft w:val="0"/>
                      <w:marRight w:val="0"/>
                      <w:marTop w:val="0"/>
                      <w:marBottom w:val="0"/>
                      <w:divBdr>
                        <w:top w:val="none" w:sz="0" w:space="0" w:color="auto"/>
                        <w:left w:val="none" w:sz="0" w:space="0" w:color="auto"/>
                        <w:bottom w:val="none" w:sz="0" w:space="0" w:color="auto"/>
                        <w:right w:val="none" w:sz="0" w:space="0" w:color="auto"/>
                      </w:divBdr>
                    </w:div>
                    <w:div w:id="1013648396">
                      <w:marLeft w:val="0"/>
                      <w:marRight w:val="0"/>
                      <w:marTop w:val="0"/>
                      <w:marBottom w:val="0"/>
                      <w:divBdr>
                        <w:top w:val="none" w:sz="0" w:space="0" w:color="auto"/>
                        <w:left w:val="none" w:sz="0" w:space="0" w:color="auto"/>
                        <w:bottom w:val="none" w:sz="0" w:space="0" w:color="auto"/>
                        <w:right w:val="none" w:sz="0" w:space="0" w:color="auto"/>
                      </w:divBdr>
                      <w:divsChild>
                        <w:div w:id="994259729">
                          <w:marLeft w:val="0"/>
                          <w:marRight w:val="0"/>
                          <w:marTop w:val="0"/>
                          <w:marBottom w:val="0"/>
                          <w:divBdr>
                            <w:top w:val="none" w:sz="0" w:space="0" w:color="auto"/>
                            <w:left w:val="none" w:sz="0" w:space="0" w:color="auto"/>
                            <w:bottom w:val="none" w:sz="0" w:space="0" w:color="auto"/>
                            <w:right w:val="none" w:sz="0" w:space="0" w:color="auto"/>
                          </w:divBdr>
                        </w:div>
                      </w:divsChild>
                    </w:div>
                    <w:div w:id="1044796197">
                      <w:marLeft w:val="0"/>
                      <w:marRight w:val="0"/>
                      <w:marTop w:val="0"/>
                      <w:marBottom w:val="0"/>
                      <w:divBdr>
                        <w:top w:val="none" w:sz="0" w:space="0" w:color="auto"/>
                        <w:left w:val="none" w:sz="0" w:space="0" w:color="auto"/>
                        <w:bottom w:val="none" w:sz="0" w:space="0" w:color="auto"/>
                        <w:right w:val="none" w:sz="0" w:space="0" w:color="auto"/>
                      </w:divBdr>
                    </w:div>
                    <w:div w:id="1048722213">
                      <w:marLeft w:val="0"/>
                      <w:marRight w:val="0"/>
                      <w:marTop w:val="0"/>
                      <w:marBottom w:val="0"/>
                      <w:divBdr>
                        <w:top w:val="none" w:sz="0" w:space="0" w:color="auto"/>
                        <w:left w:val="none" w:sz="0" w:space="0" w:color="auto"/>
                        <w:bottom w:val="none" w:sz="0" w:space="0" w:color="auto"/>
                        <w:right w:val="none" w:sz="0" w:space="0" w:color="auto"/>
                      </w:divBdr>
                      <w:divsChild>
                        <w:div w:id="881862190">
                          <w:marLeft w:val="0"/>
                          <w:marRight w:val="0"/>
                          <w:marTop w:val="0"/>
                          <w:marBottom w:val="0"/>
                          <w:divBdr>
                            <w:top w:val="none" w:sz="0" w:space="0" w:color="auto"/>
                            <w:left w:val="none" w:sz="0" w:space="0" w:color="auto"/>
                            <w:bottom w:val="none" w:sz="0" w:space="0" w:color="auto"/>
                            <w:right w:val="none" w:sz="0" w:space="0" w:color="auto"/>
                          </w:divBdr>
                        </w:div>
                      </w:divsChild>
                    </w:div>
                    <w:div w:id="1050763327">
                      <w:marLeft w:val="0"/>
                      <w:marRight w:val="0"/>
                      <w:marTop w:val="0"/>
                      <w:marBottom w:val="0"/>
                      <w:divBdr>
                        <w:top w:val="none" w:sz="0" w:space="0" w:color="auto"/>
                        <w:left w:val="none" w:sz="0" w:space="0" w:color="auto"/>
                        <w:bottom w:val="none" w:sz="0" w:space="0" w:color="auto"/>
                        <w:right w:val="none" w:sz="0" w:space="0" w:color="auto"/>
                      </w:divBdr>
                      <w:divsChild>
                        <w:div w:id="1269049165">
                          <w:marLeft w:val="0"/>
                          <w:marRight w:val="0"/>
                          <w:marTop w:val="0"/>
                          <w:marBottom w:val="0"/>
                          <w:divBdr>
                            <w:top w:val="none" w:sz="0" w:space="0" w:color="auto"/>
                            <w:left w:val="none" w:sz="0" w:space="0" w:color="auto"/>
                            <w:bottom w:val="none" w:sz="0" w:space="0" w:color="auto"/>
                            <w:right w:val="none" w:sz="0" w:space="0" w:color="auto"/>
                          </w:divBdr>
                        </w:div>
                      </w:divsChild>
                    </w:div>
                    <w:div w:id="1053307352">
                      <w:marLeft w:val="0"/>
                      <w:marRight w:val="0"/>
                      <w:marTop w:val="0"/>
                      <w:marBottom w:val="0"/>
                      <w:divBdr>
                        <w:top w:val="none" w:sz="0" w:space="0" w:color="auto"/>
                        <w:left w:val="none" w:sz="0" w:space="0" w:color="auto"/>
                        <w:bottom w:val="none" w:sz="0" w:space="0" w:color="auto"/>
                        <w:right w:val="none" w:sz="0" w:space="0" w:color="auto"/>
                      </w:divBdr>
                      <w:divsChild>
                        <w:div w:id="486896029">
                          <w:marLeft w:val="0"/>
                          <w:marRight w:val="0"/>
                          <w:marTop w:val="0"/>
                          <w:marBottom w:val="0"/>
                          <w:divBdr>
                            <w:top w:val="none" w:sz="0" w:space="0" w:color="auto"/>
                            <w:left w:val="none" w:sz="0" w:space="0" w:color="auto"/>
                            <w:bottom w:val="none" w:sz="0" w:space="0" w:color="auto"/>
                            <w:right w:val="none" w:sz="0" w:space="0" w:color="auto"/>
                          </w:divBdr>
                        </w:div>
                      </w:divsChild>
                    </w:div>
                    <w:div w:id="1071006195">
                      <w:marLeft w:val="0"/>
                      <w:marRight w:val="0"/>
                      <w:marTop w:val="0"/>
                      <w:marBottom w:val="0"/>
                      <w:divBdr>
                        <w:top w:val="none" w:sz="0" w:space="0" w:color="auto"/>
                        <w:left w:val="none" w:sz="0" w:space="0" w:color="auto"/>
                        <w:bottom w:val="none" w:sz="0" w:space="0" w:color="auto"/>
                        <w:right w:val="none" w:sz="0" w:space="0" w:color="auto"/>
                      </w:divBdr>
                      <w:divsChild>
                        <w:div w:id="572858448">
                          <w:marLeft w:val="0"/>
                          <w:marRight w:val="0"/>
                          <w:marTop w:val="0"/>
                          <w:marBottom w:val="0"/>
                          <w:divBdr>
                            <w:top w:val="none" w:sz="0" w:space="0" w:color="auto"/>
                            <w:left w:val="none" w:sz="0" w:space="0" w:color="auto"/>
                            <w:bottom w:val="none" w:sz="0" w:space="0" w:color="auto"/>
                            <w:right w:val="none" w:sz="0" w:space="0" w:color="auto"/>
                          </w:divBdr>
                        </w:div>
                      </w:divsChild>
                    </w:div>
                    <w:div w:id="1075712501">
                      <w:marLeft w:val="0"/>
                      <w:marRight w:val="0"/>
                      <w:marTop w:val="0"/>
                      <w:marBottom w:val="0"/>
                      <w:divBdr>
                        <w:top w:val="none" w:sz="0" w:space="0" w:color="auto"/>
                        <w:left w:val="none" w:sz="0" w:space="0" w:color="auto"/>
                        <w:bottom w:val="none" w:sz="0" w:space="0" w:color="auto"/>
                        <w:right w:val="none" w:sz="0" w:space="0" w:color="auto"/>
                      </w:divBdr>
                      <w:divsChild>
                        <w:div w:id="1807694440">
                          <w:marLeft w:val="0"/>
                          <w:marRight w:val="0"/>
                          <w:marTop w:val="0"/>
                          <w:marBottom w:val="0"/>
                          <w:divBdr>
                            <w:top w:val="none" w:sz="0" w:space="0" w:color="auto"/>
                            <w:left w:val="none" w:sz="0" w:space="0" w:color="auto"/>
                            <w:bottom w:val="none" w:sz="0" w:space="0" w:color="auto"/>
                            <w:right w:val="none" w:sz="0" w:space="0" w:color="auto"/>
                          </w:divBdr>
                        </w:div>
                      </w:divsChild>
                    </w:div>
                    <w:div w:id="1079205923">
                      <w:marLeft w:val="0"/>
                      <w:marRight w:val="0"/>
                      <w:marTop w:val="0"/>
                      <w:marBottom w:val="0"/>
                      <w:divBdr>
                        <w:top w:val="none" w:sz="0" w:space="0" w:color="auto"/>
                        <w:left w:val="none" w:sz="0" w:space="0" w:color="auto"/>
                        <w:bottom w:val="none" w:sz="0" w:space="0" w:color="auto"/>
                        <w:right w:val="none" w:sz="0" w:space="0" w:color="auto"/>
                      </w:divBdr>
                    </w:div>
                    <w:div w:id="1091009904">
                      <w:marLeft w:val="0"/>
                      <w:marRight w:val="0"/>
                      <w:marTop w:val="0"/>
                      <w:marBottom w:val="0"/>
                      <w:divBdr>
                        <w:top w:val="none" w:sz="0" w:space="0" w:color="auto"/>
                        <w:left w:val="none" w:sz="0" w:space="0" w:color="auto"/>
                        <w:bottom w:val="none" w:sz="0" w:space="0" w:color="auto"/>
                        <w:right w:val="none" w:sz="0" w:space="0" w:color="auto"/>
                      </w:divBdr>
                    </w:div>
                    <w:div w:id="1093940098">
                      <w:marLeft w:val="0"/>
                      <w:marRight w:val="0"/>
                      <w:marTop w:val="0"/>
                      <w:marBottom w:val="0"/>
                      <w:divBdr>
                        <w:top w:val="none" w:sz="0" w:space="0" w:color="auto"/>
                        <w:left w:val="none" w:sz="0" w:space="0" w:color="auto"/>
                        <w:bottom w:val="none" w:sz="0" w:space="0" w:color="auto"/>
                        <w:right w:val="none" w:sz="0" w:space="0" w:color="auto"/>
                      </w:divBdr>
                      <w:divsChild>
                        <w:div w:id="1371881565">
                          <w:marLeft w:val="0"/>
                          <w:marRight w:val="0"/>
                          <w:marTop w:val="0"/>
                          <w:marBottom w:val="0"/>
                          <w:divBdr>
                            <w:top w:val="none" w:sz="0" w:space="0" w:color="auto"/>
                            <w:left w:val="none" w:sz="0" w:space="0" w:color="auto"/>
                            <w:bottom w:val="none" w:sz="0" w:space="0" w:color="auto"/>
                            <w:right w:val="none" w:sz="0" w:space="0" w:color="auto"/>
                          </w:divBdr>
                        </w:div>
                      </w:divsChild>
                    </w:div>
                    <w:div w:id="1094277678">
                      <w:marLeft w:val="0"/>
                      <w:marRight w:val="0"/>
                      <w:marTop w:val="0"/>
                      <w:marBottom w:val="0"/>
                      <w:divBdr>
                        <w:top w:val="none" w:sz="0" w:space="0" w:color="auto"/>
                        <w:left w:val="none" w:sz="0" w:space="0" w:color="auto"/>
                        <w:bottom w:val="none" w:sz="0" w:space="0" w:color="auto"/>
                        <w:right w:val="none" w:sz="0" w:space="0" w:color="auto"/>
                      </w:divBdr>
                      <w:divsChild>
                        <w:div w:id="1780681617">
                          <w:marLeft w:val="0"/>
                          <w:marRight w:val="0"/>
                          <w:marTop w:val="0"/>
                          <w:marBottom w:val="0"/>
                          <w:divBdr>
                            <w:top w:val="none" w:sz="0" w:space="0" w:color="auto"/>
                            <w:left w:val="none" w:sz="0" w:space="0" w:color="auto"/>
                            <w:bottom w:val="none" w:sz="0" w:space="0" w:color="auto"/>
                            <w:right w:val="none" w:sz="0" w:space="0" w:color="auto"/>
                          </w:divBdr>
                        </w:div>
                      </w:divsChild>
                    </w:div>
                    <w:div w:id="1097023515">
                      <w:marLeft w:val="0"/>
                      <w:marRight w:val="0"/>
                      <w:marTop w:val="0"/>
                      <w:marBottom w:val="0"/>
                      <w:divBdr>
                        <w:top w:val="none" w:sz="0" w:space="0" w:color="auto"/>
                        <w:left w:val="none" w:sz="0" w:space="0" w:color="auto"/>
                        <w:bottom w:val="none" w:sz="0" w:space="0" w:color="auto"/>
                        <w:right w:val="none" w:sz="0" w:space="0" w:color="auto"/>
                      </w:divBdr>
                    </w:div>
                    <w:div w:id="1098673000">
                      <w:marLeft w:val="0"/>
                      <w:marRight w:val="0"/>
                      <w:marTop w:val="0"/>
                      <w:marBottom w:val="0"/>
                      <w:divBdr>
                        <w:top w:val="none" w:sz="0" w:space="0" w:color="auto"/>
                        <w:left w:val="none" w:sz="0" w:space="0" w:color="auto"/>
                        <w:bottom w:val="none" w:sz="0" w:space="0" w:color="auto"/>
                        <w:right w:val="none" w:sz="0" w:space="0" w:color="auto"/>
                      </w:divBdr>
                    </w:div>
                    <w:div w:id="1103376258">
                      <w:marLeft w:val="0"/>
                      <w:marRight w:val="0"/>
                      <w:marTop w:val="0"/>
                      <w:marBottom w:val="0"/>
                      <w:divBdr>
                        <w:top w:val="none" w:sz="0" w:space="0" w:color="auto"/>
                        <w:left w:val="none" w:sz="0" w:space="0" w:color="auto"/>
                        <w:bottom w:val="none" w:sz="0" w:space="0" w:color="auto"/>
                        <w:right w:val="none" w:sz="0" w:space="0" w:color="auto"/>
                      </w:divBdr>
                    </w:div>
                    <w:div w:id="1107844626">
                      <w:marLeft w:val="0"/>
                      <w:marRight w:val="0"/>
                      <w:marTop w:val="0"/>
                      <w:marBottom w:val="0"/>
                      <w:divBdr>
                        <w:top w:val="none" w:sz="0" w:space="0" w:color="auto"/>
                        <w:left w:val="none" w:sz="0" w:space="0" w:color="auto"/>
                        <w:bottom w:val="none" w:sz="0" w:space="0" w:color="auto"/>
                        <w:right w:val="none" w:sz="0" w:space="0" w:color="auto"/>
                      </w:divBdr>
                      <w:divsChild>
                        <w:div w:id="555556804">
                          <w:marLeft w:val="0"/>
                          <w:marRight w:val="0"/>
                          <w:marTop w:val="0"/>
                          <w:marBottom w:val="0"/>
                          <w:divBdr>
                            <w:top w:val="none" w:sz="0" w:space="0" w:color="auto"/>
                            <w:left w:val="none" w:sz="0" w:space="0" w:color="auto"/>
                            <w:bottom w:val="none" w:sz="0" w:space="0" w:color="auto"/>
                            <w:right w:val="none" w:sz="0" w:space="0" w:color="auto"/>
                          </w:divBdr>
                        </w:div>
                      </w:divsChild>
                    </w:div>
                    <w:div w:id="1107892723">
                      <w:marLeft w:val="0"/>
                      <w:marRight w:val="0"/>
                      <w:marTop w:val="0"/>
                      <w:marBottom w:val="0"/>
                      <w:divBdr>
                        <w:top w:val="none" w:sz="0" w:space="0" w:color="auto"/>
                        <w:left w:val="none" w:sz="0" w:space="0" w:color="auto"/>
                        <w:bottom w:val="none" w:sz="0" w:space="0" w:color="auto"/>
                        <w:right w:val="none" w:sz="0" w:space="0" w:color="auto"/>
                      </w:divBdr>
                    </w:div>
                    <w:div w:id="1122722099">
                      <w:marLeft w:val="0"/>
                      <w:marRight w:val="0"/>
                      <w:marTop w:val="0"/>
                      <w:marBottom w:val="0"/>
                      <w:divBdr>
                        <w:top w:val="none" w:sz="0" w:space="0" w:color="auto"/>
                        <w:left w:val="none" w:sz="0" w:space="0" w:color="auto"/>
                        <w:bottom w:val="none" w:sz="0" w:space="0" w:color="auto"/>
                        <w:right w:val="none" w:sz="0" w:space="0" w:color="auto"/>
                      </w:divBdr>
                      <w:divsChild>
                        <w:div w:id="494105593">
                          <w:marLeft w:val="0"/>
                          <w:marRight w:val="0"/>
                          <w:marTop w:val="0"/>
                          <w:marBottom w:val="0"/>
                          <w:divBdr>
                            <w:top w:val="none" w:sz="0" w:space="0" w:color="auto"/>
                            <w:left w:val="none" w:sz="0" w:space="0" w:color="auto"/>
                            <w:bottom w:val="none" w:sz="0" w:space="0" w:color="auto"/>
                            <w:right w:val="none" w:sz="0" w:space="0" w:color="auto"/>
                          </w:divBdr>
                        </w:div>
                      </w:divsChild>
                    </w:div>
                    <w:div w:id="1128553759">
                      <w:marLeft w:val="0"/>
                      <w:marRight w:val="0"/>
                      <w:marTop w:val="0"/>
                      <w:marBottom w:val="0"/>
                      <w:divBdr>
                        <w:top w:val="none" w:sz="0" w:space="0" w:color="auto"/>
                        <w:left w:val="none" w:sz="0" w:space="0" w:color="auto"/>
                        <w:bottom w:val="none" w:sz="0" w:space="0" w:color="auto"/>
                        <w:right w:val="none" w:sz="0" w:space="0" w:color="auto"/>
                      </w:divBdr>
                    </w:div>
                    <w:div w:id="1130519136">
                      <w:marLeft w:val="0"/>
                      <w:marRight w:val="0"/>
                      <w:marTop w:val="0"/>
                      <w:marBottom w:val="0"/>
                      <w:divBdr>
                        <w:top w:val="none" w:sz="0" w:space="0" w:color="auto"/>
                        <w:left w:val="none" w:sz="0" w:space="0" w:color="auto"/>
                        <w:bottom w:val="none" w:sz="0" w:space="0" w:color="auto"/>
                        <w:right w:val="none" w:sz="0" w:space="0" w:color="auto"/>
                      </w:divBdr>
                      <w:divsChild>
                        <w:div w:id="1474253454">
                          <w:marLeft w:val="0"/>
                          <w:marRight w:val="0"/>
                          <w:marTop w:val="0"/>
                          <w:marBottom w:val="0"/>
                          <w:divBdr>
                            <w:top w:val="none" w:sz="0" w:space="0" w:color="auto"/>
                            <w:left w:val="none" w:sz="0" w:space="0" w:color="auto"/>
                            <w:bottom w:val="none" w:sz="0" w:space="0" w:color="auto"/>
                            <w:right w:val="none" w:sz="0" w:space="0" w:color="auto"/>
                          </w:divBdr>
                        </w:div>
                      </w:divsChild>
                    </w:div>
                    <w:div w:id="1135372760">
                      <w:marLeft w:val="0"/>
                      <w:marRight w:val="0"/>
                      <w:marTop w:val="0"/>
                      <w:marBottom w:val="0"/>
                      <w:divBdr>
                        <w:top w:val="none" w:sz="0" w:space="0" w:color="auto"/>
                        <w:left w:val="none" w:sz="0" w:space="0" w:color="auto"/>
                        <w:bottom w:val="none" w:sz="0" w:space="0" w:color="auto"/>
                        <w:right w:val="none" w:sz="0" w:space="0" w:color="auto"/>
                      </w:divBdr>
                    </w:div>
                    <w:div w:id="1136724907">
                      <w:marLeft w:val="0"/>
                      <w:marRight w:val="0"/>
                      <w:marTop w:val="0"/>
                      <w:marBottom w:val="0"/>
                      <w:divBdr>
                        <w:top w:val="none" w:sz="0" w:space="0" w:color="auto"/>
                        <w:left w:val="none" w:sz="0" w:space="0" w:color="auto"/>
                        <w:bottom w:val="none" w:sz="0" w:space="0" w:color="auto"/>
                        <w:right w:val="none" w:sz="0" w:space="0" w:color="auto"/>
                      </w:divBdr>
                      <w:divsChild>
                        <w:div w:id="1635602703">
                          <w:marLeft w:val="0"/>
                          <w:marRight w:val="0"/>
                          <w:marTop w:val="0"/>
                          <w:marBottom w:val="0"/>
                          <w:divBdr>
                            <w:top w:val="none" w:sz="0" w:space="0" w:color="auto"/>
                            <w:left w:val="none" w:sz="0" w:space="0" w:color="auto"/>
                            <w:bottom w:val="none" w:sz="0" w:space="0" w:color="auto"/>
                            <w:right w:val="none" w:sz="0" w:space="0" w:color="auto"/>
                          </w:divBdr>
                        </w:div>
                      </w:divsChild>
                    </w:div>
                    <w:div w:id="1141919628">
                      <w:marLeft w:val="0"/>
                      <w:marRight w:val="0"/>
                      <w:marTop w:val="0"/>
                      <w:marBottom w:val="0"/>
                      <w:divBdr>
                        <w:top w:val="none" w:sz="0" w:space="0" w:color="auto"/>
                        <w:left w:val="none" w:sz="0" w:space="0" w:color="auto"/>
                        <w:bottom w:val="none" w:sz="0" w:space="0" w:color="auto"/>
                        <w:right w:val="none" w:sz="0" w:space="0" w:color="auto"/>
                      </w:divBdr>
                    </w:div>
                    <w:div w:id="1156609060">
                      <w:marLeft w:val="0"/>
                      <w:marRight w:val="0"/>
                      <w:marTop w:val="0"/>
                      <w:marBottom w:val="0"/>
                      <w:divBdr>
                        <w:top w:val="none" w:sz="0" w:space="0" w:color="auto"/>
                        <w:left w:val="none" w:sz="0" w:space="0" w:color="auto"/>
                        <w:bottom w:val="none" w:sz="0" w:space="0" w:color="auto"/>
                        <w:right w:val="none" w:sz="0" w:space="0" w:color="auto"/>
                      </w:divBdr>
                      <w:divsChild>
                        <w:div w:id="528028368">
                          <w:marLeft w:val="0"/>
                          <w:marRight w:val="0"/>
                          <w:marTop w:val="0"/>
                          <w:marBottom w:val="0"/>
                          <w:divBdr>
                            <w:top w:val="none" w:sz="0" w:space="0" w:color="auto"/>
                            <w:left w:val="none" w:sz="0" w:space="0" w:color="auto"/>
                            <w:bottom w:val="none" w:sz="0" w:space="0" w:color="auto"/>
                            <w:right w:val="none" w:sz="0" w:space="0" w:color="auto"/>
                          </w:divBdr>
                        </w:div>
                      </w:divsChild>
                    </w:div>
                    <w:div w:id="1157915783">
                      <w:marLeft w:val="0"/>
                      <w:marRight w:val="0"/>
                      <w:marTop w:val="0"/>
                      <w:marBottom w:val="0"/>
                      <w:divBdr>
                        <w:top w:val="none" w:sz="0" w:space="0" w:color="auto"/>
                        <w:left w:val="none" w:sz="0" w:space="0" w:color="auto"/>
                        <w:bottom w:val="none" w:sz="0" w:space="0" w:color="auto"/>
                        <w:right w:val="none" w:sz="0" w:space="0" w:color="auto"/>
                      </w:divBdr>
                    </w:div>
                    <w:div w:id="1165051735">
                      <w:marLeft w:val="0"/>
                      <w:marRight w:val="0"/>
                      <w:marTop w:val="0"/>
                      <w:marBottom w:val="0"/>
                      <w:divBdr>
                        <w:top w:val="none" w:sz="0" w:space="0" w:color="auto"/>
                        <w:left w:val="none" w:sz="0" w:space="0" w:color="auto"/>
                        <w:bottom w:val="none" w:sz="0" w:space="0" w:color="auto"/>
                        <w:right w:val="none" w:sz="0" w:space="0" w:color="auto"/>
                      </w:divBdr>
                    </w:div>
                    <w:div w:id="1175925534">
                      <w:marLeft w:val="0"/>
                      <w:marRight w:val="0"/>
                      <w:marTop w:val="0"/>
                      <w:marBottom w:val="0"/>
                      <w:divBdr>
                        <w:top w:val="none" w:sz="0" w:space="0" w:color="auto"/>
                        <w:left w:val="none" w:sz="0" w:space="0" w:color="auto"/>
                        <w:bottom w:val="none" w:sz="0" w:space="0" w:color="auto"/>
                        <w:right w:val="none" w:sz="0" w:space="0" w:color="auto"/>
                      </w:divBdr>
                    </w:div>
                    <w:div w:id="1178041098">
                      <w:marLeft w:val="0"/>
                      <w:marRight w:val="0"/>
                      <w:marTop w:val="0"/>
                      <w:marBottom w:val="0"/>
                      <w:divBdr>
                        <w:top w:val="none" w:sz="0" w:space="0" w:color="auto"/>
                        <w:left w:val="none" w:sz="0" w:space="0" w:color="auto"/>
                        <w:bottom w:val="none" w:sz="0" w:space="0" w:color="auto"/>
                        <w:right w:val="none" w:sz="0" w:space="0" w:color="auto"/>
                      </w:divBdr>
                      <w:divsChild>
                        <w:div w:id="1862471679">
                          <w:marLeft w:val="0"/>
                          <w:marRight w:val="0"/>
                          <w:marTop w:val="0"/>
                          <w:marBottom w:val="0"/>
                          <w:divBdr>
                            <w:top w:val="none" w:sz="0" w:space="0" w:color="auto"/>
                            <w:left w:val="none" w:sz="0" w:space="0" w:color="auto"/>
                            <w:bottom w:val="none" w:sz="0" w:space="0" w:color="auto"/>
                            <w:right w:val="none" w:sz="0" w:space="0" w:color="auto"/>
                          </w:divBdr>
                        </w:div>
                      </w:divsChild>
                    </w:div>
                    <w:div w:id="1180117226">
                      <w:marLeft w:val="0"/>
                      <w:marRight w:val="0"/>
                      <w:marTop w:val="0"/>
                      <w:marBottom w:val="0"/>
                      <w:divBdr>
                        <w:top w:val="none" w:sz="0" w:space="0" w:color="auto"/>
                        <w:left w:val="none" w:sz="0" w:space="0" w:color="auto"/>
                        <w:bottom w:val="none" w:sz="0" w:space="0" w:color="auto"/>
                        <w:right w:val="none" w:sz="0" w:space="0" w:color="auto"/>
                      </w:divBdr>
                      <w:divsChild>
                        <w:div w:id="288821604">
                          <w:marLeft w:val="0"/>
                          <w:marRight w:val="0"/>
                          <w:marTop w:val="0"/>
                          <w:marBottom w:val="0"/>
                          <w:divBdr>
                            <w:top w:val="none" w:sz="0" w:space="0" w:color="auto"/>
                            <w:left w:val="none" w:sz="0" w:space="0" w:color="auto"/>
                            <w:bottom w:val="none" w:sz="0" w:space="0" w:color="auto"/>
                            <w:right w:val="none" w:sz="0" w:space="0" w:color="auto"/>
                          </w:divBdr>
                        </w:div>
                      </w:divsChild>
                    </w:div>
                    <w:div w:id="1182476658">
                      <w:marLeft w:val="0"/>
                      <w:marRight w:val="0"/>
                      <w:marTop w:val="0"/>
                      <w:marBottom w:val="0"/>
                      <w:divBdr>
                        <w:top w:val="none" w:sz="0" w:space="0" w:color="auto"/>
                        <w:left w:val="none" w:sz="0" w:space="0" w:color="auto"/>
                        <w:bottom w:val="none" w:sz="0" w:space="0" w:color="auto"/>
                        <w:right w:val="none" w:sz="0" w:space="0" w:color="auto"/>
                      </w:divBdr>
                      <w:divsChild>
                        <w:div w:id="1975744776">
                          <w:marLeft w:val="0"/>
                          <w:marRight w:val="0"/>
                          <w:marTop w:val="0"/>
                          <w:marBottom w:val="0"/>
                          <w:divBdr>
                            <w:top w:val="none" w:sz="0" w:space="0" w:color="auto"/>
                            <w:left w:val="none" w:sz="0" w:space="0" w:color="auto"/>
                            <w:bottom w:val="none" w:sz="0" w:space="0" w:color="auto"/>
                            <w:right w:val="none" w:sz="0" w:space="0" w:color="auto"/>
                          </w:divBdr>
                        </w:div>
                      </w:divsChild>
                    </w:div>
                    <w:div w:id="1195654635">
                      <w:marLeft w:val="0"/>
                      <w:marRight w:val="0"/>
                      <w:marTop w:val="0"/>
                      <w:marBottom w:val="0"/>
                      <w:divBdr>
                        <w:top w:val="none" w:sz="0" w:space="0" w:color="auto"/>
                        <w:left w:val="none" w:sz="0" w:space="0" w:color="auto"/>
                        <w:bottom w:val="none" w:sz="0" w:space="0" w:color="auto"/>
                        <w:right w:val="none" w:sz="0" w:space="0" w:color="auto"/>
                      </w:divBdr>
                    </w:div>
                    <w:div w:id="1196115263">
                      <w:marLeft w:val="0"/>
                      <w:marRight w:val="0"/>
                      <w:marTop w:val="0"/>
                      <w:marBottom w:val="0"/>
                      <w:divBdr>
                        <w:top w:val="none" w:sz="0" w:space="0" w:color="auto"/>
                        <w:left w:val="none" w:sz="0" w:space="0" w:color="auto"/>
                        <w:bottom w:val="none" w:sz="0" w:space="0" w:color="auto"/>
                        <w:right w:val="none" w:sz="0" w:space="0" w:color="auto"/>
                      </w:divBdr>
                    </w:div>
                    <w:div w:id="1205480946">
                      <w:marLeft w:val="0"/>
                      <w:marRight w:val="0"/>
                      <w:marTop w:val="0"/>
                      <w:marBottom w:val="0"/>
                      <w:divBdr>
                        <w:top w:val="none" w:sz="0" w:space="0" w:color="auto"/>
                        <w:left w:val="none" w:sz="0" w:space="0" w:color="auto"/>
                        <w:bottom w:val="none" w:sz="0" w:space="0" w:color="auto"/>
                        <w:right w:val="none" w:sz="0" w:space="0" w:color="auto"/>
                      </w:divBdr>
                      <w:divsChild>
                        <w:div w:id="1174540094">
                          <w:marLeft w:val="0"/>
                          <w:marRight w:val="0"/>
                          <w:marTop w:val="0"/>
                          <w:marBottom w:val="0"/>
                          <w:divBdr>
                            <w:top w:val="none" w:sz="0" w:space="0" w:color="auto"/>
                            <w:left w:val="none" w:sz="0" w:space="0" w:color="auto"/>
                            <w:bottom w:val="none" w:sz="0" w:space="0" w:color="auto"/>
                            <w:right w:val="none" w:sz="0" w:space="0" w:color="auto"/>
                          </w:divBdr>
                        </w:div>
                      </w:divsChild>
                    </w:div>
                    <w:div w:id="1207982838">
                      <w:marLeft w:val="0"/>
                      <w:marRight w:val="0"/>
                      <w:marTop w:val="0"/>
                      <w:marBottom w:val="0"/>
                      <w:divBdr>
                        <w:top w:val="none" w:sz="0" w:space="0" w:color="auto"/>
                        <w:left w:val="none" w:sz="0" w:space="0" w:color="auto"/>
                        <w:bottom w:val="none" w:sz="0" w:space="0" w:color="auto"/>
                        <w:right w:val="none" w:sz="0" w:space="0" w:color="auto"/>
                      </w:divBdr>
                    </w:div>
                    <w:div w:id="1214462949">
                      <w:marLeft w:val="0"/>
                      <w:marRight w:val="0"/>
                      <w:marTop w:val="0"/>
                      <w:marBottom w:val="0"/>
                      <w:divBdr>
                        <w:top w:val="none" w:sz="0" w:space="0" w:color="auto"/>
                        <w:left w:val="none" w:sz="0" w:space="0" w:color="auto"/>
                        <w:bottom w:val="none" w:sz="0" w:space="0" w:color="auto"/>
                        <w:right w:val="none" w:sz="0" w:space="0" w:color="auto"/>
                      </w:divBdr>
                      <w:divsChild>
                        <w:div w:id="1595934886">
                          <w:marLeft w:val="0"/>
                          <w:marRight w:val="0"/>
                          <w:marTop w:val="0"/>
                          <w:marBottom w:val="0"/>
                          <w:divBdr>
                            <w:top w:val="none" w:sz="0" w:space="0" w:color="auto"/>
                            <w:left w:val="none" w:sz="0" w:space="0" w:color="auto"/>
                            <w:bottom w:val="none" w:sz="0" w:space="0" w:color="auto"/>
                            <w:right w:val="none" w:sz="0" w:space="0" w:color="auto"/>
                          </w:divBdr>
                        </w:div>
                      </w:divsChild>
                    </w:div>
                    <w:div w:id="1216160071">
                      <w:marLeft w:val="0"/>
                      <w:marRight w:val="0"/>
                      <w:marTop w:val="0"/>
                      <w:marBottom w:val="0"/>
                      <w:divBdr>
                        <w:top w:val="none" w:sz="0" w:space="0" w:color="auto"/>
                        <w:left w:val="none" w:sz="0" w:space="0" w:color="auto"/>
                        <w:bottom w:val="none" w:sz="0" w:space="0" w:color="auto"/>
                        <w:right w:val="none" w:sz="0" w:space="0" w:color="auto"/>
                      </w:divBdr>
                      <w:divsChild>
                        <w:div w:id="907149724">
                          <w:marLeft w:val="0"/>
                          <w:marRight w:val="0"/>
                          <w:marTop w:val="0"/>
                          <w:marBottom w:val="0"/>
                          <w:divBdr>
                            <w:top w:val="none" w:sz="0" w:space="0" w:color="auto"/>
                            <w:left w:val="none" w:sz="0" w:space="0" w:color="auto"/>
                            <w:bottom w:val="none" w:sz="0" w:space="0" w:color="auto"/>
                            <w:right w:val="none" w:sz="0" w:space="0" w:color="auto"/>
                          </w:divBdr>
                        </w:div>
                      </w:divsChild>
                    </w:div>
                    <w:div w:id="1222903889">
                      <w:marLeft w:val="0"/>
                      <w:marRight w:val="0"/>
                      <w:marTop w:val="0"/>
                      <w:marBottom w:val="0"/>
                      <w:divBdr>
                        <w:top w:val="none" w:sz="0" w:space="0" w:color="auto"/>
                        <w:left w:val="none" w:sz="0" w:space="0" w:color="auto"/>
                        <w:bottom w:val="none" w:sz="0" w:space="0" w:color="auto"/>
                        <w:right w:val="none" w:sz="0" w:space="0" w:color="auto"/>
                      </w:divBdr>
                      <w:divsChild>
                        <w:div w:id="1608269023">
                          <w:marLeft w:val="0"/>
                          <w:marRight w:val="0"/>
                          <w:marTop w:val="0"/>
                          <w:marBottom w:val="0"/>
                          <w:divBdr>
                            <w:top w:val="none" w:sz="0" w:space="0" w:color="auto"/>
                            <w:left w:val="none" w:sz="0" w:space="0" w:color="auto"/>
                            <w:bottom w:val="none" w:sz="0" w:space="0" w:color="auto"/>
                            <w:right w:val="none" w:sz="0" w:space="0" w:color="auto"/>
                          </w:divBdr>
                        </w:div>
                      </w:divsChild>
                    </w:div>
                    <w:div w:id="1234926521">
                      <w:marLeft w:val="0"/>
                      <w:marRight w:val="0"/>
                      <w:marTop w:val="0"/>
                      <w:marBottom w:val="0"/>
                      <w:divBdr>
                        <w:top w:val="none" w:sz="0" w:space="0" w:color="auto"/>
                        <w:left w:val="none" w:sz="0" w:space="0" w:color="auto"/>
                        <w:bottom w:val="none" w:sz="0" w:space="0" w:color="auto"/>
                        <w:right w:val="none" w:sz="0" w:space="0" w:color="auto"/>
                      </w:divBdr>
                      <w:divsChild>
                        <w:div w:id="446974573">
                          <w:marLeft w:val="0"/>
                          <w:marRight w:val="0"/>
                          <w:marTop w:val="0"/>
                          <w:marBottom w:val="0"/>
                          <w:divBdr>
                            <w:top w:val="none" w:sz="0" w:space="0" w:color="auto"/>
                            <w:left w:val="none" w:sz="0" w:space="0" w:color="auto"/>
                            <w:bottom w:val="none" w:sz="0" w:space="0" w:color="auto"/>
                            <w:right w:val="none" w:sz="0" w:space="0" w:color="auto"/>
                          </w:divBdr>
                        </w:div>
                      </w:divsChild>
                    </w:div>
                    <w:div w:id="1237278767">
                      <w:marLeft w:val="0"/>
                      <w:marRight w:val="0"/>
                      <w:marTop w:val="0"/>
                      <w:marBottom w:val="0"/>
                      <w:divBdr>
                        <w:top w:val="none" w:sz="0" w:space="0" w:color="auto"/>
                        <w:left w:val="none" w:sz="0" w:space="0" w:color="auto"/>
                        <w:bottom w:val="none" w:sz="0" w:space="0" w:color="auto"/>
                        <w:right w:val="none" w:sz="0" w:space="0" w:color="auto"/>
                      </w:divBdr>
                      <w:divsChild>
                        <w:div w:id="2034107654">
                          <w:marLeft w:val="0"/>
                          <w:marRight w:val="0"/>
                          <w:marTop w:val="0"/>
                          <w:marBottom w:val="0"/>
                          <w:divBdr>
                            <w:top w:val="none" w:sz="0" w:space="0" w:color="auto"/>
                            <w:left w:val="none" w:sz="0" w:space="0" w:color="auto"/>
                            <w:bottom w:val="none" w:sz="0" w:space="0" w:color="auto"/>
                            <w:right w:val="none" w:sz="0" w:space="0" w:color="auto"/>
                          </w:divBdr>
                        </w:div>
                      </w:divsChild>
                    </w:div>
                    <w:div w:id="1240138218">
                      <w:marLeft w:val="0"/>
                      <w:marRight w:val="0"/>
                      <w:marTop w:val="0"/>
                      <w:marBottom w:val="0"/>
                      <w:divBdr>
                        <w:top w:val="none" w:sz="0" w:space="0" w:color="auto"/>
                        <w:left w:val="none" w:sz="0" w:space="0" w:color="auto"/>
                        <w:bottom w:val="none" w:sz="0" w:space="0" w:color="auto"/>
                        <w:right w:val="none" w:sz="0" w:space="0" w:color="auto"/>
                      </w:divBdr>
                    </w:div>
                    <w:div w:id="1262448451">
                      <w:marLeft w:val="0"/>
                      <w:marRight w:val="0"/>
                      <w:marTop w:val="0"/>
                      <w:marBottom w:val="0"/>
                      <w:divBdr>
                        <w:top w:val="none" w:sz="0" w:space="0" w:color="auto"/>
                        <w:left w:val="none" w:sz="0" w:space="0" w:color="auto"/>
                        <w:bottom w:val="none" w:sz="0" w:space="0" w:color="auto"/>
                        <w:right w:val="none" w:sz="0" w:space="0" w:color="auto"/>
                      </w:divBdr>
                    </w:div>
                    <w:div w:id="1263293968">
                      <w:marLeft w:val="0"/>
                      <w:marRight w:val="0"/>
                      <w:marTop w:val="0"/>
                      <w:marBottom w:val="0"/>
                      <w:divBdr>
                        <w:top w:val="none" w:sz="0" w:space="0" w:color="auto"/>
                        <w:left w:val="none" w:sz="0" w:space="0" w:color="auto"/>
                        <w:bottom w:val="none" w:sz="0" w:space="0" w:color="auto"/>
                        <w:right w:val="none" w:sz="0" w:space="0" w:color="auto"/>
                      </w:divBdr>
                    </w:div>
                    <w:div w:id="1265847274">
                      <w:marLeft w:val="0"/>
                      <w:marRight w:val="0"/>
                      <w:marTop w:val="0"/>
                      <w:marBottom w:val="0"/>
                      <w:divBdr>
                        <w:top w:val="none" w:sz="0" w:space="0" w:color="auto"/>
                        <w:left w:val="none" w:sz="0" w:space="0" w:color="auto"/>
                        <w:bottom w:val="none" w:sz="0" w:space="0" w:color="auto"/>
                        <w:right w:val="none" w:sz="0" w:space="0" w:color="auto"/>
                      </w:divBdr>
                    </w:div>
                    <w:div w:id="1282225393">
                      <w:marLeft w:val="0"/>
                      <w:marRight w:val="0"/>
                      <w:marTop w:val="0"/>
                      <w:marBottom w:val="0"/>
                      <w:divBdr>
                        <w:top w:val="none" w:sz="0" w:space="0" w:color="auto"/>
                        <w:left w:val="none" w:sz="0" w:space="0" w:color="auto"/>
                        <w:bottom w:val="none" w:sz="0" w:space="0" w:color="auto"/>
                        <w:right w:val="none" w:sz="0" w:space="0" w:color="auto"/>
                      </w:divBdr>
                    </w:div>
                    <w:div w:id="1282766829">
                      <w:marLeft w:val="0"/>
                      <w:marRight w:val="0"/>
                      <w:marTop w:val="0"/>
                      <w:marBottom w:val="0"/>
                      <w:divBdr>
                        <w:top w:val="none" w:sz="0" w:space="0" w:color="auto"/>
                        <w:left w:val="none" w:sz="0" w:space="0" w:color="auto"/>
                        <w:bottom w:val="none" w:sz="0" w:space="0" w:color="auto"/>
                        <w:right w:val="none" w:sz="0" w:space="0" w:color="auto"/>
                      </w:divBdr>
                    </w:div>
                    <w:div w:id="1284117088">
                      <w:marLeft w:val="0"/>
                      <w:marRight w:val="0"/>
                      <w:marTop w:val="0"/>
                      <w:marBottom w:val="0"/>
                      <w:divBdr>
                        <w:top w:val="none" w:sz="0" w:space="0" w:color="auto"/>
                        <w:left w:val="none" w:sz="0" w:space="0" w:color="auto"/>
                        <w:bottom w:val="none" w:sz="0" w:space="0" w:color="auto"/>
                        <w:right w:val="none" w:sz="0" w:space="0" w:color="auto"/>
                      </w:divBdr>
                      <w:divsChild>
                        <w:div w:id="1521820973">
                          <w:marLeft w:val="0"/>
                          <w:marRight w:val="0"/>
                          <w:marTop w:val="0"/>
                          <w:marBottom w:val="0"/>
                          <w:divBdr>
                            <w:top w:val="none" w:sz="0" w:space="0" w:color="auto"/>
                            <w:left w:val="none" w:sz="0" w:space="0" w:color="auto"/>
                            <w:bottom w:val="none" w:sz="0" w:space="0" w:color="auto"/>
                            <w:right w:val="none" w:sz="0" w:space="0" w:color="auto"/>
                          </w:divBdr>
                        </w:div>
                      </w:divsChild>
                    </w:div>
                    <w:div w:id="1286081674">
                      <w:marLeft w:val="0"/>
                      <w:marRight w:val="0"/>
                      <w:marTop w:val="0"/>
                      <w:marBottom w:val="0"/>
                      <w:divBdr>
                        <w:top w:val="none" w:sz="0" w:space="0" w:color="auto"/>
                        <w:left w:val="none" w:sz="0" w:space="0" w:color="auto"/>
                        <w:bottom w:val="none" w:sz="0" w:space="0" w:color="auto"/>
                        <w:right w:val="none" w:sz="0" w:space="0" w:color="auto"/>
                      </w:divBdr>
                    </w:div>
                    <w:div w:id="1287662349">
                      <w:marLeft w:val="0"/>
                      <w:marRight w:val="0"/>
                      <w:marTop w:val="0"/>
                      <w:marBottom w:val="0"/>
                      <w:divBdr>
                        <w:top w:val="none" w:sz="0" w:space="0" w:color="auto"/>
                        <w:left w:val="none" w:sz="0" w:space="0" w:color="auto"/>
                        <w:bottom w:val="none" w:sz="0" w:space="0" w:color="auto"/>
                        <w:right w:val="none" w:sz="0" w:space="0" w:color="auto"/>
                      </w:divBdr>
                    </w:div>
                    <w:div w:id="1290091292">
                      <w:marLeft w:val="0"/>
                      <w:marRight w:val="0"/>
                      <w:marTop w:val="0"/>
                      <w:marBottom w:val="0"/>
                      <w:divBdr>
                        <w:top w:val="none" w:sz="0" w:space="0" w:color="auto"/>
                        <w:left w:val="none" w:sz="0" w:space="0" w:color="auto"/>
                        <w:bottom w:val="none" w:sz="0" w:space="0" w:color="auto"/>
                        <w:right w:val="none" w:sz="0" w:space="0" w:color="auto"/>
                      </w:divBdr>
                    </w:div>
                    <w:div w:id="1291283113">
                      <w:marLeft w:val="0"/>
                      <w:marRight w:val="0"/>
                      <w:marTop w:val="0"/>
                      <w:marBottom w:val="0"/>
                      <w:divBdr>
                        <w:top w:val="none" w:sz="0" w:space="0" w:color="auto"/>
                        <w:left w:val="none" w:sz="0" w:space="0" w:color="auto"/>
                        <w:bottom w:val="none" w:sz="0" w:space="0" w:color="auto"/>
                        <w:right w:val="none" w:sz="0" w:space="0" w:color="auto"/>
                      </w:divBdr>
                    </w:div>
                    <w:div w:id="1291398792">
                      <w:marLeft w:val="0"/>
                      <w:marRight w:val="0"/>
                      <w:marTop w:val="0"/>
                      <w:marBottom w:val="0"/>
                      <w:divBdr>
                        <w:top w:val="none" w:sz="0" w:space="0" w:color="auto"/>
                        <w:left w:val="none" w:sz="0" w:space="0" w:color="auto"/>
                        <w:bottom w:val="none" w:sz="0" w:space="0" w:color="auto"/>
                        <w:right w:val="none" w:sz="0" w:space="0" w:color="auto"/>
                      </w:divBdr>
                      <w:divsChild>
                        <w:div w:id="641694280">
                          <w:marLeft w:val="0"/>
                          <w:marRight w:val="0"/>
                          <w:marTop w:val="0"/>
                          <w:marBottom w:val="0"/>
                          <w:divBdr>
                            <w:top w:val="none" w:sz="0" w:space="0" w:color="auto"/>
                            <w:left w:val="none" w:sz="0" w:space="0" w:color="auto"/>
                            <w:bottom w:val="none" w:sz="0" w:space="0" w:color="auto"/>
                            <w:right w:val="none" w:sz="0" w:space="0" w:color="auto"/>
                          </w:divBdr>
                        </w:div>
                      </w:divsChild>
                    </w:div>
                    <w:div w:id="1320688647">
                      <w:marLeft w:val="0"/>
                      <w:marRight w:val="0"/>
                      <w:marTop w:val="0"/>
                      <w:marBottom w:val="0"/>
                      <w:divBdr>
                        <w:top w:val="none" w:sz="0" w:space="0" w:color="auto"/>
                        <w:left w:val="none" w:sz="0" w:space="0" w:color="auto"/>
                        <w:bottom w:val="none" w:sz="0" w:space="0" w:color="auto"/>
                        <w:right w:val="none" w:sz="0" w:space="0" w:color="auto"/>
                      </w:divBdr>
                      <w:divsChild>
                        <w:div w:id="1380399066">
                          <w:marLeft w:val="0"/>
                          <w:marRight w:val="0"/>
                          <w:marTop w:val="0"/>
                          <w:marBottom w:val="0"/>
                          <w:divBdr>
                            <w:top w:val="none" w:sz="0" w:space="0" w:color="auto"/>
                            <w:left w:val="none" w:sz="0" w:space="0" w:color="auto"/>
                            <w:bottom w:val="none" w:sz="0" w:space="0" w:color="auto"/>
                            <w:right w:val="none" w:sz="0" w:space="0" w:color="auto"/>
                          </w:divBdr>
                        </w:div>
                      </w:divsChild>
                    </w:div>
                    <w:div w:id="1346437656">
                      <w:marLeft w:val="0"/>
                      <w:marRight w:val="0"/>
                      <w:marTop w:val="0"/>
                      <w:marBottom w:val="0"/>
                      <w:divBdr>
                        <w:top w:val="none" w:sz="0" w:space="0" w:color="auto"/>
                        <w:left w:val="none" w:sz="0" w:space="0" w:color="auto"/>
                        <w:bottom w:val="none" w:sz="0" w:space="0" w:color="auto"/>
                        <w:right w:val="none" w:sz="0" w:space="0" w:color="auto"/>
                      </w:divBdr>
                      <w:divsChild>
                        <w:div w:id="441415237">
                          <w:marLeft w:val="0"/>
                          <w:marRight w:val="0"/>
                          <w:marTop w:val="0"/>
                          <w:marBottom w:val="0"/>
                          <w:divBdr>
                            <w:top w:val="none" w:sz="0" w:space="0" w:color="auto"/>
                            <w:left w:val="none" w:sz="0" w:space="0" w:color="auto"/>
                            <w:bottom w:val="none" w:sz="0" w:space="0" w:color="auto"/>
                            <w:right w:val="none" w:sz="0" w:space="0" w:color="auto"/>
                          </w:divBdr>
                        </w:div>
                      </w:divsChild>
                    </w:div>
                    <w:div w:id="1347170650">
                      <w:marLeft w:val="0"/>
                      <w:marRight w:val="0"/>
                      <w:marTop w:val="0"/>
                      <w:marBottom w:val="0"/>
                      <w:divBdr>
                        <w:top w:val="none" w:sz="0" w:space="0" w:color="auto"/>
                        <w:left w:val="none" w:sz="0" w:space="0" w:color="auto"/>
                        <w:bottom w:val="none" w:sz="0" w:space="0" w:color="auto"/>
                        <w:right w:val="none" w:sz="0" w:space="0" w:color="auto"/>
                      </w:divBdr>
                    </w:div>
                    <w:div w:id="1355036116">
                      <w:marLeft w:val="0"/>
                      <w:marRight w:val="0"/>
                      <w:marTop w:val="0"/>
                      <w:marBottom w:val="0"/>
                      <w:divBdr>
                        <w:top w:val="none" w:sz="0" w:space="0" w:color="auto"/>
                        <w:left w:val="none" w:sz="0" w:space="0" w:color="auto"/>
                        <w:bottom w:val="none" w:sz="0" w:space="0" w:color="auto"/>
                        <w:right w:val="none" w:sz="0" w:space="0" w:color="auto"/>
                      </w:divBdr>
                    </w:div>
                    <w:div w:id="1362049537">
                      <w:marLeft w:val="0"/>
                      <w:marRight w:val="0"/>
                      <w:marTop w:val="0"/>
                      <w:marBottom w:val="0"/>
                      <w:divBdr>
                        <w:top w:val="none" w:sz="0" w:space="0" w:color="auto"/>
                        <w:left w:val="none" w:sz="0" w:space="0" w:color="auto"/>
                        <w:bottom w:val="none" w:sz="0" w:space="0" w:color="auto"/>
                        <w:right w:val="none" w:sz="0" w:space="0" w:color="auto"/>
                      </w:divBdr>
                      <w:divsChild>
                        <w:div w:id="235166875">
                          <w:marLeft w:val="0"/>
                          <w:marRight w:val="0"/>
                          <w:marTop w:val="0"/>
                          <w:marBottom w:val="0"/>
                          <w:divBdr>
                            <w:top w:val="none" w:sz="0" w:space="0" w:color="auto"/>
                            <w:left w:val="none" w:sz="0" w:space="0" w:color="auto"/>
                            <w:bottom w:val="none" w:sz="0" w:space="0" w:color="auto"/>
                            <w:right w:val="none" w:sz="0" w:space="0" w:color="auto"/>
                          </w:divBdr>
                        </w:div>
                      </w:divsChild>
                    </w:div>
                    <w:div w:id="1368408329">
                      <w:marLeft w:val="0"/>
                      <w:marRight w:val="0"/>
                      <w:marTop w:val="0"/>
                      <w:marBottom w:val="0"/>
                      <w:divBdr>
                        <w:top w:val="none" w:sz="0" w:space="0" w:color="auto"/>
                        <w:left w:val="none" w:sz="0" w:space="0" w:color="auto"/>
                        <w:bottom w:val="none" w:sz="0" w:space="0" w:color="auto"/>
                        <w:right w:val="none" w:sz="0" w:space="0" w:color="auto"/>
                      </w:divBdr>
                    </w:div>
                    <w:div w:id="1368481387">
                      <w:marLeft w:val="0"/>
                      <w:marRight w:val="0"/>
                      <w:marTop w:val="0"/>
                      <w:marBottom w:val="0"/>
                      <w:divBdr>
                        <w:top w:val="none" w:sz="0" w:space="0" w:color="auto"/>
                        <w:left w:val="none" w:sz="0" w:space="0" w:color="auto"/>
                        <w:bottom w:val="none" w:sz="0" w:space="0" w:color="auto"/>
                        <w:right w:val="none" w:sz="0" w:space="0" w:color="auto"/>
                      </w:divBdr>
                      <w:divsChild>
                        <w:div w:id="251354210">
                          <w:marLeft w:val="0"/>
                          <w:marRight w:val="0"/>
                          <w:marTop w:val="0"/>
                          <w:marBottom w:val="0"/>
                          <w:divBdr>
                            <w:top w:val="none" w:sz="0" w:space="0" w:color="auto"/>
                            <w:left w:val="none" w:sz="0" w:space="0" w:color="auto"/>
                            <w:bottom w:val="none" w:sz="0" w:space="0" w:color="auto"/>
                            <w:right w:val="none" w:sz="0" w:space="0" w:color="auto"/>
                          </w:divBdr>
                        </w:div>
                      </w:divsChild>
                    </w:div>
                    <w:div w:id="1377117544">
                      <w:marLeft w:val="0"/>
                      <w:marRight w:val="0"/>
                      <w:marTop w:val="0"/>
                      <w:marBottom w:val="0"/>
                      <w:divBdr>
                        <w:top w:val="none" w:sz="0" w:space="0" w:color="auto"/>
                        <w:left w:val="none" w:sz="0" w:space="0" w:color="auto"/>
                        <w:bottom w:val="none" w:sz="0" w:space="0" w:color="auto"/>
                        <w:right w:val="none" w:sz="0" w:space="0" w:color="auto"/>
                      </w:divBdr>
                      <w:divsChild>
                        <w:div w:id="2043551628">
                          <w:marLeft w:val="0"/>
                          <w:marRight w:val="0"/>
                          <w:marTop w:val="0"/>
                          <w:marBottom w:val="0"/>
                          <w:divBdr>
                            <w:top w:val="none" w:sz="0" w:space="0" w:color="auto"/>
                            <w:left w:val="none" w:sz="0" w:space="0" w:color="auto"/>
                            <w:bottom w:val="none" w:sz="0" w:space="0" w:color="auto"/>
                            <w:right w:val="none" w:sz="0" w:space="0" w:color="auto"/>
                          </w:divBdr>
                        </w:div>
                      </w:divsChild>
                    </w:div>
                    <w:div w:id="1390153809">
                      <w:marLeft w:val="0"/>
                      <w:marRight w:val="0"/>
                      <w:marTop w:val="0"/>
                      <w:marBottom w:val="0"/>
                      <w:divBdr>
                        <w:top w:val="none" w:sz="0" w:space="0" w:color="auto"/>
                        <w:left w:val="none" w:sz="0" w:space="0" w:color="auto"/>
                        <w:bottom w:val="none" w:sz="0" w:space="0" w:color="auto"/>
                        <w:right w:val="none" w:sz="0" w:space="0" w:color="auto"/>
                      </w:divBdr>
                    </w:div>
                    <w:div w:id="1397706693">
                      <w:marLeft w:val="0"/>
                      <w:marRight w:val="0"/>
                      <w:marTop w:val="0"/>
                      <w:marBottom w:val="0"/>
                      <w:divBdr>
                        <w:top w:val="none" w:sz="0" w:space="0" w:color="auto"/>
                        <w:left w:val="none" w:sz="0" w:space="0" w:color="auto"/>
                        <w:bottom w:val="none" w:sz="0" w:space="0" w:color="auto"/>
                        <w:right w:val="none" w:sz="0" w:space="0" w:color="auto"/>
                      </w:divBdr>
                      <w:divsChild>
                        <w:div w:id="1583300484">
                          <w:marLeft w:val="0"/>
                          <w:marRight w:val="0"/>
                          <w:marTop w:val="0"/>
                          <w:marBottom w:val="0"/>
                          <w:divBdr>
                            <w:top w:val="none" w:sz="0" w:space="0" w:color="auto"/>
                            <w:left w:val="none" w:sz="0" w:space="0" w:color="auto"/>
                            <w:bottom w:val="none" w:sz="0" w:space="0" w:color="auto"/>
                            <w:right w:val="none" w:sz="0" w:space="0" w:color="auto"/>
                          </w:divBdr>
                        </w:div>
                      </w:divsChild>
                    </w:div>
                    <w:div w:id="1401782046">
                      <w:marLeft w:val="0"/>
                      <w:marRight w:val="0"/>
                      <w:marTop w:val="0"/>
                      <w:marBottom w:val="0"/>
                      <w:divBdr>
                        <w:top w:val="none" w:sz="0" w:space="0" w:color="auto"/>
                        <w:left w:val="none" w:sz="0" w:space="0" w:color="auto"/>
                        <w:bottom w:val="none" w:sz="0" w:space="0" w:color="auto"/>
                        <w:right w:val="none" w:sz="0" w:space="0" w:color="auto"/>
                      </w:divBdr>
                      <w:divsChild>
                        <w:div w:id="350843974">
                          <w:marLeft w:val="0"/>
                          <w:marRight w:val="0"/>
                          <w:marTop w:val="0"/>
                          <w:marBottom w:val="0"/>
                          <w:divBdr>
                            <w:top w:val="none" w:sz="0" w:space="0" w:color="auto"/>
                            <w:left w:val="none" w:sz="0" w:space="0" w:color="auto"/>
                            <w:bottom w:val="none" w:sz="0" w:space="0" w:color="auto"/>
                            <w:right w:val="none" w:sz="0" w:space="0" w:color="auto"/>
                          </w:divBdr>
                        </w:div>
                      </w:divsChild>
                    </w:div>
                    <w:div w:id="1405028709">
                      <w:marLeft w:val="0"/>
                      <w:marRight w:val="0"/>
                      <w:marTop w:val="0"/>
                      <w:marBottom w:val="0"/>
                      <w:divBdr>
                        <w:top w:val="none" w:sz="0" w:space="0" w:color="auto"/>
                        <w:left w:val="none" w:sz="0" w:space="0" w:color="auto"/>
                        <w:bottom w:val="none" w:sz="0" w:space="0" w:color="auto"/>
                        <w:right w:val="none" w:sz="0" w:space="0" w:color="auto"/>
                      </w:divBdr>
                    </w:div>
                    <w:div w:id="1406996158">
                      <w:marLeft w:val="0"/>
                      <w:marRight w:val="0"/>
                      <w:marTop w:val="0"/>
                      <w:marBottom w:val="0"/>
                      <w:divBdr>
                        <w:top w:val="none" w:sz="0" w:space="0" w:color="auto"/>
                        <w:left w:val="none" w:sz="0" w:space="0" w:color="auto"/>
                        <w:bottom w:val="none" w:sz="0" w:space="0" w:color="auto"/>
                        <w:right w:val="none" w:sz="0" w:space="0" w:color="auto"/>
                      </w:divBdr>
                    </w:div>
                    <w:div w:id="1407991784">
                      <w:marLeft w:val="0"/>
                      <w:marRight w:val="0"/>
                      <w:marTop w:val="0"/>
                      <w:marBottom w:val="0"/>
                      <w:divBdr>
                        <w:top w:val="none" w:sz="0" w:space="0" w:color="auto"/>
                        <w:left w:val="none" w:sz="0" w:space="0" w:color="auto"/>
                        <w:bottom w:val="none" w:sz="0" w:space="0" w:color="auto"/>
                        <w:right w:val="none" w:sz="0" w:space="0" w:color="auto"/>
                      </w:divBdr>
                      <w:divsChild>
                        <w:div w:id="1821075248">
                          <w:marLeft w:val="0"/>
                          <w:marRight w:val="0"/>
                          <w:marTop w:val="0"/>
                          <w:marBottom w:val="0"/>
                          <w:divBdr>
                            <w:top w:val="none" w:sz="0" w:space="0" w:color="auto"/>
                            <w:left w:val="none" w:sz="0" w:space="0" w:color="auto"/>
                            <w:bottom w:val="none" w:sz="0" w:space="0" w:color="auto"/>
                            <w:right w:val="none" w:sz="0" w:space="0" w:color="auto"/>
                          </w:divBdr>
                        </w:div>
                      </w:divsChild>
                    </w:div>
                    <w:div w:id="1417749116">
                      <w:marLeft w:val="0"/>
                      <w:marRight w:val="0"/>
                      <w:marTop w:val="0"/>
                      <w:marBottom w:val="0"/>
                      <w:divBdr>
                        <w:top w:val="none" w:sz="0" w:space="0" w:color="auto"/>
                        <w:left w:val="none" w:sz="0" w:space="0" w:color="auto"/>
                        <w:bottom w:val="none" w:sz="0" w:space="0" w:color="auto"/>
                        <w:right w:val="none" w:sz="0" w:space="0" w:color="auto"/>
                      </w:divBdr>
                    </w:div>
                    <w:div w:id="1421215514">
                      <w:marLeft w:val="0"/>
                      <w:marRight w:val="0"/>
                      <w:marTop w:val="0"/>
                      <w:marBottom w:val="0"/>
                      <w:divBdr>
                        <w:top w:val="none" w:sz="0" w:space="0" w:color="auto"/>
                        <w:left w:val="none" w:sz="0" w:space="0" w:color="auto"/>
                        <w:bottom w:val="none" w:sz="0" w:space="0" w:color="auto"/>
                        <w:right w:val="none" w:sz="0" w:space="0" w:color="auto"/>
                      </w:divBdr>
                      <w:divsChild>
                        <w:div w:id="1604798084">
                          <w:marLeft w:val="0"/>
                          <w:marRight w:val="0"/>
                          <w:marTop w:val="0"/>
                          <w:marBottom w:val="0"/>
                          <w:divBdr>
                            <w:top w:val="none" w:sz="0" w:space="0" w:color="auto"/>
                            <w:left w:val="none" w:sz="0" w:space="0" w:color="auto"/>
                            <w:bottom w:val="none" w:sz="0" w:space="0" w:color="auto"/>
                            <w:right w:val="none" w:sz="0" w:space="0" w:color="auto"/>
                          </w:divBdr>
                        </w:div>
                      </w:divsChild>
                    </w:div>
                    <w:div w:id="1433697222">
                      <w:marLeft w:val="0"/>
                      <w:marRight w:val="0"/>
                      <w:marTop w:val="0"/>
                      <w:marBottom w:val="0"/>
                      <w:divBdr>
                        <w:top w:val="none" w:sz="0" w:space="0" w:color="auto"/>
                        <w:left w:val="none" w:sz="0" w:space="0" w:color="auto"/>
                        <w:bottom w:val="none" w:sz="0" w:space="0" w:color="auto"/>
                        <w:right w:val="none" w:sz="0" w:space="0" w:color="auto"/>
                      </w:divBdr>
                    </w:div>
                    <w:div w:id="1443644480">
                      <w:marLeft w:val="0"/>
                      <w:marRight w:val="0"/>
                      <w:marTop w:val="0"/>
                      <w:marBottom w:val="0"/>
                      <w:divBdr>
                        <w:top w:val="none" w:sz="0" w:space="0" w:color="auto"/>
                        <w:left w:val="none" w:sz="0" w:space="0" w:color="auto"/>
                        <w:bottom w:val="none" w:sz="0" w:space="0" w:color="auto"/>
                        <w:right w:val="none" w:sz="0" w:space="0" w:color="auto"/>
                      </w:divBdr>
                      <w:divsChild>
                        <w:div w:id="1214779258">
                          <w:marLeft w:val="0"/>
                          <w:marRight w:val="0"/>
                          <w:marTop w:val="0"/>
                          <w:marBottom w:val="0"/>
                          <w:divBdr>
                            <w:top w:val="none" w:sz="0" w:space="0" w:color="auto"/>
                            <w:left w:val="none" w:sz="0" w:space="0" w:color="auto"/>
                            <w:bottom w:val="none" w:sz="0" w:space="0" w:color="auto"/>
                            <w:right w:val="none" w:sz="0" w:space="0" w:color="auto"/>
                          </w:divBdr>
                        </w:div>
                      </w:divsChild>
                    </w:div>
                    <w:div w:id="1451626359">
                      <w:marLeft w:val="0"/>
                      <w:marRight w:val="0"/>
                      <w:marTop w:val="0"/>
                      <w:marBottom w:val="0"/>
                      <w:divBdr>
                        <w:top w:val="none" w:sz="0" w:space="0" w:color="auto"/>
                        <w:left w:val="none" w:sz="0" w:space="0" w:color="auto"/>
                        <w:bottom w:val="none" w:sz="0" w:space="0" w:color="auto"/>
                        <w:right w:val="none" w:sz="0" w:space="0" w:color="auto"/>
                      </w:divBdr>
                    </w:div>
                    <w:div w:id="1471944093">
                      <w:marLeft w:val="0"/>
                      <w:marRight w:val="0"/>
                      <w:marTop w:val="0"/>
                      <w:marBottom w:val="0"/>
                      <w:divBdr>
                        <w:top w:val="none" w:sz="0" w:space="0" w:color="auto"/>
                        <w:left w:val="none" w:sz="0" w:space="0" w:color="auto"/>
                        <w:bottom w:val="none" w:sz="0" w:space="0" w:color="auto"/>
                        <w:right w:val="none" w:sz="0" w:space="0" w:color="auto"/>
                      </w:divBdr>
                    </w:div>
                    <w:div w:id="1474828473">
                      <w:marLeft w:val="0"/>
                      <w:marRight w:val="0"/>
                      <w:marTop w:val="0"/>
                      <w:marBottom w:val="0"/>
                      <w:divBdr>
                        <w:top w:val="none" w:sz="0" w:space="0" w:color="auto"/>
                        <w:left w:val="none" w:sz="0" w:space="0" w:color="auto"/>
                        <w:bottom w:val="none" w:sz="0" w:space="0" w:color="auto"/>
                        <w:right w:val="none" w:sz="0" w:space="0" w:color="auto"/>
                      </w:divBdr>
                      <w:divsChild>
                        <w:div w:id="307560874">
                          <w:marLeft w:val="0"/>
                          <w:marRight w:val="0"/>
                          <w:marTop w:val="0"/>
                          <w:marBottom w:val="0"/>
                          <w:divBdr>
                            <w:top w:val="none" w:sz="0" w:space="0" w:color="auto"/>
                            <w:left w:val="none" w:sz="0" w:space="0" w:color="auto"/>
                            <w:bottom w:val="none" w:sz="0" w:space="0" w:color="auto"/>
                            <w:right w:val="none" w:sz="0" w:space="0" w:color="auto"/>
                          </w:divBdr>
                        </w:div>
                      </w:divsChild>
                    </w:div>
                    <w:div w:id="1479107003">
                      <w:marLeft w:val="0"/>
                      <w:marRight w:val="0"/>
                      <w:marTop w:val="0"/>
                      <w:marBottom w:val="0"/>
                      <w:divBdr>
                        <w:top w:val="none" w:sz="0" w:space="0" w:color="auto"/>
                        <w:left w:val="none" w:sz="0" w:space="0" w:color="auto"/>
                        <w:bottom w:val="none" w:sz="0" w:space="0" w:color="auto"/>
                        <w:right w:val="none" w:sz="0" w:space="0" w:color="auto"/>
                      </w:divBdr>
                    </w:div>
                    <w:div w:id="1485581742">
                      <w:marLeft w:val="0"/>
                      <w:marRight w:val="0"/>
                      <w:marTop w:val="0"/>
                      <w:marBottom w:val="0"/>
                      <w:divBdr>
                        <w:top w:val="none" w:sz="0" w:space="0" w:color="auto"/>
                        <w:left w:val="none" w:sz="0" w:space="0" w:color="auto"/>
                        <w:bottom w:val="none" w:sz="0" w:space="0" w:color="auto"/>
                        <w:right w:val="none" w:sz="0" w:space="0" w:color="auto"/>
                      </w:divBdr>
                      <w:divsChild>
                        <w:div w:id="1107655364">
                          <w:marLeft w:val="0"/>
                          <w:marRight w:val="0"/>
                          <w:marTop w:val="0"/>
                          <w:marBottom w:val="0"/>
                          <w:divBdr>
                            <w:top w:val="none" w:sz="0" w:space="0" w:color="auto"/>
                            <w:left w:val="none" w:sz="0" w:space="0" w:color="auto"/>
                            <w:bottom w:val="none" w:sz="0" w:space="0" w:color="auto"/>
                            <w:right w:val="none" w:sz="0" w:space="0" w:color="auto"/>
                          </w:divBdr>
                        </w:div>
                      </w:divsChild>
                    </w:div>
                    <w:div w:id="1491020314">
                      <w:marLeft w:val="0"/>
                      <w:marRight w:val="0"/>
                      <w:marTop w:val="0"/>
                      <w:marBottom w:val="0"/>
                      <w:divBdr>
                        <w:top w:val="none" w:sz="0" w:space="0" w:color="auto"/>
                        <w:left w:val="none" w:sz="0" w:space="0" w:color="auto"/>
                        <w:bottom w:val="none" w:sz="0" w:space="0" w:color="auto"/>
                        <w:right w:val="none" w:sz="0" w:space="0" w:color="auto"/>
                      </w:divBdr>
                      <w:divsChild>
                        <w:div w:id="1855148600">
                          <w:marLeft w:val="0"/>
                          <w:marRight w:val="0"/>
                          <w:marTop w:val="0"/>
                          <w:marBottom w:val="0"/>
                          <w:divBdr>
                            <w:top w:val="none" w:sz="0" w:space="0" w:color="auto"/>
                            <w:left w:val="none" w:sz="0" w:space="0" w:color="auto"/>
                            <w:bottom w:val="none" w:sz="0" w:space="0" w:color="auto"/>
                            <w:right w:val="none" w:sz="0" w:space="0" w:color="auto"/>
                          </w:divBdr>
                        </w:div>
                      </w:divsChild>
                    </w:div>
                    <w:div w:id="1492404077">
                      <w:marLeft w:val="0"/>
                      <w:marRight w:val="0"/>
                      <w:marTop w:val="0"/>
                      <w:marBottom w:val="0"/>
                      <w:divBdr>
                        <w:top w:val="none" w:sz="0" w:space="0" w:color="auto"/>
                        <w:left w:val="none" w:sz="0" w:space="0" w:color="auto"/>
                        <w:bottom w:val="none" w:sz="0" w:space="0" w:color="auto"/>
                        <w:right w:val="none" w:sz="0" w:space="0" w:color="auto"/>
                      </w:divBdr>
                    </w:div>
                    <w:div w:id="1498765641">
                      <w:marLeft w:val="0"/>
                      <w:marRight w:val="0"/>
                      <w:marTop w:val="0"/>
                      <w:marBottom w:val="0"/>
                      <w:divBdr>
                        <w:top w:val="none" w:sz="0" w:space="0" w:color="auto"/>
                        <w:left w:val="none" w:sz="0" w:space="0" w:color="auto"/>
                        <w:bottom w:val="none" w:sz="0" w:space="0" w:color="auto"/>
                        <w:right w:val="none" w:sz="0" w:space="0" w:color="auto"/>
                      </w:divBdr>
                    </w:div>
                    <w:div w:id="1499232264">
                      <w:marLeft w:val="0"/>
                      <w:marRight w:val="0"/>
                      <w:marTop w:val="0"/>
                      <w:marBottom w:val="0"/>
                      <w:divBdr>
                        <w:top w:val="none" w:sz="0" w:space="0" w:color="auto"/>
                        <w:left w:val="none" w:sz="0" w:space="0" w:color="auto"/>
                        <w:bottom w:val="none" w:sz="0" w:space="0" w:color="auto"/>
                        <w:right w:val="none" w:sz="0" w:space="0" w:color="auto"/>
                      </w:divBdr>
                    </w:div>
                    <w:div w:id="1501694567">
                      <w:marLeft w:val="0"/>
                      <w:marRight w:val="0"/>
                      <w:marTop w:val="0"/>
                      <w:marBottom w:val="0"/>
                      <w:divBdr>
                        <w:top w:val="none" w:sz="0" w:space="0" w:color="auto"/>
                        <w:left w:val="none" w:sz="0" w:space="0" w:color="auto"/>
                        <w:bottom w:val="none" w:sz="0" w:space="0" w:color="auto"/>
                        <w:right w:val="none" w:sz="0" w:space="0" w:color="auto"/>
                      </w:divBdr>
                      <w:divsChild>
                        <w:div w:id="2067947199">
                          <w:marLeft w:val="0"/>
                          <w:marRight w:val="0"/>
                          <w:marTop w:val="0"/>
                          <w:marBottom w:val="0"/>
                          <w:divBdr>
                            <w:top w:val="none" w:sz="0" w:space="0" w:color="auto"/>
                            <w:left w:val="none" w:sz="0" w:space="0" w:color="auto"/>
                            <w:bottom w:val="none" w:sz="0" w:space="0" w:color="auto"/>
                            <w:right w:val="none" w:sz="0" w:space="0" w:color="auto"/>
                          </w:divBdr>
                        </w:div>
                      </w:divsChild>
                    </w:div>
                    <w:div w:id="1509907667">
                      <w:marLeft w:val="0"/>
                      <w:marRight w:val="0"/>
                      <w:marTop w:val="0"/>
                      <w:marBottom w:val="0"/>
                      <w:divBdr>
                        <w:top w:val="none" w:sz="0" w:space="0" w:color="auto"/>
                        <w:left w:val="none" w:sz="0" w:space="0" w:color="auto"/>
                        <w:bottom w:val="none" w:sz="0" w:space="0" w:color="auto"/>
                        <w:right w:val="none" w:sz="0" w:space="0" w:color="auto"/>
                      </w:divBdr>
                    </w:div>
                    <w:div w:id="1529635948">
                      <w:marLeft w:val="0"/>
                      <w:marRight w:val="0"/>
                      <w:marTop w:val="0"/>
                      <w:marBottom w:val="0"/>
                      <w:divBdr>
                        <w:top w:val="none" w:sz="0" w:space="0" w:color="auto"/>
                        <w:left w:val="none" w:sz="0" w:space="0" w:color="auto"/>
                        <w:bottom w:val="none" w:sz="0" w:space="0" w:color="auto"/>
                        <w:right w:val="none" w:sz="0" w:space="0" w:color="auto"/>
                      </w:divBdr>
                    </w:div>
                    <w:div w:id="1530606249">
                      <w:marLeft w:val="0"/>
                      <w:marRight w:val="0"/>
                      <w:marTop w:val="0"/>
                      <w:marBottom w:val="0"/>
                      <w:divBdr>
                        <w:top w:val="none" w:sz="0" w:space="0" w:color="auto"/>
                        <w:left w:val="none" w:sz="0" w:space="0" w:color="auto"/>
                        <w:bottom w:val="none" w:sz="0" w:space="0" w:color="auto"/>
                        <w:right w:val="none" w:sz="0" w:space="0" w:color="auto"/>
                      </w:divBdr>
                    </w:div>
                    <w:div w:id="1537084141">
                      <w:marLeft w:val="0"/>
                      <w:marRight w:val="0"/>
                      <w:marTop w:val="0"/>
                      <w:marBottom w:val="0"/>
                      <w:divBdr>
                        <w:top w:val="none" w:sz="0" w:space="0" w:color="auto"/>
                        <w:left w:val="none" w:sz="0" w:space="0" w:color="auto"/>
                        <w:bottom w:val="none" w:sz="0" w:space="0" w:color="auto"/>
                        <w:right w:val="none" w:sz="0" w:space="0" w:color="auto"/>
                      </w:divBdr>
                    </w:div>
                    <w:div w:id="1542747390">
                      <w:marLeft w:val="0"/>
                      <w:marRight w:val="0"/>
                      <w:marTop w:val="0"/>
                      <w:marBottom w:val="0"/>
                      <w:divBdr>
                        <w:top w:val="none" w:sz="0" w:space="0" w:color="auto"/>
                        <w:left w:val="none" w:sz="0" w:space="0" w:color="auto"/>
                        <w:bottom w:val="none" w:sz="0" w:space="0" w:color="auto"/>
                        <w:right w:val="none" w:sz="0" w:space="0" w:color="auto"/>
                      </w:divBdr>
                      <w:divsChild>
                        <w:div w:id="120614992">
                          <w:marLeft w:val="0"/>
                          <w:marRight w:val="0"/>
                          <w:marTop w:val="0"/>
                          <w:marBottom w:val="0"/>
                          <w:divBdr>
                            <w:top w:val="none" w:sz="0" w:space="0" w:color="auto"/>
                            <w:left w:val="none" w:sz="0" w:space="0" w:color="auto"/>
                            <w:bottom w:val="none" w:sz="0" w:space="0" w:color="auto"/>
                            <w:right w:val="none" w:sz="0" w:space="0" w:color="auto"/>
                          </w:divBdr>
                        </w:div>
                      </w:divsChild>
                    </w:div>
                    <w:div w:id="1544441542">
                      <w:marLeft w:val="0"/>
                      <w:marRight w:val="0"/>
                      <w:marTop w:val="0"/>
                      <w:marBottom w:val="0"/>
                      <w:divBdr>
                        <w:top w:val="none" w:sz="0" w:space="0" w:color="auto"/>
                        <w:left w:val="none" w:sz="0" w:space="0" w:color="auto"/>
                        <w:bottom w:val="none" w:sz="0" w:space="0" w:color="auto"/>
                        <w:right w:val="none" w:sz="0" w:space="0" w:color="auto"/>
                      </w:divBdr>
                    </w:div>
                    <w:div w:id="1547839357">
                      <w:marLeft w:val="0"/>
                      <w:marRight w:val="0"/>
                      <w:marTop w:val="0"/>
                      <w:marBottom w:val="0"/>
                      <w:divBdr>
                        <w:top w:val="none" w:sz="0" w:space="0" w:color="auto"/>
                        <w:left w:val="none" w:sz="0" w:space="0" w:color="auto"/>
                        <w:bottom w:val="none" w:sz="0" w:space="0" w:color="auto"/>
                        <w:right w:val="none" w:sz="0" w:space="0" w:color="auto"/>
                      </w:divBdr>
                      <w:divsChild>
                        <w:div w:id="1947032084">
                          <w:marLeft w:val="0"/>
                          <w:marRight w:val="0"/>
                          <w:marTop w:val="0"/>
                          <w:marBottom w:val="0"/>
                          <w:divBdr>
                            <w:top w:val="none" w:sz="0" w:space="0" w:color="auto"/>
                            <w:left w:val="none" w:sz="0" w:space="0" w:color="auto"/>
                            <w:bottom w:val="none" w:sz="0" w:space="0" w:color="auto"/>
                            <w:right w:val="none" w:sz="0" w:space="0" w:color="auto"/>
                          </w:divBdr>
                        </w:div>
                      </w:divsChild>
                    </w:div>
                    <w:div w:id="1551915109">
                      <w:marLeft w:val="0"/>
                      <w:marRight w:val="0"/>
                      <w:marTop w:val="0"/>
                      <w:marBottom w:val="0"/>
                      <w:divBdr>
                        <w:top w:val="none" w:sz="0" w:space="0" w:color="auto"/>
                        <w:left w:val="none" w:sz="0" w:space="0" w:color="auto"/>
                        <w:bottom w:val="none" w:sz="0" w:space="0" w:color="auto"/>
                        <w:right w:val="none" w:sz="0" w:space="0" w:color="auto"/>
                      </w:divBdr>
                      <w:divsChild>
                        <w:div w:id="369499480">
                          <w:marLeft w:val="0"/>
                          <w:marRight w:val="0"/>
                          <w:marTop w:val="0"/>
                          <w:marBottom w:val="0"/>
                          <w:divBdr>
                            <w:top w:val="none" w:sz="0" w:space="0" w:color="auto"/>
                            <w:left w:val="none" w:sz="0" w:space="0" w:color="auto"/>
                            <w:bottom w:val="none" w:sz="0" w:space="0" w:color="auto"/>
                            <w:right w:val="none" w:sz="0" w:space="0" w:color="auto"/>
                          </w:divBdr>
                        </w:div>
                      </w:divsChild>
                    </w:div>
                    <w:div w:id="1557820119">
                      <w:marLeft w:val="0"/>
                      <w:marRight w:val="0"/>
                      <w:marTop w:val="0"/>
                      <w:marBottom w:val="0"/>
                      <w:divBdr>
                        <w:top w:val="none" w:sz="0" w:space="0" w:color="auto"/>
                        <w:left w:val="none" w:sz="0" w:space="0" w:color="auto"/>
                        <w:bottom w:val="none" w:sz="0" w:space="0" w:color="auto"/>
                        <w:right w:val="none" w:sz="0" w:space="0" w:color="auto"/>
                      </w:divBdr>
                      <w:divsChild>
                        <w:div w:id="1160191861">
                          <w:marLeft w:val="0"/>
                          <w:marRight w:val="0"/>
                          <w:marTop w:val="0"/>
                          <w:marBottom w:val="0"/>
                          <w:divBdr>
                            <w:top w:val="none" w:sz="0" w:space="0" w:color="auto"/>
                            <w:left w:val="none" w:sz="0" w:space="0" w:color="auto"/>
                            <w:bottom w:val="none" w:sz="0" w:space="0" w:color="auto"/>
                            <w:right w:val="none" w:sz="0" w:space="0" w:color="auto"/>
                          </w:divBdr>
                        </w:div>
                      </w:divsChild>
                    </w:div>
                    <w:div w:id="1558054590">
                      <w:marLeft w:val="0"/>
                      <w:marRight w:val="0"/>
                      <w:marTop w:val="0"/>
                      <w:marBottom w:val="0"/>
                      <w:divBdr>
                        <w:top w:val="none" w:sz="0" w:space="0" w:color="auto"/>
                        <w:left w:val="none" w:sz="0" w:space="0" w:color="auto"/>
                        <w:bottom w:val="none" w:sz="0" w:space="0" w:color="auto"/>
                        <w:right w:val="none" w:sz="0" w:space="0" w:color="auto"/>
                      </w:divBdr>
                      <w:divsChild>
                        <w:div w:id="1888030313">
                          <w:marLeft w:val="0"/>
                          <w:marRight w:val="0"/>
                          <w:marTop w:val="0"/>
                          <w:marBottom w:val="0"/>
                          <w:divBdr>
                            <w:top w:val="none" w:sz="0" w:space="0" w:color="auto"/>
                            <w:left w:val="none" w:sz="0" w:space="0" w:color="auto"/>
                            <w:bottom w:val="none" w:sz="0" w:space="0" w:color="auto"/>
                            <w:right w:val="none" w:sz="0" w:space="0" w:color="auto"/>
                          </w:divBdr>
                        </w:div>
                      </w:divsChild>
                    </w:div>
                    <w:div w:id="1571816576">
                      <w:marLeft w:val="0"/>
                      <w:marRight w:val="0"/>
                      <w:marTop w:val="0"/>
                      <w:marBottom w:val="0"/>
                      <w:divBdr>
                        <w:top w:val="none" w:sz="0" w:space="0" w:color="auto"/>
                        <w:left w:val="none" w:sz="0" w:space="0" w:color="auto"/>
                        <w:bottom w:val="none" w:sz="0" w:space="0" w:color="auto"/>
                        <w:right w:val="none" w:sz="0" w:space="0" w:color="auto"/>
                      </w:divBdr>
                    </w:div>
                    <w:div w:id="1580871705">
                      <w:marLeft w:val="0"/>
                      <w:marRight w:val="0"/>
                      <w:marTop w:val="0"/>
                      <w:marBottom w:val="0"/>
                      <w:divBdr>
                        <w:top w:val="none" w:sz="0" w:space="0" w:color="auto"/>
                        <w:left w:val="none" w:sz="0" w:space="0" w:color="auto"/>
                        <w:bottom w:val="none" w:sz="0" w:space="0" w:color="auto"/>
                        <w:right w:val="none" w:sz="0" w:space="0" w:color="auto"/>
                      </w:divBdr>
                      <w:divsChild>
                        <w:div w:id="1392773343">
                          <w:marLeft w:val="0"/>
                          <w:marRight w:val="0"/>
                          <w:marTop w:val="0"/>
                          <w:marBottom w:val="0"/>
                          <w:divBdr>
                            <w:top w:val="none" w:sz="0" w:space="0" w:color="auto"/>
                            <w:left w:val="none" w:sz="0" w:space="0" w:color="auto"/>
                            <w:bottom w:val="none" w:sz="0" w:space="0" w:color="auto"/>
                            <w:right w:val="none" w:sz="0" w:space="0" w:color="auto"/>
                          </w:divBdr>
                        </w:div>
                      </w:divsChild>
                    </w:div>
                    <w:div w:id="1581983526">
                      <w:marLeft w:val="0"/>
                      <w:marRight w:val="0"/>
                      <w:marTop w:val="0"/>
                      <w:marBottom w:val="0"/>
                      <w:divBdr>
                        <w:top w:val="none" w:sz="0" w:space="0" w:color="auto"/>
                        <w:left w:val="none" w:sz="0" w:space="0" w:color="auto"/>
                        <w:bottom w:val="none" w:sz="0" w:space="0" w:color="auto"/>
                        <w:right w:val="none" w:sz="0" w:space="0" w:color="auto"/>
                      </w:divBdr>
                    </w:div>
                    <w:div w:id="1586841310">
                      <w:marLeft w:val="0"/>
                      <w:marRight w:val="0"/>
                      <w:marTop w:val="0"/>
                      <w:marBottom w:val="0"/>
                      <w:divBdr>
                        <w:top w:val="none" w:sz="0" w:space="0" w:color="auto"/>
                        <w:left w:val="none" w:sz="0" w:space="0" w:color="auto"/>
                        <w:bottom w:val="none" w:sz="0" w:space="0" w:color="auto"/>
                        <w:right w:val="none" w:sz="0" w:space="0" w:color="auto"/>
                      </w:divBdr>
                      <w:divsChild>
                        <w:div w:id="1309240016">
                          <w:marLeft w:val="0"/>
                          <w:marRight w:val="0"/>
                          <w:marTop w:val="0"/>
                          <w:marBottom w:val="0"/>
                          <w:divBdr>
                            <w:top w:val="none" w:sz="0" w:space="0" w:color="auto"/>
                            <w:left w:val="none" w:sz="0" w:space="0" w:color="auto"/>
                            <w:bottom w:val="none" w:sz="0" w:space="0" w:color="auto"/>
                            <w:right w:val="none" w:sz="0" w:space="0" w:color="auto"/>
                          </w:divBdr>
                        </w:div>
                      </w:divsChild>
                    </w:div>
                    <w:div w:id="1605840580">
                      <w:marLeft w:val="0"/>
                      <w:marRight w:val="0"/>
                      <w:marTop w:val="0"/>
                      <w:marBottom w:val="0"/>
                      <w:divBdr>
                        <w:top w:val="none" w:sz="0" w:space="0" w:color="auto"/>
                        <w:left w:val="none" w:sz="0" w:space="0" w:color="auto"/>
                        <w:bottom w:val="none" w:sz="0" w:space="0" w:color="auto"/>
                        <w:right w:val="none" w:sz="0" w:space="0" w:color="auto"/>
                      </w:divBdr>
                    </w:div>
                    <w:div w:id="1613703723">
                      <w:marLeft w:val="0"/>
                      <w:marRight w:val="0"/>
                      <w:marTop w:val="0"/>
                      <w:marBottom w:val="0"/>
                      <w:divBdr>
                        <w:top w:val="none" w:sz="0" w:space="0" w:color="auto"/>
                        <w:left w:val="none" w:sz="0" w:space="0" w:color="auto"/>
                        <w:bottom w:val="none" w:sz="0" w:space="0" w:color="auto"/>
                        <w:right w:val="none" w:sz="0" w:space="0" w:color="auto"/>
                      </w:divBdr>
                      <w:divsChild>
                        <w:div w:id="508838329">
                          <w:marLeft w:val="0"/>
                          <w:marRight w:val="0"/>
                          <w:marTop w:val="0"/>
                          <w:marBottom w:val="0"/>
                          <w:divBdr>
                            <w:top w:val="none" w:sz="0" w:space="0" w:color="auto"/>
                            <w:left w:val="none" w:sz="0" w:space="0" w:color="auto"/>
                            <w:bottom w:val="none" w:sz="0" w:space="0" w:color="auto"/>
                            <w:right w:val="none" w:sz="0" w:space="0" w:color="auto"/>
                          </w:divBdr>
                        </w:div>
                      </w:divsChild>
                    </w:div>
                    <w:div w:id="1619754354">
                      <w:marLeft w:val="0"/>
                      <w:marRight w:val="0"/>
                      <w:marTop w:val="0"/>
                      <w:marBottom w:val="0"/>
                      <w:divBdr>
                        <w:top w:val="none" w:sz="0" w:space="0" w:color="auto"/>
                        <w:left w:val="none" w:sz="0" w:space="0" w:color="auto"/>
                        <w:bottom w:val="none" w:sz="0" w:space="0" w:color="auto"/>
                        <w:right w:val="none" w:sz="0" w:space="0" w:color="auto"/>
                      </w:divBdr>
                      <w:divsChild>
                        <w:div w:id="1717465358">
                          <w:marLeft w:val="0"/>
                          <w:marRight w:val="0"/>
                          <w:marTop w:val="0"/>
                          <w:marBottom w:val="0"/>
                          <w:divBdr>
                            <w:top w:val="none" w:sz="0" w:space="0" w:color="auto"/>
                            <w:left w:val="none" w:sz="0" w:space="0" w:color="auto"/>
                            <w:bottom w:val="none" w:sz="0" w:space="0" w:color="auto"/>
                            <w:right w:val="none" w:sz="0" w:space="0" w:color="auto"/>
                          </w:divBdr>
                        </w:div>
                      </w:divsChild>
                    </w:div>
                    <w:div w:id="1620642245">
                      <w:marLeft w:val="0"/>
                      <w:marRight w:val="0"/>
                      <w:marTop w:val="0"/>
                      <w:marBottom w:val="0"/>
                      <w:divBdr>
                        <w:top w:val="none" w:sz="0" w:space="0" w:color="auto"/>
                        <w:left w:val="none" w:sz="0" w:space="0" w:color="auto"/>
                        <w:bottom w:val="none" w:sz="0" w:space="0" w:color="auto"/>
                        <w:right w:val="none" w:sz="0" w:space="0" w:color="auto"/>
                      </w:divBdr>
                      <w:divsChild>
                        <w:div w:id="1503007628">
                          <w:marLeft w:val="0"/>
                          <w:marRight w:val="0"/>
                          <w:marTop w:val="0"/>
                          <w:marBottom w:val="0"/>
                          <w:divBdr>
                            <w:top w:val="none" w:sz="0" w:space="0" w:color="auto"/>
                            <w:left w:val="none" w:sz="0" w:space="0" w:color="auto"/>
                            <w:bottom w:val="none" w:sz="0" w:space="0" w:color="auto"/>
                            <w:right w:val="none" w:sz="0" w:space="0" w:color="auto"/>
                          </w:divBdr>
                        </w:div>
                      </w:divsChild>
                    </w:div>
                    <w:div w:id="1625693723">
                      <w:marLeft w:val="0"/>
                      <w:marRight w:val="0"/>
                      <w:marTop w:val="0"/>
                      <w:marBottom w:val="0"/>
                      <w:divBdr>
                        <w:top w:val="none" w:sz="0" w:space="0" w:color="auto"/>
                        <w:left w:val="none" w:sz="0" w:space="0" w:color="auto"/>
                        <w:bottom w:val="none" w:sz="0" w:space="0" w:color="auto"/>
                        <w:right w:val="none" w:sz="0" w:space="0" w:color="auto"/>
                      </w:divBdr>
                    </w:div>
                    <w:div w:id="1628514037">
                      <w:marLeft w:val="0"/>
                      <w:marRight w:val="0"/>
                      <w:marTop w:val="0"/>
                      <w:marBottom w:val="0"/>
                      <w:divBdr>
                        <w:top w:val="none" w:sz="0" w:space="0" w:color="auto"/>
                        <w:left w:val="none" w:sz="0" w:space="0" w:color="auto"/>
                        <w:bottom w:val="none" w:sz="0" w:space="0" w:color="auto"/>
                        <w:right w:val="none" w:sz="0" w:space="0" w:color="auto"/>
                      </w:divBdr>
                      <w:divsChild>
                        <w:div w:id="1439762608">
                          <w:marLeft w:val="0"/>
                          <w:marRight w:val="0"/>
                          <w:marTop w:val="0"/>
                          <w:marBottom w:val="0"/>
                          <w:divBdr>
                            <w:top w:val="none" w:sz="0" w:space="0" w:color="auto"/>
                            <w:left w:val="none" w:sz="0" w:space="0" w:color="auto"/>
                            <w:bottom w:val="none" w:sz="0" w:space="0" w:color="auto"/>
                            <w:right w:val="none" w:sz="0" w:space="0" w:color="auto"/>
                          </w:divBdr>
                        </w:div>
                      </w:divsChild>
                    </w:div>
                    <w:div w:id="1628700868">
                      <w:marLeft w:val="0"/>
                      <w:marRight w:val="0"/>
                      <w:marTop w:val="0"/>
                      <w:marBottom w:val="0"/>
                      <w:divBdr>
                        <w:top w:val="none" w:sz="0" w:space="0" w:color="auto"/>
                        <w:left w:val="none" w:sz="0" w:space="0" w:color="auto"/>
                        <w:bottom w:val="none" w:sz="0" w:space="0" w:color="auto"/>
                        <w:right w:val="none" w:sz="0" w:space="0" w:color="auto"/>
                      </w:divBdr>
                    </w:div>
                    <w:div w:id="1628929006">
                      <w:marLeft w:val="0"/>
                      <w:marRight w:val="0"/>
                      <w:marTop w:val="0"/>
                      <w:marBottom w:val="0"/>
                      <w:divBdr>
                        <w:top w:val="none" w:sz="0" w:space="0" w:color="auto"/>
                        <w:left w:val="none" w:sz="0" w:space="0" w:color="auto"/>
                        <w:bottom w:val="none" w:sz="0" w:space="0" w:color="auto"/>
                        <w:right w:val="none" w:sz="0" w:space="0" w:color="auto"/>
                      </w:divBdr>
                    </w:div>
                    <w:div w:id="1631207694">
                      <w:marLeft w:val="0"/>
                      <w:marRight w:val="0"/>
                      <w:marTop w:val="0"/>
                      <w:marBottom w:val="0"/>
                      <w:divBdr>
                        <w:top w:val="none" w:sz="0" w:space="0" w:color="auto"/>
                        <w:left w:val="none" w:sz="0" w:space="0" w:color="auto"/>
                        <w:bottom w:val="none" w:sz="0" w:space="0" w:color="auto"/>
                        <w:right w:val="none" w:sz="0" w:space="0" w:color="auto"/>
                      </w:divBdr>
                      <w:divsChild>
                        <w:div w:id="297496790">
                          <w:marLeft w:val="0"/>
                          <w:marRight w:val="0"/>
                          <w:marTop w:val="0"/>
                          <w:marBottom w:val="0"/>
                          <w:divBdr>
                            <w:top w:val="none" w:sz="0" w:space="0" w:color="auto"/>
                            <w:left w:val="none" w:sz="0" w:space="0" w:color="auto"/>
                            <w:bottom w:val="none" w:sz="0" w:space="0" w:color="auto"/>
                            <w:right w:val="none" w:sz="0" w:space="0" w:color="auto"/>
                          </w:divBdr>
                        </w:div>
                      </w:divsChild>
                    </w:div>
                    <w:div w:id="1637838664">
                      <w:marLeft w:val="0"/>
                      <w:marRight w:val="0"/>
                      <w:marTop w:val="0"/>
                      <w:marBottom w:val="0"/>
                      <w:divBdr>
                        <w:top w:val="none" w:sz="0" w:space="0" w:color="auto"/>
                        <w:left w:val="none" w:sz="0" w:space="0" w:color="auto"/>
                        <w:bottom w:val="none" w:sz="0" w:space="0" w:color="auto"/>
                        <w:right w:val="none" w:sz="0" w:space="0" w:color="auto"/>
                      </w:divBdr>
                      <w:divsChild>
                        <w:div w:id="1726760530">
                          <w:marLeft w:val="0"/>
                          <w:marRight w:val="0"/>
                          <w:marTop w:val="0"/>
                          <w:marBottom w:val="0"/>
                          <w:divBdr>
                            <w:top w:val="none" w:sz="0" w:space="0" w:color="auto"/>
                            <w:left w:val="none" w:sz="0" w:space="0" w:color="auto"/>
                            <w:bottom w:val="none" w:sz="0" w:space="0" w:color="auto"/>
                            <w:right w:val="none" w:sz="0" w:space="0" w:color="auto"/>
                          </w:divBdr>
                        </w:div>
                      </w:divsChild>
                    </w:div>
                    <w:div w:id="1638533270">
                      <w:marLeft w:val="0"/>
                      <w:marRight w:val="0"/>
                      <w:marTop w:val="0"/>
                      <w:marBottom w:val="0"/>
                      <w:divBdr>
                        <w:top w:val="none" w:sz="0" w:space="0" w:color="auto"/>
                        <w:left w:val="none" w:sz="0" w:space="0" w:color="auto"/>
                        <w:bottom w:val="none" w:sz="0" w:space="0" w:color="auto"/>
                        <w:right w:val="none" w:sz="0" w:space="0" w:color="auto"/>
                      </w:divBdr>
                    </w:div>
                    <w:div w:id="1655180447">
                      <w:marLeft w:val="0"/>
                      <w:marRight w:val="0"/>
                      <w:marTop w:val="0"/>
                      <w:marBottom w:val="0"/>
                      <w:divBdr>
                        <w:top w:val="none" w:sz="0" w:space="0" w:color="auto"/>
                        <w:left w:val="none" w:sz="0" w:space="0" w:color="auto"/>
                        <w:bottom w:val="none" w:sz="0" w:space="0" w:color="auto"/>
                        <w:right w:val="none" w:sz="0" w:space="0" w:color="auto"/>
                      </w:divBdr>
                      <w:divsChild>
                        <w:div w:id="492989573">
                          <w:marLeft w:val="0"/>
                          <w:marRight w:val="0"/>
                          <w:marTop w:val="0"/>
                          <w:marBottom w:val="0"/>
                          <w:divBdr>
                            <w:top w:val="none" w:sz="0" w:space="0" w:color="auto"/>
                            <w:left w:val="none" w:sz="0" w:space="0" w:color="auto"/>
                            <w:bottom w:val="none" w:sz="0" w:space="0" w:color="auto"/>
                            <w:right w:val="none" w:sz="0" w:space="0" w:color="auto"/>
                          </w:divBdr>
                        </w:div>
                      </w:divsChild>
                    </w:div>
                    <w:div w:id="1661469956">
                      <w:marLeft w:val="0"/>
                      <w:marRight w:val="0"/>
                      <w:marTop w:val="0"/>
                      <w:marBottom w:val="0"/>
                      <w:divBdr>
                        <w:top w:val="none" w:sz="0" w:space="0" w:color="auto"/>
                        <w:left w:val="none" w:sz="0" w:space="0" w:color="auto"/>
                        <w:bottom w:val="none" w:sz="0" w:space="0" w:color="auto"/>
                        <w:right w:val="none" w:sz="0" w:space="0" w:color="auto"/>
                      </w:divBdr>
                      <w:divsChild>
                        <w:div w:id="1594245264">
                          <w:marLeft w:val="0"/>
                          <w:marRight w:val="0"/>
                          <w:marTop w:val="0"/>
                          <w:marBottom w:val="0"/>
                          <w:divBdr>
                            <w:top w:val="none" w:sz="0" w:space="0" w:color="auto"/>
                            <w:left w:val="none" w:sz="0" w:space="0" w:color="auto"/>
                            <w:bottom w:val="none" w:sz="0" w:space="0" w:color="auto"/>
                            <w:right w:val="none" w:sz="0" w:space="0" w:color="auto"/>
                          </w:divBdr>
                        </w:div>
                      </w:divsChild>
                    </w:div>
                    <w:div w:id="1678536427">
                      <w:marLeft w:val="0"/>
                      <w:marRight w:val="0"/>
                      <w:marTop w:val="0"/>
                      <w:marBottom w:val="0"/>
                      <w:divBdr>
                        <w:top w:val="none" w:sz="0" w:space="0" w:color="auto"/>
                        <w:left w:val="none" w:sz="0" w:space="0" w:color="auto"/>
                        <w:bottom w:val="none" w:sz="0" w:space="0" w:color="auto"/>
                        <w:right w:val="none" w:sz="0" w:space="0" w:color="auto"/>
                      </w:divBdr>
                      <w:divsChild>
                        <w:div w:id="317423190">
                          <w:marLeft w:val="0"/>
                          <w:marRight w:val="0"/>
                          <w:marTop w:val="0"/>
                          <w:marBottom w:val="0"/>
                          <w:divBdr>
                            <w:top w:val="none" w:sz="0" w:space="0" w:color="auto"/>
                            <w:left w:val="none" w:sz="0" w:space="0" w:color="auto"/>
                            <w:bottom w:val="none" w:sz="0" w:space="0" w:color="auto"/>
                            <w:right w:val="none" w:sz="0" w:space="0" w:color="auto"/>
                          </w:divBdr>
                        </w:div>
                      </w:divsChild>
                    </w:div>
                    <w:div w:id="1681202957">
                      <w:marLeft w:val="0"/>
                      <w:marRight w:val="0"/>
                      <w:marTop w:val="0"/>
                      <w:marBottom w:val="0"/>
                      <w:divBdr>
                        <w:top w:val="none" w:sz="0" w:space="0" w:color="auto"/>
                        <w:left w:val="none" w:sz="0" w:space="0" w:color="auto"/>
                        <w:bottom w:val="none" w:sz="0" w:space="0" w:color="auto"/>
                        <w:right w:val="none" w:sz="0" w:space="0" w:color="auto"/>
                      </w:divBdr>
                      <w:divsChild>
                        <w:div w:id="339704596">
                          <w:marLeft w:val="0"/>
                          <w:marRight w:val="0"/>
                          <w:marTop w:val="0"/>
                          <w:marBottom w:val="0"/>
                          <w:divBdr>
                            <w:top w:val="none" w:sz="0" w:space="0" w:color="auto"/>
                            <w:left w:val="none" w:sz="0" w:space="0" w:color="auto"/>
                            <w:bottom w:val="none" w:sz="0" w:space="0" w:color="auto"/>
                            <w:right w:val="none" w:sz="0" w:space="0" w:color="auto"/>
                          </w:divBdr>
                        </w:div>
                      </w:divsChild>
                    </w:div>
                    <w:div w:id="1690335353">
                      <w:marLeft w:val="0"/>
                      <w:marRight w:val="0"/>
                      <w:marTop w:val="0"/>
                      <w:marBottom w:val="0"/>
                      <w:divBdr>
                        <w:top w:val="none" w:sz="0" w:space="0" w:color="auto"/>
                        <w:left w:val="none" w:sz="0" w:space="0" w:color="auto"/>
                        <w:bottom w:val="none" w:sz="0" w:space="0" w:color="auto"/>
                        <w:right w:val="none" w:sz="0" w:space="0" w:color="auto"/>
                      </w:divBdr>
                      <w:divsChild>
                        <w:div w:id="1722709957">
                          <w:marLeft w:val="0"/>
                          <w:marRight w:val="0"/>
                          <w:marTop w:val="0"/>
                          <w:marBottom w:val="0"/>
                          <w:divBdr>
                            <w:top w:val="none" w:sz="0" w:space="0" w:color="auto"/>
                            <w:left w:val="none" w:sz="0" w:space="0" w:color="auto"/>
                            <w:bottom w:val="none" w:sz="0" w:space="0" w:color="auto"/>
                            <w:right w:val="none" w:sz="0" w:space="0" w:color="auto"/>
                          </w:divBdr>
                        </w:div>
                      </w:divsChild>
                    </w:div>
                    <w:div w:id="1741755047">
                      <w:marLeft w:val="0"/>
                      <w:marRight w:val="0"/>
                      <w:marTop w:val="0"/>
                      <w:marBottom w:val="0"/>
                      <w:divBdr>
                        <w:top w:val="none" w:sz="0" w:space="0" w:color="auto"/>
                        <w:left w:val="none" w:sz="0" w:space="0" w:color="auto"/>
                        <w:bottom w:val="none" w:sz="0" w:space="0" w:color="auto"/>
                        <w:right w:val="none" w:sz="0" w:space="0" w:color="auto"/>
                      </w:divBdr>
                    </w:div>
                    <w:div w:id="1744328204">
                      <w:marLeft w:val="0"/>
                      <w:marRight w:val="0"/>
                      <w:marTop w:val="0"/>
                      <w:marBottom w:val="0"/>
                      <w:divBdr>
                        <w:top w:val="none" w:sz="0" w:space="0" w:color="auto"/>
                        <w:left w:val="none" w:sz="0" w:space="0" w:color="auto"/>
                        <w:bottom w:val="none" w:sz="0" w:space="0" w:color="auto"/>
                        <w:right w:val="none" w:sz="0" w:space="0" w:color="auto"/>
                      </w:divBdr>
                      <w:divsChild>
                        <w:div w:id="1374571494">
                          <w:marLeft w:val="0"/>
                          <w:marRight w:val="0"/>
                          <w:marTop w:val="0"/>
                          <w:marBottom w:val="0"/>
                          <w:divBdr>
                            <w:top w:val="none" w:sz="0" w:space="0" w:color="auto"/>
                            <w:left w:val="none" w:sz="0" w:space="0" w:color="auto"/>
                            <w:bottom w:val="none" w:sz="0" w:space="0" w:color="auto"/>
                            <w:right w:val="none" w:sz="0" w:space="0" w:color="auto"/>
                          </w:divBdr>
                        </w:div>
                      </w:divsChild>
                    </w:div>
                    <w:div w:id="1763409587">
                      <w:marLeft w:val="0"/>
                      <w:marRight w:val="0"/>
                      <w:marTop w:val="0"/>
                      <w:marBottom w:val="0"/>
                      <w:divBdr>
                        <w:top w:val="none" w:sz="0" w:space="0" w:color="auto"/>
                        <w:left w:val="none" w:sz="0" w:space="0" w:color="auto"/>
                        <w:bottom w:val="none" w:sz="0" w:space="0" w:color="auto"/>
                        <w:right w:val="none" w:sz="0" w:space="0" w:color="auto"/>
                      </w:divBdr>
                      <w:divsChild>
                        <w:div w:id="1110511520">
                          <w:marLeft w:val="0"/>
                          <w:marRight w:val="0"/>
                          <w:marTop w:val="0"/>
                          <w:marBottom w:val="0"/>
                          <w:divBdr>
                            <w:top w:val="none" w:sz="0" w:space="0" w:color="auto"/>
                            <w:left w:val="none" w:sz="0" w:space="0" w:color="auto"/>
                            <w:bottom w:val="none" w:sz="0" w:space="0" w:color="auto"/>
                            <w:right w:val="none" w:sz="0" w:space="0" w:color="auto"/>
                          </w:divBdr>
                        </w:div>
                      </w:divsChild>
                    </w:div>
                    <w:div w:id="1786650948">
                      <w:marLeft w:val="0"/>
                      <w:marRight w:val="0"/>
                      <w:marTop w:val="0"/>
                      <w:marBottom w:val="0"/>
                      <w:divBdr>
                        <w:top w:val="none" w:sz="0" w:space="0" w:color="auto"/>
                        <w:left w:val="none" w:sz="0" w:space="0" w:color="auto"/>
                        <w:bottom w:val="none" w:sz="0" w:space="0" w:color="auto"/>
                        <w:right w:val="none" w:sz="0" w:space="0" w:color="auto"/>
                      </w:divBdr>
                    </w:div>
                    <w:div w:id="1798181995">
                      <w:marLeft w:val="0"/>
                      <w:marRight w:val="0"/>
                      <w:marTop w:val="0"/>
                      <w:marBottom w:val="0"/>
                      <w:divBdr>
                        <w:top w:val="none" w:sz="0" w:space="0" w:color="auto"/>
                        <w:left w:val="none" w:sz="0" w:space="0" w:color="auto"/>
                        <w:bottom w:val="none" w:sz="0" w:space="0" w:color="auto"/>
                        <w:right w:val="none" w:sz="0" w:space="0" w:color="auto"/>
                      </w:divBdr>
                      <w:divsChild>
                        <w:div w:id="1446733730">
                          <w:marLeft w:val="0"/>
                          <w:marRight w:val="0"/>
                          <w:marTop w:val="0"/>
                          <w:marBottom w:val="0"/>
                          <w:divBdr>
                            <w:top w:val="none" w:sz="0" w:space="0" w:color="auto"/>
                            <w:left w:val="none" w:sz="0" w:space="0" w:color="auto"/>
                            <w:bottom w:val="none" w:sz="0" w:space="0" w:color="auto"/>
                            <w:right w:val="none" w:sz="0" w:space="0" w:color="auto"/>
                          </w:divBdr>
                        </w:div>
                      </w:divsChild>
                    </w:div>
                    <w:div w:id="1798836572">
                      <w:marLeft w:val="0"/>
                      <w:marRight w:val="0"/>
                      <w:marTop w:val="0"/>
                      <w:marBottom w:val="0"/>
                      <w:divBdr>
                        <w:top w:val="none" w:sz="0" w:space="0" w:color="auto"/>
                        <w:left w:val="none" w:sz="0" w:space="0" w:color="auto"/>
                        <w:bottom w:val="none" w:sz="0" w:space="0" w:color="auto"/>
                        <w:right w:val="none" w:sz="0" w:space="0" w:color="auto"/>
                      </w:divBdr>
                      <w:divsChild>
                        <w:div w:id="501966928">
                          <w:marLeft w:val="0"/>
                          <w:marRight w:val="0"/>
                          <w:marTop w:val="0"/>
                          <w:marBottom w:val="0"/>
                          <w:divBdr>
                            <w:top w:val="none" w:sz="0" w:space="0" w:color="auto"/>
                            <w:left w:val="none" w:sz="0" w:space="0" w:color="auto"/>
                            <w:bottom w:val="none" w:sz="0" w:space="0" w:color="auto"/>
                            <w:right w:val="none" w:sz="0" w:space="0" w:color="auto"/>
                          </w:divBdr>
                        </w:div>
                      </w:divsChild>
                    </w:div>
                    <w:div w:id="1802842588">
                      <w:marLeft w:val="0"/>
                      <w:marRight w:val="0"/>
                      <w:marTop w:val="0"/>
                      <w:marBottom w:val="0"/>
                      <w:divBdr>
                        <w:top w:val="none" w:sz="0" w:space="0" w:color="auto"/>
                        <w:left w:val="none" w:sz="0" w:space="0" w:color="auto"/>
                        <w:bottom w:val="none" w:sz="0" w:space="0" w:color="auto"/>
                        <w:right w:val="none" w:sz="0" w:space="0" w:color="auto"/>
                      </w:divBdr>
                    </w:div>
                    <w:div w:id="1814061963">
                      <w:marLeft w:val="0"/>
                      <w:marRight w:val="0"/>
                      <w:marTop w:val="0"/>
                      <w:marBottom w:val="0"/>
                      <w:divBdr>
                        <w:top w:val="none" w:sz="0" w:space="0" w:color="auto"/>
                        <w:left w:val="none" w:sz="0" w:space="0" w:color="auto"/>
                        <w:bottom w:val="none" w:sz="0" w:space="0" w:color="auto"/>
                        <w:right w:val="none" w:sz="0" w:space="0" w:color="auto"/>
                      </w:divBdr>
                    </w:div>
                    <w:div w:id="1814254999">
                      <w:marLeft w:val="0"/>
                      <w:marRight w:val="0"/>
                      <w:marTop w:val="0"/>
                      <w:marBottom w:val="0"/>
                      <w:divBdr>
                        <w:top w:val="none" w:sz="0" w:space="0" w:color="auto"/>
                        <w:left w:val="none" w:sz="0" w:space="0" w:color="auto"/>
                        <w:bottom w:val="none" w:sz="0" w:space="0" w:color="auto"/>
                        <w:right w:val="none" w:sz="0" w:space="0" w:color="auto"/>
                      </w:divBdr>
                      <w:divsChild>
                        <w:div w:id="1842744273">
                          <w:marLeft w:val="0"/>
                          <w:marRight w:val="0"/>
                          <w:marTop w:val="0"/>
                          <w:marBottom w:val="0"/>
                          <w:divBdr>
                            <w:top w:val="none" w:sz="0" w:space="0" w:color="auto"/>
                            <w:left w:val="none" w:sz="0" w:space="0" w:color="auto"/>
                            <w:bottom w:val="none" w:sz="0" w:space="0" w:color="auto"/>
                            <w:right w:val="none" w:sz="0" w:space="0" w:color="auto"/>
                          </w:divBdr>
                        </w:div>
                      </w:divsChild>
                    </w:div>
                    <w:div w:id="1823080600">
                      <w:marLeft w:val="0"/>
                      <w:marRight w:val="0"/>
                      <w:marTop w:val="0"/>
                      <w:marBottom w:val="0"/>
                      <w:divBdr>
                        <w:top w:val="none" w:sz="0" w:space="0" w:color="auto"/>
                        <w:left w:val="none" w:sz="0" w:space="0" w:color="auto"/>
                        <w:bottom w:val="none" w:sz="0" w:space="0" w:color="auto"/>
                        <w:right w:val="none" w:sz="0" w:space="0" w:color="auto"/>
                      </w:divBdr>
                      <w:divsChild>
                        <w:div w:id="692876469">
                          <w:marLeft w:val="0"/>
                          <w:marRight w:val="0"/>
                          <w:marTop w:val="0"/>
                          <w:marBottom w:val="0"/>
                          <w:divBdr>
                            <w:top w:val="none" w:sz="0" w:space="0" w:color="auto"/>
                            <w:left w:val="none" w:sz="0" w:space="0" w:color="auto"/>
                            <w:bottom w:val="none" w:sz="0" w:space="0" w:color="auto"/>
                            <w:right w:val="none" w:sz="0" w:space="0" w:color="auto"/>
                          </w:divBdr>
                        </w:div>
                      </w:divsChild>
                    </w:div>
                    <w:div w:id="1825975417">
                      <w:marLeft w:val="0"/>
                      <w:marRight w:val="0"/>
                      <w:marTop w:val="0"/>
                      <w:marBottom w:val="0"/>
                      <w:divBdr>
                        <w:top w:val="none" w:sz="0" w:space="0" w:color="auto"/>
                        <w:left w:val="none" w:sz="0" w:space="0" w:color="auto"/>
                        <w:bottom w:val="none" w:sz="0" w:space="0" w:color="auto"/>
                        <w:right w:val="none" w:sz="0" w:space="0" w:color="auto"/>
                      </w:divBdr>
                      <w:divsChild>
                        <w:div w:id="2087191355">
                          <w:marLeft w:val="0"/>
                          <w:marRight w:val="0"/>
                          <w:marTop w:val="0"/>
                          <w:marBottom w:val="0"/>
                          <w:divBdr>
                            <w:top w:val="none" w:sz="0" w:space="0" w:color="auto"/>
                            <w:left w:val="none" w:sz="0" w:space="0" w:color="auto"/>
                            <w:bottom w:val="none" w:sz="0" w:space="0" w:color="auto"/>
                            <w:right w:val="none" w:sz="0" w:space="0" w:color="auto"/>
                          </w:divBdr>
                        </w:div>
                      </w:divsChild>
                    </w:div>
                    <w:div w:id="1831166157">
                      <w:marLeft w:val="0"/>
                      <w:marRight w:val="0"/>
                      <w:marTop w:val="0"/>
                      <w:marBottom w:val="0"/>
                      <w:divBdr>
                        <w:top w:val="none" w:sz="0" w:space="0" w:color="auto"/>
                        <w:left w:val="none" w:sz="0" w:space="0" w:color="auto"/>
                        <w:bottom w:val="none" w:sz="0" w:space="0" w:color="auto"/>
                        <w:right w:val="none" w:sz="0" w:space="0" w:color="auto"/>
                      </w:divBdr>
                    </w:div>
                    <w:div w:id="1833637570">
                      <w:marLeft w:val="0"/>
                      <w:marRight w:val="0"/>
                      <w:marTop w:val="0"/>
                      <w:marBottom w:val="0"/>
                      <w:divBdr>
                        <w:top w:val="none" w:sz="0" w:space="0" w:color="auto"/>
                        <w:left w:val="none" w:sz="0" w:space="0" w:color="auto"/>
                        <w:bottom w:val="none" w:sz="0" w:space="0" w:color="auto"/>
                        <w:right w:val="none" w:sz="0" w:space="0" w:color="auto"/>
                      </w:divBdr>
                      <w:divsChild>
                        <w:div w:id="392701063">
                          <w:marLeft w:val="0"/>
                          <w:marRight w:val="0"/>
                          <w:marTop w:val="0"/>
                          <w:marBottom w:val="0"/>
                          <w:divBdr>
                            <w:top w:val="none" w:sz="0" w:space="0" w:color="auto"/>
                            <w:left w:val="none" w:sz="0" w:space="0" w:color="auto"/>
                            <w:bottom w:val="none" w:sz="0" w:space="0" w:color="auto"/>
                            <w:right w:val="none" w:sz="0" w:space="0" w:color="auto"/>
                          </w:divBdr>
                        </w:div>
                      </w:divsChild>
                    </w:div>
                    <w:div w:id="1835682825">
                      <w:marLeft w:val="0"/>
                      <w:marRight w:val="0"/>
                      <w:marTop w:val="0"/>
                      <w:marBottom w:val="0"/>
                      <w:divBdr>
                        <w:top w:val="none" w:sz="0" w:space="0" w:color="auto"/>
                        <w:left w:val="none" w:sz="0" w:space="0" w:color="auto"/>
                        <w:bottom w:val="none" w:sz="0" w:space="0" w:color="auto"/>
                        <w:right w:val="none" w:sz="0" w:space="0" w:color="auto"/>
                      </w:divBdr>
                    </w:div>
                    <w:div w:id="1836073199">
                      <w:marLeft w:val="0"/>
                      <w:marRight w:val="0"/>
                      <w:marTop w:val="0"/>
                      <w:marBottom w:val="0"/>
                      <w:divBdr>
                        <w:top w:val="none" w:sz="0" w:space="0" w:color="auto"/>
                        <w:left w:val="none" w:sz="0" w:space="0" w:color="auto"/>
                        <w:bottom w:val="none" w:sz="0" w:space="0" w:color="auto"/>
                        <w:right w:val="none" w:sz="0" w:space="0" w:color="auto"/>
                      </w:divBdr>
                    </w:div>
                    <w:div w:id="1844588753">
                      <w:marLeft w:val="0"/>
                      <w:marRight w:val="0"/>
                      <w:marTop w:val="0"/>
                      <w:marBottom w:val="0"/>
                      <w:divBdr>
                        <w:top w:val="none" w:sz="0" w:space="0" w:color="auto"/>
                        <w:left w:val="none" w:sz="0" w:space="0" w:color="auto"/>
                        <w:bottom w:val="none" w:sz="0" w:space="0" w:color="auto"/>
                        <w:right w:val="none" w:sz="0" w:space="0" w:color="auto"/>
                      </w:divBdr>
                      <w:divsChild>
                        <w:div w:id="1279677499">
                          <w:marLeft w:val="0"/>
                          <w:marRight w:val="0"/>
                          <w:marTop w:val="0"/>
                          <w:marBottom w:val="0"/>
                          <w:divBdr>
                            <w:top w:val="none" w:sz="0" w:space="0" w:color="auto"/>
                            <w:left w:val="none" w:sz="0" w:space="0" w:color="auto"/>
                            <w:bottom w:val="none" w:sz="0" w:space="0" w:color="auto"/>
                            <w:right w:val="none" w:sz="0" w:space="0" w:color="auto"/>
                          </w:divBdr>
                        </w:div>
                      </w:divsChild>
                    </w:div>
                    <w:div w:id="1850942817">
                      <w:marLeft w:val="0"/>
                      <w:marRight w:val="0"/>
                      <w:marTop w:val="0"/>
                      <w:marBottom w:val="0"/>
                      <w:divBdr>
                        <w:top w:val="none" w:sz="0" w:space="0" w:color="auto"/>
                        <w:left w:val="none" w:sz="0" w:space="0" w:color="auto"/>
                        <w:bottom w:val="none" w:sz="0" w:space="0" w:color="auto"/>
                        <w:right w:val="none" w:sz="0" w:space="0" w:color="auto"/>
                      </w:divBdr>
                    </w:div>
                    <w:div w:id="1854370213">
                      <w:marLeft w:val="0"/>
                      <w:marRight w:val="0"/>
                      <w:marTop w:val="0"/>
                      <w:marBottom w:val="0"/>
                      <w:divBdr>
                        <w:top w:val="none" w:sz="0" w:space="0" w:color="auto"/>
                        <w:left w:val="none" w:sz="0" w:space="0" w:color="auto"/>
                        <w:bottom w:val="none" w:sz="0" w:space="0" w:color="auto"/>
                        <w:right w:val="none" w:sz="0" w:space="0" w:color="auto"/>
                      </w:divBdr>
                      <w:divsChild>
                        <w:div w:id="1680085710">
                          <w:marLeft w:val="0"/>
                          <w:marRight w:val="0"/>
                          <w:marTop w:val="0"/>
                          <w:marBottom w:val="0"/>
                          <w:divBdr>
                            <w:top w:val="none" w:sz="0" w:space="0" w:color="auto"/>
                            <w:left w:val="none" w:sz="0" w:space="0" w:color="auto"/>
                            <w:bottom w:val="none" w:sz="0" w:space="0" w:color="auto"/>
                            <w:right w:val="none" w:sz="0" w:space="0" w:color="auto"/>
                          </w:divBdr>
                        </w:div>
                      </w:divsChild>
                    </w:div>
                    <w:div w:id="1854761603">
                      <w:marLeft w:val="0"/>
                      <w:marRight w:val="0"/>
                      <w:marTop w:val="0"/>
                      <w:marBottom w:val="0"/>
                      <w:divBdr>
                        <w:top w:val="none" w:sz="0" w:space="0" w:color="auto"/>
                        <w:left w:val="none" w:sz="0" w:space="0" w:color="auto"/>
                        <w:bottom w:val="none" w:sz="0" w:space="0" w:color="auto"/>
                        <w:right w:val="none" w:sz="0" w:space="0" w:color="auto"/>
                      </w:divBdr>
                    </w:div>
                    <w:div w:id="1871141394">
                      <w:marLeft w:val="0"/>
                      <w:marRight w:val="0"/>
                      <w:marTop w:val="0"/>
                      <w:marBottom w:val="0"/>
                      <w:divBdr>
                        <w:top w:val="none" w:sz="0" w:space="0" w:color="auto"/>
                        <w:left w:val="none" w:sz="0" w:space="0" w:color="auto"/>
                        <w:bottom w:val="none" w:sz="0" w:space="0" w:color="auto"/>
                        <w:right w:val="none" w:sz="0" w:space="0" w:color="auto"/>
                      </w:divBdr>
                    </w:div>
                    <w:div w:id="1872380639">
                      <w:marLeft w:val="0"/>
                      <w:marRight w:val="0"/>
                      <w:marTop w:val="0"/>
                      <w:marBottom w:val="0"/>
                      <w:divBdr>
                        <w:top w:val="none" w:sz="0" w:space="0" w:color="auto"/>
                        <w:left w:val="none" w:sz="0" w:space="0" w:color="auto"/>
                        <w:bottom w:val="none" w:sz="0" w:space="0" w:color="auto"/>
                        <w:right w:val="none" w:sz="0" w:space="0" w:color="auto"/>
                      </w:divBdr>
                    </w:div>
                    <w:div w:id="1880313653">
                      <w:marLeft w:val="0"/>
                      <w:marRight w:val="0"/>
                      <w:marTop w:val="0"/>
                      <w:marBottom w:val="0"/>
                      <w:divBdr>
                        <w:top w:val="none" w:sz="0" w:space="0" w:color="auto"/>
                        <w:left w:val="none" w:sz="0" w:space="0" w:color="auto"/>
                        <w:bottom w:val="none" w:sz="0" w:space="0" w:color="auto"/>
                        <w:right w:val="none" w:sz="0" w:space="0" w:color="auto"/>
                      </w:divBdr>
                    </w:div>
                    <w:div w:id="1886873635">
                      <w:marLeft w:val="0"/>
                      <w:marRight w:val="0"/>
                      <w:marTop w:val="0"/>
                      <w:marBottom w:val="0"/>
                      <w:divBdr>
                        <w:top w:val="none" w:sz="0" w:space="0" w:color="auto"/>
                        <w:left w:val="none" w:sz="0" w:space="0" w:color="auto"/>
                        <w:bottom w:val="none" w:sz="0" w:space="0" w:color="auto"/>
                        <w:right w:val="none" w:sz="0" w:space="0" w:color="auto"/>
                      </w:divBdr>
                      <w:divsChild>
                        <w:div w:id="1816146457">
                          <w:marLeft w:val="0"/>
                          <w:marRight w:val="0"/>
                          <w:marTop w:val="0"/>
                          <w:marBottom w:val="0"/>
                          <w:divBdr>
                            <w:top w:val="none" w:sz="0" w:space="0" w:color="auto"/>
                            <w:left w:val="none" w:sz="0" w:space="0" w:color="auto"/>
                            <w:bottom w:val="none" w:sz="0" w:space="0" w:color="auto"/>
                            <w:right w:val="none" w:sz="0" w:space="0" w:color="auto"/>
                          </w:divBdr>
                        </w:div>
                      </w:divsChild>
                    </w:div>
                    <w:div w:id="1895113863">
                      <w:marLeft w:val="0"/>
                      <w:marRight w:val="0"/>
                      <w:marTop w:val="0"/>
                      <w:marBottom w:val="0"/>
                      <w:divBdr>
                        <w:top w:val="none" w:sz="0" w:space="0" w:color="auto"/>
                        <w:left w:val="none" w:sz="0" w:space="0" w:color="auto"/>
                        <w:bottom w:val="none" w:sz="0" w:space="0" w:color="auto"/>
                        <w:right w:val="none" w:sz="0" w:space="0" w:color="auto"/>
                      </w:divBdr>
                      <w:divsChild>
                        <w:div w:id="53282179">
                          <w:marLeft w:val="0"/>
                          <w:marRight w:val="0"/>
                          <w:marTop w:val="0"/>
                          <w:marBottom w:val="0"/>
                          <w:divBdr>
                            <w:top w:val="none" w:sz="0" w:space="0" w:color="auto"/>
                            <w:left w:val="none" w:sz="0" w:space="0" w:color="auto"/>
                            <w:bottom w:val="none" w:sz="0" w:space="0" w:color="auto"/>
                            <w:right w:val="none" w:sz="0" w:space="0" w:color="auto"/>
                          </w:divBdr>
                        </w:div>
                      </w:divsChild>
                    </w:div>
                    <w:div w:id="1897158216">
                      <w:marLeft w:val="0"/>
                      <w:marRight w:val="0"/>
                      <w:marTop w:val="0"/>
                      <w:marBottom w:val="0"/>
                      <w:divBdr>
                        <w:top w:val="none" w:sz="0" w:space="0" w:color="auto"/>
                        <w:left w:val="none" w:sz="0" w:space="0" w:color="auto"/>
                        <w:bottom w:val="none" w:sz="0" w:space="0" w:color="auto"/>
                        <w:right w:val="none" w:sz="0" w:space="0" w:color="auto"/>
                      </w:divBdr>
                    </w:div>
                    <w:div w:id="1899703544">
                      <w:marLeft w:val="0"/>
                      <w:marRight w:val="0"/>
                      <w:marTop w:val="0"/>
                      <w:marBottom w:val="0"/>
                      <w:divBdr>
                        <w:top w:val="none" w:sz="0" w:space="0" w:color="auto"/>
                        <w:left w:val="none" w:sz="0" w:space="0" w:color="auto"/>
                        <w:bottom w:val="none" w:sz="0" w:space="0" w:color="auto"/>
                        <w:right w:val="none" w:sz="0" w:space="0" w:color="auto"/>
                      </w:divBdr>
                      <w:divsChild>
                        <w:div w:id="1513371151">
                          <w:marLeft w:val="0"/>
                          <w:marRight w:val="0"/>
                          <w:marTop w:val="0"/>
                          <w:marBottom w:val="0"/>
                          <w:divBdr>
                            <w:top w:val="none" w:sz="0" w:space="0" w:color="auto"/>
                            <w:left w:val="none" w:sz="0" w:space="0" w:color="auto"/>
                            <w:bottom w:val="none" w:sz="0" w:space="0" w:color="auto"/>
                            <w:right w:val="none" w:sz="0" w:space="0" w:color="auto"/>
                          </w:divBdr>
                        </w:div>
                      </w:divsChild>
                    </w:div>
                    <w:div w:id="1912618689">
                      <w:marLeft w:val="0"/>
                      <w:marRight w:val="0"/>
                      <w:marTop w:val="0"/>
                      <w:marBottom w:val="0"/>
                      <w:divBdr>
                        <w:top w:val="none" w:sz="0" w:space="0" w:color="auto"/>
                        <w:left w:val="none" w:sz="0" w:space="0" w:color="auto"/>
                        <w:bottom w:val="none" w:sz="0" w:space="0" w:color="auto"/>
                        <w:right w:val="none" w:sz="0" w:space="0" w:color="auto"/>
                      </w:divBdr>
                    </w:div>
                    <w:div w:id="1938948955">
                      <w:marLeft w:val="0"/>
                      <w:marRight w:val="0"/>
                      <w:marTop w:val="0"/>
                      <w:marBottom w:val="0"/>
                      <w:divBdr>
                        <w:top w:val="none" w:sz="0" w:space="0" w:color="auto"/>
                        <w:left w:val="none" w:sz="0" w:space="0" w:color="auto"/>
                        <w:bottom w:val="none" w:sz="0" w:space="0" w:color="auto"/>
                        <w:right w:val="none" w:sz="0" w:space="0" w:color="auto"/>
                      </w:divBdr>
                    </w:div>
                    <w:div w:id="1941063918">
                      <w:marLeft w:val="0"/>
                      <w:marRight w:val="0"/>
                      <w:marTop w:val="0"/>
                      <w:marBottom w:val="0"/>
                      <w:divBdr>
                        <w:top w:val="none" w:sz="0" w:space="0" w:color="auto"/>
                        <w:left w:val="none" w:sz="0" w:space="0" w:color="auto"/>
                        <w:bottom w:val="none" w:sz="0" w:space="0" w:color="auto"/>
                        <w:right w:val="none" w:sz="0" w:space="0" w:color="auto"/>
                      </w:divBdr>
                      <w:divsChild>
                        <w:div w:id="198664805">
                          <w:marLeft w:val="0"/>
                          <w:marRight w:val="0"/>
                          <w:marTop w:val="0"/>
                          <w:marBottom w:val="0"/>
                          <w:divBdr>
                            <w:top w:val="none" w:sz="0" w:space="0" w:color="auto"/>
                            <w:left w:val="none" w:sz="0" w:space="0" w:color="auto"/>
                            <w:bottom w:val="none" w:sz="0" w:space="0" w:color="auto"/>
                            <w:right w:val="none" w:sz="0" w:space="0" w:color="auto"/>
                          </w:divBdr>
                        </w:div>
                      </w:divsChild>
                    </w:div>
                    <w:div w:id="1942640281">
                      <w:marLeft w:val="0"/>
                      <w:marRight w:val="0"/>
                      <w:marTop w:val="0"/>
                      <w:marBottom w:val="0"/>
                      <w:divBdr>
                        <w:top w:val="none" w:sz="0" w:space="0" w:color="auto"/>
                        <w:left w:val="none" w:sz="0" w:space="0" w:color="auto"/>
                        <w:bottom w:val="none" w:sz="0" w:space="0" w:color="auto"/>
                        <w:right w:val="none" w:sz="0" w:space="0" w:color="auto"/>
                      </w:divBdr>
                    </w:div>
                    <w:div w:id="1953055165">
                      <w:marLeft w:val="0"/>
                      <w:marRight w:val="0"/>
                      <w:marTop w:val="0"/>
                      <w:marBottom w:val="0"/>
                      <w:divBdr>
                        <w:top w:val="none" w:sz="0" w:space="0" w:color="auto"/>
                        <w:left w:val="none" w:sz="0" w:space="0" w:color="auto"/>
                        <w:bottom w:val="none" w:sz="0" w:space="0" w:color="auto"/>
                        <w:right w:val="none" w:sz="0" w:space="0" w:color="auto"/>
                      </w:divBdr>
                      <w:divsChild>
                        <w:div w:id="608700166">
                          <w:marLeft w:val="0"/>
                          <w:marRight w:val="0"/>
                          <w:marTop w:val="0"/>
                          <w:marBottom w:val="0"/>
                          <w:divBdr>
                            <w:top w:val="none" w:sz="0" w:space="0" w:color="auto"/>
                            <w:left w:val="none" w:sz="0" w:space="0" w:color="auto"/>
                            <w:bottom w:val="none" w:sz="0" w:space="0" w:color="auto"/>
                            <w:right w:val="none" w:sz="0" w:space="0" w:color="auto"/>
                          </w:divBdr>
                        </w:div>
                      </w:divsChild>
                    </w:div>
                    <w:div w:id="1954676791">
                      <w:marLeft w:val="0"/>
                      <w:marRight w:val="0"/>
                      <w:marTop w:val="0"/>
                      <w:marBottom w:val="0"/>
                      <w:divBdr>
                        <w:top w:val="none" w:sz="0" w:space="0" w:color="auto"/>
                        <w:left w:val="none" w:sz="0" w:space="0" w:color="auto"/>
                        <w:bottom w:val="none" w:sz="0" w:space="0" w:color="auto"/>
                        <w:right w:val="none" w:sz="0" w:space="0" w:color="auto"/>
                      </w:divBdr>
                      <w:divsChild>
                        <w:div w:id="1855463049">
                          <w:marLeft w:val="0"/>
                          <w:marRight w:val="0"/>
                          <w:marTop w:val="0"/>
                          <w:marBottom w:val="0"/>
                          <w:divBdr>
                            <w:top w:val="none" w:sz="0" w:space="0" w:color="auto"/>
                            <w:left w:val="none" w:sz="0" w:space="0" w:color="auto"/>
                            <w:bottom w:val="none" w:sz="0" w:space="0" w:color="auto"/>
                            <w:right w:val="none" w:sz="0" w:space="0" w:color="auto"/>
                          </w:divBdr>
                        </w:div>
                      </w:divsChild>
                    </w:div>
                    <w:div w:id="1988127214">
                      <w:marLeft w:val="0"/>
                      <w:marRight w:val="0"/>
                      <w:marTop w:val="0"/>
                      <w:marBottom w:val="0"/>
                      <w:divBdr>
                        <w:top w:val="none" w:sz="0" w:space="0" w:color="auto"/>
                        <w:left w:val="none" w:sz="0" w:space="0" w:color="auto"/>
                        <w:bottom w:val="none" w:sz="0" w:space="0" w:color="auto"/>
                        <w:right w:val="none" w:sz="0" w:space="0" w:color="auto"/>
                      </w:divBdr>
                      <w:divsChild>
                        <w:div w:id="1034039212">
                          <w:marLeft w:val="0"/>
                          <w:marRight w:val="0"/>
                          <w:marTop w:val="0"/>
                          <w:marBottom w:val="0"/>
                          <w:divBdr>
                            <w:top w:val="none" w:sz="0" w:space="0" w:color="auto"/>
                            <w:left w:val="none" w:sz="0" w:space="0" w:color="auto"/>
                            <w:bottom w:val="none" w:sz="0" w:space="0" w:color="auto"/>
                            <w:right w:val="none" w:sz="0" w:space="0" w:color="auto"/>
                          </w:divBdr>
                        </w:div>
                      </w:divsChild>
                    </w:div>
                    <w:div w:id="2004040511">
                      <w:marLeft w:val="0"/>
                      <w:marRight w:val="0"/>
                      <w:marTop w:val="0"/>
                      <w:marBottom w:val="0"/>
                      <w:divBdr>
                        <w:top w:val="none" w:sz="0" w:space="0" w:color="auto"/>
                        <w:left w:val="none" w:sz="0" w:space="0" w:color="auto"/>
                        <w:bottom w:val="none" w:sz="0" w:space="0" w:color="auto"/>
                        <w:right w:val="none" w:sz="0" w:space="0" w:color="auto"/>
                      </w:divBdr>
                    </w:div>
                    <w:div w:id="2013140737">
                      <w:marLeft w:val="0"/>
                      <w:marRight w:val="0"/>
                      <w:marTop w:val="0"/>
                      <w:marBottom w:val="0"/>
                      <w:divBdr>
                        <w:top w:val="none" w:sz="0" w:space="0" w:color="auto"/>
                        <w:left w:val="none" w:sz="0" w:space="0" w:color="auto"/>
                        <w:bottom w:val="none" w:sz="0" w:space="0" w:color="auto"/>
                        <w:right w:val="none" w:sz="0" w:space="0" w:color="auto"/>
                      </w:divBdr>
                    </w:div>
                    <w:div w:id="2018385842">
                      <w:marLeft w:val="0"/>
                      <w:marRight w:val="0"/>
                      <w:marTop w:val="0"/>
                      <w:marBottom w:val="0"/>
                      <w:divBdr>
                        <w:top w:val="none" w:sz="0" w:space="0" w:color="auto"/>
                        <w:left w:val="none" w:sz="0" w:space="0" w:color="auto"/>
                        <w:bottom w:val="none" w:sz="0" w:space="0" w:color="auto"/>
                        <w:right w:val="none" w:sz="0" w:space="0" w:color="auto"/>
                      </w:divBdr>
                      <w:divsChild>
                        <w:div w:id="547494800">
                          <w:marLeft w:val="0"/>
                          <w:marRight w:val="0"/>
                          <w:marTop w:val="0"/>
                          <w:marBottom w:val="0"/>
                          <w:divBdr>
                            <w:top w:val="none" w:sz="0" w:space="0" w:color="auto"/>
                            <w:left w:val="none" w:sz="0" w:space="0" w:color="auto"/>
                            <w:bottom w:val="none" w:sz="0" w:space="0" w:color="auto"/>
                            <w:right w:val="none" w:sz="0" w:space="0" w:color="auto"/>
                          </w:divBdr>
                        </w:div>
                      </w:divsChild>
                    </w:div>
                    <w:div w:id="2022660073">
                      <w:marLeft w:val="0"/>
                      <w:marRight w:val="0"/>
                      <w:marTop w:val="0"/>
                      <w:marBottom w:val="0"/>
                      <w:divBdr>
                        <w:top w:val="none" w:sz="0" w:space="0" w:color="auto"/>
                        <w:left w:val="none" w:sz="0" w:space="0" w:color="auto"/>
                        <w:bottom w:val="none" w:sz="0" w:space="0" w:color="auto"/>
                        <w:right w:val="none" w:sz="0" w:space="0" w:color="auto"/>
                      </w:divBdr>
                      <w:divsChild>
                        <w:div w:id="76177785">
                          <w:marLeft w:val="0"/>
                          <w:marRight w:val="0"/>
                          <w:marTop w:val="0"/>
                          <w:marBottom w:val="0"/>
                          <w:divBdr>
                            <w:top w:val="none" w:sz="0" w:space="0" w:color="auto"/>
                            <w:left w:val="none" w:sz="0" w:space="0" w:color="auto"/>
                            <w:bottom w:val="none" w:sz="0" w:space="0" w:color="auto"/>
                            <w:right w:val="none" w:sz="0" w:space="0" w:color="auto"/>
                          </w:divBdr>
                        </w:div>
                      </w:divsChild>
                    </w:div>
                    <w:div w:id="2029061430">
                      <w:marLeft w:val="0"/>
                      <w:marRight w:val="0"/>
                      <w:marTop w:val="0"/>
                      <w:marBottom w:val="0"/>
                      <w:divBdr>
                        <w:top w:val="none" w:sz="0" w:space="0" w:color="auto"/>
                        <w:left w:val="none" w:sz="0" w:space="0" w:color="auto"/>
                        <w:bottom w:val="none" w:sz="0" w:space="0" w:color="auto"/>
                        <w:right w:val="none" w:sz="0" w:space="0" w:color="auto"/>
                      </w:divBdr>
                    </w:div>
                    <w:div w:id="2036230766">
                      <w:marLeft w:val="0"/>
                      <w:marRight w:val="0"/>
                      <w:marTop w:val="0"/>
                      <w:marBottom w:val="0"/>
                      <w:divBdr>
                        <w:top w:val="none" w:sz="0" w:space="0" w:color="auto"/>
                        <w:left w:val="none" w:sz="0" w:space="0" w:color="auto"/>
                        <w:bottom w:val="none" w:sz="0" w:space="0" w:color="auto"/>
                        <w:right w:val="none" w:sz="0" w:space="0" w:color="auto"/>
                      </w:divBdr>
                    </w:div>
                    <w:div w:id="2043749404">
                      <w:marLeft w:val="0"/>
                      <w:marRight w:val="0"/>
                      <w:marTop w:val="0"/>
                      <w:marBottom w:val="0"/>
                      <w:divBdr>
                        <w:top w:val="none" w:sz="0" w:space="0" w:color="auto"/>
                        <w:left w:val="none" w:sz="0" w:space="0" w:color="auto"/>
                        <w:bottom w:val="none" w:sz="0" w:space="0" w:color="auto"/>
                        <w:right w:val="none" w:sz="0" w:space="0" w:color="auto"/>
                      </w:divBdr>
                      <w:divsChild>
                        <w:div w:id="641888757">
                          <w:marLeft w:val="0"/>
                          <w:marRight w:val="0"/>
                          <w:marTop w:val="0"/>
                          <w:marBottom w:val="0"/>
                          <w:divBdr>
                            <w:top w:val="none" w:sz="0" w:space="0" w:color="auto"/>
                            <w:left w:val="none" w:sz="0" w:space="0" w:color="auto"/>
                            <w:bottom w:val="none" w:sz="0" w:space="0" w:color="auto"/>
                            <w:right w:val="none" w:sz="0" w:space="0" w:color="auto"/>
                          </w:divBdr>
                        </w:div>
                      </w:divsChild>
                    </w:div>
                    <w:div w:id="2051804997">
                      <w:marLeft w:val="0"/>
                      <w:marRight w:val="0"/>
                      <w:marTop w:val="0"/>
                      <w:marBottom w:val="0"/>
                      <w:divBdr>
                        <w:top w:val="none" w:sz="0" w:space="0" w:color="auto"/>
                        <w:left w:val="none" w:sz="0" w:space="0" w:color="auto"/>
                        <w:bottom w:val="none" w:sz="0" w:space="0" w:color="auto"/>
                        <w:right w:val="none" w:sz="0" w:space="0" w:color="auto"/>
                      </w:divBdr>
                      <w:divsChild>
                        <w:div w:id="1452238461">
                          <w:marLeft w:val="0"/>
                          <w:marRight w:val="0"/>
                          <w:marTop w:val="0"/>
                          <w:marBottom w:val="0"/>
                          <w:divBdr>
                            <w:top w:val="none" w:sz="0" w:space="0" w:color="auto"/>
                            <w:left w:val="none" w:sz="0" w:space="0" w:color="auto"/>
                            <w:bottom w:val="none" w:sz="0" w:space="0" w:color="auto"/>
                            <w:right w:val="none" w:sz="0" w:space="0" w:color="auto"/>
                          </w:divBdr>
                        </w:div>
                      </w:divsChild>
                    </w:div>
                    <w:div w:id="2094006715">
                      <w:marLeft w:val="0"/>
                      <w:marRight w:val="0"/>
                      <w:marTop w:val="0"/>
                      <w:marBottom w:val="0"/>
                      <w:divBdr>
                        <w:top w:val="none" w:sz="0" w:space="0" w:color="auto"/>
                        <w:left w:val="none" w:sz="0" w:space="0" w:color="auto"/>
                        <w:bottom w:val="none" w:sz="0" w:space="0" w:color="auto"/>
                        <w:right w:val="none" w:sz="0" w:space="0" w:color="auto"/>
                      </w:divBdr>
                      <w:divsChild>
                        <w:div w:id="568461206">
                          <w:marLeft w:val="0"/>
                          <w:marRight w:val="0"/>
                          <w:marTop w:val="0"/>
                          <w:marBottom w:val="0"/>
                          <w:divBdr>
                            <w:top w:val="none" w:sz="0" w:space="0" w:color="auto"/>
                            <w:left w:val="none" w:sz="0" w:space="0" w:color="auto"/>
                            <w:bottom w:val="none" w:sz="0" w:space="0" w:color="auto"/>
                            <w:right w:val="none" w:sz="0" w:space="0" w:color="auto"/>
                          </w:divBdr>
                        </w:div>
                      </w:divsChild>
                    </w:div>
                    <w:div w:id="2106921914">
                      <w:marLeft w:val="0"/>
                      <w:marRight w:val="0"/>
                      <w:marTop w:val="0"/>
                      <w:marBottom w:val="0"/>
                      <w:divBdr>
                        <w:top w:val="none" w:sz="0" w:space="0" w:color="auto"/>
                        <w:left w:val="none" w:sz="0" w:space="0" w:color="auto"/>
                        <w:bottom w:val="none" w:sz="0" w:space="0" w:color="auto"/>
                        <w:right w:val="none" w:sz="0" w:space="0" w:color="auto"/>
                      </w:divBdr>
                      <w:divsChild>
                        <w:div w:id="1933273642">
                          <w:marLeft w:val="0"/>
                          <w:marRight w:val="0"/>
                          <w:marTop w:val="0"/>
                          <w:marBottom w:val="0"/>
                          <w:divBdr>
                            <w:top w:val="none" w:sz="0" w:space="0" w:color="auto"/>
                            <w:left w:val="none" w:sz="0" w:space="0" w:color="auto"/>
                            <w:bottom w:val="none" w:sz="0" w:space="0" w:color="auto"/>
                            <w:right w:val="none" w:sz="0" w:space="0" w:color="auto"/>
                          </w:divBdr>
                        </w:div>
                      </w:divsChild>
                    </w:div>
                    <w:div w:id="2108891295">
                      <w:marLeft w:val="0"/>
                      <w:marRight w:val="0"/>
                      <w:marTop w:val="0"/>
                      <w:marBottom w:val="0"/>
                      <w:divBdr>
                        <w:top w:val="none" w:sz="0" w:space="0" w:color="auto"/>
                        <w:left w:val="none" w:sz="0" w:space="0" w:color="auto"/>
                        <w:bottom w:val="none" w:sz="0" w:space="0" w:color="auto"/>
                        <w:right w:val="none" w:sz="0" w:space="0" w:color="auto"/>
                      </w:divBdr>
                      <w:divsChild>
                        <w:div w:id="1325205631">
                          <w:marLeft w:val="0"/>
                          <w:marRight w:val="0"/>
                          <w:marTop w:val="0"/>
                          <w:marBottom w:val="0"/>
                          <w:divBdr>
                            <w:top w:val="none" w:sz="0" w:space="0" w:color="auto"/>
                            <w:left w:val="none" w:sz="0" w:space="0" w:color="auto"/>
                            <w:bottom w:val="none" w:sz="0" w:space="0" w:color="auto"/>
                            <w:right w:val="none" w:sz="0" w:space="0" w:color="auto"/>
                          </w:divBdr>
                        </w:div>
                      </w:divsChild>
                    </w:div>
                    <w:div w:id="2125882224">
                      <w:marLeft w:val="0"/>
                      <w:marRight w:val="0"/>
                      <w:marTop w:val="0"/>
                      <w:marBottom w:val="0"/>
                      <w:divBdr>
                        <w:top w:val="none" w:sz="0" w:space="0" w:color="auto"/>
                        <w:left w:val="none" w:sz="0" w:space="0" w:color="auto"/>
                        <w:bottom w:val="none" w:sz="0" w:space="0" w:color="auto"/>
                        <w:right w:val="none" w:sz="0" w:space="0" w:color="auto"/>
                      </w:divBdr>
                    </w:div>
                    <w:div w:id="2127234743">
                      <w:marLeft w:val="0"/>
                      <w:marRight w:val="0"/>
                      <w:marTop w:val="0"/>
                      <w:marBottom w:val="0"/>
                      <w:divBdr>
                        <w:top w:val="none" w:sz="0" w:space="0" w:color="auto"/>
                        <w:left w:val="none" w:sz="0" w:space="0" w:color="auto"/>
                        <w:bottom w:val="none" w:sz="0" w:space="0" w:color="auto"/>
                        <w:right w:val="none" w:sz="0" w:space="0" w:color="auto"/>
                      </w:divBdr>
                      <w:divsChild>
                        <w:div w:id="1640066092">
                          <w:marLeft w:val="0"/>
                          <w:marRight w:val="0"/>
                          <w:marTop w:val="0"/>
                          <w:marBottom w:val="0"/>
                          <w:divBdr>
                            <w:top w:val="none" w:sz="0" w:space="0" w:color="auto"/>
                            <w:left w:val="none" w:sz="0" w:space="0" w:color="auto"/>
                            <w:bottom w:val="none" w:sz="0" w:space="0" w:color="auto"/>
                            <w:right w:val="none" w:sz="0" w:space="0" w:color="auto"/>
                          </w:divBdr>
                        </w:div>
                      </w:divsChild>
                    </w:div>
                    <w:div w:id="2130318526">
                      <w:marLeft w:val="0"/>
                      <w:marRight w:val="0"/>
                      <w:marTop w:val="0"/>
                      <w:marBottom w:val="0"/>
                      <w:divBdr>
                        <w:top w:val="none" w:sz="0" w:space="0" w:color="auto"/>
                        <w:left w:val="none" w:sz="0" w:space="0" w:color="auto"/>
                        <w:bottom w:val="none" w:sz="0" w:space="0" w:color="auto"/>
                        <w:right w:val="none" w:sz="0" w:space="0" w:color="auto"/>
                      </w:divBdr>
                      <w:divsChild>
                        <w:div w:id="18691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302088">
          <w:marLeft w:val="0"/>
          <w:marRight w:val="0"/>
          <w:marTop w:val="0"/>
          <w:marBottom w:val="0"/>
          <w:divBdr>
            <w:top w:val="none" w:sz="0" w:space="0" w:color="auto"/>
            <w:left w:val="none" w:sz="0" w:space="0" w:color="auto"/>
            <w:bottom w:val="none" w:sz="0" w:space="0" w:color="auto"/>
            <w:right w:val="none" w:sz="0" w:space="0" w:color="auto"/>
          </w:divBdr>
          <w:divsChild>
            <w:div w:id="676924128">
              <w:marLeft w:val="0"/>
              <w:marRight w:val="0"/>
              <w:marTop w:val="0"/>
              <w:marBottom w:val="0"/>
              <w:divBdr>
                <w:top w:val="none" w:sz="0" w:space="0" w:color="auto"/>
                <w:left w:val="none" w:sz="0" w:space="0" w:color="auto"/>
                <w:bottom w:val="none" w:sz="0" w:space="0" w:color="auto"/>
                <w:right w:val="none" w:sz="0" w:space="0" w:color="auto"/>
              </w:divBdr>
              <w:divsChild>
                <w:div w:id="34163749">
                  <w:marLeft w:val="0"/>
                  <w:marRight w:val="0"/>
                  <w:marTop w:val="0"/>
                  <w:marBottom w:val="0"/>
                  <w:divBdr>
                    <w:top w:val="none" w:sz="0" w:space="0" w:color="auto"/>
                    <w:left w:val="none" w:sz="0" w:space="0" w:color="auto"/>
                    <w:bottom w:val="none" w:sz="0" w:space="0" w:color="auto"/>
                    <w:right w:val="none" w:sz="0" w:space="0" w:color="auto"/>
                  </w:divBdr>
                </w:div>
                <w:div w:id="56444018">
                  <w:marLeft w:val="0"/>
                  <w:marRight w:val="0"/>
                  <w:marTop w:val="0"/>
                  <w:marBottom w:val="0"/>
                  <w:divBdr>
                    <w:top w:val="none" w:sz="0" w:space="0" w:color="auto"/>
                    <w:left w:val="none" w:sz="0" w:space="0" w:color="auto"/>
                    <w:bottom w:val="none" w:sz="0" w:space="0" w:color="auto"/>
                    <w:right w:val="none" w:sz="0" w:space="0" w:color="auto"/>
                  </w:divBdr>
                </w:div>
                <w:div w:id="68354879">
                  <w:marLeft w:val="0"/>
                  <w:marRight w:val="0"/>
                  <w:marTop w:val="0"/>
                  <w:marBottom w:val="0"/>
                  <w:divBdr>
                    <w:top w:val="none" w:sz="0" w:space="0" w:color="auto"/>
                    <w:left w:val="none" w:sz="0" w:space="0" w:color="auto"/>
                    <w:bottom w:val="none" w:sz="0" w:space="0" w:color="auto"/>
                    <w:right w:val="none" w:sz="0" w:space="0" w:color="auto"/>
                  </w:divBdr>
                </w:div>
                <w:div w:id="69818601">
                  <w:marLeft w:val="0"/>
                  <w:marRight w:val="0"/>
                  <w:marTop w:val="0"/>
                  <w:marBottom w:val="0"/>
                  <w:divBdr>
                    <w:top w:val="none" w:sz="0" w:space="0" w:color="auto"/>
                    <w:left w:val="none" w:sz="0" w:space="0" w:color="auto"/>
                    <w:bottom w:val="none" w:sz="0" w:space="0" w:color="auto"/>
                    <w:right w:val="none" w:sz="0" w:space="0" w:color="auto"/>
                  </w:divBdr>
                </w:div>
                <w:div w:id="97261862">
                  <w:marLeft w:val="0"/>
                  <w:marRight w:val="0"/>
                  <w:marTop w:val="0"/>
                  <w:marBottom w:val="0"/>
                  <w:divBdr>
                    <w:top w:val="none" w:sz="0" w:space="0" w:color="auto"/>
                    <w:left w:val="none" w:sz="0" w:space="0" w:color="auto"/>
                    <w:bottom w:val="none" w:sz="0" w:space="0" w:color="auto"/>
                    <w:right w:val="none" w:sz="0" w:space="0" w:color="auto"/>
                  </w:divBdr>
                </w:div>
                <w:div w:id="99224189">
                  <w:marLeft w:val="0"/>
                  <w:marRight w:val="0"/>
                  <w:marTop w:val="0"/>
                  <w:marBottom w:val="0"/>
                  <w:divBdr>
                    <w:top w:val="none" w:sz="0" w:space="0" w:color="auto"/>
                    <w:left w:val="none" w:sz="0" w:space="0" w:color="auto"/>
                    <w:bottom w:val="none" w:sz="0" w:space="0" w:color="auto"/>
                    <w:right w:val="none" w:sz="0" w:space="0" w:color="auto"/>
                  </w:divBdr>
                </w:div>
                <w:div w:id="165022273">
                  <w:marLeft w:val="0"/>
                  <w:marRight w:val="0"/>
                  <w:marTop w:val="0"/>
                  <w:marBottom w:val="0"/>
                  <w:divBdr>
                    <w:top w:val="none" w:sz="0" w:space="0" w:color="auto"/>
                    <w:left w:val="none" w:sz="0" w:space="0" w:color="auto"/>
                    <w:bottom w:val="none" w:sz="0" w:space="0" w:color="auto"/>
                    <w:right w:val="none" w:sz="0" w:space="0" w:color="auto"/>
                  </w:divBdr>
                </w:div>
                <w:div w:id="176770177">
                  <w:marLeft w:val="0"/>
                  <w:marRight w:val="0"/>
                  <w:marTop w:val="0"/>
                  <w:marBottom w:val="0"/>
                  <w:divBdr>
                    <w:top w:val="none" w:sz="0" w:space="0" w:color="auto"/>
                    <w:left w:val="none" w:sz="0" w:space="0" w:color="auto"/>
                    <w:bottom w:val="none" w:sz="0" w:space="0" w:color="auto"/>
                    <w:right w:val="none" w:sz="0" w:space="0" w:color="auto"/>
                  </w:divBdr>
                </w:div>
                <w:div w:id="199830370">
                  <w:marLeft w:val="0"/>
                  <w:marRight w:val="0"/>
                  <w:marTop w:val="0"/>
                  <w:marBottom w:val="0"/>
                  <w:divBdr>
                    <w:top w:val="none" w:sz="0" w:space="0" w:color="auto"/>
                    <w:left w:val="none" w:sz="0" w:space="0" w:color="auto"/>
                    <w:bottom w:val="none" w:sz="0" w:space="0" w:color="auto"/>
                    <w:right w:val="none" w:sz="0" w:space="0" w:color="auto"/>
                  </w:divBdr>
                </w:div>
                <w:div w:id="224217810">
                  <w:marLeft w:val="0"/>
                  <w:marRight w:val="0"/>
                  <w:marTop w:val="0"/>
                  <w:marBottom w:val="0"/>
                  <w:divBdr>
                    <w:top w:val="none" w:sz="0" w:space="0" w:color="auto"/>
                    <w:left w:val="none" w:sz="0" w:space="0" w:color="auto"/>
                    <w:bottom w:val="none" w:sz="0" w:space="0" w:color="auto"/>
                    <w:right w:val="none" w:sz="0" w:space="0" w:color="auto"/>
                  </w:divBdr>
                </w:div>
                <w:div w:id="245698511">
                  <w:marLeft w:val="0"/>
                  <w:marRight w:val="0"/>
                  <w:marTop w:val="0"/>
                  <w:marBottom w:val="0"/>
                  <w:divBdr>
                    <w:top w:val="none" w:sz="0" w:space="0" w:color="auto"/>
                    <w:left w:val="none" w:sz="0" w:space="0" w:color="auto"/>
                    <w:bottom w:val="none" w:sz="0" w:space="0" w:color="auto"/>
                    <w:right w:val="none" w:sz="0" w:space="0" w:color="auto"/>
                  </w:divBdr>
                </w:div>
                <w:div w:id="258875768">
                  <w:marLeft w:val="0"/>
                  <w:marRight w:val="0"/>
                  <w:marTop w:val="0"/>
                  <w:marBottom w:val="0"/>
                  <w:divBdr>
                    <w:top w:val="none" w:sz="0" w:space="0" w:color="auto"/>
                    <w:left w:val="none" w:sz="0" w:space="0" w:color="auto"/>
                    <w:bottom w:val="none" w:sz="0" w:space="0" w:color="auto"/>
                    <w:right w:val="none" w:sz="0" w:space="0" w:color="auto"/>
                  </w:divBdr>
                </w:div>
                <w:div w:id="261882172">
                  <w:marLeft w:val="0"/>
                  <w:marRight w:val="0"/>
                  <w:marTop w:val="0"/>
                  <w:marBottom w:val="0"/>
                  <w:divBdr>
                    <w:top w:val="none" w:sz="0" w:space="0" w:color="auto"/>
                    <w:left w:val="none" w:sz="0" w:space="0" w:color="auto"/>
                    <w:bottom w:val="none" w:sz="0" w:space="0" w:color="auto"/>
                    <w:right w:val="none" w:sz="0" w:space="0" w:color="auto"/>
                  </w:divBdr>
                </w:div>
                <w:div w:id="272785880">
                  <w:marLeft w:val="0"/>
                  <w:marRight w:val="0"/>
                  <w:marTop w:val="0"/>
                  <w:marBottom w:val="0"/>
                  <w:divBdr>
                    <w:top w:val="none" w:sz="0" w:space="0" w:color="auto"/>
                    <w:left w:val="none" w:sz="0" w:space="0" w:color="auto"/>
                    <w:bottom w:val="none" w:sz="0" w:space="0" w:color="auto"/>
                    <w:right w:val="none" w:sz="0" w:space="0" w:color="auto"/>
                  </w:divBdr>
                </w:div>
                <w:div w:id="278605823">
                  <w:marLeft w:val="0"/>
                  <w:marRight w:val="0"/>
                  <w:marTop w:val="0"/>
                  <w:marBottom w:val="0"/>
                  <w:divBdr>
                    <w:top w:val="none" w:sz="0" w:space="0" w:color="auto"/>
                    <w:left w:val="none" w:sz="0" w:space="0" w:color="auto"/>
                    <w:bottom w:val="none" w:sz="0" w:space="0" w:color="auto"/>
                    <w:right w:val="none" w:sz="0" w:space="0" w:color="auto"/>
                  </w:divBdr>
                </w:div>
                <w:div w:id="281498876">
                  <w:marLeft w:val="0"/>
                  <w:marRight w:val="0"/>
                  <w:marTop w:val="0"/>
                  <w:marBottom w:val="0"/>
                  <w:divBdr>
                    <w:top w:val="none" w:sz="0" w:space="0" w:color="auto"/>
                    <w:left w:val="none" w:sz="0" w:space="0" w:color="auto"/>
                    <w:bottom w:val="none" w:sz="0" w:space="0" w:color="auto"/>
                    <w:right w:val="none" w:sz="0" w:space="0" w:color="auto"/>
                  </w:divBdr>
                </w:div>
                <w:div w:id="283073973">
                  <w:marLeft w:val="0"/>
                  <w:marRight w:val="0"/>
                  <w:marTop w:val="0"/>
                  <w:marBottom w:val="0"/>
                  <w:divBdr>
                    <w:top w:val="none" w:sz="0" w:space="0" w:color="auto"/>
                    <w:left w:val="none" w:sz="0" w:space="0" w:color="auto"/>
                    <w:bottom w:val="none" w:sz="0" w:space="0" w:color="auto"/>
                    <w:right w:val="none" w:sz="0" w:space="0" w:color="auto"/>
                  </w:divBdr>
                </w:div>
                <w:div w:id="330105203">
                  <w:marLeft w:val="0"/>
                  <w:marRight w:val="0"/>
                  <w:marTop w:val="0"/>
                  <w:marBottom w:val="0"/>
                  <w:divBdr>
                    <w:top w:val="none" w:sz="0" w:space="0" w:color="auto"/>
                    <w:left w:val="none" w:sz="0" w:space="0" w:color="auto"/>
                    <w:bottom w:val="none" w:sz="0" w:space="0" w:color="auto"/>
                    <w:right w:val="none" w:sz="0" w:space="0" w:color="auto"/>
                  </w:divBdr>
                </w:div>
                <w:div w:id="334037423">
                  <w:marLeft w:val="0"/>
                  <w:marRight w:val="0"/>
                  <w:marTop w:val="0"/>
                  <w:marBottom w:val="0"/>
                  <w:divBdr>
                    <w:top w:val="none" w:sz="0" w:space="0" w:color="auto"/>
                    <w:left w:val="none" w:sz="0" w:space="0" w:color="auto"/>
                    <w:bottom w:val="none" w:sz="0" w:space="0" w:color="auto"/>
                    <w:right w:val="none" w:sz="0" w:space="0" w:color="auto"/>
                  </w:divBdr>
                </w:div>
                <w:div w:id="336931521">
                  <w:marLeft w:val="0"/>
                  <w:marRight w:val="0"/>
                  <w:marTop w:val="0"/>
                  <w:marBottom w:val="0"/>
                  <w:divBdr>
                    <w:top w:val="none" w:sz="0" w:space="0" w:color="auto"/>
                    <w:left w:val="none" w:sz="0" w:space="0" w:color="auto"/>
                    <w:bottom w:val="none" w:sz="0" w:space="0" w:color="auto"/>
                    <w:right w:val="none" w:sz="0" w:space="0" w:color="auto"/>
                  </w:divBdr>
                </w:div>
                <w:div w:id="342518670">
                  <w:marLeft w:val="0"/>
                  <w:marRight w:val="0"/>
                  <w:marTop w:val="0"/>
                  <w:marBottom w:val="0"/>
                  <w:divBdr>
                    <w:top w:val="none" w:sz="0" w:space="0" w:color="auto"/>
                    <w:left w:val="none" w:sz="0" w:space="0" w:color="auto"/>
                    <w:bottom w:val="none" w:sz="0" w:space="0" w:color="auto"/>
                    <w:right w:val="none" w:sz="0" w:space="0" w:color="auto"/>
                  </w:divBdr>
                </w:div>
                <w:div w:id="366225430">
                  <w:marLeft w:val="0"/>
                  <w:marRight w:val="0"/>
                  <w:marTop w:val="0"/>
                  <w:marBottom w:val="0"/>
                  <w:divBdr>
                    <w:top w:val="none" w:sz="0" w:space="0" w:color="auto"/>
                    <w:left w:val="none" w:sz="0" w:space="0" w:color="auto"/>
                    <w:bottom w:val="none" w:sz="0" w:space="0" w:color="auto"/>
                    <w:right w:val="none" w:sz="0" w:space="0" w:color="auto"/>
                  </w:divBdr>
                </w:div>
                <w:div w:id="401561137">
                  <w:marLeft w:val="0"/>
                  <w:marRight w:val="0"/>
                  <w:marTop w:val="0"/>
                  <w:marBottom w:val="0"/>
                  <w:divBdr>
                    <w:top w:val="none" w:sz="0" w:space="0" w:color="auto"/>
                    <w:left w:val="none" w:sz="0" w:space="0" w:color="auto"/>
                    <w:bottom w:val="none" w:sz="0" w:space="0" w:color="auto"/>
                    <w:right w:val="none" w:sz="0" w:space="0" w:color="auto"/>
                  </w:divBdr>
                </w:div>
                <w:div w:id="419758658">
                  <w:marLeft w:val="0"/>
                  <w:marRight w:val="0"/>
                  <w:marTop w:val="0"/>
                  <w:marBottom w:val="0"/>
                  <w:divBdr>
                    <w:top w:val="none" w:sz="0" w:space="0" w:color="auto"/>
                    <w:left w:val="none" w:sz="0" w:space="0" w:color="auto"/>
                    <w:bottom w:val="none" w:sz="0" w:space="0" w:color="auto"/>
                    <w:right w:val="none" w:sz="0" w:space="0" w:color="auto"/>
                  </w:divBdr>
                </w:div>
                <w:div w:id="442697330">
                  <w:marLeft w:val="0"/>
                  <w:marRight w:val="0"/>
                  <w:marTop w:val="0"/>
                  <w:marBottom w:val="0"/>
                  <w:divBdr>
                    <w:top w:val="none" w:sz="0" w:space="0" w:color="auto"/>
                    <w:left w:val="none" w:sz="0" w:space="0" w:color="auto"/>
                    <w:bottom w:val="none" w:sz="0" w:space="0" w:color="auto"/>
                    <w:right w:val="none" w:sz="0" w:space="0" w:color="auto"/>
                  </w:divBdr>
                </w:div>
                <w:div w:id="443815470">
                  <w:marLeft w:val="0"/>
                  <w:marRight w:val="0"/>
                  <w:marTop w:val="0"/>
                  <w:marBottom w:val="0"/>
                  <w:divBdr>
                    <w:top w:val="none" w:sz="0" w:space="0" w:color="auto"/>
                    <w:left w:val="none" w:sz="0" w:space="0" w:color="auto"/>
                    <w:bottom w:val="none" w:sz="0" w:space="0" w:color="auto"/>
                    <w:right w:val="none" w:sz="0" w:space="0" w:color="auto"/>
                  </w:divBdr>
                </w:div>
                <w:div w:id="474958122">
                  <w:marLeft w:val="0"/>
                  <w:marRight w:val="0"/>
                  <w:marTop w:val="0"/>
                  <w:marBottom w:val="0"/>
                  <w:divBdr>
                    <w:top w:val="none" w:sz="0" w:space="0" w:color="auto"/>
                    <w:left w:val="none" w:sz="0" w:space="0" w:color="auto"/>
                    <w:bottom w:val="none" w:sz="0" w:space="0" w:color="auto"/>
                    <w:right w:val="none" w:sz="0" w:space="0" w:color="auto"/>
                  </w:divBdr>
                </w:div>
                <w:div w:id="476728842">
                  <w:marLeft w:val="0"/>
                  <w:marRight w:val="0"/>
                  <w:marTop w:val="0"/>
                  <w:marBottom w:val="0"/>
                  <w:divBdr>
                    <w:top w:val="none" w:sz="0" w:space="0" w:color="auto"/>
                    <w:left w:val="none" w:sz="0" w:space="0" w:color="auto"/>
                    <w:bottom w:val="none" w:sz="0" w:space="0" w:color="auto"/>
                    <w:right w:val="none" w:sz="0" w:space="0" w:color="auto"/>
                  </w:divBdr>
                </w:div>
                <w:div w:id="492796537">
                  <w:marLeft w:val="0"/>
                  <w:marRight w:val="0"/>
                  <w:marTop w:val="0"/>
                  <w:marBottom w:val="0"/>
                  <w:divBdr>
                    <w:top w:val="none" w:sz="0" w:space="0" w:color="auto"/>
                    <w:left w:val="none" w:sz="0" w:space="0" w:color="auto"/>
                    <w:bottom w:val="none" w:sz="0" w:space="0" w:color="auto"/>
                    <w:right w:val="none" w:sz="0" w:space="0" w:color="auto"/>
                  </w:divBdr>
                </w:div>
                <w:div w:id="521239061">
                  <w:marLeft w:val="0"/>
                  <w:marRight w:val="0"/>
                  <w:marTop w:val="0"/>
                  <w:marBottom w:val="0"/>
                  <w:divBdr>
                    <w:top w:val="none" w:sz="0" w:space="0" w:color="auto"/>
                    <w:left w:val="none" w:sz="0" w:space="0" w:color="auto"/>
                    <w:bottom w:val="none" w:sz="0" w:space="0" w:color="auto"/>
                    <w:right w:val="none" w:sz="0" w:space="0" w:color="auto"/>
                  </w:divBdr>
                </w:div>
                <w:div w:id="526330857">
                  <w:marLeft w:val="0"/>
                  <w:marRight w:val="0"/>
                  <w:marTop w:val="0"/>
                  <w:marBottom w:val="0"/>
                  <w:divBdr>
                    <w:top w:val="none" w:sz="0" w:space="0" w:color="auto"/>
                    <w:left w:val="none" w:sz="0" w:space="0" w:color="auto"/>
                    <w:bottom w:val="none" w:sz="0" w:space="0" w:color="auto"/>
                    <w:right w:val="none" w:sz="0" w:space="0" w:color="auto"/>
                  </w:divBdr>
                </w:div>
                <w:div w:id="547836344">
                  <w:marLeft w:val="0"/>
                  <w:marRight w:val="0"/>
                  <w:marTop w:val="0"/>
                  <w:marBottom w:val="0"/>
                  <w:divBdr>
                    <w:top w:val="none" w:sz="0" w:space="0" w:color="auto"/>
                    <w:left w:val="none" w:sz="0" w:space="0" w:color="auto"/>
                    <w:bottom w:val="none" w:sz="0" w:space="0" w:color="auto"/>
                    <w:right w:val="none" w:sz="0" w:space="0" w:color="auto"/>
                  </w:divBdr>
                </w:div>
                <w:div w:id="574433817">
                  <w:marLeft w:val="0"/>
                  <w:marRight w:val="0"/>
                  <w:marTop w:val="0"/>
                  <w:marBottom w:val="0"/>
                  <w:divBdr>
                    <w:top w:val="none" w:sz="0" w:space="0" w:color="auto"/>
                    <w:left w:val="none" w:sz="0" w:space="0" w:color="auto"/>
                    <w:bottom w:val="none" w:sz="0" w:space="0" w:color="auto"/>
                    <w:right w:val="none" w:sz="0" w:space="0" w:color="auto"/>
                  </w:divBdr>
                </w:div>
                <w:div w:id="608196856">
                  <w:marLeft w:val="0"/>
                  <w:marRight w:val="0"/>
                  <w:marTop w:val="0"/>
                  <w:marBottom w:val="0"/>
                  <w:divBdr>
                    <w:top w:val="none" w:sz="0" w:space="0" w:color="auto"/>
                    <w:left w:val="none" w:sz="0" w:space="0" w:color="auto"/>
                    <w:bottom w:val="none" w:sz="0" w:space="0" w:color="auto"/>
                    <w:right w:val="none" w:sz="0" w:space="0" w:color="auto"/>
                  </w:divBdr>
                </w:div>
                <w:div w:id="623075330">
                  <w:marLeft w:val="0"/>
                  <w:marRight w:val="0"/>
                  <w:marTop w:val="0"/>
                  <w:marBottom w:val="0"/>
                  <w:divBdr>
                    <w:top w:val="none" w:sz="0" w:space="0" w:color="auto"/>
                    <w:left w:val="none" w:sz="0" w:space="0" w:color="auto"/>
                    <w:bottom w:val="none" w:sz="0" w:space="0" w:color="auto"/>
                    <w:right w:val="none" w:sz="0" w:space="0" w:color="auto"/>
                  </w:divBdr>
                </w:div>
                <w:div w:id="651758373">
                  <w:marLeft w:val="0"/>
                  <w:marRight w:val="0"/>
                  <w:marTop w:val="0"/>
                  <w:marBottom w:val="0"/>
                  <w:divBdr>
                    <w:top w:val="none" w:sz="0" w:space="0" w:color="auto"/>
                    <w:left w:val="none" w:sz="0" w:space="0" w:color="auto"/>
                    <w:bottom w:val="none" w:sz="0" w:space="0" w:color="auto"/>
                    <w:right w:val="none" w:sz="0" w:space="0" w:color="auto"/>
                  </w:divBdr>
                </w:div>
                <w:div w:id="652878587">
                  <w:marLeft w:val="0"/>
                  <w:marRight w:val="0"/>
                  <w:marTop w:val="0"/>
                  <w:marBottom w:val="0"/>
                  <w:divBdr>
                    <w:top w:val="none" w:sz="0" w:space="0" w:color="auto"/>
                    <w:left w:val="none" w:sz="0" w:space="0" w:color="auto"/>
                    <w:bottom w:val="none" w:sz="0" w:space="0" w:color="auto"/>
                    <w:right w:val="none" w:sz="0" w:space="0" w:color="auto"/>
                  </w:divBdr>
                </w:div>
                <w:div w:id="657343827">
                  <w:marLeft w:val="0"/>
                  <w:marRight w:val="0"/>
                  <w:marTop w:val="0"/>
                  <w:marBottom w:val="0"/>
                  <w:divBdr>
                    <w:top w:val="none" w:sz="0" w:space="0" w:color="auto"/>
                    <w:left w:val="none" w:sz="0" w:space="0" w:color="auto"/>
                    <w:bottom w:val="none" w:sz="0" w:space="0" w:color="auto"/>
                    <w:right w:val="none" w:sz="0" w:space="0" w:color="auto"/>
                  </w:divBdr>
                </w:div>
                <w:div w:id="674184358">
                  <w:marLeft w:val="0"/>
                  <w:marRight w:val="0"/>
                  <w:marTop w:val="0"/>
                  <w:marBottom w:val="0"/>
                  <w:divBdr>
                    <w:top w:val="none" w:sz="0" w:space="0" w:color="auto"/>
                    <w:left w:val="none" w:sz="0" w:space="0" w:color="auto"/>
                    <w:bottom w:val="none" w:sz="0" w:space="0" w:color="auto"/>
                    <w:right w:val="none" w:sz="0" w:space="0" w:color="auto"/>
                  </w:divBdr>
                </w:div>
                <w:div w:id="687298263">
                  <w:marLeft w:val="0"/>
                  <w:marRight w:val="0"/>
                  <w:marTop w:val="0"/>
                  <w:marBottom w:val="0"/>
                  <w:divBdr>
                    <w:top w:val="none" w:sz="0" w:space="0" w:color="auto"/>
                    <w:left w:val="none" w:sz="0" w:space="0" w:color="auto"/>
                    <w:bottom w:val="none" w:sz="0" w:space="0" w:color="auto"/>
                    <w:right w:val="none" w:sz="0" w:space="0" w:color="auto"/>
                  </w:divBdr>
                </w:div>
                <w:div w:id="707216887">
                  <w:marLeft w:val="0"/>
                  <w:marRight w:val="0"/>
                  <w:marTop w:val="0"/>
                  <w:marBottom w:val="0"/>
                  <w:divBdr>
                    <w:top w:val="none" w:sz="0" w:space="0" w:color="auto"/>
                    <w:left w:val="none" w:sz="0" w:space="0" w:color="auto"/>
                    <w:bottom w:val="none" w:sz="0" w:space="0" w:color="auto"/>
                    <w:right w:val="none" w:sz="0" w:space="0" w:color="auto"/>
                  </w:divBdr>
                </w:div>
                <w:div w:id="708602890">
                  <w:marLeft w:val="0"/>
                  <w:marRight w:val="0"/>
                  <w:marTop w:val="0"/>
                  <w:marBottom w:val="0"/>
                  <w:divBdr>
                    <w:top w:val="none" w:sz="0" w:space="0" w:color="auto"/>
                    <w:left w:val="none" w:sz="0" w:space="0" w:color="auto"/>
                    <w:bottom w:val="none" w:sz="0" w:space="0" w:color="auto"/>
                    <w:right w:val="none" w:sz="0" w:space="0" w:color="auto"/>
                  </w:divBdr>
                </w:div>
                <w:div w:id="733435624">
                  <w:marLeft w:val="0"/>
                  <w:marRight w:val="0"/>
                  <w:marTop w:val="0"/>
                  <w:marBottom w:val="0"/>
                  <w:divBdr>
                    <w:top w:val="none" w:sz="0" w:space="0" w:color="auto"/>
                    <w:left w:val="none" w:sz="0" w:space="0" w:color="auto"/>
                    <w:bottom w:val="none" w:sz="0" w:space="0" w:color="auto"/>
                    <w:right w:val="none" w:sz="0" w:space="0" w:color="auto"/>
                  </w:divBdr>
                </w:div>
                <w:div w:id="775827128">
                  <w:marLeft w:val="0"/>
                  <w:marRight w:val="0"/>
                  <w:marTop w:val="0"/>
                  <w:marBottom w:val="0"/>
                  <w:divBdr>
                    <w:top w:val="none" w:sz="0" w:space="0" w:color="auto"/>
                    <w:left w:val="none" w:sz="0" w:space="0" w:color="auto"/>
                    <w:bottom w:val="none" w:sz="0" w:space="0" w:color="auto"/>
                    <w:right w:val="none" w:sz="0" w:space="0" w:color="auto"/>
                  </w:divBdr>
                </w:div>
                <w:div w:id="801579704">
                  <w:marLeft w:val="0"/>
                  <w:marRight w:val="0"/>
                  <w:marTop w:val="0"/>
                  <w:marBottom w:val="0"/>
                  <w:divBdr>
                    <w:top w:val="none" w:sz="0" w:space="0" w:color="auto"/>
                    <w:left w:val="none" w:sz="0" w:space="0" w:color="auto"/>
                    <w:bottom w:val="none" w:sz="0" w:space="0" w:color="auto"/>
                    <w:right w:val="none" w:sz="0" w:space="0" w:color="auto"/>
                  </w:divBdr>
                </w:div>
                <w:div w:id="816267633">
                  <w:marLeft w:val="0"/>
                  <w:marRight w:val="0"/>
                  <w:marTop w:val="0"/>
                  <w:marBottom w:val="0"/>
                  <w:divBdr>
                    <w:top w:val="none" w:sz="0" w:space="0" w:color="auto"/>
                    <w:left w:val="none" w:sz="0" w:space="0" w:color="auto"/>
                    <w:bottom w:val="none" w:sz="0" w:space="0" w:color="auto"/>
                    <w:right w:val="none" w:sz="0" w:space="0" w:color="auto"/>
                  </w:divBdr>
                </w:div>
                <w:div w:id="835654118">
                  <w:marLeft w:val="0"/>
                  <w:marRight w:val="0"/>
                  <w:marTop w:val="0"/>
                  <w:marBottom w:val="0"/>
                  <w:divBdr>
                    <w:top w:val="none" w:sz="0" w:space="0" w:color="auto"/>
                    <w:left w:val="none" w:sz="0" w:space="0" w:color="auto"/>
                    <w:bottom w:val="none" w:sz="0" w:space="0" w:color="auto"/>
                    <w:right w:val="none" w:sz="0" w:space="0" w:color="auto"/>
                  </w:divBdr>
                </w:div>
                <w:div w:id="848253885">
                  <w:marLeft w:val="0"/>
                  <w:marRight w:val="0"/>
                  <w:marTop w:val="0"/>
                  <w:marBottom w:val="0"/>
                  <w:divBdr>
                    <w:top w:val="none" w:sz="0" w:space="0" w:color="auto"/>
                    <w:left w:val="none" w:sz="0" w:space="0" w:color="auto"/>
                    <w:bottom w:val="none" w:sz="0" w:space="0" w:color="auto"/>
                    <w:right w:val="none" w:sz="0" w:space="0" w:color="auto"/>
                  </w:divBdr>
                </w:div>
                <w:div w:id="860435536">
                  <w:marLeft w:val="0"/>
                  <w:marRight w:val="0"/>
                  <w:marTop w:val="0"/>
                  <w:marBottom w:val="0"/>
                  <w:divBdr>
                    <w:top w:val="none" w:sz="0" w:space="0" w:color="auto"/>
                    <w:left w:val="none" w:sz="0" w:space="0" w:color="auto"/>
                    <w:bottom w:val="none" w:sz="0" w:space="0" w:color="auto"/>
                    <w:right w:val="none" w:sz="0" w:space="0" w:color="auto"/>
                  </w:divBdr>
                </w:div>
                <w:div w:id="861746368">
                  <w:marLeft w:val="0"/>
                  <w:marRight w:val="0"/>
                  <w:marTop w:val="0"/>
                  <w:marBottom w:val="0"/>
                  <w:divBdr>
                    <w:top w:val="none" w:sz="0" w:space="0" w:color="auto"/>
                    <w:left w:val="none" w:sz="0" w:space="0" w:color="auto"/>
                    <w:bottom w:val="none" w:sz="0" w:space="0" w:color="auto"/>
                    <w:right w:val="none" w:sz="0" w:space="0" w:color="auto"/>
                  </w:divBdr>
                </w:div>
                <w:div w:id="877163472">
                  <w:marLeft w:val="0"/>
                  <w:marRight w:val="0"/>
                  <w:marTop w:val="0"/>
                  <w:marBottom w:val="0"/>
                  <w:divBdr>
                    <w:top w:val="none" w:sz="0" w:space="0" w:color="auto"/>
                    <w:left w:val="none" w:sz="0" w:space="0" w:color="auto"/>
                    <w:bottom w:val="none" w:sz="0" w:space="0" w:color="auto"/>
                    <w:right w:val="none" w:sz="0" w:space="0" w:color="auto"/>
                  </w:divBdr>
                </w:div>
                <w:div w:id="891884533">
                  <w:marLeft w:val="0"/>
                  <w:marRight w:val="0"/>
                  <w:marTop w:val="0"/>
                  <w:marBottom w:val="0"/>
                  <w:divBdr>
                    <w:top w:val="none" w:sz="0" w:space="0" w:color="auto"/>
                    <w:left w:val="none" w:sz="0" w:space="0" w:color="auto"/>
                    <w:bottom w:val="none" w:sz="0" w:space="0" w:color="auto"/>
                    <w:right w:val="none" w:sz="0" w:space="0" w:color="auto"/>
                  </w:divBdr>
                </w:div>
                <w:div w:id="899024208">
                  <w:marLeft w:val="0"/>
                  <w:marRight w:val="0"/>
                  <w:marTop w:val="0"/>
                  <w:marBottom w:val="0"/>
                  <w:divBdr>
                    <w:top w:val="none" w:sz="0" w:space="0" w:color="auto"/>
                    <w:left w:val="none" w:sz="0" w:space="0" w:color="auto"/>
                    <w:bottom w:val="none" w:sz="0" w:space="0" w:color="auto"/>
                    <w:right w:val="none" w:sz="0" w:space="0" w:color="auto"/>
                  </w:divBdr>
                </w:div>
                <w:div w:id="973408305">
                  <w:marLeft w:val="0"/>
                  <w:marRight w:val="0"/>
                  <w:marTop w:val="0"/>
                  <w:marBottom w:val="0"/>
                  <w:divBdr>
                    <w:top w:val="none" w:sz="0" w:space="0" w:color="auto"/>
                    <w:left w:val="none" w:sz="0" w:space="0" w:color="auto"/>
                    <w:bottom w:val="none" w:sz="0" w:space="0" w:color="auto"/>
                    <w:right w:val="none" w:sz="0" w:space="0" w:color="auto"/>
                  </w:divBdr>
                </w:div>
                <w:div w:id="975573499">
                  <w:marLeft w:val="0"/>
                  <w:marRight w:val="0"/>
                  <w:marTop w:val="0"/>
                  <w:marBottom w:val="0"/>
                  <w:divBdr>
                    <w:top w:val="none" w:sz="0" w:space="0" w:color="auto"/>
                    <w:left w:val="none" w:sz="0" w:space="0" w:color="auto"/>
                    <w:bottom w:val="none" w:sz="0" w:space="0" w:color="auto"/>
                    <w:right w:val="none" w:sz="0" w:space="0" w:color="auto"/>
                  </w:divBdr>
                </w:div>
                <w:div w:id="992754203">
                  <w:marLeft w:val="0"/>
                  <w:marRight w:val="0"/>
                  <w:marTop w:val="0"/>
                  <w:marBottom w:val="0"/>
                  <w:divBdr>
                    <w:top w:val="none" w:sz="0" w:space="0" w:color="auto"/>
                    <w:left w:val="none" w:sz="0" w:space="0" w:color="auto"/>
                    <w:bottom w:val="none" w:sz="0" w:space="0" w:color="auto"/>
                    <w:right w:val="none" w:sz="0" w:space="0" w:color="auto"/>
                  </w:divBdr>
                </w:div>
                <w:div w:id="1012688497">
                  <w:marLeft w:val="0"/>
                  <w:marRight w:val="0"/>
                  <w:marTop w:val="0"/>
                  <w:marBottom w:val="0"/>
                  <w:divBdr>
                    <w:top w:val="none" w:sz="0" w:space="0" w:color="auto"/>
                    <w:left w:val="none" w:sz="0" w:space="0" w:color="auto"/>
                    <w:bottom w:val="none" w:sz="0" w:space="0" w:color="auto"/>
                    <w:right w:val="none" w:sz="0" w:space="0" w:color="auto"/>
                  </w:divBdr>
                </w:div>
                <w:div w:id="1025131032">
                  <w:marLeft w:val="0"/>
                  <w:marRight w:val="0"/>
                  <w:marTop w:val="0"/>
                  <w:marBottom w:val="0"/>
                  <w:divBdr>
                    <w:top w:val="none" w:sz="0" w:space="0" w:color="auto"/>
                    <w:left w:val="none" w:sz="0" w:space="0" w:color="auto"/>
                    <w:bottom w:val="none" w:sz="0" w:space="0" w:color="auto"/>
                    <w:right w:val="none" w:sz="0" w:space="0" w:color="auto"/>
                  </w:divBdr>
                </w:div>
                <w:div w:id="1043359812">
                  <w:marLeft w:val="0"/>
                  <w:marRight w:val="0"/>
                  <w:marTop w:val="0"/>
                  <w:marBottom w:val="0"/>
                  <w:divBdr>
                    <w:top w:val="none" w:sz="0" w:space="0" w:color="auto"/>
                    <w:left w:val="none" w:sz="0" w:space="0" w:color="auto"/>
                    <w:bottom w:val="none" w:sz="0" w:space="0" w:color="auto"/>
                    <w:right w:val="none" w:sz="0" w:space="0" w:color="auto"/>
                  </w:divBdr>
                </w:div>
                <w:div w:id="1074011309">
                  <w:marLeft w:val="0"/>
                  <w:marRight w:val="0"/>
                  <w:marTop w:val="0"/>
                  <w:marBottom w:val="0"/>
                  <w:divBdr>
                    <w:top w:val="none" w:sz="0" w:space="0" w:color="auto"/>
                    <w:left w:val="none" w:sz="0" w:space="0" w:color="auto"/>
                    <w:bottom w:val="none" w:sz="0" w:space="0" w:color="auto"/>
                    <w:right w:val="none" w:sz="0" w:space="0" w:color="auto"/>
                  </w:divBdr>
                </w:div>
                <w:div w:id="1076322206">
                  <w:marLeft w:val="0"/>
                  <w:marRight w:val="0"/>
                  <w:marTop w:val="0"/>
                  <w:marBottom w:val="0"/>
                  <w:divBdr>
                    <w:top w:val="none" w:sz="0" w:space="0" w:color="auto"/>
                    <w:left w:val="none" w:sz="0" w:space="0" w:color="auto"/>
                    <w:bottom w:val="none" w:sz="0" w:space="0" w:color="auto"/>
                    <w:right w:val="none" w:sz="0" w:space="0" w:color="auto"/>
                  </w:divBdr>
                </w:div>
                <w:div w:id="1077942170">
                  <w:marLeft w:val="0"/>
                  <w:marRight w:val="0"/>
                  <w:marTop w:val="0"/>
                  <w:marBottom w:val="0"/>
                  <w:divBdr>
                    <w:top w:val="none" w:sz="0" w:space="0" w:color="auto"/>
                    <w:left w:val="none" w:sz="0" w:space="0" w:color="auto"/>
                    <w:bottom w:val="none" w:sz="0" w:space="0" w:color="auto"/>
                    <w:right w:val="none" w:sz="0" w:space="0" w:color="auto"/>
                  </w:divBdr>
                </w:div>
                <w:div w:id="1089815508">
                  <w:marLeft w:val="0"/>
                  <w:marRight w:val="0"/>
                  <w:marTop w:val="0"/>
                  <w:marBottom w:val="0"/>
                  <w:divBdr>
                    <w:top w:val="none" w:sz="0" w:space="0" w:color="auto"/>
                    <w:left w:val="none" w:sz="0" w:space="0" w:color="auto"/>
                    <w:bottom w:val="none" w:sz="0" w:space="0" w:color="auto"/>
                    <w:right w:val="none" w:sz="0" w:space="0" w:color="auto"/>
                  </w:divBdr>
                </w:div>
                <w:div w:id="1120492260">
                  <w:marLeft w:val="0"/>
                  <w:marRight w:val="0"/>
                  <w:marTop w:val="0"/>
                  <w:marBottom w:val="0"/>
                  <w:divBdr>
                    <w:top w:val="none" w:sz="0" w:space="0" w:color="auto"/>
                    <w:left w:val="none" w:sz="0" w:space="0" w:color="auto"/>
                    <w:bottom w:val="none" w:sz="0" w:space="0" w:color="auto"/>
                    <w:right w:val="none" w:sz="0" w:space="0" w:color="auto"/>
                  </w:divBdr>
                </w:div>
                <w:div w:id="1146774647">
                  <w:marLeft w:val="0"/>
                  <w:marRight w:val="0"/>
                  <w:marTop w:val="0"/>
                  <w:marBottom w:val="0"/>
                  <w:divBdr>
                    <w:top w:val="none" w:sz="0" w:space="0" w:color="auto"/>
                    <w:left w:val="none" w:sz="0" w:space="0" w:color="auto"/>
                    <w:bottom w:val="none" w:sz="0" w:space="0" w:color="auto"/>
                    <w:right w:val="none" w:sz="0" w:space="0" w:color="auto"/>
                  </w:divBdr>
                </w:div>
                <w:div w:id="1158352046">
                  <w:marLeft w:val="0"/>
                  <w:marRight w:val="0"/>
                  <w:marTop w:val="0"/>
                  <w:marBottom w:val="0"/>
                  <w:divBdr>
                    <w:top w:val="none" w:sz="0" w:space="0" w:color="auto"/>
                    <w:left w:val="none" w:sz="0" w:space="0" w:color="auto"/>
                    <w:bottom w:val="none" w:sz="0" w:space="0" w:color="auto"/>
                    <w:right w:val="none" w:sz="0" w:space="0" w:color="auto"/>
                  </w:divBdr>
                </w:div>
                <w:div w:id="1166702170">
                  <w:marLeft w:val="0"/>
                  <w:marRight w:val="0"/>
                  <w:marTop w:val="0"/>
                  <w:marBottom w:val="0"/>
                  <w:divBdr>
                    <w:top w:val="none" w:sz="0" w:space="0" w:color="auto"/>
                    <w:left w:val="none" w:sz="0" w:space="0" w:color="auto"/>
                    <w:bottom w:val="none" w:sz="0" w:space="0" w:color="auto"/>
                    <w:right w:val="none" w:sz="0" w:space="0" w:color="auto"/>
                  </w:divBdr>
                </w:div>
                <w:div w:id="1195735057">
                  <w:marLeft w:val="0"/>
                  <w:marRight w:val="0"/>
                  <w:marTop w:val="0"/>
                  <w:marBottom w:val="0"/>
                  <w:divBdr>
                    <w:top w:val="none" w:sz="0" w:space="0" w:color="auto"/>
                    <w:left w:val="none" w:sz="0" w:space="0" w:color="auto"/>
                    <w:bottom w:val="none" w:sz="0" w:space="0" w:color="auto"/>
                    <w:right w:val="none" w:sz="0" w:space="0" w:color="auto"/>
                  </w:divBdr>
                </w:div>
                <w:div w:id="1203907756">
                  <w:marLeft w:val="0"/>
                  <w:marRight w:val="0"/>
                  <w:marTop w:val="0"/>
                  <w:marBottom w:val="0"/>
                  <w:divBdr>
                    <w:top w:val="none" w:sz="0" w:space="0" w:color="auto"/>
                    <w:left w:val="none" w:sz="0" w:space="0" w:color="auto"/>
                    <w:bottom w:val="none" w:sz="0" w:space="0" w:color="auto"/>
                    <w:right w:val="none" w:sz="0" w:space="0" w:color="auto"/>
                  </w:divBdr>
                </w:div>
                <w:div w:id="1231891368">
                  <w:marLeft w:val="0"/>
                  <w:marRight w:val="0"/>
                  <w:marTop w:val="0"/>
                  <w:marBottom w:val="0"/>
                  <w:divBdr>
                    <w:top w:val="none" w:sz="0" w:space="0" w:color="auto"/>
                    <w:left w:val="none" w:sz="0" w:space="0" w:color="auto"/>
                    <w:bottom w:val="none" w:sz="0" w:space="0" w:color="auto"/>
                    <w:right w:val="none" w:sz="0" w:space="0" w:color="auto"/>
                  </w:divBdr>
                </w:div>
                <w:div w:id="1278023772">
                  <w:marLeft w:val="0"/>
                  <w:marRight w:val="0"/>
                  <w:marTop w:val="0"/>
                  <w:marBottom w:val="0"/>
                  <w:divBdr>
                    <w:top w:val="none" w:sz="0" w:space="0" w:color="auto"/>
                    <w:left w:val="none" w:sz="0" w:space="0" w:color="auto"/>
                    <w:bottom w:val="none" w:sz="0" w:space="0" w:color="auto"/>
                    <w:right w:val="none" w:sz="0" w:space="0" w:color="auto"/>
                  </w:divBdr>
                </w:div>
                <w:div w:id="1278952750">
                  <w:marLeft w:val="0"/>
                  <w:marRight w:val="0"/>
                  <w:marTop w:val="0"/>
                  <w:marBottom w:val="0"/>
                  <w:divBdr>
                    <w:top w:val="none" w:sz="0" w:space="0" w:color="auto"/>
                    <w:left w:val="none" w:sz="0" w:space="0" w:color="auto"/>
                    <w:bottom w:val="none" w:sz="0" w:space="0" w:color="auto"/>
                    <w:right w:val="none" w:sz="0" w:space="0" w:color="auto"/>
                  </w:divBdr>
                </w:div>
                <w:div w:id="1302540395">
                  <w:marLeft w:val="0"/>
                  <w:marRight w:val="0"/>
                  <w:marTop w:val="0"/>
                  <w:marBottom w:val="0"/>
                  <w:divBdr>
                    <w:top w:val="none" w:sz="0" w:space="0" w:color="auto"/>
                    <w:left w:val="none" w:sz="0" w:space="0" w:color="auto"/>
                    <w:bottom w:val="none" w:sz="0" w:space="0" w:color="auto"/>
                    <w:right w:val="none" w:sz="0" w:space="0" w:color="auto"/>
                  </w:divBdr>
                </w:div>
                <w:div w:id="1314680500">
                  <w:marLeft w:val="0"/>
                  <w:marRight w:val="0"/>
                  <w:marTop w:val="0"/>
                  <w:marBottom w:val="0"/>
                  <w:divBdr>
                    <w:top w:val="none" w:sz="0" w:space="0" w:color="auto"/>
                    <w:left w:val="none" w:sz="0" w:space="0" w:color="auto"/>
                    <w:bottom w:val="none" w:sz="0" w:space="0" w:color="auto"/>
                    <w:right w:val="none" w:sz="0" w:space="0" w:color="auto"/>
                  </w:divBdr>
                </w:div>
                <w:div w:id="1321155229">
                  <w:marLeft w:val="0"/>
                  <w:marRight w:val="0"/>
                  <w:marTop w:val="0"/>
                  <w:marBottom w:val="0"/>
                  <w:divBdr>
                    <w:top w:val="none" w:sz="0" w:space="0" w:color="auto"/>
                    <w:left w:val="none" w:sz="0" w:space="0" w:color="auto"/>
                    <w:bottom w:val="none" w:sz="0" w:space="0" w:color="auto"/>
                    <w:right w:val="none" w:sz="0" w:space="0" w:color="auto"/>
                  </w:divBdr>
                </w:div>
                <w:div w:id="1324971983">
                  <w:marLeft w:val="0"/>
                  <w:marRight w:val="0"/>
                  <w:marTop w:val="0"/>
                  <w:marBottom w:val="0"/>
                  <w:divBdr>
                    <w:top w:val="none" w:sz="0" w:space="0" w:color="auto"/>
                    <w:left w:val="none" w:sz="0" w:space="0" w:color="auto"/>
                    <w:bottom w:val="none" w:sz="0" w:space="0" w:color="auto"/>
                    <w:right w:val="none" w:sz="0" w:space="0" w:color="auto"/>
                  </w:divBdr>
                </w:div>
                <w:div w:id="1342008276">
                  <w:marLeft w:val="0"/>
                  <w:marRight w:val="0"/>
                  <w:marTop w:val="0"/>
                  <w:marBottom w:val="0"/>
                  <w:divBdr>
                    <w:top w:val="none" w:sz="0" w:space="0" w:color="auto"/>
                    <w:left w:val="none" w:sz="0" w:space="0" w:color="auto"/>
                    <w:bottom w:val="none" w:sz="0" w:space="0" w:color="auto"/>
                    <w:right w:val="none" w:sz="0" w:space="0" w:color="auto"/>
                  </w:divBdr>
                </w:div>
                <w:div w:id="1347369546">
                  <w:marLeft w:val="0"/>
                  <w:marRight w:val="0"/>
                  <w:marTop w:val="0"/>
                  <w:marBottom w:val="0"/>
                  <w:divBdr>
                    <w:top w:val="none" w:sz="0" w:space="0" w:color="auto"/>
                    <w:left w:val="none" w:sz="0" w:space="0" w:color="auto"/>
                    <w:bottom w:val="none" w:sz="0" w:space="0" w:color="auto"/>
                    <w:right w:val="none" w:sz="0" w:space="0" w:color="auto"/>
                  </w:divBdr>
                </w:div>
                <w:div w:id="1359429214">
                  <w:marLeft w:val="0"/>
                  <w:marRight w:val="0"/>
                  <w:marTop w:val="0"/>
                  <w:marBottom w:val="0"/>
                  <w:divBdr>
                    <w:top w:val="none" w:sz="0" w:space="0" w:color="auto"/>
                    <w:left w:val="none" w:sz="0" w:space="0" w:color="auto"/>
                    <w:bottom w:val="none" w:sz="0" w:space="0" w:color="auto"/>
                    <w:right w:val="none" w:sz="0" w:space="0" w:color="auto"/>
                  </w:divBdr>
                </w:div>
                <w:div w:id="1391998116">
                  <w:marLeft w:val="0"/>
                  <w:marRight w:val="0"/>
                  <w:marTop w:val="0"/>
                  <w:marBottom w:val="0"/>
                  <w:divBdr>
                    <w:top w:val="none" w:sz="0" w:space="0" w:color="auto"/>
                    <w:left w:val="none" w:sz="0" w:space="0" w:color="auto"/>
                    <w:bottom w:val="none" w:sz="0" w:space="0" w:color="auto"/>
                    <w:right w:val="none" w:sz="0" w:space="0" w:color="auto"/>
                  </w:divBdr>
                </w:div>
                <w:div w:id="1403483062">
                  <w:marLeft w:val="0"/>
                  <w:marRight w:val="0"/>
                  <w:marTop w:val="0"/>
                  <w:marBottom w:val="0"/>
                  <w:divBdr>
                    <w:top w:val="none" w:sz="0" w:space="0" w:color="auto"/>
                    <w:left w:val="none" w:sz="0" w:space="0" w:color="auto"/>
                    <w:bottom w:val="none" w:sz="0" w:space="0" w:color="auto"/>
                    <w:right w:val="none" w:sz="0" w:space="0" w:color="auto"/>
                  </w:divBdr>
                </w:div>
                <w:div w:id="1442071018">
                  <w:marLeft w:val="0"/>
                  <w:marRight w:val="0"/>
                  <w:marTop w:val="0"/>
                  <w:marBottom w:val="0"/>
                  <w:divBdr>
                    <w:top w:val="none" w:sz="0" w:space="0" w:color="auto"/>
                    <w:left w:val="none" w:sz="0" w:space="0" w:color="auto"/>
                    <w:bottom w:val="none" w:sz="0" w:space="0" w:color="auto"/>
                    <w:right w:val="none" w:sz="0" w:space="0" w:color="auto"/>
                  </w:divBdr>
                </w:div>
                <w:div w:id="1447236103">
                  <w:marLeft w:val="0"/>
                  <w:marRight w:val="0"/>
                  <w:marTop w:val="0"/>
                  <w:marBottom w:val="0"/>
                  <w:divBdr>
                    <w:top w:val="none" w:sz="0" w:space="0" w:color="auto"/>
                    <w:left w:val="none" w:sz="0" w:space="0" w:color="auto"/>
                    <w:bottom w:val="none" w:sz="0" w:space="0" w:color="auto"/>
                    <w:right w:val="none" w:sz="0" w:space="0" w:color="auto"/>
                  </w:divBdr>
                </w:div>
                <w:div w:id="1460225757">
                  <w:marLeft w:val="0"/>
                  <w:marRight w:val="0"/>
                  <w:marTop w:val="0"/>
                  <w:marBottom w:val="0"/>
                  <w:divBdr>
                    <w:top w:val="none" w:sz="0" w:space="0" w:color="auto"/>
                    <w:left w:val="none" w:sz="0" w:space="0" w:color="auto"/>
                    <w:bottom w:val="none" w:sz="0" w:space="0" w:color="auto"/>
                    <w:right w:val="none" w:sz="0" w:space="0" w:color="auto"/>
                  </w:divBdr>
                </w:div>
                <w:div w:id="1486316310">
                  <w:marLeft w:val="0"/>
                  <w:marRight w:val="0"/>
                  <w:marTop w:val="0"/>
                  <w:marBottom w:val="0"/>
                  <w:divBdr>
                    <w:top w:val="none" w:sz="0" w:space="0" w:color="auto"/>
                    <w:left w:val="none" w:sz="0" w:space="0" w:color="auto"/>
                    <w:bottom w:val="none" w:sz="0" w:space="0" w:color="auto"/>
                    <w:right w:val="none" w:sz="0" w:space="0" w:color="auto"/>
                  </w:divBdr>
                </w:div>
                <w:div w:id="1515264891">
                  <w:marLeft w:val="0"/>
                  <w:marRight w:val="0"/>
                  <w:marTop w:val="0"/>
                  <w:marBottom w:val="0"/>
                  <w:divBdr>
                    <w:top w:val="none" w:sz="0" w:space="0" w:color="auto"/>
                    <w:left w:val="none" w:sz="0" w:space="0" w:color="auto"/>
                    <w:bottom w:val="none" w:sz="0" w:space="0" w:color="auto"/>
                    <w:right w:val="none" w:sz="0" w:space="0" w:color="auto"/>
                  </w:divBdr>
                </w:div>
                <w:div w:id="1534267842">
                  <w:marLeft w:val="0"/>
                  <w:marRight w:val="0"/>
                  <w:marTop w:val="0"/>
                  <w:marBottom w:val="0"/>
                  <w:divBdr>
                    <w:top w:val="none" w:sz="0" w:space="0" w:color="auto"/>
                    <w:left w:val="none" w:sz="0" w:space="0" w:color="auto"/>
                    <w:bottom w:val="none" w:sz="0" w:space="0" w:color="auto"/>
                    <w:right w:val="none" w:sz="0" w:space="0" w:color="auto"/>
                  </w:divBdr>
                </w:div>
                <w:div w:id="1546331473">
                  <w:marLeft w:val="0"/>
                  <w:marRight w:val="0"/>
                  <w:marTop w:val="0"/>
                  <w:marBottom w:val="0"/>
                  <w:divBdr>
                    <w:top w:val="none" w:sz="0" w:space="0" w:color="auto"/>
                    <w:left w:val="none" w:sz="0" w:space="0" w:color="auto"/>
                    <w:bottom w:val="none" w:sz="0" w:space="0" w:color="auto"/>
                    <w:right w:val="none" w:sz="0" w:space="0" w:color="auto"/>
                  </w:divBdr>
                </w:div>
                <w:div w:id="1613634527">
                  <w:marLeft w:val="0"/>
                  <w:marRight w:val="0"/>
                  <w:marTop w:val="0"/>
                  <w:marBottom w:val="0"/>
                  <w:divBdr>
                    <w:top w:val="none" w:sz="0" w:space="0" w:color="auto"/>
                    <w:left w:val="none" w:sz="0" w:space="0" w:color="auto"/>
                    <w:bottom w:val="none" w:sz="0" w:space="0" w:color="auto"/>
                    <w:right w:val="none" w:sz="0" w:space="0" w:color="auto"/>
                  </w:divBdr>
                </w:div>
                <w:div w:id="1631742801">
                  <w:marLeft w:val="0"/>
                  <w:marRight w:val="0"/>
                  <w:marTop w:val="0"/>
                  <w:marBottom w:val="0"/>
                  <w:divBdr>
                    <w:top w:val="none" w:sz="0" w:space="0" w:color="auto"/>
                    <w:left w:val="none" w:sz="0" w:space="0" w:color="auto"/>
                    <w:bottom w:val="none" w:sz="0" w:space="0" w:color="auto"/>
                    <w:right w:val="none" w:sz="0" w:space="0" w:color="auto"/>
                  </w:divBdr>
                </w:div>
                <w:div w:id="1669600130">
                  <w:marLeft w:val="0"/>
                  <w:marRight w:val="0"/>
                  <w:marTop w:val="0"/>
                  <w:marBottom w:val="0"/>
                  <w:divBdr>
                    <w:top w:val="none" w:sz="0" w:space="0" w:color="auto"/>
                    <w:left w:val="none" w:sz="0" w:space="0" w:color="auto"/>
                    <w:bottom w:val="none" w:sz="0" w:space="0" w:color="auto"/>
                    <w:right w:val="none" w:sz="0" w:space="0" w:color="auto"/>
                  </w:divBdr>
                </w:div>
                <w:div w:id="1679191225">
                  <w:marLeft w:val="0"/>
                  <w:marRight w:val="0"/>
                  <w:marTop w:val="0"/>
                  <w:marBottom w:val="0"/>
                  <w:divBdr>
                    <w:top w:val="none" w:sz="0" w:space="0" w:color="auto"/>
                    <w:left w:val="none" w:sz="0" w:space="0" w:color="auto"/>
                    <w:bottom w:val="none" w:sz="0" w:space="0" w:color="auto"/>
                    <w:right w:val="none" w:sz="0" w:space="0" w:color="auto"/>
                  </w:divBdr>
                </w:div>
                <w:div w:id="1695888162">
                  <w:marLeft w:val="0"/>
                  <w:marRight w:val="0"/>
                  <w:marTop w:val="0"/>
                  <w:marBottom w:val="0"/>
                  <w:divBdr>
                    <w:top w:val="none" w:sz="0" w:space="0" w:color="auto"/>
                    <w:left w:val="none" w:sz="0" w:space="0" w:color="auto"/>
                    <w:bottom w:val="none" w:sz="0" w:space="0" w:color="auto"/>
                    <w:right w:val="none" w:sz="0" w:space="0" w:color="auto"/>
                  </w:divBdr>
                </w:div>
                <w:div w:id="1706900816">
                  <w:marLeft w:val="0"/>
                  <w:marRight w:val="0"/>
                  <w:marTop w:val="0"/>
                  <w:marBottom w:val="0"/>
                  <w:divBdr>
                    <w:top w:val="none" w:sz="0" w:space="0" w:color="auto"/>
                    <w:left w:val="none" w:sz="0" w:space="0" w:color="auto"/>
                    <w:bottom w:val="none" w:sz="0" w:space="0" w:color="auto"/>
                    <w:right w:val="none" w:sz="0" w:space="0" w:color="auto"/>
                  </w:divBdr>
                </w:div>
                <w:div w:id="1721401243">
                  <w:marLeft w:val="0"/>
                  <w:marRight w:val="0"/>
                  <w:marTop w:val="0"/>
                  <w:marBottom w:val="0"/>
                  <w:divBdr>
                    <w:top w:val="none" w:sz="0" w:space="0" w:color="auto"/>
                    <w:left w:val="none" w:sz="0" w:space="0" w:color="auto"/>
                    <w:bottom w:val="none" w:sz="0" w:space="0" w:color="auto"/>
                    <w:right w:val="none" w:sz="0" w:space="0" w:color="auto"/>
                  </w:divBdr>
                </w:div>
                <w:div w:id="1743717096">
                  <w:marLeft w:val="0"/>
                  <w:marRight w:val="0"/>
                  <w:marTop w:val="0"/>
                  <w:marBottom w:val="0"/>
                  <w:divBdr>
                    <w:top w:val="none" w:sz="0" w:space="0" w:color="auto"/>
                    <w:left w:val="none" w:sz="0" w:space="0" w:color="auto"/>
                    <w:bottom w:val="none" w:sz="0" w:space="0" w:color="auto"/>
                    <w:right w:val="none" w:sz="0" w:space="0" w:color="auto"/>
                  </w:divBdr>
                </w:div>
                <w:div w:id="1787890534">
                  <w:marLeft w:val="0"/>
                  <w:marRight w:val="0"/>
                  <w:marTop w:val="0"/>
                  <w:marBottom w:val="0"/>
                  <w:divBdr>
                    <w:top w:val="none" w:sz="0" w:space="0" w:color="auto"/>
                    <w:left w:val="none" w:sz="0" w:space="0" w:color="auto"/>
                    <w:bottom w:val="none" w:sz="0" w:space="0" w:color="auto"/>
                    <w:right w:val="none" w:sz="0" w:space="0" w:color="auto"/>
                  </w:divBdr>
                </w:div>
                <w:div w:id="1796094440">
                  <w:marLeft w:val="0"/>
                  <w:marRight w:val="0"/>
                  <w:marTop w:val="0"/>
                  <w:marBottom w:val="0"/>
                  <w:divBdr>
                    <w:top w:val="none" w:sz="0" w:space="0" w:color="auto"/>
                    <w:left w:val="none" w:sz="0" w:space="0" w:color="auto"/>
                    <w:bottom w:val="none" w:sz="0" w:space="0" w:color="auto"/>
                    <w:right w:val="none" w:sz="0" w:space="0" w:color="auto"/>
                  </w:divBdr>
                </w:div>
                <w:div w:id="1809396121">
                  <w:marLeft w:val="0"/>
                  <w:marRight w:val="0"/>
                  <w:marTop w:val="0"/>
                  <w:marBottom w:val="0"/>
                  <w:divBdr>
                    <w:top w:val="none" w:sz="0" w:space="0" w:color="auto"/>
                    <w:left w:val="none" w:sz="0" w:space="0" w:color="auto"/>
                    <w:bottom w:val="none" w:sz="0" w:space="0" w:color="auto"/>
                    <w:right w:val="none" w:sz="0" w:space="0" w:color="auto"/>
                  </w:divBdr>
                </w:div>
                <w:div w:id="1815365646">
                  <w:marLeft w:val="0"/>
                  <w:marRight w:val="0"/>
                  <w:marTop w:val="0"/>
                  <w:marBottom w:val="0"/>
                  <w:divBdr>
                    <w:top w:val="none" w:sz="0" w:space="0" w:color="auto"/>
                    <w:left w:val="none" w:sz="0" w:space="0" w:color="auto"/>
                    <w:bottom w:val="none" w:sz="0" w:space="0" w:color="auto"/>
                    <w:right w:val="none" w:sz="0" w:space="0" w:color="auto"/>
                  </w:divBdr>
                </w:div>
                <w:div w:id="1817718774">
                  <w:marLeft w:val="0"/>
                  <w:marRight w:val="0"/>
                  <w:marTop w:val="0"/>
                  <w:marBottom w:val="0"/>
                  <w:divBdr>
                    <w:top w:val="none" w:sz="0" w:space="0" w:color="auto"/>
                    <w:left w:val="none" w:sz="0" w:space="0" w:color="auto"/>
                    <w:bottom w:val="none" w:sz="0" w:space="0" w:color="auto"/>
                    <w:right w:val="none" w:sz="0" w:space="0" w:color="auto"/>
                  </w:divBdr>
                </w:div>
                <w:div w:id="1831600641">
                  <w:marLeft w:val="0"/>
                  <w:marRight w:val="0"/>
                  <w:marTop w:val="0"/>
                  <w:marBottom w:val="0"/>
                  <w:divBdr>
                    <w:top w:val="none" w:sz="0" w:space="0" w:color="auto"/>
                    <w:left w:val="none" w:sz="0" w:space="0" w:color="auto"/>
                    <w:bottom w:val="none" w:sz="0" w:space="0" w:color="auto"/>
                    <w:right w:val="none" w:sz="0" w:space="0" w:color="auto"/>
                  </w:divBdr>
                </w:div>
                <w:div w:id="1835606216">
                  <w:marLeft w:val="0"/>
                  <w:marRight w:val="0"/>
                  <w:marTop w:val="0"/>
                  <w:marBottom w:val="0"/>
                  <w:divBdr>
                    <w:top w:val="none" w:sz="0" w:space="0" w:color="auto"/>
                    <w:left w:val="none" w:sz="0" w:space="0" w:color="auto"/>
                    <w:bottom w:val="none" w:sz="0" w:space="0" w:color="auto"/>
                    <w:right w:val="none" w:sz="0" w:space="0" w:color="auto"/>
                  </w:divBdr>
                </w:div>
                <w:div w:id="1839690319">
                  <w:marLeft w:val="0"/>
                  <w:marRight w:val="0"/>
                  <w:marTop w:val="0"/>
                  <w:marBottom w:val="0"/>
                  <w:divBdr>
                    <w:top w:val="none" w:sz="0" w:space="0" w:color="auto"/>
                    <w:left w:val="none" w:sz="0" w:space="0" w:color="auto"/>
                    <w:bottom w:val="none" w:sz="0" w:space="0" w:color="auto"/>
                    <w:right w:val="none" w:sz="0" w:space="0" w:color="auto"/>
                  </w:divBdr>
                </w:div>
                <w:div w:id="1871842659">
                  <w:marLeft w:val="0"/>
                  <w:marRight w:val="0"/>
                  <w:marTop w:val="0"/>
                  <w:marBottom w:val="0"/>
                  <w:divBdr>
                    <w:top w:val="none" w:sz="0" w:space="0" w:color="auto"/>
                    <w:left w:val="none" w:sz="0" w:space="0" w:color="auto"/>
                    <w:bottom w:val="none" w:sz="0" w:space="0" w:color="auto"/>
                    <w:right w:val="none" w:sz="0" w:space="0" w:color="auto"/>
                  </w:divBdr>
                </w:div>
                <w:div w:id="1895846342">
                  <w:marLeft w:val="0"/>
                  <w:marRight w:val="0"/>
                  <w:marTop w:val="0"/>
                  <w:marBottom w:val="0"/>
                  <w:divBdr>
                    <w:top w:val="none" w:sz="0" w:space="0" w:color="auto"/>
                    <w:left w:val="none" w:sz="0" w:space="0" w:color="auto"/>
                    <w:bottom w:val="none" w:sz="0" w:space="0" w:color="auto"/>
                    <w:right w:val="none" w:sz="0" w:space="0" w:color="auto"/>
                  </w:divBdr>
                </w:div>
                <w:div w:id="1915583015">
                  <w:marLeft w:val="0"/>
                  <w:marRight w:val="0"/>
                  <w:marTop w:val="0"/>
                  <w:marBottom w:val="0"/>
                  <w:divBdr>
                    <w:top w:val="none" w:sz="0" w:space="0" w:color="auto"/>
                    <w:left w:val="none" w:sz="0" w:space="0" w:color="auto"/>
                    <w:bottom w:val="none" w:sz="0" w:space="0" w:color="auto"/>
                    <w:right w:val="none" w:sz="0" w:space="0" w:color="auto"/>
                  </w:divBdr>
                </w:div>
                <w:div w:id="1920598449">
                  <w:marLeft w:val="0"/>
                  <w:marRight w:val="0"/>
                  <w:marTop w:val="0"/>
                  <w:marBottom w:val="0"/>
                  <w:divBdr>
                    <w:top w:val="none" w:sz="0" w:space="0" w:color="auto"/>
                    <w:left w:val="none" w:sz="0" w:space="0" w:color="auto"/>
                    <w:bottom w:val="none" w:sz="0" w:space="0" w:color="auto"/>
                    <w:right w:val="none" w:sz="0" w:space="0" w:color="auto"/>
                  </w:divBdr>
                </w:div>
                <w:div w:id="1923298561">
                  <w:marLeft w:val="0"/>
                  <w:marRight w:val="0"/>
                  <w:marTop w:val="0"/>
                  <w:marBottom w:val="0"/>
                  <w:divBdr>
                    <w:top w:val="none" w:sz="0" w:space="0" w:color="auto"/>
                    <w:left w:val="none" w:sz="0" w:space="0" w:color="auto"/>
                    <w:bottom w:val="none" w:sz="0" w:space="0" w:color="auto"/>
                    <w:right w:val="none" w:sz="0" w:space="0" w:color="auto"/>
                  </w:divBdr>
                </w:div>
                <w:div w:id="1937008930">
                  <w:marLeft w:val="0"/>
                  <w:marRight w:val="0"/>
                  <w:marTop w:val="0"/>
                  <w:marBottom w:val="0"/>
                  <w:divBdr>
                    <w:top w:val="none" w:sz="0" w:space="0" w:color="auto"/>
                    <w:left w:val="none" w:sz="0" w:space="0" w:color="auto"/>
                    <w:bottom w:val="none" w:sz="0" w:space="0" w:color="auto"/>
                    <w:right w:val="none" w:sz="0" w:space="0" w:color="auto"/>
                  </w:divBdr>
                </w:div>
                <w:div w:id="1939170082">
                  <w:marLeft w:val="0"/>
                  <w:marRight w:val="0"/>
                  <w:marTop w:val="0"/>
                  <w:marBottom w:val="0"/>
                  <w:divBdr>
                    <w:top w:val="none" w:sz="0" w:space="0" w:color="auto"/>
                    <w:left w:val="none" w:sz="0" w:space="0" w:color="auto"/>
                    <w:bottom w:val="none" w:sz="0" w:space="0" w:color="auto"/>
                    <w:right w:val="none" w:sz="0" w:space="0" w:color="auto"/>
                  </w:divBdr>
                </w:div>
                <w:div w:id="1953051216">
                  <w:marLeft w:val="0"/>
                  <w:marRight w:val="0"/>
                  <w:marTop w:val="0"/>
                  <w:marBottom w:val="0"/>
                  <w:divBdr>
                    <w:top w:val="none" w:sz="0" w:space="0" w:color="auto"/>
                    <w:left w:val="none" w:sz="0" w:space="0" w:color="auto"/>
                    <w:bottom w:val="none" w:sz="0" w:space="0" w:color="auto"/>
                    <w:right w:val="none" w:sz="0" w:space="0" w:color="auto"/>
                  </w:divBdr>
                </w:div>
                <w:div w:id="1956906380">
                  <w:marLeft w:val="0"/>
                  <w:marRight w:val="0"/>
                  <w:marTop w:val="0"/>
                  <w:marBottom w:val="0"/>
                  <w:divBdr>
                    <w:top w:val="none" w:sz="0" w:space="0" w:color="auto"/>
                    <w:left w:val="none" w:sz="0" w:space="0" w:color="auto"/>
                    <w:bottom w:val="none" w:sz="0" w:space="0" w:color="auto"/>
                    <w:right w:val="none" w:sz="0" w:space="0" w:color="auto"/>
                  </w:divBdr>
                </w:div>
                <w:div w:id="1981299965">
                  <w:marLeft w:val="0"/>
                  <w:marRight w:val="0"/>
                  <w:marTop w:val="0"/>
                  <w:marBottom w:val="0"/>
                  <w:divBdr>
                    <w:top w:val="none" w:sz="0" w:space="0" w:color="auto"/>
                    <w:left w:val="none" w:sz="0" w:space="0" w:color="auto"/>
                    <w:bottom w:val="none" w:sz="0" w:space="0" w:color="auto"/>
                    <w:right w:val="none" w:sz="0" w:space="0" w:color="auto"/>
                  </w:divBdr>
                </w:div>
                <w:div w:id="1982297675">
                  <w:marLeft w:val="0"/>
                  <w:marRight w:val="0"/>
                  <w:marTop w:val="0"/>
                  <w:marBottom w:val="0"/>
                  <w:divBdr>
                    <w:top w:val="none" w:sz="0" w:space="0" w:color="auto"/>
                    <w:left w:val="none" w:sz="0" w:space="0" w:color="auto"/>
                    <w:bottom w:val="none" w:sz="0" w:space="0" w:color="auto"/>
                    <w:right w:val="none" w:sz="0" w:space="0" w:color="auto"/>
                  </w:divBdr>
                </w:div>
                <w:div w:id="1984314122">
                  <w:marLeft w:val="0"/>
                  <w:marRight w:val="0"/>
                  <w:marTop w:val="0"/>
                  <w:marBottom w:val="0"/>
                  <w:divBdr>
                    <w:top w:val="none" w:sz="0" w:space="0" w:color="auto"/>
                    <w:left w:val="none" w:sz="0" w:space="0" w:color="auto"/>
                    <w:bottom w:val="none" w:sz="0" w:space="0" w:color="auto"/>
                    <w:right w:val="none" w:sz="0" w:space="0" w:color="auto"/>
                  </w:divBdr>
                </w:div>
                <w:div w:id="1985348450">
                  <w:marLeft w:val="0"/>
                  <w:marRight w:val="0"/>
                  <w:marTop w:val="0"/>
                  <w:marBottom w:val="0"/>
                  <w:divBdr>
                    <w:top w:val="none" w:sz="0" w:space="0" w:color="auto"/>
                    <w:left w:val="none" w:sz="0" w:space="0" w:color="auto"/>
                    <w:bottom w:val="none" w:sz="0" w:space="0" w:color="auto"/>
                    <w:right w:val="none" w:sz="0" w:space="0" w:color="auto"/>
                  </w:divBdr>
                </w:div>
                <w:div w:id="2036034941">
                  <w:marLeft w:val="0"/>
                  <w:marRight w:val="0"/>
                  <w:marTop w:val="0"/>
                  <w:marBottom w:val="0"/>
                  <w:divBdr>
                    <w:top w:val="none" w:sz="0" w:space="0" w:color="auto"/>
                    <w:left w:val="none" w:sz="0" w:space="0" w:color="auto"/>
                    <w:bottom w:val="none" w:sz="0" w:space="0" w:color="auto"/>
                    <w:right w:val="none" w:sz="0" w:space="0" w:color="auto"/>
                  </w:divBdr>
                </w:div>
                <w:div w:id="2086535822">
                  <w:marLeft w:val="0"/>
                  <w:marRight w:val="0"/>
                  <w:marTop w:val="0"/>
                  <w:marBottom w:val="0"/>
                  <w:divBdr>
                    <w:top w:val="none" w:sz="0" w:space="0" w:color="auto"/>
                    <w:left w:val="none" w:sz="0" w:space="0" w:color="auto"/>
                    <w:bottom w:val="none" w:sz="0" w:space="0" w:color="auto"/>
                    <w:right w:val="none" w:sz="0" w:space="0" w:color="auto"/>
                  </w:divBdr>
                </w:div>
                <w:div w:id="213189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874810">
      <w:bodyDiv w:val="1"/>
      <w:marLeft w:val="0"/>
      <w:marRight w:val="0"/>
      <w:marTop w:val="0"/>
      <w:marBottom w:val="0"/>
      <w:divBdr>
        <w:top w:val="none" w:sz="0" w:space="0" w:color="auto"/>
        <w:left w:val="none" w:sz="0" w:space="0" w:color="auto"/>
        <w:bottom w:val="none" w:sz="0" w:space="0" w:color="auto"/>
        <w:right w:val="none" w:sz="0" w:space="0" w:color="auto"/>
      </w:divBdr>
    </w:div>
    <w:div w:id="1404180712">
      <w:bodyDiv w:val="1"/>
      <w:marLeft w:val="0"/>
      <w:marRight w:val="0"/>
      <w:marTop w:val="0"/>
      <w:marBottom w:val="0"/>
      <w:divBdr>
        <w:top w:val="none" w:sz="0" w:space="0" w:color="auto"/>
        <w:left w:val="none" w:sz="0" w:space="0" w:color="auto"/>
        <w:bottom w:val="none" w:sz="0" w:space="0" w:color="auto"/>
        <w:right w:val="none" w:sz="0" w:space="0" w:color="auto"/>
      </w:divBdr>
      <w:divsChild>
        <w:div w:id="106513369">
          <w:marLeft w:val="0"/>
          <w:marRight w:val="0"/>
          <w:marTop w:val="0"/>
          <w:marBottom w:val="0"/>
          <w:divBdr>
            <w:top w:val="none" w:sz="0" w:space="0" w:color="auto"/>
            <w:left w:val="none" w:sz="0" w:space="0" w:color="auto"/>
            <w:bottom w:val="none" w:sz="0" w:space="0" w:color="auto"/>
            <w:right w:val="none" w:sz="0" w:space="0" w:color="auto"/>
          </w:divBdr>
        </w:div>
        <w:div w:id="1193032653">
          <w:marLeft w:val="0"/>
          <w:marRight w:val="0"/>
          <w:marTop w:val="0"/>
          <w:marBottom w:val="0"/>
          <w:divBdr>
            <w:top w:val="none" w:sz="0" w:space="0" w:color="auto"/>
            <w:left w:val="none" w:sz="0" w:space="0" w:color="auto"/>
            <w:bottom w:val="none" w:sz="0" w:space="0" w:color="auto"/>
            <w:right w:val="none" w:sz="0" w:space="0" w:color="auto"/>
          </w:divBdr>
        </w:div>
        <w:div w:id="1905603386">
          <w:marLeft w:val="0"/>
          <w:marRight w:val="0"/>
          <w:marTop w:val="0"/>
          <w:marBottom w:val="0"/>
          <w:divBdr>
            <w:top w:val="none" w:sz="0" w:space="0" w:color="auto"/>
            <w:left w:val="none" w:sz="0" w:space="0" w:color="auto"/>
            <w:bottom w:val="none" w:sz="0" w:space="0" w:color="auto"/>
            <w:right w:val="none" w:sz="0" w:space="0" w:color="auto"/>
          </w:divBdr>
        </w:div>
      </w:divsChild>
    </w:div>
    <w:div w:id="1405639712">
      <w:bodyDiv w:val="1"/>
      <w:marLeft w:val="0"/>
      <w:marRight w:val="0"/>
      <w:marTop w:val="0"/>
      <w:marBottom w:val="0"/>
      <w:divBdr>
        <w:top w:val="none" w:sz="0" w:space="0" w:color="auto"/>
        <w:left w:val="none" w:sz="0" w:space="0" w:color="auto"/>
        <w:bottom w:val="none" w:sz="0" w:space="0" w:color="auto"/>
        <w:right w:val="none" w:sz="0" w:space="0" w:color="auto"/>
      </w:divBdr>
      <w:divsChild>
        <w:div w:id="1496532278">
          <w:marLeft w:val="0"/>
          <w:marRight w:val="0"/>
          <w:marTop w:val="0"/>
          <w:marBottom w:val="0"/>
          <w:divBdr>
            <w:top w:val="none" w:sz="0" w:space="0" w:color="auto"/>
            <w:left w:val="none" w:sz="0" w:space="0" w:color="auto"/>
            <w:bottom w:val="none" w:sz="0" w:space="0" w:color="auto"/>
            <w:right w:val="none" w:sz="0" w:space="0" w:color="auto"/>
          </w:divBdr>
        </w:div>
      </w:divsChild>
    </w:div>
    <w:div w:id="1412772803">
      <w:bodyDiv w:val="1"/>
      <w:marLeft w:val="0"/>
      <w:marRight w:val="0"/>
      <w:marTop w:val="0"/>
      <w:marBottom w:val="0"/>
      <w:divBdr>
        <w:top w:val="none" w:sz="0" w:space="0" w:color="auto"/>
        <w:left w:val="none" w:sz="0" w:space="0" w:color="auto"/>
        <w:bottom w:val="none" w:sz="0" w:space="0" w:color="auto"/>
        <w:right w:val="none" w:sz="0" w:space="0" w:color="auto"/>
      </w:divBdr>
      <w:divsChild>
        <w:div w:id="585116140">
          <w:marLeft w:val="0"/>
          <w:marRight w:val="0"/>
          <w:marTop w:val="0"/>
          <w:marBottom w:val="0"/>
          <w:divBdr>
            <w:top w:val="none" w:sz="0" w:space="0" w:color="auto"/>
            <w:left w:val="none" w:sz="0" w:space="0" w:color="auto"/>
            <w:bottom w:val="none" w:sz="0" w:space="0" w:color="auto"/>
            <w:right w:val="none" w:sz="0" w:space="0" w:color="auto"/>
          </w:divBdr>
        </w:div>
      </w:divsChild>
    </w:div>
    <w:div w:id="1413358017">
      <w:bodyDiv w:val="1"/>
      <w:marLeft w:val="0"/>
      <w:marRight w:val="0"/>
      <w:marTop w:val="0"/>
      <w:marBottom w:val="0"/>
      <w:divBdr>
        <w:top w:val="none" w:sz="0" w:space="0" w:color="auto"/>
        <w:left w:val="none" w:sz="0" w:space="0" w:color="auto"/>
        <w:bottom w:val="none" w:sz="0" w:space="0" w:color="auto"/>
        <w:right w:val="none" w:sz="0" w:space="0" w:color="auto"/>
      </w:divBdr>
    </w:div>
    <w:div w:id="1414202369">
      <w:bodyDiv w:val="1"/>
      <w:marLeft w:val="0"/>
      <w:marRight w:val="0"/>
      <w:marTop w:val="0"/>
      <w:marBottom w:val="0"/>
      <w:divBdr>
        <w:top w:val="none" w:sz="0" w:space="0" w:color="auto"/>
        <w:left w:val="none" w:sz="0" w:space="0" w:color="auto"/>
        <w:bottom w:val="none" w:sz="0" w:space="0" w:color="auto"/>
        <w:right w:val="none" w:sz="0" w:space="0" w:color="auto"/>
      </w:divBdr>
      <w:divsChild>
        <w:div w:id="457378748">
          <w:marLeft w:val="0"/>
          <w:marRight w:val="0"/>
          <w:marTop w:val="0"/>
          <w:marBottom w:val="0"/>
          <w:divBdr>
            <w:top w:val="none" w:sz="0" w:space="0" w:color="auto"/>
            <w:left w:val="none" w:sz="0" w:space="0" w:color="auto"/>
            <w:bottom w:val="none" w:sz="0" w:space="0" w:color="auto"/>
            <w:right w:val="none" w:sz="0" w:space="0" w:color="auto"/>
          </w:divBdr>
          <w:divsChild>
            <w:div w:id="365329240">
              <w:marLeft w:val="0"/>
              <w:marRight w:val="0"/>
              <w:marTop w:val="0"/>
              <w:marBottom w:val="0"/>
              <w:divBdr>
                <w:top w:val="none" w:sz="0" w:space="0" w:color="auto"/>
                <w:left w:val="none" w:sz="0" w:space="0" w:color="auto"/>
                <w:bottom w:val="none" w:sz="0" w:space="0" w:color="auto"/>
                <w:right w:val="none" w:sz="0" w:space="0" w:color="auto"/>
              </w:divBdr>
              <w:divsChild>
                <w:div w:id="931952">
                  <w:marLeft w:val="0"/>
                  <w:marRight w:val="0"/>
                  <w:marTop w:val="0"/>
                  <w:marBottom w:val="0"/>
                  <w:divBdr>
                    <w:top w:val="none" w:sz="0" w:space="0" w:color="auto"/>
                    <w:left w:val="none" w:sz="0" w:space="0" w:color="auto"/>
                    <w:bottom w:val="none" w:sz="0" w:space="0" w:color="auto"/>
                    <w:right w:val="none" w:sz="0" w:space="0" w:color="auto"/>
                  </w:divBdr>
                </w:div>
                <w:div w:id="32846836">
                  <w:marLeft w:val="0"/>
                  <w:marRight w:val="0"/>
                  <w:marTop w:val="0"/>
                  <w:marBottom w:val="0"/>
                  <w:divBdr>
                    <w:top w:val="none" w:sz="0" w:space="0" w:color="auto"/>
                    <w:left w:val="none" w:sz="0" w:space="0" w:color="auto"/>
                    <w:bottom w:val="none" w:sz="0" w:space="0" w:color="auto"/>
                    <w:right w:val="none" w:sz="0" w:space="0" w:color="auto"/>
                  </w:divBdr>
                </w:div>
                <w:div w:id="45301016">
                  <w:marLeft w:val="0"/>
                  <w:marRight w:val="0"/>
                  <w:marTop w:val="0"/>
                  <w:marBottom w:val="0"/>
                  <w:divBdr>
                    <w:top w:val="none" w:sz="0" w:space="0" w:color="auto"/>
                    <w:left w:val="none" w:sz="0" w:space="0" w:color="auto"/>
                    <w:bottom w:val="none" w:sz="0" w:space="0" w:color="auto"/>
                    <w:right w:val="none" w:sz="0" w:space="0" w:color="auto"/>
                  </w:divBdr>
                </w:div>
                <w:div w:id="72510983">
                  <w:marLeft w:val="0"/>
                  <w:marRight w:val="0"/>
                  <w:marTop w:val="0"/>
                  <w:marBottom w:val="0"/>
                  <w:divBdr>
                    <w:top w:val="none" w:sz="0" w:space="0" w:color="auto"/>
                    <w:left w:val="none" w:sz="0" w:space="0" w:color="auto"/>
                    <w:bottom w:val="none" w:sz="0" w:space="0" w:color="auto"/>
                    <w:right w:val="none" w:sz="0" w:space="0" w:color="auto"/>
                  </w:divBdr>
                </w:div>
                <w:div w:id="90661056">
                  <w:marLeft w:val="0"/>
                  <w:marRight w:val="0"/>
                  <w:marTop w:val="0"/>
                  <w:marBottom w:val="0"/>
                  <w:divBdr>
                    <w:top w:val="none" w:sz="0" w:space="0" w:color="auto"/>
                    <w:left w:val="none" w:sz="0" w:space="0" w:color="auto"/>
                    <w:bottom w:val="none" w:sz="0" w:space="0" w:color="auto"/>
                    <w:right w:val="none" w:sz="0" w:space="0" w:color="auto"/>
                  </w:divBdr>
                </w:div>
                <w:div w:id="107356301">
                  <w:marLeft w:val="0"/>
                  <w:marRight w:val="0"/>
                  <w:marTop w:val="0"/>
                  <w:marBottom w:val="0"/>
                  <w:divBdr>
                    <w:top w:val="none" w:sz="0" w:space="0" w:color="auto"/>
                    <w:left w:val="none" w:sz="0" w:space="0" w:color="auto"/>
                    <w:bottom w:val="none" w:sz="0" w:space="0" w:color="auto"/>
                    <w:right w:val="none" w:sz="0" w:space="0" w:color="auto"/>
                  </w:divBdr>
                </w:div>
                <w:div w:id="108670293">
                  <w:marLeft w:val="0"/>
                  <w:marRight w:val="0"/>
                  <w:marTop w:val="0"/>
                  <w:marBottom w:val="0"/>
                  <w:divBdr>
                    <w:top w:val="none" w:sz="0" w:space="0" w:color="auto"/>
                    <w:left w:val="none" w:sz="0" w:space="0" w:color="auto"/>
                    <w:bottom w:val="none" w:sz="0" w:space="0" w:color="auto"/>
                    <w:right w:val="none" w:sz="0" w:space="0" w:color="auto"/>
                  </w:divBdr>
                </w:div>
                <w:div w:id="119542749">
                  <w:marLeft w:val="0"/>
                  <w:marRight w:val="0"/>
                  <w:marTop w:val="0"/>
                  <w:marBottom w:val="0"/>
                  <w:divBdr>
                    <w:top w:val="none" w:sz="0" w:space="0" w:color="auto"/>
                    <w:left w:val="none" w:sz="0" w:space="0" w:color="auto"/>
                    <w:bottom w:val="none" w:sz="0" w:space="0" w:color="auto"/>
                    <w:right w:val="none" w:sz="0" w:space="0" w:color="auto"/>
                  </w:divBdr>
                </w:div>
                <w:div w:id="128325289">
                  <w:marLeft w:val="0"/>
                  <w:marRight w:val="0"/>
                  <w:marTop w:val="0"/>
                  <w:marBottom w:val="0"/>
                  <w:divBdr>
                    <w:top w:val="none" w:sz="0" w:space="0" w:color="auto"/>
                    <w:left w:val="none" w:sz="0" w:space="0" w:color="auto"/>
                    <w:bottom w:val="none" w:sz="0" w:space="0" w:color="auto"/>
                    <w:right w:val="none" w:sz="0" w:space="0" w:color="auto"/>
                  </w:divBdr>
                </w:div>
                <w:div w:id="188108746">
                  <w:marLeft w:val="0"/>
                  <w:marRight w:val="0"/>
                  <w:marTop w:val="0"/>
                  <w:marBottom w:val="0"/>
                  <w:divBdr>
                    <w:top w:val="none" w:sz="0" w:space="0" w:color="auto"/>
                    <w:left w:val="none" w:sz="0" w:space="0" w:color="auto"/>
                    <w:bottom w:val="none" w:sz="0" w:space="0" w:color="auto"/>
                    <w:right w:val="none" w:sz="0" w:space="0" w:color="auto"/>
                  </w:divBdr>
                </w:div>
                <w:div w:id="189539189">
                  <w:marLeft w:val="0"/>
                  <w:marRight w:val="0"/>
                  <w:marTop w:val="0"/>
                  <w:marBottom w:val="0"/>
                  <w:divBdr>
                    <w:top w:val="none" w:sz="0" w:space="0" w:color="auto"/>
                    <w:left w:val="none" w:sz="0" w:space="0" w:color="auto"/>
                    <w:bottom w:val="none" w:sz="0" w:space="0" w:color="auto"/>
                    <w:right w:val="none" w:sz="0" w:space="0" w:color="auto"/>
                  </w:divBdr>
                </w:div>
                <w:div w:id="204175710">
                  <w:marLeft w:val="0"/>
                  <w:marRight w:val="0"/>
                  <w:marTop w:val="0"/>
                  <w:marBottom w:val="0"/>
                  <w:divBdr>
                    <w:top w:val="none" w:sz="0" w:space="0" w:color="auto"/>
                    <w:left w:val="none" w:sz="0" w:space="0" w:color="auto"/>
                    <w:bottom w:val="none" w:sz="0" w:space="0" w:color="auto"/>
                    <w:right w:val="none" w:sz="0" w:space="0" w:color="auto"/>
                  </w:divBdr>
                </w:div>
                <w:div w:id="210072748">
                  <w:marLeft w:val="0"/>
                  <w:marRight w:val="0"/>
                  <w:marTop w:val="0"/>
                  <w:marBottom w:val="0"/>
                  <w:divBdr>
                    <w:top w:val="none" w:sz="0" w:space="0" w:color="auto"/>
                    <w:left w:val="none" w:sz="0" w:space="0" w:color="auto"/>
                    <w:bottom w:val="none" w:sz="0" w:space="0" w:color="auto"/>
                    <w:right w:val="none" w:sz="0" w:space="0" w:color="auto"/>
                  </w:divBdr>
                </w:div>
                <w:div w:id="229003493">
                  <w:marLeft w:val="0"/>
                  <w:marRight w:val="0"/>
                  <w:marTop w:val="0"/>
                  <w:marBottom w:val="0"/>
                  <w:divBdr>
                    <w:top w:val="none" w:sz="0" w:space="0" w:color="auto"/>
                    <w:left w:val="none" w:sz="0" w:space="0" w:color="auto"/>
                    <w:bottom w:val="none" w:sz="0" w:space="0" w:color="auto"/>
                    <w:right w:val="none" w:sz="0" w:space="0" w:color="auto"/>
                  </w:divBdr>
                </w:div>
                <w:div w:id="230968700">
                  <w:marLeft w:val="0"/>
                  <w:marRight w:val="0"/>
                  <w:marTop w:val="0"/>
                  <w:marBottom w:val="0"/>
                  <w:divBdr>
                    <w:top w:val="none" w:sz="0" w:space="0" w:color="auto"/>
                    <w:left w:val="none" w:sz="0" w:space="0" w:color="auto"/>
                    <w:bottom w:val="none" w:sz="0" w:space="0" w:color="auto"/>
                    <w:right w:val="none" w:sz="0" w:space="0" w:color="auto"/>
                  </w:divBdr>
                </w:div>
                <w:div w:id="281613777">
                  <w:marLeft w:val="0"/>
                  <w:marRight w:val="0"/>
                  <w:marTop w:val="0"/>
                  <w:marBottom w:val="0"/>
                  <w:divBdr>
                    <w:top w:val="none" w:sz="0" w:space="0" w:color="auto"/>
                    <w:left w:val="none" w:sz="0" w:space="0" w:color="auto"/>
                    <w:bottom w:val="none" w:sz="0" w:space="0" w:color="auto"/>
                    <w:right w:val="none" w:sz="0" w:space="0" w:color="auto"/>
                  </w:divBdr>
                </w:div>
                <w:div w:id="292103999">
                  <w:marLeft w:val="0"/>
                  <w:marRight w:val="0"/>
                  <w:marTop w:val="0"/>
                  <w:marBottom w:val="0"/>
                  <w:divBdr>
                    <w:top w:val="none" w:sz="0" w:space="0" w:color="auto"/>
                    <w:left w:val="none" w:sz="0" w:space="0" w:color="auto"/>
                    <w:bottom w:val="none" w:sz="0" w:space="0" w:color="auto"/>
                    <w:right w:val="none" w:sz="0" w:space="0" w:color="auto"/>
                  </w:divBdr>
                </w:div>
                <w:div w:id="304044198">
                  <w:marLeft w:val="0"/>
                  <w:marRight w:val="0"/>
                  <w:marTop w:val="0"/>
                  <w:marBottom w:val="0"/>
                  <w:divBdr>
                    <w:top w:val="none" w:sz="0" w:space="0" w:color="auto"/>
                    <w:left w:val="none" w:sz="0" w:space="0" w:color="auto"/>
                    <w:bottom w:val="none" w:sz="0" w:space="0" w:color="auto"/>
                    <w:right w:val="none" w:sz="0" w:space="0" w:color="auto"/>
                  </w:divBdr>
                </w:div>
                <w:div w:id="328294340">
                  <w:marLeft w:val="0"/>
                  <w:marRight w:val="0"/>
                  <w:marTop w:val="0"/>
                  <w:marBottom w:val="0"/>
                  <w:divBdr>
                    <w:top w:val="none" w:sz="0" w:space="0" w:color="auto"/>
                    <w:left w:val="none" w:sz="0" w:space="0" w:color="auto"/>
                    <w:bottom w:val="none" w:sz="0" w:space="0" w:color="auto"/>
                    <w:right w:val="none" w:sz="0" w:space="0" w:color="auto"/>
                  </w:divBdr>
                </w:div>
                <w:div w:id="333000486">
                  <w:marLeft w:val="0"/>
                  <w:marRight w:val="0"/>
                  <w:marTop w:val="0"/>
                  <w:marBottom w:val="0"/>
                  <w:divBdr>
                    <w:top w:val="none" w:sz="0" w:space="0" w:color="auto"/>
                    <w:left w:val="none" w:sz="0" w:space="0" w:color="auto"/>
                    <w:bottom w:val="none" w:sz="0" w:space="0" w:color="auto"/>
                    <w:right w:val="none" w:sz="0" w:space="0" w:color="auto"/>
                  </w:divBdr>
                </w:div>
                <w:div w:id="339431906">
                  <w:marLeft w:val="0"/>
                  <w:marRight w:val="0"/>
                  <w:marTop w:val="0"/>
                  <w:marBottom w:val="0"/>
                  <w:divBdr>
                    <w:top w:val="none" w:sz="0" w:space="0" w:color="auto"/>
                    <w:left w:val="none" w:sz="0" w:space="0" w:color="auto"/>
                    <w:bottom w:val="none" w:sz="0" w:space="0" w:color="auto"/>
                    <w:right w:val="none" w:sz="0" w:space="0" w:color="auto"/>
                  </w:divBdr>
                </w:div>
                <w:div w:id="348680192">
                  <w:marLeft w:val="0"/>
                  <w:marRight w:val="0"/>
                  <w:marTop w:val="0"/>
                  <w:marBottom w:val="0"/>
                  <w:divBdr>
                    <w:top w:val="none" w:sz="0" w:space="0" w:color="auto"/>
                    <w:left w:val="none" w:sz="0" w:space="0" w:color="auto"/>
                    <w:bottom w:val="none" w:sz="0" w:space="0" w:color="auto"/>
                    <w:right w:val="none" w:sz="0" w:space="0" w:color="auto"/>
                  </w:divBdr>
                </w:div>
                <w:div w:id="361976321">
                  <w:marLeft w:val="0"/>
                  <w:marRight w:val="0"/>
                  <w:marTop w:val="0"/>
                  <w:marBottom w:val="0"/>
                  <w:divBdr>
                    <w:top w:val="none" w:sz="0" w:space="0" w:color="auto"/>
                    <w:left w:val="none" w:sz="0" w:space="0" w:color="auto"/>
                    <w:bottom w:val="none" w:sz="0" w:space="0" w:color="auto"/>
                    <w:right w:val="none" w:sz="0" w:space="0" w:color="auto"/>
                  </w:divBdr>
                </w:div>
                <w:div w:id="362050092">
                  <w:marLeft w:val="0"/>
                  <w:marRight w:val="0"/>
                  <w:marTop w:val="0"/>
                  <w:marBottom w:val="0"/>
                  <w:divBdr>
                    <w:top w:val="none" w:sz="0" w:space="0" w:color="auto"/>
                    <w:left w:val="none" w:sz="0" w:space="0" w:color="auto"/>
                    <w:bottom w:val="none" w:sz="0" w:space="0" w:color="auto"/>
                    <w:right w:val="none" w:sz="0" w:space="0" w:color="auto"/>
                  </w:divBdr>
                </w:div>
                <w:div w:id="416438628">
                  <w:marLeft w:val="0"/>
                  <w:marRight w:val="0"/>
                  <w:marTop w:val="0"/>
                  <w:marBottom w:val="0"/>
                  <w:divBdr>
                    <w:top w:val="none" w:sz="0" w:space="0" w:color="auto"/>
                    <w:left w:val="none" w:sz="0" w:space="0" w:color="auto"/>
                    <w:bottom w:val="none" w:sz="0" w:space="0" w:color="auto"/>
                    <w:right w:val="none" w:sz="0" w:space="0" w:color="auto"/>
                  </w:divBdr>
                </w:div>
                <w:div w:id="421804000">
                  <w:marLeft w:val="0"/>
                  <w:marRight w:val="0"/>
                  <w:marTop w:val="0"/>
                  <w:marBottom w:val="0"/>
                  <w:divBdr>
                    <w:top w:val="none" w:sz="0" w:space="0" w:color="auto"/>
                    <w:left w:val="none" w:sz="0" w:space="0" w:color="auto"/>
                    <w:bottom w:val="none" w:sz="0" w:space="0" w:color="auto"/>
                    <w:right w:val="none" w:sz="0" w:space="0" w:color="auto"/>
                  </w:divBdr>
                </w:div>
                <w:div w:id="423496567">
                  <w:marLeft w:val="0"/>
                  <w:marRight w:val="0"/>
                  <w:marTop w:val="0"/>
                  <w:marBottom w:val="0"/>
                  <w:divBdr>
                    <w:top w:val="none" w:sz="0" w:space="0" w:color="auto"/>
                    <w:left w:val="none" w:sz="0" w:space="0" w:color="auto"/>
                    <w:bottom w:val="none" w:sz="0" w:space="0" w:color="auto"/>
                    <w:right w:val="none" w:sz="0" w:space="0" w:color="auto"/>
                  </w:divBdr>
                </w:div>
                <w:div w:id="451094153">
                  <w:marLeft w:val="0"/>
                  <w:marRight w:val="0"/>
                  <w:marTop w:val="0"/>
                  <w:marBottom w:val="0"/>
                  <w:divBdr>
                    <w:top w:val="none" w:sz="0" w:space="0" w:color="auto"/>
                    <w:left w:val="none" w:sz="0" w:space="0" w:color="auto"/>
                    <w:bottom w:val="none" w:sz="0" w:space="0" w:color="auto"/>
                    <w:right w:val="none" w:sz="0" w:space="0" w:color="auto"/>
                  </w:divBdr>
                </w:div>
                <w:div w:id="451827340">
                  <w:marLeft w:val="0"/>
                  <w:marRight w:val="0"/>
                  <w:marTop w:val="0"/>
                  <w:marBottom w:val="0"/>
                  <w:divBdr>
                    <w:top w:val="none" w:sz="0" w:space="0" w:color="auto"/>
                    <w:left w:val="none" w:sz="0" w:space="0" w:color="auto"/>
                    <w:bottom w:val="none" w:sz="0" w:space="0" w:color="auto"/>
                    <w:right w:val="none" w:sz="0" w:space="0" w:color="auto"/>
                  </w:divBdr>
                </w:div>
                <w:div w:id="467861576">
                  <w:marLeft w:val="0"/>
                  <w:marRight w:val="0"/>
                  <w:marTop w:val="0"/>
                  <w:marBottom w:val="0"/>
                  <w:divBdr>
                    <w:top w:val="none" w:sz="0" w:space="0" w:color="auto"/>
                    <w:left w:val="none" w:sz="0" w:space="0" w:color="auto"/>
                    <w:bottom w:val="none" w:sz="0" w:space="0" w:color="auto"/>
                    <w:right w:val="none" w:sz="0" w:space="0" w:color="auto"/>
                  </w:divBdr>
                </w:div>
                <w:div w:id="488330502">
                  <w:marLeft w:val="0"/>
                  <w:marRight w:val="0"/>
                  <w:marTop w:val="0"/>
                  <w:marBottom w:val="0"/>
                  <w:divBdr>
                    <w:top w:val="none" w:sz="0" w:space="0" w:color="auto"/>
                    <w:left w:val="none" w:sz="0" w:space="0" w:color="auto"/>
                    <w:bottom w:val="none" w:sz="0" w:space="0" w:color="auto"/>
                    <w:right w:val="none" w:sz="0" w:space="0" w:color="auto"/>
                  </w:divBdr>
                </w:div>
                <w:div w:id="497616409">
                  <w:marLeft w:val="0"/>
                  <w:marRight w:val="0"/>
                  <w:marTop w:val="0"/>
                  <w:marBottom w:val="0"/>
                  <w:divBdr>
                    <w:top w:val="none" w:sz="0" w:space="0" w:color="auto"/>
                    <w:left w:val="none" w:sz="0" w:space="0" w:color="auto"/>
                    <w:bottom w:val="none" w:sz="0" w:space="0" w:color="auto"/>
                    <w:right w:val="none" w:sz="0" w:space="0" w:color="auto"/>
                  </w:divBdr>
                </w:div>
                <w:div w:id="510603445">
                  <w:marLeft w:val="0"/>
                  <w:marRight w:val="0"/>
                  <w:marTop w:val="0"/>
                  <w:marBottom w:val="0"/>
                  <w:divBdr>
                    <w:top w:val="none" w:sz="0" w:space="0" w:color="auto"/>
                    <w:left w:val="none" w:sz="0" w:space="0" w:color="auto"/>
                    <w:bottom w:val="none" w:sz="0" w:space="0" w:color="auto"/>
                    <w:right w:val="none" w:sz="0" w:space="0" w:color="auto"/>
                  </w:divBdr>
                </w:div>
                <w:div w:id="514536281">
                  <w:marLeft w:val="0"/>
                  <w:marRight w:val="0"/>
                  <w:marTop w:val="0"/>
                  <w:marBottom w:val="0"/>
                  <w:divBdr>
                    <w:top w:val="none" w:sz="0" w:space="0" w:color="auto"/>
                    <w:left w:val="none" w:sz="0" w:space="0" w:color="auto"/>
                    <w:bottom w:val="none" w:sz="0" w:space="0" w:color="auto"/>
                    <w:right w:val="none" w:sz="0" w:space="0" w:color="auto"/>
                  </w:divBdr>
                </w:div>
                <w:div w:id="520243776">
                  <w:marLeft w:val="0"/>
                  <w:marRight w:val="0"/>
                  <w:marTop w:val="0"/>
                  <w:marBottom w:val="0"/>
                  <w:divBdr>
                    <w:top w:val="none" w:sz="0" w:space="0" w:color="auto"/>
                    <w:left w:val="none" w:sz="0" w:space="0" w:color="auto"/>
                    <w:bottom w:val="none" w:sz="0" w:space="0" w:color="auto"/>
                    <w:right w:val="none" w:sz="0" w:space="0" w:color="auto"/>
                  </w:divBdr>
                </w:div>
                <w:div w:id="521473431">
                  <w:marLeft w:val="0"/>
                  <w:marRight w:val="0"/>
                  <w:marTop w:val="0"/>
                  <w:marBottom w:val="0"/>
                  <w:divBdr>
                    <w:top w:val="none" w:sz="0" w:space="0" w:color="auto"/>
                    <w:left w:val="none" w:sz="0" w:space="0" w:color="auto"/>
                    <w:bottom w:val="none" w:sz="0" w:space="0" w:color="auto"/>
                    <w:right w:val="none" w:sz="0" w:space="0" w:color="auto"/>
                  </w:divBdr>
                </w:div>
                <w:div w:id="524371032">
                  <w:marLeft w:val="0"/>
                  <w:marRight w:val="0"/>
                  <w:marTop w:val="0"/>
                  <w:marBottom w:val="0"/>
                  <w:divBdr>
                    <w:top w:val="none" w:sz="0" w:space="0" w:color="auto"/>
                    <w:left w:val="none" w:sz="0" w:space="0" w:color="auto"/>
                    <w:bottom w:val="none" w:sz="0" w:space="0" w:color="auto"/>
                    <w:right w:val="none" w:sz="0" w:space="0" w:color="auto"/>
                  </w:divBdr>
                </w:div>
                <w:div w:id="534343802">
                  <w:marLeft w:val="0"/>
                  <w:marRight w:val="0"/>
                  <w:marTop w:val="0"/>
                  <w:marBottom w:val="0"/>
                  <w:divBdr>
                    <w:top w:val="none" w:sz="0" w:space="0" w:color="auto"/>
                    <w:left w:val="none" w:sz="0" w:space="0" w:color="auto"/>
                    <w:bottom w:val="none" w:sz="0" w:space="0" w:color="auto"/>
                    <w:right w:val="none" w:sz="0" w:space="0" w:color="auto"/>
                  </w:divBdr>
                </w:div>
                <w:div w:id="573780189">
                  <w:marLeft w:val="0"/>
                  <w:marRight w:val="0"/>
                  <w:marTop w:val="0"/>
                  <w:marBottom w:val="0"/>
                  <w:divBdr>
                    <w:top w:val="none" w:sz="0" w:space="0" w:color="auto"/>
                    <w:left w:val="none" w:sz="0" w:space="0" w:color="auto"/>
                    <w:bottom w:val="none" w:sz="0" w:space="0" w:color="auto"/>
                    <w:right w:val="none" w:sz="0" w:space="0" w:color="auto"/>
                  </w:divBdr>
                </w:div>
                <w:div w:id="578056823">
                  <w:marLeft w:val="0"/>
                  <w:marRight w:val="0"/>
                  <w:marTop w:val="0"/>
                  <w:marBottom w:val="0"/>
                  <w:divBdr>
                    <w:top w:val="none" w:sz="0" w:space="0" w:color="auto"/>
                    <w:left w:val="none" w:sz="0" w:space="0" w:color="auto"/>
                    <w:bottom w:val="none" w:sz="0" w:space="0" w:color="auto"/>
                    <w:right w:val="none" w:sz="0" w:space="0" w:color="auto"/>
                  </w:divBdr>
                </w:div>
                <w:div w:id="616789410">
                  <w:marLeft w:val="0"/>
                  <w:marRight w:val="0"/>
                  <w:marTop w:val="0"/>
                  <w:marBottom w:val="0"/>
                  <w:divBdr>
                    <w:top w:val="none" w:sz="0" w:space="0" w:color="auto"/>
                    <w:left w:val="none" w:sz="0" w:space="0" w:color="auto"/>
                    <w:bottom w:val="none" w:sz="0" w:space="0" w:color="auto"/>
                    <w:right w:val="none" w:sz="0" w:space="0" w:color="auto"/>
                  </w:divBdr>
                </w:div>
                <w:div w:id="617221897">
                  <w:marLeft w:val="0"/>
                  <w:marRight w:val="0"/>
                  <w:marTop w:val="0"/>
                  <w:marBottom w:val="0"/>
                  <w:divBdr>
                    <w:top w:val="none" w:sz="0" w:space="0" w:color="auto"/>
                    <w:left w:val="none" w:sz="0" w:space="0" w:color="auto"/>
                    <w:bottom w:val="none" w:sz="0" w:space="0" w:color="auto"/>
                    <w:right w:val="none" w:sz="0" w:space="0" w:color="auto"/>
                  </w:divBdr>
                </w:div>
                <w:div w:id="641930420">
                  <w:marLeft w:val="0"/>
                  <w:marRight w:val="0"/>
                  <w:marTop w:val="0"/>
                  <w:marBottom w:val="0"/>
                  <w:divBdr>
                    <w:top w:val="none" w:sz="0" w:space="0" w:color="auto"/>
                    <w:left w:val="none" w:sz="0" w:space="0" w:color="auto"/>
                    <w:bottom w:val="none" w:sz="0" w:space="0" w:color="auto"/>
                    <w:right w:val="none" w:sz="0" w:space="0" w:color="auto"/>
                  </w:divBdr>
                </w:div>
                <w:div w:id="653410369">
                  <w:marLeft w:val="0"/>
                  <w:marRight w:val="0"/>
                  <w:marTop w:val="0"/>
                  <w:marBottom w:val="0"/>
                  <w:divBdr>
                    <w:top w:val="none" w:sz="0" w:space="0" w:color="auto"/>
                    <w:left w:val="none" w:sz="0" w:space="0" w:color="auto"/>
                    <w:bottom w:val="none" w:sz="0" w:space="0" w:color="auto"/>
                    <w:right w:val="none" w:sz="0" w:space="0" w:color="auto"/>
                  </w:divBdr>
                </w:div>
                <w:div w:id="685791630">
                  <w:marLeft w:val="0"/>
                  <w:marRight w:val="0"/>
                  <w:marTop w:val="0"/>
                  <w:marBottom w:val="0"/>
                  <w:divBdr>
                    <w:top w:val="none" w:sz="0" w:space="0" w:color="auto"/>
                    <w:left w:val="none" w:sz="0" w:space="0" w:color="auto"/>
                    <w:bottom w:val="none" w:sz="0" w:space="0" w:color="auto"/>
                    <w:right w:val="none" w:sz="0" w:space="0" w:color="auto"/>
                  </w:divBdr>
                </w:div>
                <w:div w:id="687800624">
                  <w:marLeft w:val="0"/>
                  <w:marRight w:val="0"/>
                  <w:marTop w:val="0"/>
                  <w:marBottom w:val="0"/>
                  <w:divBdr>
                    <w:top w:val="none" w:sz="0" w:space="0" w:color="auto"/>
                    <w:left w:val="none" w:sz="0" w:space="0" w:color="auto"/>
                    <w:bottom w:val="none" w:sz="0" w:space="0" w:color="auto"/>
                    <w:right w:val="none" w:sz="0" w:space="0" w:color="auto"/>
                  </w:divBdr>
                </w:div>
                <w:div w:id="726419097">
                  <w:marLeft w:val="0"/>
                  <w:marRight w:val="0"/>
                  <w:marTop w:val="0"/>
                  <w:marBottom w:val="0"/>
                  <w:divBdr>
                    <w:top w:val="none" w:sz="0" w:space="0" w:color="auto"/>
                    <w:left w:val="none" w:sz="0" w:space="0" w:color="auto"/>
                    <w:bottom w:val="none" w:sz="0" w:space="0" w:color="auto"/>
                    <w:right w:val="none" w:sz="0" w:space="0" w:color="auto"/>
                  </w:divBdr>
                </w:div>
                <w:div w:id="749541377">
                  <w:marLeft w:val="0"/>
                  <w:marRight w:val="0"/>
                  <w:marTop w:val="0"/>
                  <w:marBottom w:val="0"/>
                  <w:divBdr>
                    <w:top w:val="none" w:sz="0" w:space="0" w:color="auto"/>
                    <w:left w:val="none" w:sz="0" w:space="0" w:color="auto"/>
                    <w:bottom w:val="none" w:sz="0" w:space="0" w:color="auto"/>
                    <w:right w:val="none" w:sz="0" w:space="0" w:color="auto"/>
                  </w:divBdr>
                </w:div>
                <w:div w:id="751857675">
                  <w:marLeft w:val="0"/>
                  <w:marRight w:val="0"/>
                  <w:marTop w:val="0"/>
                  <w:marBottom w:val="0"/>
                  <w:divBdr>
                    <w:top w:val="none" w:sz="0" w:space="0" w:color="auto"/>
                    <w:left w:val="none" w:sz="0" w:space="0" w:color="auto"/>
                    <w:bottom w:val="none" w:sz="0" w:space="0" w:color="auto"/>
                    <w:right w:val="none" w:sz="0" w:space="0" w:color="auto"/>
                  </w:divBdr>
                </w:div>
                <w:div w:id="767190466">
                  <w:marLeft w:val="0"/>
                  <w:marRight w:val="0"/>
                  <w:marTop w:val="0"/>
                  <w:marBottom w:val="0"/>
                  <w:divBdr>
                    <w:top w:val="none" w:sz="0" w:space="0" w:color="auto"/>
                    <w:left w:val="none" w:sz="0" w:space="0" w:color="auto"/>
                    <w:bottom w:val="none" w:sz="0" w:space="0" w:color="auto"/>
                    <w:right w:val="none" w:sz="0" w:space="0" w:color="auto"/>
                  </w:divBdr>
                </w:div>
                <w:div w:id="809325150">
                  <w:marLeft w:val="0"/>
                  <w:marRight w:val="0"/>
                  <w:marTop w:val="0"/>
                  <w:marBottom w:val="0"/>
                  <w:divBdr>
                    <w:top w:val="none" w:sz="0" w:space="0" w:color="auto"/>
                    <w:left w:val="none" w:sz="0" w:space="0" w:color="auto"/>
                    <w:bottom w:val="none" w:sz="0" w:space="0" w:color="auto"/>
                    <w:right w:val="none" w:sz="0" w:space="0" w:color="auto"/>
                  </w:divBdr>
                </w:div>
                <w:div w:id="849415502">
                  <w:marLeft w:val="0"/>
                  <w:marRight w:val="0"/>
                  <w:marTop w:val="0"/>
                  <w:marBottom w:val="0"/>
                  <w:divBdr>
                    <w:top w:val="none" w:sz="0" w:space="0" w:color="auto"/>
                    <w:left w:val="none" w:sz="0" w:space="0" w:color="auto"/>
                    <w:bottom w:val="none" w:sz="0" w:space="0" w:color="auto"/>
                    <w:right w:val="none" w:sz="0" w:space="0" w:color="auto"/>
                  </w:divBdr>
                </w:div>
                <w:div w:id="851189060">
                  <w:marLeft w:val="0"/>
                  <w:marRight w:val="0"/>
                  <w:marTop w:val="0"/>
                  <w:marBottom w:val="0"/>
                  <w:divBdr>
                    <w:top w:val="none" w:sz="0" w:space="0" w:color="auto"/>
                    <w:left w:val="none" w:sz="0" w:space="0" w:color="auto"/>
                    <w:bottom w:val="none" w:sz="0" w:space="0" w:color="auto"/>
                    <w:right w:val="none" w:sz="0" w:space="0" w:color="auto"/>
                  </w:divBdr>
                </w:div>
                <w:div w:id="853031738">
                  <w:marLeft w:val="0"/>
                  <w:marRight w:val="0"/>
                  <w:marTop w:val="0"/>
                  <w:marBottom w:val="0"/>
                  <w:divBdr>
                    <w:top w:val="none" w:sz="0" w:space="0" w:color="auto"/>
                    <w:left w:val="none" w:sz="0" w:space="0" w:color="auto"/>
                    <w:bottom w:val="none" w:sz="0" w:space="0" w:color="auto"/>
                    <w:right w:val="none" w:sz="0" w:space="0" w:color="auto"/>
                  </w:divBdr>
                </w:div>
                <w:div w:id="854269181">
                  <w:marLeft w:val="0"/>
                  <w:marRight w:val="0"/>
                  <w:marTop w:val="0"/>
                  <w:marBottom w:val="0"/>
                  <w:divBdr>
                    <w:top w:val="none" w:sz="0" w:space="0" w:color="auto"/>
                    <w:left w:val="none" w:sz="0" w:space="0" w:color="auto"/>
                    <w:bottom w:val="none" w:sz="0" w:space="0" w:color="auto"/>
                    <w:right w:val="none" w:sz="0" w:space="0" w:color="auto"/>
                  </w:divBdr>
                </w:div>
                <w:div w:id="872572489">
                  <w:marLeft w:val="0"/>
                  <w:marRight w:val="0"/>
                  <w:marTop w:val="0"/>
                  <w:marBottom w:val="0"/>
                  <w:divBdr>
                    <w:top w:val="none" w:sz="0" w:space="0" w:color="auto"/>
                    <w:left w:val="none" w:sz="0" w:space="0" w:color="auto"/>
                    <w:bottom w:val="none" w:sz="0" w:space="0" w:color="auto"/>
                    <w:right w:val="none" w:sz="0" w:space="0" w:color="auto"/>
                  </w:divBdr>
                </w:div>
                <w:div w:id="890535816">
                  <w:marLeft w:val="0"/>
                  <w:marRight w:val="0"/>
                  <w:marTop w:val="0"/>
                  <w:marBottom w:val="0"/>
                  <w:divBdr>
                    <w:top w:val="none" w:sz="0" w:space="0" w:color="auto"/>
                    <w:left w:val="none" w:sz="0" w:space="0" w:color="auto"/>
                    <w:bottom w:val="none" w:sz="0" w:space="0" w:color="auto"/>
                    <w:right w:val="none" w:sz="0" w:space="0" w:color="auto"/>
                  </w:divBdr>
                </w:div>
                <w:div w:id="920258270">
                  <w:marLeft w:val="0"/>
                  <w:marRight w:val="0"/>
                  <w:marTop w:val="0"/>
                  <w:marBottom w:val="0"/>
                  <w:divBdr>
                    <w:top w:val="none" w:sz="0" w:space="0" w:color="auto"/>
                    <w:left w:val="none" w:sz="0" w:space="0" w:color="auto"/>
                    <w:bottom w:val="none" w:sz="0" w:space="0" w:color="auto"/>
                    <w:right w:val="none" w:sz="0" w:space="0" w:color="auto"/>
                  </w:divBdr>
                </w:div>
                <w:div w:id="998457107">
                  <w:marLeft w:val="0"/>
                  <w:marRight w:val="0"/>
                  <w:marTop w:val="0"/>
                  <w:marBottom w:val="0"/>
                  <w:divBdr>
                    <w:top w:val="none" w:sz="0" w:space="0" w:color="auto"/>
                    <w:left w:val="none" w:sz="0" w:space="0" w:color="auto"/>
                    <w:bottom w:val="none" w:sz="0" w:space="0" w:color="auto"/>
                    <w:right w:val="none" w:sz="0" w:space="0" w:color="auto"/>
                  </w:divBdr>
                </w:div>
                <w:div w:id="998735154">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
                <w:div w:id="1005203369">
                  <w:marLeft w:val="0"/>
                  <w:marRight w:val="0"/>
                  <w:marTop w:val="0"/>
                  <w:marBottom w:val="0"/>
                  <w:divBdr>
                    <w:top w:val="none" w:sz="0" w:space="0" w:color="auto"/>
                    <w:left w:val="none" w:sz="0" w:space="0" w:color="auto"/>
                    <w:bottom w:val="none" w:sz="0" w:space="0" w:color="auto"/>
                    <w:right w:val="none" w:sz="0" w:space="0" w:color="auto"/>
                  </w:divBdr>
                </w:div>
                <w:div w:id="1024476603">
                  <w:marLeft w:val="0"/>
                  <w:marRight w:val="0"/>
                  <w:marTop w:val="0"/>
                  <w:marBottom w:val="0"/>
                  <w:divBdr>
                    <w:top w:val="none" w:sz="0" w:space="0" w:color="auto"/>
                    <w:left w:val="none" w:sz="0" w:space="0" w:color="auto"/>
                    <w:bottom w:val="none" w:sz="0" w:space="0" w:color="auto"/>
                    <w:right w:val="none" w:sz="0" w:space="0" w:color="auto"/>
                  </w:divBdr>
                </w:div>
                <w:div w:id="1037123534">
                  <w:marLeft w:val="0"/>
                  <w:marRight w:val="0"/>
                  <w:marTop w:val="0"/>
                  <w:marBottom w:val="0"/>
                  <w:divBdr>
                    <w:top w:val="none" w:sz="0" w:space="0" w:color="auto"/>
                    <w:left w:val="none" w:sz="0" w:space="0" w:color="auto"/>
                    <w:bottom w:val="none" w:sz="0" w:space="0" w:color="auto"/>
                    <w:right w:val="none" w:sz="0" w:space="0" w:color="auto"/>
                  </w:divBdr>
                </w:div>
                <w:div w:id="1055079300">
                  <w:marLeft w:val="0"/>
                  <w:marRight w:val="0"/>
                  <w:marTop w:val="0"/>
                  <w:marBottom w:val="0"/>
                  <w:divBdr>
                    <w:top w:val="none" w:sz="0" w:space="0" w:color="auto"/>
                    <w:left w:val="none" w:sz="0" w:space="0" w:color="auto"/>
                    <w:bottom w:val="none" w:sz="0" w:space="0" w:color="auto"/>
                    <w:right w:val="none" w:sz="0" w:space="0" w:color="auto"/>
                  </w:divBdr>
                </w:div>
                <w:div w:id="1076781347">
                  <w:marLeft w:val="0"/>
                  <w:marRight w:val="0"/>
                  <w:marTop w:val="0"/>
                  <w:marBottom w:val="0"/>
                  <w:divBdr>
                    <w:top w:val="none" w:sz="0" w:space="0" w:color="auto"/>
                    <w:left w:val="none" w:sz="0" w:space="0" w:color="auto"/>
                    <w:bottom w:val="none" w:sz="0" w:space="0" w:color="auto"/>
                    <w:right w:val="none" w:sz="0" w:space="0" w:color="auto"/>
                  </w:divBdr>
                </w:div>
                <w:div w:id="1082293473">
                  <w:marLeft w:val="0"/>
                  <w:marRight w:val="0"/>
                  <w:marTop w:val="0"/>
                  <w:marBottom w:val="0"/>
                  <w:divBdr>
                    <w:top w:val="none" w:sz="0" w:space="0" w:color="auto"/>
                    <w:left w:val="none" w:sz="0" w:space="0" w:color="auto"/>
                    <w:bottom w:val="none" w:sz="0" w:space="0" w:color="auto"/>
                    <w:right w:val="none" w:sz="0" w:space="0" w:color="auto"/>
                  </w:divBdr>
                </w:div>
                <w:div w:id="1110658930">
                  <w:marLeft w:val="0"/>
                  <w:marRight w:val="0"/>
                  <w:marTop w:val="0"/>
                  <w:marBottom w:val="0"/>
                  <w:divBdr>
                    <w:top w:val="none" w:sz="0" w:space="0" w:color="auto"/>
                    <w:left w:val="none" w:sz="0" w:space="0" w:color="auto"/>
                    <w:bottom w:val="none" w:sz="0" w:space="0" w:color="auto"/>
                    <w:right w:val="none" w:sz="0" w:space="0" w:color="auto"/>
                  </w:divBdr>
                </w:div>
                <w:div w:id="1128232823">
                  <w:marLeft w:val="0"/>
                  <w:marRight w:val="0"/>
                  <w:marTop w:val="0"/>
                  <w:marBottom w:val="0"/>
                  <w:divBdr>
                    <w:top w:val="none" w:sz="0" w:space="0" w:color="auto"/>
                    <w:left w:val="none" w:sz="0" w:space="0" w:color="auto"/>
                    <w:bottom w:val="none" w:sz="0" w:space="0" w:color="auto"/>
                    <w:right w:val="none" w:sz="0" w:space="0" w:color="auto"/>
                  </w:divBdr>
                </w:div>
                <w:div w:id="1171141705">
                  <w:marLeft w:val="0"/>
                  <w:marRight w:val="0"/>
                  <w:marTop w:val="0"/>
                  <w:marBottom w:val="0"/>
                  <w:divBdr>
                    <w:top w:val="none" w:sz="0" w:space="0" w:color="auto"/>
                    <w:left w:val="none" w:sz="0" w:space="0" w:color="auto"/>
                    <w:bottom w:val="none" w:sz="0" w:space="0" w:color="auto"/>
                    <w:right w:val="none" w:sz="0" w:space="0" w:color="auto"/>
                  </w:divBdr>
                </w:div>
                <w:div w:id="1176574635">
                  <w:marLeft w:val="0"/>
                  <w:marRight w:val="0"/>
                  <w:marTop w:val="0"/>
                  <w:marBottom w:val="0"/>
                  <w:divBdr>
                    <w:top w:val="none" w:sz="0" w:space="0" w:color="auto"/>
                    <w:left w:val="none" w:sz="0" w:space="0" w:color="auto"/>
                    <w:bottom w:val="none" w:sz="0" w:space="0" w:color="auto"/>
                    <w:right w:val="none" w:sz="0" w:space="0" w:color="auto"/>
                  </w:divBdr>
                </w:div>
                <w:div w:id="1177118112">
                  <w:marLeft w:val="0"/>
                  <w:marRight w:val="0"/>
                  <w:marTop w:val="0"/>
                  <w:marBottom w:val="0"/>
                  <w:divBdr>
                    <w:top w:val="none" w:sz="0" w:space="0" w:color="auto"/>
                    <w:left w:val="none" w:sz="0" w:space="0" w:color="auto"/>
                    <w:bottom w:val="none" w:sz="0" w:space="0" w:color="auto"/>
                    <w:right w:val="none" w:sz="0" w:space="0" w:color="auto"/>
                  </w:divBdr>
                </w:div>
                <w:div w:id="1192845030">
                  <w:marLeft w:val="0"/>
                  <w:marRight w:val="0"/>
                  <w:marTop w:val="0"/>
                  <w:marBottom w:val="0"/>
                  <w:divBdr>
                    <w:top w:val="none" w:sz="0" w:space="0" w:color="auto"/>
                    <w:left w:val="none" w:sz="0" w:space="0" w:color="auto"/>
                    <w:bottom w:val="none" w:sz="0" w:space="0" w:color="auto"/>
                    <w:right w:val="none" w:sz="0" w:space="0" w:color="auto"/>
                  </w:divBdr>
                </w:div>
                <w:div w:id="1235819872">
                  <w:marLeft w:val="0"/>
                  <w:marRight w:val="0"/>
                  <w:marTop w:val="0"/>
                  <w:marBottom w:val="0"/>
                  <w:divBdr>
                    <w:top w:val="none" w:sz="0" w:space="0" w:color="auto"/>
                    <w:left w:val="none" w:sz="0" w:space="0" w:color="auto"/>
                    <w:bottom w:val="none" w:sz="0" w:space="0" w:color="auto"/>
                    <w:right w:val="none" w:sz="0" w:space="0" w:color="auto"/>
                  </w:divBdr>
                </w:div>
                <w:div w:id="1243762090">
                  <w:marLeft w:val="0"/>
                  <w:marRight w:val="0"/>
                  <w:marTop w:val="0"/>
                  <w:marBottom w:val="0"/>
                  <w:divBdr>
                    <w:top w:val="none" w:sz="0" w:space="0" w:color="auto"/>
                    <w:left w:val="none" w:sz="0" w:space="0" w:color="auto"/>
                    <w:bottom w:val="none" w:sz="0" w:space="0" w:color="auto"/>
                    <w:right w:val="none" w:sz="0" w:space="0" w:color="auto"/>
                  </w:divBdr>
                </w:div>
                <w:div w:id="1248030011">
                  <w:marLeft w:val="0"/>
                  <w:marRight w:val="0"/>
                  <w:marTop w:val="0"/>
                  <w:marBottom w:val="0"/>
                  <w:divBdr>
                    <w:top w:val="none" w:sz="0" w:space="0" w:color="auto"/>
                    <w:left w:val="none" w:sz="0" w:space="0" w:color="auto"/>
                    <w:bottom w:val="none" w:sz="0" w:space="0" w:color="auto"/>
                    <w:right w:val="none" w:sz="0" w:space="0" w:color="auto"/>
                  </w:divBdr>
                </w:div>
                <w:div w:id="1264605788">
                  <w:marLeft w:val="0"/>
                  <w:marRight w:val="0"/>
                  <w:marTop w:val="0"/>
                  <w:marBottom w:val="0"/>
                  <w:divBdr>
                    <w:top w:val="none" w:sz="0" w:space="0" w:color="auto"/>
                    <w:left w:val="none" w:sz="0" w:space="0" w:color="auto"/>
                    <w:bottom w:val="none" w:sz="0" w:space="0" w:color="auto"/>
                    <w:right w:val="none" w:sz="0" w:space="0" w:color="auto"/>
                  </w:divBdr>
                </w:div>
                <w:div w:id="1271355403">
                  <w:marLeft w:val="0"/>
                  <w:marRight w:val="0"/>
                  <w:marTop w:val="0"/>
                  <w:marBottom w:val="0"/>
                  <w:divBdr>
                    <w:top w:val="none" w:sz="0" w:space="0" w:color="auto"/>
                    <w:left w:val="none" w:sz="0" w:space="0" w:color="auto"/>
                    <w:bottom w:val="none" w:sz="0" w:space="0" w:color="auto"/>
                    <w:right w:val="none" w:sz="0" w:space="0" w:color="auto"/>
                  </w:divBdr>
                </w:div>
                <w:div w:id="1281455012">
                  <w:marLeft w:val="0"/>
                  <w:marRight w:val="0"/>
                  <w:marTop w:val="0"/>
                  <w:marBottom w:val="0"/>
                  <w:divBdr>
                    <w:top w:val="none" w:sz="0" w:space="0" w:color="auto"/>
                    <w:left w:val="none" w:sz="0" w:space="0" w:color="auto"/>
                    <w:bottom w:val="none" w:sz="0" w:space="0" w:color="auto"/>
                    <w:right w:val="none" w:sz="0" w:space="0" w:color="auto"/>
                  </w:divBdr>
                </w:div>
                <w:div w:id="1297028369">
                  <w:marLeft w:val="0"/>
                  <w:marRight w:val="0"/>
                  <w:marTop w:val="0"/>
                  <w:marBottom w:val="0"/>
                  <w:divBdr>
                    <w:top w:val="none" w:sz="0" w:space="0" w:color="auto"/>
                    <w:left w:val="none" w:sz="0" w:space="0" w:color="auto"/>
                    <w:bottom w:val="none" w:sz="0" w:space="0" w:color="auto"/>
                    <w:right w:val="none" w:sz="0" w:space="0" w:color="auto"/>
                  </w:divBdr>
                </w:div>
                <w:div w:id="1339624064">
                  <w:marLeft w:val="0"/>
                  <w:marRight w:val="0"/>
                  <w:marTop w:val="0"/>
                  <w:marBottom w:val="0"/>
                  <w:divBdr>
                    <w:top w:val="none" w:sz="0" w:space="0" w:color="auto"/>
                    <w:left w:val="none" w:sz="0" w:space="0" w:color="auto"/>
                    <w:bottom w:val="none" w:sz="0" w:space="0" w:color="auto"/>
                    <w:right w:val="none" w:sz="0" w:space="0" w:color="auto"/>
                  </w:divBdr>
                </w:div>
                <w:div w:id="1354041205">
                  <w:marLeft w:val="0"/>
                  <w:marRight w:val="0"/>
                  <w:marTop w:val="0"/>
                  <w:marBottom w:val="0"/>
                  <w:divBdr>
                    <w:top w:val="none" w:sz="0" w:space="0" w:color="auto"/>
                    <w:left w:val="none" w:sz="0" w:space="0" w:color="auto"/>
                    <w:bottom w:val="none" w:sz="0" w:space="0" w:color="auto"/>
                    <w:right w:val="none" w:sz="0" w:space="0" w:color="auto"/>
                  </w:divBdr>
                </w:div>
                <w:div w:id="1402942851">
                  <w:marLeft w:val="0"/>
                  <w:marRight w:val="0"/>
                  <w:marTop w:val="0"/>
                  <w:marBottom w:val="0"/>
                  <w:divBdr>
                    <w:top w:val="none" w:sz="0" w:space="0" w:color="auto"/>
                    <w:left w:val="none" w:sz="0" w:space="0" w:color="auto"/>
                    <w:bottom w:val="none" w:sz="0" w:space="0" w:color="auto"/>
                    <w:right w:val="none" w:sz="0" w:space="0" w:color="auto"/>
                  </w:divBdr>
                </w:div>
                <w:div w:id="1414203501">
                  <w:marLeft w:val="0"/>
                  <w:marRight w:val="0"/>
                  <w:marTop w:val="0"/>
                  <w:marBottom w:val="0"/>
                  <w:divBdr>
                    <w:top w:val="none" w:sz="0" w:space="0" w:color="auto"/>
                    <w:left w:val="none" w:sz="0" w:space="0" w:color="auto"/>
                    <w:bottom w:val="none" w:sz="0" w:space="0" w:color="auto"/>
                    <w:right w:val="none" w:sz="0" w:space="0" w:color="auto"/>
                  </w:divBdr>
                </w:div>
                <w:div w:id="1433621764">
                  <w:marLeft w:val="0"/>
                  <w:marRight w:val="0"/>
                  <w:marTop w:val="0"/>
                  <w:marBottom w:val="0"/>
                  <w:divBdr>
                    <w:top w:val="none" w:sz="0" w:space="0" w:color="auto"/>
                    <w:left w:val="none" w:sz="0" w:space="0" w:color="auto"/>
                    <w:bottom w:val="none" w:sz="0" w:space="0" w:color="auto"/>
                    <w:right w:val="none" w:sz="0" w:space="0" w:color="auto"/>
                  </w:divBdr>
                </w:div>
                <w:div w:id="1434279466">
                  <w:marLeft w:val="0"/>
                  <w:marRight w:val="0"/>
                  <w:marTop w:val="0"/>
                  <w:marBottom w:val="0"/>
                  <w:divBdr>
                    <w:top w:val="none" w:sz="0" w:space="0" w:color="auto"/>
                    <w:left w:val="none" w:sz="0" w:space="0" w:color="auto"/>
                    <w:bottom w:val="none" w:sz="0" w:space="0" w:color="auto"/>
                    <w:right w:val="none" w:sz="0" w:space="0" w:color="auto"/>
                  </w:divBdr>
                </w:div>
                <w:div w:id="1478451607">
                  <w:marLeft w:val="0"/>
                  <w:marRight w:val="0"/>
                  <w:marTop w:val="0"/>
                  <w:marBottom w:val="0"/>
                  <w:divBdr>
                    <w:top w:val="none" w:sz="0" w:space="0" w:color="auto"/>
                    <w:left w:val="none" w:sz="0" w:space="0" w:color="auto"/>
                    <w:bottom w:val="none" w:sz="0" w:space="0" w:color="auto"/>
                    <w:right w:val="none" w:sz="0" w:space="0" w:color="auto"/>
                  </w:divBdr>
                </w:div>
                <w:div w:id="1484815678">
                  <w:marLeft w:val="0"/>
                  <w:marRight w:val="0"/>
                  <w:marTop w:val="0"/>
                  <w:marBottom w:val="0"/>
                  <w:divBdr>
                    <w:top w:val="none" w:sz="0" w:space="0" w:color="auto"/>
                    <w:left w:val="none" w:sz="0" w:space="0" w:color="auto"/>
                    <w:bottom w:val="none" w:sz="0" w:space="0" w:color="auto"/>
                    <w:right w:val="none" w:sz="0" w:space="0" w:color="auto"/>
                  </w:divBdr>
                </w:div>
                <w:div w:id="1489439056">
                  <w:marLeft w:val="0"/>
                  <w:marRight w:val="0"/>
                  <w:marTop w:val="0"/>
                  <w:marBottom w:val="0"/>
                  <w:divBdr>
                    <w:top w:val="none" w:sz="0" w:space="0" w:color="auto"/>
                    <w:left w:val="none" w:sz="0" w:space="0" w:color="auto"/>
                    <w:bottom w:val="none" w:sz="0" w:space="0" w:color="auto"/>
                    <w:right w:val="none" w:sz="0" w:space="0" w:color="auto"/>
                  </w:divBdr>
                </w:div>
                <w:div w:id="1504083252">
                  <w:marLeft w:val="0"/>
                  <w:marRight w:val="0"/>
                  <w:marTop w:val="0"/>
                  <w:marBottom w:val="0"/>
                  <w:divBdr>
                    <w:top w:val="none" w:sz="0" w:space="0" w:color="auto"/>
                    <w:left w:val="none" w:sz="0" w:space="0" w:color="auto"/>
                    <w:bottom w:val="none" w:sz="0" w:space="0" w:color="auto"/>
                    <w:right w:val="none" w:sz="0" w:space="0" w:color="auto"/>
                  </w:divBdr>
                </w:div>
                <w:div w:id="1534343323">
                  <w:marLeft w:val="0"/>
                  <w:marRight w:val="0"/>
                  <w:marTop w:val="0"/>
                  <w:marBottom w:val="0"/>
                  <w:divBdr>
                    <w:top w:val="none" w:sz="0" w:space="0" w:color="auto"/>
                    <w:left w:val="none" w:sz="0" w:space="0" w:color="auto"/>
                    <w:bottom w:val="none" w:sz="0" w:space="0" w:color="auto"/>
                    <w:right w:val="none" w:sz="0" w:space="0" w:color="auto"/>
                  </w:divBdr>
                </w:div>
                <w:div w:id="1551844544">
                  <w:marLeft w:val="0"/>
                  <w:marRight w:val="0"/>
                  <w:marTop w:val="0"/>
                  <w:marBottom w:val="0"/>
                  <w:divBdr>
                    <w:top w:val="none" w:sz="0" w:space="0" w:color="auto"/>
                    <w:left w:val="none" w:sz="0" w:space="0" w:color="auto"/>
                    <w:bottom w:val="none" w:sz="0" w:space="0" w:color="auto"/>
                    <w:right w:val="none" w:sz="0" w:space="0" w:color="auto"/>
                  </w:divBdr>
                </w:div>
                <w:div w:id="1551965093">
                  <w:marLeft w:val="0"/>
                  <w:marRight w:val="0"/>
                  <w:marTop w:val="0"/>
                  <w:marBottom w:val="0"/>
                  <w:divBdr>
                    <w:top w:val="none" w:sz="0" w:space="0" w:color="auto"/>
                    <w:left w:val="none" w:sz="0" w:space="0" w:color="auto"/>
                    <w:bottom w:val="none" w:sz="0" w:space="0" w:color="auto"/>
                    <w:right w:val="none" w:sz="0" w:space="0" w:color="auto"/>
                  </w:divBdr>
                </w:div>
                <w:div w:id="1561138773">
                  <w:marLeft w:val="0"/>
                  <w:marRight w:val="0"/>
                  <w:marTop w:val="0"/>
                  <w:marBottom w:val="0"/>
                  <w:divBdr>
                    <w:top w:val="none" w:sz="0" w:space="0" w:color="auto"/>
                    <w:left w:val="none" w:sz="0" w:space="0" w:color="auto"/>
                    <w:bottom w:val="none" w:sz="0" w:space="0" w:color="auto"/>
                    <w:right w:val="none" w:sz="0" w:space="0" w:color="auto"/>
                  </w:divBdr>
                </w:div>
                <w:div w:id="1605961218">
                  <w:marLeft w:val="0"/>
                  <w:marRight w:val="0"/>
                  <w:marTop w:val="0"/>
                  <w:marBottom w:val="0"/>
                  <w:divBdr>
                    <w:top w:val="none" w:sz="0" w:space="0" w:color="auto"/>
                    <w:left w:val="none" w:sz="0" w:space="0" w:color="auto"/>
                    <w:bottom w:val="none" w:sz="0" w:space="0" w:color="auto"/>
                    <w:right w:val="none" w:sz="0" w:space="0" w:color="auto"/>
                  </w:divBdr>
                </w:div>
                <w:div w:id="1620606097">
                  <w:marLeft w:val="0"/>
                  <w:marRight w:val="0"/>
                  <w:marTop w:val="0"/>
                  <w:marBottom w:val="0"/>
                  <w:divBdr>
                    <w:top w:val="none" w:sz="0" w:space="0" w:color="auto"/>
                    <w:left w:val="none" w:sz="0" w:space="0" w:color="auto"/>
                    <w:bottom w:val="none" w:sz="0" w:space="0" w:color="auto"/>
                    <w:right w:val="none" w:sz="0" w:space="0" w:color="auto"/>
                  </w:divBdr>
                </w:div>
                <w:div w:id="1628465515">
                  <w:marLeft w:val="0"/>
                  <w:marRight w:val="0"/>
                  <w:marTop w:val="0"/>
                  <w:marBottom w:val="0"/>
                  <w:divBdr>
                    <w:top w:val="none" w:sz="0" w:space="0" w:color="auto"/>
                    <w:left w:val="none" w:sz="0" w:space="0" w:color="auto"/>
                    <w:bottom w:val="none" w:sz="0" w:space="0" w:color="auto"/>
                    <w:right w:val="none" w:sz="0" w:space="0" w:color="auto"/>
                  </w:divBdr>
                </w:div>
                <w:div w:id="1631740749">
                  <w:marLeft w:val="0"/>
                  <w:marRight w:val="0"/>
                  <w:marTop w:val="0"/>
                  <w:marBottom w:val="0"/>
                  <w:divBdr>
                    <w:top w:val="none" w:sz="0" w:space="0" w:color="auto"/>
                    <w:left w:val="none" w:sz="0" w:space="0" w:color="auto"/>
                    <w:bottom w:val="none" w:sz="0" w:space="0" w:color="auto"/>
                    <w:right w:val="none" w:sz="0" w:space="0" w:color="auto"/>
                  </w:divBdr>
                </w:div>
                <w:div w:id="1659311007">
                  <w:marLeft w:val="0"/>
                  <w:marRight w:val="0"/>
                  <w:marTop w:val="0"/>
                  <w:marBottom w:val="0"/>
                  <w:divBdr>
                    <w:top w:val="none" w:sz="0" w:space="0" w:color="auto"/>
                    <w:left w:val="none" w:sz="0" w:space="0" w:color="auto"/>
                    <w:bottom w:val="none" w:sz="0" w:space="0" w:color="auto"/>
                    <w:right w:val="none" w:sz="0" w:space="0" w:color="auto"/>
                  </w:divBdr>
                </w:div>
                <w:div w:id="1664045555">
                  <w:marLeft w:val="0"/>
                  <w:marRight w:val="0"/>
                  <w:marTop w:val="0"/>
                  <w:marBottom w:val="0"/>
                  <w:divBdr>
                    <w:top w:val="none" w:sz="0" w:space="0" w:color="auto"/>
                    <w:left w:val="none" w:sz="0" w:space="0" w:color="auto"/>
                    <w:bottom w:val="none" w:sz="0" w:space="0" w:color="auto"/>
                    <w:right w:val="none" w:sz="0" w:space="0" w:color="auto"/>
                  </w:divBdr>
                </w:div>
                <w:div w:id="1667202572">
                  <w:marLeft w:val="0"/>
                  <w:marRight w:val="0"/>
                  <w:marTop w:val="0"/>
                  <w:marBottom w:val="0"/>
                  <w:divBdr>
                    <w:top w:val="none" w:sz="0" w:space="0" w:color="auto"/>
                    <w:left w:val="none" w:sz="0" w:space="0" w:color="auto"/>
                    <w:bottom w:val="none" w:sz="0" w:space="0" w:color="auto"/>
                    <w:right w:val="none" w:sz="0" w:space="0" w:color="auto"/>
                  </w:divBdr>
                </w:div>
                <w:div w:id="1670792514">
                  <w:marLeft w:val="0"/>
                  <w:marRight w:val="0"/>
                  <w:marTop w:val="0"/>
                  <w:marBottom w:val="0"/>
                  <w:divBdr>
                    <w:top w:val="none" w:sz="0" w:space="0" w:color="auto"/>
                    <w:left w:val="none" w:sz="0" w:space="0" w:color="auto"/>
                    <w:bottom w:val="none" w:sz="0" w:space="0" w:color="auto"/>
                    <w:right w:val="none" w:sz="0" w:space="0" w:color="auto"/>
                  </w:divBdr>
                </w:div>
                <w:div w:id="1711224264">
                  <w:marLeft w:val="0"/>
                  <w:marRight w:val="0"/>
                  <w:marTop w:val="0"/>
                  <w:marBottom w:val="0"/>
                  <w:divBdr>
                    <w:top w:val="none" w:sz="0" w:space="0" w:color="auto"/>
                    <w:left w:val="none" w:sz="0" w:space="0" w:color="auto"/>
                    <w:bottom w:val="none" w:sz="0" w:space="0" w:color="auto"/>
                    <w:right w:val="none" w:sz="0" w:space="0" w:color="auto"/>
                  </w:divBdr>
                </w:div>
                <w:div w:id="1751659293">
                  <w:marLeft w:val="0"/>
                  <w:marRight w:val="0"/>
                  <w:marTop w:val="0"/>
                  <w:marBottom w:val="0"/>
                  <w:divBdr>
                    <w:top w:val="none" w:sz="0" w:space="0" w:color="auto"/>
                    <w:left w:val="none" w:sz="0" w:space="0" w:color="auto"/>
                    <w:bottom w:val="none" w:sz="0" w:space="0" w:color="auto"/>
                    <w:right w:val="none" w:sz="0" w:space="0" w:color="auto"/>
                  </w:divBdr>
                </w:div>
                <w:div w:id="1760978820">
                  <w:marLeft w:val="0"/>
                  <w:marRight w:val="0"/>
                  <w:marTop w:val="0"/>
                  <w:marBottom w:val="0"/>
                  <w:divBdr>
                    <w:top w:val="none" w:sz="0" w:space="0" w:color="auto"/>
                    <w:left w:val="none" w:sz="0" w:space="0" w:color="auto"/>
                    <w:bottom w:val="none" w:sz="0" w:space="0" w:color="auto"/>
                    <w:right w:val="none" w:sz="0" w:space="0" w:color="auto"/>
                  </w:divBdr>
                </w:div>
                <w:div w:id="1797018544">
                  <w:marLeft w:val="0"/>
                  <w:marRight w:val="0"/>
                  <w:marTop w:val="0"/>
                  <w:marBottom w:val="0"/>
                  <w:divBdr>
                    <w:top w:val="none" w:sz="0" w:space="0" w:color="auto"/>
                    <w:left w:val="none" w:sz="0" w:space="0" w:color="auto"/>
                    <w:bottom w:val="none" w:sz="0" w:space="0" w:color="auto"/>
                    <w:right w:val="none" w:sz="0" w:space="0" w:color="auto"/>
                  </w:divBdr>
                </w:div>
                <w:div w:id="1810972453">
                  <w:marLeft w:val="0"/>
                  <w:marRight w:val="0"/>
                  <w:marTop w:val="0"/>
                  <w:marBottom w:val="0"/>
                  <w:divBdr>
                    <w:top w:val="none" w:sz="0" w:space="0" w:color="auto"/>
                    <w:left w:val="none" w:sz="0" w:space="0" w:color="auto"/>
                    <w:bottom w:val="none" w:sz="0" w:space="0" w:color="auto"/>
                    <w:right w:val="none" w:sz="0" w:space="0" w:color="auto"/>
                  </w:divBdr>
                </w:div>
                <w:div w:id="1836068151">
                  <w:marLeft w:val="0"/>
                  <w:marRight w:val="0"/>
                  <w:marTop w:val="0"/>
                  <w:marBottom w:val="0"/>
                  <w:divBdr>
                    <w:top w:val="none" w:sz="0" w:space="0" w:color="auto"/>
                    <w:left w:val="none" w:sz="0" w:space="0" w:color="auto"/>
                    <w:bottom w:val="none" w:sz="0" w:space="0" w:color="auto"/>
                    <w:right w:val="none" w:sz="0" w:space="0" w:color="auto"/>
                  </w:divBdr>
                </w:div>
                <w:div w:id="1853715628">
                  <w:marLeft w:val="0"/>
                  <w:marRight w:val="0"/>
                  <w:marTop w:val="0"/>
                  <w:marBottom w:val="0"/>
                  <w:divBdr>
                    <w:top w:val="none" w:sz="0" w:space="0" w:color="auto"/>
                    <w:left w:val="none" w:sz="0" w:space="0" w:color="auto"/>
                    <w:bottom w:val="none" w:sz="0" w:space="0" w:color="auto"/>
                    <w:right w:val="none" w:sz="0" w:space="0" w:color="auto"/>
                  </w:divBdr>
                </w:div>
                <w:div w:id="1874878606">
                  <w:marLeft w:val="0"/>
                  <w:marRight w:val="0"/>
                  <w:marTop w:val="0"/>
                  <w:marBottom w:val="0"/>
                  <w:divBdr>
                    <w:top w:val="none" w:sz="0" w:space="0" w:color="auto"/>
                    <w:left w:val="none" w:sz="0" w:space="0" w:color="auto"/>
                    <w:bottom w:val="none" w:sz="0" w:space="0" w:color="auto"/>
                    <w:right w:val="none" w:sz="0" w:space="0" w:color="auto"/>
                  </w:divBdr>
                </w:div>
                <w:div w:id="1887637998">
                  <w:marLeft w:val="0"/>
                  <w:marRight w:val="0"/>
                  <w:marTop w:val="0"/>
                  <w:marBottom w:val="0"/>
                  <w:divBdr>
                    <w:top w:val="none" w:sz="0" w:space="0" w:color="auto"/>
                    <w:left w:val="none" w:sz="0" w:space="0" w:color="auto"/>
                    <w:bottom w:val="none" w:sz="0" w:space="0" w:color="auto"/>
                    <w:right w:val="none" w:sz="0" w:space="0" w:color="auto"/>
                  </w:divBdr>
                </w:div>
                <w:div w:id="1915434752">
                  <w:marLeft w:val="0"/>
                  <w:marRight w:val="0"/>
                  <w:marTop w:val="0"/>
                  <w:marBottom w:val="0"/>
                  <w:divBdr>
                    <w:top w:val="none" w:sz="0" w:space="0" w:color="auto"/>
                    <w:left w:val="none" w:sz="0" w:space="0" w:color="auto"/>
                    <w:bottom w:val="none" w:sz="0" w:space="0" w:color="auto"/>
                    <w:right w:val="none" w:sz="0" w:space="0" w:color="auto"/>
                  </w:divBdr>
                </w:div>
                <w:div w:id="1924486879">
                  <w:marLeft w:val="0"/>
                  <w:marRight w:val="0"/>
                  <w:marTop w:val="0"/>
                  <w:marBottom w:val="0"/>
                  <w:divBdr>
                    <w:top w:val="none" w:sz="0" w:space="0" w:color="auto"/>
                    <w:left w:val="none" w:sz="0" w:space="0" w:color="auto"/>
                    <w:bottom w:val="none" w:sz="0" w:space="0" w:color="auto"/>
                    <w:right w:val="none" w:sz="0" w:space="0" w:color="auto"/>
                  </w:divBdr>
                </w:div>
                <w:div w:id="1949239745">
                  <w:marLeft w:val="0"/>
                  <w:marRight w:val="0"/>
                  <w:marTop w:val="0"/>
                  <w:marBottom w:val="0"/>
                  <w:divBdr>
                    <w:top w:val="none" w:sz="0" w:space="0" w:color="auto"/>
                    <w:left w:val="none" w:sz="0" w:space="0" w:color="auto"/>
                    <w:bottom w:val="none" w:sz="0" w:space="0" w:color="auto"/>
                    <w:right w:val="none" w:sz="0" w:space="0" w:color="auto"/>
                  </w:divBdr>
                </w:div>
                <w:div w:id="1982494719">
                  <w:marLeft w:val="0"/>
                  <w:marRight w:val="0"/>
                  <w:marTop w:val="0"/>
                  <w:marBottom w:val="0"/>
                  <w:divBdr>
                    <w:top w:val="none" w:sz="0" w:space="0" w:color="auto"/>
                    <w:left w:val="none" w:sz="0" w:space="0" w:color="auto"/>
                    <w:bottom w:val="none" w:sz="0" w:space="0" w:color="auto"/>
                    <w:right w:val="none" w:sz="0" w:space="0" w:color="auto"/>
                  </w:divBdr>
                </w:div>
                <w:div w:id="1984655444">
                  <w:marLeft w:val="0"/>
                  <w:marRight w:val="0"/>
                  <w:marTop w:val="0"/>
                  <w:marBottom w:val="0"/>
                  <w:divBdr>
                    <w:top w:val="none" w:sz="0" w:space="0" w:color="auto"/>
                    <w:left w:val="none" w:sz="0" w:space="0" w:color="auto"/>
                    <w:bottom w:val="none" w:sz="0" w:space="0" w:color="auto"/>
                    <w:right w:val="none" w:sz="0" w:space="0" w:color="auto"/>
                  </w:divBdr>
                </w:div>
                <w:div w:id="2022004847">
                  <w:marLeft w:val="0"/>
                  <w:marRight w:val="0"/>
                  <w:marTop w:val="0"/>
                  <w:marBottom w:val="0"/>
                  <w:divBdr>
                    <w:top w:val="none" w:sz="0" w:space="0" w:color="auto"/>
                    <w:left w:val="none" w:sz="0" w:space="0" w:color="auto"/>
                    <w:bottom w:val="none" w:sz="0" w:space="0" w:color="auto"/>
                    <w:right w:val="none" w:sz="0" w:space="0" w:color="auto"/>
                  </w:divBdr>
                </w:div>
                <w:div w:id="2030831175">
                  <w:marLeft w:val="0"/>
                  <w:marRight w:val="0"/>
                  <w:marTop w:val="0"/>
                  <w:marBottom w:val="0"/>
                  <w:divBdr>
                    <w:top w:val="none" w:sz="0" w:space="0" w:color="auto"/>
                    <w:left w:val="none" w:sz="0" w:space="0" w:color="auto"/>
                    <w:bottom w:val="none" w:sz="0" w:space="0" w:color="auto"/>
                    <w:right w:val="none" w:sz="0" w:space="0" w:color="auto"/>
                  </w:divBdr>
                </w:div>
                <w:div w:id="2049068986">
                  <w:marLeft w:val="0"/>
                  <w:marRight w:val="0"/>
                  <w:marTop w:val="0"/>
                  <w:marBottom w:val="0"/>
                  <w:divBdr>
                    <w:top w:val="none" w:sz="0" w:space="0" w:color="auto"/>
                    <w:left w:val="none" w:sz="0" w:space="0" w:color="auto"/>
                    <w:bottom w:val="none" w:sz="0" w:space="0" w:color="auto"/>
                    <w:right w:val="none" w:sz="0" w:space="0" w:color="auto"/>
                  </w:divBdr>
                </w:div>
                <w:div w:id="2065520330">
                  <w:marLeft w:val="0"/>
                  <w:marRight w:val="0"/>
                  <w:marTop w:val="0"/>
                  <w:marBottom w:val="0"/>
                  <w:divBdr>
                    <w:top w:val="none" w:sz="0" w:space="0" w:color="auto"/>
                    <w:left w:val="none" w:sz="0" w:space="0" w:color="auto"/>
                    <w:bottom w:val="none" w:sz="0" w:space="0" w:color="auto"/>
                    <w:right w:val="none" w:sz="0" w:space="0" w:color="auto"/>
                  </w:divBdr>
                </w:div>
                <w:div w:id="2083216096">
                  <w:marLeft w:val="0"/>
                  <w:marRight w:val="0"/>
                  <w:marTop w:val="0"/>
                  <w:marBottom w:val="0"/>
                  <w:divBdr>
                    <w:top w:val="none" w:sz="0" w:space="0" w:color="auto"/>
                    <w:left w:val="none" w:sz="0" w:space="0" w:color="auto"/>
                    <w:bottom w:val="none" w:sz="0" w:space="0" w:color="auto"/>
                    <w:right w:val="none" w:sz="0" w:space="0" w:color="auto"/>
                  </w:divBdr>
                </w:div>
                <w:div w:id="20961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934">
          <w:marLeft w:val="0"/>
          <w:marRight w:val="0"/>
          <w:marTop w:val="0"/>
          <w:marBottom w:val="0"/>
          <w:divBdr>
            <w:top w:val="none" w:sz="0" w:space="0" w:color="auto"/>
            <w:left w:val="none" w:sz="0" w:space="0" w:color="auto"/>
            <w:bottom w:val="none" w:sz="0" w:space="0" w:color="auto"/>
            <w:right w:val="none" w:sz="0" w:space="0" w:color="auto"/>
          </w:divBdr>
          <w:divsChild>
            <w:div w:id="1369329747">
              <w:marLeft w:val="0"/>
              <w:marRight w:val="0"/>
              <w:marTop w:val="0"/>
              <w:marBottom w:val="0"/>
              <w:divBdr>
                <w:top w:val="none" w:sz="0" w:space="0" w:color="auto"/>
                <w:left w:val="none" w:sz="0" w:space="0" w:color="auto"/>
                <w:bottom w:val="none" w:sz="0" w:space="0" w:color="auto"/>
                <w:right w:val="none" w:sz="0" w:space="0" w:color="auto"/>
              </w:divBdr>
              <w:divsChild>
                <w:div w:id="94719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416539">
          <w:marLeft w:val="0"/>
          <w:marRight w:val="0"/>
          <w:marTop w:val="0"/>
          <w:marBottom w:val="0"/>
          <w:divBdr>
            <w:top w:val="none" w:sz="0" w:space="0" w:color="auto"/>
            <w:left w:val="none" w:sz="0" w:space="0" w:color="auto"/>
            <w:bottom w:val="none" w:sz="0" w:space="0" w:color="auto"/>
            <w:right w:val="none" w:sz="0" w:space="0" w:color="auto"/>
          </w:divBdr>
          <w:divsChild>
            <w:div w:id="1229148355">
              <w:marLeft w:val="0"/>
              <w:marRight w:val="0"/>
              <w:marTop w:val="0"/>
              <w:marBottom w:val="0"/>
              <w:divBdr>
                <w:top w:val="none" w:sz="0" w:space="0" w:color="auto"/>
                <w:left w:val="none" w:sz="0" w:space="0" w:color="auto"/>
                <w:bottom w:val="none" w:sz="0" w:space="0" w:color="auto"/>
                <w:right w:val="none" w:sz="0" w:space="0" w:color="auto"/>
              </w:divBdr>
              <w:divsChild>
                <w:div w:id="126434574">
                  <w:marLeft w:val="0"/>
                  <w:marRight w:val="0"/>
                  <w:marTop w:val="0"/>
                  <w:marBottom w:val="0"/>
                  <w:divBdr>
                    <w:top w:val="none" w:sz="0" w:space="0" w:color="auto"/>
                    <w:left w:val="none" w:sz="0" w:space="0" w:color="auto"/>
                    <w:bottom w:val="none" w:sz="0" w:space="0" w:color="auto"/>
                    <w:right w:val="none" w:sz="0" w:space="0" w:color="auto"/>
                  </w:divBdr>
                  <w:divsChild>
                    <w:div w:id="33970480">
                      <w:marLeft w:val="0"/>
                      <w:marRight w:val="0"/>
                      <w:marTop w:val="0"/>
                      <w:marBottom w:val="0"/>
                      <w:divBdr>
                        <w:top w:val="none" w:sz="0" w:space="0" w:color="auto"/>
                        <w:left w:val="none" w:sz="0" w:space="0" w:color="auto"/>
                        <w:bottom w:val="none" w:sz="0" w:space="0" w:color="auto"/>
                        <w:right w:val="none" w:sz="0" w:space="0" w:color="auto"/>
                      </w:divBdr>
                    </w:div>
                    <w:div w:id="44186239">
                      <w:marLeft w:val="0"/>
                      <w:marRight w:val="0"/>
                      <w:marTop w:val="0"/>
                      <w:marBottom w:val="0"/>
                      <w:divBdr>
                        <w:top w:val="none" w:sz="0" w:space="0" w:color="auto"/>
                        <w:left w:val="none" w:sz="0" w:space="0" w:color="auto"/>
                        <w:bottom w:val="none" w:sz="0" w:space="0" w:color="auto"/>
                        <w:right w:val="none" w:sz="0" w:space="0" w:color="auto"/>
                      </w:divBdr>
                      <w:divsChild>
                        <w:div w:id="469329997">
                          <w:marLeft w:val="0"/>
                          <w:marRight w:val="0"/>
                          <w:marTop w:val="0"/>
                          <w:marBottom w:val="0"/>
                          <w:divBdr>
                            <w:top w:val="none" w:sz="0" w:space="0" w:color="auto"/>
                            <w:left w:val="none" w:sz="0" w:space="0" w:color="auto"/>
                            <w:bottom w:val="none" w:sz="0" w:space="0" w:color="auto"/>
                            <w:right w:val="none" w:sz="0" w:space="0" w:color="auto"/>
                          </w:divBdr>
                        </w:div>
                      </w:divsChild>
                    </w:div>
                    <w:div w:id="51194366">
                      <w:marLeft w:val="0"/>
                      <w:marRight w:val="0"/>
                      <w:marTop w:val="0"/>
                      <w:marBottom w:val="0"/>
                      <w:divBdr>
                        <w:top w:val="none" w:sz="0" w:space="0" w:color="auto"/>
                        <w:left w:val="none" w:sz="0" w:space="0" w:color="auto"/>
                        <w:bottom w:val="none" w:sz="0" w:space="0" w:color="auto"/>
                        <w:right w:val="none" w:sz="0" w:space="0" w:color="auto"/>
                      </w:divBdr>
                    </w:div>
                    <w:div w:id="51850888">
                      <w:marLeft w:val="0"/>
                      <w:marRight w:val="0"/>
                      <w:marTop w:val="0"/>
                      <w:marBottom w:val="0"/>
                      <w:divBdr>
                        <w:top w:val="none" w:sz="0" w:space="0" w:color="auto"/>
                        <w:left w:val="none" w:sz="0" w:space="0" w:color="auto"/>
                        <w:bottom w:val="none" w:sz="0" w:space="0" w:color="auto"/>
                        <w:right w:val="none" w:sz="0" w:space="0" w:color="auto"/>
                      </w:divBdr>
                      <w:divsChild>
                        <w:div w:id="1132863450">
                          <w:marLeft w:val="0"/>
                          <w:marRight w:val="0"/>
                          <w:marTop w:val="0"/>
                          <w:marBottom w:val="0"/>
                          <w:divBdr>
                            <w:top w:val="none" w:sz="0" w:space="0" w:color="auto"/>
                            <w:left w:val="none" w:sz="0" w:space="0" w:color="auto"/>
                            <w:bottom w:val="none" w:sz="0" w:space="0" w:color="auto"/>
                            <w:right w:val="none" w:sz="0" w:space="0" w:color="auto"/>
                          </w:divBdr>
                        </w:div>
                      </w:divsChild>
                    </w:div>
                    <w:div w:id="66539142">
                      <w:marLeft w:val="0"/>
                      <w:marRight w:val="0"/>
                      <w:marTop w:val="0"/>
                      <w:marBottom w:val="0"/>
                      <w:divBdr>
                        <w:top w:val="none" w:sz="0" w:space="0" w:color="auto"/>
                        <w:left w:val="none" w:sz="0" w:space="0" w:color="auto"/>
                        <w:bottom w:val="none" w:sz="0" w:space="0" w:color="auto"/>
                        <w:right w:val="none" w:sz="0" w:space="0" w:color="auto"/>
                      </w:divBdr>
                      <w:divsChild>
                        <w:div w:id="1073048330">
                          <w:marLeft w:val="0"/>
                          <w:marRight w:val="0"/>
                          <w:marTop w:val="0"/>
                          <w:marBottom w:val="0"/>
                          <w:divBdr>
                            <w:top w:val="none" w:sz="0" w:space="0" w:color="auto"/>
                            <w:left w:val="none" w:sz="0" w:space="0" w:color="auto"/>
                            <w:bottom w:val="none" w:sz="0" w:space="0" w:color="auto"/>
                            <w:right w:val="none" w:sz="0" w:space="0" w:color="auto"/>
                          </w:divBdr>
                        </w:div>
                      </w:divsChild>
                    </w:div>
                    <w:div w:id="71582622">
                      <w:marLeft w:val="0"/>
                      <w:marRight w:val="0"/>
                      <w:marTop w:val="0"/>
                      <w:marBottom w:val="0"/>
                      <w:divBdr>
                        <w:top w:val="none" w:sz="0" w:space="0" w:color="auto"/>
                        <w:left w:val="none" w:sz="0" w:space="0" w:color="auto"/>
                        <w:bottom w:val="none" w:sz="0" w:space="0" w:color="auto"/>
                        <w:right w:val="none" w:sz="0" w:space="0" w:color="auto"/>
                      </w:divBdr>
                    </w:div>
                    <w:div w:id="76220082">
                      <w:marLeft w:val="0"/>
                      <w:marRight w:val="0"/>
                      <w:marTop w:val="0"/>
                      <w:marBottom w:val="0"/>
                      <w:divBdr>
                        <w:top w:val="none" w:sz="0" w:space="0" w:color="auto"/>
                        <w:left w:val="none" w:sz="0" w:space="0" w:color="auto"/>
                        <w:bottom w:val="none" w:sz="0" w:space="0" w:color="auto"/>
                        <w:right w:val="none" w:sz="0" w:space="0" w:color="auto"/>
                      </w:divBdr>
                    </w:div>
                    <w:div w:id="81685354">
                      <w:marLeft w:val="0"/>
                      <w:marRight w:val="0"/>
                      <w:marTop w:val="0"/>
                      <w:marBottom w:val="0"/>
                      <w:divBdr>
                        <w:top w:val="none" w:sz="0" w:space="0" w:color="auto"/>
                        <w:left w:val="none" w:sz="0" w:space="0" w:color="auto"/>
                        <w:bottom w:val="none" w:sz="0" w:space="0" w:color="auto"/>
                        <w:right w:val="none" w:sz="0" w:space="0" w:color="auto"/>
                      </w:divBdr>
                    </w:div>
                    <w:div w:id="91901959">
                      <w:marLeft w:val="0"/>
                      <w:marRight w:val="0"/>
                      <w:marTop w:val="0"/>
                      <w:marBottom w:val="0"/>
                      <w:divBdr>
                        <w:top w:val="none" w:sz="0" w:space="0" w:color="auto"/>
                        <w:left w:val="none" w:sz="0" w:space="0" w:color="auto"/>
                        <w:bottom w:val="none" w:sz="0" w:space="0" w:color="auto"/>
                        <w:right w:val="none" w:sz="0" w:space="0" w:color="auto"/>
                      </w:divBdr>
                    </w:div>
                    <w:div w:id="108594711">
                      <w:marLeft w:val="0"/>
                      <w:marRight w:val="0"/>
                      <w:marTop w:val="0"/>
                      <w:marBottom w:val="0"/>
                      <w:divBdr>
                        <w:top w:val="none" w:sz="0" w:space="0" w:color="auto"/>
                        <w:left w:val="none" w:sz="0" w:space="0" w:color="auto"/>
                        <w:bottom w:val="none" w:sz="0" w:space="0" w:color="auto"/>
                        <w:right w:val="none" w:sz="0" w:space="0" w:color="auto"/>
                      </w:divBdr>
                    </w:div>
                    <w:div w:id="117990279">
                      <w:marLeft w:val="0"/>
                      <w:marRight w:val="0"/>
                      <w:marTop w:val="0"/>
                      <w:marBottom w:val="0"/>
                      <w:divBdr>
                        <w:top w:val="none" w:sz="0" w:space="0" w:color="auto"/>
                        <w:left w:val="none" w:sz="0" w:space="0" w:color="auto"/>
                        <w:bottom w:val="none" w:sz="0" w:space="0" w:color="auto"/>
                        <w:right w:val="none" w:sz="0" w:space="0" w:color="auto"/>
                      </w:divBdr>
                    </w:div>
                    <w:div w:id="118377762">
                      <w:marLeft w:val="0"/>
                      <w:marRight w:val="0"/>
                      <w:marTop w:val="0"/>
                      <w:marBottom w:val="0"/>
                      <w:divBdr>
                        <w:top w:val="none" w:sz="0" w:space="0" w:color="auto"/>
                        <w:left w:val="none" w:sz="0" w:space="0" w:color="auto"/>
                        <w:bottom w:val="none" w:sz="0" w:space="0" w:color="auto"/>
                        <w:right w:val="none" w:sz="0" w:space="0" w:color="auto"/>
                      </w:divBdr>
                    </w:div>
                    <w:div w:id="131560390">
                      <w:marLeft w:val="0"/>
                      <w:marRight w:val="0"/>
                      <w:marTop w:val="0"/>
                      <w:marBottom w:val="0"/>
                      <w:divBdr>
                        <w:top w:val="none" w:sz="0" w:space="0" w:color="auto"/>
                        <w:left w:val="none" w:sz="0" w:space="0" w:color="auto"/>
                        <w:bottom w:val="none" w:sz="0" w:space="0" w:color="auto"/>
                        <w:right w:val="none" w:sz="0" w:space="0" w:color="auto"/>
                      </w:divBdr>
                    </w:div>
                    <w:div w:id="142813148">
                      <w:marLeft w:val="0"/>
                      <w:marRight w:val="0"/>
                      <w:marTop w:val="0"/>
                      <w:marBottom w:val="0"/>
                      <w:divBdr>
                        <w:top w:val="none" w:sz="0" w:space="0" w:color="auto"/>
                        <w:left w:val="none" w:sz="0" w:space="0" w:color="auto"/>
                        <w:bottom w:val="none" w:sz="0" w:space="0" w:color="auto"/>
                        <w:right w:val="none" w:sz="0" w:space="0" w:color="auto"/>
                      </w:divBdr>
                      <w:divsChild>
                        <w:div w:id="648675612">
                          <w:marLeft w:val="0"/>
                          <w:marRight w:val="0"/>
                          <w:marTop w:val="0"/>
                          <w:marBottom w:val="0"/>
                          <w:divBdr>
                            <w:top w:val="none" w:sz="0" w:space="0" w:color="auto"/>
                            <w:left w:val="none" w:sz="0" w:space="0" w:color="auto"/>
                            <w:bottom w:val="none" w:sz="0" w:space="0" w:color="auto"/>
                            <w:right w:val="none" w:sz="0" w:space="0" w:color="auto"/>
                          </w:divBdr>
                        </w:div>
                      </w:divsChild>
                    </w:div>
                    <w:div w:id="150801905">
                      <w:marLeft w:val="0"/>
                      <w:marRight w:val="0"/>
                      <w:marTop w:val="0"/>
                      <w:marBottom w:val="0"/>
                      <w:divBdr>
                        <w:top w:val="none" w:sz="0" w:space="0" w:color="auto"/>
                        <w:left w:val="none" w:sz="0" w:space="0" w:color="auto"/>
                        <w:bottom w:val="none" w:sz="0" w:space="0" w:color="auto"/>
                        <w:right w:val="none" w:sz="0" w:space="0" w:color="auto"/>
                      </w:divBdr>
                      <w:divsChild>
                        <w:div w:id="52900084">
                          <w:marLeft w:val="0"/>
                          <w:marRight w:val="0"/>
                          <w:marTop w:val="0"/>
                          <w:marBottom w:val="0"/>
                          <w:divBdr>
                            <w:top w:val="none" w:sz="0" w:space="0" w:color="auto"/>
                            <w:left w:val="none" w:sz="0" w:space="0" w:color="auto"/>
                            <w:bottom w:val="none" w:sz="0" w:space="0" w:color="auto"/>
                            <w:right w:val="none" w:sz="0" w:space="0" w:color="auto"/>
                          </w:divBdr>
                        </w:div>
                      </w:divsChild>
                    </w:div>
                    <w:div w:id="155850464">
                      <w:marLeft w:val="0"/>
                      <w:marRight w:val="0"/>
                      <w:marTop w:val="0"/>
                      <w:marBottom w:val="0"/>
                      <w:divBdr>
                        <w:top w:val="none" w:sz="0" w:space="0" w:color="auto"/>
                        <w:left w:val="none" w:sz="0" w:space="0" w:color="auto"/>
                        <w:bottom w:val="none" w:sz="0" w:space="0" w:color="auto"/>
                        <w:right w:val="none" w:sz="0" w:space="0" w:color="auto"/>
                      </w:divBdr>
                    </w:div>
                    <w:div w:id="158812731">
                      <w:marLeft w:val="0"/>
                      <w:marRight w:val="0"/>
                      <w:marTop w:val="0"/>
                      <w:marBottom w:val="0"/>
                      <w:divBdr>
                        <w:top w:val="none" w:sz="0" w:space="0" w:color="auto"/>
                        <w:left w:val="none" w:sz="0" w:space="0" w:color="auto"/>
                        <w:bottom w:val="none" w:sz="0" w:space="0" w:color="auto"/>
                        <w:right w:val="none" w:sz="0" w:space="0" w:color="auto"/>
                      </w:divBdr>
                    </w:div>
                    <w:div w:id="163513462">
                      <w:marLeft w:val="0"/>
                      <w:marRight w:val="0"/>
                      <w:marTop w:val="0"/>
                      <w:marBottom w:val="0"/>
                      <w:divBdr>
                        <w:top w:val="none" w:sz="0" w:space="0" w:color="auto"/>
                        <w:left w:val="none" w:sz="0" w:space="0" w:color="auto"/>
                        <w:bottom w:val="none" w:sz="0" w:space="0" w:color="auto"/>
                        <w:right w:val="none" w:sz="0" w:space="0" w:color="auto"/>
                      </w:divBdr>
                      <w:divsChild>
                        <w:div w:id="1040470943">
                          <w:marLeft w:val="0"/>
                          <w:marRight w:val="0"/>
                          <w:marTop w:val="0"/>
                          <w:marBottom w:val="0"/>
                          <w:divBdr>
                            <w:top w:val="none" w:sz="0" w:space="0" w:color="auto"/>
                            <w:left w:val="none" w:sz="0" w:space="0" w:color="auto"/>
                            <w:bottom w:val="none" w:sz="0" w:space="0" w:color="auto"/>
                            <w:right w:val="none" w:sz="0" w:space="0" w:color="auto"/>
                          </w:divBdr>
                        </w:div>
                      </w:divsChild>
                    </w:div>
                    <w:div w:id="166792426">
                      <w:marLeft w:val="0"/>
                      <w:marRight w:val="0"/>
                      <w:marTop w:val="0"/>
                      <w:marBottom w:val="0"/>
                      <w:divBdr>
                        <w:top w:val="none" w:sz="0" w:space="0" w:color="auto"/>
                        <w:left w:val="none" w:sz="0" w:space="0" w:color="auto"/>
                        <w:bottom w:val="none" w:sz="0" w:space="0" w:color="auto"/>
                        <w:right w:val="none" w:sz="0" w:space="0" w:color="auto"/>
                      </w:divBdr>
                      <w:divsChild>
                        <w:div w:id="1796674078">
                          <w:marLeft w:val="0"/>
                          <w:marRight w:val="0"/>
                          <w:marTop w:val="0"/>
                          <w:marBottom w:val="0"/>
                          <w:divBdr>
                            <w:top w:val="none" w:sz="0" w:space="0" w:color="auto"/>
                            <w:left w:val="none" w:sz="0" w:space="0" w:color="auto"/>
                            <w:bottom w:val="none" w:sz="0" w:space="0" w:color="auto"/>
                            <w:right w:val="none" w:sz="0" w:space="0" w:color="auto"/>
                          </w:divBdr>
                        </w:div>
                      </w:divsChild>
                    </w:div>
                    <w:div w:id="173694576">
                      <w:marLeft w:val="0"/>
                      <w:marRight w:val="0"/>
                      <w:marTop w:val="0"/>
                      <w:marBottom w:val="0"/>
                      <w:divBdr>
                        <w:top w:val="none" w:sz="0" w:space="0" w:color="auto"/>
                        <w:left w:val="none" w:sz="0" w:space="0" w:color="auto"/>
                        <w:bottom w:val="none" w:sz="0" w:space="0" w:color="auto"/>
                        <w:right w:val="none" w:sz="0" w:space="0" w:color="auto"/>
                      </w:divBdr>
                      <w:divsChild>
                        <w:div w:id="104347222">
                          <w:marLeft w:val="0"/>
                          <w:marRight w:val="0"/>
                          <w:marTop w:val="0"/>
                          <w:marBottom w:val="0"/>
                          <w:divBdr>
                            <w:top w:val="none" w:sz="0" w:space="0" w:color="auto"/>
                            <w:left w:val="none" w:sz="0" w:space="0" w:color="auto"/>
                            <w:bottom w:val="none" w:sz="0" w:space="0" w:color="auto"/>
                            <w:right w:val="none" w:sz="0" w:space="0" w:color="auto"/>
                          </w:divBdr>
                        </w:div>
                      </w:divsChild>
                    </w:div>
                    <w:div w:id="177740617">
                      <w:marLeft w:val="0"/>
                      <w:marRight w:val="0"/>
                      <w:marTop w:val="0"/>
                      <w:marBottom w:val="0"/>
                      <w:divBdr>
                        <w:top w:val="none" w:sz="0" w:space="0" w:color="auto"/>
                        <w:left w:val="none" w:sz="0" w:space="0" w:color="auto"/>
                        <w:bottom w:val="none" w:sz="0" w:space="0" w:color="auto"/>
                        <w:right w:val="none" w:sz="0" w:space="0" w:color="auto"/>
                      </w:divBdr>
                      <w:divsChild>
                        <w:div w:id="739058714">
                          <w:marLeft w:val="0"/>
                          <w:marRight w:val="0"/>
                          <w:marTop w:val="0"/>
                          <w:marBottom w:val="0"/>
                          <w:divBdr>
                            <w:top w:val="none" w:sz="0" w:space="0" w:color="auto"/>
                            <w:left w:val="none" w:sz="0" w:space="0" w:color="auto"/>
                            <w:bottom w:val="none" w:sz="0" w:space="0" w:color="auto"/>
                            <w:right w:val="none" w:sz="0" w:space="0" w:color="auto"/>
                          </w:divBdr>
                        </w:div>
                      </w:divsChild>
                    </w:div>
                    <w:div w:id="179779399">
                      <w:marLeft w:val="0"/>
                      <w:marRight w:val="0"/>
                      <w:marTop w:val="0"/>
                      <w:marBottom w:val="0"/>
                      <w:divBdr>
                        <w:top w:val="none" w:sz="0" w:space="0" w:color="auto"/>
                        <w:left w:val="none" w:sz="0" w:space="0" w:color="auto"/>
                        <w:bottom w:val="none" w:sz="0" w:space="0" w:color="auto"/>
                        <w:right w:val="none" w:sz="0" w:space="0" w:color="auto"/>
                      </w:divBdr>
                    </w:div>
                    <w:div w:id="184246590">
                      <w:marLeft w:val="0"/>
                      <w:marRight w:val="0"/>
                      <w:marTop w:val="0"/>
                      <w:marBottom w:val="0"/>
                      <w:divBdr>
                        <w:top w:val="none" w:sz="0" w:space="0" w:color="auto"/>
                        <w:left w:val="none" w:sz="0" w:space="0" w:color="auto"/>
                        <w:bottom w:val="none" w:sz="0" w:space="0" w:color="auto"/>
                        <w:right w:val="none" w:sz="0" w:space="0" w:color="auto"/>
                      </w:divBdr>
                      <w:divsChild>
                        <w:div w:id="1094939696">
                          <w:marLeft w:val="0"/>
                          <w:marRight w:val="0"/>
                          <w:marTop w:val="0"/>
                          <w:marBottom w:val="0"/>
                          <w:divBdr>
                            <w:top w:val="none" w:sz="0" w:space="0" w:color="auto"/>
                            <w:left w:val="none" w:sz="0" w:space="0" w:color="auto"/>
                            <w:bottom w:val="none" w:sz="0" w:space="0" w:color="auto"/>
                            <w:right w:val="none" w:sz="0" w:space="0" w:color="auto"/>
                          </w:divBdr>
                        </w:div>
                      </w:divsChild>
                    </w:div>
                    <w:div w:id="200020274">
                      <w:marLeft w:val="0"/>
                      <w:marRight w:val="0"/>
                      <w:marTop w:val="0"/>
                      <w:marBottom w:val="0"/>
                      <w:divBdr>
                        <w:top w:val="none" w:sz="0" w:space="0" w:color="auto"/>
                        <w:left w:val="none" w:sz="0" w:space="0" w:color="auto"/>
                        <w:bottom w:val="none" w:sz="0" w:space="0" w:color="auto"/>
                        <w:right w:val="none" w:sz="0" w:space="0" w:color="auto"/>
                      </w:divBdr>
                    </w:div>
                    <w:div w:id="205070209">
                      <w:marLeft w:val="0"/>
                      <w:marRight w:val="0"/>
                      <w:marTop w:val="0"/>
                      <w:marBottom w:val="0"/>
                      <w:divBdr>
                        <w:top w:val="none" w:sz="0" w:space="0" w:color="auto"/>
                        <w:left w:val="none" w:sz="0" w:space="0" w:color="auto"/>
                        <w:bottom w:val="none" w:sz="0" w:space="0" w:color="auto"/>
                        <w:right w:val="none" w:sz="0" w:space="0" w:color="auto"/>
                      </w:divBdr>
                    </w:div>
                    <w:div w:id="227691202">
                      <w:marLeft w:val="0"/>
                      <w:marRight w:val="0"/>
                      <w:marTop w:val="0"/>
                      <w:marBottom w:val="0"/>
                      <w:divBdr>
                        <w:top w:val="none" w:sz="0" w:space="0" w:color="auto"/>
                        <w:left w:val="none" w:sz="0" w:space="0" w:color="auto"/>
                        <w:bottom w:val="none" w:sz="0" w:space="0" w:color="auto"/>
                        <w:right w:val="none" w:sz="0" w:space="0" w:color="auto"/>
                      </w:divBdr>
                      <w:divsChild>
                        <w:div w:id="1613053877">
                          <w:marLeft w:val="0"/>
                          <w:marRight w:val="0"/>
                          <w:marTop w:val="0"/>
                          <w:marBottom w:val="0"/>
                          <w:divBdr>
                            <w:top w:val="none" w:sz="0" w:space="0" w:color="auto"/>
                            <w:left w:val="none" w:sz="0" w:space="0" w:color="auto"/>
                            <w:bottom w:val="none" w:sz="0" w:space="0" w:color="auto"/>
                            <w:right w:val="none" w:sz="0" w:space="0" w:color="auto"/>
                          </w:divBdr>
                        </w:div>
                      </w:divsChild>
                    </w:div>
                    <w:div w:id="235021402">
                      <w:marLeft w:val="0"/>
                      <w:marRight w:val="0"/>
                      <w:marTop w:val="0"/>
                      <w:marBottom w:val="0"/>
                      <w:divBdr>
                        <w:top w:val="none" w:sz="0" w:space="0" w:color="auto"/>
                        <w:left w:val="none" w:sz="0" w:space="0" w:color="auto"/>
                        <w:bottom w:val="none" w:sz="0" w:space="0" w:color="auto"/>
                        <w:right w:val="none" w:sz="0" w:space="0" w:color="auto"/>
                      </w:divBdr>
                      <w:divsChild>
                        <w:div w:id="659238745">
                          <w:marLeft w:val="0"/>
                          <w:marRight w:val="0"/>
                          <w:marTop w:val="0"/>
                          <w:marBottom w:val="0"/>
                          <w:divBdr>
                            <w:top w:val="none" w:sz="0" w:space="0" w:color="auto"/>
                            <w:left w:val="none" w:sz="0" w:space="0" w:color="auto"/>
                            <w:bottom w:val="none" w:sz="0" w:space="0" w:color="auto"/>
                            <w:right w:val="none" w:sz="0" w:space="0" w:color="auto"/>
                          </w:divBdr>
                        </w:div>
                      </w:divsChild>
                    </w:div>
                    <w:div w:id="236667473">
                      <w:marLeft w:val="0"/>
                      <w:marRight w:val="0"/>
                      <w:marTop w:val="0"/>
                      <w:marBottom w:val="0"/>
                      <w:divBdr>
                        <w:top w:val="none" w:sz="0" w:space="0" w:color="auto"/>
                        <w:left w:val="none" w:sz="0" w:space="0" w:color="auto"/>
                        <w:bottom w:val="none" w:sz="0" w:space="0" w:color="auto"/>
                        <w:right w:val="none" w:sz="0" w:space="0" w:color="auto"/>
                      </w:divBdr>
                    </w:div>
                    <w:div w:id="258803231">
                      <w:marLeft w:val="0"/>
                      <w:marRight w:val="0"/>
                      <w:marTop w:val="0"/>
                      <w:marBottom w:val="0"/>
                      <w:divBdr>
                        <w:top w:val="none" w:sz="0" w:space="0" w:color="auto"/>
                        <w:left w:val="none" w:sz="0" w:space="0" w:color="auto"/>
                        <w:bottom w:val="none" w:sz="0" w:space="0" w:color="auto"/>
                        <w:right w:val="none" w:sz="0" w:space="0" w:color="auto"/>
                      </w:divBdr>
                      <w:divsChild>
                        <w:div w:id="599682480">
                          <w:marLeft w:val="0"/>
                          <w:marRight w:val="0"/>
                          <w:marTop w:val="0"/>
                          <w:marBottom w:val="0"/>
                          <w:divBdr>
                            <w:top w:val="none" w:sz="0" w:space="0" w:color="auto"/>
                            <w:left w:val="none" w:sz="0" w:space="0" w:color="auto"/>
                            <w:bottom w:val="none" w:sz="0" w:space="0" w:color="auto"/>
                            <w:right w:val="none" w:sz="0" w:space="0" w:color="auto"/>
                          </w:divBdr>
                        </w:div>
                      </w:divsChild>
                    </w:div>
                    <w:div w:id="268124917">
                      <w:marLeft w:val="0"/>
                      <w:marRight w:val="0"/>
                      <w:marTop w:val="0"/>
                      <w:marBottom w:val="0"/>
                      <w:divBdr>
                        <w:top w:val="none" w:sz="0" w:space="0" w:color="auto"/>
                        <w:left w:val="none" w:sz="0" w:space="0" w:color="auto"/>
                        <w:bottom w:val="none" w:sz="0" w:space="0" w:color="auto"/>
                        <w:right w:val="none" w:sz="0" w:space="0" w:color="auto"/>
                      </w:divBdr>
                      <w:divsChild>
                        <w:div w:id="1223565715">
                          <w:marLeft w:val="0"/>
                          <w:marRight w:val="0"/>
                          <w:marTop w:val="0"/>
                          <w:marBottom w:val="0"/>
                          <w:divBdr>
                            <w:top w:val="none" w:sz="0" w:space="0" w:color="auto"/>
                            <w:left w:val="none" w:sz="0" w:space="0" w:color="auto"/>
                            <w:bottom w:val="none" w:sz="0" w:space="0" w:color="auto"/>
                            <w:right w:val="none" w:sz="0" w:space="0" w:color="auto"/>
                          </w:divBdr>
                        </w:div>
                      </w:divsChild>
                    </w:div>
                    <w:div w:id="287325207">
                      <w:marLeft w:val="0"/>
                      <w:marRight w:val="0"/>
                      <w:marTop w:val="0"/>
                      <w:marBottom w:val="0"/>
                      <w:divBdr>
                        <w:top w:val="none" w:sz="0" w:space="0" w:color="auto"/>
                        <w:left w:val="none" w:sz="0" w:space="0" w:color="auto"/>
                        <w:bottom w:val="none" w:sz="0" w:space="0" w:color="auto"/>
                        <w:right w:val="none" w:sz="0" w:space="0" w:color="auto"/>
                      </w:divBdr>
                    </w:div>
                    <w:div w:id="287780032">
                      <w:marLeft w:val="0"/>
                      <w:marRight w:val="0"/>
                      <w:marTop w:val="0"/>
                      <w:marBottom w:val="0"/>
                      <w:divBdr>
                        <w:top w:val="none" w:sz="0" w:space="0" w:color="auto"/>
                        <w:left w:val="none" w:sz="0" w:space="0" w:color="auto"/>
                        <w:bottom w:val="none" w:sz="0" w:space="0" w:color="auto"/>
                        <w:right w:val="none" w:sz="0" w:space="0" w:color="auto"/>
                      </w:divBdr>
                    </w:div>
                    <w:div w:id="294677304">
                      <w:marLeft w:val="0"/>
                      <w:marRight w:val="0"/>
                      <w:marTop w:val="0"/>
                      <w:marBottom w:val="0"/>
                      <w:divBdr>
                        <w:top w:val="none" w:sz="0" w:space="0" w:color="auto"/>
                        <w:left w:val="none" w:sz="0" w:space="0" w:color="auto"/>
                        <w:bottom w:val="none" w:sz="0" w:space="0" w:color="auto"/>
                        <w:right w:val="none" w:sz="0" w:space="0" w:color="auto"/>
                      </w:divBdr>
                      <w:divsChild>
                        <w:div w:id="1133018758">
                          <w:marLeft w:val="0"/>
                          <w:marRight w:val="0"/>
                          <w:marTop w:val="0"/>
                          <w:marBottom w:val="0"/>
                          <w:divBdr>
                            <w:top w:val="none" w:sz="0" w:space="0" w:color="auto"/>
                            <w:left w:val="none" w:sz="0" w:space="0" w:color="auto"/>
                            <w:bottom w:val="none" w:sz="0" w:space="0" w:color="auto"/>
                            <w:right w:val="none" w:sz="0" w:space="0" w:color="auto"/>
                          </w:divBdr>
                        </w:div>
                      </w:divsChild>
                    </w:div>
                    <w:div w:id="295987754">
                      <w:marLeft w:val="0"/>
                      <w:marRight w:val="0"/>
                      <w:marTop w:val="0"/>
                      <w:marBottom w:val="0"/>
                      <w:divBdr>
                        <w:top w:val="none" w:sz="0" w:space="0" w:color="auto"/>
                        <w:left w:val="none" w:sz="0" w:space="0" w:color="auto"/>
                        <w:bottom w:val="none" w:sz="0" w:space="0" w:color="auto"/>
                        <w:right w:val="none" w:sz="0" w:space="0" w:color="auto"/>
                      </w:divBdr>
                    </w:div>
                    <w:div w:id="305470808">
                      <w:marLeft w:val="0"/>
                      <w:marRight w:val="0"/>
                      <w:marTop w:val="0"/>
                      <w:marBottom w:val="0"/>
                      <w:divBdr>
                        <w:top w:val="none" w:sz="0" w:space="0" w:color="auto"/>
                        <w:left w:val="none" w:sz="0" w:space="0" w:color="auto"/>
                        <w:bottom w:val="none" w:sz="0" w:space="0" w:color="auto"/>
                        <w:right w:val="none" w:sz="0" w:space="0" w:color="auto"/>
                      </w:divBdr>
                    </w:div>
                    <w:div w:id="310989586">
                      <w:marLeft w:val="0"/>
                      <w:marRight w:val="0"/>
                      <w:marTop w:val="0"/>
                      <w:marBottom w:val="0"/>
                      <w:divBdr>
                        <w:top w:val="none" w:sz="0" w:space="0" w:color="auto"/>
                        <w:left w:val="none" w:sz="0" w:space="0" w:color="auto"/>
                        <w:bottom w:val="none" w:sz="0" w:space="0" w:color="auto"/>
                        <w:right w:val="none" w:sz="0" w:space="0" w:color="auto"/>
                      </w:divBdr>
                      <w:divsChild>
                        <w:div w:id="105806860">
                          <w:marLeft w:val="0"/>
                          <w:marRight w:val="0"/>
                          <w:marTop w:val="0"/>
                          <w:marBottom w:val="0"/>
                          <w:divBdr>
                            <w:top w:val="none" w:sz="0" w:space="0" w:color="auto"/>
                            <w:left w:val="none" w:sz="0" w:space="0" w:color="auto"/>
                            <w:bottom w:val="none" w:sz="0" w:space="0" w:color="auto"/>
                            <w:right w:val="none" w:sz="0" w:space="0" w:color="auto"/>
                          </w:divBdr>
                        </w:div>
                      </w:divsChild>
                    </w:div>
                    <w:div w:id="311371935">
                      <w:marLeft w:val="0"/>
                      <w:marRight w:val="0"/>
                      <w:marTop w:val="0"/>
                      <w:marBottom w:val="0"/>
                      <w:divBdr>
                        <w:top w:val="none" w:sz="0" w:space="0" w:color="auto"/>
                        <w:left w:val="none" w:sz="0" w:space="0" w:color="auto"/>
                        <w:bottom w:val="none" w:sz="0" w:space="0" w:color="auto"/>
                        <w:right w:val="none" w:sz="0" w:space="0" w:color="auto"/>
                      </w:divBdr>
                    </w:div>
                    <w:div w:id="314339188">
                      <w:marLeft w:val="0"/>
                      <w:marRight w:val="0"/>
                      <w:marTop w:val="0"/>
                      <w:marBottom w:val="0"/>
                      <w:divBdr>
                        <w:top w:val="none" w:sz="0" w:space="0" w:color="auto"/>
                        <w:left w:val="none" w:sz="0" w:space="0" w:color="auto"/>
                        <w:bottom w:val="none" w:sz="0" w:space="0" w:color="auto"/>
                        <w:right w:val="none" w:sz="0" w:space="0" w:color="auto"/>
                      </w:divBdr>
                    </w:div>
                    <w:div w:id="319312192">
                      <w:marLeft w:val="0"/>
                      <w:marRight w:val="0"/>
                      <w:marTop w:val="0"/>
                      <w:marBottom w:val="0"/>
                      <w:divBdr>
                        <w:top w:val="none" w:sz="0" w:space="0" w:color="auto"/>
                        <w:left w:val="none" w:sz="0" w:space="0" w:color="auto"/>
                        <w:bottom w:val="none" w:sz="0" w:space="0" w:color="auto"/>
                        <w:right w:val="none" w:sz="0" w:space="0" w:color="auto"/>
                      </w:divBdr>
                    </w:div>
                    <w:div w:id="330332890">
                      <w:marLeft w:val="0"/>
                      <w:marRight w:val="0"/>
                      <w:marTop w:val="0"/>
                      <w:marBottom w:val="0"/>
                      <w:divBdr>
                        <w:top w:val="none" w:sz="0" w:space="0" w:color="auto"/>
                        <w:left w:val="none" w:sz="0" w:space="0" w:color="auto"/>
                        <w:bottom w:val="none" w:sz="0" w:space="0" w:color="auto"/>
                        <w:right w:val="none" w:sz="0" w:space="0" w:color="auto"/>
                      </w:divBdr>
                      <w:divsChild>
                        <w:div w:id="405491571">
                          <w:marLeft w:val="0"/>
                          <w:marRight w:val="0"/>
                          <w:marTop w:val="0"/>
                          <w:marBottom w:val="0"/>
                          <w:divBdr>
                            <w:top w:val="none" w:sz="0" w:space="0" w:color="auto"/>
                            <w:left w:val="none" w:sz="0" w:space="0" w:color="auto"/>
                            <w:bottom w:val="none" w:sz="0" w:space="0" w:color="auto"/>
                            <w:right w:val="none" w:sz="0" w:space="0" w:color="auto"/>
                          </w:divBdr>
                        </w:div>
                      </w:divsChild>
                    </w:div>
                    <w:div w:id="333607280">
                      <w:marLeft w:val="0"/>
                      <w:marRight w:val="0"/>
                      <w:marTop w:val="0"/>
                      <w:marBottom w:val="0"/>
                      <w:divBdr>
                        <w:top w:val="none" w:sz="0" w:space="0" w:color="auto"/>
                        <w:left w:val="none" w:sz="0" w:space="0" w:color="auto"/>
                        <w:bottom w:val="none" w:sz="0" w:space="0" w:color="auto"/>
                        <w:right w:val="none" w:sz="0" w:space="0" w:color="auto"/>
                      </w:divBdr>
                      <w:divsChild>
                        <w:div w:id="1278487415">
                          <w:marLeft w:val="0"/>
                          <w:marRight w:val="0"/>
                          <w:marTop w:val="0"/>
                          <w:marBottom w:val="0"/>
                          <w:divBdr>
                            <w:top w:val="none" w:sz="0" w:space="0" w:color="auto"/>
                            <w:left w:val="none" w:sz="0" w:space="0" w:color="auto"/>
                            <w:bottom w:val="none" w:sz="0" w:space="0" w:color="auto"/>
                            <w:right w:val="none" w:sz="0" w:space="0" w:color="auto"/>
                          </w:divBdr>
                        </w:div>
                      </w:divsChild>
                    </w:div>
                    <w:div w:id="337081341">
                      <w:marLeft w:val="0"/>
                      <w:marRight w:val="0"/>
                      <w:marTop w:val="0"/>
                      <w:marBottom w:val="0"/>
                      <w:divBdr>
                        <w:top w:val="none" w:sz="0" w:space="0" w:color="auto"/>
                        <w:left w:val="none" w:sz="0" w:space="0" w:color="auto"/>
                        <w:bottom w:val="none" w:sz="0" w:space="0" w:color="auto"/>
                        <w:right w:val="none" w:sz="0" w:space="0" w:color="auto"/>
                      </w:divBdr>
                      <w:divsChild>
                        <w:div w:id="1586068980">
                          <w:marLeft w:val="0"/>
                          <w:marRight w:val="0"/>
                          <w:marTop w:val="0"/>
                          <w:marBottom w:val="0"/>
                          <w:divBdr>
                            <w:top w:val="none" w:sz="0" w:space="0" w:color="auto"/>
                            <w:left w:val="none" w:sz="0" w:space="0" w:color="auto"/>
                            <w:bottom w:val="none" w:sz="0" w:space="0" w:color="auto"/>
                            <w:right w:val="none" w:sz="0" w:space="0" w:color="auto"/>
                          </w:divBdr>
                        </w:div>
                      </w:divsChild>
                    </w:div>
                    <w:div w:id="353770812">
                      <w:marLeft w:val="0"/>
                      <w:marRight w:val="0"/>
                      <w:marTop w:val="0"/>
                      <w:marBottom w:val="0"/>
                      <w:divBdr>
                        <w:top w:val="none" w:sz="0" w:space="0" w:color="auto"/>
                        <w:left w:val="none" w:sz="0" w:space="0" w:color="auto"/>
                        <w:bottom w:val="none" w:sz="0" w:space="0" w:color="auto"/>
                        <w:right w:val="none" w:sz="0" w:space="0" w:color="auto"/>
                      </w:divBdr>
                    </w:div>
                    <w:div w:id="357044620">
                      <w:marLeft w:val="0"/>
                      <w:marRight w:val="0"/>
                      <w:marTop w:val="0"/>
                      <w:marBottom w:val="0"/>
                      <w:divBdr>
                        <w:top w:val="none" w:sz="0" w:space="0" w:color="auto"/>
                        <w:left w:val="none" w:sz="0" w:space="0" w:color="auto"/>
                        <w:bottom w:val="none" w:sz="0" w:space="0" w:color="auto"/>
                        <w:right w:val="none" w:sz="0" w:space="0" w:color="auto"/>
                      </w:divBdr>
                    </w:div>
                    <w:div w:id="362176683">
                      <w:marLeft w:val="0"/>
                      <w:marRight w:val="0"/>
                      <w:marTop w:val="0"/>
                      <w:marBottom w:val="0"/>
                      <w:divBdr>
                        <w:top w:val="none" w:sz="0" w:space="0" w:color="auto"/>
                        <w:left w:val="none" w:sz="0" w:space="0" w:color="auto"/>
                        <w:bottom w:val="none" w:sz="0" w:space="0" w:color="auto"/>
                        <w:right w:val="none" w:sz="0" w:space="0" w:color="auto"/>
                      </w:divBdr>
                      <w:divsChild>
                        <w:div w:id="1493137904">
                          <w:marLeft w:val="0"/>
                          <w:marRight w:val="0"/>
                          <w:marTop w:val="0"/>
                          <w:marBottom w:val="0"/>
                          <w:divBdr>
                            <w:top w:val="none" w:sz="0" w:space="0" w:color="auto"/>
                            <w:left w:val="none" w:sz="0" w:space="0" w:color="auto"/>
                            <w:bottom w:val="none" w:sz="0" w:space="0" w:color="auto"/>
                            <w:right w:val="none" w:sz="0" w:space="0" w:color="auto"/>
                          </w:divBdr>
                        </w:div>
                      </w:divsChild>
                    </w:div>
                    <w:div w:id="371540805">
                      <w:marLeft w:val="0"/>
                      <w:marRight w:val="0"/>
                      <w:marTop w:val="0"/>
                      <w:marBottom w:val="0"/>
                      <w:divBdr>
                        <w:top w:val="none" w:sz="0" w:space="0" w:color="auto"/>
                        <w:left w:val="none" w:sz="0" w:space="0" w:color="auto"/>
                        <w:bottom w:val="none" w:sz="0" w:space="0" w:color="auto"/>
                        <w:right w:val="none" w:sz="0" w:space="0" w:color="auto"/>
                      </w:divBdr>
                    </w:div>
                    <w:div w:id="383218844">
                      <w:marLeft w:val="0"/>
                      <w:marRight w:val="0"/>
                      <w:marTop w:val="0"/>
                      <w:marBottom w:val="0"/>
                      <w:divBdr>
                        <w:top w:val="none" w:sz="0" w:space="0" w:color="auto"/>
                        <w:left w:val="none" w:sz="0" w:space="0" w:color="auto"/>
                        <w:bottom w:val="none" w:sz="0" w:space="0" w:color="auto"/>
                        <w:right w:val="none" w:sz="0" w:space="0" w:color="auto"/>
                      </w:divBdr>
                    </w:div>
                    <w:div w:id="387730792">
                      <w:marLeft w:val="0"/>
                      <w:marRight w:val="0"/>
                      <w:marTop w:val="0"/>
                      <w:marBottom w:val="0"/>
                      <w:divBdr>
                        <w:top w:val="none" w:sz="0" w:space="0" w:color="auto"/>
                        <w:left w:val="none" w:sz="0" w:space="0" w:color="auto"/>
                        <w:bottom w:val="none" w:sz="0" w:space="0" w:color="auto"/>
                        <w:right w:val="none" w:sz="0" w:space="0" w:color="auto"/>
                      </w:divBdr>
                      <w:divsChild>
                        <w:div w:id="293409277">
                          <w:marLeft w:val="0"/>
                          <w:marRight w:val="0"/>
                          <w:marTop w:val="0"/>
                          <w:marBottom w:val="0"/>
                          <w:divBdr>
                            <w:top w:val="none" w:sz="0" w:space="0" w:color="auto"/>
                            <w:left w:val="none" w:sz="0" w:space="0" w:color="auto"/>
                            <w:bottom w:val="none" w:sz="0" w:space="0" w:color="auto"/>
                            <w:right w:val="none" w:sz="0" w:space="0" w:color="auto"/>
                          </w:divBdr>
                        </w:div>
                      </w:divsChild>
                    </w:div>
                    <w:div w:id="395979459">
                      <w:marLeft w:val="0"/>
                      <w:marRight w:val="0"/>
                      <w:marTop w:val="0"/>
                      <w:marBottom w:val="0"/>
                      <w:divBdr>
                        <w:top w:val="none" w:sz="0" w:space="0" w:color="auto"/>
                        <w:left w:val="none" w:sz="0" w:space="0" w:color="auto"/>
                        <w:bottom w:val="none" w:sz="0" w:space="0" w:color="auto"/>
                        <w:right w:val="none" w:sz="0" w:space="0" w:color="auto"/>
                      </w:divBdr>
                      <w:divsChild>
                        <w:div w:id="1425686359">
                          <w:marLeft w:val="0"/>
                          <w:marRight w:val="0"/>
                          <w:marTop w:val="0"/>
                          <w:marBottom w:val="0"/>
                          <w:divBdr>
                            <w:top w:val="none" w:sz="0" w:space="0" w:color="auto"/>
                            <w:left w:val="none" w:sz="0" w:space="0" w:color="auto"/>
                            <w:bottom w:val="none" w:sz="0" w:space="0" w:color="auto"/>
                            <w:right w:val="none" w:sz="0" w:space="0" w:color="auto"/>
                          </w:divBdr>
                        </w:div>
                      </w:divsChild>
                    </w:div>
                    <w:div w:id="397554478">
                      <w:marLeft w:val="0"/>
                      <w:marRight w:val="0"/>
                      <w:marTop w:val="0"/>
                      <w:marBottom w:val="0"/>
                      <w:divBdr>
                        <w:top w:val="none" w:sz="0" w:space="0" w:color="auto"/>
                        <w:left w:val="none" w:sz="0" w:space="0" w:color="auto"/>
                        <w:bottom w:val="none" w:sz="0" w:space="0" w:color="auto"/>
                        <w:right w:val="none" w:sz="0" w:space="0" w:color="auto"/>
                      </w:divBdr>
                    </w:div>
                    <w:div w:id="425005038">
                      <w:marLeft w:val="0"/>
                      <w:marRight w:val="0"/>
                      <w:marTop w:val="0"/>
                      <w:marBottom w:val="0"/>
                      <w:divBdr>
                        <w:top w:val="none" w:sz="0" w:space="0" w:color="auto"/>
                        <w:left w:val="none" w:sz="0" w:space="0" w:color="auto"/>
                        <w:bottom w:val="none" w:sz="0" w:space="0" w:color="auto"/>
                        <w:right w:val="none" w:sz="0" w:space="0" w:color="auto"/>
                      </w:divBdr>
                      <w:divsChild>
                        <w:div w:id="709652705">
                          <w:marLeft w:val="0"/>
                          <w:marRight w:val="0"/>
                          <w:marTop w:val="0"/>
                          <w:marBottom w:val="0"/>
                          <w:divBdr>
                            <w:top w:val="none" w:sz="0" w:space="0" w:color="auto"/>
                            <w:left w:val="none" w:sz="0" w:space="0" w:color="auto"/>
                            <w:bottom w:val="none" w:sz="0" w:space="0" w:color="auto"/>
                            <w:right w:val="none" w:sz="0" w:space="0" w:color="auto"/>
                          </w:divBdr>
                        </w:div>
                      </w:divsChild>
                    </w:div>
                    <w:div w:id="428933361">
                      <w:marLeft w:val="0"/>
                      <w:marRight w:val="0"/>
                      <w:marTop w:val="0"/>
                      <w:marBottom w:val="0"/>
                      <w:divBdr>
                        <w:top w:val="none" w:sz="0" w:space="0" w:color="auto"/>
                        <w:left w:val="none" w:sz="0" w:space="0" w:color="auto"/>
                        <w:bottom w:val="none" w:sz="0" w:space="0" w:color="auto"/>
                        <w:right w:val="none" w:sz="0" w:space="0" w:color="auto"/>
                      </w:divBdr>
                      <w:divsChild>
                        <w:div w:id="1570075723">
                          <w:marLeft w:val="0"/>
                          <w:marRight w:val="0"/>
                          <w:marTop w:val="0"/>
                          <w:marBottom w:val="0"/>
                          <w:divBdr>
                            <w:top w:val="none" w:sz="0" w:space="0" w:color="auto"/>
                            <w:left w:val="none" w:sz="0" w:space="0" w:color="auto"/>
                            <w:bottom w:val="none" w:sz="0" w:space="0" w:color="auto"/>
                            <w:right w:val="none" w:sz="0" w:space="0" w:color="auto"/>
                          </w:divBdr>
                        </w:div>
                      </w:divsChild>
                    </w:div>
                    <w:div w:id="431123165">
                      <w:marLeft w:val="0"/>
                      <w:marRight w:val="0"/>
                      <w:marTop w:val="0"/>
                      <w:marBottom w:val="0"/>
                      <w:divBdr>
                        <w:top w:val="none" w:sz="0" w:space="0" w:color="auto"/>
                        <w:left w:val="none" w:sz="0" w:space="0" w:color="auto"/>
                        <w:bottom w:val="none" w:sz="0" w:space="0" w:color="auto"/>
                        <w:right w:val="none" w:sz="0" w:space="0" w:color="auto"/>
                      </w:divBdr>
                    </w:div>
                    <w:div w:id="434325097">
                      <w:marLeft w:val="0"/>
                      <w:marRight w:val="0"/>
                      <w:marTop w:val="0"/>
                      <w:marBottom w:val="0"/>
                      <w:divBdr>
                        <w:top w:val="none" w:sz="0" w:space="0" w:color="auto"/>
                        <w:left w:val="none" w:sz="0" w:space="0" w:color="auto"/>
                        <w:bottom w:val="none" w:sz="0" w:space="0" w:color="auto"/>
                        <w:right w:val="none" w:sz="0" w:space="0" w:color="auto"/>
                      </w:divBdr>
                      <w:divsChild>
                        <w:div w:id="1492989936">
                          <w:marLeft w:val="0"/>
                          <w:marRight w:val="0"/>
                          <w:marTop w:val="0"/>
                          <w:marBottom w:val="0"/>
                          <w:divBdr>
                            <w:top w:val="none" w:sz="0" w:space="0" w:color="auto"/>
                            <w:left w:val="none" w:sz="0" w:space="0" w:color="auto"/>
                            <w:bottom w:val="none" w:sz="0" w:space="0" w:color="auto"/>
                            <w:right w:val="none" w:sz="0" w:space="0" w:color="auto"/>
                          </w:divBdr>
                        </w:div>
                      </w:divsChild>
                    </w:div>
                    <w:div w:id="444010090">
                      <w:marLeft w:val="0"/>
                      <w:marRight w:val="0"/>
                      <w:marTop w:val="0"/>
                      <w:marBottom w:val="0"/>
                      <w:divBdr>
                        <w:top w:val="none" w:sz="0" w:space="0" w:color="auto"/>
                        <w:left w:val="none" w:sz="0" w:space="0" w:color="auto"/>
                        <w:bottom w:val="none" w:sz="0" w:space="0" w:color="auto"/>
                        <w:right w:val="none" w:sz="0" w:space="0" w:color="auto"/>
                      </w:divBdr>
                    </w:div>
                    <w:div w:id="446048318">
                      <w:marLeft w:val="0"/>
                      <w:marRight w:val="0"/>
                      <w:marTop w:val="0"/>
                      <w:marBottom w:val="0"/>
                      <w:divBdr>
                        <w:top w:val="none" w:sz="0" w:space="0" w:color="auto"/>
                        <w:left w:val="none" w:sz="0" w:space="0" w:color="auto"/>
                        <w:bottom w:val="none" w:sz="0" w:space="0" w:color="auto"/>
                        <w:right w:val="none" w:sz="0" w:space="0" w:color="auto"/>
                      </w:divBdr>
                      <w:divsChild>
                        <w:div w:id="2056809453">
                          <w:marLeft w:val="0"/>
                          <w:marRight w:val="0"/>
                          <w:marTop w:val="0"/>
                          <w:marBottom w:val="0"/>
                          <w:divBdr>
                            <w:top w:val="none" w:sz="0" w:space="0" w:color="auto"/>
                            <w:left w:val="none" w:sz="0" w:space="0" w:color="auto"/>
                            <w:bottom w:val="none" w:sz="0" w:space="0" w:color="auto"/>
                            <w:right w:val="none" w:sz="0" w:space="0" w:color="auto"/>
                          </w:divBdr>
                        </w:div>
                      </w:divsChild>
                    </w:div>
                    <w:div w:id="449974143">
                      <w:marLeft w:val="0"/>
                      <w:marRight w:val="0"/>
                      <w:marTop w:val="0"/>
                      <w:marBottom w:val="0"/>
                      <w:divBdr>
                        <w:top w:val="none" w:sz="0" w:space="0" w:color="auto"/>
                        <w:left w:val="none" w:sz="0" w:space="0" w:color="auto"/>
                        <w:bottom w:val="none" w:sz="0" w:space="0" w:color="auto"/>
                        <w:right w:val="none" w:sz="0" w:space="0" w:color="auto"/>
                      </w:divBdr>
                      <w:divsChild>
                        <w:div w:id="306857249">
                          <w:marLeft w:val="0"/>
                          <w:marRight w:val="0"/>
                          <w:marTop w:val="0"/>
                          <w:marBottom w:val="0"/>
                          <w:divBdr>
                            <w:top w:val="none" w:sz="0" w:space="0" w:color="auto"/>
                            <w:left w:val="none" w:sz="0" w:space="0" w:color="auto"/>
                            <w:bottom w:val="none" w:sz="0" w:space="0" w:color="auto"/>
                            <w:right w:val="none" w:sz="0" w:space="0" w:color="auto"/>
                          </w:divBdr>
                        </w:div>
                      </w:divsChild>
                    </w:div>
                    <w:div w:id="450827358">
                      <w:marLeft w:val="0"/>
                      <w:marRight w:val="0"/>
                      <w:marTop w:val="0"/>
                      <w:marBottom w:val="0"/>
                      <w:divBdr>
                        <w:top w:val="none" w:sz="0" w:space="0" w:color="auto"/>
                        <w:left w:val="none" w:sz="0" w:space="0" w:color="auto"/>
                        <w:bottom w:val="none" w:sz="0" w:space="0" w:color="auto"/>
                        <w:right w:val="none" w:sz="0" w:space="0" w:color="auto"/>
                      </w:divBdr>
                      <w:divsChild>
                        <w:div w:id="1506869449">
                          <w:marLeft w:val="0"/>
                          <w:marRight w:val="0"/>
                          <w:marTop w:val="0"/>
                          <w:marBottom w:val="0"/>
                          <w:divBdr>
                            <w:top w:val="none" w:sz="0" w:space="0" w:color="auto"/>
                            <w:left w:val="none" w:sz="0" w:space="0" w:color="auto"/>
                            <w:bottom w:val="none" w:sz="0" w:space="0" w:color="auto"/>
                            <w:right w:val="none" w:sz="0" w:space="0" w:color="auto"/>
                          </w:divBdr>
                        </w:div>
                      </w:divsChild>
                    </w:div>
                    <w:div w:id="453132127">
                      <w:marLeft w:val="0"/>
                      <w:marRight w:val="0"/>
                      <w:marTop w:val="0"/>
                      <w:marBottom w:val="0"/>
                      <w:divBdr>
                        <w:top w:val="none" w:sz="0" w:space="0" w:color="auto"/>
                        <w:left w:val="none" w:sz="0" w:space="0" w:color="auto"/>
                        <w:bottom w:val="none" w:sz="0" w:space="0" w:color="auto"/>
                        <w:right w:val="none" w:sz="0" w:space="0" w:color="auto"/>
                      </w:divBdr>
                      <w:divsChild>
                        <w:div w:id="2133282792">
                          <w:marLeft w:val="0"/>
                          <w:marRight w:val="0"/>
                          <w:marTop w:val="0"/>
                          <w:marBottom w:val="0"/>
                          <w:divBdr>
                            <w:top w:val="none" w:sz="0" w:space="0" w:color="auto"/>
                            <w:left w:val="none" w:sz="0" w:space="0" w:color="auto"/>
                            <w:bottom w:val="none" w:sz="0" w:space="0" w:color="auto"/>
                            <w:right w:val="none" w:sz="0" w:space="0" w:color="auto"/>
                          </w:divBdr>
                        </w:div>
                      </w:divsChild>
                    </w:div>
                    <w:div w:id="458181899">
                      <w:marLeft w:val="0"/>
                      <w:marRight w:val="0"/>
                      <w:marTop w:val="0"/>
                      <w:marBottom w:val="0"/>
                      <w:divBdr>
                        <w:top w:val="none" w:sz="0" w:space="0" w:color="auto"/>
                        <w:left w:val="none" w:sz="0" w:space="0" w:color="auto"/>
                        <w:bottom w:val="none" w:sz="0" w:space="0" w:color="auto"/>
                        <w:right w:val="none" w:sz="0" w:space="0" w:color="auto"/>
                      </w:divBdr>
                      <w:divsChild>
                        <w:div w:id="1410809094">
                          <w:marLeft w:val="0"/>
                          <w:marRight w:val="0"/>
                          <w:marTop w:val="0"/>
                          <w:marBottom w:val="0"/>
                          <w:divBdr>
                            <w:top w:val="none" w:sz="0" w:space="0" w:color="auto"/>
                            <w:left w:val="none" w:sz="0" w:space="0" w:color="auto"/>
                            <w:bottom w:val="none" w:sz="0" w:space="0" w:color="auto"/>
                            <w:right w:val="none" w:sz="0" w:space="0" w:color="auto"/>
                          </w:divBdr>
                        </w:div>
                      </w:divsChild>
                    </w:div>
                    <w:div w:id="464936343">
                      <w:marLeft w:val="0"/>
                      <w:marRight w:val="0"/>
                      <w:marTop w:val="0"/>
                      <w:marBottom w:val="0"/>
                      <w:divBdr>
                        <w:top w:val="none" w:sz="0" w:space="0" w:color="auto"/>
                        <w:left w:val="none" w:sz="0" w:space="0" w:color="auto"/>
                        <w:bottom w:val="none" w:sz="0" w:space="0" w:color="auto"/>
                        <w:right w:val="none" w:sz="0" w:space="0" w:color="auto"/>
                      </w:divBdr>
                      <w:divsChild>
                        <w:div w:id="1028484164">
                          <w:marLeft w:val="0"/>
                          <w:marRight w:val="0"/>
                          <w:marTop w:val="0"/>
                          <w:marBottom w:val="0"/>
                          <w:divBdr>
                            <w:top w:val="none" w:sz="0" w:space="0" w:color="auto"/>
                            <w:left w:val="none" w:sz="0" w:space="0" w:color="auto"/>
                            <w:bottom w:val="none" w:sz="0" w:space="0" w:color="auto"/>
                            <w:right w:val="none" w:sz="0" w:space="0" w:color="auto"/>
                          </w:divBdr>
                        </w:div>
                      </w:divsChild>
                    </w:div>
                    <w:div w:id="480780797">
                      <w:marLeft w:val="0"/>
                      <w:marRight w:val="0"/>
                      <w:marTop w:val="0"/>
                      <w:marBottom w:val="0"/>
                      <w:divBdr>
                        <w:top w:val="none" w:sz="0" w:space="0" w:color="auto"/>
                        <w:left w:val="none" w:sz="0" w:space="0" w:color="auto"/>
                        <w:bottom w:val="none" w:sz="0" w:space="0" w:color="auto"/>
                        <w:right w:val="none" w:sz="0" w:space="0" w:color="auto"/>
                      </w:divBdr>
                    </w:div>
                    <w:div w:id="495998227">
                      <w:marLeft w:val="0"/>
                      <w:marRight w:val="0"/>
                      <w:marTop w:val="0"/>
                      <w:marBottom w:val="0"/>
                      <w:divBdr>
                        <w:top w:val="none" w:sz="0" w:space="0" w:color="auto"/>
                        <w:left w:val="none" w:sz="0" w:space="0" w:color="auto"/>
                        <w:bottom w:val="none" w:sz="0" w:space="0" w:color="auto"/>
                        <w:right w:val="none" w:sz="0" w:space="0" w:color="auto"/>
                      </w:divBdr>
                      <w:divsChild>
                        <w:div w:id="1702628694">
                          <w:marLeft w:val="0"/>
                          <w:marRight w:val="0"/>
                          <w:marTop w:val="0"/>
                          <w:marBottom w:val="0"/>
                          <w:divBdr>
                            <w:top w:val="none" w:sz="0" w:space="0" w:color="auto"/>
                            <w:left w:val="none" w:sz="0" w:space="0" w:color="auto"/>
                            <w:bottom w:val="none" w:sz="0" w:space="0" w:color="auto"/>
                            <w:right w:val="none" w:sz="0" w:space="0" w:color="auto"/>
                          </w:divBdr>
                        </w:div>
                      </w:divsChild>
                    </w:div>
                    <w:div w:id="497035574">
                      <w:marLeft w:val="0"/>
                      <w:marRight w:val="0"/>
                      <w:marTop w:val="0"/>
                      <w:marBottom w:val="0"/>
                      <w:divBdr>
                        <w:top w:val="none" w:sz="0" w:space="0" w:color="auto"/>
                        <w:left w:val="none" w:sz="0" w:space="0" w:color="auto"/>
                        <w:bottom w:val="none" w:sz="0" w:space="0" w:color="auto"/>
                        <w:right w:val="none" w:sz="0" w:space="0" w:color="auto"/>
                      </w:divBdr>
                    </w:div>
                    <w:div w:id="518741301">
                      <w:marLeft w:val="0"/>
                      <w:marRight w:val="0"/>
                      <w:marTop w:val="0"/>
                      <w:marBottom w:val="0"/>
                      <w:divBdr>
                        <w:top w:val="none" w:sz="0" w:space="0" w:color="auto"/>
                        <w:left w:val="none" w:sz="0" w:space="0" w:color="auto"/>
                        <w:bottom w:val="none" w:sz="0" w:space="0" w:color="auto"/>
                        <w:right w:val="none" w:sz="0" w:space="0" w:color="auto"/>
                      </w:divBdr>
                      <w:divsChild>
                        <w:div w:id="847601785">
                          <w:marLeft w:val="0"/>
                          <w:marRight w:val="0"/>
                          <w:marTop w:val="0"/>
                          <w:marBottom w:val="0"/>
                          <w:divBdr>
                            <w:top w:val="none" w:sz="0" w:space="0" w:color="auto"/>
                            <w:left w:val="none" w:sz="0" w:space="0" w:color="auto"/>
                            <w:bottom w:val="none" w:sz="0" w:space="0" w:color="auto"/>
                            <w:right w:val="none" w:sz="0" w:space="0" w:color="auto"/>
                          </w:divBdr>
                        </w:div>
                      </w:divsChild>
                    </w:div>
                    <w:div w:id="522986321">
                      <w:marLeft w:val="0"/>
                      <w:marRight w:val="0"/>
                      <w:marTop w:val="0"/>
                      <w:marBottom w:val="0"/>
                      <w:divBdr>
                        <w:top w:val="none" w:sz="0" w:space="0" w:color="auto"/>
                        <w:left w:val="none" w:sz="0" w:space="0" w:color="auto"/>
                        <w:bottom w:val="none" w:sz="0" w:space="0" w:color="auto"/>
                        <w:right w:val="none" w:sz="0" w:space="0" w:color="auto"/>
                      </w:divBdr>
                    </w:div>
                    <w:div w:id="523137384">
                      <w:marLeft w:val="0"/>
                      <w:marRight w:val="0"/>
                      <w:marTop w:val="0"/>
                      <w:marBottom w:val="0"/>
                      <w:divBdr>
                        <w:top w:val="none" w:sz="0" w:space="0" w:color="auto"/>
                        <w:left w:val="none" w:sz="0" w:space="0" w:color="auto"/>
                        <w:bottom w:val="none" w:sz="0" w:space="0" w:color="auto"/>
                        <w:right w:val="none" w:sz="0" w:space="0" w:color="auto"/>
                      </w:divBdr>
                    </w:div>
                    <w:div w:id="530535887">
                      <w:marLeft w:val="0"/>
                      <w:marRight w:val="0"/>
                      <w:marTop w:val="0"/>
                      <w:marBottom w:val="0"/>
                      <w:divBdr>
                        <w:top w:val="none" w:sz="0" w:space="0" w:color="auto"/>
                        <w:left w:val="none" w:sz="0" w:space="0" w:color="auto"/>
                        <w:bottom w:val="none" w:sz="0" w:space="0" w:color="auto"/>
                        <w:right w:val="none" w:sz="0" w:space="0" w:color="auto"/>
                      </w:divBdr>
                    </w:div>
                    <w:div w:id="531112029">
                      <w:marLeft w:val="0"/>
                      <w:marRight w:val="0"/>
                      <w:marTop w:val="0"/>
                      <w:marBottom w:val="0"/>
                      <w:divBdr>
                        <w:top w:val="none" w:sz="0" w:space="0" w:color="auto"/>
                        <w:left w:val="none" w:sz="0" w:space="0" w:color="auto"/>
                        <w:bottom w:val="none" w:sz="0" w:space="0" w:color="auto"/>
                        <w:right w:val="none" w:sz="0" w:space="0" w:color="auto"/>
                      </w:divBdr>
                    </w:div>
                    <w:div w:id="532155811">
                      <w:marLeft w:val="0"/>
                      <w:marRight w:val="0"/>
                      <w:marTop w:val="0"/>
                      <w:marBottom w:val="0"/>
                      <w:divBdr>
                        <w:top w:val="none" w:sz="0" w:space="0" w:color="auto"/>
                        <w:left w:val="none" w:sz="0" w:space="0" w:color="auto"/>
                        <w:bottom w:val="none" w:sz="0" w:space="0" w:color="auto"/>
                        <w:right w:val="none" w:sz="0" w:space="0" w:color="auto"/>
                      </w:divBdr>
                      <w:divsChild>
                        <w:div w:id="379090966">
                          <w:marLeft w:val="0"/>
                          <w:marRight w:val="0"/>
                          <w:marTop w:val="0"/>
                          <w:marBottom w:val="0"/>
                          <w:divBdr>
                            <w:top w:val="none" w:sz="0" w:space="0" w:color="auto"/>
                            <w:left w:val="none" w:sz="0" w:space="0" w:color="auto"/>
                            <w:bottom w:val="none" w:sz="0" w:space="0" w:color="auto"/>
                            <w:right w:val="none" w:sz="0" w:space="0" w:color="auto"/>
                          </w:divBdr>
                        </w:div>
                      </w:divsChild>
                    </w:div>
                    <w:div w:id="535775259">
                      <w:marLeft w:val="0"/>
                      <w:marRight w:val="0"/>
                      <w:marTop w:val="0"/>
                      <w:marBottom w:val="0"/>
                      <w:divBdr>
                        <w:top w:val="none" w:sz="0" w:space="0" w:color="auto"/>
                        <w:left w:val="none" w:sz="0" w:space="0" w:color="auto"/>
                        <w:bottom w:val="none" w:sz="0" w:space="0" w:color="auto"/>
                        <w:right w:val="none" w:sz="0" w:space="0" w:color="auto"/>
                      </w:divBdr>
                      <w:divsChild>
                        <w:div w:id="822311161">
                          <w:marLeft w:val="0"/>
                          <w:marRight w:val="0"/>
                          <w:marTop w:val="0"/>
                          <w:marBottom w:val="0"/>
                          <w:divBdr>
                            <w:top w:val="none" w:sz="0" w:space="0" w:color="auto"/>
                            <w:left w:val="none" w:sz="0" w:space="0" w:color="auto"/>
                            <w:bottom w:val="none" w:sz="0" w:space="0" w:color="auto"/>
                            <w:right w:val="none" w:sz="0" w:space="0" w:color="auto"/>
                          </w:divBdr>
                        </w:div>
                      </w:divsChild>
                    </w:div>
                    <w:div w:id="537739803">
                      <w:marLeft w:val="0"/>
                      <w:marRight w:val="0"/>
                      <w:marTop w:val="0"/>
                      <w:marBottom w:val="0"/>
                      <w:divBdr>
                        <w:top w:val="none" w:sz="0" w:space="0" w:color="auto"/>
                        <w:left w:val="none" w:sz="0" w:space="0" w:color="auto"/>
                        <w:bottom w:val="none" w:sz="0" w:space="0" w:color="auto"/>
                        <w:right w:val="none" w:sz="0" w:space="0" w:color="auto"/>
                      </w:divBdr>
                      <w:divsChild>
                        <w:div w:id="1485463096">
                          <w:marLeft w:val="0"/>
                          <w:marRight w:val="0"/>
                          <w:marTop w:val="0"/>
                          <w:marBottom w:val="0"/>
                          <w:divBdr>
                            <w:top w:val="none" w:sz="0" w:space="0" w:color="auto"/>
                            <w:left w:val="none" w:sz="0" w:space="0" w:color="auto"/>
                            <w:bottom w:val="none" w:sz="0" w:space="0" w:color="auto"/>
                            <w:right w:val="none" w:sz="0" w:space="0" w:color="auto"/>
                          </w:divBdr>
                        </w:div>
                      </w:divsChild>
                    </w:div>
                    <w:div w:id="538929785">
                      <w:marLeft w:val="0"/>
                      <w:marRight w:val="0"/>
                      <w:marTop w:val="0"/>
                      <w:marBottom w:val="0"/>
                      <w:divBdr>
                        <w:top w:val="none" w:sz="0" w:space="0" w:color="auto"/>
                        <w:left w:val="none" w:sz="0" w:space="0" w:color="auto"/>
                        <w:bottom w:val="none" w:sz="0" w:space="0" w:color="auto"/>
                        <w:right w:val="none" w:sz="0" w:space="0" w:color="auto"/>
                      </w:divBdr>
                    </w:div>
                    <w:div w:id="540017001">
                      <w:marLeft w:val="0"/>
                      <w:marRight w:val="0"/>
                      <w:marTop w:val="0"/>
                      <w:marBottom w:val="0"/>
                      <w:divBdr>
                        <w:top w:val="none" w:sz="0" w:space="0" w:color="auto"/>
                        <w:left w:val="none" w:sz="0" w:space="0" w:color="auto"/>
                        <w:bottom w:val="none" w:sz="0" w:space="0" w:color="auto"/>
                        <w:right w:val="none" w:sz="0" w:space="0" w:color="auto"/>
                      </w:divBdr>
                    </w:div>
                    <w:div w:id="545720020">
                      <w:marLeft w:val="0"/>
                      <w:marRight w:val="0"/>
                      <w:marTop w:val="0"/>
                      <w:marBottom w:val="0"/>
                      <w:divBdr>
                        <w:top w:val="none" w:sz="0" w:space="0" w:color="auto"/>
                        <w:left w:val="none" w:sz="0" w:space="0" w:color="auto"/>
                        <w:bottom w:val="none" w:sz="0" w:space="0" w:color="auto"/>
                        <w:right w:val="none" w:sz="0" w:space="0" w:color="auto"/>
                      </w:divBdr>
                      <w:divsChild>
                        <w:div w:id="1819153447">
                          <w:marLeft w:val="0"/>
                          <w:marRight w:val="0"/>
                          <w:marTop w:val="0"/>
                          <w:marBottom w:val="0"/>
                          <w:divBdr>
                            <w:top w:val="none" w:sz="0" w:space="0" w:color="auto"/>
                            <w:left w:val="none" w:sz="0" w:space="0" w:color="auto"/>
                            <w:bottom w:val="none" w:sz="0" w:space="0" w:color="auto"/>
                            <w:right w:val="none" w:sz="0" w:space="0" w:color="auto"/>
                          </w:divBdr>
                        </w:div>
                      </w:divsChild>
                    </w:div>
                    <w:div w:id="547381831">
                      <w:marLeft w:val="0"/>
                      <w:marRight w:val="0"/>
                      <w:marTop w:val="0"/>
                      <w:marBottom w:val="0"/>
                      <w:divBdr>
                        <w:top w:val="none" w:sz="0" w:space="0" w:color="auto"/>
                        <w:left w:val="none" w:sz="0" w:space="0" w:color="auto"/>
                        <w:bottom w:val="none" w:sz="0" w:space="0" w:color="auto"/>
                        <w:right w:val="none" w:sz="0" w:space="0" w:color="auto"/>
                      </w:divBdr>
                    </w:div>
                    <w:div w:id="548883253">
                      <w:marLeft w:val="0"/>
                      <w:marRight w:val="0"/>
                      <w:marTop w:val="0"/>
                      <w:marBottom w:val="0"/>
                      <w:divBdr>
                        <w:top w:val="none" w:sz="0" w:space="0" w:color="auto"/>
                        <w:left w:val="none" w:sz="0" w:space="0" w:color="auto"/>
                        <w:bottom w:val="none" w:sz="0" w:space="0" w:color="auto"/>
                        <w:right w:val="none" w:sz="0" w:space="0" w:color="auto"/>
                      </w:divBdr>
                    </w:div>
                    <w:div w:id="553273087">
                      <w:marLeft w:val="0"/>
                      <w:marRight w:val="0"/>
                      <w:marTop w:val="0"/>
                      <w:marBottom w:val="0"/>
                      <w:divBdr>
                        <w:top w:val="none" w:sz="0" w:space="0" w:color="auto"/>
                        <w:left w:val="none" w:sz="0" w:space="0" w:color="auto"/>
                        <w:bottom w:val="none" w:sz="0" w:space="0" w:color="auto"/>
                        <w:right w:val="none" w:sz="0" w:space="0" w:color="auto"/>
                      </w:divBdr>
                      <w:divsChild>
                        <w:div w:id="1915699719">
                          <w:marLeft w:val="0"/>
                          <w:marRight w:val="0"/>
                          <w:marTop w:val="0"/>
                          <w:marBottom w:val="0"/>
                          <w:divBdr>
                            <w:top w:val="none" w:sz="0" w:space="0" w:color="auto"/>
                            <w:left w:val="none" w:sz="0" w:space="0" w:color="auto"/>
                            <w:bottom w:val="none" w:sz="0" w:space="0" w:color="auto"/>
                            <w:right w:val="none" w:sz="0" w:space="0" w:color="auto"/>
                          </w:divBdr>
                        </w:div>
                      </w:divsChild>
                    </w:div>
                    <w:div w:id="554466263">
                      <w:marLeft w:val="0"/>
                      <w:marRight w:val="0"/>
                      <w:marTop w:val="0"/>
                      <w:marBottom w:val="0"/>
                      <w:divBdr>
                        <w:top w:val="none" w:sz="0" w:space="0" w:color="auto"/>
                        <w:left w:val="none" w:sz="0" w:space="0" w:color="auto"/>
                        <w:bottom w:val="none" w:sz="0" w:space="0" w:color="auto"/>
                        <w:right w:val="none" w:sz="0" w:space="0" w:color="auto"/>
                      </w:divBdr>
                    </w:div>
                    <w:div w:id="562255220">
                      <w:marLeft w:val="0"/>
                      <w:marRight w:val="0"/>
                      <w:marTop w:val="0"/>
                      <w:marBottom w:val="0"/>
                      <w:divBdr>
                        <w:top w:val="none" w:sz="0" w:space="0" w:color="auto"/>
                        <w:left w:val="none" w:sz="0" w:space="0" w:color="auto"/>
                        <w:bottom w:val="none" w:sz="0" w:space="0" w:color="auto"/>
                        <w:right w:val="none" w:sz="0" w:space="0" w:color="auto"/>
                      </w:divBdr>
                    </w:div>
                    <w:div w:id="563835029">
                      <w:marLeft w:val="0"/>
                      <w:marRight w:val="0"/>
                      <w:marTop w:val="0"/>
                      <w:marBottom w:val="0"/>
                      <w:divBdr>
                        <w:top w:val="none" w:sz="0" w:space="0" w:color="auto"/>
                        <w:left w:val="none" w:sz="0" w:space="0" w:color="auto"/>
                        <w:bottom w:val="none" w:sz="0" w:space="0" w:color="auto"/>
                        <w:right w:val="none" w:sz="0" w:space="0" w:color="auto"/>
                      </w:divBdr>
                    </w:div>
                    <w:div w:id="564608854">
                      <w:marLeft w:val="0"/>
                      <w:marRight w:val="0"/>
                      <w:marTop w:val="0"/>
                      <w:marBottom w:val="0"/>
                      <w:divBdr>
                        <w:top w:val="none" w:sz="0" w:space="0" w:color="auto"/>
                        <w:left w:val="none" w:sz="0" w:space="0" w:color="auto"/>
                        <w:bottom w:val="none" w:sz="0" w:space="0" w:color="auto"/>
                        <w:right w:val="none" w:sz="0" w:space="0" w:color="auto"/>
                      </w:divBdr>
                    </w:div>
                    <w:div w:id="586039183">
                      <w:marLeft w:val="0"/>
                      <w:marRight w:val="0"/>
                      <w:marTop w:val="0"/>
                      <w:marBottom w:val="0"/>
                      <w:divBdr>
                        <w:top w:val="none" w:sz="0" w:space="0" w:color="auto"/>
                        <w:left w:val="none" w:sz="0" w:space="0" w:color="auto"/>
                        <w:bottom w:val="none" w:sz="0" w:space="0" w:color="auto"/>
                        <w:right w:val="none" w:sz="0" w:space="0" w:color="auto"/>
                      </w:divBdr>
                      <w:divsChild>
                        <w:div w:id="1105685222">
                          <w:marLeft w:val="0"/>
                          <w:marRight w:val="0"/>
                          <w:marTop w:val="0"/>
                          <w:marBottom w:val="0"/>
                          <w:divBdr>
                            <w:top w:val="none" w:sz="0" w:space="0" w:color="auto"/>
                            <w:left w:val="none" w:sz="0" w:space="0" w:color="auto"/>
                            <w:bottom w:val="none" w:sz="0" w:space="0" w:color="auto"/>
                            <w:right w:val="none" w:sz="0" w:space="0" w:color="auto"/>
                          </w:divBdr>
                        </w:div>
                      </w:divsChild>
                    </w:div>
                    <w:div w:id="592738060">
                      <w:marLeft w:val="0"/>
                      <w:marRight w:val="0"/>
                      <w:marTop w:val="0"/>
                      <w:marBottom w:val="0"/>
                      <w:divBdr>
                        <w:top w:val="none" w:sz="0" w:space="0" w:color="auto"/>
                        <w:left w:val="none" w:sz="0" w:space="0" w:color="auto"/>
                        <w:bottom w:val="none" w:sz="0" w:space="0" w:color="auto"/>
                        <w:right w:val="none" w:sz="0" w:space="0" w:color="auto"/>
                      </w:divBdr>
                      <w:divsChild>
                        <w:div w:id="627587514">
                          <w:marLeft w:val="0"/>
                          <w:marRight w:val="0"/>
                          <w:marTop w:val="0"/>
                          <w:marBottom w:val="0"/>
                          <w:divBdr>
                            <w:top w:val="none" w:sz="0" w:space="0" w:color="auto"/>
                            <w:left w:val="none" w:sz="0" w:space="0" w:color="auto"/>
                            <w:bottom w:val="none" w:sz="0" w:space="0" w:color="auto"/>
                            <w:right w:val="none" w:sz="0" w:space="0" w:color="auto"/>
                          </w:divBdr>
                        </w:div>
                      </w:divsChild>
                    </w:div>
                    <w:div w:id="595551744">
                      <w:marLeft w:val="0"/>
                      <w:marRight w:val="0"/>
                      <w:marTop w:val="0"/>
                      <w:marBottom w:val="0"/>
                      <w:divBdr>
                        <w:top w:val="none" w:sz="0" w:space="0" w:color="auto"/>
                        <w:left w:val="none" w:sz="0" w:space="0" w:color="auto"/>
                        <w:bottom w:val="none" w:sz="0" w:space="0" w:color="auto"/>
                        <w:right w:val="none" w:sz="0" w:space="0" w:color="auto"/>
                      </w:divBdr>
                      <w:divsChild>
                        <w:div w:id="1269701771">
                          <w:marLeft w:val="0"/>
                          <w:marRight w:val="0"/>
                          <w:marTop w:val="0"/>
                          <w:marBottom w:val="0"/>
                          <w:divBdr>
                            <w:top w:val="none" w:sz="0" w:space="0" w:color="auto"/>
                            <w:left w:val="none" w:sz="0" w:space="0" w:color="auto"/>
                            <w:bottom w:val="none" w:sz="0" w:space="0" w:color="auto"/>
                            <w:right w:val="none" w:sz="0" w:space="0" w:color="auto"/>
                          </w:divBdr>
                        </w:div>
                      </w:divsChild>
                    </w:div>
                    <w:div w:id="601497271">
                      <w:marLeft w:val="0"/>
                      <w:marRight w:val="0"/>
                      <w:marTop w:val="0"/>
                      <w:marBottom w:val="0"/>
                      <w:divBdr>
                        <w:top w:val="none" w:sz="0" w:space="0" w:color="auto"/>
                        <w:left w:val="none" w:sz="0" w:space="0" w:color="auto"/>
                        <w:bottom w:val="none" w:sz="0" w:space="0" w:color="auto"/>
                        <w:right w:val="none" w:sz="0" w:space="0" w:color="auto"/>
                      </w:divBdr>
                      <w:divsChild>
                        <w:div w:id="1411736487">
                          <w:marLeft w:val="0"/>
                          <w:marRight w:val="0"/>
                          <w:marTop w:val="0"/>
                          <w:marBottom w:val="0"/>
                          <w:divBdr>
                            <w:top w:val="none" w:sz="0" w:space="0" w:color="auto"/>
                            <w:left w:val="none" w:sz="0" w:space="0" w:color="auto"/>
                            <w:bottom w:val="none" w:sz="0" w:space="0" w:color="auto"/>
                            <w:right w:val="none" w:sz="0" w:space="0" w:color="auto"/>
                          </w:divBdr>
                        </w:div>
                      </w:divsChild>
                    </w:div>
                    <w:div w:id="611672047">
                      <w:marLeft w:val="0"/>
                      <w:marRight w:val="0"/>
                      <w:marTop w:val="0"/>
                      <w:marBottom w:val="0"/>
                      <w:divBdr>
                        <w:top w:val="none" w:sz="0" w:space="0" w:color="auto"/>
                        <w:left w:val="none" w:sz="0" w:space="0" w:color="auto"/>
                        <w:bottom w:val="none" w:sz="0" w:space="0" w:color="auto"/>
                        <w:right w:val="none" w:sz="0" w:space="0" w:color="auto"/>
                      </w:divBdr>
                      <w:divsChild>
                        <w:div w:id="391394619">
                          <w:marLeft w:val="0"/>
                          <w:marRight w:val="0"/>
                          <w:marTop w:val="0"/>
                          <w:marBottom w:val="0"/>
                          <w:divBdr>
                            <w:top w:val="none" w:sz="0" w:space="0" w:color="auto"/>
                            <w:left w:val="none" w:sz="0" w:space="0" w:color="auto"/>
                            <w:bottom w:val="none" w:sz="0" w:space="0" w:color="auto"/>
                            <w:right w:val="none" w:sz="0" w:space="0" w:color="auto"/>
                          </w:divBdr>
                        </w:div>
                      </w:divsChild>
                    </w:div>
                    <w:div w:id="615452644">
                      <w:marLeft w:val="0"/>
                      <w:marRight w:val="0"/>
                      <w:marTop w:val="0"/>
                      <w:marBottom w:val="0"/>
                      <w:divBdr>
                        <w:top w:val="none" w:sz="0" w:space="0" w:color="auto"/>
                        <w:left w:val="none" w:sz="0" w:space="0" w:color="auto"/>
                        <w:bottom w:val="none" w:sz="0" w:space="0" w:color="auto"/>
                        <w:right w:val="none" w:sz="0" w:space="0" w:color="auto"/>
                      </w:divBdr>
                    </w:div>
                    <w:div w:id="626544823">
                      <w:marLeft w:val="0"/>
                      <w:marRight w:val="0"/>
                      <w:marTop w:val="0"/>
                      <w:marBottom w:val="0"/>
                      <w:divBdr>
                        <w:top w:val="none" w:sz="0" w:space="0" w:color="auto"/>
                        <w:left w:val="none" w:sz="0" w:space="0" w:color="auto"/>
                        <w:bottom w:val="none" w:sz="0" w:space="0" w:color="auto"/>
                        <w:right w:val="none" w:sz="0" w:space="0" w:color="auto"/>
                      </w:divBdr>
                      <w:divsChild>
                        <w:div w:id="791246667">
                          <w:marLeft w:val="0"/>
                          <w:marRight w:val="0"/>
                          <w:marTop w:val="0"/>
                          <w:marBottom w:val="0"/>
                          <w:divBdr>
                            <w:top w:val="none" w:sz="0" w:space="0" w:color="auto"/>
                            <w:left w:val="none" w:sz="0" w:space="0" w:color="auto"/>
                            <w:bottom w:val="none" w:sz="0" w:space="0" w:color="auto"/>
                            <w:right w:val="none" w:sz="0" w:space="0" w:color="auto"/>
                          </w:divBdr>
                        </w:div>
                      </w:divsChild>
                    </w:div>
                    <w:div w:id="648946000">
                      <w:marLeft w:val="0"/>
                      <w:marRight w:val="0"/>
                      <w:marTop w:val="0"/>
                      <w:marBottom w:val="0"/>
                      <w:divBdr>
                        <w:top w:val="none" w:sz="0" w:space="0" w:color="auto"/>
                        <w:left w:val="none" w:sz="0" w:space="0" w:color="auto"/>
                        <w:bottom w:val="none" w:sz="0" w:space="0" w:color="auto"/>
                        <w:right w:val="none" w:sz="0" w:space="0" w:color="auto"/>
                      </w:divBdr>
                      <w:divsChild>
                        <w:div w:id="565804832">
                          <w:marLeft w:val="0"/>
                          <w:marRight w:val="0"/>
                          <w:marTop w:val="0"/>
                          <w:marBottom w:val="0"/>
                          <w:divBdr>
                            <w:top w:val="none" w:sz="0" w:space="0" w:color="auto"/>
                            <w:left w:val="none" w:sz="0" w:space="0" w:color="auto"/>
                            <w:bottom w:val="none" w:sz="0" w:space="0" w:color="auto"/>
                            <w:right w:val="none" w:sz="0" w:space="0" w:color="auto"/>
                          </w:divBdr>
                        </w:div>
                      </w:divsChild>
                    </w:div>
                    <w:div w:id="651569193">
                      <w:marLeft w:val="0"/>
                      <w:marRight w:val="0"/>
                      <w:marTop w:val="0"/>
                      <w:marBottom w:val="0"/>
                      <w:divBdr>
                        <w:top w:val="none" w:sz="0" w:space="0" w:color="auto"/>
                        <w:left w:val="none" w:sz="0" w:space="0" w:color="auto"/>
                        <w:bottom w:val="none" w:sz="0" w:space="0" w:color="auto"/>
                        <w:right w:val="none" w:sz="0" w:space="0" w:color="auto"/>
                      </w:divBdr>
                    </w:div>
                    <w:div w:id="651762196">
                      <w:marLeft w:val="0"/>
                      <w:marRight w:val="0"/>
                      <w:marTop w:val="0"/>
                      <w:marBottom w:val="0"/>
                      <w:divBdr>
                        <w:top w:val="none" w:sz="0" w:space="0" w:color="auto"/>
                        <w:left w:val="none" w:sz="0" w:space="0" w:color="auto"/>
                        <w:bottom w:val="none" w:sz="0" w:space="0" w:color="auto"/>
                        <w:right w:val="none" w:sz="0" w:space="0" w:color="auto"/>
                      </w:divBdr>
                      <w:divsChild>
                        <w:div w:id="395324163">
                          <w:marLeft w:val="0"/>
                          <w:marRight w:val="0"/>
                          <w:marTop w:val="0"/>
                          <w:marBottom w:val="0"/>
                          <w:divBdr>
                            <w:top w:val="none" w:sz="0" w:space="0" w:color="auto"/>
                            <w:left w:val="none" w:sz="0" w:space="0" w:color="auto"/>
                            <w:bottom w:val="none" w:sz="0" w:space="0" w:color="auto"/>
                            <w:right w:val="none" w:sz="0" w:space="0" w:color="auto"/>
                          </w:divBdr>
                        </w:div>
                      </w:divsChild>
                    </w:div>
                    <w:div w:id="652296743">
                      <w:marLeft w:val="0"/>
                      <w:marRight w:val="0"/>
                      <w:marTop w:val="0"/>
                      <w:marBottom w:val="0"/>
                      <w:divBdr>
                        <w:top w:val="none" w:sz="0" w:space="0" w:color="auto"/>
                        <w:left w:val="none" w:sz="0" w:space="0" w:color="auto"/>
                        <w:bottom w:val="none" w:sz="0" w:space="0" w:color="auto"/>
                        <w:right w:val="none" w:sz="0" w:space="0" w:color="auto"/>
                      </w:divBdr>
                      <w:divsChild>
                        <w:div w:id="1576354311">
                          <w:marLeft w:val="0"/>
                          <w:marRight w:val="0"/>
                          <w:marTop w:val="0"/>
                          <w:marBottom w:val="0"/>
                          <w:divBdr>
                            <w:top w:val="none" w:sz="0" w:space="0" w:color="auto"/>
                            <w:left w:val="none" w:sz="0" w:space="0" w:color="auto"/>
                            <w:bottom w:val="none" w:sz="0" w:space="0" w:color="auto"/>
                            <w:right w:val="none" w:sz="0" w:space="0" w:color="auto"/>
                          </w:divBdr>
                        </w:div>
                      </w:divsChild>
                    </w:div>
                    <w:div w:id="655379909">
                      <w:marLeft w:val="0"/>
                      <w:marRight w:val="0"/>
                      <w:marTop w:val="0"/>
                      <w:marBottom w:val="0"/>
                      <w:divBdr>
                        <w:top w:val="none" w:sz="0" w:space="0" w:color="auto"/>
                        <w:left w:val="none" w:sz="0" w:space="0" w:color="auto"/>
                        <w:bottom w:val="none" w:sz="0" w:space="0" w:color="auto"/>
                        <w:right w:val="none" w:sz="0" w:space="0" w:color="auto"/>
                      </w:divBdr>
                      <w:divsChild>
                        <w:div w:id="1311592401">
                          <w:marLeft w:val="0"/>
                          <w:marRight w:val="0"/>
                          <w:marTop w:val="0"/>
                          <w:marBottom w:val="0"/>
                          <w:divBdr>
                            <w:top w:val="none" w:sz="0" w:space="0" w:color="auto"/>
                            <w:left w:val="none" w:sz="0" w:space="0" w:color="auto"/>
                            <w:bottom w:val="none" w:sz="0" w:space="0" w:color="auto"/>
                            <w:right w:val="none" w:sz="0" w:space="0" w:color="auto"/>
                          </w:divBdr>
                        </w:div>
                      </w:divsChild>
                    </w:div>
                    <w:div w:id="660473031">
                      <w:marLeft w:val="0"/>
                      <w:marRight w:val="0"/>
                      <w:marTop w:val="0"/>
                      <w:marBottom w:val="0"/>
                      <w:divBdr>
                        <w:top w:val="none" w:sz="0" w:space="0" w:color="auto"/>
                        <w:left w:val="none" w:sz="0" w:space="0" w:color="auto"/>
                        <w:bottom w:val="none" w:sz="0" w:space="0" w:color="auto"/>
                        <w:right w:val="none" w:sz="0" w:space="0" w:color="auto"/>
                      </w:divBdr>
                      <w:divsChild>
                        <w:div w:id="742024370">
                          <w:marLeft w:val="0"/>
                          <w:marRight w:val="0"/>
                          <w:marTop w:val="0"/>
                          <w:marBottom w:val="0"/>
                          <w:divBdr>
                            <w:top w:val="none" w:sz="0" w:space="0" w:color="auto"/>
                            <w:left w:val="none" w:sz="0" w:space="0" w:color="auto"/>
                            <w:bottom w:val="none" w:sz="0" w:space="0" w:color="auto"/>
                            <w:right w:val="none" w:sz="0" w:space="0" w:color="auto"/>
                          </w:divBdr>
                        </w:div>
                      </w:divsChild>
                    </w:div>
                    <w:div w:id="670107738">
                      <w:marLeft w:val="0"/>
                      <w:marRight w:val="0"/>
                      <w:marTop w:val="0"/>
                      <w:marBottom w:val="0"/>
                      <w:divBdr>
                        <w:top w:val="none" w:sz="0" w:space="0" w:color="auto"/>
                        <w:left w:val="none" w:sz="0" w:space="0" w:color="auto"/>
                        <w:bottom w:val="none" w:sz="0" w:space="0" w:color="auto"/>
                        <w:right w:val="none" w:sz="0" w:space="0" w:color="auto"/>
                      </w:divBdr>
                      <w:divsChild>
                        <w:div w:id="754128391">
                          <w:marLeft w:val="0"/>
                          <w:marRight w:val="0"/>
                          <w:marTop w:val="0"/>
                          <w:marBottom w:val="0"/>
                          <w:divBdr>
                            <w:top w:val="none" w:sz="0" w:space="0" w:color="auto"/>
                            <w:left w:val="none" w:sz="0" w:space="0" w:color="auto"/>
                            <w:bottom w:val="none" w:sz="0" w:space="0" w:color="auto"/>
                            <w:right w:val="none" w:sz="0" w:space="0" w:color="auto"/>
                          </w:divBdr>
                        </w:div>
                      </w:divsChild>
                    </w:div>
                    <w:div w:id="670527155">
                      <w:marLeft w:val="0"/>
                      <w:marRight w:val="0"/>
                      <w:marTop w:val="0"/>
                      <w:marBottom w:val="0"/>
                      <w:divBdr>
                        <w:top w:val="none" w:sz="0" w:space="0" w:color="auto"/>
                        <w:left w:val="none" w:sz="0" w:space="0" w:color="auto"/>
                        <w:bottom w:val="none" w:sz="0" w:space="0" w:color="auto"/>
                        <w:right w:val="none" w:sz="0" w:space="0" w:color="auto"/>
                      </w:divBdr>
                    </w:div>
                    <w:div w:id="671102563">
                      <w:marLeft w:val="0"/>
                      <w:marRight w:val="0"/>
                      <w:marTop w:val="0"/>
                      <w:marBottom w:val="0"/>
                      <w:divBdr>
                        <w:top w:val="none" w:sz="0" w:space="0" w:color="auto"/>
                        <w:left w:val="none" w:sz="0" w:space="0" w:color="auto"/>
                        <w:bottom w:val="none" w:sz="0" w:space="0" w:color="auto"/>
                        <w:right w:val="none" w:sz="0" w:space="0" w:color="auto"/>
                      </w:divBdr>
                    </w:div>
                    <w:div w:id="683749275">
                      <w:marLeft w:val="0"/>
                      <w:marRight w:val="0"/>
                      <w:marTop w:val="0"/>
                      <w:marBottom w:val="0"/>
                      <w:divBdr>
                        <w:top w:val="none" w:sz="0" w:space="0" w:color="auto"/>
                        <w:left w:val="none" w:sz="0" w:space="0" w:color="auto"/>
                        <w:bottom w:val="none" w:sz="0" w:space="0" w:color="auto"/>
                        <w:right w:val="none" w:sz="0" w:space="0" w:color="auto"/>
                      </w:divBdr>
                    </w:div>
                    <w:div w:id="692071998">
                      <w:marLeft w:val="0"/>
                      <w:marRight w:val="0"/>
                      <w:marTop w:val="0"/>
                      <w:marBottom w:val="0"/>
                      <w:divBdr>
                        <w:top w:val="none" w:sz="0" w:space="0" w:color="auto"/>
                        <w:left w:val="none" w:sz="0" w:space="0" w:color="auto"/>
                        <w:bottom w:val="none" w:sz="0" w:space="0" w:color="auto"/>
                        <w:right w:val="none" w:sz="0" w:space="0" w:color="auto"/>
                      </w:divBdr>
                      <w:divsChild>
                        <w:div w:id="148447145">
                          <w:marLeft w:val="0"/>
                          <w:marRight w:val="0"/>
                          <w:marTop w:val="0"/>
                          <w:marBottom w:val="0"/>
                          <w:divBdr>
                            <w:top w:val="none" w:sz="0" w:space="0" w:color="auto"/>
                            <w:left w:val="none" w:sz="0" w:space="0" w:color="auto"/>
                            <w:bottom w:val="none" w:sz="0" w:space="0" w:color="auto"/>
                            <w:right w:val="none" w:sz="0" w:space="0" w:color="auto"/>
                          </w:divBdr>
                        </w:div>
                      </w:divsChild>
                    </w:div>
                    <w:div w:id="696547965">
                      <w:marLeft w:val="0"/>
                      <w:marRight w:val="0"/>
                      <w:marTop w:val="0"/>
                      <w:marBottom w:val="0"/>
                      <w:divBdr>
                        <w:top w:val="none" w:sz="0" w:space="0" w:color="auto"/>
                        <w:left w:val="none" w:sz="0" w:space="0" w:color="auto"/>
                        <w:bottom w:val="none" w:sz="0" w:space="0" w:color="auto"/>
                        <w:right w:val="none" w:sz="0" w:space="0" w:color="auto"/>
                      </w:divBdr>
                      <w:divsChild>
                        <w:div w:id="1973562195">
                          <w:marLeft w:val="0"/>
                          <w:marRight w:val="0"/>
                          <w:marTop w:val="0"/>
                          <w:marBottom w:val="0"/>
                          <w:divBdr>
                            <w:top w:val="none" w:sz="0" w:space="0" w:color="auto"/>
                            <w:left w:val="none" w:sz="0" w:space="0" w:color="auto"/>
                            <w:bottom w:val="none" w:sz="0" w:space="0" w:color="auto"/>
                            <w:right w:val="none" w:sz="0" w:space="0" w:color="auto"/>
                          </w:divBdr>
                        </w:div>
                      </w:divsChild>
                    </w:div>
                    <w:div w:id="700396097">
                      <w:marLeft w:val="0"/>
                      <w:marRight w:val="0"/>
                      <w:marTop w:val="0"/>
                      <w:marBottom w:val="0"/>
                      <w:divBdr>
                        <w:top w:val="none" w:sz="0" w:space="0" w:color="auto"/>
                        <w:left w:val="none" w:sz="0" w:space="0" w:color="auto"/>
                        <w:bottom w:val="none" w:sz="0" w:space="0" w:color="auto"/>
                        <w:right w:val="none" w:sz="0" w:space="0" w:color="auto"/>
                      </w:divBdr>
                    </w:div>
                    <w:div w:id="710150588">
                      <w:marLeft w:val="0"/>
                      <w:marRight w:val="0"/>
                      <w:marTop w:val="0"/>
                      <w:marBottom w:val="0"/>
                      <w:divBdr>
                        <w:top w:val="none" w:sz="0" w:space="0" w:color="auto"/>
                        <w:left w:val="none" w:sz="0" w:space="0" w:color="auto"/>
                        <w:bottom w:val="none" w:sz="0" w:space="0" w:color="auto"/>
                        <w:right w:val="none" w:sz="0" w:space="0" w:color="auto"/>
                      </w:divBdr>
                    </w:div>
                    <w:div w:id="726338454">
                      <w:marLeft w:val="0"/>
                      <w:marRight w:val="0"/>
                      <w:marTop w:val="0"/>
                      <w:marBottom w:val="0"/>
                      <w:divBdr>
                        <w:top w:val="none" w:sz="0" w:space="0" w:color="auto"/>
                        <w:left w:val="none" w:sz="0" w:space="0" w:color="auto"/>
                        <w:bottom w:val="none" w:sz="0" w:space="0" w:color="auto"/>
                        <w:right w:val="none" w:sz="0" w:space="0" w:color="auto"/>
                      </w:divBdr>
                      <w:divsChild>
                        <w:div w:id="869302032">
                          <w:marLeft w:val="0"/>
                          <w:marRight w:val="0"/>
                          <w:marTop w:val="0"/>
                          <w:marBottom w:val="0"/>
                          <w:divBdr>
                            <w:top w:val="none" w:sz="0" w:space="0" w:color="auto"/>
                            <w:left w:val="none" w:sz="0" w:space="0" w:color="auto"/>
                            <w:bottom w:val="none" w:sz="0" w:space="0" w:color="auto"/>
                            <w:right w:val="none" w:sz="0" w:space="0" w:color="auto"/>
                          </w:divBdr>
                        </w:div>
                      </w:divsChild>
                    </w:div>
                    <w:div w:id="731929470">
                      <w:marLeft w:val="0"/>
                      <w:marRight w:val="0"/>
                      <w:marTop w:val="0"/>
                      <w:marBottom w:val="0"/>
                      <w:divBdr>
                        <w:top w:val="none" w:sz="0" w:space="0" w:color="auto"/>
                        <w:left w:val="none" w:sz="0" w:space="0" w:color="auto"/>
                        <w:bottom w:val="none" w:sz="0" w:space="0" w:color="auto"/>
                        <w:right w:val="none" w:sz="0" w:space="0" w:color="auto"/>
                      </w:divBdr>
                    </w:div>
                    <w:div w:id="736785590">
                      <w:marLeft w:val="0"/>
                      <w:marRight w:val="0"/>
                      <w:marTop w:val="0"/>
                      <w:marBottom w:val="0"/>
                      <w:divBdr>
                        <w:top w:val="none" w:sz="0" w:space="0" w:color="auto"/>
                        <w:left w:val="none" w:sz="0" w:space="0" w:color="auto"/>
                        <w:bottom w:val="none" w:sz="0" w:space="0" w:color="auto"/>
                        <w:right w:val="none" w:sz="0" w:space="0" w:color="auto"/>
                      </w:divBdr>
                      <w:divsChild>
                        <w:div w:id="2113815394">
                          <w:marLeft w:val="0"/>
                          <w:marRight w:val="0"/>
                          <w:marTop w:val="0"/>
                          <w:marBottom w:val="0"/>
                          <w:divBdr>
                            <w:top w:val="none" w:sz="0" w:space="0" w:color="auto"/>
                            <w:left w:val="none" w:sz="0" w:space="0" w:color="auto"/>
                            <w:bottom w:val="none" w:sz="0" w:space="0" w:color="auto"/>
                            <w:right w:val="none" w:sz="0" w:space="0" w:color="auto"/>
                          </w:divBdr>
                        </w:div>
                      </w:divsChild>
                    </w:div>
                    <w:div w:id="749932570">
                      <w:marLeft w:val="0"/>
                      <w:marRight w:val="0"/>
                      <w:marTop w:val="0"/>
                      <w:marBottom w:val="0"/>
                      <w:divBdr>
                        <w:top w:val="none" w:sz="0" w:space="0" w:color="auto"/>
                        <w:left w:val="none" w:sz="0" w:space="0" w:color="auto"/>
                        <w:bottom w:val="none" w:sz="0" w:space="0" w:color="auto"/>
                        <w:right w:val="none" w:sz="0" w:space="0" w:color="auto"/>
                      </w:divBdr>
                    </w:div>
                    <w:div w:id="757025700">
                      <w:marLeft w:val="0"/>
                      <w:marRight w:val="0"/>
                      <w:marTop w:val="0"/>
                      <w:marBottom w:val="0"/>
                      <w:divBdr>
                        <w:top w:val="none" w:sz="0" w:space="0" w:color="auto"/>
                        <w:left w:val="none" w:sz="0" w:space="0" w:color="auto"/>
                        <w:bottom w:val="none" w:sz="0" w:space="0" w:color="auto"/>
                        <w:right w:val="none" w:sz="0" w:space="0" w:color="auto"/>
                      </w:divBdr>
                      <w:divsChild>
                        <w:div w:id="1789398281">
                          <w:marLeft w:val="0"/>
                          <w:marRight w:val="0"/>
                          <w:marTop w:val="0"/>
                          <w:marBottom w:val="0"/>
                          <w:divBdr>
                            <w:top w:val="none" w:sz="0" w:space="0" w:color="auto"/>
                            <w:left w:val="none" w:sz="0" w:space="0" w:color="auto"/>
                            <w:bottom w:val="none" w:sz="0" w:space="0" w:color="auto"/>
                            <w:right w:val="none" w:sz="0" w:space="0" w:color="auto"/>
                          </w:divBdr>
                        </w:div>
                      </w:divsChild>
                    </w:div>
                    <w:div w:id="758142640">
                      <w:marLeft w:val="0"/>
                      <w:marRight w:val="0"/>
                      <w:marTop w:val="0"/>
                      <w:marBottom w:val="0"/>
                      <w:divBdr>
                        <w:top w:val="none" w:sz="0" w:space="0" w:color="auto"/>
                        <w:left w:val="none" w:sz="0" w:space="0" w:color="auto"/>
                        <w:bottom w:val="none" w:sz="0" w:space="0" w:color="auto"/>
                        <w:right w:val="none" w:sz="0" w:space="0" w:color="auto"/>
                      </w:divBdr>
                    </w:div>
                    <w:div w:id="761101031">
                      <w:marLeft w:val="0"/>
                      <w:marRight w:val="0"/>
                      <w:marTop w:val="0"/>
                      <w:marBottom w:val="0"/>
                      <w:divBdr>
                        <w:top w:val="none" w:sz="0" w:space="0" w:color="auto"/>
                        <w:left w:val="none" w:sz="0" w:space="0" w:color="auto"/>
                        <w:bottom w:val="none" w:sz="0" w:space="0" w:color="auto"/>
                        <w:right w:val="none" w:sz="0" w:space="0" w:color="auto"/>
                      </w:divBdr>
                      <w:divsChild>
                        <w:div w:id="1872378048">
                          <w:marLeft w:val="0"/>
                          <w:marRight w:val="0"/>
                          <w:marTop w:val="0"/>
                          <w:marBottom w:val="0"/>
                          <w:divBdr>
                            <w:top w:val="none" w:sz="0" w:space="0" w:color="auto"/>
                            <w:left w:val="none" w:sz="0" w:space="0" w:color="auto"/>
                            <w:bottom w:val="none" w:sz="0" w:space="0" w:color="auto"/>
                            <w:right w:val="none" w:sz="0" w:space="0" w:color="auto"/>
                          </w:divBdr>
                        </w:div>
                      </w:divsChild>
                    </w:div>
                    <w:div w:id="780534847">
                      <w:marLeft w:val="0"/>
                      <w:marRight w:val="0"/>
                      <w:marTop w:val="0"/>
                      <w:marBottom w:val="0"/>
                      <w:divBdr>
                        <w:top w:val="none" w:sz="0" w:space="0" w:color="auto"/>
                        <w:left w:val="none" w:sz="0" w:space="0" w:color="auto"/>
                        <w:bottom w:val="none" w:sz="0" w:space="0" w:color="auto"/>
                        <w:right w:val="none" w:sz="0" w:space="0" w:color="auto"/>
                      </w:divBdr>
                      <w:divsChild>
                        <w:div w:id="1399934896">
                          <w:marLeft w:val="0"/>
                          <w:marRight w:val="0"/>
                          <w:marTop w:val="0"/>
                          <w:marBottom w:val="0"/>
                          <w:divBdr>
                            <w:top w:val="none" w:sz="0" w:space="0" w:color="auto"/>
                            <w:left w:val="none" w:sz="0" w:space="0" w:color="auto"/>
                            <w:bottom w:val="none" w:sz="0" w:space="0" w:color="auto"/>
                            <w:right w:val="none" w:sz="0" w:space="0" w:color="auto"/>
                          </w:divBdr>
                        </w:div>
                      </w:divsChild>
                    </w:div>
                    <w:div w:id="781071184">
                      <w:marLeft w:val="0"/>
                      <w:marRight w:val="0"/>
                      <w:marTop w:val="0"/>
                      <w:marBottom w:val="0"/>
                      <w:divBdr>
                        <w:top w:val="none" w:sz="0" w:space="0" w:color="auto"/>
                        <w:left w:val="none" w:sz="0" w:space="0" w:color="auto"/>
                        <w:bottom w:val="none" w:sz="0" w:space="0" w:color="auto"/>
                        <w:right w:val="none" w:sz="0" w:space="0" w:color="auto"/>
                      </w:divBdr>
                      <w:divsChild>
                        <w:div w:id="1203788974">
                          <w:marLeft w:val="0"/>
                          <w:marRight w:val="0"/>
                          <w:marTop w:val="0"/>
                          <w:marBottom w:val="0"/>
                          <w:divBdr>
                            <w:top w:val="none" w:sz="0" w:space="0" w:color="auto"/>
                            <w:left w:val="none" w:sz="0" w:space="0" w:color="auto"/>
                            <w:bottom w:val="none" w:sz="0" w:space="0" w:color="auto"/>
                            <w:right w:val="none" w:sz="0" w:space="0" w:color="auto"/>
                          </w:divBdr>
                        </w:div>
                      </w:divsChild>
                    </w:div>
                    <w:div w:id="798694046">
                      <w:marLeft w:val="0"/>
                      <w:marRight w:val="0"/>
                      <w:marTop w:val="0"/>
                      <w:marBottom w:val="0"/>
                      <w:divBdr>
                        <w:top w:val="none" w:sz="0" w:space="0" w:color="auto"/>
                        <w:left w:val="none" w:sz="0" w:space="0" w:color="auto"/>
                        <w:bottom w:val="none" w:sz="0" w:space="0" w:color="auto"/>
                        <w:right w:val="none" w:sz="0" w:space="0" w:color="auto"/>
                      </w:divBdr>
                      <w:divsChild>
                        <w:div w:id="429546634">
                          <w:marLeft w:val="0"/>
                          <w:marRight w:val="0"/>
                          <w:marTop w:val="0"/>
                          <w:marBottom w:val="0"/>
                          <w:divBdr>
                            <w:top w:val="none" w:sz="0" w:space="0" w:color="auto"/>
                            <w:left w:val="none" w:sz="0" w:space="0" w:color="auto"/>
                            <w:bottom w:val="none" w:sz="0" w:space="0" w:color="auto"/>
                            <w:right w:val="none" w:sz="0" w:space="0" w:color="auto"/>
                          </w:divBdr>
                        </w:div>
                      </w:divsChild>
                    </w:div>
                    <w:div w:id="805321116">
                      <w:marLeft w:val="0"/>
                      <w:marRight w:val="0"/>
                      <w:marTop w:val="0"/>
                      <w:marBottom w:val="0"/>
                      <w:divBdr>
                        <w:top w:val="none" w:sz="0" w:space="0" w:color="auto"/>
                        <w:left w:val="none" w:sz="0" w:space="0" w:color="auto"/>
                        <w:bottom w:val="none" w:sz="0" w:space="0" w:color="auto"/>
                        <w:right w:val="none" w:sz="0" w:space="0" w:color="auto"/>
                      </w:divBdr>
                    </w:div>
                    <w:div w:id="840193093">
                      <w:marLeft w:val="0"/>
                      <w:marRight w:val="0"/>
                      <w:marTop w:val="0"/>
                      <w:marBottom w:val="0"/>
                      <w:divBdr>
                        <w:top w:val="none" w:sz="0" w:space="0" w:color="auto"/>
                        <w:left w:val="none" w:sz="0" w:space="0" w:color="auto"/>
                        <w:bottom w:val="none" w:sz="0" w:space="0" w:color="auto"/>
                        <w:right w:val="none" w:sz="0" w:space="0" w:color="auto"/>
                      </w:divBdr>
                    </w:div>
                    <w:div w:id="844977990">
                      <w:marLeft w:val="0"/>
                      <w:marRight w:val="0"/>
                      <w:marTop w:val="0"/>
                      <w:marBottom w:val="0"/>
                      <w:divBdr>
                        <w:top w:val="none" w:sz="0" w:space="0" w:color="auto"/>
                        <w:left w:val="none" w:sz="0" w:space="0" w:color="auto"/>
                        <w:bottom w:val="none" w:sz="0" w:space="0" w:color="auto"/>
                        <w:right w:val="none" w:sz="0" w:space="0" w:color="auto"/>
                      </w:divBdr>
                      <w:divsChild>
                        <w:div w:id="299506484">
                          <w:marLeft w:val="0"/>
                          <w:marRight w:val="0"/>
                          <w:marTop w:val="0"/>
                          <w:marBottom w:val="0"/>
                          <w:divBdr>
                            <w:top w:val="none" w:sz="0" w:space="0" w:color="auto"/>
                            <w:left w:val="none" w:sz="0" w:space="0" w:color="auto"/>
                            <w:bottom w:val="none" w:sz="0" w:space="0" w:color="auto"/>
                            <w:right w:val="none" w:sz="0" w:space="0" w:color="auto"/>
                          </w:divBdr>
                        </w:div>
                      </w:divsChild>
                    </w:div>
                    <w:div w:id="847787562">
                      <w:marLeft w:val="0"/>
                      <w:marRight w:val="0"/>
                      <w:marTop w:val="0"/>
                      <w:marBottom w:val="0"/>
                      <w:divBdr>
                        <w:top w:val="none" w:sz="0" w:space="0" w:color="auto"/>
                        <w:left w:val="none" w:sz="0" w:space="0" w:color="auto"/>
                        <w:bottom w:val="none" w:sz="0" w:space="0" w:color="auto"/>
                        <w:right w:val="none" w:sz="0" w:space="0" w:color="auto"/>
                      </w:divBdr>
                    </w:div>
                    <w:div w:id="850147644">
                      <w:marLeft w:val="0"/>
                      <w:marRight w:val="0"/>
                      <w:marTop w:val="0"/>
                      <w:marBottom w:val="0"/>
                      <w:divBdr>
                        <w:top w:val="none" w:sz="0" w:space="0" w:color="auto"/>
                        <w:left w:val="none" w:sz="0" w:space="0" w:color="auto"/>
                        <w:bottom w:val="none" w:sz="0" w:space="0" w:color="auto"/>
                        <w:right w:val="none" w:sz="0" w:space="0" w:color="auto"/>
                      </w:divBdr>
                      <w:divsChild>
                        <w:div w:id="774136887">
                          <w:marLeft w:val="0"/>
                          <w:marRight w:val="0"/>
                          <w:marTop w:val="0"/>
                          <w:marBottom w:val="0"/>
                          <w:divBdr>
                            <w:top w:val="none" w:sz="0" w:space="0" w:color="auto"/>
                            <w:left w:val="none" w:sz="0" w:space="0" w:color="auto"/>
                            <w:bottom w:val="none" w:sz="0" w:space="0" w:color="auto"/>
                            <w:right w:val="none" w:sz="0" w:space="0" w:color="auto"/>
                          </w:divBdr>
                        </w:div>
                      </w:divsChild>
                    </w:div>
                    <w:div w:id="851071026">
                      <w:marLeft w:val="0"/>
                      <w:marRight w:val="0"/>
                      <w:marTop w:val="0"/>
                      <w:marBottom w:val="0"/>
                      <w:divBdr>
                        <w:top w:val="none" w:sz="0" w:space="0" w:color="auto"/>
                        <w:left w:val="none" w:sz="0" w:space="0" w:color="auto"/>
                        <w:bottom w:val="none" w:sz="0" w:space="0" w:color="auto"/>
                        <w:right w:val="none" w:sz="0" w:space="0" w:color="auto"/>
                      </w:divBdr>
                      <w:divsChild>
                        <w:div w:id="2032487901">
                          <w:marLeft w:val="0"/>
                          <w:marRight w:val="0"/>
                          <w:marTop w:val="0"/>
                          <w:marBottom w:val="0"/>
                          <w:divBdr>
                            <w:top w:val="none" w:sz="0" w:space="0" w:color="auto"/>
                            <w:left w:val="none" w:sz="0" w:space="0" w:color="auto"/>
                            <w:bottom w:val="none" w:sz="0" w:space="0" w:color="auto"/>
                            <w:right w:val="none" w:sz="0" w:space="0" w:color="auto"/>
                          </w:divBdr>
                        </w:div>
                      </w:divsChild>
                    </w:div>
                    <w:div w:id="857887365">
                      <w:marLeft w:val="0"/>
                      <w:marRight w:val="0"/>
                      <w:marTop w:val="0"/>
                      <w:marBottom w:val="0"/>
                      <w:divBdr>
                        <w:top w:val="none" w:sz="0" w:space="0" w:color="auto"/>
                        <w:left w:val="none" w:sz="0" w:space="0" w:color="auto"/>
                        <w:bottom w:val="none" w:sz="0" w:space="0" w:color="auto"/>
                        <w:right w:val="none" w:sz="0" w:space="0" w:color="auto"/>
                      </w:divBdr>
                      <w:divsChild>
                        <w:div w:id="1836261089">
                          <w:marLeft w:val="0"/>
                          <w:marRight w:val="0"/>
                          <w:marTop w:val="0"/>
                          <w:marBottom w:val="0"/>
                          <w:divBdr>
                            <w:top w:val="none" w:sz="0" w:space="0" w:color="auto"/>
                            <w:left w:val="none" w:sz="0" w:space="0" w:color="auto"/>
                            <w:bottom w:val="none" w:sz="0" w:space="0" w:color="auto"/>
                            <w:right w:val="none" w:sz="0" w:space="0" w:color="auto"/>
                          </w:divBdr>
                        </w:div>
                      </w:divsChild>
                    </w:div>
                    <w:div w:id="860094719">
                      <w:marLeft w:val="0"/>
                      <w:marRight w:val="0"/>
                      <w:marTop w:val="0"/>
                      <w:marBottom w:val="0"/>
                      <w:divBdr>
                        <w:top w:val="none" w:sz="0" w:space="0" w:color="auto"/>
                        <w:left w:val="none" w:sz="0" w:space="0" w:color="auto"/>
                        <w:bottom w:val="none" w:sz="0" w:space="0" w:color="auto"/>
                        <w:right w:val="none" w:sz="0" w:space="0" w:color="auto"/>
                      </w:divBdr>
                      <w:divsChild>
                        <w:div w:id="414399610">
                          <w:marLeft w:val="0"/>
                          <w:marRight w:val="0"/>
                          <w:marTop w:val="0"/>
                          <w:marBottom w:val="0"/>
                          <w:divBdr>
                            <w:top w:val="none" w:sz="0" w:space="0" w:color="auto"/>
                            <w:left w:val="none" w:sz="0" w:space="0" w:color="auto"/>
                            <w:bottom w:val="none" w:sz="0" w:space="0" w:color="auto"/>
                            <w:right w:val="none" w:sz="0" w:space="0" w:color="auto"/>
                          </w:divBdr>
                        </w:div>
                      </w:divsChild>
                    </w:div>
                    <w:div w:id="863205754">
                      <w:marLeft w:val="0"/>
                      <w:marRight w:val="0"/>
                      <w:marTop w:val="0"/>
                      <w:marBottom w:val="0"/>
                      <w:divBdr>
                        <w:top w:val="none" w:sz="0" w:space="0" w:color="auto"/>
                        <w:left w:val="none" w:sz="0" w:space="0" w:color="auto"/>
                        <w:bottom w:val="none" w:sz="0" w:space="0" w:color="auto"/>
                        <w:right w:val="none" w:sz="0" w:space="0" w:color="auto"/>
                      </w:divBdr>
                    </w:div>
                    <w:div w:id="875889881">
                      <w:marLeft w:val="0"/>
                      <w:marRight w:val="0"/>
                      <w:marTop w:val="0"/>
                      <w:marBottom w:val="0"/>
                      <w:divBdr>
                        <w:top w:val="none" w:sz="0" w:space="0" w:color="auto"/>
                        <w:left w:val="none" w:sz="0" w:space="0" w:color="auto"/>
                        <w:bottom w:val="none" w:sz="0" w:space="0" w:color="auto"/>
                        <w:right w:val="none" w:sz="0" w:space="0" w:color="auto"/>
                      </w:divBdr>
                    </w:div>
                    <w:div w:id="885602161">
                      <w:marLeft w:val="0"/>
                      <w:marRight w:val="0"/>
                      <w:marTop w:val="0"/>
                      <w:marBottom w:val="0"/>
                      <w:divBdr>
                        <w:top w:val="none" w:sz="0" w:space="0" w:color="auto"/>
                        <w:left w:val="none" w:sz="0" w:space="0" w:color="auto"/>
                        <w:bottom w:val="none" w:sz="0" w:space="0" w:color="auto"/>
                        <w:right w:val="none" w:sz="0" w:space="0" w:color="auto"/>
                      </w:divBdr>
                      <w:divsChild>
                        <w:div w:id="421146368">
                          <w:marLeft w:val="0"/>
                          <w:marRight w:val="0"/>
                          <w:marTop w:val="0"/>
                          <w:marBottom w:val="0"/>
                          <w:divBdr>
                            <w:top w:val="none" w:sz="0" w:space="0" w:color="auto"/>
                            <w:left w:val="none" w:sz="0" w:space="0" w:color="auto"/>
                            <w:bottom w:val="none" w:sz="0" w:space="0" w:color="auto"/>
                            <w:right w:val="none" w:sz="0" w:space="0" w:color="auto"/>
                          </w:divBdr>
                        </w:div>
                      </w:divsChild>
                    </w:div>
                    <w:div w:id="898592593">
                      <w:marLeft w:val="0"/>
                      <w:marRight w:val="0"/>
                      <w:marTop w:val="0"/>
                      <w:marBottom w:val="0"/>
                      <w:divBdr>
                        <w:top w:val="none" w:sz="0" w:space="0" w:color="auto"/>
                        <w:left w:val="none" w:sz="0" w:space="0" w:color="auto"/>
                        <w:bottom w:val="none" w:sz="0" w:space="0" w:color="auto"/>
                        <w:right w:val="none" w:sz="0" w:space="0" w:color="auto"/>
                      </w:divBdr>
                    </w:div>
                    <w:div w:id="910962711">
                      <w:marLeft w:val="0"/>
                      <w:marRight w:val="0"/>
                      <w:marTop w:val="0"/>
                      <w:marBottom w:val="0"/>
                      <w:divBdr>
                        <w:top w:val="none" w:sz="0" w:space="0" w:color="auto"/>
                        <w:left w:val="none" w:sz="0" w:space="0" w:color="auto"/>
                        <w:bottom w:val="none" w:sz="0" w:space="0" w:color="auto"/>
                        <w:right w:val="none" w:sz="0" w:space="0" w:color="auto"/>
                      </w:divBdr>
                      <w:divsChild>
                        <w:div w:id="668288316">
                          <w:marLeft w:val="0"/>
                          <w:marRight w:val="0"/>
                          <w:marTop w:val="0"/>
                          <w:marBottom w:val="0"/>
                          <w:divBdr>
                            <w:top w:val="none" w:sz="0" w:space="0" w:color="auto"/>
                            <w:left w:val="none" w:sz="0" w:space="0" w:color="auto"/>
                            <w:bottom w:val="none" w:sz="0" w:space="0" w:color="auto"/>
                            <w:right w:val="none" w:sz="0" w:space="0" w:color="auto"/>
                          </w:divBdr>
                        </w:div>
                      </w:divsChild>
                    </w:div>
                    <w:div w:id="912549598">
                      <w:marLeft w:val="0"/>
                      <w:marRight w:val="0"/>
                      <w:marTop w:val="0"/>
                      <w:marBottom w:val="0"/>
                      <w:divBdr>
                        <w:top w:val="none" w:sz="0" w:space="0" w:color="auto"/>
                        <w:left w:val="none" w:sz="0" w:space="0" w:color="auto"/>
                        <w:bottom w:val="none" w:sz="0" w:space="0" w:color="auto"/>
                        <w:right w:val="none" w:sz="0" w:space="0" w:color="auto"/>
                      </w:divBdr>
                    </w:div>
                    <w:div w:id="913467293">
                      <w:marLeft w:val="0"/>
                      <w:marRight w:val="0"/>
                      <w:marTop w:val="0"/>
                      <w:marBottom w:val="0"/>
                      <w:divBdr>
                        <w:top w:val="none" w:sz="0" w:space="0" w:color="auto"/>
                        <w:left w:val="none" w:sz="0" w:space="0" w:color="auto"/>
                        <w:bottom w:val="none" w:sz="0" w:space="0" w:color="auto"/>
                        <w:right w:val="none" w:sz="0" w:space="0" w:color="auto"/>
                      </w:divBdr>
                      <w:divsChild>
                        <w:div w:id="1644192820">
                          <w:marLeft w:val="0"/>
                          <w:marRight w:val="0"/>
                          <w:marTop w:val="0"/>
                          <w:marBottom w:val="0"/>
                          <w:divBdr>
                            <w:top w:val="none" w:sz="0" w:space="0" w:color="auto"/>
                            <w:left w:val="none" w:sz="0" w:space="0" w:color="auto"/>
                            <w:bottom w:val="none" w:sz="0" w:space="0" w:color="auto"/>
                            <w:right w:val="none" w:sz="0" w:space="0" w:color="auto"/>
                          </w:divBdr>
                        </w:div>
                      </w:divsChild>
                    </w:div>
                    <w:div w:id="917321442">
                      <w:marLeft w:val="0"/>
                      <w:marRight w:val="0"/>
                      <w:marTop w:val="0"/>
                      <w:marBottom w:val="0"/>
                      <w:divBdr>
                        <w:top w:val="none" w:sz="0" w:space="0" w:color="auto"/>
                        <w:left w:val="none" w:sz="0" w:space="0" w:color="auto"/>
                        <w:bottom w:val="none" w:sz="0" w:space="0" w:color="auto"/>
                        <w:right w:val="none" w:sz="0" w:space="0" w:color="auto"/>
                      </w:divBdr>
                      <w:divsChild>
                        <w:div w:id="2120445107">
                          <w:marLeft w:val="0"/>
                          <w:marRight w:val="0"/>
                          <w:marTop w:val="0"/>
                          <w:marBottom w:val="0"/>
                          <w:divBdr>
                            <w:top w:val="none" w:sz="0" w:space="0" w:color="auto"/>
                            <w:left w:val="none" w:sz="0" w:space="0" w:color="auto"/>
                            <w:bottom w:val="none" w:sz="0" w:space="0" w:color="auto"/>
                            <w:right w:val="none" w:sz="0" w:space="0" w:color="auto"/>
                          </w:divBdr>
                        </w:div>
                      </w:divsChild>
                    </w:div>
                    <w:div w:id="944850234">
                      <w:marLeft w:val="0"/>
                      <w:marRight w:val="0"/>
                      <w:marTop w:val="0"/>
                      <w:marBottom w:val="0"/>
                      <w:divBdr>
                        <w:top w:val="none" w:sz="0" w:space="0" w:color="auto"/>
                        <w:left w:val="none" w:sz="0" w:space="0" w:color="auto"/>
                        <w:bottom w:val="none" w:sz="0" w:space="0" w:color="auto"/>
                        <w:right w:val="none" w:sz="0" w:space="0" w:color="auto"/>
                      </w:divBdr>
                      <w:divsChild>
                        <w:div w:id="506870402">
                          <w:marLeft w:val="0"/>
                          <w:marRight w:val="0"/>
                          <w:marTop w:val="0"/>
                          <w:marBottom w:val="0"/>
                          <w:divBdr>
                            <w:top w:val="none" w:sz="0" w:space="0" w:color="auto"/>
                            <w:left w:val="none" w:sz="0" w:space="0" w:color="auto"/>
                            <w:bottom w:val="none" w:sz="0" w:space="0" w:color="auto"/>
                            <w:right w:val="none" w:sz="0" w:space="0" w:color="auto"/>
                          </w:divBdr>
                        </w:div>
                      </w:divsChild>
                    </w:div>
                    <w:div w:id="950862817">
                      <w:marLeft w:val="0"/>
                      <w:marRight w:val="0"/>
                      <w:marTop w:val="0"/>
                      <w:marBottom w:val="0"/>
                      <w:divBdr>
                        <w:top w:val="none" w:sz="0" w:space="0" w:color="auto"/>
                        <w:left w:val="none" w:sz="0" w:space="0" w:color="auto"/>
                        <w:bottom w:val="none" w:sz="0" w:space="0" w:color="auto"/>
                        <w:right w:val="none" w:sz="0" w:space="0" w:color="auto"/>
                      </w:divBdr>
                      <w:divsChild>
                        <w:div w:id="1526286152">
                          <w:marLeft w:val="0"/>
                          <w:marRight w:val="0"/>
                          <w:marTop w:val="0"/>
                          <w:marBottom w:val="0"/>
                          <w:divBdr>
                            <w:top w:val="none" w:sz="0" w:space="0" w:color="auto"/>
                            <w:left w:val="none" w:sz="0" w:space="0" w:color="auto"/>
                            <w:bottom w:val="none" w:sz="0" w:space="0" w:color="auto"/>
                            <w:right w:val="none" w:sz="0" w:space="0" w:color="auto"/>
                          </w:divBdr>
                        </w:div>
                      </w:divsChild>
                    </w:div>
                    <w:div w:id="954680241">
                      <w:marLeft w:val="0"/>
                      <w:marRight w:val="0"/>
                      <w:marTop w:val="0"/>
                      <w:marBottom w:val="0"/>
                      <w:divBdr>
                        <w:top w:val="none" w:sz="0" w:space="0" w:color="auto"/>
                        <w:left w:val="none" w:sz="0" w:space="0" w:color="auto"/>
                        <w:bottom w:val="none" w:sz="0" w:space="0" w:color="auto"/>
                        <w:right w:val="none" w:sz="0" w:space="0" w:color="auto"/>
                      </w:divBdr>
                      <w:divsChild>
                        <w:div w:id="215043322">
                          <w:marLeft w:val="0"/>
                          <w:marRight w:val="0"/>
                          <w:marTop w:val="0"/>
                          <w:marBottom w:val="0"/>
                          <w:divBdr>
                            <w:top w:val="none" w:sz="0" w:space="0" w:color="auto"/>
                            <w:left w:val="none" w:sz="0" w:space="0" w:color="auto"/>
                            <w:bottom w:val="none" w:sz="0" w:space="0" w:color="auto"/>
                            <w:right w:val="none" w:sz="0" w:space="0" w:color="auto"/>
                          </w:divBdr>
                        </w:div>
                      </w:divsChild>
                    </w:div>
                    <w:div w:id="956252772">
                      <w:marLeft w:val="0"/>
                      <w:marRight w:val="0"/>
                      <w:marTop w:val="0"/>
                      <w:marBottom w:val="0"/>
                      <w:divBdr>
                        <w:top w:val="none" w:sz="0" w:space="0" w:color="auto"/>
                        <w:left w:val="none" w:sz="0" w:space="0" w:color="auto"/>
                        <w:bottom w:val="none" w:sz="0" w:space="0" w:color="auto"/>
                        <w:right w:val="none" w:sz="0" w:space="0" w:color="auto"/>
                      </w:divBdr>
                      <w:divsChild>
                        <w:div w:id="1939289393">
                          <w:marLeft w:val="0"/>
                          <w:marRight w:val="0"/>
                          <w:marTop w:val="0"/>
                          <w:marBottom w:val="0"/>
                          <w:divBdr>
                            <w:top w:val="none" w:sz="0" w:space="0" w:color="auto"/>
                            <w:left w:val="none" w:sz="0" w:space="0" w:color="auto"/>
                            <w:bottom w:val="none" w:sz="0" w:space="0" w:color="auto"/>
                            <w:right w:val="none" w:sz="0" w:space="0" w:color="auto"/>
                          </w:divBdr>
                        </w:div>
                      </w:divsChild>
                    </w:div>
                    <w:div w:id="963997318">
                      <w:marLeft w:val="0"/>
                      <w:marRight w:val="0"/>
                      <w:marTop w:val="0"/>
                      <w:marBottom w:val="0"/>
                      <w:divBdr>
                        <w:top w:val="none" w:sz="0" w:space="0" w:color="auto"/>
                        <w:left w:val="none" w:sz="0" w:space="0" w:color="auto"/>
                        <w:bottom w:val="none" w:sz="0" w:space="0" w:color="auto"/>
                        <w:right w:val="none" w:sz="0" w:space="0" w:color="auto"/>
                      </w:divBdr>
                    </w:div>
                    <w:div w:id="964699213">
                      <w:marLeft w:val="0"/>
                      <w:marRight w:val="0"/>
                      <w:marTop w:val="0"/>
                      <w:marBottom w:val="0"/>
                      <w:divBdr>
                        <w:top w:val="none" w:sz="0" w:space="0" w:color="auto"/>
                        <w:left w:val="none" w:sz="0" w:space="0" w:color="auto"/>
                        <w:bottom w:val="none" w:sz="0" w:space="0" w:color="auto"/>
                        <w:right w:val="none" w:sz="0" w:space="0" w:color="auto"/>
                      </w:divBdr>
                    </w:div>
                    <w:div w:id="965041408">
                      <w:marLeft w:val="0"/>
                      <w:marRight w:val="0"/>
                      <w:marTop w:val="0"/>
                      <w:marBottom w:val="0"/>
                      <w:divBdr>
                        <w:top w:val="none" w:sz="0" w:space="0" w:color="auto"/>
                        <w:left w:val="none" w:sz="0" w:space="0" w:color="auto"/>
                        <w:bottom w:val="none" w:sz="0" w:space="0" w:color="auto"/>
                        <w:right w:val="none" w:sz="0" w:space="0" w:color="auto"/>
                      </w:divBdr>
                      <w:divsChild>
                        <w:div w:id="2046247972">
                          <w:marLeft w:val="0"/>
                          <w:marRight w:val="0"/>
                          <w:marTop w:val="0"/>
                          <w:marBottom w:val="0"/>
                          <w:divBdr>
                            <w:top w:val="none" w:sz="0" w:space="0" w:color="auto"/>
                            <w:left w:val="none" w:sz="0" w:space="0" w:color="auto"/>
                            <w:bottom w:val="none" w:sz="0" w:space="0" w:color="auto"/>
                            <w:right w:val="none" w:sz="0" w:space="0" w:color="auto"/>
                          </w:divBdr>
                        </w:div>
                      </w:divsChild>
                    </w:div>
                    <w:div w:id="972491278">
                      <w:marLeft w:val="0"/>
                      <w:marRight w:val="0"/>
                      <w:marTop w:val="0"/>
                      <w:marBottom w:val="0"/>
                      <w:divBdr>
                        <w:top w:val="none" w:sz="0" w:space="0" w:color="auto"/>
                        <w:left w:val="none" w:sz="0" w:space="0" w:color="auto"/>
                        <w:bottom w:val="none" w:sz="0" w:space="0" w:color="auto"/>
                        <w:right w:val="none" w:sz="0" w:space="0" w:color="auto"/>
                      </w:divBdr>
                      <w:divsChild>
                        <w:div w:id="1462116406">
                          <w:marLeft w:val="0"/>
                          <w:marRight w:val="0"/>
                          <w:marTop w:val="0"/>
                          <w:marBottom w:val="0"/>
                          <w:divBdr>
                            <w:top w:val="none" w:sz="0" w:space="0" w:color="auto"/>
                            <w:left w:val="none" w:sz="0" w:space="0" w:color="auto"/>
                            <w:bottom w:val="none" w:sz="0" w:space="0" w:color="auto"/>
                            <w:right w:val="none" w:sz="0" w:space="0" w:color="auto"/>
                          </w:divBdr>
                        </w:div>
                      </w:divsChild>
                    </w:div>
                    <w:div w:id="975833847">
                      <w:marLeft w:val="0"/>
                      <w:marRight w:val="0"/>
                      <w:marTop w:val="0"/>
                      <w:marBottom w:val="0"/>
                      <w:divBdr>
                        <w:top w:val="none" w:sz="0" w:space="0" w:color="auto"/>
                        <w:left w:val="none" w:sz="0" w:space="0" w:color="auto"/>
                        <w:bottom w:val="none" w:sz="0" w:space="0" w:color="auto"/>
                        <w:right w:val="none" w:sz="0" w:space="0" w:color="auto"/>
                      </w:divBdr>
                    </w:div>
                    <w:div w:id="984508796">
                      <w:marLeft w:val="0"/>
                      <w:marRight w:val="0"/>
                      <w:marTop w:val="0"/>
                      <w:marBottom w:val="0"/>
                      <w:divBdr>
                        <w:top w:val="none" w:sz="0" w:space="0" w:color="auto"/>
                        <w:left w:val="none" w:sz="0" w:space="0" w:color="auto"/>
                        <w:bottom w:val="none" w:sz="0" w:space="0" w:color="auto"/>
                        <w:right w:val="none" w:sz="0" w:space="0" w:color="auto"/>
                      </w:divBdr>
                    </w:div>
                    <w:div w:id="996376283">
                      <w:marLeft w:val="0"/>
                      <w:marRight w:val="0"/>
                      <w:marTop w:val="0"/>
                      <w:marBottom w:val="0"/>
                      <w:divBdr>
                        <w:top w:val="none" w:sz="0" w:space="0" w:color="auto"/>
                        <w:left w:val="none" w:sz="0" w:space="0" w:color="auto"/>
                        <w:bottom w:val="none" w:sz="0" w:space="0" w:color="auto"/>
                        <w:right w:val="none" w:sz="0" w:space="0" w:color="auto"/>
                      </w:divBdr>
                    </w:div>
                    <w:div w:id="1005519404">
                      <w:marLeft w:val="0"/>
                      <w:marRight w:val="0"/>
                      <w:marTop w:val="0"/>
                      <w:marBottom w:val="0"/>
                      <w:divBdr>
                        <w:top w:val="none" w:sz="0" w:space="0" w:color="auto"/>
                        <w:left w:val="none" w:sz="0" w:space="0" w:color="auto"/>
                        <w:bottom w:val="none" w:sz="0" w:space="0" w:color="auto"/>
                        <w:right w:val="none" w:sz="0" w:space="0" w:color="auto"/>
                      </w:divBdr>
                      <w:divsChild>
                        <w:div w:id="973023159">
                          <w:marLeft w:val="0"/>
                          <w:marRight w:val="0"/>
                          <w:marTop w:val="0"/>
                          <w:marBottom w:val="0"/>
                          <w:divBdr>
                            <w:top w:val="none" w:sz="0" w:space="0" w:color="auto"/>
                            <w:left w:val="none" w:sz="0" w:space="0" w:color="auto"/>
                            <w:bottom w:val="none" w:sz="0" w:space="0" w:color="auto"/>
                            <w:right w:val="none" w:sz="0" w:space="0" w:color="auto"/>
                          </w:divBdr>
                        </w:div>
                      </w:divsChild>
                    </w:div>
                    <w:div w:id="1007289432">
                      <w:marLeft w:val="0"/>
                      <w:marRight w:val="0"/>
                      <w:marTop w:val="0"/>
                      <w:marBottom w:val="0"/>
                      <w:divBdr>
                        <w:top w:val="none" w:sz="0" w:space="0" w:color="auto"/>
                        <w:left w:val="none" w:sz="0" w:space="0" w:color="auto"/>
                        <w:bottom w:val="none" w:sz="0" w:space="0" w:color="auto"/>
                        <w:right w:val="none" w:sz="0" w:space="0" w:color="auto"/>
                      </w:divBdr>
                    </w:div>
                    <w:div w:id="1013651648">
                      <w:marLeft w:val="0"/>
                      <w:marRight w:val="0"/>
                      <w:marTop w:val="0"/>
                      <w:marBottom w:val="0"/>
                      <w:divBdr>
                        <w:top w:val="none" w:sz="0" w:space="0" w:color="auto"/>
                        <w:left w:val="none" w:sz="0" w:space="0" w:color="auto"/>
                        <w:bottom w:val="none" w:sz="0" w:space="0" w:color="auto"/>
                        <w:right w:val="none" w:sz="0" w:space="0" w:color="auto"/>
                      </w:divBdr>
                      <w:divsChild>
                        <w:div w:id="150296230">
                          <w:marLeft w:val="0"/>
                          <w:marRight w:val="0"/>
                          <w:marTop w:val="0"/>
                          <w:marBottom w:val="0"/>
                          <w:divBdr>
                            <w:top w:val="none" w:sz="0" w:space="0" w:color="auto"/>
                            <w:left w:val="none" w:sz="0" w:space="0" w:color="auto"/>
                            <w:bottom w:val="none" w:sz="0" w:space="0" w:color="auto"/>
                            <w:right w:val="none" w:sz="0" w:space="0" w:color="auto"/>
                          </w:divBdr>
                        </w:div>
                      </w:divsChild>
                    </w:div>
                    <w:div w:id="1026058139">
                      <w:marLeft w:val="0"/>
                      <w:marRight w:val="0"/>
                      <w:marTop w:val="0"/>
                      <w:marBottom w:val="0"/>
                      <w:divBdr>
                        <w:top w:val="none" w:sz="0" w:space="0" w:color="auto"/>
                        <w:left w:val="none" w:sz="0" w:space="0" w:color="auto"/>
                        <w:bottom w:val="none" w:sz="0" w:space="0" w:color="auto"/>
                        <w:right w:val="none" w:sz="0" w:space="0" w:color="auto"/>
                      </w:divBdr>
                      <w:divsChild>
                        <w:div w:id="698049641">
                          <w:marLeft w:val="0"/>
                          <w:marRight w:val="0"/>
                          <w:marTop w:val="0"/>
                          <w:marBottom w:val="0"/>
                          <w:divBdr>
                            <w:top w:val="none" w:sz="0" w:space="0" w:color="auto"/>
                            <w:left w:val="none" w:sz="0" w:space="0" w:color="auto"/>
                            <w:bottom w:val="none" w:sz="0" w:space="0" w:color="auto"/>
                            <w:right w:val="none" w:sz="0" w:space="0" w:color="auto"/>
                          </w:divBdr>
                        </w:div>
                      </w:divsChild>
                    </w:div>
                    <w:div w:id="1026247645">
                      <w:marLeft w:val="0"/>
                      <w:marRight w:val="0"/>
                      <w:marTop w:val="0"/>
                      <w:marBottom w:val="0"/>
                      <w:divBdr>
                        <w:top w:val="none" w:sz="0" w:space="0" w:color="auto"/>
                        <w:left w:val="none" w:sz="0" w:space="0" w:color="auto"/>
                        <w:bottom w:val="none" w:sz="0" w:space="0" w:color="auto"/>
                        <w:right w:val="none" w:sz="0" w:space="0" w:color="auto"/>
                      </w:divBdr>
                    </w:div>
                    <w:div w:id="1026254787">
                      <w:marLeft w:val="0"/>
                      <w:marRight w:val="0"/>
                      <w:marTop w:val="0"/>
                      <w:marBottom w:val="0"/>
                      <w:divBdr>
                        <w:top w:val="none" w:sz="0" w:space="0" w:color="auto"/>
                        <w:left w:val="none" w:sz="0" w:space="0" w:color="auto"/>
                        <w:bottom w:val="none" w:sz="0" w:space="0" w:color="auto"/>
                        <w:right w:val="none" w:sz="0" w:space="0" w:color="auto"/>
                      </w:divBdr>
                      <w:divsChild>
                        <w:div w:id="409741747">
                          <w:marLeft w:val="0"/>
                          <w:marRight w:val="0"/>
                          <w:marTop w:val="0"/>
                          <w:marBottom w:val="0"/>
                          <w:divBdr>
                            <w:top w:val="none" w:sz="0" w:space="0" w:color="auto"/>
                            <w:left w:val="none" w:sz="0" w:space="0" w:color="auto"/>
                            <w:bottom w:val="none" w:sz="0" w:space="0" w:color="auto"/>
                            <w:right w:val="none" w:sz="0" w:space="0" w:color="auto"/>
                          </w:divBdr>
                        </w:div>
                      </w:divsChild>
                    </w:div>
                    <w:div w:id="1027566796">
                      <w:marLeft w:val="0"/>
                      <w:marRight w:val="0"/>
                      <w:marTop w:val="0"/>
                      <w:marBottom w:val="0"/>
                      <w:divBdr>
                        <w:top w:val="none" w:sz="0" w:space="0" w:color="auto"/>
                        <w:left w:val="none" w:sz="0" w:space="0" w:color="auto"/>
                        <w:bottom w:val="none" w:sz="0" w:space="0" w:color="auto"/>
                        <w:right w:val="none" w:sz="0" w:space="0" w:color="auto"/>
                      </w:divBdr>
                    </w:div>
                    <w:div w:id="1032337538">
                      <w:marLeft w:val="0"/>
                      <w:marRight w:val="0"/>
                      <w:marTop w:val="0"/>
                      <w:marBottom w:val="0"/>
                      <w:divBdr>
                        <w:top w:val="none" w:sz="0" w:space="0" w:color="auto"/>
                        <w:left w:val="none" w:sz="0" w:space="0" w:color="auto"/>
                        <w:bottom w:val="none" w:sz="0" w:space="0" w:color="auto"/>
                        <w:right w:val="none" w:sz="0" w:space="0" w:color="auto"/>
                      </w:divBdr>
                    </w:div>
                    <w:div w:id="1044792270">
                      <w:marLeft w:val="0"/>
                      <w:marRight w:val="0"/>
                      <w:marTop w:val="0"/>
                      <w:marBottom w:val="0"/>
                      <w:divBdr>
                        <w:top w:val="none" w:sz="0" w:space="0" w:color="auto"/>
                        <w:left w:val="none" w:sz="0" w:space="0" w:color="auto"/>
                        <w:bottom w:val="none" w:sz="0" w:space="0" w:color="auto"/>
                        <w:right w:val="none" w:sz="0" w:space="0" w:color="auto"/>
                      </w:divBdr>
                    </w:div>
                    <w:div w:id="1048341042">
                      <w:marLeft w:val="0"/>
                      <w:marRight w:val="0"/>
                      <w:marTop w:val="0"/>
                      <w:marBottom w:val="0"/>
                      <w:divBdr>
                        <w:top w:val="none" w:sz="0" w:space="0" w:color="auto"/>
                        <w:left w:val="none" w:sz="0" w:space="0" w:color="auto"/>
                        <w:bottom w:val="none" w:sz="0" w:space="0" w:color="auto"/>
                        <w:right w:val="none" w:sz="0" w:space="0" w:color="auto"/>
                      </w:divBdr>
                      <w:divsChild>
                        <w:div w:id="1241257210">
                          <w:marLeft w:val="0"/>
                          <w:marRight w:val="0"/>
                          <w:marTop w:val="0"/>
                          <w:marBottom w:val="0"/>
                          <w:divBdr>
                            <w:top w:val="none" w:sz="0" w:space="0" w:color="auto"/>
                            <w:left w:val="none" w:sz="0" w:space="0" w:color="auto"/>
                            <w:bottom w:val="none" w:sz="0" w:space="0" w:color="auto"/>
                            <w:right w:val="none" w:sz="0" w:space="0" w:color="auto"/>
                          </w:divBdr>
                        </w:div>
                      </w:divsChild>
                    </w:div>
                    <w:div w:id="1075664512">
                      <w:marLeft w:val="0"/>
                      <w:marRight w:val="0"/>
                      <w:marTop w:val="0"/>
                      <w:marBottom w:val="0"/>
                      <w:divBdr>
                        <w:top w:val="none" w:sz="0" w:space="0" w:color="auto"/>
                        <w:left w:val="none" w:sz="0" w:space="0" w:color="auto"/>
                        <w:bottom w:val="none" w:sz="0" w:space="0" w:color="auto"/>
                        <w:right w:val="none" w:sz="0" w:space="0" w:color="auto"/>
                      </w:divBdr>
                    </w:div>
                    <w:div w:id="1085301392">
                      <w:marLeft w:val="0"/>
                      <w:marRight w:val="0"/>
                      <w:marTop w:val="0"/>
                      <w:marBottom w:val="0"/>
                      <w:divBdr>
                        <w:top w:val="none" w:sz="0" w:space="0" w:color="auto"/>
                        <w:left w:val="none" w:sz="0" w:space="0" w:color="auto"/>
                        <w:bottom w:val="none" w:sz="0" w:space="0" w:color="auto"/>
                        <w:right w:val="none" w:sz="0" w:space="0" w:color="auto"/>
                      </w:divBdr>
                      <w:divsChild>
                        <w:div w:id="1783568921">
                          <w:marLeft w:val="0"/>
                          <w:marRight w:val="0"/>
                          <w:marTop w:val="0"/>
                          <w:marBottom w:val="0"/>
                          <w:divBdr>
                            <w:top w:val="none" w:sz="0" w:space="0" w:color="auto"/>
                            <w:left w:val="none" w:sz="0" w:space="0" w:color="auto"/>
                            <w:bottom w:val="none" w:sz="0" w:space="0" w:color="auto"/>
                            <w:right w:val="none" w:sz="0" w:space="0" w:color="auto"/>
                          </w:divBdr>
                        </w:div>
                      </w:divsChild>
                    </w:div>
                    <w:div w:id="1088118231">
                      <w:marLeft w:val="0"/>
                      <w:marRight w:val="0"/>
                      <w:marTop w:val="0"/>
                      <w:marBottom w:val="0"/>
                      <w:divBdr>
                        <w:top w:val="none" w:sz="0" w:space="0" w:color="auto"/>
                        <w:left w:val="none" w:sz="0" w:space="0" w:color="auto"/>
                        <w:bottom w:val="none" w:sz="0" w:space="0" w:color="auto"/>
                        <w:right w:val="none" w:sz="0" w:space="0" w:color="auto"/>
                      </w:divBdr>
                    </w:div>
                    <w:div w:id="1091243654">
                      <w:marLeft w:val="0"/>
                      <w:marRight w:val="0"/>
                      <w:marTop w:val="0"/>
                      <w:marBottom w:val="0"/>
                      <w:divBdr>
                        <w:top w:val="none" w:sz="0" w:space="0" w:color="auto"/>
                        <w:left w:val="none" w:sz="0" w:space="0" w:color="auto"/>
                        <w:bottom w:val="none" w:sz="0" w:space="0" w:color="auto"/>
                        <w:right w:val="none" w:sz="0" w:space="0" w:color="auto"/>
                      </w:divBdr>
                    </w:div>
                    <w:div w:id="1091394222">
                      <w:marLeft w:val="0"/>
                      <w:marRight w:val="0"/>
                      <w:marTop w:val="0"/>
                      <w:marBottom w:val="0"/>
                      <w:divBdr>
                        <w:top w:val="none" w:sz="0" w:space="0" w:color="auto"/>
                        <w:left w:val="none" w:sz="0" w:space="0" w:color="auto"/>
                        <w:bottom w:val="none" w:sz="0" w:space="0" w:color="auto"/>
                        <w:right w:val="none" w:sz="0" w:space="0" w:color="auto"/>
                      </w:divBdr>
                    </w:div>
                    <w:div w:id="1101561537">
                      <w:marLeft w:val="0"/>
                      <w:marRight w:val="0"/>
                      <w:marTop w:val="0"/>
                      <w:marBottom w:val="0"/>
                      <w:divBdr>
                        <w:top w:val="none" w:sz="0" w:space="0" w:color="auto"/>
                        <w:left w:val="none" w:sz="0" w:space="0" w:color="auto"/>
                        <w:bottom w:val="none" w:sz="0" w:space="0" w:color="auto"/>
                        <w:right w:val="none" w:sz="0" w:space="0" w:color="auto"/>
                      </w:divBdr>
                    </w:div>
                    <w:div w:id="1105686508">
                      <w:marLeft w:val="0"/>
                      <w:marRight w:val="0"/>
                      <w:marTop w:val="0"/>
                      <w:marBottom w:val="0"/>
                      <w:divBdr>
                        <w:top w:val="none" w:sz="0" w:space="0" w:color="auto"/>
                        <w:left w:val="none" w:sz="0" w:space="0" w:color="auto"/>
                        <w:bottom w:val="none" w:sz="0" w:space="0" w:color="auto"/>
                        <w:right w:val="none" w:sz="0" w:space="0" w:color="auto"/>
                      </w:divBdr>
                    </w:div>
                    <w:div w:id="1111242983">
                      <w:marLeft w:val="0"/>
                      <w:marRight w:val="0"/>
                      <w:marTop w:val="0"/>
                      <w:marBottom w:val="0"/>
                      <w:divBdr>
                        <w:top w:val="none" w:sz="0" w:space="0" w:color="auto"/>
                        <w:left w:val="none" w:sz="0" w:space="0" w:color="auto"/>
                        <w:bottom w:val="none" w:sz="0" w:space="0" w:color="auto"/>
                        <w:right w:val="none" w:sz="0" w:space="0" w:color="auto"/>
                      </w:divBdr>
                    </w:div>
                    <w:div w:id="1114323792">
                      <w:marLeft w:val="0"/>
                      <w:marRight w:val="0"/>
                      <w:marTop w:val="0"/>
                      <w:marBottom w:val="0"/>
                      <w:divBdr>
                        <w:top w:val="none" w:sz="0" w:space="0" w:color="auto"/>
                        <w:left w:val="none" w:sz="0" w:space="0" w:color="auto"/>
                        <w:bottom w:val="none" w:sz="0" w:space="0" w:color="auto"/>
                        <w:right w:val="none" w:sz="0" w:space="0" w:color="auto"/>
                      </w:divBdr>
                    </w:div>
                    <w:div w:id="1116098659">
                      <w:marLeft w:val="0"/>
                      <w:marRight w:val="0"/>
                      <w:marTop w:val="0"/>
                      <w:marBottom w:val="0"/>
                      <w:divBdr>
                        <w:top w:val="none" w:sz="0" w:space="0" w:color="auto"/>
                        <w:left w:val="none" w:sz="0" w:space="0" w:color="auto"/>
                        <w:bottom w:val="none" w:sz="0" w:space="0" w:color="auto"/>
                        <w:right w:val="none" w:sz="0" w:space="0" w:color="auto"/>
                      </w:divBdr>
                    </w:div>
                    <w:div w:id="1117796833">
                      <w:marLeft w:val="0"/>
                      <w:marRight w:val="0"/>
                      <w:marTop w:val="0"/>
                      <w:marBottom w:val="0"/>
                      <w:divBdr>
                        <w:top w:val="none" w:sz="0" w:space="0" w:color="auto"/>
                        <w:left w:val="none" w:sz="0" w:space="0" w:color="auto"/>
                        <w:bottom w:val="none" w:sz="0" w:space="0" w:color="auto"/>
                        <w:right w:val="none" w:sz="0" w:space="0" w:color="auto"/>
                      </w:divBdr>
                    </w:div>
                    <w:div w:id="1168473719">
                      <w:marLeft w:val="0"/>
                      <w:marRight w:val="0"/>
                      <w:marTop w:val="0"/>
                      <w:marBottom w:val="0"/>
                      <w:divBdr>
                        <w:top w:val="none" w:sz="0" w:space="0" w:color="auto"/>
                        <w:left w:val="none" w:sz="0" w:space="0" w:color="auto"/>
                        <w:bottom w:val="none" w:sz="0" w:space="0" w:color="auto"/>
                        <w:right w:val="none" w:sz="0" w:space="0" w:color="auto"/>
                      </w:divBdr>
                    </w:div>
                    <w:div w:id="1170095670">
                      <w:marLeft w:val="0"/>
                      <w:marRight w:val="0"/>
                      <w:marTop w:val="0"/>
                      <w:marBottom w:val="0"/>
                      <w:divBdr>
                        <w:top w:val="none" w:sz="0" w:space="0" w:color="auto"/>
                        <w:left w:val="none" w:sz="0" w:space="0" w:color="auto"/>
                        <w:bottom w:val="none" w:sz="0" w:space="0" w:color="auto"/>
                        <w:right w:val="none" w:sz="0" w:space="0" w:color="auto"/>
                      </w:divBdr>
                      <w:divsChild>
                        <w:div w:id="650911788">
                          <w:marLeft w:val="0"/>
                          <w:marRight w:val="0"/>
                          <w:marTop w:val="0"/>
                          <w:marBottom w:val="0"/>
                          <w:divBdr>
                            <w:top w:val="none" w:sz="0" w:space="0" w:color="auto"/>
                            <w:left w:val="none" w:sz="0" w:space="0" w:color="auto"/>
                            <w:bottom w:val="none" w:sz="0" w:space="0" w:color="auto"/>
                            <w:right w:val="none" w:sz="0" w:space="0" w:color="auto"/>
                          </w:divBdr>
                        </w:div>
                      </w:divsChild>
                    </w:div>
                    <w:div w:id="1175076705">
                      <w:marLeft w:val="0"/>
                      <w:marRight w:val="0"/>
                      <w:marTop w:val="0"/>
                      <w:marBottom w:val="0"/>
                      <w:divBdr>
                        <w:top w:val="none" w:sz="0" w:space="0" w:color="auto"/>
                        <w:left w:val="none" w:sz="0" w:space="0" w:color="auto"/>
                        <w:bottom w:val="none" w:sz="0" w:space="0" w:color="auto"/>
                        <w:right w:val="none" w:sz="0" w:space="0" w:color="auto"/>
                      </w:divBdr>
                    </w:div>
                    <w:div w:id="1176652534">
                      <w:marLeft w:val="0"/>
                      <w:marRight w:val="0"/>
                      <w:marTop w:val="0"/>
                      <w:marBottom w:val="0"/>
                      <w:divBdr>
                        <w:top w:val="none" w:sz="0" w:space="0" w:color="auto"/>
                        <w:left w:val="none" w:sz="0" w:space="0" w:color="auto"/>
                        <w:bottom w:val="none" w:sz="0" w:space="0" w:color="auto"/>
                        <w:right w:val="none" w:sz="0" w:space="0" w:color="auto"/>
                      </w:divBdr>
                      <w:divsChild>
                        <w:div w:id="1364137010">
                          <w:marLeft w:val="0"/>
                          <w:marRight w:val="0"/>
                          <w:marTop w:val="0"/>
                          <w:marBottom w:val="0"/>
                          <w:divBdr>
                            <w:top w:val="none" w:sz="0" w:space="0" w:color="auto"/>
                            <w:left w:val="none" w:sz="0" w:space="0" w:color="auto"/>
                            <w:bottom w:val="none" w:sz="0" w:space="0" w:color="auto"/>
                            <w:right w:val="none" w:sz="0" w:space="0" w:color="auto"/>
                          </w:divBdr>
                        </w:div>
                      </w:divsChild>
                    </w:div>
                    <w:div w:id="1184517662">
                      <w:marLeft w:val="0"/>
                      <w:marRight w:val="0"/>
                      <w:marTop w:val="0"/>
                      <w:marBottom w:val="0"/>
                      <w:divBdr>
                        <w:top w:val="none" w:sz="0" w:space="0" w:color="auto"/>
                        <w:left w:val="none" w:sz="0" w:space="0" w:color="auto"/>
                        <w:bottom w:val="none" w:sz="0" w:space="0" w:color="auto"/>
                        <w:right w:val="none" w:sz="0" w:space="0" w:color="auto"/>
                      </w:divBdr>
                    </w:div>
                    <w:div w:id="1187065561">
                      <w:marLeft w:val="0"/>
                      <w:marRight w:val="0"/>
                      <w:marTop w:val="0"/>
                      <w:marBottom w:val="0"/>
                      <w:divBdr>
                        <w:top w:val="none" w:sz="0" w:space="0" w:color="auto"/>
                        <w:left w:val="none" w:sz="0" w:space="0" w:color="auto"/>
                        <w:bottom w:val="none" w:sz="0" w:space="0" w:color="auto"/>
                        <w:right w:val="none" w:sz="0" w:space="0" w:color="auto"/>
                      </w:divBdr>
                      <w:divsChild>
                        <w:div w:id="317657384">
                          <w:marLeft w:val="0"/>
                          <w:marRight w:val="0"/>
                          <w:marTop w:val="0"/>
                          <w:marBottom w:val="0"/>
                          <w:divBdr>
                            <w:top w:val="none" w:sz="0" w:space="0" w:color="auto"/>
                            <w:left w:val="none" w:sz="0" w:space="0" w:color="auto"/>
                            <w:bottom w:val="none" w:sz="0" w:space="0" w:color="auto"/>
                            <w:right w:val="none" w:sz="0" w:space="0" w:color="auto"/>
                          </w:divBdr>
                        </w:div>
                      </w:divsChild>
                    </w:div>
                    <w:div w:id="1191723658">
                      <w:marLeft w:val="0"/>
                      <w:marRight w:val="0"/>
                      <w:marTop w:val="0"/>
                      <w:marBottom w:val="0"/>
                      <w:divBdr>
                        <w:top w:val="none" w:sz="0" w:space="0" w:color="auto"/>
                        <w:left w:val="none" w:sz="0" w:space="0" w:color="auto"/>
                        <w:bottom w:val="none" w:sz="0" w:space="0" w:color="auto"/>
                        <w:right w:val="none" w:sz="0" w:space="0" w:color="auto"/>
                      </w:divBdr>
                    </w:div>
                    <w:div w:id="1204442208">
                      <w:marLeft w:val="0"/>
                      <w:marRight w:val="0"/>
                      <w:marTop w:val="0"/>
                      <w:marBottom w:val="0"/>
                      <w:divBdr>
                        <w:top w:val="none" w:sz="0" w:space="0" w:color="auto"/>
                        <w:left w:val="none" w:sz="0" w:space="0" w:color="auto"/>
                        <w:bottom w:val="none" w:sz="0" w:space="0" w:color="auto"/>
                        <w:right w:val="none" w:sz="0" w:space="0" w:color="auto"/>
                      </w:divBdr>
                      <w:divsChild>
                        <w:div w:id="1367754178">
                          <w:marLeft w:val="0"/>
                          <w:marRight w:val="0"/>
                          <w:marTop w:val="0"/>
                          <w:marBottom w:val="0"/>
                          <w:divBdr>
                            <w:top w:val="none" w:sz="0" w:space="0" w:color="auto"/>
                            <w:left w:val="none" w:sz="0" w:space="0" w:color="auto"/>
                            <w:bottom w:val="none" w:sz="0" w:space="0" w:color="auto"/>
                            <w:right w:val="none" w:sz="0" w:space="0" w:color="auto"/>
                          </w:divBdr>
                        </w:div>
                      </w:divsChild>
                    </w:div>
                    <w:div w:id="1221211699">
                      <w:marLeft w:val="0"/>
                      <w:marRight w:val="0"/>
                      <w:marTop w:val="0"/>
                      <w:marBottom w:val="0"/>
                      <w:divBdr>
                        <w:top w:val="none" w:sz="0" w:space="0" w:color="auto"/>
                        <w:left w:val="none" w:sz="0" w:space="0" w:color="auto"/>
                        <w:bottom w:val="none" w:sz="0" w:space="0" w:color="auto"/>
                        <w:right w:val="none" w:sz="0" w:space="0" w:color="auto"/>
                      </w:divBdr>
                      <w:divsChild>
                        <w:div w:id="49034362">
                          <w:marLeft w:val="0"/>
                          <w:marRight w:val="0"/>
                          <w:marTop w:val="0"/>
                          <w:marBottom w:val="0"/>
                          <w:divBdr>
                            <w:top w:val="none" w:sz="0" w:space="0" w:color="auto"/>
                            <w:left w:val="none" w:sz="0" w:space="0" w:color="auto"/>
                            <w:bottom w:val="none" w:sz="0" w:space="0" w:color="auto"/>
                            <w:right w:val="none" w:sz="0" w:space="0" w:color="auto"/>
                          </w:divBdr>
                        </w:div>
                      </w:divsChild>
                    </w:div>
                    <w:div w:id="1235047391">
                      <w:marLeft w:val="0"/>
                      <w:marRight w:val="0"/>
                      <w:marTop w:val="0"/>
                      <w:marBottom w:val="0"/>
                      <w:divBdr>
                        <w:top w:val="none" w:sz="0" w:space="0" w:color="auto"/>
                        <w:left w:val="none" w:sz="0" w:space="0" w:color="auto"/>
                        <w:bottom w:val="none" w:sz="0" w:space="0" w:color="auto"/>
                        <w:right w:val="none" w:sz="0" w:space="0" w:color="auto"/>
                      </w:divBdr>
                    </w:div>
                    <w:div w:id="1252276844">
                      <w:marLeft w:val="0"/>
                      <w:marRight w:val="0"/>
                      <w:marTop w:val="0"/>
                      <w:marBottom w:val="0"/>
                      <w:divBdr>
                        <w:top w:val="none" w:sz="0" w:space="0" w:color="auto"/>
                        <w:left w:val="none" w:sz="0" w:space="0" w:color="auto"/>
                        <w:bottom w:val="none" w:sz="0" w:space="0" w:color="auto"/>
                        <w:right w:val="none" w:sz="0" w:space="0" w:color="auto"/>
                      </w:divBdr>
                      <w:divsChild>
                        <w:div w:id="1643585410">
                          <w:marLeft w:val="0"/>
                          <w:marRight w:val="0"/>
                          <w:marTop w:val="0"/>
                          <w:marBottom w:val="0"/>
                          <w:divBdr>
                            <w:top w:val="none" w:sz="0" w:space="0" w:color="auto"/>
                            <w:left w:val="none" w:sz="0" w:space="0" w:color="auto"/>
                            <w:bottom w:val="none" w:sz="0" w:space="0" w:color="auto"/>
                            <w:right w:val="none" w:sz="0" w:space="0" w:color="auto"/>
                          </w:divBdr>
                        </w:div>
                      </w:divsChild>
                    </w:div>
                    <w:div w:id="1259681498">
                      <w:marLeft w:val="0"/>
                      <w:marRight w:val="0"/>
                      <w:marTop w:val="0"/>
                      <w:marBottom w:val="0"/>
                      <w:divBdr>
                        <w:top w:val="none" w:sz="0" w:space="0" w:color="auto"/>
                        <w:left w:val="none" w:sz="0" w:space="0" w:color="auto"/>
                        <w:bottom w:val="none" w:sz="0" w:space="0" w:color="auto"/>
                        <w:right w:val="none" w:sz="0" w:space="0" w:color="auto"/>
                      </w:divBdr>
                      <w:divsChild>
                        <w:div w:id="1347828191">
                          <w:marLeft w:val="0"/>
                          <w:marRight w:val="0"/>
                          <w:marTop w:val="0"/>
                          <w:marBottom w:val="0"/>
                          <w:divBdr>
                            <w:top w:val="none" w:sz="0" w:space="0" w:color="auto"/>
                            <w:left w:val="none" w:sz="0" w:space="0" w:color="auto"/>
                            <w:bottom w:val="none" w:sz="0" w:space="0" w:color="auto"/>
                            <w:right w:val="none" w:sz="0" w:space="0" w:color="auto"/>
                          </w:divBdr>
                        </w:div>
                      </w:divsChild>
                    </w:div>
                    <w:div w:id="1263800153">
                      <w:marLeft w:val="0"/>
                      <w:marRight w:val="0"/>
                      <w:marTop w:val="0"/>
                      <w:marBottom w:val="0"/>
                      <w:divBdr>
                        <w:top w:val="none" w:sz="0" w:space="0" w:color="auto"/>
                        <w:left w:val="none" w:sz="0" w:space="0" w:color="auto"/>
                        <w:bottom w:val="none" w:sz="0" w:space="0" w:color="auto"/>
                        <w:right w:val="none" w:sz="0" w:space="0" w:color="auto"/>
                      </w:divBdr>
                    </w:div>
                    <w:div w:id="1287158874">
                      <w:marLeft w:val="0"/>
                      <w:marRight w:val="0"/>
                      <w:marTop w:val="0"/>
                      <w:marBottom w:val="0"/>
                      <w:divBdr>
                        <w:top w:val="none" w:sz="0" w:space="0" w:color="auto"/>
                        <w:left w:val="none" w:sz="0" w:space="0" w:color="auto"/>
                        <w:bottom w:val="none" w:sz="0" w:space="0" w:color="auto"/>
                        <w:right w:val="none" w:sz="0" w:space="0" w:color="auto"/>
                      </w:divBdr>
                    </w:div>
                    <w:div w:id="1306355892">
                      <w:marLeft w:val="0"/>
                      <w:marRight w:val="0"/>
                      <w:marTop w:val="0"/>
                      <w:marBottom w:val="0"/>
                      <w:divBdr>
                        <w:top w:val="none" w:sz="0" w:space="0" w:color="auto"/>
                        <w:left w:val="none" w:sz="0" w:space="0" w:color="auto"/>
                        <w:bottom w:val="none" w:sz="0" w:space="0" w:color="auto"/>
                        <w:right w:val="none" w:sz="0" w:space="0" w:color="auto"/>
                      </w:divBdr>
                    </w:div>
                    <w:div w:id="1306470263">
                      <w:marLeft w:val="0"/>
                      <w:marRight w:val="0"/>
                      <w:marTop w:val="0"/>
                      <w:marBottom w:val="0"/>
                      <w:divBdr>
                        <w:top w:val="none" w:sz="0" w:space="0" w:color="auto"/>
                        <w:left w:val="none" w:sz="0" w:space="0" w:color="auto"/>
                        <w:bottom w:val="none" w:sz="0" w:space="0" w:color="auto"/>
                        <w:right w:val="none" w:sz="0" w:space="0" w:color="auto"/>
                      </w:divBdr>
                      <w:divsChild>
                        <w:div w:id="948926017">
                          <w:marLeft w:val="0"/>
                          <w:marRight w:val="0"/>
                          <w:marTop w:val="0"/>
                          <w:marBottom w:val="0"/>
                          <w:divBdr>
                            <w:top w:val="none" w:sz="0" w:space="0" w:color="auto"/>
                            <w:left w:val="none" w:sz="0" w:space="0" w:color="auto"/>
                            <w:bottom w:val="none" w:sz="0" w:space="0" w:color="auto"/>
                            <w:right w:val="none" w:sz="0" w:space="0" w:color="auto"/>
                          </w:divBdr>
                        </w:div>
                      </w:divsChild>
                    </w:div>
                    <w:div w:id="1313096988">
                      <w:marLeft w:val="0"/>
                      <w:marRight w:val="0"/>
                      <w:marTop w:val="0"/>
                      <w:marBottom w:val="0"/>
                      <w:divBdr>
                        <w:top w:val="none" w:sz="0" w:space="0" w:color="auto"/>
                        <w:left w:val="none" w:sz="0" w:space="0" w:color="auto"/>
                        <w:bottom w:val="none" w:sz="0" w:space="0" w:color="auto"/>
                        <w:right w:val="none" w:sz="0" w:space="0" w:color="auto"/>
                      </w:divBdr>
                    </w:div>
                    <w:div w:id="1324821076">
                      <w:marLeft w:val="0"/>
                      <w:marRight w:val="0"/>
                      <w:marTop w:val="0"/>
                      <w:marBottom w:val="0"/>
                      <w:divBdr>
                        <w:top w:val="none" w:sz="0" w:space="0" w:color="auto"/>
                        <w:left w:val="none" w:sz="0" w:space="0" w:color="auto"/>
                        <w:bottom w:val="none" w:sz="0" w:space="0" w:color="auto"/>
                        <w:right w:val="none" w:sz="0" w:space="0" w:color="auto"/>
                      </w:divBdr>
                      <w:divsChild>
                        <w:div w:id="1314211420">
                          <w:marLeft w:val="0"/>
                          <w:marRight w:val="0"/>
                          <w:marTop w:val="0"/>
                          <w:marBottom w:val="0"/>
                          <w:divBdr>
                            <w:top w:val="none" w:sz="0" w:space="0" w:color="auto"/>
                            <w:left w:val="none" w:sz="0" w:space="0" w:color="auto"/>
                            <w:bottom w:val="none" w:sz="0" w:space="0" w:color="auto"/>
                            <w:right w:val="none" w:sz="0" w:space="0" w:color="auto"/>
                          </w:divBdr>
                        </w:div>
                      </w:divsChild>
                    </w:div>
                    <w:div w:id="1334145960">
                      <w:marLeft w:val="0"/>
                      <w:marRight w:val="0"/>
                      <w:marTop w:val="0"/>
                      <w:marBottom w:val="0"/>
                      <w:divBdr>
                        <w:top w:val="none" w:sz="0" w:space="0" w:color="auto"/>
                        <w:left w:val="none" w:sz="0" w:space="0" w:color="auto"/>
                        <w:bottom w:val="none" w:sz="0" w:space="0" w:color="auto"/>
                        <w:right w:val="none" w:sz="0" w:space="0" w:color="auto"/>
                      </w:divBdr>
                      <w:divsChild>
                        <w:div w:id="1128935393">
                          <w:marLeft w:val="0"/>
                          <w:marRight w:val="0"/>
                          <w:marTop w:val="0"/>
                          <w:marBottom w:val="0"/>
                          <w:divBdr>
                            <w:top w:val="none" w:sz="0" w:space="0" w:color="auto"/>
                            <w:left w:val="none" w:sz="0" w:space="0" w:color="auto"/>
                            <w:bottom w:val="none" w:sz="0" w:space="0" w:color="auto"/>
                            <w:right w:val="none" w:sz="0" w:space="0" w:color="auto"/>
                          </w:divBdr>
                        </w:div>
                      </w:divsChild>
                    </w:div>
                    <w:div w:id="1340766958">
                      <w:marLeft w:val="0"/>
                      <w:marRight w:val="0"/>
                      <w:marTop w:val="0"/>
                      <w:marBottom w:val="0"/>
                      <w:divBdr>
                        <w:top w:val="none" w:sz="0" w:space="0" w:color="auto"/>
                        <w:left w:val="none" w:sz="0" w:space="0" w:color="auto"/>
                        <w:bottom w:val="none" w:sz="0" w:space="0" w:color="auto"/>
                        <w:right w:val="none" w:sz="0" w:space="0" w:color="auto"/>
                      </w:divBdr>
                    </w:div>
                    <w:div w:id="1352995429">
                      <w:marLeft w:val="0"/>
                      <w:marRight w:val="0"/>
                      <w:marTop w:val="0"/>
                      <w:marBottom w:val="0"/>
                      <w:divBdr>
                        <w:top w:val="none" w:sz="0" w:space="0" w:color="auto"/>
                        <w:left w:val="none" w:sz="0" w:space="0" w:color="auto"/>
                        <w:bottom w:val="none" w:sz="0" w:space="0" w:color="auto"/>
                        <w:right w:val="none" w:sz="0" w:space="0" w:color="auto"/>
                      </w:divBdr>
                      <w:divsChild>
                        <w:div w:id="373770240">
                          <w:marLeft w:val="0"/>
                          <w:marRight w:val="0"/>
                          <w:marTop w:val="0"/>
                          <w:marBottom w:val="0"/>
                          <w:divBdr>
                            <w:top w:val="none" w:sz="0" w:space="0" w:color="auto"/>
                            <w:left w:val="none" w:sz="0" w:space="0" w:color="auto"/>
                            <w:bottom w:val="none" w:sz="0" w:space="0" w:color="auto"/>
                            <w:right w:val="none" w:sz="0" w:space="0" w:color="auto"/>
                          </w:divBdr>
                        </w:div>
                      </w:divsChild>
                    </w:div>
                    <w:div w:id="1371764258">
                      <w:marLeft w:val="0"/>
                      <w:marRight w:val="0"/>
                      <w:marTop w:val="0"/>
                      <w:marBottom w:val="0"/>
                      <w:divBdr>
                        <w:top w:val="none" w:sz="0" w:space="0" w:color="auto"/>
                        <w:left w:val="none" w:sz="0" w:space="0" w:color="auto"/>
                        <w:bottom w:val="none" w:sz="0" w:space="0" w:color="auto"/>
                        <w:right w:val="none" w:sz="0" w:space="0" w:color="auto"/>
                      </w:divBdr>
                    </w:div>
                    <w:div w:id="1378629872">
                      <w:marLeft w:val="0"/>
                      <w:marRight w:val="0"/>
                      <w:marTop w:val="0"/>
                      <w:marBottom w:val="0"/>
                      <w:divBdr>
                        <w:top w:val="none" w:sz="0" w:space="0" w:color="auto"/>
                        <w:left w:val="none" w:sz="0" w:space="0" w:color="auto"/>
                        <w:bottom w:val="none" w:sz="0" w:space="0" w:color="auto"/>
                        <w:right w:val="none" w:sz="0" w:space="0" w:color="auto"/>
                      </w:divBdr>
                      <w:divsChild>
                        <w:div w:id="1484543418">
                          <w:marLeft w:val="0"/>
                          <w:marRight w:val="0"/>
                          <w:marTop w:val="0"/>
                          <w:marBottom w:val="0"/>
                          <w:divBdr>
                            <w:top w:val="none" w:sz="0" w:space="0" w:color="auto"/>
                            <w:left w:val="none" w:sz="0" w:space="0" w:color="auto"/>
                            <w:bottom w:val="none" w:sz="0" w:space="0" w:color="auto"/>
                            <w:right w:val="none" w:sz="0" w:space="0" w:color="auto"/>
                          </w:divBdr>
                        </w:div>
                      </w:divsChild>
                    </w:div>
                    <w:div w:id="1384014310">
                      <w:marLeft w:val="0"/>
                      <w:marRight w:val="0"/>
                      <w:marTop w:val="0"/>
                      <w:marBottom w:val="0"/>
                      <w:divBdr>
                        <w:top w:val="none" w:sz="0" w:space="0" w:color="auto"/>
                        <w:left w:val="none" w:sz="0" w:space="0" w:color="auto"/>
                        <w:bottom w:val="none" w:sz="0" w:space="0" w:color="auto"/>
                        <w:right w:val="none" w:sz="0" w:space="0" w:color="auto"/>
                      </w:divBdr>
                    </w:div>
                    <w:div w:id="1396270979">
                      <w:marLeft w:val="0"/>
                      <w:marRight w:val="0"/>
                      <w:marTop w:val="0"/>
                      <w:marBottom w:val="0"/>
                      <w:divBdr>
                        <w:top w:val="none" w:sz="0" w:space="0" w:color="auto"/>
                        <w:left w:val="none" w:sz="0" w:space="0" w:color="auto"/>
                        <w:bottom w:val="none" w:sz="0" w:space="0" w:color="auto"/>
                        <w:right w:val="none" w:sz="0" w:space="0" w:color="auto"/>
                      </w:divBdr>
                    </w:div>
                    <w:div w:id="1397774727">
                      <w:marLeft w:val="0"/>
                      <w:marRight w:val="0"/>
                      <w:marTop w:val="0"/>
                      <w:marBottom w:val="0"/>
                      <w:divBdr>
                        <w:top w:val="none" w:sz="0" w:space="0" w:color="auto"/>
                        <w:left w:val="none" w:sz="0" w:space="0" w:color="auto"/>
                        <w:bottom w:val="none" w:sz="0" w:space="0" w:color="auto"/>
                        <w:right w:val="none" w:sz="0" w:space="0" w:color="auto"/>
                      </w:divBdr>
                    </w:div>
                    <w:div w:id="1407917321">
                      <w:marLeft w:val="0"/>
                      <w:marRight w:val="0"/>
                      <w:marTop w:val="0"/>
                      <w:marBottom w:val="0"/>
                      <w:divBdr>
                        <w:top w:val="none" w:sz="0" w:space="0" w:color="auto"/>
                        <w:left w:val="none" w:sz="0" w:space="0" w:color="auto"/>
                        <w:bottom w:val="none" w:sz="0" w:space="0" w:color="auto"/>
                        <w:right w:val="none" w:sz="0" w:space="0" w:color="auto"/>
                      </w:divBdr>
                    </w:div>
                    <w:div w:id="1414819928">
                      <w:marLeft w:val="0"/>
                      <w:marRight w:val="0"/>
                      <w:marTop w:val="0"/>
                      <w:marBottom w:val="0"/>
                      <w:divBdr>
                        <w:top w:val="none" w:sz="0" w:space="0" w:color="auto"/>
                        <w:left w:val="none" w:sz="0" w:space="0" w:color="auto"/>
                        <w:bottom w:val="none" w:sz="0" w:space="0" w:color="auto"/>
                        <w:right w:val="none" w:sz="0" w:space="0" w:color="auto"/>
                      </w:divBdr>
                      <w:divsChild>
                        <w:div w:id="758212691">
                          <w:marLeft w:val="0"/>
                          <w:marRight w:val="0"/>
                          <w:marTop w:val="0"/>
                          <w:marBottom w:val="0"/>
                          <w:divBdr>
                            <w:top w:val="none" w:sz="0" w:space="0" w:color="auto"/>
                            <w:left w:val="none" w:sz="0" w:space="0" w:color="auto"/>
                            <w:bottom w:val="none" w:sz="0" w:space="0" w:color="auto"/>
                            <w:right w:val="none" w:sz="0" w:space="0" w:color="auto"/>
                          </w:divBdr>
                        </w:div>
                      </w:divsChild>
                    </w:div>
                    <w:div w:id="1425954620">
                      <w:marLeft w:val="0"/>
                      <w:marRight w:val="0"/>
                      <w:marTop w:val="0"/>
                      <w:marBottom w:val="0"/>
                      <w:divBdr>
                        <w:top w:val="none" w:sz="0" w:space="0" w:color="auto"/>
                        <w:left w:val="none" w:sz="0" w:space="0" w:color="auto"/>
                        <w:bottom w:val="none" w:sz="0" w:space="0" w:color="auto"/>
                        <w:right w:val="none" w:sz="0" w:space="0" w:color="auto"/>
                      </w:divBdr>
                      <w:divsChild>
                        <w:div w:id="137966107">
                          <w:marLeft w:val="0"/>
                          <w:marRight w:val="0"/>
                          <w:marTop w:val="0"/>
                          <w:marBottom w:val="0"/>
                          <w:divBdr>
                            <w:top w:val="none" w:sz="0" w:space="0" w:color="auto"/>
                            <w:left w:val="none" w:sz="0" w:space="0" w:color="auto"/>
                            <w:bottom w:val="none" w:sz="0" w:space="0" w:color="auto"/>
                            <w:right w:val="none" w:sz="0" w:space="0" w:color="auto"/>
                          </w:divBdr>
                        </w:div>
                      </w:divsChild>
                    </w:div>
                    <w:div w:id="1430932326">
                      <w:marLeft w:val="0"/>
                      <w:marRight w:val="0"/>
                      <w:marTop w:val="0"/>
                      <w:marBottom w:val="0"/>
                      <w:divBdr>
                        <w:top w:val="none" w:sz="0" w:space="0" w:color="auto"/>
                        <w:left w:val="none" w:sz="0" w:space="0" w:color="auto"/>
                        <w:bottom w:val="none" w:sz="0" w:space="0" w:color="auto"/>
                        <w:right w:val="none" w:sz="0" w:space="0" w:color="auto"/>
                      </w:divBdr>
                      <w:divsChild>
                        <w:div w:id="1003708471">
                          <w:marLeft w:val="0"/>
                          <w:marRight w:val="0"/>
                          <w:marTop w:val="0"/>
                          <w:marBottom w:val="0"/>
                          <w:divBdr>
                            <w:top w:val="none" w:sz="0" w:space="0" w:color="auto"/>
                            <w:left w:val="none" w:sz="0" w:space="0" w:color="auto"/>
                            <w:bottom w:val="none" w:sz="0" w:space="0" w:color="auto"/>
                            <w:right w:val="none" w:sz="0" w:space="0" w:color="auto"/>
                          </w:divBdr>
                        </w:div>
                      </w:divsChild>
                    </w:div>
                    <w:div w:id="1437750539">
                      <w:marLeft w:val="0"/>
                      <w:marRight w:val="0"/>
                      <w:marTop w:val="0"/>
                      <w:marBottom w:val="0"/>
                      <w:divBdr>
                        <w:top w:val="none" w:sz="0" w:space="0" w:color="auto"/>
                        <w:left w:val="none" w:sz="0" w:space="0" w:color="auto"/>
                        <w:bottom w:val="none" w:sz="0" w:space="0" w:color="auto"/>
                        <w:right w:val="none" w:sz="0" w:space="0" w:color="auto"/>
                      </w:divBdr>
                    </w:div>
                    <w:div w:id="1448742740">
                      <w:marLeft w:val="0"/>
                      <w:marRight w:val="0"/>
                      <w:marTop w:val="0"/>
                      <w:marBottom w:val="0"/>
                      <w:divBdr>
                        <w:top w:val="none" w:sz="0" w:space="0" w:color="auto"/>
                        <w:left w:val="none" w:sz="0" w:space="0" w:color="auto"/>
                        <w:bottom w:val="none" w:sz="0" w:space="0" w:color="auto"/>
                        <w:right w:val="none" w:sz="0" w:space="0" w:color="auto"/>
                      </w:divBdr>
                      <w:divsChild>
                        <w:div w:id="667488343">
                          <w:marLeft w:val="0"/>
                          <w:marRight w:val="0"/>
                          <w:marTop w:val="0"/>
                          <w:marBottom w:val="0"/>
                          <w:divBdr>
                            <w:top w:val="none" w:sz="0" w:space="0" w:color="auto"/>
                            <w:left w:val="none" w:sz="0" w:space="0" w:color="auto"/>
                            <w:bottom w:val="none" w:sz="0" w:space="0" w:color="auto"/>
                            <w:right w:val="none" w:sz="0" w:space="0" w:color="auto"/>
                          </w:divBdr>
                        </w:div>
                      </w:divsChild>
                    </w:div>
                    <w:div w:id="1466653599">
                      <w:marLeft w:val="0"/>
                      <w:marRight w:val="0"/>
                      <w:marTop w:val="0"/>
                      <w:marBottom w:val="0"/>
                      <w:divBdr>
                        <w:top w:val="none" w:sz="0" w:space="0" w:color="auto"/>
                        <w:left w:val="none" w:sz="0" w:space="0" w:color="auto"/>
                        <w:bottom w:val="none" w:sz="0" w:space="0" w:color="auto"/>
                        <w:right w:val="none" w:sz="0" w:space="0" w:color="auto"/>
                      </w:divBdr>
                    </w:div>
                    <w:div w:id="1470123404">
                      <w:marLeft w:val="0"/>
                      <w:marRight w:val="0"/>
                      <w:marTop w:val="0"/>
                      <w:marBottom w:val="0"/>
                      <w:divBdr>
                        <w:top w:val="none" w:sz="0" w:space="0" w:color="auto"/>
                        <w:left w:val="none" w:sz="0" w:space="0" w:color="auto"/>
                        <w:bottom w:val="none" w:sz="0" w:space="0" w:color="auto"/>
                        <w:right w:val="none" w:sz="0" w:space="0" w:color="auto"/>
                      </w:divBdr>
                      <w:divsChild>
                        <w:div w:id="1201820603">
                          <w:marLeft w:val="0"/>
                          <w:marRight w:val="0"/>
                          <w:marTop w:val="0"/>
                          <w:marBottom w:val="0"/>
                          <w:divBdr>
                            <w:top w:val="none" w:sz="0" w:space="0" w:color="auto"/>
                            <w:left w:val="none" w:sz="0" w:space="0" w:color="auto"/>
                            <w:bottom w:val="none" w:sz="0" w:space="0" w:color="auto"/>
                            <w:right w:val="none" w:sz="0" w:space="0" w:color="auto"/>
                          </w:divBdr>
                        </w:div>
                      </w:divsChild>
                    </w:div>
                    <w:div w:id="1476947440">
                      <w:marLeft w:val="0"/>
                      <w:marRight w:val="0"/>
                      <w:marTop w:val="0"/>
                      <w:marBottom w:val="0"/>
                      <w:divBdr>
                        <w:top w:val="none" w:sz="0" w:space="0" w:color="auto"/>
                        <w:left w:val="none" w:sz="0" w:space="0" w:color="auto"/>
                        <w:bottom w:val="none" w:sz="0" w:space="0" w:color="auto"/>
                        <w:right w:val="none" w:sz="0" w:space="0" w:color="auto"/>
                      </w:divBdr>
                    </w:div>
                    <w:div w:id="1492285079">
                      <w:marLeft w:val="0"/>
                      <w:marRight w:val="0"/>
                      <w:marTop w:val="0"/>
                      <w:marBottom w:val="0"/>
                      <w:divBdr>
                        <w:top w:val="none" w:sz="0" w:space="0" w:color="auto"/>
                        <w:left w:val="none" w:sz="0" w:space="0" w:color="auto"/>
                        <w:bottom w:val="none" w:sz="0" w:space="0" w:color="auto"/>
                        <w:right w:val="none" w:sz="0" w:space="0" w:color="auto"/>
                      </w:divBdr>
                      <w:divsChild>
                        <w:div w:id="1919707813">
                          <w:marLeft w:val="0"/>
                          <w:marRight w:val="0"/>
                          <w:marTop w:val="0"/>
                          <w:marBottom w:val="0"/>
                          <w:divBdr>
                            <w:top w:val="none" w:sz="0" w:space="0" w:color="auto"/>
                            <w:left w:val="none" w:sz="0" w:space="0" w:color="auto"/>
                            <w:bottom w:val="none" w:sz="0" w:space="0" w:color="auto"/>
                            <w:right w:val="none" w:sz="0" w:space="0" w:color="auto"/>
                          </w:divBdr>
                        </w:div>
                      </w:divsChild>
                    </w:div>
                    <w:div w:id="1499661156">
                      <w:marLeft w:val="0"/>
                      <w:marRight w:val="0"/>
                      <w:marTop w:val="0"/>
                      <w:marBottom w:val="0"/>
                      <w:divBdr>
                        <w:top w:val="none" w:sz="0" w:space="0" w:color="auto"/>
                        <w:left w:val="none" w:sz="0" w:space="0" w:color="auto"/>
                        <w:bottom w:val="none" w:sz="0" w:space="0" w:color="auto"/>
                        <w:right w:val="none" w:sz="0" w:space="0" w:color="auto"/>
                      </w:divBdr>
                      <w:divsChild>
                        <w:div w:id="1846508191">
                          <w:marLeft w:val="0"/>
                          <w:marRight w:val="0"/>
                          <w:marTop w:val="0"/>
                          <w:marBottom w:val="0"/>
                          <w:divBdr>
                            <w:top w:val="none" w:sz="0" w:space="0" w:color="auto"/>
                            <w:left w:val="none" w:sz="0" w:space="0" w:color="auto"/>
                            <w:bottom w:val="none" w:sz="0" w:space="0" w:color="auto"/>
                            <w:right w:val="none" w:sz="0" w:space="0" w:color="auto"/>
                          </w:divBdr>
                        </w:div>
                      </w:divsChild>
                    </w:div>
                    <w:div w:id="1509905391">
                      <w:marLeft w:val="0"/>
                      <w:marRight w:val="0"/>
                      <w:marTop w:val="0"/>
                      <w:marBottom w:val="0"/>
                      <w:divBdr>
                        <w:top w:val="none" w:sz="0" w:space="0" w:color="auto"/>
                        <w:left w:val="none" w:sz="0" w:space="0" w:color="auto"/>
                        <w:bottom w:val="none" w:sz="0" w:space="0" w:color="auto"/>
                        <w:right w:val="none" w:sz="0" w:space="0" w:color="auto"/>
                      </w:divBdr>
                    </w:div>
                    <w:div w:id="1537424007">
                      <w:marLeft w:val="0"/>
                      <w:marRight w:val="0"/>
                      <w:marTop w:val="0"/>
                      <w:marBottom w:val="0"/>
                      <w:divBdr>
                        <w:top w:val="none" w:sz="0" w:space="0" w:color="auto"/>
                        <w:left w:val="none" w:sz="0" w:space="0" w:color="auto"/>
                        <w:bottom w:val="none" w:sz="0" w:space="0" w:color="auto"/>
                        <w:right w:val="none" w:sz="0" w:space="0" w:color="auto"/>
                      </w:divBdr>
                      <w:divsChild>
                        <w:div w:id="1340429427">
                          <w:marLeft w:val="0"/>
                          <w:marRight w:val="0"/>
                          <w:marTop w:val="0"/>
                          <w:marBottom w:val="0"/>
                          <w:divBdr>
                            <w:top w:val="none" w:sz="0" w:space="0" w:color="auto"/>
                            <w:left w:val="none" w:sz="0" w:space="0" w:color="auto"/>
                            <w:bottom w:val="none" w:sz="0" w:space="0" w:color="auto"/>
                            <w:right w:val="none" w:sz="0" w:space="0" w:color="auto"/>
                          </w:divBdr>
                        </w:div>
                      </w:divsChild>
                    </w:div>
                    <w:div w:id="1543518222">
                      <w:marLeft w:val="0"/>
                      <w:marRight w:val="0"/>
                      <w:marTop w:val="0"/>
                      <w:marBottom w:val="0"/>
                      <w:divBdr>
                        <w:top w:val="none" w:sz="0" w:space="0" w:color="auto"/>
                        <w:left w:val="none" w:sz="0" w:space="0" w:color="auto"/>
                        <w:bottom w:val="none" w:sz="0" w:space="0" w:color="auto"/>
                        <w:right w:val="none" w:sz="0" w:space="0" w:color="auto"/>
                      </w:divBdr>
                      <w:divsChild>
                        <w:div w:id="1376737719">
                          <w:marLeft w:val="0"/>
                          <w:marRight w:val="0"/>
                          <w:marTop w:val="0"/>
                          <w:marBottom w:val="0"/>
                          <w:divBdr>
                            <w:top w:val="none" w:sz="0" w:space="0" w:color="auto"/>
                            <w:left w:val="none" w:sz="0" w:space="0" w:color="auto"/>
                            <w:bottom w:val="none" w:sz="0" w:space="0" w:color="auto"/>
                            <w:right w:val="none" w:sz="0" w:space="0" w:color="auto"/>
                          </w:divBdr>
                        </w:div>
                      </w:divsChild>
                    </w:div>
                    <w:div w:id="1553811784">
                      <w:marLeft w:val="0"/>
                      <w:marRight w:val="0"/>
                      <w:marTop w:val="0"/>
                      <w:marBottom w:val="0"/>
                      <w:divBdr>
                        <w:top w:val="none" w:sz="0" w:space="0" w:color="auto"/>
                        <w:left w:val="none" w:sz="0" w:space="0" w:color="auto"/>
                        <w:bottom w:val="none" w:sz="0" w:space="0" w:color="auto"/>
                        <w:right w:val="none" w:sz="0" w:space="0" w:color="auto"/>
                      </w:divBdr>
                    </w:div>
                    <w:div w:id="1559976213">
                      <w:marLeft w:val="0"/>
                      <w:marRight w:val="0"/>
                      <w:marTop w:val="0"/>
                      <w:marBottom w:val="0"/>
                      <w:divBdr>
                        <w:top w:val="none" w:sz="0" w:space="0" w:color="auto"/>
                        <w:left w:val="none" w:sz="0" w:space="0" w:color="auto"/>
                        <w:bottom w:val="none" w:sz="0" w:space="0" w:color="auto"/>
                        <w:right w:val="none" w:sz="0" w:space="0" w:color="auto"/>
                      </w:divBdr>
                      <w:divsChild>
                        <w:div w:id="1138377732">
                          <w:marLeft w:val="0"/>
                          <w:marRight w:val="0"/>
                          <w:marTop w:val="0"/>
                          <w:marBottom w:val="0"/>
                          <w:divBdr>
                            <w:top w:val="none" w:sz="0" w:space="0" w:color="auto"/>
                            <w:left w:val="none" w:sz="0" w:space="0" w:color="auto"/>
                            <w:bottom w:val="none" w:sz="0" w:space="0" w:color="auto"/>
                            <w:right w:val="none" w:sz="0" w:space="0" w:color="auto"/>
                          </w:divBdr>
                        </w:div>
                      </w:divsChild>
                    </w:div>
                    <w:div w:id="1564371296">
                      <w:marLeft w:val="0"/>
                      <w:marRight w:val="0"/>
                      <w:marTop w:val="0"/>
                      <w:marBottom w:val="0"/>
                      <w:divBdr>
                        <w:top w:val="none" w:sz="0" w:space="0" w:color="auto"/>
                        <w:left w:val="none" w:sz="0" w:space="0" w:color="auto"/>
                        <w:bottom w:val="none" w:sz="0" w:space="0" w:color="auto"/>
                        <w:right w:val="none" w:sz="0" w:space="0" w:color="auto"/>
                      </w:divBdr>
                    </w:div>
                    <w:div w:id="1571767082">
                      <w:marLeft w:val="0"/>
                      <w:marRight w:val="0"/>
                      <w:marTop w:val="0"/>
                      <w:marBottom w:val="0"/>
                      <w:divBdr>
                        <w:top w:val="none" w:sz="0" w:space="0" w:color="auto"/>
                        <w:left w:val="none" w:sz="0" w:space="0" w:color="auto"/>
                        <w:bottom w:val="none" w:sz="0" w:space="0" w:color="auto"/>
                        <w:right w:val="none" w:sz="0" w:space="0" w:color="auto"/>
                      </w:divBdr>
                    </w:div>
                    <w:div w:id="1585454018">
                      <w:marLeft w:val="0"/>
                      <w:marRight w:val="0"/>
                      <w:marTop w:val="0"/>
                      <w:marBottom w:val="0"/>
                      <w:divBdr>
                        <w:top w:val="none" w:sz="0" w:space="0" w:color="auto"/>
                        <w:left w:val="none" w:sz="0" w:space="0" w:color="auto"/>
                        <w:bottom w:val="none" w:sz="0" w:space="0" w:color="auto"/>
                        <w:right w:val="none" w:sz="0" w:space="0" w:color="auto"/>
                      </w:divBdr>
                      <w:divsChild>
                        <w:div w:id="1736391773">
                          <w:marLeft w:val="0"/>
                          <w:marRight w:val="0"/>
                          <w:marTop w:val="0"/>
                          <w:marBottom w:val="0"/>
                          <w:divBdr>
                            <w:top w:val="none" w:sz="0" w:space="0" w:color="auto"/>
                            <w:left w:val="none" w:sz="0" w:space="0" w:color="auto"/>
                            <w:bottom w:val="none" w:sz="0" w:space="0" w:color="auto"/>
                            <w:right w:val="none" w:sz="0" w:space="0" w:color="auto"/>
                          </w:divBdr>
                        </w:div>
                      </w:divsChild>
                    </w:div>
                    <w:div w:id="1585840303">
                      <w:marLeft w:val="0"/>
                      <w:marRight w:val="0"/>
                      <w:marTop w:val="0"/>
                      <w:marBottom w:val="0"/>
                      <w:divBdr>
                        <w:top w:val="none" w:sz="0" w:space="0" w:color="auto"/>
                        <w:left w:val="none" w:sz="0" w:space="0" w:color="auto"/>
                        <w:bottom w:val="none" w:sz="0" w:space="0" w:color="auto"/>
                        <w:right w:val="none" w:sz="0" w:space="0" w:color="auto"/>
                      </w:divBdr>
                      <w:divsChild>
                        <w:div w:id="222641152">
                          <w:marLeft w:val="0"/>
                          <w:marRight w:val="0"/>
                          <w:marTop w:val="0"/>
                          <w:marBottom w:val="0"/>
                          <w:divBdr>
                            <w:top w:val="none" w:sz="0" w:space="0" w:color="auto"/>
                            <w:left w:val="none" w:sz="0" w:space="0" w:color="auto"/>
                            <w:bottom w:val="none" w:sz="0" w:space="0" w:color="auto"/>
                            <w:right w:val="none" w:sz="0" w:space="0" w:color="auto"/>
                          </w:divBdr>
                        </w:div>
                      </w:divsChild>
                    </w:div>
                    <w:div w:id="1587349088">
                      <w:marLeft w:val="0"/>
                      <w:marRight w:val="0"/>
                      <w:marTop w:val="0"/>
                      <w:marBottom w:val="0"/>
                      <w:divBdr>
                        <w:top w:val="none" w:sz="0" w:space="0" w:color="auto"/>
                        <w:left w:val="none" w:sz="0" w:space="0" w:color="auto"/>
                        <w:bottom w:val="none" w:sz="0" w:space="0" w:color="auto"/>
                        <w:right w:val="none" w:sz="0" w:space="0" w:color="auto"/>
                      </w:divBdr>
                    </w:div>
                    <w:div w:id="1587960481">
                      <w:marLeft w:val="0"/>
                      <w:marRight w:val="0"/>
                      <w:marTop w:val="0"/>
                      <w:marBottom w:val="0"/>
                      <w:divBdr>
                        <w:top w:val="none" w:sz="0" w:space="0" w:color="auto"/>
                        <w:left w:val="none" w:sz="0" w:space="0" w:color="auto"/>
                        <w:bottom w:val="none" w:sz="0" w:space="0" w:color="auto"/>
                        <w:right w:val="none" w:sz="0" w:space="0" w:color="auto"/>
                      </w:divBdr>
                    </w:div>
                    <w:div w:id="1588615321">
                      <w:marLeft w:val="0"/>
                      <w:marRight w:val="0"/>
                      <w:marTop w:val="0"/>
                      <w:marBottom w:val="0"/>
                      <w:divBdr>
                        <w:top w:val="none" w:sz="0" w:space="0" w:color="auto"/>
                        <w:left w:val="none" w:sz="0" w:space="0" w:color="auto"/>
                        <w:bottom w:val="none" w:sz="0" w:space="0" w:color="auto"/>
                        <w:right w:val="none" w:sz="0" w:space="0" w:color="auto"/>
                      </w:divBdr>
                      <w:divsChild>
                        <w:div w:id="264731172">
                          <w:marLeft w:val="0"/>
                          <w:marRight w:val="0"/>
                          <w:marTop w:val="0"/>
                          <w:marBottom w:val="0"/>
                          <w:divBdr>
                            <w:top w:val="none" w:sz="0" w:space="0" w:color="auto"/>
                            <w:left w:val="none" w:sz="0" w:space="0" w:color="auto"/>
                            <w:bottom w:val="none" w:sz="0" w:space="0" w:color="auto"/>
                            <w:right w:val="none" w:sz="0" w:space="0" w:color="auto"/>
                          </w:divBdr>
                        </w:div>
                      </w:divsChild>
                    </w:div>
                    <w:div w:id="1601717189">
                      <w:marLeft w:val="0"/>
                      <w:marRight w:val="0"/>
                      <w:marTop w:val="0"/>
                      <w:marBottom w:val="0"/>
                      <w:divBdr>
                        <w:top w:val="none" w:sz="0" w:space="0" w:color="auto"/>
                        <w:left w:val="none" w:sz="0" w:space="0" w:color="auto"/>
                        <w:bottom w:val="none" w:sz="0" w:space="0" w:color="auto"/>
                        <w:right w:val="none" w:sz="0" w:space="0" w:color="auto"/>
                      </w:divBdr>
                    </w:div>
                    <w:div w:id="1612204247">
                      <w:marLeft w:val="0"/>
                      <w:marRight w:val="0"/>
                      <w:marTop w:val="0"/>
                      <w:marBottom w:val="0"/>
                      <w:divBdr>
                        <w:top w:val="none" w:sz="0" w:space="0" w:color="auto"/>
                        <w:left w:val="none" w:sz="0" w:space="0" w:color="auto"/>
                        <w:bottom w:val="none" w:sz="0" w:space="0" w:color="auto"/>
                        <w:right w:val="none" w:sz="0" w:space="0" w:color="auto"/>
                      </w:divBdr>
                      <w:divsChild>
                        <w:div w:id="2007395341">
                          <w:marLeft w:val="0"/>
                          <w:marRight w:val="0"/>
                          <w:marTop w:val="0"/>
                          <w:marBottom w:val="0"/>
                          <w:divBdr>
                            <w:top w:val="none" w:sz="0" w:space="0" w:color="auto"/>
                            <w:left w:val="none" w:sz="0" w:space="0" w:color="auto"/>
                            <w:bottom w:val="none" w:sz="0" w:space="0" w:color="auto"/>
                            <w:right w:val="none" w:sz="0" w:space="0" w:color="auto"/>
                          </w:divBdr>
                        </w:div>
                      </w:divsChild>
                    </w:div>
                    <w:div w:id="1624538089">
                      <w:marLeft w:val="0"/>
                      <w:marRight w:val="0"/>
                      <w:marTop w:val="0"/>
                      <w:marBottom w:val="0"/>
                      <w:divBdr>
                        <w:top w:val="none" w:sz="0" w:space="0" w:color="auto"/>
                        <w:left w:val="none" w:sz="0" w:space="0" w:color="auto"/>
                        <w:bottom w:val="none" w:sz="0" w:space="0" w:color="auto"/>
                        <w:right w:val="none" w:sz="0" w:space="0" w:color="auto"/>
                      </w:divBdr>
                    </w:div>
                    <w:div w:id="1626497577">
                      <w:marLeft w:val="0"/>
                      <w:marRight w:val="0"/>
                      <w:marTop w:val="0"/>
                      <w:marBottom w:val="0"/>
                      <w:divBdr>
                        <w:top w:val="none" w:sz="0" w:space="0" w:color="auto"/>
                        <w:left w:val="none" w:sz="0" w:space="0" w:color="auto"/>
                        <w:bottom w:val="none" w:sz="0" w:space="0" w:color="auto"/>
                        <w:right w:val="none" w:sz="0" w:space="0" w:color="auto"/>
                      </w:divBdr>
                      <w:divsChild>
                        <w:div w:id="817919440">
                          <w:marLeft w:val="0"/>
                          <w:marRight w:val="0"/>
                          <w:marTop w:val="0"/>
                          <w:marBottom w:val="0"/>
                          <w:divBdr>
                            <w:top w:val="none" w:sz="0" w:space="0" w:color="auto"/>
                            <w:left w:val="none" w:sz="0" w:space="0" w:color="auto"/>
                            <w:bottom w:val="none" w:sz="0" w:space="0" w:color="auto"/>
                            <w:right w:val="none" w:sz="0" w:space="0" w:color="auto"/>
                          </w:divBdr>
                        </w:div>
                      </w:divsChild>
                    </w:div>
                    <w:div w:id="1628584454">
                      <w:marLeft w:val="0"/>
                      <w:marRight w:val="0"/>
                      <w:marTop w:val="0"/>
                      <w:marBottom w:val="0"/>
                      <w:divBdr>
                        <w:top w:val="none" w:sz="0" w:space="0" w:color="auto"/>
                        <w:left w:val="none" w:sz="0" w:space="0" w:color="auto"/>
                        <w:bottom w:val="none" w:sz="0" w:space="0" w:color="auto"/>
                        <w:right w:val="none" w:sz="0" w:space="0" w:color="auto"/>
                      </w:divBdr>
                      <w:divsChild>
                        <w:div w:id="433791468">
                          <w:marLeft w:val="0"/>
                          <w:marRight w:val="0"/>
                          <w:marTop w:val="0"/>
                          <w:marBottom w:val="0"/>
                          <w:divBdr>
                            <w:top w:val="none" w:sz="0" w:space="0" w:color="auto"/>
                            <w:left w:val="none" w:sz="0" w:space="0" w:color="auto"/>
                            <w:bottom w:val="none" w:sz="0" w:space="0" w:color="auto"/>
                            <w:right w:val="none" w:sz="0" w:space="0" w:color="auto"/>
                          </w:divBdr>
                        </w:div>
                      </w:divsChild>
                    </w:div>
                    <w:div w:id="1632129361">
                      <w:marLeft w:val="0"/>
                      <w:marRight w:val="0"/>
                      <w:marTop w:val="0"/>
                      <w:marBottom w:val="0"/>
                      <w:divBdr>
                        <w:top w:val="none" w:sz="0" w:space="0" w:color="auto"/>
                        <w:left w:val="none" w:sz="0" w:space="0" w:color="auto"/>
                        <w:bottom w:val="none" w:sz="0" w:space="0" w:color="auto"/>
                        <w:right w:val="none" w:sz="0" w:space="0" w:color="auto"/>
                      </w:divBdr>
                    </w:div>
                    <w:div w:id="1636519076">
                      <w:marLeft w:val="0"/>
                      <w:marRight w:val="0"/>
                      <w:marTop w:val="0"/>
                      <w:marBottom w:val="0"/>
                      <w:divBdr>
                        <w:top w:val="none" w:sz="0" w:space="0" w:color="auto"/>
                        <w:left w:val="none" w:sz="0" w:space="0" w:color="auto"/>
                        <w:bottom w:val="none" w:sz="0" w:space="0" w:color="auto"/>
                        <w:right w:val="none" w:sz="0" w:space="0" w:color="auto"/>
                      </w:divBdr>
                      <w:divsChild>
                        <w:div w:id="1628849276">
                          <w:marLeft w:val="0"/>
                          <w:marRight w:val="0"/>
                          <w:marTop w:val="0"/>
                          <w:marBottom w:val="0"/>
                          <w:divBdr>
                            <w:top w:val="none" w:sz="0" w:space="0" w:color="auto"/>
                            <w:left w:val="none" w:sz="0" w:space="0" w:color="auto"/>
                            <w:bottom w:val="none" w:sz="0" w:space="0" w:color="auto"/>
                            <w:right w:val="none" w:sz="0" w:space="0" w:color="auto"/>
                          </w:divBdr>
                        </w:div>
                      </w:divsChild>
                    </w:div>
                    <w:div w:id="1637376395">
                      <w:marLeft w:val="0"/>
                      <w:marRight w:val="0"/>
                      <w:marTop w:val="0"/>
                      <w:marBottom w:val="0"/>
                      <w:divBdr>
                        <w:top w:val="none" w:sz="0" w:space="0" w:color="auto"/>
                        <w:left w:val="none" w:sz="0" w:space="0" w:color="auto"/>
                        <w:bottom w:val="none" w:sz="0" w:space="0" w:color="auto"/>
                        <w:right w:val="none" w:sz="0" w:space="0" w:color="auto"/>
                      </w:divBdr>
                    </w:div>
                    <w:div w:id="1640838565">
                      <w:marLeft w:val="0"/>
                      <w:marRight w:val="0"/>
                      <w:marTop w:val="0"/>
                      <w:marBottom w:val="0"/>
                      <w:divBdr>
                        <w:top w:val="none" w:sz="0" w:space="0" w:color="auto"/>
                        <w:left w:val="none" w:sz="0" w:space="0" w:color="auto"/>
                        <w:bottom w:val="none" w:sz="0" w:space="0" w:color="auto"/>
                        <w:right w:val="none" w:sz="0" w:space="0" w:color="auto"/>
                      </w:divBdr>
                      <w:divsChild>
                        <w:div w:id="1846357838">
                          <w:marLeft w:val="0"/>
                          <w:marRight w:val="0"/>
                          <w:marTop w:val="0"/>
                          <w:marBottom w:val="0"/>
                          <w:divBdr>
                            <w:top w:val="none" w:sz="0" w:space="0" w:color="auto"/>
                            <w:left w:val="none" w:sz="0" w:space="0" w:color="auto"/>
                            <w:bottom w:val="none" w:sz="0" w:space="0" w:color="auto"/>
                            <w:right w:val="none" w:sz="0" w:space="0" w:color="auto"/>
                          </w:divBdr>
                        </w:div>
                      </w:divsChild>
                    </w:div>
                    <w:div w:id="1646427661">
                      <w:marLeft w:val="0"/>
                      <w:marRight w:val="0"/>
                      <w:marTop w:val="0"/>
                      <w:marBottom w:val="0"/>
                      <w:divBdr>
                        <w:top w:val="none" w:sz="0" w:space="0" w:color="auto"/>
                        <w:left w:val="none" w:sz="0" w:space="0" w:color="auto"/>
                        <w:bottom w:val="none" w:sz="0" w:space="0" w:color="auto"/>
                        <w:right w:val="none" w:sz="0" w:space="0" w:color="auto"/>
                      </w:divBdr>
                      <w:divsChild>
                        <w:div w:id="1120105172">
                          <w:marLeft w:val="0"/>
                          <w:marRight w:val="0"/>
                          <w:marTop w:val="0"/>
                          <w:marBottom w:val="0"/>
                          <w:divBdr>
                            <w:top w:val="none" w:sz="0" w:space="0" w:color="auto"/>
                            <w:left w:val="none" w:sz="0" w:space="0" w:color="auto"/>
                            <w:bottom w:val="none" w:sz="0" w:space="0" w:color="auto"/>
                            <w:right w:val="none" w:sz="0" w:space="0" w:color="auto"/>
                          </w:divBdr>
                        </w:div>
                      </w:divsChild>
                    </w:div>
                    <w:div w:id="1691839049">
                      <w:marLeft w:val="0"/>
                      <w:marRight w:val="0"/>
                      <w:marTop w:val="0"/>
                      <w:marBottom w:val="0"/>
                      <w:divBdr>
                        <w:top w:val="none" w:sz="0" w:space="0" w:color="auto"/>
                        <w:left w:val="none" w:sz="0" w:space="0" w:color="auto"/>
                        <w:bottom w:val="none" w:sz="0" w:space="0" w:color="auto"/>
                        <w:right w:val="none" w:sz="0" w:space="0" w:color="auto"/>
                      </w:divBdr>
                      <w:divsChild>
                        <w:div w:id="681663901">
                          <w:marLeft w:val="0"/>
                          <w:marRight w:val="0"/>
                          <w:marTop w:val="0"/>
                          <w:marBottom w:val="0"/>
                          <w:divBdr>
                            <w:top w:val="none" w:sz="0" w:space="0" w:color="auto"/>
                            <w:left w:val="none" w:sz="0" w:space="0" w:color="auto"/>
                            <w:bottom w:val="none" w:sz="0" w:space="0" w:color="auto"/>
                            <w:right w:val="none" w:sz="0" w:space="0" w:color="auto"/>
                          </w:divBdr>
                        </w:div>
                      </w:divsChild>
                    </w:div>
                    <w:div w:id="1700354030">
                      <w:marLeft w:val="0"/>
                      <w:marRight w:val="0"/>
                      <w:marTop w:val="0"/>
                      <w:marBottom w:val="0"/>
                      <w:divBdr>
                        <w:top w:val="none" w:sz="0" w:space="0" w:color="auto"/>
                        <w:left w:val="none" w:sz="0" w:space="0" w:color="auto"/>
                        <w:bottom w:val="none" w:sz="0" w:space="0" w:color="auto"/>
                        <w:right w:val="none" w:sz="0" w:space="0" w:color="auto"/>
                      </w:divBdr>
                      <w:divsChild>
                        <w:div w:id="1368095065">
                          <w:marLeft w:val="0"/>
                          <w:marRight w:val="0"/>
                          <w:marTop w:val="0"/>
                          <w:marBottom w:val="0"/>
                          <w:divBdr>
                            <w:top w:val="none" w:sz="0" w:space="0" w:color="auto"/>
                            <w:left w:val="none" w:sz="0" w:space="0" w:color="auto"/>
                            <w:bottom w:val="none" w:sz="0" w:space="0" w:color="auto"/>
                            <w:right w:val="none" w:sz="0" w:space="0" w:color="auto"/>
                          </w:divBdr>
                        </w:div>
                      </w:divsChild>
                    </w:div>
                    <w:div w:id="1711681496">
                      <w:marLeft w:val="0"/>
                      <w:marRight w:val="0"/>
                      <w:marTop w:val="0"/>
                      <w:marBottom w:val="0"/>
                      <w:divBdr>
                        <w:top w:val="none" w:sz="0" w:space="0" w:color="auto"/>
                        <w:left w:val="none" w:sz="0" w:space="0" w:color="auto"/>
                        <w:bottom w:val="none" w:sz="0" w:space="0" w:color="auto"/>
                        <w:right w:val="none" w:sz="0" w:space="0" w:color="auto"/>
                      </w:divBdr>
                      <w:divsChild>
                        <w:div w:id="744650269">
                          <w:marLeft w:val="0"/>
                          <w:marRight w:val="0"/>
                          <w:marTop w:val="0"/>
                          <w:marBottom w:val="0"/>
                          <w:divBdr>
                            <w:top w:val="none" w:sz="0" w:space="0" w:color="auto"/>
                            <w:left w:val="none" w:sz="0" w:space="0" w:color="auto"/>
                            <w:bottom w:val="none" w:sz="0" w:space="0" w:color="auto"/>
                            <w:right w:val="none" w:sz="0" w:space="0" w:color="auto"/>
                          </w:divBdr>
                        </w:div>
                      </w:divsChild>
                    </w:div>
                    <w:div w:id="1713767668">
                      <w:marLeft w:val="0"/>
                      <w:marRight w:val="0"/>
                      <w:marTop w:val="0"/>
                      <w:marBottom w:val="0"/>
                      <w:divBdr>
                        <w:top w:val="none" w:sz="0" w:space="0" w:color="auto"/>
                        <w:left w:val="none" w:sz="0" w:space="0" w:color="auto"/>
                        <w:bottom w:val="none" w:sz="0" w:space="0" w:color="auto"/>
                        <w:right w:val="none" w:sz="0" w:space="0" w:color="auto"/>
                      </w:divBdr>
                      <w:divsChild>
                        <w:div w:id="1101343246">
                          <w:marLeft w:val="0"/>
                          <w:marRight w:val="0"/>
                          <w:marTop w:val="0"/>
                          <w:marBottom w:val="0"/>
                          <w:divBdr>
                            <w:top w:val="none" w:sz="0" w:space="0" w:color="auto"/>
                            <w:left w:val="none" w:sz="0" w:space="0" w:color="auto"/>
                            <w:bottom w:val="none" w:sz="0" w:space="0" w:color="auto"/>
                            <w:right w:val="none" w:sz="0" w:space="0" w:color="auto"/>
                          </w:divBdr>
                        </w:div>
                      </w:divsChild>
                    </w:div>
                    <w:div w:id="1716273678">
                      <w:marLeft w:val="0"/>
                      <w:marRight w:val="0"/>
                      <w:marTop w:val="0"/>
                      <w:marBottom w:val="0"/>
                      <w:divBdr>
                        <w:top w:val="none" w:sz="0" w:space="0" w:color="auto"/>
                        <w:left w:val="none" w:sz="0" w:space="0" w:color="auto"/>
                        <w:bottom w:val="none" w:sz="0" w:space="0" w:color="auto"/>
                        <w:right w:val="none" w:sz="0" w:space="0" w:color="auto"/>
                      </w:divBdr>
                    </w:div>
                    <w:div w:id="1716855250">
                      <w:marLeft w:val="0"/>
                      <w:marRight w:val="0"/>
                      <w:marTop w:val="0"/>
                      <w:marBottom w:val="0"/>
                      <w:divBdr>
                        <w:top w:val="none" w:sz="0" w:space="0" w:color="auto"/>
                        <w:left w:val="none" w:sz="0" w:space="0" w:color="auto"/>
                        <w:bottom w:val="none" w:sz="0" w:space="0" w:color="auto"/>
                        <w:right w:val="none" w:sz="0" w:space="0" w:color="auto"/>
                      </w:divBdr>
                      <w:divsChild>
                        <w:div w:id="260333250">
                          <w:marLeft w:val="0"/>
                          <w:marRight w:val="0"/>
                          <w:marTop w:val="0"/>
                          <w:marBottom w:val="0"/>
                          <w:divBdr>
                            <w:top w:val="none" w:sz="0" w:space="0" w:color="auto"/>
                            <w:left w:val="none" w:sz="0" w:space="0" w:color="auto"/>
                            <w:bottom w:val="none" w:sz="0" w:space="0" w:color="auto"/>
                            <w:right w:val="none" w:sz="0" w:space="0" w:color="auto"/>
                          </w:divBdr>
                        </w:div>
                      </w:divsChild>
                    </w:div>
                    <w:div w:id="1732925725">
                      <w:marLeft w:val="0"/>
                      <w:marRight w:val="0"/>
                      <w:marTop w:val="0"/>
                      <w:marBottom w:val="0"/>
                      <w:divBdr>
                        <w:top w:val="none" w:sz="0" w:space="0" w:color="auto"/>
                        <w:left w:val="none" w:sz="0" w:space="0" w:color="auto"/>
                        <w:bottom w:val="none" w:sz="0" w:space="0" w:color="auto"/>
                        <w:right w:val="none" w:sz="0" w:space="0" w:color="auto"/>
                      </w:divBdr>
                    </w:div>
                    <w:div w:id="1742017197">
                      <w:marLeft w:val="0"/>
                      <w:marRight w:val="0"/>
                      <w:marTop w:val="0"/>
                      <w:marBottom w:val="0"/>
                      <w:divBdr>
                        <w:top w:val="none" w:sz="0" w:space="0" w:color="auto"/>
                        <w:left w:val="none" w:sz="0" w:space="0" w:color="auto"/>
                        <w:bottom w:val="none" w:sz="0" w:space="0" w:color="auto"/>
                        <w:right w:val="none" w:sz="0" w:space="0" w:color="auto"/>
                      </w:divBdr>
                      <w:divsChild>
                        <w:div w:id="205878163">
                          <w:marLeft w:val="0"/>
                          <w:marRight w:val="0"/>
                          <w:marTop w:val="0"/>
                          <w:marBottom w:val="0"/>
                          <w:divBdr>
                            <w:top w:val="none" w:sz="0" w:space="0" w:color="auto"/>
                            <w:left w:val="none" w:sz="0" w:space="0" w:color="auto"/>
                            <w:bottom w:val="none" w:sz="0" w:space="0" w:color="auto"/>
                            <w:right w:val="none" w:sz="0" w:space="0" w:color="auto"/>
                          </w:divBdr>
                        </w:div>
                      </w:divsChild>
                    </w:div>
                    <w:div w:id="1743403768">
                      <w:marLeft w:val="0"/>
                      <w:marRight w:val="0"/>
                      <w:marTop w:val="0"/>
                      <w:marBottom w:val="0"/>
                      <w:divBdr>
                        <w:top w:val="none" w:sz="0" w:space="0" w:color="auto"/>
                        <w:left w:val="none" w:sz="0" w:space="0" w:color="auto"/>
                        <w:bottom w:val="none" w:sz="0" w:space="0" w:color="auto"/>
                        <w:right w:val="none" w:sz="0" w:space="0" w:color="auto"/>
                      </w:divBdr>
                    </w:div>
                    <w:div w:id="1747530350">
                      <w:marLeft w:val="0"/>
                      <w:marRight w:val="0"/>
                      <w:marTop w:val="0"/>
                      <w:marBottom w:val="0"/>
                      <w:divBdr>
                        <w:top w:val="none" w:sz="0" w:space="0" w:color="auto"/>
                        <w:left w:val="none" w:sz="0" w:space="0" w:color="auto"/>
                        <w:bottom w:val="none" w:sz="0" w:space="0" w:color="auto"/>
                        <w:right w:val="none" w:sz="0" w:space="0" w:color="auto"/>
                      </w:divBdr>
                    </w:div>
                    <w:div w:id="1750037724">
                      <w:marLeft w:val="0"/>
                      <w:marRight w:val="0"/>
                      <w:marTop w:val="0"/>
                      <w:marBottom w:val="0"/>
                      <w:divBdr>
                        <w:top w:val="none" w:sz="0" w:space="0" w:color="auto"/>
                        <w:left w:val="none" w:sz="0" w:space="0" w:color="auto"/>
                        <w:bottom w:val="none" w:sz="0" w:space="0" w:color="auto"/>
                        <w:right w:val="none" w:sz="0" w:space="0" w:color="auto"/>
                      </w:divBdr>
                    </w:div>
                    <w:div w:id="1753312606">
                      <w:marLeft w:val="0"/>
                      <w:marRight w:val="0"/>
                      <w:marTop w:val="0"/>
                      <w:marBottom w:val="0"/>
                      <w:divBdr>
                        <w:top w:val="none" w:sz="0" w:space="0" w:color="auto"/>
                        <w:left w:val="none" w:sz="0" w:space="0" w:color="auto"/>
                        <w:bottom w:val="none" w:sz="0" w:space="0" w:color="auto"/>
                        <w:right w:val="none" w:sz="0" w:space="0" w:color="auto"/>
                      </w:divBdr>
                      <w:divsChild>
                        <w:div w:id="1222670450">
                          <w:marLeft w:val="0"/>
                          <w:marRight w:val="0"/>
                          <w:marTop w:val="0"/>
                          <w:marBottom w:val="0"/>
                          <w:divBdr>
                            <w:top w:val="none" w:sz="0" w:space="0" w:color="auto"/>
                            <w:left w:val="none" w:sz="0" w:space="0" w:color="auto"/>
                            <w:bottom w:val="none" w:sz="0" w:space="0" w:color="auto"/>
                            <w:right w:val="none" w:sz="0" w:space="0" w:color="auto"/>
                          </w:divBdr>
                        </w:div>
                      </w:divsChild>
                    </w:div>
                    <w:div w:id="1767188810">
                      <w:marLeft w:val="0"/>
                      <w:marRight w:val="0"/>
                      <w:marTop w:val="0"/>
                      <w:marBottom w:val="0"/>
                      <w:divBdr>
                        <w:top w:val="none" w:sz="0" w:space="0" w:color="auto"/>
                        <w:left w:val="none" w:sz="0" w:space="0" w:color="auto"/>
                        <w:bottom w:val="none" w:sz="0" w:space="0" w:color="auto"/>
                        <w:right w:val="none" w:sz="0" w:space="0" w:color="auto"/>
                      </w:divBdr>
                    </w:div>
                    <w:div w:id="1769933346">
                      <w:marLeft w:val="0"/>
                      <w:marRight w:val="0"/>
                      <w:marTop w:val="0"/>
                      <w:marBottom w:val="0"/>
                      <w:divBdr>
                        <w:top w:val="none" w:sz="0" w:space="0" w:color="auto"/>
                        <w:left w:val="none" w:sz="0" w:space="0" w:color="auto"/>
                        <w:bottom w:val="none" w:sz="0" w:space="0" w:color="auto"/>
                        <w:right w:val="none" w:sz="0" w:space="0" w:color="auto"/>
                      </w:divBdr>
                    </w:div>
                    <w:div w:id="1770274873">
                      <w:marLeft w:val="0"/>
                      <w:marRight w:val="0"/>
                      <w:marTop w:val="0"/>
                      <w:marBottom w:val="0"/>
                      <w:divBdr>
                        <w:top w:val="none" w:sz="0" w:space="0" w:color="auto"/>
                        <w:left w:val="none" w:sz="0" w:space="0" w:color="auto"/>
                        <w:bottom w:val="none" w:sz="0" w:space="0" w:color="auto"/>
                        <w:right w:val="none" w:sz="0" w:space="0" w:color="auto"/>
                      </w:divBdr>
                    </w:div>
                    <w:div w:id="1771462744">
                      <w:marLeft w:val="0"/>
                      <w:marRight w:val="0"/>
                      <w:marTop w:val="0"/>
                      <w:marBottom w:val="0"/>
                      <w:divBdr>
                        <w:top w:val="none" w:sz="0" w:space="0" w:color="auto"/>
                        <w:left w:val="none" w:sz="0" w:space="0" w:color="auto"/>
                        <w:bottom w:val="none" w:sz="0" w:space="0" w:color="auto"/>
                        <w:right w:val="none" w:sz="0" w:space="0" w:color="auto"/>
                      </w:divBdr>
                    </w:div>
                    <w:div w:id="1774741029">
                      <w:marLeft w:val="0"/>
                      <w:marRight w:val="0"/>
                      <w:marTop w:val="0"/>
                      <w:marBottom w:val="0"/>
                      <w:divBdr>
                        <w:top w:val="none" w:sz="0" w:space="0" w:color="auto"/>
                        <w:left w:val="none" w:sz="0" w:space="0" w:color="auto"/>
                        <w:bottom w:val="none" w:sz="0" w:space="0" w:color="auto"/>
                        <w:right w:val="none" w:sz="0" w:space="0" w:color="auto"/>
                      </w:divBdr>
                      <w:divsChild>
                        <w:div w:id="368841141">
                          <w:marLeft w:val="0"/>
                          <w:marRight w:val="0"/>
                          <w:marTop w:val="0"/>
                          <w:marBottom w:val="0"/>
                          <w:divBdr>
                            <w:top w:val="none" w:sz="0" w:space="0" w:color="auto"/>
                            <w:left w:val="none" w:sz="0" w:space="0" w:color="auto"/>
                            <w:bottom w:val="none" w:sz="0" w:space="0" w:color="auto"/>
                            <w:right w:val="none" w:sz="0" w:space="0" w:color="auto"/>
                          </w:divBdr>
                        </w:div>
                      </w:divsChild>
                    </w:div>
                    <w:div w:id="1782995216">
                      <w:marLeft w:val="0"/>
                      <w:marRight w:val="0"/>
                      <w:marTop w:val="0"/>
                      <w:marBottom w:val="0"/>
                      <w:divBdr>
                        <w:top w:val="none" w:sz="0" w:space="0" w:color="auto"/>
                        <w:left w:val="none" w:sz="0" w:space="0" w:color="auto"/>
                        <w:bottom w:val="none" w:sz="0" w:space="0" w:color="auto"/>
                        <w:right w:val="none" w:sz="0" w:space="0" w:color="auto"/>
                      </w:divBdr>
                      <w:divsChild>
                        <w:div w:id="1571572057">
                          <w:marLeft w:val="0"/>
                          <w:marRight w:val="0"/>
                          <w:marTop w:val="0"/>
                          <w:marBottom w:val="0"/>
                          <w:divBdr>
                            <w:top w:val="none" w:sz="0" w:space="0" w:color="auto"/>
                            <w:left w:val="none" w:sz="0" w:space="0" w:color="auto"/>
                            <w:bottom w:val="none" w:sz="0" w:space="0" w:color="auto"/>
                            <w:right w:val="none" w:sz="0" w:space="0" w:color="auto"/>
                          </w:divBdr>
                        </w:div>
                      </w:divsChild>
                    </w:div>
                    <w:div w:id="1792439370">
                      <w:marLeft w:val="0"/>
                      <w:marRight w:val="0"/>
                      <w:marTop w:val="0"/>
                      <w:marBottom w:val="0"/>
                      <w:divBdr>
                        <w:top w:val="none" w:sz="0" w:space="0" w:color="auto"/>
                        <w:left w:val="none" w:sz="0" w:space="0" w:color="auto"/>
                        <w:bottom w:val="none" w:sz="0" w:space="0" w:color="auto"/>
                        <w:right w:val="none" w:sz="0" w:space="0" w:color="auto"/>
                      </w:divBdr>
                    </w:div>
                    <w:div w:id="1798791497">
                      <w:marLeft w:val="0"/>
                      <w:marRight w:val="0"/>
                      <w:marTop w:val="0"/>
                      <w:marBottom w:val="0"/>
                      <w:divBdr>
                        <w:top w:val="none" w:sz="0" w:space="0" w:color="auto"/>
                        <w:left w:val="none" w:sz="0" w:space="0" w:color="auto"/>
                        <w:bottom w:val="none" w:sz="0" w:space="0" w:color="auto"/>
                        <w:right w:val="none" w:sz="0" w:space="0" w:color="auto"/>
                      </w:divBdr>
                      <w:divsChild>
                        <w:div w:id="2021619086">
                          <w:marLeft w:val="0"/>
                          <w:marRight w:val="0"/>
                          <w:marTop w:val="0"/>
                          <w:marBottom w:val="0"/>
                          <w:divBdr>
                            <w:top w:val="none" w:sz="0" w:space="0" w:color="auto"/>
                            <w:left w:val="none" w:sz="0" w:space="0" w:color="auto"/>
                            <w:bottom w:val="none" w:sz="0" w:space="0" w:color="auto"/>
                            <w:right w:val="none" w:sz="0" w:space="0" w:color="auto"/>
                          </w:divBdr>
                        </w:div>
                      </w:divsChild>
                    </w:div>
                    <w:div w:id="1809712182">
                      <w:marLeft w:val="0"/>
                      <w:marRight w:val="0"/>
                      <w:marTop w:val="0"/>
                      <w:marBottom w:val="0"/>
                      <w:divBdr>
                        <w:top w:val="none" w:sz="0" w:space="0" w:color="auto"/>
                        <w:left w:val="none" w:sz="0" w:space="0" w:color="auto"/>
                        <w:bottom w:val="none" w:sz="0" w:space="0" w:color="auto"/>
                        <w:right w:val="none" w:sz="0" w:space="0" w:color="auto"/>
                      </w:divBdr>
                    </w:div>
                    <w:div w:id="1833370269">
                      <w:marLeft w:val="0"/>
                      <w:marRight w:val="0"/>
                      <w:marTop w:val="0"/>
                      <w:marBottom w:val="0"/>
                      <w:divBdr>
                        <w:top w:val="none" w:sz="0" w:space="0" w:color="auto"/>
                        <w:left w:val="none" w:sz="0" w:space="0" w:color="auto"/>
                        <w:bottom w:val="none" w:sz="0" w:space="0" w:color="auto"/>
                        <w:right w:val="none" w:sz="0" w:space="0" w:color="auto"/>
                      </w:divBdr>
                    </w:div>
                    <w:div w:id="1837263284">
                      <w:marLeft w:val="0"/>
                      <w:marRight w:val="0"/>
                      <w:marTop w:val="0"/>
                      <w:marBottom w:val="0"/>
                      <w:divBdr>
                        <w:top w:val="none" w:sz="0" w:space="0" w:color="auto"/>
                        <w:left w:val="none" w:sz="0" w:space="0" w:color="auto"/>
                        <w:bottom w:val="none" w:sz="0" w:space="0" w:color="auto"/>
                        <w:right w:val="none" w:sz="0" w:space="0" w:color="auto"/>
                      </w:divBdr>
                      <w:divsChild>
                        <w:div w:id="1832526116">
                          <w:marLeft w:val="0"/>
                          <w:marRight w:val="0"/>
                          <w:marTop w:val="0"/>
                          <w:marBottom w:val="0"/>
                          <w:divBdr>
                            <w:top w:val="none" w:sz="0" w:space="0" w:color="auto"/>
                            <w:left w:val="none" w:sz="0" w:space="0" w:color="auto"/>
                            <w:bottom w:val="none" w:sz="0" w:space="0" w:color="auto"/>
                            <w:right w:val="none" w:sz="0" w:space="0" w:color="auto"/>
                          </w:divBdr>
                        </w:div>
                      </w:divsChild>
                    </w:div>
                    <w:div w:id="1844397756">
                      <w:marLeft w:val="0"/>
                      <w:marRight w:val="0"/>
                      <w:marTop w:val="0"/>
                      <w:marBottom w:val="0"/>
                      <w:divBdr>
                        <w:top w:val="none" w:sz="0" w:space="0" w:color="auto"/>
                        <w:left w:val="none" w:sz="0" w:space="0" w:color="auto"/>
                        <w:bottom w:val="none" w:sz="0" w:space="0" w:color="auto"/>
                        <w:right w:val="none" w:sz="0" w:space="0" w:color="auto"/>
                      </w:divBdr>
                      <w:divsChild>
                        <w:div w:id="1166897853">
                          <w:marLeft w:val="0"/>
                          <w:marRight w:val="0"/>
                          <w:marTop w:val="0"/>
                          <w:marBottom w:val="0"/>
                          <w:divBdr>
                            <w:top w:val="none" w:sz="0" w:space="0" w:color="auto"/>
                            <w:left w:val="none" w:sz="0" w:space="0" w:color="auto"/>
                            <w:bottom w:val="none" w:sz="0" w:space="0" w:color="auto"/>
                            <w:right w:val="none" w:sz="0" w:space="0" w:color="auto"/>
                          </w:divBdr>
                        </w:div>
                      </w:divsChild>
                    </w:div>
                    <w:div w:id="1847011057">
                      <w:marLeft w:val="0"/>
                      <w:marRight w:val="0"/>
                      <w:marTop w:val="0"/>
                      <w:marBottom w:val="0"/>
                      <w:divBdr>
                        <w:top w:val="none" w:sz="0" w:space="0" w:color="auto"/>
                        <w:left w:val="none" w:sz="0" w:space="0" w:color="auto"/>
                        <w:bottom w:val="none" w:sz="0" w:space="0" w:color="auto"/>
                        <w:right w:val="none" w:sz="0" w:space="0" w:color="auto"/>
                      </w:divBdr>
                    </w:div>
                    <w:div w:id="1847210111">
                      <w:marLeft w:val="0"/>
                      <w:marRight w:val="0"/>
                      <w:marTop w:val="0"/>
                      <w:marBottom w:val="0"/>
                      <w:divBdr>
                        <w:top w:val="none" w:sz="0" w:space="0" w:color="auto"/>
                        <w:left w:val="none" w:sz="0" w:space="0" w:color="auto"/>
                        <w:bottom w:val="none" w:sz="0" w:space="0" w:color="auto"/>
                        <w:right w:val="none" w:sz="0" w:space="0" w:color="auto"/>
                      </w:divBdr>
                    </w:div>
                    <w:div w:id="1847669257">
                      <w:marLeft w:val="0"/>
                      <w:marRight w:val="0"/>
                      <w:marTop w:val="0"/>
                      <w:marBottom w:val="0"/>
                      <w:divBdr>
                        <w:top w:val="none" w:sz="0" w:space="0" w:color="auto"/>
                        <w:left w:val="none" w:sz="0" w:space="0" w:color="auto"/>
                        <w:bottom w:val="none" w:sz="0" w:space="0" w:color="auto"/>
                        <w:right w:val="none" w:sz="0" w:space="0" w:color="auto"/>
                      </w:divBdr>
                    </w:div>
                    <w:div w:id="1857227314">
                      <w:marLeft w:val="0"/>
                      <w:marRight w:val="0"/>
                      <w:marTop w:val="0"/>
                      <w:marBottom w:val="0"/>
                      <w:divBdr>
                        <w:top w:val="none" w:sz="0" w:space="0" w:color="auto"/>
                        <w:left w:val="none" w:sz="0" w:space="0" w:color="auto"/>
                        <w:bottom w:val="none" w:sz="0" w:space="0" w:color="auto"/>
                        <w:right w:val="none" w:sz="0" w:space="0" w:color="auto"/>
                      </w:divBdr>
                      <w:divsChild>
                        <w:div w:id="57481164">
                          <w:marLeft w:val="0"/>
                          <w:marRight w:val="0"/>
                          <w:marTop w:val="0"/>
                          <w:marBottom w:val="0"/>
                          <w:divBdr>
                            <w:top w:val="none" w:sz="0" w:space="0" w:color="auto"/>
                            <w:left w:val="none" w:sz="0" w:space="0" w:color="auto"/>
                            <w:bottom w:val="none" w:sz="0" w:space="0" w:color="auto"/>
                            <w:right w:val="none" w:sz="0" w:space="0" w:color="auto"/>
                          </w:divBdr>
                        </w:div>
                      </w:divsChild>
                    </w:div>
                    <w:div w:id="1864585659">
                      <w:marLeft w:val="0"/>
                      <w:marRight w:val="0"/>
                      <w:marTop w:val="0"/>
                      <w:marBottom w:val="0"/>
                      <w:divBdr>
                        <w:top w:val="none" w:sz="0" w:space="0" w:color="auto"/>
                        <w:left w:val="none" w:sz="0" w:space="0" w:color="auto"/>
                        <w:bottom w:val="none" w:sz="0" w:space="0" w:color="auto"/>
                        <w:right w:val="none" w:sz="0" w:space="0" w:color="auto"/>
                      </w:divBdr>
                      <w:divsChild>
                        <w:div w:id="977689990">
                          <w:marLeft w:val="0"/>
                          <w:marRight w:val="0"/>
                          <w:marTop w:val="0"/>
                          <w:marBottom w:val="0"/>
                          <w:divBdr>
                            <w:top w:val="none" w:sz="0" w:space="0" w:color="auto"/>
                            <w:left w:val="none" w:sz="0" w:space="0" w:color="auto"/>
                            <w:bottom w:val="none" w:sz="0" w:space="0" w:color="auto"/>
                            <w:right w:val="none" w:sz="0" w:space="0" w:color="auto"/>
                          </w:divBdr>
                        </w:div>
                      </w:divsChild>
                    </w:div>
                    <w:div w:id="1864827317">
                      <w:marLeft w:val="0"/>
                      <w:marRight w:val="0"/>
                      <w:marTop w:val="0"/>
                      <w:marBottom w:val="0"/>
                      <w:divBdr>
                        <w:top w:val="none" w:sz="0" w:space="0" w:color="auto"/>
                        <w:left w:val="none" w:sz="0" w:space="0" w:color="auto"/>
                        <w:bottom w:val="none" w:sz="0" w:space="0" w:color="auto"/>
                        <w:right w:val="none" w:sz="0" w:space="0" w:color="auto"/>
                      </w:divBdr>
                      <w:divsChild>
                        <w:div w:id="847716274">
                          <w:marLeft w:val="0"/>
                          <w:marRight w:val="0"/>
                          <w:marTop w:val="0"/>
                          <w:marBottom w:val="0"/>
                          <w:divBdr>
                            <w:top w:val="none" w:sz="0" w:space="0" w:color="auto"/>
                            <w:left w:val="none" w:sz="0" w:space="0" w:color="auto"/>
                            <w:bottom w:val="none" w:sz="0" w:space="0" w:color="auto"/>
                            <w:right w:val="none" w:sz="0" w:space="0" w:color="auto"/>
                          </w:divBdr>
                        </w:div>
                      </w:divsChild>
                    </w:div>
                    <w:div w:id="1891306881">
                      <w:marLeft w:val="0"/>
                      <w:marRight w:val="0"/>
                      <w:marTop w:val="0"/>
                      <w:marBottom w:val="0"/>
                      <w:divBdr>
                        <w:top w:val="none" w:sz="0" w:space="0" w:color="auto"/>
                        <w:left w:val="none" w:sz="0" w:space="0" w:color="auto"/>
                        <w:bottom w:val="none" w:sz="0" w:space="0" w:color="auto"/>
                        <w:right w:val="none" w:sz="0" w:space="0" w:color="auto"/>
                      </w:divBdr>
                    </w:div>
                    <w:div w:id="1895584759">
                      <w:marLeft w:val="0"/>
                      <w:marRight w:val="0"/>
                      <w:marTop w:val="0"/>
                      <w:marBottom w:val="0"/>
                      <w:divBdr>
                        <w:top w:val="none" w:sz="0" w:space="0" w:color="auto"/>
                        <w:left w:val="none" w:sz="0" w:space="0" w:color="auto"/>
                        <w:bottom w:val="none" w:sz="0" w:space="0" w:color="auto"/>
                        <w:right w:val="none" w:sz="0" w:space="0" w:color="auto"/>
                      </w:divBdr>
                    </w:div>
                    <w:div w:id="1895845751">
                      <w:marLeft w:val="0"/>
                      <w:marRight w:val="0"/>
                      <w:marTop w:val="0"/>
                      <w:marBottom w:val="0"/>
                      <w:divBdr>
                        <w:top w:val="none" w:sz="0" w:space="0" w:color="auto"/>
                        <w:left w:val="none" w:sz="0" w:space="0" w:color="auto"/>
                        <w:bottom w:val="none" w:sz="0" w:space="0" w:color="auto"/>
                        <w:right w:val="none" w:sz="0" w:space="0" w:color="auto"/>
                      </w:divBdr>
                      <w:divsChild>
                        <w:div w:id="29455608">
                          <w:marLeft w:val="0"/>
                          <w:marRight w:val="0"/>
                          <w:marTop w:val="0"/>
                          <w:marBottom w:val="0"/>
                          <w:divBdr>
                            <w:top w:val="none" w:sz="0" w:space="0" w:color="auto"/>
                            <w:left w:val="none" w:sz="0" w:space="0" w:color="auto"/>
                            <w:bottom w:val="none" w:sz="0" w:space="0" w:color="auto"/>
                            <w:right w:val="none" w:sz="0" w:space="0" w:color="auto"/>
                          </w:divBdr>
                        </w:div>
                      </w:divsChild>
                    </w:div>
                    <w:div w:id="1913545616">
                      <w:marLeft w:val="0"/>
                      <w:marRight w:val="0"/>
                      <w:marTop w:val="0"/>
                      <w:marBottom w:val="0"/>
                      <w:divBdr>
                        <w:top w:val="none" w:sz="0" w:space="0" w:color="auto"/>
                        <w:left w:val="none" w:sz="0" w:space="0" w:color="auto"/>
                        <w:bottom w:val="none" w:sz="0" w:space="0" w:color="auto"/>
                        <w:right w:val="none" w:sz="0" w:space="0" w:color="auto"/>
                      </w:divBdr>
                      <w:divsChild>
                        <w:div w:id="1739786207">
                          <w:marLeft w:val="0"/>
                          <w:marRight w:val="0"/>
                          <w:marTop w:val="0"/>
                          <w:marBottom w:val="0"/>
                          <w:divBdr>
                            <w:top w:val="none" w:sz="0" w:space="0" w:color="auto"/>
                            <w:left w:val="none" w:sz="0" w:space="0" w:color="auto"/>
                            <w:bottom w:val="none" w:sz="0" w:space="0" w:color="auto"/>
                            <w:right w:val="none" w:sz="0" w:space="0" w:color="auto"/>
                          </w:divBdr>
                        </w:div>
                      </w:divsChild>
                    </w:div>
                    <w:div w:id="1916160661">
                      <w:marLeft w:val="0"/>
                      <w:marRight w:val="0"/>
                      <w:marTop w:val="0"/>
                      <w:marBottom w:val="0"/>
                      <w:divBdr>
                        <w:top w:val="none" w:sz="0" w:space="0" w:color="auto"/>
                        <w:left w:val="none" w:sz="0" w:space="0" w:color="auto"/>
                        <w:bottom w:val="none" w:sz="0" w:space="0" w:color="auto"/>
                        <w:right w:val="none" w:sz="0" w:space="0" w:color="auto"/>
                      </w:divBdr>
                      <w:divsChild>
                        <w:div w:id="674574799">
                          <w:marLeft w:val="0"/>
                          <w:marRight w:val="0"/>
                          <w:marTop w:val="0"/>
                          <w:marBottom w:val="0"/>
                          <w:divBdr>
                            <w:top w:val="none" w:sz="0" w:space="0" w:color="auto"/>
                            <w:left w:val="none" w:sz="0" w:space="0" w:color="auto"/>
                            <w:bottom w:val="none" w:sz="0" w:space="0" w:color="auto"/>
                            <w:right w:val="none" w:sz="0" w:space="0" w:color="auto"/>
                          </w:divBdr>
                        </w:div>
                      </w:divsChild>
                    </w:div>
                    <w:div w:id="1933660456">
                      <w:marLeft w:val="0"/>
                      <w:marRight w:val="0"/>
                      <w:marTop w:val="0"/>
                      <w:marBottom w:val="0"/>
                      <w:divBdr>
                        <w:top w:val="none" w:sz="0" w:space="0" w:color="auto"/>
                        <w:left w:val="none" w:sz="0" w:space="0" w:color="auto"/>
                        <w:bottom w:val="none" w:sz="0" w:space="0" w:color="auto"/>
                        <w:right w:val="none" w:sz="0" w:space="0" w:color="auto"/>
                      </w:divBdr>
                      <w:divsChild>
                        <w:div w:id="536626310">
                          <w:marLeft w:val="0"/>
                          <w:marRight w:val="0"/>
                          <w:marTop w:val="0"/>
                          <w:marBottom w:val="0"/>
                          <w:divBdr>
                            <w:top w:val="none" w:sz="0" w:space="0" w:color="auto"/>
                            <w:left w:val="none" w:sz="0" w:space="0" w:color="auto"/>
                            <w:bottom w:val="none" w:sz="0" w:space="0" w:color="auto"/>
                            <w:right w:val="none" w:sz="0" w:space="0" w:color="auto"/>
                          </w:divBdr>
                        </w:div>
                      </w:divsChild>
                    </w:div>
                    <w:div w:id="1935507059">
                      <w:marLeft w:val="0"/>
                      <w:marRight w:val="0"/>
                      <w:marTop w:val="0"/>
                      <w:marBottom w:val="0"/>
                      <w:divBdr>
                        <w:top w:val="none" w:sz="0" w:space="0" w:color="auto"/>
                        <w:left w:val="none" w:sz="0" w:space="0" w:color="auto"/>
                        <w:bottom w:val="none" w:sz="0" w:space="0" w:color="auto"/>
                        <w:right w:val="none" w:sz="0" w:space="0" w:color="auto"/>
                      </w:divBdr>
                    </w:div>
                    <w:div w:id="1963917928">
                      <w:marLeft w:val="0"/>
                      <w:marRight w:val="0"/>
                      <w:marTop w:val="0"/>
                      <w:marBottom w:val="0"/>
                      <w:divBdr>
                        <w:top w:val="none" w:sz="0" w:space="0" w:color="auto"/>
                        <w:left w:val="none" w:sz="0" w:space="0" w:color="auto"/>
                        <w:bottom w:val="none" w:sz="0" w:space="0" w:color="auto"/>
                        <w:right w:val="none" w:sz="0" w:space="0" w:color="auto"/>
                      </w:divBdr>
                    </w:div>
                    <w:div w:id="1970814619">
                      <w:marLeft w:val="0"/>
                      <w:marRight w:val="0"/>
                      <w:marTop w:val="0"/>
                      <w:marBottom w:val="0"/>
                      <w:divBdr>
                        <w:top w:val="none" w:sz="0" w:space="0" w:color="auto"/>
                        <w:left w:val="none" w:sz="0" w:space="0" w:color="auto"/>
                        <w:bottom w:val="none" w:sz="0" w:space="0" w:color="auto"/>
                        <w:right w:val="none" w:sz="0" w:space="0" w:color="auto"/>
                      </w:divBdr>
                    </w:div>
                    <w:div w:id="1973706813">
                      <w:marLeft w:val="0"/>
                      <w:marRight w:val="0"/>
                      <w:marTop w:val="0"/>
                      <w:marBottom w:val="0"/>
                      <w:divBdr>
                        <w:top w:val="none" w:sz="0" w:space="0" w:color="auto"/>
                        <w:left w:val="none" w:sz="0" w:space="0" w:color="auto"/>
                        <w:bottom w:val="none" w:sz="0" w:space="0" w:color="auto"/>
                        <w:right w:val="none" w:sz="0" w:space="0" w:color="auto"/>
                      </w:divBdr>
                      <w:divsChild>
                        <w:div w:id="585967705">
                          <w:marLeft w:val="0"/>
                          <w:marRight w:val="0"/>
                          <w:marTop w:val="0"/>
                          <w:marBottom w:val="0"/>
                          <w:divBdr>
                            <w:top w:val="none" w:sz="0" w:space="0" w:color="auto"/>
                            <w:left w:val="none" w:sz="0" w:space="0" w:color="auto"/>
                            <w:bottom w:val="none" w:sz="0" w:space="0" w:color="auto"/>
                            <w:right w:val="none" w:sz="0" w:space="0" w:color="auto"/>
                          </w:divBdr>
                        </w:div>
                      </w:divsChild>
                    </w:div>
                    <w:div w:id="1988900903">
                      <w:marLeft w:val="0"/>
                      <w:marRight w:val="0"/>
                      <w:marTop w:val="0"/>
                      <w:marBottom w:val="0"/>
                      <w:divBdr>
                        <w:top w:val="none" w:sz="0" w:space="0" w:color="auto"/>
                        <w:left w:val="none" w:sz="0" w:space="0" w:color="auto"/>
                        <w:bottom w:val="none" w:sz="0" w:space="0" w:color="auto"/>
                        <w:right w:val="none" w:sz="0" w:space="0" w:color="auto"/>
                      </w:divBdr>
                    </w:div>
                    <w:div w:id="1989549609">
                      <w:marLeft w:val="0"/>
                      <w:marRight w:val="0"/>
                      <w:marTop w:val="0"/>
                      <w:marBottom w:val="0"/>
                      <w:divBdr>
                        <w:top w:val="none" w:sz="0" w:space="0" w:color="auto"/>
                        <w:left w:val="none" w:sz="0" w:space="0" w:color="auto"/>
                        <w:bottom w:val="none" w:sz="0" w:space="0" w:color="auto"/>
                        <w:right w:val="none" w:sz="0" w:space="0" w:color="auto"/>
                      </w:divBdr>
                    </w:div>
                    <w:div w:id="1999650677">
                      <w:marLeft w:val="0"/>
                      <w:marRight w:val="0"/>
                      <w:marTop w:val="0"/>
                      <w:marBottom w:val="0"/>
                      <w:divBdr>
                        <w:top w:val="none" w:sz="0" w:space="0" w:color="auto"/>
                        <w:left w:val="none" w:sz="0" w:space="0" w:color="auto"/>
                        <w:bottom w:val="none" w:sz="0" w:space="0" w:color="auto"/>
                        <w:right w:val="none" w:sz="0" w:space="0" w:color="auto"/>
                      </w:divBdr>
                    </w:div>
                    <w:div w:id="2002003690">
                      <w:marLeft w:val="0"/>
                      <w:marRight w:val="0"/>
                      <w:marTop w:val="0"/>
                      <w:marBottom w:val="0"/>
                      <w:divBdr>
                        <w:top w:val="none" w:sz="0" w:space="0" w:color="auto"/>
                        <w:left w:val="none" w:sz="0" w:space="0" w:color="auto"/>
                        <w:bottom w:val="none" w:sz="0" w:space="0" w:color="auto"/>
                        <w:right w:val="none" w:sz="0" w:space="0" w:color="auto"/>
                      </w:divBdr>
                    </w:div>
                    <w:div w:id="2004504354">
                      <w:marLeft w:val="0"/>
                      <w:marRight w:val="0"/>
                      <w:marTop w:val="0"/>
                      <w:marBottom w:val="0"/>
                      <w:divBdr>
                        <w:top w:val="none" w:sz="0" w:space="0" w:color="auto"/>
                        <w:left w:val="none" w:sz="0" w:space="0" w:color="auto"/>
                        <w:bottom w:val="none" w:sz="0" w:space="0" w:color="auto"/>
                        <w:right w:val="none" w:sz="0" w:space="0" w:color="auto"/>
                      </w:divBdr>
                    </w:div>
                    <w:div w:id="2011633688">
                      <w:marLeft w:val="0"/>
                      <w:marRight w:val="0"/>
                      <w:marTop w:val="0"/>
                      <w:marBottom w:val="0"/>
                      <w:divBdr>
                        <w:top w:val="none" w:sz="0" w:space="0" w:color="auto"/>
                        <w:left w:val="none" w:sz="0" w:space="0" w:color="auto"/>
                        <w:bottom w:val="none" w:sz="0" w:space="0" w:color="auto"/>
                        <w:right w:val="none" w:sz="0" w:space="0" w:color="auto"/>
                      </w:divBdr>
                    </w:div>
                    <w:div w:id="2011711401">
                      <w:marLeft w:val="0"/>
                      <w:marRight w:val="0"/>
                      <w:marTop w:val="0"/>
                      <w:marBottom w:val="0"/>
                      <w:divBdr>
                        <w:top w:val="none" w:sz="0" w:space="0" w:color="auto"/>
                        <w:left w:val="none" w:sz="0" w:space="0" w:color="auto"/>
                        <w:bottom w:val="none" w:sz="0" w:space="0" w:color="auto"/>
                        <w:right w:val="none" w:sz="0" w:space="0" w:color="auto"/>
                      </w:divBdr>
                      <w:divsChild>
                        <w:div w:id="343627628">
                          <w:marLeft w:val="0"/>
                          <w:marRight w:val="0"/>
                          <w:marTop w:val="0"/>
                          <w:marBottom w:val="0"/>
                          <w:divBdr>
                            <w:top w:val="none" w:sz="0" w:space="0" w:color="auto"/>
                            <w:left w:val="none" w:sz="0" w:space="0" w:color="auto"/>
                            <w:bottom w:val="none" w:sz="0" w:space="0" w:color="auto"/>
                            <w:right w:val="none" w:sz="0" w:space="0" w:color="auto"/>
                          </w:divBdr>
                        </w:div>
                      </w:divsChild>
                    </w:div>
                    <w:div w:id="2018076265">
                      <w:marLeft w:val="0"/>
                      <w:marRight w:val="0"/>
                      <w:marTop w:val="0"/>
                      <w:marBottom w:val="0"/>
                      <w:divBdr>
                        <w:top w:val="none" w:sz="0" w:space="0" w:color="auto"/>
                        <w:left w:val="none" w:sz="0" w:space="0" w:color="auto"/>
                        <w:bottom w:val="none" w:sz="0" w:space="0" w:color="auto"/>
                        <w:right w:val="none" w:sz="0" w:space="0" w:color="auto"/>
                      </w:divBdr>
                    </w:div>
                    <w:div w:id="2018578368">
                      <w:marLeft w:val="0"/>
                      <w:marRight w:val="0"/>
                      <w:marTop w:val="0"/>
                      <w:marBottom w:val="0"/>
                      <w:divBdr>
                        <w:top w:val="none" w:sz="0" w:space="0" w:color="auto"/>
                        <w:left w:val="none" w:sz="0" w:space="0" w:color="auto"/>
                        <w:bottom w:val="none" w:sz="0" w:space="0" w:color="auto"/>
                        <w:right w:val="none" w:sz="0" w:space="0" w:color="auto"/>
                      </w:divBdr>
                    </w:div>
                    <w:div w:id="2021930988">
                      <w:marLeft w:val="0"/>
                      <w:marRight w:val="0"/>
                      <w:marTop w:val="0"/>
                      <w:marBottom w:val="0"/>
                      <w:divBdr>
                        <w:top w:val="none" w:sz="0" w:space="0" w:color="auto"/>
                        <w:left w:val="none" w:sz="0" w:space="0" w:color="auto"/>
                        <w:bottom w:val="none" w:sz="0" w:space="0" w:color="auto"/>
                        <w:right w:val="none" w:sz="0" w:space="0" w:color="auto"/>
                      </w:divBdr>
                    </w:div>
                    <w:div w:id="2043478152">
                      <w:marLeft w:val="0"/>
                      <w:marRight w:val="0"/>
                      <w:marTop w:val="0"/>
                      <w:marBottom w:val="0"/>
                      <w:divBdr>
                        <w:top w:val="none" w:sz="0" w:space="0" w:color="auto"/>
                        <w:left w:val="none" w:sz="0" w:space="0" w:color="auto"/>
                        <w:bottom w:val="none" w:sz="0" w:space="0" w:color="auto"/>
                        <w:right w:val="none" w:sz="0" w:space="0" w:color="auto"/>
                      </w:divBdr>
                      <w:divsChild>
                        <w:div w:id="949968892">
                          <w:marLeft w:val="0"/>
                          <w:marRight w:val="0"/>
                          <w:marTop w:val="0"/>
                          <w:marBottom w:val="0"/>
                          <w:divBdr>
                            <w:top w:val="none" w:sz="0" w:space="0" w:color="auto"/>
                            <w:left w:val="none" w:sz="0" w:space="0" w:color="auto"/>
                            <w:bottom w:val="none" w:sz="0" w:space="0" w:color="auto"/>
                            <w:right w:val="none" w:sz="0" w:space="0" w:color="auto"/>
                          </w:divBdr>
                        </w:div>
                      </w:divsChild>
                    </w:div>
                    <w:div w:id="2051178363">
                      <w:marLeft w:val="0"/>
                      <w:marRight w:val="0"/>
                      <w:marTop w:val="0"/>
                      <w:marBottom w:val="0"/>
                      <w:divBdr>
                        <w:top w:val="none" w:sz="0" w:space="0" w:color="auto"/>
                        <w:left w:val="none" w:sz="0" w:space="0" w:color="auto"/>
                        <w:bottom w:val="none" w:sz="0" w:space="0" w:color="auto"/>
                        <w:right w:val="none" w:sz="0" w:space="0" w:color="auto"/>
                      </w:divBdr>
                      <w:divsChild>
                        <w:div w:id="183060221">
                          <w:marLeft w:val="0"/>
                          <w:marRight w:val="0"/>
                          <w:marTop w:val="0"/>
                          <w:marBottom w:val="0"/>
                          <w:divBdr>
                            <w:top w:val="none" w:sz="0" w:space="0" w:color="auto"/>
                            <w:left w:val="none" w:sz="0" w:space="0" w:color="auto"/>
                            <w:bottom w:val="none" w:sz="0" w:space="0" w:color="auto"/>
                            <w:right w:val="none" w:sz="0" w:space="0" w:color="auto"/>
                          </w:divBdr>
                        </w:div>
                      </w:divsChild>
                    </w:div>
                    <w:div w:id="2054116672">
                      <w:marLeft w:val="0"/>
                      <w:marRight w:val="0"/>
                      <w:marTop w:val="0"/>
                      <w:marBottom w:val="0"/>
                      <w:divBdr>
                        <w:top w:val="none" w:sz="0" w:space="0" w:color="auto"/>
                        <w:left w:val="none" w:sz="0" w:space="0" w:color="auto"/>
                        <w:bottom w:val="none" w:sz="0" w:space="0" w:color="auto"/>
                        <w:right w:val="none" w:sz="0" w:space="0" w:color="auto"/>
                      </w:divBdr>
                      <w:divsChild>
                        <w:div w:id="642462657">
                          <w:marLeft w:val="0"/>
                          <w:marRight w:val="0"/>
                          <w:marTop w:val="0"/>
                          <w:marBottom w:val="0"/>
                          <w:divBdr>
                            <w:top w:val="none" w:sz="0" w:space="0" w:color="auto"/>
                            <w:left w:val="none" w:sz="0" w:space="0" w:color="auto"/>
                            <w:bottom w:val="none" w:sz="0" w:space="0" w:color="auto"/>
                            <w:right w:val="none" w:sz="0" w:space="0" w:color="auto"/>
                          </w:divBdr>
                        </w:div>
                      </w:divsChild>
                    </w:div>
                    <w:div w:id="2086223231">
                      <w:marLeft w:val="0"/>
                      <w:marRight w:val="0"/>
                      <w:marTop w:val="0"/>
                      <w:marBottom w:val="0"/>
                      <w:divBdr>
                        <w:top w:val="none" w:sz="0" w:space="0" w:color="auto"/>
                        <w:left w:val="none" w:sz="0" w:space="0" w:color="auto"/>
                        <w:bottom w:val="none" w:sz="0" w:space="0" w:color="auto"/>
                        <w:right w:val="none" w:sz="0" w:space="0" w:color="auto"/>
                      </w:divBdr>
                      <w:divsChild>
                        <w:div w:id="1965455175">
                          <w:marLeft w:val="0"/>
                          <w:marRight w:val="0"/>
                          <w:marTop w:val="0"/>
                          <w:marBottom w:val="0"/>
                          <w:divBdr>
                            <w:top w:val="none" w:sz="0" w:space="0" w:color="auto"/>
                            <w:left w:val="none" w:sz="0" w:space="0" w:color="auto"/>
                            <w:bottom w:val="none" w:sz="0" w:space="0" w:color="auto"/>
                            <w:right w:val="none" w:sz="0" w:space="0" w:color="auto"/>
                          </w:divBdr>
                        </w:div>
                      </w:divsChild>
                    </w:div>
                    <w:div w:id="2095273665">
                      <w:marLeft w:val="0"/>
                      <w:marRight w:val="0"/>
                      <w:marTop w:val="0"/>
                      <w:marBottom w:val="0"/>
                      <w:divBdr>
                        <w:top w:val="none" w:sz="0" w:space="0" w:color="auto"/>
                        <w:left w:val="none" w:sz="0" w:space="0" w:color="auto"/>
                        <w:bottom w:val="none" w:sz="0" w:space="0" w:color="auto"/>
                        <w:right w:val="none" w:sz="0" w:space="0" w:color="auto"/>
                      </w:divBdr>
                    </w:div>
                    <w:div w:id="2096515583">
                      <w:marLeft w:val="0"/>
                      <w:marRight w:val="0"/>
                      <w:marTop w:val="0"/>
                      <w:marBottom w:val="0"/>
                      <w:divBdr>
                        <w:top w:val="none" w:sz="0" w:space="0" w:color="auto"/>
                        <w:left w:val="none" w:sz="0" w:space="0" w:color="auto"/>
                        <w:bottom w:val="none" w:sz="0" w:space="0" w:color="auto"/>
                        <w:right w:val="none" w:sz="0" w:space="0" w:color="auto"/>
                      </w:divBdr>
                      <w:divsChild>
                        <w:div w:id="786583401">
                          <w:marLeft w:val="0"/>
                          <w:marRight w:val="0"/>
                          <w:marTop w:val="0"/>
                          <w:marBottom w:val="0"/>
                          <w:divBdr>
                            <w:top w:val="none" w:sz="0" w:space="0" w:color="auto"/>
                            <w:left w:val="none" w:sz="0" w:space="0" w:color="auto"/>
                            <w:bottom w:val="none" w:sz="0" w:space="0" w:color="auto"/>
                            <w:right w:val="none" w:sz="0" w:space="0" w:color="auto"/>
                          </w:divBdr>
                        </w:div>
                      </w:divsChild>
                    </w:div>
                    <w:div w:id="2100321534">
                      <w:marLeft w:val="0"/>
                      <w:marRight w:val="0"/>
                      <w:marTop w:val="0"/>
                      <w:marBottom w:val="0"/>
                      <w:divBdr>
                        <w:top w:val="none" w:sz="0" w:space="0" w:color="auto"/>
                        <w:left w:val="none" w:sz="0" w:space="0" w:color="auto"/>
                        <w:bottom w:val="none" w:sz="0" w:space="0" w:color="auto"/>
                        <w:right w:val="none" w:sz="0" w:space="0" w:color="auto"/>
                      </w:divBdr>
                    </w:div>
                    <w:div w:id="2102603587">
                      <w:marLeft w:val="0"/>
                      <w:marRight w:val="0"/>
                      <w:marTop w:val="0"/>
                      <w:marBottom w:val="0"/>
                      <w:divBdr>
                        <w:top w:val="none" w:sz="0" w:space="0" w:color="auto"/>
                        <w:left w:val="none" w:sz="0" w:space="0" w:color="auto"/>
                        <w:bottom w:val="none" w:sz="0" w:space="0" w:color="auto"/>
                        <w:right w:val="none" w:sz="0" w:space="0" w:color="auto"/>
                      </w:divBdr>
                      <w:divsChild>
                        <w:div w:id="594241256">
                          <w:marLeft w:val="0"/>
                          <w:marRight w:val="0"/>
                          <w:marTop w:val="0"/>
                          <w:marBottom w:val="0"/>
                          <w:divBdr>
                            <w:top w:val="none" w:sz="0" w:space="0" w:color="auto"/>
                            <w:left w:val="none" w:sz="0" w:space="0" w:color="auto"/>
                            <w:bottom w:val="none" w:sz="0" w:space="0" w:color="auto"/>
                            <w:right w:val="none" w:sz="0" w:space="0" w:color="auto"/>
                          </w:divBdr>
                        </w:div>
                      </w:divsChild>
                    </w:div>
                    <w:div w:id="2105951397">
                      <w:marLeft w:val="0"/>
                      <w:marRight w:val="0"/>
                      <w:marTop w:val="0"/>
                      <w:marBottom w:val="0"/>
                      <w:divBdr>
                        <w:top w:val="none" w:sz="0" w:space="0" w:color="auto"/>
                        <w:left w:val="none" w:sz="0" w:space="0" w:color="auto"/>
                        <w:bottom w:val="none" w:sz="0" w:space="0" w:color="auto"/>
                        <w:right w:val="none" w:sz="0" w:space="0" w:color="auto"/>
                      </w:divBdr>
                      <w:divsChild>
                        <w:div w:id="498427651">
                          <w:marLeft w:val="0"/>
                          <w:marRight w:val="0"/>
                          <w:marTop w:val="0"/>
                          <w:marBottom w:val="0"/>
                          <w:divBdr>
                            <w:top w:val="none" w:sz="0" w:space="0" w:color="auto"/>
                            <w:left w:val="none" w:sz="0" w:space="0" w:color="auto"/>
                            <w:bottom w:val="none" w:sz="0" w:space="0" w:color="auto"/>
                            <w:right w:val="none" w:sz="0" w:space="0" w:color="auto"/>
                          </w:divBdr>
                        </w:div>
                      </w:divsChild>
                    </w:div>
                    <w:div w:id="2112119550">
                      <w:marLeft w:val="0"/>
                      <w:marRight w:val="0"/>
                      <w:marTop w:val="0"/>
                      <w:marBottom w:val="0"/>
                      <w:divBdr>
                        <w:top w:val="none" w:sz="0" w:space="0" w:color="auto"/>
                        <w:left w:val="none" w:sz="0" w:space="0" w:color="auto"/>
                        <w:bottom w:val="none" w:sz="0" w:space="0" w:color="auto"/>
                        <w:right w:val="none" w:sz="0" w:space="0" w:color="auto"/>
                      </w:divBdr>
                      <w:divsChild>
                        <w:div w:id="121322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7941587">
      <w:bodyDiv w:val="1"/>
      <w:marLeft w:val="0"/>
      <w:marRight w:val="0"/>
      <w:marTop w:val="0"/>
      <w:marBottom w:val="0"/>
      <w:divBdr>
        <w:top w:val="none" w:sz="0" w:space="0" w:color="auto"/>
        <w:left w:val="none" w:sz="0" w:space="0" w:color="auto"/>
        <w:bottom w:val="none" w:sz="0" w:space="0" w:color="auto"/>
        <w:right w:val="none" w:sz="0" w:space="0" w:color="auto"/>
      </w:divBdr>
    </w:div>
    <w:div w:id="1420563123">
      <w:bodyDiv w:val="1"/>
      <w:marLeft w:val="0"/>
      <w:marRight w:val="0"/>
      <w:marTop w:val="0"/>
      <w:marBottom w:val="0"/>
      <w:divBdr>
        <w:top w:val="none" w:sz="0" w:space="0" w:color="auto"/>
        <w:left w:val="none" w:sz="0" w:space="0" w:color="auto"/>
        <w:bottom w:val="none" w:sz="0" w:space="0" w:color="auto"/>
        <w:right w:val="none" w:sz="0" w:space="0" w:color="auto"/>
      </w:divBdr>
      <w:divsChild>
        <w:div w:id="1125165">
          <w:marLeft w:val="0"/>
          <w:marRight w:val="0"/>
          <w:marTop w:val="0"/>
          <w:marBottom w:val="0"/>
          <w:divBdr>
            <w:top w:val="none" w:sz="0" w:space="0" w:color="auto"/>
            <w:left w:val="none" w:sz="0" w:space="0" w:color="auto"/>
            <w:bottom w:val="none" w:sz="0" w:space="0" w:color="auto"/>
            <w:right w:val="none" w:sz="0" w:space="0" w:color="auto"/>
          </w:divBdr>
        </w:div>
        <w:div w:id="8531831">
          <w:marLeft w:val="0"/>
          <w:marRight w:val="0"/>
          <w:marTop w:val="0"/>
          <w:marBottom w:val="0"/>
          <w:divBdr>
            <w:top w:val="none" w:sz="0" w:space="0" w:color="auto"/>
            <w:left w:val="none" w:sz="0" w:space="0" w:color="auto"/>
            <w:bottom w:val="none" w:sz="0" w:space="0" w:color="auto"/>
            <w:right w:val="none" w:sz="0" w:space="0" w:color="auto"/>
          </w:divBdr>
        </w:div>
        <w:div w:id="11806862">
          <w:marLeft w:val="0"/>
          <w:marRight w:val="0"/>
          <w:marTop w:val="0"/>
          <w:marBottom w:val="0"/>
          <w:divBdr>
            <w:top w:val="none" w:sz="0" w:space="0" w:color="auto"/>
            <w:left w:val="none" w:sz="0" w:space="0" w:color="auto"/>
            <w:bottom w:val="none" w:sz="0" w:space="0" w:color="auto"/>
            <w:right w:val="none" w:sz="0" w:space="0" w:color="auto"/>
          </w:divBdr>
        </w:div>
        <w:div w:id="20976976">
          <w:marLeft w:val="0"/>
          <w:marRight w:val="0"/>
          <w:marTop w:val="0"/>
          <w:marBottom w:val="0"/>
          <w:divBdr>
            <w:top w:val="none" w:sz="0" w:space="0" w:color="auto"/>
            <w:left w:val="none" w:sz="0" w:space="0" w:color="auto"/>
            <w:bottom w:val="none" w:sz="0" w:space="0" w:color="auto"/>
            <w:right w:val="none" w:sz="0" w:space="0" w:color="auto"/>
          </w:divBdr>
        </w:div>
        <w:div w:id="27532181">
          <w:marLeft w:val="0"/>
          <w:marRight w:val="0"/>
          <w:marTop w:val="0"/>
          <w:marBottom w:val="0"/>
          <w:divBdr>
            <w:top w:val="none" w:sz="0" w:space="0" w:color="auto"/>
            <w:left w:val="none" w:sz="0" w:space="0" w:color="auto"/>
            <w:bottom w:val="none" w:sz="0" w:space="0" w:color="auto"/>
            <w:right w:val="none" w:sz="0" w:space="0" w:color="auto"/>
          </w:divBdr>
        </w:div>
        <w:div w:id="32074169">
          <w:marLeft w:val="0"/>
          <w:marRight w:val="0"/>
          <w:marTop w:val="0"/>
          <w:marBottom w:val="0"/>
          <w:divBdr>
            <w:top w:val="none" w:sz="0" w:space="0" w:color="auto"/>
            <w:left w:val="none" w:sz="0" w:space="0" w:color="auto"/>
            <w:bottom w:val="none" w:sz="0" w:space="0" w:color="auto"/>
            <w:right w:val="none" w:sz="0" w:space="0" w:color="auto"/>
          </w:divBdr>
        </w:div>
        <w:div w:id="38092250">
          <w:marLeft w:val="0"/>
          <w:marRight w:val="0"/>
          <w:marTop w:val="0"/>
          <w:marBottom w:val="0"/>
          <w:divBdr>
            <w:top w:val="none" w:sz="0" w:space="0" w:color="auto"/>
            <w:left w:val="none" w:sz="0" w:space="0" w:color="auto"/>
            <w:bottom w:val="none" w:sz="0" w:space="0" w:color="auto"/>
            <w:right w:val="none" w:sz="0" w:space="0" w:color="auto"/>
          </w:divBdr>
        </w:div>
        <w:div w:id="43914419">
          <w:marLeft w:val="0"/>
          <w:marRight w:val="0"/>
          <w:marTop w:val="0"/>
          <w:marBottom w:val="0"/>
          <w:divBdr>
            <w:top w:val="none" w:sz="0" w:space="0" w:color="auto"/>
            <w:left w:val="none" w:sz="0" w:space="0" w:color="auto"/>
            <w:bottom w:val="none" w:sz="0" w:space="0" w:color="auto"/>
            <w:right w:val="none" w:sz="0" w:space="0" w:color="auto"/>
          </w:divBdr>
        </w:div>
        <w:div w:id="45571656">
          <w:marLeft w:val="0"/>
          <w:marRight w:val="0"/>
          <w:marTop w:val="0"/>
          <w:marBottom w:val="0"/>
          <w:divBdr>
            <w:top w:val="none" w:sz="0" w:space="0" w:color="auto"/>
            <w:left w:val="none" w:sz="0" w:space="0" w:color="auto"/>
            <w:bottom w:val="none" w:sz="0" w:space="0" w:color="auto"/>
            <w:right w:val="none" w:sz="0" w:space="0" w:color="auto"/>
          </w:divBdr>
        </w:div>
        <w:div w:id="45572485">
          <w:marLeft w:val="0"/>
          <w:marRight w:val="0"/>
          <w:marTop w:val="0"/>
          <w:marBottom w:val="0"/>
          <w:divBdr>
            <w:top w:val="none" w:sz="0" w:space="0" w:color="auto"/>
            <w:left w:val="none" w:sz="0" w:space="0" w:color="auto"/>
            <w:bottom w:val="none" w:sz="0" w:space="0" w:color="auto"/>
            <w:right w:val="none" w:sz="0" w:space="0" w:color="auto"/>
          </w:divBdr>
        </w:div>
        <w:div w:id="60104801">
          <w:marLeft w:val="0"/>
          <w:marRight w:val="0"/>
          <w:marTop w:val="0"/>
          <w:marBottom w:val="0"/>
          <w:divBdr>
            <w:top w:val="none" w:sz="0" w:space="0" w:color="auto"/>
            <w:left w:val="none" w:sz="0" w:space="0" w:color="auto"/>
            <w:bottom w:val="none" w:sz="0" w:space="0" w:color="auto"/>
            <w:right w:val="none" w:sz="0" w:space="0" w:color="auto"/>
          </w:divBdr>
        </w:div>
        <w:div w:id="112215337">
          <w:marLeft w:val="0"/>
          <w:marRight w:val="0"/>
          <w:marTop w:val="0"/>
          <w:marBottom w:val="0"/>
          <w:divBdr>
            <w:top w:val="none" w:sz="0" w:space="0" w:color="auto"/>
            <w:left w:val="none" w:sz="0" w:space="0" w:color="auto"/>
            <w:bottom w:val="none" w:sz="0" w:space="0" w:color="auto"/>
            <w:right w:val="none" w:sz="0" w:space="0" w:color="auto"/>
          </w:divBdr>
        </w:div>
        <w:div w:id="113866904">
          <w:marLeft w:val="0"/>
          <w:marRight w:val="0"/>
          <w:marTop w:val="0"/>
          <w:marBottom w:val="0"/>
          <w:divBdr>
            <w:top w:val="none" w:sz="0" w:space="0" w:color="auto"/>
            <w:left w:val="none" w:sz="0" w:space="0" w:color="auto"/>
            <w:bottom w:val="none" w:sz="0" w:space="0" w:color="auto"/>
            <w:right w:val="none" w:sz="0" w:space="0" w:color="auto"/>
          </w:divBdr>
        </w:div>
        <w:div w:id="116489572">
          <w:marLeft w:val="0"/>
          <w:marRight w:val="0"/>
          <w:marTop w:val="0"/>
          <w:marBottom w:val="0"/>
          <w:divBdr>
            <w:top w:val="none" w:sz="0" w:space="0" w:color="auto"/>
            <w:left w:val="none" w:sz="0" w:space="0" w:color="auto"/>
            <w:bottom w:val="none" w:sz="0" w:space="0" w:color="auto"/>
            <w:right w:val="none" w:sz="0" w:space="0" w:color="auto"/>
          </w:divBdr>
        </w:div>
        <w:div w:id="145129302">
          <w:marLeft w:val="0"/>
          <w:marRight w:val="0"/>
          <w:marTop w:val="0"/>
          <w:marBottom w:val="0"/>
          <w:divBdr>
            <w:top w:val="none" w:sz="0" w:space="0" w:color="auto"/>
            <w:left w:val="none" w:sz="0" w:space="0" w:color="auto"/>
            <w:bottom w:val="none" w:sz="0" w:space="0" w:color="auto"/>
            <w:right w:val="none" w:sz="0" w:space="0" w:color="auto"/>
          </w:divBdr>
        </w:div>
        <w:div w:id="153498582">
          <w:marLeft w:val="0"/>
          <w:marRight w:val="0"/>
          <w:marTop w:val="0"/>
          <w:marBottom w:val="0"/>
          <w:divBdr>
            <w:top w:val="none" w:sz="0" w:space="0" w:color="auto"/>
            <w:left w:val="none" w:sz="0" w:space="0" w:color="auto"/>
            <w:bottom w:val="none" w:sz="0" w:space="0" w:color="auto"/>
            <w:right w:val="none" w:sz="0" w:space="0" w:color="auto"/>
          </w:divBdr>
        </w:div>
        <w:div w:id="162598754">
          <w:marLeft w:val="0"/>
          <w:marRight w:val="0"/>
          <w:marTop w:val="0"/>
          <w:marBottom w:val="0"/>
          <w:divBdr>
            <w:top w:val="none" w:sz="0" w:space="0" w:color="auto"/>
            <w:left w:val="none" w:sz="0" w:space="0" w:color="auto"/>
            <w:bottom w:val="none" w:sz="0" w:space="0" w:color="auto"/>
            <w:right w:val="none" w:sz="0" w:space="0" w:color="auto"/>
          </w:divBdr>
        </w:div>
        <w:div w:id="189295557">
          <w:marLeft w:val="0"/>
          <w:marRight w:val="0"/>
          <w:marTop w:val="0"/>
          <w:marBottom w:val="0"/>
          <w:divBdr>
            <w:top w:val="none" w:sz="0" w:space="0" w:color="auto"/>
            <w:left w:val="none" w:sz="0" w:space="0" w:color="auto"/>
            <w:bottom w:val="none" w:sz="0" w:space="0" w:color="auto"/>
            <w:right w:val="none" w:sz="0" w:space="0" w:color="auto"/>
          </w:divBdr>
        </w:div>
        <w:div w:id="198129366">
          <w:marLeft w:val="0"/>
          <w:marRight w:val="0"/>
          <w:marTop w:val="0"/>
          <w:marBottom w:val="0"/>
          <w:divBdr>
            <w:top w:val="none" w:sz="0" w:space="0" w:color="auto"/>
            <w:left w:val="none" w:sz="0" w:space="0" w:color="auto"/>
            <w:bottom w:val="none" w:sz="0" w:space="0" w:color="auto"/>
            <w:right w:val="none" w:sz="0" w:space="0" w:color="auto"/>
          </w:divBdr>
        </w:div>
        <w:div w:id="200751521">
          <w:marLeft w:val="0"/>
          <w:marRight w:val="0"/>
          <w:marTop w:val="0"/>
          <w:marBottom w:val="0"/>
          <w:divBdr>
            <w:top w:val="none" w:sz="0" w:space="0" w:color="auto"/>
            <w:left w:val="none" w:sz="0" w:space="0" w:color="auto"/>
            <w:bottom w:val="none" w:sz="0" w:space="0" w:color="auto"/>
            <w:right w:val="none" w:sz="0" w:space="0" w:color="auto"/>
          </w:divBdr>
        </w:div>
        <w:div w:id="213586775">
          <w:marLeft w:val="0"/>
          <w:marRight w:val="0"/>
          <w:marTop w:val="0"/>
          <w:marBottom w:val="0"/>
          <w:divBdr>
            <w:top w:val="none" w:sz="0" w:space="0" w:color="auto"/>
            <w:left w:val="none" w:sz="0" w:space="0" w:color="auto"/>
            <w:bottom w:val="none" w:sz="0" w:space="0" w:color="auto"/>
            <w:right w:val="none" w:sz="0" w:space="0" w:color="auto"/>
          </w:divBdr>
        </w:div>
        <w:div w:id="226913986">
          <w:marLeft w:val="0"/>
          <w:marRight w:val="0"/>
          <w:marTop w:val="0"/>
          <w:marBottom w:val="0"/>
          <w:divBdr>
            <w:top w:val="none" w:sz="0" w:space="0" w:color="auto"/>
            <w:left w:val="none" w:sz="0" w:space="0" w:color="auto"/>
            <w:bottom w:val="none" w:sz="0" w:space="0" w:color="auto"/>
            <w:right w:val="none" w:sz="0" w:space="0" w:color="auto"/>
          </w:divBdr>
        </w:div>
        <w:div w:id="253830796">
          <w:marLeft w:val="0"/>
          <w:marRight w:val="0"/>
          <w:marTop w:val="0"/>
          <w:marBottom w:val="0"/>
          <w:divBdr>
            <w:top w:val="none" w:sz="0" w:space="0" w:color="auto"/>
            <w:left w:val="none" w:sz="0" w:space="0" w:color="auto"/>
            <w:bottom w:val="none" w:sz="0" w:space="0" w:color="auto"/>
            <w:right w:val="none" w:sz="0" w:space="0" w:color="auto"/>
          </w:divBdr>
        </w:div>
        <w:div w:id="258878566">
          <w:marLeft w:val="0"/>
          <w:marRight w:val="0"/>
          <w:marTop w:val="0"/>
          <w:marBottom w:val="0"/>
          <w:divBdr>
            <w:top w:val="none" w:sz="0" w:space="0" w:color="auto"/>
            <w:left w:val="none" w:sz="0" w:space="0" w:color="auto"/>
            <w:bottom w:val="none" w:sz="0" w:space="0" w:color="auto"/>
            <w:right w:val="none" w:sz="0" w:space="0" w:color="auto"/>
          </w:divBdr>
        </w:div>
        <w:div w:id="259918421">
          <w:marLeft w:val="0"/>
          <w:marRight w:val="0"/>
          <w:marTop w:val="0"/>
          <w:marBottom w:val="0"/>
          <w:divBdr>
            <w:top w:val="none" w:sz="0" w:space="0" w:color="auto"/>
            <w:left w:val="none" w:sz="0" w:space="0" w:color="auto"/>
            <w:bottom w:val="none" w:sz="0" w:space="0" w:color="auto"/>
            <w:right w:val="none" w:sz="0" w:space="0" w:color="auto"/>
          </w:divBdr>
        </w:div>
        <w:div w:id="297302859">
          <w:marLeft w:val="0"/>
          <w:marRight w:val="0"/>
          <w:marTop w:val="0"/>
          <w:marBottom w:val="0"/>
          <w:divBdr>
            <w:top w:val="none" w:sz="0" w:space="0" w:color="auto"/>
            <w:left w:val="none" w:sz="0" w:space="0" w:color="auto"/>
            <w:bottom w:val="none" w:sz="0" w:space="0" w:color="auto"/>
            <w:right w:val="none" w:sz="0" w:space="0" w:color="auto"/>
          </w:divBdr>
        </w:div>
        <w:div w:id="299001493">
          <w:marLeft w:val="0"/>
          <w:marRight w:val="0"/>
          <w:marTop w:val="0"/>
          <w:marBottom w:val="0"/>
          <w:divBdr>
            <w:top w:val="none" w:sz="0" w:space="0" w:color="auto"/>
            <w:left w:val="none" w:sz="0" w:space="0" w:color="auto"/>
            <w:bottom w:val="none" w:sz="0" w:space="0" w:color="auto"/>
            <w:right w:val="none" w:sz="0" w:space="0" w:color="auto"/>
          </w:divBdr>
        </w:div>
        <w:div w:id="326982044">
          <w:marLeft w:val="0"/>
          <w:marRight w:val="0"/>
          <w:marTop w:val="0"/>
          <w:marBottom w:val="0"/>
          <w:divBdr>
            <w:top w:val="none" w:sz="0" w:space="0" w:color="auto"/>
            <w:left w:val="none" w:sz="0" w:space="0" w:color="auto"/>
            <w:bottom w:val="none" w:sz="0" w:space="0" w:color="auto"/>
            <w:right w:val="none" w:sz="0" w:space="0" w:color="auto"/>
          </w:divBdr>
        </w:div>
        <w:div w:id="328290140">
          <w:marLeft w:val="0"/>
          <w:marRight w:val="0"/>
          <w:marTop w:val="0"/>
          <w:marBottom w:val="0"/>
          <w:divBdr>
            <w:top w:val="none" w:sz="0" w:space="0" w:color="auto"/>
            <w:left w:val="none" w:sz="0" w:space="0" w:color="auto"/>
            <w:bottom w:val="none" w:sz="0" w:space="0" w:color="auto"/>
            <w:right w:val="none" w:sz="0" w:space="0" w:color="auto"/>
          </w:divBdr>
        </w:div>
        <w:div w:id="330530612">
          <w:marLeft w:val="0"/>
          <w:marRight w:val="0"/>
          <w:marTop w:val="0"/>
          <w:marBottom w:val="0"/>
          <w:divBdr>
            <w:top w:val="none" w:sz="0" w:space="0" w:color="auto"/>
            <w:left w:val="none" w:sz="0" w:space="0" w:color="auto"/>
            <w:bottom w:val="none" w:sz="0" w:space="0" w:color="auto"/>
            <w:right w:val="none" w:sz="0" w:space="0" w:color="auto"/>
          </w:divBdr>
        </w:div>
        <w:div w:id="372462127">
          <w:marLeft w:val="0"/>
          <w:marRight w:val="0"/>
          <w:marTop w:val="0"/>
          <w:marBottom w:val="0"/>
          <w:divBdr>
            <w:top w:val="none" w:sz="0" w:space="0" w:color="auto"/>
            <w:left w:val="none" w:sz="0" w:space="0" w:color="auto"/>
            <w:bottom w:val="none" w:sz="0" w:space="0" w:color="auto"/>
            <w:right w:val="none" w:sz="0" w:space="0" w:color="auto"/>
          </w:divBdr>
        </w:div>
        <w:div w:id="376515984">
          <w:marLeft w:val="0"/>
          <w:marRight w:val="0"/>
          <w:marTop w:val="0"/>
          <w:marBottom w:val="0"/>
          <w:divBdr>
            <w:top w:val="none" w:sz="0" w:space="0" w:color="auto"/>
            <w:left w:val="none" w:sz="0" w:space="0" w:color="auto"/>
            <w:bottom w:val="none" w:sz="0" w:space="0" w:color="auto"/>
            <w:right w:val="none" w:sz="0" w:space="0" w:color="auto"/>
          </w:divBdr>
        </w:div>
        <w:div w:id="378478037">
          <w:marLeft w:val="0"/>
          <w:marRight w:val="0"/>
          <w:marTop w:val="0"/>
          <w:marBottom w:val="0"/>
          <w:divBdr>
            <w:top w:val="none" w:sz="0" w:space="0" w:color="auto"/>
            <w:left w:val="none" w:sz="0" w:space="0" w:color="auto"/>
            <w:bottom w:val="none" w:sz="0" w:space="0" w:color="auto"/>
            <w:right w:val="none" w:sz="0" w:space="0" w:color="auto"/>
          </w:divBdr>
        </w:div>
        <w:div w:id="390427272">
          <w:marLeft w:val="0"/>
          <w:marRight w:val="0"/>
          <w:marTop w:val="0"/>
          <w:marBottom w:val="0"/>
          <w:divBdr>
            <w:top w:val="none" w:sz="0" w:space="0" w:color="auto"/>
            <w:left w:val="none" w:sz="0" w:space="0" w:color="auto"/>
            <w:bottom w:val="none" w:sz="0" w:space="0" w:color="auto"/>
            <w:right w:val="none" w:sz="0" w:space="0" w:color="auto"/>
          </w:divBdr>
        </w:div>
        <w:div w:id="405152274">
          <w:marLeft w:val="0"/>
          <w:marRight w:val="0"/>
          <w:marTop w:val="0"/>
          <w:marBottom w:val="0"/>
          <w:divBdr>
            <w:top w:val="none" w:sz="0" w:space="0" w:color="auto"/>
            <w:left w:val="none" w:sz="0" w:space="0" w:color="auto"/>
            <w:bottom w:val="none" w:sz="0" w:space="0" w:color="auto"/>
            <w:right w:val="none" w:sz="0" w:space="0" w:color="auto"/>
          </w:divBdr>
        </w:div>
        <w:div w:id="413207576">
          <w:marLeft w:val="0"/>
          <w:marRight w:val="0"/>
          <w:marTop w:val="0"/>
          <w:marBottom w:val="0"/>
          <w:divBdr>
            <w:top w:val="none" w:sz="0" w:space="0" w:color="auto"/>
            <w:left w:val="none" w:sz="0" w:space="0" w:color="auto"/>
            <w:bottom w:val="none" w:sz="0" w:space="0" w:color="auto"/>
            <w:right w:val="none" w:sz="0" w:space="0" w:color="auto"/>
          </w:divBdr>
        </w:div>
        <w:div w:id="415249922">
          <w:marLeft w:val="0"/>
          <w:marRight w:val="0"/>
          <w:marTop w:val="0"/>
          <w:marBottom w:val="0"/>
          <w:divBdr>
            <w:top w:val="none" w:sz="0" w:space="0" w:color="auto"/>
            <w:left w:val="none" w:sz="0" w:space="0" w:color="auto"/>
            <w:bottom w:val="none" w:sz="0" w:space="0" w:color="auto"/>
            <w:right w:val="none" w:sz="0" w:space="0" w:color="auto"/>
          </w:divBdr>
        </w:div>
        <w:div w:id="427040005">
          <w:marLeft w:val="0"/>
          <w:marRight w:val="0"/>
          <w:marTop w:val="0"/>
          <w:marBottom w:val="0"/>
          <w:divBdr>
            <w:top w:val="none" w:sz="0" w:space="0" w:color="auto"/>
            <w:left w:val="none" w:sz="0" w:space="0" w:color="auto"/>
            <w:bottom w:val="none" w:sz="0" w:space="0" w:color="auto"/>
            <w:right w:val="none" w:sz="0" w:space="0" w:color="auto"/>
          </w:divBdr>
        </w:div>
        <w:div w:id="434638514">
          <w:marLeft w:val="0"/>
          <w:marRight w:val="0"/>
          <w:marTop w:val="0"/>
          <w:marBottom w:val="0"/>
          <w:divBdr>
            <w:top w:val="none" w:sz="0" w:space="0" w:color="auto"/>
            <w:left w:val="none" w:sz="0" w:space="0" w:color="auto"/>
            <w:bottom w:val="none" w:sz="0" w:space="0" w:color="auto"/>
            <w:right w:val="none" w:sz="0" w:space="0" w:color="auto"/>
          </w:divBdr>
        </w:div>
        <w:div w:id="457573318">
          <w:marLeft w:val="0"/>
          <w:marRight w:val="0"/>
          <w:marTop w:val="0"/>
          <w:marBottom w:val="0"/>
          <w:divBdr>
            <w:top w:val="none" w:sz="0" w:space="0" w:color="auto"/>
            <w:left w:val="none" w:sz="0" w:space="0" w:color="auto"/>
            <w:bottom w:val="none" w:sz="0" w:space="0" w:color="auto"/>
            <w:right w:val="none" w:sz="0" w:space="0" w:color="auto"/>
          </w:divBdr>
        </w:div>
        <w:div w:id="463158936">
          <w:marLeft w:val="0"/>
          <w:marRight w:val="0"/>
          <w:marTop w:val="0"/>
          <w:marBottom w:val="0"/>
          <w:divBdr>
            <w:top w:val="none" w:sz="0" w:space="0" w:color="auto"/>
            <w:left w:val="none" w:sz="0" w:space="0" w:color="auto"/>
            <w:bottom w:val="none" w:sz="0" w:space="0" w:color="auto"/>
            <w:right w:val="none" w:sz="0" w:space="0" w:color="auto"/>
          </w:divBdr>
        </w:div>
        <w:div w:id="466748457">
          <w:marLeft w:val="0"/>
          <w:marRight w:val="0"/>
          <w:marTop w:val="0"/>
          <w:marBottom w:val="0"/>
          <w:divBdr>
            <w:top w:val="none" w:sz="0" w:space="0" w:color="auto"/>
            <w:left w:val="none" w:sz="0" w:space="0" w:color="auto"/>
            <w:bottom w:val="none" w:sz="0" w:space="0" w:color="auto"/>
            <w:right w:val="none" w:sz="0" w:space="0" w:color="auto"/>
          </w:divBdr>
        </w:div>
        <w:div w:id="475997230">
          <w:marLeft w:val="0"/>
          <w:marRight w:val="0"/>
          <w:marTop w:val="0"/>
          <w:marBottom w:val="0"/>
          <w:divBdr>
            <w:top w:val="none" w:sz="0" w:space="0" w:color="auto"/>
            <w:left w:val="none" w:sz="0" w:space="0" w:color="auto"/>
            <w:bottom w:val="none" w:sz="0" w:space="0" w:color="auto"/>
            <w:right w:val="none" w:sz="0" w:space="0" w:color="auto"/>
          </w:divBdr>
        </w:div>
        <w:div w:id="479536481">
          <w:marLeft w:val="0"/>
          <w:marRight w:val="0"/>
          <w:marTop w:val="0"/>
          <w:marBottom w:val="0"/>
          <w:divBdr>
            <w:top w:val="none" w:sz="0" w:space="0" w:color="auto"/>
            <w:left w:val="none" w:sz="0" w:space="0" w:color="auto"/>
            <w:bottom w:val="none" w:sz="0" w:space="0" w:color="auto"/>
            <w:right w:val="none" w:sz="0" w:space="0" w:color="auto"/>
          </w:divBdr>
        </w:div>
        <w:div w:id="488639384">
          <w:marLeft w:val="0"/>
          <w:marRight w:val="0"/>
          <w:marTop w:val="0"/>
          <w:marBottom w:val="0"/>
          <w:divBdr>
            <w:top w:val="none" w:sz="0" w:space="0" w:color="auto"/>
            <w:left w:val="none" w:sz="0" w:space="0" w:color="auto"/>
            <w:bottom w:val="none" w:sz="0" w:space="0" w:color="auto"/>
            <w:right w:val="none" w:sz="0" w:space="0" w:color="auto"/>
          </w:divBdr>
        </w:div>
        <w:div w:id="491070387">
          <w:marLeft w:val="0"/>
          <w:marRight w:val="0"/>
          <w:marTop w:val="0"/>
          <w:marBottom w:val="0"/>
          <w:divBdr>
            <w:top w:val="none" w:sz="0" w:space="0" w:color="auto"/>
            <w:left w:val="none" w:sz="0" w:space="0" w:color="auto"/>
            <w:bottom w:val="none" w:sz="0" w:space="0" w:color="auto"/>
            <w:right w:val="none" w:sz="0" w:space="0" w:color="auto"/>
          </w:divBdr>
        </w:div>
        <w:div w:id="500121254">
          <w:marLeft w:val="0"/>
          <w:marRight w:val="0"/>
          <w:marTop w:val="0"/>
          <w:marBottom w:val="0"/>
          <w:divBdr>
            <w:top w:val="none" w:sz="0" w:space="0" w:color="auto"/>
            <w:left w:val="none" w:sz="0" w:space="0" w:color="auto"/>
            <w:bottom w:val="none" w:sz="0" w:space="0" w:color="auto"/>
            <w:right w:val="none" w:sz="0" w:space="0" w:color="auto"/>
          </w:divBdr>
        </w:div>
        <w:div w:id="546063410">
          <w:marLeft w:val="0"/>
          <w:marRight w:val="0"/>
          <w:marTop w:val="0"/>
          <w:marBottom w:val="0"/>
          <w:divBdr>
            <w:top w:val="none" w:sz="0" w:space="0" w:color="auto"/>
            <w:left w:val="none" w:sz="0" w:space="0" w:color="auto"/>
            <w:bottom w:val="none" w:sz="0" w:space="0" w:color="auto"/>
            <w:right w:val="none" w:sz="0" w:space="0" w:color="auto"/>
          </w:divBdr>
        </w:div>
        <w:div w:id="559292083">
          <w:marLeft w:val="0"/>
          <w:marRight w:val="0"/>
          <w:marTop w:val="0"/>
          <w:marBottom w:val="0"/>
          <w:divBdr>
            <w:top w:val="none" w:sz="0" w:space="0" w:color="auto"/>
            <w:left w:val="none" w:sz="0" w:space="0" w:color="auto"/>
            <w:bottom w:val="none" w:sz="0" w:space="0" w:color="auto"/>
            <w:right w:val="none" w:sz="0" w:space="0" w:color="auto"/>
          </w:divBdr>
        </w:div>
        <w:div w:id="559903906">
          <w:marLeft w:val="0"/>
          <w:marRight w:val="0"/>
          <w:marTop w:val="0"/>
          <w:marBottom w:val="0"/>
          <w:divBdr>
            <w:top w:val="none" w:sz="0" w:space="0" w:color="auto"/>
            <w:left w:val="none" w:sz="0" w:space="0" w:color="auto"/>
            <w:bottom w:val="none" w:sz="0" w:space="0" w:color="auto"/>
            <w:right w:val="none" w:sz="0" w:space="0" w:color="auto"/>
          </w:divBdr>
        </w:div>
        <w:div w:id="560944771">
          <w:marLeft w:val="0"/>
          <w:marRight w:val="0"/>
          <w:marTop w:val="0"/>
          <w:marBottom w:val="0"/>
          <w:divBdr>
            <w:top w:val="none" w:sz="0" w:space="0" w:color="auto"/>
            <w:left w:val="none" w:sz="0" w:space="0" w:color="auto"/>
            <w:bottom w:val="none" w:sz="0" w:space="0" w:color="auto"/>
            <w:right w:val="none" w:sz="0" w:space="0" w:color="auto"/>
          </w:divBdr>
        </w:div>
        <w:div w:id="561987970">
          <w:marLeft w:val="0"/>
          <w:marRight w:val="0"/>
          <w:marTop w:val="0"/>
          <w:marBottom w:val="0"/>
          <w:divBdr>
            <w:top w:val="none" w:sz="0" w:space="0" w:color="auto"/>
            <w:left w:val="none" w:sz="0" w:space="0" w:color="auto"/>
            <w:bottom w:val="none" w:sz="0" w:space="0" w:color="auto"/>
            <w:right w:val="none" w:sz="0" w:space="0" w:color="auto"/>
          </w:divBdr>
        </w:div>
        <w:div w:id="573901909">
          <w:marLeft w:val="0"/>
          <w:marRight w:val="0"/>
          <w:marTop w:val="0"/>
          <w:marBottom w:val="0"/>
          <w:divBdr>
            <w:top w:val="none" w:sz="0" w:space="0" w:color="auto"/>
            <w:left w:val="none" w:sz="0" w:space="0" w:color="auto"/>
            <w:bottom w:val="none" w:sz="0" w:space="0" w:color="auto"/>
            <w:right w:val="none" w:sz="0" w:space="0" w:color="auto"/>
          </w:divBdr>
        </w:div>
        <w:div w:id="581649822">
          <w:marLeft w:val="0"/>
          <w:marRight w:val="0"/>
          <w:marTop w:val="0"/>
          <w:marBottom w:val="0"/>
          <w:divBdr>
            <w:top w:val="none" w:sz="0" w:space="0" w:color="auto"/>
            <w:left w:val="none" w:sz="0" w:space="0" w:color="auto"/>
            <w:bottom w:val="none" w:sz="0" w:space="0" w:color="auto"/>
            <w:right w:val="none" w:sz="0" w:space="0" w:color="auto"/>
          </w:divBdr>
        </w:div>
        <w:div w:id="583421039">
          <w:marLeft w:val="0"/>
          <w:marRight w:val="0"/>
          <w:marTop w:val="0"/>
          <w:marBottom w:val="0"/>
          <w:divBdr>
            <w:top w:val="none" w:sz="0" w:space="0" w:color="auto"/>
            <w:left w:val="none" w:sz="0" w:space="0" w:color="auto"/>
            <w:bottom w:val="none" w:sz="0" w:space="0" w:color="auto"/>
            <w:right w:val="none" w:sz="0" w:space="0" w:color="auto"/>
          </w:divBdr>
        </w:div>
        <w:div w:id="585071382">
          <w:marLeft w:val="0"/>
          <w:marRight w:val="0"/>
          <w:marTop w:val="0"/>
          <w:marBottom w:val="0"/>
          <w:divBdr>
            <w:top w:val="none" w:sz="0" w:space="0" w:color="auto"/>
            <w:left w:val="none" w:sz="0" w:space="0" w:color="auto"/>
            <w:bottom w:val="none" w:sz="0" w:space="0" w:color="auto"/>
            <w:right w:val="none" w:sz="0" w:space="0" w:color="auto"/>
          </w:divBdr>
        </w:div>
        <w:div w:id="601188596">
          <w:marLeft w:val="0"/>
          <w:marRight w:val="0"/>
          <w:marTop w:val="0"/>
          <w:marBottom w:val="0"/>
          <w:divBdr>
            <w:top w:val="none" w:sz="0" w:space="0" w:color="auto"/>
            <w:left w:val="none" w:sz="0" w:space="0" w:color="auto"/>
            <w:bottom w:val="none" w:sz="0" w:space="0" w:color="auto"/>
            <w:right w:val="none" w:sz="0" w:space="0" w:color="auto"/>
          </w:divBdr>
        </w:div>
        <w:div w:id="603417906">
          <w:marLeft w:val="0"/>
          <w:marRight w:val="0"/>
          <w:marTop w:val="0"/>
          <w:marBottom w:val="0"/>
          <w:divBdr>
            <w:top w:val="none" w:sz="0" w:space="0" w:color="auto"/>
            <w:left w:val="none" w:sz="0" w:space="0" w:color="auto"/>
            <w:bottom w:val="none" w:sz="0" w:space="0" w:color="auto"/>
            <w:right w:val="none" w:sz="0" w:space="0" w:color="auto"/>
          </w:divBdr>
        </w:div>
        <w:div w:id="636571430">
          <w:marLeft w:val="0"/>
          <w:marRight w:val="0"/>
          <w:marTop w:val="0"/>
          <w:marBottom w:val="0"/>
          <w:divBdr>
            <w:top w:val="none" w:sz="0" w:space="0" w:color="auto"/>
            <w:left w:val="none" w:sz="0" w:space="0" w:color="auto"/>
            <w:bottom w:val="none" w:sz="0" w:space="0" w:color="auto"/>
            <w:right w:val="none" w:sz="0" w:space="0" w:color="auto"/>
          </w:divBdr>
        </w:div>
        <w:div w:id="641010669">
          <w:marLeft w:val="0"/>
          <w:marRight w:val="0"/>
          <w:marTop w:val="0"/>
          <w:marBottom w:val="0"/>
          <w:divBdr>
            <w:top w:val="none" w:sz="0" w:space="0" w:color="auto"/>
            <w:left w:val="none" w:sz="0" w:space="0" w:color="auto"/>
            <w:bottom w:val="none" w:sz="0" w:space="0" w:color="auto"/>
            <w:right w:val="none" w:sz="0" w:space="0" w:color="auto"/>
          </w:divBdr>
        </w:div>
        <w:div w:id="642925153">
          <w:marLeft w:val="0"/>
          <w:marRight w:val="0"/>
          <w:marTop w:val="0"/>
          <w:marBottom w:val="0"/>
          <w:divBdr>
            <w:top w:val="none" w:sz="0" w:space="0" w:color="auto"/>
            <w:left w:val="none" w:sz="0" w:space="0" w:color="auto"/>
            <w:bottom w:val="none" w:sz="0" w:space="0" w:color="auto"/>
            <w:right w:val="none" w:sz="0" w:space="0" w:color="auto"/>
          </w:divBdr>
        </w:div>
        <w:div w:id="657609280">
          <w:marLeft w:val="0"/>
          <w:marRight w:val="0"/>
          <w:marTop w:val="0"/>
          <w:marBottom w:val="0"/>
          <w:divBdr>
            <w:top w:val="none" w:sz="0" w:space="0" w:color="auto"/>
            <w:left w:val="none" w:sz="0" w:space="0" w:color="auto"/>
            <w:bottom w:val="none" w:sz="0" w:space="0" w:color="auto"/>
            <w:right w:val="none" w:sz="0" w:space="0" w:color="auto"/>
          </w:divBdr>
        </w:div>
        <w:div w:id="690841999">
          <w:marLeft w:val="0"/>
          <w:marRight w:val="0"/>
          <w:marTop w:val="0"/>
          <w:marBottom w:val="0"/>
          <w:divBdr>
            <w:top w:val="none" w:sz="0" w:space="0" w:color="auto"/>
            <w:left w:val="none" w:sz="0" w:space="0" w:color="auto"/>
            <w:bottom w:val="none" w:sz="0" w:space="0" w:color="auto"/>
            <w:right w:val="none" w:sz="0" w:space="0" w:color="auto"/>
          </w:divBdr>
        </w:div>
        <w:div w:id="699554248">
          <w:marLeft w:val="0"/>
          <w:marRight w:val="0"/>
          <w:marTop w:val="0"/>
          <w:marBottom w:val="0"/>
          <w:divBdr>
            <w:top w:val="none" w:sz="0" w:space="0" w:color="auto"/>
            <w:left w:val="none" w:sz="0" w:space="0" w:color="auto"/>
            <w:bottom w:val="none" w:sz="0" w:space="0" w:color="auto"/>
            <w:right w:val="none" w:sz="0" w:space="0" w:color="auto"/>
          </w:divBdr>
        </w:div>
        <w:div w:id="738017562">
          <w:marLeft w:val="0"/>
          <w:marRight w:val="0"/>
          <w:marTop w:val="0"/>
          <w:marBottom w:val="0"/>
          <w:divBdr>
            <w:top w:val="none" w:sz="0" w:space="0" w:color="auto"/>
            <w:left w:val="none" w:sz="0" w:space="0" w:color="auto"/>
            <w:bottom w:val="none" w:sz="0" w:space="0" w:color="auto"/>
            <w:right w:val="none" w:sz="0" w:space="0" w:color="auto"/>
          </w:divBdr>
        </w:div>
        <w:div w:id="738019398">
          <w:marLeft w:val="0"/>
          <w:marRight w:val="0"/>
          <w:marTop w:val="0"/>
          <w:marBottom w:val="0"/>
          <w:divBdr>
            <w:top w:val="none" w:sz="0" w:space="0" w:color="auto"/>
            <w:left w:val="none" w:sz="0" w:space="0" w:color="auto"/>
            <w:bottom w:val="none" w:sz="0" w:space="0" w:color="auto"/>
            <w:right w:val="none" w:sz="0" w:space="0" w:color="auto"/>
          </w:divBdr>
        </w:div>
        <w:div w:id="741565795">
          <w:marLeft w:val="0"/>
          <w:marRight w:val="0"/>
          <w:marTop w:val="0"/>
          <w:marBottom w:val="0"/>
          <w:divBdr>
            <w:top w:val="none" w:sz="0" w:space="0" w:color="auto"/>
            <w:left w:val="none" w:sz="0" w:space="0" w:color="auto"/>
            <w:bottom w:val="none" w:sz="0" w:space="0" w:color="auto"/>
            <w:right w:val="none" w:sz="0" w:space="0" w:color="auto"/>
          </w:divBdr>
        </w:div>
        <w:div w:id="749156274">
          <w:marLeft w:val="0"/>
          <w:marRight w:val="0"/>
          <w:marTop w:val="0"/>
          <w:marBottom w:val="0"/>
          <w:divBdr>
            <w:top w:val="none" w:sz="0" w:space="0" w:color="auto"/>
            <w:left w:val="none" w:sz="0" w:space="0" w:color="auto"/>
            <w:bottom w:val="none" w:sz="0" w:space="0" w:color="auto"/>
            <w:right w:val="none" w:sz="0" w:space="0" w:color="auto"/>
          </w:divBdr>
        </w:div>
        <w:div w:id="780420374">
          <w:marLeft w:val="0"/>
          <w:marRight w:val="0"/>
          <w:marTop w:val="0"/>
          <w:marBottom w:val="0"/>
          <w:divBdr>
            <w:top w:val="none" w:sz="0" w:space="0" w:color="auto"/>
            <w:left w:val="none" w:sz="0" w:space="0" w:color="auto"/>
            <w:bottom w:val="none" w:sz="0" w:space="0" w:color="auto"/>
            <w:right w:val="none" w:sz="0" w:space="0" w:color="auto"/>
          </w:divBdr>
        </w:div>
        <w:div w:id="781074466">
          <w:marLeft w:val="0"/>
          <w:marRight w:val="0"/>
          <w:marTop w:val="0"/>
          <w:marBottom w:val="0"/>
          <w:divBdr>
            <w:top w:val="none" w:sz="0" w:space="0" w:color="auto"/>
            <w:left w:val="none" w:sz="0" w:space="0" w:color="auto"/>
            <w:bottom w:val="none" w:sz="0" w:space="0" w:color="auto"/>
            <w:right w:val="none" w:sz="0" w:space="0" w:color="auto"/>
          </w:divBdr>
        </w:div>
        <w:div w:id="793258617">
          <w:marLeft w:val="0"/>
          <w:marRight w:val="0"/>
          <w:marTop w:val="0"/>
          <w:marBottom w:val="0"/>
          <w:divBdr>
            <w:top w:val="none" w:sz="0" w:space="0" w:color="auto"/>
            <w:left w:val="none" w:sz="0" w:space="0" w:color="auto"/>
            <w:bottom w:val="none" w:sz="0" w:space="0" w:color="auto"/>
            <w:right w:val="none" w:sz="0" w:space="0" w:color="auto"/>
          </w:divBdr>
        </w:div>
        <w:div w:id="799499740">
          <w:marLeft w:val="0"/>
          <w:marRight w:val="0"/>
          <w:marTop w:val="0"/>
          <w:marBottom w:val="0"/>
          <w:divBdr>
            <w:top w:val="none" w:sz="0" w:space="0" w:color="auto"/>
            <w:left w:val="none" w:sz="0" w:space="0" w:color="auto"/>
            <w:bottom w:val="none" w:sz="0" w:space="0" w:color="auto"/>
            <w:right w:val="none" w:sz="0" w:space="0" w:color="auto"/>
          </w:divBdr>
        </w:div>
        <w:div w:id="800265083">
          <w:marLeft w:val="0"/>
          <w:marRight w:val="0"/>
          <w:marTop w:val="0"/>
          <w:marBottom w:val="0"/>
          <w:divBdr>
            <w:top w:val="none" w:sz="0" w:space="0" w:color="auto"/>
            <w:left w:val="none" w:sz="0" w:space="0" w:color="auto"/>
            <w:bottom w:val="none" w:sz="0" w:space="0" w:color="auto"/>
            <w:right w:val="none" w:sz="0" w:space="0" w:color="auto"/>
          </w:divBdr>
        </w:div>
        <w:div w:id="811557699">
          <w:marLeft w:val="0"/>
          <w:marRight w:val="0"/>
          <w:marTop w:val="0"/>
          <w:marBottom w:val="0"/>
          <w:divBdr>
            <w:top w:val="none" w:sz="0" w:space="0" w:color="auto"/>
            <w:left w:val="none" w:sz="0" w:space="0" w:color="auto"/>
            <w:bottom w:val="none" w:sz="0" w:space="0" w:color="auto"/>
            <w:right w:val="none" w:sz="0" w:space="0" w:color="auto"/>
          </w:divBdr>
        </w:div>
        <w:div w:id="823661887">
          <w:marLeft w:val="0"/>
          <w:marRight w:val="0"/>
          <w:marTop w:val="0"/>
          <w:marBottom w:val="0"/>
          <w:divBdr>
            <w:top w:val="none" w:sz="0" w:space="0" w:color="auto"/>
            <w:left w:val="none" w:sz="0" w:space="0" w:color="auto"/>
            <w:bottom w:val="none" w:sz="0" w:space="0" w:color="auto"/>
            <w:right w:val="none" w:sz="0" w:space="0" w:color="auto"/>
          </w:divBdr>
        </w:div>
        <w:div w:id="830756412">
          <w:marLeft w:val="0"/>
          <w:marRight w:val="0"/>
          <w:marTop w:val="0"/>
          <w:marBottom w:val="0"/>
          <w:divBdr>
            <w:top w:val="none" w:sz="0" w:space="0" w:color="auto"/>
            <w:left w:val="none" w:sz="0" w:space="0" w:color="auto"/>
            <w:bottom w:val="none" w:sz="0" w:space="0" w:color="auto"/>
            <w:right w:val="none" w:sz="0" w:space="0" w:color="auto"/>
          </w:divBdr>
        </w:div>
        <w:div w:id="843591615">
          <w:marLeft w:val="0"/>
          <w:marRight w:val="0"/>
          <w:marTop w:val="0"/>
          <w:marBottom w:val="0"/>
          <w:divBdr>
            <w:top w:val="none" w:sz="0" w:space="0" w:color="auto"/>
            <w:left w:val="none" w:sz="0" w:space="0" w:color="auto"/>
            <w:bottom w:val="none" w:sz="0" w:space="0" w:color="auto"/>
            <w:right w:val="none" w:sz="0" w:space="0" w:color="auto"/>
          </w:divBdr>
        </w:div>
        <w:div w:id="860316177">
          <w:marLeft w:val="0"/>
          <w:marRight w:val="0"/>
          <w:marTop w:val="0"/>
          <w:marBottom w:val="0"/>
          <w:divBdr>
            <w:top w:val="none" w:sz="0" w:space="0" w:color="auto"/>
            <w:left w:val="none" w:sz="0" w:space="0" w:color="auto"/>
            <w:bottom w:val="none" w:sz="0" w:space="0" w:color="auto"/>
            <w:right w:val="none" w:sz="0" w:space="0" w:color="auto"/>
          </w:divBdr>
        </w:div>
        <w:div w:id="883911674">
          <w:marLeft w:val="0"/>
          <w:marRight w:val="0"/>
          <w:marTop w:val="0"/>
          <w:marBottom w:val="0"/>
          <w:divBdr>
            <w:top w:val="none" w:sz="0" w:space="0" w:color="auto"/>
            <w:left w:val="none" w:sz="0" w:space="0" w:color="auto"/>
            <w:bottom w:val="none" w:sz="0" w:space="0" w:color="auto"/>
            <w:right w:val="none" w:sz="0" w:space="0" w:color="auto"/>
          </w:divBdr>
        </w:div>
        <w:div w:id="890774124">
          <w:marLeft w:val="0"/>
          <w:marRight w:val="0"/>
          <w:marTop w:val="0"/>
          <w:marBottom w:val="0"/>
          <w:divBdr>
            <w:top w:val="none" w:sz="0" w:space="0" w:color="auto"/>
            <w:left w:val="none" w:sz="0" w:space="0" w:color="auto"/>
            <w:bottom w:val="none" w:sz="0" w:space="0" w:color="auto"/>
            <w:right w:val="none" w:sz="0" w:space="0" w:color="auto"/>
          </w:divBdr>
        </w:div>
        <w:div w:id="893934430">
          <w:marLeft w:val="0"/>
          <w:marRight w:val="0"/>
          <w:marTop w:val="0"/>
          <w:marBottom w:val="0"/>
          <w:divBdr>
            <w:top w:val="none" w:sz="0" w:space="0" w:color="auto"/>
            <w:left w:val="none" w:sz="0" w:space="0" w:color="auto"/>
            <w:bottom w:val="none" w:sz="0" w:space="0" w:color="auto"/>
            <w:right w:val="none" w:sz="0" w:space="0" w:color="auto"/>
          </w:divBdr>
        </w:div>
        <w:div w:id="935598492">
          <w:marLeft w:val="0"/>
          <w:marRight w:val="0"/>
          <w:marTop w:val="0"/>
          <w:marBottom w:val="0"/>
          <w:divBdr>
            <w:top w:val="none" w:sz="0" w:space="0" w:color="auto"/>
            <w:left w:val="none" w:sz="0" w:space="0" w:color="auto"/>
            <w:bottom w:val="none" w:sz="0" w:space="0" w:color="auto"/>
            <w:right w:val="none" w:sz="0" w:space="0" w:color="auto"/>
          </w:divBdr>
        </w:div>
        <w:div w:id="945815761">
          <w:marLeft w:val="0"/>
          <w:marRight w:val="0"/>
          <w:marTop w:val="0"/>
          <w:marBottom w:val="0"/>
          <w:divBdr>
            <w:top w:val="none" w:sz="0" w:space="0" w:color="auto"/>
            <w:left w:val="none" w:sz="0" w:space="0" w:color="auto"/>
            <w:bottom w:val="none" w:sz="0" w:space="0" w:color="auto"/>
            <w:right w:val="none" w:sz="0" w:space="0" w:color="auto"/>
          </w:divBdr>
        </w:div>
        <w:div w:id="976691404">
          <w:marLeft w:val="0"/>
          <w:marRight w:val="0"/>
          <w:marTop w:val="0"/>
          <w:marBottom w:val="0"/>
          <w:divBdr>
            <w:top w:val="none" w:sz="0" w:space="0" w:color="auto"/>
            <w:left w:val="none" w:sz="0" w:space="0" w:color="auto"/>
            <w:bottom w:val="none" w:sz="0" w:space="0" w:color="auto"/>
            <w:right w:val="none" w:sz="0" w:space="0" w:color="auto"/>
          </w:divBdr>
        </w:div>
        <w:div w:id="987251371">
          <w:marLeft w:val="0"/>
          <w:marRight w:val="0"/>
          <w:marTop w:val="0"/>
          <w:marBottom w:val="0"/>
          <w:divBdr>
            <w:top w:val="none" w:sz="0" w:space="0" w:color="auto"/>
            <w:left w:val="none" w:sz="0" w:space="0" w:color="auto"/>
            <w:bottom w:val="none" w:sz="0" w:space="0" w:color="auto"/>
            <w:right w:val="none" w:sz="0" w:space="0" w:color="auto"/>
          </w:divBdr>
        </w:div>
        <w:div w:id="1009867524">
          <w:marLeft w:val="0"/>
          <w:marRight w:val="0"/>
          <w:marTop w:val="0"/>
          <w:marBottom w:val="0"/>
          <w:divBdr>
            <w:top w:val="none" w:sz="0" w:space="0" w:color="auto"/>
            <w:left w:val="none" w:sz="0" w:space="0" w:color="auto"/>
            <w:bottom w:val="none" w:sz="0" w:space="0" w:color="auto"/>
            <w:right w:val="none" w:sz="0" w:space="0" w:color="auto"/>
          </w:divBdr>
        </w:div>
        <w:div w:id="1033076279">
          <w:marLeft w:val="0"/>
          <w:marRight w:val="0"/>
          <w:marTop w:val="0"/>
          <w:marBottom w:val="0"/>
          <w:divBdr>
            <w:top w:val="none" w:sz="0" w:space="0" w:color="auto"/>
            <w:left w:val="none" w:sz="0" w:space="0" w:color="auto"/>
            <w:bottom w:val="none" w:sz="0" w:space="0" w:color="auto"/>
            <w:right w:val="none" w:sz="0" w:space="0" w:color="auto"/>
          </w:divBdr>
        </w:div>
        <w:div w:id="1097558820">
          <w:marLeft w:val="0"/>
          <w:marRight w:val="0"/>
          <w:marTop w:val="0"/>
          <w:marBottom w:val="0"/>
          <w:divBdr>
            <w:top w:val="none" w:sz="0" w:space="0" w:color="auto"/>
            <w:left w:val="none" w:sz="0" w:space="0" w:color="auto"/>
            <w:bottom w:val="none" w:sz="0" w:space="0" w:color="auto"/>
            <w:right w:val="none" w:sz="0" w:space="0" w:color="auto"/>
          </w:divBdr>
        </w:div>
        <w:div w:id="1098254901">
          <w:marLeft w:val="0"/>
          <w:marRight w:val="0"/>
          <w:marTop w:val="0"/>
          <w:marBottom w:val="0"/>
          <w:divBdr>
            <w:top w:val="none" w:sz="0" w:space="0" w:color="auto"/>
            <w:left w:val="none" w:sz="0" w:space="0" w:color="auto"/>
            <w:bottom w:val="none" w:sz="0" w:space="0" w:color="auto"/>
            <w:right w:val="none" w:sz="0" w:space="0" w:color="auto"/>
          </w:divBdr>
        </w:div>
        <w:div w:id="1111818566">
          <w:marLeft w:val="0"/>
          <w:marRight w:val="0"/>
          <w:marTop w:val="0"/>
          <w:marBottom w:val="0"/>
          <w:divBdr>
            <w:top w:val="none" w:sz="0" w:space="0" w:color="auto"/>
            <w:left w:val="none" w:sz="0" w:space="0" w:color="auto"/>
            <w:bottom w:val="none" w:sz="0" w:space="0" w:color="auto"/>
            <w:right w:val="none" w:sz="0" w:space="0" w:color="auto"/>
          </w:divBdr>
        </w:div>
        <w:div w:id="1167669761">
          <w:marLeft w:val="0"/>
          <w:marRight w:val="0"/>
          <w:marTop w:val="0"/>
          <w:marBottom w:val="0"/>
          <w:divBdr>
            <w:top w:val="none" w:sz="0" w:space="0" w:color="auto"/>
            <w:left w:val="none" w:sz="0" w:space="0" w:color="auto"/>
            <w:bottom w:val="none" w:sz="0" w:space="0" w:color="auto"/>
            <w:right w:val="none" w:sz="0" w:space="0" w:color="auto"/>
          </w:divBdr>
        </w:div>
        <w:div w:id="1172337447">
          <w:marLeft w:val="0"/>
          <w:marRight w:val="0"/>
          <w:marTop w:val="0"/>
          <w:marBottom w:val="0"/>
          <w:divBdr>
            <w:top w:val="none" w:sz="0" w:space="0" w:color="auto"/>
            <w:left w:val="none" w:sz="0" w:space="0" w:color="auto"/>
            <w:bottom w:val="none" w:sz="0" w:space="0" w:color="auto"/>
            <w:right w:val="none" w:sz="0" w:space="0" w:color="auto"/>
          </w:divBdr>
        </w:div>
        <w:div w:id="1183593302">
          <w:marLeft w:val="0"/>
          <w:marRight w:val="0"/>
          <w:marTop w:val="0"/>
          <w:marBottom w:val="0"/>
          <w:divBdr>
            <w:top w:val="none" w:sz="0" w:space="0" w:color="auto"/>
            <w:left w:val="none" w:sz="0" w:space="0" w:color="auto"/>
            <w:bottom w:val="none" w:sz="0" w:space="0" w:color="auto"/>
            <w:right w:val="none" w:sz="0" w:space="0" w:color="auto"/>
          </w:divBdr>
        </w:div>
        <w:div w:id="1213272515">
          <w:marLeft w:val="0"/>
          <w:marRight w:val="0"/>
          <w:marTop w:val="0"/>
          <w:marBottom w:val="0"/>
          <w:divBdr>
            <w:top w:val="none" w:sz="0" w:space="0" w:color="auto"/>
            <w:left w:val="none" w:sz="0" w:space="0" w:color="auto"/>
            <w:bottom w:val="none" w:sz="0" w:space="0" w:color="auto"/>
            <w:right w:val="none" w:sz="0" w:space="0" w:color="auto"/>
          </w:divBdr>
        </w:div>
        <w:div w:id="1215241639">
          <w:marLeft w:val="0"/>
          <w:marRight w:val="0"/>
          <w:marTop w:val="0"/>
          <w:marBottom w:val="0"/>
          <w:divBdr>
            <w:top w:val="none" w:sz="0" w:space="0" w:color="auto"/>
            <w:left w:val="none" w:sz="0" w:space="0" w:color="auto"/>
            <w:bottom w:val="none" w:sz="0" w:space="0" w:color="auto"/>
            <w:right w:val="none" w:sz="0" w:space="0" w:color="auto"/>
          </w:divBdr>
        </w:div>
        <w:div w:id="1216814855">
          <w:marLeft w:val="0"/>
          <w:marRight w:val="0"/>
          <w:marTop w:val="0"/>
          <w:marBottom w:val="0"/>
          <w:divBdr>
            <w:top w:val="none" w:sz="0" w:space="0" w:color="auto"/>
            <w:left w:val="none" w:sz="0" w:space="0" w:color="auto"/>
            <w:bottom w:val="none" w:sz="0" w:space="0" w:color="auto"/>
            <w:right w:val="none" w:sz="0" w:space="0" w:color="auto"/>
          </w:divBdr>
        </w:div>
        <w:div w:id="1217669958">
          <w:marLeft w:val="0"/>
          <w:marRight w:val="0"/>
          <w:marTop w:val="0"/>
          <w:marBottom w:val="0"/>
          <w:divBdr>
            <w:top w:val="none" w:sz="0" w:space="0" w:color="auto"/>
            <w:left w:val="none" w:sz="0" w:space="0" w:color="auto"/>
            <w:bottom w:val="none" w:sz="0" w:space="0" w:color="auto"/>
            <w:right w:val="none" w:sz="0" w:space="0" w:color="auto"/>
          </w:divBdr>
        </w:div>
        <w:div w:id="1237398193">
          <w:marLeft w:val="0"/>
          <w:marRight w:val="0"/>
          <w:marTop w:val="0"/>
          <w:marBottom w:val="0"/>
          <w:divBdr>
            <w:top w:val="none" w:sz="0" w:space="0" w:color="auto"/>
            <w:left w:val="none" w:sz="0" w:space="0" w:color="auto"/>
            <w:bottom w:val="none" w:sz="0" w:space="0" w:color="auto"/>
            <w:right w:val="none" w:sz="0" w:space="0" w:color="auto"/>
          </w:divBdr>
        </w:div>
        <w:div w:id="1245143964">
          <w:marLeft w:val="0"/>
          <w:marRight w:val="0"/>
          <w:marTop w:val="0"/>
          <w:marBottom w:val="0"/>
          <w:divBdr>
            <w:top w:val="none" w:sz="0" w:space="0" w:color="auto"/>
            <w:left w:val="none" w:sz="0" w:space="0" w:color="auto"/>
            <w:bottom w:val="none" w:sz="0" w:space="0" w:color="auto"/>
            <w:right w:val="none" w:sz="0" w:space="0" w:color="auto"/>
          </w:divBdr>
        </w:div>
        <w:div w:id="1255287970">
          <w:marLeft w:val="0"/>
          <w:marRight w:val="0"/>
          <w:marTop w:val="0"/>
          <w:marBottom w:val="0"/>
          <w:divBdr>
            <w:top w:val="none" w:sz="0" w:space="0" w:color="auto"/>
            <w:left w:val="none" w:sz="0" w:space="0" w:color="auto"/>
            <w:bottom w:val="none" w:sz="0" w:space="0" w:color="auto"/>
            <w:right w:val="none" w:sz="0" w:space="0" w:color="auto"/>
          </w:divBdr>
        </w:div>
        <w:div w:id="1306355638">
          <w:marLeft w:val="0"/>
          <w:marRight w:val="0"/>
          <w:marTop w:val="0"/>
          <w:marBottom w:val="0"/>
          <w:divBdr>
            <w:top w:val="none" w:sz="0" w:space="0" w:color="auto"/>
            <w:left w:val="none" w:sz="0" w:space="0" w:color="auto"/>
            <w:bottom w:val="none" w:sz="0" w:space="0" w:color="auto"/>
            <w:right w:val="none" w:sz="0" w:space="0" w:color="auto"/>
          </w:divBdr>
        </w:div>
        <w:div w:id="1319769691">
          <w:marLeft w:val="0"/>
          <w:marRight w:val="0"/>
          <w:marTop w:val="0"/>
          <w:marBottom w:val="0"/>
          <w:divBdr>
            <w:top w:val="none" w:sz="0" w:space="0" w:color="auto"/>
            <w:left w:val="none" w:sz="0" w:space="0" w:color="auto"/>
            <w:bottom w:val="none" w:sz="0" w:space="0" w:color="auto"/>
            <w:right w:val="none" w:sz="0" w:space="0" w:color="auto"/>
          </w:divBdr>
        </w:div>
        <w:div w:id="1358509072">
          <w:marLeft w:val="0"/>
          <w:marRight w:val="0"/>
          <w:marTop w:val="0"/>
          <w:marBottom w:val="0"/>
          <w:divBdr>
            <w:top w:val="none" w:sz="0" w:space="0" w:color="auto"/>
            <w:left w:val="none" w:sz="0" w:space="0" w:color="auto"/>
            <w:bottom w:val="none" w:sz="0" w:space="0" w:color="auto"/>
            <w:right w:val="none" w:sz="0" w:space="0" w:color="auto"/>
          </w:divBdr>
        </w:div>
        <w:div w:id="1366446845">
          <w:marLeft w:val="0"/>
          <w:marRight w:val="0"/>
          <w:marTop w:val="0"/>
          <w:marBottom w:val="0"/>
          <w:divBdr>
            <w:top w:val="none" w:sz="0" w:space="0" w:color="auto"/>
            <w:left w:val="none" w:sz="0" w:space="0" w:color="auto"/>
            <w:bottom w:val="none" w:sz="0" w:space="0" w:color="auto"/>
            <w:right w:val="none" w:sz="0" w:space="0" w:color="auto"/>
          </w:divBdr>
        </w:div>
        <w:div w:id="1366906295">
          <w:marLeft w:val="0"/>
          <w:marRight w:val="0"/>
          <w:marTop w:val="0"/>
          <w:marBottom w:val="0"/>
          <w:divBdr>
            <w:top w:val="none" w:sz="0" w:space="0" w:color="auto"/>
            <w:left w:val="none" w:sz="0" w:space="0" w:color="auto"/>
            <w:bottom w:val="none" w:sz="0" w:space="0" w:color="auto"/>
            <w:right w:val="none" w:sz="0" w:space="0" w:color="auto"/>
          </w:divBdr>
        </w:div>
        <w:div w:id="1375930012">
          <w:marLeft w:val="0"/>
          <w:marRight w:val="0"/>
          <w:marTop w:val="0"/>
          <w:marBottom w:val="0"/>
          <w:divBdr>
            <w:top w:val="none" w:sz="0" w:space="0" w:color="auto"/>
            <w:left w:val="none" w:sz="0" w:space="0" w:color="auto"/>
            <w:bottom w:val="none" w:sz="0" w:space="0" w:color="auto"/>
            <w:right w:val="none" w:sz="0" w:space="0" w:color="auto"/>
          </w:divBdr>
        </w:div>
        <w:div w:id="1398211088">
          <w:marLeft w:val="0"/>
          <w:marRight w:val="0"/>
          <w:marTop w:val="0"/>
          <w:marBottom w:val="0"/>
          <w:divBdr>
            <w:top w:val="none" w:sz="0" w:space="0" w:color="auto"/>
            <w:left w:val="none" w:sz="0" w:space="0" w:color="auto"/>
            <w:bottom w:val="none" w:sz="0" w:space="0" w:color="auto"/>
            <w:right w:val="none" w:sz="0" w:space="0" w:color="auto"/>
          </w:divBdr>
        </w:div>
        <w:div w:id="1405374779">
          <w:marLeft w:val="0"/>
          <w:marRight w:val="0"/>
          <w:marTop w:val="0"/>
          <w:marBottom w:val="0"/>
          <w:divBdr>
            <w:top w:val="none" w:sz="0" w:space="0" w:color="auto"/>
            <w:left w:val="none" w:sz="0" w:space="0" w:color="auto"/>
            <w:bottom w:val="none" w:sz="0" w:space="0" w:color="auto"/>
            <w:right w:val="none" w:sz="0" w:space="0" w:color="auto"/>
          </w:divBdr>
        </w:div>
        <w:div w:id="1405685335">
          <w:marLeft w:val="0"/>
          <w:marRight w:val="0"/>
          <w:marTop w:val="0"/>
          <w:marBottom w:val="0"/>
          <w:divBdr>
            <w:top w:val="none" w:sz="0" w:space="0" w:color="auto"/>
            <w:left w:val="none" w:sz="0" w:space="0" w:color="auto"/>
            <w:bottom w:val="none" w:sz="0" w:space="0" w:color="auto"/>
            <w:right w:val="none" w:sz="0" w:space="0" w:color="auto"/>
          </w:divBdr>
        </w:div>
        <w:div w:id="1425034635">
          <w:marLeft w:val="0"/>
          <w:marRight w:val="0"/>
          <w:marTop w:val="0"/>
          <w:marBottom w:val="0"/>
          <w:divBdr>
            <w:top w:val="none" w:sz="0" w:space="0" w:color="auto"/>
            <w:left w:val="none" w:sz="0" w:space="0" w:color="auto"/>
            <w:bottom w:val="none" w:sz="0" w:space="0" w:color="auto"/>
            <w:right w:val="none" w:sz="0" w:space="0" w:color="auto"/>
          </w:divBdr>
        </w:div>
        <w:div w:id="1425497204">
          <w:marLeft w:val="0"/>
          <w:marRight w:val="0"/>
          <w:marTop w:val="0"/>
          <w:marBottom w:val="0"/>
          <w:divBdr>
            <w:top w:val="none" w:sz="0" w:space="0" w:color="auto"/>
            <w:left w:val="none" w:sz="0" w:space="0" w:color="auto"/>
            <w:bottom w:val="none" w:sz="0" w:space="0" w:color="auto"/>
            <w:right w:val="none" w:sz="0" w:space="0" w:color="auto"/>
          </w:divBdr>
        </w:div>
        <w:div w:id="1435321482">
          <w:marLeft w:val="0"/>
          <w:marRight w:val="0"/>
          <w:marTop w:val="0"/>
          <w:marBottom w:val="0"/>
          <w:divBdr>
            <w:top w:val="none" w:sz="0" w:space="0" w:color="auto"/>
            <w:left w:val="none" w:sz="0" w:space="0" w:color="auto"/>
            <w:bottom w:val="none" w:sz="0" w:space="0" w:color="auto"/>
            <w:right w:val="none" w:sz="0" w:space="0" w:color="auto"/>
          </w:divBdr>
        </w:div>
        <w:div w:id="1436440628">
          <w:marLeft w:val="0"/>
          <w:marRight w:val="0"/>
          <w:marTop w:val="0"/>
          <w:marBottom w:val="0"/>
          <w:divBdr>
            <w:top w:val="none" w:sz="0" w:space="0" w:color="auto"/>
            <w:left w:val="none" w:sz="0" w:space="0" w:color="auto"/>
            <w:bottom w:val="none" w:sz="0" w:space="0" w:color="auto"/>
            <w:right w:val="none" w:sz="0" w:space="0" w:color="auto"/>
          </w:divBdr>
        </w:div>
        <w:div w:id="1447695781">
          <w:marLeft w:val="0"/>
          <w:marRight w:val="0"/>
          <w:marTop w:val="0"/>
          <w:marBottom w:val="0"/>
          <w:divBdr>
            <w:top w:val="none" w:sz="0" w:space="0" w:color="auto"/>
            <w:left w:val="none" w:sz="0" w:space="0" w:color="auto"/>
            <w:bottom w:val="none" w:sz="0" w:space="0" w:color="auto"/>
            <w:right w:val="none" w:sz="0" w:space="0" w:color="auto"/>
          </w:divBdr>
        </w:div>
        <w:div w:id="1454471649">
          <w:marLeft w:val="0"/>
          <w:marRight w:val="0"/>
          <w:marTop w:val="0"/>
          <w:marBottom w:val="0"/>
          <w:divBdr>
            <w:top w:val="none" w:sz="0" w:space="0" w:color="auto"/>
            <w:left w:val="none" w:sz="0" w:space="0" w:color="auto"/>
            <w:bottom w:val="none" w:sz="0" w:space="0" w:color="auto"/>
            <w:right w:val="none" w:sz="0" w:space="0" w:color="auto"/>
          </w:divBdr>
        </w:div>
        <w:div w:id="1501307173">
          <w:marLeft w:val="0"/>
          <w:marRight w:val="0"/>
          <w:marTop w:val="0"/>
          <w:marBottom w:val="0"/>
          <w:divBdr>
            <w:top w:val="none" w:sz="0" w:space="0" w:color="auto"/>
            <w:left w:val="none" w:sz="0" w:space="0" w:color="auto"/>
            <w:bottom w:val="none" w:sz="0" w:space="0" w:color="auto"/>
            <w:right w:val="none" w:sz="0" w:space="0" w:color="auto"/>
          </w:divBdr>
        </w:div>
        <w:div w:id="1526090856">
          <w:marLeft w:val="0"/>
          <w:marRight w:val="0"/>
          <w:marTop w:val="0"/>
          <w:marBottom w:val="0"/>
          <w:divBdr>
            <w:top w:val="none" w:sz="0" w:space="0" w:color="auto"/>
            <w:left w:val="none" w:sz="0" w:space="0" w:color="auto"/>
            <w:bottom w:val="none" w:sz="0" w:space="0" w:color="auto"/>
            <w:right w:val="none" w:sz="0" w:space="0" w:color="auto"/>
          </w:divBdr>
        </w:div>
        <w:div w:id="1532302033">
          <w:marLeft w:val="0"/>
          <w:marRight w:val="0"/>
          <w:marTop w:val="0"/>
          <w:marBottom w:val="0"/>
          <w:divBdr>
            <w:top w:val="none" w:sz="0" w:space="0" w:color="auto"/>
            <w:left w:val="none" w:sz="0" w:space="0" w:color="auto"/>
            <w:bottom w:val="none" w:sz="0" w:space="0" w:color="auto"/>
            <w:right w:val="none" w:sz="0" w:space="0" w:color="auto"/>
          </w:divBdr>
        </w:div>
        <w:div w:id="1565675359">
          <w:marLeft w:val="0"/>
          <w:marRight w:val="0"/>
          <w:marTop w:val="0"/>
          <w:marBottom w:val="0"/>
          <w:divBdr>
            <w:top w:val="none" w:sz="0" w:space="0" w:color="auto"/>
            <w:left w:val="none" w:sz="0" w:space="0" w:color="auto"/>
            <w:bottom w:val="none" w:sz="0" w:space="0" w:color="auto"/>
            <w:right w:val="none" w:sz="0" w:space="0" w:color="auto"/>
          </w:divBdr>
        </w:div>
        <w:div w:id="1588005022">
          <w:marLeft w:val="0"/>
          <w:marRight w:val="0"/>
          <w:marTop w:val="0"/>
          <w:marBottom w:val="0"/>
          <w:divBdr>
            <w:top w:val="none" w:sz="0" w:space="0" w:color="auto"/>
            <w:left w:val="none" w:sz="0" w:space="0" w:color="auto"/>
            <w:bottom w:val="none" w:sz="0" w:space="0" w:color="auto"/>
            <w:right w:val="none" w:sz="0" w:space="0" w:color="auto"/>
          </w:divBdr>
        </w:div>
        <w:div w:id="1604916948">
          <w:marLeft w:val="0"/>
          <w:marRight w:val="0"/>
          <w:marTop w:val="0"/>
          <w:marBottom w:val="0"/>
          <w:divBdr>
            <w:top w:val="none" w:sz="0" w:space="0" w:color="auto"/>
            <w:left w:val="none" w:sz="0" w:space="0" w:color="auto"/>
            <w:bottom w:val="none" w:sz="0" w:space="0" w:color="auto"/>
            <w:right w:val="none" w:sz="0" w:space="0" w:color="auto"/>
          </w:divBdr>
        </w:div>
        <w:div w:id="1643775781">
          <w:marLeft w:val="0"/>
          <w:marRight w:val="0"/>
          <w:marTop w:val="0"/>
          <w:marBottom w:val="0"/>
          <w:divBdr>
            <w:top w:val="none" w:sz="0" w:space="0" w:color="auto"/>
            <w:left w:val="none" w:sz="0" w:space="0" w:color="auto"/>
            <w:bottom w:val="none" w:sz="0" w:space="0" w:color="auto"/>
            <w:right w:val="none" w:sz="0" w:space="0" w:color="auto"/>
          </w:divBdr>
        </w:div>
        <w:div w:id="1647734264">
          <w:marLeft w:val="0"/>
          <w:marRight w:val="0"/>
          <w:marTop w:val="0"/>
          <w:marBottom w:val="0"/>
          <w:divBdr>
            <w:top w:val="none" w:sz="0" w:space="0" w:color="auto"/>
            <w:left w:val="none" w:sz="0" w:space="0" w:color="auto"/>
            <w:bottom w:val="none" w:sz="0" w:space="0" w:color="auto"/>
            <w:right w:val="none" w:sz="0" w:space="0" w:color="auto"/>
          </w:divBdr>
        </w:div>
        <w:div w:id="1675566864">
          <w:marLeft w:val="0"/>
          <w:marRight w:val="0"/>
          <w:marTop w:val="0"/>
          <w:marBottom w:val="0"/>
          <w:divBdr>
            <w:top w:val="none" w:sz="0" w:space="0" w:color="auto"/>
            <w:left w:val="none" w:sz="0" w:space="0" w:color="auto"/>
            <w:bottom w:val="none" w:sz="0" w:space="0" w:color="auto"/>
            <w:right w:val="none" w:sz="0" w:space="0" w:color="auto"/>
          </w:divBdr>
        </w:div>
        <w:div w:id="1697920392">
          <w:marLeft w:val="0"/>
          <w:marRight w:val="0"/>
          <w:marTop w:val="0"/>
          <w:marBottom w:val="0"/>
          <w:divBdr>
            <w:top w:val="none" w:sz="0" w:space="0" w:color="auto"/>
            <w:left w:val="none" w:sz="0" w:space="0" w:color="auto"/>
            <w:bottom w:val="none" w:sz="0" w:space="0" w:color="auto"/>
            <w:right w:val="none" w:sz="0" w:space="0" w:color="auto"/>
          </w:divBdr>
        </w:div>
        <w:div w:id="1705325289">
          <w:marLeft w:val="0"/>
          <w:marRight w:val="0"/>
          <w:marTop w:val="0"/>
          <w:marBottom w:val="0"/>
          <w:divBdr>
            <w:top w:val="none" w:sz="0" w:space="0" w:color="auto"/>
            <w:left w:val="none" w:sz="0" w:space="0" w:color="auto"/>
            <w:bottom w:val="none" w:sz="0" w:space="0" w:color="auto"/>
            <w:right w:val="none" w:sz="0" w:space="0" w:color="auto"/>
          </w:divBdr>
        </w:div>
        <w:div w:id="1709985552">
          <w:marLeft w:val="0"/>
          <w:marRight w:val="0"/>
          <w:marTop w:val="0"/>
          <w:marBottom w:val="0"/>
          <w:divBdr>
            <w:top w:val="none" w:sz="0" w:space="0" w:color="auto"/>
            <w:left w:val="none" w:sz="0" w:space="0" w:color="auto"/>
            <w:bottom w:val="none" w:sz="0" w:space="0" w:color="auto"/>
            <w:right w:val="none" w:sz="0" w:space="0" w:color="auto"/>
          </w:divBdr>
        </w:div>
        <w:div w:id="1716158222">
          <w:marLeft w:val="0"/>
          <w:marRight w:val="0"/>
          <w:marTop w:val="0"/>
          <w:marBottom w:val="0"/>
          <w:divBdr>
            <w:top w:val="none" w:sz="0" w:space="0" w:color="auto"/>
            <w:left w:val="none" w:sz="0" w:space="0" w:color="auto"/>
            <w:bottom w:val="none" w:sz="0" w:space="0" w:color="auto"/>
            <w:right w:val="none" w:sz="0" w:space="0" w:color="auto"/>
          </w:divBdr>
        </w:div>
        <w:div w:id="1718312447">
          <w:marLeft w:val="0"/>
          <w:marRight w:val="0"/>
          <w:marTop w:val="0"/>
          <w:marBottom w:val="0"/>
          <w:divBdr>
            <w:top w:val="none" w:sz="0" w:space="0" w:color="auto"/>
            <w:left w:val="none" w:sz="0" w:space="0" w:color="auto"/>
            <w:bottom w:val="none" w:sz="0" w:space="0" w:color="auto"/>
            <w:right w:val="none" w:sz="0" w:space="0" w:color="auto"/>
          </w:divBdr>
        </w:div>
        <w:div w:id="1723552826">
          <w:marLeft w:val="0"/>
          <w:marRight w:val="0"/>
          <w:marTop w:val="0"/>
          <w:marBottom w:val="0"/>
          <w:divBdr>
            <w:top w:val="none" w:sz="0" w:space="0" w:color="auto"/>
            <w:left w:val="none" w:sz="0" w:space="0" w:color="auto"/>
            <w:bottom w:val="none" w:sz="0" w:space="0" w:color="auto"/>
            <w:right w:val="none" w:sz="0" w:space="0" w:color="auto"/>
          </w:divBdr>
        </w:div>
        <w:div w:id="1728600847">
          <w:marLeft w:val="0"/>
          <w:marRight w:val="0"/>
          <w:marTop w:val="0"/>
          <w:marBottom w:val="0"/>
          <w:divBdr>
            <w:top w:val="none" w:sz="0" w:space="0" w:color="auto"/>
            <w:left w:val="none" w:sz="0" w:space="0" w:color="auto"/>
            <w:bottom w:val="none" w:sz="0" w:space="0" w:color="auto"/>
            <w:right w:val="none" w:sz="0" w:space="0" w:color="auto"/>
          </w:divBdr>
        </w:div>
        <w:div w:id="1735473026">
          <w:marLeft w:val="0"/>
          <w:marRight w:val="0"/>
          <w:marTop w:val="0"/>
          <w:marBottom w:val="0"/>
          <w:divBdr>
            <w:top w:val="none" w:sz="0" w:space="0" w:color="auto"/>
            <w:left w:val="none" w:sz="0" w:space="0" w:color="auto"/>
            <w:bottom w:val="none" w:sz="0" w:space="0" w:color="auto"/>
            <w:right w:val="none" w:sz="0" w:space="0" w:color="auto"/>
          </w:divBdr>
        </w:div>
        <w:div w:id="1741632513">
          <w:marLeft w:val="0"/>
          <w:marRight w:val="0"/>
          <w:marTop w:val="0"/>
          <w:marBottom w:val="0"/>
          <w:divBdr>
            <w:top w:val="none" w:sz="0" w:space="0" w:color="auto"/>
            <w:left w:val="none" w:sz="0" w:space="0" w:color="auto"/>
            <w:bottom w:val="none" w:sz="0" w:space="0" w:color="auto"/>
            <w:right w:val="none" w:sz="0" w:space="0" w:color="auto"/>
          </w:divBdr>
        </w:div>
        <w:div w:id="1745299282">
          <w:marLeft w:val="0"/>
          <w:marRight w:val="0"/>
          <w:marTop w:val="0"/>
          <w:marBottom w:val="0"/>
          <w:divBdr>
            <w:top w:val="none" w:sz="0" w:space="0" w:color="auto"/>
            <w:left w:val="none" w:sz="0" w:space="0" w:color="auto"/>
            <w:bottom w:val="none" w:sz="0" w:space="0" w:color="auto"/>
            <w:right w:val="none" w:sz="0" w:space="0" w:color="auto"/>
          </w:divBdr>
        </w:div>
        <w:div w:id="1752004958">
          <w:marLeft w:val="0"/>
          <w:marRight w:val="0"/>
          <w:marTop w:val="0"/>
          <w:marBottom w:val="0"/>
          <w:divBdr>
            <w:top w:val="none" w:sz="0" w:space="0" w:color="auto"/>
            <w:left w:val="none" w:sz="0" w:space="0" w:color="auto"/>
            <w:bottom w:val="none" w:sz="0" w:space="0" w:color="auto"/>
            <w:right w:val="none" w:sz="0" w:space="0" w:color="auto"/>
          </w:divBdr>
        </w:div>
        <w:div w:id="1759517351">
          <w:marLeft w:val="0"/>
          <w:marRight w:val="0"/>
          <w:marTop w:val="0"/>
          <w:marBottom w:val="0"/>
          <w:divBdr>
            <w:top w:val="none" w:sz="0" w:space="0" w:color="auto"/>
            <w:left w:val="none" w:sz="0" w:space="0" w:color="auto"/>
            <w:bottom w:val="none" w:sz="0" w:space="0" w:color="auto"/>
            <w:right w:val="none" w:sz="0" w:space="0" w:color="auto"/>
          </w:divBdr>
        </w:div>
        <w:div w:id="1759788928">
          <w:marLeft w:val="0"/>
          <w:marRight w:val="0"/>
          <w:marTop w:val="0"/>
          <w:marBottom w:val="0"/>
          <w:divBdr>
            <w:top w:val="none" w:sz="0" w:space="0" w:color="auto"/>
            <w:left w:val="none" w:sz="0" w:space="0" w:color="auto"/>
            <w:bottom w:val="none" w:sz="0" w:space="0" w:color="auto"/>
            <w:right w:val="none" w:sz="0" w:space="0" w:color="auto"/>
          </w:divBdr>
        </w:div>
        <w:div w:id="1761290434">
          <w:marLeft w:val="0"/>
          <w:marRight w:val="0"/>
          <w:marTop w:val="0"/>
          <w:marBottom w:val="0"/>
          <w:divBdr>
            <w:top w:val="none" w:sz="0" w:space="0" w:color="auto"/>
            <w:left w:val="none" w:sz="0" w:space="0" w:color="auto"/>
            <w:bottom w:val="none" w:sz="0" w:space="0" w:color="auto"/>
            <w:right w:val="none" w:sz="0" w:space="0" w:color="auto"/>
          </w:divBdr>
        </w:div>
        <w:div w:id="1780367807">
          <w:marLeft w:val="0"/>
          <w:marRight w:val="0"/>
          <w:marTop w:val="0"/>
          <w:marBottom w:val="0"/>
          <w:divBdr>
            <w:top w:val="none" w:sz="0" w:space="0" w:color="auto"/>
            <w:left w:val="none" w:sz="0" w:space="0" w:color="auto"/>
            <w:bottom w:val="none" w:sz="0" w:space="0" w:color="auto"/>
            <w:right w:val="none" w:sz="0" w:space="0" w:color="auto"/>
          </w:divBdr>
        </w:div>
        <w:div w:id="1791119887">
          <w:marLeft w:val="0"/>
          <w:marRight w:val="0"/>
          <w:marTop w:val="0"/>
          <w:marBottom w:val="0"/>
          <w:divBdr>
            <w:top w:val="none" w:sz="0" w:space="0" w:color="auto"/>
            <w:left w:val="none" w:sz="0" w:space="0" w:color="auto"/>
            <w:bottom w:val="none" w:sz="0" w:space="0" w:color="auto"/>
            <w:right w:val="none" w:sz="0" w:space="0" w:color="auto"/>
          </w:divBdr>
        </w:div>
        <w:div w:id="1798136332">
          <w:marLeft w:val="0"/>
          <w:marRight w:val="0"/>
          <w:marTop w:val="0"/>
          <w:marBottom w:val="0"/>
          <w:divBdr>
            <w:top w:val="none" w:sz="0" w:space="0" w:color="auto"/>
            <w:left w:val="none" w:sz="0" w:space="0" w:color="auto"/>
            <w:bottom w:val="none" w:sz="0" w:space="0" w:color="auto"/>
            <w:right w:val="none" w:sz="0" w:space="0" w:color="auto"/>
          </w:divBdr>
        </w:div>
        <w:div w:id="1823621047">
          <w:marLeft w:val="0"/>
          <w:marRight w:val="0"/>
          <w:marTop w:val="0"/>
          <w:marBottom w:val="0"/>
          <w:divBdr>
            <w:top w:val="none" w:sz="0" w:space="0" w:color="auto"/>
            <w:left w:val="none" w:sz="0" w:space="0" w:color="auto"/>
            <w:bottom w:val="none" w:sz="0" w:space="0" w:color="auto"/>
            <w:right w:val="none" w:sz="0" w:space="0" w:color="auto"/>
          </w:divBdr>
        </w:div>
        <w:div w:id="1837649554">
          <w:marLeft w:val="0"/>
          <w:marRight w:val="0"/>
          <w:marTop w:val="0"/>
          <w:marBottom w:val="0"/>
          <w:divBdr>
            <w:top w:val="none" w:sz="0" w:space="0" w:color="auto"/>
            <w:left w:val="none" w:sz="0" w:space="0" w:color="auto"/>
            <w:bottom w:val="none" w:sz="0" w:space="0" w:color="auto"/>
            <w:right w:val="none" w:sz="0" w:space="0" w:color="auto"/>
          </w:divBdr>
        </w:div>
        <w:div w:id="1860511696">
          <w:marLeft w:val="0"/>
          <w:marRight w:val="0"/>
          <w:marTop w:val="0"/>
          <w:marBottom w:val="0"/>
          <w:divBdr>
            <w:top w:val="none" w:sz="0" w:space="0" w:color="auto"/>
            <w:left w:val="none" w:sz="0" w:space="0" w:color="auto"/>
            <w:bottom w:val="none" w:sz="0" w:space="0" w:color="auto"/>
            <w:right w:val="none" w:sz="0" w:space="0" w:color="auto"/>
          </w:divBdr>
        </w:div>
        <w:div w:id="1870677883">
          <w:marLeft w:val="0"/>
          <w:marRight w:val="0"/>
          <w:marTop w:val="0"/>
          <w:marBottom w:val="0"/>
          <w:divBdr>
            <w:top w:val="none" w:sz="0" w:space="0" w:color="auto"/>
            <w:left w:val="none" w:sz="0" w:space="0" w:color="auto"/>
            <w:bottom w:val="none" w:sz="0" w:space="0" w:color="auto"/>
            <w:right w:val="none" w:sz="0" w:space="0" w:color="auto"/>
          </w:divBdr>
        </w:div>
        <w:div w:id="1891846460">
          <w:marLeft w:val="0"/>
          <w:marRight w:val="0"/>
          <w:marTop w:val="0"/>
          <w:marBottom w:val="0"/>
          <w:divBdr>
            <w:top w:val="none" w:sz="0" w:space="0" w:color="auto"/>
            <w:left w:val="none" w:sz="0" w:space="0" w:color="auto"/>
            <w:bottom w:val="none" w:sz="0" w:space="0" w:color="auto"/>
            <w:right w:val="none" w:sz="0" w:space="0" w:color="auto"/>
          </w:divBdr>
        </w:div>
        <w:div w:id="1897888905">
          <w:marLeft w:val="0"/>
          <w:marRight w:val="0"/>
          <w:marTop w:val="0"/>
          <w:marBottom w:val="0"/>
          <w:divBdr>
            <w:top w:val="none" w:sz="0" w:space="0" w:color="auto"/>
            <w:left w:val="none" w:sz="0" w:space="0" w:color="auto"/>
            <w:bottom w:val="none" w:sz="0" w:space="0" w:color="auto"/>
            <w:right w:val="none" w:sz="0" w:space="0" w:color="auto"/>
          </w:divBdr>
        </w:div>
        <w:div w:id="1900166831">
          <w:marLeft w:val="0"/>
          <w:marRight w:val="0"/>
          <w:marTop w:val="0"/>
          <w:marBottom w:val="0"/>
          <w:divBdr>
            <w:top w:val="none" w:sz="0" w:space="0" w:color="auto"/>
            <w:left w:val="none" w:sz="0" w:space="0" w:color="auto"/>
            <w:bottom w:val="none" w:sz="0" w:space="0" w:color="auto"/>
            <w:right w:val="none" w:sz="0" w:space="0" w:color="auto"/>
          </w:divBdr>
        </w:div>
        <w:div w:id="1939755259">
          <w:marLeft w:val="0"/>
          <w:marRight w:val="0"/>
          <w:marTop w:val="0"/>
          <w:marBottom w:val="0"/>
          <w:divBdr>
            <w:top w:val="none" w:sz="0" w:space="0" w:color="auto"/>
            <w:left w:val="none" w:sz="0" w:space="0" w:color="auto"/>
            <w:bottom w:val="none" w:sz="0" w:space="0" w:color="auto"/>
            <w:right w:val="none" w:sz="0" w:space="0" w:color="auto"/>
          </w:divBdr>
        </w:div>
        <w:div w:id="1943023787">
          <w:marLeft w:val="0"/>
          <w:marRight w:val="0"/>
          <w:marTop w:val="0"/>
          <w:marBottom w:val="0"/>
          <w:divBdr>
            <w:top w:val="none" w:sz="0" w:space="0" w:color="auto"/>
            <w:left w:val="none" w:sz="0" w:space="0" w:color="auto"/>
            <w:bottom w:val="none" w:sz="0" w:space="0" w:color="auto"/>
            <w:right w:val="none" w:sz="0" w:space="0" w:color="auto"/>
          </w:divBdr>
        </w:div>
        <w:div w:id="1949966064">
          <w:marLeft w:val="0"/>
          <w:marRight w:val="0"/>
          <w:marTop w:val="0"/>
          <w:marBottom w:val="0"/>
          <w:divBdr>
            <w:top w:val="none" w:sz="0" w:space="0" w:color="auto"/>
            <w:left w:val="none" w:sz="0" w:space="0" w:color="auto"/>
            <w:bottom w:val="none" w:sz="0" w:space="0" w:color="auto"/>
            <w:right w:val="none" w:sz="0" w:space="0" w:color="auto"/>
          </w:divBdr>
        </w:div>
        <w:div w:id="1973560984">
          <w:marLeft w:val="0"/>
          <w:marRight w:val="0"/>
          <w:marTop w:val="0"/>
          <w:marBottom w:val="0"/>
          <w:divBdr>
            <w:top w:val="none" w:sz="0" w:space="0" w:color="auto"/>
            <w:left w:val="none" w:sz="0" w:space="0" w:color="auto"/>
            <w:bottom w:val="none" w:sz="0" w:space="0" w:color="auto"/>
            <w:right w:val="none" w:sz="0" w:space="0" w:color="auto"/>
          </w:divBdr>
        </w:div>
        <w:div w:id="1998530987">
          <w:marLeft w:val="0"/>
          <w:marRight w:val="0"/>
          <w:marTop w:val="0"/>
          <w:marBottom w:val="0"/>
          <w:divBdr>
            <w:top w:val="none" w:sz="0" w:space="0" w:color="auto"/>
            <w:left w:val="none" w:sz="0" w:space="0" w:color="auto"/>
            <w:bottom w:val="none" w:sz="0" w:space="0" w:color="auto"/>
            <w:right w:val="none" w:sz="0" w:space="0" w:color="auto"/>
          </w:divBdr>
        </w:div>
        <w:div w:id="2006132514">
          <w:marLeft w:val="0"/>
          <w:marRight w:val="0"/>
          <w:marTop w:val="0"/>
          <w:marBottom w:val="0"/>
          <w:divBdr>
            <w:top w:val="none" w:sz="0" w:space="0" w:color="auto"/>
            <w:left w:val="none" w:sz="0" w:space="0" w:color="auto"/>
            <w:bottom w:val="none" w:sz="0" w:space="0" w:color="auto"/>
            <w:right w:val="none" w:sz="0" w:space="0" w:color="auto"/>
          </w:divBdr>
        </w:div>
        <w:div w:id="2014407737">
          <w:marLeft w:val="0"/>
          <w:marRight w:val="0"/>
          <w:marTop w:val="0"/>
          <w:marBottom w:val="0"/>
          <w:divBdr>
            <w:top w:val="none" w:sz="0" w:space="0" w:color="auto"/>
            <w:left w:val="none" w:sz="0" w:space="0" w:color="auto"/>
            <w:bottom w:val="none" w:sz="0" w:space="0" w:color="auto"/>
            <w:right w:val="none" w:sz="0" w:space="0" w:color="auto"/>
          </w:divBdr>
        </w:div>
        <w:div w:id="2056081589">
          <w:marLeft w:val="0"/>
          <w:marRight w:val="0"/>
          <w:marTop w:val="0"/>
          <w:marBottom w:val="0"/>
          <w:divBdr>
            <w:top w:val="none" w:sz="0" w:space="0" w:color="auto"/>
            <w:left w:val="none" w:sz="0" w:space="0" w:color="auto"/>
            <w:bottom w:val="none" w:sz="0" w:space="0" w:color="auto"/>
            <w:right w:val="none" w:sz="0" w:space="0" w:color="auto"/>
          </w:divBdr>
        </w:div>
        <w:div w:id="2068383024">
          <w:marLeft w:val="0"/>
          <w:marRight w:val="0"/>
          <w:marTop w:val="0"/>
          <w:marBottom w:val="0"/>
          <w:divBdr>
            <w:top w:val="none" w:sz="0" w:space="0" w:color="auto"/>
            <w:left w:val="none" w:sz="0" w:space="0" w:color="auto"/>
            <w:bottom w:val="none" w:sz="0" w:space="0" w:color="auto"/>
            <w:right w:val="none" w:sz="0" w:space="0" w:color="auto"/>
          </w:divBdr>
        </w:div>
        <w:div w:id="2078043080">
          <w:marLeft w:val="0"/>
          <w:marRight w:val="0"/>
          <w:marTop w:val="0"/>
          <w:marBottom w:val="0"/>
          <w:divBdr>
            <w:top w:val="none" w:sz="0" w:space="0" w:color="auto"/>
            <w:left w:val="none" w:sz="0" w:space="0" w:color="auto"/>
            <w:bottom w:val="none" w:sz="0" w:space="0" w:color="auto"/>
            <w:right w:val="none" w:sz="0" w:space="0" w:color="auto"/>
          </w:divBdr>
        </w:div>
        <w:div w:id="2082481178">
          <w:marLeft w:val="0"/>
          <w:marRight w:val="0"/>
          <w:marTop w:val="0"/>
          <w:marBottom w:val="0"/>
          <w:divBdr>
            <w:top w:val="none" w:sz="0" w:space="0" w:color="auto"/>
            <w:left w:val="none" w:sz="0" w:space="0" w:color="auto"/>
            <w:bottom w:val="none" w:sz="0" w:space="0" w:color="auto"/>
            <w:right w:val="none" w:sz="0" w:space="0" w:color="auto"/>
          </w:divBdr>
        </w:div>
        <w:div w:id="2110617915">
          <w:marLeft w:val="0"/>
          <w:marRight w:val="0"/>
          <w:marTop w:val="0"/>
          <w:marBottom w:val="0"/>
          <w:divBdr>
            <w:top w:val="none" w:sz="0" w:space="0" w:color="auto"/>
            <w:left w:val="none" w:sz="0" w:space="0" w:color="auto"/>
            <w:bottom w:val="none" w:sz="0" w:space="0" w:color="auto"/>
            <w:right w:val="none" w:sz="0" w:space="0" w:color="auto"/>
          </w:divBdr>
        </w:div>
        <w:div w:id="2131704195">
          <w:marLeft w:val="0"/>
          <w:marRight w:val="0"/>
          <w:marTop w:val="0"/>
          <w:marBottom w:val="0"/>
          <w:divBdr>
            <w:top w:val="none" w:sz="0" w:space="0" w:color="auto"/>
            <w:left w:val="none" w:sz="0" w:space="0" w:color="auto"/>
            <w:bottom w:val="none" w:sz="0" w:space="0" w:color="auto"/>
            <w:right w:val="none" w:sz="0" w:space="0" w:color="auto"/>
          </w:divBdr>
        </w:div>
        <w:div w:id="2135562709">
          <w:marLeft w:val="0"/>
          <w:marRight w:val="0"/>
          <w:marTop w:val="0"/>
          <w:marBottom w:val="0"/>
          <w:divBdr>
            <w:top w:val="none" w:sz="0" w:space="0" w:color="auto"/>
            <w:left w:val="none" w:sz="0" w:space="0" w:color="auto"/>
            <w:bottom w:val="none" w:sz="0" w:space="0" w:color="auto"/>
            <w:right w:val="none" w:sz="0" w:space="0" w:color="auto"/>
          </w:divBdr>
        </w:div>
        <w:div w:id="2143427243">
          <w:marLeft w:val="0"/>
          <w:marRight w:val="0"/>
          <w:marTop w:val="0"/>
          <w:marBottom w:val="0"/>
          <w:divBdr>
            <w:top w:val="none" w:sz="0" w:space="0" w:color="auto"/>
            <w:left w:val="none" w:sz="0" w:space="0" w:color="auto"/>
            <w:bottom w:val="none" w:sz="0" w:space="0" w:color="auto"/>
            <w:right w:val="none" w:sz="0" w:space="0" w:color="auto"/>
          </w:divBdr>
        </w:div>
        <w:div w:id="2146702475">
          <w:marLeft w:val="0"/>
          <w:marRight w:val="0"/>
          <w:marTop w:val="0"/>
          <w:marBottom w:val="0"/>
          <w:divBdr>
            <w:top w:val="none" w:sz="0" w:space="0" w:color="auto"/>
            <w:left w:val="none" w:sz="0" w:space="0" w:color="auto"/>
            <w:bottom w:val="none" w:sz="0" w:space="0" w:color="auto"/>
            <w:right w:val="none" w:sz="0" w:space="0" w:color="auto"/>
          </w:divBdr>
        </w:div>
      </w:divsChild>
    </w:div>
    <w:div w:id="1420642091">
      <w:bodyDiv w:val="1"/>
      <w:marLeft w:val="0"/>
      <w:marRight w:val="0"/>
      <w:marTop w:val="0"/>
      <w:marBottom w:val="0"/>
      <w:divBdr>
        <w:top w:val="none" w:sz="0" w:space="0" w:color="auto"/>
        <w:left w:val="none" w:sz="0" w:space="0" w:color="auto"/>
        <w:bottom w:val="none" w:sz="0" w:space="0" w:color="auto"/>
        <w:right w:val="none" w:sz="0" w:space="0" w:color="auto"/>
      </w:divBdr>
    </w:div>
    <w:div w:id="1424759368">
      <w:bodyDiv w:val="1"/>
      <w:marLeft w:val="0"/>
      <w:marRight w:val="0"/>
      <w:marTop w:val="0"/>
      <w:marBottom w:val="0"/>
      <w:divBdr>
        <w:top w:val="none" w:sz="0" w:space="0" w:color="auto"/>
        <w:left w:val="none" w:sz="0" w:space="0" w:color="auto"/>
        <w:bottom w:val="none" w:sz="0" w:space="0" w:color="auto"/>
        <w:right w:val="none" w:sz="0" w:space="0" w:color="auto"/>
      </w:divBdr>
    </w:div>
    <w:div w:id="1427310094">
      <w:bodyDiv w:val="1"/>
      <w:marLeft w:val="0"/>
      <w:marRight w:val="0"/>
      <w:marTop w:val="0"/>
      <w:marBottom w:val="0"/>
      <w:divBdr>
        <w:top w:val="none" w:sz="0" w:space="0" w:color="auto"/>
        <w:left w:val="none" w:sz="0" w:space="0" w:color="auto"/>
        <w:bottom w:val="none" w:sz="0" w:space="0" w:color="auto"/>
        <w:right w:val="none" w:sz="0" w:space="0" w:color="auto"/>
      </w:divBdr>
    </w:div>
    <w:div w:id="1428498361">
      <w:bodyDiv w:val="1"/>
      <w:marLeft w:val="0"/>
      <w:marRight w:val="0"/>
      <w:marTop w:val="0"/>
      <w:marBottom w:val="0"/>
      <w:divBdr>
        <w:top w:val="none" w:sz="0" w:space="0" w:color="auto"/>
        <w:left w:val="none" w:sz="0" w:space="0" w:color="auto"/>
        <w:bottom w:val="none" w:sz="0" w:space="0" w:color="auto"/>
        <w:right w:val="none" w:sz="0" w:space="0" w:color="auto"/>
      </w:divBdr>
    </w:div>
    <w:div w:id="1433670958">
      <w:bodyDiv w:val="1"/>
      <w:marLeft w:val="0"/>
      <w:marRight w:val="0"/>
      <w:marTop w:val="0"/>
      <w:marBottom w:val="0"/>
      <w:divBdr>
        <w:top w:val="none" w:sz="0" w:space="0" w:color="auto"/>
        <w:left w:val="none" w:sz="0" w:space="0" w:color="auto"/>
        <w:bottom w:val="none" w:sz="0" w:space="0" w:color="auto"/>
        <w:right w:val="none" w:sz="0" w:space="0" w:color="auto"/>
      </w:divBdr>
      <w:divsChild>
        <w:div w:id="861239251">
          <w:marLeft w:val="0"/>
          <w:marRight w:val="0"/>
          <w:marTop w:val="0"/>
          <w:marBottom w:val="0"/>
          <w:divBdr>
            <w:top w:val="none" w:sz="0" w:space="0" w:color="auto"/>
            <w:left w:val="none" w:sz="0" w:space="0" w:color="auto"/>
            <w:bottom w:val="none" w:sz="0" w:space="0" w:color="auto"/>
            <w:right w:val="none" w:sz="0" w:space="0" w:color="auto"/>
          </w:divBdr>
          <w:divsChild>
            <w:div w:id="1369377841">
              <w:marLeft w:val="0"/>
              <w:marRight w:val="0"/>
              <w:marTop w:val="0"/>
              <w:marBottom w:val="0"/>
              <w:divBdr>
                <w:top w:val="none" w:sz="0" w:space="0" w:color="auto"/>
                <w:left w:val="none" w:sz="0" w:space="0" w:color="auto"/>
                <w:bottom w:val="none" w:sz="0" w:space="0" w:color="auto"/>
                <w:right w:val="none" w:sz="0" w:space="0" w:color="auto"/>
              </w:divBdr>
              <w:divsChild>
                <w:div w:id="175192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06203">
          <w:marLeft w:val="0"/>
          <w:marRight w:val="0"/>
          <w:marTop w:val="0"/>
          <w:marBottom w:val="0"/>
          <w:divBdr>
            <w:top w:val="none" w:sz="0" w:space="0" w:color="auto"/>
            <w:left w:val="none" w:sz="0" w:space="0" w:color="auto"/>
            <w:bottom w:val="none" w:sz="0" w:space="0" w:color="auto"/>
            <w:right w:val="none" w:sz="0" w:space="0" w:color="auto"/>
          </w:divBdr>
          <w:divsChild>
            <w:div w:id="508372266">
              <w:marLeft w:val="0"/>
              <w:marRight w:val="0"/>
              <w:marTop w:val="0"/>
              <w:marBottom w:val="0"/>
              <w:divBdr>
                <w:top w:val="none" w:sz="0" w:space="0" w:color="auto"/>
                <w:left w:val="none" w:sz="0" w:space="0" w:color="auto"/>
                <w:bottom w:val="none" w:sz="0" w:space="0" w:color="auto"/>
                <w:right w:val="none" w:sz="0" w:space="0" w:color="auto"/>
              </w:divBdr>
              <w:divsChild>
                <w:div w:id="9109923">
                  <w:marLeft w:val="0"/>
                  <w:marRight w:val="0"/>
                  <w:marTop w:val="0"/>
                  <w:marBottom w:val="0"/>
                  <w:divBdr>
                    <w:top w:val="none" w:sz="0" w:space="0" w:color="auto"/>
                    <w:left w:val="none" w:sz="0" w:space="0" w:color="auto"/>
                    <w:bottom w:val="none" w:sz="0" w:space="0" w:color="auto"/>
                    <w:right w:val="none" w:sz="0" w:space="0" w:color="auto"/>
                  </w:divBdr>
                </w:div>
                <w:div w:id="34551024">
                  <w:marLeft w:val="0"/>
                  <w:marRight w:val="0"/>
                  <w:marTop w:val="0"/>
                  <w:marBottom w:val="0"/>
                  <w:divBdr>
                    <w:top w:val="none" w:sz="0" w:space="0" w:color="auto"/>
                    <w:left w:val="none" w:sz="0" w:space="0" w:color="auto"/>
                    <w:bottom w:val="none" w:sz="0" w:space="0" w:color="auto"/>
                    <w:right w:val="none" w:sz="0" w:space="0" w:color="auto"/>
                  </w:divBdr>
                </w:div>
                <w:div w:id="87237779">
                  <w:marLeft w:val="0"/>
                  <w:marRight w:val="0"/>
                  <w:marTop w:val="0"/>
                  <w:marBottom w:val="0"/>
                  <w:divBdr>
                    <w:top w:val="none" w:sz="0" w:space="0" w:color="auto"/>
                    <w:left w:val="none" w:sz="0" w:space="0" w:color="auto"/>
                    <w:bottom w:val="none" w:sz="0" w:space="0" w:color="auto"/>
                    <w:right w:val="none" w:sz="0" w:space="0" w:color="auto"/>
                  </w:divBdr>
                </w:div>
                <w:div w:id="166218632">
                  <w:marLeft w:val="0"/>
                  <w:marRight w:val="0"/>
                  <w:marTop w:val="0"/>
                  <w:marBottom w:val="0"/>
                  <w:divBdr>
                    <w:top w:val="none" w:sz="0" w:space="0" w:color="auto"/>
                    <w:left w:val="none" w:sz="0" w:space="0" w:color="auto"/>
                    <w:bottom w:val="none" w:sz="0" w:space="0" w:color="auto"/>
                    <w:right w:val="none" w:sz="0" w:space="0" w:color="auto"/>
                  </w:divBdr>
                </w:div>
                <w:div w:id="191966333">
                  <w:marLeft w:val="0"/>
                  <w:marRight w:val="0"/>
                  <w:marTop w:val="0"/>
                  <w:marBottom w:val="0"/>
                  <w:divBdr>
                    <w:top w:val="none" w:sz="0" w:space="0" w:color="auto"/>
                    <w:left w:val="none" w:sz="0" w:space="0" w:color="auto"/>
                    <w:bottom w:val="none" w:sz="0" w:space="0" w:color="auto"/>
                    <w:right w:val="none" w:sz="0" w:space="0" w:color="auto"/>
                  </w:divBdr>
                </w:div>
                <w:div w:id="199981306">
                  <w:marLeft w:val="0"/>
                  <w:marRight w:val="0"/>
                  <w:marTop w:val="0"/>
                  <w:marBottom w:val="0"/>
                  <w:divBdr>
                    <w:top w:val="none" w:sz="0" w:space="0" w:color="auto"/>
                    <w:left w:val="none" w:sz="0" w:space="0" w:color="auto"/>
                    <w:bottom w:val="none" w:sz="0" w:space="0" w:color="auto"/>
                    <w:right w:val="none" w:sz="0" w:space="0" w:color="auto"/>
                  </w:divBdr>
                </w:div>
                <w:div w:id="218782777">
                  <w:marLeft w:val="0"/>
                  <w:marRight w:val="0"/>
                  <w:marTop w:val="0"/>
                  <w:marBottom w:val="0"/>
                  <w:divBdr>
                    <w:top w:val="none" w:sz="0" w:space="0" w:color="auto"/>
                    <w:left w:val="none" w:sz="0" w:space="0" w:color="auto"/>
                    <w:bottom w:val="none" w:sz="0" w:space="0" w:color="auto"/>
                    <w:right w:val="none" w:sz="0" w:space="0" w:color="auto"/>
                  </w:divBdr>
                </w:div>
                <w:div w:id="235819998">
                  <w:marLeft w:val="0"/>
                  <w:marRight w:val="0"/>
                  <w:marTop w:val="0"/>
                  <w:marBottom w:val="0"/>
                  <w:divBdr>
                    <w:top w:val="none" w:sz="0" w:space="0" w:color="auto"/>
                    <w:left w:val="none" w:sz="0" w:space="0" w:color="auto"/>
                    <w:bottom w:val="none" w:sz="0" w:space="0" w:color="auto"/>
                    <w:right w:val="none" w:sz="0" w:space="0" w:color="auto"/>
                  </w:divBdr>
                </w:div>
                <w:div w:id="267007873">
                  <w:marLeft w:val="0"/>
                  <w:marRight w:val="0"/>
                  <w:marTop w:val="0"/>
                  <w:marBottom w:val="0"/>
                  <w:divBdr>
                    <w:top w:val="none" w:sz="0" w:space="0" w:color="auto"/>
                    <w:left w:val="none" w:sz="0" w:space="0" w:color="auto"/>
                    <w:bottom w:val="none" w:sz="0" w:space="0" w:color="auto"/>
                    <w:right w:val="none" w:sz="0" w:space="0" w:color="auto"/>
                  </w:divBdr>
                </w:div>
                <w:div w:id="270237006">
                  <w:marLeft w:val="0"/>
                  <w:marRight w:val="0"/>
                  <w:marTop w:val="0"/>
                  <w:marBottom w:val="0"/>
                  <w:divBdr>
                    <w:top w:val="none" w:sz="0" w:space="0" w:color="auto"/>
                    <w:left w:val="none" w:sz="0" w:space="0" w:color="auto"/>
                    <w:bottom w:val="none" w:sz="0" w:space="0" w:color="auto"/>
                    <w:right w:val="none" w:sz="0" w:space="0" w:color="auto"/>
                  </w:divBdr>
                </w:div>
                <w:div w:id="273369084">
                  <w:marLeft w:val="0"/>
                  <w:marRight w:val="0"/>
                  <w:marTop w:val="0"/>
                  <w:marBottom w:val="0"/>
                  <w:divBdr>
                    <w:top w:val="none" w:sz="0" w:space="0" w:color="auto"/>
                    <w:left w:val="none" w:sz="0" w:space="0" w:color="auto"/>
                    <w:bottom w:val="none" w:sz="0" w:space="0" w:color="auto"/>
                    <w:right w:val="none" w:sz="0" w:space="0" w:color="auto"/>
                  </w:divBdr>
                </w:div>
                <w:div w:id="306782227">
                  <w:marLeft w:val="0"/>
                  <w:marRight w:val="0"/>
                  <w:marTop w:val="0"/>
                  <w:marBottom w:val="0"/>
                  <w:divBdr>
                    <w:top w:val="none" w:sz="0" w:space="0" w:color="auto"/>
                    <w:left w:val="none" w:sz="0" w:space="0" w:color="auto"/>
                    <w:bottom w:val="none" w:sz="0" w:space="0" w:color="auto"/>
                    <w:right w:val="none" w:sz="0" w:space="0" w:color="auto"/>
                  </w:divBdr>
                </w:div>
                <w:div w:id="322660569">
                  <w:marLeft w:val="0"/>
                  <w:marRight w:val="0"/>
                  <w:marTop w:val="0"/>
                  <w:marBottom w:val="0"/>
                  <w:divBdr>
                    <w:top w:val="none" w:sz="0" w:space="0" w:color="auto"/>
                    <w:left w:val="none" w:sz="0" w:space="0" w:color="auto"/>
                    <w:bottom w:val="none" w:sz="0" w:space="0" w:color="auto"/>
                    <w:right w:val="none" w:sz="0" w:space="0" w:color="auto"/>
                  </w:divBdr>
                </w:div>
                <w:div w:id="408236953">
                  <w:marLeft w:val="0"/>
                  <w:marRight w:val="0"/>
                  <w:marTop w:val="0"/>
                  <w:marBottom w:val="0"/>
                  <w:divBdr>
                    <w:top w:val="none" w:sz="0" w:space="0" w:color="auto"/>
                    <w:left w:val="none" w:sz="0" w:space="0" w:color="auto"/>
                    <w:bottom w:val="none" w:sz="0" w:space="0" w:color="auto"/>
                    <w:right w:val="none" w:sz="0" w:space="0" w:color="auto"/>
                  </w:divBdr>
                </w:div>
                <w:div w:id="413672815">
                  <w:marLeft w:val="0"/>
                  <w:marRight w:val="0"/>
                  <w:marTop w:val="0"/>
                  <w:marBottom w:val="0"/>
                  <w:divBdr>
                    <w:top w:val="none" w:sz="0" w:space="0" w:color="auto"/>
                    <w:left w:val="none" w:sz="0" w:space="0" w:color="auto"/>
                    <w:bottom w:val="none" w:sz="0" w:space="0" w:color="auto"/>
                    <w:right w:val="none" w:sz="0" w:space="0" w:color="auto"/>
                  </w:divBdr>
                </w:div>
                <w:div w:id="437991564">
                  <w:marLeft w:val="0"/>
                  <w:marRight w:val="0"/>
                  <w:marTop w:val="0"/>
                  <w:marBottom w:val="0"/>
                  <w:divBdr>
                    <w:top w:val="none" w:sz="0" w:space="0" w:color="auto"/>
                    <w:left w:val="none" w:sz="0" w:space="0" w:color="auto"/>
                    <w:bottom w:val="none" w:sz="0" w:space="0" w:color="auto"/>
                    <w:right w:val="none" w:sz="0" w:space="0" w:color="auto"/>
                  </w:divBdr>
                </w:div>
                <w:div w:id="442462078">
                  <w:marLeft w:val="0"/>
                  <w:marRight w:val="0"/>
                  <w:marTop w:val="0"/>
                  <w:marBottom w:val="0"/>
                  <w:divBdr>
                    <w:top w:val="none" w:sz="0" w:space="0" w:color="auto"/>
                    <w:left w:val="none" w:sz="0" w:space="0" w:color="auto"/>
                    <w:bottom w:val="none" w:sz="0" w:space="0" w:color="auto"/>
                    <w:right w:val="none" w:sz="0" w:space="0" w:color="auto"/>
                  </w:divBdr>
                </w:div>
                <w:div w:id="458842096">
                  <w:marLeft w:val="0"/>
                  <w:marRight w:val="0"/>
                  <w:marTop w:val="0"/>
                  <w:marBottom w:val="0"/>
                  <w:divBdr>
                    <w:top w:val="none" w:sz="0" w:space="0" w:color="auto"/>
                    <w:left w:val="none" w:sz="0" w:space="0" w:color="auto"/>
                    <w:bottom w:val="none" w:sz="0" w:space="0" w:color="auto"/>
                    <w:right w:val="none" w:sz="0" w:space="0" w:color="auto"/>
                  </w:divBdr>
                </w:div>
                <w:div w:id="462232914">
                  <w:marLeft w:val="0"/>
                  <w:marRight w:val="0"/>
                  <w:marTop w:val="0"/>
                  <w:marBottom w:val="0"/>
                  <w:divBdr>
                    <w:top w:val="none" w:sz="0" w:space="0" w:color="auto"/>
                    <w:left w:val="none" w:sz="0" w:space="0" w:color="auto"/>
                    <w:bottom w:val="none" w:sz="0" w:space="0" w:color="auto"/>
                    <w:right w:val="none" w:sz="0" w:space="0" w:color="auto"/>
                  </w:divBdr>
                </w:div>
                <w:div w:id="472138791">
                  <w:marLeft w:val="0"/>
                  <w:marRight w:val="0"/>
                  <w:marTop w:val="0"/>
                  <w:marBottom w:val="0"/>
                  <w:divBdr>
                    <w:top w:val="none" w:sz="0" w:space="0" w:color="auto"/>
                    <w:left w:val="none" w:sz="0" w:space="0" w:color="auto"/>
                    <w:bottom w:val="none" w:sz="0" w:space="0" w:color="auto"/>
                    <w:right w:val="none" w:sz="0" w:space="0" w:color="auto"/>
                  </w:divBdr>
                </w:div>
                <w:div w:id="482048873">
                  <w:marLeft w:val="0"/>
                  <w:marRight w:val="0"/>
                  <w:marTop w:val="0"/>
                  <w:marBottom w:val="0"/>
                  <w:divBdr>
                    <w:top w:val="none" w:sz="0" w:space="0" w:color="auto"/>
                    <w:left w:val="none" w:sz="0" w:space="0" w:color="auto"/>
                    <w:bottom w:val="none" w:sz="0" w:space="0" w:color="auto"/>
                    <w:right w:val="none" w:sz="0" w:space="0" w:color="auto"/>
                  </w:divBdr>
                </w:div>
                <w:div w:id="493953115">
                  <w:marLeft w:val="0"/>
                  <w:marRight w:val="0"/>
                  <w:marTop w:val="0"/>
                  <w:marBottom w:val="0"/>
                  <w:divBdr>
                    <w:top w:val="none" w:sz="0" w:space="0" w:color="auto"/>
                    <w:left w:val="none" w:sz="0" w:space="0" w:color="auto"/>
                    <w:bottom w:val="none" w:sz="0" w:space="0" w:color="auto"/>
                    <w:right w:val="none" w:sz="0" w:space="0" w:color="auto"/>
                  </w:divBdr>
                </w:div>
                <w:div w:id="496963446">
                  <w:marLeft w:val="0"/>
                  <w:marRight w:val="0"/>
                  <w:marTop w:val="0"/>
                  <w:marBottom w:val="0"/>
                  <w:divBdr>
                    <w:top w:val="none" w:sz="0" w:space="0" w:color="auto"/>
                    <w:left w:val="none" w:sz="0" w:space="0" w:color="auto"/>
                    <w:bottom w:val="none" w:sz="0" w:space="0" w:color="auto"/>
                    <w:right w:val="none" w:sz="0" w:space="0" w:color="auto"/>
                  </w:divBdr>
                </w:div>
                <w:div w:id="517039576">
                  <w:marLeft w:val="0"/>
                  <w:marRight w:val="0"/>
                  <w:marTop w:val="0"/>
                  <w:marBottom w:val="0"/>
                  <w:divBdr>
                    <w:top w:val="none" w:sz="0" w:space="0" w:color="auto"/>
                    <w:left w:val="none" w:sz="0" w:space="0" w:color="auto"/>
                    <w:bottom w:val="none" w:sz="0" w:space="0" w:color="auto"/>
                    <w:right w:val="none" w:sz="0" w:space="0" w:color="auto"/>
                  </w:divBdr>
                </w:div>
                <w:div w:id="521821863">
                  <w:marLeft w:val="0"/>
                  <w:marRight w:val="0"/>
                  <w:marTop w:val="0"/>
                  <w:marBottom w:val="0"/>
                  <w:divBdr>
                    <w:top w:val="none" w:sz="0" w:space="0" w:color="auto"/>
                    <w:left w:val="none" w:sz="0" w:space="0" w:color="auto"/>
                    <w:bottom w:val="none" w:sz="0" w:space="0" w:color="auto"/>
                    <w:right w:val="none" w:sz="0" w:space="0" w:color="auto"/>
                  </w:divBdr>
                </w:div>
                <w:div w:id="524901736">
                  <w:marLeft w:val="0"/>
                  <w:marRight w:val="0"/>
                  <w:marTop w:val="0"/>
                  <w:marBottom w:val="0"/>
                  <w:divBdr>
                    <w:top w:val="none" w:sz="0" w:space="0" w:color="auto"/>
                    <w:left w:val="none" w:sz="0" w:space="0" w:color="auto"/>
                    <w:bottom w:val="none" w:sz="0" w:space="0" w:color="auto"/>
                    <w:right w:val="none" w:sz="0" w:space="0" w:color="auto"/>
                  </w:divBdr>
                </w:div>
                <w:div w:id="554391842">
                  <w:marLeft w:val="0"/>
                  <w:marRight w:val="0"/>
                  <w:marTop w:val="0"/>
                  <w:marBottom w:val="0"/>
                  <w:divBdr>
                    <w:top w:val="none" w:sz="0" w:space="0" w:color="auto"/>
                    <w:left w:val="none" w:sz="0" w:space="0" w:color="auto"/>
                    <w:bottom w:val="none" w:sz="0" w:space="0" w:color="auto"/>
                    <w:right w:val="none" w:sz="0" w:space="0" w:color="auto"/>
                  </w:divBdr>
                </w:div>
                <w:div w:id="588513356">
                  <w:marLeft w:val="0"/>
                  <w:marRight w:val="0"/>
                  <w:marTop w:val="0"/>
                  <w:marBottom w:val="0"/>
                  <w:divBdr>
                    <w:top w:val="none" w:sz="0" w:space="0" w:color="auto"/>
                    <w:left w:val="none" w:sz="0" w:space="0" w:color="auto"/>
                    <w:bottom w:val="none" w:sz="0" w:space="0" w:color="auto"/>
                    <w:right w:val="none" w:sz="0" w:space="0" w:color="auto"/>
                  </w:divBdr>
                </w:div>
                <w:div w:id="590890090">
                  <w:marLeft w:val="0"/>
                  <w:marRight w:val="0"/>
                  <w:marTop w:val="0"/>
                  <w:marBottom w:val="0"/>
                  <w:divBdr>
                    <w:top w:val="none" w:sz="0" w:space="0" w:color="auto"/>
                    <w:left w:val="none" w:sz="0" w:space="0" w:color="auto"/>
                    <w:bottom w:val="none" w:sz="0" w:space="0" w:color="auto"/>
                    <w:right w:val="none" w:sz="0" w:space="0" w:color="auto"/>
                  </w:divBdr>
                </w:div>
                <w:div w:id="605504855">
                  <w:marLeft w:val="0"/>
                  <w:marRight w:val="0"/>
                  <w:marTop w:val="0"/>
                  <w:marBottom w:val="0"/>
                  <w:divBdr>
                    <w:top w:val="none" w:sz="0" w:space="0" w:color="auto"/>
                    <w:left w:val="none" w:sz="0" w:space="0" w:color="auto"/>
                    <w:bottom w:val="none" w:sz="0" w:space="0" w:color="auto"/>
                    <w:right w:val="none" w:sz="0" w:space="0" w:color="auto"/>
                  </w:divBdr>
                </w:div>
                <w:div w:id="620187219">
                  <w:marLeft w:val="0"/>
                  <w:marRight w:val="0"/>
                  <w:marTop w:val="0"/>
                  <w:marBottom w:val="0"/>
                  <w:divBdr>
                    <w:top w:val="none" w:sz="0" w:space="0" w:color="auto"/>
                    <w:left w:val="none" w:sz="0" w:space="0" w:color="auto"/>
                    <w:bottom w:val="none" w:sz="0" w:space="0" w:color="auto"/>
                    <w:right w:val="none" w:sz="0" w:space="0" w:color="auto"/>
                  </w:divBdr>
                </w:div>
                <w:div w:id="624118087">
                  <w:marLeft w:val="0"/>
                  <w:marRight w:val="0"/>
                  <w:marTop w:val="0"/>
                  <w:marBottom w:val="0"/>
                  <w:divBdr>
                    <w:top w:val="none" w:sz="0" w:space="0" w:color="auto"/>
                    <w:left w:val="none" w:sz="0" w:space="0" w:color="auto"/>
                    <w:bottom w:val="none" w:sz="0" w:space="0" w:color="auto"/>
                    <w:right w:val="none" w:sz="0" w:space="0" w:color="auto"/>
                  </w:divBdr>
                </w:div>
                <w:div w:id="628242694">
                  <w:marLeft w:val="0"/>
                  <w:marRight w:val="0"/>
                  <w:marTop w:val="0"/>
                  <w:marBottom w:val="0"/>
                  <w:divBdr>
                    <w:top w:val="none" w:sz="0" w:space="0" w:color="auto"/>
                    <w:left w:val="none" w:sz="0" w:space="0" w:color="auto"/>
                    <w:bottom w:val="none" w:sz="0" w:space="0" w:color="auto"/>
                    <w:right w:val="none" w:sz="0" w:space="0" w:color="auto"/>
                  </w:divBdr>
                </w:div>
                <w:div w:id="654382794">
                  <w:marLeft w:val="0"/>
                  <w:marRight w:val="0"/>
                  <w:marTop w:val="0"/>
                  <w:marBottom w:val="0"/>
                  <w:divBdr>
                    <w:top w:val="none" w:sz="0" w:space="0" w:color="auto"/>
                    <w:left w:val="none" w:sz="0" w:space="0" w:color="auto"/>
                    <w:bottom w:val="none" w:sz="0" w:space="0" w:color="auto"/>
                    <w:right w:val="none" w:sz="0" w:space="0" w:color="auto"/>
                  </w:divBdr>
                </w:div>
                <w:div w:id="662049391">
                  <w:marLeft w:val="0"/>
                  <w:marRight w:val="0"/>
                  <w:marTop w:val="0"/>
                  <w:marBottom w:val="0"/>
                  <w:divBdr>
                    <w:top w:val="none" w:sz="0" w:space="0" w:color="auto"/>
                    <w:left w:val="none" w:sz="0" w:space="0" w:color="auto"/>
                    <w:bottom w:val="none" w:sz="0" w:space="0" w:color="auto"/>
                    <w:right w:val="none" w:sz="0" w:space="0" w:color="auto"/>
                  </w:divBdr>
                </w:div>
                <w:div w:id="722169176">
                  <w:marLeft w:val="0"/>
                  <w:marRight w:val="0"/>
                  <w:marTop w:val="0"/>
                  <w:marBottom w:val="0"/>
                  <w:divBdr>
                    <w:top w:val="none" w:sz="0" w:space="0" w:color="auto"/>
                    <w:left w:val="none" w:sz="0" w:space="0" w:color="auto"/>
                    <w:bottom w:val="none" w:sz="0" w:space="0" w:color="auto"/>
                    <w:right w:val="none" w:sz="0" w:space="0" w:color="auto"/>
                  </w:divBdr>
                </w:div>
                <w:div w:id="739640079">
                  <w:marLeft w:val="0"/>
                  <w:marRight w:val="0"/>
                  <w:marTop w:val="0"/>
                  <w:marBottom w:val="0"/>
                  <w:divBdr>
                    <w:top w:val="none" w:sz="0" w:space="0" w:color="auto"/>
                    <w:left w:val="none" w:sz="0" w:space="0" w:color="auto"/>
                    <w:bottom w:val="none" w:sz="0" w:space="0" w:color="auto"/>
                    <w:right w:val="none" w:sz="0" w:space="0" w:color="auto"/>
                  </w:divBdr>
                </w:div>
                <w:div w:id="743113679">
                  <w:marLeft w:val="0"/>
                  <w:marRight w:val="0"/>
                  <w:marTop w:val="0"/>
                  <w:marBottom w:val="0"/>
                  <w:divBdr>
                    <w:top w:val="none" w:sz="0" w:space="0" w:color="auto"/>
                    <w:left w:val="none" w:sz="0" w:space="0" w:color="auto"/>
                    <w:bottom w:val="none" w:sz="0" w:space="0" w:color="auto"/>
                    <w:right w:val="none" w:sz="0" w:space="0" w:color="auto"/>
                  </w:divBdr>
                </w:div>
                <w:div w:id="759831200">
                  <w:marLeft w:val="0"/>
                  <w:marRight w:val="0"/>
                  <w:marTop w:val="0"/>
                  <w:marBottom w:val="0"/>
                  <w:divBdr>
                    <w:top w:val="none" w:sz="0" w:space="0" w:color="auto"/>
                    <w:left w:val="none" w:sz="0" w:space="0" w:color="auto"/>
                    <w:bottom w:val="none" w:sz="0" w:space="0" w:color="auto"/>
                    <w:right w:val="none" w:sz="0" w:space="0" w:color="auto"/>
                  </w:divBdr>
                </w:div>
                <w:div w:id="767769440">
                  <w:marLeft w:val="0"/>
                  <w:marRight w:val="0"/>
                  <w:marTop w:val="0"/>
                  <w:marBottom w:val="0"/>
                  <w:divBdr>
                    <w:top w:val="none" w:sz="0" w:space="0" w:color="auto"/>
                    <w:left w:val="none" w:sz="0" w:space="0" w:color="auto"/>
                    <w:bottom w:val="none" w:sz="0" w:space="0" w:color="auto"/>
                    <w:right w:val="none" w:sz="0" w:space="0" w:color="auto"/>
                  </w:divBdr>
                </w:div>
                <w:div w:id="767896553">
                  <w:marLeft w:val="0"/>
                  <w:marRight w:val="0"/>
                  <w:marTop w:val="0"/>
                  <w:marBottom w:val="0"/>
                  <w:divBdr>
                    <w:top w:val="none" w:sz="0" w:space="0" w:color="auto"/>
                    <w:left w:val="none" w:sz="0" w:space="0" w:color="auto"/>
                    <w:bottom w:val="none" w:sz="0" w:space="0" w:color="auto"/>
                    <w:right w:val="none" w:sz="0" w:space="0" w:color="auto"/>
                  </w:divBdr>
                </w:div>
                <w:div w:id="786041771">
                  <w:marLeft w:val="0"/>
                  <w:marRight w:val="0"/>
                  <w:marTop w:val="0"/>
                  <w:marBottom w:val="0"/>
                  <w:divBdr>
                    <w:top w:val="none" w:sz="0" w:space="0" w:color="auto"/>
                    <w:left w:val="none" w:sz="0" w:space="0" w:color="auto"/>
                    <w:bottom w:val="none" w:sz="0" w:space="0" w:color="auto"/>
                    <w:right w:val="none" w:sz="0" w:space="0" w:color="auto"/>
                  </w:divBdr>
                </w:div>
                <w:div w:id="802384044">
                  <w:marLeft w:val="0"/>
                  <w:marRight w:val="0"/>
                  <w:marTop w:val="0"/>
                  <w:marBottom w:val="0"/>
                  <w:divBdr>
                    <w:top w:val="none" w:sz="0" w:space="0" w:color="auto"/>
                    <w:left w:val="none" w:sz="0" w:space="0" w:color="auto"/>
                    <w:bottom w:val="none" w:sz="0" w:space="0" w:color="auto"/>
                    <w:right w:val="none" w:sz="0" w:space="0" w:color="auto"/>
                  </w:divBdr>
                </w:div>
                <w:div w:id="821237856">
                  <w:marLeft w:val="0"/>
                  <w:marRight w:val="0"/>
                  <w:marTop w:val="0"/>
                  <w:marBottom w:val="0"/>
                  <w:divBdr>
                    <w:top w:val="none" w:sz="0" w:space="0" w:color="auto"/>
                    <w:left w:val="none" w:sz="0" w:space="0" w:color="auto"/>
                    <w:bottom w:val="none" w:sz="0" w:space="0" w:color="auto"/>
                    <w:right w:val="none" w:sz="0" w:space="0" w:color="auto"/>
                  </w:divBdr>
                </w:div>
                <w:div w:id="839544597">
                  <w:marLeft w:val="0"/>
                  <w:marRight w:val="0"/>
                  <w:marTop w:val="0"/>
                  <w:marBottom w:val="0"/>
                  <w:divBdr>
                    <w:top w:val="none" w:sz="0" w:space="0" w:color="auto"/>
                    <w:left w:val="none" w:sz="0" w:space="0" w:color="auto"/>
                    <w:bottom w:val="none" w:sz="0" w:space="0" w:color="auto"/>
                    <w:right w:val="none" w:sz="0" w:space="0" w:color="auto"/>
                  </w:divBdr>
                </w:div>
                <w:div w:id="852837964">
                  <w:marLeft w:val="0"/>
                  <w:marRight w:val="0"/>
                  <w:marTop w:val="0"/>
                  <w:marBottom w:val="0"/>
                  <w:divBdr>
                    <w:top w:val="none" w:sz="0" w:space="0" w:color="auto"/>
                    <w:left w:val="none" w:sz="0" w:space="0" w:color="auto"/>
                    <w:bottom w:val="none" w:sz="0" w:space="0" w:color="auto"/>
                    <w:right w:val="none" w:sz="0" w:space="0" w:color="auto"/>
                  </w:divBdr>
                </w:div>
                <w:div w:id="859003608">
                  <w:marLeft w:val="0"/>
                  <w:marRight w:val="0"/>
                  <w:marTop w:val="0"/>
                  <w:marBottom w:val="0"/>
                  <w:divBdr>
                    <w:top w:val="none" w:sz="0" w:space="0" w:color="auto"/>
                    <w:left w:val="none" w:sz="0" w:space="0" w:color="auto"/>
                    <w:bottom w:val="none" w:sz="0" w:space="0" w:color="auto"/>
                    <w:right w:val="none" w:sz="0" w:space="0" w:color="auto"/>
                  </w:divBdr>
                </w:div>
                <w:div w:id="865102562">
                  <w:marLeft w:val="0"/>
                  <w:marRight w:val="0"/>
                  <w:marTop w:val="0"/>
                  <w:marBottom w:val="0"/>
                  <w:divBdr>
                    <w:top w:val="none" w:sz="0" w:space="0" w:color="auto"/>
                    <w:left w:val="none" w:sz="0" w:space="0" w:color="auto"/>
                    <w:bottom w:val="none" w:sz="0" w:space="0" w:color="auto"/>
                    <w:right w:val="none" w:sz="0" w:space="0" w:color="auto"/>
                  </w:divBdr>
                </w:div>
                <w:div w:id="903682183">
                  <w:marLeft w:val="0"/>
                  <w:marRight w:val="0"/>
                  <w:marTop w:val="0"/>
                  <w:marBottom w:val="0"/>
                  <w:divBdr>
                    <w:top w:val="none" w:sz="0" w:space="0" w:color="auto"/>
                    <w:left w:val="none" w:sz="0" w:space="0" w:color="auto"/>
                    <w:bottom w:val="none" w:sz="0" w:space="0" w:color="auto"/>
                    <w:right w:val="none" w:sz="0" w:space="0" w:color="auto"/>
                  </w:divBdr>
                </w:div>
                <w:div w:id="913010315">
                  <w:marLeft w:val="0"/>
                  <w:marRight w:val="0"/>
                  <w:marTop w:val="0"/>
                  <w:marBottom w:val="0"/>
                  <w:divBdr>
                    <w:top w:val="none" w:sz="0" w:space="0" w:color="auto"/>
                    <w:left w:val="none" w:sz="0" w:space="0" w:color="auto"/>
                    <w:bottom w:val="none" w:sz="0" w:space="0" w:color="auto"/>
                    <w:right w:val="none" w:sz="0" w:space="0" w:color="auto"/>
                  </w:divBdr>
                </w:div>
                <w:div w:id="918710754">
                  <w:marLeft w:val="0"/>
                  <w:marRight w:val="0"/>
                  <w:marTop w:val="0"/>
                  <w:marBottom w:val="0"/>
                  <w:divBdr>
                    <w:top w:val="none" w:sz="0" w:space="0" w:color="auto"/>
                    <w:left w:val="none" w:sz="0" w:space="0" w:color="auto"/>
                    <w:bottom w:val="none" w:sz="0" w:space="0" w:color="auto"/>
                    <w:right w:val="none" w:sz="0" w:space="0" w:color="auto"/>
                  </w:divBdr>
                </w:div>
                <w:div w:id="923607135">
                  <w:marLeft w:val="0"/>
                  <w:marRight w:val="0"/>
                  <w:marTop w:val="0"/>
                  <w:marBottom w:val="0"/>
                  <w:divBdr>
                    <w:top w:val="none" w:sz="0" w:space="0" w:color="auto"/>
                    <w:left w:val="none" w:sz="0" w:space="0" w:color="auto"/>
                    <w:bottom w:val="none" w:sz="0" w:space="0" w:color="auto"/>
                    <w:right w:val="none" w:sz="0" w:space="0" w:color="auto"/>
                  </w:divBdr>
                </w:div>
                <w:div w:id="945161165">
                  <w:marLeft w:val="0"/>
                  <w:marRight w:val="0"/>
                  <w:marTop w:val="0"/>
                  <w:marBottom w:val="0"/>
                  <w:divBdr>
                    <w:top w:val="none" w:sz="0" w:space="0" w:color="auto"/>
                    <w:left w:val="none" w:sz="0" w:space="0" w:color="auto"/>
                    <w:bottom w:val="none" w:sz="0" w:space="0" w:color="auto"/>
                    <w:right w:val="none" w:sz="0" w:space="0" w:color="auto"/>
                  </w:divBdr>
                </w:div>
                <w:div w:id="946892922">
                  <w:marLeft w:val="0"/>
                  <w:marRight w:val="0"/>
                  <w:marTop w:val="0"/>
                  <w:marBottom w:val="0"/>
                  <w:divBdr>
                    <w:top w:val="none" w:sz="0" w:space="0" w:color="auto"/>
                    <w:left w:val="none" w:sz="0" w:space="0" w:color="auto"/>
                    <w:bottom w:val="none" w:sz="0" w:space="0" w:color="auto"/>
                    <w:right w:val="none" w:sz="0" w:space="0" w:color="auto"/>
                  </w:divBdr>
                </w:div>
                <w:div w:id="966815170">
                  <w:marLeft w:val="0"/>
                  <w:marRight w:val="0"/>
                  <w:marTop w:val="0"/>
                  <w:marBottom w:val="0"/>
                  <w:divBdr>
                    <w:top w:val="none" w:sz="0" w:space="0" w:color="auto"/>
                    <w:left w:val="none" w:sz="0" w:space="0" w:color="auto"/>
                    <w:bottom w:val="none" w:sz="0" w:space="0" w:color="auto"/>
                    <w:right w:val="none" w:sz="0" w:space="0" w:color="auto"/>
                  </w:divBdr>
                </w:div>
                <w:div w:id="978191647">
                  <w:marLeft w:val="0"/>
                  <w:marRight w:val="0"/>
                  <w:marTop w:val="0"/>
                  <w:marBottom w:val="0"/>
                  <w:divBdr>
                    <w:top w:val="none" w:sz="0" w:space="0" w:color="auto"/>
                    <w:left w:val="none" w:sz="0" w:space="0" w:color="auto"/>
                    <w:bottom w:val="none" w:sz="0" w:space="0" w:color="auto"/>
                    <w:right w:val="none" w:sz="0" w:space="0" w:color="auto"/>
                  </w:divBdr>
                </w:div>
                <w:div w:id="987250078">
                  <w:marLeft w:val="0"/>
                  <w:marRight w:val="0"/>
                  <w:marTop w:val="0"/>
                  <w:marBottom w:val="0"/>
                  <w:divBdr>
                    <w:top w:val="none" w:sz="0" w:space="0" w:color="auto"/>
                    <w:left w:val="none" w:sz="0" w:space="0" w:color="auto"/>
                    <w:bottom w:val="none" w:sz="0" w:space="0" w:color="auto"/>
                    <w:right w:val="none" w:sz="0" w:space="0" w:color="auto"/>
                  </w:divBdr>
                </w:div>
                <w:div w:id="1002513235">
                  <w:marLeft w:val="0"/>
                  <w:marRight w:val="0"/>
                  <w:marTop w:val="0"/>
                  <w:marBottom w:val="0"/>
                  <w:divBdr>
                    <w:top w:val="none" w:sz="0" w:space="0" w:color="auto"/>
                    <w:left w:val="none" w:sz="0" w:space="0" w:color="auto"/>
                    <w:bottom w:val="none" w:sz="0" w:space="0" w:color="auto"/>
                    <w:right w:val="none" w:sz="0" w:space="0" w:color="auto"/>
                  </w:divBdr>
                </w:div>
                <w:div w:id="1047486635">
                  <w:marLeft w:val="0"/>
                  <w:marRight w:val="0"/>
                  <w:marTop w:val="0"/>
                  <w:marBottom w:val="0"/>
                  <w:divBdr>
                    <w:top w:val="none" w:sz="0" w:space="0" w:color="auto"/>
                    <w:left w:val="none" w:sz="0" w:space="0" w:color="auto"/>
                    <w:bottom w:val="none" w:sz="0" w:space="0" w:color="auto"/>
                    <w:right w:val="none" w:sz="0" w:space="0" w:color="auto"/>
                  </w:divBdr>
                </w:div>
                <w:div w:id="1058434635">
                  <w:marLeft w:val="0"/>
                  <w:marRight w:val="0"/>
                  <w:marTop w:val="0"/>
                  <w:marBottom w:val="0"/>
                  <w:divBdr>
                    <w:top w:val="none" w:sz="0" w:space="0" w:color="auto"/>
                    <w:left w:val="none" w:sz="0" w:space="0" w:color="auto"/>
                    <w:bottom w:val="none" w:sz="0" w:space="0" w:color="auto"/>
                    <w:right w:val="none" w:sz="0" w:space="0" w:color="auto"/>
                  </w:divBdr>
                </w:div>
                <w:div w:id="1068379200">
                  <w:marLeft w:val="0"/>
                  <w:marRight w:val="0"/>
                  <w:marTop w:val="0"/>
                  <w:marBottom w:val="0"/>
                  <w:divBdr>
                    <w:top w:val="none" w:sz="0" w:space="0" w:color="auto"/>
                    <w:left w:val="none" w:sz="0" w:space="0" w:color="auto"/>
                    <w:bottom w:val="none" w:sz="0" w:space="0" w:color="auto"/>
                    <w:right w:val="none" w:sz="0" w:space="0" w:color="auto"/>
                  </w:divBdr>
                </w:div>
                <w:div w:id="1073509763">
                  <w:marLeft w:val="0"/>
                  <w:marRight w:val="0"/>
                  <w:marTop w:val="0"/>
                  <w:marBottom w:val="0"/>
                  <w:divBdr>
                    <w:top w:val="none" w:sz="0" w:space="0" w:color="auto"/>
                    <w:left w:val="none" w:sz="0" w:space="0" w:color="auto"/>
                    <w:bottom w:val="none" w:sz="0" w:space="0" w:color="auto"/>
                    <w:right w:val="none" w:sz="0" w:space="0" w:color="auto"/>
                  </w:divBdr>
                </w:div>
                <w:div w:id="1084304963">
                  <w:marLeft w:val="0"/>
                  <w:marRight w:val="0"/>
                  <w:marTop w:val="0"/>
                  <w:marBottom w:val="0"/>
                  <w:divBdr>
                    <w:top w:val="none" w:sz="0" w:space="0" w:color="auto"/>
                    <w:left w:val="none" w:sz="0" w:space="0" w:color="auto"/>
                    <w:bottom w:val="none" w:sz="0" w:space="0" w:color="auto"/>
                    <w:right w:val="none" w:sz="0" w:space="0" w:color="auto"/>
                  </w:divBdr>
                </w:div>
                <w:div w:id="1148324090">
                  <w:marLeft w:val="0"/>
                  <w:marRight w:val="0"/>
                  <w:marTop w:val="0"/>
                  <w:marBottom w:val="0"/>
                  <w:divBdr>
                    <w:top w:val="none" w:sz="0" w:space="0" w:color="auto"/>
                    <w:left w:val="none" w:sz="0" w:space="0" w:color="auto"/>
                    <w:bottom w:val="none" w:sz="0" w:space="0" w:color="auto"/>
                    <w:right w:val="none" w:sz="0" w:space="0" w:color="auto"/>
                  </w:divBdr>
                </w:div>
                <w:div w:id="1157263097">
                  <w:marLeft w:val="0"/>
                  <w:marRight w:val="0"/>
                  <w:marTop w:val="0"/>
                  <w:marBottom w:val="0"/>
                  <w:divBdr>
                    <w:top w:val="none" w:sz="0" w:space="0" w:color="auto"/>
                    <w:left w:val="none" w:sz="0" w:space="0" w:color="auto"/>
                    <w:bottom w:val="none" w:sz="0" w:space="0" w:color="auto"/>
                    <w:right w:val="none" w:sz="0" w:space="0" w:color="auto"/>
                  </w:divBdr>
                </w:div>
                <w:div w:id="1164055206">
                  <w:marLeft w:val="0"/>
                  <w:marRight w:val="0"/>
                  <w:marTop w:val="0"/>
                  <w:marBottom w:val="0"/>
                  <w:divBdr>
                    <w:top w:val="none" w:sz="0" w:space="0" w:color="auto"/>
                    <w:left w:val="none" w:sz="0" w:space="0" w:color="auto"/>
                    <w:bottom w:val="none" w:sz="0" w:space="0" w:color="auto"/>
                    <w:right w:val="none" w:sz="0" w:space="0" w:color="auto"/>
                  </w:divBdr>
                </w:div>
                <w:div w:id="1165971776">
                  <w:marLeft w:val="0"/>
                  <w:marRight w:val="0"/>
                  <w:marTop w:val="0"/>
                  <w:marBottom w:val="0"/>
                  <w:divBdr>
                    <w:top w:val="none" w:sz="0" w:space="0" w:color="auto"/>
                    <w:left w:val="none" w:sz="0" w:space="0" w:color="auto"/>
                    <w:bottom w:val="none" w:sz="0" w:space="0" w:color="auto"/>
                    <w:right w:val="none" w:sz="0" w:space="0" w:color="auto"/>
                  </w:divBdr>
                </w:div>
                <w:div w:id="1224948671">
                  <w:marLeft w:val="0"/>
                  <w:marRight w:val="0"/>
                  <w:marTop w:val="0"/>
                  <w:marBottom w:val="0"/>
                  <w:divBdr>
                    <w:top w:val="none" w:sz="0" w:space="0" w:color="auto"/>
                    <w:left w:val="none" w:sz="0" w:space="0" w:color="auto"/>
                    <w:bottom w:val="none" w:sz="0" w:space="0" w:color="auto"/>
                    <w:right w:val="none" w:sz="0" w:space="0" w:color="auto"/>
                  </w:divBdr>
                </w:div>
                <w:div w:id="1257981511">
                  <w:marLeft w:val="0"/>
                  <w:marRight w:val="0"/>
                  <w:marTop w:val="0"/>
                  <w:marBottom w:val="0"/>
                  <w:divBdr>
                    <w:top w:val="none" w:sz="0" w:space="0" w:color="auto"/>
                    <w:left w:val="none" w:sz="0" w:space="0" w:color="auto"/>
                    <w:bottom w:val="none" w:sz="0" w:space="0" w:color="auto"/>
                    <w:right w:val="none" w:sz="0" w:space="0" w:color="auto"/>
                  </w:divBdr>
                </w:div>
                <w:div w:id="1277440834">
                  <w:marLeft w:val="0"/>
                  <w:marRight w:val="0"/>
                  <w:marTop w:val="0"/>
                  <w:marBottom w:val="0"/>
                  <w:divBdr>
                    <w:top w:val="none" w:sz="0" w:space="0" w:color="auto"/>
                    <w:left w:val="none" w:sz="0" w:space="0" w:color="auto"/>
                    <w:bottom w:val="none" w:sz="0" w:space="0" w:color="auto"/>
                    <w:right w:val="none" w:sz="0" w:space="0" w:color="auto"/>
                  </w:divBdr>
                </w:div>
                <w:div w:id="1294826699">
                  <w:marLeft w:val="0"/>
                  <w:marRight w:val="0"/>
                  <w:marTop w:val="0"/>
                  <w:marBottom w:val="0"/>
                  <w:divBdr>
                    <w:top w:val="none" w:sz="0" w:space="0" w:color="auto"/>
                    <w:left w:val="none" w:sz="0" w:space="0" w:color="auto"/>
                    <w:bottom w:val="none" w:sz="0" w:space="0" w:color="auto"/>
                    <w:right w:val="none" w:sz="0" w:space="0" w:color="auto"/>
                  </w:divBdr>
                </w:div>
                <w:div w:id="1359506858">
                  <w:marLeft w:val="0"/>
                  <w:marRight w:val="0"/>
                  <w:marTop w:val="0"/>
                  <w:marBottom w:val="0"/>
                  <w:divBdr>
                    <w:top w:val="none" w:sz="0" w:space="0" w:color="auto"/>
                    <w:left w:val="none" w:sz="0" w:space="0" w:color="auto"/>
                    <w:bottom w:val="none" w:sz="0" w:space="0" w:color="auto"/>
                    <w:right w:val="none" w:sz="0" w:space="0" w:color="auto"/>
                  </w:divBdr>
                </w:div>
                <w:div w:id="1366099399">
                  <w:marLeft w:val="0"/>
                  <w:marRight w:val="0"/>
                  <w:marTop w:val="0"/>
                  <w:marBottom w:val="0"/>
                  <w:divBdr>
                    <w:top w:val="none" w:sz="0" w:space="0" w:color="auto"/>
                    <w:left w:val="none" w:sz="0" w:space="0" w:color="auto"/>
                    <w:bottom w:val="none" w:sz="0" w:space="0" w:color="auto"/>
                    <w:right w:val="none" w:sz="0" w:space="0" w:color="auto"/>
                  </w:divBdr>
                </w:div>
                <w:div w:id="1387753218">
                  <w:marLeft w:val="0"/>
                  <w:marRight w:val="0"/>
                  <w:marTop w:val="0"/>
                  <w:marBottom w:val="0"/>
                  <w:divBdr>
                    <w:top w:val="none" w:sz="0" w:space="0" w:color="auto"/>
                    <w:left w:val="none" w:sz="0" w:space="0" w:color="auto"/>
                    <w:bottom w:val="none" w:sz="0" w:space="0" w:color="auto"/>
                    <w:right w:val="none" w:sz="0" w:space="0" w:color="auto"/>
                  </w:divBdr>
                </w:div>
                <w:div w:id="1400664565">
                  <w:marLeft w:val="0"/>
                  <w:marRight w:val="0"/>
                  <w:marTop w:val="0"/>
                  <w:marBottom w:val="0"/>
                  <w:divBdr>
                    <w:top w:val="none" w:sz="0" w:space="0" w:color="auto"/>
                    <w:left w:val="none" w:sz="0" w:space="0" w:color="auto"/>
                    <w:bottom w:val="none" w:sz="0" w:space="0" w:color="auto"/>
                    <w:right w:val="none" w:sz="0" w:space="0" w:color="auto"/>
                  </w:divBdr>
                </w:div>
                <w:div w:id="1420909658">
                  <w:marLeft w:val="0"/>
                  <w:marRight w:val="0"/>
                  <w:marTop w:val="0"/>
                  <w:marBottom w:val="0"/>
                  <w:divBdr>
                    <w:top w:val="none" w:sz="0" w:space="0" w:color="auto"/>
                    <w:left w:val="none" w:sz="0" w:space="0" w:color="auto"/>
                    <w:bottom w:val="none" w:sz="0" w:space="0" w:color="auto"/>
                    <w:right w:val="none" w:sz="0" w:space="0" w:color="auto"/>
                  </w:divBdr>
                </w:div>
                <w:div w:id="1428388036">
                  <w:marLeft w:val="0"/>
                  <w:marRight w:val="0"/>
                  <w:marTop w:val="0"/>
                  <w:marBottom w:val="0"/>
                  <w:divBdr>
                    <w:top w:val="none" w:sz="0" w:space="0" w:color="auto"/>
                    <w:left w:val="none" w:sz="0" w:space="0" w:color="auto"/>
                    <w:bottom w:val="none" w:sz="0" w:space="0" w:color="auto"/>
                    <w:right w:val="none" w:sz="0" w:space="0" w:color="auto"/>
                  </w:divBdr>
                </w:div>
                <w:div w:id="1432504584">
                  <w:marLeft w:val="0"/>
                  <w:marRight w:val="0"/>
                  <w:marTop w:val="0"/>
                  <w:marBottom w:val="0"/>
                  <w:divBdr>
                    <w:top w:val="none" w:sz="0" w:space="0" w:color="auto"/>
                    <w:left w:val="none" w:sz="0" w:space="0" w:color="auto"/>
                    <w:bottom w:val="none" w:sz="0" w:space="0" w:color="auto"/>
                    <w:right w:val="none" w:sz="0" w:space="0" w:color="auto"/>
                  </w:divBdr>
                </w:div>
                <w:div w:id="1439831692">
                  <w:marLeft w:val="0"/>
                  <w:marRight w:val="0"/>
                  <w:marTop w:val="0"/>
                  <w:marBottom w:val="0"/>
                  <w:divBdr>
                    <w:top w:val="none" w:sz="0" w:space="0" w:color="auto"/>
                    <w:left w:val="none" w:sz="0" w:space="0" w:color="auto"/>
                    <w:bottom w:val="none" w:sz="0" w:space="0" w:color="auto"/>
                    <w:right w:val="none" w:sz="0" w:space="0" w:color="auto"/>
                  </w:divBdr>
                </w:div>
                <w:div w:id="1477840904">
                  <w:marLeft w:val="0"/>
                  <w:marRight w:val="0"/>
                  <w:marTop w:val="0"/>
                  <w:marBottom w:val="0"/>
                  <w:divBdr>
                    <w:top w:val="none" w:sz="0" w:space="0" w:color="auto"/>
                    <w:left w:val="none" w:sz="0" w:space="0" w:color="auto"/>
                    <w:bottom w:val="none" w:sz="0" w:space="0" w:color="auto"/>
                    <w:right w:val="none" w:sz="0" w:space="0" w:color="auto"/>
                  </w:divBdr>
                </w:div>
                <w:div w:id="1500656953">
                  <w:marLeft w:val="0"/>
                  <w:marRight w:val="0"/>
                  <w:marTop w:val="0"/>
                  <w:marBottom w:val="0"/>
                  <w:divBdr>
                    <w:top w:val="none" w:sz="0" w:space="0" w:color="auto"/>
                    <w:left w:val="none" w:sz="0" w:space="0" w:color="auto"/>
                    <w:bottom w:val="none" w:sz="0" w:space="0" w:color="auto"/>
                    <w:right w:val="none" w:sz="0" w:space="0" w:color="auto"/>
                  </w:divBdr>
                </w:div>
                <w:div w:id="1508977702">
                  <w:marLeft w:val="0"/>
                  <w:marRight w:val="0"/>
                  <w:marTop w:val="0"/>
                  <w:marBottom w:val="0"/>
                  <w:divBdr>
                    <w:top w:val="none" w:sz="0" w:space="0" w:color="auto"/>
                    <w:left w:val="none" w:sz="0" w:space="0" w:color="auto"/>
                    <w:bottom w:val="none" w:sz="0" w:space="0" w:color="auto"/>
                    <w:right w:val="none" w:sz="0" w:space="0" w:color="auto"/>
                  </w:divBdr>
                </w:div>
                <w:div w:id="1522822431">
                  <w:marLeft w:val="0"/>
                  <w:marRight w:val="0"/>
                  <w:marTop w:val="0"/>
                  <w:marBottom w:val="0"/>
                  <w:divBdr>
                    <w:top w:val="none" w:sz="0" w:space="0" w:color="auto"/>
                    <w:left w:val="none" w:sz="0" w:space="0" w:color="auto"/>
                    <w:bottom w:val="none" w:sz="0" w:space="0" w:color="auto"/>
                    <w:right w:val="none" w:sz="0" w:space="0" w:color="auto"/>
                  </w:divBdr>
                </w:div>
                <w:div w:id="1527208599">
                  <w:marLeft w:val="0"/>
                  <w:marRight w:val="0"/>
                  <w:marTop w:val="0"/>
                  <w:marBottom w:val="0"/>
                  <w:divBdr>
                    <w:top w:val="none" w:sz="0" w:space="0" w:color="auto"/>
                    <w:left w:val="none" w:sz="0" w:space="0" w:color="auto"/>
                    <w:bottom w:val="none" w:sz="0" w:space="0" w:color="auto"/>
                    <w:right w:val="none" w:sz="0" w:space="0" w:color="auto"/>
                  </w:divBdr>
                </w:div>
                <w:div w:id="1543594535">
                  <w:marLeft w:val="0"/>
                  <w:marRight w:val="0"/>
                  <w:marTop w:val="0"/>
                  <w:marBottom w:val="0"/>
                  <w:divBdr>
                    <w:top w:val="none" w:sz="0" w:space="0" w:color="auto"/>
                    <w:left w:val="none" w:sz="0" w:space="0" w:color="auto"/>
                    <w:bottom w:val="none" w:sz="0" w:space="0" w:color="auto"/>
                    <w:right w:val="none" w:sz="0" w:space="0" w:color="auto"/>
                  </w:divBdr>
                </w:div>
                <w:div w:id="1547793548">
                  <w:marLeft w:val="0"/>
                  <w:marRight w:val="0"/>
                  <w:marTop w:val="0"/>
                  <w:marBottom w:val="0"/>
                  <w:divBdr>
                    <w:top w:val="none" w:sz="0" w:space="0" w:color="auto"/>
                    <w:left w:val="none" w:sz="0" w:space="0" w:color="auto"/>
                    <w:bottom w:val="none" w:sz="0" w:space="0" w:color="auto"/>
                    <w:right w:val="none" w:sz="0" w:space="0" w:color="auto"/>
                  </w:divBdr>
                </w:div>
                <w:div w:id="1554729648">
                  <w:marLeft w:val="0"/>
                  <w:marRight w:val="0"/>
                  <w:marTop w:val="0"/>
                  <w:marBottom w:val="0"/>
                  <w:divBdr>
                    <w:top w:val="none" w:sz="0" w:space="0" w:color="auto"/>
                    <w:left w:val="none" w:sz="0" w:space="0" w:color="auto"/>
                    <w:bottom w:val="none" w:sz="0" w:space="0" w:color="auto"/>
                    <w:right w:val="none" w:sz="0" w:space="0" w:color="auto"/>
                  </w:divBdr>
                </w:div>
                <w:div w:id="1561400834">
                  <w:marLeft w:val="0"/>
                  <w:marRight w:val="0"/>
                  <w:marTop w:val="0"/>
                  <w:marBottom w:val="0"/>
                  <w:divBdr>
                    <w:top w:val="none" w:sz="0" w:space="0" w:color="auto"/>
                    <w:left w:val="none" w:sz="0" w:space="0" w:color="auto"/>
                    <w:bottom w:val="none" w:sz="0" w:space="0" w:color="auto"/>
                    <w:right w:val="none" w:sz="0" w:space="0" w:color="auto"/>
                  </w:divBdr>
                </w:div>
                <w:div w:id="1566917835">
                  <w:marLeft w:val="0"/>
                  <w:marRight w:val="0"/>
                  <w:marTop w:val="0"/>
                  <w:marBottom w:val="0"/>
                  <w:divBdr>
                    <w:top w:val="none" w:sz="0" w:space="0" w:color="auto"/>
                    <w:left w:val="none" w:sz="0" w:space="0" w:color="auto"/>
                    <w:bottom w:val="none" w:sz="0" w:space="0" w:color="auto"/>
                    <w:right w:val="none" w:sz="0" w:space="0" w:color="auto"/>
                  </w:divBdr>
                </w:div>
                <w:div w:id="1581790105">
                  <w:marLeft w:val="0"/>
                  <w:marRight w:val="0"/>
                  <w:marTop w:val="0"/>
                  <w:marBottom w:val="0"/>
                  <w:divBdr>
                    <w:top w:val="none" w:sz="0" w:space="0" w:color="auto"/>
                    <w:left w:val="none" w:sz="0" w:space="0" w:color="auto"/>
                    <w:bottom w:val="none" w:sz="0" w:space="0" w:color="auto"/>
                    <w:right w:val="none" w:sz="0" w:space="0" w:color="auto"/>
                  </w:divBdr>
                </w:div>
                <w:div w:id="1639720288">
                  <w:marLeft w:val="0"/>
                  <w:marRight w:val="0"/>
                  <w:marTop w:val="0"/>
                  <w:marBottom w:val="0"/>
                  <w:divBdr>
                    <w:top w:val="none" w:sz="0" w:space="0" w:color="auto"/>
                    <w:left w:val="none" w:sz="0" w:space="0" w:color="auto"/>
                    <w:bottom w:val="none" w:sz="0" w:space="0" w:color="auto"/>
                    <w:right w:val="none" w:sz="0" w:space="0" w:color="auto"/>
                  </w:divBdr>
                </w:div>
                <w:div w:id="1647273769">
                  <w:marLeft w:val="0"/>
                  <w:marRight w:val="0"/>
                  <w:marTop w:val="0"/>
                  <w:marBottom w:val="0"/>
                  <w:divBdr>
                    <w:top w:val="none" w:sz="0" w:space="0" w:color="auto"/>
                    <w:left w:val="none" w:sz="0" w:space="0" w:color="auto"/>
                    <w:bottom w:val="none" w:sz="0" w:space="0" w:color="auto"/>
                    <w:right w:val="none" w:sz="0" w:space="0" w:color="auto"/>
                  </w:divBdr>
                </w:div>
                <w:div w:id="1654797686">
                  <w:marLeft w:val="0"/>
                  <w:marRight w:val="0"/>
                  <w:marTop w:val="0"/>
                  <w:marBottom w:val="0"/>
                  <w:divBdr>
                    <w:top w:val="none" w:sz="0" w:space="0" w:color="auto"/>
                    <w:left w:val="none" w:sz="0" w:space="0" w:color="auto"/>
                    <w:bottom w:val="none" w:sz="0" w:space="0" w:color="auto"/>
                    <w:right w:val="none" w:sz="0" w:space="0" w:color="auto"/>
                  </w:divBdr>
                </w:div>
                <w:div w:id="1691839181">
                  <w:marLeft w:val="0"/>
                  <w:marRight w:val="0"/>
                  <w:marTop w:val="0"/>
                  <w:marBottom w:val="0"/>
                  <w:divBdr>
                    <w:top w:val="none" w:sz="0" w:space="0" w:color="auto"/>
                    <w:left w:val="none" w:sz="0" w:space="0" w:color="auto"/>
                    <w:bottom w:val="none" w:sz="0" w:space="0" w:color="auto"/>
                    <w:right w:val="none" w:sz="0" w:space="0" w:color="auto"/>
                  </w:divBdr>
                </w:div>
                <w:div w:id="1719428678">
                  <w:marLeft w:val="0"/>
                  <w:marRight w:val="0"/>
                  <w:marTop w:val="0"/>
                  <w:marBottom w:val="0"/>
                  <w:divBdr>
                    <w:top w:val="none" w:sz="0" w:space="0" w:color="auto"/>
                    <w:left w:val="none" w:sz="0" w:space="0" w:color="auto"/>
                    <w:bottom w:val="none" w:sz="0" w:space="0" w:color="auto"/>
                    <w:right w:val="none" w:sz="0" w:space="0" w:color="auto"/>
                  </w:divBdr>
                </w:div>
                <w:div w:id="1727534116">
                  <w:marLeft w:val="0"/>
                  <w:marRight w:val="0"/>
                  <w:marTop w:val="0"/>
                  <w:marBottom w:val="0"/>
                  <w:divBdr>
                    <w:top w:val="none" w:sz="0" w:space="0" w:color="auto"/>
                    <w:left w:val="none" w:sz="0" w:space="0" w:color="auto"/>
                    <w:bottom w:val="none" w:sz="0" w:space="0" w:color="auto"/>
                    <w:right w:val="none" w:sz="0" w:space="0" w:color="auto"/>
                  </w:divBdr>
                </w:div>
                <w:div w:id="1734309563">
                  <w:marLeft w:val="0"/>
                  <w:marRight w:val="0"/>
                  <w:marTop w:val="0"/>
                  <w:marBottom w:val="0"/>
                  <w:divBdr>
                    <w:top w:val="none" w:sz="0" w:space="0" w:color="auto"/>
                    <w:left w:val="none" w:sz="0" w:space="0" w:color="auto"/>
                    <w:bottom w:val="none" w:sz="0" w:space="0" w:color="auto"/>
                    <w:right w:val="none" w:sz="0" w:space="0" w:color="auto"/>
                  </w:divBdr>
                </w:div>
                <w:div w:id="1748067396">
                  <w:marLeft w:val="0"/>
                  <w:marRight w:val="0"/>
                  <w:marTop w:val="0"/>
                  <w:marBottom w:val="0"/>
                  <w:divBdr>
                    <w:top w:val="none" w:sz="0" w:space="0" w:color="auto"/>
                    <w:left w:val="none" w:sz="0" w:space="0" w:color="auto"/>
                    <w:bottom w:val="none" w:sz="0" w:space="0" w:color="auto"/>
                    <w:right w:val="none" w:sz="0" w:space="0" w:color="auto"/>
                  </w:divBdr>
                </w:div>
                <w:div w:id="1800561947">
                  <w:marLeft w:val="0"/>
                  <w:marRight w:val="0"/>
                  <w:marTop w:val="0"/>
                  <w:marBottom w:val="0"/>
                  <w:divBdr>
                    <w:top w:val="none" w:sz="0" w:space="0" w:color="auto"/>
                    <w:left w:val="none" w:sz="0" w:space="0" w:color="auto"/>
                    <w:bottom w:val="none" w:sz="0" w:space="0" w:color="auto"/>
                    <w:right w:val="none" w:sz="0" w:space="0" w:color="auto"/>
                  </w:divBdr>
                </w:div>
                <w:div w:id="1802461581">
                  <w:marLeft w:val="0"/>
                  <w:marRight w:val="0"/>
                  <w:marTop w:val="0"/>
                  <w:marBottom w:val="0"/>
                  <w:divBdr>
                    <w:top w:val="none" w:sz="0" w:space="0" w:color="auto"/>
                    <w:left w:val="none" w:sz="0" w:space="0" w:color="auto"/>
                    <w:bottom w:val="none" w:sz="0" w:space="0" w:color="auto"/>
                    <w:right w:val="none" w:sz="0" w:space="0" w:color="auto"/>
                  </w:divBdr>
                </w:div>
                <w:div w:id="1806392888">
                  <w:marLeft w:val="0"/>
                  <w:marRight w:val="0"/>
                  <w:marTop w:val="0"/>
                  <w:marBottom w:val="0"/>
                  <w:divBdr>
                    <w:top w:val="none" w:sz="0" w:space="0" w:color="auto"/>
                    <w:left w:val="none" w:sz="0" w:space="0" w:color="auto"/>
                    <w:bottom w:val="none" w:sz="0" w:space="0" w:color="auto"/>
                    <w:right w:val="none" w:sz="0" w:space="0" w:color="auto"/>
                  </w:divBdr>
                </w:div>
                <w:div w:id="1833524742">
                  <w:marLeft w:val="0"/>
                  <w:marRight w:val="0"/>
                  <w:marTop w:val="0"/>
                  <w:marBottom w:val="0"/>
                  <w:divBdr>
                    <w:top w:val="none" w:sz="0" w:space="0" w:color="auto"/>
                    <w:left w:val="none" w:sz="0" w:space="0" w:color="auto"/>
                    <w:bottom w:val="none" w:sz="0" w:space="0" w:color="auto"/>
                    <w:right w:val="none" w:sz="0" w:space="0" w:color="auto"/>
                  </w:divBdr>
                </w:div>
                <w:div w:id="1837531016">
                  <w:marLeft w:val="0"/>
                  <w:marRight w:val="0"/>
                  <w:marTop w:val="0"/>
                  <w:marBottom w:val="0"/>
                  <w:divBdr>
                    <w:top w:val="none" w:sz="0" w:space="0" w:color="auto"/>
                    <w:left w:val="none" w:sz="0" w:space="0" w:color="auto"/>
                    <w:bottom w:val="none" w:sz="0" w:space="0" w:color="auto"/>
                    <w:right w:val="none" w:sz="0" w:space="0" w:color="auto"/>
                  </w:divBdr>
                </w:div>
                <w:div w:id="1845046119">
                  <w:marLeft w:val="0"/>
                  <w:marRight w:val="0"/>
                  <w:marTop w:val="0"/>
                  <w:marBottom w:val="0"/>
                  <w:divBdr>
                    <w:top w:val="none" w:sz="0" w:space="0" w:color="auto"/>
                    <w:left w:val="none" w:sz="0" w:space="0" w:color="auto"/>
                    <w:bottom w:val="none" w:sz="0" w:space="0" w:color="auto"/>
                    <w:right w:val="none" w:sz="0" w:space="0" w:color="auto"/>
                  </w:divBdr>
                </w:div>
                <w:div w:id="1874341437">
                  <w:marLeft w:val="0"/>
                  <w:marRight w:val="0"/>
                  <w:marTop w:val="0"/>
                  <w:marBottom w:val="0"/>
                  <w:divBdr>
                    <w:top w:val="none" w:sz="0" w:space="0" w:color="auto"/>
                    <w:left w:val="none" w:sz="0" w:space="0" w:color="auto"/>
                    <w:bottom w:val="none" w:sz="0" w:space="0" w:color="auto"/>
                    <w:right w:val="none" w:sz="0" w:space="0" w:color="auto"/>
                  </w:divBdr>
                </w:div>
                <w:div w:id="1885630086">
                  <w:marLeft w:val="0"/>
                  <w:marRight w:val="0"/>
                  <w:marTop w:val="0"/>
                  <w:marBottom w:val="0"/>
                  <w:divBdr>
                    <w:top w:val="none" w:sz="0" w:space="0" w:color="auto"/>
                    <w:left w:val="none" w:sz="0" w:space="0" w:color="auto"/>
                    <w:bottom w:val="none" w:sz="0" w:space="0" w:color="auto"/>
                    <w:right w:val="none" w:sz="0" w:space="0" w:color="auto"/>
                  </w:divBdr>
                </w:div>
                <w:div w:id="1903981576">
                  <w:marLeft w:val="0"/>
                  <w:marRight w:val="0"/>
                  <w:marTop w:val="0"/>
                  <w:marBottom w:val="0"/>
                  <w:divBdr>
                    <w:top w:val="none" w:sz="0" w:space="0" w:color="auto"/>
                    <w:left w:val="none" w:sz="0" w:space="0" w:color="auto"/>
                    <w:bottom w:val="none" w:sz="0" w:space="0" w:color="auto"/>
                    <w:right w:val="none" w:sz="0" w:space="0" w:color="auto"/>
                  </w:divBdr>
                </w:div>
                <w:div w:id="1909680459">
                  <w:marLeft w:val="0"/>
                  <w:marRight w:val="0"/>
                  <w:marTop w:val="0"/>
                  <w:marBottom w:val="0"/>
                  <w:divBdr>
                    <w:top w:val="none" w:sz="0" w:space="0" w:color="auto"/>
                    <w:left w:val="none" w:sz="0" w:space="0" w:color="auto"/>
                    <w:bottom w:val="none" w:sz="0" w:space="0" w:color="auto"/>
                    <w:right w:val="none" w:sz="0" w:space="0" w:color="auto"/>
                  </w:divBdr>
                </w:div>
                <w:div w:id="1931968401">
                  <w:marLeft w:val="0"/>
                  <w:marRight w:val="0"/>
                  <w:marTop w:val="0"/>
                  <w:marBottom w:val="0"/>
                  <w:divBdr>
                    <w:top w:val="none" w:sz="0" w:space="0" w:color="auto"/>
                    <w:left w:val="none" w:sz="0" w:space="0" w:color="auto"/>
                    <w:bottom w:val="none" w:sz="0" w:space="0" w:color="auto"/>
                    <w:right w:val="none" w:sz="0" w:space="0" w:color="auto"/>
                  </w:divBdr>
                </w:div>
                <w:div w:id="1937202064">
                  <w:marLeft w:val="0"/>
                  <w:marRight w:val="0"/>
                  <w:marTop w:val="0"/>
                  <w:marBottom w:val="0"/>
                  <w:divBdr>
                    <w:top w:val="none" w:sz="0" w:space="0" w:color="auto"/>
                    <w:left w:val="none" w:sz="0" w:space="0" w:color="auto"/>
                    <w:bottom w:val="none" w:sz="0" w:space="0" w:color="auto"/>
                    <w:right w:val="none" w:sz="0" w:space="0" w:color="auto"/>
                  </w:divBdr>
                </w:div>
                <w:div w:id="1958952559">
                  <w:marLeft w:val="0"/>
                  <w:marRight w:val="0"/>
                  <w:marTop w:val="0"/>
                  <w:marBottom w:val="0"/>
                  <w:divBdr>
                    <w:top w:val="none" w:sz="0" w:space="0" w:color="auto"/>
                    <w:left w:val="none" w:sz="0" w:space="0" w:color="auto"/>
                    <w:bottom w:val="none" w:sz="0" w:space="0" w:color="auto"/>
                    <w:right w:val="none" w:sz="0" w:space="0" w:color="auto"/>
                  </w:divBdr>
                </w:div>
                <w:div w:id="1996297855">
                  <w:marLeft w:val="0"/>
                  <w:marRight w:val="0"/>
                  <w:marTop w:val="0"/>
                  <w:marBottom w:val="0"/>
                  <w:divBdr>
                    <w:top w:val="none" w:sz="0" w:space="0" w:color="auto"/>
                    <w:left w:val="none" w:sz="0" w:space="0" w:color="auto"/>
                    <w:bottom w:val="none" w:sz="0" w:space="0" w:color="auto"/>
                    <w:right w:val="none" w:sz="0" w:space="0" w:color="auto"/>
                  </w:divBdr>
                </w:div>
                <w:div w:id="2020961738">
                  <w:marLeft w:val="0"/>
                  <w:marRight w:val="0"/>
                  <w:marTop w:val="0"/>
                  <w:marBottom w:val="0"/>
                  <w:divBdr>
                    <w:top w:val="none" w:sz="0" w:space="0" w:color="auto"/>
                    <w:left w:val="none" w:sz="0" w:space="0" w:color="auto"/>
                    <w:bottom w:val="none" w:sz="0" w:space="0" w:color="auto"/>
                    <w:right w:val="none" w:sz="0" w:space="0" w:color="auto"/>
                  </w:divBdr>
                </w:div>
                <w:div w:id="2022967505">
                  <w:marLeft w:val="0"/>
                  <w:marRight w:val="0"/>
                  <w:marTop w:val="0"/>
                  <w:marBottom w:val="0"/>
                  <w:divBdr>
                    <w:top w:val="none" w:sz="0" w:space="0" w:color="auto"/>
                    <w:left w:val="none" w:sz="0" w:space="0" w:color="auto"/>
                    <w:bottom w:val="none" w:sz="0" w:space="0" w:color="auto"/>
                    <w:right w:val="none" w:sz="0" w:space="0" w:color="auto"/>
                  </w:divBdr>
                </w:div>
                <w:div w:id="2043481239">
                  <w:marLeft w:val="0"/>
                  <w:marRight w:val="0"/>
                  <w:marTop w:val="0"/>
                  <w:marBottom w:val="0"/>
                  <w:divBdr>
                    <w:top w:val="none" w:sz="0" w:space="0" w:color="auto"/>
                    <w:left w:val="none" w:sz="0" w:space="0" w:color="auto"/>
                    <w:bottom w:val="none" w:sz="0" w:space="0" w:color="auto"/>
                    <w:right w:val="none" w:sz="0" w:space="0" w:color="auto"/>
                  </w:divBdr>
                </w:div>
                <w:div w:id="2047021917">
                  <w:marLeft w:val="0"/>
                  <w:marRight w:val="0"/>
                  <w:marTop w:val="0"/>
                  <w:marBottom w:val="0"/>
                  <w:divBdr>
                    <w:top w:val="none" w:sz="0" w:space="0" w:color="auto"/>
                    <w:left w:val="none" w:sz="0" w:space="0" w:color="auto"/>
                    <w:bottom w:val="none" w:sz="0" w:space="0" w:color="auto"/>
                    <w:right w:val="none" w:sz="0" w:space="0" w:color="auto"/>
                  </w:divBdr>
                </w:div>
                <w:div w:id="2060780143">
                  <w:marLeft w:val="0"/>
                  <w:marRight w:val="0"/>
                  <w:marTop w:val="0"/>
                  <w:marBottom w:val="0"/>
                  <w:divBdr>
                    <w:top w:val="none" w:sz="0" w:space="0" w:color="auto"/>
                    <w:left w:val="none" w:sz="0" w:space="0" w:color="auto"/>
                    <w:bottom w:val="none" w:sz="0" w:space="0" w:color="auto"/>
                    <w:right w:val="none" w:sz="0" w:space="0" w:color="auto"/>
                  </w:divBdr>
                </w:div>
                <w:div w:id="2087149642">
                  <w:marLeft w:val="0"/>
                  <w:marRight w:val="0"/>
                  <w:marTop w:val="0"/>
                  <w:marBottom w:val="0"/>
                  <w:divBdr>
                    <w:top w:val="none" w:sz="0" w:space="0" w:color="auto"/>
                    <w:left w:val="none" w:sz="0" w:space="0" w:color="auto"/>
                    <w:bottom w:val="none" w:sz="0" w:space="0" w:color="auto"/>
                    <w:right w:val="none" w:sz="0" w:space="0" w:color="auto"/>
                  </w:divBdr>
                </w:div>
                <w:div w:id="2092463826">
                  <w:marLeft w:val="0"/>
                  <w:marRight w:val="0"/>
                  <w:marTop w:val="0"/>
                  <w:marBottom w:val="0"/>
                  <w:divBdr>
                    <w:top w:val="none" w:sz="0" w:space="0" w:color="auto"/>
                    <w:left w:val="none" w:sz="0" w:space="0" w:color="auto"/>
                    <w:bottom w:val="none" w:sz="0" w:space="0" w:color="auto"/>
                    <w:right w:val="none" w:sz="0" w:space="0" w:color="auto"/>
                  </w:divBdr>
                </w:div>
                <w:div w:id="2095082352">
                  <w:marLeft w:val="0"/>
                  <w:marRight w:val="0"/>
                  <w:marTop w:val="0"/>
                  <w:marBottom w:val="0"/>
                  <w:divBdr>
                    <w:top w:val="none" w:sz="0" w:space="0" w:color="auto"/>
                    <w:left w:val="none" w:sz="0" w:space="0" w:color="auto"/>
                    <w:bottom w:val="none" w:sz="0" w:space="0" w:color="auto"/>
                    <w:right w:val="none" w:sz="0" w:space="0" w:color="auto"/>
                  </w:divBdr>
                </w:div>
                <w:div w:id="2109889347">
                  <w:marLeft w:val="0"/>
                  <w:marRight w:val="0"/>
                  <w:marTop w:val="0"/>
                  <w:marBottom w:val="0"/>
                  <w:divBdr>
                    <w:top w:val="none" w:sz="0" w:space="0" w:color="auto"/>
                    <w:left w:val="none" w:sz="0" w:space="0" w:color="auto"/>
                    <w:bottom w:val="none" w:sz="0" w:space="0" w:color="auto"/>
                    <w:right w:val="none" w:sz="0" w:space="0" w:color="auto"/>
                  </w:divBdr>
                </w:div>
                <w:div w:id="211813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6130">
          <w:marLeft w:val="0"/>
          <w:marRight w:val="0"/>
          <w:marTop w:val="0"/>
          <w:marBottom w:val="0"/>
          <w:divBdr>
            <w:top w:val="none" w:sz="0" w:space="0" w:color="auto"/>
            <w:left w:val="none" w:sz="0" w:space="0" w:color="auto"/>
            <w:bottom w:val="none" w:sz="0" w:space="0" w:color="auto"/>
            <w:right w:val="none" w:sz="0" w:space="0" w:color="auto"/>
          </w:divBdr>
          <w:divsChild>
            <w:div w:id="1171485510">
              <w:marLeft w:val="0"/>
              <w:marRight w:val="0"/>
              <w:marTop w:val="0"/>
              <w:marBottom w:val="0"/>
              <w:divBdr>
                <w:top w:val="none" w:sz="0" w:space="0" w:color="auto"/>
                <w:left w:val="none" w:sz="0" w:space="0" w:color="auto"/>
                <w:bottom w:val="none" w:sz="0" w:space="0" w:color="auto"/>
                <w:right w:val="none" w:sz="0" w:space="0" w:color="auto"/>
              </w:divBdr>
              <w:divsChild>
                <w:div w:id="549534092">
                  <w:marLeft w:val="0"/>
                  <w:marRight w:val="0"/>
                  <w:marTop w:val="0"/>
                  <w:marBottom w:val="0"/>
                  <w:divBdr>
                    <w:top w:val="none" w:sz="0" w:space="0" w:color="auto"/>
                    <w:left w:val="none" w:sz="0" w:space="0" w:color="auto"/>
                    <w:bottom w:val="none" w:sz="0" w:space="0" w:color="auto"/>
                    <w:right w:val="none" w:sz="0" w:space="0" w:color="auto"/>
                  </w:divBdr>
                  <w:divsChild>
                    <w:div w:id="12675">
                      <w:marLeft w:val="0"/>
                      <w:marRight w:val="0"/>
                      <w:marTop w:val="0"/>
                      <w:marBottom w:val="0"/>
                      <w:divBdr>
                        <w:top w:val="none" w:sz="0" w:space="0" w:color="auto"/>
                        <w:left w:val="none" w:sz="0" w:space="0" w:color="auto"/>
                        <w:bottom w:val="none" w:sz="0" w:space="0" w:color="auto"/>
                        <w:right w:val="none" w:sz="0" w:space="0" w:color="auto"/>
                      </w:divBdr>
                    </w:div>
                    <w:div w:id="35589312">
                      <w:marLeft w:val="0"/>
                      <w:marRight w:val="0"/>
                      <w:marTop w:val="0"/>
                      <w:marBottom w:val="0"/>
                      <w:divBdr>
                        <w:top w:val="none" w:sz="0" w:space="0" w:color="auto"/>
                        <w:left w:val="none" w:sz="0" w:space="0" w:color="auto"/>
                        <w:bottom w:val="none" w:sz="0" w:space="0" w:color="auto"/>
                        <w:right w:val="none" w:sz="0" w:space="0" w:color="auto"/>
                      </w:divBdr>
                      <w:divsChild>
                        <w:div w:id="1583029860">
                          <w:marLeft w:val="0"/>
                          <w:marRight w:val="0"/>
                          <w:marTop w:val="0"/>
                          <w:marBottom w:val="0"/>
                          <w:divBdr>
                            <w:top w:val="none" w:sz="0" w:space="0" w:color="auto"/>
                            <w:left w:val="none" w:sz="0" w:space="0" w:color="auto"/>
                            <w:bottom w:val="none" w:sz="0" w:space="0" w:color="auto"/>
                            <w:right w:val="none" w:sz="0" w:space="0" w:color="auto"/>
                          </w:divBdr>
                        </w:div>
                      </w:divsChild>
                    </w:div>
                    <w:div w:id="81344361">
                      <w:marLeft w:val="0"/>
                      <w:marRight w:val="0"/>
                      <w:marTop w:val="0"/>
                      <w:marBottom w:val="0"/>
                      <w:divBdr>
                        <w:top w:val="none" w:sz="0" w:space="0" w:color="auto"/>
                        <w:left w:val="none" w:sz="0" w:space="0" w:color="auto"/>
                        <w:bottom w:val="none" w:sz="0" w:space="0" w:color="auto"/>
                        <w:right w:val="none" w:sz="0" w:space="0" w:color="auto"/>
                      </w:divBdr>
                    </w:div>
                    <w:div w:id="106241547">
                      <w:marLeft w:val="0"/>
                      <w:marRight w:val="0"/>
                      <w:marTop w:val="0"/>
                      <w:marBottom w:val="0"/>
                      <w:divBdr>
                        <w:top w:val="none" w:sz="0" w:space="0" w:color="auto"/>
                        <w:left w:val="none" w:sz="0" w:space="0" w:color="auto"/>
                        <w:bottom w:val="none" w:sz="0" w:space="0" w:color="auto"/>
                        <w:right w:val="none" w:sz="0" w:space="0" w:color="auto"/>
                      </w:divBdr>
                    </w:div>
                    <w:div w:id="117652238">
                      <w:marLeft w:val="0"/>
                      <w:marRight w:val="0"/>
                      <w:marTop w:val="0"/>
                      <w:marBottom w:val="0"/>
                      <w:divBdr>
                        <w:top w:val="none" w:sz="0" w:space="0" w:color="auto"/>
                        <w:left w:val="none" w:sz="0" w:space="0" w:color="auto"/>
                        <w:bottom w:val="none" w:sz="0" w:space="0" w:color="auto"/>
                        <w:right w:val="none" w:sz="0" w:space="0" w:color="auto"/>
                      </w:divBdr>
                    </w:div>
                    <w:div w:id="123426612">
                      <w:marLeft w:val="0"/>
                      <w:marRight w:val="0"/>
                      <w:marTop w:val="0"/>
                      <w:marBottom w:val="0"/>
                      <w:divBdr>
                        <w:top w:val="none" w:sz="0" w:space="0" w:color="auto"/>
                        <w:left w:val="none" w:sz="0" w:space="0" w:color="auto"/>
                        <w:bottom w:val="none" w:sz="0" w:space="0" w:color="auto"/>
                        <w:right w:val="none" w:sz="0" w:space="0" w:color="auto"/>
                      </w:divBdr>
                      <w:divsChild>
                        <w:div w:id="701591093">
                          <w:marLeft w:val="0"/>
                          <w:marRight w:val="0"/>
                          <w:marTop w:val="0"/>
                          <w:marBottom w:val="0"/>
                          <w:divBdr>
                            <w:top w:val="none" w:sz="0" w:space="0" w:color="auto"/>
                            <w:left w:val="none" w:sz="0" w:space="0" w:color="auto"/>
                            <w:bottom w:val="none" w:sz="0" w:space="0" w:color="auto"/>
                            <w:right w:val="none" w:sz="0" w:space="0" w:color="auto"/>
                          </w:divBdr>
                        </w:div>
                      </w:divsChild>
                    </w:div>
                    <w:div w:id="125661985">
                      <w:marLeft w:val="0"/>
                      <w:marRight w:val="0"/>
                      <w:marTop w:val="0"/>
                      <w:marBottom w:val="0"/>
                      <w:divBdr>
                        <w:top w:val="none" w:sz="0" w:space="0" w:color="auto"/>
                        <w:left w:val="none" w:sz="0" w:space="0" w:color="auto"/>
                        <w:bottom w:val="none" w:sz="0" w:space="0" w:color="auto"/>
                        <w:right w:val="none" w:sz="0" w:space="0" w:color="auto"/>
                      </w:divBdr>
                    </w:div>
                    <w:div w:id="137890606">
                      <w:marLeft w:val="0"/>
                      <w:marRight w:val="0"/>
                      <w:marTop w:val="0"/>
                      <w:marBottom w:val="0"/>
                      <w:divBdr>
                        <w:top w:val="none" w:sz="0" w:space="0" w:color="auto"/>
                        <w:left w:val="none" w:sz="0" w:space="0" w:color="auto"/>
                        <w:bottom w:val="none" w:sz="0" w:space="0" w:color="auto"/>
                        <w:right w:val="none" w:sz="0" w:space="0" w:color="auto"/>
                      </w:divBdr>
                      <w:divsChild>
                        <w:div w:id="1889143749">
                          <w:marLeft w:val="0"/>
                          <w:marRight w:val="0"/>
                          <w:marTop w:val="0"/>
                          <w:marBottom w:val="0"/>
                          <w:divBdr>
                            <w:top w:val="none" w:sz="0" w:space="0" w:color="auto"/>
                            <w:left w:val="none" w:sz="0" w:space="0" w:color="auto"/>
                            <w:bottom w:val="none" w:sz="0" w:space="0" w:color="auto"/>
                            <w:right w:val="none" w:sz="0" w:space="0" w:color="auto"/>
                          </w:divBdr>
                        </w:div>
                      </w:divsChild>
                    </w:div>
                    <w:div w:id="145051802">
                      <w:marLeft w:val="0"/>
                      <w:marRight w:val="0"/>
                      <w:marTop w:val="0"/>
                      <w:marBottom w:val="0"/>
                      <w:divBdr>
                        <w:top w:val="none" w:sz="0" w:space="0" w:color="auto"/>
                        <w:left w:val="none" w:sz="0" w:space="0" w:color="auto"/>
                        <w:bottom w:val="none" w:sz="0" w:space="0" w:color="auto"/>
                        <w:right w:val="none" w:sz="0" w:space="0" w:color="auto"/>
                      </w:divBdr>
                    </w:div>
                    <w:div w:id="169760808">
                      <w:marLeft w:val="0"/>
                      <w:marRight w:val="0"/>
                      <w:marTop w:val="0"/>
                      <w:marBottom w:val="0"/>
                      <w:divBdr>
                        <w:top w:val="none" w:sz="0" w:space="0" w:color="auto"/>
                        <w:left w:val="none" w:sz="0" w:space="0" w:color="auto"/>
                        <w:bottom w:val="none" w:sz="0" w:space="0" w:color="auto"/>
                        <w:right w:val="none" w:sz="0" w:space="0" w:color="auto"/>
                      </w:divBdr>
                    </w:div>
                    <w:div w:id="183789512">
                      <w:marLeft w:val="0"/>
                      <w:marRight w:val="0"/>
                      <w:marTop w:val="0"/>
                      <w:marBottom w:val="0"/>
                      <w:divBdr>
                        <w:top w:val="none" w:sz="0" w:space="0" w:color="auto"/>
                        <w:left w:val="none" w:sz="0" w:space="0" w:color="auto"/>
                        <w:bottom w:val="none" w:sz="0" w:space="0" w:color="auto"/>
                        <w:right w:val="none" w:sz="0" w:space="0" w:color="auto"/>
                      </w:divBdr>
                      <w:divsChild>
                        <w:div w:id="433747469">
                          <w:marLeft w:val="0"/>
                          <w:marRight w:val="0"/>
                          <w:marTop w:val="0"/>
                          <w:marBottom w:val="0"/>
                          <w:divBdr>
                            <w:top w:val="none" w:sz="0" w:space="0" w:color="auto"/>
                            <w:left w:val="none" w:sz="0" w:space="0" w:color="auto"/>
                            <w:bottom w:val="none" w:sz="0" w:space="0" w:color="auto"/>
                            <w:right w:val="none" w:sz="0" w:space="0" w:color="auto"/>
                          </w:divBdr>
                        </w:div>
                      </w:divsChild>
                    </w:div>
                    <w:div w:id="194999286">
                      <w:marLeft w:val="0"/>
                      <w:marRight w:val="0"/>
                      <w:marTop w:val="0"/>
                      <w:marBottom w:val="0"/>
                      <w:divBdr>
                        <w:top w:val="none" w:sz="0" w:space="0" w:color="auto"/>
                        <w:left w:val="none" w:sz="0" w:space="0" w:color="auto"/>
                        <w:bottom w:val="none" w:sz="0" w:space="0" w:color="auto"/>
                        <w:right w:val="none" w:sz="0" w:space="0" w:color="auto"/>
                      </w:divBdr>
                    </w:div>
                    <w:div w:id="205726281">
                      <w:marLeft w:val="0"/>
                      <w:marRight w:val="0"/>
                      <w:marTop w:val="0"/>
                      <w:marBottom w:val="0"/>
                      <w:divBdr>
                        <w:top w:val="none" w:sz="0" w:space="0" w:color="auto"/>
                        <w:left w:val="none" w:sz="0" w:space="0" w:color="auto"/>
                        <w:bottom w:val="none" w:sz="0" w:space="0" w:color="auto"/>
                        <w:right w:val="none" w:sz="0" w:space="0" w:color="auto"/>
                      </w:divBdr>
                    </w:div>
                    <w:div w:id="223419689">
                      <w:marLeft w:val="0"/>
                      <w:marRight w:val="0"/>
                      <w:marTop w:val="0"/>
                      <w:marBottom w:val="0"/>
                      <w:divBdr>
                        <w:top w:val="none" w:sz="0" w:space="0" w:color="auto"/>
                        <w:left w:val="none" w:sz="0" w:space="0" w:color="auto"/>
                        <w:bottom w:val="none" w:sz="0" w:space="0" w:color="auto"/>
                        <w:right w:val="none" w:sz="0" w:space="0" w:color="auto"/>
                      </w:divBdr>
                      <w:divsChild>
                        <w:div w:id="689836504">
                          <w:marLeft w:val="0"/>
                          <w:marRight w:val="0"/>
                          <w:marTop w:val="0"/>
                          <w:marBottom w:val="0"/>
                          <w:divBdr>
                            <w:top w:val="none" w:sz="0" w:space="0" w:color="auto"/>
                            <w:left w:val="none" w:sz="0" w:space="0" w:color="auto"/>
                            <w:bottom w:val="none" w:sz="0" w:space="0" w:color="auto"/>
                            <w:right w:val="none" w:sz="0" w:space="0" w:color="auto"/>
                          </w:divBdr>
                        </w:div>
                      </w:divsChild>
                    </w:div>
                    <w:div w:id="248201694">
                      <w:marLeft w:val="0"/>
                      <w:marRight w:val="0"/>
                      <w:marTop w:val="0"/>
                      <w:marBottom w:val="0"/>
                      <w:divBdr>
                        <w:top w:val="none" w:sz="0" w:space="0" w:color="auto"/>
                        <w:left w:val="none" w:sz="0" w:space="0" w:color="auto"/>
                        <w:bottom w:val="none" w:sz="0" w:space="0" w:color="auto"/>
                        <w:right w:val="none" w:sz="0" w:space="0" w:color="auto"/>
                      </w:divBdr>
                    </w:div>
                    <w:div w:id="258953739">
                      <w:marLeft w:val="0"/>
                      <w:marRight w:val="0"/>
                      <w:marTop w:val="0"/>
                      <w:marBottom w:val="0"/>
                      <w:divBdr>
                        <w:top w:val="none" w:sz="0" w:space="0" w:color="auto"/>
                        <w:left w:val="none" w:sz="0" w:space="0" w:color="auto"/>
                        <w:bottom w:val="none" w:sz="0" w:space="0" w:color="auto"/>
                        <w:right w:val="none" w:sz="0" w:space="0" w:color="auto"/>
                      </w:divBdr>
                      <w:divsChild>
                        <w:div w:id="1507358929">
                          <w:marLeft w:val="0"/>
                          <w:marRight w:val="0"/>
                          <w:marTop w:val="0"/>
                          <w:marBottom w:val="0"/>
                          <w:divBdr>
                            <w:top w:val="none" w:sz="0" w:space="0" w:color="auto"/>
                            <w:left w:val="none" w:sz="0" w:space="0" w:color="auto"/>
                            <w:bottom w:val="none" w:sz="0" w:space="0" w:color="auto"/>
                            <w:right w:val="none" w:sz="0" w:space="0" w:color="auto"/>
                          </w:divBdr>
                        </w:div>
                      </w:divsChild>
                    </w:div>
                    <w:div w:id="274752015">
                      <w:marLeft w:val="0"/>
                      <w:marRight w:val="0"/>
                      <w:marTop w:val="0"/>
                      <w:marBottom w:val="0"/>
                      <w:divBdr>
                        <w:top w:val="none" w:sz="0" w:space="0" w:color="auto"/>
                        <w:left w:val="none" w:sz="0" w:space="0" w:color="auto"/>
                        <w:bottom w:val="none" w:sz="0" w:space="0" w:color="auto"/>
                        <w:right w:val="none" w:sz="0" w:space="0" w:color="auto"/>
                      </w:divBdr>
                      <w:divsChild>
                        <w:div w:id="1410351756">
                          <w:marLeft w:val="0"/>
                          <w:marRight w:val="0"/>
                          <w:marTop w:val="0"/>
                          <w:marBottom w:val="0"/>
                          <w:divBdr>
                            <w:top w:val="none" w:sz="0" w:space="0" w:color="auto"/>
                            <w:left w:val="none" w:sz="0" w:space="0" w:color="auto"/>
                            <w:bottom w:val="none" w:sz="0" w:space="0" w:color="auto"/>
                            <w:right w:val="none" w:sz="0" w:space="0" w:color="auto"/>
                          </w:divBdr>
                        </w:div>
                      </w:divsChild>
                    </w:div>
                    <w:div w:id="285278824">
                      <w:marLeft w:val="0"/>
                      <w:marRight w:val="0"/>
                      <w:marTop w:val="0"/>
                      <w:marBottom w:val="0"/>
                      <w:divBdr>
                        <w:top w:val="none" w:sz="0" w:space="0" w:color="auto"/>
                        <w:left w:val="none" w:sz="0" w:space="0" w:color="auto"/>
                        <w:bottom w:val="none" w:sz="0" w:space="0" w:color="auto"/>
                        <w:right w:val="none" w:sz="0" w:space="0" w:color="auto"/>
                      </w:divBdr>
                    </w:div>
                    <w:div w:id="295181332">
                      <w:marLeft w:val="0"/>
                      <w:marRight w:val="0"/>
                      <w:marTop w:val="0"/>
                      <w:marBottom w:val="0"/>
                      <w:divBdr>
                        <w:top w:val="none" w:sz="0" w:space="0" w:color="auto"/>
                        <w:left w:val="none" w:sz="0" w:space="0" w:color="auto"/>
                        <w:bottom w:val="none" w:sz="0" w:space="0" w:color="auto"/>
                        <w:right w:val="none" w:sz="0" w:space="0" w:color="auto"/>
                      </w:divBdr>
                    </w:div>
                    <w:div w:id="300304936">
                      <w:marLeft w:val="0"/>
                      <w:marRight w:val="0"/>
                      <w:marTop w:val="0"/>
                      <w:marBottom w:val="0"/>
                      <w:divBdr>
                        <w:top w:val="none" w:sz="0" w:space="0" w:color="auto"/>
                        <w:left w:val="none" w:sz="0" w:space="0" w:color="auto"/>
                        <w:bottom w:val="none" w:sz="0" w:space="0" w:color="auto"/>
                        <w:right w:val="none" w:sz="0" w:space="0" w:color="auto"/>
                      </w:divBdr>
                    </w:div>
                    <w:div w:id="300961832">
                      <w:marLeft w:val="0"/>
                      <w:marRight w:val="0"/>
                      <w:marTop w:val="0"/>
                      <w:marBottom w:val="0"/>
                      <w:divBdr>
                        <w:top w:val="none" w:sz="0" w:space="0" w:color="auto"/>
                        <w:left w:val="none" w:sz="0" w:space="0" w:color="auto"/>
                        <w:bottom w:val="none" w:sz="0" w:space="0" w:color="auto"/>
                        <w:right w:val="none" w:sz="0" w:space="0" w:color="auto"/>
                      </w:divBdr>
                    </w:div>
                    <w:div w:id="309286291">
                      <w:marLeft w:val="0"/>
                      <w:marRight w:val="0"/>
                      <w:marTop w:val="0"/>
                      <w:marBottom w:val="0"/>
                      <w:divBdr>
                        <w:top w:val="none" w:sz="0" w:space="0" w:color="auto"/>
                        <w:left w:val="none" w:sz="0" w:space="0" w:color="auto"/>
                        <w:bottom w:val="none" w:sz="0" w:space="0" w:color="auto"/>
                        <w:right w:val="none" w:sz="0" w:space="0" w:color="auto"/>
                      </w:divBdr>
                    </w:div>
                    <w:div w:id="315764720">
                      <w:marLeft w:val="0"/>
                      <w:marRight w:val="0"/>
                      <w:marTop w:val="0"/>
                      <w:marBottom w:val="0"/>
                      <w:divBdr>
                        <w:top w:val="none" w:sz="0" w:space="0" w:color="auto"/>
                        <w:left w:val="none" w:sz="0" w:space="0" w:color="auto"/>
                        <w:bottom w:val="none" w:sz="0" w:space="0" w:color="auto"/>
                        <w:right w:val="none" w:sz="0" w:space="0" w:color="auto"/>
                      </w:divBdr>
                      <w:divsChild>
                        <w:div w:id="1844784098">
                          <w:marLeft w:val="0"/>
                          <w:marRight w:val="0"/>
                          <w:marTop w:val="0"/>
                          <w:marBottom w:val="0"/>
                          <w:divBdr>
                            <w:top w:val="none" w:sz="0" w:space="0" w:color="auto"/>
                            <w:left w:val="none" w:sz="0" w:space="0" w:color="auto"/>
                            <w:bottom w:val="none" w:sz="0" w:space="0" w:color="auto"/>
                            <w:right w:val="none" w:sz="0" w:space="0" w:color="auto"/>
                          </w:divBdr>
                        </w:div>
                      </w:divsChild>
                    </w:div>
                    <w:div w:id="321814291">
                      <w:marLeft w:val="0"/>
                      <w:marRight w:val="0"/>
                      <w:marTop w:val="0"/>
                      <w:marBottom w:val="0"/>
                      <w:divBdr>
                        <w:top w:val="none" w:sz="0" w:space="0" w:color="auto"/>
                        <w:left w:val="none" w:sz="0" w:space="0" w:color="auto"/>
                        <w:bottom w:val="none" w:sz="0" w:space="0" w:color="auto"/>
                        <w:right w:val="none" w:sz="0" w:space="0" w:color="auto"/>
                      </w:divBdr>
                      <w:divsChild>
                        <w:div w:id="470371474">
                          <w:marLeft w:val="0"/>
                          <w:marRight w:val="0"/>
                          <w:marTop w:val="0"/>
                          <w:marBottom w:val="0"/>
                          <w:divBdr>
                            <w:top w:val="none" w:sz="0" w:space="0" w:color="auto"/>
                            <w:left w:val="none" w:sz="0" w:space="0" w:color="auto"/>
                            <w:bottom w:val="none" w:sz="0" w:space="0" w:color="auto"/>
                            <w:right w:val="none" w:sz="0" w:space="0" w:color="auto"/>
                          </w:divBdr>
                        </w:div>
                      </w:divsChild>
                    </w:div>
                    <w:div w:id="322702291">
                      <w:marLeft w:val="0"/>
                      <w:marRight w:val="0"/>
                      <w:marTop w:val="0"/>
                      <w:marBottom w:val="0"/>
                      <w:divBdr>
                        <w:top w:val="none" w:sz="0" w:space="0" w:color="auto"/>
                        <w:left w:val="none" w:sz="0" w:space="0" w:color="auto"/>
                        <w:bottom w:val="none" w:sz="0" w:space="0" w:color="auto"/>
                        <w:right w:val="none" w:sz="0" w:space="0" w:color="auto"/>
                      </w:divBdr>
                    </w:div>
                    <w:div w:id="323626734">
                      <w:marLeft w:val="0"/>
                      <w:marRight w:val="0"/>
                      <w:marTop w:val="0"/>
                      <w:marBottom w:val="0"/>
                      <w:divBdr>
                        <w:top w:val="none" w:sz="0" w:space="0" w:color="auto"/>
                        <w:left w:val="none" w:sz="0" w:space="0" w:color="auto"/>
                        <w:bottom w:val="none" w:sz="0" w:space="0" w:color="auto"/>
                        <w:right w:val="none" w:sz="0" w:space="0" w:color="auto"/>
                      </w:divBdr>
                    </w:div>
                    <w:div w:id="331108238">
                      <w:marLeft w:val="0"/>
                      <w:marRight w:val="0"/>
                      <w:marTop w:val="0"/>
                      <w:marBottom w:val="0"/>
                      <w:divBdr>
                        <w:top w:val="none" w:sz="0" w:space="0" w:color="auto"/>
                        <w:left w:val="none" w:sz="0" w:space="0" w:color="auto"/>
                        <w:bottom w:val="none" w:sz="0" w:space="0" w:color="auto"/>
                        <w:right w:val="none" w:sz="0" w:space="0" w:color="auto"/>
                      </w:divBdr>
                      <w:divsChild>
                        <w:div w:id="63798134">
                          <w:marLeft w:val="0"/>
                          <w:marRight w:val="0"/>
                          <w:marTop w:val="0"/>
                          <w:marBottom w:val="0"/>
                          <w:divBdr>
                            <w:top w:val="none" w:sz="0" w:space="0" w:color="auto"/>
                            <w:left w:val="none" w:sz="0" w:space="0" w:color="auto"/>
                            <w:bottom w:val="none" w:sz="0" w:space="0" w:color="auto"/>
                            <w:right w:val="none" w:sz="0" w:space="0" w:color="auto"/>
                          </w:divBdr>
                        </w:div>
                      </w:divsChild>
                    </w:div>
                    <w:div w:id="336076692">
                      <w:marLeft w:val="0"/>
                      <w:marRight w:val="0"/>
                      <w:marTop w:val="0"/>
                      <w:marBottom w:val="0"/>
                      <w:divBdr>
                        <w:top w:val="none" w:sz="0" w:space="0" w:color="auto"/>
                        <w:left w:val="none" w:sz="0" w:space="0" w:color="auto"/>
                        <w:bottom w:val="none" w:sz="0" w:space="0" w:color="auto"/>
                        <w:right w:val="none" w:sz="0" w:space="0" w:color="auto"/>
                      </w:divBdr>
                    </w:div>
                    <w:div w:id="366368314">
                      <w:marLeft w:val="0"/>
                      <w:marRight w:val="0"/>
                      <w:marTop w:val="0"/>
                      <w:marBottom w:val="0"/>
                      <w:divBdr>
                        <w:top w:val="none" w:sz="0" w:space="0" w:color="auto"/>
                        <w:left w:val="none" w:sz="0" w:space="0" w:color="auto"/>
                        <w:bottom w:val="none" w:sz="0" w:space="0" w:color="auto"/>
                        <w:right w:val="none" w:sz="0" w:space="0" w:color="auto"/>
                      </w:divBdr>
                    </w:div>
                    <w:div w:id="370040396">
                      <w:marLeft w:val="0"/>
                      <w:marRight w:val="0"/>
                      <w:marTop w:val="0"/>
                      <w:marBottom w:val="0"/>
                      <w:divBdr>
                        <w:top w:val="none" w:sz="0" w:space="0" w:color="auto"/>
                        <w:left w:val="none" w:sz="0" w:space="0" w:color="auto"/>
                        <w:bottom w:val="none" w:sz="0" w:space="0" w:color="auto"/>
                        <w:right w:val="none" w:sz="0" w:space="0" w:color="auto"/>
                      </w:divBdr>
                      <w:divsChild>
                        <w:div w:id="1017151481">
                          <w:marLeft w:val="0"/>
                          <w:marRight w:val="0"/>
                          <w:marTop w:val="0"/>
                          <w:marBottom w:val="0"/>
                          <w:divBdr>
                            <w:top w:val="none" w:sz="0" w:space="0" w:color="auto"/>
                            <w:left w:val="none" w:sz="0" w:space="0" w:color="auto"/>
                            <w:bottom w:val="none" w:sz="0" w:space="0" w:color="auto"/>
                            <w:right w:val="none" w:sz="0" w:space="0" w:color="auto"/>
                          </w:divBdr>
                        </w:div>
                      </w:divsChild>
                    </w:div>
                    <w:div w:id="401411506">
                      <w:marLeft w:val="0"/>
                      <w:marRight w:val="0"/>
                      <w:marTop w:val="0"/>
                      <w:marBottom w:val="0"/>
                      <w:divBdr>
                        <w:top w:val="none" w:sz="0" w:space="0" w:color="auto"/>
                        <w:left w:val="none" w:sz="0" w:space="0" w:color="auto"/>
                        <w:bottom w:val="none" w:sz="0" w:space="0" w:color="auto"/>
                        <w:right w:val="none" w:sz="0" w:space="0" w:color="auto"/>
                      </w:divBdr>
                    </w:div>
                    <w:div w:id="401559437">
                      <w:marLeft w:val="0"/>
                      <w:marRight w:val="0"/>
                      <w:marTop w:val="0"/>
                      <w:marBottom w:val="0"/>
                      <w:divBdr>
                        <w:top w:val="none" w:sz="0" w:space="0" w:color="auto"/>
                        <w:left w:val="none" w:sz="0" w:space="0" w:color="auto"/>
                        <w:bottom w:val="none" w:sz="0" w:space="0" w:color="auto"/>
                        <w:right w:val="none" w:sz="0" w:space="0" w:color="auto"/>
                      </w:divBdr>
                    </w:div>
                    <w:div w:id="408120911">
                      <w:marLeft w:val="0"/>
                      <w:marRight w:val="0"/>
                      <w:marTop w:val="0"/>
                      <w:marBottom w:val="0"/>
                      <w:divBdr>
                        <w:top w:val="none" w:sz="0" w:space="0" w:color="auto"/>
                        <w:left w:val="none" w:sz="0" w:space="0" w:color="auto"/>
                        <w:bottom w:val="none" w:sz="0" w:space="0" w:color="auto"/>
                        <w:right w:val="none" w:sz="0" w:space="0" w:color="auto"/>
                      </w:divBdr>
                      <w:divsChild>
                        <w:div w:id="1108426694">
                          <w:marLeft w:val="0"/>
                          <w:marRight w:val="0"/>
                          <w:marTop w:val="0"/>
                          <w:marBottom w:val="0"/>
                          <w:divBdr>
                            <w:top w:val="none" w:sz="0" w:space="0" w:color="auto"/>
                            <w:left w:val="none" w:sz="0" w:space="0" w:color="auto"/>
                            <w:bottom w:val="none" w:sz="0" w:space="0" w:color="auto"/>
                            <w:right w:val="none" w:sz="0" w:space="0" w:color="auto"/>
                          </w:divBdr>
                        </w:div>
                      </w:divsChild>
                    </w:div>
                    <w:div w:id="428815760">
                      <w:marLeft w:val="0"/>
                      <w:marRight w:val="0"/>
                      <w:marTop w:val="0"/>
                      <w:marBottom w:val="0"/>
                      <w:divBdr>
                        <w:top w:val="none" w:sz="0" w:space="0" w:color="auto"/>
                        <w:left w:val="none" w:sz="0" w:space="0" w:color="auto"/>
                        <w:bottom w:val="none" w:sz="0" w:space="0" w:color="auto"/>
                        <w:right w:val="none" w:sz="0" w:space="0" w:color="auto"/>
                      </w:divBdr>
                    </w:div>
                    <w:div w:id="436290425">
                      <w:marLeft w:val="0"/>
                      <w:marRight w:val="0"/>
                      <w:marTop w:val="0"/>
                      <w:marBottom w:val="0"/>
                      <w:divBdr>
                        <w:top w:val="none" w:sz="0" w:space="0" w:color="auto"/>
                        <w:left w:val="none" w:sz="0" w:space="0" w:color="auto"/>
                        <w:bottom w:val="none" w:sz="0" w:space="0" w:color="auto"/>
                        <w:right w:val="none" w:sz="0" w:space="0" w:color="auto"/>
                      </w:divBdr>
                      <w:divsChild>
                        <w:div w:id="1186136722">
                          <w:marLeft w:val="0"/>
                          <w:marRight w:val="0"/>
                          <w:marTop w:val="0"/>
                          <w:marBottom w:val="0"/>
                          <w:divBdr>
                            <w:top w:val="none" w:sz="0" w:space="0" w:color="auto"/>
                            <w:left w:val="none" w:sz="0" w:space="0" w:color="auto"/>
                            <w:bottom w:val="none" w:sz="0" w:space="0" w:color="auto"/>
                            <w:right w:val="none" w:sz="0" w:space="0" w:color="auto"/>
                          </w:divBdr>
                        </w:div>
                      </w:divsChild>
                    </w:div>
                    <w:div w:id="446313310">
                      <w:marLeft w:val="0"/>
                      <w:marRight w:val="0"/>
                      <w:marTop w:val="0"/>
                      <w:marBottom w:val="0"/>
                      <w:divBdr>
                        <w:top w:val="none" w:sz="0" w:space="0" w:color="auto"/>
                        <w:left w:val="none" w:sz="0" w:space="0" w:color="auto"/>
                        <w:bottom w:val="none" w:sz="0" w:space="0" w:color="auto"/>
                        <w:right w:val="none" w:sz="0" w:space="0" w:color="auto"/>
                      </w:divBdr>
                    </w:div>
                    <w:div w:id="451366505">
                      <w:marLeft w:val="0"/>
                      <w:marRight w:val="0"/>
                      <w:marTop w:val="0"/>
                      <w:marBottom w:val="0"/>
                      <w:divBdr>
                        <w:top w:val="none" w:sz="0" w:space="0" w:color="auto"/>
                        <w:left w:val="none" w:sz="0" w:space="0" w:color="auto"/>
                        <w:bottom w:val="none" w:sz="0" w:space="0" w:color="auto"/>
                        <w:right w:val="none" w:sz="0" w:space="0" w:color="auto"/>
                      </w:divBdr>
                    </w:div>
                    <w:div w:id="454524208">
                      <w:marLeft w:val="0"/>
                      <w:marRight w:val="0"/>
                      <w:marTop w:val="0"/>
                      <w:marBottom w:val="0"/>
                      <w:divBdr>
                        <w:top w:val="none" w:sz="0" w:space="0" w:color="auto"/>
                        <w:left w:val="none" w:sz="0" w:space="0" w:color="auto"/>
                        <w:bottom w:val="none" w:sz="0" w:space="0" w:color="auto"/>
                        <w:right w:val="none" w:sz="0" w:space="0" w:color="auto"/>
                      </w:divBdr>
                      <w:divsChild>
                        <w:div w:id="357894112">
                          <w:marLeft w:val="0"/>
                          <w:marRight w:val="0"/>
                          <w:marTop w:val="0"/>
                          <w:marBottom w:val="0"/>
                          <w:divBdr>
                            <w:top w:val="none" w:sz="0" w:space="0" w:color="auto"/>
                            <w:left w:val="none" w:sz="0" w:space="0" w:color="auto"/>
                            <w:bottom w:val="none" w:sz="0" w:space="0" w:color="auto"/>
                            <w:right w:val="none" w:sz="0" w:space="0" w:color="auto"/>
                          </w:divBdr>
                        </w:div>
                      </w:divsChild>
                    </w:div>
                    <w:div w:id="456339850">
                      <w:marLeft w:val="0"/>
                      <w:marRight w:val="0"/>
                      <w:marTop w:val="0"/>
                      <w:marBottom w:val="0"/>
                      <w:divBdr>
                        <w:top w:val="none" w:sz="0" w:space="0" w:color="auto"/>
                        <w:left w:val="none" w:sz="0" w:space="0" w:color="auto"/>
                        <w:bottom w:val="none" w:sz="0" w:space="0" w:color="auto"/>
                        <w:right w:val="none" w:sz="0" w:space="0" w:color="auto"/>
                      </w:divBdr>
                    </w:div>
                    <w:div w:id="460463679">
                      <w:marLeft w:val="0"/>
                      <w:marRight w:val="0"/>
                      <w:marTop w:val="0"/>
                      <w:marBottom w:val="0"/>
                      <w:divBdr>
                        <w:top w:val="none" w:sz="0" w:space="0" w:color="auto"/>
                        <w:left w:val="none" w:sz="0" w:space="0" w:color="auto"/>
                        <w:bottom w:val="none" w:sz="0" w:space="0" w:color="auto"/>
                        <w:right w:val="none" w:sz="0" w:space="0" w:color="auto"/>
                      </w:divBdr>
                    </w:div>
                    <w:div w:id="461195171">
                      <w:marLeft w:val="0"/>
                      <w:marRight w:val="0"/>
                      <w:marTop w:val="0"/>
                      <w:marBottom w:val="0"/>
                      <w:divBdr>
                        <w:top w:val="none" w:sz="0" w:space="0" w:color="auto"/>
                        <w:left w:val="none" w:sz="0" w:space="0" w:color="auto"/>
                        <w:bottom w:val="none" w:sz="0" w:space="0" w:color="auto"/>
                        <w:right w:val="none" w:sz="0" w:space="0" w:color="auto"/>
                      </w:divBdr>
                      <w:divsChild>
                        <w:div w:id="294528657">
                          <w:marLeft w:val="0"/>
                          <w:marRight w:val="0"/>
                          <w:marTop w:val="0"/>
                          <w:marBottom w:val="0"/>
                          <w:divBdr>
                            <w:top w:val="none" w:sz="0" w:space="0" w:color="auto"/>
                            <w:left w:val="none" w:sz="0" w:space="0" w:color="auto"/>
                            <w:bottom w:val="none" w:sz="0" w:space="0" w:color="auto"/>
                            <w:right w:val="none" w:sz="0" w:space="0" w:color="auto"/>
                          </w:divBdr>
                        </w:div>
                      </w:divsChild>
                    </w:div>
                    <w:div w:id="466168257">
                      <w:marLeft w:val="0"/>
                      <w:marRight w:val="0"/>
                      <w:marTop w:val="0"/>
                      <w:marBottom w:val="0"/>
                      <w:divBdr>
                        <w:top w:val="none" w:sz="0" w:space="0" w:color="auto"/>
                        <w:left w:val="none" w:sz="0" w:space="0" w:color="auto"/>
                        <w:bottom w:val="none" w:sz="0" w:space="0" w:color="auto"/>
                        <w:right w:val="none" w:sz="0" w:space="0" w:color="auto"/>
                      </w:divBdr>
                      <w:divsChild>
                        <w:div w:id="1848009749">
                          <w:marLeft w:val="0"/>
                          <w:marRight w:val="0"/>
                          <w:marTop w:val="0"/>
                          <w:marBottom w:val="0"/>
                          <w:divBdr>
                            <w:top w:val="none" w:sz="0" w:space="0" w:color="auto"/>
                            <w:left w:val="none" w:sz="0" w:space="0" w:color="auto"/>
                            <w:bottom w:val="none" w:sz="0" w:space="0" w:color="auto"/>
                            <w:right w:val="none" w:sz="0" w:space="0" w:color="auto"/>
                          </w:divBdr>
                        </w:div>
                      </w:divsChild>
                    </w:div>
                    <w:div w:id="466355354">
                      <w:marLeft w:val="0"/>
                      <w:marRight w:val="0"/>
                      <w:marTop w:val="0"/>
                      <w:marBottom w:val="0"/>
                      <w:divBdr>
                        <w:top w:val="none" w:sz="0" w:space="0" w:color="auto"/>
                        <w:left w:val="none" w:sz="0" w:space="0" w:color="auto"/>
                        <w:bottom w:val="none" w:sz="0" w:space="0" w:color="auto"/>
                        <w:right w:val="none" w:sz="0" w:space="0" w:color="auto"/>
                      </w:divBdr>
                    </w:div>
                    <w:div w:id="470946707">
                      <w:marLeft w:val="0"/>
                      <w:marRight w:val="0"/>
                      <w:marTop w:val="0"/>
                      <w:marBottom w:val="0"/>
                      <w:divBdr>
                        <w:top w:val="none" w:sz="0" w:space="0" w:color="auto"/>
                        <w:left w:val="none" w:sz="0" w:space="0" w:color="auto"/>
                        <w:bottom w:val="none" w:sz="0" w:space="0" w:color="auto"/>
                        <w:right w:val="none" w:sz="0" w:space="0" w:color="auto"/>
                      </w:divBdr>
                    </w:div>
                    <w:div w:id="475029986">
                      <w:marLeft w:val="0"/>
                      <w:marRight w:val="0"/>
                      <w:marTop w:val="0"/>
                      <w:marBottom w:val="0"/>
                      <w:divBdr>
                        <w:top w:val="none" w:sz="0" w:space="0" w:color="auto"/>
                        <w:left w:val="none" w:sz="0" w:space="0" w:color="auto"/>
                        <w:bottom w:val="none" w:sz="0" w:space="0" w:color="auto"/>
                        <w:right w:val="none" w:sz="0" w:space="0" w:color="auto"/>
                      </w:divBdr>
                    </w:div>
                    <w:div w:id="494303989">
                      <w:marLeft w:val="0"/>
                      <w:marRight w:val="0"/>
                      <w:marTop w:val="0"/>
                      <w:marBottom w:val="0"/>
                      <w:divBdr>
                        <w:top w:val="none" w:sz="0" w:space="0" w:color="auto"/>
                        <w:left w:val="none" w:sz="0" w:space="0" w:color="auto"/>
                        <w:bottom w:val="none" w:sz="0" w:space="0" w:color="auto"/>
                        <w:right w:val="none" w:sz="0" w:space="0" w:color="auto"/>
                      </w:divBdr>
                    </w:div>
                    <w:div w:id="495459474">
                      <w:marLeft w:val="0"/>
                      <w:marRight w:val="0"/>
                      <w:marTop w:val="0"/>
                      <w:marBottom w:val="0"/>
                      <w:divBdr>
                        <w:top w:val="none" w:sz="0" w:space="0" w:color="auto"/>
                        <w:left w:val="none" w:sz="0" w:space="0" w:color="auto"/>
                        <w:bottom w:val="none" w:sz="0" w:space="0" w:color="auto"/>
                        <w:right w:val="none" w:sz="0" w:space="0" w:color="auto"/>
                      </w:divBdr>
                      <w:divsChild>
                        <w:div w:id="1175152308">
                          <w:marLeft w:val="0"/>
                          <w:marRight w:val="0"/>
                          <w:marTop w:val="0"/>
                          <w:marBottom w:val="0"/>
                          <w:divBdr>
                            <w:top w:val="none" w:sz="0" w:space="0" w:color="auto"/>
                            <w:left w:val="none" w:sz="0" w:space="0" w:color="auto"/>
                            <w:bottom w:val="none" w:sz="0" w:space="0" w:color="auto"/>
                            <w:right w:val="none" w:sz="0" w:space="0" w:color="auto"/>
                          </w:divBdr>
                        </w:div>
                      </w:divsChild>
                    </w:div>
                    <w:div w:id="517698700">
                      <w:marLeft w:val="0"/>
                      <w:marRight w:val="0"/>
                      <w:marTop w:val="0"/>
                      <w:marBottom w:val="0"/>
                      <w:divBdr>
                        <w:top w:val="none" w:sz="0" w:space="0" w:color="auto"/>
                        <w:left w:val="none" w:sz="0" w:space="0" w:color="auto"/>
                        <w:bottom w:val="none" w:sz="0" w:space="0" w:color="auto"/>
                        <w:right w:val="none" w:sz="0" w:space="0" w:color="auto"/>
                      </w:divBdr>
                      <w:divsChild>
                        <w:div w:id="520359297">
                          <w:marLeft w:val="0"/>
                          <w:marRight w:val="0"/>
                          <w:marTop w:val="0"/>
                          <w:marBottom w:val="0"/>
                          <w:divBdr>
                            <w:top w:val="none" w:sz="0" w:space="0" w:color="auto"/>
                            <w:left w:val="none" w:sz="0" w:space="0" w:color="auto"/>
                            <w:bottom w:val="none" w:sz="0" w:space="0" w:color="auto"/>
                            <w:right w:val="none" w:sz="0" w:space="0" w:color="auto"/>
                          </w:divBdr>
                        </w:div>
                      </w:divsChild>
                    </w:div>
                    <w:div w:id="531311129">
                      <w:marLeft w:val="0"/>
                      <w:marRight w:val="0"/>
                      <w:marTop w:val="0"/>
                      <w:marBottom w:val="0"/>
                      <w:divBdr>
                        <w:top w:val="none" w:sz="0" w:space="0" w:color="auto"/>
                        <w:left w:val="none" w:sz="0" w:space="0" w:color="auto"/>
                        <w:bottom w:val="none" w:sz="0" w:space="0" w:color="auto"/>
                        <w:right w:val="none" w:sz="0" w:space="0" w:color="auto"/>
                      </w:divBdr>
                      <w:divsChild>
                        <w:div w:id="1038775775">
                          <w:marLeft w:val="0"/>
                          <w:marRight w:val="0"/>
                          <w:marTop w:val="0"/>
                          <w:marBottom w:val="0"/>
                          <w:divBdr>
                            <w:top w:val="none" w:sz="0" w:space="0" w:color="auto"/>
                            <w:left w:val="none" w:sz="0" w:space="0" w:color="auto"/>
                            <w:bottom w:val="none" w:sz="0" w:space="0" w:color="auto"/>
                            <w:right w:val="none" w:sz="0" w:space="0" w:color="auto"/>
                          </w:divBdr>
                        </w:div>
                      </w:divsChild>
                    </w:div>
                    <w:div w:id="546066665">
                      <w:marLeft w:val="0"/>
                      <w:marRight w:val="0"/>
                      <w:marTop w:val="0"/>
                      <w:marBottom w:val="0"/>
                      <w:divBdr>
                        <w:top w:val="none" w:sz="0" w:space="0" w:color="auto"/>
                        <w:left w:val="none" w:sz="0" w:space="0" w:color="auto"/>
                        <w:bottom w:val="none" w:sz="0" w:space="0" w:color="auto"/>
                        <w:right w:val="none" w:sz="0" w:space="0" w:color="auto"/>
                      </w:divBdr>
                      <w:divsChild>
                        <w:div w:id="1117986986">
                          <w:marLeft w:val="0"/>
                          <w:marRight w:val="0"/>
                          <w:marTop w:val="0"/>
                          <w:marBottom w:val="0"/>
                          <w:divBdr>
                            <w:top w:val="none" w:sz="0" w:space="0" w:color="auto"/>
                            <w:left w:val="none" w:sz="0" w:space="0" w:color="auto"/>
                            <w:bottom w:val="none" w:sz="0" w:space="0" w:color="auto"/>
                            <w:right w:val="none" w:sz="0" w:space="0" w:color="auto"/>
                          </w:divBdr>
                        </w:div>
                      </w:divsChild>
                    </w:div>
                    <w:div w:id="547449189">
                      <w:marLeft w:val="0"/>
                      <w:marRight w:val="0"/>
                      <w:marTop w:val="0"/>
                      <w:marBottom w:val="0"/>
                      <w:divBdr>
                        <w:top w:val="none" w:sz="0" w:space="0" w:color="auto"/>
                        <w:left w:val="none" w:sz="0" w:space="0" w:color="auto"/>
                        <w:bottom w:val="none" w:sz="0" w:space="0" w:color="auto"/>
                        <w:right w:val="none" w:sz="0" w:space="0" w:color="auto"/>
                      </w:divBdr>
                      <w:divsChild>
                        <w:div w:id="2138140771">
                          <w:marLeft w:val="0"/>
                          <w:marRight w:val="0"/>
                          <w:marTop w:val="0"/>
                          <w:marBottom w:val="0"/>
                          <w:divBdr>
                            <w:top w:val="none" w:sz="0" w:space="0" w:color="auto"/>
                            <w:left w:val="none" w:sz="0" w:space="0" w:color="auto"/>
                            <w:bottom w:val="none" w:sz="0" w:space="0" w:color="auto"/>
                            <w:right w:val="none" w:sz="0" w:space="0" w:color="auto"/>
                          </w:divBdr>
                        </w:div>
                      </w:divsChild>
                    </w:div>
                    <w:div w:id="552694611">
                      <w:marLeft w:val="0"/>
                      <w:marRight w:val="0"/>
                      <w:marTop w:val="0"/>
                      <w:marBottom w:val="0"/>
                      <w:divBdr>
                        <w:top w:val="none" w:sz="0" w:space="0" w:color="auto"/>
                        <w:left w:val="none" w:sz="0" w:space="0" w:color="auto"/>
                        <w:bottom w:val="none" w:sz="0" w:space="0" w:color="auto"/>
                        <w:right w:val="none" w:sz="0" w:space="0" w:color="auto"/>
                      </w:divBdr>
                      <w:divsChild>
                        <w:div w:id="2120562542">
                          <w:marLeft w:val="0"/>
                          <w:marRight w:val="0"/>
                          <w:marTop w:val="0"/>
                          <w:marBottom w:val="0"/>
                          <w:divBdr>
                            <w:top w:val="none" w:sz="0" w:space="0" w:color="auto"/>
                            <w:left w:val="none" w:sz="0" w:space="0" w:color="auto"/>
                            <w:bottom w:val="none" w:sz="0" w:space="0" w:color="auto"/>
                            <w:right w:val="none" w:sz="0" w:space="0" w:color="auto"/>
                          </w:divBdr>
                        </w:div>
                      </w:divsChild>
                    </w:div>
                    <w:div w:id="557865652">
                      <w:marLeft w:val="0"/>
                      <w:marRight w:val="0"/>
                      <w:marTop w:val="0"/>
                      <w:marBottom w:val="0"/>
                      <w:divBdr>
                        <w:top w:val="none" w:sz="0" w:space="0" w:color="auto"/>
                        <w:left w:val="none" w:sz="0" w:space="0" w:color="auto"/>
                        <w:bottom w:val="none" w:sz="0" w:space="0" w:color="auto"/>
                        <w:right w:val="none" w:sz="0" w:space="0" w:color="auto"/>
                      </w:divBdr>
                    </w:div>
                    <w:div w:id="558517400">
                      <w:marLeft w:val="0"/>
                      <w:marRight w:val="0"/>
                      <w:marTop w:val="0"/>
                      <w:marBottom w:val="0"/>
                      <w:divBdr>
                        <w:top w:val="none" w:sz="0" w:space="0" w:color="auto"/>
                        <w:left w:val="none" w:sz="0" w:space="0" w:color="auto"/>
                        <w:bottom w:val="none" w:sz="0" w:space="0" w:color="auto"/>
                        <w:right w:val="none" w:sz="0" w:space="0" w:color="auto"/>
                      </w:divBdr>
                      <w:divsChild>
                        <w:div w:id="1031228542">
                          <w:marLeft w:val="0"/>
                          <w:marRight w:val="0"/>
                          <w:marTop w:val="0"/>
                          <w:marBottom w:val="0"/>
                          <w:divBdr>
                            <w:top w:val="none" w:sz="0" w:space="0" w:color="auto"/>
                            <w:left w:val="none" w:sz="0" w:space="0" w:color="auto"/>
                            <w:bottom w:val="none" w:sz="0" w:space="0" w:color="auto"/>
                            <w:right w:val="none" w:sz="0" w:space="0" w:color="auto"/>
                          </w:divBdr>
                        </w:div>
                      </w:divsChild>
                    </w:div>
                    <w:div w:id="559485898">
                      <w:marLeft w:val="0"/>
                      <w:marRight w:val="0"/>
                      <w:marTop w:val="0"/>
                      <w:marBottom w:val="0"/>
                      <w:divBdr>
                        <w:top w:val="none" w:sz="0" w:space="0" w:color="auto"/>
                        <w:left w:val="none" w:sz="0" w:space="0" w:color="auto"/>
                        <w:bottom w:val="none" w:sz="0" w:space="0" w:color="auto"/>
                        <w:right w:val="none" w:sz="0" w:space="0" w:color="auto"/>
                      </w:divBdr>
                    </w:div>
                    <w:div w:id="560676131">
                      <w:marLeft w:val="0"/>
                      <w:marRight w:val="0"/>
                      <w:marTop w:val="0"/>
                      <w:marBottom w:val="0"/>
                      <w:divBdr>
                        <w:top w:val="none" w:sz="0" w:space="0" w:color="auto"/>
                        <w:left w:val="none" w:sz="0" w:space="0" w:color="auto"/>
                        <w:bottom w:val="none" w:sz="0" w:space="0" w:color="auto"/>
                        <w:right w:val="none" w:sz="0" w:space="0" w:color="auto"/>
                      </w:divBdr>
                      <w:divsChild>
                        <w:div w:id="529996509">
                          <w:marLeft w:val="0"/>
                          <w:marRight w:val="0"/>
                          <w:marTop w:val="0"/>
                          <w:marBottom w:val="0"/>
                          <w:divBdr>
                            <w:top w:val="none" w:sz="0" w:space="0" w:color="auto"/>
                            <w:left w:val="none" w:sz="0" w:space="0" w:color="auto"/>
                            <w:bottom w:val="none" w:sz="0" w:space="0" w:color="auto"/>
                            <w:right w:val="none" w:sz="0" w:space="0" w:color="auto"/>
                          </w:divBdr>
                        </w:div>
                      </w:divsChild>
                    </w:div>
                    <w:div w:id="564684715">
                      <w:marLeft w:val="0"/>
                      <w:marRight w:val="0"/>
                      <w:marTop w:val="0"/>
                      <w:marBottom w:val="0"/>
                      <w:divBdr>
                        <w:top w:val="none" w:sz="0" w:space="0" w:color="auto"/>
                        <w:left w:val="none" w:sz="0" w:space="0" w:color="auto"/>
                        <w:bottom w:val="none" w:sz="0" w:space="0" w:color="auto"/>
                        <w:right w:val="none" w:sz="0" w:space="0" w:color="auto"/>
                      </w:divBdr>
                    </w:div>
                    <w:div w:id="573441267">
                      <w:marLeft w:val="0"/>
                      <w:marRight w:val="0"/>
                      <w:marTop w:val="0"/>
                      <w:marBottom w:val="0"/>
                      <w:divBdr>
                        <w:top w:val="none" w:sz="0" w:space="0" w:color="auto"/>
                        <w:left w:val="none" w:sz="0" w:space="0" w:color="auto"/>
                        <w:bottom w:val="none" w:sz="0" w:space="0" w:color="auto"/>
                        <w:right w:val="none" w:sz="0" w:space="0" w:color="auto"/>
                      </w:divBdr>
                      <w:divsChild>
                        <w:div w:id="819659423">
                          <w:marLeft w:val="0"/>
                          <w:marRight w:val="0"/>
                          <w:marTop w:val="0"/>
                          <w:marBottom w:val="0"/>
                          <w:divBdr>
                            <w:top w:val="none" w:sz="0" w:space="0" w:color="auto"/>
                            <w:left w:val="none" w:sz="0" w:space="0" w:color="auto"/>
                            <w:bottom w:val="none" w:sz="0" w:space="0" w:color="auto"/>
                            <w:right w:val="none" w:sz="0" w:space="0" w:color="auto"/>
                          </w:divBdr>
                        </w:div>
                      </w:divsChild>
                    </w:div>
                    <w:div w:id="576062878">
                      <w:marLeft w:val="0"/>
                      <w:marRight w:val="0"/>
                      <w:marTop w:val="0"/>
                      <w:marBottom w:val="0"/>
                      <w:divBdr>
                        <w:top w:val="none" w:sz="0" w:space="0" w:color="auto"/>
                        <w:left w:val="none" w:sz="0" w:space="0" w:color="auto"/>
                        <w:bottom w:val="none" w:sz="0" w:space="0" w:color="auto"/>
                        <w:right w:val="none" w:sz="0" w:space="0" w:color="auto"/>
                      </w:divBdr>
                      <w:divsChild>
                        <w:div w:id="1210994771">
                          <w:marLeft w:val="0"/>
                          <w:marRight w:val="0"/>
                          <w:marTop w:val="0"/>
                          <w:marBottom w:val="0"/>
                          <w:divBdr>
                            <w:top w:val="none" w:sz="0" w:space="0" w:color="auto"/>
                            <w:left w:val="none" w:sz="0" w:space="0" w:color="auto"/>
                            <w:bottom w:val="none" w:sz="0" w:space="0" w:color="auto"/>
                            <w:right w:val="none" w:sz="0" w:space="0" w:color="auto"/>
                          </w:divBdr>
                        </w:div>
                      </w:divsChild>
                    </w:div>
                    <w:div w:id="580797071">
                      <w:marLeft w:val="0"/>
                      <w:marRight w:val="0"/>
                      <w:marTop w:val="0"/>
                      <w:marBottom w:val="0"/>
                      <w:divBdr>
                        <w:top w:val="none" w:sz="0" w:space="0" w:color="auto"/>
                        <w:left w:val="none" w:sz="0" w:space="0" w:color="auto"/>
                        <w:bottom w:val="none" w:sz="0" w:space="0" w:color="auto"/>
                        <w:right w:val="none" w:sz="0" w:space="0" w:color="auto"/>
                      </w:divBdr>
                    </w:div>
                    <w:div w:id="584073589">
                      <w:marLeft w:val="0"/>
                      <w:marRight w:val="0"/>
                      <w:marTop w:val="0"/>
                      <w:marBottom w:val="0"/>
                      <w:divBdr>
                        <w:top w:val="none" w:sz="0" w:space="0" w:color="auto"/>
                        <w:left w:val="none" w:sz="0" w:space="0" w:color="auto"/>
                        <w:bottom w:val="none" w:sz="0" w:space="0" w:color="auto"/>
                        <w:right w:val="none" w:sz="0" w:space="0" w:color="auto"/>
                      </w:divBdr>
                      <w:divsChild>
                        <w:div w:id="544100138">
                          <w:marLeft w:val="0"/>
                          <w:marRight w:val="0"/>
                          <w:marTop w:val="0"/>
                          <w:marBottom w:val="0"/>
                          <w:divBdr>
                            <w:top w:val="none" w:sz="0" w:space="0" w:color="auto"/>
                            <w:left w:val="none" w:sz="0" w:space="0" w:color="auto"/>
                            <w:bottom w:val="none" w:sz="0" w:space="0" w:color="auto"/>
                            <w:right w:val="none" w:sz="0" w:space="0" w:color="auto"/>
                          </w:divBdr>
                        </w:div>
                      </w:divsChild>
                    </w:div>
                    <w:div w:id="601693897">
                      <w:marLeft w:val="0"/>
                      <w:marRight w:val="0"/>
                      <w:marTop w:val="0"/>
                      <w:marBottom w:val="0"/>
                      <w:divBdr>
                        <w:top w:val="none" w:sz="0" w:space="0" w:color="auto"/>
                        <w:left w:val="none" w:sz="0" w:space="0" w:color="auto"/>
                        <w:bottom w:val="none" w:sz="0" w:space="0" w:color="auto"/>
                        <w:right w:val="none" w:sz="0" w:space="0" w:color="auto"/>
                      </w:divBdr>
                    </w:div>
                    <w:div w:id="609358405">
                      <w:marLeft w:val="0"/>
                      <w:marRight w:val="0"/>
                      <w:marTop w:val="0"/>
                      <w:marBottom w:val="0"/>
                      <w:divBdr>
                        <w:top w:val="none" w:sz="0" w:space="0" w:color="auto"/>
                        <w:left w:val="none" w:sz="0" w:space="0" w:color="auto"/>
                        <w:bottom w:val="none" w:sz="0" w:space="0" w:color="auto"/>
                        <w:right w:val="none" w:sz="0" w:space="0" w:color="auto"/>
                      </w:divBdr>
                      <w:divsChild>
                        <w:div w:id="818576307">
                          <w:marLeft w:val="0"/>
                          <w:marRight w:val="0"/>
                          <w:marTop w:val="0"/>
                          <w:marBottom w:val="0"/>
                          <w:divBdr>
                            <w:top w:val="none" w:sz="0" w:space="0" w:color="auto"/>
                            <w:left w:val="none" w:sz="0" w:space="0" w:color="auto"/>
                            <w:bottom w:val="none" w:sz="0" w:space="0" w:color="auto"/>
                            <w:right w:val="none" w:sz="0" w:space="0" w:color="auto"/>
                          </w:divBdr>
                        </w:div>
                      </w:divsChild>
                    </w:div>
                    <w:div w:id="612057350">
                      <w:marLeft w:val="0"/>
                      <w:marRight w:val="0"/>
                      <w:marTop w:val="0"/>
                      <w:marBottom w:val="0"/>
                      <w:divBdr>
                        <w:top w:val="none" w:sz="0" w:space="0" w:color="auto"/>
                        <w:left w:val="none" w:sz="0" w:space="0" w:color="auto"/>
                        <w:bottom w:val="none" w:sz="0" w:space="0" w:color="auto"/>
                        <w:right w:val="none" w:sz="0" w:space="0" w:color="auto"/>
                      </w:divBdr>
                    </w:div>
                    <w:div w:id="624963451">
                      <w:marLeft w:val="0"/>
                      <w:marRight w:val="0"/>
                      <w:marTop w:val="0"/>
                      <w:marBottom w:val="0"/>
                      <w:divBdr>
                        <w:top w:val="none" w:sz="0" w:space="0" w:color="auto"/>
                        <w:left w:val="none" w:sz="0" w:space="0" w:color="auto"/>
                        <w:bottom w:val="none" w:sz="0" w:space="0" w:color="auto"/>
                        <w:right w:val="none" w:sz="0" w:space="0" w:color="auto"/>
                      </w:divBdr>
                    </w:div>
                    <w:div w:id="631907114">
                      <w:marLeft w:val="0"/>
                      <w:marRight w:val="0"/>
                      <w:marTop w:val="0"/>
                      <w:marBottom w:val="0"/>
                      <w:divBdr>
                        <w:top w:val="none" w:sz="0" w:space="0" w:color="auto"/>
                        <w:left w:val="none" w:sz="0" w:space="0" w:color="auto"/>
                        <w:bottom w:val="none" w:sz="0" w:space="0" w:color="auto"/>
                        <w:right w:val="none" w:sz="0" w:space="0" w:color="auto"/>
                      </w:divBdr>
                    </w:div>
                    <w:div w:id="646397529">
                      <w:marLeft w:val="0"/>
                      <w:marRight w:val="0"/>
                      <w:marTop w:val="0"/>
                      <w:marBottom w:val="0"/>
                      <w:divBdr>
                        <w:top w:val="none" w:sz="0" w:space="0" w:color="auto"/>
                        <w:left w:val="none" w:sz="0" w:space="0" w:color="auto"/>
                        <w:bottom w:val="none" w:sz="0" w:space="0" w:color="auto"/>
                        <w:right w:val="none" w:sz="0" w:space="0" w:color="auto"/>
                      </w:divBdr>
                      <w:divsChild>
                        <w:div w:id="57093905">
                          <w:marLeft w:val="0"/>
                          <w:marRight w:val="0"/>
                          <w:marTop w:val="0"/>
                          <w:marBottom w:val="0"/>
                          <w:divBdr>
                            <w:top w:val="none" w:sz="0" w:space="0" w:color="auto"/>
                            <w:left w:val="none" w:sz="0" w:space="0" w:color="auto"/>
                            <w:bottom w:val="none" w:sz="0" w:space="0" w:color="auto"/>
                            <w:right w:val="none" w:sz="0" w:space="0" w:color="auto"/>
                          </w:divBdr>
                        </w:div>
                      </w:divsChild>
                    </w:div>
                    <w:div w:id="650058971">
                      <w:marLeft w:val="0"/>
                      <w:marRight w:val="0"/>
                      <w:marTop w:val="0"/>
                      <w:marBottom w:val="0"/>
                      <w:divBdr>
                        <w:top w:val="none" w:sz="0" w:space="0" w:color="auto"/>
                        <w:left w:val="none" w:sz="0" w:space="0" w:color="auto"/>
                        <w:bottom w:val="none" w:sz="0" w:space="0" w:color="auto"/>
                        <w:right w:val="none" w:sz="0" w:space="0" w:color="auto"/>
                      </w:divBdr>
                    </w:div>
                    <w:div w:id="652412732">
                      <w:marLeft w:val="0"/>
                      <w:marRight w:val="0"/>
                      <w:marTop w:val="0"/>
                      <w:marBottom w:val="0"/>
                      <w:divBdr>
                        <w:top w:val="none" w:sz="0" w:space="0" w:color="auto"/>
                        <w:left w:val="none" w:sz="0" w:space="0" w:color="auto"/>
                        <w:bottom w:val="none" w:sz="0" w:space="0" w:color="auto"/>
                        <w:right w:val="none" w:sz="0" w:space="0" w:color="auto"/>
                      </w:divBdr>
                    </w:div>
                    <w:div w:id="659582825">
                      <w:marLeft w:val="0"/>
                      <w:marRight w:val="0"/>
                      <w:marTop w:val="0"/>
                      <w:marBottom w:val="0"/>
                      <w:divBdr>
                        <w:top w:val="none" w:sz="0" w:space="0" w:color="auto"/>
                        <w:left w:val="none" w:sz="0" w:space="0" w:color="auto"/>
                        <w:bottom w:val="none" w:sz="0" w:space="0" w:color="auto"/>
                        <w:right w:val="none" w:sz="0" w:space="0" w:color="auto"/>
                      </w:divBdr>
                    </w:div>
                    <w:div w:id="668755448">
                      <w:marLeft w:val="0"/>
                      <w:marRight w:val="0"/>
                      <w:marTop w:val="0"/>
                      <w:marBottom w:val="0"/>
                      <w:divBdr>
                        <w:top w:val="none" w:sz="0" w:space="0" w:color="auto"/>
                        <w:left w:val="none" w:sz="0" w:space="0" w:color="auto"/>
                        <w:bottom w:val="none" w:sz="0" w:space="0" w:color="auto"/>
                        <w:right w:val="none" w:sz="0" w:space="0" w:color="auto"/>
                      </w:divBdr>
                      <w:divsChild>
                        <w:div w:id="1217467411">
                          <w:marLeft w:val="0"/>
                          <w:marRight w:val="0"/>
                          <w:marTop w:val="0"/>
                          <w:marBottom w:val="0"/>
                          <w:divBdr>
                            <w:top w:val="none" w:sz="0" w:space="0" w:color="auto"/>
                            <w:left w:val="none" w:sz="0" w:space="0" w:color="auto"/>
                            <w:bottom w:val="none" w:sz="0" w:space="0" w:color="auto"/>
                            <w:right w:val="none" w:sz="0" w:space="0" w:color="auto"/>
                          </w:divBdr>
                        </w:div>
                      </w:divsChild>
                    </w:div>
                    <w:div w:id="673806686">
                      <w:marLeft w:val="0"/>
                      <w:marRight w:val="0"/>
                      <w:marTop w:val="0"/>
                      <w:marBottom w:val="0"/>
                      <w:divBdr>
                        <w:top w:val="none" w:sz="0" w:space="0" w:color="auto"/>
                        <w:left w:val="none" w:sz="0" w:space="0" w:color="auto"/>
                        <w:bottom w:val="none" w:sz="0" w:space="0" w:color="auto"/>
                        <w:right w:val="none" w:sz="0" w:space="0" w:color="auto"/>
                      </w:divBdr>
                    </w:div>
                    <w:div w:id="686831427">
                      <w:marLeft w:val="0"/>
                      <w:marRight w:val="0"/>
                      <w:marTop w:val="0"/>
                      <w:marBottom w:val="0"/>
                      <w:divBdr>
                        <w:top w:val="none" w:sz="0" w:space="0" w:color="auto"/>
                        <w:left w:val="none" w:sz="0" w:space="0" w:color="auto"/>
                        <w:bottom w:val="none" w:sz="0" w:space="0" w:color="auto"/>
                        <w:right w:val="none" w:sz="0" w:space="0" w:color="auto"/>
                      </w:divBdr>
                      <w:divsChild>
                        <w:div w:id="1822111655">
                          <w:marLeft w:val="0"/>
                          <w:marRight w:val="0"/>
                          <w:marTop w:val="0"/>
                          <w:marBottom w:val="0"/>
                          <w:divBdr>
                            <w:top w:val="none" w:sz="0" w:space="0" w:color="auto"/>
                            <w:left w:val="none" w:sz="0" w:space="0" w:color="auto"/>
                            <w:bottom w:val="none" w:sz="0" w:space="0" w:color="auto"/>
                            <w:right w:val="none" w:sz="0" w:space="0" w:color="auto"/>
                          </w:divBdr>
                        </w:div>
                      </w:divsChild>
                    </w:div>
                    <w:div w:id="690840259">
                      <w:marLeft w:val="0"/>
                      <w:marRight w:val="0"/>
                      <w:marTop w:val="0"/>
                      <w:marBottom w:val="0"/>
                      <w:divBdr>
                        <w:top w:val="none" w:sz="0" w:space="0" w:color="auto"/>
                        <w:left w:val="none" w:sz="0" w:space="0" w:color="auto"/>
                        <w:bottom w:val="none" w:sz="0" w:space="0" w:color="auto"/>
                        <w:right w:val="none" w:sz="0" w:space="0" w:color="auto"/>
                      </w:divBdr>
                      <w:divsChild>
                        <w:div w:id="236479486">
                          <w:marLeft w:val="0"/>
                          <w:marRight w:val="0"/>
                          <w:marTop w:val="0"/>
                          <w:marBottom w:val="0"/>
                          <w:divBdr>
                            <w:top w:val="none" w:sz="0" w:space="0" w:color="auto"/>
                            <w:left w:val="none" w:sz="0" w:space="0" w:color="auto"/>
                            <w:bottom w:val="none" w:sz="0" w:space="0" w:color="auto"/>
                            <w:right w:val="none" w:sz="0" w:space="0" w:color="auto"/>
                          </w:divBdr>
                        </w:div>
                      </w:divsChild>
                    </w:div>
                    <w:div w:id="697396423">
                      <w:marLeft w:val="0"/>
                      <w:marRight w:val="0"/>
                      <w:marTop w:val="0"/>
                      <w:marBottom w:val="0"/>
                      <w:divBdr>
                        <w:top w:val="none" w:sz="0" w:space="0" w:color="auto"/>
                        <w:left w:val="none" w:sz="0" w:space="0" w:color="auto"/>
                        <w:bottom w:val="none" w:sz="0" w:space="0" w:color="auto"/>
                        <w:right w:val="none" w:sz="0" w:space="0" w:color="auto"/>
                      </w:divBdr>
                      <w:divsChild>
                        <w:div w:id="2077245309">
                          <w:marLeft w:val="0"/>
                          <w:marRight w:val="0"/>
                          <w:marTop w:val="0"/>
                          <w:marBottom w:val="0"/>
                          <w:divBdr>
                            <w:top w:val="none" w:sz="0" w:space="0" w:color="auto"/>
                            <w:left w:val="none" w:sz="0" w:space="0" w:color="auto"/>
                            <w:bottom w:val="none" w:sz="0" w:space="0" w:color="auto"/>
                            <w:right w:val="none" w:sz="0" w:space="0" w:color="auto"/>
                          </w:divBdr>
                        </w:div>
                      </w:divsChild>
                    </w:div>
                    <w:div w:id="700669487">
                      <w:marLeft w:val="0"/>
                      <w:marRight w:val="0"/>
                      <w:marTop w:val="0"/>
                      <w:marBottom w:val="0"/>
                      <w:divBdr>
                        <w:top w:val="none" w:sz="0" w:space="0" w:color="auto"/>
                        <w:left w:val="none" w:sz="0" w:space="0" w:color="auto"/>
                        <w:bottom w:val="none" w:sz="0" w:space="0" w:color="auto"/>
                        <w:right w:val="none" w:sz="0" w:space="0" w:color="auto"/>
                      </w:divBdr>
                      <w:divsChild>
                        <w:div w:id="45683598">
                          <w:marLeft w:val="0"/>
                          <w:marRight w:val="0"/>
                          <w:marTop w:val="0"/>
                          <w:marBottom w:val="0"/>
                          <w:divBdr>
                            <w:top w:val="none" w:sz="0" w:space="0" w:color="auto"/>
                            <w:left w:val="none" w:sz="0" w:space="0" w:color="auto"/>
                            <w:bottom w:val="none" w:sz="0" w:space="0" w:color="auto"/>
                            <w:right w:val="none" w:sz="0" w:space="0" w:color="auto"/>
                          </w:divBdr>
                        </w:div>
                      </w:divsChild>
                    </w:div>
                    <w:div w:id="721515675">
                      <w:marLeft w:val="0"/>
                      <w:marRight w:val="0"/>
                      <w:marTop w:val="0"/>
                      <w:marBottom w:val="0"/>
                      <w:divBdr>
                        <w:top w:val="none" w:sz="0" w:space="0" w:color="auto"/>
                        <w:left w:val="none" w:sz="0" w:space="0" w:color="auto"/>
                        <w:bottom w:val="none" w:sz="0" w:space="0" w:color="auto"/>
                        <w:right w:val="none" w:sz="0" w:space="0" w:color="auto"/>
                      </w:divBdr>
                      <w:divsChild>
                        <w:div w:id="1492604188">
                          <w:marLeft w:val="0"/>
                          <w:marRight w:val="0"/>
                          <w:marTop w:val="0"/>
                          <w:marBottom w:val="0"/>
                          <w:divBdr>
                            <w:top w:val="none" w:sz="0" w:space="0" w:color="auto"/>
                            <w:left w:val="none" w:sz="0" w:space="0" w:color="auto"/>
                            <w:bottom w:val="none" w:sz="0" w:space="0" w:color="auto"/>
                            <w:right w:val="none" w:sz="0" w:space="0" w:color="auto"/>
                          </w:divBdr>
                        </w:div>
                      </w:divsChild>
                    </w:div>
                    <w:div w:id="732890085">
                      <w:marLeft w:val="0"/>
                      <w:marRight w:val="0"/>
                      <w:marTop w:val="0"/>
                      <w:marBottom w:val="0"/>
                      <w:divBdr>
                        <w:top w:val="none" w:sz="0" w:space="0" w:color="auto"/>
                        <w:left w:val="none" w:sz="0" w:space="0" w:color="auto"/>
                        <w:bottom w:val="none" w:sz="0" w:space="0" w:color="auto"/>
                        <w:right w:val="none" w:sz="0" w:space="0" w:color="auto"/>
                      </w:divBdr>
                      <w:divsChild>
                        <w:div w:id="926309050">
                          <w:marLeft w:val="0"/>
                          <w:marRight w:val="0"/>
                          <w:marTop w:val="0"/>
                          <w:marBottom w:val="0"/>
                          <w:divBdr>
                            <w:top w:val="none" w:sz="0" w:space="0" w:color="auto"/>
                            <w:left w:val="none" w:sz="0" w:space="0" w:color="auto"/>
                            <w:bottom w:val="none" w:sz="0" w:space="0" w:color="auto"/>
                            <w:right w:val="none" w:sz="0" w:space="0" w:color="auto"/>
                          </w:divBdr>
                        </w:div>
                      </w:divsChild>
                    </w:div>
                    <w:div w:id="734552101">
                      <w:marLeft w:val="0"/>
                      <w:marRight w:val="0"/>
                      <w:marTop w:val="0"/>
                      <w:marBottom w:val="0"/>
                      <w:divBdr>
                        <w:top w:val="none" w:sz="0" w:space="0" w:color="auto"/>
                        <w:left w:val="none" w:sz="0" w:space="0" w:color="auto"/>
                        <w:bottom w:val="none" w:sz="0" w:space="0" w:color="auto"/>
                        <w:right w:val="none" w:sz="0" w:space="0" w:color="auto"/>
                      </w:divBdr>
                      <w:divsChild>
                        <w:div w:id="688529675">
                          <w:marLeft w:val="0"/>
                          <w:marRight w:val="0"/>
                          <w:marTop w:val="0"/>
                          <w:marBottom w:val="0"/>
                          <w:divBdr>
                            <w:top w:val="none" w:sz="0" w:space="0" w:color="auto"/>
                            <w:left w:val="none" w:sz="0" w:space="0" w:color="auto"/>
                            <w:bottom w:val="none" w:sz="0" w:space="0" w:color="auto"/>
                            <w:right w:val="none" w:sz="0" w:space="0" w:color="auto"/>
                          </w:divBdr>
                        </w:div>
                      </w:divsChild>
                    </w:div>
                    <w:div w:id="736904783">
                      <w:marLeft w:val="0"/>
                      <w:marRight w:val="0"/>
                      <w:marTop w:val="0"/>
                      <w:marBottom w:val="0"/>
                      <w:divBdr>
                        <w:top w:val="none" w:sz="0" w:space="0" w:color="auto"/>
                        <w:left w:val="none" w:sz="0" w:space="0" w:color="auto"/>
                        <w:bottom w:val="none" w:sz="0" w:space="0" w:color="auto"/>
                        <w:right w:val="none" w:sz="0" w:space="0" w:color="auto"/>
                      </w:divBdr>
                      <w:divsChild>
                        <w:div w:id="337850312">
                          <w:marLeft w:val="0"/>
                          <w:marRight w:val="0"/>
                          <w:marTop w:val="0"/>
                          <w:marBottom w:val="0"/>
                          <w:divBdr>
                            <w:top w:val="none" w:sz="0" w:space="0" w:color="auto"/>
                            <w:left w:val="none" w:sz="0" w:space="0" w:color="auto"/>
                            <w:bottom w:val="none" w:sz="0" w:space="0" w:color="auto"/>
                            <w:right w:val="none" w:sz="0" w:space="0" w:color="auto"/>
                          </w:divBdr>
                        </w:div>
                      </w:divsChild>
                    </w:div>
                    <w:div w:id="744567625">
                      <w:marLeft w:val="0"/>
                      <w:marRight w:val="0"/>
                      <w:marTop w:val="0"/>
                      <w:marBottom w:val="0"/>
                      <w:divBdr>
                        <w:top w:val="none" w:sz="0" w:space="0" w:color="auto"/>
                        <w:left w:val="none" w:sz="0" w:space="0" w:color="auto"/>
                        <w:bottom w:val="none" w:sz="0" w:space="0" w:color="auto"/>
                        <w:right w:val="none" w:sz="0" w:space="0" w:color="auto"/>
                      </w:divBdr>
                      <w:divsChild>
                        <w:div w:id="761343811">
                          <w:marLeft w:val="0"/>
                          <w:marRight w:val="0"/>
                          <w:marTop w:val="0"/>
                          <w:marBottom w:val="0"/>
                          <w:divBdr>
                            <w:top w:val="none" w:sz="0" w:space="0" w:color="auto"/>
                            <w:left w:val="none" w:sz="0" w:space="0" w:color="auto"/>
                            <w:bottom w:val="none" w:sz="0" w:space="0" w:color="auto"/>
                            <w:right w:val="none" w:sz="0" w:space="0" w:color="auto"/>
                          </w:divBdr>
                        </w:div>
                      </w:divsChild>
                    </w:div>
                    <w:div w:id="756634569">
                      <w:marLeft w:val="0"/>
                      <w:marRight w:val="0"/>
                      <w:marTop w:val="0"/>
                      <w:marBottom w:val="0"/>
                      <w:divBdr>
                        <w:top w:val="none" w:sz="0" w:space="0" w:color="auto"/>
                        <w:left w:val="none" w:sz="0" w:space="0" w:color="auto"/>
                        <w:bottom w:val="none" w:sz="0" w:space="0" w:color="auto"/>
                        <w:right w:val="none" w:sz="0" w:space="0" w:color="auto"/>
                      </w:divBdr>
                      <w:divsChild>
                        <w:div w:id="620114635">
                          <w:marLeft w:val="0"/>
                          <w:marRight w:val="0"/>
                          <w:marTop w:val="0"/>
                          <w:marBottom w:val="0"/>
                          <w:divBdr>
                            <w:top w:val="none" w:sz="0" w:space="0" w:color="auto"/>
                            <w:left w:val="none" w:sz="0" w:space="0" w:color="auto"/>
                            <w:bottom w:val="none" w:sz="0" w:space="0" w:color="auto"/>
                            <w:right w:val="none" w:sz="0" w:space="0" w:color="auto"/>
                          </w:divBdr>
                        </w:div>
                      </w:divsChild>
                    </w:div>
                    <w:div w:id="758677280">
                      <w:marLeft w:val="0"/>
                      <w:marRight w:val="0"/>
                      <w:marTop w:val="0"/>
                      <w:marBottom w:val="0"/>
                      <w:divBdr>
                        <w:top w:val="none" w:sz="0" w:space="0" w:color="auto"/>
                        <w:left w:val="none" w:sz="0" w:space="0" w:color="auto"/>
                        <w:bottom w:val="none" w:sz="0" w:space="0" w:color="auto"/>
                        <w:right w:val="none" w:sz="0" w:space="0" w:color="auto"/>
                      </w:divBdr>
                    </w:div>
                    <w:div w:id="791439328">
                      <w:marLeft w:val="0"/>
                      <w:marRight w:val="0"/>
                      <w:marTop w:val="0"/>
                      <w:marBottom w:val="0"/>
                      <w:divBdr>
                        <w:top w:val="none" w:sz="0" w:space="0" w:color="auto"/>
                        <w:left w:val="none" w:sz="0" w:space="0" w:color="auto"/>
                        <w:bottom w:val="none" w:sz="0" w:space="0" w:color="auto"/>
                        <w:right w:val="none" w:sz="0" w:space="0" w:color="auto"/>
                      </w:divBdr>
                      <w:divsChild>
                        <w:div w:id="781413902">
                          <w:marLeft w:val="0"/>
                          <w:marRight w:val="0"/>
                          <w:marTop w:val="0"/>
                          <w:marBottom w:val="0"/>
                          <w:divBdr>
                            <w:top w:val="none" w:sz="0" w:space="0" w:color="auto"/>
                            <w:left w:val="none" w:sz="0" w:space="0" w:color="auto"/>
                            <w:bottom w:val="none" w:sz="0" w:space="0" w:color="auto"/>
                            <w:right w:val="none" w:sz="0" w:space="0" w:color="auto"/>
                          </w:divBdr>
                        </w:div>
                      </w:divsChild>
                    </w:div>
                    <w:div w:id="792793320">
                      <w:marLeft w:val="0"/>
                      <w:marRight w:val="0"/>
                      <w:marTop w:val="0"/>
                      <w:marBottom w:val="0"/>
                      <w:divBdr>
                        <w:top w:val="none" w:sz="0" w:space="0" w:color="auto"/>
                        <w:left w:val="none" w:sz="0" w:space="0" w:color="auto"/>
                        <w:bottom w:val="none" w:sz="0" w:space="0" w:color="auto"/>
                        <w:right w:val="none" w:sz="0" w:space="0" w:color="auto"/>
                      </w:divBdr>
                    </w:div>
                    <w:div w:id="832723276">
                      <w:marLeft w:val="0"/>
                      <w:marRight w:val="0"/>
                      <w:marTop w:val="0"/>
                      <w:marBottom w:val="0"/>
                      <w:divBdr>
                        <w:top w:val="none" w:sz="0" w:space="0" w:color="auto"/>
                        <w:left w:val="none" w:sz="0" w:space="0" w:color="auto"/>
                        <w:bottom w:val="none" w:sz="0" w:space="0" w:color="auto"/>
                        <w:right w:val="none" w:sz="0" w:space="0" w:color="auto"/>
                      </w:divBdr>
                      <w:divsChild>
                        <w:div w:id="1009714384">
                          <w:marLeft w:val="0"/>
                          <w:marRight w:val="0"/>
                          <w:marTop w:val="0"/>
                          <w:marBottom w:val="0"/>
                          <w:divBdr>
                            <w:top w:val="none" w:sz="0" w:space="0" w:color="auto"/>
                            <w:left w:val="none" w:sz="0" w:space="0" w:color="auto"/>
                            <w:bottom w:val="none" w:sz="0" w:space="0" w:color="auto"/>
                            <w:right w:val="none" w:sz="0" w:space="0" w:color="auto"/>
                          </w:divBdr>
                        </w:div>
                      </w:divsChild>
                    </w:div>
                    <w:div w:id="840049724">
                      <w:marLeft w:val="0"/>
                      <w:marRight w:val="0"/>
                      <w:marTop w:val="0"/>
                      <w:marBottom w:val="0"/>
                      <w:divBdr>
                        <w:top w:val="none" w:sz="0" w:space="0" w:color="auto"/>
                        <w:left w:val="none" w:sz="0" w:space="0" w:color="auto"/>
                        <w:bottom w:val="none" w:sz="0" w:space="0" w:color="auto"/>
                        <w:right w:val="none" w:sz="0" w:space="0" w:color="auto"/>
                      </w:divBdr>
                    </w:div>
                    <w:div w:id="850483897">
                      <w:marLeft w:val="0"/>
                      <w:marRight w:val="0"/>
                      <w:marTop w:val="0"/>
                      <w:marBottom w:val="0"/>
                      <w:divBdr>
                        <w:top w:val="none" w:sz="0" w:space="0" w:color="auto"/>
                        <w:left w:val="none" w:sz="0" w:space="0" w:color="auto"/>
                        <w:bottom w:val="none" w:sz="0" w:space="0" w:color="auto"/>
                        <w:right w:val="none" w:sz="0" w:space="0" w:color="auto"/>
                      </w:divBdr>
                    </w:div>
                    <w:div w:id="856501679">
                      <w:marLeft w:val="0"/>
                      <w:marRight w:val="0"/>
                      <w:marTop w:val="0"/>
                      <w:marBottom w:val="0"/>
                      <w:divBdr>
                        <w:top w:val="none" w:sz="0" w:space="0" w:color="auto"/>
                        <w:left w:val="none" w:sz="0" w:space="0" w:color="auto"/>
                        <w:bottom w:val="none" w:sz="0" w:space="0" w:color="auto"/>
                        <w:right w:val="none" w:sz="0" w:space="0" w:color="auto"/>
                      </w:divBdr>
                      <w:divsChild>
                        <w:div w:id="289895990">
                          <w:marLeft w:val="0"/>
                          <w:marRight w:val="0"/>
                          <w:marTop w:val="0"/>
                          <w:marBottom w:val="0"/>
                          <w:divBdr>
                            <w:top w:val="none" w:sz="0" w:space="0" w:color="auto"/>
                            <w:left w:val="none" w:sz="0" w:space="0" w:color="auto"/>
                            <w:bottom w:val="none" w:sz="0" w:space="0" w:color="auto"/>
                            <w:right w:val="none" w:sz="0" w:space="0" w:color="auto"/>
                          </w:divBdr>
                        </w:div>
                      </w:divsChild>
                    </w:div>
                    <w:div w:id="867108889">
                      <w:marLeft w:val="0"/>
                      <w:marRight w:val="0"/>
                      <w:marTop w:val="0"/>
                      <w:marBottom w:val="0"/>
                      <w:divBdr>
                        <w:top w:val="none" w:sz="0" w:space="0" w:color="auto"/>
                        <w:left w:val="none" w:sz="0" w:space="0" w:color="auto"/>
                        <w:bottom w:val="none" w:sz="0" w:space="0" w:color="auto"/>
                        <w:right w:val="none" w:sz="0" w:space="0" w:color="auto"/>
                      </w:divBdr>
                      <w:divsChild>
                        <w:div w:id="1426926466">
                          <w:marLeft w:val="0"/>
                          <w:marRight w:val="0"/>
                          <w:marTop w:val="0"/>
                          <w:marBottom w:val="0"/>
                          <w:divBdr>
                            <w:top w:val="none" w:sz="0" w:space="0" w:color="auto"/>
                            <w:left w:val="none" w:sz="0" w:space="0" w:color="auto"/>
                            <w:bottom w:val="none" w:sz="0" w:space="0" w:color="auto"/>
                            <w:right w:val="none" w:sz="0" w:space="0" w:color="auto"/>
                          </w:divBdr>
                        </w:div>
                      </w:divsChild>
                    </w:div>
                    <w:div w:id="912006344">
                      <w:marLeft w:val="0"/>
                      <w:marRight w:val="0"/>
                      <w:marTop w:val="0"/>
                      <w:marBottom w:val="0"/>
                      <w:divBdr>
                        <w:top w:val="none" w:sz="0" w:space="0" w:color="auto"/>
                        <w:left w:val="none" w:sz="0" w:space="0" w:color="auto"/>
                        <w:bottom w:val="none" w:sz="0" w:space="0" w:color="auto"/>
                        <w:right w:val="none" w:sz="0" w:space="0" w:color="auto"/>
                      </w:divBdr>
                    </w:div>
                    <w:div w:id="913785829">
                      <w:marLeft w:val="0"/>
                      <w:marRight w:val="0"/>
                      <w:marTop w:val="0"/>
                      <w:marBottom w:val="0"/>
                      <w:divBdr>
                        <w:top w:val="none" w:sz="0" w:space="0" w:color="auto"/>
                        <w:left w:val="none" w:sz="0" w:space="0" w:color="auto"/>
                        <w:bottom w:val="none" w:sz="0" w:space="0" w:color="auto"/>
                        <w:right w:val="none" w:sz="0" w:space="0" w:color="auto"/>
                      </w:divBdr>
                      <w:divsChild>
                        <w:div w:id="204948076">
                          <w:marLeft w:val="0"/>
                          <w:marRight w:val="0"/>
                          <w:marTop w:val="0"/>
                          <w:marBottom w:val="0"/>
                          <w:divBdr>
                            <w:top w:val="none" w:sz="0" w:space="0" w:color="auto"/>
                            <w:left w:val="none" w:sz="0" w:space="0" w:color="auto"/>
                            <w:bottom w:val="none" w:sz="0" w:space="0" w:color="auto"/>
                            <w:right w:val="none" w:sz="0" w:space="0" w:color="auto"/>
                          </w:divBdr>
                        </w:div>
                      </w:divsChild>
                    </w:div>
                    <w:div w:id="978072171">
                      <w:marLeft w:val="0"/>
                      <w:marRight w:val="0"/>
                      <w:marTop w:val="0"/>
                      <w:marBottom w:val="0"/>
                      <w:divBdr>
                        <w:top w:val="none" w:sz="0" w:space="0" w:color="auto"/>
                        <w:left w:val="none" w:sz="0" w:space="0" w:color="auto"/>
                        <w:bottom w:val="none" w:sz="0" w:space="0" w:color="auto"/>
                        <w:right w:val="none" w:sz="0" w:space="0" w:color="auto"/>
                      </w:divBdr>
                      <w:divsChild>
                        <w:div w:id="1573006714">
                          <w:marLeft w:val="0"/>
                          <w:marRight w:val="0"/>
                          <w:marTop w:val="0"/>
                          <w:marBottom w:val="0"/>
                          <w:divBdr>
                            <w:top w:val="none" w:sz="0" w:space="0" w:color="auto"/>
                            <w:left w:val="none" w:sz="0" w:space="0" w:color="auto"/>
                            <w:bottom w:val="none" w:sz="0" w:space="0" w:color="auto"/>
                            <w:right w:val="none" w:sz="0" w:space="0" w:color="auto"/>
                          </w:divBdr>
                        </w:div>
                      </w:divsChild>
                    </w:div>
                    <w:div w:id="981471017">
                      <w:marLeft w:val="0"/>
                      <w:marRight w:val="0"/>
                      <w:marTop w:val="0"/>
                      <w:marBottom w:val="0"/>
                      <w:divBdr>
                        <w:top w:val="none" w:sz="0" w:space="0" w:color="auto"/>
                        <w:left w:val="none" w:sz="0" w:space="0" w:color="auto"/>
                        <w:bottom w:val="none" w:sz="0" w:space="0" w:color="auto"/>
                        <w:right w:val="none" w:sz="0" w:space="0" w:color="auto"/>
                      </w:divBdr>
                    </w:div>
                    <w:div w:id="991910207">
                      <w:marLeft w:val="0"/>
                      <w:marRight w:val="0"/>
                      <w:marTop w:val="0"/>
                      <w:marBottom w:val="0"/>
                      <w:divBdr>
                        <w:top w:val="none" w:sz="0" w:space="0" w:color="auto"/>
                        <w:left w:val="none" w:sz="0" w:space="0" w:color="auto"/>
                        <w:bottom w:val="none" w:sz="0" w:space="0" w:color="auto"/>
                        <w:right w:val="none" w:sz="0" w:space="0" w:color="auto"/>
                      </w:divBdr>
                    </w:div>
                    <w:div w:id="1000236631">
                      <w:marLeft w:val="0"/>
                      <w:marRight w:val="0"/>
                      <w:marTop w:val="0"/>
                      <w:marBottom w:val="0"/>
                      <w:divBdr>
                        <w:top w:val="none" w:sz="0" w:space="0" w:color="auto"/>
                        <w:left w:val="none" w:sz="0" w:space="0" w:color="auto"/>
                        <w:bottom w:val="none" w:sz="0" w:space="0" w:color="auto"/>
                        <w:right w:val="none" w:sz="0" w:space="0" w:color="auto"/>
                      </w:divBdr>
                      <w:divsChild>
                        <w:div w:id="785347060">
                          <w:marLeft w:val="0"/>
                          <w:marRight w:val="0"/>
                          <w:marTop w:val="0"/>
                          <w:marBottom w:val="0"/>
                          <w:divBdr>
                            <w:top w:val="none" w:sz="0" w:space="0" w:color="auto"/>
                            <w:left w:val="none" w:sz="0" w:space="0" w:color="auto"/>
                            <w:bottom w:val="none" w:sz="0" w:space="0" w:color="auto"/>
                            <w:right w:val="none" w:sz="0" w:space="0" w:color="auto"/>
                          </w:divBdr>
                        </w:div>
                      </w:divsChild>
                    </w:div>
                    <w:div w:id="1027410065">
                      <w:marLeft w:val="0"/>
                      <w:marRight w:val="0"/>
                      <w:marTop w:val="0"/>
                      <w:marBottom w:val="0"/>
                      <w:divBdr>
                        <w:top w:val="none" w:sz="0" w:space="0" w:color="auto"/>
                        <w:left w:val="none" w:sz="0" w:space="0" w:color="auto"/>
                        <w:bottom w:val="none" w:sz="0" w:space="0" w:color="auto"/>
                        <w:right w:val="none" w:sz="0" w:space="0" w:color="auto"/>
                      </w:divBdr>
                    </w:div>
                    <w:div w:id="1038777195">
                      <w:marLeft w:val="0"/>
                      <w:marRight w:val="0"/>
                      <w:marTop w:val="0"/>
                      <w:marBottom w:val="0"/>
                      <w:divBdr>
                        <w:top w:val="none" w:sz="0" w:space="0" w:color="auto"/>
                        <w:left w:val="none" w:sz="0" w:space="0" w:color="auto"/>
                        <w:bottom w:val="none" w:sz="0" w:space="0" w:color="auto"/>
                        <w:right w:val="none" w:sz="0" w:space="0" w:color="auto"/>
                      </w:divBdr>
                      <w:divsChild>
                        <w:div w:id="1118184906">
                          <w:marLeft w:val="0"/>
                          <w:marRight w:val="0"/>
                          <w:marTop w:val="0"/>
                          <w:marBottom w:val="0"/>
                          <w:divBdr>
                            <w:top w:val="none" w:sz="0" w:space="0" w:color="auto"/>
                            <w:left w:val="none" w:sz="0" w:space="0" w:color="auto"/>
                            <w:bottom w:val="none" w:sz="0" w:space="0" w:color="auto"/>
                            <w:right w:val="none" w:sz="0" w:space="0" w:color="auto"/>
                          </w:divBdr>
                        </w:div>
                      </w:divsChild>
                    </w:div>
                    <w:div w:id="1059597161">
                      <w:marLeft w:val="0"/>
                      <w:marRight w:val="0"/>
                      <w:marTop w:val="0"/>
                      <w:marBottom w:val="0"/>
                      <w:divBdr>
                        <w:top w:val="none" w:sz="0" w:space="0" w:color="auto"/>
                        <w:left w:val="none" w:sz="0" w:space="0" w:color="auto"/>
                        <w:bottom w:val="none" w:sz="0" w:space="0" w:color="auto"/>
                        <w:right w:val="none" w:sz="0" w:space="0" w:color="auto"/>
                      </w:divBdr>
                      <w:divsChild>
                        <w:div w:id="1603411098">
                          <w:marLeft w:val="0"/>
                          <w:marRight w:val="0"/>
                          <w:marTop w:val="0"/>
                          <w:marBottom w:val="0"/>
                          <w:divBdr>
                            <w:top w:val="none" w:sz="0" w:space="0" w:color="auto"/>
                            <w:left w:val="none" w:sz="0" w:space="0" w:color="auto"/>
                            <w:bottom w:val="none" w:sz="0" w:space="0" w:color="auto"/>
                            <w:right w:val="none" w:sz="0" w:space="0" w:color="auto"/>
                          </w:divBdr>
                        </w:div>
                      </w:divsChild>
                    </w:div>
                    <w:div w:id="1061247140">
                      <w:marLeft w:val="0"/>
                      <w:marRight w:val="0"/>
                      <w:marTop w:val="0"/>
                      <w:marBottom w:val="0"/>
                      <w:divBdr>
                        <w:top w:val="none" w:sz="0" w:space="0" w:color="auto"/>
                        <w:left w:val="none" w:sz="0" w:space="0" w:color="auto"/>
                        <w:bottom w:val="none" w:sz="0" w:space="0" w:color="auto"/>
                        <w:right w:val="none" w:sz="0" w:space="0" w:color="auto"/>
                      </w:divBdr>
                      <w:divsChild>
                        <w:div w:id="2036539296">
                          <w:marLeft w:val="0"/>
                          <w:marRight w:val="0"/>
                          <w:marTop w:val="0"/>
                          <w:marBottom w:val="0"/>
                          <w:divBdr>
                            <w:top w:val="none" w:sz="0" w:space="0" w:color="auto"/>
                            <w:left w:val="none" w:sz="0" w:space="0" w:color="auto"/>
                            <w:bottom w:val="none" w:sz="0" w:space="0" w:color="auto"/>
                            <w:right w:val="none" w:sz="0" w:space="0" w:color="auto"/>
                          </w:divBdr>
                        </w:div>
                      </w:divsChild>
                    </w:div>
                    <w:div w:id="1063408544">
                      <w:marLeft w:val="0"/>
                      <w:marRight w:val="0"/>
                      <w:marTop w:val="0"/>
                      <w:marBottom w:val="0"/>
                      <w:divBdr>
                        <w:top w:val="none" w:sz="0" w:space="0" w:color="auto"/>
                        <w:left w:val="none" w:sz="0" w:space="0" w:color="auto"/>
                        <w:bottom w:val="none" w:sz="0" w:space="0" w:color="auto"/>
                        <w:right w:val="none" w:sz="0" w:space="0" w:color="auto"/>
                      </w:divBdr>
                    </w:div>
                    <w:div w:id="1072315347">
                      <w:marLeft w:val="0"/>
                      <w:marRight w:val="0"/>
                      <w:marTop w:val="0"/>
                      <w:marBottom w:val="0"/>
                      <w:divBdr>
                        <w:top w:val="none" w:sz="0" w:space="0" w:color="auto"/>
                        <w:left w:val="none" w:sz="0" w:space="0" w:color="auto"/>
                        <w:bottom w:val="none" w:sz="0" w:space="0" w:color="auto"/>
                        <w:right w:val="none" w:sz="0" w:space="0" w:color="auto"/>
                      </w:divBdr>
                    </w:div>
                    <w:div w:id="1078404577">
                      <w:marLeft w:val="0"/>
                      <w:marRight w:val="0"/>
                      <w:marTop w:val="0"/>
                      <w:marBottom w:val="0"/>
                      <w:divBdr>
                        <w:top w:val="none" w:sz="0" w:space="0" w:color="auto"/>
                        <w:left w:val="none" w:sz="0" w:space="0" w:color="auto"/>
                        <w:bottom w:val="none" w:sz="0" w:space="0" w:color="auto"/>
                        <w:right w:val="none" w:sz="0" w:space="0" w:color="auto"/>
                      </w:divBdr>
                      <w:divsChild>
                        <w:div w:id="714430085">
                          <w:marLeft w:val="0"/>
                          <w:marRight w:val="0"/>
                          <w:marTop w:val="0"/>
                          <w:marBottom w:val="0"/>
                          <w:divBdr>
                            <w:top w:val="none" w:sz="0" w:space="0" w:color="auto"/>
                            <w:left w:val="none" w:sz="0" w:space="0" w:color="auto"/>
                            <w:bottom w:val="none" w:sz="0" w:space="0" w:color="auto"/>
                            <w:right w:val="none" w:sz="0" w:space="0" w:color="auto"/>
                          </w:divBdr>
                        </w:div>
                      </w:divsChild>
                    </w:div>
                    <w:div w:id="1083912913">
                      <w:marLeft w:val="0"/>
                      <w:marRight w:val="0"/>
                      <w:marTop w:val="0"/>
                      <w:marBottom w:val="0"/>
                      <w:divBdr>
                        <w:top w:val="none" w:sz="0" w:space="0" w:color="auto"/>
                        <w:left w:val="none" w:sz="0" w:space="0" w:color="auto"/>
                        <w:bottom w:val="none" w:sz="0" w:space="0" w:color="auto"/>
                        <w:right w:val="none" w:sz="0" w:space="0" w:color="auto"/>
                      </w:divBdr>
                      <w:divsChild>
                        <w:div w:id="1421561843">
                          <w:marLeft w:val="0"/>
                          <w:marRight w:val="0"/>
                          <w:marTop w:val="0"/>
                          <w:marBottom w:val="0"/>
                          <w:divBdr>
                            <w:top w:val="none" w:sz="0" w:space="0" w:color="auto"/>
                            <w:left w:val="none" w:sz="0" w:space="0" w:color="auto"/>
                            <w:bottom w:val="none" w:sz="0" w:space="0" w:color="auto"/>
                            <w:right w:val="none" w:sz="0" w:space="0" w:color="auto"/>
                          </w:divBdr>
                        </w:div>
                      </w:divsChild>
                    </w:div>
                    <w:div w:id="1104417690">
                      <w:marLeft w:val="0"/>
                      <w:marRight w:val="0"/>
                      <w:marTop w:val="0"/>
                      <w:marBottom w:val="0"/>
                      <w:divBdr>
                        <w:top w:val="none" w:sz="0" w:space="0" w:color="auto"/>
                        <w:left w:val="none" w:sz="0" w:space="0" w:color="auto"/>
                        <w:bottom w:val="none" w:sz="0" w:space="0" w:color="auto"/>
                        <w:right w:val="none" w:sz="0" w:space="0" w:color="auto"/>
                      </w:divBdr>
                      <w:divsChild>
                        <w:div w:id="898594973">
                          <w:marLeft w:val="0"/>
                          <w:marRight w:val="0"/>
                          <w:marTop w:val="0"/>
                          <w:marBottom w:val="0"/>
                          <w:divBdr>
                            <w:top w:val="none" w:sz="0" w:space="0" w:color="auto"/>
                            <w:left w:val="none" w:sz="0" w:space="0" w:color="auto"/>
                            <w:bottom w:val="none" w:sz="0" w:space="0" w:color="auto"/>
                            <w:right w:val="none" w:sz="0" w:space="0" w:color="auto"/>
                          </w:divBdr>
                        </w:div>
                      </w:divsChild>
                    </w:div>
                    <w:div w:id="1107890713">
                      <w:marLeft w:val="0"/>
                      <w:marRight w:val="0"/>
                      <w:marTop w:val="0"/>
                      <w:marBottom w:val="0"/>
                      <w:divBdr>
                        <w:top w:val="none" w:sz="0" w:space="0" w:color="auto"/>
                        <w:left w:val="none" w:sz="0" w:space="0" w:color="auto"/>
                        <w:bottom w:val="none" w:sz="0" w:space="0" w:color="auto"/>
                        <w:right w:val="none" w:sz="0" w:space="0" w:color="auto"/>
                      </w:divBdr>
                      <w:divsChild>
                        <w:div w:id="796680514">
                          <w:marLeft w:val="0"/>
                          <w:marRight w:val="0"/>
                          <w:marTop w:val="0"/>
                          <w:marBottom w:val="0"/>
                          <w:divBdr>
                            <w:top w:val="none" w:sz="0" w:space="0" w:color="auto"/>
                            <w:left w:val="none" w:sz="0" w:space="0" w:color="auto"/>
                            <w:bottom w:val="none" w:sz="0" w:space="0" w:color="auto"/>
                            <w:right w:val="none" w:sz="0" w:space="0" w:color="auto"/>
                          </w:divBdr>
                        </w:div>
                      </w:divsChild>
                    </w:div>
                    <w:div w:id="1129395615">
                      <w:marLeft w:val="0"/>
                      <w:marRight w:val="0"/>
                      <w:marTop w:val="0"/>
                      <w:marBottom w:val="0"/>
                      <w:divBdr>
                        <w:top w:val="none" w:sz="0" w:space="0" w:color="auto"/>
                        <w:left w:val="none" w:sz="0" w:space="0" w:color="auto"/>
                        <w:bottom w:val="none" w:sz="0" w:space="0" w:color="auto"/>
                        <w:right w:val="none" w:sz="0" w:space="0" w:color="auto"/>
                      </w:divBdr>
                      <w:divsChild>
                        <w:div w:id="464205226">
                          <w:marLeft w:val="0"/>
                          <w:marRight w:val="0"/>
                          <w:marTop w:val="0"/>
                          <w:marBottom w:val="0"/>
                          <w:divBdr>
                            <w:top w:val="none" w:sz="0" w:space="0" w:color="auto"/>
                            <w:left w:val="none" w:sz="0" w:space="0" w:color="auto"/>
                            <w:bottom w:val="none" w:sz="0" w:space="0" w:color="auto"/>
                            <w:right w:val="none" w:sz="0" w:space="0" w:color="auto"/>
                          </w:divBdr>
                        </w:div>
                      </w:divsChild>
                    </w:div>
                    <w:div w:id="1136264979">
                      <w:marLeft w:val="0"/>
                      <w:marRight w:val="0"/>
                      <w:marTop w:val="0"/>
                      <w:marBottom w:val="0"/>
                      <w:divBdr>
                        <w:top w:val="none" w:sz="0" w:space="0" w:color="auto"/>
                        <w:left w:val="none" w:sz="0" w:space="0" w:color="auto"/>
                        <w:bottom w:val="none" w:sz="0" w:space="0" w:color="auto"/>
                        <w:right w:val="none" w:sz="0" w:space="0" w:color="auto"/>
                      </w:divBdr>
                      <w:divsChild>
                        <w:div w:id="727611128">
                          <w:marLeft w:val="0"/>
                          <w:marRight w:val="0"/>
                          <w:marTop w:val="0"/>
                          <w:marBottom w:val="0"/>
                          <w:divBdr>
                            <w:top w:val="none" w:sz="0" w:space="0" w:color="auto"/>
                            <w:left w:val="none" w:sz="0" w:space="0" w:color="auto"/>
                            <w:bottom w:val="none" w:sz="0" w:space="0" w:color="auto"/>
                            <w:right w:val="none" w:sz="0" w:space="0" w:color="auto"/>
                          </w:divBdr>
                        </w:div>
                      </w:divsChild>
                    </w:div>
                    <w:div w:id="1146045038">
                      <w:marLeft w:val="0"/>
                      <w:marRight w:val="0"/>
                      <w:marTop w:val="0"/>
                      <w:marBottom w:val="0"/>
                      <w:divBdr>
                        <w:top w:val="none" w:sz="0" w:space="0" w:color="auto"/>
                        <w:left w:val="none" w:sz="0" w:space="0" w:color="auto"/>
                        <w:bottom w:val="none" w:sz="0" w:space="0" w:color="auto"/>
                        <w:right w:val="none" w:sz="0" w:space="0" w:color="auto"/>
                      </w:divBdr>
                    </w:div>
                    <w:div w:id="1147820678">
                      <w:marLeft w:val="0"/>
                      <w:marRight w:val="0"/>
                      <w:marTop w:val="0"/>
                      <w:marBottom w:val="0"/>
                      <w:divBdr>
                        <w:top w:val="none" w:sz="0" w:space="0" w:color="auto"/>
                        <w:left w:val="none" w:sz="0" w:space="0" w:color="auto"/>
                        <w:bottom w:val="none" w:sz="0" w:space="0" w:color="auto"/>
                        <w:right w:val="none" w:sz="0" w:space="0" w:color="auto"/>
                      </w:divBdr>
                    </w:div>
                    <w:div w:id="1188065028">
                      <w:marLeft w:val="0"/>
                      <w:marRight w:val="0"/>
                      <w:marTop w:val="0"/>
                      <w:marBottom w:val="0"/>
                      <w:divBdr>
                        <w:top w:val="none" w:sz="0" w:space="0" w:color="auto"/>
                        <w:left w:val="none" w:sz="0" w:space="0" w:color="auto"/>
                        <w:bottom w:val="none" w:sz="0" w:space="0" w:color="auto"/>
                        <w:right w:val="none" w:sz="0" w:space="0" w:color="auto"/>
                      </w:divBdr>
                    </w:div>
                    <w:div w:id="1225530482">
                      <w:marLeft w:val="0"/>
                      <w:marRight w:val="0"/>
                      <w:marTop w:val="0"/>
                      <w:marBottom w:val="0"/>
                      <w:divBdr>
                        <w:top w:val="none" w:sz="0" w:space="0" w:color="auto"/>
                        <w:left w:val="none" w:sz="0" w:space="0" w:color="auto"/>
                        <w:bottom w:val="none" w:sz="0" w:space="0" w:color="auto"/>
                        <w:right w:val="none" w:sz="0" w:space="0" w:color="auto"/>
                      </w:divBdr>
                      <w:divsChild>
                        <w:div w:id="1639148477">
                          <w:marLeft w:val="0"/>
                          <w:marRight w:val="0"/>
                          <w:marTop w:val="0"/>
                          <w:marBottom w:val="0"/>
                          <w:divBdr>
                            <w:top w:val="none" w:sz="0" w:space="0" w:color="auto"/>
                            <w:left w:val="none" w:sz="0" w:space="0" w:color="auto"/>
                            <w:bottom w:val="none" w:sz="0" w:space="0" w:color="auto"/>
                            <w:right w:val="none" w:sz="0" w:space="0" w:color="auto"/>
                          </w:divBdr>
                        </w:div>
                      </w:divsChild>
                    </w:div>
                    <w:div w:id="1237324797">
                      <w:marLeft w:val="0"/>
                      <w:marRight w:val="0"/>
                      <w:marTop w:val="0"/>
                      <w:marBottom w:val="0"/>
                      <w:divBdr>
                        <w:top w:val="none" w:sz="0" w:space="0" w:color="auto"/>
                        <w:left w:val="none" w:sz="0" w:space="0" w:color="auto"/>
                        <w:bottom w:val="none" w:sz="0" w:space="0" w:color="auto"/>
                        <w:right w:val="none" w:sz="0" w:space="0" w:color="auto"/>
                      </w:divBdr>
                    </w:div>
                    <w:div w:id="1241209202">
                      <w:marLeft w:val="0"/>
                      <w:marRight w:val="0"/>
                      <w:marTop w:val="0"/>
                      <w:marBottom w:val="0"/>
                      <w:divBdr>
                        <w:top w:val="none" w:sz="0" w:space="0" w:color="auto"/>
                        <w:left w:val="none" w:sz="0" w:space="0" w:color="auto"/>
                        <w:bottom w:val="none" w:sz="0" w:space="0" w:color="auto"/>
                        <w:right w:val="none" w:sz="0" w:space="0" w:color="auto"/>
                      </w:divBdr>
                      <w:divsChild>
                        <w:div w:id="4990190">
                          <w:marLeft w:val="0"/>
                          <w:marRight w:val="0"/>
                          <w:marTop w:val="0"/>
                          <w:marBottom w:val="0"/>
                          <w:divBdr>
                            <w:top w:val="none" w:sz="0" w:space="0" w:color="auto"/>
                            <w:left w:val="none" w:sz="0" w:space="0" w:color="auto"/>
                            <w:bottom w:val="none" w:sz="0" w:space="0" w:color="auto"/>
                            <w:right w:val="none" w:sz="0" w:space="0" w:color="auto"/>
                          </w:divBdr>
                        </w:div>
                      </w:divsChild>
                    </w:div>
                    <w:div w:id="1249004481">
                      <w:marLeft w:val="0"/>
                      <w:marRight w:val="0"/>
                      <w:marTop w:val="0"/>
                      <w:marBottom w:val="0"/>
                      <w:divBdr>
                        <w:top w:val="none" w:sz="0" w:space="0" w:color="auto"/>
                        <w:left w:val="none" w:sz="0" w:space="0" w:color="auto"/>
                        <w:bottom w:val="none" w:sz="0" w:space="0" w:color="auto"/>
                        <w:right w:val="none" w:sz="0" w:space="0" w:color="auto"/>
                      </w:divBdr>
                    </w:div>
                    <w:div w:id="1289627195">
                      <w:marLeft w:val="0"/>
                      <w:marRight w:val="0"/>
                      <w:marTop w:val="0"/>
                      <w:marBottom w:val="0"/>
                      <w:divBdr>
                        <w:top w:val="none" w:sz="0" w:space="0" w:color="auto"/>
                        <w:left w:val="none" w:sz="0" w:space="0" w:color="auto"/>
                        <w:bottom w:val="none" w:sz="0" w:space="0" w:color="auto"/>
                        <w:right w:val="none" w:sz="0" w:space="0" w:color="auto"/>
                      </w:divBdr>
                    </w:div>
                    <w:div w:id="1312904329">
                      <w:marLeft w:val="0"/>
                      <w:marRight w:val="0"/>
                      <w:marTop w:val="0"/>
                      <w:marBottom w:val="0"/>
                      <w:divBdr>
                        <w:top w:val="none" w:sz="0" w:space="0" w:color="auto"/>
                        <w:left w:val="none" w:sz="0" w:space="0" w:color="auto"/>
                        <w:bottom w:val="none" w:sz="0" w:space="0" w:color="auto"/>
                        <w:right w:val="none" w:sz="0" w:space="0" w:color="auto"/>
                      </w:divBdr>
                      <w:divsChild>
                        <w:div w:id="1561937089">
                          <w:marLeft w:val="0"/>
                          <w:marRight w:val="0"/>
                          <w:marTop w:val="0"/>
                          <w:marBottom w:val="0"/>
                          <w:divBdr>
                            <w:top w:val="none" w:sz="0" w:space="0" w:color="auto"/>
                            <w:left w:val="none" w:sz="0" w:space="0" w:color="auto"/>
                            <w:bottom w:val="none" w:sz="0" w:space="0" w:color="auto"/>
                            <w:right w:val="none" w:sz="0" w:space="0" w:color="auto"/>
                          </w:divBdr>
                        </w:div>
                      </w:divsChild>
                    </w:div>
                    <w:div w:id="1325472119">
                      <w:marLeft w:val="0"/>
                      <w:marRight w:val="0"/>
                      <w:marTop w:val="0"/>
                      <w:marBottom w:val="0"/>
                      <w:divBdr>
                        <w:top w:val="none" w:sz="0" w:space="0" w:color="auto"/>
                        <w:left w:val="none" w:sz="0" w:space="0" w:color="auto"/>
                        <w:bottom w:val="none" w:sz="0" w:space="0" w:color="auto"/>
                        <w:right w:val="none" w:sz="0" w:space="0" w:color="auto"/>
                      </w:divBdr>
                      <w:divsChild>
                        <w:div w:id="1600526590">
                          <w:marLeft w:val="0"/>
                          <w:marRight w:val="0"/>
                          <w:marTop w:val="0"/>
                          <w:marBottom w:val="0"/>
                          <w:divBdr>
                            <w:top w:val="none" w:sz="0" w:space="0" w:color="auto"/>
                            <w:left w:val="none" w:sz="0" w:space="0" w:color="auto"/>
                            <w:bottom w:val="none" w:sz="0" w:space="0" w:color="auto"/>
                            <w:right w:val="none" w:sz="0" w:space="0" w:color="auto"/>
                          </w:divBdr>
                        </w:div>
                      </w:divsChild>
                    </w:div>
                    <w:div w:id="1327123396">
                      <w:marLeft w:val="0"/>
                      <w:marRight w:val="0"/>
                      <w:marTop w:val="0"/>
                      <w:marBottom w:val="0"/>
                      <w:divBdr>
                        <w:top w:val="none" w:sz="0" w:space="0" w:color="auto"/>
                        <w:left w:val="none" w:sz="0" w:space="0" w:color="auto"/>
                        <w:bottom w:val="none" w:sz="0" w:space="0" w:color="auto"/>
                        <w:right w:val="none" w:sz="0" w:space="0" w:color="auto"/>
                      </w:divBdr>
                    </w:div>
                    <w:div w:id="1330252536">
                      <w:marLeft w:val="0"/>
                      <w:marRight w:val="0"/>
                      <w:marTop w:val="0"/>
                      <w:marBottom w:val="0"/>
                      <w:divBdr>
                        <w:top w:val="none" w:sz="0" w:space="0" w:color="auto"/>
                        <w:left w:val="none" w:sz="0" w:space="0" w:color="auto"/>
                        <w:bottom w:val="none" w:sz="0" w:space="0" w:color="auto"/>
                        <w:right w:val="none" w:sz="0" w:space="0" w:color="auto"/>
                      </w:divBdr>
                      <w:divsChild>
                        <w:div w:id="255021357">
                          <w:marLeft w:val="0"/>
                          <w:marRight w:val="0"/>
                          <w:marTop w:val="0"/>
                          <w:marBottom w:val="0"/>
                          <w:divBdr>
                            <w:top w:val="none" w:sz="0" w:space="0" w:color="auto"/>
                            <w:left w:val="none" w:sz="0" w:space="0" w:color="auto"/>
                            <w:bottom w:val="none" w:sz="0" w:space="0" w:color="auto"/>
                            <w:right w:val="none" w:sz="0" w:space="0" w:color="auto"/>
                          </w:divBdr>
                        </w:div>
                      </w:divsChild>
                    </w:div>
                    <w:div w:id="1331250059">
                      <w:marLeft w:val="0"/>
                      <w:marRight w:val="0"/>
                      <w:marTop w:val="0"/>
                      <w:marBottom w:val="0"/>
                      <w:divBdr>
                        <w:top w:val="none" w:sz="0" w:space="0" w:color="auto"/>
                        <w:left w:val="none" w:sz="0" w:space="0" w:color="auto"/>
                        <w:bottom w:val="none" w:sz="0" w:space="0" w:color="auto"/>
                        <w:right w:val="none" w:sz="0" w:space="0" w:color="auto"/>
                      </w:divBdr>
                      <w:divsChild>
                        <w:div w:id="925267358">
                          <w:marLeft w:val="0"/>
                          <w:marRight w:val="0"/>
                          <w:marTop w:val="0"/>
                          <w:marBottom w:val="0"/>
                          <w:divBdr>
                            <w:top w:val="none" w:sz="0" w:space="0" w:color="auto"/>
                            <w:left w:val="none" w:sz="0" w:space="0" w:color="auto"/>
                            <w:bottom w:val="none" w:sz="0" w:space="0" w:color="auto"/>
                            <w:right w:val="none" w:sz="0" w:space="0" w:color="auto"/>
                          </w:divBdr>
                        </w:div>
                      </w:divsChild>
                    </w:div>
                    <w:div w:id="1364089388">
                      <w:marLeft w:val="0"/>
                      <w:marRight w:val="0"/>
                      <w:marTop w:val="0"/>
                      <w:marBottom w:val="0"/>
                      <w:divBdr>
                        <w:top w:val="none" w:sz="0" w:space="0" w:color="auto"/>
                        <w:left w:val="none" w:sz="0" w:space="0" w:color="auto"/>
                        <w:bottom w:val="none" w:sz="0" w:space="0" w:color="auto"/>
                        <w:right w:val="none" w:sz="0" w:space="0" w:color="auto"/>
                      </w:divBdr>
                    </w:div>
                    <w:div w:id="1432581879">
                      <w:marLeft w:val="0"/>
                      <w:marRight w:val="0"/>
                      <w:marTop w:val="0"/>
                      <w:marBottom w:val="0"/>
                      <w:divBdr>
                        <w:top w:val="none" w:sz="0" w:space="0" w:color="auto"/>
                        <w:left w:val="none" w:sz="0" w:space="0" w:color="auto"/>
                        <w:bottom w:val="none" w:sz="0" w:space="0" w:color="auto"/>
                        <w:right w:val="none" w:sz="0" w:space="0" w:color="auto"/>
                      </w:divBdr>
                    </w:div>
                    <w:div w:id="1449817757">
                      <w:marLeft w:val="0"/>
                      <w:marRight w:val="0"/>
                      <w:marTop w:val="0"/>
                      <w:marBottom w:val="0"/>
                      <w:divBdr>
                        <w:top w:val="none" w:sz="0" w:space="0" w:color="auto"/>
                        <w:left w:val="none" w:sz="0" w:space="0" w:color="auto"/>
                        <w:bottom w:val="none" w:sz="0" w:space="0" w:color="auto"/>
                        <w:right w:val="none" w:sz="0" w:space="0" w:color="auto"/>
                      </w:divBdr>
                      <w:divsChild>
                        <w:div w:id="500049621">
                          <w:marLeft w:val="0"/>
                          <w:marRight w:val="0"/>
                          <w:marTop w:val="0"/>
                          <w:marBottom w:val="0"/>
                          <w:divBdr>
                            <w:top w:val="none" w:sz="0" w:space="0" w:color="auto"/>
                            <w:left w:val="none" w:sz="0" w:space="0" w:color="auto"/>
                            <w:bottom w:val="none" w:sz="0" w:space="0" w:color="auto"/>
                            <w:right w:val="none" w:sz="0" w:space="0" w:color="auto"/>
                          </w:divBdr>
                        </w:div>
                      </w:divsChild>
                    </w:div>
                    <w:div w:id="1451433700">
                      <w:marLeft w:val="0"/>
                      <w:marRight w:val="0"/>
                      <w:marTop w:val="0"/>
                      <w:marBottom w:val="0"/>
                      <w:divBdr>
                        <w:top w:val="none" w:sz="0" w:space="0" w:color="auto"/>
                        <w:left w:val="none" w:sz="0" w:space="0" w:color="auto"/>
                        <w:bottom w:val="none" w:sz="0" w:space="0" w:color="auto"/>
                        <w:right w:val="none" w:sz="0" w:space="0" w:color="auto"/>
                      </w:divBdr>
                      <w:divsChild>
                        <w:div w:id="515967149">
                          <w:marLeft w:val="0"/>
                          <w:marRight w:val="0"/>
                          <w:marTop w:val="0"/>
                          <w:marBottom w:val="0"/>
                          <w:divBdr>
                            <w:top w:val="none" w:sz="0" w:space="0" w:color="auto"/>
                            <w:left w:val="none" w:sz="0" w:space="0" w:color="auto"/>
                            <w:bottom w:val="none" w:sz="0" w:space="0" w:color="auto"/>
                            <w:right w:val="none" w:sz="0" w:space="0" w:color="auto"/>
                          </w:divBdr>
                        </w:div>
                      </w:divsChild>
                    </w:div>
                    <w:div w:id="1466312764">
                      <w:marLeft w:val="0"/>
                      <w:marRight w:val="0"/>
                      <w:marTop w:val="0"/>
                      <w:marBottom w:val="0"/>
                      <w:divBdr>
                        <w:top w:val="none" w:sz="0" w:space="0" w:color="auto"/>
                        <w:left w:val="none" w:sz="0" w:space="0" w:color="auto"/>
                        <w:bottom w:val="none" w:sz="0" w:space="0" w:color="auto"/>
                        <w:right w:val="none" w:sz="0" w:space="0" w:color="auto"/>
                      </w:divBdr>
                      <w:divsChild>
                        <w:div w:id="4401237">
                          <w:marLeft w:val="0"/>
                          <w:marRight w:val="0"/>
                          <w:marTop w:val="0"/>
                          <w:marBottom w:val="0"/>
                          <w:divBdr>
                            <w:top w:val="none" w:sz="0" w:space="0" w:color="auto"/>
                            <w:left w:val="none" w:sz="0" w:space="0" w:color="auto"/>
                            <w:bottom w:val="none" w:sz="0" w:space="0" w:color="auto"/>
                            <w:right w:val="none" w:sz="0" w:space="0" w:color="auto"/>
                          </w:divBdr>
                        </w:div>
                      </w:divsChild>
                    </w:div>
                    <w:div w:id="1468157863">
                      <w:marLeft w:val="0"/>
                      <w:marRight w:val="0"/>
                      <w:marTop w:val="0"/>
                      <w:marBottom w:val="0"/>
                      <w:divBdr>
                        <w:top w:val="none" w:sz="0" w:space="0" w:color="auto"/>
                        <w:left w:val="none" w:sz="0" w:space="0" w:color="auto"/>
                        <w:bottom w:val="none" w:sz="0" w:space="0" w:color="auto"/>
                        <w:right w:val="none" w:sz="0" w:space="0" w:color="auto"/>
                      </w:divBdr>
                      <w:divsChild>
                        <w:div w:id="1547066927">
                          <w:marLeft w:val="0"/>
                          <w:marRight w:val="0"/>
                          <w:marTop w:val="0"/>
                          <w:marBottom w:val="0"/>
                          <w:divBdr>
                            <w:top w:val="none" w:sz="0" w:space="0" w:color="auto"/>
                            <w:left w:val="none" w:sz="0" w:space="0" w:color="auto"/>
                            <w:bottom w:val="none" w:sz="0" w:space="0" w:color="auto"/>
                            <w:right w:val="none" w:sz="0" w:space="0" w:color="auto"/>
                          </w:divBdr>
                        </w:div>
                      </w:divsChild>
                    </w:div>
                    <w:div w:id="1474562022">
                      <w:marLeft w:val="0"/>
                      <w:marRight w:val="0"/>
                      <w:marTop w:val="0"/>
                      <w:marBottom w:val="0"/>
                      <w:divBdr>
                        <w:top w:val="none" w:sz="0" w:space="0" w:color="auto"/>
                        <w:left w:val="none" w:sz="0" w:space="0" w:color="auto"/>
                        <w:bottom w:val="none" w:sz="0" w:space="0" w:color="auto"/>
                        <w:right w:val="none" w:sz="0" w:space="0" w:color="auto"/>
                      </w:divBdr>
                    </w:div>
                    <w:div w:id="1485855537">
                      <w:marLeft w:val="0"/>
                      <w:marRight w:val="0"/>
                      <w:marTop w:val="0"/>
                      <w:marBottom w:val="0"/>
                      <w:divBdr>
                        <w:top w:val="none" w:sz="0" w:space="0" w:color="auto"/>
                        <w:left w:val="none" w:sz="0" w:space="0" w:color="auto"/>
                        <w:bottom w:val="none" w:sz="0" w:space="0" w:color="auto"/>
                        <w:right w:val="none" w:sz="0" w:space="0" w:color="auto"/>
                      </w:divBdr>
                      <w:divsChild>
                        <w:div w:id="84809325">
                          <w:marLeft w:val="0"/>
                          <w:marRight w:val="0"/>
                          <w:marTop w:val="0"/>
                          <w:marBottom w:val="0"/>
                          <w:divBdr>
                            <w:top w:val="none" w:sz="0" w:space="0" w:color="auto"/>
                            <w:left w:val="none" w:sz="0" w:space="0" w:color="auto"/>
                            <w:bottom w:val="none" w:sz="0" w:space="0" w:color="auto"/>
                            <w:right w:val="none" w:sz="0" w:space="0" w:color="auto"/>
                          </w:divBdr>
                        </w:div>
                      </w:divsChild>
                    </w:div>
                    <w:div w:id="1491173140">
                      <w:marLeft w:val="0"/>
                      <w:marRight w:val="0"/>
                      <w:marTop w:val="0"/>
                      <w:marBottom w:val="0"/>
                      <w:divBdr>
                        <w:top w:val="none" w:sz="0" w:space="0" w:color="auto"/>
                        <w:left w:val="none" w:sz="0" w:space="0" w:color="auto"/>
                        <w:bottom w:val="none" w:sz="0" w:space="0" w:color="auto"/>
                        <w:right w:val="none" w:sz="0" w:space="0" w:color="auto"/>
                      </w:divBdr>
                      <w:divsChild>
                        <w:div w:id="1679313077">
                          <w:marLeft w:val="0"/>
                          <w:marRight w:val="0"/>
                          <w:marTop w:val="0"/>
                          <w:marBottom w:val="0"/>
                          <w:divBdr>
                            <w:top w:val="none" w:sz="0" w:space="0" w:color="auto"/>
                            <w:left w:val="none" w:sz="0" w:space="0" w:color="auto"/>
                            <w:bottom w:val="none" w:sz="0" w:space="0" w:color="auto"/>
                            <w:right w:val="none" w:sz="0" w:space="0" w:color="auto"/>
                          </w:divBdr>
                        </w:div>
                      </w:divsChild>
                    </w:div>
                    <w:div w:id="1504393095">
                      <w:marLeft w:val="0"/>
                      <w:marRight w:val="0"/>
                      <w:marTop w:val="0"/>
                      <w:marBottom w:val="0"/>
                      <w:divBdr>
                        <w:top w:val="none" w:sz="0" w:space="0" w:color="auto"/>
                        <w:left w:val="none" w:sz="0" w:space="0" w:color="auto"/>
                        <w:bottom w:val="none" w:sz="0" w:space="0" w:color="auto"/>
                        <w:right w:val="none" w:sz="0" w:space="0" w:color="auto"/>
                      </w:divBdr>
                      <w:divsChild>
                        <w:div w:id="970482384">
                          <w:marLeft w:val="0"/>
                          <w:marRight w:val="0"/>
                          <w:marTop w:val="0"/>
                          <w:marBottom w:val="0"/>
                          <w:divBdr>
                            <w:top w:val="none" w:sz="0" w:space="0" w:color="auto"/>
                            <w:left w:val="none" w:sz="0" w:space="0" w:color="auto"/>
                            <w:bottom w:val="none" w:sz="0" w:space="0" w:color="auto"/>
                            <w:right w:val="none" w:sz="0" w:space="0" w:color="auto"/>
                          </w:divBdr>
                        </w:div>
                      </w:divsChild>
                    </w:div>
                    <w:div w:id="1512453568">
                      <w:marLeft w:val="0"/>
                      <w:marRight w:val="0"/>
                      <w:marTop w:val="0"/>
                      <w:marBottom w:val="0"/>
                      <w:divBdr>
                        <w:top w:val="none" w:sz="0" w:space="0" w:color="auto"/>
                        <w:left w:val="none" w:sz="0" w:space="0" w:color="auto"/>
                        <w:bottom w:val="none" w:sz="0" w:space="0" w:color="auto"/>
                        <w:right w:val="none" w:sz="0" w:space="0" w:color="auto"/>
                      </w:divBdr>
                    </w:div>
                    <w:div w:id="1520318595">
                      <w:marLeft w:val="0"/>
                      <w:marRight w:val="0"/>
                      <w:marTop w:val="0"/>
                      <w:marBottom w:val="0"/>
                      <w:divBdr>
                        <w:top w:val="none" w:sz="0" w:space="0" w:color="auto"/>
                        <w:left w:val="none" w:sz="0" w:space="0" w:color="auto"/>
                        <w:bottom w:val="none" w:sz="0" w:space="0" w:color="auto"/>
                        <w:right w:val="none" w:sz="0" w:space="0" w:color="auto"/>
                      </w:divBdr>
                      <w:divsChild>
                        <w:div w:id="468011182">
                          <w:marLeft w:val="0"/>
                          <w:marRight w:val="0"/>
                          <w:marTop w:val="0"/>
                          <w:marBottom w:val="0"/>
                          <w:divBdr>
                            <w:top w:val="none" w:sz="0" w:space="0" w:color="auto"/>
                            <w:left w:val="none" w:sz="0" w:space="0" w:color="auto"/>
                            <w:bottom w:val="none" w:sz="0" w:space="0" w:color="auto"/>
                            <w:right w:val="none" w:sz="0" w:space="0" w:color="auto"/>
                          </w:divBdr>
                        </w:div>
                      </w:divsChild>
                    </w:div>
                    <w:div w:id="1522431219">
                      <w:marLeft w:val="0"/>
                      <w:marRight w:val="0"/>
                      <w:marTop w:val="0"/>
                      <w:marBottom w:val="0"/>
                      <w:divBdr>
                        <w:top w:val="none" w:sz="0" w:space="0" w:color="auto"/>
                        <w:left w:val="none" w:sz="0" w:space="0" w:color="auto"/>
                        <w:bottom w:val="none" w:sz="0" w:space="0" w:color="auto"/>
                        <w:right w:val="none" w:sz="0" w:space="0" w:color="auto"/>
                      </w:divBdr>
                    </w:div>
                    <w:div w:id="1529492141">
                      <w:marLeft w:val="0"/>
                      <w:marRight w:val="0"/>
                      <w:marTop w:val="0"/>
                      <w:marBottom w:val="0"/>
                      <w:divBdr>
                        <w:top w:val="none" w:sz="0" w:space="0" w:color="auto"/>
                        <w:left w:val="none" w:sz="0" w:space="0" w:color="auto"/>
                        <w:bottom w:val="none" w:sz="0" w:space="0" w:color="auto"/>
                        <w:right w:val="none" w:sz="0" w:space="0" w:color="auto"/>
                      </w:divBdr>
                    </w:div>
                    <w:div w:id="1545099256">
                      <w:marLeft w:val="0"/>
                      <w:marRight w:val="0"/>
                      <w:marTop w:val="0"/>
                      <w:marBottom w:val="0"/>
                      <w:divBdr>
                        <w:top w:val="none" w:sz="0" w:space="0" w:color="auto"/>
                        <w:left w:val="none" w:sz="0" w:space="0" w:color="auto"/>
                        <w:bottom w:val="none" w:sz="0" w:space="0" w:color="auto"/>
                        <w:right w:val="none" w:sz="0" w:space="0" w:color="auto"/>
                      </w:divBdr>
                    </w:div>
                    <w:div w:id="1547372328">
                      <w:marLeft w:val="0"/>
                      <w:marRight w:val="0"/>
                      <w:marTop w:val="0"/>
                      <w:marBottom w:val="0"/>
                      <w:divBdr>
                        <w:top w:val="none" w:sz="0" w:space="0" w:color="auto"/>
                        <w:left w:val="none" w:sz="0" w:space="0" w:color="auto"/>
                        <w:bottom w:val="none" w:sz="0" w:space="0" w:color="auto"/>
                        <w:right w:val="none" w:sz="0" w:space="0" w:color="auto"/>
                      </w:divBdr>
                    </w:div>
                    <w:div w:id="1560749569">
                      <w:marLeft w:val="0"/>
                      <w:marRight w:val="0"/>
                      <w:marTop w:val="0"/>
                      <w:marBottom w:val="0"/>
                      <w:divBdr>
                        <w:top w:val="none" w:sz="0" w:space="0" w:color="auto"/>
                        <w:left w:val="none" w:sz="0" w:space="0" w:color="auto"/>
                        <w:bottom w:val="none" w:sz="0" w:space="0" w:color="auto"/>
                        <w:right w:val="none" w:sz="0" w:space="0" w:color="auto"/>
                      </w:divBdr>
                      <w:divsChild>
                        <w:div w:id="1648053609">
                          <w:marLeft w:val="0"/>
                          <w:marRight w:val="0"/>
                          <w:marTop w:val="0"/>
                          <w:marBottom w:val="0"/>
                          <w:divBdr>
                            <w:top w:val="none" w:sz="0" w:space="0" w:color="auto"/>
                            <w:left w:val="none" w:sz="0" w:space="0" w:color="auto"/>
                            <w:bottom w:val="none" w:sz="0" w:space="0" w:color="auto"/>
                            <w:right w:val="none" w:sz="0" w:space="0" w:color="auto"/>
                          </w:divBdr>
                        </w:div>
                      </w:divsChild>
                    </w:div>
                    <w:div w:id="1574271284">
                      <w:marLeft w:val="0"/>
                      <w:marRight w:val="0"/>
                      <w:marTop w:val="0"/>
                      <w:marBottom w:val="0"/>
                      <w:divBdr>
                        <w:top w:val="none" w:sz="0" w:space="0" w:color="auto"/>
                        <w:left w:val="none" w:sz="0" w:space="0" w:color="auto"/>
                        <w:bottom w:val="none" w:sz="0" w:space="0" w:color="auto"/>
                        <w:right w:val="none" w:sz="0" w:space="0" w:color="auto"/>
                      </w:divBdr>
                      <w:divsChild>
                        <w:div w:id="470248051">
                          <w:marLeft w:val="0"/>
                          <w:marRight w:val="0"/>
                          <w:marTop w:val="0"/>
                          <w:marBottom w:val="0"/>
                          <w:divBdr>
                            <w:top w:val="none" w:sz="0" w:space="0" w:color="auto"/>
                            <w:left w:val="none" w:sz="0" w:space="0" w:color="auto"/>
                            <w:bottom w:val="none" w:sz="0" w:space="0" w:color="auto"/>
                            <w:right w:val="none" w:sz="0" w:space="0" w:color="auto"/>
                          </w:divBdr>
                        </w:div>
                      </w:divsChild>
                    </w:div>
                    <w:div w:id="1584217776">
                      <w:marLeft w:val="0"/>
                      <w:marRight w:val="0"/>
                      <w:marTop w:val="0"/>
                      <w:marBottom w:val="0"/>
                      <w:divBdr>
                        <w:top w:val="none" w:sz="0" w:space="0" w:color="auto"/>
                        <w:left w:val="none" w:sz="0" w:space="0" w:color="auto"/>
                        <w:bottom w:val="none" w:sz="0" w:space="0" w:color="auto"/>
                        <w:right w:val="none" w:sz="0" w:space="0" w:color="auto"/>
                      </w:divBdr>
                      <w:divsChild>
                        <w:div w:id="444080636">
                          <w:marLeft w:val="0"/>
                          <w:marRight w:val="0"/>
                          <w:marTop w:val="0"/>
                          <w:marBottom w:val="0"/>
                          <w:divBdr>
                            <w:top w:val="none" w:sz="0" w:space="0" w:color="auto"/>
                            <w:left w:val="none" w:sz="0" w:space="0" w:color="auto"/>
                            <w:bottom w:val="none" w:sz="0" w:space="0" w:color="auto"/>
                            <w:right w:val="none" w:sz="0" w:space="0" w:color="auto"/>
                          </w:divBdr>
                        </w:div>
                      </w:divsChild>
                    </w:div>
                    <w:div w:id="1591042811">
                      <w:marLeft w:val="0"/>
                      <w:marRight w:val="0"/>
                      <w:marTop w:val="0"/>
                      <w:marBottom w:val="0"/>
                      <w:divBdr>
                        <w:top w:val="none" w:sz="0" w:space="0" w:color="auto"/>
                        <w:left w:val="none" w:sz="0" w:space="0" w:color="auto"/>
                        <w:bottom w:val="none" w:sz="0" w:space="0" w:color="auto"/>
                        <w:right w:val="none" w:sz="0" w:space="0" w:color="auto"/>
                      </w:divBdr>
                    </w:div>
                    <w:div w:id="1601060024">
                      <w:marLeft w:val="0"/>
                      <w:marRight w:val="0"/>
                      <w:marTop w:val="0"/>
                      <w:marBottom w:val="0"/>
                      <w:divBdr>
                        <w:top w:val="none" w:sz="0" w:space="0" w:color="auto"/>
                        <w:left w:val="none" w:sz="0" w:space="0" w:color="auto"/>
                        <w:bottom w:val="none" w:sz="0" w:space="0" w:color="auto"/>
                        <w:right w:val="none" w:sz="0" w:space="0" w:color="auto"/>
                      </w:divBdr>
                    </w:div>
                    <w:div w:id="1605653420">
                      <w:marLeft w:val="0"/>
                      <w:marRight w:val="0"/>
                      <w:marTop w:val="0"/>
                      <w:marBottom w:val="0"/>
                      <w:divBdr>
                        <w:top w:val="none" w:sz="0" w:space="0" w:color="auto"/>
                        <w:left w:val="none" w:sz="0" w:space="0" w:color="auto"/>
                        <w:bottom w:val="none" w:sz="0" w:space="0" w:color="auto"/>
                        <w:right w:val="none" w:sz="0" w:space="0" w:color="auto"/>
                      </w:divBdr>
                    </w:div>
                    <w:div w:id="1621376659">
                      <w:marLeft w:val="0"/>
                      <w:marRight w:val="0"/>
                      <w:marTop w:val="0"/>
                      <w:marBottom w:val="0"/>
                      <w:divBdr>
                        <w:top w:val="none" w:sz="0" w:space="0" w:color="auto"/>
                        <w:left w:val="none" w:sz="0" w:space="0" w:color="auto"/>
                        <w:bottom w:val="none" w:sz="0" w:space="0" w:color="auto"/>
                        <w:right w:val="none" w:sz="0" w:space="0" w:color="auto"/>
                      </w:divBdr>
                    </w:div>
                    <w:div w:id="1633055884">
                      <w:marLeft w:val="0"/>
                      <w:marRight w:val="0"/>
                      <w:marTop w:val="0"/>
                      <w:marBottom w:val="0"/>
                      <w:divBdr>
                        <w:top w:val="none" w:sz="0" w:space="0" w:color="auto"/>
                        <w:left w:val="none" w:sz="0" w:space="0" w:color="auto"/>
                        <w:bottom w:val="none" w:sz="0" w:space="0" w:color="auto"/>
                        <w:right w:val="none" w:sz="0" w:space="0" w:color="auto"/>
                      </w:divBdr>
                      <w:divsChild>
                        <w:div w:id="885870533">
                          <w:marLeft w:val="0"/>
                          <w:marRight w:val="0"/>
                          <w:marTop w:val="0"/>
                          <w:marBottom w:val="0"/>
                          <w:divBdr>
                            <w:top w:val="none" w:sz="0" w:space="0" w:color="auto"/>
                            <w:left w:val="none" w:sz="0" w:space="0" w:color="auto"/>
                            <w:bottom w:val="none" w:sz="0" w:space="0" w:color="auto"/>
                            <w:right w:val="none" w:sz="0" w:space="0" w:color="auto"/>
                          </w:divBdr>
                        </w:div>
                      </w:divsChild>
                    </w:div>
                    <w:div w:id="1646275899">
                      <w:marLeft w:val="0"/>
                      <w:marRight w:val="0"/>
                      <w:marTop w:val="0"/>
                      <w:marBottom w:val="0"/>
                      <w:divBdr>
                        <w:top w:val="none" w:sz="0" w:space="0" w:color="auto"/>
                        <w:left w:val="none" w:sz="0" w:space="0" w:color="auto"/>
                        <w:bottom w:val="none" w:sz="0" w:space="0" w:color="auto"/>
                        <w:right w:val="none" w:sz="0" w:space="0" w:color="auto"/>
                      </w:divBdr>
                      <w:divsChild>
                        <w:div w:id="1726754415">
                          <w:marLeft w:val="0"/>
                          <w:marRight w:val="0"/>
                          <w:marTop w:val="0"/>
                          <w:marBottom w:val="0"/>
                          <w:divBdr>
                            <w:top w:val="none" w:sz="0" w:space="0" w:color="auto"/>
                            <w:left w:val="none" w:sz="0" w:space="0" w:color="auto"/>
                            <w:bottom w:val="none" w:sz="0" w:space="0" w:color="auto"/>
                            <w:right w:val="none" w:sz="0" w:space="0" w:color="auto"/>
                          </w:divBdr>
                        </w:div>
                      </w:divsChild>
                    </w:div>
                    <w:div w:id="1655723984">
                      <w:marLeft w:val="0"/>
                      <w:marRight w:val="0"/>
                      <w:marTop w:val="0"/>
                      <w:marBottom w:val="0"/>
                      <w:divBdr>
                        <w:top w:val="none" w:sz="0" w:space="0" w:color="auto"/>
                        <w:left w:val="none" w:sz="0" w:space="0" w:color="auto"/>
                        <w:bottom w:val="none" w:sz="0" w:space="0" w:color="auto"/>
                        <w:right w:val="none" w:sz="0" w:space="0" w:color="auto"/>
                      </w:divBdr>
                    </w:div>
                    <w:div w:id="1679498509">
                      <w:marLeft w:val="0"/>
                      <w:marRight w:val="0"/>
                      <w:marTop w:val="0"/>
                      <w:marBottom w:val="0"/>
                      <w:divBdr>
                        <w:top w:val="none" w:sz="0" w:space="0" w:color="auto"/>
                        <w:left w:val="none" w:sz="0" w:space="0" w:color="auto"/>
                        <w:bottom w:val="none" w:sz="0" w:space="0" w:color="auto"/>
                        <w:right w:val="none" w:sz="0" w:space="0" w:color="auto"/>
                      </w:divBdr>
                      <w:divsChild>
                        <w:div w:id="75246761">
                          <w:marLeft w:val="0"/>
                          <w:marRight w:val="0"/>
                          <w:marTop w:val="0"/>
                          <w:marBottom w:val="0"/>
                          <w:divBdr>
                            <w:top w:val="none" w:sz="0" w:space="0" w:color="auto"/>
                            <w:left w:val="none" w:sz="0" w:space="0" w:color="auto"/>
                            <w:bottom w:val="none" w:sz="0" w:space="0" w:color="auto"/>
                            <w:right w:val="none" w:sz="0" w:space="0" w:color="auto"/>
                          </w:divBdr>
                        </w:div>
                      </w:divsChild>
                    </w:div>
                    <w:div w:id="1688751092">
                      <w:marLeft w:val="0"/>
                      <w:marRight w:val="0"/>
                      <w:marTop w:val="0"/>
                      <w:marBottom w:val="0"/>
                      <w:divBdr>
                        <w:top w:val="none" w:sz="0" w:space="0" w:color="auto"/>
                        <w:left w:val="none" w:sz="0" w:space="0" w:color="auto"/>
                        <w:bottom w:val="none" w:sz="0" w:space="0" w:color="auto"/>
                        <w:right w:val="none" w:sz="0" w:space="0" w:color="auto"/>
                      </w:divBdr>
                      <w:divsChild>
                        <w:div w:id="1655448244">
                          <w:marLeft w:val="0"/>
                          <w:marRight w:val="0"/>
                          <w:marTop w:val="0"/>
                          <w:marBottom w:val="0"/>
                          <w:divBdr>
                            <w:top w:val="none" w:sz="0" w:space="0" w:color="auto"/>
                            <w:left w:val="none" w:sz="0" w:space="0" w:color="auto"/>
                            <w:bottom w:val="none" w:sz="0" w:space="0" w:color="auto"/>
                            <w:right w:val="none" w:sz="0" w:space="0" w:color="auto"/>
                          </w:divBdr>
                        </w:div>
                      </w:divsChild>
                    </w:div>
                    <w:div w:id="1693143770">
                      <w:marLeft w:val="0"/>
                      <w:marRight w:val="0"/>
                      <w:marTop w:val="0"/>
                      <w:marBottom w:val="0"/>
                      <w:divBdr>
                        <w:top w:val="none" w:sz="0" w:space="0" w:color="auto"/>
                        <w:left w:val="none" w:sz="0" w:space="0" w:color="auto"/>
                        <w:bottom w:val="none" w:sz="0" w:space="0" w:color="auto"/>
                        <w:right w:val="none" w:sz="0" w:space="0" w:color="auto"/>
                      </w:divBdr>
                    </w:div>
                    <w:div w:id="1693261829">
                      <w:marLeft w:val="0"/>
                      <w:marRight w:val="0"/>
                      <w:marTop w:val="0"/>
                      <w:marBottom w:val="0"/>
                      <w:divBdr>
                        <w:top w:val="none" w:sz="0" w:space="0" w:color="auto"/>
                        <w:left w:val="none" w:sz="0" w:space="0" w:color="auto"/>
                        <w:bottom w:val="none" w:sz="0" w:space="0" w:color="auto"/>
                        <w:right w:val="none" w:sz="0" w:space="0" w:color="auto"/>
                      </w:divBdr>
                    </w:div>
                    <w:div w:id="1710446712">
                      <w:marLeft w:val="0"/>
                      <w:marRight w:val="0"/>
                      <w:marTop w:val="0"/>
                      <w:marBottom w:val="0"/>
                      <w:divBdr>
                        <w:top w:val="none" w:sz="0" w:space="0" w:color="auto"/>
                        <w:left w:val="none" w:sz="0" w:space="0" w:color="auto"/>
                        <w:bottom w:val="none" w:sz="0" w:space="0" w:color="auto"/>
                        <w:right w:val="none" w:sz="0" w:space="0" w:color="auto"/>
                      </w:divBdr>
                    </w:div>
                    <w:div w:id="1715274562">
                      <w:marLeft w:val="0"/>
                      <w:marRight w:val="0"/>
                      <w:marTop w:val="0"/>
                      <w:marBottom w:val="0"/>
                      <w:divBdr>
                        <w:top w:val="none" w:sz="0" w:space="0" w:color="auto"/>
                        <w:left w:val="none" w:sz="0" w:space="0" w:color="auto"/>
                        <w:bottom w:val="none" w:sz="0" w:space="0" w:color="auto"/>
                        <w:right w:val="none" w:sz="0" w:space="0" w:color="auto"/>
                      </w:divBdr>
                      <w:divsChild>
                        <w:div w:id="661854149">
                          <w:marLeft w:val="0"/>
                          <w:marRight w:val="0"/>
                          <w:marTop w:val="0"/>
                          <w:marBottom w:val="0"/>
                          <w:divBdr>
                            <w:top w:val="none" w:sz="0" w:space="0" w:color="auto"/>
                            <w:left w:val="none" w:sz="0" w:space="0" w:color="auto"/>
                            <w:bottom w:val="none" w:sz="0" w:space="0" w:color="auto"/>
                            <w:right w:val="none" w:sz="0" w:space="0" w:color="auto"/>
                          </w:divBdr>
                        </w:div>
                      </w:divsChild>
                    </w:div>
                    <w:div w:id="1721517421">
                      <w:marLeft w:val="0"/>
                      <w:marRight w:val="0"/>
                      <w:marTop w:val="0"/>
                      <w:marBottom w:val="0"/>
                      <w:divBdr>
                        <w:top w:val="none" w:sz="0" w:space="0" w:color="auto"/>
                        <w:left w:val="none" w:sz="0" w:space="0" w:color="auto"/>
                        <w:bottom w:val="none" w:sz="0" w:space="0" w:color="auto"/>
                        <w:right w:val="none" w:sz="0" w:space="0" w:color="auto"/>
                      </w:divBdr>
                      <w:divsChild>
                        <w:div w:id="2128889777">
                          <w:marLeft w:val="0"/>
                          <w:marRight w:val="0"/>
                          <w:marTop w:val="0"/>
                          <w:marBottom w:val="0"/>
                          <w:divBdr>
                            <w:top w:val="none" w:sz="0" w:space="0" w:color="auto"/>
                            <w:left w:val="none" w:sz="0" w:space="0" w:color="auto"/>
                            <w:bottom w:val="none" w:sz="0" w:space="0" w:color="auto"/>
                            <w:right w:val="none" w:sz="0" w:space="0" w:color="auto"/>
                          </w:divBdr>
                        </w:div>
                      </w:divsChild>
                    </w:div>
                    <w:div w:id="1761636748">
                      <w:marLeft w:val="0"/>
                      <w:marRight w:val="0"/>
                      <w:marTop w:val="0"/>
                      <w:marBottom w:val="0"/>
                      <w:divBdr>
                        <w:top w:val="none" w:sz="0" w:space="0" w:color="auto"/>
                        <w:left w:val="none" w:sz="0" w:space="0" w:color="auto"/>
                        <w:bottom w:val="none" w:sz="0" w:space="0" w:color="auto"/>
                        <w:right w:val="none" w:sz="0" w:space="0" w:color="auto"/>
                      </w:divBdr>
                      <w:divsChild>
                        <w:div w:id="208881181">
                          <w:marLeft w:val="0"/>
                          <w:marRight w:val="0"/>
                          <w:marTop w:val="0"/>
                          <w:marBottom w:val="0"/>
                          <w:divBdr>
                            <w:top w:val="none" w:sz="0" w:space="0" w:color="auto"/>
                            <w:left w:val="none" w:sz="0" w:space="0" w:color="auto"/>
                            <w:bottom w:val="none" w:sz="0" w:space="0" w:color="auto"/>
                            <w:right w:val="none" w:sz="0" w:space="0" w:color="auto"/>
                          </w:divBdr>
                        </w:div>
                      </w:divsChild>
                    </w:div>
                    <w:div w:id="1766727883">
                      <w:marLeft w:val="0"/>
                      <w:marRight w:val="0"/>
                      <w:marTop w:val="0"/>
                      <w:marBottom w:val="0"/>
                      <w:divBdr>
                        <w:top w:val="none" w:sz="0" w:space="0" w:color="auto"/>
                        <w:left w:val="none" w:sz="0" w:space="0" w:color="auto"/>
                        <w:bottom w:val="none" w:sz="0" w:space="0" w:color="auto"/>
                        <w:right w:val="none" w:sz="0" w:space="0" w:color="auto"/>
                      </w:divBdr>
                      <w:divsChild>
                        <w:div w:id="103505272">
                          <w:marLeft w:val="0"/>
                          <w:marRight w:val="0"/>
                          <w:marTop w:val="0"/>
                          <w:marBottom w:val="0"/>
                          <w:divBdr>
                            <w:top w:val="none" w:sz="0" w:space="0" w:color="auto"/>
                            <w:left w:val="none" w:sz="0" w:space="0" w:color="auto"/>
                            <w:bottom w:val="none" w:sz="0" w:space="0" w:color="auto"/>
                            <w:right w:val="none" w:sz="0" w:space="0" w:color="auto"/>
                          </w:divBdr>
                        </w:div>
                      </w:divsChild>
                    </w:div>
                    <w:div w:id="1771048836">
                      <w:marLeft w:val="0"/>
                      <w:marRight w:val="0"/>
                      <w:marTop w:val="0"/>
                      <w:marBottom w:val="0"/>
                      <w:divBdr>
                        <w:top w:val="none" w:sz="0" w:space="0" w:color="auto"/>
                        <w:left w:val="none" w:sz="0" w:space="0" w:color="auto"/>
                        <w:bottom w:val="none" w:sz="0" w:space="0" w:color="auto"/>
                        <w:right w:val="none" w:sz="0" w:space="0" w:color="auto"/>
                      </w:divBdr>
                    </w:div>
                    <w:div w:id="1796220188">
                      <w:marLeft w:val="0"/>
                      <w:marRight w:val="0"/>
                      <w:marTop w:val="0"/>
                      <w:marBottom w:val="0"/>
                      <w:divBdr>
                        <w:top w:val="none" w:sz="0" w:space="0" w:color="auto"/>
                        <w:left w:val="none" w:sz="0" w:space="0" w:color="auto"/>
                        <w:bottom w:val="none" w:sz="0" w:space="0" w:color="auto"/>
                        <w:right w:val="none" w:sz="0" w:space="0" w:color="auto"/>
                      </w:divBdr>
                    </w:div>
                    <w:div w:id="1801535375">
                      <w:marLeft w:val="0"/>
                      <w:marRight w:val="0"/>
                      <w:marTop w:val="0"/>
                      <w:marBottom w:val="0"/>
                      <w:divBdr>
                        <w:top w:val="none" w:sz="0" w:space="0" w:color="auto"/>
                        <w:left w:val="none" w:sz="0" w:space="0" w:color="auto"/>
                        <w:bottom w:val="none" w:sz="0" w:space="0" w:color="auto"/>
                        <w:right w:val="none" w:sz="0" w:space="0" w:color="auto"/>
                      </w:divBdr>
                    </w:div>
                    <w:div w:id="1816948648">
                      <w:marLeft w:val="0"/>
                      <w:marRight w:val="0"/>
                      <w:marTop w:val="0"/>
                      <w:marBottom w:val="0"/>
                      <w:divBdr>
                        <w:top w:val="none" w:sz="0" w:space="0" w:color="auto"/>
                        <w:left w:val="none" w:sz="0" w:space="0" w:color="auto"/>
                        <w:bottom w:val="none" w:sz="0" w:space="0" w:color="auto"/>
                        <w:right w:val="none" w:sz="0" w:space="0" w:color="auto"/>
                      </w:divBdr>
                      <w:divsChild>
                        <w:div w:id="1175922100">
                          <w:marLeft w:val="0"/>
                          <w:marRight w:val="0"/>
                          <w:marTop w:val="0"/>
                          <w:marBottom w:val="0"/>
                          <w:divBdr>
                            <w:top w:val="none" w:sz="0" w:space="0" w:color="auto"/>
                            <w:left w:val="none" w:sz="0" w:space="0" w:color="auto"/>
                            <w:bottom w:val="none" w:sz="0" w:space="0" w:color="auto"/>
                            <w:right w:val="none" w:sz="0" w:space="0" w:color="auto"/>
                          </w:divBdr>
                        </w:div>
                      </w:divsChild>
                    </w:div>
                    <w:div w:id="1817796170">
                      <w:marLeft w:val="0"/>
                      <w:marRight w:val="0"/>
                      <w:marTop w:val="0"/>
                      <w:marBottom w:val="0"/>
                      <w:divBdr>
                        <w:top w:val="none" w:sz="0" w:space="0" w:color="auto"/>
                        <w:left w:val="none" w:sz="0" w:space="0" w:color="auto"/>
                        <w:bottom w:val="none" w:sz="0" w:space="0" w:color="auto"/>
                        <w:right w:val="none" w:sz="0" w:space="0" w:color="auto"/>
                      </w:divBdr>
                    </w:div>
                    <w:div w:id="1824271514">
                      <w:marLeft w:val="0"/>
                      <w:marRight w:val="0"/>
                      <w:marTop w:val="0"/>
                      <w:marBottom w:val="0"/>
                      <w:divBdr>
                        <w:top w:val="none" w:sz="0" w:space="0" w:color="auto"/>
                        <w:left w:val="none" w:sz="0" w:space="0" w:color="auto"/>
                        <w:bottom w:val="none" w:sz="0" w:space="0" w:color="auto"/>
                        <w:right w:val="none" w:sz="0" w:space="0" w:color="auto"/>
                      </w:divBdr>
                    </w:div>
                    <w:div w:id="1847358282">
                      <w:marLeft w:val="0"/>
                      <w:marRight w:val="0"/>
                      <w:marTop w:val="0"/>
                      <w:marBottom w:val="0"/>
                      <w:divBdr>
                        <w:top w:val="none" w:sz="0" w:space="0" w:color="auto"/>
                        <w:left w:val="none" w:sz="0" w:space="0" w:color="auto"/>
                        <w:bottom w:val="none" w:sz="0" w:space="0" w:color="auto"/>
                        <w:right w:val="none" w:sz="0" w:space="0" w:color="auto"/>
                      </w:divBdr>
                      <w:divsChild>
                        <w:div w:id="1637031027">
                          <w:marLeft w:val="0"/>
                          <w:marRight w:val="0"/>
                          <w:marTop w:val="0"/>
                          <w:marBottom w:val="0"/>
                          <w:divBdr>
                            <w:top w:val="none" w:sz="0" w:space="0" w:color="auto"/>
                            <w:left w:val="none" w:sz="0" w:space="0" w:color="auto"/>
                            <w:bottom w:val="none" w:sz="0" w:space="0" w:color="auto"/>
                            <w:right w:val="none" w:sz="0" w:space="0" w:color="auto"/>
                          </w:divBdr>
                        </w:div>
                      </w:divsChild>
                    </w:div>
                    <w:div w:id="1882667745">
                      <w:marLeft w:val="0"/>
                      <w:marRight w:val="0"/>
                      <w:marTop w:val="0"/>
                      <w:marBottom w:val="0"/>
                      <w:divBdr>
                        <w:top w:val="none" w:sz="0" w:space="0" w:color="auto"/>
                        <w:left w:val="none" w:sz="0" w:space="0" w:color="auto"/>
                        <w:bottom w:val="none" w:sz="0" w:space="0" w:color="auto"/>
                        <w:right w:val="none" w:sz="0" w:space="0" w:color="auto"/>
                      </w:divBdr>
                      <w:divsChild>
                        <w:div w:id="682515455">
                          <w:marLeft w:val="0"/>
                          <w:marRight w:val="0"/>
                          <w:marTop w:val="0"/>
                          <w:marBottom w:val="0"/>
                          <w:divBdr>
                            <w:top w:val="none" w:sz="0" w:space="0" w:color="auto"/>
                            <w:left w:val="none" w:sz="0" w:space="0" w:color="auto"/>
                            <w:bottom w:val="none" w:sz="0" w:space="0" w:color="auto"/>
                            <w:right w:val="none" w:sz="0" w:space="0" w:color="auto"/>
                          </w:divBdr>
                        </w:div>
                      </w:divsChild>
                    </w:div>
                    <w:div w:id="1890408877">
                      <w:marLeft w:val="0"/>
                      <w:marRight w:val="0"/>
                      <w:marTop w:val="0"/>
                      <w:marBottom w:val="0"/>
                      <w:divBdr>
                        <w:top w:val="none" w:sz="0" w:space="0" w:color="auto"/>
                        <w:left w:val="none" w:sz="0" w:space="0" w:color="auto"/>
                        <w:bottom w:val="none" w:sz="0" w:space="0" w:color="auto"/>
                        <w:right w:val="none" w:sz="0" w:space="0" w:color="auto"/>
                      </w:divBdr>
                    </w:div>
                    <w:div w:id="1919947984">
                      <w:marLeft w:val="0"/>
                      <w:marRight w:val="0"/>
                      <w:marTop w:val="0"/>
                      <w:marBottom w:val="0"/>
                      <w:divBdr>
                        <w:top w:val="none" w:sz="0" w:space="0" w:color="auto"/>
                        <w:left w:val="none" w:sz="0" w:space="0" w:color="auto"/>
                        <w:bottom w:val="none" w:sz="0" w:space="0" w:color="auto"/>
                        <w:right w:val="none" w:sz="0" w:space="0" w:color="auto"/>
                      </w:divBdr>
                      <w:divsChild>
                        <w:div w:id="1511870065">
                          <w:marLeft w:val="0"/>
                          <w:marRight w:val="0"/>
                          <w:marTop w:val="0"/>
                          <w:marBottom w:val="0"/>
                          <w:divBdr>
                            <w:top w:val="none" w:sz="0" w:space="0" w:color="auto"/>
                            <w:left w:val="none" w:sz="0" w:space="0" w:color="auto"/>
                            <w:bottom w:val="none" w:sz="0" w:space="0" w:color="auto"/>
                            <w:right w:val="none" w:sz="0" w:space="0" w:color="auto"/>
                          </w:divBdr>
                        </w:div>
                      </w:divsChild>
                    </w:div>
                    <w:div w:id="1936404603">
                      <w:marLeft w:val="0"/>
                      <w:marRight w:val="0"/>
                      <w:marTop w:val="0"/>
                      <w:marBottom w:val="0"/>
                      <w:divBdr>
                        <w:top w:val="none" w:sz="0" w:space="0" w:color="auto"/>
                        <w:left w:val="none" w:sz="0" w:space="0" w:color="auto"/>
                        <w:bottom w:val="none" w:sz="0" w:space="0" w:color="auto"/>
                        <w:right w:val="none" w:sz="0" w:space="0" w:color="auto"/>
                      </w:divBdr>
                      <w:divsChild>
                        <w:div w:id="263150645">
                          <w:marLeft w:val="0"/>
                          <w:marRight w:val="0"/>
                          <w:marTop w:val="0"/>
                          <w:marBottom w:val="0"/>
                          <w:divBdr>
                            <w:top w:val="none" w:sz="0" w:space="0" w:color="auto"/>
                            <w:left w:val="none" w:sz="0" w:space="0" w:color="auto"/>
                            <w:bottom w:val="none" w:sz="0" w:space="0" w:color="auto"/>
                            <w:right w:val="none" w:sz="0" w:space="0" w:color="auto"/>
                          </w:divBdr>
                        </w:div>
                      </w:divsChild>
                    </w:div>
                    <w:div w:id="1973705097">
                      <w:marLeft w:val="0"/>
                      <w:marRight w:val="0"/>
                      <w:marTop w:val="0"/>
                      <w:marBottom w:val="0"/>
                      <w:divBdr>
                        <w:top w:val="none" w:sz="0" w:space="0" w:color="auto"/>
                        <w:left w:val="none" w:sz="0" w:space="0" w:color="auto"/>
                        <w:bottom w:val="none" w:sz="0" w:space="0" w:color="auto"/>
                        <w:right w:val="none" w:sz="0" w:space="0" w:color="auto"/>
                      </w:divBdr>
                    </w:div>
                    <w:div w:id="1983264973">
                      <w:marLeft w:val="0"/>
                      <w:marRight w:val="0"/>
                      <w:marTop w:val="0"/>
                      <w:marBottom w:val="0"/>
                      <w:divBdr>
                        <w:top w:val="none" w:sz="0" w:space="0" w:color="auto"/>
                        <w:left w:val="none" w:sz="0" w:space="0" w:color="auto"/>
                        <w:bottom w:val="none" w:sz="0" w:space="0" w:color="auto"/>
                        <w:right w:val="none" w:sz="0" w:space="0" w:color="auto"/>
                      </w:divBdr>
                    </w:div>
                    <w:div w:id="1992520991">
                      <w:marLeft w:val="0"/>
                      <w:marRight w:val="0"/>
                      <w:marTop w:val="0"/>
                      <w:marBottom w:val="0"/>
                      <w:divBdr>
                        <w:top w:val="none" w:sz="0" w:space="0" w:color="auto"/>
                        <w:left w:val="none" w:sz="0" w:space="0" w:color="auto"/>
                        <w:bottom w:val="none" w:sz="0" w:space="0" w:color="auto"/>
                        <w:right w:val="none" w:sz="0" w:space="0" w:color="auto"/>
                      </w:divBdr>
                      <w:divsChild>
                        <w:div w:id="1953514173">
                          <w:marLeft w:val="0"/>
                          <w:marRight w:val="0"/>
                          <w:marTop w:val="0"/>
                          <w:marBottom w:val="0"/>
                          <w:divBdr>
                            <w:top w:val="none" w:sz="0" w:space="0" w:color="auto"/>
                            <w:left w:val="none" w:sz="0" w:space="0" w:color="auto"/>
                            <w:bottom w:val="none" w:sz="0" w:space="0" w:color="auto"/>
                            <w:right w:val="none" w:sz="0" w:space="0" w:color="auto"/>
                          </w:divBdr>
                        </w:div>
                      </w:divsChild>
                    </w:div>
                    <w:div w:id="1993217341">
                      <w:marLeft w:val="0"/>
                      <w:marRight w:val="0"/>
                      <w:marTop w:val="0"/>
                      <w:marBottom w:val="0"/>
                      <w:divBdr>
                        <w:top w:val="none" w:sz="0" w:space="0" w:color="auto"/>
                        <w:left w:val="none" w:sz="0" w:space="0" w:color="auto"/>
                        <w:bottom w:val="none" w:sz="0" w:space="0" w:color="auto"/>
                        <w:right w:val="none" w:sz="0" w:space="0" w:color="auto"/>
                      </w:divBdr>
                    </w:div>
                    <w:div w:id="1996565700">
                      <w:marLeft w:val="0"/>
                      <w:marRight w:val="0"/>
                      <w:marTop w:val="0"/>
                      <w:marBottom w:val="0"/>
                      <w:divBdr>
                        <w:top w:val="none" w:sz="0" w:space="0" w:color="auto"/>
                        <w:left w:val="none" w:sz="0" w:space="0" w:color="auto"/>
                        <w:bottom w:val="none" w:sz="0" w:space="0" w:color="auto"/>
                        <w:right w:val="none" w:sz="0" w:space="0" w:color="auto"/>
                      </w:divBdr>
                      <w:divsChild>
                        <w:div w:id="1028337240">
                          <w:marLeft w:val="0"/>
                          <w:marRight w:val="0"/>
                          <w:marTop w:val="0"/>
                          <w:marBottom w:val="0"/>
                          <w:divBdr>
                            <w:top w:val="none" w:sz="0" w:space="0" w:color="auto"/>
                            <w:left w:val="none" w:sz="0" w:space="0" w:color="auto"/>
                            <w:bottom w:val="none" w:sz="0" w:space="0" w:color="auto"/>
                            <w:right w:val="none" w:sz="0" w:space="0" w:color="auto"/>
                          </w:divBdr>
                        </w:div>
                      </w:divsChild>
                    </w:div>
                    <w:div w:id="2012365235">
                      <w:marLeft w:val="0"/>
                      <w:marRight w:val="0"/>
                      <w:marTop w:val="0"/>
                      <w:marBottom w:val="0"/>
                      <w:divBdr>
                        <w:top w:val="none" w:sz="0" w:space="0" w:color="auto"/>
                        <w:left w:val="none" w:sz="0" w:space="0" w:color="auto"/>
                        <w:bottom w:val="none" w:sz="0" w:space="0" w:color="auto"/>
                        <w:right w:val="none" w:sz="0" w:space="0" w:color="auto"/>
                      </w:divBdr>
                      <w:divsChild>
                        <w:div w:id="622616022">
                          <w:marLeft w:val="0"/>
                          <w:marRight w:val="0"/>
                          <w:marTop w:val="0"/>
                          <w:marBottom w:val="0"/>
                          <w:divBdr>
                            <w:top w:val="none" w:sz="0" w:space="0" w:color="auto"/>
                            <w:left w:val="none" w:sz="0" w:space="0" w:color="auto"/>
                            <w:bottom w:val="none" w:sz="0" w:space="0" w:color="auto"/>
                            <w:right w:val="none" w:sz="0" w:space="0" w:color="auto"/>
                          </w:divBdr>
                        </w:div>
                      </w:divsChild>
                    </w:div>
                    <w:div w:id="2025595838">
                      <w:marLeft w:val="0"/>
                      <w:marRight w:val="0"/>
                      <w:marTop w:val="0"/>
                      <w:marBottom w:val="0"/>
                      <w:divBdr>
                        <w:top w:val="none" w:sz="0" w:space="0" w:color="auto"/>
                        <w:left w:val="none" w:sz="0" w:space="0" w:color="auto"/>
                        <w:bottom w:val="none" w:sz="0" w:space="0" w:color="auto"/>
                        <w:right w:val="none" w:sz="0" w:space="0" w:color="auto"/>
                      </w:divBdr>
                      <w:divsChild>
                        <w:div w:id="1753745638">
                          <w:marLeft w:val="0"/>
                          <w:marRight w:val="0"/>
                          <w:marTop w:val="0"/>
                          <w:marBottom w:val="0"/>
                          <w:divBdr>
                            <w:top w:val="none" w:sz="0" w:space="0" w:color="auto"/>
                            <w:left w:val="none" w:sz="0" w:space="0" w:color="auto"/>
                            <w:bottom w:val="none" w:sz="0" w:space="0" w:color="auto"/>
                            <w:right w:val="none" w:sz="0" w:space="0" w:color="auto"/>
                          </w:divBdr>
                        </w:div>
                      </w:divsChild>
                    </w:div>
                    <w:div w:id="2039355591">
                      <w:marLeft w:val="0"/>
                      <w:marRight w:val="0"/>
                      <w:marTop w:val="0"/>
                      <w:marBottom w:val="0"/>
                      <w:divBdr>
                        <w:top w:val="none" w:sz="0" w:space="0" w:color="auto"/>
                        <w:left w:val="none" w:sz="0" w:space="0" w:color="auto"/>
                        <w:bottom w:val="none" w:sz="0" w:space="0" w:color="auto"/>
                        <w:right w:val="none" w:sz="0" w:space="0" w:color="auto"/>
                      </w:divBdr>
                      <w:divsChild>
                        <w:div w:id="166598117">
                          <w:marLeft w:val="0"/>
                          <w:marRight w:val="0"/>
                          <w:marTop w:val="0"/>
                          <w:marBottom w:val="0"/>
                          <w:divBdr>
                            <w:top w:val="none" w:sz="0" w:space="0" w:color="auto"/>
                            <w:left w:val="none" w:sz="0" w:space="0" w:color="auto"/>
                            <w:bottom w:val="none" w:sz="0" w:space="0" w:color="auto"/>
                            <w:right w:val="none" w:sz="0" w:space="0" w:color="auto"/>
                          </w:divBdr>
                        </w:div>
                      </w:divsChild>
                    </w:div>
                    <w:div w:id="2078090557">
                      <w:marLeft w:val="0"/>
                      <w:marRight w:val="0"/>
                      <w:marTop w:val="0"/>
                      <w:marBottom w:val="0"/>
                      <w:divBdr>
                        <w:top w:val="none" w:sz="0" w:space="0" w:color="auto"/>
                        <w:left w:val="none" w:sz="0" w:space="0" w:color="auto"/>
                        <w:bottom w:val="none" w:sz="0" w:space="0" w:color="auto"/>
                        <w:right w:val="none" w:sz="0" w:space="0" w:color="auto"/>
                      </w:divBdr>
                    </w:div>
                    <w:div w:id="2081052417">
                      <w:marLeft w:val="0"/>
                      <w:marRight w:val="0"/>
                      <w:marTop w:val="0"/>
                      <w:marBottom w:val="0"/>
                      <w:divBdr>
                        <w:top w:val="none" w:sz="0" w:space="0" w:color="auto"/>
                        <w:left w:val="none" w:sz="0" w:space="0" w:color="auto"/>
                        <w:bottom w:val="none" w:sz="0" w:space="0" w:color="auto"/>
                        <w:right w:val="none" w:sz="0" w:space="0" w:color="auto"/>
                      </w:divBdr>
                    </w:div>
                    <w:div w:id="2083983220">
                      <w:marLeft w:val="0"/>
                      <w:marRight w:val="0"/>
                      <w:marTop w:val="0"/>
                      <w:marBottom w:val="0"/>
                      <w:divBdr>
                        <w:top w:val="none" w:sz="0" w:space="0" w:color="auto"/>
                        <w:left w:val="none" w:sz="0" w:space="0" w:color="auto"/>
                        <w:bottom w:val="none" w:sz="0" w:space="0" w:color="auto"/>
                        <w:right w:val="none" w:sz="0" w:space="0" w:color="auto"/>
                      </w:divBdr>
                    </w:div>
                    <w:div w:id="2087652371">
                      <w:marLeft w:val="0"/>
                      <w:marRight w:val="0"/>
                      <w:marTop w:val="0"/>
                      <w:marBottom w:val="0"/>
                      <w:divBdr>
                        <w:top w:val="none" w:sz="0" w:space="0" w:color="auto"/>
                        <w:left w:val="none" w:sz="0" w:space="0" w:color="auto"/>
                        <w:bottom w:val="none" w:sz="0" w:space="0" w:color="auto"/>
                        <w:right w:val="none" w:sz="0" w:space="0" w:color="auto"/>
                      </w:divBdr>
                    </w:div>
                    <w:div w:id="2122456710">
                      <w:marLeft w:val="0"/>
                      <w:marRight w:val="0"/>
                      <w:marTop w:val="0"/>
                      <w:marBottom w:val="0"/>
                      <w:divBdr>
                        <w:top w:val="none" w:sz="0" w:space="0" w:color="auto"/>
                        <w:left w:val="none" w:sz="0" w:space="0" w:color="auto"/>
                        <w:bottom w:val="none" w:sz="0" w:space="0" w:color="auto"/>
                        <w:right w:val="none" w:sz="0" w:space="0" w:color="auto"/>
                      </w:divBdr>
                    </w:div>
                    <w:div w:id="2126270137">
                      <w:marLeft w:val="0"/>
                      <w:marRight w:val="0"/>
                      <w:marTop w:val="0"/>
                      <w:marBottom w:val="0"/>
                      <w:divBdr>
                        <w:top w:val="none" w:sz="0" w:space="0" w:color="auto"/>
                        <w:left w:val="none" w:sz="0" w:space="0" w:color="auto"/>
                        <w:bottom w:val="none" w:sz="0" w:space="0" w:color="auto"/>
                        <w:right w:val="none" w:sz="0" w:space="0" w:color="auto"/>
                      </w:divBdr>
                    </w:div>
                    <w:div w:id="213706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011360">
      <w:bodyDiv w:val="1"/>
      <w:marLeft w:val="0"/>
      <w:marRight w:val="0"/>
      <w:marTop w:val="0"/>
      <w:marBottom w:val="0"/>
      <w:divBdr>
        <w:top w:val="none" w:sz="0" w:space="0" w:color="auto"/>
        <w:left w:val="none" w:sz="0" w:space="0" w:color="auto"/>
        <w:bottom w:val="none" w:sz="0" w:space="0" w:color="auto"/>
        <w:right w:val="none" w:sz="0" w:space="0" w:color="auto"/>
      </w:divBdr>
    </w:div>
    <w:div w:id="1437098298">
      <w:bodyDiv w:val="1"/>
      <w:marLeft w:val="0"/>
      <w:marRight w:val="0"/>
      <w:marTop w:val="0"/>
      <w:marBottom w:val="0"/>
      <w:divBdr>
        <w:top w:val="none" w:sz="0" w:space="0" w:color="auto"/>
        <w:left w:val="none" w:sz="0" w:space="0" w:color="auto"/>
        <w:bottom w:val="none" w:sz="0" w:space="0" w:color="auto"/>
        <w:right w:val="none" w:sz="0" w:space="0" w:color="auto"/>
      </w:divBdr>
    </w:div>
    <w:div w:id="1442455644">
      <w:bodyDiv w:val="1"/>
      <w:marLeft w:val="0"/>
      <w:marRight w:val="0"/>
      <w:marTop w:val="0"/>
      <w:marBottom w:val="0"/>
      <w:divBdr>
        <w:top w:val="none" w:sz="0" w:space="0" w:color="auto"/>
        <w:left w:val="none" w:sz="0" w:space="0" w:color="auto"/>
        <w:bottom w:val="none" w:sz="0" w:space="0" w:color="auto"/>
        <w:right w:val="none" w:sz="0" w:space="0" w:color="auto"/>
      </w:divBdr>
    </w:div>
    <w:div w:id="1443964237">
      <w:bodyDiv w:val="1"/>
      <w:marLeft w:val="0"/>
      <w:marRight w:val="0"/>
      <w:marTop w:val="0"/>
      <w:marBottom w:val="0"/>
      <w:divBdr>
        <w:top w:val="none" w:sz="0" w:space="0" w:color="auto"/>
        <w:left w:val="none" w:sz="0" w:space="0" w:color="auto"/>
        <w:bottom w:val="none" w:sz="0" w:space="0" w:color="auto"/>
        <w:right w:val="none" w:sz="0" w:space="0" w:color="auto"/>
      </w:divBdr>
    </w:div>
    <w:div w:id="1444492551">
      <w:bodyDiv w:val="1"/>
      <w:marLeft w:val="0"/>
      <w:marRight w:val="0"/>
      <w:marTop w:val="0"/>
      <w:marBottom w:val="0"/>
      <w:divBdr>
        <w:top w:val="none" w:sz="0" w:space="0" w:color="auto"/>
        <w:left w:val="none" w:sz="0" w:space="0" w:color="auto"/>
        <w:bottom w:val="none" w:sz="0" w:space="0" w:color="auto"/>
        <w:right w:val="none" w:sz="0" w:space="0" w:color="auto"/>
      </w:divBdr>
    </w:div>
    <w:div w:id="1446146526">
      <w:bodyDiv w:val="1"/>
      <w:marLeft w:val="0"/>
      <w:marRight w:val="0"/>
      <w:marTop w:val="0"/>
      <w:marBottom w:val="0"/>
      <w:divBdr>
        <w:top w:val="none" w:sz="0" w:space="0" w:color="auto"/>
        <w:left w:val="none" w:sz="0" w:space="0" w:color="auto"/>
        <w:bottom w:val="none" w:sz="0" w:space="0" w:color="auto"/>
        <w:right w:val="none" w:sz="0" w:space="0" w:color="auto"/>
      </w:divBdr>
      <w:divsChild>
        <w:div w:id="757020595">
          <w:marLeft w:val="0"/>
          <w:marRight w:val="0"/>
          <w:marTop w:val="0"/>
          <w:marBottom w:val="0"/>
          <w:divBdr>
            <w:top w:val="none" w:sz="0" w:space="0" w:color="auto"/>
            <w:left w:val="none" w:sz="0" w:space="0" w:color="auto"/>
            <w:bottom w:val="none" w:sz="0" w:space="0" w:color="auto"/>
            <w:right w:val="none" w:sz="0" w:space="0" w:color="auto"/>
          </w:divBdr>
          <w:divsChild>
            <w:div w:id="388650381">
              <w:marLeft w:val="374"/>
              <w:marRight w:val="0"/>
              <w:marTop w:val="0"/>
              <w:marBottom w:val="0"/>
              <w:divBdr>
                <w:top w:val="single" w:sz="24" w:space="7" w:color="D9D9D9"/>
                <w:left w:val="none" w:sz="0" w:space="0" w:color="auto"/>
                <w:bottom w:val="none" w:sz="0" w:space="0" w:color="auto"/>
                <w:right w:val="none" w:sz="0" w:space="0" w:color="auto"/>
              </w:divBdr>
              <w:divsChild>
                <w:div w:id="425658607">
                  <w:marLeft w:val="0"/>
                  <w:marRight w:val="0"/>
                  <w:marTop w:val="0"/>
                  <w:marBottom w:val="0"/>
                  <w:divBdr>
                    <w:top w:val="none" w:sz="0" w:space="0" w:color="auto"/>
                    <w:left w:val="none" w:sz="0" w:space="0" w:color="auto"/>
                    <w:bottom w:val="none" w:sz="0" w:space="0" w:color="auto"/>
                    <w:right w:val="none" w:sz="0" w:space="0" w:color="auto"/>
                  </w:divBdr>
                  <w:divsChild>
                    <w:div w:id="594482431">
                      <w:marLeft w:val="0"/>
                      <w:marRight w:val="0"/>
                      <w:marTop w:val="0"/>
                      <w:marBottom w:val="0"/>
                      <w:divBdr>
                        <w:top w:val="none" w:sz="0" w:space="0" w:color="auto"/>
                        <w:left w:val="none" w:sz="0" w:space="0" w:color="auto"/>
                        <w:bottom w:val="none" w:sz="0" w:space="0" w:color="auto"/>
                        <w:right w:val="none" w:sz="0" w:space="0" w:color="auto"/>
                      </w:divBdr>
                    </w:div>
                    <w:div w:id="1341003156">
                      <w:marLeft w:val="0"/>
                      <w:marRight w:val="0"/>
                      <w:marTop w:val="0"/>
                      <w:marBottom w:val="0"/>
                      <w:divBdr>
                        <w:top w:val="none" w:sz="0" w:space="0" w:color="auto"/>
                        <w:left w:val="none" w:sz="0" w:space="0" w:color="auto"/>
                        <w:bottom w:val="none" w:sz="0" w:space="0" w:color="auto"/>
                        <w:right w:val="none" w:sz="0" w:space="0" w:color="auto"/>
                      </w:divBdr>
                    </w:div>
                    <w:div w:id="1739090912">
                      <w:marLeft w:val="0"/>
                      <w:marRight w:val="0"/>
                      <w:marTop w:val="0"/>
                      <w:marBottom w:val="0"/>
                      <w:divBdr>
                        <w:top w:val="none" w:sz="0" w:space="0" w:color="auto"/>
                        <w:left w:val="none" w:sz="0" w:space="0" w:color="auto"/>
                        <w:bottom w:val="none" w:sz="0" w:space="0" w:color="auto"/>
                        <w:right w:val="none" w:sz="0" w:space="0" w:color="auto"/>
                      </w:divBdr>
                    </w:div>
                    <w:div w:id="1771387454">
                      <w:marLeft w:val="0"/>
                      <w:marRight w:val="0"/>
                      <w:marTop w:val="0"/>
                      <w:marBottom w:val="0"/>
                      <w:divBdr>
                        <w:top w:val="none" w:sz="0" w:space="0" w:color="auto"/>
                        <w:left w:val="none" w:sz="0" w:space="0" w:color="auto"/>
                        <w:bottom w:val="none" w:sz="0" w:space="0" w:color="auto"/>
                        <w:right w:val="none" w:sz="0" w:space="0" w:color="auto"/>
                      </w:divBdr>
                    </w:div>
                    <w:div w:id="2111654601">
                      <w:marLeft w:val="0"/>
                      <w:marRight w:val="0"/>
                      <w:marTop w:val="0"/>
                      <w:marBottom w:val="0"/>
                      <w:divBdr>
                        <w:top w:val="none" w:sz="0" w:space="0" w:color="auto"/>
                        <w:left w:val="none" w:sz="0" w:space="0" w:color="auto"/>
                        <w:bottom w:val="none" w:sz="0" w:space="0" w:color="auto"/>
                        <w:right w:val="none" w:sz="0" w:space="0" w:color="auto"/>
                      </w:divBdr>
                    </w:div>
                    <w:div w:id="2121367533">
                      <w:marLeft w:val="0"/>
                      <w:marRight w:val="0"/>
                      <w:marTop w:val="0"/>
                      <w:marBottom w:val="0"/>
                      <w:divBdr>
                        <w:top w:val="none" w:sz="0" w:space="0" w:color="auto"/>
                        <w:left w:val="none" w:sz="0" w:space="0" w:color="auto"/>
                        <w:bottom w:val="none" w:sz="0" w:space="0" w:color="auto"/>
                        <w:right w:val="none" w:sz="0" w:space="0" w:color="auto"/>
                      </w:divBdr>
                    </w:div>
                  </w:divsChild>
                </w:div>
                <w:div w:id="865826228">
                  <w:marLeft w:val="0"/>
                  <w:marRight w:val="0"/>
                  <w:marTop w:val="0"/>
                  <w:marBottom w:val="0"/>
                  <w:divBdr>
                    <w:top w:val="none" w:sz="0" w:space="0" w:color="auto"/>
                    <w:left w:val="none" w:sz="0" w:space="0" w:color="auto"/>
                    <w:bottom w:val="none" w:sz="0" w:space="0" w:color="auto"/>
                    <w:right w:val="none" w:sz="0" w:space="0" w:color="auto"/>
                  </w:divBdr>
                </w:div>
                <w:div w:id="177455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55478">
          <w:marLeft w:val="0"/>
          <w:marRight w:val="0"/>
          <w:marTop w:val="0"/>
          <w:marBottom w:val="0"/>
          <w:divBdr>
            <w:top w:val="single" w:sz="8" w:space="12" w:color="D9D9D9"/>
            <w:left w:val="none" w:sz="0" w:space="0" w:color="auto"/>
            <w:bottom w:val="none" w:sz="0" w:space="0" w:color="auto"/>
            <w:right w:val="none" w:sz="0" w:space="0" w:color="auto"/>
          </w:divBdr>
          <w:divsChild>
            <w:div w:id="1645624413">
              <w:marLeft w:val="0"/>
              <w:marRight w:val="0"/>
              <w:marTop w:val="0"/>
              <w:marBottom w:val="0"/>
              <w:divBdr>
                <w:top w:val="none" w:sz="0" w:space="0" w:color="auto"/>
                <w:left w:val="none" w:sz="0" w:space="0" w:color="auto"/>
                <w:bottom w:val="none" w:sz="0" w:space="0" w:color="auto"/>
                <w:right w:val="none" w:sz="0" w:space="0" w:color="auto"/>
              </w:divBdr>
            </w:div>
          </w:divsChild>
        </w:div>
        <w:div w:id="1851337723">
          <w:marLeft w:val="0"/>
          <w:marRight w:val="0"/>
          <w:marTop w:val="0"/>
          <w:marBottom w:val="0"/>
          <w:divBdr>
            <w:top w:val="single" w:sz="8" w:space="12" w:color="D9D9D9"/>
            <w:left w:val="none" w:sz="0" w:space="0" w:color="auto"/>
            <w:bottom w:val="none" w:sz="0" w:space="0" w:color="auto"/>
            <w:right w:val="none" w:sz="0" w:space="0" w:color="auto"/>
          </w:divBdr>
          <w:divsChild>
            <w:div w:id="1135559330">
              <w:marLeft w:val="187"/>
              <w:marRight w:val="187"/>
              <w:marTop w:val="0"/>
              <w:marBottom w:val="94"/>
              <w:divBdr>
                <w:top w:val="none" w:sz="0" w:space="0" w:color="auto"/>
                <w:left w:val="none" w:sz="0" w:space="0" w:color="auto"/>
                <w:bottom w:val="none" w:sz="0" w:space="0" w:color="auto"/>
                <w:right w:val="none" w:sz="0" w:space="0" w:color="auto"/>
              </w:divBdr>
            </w:div>
            <w:div w:id="1158695077">
              <w:marLeft w:val="187"/>
              <w:marRight w:val="187"/>
              <w:marTop w:val="0"/>
              <w:marBottom w:val="94"/>
              <w:divBdr>
                <w:top w:val="none" w:sz="0" w:space="0" w:color="auto"/>
                <w:left w:val="none" w:sz="0" w:space="0" w:color="auto"/>
                <w:bottom w:val="none" w:sz="0" w:space="0" w:color="auto"/>
                <w:right w:val="none" w:sz="0" w:space="0" w:color="auto"/>
              </w:divBdr>
            </w:div>
            <w:div w:id="1359235369">
              <w:marLeft w:val="187"/>
              <w:marRight w:val="187"/>
              <w:marTop w:val="0"/>
              <w:marBottom w:val="94"/>
              <w:divBdr>
                <w:top w:val="none" w:sz="0" w:space="0" w:color="auto"/>
                <w:left w:val="none" w:sz="0" w:space="0" w:color="auto"/>
                <w:bottom w:val="none" w:sz="0" w:space="0" w:color="auto"/>
                <w:right w:val="none" w:sz="0" w:space="0" w:color="auto"/>
              </w:divBdr>
            </w:div>
            <w:div w:id="1811703037">
              <w:marLeft w:val="187"/>
              <w:marRight w:val="187"/>
              <w:marTop w:val="0"/>
              <w:marBottom w:val="94"/>
              <w:divBdr>
                <w:top w:val="none" w:sz="0" w:space="0" w:color="auto"/>
                <w:left w:val="none" w:sz="0" w:space="0" w:color="auto"/>
                <w:bottom w:val="none" w:sz="0" w:space="0" w:color="auto"/>
                <w:right w:val="none" w:sz="0" w:space="0" w:color="auto"/>
              </w:divBdr>
            </w:div>
          </w:divsChild>
        </w:div>
        <w:div w:id="1962804870">
          <w:marLeft w:val="0"/>
          <w:marRight w:val="0"/>
          <w:marTop w:val="0"/>
          <w:marBottom w:val="0"/>
          <w:divBdr>
            <w:top w:val="none" w:sz="0" w:space="0" w:color="auto"/>
            <w:left w:val="none" w:sz="0" w:space="0" w:color="auto"/>
            <w:bottom w:val="none" w:sz="0" w:space="0" w:color="auto"/>
            <w:right w:val="none" w:sz="0" w:space="0" w:color="auto"/>
          </w:divBdr>
        </w:div>
        <w:div w:id="2062904226">
          <w:marLeft w:val="0"/>
          <w:marRight w:val="0"/>
          <w:marTop w:val="0"/>
          <w:marBottom w:val="0"/>
          <w:divBdr>
            <w:top w:val="none" w:sz="0" w:space="0" w:color="auto"/>
            <w:left w:val="none" w:sz="0" w:space="0" w:color="auto"/>
            <w:bottom w:val="none" w:sz="0" w:space="0" w:color="auto"/>
            <w:right w:val="none" w:sz="0" w:space="0" w:color="auto"/>
          </w:divBdr>
          <w:divsChild>
            <w:div w:id="841747146">
              <w:marLeft w:val="2880"/>
              <w:marRight w:val="0"/>
              <w:marTop w:val="0"/>
              <w:marBottom w:val="0"/>
              <w:divBdr>
                <w:top w:val="none" w:sz="0" w:space="0" w:color="auto"/>
                <w:left w:val="none" w:sz="0" w:space="0" w:color="auto"/>
                <w:bottom w:val="none" w:sz="0" w:space="0" w:color="auto"/>
                <w:right w:val="none" w:sz="0" w:space="0" w:color="auto"/>
              </w:divBdr>
              <w:divsChild>
                <w:div w:id="135493608">
                  <w:marLeft w:val="0"/>
                  <w:marRight w:val="0"/>
                  <w:marTop w:val="0"/>
                  <w:marBottom w:val="0"/>
                  <w:divBdr>
                    <w:top w:val="none" w:sz="0" w:space="0" w:color="auto"/>
                    <w:left w:val="none" w:sz="0" w:space="0" w:color="auto"/>
                    <w:bottom w:val="none" w:sz="0" w:space="0" w:color="auto"/>
                    <w:right w:val="none" w:sz="0" w:space="0" w:color="auto"/>
                  </w:divBdr>
                </w:div>
              </w:divsChild>
            </w:div>
            <w:div w:id="14517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93804">
      <w:bodyDiv w:val="1"/>
      <w:marLeft w:val="0"/>
      <w:marRight w:val="0"/>
      <w:marTop w:val="0"/>
      <w:marBottom w:val="0"/>
      <w:divBdr>
        <w:top w:val="none" w:sz="0" w:space="0" w:color="auto"/>
        <w:left w:val="none" w:sz="0" w:space="0" w:color="auto"/>
        <w:bottom w:val="none" w:sz="0" w:space="0" w:color="auto"/>
        <w:right w:val="none" w:sz="0" w:space="0" w:color="auto"/>
      </w:divBdr>
    </w:div>
    <w:div w:id="1448162262">
      <w:bodyDiv w:val="1"/>
      <w:marLeft w:val="0"/>
      <w:marRight w:val="0"/>
      <w:marTop w:val="0"/>
      <w:marBottom w:val="0"/>
      <w:divBdr>
        <w:top w:val="none" w:sz="0" w:space="0" w:color="auto"/>
        <w:left w:val="none" w:sz="0" w:space="0" w:color="auto"/>
        <w:bottom w:val="none" w:sz="0" w:space="0" w:color="auto"/>
        <w:right w:val="none" w:sz="0" w:space="0" w:color="auto"/>
      </w:divBdr>
      <w:divsChild>
        <w:div w:id="886792510">
          <w:marLeft w:val="0"/>
          <w:marRight w:val="0"/>
          <w:marTop w:val="0"/>
          <w:marBottom w:val="0"/>
          <w:divBdr>
            <w:top w:val="none" w:sz="0" w:space="0" w:color="auto"/>
            <w:left w:val="none" w:sz="0" w:space="0" w:color="auto"/>
            <w:bottom w:val="none" w:sz="0" w:space="0" w:color="auto"/>
            <w:right w:val="none" w:sz="0" w:space="0" w:color="auto"/>
          </w:divBdr>
          <w:divsChild>
            <w:div w:id="1835559675">
              <w:marLeft w:val="0"/>
              <w:marRight w:val="0"/>
              <w:marTop w:val="0"/>
              <w:marBottom w:val="0"/>
              <w:divBdr>
                <w:top w:val="none" w:sz="0" w:space="0" w:color="auto"/>
                <w:left w:val="none" w:sz="0" w:space="0" w:color="auto"/>
                <w:bottom w:val="none" w:sz="0" w:space="0" w:color="auto"/>
                <w:right w:val="none" w:sz="0" w:space="0" w:color="auto"/>
              </w:divBdr>
              <w:divsChild>
                <w:div w:id="88198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18019">
          <w:marLeft w:val="0"/>
          <w:marRight w:val="0"/>
          <w:marTop w:val="0"/>
          <w:marBottom w:val="0"/>
          <w:divBdr>
            <w:top w:val="none" w:sz="0" w:space="0" w:color="auto"/>
            <w:left w:val="none" w:sz="0" w:space="0" w:color="auto"/>
            <w:bottom w:val="none" w:sz="0" w:space="0" w:color="auto"/>
            <w:right w:val="none" w:sz="0" w:space="0" w:color="auto"/>
          </w:divBdr>
          <w:divsChild>
            <w:div w:id="1704550539">
              <w:marLeft w:val="0"/>
              <w:marRight w:val="0"/>
              <w:marTop w:val="0"/>
              <w:marBottom w:val="0"/>
              <w:divBdr>
                <w:top w:val="none" w:sz="0" w:space="0" w:color="auto"/>
                <w:left w:val="none" w:sz="0" w:space="0" w:color="auto"/>
                <w:bottom w:val="none" w:sz="0" w:space="0" w:color="auto"/>
                <w:right w:val="none" w:sz="0" w:space="0" w:color="auto"/>
              </w:divBdr>
              <w:divsChild>
                <w:div w:id="67852449">
                  <w:marLeft w:val="0"/>
                  <w:marRight w:val="0"/>
                  <w:marTop w:val="0"/>
                  <w:marBottom w:val="0"/>
                  <w:divBdr>
                    <w:top w:val="none" w:sz="0" w:space="0" w:color="auto"/>
                    <w:left w:val="none" w:sz="0" w:space="0" w:color="auto"/>
                    <w:bottom w:val="none" w:sz="0" w:space="0" w:color="auto"/>
                    <w:right w:val="none" w:sz="0" w:space="0" w:color="auto"/>
                  </w:divBdr>
                </w:div>
                <w:div w:id="106657943">
                  <w:marLeft w:val="0"/>
                  <w:marRight w:val="0"/>
                  <w:marTop w:val="0"/>
                  <w:marBottom w:val="0"/>
                  <w:divBdr>
                    <w:top w:val="none" w:sz="0" w:space="0" w:color="auto"/>
                    <w:left w:val="none" w:sz="0" w:space="0" w:color="auto"/>
                    <w:bottom w:val="none" w:sz="0" w:space="0" w:color="auto"/>
                    <w:right w:val="none" w:sz="0" w:space="0" w:color="auto"/>
                  </w:divBdr>
                </w:div>
                <w:div w:id="109475589">
                  <w:marLeft w:val="0"/>
                  <w:marRight w:val="0"/>
                  <w:marTop w:val="0"/>
                  <w:marBottom w:val="0"/>
                  <w:divBdr>
                    <w:top w:val="none" w:sz="0" w:space="0" w:color="auto"/>
                    <w:left w:val="none" w:sz="0" w:space="0" w:color="auto"/>
                    <w:bottom w:val="none" w:sz="0" w:space="0" w:color="auto"/>
                    <w:right w:val="none" w:sz="0" w:space="0" w:color="auto"/>
                  </w:divBdr>
                </w:div>
                <w:div w:id="121387237">
                  <w:marLeft w:val="0"/>
                  <w:marRight w:val="0"/>
                  <w:marTop w:val="0"/>
                  <w:marBottom w:val="0"/>
                  <w:divBdr>
                    <w:top w:val="none" w:sz="0" w:space="0" w:color="auto"/>
                    <w:left w:val="none" w:sz="0" w:space="0" w:color="auto"/>
                    <w:bottom w:val="none" w:sz="0" w:space="0" w:color="auto"/>
                    <w:right w:val="none" w:sz="0" w:space="0" w:color="auto"/>
                  </w:divBdr>
                </w:div>
                <w:div w:id="144200091">
                  <w:marLeft w:val="0"/>
                  <w:marRight w:val="0"/>
                  <w:marTop w:val="0"/>
                  <w:marBottom w:val="0"/>
                  <w:divBdr>
                    <w:top w:val="none" w:sz="0" w:space="0" w:color="auto"/>
                    <w:left w:val="none" w:sz="0" w:space="0" w:color="auto"/>
                    <w:bottom w:val="none" w:sz="0" w:space="0" w:color="auto"/>
                    <w:right w:val="none" w:sz="0" w:space="0" w:color="auto"/>
                  </w:divBdr>
                </w:div>
                <w:div w:id="170606612">
                  <w:marLeft w:val="0"/>
                  <w:marRight w:val="0"/>
                  <w:marTop w:val="0"/>
                  <w:marBottom w:val="0"/>
                  <w:divBdr>
                    <w:top w:val="none" w:sz="0" w:space="0" w:color="auto"/>
                    <w:left w:val="none" w:sz="0" w:space="0" w:color="auto"/>
                    <w:bottom w:val="none" w:sz="0" w:space="0" w:color="auto"/>
                    <w:right w:val="none" w:sz="0" w:space="0" w:color="auto"/>
                  </w:divBdr>
                </w:div>
                <w:div w:id="280578649">
                  <w:marLeft w:val="0"/>
                  <w:marRight w:val="0"/>
                  <w:marTop w:val="0"/>
                  <w:marBottom w:val="0"/>
                  <w:divBdr>
                    <w:top w:val="none" w:sz="0" w:space="0" w:color="auto"/>
                    <w:left w:val="none" w:sz="0" w:space="0" w:color="auto"/>
                    <w:bottom w:val="none" w:sz="0" w:space="0" w:color="auto"/>
                    <w:right w:val="none" w:sz="0" w:space="0" w:color="auto"/>
                  </w:divBdr>
                </w:div>
                <w:div w:id="335958769">
                  <w:marLeft w:val="0"/>
                  <w:marRight w:val="0"/>
                  <w:marTop w:val="0"/>
                  <w:marBottom w:val="0"/>
                  <w:divBdr>
                    <w:top w:val="none" w:sz="0" w:space="0" w:color="auto"/>
                    <w:left w:val="none" w:sz="0" w:space="0" w:color="auto"/>
                    <w:bottom w:val="none" w:sz="0" w:space="0" w:color="auto"/>
                    <w:right w:val="none" w:sz="0" w:space="0" w:color="auto"/>
                  </w:divBdr>
                </w:div>
                <w:div w:id="361591228">
                  <w:marLeft w:val="0"/>
                  <w:marRight w:val="0"/>
                  <w:marTop w:val="0"/>
                  <w:marBottom w:val="0"/>
                  <w:divBdr>
                    <w:top w:val="none" w:sz="0" w:space="0" w:color="auto"/>
                    <w:left w:val="none" w:sz="0" w:space="0" w:color="auto"/>
                    <w:bottom w:val="none" w:sz="0" w:space="0" w:color="auto"/>
                    <w:right w:val="none" w:sz="0" w:space="0" w:color="auto"/>
                  </w:divBdr>
                </w:div>
                <w:div w:id="379984188">
                  <w:marLeft w:val="0"/>
                  <w:marRight w:val="0"/>
                  <w:marTop w:val="0"/>
                  <w:marBottom w:val="0"/>
                  <w:divBdr>
                    <w:top w:val="none" w:sz="0" w:space="0" w:color="auto"/>
                    <w:left w:val="none" w:sz="0" w:space="0" w:color="auto"/>
                    <w:bottom w:val="none" w:sz="0" w:space="0" w:color="auto"/>
                    <w:right w:val="none" w:sz="0" w:space="0" w:color="auto"/>
                  </w:divBdr>
                </w:div>
                <w:div w:id="419641234">
                  <w:marLeft w:val="0"/>
                  <w:marRight w:val="0"/>
                  <w:marTop w:val="0"/>
                  <w:marBottom w:val="0"/>
                  <w:divBdr>
                    <w:top w:val="none" w:sz="0" w:space="0" w:color="auto"/>
                    <w:left w:val="none" w:sz="0" w:space="0" w:color="auto"/>
                    <w:bottom w:val="none" w:sz="0" w:space="0" w:color="auto"/>
                    <w:right w:val="none" w:sz="0" w:space="0" w:color="auto"/>
                  </w:divBdr>
                </w:div>
                <w:div w:id="457068263">
                  <w:marLeft w:val="0"/>
                  <w:marRight w:val="0"/>
                  <w:marTop w:val="0"/>
                  <w:marBottom w:val="0"/>
                  <w:divBdr>
                    <w:top w:val="none" w:sz="0" w:space="0" w:color="auto"/>
                    <w:left w:val="none" w:sz="0" w:space="0" w:color="auto"/>
                    <w:bottom w:val="none" w:sz="0" w:space="0" w:color="auto"/>
                    <w:right w:val="none" w:sz="0" w:space="0" w:color="auto"/>
                  </w:divBdr>
                </w:div>
                <w:div w:id="487746406">
                  <w:marLeft w:val="0"/>
                  <w:marRight w:val="0"/>
                  <w:marTop w:val="0"/>
                  <w:marBottom w:val="0"/>
                  <w:divBdr>
                    <w:top w:val="none" w:sz="0" w:space="0" w:color="auto"/>
                    <w:left w:val="none" w:sz="0" w:space="0" w:color="auto"/>
                    <w:bottom w:val="none" w:sz="0" w:space="0" w:color="auto"/>
                    <w:right w:val="none" w:sz="0" w:space="0" w:color="auto"/>
                  </w:divBdr>
                </w:div>
                <w:div w:id="688331183">
                  <w:marLeft w:val="0"/>
                  <w:marRight w:val="0"/>
                  <w:marTop w:val="0"/>
                  <w:marBottom w:val="0"/>
                  <w:divBdr>
                    <w:top w:val="none" w:sz="0" w:space="0" w:color="auto"/>
                    <w:left w:val="none" w:sz="0" w:space="0" w:color="auto"/>
                    <w:bottom w:val="none" w:sz="0" w:space="0" w:color="auto"/>
                    <w:right w:val="none" w:sz="0" w:space="0" w:color="auto"/>
                  </w:divBdr>
                </w:div>
                <w:div w:id="786701971">
                  <w:marLeft w:val="0"/>
                  <w:marRight w:val="0"/>
                  <w:marTop w:val="0"/>
                  <w:marBottom w:val="0"/>
                  <w:divBdr>
                    <w:top w:val="none" w:sz="0" w:space="0" w:color="auto"/>
                    <w:left w:val="none" w:sz="0" w:space="0" w:color="auto"/>
                    <w:bottom w:val="none" w:sz="0" w:space="0" w:color="auto"/>
                    <w:right w:val="none" w:sz="0" w:space="0" w:color="auto"/>
                  </w:divBdr>
                </w:div>
                <w:div w:id="834956259">
                  <w:marLeft w:val="0"/>
                  <w:marRight w:val="0"/>
                  <w:marTop w:val="0"/>
                  <w:marBottom w:val="0"/>
                  <w:divBdr>
                    <w:top w:val="none" w:sz="0" w:space="0" w:color="auto"/>
                    <w:left w:val="none" w:sz="0" w:space="0" w:color="auto"/>
                    <w:bottom w:val="none" w:sz="0" w:space="0" w:color="auto"/>
                    <w:right w:val="none" w:sz="0" w:space="0" w:color="auto"/>
                  </w:divBdr>
                </w:div>
                <w:div w:id="851607474">
                  <w:marLeft w:val="0"/>
                  <w:marRight w:val="0"/>
                  <w:marTop w:val="0"/>
                  <w:marBottom w:val="0"/>
                  <w:divBdr>
                    <w:top w:val="none" w:sz="0" w:space="0" w:color="auto"/>
                    <w:left w:val="none" w:sz="0" w:space="0" w:color="auto"/>
                    <w:bottom w:val="none" w:sz="0" w:space="0" w:color="auto"/>
                    <w:right w:val="none" w:sz="0" w:space="0" w:color="auto"/>
                  </w:divBdr>
                </w:div>
                <w:div w:id="889222821">
                  <w:marLeft w:val="0"/>
                  <w:marRight w:val="0"/>
                  <w:marTop w:val="0"/>
                  <w:marBottom w:val="0"/>
                  <w:divBdr>
                    <w:top w:val="none" w:sz="0" w:space="0" w:color="auto"/>
                    <w:left w:val="none" w:sz="0" w:space="0" w:color="auto"/>
                    <w:bottom w:val="none" w:sz="0" w:space="0" w:color="auto"/>
                    <w:right w:val="none" w:sz="0" w:space="0" w:color="auto"/>
                  </w:divBdr>
                </w:div>
                <w:div w:id="1014304878">
                  <w:marLeft w:val="0"/>
                  <w:marRight w:val="0"/>
                  <w:marTop w:val="0"/>
                  <w:marBottom w:val="0"/>
                  <w:divBdr>
                    <w:top w:val="none" w:sz="0" w:space="0" w:color="auto"/>
                    <w:left w:val="none" w:sz="0" w:space="0" w:color="auto"/>
                    <w:bottom w:val="none" w:sz="0" w:space="0" w:color="auto"/>
                    <w:right w:val="none" w:sz="0" w:space="0" w:color="auto"/>
                  </w:divBdr>
                </w:div>
                <w:div w:id="1147477891">
                  <w:marLeft w:val="0"/>
                  <w:marRight w:val="0"/>
                  <w:marTop w:val="0"/>
                  <w:marBottom w:val="0"/>
                  <w:divBdr>
                    <w:top w:val="none" w:sz="0" w:space="0" w:color="auto"/>
                    <w:left w:val="none" w:sz="0" w:space="0" w:color="auto"/>
                    <w:bottom w:val="none" w:sz="0" w:space="0" w:color="auto"/>
                    <w:right w:val="none" w:sz="0" w:space="0" w:color="auto"/>
                  </w:divBdr>
                </w:div>
                <w:div w:id="1147942984">
                  <w:marLeft w:val="0"/>
                  <w:marRight w:val="0"/>
                  <w:marTop w:val="0"/>
                  <w:marBottom w:val="0"/>
                  <w:divBdr>
                    <w:top w:val="none" w:sz="0" w:space="0" w:color="auto"/>
                    <w:left w:val="none" w:sz="0" w:space="0" w:color="auto"/>
                    <w:bottom w:val="none" w:sz="0" w:space="0" w:color="auto"/>
                    <w:right w:val="none" w:sz="0" w:space="0" w:color="auto"/>
                  </w:divBdr>
                </w:div>
                <w:div w:id="1245148429">
                  <w:marLeft w:val="0"/>
                  <w:marRight w:val="0"/>
                  <w:marTop w:val="0"/>
                  <w:marBottom w:val="0"/>
                  <w:divBdr>
                    <w:top w:val="none" w:sz="0" w:space="0" w:color="auto"/>
                    <w:left w:val="none" w:sz="0" w:space="0" w:color="auto"/>
                    <w:bottom w:val="none" w:sz="0" w:space="0" w:color="auto"/>
                    <w:right w:val="none" w:sz="0" w:space="0" w:color="auto"/>
                  </w:divBdr>
                </w:div>
                <w:div w:id="1262685288">
                  <w:marLeft w:val="0"/>
                  <w:marRight w:val="0"/>
                  <w:marTop w:val="0"/>
                  <w:marBottom w:val="0"/>
                  <w:divBdr>
                    <w:top w:val="none" w:sz="0" w:space="0" w:color="auto"/>
                    <w:left w:val="none" w:sz="0" w:space="0" w:color="auto"/>
                    <w:bottom w:val="none" w:sz="0" w:space="0" w:color="auto"/>
                    <w:right w:val="none" w:sz="0" w:space="0" w:color="auto"/>
                  </w:divBdr>
                </w:div>
                <w:div w:id="1370103364">
                  <w:marLeft w:val="0"/>
                  <w:marRight w:val="0"/>
                  <w:marTop w:val="0"/>
                  <w:marBottom w:val="0"/>
                  <w:divBdr>
                    <w:top w:val="none" w:sz="0" w:space="0" w:color="auto"/>
                    <w:left w:val="none" w:sz="0" w:space="0" w:color="auto"/>
                    <w:bottom w:val="none" w:sz="0" w:space="0" w:color="auto"/>
                    <w:right w:val="none" w:sz="0" w:space="0" w:color="auto"/>
                  </w:divBdr>
                </w:div>
                <w:div w:id="1378041506">
                  <w:marLeft w:val="0"/>
                  <w:marRight w:val="0"/>
                  <w:marTop w:val="0"/>
                  <w:marBottom w:val="0"/>
                  <w:divBdr>
                    <w:top w:val="none" w:sz="0" w:space="0" w:color="auto"/>
                    <w:left w:val="none" w:sz="0" w:space="0" w:color="auto"/>
                    <w:bottom w:val="none" w:sz="0" w:space="0" w:color="auto"/>
                    <w:right w:val="none" w:sz="0" w:space="0" w:color="auto"/>
                  </w:divBdr>
                </w:div>
                <w:div w:id="1457023102">
                  <w:marLeft w:val="0"/>
                  <w:marRight w:val="0"/>
                  <w:marTop w:val="0"/>
                  <w:marBottom w:val="0"/>
                  <w:divBdr>
                    <w:top w:val="none" w:sz="0" w:space="0" w:color="auto"/>
                    <w:left w:val="none" w:sz="0" w:space="0" w:color="auto"/>
                    <w:bottom w:val="none" w:sz="0" w:space="0" w:color="auto"/>
                    <w:right w:val="none" w:sz="0" w:space="0" w:color="auto"/>
                  </w:divBdr>
                </w:div>
                <w:div w:id="1477642894">
                  <w:marLeft w:val="0"/>
                  <w:marRight w:val="0"/>
                  <w:marTop w:val="0"/>
                  <w:marBottom w:val="0"/>
                  <w:divBdr>
                    <w:top w:val="none" w:sz="0" w:space="0" w:color="auto"/>
                    <w:left w:val="none" w:sz="0" w:space="0" w:color="auto"/>
                    <w:bottom w:val="none" w:sz="0" w:space="0" w:color="auto"/>
                    <w:right w:val="none" w:sz="0" w:space="0" w:color="auto"/>
                  </w:divBdr>
                </w:div>
                <w:div w:id="1483039712">
                  <w:marLeft w:val="0"/>
                  <w:marRight w:val="0"/>
                  <w:marTop w:val="0"/>
                  <w:marBottom w:val="0"/>
                  <w:divBdr>
                    <w:top w:val="none" w:sz="0" w:space="0" w:color="auto"/>
                    <w:left w:val="none" w:sz="0" w:space="0" w:color="auto"/>
                    <w:bottom w:val="none" w:sz="0" w:space="0" w:color="auto"/>
                    <w:right w:val="none" w:sz="0" w:space="0" w:color="auto"/>
                  </w:divBdr>
                </w:div>
                <w:div w:id="1494565189">
                  <w:marLeft w:val="0"/>
                  <w:marRight w:val="0"/>
                  <w:marTop w:val="0"/>
                  <w:marBottom w:val="0"/>
                  <w:divBdr>
                    <w:top w:val="none" w:sz="0" w:space="0" w:color="auto"/>
                    <w:left w:val="none" w:sz="0" w:space="0" w:color="auto"/>
                    <w:bottom w:val="none" w:sz="0" w:space="0" w:color="auto"/>
                    <w:right w:val="none" w:sz="0" w:space="0" w:color="auto"/>
                  </w:divBdr>
                </w:div>
                <w:div w:id="1602377409">
                  <w:marLeft w:val="0"/>
                  <w:marRight w:val="0"/>
                  <w:marTop w:val="0"/>
                  <w:marBottom w:val="0"/>
                  <w:divBdr>
                    <w:top w:val="none" w:sz="0" w:space="0" w:color="auto"/>
                    <w:left w:val="none" w:sz="0" w:space="0" w:color="auto"/>
                    <w:bottom w:val="none" w:sz="0" w:space="0" w:color="auto"/>
                    <w:right w:val="none" w:sz="0" w:space="0" w:color="auto"/>
                  </w:divBdr>
                </w:div>
                <w:div w:id="1654679172">
                  <w:marLeft w:val="0"/>
                  <w:marRight w:val="0"/>
                  <w:marTop w:val="0"/>
                  <w:marBottom w:val="0"/>
                  <w:divBdr>
                    <w:top w:val="none" w:sz="0" w:space="0" w:color="auto"/>
                    <w:left w:val="none" w:sz="0" w:space="0" w:color="auto"/>
                    <w:bottom w:val="none" w:sz="0" w:space="0" w:color="auto"/>
                    <w:right w:val="none" w:sz="0" w:space="0" w:color="auto"/>
                  </w:divBdr>
                </w:div>
                <w:div w:id="1671176135">
                  <w:marLeft w:val="0"/>
                  <w:marRight w:val="0"/>
                  <w:marTop w:val="0"/>
                  <w:marBottom w:val="0"/>
                  <w:divBdr>
                    <w:top w:val="none" w:sz="0" w:space="0" w:color="auto"/>
                    <w:left w:val="none" w:sz="0" w:space="0" w:color="auto"/>
                    <w:bottom w:val="none" w:sz="0" w:space="0" w:color="auto"/>
                    <w:right w:val="none" w:sz="0" w:space="0" w:color="auto"/>
                  </w:divBdr>
                </w:div>
                <w:div w:id="1702389588">
                  <w:marLeft w:val="0"/>
                  <w:marRight w:val="0"/>
                  <w:marTop w:val="0"/>
                  <w:marBottom w:val="0"/>
                  <w:divBdr>
                    <w:top w:val="none" w:sz="0" w:space="0" w:color="auto"/>
                    <w:left w:val="none" w:sz="0" w:space="0" w:color="auto"/>
                    <w:bottom w:val="none" w:sz="0" w:space="0" w:color="auto"/>
                    <w:right w:val="none" w:sz="0" w:space="0" w:color="auto"/>
                  </w:divBdr>
                </w:div>
                <w:div w:id="1778208878">
                  <w:marLeft w:val="0"/>
                  <w:marRight w:val="0"/>
                  <w:marTop w:val="0"/>
                  <w:marBottom w:val="0"/>
                  <w:divBdr>
                    <w:top w:val="none" w:sz="0" w:space="0" w:color="auto"/>
                    <w:left w:val="none" w:sz="0" w:space="0" w:color="auto"/>
                    <w:bottom w:val="none" w:sz="0" w:space="0" w:color="auto"/>
                    <w:right w:val="none" w:sz="0" w:space="0" w:color="auto"/>
                  </w:divBdr>
                </w:div>
                <w:div w:id="1806577248">
                  <w:marLeft w:val="0"/>
                  <w:marRight w:val="0"/>
                  <w:marTop w:val="0"/>
                  <w:marBottom w:val="0"/>
                  <w:divBdr>
                    <w:top w:val="none" w:sz="0" w:space="0" w:color="auto"/>
                    <w:left w:val="none" w:sz="0" w:space="0" w:color="auto"/>
                    <w:bottom w:val="none" w:sz="0" w:space="0" w:color="auto"/>
                    <w:right w:val="none" w:sz="0" w:space="0" w:color="auto"/>
                  </w:divBdr>
                </w:div>
                <w:div w:id="1812013961">
                  <w:marLeft w:val="0"/>
                  <w:marRight w:val="0"/>
                  <w:marTop w:val="0"/>
                  <w:marBottom w:val="0"/>
                  <w:divBdr>
                    <w:top w:val="none" w:sz="0" w:space="0" w:color="auto"/>
                    <w:left w:val="none" w:sz="0" w:space="0" w:color="auto"/>
                    <w:bottom w:val="none" w:sz="0" w:space="0" w:color="auto"/>
                    <w:right w:val="none" w:sz="0" w:space="0" w:color="auto"/>
                  </w:divBdr>
                </w:div>
                <w:div w:id="1983193566">
                  <w:marLeft w:val="0"/>
                  <w:marRight w:val="0"/>
                  <w:marTop w:val="0"/>
                  <w:marBottom w:val="0"/>
                  <w:divBdr>
                    <w:top w:val="none" w:sz="0" w:space="0" w:color="auto"/>
                    <w:left w:val="none" w:sz="0" w:space="0" w:color="auto"/>
                    <w:bottom w:val="none" w:sz="0" w:space="0" w:color="auto"/>
                    <w:right w:val="none" w:sz="0" w:space="0" w:color="auto"/>
                  </w:divBdr>
                </w:div>
                <w:div w:id="211937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53951">
          <w:marLeft w:val="0"/>
          <w:marRight w:val="0"/>
          <w:marTop w:val="0"/>
          <w:marBottom w:val="0"/>
          <w:divBdr>
            <w:top w:val="none" w:sz="0" w:space="0" w:color="auto"/>
            <w:left w:val="none" w:sz="0" w:space="0" w:color="auto"/>
            <w:bottom w:val="none" w:sz="0" w:space="0" w:color="auto"/>
            <w:right w:val="none" w:sz="0" w:space="0" w:color="auto"/>
          </w:divBdr>
          <w:divsChild>
            <w:div w:id="1942571523">
              <w:marLeft w:val="0"/>
              <w:marRight w:val="0"/>
              <w:marTop w:val="0"/>
              <w:marBottom w:val="0"/>
              <w:divBdr>
                <w:top w:val="none" w:sz="0" w:space="0" w:color="auto"/>
                <w:left w:val="none" w:sz="0" w:space="0" w:color="auto"/>
                <w:bottom w:val="none" w:sz="0" w:space="0" w:color="auto"/>
                <w:right w:val="none" w:sz="0" w:space="0" w:color="auto"/>
              </w:divBdr>
              <w:divsChild>
                <w:div w:id="599220067">
                  <w:marLeft w:val="0"/>
                  <w:marRight w:val="0"/>
                  <w:marTop w:val="0"/>
                  <w:marBottom w:val="0"/>
                  <w:divBdr>
                    <w:top w:val="none" w:sz="0" w:space="0" w:color="auto"/>
                    <w:left w:val="none" w:sz="0" w:space="0" w:color="auto"/>
                    <w:bottom w:val="none" w:sz="0" w:space="0" w:color="auto"/>
                    <w:right w:val="none" w:sz="0" w:space="0" w:color="auto"/>
                  </w:divBdr>
                  <w:divsChild>
                    <w:div w:id="28259721">
                      <w:marLeft w:val="0"/>
                      <w:marRight w:val="0"/>
                      <w:marTop w:val="0"/>
                      <w:marBottom w:val="0"/>
                      <w:divBdr>
                        <w:top w:val="none" w:sz="0" w:space="0" w:color="auto"/>
                        <w:left w:val="none" w:sz="0" w:space="0" w:color="auto"/>
                        <w:bottom w:val="none" w:sz="0" w:space="0" w:color="auto"/>
                        <w:right w:val="none" w:sz="0" w:space="0" w:color="auto"/>
                      </w:divBdr>
                    </w:div>
                    <w:div w:id="179860116">
                      <w:marLeft w:val="0"/>
                      <w:marRight w:val="0"/>
                      <w:marTop w:val="0"/>
                      <w:marBottom w:val="0"/>
                      <w:divBdr>
                        <w:top w:val="none" w:sz="0" w:space="0" w:color="auto"/>
                        <w:left w:val="none" w:sz="0" w:space="0" w:color="auto"/>
                        <w:bottom w:val="none" w:sz="0" w:space="0" w:color="auto"/>
                        <w:right w:val="none" w:sz="0" w:space="0" w:color="auto"/>
                      </w:divBdr>
                      <w:divsChild>
                        <w:div w:id="1611889409">
                          <w:marLeft w:val="0"/>
                          <w:marRight w:val="0"/>
                          <w:marTop w:val="0"/>
                          <w:marBottom w:val="0"/>
                          <w:divBdr>
                            <w:top w:val="none" w:sz="0" w:space="0" w:color="auto"/>
                            <w:left w:val="none" w:sz="0" w:space="0" w:color="auto"/>
                            <w:bottom w:val="none" w:sz="0" w:space="0" w:color="auto"/>
                            <w:right w:val="none" w:sz="0" w:space="0" w:color="auto"/>
                          </w:divBdr>
                        </w:div>
                      </w:divsChild>
                    </w:div>
                    <w:div w:id="244415334">
                      <w:marLeft w:val="0"/>
                      <w:marRight w:val="0"/>
                      <w:marTop w:val="0"/>
                      <w:marBottom w:val="0"/>
                      <w:divBdr>
                        <w:top w:val="none" w:sz="0" w:space="0" w:color="auto"/>
                        <w:left w:val="none" w:sz="0" w:space="0" w:color="auto"/>
                        <w:bottom w:val="none" w:sz="0" w:space="0" w:color="auto"/>
                        <w:right w:val="none" w:sz="0" w:space="0" w:color="auto"/>
                      </w:divBdr>
                    </w:div>
                    <w:div w:id="275216628">
                      <w:marLeft w:val="0"/>
                      <w:marRight w:val="0"/>
                      <w:marTop w:val="0"/>
                      <w:marBottom w:val="0"/>
                      <w:divBdr>
                        <w:top w:val="none" w:sz="0" w:space="0" w:color="auto"/>
                        <w:left w:val="none" w:sz="0" w:space="0" w:color="auto"/>
                        <w:bottom w:val="none" w:sz="0" w:space="0" w:color="auto"/>
                        <w:right w:val="none" w:sz="0" w:space="0" w:color="auto"/>
                      </w:divBdr>
                      <w:divsChild>
                        <w:div w:id="563176956">
                          <w:marLeft w:val="0"/>
                          <w:marRight w:val="0"/>
                          <w:marTop w:val="0"/>
                          <w:marBottom w:val="0"/>
                          <w:divBdr>
                            <w:top w:val="none" w:sz="0" w:space="0" w:color="auto"/>
                            <w:left w:val="none" w:sz="0" w:space="0" w:color="auto"/>
                            <w:bottom w:val="none" w:sz="0" w:space="0" w:color="auto"/>
                            <w:right w:val="none" w:sz="0" w:space="0" w:color="auto"/>
                          </w:divBdr>
                        </w:div>
                      </w:divsChild>
                    </w:div>
                    <w:div w:id="385036415">
                      <w:marLeft w:val="0"/>
                      <w:marRight w:val="0"/>
                      <w:marTop w:val="0"/>
                      <w:marBottom w:val="0"/>
                      <w:divBdr>
                        <w:top w:val="none" w:sz="0" w:space="0" w:color="auto"/>
                        <w:left w:val="none" w:sz="0" w:space="0" w:color="auto"/>
                        <w:bottom w:val="none" w:sz="0" w:space="0" w:color="auto"/>
                        <w:right w:val="none" w:sz="0" w:space="0" w:color="auto"/>
                      </w:divBdr>
                    </w:div>
                    <w:div w:id="399138627">
                      <w:marLeft w:val="0"/>
                      <w:marRight w:val="0"/>
                      <w:marTop w:val="0"/>
                      <w:marBottom w:val="0"/>
                      <w:divBdr>
                        <w:top w:val="none" w:sz="0" w:space="0" w:color="auto"/>
                        <w:left w:val="none" w:sz="0" w:space="0" w:color="auto"/>
                        <w:bottom w:val="none" w:sz="0" w:space="0" w:color="auto"/>
                        <w:right w:val="none" w:sz="0" w:space="0" w:color="auto"/>
                      </w:divBdr>
                      <w:divsChild>
                        <w:div w:id="99373476">
                          <w:marLeft w:val="0"/>
                          <w:marRight w:val="0"/>
                          <w:marTop w:val="0"/>
                          <w:marBottom w:val="0"/>
                          <w:divBdr>
                            <w:top w:val="none" w:sz="0" w:space="0" w:color="auto"/>
                            <w:left w:val="none" w:sz="0" w:space="0" w:color="auto"/>
                            <w:bottom w:val="none" w:sz="0" w:space="0" w:color="auto"/>
                            <w:right w:val="none" w:sz="0" w:space="0" w:color="auto"/>
                          </w:divBdr>
                        </w:div>
                      </w:divsChild>
                    </w:div>
                    <w:div w:id="405346962">
                      <w:marLeft w:val="0"/>
                      <w:marRight w:val="0"/>
                      <w:marTop w:val="0"/>
                      <w:marBottom w:val="0"/>
                      <w:divBdr>
                        <w:top w:val="none" w:sz="0" w:space="0" w:color="auto"/>
                        <w:left w:val="none" w:sz="0" w:space="0" w:color="auto"/>
                        <w:bottom w:val="none" w:sz="0" w:space="0" w:color="auto"/>
                        <w:right w:val="none" w:sz="0" w:space="0" w:color="auto"/>
                      </w:divBdr>
                      <w:divsChild>
                        <w:div w:id="20475705">
                          <w:marLeft w:val="0"/>
                          <w:marRight w:val="0"/>
                          <w:marTop w:val="0"/>
                          <w:marBottom w:val="0"/>
                          <w:divBdr>
                            <w:top w:val="none" w:sz="0" w:space="0" w:color="auto"/>
                            <w:left w:val="none" w:sz="0" w:space="0" w:color="auto"/>
                            <w:bottom w:val="none" w:sz="0" w:space="0" w:color="auto"/>
                            <w:right w:val="none" w:sz="0" w:space="0" w:color="auto"/>
                          </w:divBdr>
                        </w:div>
                      </w:divsChild>
                    </w:div>
                    <w:div w:id="455879219">
                      <w:marLeft w:val="0"/>
                      <w:marRight w:val="0"/>
                      <w:marTop w:val="0"/>
                      <w:marBottom w:val="0"/>
                      <w:divBdr>
                        <w:top w:val="none" w:sz="0" w:space="0" w:color="auto"/>
                        <w:left w:val="none" w:sz="0" w:space="0" w:color="auto"/>
                        <w:bottom w:val="none" w:sz="0" w:space="0" w:color="auto"/>
                        <w:right w:val="none" w:sz="0" w:space="0" w:color="auto"/>
                      </w:divBdr>
                    </w:div>
                    <w:div w:id="483133160">
                      <w:marLeft w:val="0"/>
                      <w:marRight w:val="0"/>
                      <w:marTop w:val="0"/>
                      <w:marBottom w:val="0"/>
                      <w:divBdr>
                        <w:top w:val="none" w:sz="0" w:space="0" w:color="auto"/>
                        <w:left w:val="none" w:sz="0" w:space="0" w:color="auto"/>
                        <w:bottom w:val="none" w:sz="0" w:space="0" w:color="auto"/>
                        <w:right w:val="none" w:sz="0" w:space="0" w:color="auto"/>
                      </w:divBdr>
                    </w:div>
                    <w:div w:id="616063360">
                      <w:marLeft w:val="0"/>
                      <w:marRight w:val="0"/>
                      <w:marTop w:val="0"/>
                      <w:marBottom w:val="0"/>
                      <w:divBdr>
                        <w:top w:val="none" w:sz="0" w:space="0" w:color="auto"/>
                        <w:left w:val="none" w:sz="0" w:space="0" w:color="auto"/>
                        <w:bottom w:val="none" w:sz="0" w:space="0" w:color="auto"/>
                        <w:right w:val="none" w:sz="0" w:space="0" w:color="auto"/>
                      </w:divBdr>
                    </w:div>
                    <w:div w:id="672143749">
                      <w:marLeft w:val="0"/>
                      <w:marRight w:val="0"/>
                      <w:marTop w:val="0"/>
                      <w:marBottom w:val="0"/>
                      <w:divBdr>
                        <w:top w:val="none" w:sz="0" w:space="0" w:color="auto"/>
                        <w:left w:val="none" w:sz="0" w:space="0" w:color="auto"/>
                        <w:bottom w:val="none" w:sz="0" w:space="0" w:color="auto"/>
                        <w:right w:val="none" w:sz="0" w:space="0" w:color="auto"/>
                      </w:divBdr>
                      <w:divsChild>
                        <w:div w:id="1085035620">
                          <w:marLeft w:val="0"/>
                          <w:marRight w:val="0"/>
                          <w:marTop w:val="0"/>
                          <w:marBottom w:val="0"/>
                          <w:divBdr>
                            <w:top w:val="none" w:sz="0" w:space="0" w:color="auto"/>
                            <w:left w:val="none" w:sz="0" w:space="0" w:color="auto"/>
                            <w:bottom w:val="none" w:sz="0" w:space="0" w:color="auto"/>
                            <w:right w:val="none" w:sz="0" w:space="0" w:color="auto"/>
                          </w:divBdr>
                        </w:div>
                      </w:divsChild>
                    </w:div>
                    <w:div w:id="710301730">
                      <w:marLeft w:val="0"/>
                      <w:marRight w:val="0"/>
                      <w:marTop w:val="0"/>
                      <w:marBottom w:val="0"/>
                      <w:divBdr>
                        <w:top w:val="none" w:sz="0" w:space="0" w:color="auto"/>
                        <w:left w:val="none" w:sz="0" w:space="0" w:color="auto"/>
                        <w:bottom w:val="none" w:sz="0" w:space="0" w:color="auto"/>
                        <w:right w:val="none" w:sz="0" w:space="0" w:color="auto"/>
                      </w:divBdr>
                    </w:div>
                    <w:div w:id="841436871">
                      <w:marLeft w:val="0"/>
                      <w:marRight w:val="0"/>
                      <w:marTop w:val="0"/>
                      <w:marBottom w:val="0"/>
                      <w:divBdr>
                        <w:top w:val="none" w:sz="0" w:space="0" w:color="auto"/>
                        <w:left w:val="none" w:sz="0" w:space="0" w:color="auto"/>
                        <w:bottom w:val="none" w:sz="0" w:space="0" w:color="auto"/>
                        <w:right w:val="none" w:sz="0" w:space="0" w:color="auto"/>
                      </w:divBdr>
                      <w:divsChild>
                        <w:div w:id="643117651">
                          <w:marLeft w:val="0"/>
                          <w:marRight w:val="0"/>
                          <w:marTop w:val="0"/>
                          <w:marBottom w:val="0"/>
                          <w:divBdr>
                            <w:top w:val="none" w:sz="0" w:space="0" w:color="auto"/>
                            <w:left w:val="none" w:sz="0" w:space="0" w:color="auto"/>
                            <w:bottom w:val="none" w:sz="0" w:space="0" w:color="auto"/>
                            <w:right w:val="none" w:sz="0" w:space="0" w:color="auto"/>
                          </w:divBdr>
                        </w:div>
                      </w:divsChild>
                    </w:div>
                    <w:div w:id="895245242">
                      <w:marLeft w:val="0"/>
                      <w:marRight w:val="0"/>
                      <w:marTop w:val="0"/>
                      <w:marBottom w:val="0"/>
                      <w:divBdr>
                        <w:top w:val="none" w:sz="0" w:space="0" w:color="auto"/>
                        <w:left w:val="none" w:sz="0" w:space="0" w:color="auto"/>
                        <w:bottom w:val="none" w:sz="0" w:space="0" w:color="auto"/>
                        <w:right w:val="none" w:sz="0" w:space="0" w:color="auto"/>
                      </w:divBdr>
                    </w:div>
                    <w:div w:id="900755606">
                      <w:marLeft w:val="0"/>
                      <w:marRight w:val="0"/>
                      <w:marTop w:val="0"/>
                      <w:marBottom w:val="0"/>
                      <w:divBdr>
                        <w:top w:val="none" w:sz="0" w:space="0" w:color="auto"/>
                        <w:left w:val="none" w:sz="0" w:space="0" w:color="auto"/>
                        <w:bottom w:val="none" w:sz="0" w:space="0" w:color="auto"/>
                        <w:right w:val="none" w:sz="0" w:space="0" w:color="auto"/>
                      </w:divBdr>
                    </w:div>
                    <w:div w:id="915163796">
                      <w:marLeft w:val="0"/>
                      <w:marRight w:val="0"/>
                      <w:marTop w:val="0"/>
                      <w:marBottom w:val="0"/>
                      <w:divBdr>
                        <w:top w:val="none" w:sz="0" w:space="0" w:color="auto"/>
                        <w:left w:val="none" w:sz="0" w:space="0" w:color="auto"/>
                        <w:bottom w:val="none" w:sz="0" w:space="0" w:color="auto"/>
                        <w:right w:val="none" w:sz="0" w:space="0" w:color="auto"/>
                      </w:divBdr>
                    </w:div>
                    <w:div w:id="961807049">
                      <w:marLeft w:val="0"/>
                      <w:marRight w:val="0"/>
                      <w:marTop w:val="0"/>
                      <w:marBottom w:val="0"/>
                      <w:divBdr>
                        <w:top w:val="none" w:sz="0" w:space="0" w:color="auto"/>
                        <w:left w:val="none" w:sz="0" w:space="0" w:color="auto"/>
                        <w:bottom w:val="none" w:sz="0" w:space="0" w:color="auto"/>
                        <w:right w:val="none" w:sz="0" w:space="0" w:color="auto"/>
                      </w:divBdr>
                    </w:div>
                    <w:div w:id="970403817">
                      <w:marLeft w:val="0"/>
                      <w:marRight w:val="0"/>
                      <w:marTop w:val="0"/>
                      <w:marBottom w:val="0"/>
                      <w:divBdr>
                        <w:top w:val="none" w:sz="0" w:space="0" w:color="auto"/>
                        <w:left w:val="none" w:sz="0" w:space="0" w:color="auto"/>
                        <w:bottom w:val="none" w:sz="0" w:space="0" w:color="auto"/>
                        <w:right w:val="none" w:sz="0" w:space="0" w:color="auto"/>
                      </w:divBdr>
                      <w:divsChild>
                        <w:div w:id="142619927">
                          <w:marLeft w:val="0"/>
                          <w:marRight w:val="0"/>
                          <w:marTop w:val="0"/>
                          <w:marBottom w:val="0"/>
                          <w:divBdr>
                            <w:top w:val="none" w:sz="0" w:space="0" w:color="auto"/>
                            <w:left w:val="none" w:sz="0" w:space="0" w:color="auto"/>
                            <w:bottom w:val="none" w:sz="0" w:space="0" w:color="auto"/>
                            <w:right w:val="none" w:sz="0" w:space="0" w:color="auto"/>
                          </w:divBdr>
                        </w:div>
                      </w:divsChild>
                    </w:div>
                    <w:div w:id="991643274">
                      <w:marLeft w:val="0"/>
                      <w:marRight w:val="0"/>
                      <w:marTop w:val="0"/>
                      <w:marBottom w:val="0"/>
                      <w:divBdr>
                        <w:top w:val="none" w:sz="0" w:space="0" w:color="auto"/>
                        <w:left w:val="none" w:sz="0" w:space="0" w:color="auto"/>
                        <w:bottom w:val="none" w:sz="0" w:space="0" w:color="auto"/>
                        <w:right w:val="none" w:sz="0" w:space="0" w:color="auto"/>
                      </w:divBdr>
                      <w:divsChild>
                        <w:div w:id="1260914393">
                          <w:marLeft w:val="0"/>
                          <w:marRight w:val="0"/>
                          <w:marTop w:val="0"/>
                          <w:marBottom w:val="0"/>
                          <w:divBdr>
                            <w:top w:val="none" w:sz="0" w:space="0" w:color="auto"/>
                            <w:left w:val="none" w:sz="0" w:space="0" w:color="auto"/>
                            <w:bottom w:val="none" w:sz="0" w:space="0" w:color="auto"/>
                            <w:right w:val="none" w:sz="0" w:space="0" w:color="auto"/>
                          </w:divBdr>
                        </w:div>
                      </w:divsChild>
                    </w:div>
                    <w:div w:id="1058750769">
                      <w:marLeft w:val="0"/>
                      <w:marRight w:val="0"/>
                      <w:marTop w:val="0"/>
                      <w:marBottom w:val="0"/>
                      <w:divBdr>
                        <w:top w:val="none" w:sz="0" w:space="0" w:color="auto"/>
                        <w:left w:val="none" w:sz="0" w:space="0" w:color="auto"/>
                        <w:bottom w:val="none" w:sz="0" w:space="0" w:color="auto"/>
                        <w:right w:val="none" w:sz="0" w:space="0" w:color="auto"/>
                      </w:divBdr>
                    </w:div>
                    <w:div w:id="1187864694">
                      <w:marLeft w:val="0"/>
                      <w:marRight w:val="0"/>
                      <w:marTop w:val="0"/>
                      <w:marBottom w:val="0"/>
                      <w:divBdr>
                        <w:top w:val="none" w:sz="0" w:space="0" w:color="auto"/>
                        <w:left w:val="none" w:sz="0" w:space="0" w:color="auto"/>
                        <w:bottom w:val="none" w:sz="0" w:space="0" w:color="auto"/>
                        <w:right w:val="none" w:sz="0" w:space="0" w:color="auto"/>
                      </w:divBdr>
                    </w:div>
                    <w:div w:id="1255549830">
                      <w:marLeft w:val="0"/>
                      <w:marRight w:val="0"/>
                      <w:marTop w:val="0"/>
                      <w:marBottom w:val="0"/>
                      <w:divBdr>
                        <w:top w:val="none" w:sz="0" w:space="0" w:color="auto"/>
                        <w:left w:val="none" w:sz="0" w:space="0" w:color="auto"/>
                        <w:bottom w:val="none" w:sz="0" w:space="0" w:color="auto"/>
                        <w:right w:val="none" w:sz="0" w:space="0" w:color="auto"/>
                      </w:divBdr>
                    </w:div>
                    <w:div w:id="1313100886">
                      <w:marLeft w:val="0"/>
                      <w:marRight w:val="0"/>
                      <w:marTop w:val="0"/>
                      <w:marBottom w:val="0"/>
                      <w:divBdr>
                        <w:top w:val="none" w:sz="0" w:space="0" w:color="auto"/>
                        <w:left w:val="none" w:sz="0" w:space="0" w:color="auto"/>
                        <w:bottom w:val="none" w:sz="0" w:space="0" w:color="auto"/>
                        <w:right w:val="none" w:sz="0" w:space="0" w:color="auto"/>
                      </w:divBdr>
                      <w:divsChild>
                        <w:div w:id="2133016779">
                          <w:marLeft w:val="0"/>
                          <w:marRight w:val="0"/>
                          <w:marTop w:val="0"/>
                          <w:marBottom w:val="0"/>
                          <w:divBdr>
                            <w:top w:val="none" w:sz="0" w:space="0" w:color="auto"/>
                            <w:left w:val="none" w:sz="0" w:space="0" w:color="auto"/>
                            <w:bottom w:val="none" w:sz="0" w:space="0" w:color="auto"/>
                            <w:right w:val="none" w:sz="0" w:space="0" w:color="auto"/>
                          </w:divBdr>
                        </w:div>
                      </w:divsChild>
                    </w:div>
                    <w:div w:id="1408962533">
                      <w:marLeft w:val="0"/>
                      <w:marRight w:val="0"/>
                      <w:marTop w:val="0"/>
                      <w:marBottom w:val="0"/>
                      <w:divBdr>
                        <w:top w:val="none" w:sz="0" w:space="0" w:color="auto"/>
                        <w:left w:val="none" w:sz="0" w:space="0" w:color="auto"/>
                        <w:bottom w:val="none" w:sz="0" w:space="0" w:color="auto"/>
                        <w:right w:val="none" w:sz="0" w:space="0" w:color="auto"/>
                      </w:divBdr>
                    </w:div>
                    <w:div w:id="1450779028">
                      <w:marLeft w:val="0"/>
                      <w:marRight w:val="0"/>
                      <w:marTop w:val="0"/>
                      <w:marBottom w:val="0"/>
                      <w:divBdr>
                        <w:top w:val="none" w:sz="0" w:space="0" w:color="auto"/>
                        <w:left w:val="none" w:sz="0" w:space="0" w:color="auto"/>
                        <w:bottom w:val="none" w:sz="0" w:space="0" w:color="auto"/>
                        <w:right w:val="none" w:sz="0" w:space="0" w:color="auto"/>
                      </w:divBdr>
                      <w:divsChild>
                        <w:div w:id="1511792281">
                          <w:marLeft w:val="0"/>
                          <w:marRight w:val="0"/>
                          <w:marTop w:val="0"/>
                          <w:marBottom w:val="0"/>
                          <w:divBdr>
                            <w:top w:val="none" w:sz="0" w:space="0" w:color="auto"/>
                            <w:left w:val="none" w:sz="0" w:space="0" w:color="auto"/>
                            <w:bottom w:val="none" w:sz="0" w:space="0" w:color="auto"/>
                            <w:right w:val="none" w:sz="0" w:space="0" w:color="auto"/>
                          </w:divBdr>
                        </w:div>
                      </w:divsChild>
                    </w:div>
                    <w:div w:id="1463840351">
                      <w:marLeft w:val="0"/>
                      <w:marRight w:val="0"/>
                      <w:marTop w:val="0"/>
                      <w:marBottom w:val="0"/>
                      <w:divBdr>
                        <w:top w:val="none" w:sz="0" w:space="0" w:color="auto"/>
                        <w:left w:val="none" w:sz="0" w:space="0" w:color="auto"/>
                        <w:bottom w:val="none" w:sz="0" w:space="0" w:color="auto"/>
                        <w:right w:val="none" w:sz="0" w:space="0" w:color="auto"/>
                      </w:divBdr>
                      <w:divsChild>
                        <w:div w:id="272056677">
                          <w:marLeft w:val="0"/>
                          <w:marRight w:val="0"/>
                          <w:marTop w:val="0"/>
                          <w:marBottom w:val="0"/>
                          <w:divBdr>
                            <w:top w:val="none" w:sz="0" w:space="0" w:color="auto"/>
                            <w:left w:val="none" w:sz="0" w:space="0" w:color="auto"/>
                            <w:bottom w:val="none" w:sz="0" w:space="0" w:color="auto"/>
                            <w:right w:val="none" w:sz="0" w:space="0" w:color="auto"/>
                          </w:divBdr>
                        </w:div>
                      </w:divsChild>
                    </w:div>
                    <w:div w:id="1492285248">
                      <w:marLeft w:val="0"/>
                      <w:marRight w:val="0"/>
                      <w:marTop w:val="0"/>
                      <w:marBottom w:val="0"/>
                      <w:divBdr>
                        <w:top w:val="none" w:sz="0" w:space="0" w:color="auto"/>
                        <w:left w:val="none" w:sz="0" w:space="0" w:color="auto"/>
                        <w:bottom w:val="none" w:sz="0" w:space="0" w:color="auto"/>
                        <w:right w:val="none" w:sz="0" w:space="0" w:color="auto"/>
                      </w:divBdr>
                    </w:div>
                    <w:div w:id="1518277051">
                      <w:marLeft w:val="0"/>
                      <w:marRight w:val="0"/>
                      <w:marTop w:val="0"/>
                      <w:marBottom w:val="0"/>
                      <w:divBdr>
                        <w:top w:val="none" w:sz="0" w:space="0" w:color="auto"/>
                        <w:left w:val="none" w:sz="0" w:space="0" w:color="auto"/>
                        <w:bottom w:val="none" w:sz="0" w:space="0" w:color="auto"/>
                        <w:right w:val="none" w:sz="0" w:space="0" w:color="auto"/>
                      </w:divBdr>
                      <w:divsChild>
                        <w:div w:id="591284495">
                          <w:marLeft w:val="0"/>
                          <w:marRight w:val="0"/>
                          <w:marTop w:val="0"/>
                          <w:marBottom w:val="0"/>
                          <w:divBdr>
                            <w:top w:val="none" w:sz="0" w:space="0" w:color="auto"/>
                            <w:left w:val="none" w:sz="0" w:space="0" w:color="auto"/>
                            <w:bottom w:val="none" w:sz="0" w:space="0" w:color="auto"/>
                            <w:right w:val="none" w:sz="0" w:space="0" w:color="auto"/>
                          </w:divBdr>
                        </w:div>
                      </w:divsChild>
                    </w:div>
                    <w:div w:id="1568151814">
                      <w:marLeft w:val="0"/>
                      <w:marRight w:val="0"/>
                      <w:marTop w:val="0"/>
                      <w:marBottom w:val="0"/>
                      <w:divBdr>
                        <w:top w:val="none" w:sz="0" w:space="0" w:color="auto"/>
                        <w:left w:val="none" w:sz="0" w:space="0" w:color="auto"/>
                        <w:bottom w:val="none" w:sz="0" w:space="0" w:color="auto"/>
                        <w:right w:val="none" w:sz="0" w:space="0" w:color="auto"/>
                      </w:divBdr>
                    </w:div>
                    <w:div w:id="1623536060">
                      <w:marLeft w:val="0"/>
                      <w:marRight w:val="0"/>
                      <w:marTop w:val="0"/>
                      <w:marBottom w:val="0"/>
                      <w:divBdr>
                        <w:top w:val="none" w:sz="0" w:space="0" w:color="auto"/>
                        <w:left w:val="none" w:sz="0" w:space="0" w:color="auto"/>
                        <w:bottom w:val="none" w:sz="0" w:space="0" w:color="auto"/>
                        <w:right w:val="none" w:sz="0" w:space="0" w:color="auto"/>
                      </w:divBdr>
                      <w:divsChild>
                        <w:div w:id="1956790025">
                          <w:marLeft w:val="0"/>
                          <w:marRight w:val="0"/>
                          <w:marTop w:val="0"/>
                          <w:marBottom w:val="0"/>
                          <w:divBdr>
                            <w:top w:val="none" w:sz="0" w:space="0" w:color="auto"/>
                            <w:left w:val="none" w:sz="0" w:space="0" w:color="auto"/>
                            <w:bottom w:val="none" w:sz="0" w:space="0" w:color="auto"/>
                            <w:right w:val="none" w:sz="0" w:space="0" w:color="auto"/>
                          </w:divBdr>
                        </w:div>
                      </w:divsChild>
                    </w:div>
                    <w:div w:id="1704743061">
                      <w:marLeft w:val="0"/>
                      <w:marRight w:val="0"/>
                      <w:marTop w:val="0"/>
                      <w:marBottom w:val="0"/>
                      <w:divBdr>
                        <w:top w:val="none" w:sz="0" w:space="0" w:color="auto"/>
                        <w:left w:val="none" w:sz="0" w:space="0" w:color="auto"/>
                        <w:bottom w:val="none" w:sz="0" w:space="0" w:color="auto"/>
                        <w:right w:val="none" w:sz="0" w:space="0" w:color="auto"/>
                      </w:divBdr>
                      <w:divsChild>
                        <w:div w:id="1813912494">
                          <w:marLeft w:val="0"/>
                          <w:marRight w:val="0"/>
                          <w:marTop w:val="0"/>
                          <w:marBottom w:val="0"/>
                          <w:divBdr>
                            <w:top w:val="none" w:sz="0" w:space="0" w:color="auto"/>
                            <w:left w:val="none" w:sz="0" w:space="0" w:color="auto"/>
                            <w:bottom w:val="none" w:sz="0" w:space="0" w:color="auto"/>
                            <w:right w:val="none" w:sz="0" w:space="0" w:color="auto"/>
                          </w:divBdr>
                        </w:div>
                      </w:divsChild>
                    </w:div>
                    <w:div w:id="1744644068">
                      <w:marLeft w:val="0"/>
                      <w:marRight w:val="0"/>
                      <w:marTop w:val="0"/>
                      <w:marBottom w:val="0"/>
                      <w:divBdr>
                        <w:top w:val="none" w:sz="0" w:space="0" w:color="auto"/>
                        <w:left w:val="none" w:sz="0" w:space="0" w:color="auto"/>
                        <w:bottom w:val="none" w:sz="0" w:space="0" w:color="auto"/>
                        <w:right w:val="none" w:sz="0" w:space="0" w:color="auto"/>
                      </w:divBdr>
                      <w:divsChild>
                        <w:div w:id="2037152803">
                          <w:marLeft w:val="0"/>
                          <w:marRight w:val="0"/>
                          <w:marTop w:val="0"/>
                          <w:marBottom w:val="0"/>
                          <w:divBdr>
                            <w:top w:val="none" w:sz="0" w:space="0" w:color="auto"/>
                            <w:left w:val="none" w:sz="0" w:space="0" w:color="auto"/>
                            <w:bottom w:val="none" w:sz="0" w:space="0" w:color="auto"/>
                            <w:right w:val="none" w:sz="0" w:space="0" w:color="auto"/>
                          </w:divBdr>
                        </w:div>
                      </w:divsChild>
                    </w:div>
                    <w:div w:id="1791246048">
                      <w:marLeft w:val="0"/>
                      <w:marRight w:val="0"/>
                      <w:marTop w:val="0"/>
                      <w:marBottom w:val="0"/>
                      <w:divBdr>
                        <w:top w:val="none" w:sz="0" w:space="0" w:color="auto"/>
                        <w:left w:val="none" w:sz="0" w:space="0" w:color="auto"/>
                        <w:bottom w:val="none" w:sz="0" w:space="0" w:color="auto"/>
                        <w:right w:val="none" w:sz="0" w:space="0" w:color="auto"/>
                      </w:divBdr>
                      <w:divsChild>
                        <w:div w:id="469326834">
                          <w:marLeft w:val="0"/>
                          <w:marRight w:val="0"/>
                          <w:marTop w:val="0"/>
                          <w:marBottom w:val="0"/>
                          <w:divBdr>
                            <w:top w:val="none" w:sz="0" w:space="0" w:color="auto"/>
                            <w:left w:val="none" w:sz="0" w:space="0" w:color="auto"/>
                            <w:bottom w:val="none" w:sz="0" w:space="0" w:color="auto"/>
                            <w:right w:val="none" w:sz="0" w:space="0" w:color="auto"/>
                          </w:divBdr>
                        </w:div>
                      </w:divsChild>
                    </w:div>
                    <w:div w:id="1897276930">
                      <w:marLeft w:val="0"/>
                      <w:marRight w:val="0"/>
                      <w:marTop w:val="0"/>
                      <w:marBottom w:val="0"/>
                      <w:divBdr>
                        <w:top w:val="none" w:sz="0" w:space="0" w:color="auto"/>
                        <w:left w:val="none" w:sz="0" w:space="0" w:color="auto"/>
                        <w:bottom w:val="none" w:sz="0" w:space="0" w:color="auto"/>
                        <w:right w:val="none" w:sz="0" w:space="0" w:color="auto"/>
                      </w:divBdr>
                    </w:div>
                    <w:div w:id="1909654069">
                      <w:marLeft w:val="0"/>
                      <w:marRight w:val="0"/>
                      <w:marTop w:val="0"/>
                      <w:marBottom w:val="0"/>
                      <w:divBdr>
                        <w:top w:val="none" w:sz="0" w:space="0" w:color="auto"/>
                        <w:left w:val="none" w:sz="0" w:space="0" w:color="auto"/>
                        <w:bottom w:val="none" w:sz="0" w:space="0" w:color="auto"/>
                        <w:right w:val="none" w:sz="0" w:space="0" w:color="auto"/>
                      </w:divBdr>
                      <w:divsChild>
                        <w:div w:id="1518032755">
                          <w:marLeft w:val="0"/>
                          <w:marRight w:val="0"/>
                          <w:marTop w:val="0"/>
                          <w:marBottom w:val="0"/>
                          <w:divBdr>
                            <w:top w:val="none" w:sz="0" w:space="0" w:color="auto"/>
                            <w:left w:val="none" w:sz="0" w:space="0" w:color="auto"/>
                            <w:bottom w:val="none" w:sz="0" w:space="0" w:color="auto"/>
                            <w:right w:val="none" w:sz="0" w:space="0" w:color="auto"/>
                          </w:divBdr>
                        </w:div>
                      </w:divsChild>
                    </w:div>
                    <w:div w:id="2093307865">
                      <w:marLeft w:val="0"/>
                      <w:marRight w:val="0"/>
                      <w:marTop w:val="0"/>
                      <w:marBottom w:val="0"/>
                      <w:divBdr>
                        <w:top w:val="none" w:sz="0" w:space="0" w:color="auto"/>
                        <w:left w:val="none" w:sz="0" w:space="0" w:color="auto"/>
                        <w:bottom w:val="none" w:sz="0" w:space="0" w:color="auto"/>
                        <w:right w:val="none" w:sz="0" w:space="0" w:color="auto"/>
                      </w:divBdr>
                      <w:divsChild>
                        <w:div w:id="8475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661483">
      <w:bodyDiv w:val="1"/>
      <w:marLeft w:val="0"/>
      <w:marRight w:val="0"/>
      <w:marTop w:val="0"/>
      <w:marBottom w:val="0"/>
      <w:divBdr>
        <w:top w:val="none" w:sz="0" w:space="0" w:color="auto"/>
        <w:left w:val="none" w:sz="0" w:space="0" w:color="auto"/>
        <w:bottom w:val="none" w:sz="0" w:space="0" w:color="auto"/>
        <w:right w:val="none" w:sz="0" w:space="0" w:color="auto"/>
      </w:divBdr>
    </w:div>
    <w:div w:id="1454518862">
      <w:bodyDiv w:val="1"/>
      <w:marLeft w:val="0"/>
      <w:marRight w:val="0"/>
      <w:marTop w:val="0"/>
      <w:marBottom w:val="0"/>
      <w:divBdr>
        <w:top w:val="none" w:sz="0" w:space="0" w:color="auto"/>
        <w:left w:val="none" w:sz="0" w:space="0" w:color="auto"/>
        <w:bottom w:val="none" w:sz="0" w:space="0" w:color="auto"/>
        <w:right w:val="none" w:sz="0" w:space="0" w:color="auto"/>
      </w:divBdr>
    </w:div>
    <w:div w:id="1455250696">
      <w:bodyDiv w:val="1"/>
      <w:marLeft w:val="0"/>
      <w:marRight w:val="0"/>
      <w:marTop w:val="0"/>
      <w:marBottom w:val="0"/>
      <w:divBdr>
        <w:top w:val="none" w:sz="0" w:space="0" w:color="auto"/>
        <w:left w:val="none" w:sz="0" w:space="0" w:color="auto"/>
        <w:bottom w:val="none" w:sz="0" w:space="0" w:color="auto"/>
        <w:right w:val="none" w:sz="0" w:space="0" w:color="auto"/>
      </w:divBdr>
    </w:div>
    <w:div w:id="1456413173">
      <w:bodyDiv w:val="1"/>
      <w:marLeft w:val="0"/>
      <w:marRight w:val="0"/>
      <w:marTop w:val="0"/>
      <w:marBottom w:val="0"/>
      <w:divBdr>
        <w:top w:val="none" w:sz="0" w:space="0" w:color="auto"/>
        <w:left w:val="none" w:sz="0" w:space="0" w:color="auto"/>
        <w:bottom w:val="none" w:sz="0" w:space="0" w:color="auto"/>
        <w:right w:val="none" w:sz="0" w:space="0" w:color="auto"/>
      </w:divBdr>
    </w:div>
    <w:div w:id="1456484533">
      <w:bodyDiv w:val="1"/>
      <w:marLeft w:val="0"/>
      <w:marRight w:val="0"/>
      <w:marTop w:val="0"/>
      <w:marBottom w:val="0"/>
      <w:divBdr>
        <w:top w:val="none" w:sz="0" w:space="0" w:color="auto"/>
        <w:left w:val="none" w:sz="0" w:space="0" w:color="auto"/>
        <w:bottom w:val="none" w:sz="0" w:space="0" w:color="auto"/>
        <w:right w:val="none" w:sz="0" w:space="0" w:color="auto"/>
      </w:divBdr>
      <w:divsChild>
        <w:div w:id="1026826588">
          <w:marLeft w:val="0"/>
          <w:marRight w:val="0"/>
          <w:marTop w:val="0"/>
          <w:marBottom w:val="0"/>
          <w:divBdr>
            <w:top w:val="none" w:sz="0" w:space="0" w:color="auto"/>
            <w:left w:val="none" w:sz="0" w:space="0" w:color="auto"/>
            <w:bottom w:val="none" w:sz="0" w:space="0" w:color="auto"/>
            <w:right w:val="none" w:sz="0" w:space="0" w:color="auto"/>
          </w:divBdr>
        </w:div>
      </w:divsChild>
    </w:div>
    <w:div w:id="1457138553">
      <w:bodyDiv w:val="1"/>
      <w:marLeft w:val="0"/>
      <w:marRight w:val="0"/>
      <w:marTop w:val="0"/>
      <w:marBottom w:val="0"/>
      <w:divBdr>
        <w:top w:val="none" w:sz="0" w:space="0" w:color="auto"/>
        <w:left w:val="none" w:sz="0" w:space="0" w:color="auto"/>
        <w:bottom w:val="none" w:sz="0" w:space="0" w:color="auto"/>
        <w:right w:val="none" w:sz="0" w:space="0" w:color="auto"/>
      </w:divBdr>
    </w:div>
    <w:div w:id="1461222715">
      <w:bodyDiv w:val="1"/>
      <w:marLeft w:val="0"/>
      <w:marRight w:val="0"/>
      <w:marTop w:val="0"/>
      <w:marBottom w:val="0"/>
      <w:divBdr>
        <w:top w:val="none" w:sz="0" w:space="0" w:color="auto"/>
        <w:left w:val="none" w:sz="0" w:space="0" w:color="auto"/>
        <w:bottom w:val="none" w:sz="0" w:space="0" w:color="auto"/>
        <w:right w:val="none" w:sz="0" w:space="0" w:color="auto"/>
      </w:divBdr>
    </w:div>
    <w:div w:id="1461415340">
      <w:bodyDiv w:val="1"/>
      <w:marLeft w:val="0"/>
      <w:marRight w:val="0"/>
      <w:marTop w:val="0"/>
      <w:marBottom w:val="0"/>
      <w:divBdr>
        <w:top w:val="none" w:sz="0" w:space="0" w:color="auto"/>
        <w:left w:val="none" w:sz="0" w:space="0" w:color="auto"/>
        <w:bottom w:val="none" w:sz="0" w:space="0" w:color="auto"/>
        <w:right w:val="none" w:sz="0" w:space="0" w:color="auto"/>
      </w:divBdr>
    </w:div>
    <w:div w:id="1464077336">
      <w:bodyDiv w:val="1"/>
      <w:marLeft w:val="0"/>
      <w:marRight w:val="0"/>
      <w:marTop w:val="0"/>
      <w:marBottom w:val="0"/>
      <w:divBdr>
        <w:top w:val="none" w:sz="0" w:space="0" w:color="auto"/>
        <w:left w:val="none" w:sz="0" w:space="0" w:color="auto"/>
        <w:bottom w:val="none" w:sz="0" w:space="0" w:color="auto"/>
        <w:right w:val="none" w:sz="0" w:space="0" w:color="auto"/>
      </w:divBdr>
    </w:div>
    <w:div w:id="1470706696">
      <w:bodyDiv w:val="1"/>
      <w:marLeft w:val="0"/>
      <w:marRight w:val="0"/>
      <w:marTop w:val="0"/>
      <w:marBottom w:val="0"/>
      <w:divBdr>
        <w:top w:val="none" w:sz="0" w:space="0" w:color="auto"/>
        <w:left w:val="none" w:sz="0" w:space="0" w:color="auto"/>
        <w:bottom w:val="none" w:sz="0" w:space="0" w:color="auto"/>
        <w:right w:val="none" w:sz="0" w:space="0" w:color="auto"/>
      </w:divBdr>
      <w:divsChild>
        <w:div w:id="2054454717">
          <w:marLeft w:val="0"/>
          <w:marRight w:val="0"/>
          <w:marTop w:val="0"/>
          <w:marBottom w:val="0"/>
          <w:divBdr>
            <w:top w:val="none" w:sz="0" w:space="0" w:color="auto"/>
            <w:left w:val="none" w:sz="0" w:space="0" w:color="auto"/>
            <w:bottom w:val="none" w:sz="0" w:space="0" w:color="auto"/>
            <w:right w:val="none" w:sz="0" w:space="0" w:color="auto"/>
          </w:divBdr>
          <w:divsChild>
            <w:div w:id="1401764">
              <w:marLeft w:val="0"/>
              <w:marRight w:val="0"/>
              <w:marTop w:val="0"/>
              <w:marBottom w:val="0"/>
              <w:divBdr>
                <w:top w:val="none" w:sz="0" w:space="0" w:color="auto"/>
                <w:left w:val="none" w:sz="0" w:space="0" w:color="auto"/>
                <w:bottom w:val="none" w:sz="0" w:space="0" w:color="auto"/>
                <w:right w:val="none" w:sz="0" w:space="0" w:color="auto"/>
              </w:divBdr>
            </w:div>
            <w:div w:id="23135572">
              <w:marLeft w:val="0"/>
              <w:marRight w:val="0"/>
              <w:marTop w:val="0"/>
              <w:marBottom w:val="0"/>
              <w:divBdr>
                <w:top w:val="none" w:sz="0" w:space="0" w:color="auto"/>
                <w:left w:val="none" w:sz="0" w:space="0" w:color="auto"/>
                <w:bottom w:val="none" w:sz="0" w:space="0" w:color="auto"/>
                <w:right w:val="none" w:sz="0" w:space="0" w:color="auto"/>
              </w:divBdr>
            </w:div>
            <w:div w:id="47535506">
              <w:marLeft w:val="0"/>
              <w:marRight w:val="0"/>
              <w:marTop w:val="0"/>
              <w:marBottom w:val="0"/>
              <w:divBdr>
                <w:top w:val="none" w:sz="0" w:space="0" w:color="auto"/>
                <w:left w:val="none" w:sz="0" w:space="0" w:color="auto"/>
                <w:bottom w:val="none" w:sz="0" w:space="0" w:color="auto"/>
                <w:right w:val="none" w:sz="0" w:space="0" w:color="auto"/>
              </w:divBdr>
            </w:div>
            <w:div w:id="78526082">
              <w:marLeft w:val="0"/>
              <w:marRight w:val="0"/>
              <w:marTop w:val="0"/>
              <w:marBottom w:val="0"/>
              <w:divBdr>
                <w:top w:val="none" w:sz="0" w:space="0" w:color="auto"/>
                <w:left w:val="none" w:sz="0" w:space="0" w:color="auto"/>
                <w:bottom w:val="none" w:sz="0" w:space="0" w:color="auto"/>
                <w:right w:val="none" w:sz="0" w:space="0" w:color="auto"/>
              </w:divBdr>
            </w:div>
            <w:div w:id="95563555">
              <w:marLeft w:val="0"/>
              <w:marRight w:val="0"/>
              <w:marTop w:val="0"/>
              <w:marBottom w:val="0"/>
              <w:divBdr>
                <w:top w:val="none" w:sz="0" w:space="0" w:color="auto"/>
                <w:left w:val="none" w:sz="0" w:space="0" w:color="auto"/>
                <w:bottom w:val="none" w:sz="0" w:space="0" w:color="auto"/>
                <w:right w:val="none" w:sz="0" w:space="0" w:color="auto"/>
              </w:divBdr>
            </w:div>
            <w:div w:id="115492276">
              <w:marLeft w:val="0"/>
              <w:marRight w:val="0"/>
              <w:marTop w:val="0"/>
              <w:marBottom w:val="0"/>
              <w:divBdr>
                <w:top w:val="none" w:sz="0" w:space="0" w:color="auto"/>
                <w:left w:val="none" w:sz="0" w:space="0" w:color="auto"/>
                <w:bottom w:val="none" w:sz="0" w:space="0" w:color="auto"/>
                <w:right w:val="none" w:sz="0" w:space="0" w:color="auto"/>
              </w:divBdr>
            </w:div>
            <w:div w:id="186022257">
              <w:marLeft w:val="0"/>
              <w:marRight w:val="0"/>
              <w:marTop w:val="0"/>
              <w:marBottom w:val="0"/>
              <w:divBdr>
                <w:top w:val="none" w:sz="0" w:space="0" w:color="auto"/>
                <w:left w:val="none" w:sz="0" w:space="0" w:color="auto"/>
                <w:bottom w:val="none" w:sz="0" w:space="0" w:color="auto"/>
                <w:right w:val="none" w:sz="0" w:space="0" w:color="auto"/>
              </w:divBdr>
            </w:div>
            <w:div w:id="197201167">
              <w:marLeft w:val="0"/>
              <w:marRight w:val="0"/>
              <w:marTop w:val="0"/>
              <w:marBottom w:val="0"/>
              <w:divBdr>
                <w:top w:val="none" w:sz="0" w:space="0" w:color="auto"/>
                <w:left w:val="none" w:sz="0" w:space="0" w:color="auto"/>
                <w:bottom w:val="none" w:sz="0" w:space="0" w:color="auto"/>
                <w:right w:val="none" w:sz="0" w:space="0" w:color="auto"/>
              </w:divBdr>
            </w:div>
            <w:div w:id="202179197">
              <w:marLeft w:val="0"/>
              <w:marRight w:val="0"/>
              <w:marTop w:val="0"/>
              <w:marBottom w:val="0"/>
              <w:divBdr>
                <w:top w:val="none" w:sz="0" w:space="0" w:color="auto"/>
                <w:left w:val="none" w:sz="0" w:space="0" w:color="auto"/>
                <w:bottom w:val="none" w:sz="0" w:space="0" w:color="auto"/>
                <w:right w:val="none" w:sz="0" w:space="0" w:color="auto"/>
              </w:divBdr>
            </w:div>
            <w:div w:id="225993451">
              <w:marLeft w:val="0"/>
              <w:marRight w:val="0"/>
              <w:marTop w:val="0"/>
              <w:marBottom w:val="0"/>
              <w:divBdr>
                <w:top w:val="none" w:sz="0" w:space="0" w:color="auto"/>
                <w:left w:val="none" w:sz="0" w:space="0" w:color="auto"/>
                <w:bottom w:val="none" w:sz="0" w:space="0" w:color="auto"/>
                <w:right w:val="none" w:sz="0" w:space="0" w:color="auto"/>
              </w:divBdr>
            </w:div>
            <w:div w:id="230047511">
              <w:marLeft w:val="0"/>
              <w:marRight w:val="0"/>
              <w:marTop w:val="0"/>
              <w:marBottom w:val="0"/>
              <w:divBdr>
                <w:top w:val="none" w:sz="0" w:space="0" w:color="auto"/>
                <w:left w:val="none" w:sz="0" w:space="0" w:color="auto"/>
                <w:bottom w:val="none" w:sz="0" w:space="0" w:color="auto"/>
                <w:right w:val="none" w:sz="0" w:space="0" w:color="auto"/>
              </w:divBdr>
            </w:div>
            <w:div w:id="238098628">
              <w:marLeft w:val="0"/>
              <w:marRight w:val="0"/>
              <w:marTop w:val="0"/>
              <w:marBottom w:val="0"/>
              <w:divBdr>
                <w:top w:val="none" w:sz="0" w:space="0" w:color="auto"/>
                <w:left w:val="none" w:sz="0" w:space="0" w:color="auto"/>
                <w:bottom w:val="none" w:sz="0" w:space="0" w:color="auto"/>
                <w:right w:val="none" w:sz="0" w:space="0" w:color="auto"/>
              </w:divBdr>
            </w:div>
            <w:div w:id="243032759">
              <w:marLeft w:val="0"/>
              <w:marRight w:val="0"/>
              <w:marTop w:val="0"/>
              <w:marBottom w:val="0"/>
              <w:divBdr>
                <w:top w:val="none" w:sz="0" w:space="0" w:color="auto"/>
                <w:left w:val="none" w:sz="0" w:space="0" w:color="auto"/>
                <w:bottom w:val="none" w:sz="0" w:space="0" w:color="auto"/>
                <w:right w:val="none" w:sz="0" w:space="0" w:color="auto"/>
              </w:divBdr>
            </w:div>
            <w:div w:id="244267070">
              <w:marLeft w:val="0"/>
              <w:marRight w:val="0"/>
              <w:marTop w:val="0"/>
              <w:marBottom w:val="0"/>
              <w:divBdr>
                <w:top w:val="none" w:sz="0" w:space="0" w:color="auto"/>
                <w:left w:val="none" w:sz="0" w:space="0" w:color="auto"/>
                <w:bottom w:val="none" w:sz="0" w:space="0" w:color="auto"/>
                <w:right w:val="none" w:sz="0" w:space="0" w:color="auto"/>
              </w:divBdr>
            </w:div>
            <w:div w:id="271941430">
              <w:marLeft w:val="0"/>
              <w:marRight w:val="0"/>
              <w:marTop w:val="0"/>
              <w:marBottom w:val="0"/>
              <w:divBdr>
                <w:top w:val="none" w:sz="0" w:space="0" w:color="auto"/>
                <w:left w:val="none" w:sz="0" w:space="0" w:color="auto"/>
                <w:bottom w:val="none" w:sz="0" w:space="0" w:color="auto"/>
                <w:right w:val="none" w:sz="0" w:space="0" w:color="auto"/>
              </w:divBdr>
            </w:div>
            <w:div w:id="339089835">
              <w:marLeft w:val="0"/>
              <w:marRight w:val="0"/>
              <w:marTop w:val="0"/>
              <w:marBottom w:val="0"/>
              <w:divBdr>
                <w:top w:val="none" w:sz="0" w:space="0" w:color="auto"/>
                <w:left w:val="none" w:sz="0" w:space="0" w:color="auto"/>
                <w:bottom w:val="none" w:sz="0" w:space="0" w:color="auto"/>
                <w:right w:val="none" w:sz="0" w:space="0" w:color="auto"/>
              </w:divBdr>
            </w:div>
            <w:div w:id="377169275">
              <w:marLeft w:val="0"/>
              <w:marRight w:val="0"/>
              <w:marTop w:val="0"/>
              <w:marBottom w:val="0"/>
              <w:divBdr>
                <w:top w:val="none" w:sz="0" w:space="0" w:color="auto"/>
                <w:left w:val="none" w:sz="0" w:space="0" w:color="auto"/>
                <w:bottom w:val="none" w:sz="0" w:space="0" w:color="auto"/>
                <w:right w:val="none" w:sz="0" w:space="0" w:color="auto"/>
              </w:divBdr>
            </w:div>
            <w:div w:id="389377872">
              <w:marLeft w:val="0"/>
              <w:marRight w:val="0"/>
              <w:marTop w:val="0"/>
              <w:marBottom w:val="0"/>
              <w:divBdr>
                <w:top w:val="none" w:sz="0" w:space="0" w:color="auto"/>
                <w:left w:val="none" w:sz="0" w:space="0" w:color="auto"/>
                <w:bottom w:val="none" w:sz="0" w:space="0" w:color="auto"/>
                <w:right w:val="none" w:sz="0" w:space="0" w:color="auto"/>
              </w:divBdr>
            </w:div>
            <w:div w:id="403112034">
              <w:marLeft w:val="0"/>
              <w:marRight w:val="0"/>
              <w:marTop w:val="0"/>
              <w:marBottom w:val="0"/>
              <w:divBdr>
                <w:top w:val="none" w:sz="0" w:space="0" w:color="auto"/>
                <w:left w:val="none" w:sz="0" w:space="0" w:color="auto"/>
                <w:bottom w:val="none" w:sz="0" w:space="0" w:color="auto"/>
                <w:right w:val="none" w:sz="0" w:space="0" w:color="auto"/>
              </w:divBdr>
            </w:div>
            <w:div w:id="406463080">
              <w:marLeft w:val="0"/>
              <w:marRight w:val="0"/>
              <w:marTop w:val="0"/>
              <w:marBottom w:val="0"/>
              <w:divBdr>
                <w:top w:val="none" w:sz="0" w:space="0" w:color="auto"/>
                <w:left w:val="none" w:sz="0" w:space="0" w:color="auto"/>
                <w:bottom w:val="none" w:sz="0" w:space="0" w:color="auto"/>
                <w:right w:val="none" w:sz="0" w:space="0" w:color="auto"/>
              </w:divBdr>
            </w:div>
            <w:div w:id="417479319">
              <w:marLeft w:val="0"/>
              <w:marRight w:val="0"/>
              <w:marTop w:val="0"/>
              <w:marBottom w:val="0"/>
              <w:divBdr>
                <w:top w:val="none" w:sz="0" w:space="0" w:color="auto"/>
                <w:left w:val="none" w:sz="0" w:space="0" w:color="auto"/>
                <w:bottom w:val="none" w:sz="0" w:space="0" w:color="auto"/>
                <w:right w:val="none" w:sz="0" w:space="0" w:color="auto"/>
              </w:divBdr>
            </w:div>
            <w:div w:id="469442379">
              <w:marLeft w:val="0"/>
              <w:marRight w:val="0"/>
              <w:marTop w:val="0"/>
              <w:marBottom w:val="0"/>
              <w:divBdr>
                <w:top w:val="none" w:sz="0" w:space="0" w:color="auto"/>
                <w:left w:val="none" w:sz="0" w:space="0" w:color="auto"/>
                <w:bottom w:val="none" w:sz="0" w:space="0" w:color="auto"/>
                <w:right w:val="none" w:sz="0" w:space="0" w:color="auto"/>
              </w:divBdr>
            </w:div>
            <w:div w:id="499731937">
              <w:marLeft w:val="0"/>
              <w:marRight w:val="0"/>
              <w:marTop w:val="0"/>
              <w:marBottom w:val="0"/>
              <w:divBdr>
                <w:top w:val="none" w:sz="0" w:space="0" w:color="auto"/>
                <w:left w:val="none" w:sz="0" w:space="0" w:color="auto"/>
                <w:bottom w:val="none" w:sz="0" w:space="0" w:color="auto"/>
                <w:right w:val="none" w:sz="0" w:space="0" w:color="auto"/>
              </w:divBdr>
            </w:div>
            <w:div w:id="512189535">
              <w:marLeft w:val="0"/>
              <w:marRight w:val="0"/>
              <w:marTop w:val="0"/>
              <w:marBottom w:val="0"/>
              <w:divBdr>
                <w:top w:val="none" w:sz="0" w:space="0" w:color="auto"/>
                <w:left w:val="none" w:sz="0" w:space="0" w:color="auto"/>
                <w:bottom w:val="none" w:sz="0" w:space="0" w:color="auto"/>
                <w:right w:val="none" w:sz="0" w:space="0" w:color="auto"/>
              </w:divBdr>
            </w:div>
            <w:div w:id="533034406">
              <w:marLeft w:val="0"/>
              <w:marRight w:val="0"/>
              <w:marTop w:val="0"/>
              <w:marBottom w:val="0"/>
              <w:divBdr>
                <w:top w:val="none" w:sz="0" w:space="0" w:color="auto"/>
                <w:left w:val="none" w:sz="0" w:space="0" w:color="auto"/>
                <w:bottom w:val="none" w:sz="0" w:space="0" w:color="auto"/>
                <w:right w:val="none" w:sz="0" w:space="0" w:color="auto"/>
              </w:divBdr>
            </w:div>
            <w:div w:id="587813329">
              <w:marLeft w:val="0"/>
              <w:marRight w:val="0"/>
              <w:marTop w:val="0"/>
              <w:marBottom w:val="0"/>
              <w:divBdr>
                <w:top w:val="none" w:sz="0" w:space="0" w:color="auto"/>
                <w:left w:val="none" w:sz="0" w:space="0" w:color="auto"/>
                <w:bottom w:val="none" w:sz="0" w:space="0" w:color="auto"/>
                <w:right w:val="none" w:sz="0" w:space="0" w:color="auto"/>
              </w:divBdr>
            </w:div>
            <w:div w:id="590814290">
              <w:marLeft w:val="0"/>
              <w:marRight w:val="0"/>
              <w:marTop w:val="0"/>
              <w:marBottom w:val="0"/>
              <w:divBdr>
                <w:top w:val="none" w:sz="0" w:space="0" w:color="auto"/>
                <w:left w:val="none" w:sz="0" w:space="0" w:color="auto"/>
                <w:bottom w:val="none" w:sz="0" w:space="0" w:color="auto"/>
                <w:right w:val="none" w:sz="0" w:space="0" w:color="auto"/>
              </w:divBdr>
            </w:div>
            <w:div w:id="598368079">
              <w:marLeft w:val="0"/>
              <w:marRight w:val="0"/>
              <w:marTop w:val="0"/>
              <w:marBottom w:val="0"/>
              <w:divBdr>
                <w:top w:val="none" w:sz="0" w:space="0" w:color="auto"/>
                <w:left w:val="none" w:sz="0" w:space="0" w:color="auto"/>
                <w:bottom w:val="none" w:sz="0" w:space="0" w:color="auto"/>
                <w:right w:val="none" w:sz="0" w:space="0" w:color="auto"/>
              </w:divBdr>
            </w:div>
            <w:div w:id="600182780">
              <w:marLeft w:val="0"/>
              <w:marRight w:val="0"/>
              <w:marTop w:val="0"/>
              <w:marBottom w:val="0"/>
              <w:divBdr>
                <w:top w:val="none" w:sz="0" w:space="0" w:color="auto"/>
                <w:left w:val="none" w:sz="0" w:space="0" w:color="auto"/>
                <w:bottom w:val="none" w:sz="0" w:space="0" w:color="auto"/>
                <w:right w:val="none" w:sz="0" w:space="0" w:color="auto"/>
              </w:divBdr>
            </w:div>
            <w:div w:id="703747324">
              <w:marLeft w:val="0"/>
              <w:marRight w:val="0"/>
              <w:marTop w:val="0"/>
              <w:marBottom w:val="0"/>
              <w:divBdr>
                <w:top w:val="none" w:sz="0" w:space="0" w:color="auto"/>
                <w:left w:val="none" w:sz="0" w:space="0" w:color="auto"/>
                <w:bottom w:val="none" w:sz="0" w:space="0" w:color="auto"/>
                <w:right w:val="none" w:sz="0" w:space="0" w:color="auto"/>
              </w:divBdr>
            </w:div>
            <w:div w:id="717582454">
              <w:marLeft w:val="0"/>
              <w:marRight w:val="0"/>
              <w:marTop w:val="0"/>
              <w:marBottom w:val="0"/>
              <w:divBdr>
                <w:top w:val="none" w:sz="0" w:space="0" w:color="auto"/>
                <w:left w:val="none" w:sz="0" w:space="0" w:color="auto"/>
                <w:bottom w:val="none" w:sz="0" w:space="0" w:color="auto"/>
                <w:right w:val="none" w:sz="0" w:space="0" w:color="auto"/>
              </w:divBdr>
            </w:div>
            <w:div w:id="751969085">
              <w:marLeft w:val="0"/>
              <w:marRight w:val="0"/>
              <w:marTop w:val="0"/>
              <w:marBottom w:val="0"/>
              <w:divBdr>
                <w:top w:val="none" w:sz="0" w:space="0" w:color="auto"/>
                <w:left w:val="none" w:sz="0" w:space="0" w:color="auto"/>
                <w:bottom w:val="none" w:sz="0" w:space="0" w:color="auto"/>
                <w:right w:val="none" w:sz="0" w:space="0" w:color="auto"/>
              </w:divBdr>
            </w:div>
            <w:div w:id="773019642">
              <w:marLeft w:val="0"/>
              <w:marRight w:val="0"/>
              <w:marTop w:val="0"/>
              <w:marBottom w:val="0"/>
              <w:divBdr>
                <w:top w:val="none" w:sz="0" w:space="0" w:color="auto"/>
                <w:left w:val="none" w:sz="0" w:space="0" w:color="auto"/>
                <w:bottom w:val="none" w:sz="0" w:space="0" w:color="auto"/>
                <w:right w:val="none" w:sz="0" w:space="0" w:color="auto"/>
              </w:divBdr>
            </w:div>
            <w:div w:id="835807595">
              <w:marLeft w:val="0"/>
              <w:marRight w:val="0"/>
              <w:marTop w:val="0"/>
              <w:marBottom w:val="0"/>
              <w:divBdr>
                <w:top w:val="none" w:sz="0" w:space="0" w:color="auto"/>
                <w:left w:val="none" w:sz="0" w:space="0" w:color="auto"/>
                <w:bottom w:val="none" w:sz="0" w:space="0" w:color="auto"/>
                <w:right w:val="none" w:sz="0" w:space="0" w:color="auto"/>
              </w:divBdr>
            </w:div>
            <w:div w:id="931427557">
              <w:marLeft w:val="0"/>
              <w:marRight w:val="0"/>
              <w:marTop w:val="0"/>
              <w:marBottom w:val="0"/>
              <w:divBdr>
                <w:top w:val="none" w:sz="0" w:space="0" w:color="auto"/>
                <w:left w:val="none" w:sz="0" w:space="0" w:color="auto"/>
                <w:bottom w:val="none" w:sz="0" w:space="0" w:color="auto"/>
                <w:right w:val="none" w:sz="0" w:space="0" w:color="auto"/>
              </w:divBdr>
            </w:div>
            <w:div w:id="940993582">
              <w:marLeft w:val="0"/>
              <w:marRight w:val="0"/>
              <w:marTop w:val="0"/>
              <w:marBottom w:val="0"/>
              <w:divBdr>
                <w:top w:val="none" w:sz="0" w:space="0" w:color="auto"/>
                <w:left w:val="none" w:sz="0" w:space="0" w:color="auto"/>
                <w:bottom w:val="none" w:sz="0" w:space="0" w:color="auto"/>
                <w:right w:val="none" w:sz="0" w:space="0" w:color="auto"/>
              </w:divBdr>
            </w:div>
            <w:div w:id="958797395">
              <w:marLeft w:val="0"/>
              <w:marRight w:val="0"/>
              <w:marTop w:val="0"/>
              <w:marBottom w:val="0"/>
              <w:divBdr>
                <w:top w:val="none" w:sz="0" w:space="0" w:color="auto"/>
                <w:left w:val="none" w:sz="0" w:space="0" w:color="auto"/>
                <w:bottom w:val="none" w:sz="0" w:space="0" w:color="auto"/>
                <w:right w:val="none" w:sz="0" w:space="0" w:color="auto"/>
              </w:divBdr>
            </w:div>
            <w:div w:id="962272476">
              <w:marLeft w:val="0"/>
              <w:marRight w:val="0"/>
              <w:marTop w:val="0"/>
              <w:marBottom w:val="0"/>
              <w:divBdr>
                <w:top w:val="none" w:sz="0" w:space="0" w:color="auto"/>
                <w:left w:val="none" w:sz="0" w:space="0" w:color="auto"/>
                <w:bottom w:val="none" w:sz="0" w:space="0" w:color="auto"/>
                <w:right w:val="none" w:sz="0" w:space="0" w:color="auto"/>
              </w:divBdr>
            </w:div>
            <w:div w:id="970551546">
              <w:marLeft w:val="0"/>
              <w:marRight w:val="0"/>
              <w:marTop w:val="0"/>
              <w:marBottom w:val="0"/>
              <w:divBdr>
                <w:top w:val="none" w:sz="0" w:space="0" w:color="auto"/>
                <w:left w:val="none" w:sz="0" w:space="0" w:color="auto"/>
                <w:bottom w:val="none" w:sz="0" w:space="0" w:color="auto"/>
                <w:right w:val="none" w:sz="0" w:space="0" w:color="auto"/>
              </w:divBdr>
            </w:div>
            <w:div w:id="973101321">
              <w:marLeft w:val="0"/>
              <w:marRight w:val="0"/>
              <w:marTop w:val="0"/>
              <w:marBottom w:val="0"/>
              <w:divBdr>
                <w:top w:val="none" w:sz="0" w:space="0" w:color="auto"/>
                <w:left w:val="none" w:sz="0" w:space="0" w:color="auto"/>
                <w:bottom w:val="none" w:sz="0" w:space="0" w:color="auto"/>
                <w:right w:val="none" w:sz="0" w:space="0" w:color="auto"/>
              </w:divBdr>
            </w:div>
            <w:div w:id="1033186211">
              <w:marLeft w:val="0"/>
              <w:marRight w:val="0"/>
              <w:marTop w:val="0"/>
              <w:marBottom w:val="0"/>
              <w:divBdr>
                <w:top w:val="none" w:sz="0" w:space="0" w:color="auto"/>
                <w:left w:val="none" w:sz="0" w:space="0" w:color="auto"/>
                <w:bottom w:val="none" w:sz="0" w:space="0" w:color="auto"/>
                <w:right w:val="none" w:sz="0" w:space="0" w:color="auto"/>
              </w:divBdr>
            </w:div>
            <w:div w:id="1044334719">
              <w:marLeft w:val="0"/>
              <w:marRight w:val="0"/>
              <w:marTop w:val="0"/>
              <w:marBottom w:val="0"/>
              <w:divBdr>
                <w:top w:val="none" w:sz="0" w:space="0" w:color="auto"/>
                <w:left w:val="none" w:sz="0" w:space="0" w:color="auto"/>
                <w:bottom w:val="none" w:sz="0" w:space="0" w:color="auto"/>
                <w:right w:val="none" w:sz="0" w:space="0" w:color="auto"/>
              </w:divBdr>
            </w:div>
            <w:div w:id="1056440783">
              <w:marLeft w:val="0"/>
              <w:marRight w:val="0"/>
              <w:marTop w:val="0"/>
              <w:marBottom w:val="0"/>
              <w:divBdr>
                <w:top w:val="none" w:sz="0" w:space="0" w:color="auto"/>
                <w:left w:val="none" w:sz="0" w:space="0" w:color="auto"/>
                <w:bottom w:val="none" w:sz="0" w:space="0" w:color="auto"/>
                <w:right w:val="none" w:sz="0" w:space="0" w:color="auto"/>
              </w:divBdr>
            </w:div>
            <w:div w:id="1067610129">
              <w:marLeft w:val="0"/>
              <w:marRight w:val="0"/>
              <w:marTop w:val="0"/>
              <w:marBottom w:val="0"/>
              <w:divBdr>
                <w:top w:val="none" w:sz="0" w:space="0" w:color="auto"/>
                <w:left w:val="none" w:sz="0" w:space="0" w:color="auto"/>
                <w:bottom w:val="none" w:sz="0" w:space="0" w:color="auto"/>
                <w:right w:val="none" w:sz="0" w:space="0" w:color="auto"/>
              </w:divBdr>
            </w:div>
            <w:div w:id="1101947702">
              <w:marLeft w:val="0"/>
              <w:marRight w:val="0"/>
              <w:marTop w:val="0"/>
              <w:marBottom w:val="0"/>
              <w:divBdr>
                <w:top w:val="none" w:sz="0" w:space="0" w:color="auto"/>
                <w:left w:val="none" w:sz="0" w:space="0" w:color="auto"/>
                <w:bottom w:val="none" w:sz="0" w:space="0" w:color="auto"/>
                <w:right w:val="none" w:sz="0" w:space="0" w:color="auto"/>
              </w:divBdr>
            </w:div>
            <w:div w:id="1114909966">
              <w:marLeft w:val="0"/>
              <w:marRight w:val="0"/>
              <w:marTop w:val="0"/>
              <w:marBottom w:val="0"/>
              <w:divBdr>
                <w:top w:val="none" w:sz="0" w:space="0" w:color="auto"/>
                <w:left w:val="none" w:sz="0" w:space="0" w:color="auto"/>
                <w:bottom w:val="none" w:sz="0" w:space="0" w:color="auto"/>
                <w:right w:val="none" w:sz="0" w:space="0" w:color="auto"/>
              </w:divBdr>
            </w:div>
            <w:div w:id="1130827266">
              <w:marLeft w:val="0"/>
              <w:marRight w:val="0"/>
              <w:marTop w:val="0"/>
              <w:marBottom w:val="0"/>
              <w:divBdr>
                <w:top w:val="none" w:sz="0" w:space="0" w:color="auto"/>
                <w:left w:val="none" w:sz="0" w:space="0" w:color="auto"/>
                <w:bottom w:val="none" w:sz="0" w:space="0" w:color="auto"/>
                <w:right w:val="none" w:sz="0" w:space="0" w:color="auto"/>
              </w:divBdr>
            </w:div>
            <w:div w:id="1145976698">
              <w:marLeft w:val="0"/>
              <w:marRight w:val="0"/>
              <w:marTop w:val="0"/>
              <w:marBottom w:val="0"/>
              <w:divBdr>
                <w:top w:val="none" w:sz="0" w:space="0" w:color="auto"/>
                <w:left w:val="none" w:sz="0" w:space="0" w:color="auto"/>
                <w:bottom w:val="none" w:sz="0" w:space="0" w:color="auto"/>
                <w:right w:val="none" w:sz="0" w:space="0" w:color="auto"/>
              </w:divBdr>
            </w:div>
            <w:div w:id="1148978835">
              <w:marLeft w:val="0"/>
              <w:marRight w:val="0"/>
              <w:marTop w:val="0"/>
              <w:marBottom w:val="0"/>
              <w:divBdr>
                <w:top w:val="none" w:sz="0" w:space="0" w:color="auto"/>
                <w:left w:val="none" w:sz="0" w:space="0" w:color="auto"/>
                <w:bottom w:val="none" w:sz="0" w:space="0" w:color="auto"/>
                <w:right w:val="none" w:sz="0" w:space="0" w:color="auto"/>
              </w:divBdr>
            </w:div>
            <w:div w:id="1201433828">
              <w:marLeft w:val="0"/>
              <w:marRight w:val="0"/>
              <w:marTop w:val="0"/>
              <w:marBottom w:val="0"/>
              <w:divBdr>
                <w:top w:val="none" w:sz="0" w:space="0" w:color="auto"/>
                <w:left w:val="none" w:sz="0" w:space="0" w:color="auto"/>
                <w:bottom w:val="none" w:sz="0" w:space="0" w:color="auto"/>
                <w:right w:val="none" w:sz="0" w:space="0" w:color="auto"/>
              </w:divBdr>
            </w:div>
            <w:div w:id="1208180396">
              <w:marLeft w:val="0"/>
              <w:marRight w:val="0"/>
              <w:marTop w:val="0"/>
              <w:marBottom w:val="0"/>
              <w:divBdr>
                <w:top w:val="none" w:sz="0" w:space="0" w:color="auto"/>
                <w:left w:val="none" w:sz="0" w:space="0" w:color="auto"/>
                <w:bottom w:val="none" w:sz="0" w:space="0" w:color="auto"/>
                <w:right w:val="none" w:sz="0" w:space="0" w:color="auto"/>
              </w:divBdr>
            </w:div>
            <w:div w:id="1242906909">
              <w:marLeft w:val="0"/>
              <w:marRight w:val="0"/>
              <w:marTop w:val="0"/>
              <w:marBottom w:val="0"/>
              <w:divBdr>
                <w:top w:val="none" w:sz="0" w:space="0" w:color="auto"/>
                <w:left w:val="none" w:sz="0" w:space="0" w:color="auto"/>
                <w:bottom w:val="none" w:sz="0" w:space="0" w:color="auto"/>
                <w:right w:val="none" w:sz="0" w:space="0" w:color="auto"/>
              </w:divBdr>
            </w:div>
            <w:div w:id="1245726024">
              <w:marLeft w:val="0"/>
              <w:marRight w:val="0"/>
              <w:marTop w:val="0"/>
              <w:marBottom w:val="0"/>
              <w:divBdr>
                <w:top w:val="none" w:sz="0" w:space="0" w:color="auto"/>
                <w:left w:val="none" w:sz="0" w:space="0" w:color="auto"/>
                <w:bottom w:val="none" w:sz="0" w:space="0" w:color="auto"/>
                <w:right w:val="none" w:sz="0" w:space="0" w:color="auto"/>
              </w:divBdr>
            </w:div>
            <w:div w:id="1276213187">
              <w:marLeft w:val="0"/>
              <w:marRight w:val="0"/>
              <w:marTop w:val="0"/>
              <w:marBottom w:val="0"/>
              <w:divBdr>
                <w:top w:val="none" w:sz="0" w:space="0" w:color="auto"/>
                <w:left w:val="none" w:sz="0" w:space="0" w:color="auto"/>
                <w:bottom w:val="none" w:sz="0" w:space="0" w:color="auto"/>
                <w:right w:val="none" w:sz="0" w:space="0" w:color="auto"/>
              </w:divBdr>
            </w:div>
            <w:div w:id="1280458111">
              <w:marLeft w:val="0"/>
              <w:marRight w:val="0"/>
              <w:marTop w:val="0"/>
              <w:marBottom w:val="0"/>
              <w:divBdr>
                <w:top w:val="none" w:sz="0" w:space="0" w:color="auto"/>
                <w:left w:val="none" w:sz="0" w:space="0" w:color="auto"/>
                <w:bottom w:val="none" w:sz="0" w:space="0" w:color="auto"/>
                <w:right w:val="none" w:sz="0" w:space="0" w:color="auto"/>
              </w:divBdr>
            </w:div>
            <w:div w:id="1308165347">
              <w:marLeft w:val="0"/>
              <w:marRight w:val="0"/>
              <w:marTop w:val="0"/>
              <w:marBottom w:val="0"/>
              <w:divBdr>
                <w:top w:val="none" w:sz="0" w:space="0" w:color="auto"/>
                <w:left w:val="none" w:sz="0" w:space="0" w:color="auto"/>
                <w:bottom w:val="none" w:sz="0" w:space="0" w:color="auto"/>
                <w:right w:val="none" w:sz="0" w:space="0" w:color="auto"/>
              </w:divBdr>
            </w:div>
            <w:div w:id="1378703185">
              <w:marLeft w:val="0"/>
              <w:marRight w:val="0"/>
              <w:marTop w:val="0"/>
              <w:marBottom w:val="0"/>
              <w:divBdr>
                <w:top w:val="none" w:sz="0" w:space="0" w:color="auto"/>
                <w:left w:val="none" w:sz="0" w:space="0" w:color="auto"/>
                <w:bottom w:val="none" w:sz="0" w:space="0" w:color="auto"/>
                <w:right w:val="none" w:sz="0" w:space="0" w:color="auto"/>
              </w:divBdr>
            </w:div>
            <w:div w:id="1381631625">
              <w:marLeft w:val="0"/>
              <w:marRight w:val="0"/>
              <w:marTop w:val="0"/>
              <w:marBottom w:val="0"/>
              <w:divBdr>
                <w:top w:val="none" w:sz="0" w:space="0" w:color="auto"/>
                <w:left w:val="none" w:sz="0" w:space="0" w:color="auto"/>
                <w:bottom w:val="none" w:sz="0" w:space="0" w:color="auto"/>
                <w:right w:val="none" w:sz="0" w:space="0" w:color="auto"/>
              </w:divBdr>
            </w:div>
            <w:div w:id="1389183965">
              <w:marLeft w:val="0"/>
              <w:marRight w:val="0"/>
              <w:marTop w:val="0"/>
              <w:marBottom w:val="0"/>
              <w:divBdr>
                <w:top w:val="none" w:sz="0" w:space="0" w:color="auto"/>
                <w:left w:val="none" w:sz="0" w:space="0" w:color="auto"/>
                <w:bottom w:val="none" w:sz="0" w:space="0" w:color="auto"/>
                <w:right w:val="none" w:sz="0" w:space="0" w:color="auto"/>
              </w:divBdr>
            </w:div>
            <w:div w:id="1405832175">
              <w:marLeft w:val="0"/>
              <w:marRight w:val="0"/>
              <w:marTop w:val="0"/>
              <w:marBottom w:val="0"/>
              <w:divBdr>
                <w:top w:val="none" w:sz="0" w:space="0" w:color="auto"/>
                <w:left w:val="none" w:sz="0" w:space="0" w:color="auto"/>
                <w:bottom w:val="none" w:sz="0" w:space="0" w:color="auto"/>
                <w:right w:val="none" w:sz="0" w:space="0" w:color="auto"/>
              </w:divBdr>
            </w:div>
            <w:div w:id="1432630979">
              <w:marLeft w:val="0"/>
              <w:marRight w:val="0"/>
              <w:marTop w:val="0"/>
              <w:marBottom w:val="0"/>
              <w:divBdr>
                <w:top w:val="none" w:sz="0" w:space="0" w:color="auto"/>
                <w:left w:val="none" w:sz="0" w:space="0" w:color="auto"/>
                <w:bottom w:val="none" w:sz="0" w:space="0" w:color="auto"/>
                <w:right w:val="none" w:sz="0" w:space="0" w:color="auto"/>
              </w:divBdr>
            </w:div>
            <w:div w:id="1455057201">
              <w:marLeft w:val="0"/>
              <w:marRight w:val="0"/>
              <w:marTop w:val="0"/>
              <w:marBottom w:val="0"/>
              <w:divBdr>
                <w:top w:val="none" w:sz="0" w:space="0" w:color="auto"/>
                <w:left w:val="none" w:sz="0" w:space="0" w:color="auto"/>
                <w:bottom w:val="none" w:sz="0" w:space="0" w:color="auto"/>
                <w:right w:val="none" w:sz="0" w:space="0" w:color="auto"/>
              </w:divBdr>
            </w:div>
            <w:div w:id="1469467849">
              <w:marLeft w:val="0"/>
              <w:marRight w:val="0"/>
              <w:marTop w:val="0"/>
              <w:marBottom w:val="0"/>
              <w:divBdr>
                <w:top w:val="none" w:sz="0" w:space="0" w:color="auto"/>
                <w:left w:val="none" w:sz="0" w:space="0" w:color="auto"/>
                <w:bottom w:val="none" w:sz="0" w:space="0" w:color="auto"/>
                <w:right w:val="none" w:sz="0" w:space="0" w:color="auto"/>
              </w:divBdr>
            </w:div>
            <w:div w:id="1493983044">
              <w:marLeft w:val="0"/>
              <w:marRight w:val="0"/>
              <w:marTop w:val="0"/>
              <w:marBottom w:val="0"/>
              <w:divBdr>
                <w:top w:val="none" w:sz="0" w:space="0" w:color="auto"/>
                <w:left w:val="none" w:sz="0" w:space="0" w:color="auto"/>
                <w:bottom w:val="none" w:sz="0" w:space="0" w:color="auto"/>
                <w:right w:val="none" w:sz="0" w:space="0" w:color="auto"/>
              </w:divBdr>
            </w:div>
            <w:div w:id="1498375107">
              <w:marLeft w:val="0"/>
              <w:marRight w:val="0"/>
              <w:marTop w:val="0"/>
              <w:marBottom w:val="0"/>
              <w:divBdr>
                <w:top w:val="none" w:sz="0" w:space="0" w:color="auto"/>
                <w:left w:val="none" w:sz="0" w:space="0" w:color="auto"/>
                <w:bottom w:val="none" w:sz="0" w:space="0" w:color="auto"/>
                <w:right w:val="none" w:sz="0" w:space="0" w:color="auto"/>
              </w:divBdr>
            </w:div>
            <w:div w:id="1606768699">
              <w:marLeft w:val="0"/>
              <w:marRight w:val="0"/>
              <w:marTop w:val="0"/>
              <w:marBottom w:val="0"/>
              <w:divBdr>
                <w:top w:val="none" w:sz="0" w:space="0" w:color="auto"/>
                <w:left w:val="none" w:sz="0" w:space="0" w:color="auto"/>
                <w:bottom w:val="none" w:sz="0" w:space="0" w:color="auto"/>
                <w:right w:val="none" w:sz="0" w:space="0" w:color="auto"/>
              </w:divBdr>
            </w:div>
            <w:div w:id="1653019359">
              <w:marLeft w:val="0"/>
              <w:marRight w:val="0"/>
              <w:marTop w:val="0"/>
              <w:marBottom w:val="0"/>
              <w:divBdr>
                <w:top w:val="none" w:sz="0" w:space="0" w:color="auto"/>
                <w:left w:val="none" w:sz="0" w:space="0" w:color="auto"/>
                <w:bottom w:val="none" w:sz="0" w:space="0" w:color="auto"/>
                <w:right w:val="none" w:sz="0" w:space="0" w:color="auto"/>
              </w:divBdr>
            </w:div>
            <w:div w:id="1660426332">
              <w:marLeft w:val="0"/>
              <w:marRight w:val="0"/>
              <w:marTop w:val="0"/>
              <w:marBottom w:val="0"/>
              <w:divBdr>
                <w:top w:val="none" w:sz="0" w:space="0" w:color="auto"/>
                <w:left w:val="none" w:sz="0" w:space="0" w:color="auto"/>
                <w:bottom w:val="none" w:sz="0" w:space="0" w:color="auto"/>
                <w:right w:val="none" w:sz="0" w:space="0" w:color="auto"/>
              </w:divBdr>
            </w:div>
            <w:div w:id="1672444326">
              <w:marLeft w:val="0"/>
              <w:marRight w:val="0"/>
              <w:marTop w:val="0"/>
              <w:marBottom w:val="0"/>
              <w:divBdr>
                <w:top w:val="none" w:sz="0" w:space="0" w:color="auto"/>
                <w:left w:val="none" w:sz="0" w:space="0" w:color="auto"/>
                <w:bottom w:val="none" w:sz="0" w:space="0" w:color="auto"/>
                <w:right w:val="none" w:sz="0" w:space="0" w:color="auto"/>
              </w:divBdr>
            </w:div>
            <w:div w:id="1757940155">
              <w:marLeft w:val="0"/>
              <w:marRight w:val="0"/>
              <w:marTop w:val="0"/>
              <w:marBottom w:val="0"/>
              <w:divBdr>
                <w:top w:val="none" w:sz="0" w:space="0" w:color="auto"/>
                <w:left w:val="none" w:sz="0" w:space="0" w:color="auto"/>
                <w:bottom w:val="none" w:sz="0" w:space="0" w:color="auto"/>
                <w:right w:val="none" w:sz="0" w:space="0" w:color="auto"/>
              </w:divBdr>
            </w:div>
            <w:div w:id="1777404899">
              <w:marLeft w:val="0"/>
              <w:marRight w:val="0"/>
              <w:marTop w:val="0"/>
              <w:marBottom w:val="0"/>
              <w:divBdr>
                <w:top w:val="none" w:sz="0" w:space="0" w:color="auto"/>
                <w:left w:val="none" w:sz="0" w:space="0" w:color="auto"/>
                <w:bottom w:val="none" w:sz="0" w:space="0" w:color="auto"/>
                <w:right w:val="none" w:sz="0" w:space="0" w:color="auto"/>
              </w:divBdr>
            </w:div>
            <w:div w:id="1825972771">
              <w:marLeft w:val="0"/>
              <w:marRight w:val="0"/>
              <w:marTop w:val="0"/>
              <w:marBottom w:val="0"/>
              <w:divBdr>
                <w:top w:val="none" w:sz="0" w:space="0" w:color="auto"/>
                <w:left w:val="none" w:sz="0" w:space="0" w:color="auto"/>
                <w:bottom w:val="none" w:sz="0" w:space="0" w:color="auto"/>
                <w:right w:val="none" w:sz="0" w:space="0" w:color="auto"/>
              </w:divBdr>
            </w:div>
            <w:div w:id="1835148218">
              <w:marLeft w:val="0"/>
              <w:marRight w:val="0"/>
              <w:marTop w:val="0"/>
              <w:marBottom w:val="0"/>
              <w:divBdr>
                <w:top w:val="none" w:sz="0" w:space="0" w:color="auto"/>
                <w:left w:val="none" w:sz="0" w:space="0" w:color="auto"/>
                <w:bottom w:val="none" w:sz="0" w:space="0" w:color="auto"/>
                <w:right w:val="none" w:sz="0" w:space="0" w:color="auto"/>
              </w:divBdr>
            </w:div>
            <w:div w:id="1943297793">
              <w:marLeft w:val="0"/>
              <w:marRight w:val="0"/>
              <w:marTop w:val="0"/>
              <w:marBottom w:val="0"/>
              <w:divBdr>
                <w:top w:val="none" w:sz="0" w:space="0" w:color="auto"/>
                <w:left w:val="none" w:sz="0" w:space="0" w:color="auto"/>
                <w:bottom w:val="none" w:sz="0" w:space="0" w:color="auto"/>
                <w:right w:val="none" w:sz="0" w:space="0" w:color="auto"/>
              </w:divBdr>
            </w:div>
            <w:div w:id="1968120796">
              <w:marLeft w:val="0"/>
              <w:marRight w:val="0"/>
              <w:marTop w:val="0"/>
              <w:marBottom w:val="0"/>
              <w:divBdr>
                <w:top w:val="none" w:sz="0" w:space="0" w:color="auto"/>
                <w:left w:val="none" w:sz="0" w:space="0" w:color="auto"/>
                <w:bottom w:val="none" w:sz="0" w:space="0" w:color="auto"/>
                <w:right w:val="none" w:sz="0" w:space="0" w:color="auto"/>
              </w:divBdr>
            </w:div>
            <w:div w:id="1975483702">
              <w:marLeft w:val="0"/>
              <w:marRight w:val="0"/>
              <w:marTop w:val="0"/>
              <w:marBottom w:val="0"/>
              <w:divBdr>
                <w:top w:val="none" w:sz="0" w:space="0" w:color="auto"/>
                <w:left w:val="none" w:sz="0" w:space="0" w:color="auto"/>
                <w:bottom w:val="none" w:sz="0" w:space="0" w:color="auto"/>
                <w:right w:val="none" w:sz="0" w:space="0" w:color="auto"/>
              </w:divBdr>
            </w:div>
            <w:div w:id="2016808607">
              <w:marLeft w:val="0"/>
              <w:marRight w:val="0"/>
              <w:marTop w:val="0"/>
              <w:marBottom w:val="0"/>
              <w:divBdr>
                <w:top w:val="none" w:sz="0" w:space="0" w:color="auto"/>
                <w:left w:val="none" w:sz="0" w:space="0" w:color="auto"/>
                <w:bottom w:val="none" w:sz="0" w:space="0" w:color="auto"/>
                <w:right w:val="none" w:sz="0" w:space="0" w:color="auto"/>
              </w:divBdr>
            </w:div>
            <w:div w:id="2032952742">
              <w:marLeft w:val="0"/>
              <w:marRight w:val="0"/>
              <w:marTop w:val="0"/>
              <w:marBottom w:val="0"/>
              <w:divBdr>
                <w:top w:val="none" w:sz="0" w:space="0" w:color="auto"/>
                <w:left w:val="none" w:sz="0" w:space="0" w:color="auto"/>
                <w:bottom w:val="none" w:sz="0" w:space="0" w:color="auto"/>
                <w:right w:val="none" w:sz="0" w:space="0" w:color="auto"/>
              </w:divBdr>
            </w:div>
            <w:div w:id="2040735739">
              <w:marLeft w:val="0"/>
              <w:marRight w:val="0"/>
              <w:marTop w:val="0"/>
              <w:marBottom w:val="0"/>
              <w:divBdr>
                <w:top w:val="none" w:sz="0" w:space="0" w:color="auto"/>
                <w:left w:val="none" w:sz="0" w:space="0" w:color="auto"/>
                <w:bottom w:val="none" w:sz="0" w:space="0" w:color="auto"/>
                <w:right w:val="none" w:sz="0" w:space="0" w:color="auto"/>
              </w:divBdr>
            </w:div>
            <w:div w:id="2058432018">
              <w:marLeft w:val="0"/>
              <w:marRight w:val="0"/>
              <w:marTop w:val="0"/>
              <w:marBottom w:val="0"/>
              <w:divBdr>
                <w:top w:val="none" w:sz="0" w:space="0" w:color="auto"/>
                <w:left w:val="none" w:sz="0" w:space="0" w:color="auto"/>
                <w:bottom w:val="none" w:sz="0" w:space="0" w:color="auto"/>
                <w:right w:val="none" w:sz="0" w:space="0" w:color="auto"/>
              </w:divBdr>
            </w:div>
            <w:div w:id="2075352234">
              <w:marLeft w:val="0"/>
              <w:marRight w:val="0"/>
              <w:marTop w:val="0"/>
              <w:marBottom w:val="0"/>
              <w:divBdr>
                <w:top w:val="none" w:sz="0" w:space="0" w:color="auto"/>
                <w:left w:val="none" w:sz="0" w:space="0" w:color="auto"/>
                <w:bottom w:val="none" w:sz="0" w:space="0" w:color="auto"/>
                <w:right w:val="none" w:sz="0" w:space="0" w:color="auto"/>
              </w:divBdr>
            </w:div>
            <w:div w:id="213686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15440">
      <w:bodyDiv w:val="1"/>
      <w:marLeft w:val="0"/>
      <w:marRight w:val="0"/>
      <w:marTop w:val="0"/>
      <w:marBottom w:val="0"/>
      <w:divBdr>
        <w:top w:val="none" w:sz="0" w:space="0" w:color="auto"/>
        <w:left w:val="none" w:sz="0" w:space="0" w:color="auto"/>
        <w:bottom w:val="none" w:sz="0" w:space="0" w:color="auto"/>
        <w:right w:val="none" w:sz="0" w:space="0" w:color="auto"/>
      </w:divBdr>
    </w:div>
    <w:div w:id="1480222575">
      <w:bodyDiv w:val="1"/>
      <w:marLeft w:val="0"/>
      <w:marRight w:val="0"/>
      <w:marTop w:val="0"/>
      <w:marBottom w:val="0"/>
      <w:divBdr>
        <w:top w:val="none" w:sz="0" w:space="0" w:color="auto"/>
        <w:left w:val="none" w:sz="0" w:space="0" w:color="auto"/>
        <w:bottom w:val="none" w:sz="0" w:space="0" w:color="auto"/>
        <w:right w:val="none" w:sz="0" w:space="0" w:color="auto"/>
      </w:divBdr>
      <w:divsChild>
        <w:div w:id="977219763">
          <w:marLeft w:val="0"/>
          <w:marRight w:val="0"/>
          <w:marTop w:val="0"/>
          <w:marBottom w:val="0"/>
          <w:divBdr>
            <w:top w:val="none" w:sz="0" w:space="0" w:color="auto"/>
            <w:left w:val="none" w:sz="0" w:space="0" w:color="auto"/>
            <w:bottom w:val="none" w:sz="0" w:space="0" w:color="auto"/>
            <w:right w:val="none" w:sz="0" w:space="0" w:color="auto"/>
          </w:divBdr>
        </w:div>
      </w:divsChild>
    </w:div>
    <w:div w:id="1481145494">
      <w:bodyDiv w:val="1"/>
      <w:marLeft w:val="0"/>
      <w:marRight w:val="0"/>
      <w:marTop w:val="0"/>
      <w:marBottom w:val="0"/>
      <w:divBdr>
        <w:top w:val="none" w:sz="0" w:space="0" w:color="auto"/>
        <w:left w:val="none" w:sz="0" w:space="0" w:color="auto"/>
        <w:bottom w:val="none" w:sz="0" w:space="0" w:color="auto"/>
        <w:right w:val="none" w:sz="0" w:space="0" w:color="auto"/>
      </w:divBdr>
    </w:div>
    <w:div w:id="1481728897">
      <w:bodyDiv w:val="1"/>
      <w:marLeft w:val="0"/>
      <w:marRight w:val="0"/>
      <w:marTop w:val="0"/>
      <w:marBottom w:val="0"/>
      <w:divBdr>
        <w:top w:val="none" w:sz="0" w:space="0" w:color="auto"/>
        <w:left w:val="none" w:sz="0" w:space="0" w:color="auto"/>
        <w:bottom w:val="none" w:sz="0" w:space="0" w:color="auto"/>
        <w:right w:val="none" w:sz="0" w:space="0" w:color="auto"/>
      </w:divBdr>
    </w:div>
    <w:div w:id="1482238119">
      <w:bodyDiv w:val="1"/>
      <w:marLeft w:val="0"/>
      <w:marRight w:val="0"/>
      <w:marTop w:val="0"/>
      <w:marBottom w:val="0"/>
      <w:divBdr>
        <w:top w:val="none" w:sz="0" w:space="0" w:color="auto"/>
        <w:left w:val="none" w:sz="0" w:space="0" w:color="auto"/>
        <w:bottom w:val="none" w:sz="0" w:space="0" w:color="auto"/>
        <w:right w:val="none" w:sz="0" w:space="0" w:color="auto"/>
      </w:divBdr>
    </w:div>
    <w:div w:id="1483693918">
      <w:bodyDiv w:val="1"/>
      <w:marLeft w:val="0"/>
      <w:marRight w:val="0"/>
      <w:marTop w:val="0"/>
      <w:marBottom w:val="0"/>
      <w:divBdr>
        <w:top w:val="none" w:sz="0" w:space="0" w:color="auto"/>
        <w:left w:val="none" w:sz="0" w:space="0" w:color="auto"/>
        <w:bottom w:val="none" w:sz="0" w:space="0" w:color="auto"/>
        <w:right w:val="none" w:sz="0" w:space="0" w:color="auto"/>
      </w:divBdr>
    </w:div>
    <w:div w:id="1489781994">
      <w:bodyDiv w:val="1"/>
      <w:marLeft w:val="0"/>
      <w:marRight w:val="0"/>
      <w:marTop w:val="0"/>
      <w:marBottom w:val="0"/>
      <w:divBdr>
        <w:top w:val="none" w:sz="0" w:space="0" w:color="auto"/>
        <w:left w:val="none" w:sz="0" w:space="0" w:color="auto"/>
        <w:bottom w:val="none" w:sz="0" w:space="0" w:color="auto"/>
        <w:right w:val="none" w:sz="0" w:space="0" w:color="auto"/>
      </w:divBdr>
    </w:div>
    <w:div w:id="1492066030">
      <w:bodyDiv w:val="1"/>
      <w:marLeft w:val="0"/>
      <w:marRight w:val="0"/>
      <w:marTop w:val="0"/>
      <w:marBottom w:val="0"/>
      <w:divBdr>
        <w:top w:val="none" w:sz="0" w:space="0" w:color="auto"/>
        <w:left w:val="none" w:sz="0" w:space="0" w:color="auto"/>
        <w:bottom w:val="none" w:sz="0" w:space="0" w:color="auto"/>
        <w:right w:val="none" w:sz="0" w:space="0" w:color="auto"/>
      </w:divBdr>
      <w:divsChild>
        <w:div w:id="4213177">
          <w:marLeft w:val="0"/>
          <w:marRight w:val="0"/>
          <w:marTop w:val="0"/>
          <w:marBottom w:val="0"/>
          <w:divBdr>
            <w:top w:val="none" w:sz="0" w:space="0" w:color="auto"/>
            <w:left w:val="none" w:sz="0" w:space="0" w:color="auto"/>
            <w:bottom w:val="none" w:sz="0" w:space="0" w:color="auto"/>
            <w:right w:val="none" w:sz="0" w:space="0" w:color="auto"/>
          </w:divBdr>
        </w:div>
        <w:div w:id="25907315">
          <w:marLeft w:val="0"/>
          <w:marRight w:val="0"/>
          <w:marTop w:val="0"/>
          <w:marBottom w:val="0"/>
          <w:divBdr>
            <w:top w:val="none" w:sz="0" w:space="0" w:color="auto"/>
            <w:left w:val="none" w:sz="0" w:space="0" w:color="auto"/>
            <w:bottom w:val="none" w:sz="0" w:space="0" w:color="auto"/>
            <w:right w:val="none" w:sz="0" w:space="0" w:color="auto"/>
          </w:divBdr>
        </w:div>
        <w:div w:id="50546015">
          <w:marLeft w:val="0"/>
          <w:marRight w:val="0"/>
          <w:marTop w:val="0"/>
          <w:marBottom w:val="0"/>
          <w:divBdr>
            <w:top w:val="none" w:sz="0" w:space="0" w:color="auto"/>
            <w:left w:val="none" w:sz="0" w:space="0" w:color="auto"/>
            <w:bottom w:val="none" w:sz="0" w:space="0" w:color="auto"/>
            <w:right w:val="none" w:sz="0" w:space="0" w:color="auto"/>
          </w:divBdr>
        </w:div>
        <w:div w:id="123624805">
          <w:marLeft w:val="0"/>
          <w:marRight w:val="0"/>
          <w:marTop w:val="0"/>
          <w:marBottom w:val="0"/>
          <w:divBdr>
            <w:top w:val="none" w:sz="0" w:space="0" w:color="auto"/>
            <w:left w:val="none" w:sz="0" w:space="0" w:color="auto"/>
            <w:bottom w:val="none" w:sz="0" w:space="0" w:color="auto"/>
            <w:right w:val="none" w:sz="0" w:space="0" w:color="auto"/>
          </w:divBdr>
        </w:div>
        <w:div w:id="124547616">
          <w:marLeft w:val="0"/>
          <w:marRight w:val="0"/>
          <w:marTop w:val="0"/>
          <w:marBottom w:val="0"/>
          <w:divBdr>
            <w:top w:val="none" w:sz="0" w:space="0" w:color="auto"/>
            <w:left w:val="none" w:sz="0" w:space="0" w:color="auto"/>
            <w:bottom w:val="none" w:sz="0" w:space="0" w:color="auto"/>
            <w:right w:val="none" w:sz="0" w:space="0" w:color="auto"/>
          </w:divBdr>
        </w:div>
        <w:div w:id="190998955">
          <w:marLeft w:val="0"/>
          <w:marRight w:val="0"/>
          <w:marTop w:val="0"/>
          <w:marBottom w:val="0"/>
          <w:divBdr>
            <w:top w:val="none" w:sz="0" w:space="0" w:color="auto"/>
            <w:left w:val="none" w:sz="0" w:space="0" w:color="auto"/>
            <w:bottom w:val="none" w:sz="0" w:space="0" w:color="auto"/>
            <w:right w:val="none" w:sz="0" w:space="0" w:color="auto"/>
          </w:divBdr>
        </w:div>
        <w:div w:id="192691961">
          <w:marLeft w:val="0"/>
          <w:marRight w:val="0"/>
          <w:marTop w:val="0"/>
          <w:marBottom w:val="0"/>
          <w:divBdr>
            <w:top w:val="none" w:sz="0" w:space="0" w:color="auto"/>
            <w:left w:val="none" w:sz="0" w:space="0" w:color="auto"/>
            <w:bottom w:val="none" w:sz="0" w:space="0" w:color="auto"/>
            <w:right w:val="none" w:sz="0" w:space="0" w:color="auto"/>
          </w:divBdr>
        </w:div>
        <w:div w:id="214438440">
          <w:marLeft w:val="0"/>
          <w:marRight w:val="0"/>
          <w:marTop w:val="0"/>
          <w:marBottom w:val="0"/>
          <w:divBdr>
            <w:top w:val="none" w:sz="0" w:space="0" w:color="auto"/>
            <w:left w:val="none" w:sz="0" w:space="0" w:color="auto"/>
            <w:bottom w:val="none" w:sz="0" w:space="0" w:color="auto"/>
            <w:right w:val="none" w:sz="0" w:space="0" w:color="auto"/>
          </w:divBdr>
        </w:div>
        <w:div w:id="320667671">
          <w:marLeft w:val="0"/>
          <w:marRight w:val="0"/>
          <w:marTop w:val="0"/>
          <w:marBottom w:val="0"/>
          <w:divBdr>
            <w:top w:val="none" w:sz="0" w:space="0" w:color="auto"/>
            <w:left w:val="none" w:sz="0" w:space="0" w:color="auto"/>
            <w:bottom w:val="none" w:sz="0" w:space="0" w:color="auto"/>
            <w:right w:val="none" w:sz="0" w:space="0" w:color="auto"/>
          </w:divBdr>
        </w:div>
        <w:div w:id="324288356">
          <w:marLeft w:val="0"/>
          <w:marRight w:val="0"/>
          <w:marTop w:val="0"/>
          <w:marBottom w:val="0"/>
          <w:divBdr>
            <w:top w:val="none" w:sz="0" w:space="0" w:color="auto"/>
            <w:left w:val="none" w:sz="0" w:space="0" w:color="auto"/>
            <w:bottom w:val="none" w:sz="0" w:space="0" w:color="auto"/>
            <w:right w:val="none" w:sz="0" w:space="0" w:color="auto"/>
          </w:divBdr>
        </w:div>
        <w:div w:id="335618309">
          <w:marLeft w:val="0"/>
          <w:marRight w:val="0"/>
          <w:marTop w:val="0"/>
          <w:marBottom w:val="0"/>
          <w:divBdr>
            <w:top w:val="none" w:sz="0" w:space="0" w:color="auto"/>
            <w:left w:val="none" w:sz="0" w:space="0" w:color="auto"/>
            <w:bottom w:val="none" w:sz="0" w:space="0" w:color="auto"/>
            <w:right w:val="none" w:sz="0" w:space="0" w:color="auto"/>
          </w:divBdr>
        </w:div>
        <w:div w:id="340593839">
          <w:marLeft w:val="0"/>
          <w:marRight w:val="0"/>
          <w:marTop w:val="0"/>
          <w:marBottom w:val="0"/>
          <w:divBdr>
            <w:top w:val="none" w:sz="0" w:space="0" w:color="auto"/>
            <w:left w:val="none" w:sz="0" w:space="0" w:color="auto"/>
            <w:bottom w:val="none" w:sz="0" w:space="0" w:color="auto"/>
            <w:right w:val="none" w:sz="0" w:space="0" w:color="auto"/>
          </w:divBdr>
        </w:div>
        <w:div w:id="347148514">
          <w:marLeft w:val="0"/>
          <w:marRight w:val="0"/>
          <w:marTop w:val="0"/>
          <w:marBottom w:val="0"/>
          <w:divBdr>
            <w:top w:val="none" w:sz="0" w:space="0" w:color="auto"/>
            <w:left w:val="none" w:sz="0" w:space="0" w:color="auto"/>
            <w:bottom w:val="none" w:sz="0" w:space="0" w:color="auto"/>
            <w:right w:val="none" w:sz="0" w:space="0" w:color="auto"/>
          </w:divBdr>
        </w:div>
        <w:div w:id="364063894">
          <w:marLeft w:val="0"/>
          <w:marRight w:val="0"/>
          <w:marTop w:val="0"/>
          <w:marBottom w:val="0"/>
          <w:divBdr>
            <w:top w:val="none" w:sz="0" w:space="0" w:color="auto"/>
            <w:left w:val="none" w:sz="0" w:space="0" w:color="auto"/>
            <w:bottom w:val="none" w:sz="0" w:space="0" w:color="auto"/>
            <w:right w:val="none" w:sz="0" w:space="0" w:color="auto"/>
          </w:divBdr>
        </w:div>
        <w:div w:id="365562184">
          <w:marLeft w:val="0"/>
          <w:marRight w:val="0"/>
          <w:marTop w:val="0"/>
          <w:marBottom w:val="0"/>
          <w:divBdr>
            <w:top w:val="none" w:sz="0" w:space="0" w:color="auto"/>
            <w:left w:val="none" w:sz="0" w:space="0" w:color="auto"/>
            <w:bottom w:val="none" w:sz="0" w:space="0" w:color="auto"/>
            <w:right w:val="none" w:sz="0" w:space="0" w:color="auto"/>
          </w:divBdr>
        </w:div>
        <w:div w:id="394934040">
          <w:marLeft w:val="0"/>
          <w:marRight w:val="0"/>
          <w:marTop w:val="0"/>
          <w:marBottom w:val="0"/>
          <w:divBdr>
            <w:top w:val="none" w:sz="0" w:space="0" w:color="auto"/>
            <w:left w:val="none" w:sz="0" w:space="0" w:color="auto"/>
            <w:bottom w:val="none" w:sz="0" w:space="0" w:color="auto"/>
            <w:right w:val="none" w:sz="0" w:space="0" w:color="auto"/>
          </w:divBdr>
        </w:div>
        <w:div w:id="395862836">
          <w:marLeft w:val="0"/>
          <w:marRight w:val="0"/>
          <w:marTop w:val="0"/>
          <w:marBottom w:val="0"/>
          <w:divBdr>
            <w:top w:val="none" w:sz="0" w:space="0" w:color="auto"/>
            <w:left w:val="none" w:sz="0" w:space="0" w:color="auto"/>
            <w:bottom w:val="none" w:sz="0" w:space="0" w:color="auto"/>
            <w:right w:val="none" w:sz="0" w:space="0" w:color="auto"/>
          </w:divBdr>
        </w:div>
        <w:div w:id="414396163">
          <w:marLeft w:val="0"/>
          <w:marRight w:val="0"/>
          <w:marTop w:val="0"/>
          <w:marBottom w:val="0"/>
          <w:divBdr>
            <w:top w:val="none" w:sz="0" w:space="0" w:color="auto"/>
            <w:left w:val="none" w:sz="0" w:space="0" w:color="auto"/>
            <w:bottom w:val="none" w:sz="0" w:space="0" w:color="auto"/>
            <w:right w:val="none" w:sz="0" w:space="0" w:color="auto"/>
          </w:divBdr>
        </w:div>
        <w:div w:id="415857538">
          <w:marLeft w:val="0"/>
          <w:marRight w:val="0"/>
          <w:marTop w:val="0"/>
          <w:marBottom w:val="0"/>
          <w:divBdr>
            <w:top w:val="none" w:sz="0" w:space="0" w:color="auto"/>
            <w:left w:val="none" w:sz="0" w:space="0" w:color="auto"/>
            <w:bottom w:val="none" w:sz="0" w:space="0" w:color="auto"/>
            <w:right w:val="none" w:sz="0" w:space="0" w:color="auto"/>
          </w:divBdr>
        </w:div>
        <w:div w:id="446316486">
          <w:marLeft w:val="0"/>
          <w:marRight w:val="0"/>
          <w:marTop w:val="0"/>
          <w:marBottom w:val="0"/>
          <w:divBdr>
            <w:top w:val="none" w:sz="0" w:space="0" w:color="auto"/>
            <w:left w:val="none" w:sz="0" w:space="0" w:color="auto"/>
            <w:bottom w:val="none" w:sz="0" w:space="0" w:color="auto"/>
            <w:right w:val="none" w:sz="0" w:space="0" w:color="auto"/>
          </w:divBdr>
        </w:div>
        <w:div w:id="462650125">
          <w:marLeft w:val="0"/>
          <w:marRight w:val="0"/>
          <w:marTop w:val="0"/>
          <w:marBottom w:val="0"/>
          <w:divBdr>
            <w:top w:val="none" w:sz="0" w:space="0" w:color="auto"/>
            <w:left w:val="none" w:sz="0" w:space="0" w:color="auto"/>
            <w:bottom w:val="none" w:sz="0" w:space="0" w:color="auto"/>
            <w:right w:val="none" w:sz="0" w:space="0" w:color="auto"/>
          </w:divBdr>
        </w:div>
        <w:div w:id="507136284">
          <w:marLeft w:val="0"/>
          <w:marRight w:val="0"/>
          <w:marTop w:val="0"/>
          <w:marBottom w:val="0"/>
          <w:divBdr>
            <w:top w:val="none" w:sz="0" w:space="0" w:color="auto"/>
            <w:left w:val="none" w:sz="0" w:space="0" w:color="auto"/>
            <w:bottom w:val="none" w:sz="0" w:space="0" w:color="auto"/>
            <w:right w:val="none" w:sz="0" w:space="0" w:color="auto"/>
          </w:divBdr>
        </w:div>
        <w:div w:id="507330683">
          <w:marLeft w:val="0"/>
          <w:marRight w:val="0"/>
          <w:marTop w:val="0"/>
          <w:marBottom w:val="0"/>
          <w:divBdr>
            <w:top w:val="none" w:sz="0" w:space="0" w:color="auto"/>
            <w:left w:val="none" w:sz="0" w:space="0" w:color="auto"/>
            <w:bottom w:val="none" w:sz="0" w:space="0" w:color="auto"/>
            <w:right w:val="none" w:sz="0" w:space="0" w:color="auto"/>
          </w:divBdr>
        </w:div>
        <w:div w:id="510070300">
          <w:marLeft w:val="0"/>
          <w:marRight w:val="0"/>
          <w:marTop w:val="0"/>
          <w:marBottom w:val="0"/>
          <w:divBdr>
            <w:top w:val="none" w:sz="0" w:space="0" w:color="auto"/>
            <w:left w:val="none" w:sz="0" w:space="0" w:color="auto"/>
            <w:bottom w:val="none" w:sz="0" w:space="0" w:color="auto"/>
            <w:right w:val="none" w:sz="0" w:space="0" w:color="auto"/>
          </w:divBdr>
        </w:div>
        <w:div w:id="531723310">
          <w:marLeft w:val="0"/>
          <w:marRight w:val="0"/>
          <w:marTop w:val="0"/>
          <w:marBottom w:val="0"/>
          <w:divBdr>
            <w:top w:val="none" w:sz="0" w:space="0" w:color="auto"/>
            <w:left w:val="none" w:sz="0" w:space="0" w:color="auto"/>
            <w:bottom w:val="none" w:sz="0" w:space="0" w:color="auto"/>
            <w:right w:val="none" w:sz="0" w:space="0" w:color="auto"/>
          </w:divBdr>
        </w:div>
        <w:div w:id="535586398">
          <w:marLeft w:val="0"/>
          <w:marRight w:val="0"/>
          <w:marTop w:val="0"/>
          <w:marBottom w:val="0"/>
          <w:divBdr>
            <w:top w:val="none" w:sz="0" w:space="0" w:color="auto"/>
            <w:left w:val="none" w:sz="0" w:space="0" w:color="auto"/>
            <w:bottom w:val="none" w:sz="0" w:space="0" w:color="auto"/>
            <w:right w:val="none" w:sz="0" w:space="0" w:color="auto"/>
          </w:divBdr>
        </w:div>
        <w:div w:id="560096140">
          <w:marLeft w:val="0"/>
          <w:marRight w:val="0"/>
          <w:marTop w:val="0"/>
          <w:marBottom w:val="0"/>
          <w:divBdr>
            <w:top w:val="none" w:sz="0" w:space="0" w:color="auto"/>
            <w:left w:val="none" w:sz="0" w:space="0" w:color="auto"/>
            <w:bottom w:val="none" w:sz="0" w:space="0" w:color="auto"/>
            <w:right w:val="none" w:sz="0" w:space="0" w:color="auto"/>
          </w:divBdr>
        </w:div>
        <w:div w:id="564923212">
          <w:marLeft w:val="0"/>
          <w:marRight w:val="0"/>
          <w:marTop w:val="0"/>
          <w:marBottom w:val="0"/>
          <w:divBdr>
            <w:top w:val="none" w:sz="0" w:space="0" w:color="auto"/>
            <w:left w:val="none" w:sz="0" w:space="0" w:color="auto"/>
            <w:bottom w:val="none" w:sz="0" w:space="0" w:color="auto"/>
            <w:right w:val="none" w:sz="0" w:space="0" w:color="auto"/>
          </w:divBdr>
        </w:div>
        <w:div w:id="604071646">
          <w:marLeft w:val="0"/>
          <w:marRight w:val="0"/>
          <w:marTop w:val="0"/>
          <w:marBottom w:val="0"/>
          <w:divBdr>
            <w:top w:val="none" w:sz="0" w:space="0" w:color="auto"/>
            <w:left w:val="none" w:sz="0" w:space="0" w:color="auto"/>
            <w:bottom w:val="none" w:sz="0" w:space="0" w:color="auto"/>
            <w:right w:val="none" w:sz="0" w:space="0" w:color="auto"/>
          </w:divBdr>
        </w:div>
        <w:div w:id="611136589">
          <w:marLeft w:val="0"/>
          <w:marRight w:val="0"/>
          <w:marTop w:val="0"/>
          <w:marBottom w:val="0"/>
          <w:divBdr>
            <w:top w:val="none" w:sz="0" w:space="0" w:color="auto"/>
            <w:left w:val="none" w:sz="0" w:space="0" w:color="auto"/>
            <w:bottom w:val="none" w:sz="0" w:space="0" w:color="auto"/>
            <w:right w:val="none" w:sz="0" w:space="0" w:color="auto"/>
          </w:divBdr>
        </w:div>
        <w:div w:id="623081420">
          <w:marLeft w:val="0"/>
          <w:marRight w:val="0"/>
          <w:marTop w:val="0"/>
          <w:marBottom w:val="0"/>
          <w:divBdr>
            <w:top w:val="none" w:sz="0" w:space="0" w:color="auto"/>
            <w:left w:val="none" w:sz="0" w:space="0" w:color="auto"/>
            <w:bottom w:val="none" w:sz="0" w:space="0" w:color="auto"/>
            <w:right w:val="none" w:sz="0" w:space="0" w:color="auto"/>
          </w:divBdr>
        </w:div>
        <w:div w:id="627130689">
          <w:marLeft w:val="0"/>
          <w:marRight w:val="0"/>
          <w:marTop w:val="0"/>
          <w:marBottom w:val="0"/>
          <w:divBdr>
            <w:top w:val="none" w:sz="0" w:space="0" w:color="auto"/>
            <w:left w:val="none" w:sz="0" w:space="0" w:color="auto"/>
            <w:bottom w:val="none" w:sz="0" w:space="0" w:color="auto"/>
            <w:right w:val="none" w:sz="0" w:space="0" w:color="auto"/>
          </w:divBdr>
        </w:div>
        <w:div w:id="693308920">
          <w:marLeft w:val="0"/>
          <w:marRight w:val="0"/>
          <w:marTop w:val="0"/>
          <w:marBottom w:val="0"/>
          <w:divBdr>
            <w:top w:val="none" w:sz="0" w:space="0" w:color="auto"/>
            <w:left w:val="none" w:sz="0" w:space="0" w:color="auto"/>
            <w:bottom w:val="none" w:sz="0" w:space="0" w:color="auto"/>
            <w:right w:val="none" w:sz="0" w:space="0" w:color="auto"/>
          </w:divBdr>
        </w:div>
        <w:div w:id="711542746">
          <w:marLeft w:val="0"/>
          <w:marRight w:val="0"/>
          <w:marTop w:val="0"/>
          <w:marBottom w:val="0"/>
          <w:divBdr>
            <w:top w:val="none" w:sz="0" w:space="0" w:color="auto"/>
            <w:left w:val="none" w:sz="0" w:space="0" w:color="auto"/>
            <w:bottom w:val="none" w:sz="0" w:space="0" w:color="auto"/>
            <w:right w:val="none" w:sz="0" w:space="0" w:color="auto"/>
          </w:divBdr>
        </w:div>
        <w:div w:id="730152587">
          <w:marLeft w:val="0"/>
          <w:marRight w:val="0"/>
          <w:marTop w:val="0"/>
          <w:marBottom w:val="0"/>
          <w:divBdr>
            <w:top w:val="none" w:sz="0" w:space="0" w:color="auto"/>
            <w:left w:val="none" w:sz="0" w:space="0" w:color="auto"/>
            <w:bottom w:val="none" w:sz="0" w:space="0" w:color="auto"/>
            <w:right w:val="none" w:sz="0" w:space="0" w:color="auto"/>
          </w:divBdr>
        </w:div>
        <w:div w:id="747921825">
          <w:marLeft w:val="0"/>
          <w:marRight w:val="0"/>
          <w:marTop w:val="0"/>
          <w:marBottom w:val="0"/>
          <w:divBdr>
            <w:top w:val="none" w:sz="0" w:space="0" w:color="auto"/>
            <w:left w:val="none" w:sz="0" w:space="0" w:color="auto"/>
            <w:bottom w:val="none" w:sz="0" w:space="0" w:color="auto"/>
            <w:right w:val="none" w:sz="0" w:space="0" w:color="auto"/>
          </w:divBdr>
        </w:div>
        <w:div w:id="776754936">
          <w:marLeft w:val="0"/>
          <w:marRight w:val="0"/>
          <w:marTop w:val="0"/>
          <w:marBottom w:val="0"/>
          <w:divBdr>
            <w:top w:val="none" w:sz="0" w:space="0" w:color="auto"/>
            <w:left w:val="none" w:sz="0" w:space="0" w:color="auto"/>
            <w:bottom w:val="none" w:sz="0" w:space="0" w:color="auto"/>
            <w:right w:val="none" w:sz="0" w:space="0" w:color="auto"/>
          </w:divBdr>
        </w:div>
        <w:div w:id="785079408">
          <w:marLeft w:val="0"/>
          <w:marRight w:val="0"/>
          <w:marTop w:val="0"/>
          <w:marBottom w:val="0"/>
          <w:divBdr>
            <w:top w:val="none" w:sz="0" w:space="0" w:color="auto"/>
            <w:left w:val="none" w:sz="0" w:space="0" w:color="auto"/>
            <w:bottom w:val="none" w:sz="0" w:space="0" w:color="auto"/>
            <w:right w:val="none" w:sz="0" w:space="0" w:color="auto"/>
          </w:divBdr>
        </w:div>
        <w:div w:id="792017473">
          <w:marLeft w:val="0"/>
          <w:marRight w:val="0"/>
          <w:marTop w:val="0"/>
          <w:marBottom w:val="0"/>
          <w:divBdr>
            <w:top w:val="none" w:sz="0" w:space="0" w:color="auto"/>
            <w:left w:val="none" w:sz="0" w:space="0" w:color="auto"/>
            <w:bottom w:val="none" w:sz="0" w:space="0" w:color="auto"/>
            <w:right w:val="none" w:sz="0" w:space="0" w:color="auto"/>
          </w:divBdr>
        </w:div>
        <w:div w:id="797187837">
          <w:marLeft w:val="0"/>
          <w:marRight w:val="0"/>
          <w:marTop w:val="0"/>
          <w:marBottom w:val="0"/>
          <w:divBdr>
            <w:top w:val="none" w:sz="0" w:space="0" w:color="auto"/>
            <w:left w:val="none" w:sz="0" w:space="0" w:color="auto"/>
            <w:bottom w:val="none" w:sz="0" w:space="0" w:color="auto"/>
            <w:right w:val="none" w:sz="0" w:space="0" w:color="auto"/>
          </w:divBdr>
        </w:div>
        <w:div w:id="839924372">
          <w:marLeft w:val="0"/>
          <w:marRight w:val="0"/>
          <w:marTop w:val="0"/>
          <w:marBottom w:val="0"/>
          <w:divBdr>
            <w:top w:val="none" w:sz="0" w:space="0" w:color="auto"/>
            <w:left w:val="none" w:sz="0" w:space="0" w:color="auto"/>
            <w:bottom w:val="none" w:sz="0" w:space="0" w:color="auto"/>
            <w:right w:val="none" w:sz="0" w:space="0" w:color="auto"/>
          </w:divBdr>
        </w:div>
        <w:div w:id="858854359">
          <w:marLeft w:val="0"/>
          <w:marRight w:val="0"/>
          <w:marTop w:val="0"/>
          <w:marBottom w:val="0"/>
          <w:divBdr>
            <w:top w:val="none" w:sz="0" w:space="0" w:color="auto"/>
            <w:left w:val="none" w:sz="0" w:space="0" w:color="auto"/>
            <w:bottom w:val="none" w:sz="0" w:space="0" w:color="auto"/>
            <w:right w:val="none" w:sz="0" w:space="0" w:color="auto"/>
          </w:divBdr>
        </w:div>
        <w:div w:id="872040492">
          <w:marLeft w:val="0"/>
          <w:marRight w:val="0"/>
          <w:marTop w:val="0"/>
          <w:marBottom w:val="0"/>
          <w:divBdr>
            <w:top w:val="none" w:sz="0" w:space="0" w:color="auto"/>
            <w:left w:val="none" w:sz="0" w:space="0" w:color="auto"/>
            <w:bottom w:val="none" w:sz="0" w:space="0" w:color="auto"/>
            <w:right w:val="none" w:sz="0" w:space="0" w:color="auto"/>
          </w:divBdr>
        </w:div>
        <w:div w:id="883445761">
          <w:marLeft w:val="0"/>
          <w:marRight w:val="0"/>
          <w:marTop w:val="0"/>
          <w:marBottom w:val="0"/>
          <w:divBdr>
            <w:top w:val="none" w:sz="0" w:space="0" w:color="auto"/>
            <w:left w:val="none" w:sz="0" w:space="0" w:color="auto"/>
            <w:bottom w:val="none" w:sz="0" w:space="0" w:color="auto"/>
            <w:right w:val="none" w:sz="0" w:space="0" w:color="auto"/>
          </w:divBdr>
        </w:div>
        <w:div w:id="889266693">
          <w:marLeft w:val="0"/>
          <w:marRight w:val="0"/>
          <w:marTop w:val="0"/>
          <w:marBottom w:val="0"/>
          <w:divBdr>
            <w:top w:val="none" w:sz="0" w:space="0" w:color="auto"/>
            <w:left w:val="none" w:sz="0" w:space="0" w:color="auto"/>
            <w:bottom w:val="none" w:sz="0" w:space="0" w:color="auto"/>
            <w:right w:val="none" w:sz="0" w:space="0" w:color="auto"/>
          </w:divBdr>
        </w:div>
        <w:div w:id="902836055">
          <w:marLeft w:val="0"/>
          <w:marRight w:val="0"/>
          <w:marTop w:val="0"/>
          <w:marBottom w:val="0"/>
          <w:divBdr>
            <w:top w:val="none" w:sz="0" w:space="0" w:color="auto"/>
            <w:left w:val="none" w:sz="0" w:space="0" w:color="auto"/>
            <w:bottom w:val="none" w:sz="0" w:space="0" w:color="auto"/>
            <w:right w:val="none" w:sz="0" w:space="0" w:color="auto"/>
          </w:divBdr>
        </w:div>
        <w:div w:id="954873393">
          <w:marLeft w:val="0"/>
          <w:marRight w:val="0"/>
          <w:marTop w:val="0"/>
          <w:marBottom w:val="0"/>
          <w:divBdr>
            <w:top w:val="none" w:sz="0" w:space="0" w:color="auto"/>
            <w:left w:val="none" w:sz="0" w:space="0" w:color="auto"/>
            <w:bottom w:val="none" w:sz="0" w:space="0" w:color="auto"/>
            <w:right w:val="none" w:sz="0" w:space="0" w:color="auto"/>
          </w:divBdr>
        </w:div>
        <w:div w:id="957104979">
          <w:marLeft w:val="0"/>
          <w:marRight w:val="0"/>
          <w:marTop w:val="0"/>
          <w:marBottom w:val="0"/>
          <w:divBdr>
            <w:top w:val="none" w:sz="0" w:space="0" w:color="auto"/>
            <w:left w:val="none" w:sz="0" w:space="0" w:color="auto"/>
            <w:bottom w:val="none" w:sz="0" w:space="0" w:color="auto"/>
            <w:right w:val="none" w:sz="0" w:space="0" w:color="auto"/>
          </w:divBdr>
        </w:div>
        <w:div w:id="970553770">
          <w:marLeft w:val="0"/>
          <w:marRight w:val="0"/>
          <w:marTop w:val="0"/>
          <w:marBottom w:val="0"/>
          <w:divBdr>
            <w:top w:val="none" w:sz="0" w:space="0" w:color="auto"/>
            <w:left w:val="none" w:sz="0" w:space="0" w:color="auto"/>
            <w:bottom w:val="none" w:sz="0" w:space="0" w:color="auto"/>
            <w:right w:val="none" w:sz="0" w:space="0" w:color="auto"/>
          </w:divBdr>
        </w:div>
        <w:div w:id="981034034">
          <w:marLeft w:val="0"/>
          <w:marRight w:val="0"/>
          <w:marTop w:val="0"/>
          <w:marBottom w:val="0"/>
          <w:divBdr>
            <w:top w:val="none" w:sz="0" w:space="0" w:color="auto"/>
            <w:left w:val="none" w:sz="0" w:space="0" w:color="auto"/>
            <w:bottom w:val="none" w:sz="0" w:space="0" w:color="auto"/>
            <w:right w:val="none" w:sz="0" w:space="0" w:color="auto"/>
          </w:divBdr>
        </w:div>
        <w:div w:id="998461845">
          <w:marLeft w:val="0"/>
          <w:marRight w:val="0"/>
          <w:marTop w:val="0"/>
          <w:marBottom w:val="0"/>
          <w:divBdr>
            <w:top w:val="none" w:sz="0" w:space="0" w:color="auto"/>
            <w:left w:val="none" w:sz="0" w:space="0" w:color="auto"/>
            <w:bottom w:val="none" w:sz="0" w:space="0" w:color="auto"/>
            <w:right w:val="none" w:sz="0" w:space="0" w:color="auto"/>
          </w:divBdr>
        </w:div>
        <w:div w:id="999697749">
          <w:marLeft w:val="0"/>
          <w:marRight w:val="0"/>
          <w:marTop w:val="0"/>
          <w:marBottom w:val="0"/>
          <w:divBdr>
            <w:top w:val="none" w:sz="0" w:space="0" w:color="auto"/>
            <w:left w:val="none" w:sz="0" w:space="0" w:color="auto"/>
            <w:bottom w:val="none" w:sz="0" w:space="0" w:color="auto"/>
            <w:right w:val="none" w:sz="0" w:space="0" w:color="auto"/>
          </w:divBdr>
        </w:div>
        <w:div w:id="1004672935">
          <w:marLeft w:val="0"/>
          <w:marRight w:val="0"/>
          <w:marTop w:val="0"/>
          <w:marBottom w:val="0"/>
          <w:divBdr>
            <w:top w:val="none" w:sz="0" w:space="0" w:color="auto"/>
            <w:left w:val="none" w:sz="0" w:space="0" w:color="auto"/>
            <w:bottom w:val="none" w:sz="0" w:space="0" w:color="auto"/>
            <w:right w:val="none" w:sz="0" w:space="0" w:color="auto"/>
          </w:divBdr>
        </w:div>
        <w:div w:id="1005589726">
          <w:marLeft w:val="0"/>
          <w:marRight w:val="0"/>
          <w:marTop w:val="0"/>
          <w:marBottom w:val="0"/>
          <w:divBdr>
            <w:top w:val="none" w:sz="0" w:space="0" w:color="auto"/>
            <w:left w:val="none" w:sz="0" w:space="0" w:color="auto"/>
            <w:bottom w:val="none" w:sz="0" w:space="0" w:color="auto"/>
            <w:right w:val="none" w:sz="0" w:space="0" w:color="auto"/>
          </w:divBdr>
        </w:div>
        <w:div w:id="1009983035">
          <w:marLeft w:val="0"/>
          <w:marRight w:val="0"/>
          <w:marTop w:val="0"/>
          <w:marBottom w:val="0"/>
          <w:divBdr>
            <w:top w:val="none" w:sz="0" w:space="0" w:color="auto"/>
            <w:left w:val="none" w:sz="0" w:space="0" w:color="auto"/>
            <w:bottom w:val="none" w:sz="0" w:space="0" w:color="auto"/>
            <w:right w:val="none" w:sz="0" w:space="0" w:color="auto"/>
          </w:divBdr>
        </w:div>
        <w:div w:id="1032609537">
          <w:marLeft w:val="0"/>
          <w:marRight w:val="0"/>
          <w:marTop w:val="0"/>
          <w:marBottom w:val="0"/>
          <w:divBdr>
            <w:top w:val="none" w:sz="0" w:space="0" w:color="auto"/>
            <w:left w:val="none" w:sz="0" w:space="0" w:color="auto"/>
            <w:bottom w:val="none" w:sz="0" w:space="0" w:color="auto"/>
            <w:right w:val="none" w:sz="0" w:space="0" w:color="auto"/>
          </w:divBdr>
        </w:div>
        <w:div w:id="1032924926">
          <w:marLeft w:val="0"/>
          <w:marRight w:val="0"/>
          <w:marTop w:val="0"/>
          <w:marBottom w:val="0"/>
          <w:divBdr>
            <w:top w:val="none" w:sz="0" w:space="0" w:color="auto"/>
            <w:left w:val="none" w:sz="0" w:space="0" w:color="auto"/>
            <w:bottom w:val="none" w:sz="0" w:space="0" w:color="auto"/>
            <w:right w:val="none" w:sz="0" w:space="0" w:color="auto"/>
          </w:divBdr>
        </w:div>
        <w:div w:id="1043140599">
          <w:marLeft w:val="0"/>
          <w:marRight w:val="0"/>
          <w:marTop w:val="0"/>
          <w:marBottom w:val="0"/>
          <w:divBdr>
            <w:top w:val="none" w:sz="0" w:space="0" w:color="auto"/>
            <w:left w:val="none" w:sz="0" w:space="0" w:color="auto"/>
            <w:bottom w:val="none" w:sz="0" w:space="0" w:color="auto"/>
            <w:right w:val="none" w:sz="0" w:space="0" w:color="auto"/>
          </w:divBdr>
        </w:div>
        <w:div w:id="1049912633">
          <w:marLeft w:val="0"/>
          <w:marRight w:val="0"/>
          <w:marTop w:val="0"/>
          <w:marBottom w:val="0"/>
          <w:divBdr>
            <w:top w:val="none" w:sz="0" w:space="0" w:color="auto"/>
            <w:left w:val="none" w:sz="0" w:space="0" w:color="auto"/>
            <w:bottom w:val="none" w:sz="0" w:space="0" w:color="auto"/>
            <w:right w:val="none" w:sz="0" w:space="0" w:color="auto"/>
          </w:divBdr>
        </w:div>
        <w:div w:id="1062096379">
          <w:marLeft w:val="0"/>
          <w:marRight w:val="0"/>
          <w:marTop w:val="0"/>
          <w:marBottom w:val="0"/>
          <w:divBdr>
            <w:top w:val="none" w:sz="0" w:space="0" w:color="auto"/>
            <w:left w:val="none" w:sz="0" w:space="0" w:color="auto"/>
            <w:bottom w:val="none" w:sz="0" w:space="0" w:color="auto"/>
            <w:right w:val="none" w:sz="0" w:space="0" w:color="auto"/>
          </w:divBdr>
        </w:div>
        <w:div w:id="1077434035">
          <w:marLeft w:val="0"/>
          <w:marRight w:val="0"/>
          <w:marTop w:val="0"/>
          <w:marBottom w:val="0"/>
          <w:divBdr>
            <w:top w:val="none" w:sz="0" w:space="0" w:color="auto"/>
            <w:left w:val="none" w:sz="0" w:space="0" w:color="auto"/>
            <w:bottom w:val="none" w:sz="0" w:space="0" w:color="auto"/>
            <w:right w:val="none" w:sz="0" w:space="0" w:color="auto"/>
          </w:divBdr>
        </w:div>
        <w:div w:id="1086457724">
          <w:marLeft w:val="0"/>
          <w:marRight w:val="0"/>
          <w:marTop w:val="0"/>
          <w:marBottom w:val="0"/>
          <w:divBdr>
            <w:top w:val="none" w:sz="0" w:space="0" w:color="auto"/>
            <w:left w:val="none" w:sz="0" w:space="0" w:color="auto"/>
            <w:bottom w:val="none" w:sz="0" w:space="0" w:color="auto"/>
            <w:right w:val="none" w:sz="0" w:space="0" w:color="auto"/>
          </w:divBdr>
        </w:div>
        <w:div w:id="1091976025">
          <w:marLeft w:val="0"/>
          <w:marRight w:val="0"/>
          <w:marTop w:val="0"/>
          <w:marBottom w:val="0"/>
          <w:divBdr>
            <w:top w:val="none" w:sz="0" w:space="0" w:color="auto"/>
            <w:left w:val="none" w:sz="0" w:space="0" w:color="auto"/>
            <w:bottom w:val="none" w:sz="0" w:space="0" w:color="auto"/>
            <w:right w:val="none" w:sz="0" w:space="0" w:color="auto"/>
          </w:divBdr>
        </w:div>
        <w:div w:id="1101529992">
          <w:marLeft w:val="0"/>
          <w:marRight w:val="0"/>
          <w:marTop w:val="0"/>
          <w:marBottom w:val="0"/>
          <w:divBdr>
            <w:top w:val="none" w:sz="0" w:space="0" w:color="auto"/>
            <w:left w:val="none" w:sz="0" w:space="0" w:color="auto"/>
            <w:bottom w:val="none" w:sz="0" w:space="0" w:color="auto"/>
            <w:right w:val="none" w:sz="0" w:space="0" w:color="auto"/>
          </w:divBdr>
        </w:div>
        <w:div w:id="1139499659">
          <w:marLeft w:val="0"/>
          <w:marRight w:val="0"/>
          <w:marTop w:val="0"/>
          <w:marBottom w:val="0"/>
          <w:divBdr>
            <w:top w:val="none" w:sz="0" w:space="0" w:color="auto"/>
            <w:left w:val="none" w:sz="0" w:space="0" w:color="auto"/>
            <w:bottom w:val="none" w:sz="0" w:space="0" w:color="auto"/>
            <w:right w:val="none" w:sz="0" w:space="0" w:color="auto"/>
          </w:divBdr>
        </w:div>
        <w:div w:id="1140028746">
          <w:marLeft w:val="0"/>
          <w:marRight w:val="0"/>
          <w:marTop w:val="0"/>
          <w:marBottom w:val="0"/>
          <w:divBdr>
            <w:top w:val="none" w:sz="0" w:space="0" w:color="auto"/>
            <w:left w:val="none" w:sz="0" w:space="0" w:color="auto"/>
            <w:bottom w:val="none" w:sz="0" w:space="0" w:color="auto"/>
            <w:right w:val="none" w:sz="0" w:space="0" w:color="auto"/>
          </w:divBdr>
        </w:div>
        <w:div w:id="1144348999">
          <w:marLeft w:val="0"/>
          <w:marRight w:val="0"/>
          <w:marTop w:val="0"/>
          <w:marBottom w:val="0"/>
          <w:divBdr>
            <w:top w:val="none" w:sz="0" w:space="0" w:color="auto"/>
            <w:left w:val="none" w:sz="0" w:space="0" w:color="auto"/>
            <w:bottom w:val="none" w:sz="0" w:space="0" w:color="auto"/>
            <w:right w:val="none" w:sz="0" w:space="0" w:color="auto"/>
          </w:divBdr>
        </w:div>
        <w:div w:id="1200043723">
          <w:marLeft w:val="0"/>
          <w:marRight w:val="0"/>
          <w:marTop w:val="0"/>
          <w:marBottom w:val="0"/>
          <w:divBdr>
            <w:top w:val="none" w:sz="0" w:space="0" w:color="auto"/>
            <w:left w:val="none" w:sz="0" w:space="0" w:color="auto"/>
            <w:bottom w:val="none" w:sz="0" w:space="0" w:color="auto"/>
            <w:right w:val="none" w:sz="0" w:space="0" w:color="auto"/>
          </w:divBdr>
        </w:div>
        <w:div w:id="1205369903">
          <w:marLeft w:val="0"/>
          <w:marRight w:val="0"/>
          <w:marTop w:val="0"/>
          <w:marBottom w:val="0"/>
          <w:divBdr>
            <w:top w:val="none" w:sz="0" w:space="0" w:color="auto"/>
            <w:left w:val="none" w:sz="0" w:space="0" w:color="auto"/>
            <w:bottom w:val="none" w:sz="0" w:space="0" w:color="auto"/>
            <w:right w:val="none" w:sz="0" w:space="0" w:color="auto"/>
          </w:divBdr>
        </w:div>
        <w:div w:id="1240945700">
          <w:marLeft w:val="0"/>
          <w:marRight w:val="0"/>
          <w:marTop w:val="0"/>
          <w:marBottom w:val="0"/>
          <w:divBdr>
            <w:top w:val="none" w:sz="0" w:space="0" w:color="auto"/>
            <w:left w:val="none" w:sz="0" w:space="0" w:color="auto"/>
            <w:bottom w:val="none" w:sz="0" w:space="0" w:color="auto"/>
            <w:right w:val="none" w:sz="0" w:space="0" w:color="auto"/>
          </w:divBdr>
        </w:div>
        <w:div w:id="1252010248">
          <w:marLeft w:val="0"/>
          <w:marRight w:val="0"/>
          <w:marTop w:val="0"/>
          <w:marBottom w:val="0"/>
          <w:divBdr>
            <w:top w:val="none" w:sz="0" w:space="0" w:color="auto"/>
            <w:left w:val="none" w:sz="0" w:space="0" w:color="auto"/>
            <w:bottom w:val="none" w:sz="0" w:space="0" w:color="auto"/>
            <w:right w:val="none" w:sz="0" w:space="0" w:color="auto"/>
          </w:divBdr>
        </w:div>
        <w:div w:id="1260724072">
          <w:marLeft w:val="0"/>
          <w:marRight w:val="0"/>
          <w:marTop w:val="0"/>
          <w:marBottom w:val="0"/>
          <w:divBdr>
            <w:top w:val="none" w:sz="0" w:space="0" w:color="auto"/>
            <w:left w:val="none" w:sz="0" w:space="0" w:color="auto"/>
            <w:bottom w:val="none" w:sz="0" w:space="0" w:color="auto"/>
            <w:right w:val="none" w:sz="0" w:space="0" w:color="auto"/>
          </w:divBdr>
        </w:div>
        <w:div w:id="1302269008">
          <w:marLeft w:val="0"/>
          <w:marRight w:val="0"/>
          <w:marTop w:val="0"/>
          <w:marBottom w:val="0"/>
          <w:divBdr>
            <w:top w:val="none" w:sz="0" w:space="0" w:color="auto"/>
            <w:left w:val="none" w:sz="0" w:space="0" w:color="auto"/>
            <w:bottom w:val="none" w:sz="0" w:space="0" w:color="auto"/>
            <w:right w:val="none" w:sz="0" w:space="0" w:color="auto"/>
          </w:divBdr>
        </w:div>
        <w:div w:id="1316689077">
          <w:marLeft w:val="0"/>
          <w:marRight w:val="0"/>
          <w:marTop w:val="0"/>
          <w:marBottom w:val="0"/>
          <w:divBdr>
            <w:top w:val="none" w:sz="0" w:space="0" w:color="auto"/>
            <w:left w:val="none" w:sz="0" w:space="0" w:color="auto"/>
            <w:bottom w:val="none" w:sz="0" w:space="0" w:color="auto"/>
            <w:right w:val="none" w:sz="0" w:space="0" w:color="auto"/>
          </w:divBdr>
        </w:div>
        <w:div w:id="1324503725">
          <w:marLeft w:val="0"/>
          <w:marRight w:val="0"/>
          <w:marTop w:val="0"/>
          <w:marBottom w:val="0"/>
          <w:divBdr>
            <w:top w:val="none" w:sz="0" w:space="0" w:color="auto"/>
            <w:left w:val="none" w:sz="0" w:space="0" w:color="auto"/>
            <w:bottom w:val="none" w:sz="0" w:space="0" w:color="auto"/>
            <w:right w:val="none" w:sz="0" w:space="0" w:color="auto"/>
          </w:divBdr>
        </w:div>
        <w:div w:id="1328559770">
          <w:marLeft w:val="0"/>
          <w:marRight w:val="0"/>
          <w:marTop w:val="0"/>
          <w:marBottom w:val="0"/>
          <w:divBdr>
            <w:top w:val="none" w:sz="0" w:space="0" w:color="auto"/>
            <w:left w:val="none" w:sz="0" w:space="0" w:color="auto"/>
            <w:bottom w:val="none" w:sz="0" w:space="0" w:color="auto"/>
            <w:right w:val="none" w:sz="0" w:space="0" w:color="auto"/>
          </w:divBdr>
        </w:div>
        <w:div w:id="1339575516">
          <w:marLeft w:val="0"/>
          <w:marRight w:val="0"/>
          <w:marTop w:val="0"/>
          <w:marBottom w:val="0"/>
          <w:divBdr>
            <w:top w:val="none" w:sz="0" w:space="0" w:color="auto"/>
            <w:left w:val="none" w:sz="0" w:space="0" w:color="auto"/>
            <w:bottom w:val="none" w:sz="0" w:space="0" w:color="auto"/>
            <w:right w:val="none" w:sz="0" w:space="0" w:color="auto"/>
          </w:divBdr>
        </w:div>
        <w:div w:id="1354768659">
          <w:marLeft w:val="0"/>
          <w:marRight w:val="0"/>
          <w:marTop w:val="0"/>
          <w:marBottom w:val="0"/>
          <w:divBdr>
            <w:top w:val="none" w:sz="0" w:space="0" w:color="auto"/>
            <w:left w:val="none" w:sz="0" w:space="0" w:color="auto"/>
            <w:bottom w:val="none" w:sz="0" w:space="0" w:color="auto"/>
            <w:right w:val="none" w:sz="0" w:space="0" w:color="auto"/>
          </w:divBdr>
        </w:div>
        <w:div w:id="1359114685">
          <w:marLeft w:val="0"/>
          <w:marRight w:val="0"/>
          <w:marTop w:val="0"/>
          <w:marBottom w:val="0"/>
          <w:divBdr>
            <w:top w:val="none" w:sz="0" w:space="0" w:color="auto"/>
            <w:left w:val="none" w:sz="0" w:space="0" w:color="auto"/>
            <w:bottom w:val="none" w:sz="0" w:space="0" w:color="auto"/>
            <w:right w:val="none" w:sz="0" w:space="0" w:color="auto"/>
          </w:divBdr>
        </w:div>
        <w:div w:id="1365402442">
          <w:marLeft w:val="0"/>
          <w:marRight w:val="0"/>
          <w:marTop w:val="0"/>
          <w:marBottom w:val="0"/>
          <w:divBdr>
            <w:top w:val="none" w:sz="0" w:space="0" w:color="auto"/>
            <w:left w:val="none" w:sz="0" w:space="0" w:color="auto"/>
            <w:bottom w:val="none" w:sz="0" w:space="0" w:color="auto"/>
            <w:right w:val="none" w:sz="0" w:space="0" w:color="auto"/>
          </w:divBdr>
        </w:div>
        <w:div w:id="1369456889">
          <w:marLeft w:val="0"/>
          <w:marRight w:val="0"/>
          <w:marTop w:val="0"/>
          <w:marBottom w:val="0"/>
          <w:divBdr>
            <w:top w:val="none" w:sz="0" w:space="0" w:color="auto"/>
            <w:left w:val="none" w:sz="0" w:space="0" w:color="auto"/>
            <w:bottom w:val="none" w:sz="0" w:space="0" w:color="auto"/>
            <w:right w:val="none" w:sz="0" w:space="0" w:color="auto"/>
          </w:divBdr>
        </w:div>
        <w:div w:id="1380280077">
          <w:marLeft w:val="0"/>
          <w:marRight w:val="0"/>
          <w:marTop w:val="0"/>
          <w:marBottom w:val="0"/>
          <w:divBdr>
            <w:top w:val="none" w:sz="0" w:space="0" w:color="auto"/>
            <w:left w:val="none" w:sz="0" w:space="0" w:color="auto"/>
            <w:bottom w:val="none" w:sz="0" w:space="0" w:color="auto"/>
            <w:right w:val="none" w:sz="0" w:space="0" w:color="auto"/>
          </w:divBdr>
        </w:div>
        <w:div w:id="1385909647">
          <w:marLeft w:val="0"/>
          <w:marRight w:val="0"/>
          <w:marTop w:val="0"/>
          <w:marBottom w:val="0"/>
          <w:divBdr>
            <w:top w:val="none" w:sz="0" w:space="0" w:color="auto"/>
            <w:left w:val="none" w:sz="0" w:space="0" w:color="auto"/>
            <w:bottom w:val="none" w:sz="0" w:space="0" w:color="auto"/>
            <w:right w:val="none" w:sz="0" w:space="0" w:color="auto"/>
          </w:divBdr>
        </w:div>
        <w:div w:id="1393505485">
          <w:marLeft w:val="0"/>
          <w:marRight w:val="0"/>
          <w:marTop w:val="0"/>
          <w:marBottom w:val="0"/>
          <w:divBdr>
            <w:top w:val="none" w:sz="0" w:space="0" w:color="auto"/>
            <w:left w:val="none" w:sz="0" w:space="0" w:color="auto"/>
            <w:bottom w:val="none" w:sz="0" w:space="0" w:color="auto"/>
            <w:right w:val="none" w:sz="0" w:space="0" w:color="auto"/>
          </w:divBdr>
        </w:div>
        <w:div w:id="1404989006">
          <w:marLeft w:val="0"/>
          <w:marRight w:val="0"/>
          <w:marTop w:val="0"/>
          <w:marBottom w:val="0"/>
          <w:divBdr>
            <w:top w:val="none" w:sz="0" w:space="0" w:color="auto"/>
            <w:left w:val="none" w:sz="0" w:space="0" w:color="auto"/>
            <w:bottom w:val="none" w:sz="0" w:space="0" w:color="auto"/>
            <w:right w:val="none" w:sz="0" w:space="0" w:color="auto"/>
          </w:divBdr>
        </w:div>
        <w:div w:id="1412777534">
          <w:marLeft w:val="0"/>
          <w:marRight w:val="0"/>
          <w:marTop w:val="0"/>
          <w:marBottom w:val="0"/>
          <w:divBdr>
            <w:top w:val="none" w:sz="0" w:space="0" w:color="auto"/>
            <w:left w:val="none" w:sz="0" w:space="0" w:color="auto"/>
            <w:bottom w:val="none" w:sz="0" w:space="0" w:color="auto"/>
            <w:right w:val="none" w:sz="0" w:space="0" w:color="auto"/>
          </w:divBdr>
        </w:div>
        <w:div w:id="1418021228">
          <w:marLeft w:val="0"/>
          <w:marRight w:val="0"/>
          <w:marTop w:val="0"/>
          <w:marBottom w:val="0"/>
          <w:divBdr>
            <w:top w:val="none" w:sz="0" w:space="0" w:color="auto"/>
            <w:left w:val="none" w:sz="0" w:space="0" w:color="auto"/>
            <w:bottom w:val="none" w:sz="0" w:space="0" w:color="auto"/>
            <w:right w:val="none" w:sz="0" w:space="0" w:color="auto"/>
          </w:divBdr>
        </w:div>
        <w:div w:id="1512601796">
          <w:marLeft w:val="0"/>
          <w:marRight w:val="0"/>
          <w:marTop w:val="0"/>
          <w:marBottom w:val="0"/>
          <w:divBdr>
            <w:top w:val="none" w:sz="0" w:space="0" w:color="auto"/>
            <w:left w:val="none" w:sz="0" w:space="0" w:color="auto"/>
            <w:bottom w:val="none" w:sz="0" w:space="0" w:color="auto"/>
            <w:right w:val="none" w:sz="0" w:space="0" w:color="auto"/>
          </w:divBdr>
        </w:div>
        <w:div w:id="1515536224">
          <w:marLeft w:val="0"/>
          <w:marRight w:val="0"/>
          <w:marTop w:val="0"/>
          <w:marBottom w:val="0"/>
          <w:divBdr>
            <w:top w:val="none" w:sz="0" w:space="0" w:color="auto"/>
            <w:left w:val="none" w:sz="0" w:space="0" w:color="auto"/>
            <w:bottom w:val="none" w:sz="0" w:space="0" w:color="auto"/>
            <w:right w:val="none" w:sz="0" w:space="0" w:color="auto"/>
          </w:divBdr>
        </w:div>
        <w:div w:id="1518617201">
          <w:marLeft w:val="0"/>
          <w:marRight w:val="0"/>
          <w:marTop w:val="0"/>
          <w:marBottom w:val="0"/>
          <w:divBdr>
            <w:top w:val="none" w:sz="0" w:space="0" w:color="auto"/>
            <w:left w:val="none" w:sz="0" w:space="0" w:color="auto"/>
            <w:bottom w:val="none" w:sz="0" w:space="0" w:color="auto"/>
            <w:right w:val="none" w:sz="0" w:space="0" w:color="auto"/>
          </w:divBdr>
        </w:div>
        <w:div w:id="1519389527">
          <w:marLeft w:val="0"/>
          <w:marRight w:val="0"/>
          <w:marTop w:val="0"/>
          <w:marBottom w:val="0"/>
          <w:divBdr>
            <w:top w:val="none" w:sz="0" w:space="0" w:color="auto"/>
            <w:left w:val="none" w:sz="0" w:space="0" w:color="auto"/>
            <w:bottom w:val="none" w:sz="0" w:space="0" w:color="auto"/>
            <w:right w:val="none" w:sz="0" w:space="0" w:color="auto"/>
          </w:divBdr>
        </w:div>
        <w:div w:id="1537812139">
          <w:marLeft w:val="0"/>
          <w:marRight w:val="0"/>
          <w:marTop w:val="0"/>
          <w:marBottom w:val="0"/>
          <w:divBdr>
            <w:top w:val="none" w:sz="0" w:space="0" w:color="auto"/>
            <w:left w:val="none" w:sz="0" w:space="0" w:color="auto"/>
            <w:bottom w:val="none" w:sz="0" w:space="0" w:color="auto"/>
            <w:right w:val="none" w:sz="0" w:space="0" w:color="auto"/>
          </w:divBdr>
        </w:div>
        <w:div w:id="1580670118">
          <w:marLeft w:val="0"/>
          <w:marRight w:val="0"/>
          <w:marTop w:val="0"/>
          <w:marBottom w:val="0"/>
          <w:divBdr>
            <w:top w:val="none" w:sz="0" w:space="0" w:color="auto"/>
            <w:left w:val="none" w:sz="0" w:space="0" w:color="auto"/>
            <w:bottom w:val="none" w:sz="0" w:space="0" w:color="auto"/>
            <w:right w:val="none" w:sz="0" w:space="0" w:color="auto"/>
          </w:divBdr>
        </w:div>
        <w:div w:id="1581062889">
          <w:marLeft w:val="0"/>
          <w:marRight w:val="0"/>
          <w:marTop w:val="0"/>
          <w:marBottom w:val="0"/>
          <w:divBdr>
            <w:top w:val="none" w:sz="0" w:space="0" w:color="auto"/>
            <w:left w:val="none" w:sz="0" w:space="0" w:color="auto"/>
            <w:bottom w:val="none" w:sz="0" w:space="0" w:color="auto"/>
            <w:right w:val="none" w:sz="0" w:space="0" w:color="auto"/>
          </w:divBdr>
        </w:div>
        <w:div w:id="1605990329">
          <w:marLeft w:val="0"/>
          <w:marRight w:val="0"/>
          <w:marTop w:val="0"/>
          <w:marBottom w:val="0"/>
          <w:divBdr>
            <w:top w:val="none" w:sz="0" w:space="0" w:color="auto"/>
            <w:left w:val="none" w:sz="0" w:space="0" w:color="auto"/>
            <w:bottom w:val="none" w:sz="0" w:space="0" w:color="auto"/>
            <w:right w:val="none" w:sz="0" w:space="0" w:color="auto"/>
          </w:divBdr>
        </w:div>
        <w:div w:id="1629505449">
          <w:marLeft w:val="0"/>
          <w:marRight w:val="0"/>
          <w:marTop w:val="0"/>
          <w:marBottom w:val="0"/>
          <w:divBdr>
            <w:top w:val="none" w:sz="0" w:space="0" w:color="auto"/>
            <w:left w:val="none" w:sz="0" w:space="0" w:color="auto"/>
            <w:bottom w:val="none" w:sz="0" w:space="0" w:color="auto"/>
            <w:right w:val="none" w:sz="0" w:space="0" w:color="auto"/>
          </w:divBdr>
        </w:div>
        <w:div w:id="1660038820">
          <w:marLeft w:val="0"/>
          <w:marRight w:val="0"/>
          <w:marTop w:val="0"/>
          <w:marBottom w:val="0"/>
          <w:divBdr>
            <w:top w:val="none" w:sz="0" w:space="0" w:color="auto"/>
            <w:left w:val="none" w:sz="0" w:space="0" w:color="auto"/>
            <w:bottom w:val="none" w:sz="0" w:space="0" w:color="auto"/>
            <w:right w:val="none" w:sz="0" w:space="0" w:color="auto"/>
          </w:divBdr>
        </w:div>
        <w:div w:id="1664965837">
          <w:marLeft w:val="0"/>
          <w:marRight w:val="0"/>
          <w:marTop w:val="0"/>
          <w:marBottom w:val="0"/>
          <w:divBdr>
            <w:top w:val="none" w:sz="0" w:space="0" w:color="auto"/>
            <w:left w:val="none" w:sz="0" w:space="0" w:color="auto"/>
            <w:bottom w:val="none" w:sz="0" w:space="0" w:color="auto"/>
            <w:right w:val="none" w:sz="0" w:space="0" w:color="auto"/>
          </w:divBdr>
        </w:div>
        <w:div w:id="1668434475">
          <w:marLeft w:val="0"/>
          <w:marRight w:val="0"/>
          <w:marTop w:val="0"/>
          <w:marBottom w:val="0"/>
          <w:divBdr>
            <w:top w:val="none" w:sz="0" w:space="0" w:color="auto"/>
            <w:left w:val="none" w:sz="0" w:space="0" w:color="auto"/>
            <w:bottom w:val="none" w:sz="0" w:space="0" w:color="auto"/>
            <w:right w:val="none" w:sz="0" w:space="0" w:color="auto"/>
          </w:divBdr>
        </w:div>
        <w:div w:id="1682926498">
          <w:marLeft w:val="0"/>
          <w:marRight w:val="0"/>
          <w:marTop w:val="0"/>
          <w:marBottom w:val="0"/>
          <w:divBdr>
            <w:top w:val="none" w:sz="0" w:space="0" w:color="auto"/>
            <w:left w:val="none" w:sz="0" w:space="0" w:color="auto"/>
            <w:bottom w:val="none" w:sz="0" w:space="0" w:color="auto"/>
            <w:right w:val="none" w:sz="0" w:space="0" w:color="auto"/>
          </w:divBdr>
        </w:div>
        <w:div w:id="1685787933">
          <w:marLeft w:val="0"/>
          <w:marRight w:val="0"/>
          <w:marTop w:val="0"/>
          <w:marBottom w:val="0"/>
          <w:divBdr>
            <w:top w:val="none" w:sz="0" w:space="0" w:color="auto"/>
            <w:left w:val="none" w:sz="0" w:space="0" w:color="auto"/>
            <w:bottom w:val="none" w:sz="0" w:space="0" w:color="auto"/>
            <w:right w:val="none" w:sz="0" w:space="0" w:color="auto"/>
          </w:divBdr>
        </w:div>
        <w:div w:id="1718432427">
          <w:marLeft w:val="0"/>
          <w:marRight w:val="0"/>
          <w:marTop w:val="0"/>
          <w:marBottom w:val="0"/>
          <w:divBdr>
            <w:top w:val="none" w:sz="0" w:space="0" w:color="auto"/>
            <w:left w:val="none" w:sz="0" w:space="0" w:color="auto"/>
            <w:bottom w:val="none" w:sz="0" w:space="0" w:color="auto"/>
            <w:right w:val="none" w:sz="0" w:space="0" w:color="auto"/>
          </w:divBdr>
        </w:div>
        <w:div w:id="1778720257">
          <w:marLeft w:val="0"/>
          <w:marRight w:val="0"/>
          <w:marTop w:val="0"/>
          <w:marBottom w:val="0"/>
          <w:divBdr>
            <w:top w:val="none" w:sz="0" w:space="0" w:color="auto"/>
            <w:left w:val="none" w:sz="0" w:space="0" w:color="auto"/>
            <w:bottom w:val="none" w:sz="0" w:space="0" w:color="auto"/>
            <w:right w:val="none" w:sz="0" w:space="0" w:color="auto"/>
          </w:divBdr>
        </w:div>
        <w:div w:id="1779063481">
          <w:marLeft w:val="0"/>
          <w:marRight w:val="0"/>
          <w:marTop w:val="0"/>
          <w:marBottom w:val="0"/>
          <w:divBdr>
            <w:top w:val="none" w:sz="0" w:space="0" w:color="auto"/>
            <w:left w:val="none" w:sz="0" w:space="0" w:color="auto"/>
            <w:bottom w:val="none" w:sz="0" w:space="0" w:color="auto"/>
            <w:right w:val="none" w:sz="0" w:space="0" w:color="auto"/>
          </w:divBdr>
        </w:div>
        <w:div w:id="1794249923">
          <w:marLeft w:val="0"/>
          <w:marRight w:val="0"/>
          <w:marTop w:val="0"/>
          <w:marBottom w:val="0"/>
          <w:divBdr>
            <w:top w:val="none" w:sz="0" w:space="0" w:color="auto"/>
            <w:left w:val="none" w:sz="0" w:space="0" w:color="auto"/>
            <w:bottom w:val="none" w:sz="0" w:space="0" w:color="auto"/>
            <w:right w:val="none" w:sz="0" w:space="0" w:color="auto"/>
          </w:divBdr>
        </w:div>
        <w:div w:id="1817987291">
          <w:marLeft w:val="0"/>
          <w:marRight w:val="0"/>
          <w:marTop w:val="0"/>
          <w:marBottom w:val="0"/>
          <w:divBdr>
            <w:top w:val="none" w:sz="0" w:space="0" w:color="auto"/>
            <w:left w:val="none" w:sz="0" w:space="0" w:color="auto"/>
            <w:bottom w:val="none" w:sz="0" w:space="0" w:color="auto"/>
            <w:right w:val="none" w:sz="0" w:space="0" w:color="auto"/>
          </w:divBdr>
        </w:div>
        <w:div w:id="1818063471">
          <w:marLeft w:val="0"/>
          <w:marRight w:val="0"/>
          <w:marTop w:val="0"/>
          <w:marBottom w:val="0"/>
          <w:divBdr>
            <w:top w:val="none" w:sz="0" w:space="0" w:color="auto"/>
            <w:left w:val="none" w:sz="0" w:space="0" w:color="auto"/>
            <w:bottom w:val="none" w:sz="0" w:space="0" w:color="auto"/>
            <w:right w:val="none" w:sz="0" w:space="0" w:color="auto"/>
          </w:divBdr>
        </w:div>
        <w:div w:id="1865360124">
          <w:marLeft w:val="0"/>
          <w:marRight w:val="0"/>
          <w:marTop w:val="0"/>
          <w:marBottom w:val="0"/>
          <w:divBdr>
            <w:top w:val="none" w:sz="0" w:space="0" w:color="auto"/>
            <w:left w:val="none" w:sz="0" w:space="0" w:color="auto"/>
            <w:bottom w:val="none" w:sz="0" w:space="0" w:color="auto"/>
            <w:right w:val="none" w:sz="0" w:space="0" w:color="auto"/>
          </w:divBdr>
        </w:div>
        <w:div w:id="1868256379">
          <w:marLeft w:val="0"/>
          <w:marRight w:val="0"/>
          <w:marTop w:val="0"/>
          <w:marBottom w:val="0"/>
          <w:divBdr>
            <w:top w:val="none" w:sz="0" w:space="0" w:color="auto"/>
            <w:left w:val="none" w:sz="0" w:space="0" w:color="auto"/>
            <w:bottom w:val="none" w:sz="0" w:space="0" w:color="auto"/>
            <w:right w:val="none" w:sz="0" w:space="0" w:color="auto"/>
          </w:divBdr>
        </w:div>
        <w:div w:id="1873104835">
          <w:marLeft w:val="0"/>
          <w:marRight w:val="0"/>
          <w:marTop w:val="0"/>
          <w:marBottom w:val="0"/>
          <w:divBdr>
            <w:top w:val="none" w:sz="0" w:space="0" w:color="auto"/>
            <w:left w:val="none" w:sz="0" w:space="0" w:color="auto"/>
            <w:bottom w:val="none" w:sz="0" w:space="0" w:color="auto"/>
            <w:right w:val="none" w:sz="0" w:space="0" w:color="auto"/>
          </w:divBdr>
        </w:div>
        <w:div w:id="1896352963">
          <w:marLeft w:val="0"/>
          <w:marRight w:val="0"/>
          <w:marTop w:val="0"/>
          <w:marBottom w:val="0"/>
          <w:divBdr>
            <w:top w:val="none" w:sz="0" w:space="0" w:color="auto"/>
            <w:left w:val="none" w:sz="0" w:space="0" w:color="auto"/>
            <w:bottom w:val="none" w:sz="0" w:space="0" w:color="auto"/>
            <w:right w:val="none" w:sz="0" w:space="0" w:color="auto"/>
          </w:divBdr>
        </w:div>
        <w:div w:id="1923753802">
          <w:marLeft w:val="0"/>
          <w:marRight w:val="0"/>
          <w:marTop w:val="0"/>
          <w:marBottom w:val="0"/>
          <w:divBdr>
            <w:top w:val="none" w:sz="0" w:space="0" w:color="auto"/>
            <w:left w:val="none" w:sz="0" w:space="0" w:color="auto"/>
            <w:bottom w:val="none" w:sz="0" w:space="0" w:color="auto"/>
            <w:right w:val="none" w:sz="0" w:space="0" w:color="auto"/>
          </w:divBdr>
        </w:div>
        <w:div w:id="1925794860">
          <w:marLeft w:val="0"/>
          <w:marRight w:val="0"/>
          <w:marTop w:val="0"/>
          <w:marBottom w:val="0"/>
          <w:divBdr>
            <w:top w:val="none" w:sz="0" w:space="0" w:color="auto"/>
            <w:left w:val="none" w:sz="0" w:space="0" w:color="auto"/>
            <w:bottom w:val="none" w:sz="0" w:space="0" w:color="auto"/>
            <w:right w:val="none" w:sz="0" w:space="0" w:color="auto"/>
          </w:divBdr>
        </w:div>
        <w:div w:id="1985697437">
          <w:marLeft w:val="0"/>
          <w:marRight w:val="0"/>
          <w:marTop w:val="0"/>
          <w:marBottom w:val="0"/>
          <w:divBdr>
            <w:top w:val="none" w:sz="0" w:space="0" w:color="auto"/>
            <w:left w:val="none" w:sz="0" w:space="0" w:color="auto"/>
            <w:bottom w:val="none" w:sz="0" w:space="0" w:color="auto"/>
            <w:right w:val="none" w:sz="0" w:space="0" w:color="auto"/>
          </w:divBdr>
        </w:div>
        <w:div w:id="2006934907">
          <w:marLeft w:val="0"/>
          <w:marRight w:val="0"/>
          <w:marTop w:val="0"/>
          <w:marBottom w:val="0"/>
          <w:divBdr>
            <w:top w:val="none" w:sz="0" w:space="0" w:color="auto"/>
            <w:left w:val="none" w:sz="0" w:space="0" w:color="auto"/>
            <w:bottom w:val="none" w:sz="0" w:space="0" w:color="auto"/>
            <w:right w:val="none" w:sz="0" w:space="0" w:color="auto"/>
          </w:divBdr>
        </w:div>
        <w:div w:id="2046178225">
          <w:marLeft w:val="0"/>
          <w:marRight w:val="0"/>
          <w:marTop w:val="0"/>
          <w:marBottom w:val="0"/>
          <w:divBdr>
            <w:top w:val="none" w:sz="0" w:space="0" w:color="auto"/>
            <w:left w:val="none" w:sz="0" w:space="0" w:color="auto"/>
            <w:bottom w:val="none" w:sz="0" w:space="0" w:color="auto"/>
            <w:right w:val="none" w:sz="0" w:space="0" w:color="auto"/>
          </w:divBdr>
        </w:div>
        <w:div w:id="2051300546">
          <w:marLeft w:val="0"/>
          <w:marRight w:val="0"/>
          <w:marTop w:val="0"/>
          <w:marBottom w:val="0"/>
          <w:divBdr>
            <w:top w:val="none" w:sz="0" w:space="0" w:color="auto"/>
            <w:left w:val="none" w:sz="0" w:space="0" w:color="auto"/>
            <w:bottom w:val="none" w:sz="0" w:space="0" w:color="auto"/>
            <w:right w:val="none" w:sz="0" w:space="0" w:color="auto"/>
          </w:divBdr>
        </w:div>
        <w:div w:id="2053731092">
          <w:marLeft w:val="0"/>
          <w:marRight w:val="0"/>
          <w:marTop w:val="0"/>
          <w:marBottom w:val="0"/>
          <w:divBdr>
            <w:top w:val="none" w:sz="0" w:space="0" w:color="auto"/>
            <w:left w:val="none" w:sz="0" w:space="0" w:color="auto"/>
            <w:bottom w:val="none" w:sz="0" w:space="0" w:color="auto"/>
            <w:right w:val="none" w:sz="0" w:space="0" w:color="auto"/>
          </w:divBdr>
        </w:div>
        <w:div w:id="2058621478">
          <w:marLeft w:val="0"/>
          <w:marRight w:val="0"/>
          <w:marTop w:val="0"/>
          <w:marBottom w:val="0"/>
          <w:divBdr>
            <w:top w:val="none" w:sz="0" w:space="0" w:color="auto"/>
            <w:left w:val="none" w:sz="0" w:space="0" w:color="auto"/>
            <w:bottom w:val="none" w:sz="0" w:space="0" w:color="auto"/>
            <w:right w:val="none" w:sz="0" w:space="0" w:color="auto"/>
          </w:divBdr>
        </w:div>
        <w:div w:id="2103869262">
          <w:marLeft w:val="0"/>
          <w:marRight w:val="0"/>
          <w:marTop w:val="0"/>
          <w:marBottom w:val="0"/>
          <w:divBdr>
            <w:top w:val="none" w:sz="0" w:space="0" w:color="auto"/>
            <w:left w:val="none" w:sz="0" w:space="0" w:color="auto"/>
            <w:bottom w:val="none" w:sz="0" w:space="0" w:color="auto"/>
            <w:right w:val="none" w:sz="0" w:space="0" w:color="auto"/>
          </w:divBdr>
        </w:div>
        <w:div w:id="2124613906">
          <w:marLeft w:val="0"/>
          <w:marRight w:val="0"/>
          <w:marTop w:val="0"/>
          <w:marBottom w:val="0"/>
          <w:divBdr>
            <w:top w:val="none" w:sz="0" w:space="0" w:color="auto"/>
            <w:left w:val="none" w:sz="0" w:space="0" w:color="auto"/>
            <w:bottom w:val="none" w:sz="0" w:space="0" w:color="auto"/>
            <w:right w:val="none" w:sz="0" w:space="0" w:color="auto"/>
          </w:divBdr>
        </w:div>
        <w:div w:id="2141530078">
          <w:marLeft w:val="0"/>
          <w:marRight w:val="0"/>
          <w:marTop w:val="0"/>
          <w:marBottom w:val="0"/>
          <w:divBdr>
            <w:top w:val="none" w:sz="0" w:space="0" w:color="auto"/>
            <w:left w:val="none" w:sz="0" w:space="0" w:color="auto"/>
            <w:bottom w:val="none" w:sz="0" w:space="0" w:color="auto"/>
            <w:right w:val="none" w:sz="0" w:space="0" w:color="auto"/>
          </w:divBdr>
        </w:div>
        <w:div w:id="2142263124">
          <w:marLeft w:val="0"/>
          <w:marRight w:val="0"/>
          <w:marTop w:val="0"/>
          <w:marBottom w:val="0"/>
          <w:divBdr>
            <w:top w:val="none" w:sz="0" w:space="0" w:color="auto"/>
            <w:left w:val="none" w:sz="0" w:space="0" w:color="auto"/>
            <w:bottom w:val="none" w:sz="0" w:space="0" w:color="auto"/>
            <w:right w:val="none" w:sz="0" w:space="0" w:color="auto"/>
          </w:divBdr>
        </w:div>
      </w:divsChild>
    </w:div>
    <w:div w:id="1499611676">
      <w:bodyDiv w:val="1"/>
      <w:marLeft w:val="0"/>
      <w:marRight w:val="0"/>
      <w:marTop w:val="0"/>
      <w:marBottom w:val="0"/>
      <w:divBdr>
        <w:top w:val="none" w:sz="0" w:space="0" w:color="auto"/>
        <w:left w:val="none" w:sz="0" w:space="0" w:color="auto"/>
        <w:bottom w:val="none" w:sz="0" w:space="0" w:color="auto"/>
        <w:right w:val="none" w:sz="0" w:space="0" w:color="auto"/>
      </w:divBdr>
    </w:div>
    <w:div w:id="1499923241">
      <w:bodyDiv w:val="1"/>
      <w:marLeft w:val="0"/>
      <w:marRight w:val="0"/>
      <w:marTop w:val="0"/>
      <w:marBottom w:val="0"/>
      <w:divBdr>
        <w:top w:val="none" w:sz="0" w:space="0" w:color="auto"/>
        <w:left w:val="none" w:sz="0" w:space="0" w:color="auto"/>
        <w:bottom w:val="none" w:sz="0" w:space="0" w:color="auto"/>
        <w:right w:val="none" w:sz="0" w:space="0" w:color="auto"/>
      </w:divBdr>
    </w:div>
    <w:div w:id="1500386691">
      <w:bodyDiv w:val="1"/>
      <w:marLeft w:val="0"/>
      <w:marRight w:val="0"/>
      <w:marTop w:val="0"/>
      <w:marBottom w:val="0"/>
      <w:divBdr>
        <w:top w:val="none" w:sz="0" w:space="0" w:color="auto"/>
        <w:left w:val="none" w:sz="0" w:space="0" w:color="auto"/>
        <w:bottom w:val="none" w:sz="0" w:space="0" w:color="auto"/>
        <w:right w:val="none" w:sz="0" w:space="0" w:color="auto"/>
      </w:divBdr>
      <w:divsChild>
        <w:div w:id="284391380">
          <w:marLeft w:val="0"/>
          <w:marRight w:val="0"/>
          <w:marTop w:val="0"/>
          <w:marBottom w:val="0"/>
          <w:divBdr>
            <w:top w:val="none" w:sz="0" w:space="0" w:color="auto"/>
            <w:left w:val="none" w:sz="0" w:space="0" w:color="auto"/>
            <w:bottom w:val="none" w:sz="0" w:space="0" w:color="auto"/>
            <w:right w:val="none" w:sz="0" w:space="0" w:color="auto"/>
          </w:divBdr>
          <w:divsChild>
            <w:div w:id="275866678">
              <w:marLeft w:val="0"/>
              <w:marRight w:val="0"/>
              <w:marTop w:val="0"/>
              <w:marBottom w:val="0"/>
              <w:divBdr>
                <w:top w:val="none" w:sz="0" w:space="0" w:color="auto"/>
                <w:left w:val="none" w:sz="0" w:space="0" w:color="auto"/>
                <w:bottom w:val="none" w:sz="0" w:space="0" w:color="auto"/>
                <w:right w:val="none" w:sz="0" w:space="0" w:color="auto"/>
              </w:divBdr>
              <w:divsChild>
                <w:div w:id="177362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375169">
          <w:marLeft w:val="0"/>
          <w:marRight w:val="0"/>
          <w:marTop w:val="0"/>
          <w:marBottom w:val="0"/>
          <w:divBdr>
            <w:top w:val="none" w:sz="0" w:space="0" w:color="auto"/>
            <w:left w:val="none" w:sz="0" w:space="0" w:color="auto"/>
            <w:bottom w:val="none" w:sz="0" w:space="0" w:color="auto"/>
            <w:right w:val="none" w:sz="0" w:space="0" w:color="auto"/>
          </w:divBdr>
          <w:divsChild>
            <w:div w:id="1696997766">
              <w:marLeft w:val="0"/>
              <w:marRight w:val="0"/>
              <w:marTop w:val="0"/>
              <w:marBottom w:val="0"/>
              <w:divBdr>
                <w:top w:val="none" w:sz="0" w:space="0" w:color="auto"/>
                <w:left w:val="none" w:sz="0" w:space="0" w:color="auto"/>
                <w:bottom w:val="none" w:sz="0" w:space="0" w:color="auto"/>
                <w:right w:val="none" w:sz="0" w:space="0" w:color="auto"/>
              </w:divBdr>
              <w:divsChild>
                <w:div w:id="6258167">
                  <w:marLeft w:val="0"/>
                  <w:marRight w:val="0"/>
                  <w:marTop w:val="0"/>
                  <w:marBottom w:val="0"/>
                  <w:divBdr>
                    <w:top w:val="none" w:sz="0" w:space="0" w:color="auto"/>
                    <w:left w:val="none" w:sz="0" w:space="0" w:color="auto"/>
                    <w:bottom w:val="none" w:sz="0" w:space="0" w:color="auto"/>
                    <w:right w:val="none" w:sz="0" w:space="0" w:color="auto"/>
                  </w:divBdr>
                </w:div>
                <w:div w:id="13315299">
                  <w:marLeft w:val="0"/>
                  <w:marRight w:val="0"/>
                  <w:marTop w:val="0"/>
                  <w:marBottom w:val="0"/>
                  <w:divBdr>
                    <w:top w:val="none" w:sz="0" w:space="0" w:color="auto"/>
                    <w:left w:val="none" w:sz="0" w:space="0" w:color="auto"/>
                    <w:bottom w:val="none" w:sz="0" w:space="0" w:color="auto"/>
                    <w:right w:val="none" w:sz="0" w:space="0" w:color="auto"/>
                  </w:divBdr>
                </w:div>
                <w:div w:id="35206512">
                  <w:marLeft w:val="0"/>
                  <w:marRight w:val="0"/>
                  <w:marTop w:val="0"/>
                  <w:marBottom w:val="0"/>
                  <w:divBdr>
                    <w:top w:val="none" w:sz="0" w:space="0" w:color="auto"/>
                    <w:left w:val="none" w:sz="0" w:space="0" w:color="auto"/>
                    <w:bottom w:val="none" w:sz="0" w:space="0" w:color="auto"/>
                    <w:right w:val="none" w:sz="0" w:space="0" w:color="auto"/>
                  </w:divBdr>
                </w:div>
                <w:div w:id="41563164">
                  <w:marLeft w:val="0"/>
                  <w:marRight w:val="0"/>
                  <w:marTop w:val="0"/>
                  <w:marBottom w:val="0"/>
                  <w:divBdr>
                    <w:top w:val="none" w:sz="0" w:space="0" w:color="auto"/>
                    <w:left w:val="none" w:sz="0" w:space="0" w:color="auto"/>
                    <w:bottom w:val="none" w:sz="0" w:space="0" w:color="auto"/>
                    <w:right w:val="none" w:sz="0" w:space="0" w:color="auto"/>
                  </w:divBdr>
                </w:div>
                <w:div w:id="47807314">
                  <w:marLeft w:val="0"/>
                  <w:marRight w:val="0"/>
                  <w:marTop w:val="0"/>
                  <w:marBottom w:val="0"/>
                  <w:divBdr>
                    <w:top w:val="none" w:sz="0" w:space="0" w:color="auto"/>
                    <w:left w:val="none" w:sz="0" w:space="0" w:color="auto"/>
                    <w:bottom w:val="none" w:sz="0" w:space="0" w:color="auto"/>
                    <w:right w:val="none" w:sz="0" w:space="0" w:color="auto"/>
                  </w:divBdr>
                </w:div>
                <w:div w:id="58477920">
                  <w:marLeft w:val="0"/>
                  <w:marRight w:val="0"/>
                  <w:marTop w:val="0"/>
                  <w:marBottom w:val="0"/>
                  <w:divBdr>
                    <w:top w:val="none" w:sz="0" w:space="0" w:color="auto"/>
                    <w:left w:val="none" w:sz="0" w:space="0" w:color="auto"/>
                    <w:bottom w:val="none" w:sz="0" w:space="0" w:color="auto"/>
                    <w:right w:val="none" w:sz="0" w:space="0" w:color="auto"/>
                  </w:divBdr>
                </w:div>
                <w:div w:id="70783600">
                  <w:marLeft w:val="0"/>
                  <w:marRight w:val="0"/>
                  <w:marTop w:val="0"/>
                  <w:marBottom w:val="0"/>
                  <w:divBdr>
                    <w:top w:val="none" w:sz="0" w:space="0" w:color="auto"/>
                    <w:left w:val="none" w:sz="0" w:space="0" w:color="auto"/>
                    <w:bottom w:val="none" w:sz="0" w:space="0" w:color="auto"/>
                    <w:right w:val="none" w:sz="0" w:space="0" w:color="auto"/>
                  </w:divBdr>
                </w:div>
                <w:div w:id="75593115">
                  <w:marLeft w:val="0"/>
                  <w:marRight w:val="0"/>
                  <w:marTop w:val="0"/>
                  <w:marBottom w:val="0"/>
                  <w:divBdr>
                    <w:top w:val="none" w:sz="0" w:space="0" w:color="auto"/>
                    <w:left w:val="none" w:sz="0" w:space="0" w:color="auto"/>
                    <w:bottom w:val="none" w:sz="0" w:space="0" w:color="auto"/>
                    <w:right w:val="none" w:sz="0" w:space="0" w:color="auto"/>
                  </w:divBdr>
                </w:div>
                <w:div w:id="133564233">
                  <w:marLeft w:val="0"/>
                  <w:marRight w:val="0"/>
                  <w:marTop w:val="0"/>
                  <w:marBottom w:val="0"/>
                  <w:divBdr>
                    <w:top w:val="none" w:sz="0" w:space="0" w:color="auto"/>
                    <w:left w:val="none" w:sz="0" w:space="0" w:color="auto"/>
                    <w:bottom w:val="none" w:sz="0" w:space="0" w:color="auto"/>
                    <w:right w:val="none" w:sz="0" w:space="0" w:color="auto"/>
                  </w:divBdr>
                </w:div>
                <w:div w:id="148714313">
                  <w:marLeft w:val="0"/>
                  <w:marRight w:val="0"/>
                  <w:marTop w:val="0"/>
                  <w:marBottom w:val="0"/>
                  <w:divBdr>
                    <w:top w:val="none" w:sz="0" w:space="0" w:color="auto"/>
                    <w:left w:val="none" w:sz="0" w:space="0" w:color="auto"/>
                    <w:bottom w:val="none" w:sz="0" w:space="0" w:color="auto"/>
                    <w:right w:val="none" w:sz="0" w:space="0" w:color="auto"/>
                  </w:divBdr>
                </w:div>
                <w:div w:id="151719056">
                  <w:marLeft w:val="0"/>
                  <w:marRight w:val="0"/>
                  <w:marTop w:val="0"/>
                  <w:marBottom w:val="0"/>
                  <w:divBdr>
                    <w:top w:val="none" w:sz="0" w:space="0" w:color="auto"/>
                    <w:left w:val="none" w:sz="0" w:space="0" w:color="auto"/>
                    <w:bottom w:val="none" w:sz="0" w:space="0" w:color="auto"/>
                    <w:right w:val="none" w:sz="0" w:space="0" w:color="auto"/>
                  </w:divBdr>
                </w:div>
                <w:div w:id="168297300">
                  <w:marLeft w:val="0"/>
                  <w:marRight w:val="0"/>
                  <w:marTop w:val="0"/>
                  <w:marBottom w:val="0"/>
                  <w:divBdr>
                    <w:top w:val="none" w:sz="0" w:space="0" w:color="auto"/>
                    <w:left w:val="none" w:sz="0" w:space="0" w:color="auto"/>
                    <w:bottom w:val="none" w:sz="0" w:space="0" w:color="auto"/>
                    <w:right w:val="none" w:sz="0" w:space="0" w:color="auto"/>
                  </w:divBdr>
                </w:div>
                <w:div w:id="231278464">
                  <w:marLeft w:val="0"/>
                  <w:marRight w:val="0"/>
                  <w:marTop w:val="0"/>
                  <w:marBottom w:val="0"/>
                  <w:divBdr>
                    <w:top w:val="none" w:sz="0" w:space="0" w:color="auto"/>
                    <w:left w:val="none" w:sz="0" w:space="0" w:color="auto"/>
                    <w:bottom w:val="none" w:sz="0" w:space="0" w:color="auto"/>
                    <w:right w:val="none" w:sz="0" w:space="0" w:color="auto"/>
                  </w:divBdr>
                </w:div>
                <w:div w:id="232787053">
                  <w:marLeft w:val="0"/>
                  <w:marRight w:val="0"/>
                  <w:marTop w:val="0"/>
                  <w:marBottom w:val="0"/>
                  <w:divBdr>
                    <w:top w:val="none" w:sz="0" w:space="0" w:color="auto"/>
                    <w:left w:val="none" w:sz="0" w:space="0" w:color="auto"/>
                    <w:bottom w:val="none" w:sz="0" w:space="0" w:color="auto"/>
                    <w:right w:val="none" w:sz="0" w:space="0" w:color="auto"/>
                  </w:divBdr>
                </w:div>
                <w:div w:id="233591283">
                  <w:marLeft w:val="0"/>
                  <w:marRight w:val="0"/>
                  <w:marTop w:val="0"/>
                  <w:marBottom w:val="0"/>
                  <w:divBdr>
                    <w:top w:val="none" w:sz="0" w:space="0" w:color="auto"/>
                    <w:left w:val="none" w:sz="0" w:space="0" w:color="auto"/>
                    <w:bottom w:val="none" w:sz="0" w:space="0" w:color="auto"/>
                    <w:right w:val="none" w:sz="0" w:space="0" w:color="auto"/>
                  </w:divBdr>
                </w:div>
                <w:div w:id="297877619">
                  <w:marLeft w:val="0"/>
                  <w:marRight w:val="0"/>
                  <w:marTop w:val="0"/>
                  <w:marBottom w:val="0"/>
                  <w:divBdr>
                    <w:top w:val="none" w:sz="0" w:space="0" w:color="auto"/>
                    <w:left w:val="none" w:sz="0" w:space="0" w:color="auto"/>
                    <w:bottom w:val="none" w:sz="0" w:space="0" w:color="auto"/>
                    <w:right w:val="none" w:sz="0" w:space="0" w:color="auto"/>
                  </w:divBdr>
                </w:div>
                <w:div w:id="299304530">
                  <w:marLeft w:val="0"/>
                  <w:marRight w:val="0"/>
                  <w:marTop w:val="0"/>
                  <w:marBottom w:val="0"/>
                  <w:divBdr>
                    <w:top w:val="none" w:sz="0" w:space="0" w:color="auto"/>
                    <w:left w:val="none" w:sz="0" w:space="0" w:color="auto"/>
                    <w:bottom w:val="none" w:sz="0" w:space="0" w:color="auto"/>
                    <w:right w:val="none" w:sz="0" w:space="0" w:color="auto"/>
                  </w:divBdr>
                </w:div>
                <w:div w:id="313336254">
                  <w:marLeft w:val="0"/>
                  <w:marRight w:val="0"/>
                  <w:marTop w:val="0"/>
                  <w:marBottom w:val="0"/>
                  <w:divBdr>
                    <w:top w:val="none" w:sz="0" w:space="0" w:color="auto"/>
                    <w:left w:val="none" w:sz="0" w:space="0" w:color="auto"/>
                    <w:bottom w:val="none" w:sz="0" w:space="0" w:color="auto"/>
                    <w:right w:val="none" w:sz="0" w:space="0" w:color="auto"/>
                  </w:divBdr>
                </w:div>
                <w:div w:id="320425141">
                  <w:marLeft w:val="0"/>
                  <w:marRight w:val="0"/>
                  <w:marTop w:val="0"/>
                  <w:marBottom w:val="0"/>
                  <w:divBdr>
                    <w:top w:val="none" w:sz="0" w:space="0" w:color="auto"/>
                    <w:left w:val="none" w:sz="0" w:space="0" w:color="auto"/>
                    <w:bottom w:val="none" w:sz="0" w:space="0" w:color="auto"/>
                    <w:right w:val="none" w:sz="0" w:space="0" w:color="auto"/>
                  </w:divBdr>
                </w:div>
                <w:div w:id="359866491">
                  <w:marLeft w:val="0"/>
                  <w:marRight w:val="0"/>
                  <w:marTop w:val="0"/>
                  <w:marBottom w:val="0"/>
                  <w:divBdr>
                    <w:top w:val="none" w:sz="0" w:space="0" w:color="auto"/>
                    <w:left w:val="none" w:sz="0" w:space="0" w:color="auto"/>
                    <w:bottom w:val="none" w:sz="0" w:space="0" w:color="auto"/>
                    <w:right w:val="none" w:sz="0" w:space="0" w:color="auto"/>
                  </w:divBdr>
                </w:div>
                <w:div w:id="361253005">
                  <w:marLeft w:val="0"/>
                  <w:marRight w:val="0"/>
                  <w:marTop w:val="0"/>
                  <w:marBottom w:val="0"/>
                  <w:divBdr>
                    <w:top w:val="none" w:sz="0" w:space="0" w:color="auto"/>
                    <w:left w:val="none" w:sz="0" w:space="0" w:color="auto"/>
                    <w:bottom w:val="none" w:sz="0" w:space="0" w:color="auto"/>
                    <w:right w:val="none" w:sz="0" w:space="0" w:color="auto"/>
                  </w:divBdr>
                </w:div>
                <w:div w:id="374890183">
                  <w:marLeft w:val="0"/>
                  <w:marRight w:val="0"/>
                  <w:marTop w:val="0"/>
                  <w:marBottom w:val="0"/>
                  <w:divBdr>
                    <w:top w:val="none" w:sz="0" w:space="0" w:color="auto"/>
                    <w:left w:val="none" w:sz="0" w:space="0" w:color="auto"/>
                    <w:bottom w:val="none" w:sz="0" w:space="0" w:color="auto"/>
                    <w:right w:val="none" w:sz="0" w:space="0" w:color="auto"/>
                  </w:divBdr>
                </w:div>
                <w:div w:id="381250779">
                  <w:marLeft w:val="0"/>
                  <w:marRight w:val="0"/>
                  <w:marTop w:val="0"/>
                  <w:marBottom w:val="0"/>
                  <w:divBdr>
                    <w:top w:val="none" w:sz="0" w:space="0" w:color="auto"/>
                    <w:left w:val="none" w:sz="0" w:space="0" w:color="auto"/>
                    <w:bottom w:val="none" w:sz="0" w:space="0" w:color="auto"/>
                    <w:right w:val="none" w:sz="0" w:space="0" w:color="auto"/>
                  </w:divBdr>
                </w:div>
                <w:div w:id="383523019">
                  <w:marLeft w:val="0"/>
                  <w:marRight w:val="0"/>
                  <w:marTop w:val="0"/>
                  <w:marBottom w:val="0"/>
                  <w:divBdr>
                    <w:top w:val="none" w:sz="0" w:space="0" w:color="auto"/>
                    <w:left w:val="none" w:sz="0" w:space="0" w:color="auto"/>
                    <w:bottom w:val="none" w:sz="0" w:space="0" w:color="auto"/>
                    <w:right w:val="none" w:sz="0" w:space="0" w:color="auto"/>
                  </w:divBdr>
                </w:div>
                <w:div w:id="424377150">
                  <w:marLeft w:val="0"/>
                  <w:marRight w:val="0"/>
                  <w:marTop w:val="0"/>
                  <w:marBottom w:val="0"/>
                  <w:divBdr>
                    <w:top w:val="none" w:sz="0" w:space="0" w:color="auto"/>
                    <w:left w:val="none" w:sz="0" w:space="0" w:color="auto"/>
                    <w:bottom w:val="none" w:sz="0" w:space="0" w:color="auto"/>
                    <w:right w:val="none" w:sz="0" w:space="0" w:color="auto"/>
                  </w:divBdr>
                </w:div>
                <w:div w:id="425661940">
                  <w:marLeft w:val="0"/>
                  <w:marRight w:val="0"/>
                  <w:marTop w:val="0"/>
                  <w:marBottom w:val="0"/>
                  <w:divBdr>
                    <w:top w:val="none" w:sz="0" w:space="0" w:color="auto"/>
                    <w:left w:val="none" w:sz="0" w:space="0" w:color="auto"/>
                    <w:bottom w:val="none" w:sz="0" w:space="0" w:color="auto"/>
                    <w:right w:val="none" w:sz="0" w:space="0" w:color="auto"/>
                  </w:divBdr>
                </w:div>
                <w:div w:id="464004714">
                  <w:marLeft w:val="0"/>
                  <w:marRight w:val="0"/>
                  <w:marTop w:val="0"/>
                  <w:marBottom w:val="0"/>
                  <w:divBdr>
                    <w:top w:val="none" w:sz="0" w:space="0" w:color="auto"/>
                    <w:left w:val="none" w:sz="0" w:space="0" w:color="auto"/>
                    <w:bottom w:val="none" w:sz="0" w:space="0" w:color="auto"/>
                    <w:right w:val="none" w:sz="0" w:space="0" w:color="auto"/>
                  </w:divBdr>
                </w:div>
                <w:div w:id="474756380">
                  <w:marLeft w:val="0"/>
                  <w:marRight w:val="0"/>
                  <w:marTop w:val="0"/>
                  <w:marBottom w:val="0"/>
                  <w:divBdr>
                    <w:top w:val="none" w:sz="0" w:space="0" w:color="auto"/>
                    <w:left w:val="none" w:sz="0" w:space="0" w:color="auto"/>
                    <w:bottom w:val="none" w:sz="0" w:space="0" w:color="auto"/>
                    <w:right w:val="none" w:sz="0" w:space="0" w:color="auto"/>
                  </w:divBdr>
                </w:div>
                <w:div w:id="474839079">
                  <w:marLeft w:val="0"/>
                  <w:marRight w:val="0"/>
                  <w:marTop w:val="0"/>
                  <w:marBottom w:val="0"/>
                  <w:divBdr>
                    <w:top w:val="none" w:sz="0" w:space="0" w:color="auto"/>
                    <w:left w:val="none" w:sz="0" w:space="0" w:color="auto"/>
                    <w:bottom w:val="none" w:sz="0" w:space="0" w:color="auto"/>
                    <w:right w:val="none" w:sz="0" w:space="0" w:color="auto"/>
                  </w:divBdr>
                </w:div>
                <w:div w:id="485630059">
                  <w:marLeft w:val="0"/>
                  <w:marRight w:val="0"/>
                  <w:marTop w:val="0"/>
                  <w:marBottom w:val="0"/>
                  <w:divBdr>
                    <w:top w:val="none" w:sz="0" w:space="0" w:color="auto"/>
                    <w:left w:val="none" w:sz="0" w:space="0" w:color="auto"/>
                    <w:bottom w:val="none" w:sz="0" w:space="0" w:color="auto"/>
                    <w:right w:val="none" w:sz="0" w:space="0" w:color="auto"/>
                  </w:divBdr>
                </w:div>
                <w:div w:id="498235663">
                  <w:marLeft w:val="0"/>
                  <w:marRight w:val="0"/>
                  <w:marTop w:val="0"/>
                  <w:marBottom w:val="0"/>
                  <w:divBdr>
                    <w:top w:val="none" w:sz="0" w:space="0" w:color="auto"/>
                    <w:left w:val="none" w:sz="0" w:space="0" w:color="auto"/>
                    <w:bottom w:val="none" w:sz="0" w:space="0" w:color="auto"/>
                    <w:right w:val="none" w:sz="0" w:space="0" w:color="auto"/>
                  </w:divBdr>
                </w:div>
                <w:div w:id="510871803">
                  <w:marLeft w:val="0"/>
                  <w:marRight w:val="0"/>
                  <w:marTop w:val="0"/>
                  <w:marBottom w:val="0"/>
                  <w:divBdr>
                    <w:top w:val="none" w:sz="0" w:space="0" w:color="auto"/>
                    <w:left w:val="none" w:sz="0" w:space="0" w:color="auto"/>
                    <w:bottom w:val="none" w:sz="0" w:space="0" w:color="auto"/>
                    <w:right w:val="none" w:sz="0" w:space="0" w:color="auto"/>
                  </w:divBdr>
                </w:div>
                <w:div w:id="535435328">
                  <w:marLeft w:val="0"/>
                  <w:marRight w:val="0"/>
                  <w:marTop w:val="0"/>
                  <w:marBottom w:val="0"/>
                  <w:divBdr>
                    <w:top w:val="none" w:sz="0" w:space="0" w:color="auto"/>
                    <w:left w:val="none" w:sz="0" w:space="0" w:color="auto"/>
                    <w:bottom w:val="none" w:sz="0" w:space="0" w:color="auto"/>
                    <w:right w:val="none" w:sz="0" w:space="0" w:color="auto"/>
                  </w:divBdr>
                </w:div>
                <w:div w:id="539247410">
                  <w:marLeft w:val="0"/>
                  <w:marRight w:val="0"/>
                  <w:marTop w:val="0"/>
                  <w:marBottom w:val="0"/>
                  <w:divBdr>
                    <w:top w:val="none" w:sz="0" w:space="0" w:color="auto"/>
                    <w:left w:val="none" w:sz="0" w:space="0" w:color="auto"/>
                    <w:bottom w:val="none" w:sz="0" w:space="0" w:color="auto"/>
                    <w:right w:val="none" w:sz="0" w:space="0" w:color="auto"/>
                  </w:divBdr>
                </w:div>
                <w:div w:id="565380326">
                  <w:marLeft w:val="0"/>
                  <w:marRight w:val="0"/>
                  <w:marTop w:val="0"/>
                  <w:marBottom w:val="0"/>
                  <w:divBdr>
                    <w:top w:val="none" w:sz="0" w:space="0" w:color="auto"/>
                    <w:left w:val="none" w:sz="0" w:space="0" w:color="auto"/>
                    <w:bottom w:val="none" w:sz="0" w:space="0" w:color="auto"/>
                    <w:right w:val="none" w:sz="0" w:space="0" w:color="auto"/>
                  </w:divBdr>
                </w:div>
                <w:div w:id="567497237">
                  <w:marLeft w:val="0"/>
                  <w:marRight w:val="0"/>
                  <w:marTop w:val="0"/>
                  <w:marBottom w:val="0"/>
                  <w:divBdr>
                    <w:top w:val="none" w:sz="0" w:space="0" w:color="auto"/>
                    <w:left w:val="none" w:sz="0" w:space="0" w:color="auto"/>
                    <w:bottom w:val="none" w:sz="0" w:space="0" w:color="auto"/>
                    <w:right w:val="none" w:sz="0" w:space="0" w:color="auto"/>
                  </w:divBdr>
                </w:div>
                <w:div w:id="579369979">
                  <w:marLeft w:val="0"/>
                  <w:marRight w:val="0"/>
                  <w:marTop w:val="0"/>
                  <w:marBottom w:val="0"/>
                  <w:divBdr>
                    <w:top w:val="none" w:sz="0" w:space="0" w:color="auto"/>
                    <w:left w:val="none" w:sz="0" w:space="0" w:color="auto"/>
                    <w:bottom w:val="none" w:sz="0" w:space="0" w:color="auto"/>
                    <w:right w:val="none" w:sz="0" w:space="0" w:color="auto"/>
                  </w:divBdr>
                </w:div>
                <w:div w:id="580915359">
                  <w:marLeft w:val="0"/>
                  <w:marRight w:val="0"/>
                  <w:marTop w:val="0"/>
                  <w:marBottom w:val="0"/>
                  <w:divBdr>
                    <w:top w:val="none" w:sz="0" w:space="0" w:color="auto"/>
                    <w:left w:val="none" w:sz="0" w:space="0" w:color="auto"/>
                    <w:bottom w:val="none" w:sz="0" w:space="0" w:color="auto"/>
                    <w:right w:val="none" w:sz="0" w:space="0" w:color="auto"/>
                  </w:divBdr>
                </w:div>
                <w:div w:id="618730295">
                  <w:marLeft w:val="0"/>
                  <w:marRight w:val="0"/>
                  <w:marTop w:val="0"/>
                  <w:marBottom w:val="0"/>
                  <w:divBdr>
                    <w:top w:val="none" w:sz="0" w:space="0" w:color="auto"/>
                    <w:left w:val="none" w:sz="0" w:space="0" w:color="auto"/>
                    <w:bottom w:val="none" w:sz="0" w:space="0" w:color="auto"/>
                    <w:right w:val="none" w:sz="0" w:space="0" w:color="auto"/>
                  </w:divBdr>
                </w:div>
                <w:div w:id="645748130">
                  <w:marLeft w:val="0"/>
                  <w:marRight w:val="0"/>
                  <w:marTop w:val="0"/>
                  <w:marBottom w:val="0"/>
                  <w:divBdr>
                    <w:top w:val="none" w:sz="0" w:space="0" w:color="auto"/>
                    <w:left w:val="none" w:sz="0" w:space="0" w:color="auto"/>
                    <w:bottom w:val="none" w:sz="0" w:space="0" w:color="auto"/>
                    <w:right w:val="none" w:sz="0" w:space="0" w:color="auto"/>
                  </w:divBdr>
                </w:div>
                <w:div w:id="664167345">
                  <w:marLeft w:val="0"/>
                  <w:marRight w:val="0"/>
                  <w:marTop w:val="0"/>
                  <w:marBottom w:val="0"/>
                  <w:divBdr>
                    <w:top w:val="none" w:sz="0" w:space="0" w:color="auto"/>
                    <w:left w:val="none" w:sz="0" w:space="0" w:color="auto"/>
                    <w:bottom w:val="none" w:sz="0" w:space="0" w:color="auto"/>
                    <w:right w:val="none" w:sz="0" w:space="0" w:color="auto"/>
                  </w:divBdr>
                </w:div>
                <w:div w:id="734470609">
                  <w:marLeft w:val="0"/>
                  <w:marRight w:val="0"/>
                  <w:marTop w:val="0"/>
                  <w:marBottom w:val="0"/>
                  <w:divBdr>
                    <w:top w:val="none" w:sz="0" w:space="0" w:color="auto"/>
                    <w:left w:val="none" w:sz="0" w:space="0" w:color="auto"/>
                    <w:bottom w:val="none" w:sz="0" w:space="0" w:color="auto"/>
                    <w:right w:val="none" w:sz="0" w:space="0" w:color="auto"/>
                  </w:divBdr>
                </w:div>
                <w:div w:id="739406775">
                  <w:marLeft w:val="0"/>
                  <w:marRight w:val="0"/>
                  <w:marTop w:val="0"/>
                  <w:marBottom w:val="0"/>
                  <w:divBdr>
                    <w:top w:val="none" w:sz="0" w:space="0" w:color="auto"/>
                    <w:left w:val="none" w:sz="0" w:space="0" w:color="auto"/>
                    <w:bottom w:val="none" w:sz="0" w:space="0" w:color="auto"/>
                    <w:right w:val="none" w:sz="0" w:space="0" w:color="auto"/>
                  </w:divBdr>
                </w:div>
                <w:div w:id="752506811">
                  <w:marLeft w:val="0"/>
                  <w:marRight w:val="0"/>
                  <w:marTop w:val="0"/>
                  <w:marBottom w:val="0"/>
                  <w:divBdr>
                    <w:top w:val="none" w:sz="0" w:space="0" w:color="auto"/>
                    <w:left w:val="none" w:sz="0" w:space="0" w:color="auto"/>
                    <w:bottom w:val="none" w:sz="0" w:space="0" w:color="auto"/>
                    <w:right w:val="none" w:sz="0" w:space="0" w:color="auto"/>
                  </w:divBdr>
                </w:div>
                <w:div w:id="753210581">
                  <w:marLeft w:val="0"/>
                  <w:marRight w:val="0"/>
                  <w:marTop w:val="0"/>
                  <w:marBottom w:val="0"/>
                  <w:divBdr>
                    <w:top w:val="none" w:sz="0" w:space="0" w:color="auto"/>
                    <w:left w:val="none" w:sz="0" w:space="0" w:color="auto"/>
                    <w:bottom w:val="none" w:sz="0" w:space="0" w:color="auto"/>
                    <w:right w:val="none" w:sz="0" w:space="0" w:color="auto"/>
                  </w:divBdr>
                </w:div>
                <w:div w:id="759065103">
                  <w:marLeft w:val="0"/>
                  <w:marRight w:val="0"/>
                  <w:marTop w:val="0"/>
                  <w:marBottom w:val="0"/>
                  <w:divBdr>
                    <w:top w:val="none" w:sz="0" w:space="0" w:color="auto"/>
                    <w:left w:val="none" w:sz="0" w:space="0" w:color="auto"/>
                    <w:bottom w:val="none" w:sz="0" w:space="0" w:color="auto"/>
                    <w:right w:val="none" w:sz="0" w:space="0" w:color="auto"/>
                  </w:divBdr>
                </w:div>
                <w:div w:id="780346901">
                  <w:marLeft w:val="0"/>
                  <w:marRight w:val="0"/>
                  <w:marTop w:val="0"/>
                  <w:marBottom w:val="0"/>
                  <w:divBdr>
                    <w:top w:val="none" w:sz="0" w:space="0" w:color="auto"/>
                    <w:left w:val="none" w:sz="0" w:space="0" w:color="auto"/>
                    <w:bottom w:val="none" w:sz="0" w:space="0" w:color="auto"/>
                    <w:right w:val="none" w:sz="0" w:space="0" w:color="auto"/>
                  </w:divBdr>
                </w:div>
                <w:div w:id="785152754">
                  <w:marLeft w:val="0"/>
                  <w:marRight w:val="0"/>
                  <w:marTop w:val="0"/>
                  <w:marBottom w:val="0"/>
                  <w:divBdr>
                    <w:top w:val="none" w:sz="0" w:space="0" w:color="auto"/>
                    <w:left w:val="none" w:sz="0" w:space="0" w:color="auto"/>
                    <w:bottom w:val="none" w:sz="0" w:space="0" w:color="auto"/>
                    <w:right w:val="none" w:sz="0" w:space="0" w:color="auto"/>
                  </w:divBdr>
                </w:div>
                <w:div w:id="787699537">
                  <w:marLeft w:val="0"/>
                  <w:marRight w:val="0"/>
                  <w:marTop w:val="0"/>
                  <w:marBottom w:val="0"/>
                  <w:divBdr>
                    <w:top w:val="none" w:sz="0" w:space="0" w:color="auto"/>
                    <w:left w:val="none" w:sz="0" w:space="0" w:color="auto"/>
                    <w:bottom w:val="none" w:sz="0" w:space="0" w:color="auto"/>
                    <w:right w:val="none" w:sz="0" w:space="0" w:color="auto"/>
                  </w:divBdr>
                </w:div>
                <w:div w:id="790248729">
                  <w:marLeft w:val="0"/>
                  <w:marRight w:val="0"/>
                  <w:marTop w:val="0"/>
                  <w:marBottom w:val="0"/>
                  <w:divBdr>
                    <w:top w:val="none" w:sz="0" w:space="0" w:color="auto"/>
                    <w:left w:val="none" w:sz="0" w:space="0" w:color="auto"/>
                    <w:bottom w:val="none" w:sz="0" w:space="0" w:color="auto"/>
                    <w:right w:val="none" w:sz="0" w:space="0" w:color="auto"/>
                  </w:divBdr>
                </w:div>
                <w:div w:id="804127658">
                  <w:marLeft w:val="0"/>
                  <w:marRight w:val="0"/>
                  <w:marTop w:val="0"/>
                  <w:marBottom w:val="0"/>
                  <w:divBdr>
                    <w:top w:val="none" w:sz="0" w:space="0" w:color="auto"/>
                    <w:left w:val="none" w:sz="0" w:space="0" w:color="auto"/>
                    <w:bottom w:val="none" w:sz="0" w:space="0" w:color="auto"/>
                    <w:right w:val="none" w:sz="0" w:space="0" w:color="auto"/>
                  </w:divBdr>
                </w:div>
                <w:div w:id="814495518">
                  <w:marLeft w:val="0"/>
                  <w:marRight w:val="0"/>
                  <w:marTop w:val="0"/>
                  <w:marBottom w:val="0"/>
                  <w:divBdr>
                    <w:top w:val="none" w:sz="0" w:space="0" w:color="auto"/>
                    <w:left w:val="none" w:sz="0" w:space="0" w:color="auto"/>
                    <w:bottom w:val="none" w:sz="0" w:space="0" w:color="auto"/>
                    <w:right w:val="none" w:sz="0" w:space="0" w:color="auto"/>
                  </w:divBdr>
                </w:div>
                <w:div w:id="818574247">
                  <w:marLeft w:val="0"/>
                  <w:marRight w:val="0"/>
                  <w:marTop w:val="0"/>
                  <w:marBottom w:val="0"/>
                  <w:divBdr>
                    <w:top w:val="none" w:sz="0" w:space="0" w:color="auto"/>
                    <w:left w:val="none" w:sz="0" w:space="0" w:color="auto"/>
                    <w:bottom w:val="none" w:sz="0" w:space="0" w:color="auto"/>
                    <w:right w:val="none" w:sz="0" w:space="0" w:color="auto"/>
                  </w:divBdr>
                </w:div>
                <w:div w:id="838302888">
                  <w:marLeft w:val="0"/>
                  <w:marRight w:val="0"/>
                  <w:marTop w:val="0"/>
                  <w:marBottom w:val="0"/>
                  <w:divBdr>
                    <w:top w:val="none" w:sz="0" w:space="0" w:color="auto"/>
                    <w:left w:val="none" w:sz="0" w:space="0" w:color="auto"/>
                    <w:bottom w:val="none" w:sz="0" w:space="0" w:color="auto"/>
                    <w:right w:val="none" w:sz="0" w:space="0" w:color="auto"/>
                  </w:divBdr>
                </w:div>
                <w:div w:id="847404842">
                  <w:marLeft w:val="0"/>
                  <w:marRight w:val="0"/>
                  <w:marTop w:val="0"/>
                  <w:marBottom w:val="0"/>
                  <w:divBdr>
                    <w:top w:val="none" w:sz="0" w:space="0" w:color="auto"/>
                    <w:left w:val="none" w:sz="0" w:space="0" w:color="auto"/>
                    <w:bottom w:val="none" w:sz="0" w:space="0" w:color="auto"/>
                    <w:right w:val="none" w:sz="0" w:space="0" w:color="auto"/>
                  </w:divBdr>
                </w:div>
                <w:div w:id="850222180">
                  <w:marLeft w:val="0"/>
                  <w:marRight w:val="0"/>
                  <w:marTop w:val="0"/>
                  <w:marBottom w:val="0"/>
                  <w:divBdr>
                    <w:top w:val="none" w:sz="0" w:space="0" w:color="auto"/>
                    <w:left w:val="none" w:sz="0" w:space="0" w:color="auto"/>
                    <w:bottom w:val="none" w:sz="0" w:space="0" w:color="auto"/>
                    <w:right w:val="none" w:sz="0" w:space="0" w:color="auto"/>
                  </w:divBdr>
                </w:div>
                <w:div w:id="890700473">
                  <w:marLeft w:val="0"/>
                  <w:marRight w:val="0"/>
                  <w:marTop w:val="0"/>
                  <w:marBottom w:val="0"/>
                  <w:divBdr>
                    <w:top w:val="none" w:sz="0" w:space="0" w:color="auto"/>
                    <w:left w:val="none" w:sz="0" w:space="0" w:color="auto"/>
                    <w:bottom w:val="none" w:sz="0" w:space="0" w:color="auto"/>
                    <w:right w:val="none" w:sz="0" w:space="0" w:color="auto"/>
                  </w:divBdr>
                </w:div>
                <w:div w:id="916743721">
                  <w:marLeft w:val="0"/>
                  <w:marRight w:val="0"/>
                  <w:marTop w:val="0"/>
                  <w:marBottom w:val="0"/>
                  <w:divBdr>
                    <w:top w:val="none" w:sz="0" w:space="0" w:color="auto"/>
                    <w:left w:val="none" w:sz="0" w:space="0" w:color="auto"/>
                    <w:bottom w:val="none" w:sz="0" w:space="0" w:color="auto"/>
                    <w:right w:val="none" w:sz="0" w:space="0" w:color="auto"/>
                  </w:divBdr>
                </w:div>
                <w:div w:id="922836530">
                  <w:marLeft w:val="0"/>
                  <w:marRight w:val="0"/>
                  <w:marTop w:val="0"/>
                  <w:marBottom w:val="0"/>
                  <w:divBdr>
                    <w:top w:val="none" w:sz="0" w:space="0" w:color="auto"/>
                    <w:left w:val="none" w:sz="0" w:space="0" w:color="auto"/>
                    <w:bottom w:val="none" w:sz="0" w:space="0" w:color="auto"/>
                    <w:right w:val="none" w:sz="0" w:space="0" w:color="auto"/>
                  </w:divBdr>
                </w:div>
                <w:div w:id="944000190">
                  <w:marLeft w:val="0"/>
                  <w:marRight w:val="0"/>
                  <w:marTop w:val="0"/>
                  <w:marBottom w:val="0"/>
                  <w:divBdr>
                    <w:top w:val="none" w:sz="0" w:space="0" w:color="auto"/>
                    <w:left w:val="none" w:sz="0" w:space="0" w:color="auto"/>
                    <w:bottom w:val="none" w:sz="0" w:space="0" w:color="auto"/>
                    <w:right w:val="none" w:sz="0" w:space="0" w:color="auto"/>
                  </w:divBdr>
                </w:div>
                <w:div w:id="947659862">
                  <w:marLeft w:val="0"/>
                  <w:marRight w:val="0"/>
                  <w:marTop w:val="0"/>
                  <w:marBottom w:val="0"/>
                  <w:divBdr>
                    <w:top w:val="none" w:sz="0" w:space="0" w:color="auto"/>
                    <w:left w:val="none" w:sz="0" w:space="0" w:color="auto"/>
                    <w:bottom w:val="none" w:sz="0" w:space="0" w:color="auto"/>
                    <w:right w:val="none" w:sz="0" w:space="0" w:color="auto"/>
                  </w:divBdr>
                </w:div>
                <w:div w:id="957492755">
                  <w:marLeft w:val="0"/>
                  <w:marRight w:val="0"/>
                  <w:marTop w:val="0"/>
                  <w:marBottom w:val="0"/>
                  <w:divBdr>
                    <w:top w:val="none" w:sz="0" w:space="0" w:color="auto"/>
                    <w:left w:val="none" w:sz="0" w:space="0" w:color="auto"/>
                    <w:bottom w:val="none" w:sz="0" w:space="0" w:color="auto"/>
                    <w:right w:val="none" w:sz="0" w:space="0" w:color="auto"/>
                  </w:divBdr>
                </w:div>
                <w:div w:id="994456228">
                  <w:marLeft w:val="0"/>
                  <w:marRight w:val="0"/>
                  <w:marTop w:val="0"/>
                  <w:marBottom w:val="0"/>
                  <w:divBdr>
                    <w:top w:val="none" w:sz="0" w:space="0" w:color="auto"/>
                    <w:left w:val="none" w:sz="0" w:space="0" w:color="auto"/>
                    <w:bottom w:val="none" w:sz="0" w:space="0" w:color="auto"/>
                    <w:right w:val="none" w:sz="0" w:space="0" w:color="auto"/>
                  </w:divBdr>
                </w:div>
                <w:div w:id="1010988603">
                  <w:marLeft w:val="0"/>
                  <w:marRight w:val="0"/>
                  <w:marTop w:val="0"/>
                  <w:marBottom w:val="0"/>
                  <w:divBdr>
                    <w:top w:val="none" w:sz="0" w:space="0" w:color="auto"/>
                    <w:left w:val="none" w:sz="0" w:space="0" w:color="auto"/>
                    <w:bottom w:val="none" w:sz="0" w:space="0" w:color="auto"/>
                    <w:right w:val="none" w:sz="0" w:space="0" w:color="auto"/>
                  </w:divBdr>
                </w:div>
                <w:div w:id="1031300941">
                  <w:marLeft w:val="0"/>
                  <w:marRight w:val="0"/>
                  <w:marTop w:val="0"/>
                  <w:marBottom w:val="0"/>
                  <w:divBdr>
                    <w:top w:val="none" w:sz="0" w:space="0" w:color="auto"/>
                    <w:left w:val="none" w:sz="0" w:space="0" w:color="auto"/>
                    <w:bottom w:val="none" w:sz="0" w:space="0" w:color="auto"/>
                    <w:right w:val="none" w:sz="0" w:space="0" w:color="auto"/>
                  </w:divBdr>
                </w:div>
                <w:div w:id="1044141977">
                  <w:marLeft w:val="0"/>
                  <w:marRight w:val="0"/>
                  <w:marTop w:val="0"/>
                  <w:marBottom w:val="0"/>
                  <w:divBdr>
                    <w:top w:val="none" w:sz="0" w:space="0" w:color="auto"/>
                    <w:left w:val="none" w:sz="0" w:space="0" w:color="auto"/>
                    <w:bottom w:val="none" w:sz="0" w:space="0" w:color="auto"/>
                    <w:right w:val="none" w:sz="0" w:space="0" w:color="auto"/>
                  </w:divBdr>
                </w:div>
                <w:div w:id="1057240481">
                  <w:marLeft w:val="0"/>
                  <w:marRight w:val="0"/>
                  <w:marTop w:val="0"/>
                  <w:marBottom w:val="0"/>
                  <w:divBdr>
                    <w:top w:val="none" w:sz="0" w:space="0" w:color="auto"/>
                    <w:left w:val="none" w:sz="0" w:space="0" w:color="auto"/>
                    <w:bottom w:val="none" w:sz="0" w:space="0" w:color="auto"/>
                    <w:right w:val="none" w:sz="0" w:space="0" w:color="auto"/>
                  </w:divBdr>
                </w:div>
                <w:div w:id="1095129518">
                  <w:marLeft w:val="0"/>
                  <w:marRight w:val="0"/>
                  <w:marTop w:val="0"/>
                  <w:marBottom w:val="0"/>
                  <w:divBdr>
                    <w:top w:val="none" w:sz="0" w:space="0" w:color="auto"/>
                    <w:left w:val="none" w:sz="0" w:space="0" w:color="auto"/>
                    <w:bottom w:val="none" w:sz="0" w:space="0" w:color="auto"/>
                    <w:right w:val="none" w:sz="0" w:space="0" w:color="auto"/>
                  </w:divBdr>
                </w:div>
                <w:div w:id="1110198142">
                  <w:marLeft w:val="0"/>
                  <w:marRight w:val="0"/>
                  <w:marTop w:val="0"/>
                  <w:marBottom w:val="0"/>
                  <w:divBdr>
                    <w:top w:val="none" w:sz="0" w:space="0" w:color="auto"/>
                    <w:left w:val="none" w:sz="0" w:space="0" w:color="auto"/>
                    <w:bottom w:val="none" w:sz="0" w:space="0" w:color="auto"/>
                    <w:right w:val="none" w:sz="0" w:space="0" w:color="auto"/>
                  </w:divBdr>
                </w:div>
                <w:div w:id="1139690607">
                  <w:marLeft w:val="0"/>
                  <w:marRight w:val="0"/>
                  <w:marTop w:val="0"/>
                  <w:marBottom w:val="0"/>
                  <w:divBdr>
                    <w:top w:val="none" w:sz="0" w:space="0" w:color="auto"/>
                    <w:left w:val="none" w:sz="0" w:space="0" w:color="auto"/>
                    <w:bottom w:val="none" w:sz="0" w:space="0" w:color="auto"/>
                    <w:right w:val="none" w:sz="0" w:space="0" w:color="auto"/>
                  </w:divBdr>
                </w:div>
                <w:div w:id="1154296799">
                  <w:marLeft w:val="0"/>
                  <w:marRight w:val="0"/>
                  <w:marTop w:val="0"/>
                  <w:marBottom w:val="0"/>
                  <w:divBdr>
                    <w:top w:val="none" w:sz="0" w:space="0" w:color="auto"/>
                    <w:left w:val="none" w:sz="0" w:space="0" w:color="auto"/>
                    <w:bottom w:val="none" w:sz="0" w:space="0" w:color="auto"/>
                    <w:right w:val="none" w:sz="0" w:space="0" w:color="auto"/>
                  </w:divBdr>
                </w:div>
                <w:div w:id="1196507775">
                  <w:marLeft w:val="0"/>
                  <w:marRight w:val="0"/>
                  <w:marTop w:val="0"/>
                  <w:marBottom w:val="0"/>
                  <w:divBdr>
                    <w:top w:val="none" w:sz="0" w:space="0" w:color="auto"/>
                    <w:left w:val="none" w:sz="0" w:space="0" w:color="auto"/>
                    <w:bottom w:val="none" w:sz="0" w:space="0" w:color="auto"/>
                    <w:right w:val="none" w:sz="0" w:space="0" w:color="auto"/>
                  </w:divBdr>
                </w:div>
                <w:div w:id="1211306704">
                  <w:marLeft w:val="0"/>
                  <w:marRight w:val="0"/>
                  <w:marTop w:val="0"/>
                  <w:marBottom w:val="0"/>
                  <w:divBdr>
                    <w:top w:val="none" w:sz="0" w:space="0" w:color="auto"/>
                    <w:left w:val="none" w:sz="0" w:space="0" w:color="auto"/>
                    <w:bottom w:val="none" w:sz="0" w:space="0" w:color="auto"/>
                    <w:right w:val="none" w:sz="0" w:space="0" w:color="auto"/>
                  </w:divBdr>
                </w:div>
                <w:div w:id="1269503647">
                  <w:marLeft w:val="0"/>
                  <w:marRight w:val="0"/>
                  <w:marTop w:val="0"/>
                  <w:marBottom w:val="0"/>
                  <w:divBdr>
                    <w:top w:val="none" w:sz="0" w:space="0" w:color="auto"/>
                    <w:left w:val="none" w:sz="0" w:space="0" w:color="auto"/>
                    <w:bottom w:val="none" w:sz="0" w:space="0" w:color="auto"/>
                    <w:right w:val="none" w:sz="0" w:space="0" w:color="auto"/>
                  </w:divBdr>
                </w:div>
                <w:div w:id="1270552609">
                  <w:marLeft w:val="0"/>
                  <w:marRight w:val="0"/>
                  <w:marTop w:val="0"/>
                  <w:marBottom w:val="0"/>
                  <w:divBdr>
                    <w:top w:val="none" w:sz="0" w:space="0" w:color="auto"/>
                    <w:left w:val="none" w:sz="0" w:space="0" w:color="auto"/>
                    <w:bottom w:val="none" w:sz="0" w:space="0" w:color="auto"/>
                    <w:right w:val="none" w:sz="0" w:space="0" w:color="auto"/>
                  </w:divBdr>
                </w:div>
                <w:div w:id="1301153822">
                  <w:marLeft w:val="0"/>
                  <w:marRight w:val="0"/>
                  <w:marTop w:val="0"/>
                  <w:marBottom w:val="0"/>
                  <w:divBdr>
                    <w:top w:val="none" w:sz="0" w:space="0" w:color="auto"/>
                    <w:left w:val="none" w:sz="0" w:space="0" w:color="auto"/>
                    <w:bottom w:val="none" w:sz="0" w:space="0" w:color="auto"/>
                    <w:right w:val="none" w:sz="0" w:space="0" w:color="auto"/>
                  </w:divBdr>
                </w:div>
                <w:div w:id="1302882698">
                  <w:marLeft w:val="0"/>
                  <w:marRight w:val="0"/>
                  <w:marTop w:val="0"/>
                  <w:marBottom w:val="0"/>
                  <w:divBdr>
                    <w:top w:val="none" w:sz="0" w:space="0" w:color="auto"/>
                    <w:left w:val="none" w:sz="0" w:space="0" w:color="auto"/>
                    <w:bottom w:val="none" w:sz="0" w:space="0" w:color="auto"/>
                    <w:right w:val="none" w:sz="0" w:space="0" w:color="auto"/>
                  </w:divBdr>
                </w:div>
                <w:div w:id="1310551654">
                  <w:marLeft w:val="0"/>
                  <w:marRight w:val="0"/>
                  <w:marTop w:val="0"/>
                  <w:marBottom w:val="0"/>
                  <w:divBdr>
                    <w:top w:val="none" w:sz="0" w:space="0" w:color="auto"/>
                    <w:left w:val="none" w:sz="0" w:space="0" w:color="auto"/>
                    <w:bottom w:val="none" w:sz="0" w:space="0" w:color="auto"/>
                    <w:right w:val="none" w:sz="0" w:space="0" w:color="auto"/>
                  </w:divBdr>
                </w:div>
                <w:div w:id="1333801526">
                  <w:marLeft w:val="0"/>
                  <w:marRight w:val="0"/>
                  <w:marTop w:val="0"/>
                  <w:marBottom w:val="0"/>
                  <w:divBdr>
                    <w:top w:val="none" w:sz="0" w:space="0" w:color="auto"/>
                    <w:left w:val="none" w:sz="0" w:space="0" w:color="auto"/>
                    <w:bottom w:val="none" w:sz="0" w:space="0" w:color="auto"/>
                    <w:right w:val="none" w:sz="0" w:space="0" w:color="auto"/>
                  </w:divBdr>
                </w:div>
                <w:div w:id="1335499288">
                  <w:marLeft w:val="0"/>
                  <w:marRight w:val="0"/>
                  <w:marTop w:val="0"/>
                  <w:marBottom w:val="0"/>
                  <w:divBdr>
                    <w:top w:val="none" w:sz="0" w:space="0" w:color="auto"/>
                    <w:left w:val="none" w:sz="0" w:space="0" w:color="auto"/>
                    <w:bottom w:val="none" w:sz="0" w:space="0" w:color="auto"/>
                    <w:right w:val="none" w:sz="0" w:space="0" w:color="auto"/>
                  </w:divBdr>
                </w:div>
                <w:div w:id="1343045881">
                  <w:marLeft w:val="0"/>
                  <w:marRight w:val="0"/>
                  <w:marTop w:val="0"/>
                  <w:marBottom w:val="0"/>
                  <w:divBdr>
                    <w:top w:val="none" w:sz="0" w:space="0" w:color="auto"/>
                    <w:left w:val="none" w:sz="0" w:space="0" w:color="auto"/>
                    <w:bottom w:val="none" w:sz="0" w:space="0" w:color="auto"/>
                    <w:right w:val="none" w:sz="0" w:space="0" w:color="auto"/>
                  </w:divBdr>
                </w:div>
                <w:div w:id="1361587426">
                  <w:marLeft w:val="0"/>
                  <w:marRight w:val="0"/>
                  <w:marTop w:val="0"/>
                  <w:marBottom w:val="0"/>
                  <w:divBdr>
                    <w:top w:val="none" w:sz="0" w:space="0" w:color="auto"/>
                    <w:left w:val="none" w:sz="0" w:space="0" w:color="auto"/>
                    <w:bottom w:val="none" w:sz="0" w:space="0" w:color="auto"/>
                    <w:right w:val="none" w:sz="0" w:space="0" w:color="auto"/>
                  </w:divBdr>
                </w:div>
                <w:div w:id="1364478760">
                  <w:marLeft w:val="0"/>
                  <w:marRight w:val="0"/>
                  <w:marTop w:val="0"/>
                  <w:marBottom w:val="0"/>
                  <w:divBdr>
                    <w:top w:val="none" w:sz="0" w:space="0" w:color="auto"/>
                    <w:left w:val="none" w:sz="0" w:space="0" w:color="auto"/>
                    <w:bottom w:val="none" w:sz="0" w:space="0" w:color="auto"/>
                    <w:right w:val="none" w:sz="0" w:space="0" w:color="auto"/>
                  </w:divBdr>
                </w:div>
                <w:div w:id="1416825764">
                  <w:marLeft w:val="0"/>
                  <w:marRight w:val="0"/>
                  <w:marTop w:val="0"/>
                  <w:marBottom w:val="0"/>
                  <w:divBdr>
                    <w:top w:val="none" w:sz="0" w:space="0" w:color="auto"/>
                    <w:left w:val="none" w:sz="0" w:space="0" w:color="auto"/>
                    <w:bottom w:val="none" w:sz="0" w:space="0" w:color="auto"/>
                    <w:right w:val="none" w:sz="0" w:space="0" w:color="auto"/>
                  </w:divBdr>
                </w:div>
                <w:div w:id="1464301225">
                  <w:marLeft w:val="0"/>
                  <w:marRight w:val="0"/>
                  <w:marTop w:val="0"/>
                  <w:marBottom w:val="0"/>
                  <w:divBdr>
                    <w:top w:val="none" w:sz="0" w:space="0" w:color="auto"/>
                    <w:left w:val="none" w:sz="0" w:space="0" w:color="auto"/>
                    <w:bottom w:val="none" w:sz="0" w:space="0" w:color="auto"/>
                    <w:right w:val="none" w:sz="0" w:space="0" w:color="auto"/>
                  </w:divBdr>
                </w:div>
                <w:div w:id="1473017286">
                  <w:marLeft w:val="0"/>
                  <w:marRight w:val="0"/>
                  <w:marTop w:val="0"/>
                  <w:marBottom w:val="0"/>
                  <w:divBdr>
                    <w:top w:val="none" w:sz="0" w:space="0" w:color="auto"/>
                    <w:left w:val="none" w:sz="0" w:space="0" w:color="auto"/>
                    <w:bottom w:val="none" w:sz="0" w:space="0" w:color="auto"/>
                    <w:right w:val="none" w:sz="0" w:space="0" w:color="auto"/>
                  </w:divBdr>
                </w:div>
                <w:div w:id="1478456078">
                  <w:marLeft w:val="0"/>
                  <w:marRight w:val="0"/>
                  <w:marTop w:val="0"/>
                  <w:marBottom w:val="0"/>
                  <w:divBdr>
                    <w:top w:val="none" w:sz="0" w:space="0" w:color="auto"/>
                    <w:left w:val="none" w:sz="0" w:space="0" w:color="auto"/>
                    <w:bottom w:val="none" w:sz="0" w:space="0" w:color="auto"/>
                    <w:right w:val="none" w:sz="0" w:space="0" w:color="auto"/>
                  </w:divBdr>
                </w:div>
                <w:div w:id="1503351834">
                  <w:marLeft w:val="0"/>
                  <w:marRight w:val="0"/>
                  <w:marTop w:val="0"/>
                  <w:marBottom w:val="0"/>
                  <w:divBdr>
                    <w:top w:val="none" w:sz="0" w:space="0" w:color="auto"/>
                    <w:left w:val="none" w:sz="0" w:space="0" w:color="auto"/>
                    <w:bottom w:val="none" w:sz="0" w:space="0" w:color="auto"/>
                    <w:right w:val="none" w:sz="0" w:space="0" w:color="auto"/>
                  </w:divBdr>
                </w:div>
                <w:div w:id="1504541589">
                  <w:marLeft w:val="0"/>
                  <w:marRight w:val="0"/>
                  <w:marTop w:val="0"/>
                  <w:marBottom w:val="0"/>
                  <w:divBdr>
                    <w:top w:val="none" w:sz="0" w:space="0" w:color="auto"/>
                    <w:left w:val="none" w:sz="0" w:space="0" w:color="auto"/>
                    <w:bottom w:val="none" w:sz="0" w:space="0" w:color="auto"/>
                    <w:right w:val="none" w:sz="0" w:space="0" w:color="auto"/>
                  </w:divBdr>
                </w:div>
                <w:div w:id="1522860918">
                  <w:marLeft w:val="0"/>
                  <w:marRight w:val="0"/>
                  <w:marTop w:val="0"/>
                  <w:marBottom w:val="0"/>
                  <w:divBdr>
                    <w:top w:val="none" w:sz="0" w:space="0" w:color="auto"/>
                    <w:left w:val="none" w:sz="0" w:space="0" w:color="auto"/>
                    <w:bottom w:val="none" w:sz="0" w:space="0" w:color="auto"/>
                    <w:right w:val="none" w:sz="0" w:space="0" w:color="auto"/>
                  </w:divBdr>
                </w:div>
                <w:div w:id="1565334436">
                  <w:marLeft w:val="0"/>
                  <w:marRight w:val="0"/>
                  <w:marTop w:val="0"/>
                  <w:marBottom w:val="0"/>
                  <w:divBdr>
                    <w:top w:val="none" w:sz="0" w:space="0" w:color="auto"/>
                    <w:left w:val="none" w:sz="0" w:space="0" w:color="auto"/>
                    <w:bottom w:val="none" w:sz="0" w:space="0" w:color="auto"/>
                    <w:right w:val="none" w:sz="0" w:space="0" w:color="auto"/>
                  </w:divBdr>
                </w:div>
                <w:div w:id="1570387031">
                  <w:marLeft w:val="0"/>
                  <w:marRight w:val="0"/>
                  <w:marTop w:val="0"/>
                  <w:marBottom w:val="0"/>
                  <w:divBdr>
                    <w:top w:val="none" w:sz="0" w:space="0" w:color="auto"/>
                    <w:left w:val="none" w:sz="0" w:space="0" w:color="auto"/>
                    <w:bottom w:val="none" w:sz="0" w:space="0" w:color="auto"/>
                    <w:right w:val="none" w:sz="0" w:space="0" w:color="auto"/>
                  </w:divBdr>
                </w:div>
                <w:div w:id="1576545759">
                  <w:marLeft w:val="0"/>
                  <w:marRight w:val="0"/>
                  <w:marTop w:val="0"/>
                  <w:marBottom w:val="0"/>
                  <w:divBdr>
                    <w:top w:val="none" w:sz="0" w:space="0" w:color="auto"/>
                    <w:left w:val="none" w:sz="0" w:space="0" w:color="auto"/>
                    <w:bottom w:val="none" w:sz="0" w:space="0" w:color="auto"/>
                    <w:right w:val="none" w:sz="0" w:space="0" w:color="auto"/>
                  </w:divBdr>
                </w:div>
                <w:div w:id="1578779689">
                  <w:marLeft w:val="0"/>
                  <w:marRight w:val="0"/>
                  <w:marTop w:val="0"/>
                  <w:marBottom w:val="0"/>
                  <w:divBdr>
                    <w:top w:val="none" w:sz="0" w:space="0" w:color="auto"/>
                    <w:left w:val="none" w:sz="0" w:space="0" w:color="auto"/>
                    <w:bottom w:val="none" w:sz="0" w:space="0" w:color="auto"/>
                    <w:right w:val="none" w:sz="0" w:space="0" w:color="auto"/>
                  </w:divBdr>
                </w:div>
                <w:div w:id="1586189098">
                  <w:marLeft w:val="0"/>
                  <w:marRight w:val="0"/>
                  <w:marTop w:val="0"/>
                  <w:marBottom w:val="0"/>
                  <w:divBdr>
                    <w:top w:val="none" w:sz="0" w:space="0" w:color="auto"/>
                    <w:left w:val="none" w:sz="0" w:space="0" w:color="auto"/>
                    <w:bottom w:val="none" w:sz="0" w:space="0" w:color="auto"/>
                    <w:right w:val="none" w:sz="0" w:space="0" w:color="auto"/>
                  </w:divBdr>
                </w:div>
                <w:div w:id="1599560447">
                  <w:marLeft w:val="0"/>
                  <w:marRight w:val="0"/>
                  <w:marTop w:val="0"/>
                  <w:marBottom w:val="0"/>
                  <w:divBdr>
                    <w:top w:val="none" w:sz="0" w:space="0" w:color="auto"/>
                    <w:left w:val="none" w:sz="0" w:space="0" w:color="auto"/>
                    <w:bottom w:val="none" w:sz="0" w:space="0" w:color="auto"/>
                    <w:right w:val="none" w:sz="0" w:space="0" w:color="auto"/>
                  </w:divBdr>
                </w:div>
                <w:div w:id="1615289139">
                  <w:marLeft w:val="0"/>
                  <w:marRight w:val="0"/>
                  <w:marTop w:val="0"/>
                  <w:marBottom w:val="0"/>
                  <w:divBdr>
                    <w:top w:val="none" w:sz="0" w:space="0" w:color="auto"/>
                    <w:left w:val="none" w:sz="0" w:space="0" w:color="auto"/>
                    <w:bottom w:val="none" w:sz="0" w:space="0" w:color="auto"/>
                    <w:right w:val="none" w:sz="0" w:space="0" w:color="auto"/>
                  </w:divBdr>
                </w:div>
                <w:div w:id="1635868583">
                  <w:marLeft w:val="0"/>
                  <w:marRight w:val="0"/>
                  <w:marTop w:val="0"/>
                  <w:marBottom w:val="0"/>
                  <w:divBdr>
                    <w:top w:val="none" w:sz="0" w:space="0" w:color="auto"/>
                    <w:left w:val="none" w:sz="0" w:space="0" w:color="auto"/>
                    <w:bottom w:val="none" w:sz="0" w:space="0" w:color="auto"/>
                    <w:right w:val="none" w:sz="0" w:space="0" w:color="auto"/>
                  </w:divBdr>
                </w:div>
                <w:div w:id="1656495256">
                  <w:marLeft w:val="0"/>
                  <w:marRight w:val="0"/>
                  <w:marTop w:val="0"/>
                  <w:marBottom w:val="0"/>
                  <w:divBdr>
                    <w:top w:val="none" w:sz="0" w:space="0" w:color="auto"/>
                    <w:left w:val="none" w:sz="0" w:space="0" w:color="auto"/>
                    <w:bottom w:val="none" w:sz="0" w:space="0" w:color="auto"/>
                    <w:right w:val="none" w:sz="0" w:space="0" w:color="auto"/>
                  </w:divBdr>
                </w:div>
                <w:div w:id="1671954608">
                  <w:marLeft w:val="0"/>
                  <w:marRight w:val="0"/>
                  <w:marTop w:val="0"/>
                  <w:marBottom w:val="0"/>
                  <w:divBdr>
                    <w:top w:val="none" w:sz="0" w:space="0" w:color="auto"/>
                    <w:left w:val="none" w:sz="0" w:space="0" w:color="auto"/>
                    <w:bottom w:val="none" w:sz="0" w:space="0" w:color="auto"/>
                    <w:right w:val="none" w:sz="0" w:space="0" w:color="auto"/>
                  </w:divBdr>
                </w:div>
                <w:div w:id="1673534293">
                  <w:marLeft w:val="0"/>
                  <w:marRight w:val="0"/>
                  <w:marTop w:val="0"/>
                  <w:marBottom w:val="0"/>
                  <w:divBdr>
                    <w:top w:val="none" w:sz="0" w:space="0" w:color="auto"/>
                    <w:left w:val="none" w:sz="0" w:space="0" w:color="auto"/>
                    <w:bottom w:val="none" w:sz="0" w:space="0" w:color="auto"/>
                    <w:right w:val="none" w:sz="0" w:space="0" w:color="auto"/>
                  </w:divBdr>
                </w:div>
                <w:div w:id="1722367206">
                  <w:marLeft w:val="0"/>
                  <w:marRight w:val="0"/>
                  <w:marTop w:val="0"/>
                  <w:marBottom w:val="0"/>
                  <w:divBdr>
                    <w:top w:val="none" w:sz="0" w:space="0" w:color="auto"/>
                    <w:left w:val="none" w:sz="0" w:space="0" w:color="auto"/>
                    <w:bottom w:val="none" w:sz="0" w:space="0" w:color="auto"/>
                    <w:right w:val="none" w:sz="0" w:space="0" w:color="auto"/>
                  </w:divBdr>
                </w:div>
                <w:div w:id="1740126733">
                  <w:marLeft w:val="0"/>
                  <w:marRight w:val="0"/>
                  <w:marTop w:val="0"/>
                  <w:marBottom w:val="0"/>
                  <w:divBdr>
                    <w:top w:val="none" w:sz="0" w:space="0" w:color="auto"/>
                    <w:left w:val="none" w:sz="0" w:space="0" w:color="auto"/>
                    <w:bottom w:val="none" w:sz="0" w:space="0" w:color="auto"/>
                    <w:right w:val="none" w:sz="0" w:space="0" w:color="auto"/>
                  </w:divBdr>
                </w:div>
                <w:div w:id="1742603104">
                  <w:marLeft w:val="0"/>
                  <w:marRight w:val="0"/>
                  <w:marTop w:val="0"/>
                  <w:marBottom w:val="0"/>
                  <w:divBdr>
                    <w:top w:val="none" w:sz="0" w:space="0" w:color="auto"/>
                    <w:left w:val="none" w:sz="0" w:space="0" w:color="auto"/>
                    <w:bottom w:val="none" w:sz="0" w:space="0" w:color="auto"/>
                    <w:right w:val="none" w:sz="0" w:space="0" w:color="auto"/>
                  </w:divBdr>
                </w:div>
                <w:div w:id="1754860793">
                  <w:marLeft w:val="0"/>
                  <w:marRight w:val="0"/>
                  <w:marTop w:val="0"/>
                  <w:marBottom w:val="0"/>
                  <w:divBdr>
                    <w:top w:val="none" w:sz="0" w:space="0" w:color="auto"/>
                    <w:left w:val="none" w:sz="0" w:space="0" w:color="auto"/>
                    <w:bottom w:val="none" w:sz="0" w:space="0" w:color="auto"/>
                    <w:right w:val="none" w:sz="0" w:space="0" w:color="auto"/>
                  </w:divBdr>
                </w:div>
                <w:div w:id="1819032013">
                  <w:marLeft w:val="0"/>
                  <w:marRight w:val="0"/>
                  <w:marTop w:val="0"/>
                  <w:marBottom w:val="0"/>
                  <w:divBdr>
                    <w:top w:val="none" w:sz="0" w:space="0" w:color="auto"/>
                    <w:left w:val="none" w:sz="0" w:space="0" w:color="auto"/>
                    <w:bottom w:val="none" w:sz="0" w:space="0" w:color="auto"/>
                    <w:right w:val="none" w:sz="0" w:space="0" w:color="auto"/>
                  </w:divBdr>
                </w:div>
                <w:div w:id="1843734893">
                  <w:marLeft w:val="0"/>
                  <w:marRight w:val="0"/>
                  <w:marTop w:val="0"/>
                  <w:marBottom w:val="0"/>
                  <w:divBdr>
                    <w:top w:val="none" w:sz="0" w:space="0" w:color="auto"/>
                    <w:left w:val="none" w:sz="0" w:space="0" w:color="auto"/>
                    <w:bottom w:val="none" w:sz="0" w:space="0" w:color="auto"/>
                    <w:right w:val="none" w:sz="0" w:space="0" w:color="auto"/>
                  </w:divBdr>
                </w:div>
                <w:div w:id="1848212497">
                  <w:marLeft w:val="0"/>
                  <w:marRight w:val="0"/>
                  <w:marTop w:val="0"/>
                  <w:marBottom w:val="0"/>
                  <w:divBdr>
                    <w:top w:val="none" w:sz="0" w:space="0" w:color="auto"/>
                    <w:left w:val="none" w:sz="0" w:space="0" w:color="auto"/>
                    <w:bottom w:val="none" w:sz="0" w:space="0" w:color="auto"/>
                    <w:right w:val="none" w:sz="0" w:space="0" w:color="auto"/>
                  </w:divBdr>
                </w:div>
                <w:div w:id="1864200741">
                  <w:marLeft w:val="0"/>
                  <w:marRight w:val="0"/>
                  <w:marTop w:val="0"/>
                  <w:marBottom w:val="0"/>
                  <w:divBdr>
                    <w:top w:val="none" w:sz="0" w:space="0" w:color="auto"/>
                    <w:left w:val="none" w:sz="0" w:space="0" w:color="auto"/>
                    <w:bottom w:val="none" w:sz="0" w:space="0" w:color="auto"/>
                    <w:right w:val="none" w:sz="0" w:space="0" w:color="auto"/>
                  </w:divBdr>
                </w:div>
                <w:div w:id="1881936532">
                  <w:marLeft w:val="0"/>
                  <w:marRight w:val="0"/>
                  <w:marTop w:val="0"/>
                  <w:marBottom w:val="0"/>
                  <w:divBdr>
                    <w:top w:val="none" w:sz="0" w:space="0" w:color="auto"/>
                    <w:left w:val="none" w:sz="0" w:space="0" w:color="auto"/>
                    <w:bottom w:val="none" w:sz="0" w:space="0" w:color="auto"/>
                    <w:right w:val="none" w:sz="0" w:space="0" w:color="auto"/>
                  </w:divBdr>
                </w:div>
                <w:div w:id="1912885993">
                  <w:marLeft w:val="0"/>
                  <w:marRight w:val="0"/>
                  <w:marTop w:val="0"/>
                  <w:marBottom w:val="0"/>
                  <w:divBdr>
                    <w:top w:val="none" w:sz="0" w:space="0" w:color="auto"/>
                    <w:left w:val="none" w:sz="0" w:space="0" w:color="auto"/>
                    <w:bottom w:val="none" w:sz="0" w:space="0" w:color="auto"/>
                    <w:right w:val="none" w:sz="0" w:space="0" w:color="auto"/>
                  </w:divBdr>
                </w:div>
                <w:div w:id="1926456019">
                  <w:marLeft w:val="0"/>
                  <w:marRight w:val="0"/>
                  <w:marTop w:val="0"/>
                  <w:marBottom w:val="0"/>
                  <w:divBdr>
                    <w:top w:val="none" w:sz="0" w:space="0" w:color="auto"/>
                    <w:left w:val="none" w:sz="0" w:space="0" w:color="auto"/>
                    <w:bottom w:val="none" w:sz="0" w:space="0" w:color="auto"/>
                    <w:right w:val="none" w:sz="0" w:space="0" w:color="auto"/>
                  </w:divBdr>
                </w:div>
                <w:div w:id="1955554044">
                  <w:marLeft w:val="0"/>
                  <w:marRight w:val="0"/>
                  <w:marTop w:val="0"/>
                  <w:marBottom w:val="0"/>
                  <w:divBdr>
                    <w:top w:val="none" w:sz="0" w:space="0" w:color="auto"/>
                    <w:left w:val="none" w:sz="0" w:space="0" w:color="auto"/>
                    <w:bottom w:val="none" w:sz="0" w:space="0" w:color="auto"/>
                    <w:right w:val="none" w:sz="0" w:space="0" w:color="auto"/>
                  </w:divBdr>
                </w:div>
                <w:div w:id="1956983112">
                  <w:marLeft w:val="0"/>
                  <w:marRight w:val="0"/>
                  <w:marTop w:val="0"/>
                  <w:marBottom w:val="0"/>
                  <w:divBdr>
                    <w:top w:val="none" w:sz="0" w:space="0" w:color="auto"/>
                    <w:left w:val="none" w:sz="0" w:space="0" w:color="auto"/>
                    <w:bottom w:val="none" w:sz="0" w:space="0" w:color="auto"/>
                    <w:right w:val="none" w:sz="0" w:space="0" w:color="auto"/>
                  </w:divBdr>
                </w:div>
                <w:div w:id="1964387823">
                  <w:marLeft w:val="0"/>
                  <w:marRight w:val="0"/>
                  <w:marTop w:val="0"/>
                  <w:marBottom w:val="0"/>
                  <w:divBdr>
                    <w:top w:val="none" w:sz="0" w:space="0" w:color="auto"/>
                    <w:left w:val="none" w:sz="0" w:space="0" w:color="auto"/>
                    <w:bottom w:val="none" w:sz="0" w:space="0" w:color="auto"/>
                    <w:right w:val="none" w:sz="0" w:space="0" w:color="auto"/>
                  </w:divBdr>
                </w:div>
                <w:div w:id="1993025488">
                  <w:marLeft w:val="0"/>
                  <w:marRight w:val="0"/>
                  <w:marTop w:val="0"/>
                  <w:marBottom w:val="0"/>
                  <w:divBdr>
                    <w:top w:val="none" w:sz="0" w:space="0" w:color="auto"/>
                    <w:left w:val="none" w:sz="0" w:space="0" w:color="auto"/>
                    <w:bottom w:val="none" w:sz="0" w:space="0" w:color="auto"/>
                    <w:right w:val="none" w:sz="0" w:space="0" w:color="auto"/>
                  </w:divBdr>
                </w:div>
                <w:div w:id="2035616062">
                  <w:marLeft w:val="0"/>
                  <w:marRight w:val="0"/>
                  <w:marTop w:val="0"/>
                  <w:marBottom w:val="0"/>
                  <w:divBdr>
                    <w:top w:val="none" w:sz="0" w:space="0" w:color="auto"/>
                    <w:left w:val="none" w:sz="0" w:space="0" w:color="auto"/>
                    <w:bottom w:val="none" w:sz="0" w:space="0" w:color="auto"/>
                    <w:right w:val="none" w:sz="0" w:space="0" w:color="auto"/>
                  </w:divBdr>
                </w:div>
                <w:div w:id="2043630674">
                  <w:marLeft w:val="0"/>
                  <w:marRight w:val="0"/>
                  <w:marTop w:val="0"/>
                  <w:marBottom w:val="0"/>
                  <w:divBdr>
                    <w:top w:val="none" w:sz="0" w:space="0" w:color="auto"/>
                    <w:left w:val="none" w:sz="0" w:space="0" w:color="auto"/>
                    <w:bottom w:val="none" w:sz="0" w:space="0" w:color="auto"/>
                    <w:right w:val="none" w:sz="0" w:space="0" w:color="auto"/>
                  </w:divBdr>
                </w:div>
                <w:div w:id="2068799166">
                  <w:marLeft w:val="0"/>
                  <w:marRight w:val="0"/>
                  <w:marTop w:val="0"/>
                  <w:marBottom w:val="0"/>
                  <w:divBdr>
                    <w:top w:val="none" w:sz="0" w:space="0" w:color="auto"/>
                    <w:left w:val="none" w:sz="0" w:space="0" w:color="auto"/>
                    <w:bottom w:val="none" w:sz="0" w:space="0" w:color="auto"/>
                    <w:right w:val="none" w:sz="0" w:space="0" w:color="auto"/>
                  </w:divBdr>
                </w:div>
                <w:div w:id="2071998149">
                  <w:marLeft w:val="0"/>
                  <w:marRight w:val="0"/>
                  <w:marTop w:val="0"/>
                  <w:marBottom w:val="0"/>
                  <w:divBdr>
                    <w:top w:val="none" w:sz="0" w:space="0" w:color="auto"/>
                    <w:left w:val="none" w:sz="0" w:space="0" w:color="auto"/>
                    <w:bottom w:val="none" w:sz="0" w:space="0" w:color="auto"/>
                    <w:right w:val="none" w:sz="0" w:space="0" w:color="auto"/>
                  </w:divBdr>
                </w:div>
                <w:div w:id="2136212705">
                  <w:marLeft w:val="0"/>
                  <w:marRight w:val="0"/>
                  <w:marTop w:val="0"/>
                  <w:marBottom w:val="0"/>
                  <w:divBdr>
                    <w:top w:val="none" w:sz="0" w:space="0" w:color="auto"/>
                    <w:left w:val="none" w:sz="0" w:space="0" w:color="auto"/>
                    <w:bottom w:val="none" w:sz="0" w:space="0" w:color="auto"/>
                    <w:right w:val="none" w:sz="0" w:space="0" w:color="auto"/>
                  </w:divBdr>
                </w:div>
                <w:div w:id="213806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141415">
          <w:marLeft w:val="0"/>
          <w:marRight w:val="0"/>
          <w:marTop w:val="0"/>
          <w:marBottom w:val="300"/>
          <w:divBdr>
            <w:top w:val="none" w:sz="0" w:space="0" w:color="auto"/>
            <w:left w:val="none" w:sz="0" w:space="0" w:color="auto"/>
            <w:bottom w:val="none" w:sz="0" w:space="0" w:color="auto"/>
            <w:right w:val="none" w:sz="0" w:space="0" w:color="auto"/>
          </w:divBdr>
        </w:div>
        <w:div w:id="1744790891">
          <w:marLeft w:val="0"/>
          <w:marRight w:val="0"/>
          <w:marTop w:val="0"/>
          <w:marBottom w:val="0"/>
          <w:divBdr>
            <w:top w:val="none" w:sz="0" w:space="0" w:color="auto"/>
            <w:left w:val="none" w:sz="0" w:space="0" w:color="auto"/>
            <w:bottom w:val="none" w:sz="0" w:space="0" w:color="auto"/>
            <w:right w:val="none" w:sz="0" w:space="0" w:color="auto"/>
          </w:divBdr>
          <w:divsChild>
            <w:div w:id="122894756">
              <w:marLeft w:val="0"/>
              <w:marRight w:val="0"/>
              <w:marTop w:val="0"/>
              <w:marBottom w:val="0"/>
              <w:divBdr>
                <w:top w:val="none" w:sz="0" w:space="0" w:color="auto"/>
                <w:left w:val="none" w:sz="0" w:space="0" w:color="auto"/>
                <w:bottom w:val="none" w:sz="0" w:space="0" w:color="auto"/>
                <w:right w:val="none" w:sz="0" w:space="0" w:color="auto"/>
              </w:divBdr>
              <w:divsChild>
                <w:div w:id="541864707">
                  <w:marLeft w:val="0"/>
                  <w:marRight w:val="0"/>
                  <w:marTop w:val="0"/>
                  <w:marBottom w:val="0"/>
                  <w:divBdr>
                    <w:top w:val="none" w:sz="0" w:space="0" w:color="auto"/>
                    <w:left w:val="none" w:sz="0" w:space="0" w:color="auto"/>
                    <w:bottom w:val="none" w:sz="0" w:space="0" w:color="auto"/>
                    <w:right w:val="none" w:sz="0" w:space="0" w:color="auto"/>
                  </w:divBdr>
                  <w:divsChild>
                    <w:div w:id="1058203">
                      <w:marLeft w:val="0"/>
                      <w:marRight w:val="0"/>
                      <w:marTop w:val="0"/>
                      <w:marBottom w:val="0"/>
                      <w:divBdr>
                        <w:top w:val="none" w:sz="0" w:space="0" w:color="auto"/>
                        <w:left w:val="none" w:sz="0" w:space="0" w:color="auto"/>
                        <w:bottom w:val="none" w:sz="0" w:space="0" w:color="auto"/>
                        <w:right w:val="none" w:sz="0" w:space="0" w:color="auto"/>
                      </w:divBdr>
                      <w:divsChild>
                        <w:div w:id="960192031">
                          <w:marLeft w:val="0"/>
                          <w:marRight w:val="0"/>
                          <w:marTop w:val="0"/>
                          <w:marBottom w:val="0"/>
                          <w:divBdr>
                            <w:top w:val="none" w:sz="0" w:space="0" w:color="auto"/>
                            <w:left w:val="none" w:sz="0" w:space="0" w:color="auto"/>
                            <w:bottom w:val="none" w:sz="0" w:space="0" w:color="auto"/>
                            <w:right w:val="none" w:sz="0" w:space="0" w:color="auto"/>
                          </w:divBdr>
                        </w:div>
                      </w:divsChild>
                    </w:div>
                    <w:div w:id="1980094">
                      <w:marLeft w:val="0"/>
                      <w:marRight w:val="0"/>
                      <w:marTop w:val="0"/>
                      <w:marBottom w:val="0"/>
                      <w:divBdr>
                        <w:top w:val="none" w:sz="0" w:space="0" w:color="auto"/>
                        <w:left w:val="none" w:sz="0" w:space="0" w:color="auto"/>
                        <w:bottom w:val="none" w:sz="0" w:space="0" w:color="auto"/>
                        <w:right w:val="none" w:sz="0" w:space="0" w:color="auto"/>
                      </w:divBdr>
                    </w:div>
                    <w:div w:id="2097275">
                      <w:marLeft w:val="0"/>
                      <w:marRight w:val="0"/>
                      <w:marTop w:val="0"/>
                      <w:marBottom w:val="0"/>
                      <w:divBdr>
                        <w:top w:val="none" w:sz="0" w:space="0" w:color="auto"/>
                        <w:left w:val="none" w:sz="0" w:space="0" w:color="auto"/>
                        <w:bottom w:val="none" w:sz="0" w:space="0" w:color="auto"/>
                        <w:right w:val="none" w:sz="0" w:space="0" w:color="auto"/>
                      </w:divBdr>
                    </w:div>
                    <w:div w:id="8917852">
                      <w:marLeft w:val="0"/>
                      <w:marRight w:val="0"/>
                      <w:marTop w:val="0"/>
                      <w:marBottom w:val="0"/>
                      <w:divBdr>
                        <w:top w:val="none" w:sz="0" w:space="0" w:color="auto"/>
                        <w:left w:val="none" w:sz="0" w:space="0" w:color="auto"/>
                        <w:bottom w:val="none" w:sz="0" w:space="0" w:color="auto"/>
                        <w:right w:val="none" w:sz="0" w:space="0" w:color="auto"/>
                      </w:divBdr>
                    </w:div>
                    <w:div w:id="22291151">
                      <w:marLeft w:val="0"/>
                      <w:marRight w:val="0"/>
                      <w:marTop w:val="0"/>
                      <w:marBottom w:val="0"/>
                      <w:divBdr>
                        <w:top w:val="none" w:sz="0" w:space="0" w:color="auto"/>
                        <w:left w:val="none" w:sz="0" w:space="0" w:color="auto"/>
                        <w:bottom w:val="none" w:sz="0" w:space="0" w:color="auto"/>
                        <w:right w:val="none" w:sz="0" w:space="0" w:color="auto"/>
                      </w:divBdr>
                    </w:div>
                    <w:div w:id="33848697">
                      <w:marLeft w:val="0"/>
                      <w:marRight w:val="0"/>
                      <w:marTop w:val="0"/>
                      <w:marBottom w:val="0"/>
                      <w:divBdr>
                        <w:top w:val="none" w:sz="0" w:space="0" w:color="auto"/>
                        <w:left w:val="none" w:sz="0" w:space="0" w:color="auto"/>
                        <w:bottom w:val="none" w:sz="0" w:space="0" w:color="auto"/>
                        <w:right w:val="none" w:sz="0" w:space="0" w:color="auto"/>
                      </w:divBdr>
                      <w:divsChild>
                        <w:div w:id="1614435788">
                          <w:marLeft w:val="0"/>
                          <w:marRight w:val="0"/>
                          <w:marTop w:val="0"/>
                          <w:marBottom w:val="0"/>
                          <w:divBdr>
                            <w:top w:val="none" w:sz="0" w:space="0" w:color="auto"/>
                            <w:left w:val="none" w:sz="0" w:space="0" w:color="auto"/>
                            <w:bottom w:val="none" w:sz="0" w:space="0" w:color="auto"/>
                            <w:right w:val="none" w:sz="0" w:space="0" w:color="auto"/>
                          </w:divBdr>
                        </w:div>
                      </w:divsChild>
                    </w:div>
                    <w:div w:id="38164772">
                      <w:marLeft w:val="0"/>
                      <w:marRight w:val="0"/>
                      <w:marTop w:val="0"/>
                      <w:marBottom w:val="0"/>
                      <w:divBdr>
                        <w:top w:val="none" w:sz="0" w:space="0" w:color="auto"/>
                        <w:left w:val="none" w:sz="0" w:space="0" w:color="auto"/>
                        <w:bottom w:val="none" w:sz="0" w:space="0" w:color="auto"/>
                        <w:right w:val="none" w:sz="0" w:space="0" w:color="auto"/>
                      </w:divBdr>
                    </w:div>
                    <w:div w:id="49965988">
                      <w:marLeft w:val="0"/>
                      <w:marRight w:val="0"/>
                      <w:marTop w:val="0"/>
                      <w:marBottom w:val="0"/>
                      <w:divBdr>
                        <w:top w:val="none" w:sz="0" w:space="0" w:color="auto"/>
                        <w:left w:val="none" w:sz="0" w:space="0" w:color="auto"/>
                        <w:bottom w:val="none" w:sz="0" w:space="0" w:color="auto"/>
                        <w:right w:val="none" w:sz="0" w:space="0" w:color="auto"/>
                      </w:divBdr>
                    </w:div>
                    <w:div w:id="51202247">
                      <w:marLeft w:val="0"/>
                      <w:marRight w:val="0"/>
                      <w:marTop w:val="0"/>
                      <w:marBottom w:val="0"/>
                      <w:divBdr>
                        <w:top w:val="none" w:sz="0" w:space="0" w:color="auto"/>
                        <w:left w:val="none" w:sz="0" w:space="0" w:color="auto"/>
                        <w:bottom w:val="none" w:sz="0" w:space="0" w:color="auto"/>
                        <w:right w:val="none" w:sz="0" w:space="0" w:color="auto"/>
                      </w:divBdr>
                      <w:divsChild>
                        <w:div w:id="1121798913">
                          <w:marLeft w:val="0"/>
                          <w:marRight w:val="0"/>
                          <w:marTop w:val="0"/>
                          <w:marBottom w:val="0"/>
                          <w:divBdr>
                            <w:top w:val="none" w:sz="0" w:space="0" w:color="auto"/>
                            <w:left w:val="none" w:sz="0" w:space="0" w:color="auto"/>
                            <w:bottom w:val="none" w:sz="0" w:space="0" w:color="auto"/>
                            <w:right w:val="none" w:sz="0" w:space="0" w:color="auto"/>
                          </w:divBdr>
                        </w:div>
                      </w:divsChild>
                    </w:div>
                    <w:div w:id="63534256">
                      <w:marLeft w:val="0"/>
                      <w:marRight w:val="0"/>
                      <w:marTop w:val="0"/>
                      <w:marBottom w:val="0"/>
                      <w:divBdr>
                        <w:top w:val="none" w:sz="0" w:space="0" w:color="auto"/>
                        <w:left w:val="none" w:sz="0" w:space="0" w:color="auto"/>
                        <w:bottom w:val="none" w:sz="0" w:space="0" w:color="auto"/>
                        <w:right w:val="none" w:sz="0" w:space="0" w:color="auto"/>
                      </w:divBdr>
                      <w:divsChild>
                        <w:div w:id="14425724">
                          <w:marLeft w:val="0"/>
                          <w:marRight w:val="0"/>
                          <w:marTop w:val="0"/>
                          <w:marBottom w:val="0"/>
                          <w:divBdr>
                            <w:top w:val="none" w:sz="0" w:space="0" w:color="auto"/>
                            <w:left w:val="none" w:sz="0" w:space="0" w:color="auto"/>
                            <w:bottom w:val="none" w:sz="0" w:space="0" w:color="auto"/>
                            <w:right w:val="none" w:sz="0" w:space="0" w:color="auto"/>
                          </w:divBdr>
                        </w:div>
                      </w:divsChild>
                    </w:div>
                    <w:div w:id="75128017">
                      <w:marLeft w:val="0"/>
                      <w:marRight w:val="0"/>
                      <w:marTop w:val="0"/>
                      <w:marBottom w:val="0"/>
                      <w:divBdr>
                        <w:top w:val="none" w:sz="0" w:space="0" w:color="auto"/>
                        <w:left w:val="none" w:sz="0" w:space="0" w:color="auto"/>
                        <w:bottom w:val="none" w:sz="0" w:space="0" w:color="auto"/>
                        <w:right w:val="none" w:sz="0" w:space="0" w:color="auto"/>
                      </w:divBdr>
                      <w:divsChild>
                        <w:div w:id="712271209">
                          <w:marLeft w:val="0"/>
                          <w:marRight w:val="0"/>
                          <w:marTop w:val="0"/>
                          <w:marBottom w:val="0"/>
                          <w:divBdr>
                            <w:top w:val="none" w:sz="0" w:space="0" w:color="auto"/>
                            <w:left w:val="none" w:sz="0" w:space="0" w:color="auto"/>
                            <w:bottom w:val="none" w:sz="0" w:space="0" w:color="auto"/>
                            <w:right w:val="none" w:sz="0" w:space="0" w:color="auto"/>
                          </w:divBdr>
                        </w:div>
                      </w:divsChild>
                    </w:div>
                    <w:div w:id="77023773">
                      <w:marLeft w:val="0"/>
                      <w:marRight w:val="0"/>
                      <w:marTop w:val="0"/>
                      <w:marBottom w:val="0"/>
                      <w:divBdr>
                        <w:top w:val="none" w:sz="0" w:space="0" w:color="auto"/>
                        <w:left w:val="none" w:sz="0" w:space="0" w:color="auto"/>
                        <w:bottom w:val="none" w:sz="0" w:space="0" w:color="auto"/>
                        <w:right w:val="none" w:sz="0" w:space="0" w:color="auto"/>
                      </w:divBdr>
                    </w:div>
                    <w:div w:id="83453972">
                      <w:marLeft w:val="0"/>
                      <w:marRight w:val="0"/>
                      <w:marTop w:val="0"/>
                      <w:marBottom w:val="0"/>
                      <w:divBdr>
                        <w:top w:val="none" w:sz="0" w:space="0" w:color="auto"/>
                        <w:left w:val="none" w:sz="0" w:space="0" w:color="auto"/>
                        <w:bottom w:val="none" w:sz="0" w:space="0" w:color="auto"/>
                        <w:right w:val="none" w:sz="0" w:space="0" w:color="auto"/>
                      </w:divBdr>
                      <w:divsChild>
                        <w:div w:id="1386179114">
                          <w:marLeft w:val="0"/>
                          <w:marRight w:val="0"/>
                          <w:marTop w:val="0"/>
                          <w:marBottom w:val="0"/>
                          <w:divBdr>
                            <w:top w:val="none" w:sz="0" w:space="0" w:color="auto"/>
                            <w:left w:val="none" w:sz="0" w:space="0" w:color="auto"/>
                            <w:bottom w:val="none" w:sz="0" w:space="0" w:color="auto"/>
                            <w:right w:val="none" w:sz="0" w:space="0" w:color="auto"/>
                          </w:divBdr>
                        </w:div>
                      </w:divsChild>
                    </w:div>
                    <w:div w:id="84352508">
                      <w:marLeft w:val="0"/>
                      <w:marRight w:val="0"/>
                      <w:marTop w:val="0"/>
                      <w:marBottom w:val="0"/>
                      <w:divBdr>
                        <w:top w:val="none" w:sz="0" w:space="0" w:color="auto"/>
                        <w:left w:val="none" w:sz="0" w:space="0" w:color="auto"/>
                        <w:bottom w:val="none" w:sz="0" w:space="0" w:color="auto"/>
                        <w:right w:val="none" w:sz="0" w:space="0" w:color="auto"/>
                      </w:divBdr>
                    </w:div>
                    <w:div w:id="91559985">
                      <w:marLeft w:val="0"/>
                      <w:marRight w:val="0"/>
                      <w:marTop w:val="0"/>
                      <w:marBottom w:val="0"/>
                      <w:divBdr>
                        <w:top w:val="none" w:sz="0" w:space="0" w:color="auto"/>
                        <w:left w:val="none" w:sz="0" w:space="0" w:color="auto"/>
                        <w:bottom w:val="none" w:sz="0" w:space="0" w:color="auto"/>
                        <w:right w:val="none" w:sz="0" w:space="0" w:color="auto"/>
                      </w:divBdr>
                      <w:divsChild>
                        <w:div w:id="2129078852">
                          <w:marLeft w:val="0"/>
                          <w:marRight w:val="0"/>
                          <w:marTop w:val="0"/>
                          <w:marBottom w:val="0"/>
                          <w:divBdr>
                            <w:top w:val="none" w:sz="0" w:space="0" w:color="auto"/>
                            <w:left w:val="none" w:sz="0" w:space="0" w:color="auto"/>
                            <w:bottom w:val="none" w:sz="0" w:space="0" w:color="auto"/>
                            <w:right w:val="none" w:sz="0" w:space="0" w:color="auto"/>
                          </w:divBdr>
                        </w:div>
                      </w:divsChild>
                    </w:div>
                    <w:div w:id="93789645">
                      <w:marLeft w:val="0"/>
                      <w:marRight w:val="0"/>
                      <w:marTop w:val="0"/>
                      <w:marBottom w:val="0"/>
                      <w:divBdr>
                        <w:top w:val="none" w:sz="0" w:space="0" w:color="auto"/>
                        <w:left w:val="none" w:sz="0" w:space="0" w:color="auto"/>
                        <w:bottom w:val="none" w:sz="0" w:space="0" w:color="auto"/>
                        <w:right w:val="none" w:sz="0" w:space="0" w:color="auto"/>
                      </w:divBdr>
                    </w:div>
                    <w:div w:id="102464226">
                      <w:marLeft w:val="0"/>
                      <w:marRight w:val="0"/>
                      <w:marTop w:val="0"/>
                      <w:marBottom w:val="0"/>
                      <w:divBdr>
                        <w:top w:val="none" w:sz="0" w:space="0" w:color="auto"/>
                        <w:left w:val="none" w:sz="0" w:space="0" w:color="auto"/>
                        <w:bottom w:val="none" w:sz="0" w:space="0" w:color="auto"/>
                        <w:right w:val="none" w:sz="0" w:space="0" w:color="auto"/>
                      </w:divBdr>
                    </w:div>
                    <w:div w:id="108742914">
                      <w:marLeft w:val="0"/>
                      <w:marRight w:val="0"/>
                      <w:marTop w:val="0"/>
                      <w:marBottom w:val="0"/>
                      <w:divBdr>
                        <w:top w:val="none" w:sz="0" w:space="0" w:color="auto"/>
                        <w:left w:val="none" w:sz="0" w:space="0" w:color="auto"/>
                        <w:bottom w:val="none" w:sz="0" w:space="0" w:color="auto"/>
                        <w:right w:val="none" w:sz="0" w:space="0" w:color="auto"/>
                      </w:divBdr>
                      <w:divsChild>
                        <w:div w:id="1848716448">
                          <w:marLeft w:val="0"/>
                          <w:marRight w:val="0"/>
                          <w:marTop w:val="0"/>
                          <w:marBottom w:val="0"/>
                          <w:divBdr>
                            <w:top w:val="none" w:sz="0" w:space="0" w:color="auto"/>
                            <w:left w:val="none" w:sz="0" w:space="0" w:color="auto"/>
                            <w:bottom w:val="none" w:sz="0" w:space="0" w:color="auto"/>
                            <w:right w:val="none" w:sz="0" w:space="0" w:color="auto"/>
                          </w:divBdr>
                        </w:div>
                      </w:divsChild>
                    </w:div>
                    <w:div w:id="111824454">
                      <w:marLeft w:val="0"/>
                      <w:marRight w:val="0"/>
                      <w:marTop w:val="0"/>
                      <w:marBottom w:val="0"/>
                      <w:divBdr>
                        <w:top w:val="none" w:sz="0" w:space="0" w:color="auto"/>
                        <w:left w:val="none" w:sz="0" w:space="0" w:color="auto"/>
                        <w:bottom w:val="none" w:sz="0" w:space="0" w:color="auto"/>
                        <w:right w:val="none" w:sz="0" w:space="0" w:color="auto"/>
                      </w:divBdr>
                      <w:divsChild>
                        <w:div w:id="1065952479">
                          <w:marLeft w:val="0"/>
                          <w:marRight w:val="0"/>
                          <w:marTop w:val="0"/>
                          <w:marBottom w:val="0"/>
                          <w:divBdr>
                            <w:top w:val="none" w:sz="0" w:space="0" w:color="auto"/>
                            <w:left w:val="none" w:sz="0" w:space="0" w:color="auto"/>
                            <w:bottom w:val="none" w:sz="0" w:space="0" w:color="auto"/>
                            <w:right w:val="none" w:sz="0" w:space="0" w:color="auto"/>
                          </w:divBdr>
                        </w:div>
                      </w:divsChild>
                    </w:div>
                    <w:div w:id="119341887">
                      <w:marLeft w:val="0"/>
                      <w:marRight w:val="0"/>
                      <w:marTop w:val="0"/>
                      <w:marBottom w:val="0"/>
                      <w:divBdr>
                        <w:top w:val="none" w:sz="0" w:space="0" w:color="auto"/>
                        <w:left w:val="none" w:sz="0" w:space="0" w:color="auto"/>
                        <w:bottom w:val="none" w:sz="0" w:space="0" w:color="auto"/>
                        <w:right w:val="none" w:sz="0" w:space="0" w:color="auto"/>
                      </w:divBdr>
                      <w:divsChild>
                        <w:div w:id="105278141">
                          <w:marLeft w:val="0"/>
                          <w:marRight w:val="0"/>
                          <w:marTop w:val="0"/>
                          <w:marBottom w:val="0"/>
                          <w:divBdr>
                            <w:top w:val="none" w:sz="0" w:space="0" w:color="auto"/>
                            <w:left w:val="none" w:sz="0" w:space="0" w:color="auto"/>
                            <w:bottom w:val="none" w:sz="0" w:space="0" w:color="auto"/>
                            <w:right w:val="none" w:sz="0" w:space="0" w:color="auto"/>
                          </w:divBdr>
                        </w:div>
                      </w:divsChild>
                    </w:div>
                    <w:div w:id="126515142">
                      <w:marLeft w:val="0"/>
                      <w:marRight w:val="0"/>
                      <w:marTop w:val="0"/>
                      <w:marBottom w:val="0"/>
                      <w:divBdr>
                        <w:top w:val="none" w:sz="0" w:space="0" w:color="auto"/>
                        <w:left w:val="none" w:sz="0" w:space="0" w:color="auto"/>
                        <w:bottom w:val="none" w:sz="0" w:space="0" w:color="auto"/>
                        <w:right w:val="none" w:sz="0" w:space="0" w:color="auto"/>
                      </w:divBdr>
                      <w:divsChild>
                        <w:div w:id="489251543">
                          <w:marLeft w:val="0"/>
                          <w:marRight w:val="0"/>
                          <w:marTop w:val="0"/>
                          <w:marBottom w:val="0"/>
                          <w:divBdr>
                            <w:top w:val="none" w:sz="0" w:space="0" w:color="auto"/>
                            <w:left w:val="none" w:sz="0" w:space="0" w:color="auto"/>
                            <w:bottom w:val="none" w:sz="0" w:space="0" w:color="auto"/>
                            <w:right w:val="none" w:sz="0" w:space="0" w:color="auto"/>
                          </w:divBdr>
                        </w:div>
                      </w:divsChild>
                    </w:div>
                    <w:div w:id="130447684">
                      <w:marLeft w:val="0"/>
                      <w:marRight w:val="0"/>
                      <w:marTop w:val="0"/>
                      <w:marBottom w:val="0"/>
                      <w:divBdr>
                        <w:top w:val="none" w:sz="0" w:space="0" w:color="auto"/>
                        <w:left w:val="none" w:sz="0" w:space="0" w:color="auto"/>
                        <w:bottom w:val="none" w:sz="0" w:space="0" w:color="auto"/>
                        <w:right w:val="none" w:sz="0" w:space="0" w:color="auto"/>
                      </w:divBdr>
                    </w:div>
                    <w:div w:id="132218293">
                      <w:marLeft w:val="0"/>
                      <w:marRight w:val="0"/>
                      <w:marTop w:val="0"/>
                      <w:marBottom w:val="0"/>
                      <w:divBdr>
                        <w:top w:val="none" w:sz="0" w:space="0" w:color="auto"/>
                        <w:left w:val="none" w:sz="0" w:space="0" w:color="auto"/>
                        <w:bottom w:val="none" w:sz="0" w:space="0" w:color="auto"/>
                        <w:right w:val="none" w:sz="0" w:space="0" w:color="auto"/>
                      </w:divBdr>
                      <w:divsChild>
                        <w:div w:id="1277757644">
                          <w:marLeft w:val="0"/>
                          <w:marRight w:val="0"/>
                          <w:marTop w:val="0"/>
                          <w:marBottom w:val="0"/>
                          <w:divBdr>
                            <w:top w:val="none" w:sz="0" w:space="0" w:color="auto"/>
                            <w:left w:val="none" w:sz="0" w:space="0" w:color="auto"/>
                            <w:bottom w:val="none" w:sz="0" w:space="0" w:color="auto"/>
                            <w:right w:val="none" w:sz="0" w:space="0" w:color="auto"/>
                          </w:divBdr>
                        </w:div>
                      </w:divsChild>
                    </w:div>
                    <w:div w:id="133453557">
                      <w:marLeft w:val="0"/>
                      <w:marRight w:val="0"/>
                      <w:marTop w:val="0"/>
                      <w:marBottom w:val="0"/>
                      <w:divBdr>
                        <w:top w:val="none" w:sz="0" w:space="0" w:color="auto"/>
                        <w:left w:val="none" w:sz="0" w:space="0" w:color="auto"/>
                        <w:bottom w:val="none" w:sz="0" w:space="0" w:color="auto"/>
                        <w:right w:val="none" w:sz="0" w:space="0" w:color="auto"/>
                      </w:divBdr>
                    </w:div>
                    <w:div w:id="136650644">
                      <w:marLeft w:val="0"/>
                      <w:marRight w:val="0"/>
                      <w:marTop w:val="0"/>
                      <w:marBottom w:val="0"/>
                      <w:divBdr>
                        <w:top w:val="none" w:sz="0" w:space="0" w:color="auto"/>
                        <w:left w:val="none" w:sz="0" w:space="0" w:color="auto"/>
                        <w:bottom w:val="none" w:sz="0" w:space="0" w:color="auto"/>
                        <w:right w:val="none" w:sz="0" w:space="0" w:color="auto"/>
                      </w:divBdr>
                      <w:divsChild>
                        <w:div w:id="401097970">
                          <w:marLeft w:val="0"/>
                          <w:marRight w:val="0"/>
                          <w:marTop w:val="0"/>
                          <w:marBottom w:val="0"/>
                          <w:divBdr>
                            <w:top w:val="none" w:sz="0" w:space="0" w:color="auto"/>
                            <w:left w:val="none" w:sz="0" w:space="0" w:color="auto"/>
                            <w:bottom w:val="none" w:sz="0" w:space="0" w:color="auto"/>
                            <w:right w:val="none" w:sz="0" w:space="0" w:color="auto"/>
                          </w:divBdr>
                        </w:div>
                      </w:divsChild>
                    </w:div>
                    <w:div w:id="138085087">
                      <w:marLeft w:val="0"/>
                      <w:marRight w:val="0"/>
                      <w:marTop w:val="0"/>
                      <w:marBottom w:val="0"/>
                      <w:divBdr>
                        <w:top w:val="none" w:sz="0" w:space="0" w:color="auto"/>
                        <w:left w:val="none" w:sz="0" w:space="0" w:color="auto"/>
                        <w:bottom w:val="none" w:sz="0" w:space="0" w:color="auto"/>
                        <w:right w:val="none" w:sz="0" w:space="0" w:color="auto"/>
                      </w:divBdr>
                    </w:div>
                    <w:div w:id="141431604">
                      <w:marLeft w:val="0"/>
                      <w:marRight w:val="0"/>
                      <w:marTop w:val="0"/>
                      <w:marBottom w:val="0"/>
                      <w:divBdr>
                        <w:top w:val="none" w:sz="0" w:space="0" w:color="auto"/>
                        <w:left w:val="none" w:sz="0" w:space="0" w:color="auto"/>
                        <w:bottom w:val="none" w:sz="0" w:space="0" w:color="auto"/>
                        <w:right w:val="none" w:sz="0" w:space="0" w:color="auto"/>
                      </w:divBdr>
                      <w:divsChild>
                        <w:div w:id="1785923811">
                          <w:marLeft w:val="0"/>
                          <w:marRight w:val="0"/>
                          <w:marTop w:val="0"/>
                          <w:marBottom w:val="0"/>
                          <w:divBdr>
                            <w:top w:val="none" w:sz="0" w:space="0" w:color="auto"/>
                            <w:left w:val="none" w:sz="0" w:space="0" w:color="auto"/>
                            <w:bottom w:val="none" w:sz="0" w:space="0" w:color="auto"/>
                            <w:right w:val="none" w:sz="0" w:space="0" w:color="auto"/>
                          </w:divBdr>
                        </w:div>
                      </w:divsChild>
                    </w:div>
                    <w:div w:id="157311736">
                      <w:marLeft w:val="0"/>
                      <w:marRight w:val="0"/>
                      <w:marTop w:val="0"/>
                      <w:marBottom w:val="0"/>
                      <w:divBdr>
                        <w:top w:val="none" w:sz="0" w:space="0" w:color="auto"/>
                        <w:left w:val="none" w:sz="0" w:space="0" w:color="auto"/>
                        <w:bottom w:val="none" w:sz="0" w:space="0" w:color="auto"/>
                        <w:right w:val="none" w:sz="0" w:space="0" w:color="auto"/>
                      </w:divBdr>
                    </w:div>
                    <w:div w:id="157549462">
                      <w:marLeft w:val="0"/>
                      <w:marRight w:val="0"/>
                      <w:marTop w:val="0"/>
                      <w:marBottom w:val="0"/>
                      <w:divBdr>
                        <w:top w:val="none" w:sz="0" w:space="0" w:color="auto"/>
                        <w:left w:val="none" w:sz="0" w:space="0" w:color="auto"/>
                        <w:bottom w:val="none" w:sz="0" w:space="0" w:color="auto"/>
                        <w:right w:val="none" w:sz="0" w:space="0" w:color="auto"/>
                      </w:divBdr>
                      <w:divsChild>
                        <w:div w:id="1250888301">
                          <w:marLeft w:val="0"/>
                          <w:marRight w:val="0"/>
                          <w:marTop w:val="0"/>
                          <w:marBottom w:val="0"/>
                          <w:divBdr>
                            <w:top w:val="none" w:sz="0" w:space="0" w:color="auto"/>
                            <w:left w:val="none" w:sz="0" w:space="0" w:color="auto"/>
                            <w:bottom w:val="none" w:sz="0" w:space="0" w:color="auto"/>
                            <w:right w:val="none" w:sz="0" w:space="0" w:color="auto"/>
                          </w:divBdr>
                        </w:div>
                      </w:divsChild>
                    </w:div>
                    <w:div w:id="161555885">
                      <w:marLeft w:val="0"/>
                      <w:marRight w:val="0"/>
                      <w:marTop w:val="0"/>
                      <w:marBottom w:val="0"/>
                      <w:divBdr>
                        <w:top w:val="none" w:sz="0" w:space="0" w:color="auto"/>
                        <w:left w:val="none" w:sz="0" w:space="0" w:color="auto"/>
                        <w:bottom w:val="none" w:sz="0" w:space="0" w:color="auto"/>
                        <w:right w:val="none" w:sz="0" w:space="0" w:color="auto"/>
                      </w:divBdr>
                      <w:divsChild>
                        <w:div w:id="797379515">
                          <w:marLeft w:val="0"/>
                          <w:marRight w:val="0"/>
                          <w:marTop w:val="0"/>
                          <w:marBottom w:val="0"/>
                          <w:divBdr>
                            <w:top w:val="none" w:sz="0" w:space="0" w:color="auto"/>
                            <w:left w:val="none" w:sz="0" w:space="0" w:color="auto"/>
                            <w:bottom w:val="none" w:sz="0" w:space="0" w:color="auto"/>
                            <w:right w:val="none" w:sz="0" w:space="0" w:color="auto"/>
                          </w:divBdr>
                        </w:div>
                      </w:divsChild>
                    </w:div>
                    <w:div w:id="161703253">
                      <w:marLeft w:val="0"/>
                      <w:marRight w:val="0"/>
                      <w:marTop w:val="0"/>
                      <w:marBottom w:val="0"/>
                      <w:divBdr>
                        <w:top w:val="none" w:sz="0" w:space="0" w:color="auto"/>
                        <w:left w:val="none" w:sz="0" w:space="0" w:color="auto"/>
                        <w:bottom w:val="none" w:sz="0" w:space="0" w:color="auto"/>
                        <w:right w:val="none" w:sz="0" w:space="0" w:color="auto"/>
                      </w:divBdr>
                    </w:div>
                    <w:div w:id="162741293">
                      <w:marLeft w:val="0"/>
                      <w:marRight w:val="0"/>
                      <w:marTop w:val="0"/>
                      <w:marBottom w:val="0"/>
                      <w:divBdr>
                        <w:top w:val="none" w:sz="0" w:space="0" w:color="auto"/>
                        <w:left w:val="none" w:sz="0" w:space="0" w:color="auto"/>
                        <w:bottom w:val="none" w:sz="0" w:space="0" w:color="auto"/>
                        <w:right w:val="none" w:sz="0" w:space="0" w:color="auto"/>
                      </w:divBdr>
                      <w:divsChild>
                        <w:div w:id="723872385">
                          <w:marLeft w:val="0"/>
                          <w:marRight w:val="0"/>
                          <w:marTop w:val="0"/>
                          <w:marBottom w:val="0"/>
                          <w:divBdr>
                            <w:top w:val="none" w:sz="0" w:space="0" w:color="auto"/>
                            <w:left w:val="none" w:sz="0" w:space="0" w:color="auto"/>
                            <w:bottom w:val="none" w:sz="0" w:space="0" w:color="auto"/>
                            <w:right w:val="none" w:sz="0" w:space="0" w:color="auto"/>
                          </w:divBdr>
                        </w:div>
                      </w:divsChild>
                    </w:div>
                    <w:div w:id="164591845">
                      <w:marLeft w:val="0"/>
                      <w:marRight w:val="0"/>
                      <w:marTop w:val="0"/>
                      <w:marBottom w:val="0"/>
                      <w:divBdr>
                        <w:top w:val="none" w:sz="0" w:space="0" w:color="auto"/>
                        <w:left w:val="none" w:sz="0" w:space="0" w:color="auto"/>
                        <w:bottom w:val="none" w:sz="0" w:space="0" w:color="auto"/>
                        <w:right w:val="none" w:sz="0" w:space="0" w:color="auto"/>
                      </w:divBdr>
                    </w:div>
                    <w:div w:id="170876252">
                      <w:marLeft w:val="0"/>
                      <w:marRight w:val="0"/>
                      <w:marTop w:val="0"/>
                      <w:marBottom w:val="0"/>
                      <w:divBdr>
                        <w:top w:val="none" w:sz="0" w:space="0" w:color="auto"/>
                        <w:left w:val="none" w:sz="0" w:space="0" w:color="auto"/>
                        <w:bottom w:val="none" w:sz="0" w:space="0" w:color="auto"/>
                        <w:right w:val="none" w:sz="0" w:space="0" w:color="auto"/>
                      </w:divBdr>
                      <w:divsChild>
                        <w:div w:id="1434862720">
                          <w:marLeft w:val="0"/>
                          <w:marRight w:val="0"/>
                          <w:marTop w:val="0"/>
                          <w:marBottom w:val="0"/>
                          <w:divBdr>
                            <w:top w:val="none" w:sz="0" w:space="0" w:color="auto"/>
                            <w:left w:val="none" w:sz="0" w:space="0" w:color="auto"/>
                            <w:bottom w:val="none" w:sz="0" w:space="0" w:color="auto"/>
                            <w:right w:val="none" w:sz="0" w:space="0" w:color="auto"/>
                          </w:divBdr>
                        </w:div>
                      </w:divsChild>
                    </w:div>
                    <w:div w:id="182674397">
                      <w:marLeft w:val="0"/>
                      <w:marRight w:val="0"/>
                      <w:marTop w:val="0"/>
                      <w:marBottom w:val="0"/>
                      <w:divBdr>
                        <w:top w:val="none" w:sz="0" w:space="0" w:color="auto"/>
                        <w:left w:val="none" w:sz="0" w:space="0" w:color="auto"/>
                        <w:bottom w:val="none" w:sz="0" w:space="0" w:color="auto"/>
                        <w:right w:val="none" w:sz="0" w:space="0" w:color="auto"/>
                      </w:divBdr>
                      <w:divsChild>
                        <w:div w:id="1087073094">
                          <w:marLeft w:val="0"/>
                          <w:marRight w:val="0"/>
                          <w:marTop w:val="0"/>
                          <w:marBottom w:val="0"/>
                          <w:divBdr>
                            <w:top w:val="none" w:sz="0" w:space="0" w:color="auto"/>
                            <w:left w:val="none" w:sz="0" w:space="0" w:color="auto"/>
                            <w:bottom w:val="none" w:sz="0" w:space="0" w:color="auto"/>
                            <w:right w:val="none" w:sz="0" w:space="0" w:color="auto"/>
                          </w:divBdr>
                        </w:div>
                      </w:divsChild>
                    </w:div>
                    <w:div w:id="188685882">
                      <w:marLeft w:val="0"/>
                      <w:marRight w:val="0"/>
                      <w:marTop w:val="0"/>
                      <w:marBottom w:val="0"/>
                      <w:divBdr>
                        <w:top w:val="none" w:sz="0" w:space="0" w:color="auto"/>
                        <w:left w:val="none" w:sz="0" w:space="0" w:color="auto"/>
                        <w:bottom w:val="none" w:sz="0" w:space="0" w:color="auto"/>
                        <w:right w:val="none" w:sz="0" w:space="0" w:color="auto"/>
                      </w:divBdr>
                    </w:div>
                    <w:div w:id="201023415">
                      <w:marLeft w:val="0"/>
                      <w:marRight w:val="0"/>
                      <w:marTop w:val="0"/>
                      <w:marBottom w:val="0"/>
                      <w:divBdr>
                        <w:top w:val="none" w:sz="0" w:space="0" w:color="auto"/>
                        <w:left w:val="none" w:sz="0" w:space="0" w:color="auto"/>
                        <w:bottom w:val="none" w:sz="0" w:space="0" w:color="auto"/>
                        <w:right w:val="none" w:sz="0" w:space="0" w:color="auto"/>
                      </w:divBdr>
                      <w:divsChild>
                        <w:div w:id="1633051141">
                          <w:marLeft w:val="0"/>
                          <w:marRight w:val="0"/>
                          <w:marTop w:val="0"/>
                          <w:marBottom w:val="0"/>
                          <w:divBdr>
                            <w:top w:val="none" w:sz="0" w:space="0" w:color="auto"/>
                            <w:left w:val="none" w:sz="0" w:space="0" w:color="auto"/>
                            <w:bottom w:val="none" w:sz="0" w:space="0" w:color="auto"/>
                            <w:right w:val="none" w:sz="0" w:space="0" w:color="auto"/>
                          </w:divBdr>
                        </w:div>
                      </w:divsChild>
                    </w:div>
                    <w:div w:id="209154065">
                      <w:marLeft w:val="0"/>
                      <w:marRight w:val="0"/>
                      <w:marTop w:val="0"/>
                      <w:marBottom w:val="0"/>
                      <w:divBdr>
                        <w:top w:val="none" w:sz="0" w:space="0" w:color="auto"/>
                        <w:left w:val="none" w:sz="0" w:space="0" w:color="auto"/>
                        <w:bottom w:val="none" w:sz="0" w:space="0" w:color="auto"/>
                        <w:right w:val="none" w:sz="0" w:space="0" w:color="auto"/>
                      </w:divBdr>
                    </w:div>
                    <w:div w:id="218369253">
                      <w:marLeft w:val="0"/>
                      <w:marRight w:val="0"/>
                      <w:marTop w:val="0"/>
                      <w:marBottom w:val="0"/>
                      <w:divBdr>
                        <w:top w:val="none" w:sz="0" w:space="0" w:color="auto"/>
                        <w:left w:val="none" w:sz="0" w:space="0" w:color="auto"/>
                        <w:bottom w:val="none" w:sz="0" w:space="0" w:color="auto"/>
                        <w:right w:val="none" w:sz="0" w:space="0" w:color="auto"/>
                      </w:divBdr>
                    </w:div>
                    <w:div w:id="222329314">
                      <w:marLeft w:val="0"/>
                      <w:marRight w:val="0"/>
                      <w:marTop w:val="0"/>
                      <w:marBottom w:val="0"/>
                      <w:divBdr>
                        <w:top w:val="none" w:sz="0" w:space="0" w:color="auto"/>
                        <w:left w:val="none" w:sz="0" w:space="0" w:color="auto"/>
                        <w:bottom w:val="none" w:sz="0" w:space="0" w:color="auto"/>
                        <w:right w:val="none" w:sz="0" w:space="0" w:color="auto"/>
                      </w:divBdr>
                    </w:div>
                    <w:div w:id="237519948">
                      <w:marLeft w:val="0"/>
                      <w:marRight w:val="0"/>
                      <w:marTop w:val="0"/>
                      <w:marBottom w:val="0"/>
                      <w:divBdr>
                        <w:top w:val="none" w:sz="0" w:space="0" w:color="auto"/>
                        <w:left w:val="none" w:sz="0" w:space="0" w:color="auto"/>
                        <w:bottom w:val="none" w:sz="0" w:space="0" w:color="auto"/>
                        <w:right w:val="none" w:sz="0" w:space="0" w:color="auto"/>
                      </w:divBdr>
                    </w:div>
                    <w:div w:id="238446847">
                      <w:marLeft w:val="0"/>
                      <w:marRight w:val="0"/>
                      <w:marTop w:val="0"/>
                      <w:marBottom w:val="0"/>
                      <w:divBdr>
                        <w:top w:val="none" w:sz="0" w:space="0" w:color="auto"/>
                        <w:left w:val="none" w:sz="0" w:space="0" w:color="auto"/>
                        <w:bottom w:val="none" w:sz="0" w:space="0" w:color="auto"/>
                        <w:right w:val="none" w:sz="0" w:space="0" w:color="auto"/>
                      </w:divBdr>
                    </w:div>
                    <w:div w:id="243029583">
                      <w:marLeft w:val="0"/>
                      <w:marRight w:val="0"/>
                      <w:marTop w:val="0"/>
                      <w:marBottom w:val="0"/>
                      <w:divBdr>
                        <w:top w:val="none" w:sz="0" w:space="0" w:color="auto"/>
                        <w:left w:val="none" w:sz="0" w:space="0" w:color="auto"/>
                        <w:bottom w:val="none" w:sz="0" w:space="0" w:color="auto"/>
                        <w:right w:val="none" w:sz="0" w:space="0" w:color="auto"/>
                      </w:divBdr>
                    </w:div>
                    <w:div w:id="248395096">
                      <w:marLeft w:val="0"/>
                      <w:marRight w:val="0"/>
                      <w:marTop w:val="0"/>
                      <w:marBottom w:val="0"/>
                      <w:divBdr>
                        <w:top w:val="none" w:sz="0" w:space="0" w:color="auto"/>
                        <w:left w:val="none" w:sz="0" w:space="0" w:color="auto"/>
                        <w:bottom w:val="none" w:sz="0" w:space="0" w:color="auto"/>
                        <w:right w:val="none" w:sz="0" w:space="0" w:color="auto"/>
                      </w:divBdr>
                    </w:div>
                    <w:div w:id="251478482">
                      <w:marLeft w:val="0"/>
                      <w:marRight w:val="0"/>
                      <w:marTop w:val="0"/>
                      <w:marBottom w:val="0"/>
                      <w:divBdr>
                        <w:top w:val="none" w:sz="0" w:space="0" w:color="auto"/>
                        <w:left w:val="none" w:sz="0" w:space="0" w:color="auto"/>
                        <w:bottom w:val="none" w:sz="0" w:space="0" w:color="auto"/>
                        <w:right w:val="none" w:sz="0" w:space="0" w:color="auto"/>
                      </w:divBdr>
                      <w:divsChild>
                        <w:div w:id="1161235180">
                          <w:marLeft w:val="0"/>
                          <w:marRight w:val="0"/>
                          <w:marTop w:val="0"/>
                          <w:marBottom w:val="0"/>
                          <w:divBdr>
                            <w:top w:val="none" w:sz="0" w:space="0" w:color="auto"/>
                            <w:left w:val="none" w:sz="0" w:space="0" w:color="auto"/>
                            <w:bottom w:val="none" w:sz="0" w:space="0" w:color="auto"/>
                            <w:right w:val="none" w:sz="0" w:space="0" w:color="auto"/>
                          </w:divBdr>
                        </w:div>
                      </w:divsChild>
                    </w:div>
                    <w:div w:id="254554187">
                      <w:marLeft w:val="0"/>
                      <w:marRight w:val="0"/>
                      <w:marTop w:val="0"/>
                      <w:marBottom w:val="0"/>
                      <w:divBdr>
                        <w:top w:val="none" w:sz="0" w:space="0" w:color="auto"/>
                        <w:left w:val="none" w:sz="0" w:space="0" w:color="auto"/>
                        <w:bottom w:val="none" w:sz="0" w:space="0" w:color="auto"/>
                        <w:right w:val="none" w:sz="0" w:space="0" w:color="auto"/>
                      </w:divBdr>
                    </w:div>
                    <w:div w:id="259876339">
                      <w:marLeft w:val="0"/>
                      <w:marRight w:val="0"/>
                      <w:marTop w:val="0"/>
                      <w:marBottom w:val="0"/>
                      <w:divBdr>
                        <w:top w:val="none" w:sz="0" w:space="0" w:color="auto"/>
                        <w:left w:val="none" w:sz="0" w:space="0" w:color="auto"/>
                        <w:bottom w:val="none" w:sz="0" w:space="0" w:color="auto"/>
                        <w:right w:val="none" w:sz="0" w:space="0" w:color="auto"/>
                      </w:divBdr>
                      <w:divsChild>
                        <w:div w:id="1641495640">
                          <w:marLeft w:val="0"/>
                          <w:marRight w:val="0"/>
                          <w:marTop w:val="0"/>
                          <w:marBottom w:val="0"/>
                          <w:divBdr>
                            <w:top w:val="none" w:sz="0" w:space="0" w:color="auto"/>
                            <w:left w:val="none" w:sz="0" w:space="0" w:color="auto"/>
                            <w:bottom w:val="none" w:sz="0" w:space="0" w:color="auto"/>
                            <w:right w:val="none" w:sz="0" w:space="0" w:color="auto"/>
                          </w:divBdr>
                        </w:div>
                      </w:divsChild>
                    </w:div>
                    <w:div w:id="260266619">
                      <w:marLeft w:val="0"/>
                      <w:marRight w:val="0"/>
                      <w:marTop w:val="0"/>
                      <w:marBottom w:val="0"/>
                      <w:divBdr>
                        <w:top w:val="none" w:sz="0" w:space="0" w:color="auto"/>
                        <w:left w:val="none" w:sz="0" w:space="0" w:color="auto"/>
                        <w:bottom w:val="none" w:sz="0" w:space="0" w:color="auto"/>
                        <w:right w:val="none" w:sz="0" w:space="0" w:color="auto"/>
                      </w:divBdr>
                      <w:divsChild>
                        <w:div w:id="513229489">
                          <w:marLeft w:val="0"/>
                          <w:marRight w:val="0"/>
                          <w:marTop w:val="0"/>
                          <w:marBottom w:val="0"/>
                          <w:divBdr>
                            <w:top w:val="none" w:sz="0" w:space="0" w:color="auto"/>
                            <w:left w:val="none" w:sz="0" w:space="0" w:color="auto"/>
                            <w:bottom w:val="none" w:sz="0" w:space="0" w:color="auto"/>
                            <w:right w:val="none" w:sz="0" w:space="0" w:color="auto"/>
                          </w:divBdr>
                        </w:div>
                      </w:divsChild>
                    </w:div>
                    <w:div w:id="262498074">
                      <w:marLeft w:val="0"/>
                      <w:marRight w:val="0"/>
                      <w:marTop w:val="0"/>
                      <w:marBottom w:val="0"/>
                      <w:divBdr>
                        <w:top w:val="none" w:sz="0" w:space="0" w:color="auto"/>
                        <w:left w:val="none" w:sz="0" w:space="0" w:color="auto"/>
                        <w:bottom w:val="none" w:sz="0" w:space="0" w:color="auto"/>
                        <w:right w:val="none" w:sz="0" w:space="0" w:color="auto"/>
                      </w:divBdr>
                    </w:div>
                    <w:div w:id="264312481">
                      <w:marLeft w:val="0"/>
                      <w:marRight w:val="0"/>
                      <w:marTop w:val="0"/>
                      <w:marBottom w:val="0"/>
                      <w:divBdr>
                        <w:top w:val="none" w:sz="0" w:space="0" w:color="auto"/>
                        <w:left w:val="none" w:sz="0" w:space="0" w:color="auto"/>
                        <w:bottom w:val="none" w:sz="0" w:space="0" w:color="auto"/>
                        <w:right w:val="none" w:sz="0" w:space="0" w:color="auto"/>
                      </w:divBdr>
                      <w:divsChild>
                        <w:div w:id="1917593543">
                          <w:marLeft w:val="0"/>
                          <w:marRight w:val="0"/>
                          <w:marTop w:val="0"/>
                          <w:marBottom w:val="0"/>
                          <w:divBdr>
                            <w:top w:val="none" w:sz="0" w:space="0" w:color="auto"/>
                            <w:left w:val="none" w:sz="0" w:space="0" w:color="auto"/>
                            <w:bottom w:val="none" w:sz="0" w:space="0" w:color="auto"/>
                            <w:right w:val="none" w:sz="0" w:space="0" w:color="auto"/>
                          </w:divBdr>
                        </w:div>
                      </w:divsChild>
                    </w:div>
                    <w:div w:id="278296671">
                      <w:marLeft w:val="0"/>
                      <w:marRight w:val="0"/>
                      <w:marTop w:val="0"/>
                      <w:marBottom w:val="0"/>
                      <w:divBdr>
                        <w:top w:val="none" w:sz="0" w:space="0" w:color="auto"/>
                        <w:left w:val="none" w:sz="0" w:space="0" w:color="auto"/>
                        <w:bottom w:val="none" w:sz="0" w:space="0" w:color="auto"/>
                        <w:right w:val="none" w:sz="0" w:space="0" w:color="auto"/>
                      </w:divBdr>
                      <w:divsChild>
                        <w:div w:id="2145194839">
                          <w:marLeft w:val="0"/>
                          <w:marRight w:val="0"/>
                          <w:marTop w:val="0"/>
                          <w:marBottom w:val="0"/>
                          <w:divBdr>
                            <w:top w:val="none" w:sz="0" w:space="0" w:color="auto"/>
                            <w:left w:val="none" w:sz="0" w:space="0" w:color="auto"/>
                            <w:bottom w:val="none" w:sz="0" w:space="0" w:color="auto"/>
                            <w:right w:val="none" w:sz="0" w:space="0" w:color="auto"/>
                          </w:divBdr>
                        </w:div>
                      </w:divsChild>
                    </w:div>
                    <w:div w:id="286935053">
                      <w:marLeft w:val="0"/>
                      <w:marRight w:val="0"/>
                      <w:marTop w:val="0"/>
                      <w:marBottom w:val="0"/>
                      <w:divBdr>
                        <w:top w:val="none" w:sz="0" w:space="0" w:color="auto"/>
                        <w:left w:val="none" w:sz="0" w:space="0" w:color="auto"/>
                        <w:bottom w:val="none" w:sz="0" w:space="0" w:color="auto"/>
                        <w:right w:val="none" w:sz="0" w:space="0" w:color="auto"/>
                      </w:divBdr>
                    </w:div>
                    <w:div w:id="290402865">
                      <w:marLeft w:val="0"/>
                      <w:marRight w:val="0"/>
                      <w:marTop w:val="0"/>
                      <w:marBottom w:val="0"/>
                      <w:divBdr>
                        <w:top w:val="none" w:sz="0" w:space="0" w:color="auto"/>
                        <w:left w:val="none" w:sz="0" w:space="0" w:color="auto"/>
                        <w:bottom w:val="none" w:sz="0" w:space="0" w:color="auto"/>
                        <w:right w:val="none" w:sz="0" w:space="0" w:color="auto"/>
                      </w:divBdr>
                      <w:divsChild>
                        <w:div w:id="1974678745">
                          <w:marLeft w:val="0"/>
                          <w:marRight w:val="0"/>
                          <w:marTop w:val="0"/>
                          <w:marBottom w:val="0"/>
                          <w:divBdr>
                            <w:top w:val="none" w:sz="0" w:space="0" w:color="auto"/>
                            <w:left w:val="none" w:sz="0" w:space="0" w:color="auto"/>
                            <w:bottom w:val="none" w:sz="0" w:space="0" w:color="auto"/>
                            <w:right w:val="none" w:sz="0" w:space="0" w:color="auto"/>
                          </w:divBdr>
                        </w:div>
                      </w:divsChild>
                    </w:div>
                    <w:div w:id="291404752">
                      <w:marLeft w:val="0"/>
                      <w:marRight w:val="0"/>
                      <w:marTop w:val="0"/>
                      <w:marBottom w:val="0"/>
                      <w:divBdr>
                        <w:top w:val="none" w:sz="0" w:space="0" w:color="auto"/>
                        <w:left w:val="none" w:sz="0" w:space="0" w:color="auto"/>
                        <w:bottom w:val="none" w:sz="0" w:space="0" w:color="auto"/>
                        <w:right w:val="none" w:sz="0" w:space="0" w:color="auto"/>
                      </w:divBdr>
                    </w:div>
                    <w:div w:id="291982926">
                      <w:marLeft w:val="0"/>
                      <w:marRight w:val="0"/>
                      <w:marTop w:val="0"/>
                      <w:marBottom w:val="0"/>
                      <w:divBdr>
                        <w:top w:val="none" w:sz="0" w:space="0" w:color="auto"/>
                        <w:left w:val="none" w:sz="0" w:space="0" w:color="auto"/>
                        <w:bottom w:val="none" w:sz="0" w:space="0" w:color="auto"/>
                        <w:right w:val="none" w:sz="0" w:space="0" w:color="auto"/>
                      </w:divBdr>
                      <w:divsChild>
                        <w:div w:id="1390227013">
                          <w:marLeft w:val="0"/>
                          <w:marRight w:val="0"/>
                          <w:marTop w:val="0"/>
                          <w:marBottom w:val="0"/>
                          <w:divBdr>
                            <w:top w:val="none" w:sz="0" w:space="0" w:color="auto"/>
                            <w:left w:val="none" w:sz="0" w:space="0" w:color="auto"/>
                            <w:bottom w:val="none" w:sz="0" w:space="0" w:color="auto"/>
                            <w:right w:val="none" w:sz="0" w:space="0" w:color="auto"/>
                          </w:divBdr>
                        </w:div>
                      </w:divsChild>
                    </w:div>
                    <w:div w:id="292709623">
                      <w:marLeft w:val="0"/>
                      <w:marRight w:val="0"/>
                      <w:marTop w:val="0"/>
                      <w:marBottom w:val="0"/>
                      <w:divBdr>
                        <w:top w:val="none" w:sz="0" w:space="0" w:color="auto"/>
                        <w:left w:val="none" w:sz="0" w:space="0" w:color="auto"/>
                        <w:bottom w:val="none" w:sz="0" w:space="0" w:color="auto"/>
                        <w:right w:val="none" w:sz="0" w:space="0" w:color="auto"/>
                      </w:divBdr>
                    </w:div>
                    <w:div w:id="294219691">
                      <w:marLeft w:val="0"/>
                      <w:marRight w:val="0"/>
                      <w:marTop w:val="0"/>
                      <w:marBottom w:val="0"/>
                      <w:divBdr>
                        <w:top w:val="none" w:sz="0" w:space="0" w:color="auto"/>
                        <w:left w:val="none" w:sz="0" w:space="0" w:color="auto"/>
                        <w:bottom w:val="none" w:sz="0" w:space="0" w:color="auto"/>
                        <w:right w:val="none" w:sz="0" w:space="0" w:color="auto"/>
                      </w:divBdr>
                    </w:div>
                    <w:div w:id="313265138">
                      <w:marLeft w:val="0"/>
                      <w:marRight w:val="0"/>
                      <w:marTop w:val="0"/>
                      <w:marBottom w:val="0"/>
                      <w:divBdr>
                        <w:top w:val="none" w:sz="0" w:space="0" w:color="auto"/>
                        <w:left w:val="none" w:sz="0" w:space="0" w:color="auto"/>
                        <w:bottom w:val="none" w:sz="0" w:space="0" w:color="auto"/>
                        <w:right w:val="none" w:sz="0" w:space="0" w:color="auto"/>
                      </w:divBdr>
                    </w:div>
                    <w:div w:id="322245234">
                      <w:marLeft w:val="0"/>
                      <w:marRight w:val="0"/>
                      <w:marTop w:val="0"/>
                      <w:marBottom w:val="0"/>
                      <w:divBdr>
                        <w:top w:val="none" w:sz="0" w:space="0" w:color="auto"/>
                        <w:left w:val="none" w:sz="0" w:space="0" w:color="auto"/>
                        <w:bottom w:val="none" w:sz="0" w:space="0" w:color="auto"/>
                        <w:right w:val="none" w:sz="0" w:space="0" w:color="auto"/>
                      </w:divBdr>
                    </w:div>
                    <w:div w:id="324404354">
                      <w:marLeft w:val="0"/>
                      <w:marRight w:val="0"/>
                      <w:marTop w:val="0"/>
                      <w:marBottom w:val="0"/>
                      <w:divBdr>
                        <w:top w:val="none" w:sz="0" w:space="0" w:color="auto"/>
                        <w:left w:val="none" w:sz="0" w:space="0" w:color="auto"/>
                        <w:bottom w:val="none" w:sz="0" w:space="0" w:color="auto"/>
                        <w:right w:val="none" w:sz="0" w:space="0" w:color="auto"/>
                      </w:divBdr>
                    </w:div>
                    <w:div w:id="326132502">
                      <w:marLeft w:val="0"/>
                      <w:marRight w:val="0"/>
                      <w:marTop w:val="0"/>
                      <w:marBottom w:val="0"/>
                      <w:divBdr>
                        <w:top w:val="none" w:sz="0" w:space="0" w:color="auto"/>
                        <w:left w:val="none" w:sz="0" w:space="0" w:color="auto"/>
                        <w:bottom w:val="none" w:sz="0" w:space="0" w:color="auto"/>
                        <w:right w:val="none" w:sz="0" w:space="0" w:color="auto"/>
                      </w:divBdr>
                    </w:div>
                    <w:div w:id="335890199">
                      <w:marLeft w:val="0"/>
                      <w:marRight w:val="0"/>
                      <w:marTop w:val="0"/>
                      <w:marBottom w:val="0"/>
                      <w:divBdr>
                        <w:top w:val="none" w:sz="0" w:space="0" w:color="auto"/>
                        <w:left w:val="none" w:sz="0" w:space="0" w:color="auto"/>
                        <w:bottom w:val="none" w:sz="0" w:space="0" w:color="auto"/>
                        <w:right w:val="none" w:sz="0" w:space="0" w:color="auto"/>
                      </w:divBdr>
                      <w:divsChild>
                        <w:div w:id="785465669">
                          <w:marLeft w:val="0"/>
                          <w:marRight w:val="0"/>
                          <w:marTop w:val="0"/>
                          <w:marBottom w:val="0"/>
                          <w:divBdr>
                            <w:top w:val="none" w:sz="0" w:space="0" w:color="auto"/>
                            <w:left w:val="none" w:sz="0" w:space="0" w:color="auto"/>
                            <w:bottom w:val="none" w:sz="0" w:space="0" w:color="auto"/>
                            <w:right w:val="none" w:sz="0" w:space="0" w:color="auto"/>
                          </w:divBdr>
                        </w:div>
                      </w:divsChild>
                    </w:div>
                    <w:div w:id="342558828">
                      <w:marLeft w:val="0"/>
                      <w:marRight w:val="0"/>
                      <w:marTop w:val="0"/>
                      <w:marBottom w:val="0"/>
                      <w:divBdr>
                        <w:top w:val="none" w:sz="0" w:space="0" w:color="auto"/>
                        <w:left w:val="none" w:sz="0" w:space="0" w:color="auto"/>
                        <w:bottom w:val="none" w:sz="0" w:space="0" w:color="auto"/>
                        <w:right w:val="none" w:sz="0" w:space="0" w:color="auto"/>
                      </w:divBdr>
                      <w:divsChild>
                        <w:div w:id="99960604">
                          <w:marLeft w:val="0"/>
                          <w:marRight w:val="0"/>
                          <w:marTop w:val="0"/>
                          <w:marBottom w:val="0"/>
                          <w:divBdr>
                            <w:top w:val="none" w:sz="0" w:space="0" w:color="auto"/>
                            <w:left w:val="none" w:sz="0" w:space="0" w:color="auto"/>
                            <w:bottom w:val="none" w:sz="0" w:space="0" w:color="auto"/>
                            <w:right w:val="none" w:sz="0" w:space="0" w:color="auto"/>
                          </w:divBdr>
                        </w:div>
                      </w:divsChild>
                    </w:div>
                    <w:div w:id="343365224">
                      <w:marLeft w:val="0"/>
                      <w:marRight w:val="0"/>
                      <w:marTop w:val="0"/>
                      <w:marBottom w:val="0"/>
                      <w:divBdr>
                        <w:top w:val="none" w:sz="0" w:space="0" w:color="auto"/>
                        <w:left w:val="none" w:sz="0" w:space="0" w:color="auto"/>
                        <w:bottom w:val="none" w:sz="0" w:space="0" w:color="auto"/>
                        <w:right w:val="none" w:sz="0" w:space="0" w:color="auto"/>
                      </w:divBdr>
                    </w:div>
                    <w:div w:id="344065479">
                      <w:marLeft w:val="0"/>
                      <w:marRight w:val="0"/>
                      <w:marTop w:val="0"/>
                      <w:marBottom w:val="0"/>
                      <w:divBdr>
                        <w:top w:val="none" w:sz="0" w:space="0" w:color="auto"/>
                        <w:left w:val="none" w:sz="0" w:space="0" w:color="auto"/>
                        <w:bottom w:val="none" w:sz="0" w:space="0" w:color="auto"/>
                        <w:right w:val="none" w:sz="0" w:space="0" w:color="auto"/>
                      </w:divBdr>
                    </w:div>
                    <w:div w:id="356351201">
                      <w:marLeft w:val="0"/>
                      <w:marRight w:val="0"/>
                      <w:marTop w:val="0"/>
                      <w:marBottom w:val="0"/>
                      <w:divBdr>
                        <w:top w:val="none" w:sz="0" w:space="0" w:color="auto"/>
                        <w:left w:val="none" w:sz="0" w:space="0" w:color="auto"/>
                        <w:bottom w:val="none" w:sz="0" w:space="0" w:color="auto"/>
                        <w:right w:val="none" w:sz="0" w:space="0" w:color="auto"/>
                      </w:divBdr>
                    </w:div>
                    <w:div w:id="367994384">
                      <w:marLeft w:val="0"/>
                      <w:marRight w:val="0"/>
                      <w:marTop w:val="0"/>
                      <w:marBottom w:val="0"/>
                      <w:divBdr>
                        <w:top w:val="none" w:sz="0" w:space="0" w:color="auto"/>
                        <w:left w:val="none" w:sz="0" w:space="0" w:color="auto"/>
                        <w:bottom w:val="none" w:sz="0" w:space="0" w:color="auto"/>
                        <w:right w:val="none" w:sz="0" w:space="0" w:color="auto"/>
                      </w:divBdr>
                      <w:divsChild>
                        <w:div w:id="172838985">
                          <w:marLeft w:val="0"/>
                          <w:marRight w:val="0"/>
                          <w:marTop w:val="0"/>
                          <w:marBottom w:val="0"/>
                          <w:divBdr>
                            <w:top w:val="none" w:sz="0" w:space="0" w:color="auto"/>
                            <w:left w:val="none" w:sz="0" w:space="0" w:color="auto"/>
                            <w:bottom w:val="none" w:sz="0" w:space="0" w:color="auto"/>
                            <w:right w:val="none" w:sz="0" w:space="0" w:color="auto"/>
                          </w:divBdr>
                        </w:div>
                      </w:divsChild>
                    </w:div>
                    <w:div w:id="370303357">
                      <w:marLeft w:val="0"/>
                      <w:marRight w:val="0"/>
                      <w:marTop w:val="0"/>
                      <w:marBottom w:val="0"/>
                      <w:divBdr>
                        <w:top w:val="none" w:sz="0" w:space="0" w:color="auto"/>
                        <w:left w:val="none" w:sz="0" w:space="0" w:color="auto"/>
                        <w:bottom w:val="none" w:sz="0" w:space="0" w:color="auto"/>
                        <w:right w:val="none" w:sz="0" w:space="0" w:color="auto"/>
                      </w:divBdr>
                    </w:div>
                    <w:div w:id="381944471">
                      <w:marLeft w:val="0"/>
                      <w:marRight w:val="0"/>
                      <w:marTop w:val="0"/>
                      <w:marBottom w:val="0"/>
                      <w:divBdr>
                        <w:top w:val="none" w:sz="0" w:space="0" w:color="auto"/>
                        <w:left w:val="none" w:sz="0" w:space="0" w:color="auto"/>
                        <w:bottom w:val="none" w:sz="0" w:space="0" w:color="auto"/>
                        <w:right w:val="none" w:sz="0" w:space="0" w:color="auto"/>
                      </w:divBdr>
                      <w:divsChild>
                        <w:div w:id="2043552277">
                          <w:marLeft w:val="0"/>
                          <w:marRight w:val="0"/>
                          <w:marTop w:val="0"/>
                          <w:marBottom w:val="0"/>
                          <w:divBdr>
                            <w:top w:val="none" w:sz="0" w:space="0" w:color="auto"/>
                            <w:left w:val="none" w:sz="0" w:space="0" w:color="auto"/>
                            <w:bottom w:val="none" w:sz="0" w:space="0" w:color="auto"/>
                            <w:right w:val="none" w:sz="0" w:space="0" w:color="auto"/>
                          </w:divBdr>
                        </w:div>
                      </w:divsChild>
                    </w:div>
                    <w:div w:id="383138112">
                      <w:marLeft w:val="0"/>
                      <w:marRight w:val="0"/>
                      <w:marTop w:val="0"/>
                      <w:marBottom w:val="0"/>
                      <w:divBdr>
                        <w:top w:val="none" w:sz="0" w:space="0" w:color="auto"/>
                        <w:left w:val="none" w:sz="0" w:space="0" w:color="auto"/>
                        <w:bottom w:val="none" w:sz="0" w:space="0" w:color="auto"/>
                        <w:right w:val="none" w:sz="0" w:space="0" w:color="auto"/>
                      </w:divBdr>
                      <w:divsChild>
                        <w:div w:id="1390886146">
                          <w:marLeft w:val="0"/>
                          <w:marRight w:val="0"/>
                          <w:marTop w:val="0"/>
                          <w:marBottom w:val="0"/>
                          <w:divBdr>
                            <w:top w:val="none" w:sz="0" w:space="0" w:color="auto"/>
                            <w:left w:val="none" w:sz="0" w:space="0" w:color="auto"/>
                            <w:bottom w:val="none" w:sz="0" w:space="0" w:color="auto"/>
                            <w:right w:val="none" w:sz="0" w:space="0" w:color="auto"/>
                          </w:divBdr>
                        </w:div>
                      </w:divsChild>
                    </w:div>
                    <w:div w:id="389810842">
                      <w:marLeft w:val="0"/>
                      <w:marRight w:val="0"/>
                      <w:marTop w:val="0"/>
                      <w:marBottom w:val="0"/>
                      <w:divBdr>
                        <w:top w:val="none" w:sz="0" w:space="0" w:color="auto"/>
                        <w:left w:val="none" w:sz="0" w:space="0" w:color="auto"/>
                        <w:bottom w:val="none" w:sz="0" w:space="0" w:color="auto"/>
                        <w:right w:val="none" w:sz="0" w:space="0" w:color="auto"/>
                      </w:divBdr>
                      <w:divsChild>
                        <w:div w:id="844171295">
                          <w:marLeft w:val="0"/>
                          <w:marRight w:val="0"/>
                          <w:marTop w:val="0"/>
                          <w:marBottom w:val="0"/>
                          <w:divBdr>
                            <w:top w:val="none" w:sz="0" w:space="0" w:color="auto"/>
                            <w:left w:val="none" w:sz="0" w:space="0" w:color="auto"/>
                            <w:bottom w:val="none" w:sz="0" w:space="0" w:color="auto"/>
                            <w:right w:val="none" w:sz="0" w:space="0" w:color="auto"/>
                          </w:divBdr>
                        </w:div>
                      </w:divsChild>
                    </w:div>
                    <w:div w:id="393965049">
                      <w:marLeft w:val="0"/>
                      <w:marRight w:val="0"/>
                      <w:marTop w:val="0"/>
                      <w:marBottom w:val="0"/>
                      <w:divBdr>
                        <w:top w:val="none" w:sz="0" w:space="0" w:color="auto"/>
                        <w:left w:val="none" w:sz="0" w:space="0" w:color="auto"/>
                        <w:bottom w:val="none" w:sz="0" w:space="0" w:color="auto"/>
                        <w:right w:val="none" w:sz="0" w:space="0" w:color="auto"/>
                      </w:divBdr>
                      <w:divsChild>
                        <w:div w:id="1730883711">
                          <w:marLeft w:val="0"/>
                          <w:marRight w:val="0"/>
                          <w:marTop w:val="0"/>
                          <w:marBottom w:val="0"/>
                          <w:divBdr>
                            <w:top w:val="none" w:sz="0" w:space="0" w:color="auto"/>
                            <w:left w:val="none" w:sz="0" w:space="0" w:color="auto"/>
                            <w:bottom w:val="none" w:sz="0" w:space="0" w:color="auto"/>
                            <w:right w:val="none" w:sz="0" w:space="0" w:color="auto"/>
                          </w:divBdr>
                        </w:div>
                      </w:divsChild>
                    </w:div>
                    <w:div w:id="396318808">
                      <w:marLeft w:val="0"/>
                      <w:marRight w:val="0"/>
                      <w:marTop w:val="0"/>
                      <w:marBottom w:val="0"/>
                      <w:divBdr>
                        <w:top w:val="none" w:sz="0" w:space="0" w:color="auto"/>
                        <w:left w:val="none" w:sz="0" w:space="0" w:color="auto"/>
                        <w:bottom w:val="none" w:sz="0" w:space="0" w:color="auto"/>
                        <w:right w:val="none" w:sz="0" w:space="0" w:color="auto"/>
                      </w:divBdr>
                      <w:divsChild>
                        <w:div w:id="1764954611">
                          <w:marLeft w:val="0"/>
                          <w:marRight w:val="0"/>
                          <w:marTop w:val="0"/>
                          <w:marBottom w:val="0"/>
                          <w:divBdr>
                            <w:top w:val="none" w:sz="0" w:space="0" w:color="auto"/>
                            <w:left w:val="none" w:sz="0" w:space="0" w:color="auto"/>
                            <w:bottom w:val="none" w:sz="0" w:space="0" w:color="auto"/>
                            <w:right w:val="none" w:sz="0" w:space="0" w:color="auto"/>
                          </w:divBdr>
                        </w:div>
                      </w:divsChild>
                    </w:div>
                    <w:div w:id="397480749">
                      <w:marLeft w:val="0"/>
                      <w:marRight w:val="0"/>
                      <w:marTop w:val="0"/>
                      <w:marBottom w:val="0"/>
                      <w:divBdr>
                        <w:top w:val="none" w:sz="0" w:space="0" w:color="auto"/>
                        <w:left w:val="none" w:sz="0" w:space="0" w:color="auto"/>
                        <w:bottom w:val="none" w:sz="0" w:space="0" w:color="auto"/>
                        <w:right w:val="none" w:sz="0" w:space="0" w:color="auto"/>
                      </w:divBdr>
                    </w:div>
                    <w:div w:id="397944623">
                      <w:marLeft w:val="0"/>
                      <w:marRight w:val="0"/>
                      <w:marTop w:val="0"/>
                      <w:marBottom w:val="0"/>
                      <w:divBdr>
                        <w:top w:val="none" w:sz="0" w:space="0" w:color="auto"/>
                        <w:left w:val="none" w:sz="0" w:space="0" w:color="auto"/>
                        <w:bottom w:val="none" w:sz="0" w:space="0" w:color="auto"/>
                        <w:right w:val="none" w:sz="0" w:space="0" w:color="auto"/>
                      </w:divBdr>
                      <w:divsChild>
                        <w:div w:id="808328671">
                          <w:marLeft w:val="0"/>
                          <w:marRight w:val="0"/>
                          <w:marTop w:val="0"/>
                          <w:marBottom w:val="0"/>
                          <w:divBdr>
                            <w:top w:val="none" w:sz="0" w:space="0" w:color="auto"/>
                            <w:left w:val="none" w:sz="0" w:space="0" w:color="auto"/>
                            <w:bottom w:val="none" w:sz="0" w:space="0" w:color="auto"/>
                            <w:right w:val="none" w:sz="0" w:space="0" w:color="auto"/>
                          </w:divBdr>
                        </w:div>
                      </w:divsChild>
                    </w:div>
                    <w:div w:id="398097440">
                      <w:marLeft w:val="0"/>
                      <w:marRight w:val="0"/>
                      <w:marTop w:val="0"/>
                      <w:marBottom w:val="0"/>
                      <w:divBdr>
                        <w:top w:val="none" w:sz="0" w:space="0" w:color="auto"/>
                        <w:left w:val="none" w:sz="0" w:space="0" w:color="auto"/>
                        <w:bottom w:val="none" w:sz="0" w:space="0" w:color="auto"/>
                        <w:right w:val="none" w:sz="0" w:space="0" w:color="auto"/>
                      </w:divBdr>
                    </w:div>
                    <w:div w:id="401804723">
                      <w:marLeft w:val="0"/>
                      <w:marRight w:val="0"/>
                      <w:marTop w:val="0"/>
                      <w:marBottom w:val="0"/>
                      <w:divBdr>
                        <w:top w:val="none" w:sz="0" w:space="0" w:color="auto"/>
                        <w:left w:val="none" w:sz="0" w:space="0" w:color="auto"/>
                        <w:bottom w:val="none" w:sz="0" w:space="0" w:color="auto"/>
                        <w:right w:val="none" w:sz="0" w:space="0" w:color="auto"/>
                      </w:divBdr>
                      <w:divsChild>
                        <w:div w:id="119808620">
                          <w:marLeft w:val="0"/>
                          <w:marRight w:val="0"/>
                          <w:marTop w:val="0"/>
                          <w:marBottom w:val="0"/>
                          <w:divBdr>
                            <w:top w:val="none" w:sz="0" w:space="0" w:color="auto"/>
                            <w:left w:val="none" w:sz="0" w:space="0" w:color="auto"/>
                            <w:bottom w:val="none" w:sz="0" w:space="0" w:color="auto"/>
                            <w:right w:val="none" w:sz="0" w:space="0" w:color="auto"/>
                          </w:divBdr>
                        </w:div>
                      </w:divsChild>
                    </w:div>
                    <w:div w:id="405423012">
                      <w:marLeft w:val="0"/>
                      <w:marRight w:val="0"/>
                      <w:marTop w:val="0"/>
                      <w:marBottom w:val="0"/>
                      <w:divBdr>
                        <w:top w:val="none" w:sz="0" w:space="0" w:color="auto"/>
                        <w:left w:val="none" w:sz="0" w:space="0" w:color="auto"/>
                        <w:bottom w:val="none" w:sz="0" w:space="0" w:color="auto"/>
                        <w:right w:val="none" w:sz="0" w:space="0" w:color="auto"/>
                      </w:divBdr>
                      <w:divsChild>
                        <w:div w:id="403064531">
                          <w:marLeft w:val="0"/>
                          <w:marRight w:val="0"/>
                          <w:marTop w:val="0"/>
                          <w:marBottom w:val="0"/>
                          <w:divBdr>
                            <w:top w:val="none" w:sz="0" w:space="0" w:color="auto"/>
                            <w:left w:val="none" w:sz="0" w:space="0" w:color="auto"/>
                            <w:bottom w:val="none" w:sz="0" w:space="0" w:color="auto"/>
                            <w:right w:val="none" w:sz="0" w:space="0" w:color="auto"/>
                          </w:divBdr>
                        </w:div>
                      </w:divsChild>
                    </w:div>
                    <w:div w:id="408306889">
                      <w:marLeft w:val="0"/>
                      <w:marRight w:val="0"/>
                      <w:marTop w:val="0"/>
                      <w:marBottom w:val="0"/>
                      <w:divBdr>
                        <w:top w:val="none" w:sz="0" w:space="0" w:color="auto"/>
                        <w:left w:val="none" w:sz="0" w:space="0" w:color="auto"/>
                        <w:bottom w:val="none" w:sz="0" w:space="0" w:color="auto"/>
                        <w:right w:val="none" w:sz="0" w:space="0" w:color="auto"/>
                      </w:divBdr>
                    </w:div>
                    <w:div w:id="412090380">
                      <w:marLeft w:val="0"/>
                      <w:marRight w:val="0"/>
                      <w:marTop w:val="0"/>
                      <w:marBottom w:val="0"/>
                      <w:divBdr>
                        <w:top w:val="none" w:sz="0" w:space="0" w:color="auto"/>
                        <w:left w:val="none" w:sz="0" w:space="0" w:color="auto"/>
                        <w:bottom w:val="none" w:sz="0" w:space="0" w:color="auto"/>
                        <w:right w:val="none" w:sz="0" w:space="0" w:color="auto"/>
                      </w:divBdr>
                      <w:divsChild>
                        <w:div w:id="477843616">
                          <w:marLeft w:val="0"/>
                          <w:marRight w:val="0"/>
                          <w:marTop w:val="0"/>
                          <w:marBottom w:val="0"/>
                          <w:divBdr>
                            <w:top w:val="none" w:sz="0" w:space="0" w:color="auto"/>
                            <w:left w:val="none" w:sz="0" w:space="0" w:color="auto"/>
                            <w:bottom w:val="none" w:sz="0" w:space="0" w:color="auto"/>
                            <w:right w:val="none" w:sz="0" w:space="0" w:color="auto"/>
                          </w:divBdr>
                        </w:div>
                      </w:divsChild>
                    </w:div>
                    <w:div w:id="426275699">
                      <w:marLeft w:val="0"/>
                      <w:marRight w:val="0"/>
                      <w:marTop w:val="0"/>
                      <w:marBottom w:val="0"/>
                      <w:divBdr>
                        <w:top w:val="none" w:sz="0" w:space="0" w:color="auto"/>
                        <w:left w:val="none" w:sz="0" w:space="0" w:color="auto"/>
                        <w:bottom w:val="none" w:sz="0" w:space="0" w:color="auto"/>
                        <w:right w:val="none" w:sz="0" w:space="0" w:color="auto"/>
                      </w:divBdr>
                      <w:divsChild>
                        <w:div w:id="1041589512">
                          <w:marLeft w:val="0"/>
                          <w:marRight w:val="0"/>
                          <w:marTop w:val="0"/>
                          <w:marBottom w:val="0"/>
                          <w:divBdr>
                            <w:top w:val="none" w:sz="0" w:space="0" w:color="auto"/>
                            <w:left w:val="none" w:sz="0" w:space="0" w:color="auto"/>
                            <w:bottom w:val="none" w:sz="0" w:space="0" w:color="auto"/>
                            <w:right w:val="none" w:sz="0" w:space="0" w:color="auto"/>
                          </w:divBdr>
                        </w:div>
                      </w:divsChild>
                    </w:div>
                    <w:div w:id="432628128">
                      <w:marLeft w:val="0"/>
                      <w:marRight w:val="0"/>
                      <w:marTop w:val="0"/>
                      <w:marBottom w:val="0"/>
                      <w:divBdr>
                        <w:top w:val="none" w:sz="0" w:space="0" w:color="auto"/>
                        <w:left w:val="none" w:sz="0" w:space="0" w:color="auto"/>
                        <w:bottom w:val="none" w:sz="0" w:space="0" w:color="auto"/>
                        <w:right w:val="none" w:sz="0" w:space="0" w:color="auto"/>
                      </w:divBdr>
                      <w:divsChild>
                        <w:div w:id="921646711">
                          <w:marLeft w:val="0"/>
                          <w:marRight w:val="0"/>
                          <w:marTop w:val="0"/>
                          <w:marBottom w:val="0"/>
                          <w:divBdr>
                            <w:top w:val="none" w:sz="0" w:space="0" w:color="auto"/>
                            <w:left w:val="none" w:sz="0" w:space="0" w:color="auto"/>
                            <w:bottom w:val="none" w:sz="0" w:space="0" w:color="auto"/>
                            <w:right w:val="none" w:sz="0" w:space="0" w:color="auto"/>
                          </w:divBdr>
                        </w:div>
                      </w:divsChild>
                    </w:div>
                    <w:div w:id="448550930">
                      <w:marLeft w:val="0"/>
                      <w:marRight w:val="0"/>
                      <w:marTop w:val="0"/>
                      <w:marBottom w:val="0"/>
                      <w:divBdr>
                        <w:top w:val="none" w:sz="0" w:space="0" w:color="auto"/>
                        <w:left w:val="none" w:sz="0" w:space="0" w:color="auto"/>
                        <w:bottom w:val="none" w:sz="0" w:space="0" w:color="auto"/>
                        <w:right w:val="none" w:sz="0" w:space="0" w:color="auto"/>
                      </w:divBdr>
                    </w:div>
                    <w:div w:id="454832104">
                      <w:marLeft w:val="0"/>
                      <w:marRight w:val="0"/>
                      <w:marTop w:val="0"/>
                      <w:marBottom w:val="0"/>
                      <w:divBdr>
                        <w:top w:val="none" w:sz="0" w:space="0" w:color="auto"/>
                        <w:left w:val="none" w:sz="0" w:space="0" w:color="auto"/>
                        <w:bottom w:val="none" w:sz="0" w:space="0" w:color="auto"/>
                        <w:right w:val="none" w:sz="0" w:space="0" w:color="auto"/>
                      </w:divBdr>
                      <w:divsChild>
                        <w:div w:id="2062636202">
                          <w:marLeft w:val="0"/>
                          <w:marRight w:val="0"/>
                          <w:marTop w:val="0"/>
                          <w:marBottom w:val="0"/>
                          <w:divBdr>
                            <w:top w:val="none" w:sz="0" w:space="0" w:color="auto"/>
                            <w:left w:val="none" w:sz="0" w:space="0" w:color="auto"/>
                            <w:bottom w:val="none" w:sz="0" w:space="0" w:color="auto"/>
                            <w:right w:val="none" w:sz="0" w:space="0" w:color="auto"/>
                          </w:divBdr>
                        </w:div>
                      </w:divsChild>
                    </w:div>
                    <w:div w:id="460925071">
                      <w:marLeft w:val="0"/>
                      <w:marRight w:val="0"/>
                      <w:marTop w:val="0"/>
                      <w:marBottom w:val="0"/>
                      <w:divBdr>
                        <w:top w:val="none" w:sz="0" w:space="0" w:color="auto"/>
                        <w:left w:val="none" w:sz="0" w:space="0" w:color="auto"/>
                        <w:bottom w:val="none" w:sz="0" w:space="0" w:color="auto"/>
                        <w:right w:val="none" w:sz="0" w:space="0" w:color="auto"/>
                      </w:divBdr>
                      <w:divsChild>
                        <w:div w:id="611978572">
                          <w:marLeft w:val="0"/>
                          <w:marRight w:val="0"/>
                          <w:marTop w:val="0"/>
                          <w:marBottom w:val="0"/>
                          <w:divBdr>
                            <w:top w:val="none" w:sz="0" w:space="0" w:color="auto"/>
                            <w:left w:val="none" w:sz="0" w:space="0" w:color="auto"/>
                            <w:bottom w:val="none" w:sz="0" w:space="0" w:color="auto"/>
                            <w:right w:val="none" w:sz="0" w:space="0" w:color="auto"/>
                          </w:divBdr>
                        </w:div>
                      </w:divsChild>
                    </w:div>
                    <w:div w:id="462114896">
                      <w:marLeft w:val="0"/>
                      <w:marRight w:val="0"/>
                      <w:marTop w:val="0"/>
                      <w:marBottom w:val="0"/>
                      <w:divBdr>
                        <w:top w:val="none" w:sz="0" w:space="0" w:color="auto"/>
                        <w:left w:val="none" w:sz="0" w:space="0" w:color="auto"/>
                        <w:bottom w:val="none" w:sz="0" w:space="0" w:color="auto"/>
                        <w:right w:val="none" w:sz="0" w:space="0" w:color="auto"/>
                      </w:divBdr>
                    </w:div>
                    <w:div w:id="464858183">
                      <w:marLeft w:val="0"/>
                      <w:marRight w:val="0"/>
                      <w:marTop w:val="0"/>
                      <w:marBottom w:val="0"/>
                      <w:divBdr>
                        <w:top w:val="none" w:sz="0" w:space="0" w:color="auto"/>
                        <w:left w:val="none" w:sz="0" w:space="0" w:color="auto"/>
                        <w:bottom w:val="none" w:sz="0" w:space="0" w:color="auto"/>
                        <w:right w:val="none" w:sz="0" w:space="0" w:color="auto"/>
                      </w:divBdr>
                    </w:div>
                    <w:div w:id="469831038">
                      <w:marLeft w:val="0"/>
                      <w:marRight w:val="0"/>
                      <w:marTop w:val="0"/>
                      <w:marBottom w:val="0"/>
                      <w:divBdr>
                        <w:top w:val="none" w:sz="0" w:space="0" w:color="auto"/>
                        <w:left w:val="none" w:sz="0" w:space="0" w:color="auto"/>
                        <w:bottom w:val="none" w:sz="0" w:space="0" w:color="auto"/>
                        <w:right w:val="none" w:sz="0" w:space="0" w:color="auto"/>
                      </w:divBdr>
                      <w:divsChild>
                        <w:div w:id="368147799">
                          <w:marLeft w:val="0"/>
                          <w:marRight w:val="0"/>
                          <w:marTop w:val="0"/>
                          <w:marBottom w:val="0"/>
                          <w:divBdr>
                            <w:top w:val="none" w:sz="0" w:space="0" w:color="auto"/>
                            <w:left w:val="none" w:sz="0" w:space="0" w:color="auto"/>
                            <w:bottom w:val="none" w:sz="0" w:space="0" w:color="auto"/>
                            <w:right w:val="none" w:sz="0" w:space="0" w:color="auto"/>
                          </w:divBdr>
                        </w:div>
                      </w:divsChild>
                    </w:div>
                    <w:div w:id="478501144">
                      <w:marLeft w:val="0"/>
                      <w:marRight w:val="0"/>
                      <w:marTop w:val="0"/>
                      <w:marBottom w:val="0"/>
                      <w:divBdr>
                        <w:top w:val="none" w:sz="0" w:space="0" w:color="auto"/>
                        <w:left w:val="none" w:sz="0" w:space="0" w:color="auto"/>
                        <w:bottom w:val="none" w:sz="0" w:space="0" w:color="auto"/>
                        <w:right w:val="none" w:sz="0" w:space="0" w:color="auto"/>
                      </w:divBdr>
                    </w:div>
                    <w:div w:id="483355142">
                      <w:marLeft w:val="0"/>
                      <w:marRight w:val="0"/>
                      <w:marTop w:val="0"/>
                      <w:marBottom w:val="0"/>
                      <w:divBdr>
                        <w:top w:val="none" w:sz="0" w:space="0" w:color="auto"/>
                        <w:left w:val="none" w:sz="0" w:space="0" w:color="auto"/>
                        <w:bottom w:val="none" w:sz="0" w:space="0" w:color="auto"/>
                        <w:right w:val="none" w:sz="0" w:space="0" w:color="auto"/>
                      </w:divBdr>
                    </w:div>
                    <w:div w:id="493837837">
                      <w:marLeft w:val="0"/>
                      <w:marRight w:val="0"/>
                      <w:marTop w:val="0"/>
                      <w:marBottom w:val="0"/>
                      <w:divBdr>
                        <w:top w:val="none" w:sz="0" w:space="0" w:color="auto"/>
                        <w:left w:val="none" w:sz="0" w:space="0" w:color="auto"/>
                        <w:bottom w:val="none" w:sz="0" w:space="0" w:color="auto"/>
                        <w:right w:val="none" w:sz="0" w:space="0" w:color="auto"/>
                      </w:divBdr>
                      <w:divsChild>
                        <w:div w:id="272858412">
                          <w:marLeft w:val="0"/>
                          <w:marRight w:val="0"/>
                          <w:marTop w:val="0"/>
                          <w:marBottom w:val="0"/>
                          <w:divBdr>
                            <w:top w:val="none" w:sz="0" w:space="0" w:color="auto"/>
                            <w:left w:val="none" w:sz="0" w:space="0" w:color="auto"/>
                            <w:bottom w:val="none" w:sz="0" w:space="0" w:color="auto"/>
                            <w:right w:val="none" w:sz="0" w:space="0" w:color="auto"/>
                          </w:divBdr>
                        </w:div>
                      </w:divsChild>
                    </w:div>
                    <w:div w:id="495993727">
                      <w:marLeft w:val="0"/>
                      <w:marRight w:val="0"/>
                      <w:marTop w:val="0"/>
                      <w:marBottom w:val="0"/>
                      <w:divBdr>
                        <w:top w:val="none" w:sz="0" w:space="0" w:color="auto"/>
                        <w:left w:val="none" w:sz="0" w:space="0" w:color="auto"/>
                        <w:bottom w:val="none" w:sz="0" w:space="0" w:color="auto"/>
                        <w:right w:val="none" w:sz="0" w:space="0" w:color="auto"/>
                      </w:divBdr>
                      <w:divsChild>
                        <w:div w:id="1019429536">
                          <w:marLeft w:val="0"/>
                          <w:marRight w:val="0"/>
                          <w:marTop w:val="0"/>
                          <w:marBottom w:val="0"/>
                          <w:divBdr>
                            <w:top w:val="none" w:sz="0" w:space="0" w:color="auto"/>
                            <w:left w:val="none" w:sz="0" w:space="0" w:color="auto"/>
                            <w:bottom w:val="none" w:sz="0" w:space="0" w:color="auto"/>
                            <w:right w:val="none" w:sz="0" w:space="0" w:color="auto"/>
                          </w:divBdr>
                        </w:div>
                      </w:divsChild>
                    </w:div>
                    <w:div w:id="512260719">
                      <w:marLeft w:val="0"/>
                      <w:marRight w:val="0"/>
                      <w:marTop w:val="0"/>
                      <w:marBottom w:val="0"/>
                      <w:divBdr>
                        <w:top w:val="none" w:sz="0" w:space="0" w:color="auto"/>
                        <w:left w:val="none" w:sz="0" w:space="0" w:color="auto"/>
                        <w:bottom w:val="none" w:sz="0" w:space="0" w:color="auto"/>
                        <w:right w:val="none" w:sz="0" w:space="0" w:color="auto"/>
                      </w:divBdr>
                    </w:div>
                    <w:div w:id="514265377">
                      <w:marLeft w:val="0"/>
                      <w:marRight w:val="0"/>
                      <w:marTop w:val="0"/>
                      <w:marBottom w:val="0"/>
                      <w:divBdr>
                        <w:top w:val="none" w:sz="0" w:space="0" w:color="auto"/>
                        <w:left w:val="none" w:sz="0" w:space="0" w:color="auto"/>
                        <w:bottom w:val="none" w:sz="0" w:space="0" w:color="auto"/>
                        <w:right w:val="none" w:sz="0" w:space="0" w:color="auto"/>
                      </w:divBdr>
                      <w:divsChild>
                        <w:div w:id="580143470">
                          <w:marLeft w:val="0"/>
                          <w:marRight w:val="0"/>
                          <w:marTop w:val="0"/>
                          <w:marBottom w:val="0"/>
                          <w:divBdr>
                            <w:top w:val="none" w:sz="0" w:space="0" w:color="auto"/>
                            <w:left w:val="none" w:sz="0" w:space="0" w:color="auto"/>
                            <w:bottom w:val="none" w:sz="0" w:space="0" w:color="auto"/>
                            <w:right w:val="none" w:sz="0" w:space="0" w:color="auto"/>
                          </w:divBdr>
                        </w:div>
                      </w:divsChild>
                    </w:div>
                    <w:div w:id="517892276">
                      <w:marLeft w:val="0"/>
                      <w:marRight w:val="0"/>
                      <w:marTop w:val="0"/>
                      <w:marBottom w:val="0"/>
                      <w:divBdr>
                        <w:top w:val="none" w:sz="0" w:space="0" w:color="auto"/>
                        <w:left w:val="none" w:sz="0" w:space="0" w:color="auto"/>
                        <w:bottom w:val="none" w:sz="0" w:space="0" w:color="auto"/>
                        <w:right w:val="none" w:sz="0" w:space="0" w:color="auto"/>
                      </w:divBdr>
                    </w:div>
                    <w:div w:id="523053211">
                      <w:marLeft w:val="0"/>
                      <w:marRight w:val="0"/>
                      <w:marTop w:val="0"/>
                      <w:marBottom w:val="0"/>
                      <w:divBdr>
                        <w:top w:val="none" w:sz="0" w:space="0" w:color="auto"/>
                        <w:left w:val="none" w:sz="0" w:space="0" w:color="auto"/>
                        <w:bottom w:val="none" w:sz="0" w:space="0" w:color="auto"/>
                        <w:right w:val="none" w:sz="0" w:space="0" w:color="auto"/>
                      </w:divBdr>
                      <w:divsChild>
                        <w:div w:id="929698314">
                          <w:marLeft w:val="0"/>
                          <w:marRight w:val="0"/>
                          <w:marTop w:val="0"/>
                          <w:marBottom w:val="0"/>
                          <w:divBdr>
                            <w:top w:val="none" w:sz="0" w:space="0" w:color="auto"/>
                            <w:left w:val="none" w:sz="0" w:space="0" w:color="auto"/>
                            <w:bottom w:val="none" w:sz="0" w:space="0" w:color="auto"/>
                            <w:right w:val="none" w:sz="0" w:space="0" w:color="auto"/>
                          </w:divBdr>
                        </w:div>
                      </w:divsChild>
                    </w:div>
                    <w:div w:id="526022210">
                      <w:marLeft w:val="0"/>
                      <w:marRight w:val="0"/>
                      <w:marTop w:val="0"/>
                      <w:marBottom w:val="0"/>
                      <w:divBdr>
                        <w:top w:val="none" w:sz="0" w:space="0" w:color="auto"/>
                        <w:left w:val="none" w:sz="0" w:space="0" w:color="auto"/>
                        <w:bottom w:val="none" w:sz="0" w:space="0" w:color="auto"/>
                        <w:right w:val="none" w:sz="0" w:space="0" w:color="auto"/>
                      </w:divBdr>
                    </w:div>
                    <w:div w:id="530414157">
                      <w:marLeft w:val="0"/>
                      <w:marRight w:val="0"/>
                      <w:marTop w:val="0"/>
                      <w:marBottom w:val="0"/>
                      <w:divBdr>
                        <w:top w:val="none" w:sz="0" w:space="0" w:color="auto"/>
                        <w:left w:val="none" w:sz="0" w:space="0" w:color="auto"/>
                        <w:bottom w:val="none" w:sz="0" w:space="0" w:color="auto"/>
                        <w:right w:val="none" w:sz="0" w:space="0" w:color="auto"/>
                      </w:divBdr>
                      <w:divsChild>
                        <w:div w:id="848717949">
                          <w:marLeft w:val="0"/>
                          <w:marRight w:val="0"/>
                          <w:marTop w:val="0"/>
                          <w:marBottom w:val="0"/>
                          <w:divBdr>
                            <w:top w:val="none" w:sz="0" w:space="0" w:color="auto"/>
                            <w:left w:val="none" w:sz="0" w:space="0" w:color="auto"/>
                            <w:bottom w:val="none" w:sz="0" w:space="0" w:color="auto"/>
                            <w:right w:val="none" w:sz="0" w:space="0" w:color="auto"/>
                          </w:divBdr>
                        </w:div>
                      </w:divsChild>
                    </w:div>
                    <w:div w:id="534774427">
                      <w:marLeft w:val="0"/>
                      <w:marRight w:val="0"/>
                      <w:marTop w:val="0"/>
                      <w:marBottom w:val="0"/>
                      <w:divBdr>
                        <w:top w:val="none" w:sz="0" w:space="0" w:color="auto"/>
                        <w:left w:val="none" w:sz="0" w:space="0" w:color="auto"/>
                        <w:bottom w:val="none" w:sz="0" w:space="0" w:color="auto"/>
                        <w:right w:val="none" w:sz="0" w:space="0" w:color="auto"/>
                      </w:divBdr>
                    </w:div>
                    <w:div w:id="539821676">
                      <w:marLeft w:val="0"/>
                      <w:marRight w:val="0"/>
                      <w:marTop w:val="0"/>
                      <w:marBottom w:val="0"/>
                      <w:divBdr>
                        <w:top w:val="none" w:sz="0" w:space="0" w:color="auto"/>
                        <w:left w:val="none" w:sz="0" w:space="0" w:color="auto"/>
                        <w:bottom w:val="none" w:sz="0" w:space="0" w:color="auto"/>
                        <w:right w:val="none" w:sz="0" w:space="0" w:color="auto"/>
                      </w:divBdr>
                    </w:div>
                    <w:div w:id="552037579">
                      <w:marLeft w:val="0"/>
                      <w:marRight w:val="0"/>
                      <w:marTop w:val="0"/>
                      <w:marBottom w:val="0"/>
                      <w:divBdr>
                        <w:top w:val="none" w:sz="0" w:space="0" w:color="auto"/>
                        <w:left w:val="none" w:sz="0" w:space="0" w:color="auto"/>
                        <w:bottom w:val="none" w:sz="0" w:space="0" w:color="auto"/>
                        <w:right w:val="none" w:sz="0" w:space="0" w:color="auto"/>
                      </w:divBdr>
                      <w:divsChild>
                        <w:div w:id="2139378051">
                          <w:marLeft w:val="0"/>
                          <w:marRight w:val="0"/>
                          <w:marTop w:val="0"/>
                          <w:marBottom w:val="0"/>
                          <w:divBdr>
                            <w:top w:val="none" w:sz="0" w:space="0" w:color="auto"/>
                            <w:left w:val="none" w:sz="0" w:space="0" w:color="auto"/>
                            <w:bottom w:val="none" w:sz="0" w:space="0" w:color="auto"/>
                            <w:right w:val="none" w:sz="0" w:space="0" w:color="auto"/>
                          </w:divBdr>
                        </w:div>
                      </w:divsChild>
                    </w:div>
                    <w:div w:id="564948824">
                      <w:marLeft w:val="0"/>
                      <w:marRight w:val="0"/>
                      <w:marTop w:val="0"/>
                      <w:marBottom w:val="0"/>
                      <w:divBdr>
                        <w:top w:val="none" w:sz="0" w:space="0" w:color="auto"/>
                        <w:left w:val="none" w:sz="0" w:space="0" w:color="auto"/>
                        <w:bottom w:val="none" w:sz="0" w:space="0" w:color="auto"/>
                        <w:right w:val="none" w:sz="0" w:space="0" w:color="auto"/>
                      </w:divBdr>
                      <w:divsChild>
                        <w:div w:id="1812944859">
                          <w:marLeft w:val="0"/>
                          <w:marRight w:val="0"/>
                          <w:marTop w:val="0"/>
                          <w:marBottom w:val="0"/>
                          <w:divBdr>
                            <w:top w:val="none" w:sz="0" w:space="0" w:color="auto"/>
                            <w:left w:val="none" w:sz="0" w:space="0" w:color="auto"/>
                            <w:bottom w:val="none" w:sz="0" w:space="0" w:color="auto"/>
                            <w:right w:val="none" w:sz="0" w:space="0" w:color="auto"/>
                          </w:divBdr>
                        </w:div>
                      </w:divsChild>
                    </w:div>
                    <w:div w:id="567571296">
                      <w:marLeft w:val="0"/>
                      <w:marRight w:val="0"/>
                      <w:marTop w:val="0"/>
                      <w:marBottom w:val="0"/>
                      <w:divBdr>
                        <w:top w:val="none" w:sz="0" w:space="0" w:color="auto"/>
                        <w:left w:val="none" w:sz="0" w:space="0" w:color="auto"/>
                        <w:bottom w:val="none" w:sz="0" w:space="0" w:color="auto"/>
                        <w:right w:val="none" w:sz="0" w:space="0" w:color="auto"/>
                      </w:divBdr>
                    </w:div>
                    <w:div w:id="571820505">
                      <w:marLeft w:val="0"/>
                      <w:marRight w:val="0"/>
                      <w:marTop w:val="0"/>
                      <w:marBottom w:val="0"/>
                      <w:divBdr>
                        <w:top w:val="none" w:sz="0" w:space="0" w:color="auto"/>
                        <w:left w:val="none" w:sz="0" w:space="0" w:color="auto"/>
                        <w:bottom w:val="none" w:sz="0" w:space="0" w:color="auto"/>
                        <w:right w:val="none" w:sz="0" w:space="0" w:color="auto"/>
                      </w:divBdr>
                      <w:divsChild>
                        <w:div w:id="2107845045">
                          <w:marLeft w:val="0"/>
                          <w:marRight w:val="0"/>
                          <w:marTop w:val="0"/>
                          <w:marBottom w:val="0"/>
                          <w:divBdr>
                            <w:top w:val="none" w:sz="0" w:space="0" w:color="auto"/>
                            <w:left w:val="none" w:sz="0" w:space="0" w:color="auto"/>
                            <w:bottom w:val="none" w:sz="0" w:space="0" w:color="auto"/>
                            <w:right w:val="none" w:sz="0" w:space="0" w:color="auto"/>
                          </w:divBdr>
                        </w:div>
                      </w:divsChild>
                    </w:div>
                    <w:div w:id="571937243">
                      <w:marLeft w:val="0"/>
                      <w:marRight w:val="0"/>
                      <w:marTop w:val="0"/>
                      <w:marBottom w:val="0"/>
                      <w:divBdr>
                        <w:top w:val="none" w:sz="0" w:space="0" w:color="auto"/>
                        <w:left w:val="none" w:sz="0" w:space="0" w:color="auto"/>
                        <w:bottom w:val="none" w:sz="0" w:space="0" w:color="auto"/>
                        <w:right w:val="none" w:sz="0" w:space="0" w:color="auto"/>
                      </w:divBdr>
                      <w:divsChild>
                        <w:div w:id="1667171105">
                          <w:marLeft w:val="0"/>
                          <w:marRight w:val="0"/>
                          <w:marTop w:val="0"/>
                          <w:marBottom w:val="0"/>
                          <w:divBdr>
                            <w:top w:val="none" w:sz="0" w:space="0" w:color="auto"/>
                            <w:left w:val="none" w:sz="0" w:space="0" w:color="auto"/>
                            <w:bottom w:val="none" w:sz="0" w:space="0" w:color="auto"/>
                            <w:right w:val="none" w:sz="0" w:space="0" w:color="auto"/>
                          </w:divBdr>
                        </w:div>
                      </w:divsChild>
                    </w:div>
                    <w:div w:id="578945338">
                      <w:marLeft w:val="0"/>
                      <w:marRight w:val="0"/>
                      <w:marTop w:val="0"/>
                      <w:marBottom w:val="0"/>
                      <w:divBdr>
                        <w:top w:val="none" w:sz="0" w:space="0" w:color="auto"/>
                        <w:left w:val="none" w:sz="0" w:space="0" w:color="auto"/>
                        <w:bottom w:val="none" w:sz="0" w:space="0" w:color="auto"/>
                        <w:right w:val="none" w:sz="0" w:space="0" w:color="auto"/>
                      </w:divBdr>
                      <w:divsChild>
                        <w:div w:id="671840946">
                          <w:marLeft w:val="0"/>
                          <w:marRight w:val="0"/>
                          <w:marTop w:val="0"/>
                          <w:marBottom w:val="0"/>
                          <w:divBdr>
                            <w:top w:val="none" w:sz="0" w:space="0" w:color="auto"/>
                            <w:left w:val="none" w:sz="0" w:space="0" w:color="auto"/>
                            <w:bottom w:val="none" w:sz="0" w:space="0" w:color="auto"/>
                            <w:right w:val="none" w:sz="0" w:space="0" w:color="auto"/>
                          </w:divBdr>
                        </w:div>
                      </w:divsChild>
                    </w:div>
                    <w:div w:id="591939529">
                      <w:marLeft w:val="0"/>
                      <w:marRight w:val="0"/>
                      <w:marTop w:val="0"/>
                      <w:marBottom w:val="0"/>
                      <w:divBdr>
                        <w:top w:val="none" w:sz="0" w:space="0" w:color="auto"/>
                        <w:left w:val="none" w:sz="0" w:space="0" w:color="auto"/>
                        <w:bottom w:val="none" w:sz="0" w:space="0" w:color="auto"/>
                        <w:right w:val="none" w:sz="0" w:space="0" w:color="auto"/>
                      </w:divBdr>
                    </w:div>
                    <w:div w:id="599214676">
                      <w:marLeft w:val="0"/>
                      <w:marRight w:val="0"/>
                      <w:marTop w:val="0"/>
                      <w:marBottom w:val="0"/>
                      <w:divBdr>
                        <w:top w:val="none" w:sz="0" w:space="0" w:color="auto"/>
                        <w:left w:val="none" w:sz="0" w:space="0" w:color="auto"/>
                        <w:bottom w:val="none" w:sz="0" w:space="0" w:color="auto"/>
                        <w:right w:val="none" w:sz="0" w:space="0" w:color="auto"/>
                      </w:divBdr>
                    </w:div>
                    <w:div w:id="599215076">
                      <w:marLeft w:val="0"/>
                      <w:marRight w:val="0"/>
                      <w:marTop w:val="0"/>
                      <w:marBottom w:val="0"/>
                      <w:divBdr>
                        <w:top w:val="none" w:sz="0" w:space="0" w:color="auto"/>
                        <w:left w:val="none" w:sz="0" w:space="0" w:color="auto"/>
                        <w:bottom w:val="none" w:sz="0" w:space="0" w:color="auto"/>
                        <w:right w:val="none" w:sz="0" w:space="0" w:color="auto"/>
                      </w:divBdr>
                      <w:divsChild>
                        <w:div w:id="759447858">
                          <w:marLeft w:val="0"/>
                          <w:marRight w:val="0"/>
                          <w:marTop w:val="0"/>
                          <w:marBottom w:val="0"/>
                          <w:divBdr>
                            <w:top w:val="none" w:sz="0" w:space="0" w:color="auto"/>
                            <w:left w:val="none" w:sz="0" w:space="0" w:color="auto"/>
                            <w:bottom w:val="none" w:sz="0" w:space="0" w:color="auto"/>
                            <w:right w:val="none" w:sz="0" w:space="0" w:color="auto"/>
                          </w:divBdr>
                        </w:div>
                      </w:divsChild>
                    </w:div>
                    <w:div w:id="599487439">
                      <w:marLeft w:val="0"/>
                      <w:marRight w:val="0"/>
                      <w:marTop w:val="0"/>
                      <w:marBottom w:val="0"/>
                      <w:divBdr>
                        <w:top w:val="none" w:sz="0" w:space="0" w:color="auto"/>
                        <w:left w:val="none" w:sz="0" w:space="0" w:color="auto"/>
                        <w:bottom w:val="none" w:sz="0" w:space="0" w:color="auto"/>
                        <w:right w:val="none" w:sz="0" w:space="0" w:color="auto"/>
                      </w:divBdr>
                    </w:div>
                    <w:div w:id="599797830">
                      <w:marLeft w:val="0"/>
                      <w:marRight w:val="0"/>
                      <w:marTop w:val="0"/>
                      <w:marBottom w:val="0"/>
                      <w:divBdr>
                        <w:top w:val="none" w:sz="0" w:space="0" w:color="auto"/>
                        <w:left w:val="none" w:sz="0" w:space="0" w:color="auto"/>
                        <w:bottom w:val="none" w:sz="0" w:space="0" w:color="auto"/>
                        <w:right w:val="none" w:sz="0" w:space="0" w:color="auto"/>
                      </w:divBdr>
                      <w:divsChild>
                        <w:div w:id="1688482096">
                          <w:marLeft w:val="0"/>
                          <w:marRight w:val="0"/>
                          <w:marTop w:val="0"/>
                          <w:marBottom w:val="0"/>
                          <w:divBdr>
                            <w:top w:val="none" w:sz="0" w:space="0" w:color="auto"/>
                            <w:left w:val="none" w:sz="0" w:space="0" w:color="auto"/>
                            <w:bottom w:val="none" w:sz="0" w:space="0" w:color="auto"/>
                            <w:right w:val="none" w:sz="0" w:space="0" w:color="auto"/>
                          </w:divBdr>
                        </w:div>
                      </w:divsChild>
                    </w:div>
                    <w:div w:id="605499682">
                      <w:marLeft w:val="0"/>
                      <w:marRight w:val="0"/>
                      <w:marTop w:val="0"/>
                      <w:marBottom w:val="0"/>
                      <w:divBdr>
                        <w:top w:val="none" w:sz="0" w:space="0" w:color="auto"/>
                        <w:left w:val="none" w:sz="0" w:space="0" w:color="auto"/>
                        <w:bottom w:val="none" w:sz="0" w:space="0" w:color="auto"/>
                        <w:right w:val="none" w:sz="0" w:space="0" w:color="auto"/>
                      </w:divBdr>
                    </w:div>
                    <w:div w:id="607733721">
                      <w:marLeft w:val="0"/>
                      <w:marRight w:val="0"/>
                      <w:marTop w:val="0"/>
                      <w:marBottom w:val="0"/>
                      <w:divBdr>
                        <w:top w:val="none" w:sz="0" w:space="0" w:color="auto"/>
                        <w:left w:val="none" w:sz="0" w:space="0" w:color="auto"/>
                        <w:bottom w:val="none" w:sz="0" w:space="0" w:color="auto"/>
                        <w:right w:val="none" w:sz="0" w:space="0" w:color="auto"/>
                      </w:divBdr>
                      <w:divsChild>
                        <w:div w:id="1677610484">
                          <w:marLeft w:val="0"/>
                          <w:marRight w:val="0"/>
                          <w:marTop w:val="0"/>
                          <w:marBottom w:val="0"/>
                          <w:divBdr>
                            <w:top w:val="none" w:sz="0" w:space="0" w:color="auto"/>
                            <w:left w:val="none" w:sz="0" w:space="0" w:color="auto"/>
                            <w:bottom w:val="none" w:sz="0" w:space="0" w:color="auto"/>
                            <w:right w:val="none" w:sz="0" w:space="0" w:color="auto"/>
                          </w:divBdr>
                        </w:div>
                      </w:divsChild>
                    </w:div>
                    <w:div w:id="611666822">
                      <w:marLeft w:val="0"/>
                      <w:marRight w:val="0"/>
                      <w:marTop w:val="0"/>
                      <w:marBottom w:val="0"/>
                      <w:divBdr>
                        <w:top w:val="none" w:sz="0" w:space="0" w:color="auto"/>
                        <w:left w:val="none" w:sz="0" w:space="0" w:color="auto"/>
                        <w:bottom w:val="none" w:sz="0" w:space="0" w:color="auto"/>
                        <w:right w:val="none" w:sz="0" w:space="0" w:color="auto"/>
                      </w:divBdr>
                    </w:div>
                    <w:div w:id="614097302">
                      <w:marLeft w:val="0"/>
                      <w:marRight w:val="0"/>
                      <w:marTop w:val="0"/>
                      <w:marBottom w:val="0"/>
                      <w:divBdr>
                        <w:top w:val="none" w:sz="0" w:space="0" w:color="auto"/>
                        <w:left w:val="none" w:sz="0" w:space="0" w:color="auto"/>
                        <w:bottom w:val="none" w:sz="0" w:space="0" w:color="auto"/>
                        <w:right w:val="none" w:sz="0" w:space="0" w:color="auto"/>
                      </w:divBdr>
                    </w:div>
                    <w:div w:id="618412130">
                      <w:marLeft w:val="0"/>
                      <w:marRight w:val="0"/>
                      <w:marTop w:val="0"/>
                      <w:marBottom w:val="0"/>
                      <w:divBdr>
                        <w:top w:val="none" w:sz="0" w:space="0" w:color="auto"/>
                        <w:left w:val="none" w:sz="0" w:space="0" w:color="auto"/>
                        <w:bottom w:val="none" w:sz="0" w:space="0" w:color="auto"/>
                        <w:right w:val="none" w:sz="0" w:space="0" w:color="auto"/>
                      </w:divBdr>
                      <w:divsChild>
                        <w:div w:id="1335494914">
                          <w:marLeft w:val="0"/>
                          <w:marRight w:val="0"/>
                          <w:marTop w:val="0"/>
                          <w:marBottom w:val="0"/>
                          <w:divBdr>
                            <w:top w:val="none" w:sz="0" w:space="0" w:color="auto"/>
                            <w:left w:val="none" w:sz="0" w:space="0" w:color="auto"/>
                            <w:bottom w:val="none" w:sz="0" w:space="0" w:color="auto"/>
                            <w:right w:val="none" w:sz="0" w:space="0" w:color="auto"/>
                          </w:divBdr>
                        </w:div>
                      </w:divsChild>
                    </w:div>
                    <w:div w:id="623853693">
                      <w:marLeft w:val="0"/>
                      <w:marRight w:val="0"/>
                      <w:marTop w:val="0"/>
                      <w:marBottom w:val="0"/>
                      <w:divBdr>
                        <w:top w:val="none" w:sz="0" w:space="0" w:color="auto"/>
                        <w:left w:val="none" w:sz="0" w:space="0" w:color="auto"/>
                        <w:bottom w:val="none" w:sz="0" w:space="0" w:color="auto"/>
                        <w:right w:val="none" w:sz="0" w:space="0" w:color="auto"/>
                      </w:divBdr>
                      <w:divsChild>
                        <w:div w:id="876628408">
                          <w:marLeft w:val="0"/>
                          <w:marRight w:val="0"/>
                          <w:marTop w:val="0"/>
                          <w:marBottom w:val="0"/>
                          <w:divBdr>
                            <w:top w:val="none" w:sz="0" w:space="0" w:color="auto"/>
                            <w:left w:val="none" w:sz="0" w:space="0" w:color="auto"/>
                            <w:bottom w:val="none" w:sz="0" w:space="0" w:color="auto"/>
                            <w:right w:val="none" w:sz="0" w:space="0" w:color="auto"/>
                          </w:divBdr>
                        </w:div>
                      </w:divsChild>
                    </w:div>
                    <w:div w:id="625039491">
                      <w:marLeft w:val="0"/>
                      <w:marRight w:val="0"/>
                      <w:marTop w:val="0"/>
                      <w:marBottom w:val="0"/>
                      <w:divBdr>
                        <w:top w:val="none" w:sz="0" w:space="0" w:color="auto"/>
                        <w:left w:val="none" w:sz="0" w:space="0" w:color="auto"/>
                        <w:bottom w:val="none" w:sz="0" w:space="0" w:color="auto"/>
                        <w:right w:val="none" w:sz="0" w:space="0" w:color="auto"/>
                      </w:divBdr>
                    </w:div>
                    <w:div w:id="628629765">
                      <w:marLeft w:val="0"/>
                      <w:marRight w:val="0"/>
                      <w:marTop w:val="0"/>
                      <w:marBottom w:val="0"/>
                      <w:divBdr>
                        <w:top w:val="none" w:sz="0" w:space="0" w:color="auto"/>
                        <w:left w:val="none" w:sz="0" w:space="0" w:color="auto"/>
                        <w:bottom w:val="none" w:sz="0" w:space="0" w:color="auto"/>
                        <w:right w:val="none" w:sz="0" w:space="0" w:color="auto"/>
                      </w:divBdr>
                    </w:div>
                    <w:div w:id="631180712">
                      <w:marLeft w:val="0"/>
                      <w:marRight w:val="0"/>
                      <w:marTop w:val="0"/>
                      <w:marBottom w:val="0"/>
                      <w:divBdr>
                        <w:top w:val="none" w:sz="0" w:space="0" w:color="auto"/>
                        <w:left w:val="none" w:sz="0" w:space="0" w:color="auto"/>
                        <w:bottom w:val="none" w:sz="0" w:space="0" w:color="auto"/>
                        <w:right w:val="none" w:sz="0" w:space="0" w:color="auto"/>
                      </w:divBdr>
                    </w:div>
                    <w:div w:id="642808706">
                      <w:marLeft w:val="0"/>
                      <w:marRight w:val="0"/>
                      <w:marTop w:val="0"/>
                      <w:marBottom w:val="0"/>
                      <w:divBdr>
                        <w:top w:val="none" w:sz="0" w:space="0" w:color="auto"/>
                        <w:left w:val="none" w:sz="0" w:space="0" w:color="auto"/>
                        <w:bottom w:val="none" w:sz="0" w:space="0" w:color="auto"/>
                        <w:right w:val="none" w:sz="0" w:space="0" w:color="auto"/>
                      </w:divBdr>
                    </w:div>
                    <w:div w:id="644505668">
                      <w:marLeft w:val="0"/>
                      <w:marRight w:val="0"/>
                      <w:marTop w:val="0"/>
                      <w:marBottom w:val="0"/>
                      <w:divBdr>
                        <w:top w:val="none" w:sz="0" w:space="0" w:color="auto"/>
                        <w:left w:val="none" w:sz="0" w:space="0" w:color="auto"/>
                        <w:bottom w:val="none" w:sz="0" w:space="0" w:color="auto"/>
                        <w:right w:val="none" w:sz="0" w:space="0" w:color="auto"/>
                      </w:divBdr>
                    </w:div>
                    <w:div w:id="647200233">
                      <w:marLeft w:val="0"/>
                      <w:marRight w:val="0"/>
                      <w:marTop w:val="0"/>
                      <w:marBottom w:val="0"/>
                      <w:divBdr>
                        <w:top w:val="none" w:sz="0" w:space="0" w:color="auto"/>
                        <w:left w:val="none" w:sz="0" w:space="0" w:color="auto"/>
                        <w:bottom w:val="none" w:sz="0" w:space="0" w:color="auto"/>
                        <w:right w:val="none" w:sz="0" w:space="0" w:color="auto"/>
                      </w:divBdr>
                    </w:div>
                    <w:div w:id="649560052">
                      <w:marLeft w:val="0"/>
                      <w:marRight w:val="0"/>
                      <w:marTop w:val="0"/>
                      <w:marBottom w:val="0"/>
                      <w:divBdr>
                        <w:top w:val="none" w:sz="0" w:space="0" w:color="auto"/>
                        <w:left w:val="none" w:sz="0" w:space="0" w:color="auto"/>
                        <w:bottom w:val="none" w:sz="0" w:space="0" w:color="auto"/>
                        <w:right w:val="none" w:sz="0" w:space="0" w:color="auto"/>
                      </w:divBdr>
                    </w:div>
                    <w:div w:id="651325369">
                      <w:marLeft w:val="0"/>
                      <w:marRight w:val="0"/>
                      <w:marTop w:val="0"/>
                      <w:marBottom w:val="0"/>
                      <w:divBdr>
                        <w:top w:val="none" w:sz="0" w:space="0" w:color="auto"/>
                        <w:left w:val="none" w:sz="0" w:space="0" w:color="auto"/>
                        <w:bottom w:val="none" w:sz="0" w:space="0" w:color="auto"/>
                        <w:right w:val="none" w:sz="0" w:space="0" w:color="auto"/>
                      </w:divBdr>
                    </w:div>
                    <w:div w:id="658651749">
                      <w:marLeft w:val="0"/>
                      <w:marRight w:val="0"/>
                      <w:marTop w:val="0"/>
                      <w:marBottom w:val="0"/>
                      <w:divBdr>
                        <w:top w:val="none" w:sz="0" w:space="0" w:color="auto"/>
                        <w:left w:val="none" w:sz="0" w:space="0" w:color="auto"/>
                        <w:bottom w:val="none" w:sz="0" w:space="0" w:color="auto"/>
                        <w:right w:val="none" w:sz="0" w:space="0" w:color="auto"/>
                      </w:divBdr>
                      <w:divsChild>
                        <w:div w:id="1619020362">
                          <w:marLeft w:val="0"/>
                          <w:marRight w:val="0"/>
                          <w:marTop w:val="0"/>
                          <w:marBottom w:val="0"/>
                          <w:divBdr>
                            <w:top w:val="none" w:sz="0" w:space="0" w:color="auto"/>
                            <w:left w:val="none" w:sz="0" w:space="0" w:color="auto"/>
                            <w:bottom w:val="none" w:sz="0" w:space="0" w:color="auto"/>
                            <w:right w:val="none" w:sz="0" w:space="0" w:color="auto"/>
                          </w:divBdr>
                        </w:div>
                      </w:divsChild>
                    </w:div>
                    <w:div w:id="660819363">
                      <w:marLeft w:val="0"/>
                      <w:marRight w:val="0"/>
                      <w:marTop w:val="0"/>
                      <w:marBottom w:val="0"/>
                      <w:divBdr>
                        <w:top w:val="none" w:sz="0" w:space="0" w:color="auto"/>
                        <w:left w:val="none" w:sz="0" w:space="0" w:color="auto"/>
                        <w:bottom w:val="none" w:sz="0" w:space="0" w:color="auto"/>
                        <w:right w:val="none" w:sz="0" w:space="0" w:color="auto"/>
                      </w:divBdr>
                      <w:divsChild>
                        <w:div w:id="2046369178">
                          <w:marLeft w:val="0"/>
                          <w:marRight w:val="0"/>
                          <w:marTop w:val="0"/>
                          <w:marBottom w:val="0"/>
                          <w:divBdr>
                            <w:top w:val="none" w:sz="0" w:space="0" w:color="auto"/>
                            <w:left w:val="none" w:sz="0" w:space="0" w:color="auto"/>
                            <w:bottom w:val="none" w:sz="0" w:space="0" w:color="auto"/>
                            <w:right w:val="none" w:sz="0" w:space="0" w:color="auto"/>
                          </w:divBdr>
                        </w:div>
                      </w:divsChild>
                    </w:div>
                    <w:div w:id="672147068">
                      <w:marLeft w:val="0"/>
                      <w:marRight w:val="0"/>
                      <w:marTop w:val="0"/>
                      <w:marBottom w:val="0"/>
                      <w:divBdr>
                        <w:top w:val="none" w:sz="0" w:space="0" w:color="auto"/>
                        <w:left w:val="none" w:sz="0" w:space="0" w:color="auto"/>
                        <w:bottom w:val="none" w:sz="0" w:space="0" w:color="auto"/>
                        <w:right w:val="none" w:sz="0" w:space="0" w:color="auto"/>
                      </w:divBdr>
                      <w:divsChild>
                        <w:div w:id="1953589026">
                          <w:marLeft w:val="0"/>
                          <w:marRight w:val="0"/>
                          <w:marTop w:val="0"/>
                          <w:marBottom w:val="0"/>
                          <w:divBdr>
                            <w:top w:val="none" w:sz="0" w:space="0" w:color="auto"/>
                            <w:left w:val="none" w:sz="0" w:space="0" w:color="auto"/>
                            <w:bottom w:val="none" w:sz="0" w:space="0" w:color="auto"/>
                            <w:right w:val="none" w:sz="0" w:space="0" w:color="auto"/>
                          </w:divBdr>
                        </w:div>
                      </w:divsChild>
                    </w:div>
                    <w:div w:id="675502193">
                      <w:marLeft w:val="0"/>
                      <w:marRight w:val="0"/>
                      <w:marTop w:val="0"/>
                      <w:marBottom w:val="0"/>
                      <w:divBdr>
                        <w:top w:val="none" w:sz="0" w:space="0" w:color="auto"/>
                        <w:left w:val="none" w:sz="0" w:space="0" w:color="auto"/>
                        <w:bottom w:val="none" w:sz="0" w:space="0" w:color="auto"/>
                        <w:right w:val="none" w:sz="0" w:space="0" w:color="auto"/>
                      </w:divBdr>
                    </w:div>
                    <w:div w:id="676348637">
                      <w:marLeft w:val="0"/>
                      <w:marRight w:val="0"/>
                      <w:marTop w:val="0"/>
                      <w:marBottom w:val="0"/>
                      <w:divBdr>
                        <w:top w:val="none" w:sz="0" w:space="0" w:color="auto"/>
                        <w:left w:val="none" w:sz="0" w:space="0" w:color="auto"/>
                        <w:bottom w:val="none" w:sz="0" w:space="0" w:color="auto"/>
                        <w:right w:val="none" w:sz="0" w:space="0" w:color="auto"/>
                      </w:divBdr>
                      <w:divsChild>
                        <w:div w:id="1899170007">
                          <w:marLeft w:val="0"/>
                          <w:marRight w:val="0"/>
                          <w:marTop w:val="0"/>
                          <w:marBottom w:val="0"/>
                          <w:divBdr>
                            <w:top w:val="none" w:sz="0" w:space="0" w:color="auto"/>
                            <w:left w:val="none" w:sz="0" w:space="0" w:color="auto"/>
                            <w:bottom w:val="none" w:sz="0" w:space="0" w:color="auto"/>
                            <w:right w:val="none" w:sz="0" w:space="0" w:color="auto"/>
                          </w:divBdr>
                        </w:div>
                      </w:divsChild>
                    </w:div>
                    <w:div w:id="683899318">
                      <w:marLeft w:val="0"/>
                      <w:marRight w:val="0"/>
                      <w:marTop w:val="0"/>
                      <w:marBottom w:val="0"/>
                      <w:divBdr>
                        <w:top w:val="none" w:sz="0" w:space="0" w:color="auto"/>
                        <w:left w:val="none" w:sz="0" w:space="0" w:color="auto"/>
                        <w:bottom w:val="none" w:sz="0" w:space="0" w:color="auto"/>
                        <w:right w:val="none" w:sz="0" w:space="0" w:color="auto"/>
                      </w:divBdr>
                      <w:divsChild>
                        <w:div w:id="560139212">
                          <w:marLeft w:val="0"/>
                          <w:marRight w:val="0"/>
                          <w:marTop w:val="0"/>
                          <w:marBottom w:val="0"/>
                          <w:divBdr>
                            <w:top w:val="none" w:sz="0" w:space="0" w:color="auto"/>
                            <w:left w:val="none" w:sz="0" w:space="0" w:color="auto"/>
                            <w:bottom w:val="none" w:sz="0" w:space="0" w:color="auto"/>
                            <w:right w:val="none" w:sz="0" w:space="0" w:color="auto"/>
                          </w:divBdr>
                        </w:div>
                      </w:divsChild>
                    </w:div>
                    <w:div w:id="689375453">
                      <w:marLeft w:val="0"/>
                      <w:marRight w:val="0"/>
                      <w:marTop w:val="0"/>
                      <w:marBottom w:val="0"/>
                      <w:divBdr>
                        <w:top w:val="none" w:sz="0" w:space="0" w:color="auto"/>
                        <w:left w:val="none" w:sz="0" w:space="0" w:color="auto"/>
                        <w:bottom w:val="none" w:sz="0" w:space="0" w:color="auto"/>
                        <w:right w:val="none" w:sz="0" w:space="0" w:color="auto"/>
                      </w:divBdr>
                    </w:div>
                    <w:div w:id="700473538">
                      <w:marLeft w:val="0"/>
                      <w:marRight w:val="0"/>
                      <w:marTop w:val="0"/>
                      <w:marBottom w:val="0"/>
                      <w:divBdr>
                        <w:top w:val="none" w:sz="0" w:space="0" w:color="auto"/>
                        <w:left w:val="none" w:sz="0" w:space="0" w:color="auto"/>
                        <w:bottom w:val="none" w:sz="0" w:space="0" w:color="auto"/>
                        <w:right w:val="none" w:sz="0" w:space="0" w:color="auto"/>
                      </w:divBdr>
                      <w:divsChild>
                        <w:div w:id="572742977">
                          <w:marLeft w:val="0"/>
                          <w:marRight w:val="0"/>
                          <w:marTop w:val="0"/>
                          <w:marBottom w:val="0"/>
                          <w:divBdr>
                            <w:top w:val="none" w:sz="0" w:space="0" w:color="auto"/>
                            <w:left w:val="none" w:sz="0" w:space="0" w:color="auto"/>
                            <w:bottom w:val="none" w:sz="0" w:space="0" w:color="auto"/>
                            <w:right w:val="none" w:sz="0" w:space="0" w:color="auto"/>
                          </w:divBdr>
                        </w:div>
                      </w:divsChild>
                    </w:div>
                    <w:div w:id="700935607">
                      <w:marLeft w:val="0"/>
                      <w:marRight w:val="0"/>
                      <w:marTop w:val="0"/>
                      <w:marBottom w:val="0"/>
                      <w:divBdr>
                        <w:top w:val="none" w:sz="0" w:space="0" w:color="auto"/>
                        <w:left w:val="none" w:sz="0" w:space="0" w:color="auto"/>
                        <w:bottom w:val="none" w:sz="0" w:space="0" w:color="auto"/>
                        <w:right w:val="none" w:sz="0" w:space="0" w:color="auto"/>
                      </w:divBdr>
                    </w:div>
                    <w:div w:id="724991729">
                      <w:marLeft w:val="0"/>
                      <w:marRight w:val="0"/>
                      <w:marTop w:val="0"/>
                      <w:marBottom w:val="0"/>
                      <w:divBdr>
                        <w:top w:val="none" w:sz="0" w:space="0" w:color="auto"/>
                        <w:left w:val="none" w:sz="0" w:space="0" w:color="auto"/>
                        <w:bottom w:val="none" w:sz="0" w:space="0" w:color="auto"/>
                        <w:right w:val="none" w:sz="0" w:space="0" w:color="auto"/>
                      </w:divBdr>
                    </w:div>
                    <w:div w:id="726759147">
                      <w:marLeft w:val="0"/>
                      <w:marRight w:val="0"/>
                      <w:marTop w:val="0"/>
                      <w:marBottom w:val="0"/>
                      <w:divBdr>
                        <w:top w:val="none" w:sz="0" w:space="0" w:color="auto"/>
                        <w:left w:val="none" w:sz="0" w:space="0" w:color="auto"/>
                        <w:bottom w:val="none" w:sz="0" w:space="0" w:color="auto"/>
                        <w:right w:val="none" w:sz="0" w:space="0" w:color="auto"/>
                      </w:divBdr>
                    </w:div>
                    <w:div w:id="734087756">
                      <w:marLeft w:val="0"/>
                      <w:marRight w:val="0"/>
                      <w:marTop w:val="0"/>
                      <w:marBottom w:val="0"/>
                      <w:divBdr>
                        <w:top w:val="none" w:sz="0" w:space="0" w:color="auto"/>
                        <w:left w:val="none" w:sz="0" w:space="0" w:color="auto"/>
                        <w:bottom w:val="none" w:sz="0" w:space="0" w:color="auto"/>
                        <w:right w:val="none" w:sz="0" w:space="0" w:color="auto"/>
                      </w:divBdr>
                    </w:div>
                    <w:div w:id="737674759">
                      <w:marLeft w:val="0"/>
                      <w:marRight w:val="0"/>
                      <w:marTop w:val="0"/>
                      <w:marBottom w:val="0"/>
                      <w:divBdr>
                        <w:top w:val="none" w:sz="0" w:space="0" w:color="auto"/>
                        <w:left w:val="none" w:sz="0" w:space="0" w:color="auto"/>
                        <w:bottom w:val="none" w:sz="0" w:space="0" w:color="auto"/>
                        <w:right w:val="none" w:sz="0" w:space="0" w:color="auto"/>
                      </w:divBdr>
                      <w:divsChild>
                        <w:div w:id="5136225">
                          <w:marLeft w:val="0"/>
                          <w:marRight w:val="0"/>
                          <w:marTop w:val="0"/>
                          <w:marBottom w:val="0"/>
                          <w:divBdr>
                            <w:top w:val="none" w:sz="0" w:space="0" w:color="auto"/>
                            <w:left w:val="none" w:sz="0" w:space="0" w:color="auto"/>
                            <w:bottom w:val="none" w:sz="0" w:space="0" w:color="auto"/>
                            <w:right w:val="none" w:sz="0" w:space="0" w:color="auto"/>
                          </w:divBdr>
                        </w:div>
                      </w:divsChild>
                    </w:div>
                    <w:div w:id="738480809">
                      <w:marLeft w:val="0"/>
                      <w:marRight w:val="0"/>
                      <w:marTop w:val="0"/>
                      <w:marBottom w:val="0"/>
                      <w:divBdr>
                        <w:top w:val="none" w:sz="0" w:space="0" w:color="auto"/>
                        <w:left w:val="none" w:sz="0" w:space="0" w:color="auto"/>
                        <w:bottom w:val="none" w:sz="0" w:space="0" w:color="auto"/>
                        <w:right w:val="none" w:sz="0" w:space="0" w:color="auto"/>
                      </w:divBdr>
                      <w:divsChild>
                        <w:div w:id="1533422699">
                          <w:marLeft w:val="0"/>
                          <w:marRight w:val="0"/>
                          <w:marTop w:val="0"/>
                          <w:marBottom w:val="0"/>
                          <w:divBdr>
                            <w:top w:val="none" w:sz="0" w:space="0" w:color="auto"/>
                            <w:left w:val="none" w:sz="0" w:space="0" w:color="auto"/>
                            <w:bottom w:val="none" w:sz="0" w:space="0" w:color="auto"/>
                            <w:right w:val="none" w:sz="0" w:space="0" w:color="auto"/>
                          </w:divBdr>
                        </w:div>
                      </w:divsChild>
                    </w:div>
                    <w:div w:id="757478260">
                      <w:marLeft w:val="0"/>
                      <w:marRight w:val="0"/>
                      <w:marTop w:val="0"/>
                      <w:marBottom w:val="0"/>
                      <w:divBdr>
                        <w:top w:val="none" w:sz="0" w:space="0" w:color="auto"/>
                        <w:left w:val="none" w:sz="0" w:space="0" w:color="auto"/>
                        <w:bottom w:val="none" w:sz="0" w:space="0" w:color="auto"/>
                        <w:right w:val="none" w:sz="0" w:space="0" w:color="auto"/>
                      </w:divBdr>
                    </w:div>
                    <w:div w:id="762261015">
                      <w:marLeft w:val="0"/>
                      <w:marRight w:val="0"/>
                      <w:marTop w:val="0"/>
                      <w:marBottom w:val="0"/>
                      <w:divBdr>
                        <w:top w:val="none" w:sz="0" w:space="0" w:color="auto"/>
                        <w:left w:val="none" w:sz="0" w:space="0" w:color="auto"/>
                        <w:bottom w:val="none" w:sz="0" w:space="0" w:color="auto"/>
                        <w:right w:val="none" w:sz="0" w:space="0" w:color="auto"/>
                      </w:divBdr>
                      <w:divsChild>
                        <w:div w:id="1066991694">
                          <w:marLeft w:val="0"/>
                          <w:marRight w:val="0"/>
                          <w:marTop w:val="0"/>
                          <w:marBottom w:val="0"/>
                          <w:divBdr>
                            <w:top w:val="none" w:sz="0" w:space="0" w:color="auto"/>
                            <w:left w:val="none" w:sz="0" w:space="0" w:color="auto"/>
                            <w:bottom w:val="none" w:sz="0" w:space="0" w:color="auto"/>
                            <w:right w:val="none" w:sz="0" w:space="0" w:color="auto"/>
                          </w:divBdr>
                        </w:div>
                      </w:divsChild>
                    </w:div>
                    <w:div w:id="762915739">
                      <w:marLeft w:val="0"/>
                      <w:marRight w:val="0"/>
                      <w:marTop w:val="0"/>
                      <w:marBottom w:val="0"/>
                      <w:divBdr>
                        <w:top w:val="none" w:sz="0" w:space="0" w:color="auto"/>
                        <w:left w:val="none" w:sz="0" w:space="0" w:color="auto"/>
                        <w:bottom w:val="none" w:sz="0" w:space="0" w:color="auto"/>
                        <w:right w:val="none" w:sz="0" w:space="0" w:color="auto"/>
                      </w:divBdr>
                      <w:divsChild>
                        <w:div w:id="444543788">
                          <w:marLeft w:val="0"/>
                          <w:marRight w:val="0"/>
                          <w:marTop w:val="0"/>
                          <w:marBottom w:val="0"/>
                          <w:divBdr>
                            <w:top w:val="none" w:sz="0" w:space="0" w:color="auto"/>
                            <w:left w:val="none" w:sz="0" w:space="0" w:color="auto"/>
                            <w:bottom w:val="none" w:sz="0" w:space="0" w:color="auto"/>
                            <w:right w:val="none" w:sz="0" w:space="0" w:color="auto"/>
                          </w:divBdr>
                        </w:div>
                      </w:divsChild>
                    </w:div>
                    <w:div w:id="767578208">
                      <w:marLeft w:val="0"/>
                      <w:marRight w:val="0"/>
                      <w:marTop w:val="0"/>
                      <w:marBottom w:val="0"/>
                      <w:divBdr>
                        <w:top w:val="none" w:sz="0" w:space="0" w:color="auto"/>
                        <w:left w:val="none" w:sz="0" w:space="0" w:color="auto"/>
                        <w:bottom w:val="none" w:sz="0" w:space="0" w:color="auto"/>
                        <w:right w:val="none" w:sz="0" w:space="0" w:color="auto"/>
                      </w:divBdr>
                      <w:divsChild>
                        <w:div w:id="1899239493">
                          <w:marLeft w:val="0"/>
                          <w:marRight w:val="0"/>
                          <w:marTop w:val="0"/>
                          <w:marBottom w:val="0"/>
                          <w:divBdr>
                            <w:top w:val="none" w:sz="0" w:space="0" w:color="auto"/>
                            <w:left w:val="none" w:sz="0" w:space="0" w:color="auto"/>
                            <w:bottom w:val="none" w:sz="0" w:space="0" w:color="auto"/>
                            <w:right w:val="none" w:sz="0" w:space="0" w:color="auto"/>
                          </w:divBdr>
                        </w:div>
                      </w:divsChild>
                    </w:div>
                    <w:div w:id="767701160">
                      <w:marLeft w:val="0"/>
                      <w:marRight w:val="0"/>
                      <w:marTop w:val="0"/>
                      <w:marBottom w:val="0"/>
                      <w:divBdr>
                        <w:top w:val="none" w:sz="0" w:space="0" w:color="auto"/>
                        <w:left w:val="none" w:sz="0" w:space="0" w:color="auto"/>
                        <w:bottom w:val="none" w:sz="0" w:space="0" w:color="auto"/>
                        <w:right w:val="none" w:sz="0" w:space="0" w:color="auto"/>
                      </w:divBdr>
                    </w:div>
                    <w:div w:id="772939367">
                      <w:marLeft w:val="0"/>
                      <w:marRight w:val="0"/>
                      <w:marTop w:val="0"/>
                      <w:marBottom w:val="0"/>
                      <w:divBdr>
                        <w:top w:val="none" w:sz="0" w:space="0" w:color="auto"/>
                        <w:left w:val="none" w:sz="0" w:space="0" w:color="auto"/>
                        <w:bottom w:val="none" w:sz="0" w:space="0" w:color="auto"/>
                        <w:right w:val="none" w:sz="0" w:space="0" w:color="auto"/>
                      </w:divBdr>
                      <w:divsChild>
                        <w:div w:id="2020546796">
                          <w:marLeft w:val="0"/>
                          <w:marRight w:val="0"/>
                          <w:marTop w:val="0"/>
                          <w:marBottom w:val="0"/>
                          <w:divBdr>
                            <w:top w:val="none" w:sz="0" w:space="0" w:color="auto"/>
                            <w:left w:val="none" w:sz="0" w:space="0" w:color="auto"/>
                            <w:bottom w:val="none" w:sz="0" w:space="0" w:color="auto"/>
                            <w:right w:val="none" w:sz="0" w:space="0" w:color="auto"/>
                          </w:divBdr>
                        </w:div>
                      </w:divsChild>
                    </w:div>
                    <w:div w:id="776103289">
                      <w:marLeft w:val="0"/>
                      <w:marRight w:val="0"/>
                      <w:marTop w:val="0"/>
                      <w:marBottom w:val="0"/>
                      <w:divBdr>
                        <w:top w:val="none" w:sz="0" w:space="0" w:color="auto"/>
                        <w:left w:val="none" w:sz="0" w:space="0" w:color="auto"/>
                        <w:bottom w:val="none" w:sz="0" w:space="0" w:color="auto"/>
                        <w:right w:val="none" w:sz="0" w:space="0" w:color="auto"/>
                      </w:divBdr>
                    </w:div>
                    <w:div w:id="787743904">
                      <w:marLeft w:val="0"/>
                      <w:marRight w:val="0"/>
                      <w:marTop w:val="0"/>
                      <w:marBottom w:val="0"/>
                      <w:divBdr>
                        <w:top w:val="none" w:sz="0" w:space="0" w:color="auto"/>
                        <w:left w:val="none" w:sz="0" w:space="0" w:color="auto"/>
                        <w:bottom w:val="none" w:sz="0" w:space="0" w:color="auto"/>
                        <w:right w:val="none" w:sz="0" w:space="0" w:color="auto"/>
                      </w:divBdr>
                    </w:div>
                    <w:div w:id="804198209">
                      <w:marLeft w:val="0"/>
                      <w:marRight w:val="0"/>
                      <w:marTop w:val="0"/>
                      <w:marBottom w:val="0"/>
                      <w:divBdr>
                        <w:top w:val="none" w:sz="0" w:space="0" w:color="auto"/>
                        <w:left w:val="none" w:sz="0" w:space="0" w:color="auto"/>
                        <w:bottom w:val="none" w:sz="0" w:space="0" w:color="auto"/>
                        <w:right w:val="none" w:sz="0" w:space="0" w:color="auto"/>
                      </w:divBdr>
                      <w:divsChild>
                        <w:div w:id="1299799601">
                          <w:marLeft w:val="0"/>
                          <w:marRight w:val="0"/>
                          <w:marTop w:val="0"/>
                          <w:marBottom w:val="0"/>
                          <w:divBdr>
                            <w:top w:val="none" w:sz="0" w:space="0" w:color="auto"/>
                            <w:left w:val="none" w:sz="0" w:space="0" w:color="auto"/>
                            <w:bottom w:val="none" w:sz="0" w:space="0" w:color="auto"/>
                            <w:right w:val="none" w:sz="0" w:space="0" w:color="auto"/>
                          </w:divBdr>
                        </w:div>
                      </w:divsChild>
                    </w:div>
                    <w:div w:id="804394359">
                      <w:marLeft w:val="0"/>
                      <w:marRight w:val="0"/>
                      <w:marTop w:val="0"/>
                      <w:marBottom w:val="0"/>
                      <w:divBdr>
                        <w:top w:val="none" w:sz="0" w:space="0" w:color="auto"/>
                        <w:left w:val="none" w:sz="0" w:space="0" w:color="auto"/>
                        <w:bottom w:val="none" w:sz="0" w:space="0" w:color="auto"/>
                        <w:right w:val="none" w:sz="0" w:space="0" w:color="auto"/>
                      </w:divBdr>
                      <w:divsChild>
                        <w:div w:id="1954631333">
                          <w:marLeft w:val="0"/>
                          <w:marRight w:val="0"/>
                          <w:marTop w:val="0"/>
                          <w:marBottom w:val="0"/>
                          <w:divBdr>
                            <w:top w:val="none" w:sz="0" w:space="0" w:color="auto"/>
                            <w:left w:val="none" w:sz="0" w:space="0" w:color="auto"/>
                            <w:bottom w:val="none" w:sz="0" w:space="0" w:color="auto"/>
                            <w:right w:val="none" w:sz="0" w:space="0" w:color="auto"/>
                          </w:divBdr>
                        </w:div>
                      </w:divsChild>
                    </w:div>
                    <w:div w:id="810056676">
                      <w:marLeft w:val="0"/>
                      <w:marRight w:val="0"/>
                      <w:marTop w:val="0"/>
                      <w:marBottom w:val="0"/>
                      <w:divBdr>
                        <w:top w:val="none" w:sz="0" w:space="0" w:color="auto"/>
                        <w:left w:val="none" w:sz="0" w:space="0" w:color="auto"/>
                        <w:bottom w:val="none" w:sz="0" w:space="0" w:color="auto"/>
                        <w:right w:val="none" w:sz="0" w:space="0" w:color="auto"/>
                      </w:divBdr>
                    </w:div>
                    <w:div w:id="818154259">
                      <w:marLeft w:val="0"/>
                      <w:marRight w:val="0"/>
                      <w:marTop w:val="0"/>
                      <w:marBottom w:val="0"/>
                      <w:divBdr>
                        <w:top w:val="none" w:sz="0" w:space="0" w:color="auto"/>
                        <w:left w:val="none" w:sz="0" w:space="0" w:color="auto"/>
                        <w:bottom w:val="none" w:sz="0" w:space="0" w:color="auto"/>
                        <w:right w:val="none" w:sz="0" w:space="0" w:color="auto"/>
                      </w:divBdr>
                    </w:div>
                    <w:div w:id="822157272">
                      <w:marLeft w:val="0"/>
                      <w:marRight w:val="0"/>
                      <w:marTop w:val="0"/>
                      <w:marBottom w:val="0"/>
                      <w:divBdr>
                        <w:top w:val="none" w:sz="0" w:space="0" w:color="auto"/>
                        <w:left w:val="none" w:sz="0" w:space="0" w:color="auto"/>
                        <w:bottom w:val="none" w:sz="0" w:space="0" w:color="auto"/>
                        <w:right w:val="none" w:sz="0" w:space="0" w:color="auto"/>
                      </w:divBdr>
                    </w:div>
                    <w:div w:id="823358069">
                      <w:marLeft w:val="0"/>
                      <w:marRight w:val="0"/>
                      <w:marTop w:val="0"/>
                      <w:marBottom w:val="0"/>
                      <w:divBdr>
                        <w:top w:val="none" w:sz="0" w:space="0" w:color="auto"/>
                        <w:left w:val="none" w:sz="0" w:space="0" w:color="auto"/>
                        <w:bottom w:val="none" w:sz="0" w:space="0" w:color="auto"/>
                        <w:right w:val="none" w:sz="0" w:space="0" w:color="auto"/>
                      </w:divBdr>
                      <w:divsChild>
                        <w:div w:id="1751347012">
                          <w:marLeft w:val="0"/>
                          <w:marRight w:val="0"/>
                          <w:marTop w:val="0"/>
                          <w:marBottom w:val="0"/>
                          <w:divBdr>
                            <w:top w:val="none" w:sz="0" w:space="0" w:color="auto"/>
                            <w:left w:val="none" w:sz="0" w:space="0" w:color="auto"/>
                            <w:bottom w:val="none" w:sz="0" w:space="0" w:color="auto"/>
                            <w:right w:val="none" w:sz="0" w:space="0" w:color="auto"/>
                          </w:divBdr>
                        </w:div>
                      </w:divsChild>
                    </w:div>
                    <w:div w:id="825629807">
                      <w:marLeft w:val="0"/>
                      <w:marRight w:val="0"/>
                      <w:marTop w:val="0"/>
                      <w:marBottom w:val="0"/>
                      <w:divBdr>
                        <w:top w:val="none" w:sz="0" w:space="0" w:color="auto"/>
                        <w:left w:val="none" w:sz="0" w:space="0" w:color="auto"/>
                        <w:bottom w:val="none" w:sz="0" w:space="0" w:color="auto"/>
                        <w:right w:val="none" w:sz="0" w:space="0" w:color="auto"/>
                      </w:divBdr>
                    </w:div>
                    <w:div w:id="828402973">
                      <w:marLeft w:val="0"/>
                      <w:marRight w:val="0"/>
                      <w:marTop w:val="0"/>
                      <w:marBottom w:val="0"/>
                      <w:divBdr>
                        <w:top w:val="none" w:sz="0" w:space="0" w:color="auto"/>
                        <w:left w:val="none" w:sz="0" w:space="0" w:color="auto"/>
                        <w:bottom w:val="none" w:sz="0" w:space="0" w:color="auto"/>
                        <w:right w:val="none" w:sz="0" w:space="0" w:color="auto"/>
                      </w:divBdr>
                      <w:divsChild>
                        <w:div w:id="245068302">
                          <w:marLeft w:val="0"/>
                          <w:marRight w:val="0"/>
                          <w:marTop w:val="0"/>
                          <w:marBottom w:val="0"/>
                          <w:divBdr>
                            <w:top w:val="none" w:sz="0" w:space="0" w:color="auto"/>
                            <w:left w:val="none" w:sz="0" w:space="0" w:color="auto"/>
                            <w:bottom w:val="none" w:sz="0" w:space="0" w:color="auto"/>
                            <w:right w:val="none" w:sz="0" w:space="0" w:color="auto"/>
                          </w:divBdr>
                        </w:div>
                      </w:divsChild>
                    </w:div>
                    <w:div w:id="833573542">
                      <w:marLeft w:val="0"/>
                      <w:marRight w:val="0"/>
                      <w:marTop w:val="0"/>
                      <w:marBottom w:val="0"/>
                      <w:divBdr>
                        <w:top w:val="none" w:sz="0" w:space="0" w:color="auto"/>
                        <w:left w:val="none" w:sz="0" w:space="0" w:color="auto"/>
                        <w:bottom w:val="none" w:sz="0" w:space="0" w:color="auto"/>
                        <w:right w:val="none" w:sz="0" w:space="0" w:color="auto"/>
                      </w:divBdr>
                      <w:divsChild>
                        <w:div w:id="1847816451">
                          <w:marLeft w:val="0"/>
                          <w:marRight w:val="0"/>
                          <w:marTop w:val="0"/>
                          <w:marBottom w:val="0"/>
                          <w:divBdr>
                            <w:top w:val="none" w:sz="0" w:space="0" w:color="auto"/>
                            <w:left w:val="none" w:sz="0" w:space="0" w:color="auto"/>
                            <w:bottom w:val="none" w:sz="0" w:space="0" w:color="auto"/>
                            <w:right w:val="none" w:sz="0" w:space="0" w:color="auto"/>
                          </w:divBdr>
                        </w:div>
                      </w:divsChild>
                    </w:div>
                    <w:div w:id="835610885">
                      <w:marLeft w:val="0"/>
                      <w:marRight w:val="0"/>
                      <w:marTop w:val="0"/>
                      <w:marBottom w:val="0"/>
                      <w:divBdr>
                        <w:top w:val="none" w:sz="0" w:space="0" w:color="auto"/>
                        <w:left w:val="none" w:sz="0" w:space="0" w:color="auto"/>
                        <w:bottom w:val="none" w:sz="0" w:space="0" w:color="auto"/>
                        <w:right w:val="none" w:sz="0" w:space="0" w:color="auto"/>
                      </w:divBdr>
                    </w:div>
                    <w:div w:id="836387099">
                      <w:marLeft w:val="0"/>
                      <w:marRight w:val="0"/>
                      <w:marTop w:val="0"/>
                      <w:marBottom w:val="0"/>
                      <w:divBdr>
                        <w:top w:val="none" w:sz="0" w:space="0" w:color="auto"/>
                        <w:left w:val="none" w:sz="0" w:space="0" w:color="auto"/>
                        <w:bottom w:val="none" w:sz="0" w:space="0" w:color="auto"/>
                        <w:right w:val="none" w:sz="0" w:space="0" w:color="auto"/>
                      </w:divBdr>
                    </w:div>
                    <w:div w:id="842745682">
                      <w:marLeft w:val="0"/>
                      <w:marRight w:val="0"/>
                      <w:marTop w:val="0"/>
                      <w:marBottom w:val="0"/>
                      <w:divBdr>
                        <w:top w:val="none" w:sz="0" w:space="0" w:color="auto"/>
                        <w:left w:val="none" w:sz="0" w:space="0" w:color="auto"/>
                        <w:bottom w:val="none" w:sz="0" w:space="0" w:color="auto"/>
                        <w:right w:val="none" w:sz="0" w:space="0" w:color="auto"/>
                      </w:divBdr>
                      <w:divsChild>
                        <w:div w:id="370570376">
                          <w:marLeft w:val="0"/>
                          <w:marRight w:val="0"/>
                          <w:marTop w:val="0"/>
                          <w:marBottom w:val="0"/>
                          <w:divBdr>
                            <w:top w:val="none" w:sz="0" w:space="0" w:color="auto"/>
                            <w:left w:val="none" w:sz="0" w:space="0" w:color="auto"/>
                            <w:bottom w:val="none" w:sz="0" w:space="0" w:color="auto"/>
                            <w:right w:val="none" w:sz="0" w:space="0" w:color="auto"/>
                          </w:divBdr>
                        </w:div>
                      </w:divsChild>
                    </w:div>
                    <w:div w:id="844712691">
                      <w:marLeft w:val="0"/>
                      <w:marRight w:val="0"/>
                      <w:marTop w:val="0"/>
                      <w:marBottom w:val="0"/>
                      <w:divBdr>
                        <w:top w:val="none" w:sz="0" w:space="0" w:color="auto"/>
                        <w:left w:val="none" w:sz="0" w:space="0" w:color="auto"/>
                        <w:bottom w:val="none" w:sz="0" w:space="0" w:color="auto"/>
                        <w:right w:val="none" w:sz="0" w:space="0" w:color="auto"/>
                      </w:divBdr>
                    </w:div>
                    <w:div w:id="860318830">
                      <w:marLeft w:val="0"/>
                      <w:marRight w:val="0"/>
                      <w:marTop w:val="0"/>
                      <w:marBottom w:val="0"/>
                      <w:divBdr>
                        <w:top w:val="none" w:sz="0" w:space="0" w:color="auto"/>
                        <w:left w:val="none" w:sz="0" w:space="0" w:color="auto"/>
                        <w:bottom w:val="none" w:sz="0" w:space="0" w:color="auto"/>
                        <w:right w:val="none" w:sz="0" w:space="0" w:color="auto"/>
                      </w:divBdr>
                      <w:divsChild>
                        <w:div w:id="810243967">
                          <w:marLeft w:val="0"/>
                          <w:marRight w:val="0"/>
                          <w:marTop w:val="0"/>
                          <w:marBottom w:val="0"/>
                          <w:divBdr>
                            <w:top w:val="none" w:sz="0" w:space="0" w:color="auto"/>
                            <w:left w:val="none" w:sz="0" w:space="0" w:color="auto"/>
                            <w:bottom w:val="none" w:sz="0" w:space="0" w:color="auto"/>
                            <w:right w:val="none" w:sz="0" w:space="0" w:color="auto"/>
                          </w:divBdr>
                        </w:div>
                      </w:divsChild>
                    </w:div>
                    <w:div w:id="862785736">
                      <w:marLeft w:val="0"/>
                      <w:marRight w:val="0"/>
                      <w:marTop w:val="0"/>
                      <w:marBottom w:val="0"/>
                      <w:divBdr>
                        <w:top w:val="none" w:sz="0" w:space="0" w:color="auto"/>
                        <w:left w:val="none" w:sz="0" w:space="0" w:color="auto"/>
                        <w:bottom w:val="none" w:sz="0" w:space="0" w:color="auto"/>
                        <w:right w:val="none" w:sz="0" w:space="0" w:color="auto"/>
                      </w:divBdr>
                      <w:divsChild>
                        <w:div w:id="1220018738">
                          <w:marLeft w:val="0"/>
                          <w:marRight w:val="0"/>
                          <w:marTop w:val="0"/>
                          <w:marBottom w:val="0"/>
                          <w:divBdr>
                            <w:top w:val="none" w:sz="0" w:space="0" w:color="auto"/>
                            <w:left w:val="none" w:sz="0" w:space="0" w:color="auto"/>
                            <w:bottom w:val="none" w:sz="0" w:space="0" w:color="auto"/>
                            <w:right w:val="none" w:sz="0" w:space="0" w:color="auto"/>
                          </w:divBdr>
                        </w:div>
                      </w:divsChild>
                    </w:div>
                    <w:div w:id="863251658">
                      <w:marLeft w:val="0"/>
                      <w:marRight w:val="0"/>
                      <w:marTop w:val="0"/>
                      <w:marBottom w:val="0"/>
                      <w:divBdr>
                        <w:top w:val="none" w:sz="0" w:space="0" w:color="auto"/>
                        <w:left w:val="none" w:sz="0" w:space="0" w:color="auto"/>
                        <w:bottom w:val="none" w:sz="0" w:space="0" w:color="auto"/>
                        <w:right w:val="none" w:sz="0" w:space="0" w:color="auto"/>
                      </w:divBdr>
                    </w:div>
                    <w:div w:id="865946176">
                      <w:marLeft w:val="0"/>
                      <w:marRight w:val="0"/>
                      <w:marTop w:val="0"/>
                      <w:marBottom w:val="0"/>
                      <w:divBdr>
                        <w:top w:val="none" w:sz="0" w:space="0" w:color="auto"/>
                        <w:left w:val="none" w:sz="0" w:space="0" w:color="auto"/>
                        <w:bottom w:val="none" w:sz="0" w:space="0" w:color="auto"/>
                        <w:right w:val="none" w:sz="0" w:space="0" w:color="auto"/>
                      </w:divBdr>
                    </w:div>
                    <w:div w:id="885147488">
                      <w:marLeft w:val="0"/>
                      <w:marRight w:val="0"/>
                      <w:marTop w:val="0"/>
                      <w:marBottom w:val="0"/>
                      <w:divBdr>
                        <w:top w:val="none" w:sz="0" w:space="0" w:color="auto"/>
                        <w:left w:val="none" w:sz="0" w:space="0" w:color="auto"/>
                        <w:bottom w:val="none" w:sz="0" w:space="0" w:color="auto"/>
                        <w:right w:val="none" w:sz="0" w:space="0" w:color="auto"/>
                      </w:divBdr>
                      <w:divsChild>
                        <w:div w:id="127743415">
                          <w:marLeft w:val="0"/>
                          <w:marRight w:val="0"/>
                          <w:marTop w:val="0"/>
                          <w:marBottom w:val="0"/>
                          <w:divBdr>
                            <w:top w:val="none" w:sz="0" w:space="0" w:color="auto"/>
                            <w:left w:val="none" w:sz="0" w:space="0" w:color="auto"/>
                            <w:bottom w:val="none" w:sz="0" w:space="0" w:color="auto"/>
                            <w:right w:val="none" w:sz="0" w:space="0" w:color="auto"/>
                          </w:divBdr>
                        </w:div>
                      </w:divsChild>
                    </w:div>
                    <w:div w:id="886529088">
                      <w:marLeft w:val="0"/>
                      <w:marRight w:val="0"/>
                      <w:marTop w:val="0"/>
                      <w:marBottom w:val="0"/>
                      <w:divBdr>
                        <w:top w:val="none" w:sz="0" w:space="0" w:color="auto"/>
                        <w:left w:val="none" w:sz="0" w:space="0" w:color="auto"/>
                        <w:bottom w:val="none" w:sz="0" w:space="0" w:color="auto"/>
                        <w:right w:val="none" w:sz="0" w:space="0" w:color="auto"/>
                      </w:divBdr>
                      <w:divsChild>
                        <w:div w:id="1518881855">
                          <w:marLeft w:val="0"/>
                          <w:marRight w:val="0"/>
                          <w:marTop w:val="0"/>
                          <w:marBottom w:val="0"/>
                          <w:divBdr>
                            <w:top w:val="none" w:sz="0" w:space="0" w:color="auto"/>
                            <w:left w:val="none" w:sz="0" w:space="0" w:color="auto"/>
                            <w:bottom w:val="none" w:sz="0" w:space="0" w:color="auto"/>
                            <w:right w:val="none" w:sz="0" w:space="0" w:color="auto"/>
                          </w:divBdr>
                        </w:div>
                      </w:divsChild>
                    </w:div>
                    <w:div w:id="889457731">
                      <w:marLeft w:val="0"/>
                      <w:marRight w:val="0"/>
                      <w:marTop w:val="0"/>
                      <w:marBottom w:val="0"/>
                      <w:divBdr>
                        <w:top w:val="none" w:sz="0" w:space="0" w:color="auto"/>
                        <w:left w:val="none" w:sz="0" w:space="0" w:color="auto"/>
                        <w:bottom w:val="none" w:sz="0" w:space="0" w:color="auto"/>
                        <w:right w:val="none" w:sz="0" w:space="0" w:color="auto"/>
                      </w:divBdr>
                    </w:div>
                    <w:div w:id="890579646">
                      <w:marLeft w:val="0"/>
                      <w:marRight w:val="0"/>
                      <w:marTop w:val="0"/>
                      <w:marBottom w:val="0"/>
                      <w:divBdr>
                        <w:top w:val="none" w:sz="0" w:space="0" w:color="auto"/>
                        <w:left w:val="none" w:sz="0" w:space="0" w:color="auto"/>
                        <w:bottom w:val="none" w:sz="0" w:space="0" w:color="auto"/>
                        <w:right w:val="none" w:sz="0" w:space="0" w:color="auto"/>
                      </w:divBdr>
                      <w:divsChild>
                        <w:div w:id="453255282">
                          <w:marLeft w:val="0"/>
                          <w:marRight w:val="0"/>
                          <w:marTop w:val="0"/>
                          <w:marBottom w:val="0"/>
                          <w:divBdr>
                            <w:top w:val="none" w:sz="0" w:space="0" w:color="auto"/>
                            <w:left w:val="none" w:sz="0" w:space="0" w:color="auto"/>
                            <w:bottom w:val="none" w:sz="0" w:space="0" w:color="auto"/>
                            <w:right w:val="none" w:sz="0" w:space="0" w:color="auto"/>
                          </w:divBdr>
                        </w:div>
                      </w:divsChild>
                    </w:div>
                    <w:div w:id="898908112">
                      <w:marLeft w:val="0"/>
                      <w:marRight w:val="0"/>
                      <w:marTop w:val="0"/>
                      <w:marBottom w:val="0"/>
                      <w:divBdr>
                        <w:top w:val="none" w:sz="0" w:space="0" w:color="auto"/>
                        <w:left w:val="none" w:sz="0" w:space="0" w:color="auto"/>
                        <w:bottom w:val="none" w:sz="0" w:space="0" w:color="auto"/>
                        <w:right w:val="none" w:sz="0" w:space="0" w:color="auto"/>
                      </w:divBdr>
                    </w:div>
                    <w:div w:id="903181956">
                      <w:marLeft w:val="0"/>
                      <w:marRight w:val="0"/>
                      <w:marTop w:val="0"/>
                      <w:marBottom w:val="0"/>
                      <w:divBdr>
                        <w:top w:val="none" w:sz="0" w:space="0" w:color="auto"/>
                        <w:left w:val="none" w:sz="0" w:space="0" w:color="auto"/>
                        <w:bottom w:val="none" w:sz="0" w:space="0" w:color="auto"/>
                        <w:right w:val="none" w:sz="0" w:space="0" w:color="auto"/>
                      </w:divBdr>
                      <w:divsChild>
                        <w:div w:id="57019491">
                          <w:marLeft w:val="0"/>
                          <w:marRight w:val="0"/>
                          <w:marTop w:val="0"/>
                          <w:marBottom w:val="0"/>
                          <w:divBdr>
                            <w:top w:val="none" w:sz="0" w:space="0" w:color="auto"/>
                            <w:left w:val="none" w:sz="0" w:space="0" w:color="auto"/>
                            <w:bottom w:val="none" w:sz="0" w:space="0" w:color="auto"/>
                            <w:right w:val="none" w:sz="0" w:space="0" w:color="auto"/>
                          </w:divBdr>
                        </w:div>
                      </w:divsChild>
                    </w:div>
                    <w:div w:id="908536473">
                      <w:marLeft w:val="0"/>
                      <w:marRight w:val="0"/>
                      <w:marTop w:val="0"/>
                      <w:marBottom w:val="0"/>
                      <w:divBdr>
                        <w:top w:val="none" w:sz="0" w:space="0" w:color="auto"/>
                        <w:left w:val="none" w:sz="0" w:space="0" w:color="auto"/>
                        <w:bottom w:val="none" w:sz="0" w:space="0" w:color="auto"/>
                        <w:right w:val="none" w:sz="0" w:space="0" w:color="auto"/>
                      </w:divBdr>
                      <w:divsChild>
                        <w:div w:id="192545216">
                          <w:marLeft w:val="0"/>
                          <w:marRight w:val="0"/>
                          <w:marTop w:val="0"/>
                          <w:marBottom w:val="0"/>
                          <w:divBdr>
                            <w:top w:val="none" w:sz="0" w:space="0" w:color="auto"/>
                            <w:left w:val="none" w:sz="0" w:space="0" w:color="auto"/>
                            <w:bottom w:val="none" w:sz="0" w:space="0" w:color="auto"/>
                            <w:right w:val="none" w:sz="0" w:space="0" w:color="auto"/>
                          </w:divBdr>
                        </w:div>
                      </w:divsChild>
                    </w:div>
                    <w:div w:id="913398124">
                      <w:marLeft w:val="0"/>
                      <w:marRight w:val="0"/>
                      <w:marTop w:val="0"/>
                      <w:marBottom w:val="0"/>
                      <w:divBdr>
                        <w:top w:val="none" w:sz="0" w:space="0" w:color="auto"/>
                        <w:left w:val="none" w:sz="0" w:space="0" w:color="auto"/>
                        <w:bottom w:val="none" w:sz="0" w:space="0" w:color="auto"/>
                        <w:right w:val="none" w:sz="0" w:space="0" w:color="auto"/>
                      </w:divBdr>
                      <w:divsChild>
                        <w:div w:id="1386678391">
                          <w:marLeft w:val="0"/>
                          <w:marRight w:val="0"/>
                          <w:marTop w:val="0"/>
                          <w:marBottom w:val="0"/>
                          <w:divBdr>
                            <w:top w:val="none" w:sz="0" w:space="0" w:color="auto"/>
                            <w:left w:val="none" w:sz="0" w:space="0" w:color="auto"/>
                            <w:bottom w:val="none" w:sz="0" w:space="0" w:color="auto"/>
                            <w:right w:val="none" w:sz="0" w:space="0" w:color="auto"/>
                          </w:divBdr>
                        </w:div>
                      </w:divsChild>
                    </w:div>
                    <w:div w:id="923077715">
                      <w:marLeft w:val="0"/>
                      <w:marRight w:val="0"/>
                      <w:marTop w:val="0"/>
                      <w:marBottom w:val="0"/>
                      <w:divBdr>
                        <w:top w:val="none" w:sz="0" w:space="0" w:color="auto"/>
                        <w:left w:val="none" w:sz="0" w:space="0" w:color="auto"/>
                        <w:bottom w:val="none" w:sz="0" w:space="0" w:color="auto"/>
                        <w:right w:val="none" w:sz="0" w:space="0" w:color="auto"/>
                      </w:divBdr>
                    </w:div>
                    <w:div w:id="925961064">
                      <w:marLeft w:val="0"/>
                      <w:marRight w:val="0"/>
                      <w:marTop w:val="0"/>
                      <w:marBottom w:val="0"/>
                      <w:divBdr>
                        <w:top w:val="none" w:sz="0" w:space="0" w:color="auto"/>
                        <w:left w:val="none" w:sz="0" w:space="0" w:color="auto"/>
                        <w:bottom w:val="none" w:sz="0" w:space="0" w:color="auto"/>
                        <w:right w:val="none" w:sz="0" w:space="0" w:color="auto"/>
                      </w:divBdr>
                      <w:divsChild>
                        <w:div w:id="139151393">
                          <w:marLeft w:val="0"/>
                          <w:marRight w:val="0"/>
                          <w:marTop w:val="0"/>
                          <w:marBottom w:val="0"/>
                          <w:divBdr>
                            <w:top w:val="none" w:sz="0" w:space="0" w:color="auto"/>
                            <w:left w:val="none" w:sz="0" w:space="0" w:color="auto"/>
                            <w:bottom w:val="none" w:sz="0" w:space="0" w:color="auto"/>
                            <w:right w:val="none" w:sz="0" w:space="0" w:color="auto"/>
                          </w:divBdr>
                        </w:div>
                      </w:divsChild>
                    </w:div>
                    <w:div w:id="927275351">
                      <w:marLeft w:val="0"/>
                      <w:marRight w:val="0"/>
                      <w:marTop w:val="0"/>
                      <w:marBottom w:val="0"/>
                      <w:divBdr>
                        <w:top w:val="none" w:sz="0" w:space="0" w:color="auto"/>
                        <w:left w:val="none" w:sz="0" w:space="0" w:color="auto"/>
                        <w:bottom w:val="none" w:sz="0" w:space="0" w:color="auto"/>
                        <w:right w:val="none" w:sz="0" w:space="0" w:color="auto"/>
                      </w:divBdr>
                      <w:divsChild>
                        <w:div w:id="821853037">
                          <w:marLeft w:val="0"/>
                          <w:marRight w:val="0"/>
                          <w:marTop w:val="0"/>
                          <w:marBottom w:val="0"/>
                          <w:divBdr>
                            <w:top w:val="none" w:sz="0" w:space="0" w:color="auto"/>
                            <w:left w:val="none" w:sz="0" w:space="0" w:color="auto"/>
                            <w:bottom w:val="none" w:sz="0" w:space="0" w:color="auto"/>
                            <w:right w:val="none" w:sz="0" w:space="0" w:color="auto"/>
                          </w:divBdr>
                        </w:div>
                      </w:divsChild>
                    </w:div>
                    <w:div w:id="937367688">
                      <w:marLeft w:val="0"/>
                      <w:marRight w:val="0"/>
                      <w:marTop w:val="0"/>
                      <w:marBottom w:val="0"/>
                      <w:divBdr>
                        <w:top w:val="none" w:sz="0" w:space="0" w:color="auto"/>
                        <w:left w:val="none" w:sz="0" w:space="0" w:color="auto"/>
                        <w:bottom w:val="none" w:sz="0" w:space="0" w:color="auto"/>
                        <w:right w:val="none" w:sz="0" w:space="0" w:color="auto"/>
                      </w:divBdr>
                    </w:div>
                    <w:div w:id="946040333">
                      <w:marLeft w:val="0"/>
                      <w:marRight w:val="0"/>
                      <w:marTop w:val="0"/>
                      <w:marBottom w:val="0"/>
                      <w:divBdr>
                        <w:top w:val="none" w:sz="0" w:space="0" w:color="auto"/>
                        <w:left w:val="none" w:sz="0" w:space="0" w:color="auto"/>
                        <w:bottom w:val="none" w:sz="0" w:space="0" w:color="auto"/>
                        <w:right w:val="none" w:sz="0" w:space="0" w:color="auto"/>
                      </w:divBdr>
                      <w:divsChild>
                        <w:div w:id="804588576">
                          <w:marLeft w:val="0"/>
                          <w:marRight w:val="0"/>
                          <w:marTop w:val="0"/>
                          <w:marBottom w:val="0"/>
                          <w:divBdr>
                            <w:top w:val="none" w:sz="0" w:space="0" w:color="auto"/>
                            <w:left w:val="none" w:sz="0" w:space="0" w:color="auto"/>
                            <w:bottom w:val="none" w:sz="0" w:space="0" w:color="auto"/>
                            <w:right w:val="none" w:sz="0" w:space="0" w:color="auto"/>
                          </w:divBdr>
                        </w:div>
                      </w:divsChild>
                    </w:div>
                    <w:div w:id="960068346">
                      <w:marLeft w:val="0"/>
                      <w:marRight w:val="0"/>
                      <w:marTop w:val="0"/>
                      <w:marBottom w:val="0"/>
                      <w:divBdr>
                        <w:top w:val="none" w:sz="0" w:space="0" w:color="auto"/>
                        <w:left w:val="none" w:sz="0" w:space="0" w:color="auto"/>
                        <w:bottom w:val="none" w:sz="0" w:space="0" w:color="auto"/>
                        <w:right w:val="none" w:sz="0" w:space="0" w:color="auto"/>
                      </w:divBdr>
                    </w:div>
                    <w:div w:id="984431141">
                      <w:marLeft w:val="0"/>
                      <w:marRight w:val="0"/>
                      <w:marTop w:val="0"/>
                      <w:marBottom w:val="0"/>
                      <w:divBdr>
                        <w:top w:val="none" w:sz="0" w:space="0" w:color="auto"/>
                        <w:left w:val="none" w:sz="0" w:space="0" w:color="auto"/>
                        <w:bottom w:val="none" w:sz="0" w:space="0" w:color="auto"/>
                        <w:right w:val="none" w:sz="0" w:space="0" w:color="auto"/>
                      </w:divBdr>
                      <w:divsChild>
                        <w:div w:id="448742016">
                          <w:marLeft w:val="0"/>
                          <w:marRight w:val="0"/>
                          <w:marTop w:val="0"/>
                          <w:marBottom w:val="0"/>
                          <w:divBdr>
                            <w:top w:val="none" w:sz="0" w:space="0" w:color="auto"/>
                            <w:left w:val="none" w:sz="0" w:space="0" w:color="auto"/>
                            <w:bottom w:val="none" w:sz="0" w:space="0" w:color="auto"/>
                            <w:right w:val="none" w:sz="0" w:space="0" w:color="auto"/>
                          </w:divBdr>
                        </w:div>
                      </w:divsChild>
                    </w:div>
                    <w:div w:id="984745151">
                      <w:marLeft w:val="0"/>
                      <w:marRight w:val="0"/>
                      <w:marTop w:val="0"/>
                      <w:marBottom w:val="0"/>
                      <w:divBdr>
                        <w:top w:val="none" w:sz="0" w:space="0" w:color="auto"/>
                        <w:left w:val="none" w:sz="0" w:space="0" w:color="auto"/>
                        <w:bottom w:val="none" w:sz="0" w:space="0" w:color="auto"/>
                        <w:right w:val="none" w:sz="0" w:space="0" w:color="auto"/>
                      </w:divBdr>
                      <w:divsChild>
                        <w:div w:id="1684866460">
                          <w:marLeft w:val="0"/>
                          <w:marRight w:val="0"/>
                          <w:marTop w:val="0"/>
                          <w:marBottom w:val="0"/>
                          <w:divBdr>
                            <w:top w:val="none" w:sz="0" w:space="0" w:color="auto"/>
                            <w:left w:val="none" w:sz="0" w:space="0" w:color="auto"/>
                            <w:bottom w:val="none" w:sz="0" w:space="0" w:color="auto"/>
                            <w:right w:val="none" w:sz="0" w:space="0" w:color="auto"/>
                          </w:divBdr>
                        </w:div>
                      </w:divsChild>
                    </w:div>
                    <w:div w:id="992608286">
                      <w:marLeft w:val="0"/>
                      <w:marRight w:val="0"/>
                      <w:marTop w:val="0"/>
                      <w:marBottom w:val="0"/>
                      <w:divBdr>
                        <w:top w:val="none" w:sz="0" w:space="0" w:color="auto"/>
                        <w:left w:val="none" w:sz="0" w:space="0" w:color="auto"/>
                        <w:bottom w:val="none" w:sz="0" w:space="0" w:color="auto"/>
                        <w:right w:val="none" w:sz="0" w:space="0" w:color="auto"/>
                      </w:divBdr>
                      <w:divsChild>
                        <w:div w:id="169872570">
                          <w:marLeft w:val="0"/>
                          <w:marRight w:val="0"/>
                          <w:marTop w:val="0"/>
                          <w:marBottom w:val="0"/>
                          <w:divBdr>
                            <w:top w:val="none" w:sz="0" w:space="0" w:color="auto"/>
                            <w:left w:val="none" w:sz="0" w:space="0" w:color="auto"/>
                            <w:bottom w:val="none" w:sz="0" w:space="0" w:color="auto"/>
                            <w:right w:val="none" w:sz="0" w:space="0" w:color="auto"/>
                          </w:divBdr>
                        </w:div>
                      </w:divsChild>
                    </w:div>
                    <w:div w:id="1007295777">
                      <w:marLeft w:val="0"/>
                      <w:marRight w:val="0"/>
                      <w:marTop w:val="0"/>
                      <w:marBottom w:val="0"/>
                      <w:divBdr>
                        <w:top w:val="none" w:sz="0" w:space="0" w:color="auto"/>
                        <w:left w:val="none" w:sz="0" w:space="0" w:color="auto"/>
                        <w:bottom w:val="none" w:sz="0" w:space="0" w:color="auto"/>
                        <w:right w:val="none" w:sz="0" w:space="0" w:color="auto"/>
                      </w:divBdr>
                      <w:divsChild>
                        <w:div w:id="1898975531">
                          <w:marLeft w:val="0"/>
                          <w:marRight w:val="0"/>
                          <w:marTop w:val="0"/>
                          <w:marBottom w:val="0"/>
                          <w:divBdr>
                            <w:top w:val="none" w:sz="0" w:space="0" w:color="auto"/>
                            <w:left w:val="none" w:sz="0" w:space="0" w:color="auto"/>
                            <w:bottom w:val="none" w:sz="0" w:space="0" w:color="auto"/>
                            <w:right w:val="none" w:sz="0" w:space="0" w:color="auto"/>
                          </w:divBdr>
                        </w:div>
                      </w:divsChild>
                    </w:div>
                    <w:div w:id="1024938230">
                      <w:marLeft w:val="0"/>
                      <w:marRight w:val="0"/>
                      <w:marTop w:val="0"/>
                      <w:marBottom w:val="0"/>
                      <w:divBdr>
                        <w:top w:val="none" w:sz="0" w:space="0" w:color="auto"/>
                        <w:left w:val="none" w:sz="0" w:space="0" w:color="auto"/>
                        <w:bottom w:val="none" w:sz="0" w:space="0" w:color="auto"/>
                        <w:right w:val="none" w:sz="0" w:space="0" w:color="auto"/>
                      </w:divBdr>
                      <w:divsChild>
                        <w:div w:id="43679084">
                          <w:marLeft w:val="0"/>
                          <w:marRight w:val="0"/>
                          <w:marTop w:val="0"/>
                          <w:marBottom w:val="0"/>
                          <w:divBdr>
                            <w:top w:val="none" w:sz="0" w:space="0" w:color="auto"/>
                            <w:left w:val="none" w:sz="0" w:space="0" w:color="auto"/>
                            <w:bottom w:val="none" w:sz="0" w:space="0" w:color="auto"/>
                            <w:right w:val="none" w:sz="0" w:space="0" w:color="auto"/>
                          </w:divBdr>
                        </w:div>
                      </w:divsChild>
                    </w:div>
                    <w:div w:id="1035807519">
                      <w:marLeft w:val="0"/>
                      <w:marRight w:val="0"/>
                      <w:marTop w:val="0"/>
                      <w:marBottom w:val="0"/>
                      <w:divBdr>
                        <w:top w:val="none" w:sz="0" w:space="0" w:color="auto"/>
                        <w:left w:val="none" w:sz="0" w:space="0" w:color="auto"/>
                        <w:bottom w:val="none" w:sz="0" w:space="0" w:color="auto"/>
                        <w:right w:val="none" w:sz="0" w:space="0" w:color="auto"/>
                      </w:divBdr>
                    </w:div>
                    <w:div w:id="1040084145">
                      <w:marLeft w:val="0"/>
                      <w:marRight w:val="0"/>
                      <w:marTop w:val="0"/>
                      <w:marBottom w:val="0"/>
                      <w:divBdr>
                        <w:top w:val="none" w:sz="0" w:space="0" w:color="auto"/>
                        <w:left w:val="none" w:sz="0" w:space="0" w:color="auto"/>
                        <w:bottom w:val="none" w:sz="0" w:space="0" w:color="auto"/>
                        <w:right w:val="none" w:sz="0" w:space="0" w:color="auto"/>
                      </w:divBdr>
                    </w:div>
                    <w:div w:id="1042091906">
                      <w:marLeft w:val="0"/>
                      <w:marRight w:val="0"/>
                      <w:marTop w:val="0"/>
                      <w:marBottom w:val="0"/>
                      <w:divBdr>
                        <w:top w:val="none" w:sz="0" w:space="0" w:color="auto"/>
                        <w:left w:val="none" w:sz="0" w:space="0" w:color="auto"/>
                        <w:bottom w:val="none" w:sz="0" w:space="0" w:color="auto"/>
                        <w:right w:val="none" w:sz="0" w:space="0" w:color="auto"/>
                      </w:divBdr>
                    </w:div>
                    <w:div w:id="1046637789">
                      <w:marLeft w:val="0"/>
                      <w:marRight w:val="0"/>
                      <w:marTop w:val="0"/>
                      <w:marBottom w:val="0"/>
                      <w:divBdr>
                        <w:top w:val="none" w:sz="0" w:space="0" w:color="auto"/>
                        <w:left w:val="none" w:sz="0" w:space="0" w:color="auto"/>
                        <w:bottom w:val="none" w:sz="0" w:space="0" w:color="auto"/>
                        <w:right w:val="none" w:sz="0" w:space="0" w:color="auto"/>
                      </w:divBdr>
                      <w:divsChild>
                        <w:div w:id="634682004">
                          <w:marLeft w:val="0"/>
                          <w:marRight w:val="0"/>
                          <w:marTop w:val="0"/>
                          <w:marBottom w:val="0"/>
                          <w:divBdr>
                            <w:top w:val="none" w:sz="0" w:space="0" w:color="auto"/>
                            <w:left w:val="none" w:sz="0" w:space="0" w:color="auto"/>
                            <w:bottom w:val="none" w:sz="0" w:space="0" w:color="auto"/>
                            <w:right w:val="none" w:sz="0" w:space="0" w:color="auto"/>
                          </w:divBdr>
                        </w:div>
                      </w:divsChild>
                    </w:div>
                    <w:div w:id="1053770417">
                      <w:marLeft w:val="0"/>
                      <w:marRight w:val="0"/>
                      <w:marTop w:val="0"/>
                      <w:marBottom w:val="0"/>
                      <w:divBdr>
                        <w:top w:val="none" w:sz="0" w:space="0" w:color="auto"/>
                        <w:left w:val="none" w:sz="0" w:space="0" w:color="auto"/>
                        <w:bottom w:val="none" w:sz="0" w:space="0" w:color="auto"/>
                        <w:right w:val="none" w:sz="0" w:space="0" w:color="auto"/>
                      </w:divBdr>
                      <w:divsChild>
                        <w:div w:id="1036854800">
                          <w:marLeft w:val="0"/>
                          <w:marRight w:val="0"/>
                          <w:marTop w:val="0"/>
                          <w:marBottom w:val="0"/>
                          <w:divBdr>
                            <w:top w:val="none" w:sz="0" w:space="0" w:color="auto"/>
                            <w:left w:val="none" w:sz="0" w:space="0" w:color="auto"/>
                            <w:bottom w:val="none" w:sz="0" w:space="0" w:color="auto"/>
                            <w:right w:val="none" w:sz="0" w:space="0" w:color="auto"/>
                          </w:divBdr>
                        </w:div>
                      </w:divsChild>
                    </w:div>
                    <w:div w:id="1064335362">
                      <w:marLeft w:val="0"/>
                      <w:marRight w:val="0"/>
                      <w:marTop w:val="0"/>
                      <w:marBottom w:val="0"/>
                      <w:divBdr>
                        <w:top w:val="none" w:sz="0" w:space="0" w:color="auto"/>
                        <w:left w:val="none" w:sz="0" w:space="0" w:color="auto"/>
                        <w:bottom w:val="none" w:sz="0" w:space="0" w:color="auto"/>
                        <w:right w:val="none" w:sz="0" w:space="0" w:color="auto"/>
                      </w:divBdr>
                      <w:divsChild>
                        <w:div w:id="1667856684">
                          <w:marLeft w:val="0"/>
                          <w:marRight w:val="0"/>
                          <w:marTop w:val="0"/>
                          <w:marBottom w:val="0"/>
                          <w:divBdr>
                            <w:top w:val="none" w:sz="0" w:space="0" w:color="auto"/>
                            <w:left w:val="none" w:sz="0" w:space="0" w:color="auto"/>
                            <w:bottom w:val="none" w:sz="0" w:space="0" w:color="auto"/>
                            <w:right w:val="none" w:sz="0" w:space="0" w:color="auto"/>
                          </w:divBdr>
                        </w:div>
                      </w:divsChild>
                    </w:div>
                    <w:div w:id="1064645247">
                      <w:marLeft w:val="0"/>
                      <w:marRight w:val="0"/>
                      <w:marTop w:val="0"/>
                      <w:marBottom w:val="0"/>
                      <w:divBdr>
                        <w:top w:val="none" w:sz="0" w:space="0" w:color="auto"/>
                        <w:left w:val="none" w:sz="0" w:space="0" w:color="auto"/>
                        <w:bottom w:val="none" w:sz="0" w:space="0" w:color="auto"/>
                        <w:right w:val="none" w:sz="0" w:space="0" w:color="auto"/>
                      </w:divBdr>
                    </w:div>
                    <w:div w:id="1066953193">
                      <w:marLeft w:val="0"/>
                      <w:marRight w:val="0"/>
                      <w:marTop w:val="0"/>
                      <w:marBottom w:val="0"/>
                      <w:divBdr>
                        <w:top w:val="none" w:sz="0" w:space="0" w:color="auto"/>
                        <w:left w:val="none" w:sz="0" w:space="0" w:color="auto"/>
                        <w:bottom w:val="none" w:sz="0" w:space="0" w:color="auto"/>
                        <w:right w:val="none" w:sz="0" w:space="0" w:color="auto"/>
                      </w:divBdr>
                    </w:div>
                    <w:div w:id="1069689894">
                      <w:marLeft w:val="0"/>
                      <w:marRight w:val="0"/>
                      <w:marTop w:val="0"/>
                      <w:marBottom w:val="0"/>
                      <w:divBdr>
                        <w:top w:val="none" w:sz="0" w:space="0" w:color="auto"/>
                        <w:left w:val="none" w:sz="0" w:space="0" w:color="auto"/>
                        <w:bottom w:val="none" w:sz="0" w:space="0" w:color="auto"/>
                        <w:right w:val="none" w:sz="0" w:space="0" w:color="auto"/>
                      </w:divBdr>
                    </w:div>
                    <w:div w:id="1071849482">
                      <w:marLeft w:val="0"/>
                      <w:marRight w:val="0"/>
                      <w:marTop w:val="0"/>
                      <w:marBottom w:val="0"/>
                      <w:divBdr>
                        <w:top w:val="none" w:sz="0" w:space="0" w:color="auto"/>
                        <w:left w:val="none" w:sz="0" w:space="0" w:color="auto"/>
                        <w:bottom w:val="none" w:sz="0" w:space="0" w:color="auto"/>
                        <w:right w:val="none" w:sz="0" w:space="0" w:color="auto"/>
                      </w:divBdr>
                    </w:div>
                    <w:div w:id="1079329863">
                      <w:marLeft w:val="0"/>
                      <w:marRight w:val="0"/>
                      <w:marTop w:val="0"/>
                      <w:marBottom w:val="0"/>
                      <w:divBdr>
                        <w:top w:val="none" w:sz="0" w:space="0" w:color="auto"/>
                        <w:left w:val="none" w:sz="0" w:space="0" w:color="auto"/>
                        <w:bottom w:val="none" w:sz="0" w:space="0" w:color="auto"/>
                        <w:right w:val="none" w:sz="0" w:space="0" w:color="auto"/>
                      </w:divBdr>
                    </w:div>
                    <w:div w:id="1096633004">
                      <w:marLeft w:val="0"/>
                      <w:marRight w:val="0"/>
                      <w:marTop w:val="0"/>
                      <w:marBottom w:val="0"/>
                      <w:divBdr>
                        <w:top w:val="none" w:sz="0" w:space="0" w:color="auto"/>
                        <w:left w:val="none" w:sz="0" w:space="0" w:color="auto"/>
                        <w:bottom w:val="none" w:sz="0" w:space="0" w:color="auto"/>
                        <w:right w:val="none" w:sz="0" w:space="0" w:color="auto"/>
                      </w:divBdr>
                    </w:div>
                    <w:div w:id="1099449867">
                      <w:marLeft w:val="0"/>
                      <w:marRight w:val="0"/>
                      <w:marTop w:val="0"/>
                      <w:marBottom w:val="0"/>
                      <w:divBdr>
                        <w:top w:val="none" w:sz="0" w:space="0" w:color="auto"/>
                        <w:left w:val="none" w:sz="0" w:space="0" w:color="auto"/>
                        <w:bottom w:val="none" w:sz="0" w:space="0" w:color="auto"/>
                        <w:right w:val="none" w:sz="0" w:space="0" w:color="auto"/>
                      </w:divBdr>
                    </w:div>
                    <w:div w:id="1102338141">
                      <w:marLeft w:val="0"/>
                      <w:marRight w:val="0"/>
                      <w:marTop w:val="0"/>
                      <w:marBottom w:val="0"/>
                      <w:divBdr>
                        <w:top w:val="none" w:sz="0" w:space="0" w:color="auto"/>
                        <w:left w:val="none" w:sz="0" w:space="0" w:color="auto"/>
                        <w:bottom w:val="none" w:sz="0" w:space="0" w:color="auto"/>
                        <w:right w:val="none" w:sz="0" w:space="0" w:color="auto"/>
                      </w:divBdr>
                      <w:divsChild>
                        <w:div w:id="152066126">
                          <w:marLeft w:val="0"/>
                          <w:marRight w:val="0"/>
                          <w:marTop w:val="0"/>
                          <w:marBottom w:val="0"/>
                          <w:divBdr>
                            <w:top w:val="none" w:sz="0" w:space="0" w:color="auto"/>
                            <w:left w:val="none" w:sz="0" w:space="0" w:color="auto"/>
                            <w:bottom w:val="none" w:sz="0" w:space="0" w:color="auto"/>
                            <w:right w:val="none" w:sz="0" w:space="0" w:color="auto"/>
                          </w:divBdr>
                        </w:div>
                      </w:divsChild>
                    </w:div>
                    <w:div w:id="1113286668">
                      <w:marLeft w:val="0"/>
                      <w:marRight w:val="0"/>
                      <w:marTop w:val="0"/>
                      <w:marBottom w:val="0"/>
                      <w:divBdr>
                        <w:top w:val="none" w:sz="0" w:space="0" w:color="auto"/>
                        <w:left w:val="none" w:sz="0" w:space="0" w:color="auto"/>
                        <w:bottom w:val="none" w:sz="0" w:space="0" w:color="auto"/>
                        <w:right w:val="none" w:sz="0" w:space="0" w:color="auto"/>
                      </w:divBdr>
                    </w:div>
                    <w:div w:id="1122381517">
                      <w:marLeft w:val="0"/>
                      <w:marRight w:val="0"/>
                      <w:marTop w:val="0"/>
                      <w:marBottom w:val="0"/>
                      <w:divBdr>
                        <w:top w:val="none" w:sz="0" w:space="0" w:color="auto"/>
                        <w:left w:val="none" w:sz="0" w:space="0" w:color="auto"/>
                        <w:bottom w:val="none" w:sz="0" w:space="0" w:color="auto"/>
                        <w:right w:val="none" w:sz="0" w:space="0" w:color="auto"/>
                      </w:divBdr>
                      <w:divsChild>
                        <w:div w:id="755128615">
                          <w:marLeft w:val="0"/>
                          <w:marRight w:val="0"/>
                          <w:marTop w:val="0"/>
                          <w:marBottom w:val="0"/>
                          <w:divBdr>
                            <w:top w:val="none" w:sz="0" w:space="0" w:color="auto"/>
                            <w:left w:val="none" w:sz="0" w:space="0" w:color="auto"/>
                            <w:bottom w:val="none" w:sz="0" w:space="0" w:color="auto"/>
                            <w:right w:val="none" w:sz="0" w:space="0" w:color="auto"/>
                          </w:divBdr>
                        </w:div>
                      </w:divsChild>
                    </w:div>
                    <w:div w:id="1126896130">
                      <w:marLeft w:val="0"/>
                      <w:marRight w:val="0"/>
                      <w:marTop w:val="0"/>
                      <w:marBottom w:val="0"/>
                      <w:divBdr>
                        <w:top w:val="none" w:sz="0" w:space="0" w:color="auto"/>
                        <w:left w:val="none" w:sz="0" w:space="0" w:color="auto"/>
                        <w:bottom w:val="none" w:sz="0" w:space="0" w:color="auto"/>
                        <w:right w:val="none" w:sz="0" w:space="0" w:color="auto"/>
                      </w:divBdr>
                    </w:div>
                    <w:div w:id="1128820126">
                      <w:marLeft w:val="0"/>
                      <w:marRight w:val="0"/>
                      <w:marTop w:val="0"/>
                      <w:marBottom w:val="0"/>
                      <w:divBdr>
                        <w:top w:val="none" w:sz="0" w:space="0" w:color="auto"/>
                        <w:left w:val="none" w:sz="0" w:space="0" w:color="auto"/>
                        <w:bottom w:val="none" w:sz="0" w:space="0" w:color="auto"/>
                        <w:right w:val="none" w:sz="0" w:space="0" w:color="auto"/>
                      </w:divBdr>
                    </w:div>
                    <w:div w:id="1148942040">
                      <w:marLeft w:val="0"/>
                      <w:marRight w:val="0"/>
                      <w:marTop w:val="0"/>
                      <w:marBottom w:val="0"/>
                      <w:divBdr>
                        <w:top w:val="none" w:sz="0" w:space="0" w:color="auto"/>
                        <w:left w:val="none" w:sz="0" w:space="0" w:color="auto"/>
                        <w:bottom w:val="none" w:sz="0" w:space="0" w:color="auto"/>
                        <w:right w:val="none" w:sz="0" w:space="0" w:color="auto"/>
                      </w:divBdr>
                      <w:divsChild>
                        <w:div w:id="1730613020">
                          <w:marLeft w:val="0"/>
                          <w:marRight w:val="0"/>
                          <w:marTop w:val="0"/>
                          <w:marBottom w:val="0"/>
                          <w:divBdr>
                            <w:top w:val="none" w:sz="0" w:space="0" w:color="auto"/>
                            <w:left w:val="none" w:sz="0" w:space="0" w:color="auto"/>
                            <w:bottom w:val="none" w:sz="0" w:space="0" w:color="auto"/>
                            <w:right w:val="none" w:sz="0" w:space="0" w:color="auto"/>
                          </w:divBdr>
                        </w:div>
                      </w:divsChild>
                    </w:div>
                    <w:div w:id="1161384223">
                      <w:marLeft w:val="0"/>
                      <w:marRight w:val="0"/>
                      <w:marTop w:val="0"/>
                      <w:marBottom w:val="0"/>
                      <w:divBdr>
                        <w:top w:val="none" w:sz="0" w:space="0" w:color="auto"/>
                        <w:left w:val="none" w:sz="0" w:space="0" w:color="auto"/>
                        <w:bottom w:val="none" w:sz="0" w:space="0" w:color="auto"/>
                        <w:right w:val="none" w:sz="0" w:space="0" w:color="auto"/>
                      </w:divBdr>
                      <w:divsChild>
                        <w:div w:id="1339040449">
                          <w:marLeft w:val="0"/>
                          <w:marRight w:val="0"/>
                          <w:marTop w:val="0"/>
                          <w:marBottom w:val="0"/>
                          <w:divBdr>
                            <w:top w:val="none" w:sz="0" w:space="0" w:color="auto"/>
                            <w:left w:val="none" w:sz="0" w:space="0" w:color="auto"/>
                            <w:bottom w:val="none" w:sz="0" w:space="0" w:color="auto"/>
                            <w:right w:val="none" w:sz="0" w:space="0" w:color="auto"/>
                          </w:divBdr>
                        </w:div>
                      </w:divsChild>
                    </w:div>
                    <w:div w:id="1167094758">
                      <w:marLeft w:val="0"/>
                      <w:marRight w:val="0"/>
                      <w:marTop w:val="0"/>
                      <w:marBottom w:val="0"/>
                      <w:divBdr>
                        <w:top w:val="none" w:sz="0" w:space="0" w:color="auto"/>
                        <w:left w:val="none" w:sz="0" w:space="0" w:color="auto"/>
                        <w:bottom w:val="none" w:sz="0" w:space="0" w:color="auto"/>
                        <w:right w:val="none" w:sz="0" w:space="0" w:color="auto"/>
                      </w:divBdr>
                      <w:divsChild>
                        <w:div w:id="1984114603">
                          <w:marLeft w:val="0"/>
                          <w:marRight w:val="0"/>
                          <w:marTop w:val="0"/>
                          <w:marBottom w:val="0"/>
                          <w:divBdr>
                            <w:top w:val="none" w:sz="0" w:space="0" w:color="auto"/>
                            <w:left w:val="none" w:sz="0" w:space="0" w:color="auto"/>
                            <w:bottom w:val="none" w:sz="0" w:space="0" w:color="auto"/>
                            <w:right w:val="none" w:sz="0" w:space="0" w:color="auto"/>
                          </w:divBdr>
                        </w:div>
                      </w:divsChild>
                    </w:div>
                    <w:div w:id="1167131211">
                      <w:marLeft w:val="0"/>
                      <w:marRight w:val="0"/>
                      <w:marTop w:val="0"/>
                      <w:marBottom w:val="0"/>
                      <w:divBdr>
                        <w:top w:val="none" w:sz="0" w:space="0" w:color="auto"/>
                        <w:left w:val="none" w:sz="0" w:space="0" w:color="auto"/>
                        <w:bottom w:val="none" w:sz="0" w:space="0" w:color="auto"/>
                        <w:right w:val="none" w:sz="0" w:space="0" w:color="auto"/>
                      </w:divBdr>
                    </w:div>
                    <w:div w:id="1171139457">
                      <w:marLeft w:val="0"/>
                      <w:marRight w:val="0"/>
                      <w:marTop w:val="0"/>
                      <w:marBottom w:val="0"/>
                      <w:divBdr>
                        <w:top w:val="none" w:sz="0" w:space="0" w:color="auto"/>
                        <w:left w:val="none" w:sz="0" w:space="0" w:color="auto"/>
                        <w:bottom w:val="none" w:sz="0" w:space="0" w:color="auto"/>
                        <w:right w:val="none" w:sz="0" w:space="0" w:color="auto"/>
                      </w:divBdr>
                    </w:div>
                    <w:div w:id="1171481391">
                      <w:marLeft w:val="0"/>
                      <w:marRight w:val="0"/>
                      <w:marTop w:val="0"/>
                      <w:marBottom w:val="0"/>
                      <w:divBdr>
                        <w:top w:val="none" w:sz="0" w:space="0" w:color="auto"/>
                        <w:left w:val="none" w:sz="0" w:space="0" w:color="auto"/>
                        <w:bottom w:val="none" w:sz="0" w:space="0" w:color="auto"/>
                        <w:right w:val="none" w:sz="0" w:space="0" w:color="auto"/>
                      </w:divBdr>
                    </w:div>
                    <w:div w:id="1175995232">
                      <w:marLeft w:val="0"/>
                      <w:marRight w:val="0"/>
                      <w:marTop w:val="0"/>
                      <w:marBottom w:val="0"/>
                      <w:divBdr>
                        <w:top w:val="none" w:sz="0" w:space="0" w:color="auto"/>
                        <w:left w:val="none" w:sz="0" w:space="0" w:color="auto"/>
                        <w:bottom w:val="none" w:sz="0" w:space="0" w:color="auto"/>
                        <w:right w:val="none" w:sz="0" w:space="0" w:color="auto"/>
                      </w:divBdr>
                    </w:div>
                    <w:div w:id="1177427539">
                      <w:marLeft w:val="0"/>
                      <w:marRight w:val="0"/>
                      <w:marTop w:val="0"/>
                      <w:marBottom w:val="0"/>
                      <w:divBdr>
                        <w:top w:val="none" w:sz="0" w:space="0" w:color="auto"/>
                        <w:left w:val="none" w:sz="0" w:space="0" w:color="auto"/>
                        <w:bottom w:val="none" w:sz="0" w:space="0" w:color="auto"/>
                        <w:right w:val="none" w:sz="0" w:space="0" w:color="auto"/>
                      </w:divBdr>
                    </w:div>
                    <w:div w:id="1181819389">
                      <w:marLeft w:val="0"/>
                      <w:marRight w:val="0"/>
                      <w:marTop w:val="0"/>
                      <w:marBottom w:val="0"/>
                      <w:divBdr>
                        <w:top w:val="none" w:sz="0" w:space="0" w:color="auto"/>
                        <w:left w:val="none" w:sz="0" w:space="0" w:color="auto"/>
                        <w:bottom w:val="none" w:sz="0" w:space="0" w:color="auto"/>
                        <w:right w:val="none" w:sz="0" w:space="0" w:color="auto"/>
                      </w:divBdr>
                      <w:divsChild>
                        <w:div w:id="363478596">
                          <w:marLeft w:val="0"/>
                          <w:marRight w:val="0"/>
                          <w:marTop w:val="0"/>
                          <w:marBottom w:val="0"/>
                          <w:divBdr>
                            <w:top w:val="none" w:sz="0" w:space="0" w:color="auto"/>
                            <w:left w:val="none" w:sz="0" w:space="0" w:color="auto"/>
                            <w:bottom w:val="none" w:sz="0" w:space="0" w:color="auto"/>
                            <w:right w:val="none" w:sz="0" w:space="0" w:color="auto"/>
                          </w:divBdr>
                        </w:div>
                      </w:divsChild>
                    </w:div>
                    <w:div w:id="1183477525">
                      <w:marLeft w:val="0"/>
                      <w:marRight w:val="0"/>
                      <w:marTop w:val="0"/>
                      <w:marBottom w:val="0"/>
                      <w:divBdr>
                        <w:top w:val="none" w:sz="0" w:space="0" w:color="auto"/>
                        <w:left w:val="none" w:sz="0" w:space="0" w:color="auto"/>
                        <w:bottom w:val="none" w:sz="0" w:space="0" w:color="auto"/>
                        <w:right w:val="none" w:sz="0" w:space="0" w:color="auto"/>
                      </w:divBdr>
                      <w:divsChild>
                        <w:div w:id="2092919941">
                          <w:marLeft w:val="0"/>
                          <w:marRight w:val="0"/>
                          <w:marTop w:val="0"/>
                          <w:marBottom w:val="0"/>
                          <w:divBdr>
                            <w:top w:val="none" w:sz="0" w:space="0" w:color="auto"/>
                            <w:left w:val="none" w:sz="0" w:space="0" w:color="auto"/>
                            <w:bottom w:val="none" w:sz="0" w:space="0" w:color="auto"/>
                            <w:right w:val="none" w:sz="0" w:space="0" w:color="auto"/>
                          </w:divBdr>
                        </w:div>
                      </w:divsChild>
                    </w:div>
                    <w:div w:id="1183596338">
                      <w:marLeft w:val="0"/>
                      <w:marRight w:val="0"/>
                      <w:marTop w:val="0"/>
                      <w:marBottom w:val="0"/>
                      <w:divBdr>
                        <w:top w:val="none" w:sz="0" w:space="0" w:color="auto"/>
                        <w:left w:val="none" w:sz="0" w:space="0" w:color="auto"/>
                        <w:bottom w:val="none" w:sz="0" w:space="0" w:color="auto"/>
                        <w:right w:val="none" w:sz="0" w:space="0" w:color="auto"/>
                      </w:divBdr>
                      <w:divsChild>
                        <w:div w:id="438644374">
                          <w:marLeft w:val="0"/>
                          <w:marRight w:val="0"/>
                          <w:marTop w:val="0"/>
                          <w:marBottom w:val="0"/>
                          <w:divBdr>
                            <w:top w:val="none" w:sz="0" w:space="0" w:color="auto"/>
                            <w:left w:val="none" w:sz="0" w:space="0" w:color="auto"/>
                            <w:bottom w:val="none" w:sz="0" w:space="0" w:color="auto"/>
                            <w:right w:val="none" w:sz="0" w:space="0" w:color="auto"/>
                          </w:divBdr>
                        </w:div>
                      </w:divsChild>
                    </w:div>
                    <w:div w:id="1183976696">
                      <w:marLeft w:val="0"/>
                      <w:marRight w:val="0"/>
                      <w:marTop w:val="0"/>
                      <w:marBottom w:val="0"/>
                      <w:divBdr>
                        <w:top w:val="none" w:sz="0" w:space="0" w:color="auto"/>
                        <w:left w:val="none" w:sz="0" w:space="0" w:color="auto"/>
                        <w:bottom w:val="none" w:sz="0" w:space="0" w:color="auto"/>
                        <w:right w:val="none" w:sz="0" w:space="0" w:color="auto"/>
                      </w:divBdr>
                      <w:divsChild>
                        <w:div w:id="325283289">
                          <w:marLeft w:val="0"/>
                          <w:marRight w:val="0"/>
                          <w:marTop w:val="0"/>
                          <w:marBottom w:val="0"/>
                          <w:divBdr>
                            <w:top w:val="none" w:sz="0" w:space="0" w:color="auto"/>
                            <w:left w:val="none" w:sz="0" w:space="0" w:color="auto"/>
                            <w:bottom w:val="none" w:sz="0" w:space="0" w:color="auto"/>
                            <w:right w:val="none" w:sz="0" w:space="0" w:color="auto"/>
                          </w:divBdr>
                        </w:div>
                      </w:divsChild>
                    </w:div>
                    <w:div w:id="1198084981">
                      <w:marLeft w:val="0"/>
                      <w:marRight w:val="0"/>
                      <w:marTop w:val="0"/>
                      <w:marBottom w:val="0"/>
                      <w:divBdr>
                        <w:top w:val="none" w:sz="0" w:space="0" w:color="auto"/>
                        <w:left w:val="none" w:sz="0" w:space="0" w:color="auto"/>
                        <w:bottom w:val="none" w:sz="0" w:space="0" w:color="auto"/>
                        <w:right w:val="none" w:sz="0" w:space="0" w:color="auto"/>
                      </w:divBdr>
                      <w:divsChild>
                        <w:div w:id="50931216">
                          <w:marLeft w:val="0"/>
                          <w:marRight w:val="0"/>
                          <w:marTop w:val="0"/>
                          <w:marBottom w:val="0"/>
                          <w:divBdr>
                            <w:top w:val="none" w:sz="0" w:space="0" w:color="auto"/>
                            <w:left w:val="none" w:sz="0" w:space="0" w:color="auto"/>
                            <w:bottom w:val="none" w:sz="0" w:space="0" w:color="auto"/>
                            <w:right w:val="none" w:sz="0" w:space="0" w:color="auto"/>
                          </w:divBdr>
                        </w:div>
                      </w:divsChild>
                    </w:div>
                    <w:div w:id="1200825760">
                      <w:marLeft w:val="0"/>
                      <w:marRight w:val="0"/>
                      <w:marTop w:val="0"/>
                      <w:marBottom w:val="0"/>
                      <w:divBdr>
                        <w:top w:val="none" w:sz="0" w:space="0" w:color="auto"/>
                        <w:left w:val="none" w:sz="0" w:space="0" w:color="auto"/>
                        <w:bottom w:val="none" w:sz="0" w:space="0" w:color="auto"/>
                        <w:right w:val="none" w:sz="0" w:space="0" w:color="auto"/>
                      </w:divBdr>
                    </w:div>
                    <w:div w:id="1205870853">
                      <w:marLeft w:val="0"/>
                      <w:marRight w:val="0"/>
                      <w:marTop w:val="0"/>
                      <w:marBottom w:val="0"/>
                      <w:divBdr>
                        <w:top w:val="none" w:sz="0" w:space="0" w:color="auto"/>
                        <w:left w:val="none" w:sz="0" w:space="0" w:color="auto"/>
                        <w:bottom w:val="none" w:sz="0" w:space="0" w:color="auto"/>
                        <w:right w:val="none" w:sz="0" w:space="0" w:color="auto"/>
                      </w:divBdr>
                      <w:divsChild>
                        <w:div w:id="1633516444">
                          <w:marLeft w:val="0"/>
                          <w:marRight w:val="0"/>
                          <w:marTop w:val="0"/>
                          <w:marBottom w:val="0"/>
                          <w:divBdr>
                            <w:top w:val="none" w:sz="0" w:space="0" w:color="auto"/>
                            <w:left w:val="none" w:sz="0" w:space="0" w:color="auto"/>
                            <w:bottom w:val="none" w:sz="0" w:space="0" w:color="auto"/>
                            <w:right w:val="none" w:sz="0" w:space="0" w:color="auto"/>
                          </w:divBdr>
                        </w:div>
                      </w:divsChild>
                    </w:div>
                    <w:div w:id="1208032511">
                      <w:marLeft w:val="0"/>
                      <w:marRight w:val="0"/>
                      <w:marTop w:val="0"/>
                      <w:marBottom w:val="0"/>
                      <w:divBdr>
                        <w:top w:val="none" w:sz="0" w:space="0" w:color="auto"/>
                        <w:left w:val="none" w:sz="0" w:space="0" w:color="auto"/>
                        <w:bottom w:val="none" w:sz="0" w:space="0" w:color="auto"/>
                        <w:right w:val="none" w:sz="0" w:space="0" w:color="auto"/>
                      </w:divBdr>
                    </w:div>
                    <w:div w:id="1212227464">
                      <w:marLeft w:val="0"/>
                      <w:marRight w:val="0"/>
                      <w:marTop w:val="0"/>
                      <w:marBottom w:val="0"/>
                      <w:divBdr>
                        <w:top w:val="none" w:sz="0" w:space="0" w:color="auto"/>
                        <w:left w:val="none" w:sz="0" w:space="0" w:color="auto"/>
                        <w:bottom w:val="none" w:sz="0" w:space="0" w:color="auto"/>
                        <w:right w:val="none" w:sz="0" w:space="0" w:color="auto"/>
                      </w:divBdr>
                    </w:div>
                    <w:div w:id="1222642360">
                      <w:marLeft w:val="0"/>
                      <w:marRight w:val="0"/>
                      <w:marTop w:val="0"/>
                      <w:marBottom w:val="0"/>
                      <w:divBdr>
                        <w:top w:val="none" w:sz="0" w:space="0" w:color="auto"/>
                        <w:left w:val="none" w:sz="0" w:space="0" w:color="auto"/>
                        <w:bottom w:val="none" w:sz="0" w:space="0" w:color="auto"/>
                        <w:right w:val="none" w:sz="0" w:space="0" w:color="auto"/>
                      </w:divBdr>
                      <w:divsChild>
                        <w:div w:id="1741898835">
                          <w:marLeft w:val="0"/>
                          <w:marRight w:val="0"/>
                          <w:marTop w:val="0"/>
                          <w:marBottom w:val="0"/>
                          <w:divBdr>
                            <w:top w:val="none" w:sz="0" w:space="0" w:color="auto"/>
                            <w:left w:val="none" w:sz="0" w:space="0" w:color="auto"/>
                            <w:bottom w:val="none" w:sz="0" w:space="0" w:color="auto"/>
                            <w:right w:val="none" w:sz="0" w:space="0" w:color="auto"/>
                          </w:divBdr>
                        </w:div>
                      </w:divsChild>
                    </w:div>
                    <w:div w:id="1224172415">
                      <w:marLeft w:val="0"/>
                      <w:marRight w:val="0"/>
                      <w:marTop w:val="0"/>
                      <w:marBottom w:val="0"/>
                      <w:divBdr>
                        <w:top w:val="none" w:sz="0" w:space="0" w:color="auto"/>
                        <w:left w:val="none" w:sz="0" w:space="0" w:color="auto"/>
                        <w:bottom w:val="none" w:sz="0" w:space="0" w:color="auto"/>
                        <w:right w:val="none" w:sz="0" w:space="0" w:color="auto"/>
                      </w:divBdr>
                      <w:divsChild>
                        <w:div w:id="2139447545">
                          <w:marLeft w:val="0"/>
                          <w:marRight w:val="0"/>
                          <w:marTop w:val="0"/>
                          <w:marBottom w:val="0"/>
                          <w:divBdr>
                            <w:top w:val="none" w:sz="0" w:space="0" w:color="auto"/>
                            <w:left w:val="none" w:sz="0" w:space="0" w:color="auto"/>
                            <w:bottom w:val="none" w:sz="0" w:space="0" w:color="auto"/>
                            <w:right w:val="none" w:sz="0" w:space="0" w:color="auto"/>
                          </w:divBdr>
                        </w:div>
                      </w:divsChild>
                    </w:div>
                    <w:div w:id="1229415321">
                      <w:marLeft w:val="0"/>
                      <w:marRight w:val="0"/>
                      <w:marTop w:val="0"/>
                      <w:marBottom w:val="0"/>
                      <w:divBdr>
                        <w:top w:val="none" w:sz="0" w:space="0" w:color="auto"/>
                        <w:left w:val="none" w:sz="0" w:space="0" w:color="auto"/>
                        <w:bottom w:val="none" w:sz="0" w:space="0" w:color="auto"/>
                        <w:right w:val="none" w:sz="0" w:space="0" w:color="auto"/>
                      </w:divBdr>
                      <w:divsChild>
                        <w:div w:id="1837989565">
                          <w:marLeft w:val="0"/>
                          <w:marRight w:val="0"/>
                          <w:marTop w:val="0"/>
                          <w:marBottom w:val="0"/>
                          <w:divBdr>
                            <w:top w:val="none" w:sz="0" w:space="0" w:color="auto"/>
                            <w:left w:val="none" w:sz="0" w:space="0" w:color="auto"/>
                            <w:bottom w:val="none" w:sz="0" w:space="0" w:color="auto"/>
                            <w:right w:val="none" w:sz="0" w:space="0" w:color="auto"/>
                          </w:divBdr>
                        </w:div>
                      </w:divsChild>
                    </w:div>
                    <w:div w:id="1234662273">
                      <w:marLeft w:val="0"/>
                      <w:marRight w:val="0"/>
                      <w:marTop w:val="0"/>
                      <w:marBottom w:val="0"/>
                      <w:divBdr>
                        <w:top w:val="none" w:sz="0" w:space="0" w:color="auto"/>
                        <w:left w:val="none" w:sz="0" w:space="0" w:color="auto"/>
                        <w:bottom w:val="none" w:sz="0" w:space="0" w:color="auto"/>
                        <w:right w:val="none" w:sz="0" w:space="0" w:color="auto"/>
                      </w:divBdr>
                      <w:divsChild>
                        <w:div w:id="8721351">
                          <w:marLeft w:val="0"/>
                          <w:marRight w:val="0"/>
                          <w:marTop w:val="0"/>
                          <w:marBottom w:val="0"/>
                          <w:divBdr>
                            <w:top w:val="none" w:sz="0" w:space="0" w:color="auto"/>
                            <w:left w:val="none" w:sz="0" w:space="0" w:color="auto"/>
                            <w:bottom w:val="none" w:sz="0" w:space="0" w:color="auto"/>
                            <w:right w:val="none" w:sz="0" w:space="0" w:color="auto"/>
                          </w:divBdr>
                        </w:div>
                      </w:divsChild>
                    </w:div>
                    <w:div w:id="1235315360">
                      <w:marLeft w:val="0"/>
                      <w:marRight w:val="0"/>
                      <w:marTop w:val="0"/>
                      <w:marBottom w:val="0"/>
                      <w:divBdr>
                        <w:top w:val="none" w:sz="0" w:space="0" w:color="auto"/>
                        <w:left w:val="none" w:sz="0" w:space="0" w:color="auto"/>
                        <w:bottom w:val="none" w:sz="0" w:space="0" w:color="auto"/>
                        <w:right w:val="none" w:sz="0" w:space="0" w:color="auto"/>
                      </w:divBdr>
                      <w:divsChild>
                        <w:div w:id="1898785493">
                          <w:marLeft w:val="0"/>
                          <w:marRight w:val="0"/>
                          <w:marTop w:val="0"/>
                          <w:marBottom w:val="0"/>
                          <w:divBdr>
                            <w:top w:val="none" w:sz="0" w:space="0" w:color="auto"/>
                            <w:left w:val="none" w:sz="0" w:space="0" w:color="auto"/>
                            <w:bottom w:val="none" w:sz="0" w:space="0" w:color="auto"/>
                            <w:right w:val="none" w:sz="0" w:space="0" w:color="auto"/>
                          </w:divBdr>
                        </w:div>
                      </w:divsChild>
                    </w:div>
                    <w:div w:id="1236164213">
                      <w:marLeft w:val="0"/>
                      <w:marRight w:val="0"/>
                      <w:marTop w:val="0"/>
                      <w:marBottom w:val="0"/>
                      <w:divBdr>
                        <w:top w:val="none" w:sz="0" w:space="0" w:color="auto"/>
                        <w:left w:val="none" w:sz="0" w:space="0" w:color="auto"/>
                        <w:bottom w:val="none" w:sz="0" w:space="0" w:color="auto"/>
                        <w:right w:val="none" w:sz="0" w:space="0" w:color="auto"/>
                      </w:divBdr>
                      <w:divsChild>
                        <w:div w:id="413431134">
                          <w:marLeft w:val="0"/>
                          <w:marRight w:val="0"/>
                          <w:marTop w:val="0"/>
                          <w:marBottom w:val="0"/>
                          <w:divBdr>
                            <w:top w:val="none" w:sz="0" w:space="0" w:color="auto"/>
                            <w:left w:val="none" w:sz="0" w:space="0" w:color="auto"/>
                            <w:bottom w:val="none" w:sz="0" w:space="0" w:color="auto"/>
                            <w:right w:val="none" w:sz="0" w:space="0" w:color="auto"/>
                          </w:divBdr>
                        </w:div>
                      </w:divsChild>
                    </w:div>
                    <w:div w:id="1240478035">
                      <w:marLeft w:val="0"/>
                      <w:marRight w:val="0"/>
                      <w:marTop w:val="0"/>
                      <w:marBottom w:val="0"/>
                      <w:divBdr>
                        <w:top w:val="none" w:sz="0" w:space="0" w:color="auto"/>
                        <w:left w:val="none" w:sz="0" w:space="0" w:color="auto"/>
                        <w:bottom w:val="none" w:sz="0" w:space="0" w:color="auto"/>
                        <w:right w:val="none" w:sz="0" w:space="0" w:color="auto"/>
                      </w:divBdr>
                      <w:divsChild>
                        <w:div w:id="1786265429">
                          <w:marLeft w:val="0"/>
                          <w:marRight w:val="0"/>
                          <w:marTop w:val="0"/>
                          <w:marBottom w:val="0"/>
                          <w:divBdr>
                            <w:top w:val="none" w:sz="0" w:space="0" w:color="auto"/>
                            <w:left w:val="none" w:sz="0" w:space="0" w:color="auto"/>
                            <w:bottom w:val="none" w:sz="0" w:space="0" w:color="auto"/>
                            <w:right w:val="none" w:sz="0" w:space="0" w:color="auto"/>
                          </w:divBdr>
                        </w:div>
                      </w:divsChild>
                    </w:div>
                    <w:div w:id="1242839026">
                      <w:marLeft w:val="0"/>
                      <w:marRight w:val="0"/>
                      <w:marTop w:val="0"/>
                      <w:marBottom w:val="0"/>
                      <w:divBdr>
                        <w:top w:val="none" w:sz="0" w:space="0" w:color="auto"/>
                        <w:left w:val="none" w:sz="0" w:space="0" w:color="auto"/>
                        <w:bottom w:val="none" w:sz="0" w:space="0" w:color="auto"/>
                        <w:right w:val="none" w:sz="0" w:space="0" w:color="auto"/>
                      </w:divBdr>
                      <w:divsChild>
                        <w:div w:id="1746298952">
                          <w:marLeft w:val="0"/>
                          <w:marRight w:val="0"/>
                          <w:marTop w:val="0"/>
                          <w:marBottom w:val="0"/>
                          <w:divBdr>
                            <w:top w:val="none" w:sz="0" w:space="0" w:color="auto"/>
                            <w:left w:val="none" w:sz="0" w:space="0" w:color="auto"/>
                            <w:bottom w:val="none" w:sz="0" w:space="0" w:color="auto"/>
                            <w:right w:val="none" w:sz="0" w:space="0" w:color="auto"/>
                          </w:divBdr>
                        </w:div>
                      </w:divsChild>
                    </w:div>
                    <w:div w:id="1246769097">
                      <w:marLeft w:val="0"/>
                      <w:marRight w:val="0"/>
                      <w:marTop w:val="0"/>
                      <w:marBottom w:val="0"/>
                      <w:divBdr>
                        <w:top w:val="none" w:sz="0" w:space="0" w:color="auto"/>
                        <w:left w:val="none" w:sz="0" w:space="0" w:color="auto"/>
                        <w:bottom w:val="none" w:sz="0" w:space="0" w:color="auto"/>
                        <w:right w:val="none" w:sz="0" w:space="0" w:color="auto"/>
                      </w:divBdr>
                      <w:divsChild>
                        <w:div w:id="1944607268">
                          <w:marLeft w:val="0"/>
                          <w:marRight w:val="0"/>
                          <w:marTop w:val="0"/>
                          <w:marBottom w:val="0"/>
                          <w:divBdr>
                            <w:top w:val="none" w:sz="0" w:space="0" w:color="auto"/>
                            <w:left w:val="none" w:sz="0" w:space="0" w:color="auto"/>
                            <w:bottom w:val="none" w:sz="0" w:space="0" w:color="auto"/>
                            <w:right w:val="none" w:sz="0" w:space="0" w:color="auto"/>
                          </w:divBdr>
                        </w:div>
                      </w:divsChild>
                    </w:div>
                    <w:div w:id="1249852962">
                      <w:marLeft w:val="0"/>
                      <w:marRight w:val="0"/>
                      <w:marTop w:val="0"/>
                      <w:marBottom w:val="0"/>
                      <w:divBdr>
                        <w:top w:val="none" w:sz="0" w:space="0" w:color="auto"/>
                        <w:left w:val="none" w:sz="0" w:space="0" w:color="auto"/>
                        <w:bottom w:val="none" w:sz="0" w:space="0" w:color="auto"/>
                        <w:right w:val="none" w:sz="0" w:space="0" w:color="auto"/>
                      </w:divBdr>
                      <w:divsChild>
                        <w:div w:id="1246525393">
                          <w:marLeft w:val="0"/>
                          <w:marRight w:val="0"/>
                          <w:marTop w:val="0"/>
                          <w:marBottom w:val="0"/>
                          <w:divBdr>
                            <w:top w:val="none" w:sz="0" w:space="0" w:color="auto"/>
                            <w:left w:val="none" w:sz="0" w:space="0" w:color="auto"/>
                            <w:bottom w:val="none" w:sz="0" w:space="0" w:color="auto"/>
                            <w:right w:val="none" w:sz="0" w:space="0" w:color="auto"/>
                          </w:divBdr>
                        </w:div>
                      </w:divsChild>
                    </w:div>
                    <w:div w:id="1262107812">
                      <w:marLeft w:val="0"/>
                      <w:marRight w:val="0"/>
                      <w:marTop w:val="0"/>
                      <w:marBottom w:val="0"/>
                      <w:divBdr>
                        <w:top w:val="none" w:sz="0" w:space="0" w:color="auto"/>
                        <w:left w:val="none" w:sz="0" w:space="0" w:color="auto"/>
                        <w:bottom w:val="none" w:sz="0" w:space="0" w:color="auto"/>
                        <w:right w:val="none" w:sz="0" w:space="0" w:color="auto"/>
                      </w:divBdr>
                    </w:div>
                    <w:div w:id="1267425281">
                      <w:marLeft w:val="0"/>
                      <w:marRight w:val="0"/>
                      <w:marTop w:val="0"/>
                      <w:marBottom w:val="0"/>
                      <w:divBdr>
                        <w:top w:val="none" w:sz="0" w:space="0" w:color="auto"/>
                        <w:left w:val="none" w:sz="0" w:space="0" w:color="auto"/>
                        <w:bottom w:val="none" w:sz="0" w:space="0" w:color="auto"/>
                        <w:right w:val="none" w:sz="0" w:space="0" w:color="auto"/>
                      </w:divBdr>
                      <w:divsChild>
                        <w:div w:id="1873105641">
                          <w:marLeft w:val="0"/>
                          <w:marRight w:val="0"/>
                          <w:marTop w:val="0"/>
                          <w:marBottom w:val="0"/>
                          <w:divBdr>
                            <w:top w:val="none" w:sz="0" w:space="0" w:color="auto"/>
                            <w:left w:val="none" w:sz="0" w:space="0" w:color="auto"/>
                            <w:bottom w:val="none" w:sz="0" w:space="0" w:color="auto"/>
                            <w:right w:val="none" w:sz="0" w:space="0" w:color="auto"/>
                          </w:divBdr>
                        </w:div>
                      </w:divsChild>
                    </w:div>
                    <w:div w:id="1277563987">
                      <w:marLeft w:val="0"/>
                      <w:marRight w:val="0"/>
                      <w:marTop w:val="0"/>
                      <w:marBottom w:val="0"/>
                      <w:divBdr>
                        <w:top w:val="none" w:sz="0" w:space="0" w:color="auto"/>
                        <w:left w:val="none" w:sz="0" w:space="0" w:color="auto"/>
                        <w:bottom w:val="none" w:sz="0" w:space="0" w:color="auto"/>
                        <w:right w:val="none" w:sz="0" w:space="0" w:color="auto"/>
                      </w:divBdr>
                    </w:div>
                    <w:div w:id="1284921773">
                      <w:marLeft w:val="0"/>
                      <w:marRight w:val="0"/>
                      <w:marTop w:val="0"/>
                      <w:marBottom w:val="0"/>
                      <w:divBdr>
                        <w:top w:val="none" w:sz="0" w:space="0" w:color="auto"/>
                        <w:left w:val="none" w:sz="0" w:space="0" w:color="auto"/>
                        <w:bottom w:val="none" w:sz="0" w:space="0" w:color="auto"/>
                        <w:right w:val="none" w:sz="0" w:space="0" w:color="auto"/>
                      </w:divBdr>
                    </w:div>
                    <w:div w:id="1289775930">
                      <w:marLeft w:val="0"/>
                      <w:marRight w:val="0"/>
                      <w:marTop w:val="0"/>
                      <w:marBottom w:val="0"/>
                      <w:divBdr>
                        <w:top w:val="none" w:sz="0" w:space="0" w:color="auto"/>
                        <w:left w:val="none" w:sz="0" w:space="0" w:color="auto"/>
                        <w:bottom w:val="none" w:sz="0" w:space="0" w:color="auto"/>
                        <w:right w:val="none" w:sz="0" w:space="0" w:color="auto"/>
                      </w:divBdr>
                    </w:div>
                    <w:div w:id="1291403448">
                      <w:marLeft w:val="0"/>
                      <w:marRight w:val="0"/>
                      <w:marTop w:val="0"/>
                      <w:marBottom w:val="0"/>
                      <w:divBdr>
                        <w:top w:val="none" w:sz="0" w:space="0" w:color="auto"/>
                        <w:left w:val="none" w:sz="0" w:space="0" w:color="auto"/>
                        <w:bottom w:val="none" w:sz="0" w:space="0" w:color="auto"/>
                        <w:right w:val="none" w:sz="0" w:space="0" w:color="auto"/>
                      </w:divBdr>
                      <w:divsChild>
                        <w:div w:id="1604261251">
                          <w:marLeft w:val="0"/>
                          <w:marRight w:val="0"/>
                          <w:marTop w:val="0"/>
                          <w:marBottom w:val="0"/>
                          <w:divBdr>
                            <w:top w:val="none" w:sz="0" w:space="0" w:color="auto"/>
                            <w:left w:val="none" w:sz="0" w:space="0" w:color="auto"/>
                            <w:bottom w:val="none" w:sz="0" w:space="0" w:color="auto"/>
                            <w:right w:val="none" w:sz="0" w:space="0" w:color="auto"/>
                          </w:divBdr>
                        </w:div>
                      </w:divsChild>
                    </w:div>
                    <w:div w:id="1295983928">
                      <w:marLeft w:val="0"/>
                      <w:marRight w:val="0"/>
                      <w:marTop w:val="0"/>
                      <w:marBottom w:val="0"/>
                      <w:divBdr>
                        <w:top w:val="none" w:sz="0" w:space="0" w:color="auto"/>
                        <w:left w:val="none" w:sz="0" w:space="0" w:color="auto"/>
                        <w:bottom w:val="none" w:sz="0" w:space="0" w:color="auto"/>
                        <w:right w:val="none" w:sz="0" w:space="0" w:color="auto"/>
                      </w:divBdr>
                    </w:div>
                    <w:div w:id="1304702928">
                      <w:marLeft w:val="0"/>
                      <w:marRight w:val="0"/>
                      <w:marTop w:val="0"/>
                      <w:marBottom w:val="0"/>
                      <w:divBdr>
                        <w:top w:val="none" w:sz="0" w:space="0" w:color="auto"/>
                        <w:left w:val="none" w:sz="0" w:space="0" w:color="auto"/>
                        <w:bottom w:val="none" w:sz="0" w:space="0" w:color="auto"/>
                        <w:right w:val="none" w:sz="0" w:space="0" w:color="auto"/>
                      </w:divBdr>
                    </w:div>
                    <w:div w:id="1311981647">
                      <w:marLeft w:val="0"/>
                      <w:marRight w:val="0"/>
                      <w:marTop w:val="0"/>
                      <w:marBottom w:val="0"/>
                      <w:divBdr>
                        <w:top w:val="none" w:sz="0" w:space="0" w:color="auto"/>
                        <w:left w:val="none" w:sz="0" w:space="0" w:color="auto"/>
                        <w:bottom w:val="none" w:sz="0" w:space="0" w:color="auto"/>
                        <w:right w:val="none" w:sz="0" w:space="0" w:color="auto"/>
                      </w:divBdr>
                      <w:divsChild>
                        <w:div w:id="1673095995">
                          <w:marLeft w:val="0"/>
                          <w:marRight w:val="0"/>
                          <w:marTop w:val="0"/>
                          <w:marBottom w:val="0"/>
                          <w:divBdr>
                            <w:top w:val="none" w:sz="0" w:space="0" w:color="auto"/>
                            <w:left w:val="none" w:sz="0" w:space="0" w:color="auto"/>
                            <w:bottom w:val="none" w:sz="0" w:space="0" w:color="auto"/>
                            <w:right w:val="none" w:sz="0" w:space="0" w:color="auto"/>
                          </w:divBdr>
                        </w:div>
                      </w:divsChild>
                    </w:div>
                    <w:div w:id="1322392062">
                      <w:marLeft w:val="0"/>
                      <w:marRight w:val="0"/>
                      <w:marTop w:val="0"/>
                      <w:marBottom w:val="0"/>
                      <w:divBdr>
                        <w:top w:val="none" w:sz="0" w:space="0" w:color="auto"/>
                        <w:left w:val="none" w:sz="0" w:space="0" w:color="auto"/>
                        <w:bottom w:val="none" w:sz="0" w:space="0" w:color="auto"/>
                        <w:right w:val="none" w:sz="0" w:space="0" w:color="auto"/>
                      </w:divBdr>
                      <w:divsChild>
                        <w:div w:id="364452231">
                          <w:marLeft w:val="0"/>
                          <w:marRight w:val="0"/>
                          <w:marTop w:val="0"/>
                          <w:marBottom w:val="0"/>
                          <w:divBdr>
                            <w:top w:val="none" w:sz="0" w:space="0" w:color="auto"/>
                            <w:left w:val="none" w:sz="0" w:space="0" w:color="auto"/>
                            <w:bottom w:val="none" w:sz="0" w:space="0" w:color="auto"/>
                            <w:right w:val="none" w:sz="0" w:space="0" w:color="auto"/>
                          </w:divBdr>
                        </w:div>
                      </w:divsChild>
                    </w:div>
                    <w:div w:id="1327434995">
                      <w:marLeft w:val="0"/>
                      <w:marRight w:val="0"/>
                      <w:marTop w:val="0"/>
                      <w:marBottom w:val="0"/>
                      <w:divBdr>
                        <w:top w:val="none" w:sz="0" w:space="0" w:color="auto"/>
                        <w:left w:val="none" w:sz="0" w:space="0" w:color="auto"/>
                        <w:bottom w:val="none" w:sz="0" w:space="0" w:color="auto"/>
                        <w:right w:val="none" w:sz="0" w:space="0" w:color="auto"/>
                      </w:divBdr>
                    </w:div>
                    <w:div w:id="1329014227">
                      <w:marLeft w:val="0"/>
                      <w:marRight w:val="0"/>
                      <w:marTop w:val="0"/>
                      <w:marBottom w:val="0"/>
                      <w:divBdr>
                        <w:top w:val="none" w:sz="0" w:space="0" w:color="auto"/>
                        <w:left w:val="none" w:sz="0" w:space="0" w:color="auto"/>
                        <w:bottom w:val="none" w:sz="0" w:space="0" w:color="auto"/>
                        <w:right w:val="none" w:sz="0" w:space="0" w:color="auto"/>
                      </w:divBdr>
                      <w:divsChild>
                        <w:div w:id="389693386">
                          <w:marLeft w:val="0"/>
                          <w:marRight w:val="0"/>
                          <w:marTop w:val="0"/>
                          <w:marBottom w:val="0"/>
                          <w:divBdr>
                            <w:top w:val="none" w:sz="0" w:space="0" w:color="auto"/>
                            <w:left w:val="none" w:sz="0" w:space="0" w:color="auto"/>
                            <w:bottom w:val="none" w:sz="0" w:space="0" w:color="auto"/>
                            <w:right w:val="none" w:sz="0" w:space="0" w:color="auto"/>
                          </w:divBdr>
                        </w:div>
                      </w:divsChild>
                    </w:div>
                    <w:div w:id="1343822384">
                      <w:marLeft w:val="0"/>
                      <w:marRight w:val="0"/>
                      <w:marTop w:val="0"/>
                      <w:marBottom w:val="0"/>
                      <w:divBdr>
                        <w:top w:val="none" w:sz="0" w:space="0" w:color="auto"/>
                        <w:left w:val="none" w:sz="0" w:space="0" w:color="auto"/>
                        <w:bottom w:val="none" w:sz="0" w:space="0" w:color="auto"/>
                        <w:right w:val="none" w:sz="0" w:space="0" w:color="auto"/>
                      </w:divBdr>
                      <w:divsChild>
                        <w:div w:id="1925873438">
                          <w:marLeft w:val="0"/>
                          <w:marRight w:val="0"/>
                          <w:marTop w:val="0"/>
                          <w:marBottom w:val="0"/>
                          <w:divBdr>
                            <w:top w:val="none" w:sz="0" w:space="0" w:color="auto"/>
                            <w:left w:val="none" w:sz="0" w:space="0" w:color="auto"/>
                            <w:bottom w:val="none" w:sz="0" w:space="0" w:color="auto"/>
                            <w:right w:val="none" w:sz="0" w:space="0" w:color="auto"/>
                          </w:divBdr>
                        </w:div>
                      </w:divsChild>
                    </w:div>
                    <w:div w:id="1344749016">
                      <w:marLeft w:val="0"/>
                      <w:marRight w:val="0"/>
                      <w:marTop w:val="0"/>
                      <w:marBottom w:val="0"/>
                      <w:divBdr>
                        <w:top w:val="none" w:sz="0" w:space="0" w:color="auto"/>
                        <w:left w:val="none" w:sz="0" w:space="0" w:color="auto"/>
                        <w:bottom w:val="none" w:sz="0" w:space="0" w:color="auto"/>
                        <w:right w:val="none" w:sz="0" w:space="0" w:color="auto"/>
                      </w:divBdr>
                    </w:div>
                    <w:div w:id="1353410048">
                      <w:marLeft w:val="0"/>
                      <w:marRight w:val="0"/>
                      <w:marTop w:val="0"/>
                      <w:marBottom w:val="0"/>
                      <w:divBdr>
                        <w:top w:val="none" w:sz="0" w:space="0" w:color="auto"/>
                        <w:left w:val="none" w:sz="0" w:space="0" w:color="auto"/>
                        <w:bottom w:val="none" w:sz="0" w:space="0" w:color="auto"/>
                        <w:right w:val="none" w:sz="0" w:space="0" w:color="auto"/>
                      </w:divBdr>
                    </w:div>
                    <w:div w:id="1359429810">
                      <w:marLeft w:val="0"/>
                      <w:marRight w:val="0"/>
                      <w:marTop w:val="0"/>
                      <w:marBottom w:val="0"/>
                      <w:divBdr>
                        <w:top w:val="none" w:sz="0" w:space="0" w:color="auto"/>
                        <w:left w:val="none" w:sz="0" w:space="0" w:color="auto"/>
                        <w:bottom w:val="none" w:sz="0" w:space="0" w:color="auto"/>
                        <w:right w:val="none" w:sz="0" w:space="0" w:color="auto"/>
                      </w:divBdr>
                      <w:divsChild>
                        <w:div w:id="1012269228">
                          <w:marLeft w:val="0"/>
                          <w:marRight w:val="0"/>
                          <w:marTop w:val="0"/>
                          <w:marBottom w:val="0"/>
                          <w:divBdr>
                            <w:top w:val="none" w:sz="0" w:space="0" w:color="auto"/>
                            <w:left w:val="none" w:sz="0" w:space="0" w:color="auto"/>
                            <w:bottom w:val="none" w:sz="0" w:space="0" w:color="auto"/>
                            <w:right w:val="none" w:sz="0" w:space="0" w:color="auto"/>
                          </w:divBdr>
                        </w:div>
                      </w:divsChild>
                    </w:div>
                    <w:div w:id="1364861864">
                      <w:marLeft w:val="0"/>
                      <w:marRight w:val="0"/>
                      <w:marTop w:val="0"/>
                      <w:marBottom w:val="0"/>
                      <w:divBdr>
                        <w:top w:val="none" w:sz="0" w:space="0" w:color="auto"/>
                        <w:left w:val="none" w:sz="0" w:space="0" w:color="auto"/>
                        <w:bottom w:val="none" w:sz="0" w:space="0" w:color="auto"/>
                        <w:right w:val="none" w:sz="0" w:space="0" w:color="auto"/>
                      </w:divBdr>
                    </w:div>
                    <w:div w:id="1368220843">
                      <w:marLeft w:val="0"/>
                      <w:marRight w:val="0"/>
                      <w:marTop w:val="0"/>
                      <w:marBottom w:val="0"/>
                      <w:divBdr>
                        <w:top w:val="none" w:sz="0" w:space="0" w:color="auto"/>
                        <w:left w:val="none" w:sz="0" w:space="0" w:color="auto"/>
                        <w:bottom w:val="none" w:sz="0" w:space="0" w:color="auto"/>
                        <w:right w:val="none" w:sz="0" w:space="0" w:color="auto"/>
                      </w:divBdr>
                    </w:div>
                    <w:div w:id="1380283152">
                      <w:marLeft w:val="0"/>
                      <w:marRight w:val="0"/>
                      <w:marTop w:val="0"/>
                      <w:marBottom w:val="0"/>
                      <w:divBdr>
                        <w:top w:val="none" w:sz="0" w:space="0" w:color="auto"/>
                        <w:left w:val="none" w:sz="0" w:space="0" w:color="auto"/>
                        <w:bottom w:val="none" w:sz="0" w:space="0" w:color="auto"/>
                        <w:right w:val="none" w:sz="0" w:space="0" w:color="auto"/>
                      </w:divBdr>
                    </w:div>
                    <w:div w:id="1395815088">
                      <w:marLeft w:val="0"/>
                      <w:marRight w:val="0"/>
                      <w:marTop w:val="0"/>
                      <w:marBottom w:val="0"/>
                      <w:divBdr>
                        <w:top w:val="none" w:sz="0" w:space="0" w:color="auto"/>
                        <w:left w:val="none" w:sz="0" w:space="0" w:color="auto"/>
                        <w:bottom w:val="none" w:sz="0" w:space="0" w:color="auto"/>
                        <w:right w:val="none" w:sz="0" w:space="0" w:color="auto"/>
                      </w:divBdr>
                    </w:div>
                    <w:div w:id="1402559489">
                      <w:marLeft w:val="0"/>
                      <w:marRight w:val="0"/>
                      <w:marTop w:val="0"/>
                      <w:marBottom w:val="0"/>
                      <w:divBdr>
                        <w:top w:val="none" w:sz="0" w:space="0" w:color="auto"/>
                        <w:left w:val="none" w:sz="0" w:space="0" w:color="auto"/>
                        <w:bottom w:val="none" w:sz="0" w:space="0" w:color="auto"/>
                        <w:right w:val="none" w:sz="0" w:space="0" w:color="auto"/>
                      </w:divBdr>
                    </w:div>
                    <w:div w:id="1407533761">
                      <w:marLeft w:val="0"/>
                      <w:marRight w:val="0"/>
                      <w:marTop w:val="0"/>
                      <w:marBottom w:val="0"/>
                      <w:divBdr>
                        <w:top w:val="none" w:sz="0" w:space="0" w:color="auto"/>
                        <w:left w:val="none" w:sz="0" w:space="0" w:color="auto"/>
                        <w:bottom w:val="none" w:sz="0" w:space="0" w:color="auto"/>
                        <w:right w:val="none" w:sz="0" w:space="0" w:color="auto"/>
                      </w:divBdr>
                      <w:divsChild>
                        <w:div w:id="2012444015">
                          <w:marLeft w:val="0"/>
                          <w:marRight w:val="0"/>
                          <w:marTop w:val="0"/>
                          <w:marBottom w:val="0"/>
                          <w:divBdr>
                            <w:top w:val="none" w:sz="0" w:space="0" w:color="auto"/>
                            <w:left w:val="none" w:sz="0" w:space="0" w:color="auto"/>
                            <w:bottom w:val="none" w:sz="0" w:space="0" w:color="auto"/>
                            <w:right w:val="none" w:sz="0" w:space="0" w:color="auto"/>
                          </w:divBdr>
                        </w:div>
                      </w:divsChild>
                    </w:div>
                    <w:div w:id="1416249526">
                      <w:marLeft w:val="0"/>
                      <w:marRight w:val="0"/>
                      <w:marTop w:val="0"/>
                      <w:marBottom w:val="0"/>
                      <w:divBdr>
                        <w:top w:val="none" w:sz="0" w:space="0" w:color="auto"/>
                        <w:left w:val="none" w:sz="0" w:space="0" w:color="auto"/>
                        <w:bottom w:val="none" w:sz="0" w:space="0" w:color="auto"/>
                        <w:right w:val="none" w:sz="0" w:space="0" w:color="auto"/>
                      </w:divBdr>
                      <w:divsChild>
                        <w:div w:id="487331677">
                          <w:marLeft w:val="0"/>
                          <w:marRight w:val="0"/>
                          <w:marTop w:val="0"/>
                          <w:marBottom w:val="0"/>
                          <w:divBdr>
                            <w:top w:val="none" w:sz="0" w:space="0" w:color="auto"/>
                            <w:left w:val="none" w:sz="0" w:space="0" w:color="auto"/>
                            <w:bottom w:val="none" w:sz="0" w:space="0" w:color="auto"/>
                            <w:right w:val="none" w:sz="0" w:space="0" w:color="auto"/>
                          </w:divBdr>
                        </w:div>
                      </w:divsChild>
                    </w:div>
                    <w:div w:id="1430933069">
                      <w:marLeft w:val="0"/>
                      <w:marRight w:val="0"/>
                      <w:marTop w:val="0"/>
                      <w:marBottom w:val="0"/>
                      <w:divBdr>
                        <w:top w:val="none" w:sz="0" w:space="0" w:color="auto"/>
                        <w:left w:val="none" w:sz="0" w:space="0" w:color="auto"/>
                        <w:bottom w:val="none" w:sz="0" w:space="0" w:color="auto"/>
                        <w:right w:val="none" w:sz="0" w:space="0" w:color="auto"/>
                      </w:divBdr>
                      <w:divsChild>
                        <w:div w:id="1144082036">
                          <w:marLeft w:val="0"/>
                          <w:marRight w:val="0"/>
                          <w:marTop w:val="0"/>
                          <w:marBottom w:val="0"/>
                          <w:divBdr>
                            <w:top w:val="none" w:sz="0" w:space="0" w:color="auto"/>
                            <w:left w:val="none" w:sz="0" w:space="0" w:color="auto"/>
                            <w:bottom w:val="none" w:sz="0" w:space="0" w:color="auto"/>
                            <w:right w:val="none" w:sz="0" w:space="0" w:color="auto"/>
                          </w:divBdr>
                        </w:div>
                      </w:divsChild>
                    </w:div>
                    <w:div w:id="1441606144">
                      <w:marLeft w:val="0"/>
                      <w:marRight w:val="0"/>
                      <w:marTop w:val="0"/>
                      <w:marBottom w:val="0"/>
                      <w:divBdr>
                        <w:top w:val="none" w:sz="0" w:space="0" w:color="auto"/>
                        <w:left w:val="none" w:sz="0" w:space="0" w:color="auto"/>
                        <w:bottom w:val="none" w:sz="0" w:space="0" w:color="auto"/>
                        <w:right w:val="none" w:sz="0" w:space="0" w:color="auto"/>
                      </w:divBdr>
                    </w:div>
                    <w:div w:id="1458916969">
                      <w:marLeft w:val="0"/>
                      <w:marRight w:val="0"/>
                      <w:marTop w:val="0"/>
                      <w:marBottom w:val="0"/>
                      <w:divBdr>
                        <w:top w:val="none" w:sz="0" w:space="0" w:color="auto"/>
                        <w:left w:val="none" w:sz="0" w:space="0" w:color="auto"/>
                        <w:bottom w:val="none" w:sz="0" w:space="0" w:color="auto"/>
                        <w:right w:val="none" w:sz="0" w:space="0" w:color="auto"/>
                      </w:divBdr>
                      <w:divsChild>
                        <w:div w:id="320623901">
                          <w:marLeft w:val="0"/>
                          <w:marRight w:val="0"/>
                          <w:marTop w:val="0"/>
                          <w:marBottom w:val="0"/>
                          <w:divBdr>
                            <w:top w:val="none" w:sz="0" w:space="0" w:color="auto"/>
                            <w:left w:val="none" w:sz="0" w:space="0" w:color="auto"/>
                            <w:bottom w:val="none" w:sz="0" w:space="0" w:color="auto"/>
                            <w:right w:val="none" w:sz="0" w:space="0" w:color="auto"/>
                          </w:divBdr>
                        </w:div>
                      </w:divsChild>
                    </w:div>
                    <w:div w:id="1480418626">
                      <w:marLeft w:val="0"/>
                      <w:marRight w:val="0"/>
                      <w:marTop w:val="0"/>
                      <w:marBottom w:val="0"/>
                      <w:divBdr>
                        <w:top w:val="none" w:sz="0" w:space="0" w:color="auto"/>
                        <w:left w:val="none" w:sz="0" w:space="0" w:color="auto"/>
                        <w:bottom w:val="none" w:sz="0" w:space="0" w:color="auto"/>
                        <w:right w:val="none" w:sz="0" w:space="0" w:color="auto"/>
                      </w:divBdr>
                      <w:divsChild>
                        <w:div w:id="794952810">
                          <w:marLeft w:val="0"/>
                          <w:marRight w:val="0"/>
                          <w:marTop w:val="0"/>
                          <w:marBottom w:val="0"/>
                          <w:divBdr>
                            <w:top w:val="none" w:sz="0" w:space="0" w:color="auto"/>
                            <w:left w:val="none" w:sz="0" w:space="0" w:color="auto"/>
                            <w:bottom w:val="none" w:sz="0" w:space="0" w:color="auto"/>
                            <w:right w:val="none" w:sz="0" w:space="0" w:color="auto"/>
                          </w:divBdr>
                        </w:div>
                      </w:divsChild>
                    </w:div>
                    <w:div w:id="1487932994">
                      <w:marLeft w:val="0"/>
                      <w:marRight w:val="0"/>
                      <w:marTop w:val="0"/>
                      <w:marBottom w:val="0"/>
                      <w:divBdr>
                        <w:top w:val="none" w:sz="0" w:space="0" w:color="auto"/>
                        <w:left w:val="none" w:sz="0" w:space="0" w:color="auto"/>
                        <w:bottom w:val="none" w:sz="0" w:space="0" w:color="auto"/>
                        <w:right w:val="none" w:sz="0" w:space="0" w:color="auto"/>
                      </w:divBdr>
                    </w:div>
                    <w:div w:id="1492408086">
                      <w:marLeft w:val="0"/>
                      <w:marRight w:val="0"/>
                      <w:marTop w:val="0"/>
                      <w:marBottom w:val="0"/>
                      <w:divBdr>
                        <w:top w:val="none" w:sz="0" w:space="0" w:color="auto"/>
                        <w:left w:val="none" w:sz="0" w:space="0" w:color="auto"/>
                        <w:bottom w:val="none" w:sz="0" w:space="0" w:color="auto"/>
                        <w:right w:val="none" w:sz="0" w:space="0" w:color="auto"/>
                      </w:divBdr>
                    </w:div>
                    <w:div w:id="1500388407">
                      <w:marLeft w:val="0"/>
                      <w:marRight w:val="0"/>
                      <w:marTop w:val="0"/>
                      <w:marBottom w:val="0"/>
                      <w:divBdr>
                        <w:top w:val="none" w:sz="0" w:space="0" w:color="auto"/>
                        <w:left w:val="none" w:sz="0" w:space="0" w:color="auto"/>
                        <w:bottom w:val="none" w:sz="0" w:space="0" w:color="auto"/>
                        <w:right w:val="none" w:sz="0" w:space="0" w:color="auto"/>
                      </w:divBdr>
                    </w:div>
                    <w:div w:id="1517964501">
                      <w:marLeft w:val="0"/>
                      <w:marRight w:val="0"/>
                      <w:marTop w:val="0"/>
                      <w:marBottom w:val="0"/>
                      <w:divBdr>
                        <w:top w:val="none" w:sz="0" w:space="0" w:color="auto"/>
                        <w:left w:val="none" w:sz="0" w:space="0" w:color="auto"/>
                        <w:bottom w:val="none" w:sz="0" w:space="0" w:color="auto"/>
                        <w:right w:val="none" w:sz="0" w:space="0" w:color="auto"/>
                      </w:divBdr>
                    </w:div>
                    <w:div w:id="1527328731">
                      <w:marLeft w:val="0"/>
                      <w:marRight w:val="0"/>
                      <w:marTop w:val="0"/>
                      <w:marBottom w:val="0"/>
                      <w:divBdr>
                        <w:top w:val="none" w:sz="0" w:space="0" w:color="auto"/>
                        <w:left w:val="none" w:sz="0" w:space="0" w:color="auto"/>
                        <w:bottom w:val="none" w:sz="0" w:space="0" w:color="auto"/>
                        <w:right w:val="none" w:sz="0" w:space="0" w:color="auto"/>
                      </w:divBdr>
                    </w:div>
                    <w:div w:id="1534726080">
                      <w:marLeft w:val="0"/>
                      <w:marRight w:val="0"/>
                      <w:marTop w:val="0"/>
                      <w:marBottom w:val="0"/>
                      <w:divBdr>
                        <w:top w:val="none" w:sz="0" w:space="0" w:color="auto"/>
                        <w:left w:val="none" w:sz="0" w:space="0" w:color="auto"/>
                        <w:bottom w:val="none" w:sz="0" w:space="0" w:color="auto"/>
                        <w:right w:val="none" w:sz="0" w:space="0" w:color="auto"/>
                      </w:divBdr>
                    </w:div>
                    <w:div w:id="1545092817">
                      <w:marLeft w:val="0"/>
                      <w:marRight w:val="0"/>
                      <w:marTop w:val="0"/>
                      <w:marBottom w:val="0"/>
                      <w:divBdr>
                        <w:top w:val="none" w:sz="0" w:space="0" w:color="auto"/>
                        <w:left w:val="none" w:sz="0" w:space="0" w:color="auto"/>
                        <w:bottom w:val="none" w:sz="0" w:space="0" w:color="auto"/>
                        <w:right w:val="none" w:sz="0" w:space="0" w:color="auto"/>
                      </w:divBdr>
                    </w:div>
                    <w:div w:id="1551921309">
                      <w:marLeft w:val="0"/>
                      <w:marRight w:val="0"/>
                      <w:marTop w:val="0"/>
                      <w:marBottom w:val="0"/>
                      <w:divBdr>
                        <w:top w:val="none" w:sz="0" w:space="0" w:color="auto"/>
                        <w:left w:val="none" w:sz="0" w:space="0" w:color="auto"/>
                        <w:bottom w:val="none" w:sz="0" w:space="0" w:color="auto"/>
                        <w:right w:val="none" w:sz="0" w:space="0" w:color="auto"/>
                      </w:divBdr>
                      <w:divsChild>
                        <w:div w:id="965354277">
                          <w:marLeft w:val="0"/>
                          <w:marRight w:val="0"/>
                          <w:marTop w:val="0"/>
                          <w:marBottom w:val="0"/>
                          <w:divBdr>
                            <w:top w:val="none" w:sz="0" w:space="0" w:color="auto"/>
                            <w:left w:val="none" w:sz="0" w:space="0" w:color="auto"/>
                            <w:bottom w:val="none" w:sz="0" w:space="0" w:color="auto"/>
                            <w:right w:val="none" w:sz="0" w:space="0" w:color="auto"/>
                          </w:divBdr>
                        </w:div>
                      </w:divsChild>
                    </w:div>
                    <w:div w:id="1560242811">
                      <w:marLeft w:val="0"/>
                      <w:marRight w:val="0"/>
                      <w:marTop w:val="0"/>
                      <w:marBottom w:val="0"/>
                      <w:divBdr>
                        <w:top w:val="none" w:sz="0" w:space="0" w:color="auto"/>
                        <w:left w:val="none" w:sz="0" w:space="0" w:color="auto"/>
                        <w:bottom w:val="none" w:sz="0" w:space="0" w:color="auto"/>
                        <w:right w:val="none" w:sz="0" w:space="0" w:color="auto"/>
                      </w:divBdr>
                    </w:div>
                    <w:div w:id="1563635041">
                      <w:marLeft w:val="0"/>
                      <w:marRight w:val="0"/>
                      <w:marTop w:val="0"/>
                      <w:marBottom w:val="0"/>
                      <w:divBdr>
                        <w:top w:val="none" w:sz="0" w:space="0" w:color="auto"/>
                        <w:left w:val="none" w:sz="0" w:space="0" w:color="auto"/>
                        <w:bottom w:val="none" w:sz="0" w:space="0" w:color="auto"/>
                        <w:right w:val="none" w:sz="0" w:space="0" w:color="auto"/>
                      </w:divBdr>
                      <w:divsChild>
                        <w:div w:id="562528214">
                          <w:marLeft w:val="0"/>
                          <w:marRight w:val="0"/>
                          <w:marTop w:val="0"/>
                          <w:marBottom w:val="0"/>
                          <w:divBdr>
                            <w:top w:val="none" w:sz="0" w:space="0" w:color="auto"/>
                            <w:left w:val="none" w:sz="0" w:space="0" w:color="auto"/>
                            <w:bottom w:val="none" w:sz="0" w:space="0" w:color="auto"/>
                            <w:right w:val="none" w:sz="0" w:space="0" w:color="auto"/>
                          </w:divBdr>
                        </w:div>
                      </w:divsChild>
                    </w:div>
                    <w:div w:id="1576210014">
                      <w:marLeft w:val="0"/>
                      <w:marRight w:val="0"/>
                      <w:marTop w:val="0"/>
                      <w:marBottom w:val="0"/>
                      <w:divBdr>
                        <w:top w:val="none" w:sz="0" w:space="0" w:color="auto"/>
                        <w:left w:val="none" w:sz="0" w:space="0" w:color="auto"/>
                        <w:bottom w:val="none" w:sz="0" w:space="0" w:color="auto"/>
                        <w:right w:val="none" w:sz="0" w:space="0" w:color="auto"/>
                      </w:divBdr>
                      <w:divsChild>
                        <w:div w:id="972517283">
                          <w:marLeft w:val="0"/>
                          <w:marRight w:val="0"/>
                          <w:marTop w:val="0"/>
                          <w:marBottom w:val="0"/>
                          <w:divBdr>
                            <w:top w:val="none" w:sz="0" w:space="0" w:color="auto"/>
                            <w:left w:val="none" w:sz="0" w:space="0" w:color="auto"/>
                            <w:bottom w:val="none" w:sz="0" w:space="0" w:color="auto"/>
                            <w:right w:val="none" w:sz="0" w:space="0" w:color="auto"/>
                          </w:divBdr>
                        </w:div>
                      </w:divsChild>
                    </w:div>
                    <w:div w:id="1585526452">
                      <w:marLeft w:val="0"/>
                      <w:marRight w:val="0"/>
                      <w:marTop w:val="0"/>
                      <w:marBottom w:val="0"/>
                      <w:divBdr>
                        <w:top w:val="none" w:sz="0" w:space="0" w:color="auto"/>
                        <w:left w:val="none" w:sz="0" w:space="0" w:color="auto"/>
                        <w:bottom w:val="none" w:sz="0" w:space="0" w:color="auto"/>
                        <w:right w:val="none" w:sz="0" w:space="0" w:color="auto"/>
                      </w:divBdr>
                    </w:div>
                    <w:div w:id="1590310500">
                      <w:marLeft w:val="0"/>
                      <w:marRight w:val="0"/>
                      <w:marTop w:val="0"/>
                      <w:marBottom w:val="0"/>
                      <w:divBdr>
                        <w:top w:val="none" w:sz="0" w:space="0" w:color="auto"/>
                        <w:left w:val="none" w:sz="0" w:space="0" w:color="auto"/>
                        <w:bottom w:val="none" w:sz="0" w:space="0" w:color="auto"/>
                        <w:right w:val="none" w:sz="0" w:space="0" w:color="auto"/>
                      </w:divBdr>
                    </w:div>
                    <w:div w:id="1596792492">
                      <w:marLeft w:val="0"/>
                      <w:marRight w:val="0"/>
                      <w:marTop w:val="0"/>
                      <w:marBottom w:val="0"/>
                      <w:divBdr>
                        <w:top w:val="none" w:sz="0" w:space="0" w:color="auto"/>
                        <w:left w:val="none" w:sz="0" w:space="0" w:color="auto"/>
                        <w:bottom w:val="none" w:sz="0" w:space="0" w:color="auto"/>
                        <w:right w:val="none" w:sz="0" w:space="0" w:color="auto"/>
                      </w:divBdr>
                    </w:div>
                    <w:div w:id="1600141026">
                      <w:marLeft w:val="0"/>
                      <w:marRight w:val="0"/>
                      <w:marTop w:val="0"/>
                      <w:marBottom w:val="0"/>
                      <w:divBdr>
                        <w:top w:val="none" w:sz="0" w:space="0" w:color="auto"/>
                        <w:left w:val="none" w:sz="0" w:space="0" w:color="auto"/>
                        <w:bottom w:val="none" w:sz="0" w:space="0" w:color="auto"/>
                        <w:right w:val="none" w:sz="0" w:space="0" w:color="auto"/>
                      </w:divBdr>
                    </w:div>
                    <w:div w:id="1610047200">
                      <w:marLeft w:val="0"/>
                      <w:marRight w:val="0"/>
                      <w:marTop w:val="0"/>
                      <w:marBottom w:val="0"/>
                      <w:divBdr>
                        <w:top w:val="none" w:sz="0" w:space="0" w:color="auto"/>
                        <w:left w:val="none" w:sz="0" w:space="0" w:color="auto"/>
                        <w:bottom w:val="none" w:sz="0" w:space="0" w:color="auto"/>
                        <w:right w:val="none" w:sz="0" w:space="0" w:color="auto"/>
                      </w:divBdr>
                      <w:divsChild>
                        <w:div w:id="927277641">
                          <w:marLeft w:val="0"/>
                          <w:marRight w:val="0"/>
                          <w:marTop w:val="0"/>
                          <w:marBottom w:val="0"/>
                          <w:divBdr>
                            <w:top w:val="none" w:sz="0" w:space="0" w:color="auto"/>
                            <w:left w:val="none" w:sz="0" w:space="0" w:color="auto"/>
                            <w:bottom w:val="none" w:sz="0" w:space="0" w:color="auto"/>
                            <w:right w:val="none" w:sz="0" w:space="0" w:color="auto"/>
                          </w:divBdr>
                        </w:div>
                      </w:divsChild>
                    </w:div>
                    <w:div w:id="1611203409">
                      <w:marLeft w:val="0"/>
                      <w:marRight w:val="0"/>
                      <w:marTop w:val="0"/>
                      <w:marBottom w:val="0"/>
                      <w:divBdr>
                        <w:top w:val="none" w:sz="0" w:space="0" w:color="auto"/>
                        <w:left w:val="none" w:sz="0" w:space="0" w:color="auto"/>
                        <w:bottom w:val="none" w:sz="0" w:space="0" w:color="auto"/>
                        <w:right w:val="none" w:sz="0" w:space="0" w:color="auto"/>
                      </w:divBdr>
                      <w:divsChild>
                        <w:div w:id="1837652100">
                          <w:marLeft w:val="0"/>
                          <w:marRight w:val="0"/>
                          <w:marTop w:val="0"/>
                          <w:marBottom w:val="0"/>
                          <w:divBdr>
                            <w:top w:val="none" w:sz="0" w:space="0" w:color="auto"/>
                            <w:left w:val="none" w:sz="0" w:space="0" w:color="auto"/>
                            <w:bottom w:val="none" w:sz="0" w:space="0" w:color="auto"/>
                            <w:right w:val="none" w:sz="0" w:space="0" w:color="auto"/>
                          </w:divBdr>
                        </w:div>
                      </w:divsChild>
                    </w:div>
                    <w:div w:id="1611429550">
                      <w:marLeft w:val="0"/>
                      <w:marRight w:val="0"/>
                      <w:marTop w:val="0"/>
                      <w:marBottom w:val="0"/>
                      <w:divBdr>
                        <w:top w:val="none" w:sz="0" w:space="0" w:color="auto"/>
                        <w:left w:val="none" w:sz="0" w:space="0" w:color="auto"/>
                        <w:bottom w:val="none" w:sz="0" w:space="0" w:color="auto"/>
                        <w:right w:val="none" w:sz="0" w:space="0" w:color="auto"/>
                      </w:divBdr>
                      <w:divsChild>
                        <w:div w:id="944927458">
                          <w:marLeft w:val="0"/>
                          <w:marRight w:val="0"/>
                          <w:marTop w:val="0"/>
                          <w:marBottom w:val="0"/>
                          <w:divBdr>
                            <w:top w:val="none" w:sz="0" w:space="0" w:color="auto"/>
                            <w:left w:val="none" w:sz="0" w:space="0" w:color="auto"/>
                            <w:bottom w:val="none" w:sz="0" w:space="0" w:color="auto"/>
                            <w:right w:val="none" w:sz="0" w:space="0" w:color="auto"/>
                          </w:divBdr>
                        </w:div>
                      </w:divsChild>
                    </w:div>
                    <w:div w:id="1627420725">
                      <w:marLeft w:val="0"/>
                      <w:marRight w:val="0"/>
                      <w:marTop w:val="0"/>
                      <w:marBottom w:val="0"/>
                      <w:divBdr>
                        <w:top w:val="none" w:sz="0" w:space="0" w:color="auto"/>
                        <w:left w:val="none" w:sz="0" w:space="0" w:color="auto"/>
                        <w:bottom w:val="none" w:sz="0" w:space="0" w:color="auto"/>
                        <w:right w:val="none" w:sz="0" w:space="0" w:color="auto"/>
                      </w:divBdr>
                    </w:div>
                    <w:div w:id="1635982205">
                      <w:marLeft w:val="0"/>
                      <w:marRight w:val="0"/>
                      <w:marTop w:val="0"/>
                      <w:marBottom w:val="0"/>
                      <w:divBdr>
                        <w:top w:val="none" w:sz="0" w:space="0" w:color="auto"/>
                        <w:left w:val="none" w:sz="0" w:space="0" w:color="auto"/>
                        <w:bottom w:val="none" w:sz="0" w:space="0" w:color="auto"/>
                        <w:right w:val="none" w:sz="0" w:space="0" w:color="auto"/>
                      </w:divBdr>
                    </w:div>
                    <w:div w:id="1647272661">
                      <w:marLeft w:val="0"/>
                      <w:marRight w:val="0"/>
                      <w:marTop w:val="0"/>
                      <w:marBottom w:val="0"/>
                      <w:divBdr>
                        <w:top w:val="none" w:sz="0" w:space="0" w:color="auto"/>
                        <w:left w:val="none" w:sz="0" w:space="0" w:color="auto"/>
                        <w:bottom w:val="none" w:sz="0" w:space="0" w:color="auto"/>
                        <w:right w:val="none" w:sz="0" w:space="0" w:color="auto"/>
                      </w:divBdr>
                      <w:divsChild>
                        <w:div w:id="747725523">
                          <w:marLeft w:val="0"/>
                          <w:marRight w:val="0"/>
                          <w:marTop w:val="0"/>
                          <w:marBottom w:val="0"/>
                          <w:divBdr>
                            <w:top w:val="none" w:sz="0" w:space="0" w:color="auto"/>
                            <w:left w:val="none" w:sz="0" w:space="0" w:color="auto"/>
                            <w:bottom w:val="none" w:sz="0" w:space="0" w:color="auto"/>
                            <w:right w:val="none" w:sz="0" w:space="0" w:color="auto"/>
                          </w:divBdr>
                        </w:div>
                      </w:divsChild>
                    </w:div>
                    <w:div w:id="1657222145">
                      <w:marLeft w:val="0"/>
                      <w:marRight w:val="0"/>
                      <w:marTop w:val="0"/>
                      <w:marBottom w:val="0"/>
                      <w:divBdr>
                        <w:top w:val="none" w:sz="0" w:space="0" w:color="auto"/>
                        <w:left w:val="none" w:sz="0" w:space="0" w:color="auto"/>
                        <w:bottom w:val="none" w:sz="0" w:space="0" w:color="auto"/>
                        <w:right w:val="none" w:sz="0" w:space="0" w:color="auto"/>
                      </w:divBdr>
                    </w:div>
                    <w:div w:id="1682245421">
                      <w:marLeft w:val="0"/>
                      <w:marRight w:val="0"/>
                      <w:marTop w:val="0"/>
                      <w:marBottom w:val="0"/>
                      <w:divBdr>
                        <w:top w:val="none" w:sz="0" w:space="0" w:color="auto"/>
                        <w:left w:val="none" w:sz="0" w:space="0" w:color="auto"/>
                        <w:bottom w:val="none" w:sz="0" w:space="0" w:color="auto"/>
                        <w:right w:val="none" w:sz="0" w:space="0" w:color="auto"/>
                      </w:divBdr>
                    </w:div>
                    <w:div w:id="1695110820">
                      <w:marLeft w:val="0"/>
                      <w:marRight w:val="0"/>
                      <w:marTop w:val="0"/>
                      <w:marBottom w:val="0"/>
                      <w:divBdr>
                        <w:top w:val="none" w:sz="0" w:space="0" w:color="auto"/>
                        <w:left w:val="none" w:sz="0" w:space="0" w:color="auto"/>
                        <w:bottom w:val="none" w:sz="0" w:space="0" w:color="auto"/>
                        <w:right w:val="none" w:sz="0" w:space="0" w:color="auto"/>
                      </w:divBdr>
                      <w:divsChild>
                        <w:div w:id="415565343">
                          <w:marLeft w:val="0"/>
                          <w:marRight w:val="0"/>
                          <w:marTop w:val="0"/>
                          <w:marBottom w:val="0"/>
                          <w:divBdr>
                            <w:top w:val="none" w:sz="0" w:space="0" w:color="auto"/>
                            <w:left w:val="none" w:sz="0" w:space="0" w:color="auto"/>
                            <w:bottom w:val="none" w:sz="0" w:space="0" w:color="auto"/>
                            <w:right w:val="none" w:sz="0" w:space="0" w:color="auto"/>
                          </w:divBdr>
                        </w:div>
                      </w:divsChild>
                    </w:div>
                    <w:div w:id="1695302346">
                      <w:marLeft w:val="0"/>
                      <w:marRight w:val="0"/>
                      <w:marTop w:val="0"/>
                      <w:marBottom w:val="0"/>
                      <w:divBdr>
                        <w:top w:val="none" w:sz="0" w:space="0" w:color="auto"/>
                        <w:left w:val="none" w:sz="0" w:space="0" w:color="auto"/>
                        <w:bottom w:val="none" w:sz="0" w:space="0" w:color="auto"/>
                        <w:right w:val="none" w:sz="0" w:space="0" w:color="auto"/>
                      </w:divBdr>
                      <w:divsChild>
                        <w:div w:id="1426027677">
                          <w:marLeft w:val="0"/>
                          <w:marRight w:val="0"/>
                          <w:marTop w:val="0"/>
                          <w:marBottom w:val="0"/>
                          <w:divBdr>
                            <w:top w:val="none" w:sz="0" w:space="0" w:color="auto"/>
                            <w:left w:val="none" w:sz="0" w:space="0" w:color="auto"/>
                            <w:bottom w:val="none" w:sz="0" w:space="0" w:color="auto"/>
                            <w:right w:val="none" w:sz="0" w:space="0" w:color="auto"/>
                          </w:divBdr>
                        </w:div>
                      </w:divsChild>
                    </w:div>
                    <w:div w:id="1696809340">
                      <w:marLeft w:val="0"/>
                      <w:marRight w:val="0"/>
                      <w:marTop w:val="0"/>
                      <w:marBottom w:val="0"/>
                      <w:divBdr>
                        <w:top w:val="none" w:sz="0" w:space="0" w:color="auto"/>
                        <w:left w:val="none" w:sz="0" w:space="0" w:color="auto"/>
                        <w:bottom w:val="none" w:sz="0" w:space="0" w:color="auto"/>
                        <w:right w:val="none" w:sz="0" w:space="0" w:color="auto"/>
                      </w:divBdr>
                    </w:div>
                    <w:div w:id="1697149680">
                      <w:marLeft w:val="0"/>
                      <w:marRight w:val="0"/>
                      <w:marTop w:val="0"/>
                      <w:marBottom w:val="0"/>
                      <w:divBdr>
                        <w:top w:val="none" w:sz="0" w:space="0" w:color="auto"/>
                        <w:left w:val="none" w:sz="0" w:space="0" w:color="auto"/>
                        <w:bottom w:val="none" w:sz="0" w:space="0" w:color="auto"/>
                        <w:right w:val="none" w:sz="0" w:space="0" w:color="auto"/>
                      </w:divBdr>
                      <w:divsChild>
                        <w:div w:id="1111972486">
                          <w:marLeft w:val="0"/>
                          <w:marRight w:val="0"/>
                          <w:marTop w:val="0"/>
                          <w:marBottom w:val="0"/>
                          <w:divBdr>
                            <w:top w:val="none" w:sz="0" w:space="0" w:color="auto"/>
                            <w:left w:val="none" w:sz="0" w:space="0" w:color="auto"/>
                            <w:bottom w:val="none" w:sz="0" w:space="0" w:color="auto"/>
                            <w:right w:val="none" w:sz="0" w:space="0" w:color="auto"/>
                          </w:divBdr>
                        </w:div>
                      </w:divsChild>
                    </w:div>
                    <w:div w:id="1701740461">
                      <w:marLeft w:val="0"/>
                      <w:marRight w:val="0"/>
                      <w:marTop w:val="0"/>
                      <w:marBottom w:val="0"/>
                      <w:divBdr>
                        <w:top w:val="none" w:sz="0" w:space="0" w:color="auto"/>
                        <w:left w:val="none" w:sz="0" w:space="0" w:color="auto"/>
                        <w:bottom w:val="none" w:sz="0" w:space="0" w:color="auto"/>
                        <w:right w:val="none" w:sz="0" w:space="0" w:color="auto"/>
                      </w:divBdr>
                    </w:div>
                    <w:div w:id="1702129733">
                      <w:marLeft w:val="0"/>
                      <w:marRight w:val="0"/>
                      <w:marTop w:val="0"/>
                      <w:marBottom w:val="0"/>
                      <w:divBdr>
                        <w:top w:val="none" w:sz="0" w:space="0" w:color="auto"/>
                        <w:left w:val="none" w:sz="0" w:space="0" w:color="auto"/>
                        <w:bottom w:val="none" w:sz="0" w:space="0" w:color="auto"/>
                        <w:right w:val="none" w:sz="0" w:space="0" w:color="auto"/>
                      </w:divBdr>
                    </w:div>
                    <w:div w:id="1720469392">
                      <w:marLeft w:val="0"/>
                      <w:marRight w:val="0"/>
                      <w:marTop w:val="0"/>
                      <w:marBottom w:val="0"/>
                      <w:divBdr>
                        <w:top w:val="none" w:sz="0" w:space="0" w:color="auto"/>
                        <w:left w:val="none" w:sz="0" w:space="0" w:color="auto"/>
                        <w:bottom w:val="none" w:sz="0" w:space="0" w:color="auto"/>
                        <w:right w:val="none" w:sz="0" w:space="0" w:color="auto"/>
                      </w:divBdr>
                      <w:divsChild>
                        <w:div w:id="1514371974">
                          <w:marLeft w:val="0"/>
                          <w:marRight w:val="0"/>
                          <w:marTop w:val="0"/>
                          <w:marBottom w:val="0"/>
                          <w:divBdr>
                            <w:top w:val="none" w:sz="0" w:space="0" w:color="auto"/>
                            <w:left w:val="none" w:sz="0" w:space="0" w:color="auto"/>
                            <w:bottom w:val="none" w:sz="0" w:space="0" w:color="auto"/>
                            <w:right w:val="none" w:sz="0" w:space="0" w:color="auto"/>
                          </w:divBdr>
                        </w:div>
                      </w:divsChild>
                    </w:div>
                    <w:div w:id="1728992872">
                      <w:marLeft w:val="0"/>
                      <w:marRight w:val="0"/>
                      <w:marTop w:val="0"/>
                      <w:marBottom w:val="0"/>
                      <w:divBdr>
                        <w:top w:val="none" w:sz="0" w:space="0" w:color="auto"/>
                        <w:left w:val="none" w:sz="0" w:space="0" w:color="auto"/>
                        <w:bottom w:val="none" w:sz="0" w:space="0" w:color="auto"/>
                        <w:right w:val="none" w:sz="0" w:space="0" w:color="auto"/>
                      </w:divBdr>
                    </w:div>
                    <w:div w:id="1731921937">
                      <w:marLeft w:val="0"/>
                      <w:marRight w:val="0"/>
                      <w:marTop w:val="0"/>
                      <w:marBottom w:val="0"/>
                      <w:divBdr>
                        <w:top w:val="none" w:sz="0" w:space="0" w:color="auto"/>
                        <w:left w:val="none" w:sz="0" w:space="0" w:color="auto"/>
                        <w:bottom w:val="none" w:sz="0" w:space="0" w:color="auto"/>
                        <w:right w:val="none" w:sz="0" w:space="0" w:color="auto"/>
                      </w:divBdr>
                    </w:div>
                    <w:div w:id="1740664005">
                      <w:marLeft w:val="0"/>
                      <w:marRight w:val="0"/>
                      <w:marTop w:val="0"/>
                      <w:marBottom w:val="0"/>
                      <w:divBdr>
                        <w:top w:val="none" w:sz="0" w:space="0" w:color="auto"/>
                        <w:left w:val="none" w:sz="0" w:space="0" w:color="auto"/>
                        <w:bottom w:val="none" w:sz="0" w:space="0" w:color="auto"/>
                        <w:right w:val="none" w:sz="0" w:space="0" w:color="auto"/>
                      </w:divBdr>
                      <w:divsChild>
                        <w:div w:id="1695839726">
                          <w:marLeft w:val="0"/>
                          <w:marRight w:val="0"/>
                          <w:marTop w:val="0"/>
                          <w:marBottom w:val="0"/>
                          <w:divBdr>
                            <w:top w:val="none" w:sz="0" w:space="0" w:color="auto"/>
                            <w:left w:val="none" w:sz="0" w:space="0" w:color="auto"/>
                            <w:bottom w:val="none" w:sz="0" w:space="0" w:color="auto"/>
                            <w:right w:val="none" w:sz="0" w:space="0" w:color="auto"/>
                          </w:divBdr>
                        </w:div>
                      </w:divsChild>
                    </w:div>
                    <w:div w:id="1744066227">
                      <w:marLeft w:val="0"/>
                      <w:marRight w:val="0"/>
                      <w:marTop w:val="0"/>
                      <w:marBottom w:val="0"/>
                      <w:divBdr>
                        <w:top w:val="none" w:sz="0" w:space="0" w:color="auto"/>
                        <w:left w:val="none" w:sz="0" w:space="0" w:color="auto"/>
                        <w:bottom w:val="none" w:sz="0" w:space="0" w:color="auto"/>
                        <w:right w:val="none" w:sz="0" w:space="0" w:color="auto"/>
                      </w:divBdr>
                      <w:divsChild>
                        <w:div w:id="1516767919">
                          <w:marLeft w:val="0"/>
                          <w:marRight w:val="0"/>
                          <w:marTop w:val="0"/>
                          <w:marBottom w:val="0"/>
                          <w:divBdr>
                            <w:top w:val="none" w:sz="0" w:space="0" w:color="auto"/>
                            <w:left w:val="none" w:sz="0" w:space="0" w:color="auto"/>
                            <w:bottom w:val="none" w:sz="0" w:space="0" w:color="auto"/>
                            <w:right w:val="none" w:sz="0" w:space="0" w:color="auto"/>
                          </w:divBdr>
                        </w:div>
                      </w:divsChild>
                    </w:div>
                    <w:div w:id="1752894400">
                      <w:marLeft w:val="0"/>
                      <w:marRight w:val="0"/>
                      <w:marTop w:val="0"/>
                      <w:marBottom w:val="0"/>
                      <w:divBdr>
                        <w:top w:val="none" w:sz="0" w:space="0" w:color="auto"/>
                        <w:left w:val="none" w:sz="0" w:space="0" w:color="auto"/>
                        <w:bottom w:val="none" w:sz="0" w:space="0" w:color="auto"/>
                        <w:right w:val="none" w:sz="0" w:space="0" w:color="auto"/>
                      </w:divBdr>
                    </w:div>
                    <w:div w:id="1754006511">
                      <w:marLeft w:val="0"/>
                      <w:marRight w:val="0"/>
                      <w:marTop w:val="0"/>
                      <w:marBottom w:val="0"/>
                      <w:divBdr>
                        <w:top w:val="none" w:sz="0" w:space="0" w:color="auto"/>
                        <w:left w:val="none" w:sz="0" w:space="0" w:color="auto"/>
                        <w:bottom w:val="none" w:sz="0" w:space="0" w:color="auto"/>
                        <w:right w:val="none" w:sz="0" w:space="0" w:color="auto"/>
                      </w:divBdr>
                    </w:div>
                    <w:div w:id="1757169381">
                      <w:marLeft w:val="0"/>
                      <w:marRight w:val="0"/>
                      <w:marTop w:val="0"/>
                      <w:marBottom w:val="0"/>
                      <w:divBdr>
                        <w:top w:val="none" w:sz="0" w:space="0" w:color="auto"/>
                        <w:left w:val="none" w:sz="0" w:space="0" w:color="auto"/>
                        <w:bottom w:val="none" w:sz="0" w:space="0" w:color="auto"/>
                        <w:right w:val="none" w:sz="0" w:space="0" w:color="auto"/>
                      </w:divBdr>
                      <w:divsChild>
                        <w:div w:id="1765684881">
                          <w:marLeft w:val="0"/>
                          <w:marRight w:val="0"/>
                          <w:marTop w:val="0"/>
                          <w:marBottom w:val="0"/>
                          <w:divBdr>
                            <w:top w:val="none" w:sz="0" w:space="0" w:color="auto"/>
                            <w:left w:val="none" w:sz="0" w:space="0" w:color="auto"/>
                            <w:bottom w:val="none" w:sz="0" w:space="0" w:color="auto"/>
                            <w:right w:val="none" w:sz="0" w:space="0" w:color="auto"/>
                          </w:divBdr>
                        </w:div>
                      </w:divsChild>
                    </w:div>
                    <w:div w:id="1758861443">
                      <w:marLeft w:val="0"/>
                      <w:marRight w:val="0"/>
                      <w:marTop w:val="0"/>
                      <w:marBottom w:val="0"/>
                      <w:divBdr>
                        <w:top w:val="none" w:sz="0" w:space="0" w:color="auto"/>
                        <w:left w:val="none" w:sz="0" w:space="0" w:color="auto"/>
                        <w:bottom w:val="none" w:sz="0" w:space="0" w:color="auto"/>
                        <w:right w:val="none" w:sz="0" w:space="0" w:color="auto"/>
                      </w:divBdr>
                    </w:div>
                    <w:div w:id="1763407816">
                      <w:marLeft w:val="0"/>
                      <w:marRight w:val="0"/>
                      <w:marTop w:val="0"/>
                      <w:marBottom w:val="0"/>
                      <w:divBdr>
                        <w:top w:val="none" w:sz="0" w:space="0" w:color="auto"/>
                        <w:left w:val="none" w:sz="0" w:space="0" w:color="auto"/>
                        <w:bottom w:val="none" w:sz="0" w:space="0" w:color="auto"/>
                        <w:right w:val="none" w:sz="0" w:space="0" w:color="auto"/>
                      </w:divBdr>
                    </w:div>
                    <w:div w:id="1771660416">
                      <w:marLeft w:val="0"/>
                      <w:marRight w:val="0"/>
                      <w:marTop w:val="0"/>
                      <w:marBottom w:val="0"/>
                      <w:divBdr>
                        <w:top w:val="none" w:sz="0" w:space="0" w:color="auto"/>
                        <w:left w:val="none" w:sz="0" w:space="0" w:color="auto"/>
                        <w:bottom w:val="none" w:sz="0" w:space="0" w:color="auto"/>
                        <w:right w:val="none" w:sz="0" w:space="0" w:color="auto"/>
                      </w:divBdr>
                      <w:divsChild>
                        <w:div w:id="1893693461">
                          <w:marLeft w:val="0"/>
                          <w:marRight w:val="0"/>
                          <w:marTop w:val="0"/>
                          <w:marBottom w:val="0"/>
                          <w:divBdr>
                            <w:top w:val="none" w:sz="0" w:space="0" w:color="auto"/>
                            <w:left w:val="none" w:sz="0" w:space="0" w:color="auto"/>
                            <w:bottom w:val="none" w:sz="0" w:space="0" w:color="auto"/>
                            <w:right w:val="none" w:sz="0" w:space="0" w:color="auto"/>
                          </w:divBdr>
                        </w:div>
                      </w:divsChild>
                    </w:div>
                    <w:div w:id="1775203447">
                      <w:marLeft w:val="0"/>
                      <w:marRight w:val="0"/>
                      <w:marTop w:val="0"/>
                      <w:marBottom w:val="0"/>
                      <w:divBdr>
                        <w:top w:val="none" w:sz="0" w:space="0" w:color="auto"/>
                        <w:left w:val="none" w:sz="0" w:space="0" w:color="auto"/>
                        <w:bottom w:val="none" w:sz="0" w:space="0" w:color="auto"/>
                        <w:right w:val="none" w:sz="0" w:space="0" w:color="auto"/>
                      </w:divBdr>
                    </w:div>
                    <w:div w:id="1801999555">
                      <w:marLeft w:val="0"/>
                      <w:marRight w:val="0"/>
                      <w:marTop w:val="0"/>
                      <w:marBottom w:val="0"/>
                      <w:divBdr>
                        <w:top w:val="none" w:sz="0" w:space="0" w:color="auto"/>
                        <w:left w:val="none" w:sz="0" w:space="0" w:color="auto"/>
                        <w:bottom w:val="none" w:sz="0" w:space="0" w:color="auto"/>
                        <w:right w:val="none" w:sz="0" w:space="0" w:color="auto"/>
                      </w:divBdr>
                    </w:div>
                    <w:div w:id="1804810528">
                      <w:marLeft w:val="0"/>
                      <w:marRight w:val="0"/>
                      <w:marTop w:val="0"/>
                      <w:marBottom w:val="0"/>
                      <w:divBdr>
                        <w:top w:val="none" w:sz="0" w:space="0" w:color="auto"/>
                        <w:left w:val="none" w:sz="0" w:space="0" w:color="auto"/>
                        <w:bottom w:val="none" w:sz="0" w:space="0" w:color="auto"/>
                        <w:right w:val="none" w:sz="0" w:space="0" w:color="auto"/>
                      </w:divBdr>
                      <w:divsChild>
                        <w:div w:id="1407074651">
                          <w:marLeft w:val="0"/>
                          <w:marRight w:val="0"/>
                          <w:marTop w:val="0"/>
                          <w:marBottom w:val="0"/>
                          <w:divBdr>
                            <w:top w:val="none" w:sz="0" w:space="0" w:color="auto"/>
                            <w:left w:val="none" w:sz="0" w:space="0" w:color="auto"/>
                            <w:bottom w:val="none" w:sz="0" w:space="0" w:color="auto"/>
                            <w:right w:val="none" w:sz="0" w:space="0" w:color="auto"/>
                          </w:divBdr>
                        </w:div>
                      </w:divsChild>
                    </w:div>
                    <w:div w:id="1822456956">
                      <w:marLeft w:val="0"/>
                      <w:marRight w:val="0"/>
                      <w:marTop w:val="0"/>
                      <w:marBottom w:val="0"/>
                      <w:divBdr>
                        <w:top w:val="none" w:sz="0" w:space="0" w:color="auto"/>
                        <w:left w:val="none" w:sz="0" w:space="0" w:color="auto"/>
                        <w:bottom w:val="none" w:sz="0" w:space="0" w:color="auto"/>
                        <w:right w:val="none" w:sz="0" w:space="0" w:color="auto"/>
                      </w:divBdr>
                      <w:divsChild>
                        <w:div w:id="319970343">
                          <w:marLeft w:val="0"/>
                          <w:marRight w:val="0"/>
                          <w:marTop w:val="0"/>
                          <w:marBottom w:val="0"/>
                          <w:divBdr>
                            <w:top w:val="none" w:sz="0" w:space="0" w:color="auto"/>
                            <w:left w:val="none" w:sz="0" w:space="0" w:color="auto"/>
                            <w:bottom w:val="none" w:sz="0" w:space="0" w:color="auto"/>
                            <w:right w:val="none" w:sz="0" w:space="0" w:color="auto"/>
                          </w:divBdr>
                        </w:div>
                      </w:divsChild>
                    </w:div>
                    <w:div w:id="1822887015">
                      <w:marLeft w:val="0"/>
                      <w:marRight w:val="0"/>
                      <w:marTop w:val="0"/>
                      <w:marBottom w:val="0"/>
                      <w:divBdr>
                        <w:top w:val="none" w:sz="0" w:space="0" w:color="auto"/>
                        <w:left w:val="none" w:sz="0" w:space="0" w:color="auto"/>
                        <w:bottom w:val="none" w:sz="0" w:space="0" w:color="auto"/>
                        <w:right w:val="none" w:sz="0" w:space="0" w:color="auto"/>
                      </w:divBdr>
                      <w:divsChild>
                        <w:div w:id="313485766">
                          <w:marLeft w:val="0"/>
                          <w:marRight w:val="0"/>
                          <w:marTop w:val="0"/>
                          <w:marBottom w:val="0"/>
                          <w:divBdr>
                            <w:top w:val="none" w:sz="0" w:space="0" w:color="auto"/>
                            <w:left w:val="none" w:sz="0" w:space="0" w:color="auto"/>
                            <w:bottom w:val="none" w:sz="0" w:space="0" w:color="auto"/>
                            <w:right w:val="none" w:sz="0" w:space="0" w:color="auto"/>
                          </w:divBdr>
                        </w:div>
                      </w:divsChild>
                    </w:div>
                    <w:div w:id="1829781069">
                      <w:marLeft w:val="0"/>
                      <w:marRight w:val="0"/>
                      <w:marTop w:val="0"/>
                      <w:marBottom w:val="0"/>
                      <w:divBdr>
                        <w:top w:val="none" w:sz="0" w:space="0" w:color="auto"/>
                        <w:left w:val="none" w:sz="0" w:space="0" w:color="auto"/>
                        <w:bottom w:val="none" w:sz="0" w:space="0" w:color="auto"/>
                        <w:right w:val="none" w:sz="0" w:space="0" w:color="auto"/>
                      </w:divBdr>
                      <w:divsChild>
                        <w:div w:id="1618026925">
                          <w:marLeft w:val="0"/>
                          <w:marRight w:val="0"/>
                          <w:marTop w:val="0"/>
                          <w:marBottom w:val="0"/>
                          <w:divBdr>
                            <w:top w:val="none" w:sz="0" w:space="0" w:color="auto"/>
                            <w:left w:val="none" w:sz="0" w:space="0" w:color="auto"/>
                            <w:bottom w:val="none" w:sz="0" w:space="0" w:color="auto"/>
                            <w:right w:val="none" w:sz="0" w:space="0" w:color="auto"/>
                          </w:divBdr>
                        </w:div>
                      </w:divsChild>
                    </w:div>
                    <w:div w:id="1843354475">
                      <w:marLeft w:val="0"/>
                      <w:marRight w:val="0"/>
                      <w:marTop w:val="0"/>
                      <w:marBottom w:val="0"/>
                      <w:divBdr>
                        <w:top w:val="none" w:sz="0" w:space="0" w:color="auto"/>
                        <w:left w:val="none" w:sz="0" w:space="0" w:color="auto"/>
                        <w:bottom w:val="none" w:sz="0" w:space="0" w:color="auto"/>
                        <w:right w:val="none" w:sz="0" w:space="0" w:color="auto"/>
                      </w:divBdr>
                      <w:divsChild>
                        <w:div w:id="557127828">
                          <w:marLeft w:val="0"/>
                          <w:marRight w:val="0"/>
                          <w:marTop w:val="0"/>
                          <w:marBottom w:val="0"/>
                          <w:divBdr>
                            <w:top w:val="none" w:sz="0" w:space="0" w:color="auto"/>
                            <w:left w:val="none" w:sz="0" w:space="0" w:color="auto"/>
                            <w:bottom w:val="none" w:sz="0" w:space="0" w:color="auto"/>
                            <w:right w:val="none" w:sz="0" w:space="0" w:color="auto"/>
                          </w:divBdr>
                        </w:div>
                      </w:divsChild>
                    </w:div>
                    <w:div w:id="1858275342">
                      <w:marLeft w:val="0"/>
                      <w:marRight w:val="0"/>
                      <w:marTop w:val="0"/>
                      <w:marBottom w:val="0"/>
                      <w:divBdr>
                        <w:top w:val="none" w:sz="0" w:space="0" w:color="auto"/>
                        <w:left w:val="none" w:sz="0" w:space="0" w:color="auto"/>
                        <w:bottom w:val="none" w:sz="0" w:space="0" w:color="auto"/>
                        <w:right w:val="none" w:sz="0" w:space="0" w:color="auto"/>
                      </w:divBdr>
                      <w:divsChild>
                        <w:div w:id="996031058">
                          <w:marLeft w:val="0"/>
                          <w:marRight w:val="0"/>
                          <w:marTop w:val="0"/>
                          <w:marBottom w:val="0"/>
                          <w:divBdr>
                            <w:top w:val="none" w:sz="0" w:space="0" w:color="auto"/>
                            <w:left w:val="none" w:sz="0" w:space="0" w:color="auto"/>
                            <w:bottom w:val="none" w:sz="0" w:space="0" w:color="auto"/>
                            <w:right w:val="none" w:sz="0" w:space="0" w:color="auto"/>
                          </w:divBdr>
                        </w:div>
                      </w:divsChild>
                    </w:div>
                    <w:div w:id="1859004333">
                      <w:marLeft w:val="0"/>
                      <w:marRight w:val="0"/>
                      <w:marTop w:val="0"/>
                      <w:marBottom w:val="0"/>
                      <w:divBdr>
                        <w:top w:val="none" w:sz="0" w:space="0" w:color="auto"/>
                        <w:left w:val="none" w:sz="0" w:space="0" w:color="auto"/>
                        <w:bottom w:val="none" w:sz="0" w:space="0" w:color="auto"/>
                        <w:right w:val="none" w:sz="0" w:space="0" w:color="auto"/>
                      </w:divBdr>
                    </w:div>
                    <w:div w:id="1860780854">
                      <w:marLeft w:val="0"/>
                      <w:marRight w:val="0"/>
                      <w:marTop w:val="0"/>
                      <w:marBottom w:val="0"/>
                      <w:divBdr>
                        <w:top w:val="none" w:sz="0" w:space="0" w:color="auto"/>
                        <w:left w:val="none" w:sz="0" w:space="0" w:color="auto"/>
                        <w:bottom w:val="none" w:sz="0" w:space="0" w:color="auto"/>
                        <w:right w:val="none" w:sz="0" w:space="0" w:color="auto"/>
                      </w:divBdr>
                      <w:divsChild>
                        <w:div w:id="634411724">
                          <w:marLeft w:val="0"/>
                          <w:marRight w:val="0"/>
                          <w:marTop w:val="0"/>
                          <w:marBottom w:val="0"/>
                          <w:divBdr>
                            <w:top w:val="none" w:sz="0" w:space="0" w:color="auto"/>
                            <w:left w:val="none" w:sz="0" w:space="0" w:color="auto"/>
                            <w:bottom w:val="none" w:sz="0" w:space="0" w:color="auto"/>
                            <w:right w:val="none" w:sz="0" w:space="0" w:color="auto"/>
                          </w:divBdr>
                        </w:div>
                      </w:divsChild>
                    </w:div>
                    <w:div w:id="1867207178">
                      <w:marLeft w:val="0"/>
                      <w:marRight w:val="0"/>
                      <w:marTop w:val="0"/>
                      <w:marBottom w:val="0"/>
                      <w:divBdr>
                        <w:top w:val="none" w:sz="0" w:space="0" w:color="auto"/>
                        <w:left w:val="none" w:sz="0" w:space="0" w:color="auto"/>
                        <w:bottom w:val="none" w:sz="0" w:space="0" w:color="auto"/>
                        <w:right w:val="none" w:sz="0" w:space="0" w:color="auto"/>
                      </w:divBdr>
                    </w:div>
                    <w:div w:id="1869677943">
                      <w:marLeft w:val="0"/>
                      <w:marRight w:val="0"/>
                      <w:marTop w:val="0"/>
                      <w:marBottom w:val="0"/>
                      <w:divBdr>
                        <w:top w:val="none" w:sz="0" w:space="0" w:color="auto"/>
                        <w:left w:val="none" w:sz="0" w:space="0" w:color="auto"/>
                        <w:bottom w:val="none" w:sz="0" w:space="0" w:color="auto"/>
                        <w:right w:val="none" w:sz="0" w:space="0" w:color="auto"/>
                      </w:divBdr>
                    </w:div>
                    <w:div w:id="1882589668">
                      <w:marLeft w:val="0"/>
                      <w:marRight w:val="0"/>
                      <w:marTop w:val="0"/>
                      <w:marBottom w:val="0"/>
                      <w:divBdr>
                        <w:top w:val="none" w:sz="0" w:space="0" w:color="auto"/>
                        <w:left w:val="none" w:sz="0" w:space="0" w:color="auto"/>
                        <w:bottom w:val="none" w:sz="0" w:space="0" w:color="auto"/>
                        <w:right w:val="none" w:sz="0" w:space="0" w:color="auto"/>
                      </w:divBdr>
                      <w:divsChild>
                        <w:div w:id="1064253260">
                          <w:marLeft w:val="0"/>
                          <w:marRight w:val="0"/>
                          <w:marTop w:val="0"/>
                          <w:marBottom w:val="0"/>
                          <w:divBdr>
                            <w:top w:val="none" w:sz="0" w:space="0" w:color="auto"/>
                            <w:left w:val="none" w:sz="0" w:space="0" w:color="auto"/>
                            <w:bottom w:val="none" w:sz="0" w:space="0" w:color="auto"/>
                            <w:right w:val="none" w:sz="0" w:space="0" w:color="auto"/>
                          </w:divBdr>
                        </w:div>
                      </w:divsChild>
                    </w:div>
                    <w:div w:id="1890876870">
                      <w:marLeft w:val="0"/>
                      <w:marRight w:val="0"/>
                      <w:marTop w:val="0"/>
                      <w:marBottom w:val="0"/>
                      <w:divBdr>
                        <w:top w:val="none" w:sz="0" w:space="0" w:color="auto"/>
                        <w:left w:val="none" w:sz="0" w:space="0" w:color="auto"/>
                        <w:bottom w:val="none" w:sz="0" w:space="0" w:color="auto"/>
                        <w:right w:val="none" w:sz="0" w:space="0" w:color="auto"/>
                      </w:divBdr>
                      <w:divsChild>
                        <w:div w:id="1204291848">
                          <w:marLeft w:val="0"/>
                          <w:marRight w:val="0"/>
                          <w:marTop w:val="0"/>
                          <w:marBottom w:val="0"/>
                          <w:divBdr>
                            <w:top w:val="none" w:sz="0" w:space="0" w:color="auto"/>
                            <w:left w:val="none" w:sz="0" w:space="0" w:color="auto"/>
                            <w:bottom w:val="none" w:sz="0" w:space="0" w:color="auto"/>
                            <w:right w:val="none" w:sz="0" w:space="0" w:color="auto"/>
                          </w:divBdr>
                        </w:div>
                      </w:divsChild>
                    </w:div>
                    <w:div w:id="1892033157">
                      <w:marLeft w:val="0"/>
                      <w:marRight w:val="0"/>
                      <w:marTop w:val="0"/>
                      <w:marBottom w:val="0"/>
                      <w:divBdr>
                        <w:top w:val="none" w:sz="0" w:space="0" w:color="auto"/>
                        <w:left w:val="none" w:sz="0" w:space="0" w:color="auto"/>
                        <w:bottom w:val="none" w:sz="0" w:space="0" w:color="auto"/>
                        <w:right w:val="none" w:sz="0" w:space="0" w:color="auto"/>
                      </w:divBdr>
                      <w:divsChild>
                        <w:div w:id="933830161">
                          <w:marLeft w:val="0"/>
                          <w:marRight w:val="0"/>
                          <w:marTop w:val="0"/>
                          <w:marBottom w:val="0"/>
                          <w:divBdr>
                            <w:top w:val="none" w:sz="0" w:space="0" w:color="auto"/>
                            <w:left w:val="none" w:sz="0" w:space="0" w:color="auto"/>
                            <w:bottom w:val="none" w:sz="0" w:space="0" w:color="auto"/>
                            <w:right w:val="none" w:sz="0" w:space="0" w:color="auto"/>
                          </w:divBdr>
                        </w:div>
                      </w:divsChild>
                    </w:div>
                    <w:div w:id="1896309362">
                      <w:marLeft w:val="0"/>
                      <w:marRight w:val="0"/>
                      <w:marTop w:val="0"/>
                      <w:marBottom w:val="0"/>
                      <w:divBdr>
                        <w:top w:val="none" w:sz="0" w:space="0" w:color="auto"/>
                        <w:left w:val="none" w:sz="0" w:space="0" w:color="auto"/>
                        <w:bottom w:val="none" w:sz="0" w:space="0" w:color="auto"/>
                        <w:right w:val="none" w:sz="0" w:space="0" w:color="auto"/>
                      </w:divBdr>
                    </w:div>
                    <w:div w:id="1904832976">
                      <w:marLeft w:val="0"/>
                      <w:marRight w:val="0"/>
                      <w:marTop w:val="0"/>
                      <w:marBottom w:val="0"/>
                      <w:divBdr>
                        <w:top w:val="none" w:sz="0" w:space="0" w:color="auto"/>
                        <w:left w:val="none" w:sz="0" w:space="0" w:color="auto"/>
                        <w:bottom w:val="none" w:sz="0" w:space="0" w:color="auto"/>
                        <w:right w:val="none" w:sz="0" w:space="0" w:color="auto"/>
                      </w:divBdr>
                    </w:div>
                    <w:div w:id="1907909832">
                      <w:marLeft w:val="0"/>
                      <w:marRight w:val="0"/>
                      <w:marTop w:val="0"/>
                      <w:marBottom w:val="0"/>
                      <w:divBdr>
                        <w:top w:val="none" w:sz="0" w:space="0" w:color="auto"/>
                        <w:left w:val="none" w:sz="0" w:space="0" w:color="auto"/>
                        <w:bottom w:val="none" w:sz="0" w:space="0" w:color="auto"/>
                        <w:right w:val="none" w:sz="0" w:space="0" w:color="auto"/>
                      </w:divBdr>
                    </w:div>
                    <w:div w:id="1908148591">
                      <w:marLeft w:val="0"/>
                      <w:marRight w:val="0"/>
                      <w:marTop w:val="0"/>
                      <w:marBottom w:val="0"/>
                      <w:divBdr>
                        <w:top w:val="none" w:sz="0" w:space="0" w:color="auto"/>
                        <w:left w:val="none" w:sz="0" w:space="0" w:color="auto"/>
                        <w:bottom w:val="none" w:sz="0" w:space="0" w:color="auto"/>
                        <w:right w:val="none" w:sz="0" w:space="0" w:color="auto"/>
                      </w:divBdr>
                      <w:divsChild>
                        <w:div w:id="679163313">
                          <w:marLeft w:val="0"/>
                          <w:marRight w:val="0"/>
                          <w:marTop w:val="0"/>
                          <w:marBottom w:val="0"/>
                          <w:divBdr>
                            <w:top w:val="none" w:sz="0" w:space="0" w:color="auto"/>
                            <w:left w:val="none" w:sz="0" w:space="0" w:color="auto"/>
                            <w:bottom w:val="none" w:sz="0" w:space="0" w:color="auto"/>
                            <w:right w:val="none" w:sz="0" w:space="0" w:color="auto"/>
                          </w:divBdr>
                        </w:div>
                      </w:divsChild>
                    </w:div>
                    <w:div w:id="1913806126">
                      <w:marLeft w:val="0"/>
                      <w:marRight w:val="0"/>
                      <w:marTop w:val="0"/>
                      <w:marBottom w:val="0"/>
                      <w:divBdr>
                        <w:top w:val="none" w:sz="0" w:space="0" w:color="auto"/>
                        <w:left w:val="none" w:sz="0" w:space="0" w:color="auto"/>
                        <w:bottom w:val="none" w:sz="0" w:space="0" w:color="auto"/>
                        <w:right w:val="none" w:sz="0" w:space="0" w:color="auto"/>
                      </w:divBdr>
                    </w:div>
                    <w:div w:id="1923492993">
                      <w:marLeft w:val="0"/>
                      <w:marRight w:val="0"/>
                      <w:marTop w:val="0"/>
                      <w:marBottom w:val="0"/>
                      <w:divBdr>
                        <w:top w:val="none" w:sz="0" w:space="0" w:color="auto"/>
                        <w:left w:val="none" w:sz="0" w:space="0" w:color="auto"/>
                        <w:bottom w:val="none" w:sz="0" w:space="0" w:color="auto"/>
                        <w:right w:val="none" w:sz="0" w:space="0" w:color="auto"/>
                      </w:divBdr>
                      <w:divsChild>
                        <w:div w:id="1317488965">
                          <w:marLeft w:val="0"/>
                          <w:marRight w:val="0"/>
                          <w:marTop w:val="0"/>
                          <w:marBottom w:val="0"/>
                          <w:divBdr>
                            <w:top w:val="none" w:sz="0" w:space="0" w:color="auto"/>
                            <w:left w:val="none" w:sz="0" w:space="0" w:color="auto"/>
                            <w:bottom w:val="none" w:sz="0" w:space="0" w:color="auto"/>
                            <w:right w:val="none" w:sz="0" w:space="0" w:color="auto"/>
                          </w:divBdr>
                        </w:div>
                      </w:divsChild>
                    </w:div>
                    <w:div w:id="1933657383">
                      <w:marLeft w:val="0"/>
                      <w:marRight w:val="0"/>
                      <w:marTop w:val="0"/>
                      <w:marBottom w:val="0"/>
                      <w:divBdr>
                        <w:top w:val="none" w:sz="0" w:space="0" w:color="auto"/>
                        <w:left w:val="none" w:sz="0" w:space="0" w:color="auto"/>
                        <w:bottom w:val="none" w:sz="0" w:space="0" w:color="auto"/>
                        <w:right w:val="none" w:sz="0" w:space="0" w:color="auto"/>
                      </w:divBdr>
                      <w:divsChild>
                        <w:div w:id="850414277">
                          <w:marLeft w:val="0"/>
                          <w:marRight w:val="0"/>
                          <w:marTop w:val="0"/>
                          <w:marBottom w:val="0"/>
                          <w:divBdr>
                            <w:top w:val="none" w:sz="0" w:space="0" w:color="auto"/>
                            <w:left w:val="none" w:sz="0" w:space="0" w:color="auto"/>
                            <w:bottom w:val="none" w:sz="0" w:space="0" w:color="auto"/>
                            <w:right w:val="none" w:sz="0" w:space="0" w:color="auto"/>
                          </w:divBdr>
                        </w:div>
                      </w:divsChild>
                    </w:div>
                    <w:div w:id="1938441543">
                      <w:marLeft w:val="0"/>
                      <w:marRight w:val="0"/>
                      <w:marTop w:val="0"/>
                      <w:marBottom w:val="0"/>
                      <w:divBdr>
                        <w:top w:val="none" w:sz="0" w:space="0" w:color="auto"/>
                        <w:left w:val="none" w:sz="0" w:space="0" w:color="auto"/>
                        <w:bottom w:val="none" w:sz="0" w:space="0" w:color="auto"/>
                        <w:right w:val="none" w:sz="0" w:space="0" w:color="auto"/>
                      </w:divBdr>
                      <w:divsChild>
                        <w:div w:id="797839164">
                          <w:marLeft w:val="0"/>
                          <w:marRight w:val="0"/>
                          <w:marTop w:val="0"/>
                          <w:marBottom w:val="0"/>
                          <w:divBdr>
                            <w:top w:val="none" w:sz="0" w:space="0" w:color="auto"/>
                            <w:left w:val="none" w:sz="0" w:space="0" w:color="auto"/>
                            <w:bottom w:val="none" w:sz="0" w:space="0" w:color="auto"/>
                            <w:right w:val="none" w:sz="0" w:space="0" w:color="auto"/>
                          </w:divBdr>
                        </w:div>
                      </w:divsChild>
                    </w:div>
                    <w:div w:id="1942492509">
                      <w:marLeft w:val="0"/>
                      <w:marRight w:val="0"/>
                      <w:marTop w:val="0"/>
                      <w:marBottom w:val="0"/>
                      <w:divBdr>
                        <w:top w:val="none" w:sz="0" w:space="0" w:color="auto"/>
                        <w:left w:val="none" w:sz="0" w:space="0" w:color="auto"/>
                        <w:bottom w:val="none" w:sz="0" w:space="0" w:color="auto"/>
                        <w:right w:val="none" w:sz="0" w:space="0" w:color="auto"/>
                      </w:divBdr>
                      <w:divsChild>
                        <w:div w:id="551618273">
                          <w:marLeft w:val="0"/>
                          <w:marRight w:val="0"/>
                          <w:marTop w:val="0"/>
                          <w:marBottom w:val="0"/>
                          <w:divBdr>
                            <w:top w:val="none" w:sz="0" w:space="0" w:color="auto"/>
                            <w:left w:val="none" w:sz="0" w:space="0" w:color="auto"/>
                            <w:bottom w:val="none" w:sz="0" w:space="0" w:color="auto"/>
                            <w:right w:val="none" w:sz="0" w:space="0" w:color="auto"/>
                          </w:divBdr>
                        </w:div>
                      </w:divsChild>
                    </w:div>
                    <w:div w:id="1992756832">
                      <w:marLeft w:val="0"/>
                      <w:marRight w:val="0"/>
                      <w:marTop w:val="0"/>
                      <w:marBottom w:val="0"/>
                      <w:divBdr>
                        <w:top w:val="none" w:sz="0" w:space="0" w:color="auto"/>
                        <w:left w:val="none" w:sz="0" w:space="0" w:color="auto"/>
                        <w:bottom w:val="none" w:sz="0" w:space="0" w:color="auto"/>
                        <w:right w:val="none" w:sz="0" w:space="0" w:color="auto"/>
                      </w:divBdr>
                    </w:div>
                    <w:div w:id="2010133448">
                      <w:marLeft w:val="0"/>
                      <w:marRight w:val="0"/>
                      <w:marTop w:val="0"/>
                      <w:marBottom w:val="0"/>
                      <w:divBdr>
                        <w:top w:val="none" w:sz="0" w:space="0" w:color="auto"/>
                        <w:left w:val="none" w:sz="0" w:space="0" w:color="auto"/>
                        <w:bottom w:val="none" w:sz="0" w:space="0" w:color="auto"/>
                        <w:right w:val="none" w:sz="0" w:space="0" w:color="auto"/>
                      </w:divBdr>
                      <w:divsChild>
                        <w:div w:id="1715353300">
                          <w:marLeft w:val="0"/>
                          <w:marRight w:val="0"/>
                          <w:marTop w:val="0"/>
                          <w:marBottom w:val="0"/>
                          <w:divBdr>
                            <w:top w:val="none" w:sz="0" w:space="0" w:color="auto"/>
                            <w:left w:val="none" w:sz="0" w:space="0" w:color="auto"/>
                            <w:bottom w:val="none" w:sz="0" w:space="0" w:color="auto"/>
                            <w:right w:val="none" w:sz="0" w:space="0" w:color="auto"/>
                          </w:divBdr>
                        </w:div>
                      </w:divsChild>
                    </w:div>
                    <w:div w:id="2017490013">
                      <w:marLeft w:val="0"/>
                      <w:marRight w:val="0"/>
                      <w:marTop w:val="0"/>
                      <w:marBottom w:val="0"/>
                      <w:divBdr>
                        <w:top w:val="none" w:sz="0" w:space="0" w:color="auto"/>
                        <w:left w:val="none" w:sz="0" w:space="0" w:color="auto"/>
                        <w:bottom w:val="none" w:sz="0" w:space="0" w:color="auto"/>
                        <w:right w:val="none" w:sz="0" w:space="0" w:color="auto"/>
                      </w:divBdr>
                      <w:divsChild>
                        <w:div w:id="248931154">
                          <w:marLeft w:val="0"/>
                          <w:marRight w:val="0"/>
                          <w:marTop w:val="0"/>
                          <w:marBottom w:val="0"/>
                          <w:divBdr>
                            <w:top w:val="none" w:sz="0" w:space="0" w:color="auto"/>
                            <w:left w:val="none" w:sz="0" w:space="0" w:color="auto"/>
                            <w:bottom w:val="none" w:sz="0" w:space="0" w:color="auto"/>
                            <w:right w:val="none" w:sz="0" w:space="0" w:color="auto"/>
                          </w:divBdr>
                        </w:div>
                      </w:divsChild>
                    </w:div>
                    <w:div w:id="2034261064">
                      <w:marLeft w:val="0"/>
                      <w:marRight w:val="0"/>
                      <w:marTop w:val="0"/>
                      <w:marBottom w:val="0"/>
                      <w:divBdr>
                        <w:top w:val="none" w:sz="0" w:space="0" w:color="auto"/>
                        <w:left w:val="none" w:sz="0" w:space="0" w:color="auto"/>
                        <w:bottom w:val="none" w:sz="0" w:space="0" w:color="auto"/>
                        <w:right w:val="none" w:sz="0" w:space="0" w:color="auto"/>
                      </w:divBdr>
                      <w:divsChild>
                        <w:div w:id="478496456">
                          <w:marLeft w:val="0"/>
                          <w:marRight w:val="0"/>
                          <w:marTop w:val="0"/>
                          <w:marBottom w:val="0"/>
                          <w:divBdr>
                            <w:top w:val="none" w:sz="0" w:space="0" w:color="auto"/>
                            <w:left w:val="none" w:sz="0" w:space="0" w:color="auto"/>
                            <w:bottom w:val="none" w:sz="0" w:space="0" w:color="auto"/>
                            <w:right w:val="none" w:sz="0" w:space="0" w:color="auto"/>
                          </w:divBdr>
                        </w:div>
                      </w:divsChild>
                    </w:div>
                    <w:div w:id="2043821492">
                      <w:marLeft w:val="0"/>
                      <w:marRight w:val="0"/>
                      <w:marTop w:val="0"/>
                      <w:marBottom w:val="0"/>
                      <w:divBdr>
                        <w:top w:val="none" w:sz="0" w:space="0" w:color="auto"/>
                        <w:left w:val="none" w:sz="0" w:space="0" w:color="auto"/>
                        <w:bottom w:val="none" w:sz="0" w:space="0" w:color="auto"/>
                        <w:right w:val="none" w:sz="0" w:space="0" w:color="auto"/>
                      </w:divBdr>
                      <w:divsChild>
                        <w:div w:id="72550143">
                          <w:marLeft w:val="0"/>
                          <w:marRight w:val="0"/>
                          <w:marTop w:val="0"/>
                          <w:marBottom w:val="0"/>
                          <w:divBdr>
                            <w:top w:val="none" w:sz="0" w:space="0" w:color="auto"/>
                            <w:left w:val="none" w:sz="0" w:space="0" w:color="auto"/>
                            <w:bottom w:val="none" w:sz="0" w:space="0" w:color="auto"/>
                            <w:right w:val="none" w:sz="0" w:space="0" w:color="auto"/>
                          </w:divBdr>
                        </w:div>
                      </w:divsChild>
                    </w:div>
                    <w:div w:id="2047171290">
                      <w:marLeft w:val="0"/>
                      <w:marRight w:val="0"/>
                      <w:marTop w:val="0"/>
                      <w:marBottom w:val="0"/>
                      <w:divBdr>
                        <w:top w:val="none" w:sz="0" w:space="0" w:color="auto"/>
                        <w:left w:val="none" w:sz="0" w:space="0" w:color="auto"/>
                        <w:bottom w:val="none" w:sz="0" w:space="0" w:color="auto"/>
                        <w:right w:val="none" w:sz="0" w:space="0" w:color="auto"/>
                      </w:divBdr>
                    </w:div>
                    <w:div w:id="2053773687">
                      <w:marLeft w:val="0"/>
                      <w:marRight w:val="0"/>
                      <w:marTop w:val="0"/>
                      <w:marBottom w:val="0"/>
                      <w:divBdr>
                        <w:top w:val="none" w:sz="0" w:space="0" w:color="auto"/>
                        <w:left w:val="none" w:sz="0" w:space="0" w:color="auto"/>
                        <w:bottom w:val="none" w:sz="0" w:space="0" w:color="auto"/>
                        <w:right w:val="none" w:sz="0" w:space="0" w:color="auto"/>
                      </w:divBdr>
                    </w:div>
                    <w:div w:id="2069261998">
                      <w:marLeft w:val="0"/>
                      <w:marRight w:val="0"/>
                      <w:marTop w:val="0"/>
                      <w:marBottom w:val="0"/>
                      <w:divBdr>
                        <w:top w:val="none" w:sz="0" w:space="0" w:color="auto"/>
                        <w:left w:val="none" w:sz="0" w:space="0" w:color="auto"/>
                        <w:bottom w:val="none" w:sz="0" w:space="0" w:color="auto"/>
                        <w:right w:val="none" w:sz="0" w:space="0" w:color="auto"/>
                      </w:divBdr>
                    </w:div>
                    <w:div w:id="2076735934">
                      <w:marLeft w:val="0"/>
                      <w:marRight w:val="0"/>
                      <w:marTop w:val="0"/>
                      <w:marBottom w:val="0"/>
                      <w:divBdr>
                        <w:top w:val="none" w:sz="0" w:space="0" w:color="auto"/>
                        <w:left w:val="none" w:sz="0" w:space="0" w:color="auto"/>
                        <w:bottom w:val="none" w:sz="0" w:space="0" w:color="auto"/>
                        <w:right w:val="none" w:sz="0" w:space="0" w:color="auto"/>
                      </w:divBdr>
                      <w:divsChild>
                        <w:div w:id="640889359">
                          <w:marLeft w:val="0"/>
                          <w:marRight w:val="0"/>
                          <w:marTop w:val="0"/>
                          <w:marBottom w:val="0"/>
                          <w:divBdr>
                            <w:top w:val="none" w:sz="0" w:space="0" w:color="auto"/>
                            <w:left w:val="none" w:sz="0" w:space="0" w:color="auto"/>
                            <w:bottom w:val="none" w:sz="0" w:space="0" w:color="auto"/>
                            <w:right w:val="none" w:sz="0" w:space="0" w:color="auto"/>
                          </w:divBdr>
                        </w:div>
                      </w:divsChild>
                    </w:div>
                    <w:div w:id="2078165295">
                      <w:marLeft w:val="0"/>
                      <w:marRight w:val="0"/>
                      <w:marTop w:val="0"/>
                      <w:marBottom w:val="0"/>
                      <w:divBdr>
                        <w:top w:val="none" w:sz="0" w:space="0" w:color="auto"/>
                        <w:left w:val="none" w:sz="0" w:space="0" w:color="auto"/>
                        <w:bottom w:val="none" w:sz="0" w:space="0" w:color="auto"/>
                        <w:right w:val="none" w:sz="0" w:space="0" w:color="auto"/>
                      </w:divBdr>
                    </w:div>
                    <w:div w:id="2085757969">
                      <w:marLeft w:val="0"/>
                      <w:marRight w:val="0"/>
                      <w:marTop w:val="0"/>
                      <w:marBottom w:val="0"/>
                      <w:divBdr>
                        <w:top w:val="none" w:sz="0" w:space="0" w:color="auto"/>
                        <w:left w:val="none" w:sz="0" w:space="0" w:color="auto"/>
                        <w:bottom w:val="none" w:sz="0" w:space="0" w:color="auto"/>
                        <w:right w:val="none" w:sz="0" w:space="0" w:color="auto"/>
                      </w:divBdr>
                    </w:div>
                    <w:div w:id="2088768003">
                      <w:marLeft w:val="0"/>
                      <w:marRight w:val="0"/>
                      <w:marTop w:val="0"/>
                      <w:marBottom w:val="0"/>
                      <w:divBdr>
                        <w:top w:val="none" w:sz="0" w:space="0" w:color="auto"/>
                        <w:left w:val="none" w:sz="0" w:space="0" w:color="auto"/>
                        <w:bottom w:val="none" w:sz="0" w:space="0" w:color="auto"/>
                        <w:right w:val="none" w:sz="0" w:space="0" w:color="auto"/>
                      </w:divBdr>
                      <w:divsChild>
                        <w:div w:id="62147299">
                          <w:marLeft w:val="0"/>
                          <w:marRight w:val="0"/>
                          <w:marTop w:val="0"/>
                          <w:marBottom w:val="0"/>
                          <w:divBdr>
                            <w:top w:val="none" w:sz="0" w:space="0" w:color="auto"/>
                            <w:left w:val="none" w:sz="0" w:space="0" w:color="auto"/>
                            <w:bottom w:val="none" w:sz="0" w:space="0" w:color="auto"/>
                            <w:right w:val="none" w:sz="0" w:space="0" w:color="auto"/>
                          </w:divBdr>
                        </w:div>
                      </w:divsChild>
                    </w:div>
                    <w:div w:id="2110923308">
                      <w:marLeft w:val="0"/>
                      <w:marRight w:val="0"/>
                      <w:marTop w:val="0"/>
                      <w:marBottom w:val="0"/>
                      <w:divBdr>
                        <w:top w:val="none" w:sz="0" w:space="0" w:color="auto"/>
                        <w:left w:val="none" w:sz="0" w:space="0" w:color="auto"/>
                        <w:bottom w:val="none" w:sz="0" w:space="0" w:color="auto"/>
                        <w:right w:val="none" w:sz="0" w:space="0" w:color="auto"/>
                      </w:divBdr>
                      <w:divsChild>
                        <w:div w:id="421687033">
                          <w:marLeft w:val="0"/>
                          <w:marRight w:val="0"/>
                          <w:marTop w:val="0"/>
                          <w:marBottom w:val="0"/>
                          <w:divBdr>
                            <w:top w:val="none" w:sz="0" w:space="0" w:color="auto"/>
                            <w:left w:val="none" w:sz="0" w:space="0" w:color="auto"/>
                            <w:bottom w:val="none" w:sz="0" w:space="0" w:color="auto"/>
                            <w:right w:val="none" w:sz="0" w:space="0" w:color="auto"/>
                          </w:divBdr>
                        </w:div>
                      </w:divsChild>
                    </w:div>
                    <w:div w:id="2126730902">
                      <w:marLeft w:val="0"/>
                      <w:marRight w:val="0"/>
                      <w:marTop w:val="0"/>
                      <w:marBottom w:val="0"/>
                      <w:divBdr>
                        <w:top w:val="none" w:sz="0" w:space="0" w:color="auto"/>
                        <w:left w:val="none" w:sz="0" w:space="0" w:color="auto"/>
                        <w:bottom w:val="none" w:sz="0" w:space="0" w:color="auto"/>
                        <w:right w:val="none" w:sz="0" w:space="0" w:color="auto"/>
                      </w:divBdr>
                      <w:divsChild>
                        <w:div w:id="799224659">
                          <w:marLeft w:val="0"/>
                          <w:marRight w:val="0"/>
                          <w:marTop w:val="0"/>
                          <w:marBottom w:val="0"/>
                          <w:divBdr>
                            <w:top w:val="none" w:sz="0" w:space="0" w:color="auto"/>
                            <w:left w:val="none" w:sz="0" w:space="0" w:color="auto"/>
                            <w:bottom w:val="none" w:sz="0" w:space="0" w:color="auto"/>
                            <w:right w:val="none" w:sz="0" w:space="0" w:color="auto"/>
                          </w:divBdr>
                        </w:div>
                      </w:divsChild>
                    </w:div>
                    <w:div w:id="214592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866176">
      <w:bodyDiv w:val="1"/>
      <w:marLeft w:val="0"/>
      <w:marRight w:val="0"/>
      <w:marTop w:val="0"/>
      <w:marBottom w:val="0"/>
      <w:divBdr>
        <w:top w:val="none" w:sz="0" w:space="0" w:color="auto"/>
        <w:left w:val="none" w:sz="0" w:space="0" w:color="auto"/>
        <w:bottom w:val="none" w:sz="0" w:space="0" w:color="auto"/>
        <w:right w:val="none" w:sz="0" w:space="0" w:color="auto"/>
      </w:divBdr>
      <w:divsChild>
        <w:div w:id="692999950">
          <w:marLeft w:val="0"/>
          <w:marRight w:val="0"/>
          <w:marTop w:val="0"/>
          <w:marBottom w:val="0"/>
          <w:divBdr>
            <w:top w:val="none" w:sz="0" w:space="0" w:color="auto"/>
            <w:left w:val="none" w:sz="0" w:space="0" w:color="auto"/>
            <w:bottom w:val="none" w:sz="0" w:space="0" w:color="auto"/>
            <w:right w:val="none" w:sz="0" w:space="0" w:color="auto"/>
          </w:divBdr>
          <w:divsChild>
            <w:div w:id="276452836">
              <w:marLeft w:val="0"/>
              <w:marRight w:val="0"/>
              <w:marTop w:val="0"/>
              <w:marBottom w:val="0"/>
              <w:divBdr>
                <w:top w:val="none" w:sz="0" w:space="0" w:color="auto"/>
                <w:left w:val="none" w:sz="0" w:space="0" w:color="auto"/>
                <w:bottom w:val="none" w:sz="0" w:space="0" w:color="auto"/>
                <w:right w:val="none" w:sz="0" w:space="0" w:color="auto"/>
              </w:divBdr>
              <w:divsChild>
                <w:div w:id="1316841633">
                  <w:marLeft w:val="0"/>
                  <w:marRight w:val="0"/>
                  <w:marTop w:val="0"/>
                  <w:marBottom w:val="0"/>
                  <w:divBdr>
                    <w:top w:val="none" w:sz="0" w:space="0" w:color="auto"/>
                    <w:left w:val="none" w:sz="0" w:space="0" w:color="auto"/>
                    <w:bottom w:val="none" w:sz="0" w:space="0" w:color="auto"/>
                    <w:right w:val="none" w:sz="0" w:space="0" w:color="auto"/>
                  </w:divBdr>
                  <w:divsChild>
                    <w:div w:id="1863226">
                      <w:marLeft w:val="0"/>
                      <w:marRight w:val="0"/>
                      <w:marTop w:val="0"/>
                      <w:marBottom w:val="0"/>
                      <w:divBdr>
                        <w:top w:val="none" w:sz="0" w:space="0" w:color="auto"/>
                        <w:left w:val="none" w:sz="0" w:space="0" w:color="auto"/>
                        <w:bottom w:val="none" w:sz="0" w:space="0" w:color="auto"/>
                        <w:right w:val="none" w:sz="0" w:space="0" w:color="auto"/>
                      </w:divBdr>
                    </w:div>
                    <w:div w:id="139466947">
                      <w:marLeft w:val="0"/>
                      <w:marRight w:val="0"/>
                      <w:marTop w:val="0"/>
                      <w:marBottom w:val="0"/>
                      <w:divBdr>
                        <w:top w:val="none" w:sz="0" w:space="0" w:color="auto"/>
                        <w:left w:val="none" w:sz="0" w:space="0" w:color="auto"/>
                        <w:bottom w:val="none" w:sz="0" w:space="0" w:color="auto"/>
                        <w:right w:val="none" w:sz="0" w:space="0" w:color="auto"/>
                      </w:divBdr>
                      <w:divsChild>
                        <w:div w:id="184559292">
                          <w:marLeft w:val="0"/>
                          <w:marRight w:val="0"/>
                          <w:marTop w:val="0"/>
                          <w:marBottom w:val="0"/>
                          <w:divBdr>
                            <w:top w:val="none" w:sz="0" w:space="0" w:color="auto"/>
                            <w:left w:val="none" w:sz="0" w:space="0" w:color="auto"/>
                            <w:bottom w:val="none" w:sz="0" w:space="0" w:color="auto"/>
                            <w:right w:val="none" w:sz="0" w:space="0" w:color="auto"/>
                          </w:divBdr>
                        </w:div>
                      </w:divsChild>
                    </w:div>
                    <w:div w:id="199785127">
                      <w:marLeft w:val="0"/>
                      <w:marRight w:val="0"/>
                      <w:marTop w:val="0"/>
                      <w:marBottom w:val="0"/>
                      <w:divBdr>
                        <w:top w:val="none" w:sz="0" w:space="0" w:color="auto"/>
                        <w:left w:val="none" w:sz="0" w:space="0" w:color="auto"/>
                        <w:bottom w:val="none" w:sz="0" w:space="0" w:color="auto"/>
                        <w:right w:val="none" w:sz="0" w:space="0" w:color="auto"/>
                      </w:divBdr>
                    </w:div>
                    <w:div w:id="359863344">
                      <w:marLeft w:val="0"/>
                      <w:marRight w:val="0"/>
                      <w:marTop w:val="0"/>
                      <w:marBottom w:val="0"/>
                      <w:divBdr>
                        <w:top w:val="none" w:sz="0" w:space="0" w:color="auto"/>
                        <w:left w:val="none" w:sz="0" w:space="0" w:color="auto"/>
                        <w:bottom w:val="none" w:sz="0" w:space="0" w:color="auto"/>
                        <w:right w:val="none" w:sz="0" w:space="0" w:color="auto"/>
                      </w:divBdr>
                    </w:div>
                    <w:div w:id="433982510">
                      <w:marLeft w:val="0"/>
                      <w:marRight w:val="0"/>
                      <w:marTop w:val="0"/>
                      <w:marBottom w:val="0"/>
                      <w:divBdr>
                        <w:top w:val="none" w:sz="0" w:space="0" w:color="auto"/>
                        <w:left w:val="none" w:sz="0" w:space="0" w:color="auto"/>
                        <w:bottom w:val="none" w:sz="0" w:space="0" w:color="auto"/>
                        <w:right w:val="none" w:sz="0" w:space="0" w:color="auto"/>
                      </w:divBdr>
                      <w:divsChild>
                        <w:div w:id="243803423">
                          <w:marLeft w:val="0"/>
                          <w:marRight w:val="0"/>
                          <w:marTop w:val="0"/>
                          <w:marBottom w:val="0"/>
                          <w:divBdr>
                            <w:top w:val="none" w:sz="0" w:space="0" w:color="auto"/>
                            <w:left w:val="none" w:sz="0" w:space="0" w:color="auto"/>
                            <w:bottom w:val="none" w:sz="0" w:space="0" w:color="auto"/>
                            <w:right w:val="none" w:sz="0" w:space="0" w:color="auto"/>
                          </w:divBdr>
                        </w:div>
                      </w:divsChild>
                    </w:div>
                    <w:div w:id="605121019">
                      <w:marLeft w:val="0"/>
                      <w:marRight w:val="0"/>
                      <w:marTop w:val="0"/>
                      <w:marBottom w:val="0"/>
                      <w:divBdr>
                        <w:top w:val="none" w:sz="0" w:space="0" w:color="auto"/>
                        <w:left w:val="none" w:sz="0" w:space="0" w:color="auto"/>
                        <w:bottom w:val="none" w:sz="0" w:space="0" w:color="auto"/>
                        <w:right w:val="none" w:sz="0" w:space="0" w:color="auto"/>
                      </w:divBdr>
                    </w:div>
                    <w:div w:id="646054309">
                      <w:marLeft w:val="0"/>
                      <w:marRight w:val="0"/>
                      <w:marTop w:val="0"/>
                      <w:marBottom w:val="0"/>
                      <w:divBdr>
                        <w:top w:val="none" w:sz="0" w:space="0" w:color="auto"/>
                        <w:left w:val="none" w:sz="0" w:space="0" w:color="auto"/>
                        <w:bottom w:val="none" w:sz="0" w:space="0" w:color="auto"/>
                        <w:right w:val="none" w:sz="0" w:space="0" w:color="auto"/>
                      </w:divBdr>
                      <w:divsChild>
                        <w:div w:id="1037044087">
                          <w:marLeft w:val="0"/>
                          <w:marRight w:val="0"/>
                          <w:marTop w:val="0"/>
                          <w:marBottom w:val="0"/>
                          <w:divBdr>
                            <w:top w:val="none" w:sz="0" w:space="0" w:color="auto"/>
                            <w:left w:val="none" w:sz="0" w:space="0" w:color="auto"/>
                            <w:bottom w:val="none" w:sz="0" w:space="0" w:color="auto"/>
                            <w:right w:val="none" w:sz="0" w:space="0" w:color="auto"/>
                          </w:divBdr>
                        </w:div>
                      </w:divsChild>
                    </w:div>
                    <w:div w:id="658383490">
                      <w:marLeft w:val="0"/>
                      <w:marRight w:val="0"/>
                      <w:marTop w:val="0"/>
                      <w:marBottom w:val="0"/>
                      <w:divBdr>
                        <w:top w:val="none" w:sz="0" w:space="0" w:color="auto"/>
                        <w:left w:val="none" w:sz="0" w:space="0" w:color="auto"/>
                        <w:bottom w:val="none" w:sz="0" w:space="0" w:color="auto"/>
                        <w:right w:val="none" w:sz="0" w:space="0" w:color="auto"/>
                      </w:divBdr>
                    </w:div>
                    <w:div w:id="720859614">
                      <w:marLeft w:val="0"/>
                      <w:marRight w:val="0"/>
                      <w:marTop w:val="0"/>
                      <w:marBottom w:val="0"/>
                      <w:divBdr>
                        <w:top w:val="none" w:sz="0" w:space="0" w:color="auto"/>
                        <w:left w:val="none" w:sz="0" w:space="0" w:color="auto"/>
                        <w:bottom w:val="none" w:sz="0" w:space="0" w:color="auto"/>
                        <w:right w:val="none" w:sz="0" w:space="0" w:color="auto"/>
                      </w:divBdr>
                      <w:divsChild>
                        <w:div w:id="204873501">
                          <w:marLeft w:val="0"/>
                          <w:marRight w:val="0"/>
                          <w:marTop w:val="0"/>
                          <w:marBottom w:val="0"/>
                          <w:divBdr>
                            <w:top w:val="none" w:sz="0" w:space="0" w:color="auto"/>
                            <w:left w:val="none" w:sz="0" w:space="0" w:color="auto"/>
                            <w:bottom w:val="none" w:sz="0" w:space="0" w:color="auto"/>
                            <w:right w:val="none" w:sz="0" w:space="0" w:color="auto"/>
                          </w:divBdr>
                        </w:div>
                      </w:divsChild>
                    </w:div>
                    <w:div w:id="826556597">
                      <w:marLeft w:val="0"/>
                      <w:marRight w:val="0"/>
                      <w:marTop w:val="0"/>
                      <w:marBottom w:val="0"/>
                      <w:divBdr>
                        <w:top w:val="none" w:sz="0" w:space="0" w:color="auto"/>
                        <w:left w:val="none" w:sz="0" w:space="0" w:color="auto"/>
                        <w:bottom w:val="none" w:sz="0" w:space="0" w:color="auto"/>
                        <w:right w:val="none" w:sz="0" w:space="0" w:color="auto"/>
                      </w:divBdr>
                      <w:divsChild>
                        <w:div w:id="1510557966">
                          <w:marLeft w:val="0"/>
                          <w:marRight w:val="0"/>
                          <w:marTop w:val="0"/>
                          <w:marBottom w:val="0"/>
                          <w:divBdr>
                            <w:top w:val="none" w:sz="0" w:space="0" w:color="auto"/>
                            <w:left w:val="none" w:sz="0" w:space="0" w:color="auto"/>
                            <w:bottom w:val="none" w:sz="0" w:space="0" w:color="auto"/>
                            <w:right w:val="none" w:sz="0" w:space="0" w:color="auto"/>
                          </w:divBdr>
                        </w:div>
                      </w:divsChild>
                    </w:div>
                    <w:div w:id="850796146">
                      <w:marLeft w:val="0"/>
                      <w:marRight w:val="0"/>
                      <w:marTop w:val="0"/>
                      <w:marBottom w:val="0"/>
                      <w:divBdr>
                        <w:top w:val="none" w:sz="0" w:space="0" w:color="auto"/>
                        <w:left w:val="none" w:sz="0" w:space="0" w:color="auto"/>
                        <w:bottom w:val="none" w:sz="0" w:space="0" w:color="auto"/>
                        <w:right w:val="none" w:sz="0" w:space="0" w:color="auto"/>
                      </w:divBdr>
                      <w:divsChild>
                        <w:div w:id="922757057">
                          <w:marLeft w:val="0"/>
                          <w:marRight w:val="0"/>
                          <w:marTop w:val="0"/>
                          <w:marBottom w:val="0"/>
                          <w:divBdr>
                            <w:top w:val="none" w:sz="0" w:space="0" w:color="auto"/>
                            <w:left w:val="none" w:sz="0" w:space="0" w:color="auto"/>
                            <w:bottom w:val="none" w:sz="0" w:space="0" w:color="auto"/>
                            <w:right w:val="none" w:sz="0" w:space="0" w:color="auto"/>
                          </w:divBdr>
                        </w:div>
                      </w:divsChild>
                    </w:div>
                    <w:div w:id="942954527">
                      <w:marLeft w:val="0"/>
                      <w:marRight w:val="0"/>
                      <w:marTop w:val="0"/>
                      <w:marBottom w:val="0"/>
                      <w:divBdr>
                        <w:top w:val="none" w:sz="0" w:space="0" w:color="auto"/>
                        <w:left w:val="none" w:sz="0" w:space="0" w:color="auto"/>
                        <w:bottom w:val="none" w:sz="0" w:space="0" w:color="auto"/>
                        <w:right w:val="none" w:sz="0" w:space="0" w:color="auto"/>
                      </w:divBdr>
                    </w:div>
                    <w:div w:id="1000622570">
                      <w:marLeft w:val="0"/>
                      <w:marRight w:val="0"/>
                      <w:marTop w:val="0"/>
                      <w:marBottom w:val="0"/>
                      <w:divBdr>
                        <w:top w:val="none" w:sz="0" w:space="0" w:color="auto"/>
                        <w:left w:val="none" w:sz="0" w:space="0" w:color="auto"/>
                        <w:bottom w:val="none" w:sz="0" w:space="0" w:color="auto"/>
                        <w:right w:val="none" w:sz="0" w:space="0" w:color="auto"/>
                      </w:divBdr>
                      <w:divsChild>
                        <w:div w:id="610816507">
                          <w:marLeft w:val="0"/>
                          <w:marRight w:val="0"/>
                          <w:marTop w:val="0"/>
                          <w:marBottom w:val="0"/>
                          <w:divBdr>
                            <w:top w:val="none" w:sz="0" w:space="0" w:color="auto"/>
                            <w:left w:val="none" w:sz="0" w:space="0" w:color="auto"/>
                            <w:bottom w:val="none" w:sz="0" w:space="0" w:color="auto"/>
                            <w:right w:val="none" w:sz="0" w:space="0" w:color="auto"/>
                          </w:divBdr>
                        </w:div>
                      </w:divsChild>
                    </w:div>
                    <w:div w:id="1106122650">
                      <w:marLeft w:val="0"/>
                      <w:marRight w:val="0"/>
                      <w:marTop w:val="0"/>
                      <w:marBottom w:val="0"/>
                      <w:divBdr>
                        <w:top w:val="none" w:sz="0" w:space="0" w:color="auto"/>
                        <w:left w:val="none" w:sz="0" w:space="0" w:color="auto"/>
                        <w:bottom w:val="none" w:sz="0" w:space="0" w:color="auto"/>
                        <w:right w:val="none" w:sz="0" w:space="0" w:color="auto"/>
                      </w:divBdr>
                      <w:divsChild>
                        <w:div w:id="1871840148">
                          <w:marLeft w:val="0"/>
                          <w:marRight w:val="0"/>
                          <w:marTop w:val="0"/>
                          <w:marBottom w:val="0"/>
                          <w:divBdr>
                            <w:top w:val="none" w:sz="0" w:space="0" w:color="auto"/>
                            <w:left w:val="none" w:sz="0" w:space="0" w:color="auto"/>
                            <w:bottom w:val="none" w:sz="0" w:space="0" w:color="auto"/>
                            <w:right w:val="none" w:sz="0" w:space="0" w:color="auto"/>
                          </w:divBdr>
                        </w:div>
                      </w:divsChild>
                    </w:div>
                    <w:div w:id="1124619669">
                      <w:marLeft w:val="0"/>
                      <w:marRight w:val="0"/>
                      <w:marTop w:val="0"/>
                      <w:marBottom w:val="0"/>
                      <w:divBdr>
                        <w:top w:val="none" w:sz="0" w:space="0" w:color="auto"/>
                        <w:left w:val="none" w:sz="0" w:space="0" w:color="auto"/>
                        <w:bottom w:val="none" w:sz="0" w:space="0" w:color="auto"/>
                        <w:right w:val="none" w:sz="0" w:space="0" w:color="auto"/>
                      </w:divBdr>
                    </w:div>
                    <w:div w:id="1240672209">
                      <w:marLeft w:val="0"/>
                      <w:marRight w:val="0"/>
                      <w:marTop w:val="0"/>
                      <w:marBottom w:val="0"/>
                      <w:divBdr>
                        <w:top w:val="none" w:sz="0" w:space="0" w:color="auto"/>
                        <w:left w:val="none" w:sz="0" w:space="0" w:color="auto"/>
                        <w:bottom w:val="none" w:sz="0" w:space="0" w:color="auto"/>
                        <w:right w:val="none" w:sz="0" w:space="0" w:color="auto"/>
                      </w:divBdr>
                    </w:div>
                    <w:div w:id="1307274432">
                      <w:marLeft w:val="0"/>
                      <w:marRight w:val="0"/>
                      <w:marTop w:val="0"/>
                      <w:marBottom w:val="0"/>
                      <w:divBdr>
                        <w:top w:val="none" w:sz="0" w:space="0" w:color="auto"/>
                        <w:left w:val="none" w:sz="0" w:space="0" w:color="auto"/>
                        <w:bottom w:val="none" w:sz="0" w:space="0" w:color="auto"/>
                        <w:right w:val="none" w:sz="0" w:space="0" w:color="auto"/>
                      </w:divBdr>
                      <w:divsChild>
                        <w:div w:id="1938556286">
                          <w:marLeft w:val="0"/>
                          <w:marRight w:val="0"/>
                          <w:marTop w:val="0"/>
                          <w:marBottom w:val="0"/>
                          <w:divBdr>
                            <w:top w:val="none" w:sz="0" w:space="0" w:color="auto"/>
                            <w:left w:val="none" w:sz="0" w:space="0" w:color="auto"/>
                            <w:bottom w:val="none" w:sz="0" w:space="0" w:color="auto"/>
                            <w:right w:val="none" w:sz="0" w:space="0" w:color="auto"/>
                          </w:divBdr>
                        </w:div>
                      </w:divsChild>
                    </w:div>
                    <w:div w:id="1392802755">
                      <w:marLeft w:val="0"/>
                      <w:marRight w:val="0"/>
                      <w:marTop w:val="0"/>
                      <w:marBottom w:val="0"/>
                      <w:divBdr>
                        <w:top w:val="none" w:sz="0" w:space="0" w:color="auto"/>
                        <w:left w:val="none" w:sz="0" w:space="0" w:color="auto"/>
                        <w:bottom w:val="none" w:sz="0" w:space="0" w:color="auto"/>
                        <w:right w:val="none" w:sz="0" w:space="0" w:color="auto"/>
                      </w:divBdr>
                    </w:div>
                    <w:div w:id="1403991032">
                      <w:marLeft w:val="0"/>
                      <w:marRight w:val="0"/>
                      <w:marTop w:val="0"/>
                      <w:marBottom w:val="0"/>
                      <w:divBdr>
                        <w:top w:val="none" w:sz="0" w:space="0" w:color="auto"/>
                        <w:left w:val="none" w:sz="0" w:space="0" w:color="auto"/>
                        <w:bottom w:val="none" w:sz="0" w:space="0" w:color="auto"/>
                        <w:right w:val="none" w:sz="0" w:space="0" w:color="auto"/>
                      </w:divBdr>
                    </w:div>
                    <w:div w:id="1409768085">
                      <w:marLeft w:val="0"/>
                      <w:marRight w:val="0"/>
                      <w:marTop w:val="0"/>
                      <w:marBottom w:val="0"/>
                      <w:divBdr>
                        <w:top w:val="none" w:sz="0" w:space="0" w:color="auto"/>
                        <w:left w:val="none" w:sz="0" w:space="0" w:color="auto"/>
                        <w:bottom w:val="none" w:sz="0" w:space="0" w:color="auto"/>
                        <w:right w:val="none" w:sz="0" w:space="0" w:color="auto"/>
                      </w:divBdr>
                      <w:divsChild>
                        <w:div w:id="727801931">
                          <w:marLeft w:val="0"/>
                          <w:marRight w:val="0"/>
                          <w:marTop w:val="0"/>
                          <w:marBottom w:val="0"/>
                          <w:divBdr>
                            <w:top w:val="none" w:sz="0" w:space="0" w:color="auto"/>
                            <w:left w:val="none" w:sz="0" w:space="0" w:color="auto"/>
                            <w:bottom w:val="none" w:sz="0" w:space="0" w:color="auto"/>
                            <w:right w:val="none" w:sz="0" w:space="0" w:color="auto"/>
                          </w:divBdr>
                        </w:div>
                      </w:divsChild>
                    </w:div>
                    <w:div w:id="1441029263">
                      <w:marLeft w:val="0"/>
                      <w:marRight w:val="0"/>
                      <w:marTop w:val="0"/>
                      <w:marBottom w:val="0"/>
                      <w:divBdr>
                        <w:top w:val="none" w:sz="0" w:space="0" w:color="auto"/>
                        <w:left w:val="none" w:sz="0" w:space="0" w:color="auto"/>
                        <w:bottom w:val="none" w:sz="0" w:space="0" w:color="auto"/>
                        <w:right w:val="none" w:sz="0" w:space="0" w:color="auto"/>
                      </w:divBdr>
                      <w:divsChild>
                        <w:div w:id="955865630">
                          <w:marLeft w:val="0"/>
                          <w:marRight w:val="0"/>
                          <w:marTop w:val="0"/>
                          <w:marBottom w:val="0"/>
                          <w:divBdr>
                            <w:top w:val="none" w:sz="0" w:space="0" w:color="auto"/>
                            <w:left w:val="none" w:sz="0" w:space="0" w:color="auto"/>
                            <w:bottom w:val="none" w:sz="0" w:space="0" w:color="auto"/>
                            <w:right w:val="none" w:sz="0" w:space="0" w:color="auto"/>
                          </w:divBdr>
                        </w:div>
                      </w:divsChild>
                    </w:div>
                    <w:div w:id="1547524518">
                      <w:marLeft w:val="0"/>
                      <w:marRight w:val="0"/>
                      <w:marTop w:val="0"/>
                      <w:marBottom w:val="0"/>
                      <w:divBdr>
                        <w:top w:val="none" w:sz="0" w:space="0" w:color="auto"/>
                        <w:left w:val="none" w:sz="0" w:space="0" w:color="auto"/>
                        <w:bottom w:val="none" w:sz="0" w:space="0" w:color="auto"/>
                        <w:right w:val="none" w:sz="0" w:space="0" w:color="auto"/>
                      </w:divBdr>
                      <w:divsChild>
                        <w:div w:id="2058971923">
                          <w:marLeft w:val="0"/>
                          <w:marRight w:val="0"/>
                          <w:marTop w:val="0"/>
                          <w:marBottom w:val="0"/>
                          <w:divBdr>
                            <w:top w:val="none" w:sz="0" w:space="0" w:color="auto"/>
                            <w:left w:val="none" w:sz="0" w:space="0" w:color="auto"/>
                            <w:bottom w:val="none" w:sz="0" w:space="0" w:color="auto"/>
                            <w:right w:val="none" w:sz="0" w:space="0" w:color="auto"/>
                          </w:divBdr>
                        </w:div>
                      </w:divsChild>
                    </w:div>
                    <w:div w:id="1588005377">
                      <w:marLeft w:val="0"/>
                      <w:marRight w:val="0"/>
                      <w:marTop w:val="0"/>
                      <w:marBottom w:val="0"/>
                      <w:divBdr>
                        <w:top w:val="none" w:sz="0" w:space="0" w:color="auto"/>
                        <w:left w:val="none" w:sz="0" w:space="0" w:color="auto"/>
                        <w:bottom w:val="none" w:sz="0" w:space="0" w:color="auto"/>
                        <w:right w:val="none" w:sz="0" w:space="0" w:color="auto"/>
                      </w:divBdr>
                    </w:div>
                    <w:div w:id="1820150918">
                      <w:marLeft w:val="0"/>
                      <w:marRight w:val="0"/>
                      <w:marTop w:val="0"/>
                      <w:marBottom w:val="0"/>
                      <w:divBdr>
                        <w:top w:val="none" w:sz="0" w:space="0" w:color="auto"/>
                        <w:left w:val="none" w:sz="0" w:space="0" w:color="auto"/>
                        <w:bottom w:val="none" w:sz="0" w:space="0" w:color="auto"/>
                        <w:right w:val="none" w:sz="0" w:space="0" w:color="auto"/>
                      </w:divBdr>
                      <w:divsChild>
                        <w:div w:id="1460418263">
                          <w:marLeft w:val="0"/>
                          <w:marRight w:val="0"/>
                          <w:marTop w:val="0"/>
                          <w:marBottom w:val="0"/>
                          <w:divBdr>
                            <w:top w:val="none" w:sz="0" w:space="0" w:color="auto"/>
                            <w:left w:val="none" w:sz="0" w:space="0" w:color="auto"/>
                            <w:bottom w:val="none" w:sz="0" w:space="0" w:color="auto"/>
                            <w:right w:val="none" w:sz="0" w:space="0" w:color="auto"/>
                          </w:divBdr>
                        </w:div>
                      </w:divsChild>
                    </w:div>
                    <w:div w:id="1859155634">
                      <w:marLeft w:val="0"/>
                      <w:marRight w:val="0"/>
                      <w:marTop w:val="0"/>
                      <w:marBottom w:val="0"/>
                      <w:divBdr>
                        <w:top w:val="none" w:sz="0" w:space="0" w:color="auto"/>
                        <w:left w:val="none" w:sz="0" w:space="0" w:color="auto"/>
                        <w:bottom w:val="none" w:sz="0" w:space="0" w:color="auto"/>
                        <w:right w:val="none" w:sz="0" w:space="0" w:color="auto"/>
                      </w:divBdr>
                    </w:div>
                    <w:div w:id="1874027600">
                      <w:marLeft w:val="0"/>
                      <w:marRight w:val="0"/>
                      <w:marTop w:val="0"/>
                      <w:marBottom w:val="0"/>
                      <w:divBdr>
                        <w:top w:val="none" w:sz="0" w:space="0" w:color="auto"/>
                        <w:left w:val="none" w:sz="0" w:space="0" w:color="auto"/>
                        <w:bottom w:val="none" w:sz="0" w:space="0" w:color="auto"/>
                        <w:right w:val="none" w:sz="0" w:space="0" w:color="auto"/>
                      </w:divBdr>
                    </w:div>
                    <w:div w:id="1943683559">
                      <w:marLeft w:val="0"/>
                      <w:marRight w:val="0"/>
                      <w:marTop w:val="0"/>
                      <w:marBottom w:val="0"/>
                      <w:divBdr>
                        <w:top w:val="none" w:sz="0" w:space="0" w:color="auto"/>
                        <w:left w:val="none" w:sz="0" w:space="0" w:color="auto"/>
                        <w:bottom w:val="none" w:sz="0" w:space="0" w:color="auto"/>
                        <w:right w:val="none" w:sz="0" w:space="0" w:color="auto"/>
                      </w:divBdr>
                      <w:divsChild>
                        <w:div w:id="121962626">
                          <w:marLeft w:val="0"/>
                          <w:marRight w:val="0"/>
                          <w:marTop w:val="0"/>
                          <w:marBottom w:val="0"/>
                          <w:divBdr>
                            <w:top w:val="none" w:sz="0" w:space="0" w:color="auto"/>
                            <w:left w:val="none" w:sz="0" w:space="0" w:color="auto"/>
                            <w:bottom w:val="none" w:sz="0" w:space="0" w:color="auto"/>
                            <w:right w:val="none" w:sz="0" w:space="0" w:color="auto"/>
                          </w:divBdr>
                        </w:div>
                      </w:divsChild>
                    </w:div>
                    <w:div w:id="2041398746">
                      <w:marLeft w:val="0"/>
                      <w:marRight w:val="0"/>
                      <w:marTop w:val="0"/>
                      <w:marBottom w:val="0"/>
                      <w:divBdr>
                        <w:top w:val="none" w:sz="0" w:space="0" w:color="auto"/>
                        <w:left w:val="none" w:sz="0" w:space="0" w:color="auto"/>
                        <w:bottom w:val="none" w:sz="0" w:space="0" w:color="auto"/>
                        <w:right w:val="none" w:sz="0" w:space="0" w:color="auto"/>
                      </w:divBdr>
                    </w:div>
                    <w:div w:id="2093889822">
                      <w:marLeft w:val="0"/>
                      <w:marRight w:val="0"/>
                      <w:marTop w:val="0"/>
                      <w:marBottom w:val="0"/>
                      <w:divBdr>
                        <w:top w:val="none" w:sz="0" w:space="0" w:color="auto"/>
                        <w:left w:val="none" w:sz="0" w:space="0" w:color="auto"/>
                        <w:bottom w:val="none" w:sz="0" w:space="0" w:color="auto"/>
                        <w:right w:val="none" w:sz="0" w:space="0" w:color="auto"/>
                      </w:divBdr>
                      <w:divsChild>
                        <w:div w:id="816338062">
                          <w:marLeft w:val="0"/>
                          <w:marRight w:val="0"/>
                          <w:marTop w:val="0"/>
                          <w:marBottom w:val="0"/>
                          <w:divBdr>
                            <w:top w:val="none" w:sz="0" w:space="0" w:color="auto"/>
                            <w:left w:val="none" w:sz="0" w:space="0" w:color="auto"/>
                            <w:bottom w:val="none" w:sz="0" w:space="0" w:color="auto"/>
                            <w:right w:val="none" w:sz="0" w:space="0" w:color="auto"/>
                          </w:divBdr>
                        </w:div>
                      </w:divsChild>
                    </w:div>
                    <w:div w:id="211000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88624">
          <w:marLeft w:val="0"/>
          <w:marRight w:val="0"/>
          <w:marTop w:val="0"/>
          <w:marBottom w:val="0"/>
          <w:divBdr>
            <w:top w:val="none" w:sz="0" w:space="0" w:color="auto"/>
            <w:left w:val="none" w:sz="0" w:space="0" w:color="auto"/>
            <w:bottom w:val="none" w:sz="0" w:space="0" w:color="auto"/>
            <w:right w:val="none" w:sz="0" w:space="0" w:color="auto"/>
          </w:divBdr>
        </w:div>
        <w:div w:id="1017537260">
          <w:marLeft w:val="0"/>
          <w:marRight w:val="0"/>
          <w:marTop w:val="0"/>
          <w:marBottom w:val="0"/>
          <w:divBdr>
            <w:top w:val="none" w:sz="0" w:space="0" w:color="auto"/>
            <w:left w:val="none" w:sz="0" w:space="0" w:color="auto"/>
            <w:bottom w:val="none" w:sz="0" w:space="0" w:color="auto"/>
            <w:right w:val="none" w:sz="0" w:space="0" w:color="auto"/>
          </w:divBdr>
          <w:divsChild>
            <w:div w:id="107354679">
              <w:marLeft w:val="0"/>
              <w:marRight w:val="0"/>
              <w:marTop w:val="0"/>
              <w:marBottom w:val="0"/>
              <w:divBdr>
                <w:top w:val="none" w:sz="0" w:space="0" w:color="auto"/>
                <w:left w:val="none" w:sz="0" w:space="0" w:color="auto"/>
                <w:bottom w:val="none" w:sz="0" w:space="0" w:color="auto"/>
                <w:right w:val="none" w:sz="0" w:space="0" w:color="auto"/>
              </w:divBdr>
              <w:divsChild>
                <w:div w:id="69638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6889">
          <w:marLeft w:val="0"/>
          <w:marRight w:val="0"/>
          <w:marTop w:val="0"/>
          <w:marBottom w:val="0"/>
          <w:divBdr>
            <w:top w:val="none" w:sz="0" w:space="0" w:color="auto"/>
            <w:left w:val="none" w:sz="0" w:space="0" w:color="auto"/>
            <w:bottom w:val="none" w:sz="0" w:space="0" w:color="auto"/>
            <w:right w:val="none" w:sz="0" w:space="0" w:color="auto"/>
          </w:divBdr>
          <w:divsChild>
            <w:div w:id="526868702">
              <w:marLeft w:val="0"/>
              <w:marRight w:val="0"/>
              <w:marTop w:val="0"/>
              <w:marBottom w:val="0"/>
              <w:divBdr>
                <w:top w:val="none" w:sz="0" w:space="0" w:color="auto"/>
                <w:left w:val="none" w:sz="0" w:space="0" w:color="auto"/>
                <w:bottom w:val="none" w:sz="0" w:space="0" w:color="auto"/>
                <w:right w:val="none" w:sz="0" w:space="0" w:color="auto"/>
              </w:divBdr>
              <w:divsChild>
                <w:div w:id="5183268">
                  <w:marLeft w:val="0"/>
                  <w:marRight w:val="0"/>
                  <w:marTop w:val="0"/>
                  <w:marBottom w:val="0"/>
                  <w:divBdr>
                    <w:top w:val="none" w:sz="0" w:space="0" w:color="auto"/>
                    <w:left w:val="none" w:sz="0" w:space="0" w:color="auto"/>
                    <w:bottom w:val="none" w:sz="0" w:space="0" w:color="auto"/>
                    <w:right w:val="none" w:sz="0" w:space="0" w:color="auto"/>
                  </w:divBdr>
                </w:div>
                <w:div w:id="25101593">
                  <w:marLeft w:val="0"/>
                  <w:marRight w:val="0"/>
                  <w:marTop w:val="0"/>
                  <w:marBottom w:val="0"/>
                  <w:divBdr>
                    <w:top w:val="none" w:sz="0" w:space="0" w:color="auto"/>
                    <w:left w:val="none" w:sz="0" w:space="0" w:color="auto"/>
                    <w:bottom w:val="none" w:sz="0" w:space="0" w:color="auto"/>
                    <w:right w:val="none" w:sz="0" w:space="0" w:color="auto"/>
                  </w:divBdr>
                </w:div>
                <w:div w:id="37900770">
                  <w:marLeft w:val="0"/>
                  <w:marRight w:val="0"/>
                  <w:marTop w:val="0"/>
                  <w:marBottom w:val="0"/>
                  <w:divBdr>
                    <w:top w:val="none" w:sz="0" w:space="0" w:color="auto"/>
                    <w:left w:val="none" w:sz="0" w:space="0" w:color="auto"/>
                    <w:bottom w:val="none" w:sz="0" w:space="0" w:color="auto"/>
                    <w:right w:val="none" w:sz="0" w:space="0" w:color="auto"/>
                  </w:divBdr>
                </w:div>
                <w:div w:id="47729482">
                  <w:marLeft w:val="0"/>
                  <w:marRight w:val="0"/>
                  <w:marTop w:val="0"/>
                  <w:marBottom w:val="0"/>
                  <w:divBdr>
                    <w:top w:val="none" w:sz="0" w:space="0" w:color="auto"/>
                    <w:left w:val="none" w:sz="0" w:space="0" w:color="auto"/>
                    <w:bottom w:val="none" w:sz="0" w:space="0" w:color="auto"/>
                    <w:right w:val="none" w:sz="0" w:space="0" w:color="auto"/>
                  </w:divBdr>
                </w:div>
                <w:div w:id="94600051">
                  <w:marLeft w:val="0"/>
                  <w:marRight w:val="0"/>
                  <w:marTop w:val="0"/>
                  <w:marBottom w:val="0"/>
                  <w:divBdr>
                    <w:top w:val="none" w:sz="0" w:space="0" w:color="auto"/>
                    <w:left w:val="none" w:sz="0" w:space="0" w:color="auto"/>
                    <w:bottom w:val="none" w:sz="0" w:space="0" w:color="auto"/>
                    <w:right w:val="none" w:sz="0" w:space="0" w:color="auto"/>
                  </w:divBdr>
                </w:div>
                <w:div w:id="114760408">
                  <w:marLeft w:val="0"/>
                  <w:marRight w:val="0"/>
                  <w:marTop w:val="0"/>
                  <w:marBottom w:val="0"/>
                  <w:divBdr>
                    <w:top w:val="none" w:sz="0" w:space="0" w:color="auto"/>
                    <w:left w:val="none" w:sz="0" w:space="0" w:color="auto"/>
                    <w:bottom w:val="none" w:sz="0" w:space="0" w:color="auto"/>
                    <w:right w:val="none" w:sz="0" w:space="0" w:color="auto"/>
                  </w:divBdr>
                </w:div>
                <w:div w:id="122893637">
                  <w:marLeft w:val="0"/>
                  <w:marRight w:val="0"/>
                  <w:marTop w:val="0"/>
                  <w:marBottom w:val="0"/>
                  <w:divBdr>
                    <w:top w:val="none" w:sz="0" w:space="0" w:color="auto"/>
                    <w:left w:val="none" w:sz="0" w:space="0" w:color="auto"/>
                    <w:bottom w:val="none" w:sz="0" w:space="0" w:color="auto"/>
                    <w:right w:val="none" w:sz="0" w:space="0" w:color="auto"/>
                  </w:divBdr>
                </w:div>
                <w:div w:id="133061490">
                  <w:marLeft w:val="0"/>
                  <w:marRight w:val="0"/>
                  <w:marTop w:val="0"/>
                  <w:marBottom w:val="0"/>
                  <w:divBdr>
                    <w:top w:val="none" w:sz="0" w:space="0" w:color="auto"/>
                    <w:left w:val="none" w:sz="0" w:space="0" w:color="auto"/>
                    <w:bottom w:val="none" w:sz="0" w:space="0" w:color="auto"/>
                    <w:right w:val="none" w:sz="0" w:space="0" w:color="auto"/>
                  </w:divBdr>
                </w:div>
                <w:div w:id="139076981">
                  <w:marLeft w:val="0"/>
                  <w:marRight w:val="0"/>
                  <w:marTop w:val="0"/>
                  <w:marBottom w:val="0"/>
                  <w:divBdr>
                    <w:top w:val="none" w:sz="0" w:space="0" w:color="auto"/>
                    <w:left w:val="none" w:sz="0" w:space="0" w:color="auto"/>
                    <w:bottom w:val="none" w:sz="0" w:space="0" w:color="auto"/>
                    <w:right w:val="none" w:sz="0" w:space="0" w:color="auto"/>
                  </w:divBdr>
                </w:div>
                <w:div w:id="206185204">
                  <w:marLeft w:val="0"/>
                  <w:marRight w:val="0"/>
                  <w:marTop w:val="0"/>
                  <w:marBottom w:val="0"/>
                  <w:divBdr>
                    <w:top w:val="none" w:sz="0" w:space="0" w:color="auto"/>
                    <w:left w:val="none" w:sz="0" w:space="0" w:color="auto"/>
                    <w:bottom w:val="none" w:sz="0" w:space="0" w:color="auto"/>
                    <w:right w:val="none" w:sz="0" w:space="0" w:color="auto"/>
                  </w:divBdr>
                </w:div>
                <w:div w:id="228660234">
                  <w:marLeft w:val="0"/>
                  <w:marRight w:val="0"/>
                  <w:marTop w:val="0"/>
                  <w:marBottom w:val="0"/>
                  <w:divBdr>
                    <w:top w:val="none" w:sz="0" w:space="0" w:color="auto"/>
                    <w:left w:val="none" w:sz="0" w:space="0" w:color="auto"/>
                    <w:bottom w:val="none" w:sz="0" w:space="0" w:color="auto"/>
                    <w:right w:val="none" w:sz="0" w:space="0" w:color="auto"/>
                  </w:divBdr>
                </w:div>
                <w:div w:id="249316825">
                  <w:marLeft w:val="0"/>
                  <w:marRight w:val="0"/>
                  <w:marTop w:val="0"/>
                  <w:marBottom w:val="0"/>
                  <w:divBdr>
                    <w:top w:val="none" w:sz="0" w:space="0" w:color="auto"/>
                    <w:left w:val="none" w:sz="0" w:space="0" w:color="auto"/>
                    <w:bottom w:val="none" w:sz="0" w:space="0" w:color="auto"/>
                    <w:right w:val="none" w:sz="0" w:space="0" w:color="auto"/>
                  </w:divBdr>
                </w:div>
                <w:div w:id="255095435">
                  <w:marLeft w:val="0"/>
                  <w:marRight w:val="0"/>
                  <w:marTop w:val="0"/>
                  <w:marBottom w:val="0"/>
                  <w:divBdr>
                    <w:top w:val="none" w:sz="0" w:space="0" w:color="auto"/>
                    <w:left w:val="none" w:sz="0" w:space="0" w:color="auto"/>
                    <w:bottom w:val="none" w:sz="0" w:space="0" w:color="auto"/>
                    <w:right w:val="none" w:sz="0" w:space="0" w:color="auto"/>
                  </w:divBdr>
                </w:div>
                <w:div w:id="285161007">
                  <w:marLeft w:val="0"/>
                  <w:marRight w:val="0"/>
                  <w:marTop w:val="0"/>
                  <w:marBottom w:val="0"/>
                  <w:divBdr>
                    <w:top w:val="none" w:sz="0" w:space="0" w:color="auto"/>
                    <w:left w:val="none" w:sz="0" w:space="0" w:color="auto"/>
                    <w:bottom w:val="none" w:sz="0" w:space="0" w:color="auto"/>
                    <w:right w:val="none" w:sz="0" w:space="0" w:color="auto"/>
                  </w:divBdr>
                </w:div>
                <w:div w:id="366876316">
                  <w:marLeft w:val="0"/>
                  <w:marRight w:val="0"/>
                  <w:marTop w:val="0"/>
                  <w:marBottom w:val="0"/>
                  <w:divBdr>
                    <w:top w:val="none" w:sz="0" w:space="0" w:color="auto"/>
                    <w:left w:val="none" w:sz="0" w:space="0" w:color="auto"/>
                    <w:bottom w:val="none" w:sz="0" w:space="0" w:color="auto"/>
                    <w:right w:val="none" w:sz="0" w:space="0" w:color="auto"/>
                  </w:divBdr>
                </w:div>
                <w:div w:id="378358448">
                  <w:marLeft w:val="0"/>
                  <w:marRight w:val="0"/>
                  <w:marTop w:val="0"/>
                  <w:marBottom w:val="0"/>
                  <w:divBdr>
                    <w:top w:val="none" w:sz="0" w:space="0" w:color="auto"/>
                    <w:left w:val="none" w:sz="0" w:space="0" w:color="auto"/>
                    <w:bottom w:val="none" w:sz="0" w:space="0" w:color="auto"/>
                    <w:right w:val="none" w:sz="0" w:space="0" w:color="auto"/>
                  </w:divBdr>
                </w:div>
                <w:div w:id="390621099">
                  <w:marLeft w:val="0"/>
                  <w:marRight w:val="0"/>
                  <w:marTop w:val="0"/>
                  <w:marBottom w:val="0"/>
                  <w:divBdr>
                    <w:top w:val="none" w:sz="0" w:space="0" w:color="auto"/>
                    <w:left w:val="none" w:sz="0" w:space="0" w:color="auto"/>
                    <w:bottom w:val="none" w:sz="0" w:space="0" w:color="auto"/>
                    <w:right w:val="none" w:sz="0" w:space="0" w:color="auto"/>
                  </w:divBdr>
                </w:div>
                <w:div w:id="424612127">
                  <w:marLeft w:val="0"/>
                  <w:marRight w:val="0"/>
                  <w:marTop w:val="0"/>
                  <w:marBottom w:val="0"/>
                  <w:divBdr>
                    <w:top w:val="none" w:sz="0" w:space="0" w:color="auto"/>
                    <w:left w:val="none" w:sz="0" w:space="0" w:color="auto"/>
                    <w:bottom w:val="none" w:sz="0" w:space="0" w:color="auto"/>
                    <w:right w:val="none" w:sz="0" w:space="0" w:color="auto"/>
                  </w:divBdr>
                </w:div>
                <w:div w:id="465467146">
                  <w:marLeft w:val="0"/>
                  <w:marRight w:val="0"/>
                  <w:marTop w:val="0"/>
                  <w:marBottom w:val="0"/>
                  <w:divBdr>
                    <w:top w:val="none" w:sz="0" w:space="0" w:color="auto"/>
                    <w:left w:val="none" w:sz="0" w:space="0" w:color="auto"/>
                    <w:bottom w:val="none" w:sz="0" w:space="0" w:color="auto"/>
                    <w:right w:val="none" w:sz="0" w:space="0" w:color="auto"/>
                  </w:divBdr>
                </w:div>
                <w:div w:id="466508297">
                  <w:marLeft w:val="0"/>
                  <w:marRight w:val="0"/>
                  <w:marTop w:val="0"/>
                  <w:marBottom w:val="0"/>
                  <w:divBdr>
                    <w:top w:val="none" w:sz="0" w:space="0" w:color="auto"/>
                    <w:left w:val="none" w:sz="0" w:space="0" w:color="auto"/>
                    <w:bottom w:val="none" w:sz="0" w:space="0" w:color="auto"/>
                    <w:right w:val="none" w:sz="0" w:space="0" w:color="auto"/>
                  </w:divBdr>
                </w:div>
                <w:div w:id="483090819">
                  <w:marLeft w:val="0"/>
                  <w:marRight w:val="0"/>
                  <w:marTop w:val="0"/>
                  <w:marBottom w:val="0"/>
                  <w:divBdr>
                    <w:top w:val="none" w:sz="0" w:space="0" w:color="auto"/>
                    <w:left w:val="none" w:sz="0" w:space="0" w:color="auto"/>
                    <w:bottom w:val="none" w:sz="0" w:space="0" w:color="auto"/>
                    <w:right w:val="none" w:sz="0" w:space="0" w:color="auto"/>
                  </w:divBdr>
                </w:div>
                <w:div w:id="484785363">
                  <w:marLeft w:val="0"/>
                  <w:marRight w:val="0"/>
                  <w:marTop w:val="0"/>
                  <w:marBottom w:val="0"/>
                  <w:divBdr>
                    <w:top w:val="none" w:sz="0" w:space="0" w:color="auto"/>
                    <w:left w:val="none" w:sz="0" w:space="0" w:color="auto"/>
                    <w:bottom w:val="none" w:sz="0" w:space="0" w:color="auto"/>
                    <w:right w:val="none" w:sz="0" w:space="0" w:color="auto"/>
                  </w:divBdr>
                </w:div>
                <w:div w:id="485630830">
                  <w:marLeft w:val="0"/>
                  <w:marRight w:val="0"/>
                  <w:marTop w:val="0"/>
                  <w:marBottom w:val="0"/>
                  <w:divBdr>
                    <w:top w:val="none" w:sz="0" w:space="0" w:color="auto"/>
                    <w:left w:val="none" w:sz="0" w:space="0" w:color="auto"/>
                    <w:bottom w:val="none" w:sz="0" w:space="0" w:color="auto"/>
                    <w:right w:val="none" w:sz="0" w:space="0" w:color="auto"/>
                  </w:divBdr>
                </w:div>
                <w:div w:id="533034872">
                  <w:marLeft w:val="0"/>
                  <w:marRight w:val="0"/>
                  <w:marTop w:val="0"/>
                  <w:marBottom w:val="0"/>
                  <w:divBdr>
                    <w:top w:val="none" w:sz="0" w:space="0" w:color="auto"/>
                    <w:left w:val="none" w:sz="0" w:space="0" w:color="auto"/>
                    <w:bottom w:val="none" w:sz="0" w:space="0" w:color="auto"/>
                    <w:right w:val="none" w:sz="0" w:space="0" w:color="auto"/>
                  </w:divBdr>
                </w:div>
                <w:div w:id="641152724">
                  <w:marLeft w:val="0"/>
                  <w:marRight w:val="0"/>
                  <w:marTop w:val="0"/>
                  <w:marBottom w:val="0"/>
                  <w:divBdr>
                    <w:top w:val="none" w:sz="0" w:space="0" w:color="auto"/>
                    <w:left w:val="none" w:sz="0" w:space="0" w:color="auto"/>
                    <w:bottom w:val="none" w:sz="0" w:space="0" w:color="auto"/>
                    <w:right w:val="none" w:sz="0" w:space="0" w:color="auto"/>
                  </w:divBdr>
                </w:div>
                <w:div w:id="647054218">
                  <w:marLeft w:val="0"/>
                  <w:marRight w:val="0"/>
                  <w:marTop w:val="0"/>
                  <w:marBottom w:val="0"/>
                  <w:divBdr>
                    <w:top w:val="none" w:sz="0" w:space="0" w:color="auto"/>
                    <w:left w:val="none" w:sz="0" w:space="0" w:color="auto"/>
                    <w:bottom w:val="none" w:sz="0" w:space="0" w:color="auto"/>
                    <w:right w:val="none" w:sz="0" w:space="0" w:color="auto"/>
                  </w:divBdr>
                </w:div>
                <w:div w:id="659961626">
                  <w:marLeft w:val="0"/>
                  <w:marRight w:val="0"/>
                  <w:marTop w:val="0"/>
                  <w:marBottom w:val="0"/>
                  <w:divBdr>
                    <w:top w:val="none" w:sz="0" w:space="0" w:color="auto"/>
                    <w:left w:val="none" w:sz="0" w:space="0" w:color="auto"/>
                    <w:bottom w:val="none" w:sz="0" w:space="0" w:color="auto"/>
                    <w:right w:val="none" w:sz="0" w:space="0" w:color="auto"/>
                  </w:divBdr>
                </w:div>
                <w:div w:id="700788269">
                  <w:marLeft w:val="0"/>
                  <w:marRight w:val="0"/>
                  <w:marTop w:val="0"/>
                  <w:marBottom w:val="0"/>
                  <w:divBdr>
                    <w:top w:val="none" w:sz="0" w:space="0" w:color="auto"/>
                    <w:left w:val="none" w:sz="0" w:space="0" w:color="auto"/>
                    <w:bottom w:val="none" w:sz="0" w:space="0" w:color="auto"/>
                    <w:right w:val="none" w:sz="0" w:space="0" w:color="auto"/>
                  </w:divBdr>
                </w:div>
                <w:div w:id="724647401">
                  <w:marLeft w:val="0"/>
                  <w:marRight w:val="0"/>
                  <w:marTop w:val="0"/>
                  <w:marBottom w:val="0"/>
                  <w:divBdr>
                    <w:top w:val="none" w:sz="0" w:space="0" w:color="auto"/>
                    <w:left w:val="none" w:sz="0" w:space="0" w:color="auto"/>
                    <w:bottom w:val="none" w:sz="0" w:space="0" w:color="auto"/>
                    <w:right w:val="none" w:sz="0" w:space="0" w:color="auto"/>
                  </w:divBdr>
                </w:div>
                <w:div w:id="780035822">
                  <w:marLeft w:val="0"/>
                  <w:marRight w:val="0"/>
                  <w:marTop w:val="0"/>
                  <w:marBottom w:val="0"/>
                  <w:divBdr>
                    <w:top w:val="none" w:sz="0" w:space="0" w:color="auto"/>
                    <w:left w:val="none" w:sz="0" w:space="0" w:color="auto"/>
                    <w:bottom w:val="none" w:sz="0" w:space="0" w:color="auto"/>
                    <w:right w:val="none" w:sz="0" w:space="0" w:color="auto"/>
                  </w:divBdr>
                </w:div>
                <w:div w:id="797338012">
                  <w:marLeft w:val="0"/>
                  <w:marRight w:val="0"/>
                  <w:marTop w:val="0"/>
                  <w:marBottom w:val="0"/>
                  <w:divBdr>
                    <w:top w:val="none" w:sz="0" w:space="0" w:color="auto"/>
                    <w:left w:val="none" w:sz="0" w:space="0" w:color="auto"/>
                    <w:bottom w:val="none" w:sz="0" w:space="0" w:color="auto"/>
                    <w:right w:val="none" w:sz="0" w:space="0" w:color="auto"/>
                  </w:divBdr>
                </w:div>
                <w:div w:id="800730762">
                  <w:marLeft w:val="0"/>
                  <w:marRight w:val="0"/>
                  <w:marTop w:val="0"/>
                  <w:marBottom w:val="0"/>
                  <w:divBdr>
                    <w:top w:val="none" w:sz="0" w:space="0" w:color="auto"/>
                    <w:left w:val="none" w:sz="0" w:space="0" w:color="auto"/>
                    <w:bottom w:val="none" w:sz="0" w:space="0" w:color="auto"/>
                    <w:right w:val="none" w:sz="0" w:space="0" w:color="auto"/>
                  </w:divBdr>
                </w:div>
                <w:div w:id="806051022">
                  <w:marLeft w:val="0"/>
                  <w:marRight w:val="0"/>
                  <w:marTop w:val="0"/>
                  <w:marBottom w:val="0"/>
                  <w:divBdr>
                    <w:top w:val="none" w:sz="0" w:space="0" w:color="auto"/>
                    <w:left w:val="none" w:sz="0" w:space="0" w:color="auto"/>
                    <w:bottom w:val="none" w:sz="0" w:space="0" w:color="auto"/>
                    <w:right w:val="none" w:sz="0" w:space="0" w:color="auto"/>
                  </w:divBdr>
                </w:div>
                <w:div w:id="916404314">
                  <w:marLeft w:val="0"/>
                  <w:marRight w:val="0"/>
                  <w:marTop w:val="0"/>
                  <w:marBottom w:val="0"/>
                  <w:divBdr>
                    <w:top w:val="none" w:sz="0" w:space="0" w:color="auto"/>
                    <w:left w:val="none" w:sz="0" w:space="0" w:color="auto"/>
                    <w:bottom w:val="none" w:sz="0" w:space="0" w:color="auto"/>
                    <w:right w:val="none" w:sz="0" w:space="0" w:color="auto"/>
                  </w:divBdr>
                </w:div>
                <w:div w:id="917909399">
                  <w:marLeft w:val="0"/>
                  <w:marRight w:val="0"/>
                  <w:marTop w:val="0"/>
                  <w:marBottom w:val="0"/>
                  <w:divBdr>
                    <w:top w:val="none" w:sz="0" w:space="0" w:color="auto"/>
                    <w:left w:val="none" w:sz="0" w:space="0" w:color="auto"/>
                    <w:bottom w:val="none" w:sz="0" w:space="0" w:color="auto"/>
                    <w:right w:val="none" w:sz="0" w:space="0" w:color="auto"/>
                  </w:divBdr>
                </w:div>
                <w:div w:id="933631297">
                  <w:marLeft w:val="0"/>
                  <w:marRight w:val="0"/>
                  <w:marTop w:val="0"/>
                  <w:marBottom w:val="0"/>
                  <w:divBdr>
                    <w:top w:val="none" w:sz="0" w:space="0" w:color="auto"/>
                    <w:left w:val="none" w:sz="0" w:space="0" w:color="auto"/>
                    <w:bottom w:val="none" w:sz="0" w:space="0" w:color="auto"/>
                    <w:right w:val="none" w:sz="0" w:space="0" w:color="auto"/>
                  </w:divBdr>
                </w:div>
                <w:div w:id="1010063475">
                  <w:marLeft w:val="0"/>
                  <w:marRight w:val="0"/>
                  <w:marTop w:val="0"/>
                  <w:marBottom w:val="0"/>
                  <w:divBdr>
                    <w:top w:val="none" w:sz="0" w:space="0" w:color="auto"/>
                    <w:left w:val="none" w:sz="0" w:space="0" w:color="auto"/>
                    <w:bottom w:val="none" w:sz="0" w:space="0" w:color="auto"/>
                    <w:right w:val="none" w:sz="0" w:space="0" w:color="auto"/>
                  </w:divBdr>
                </w:div>
                <w:div w:id="1041593937">
                  <w:marLeft w:val="0"/>
                  <w:marRight w:val="0"/>
                  <w:marTop w:val="0"/>
                  <w:marBottom w:val="0"/>
                  <w:divBdr>
                    <w:top w:val="none" w:sz="0" w:space="0" w:color="auto"/>
                    <w:left w:val="none" w:sz="0" w:space="0" w:color="auto"/>
                    <w:bottom w:val="none" w:sz="0" w:space="0" w:color="auto"/>
                    <w:right w:val="none" w:sz="0" w:space="0" w:color="auto"/>
                  </w:divBdr>
                </w:div>
                <w:div w:id="1051686238">
                  <w:marLeft w:val="0"/>
                  <w:marRight w:val="0"/>
                  <w:marTop w:val="0"/>
                  <w:marBottom w:val="0"/>
                  <w:divBdr>
                    <w:top w:val="none" w:sz="0" w:space="0" w:color="auto"/>
                    <w:left w:val="none" w:sz="0" w:space="0" w:color="auto"/>
                    <w:bottom w:val="none" w:sz="0" w:space="0" w:color="auto"/>
                    <w:right w:val="none" w:sz="0" w:space="0" w:color="auto"/>
                  </w:divBdr>
                </w:div>
                <w:div w:id="1055736312">
                  <w:marLeft w:val="0"/>
                  <w:marRight w:val="0"/>
                  <w:marTop w:val="0"/>
                  <w:marBottom w:val="0"/>
                  <w:divBdr>
                    <w:top w:val="none" w:sz="0" w:space="0" w:color="auto"/>
                    <w:left w:val="none" w:sz="0" w:space="0" w:color="auto"/>
                    <w:bottom w:val="none" w:sz="0" w:space="0" w:color="auto"/>
                    <w:right w:val="none" w:sz="0" w:space="0" w:color="auto"/>
                  </w:divBdr>
                </w:div>
                <w:div w:id="1065102037">
                  <w:marLeft w:val="0"/>
                  <w:marRight w:val="0"/>
                  <w:marTop w:val="0"/>
                  <w:marBottom w:val="0"/>
                  <w:divBdr>
                    <w:top w:val="none" w:sz="0" w:space="0" w:color="auto"/>
                    <w:left w:val="none" w:sz="0" w:space="0" w:color="auto"/>
                    <w:bottom w:val="none" w:sz="0" w:space="0" w:color="auto"/>
                    <w:right w:val="none" w:sz="0" w:space="0" w:color="auto"/>
                  </w:divBdr>
                </w:div>
                <w:div w:id="1082678828">
                  <w:marLeft w:val="0"/>
                  <w:marRight w:val="0"/>
                  <w:marTop w:val="0"/>
                  <w:marBottom w:val="0"/>
                  <w:divBdr>
                    <w:top w:val="none" w:sz="0" w:space="0" w:color="auto"/>
                    <w:left w:val="none" w:sz="0" w:space="0" w:color="auto"/>
                    <w:bottom w:val="none" w:sz="0" w:space="0" w:color="auto"/>
                    <w:right w:val="none" w:sz="0" w:space="0" w:color="auto"/>
                  </w:divBdr>
                </w:div>
                <w:div w:id="1106728049">
                  <w:marLeft w:val="0"/>
                  <w:marRight w:val="0"/>
                  <w:marTop w:val="0"/>
                  <w:marBottom w:val="0"/>
                  <w:divBdr>
                    <w:top w:val="none" w:sz="0" w:space="0" w:color="auto"/>
                    <w:left w:val="none" w:sz="0" w:space="0" w:color="auto"/>
                    <w:bottom w:val="none" w:sz="0" w:space="0" w:color="auto"/>
                    <w:right w:val="none" w:sz="0" w:space="0" w:color="auto"/>
                  </w:divBdr>
                </w:div>
                <w:div w:id="1117526607">
                  <w:marLeft w:val="0"/>
                  <w:marRight w:val="0"/>
                  <w:marTop w:val="0"/>
                  <w:marBottom w:val="0"/>
                  <w:divBdr>
                    <w:top w:val="none" w:sz="0" w:space="0" w:color="auto"/>
                    <w:left w:val="none" w:sz="0" w:space="0" w:color="auto"/>
                    <w:bottom w:val="none" w:sz="0" w:space="0" w:color="auto"/>
                    <w:right w:val="none" w:sz="0" w:space="0" w:color="auto"/>
                  </w:divBdr>
                </w:div>
                <w:div w:id="1161769705">
                  <w:marLeft w:val="0"/>
                  <w:marRight w:val="0"/>
                  <w:marTop w:val="0"/>
                  <w:marBottom w:val="0"/>
                  <w:divBdr>
                    <w:top w:val="none" w:sz="0" w:space="0" w:color="auto"/>
                    <w:left w:val="none" w:sz="0" w:space="0" w:color="auto"/>
                    <w:bottom w:val="none" w:sz="0" w:space="0" w:color="auto"/>
                    <w:right w:val="none" w:sz="0" w:space="0" w:color="auto"/>
                  </w:divBdr>
                </w:div>
                <w:div w:id="1176001143">
                  <w:marLeft w:val="0"/>
                  <w:marRight w:val="0"/>
                  <w:marTop w:val="0"/>
                  <w:marBottom w:val="0"/>
                  <w:divBdr>
                    <w:top w:val="none" w:sz="0" w:space="0" w:color="auto"/>
                    <w:left w:val="none" w:sz="0" w:space="0" w:color="auto"/>
                    <w:bottom w:val="none" w:sz="0" w:space="0" w:color="auto"/>
                    <w:right w:val="none" w:sz="0" w:space="0" w:color="auto"/>
                  </w:divBdr>
                </w:div>
                <w:div w:id="1255672712">
                  <w:marLeft w:val="0"/>
                  <w:marRight w:val="0"/>
                  <w:marTop w:val="0"/>
                  <w:marBottom w:val="0"/>
                  <w:divBdr>
                    <w:top w:val="none" w:sz="0" w:space="0" w:color="auto"/>
                    <w:left w:val="none" w:sz="0" w:space="0" w:color="auto"/>
                    <w:bottom w:val="none" w:sz="0" w:space="0" w:color="auto"/>
                    <w:right w:val="none" w:sz="0" w:space="0" w:color="auto"/>
                  </w:divBdr>
                </w:div>
                <w:div w:id="1274628362">
                  <w:marLeft w:val="0"/>
                  <w:marRight w:val="0"/>
                  <w:marTop w:val="0"/>
                  <w:marBottom w:val="0"/>
                  <w:divBdr>
                    <w:top w:val="none" w:sz="0" w:space="0" w:color="auto"/>
                    <w:left w:val="none" w:sz="0" w:space="0" w:color="auto"/>
                    <w:bottom w:val="none" w:sz="0" w:space="0" w:color="auto"/>
                    <w:right w:val="none" w:sz="0" w:space="0" w:color="auto"/>
                  </w:divBdr>
                </w:div>
                <w:div w:id="1311397745">
                  <w:marLeft w:val="0"/>
                  <w:marRight w:val="0"/>
                  <w:marTop w:val="0"/>
                  <w:marBottom w:val="0"/>
                  <w:divBdr>
                    <w:top w:val="none" w:sz="0" w:space="0" w:color="auto"/>
                    <w:left w:val="none" w:sz="0" w:space="0" w:color="auto"/>
                    <w:bottom w:val="none" w:sz="0" w:space="0" w:color="auto"/>
                    <w:right w:val="none" w:sz="0" w:space="0" w:color="auto"/>
                  </w:divBdr>
                </w:div>
                <w:div w:id="1333026644">
                  <w:marLeft w:val="0"/>
                  <w:marRight w:val="0"/>
                  <w:marTop w:val="0"/>
                  <w:marBottom w:val="0"/>
                  <w:divBdr>
                    <w:top w:val="none" w:sz="0" w:space="0" w:color="auto"/>
                    <w:left w:val="none" w:sz="0" w:space="0" w:color="auto"/>
                    <w:bottom w:val="none" w:sz="0" w:space="0" w:color="auto"/>
                    <w:right w:val="none" w:sz="0" w:space="0" w:color="auto"/>
                  </w:divBdr>
                </w:div>
                <w:div w:id="1337994495">
                  <w:marLeft w:val="0"/>
                  <w:marRight w:val="0"/>
                  <w:marTop w:val="0"/>
                  <w:marBottom w:val="0"/>
                  <w:divBdr>
                    <w:top w:val="none" w:sz="0" w:space="0" w:color="auto"/>
                    <w:left w:val="none" w:sz="0" w:space="0" w:color="auto"/>
                    <w:bottom w:val="none" w:sz="0" w:space="0" w:color="auto"/>
                    <w:right w:val="none" w:sz="0" w:space="0" w:color="auto"/>
                  </w:divBdr>
                </w:div>
                <w:div w:id="1385257019">
                  <w:marLeft w:val="0"/>
                  <w:marRight w:val="0"/>
                  <w:marTop w:val="0"/>
                  <w:marBottom w:val="0"/>
                  <w:divBdr>
                    <w:top w:val="none" w:sz="0" w:space="0" w:color="auto"/>
                    <w:left w:val="none" w:sz="0" w:space="0" w:color="auto"/>
                    <w:bottom w:val="none" w:sz="0" w:space="0" w:color="auto"/>
                    <w:right w:val="none" w:sz="0" w:space="0" w:color="auto"/>
                  </w:divBdr>
                </w:div>
                <w:div w:id="1412846199">
                  <w:marLeft w:val="0"/>
                  <w:marRight w:val="0"/>
                  <w:marTop w:val="0"/>
                  <w:marBottom w:val="0"/>
                  <w:divBdr>
                    <w:top w:val="none" w:sz="0" w:space="0" w:color="auto"/>
                    <w:left w:val="none" w:sz="0" w:space="0" w:color="auto"/>
                    <w:bottom w:val="none" w:sz="0" w:space="0" w:color="auto"/>
                    <w:right w:val="none" w:sz="0" w:space="0" w:color="auto"/>
                  </w:divBdr>
                </w:div>
                <w:div w:id="1485389365">
                  <w:marLeft w:val="0"/>
                  <w:marRight w:val="0"/>
                  <w:marTop w:val="0"/>
                  <w:marBottom w:val="0"/>
                  <w:divBdr>
                    <w:top w:val="none" w:sz="0" w:space="0" w:color="auto"/>
                    <w:left w:val="none" w:sz="0" w:space="0" w:color="auto"/>
                    <w:bottom w:val="none" w:sz="0" w:space="0" w:color="auto"/>
                    <w:right w:val="none" w:sz="0" w:space="0" w:color="auto"/>
                  </w:divBdr>
                </w:div>
                <w:div w:id="1508405165">
                  <w:marLeft w:val="0"/>
                  <w:marRight w:val="0"/>
                  <w:marTop w:val="0"/>
                  <w:marBottom w:val="0"/>
                  <w:divBdr>
                    <w:top w:val="none" w:sz="0" w:space="0" w:color="auto"/>
                    <w:left w:val="none" w:sz="0" w:space="0" w:color="auto"/>
                    <w:bottom w:val="none" w:sz="0" w:space="0" w:color="auto"/>
                    <w:right w:val="none" w:sz="0" w:space="0" w:color="auto"/>
                  </w:divBdr>
                </w:div>
                <w:div w:id="1565213396">
                  <w:marLeft w:val="0"/>
                  <w:marRight w:val="0"/>
                  <w:marTop w:val="0"/>
                  <w:marBottom w:val="0"/>
                  <w:divBdr>
                    <w:top w:val="none" w:sz="0" w:space="0" w:color="auto"/>
                    <w:left w:val="none" w:sz="0" w:space="0" w:color="auto"/>
                    <w:bottom w:val="none" w:sz="0" w:space="0" w:color="auto"/>
                    <w:right w:val="none" w:sz="0" w:space="0" w:color="auto"/>
                  </w:divBdr>
                </w:div>
                <w:div w:id="1570576374">
                  <w:marLeft w:val="0"/>
                  <w:marRight w:val="0"/>
                  <w:marTop w:val="0"/>
                  <w:marBottom w:val="0"/>
                  <w:divBdr>
                    <w:top w:val="none" w:sz="0" w:space="0" w:color="auto"/>
                    <w:left w:val="none" w:sz="0" w:space="0" w:color="auto"/>
                    <w:bottom w:val="none" w:sz="0" w:space="0" w:color="auto"/>
                    <w:right w:val="none" w:sz="0" w:space="0" w:color="auto"/>
                  </w:divBdr>
                </w:div>
                <w:div w:id="1601570683">
                  <w:marLeft w:val="0"/>
                  <w:marRight w:val="0"/>
                  <w:marTop w:val="0"/>
                  <w:marBottom w:val="0"/>
                  <w:divBdr>
                    <w:top w:val="none" w:sz="0" w:space="0" w:color="auto"/>
                    <w:left w:val="none" w:sz="0" w:space="0" w:color="auto"/>
                    <w:bottom w:val="none" w:sz="0" w:space="0" w:color="auto"/>
                    <w:right w:val="none" w:sz="0" w:space="0" w:color="auto"/>
                  </w:divBdr>
                </w:div>
                <w:div w:id="1621917165">
                  <w:marLeft w:val="0"/>
                  <w:marRight w:val="0"/>
                  <w:marTop w:val="0"/>
                  <w:marBottom w:val="0"/>
                  <w:divBdr>
                    <w:top w:val="none" w:sz="0" w:space="0" w:color="auto"/>
                    <w:left w:val="none" w:sz="0" w:space="0" w:color="auto"/>
                    <w:bottom w:val="none" w:sz="0" w:space="0" w:color="auto"/>
                    <w:right w:val="none" w:sz="0" w:space="0" w:color="auto"/>
                  </w:divBdr>
                </w:div>
                <w:div w:id="1630744622">
                  <w:marLeft w:val="0"/>
                  <w:marRight w:val="0"/>
                  <w:marTop w:val="0"/>
                  <w:marBottom w:val="0"/>
                  <w:divBdr>
                    <w:top w:val="none" w:sz="0" w:space="0" w:color="auto"/>
                    <w:left w:val="none" w:sz="0" w:space="0" w:color="auto"/>
                    <w:bottom w:val="none" w:sz="0" w:space="0" w:color="auto"/>
                    <w:right w:val="none" w:sz="0" w:space="0" w:color="auto"/>
                  </w:divBdr>
                </w:div>
                <w:div w:id="1652978815">
                  <w:marLeft w:val="0"/>
                  <w:marRight w:val="0"/>
                  <w:marTop w:val="0"/>
                  <w:marBottom w:val="0"/>
                  <w:divBdr>
                    <w:top w:val="none" w:sz="0" w:space="0" w:color="auto"/>
                    <w:left w:val="none" w:sz="0" w:space="0" w:color="auto"/>
                    <w:bottom w:val="none" w:sz="0" w:space="0" w:color="auto"/>
                    <w:right w:val="none" w:sz="0" w:space="0" w:color="auto"/>
                  </w:divBdr>
                </w:div>
                <w:div w:id="1661814057">
                  <w:marLeft w:val="0"/>
                  <w:marRight w:val="0"/>
                  <w:marTop w:val="0"/>
                  <w:marBottom w:val="0"/>
                  <w:divBdr>
                    <w:top w:val="none" w:sz="0" w:space="0" w:color="auto"/>
                    <w:left w:val="none" w:sz="0" w:space="0" w:color="auto"/>
                    <w:bottom w:val="none" w:sz="0" w:space="0" w:color="auto"/>
                    <w:right w:val="none" w:sz="0" w:space="0" w:color="auto"/>
                  </w:divBdr>
                </w:div>
                <w:div w:id="1666780638">
                  <w:marLeft w:val="0"/>
                  <w:marRight w:val="0"/>
                  <w:marTop w:val="0"/>
                  <w:marBottom w:val="0"/>
                  <w:divBdr>
                    <w:top w:val="none" w:sz="0" w:space="0" w:color="auto"/>
                    <w:left w:val="none" w:sz="0" w:space="0" w:color="auto"/>
                    <w:bottom w:val="none" w:sz="0" w:space="0" w:color="auto"/>
                    <w:right w:val="none" w:sz="0" w:space="0" w:color="auto"/>
                  </w:divBdr>
                </w:div>
                <w:div w:id="1692535969">
                  <w:marLeft w:val="0"/>
                  <w:marRight w:val="0"/>
                  <w:marTop w:val="0"/>
                  <w:marBottom w:val="0"/>
                  <w:divBdr>
                    <w:top w:val="none" w:sz="0" w:space="0" w:color="auto"/>
                    <w:left w:val="none" w:sz="0" w:space="0" w:color="auto"/>
                    <w:bottom w:val="none" w:sz="0" w:space="0" w:color="auto"/>
                    <w:right w:val="none" w:sz="0" w:space="0" w:color="auto"/>
                  </w:divBdr>
                </w:div>
                <w:div w:id="1709604247">
                  <w:marLeft w:val="0"/>
                  <w:marRight w:val="0"/>
                  <w:marTop w:val="0"/>
                  <w:marBottom w:val="0"/>
                  <w:divBdr>
                    <w:top w:val="none" w:sz="0" w:space="0" w:color="auto"/>
                    <w:left w:val="none" w:sz="0" w:space="0" w:color="auto"/>
                    <w:bottom w:val="none" w:sz="0" w:space="0" w:color="auto"/>
                    <w:right w:val="none" w:sz="0" w:space="0" w:color="auto"/>
                  </w:divBdr>
                </w:div>
                <w:div w:id="1739404693">
                  <w:marLeft w:val="0"/>
                  <w:marRight w:val="0"/>
                  <w:marTop w:val="0"/>
                  <w:marBottom w:val="0"/>
                  <w:divBdr>
                    <w:top w:val="none" w:sz="0" w:space="0" w:color="auto"/>
                    <w:left w:val="none" w:sz="0" w:space="0" w:color="auto"/>
                    <w:bottom w:val="none" w:sz="0" w:space="0" w:color="auto"/>
                    <w:right w:val="none" w:sz="0" w:space="0" w:color="auto"/>
                  </w:divBdr>
                </w:div>
                <w:div w:id="1750687514">
                  <w:marLeft w:val="0"/>
                  <w:marRight w:val="0"/>
                  <w:marTop w:val="0"/>
                  <w:marBottom w:val="0"/>
                  <w:divBdr>
                    <w:top w:val="none" w:sz="0" w:space="0" w:color="auto"/>
                    <w:left w:val="none" w:sz="0" w:space="0" w:color="auto"/>
                    <w:bottom w:val="none" w:sz="0" w:space="0" w:color="auto"/>
                    <w:right w:val="none" w:sz="0" w:space="0" w:color="auto"/>
                  </w:divBdr>
                </w:div>
                <w:div w:id="1759866794">
                  <w:marLeft w:val="0"/>
                  <w:marRight w:val="0"/>
                  <w:marTop w:val="0"/>
                  <w:marBottom w:val="0"/>
                  <w:divBdr>
                    <w:top w:val="none" w:sz="0" w:space="0" w:color="auto"/>
                    <w:left w:val="none" w:sz="0" w:space="0" w:color="auto"/>
                    <w:bottom w:val="none" w:sz="0" w:space="0" w:color="auto"/>
                    <w:right w:val="none" w:sz="0" w:space="0" w:color="auto"/>
                  </w:divBdr>
                </w:div>
                <w:div w:id="1779526126">
                  <w:marLeft w:val="0"/>
                  <w:marRight w:val="0"/>
                  <w:marTop w:val="0"/>
                  <w:marBottom w:val="0"/>
                  <w:divBdr>
                    <w:top w:val="none" w:sz="0" w:space="0" w:color="auto"/>
                    <w:left w:val="none" w:sz="0" w:space="0" w:color="auto"/>
                    <w:bottom w:val="none" w:sz="0" w:space="0" w:color="auto"/>
                    <w:right w:val="none" w:sz="0" w:space="0" w:color="auto"/>
                  </w:divBdr>
                </w:div>
                <w:div w:id="1780565434">
                  <w:marLeft w:val="0"/>
                  <w:marRight w:val="0"/>
                  <w:marTop w:val="0"/>
                  <w:marBottom w:val="0"/>
                  <w:divBdr>
                    <w:top w:val="none" w:sz="0" w:space="0" w:color="auto"/>
                    <w:left w:val="none" w:sz="0" w:space="0" w:color="auto"/>
                    <w:bottom w:val="none" w:sz="0" w:space="0" w:color="auto"/>
                    <w:right w:val="none" w:sz="0" w:space="0" w:color="auto"/>
                  </w:divBdr>
                </w:div>
                <w:div w:id="1788423814">
                  <w:marLeft w:val="0"/>
                  <w:marRight w:val="0"/>
                  <w:marTop w:val="0"/>
                  <w:marBottom w:val="0"/>
                  <w:divBdr>
                    <w:top w:val="none" w:sz="0" w:space="0" w:color="auto"/>
                    <w:left w:val="none" w:sz="0" w:space="0" w:color="auto"/>
                    <w:bottom w:val="none" w:sz="0" w:space="0" w:color="auto"/>
                    <w:right w:val="none" w:sz="0" w:space="0" w:color="auto"/>
                  </w:divBdr>
                </w:div>
                <w:div w:id="1836408248">
                  <w:marLeft w:val="0"/>
                  <w:marRight w:val="0"/>
                  <w:marTop w:val="0"/>
                  <w:marBottom w:val="0"/>
                  <w:divBdr>
                    <w:top w:val="none" w:sz="0" w:space="0" w:color="auto"/>
                    <w:left w:val="none" w:sz="0" w:space="0" w:color="auto"/>
                    <w:bottom w:val="none" w:sz="0" w:space="0" w:color="auto"/>
                    <w:right w:val="none" w:sz="0" w:space="0" w:color="auto"/>
                  </w:divBdr>
                </w:div>
                <w:div w:id="1837303839">
                  <w:marLeft w:val="0"/>
                  <w:marRight w:val="0"/>
                  <w:marTop w:val="0"/>
                  <w:marBottom w:val="0"/>
                  <w:divBdr>
                    <w:top w:val="none" w:sz="0" w:space="0" w:color="auto"/>
                    <w:left w:val="none" w:sz="0" w:space="0" w:color="auto"/>
                    <w:bottom w:val="none" w:sz="0" w:space="0" w:color="auto"/>
                    <w:right w:val="none" w:sz="0" w:space="0" w:color="auto"/>
                  </w:divBdr>
                </w:div>
                <w:div w:id="1864131442">
                  <w:marLeft w:val="0"/>
                  <w:marRight w:val="0"/>
                  <w:marTop w:val="0"/>
                  <w:marBottom w:val="0"/>
                  <w:divBdr>
                    <w:top w:val="none" w:sz="0" w:space="0" w:color="auto"/>
                    <w:left w:val="none" w:sz="0" w:space="0" w:color="auto"/>
                    <w:bottom w:val="none" w:sz="0" w:space="0" w:color="auto"/>
                    <w:right w:val="none" w:sz="0" w:space="0" w:color="auto"/>
                  </w:divBdr>
                </w:div>
                <w:div w:id="1884632988">
                  <w:marLeft w:val="0"/>
                  <w:marRight w:val="0"/>
                  <w:marTop w:val="0"/>
                  <w:marBottom w:val="0"/>
                  <w:divBdr>
                    <w:top w:val="none" w:sz="0" w:space="0" w:color="auto"/>
                    <w:left w:val="none" w:sz="0" w:space="0" w:color="auto"/>
                    <w:bottom w:val="none" w:sz="0" w:space="0" w:color="auto"/>
                    <w:right w:val="none" w:sz="0" w:space="0" w:color="auto"/>
                  </w:divBdr>
                </w:div>
                <w:div w:id="1886062316">
                  <w:marLeft w:val="0"/>
                  <w:marRight w:val="0"/>
                  <w:marTop w:val="0"/>
                  <w:marBottom w:val="0"/>
                  <w:divBdr>
                    <w:top w:val="none" w:sz="0" w:space="0" w:color="auto"/>
                    <w:left w:val="none" w:sz="0" w:space="0" w:color="auto"/>
                    <w:bottom w:val="none" w:sz="0" w:space="0" w:color="auto"/>
                    <w:right w:val="none" w:sz="0" w:space="0" w:color="auto"/>
                  </w:divBdr>
                </w:div>
                <w:div w:id="1936400588">
                  <w:marLeft w:val="0"/>
                  <w:marRight w:val="0"/>
                  <w:marTop w:val="0"/>
                  <w:marBottom w:val="0"/>
                  <w:divBdr>
                    <w:top w:val="none" w:sz="0" w:space="0" w:color="auto"/>
                    <w:left w:val="none" w:sz="0" w:space="0" w:color="auto"/>
                    <w:bottom w:val="none" w:sz="0" w:space="0" w:color="auto"/>
                    <w:right w:val="none" w:sz="0" w:space="0" w:color="auto"/>
                  </w:divBdr>
                </w:div>
                <w:div w:id="1948809546">
                  <w:marLeft w:val="0"/>
                  <w:marRight w:val="0"/>
                  <w:marTop w:val="0"/>
                  <w:marBottom w:val="0"/>
                  <w:divBdr>
                    <w:top w:val="none" w:sz="0" w:space="0" w:color="auto"/>
                    <w:left w:val="none" w:sz="0" w:space="0" w:color="auto"/>
                    <w:bottom w:val="none" w:sz="0" w:space="0" w:color="auto"/>
                    <w:right w:val="none" w:sz="0" w:space="0" w:color="auto"/>
                  </w:divBdr>
                </w:div>
                <w:div w:id="1978947857">
                  <w:marLeft w:val="0"/>
                  <w:marRight w:val="0"/>
                  <w:marTop w:val="0"/>
                  <w:marBottom w:val="0"/>
                  <w:divBdr>
                    <w:top w:val="none" w:sz="0" w:space="0" w:color="auto"/>
                    <w:left w:val="none" w:sz="0" w:space="0" w:color="auto"/>
                    <w:bottom w:val="none" w:sz="0" w:space="0" w:color="auto"/>
                    <w:right w:val="none" w:sz="0" w:space="0" w:color="auto"/>
                  </w:divBdr>
                </w:div>
                <w:div w:id="1983845631">
                  <w:marLeft w:val="0"/>
                  <w:marRight w:val="0"/>
                  <w:marTop w:val="0"/>
                  <w:marBottom w:val="0"/>
                  <w:divBdr>
                    <w:top w:val="none" w:sz="0" w:space="0" w:color="auto"/>
                    <w:left w:val="none" w:sz="0" w:space="0" w:color="auto"/>
                    <w:bottom w:val="none" w:sz="0" w:space="0" w:color="auto"/>
                    <w:right w:val="none" w:sz="0" w:space="0" w:color="auto"/>
                  </w:divBdr>
                </w:div>
                <w:div w:id="2042626628">
                  <w:marLeft w:val="0"/>
                  <w:marRight w:val="0"/>
                  <w:marTop w:val="0"/>
                  <w:marBottom w:val="0"/>
                  <w:divBdr>
                    <w:top w:val="none" w:sz="0" w:space="0" w:color="auto"/>
                    <w:left w:val="none" w:sz="0" w:space="0" w:color="auto"/>
                    <w:bottom w:val="none" w:sz="0" w:space="0" w:color="auto"/>
                    <w:right w:val="none" w:sz="0" w:space="0" w:color="auto"/>
                  </w:divBdr>
                </w:div>
                <w:div w:id="2043550614">
                  <w:marLeft w:val="0"/>
                  <w:marRight w:val="0"/>
                  <w:marTop w:val="0"/>
                  <w:marBottom w:val="0"/>
                  <w:divBdr>
                    <w:top w:val="none" w:sz="0" w:space="0" w:color="auto"/>
                    <w:left w:val="none" w:sz="0" w:space="0" w:color="auto"/>
                    <w:bottom w:val="none" w:sz="0" w:space="0" w:color="auto"/>
                    <w:right w:val="none" w:sz="0" w:space="0" w:color="auto"/>
                  </w:divBdr>
                </w:div>
                <w:div w:id="2046589110">
                  <w:marLeft w:val="0"/>
                  <w:marRight w:val="0"/>
                  <w:marTop w:val="0"/>
                  <w:marBottom w:val="0"/>
                  <w:divBdr>
                    <w:top w:val="none" w:sz="0" w:space="0" w:color="auto"/>
                    <w:left w:val="none" w:sz="0" w:space="0" w:color="auto"/>
                    <w:bottom w:val="none" w:sz="0" w:space="0" w:color="auto"/>
                    <w:right w:val="none" w:sz="0" w:space="0" w:color="auto"/>
                  </w:divBdr>
                </w:div>
                <w:div w:id="206347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60302">
      <w:bodyDiv w:val="1"/>
      <w:marLeft w:val="0"/>
      <w:marRight w:val="0"/>
      <w:marTop w:val="0"/>
      <w:marBottom w:val="0"/>
      <w:divBdr>
        <w:top w:val="none" w:sz="0" w:space="0" w:color="auto"/>
        <w:left w:val="none" w:sz="0" w:space="0" w:color="auto"/>
        <w:bottom w:val="none" w:sz="0" w:space="0" w:color="auto"/>
        <w:right w:val="none" w:sz="0" w:space="0" w:color="auto"/>
      </w:divBdr>
    </w:div>
    <w:div w:id="1512993484">
      <w:bodyDiv w:val="1"/>
      <w:marLeft w:val="0"/>
      <w:marRight w:val="0"/>
      <w:marTop w:val="0"/>
      <w:marBottom w:val="0"/>
      <w:divBdr>
        <w:top w:val="none" w:sz="0" w:space="0" w:color="auto"/>
        <w:left w:val="none" w:sz="0" w:space="0" w:color="auto"/>
        <w:bottom w:val="none" w:sz="0" w:space="0" w:color="auto"/>
        <w:right w:val="none" w:sz="0" w:space="0" w:color="auto"/>
      </w:divBdr>
    </w:div>
    <w:div w:id="1513642059">
      <w:bodyDiv w:val="1"/>
      <w:marLeft w:val="0"/>
      <w:marRight w:val="0"/>
      <w:marTop w:val="0"/>
      <w:marBottom w:val="0"/>
      <w:divBdr>
        <w:top w:val="none" w:sz="0" w:space="0" w:color="auto"/>
        <w:left w:val="none" w:sz="0" w:space="0" w:color="auto"/>
        <w:bottom w:val="none" w:sz="0" w:space="0" w:color="auto"/>
        <w:right w:val="none" w:sz="0" w:space="0" w:color="auto"/>
      </w:divBdr>
      <w:divsChild>
        <w:div w:id="1385904758">
          <w:marLeft w:val="0"/>
          <w:marRight w:val="0"/>
          <w:marTop w:val="0"/>
          <w:marBottom w:val="0"/>
          <w:divBdr>
            <w:top w:val="none" w:sz="0" w:space="0" w:color="auto"/>
            <w:left w:val="none" w:sz="0" w:space="0" w:color="auto"/>
            <w:bottom w:val="none" w:sz="0" w:space="0" w:color="auto"/>
            <w:right w:val="none" w:sz="0" w:space="0" w:color="auto"/>
          </w:divBdr>
          <w:divsChild>
            <w:div w:id="1445153332">
              <w:marLeft w:val="0"/>
              <w:marRight w:val="0"/>
              <w:marTop w:val="0"/>
              <w:marBottom w:val="0"/>
              <w:divBdr>
                <w:top w:val="none" w:sz="0" w:space="0" w:color="auto"/>
                <w:left w:val="none" w:sz="0" w:space="0" w:color="auto"/>
                <w:bottom w:val="none" w:sz="0" w:space="0" w:color="auto"/>
                <w:right w:val="none" w:sz="0" w:space="0" w:color="auto"/>
              </w:divBdr>
              <w:divsChild>
                <w:div w:id="103357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3229">
          <w:marLeft w:val="0"/>
          <w:marRight w:val="0"/>
          <w:marTop w:val="0"/>
          <w:marBottom w:val="0"/>
          <w:divBdr>
            <w:top w:val="none" w:sz="0" w:space="0" w:color="auto"/>
            <w:left w:val="none" w:sz="0" w:space="0" w:color="auto"/>
            <w:bottom w:val="none" w:sz="0" w:space="0" w:color="auto"/>
            <w:right w:val="none" w:sz="0" w:space="0" w:color="auto"/>
          </w:divBdr>
          <w:divsChild>
            <w:div w:id="1809590825">
              <w:marLeft w:val="0"/>
              <w:marRight w:val="0"/>
              <w:marTop w:val="0"/>
              <w:marBottom w:val="0"/>
              <w:divBdr>
                <w:top w:val="none" w:sz="0" w:space="0" w:color="auto"/>
                <w:left w:val="none" w:sz="0" w:space="0" w:color="auto"/>
                <w:bottom w:val="none" w:sz="0" w:space="0" w:color="auto"/>
                <w:right w:val="none" w:sz="0" w:space="0" w:color="auto"/>
              </w:divBdr>
              <w:divsChild>
                <w:div w:id="1837181507">
                  <w:marLeft w:val="0"/>
                  <w:marRight w:val="0"/>
                  <w:marTop w:val="0"/>
                  <w:marBottom w:val="0"/>
                  <w:divBdr>
                    <w:top w:val="none" w:sz="0" w:space="0" w:color="auto"/>
                    <w:left w:val="none" w:sz="0" w:space="0" w:color="auto"/>
                    <w:bottom w:val="none" w:sz="0" w:space="0" w:color="auto"/>
                    <w:right w:val="none" w:sz="0" w:space="0" w:color="auto"/>
                  </w:divBdr>
                  <w:divsChild>
                    <w:div w:id="1515733">
                      <w:marLeft w:val="0"/>
                      <w:marRight w:val="0"/>
                      <w:marTop w:val="0"/>
                      <w:marBottom w:val="0"/>
                      <w:divBdr>
                        <w:top w:val="none" w:sz="0" w:space="0" w:color="auto"/>
                        <w:left w:val="none" w:sz="0" w:space="0" w:color="auto"/>
                        <w:bottom w:val="none" w:sz="0" w:space="0" w:color="auto"/>
                        <w:right w:val="none" w:sz="0" w:space="0" w:color="auto"/>
                      </w:divBdr>
                      <w:divsChild>
                        <w:div w:id="1842506739">
                          <w:marLeft w:val="0"/>
                          <w:marRight w:val="0"/>
                          <w:marTop w:val="0"/>
                          <w:marBottom w:val="0"/>
                          <w:divBdr>
                            <w:top w:val="none" w:sz="0" w:space="0" w:color="auto"/>
                            <w:left w:val="none" w:sz="0" w:space="0" w:color="auto"/>
                            <w:bottom w:val="none" w:sz="0" w:space="0" w:color="auto"/>
                            <w:right w:val="none" w:sz="0" w:space="0" w:color="auto"/>
                          </w:divBdr>
                        </w:div>
                      </w:divsChild>
                    </w:div>
                    <w:div w:id="10886104">
                      <w:marLeft w:val="0"/>
                      <w:marRight w:val="0"/>
                      <w:marTop w:val="0"/>
                      <w:marBottom w:val="0"/>
                      <w:divBdr>
                        <w:top w:val="none" w:sz="0" w:space="0" w:color="auto"/>
                        <w:left w:val="none" w:sz="0" w:space="0" w:color="auto"/>
                        <w:bottom w:val="none" w:sz="0" w:space="0" w:color="auto"/>
                        <w:right w:val="none" w:sz="0" w:space="0" w:color="auto"/>
                      </w:divBdr>
                      <w:divsChild>
                        <w:div w:id="1072046472">
                          <w:marLeft w:val="0"/>
                          <w:marRight w:val="0"/>
                          <w:marTop w:val="0"/>
                          <w:marBottom w:val="0"/>
                          <w:divBdr>
                            <w:top w:val="none" w:sz="0" w:space="0" w:color="auto"/>
                            <w:left w:val="none" w:sz="0" w:space="0" w:color="auto"/>
                            <w:bottom w:val="none" w:sz="0" w:space="0" w:color="auto"/>
                            <w:right w:val="none" w:sz="0" w:space="0" w:color="auto"/>
                          </w:divBdr>
                        </w:div>
                      </w:divsChild>
                    </w:div>
                    <w:div w:id="16126158">
                      <w:marLeft w:val="0"/>
                      <w:marRight w:val="0"/>
                      <w:marTop w:val="0"/>
                      <w:marBottom w:val="0"/>
                      <w:divBdr>
                        <w:top w:val="none" w:sz="0" w:space="0" w:color="auto"/>
                        <w:left w:val="none" w:sz="0" w:space="0" w:color="auto"/>
                        <w:bottom w:val="none" w:sz="0" w:space="0" w:color="auto"/>
                        <w:right w:val="none" w:sz="0" w:space="0" w:color="auto"/>
                      </w:divBdr>
                      <w:divsChild>
                        <w:div w:id="346560003">
                          <w:marLeft w:val="0"/>
                          <w:marRight w:val="0"/>
                          <w:marTop w:val="0"/>
                          <w:marBottom w:val="0"/>
                          <w:divBdr>
                            <w:top w:val="none" w:sz="0" w:space="0" w:color="auto"/>
                            <w:left w:val="none" w:sz="0" w:space="0" w:color="auto"/>
                            <w:bottom w:val="none" w:sz="0" w:space="0" w:color="auto"/>
                            <w:right w:val="none" w:sz="0" w:space="0" w:color="auto"/>
                          </w:divBdr>
                        </w:div>
                      </w:divsChild>
                    </w:div>
                    <w:div w:id="24135673">
                      <w:marLeft w:val="0"/>
                      <w:marRight w:val="0"/>
                      <w:marTop w:val="0"/>
                      <w:marBottom w:val="0"/>
                      <w:divBdr>
                        <w:top w:val="none" w:sz="0" w:space="0" w:color="auto"/>
                        <w:left w:val="none" w:sz="0" w:space="0" w:color="auto"/>
                        <w:bottom w:val="none" w:sz="0" w:space="0" w:color="auto"/>
                        <w:right w:val="none" w:sz="0" w:space="0" w:color="auto"/>
                      </w:divBdr>
                      <w:divsChild>
                        <w:div w:id="713653317">
                          <w:marLeft w:val="0"/>
                          <w:marRight w:val="0"/>
                          <w:marTop w:val="0"/>
                          <w:marBottom w:val="0"/>
                          <w:divBdr>
                            <w:top w:val="none" w:sz="0" w:space="0" w:color="auto"/>
                            <w:left w:val="none" w:sz="0" w:space="0" w:color="auto"/>
                            <w:bottom w:val="none" w:sz="0" w:space="0" w:color="auto"/>
                            <w:right w:val="none" w:sz="0" w:space="0" w:color="auto"/>
                          </w:divBdr>
                        </w:div>
                      </w:divsChild>
                    </w:div>
                    <w:div w:id="25911810">
                      <w:marLeft w:val="0"/>
                      <w:marRight w:val="0"/>
                      <w:marTop w:val="0"/>
                      <w:marBottom w:val="0"/>
                      <w:divBdr>
                        <w:top w:val="none" w:sz="0" w:space="0" w:color="auto"/>
                        <w:left w:val="none" w:sz="0" w:space="0" w:color="auto"/>
                        <w:bottom w:val="none" w:sz="0" w:space="0" w:color="auto"/>
                        <w:right w:val="none" w:sz="0" w:space="0" w:color="auto"/>
                      </w:divBdr>
                    </w:div>
                    <w:div w:id="28146950">
                      <w:marLeft w:val="0"/>
                      <w:marRight w:val="0"/>
                      <w:marTop w:val="0"/>
                      <w:marBottom w:val="0"/>
                      <w:divBdr>
                        <w:top w:val="none" w:sz="0" w:space="0" w:color="auto"/>
                        <w:left w:val="none" w:sz="0" w:space="0" w:color="auto"/>
                        <w:bottom w:val="none" w:sz="0" w:space="0" w:color="auto"/>
                        <w:right w:val="none" w:sz="0" w:space="0" w:color="auto"/>
                      </w:divBdr>
                      <w:divsChild>
                        <w:div w:id="2096700975">
                          <w:marLeft w:val="0"/>
                          <w:marRight w:val="0"/>
                          <w:marTop w:val="0"/>
                          <w:marBottom w:val="0"/>
                          <w:divBdr>
                            <w:top w:val="none" w:sz="0" w:space="0" w:color="auto"/>
                            <w:left w:val="none" w:sz="0" w:space="0" w:color="auto"/>
                            <w:bottom w:val="none" w:sz="0" w:space="0" w:color="auto"/>
                            <w:right w:val="none" w:sz="0" w:space="0" w:color="auto"/>
                          </w:divBdr>
                        </w:div>
                      </w:divsChild>
                    </w:div>
                    <w:div w:id="30351087">
                      <w:marLeft w:val="0"/>
                      <w:marRight w:val="0"/>
                      <w:marTop w:val="0"/>
                      <w:marBottom w:val="0"/>
                      <w:divBdr>
                        <w:top w:val="none" w:sz="0" w:space="0" w:color="auto"/>
                        <w:left w:val="none" w:sz="0" w:space="0" w:color="auto"/>
                        <w:bottom w:val="none" w:sz="0" w:space="0" w:color="auto"/>
                        <w:right w:val="none" w:sz="0" w:space="0" w:color="auto"/>
                      </w:divBdr>
                    </w:div>
                    <w:div w:id="40979702">
                      <w:marLeft w:val="0"/>
                      <w:marRight w:val="0"/>
                      <w:marTop w:val="0"/>
                      <w:marBottom w:val="0"/>
                      <w:divBdr>
                        <w:top w:val="none" w:sz="0" w:space="0" w:color="auto"/>
                        <w:left w:val="none" w:sz="0" w:space="0" w:color="auto"/>
                        <w:bottom w:val="none" w:sz="0" w:space="0" w:color="auto"/>
                        <w:right w:val="none" w:sz="0" w:space="0" w:color="auto"/>
                      </w:divBdr>
                      <w:divsChild>
                        <w:div w:id="998775580">
                          <w:marLeft w:val="0"/>
                          <w:marRight w:val="0"/>
                          <w:marTop w:val="0"/>
                          <w:marBottom w:val="0"/>
                          <w:divBdr>
                            <w:top w:val="none" w:sz="0" w:space="0" w:color="auto"/>
                            <w:left w:val="none" w:sz="0" w:space="0" w:color="auto"/>
                            <w:bottom w:val="none" w:sz="0" w:space="0" w:color="auto"/>
                            <w:right w:val="none" w:sz="0" w:space="0" w:color="auto"/>
                          </w:divBdr>
                        </w:div>
                      </w:divsChild>
                    </w:div>
                    <w:div w:id="44720536">
                      <w:marLeft w:val="0"/>
                      <w:marRight w:val="0"/>
                      <w:marTop w:val="0"/>
                      <w:marBottom w:val="0"/>
                      <w:divBdr>
                        <w:top w:val="none" w:sz="0" w:space="0" w:color="auto"/>
                        <w:left w:val="none" w:sz="0" w:space="0" w:color="auto"/>
                        <w:bottom w:val="none" w:sz="0" w:space="0" w:color="auto"/>
                        <w:right w:val="none" w:sz="0" w:space="0" w:color="auto"/>
                      </w:divBdr>
                      <w:divsChild>
                        <w:div w:id="1970359311">
                          <w:marLeft w:val="0"/>
                          <w:marRight w:val="0"/>
                          <w:marTop w:val="0"/>
                          <w:marBottom w:val="0"/>
                          <w:divBdr>
                            <w:top w:val="none" w:sz="0" w:space="0" w:color="auto"/>
                            <w:left w:val="none" w:sz="0" w:space="0" w:color="auto"/>
                            <w:bottom w:val="none" w:sz="0" w:space="0" w:color="auto"/>
                            <w:right w:val="none" w:sz="0" w:space="0" w:color="auto"/>
                          </w:divBdr>
                        </w:div>
                      </w:divsChild>
                    </w:div>
                    <w:div w:id="48264517">
                      <w:marLeft w:val="0"/>
                      <w:marRight w:val="0"/>
                      <w:marTop w:val="0"/>
                      <w:marBottom w:val="0"/>
                      <w:divBdr>
                        <w:top w:val="none" w:sz="0" w:space="0" w:color="auto"/>
                        <w:left w:val="none" w:sz="0" w:space="0" w:color="auto"/>
                        <w:bottom w:val="none" w:sz="0" w:space="0" w:color="auto"/>
                        <w:right w:val="none" w:sz="0" w:space="0" w:color="auto"/>
                      </w:divBdr>
                    </w:div>
                    <w:div w:id="69890837">
                      <w:marLeft w:val="0"/>
                      <w:marRight w:val="0"/>
                      <w:marTop w:val="0"/>
                      <w:marBottom w:val="0"/>
                      <w:divBdr>
                        <w:top w:val="none" w:sz="0" w:space="0" w:color="auto"/>
                        <w:left w:val="none" w:sz="0" w:space="0" w:color="auto"/>
                        <w:bottom w:val="none" w:sz="0" w:space="0" w:color="auto"/>
                        <w:right w:val="none" w:sz="0" w:space="0" w:color="auto"/>
                      </w:divBdr>
                      <w:divsChild>
                        <w:div w:id="1140146884">
                          <w:marLeft w:val="0"/>
                          <w:marRight w:val="0"/>
                          <w:marTop w:val="0"/>
                          <w:marBottom w:val="0"/>
                          <w:divBdr>
                            <w:top w:val="none" w:sz="0" w:space="0" w:color="auto"/>
                            <w:left w:val="none" w:sz="0" w:space="0" w:color="auto"/>
                            <w:bottom w:val="none" w:sz="0" w:space="0" w:color="auto"/>
                            <w:right w:val="none" w:sz="0" w:space="0" w:color="auto"/>
                          </w:divBdr>
                        </w:div>
                      </w:divsChild>
                    </w:div>
                    <w:div w:id="72507829">
                      <w:marLeft w:val="0"/>
                      <w:marRight w:val="0"/>
                      <w:marTop w:val="0"/>
                      <w:marBottom w:val="0"/>
                      <w:divBdr>
                        <w:top w:val="none" w:sz="0" w:space="0" w:color="auto"/>
                        <w:left w:val="none" w:sz="0" w:space="0" w:color="auto"/>
                        <w:bottom w:val="none" w:sz="0" w:space="0" w:color="auto"/>
                        <w:right w:val="none" w:sz="0" w:space="0" w:color="auto"/>
                      </w:divBdr>
                    </w:div>
                    <w:div w:id="72777425">
                      <w:marLeft w:val="0"/>
                      <w:marRight w:val="0"/>
                      <w:marTop w:val="0"/>
                      <w:marBottom w:val="0"/>
                      <w:divBdr>
                        <w:top w:val="none" w:sz="0" w:space="0" w:color="auto"/>
                        <w:left w:val="none" w:sz="0" w:space="0" w:color="auto"/>
                        <w:bottom w:val="none" w:sz="0" w:space="0" w:color="auto"/>
                        <w:right w:val="none" w:sz="0" w:space="0" w:color="auto"/>
                      </w:divBdr>
                      <w:divsChild>
                        <w:div w:id="1619993089">
                          <w:marLeft w:val="0"/>
                          <w:marRight w:val="0"/>
                          <w:marTop w:val="0"/>
                          <w:marBottom w:val="0"/>
                          <w:divBdr>
                            <w:top w:val="none" w:sz="0" w:space="0" w:color="auto"/>
                            <w:left w:val="none" w:sz="0" w:space="0" w:color="auto"/>
                            <w:bottom w:val="none" w:sz="0" w:space="0" w:color="auto"/>
                            <w:right w:val="none" w:sz="0" w:space="0" w:color="auto"/>
                          </w:divBdr>
                        </w:div>
                      </w:divsChild>
                    </w:div>
                    <w:div w:id="76053268">
                      <w:marLeft w:val="0"/>
                      <w:marRight w:val="0"/>
                      <w:marTop w:val="0"/>
                      <w:marBottom w:val="0"/>
                      <w:divBdr>
                        <w:top w:val="none" w:sz="0" w:space="0" w:color="auto"/>
                        <w:left w:val="none" w:sz="0" w:space="0" w:color="auto"/>
                        <w:bottom w:val="none" w:sz="0" w:space="0" w:color="auto"/>
                        <w:right w:val="none" w:sz="0" w:space="0" w:color="auto"/>
                      </w:divBdr>
                    </w:div>
                    <w:div w:id="77560686">
                      <w:marLeft w:val="0"/>
                      <w:marRight w:val="0"/>
                      <w:marTop w:val="0"/>
                      <w:marBottom w:val="0"/>
                      <w:divBdr>
                        <w:top w:val="none" w:sz="0" w:space="0" w:color="auto"/>
                        <w:left w:val="none" w:sz="0" w:space="0" w:color="auto"/>
                        <w:bottom w:val="none" w:sz="0" w:space="0" w:color="auto"/>
                        <w:right w:val="none" w:sz="0" w:space="0" w:color="auto"/>
                      </w:divBdr>
                    </w:div>
                    <w:div w:id="81222979">
                      <w:marLeft w:val="0"/>
                      <w:marRight w:val="0"/>
                      <w:marTop w:val="0"/>
                      <w:marBottom w:val="0"/>
                      <w:divBdr>
                        <w:top w:val="none" w:sz="0" w:space="0" w:color="auto"/>
                        <w:left w:val="none" w:sz="0" w:space="0" w:color="auto"/>
                        <w:bottom w:val="none" w:sz="0" w:space="0" w:color="auto"/>
                        <w:right w:val="none" w:sz="0" w:space="0" w:color="auto"/>
                      </w:divBdr>
                    </w:div>
                    <w:div w:id="86125433">
                      <w:marLeft w:val="0"/>
                      <w:marRight w:val="0"/>
                      <w:marTop w:val="0"/>
                      <w:marBottom w:val="0"/>
                      <w:divBdr>
                        <w:top w:val="none" w:sz="0" w:space="0" w:color="auto"/>
                        <w:left w:val="none" w:sz="0" w:space="0" w:color="auto"/>
                        <w:bottom w:val="none" w:sz="0" w:space="0" w:color="auto"/>
                        <w:right w:val="none" w:sz="0" w:space="0" w:color="auto"/>
                      </w:divBdr>
                    </w:div>
                    <w:div w:id="91900742">
                      <w:marLeft w:val="0"/>
                      <w:marRight w:val="0"/>
                      <w:marTop w:val="0"/>
                      <w:marBottom w:val="0"/>
                      <w:divBdr>
                        <w:top w:val="none" w:sz="0" w:space="0" w:color="auto"/>
                        <w:left w:val="none" w:sz="0" w:space="0" w:color="auto"/>
                        <w:bottom w:val="none" w:sz="0" w:space="0" w:color="auto"/>
                        <w:right w:val="none" w:sz="0" w:space="0" w:color="auto"/>
                      </w:divBdr>
                    </w:div>
                    <w:div w:id="94594035">
                      <w:marLeft w:val="0"/>
                      <w:marRight w:val="0"/>
                      <w:marTop w:val="0"/>
                      <w:marBottom w:val="0"/>
                      <w:divBdr>
                        <w:top w:val="none" w:sz="0" w:space="0" w:color="auto"/>
                        <w:left w:val="none" w:sz="0" w:space="0" w:color="auto"/>
                        <w:bottom w:val="none" w:sz="0" w:space="0" w:color="auto"/>
                        <w:right w:val="none" w:sz="0" w:space="0" w:color="auto"/>
                      </w:divBdr>
                    </w:div>
                    <w:div w:id="105733635">
                      <w:marLeft w:val="0"/>
                      <w:marRight w:val="0"/>
                      <w:marTop w:val="0"/>
                      <w:marBottom w:val="0"/>
                      <w:divBdr>
                        <w:top w:val="none" w:sz="0" w:space="0" w:color="auto"/>
                        <w:left w:val="none" w:sz="0" w:space="0" w:color="auto"/>
                        <w:bottom w:val="none" w:sz="0" w:space="0" w:color="auto"/>
                        <w:right w:val="none" w:sz="0" w:space="0" w:color="auto"/>
                      </w:divBdr>
                    </w:div>
                    <w:div w:id="114448527">
                      <w:marLeft w:val="0"/>
                      <w:marRight w:val="0"/>
                      <w:marTop w:val="0"/>
                      <w:marBottom w:val="0"/>
                      <w:divBdr>
                        <w:top w:val="none" w:sz="0" w:space="0" w:color="auto"/>
                        <w:left w:val="none" w:sz="0" w:space="0" w:color="auto"/>
                        <w:bottom w:val="none" w:sz="0" w:space="0" w:color="auto"/>
                        <w:right w:val="none" w:sz="0" w:space="0" w:color="auto"/>
                      </w:divBdr>
                      <w:divsChild>
                        <w:div w:id="1437671443">
                          <w:marLeft w:val="0"/>
                          <w:marRight w:val="0"/>
                          <w:marTop w:val="0"/>
                          <w:marBottom w:val="0"/>
                          <w:divBdr>
                            <w:top w:val="none" w:sz="0" w:space="0" w:color="auto"/>
                            <w:left w:val="none" w:sz="0" w:space="0" w:color="auto"/>
                            <w:bottom w:val="none" w:sz="0" w:space="0" w:color="auto"/>
                            <w:right w:val="none" w:sz="0" w:space="0" w:color="auto"/>
                          </w:divBdr>
                        </w:div>
                      </w:divsChild>
                    </w:div>
                    <w:div w:id="122699088">
                      <w:marLeft w:val="0"/>
                      <w:marRight w:val="0"/>
                      <w:marTop w:val="0"/>
                      <w:marBottom w:val="0"/>
                      <w:divBdr>
                        <w:top w:val="none" w:sz="0" w:space="0" w:color="auto"/>
                        <w:left w:val="none" w:sz="0" w:space="0" w:color="auto"/>
                        <w:bottom w:val="none" w:sz="0" w:space="0" w:color="auto"/>
                        <w:right w:val="none" w:sz="0" w:space="0" w:color="auto"/>
                      </w:divBdr>
                      <w:divsChild>
                        <w:div w:id="1110274089">
                          <w:marLeft w:val="0"/>
                          <w:marRight w:val="0"/>
                          <w:marTop w:val="0"/>
                          <w:marBottom w:val="0"/>
                          <w:divBdr>
                            <w:top w:val="none" w:sz="0" w:space="0" w:color="auto"/>
                            <w:left w:val="none" w:sz="0" w:space="0" w:color="auto"/>
                            <w:bottom w:val="none" w:sz="0" w:space="0" w:color="auto"/>
                            <w:right w:val="none" w:sz="0" w:space="0" w:color="auto"/>
                          </w:divBdr>
                        </w:div>
                      </w:divsChild>
                    </w:div>
                    <w:div w:id="123744016">
                      <w:marLeft w:val="0"/>
                      <w:marRight w:val="0"/>
                      <w:marTop w:val="0"/>
                      <w:marBottom w:val="0"/>
                      <w:divBdr>
                        <w:top w:val="none" w:sz="0" w:space="0" w:color="auto"/>
                        <w:left w:val="none" w:sz="0" w:space="0" w:color="auto"/>
                        <w:bottom w:val="none" w:sz="0" w:space="0" w:color="auto"/>
                        <w:right w:val="none" w:sz="0" w:space="0" w:color="auto"/>
                      </w:divBdr>
                    </w:div>
                    <w:div w:id="135339771">
                      <w:marLeft w:val="0"/>
                      <w:marRight w:val="0"/>
                      <w:marTop w:val="0"/>
                      <w:marBottom w:val="0"/>
                      <w:divBdr>
                        <w:top w:val="none" w:sz="0" w:space="0" w:color="auto"/>
                        <w:left w:val="none" w:sz="0" w:space="0" w:color="auto"/>
                        <w:bottom w:val="none" w:sz="0" w:space="0" w:color="auto"/>
                        <w:right w:val="none" w:sz="0" w:space="0" w:color="auto"/>
                      </w:divBdr>
                      <w:divsChild>
                        <w:div w:id="276256277">
                          <w:marLeft w:val="0"/>
                          <w:marRight w:val="0"/>
                          <w:marTop w:val="0"/>
                          <w:marBottom w:val="0"/>
                          <w:divBdr>
                            <w:top w:val="none" w:sz="0" w:space="0" w:color="auto"/>
                            <w:left w:val="none" w:sz="0" w:space="0" w:color="auto"/>
                            <w:bottom w:val="none" w:sz="0" w:space="0" w:color="auto"/>
                            <w:right w:val="none" w:sz="0" w:space="0" w:color="auto"/>
                          </w:divBdr>
                        </w:div>
                      </w:divsChild>
                    </w:div>
                    <w:div w:id="142507984">
                      <w:marLeft w:val="0"/>
                      <w:marRight w:val="0"/>
                      <w:marTop w:val="0"/>
                      <w:marBottom w:val="0"/>
                      <w:divBdr>
                        <w:top w:val="none" w:sz="0" w:space="0" w:color="auto"/>
                        <w:left w:val="none" w:sz="0" w:space="0" w:color="auto"/>
                        <w:bottom w:val="none" w:sz="0" w:space="0" w:color="auto"/>
                        <w:right w:val="none" w:sz="0" w:space="0" w:color="auto"/>
                      </w:divBdr>
                      <w:divsChild>
                        <w:div w:id="1535388752">
                          <w:marLeft w:val="0"/>
                          <w:marRight w:val="0"/>
                          <w:marTop w:val="0"/>
                          <w:marBottom w:val="0"/>
                          <w:divBdr>
                            <w:top w:val="none" w:sz="0" w:space="0" w:color="auto"/>
                            <w:left w:val="none" w:sz="0" w:space="0" w:color="auto"/>
                            <w:bottom w:val="none" w:sz="0" w:space="0" w:color="auto"/>
                            <w:right w:val="none" w:sz="0" w:space="0" w:color="auto"/>
                          </w:divBdr>
                        </w:div>
                      </w:divsChild>
                    </w:div>
                    <w:div w:id="142814821">
                      <w:marLeft w:val="0"/>
                      <w:marRight w:val="0"/>
                      <w:marTop w:val="0"/>
                      <w:marBottom w:val="0"/>
                      <w:divBdr>
                        <w:top w:val="none" w:sz="0" w:space="0" w:color="auto"/>
                        <w:left w:val="none" w:sz="0" w:space="0" w:color="auto"/>
                        <w:bottom w:val="none" w:sz="0" w:space="0" w:color="auto"/>
                        <w:right w:val="none" w:sz="0" w:space="0" w:color="auto"/>
                      </w:divBdr>
                      <w:divsChild>
                        <w:div w:id="40596899">
                          <w:marLeft w:val="0"/>
                          <w:marRight w:val="0"/>
                          <w:marTop w:val="0"/>
                          <w:marBottom w:val="0"/>
                          <w:divBdr>
                            <w:top w:val="none" w:sz="0" w:space="0" w:color="auto"/>
                            <w:left w:val="none" w:sz="0" w:space="0" w:color="auto"/>
                            <w:bottom w:val="none" w:sz="0" w:space="0" w:color="auto"/>
                            <w:right w:val="none" w:sz="0" w:space="0" w:color="auto"/>
                          </w:divBdr>
                        </w:div>
                      </w:divsChild>
                    </w:div>
                    <w:div w:id="165020106">
                      <w:marLeft w:val="0"/>
                      <w:marRight w:val="0"/>
                      <w:marTop w:val="0"/>
                      <w:marBottom w:val="0"/>
                      <w:divBdr>
                        <w:top w:val="none" w:sz="0" w:space="0" w:color="auto"/>
                        <w:left w:val="none" w:sz="0" w:space="0" w:color="auto"/>
                        <w:bottom w:val="none" w:sz="0" w:space="0" w:color="auto"/>
                        <w:right w:val="none" w:sz="0" w:space="0" w:color="auto"/>
                      </w:divBdr>
                    </w:div>
                    <w:div w:id="165294284">
                      <w:marLeft w:val="0"/>
                      <w:marRight w:val="0"/>
                      <w:marTop w:val="0"/>
                      <w:marBottom w:val="0"/>
                      <w:divBdr>
                        <w:top w:val="none" w:sz="0" w:space="0" w:color="auto"/>
                        <w:left w:val="none" w:sz="0" w:space="0" w:color="auto"/>
                        <w:bottom w:val="none" w:sz="0" w:space="0" w:color="auto"/>
                        <w:right w:val="none" w:sz="0" w:space="0" w:color="auto"/>
                      </w:divBdr>
                      <w:divsChild>
                        <w:div w:id="1963727083">
                          <w:marLeft w:val="0"/>
                          <w:marRight w:val="0"/>
                          <w:marTop w:val="0"/>
                          <w:marBottom w:val="0"/>
                          <w:divBdr>
                            <w:top w:val="none" w:sz="0" w:space="0" w:color="auto"/>
                            <w:left w:val="none" w:sz="0" w:space="0" w:color="auto"/>
                            <w:bottom w:val="none" w:sz="0" w:space="0" w:color="auto"/>
                            <w:right w:val="none" w:sz="0" w:space="0" w:color="auto"/>
                          </w:divBdr>
                        </w:div>
                      </w:divsChild>
                    </w:div>
                    <w:div w:id="170877446">
                      <w:marLeft w:val="0"/>
                      <w:marRight w:val="0"/>
                      <w:marTop w:val="0"/>
                      <w:marBottom w:val="0"/>
                      <w:divBdr>
                        <w:top w:val="none" w:sz="0" w:space="0" w:color="auto"/>
                        <w:left w:val="none" w:sz="0" w:space="0" w:color="auto"/>
                        <w:bottom w:val="none" w:sz="0" w:space="0" w:color="auto"/>
                        <w:right w:val="none" w:sz="0" w:space="0" w:color="auto"/>
                      </w:divBdr>
                    </w:div>
                    <w:div w:id="176428516">
                      <w:marLeft w:val="0"/>
                      <w:marRight w:val="0"/>
                      <w:marTop w:val="0"/>
                      <w:marBottom w:val="0"/>
                      <w:divBdr>
                        <w:top w:val="none" w:sz="0" w:space="0" w:color="auto"/>
                        <w:left w:val="none" w:sz="0" w:space="0" w:color="auto"/>
                        <w:bottom w:val="none" w:sz="0" w:space="0" w:color="auto"/>
                        <w:right w:val="none" w:sz="0" w:space="0" w:color="auto"/>
                      </w:divBdr>
                    </w:div>
                    <w:div w:id="179584732">
                      <w:marLeft w:val="0"/>
                      <w:marRight w:val="0"/>
                      <w:marTop w:val="0"/>
                      <w:marBottom w:val="0"/>
                      <w:divBdr>
                        <w:top w:val="none" w:sz="0" w:space="0" w:color="auto"/>
                        <w:left w:val="none" w:sz="0" w:space="0" w:color="auto"/>
                        <w:bottom w:val="none" w:sz="0" w:space="0" w:color="auto"/>
                        <w:right w:val="none" w:sz="0" w:space="0" w:color="auto"/>
                      </w:divBdr>
                    </w:div>
                    <w:div w:id="180315282">
                      <w:marLeft w:val="0"/>
                      <w:marRight w:val="0"/>
                      <w:marTop w:val="0"/>
                      <w:marBottom w:val="0"/>
                      <w:divBdr>
                        <w:top w:val="none" w:sz="0" w:space="0" w:color="auto"/>
                        <w:left w:val="none" w:sz="0" w:space="0" w:color="auto"/>
                        <w:bottom w:val="none" w:sz="0" w:space="0" w:color="auto"/>
                        <w:right w:val="none" w:sz="0" w:space="0" w:color="auto"/>
                      </w:divBdr>
                      <w:divsChild>
                        <w:div w:id="1049955613">
                          <w:marLeft w:val="0"/>
                          <w:marRight w:val="0"/>
                          <w:marTop w:val="0"/>
                          <w:marBottom w:val="0"/>
                          <w:divBdr>
                            <w:top w:val="none" w:sz="0" w:space="0" w:color="auto"/>
                            <w:left w:val="none" w:sz="0" w:space="0" w:color="auto"/>
                            <w:bottom w:val="none" w:sz="0" w:space="0" w:color="auto"/>
                            <w:right w:val="none" w:sz="0" w:space="0" w:color="auto"/>
                          </w:divBdr>
                        </w:div>
                      </w:divsChild>
                    </w:div>
                    <w:div w:id="180752128">
                      <w:marLeft w:val="0"/>
                      <w:marRight w:val="0"/>
                      <w:marTop w:val="0"/>
                      <w:marBottom w:val="0"/>
                      <w:divBdr>
                        <w:top w:val="none" w:sz="0" w:space="0" w:color="auto"/>
                        <w:left w:val="none" w:sz="0" w:space="0" w:color="auto"/>
                        <w:bottom w:val="none" w:sz="0" w:space="0" w:color="auto"/>
                        <w:right w:val="none" w:sz="0" w:space="0" w:color="auto"/>
                      </w:divBdr>
                      <w:divsChild>
                        <w:div w:id="1396005050">
                          <w:marLeft w:val="0"/>
                          <w:marRight w:val="0"/>
                          <w:marTop w:val="0"/>
                          <w:marBottom w:val="0"/>
                          <w:divBdr>
                            <w:top w:val="none" w:sz="0" w:space="0" w:color="auto"/>
                            <w:left w:val="none" w:sz="0" w:space="0" w:color="auto"/>
                            <w:bottom w:val="none" w:sz="0" w:space="0" w:color="auto"/>
                            <w:right w:val="none" w:sz="0" w:space="0" w:color="auto"/>
                          </w:divBdr>
                        </w:div>
                      </w:divsChild>
                    </w:div>
                    <w:div w:id="190805065">
                      <w:marLeft w:val="0"/>
                      <w:marRight w:val="0"/>
                      <w:marTop w:val="0"/>
                      <w:marBottom w:val="0"/>
                      <w:divBdr>
                        <w:top w:val="none" w:sz="0" w:space="0" w:color="auto"/>
                        <w:left w:val="none" w:sz="0" w:space="0" w:color="auto"/>
                        <w:bottom w:val="none" w:sz="0" w:space="0" w:color="auto"/>
                        <w:right w:val="none" w:sz="0" w:space="0" w:color="auto"/>
                      </w:divBdr>
                      <w:divsChild>
                        <w:div w:id="171916996">
                          <w:marLeft w:val="0"/>
                          <w:marRight w:val="0"/>
                          <w:marTop w:val="0"/>
                          <w:marBottom w:val="0"/>
                          <w:divBdr>
                            <w:top w:val="none" w:sz="0" w:space="0" w:color="auto"/>
                            <w:left w:val="none" w:sz="0" w:space="0" w:color="auto"/>
                            <w:bottom w:val="none" w:sz="0" w:space="0" w:color="auto"/>
                            <w:right w:val="none" w:sz="0" w:space="0" w:color="auto"/>
                          </w:divBdr>
                        </w:div>
                      </w:divsChild>
                    </w:div>
                    <w:div w:id="191115366">
                      <w:marLeft w:val="0"/>
                      <w:marRight w:val="0"/>
                      <w:marTop w:val="0"/>
                      <w:marBottom w:val="0"/>
                      <w:divBdr>
                        <w:top w:val="none" w:sz="0" w:space="0" w:color="auto"/>
                        <w:left w:val="none" w:sz="0" w:space="0" w:color="auto"/>
                        <w:bottom w:val="none" w:sz="0" w:space="0" w:color="auto"/>
                        <w:right w:val="none" w:sz="0" w:space="0" w:color="auto"/>
                      </w:divBdr>
                    </w:div>
                    <w:div w:id="200245247">
                      <w:marLeft w:val="0"/>
                      <w:marRight w:val="0"/>
                      <w:marTop w:val="0"/>
                      <w:marBottom w:val="0"/>
                      <w:divBdr>
                        <w:top w:val="none" w:sz="0" w:space="0" w:color="auto"/>
                        <w:left w:val="none" w:sz="0" w:space="0" w:color="auto"/>
                        <w:bottom w:val="none" w:sz="0" w:space="0" w:color="auto"/>
                        <w:right w:val="none" w:sz="0" w:space="0" w:color="auto"/>
                      </w:divBdr>
                    </w:div>
                    <w:div w:id="203107151">
                      <w:marLeft w:val="0"/>
                      <w:marRight w:val="0"/>
                      <w:marTop w:val="0"/>
                      <w:marBottom w:val="0"/>
                      <w:divBdr>
                        <w:top w:val="none" w:sz="0" w:space="0" w:color="auto"/>
                        <w:left w:val="none" w:sz="0" w:space="0" w:color="auto"/>
                        <w:bottom w:val="none" w:sz="0" w:space="0" w:color="auto"/>
                        <w:right w:val="none" w:sz="0" w:space="0" w:color="auto"/>
                      </w:divBdr>
                    </w:div>
                    <w:div w:id="229195732">
                      <w:marLeft w:val="0"/>
                      <w:marRight w:val="0"/>
                      <w:marTop w:val="0"/>
                      <w:marBottom w:val="0"/>
                      <w:divBdr>
                        <w:top w:val="none" w:sz="0" w:space="0" w:color="auto"/>
                        <w:left w:val="none" w:sz="0" w:space="0" w:color="auto"/>
                        <w:bottom w:val="none" w:sz="0" w:space="0" w:color="auto"/>
                        <w:right w:val="none" w:sz="0" w:space="0" w:color="auto"/>
                      </w:divBdr>
                    </w:div>
                    <w:div w:id="235937121">
                      <w:marLeft w:val="0"/>
                      <w:marRight w:val="0"/>
                      <w:marTop w:val="0"/>
                      <w:marBottom w:val="0"/>
                      <w:divBdr>
                        <w:top w:val="none" w:sz="0" w:space="0" w:color="auto"/>
                        <w:left w:val="none" w:sz="0" w:space="0" w:color="auto"/>
                        <w:bottom w:val="none" w:sz="0" w:space="0" w:color="auto"/>
                        <w:right w:val="none" w:sz="0" w:space="0" w:color="auto"/>
                      </w:divBdr>
                    </w:div>
                    <w:div w:id="242766263">
                      <w:marLeft w:val="0"/>
                      <w:marRight w:val="0"/>
                      <w:marTop w:val="0"/>
                      <w:marBottom w:val="0"/>
                      <w:divBdr>
                        <w:top w:val="none" w:sz="0" w:space="0" w:color="auto"/>
                        <w:left w:val="none" w:sz="0" w:space="0" w:color="auto"/>
                        <w:bottom w:val="none" w:sz="0" w:space="0" w:color="auto"/>
                        <w:right w:val="none" w:sz="0" w:space="0" w:color="auto"/>
                      </w:divBdr>
                    </w:div>
                    <w:div w:id="245504164">
                      <w:marLeft w:val="0"/>
                      <w:marRight w:val="0"/>
                      <w:marTop w:val="0"/>
                      <w:marBottom w:val="0"/>
                      <w:divBdr>
                        <w:top w:val="none" w:sz="0" w:space="0" w:color="auto"/>
                        <w:left w:val="none" w:sz="0" w:space="0" w:color="auto"/>
                        <w:bottom w:val="none" w:sz="0" w:space="0" w:color="auto"/>
                        <w:right w:val="none" w:sz="0" w:space="0" w:color="auto"/>
                      </w:divBdr>
                      <w:divsChild>
                        <w:div w:id="1227112483">
                          <w:marLeft w:val="0"/>
                          <w:marRight w:val="0"/>
                          <w:marTop w:val="0"/>
                          <w:marBottom w:val="0"/>
                          <w:divBdr>
                            <w:top w:val="none" w:sz="0" w:space="0" w:color="auto"/>
                            <w:left w:val="none" w:sz="0" w:space="0" w:color="auto"/>
                            <w:bottom w:val="none" w:sz="0" w:space="0" w:color="auto"/>
                            <w:right w:val="none" w:sz="0" w:space="0" w:color="auto"/>
                          </w:divBdr>
                        </w:div>
                      </w:divsChild>
                    </w:div>
                    <w:div w:id="252276475">
                      <w:marLeft w:val="0"/>
                      <w:marRight w:val="0"/>
                      <w:marTop w:val="0"/>
                      <w:marBottom w:val="0"/>
                      <w:divBdr>
                        <w:top w:val="none" w:sz="0" w:space="0" w:color="auto"/>
                        <w:left w:val="none" w:sz="0" w:space="0" w:color="auto"/>
                        <w:bottom w:val="none" w:sz="0" w:space="0" w:color="auto"/>
                        <w:right w:val="none" w:sz="0" w:space="0" w:color="auto"/>
                      </w:divBdr>
                    </w:div>
                    <w:div w:id="265574437">
                      <w:marLeft w:val="0"/>
                      <w:marRight w:val="0"/>
                      <w:marTop w:val="0"/>
                      <w:marBottom w:val="0"/>
                      <w:divBdr>
                        <w:top w:val="none" w:sz="0" w:space="0" w:color="auto"/>
                        <w:left w:val="none" w:sz="0" w:space="0" w:color="auto"/>
                        <w:bottom w:val="none" w:sz="0" w:space="0" w:color="auto"/>
                        <w:right w:val="none" w:sz="0" w:space="0" w:color="auto"/>
                      </w:divBdr>
                    </w:div>
                    <w:div w:id="269970615">
                      <w:marLeft w:val="0"/>
                      <w:marRight w:val="0"/>
                      <w:marTop w:val="0"/>
                      <w:marBottom w:val="0"/>
                      <w:divBdr>
                        <w:top w:val="none" w:sz="0" w:space="0" w:color="auto"/>
                        <w:left w:val="none" w:sz="0" w:space="0" w:color="auto"/>
                        <w:bottom w:val="none" w:sz="0" w:space="0" w:color="auto"/>
                        <w:right w:val="none" w:sz="0" w:space="0" w:color="auto"/>
                      </w:divBdr>
                    </w:div>
                    <w:div w:id="308293449">
                      <w:marLeft w:val="0"/>
                      <w:marRight w:val="0"/>
                      <w:marTop w:val="0"/>
                      <w:marBottom w:val="0"/>
                      <w:divBdr>
                        <w:top w:val="none" w:sz="0" w:space="0" w:color="auto"/>
                        <w:left w:val="none" w:sz="0" w:space="0" w:color="auto"/>
                        <w:bottom w:val="none" w:sz="0" w:space="0" w:color="auto"/>
                        <w:right w:val="none" w:sz="0" w:space="0" w:color="auto"/>
                      </w:divBdr>
                      <w:divsChild>
                        <w:div w:id="416707506">
                          <w:marLeft w:val="0"/>
                          <w:marRight w:val="0"/>
                          <w:marTop w:val="0"/>
                          <w:marBottom w:val="0"/>
                          <w:divBdr>
                            <w:top w:val="none" w:sz="0" w:space="0" w:color="auto"/>
                            <w:left w:val="none" w:sz="0" w:space="0" w:color="auto"/>
                            <w:bottom w:val="none" w:sz="0" w:space="0" w:color="auto"/>
                            <w:right w:val="none" w:sz="0" w:space="0" w:color="auto"/>
                          </w:divBdr>
                        </w:div>
                      </w:divsChild>
                    </w:div>
                    <w:div w:id="311570598">
                      <w:marLeft w:val="0"/>
                      <w:marRight w:val="0"/>
                      <w:marTop w:val="0"/>
                      <w:marBottom w:val="0"/>
                      <w:divBdr>
                        <w:top w:val="none" w:sz="0" w:space="0" w:color="auto"/>
                        <w:left w:val="none" w:sz="0" w:space="0" w:color="auto"/>
                        <w:bottom w:val="none" w:sz="0" w:space="0" w:color="auto"/>
                        <w:right w:val="none" w:sz="0" w:space="0" w:color="auto"/>
                      </w:divBdr>
                    </w:div>
                    <w:div w:id="311956481">
                      <w:marLeft w:val="0"/>
                      <w:marRight w:val="0"/>
                      <w:marTop w:val="0"/>
                      <w:marBottom w:val="0"/>
                      <w:divBdr>
                        <w:top w:val="none" w:sz="0" w:space="0" w:color="auto"/>
                        <w:left w:val="none" w:sz="0" w:space="0" w:color="auto"/>
                        <w:bottom w:val="none" w:sz="0" w:space="0" w:color="auto"/>
                        <w:right w:val="none" w:sz="0" w:space="0" w:color="auto"/>
                      </w:divBdr>
                      <w:divsChild>
                        <w:div w:id="1180509981">
                          <w:marLeft w:val="0"/>
                          <w:marRight w:val="0"/>
                          <w:marTop w:val="0"/>
                          <w:marBottom w:val="0"/>
                          <w:divBdr>
                            <w:top w:val="none" w:sz="0" w:space="0" w:color="auto"/>
                            <w:left w:val="none" w:sz="0" w:space="0" w:color="auto"/>
                            <w:bottom w:val="none" w:sz="0" w:space="0" w:color="auto"/>
                            <w:right w:val="none" w:sz="0" w:space="0" w:color="auto"/>
                          </w:divBdr>
                        </w:div>
                      </w:divsChild>
                    </w:div>
                    <w:div w:id="327295489">
                      <w:marLeft w:val="0"/>
                      <w:marRight w:val="0"/>
                      <w:marTop w:val="0"/>
                      <w:marBottom w:val="0"/>
                      <w:divBdr>
                        <w:top w:val="none" w:sz="0" w:space="0" w:color="auto"/>
                        <w:left w:val="none" w:sz="0" w:space="0" w:color="auto"/>
                        <w:bottom w:val="none" w:sz="0" w:space="0" w:color="auto"/>
                        <w:right w:val="none" w:sz="0" w:space="0" w:color="auto"/>
                      </w:divBdr>
                      <w:divsChild>
                        <w:div w:id="143668825">
                          <w:marLeft w:val="0"/>
                          <w:marRight w:val="0"/>
                          <w:marTop w:val="0"/>
                          <w:marBottom w:val="0"/>
                          <w:divBdr>
                            <w:top w:val="none" w:sz="0" w:space="0" w:color="auto"/>
                            <w:left w:val="none" w:sz="0" w:space="0" w:color="auto"/>
                            <w:bottom w:val="none" w:sz="0" w:space="0" w:color="auto"/>
                            <w:right w:val="none" w:sz="0" w:space="0" w:color="auto"/>
                          </w:divBdr>
                        </w:div>
                      </w:divsChild>
                    </w:div>
                    <w:div w:id="331761897">
                      <w:marLeft w:val="0"/>
                      <w:marRight w:val="0"/>
                      <w:marTop w:val="0"/>
                      <w:marBottom w:val="0"/>
                      <w:divBdr>
                        <w:top w:val="none" w:sz="0" w:space="0" w:color="auto"/>
                        <w:left w:val="none" w:sz="0" w:space="0" w:color="auto"/>
                        <w:bottom w:val="none" w:sz="0" w:space="0" w:color="auto"/>
                        <w:right w:val="none" w:sz="0" w:space="0" w:color="auto"/>
                      </w:divBdr>
                    </w:div>
                    <w:div w:id="331839981">
                      <w:marLeft w:val="0"/>
                      <w:marRight w:val="0"/>
                      <w:marTop w:val="0"/>
                      <w:marBottom w:val="0"/>
                      <w:divBdr>
                        <w:top w:val="none" w:sz="0" w:space="0" w:color="auto"/>
                        <w:left w:val="none" w:sz="0" w:space="0" w:color="auto"/>
                        <w:bottom w:val="none" w:sz="0" w:space="0" w:color="auto"/>
                        <w:right w:val="none" w:sz="0" w:space="0" w:color="auto"/>
                      </w:divBdr>
                      <w:divsChild>
                        <w:div w:id="178203498">
                          <w:marLeft w:val="0"/>
                          <w:marRight w:val="0"/>
                          <w:marTop w:val="0"/>
                          <w:marBottom w:val="0"/>
                          <w:divBdr>
                            <w:top w:val="none" w:sz="0" w:space="0" w:color="auto"/>
                            <w:left w:val="none" w:sz="0" w:space="0" w:color="auto"/>
                            <w:bottom w:val="none" w:sz="0" w:space="0" w:color="auto"/>
                            <w:right w:val="none" w:sz="0" w:space="0" w:color="auto"/>
                          </w:divBdr>
                        </w:div>
                      </w:divsChild>
                    </w:div>
                    <w:div w:id="333386955">
                      <w:marLeft w:val="0"/>
                      <w:marRight w:val="0"/>
                      <w:marTop w:val="0"/>
                      <w:marBottom w:val="0"/>
                      <w:divBdr>
                        <w:top w:val="none" w:sz="0" w:space="0" w:color="auto"/>
                        <w:left w:val="none" w:sz="0" w:space="0" w:color="auto"/>
                        <w:bottom w:val="none" w:sz="0" w:space="0" w:color="auto"/>
                        <w:right w:val="none" w:sz="0" w:space="0" w:color="auto"/>
                      </w:divBdr>
                    </w:div>
                    <w:div w:id="337124258">
                      <w:marLeft w:val="0"/>
                      <w:marRight w:val="0"/>
                      <w:marTop w:val="0"/>
                      <w:marBottom w:val="0"/>
                      <w:divBdr>
                        <w:top w:val="none" w:sz="0" w:space="0" w:color="auto"/>
                        <w:left w:val="none" w:sz="0" w:space="0" w:color="auto"/>
                        <w:bottom w:val="none" w:sz="0" w:space="0" w:color="auto"/>
                        <w:right w:val="none" w:sz="0" w:space="0" w:color="auto"/>
                      </w:divBdr>
                      <w:divsChild>
                        <w:div w:id="403456902">
                          <w:marLeft w:val="0"/>
                          <w:marRight w:val="0"/>
                          <w:marTop w:val="0"/>
                          <w:marBottom w:val="0"/>
                          <w:divBdr>
                            <w:top w:val="none" w:sz="0" w:space="0" w:color="auto"/>
                            <w:left w:val="none" w:sz="0" w:space="0" w:color="auto"/>
                            <w:bottom w:val="none" w:sz="0" w:space="0" w:color="auto"/>
                            <w:right w:val="none" w:sz="0" w:space="0" w:color="auto"/>
                          </w:divBdr>
                        </w:div>
                      </w:divsChild>
                    </w:div>
                    <w:div w:id="339115353">
                      <w:marLeft w:val="0"/>
                      <w:marRight w:val="0"/>
                      <w:marTop w:val="0"/>
                      <w:marBottom w:val="0"/>
                      <w:divBdr>
                        <w:top w:val="none" w:sz="0" w:space="0" w:color="auto"/>
                        <w:left w:val="none" w:sz="0" w:space="0" w:color="auto"/>
                        <w:bottom w:val="none" w:sz="0" w:space="0" w:color="auto"/>
                        <w:right w:val="none" w:sz="0" w:space="0" w:color="auto"/>
                      </w:divBdr>
                      <w:divsChild>
                        <w:div w:id="1230532486">
                          <w:marLeft w:val="0"/>
                          <w:marRight w:val="0"/>
                          <w:marTop w:val="0"/>
                          <w:marBottom w:val="0"/>
                          <w:divBdr>
                            <w:top w:val="none" w:sz="0" w:space="0" w:color="auto"/>
                            <w:left w:val="none" w:sz="0" w:space="0" w:color="auto"/>
                            <w:bottom w:val="none" w:sz="0" w:space="0" w:color="auto"/>
                            <w:right w:val="none" w:sz="0" w:space="0" w:color="auto"/>
                          </w:divBdr>
                        </w:div>
                      </w:divsChild>
                    </w:div>
                    <w:div w:id="339506962">
                      <w:marLeft w:val="0"/>
                      <w:marRight w:val="0"/>
                      <w:marTop w:val="0"/>
                      <w:marBottom w:val="0"/>
                      <w:divBdr>
                        <w:top w:val="none" w:sz="0" w:space="0" w:color="auto"/>
                        <w:left w:val="none" w:sz="0" w:space="0" w:color="auto"/>
                        <w:bottom w:val="none" w:sz="0" w:space="0" w:color="auto"/>
                        <w:right w:val="none" w:sz="0" w:space="0" w:color="auto"/>
                      </w:divBdr>
                    </w:div>
                    <w:div w:id="352535617">
                      <w:marLeft w:val="0"/>
                      <w:marRight w:val="0"/>
                      <w:marTop w:val="0"/>
                      <w:marBottom w:val="0"/>
                      <w:divBdr>
                        <w:top w:val="none" w:sz="0" w:space="0" w:color="auto"/>
                        <w:left w:val="none" w:sz="0" w:space="0" w:color="auto"/>
                        <w:bottom w:val="none" w:sz="0" w:space="0" w:color="auto"/>
                        <w:right w:val="none" w:sz="0" w:space="0" w:color="auto"/>
                      </w:divBdr>
                    </w:div>
                    <w:div w:id="352808162">
                      <w:marLeft w:val="0"/>
                      <w:marRight w:val="0"/>
                      <w:marTop w:val="0"/>
                      <w:marBottom w:val="0"/>
                      <w:divBdr>
                        <w:top w:val="none" w:sz="0" w:space="0" w:color="auto"/>
                        <w:left w:val="none" w:sz="0" w:space="0" w:color="auto"/>
                        <w:bottom w:val="none" w:sz="0" w:space="0" w:color="auto"/>
                        <w:right w:val="none" w:sz="0" w:space="0" w:color="auto"/>
                      </w:divBdr>
                    </w:div>
                    <w:div w:id="353461804">
                      <w:marLeft w:val="0"/>
                      <w:marRight w:val="0"/>
                      <w:marTop w:val="0"/>
                      <w:marBottom w:val="0"/>
                      <w:divBdr>
                        <w:top w:val="none" w:sz="0" w:space="0" w:color="auto"/>
                        <w:left w:val="none" w:sz="0" w:space="0" w:color="auto"/>
                        <w:bottom w:val="none" w:sz="0" w:space="0" w:color="auto"/>
                        <w:right w:val="none" w:sz="0" w:space="0" w:color="auto"/>
                      </w:divBdr>
                    </w:div>
                    <w:div w:id="354818401">
                      <w:marLeft w:val="0"/>
                      <w:marRight w:val="0"/>
                      <w:marTop w:val="0"/>
                      <w:marBottom w:val="0"/>
                      <w:divBdr>
                        <w:top w:val="none" w:sz="0" w:space="0" w:color="auto"/>
                        <w:left w:val="none" w:sz="0" w:space="0" w:color="auto"/>
                        <w:bottom w:val="none" w:sz="0" w:space="0" w:color="auto"/>
                        <w:right w:val="none" w:sz="0" w:space="0" w:color="auto"/>
                      </w:divBdr>
                      <w:divsChild>
                        <w:div w:id="837041617">
                          <w:marLeft w:val="0"/>
                          <w:marRight w:val="0"/>
                          <w:marTop w:val="0"/>
                          <w:marBottom w:val="0"/>
                          <w:divBdr>
                            <w:top w:val="none" w:sz="0" w:space="0" w:color="auto"/>
                            <w:left w:val="none" w:sz="0" w:space="0" w:color="auto"/>
                            <w:bottom w:val="none" w:sz="0" w:space="0" w:color="auto"/>
                            <w:right w:val="none" w:sz="0" w:space="0" w:color="auto"/>
                          </w:divBdr>
                        </w:div>
                      </w:divsChild>
                    </w:div>
                    <w:div w:id="355084824">
                      <w:marLeft w:val="0"/>
                      <w:marRight w:val="0"/>
                      <w:marTop w:val="0"/>
                      <w:marBottom w:val="0"/>
                      <w:divBdr>
                        <w:top w:val="none" w:sz="0" w:space="0" w:color="auto"/>
                        <w:left w:val="none" w:sz="0" w:space="0" w:color="auto"/>
                        <w:bottom w:val="none" w:sz="0" w:space="0" w:color="auto"/>
                        <w:right w:val="none" w:sz="0" w:space="0" w:color="auto"/>
                      </w:divBdr>
                    </w:div>
                    <w:div w:id="358163236">
                      <w:marLeft w:val="0"/>
                      <w:marRight w:val="0"/>
                      <w:marTop w:val="0"/>
                      <w:marBottom w:val="0"/>
                      <w:divBdr>
                        <w:top w:val="none" w:sz="0" w:space="0" w:color="auto"/>
                        <w:left w:val="none" w:sz="0" w:space="0" w:color="auto"/>
                        <w:bottom w:val="none" w:sz="0" w:space="0" w:color="auto"/>
                        <w:right w:val="none" w:sz="0" w:space="0" w:color="auto"/>
                      </w:divBdr>
                    </w:div>
                    <w:div w:id="362633033">
                      <w:marLeft w:val="0"/>
                      <w:marRight w:val="0"/>
                      <w:marTop w:val="0"/>
                      <w:marBottom w:val="0"/>
                      <w:divBdr>
                        <w:top w:val="none" w:sz="0" w:space="0" w:color="auto"/>
                        <w:left w:val="none" w:sz="0" w:space="0" w:color="auto"/>
                        <w:bottom w:val="none" w:sz="0" w:space="0" w:color="auto"/>
                        <w:right w:val="none" w:sz="0" w:space="0" w:color="auto"/>
                      </w:divBdr>
                    </w:div>
                    <w:div w:id="375087889">
                      <w:marLeft w:val="0"/>
                      <w:marRight w:val="0"/>
                      <w:marTop w:val="0"/>
                      <w:marBottom w:val="0"/>
                      <w:divBdr>
                        <w:top w:val="none" w:sz="0" w:space="0" w:color="auto"/>
                        <w:left w:val="none" w:sz="0" w:space="0" w:color="auto"/>
                        <w:bottom w:val="none" w:sz="0" w:space="0" w:color="auto"/>
                        <w:right w:val="none" w:sz="0" w:space="0" w:color="auto"/>
                      </w:divBdr>
                      <w:divsChild>
                        <w:div w:id="1513034207">
                          <w:marLeft w:val="0"/>
                          <w:marRight w:val="0"/>
                          <w:marTop w:val="0"/>
                          <w:marBottom w:val="0"/>
                          <w:divBdr>
                            <w:top w:val="none" w:sz="0" w:space="0" w:color="auto"/>
                            <w:left w:val="none" w:sz="0" w:space="0" w:color="auto"/>
                            <w:bottom w:val="none" w:sz="0" w:space="0" w:color="auto"/>
                            <w:right w:val="none" w:sz="0" w:space="0" w:color="auto"/>
                          </w:divBdr>
                        </w:div>
                      </w:divsChild>
                    </w:div>
                    <w:div w:id="382603671">
                      <w:marLeft w:val="0"/>
                      <w:marRight w:val="0"/>
                      <w:marTop w:val="0"/>
                      <w:marBottom w:val="0"/>
                      <w:divBdr>
                        <w:top w:val="none" w:sz="0" w:space="0" w:color="auto"/>
                        <w:left w:val="none" w:sz="0" w:space="0" w:color="auto"/>
                        <w:bottom w:val="none" w:sz="0" w:space="0" w:color="auto"/>
                        <w:right w:val="none" w:sz="0" w:space="0" w:color="auto"/>
                      </w:divBdr>
                    </w:div>
                    <w:div w:id="395325691">
                      <w:marLeft w:val="0"/>
                      <w:marRight w:val="0"/>
                      <w:marTop w:val="0"/>
                      <w:marBottom w:val="0"/>
                      <w:divBdr>
                        <w:top w:val="none" w:sz="0" w:space="0" w:color="auto"/>
                        <w:left w:val="none" w:sz="0" w:space="0" w:color="auto"/>
                        <w:bottom w:val="none" w:sz="0" w:space="0" w:color="auto"/>
                        <w:right w:val="none" w:sz="0" w:space="0" w:color="auto"/>
                      </w:divBdr>
                    </w:div>
                    <w:div w:id="395664246">
                      <w:marLeft w:val="0"/>
                      <w:marRight w:val="0"/>
                      <w:marTop w:val="0"/>
                      <w:marBottom w:val="0"/>
                      <w:divBdr>
                        <w:top w:val="none" w:sz="0" w:space="0" w:color="auto"/>
                        <w:left w:val="none" w:sz="0" w:space="0" w:color="auto"/>
                        <w:bottom w:val="none" w:sz="0" w:space="0" w:color="auto"/>
                        <w:right w:val="none" w:sz="0" w:space="0" w:color="auto"/>
                      </w:divBdr>
                      <w:divsChild>
                        <w:div w:id="575012968">
                          <w:marLeft w:val="0"/>
                          <w:marRight w:val="0"/>
                          <w:marTop w:val="0"/>
                          <w:marBottom w:val="0"/>
                          <w:divBdr>
                            <w:top w:val="none" w:sz="0" w:space="0" w:color="auto"/>
                            <w:left w:val="none" w:sz="0" w:space="0" w:color="auto"/>
                            <w:bottom w:val="none" w:sz="0" w:space="0" w:color="auto"/>
                            <w:right w:val="none" w:sz="0" w:space="0" w:color="auto"/>
                          </w:divBdr>
                        </w:div>
                      </w:divsChild>
                    </w:div>
                    <w:div w:id="399139703">
                      <w:marLeft w:val="0"/>
                      <w:marRight w:val="0"/>
                      <w:marTop w:val="0"/>
                      <w:marBottom w:val="0"/>
                      <w:divBdr>
                        <w:top w:val="none" w:sz="0" w:space="0" w:color="auto"/>
                        <w:left w:val="none" w:sz="0" w:space="0" w:color="auto"/>
                        <w:bottom w:val="none" w:sz="0" w:space="0" w:color="auto"/>
                        <w:right w:val="none" w:sz="0" w:space="0" w:color="auto"/>
                      </w:divBdr>
                      <w:divsChild>
                        <w:div w:id="751126096">
                          <w:marLeft w:val="0"/>
                          <w:marRight w:val="0"/>
                          <w:marTop w:val="0"/>
                          <w:marBottom w:val="0"/>
                          <w:divBdr>
                            <w:top w:val="none" w:sz="0" w:space="0" w:color="auto"/>
                            <w:left w:val="none" w:sz="0" w:space="0" w:color="auto"/>
                            <w:bottom w:val="none" w:sz="0" w:space="0" w:color="auto"/>
                            <w:right w:val="none" w:sz="0" w:space="0" w:color="auto"/>
                          </w:divBdr>
                        </w:div>
                      </w:divsChild>
                    </w:div>
                    <w:div w:id="407118092">
                      <w:marLeft w:val="0"/>
                      <w:marRight w:val="0"/>
                      <w:marTop w:val="0"/>
                      <w:marBottom w:val="0"/>
                      <w:divBdr>
                        <w:top w:val="none" w:sz="0" w:space="0" w:color="auto"/>
                        <w:left w:val="none" w:sz="0" w:space="0" w:color="auto"/>
                        <w:bottom w:val="none" w:sz="0" w:space="0" w:color="auto"/>
                        <w:right w:val="none" w:sz="0" w:space="0" w:color="auto"/>
                      </w:divBdr>
                      <w:divsChild>
                        <w:div w:id="739521206">
                          <w:marLeft w:val="0"/>
                          <w:marRight w:val="0"/>
                          <w:marTop w:val="0"/>
                          <w:marBottom w:val="0"/>
                          <w:divBdr>
                            <w:top w:val="none" w:sz="0" w:space="0" w:color="auto"/>
                            <w:left w:val="none" w:sz="0" w:space="0" w:color="auto"/>
                            <w:bottom w:val="none" w:sz="0" w:space="0" w:color="auto"/>
                            <w:right w:val="none" w:sz="0" w:space="0" w:color="auto"/>
                          </w:divBdr>
                        </w:div>
                      </w:divsChild>
                    </w:div>
                    <w:div w:id="415588417">
                      <w:marLeft w:val="0"/>
                      <w:marRight w:val="0"/>
                      <w:marTop w:val="0"/>
                      <w:marBottom w:val="0"/>
                      <w:divBdr>
                        <w:top w:val="none" w:sz="0" w:space="0" w:color="auto"/>
                        <w:left w:val="none" w:sz="0" w:space="0" w:color="auto"/>
                        <w:bottom w:val="none" w:sz="0" w:space="0" w:color="auto"/>
                        <w:right w:val="none" w:sz="0" w:space="0" w:color="auto"/>
                      </w:divBdr>
                      <w:divsChild>
                        <w:div w:id="16858487">
                          <w:marLeft w:val="0"/>
                          <w:marRight w:val="0"/>
                          <w:marTop w:val="0"/>
                          <w:marBottom w:val="0"/>
                          <w:divBdr>
                            <w:top w:val="none" w:sz="0" w:space="0" w:color="auto"/>
                            <w:left w:val="none" w:sz="0" w:space="0" w:color="auto"/>
                            <w:bottom w:val="none" w:sz="0" w:space="0" w:color="auto"/>
                            <w:right w:val="none" w:sz="0" w:space="0" w:color="auto"/>
                          </w:divBdr>
                        </w:div>
                      </w:divsChild>
                    </w:div>
                    <w:div w:id="431128548">
                      <w:marLeft w:val="0"/>
                      <w:marRight w:val="0"/>
                      <w:marTop w:val="0"/>
                      <w:marBottom w:val="0"/>
                      <w:divBdr>
                        <w:top w:val="none" w:sz="0" w:space="0" w:color="auto"/>
                        <w:left w:val="none" w:sz="0" w:space="0" w:color="auto"/>
                        <w:bottom w:val="none" w:sz="0" w:space="0" w:color="auto"/>
                        <w:right w:val="none" w:sz="0" w:space="0" w:color="auto"/>
                      </w:divBdr>
                    </w:div>
                    <w:div w:id="453640251">
                      <w:marLeft w:val="0"/>
                      <w:marRight w:val="0"/>
                      <w:marTop w:val="0"/>
                      <w:marBottom w:val="0"/>
                      <w:divBdr>
                        <w:top w:val="none" w:sz="0" w:space="0" w:color="auto"/>
                        <w:left w:val="none" w:sz="0" w:space="0" w:color="auto"/>
                        <w:bottom w:val="none" w:sz="0" w:space="0" w:color="auto"/>
                        <w:right w:val="none" w:sz="0" w:space="0" w:color="auto"/>
                      </w:divBdr>
                      <w:divsChild>
                        <w:div w:id="673529758">
                          <w:marLeft w:val="0"/>
                          <w:marRight w:val="0"/>
                          <w:marTop w:val="0"/>
                          <w:marBottom w:val="0"/>
                          <w:divBdr>
                            <w:top w:val="none" w:sz="0" w:space="0" w:color="auto"/>
                            <w:left w:val="none" w:sz="0" w:space="0" w:color="auto"/>
                            <w:bottom w:val="none" w:sz="0" w:space="0" w:color="auto"/>
                            <w:right w:val="none" w:sz="0" w:space="0" w:color="auto"/>
                          </w:divBdr>
                        </w:div>
                      </w:divsChild>
                    </w:div>
                    <w:div w:id="461926762">
                      <w:marLeft w:val="0"/>
                      <w:marRight w:val="0"/>
                      <w:marTop w:val="0"/>
                      <w:marBottom w:val="0"/>
                      <w:divBdr>
                        <w:top w:val="none" w:sz="0" w:space="0" w:color="auto"/>
                        <w:left w:val="none" w:sz="0" w:space="0" w:color="auto"/>
                        <w:bottom w:val="none" w:sz="0" w:space="0" w:color="auto"/>
                        <w:right w:val="none" w:sz="0" w:space="0" w:color="auto"/>
                      </w:divBdr>
                    </w:div>
                    <w:div w:id="463230269">
                      <w:marLeft w:val="0"/>
                      <w:marRight w:val="0"/>
                      <w:marTop w:val="0"/>
                      <w:marBottom w:val="0"/>
                      <w:divBdr>
                        <w:top w:val="none" w:sz="0" w:space="0" w:color="auto"/>
                        <w:left w:val="none" w:sz="0" w:space="0" w:color="auto"/>
                        <w:bottom w:val="none" w:sz="0" w:space="0" w:color="auto"/>
                        <w:right w:val="none" w:sz="0" w:space="0" w:color="auto"/>
                      </w:divBdr>
                      <w:divsChild>
                        <w:div w:id="1017269164">
                          <w:marLeft w:val="0"/>
                          <w:marRight w:val="0"/>
                          <w:marTop w:val="0"/>
                          <w:marBottom w:val="0"/>
                          <w:divBdr>
                            <w:top w:val="none" w:sz="0" w:space="0" w:color="auto"/>
                            <w:left w:val="none" w:sz="0" w:space="0" w:color="auto"/>
                            <w:bottom w:val="none" w:sz="0" w:space="0" w:color="auto"/>
                            <w:right w:val="none" w:sz="0" w:space="0" w:color="auto"/>
                          </w:divBdr>
                        </w:div>
                      </w:divsChild>
                    </w:div>
                    <w:div w:id="465706001">
                      <w:marLeft w:val="0"/>
                      <w:marRight w:val="0"/>
                      <w:marTop w:val="0"/>
                      <w:marBottom w:val="0"/>
                      <w:divBdr>
                        <w:top w:val="none" w:sz="0" w:space="0" w:color="auto"/>
                        <w:left w:val="none" w:sz="0" w:space="0" w:color="auto"/>
                        <w:bottom w:val="none" w:sz="0" w:space="0" w:color="auto"/>
                        <w:right w:val="none" w:sz="0" w:space="0" w:color="auto"/>
                      </w:divBdr>
                    </w:div>
                    <w:div w:id="469595800">
                      <w:marLeft w:val="0"/>
                      <w:marRight w:val="0"/>
                      <w:marTop w:val="0"/>
                      <w:marBottom w:val="0"/>
                      <w:divBdr>
                        <w:top w:val="none" w:sz="0" w:space="0" w:color="auto"/>
                        <w:left w:val="none" w:sz="0" w:space="0" w:color="auto"/>
                        <w:bottom w:val="none" w:sz="0" w:space="0" w:color="auto"/>
                        <w:right w:val="none" w:sz="0" w:space="0" w:color="auto"/>
                      </w:divBdr>
                      <w:divsChild>
                        <w:div w:id="868101404">
                          <w:marLeft w:val="0"/>
                          <w:marRight w:val="0"/>
                          <w:marTop w:val="0"/>
                          <w:marBottom w:val="0"/>
                          <w:divBdr>
                            <w:top w:val="none" w:sz="0" w:space="0" w:color="auto"/>
                            <w:left w:val="none" w:sz="0" w:space="0" w:color="auto"/>
                            <w:bottom w:val="none" w:sz="0" w:space="0" w:color="auto"/>
                            <w:right w:val="none" w:sz="0" w:space="0" w:color="auto"/>
                          </w:divBdr>
                        </w:div>
                      </w:divsChild>
                    </w:div>
                    <w:div w:id="471291489">
                      <w:marLeft w:val="0"/>
                      <w:marRight w:val="0"/>
                      <w:marTop w:val="0"/>
                      <w:marBottom w:val="0"/>
                      <w:divBdr>
                        <w:top w:val="none" w:sz="0" w:space="0" w:color="auto"/>
                        <w:left w:val="none" w:sz="0" w:space="0" w:color="auto"/>
                        <w:bottom w:val="none" w:sz="0" w:space="0" w:color="auto"/>
                        <w:right w:val="none" w:sz="0" w:space="0" w:color="auto"/>
                      </w:divBdr>
                      <w:divsChild>
                        <w:div w:id="2115514359">
                          <w:marLeft w:val="0"/>
                          <w:marRight w:val="0"/>
                          <w:marTop w:val="0"/>
                          <w:marBottom w:val="0"/>
                          <w:divBdr>
                            <w:top w:val="none" w:sz="0" w:space="0" w:color="auto"/>
                            <w:left w:val="none" w:sz="0" w:space="0" w:color="auto"/>
                            <w:bottom w:val="none" w:sz="0" w:space="0" w:color="auto"/>
                            <w:right w:val="none" w:sz="0" w:space="0" w:color="auto"/>
                          </w:divBdr>
                        </w:div>
                      </w:divsChild>
                    </w:div>
                    <w:div w:id="474103132">
                      <w:marLeft w:val="0"/>
                      <w:marRight w:val="0"/>
                      <w:marTop w:val="0"/>
                      <w:marBottom w:val="0"/>
                      <w:divBdr>
                        <w:top w:val="none" w:sz="0" w:space="0" w:color="auto"/>
                        <w:left w:val="none" w:sz="0" w:space="0" w:color="auto"/>
                        <w:bottom w:val="none" w:sz="0" w:space="0" w:color="auto"/>
                        <w:right w:val="none" w:sz="0" w:space="0" w:color="auto"/>
                      </w:divBdr>
                      <w:divsChild>
                        <w:div w:id="1234243225">
                          <w:marLeft w:val="0"/>
                          <w:marRight w:val="0"/>
                          <w:marTop w:val="0"/>
                          <w:marBottom w:val="0"/>
                          <w:divBdr>
                            <w:top w:val="none" w:sz="0" w:space="0" w:color="auto"/>
                            <w:left w:val="none" w:sz="0" w:space="0" w:color="auto"/>
                            <w:bottom w:val="none" w:sz="0" w:space="0" w:color="auto"/>
                            <w:right w:val="none" w:sz="0" w:space="0" w:color="auto"/>
                          </w:divBdr>
                        </w:div>
                      </w:divsChild>
                    </w:div>
                    <w:div w:id="474955583">
                      <w:marLeft w:val="0"/>
                      <w:marRight w:val="0"/>
                      <w:marTop w:val="0"/>
                      <w:marBottom w:val="0"/>
                      <w:divBdr>
                        <w:top w:val="none" w:sz="0" w:space="0" w:color="auto"/>
                        <w:left w:val="none" w:sz="0" w:space="0" w:color="auto"/>
                        <w:bottom w:val="none" w:sz="0" w:space="0" w:color="auto"/>
                        <w:right w:val="none" w:sz="0" w:space="0" w:color="auto"/>
                      </w:divBdr>
                    </w:div>
                    <w:div w:id="483008303">
                      <w:marLeft w:val="0"/>
                      <w:marRight w:val="0"/>
                      <w:marTop w:val="0"/>
                      <w:marBottom w:val="0"/>
                      <w:divBdr>
                        <w:top w:val="none" w:sz="0" w:space="0" w:color="auto"/>
                        <w:left w:val="none" w:sz="0" w:space="0" w:color="auto"/>
                        <w:bottom w:val="none" w:sz="0" w:space="0" w:color="auto"/>
                        <w:right w:val="none" w:sz="0" w:space="0" w:color="auto"/>
                      </w:divBdr>
                    </w:div>
                    <w:div w:id="483477438">
                      <w:marLeft w:val="0"/>
                      <w:marRight w:val="0"/>
                      <w:marTop w:val="0"/>
                      <w:marBottom w:val="0"/>
                      <w:divBdr>
                        <w:top w:val="none" w:sz="0" w:space="0" w:color="auto"/>
                        <w:left w:val="none" w:sz="0" w:space="0" w:color="auto"/>
                        <w:bottom w:val="none" w:sz="0" w:space="0" w:color="auto"/>
                        <w:right w:val="none" w:sz="0" w:space="0" w:color="auto"/>
                      </w:divBdr>
                      <w:divsChild>
                        <w:div w:id="1826625275">
                          <w:marLeft w:val="0"/>
                          <w:marRight w:val="0"/>
                          <w:marTop w:val="0"/>
                          <w:marBottom w:val="0"/>
                          <w:divBdr>
                            <w:top w:val="none" w:sz="0" w:space="0" w:color="auto"/>
                            <w:left w:val="none" w:sz="0" w:space="0" w:color="auto"/>
                            <w:bottom w:val="none" w:sz="0" w:space="0" w:color="auto"/>
                            <w:right w:val="none" w:sz="0" w:space="0" w:color="auto"/>
                          </w:divBdr>
                        </w:div>
                      </w:divsChild>
                    </w:div>
                    <w:div w:id="489949611">
                      <w:marLeft w:val="0"/>
                      <w:marRight w:val="0"/>
                      <w:marTop w:val="0"/>
                      <w:marBottom w:val="0"/>
                      <w:divBdr>
                        <w:top w:val="none" w:sz="0" w:space="0" w:color="auto"/>
                        <w:left w:val="none" w:sz="0" w:space="0" w:color="auto"/>
                        <w:bottom w:val="none" w:sz="0" w:space="0" w:color="auto"/>
                        <w:right w:val="none" w:sz="0" w:space="0" w:color="auto"/>
                      </w:divBdr>
                    </w:div>
                    <w:div w:id="500438685">
                      <w:marLeft w:val="0"/>
                      <w:marRight w:val="0"/>
                      <w:marTop w:val="0"/>
                      <w:marBottom w:val="0"/>
                      <w:divBdr>
                        <w:top w:val="none" w:sz="0" w:space="0" w:color="auto"/>
                        <w:left w:val="none" w:sz="0" w:space="0" w:color="auto"/>
                        <w:bottom w:val="none" w:sz="0" w:space="0" w:color="auto"/>
                        <w:right w:val="none" w:sz="0" w:space="0" w:color="auto"/>
                      </w:divBdr>
                      <w:divsChild>
                        <w:div w:id="1410033552">
                          <w:marLeft w:val="0"/>
                          <w:marRight w:val="0"/>
                          <w:marTop w:val="0"/>
                          <w:marBottom w:val="0"/>
                          <w:divBdr>
                            <w:top w:val="none" w:sz="0" w:space="0" w:color="auto"/>
                            <w:left w:val="none" w:sz="0" w:space="0" w:color="auto"/>
                            <w:bottom w:val="none" w:sz="0" w:space="0" w:color="auto"/>
                            <w:right w:val="none" w:sz="0" w:space="0" w:color="auto"/>
                          </w:divBdr>
                        </w:div>
                      </w:divsChild>
                    </w:div>
                    <w:div w:id="500587740">
                      <w:marLeft w:val="0"/>
                      <w:marRight w:val="0"/>
                      <w:marTop w:val="0"/>
                      <w:marBottom w:val="0"/>
                      <w:divBdr>
                        <w:top w:val="none" w:sz="0" w:space="0" w:color="auto"/>
                        <w:left w:val="none" w:sz="0" w:space="0" w:color="auto"/>
                        <w:bottom w:val="none" w:sz="0" w:space="0" w:color="auto"/>
                        <w:right w:val="none" w:sz="0" w:space="0" w:color="auto"/>
                      </w:divBdr>
                      <w:divsChild>
                        <w:div w:id="31074651">
                          <w:marLeft w:val="0"/>
                          <w:marRight w:val="0"/>
                          <w:marTop w:val="0"/>
                          <w:marBottom w:val="0"/>
                          <w:divBdr>
                            <w:top w:val="none" w:sz="0" w:space="0" w:color="auto"/>
                            <w:left w:val="none" w:sz="0" w:space="0" w:color="auto"/>
                            <w:bottom w:val="none" w:sz="0" w:space="0" w:color="auto"/>
                            <w:right w:val="none" w:sz="0" w:space="0" w:color="auto"/>
                          </w:divBdr>
                        </w:div>
                      </w:divsChild>
                    </w:div>
                    <w:div w:id="505629419">
                      <w:marLeft w:val="0"/>
                      <w:marRight w:val="0"/>
                      <w:marTop w:val="0"/>
                      <w:marBottom w:val="0"/>
                      <w:divBdr>
                        <w:top w:val="none" w:sz="0" w:space="0" w:color="auto"/>
                        <w:left w:val="none" w:sz="0" w:space="0" w:color="auto"/>
                        <w:bottom w:val="none" w:sz="0" w:space="0" w:color="auto"/>
                        <w:right w:val="none" w:sz="0" w:space="0" w:color="auto"/>
                      </w:divBdr>
                      <w:divsChild>
                        <w:div w:id="898708411">
                          <w:marLeft w:val="0"/>
                          <w:marRight w:val="0"/>
                          <w:marTop w:val="0"/>
                          <w:marBottom w:val="0"/>
                          <w:divBdr>
                            <w:top w:val="none" w:sz="0" w:space="0" w:color="auto"/>
                            <w:left w:val="none" w:sz="0" w:space="0" w:color="auto"/>
                            <w:bottom w:val="none" w:sz="0" w:space="0" w:color="auto"/>
                            <w:right w:val="none" w:sz="0" w:space="0" w:color="auto"/>
                          </w:divBdr>
                        </w:div>
                      </w:divsChild>
                    </w:div>
                    <w:div w:id="520751358">
                      <w:marLeft w:val="0"/>
                      <w:marRight w:val="0"/>
                      <w:marTop w:val="0"/>
                      <w:marBottom w:val="0"/>
                      <w:divBdr>
                        <w:top w:val="none" w:sz="0" w:space="0" w:color="auto"/>
                        <w:left w:val="none" w:sz="0" w:space="0" w:color="auto"/>
                        <w:bottom w:val="none" w:sz="0" w:space="0" w:color="auto"/>
                        <w:right w:val="none" w:sz="0" w:space="0" w:color="auto"/>
                      </w:divBdr>
                    </w:div>
                    <w:div w:id="532426341">
                      <w:marLeft w:val="0"/>
                      <w:marRight w:val="0"/>
                      <w:marTop w:val="0"/>
                      <w:marBottom w:val="0"/>
                      <w:divBdr>
                        <w:top w:val="none" w:sz="0" w:space="0" w:color="auto"/>
                        <w:left w:val="none" w:sz="0" w:space="0" w:color="auto"/>
                        <w:bottom w:val="none" w:sz="0" w:space="0" w:color="auto"/>
                        <w:right w:val="none" w:sz="0" w:space="0" w:color="auto"/>
                      </w:divBdr>
                    </w:div>
                    <w:div w:id="532502588">
                      <w:marLeft w:val="0"/>
                      <w:marRight w:val="0"/>
                      <w:marTop w:val="0"/>
                      <w:marBottom w:val="0"/>
                      <w:divBdr>
                        <w:top w:val="none" w:sz="0" w:space="0" w:color="auto"/>
                        <w:left w:val="none" w:sz="0" w:space="0" w:color="auto"/>
                        <w:bottom w:val="none" w:sz="0" w:space="0" w:color="auto"/>
                        <w:right w:val="none" w:sz="0" w:space="0" w:color="auto"/>
                      </w:divBdr>
                      <w:divsChild>
                        <w:div w:id="1616136258">
                          <w:marLeft w:val="0"/>
                          <w:marRight w:val="0"/>
                          <w:marTop w:val="0"/>
                          <w:marBottom w:val="0"/>
                          <w:divBdr>
                            <w:top w:val="none" w:sz="0" w:space="0" w:color="auto"/>
                            <w:left w:val="none" w:sz="0" w:space="0" w:color="auto"/>
                            <w:bottom w:val="none" w:sz="0" w:space="0" w:color="auto"/>
                            <w:right w:val="none" w:sz="0" w:space="0" w:color="auto"/>
                          </w:divBdr>
                        </w:div>
                      </w:divsChild>
                    </w:div>
                    <w:div w:id="534393114">
                      <w:marLeft w:val="0"/>
                      <w:marRight w:val="0"/>
                      <w:marTop w:val="0"/>
                      <w:marBottom w:val="0"/>
                      <w:divBdr>
                        <w:top w:val="none" w:sz="0" w:space="0" w:color="auto"/>
                        <w:left w:val="none" w:sz="0" w:space="0" w:color="auto"/>
                        <w:bottom w:val="none" w:sz="0" w:space="0" w:color="auto"/>
                        <w:right w:val="none" w:sz="0" w:space="0" w:color="auto"/>
                      </w:divBdr>
                      <w:divsChild>
                        <w:div w:id="1362708986">
                          <w:marLeft w:val="0"/>
                          <w:marRight w:val="0"/>
                          <w:marTop w:val="0"/>
                          <w:marBottom w:val="0"/>
                          <w:divBdr>
                            <w:top w:val="none" w:sz="0" w:space="0" w:color="auto"/>
                            <w:left w:val="none" w:sz="0" w:space="0" w:color="auto"/>
                            <w:bottom w:val="none" w:sz="0" w:space="0" w:color="auto"/>
                            <w:right w:val="none" w:sz="0" w:space="0" w:color="auto"/>
                          </w:divBdr>
                        </w:div>
                      </w:divsChild>
                    </w:div>
                    <w:div w:id="542060298">
                      <w:marLeft w:val="0"/>
                      <w:marRight w:val="0"/>
                      <w:marTop w:val="0"/>
                      <w:marBottom w:val="0"/>
                      <w:divBdr>
                        <w:top w:val="none" w:sz="0" w:space="0" w:color="auto"/>
                        <w:left w:val="none" w:sz="0" w:space="0" w:color="auto"/>
                        <w:bottom w:val="none" w:sz="0" w:space="0" w:color="auto"/>
                        <w:right w:val="none" w:sz="0" w:space="0" w:color="auto"/>
                      </w:divBdr>
                    </w:div>
                    <w:div w:id="591158781">
                      <w:marLeft w:val="0"/>
                      <w:marRight w:val="0"/>
                      <w:marTop w:val="0"/>
                      <w:marBottom w:val="0"/>
                      <w:divBdr>
                        <w:top w:val="none" w:sz="0" w:space="0" w:color="auto"/>
                        <w:left w:val="none" w:sz="0" w:space="0" w:color="auto"/>
                        <w:bottom w:val="none" w:sz="0" w:space="0" w:color="auto"/>
                        <w:right w:val="none" w:sz="0" w:space="0" w:color="auto"/>
                      </w:divBdr>
                    </w:div>
                    <w:div w:id="597762232">
                      <w:marLeft w:val="0"/>
                      <w:marRight w:val="0"/>
                      <w:marTop w:val="0"/>
                      <w:marBottom w:val="0"/>
                      <w:divBdr>
                        <w:top w:val="none" w:sz="0" w:space="0" w:color="auto"/>
                        <w:left w:val="none" w:sz="0" w:space="0" w:color="auto"/>
                        <w:bottom w:val="none" w:sz="0" w:space="0" w:color="auto"/>
                        <w:right w:val="none" w:sz="0" w:space="0" w:color="auto"/>
                      </w:divBdr>
                    </w:div>
                    <w:div w:id="599727814">
                      <w:marLeft w:val="0"/>
                      <w:marRight w:val="0"/>
                      <w:marTop w:val="0"/>
                      <w:marBottom w:val="0"/>
                      <w:divBdr>
                        <w:top w:val="none" w:sz="0" w:space="0" w:color="auto"/>
                        <w:left w:val="none" w:sz="0" w:space="0" w:color="auto"/>
                        <w:bottom w:val="none" w:sz="0" w:space="0" w:color="auto"/>
                        <w:right w:val="none" w:sz="0" w:space="0" w:color="auto"/>
                      </w:divBdr>
                    </w:div>
                    <w:div w:id="604117015">
                      <w:marLeft w:val="0"/>
                      <w:marRight w:val="0"/>
                      <w:marTop w:val="0"/>
                      <w:marBottom w:val="0"/>
                      <w:divBdr>
                        <w:top w:val="none" w:sz="0" w:space="0" w:color="auto"/>
                        <w:left w:val="none" w:sz="0" w:space="0" w:color="auto"/>
                        <w:bottom w:val="none" w:sz="0" w:space="0" w:color="auto"/>
                        <w:right w:val="none" w:sz="0" w:space="0" w:color="auto"/>
                      </w:divBdr>
                      <w:divsChild>
                        <w:div w:id="162862319">
                          <w:marLeft w:val="0"/>
                          <w:marRight w:val="0"/>
                          <w:marTop w:val="0"/>
                          <w:marBottom w:val="0"/>
                          <w:divBdr>
                            <w:top w:val="none" w:sz="0" w:space="0" w:color="auto"/>
                            <w:left w:val="none" w:sz="0" w:space="0" w:color="auto"/>
                            <w:bottom w:val="none" w:sz="0" w:space="0" w:color="auto"/>
                            <w:right w:val="none" w:sz="0" w:space="0" w:color="auto"/>
                          </w:divBdr>
                        </w:div>
                      </w:divsChild>
                    </w:div>
                    <w:div w:id="612565374">
                      <w:marLeft w:val="0"/>
                      <w:marRight w:val="0"/>
                      <w:marTop w:val="0"/>
                      <w:marBottom w:val="0"/>
                      <w:divBdr>
                        <w:top w:val="none" w:sz="0" w:space="0" w:color="auto"/>
                        <w:left w:val="none" w:sz="0" w:space="0" w:color="auto"/>
                        <w:bottom w:val="none" w:sz="0" w:space="0" w:color="auto"/>
                        <w:right w:val="none" w:sz="0" w:space="0" w:color="auto"/>
                      </w:divBdr>
                      <w:divsChild>
                        <w:div w:id="1210068559">
                          <w:marLeft w:val="0"/>
                          <w:marRight w:val="0"/>
                          <w:marTop w:val="0"/>
                          <w:marBottom w:val="0"/>
                          <w:divBdr>
                            <w:top w:val="none" w:sz="0" w:space="0" w:color="auto"/>
                            <w:left w:val="none" w:sz="0" w:space="0" w:color="auto"/>
                            <w:bottom w:val="none" w:sz="0" w:space="0" w:color="auto"/>
                            <w:right w:val="none" w:sz="0" w:space="0" w:color="auto"/>
                          </w:divBdr>
                        </w:div>
                      </w:divsChild>
                    </w:div>
                    <w:div w:id="621352498">
                      <w:marLeft w:val="0"/>
                      <w:marRight w:val="0"/>
                      <w:marTop w:val="0"/>
                      <w:marBottom w:val="0"/>
                      <w:divBdr>
                        <w:top w:val="none" w:sz="0" w:space="0" w:color="auto"/>
                        <w:left w:val="none" w:sz="0" w:space="0" w:color="auto"/>
                        <w:bottom w:val="none" w:sz="0" w:space="0" w:color="auto"/>
                        <w:right w:val="none" w:sz="0" w:space="0" w:color="auto"/>
                      </w:divBdr>
                      <w:divsChild>
                        <w:div w:id="1791242254">
                          <w:marLeft w:val="0"/>
                          <w:marRight w:val="0"/>
                          <w:marTop w:val="0"/>
                          <w:marBottom w:val="0"/>
                          <w:divBdr>
                            <w:top w:val="none" w:sz="0" w:space="0" w:color="auto"/>
                            <w:left w:val="none" w:sz="0" w:space="0" w:color="auto"/>
                            <w:bottom w:val="none" w:sz="0" w:space="0" w:color="auto"/>
                            <w:right w:val="none" w:sz="0" w:space="0" w:color="auto"/>
                          </w:divBdr>
                        </w:div>
                      </w:divsChild>
                    </w:div>
                    <w:div w:id="622227280">
                      <w:marLeft w:val="0"/>
                      <w:marRight w:val="0"/>
                      <w:marTop w:val="0"/>
                      <w:marBottom w:val="0"/>
                      <w:divBdr>
                        <w:top w:val="none" w:sz="0" w:space="0" w:color="auto"/>
                        <w:left w:val="none" w:sz="0" w:space="0" w:color="auto"/>
                        <w:bottom w:val="none" w:sz="0" w:space="0" w:color="auto"/>
                        <w:right w:val="none" w:sz="0" w:space="0" w:color="auto"/>
                      </w:divBdr>
                      <w:divsChild>
                        <w:div w:id="1156267610">
                          <w:marLeft w:val="0"/>
                          <w:marRight w:val="0"/>
                          <w:marTop w:val="0"/>
                          <w:marBottom w:val="0"/>
                          <w:divBdr>
                            <w:top w:val="none" w:sz="0" w:space="0" w:color="auto"/>
                            <w:left w:val="none" w:sz="0" w:space="0" w:color="auto"/>
                            <w:bottom w:val="none" w:sz="0" w:space="0" w:color="auto"/>
                            <w:right w:val="none" w:sz="0" w:space="0" w:color="auto"/>
                          </w:divBdr>
                        </w:div>
                      </w:divsChild>
                    </w:div>
                    <w:div w:id="622735801">
                      <w:marLeft w:val="0"/>
                      <w:marRight w:val="0"/>
                      <w:marTop w:val="0"/>
                      <w:marBottom w:val="0"/>
                      <w:divBdr>
                        <w:top w:val="none" w:sz="0" w:space="0" w:color="auto"/>
                        <w:left w:val="none" w:sz="0" w:space="0" w:color="auto"/>
                        <w:bottom w:val="none" w:sz="0" w:space="0" w:color="auto"/>
                        <w:right w:val="none" w:sz="0" w:space="0" w:color="auto"/>
                      </w:divBdr>
                      <w:divsChild>
                        <w:div w:id="431631167">
                          <w:marLeft w:val="0"/>
                          <w:marRight w:val="0"/>
                          <w:marTop w:val="0"/>
                          <w:marBottom w:val="0"/>
                          <w:divBdr>
                            <w:top w:val="none" w:sz="0" w:space="0" w:color="auto"/>
                            <w:left w:val="none" w:sz="0" w:space="0" w:color="auto"/>
                            <w:bottom w:val="none" w:sz="0" w:space="0" w:color="auto"/>
                            <w:right w:val="none" w:sz="0" w:space="0" w:color="auto"/>
                          </w:divBdr>
                        </w:div>
                      </w:divsChild>
                    </w:div>
                    <w:div w:id="623080493">
                      <w:marLeft w:val="0"/>
                      <w:marRight w:val="0"/>
                      <w:marTop w:val="0"/>
                      <w:marBottom w:val="0"/>
                      <w:divBdr>
                        <w:top w:val="none" w:sz="0" w:space="0" w:color="auto"/>
                        <w:left w:val="none" w:sz="0" w:space="0" w:color="auto"/>
                        <w:bottom w:val="none" w:sz="0" w:space="0" w:color="auto"/>
                        <w:right w:val="none" w:sz="0" w:space="0" w:color="auto"/>
                      </w:divBdr>
                      <w:divsChild>
                        <w:div w:id="242106563">
                          <w:marLeft w:val="0"/>
                          <w:marRight w:val="0"/>
                          <w:marTop w:val="0"/>
                          <w:marBottom w:val="0"/>
                          <w:divBdr>
                            <w:top w:val="none" w:sz="0" w:space="0" w:color="auto"/>
                            <w:left w:val="none" w:sz="0" w:space="0" w:color="auto"/>
                            <w:bottom w:val="none" w:sz="0" w:space="0" w:color="auto"/>
                            <w:right w:val="none" w:sz="0" w:space="0" w:color="auto"/>
                          </w:divBdr>
                        </w:div>
                      </w:divsChild>
                    </w:div>
                    <w:div w:id="623266468">
                      <w:marLeft w:val="0"/>
                      <w:marRight w:val="0"/>
                      <w:marTop w:val="0"/>
                      <w:marBottom w:val="0"/>
                      <w:divBdr>
                        <w:top w:val="none" w:sz="0" w:space="0" w:color="auto"/>
                        <w:left w:val="none" w:sz="0" w:space="0" w:color="auto"/>
                        <w:bottom w:val="none" w:sz="0" w:space="0" w:color="auto"/>
                        <w:right w:val="none" w:sz="0" w:space="0" w:color="auto"/>
                      </w:divBdr>
                    </w:div>
                    <w:div w:id="628588005">
                      <w:marLeft w:val="0"/>
                      <w:marRight w:val="0"/>
                      <w:marTop w:val="0"/>
                      <w:marBottom w:val="0"/>
                      <w:divBdr>
                        <w:top w:val="none" w:sz="0" w:space="0" w:color="auto"/>
                        <w:left w:val="none" w:sz="0" w:space="0" w:color="auto"/>
                        <w:bottom w:val="none" w:sz="0" w:space="0" w:color="auto"/>
                        <w:right w:val="none" w:sz="0" w:space="0" w:color="auto"/>
                      </w:divBdr>
                      <w:divsChild>
                        <w:div w:id="38475762">
                          <w:marLeft w:val="0"/>
                          <w:marRight w:val="0"/>
                          <w:marTop w:val="0"/>
                          <w:marBottom w:val="0"/>
                          <w:divBdr>
                            <w:top w:val="none" w:sz="0" w:space="0" w:color="auto"/>
                            <w:left w:val="none" w:sz="0" w:space="0" w:color="auto"/>
                            <w:bottom w:val="none" w:sz="0" w:space="0" w:color="auto"/>
                            <w:right w:val="none" w:sz="0" w:space="0" w:color="auto"/>
                          </w:divBdr>
                        </w:div>
                      </w:divsChild>
                    </w:div>
                    <w:div w:id="632179866">
                      <w:marLeft w:val="0"/>
                      <w:marRight w:val="0"/>
                      <w:marTop w:val="0"/>
                      <w:marBottom w:val="0"/>
                      <w:divBdr>
                        <w:top w:val="none" w:sz="0" w:space="0" w:color="auto"/>
                        <w:left w:val="none" w:sz="0" w:space="0" w:color="auto"/>
                        <w:bottom w:val="none" w:sz="0" w:space="0" w:color="auto"/>
                        <w:right w:val="none" w:sz="0" w:space="0" w:color="auto"/>
                      </w:divBdr>
                      <w:divsChild>
                        <w:div w:id="365911348">
                          <w:marLeft w:val="0"/>
                          <w:marRight w:val="0"/>
                          <w:marTop w:val="0"/>
                          <w:marBottom w:val="0"/>
                          <w:divBdr>
                            <w:top w:val="none" w:sz="0" w:space="0" w:color="auto"/>
                            <w:left w:val="none" w:sz="0" w:space="0" w:color="auto"/>
                            <w:bottom w:val="none" w:sz="0" w:space="0" w:color="auto"/>
                            <w:right w:val="none" w:sz="0" w:space="0" w:color="auto"/>
                          </w:divBdr>
                        </w:div>
                      </w:divsChild>
                    </w:div>
                    <w:div w:id="633023551">
                      <w:marLeft w:val="0"/>
                      <w:marRight w:val="0"/>
                      <w:marTop w:val="0"/>
                      <w:marBottom w:val="0"/>
                      <w:divBdr>
                        <w:top w:val="none" w:sz="0" w:space="0" w:color="auto"/>
                        <w:left w:val="none" w:sz="0" w:space="0" w:color="auto"/>
                        <w:bottom w:val="none" w:sz="0" w:space="0" w:color="auto"/>
                        <w:right w:val="none" w:sz="0" w:space="0" w:color="auto"/>
                      </w:divBdr>
                      <w:divsChild>
                        <w:div w:id="1212376159">
                          <w:marLeft w:val="0"/>
                          <w:marRight w:val="0"/>
                          <w:marTop w:val="0"/>
                          <w:marBottom w:val="0"/>
                          <w:divBdr>
                            <w:top w:val="none" w:sz="0" w:space="0" w:color="auto"/>
                            <w:left w:val="none" w:sz="0" w:space="0" w:color="auto"/>
                            <w:bottom w:val="none" w:sz="0" w:space="0" w:color="auto"/>
                            <w:right w:val="none" w:sz="0" w:space="0" w:color="auto"/>
                          </w:divBdr>
                        </w:div>
                      </w:divsChild>
                    </w:div>
                    <w:div w:id="643968683">
                      <w:marLeft w:val="0"/>
                      <w:marRight w:val="0"/>
                      <w:marTop w:val="0"/>
                      <w:marBottom w:val="0"/>
                      <w:divBdr>
                        <w:top w:val="none" w:sz="0" w:space="0" w:color="auto"/>
                        <w:left w:val="none" w:sz="0" w:space="0" w:color="auto"/>
                        <w:bottom w:val="none" w:sz="0" w:space="0" w:color="auto"/>
                        <w:right w:val="none" w:sz="0" w:space="0" w:color="auto"/>
                      </w:divBdr>
                      <w:divsChild>
                        <w:div w:id="833841981">
                          <w:marLeft w:val="0"/>
                          <w:marRight w:val="0"/>
                          <w:marTop w:val="0"/>
                          <w:marBottom w:val="0"/>
                          <w:divBdr>
                            <w:top w:val="none" w:sz="0" w:space="0" w:color="auto"/>
                            <w:left w:val="none" w:sz="0" w:space="0" w:color="auto"/>
                            <w:bottom w:val="none" w:sz="0" w:space="0" w:color="auto"/>
                            <w:right w:val="none" w:sz="0" w:space="0" w:color="auto"/>
                          </w:divBdr>
                        </w:div>
                      </w:divsChild>
                    </w:div>
                    <w:div w:id="648437991">
                      <w:marLeft w:val="0"/>
                      <w:marRight w:val="0"/>
                      <w:marTop w:val="0"/>
                      <w:marBottom w:val="0"/>
                      <w:divBdr>
                        <w:top w:val="none" w:sz="0" w:space="0" w:color="auto"/>
                        <w:left w:val="none" w:sz="0" w:space="0" w:color="auto"/>
                        <w:bottom w:val="none" w:sz="0" w:space="0" w:color="auto"/>
                        <w:right w:val="none" w:sz="0" w:space="0" w:color="auto"/>
                      </w:divBdr>
                    </w:div>
                    <w:div w:id="651762730">
                      <w:marLeft w:val="0"/>
                      <w:marRight w:val="0"/>
                      <w:marTop w:val="0"/>
                      <w:marBottom w:val="0"/>
                      <w:divBdr>
                        <w:top w:val="none" w:sz="0" w:space="0" w:color="auto"/>
                        <w:left w:val="none" w:sz="0" w:space="0" w:color="auto"/>
                        <w:bottom w:val="none" w:sz="0" w:space="0" w:color="auto"/>
                        <w:right w:val="none" w:sz="0" w:space="0" w:color="auto"/>
                      </w:divBdr>
                      <w:divsChild>
                        <w:div w:id="1702587370">
                          <w:marLeft w:val="0"/>
                          <w:marRight w:val="0"/>
                          <w:marTop w:val="0"/>
                          <w:marBottom w:val="0"/>
                          <w:divBdr>
                            <w:top w:val="none" w:sz="0" w:space="0" w:color="auto"/>
                            <w:left w:val="none" w:sz="0" w:space="0" w:color="auto"/>
                            <w:bottom w:val="none" w:sz="0" w:space="0" w:color="auto"/>
                            <w:right w:val="none" w:sz="0" w:space="0" w:color="auto"/>
                          </w:divBdr>
                        </w:div>
                      </w:divsChild>
                    </w:div>
                    <w:div w:id="655887478">
                      <w:marLeft w:val="0"/>
                      <w:marRight w:val="0"/>
                      <w:marTop w:val="0"/>
                      <w:marBottom w:val="0"/>
                      <w:divBdr>
                        <w:top w:val="none" w:sz="0" w:space="0" w:color="auto"/>
                        <w:left w:val="none" w:sz="0" w:space="0" w:color="auto"/>
                        <w:bottom w:val="none" w:sz="0" w:space="0" w:color="auto"/>
                        <w:right w:val="none" w:sz="0" w:space="0" w:color="auto"/>
                      </w:divBdr>
                    </w:div>
                    <w:div w:id="663556374">
                      <w:marLeft w:val="0"/>
                      <w:marRight w:val="0"/>
                      <w:marTop w:val="0"/>
                      <w:marBottom w:val="0"/>
                      <w:divBdr>
                        <w:top w:val="none" w:sz="0" w:space="0" w:color="auto"/>
                        <w:left w:val="none" w:sz="0" w:space="0" w:color="auto"/>
                        <w:bottom w:val="none" w:sz="0" w:space="0" w:color="auto"/>
                        <w:right w:val="none" w:sz="0" w:space="0" w:color="auto"/>
                      </w:divBdr>
                    </w:div>
                    <w:div w:id="664631426">
                      <w:marLeft w:val="0"/>
                      <w:marRight w:val="0"/>
                      <w:marTop w:val="0"/>
                      <w:marBottom w:val="0"/>
                      <w:divBdr>
                        <w:top w:val="none" w:sz="0" w:space="0" w:color="auto"/>
                        <w:left w:val="none" w:sz="0" w:space="0" w:color="auto"/>
                        <w:bottom w:val="none" w:sz="0" w:space="0" w:color="auto"/>
                        <w:right w:val="none" w:sz="0" w:space="0" w:color="auto"/>
                      </w:divBdr>
                    </w:div>
                    <w:div w:id="665867652">
                      <w:marLeft w:val="0"/>
                      <w:marRight w:val="0"/>
                      <w:marTop w:val="0"/>
                      <w:marBottom w:val="0"/>
                      <w:divBdr>
                        <w:top w:val="none" w:sz="0" w:space="0" w:color="auto"/>
                        <w:left w:val="none" w:sz="0" w:space="0" w:color="auto"/>
                        <w:bottom w:val="none" w:sz="0" w:space="0" w:color="auto"/>
                        <w:right w:val="none" w:sz="0" w:space="0" w:color="auto"/>
                      </w:divBdr>
                      <w:divsChild>
                        <w:div w:id="1356037093">
                          <w:marLeft w:val="0"/>
                          <w:marRight w:val="0"/>
                          <w:marTop w:val="0"/>
                          <w:marBottom w:val="0"/>
                          <w:divBdr>
                            <w:top w:val="none" w:sz="0" w:space="0" w:color="auto"/>
                            <w:left w:val="none" w:sz="0" w:space="0" w:color="auto"/>
                            <w:bottom w:val="none" w:sz="0" w:space="0" w:color="auto"/>
                            <w:right w:val="none" w:sz="0" w:space="0" w:color="auto"/>
                          </w:divBdr>
                        </w:div>
                      </w:divsChild>
                    </w:div>
                    <w:div w:id="669139945">
                      <w:marLeft w:val="0"/>
                      <w:marRight w:val="0"/>
                      <w:marTop w:val="0"/>
                      <w:marBottom w:val="0"/>
                      <w:divBdr>
                        <w:top w:val="none" w:sz="0" w:space="0" w:color="auto"/>
                        <w:left w:val="none" w:sz="0" w:space="0" w:color="auto"/>
                        <w:bottom w:val="none" w:sz="0" w:space="0" w:color="auto"/>
                        <w:right w:val="none" w:sz="0" w:space="0" w:color="auto"/>
                      </w:divBdr>
                    </w:div>
                    <w:div w:id="674724464">
                      <w:marLeft w:val="0"/>
                      <w:marRight w:val="0"/>
                      <w:marTop w:val="0"/>
                      <w:marBottom w:val="0"/>
                      <w:divBdr>
                        <w:top w:val="none" w:sz="0" w:space="0" w:color="auto"/>
                        <w:left w:val="none" w:sz="0" w:space="0" w:color="auto"/>
                        <w:bottom w:val="none" w:sz="0" w:space="0" w:color="auto"/>
                        <w:right w:val="none" w:sz="0" w:space="0" w:color="auto"/>
                      </w:divBdr>
                      <w:divsChild>
                        <w:div w:id="1320305840">
                          <w:marLeft w:val="0"/>
                          <w:marRight w:val="0"/>
                          <w:marTop w:val="0"/>
                          <w:marBottom w:val="0"/>
                          <w:divBdr>
                            <w:top w:val="none" w:sz="0" w:space="0" w:color="auto"/>
                            <w:left w:val="none" w:sz="0" w:space="0" w:color="auto"/>
                            <w:bottom w:val="none" w:sz="0" w:space="0" w:color="auto"/>
                            <w:right w:val="none" w:sz="0" w:space="0" w:color="auto"/>
                          </w:divBdr>
                        </w:div>
                      </w:divsChild>
                    </w:div>
                    <w:div w:id="680275560">
                      <w:marLeft w:val="0"/>
                      <w:marRight w:val="0"/>
                      <w:marTop w:val="0"/>
                      <w:marBottom w:val="0"/>
                      <w:divBdr>
                        <w:top w:val="none" w:sz="0" w:space="0" w:color="auto"/>
                        <w:left w:val="none" w:sz="0" w:space="0" w:color="auto"/>
                        <w:bottom w:val="none" w:sz="0" w:space="0" w:color="auto"/>
                        <w:right w:val="none" w:sz="0" w:space="0" w:color="auto"/>
                      </w:divBdr>
                    </w:div>
                    <w:div w:id="692655332">
                      <w:marLeft w:val="0"/>
                      <w:marRight w:val="0"/>
                      <w:marTop w:val="0"/>
                      <w:marBottom w:val="0"/>
                      <w:divBdr>
                        <w:top w:val="none" w:sz="0" w:space="0" w:color="auto"/>
                        <w:left w:val="none" w:sz="0" w:space="0" w:color="auto"/>
                        <w:bottom w:val="none" w:sz="0" w:space="0" w:color="auto"/>
                        <w:right w:val="none" w:sz="0" w:space="0" w:color="auto"/>
                      </w:divBdr>
                      <w:divsChild>
                        <w:div w:id="1367755262">
                          <w:marLeft w:val="0"/>
                          <w:marRight w:val="0"/>
                          <w:marTop w:val="0"/>
                          <w:marBottom w:val="0"/>
                          <w:divBdr>
                            <w:top w:val="none" w:sz="0" w:space="0" w:color="auto"/>
                            <w:left w:val="none" w:sz="0" w:space="0" w:color="auto"/>
                            <w:bottom w:val="none" w:sz="0" w:space="0" w:color="auto"/>
                            <w:right w:val="none" w:sz="0" w:space="0" w:color="auto"/>
                          </w:divBdr>
                        </w:div>
                      </w:divsChild>
                    </w:div>
                    <w:div w:id="699475986">
                      <w:marLeft w:val="0"/>
                      <w:marRight w:val="0"/>
                      <w:marTop w:val="0"/>
                      <w:marBottom w:val="0"/>
                      <w:divBdr>
                        <w:top w:val="none" w:sz="0" w:space="0" w:color="auto"/>
                        <w:left w:val="none" w:sz="0" w:space="0" w:color="auto"/>
                        <w:bottom w:val="none" w:sz="0" w:space="0" w:color="auto"/>
                        <w:right w:val="none" w:sz="0" w:space="0" w:color="auto"/>
                      </w:divBdr>
                    </w:div>
                    <w:div w:id="714157300">
                      <w:marLeft w:val="0"/>
                      <w:marRight w:val="0"/>
                      <w:marTop w:val="0"/>
                      <w:marBottom w:val="0"/>
                      <w:divBdr>
                        <w:top w:val="none" w:sz="0" w:space="0" w:color="auto"/>
                        <w:left w:val="none" w:sz="0" w:space="0" w:color="auto"/>
                        <w:bottom w:val="none" w:sz="0" w:space="0" w:color="auto"/>
                        <w:right w:val="none" w:sz="0" w:space="0" w:color="auto"/>
                      </w:divBdr>
                    </w:div>
                    <w:div w:id="716051649">
                      <w:marLeft w:val="0"/>
                      <w:marRight w:val="0"/>
                      <w:marTop w:val="0"/>
                      <w:marBottom w:val="0"/>
                      <w:divBdr>
                        <w:top w:val="none" w:sz="0" w:space="0" w:color="auto"/>
                        <w:left w:val="none" w:sz="0" w:space="0" w:color="auto"/>
                        <w:bottom w:val="none" w:sz="0" w:space="0" w:color="auto"/>
                        <w:right w:val="none" w:sz="0" w:space="0" w:color="auto"/>
                      </w:divBdr>
                    </w:div>
                    <w:div w:id="745766381">
                      <w:marLeft w:val="0"/>
                      <w:marRight w:val="0"/>
                      <w:marTop w:val="0"/>
                      <w:marBottom w:val="0"/>
                      <w:divBdr>
                        <w:top w:val="none" w:sz="0" w:space="0" w:color="auto"/>
                        <w:left w:val="none" w:sz="0" w:space="0" w:color="auto"/>
                        <w:bottom w:val="none" w:sz="0" w:space="0" w:color="auto"/>
                        <w:right w:val="none" w:sz="0" w:space="0" w:color="auto"/>
                      </w:divBdr>
                      <w:divsChild>
                        <w:div w:id="1962177422">
                          <w:marLeft w:val="0"/>
                          <w:marRight w:val="0"/>
                          <w:marTop w:val="0"/>
                          <w:marBottom w:val="0"/>
                          <w:divBdr>
                            <w:top w:val="none" w:sz="0" w:space="0" w:color="auto"/>
                            <w:left w:val="none" w:sz="0" w:space="0" w:color="auto"/>
                            <w:bottom w:val="none" w:sz="0" w:space="0" w:color="auto"/>
                            <w:right w:val="none" w:sz="0" w:space="0" w:color="auto"/>
                          </w:divBdr>
                        </w:div>
                      </w:divsChild>
                    </w:div>
                    <w:div w:id="750927495">
                      <w:marLeft w:val="0"/>
                      <w:marRight w:val="0"/>
                      <w:marTop w:val="0"/>
                      <w:marBottom w:val="0"/>
                      <w:divBdr>
                        <w:top w:val="none" w:sz="0" w:space="0" w:color="auto"/>
                        <w:left w:val="none" w:sz="0" w:space="0" w:color="auto"/>
                        <w:bottom w:val="none" w:sz="0" w:space="0" w:color="auto"/>
                        <w:right w:val="none" w:sz="0" w:space="0" w:color="auto"/>
                      </w:divBdr>
                    </w:div>
                    <w:div w:id="753861203">
                      <w:marLeft w:val="0"/>
                      <w:marRight w:val="0"/>
                      <w:marTop w:val="0"/>
                      <w:marBottom w:val="0"/>
                      <w:divBdr>
                        <w:top w:val="none" w:sz="0" w:space="0" w:color="auto"/>
                        <w:left w:val="none" w:sz="0" w:space="0" w:color="auto"/>
                        <w:bottom w:val="none" w:sz="0" w:space="0" w:color="auto"/>
                        <w:right w:val="none" w:sz="0" w:space="0" w:color="auto"/>
                      </w:divBdr>
                    </w:div>
                    <w:div w:id="759257177">
                      <w:marLeft w:val="0"/>
                      <w:marRight w:val="0"/>
                      <w:marTop w:val="0"/>
                      <w:marBottom w:val="0"/>
                      <w:divBdr>
                        <w:top w:val="none" w:sz="0" w:space="0" w:color="auto"/>
                        <w:left w:val="none" w:sz="0" w:space="0" w:color="auto"/>
                        <w:bottom w:val="none" w:sz="0" w:space="0" w:color="auto"/>
                        <w:right w:val="none" w:sz="0" w:space="0" w:color="auto"/>
                      </w:divBdr>
                    </w:div>
                    <w:div w:id="760568795">
                      <w:marLeft w:val="0"/>
                      <w:marRight w:val="0"/>
                      <w:marTop w:val="0"/>
                      <w:marBottom w:val="0"/>
                      <w:divBdr>
                        <w:top w:val="none" w:sz="0" w:space="0" w:color="auto"/>
                        <w:left w:val="none" w:sz="0" w:space="0" w:color="auto"/>
                        <w:bottom w:val="none" w:sz="0" w:space="0" w:color="auto"/>
                        <w:right w:val="none" w:sz="0" w:space="0" w:color="auto"/>
                      </w:divBdr>
                    </w:div>
                    <w:div w:id="765535826">
                      <w:marLeft w:val="0"/>
                      <w:marRight w:val="0"/>
                      <w:marTop w:val="0"/>
                      <w:marBottom w:val="0"/>
                      <w:divBdr>
                        <w:top w:val="none" w:sz="0" w:space="0" w:color="auto"/>
                        <w:left w:val="none" w:sz="0" w:space="0" w:color="auto"/>
                        <w:bottom w:val="none" w:sz="0" w:space="0" w:color="auto"/>
                        <w:right w:val="none" w:sz="0" w:space="0" w:color="auto"/>
                      </w:divBdr>
                      <w:divsChild>
                        <w:div w:id="91559945">
                          <w:marLeft w:val="0"/>
                          <w:marRight w:val="0"/>
                          <w:marTop w:val="0"/>
                          <w:marBottom w:val="0"/>
                          <w:divBdr>
                            <w:top w:val="none" w:sz="0" w:space="0" w:color="auto"/>
                            <w:left w:val="none" w:sz="0" w:space="0" w:color="auto"/>
                            <w:bottom w:val="none" w:sz="0" w:space="0" w:color="auto"/>
                            <w:right w:val="none" w:sz="0" w:space="0" w:color="auto"/>
                          </w:divBdr>
                        </w:div>
                      </w:divsChild>
                    </w:div>
                    <w:div w:id="767385236">
                      <w:marLeft w:val="0"/>
                      <w:marRight w:val="0"/>
                      <w:marTop w:val="0"/>
                      <w:marBottom w:val="0"/>
                      <w:divBdr>
                        <w:top w:val="none" w:sz="0" w:space="0" w:color="auto"/>
                        <w:left w:val="none" w:sz="0" w:space="0" w:color="auto"/>
                        <w:bottom w:val="none" w:sz="0" w:space="0" w:color="auto"/>
                        <w:right w:val="none" w:sz="0" w:space="0" w:color="auto"/>
                      </w:divBdr>
                      <w:divsChild>
                        <w:div w:id="710419700">
                          <w:marLeft w:val="0"/>
                          <w:marRight w:val="0"/>
                          <w:marTop w:val="0"/>
                          <w:marBottom w:val="0"/>
                          <w:divBdr>
                            <w:top w:val="none" w:sz="0" w:space="0" w:color="auto"/>
                            <w:left w:val="none" w:sz="0" w:space="0" w:color="auto"/>
                            <w:bottom w:val="none" w:sz="0" w:space="0" w:color="auto"/>
                            <w:right w:val="none" w:sz="0" w:space="0" w:color="auto"/>
                          </w:divBdr>
                        </w:div>
                      </w:divsChild>
                    </w:div>
                    <w:div w:id="770975398">
                      <w:marLeft w:val="0"/>
                      <w:marRight w:val="0"/>
                      <w:marTop w:val="0"/>
                      <w:marBottom w:val="0"/>
                      <w:divBdr>
                        <w:top w:val="none" w:sz="0" w:space="0" w:color="auto"/>
                        <w:left w:val="none" w:sz="0" w:space="0" w:color="auto"/>
                        <w:bottom w:val="none" w:sz="0" w:space="0" w:color="auto"/>
                        <w:right w:val="none" w:sz="0" w:space="0" w:color="auto"/>
                      </w:divBdr>
                    </w:div>
                    <w:div w:id="773593213">
                      <w:marLeft w:val="0"/>
                      <w:marRight w:val="0"/>
                      <w:marTop w:val="0"/>
                      <w:marBottom w:val="0"/>
                      <w:divBdr>
                        <w:top w:val="none" w:sz="0" w:space="0" w:color="auto"/>
                        <w:left w:val="none" w:sz="0" w:space="0" w:color="auto"/>
                        <w:bottom w:val="none" w:sz="0" w:space="0" w:color="auto"/>
                        <w:right w:val="none" w:sz="0" w:space="0" w:color="auto"/>
                      </w:divBdr>
                      <w:divsChild>
                        <w:div w:id="1940795039">
                          <w:marLeft w:val="0"/>
                          <w:marRight w:val="0"/>
                          <w:marTop w:val="0"/>
                          <w:marBottom w:val="0"/>
                          <w:divBdr>
                            <w:top w:val="none" w:sz="0" w:space="0" w:color="auto"/>
                            <w:left w:val="none" w:sz="0" w:space="0" w:color="auto"/>
                            <w:bottom w:val="none" w:sz="0" w:space="0" w:color="auto"/>
                            <w:right w:val="none" w:sz="0" w:space="0" w:color="auto"/>
                          </w:divBdr>
                        </w:div>
                      </w:divsChild>
                    </w:div>
                    <w:div w:id="774907526">
                      <w:marLeft w:val="0"/>
                      <w:marRight w:val="0"/>
                      <w:marTop w:val="0"/>
                      <w:marBottom w:val="0"/>
                      <w:divBdr>
                        <w:top w:val="none" w:sz="0" w:space="0" w:color="auto"/>
                        <w:left w:val="none" w:sz="0" w:space="0" w:color="auto"/>
                        <w:bottom w:val="none" w:sz="0" w:space="0" w:color="auto"/>
                        <w:right w:val="none" w:sz="0" w:space="0" w:color="auto"/>
                      </w:divBdr>
                      <w:divsChild>
                        <w:div w:id="480775046">
                          <w:marLeft w:val="0"/>
                          <w:marRight w:val="0"/>
                          <w:marTop w:val="0"/>
                          <w:marBottom w:val="0"/>
                          <w:divBdr>
                            <w:top w:val="none" w:sz="0" w:space="0" w:color="auto"/>
                            <w:left w:val="none" w:sz="0" w:space="0" w:color="auto"/>
                            <w:bottom w:val="none" w:sz="0" w:space="0" w:color="auto"/>
                            <w:right w:val="none" w:sz="0" w:space="0" w:color="auto"/>
                          </w:divBdr>
                        </w:div>
                      </w:divsChild>
                    </w:div>
                    <w:div w:id="777482372">
                      <w:marLeft w:val="0"/>
                      <w:marRight w:val="0"/>
                      <w:marTop w:val="0"/>
                      <w:marBottom w:val="0"/>
                      <w:divBdr>
                        <w:top w:val="none" w:sz="0" w:space="0" w:color="auto"/>
                        <w:left w:val="none" w:sz="0" w:space="0" w:color="auto"/>
                        <w:bottom w:val="none" w:sz="0" w:space="0" w:color="auto"/>
                        <w:right w:val="none" w:sz="0" w:space="0" w:color="auto"/>
                      </w:divBdr>
                    </w:div>
                    <w:div w:id="778185415">
                      <w:marLeft w:val="0"/>
                      <w:marRight w:val="0"/>
                      <w:marTop w:val="0"/>
                      <w:marBottom w:val="0"/>
                      <w:divBdr>
                        <w:top w:val="none" w:sz="0" w:space="0" w:color="auto"/>
                        <w:left w:val="none" w:sz="0" w:space="0" w:color="auto"/>
                        <w:bottom w:val="none" w:sz="0" w:space="0" w:color="auto"/>
                        <w:right w:val="none" w:sz="0" w:space="0" w:color="auto"/>
                      </w:divBdr>
                    </w:div>
                    <w:div w:id="778568361">
                      <w:marLeft w:val="0"/>
                      <w:marRight w:val="0"/>
                      <w:marTop w:val="0"/>
                      <w:marBottom w:val="0"/>
                      <w:divBdr>
                        <w:top w:val="none" w:sz="0" w:space="0" w:color="auto"/>
                        <w:left w:val="none" w:sz="0" w:space="0" w:color="auto"/>
                        <w:bottom w:val="none" w:sz="0" w:space="0" w:color="auto"/>
                        <w:right w:val="none" w:sz="0" w:space="0" w:color="auto"/>
                      </w:divBdr>
                      <w:divsChild>
                        <w:div w:id="1776822533">
                          <w:marLeft w:val="0"/>
                          <w:marRight w:val="0"/>
                          <w:marTop w:val="0"/>
                          <w:marBottom w:val="0"/>
                          <w:divBdr>
                            <w:top w:val="none" w:sz="0" w:space="0" w:color="auto"/>
                            <w:left w:val="none" w:sz="0" w:space="0" w:color="auto"/>
                            <w:bottom w:val="none" w:sz="0" w:space="0" w:color="auto"/>
                            <w:right w:val="none" w:sz="0" w:space="0" w:color="auto"/>
                          </w:divBdr>
                        </w:div>
                      </w:divsChild>
                    </w:div>
                    <w:div w:id="781388829">
                      <w:marLeft w:val="0"/>
                      <w:marRight w:val="0"/>
                      <w:marTop w:val="0"/>
                      <w:marBottom w:val="0"/>
                      <w:divBdr>
                        <w:top w:val="none" w:sz="0" w:space="0" w:color="auto"/>
                        <w:left w:val="none" w:sz="0" w:space="0" w:color="auto"/>
                        <w:bottom w:val="none" w:sz="0" w:space="0" w:color="auto"/>
                        <w:right w:val="none" w:sz="0" w:space="0" w:color="auto"/>
                      </w:divBdr>
                    </w:div>
                    <w:div w:id="783304742">
                      <w:marLeft w:val="0"/>
                      <w:marRight w:val="0"/>
                      <w:marTop w:val="0"/>
                      <w:marBottom w:val="0"/>
                      <w:divBdr>
                        <w:top w:val="none" w:sz="0" w:space="0" w:color="auto"/>
                        <w:left w:val="none" w:sz="0" w:space="0" w:color="auto"/>
                        <w:bottom w:val="none" w:sz="0" w:space="0" w:color="auto"/>
                        <w:right w:val="none" w:sz="0" w:space="0" w:color="auto"/>
                      </w:divBdr>
                      <w:divsChild>
                        <w:div w:id="1015303431">
                          <w:marLeft w:val="0"/>
                          <w:marRight w:val="0"/>
                          <w:marTop w:val="0"/>
                          <w:marBottom w:val="0"/>
                          <w:divBdr>
                            <w:top w:val="none" w:sz="0" w:space="0" w:color="auto"/>
                            <w:left w:val="none" w:sz="0" w:space="0" w:color="auto"/>
                            <w:bottom w:val="none" w:sz="0" w:space="0" w:color="auto"/>
                            <w:right w:val="none" w:sz="0" w:space="0" w:color="auto"/>
                          </w:divBdr>
                        </w:div>
                      </w:divsChild>
                    </w:div>
                    <w:div w:id="798838675">
                      <w:marLeft w:val="0"/>
                      <w:marRight w:val="0"/>
                      <w:marTop w:val="0"/>
                      <w:marBottom w:val="0"/>
                      <w:divBdr>
                        <w:top w:val="none" w:sz="0" w:space="0" w:color="auto"/>
                        <w:left w:val="none" w:sz="0" w:space="0" w:color="auto"/>
                        <w:bottom w:val="none" w:sz="0" w:space="0" w:color="auto"/>
                        <w:right w:val="none" w:sz="0" w:space="0" w:color="auto"/>
                      </w:divBdr>
                    </w:div>
                    <w:div w:id="808279173">
                      <w:marLeft w:val="0"/>
                      <w:marRight w:val="0"/>
                      <w:marTop w:val="0"/>
                      <w:marBottom w:val="0"/>
                      <w:divBdr>
                        <w:top w:val="none" w:sz="0" w:space="0" w:color="auto"/>
                        <w:left w:val="none" w:sz="0" w:space="0" w:color="auto"/>
                        <w:bottom w:val="none" w:sz="0" w:space="0" w:color="auto"/>
                        <w:right w:val="none" w:sz="0" w:space="0" w:color="auto"/>
                      </w:divBdr>
                    </w:div>
                    <w:div w:id="837231919">
                      <w:marLeft w:val="0"/>
                      <w:marRight w:val="0"/>
                      <w:marTop w:val="0"/>
                      <w:marBottom w:val="0"/>
                      <w:divBdr>
                        <w:top w:val="none" w:sz="0" w:space="0" w:color="auto"/>
                        <w:left w:val="none" w:sz="0" w:space="0" w:color="auto"/>
                        <w:bottom w:val="none" w:sz="0" w:space="0" w:color="auto"/>
                        <w:right w:val="none" w:sz="0" w:space="0" w:color="auto"/>
                      </w:divBdr>
                      <w:divsChild>
                        <w:div w:id="639648921">
                          <w:marLeft w:val="0"/>
                          <w:marRight w:val="0"/>
                          <w:marTop w:val="0"/>
                          <w:marBottom w:val="0"/>
                          <w:divBdr>
                            <w:top w:val="none" w:sz="0" w:space="0" w:color="auto"/>
                            <w:left w:val="none" w:sz="0" w:space="0" w:color="auto"/>
                            <w:bottom w:val="none" w:sz="0" w:space="0" w:color="auto"/>
                            <w:right w:val="none" w:sz="0" w:space="0" w:color="auto"/>
                          </w:divBdr>
                        </w:div>
                      </w:divsChild>
                    </w:div>
                    <w:div w:id="841091586">
                      <w:marLeft w:val="0"/>
                      <w:marRight w:val="0"/>
                      <w:marTop w:val="0"/>
                      <w:marBottom w:val="0"/>
                      <w:divBdr>
                        <w:top w:val="none" w:sz="0" w:space="0" w:color="auto"/>
                        <w:left w:val="none" w:sz="0" w:space="0" w:color="auto"/>
                        <w:bottom w:val="none" w:sz="0" w:space="0" w:color="auto"/>
                        <w:right w:val="none" w:sz="0" w:space="0" w:color="auto"/>
                      </w:divBdr>
                    </w:div>
                    <w:div w:id="843856851">
                      <w:marLeft w:val="0"/>
                      <w:marRight w:val="0"/>
                      <w:marTop w:val="0"/>
                      <w:marBottom w:val="0"/>
                      <w:divBdr>
                        <w:top w:val="none" w:sz="0" w:space="0" w:color="auto"/>
                        <w:left w:val="none" w:sz="0" w:space="0" w:color="auto"/>
                        <w:bottom w:val="none" w:sz="0" w:space="0" w:color="auto"/>
                        <w:right w:val="none" w:sz="0" w:space="0" w:color="auto"/>
                      </w:divBdr>
                    </w:div>
                    <w:div w:id="853298416">
                      <w:marLeft w:val="0"/>
                      <w:marRight w:val="0"/>
                      <w:marTop w:val="0"/>
                      <w:marBottom w:val="0"/>
                      <w:divBdr>
                        <w:top w:val="none" w:sz="0" w:space="0" w:color="auto"/>
                        <w:left w:val="none" w:sz="0" w:space="0" w:color="auto"/>
                        <w:bottom w:val="none" w:sz="0" w:space="0" w:color="auto"/>
                        <w:right w:val="none" w:sz="0" w:space="0" w:color="auto"/>
                      </w:divBdr>
                    </w:div>
                    <w:div w:id="858155075">
                      <w:marLeft w:val="0"/>
                      <w:marRight w:val="0"/>
                      <w:marTop w:val="0"/>
                      <w:marBottom w:val="0"/>
                      <w:divBdr>
                        <w:top w:val="none" w:sz="0" w:space="0" w:color="auto"/>
                        <w:left w:val="none" w:sz="0" w:space="0" w:color="auto"/>
                        <w:bottom w:val="none" w:sz="0" w:space="0" w:color="auto"/>
                        <w:right w:val="none" w:sz="0" w:space="0" w:color="auto"/>
                      </w:divBdr>
                    </w:div>
                    <w:div w:id="858785897">
                      <w:marLeft w:val="0"/>
                      <w:marRight w:val="0"/>
                      <w:marTop w:val="0"/>
                      <w:marBottom w:val="0"/>
                      <w:divBdr>
                        <w:top w:val="none" w:sz="0" w:space="0" w:color="auto"/>
                        <w:left w:val="none" w:sz="0" w:space="0" w:color="auto"/>
                        <w:bottom w:val="none" w:sz="0" w:space="0" w:color="auto"/>
                        <w:right w:val="none" w:sz="0" w:space="0" w:color="auto"/>
                      </w:divBdr>
                    </w:div>
                    <w:div w:id="870534126">
                      <w:marLeft w:val="0"/>
                      <w:marRight w:val="0"/>
                      <w:marTop w:val="0"/>
                      <w:marBottom w:val="0"/>
                      <w:divBdr>
                        <w:top w:val="none" w:sz="0" w:space="0" w:color="auto"/>
                        <w:left w:val="none" w:sz="0" w:space="0" w:color="auto"/>
                        <w:bottom w:val="none" w:sz="0" w:space="0" w:color="auto"/>
                        <w:right w:val="none" w:sz="0" w:space="0" w:color="auto"/>
                      </w:divBdr>
                    </w:div>
                    <w:div w:id="871966449">
                      <w:marLeft w:val="0"/>
                      <w:marRight w:val="0"/>
                      <w:marTop w:val="0"/>
                      <w:marBottom w:val="0"/>
                      <w:divBdr>
                        <w:top w:val="none" w:sz="0" w:space="0" w:color="auto"/>
                        <w:left w:val="none" w:sz="0" w:space="0" w:color="auto"/>
                        <w:bottom w:val="none" w:sz="0" w:space="0" w:color="auto"/>
                        <w:right w:val="none" w:sz="0" w:space="0" w:color="auto"/>
                      </w:divBdr>
                    </w:div>
                    <w:div w:id="873159263">
                      <w:marLeft w:val="0"/>
                      <w:marRight w:val="0"/>
                      <w:marTop w:val="0"/>
                      <w:marBottom w:val="0"/>
                      <w:divBdr>
                        <w:top w:val="none" w:sz="0" w:space="0" w:color="auto"/>
                        <w:left w:val="none" w:sz="0" w:space="0" w:color="auto"/>
                        <w:bottom w:val="none" w:sz="0" w:space="0" w:color="auto"/>
                        <w:right w:val="none" w:sz="0" w:space="0" w:color="auto"/>
                      </w:divBdr>
                    </w:div>
                    <w:div w:id="873806236">
                      <w:marLeft w:val="0"/>
                      <w:marRight w:val="0"/>
                      <w:marTop w:val="0"/>
                      <w:marBottom w:val="0"/>
                      <w:divBdr>
                        <w:top w:val="none" w:sz="0" w:space="0" w:color="auto"/>
                        <w:left w:val="none" w:sz="0" w:space="0" w:color="auto"/>
                        <w:bottom w:val="none" w:sz="0" w:space="0" w:color="auto"/>
                        <w:right w:val="none" w:sz="0" w:space="0" w:color="auto"/>
                      </w:divBdr>
                    </w:div>
                    <w:div w:id="876818062">
                      <w:marLeft w:val="0"/>
                      <w:marRight w:val="0"/>
                      <w:marTop w:val="0"/>
                      <w:marBottom w:val="0"/>
                      <w:divBdr>
                        <w:top w:val="none" w:sz="0" w:space="0" w:color="auto"/>
                        <w:left w:val="none" w:sz="0" w:space="0" w:color="auto"/>
                        <w:bottom w:val="none" w:sz="0" w:space="0" w:color="auto"/>
                        <w:right w:val="none" w:sz="0" w:space="0" w:color="auto"/>
                      </w:divBdr>
                    </w:div>
                    <w:div w:id="877161423">
                      <w:marLeft w:val="0"/>
                      <w:marRight w:val="0"/>
                      <w:marTop w:val="0"/>
                      <w:marBottom w:val="0"/>
                      <w:divBdr>
                        <w:top w:val="none" w:sz="0" w:space="0" w:color="auto"/>
                        <w:left w:val="none" w:sz="0" w:space="0" w:color="auto"/>
                        <w:bottom w:val="none" w:sz="0" w:space="0" w:color="auto"/>
                        <w:right w:val="none" w:sz="0" w:space="0" w:color="auto"/>
                      </w:divBdr>
                      <w:divsChild>
                        <w:div w:id="1883981103">
                          <w:marLeft w:val="0"/>
                          <w:marRight w:val="0"/>
                          <w:marTop w:val="0"/>
                          <w:marBottom w:val="0"/>
                          <w:divBdr>
                            <w:top w:val="none" w:sz="0" w:space="0" w:color="auto"/>
                            <w:left w:val="none" w:sz="0" w:space="0" w:color="auto"/>
                            <w:bottom w:val="none" w:sz="0" w:space="0" w:color="auto"/>
                            <w:right w:val="none" w:sz="0" w:space="0" w:color="auto"/>
                          </w:divBdr>
                        </w:div>
                      </w:divsChild>
                    </w:div>
                    <w:div w:id="879367392">
                      <w:marLeft w:val="0"/>
                      <w:marRight w:val="0"/>
                      <w:marTop w:val="0"/>
                      <w:marBottom w:val="0"/>
                      <w:divBdr>
                        <w:top w:val="none" w:sz="0" w:space="0" w:color="auto"/>
                        <w:left w:val="none" w:sz="0" w:space="0" w:color="auto"/>
                        <w:bottom w:val="none" w:sz="0" w:space="0" w:color="auto"/>
                        <w:right w:val="none" w:sz="0" w:space="0" w:color="auto"/>
                      </w:divBdr>
                    </w:div>
                    <w:div w:id="882711244">
                      <w:marLeft w:val="0"/>
                      <w:marRight w:val="0"/>
                      <w:marTop w:val="0"/>
                      <w:marBottom w:val="0"/>
                      <w:divBdr>
                        <w:top w:val="none" w:sz="0" w:space="0" w:color="auto"/>
                        <w:left w:val="none" w:sz="0" w:space="0" w:color="auto"/>
                        <w:bottom w:val="none" w:sz="0" w:space="0" w:color="auto"/>
                        <w:right w:val="none" w:sz="0" w:space="0" w:color="auto"/>
                      </w:divBdr>
                    </w:div>
                    <w:div w:id="886189347">
                      <w:marLeft w:val="0"/>
                      <w:marRight w:val="0"/>
                      <w:marTop w:val="0"/>
                      <w:marBottom w:val="0"/>
                      <w:divBdr>
                        <w:top w:val="none" w:sz="0" w:space="0" w:color="auto"/>
                        <w:left w:val="none" w:sz="0" w:space="0" w:color="auto"/>
                        <w:bottom w:val="none" w:sz="0" w:space="0" w:color="auto"/>
                        <w:right w:val="none" w:sz="0" w:space="0" w:color="auto"/>
                      </w:divBdr>
                      <w:divsChild>
                        <w:div w:id="1483081810">
                          <w:marLeft w:val="0"/>
                          <w:marRight w:val="0"/>
                          <w:marTop w:val="0"/>
                          <w:marBottom w:val="0"/>
                          <w:divBdr>
                            <w:top w:val="none" w:sz="0" w:space="0" w:color="auto"/>
                            <w:left w:val="none" w:sz="0" w:space="0" w:color="auto"/>
                            <w:bottom w:val="none" w:sz="0" w:space="0" w:color="auto"/>
                            <w:right w:val="none" w:sz="0" w:space="0" w:color="auto"/>
                          </w:divBdr>
                        </w:div>
                      </w:divsChild>
                    </w:div>
                    <w:div w:id="892034468">
                      <w:marLeft w:val="0"/>
                      <w:marRight w:val="0"/>
                      <w:marTop w:val="0"/>
                      <w:marBottom w:val="0"/>
                      <w:divBdr>
                        <w:top w:val="none" w:sz="0" w:space="0" w:color="auto"/>
                        <w:left w:val="none" w:sz="0" w:space="0" w:color="auto"/>
                        <w:bottom w:val="none" w:sz="0" w:space="0" w:color="auto"/>
                        <w:right w:val="none" w:sz="0" w:space="0" w:color="auto"/>
                      </w:divBdr>
                      <w:divsChild>
                        <w:div w:id="905841309">
                          <w:marLeft w:val="0"/>
                          <w:marRight w:val="0"/>
                          <w:marTop w:val="0"/>
                          <w:marBottom w:val="0"/>
                          <w:divBdr>
                            <w:top w:val="none" w:sz="0" w:space="0" w:color="auto"/>
                            <w:left w:val="none" w:sz="0" w:space="0" w:color="auto"/>
                            <w:bottom w:val="none" w:sz="0" w:space="0" w:color="auto"/>
                            <w:right w:val="none" w:sz="0" w:space="0" w:color="auto"/>
                          </w:divBdr>
                        </w:div>
                      </w:divsChild>
                    </w:div>
                    <w:div w:id="894775551">
                      <w:marLeft w:val="0"/>
                      <w:marRight w:val="0"/>
                      <w:marTop w:val="0"/>
                      <w:marBottom w:val="0"/>
                      <w:divBdr>
                        <w:top w:val="none" w:sz="0" w:space="0" w:color="auto"/>
                        <w:left w:val="none" w:sz="0" w:space="0" w:color="auto"/>
                        <w:bottom w:val="none" w:sz="0" w:space="0" w:color="auto"/>
                        <w:right w:val="none" w:sz="0" w:space="0" w:color="auto"/>
                      </w:divBdr>
                      <w:divsChild>
                        <w:div w:id="912423742">
                          <w:marLeft w:val="0"/>
                          <w:marRight w:val="0"/>
                          <w:marTop w:val="0"/>
                          <w:marBottom w:val="0"/>
                          <w:divBdr>
                            <w:top w:val="none" w:sz="0" w:space="0" w:color="auto"/>
                            <w:left w:val="none" w:sz="0" w:space="0" w:color="auto"/>
                            <w:bottom w:val="none" w:sz="0" w:space="0" w:color="auto"/>
                            <w:right w:val="none" w:sz="0" w:space="0" w:color="auto"/>
                          </w:divBdr>
                        </w:div>
                      </w:divsChild>
                    </w:div>
                    <w:div w:id="901528952">
                      <w:marLeft w:val="0"/>
                      <w:marRight w:val="0"/>
                      <w:marTop w:val="0"/>
                      <w:marBottom w:val="0"/>
                      <w:divBdr>
                        <w:top w:val="none" w:sz="0" w:space="0" w:color="auto"/>
                        <w:left w:val="none" w:sz="0" w:space="0" w:color="auto"/>
                        <w:bottom w:val="none" w:sz="0" w:space="0" w:color="auto"/>
                        <w:right w:val="none" w:sz="0" w:space="0" w:color="auto"/>
                      </w:divBdr>
                      <w:divsChild>
                        <w:div w:id="777258162">
                          <w:marLeft w:val="0"/>
                          <w:marRight w:val="0"/>
                          <w:marTop w:val="0"/>
                          <w:marBottom w:val="0"/>
                          <w:divBdr>
                            <w:top w:val="none" w:sz="0" w:space="0" w:color="auto"/>
                            <w:left w:val="none" w:sz="0" w:space="0" w:color="auto"/>
                            <w:bottom w:val="none" w:sz="0" w:space="0" w:color="auto"/>
                            <w:right w:val="none" w:sz="0" w:space="0" w:color="auto"/>
                          </w:divBdr>
                        </w:div>
                      </w:divsChild>
                    </w:div>
                    <w:div w:id="905145498">
                      <w:marLeft w:val="0"/>
                      <w:marRight w:val="0"/>
                      <w:marTop w:val="0"/>
                      <w:marBottom w:val="0"/>
                      <w:divBdr>
                        <w:top w:val="none" w:sz="0" w:space="0" w:color="auto"/>
                        <w:left w:val="none" w:sz="0" w:space="0" w:color="auto"/>
                        <w:bottom w:val="none" w:sz="0" w:space="0" w:color="auto"/>
                        <w:right w:val="none" w:sz="0" w:space="0" w:color="auto"/>
                      </w:divBdr>
                      <w:divsChild>
                        <w:div w:id="108664845">
                          <w:marLeft w:val="0"/>
                          <w:marRight w:val="0"/>
                          <w:marTop w:val="0"/>
                          <w:marBottom w:val="0"/>
                          <w:divBdr>
                            <w:top w:val="none" w:sz="0" w:space="0" w:color="auto"/>
                            <w:left w:val="none" w:sz="0" w:space="0" w:color="auto"/>
                            <w:bottom w:val="none" w:sz="0" w:space="0" w:color="auto"/>
                            <w:right w:val="none" w:sz="0" w:space="0" w:color="auto"/>
                          </w:divBdr>
                        </w:div>
                      </w:divsChild>
                    </w:div>
                    <w:div w:id="930819442">
                      <w:marLeft w:val="0"/>
                      <w:marRight w:val="0"/>
                      <w:marTop w:val="0"/>
                      <w:marBottom w:val="0"/>
                      <w:divBdr>
                        <w:top w:val="none" w:sz="0" w:space="0" w:color="auto"/>
                        <w:left w:val="none" w:sz="0" w:space="0" w:color="auto"/>
                        <w:bottom w:val="none" w:sz="0" w:space="0" w:color="auto"/>
                        <w:right w:val="none" w:sz="0" w:space="0" w:color="auto"/>
                      </w:divBdr>
                      <w:divsChild>
                        <w:div w:id="1028873381">
                          <w:marLeft w:val="0"/>
                          <w:marRight w:val="0"/>
                          <w:marTop w:val="0"/>
                          <w:marBottom w:val="0"/>
                          <w:divBdr>
                            <w:top w:val="none" w:sz="0" w:space="0" w:color="auto"/>
                            <w:left w:val="none" w:sz="0" w:space="0" w:color="auto"/>
                            <w:bottom w:val="none" w:sz="0" w:space="0" w:color="auto"/>
                            <w:right w:val="none" w:sz="0" w:space="0" w:color="auto"/>
                          </w:divBdr>
                        </w:div>
                      </w:divsChild>
                    </w:div>
                    <w:div w:id="941256258">
                      <w:marLeft w:val="0"/>
                      <w:marRight w:val="0"/>
                      <w:marTop w:val="0"/>
                      <w:marBottom w:val="0"/>
                      <w:divBdr>
                        <w:top w:val="none" w:sz="0" w:space="0" w:color="auto"/>
                        <w:left w:val="none" w:sz="0" w:space="0" w:color="auto"/>
                        <w:bottom w:val="none" w:sz="0" w:space="0" w:color="auto"/>
                        <w:right w:val="none" w:sz="0" w:space="0" w:color="auto"/>
                      </w:divBdr>
                      <w:divsChild>
                        <w:div w:id="1239170350">
                          <w:marLeft w:val="0"/>
                          <w:marRight w:val="0"/>
                          <w:marTop w:val="0"/>
                          <w:marBottom w:val="0"/>
                          <w:divBdr>
                            <w:top w:val="none" w:sz="0" w:space="0" w:color="auto"/>
                            <w:left w:val="none" w:sz="0" w:space="0" w:color="auto"/>
                            <w:bottom w:val="none" w:sz="0" w:space="0" w:color="auto"/>
                            <w:right w:val="none" w:sz="0" w:space="0" w:color="auto"/>
                          </w:divBdr>
                        </w:div>
                      </w:divsChild>
                    </w:div>
                    <w:div w:id="941843807">
                      <w:marLeft w:val="0"/>
                      <w:marRight w:val="0"/>
                      <w:marTop w:val="0"/>
                      <w:marBottom w:val="0"/>
                      <w:divBdr>
                        <w:top w:val="none" w:sz="0" w:space="0" w:color="auto"/>
                        <w:left w:val="none" w:sz="0" w:space="0" w:color="auto"/>
                        <w:bottom w:val="none" w:sz="0" w:space="0" w:color="auto"/>
                        <w:right w:val="none" w:sz="0" w:space="0" w:color="auto"/>
                      </w:divBdr>
                      <w:divsChild>
                        <w:div w:id="823543344">
                          <w:marLeft w:val="0"/>
                          <w:marRight w:val="0"/>
                          <w:marTop w:val="0"/>
                          <w:marBottom w:val="0"/>
                          <w:divBdr>
                            <w:top w:val="none" w:sz="0" w:space="0" w:color="auto"/>
                            <w:left w:val="none" w:sz="0" w:space="0" w:color="auto"/>
                            <w:bottom w:val="none" w:sz="0" w:space="0" w:color="auto"/>
                            <w:right w:val="none" w:sz="0" w:space="0" w:color="auto"/>
                          </w:divBdr>
                        </w:div>
                      </w:divsChild>
                    </w:div>
                    <w:div w:id="950015269">
                      <w:marLeft w:val="0"/>
                      <w:marRight w:val="0"/>
                      <w:marTop w:val="0"/>
                      <w:marBottom w:val="0"/>
                      <w:divBdr>
                        <w:top w:val="none" w:sz="0" w:space="0" w:color="auto"/>
                        <w:left w:val="none" w:sz="0" w:space="0" w:color="auto"/>
                        <w:bottom w:val="none" w:sz="0" w:space="0" w:color="auto"/>
                        <w:right w:val="none" w:sz="0" w:space="0" w:color="auto"/>
                      </w:divBdr>
                      <w:divsChild>
                        <w:div w:id="794103483">
                          <w:marLeft w:val="0"/>
                          <w:marRight w:val="0"/>
                          <w:marTop w:val="0"/>
                          <w:marBottom w:val="0"/>
                          <w:divBdr>
                            <w:top w:val="none" w:sz="0" w:space="0" w:color="auto"/>
                            <w:left w:val="none" w:sz="0" w:space="0" w:color="auto"/>
                            <w:bottom w:val="none" w:sz="0" w:space="0" w:color="auto"/>
                            <w:right w:val="none" w:sz="0" w:space="0" w:color="auto"/>
                          </w:divBdr>
                        </w:div>
                      </w:divsChild>
                    </w:div>
                    <w:div w:id="960309651">
                      <w:marLeft w:val="0"/>
                      <w:marRight w:val="0"/>
                      <w:marTop w:val="0"/>
                      <w:marBottom w:val="0"/>
                      <w:divBdr>
                        <w:top w:val="none" w:sz="0" w:space="0" w:color="auto"/>
                        <w:left w:val="none" w:sz="0" w:space="0" w:color="auto"/>
                        <w:bottom w:val="none" w:sz="0" w:space="0" w:color="auto"/>
                        <w:right w:val="none" w:sz="0" w:space="0" w:color="auto"/>
                      </w:divBdr>
                      <w:divsChild>
                        <w:div w:id="405228287">
                          <w:marLeft w:val="0"/>
                          <w:marRight w:val="0"/>
                          <w:marTop w:val="0"/>
                          <w:marBottom w:val="0"/>
                          <w:divBdr>
                            <w:top w:val="none" w:sz="0" w:space="0" w:color="auto"/>
                            <w:left w:val="none" w:sz="0" w:space="0" w:color="auto"/>
                            <w:bottom w:val="none" w:sz="0" w:space="0" w:color="auto"/>
                            <w:right w:val="none" w:sz="0" w:space="0" w:color="auto"/>
                          </w:divBdr>
                        </w:div>
                      </w:divsChild>
                    </w:div>
                    <w:div w:id="974872901">
                      <w:marLeft w:val="0"/>
                      <w:marRight w:val="0"/>
                      <w:marTop w:val="0"/>
                      <w:marBottom w:val="0"/>
                      <w:divBdr>
                        <w:top w:val="none" w:sz="0" w:space="0" w:color="auto"/>
                        <w:left w:val="none" w:sz="0" w:space="0" w:color="auto"/>
                        <w:bottom w:val="none" w:sz="0" w:space="0" w:color="auto"/>
                        <w:right w:val="none" w:sz="0" w:space="0" w:color="auto"/>
                      </w:divBdr>
                      <w:divsChild>
                        <w:div w:id="743529386">
                          <w:marLeft w:val="0"/>
                          <w:marRight w:val="0"/>
                          <w:marTop w:val="0"/>
                          <w:marBottom w:val="0"/>
                          <w:divBdr>
                            <w:top w:val="none" w:sz="0" w:space="0" w:color="auto"/>
                            <w:left w:val="none" w:sz="0" w:space="0" w:color="auto"/>
                            <w:bottom w:val="none" w:sz="0" w:space="0" w:color="auto"/>
                            <w:right w:val="none" w:sz="0" w:space="0" w:color="auto"/>
                          </w:divBdr>
                        </w:div>
                      </w:divsChild>
                    </w:div>
                    <w:div w:id="984967335">
                      <w:marLeft w:val="0"/>
                      <w:marRight w:val="0"/>
                      <w:marTop w:val="0"/>
                      <w:marBottom w:val="0"/>
                      <w:divBdr>
                        <w:top w:val="none" w:sz="0" w:space="0" w:color="auto"/>
                        <w:left w:val="none" w:sz="0" w:space="0" w:color="auto"/>
                        <w:bottom w:val="none" w:sz="0" w:space="0" w:color="auto"/>
                        <w:right w:val="none" w:sz="0" w:space="0" w:color="auto"/>
                      </w:divBdr>
                      <w:divsChild>
                        <w:div w:id="1056509220">
                          <w:marLeft w:val="0"/>
                          <w:marRight w:val="0"/>
                          <w:marTop w:val="0"/>
                          <w:marBottom w:val="0"/>
                          <w:divBdr>
                            <w:top w:val="none" w:sz="0" w:space="0" w:color="auto"/>
                            <w:left w:val="none" w:sz="0" w:space="0" w:color="auto"/>
                            <w:bottom w:val="none" w:sz="0" w:space="0" w:color="auto"/>
                            <w:right w:val="none" w:sz="0" w:space="0" w:color="auto"/>
                          </w:divBdr>
                        </w:div>
                      </w:divsChild>
                    </w:div>
                    <w:div w:id="988556018">
                      <w:marLeft w:val="0"/>
                      <w:marRight w:val="0"/>
                      <w:marTop w:val="0"/>
                      <w:marBottom w:val="0"/>
                      <w:divBdr>
                        <w:top w:val="none" w:sz="0" w:space="0" w:color="auto"/>
                        <w:left w:val="none" w:sz="0" w:space="0" w:color="auto"/>
                        <w:bottom w:val="none" w:sz="0" w:space="0" w:color="auto"/>
                        <w:right w:val="none" w:sz="0" w:space="0" w:color="auto"/>
                      </w:divBdr>
                    </w:div>
                    <w:div w:id="993605635">
                      <w:marLeft w:val="0"/>
                      <w:marRight w:val="0"/>
                      <w:marTop w:val="0"/>
                      <w:marBottom w:val="0"/>
                      <w:divBdr>
                        <w:top w:val="none" w:sz="0" w:space="0" w:color="auto"/>
                        <w:left w:val="none" w:sz="0" w:space="0" w:color="auto"/>
                        <w:bottom w:val="none" w:sz="0" w:space="0" w:color="auto"/>
                        <w:right w:val="none" w:sz="0" w:space="0" w:color="auto"/>
                      </w:divBdr>
                      <w:divsChild>
                        <w:div w:id="804393023">
                          <w:marLeft w:val="0"/>
                          <w:marRight w:val="0"/>
                          <w:marTop w:val="0"/>
                          <w:marBottom w:val="0"/>
                          <w:divBdr>
                            <w:top w:val="none" w:sz="0" w:space="0" w:color="auto"/>
                            <w:left w:val="none" w:sz="0" w:space="0" w:color="auto"/>
                            <w:bottom w:val="none" w:sz="0" w:space="0" w:color="auto"/>
                            <w:right w:val="none" w:sz="0" w:space="0" w:color="auto"/>
                          </w:divBdr>
                        </w:div>
                      </w:divsChild>
                    </w:div>
                    <w:div w:id="994643443">
                      <w:marLeft w:val="0"/>
                      <w:marRight w:val="0"/>
                      <w:marTop w:val="0"/>
                      <w:marBottom w:val="0"/>
                      <w:divBdr>
                        <w:top w:val="none" w:sz="0" w:space="0" w:color="auto"/>
                        <w:left w:val="none" w:sz="0" w:space="0" w:color="auto"/>
                        <w:bottom w:val="none" w:sz="0" w:space="0" w:color="auto"/>
                        <w:right w:val="none" w:sz="0" w:space="0" w:color="auto"/>
                      </w:divBdr>
                      <w:divsChild>
                        <w:div w:id="1710370931">
                          <w:marLeft w:val="0"/>
                          <w:marRight w:val="0"/>
                          <w:marTop w:val="0"/>
                          <w:marBottom w:val="0"/>
                          <w:divBdr>
                            <w:top w:val="none" w:sz="0" w:space="0" w:color="auto"/>
                            <w:left w:val="none" w:sz="0" w:space="0" w:color="auto"/>
                            <w:bottom w:val="none" w:sz="0" w:space="0" w:color="auto"/>
                            <w:right w:val="none" w:sz="0" w:space="0" w:color="auto"/>
                          </w:divBdr>
                        </w:div>
                      </w:divsChild>
                    </w:div>
                    <w:div w:id="998003725">
                      <w:marLeft w:val="0"/>
                      <w:marRight w:val="0"/>
                      <w:marTop w:val="0"/>
                      <w:marBottom w:val="0"/>
                      <w:divBdr>
                        <w:top w:val="none" w:sz="0" w:space="0" w:color="auto"/>
                        <w:left w:val="none" w:sz="0" w:space="0" w:color="auto"/>
                        <w:bottom w:val="none" w:sz="0" w:space="0" w:color="auto"/>
                        <w:right w:val="none" w:sz="0" w:space="0" w:color="auto"/>
                      </w:divBdr>
                      <w:divsChild>
                        <w:div w:id="369844873">
                          <w:marLeft w:val="0"/>
                          <w:marRight w:val="0"/>
                          <w:marTop w:val="0"/>
                          <w:marBottom w:val="0"/>
                          <w:divBdr>
                            <w:top w:val="none" w:sz="0" w:space="0" w:color="auto"/>
                            <w:left w:val="none" w:sz="0" w:space="0" w:color="auto"/>
                            <w:bottom w:val="none" w:sz="0" w:space="0" w:color="auto"/>
                            <w:right w:val="none" w:sz="0" w:space="0" w:color="auto"/>
                          </w:divBdr>
                        </w:div>
                      </w:divsChild>
                    </w:div>
                    <w:div w:id="999498763">
                      <w:marLeft w:val="0"/>
                      <w:marRight w:val="0"/>
                      <w:marTop w:val="0"/>
                      <w:marBottom w:val="0"/>
                      <w:divBdr>
                        <w:top w:val="none" w:sz="0" w:space="0" w:color="auto"/>
                        <w:left w:val="none" w:sz="0" w:space="0" w:color="auto"/>
                        <w:bottom w:val="none" w:sz="0" w:space="0" w:color="auto"/>
                        <w:right w:val="none" w:sz="0" w:space="0" w:color="auto"/>
                      </w:divBdr>
                      <w:divsChild>
                        <w:div w:id="838621862">
                          <w:marLeft w:val="0"/>
                          <w:marRight w:val="0"/>
                          <w:marTop w:val="0"/>
                          <w:marBottom w:val="0"/>
                          <w:divBdr>
                            <w:top w:val="none" w:sz="0" w:space="0" w:color="auto"/>
                            <w:left w:val="none" w:sz="0" w:space="0" w:color="auto"/>
                            <w:bottom w:val="none" w:sz="0" w:space="0" w:color="auto"/>
                            <w:right w:val="none" w:sz="0" w:space="0" w:color="auto"/>
                          </w:divBdr>
                        </w:div>
                      </w:divsChild>
                    </w:div>
                    <w:div w:id="1022899966">
                      <w:marLeft w:val="0"/>
                      <w:marRight w:val="0"/>
                      <w:marTop w:val="0"/>
                      <w:marBottom w:val="0"/>
                      <w:divBdr>
                        <w:top w:val="none" w:sz="0" w:space="0" w:color="auto"/>
                        <w:left w:val="none" w:sz="0" w:space="0" w:color="auto"/>
                        <w:bottom w:val="none" w:sz="0" w:space="0" w:color="auto"/>
                        <w:right w:val="none" w:sz="0" w:space="0" w:color="auto"/>
                      </w:divBdr>
                      <w:divsChild>
                        <w:div w:id="636103758">
                          <w:marLeft w:val="0"/>
                          <w:marRight w:val="0"/>
                          <w:marTop w:val="0"/>
                          <w:marBottom w:val="0"/>
                          <w:divBdr>
                            <w:top w:val="none" w:sz="0" w:space="0" w:color="auto"/>
                            <w:left w:val="none" w:sz="0" w:space="0" w:color="auto"/>
                            <w:bottom w:val="none" w:sz="0" w:space="0" w:color="auto"/>
                            <w:right w:val="none" w:sz="0" w:space="0" w:color="auto"/>
                          </w:divBdr>
                        </w:div>
                      </w:divsChild>
                    </w:div>
                    <w:div w:id="1037780258">
                      <w:marLeft w:val="0"/>
                      <w:marRight w:val="0"/>
                      <w:marTop w:val="0"/>
                      <w:marBottom w:val="0"/>
                      <w:divBdr>
                        <w:top w:val="none" w:sz="0" w:space="0" w:color="auto"/>
                        <w:left w:val="none" w:sz="0" w:space="0" w:color="auto"/>
                        <w:bottom w:val="none" w:sz="0" w:space="0" w:color="auto"/>
                        <w:right w:val="none" w:sz="0" w:space="0" w:color="auto"/>
                      </w:divBdr>
                    </w:div>
                    <w:div w:id="1038353671">
                      <w:marLeft w:val="0"/>
                      <w:marRight w:val="0"/>
                      <w:marTop w:val="0"/>
                      <w:marBottom w:val="0"/>
                      <w:divBdr>
                        <w:top w:val="none" w:sz="0" w:space="0" w:color="auto"/>
                        <w:left w:val="none" w:sz="0" w:space="0" w:color="auto"/>
                        <w:bottom w:val="none" w:sz="0" w:space="0" w:color="auto"/>
                        <w:right w:val="none" w:sz="0" w:space="0" w:color="auto"/>
                      </w:divBdr>
                      <w:divsChild>
                        <w:div w:id="1153451898">
                          <w:marLeft w:val="0"/>
                          <w:marRight w:val="0"/>
                          <w:marTop w:val="0"/>
                          <w:marBottom w:val="0"/>
                          <w:divBdr>
                            <w:top w:val="none" w:sz="0" w:space="0" w:color="auto"/>
                            <w:left w:val="none" w:sz="0" w:space="0" w:color="auto"/>
                            <w:bottom w:val="none" w:sz="0" w:space="0" w:color="auto"/>
                            <w:right w:val="none" w:sz="0" w:space="0" w:color="auto"/>
                          </w:divBdr>
                        </w:div>
                      </w:divsChild>
                    </w:div>
                    <w:div w:id="1039168113">
                      <w:marLeft w:val="0"/>
                      <w:marRight w:val="0"/>
                      <w:marTop w:val="0"/>
                      <w:marBottom w:val="0"/>
                      <w:divBdr>
                        <w:top w:val="none" w:sz="0" w:space="0" w:color="auto"/>
                        <w:left w:val="none" w:sz="0" w:space="0" w:color="auto"/>
                        <w:bottom w:val="none" w:sz="0" w:space="0" w:color="auto"/>
                        <w:right w:val="none" w:sz="0" w:space="0" w:color="auto"/>
                      </w:divBdr>
                      <w:divsChild>
                        <w:div w:id="631713160">
                          <w:marLeft w:val="0"/>
                          <w:marRight w:val="0"/>
                          <w:marTop w:val="0"/>
                          <w:marBottom w:val="0"/>
                          <w:divBdr>
                            <w:top w:val="none" w:sz="0" w:space="0" w:color="auto"/>
                            <w:left w:val="none" w:sz="0" w:space="0" w:color="auto"/>
                            <w:bottom w:val="none" w:sz="0" w:space="0" w:color="auto"/>
                            <w:right w:val="none" w:sz="0" w:space="0" w:color="auto"/>
                          </w:divBdr>
                        </w:div>
                      </w:divsChild>
                    </w:div>
                    <w:div w:id="1043015184">
                      <w:marLeft w:val="0"/>
                      <w:marRight w:val="0"/>
                      <w:marTop w:val="0"/>
                      <w:marBottom w:val="0"/>
                      <w:divBdr>
                        <w:top w:val="none" w:sz="0" w:space="0" w:color="auto"/>
                        <w:left w:val="none" w:sz="0" w:space="0" w:color="auto"/>
                        <w:bottom w:val="none" w:sz="0" w:space="0" w:color="auto"/>
                        <w:right w:val="none" w:sz="0" w:space="0" w:color="auto"/>
                      </w:divBdr>
                    </w:div>
                    <w:div w:id="1045711801">
                      <w:marLeft w:val="0"/>
                      <w:marRight w:val="0"/>
                      <w:marTop w:val="0"/>
                      <w:marBottom w:val="0"/>
                      <w:divBdr>
                        <w:top w:val="none" w:sz="0" w:space="0" w:color="auto"/>
                        <w:left w:val="none" w:sz="0" w:space="0" w:color="auto"/>
                        <w:bottom w:val="none" w:sz="0" w:space="0" w:color="auto"/>
                        <w:right w:val="none" w:sz="0" w:space="0" w:color="auto"/>
                      </w:divBdr>
                      <w:divsChild>
                        <w:div w:id="507520017">
                          <w:marLeft w:val="0"/>
                          <w:marRight w:val="0"/>
                          <w:marTop w:val="0"/>
                          <w:marBottom w:val="0"/>
                          <w:divBdr>
                            <w:top w:val="none" w:sz="0" w:space="0" w:color="auto"/>
                            <w:left w:val="none" w:sz="0" w:space="0" w:color="auto"/>
                            <w:bottom w:val="none" w:sz="0" w:space="0" w:color="auto"/>
                            <w:right w:val="none" w:sz="0" w:space="0" w:color="auto"/>
                          </w:divBdr>
                        </w:div>
                      </w:divsChild>
                    </w:div>
                    <w:div w:id="1052458722">
                      <w:marLeft w:val="0"/>
                      <w:marRight w:val="0"/>
                      <w:marTop w:val="0"/>
                      <w:marBottom w:val="0"/>
                      <w:divBdr>
                        <w:top w:val="none" w:sz="0" w:space="0" w:color="auto"/>
                        <w:left w:val="none" w:sz="0" w:space="0" w:color="auto"/>
                        <w:bottom w:val="none" w:sz="0" w:space="0" w:color="auto"/>
                        <w:right w:val="none" w:sz="0" w:space="0" w:color="auto"/>
                      </w:divBdr>
                    </w:div>
                    <w:div w:id="1055392267">
                      <w:marLeft w:val="0"/>
                      <w:marRight w:val="0"/>
                      <w:marTop w:val="0"/>
                      <w:marBottom w:val="0"/>
                      <w:divBdr>
                        <w:top w:val="none" w:sz="0" w:space="0" w:color="auto"/>
                        <w:left w:val="none" w:sz="0" w:space="0" w:color="auto"/>
                        <w:bottom w:val="none" w:sz="0" w:space="0" w:color="auto"/>
                        <w:right w:val="none" w:sz="0" w:space="0" w:color="auto"/>
                      </w:divBdr>
                      <w:divsChild>
                        <w:div w:id="152376626">
                          <w:marLeft w:val="0"/>
                          <w:marRight w:val="0"/>
                          <w:marTop w:val="0"/>
                          <w:marBottom w:val="0"/>
                          <w:divBdr>
                            <w:top w:val="none" w:sz="0" w:space="0" w:color="auto"/>
                            <w:left w:val="none" w:sz="0" w:space="0" w:color="auto"/>
                            <w:bottom w:val="none" w:sz="0" w:space="0" w:color="auto"/>
                            <w:right w:val="none" w:sz="0" w:space="0" w:color="auto"/>
                          </w:divBdr>
                        </w:div>
                      </w:divsChild>
                    </w:div>
                    <w:div w:id="1058282010">
                      <w:marLeft w:val="0"/>
                      <w:marRight w:val="0"/>
                      <w:marTop w:val="0"/>
                      <w:marBottom w:val="0"/>
                      <w:divBdr>
                        <w:top w:val="none" w:sz="0" w:space="0" w:color="auto"/>
                        <w:left w:val="none" w:sz="0" w:space="0" w:color="auto"/>
                        <w:bottom w:val="none" w:sz="0" w:space="0" w:color="auto"/>
                        <w:right w:val="none" w:sz="0" w:space="0" w:color="auto"/>
                      </w:divBdr>
                      <w:divsChild>
                        <w:div w:id="1826821747">
                          <w:marLeft w:val="0"/>
                          <w:marRight w:val="0"/>
                          <w:marTop w:val="0"/>
                          <w:marBottom w:val="0"/>
                          <w:divBdr>
                            <w:top w:val="none" w:sz="0" w:space="0" w:color="auto"/>
                            <w:left w:val="none" w:sz="0" w:space="0" w:color="auto"/>
                            <w:bottom w:val="none" w:sz="0" w:space="0" w:color="auto"/>
                            <w:right w:val="none" w:sz="0" w:space="0" w:color="auto"/>
                          </w:divBdr>
                        </w:div>
                      </w:divsChild>
                    </w:div>
                    <w:div w:id="1076978224">
                      <w:marLeft w:val="0"/>
                      <w:marRight w:val="0"/>
                      <w:marTop w:val="0"/>
                      <w:marBottom w:val="0"/>
                      <w:divBdr>
                        <w:top w:val="none" w:sz="0" w:space="0" w:color="auto"/>
                        <w:left w:val="none" w:sz="0" w:space="0" w:color="auto"/>
                        <w:bottom w:val="none" w:sz="0" w:space="0" w:color="auto"/>
                        <w:right w:val="none" w:sz="0" w:space="0" w:color="auto"/>
                      </w:divBdr>
                      <w:divsChild>
                        <w:div w:id="729186088">
                          <w:marLeft w:val="0"/>
                          <w:marRight w:val="0"/>
                          <w:marTop w:val="0"/>
                          <w:marBottom w:val="0"/>
                          <w:divBdr>
                            <w:top w:val="none" w:sz="0" w:space="0" w:color="auto"/>
                            <w:left w:val="none" w:sz="0" w:space="0" w:color="auto"/>
                            <w:bottom w:val="none" w:sz="0" w:space="0" w:color="auto"/>
                            <w:right w:val="none" w:sz="0" w:space="0" w:color="auto"/>
                          </w:divBdr>
                        </w:div>
                      </w:divsChild>
                    </w:div>
                    <w:div w:id="1077285291">
                      <w:marLeft w:val="0"/>
                      <w:marRight w:val="0"/>
                      <w:marTop w:val="0"/>
                      <w:marBottom w:val="0"/>
                      <w:divBdr>
                        <w:top w:val="none" w:sz="0" w:space="0" w:color="auto"/>
                        <w:left w:val="none" w:sz="0" w:space="0" w:color="auto"/>
                        <w:bottom w:val="none" w:sz="0" w:space="0" w:color="auto"/>
                        <w:right w:val="none" w:sz="0" w:space="0" w:color="auto"/>
                      </w:divBdr>
                      <w:divsChild>
                        <w:div w:id="1986541643">
                          <w:marLeft w:val="0"/>
                          <w:marRight w:val="0"/>
                          <w:marTop w:val="0"/>
                          <w:marBottom w:val="0"/>
                          <w:divBdr>
                            <w:top w:val="none" w:sz="0" w:space="0" w:color="auto"/>
                            <w:left w:val="none" w:sz="0" w:space="0" w:color="auto"/>
                            <w:bottom w:val="none" w:sz="0" w:space="0" w:color="auto"/>
                            <w:right w:val="none" w:sz="0" w:space="0" w:color="auto"/>
                          </w:divBdr>
                        </w:div>
                      </w:divsChild>
                    </w:div>
                    <w:div w:id="1110928094">
                      <w:marLeft w:val="0"/>
                      <w:marRight w:val="0"/>
                      <w:marTop w:val="0"/>
                      <w:marBottom w:val="0"/>
                      <w:divBdr>
                        <w:top w:val="none" w:sz="0" w:space="0" w:color="auto"/>
                        <w:left w:val="none" w:sz="0" w:space="0" w:color="auto"/>
                        <w:bottom w:val="none" w:sz="0" w:space="0" w:color="auto"/>
                        <w:right w:val="none" w:sz="0" w:space="0" w:color="auto"/>
                      </w:divBdr>
                      <w:divsChild>
                        <w:div w:id="64308164">
                          <w:marLeft w:val="0"/>
                          <w:marRight w:val="0"/>
                          <w:marTop w:val="0"/>
                          <w:marBottom w:val="0"/>
                          <w:divBdr>
                            <w:top w:val="none" w:sz="0" w:space="0" w:color="auto"/>
                            <w:left w:val="none" w:sz="0" w:space="0" w:color="auto"/>
                            <w:bottom w:val="none" w:sz="0" w:space="0" w:color="auto"/>
                            <w:right w:val="none" w:sz="0" w:space="0" w:color="auto"/>
                          </w:divBdr>
                        </w:div>
                      </w:divsChild>
                    </w:div>
                    <w:div w:id="1115104008">
                      <w:marLeft w:val="0"/>
                      <w:marRight w:val="0"/>
                      <w:marTop w:val="0"/>
                      <w:marBottom w:val="0"/>
                      <w:divBdr>
                        <w:top w:val="none" w:sz="0" w:space="0" w:color="auto"/>
                        <w:left w:val="none" w:sz="0" w:space="0" w:color="auto"/>
                        <w:bottom w:val="none" w:sz="0" w:space="0" w:color="auto"/>
                        <w:right w:val="none" w:sz="0" w:space="0" w:color="auto"/>
                      </w:divBdr>
                      <w:divsChild>
                        <w:div w:id="509490542">
                          <w:marLeft w:val="0"/>
                          <w:marRight w:val="0"/>
                          <w:marTop w:val="0"/>
                          <w:marBottom w:val="0"/>
                          <w:divBdr>
                            <w:top w:val="none" w:sz="0" w:space="0" w:color="auto"/>
                            <w:left w:val="none" w:sz="0" w:space="0" w:color="auto"/>
                            <w:bottom w:val="none" w:sz="0" w:space="0" w:color="auto"/>
                            <w:right w:val="none" w:sz="0" w:space="0" w:color="auto"/>
                          </w:divBdr>
                        </w:div>
                      </w:divsChild>
                    </w:div>
                    <w:div w:id="1141465352">
                      <w:marLeft w:val="0"/>
                      <w:marRight w:val="0"/>
                      <w:marTop w:val="0"/>
                      <w:marBottom w:val="0"/>
                      <w:divBdr>
                        <w:top w:val="none" w:sz="0" w:space="0" w:color="auto"/>
                        <w:left w:val="none" w:sz="0" w:space="0" w:color="auto"/>
                        <w:bottom w:val="none" w:sz="0" w:space="0" w:color="auto"/>
                        <w:right w:val="none" w:sz="0" w:space="0" w:color="auto"/>
                      </w:divBdr>
                      <w:divsChild>
                        <w:div w:id="947084046">
                          <w:marLeft w:val="0"/>
                          <w:marRight w:val="0"/>
                          <w:marTop w:val="0"/>
                          <w:marBottom w:val="0"/>
                          <w:divBdr>
                            <w:top w:val="none" w:sz="0" w:space="0" w:color="auto"/>
                            <w:left w:val="none" w:sz="0" w:space="0" w:color="auto"/>
                            <w:bottom w:val="none" w:sz="0" w:space="0" w:color="auto"/>
                            <w:right w:val="none" w:sz="0" w:space="0" w:color="auto"/>
                          </w:divBdr>
                        </w:div>
                      </w:divsChild>
                    </w:div>
                    <w:div w:id="1150945390">
                      <w:marLeft w:val="0"/>
                      <w:marRight w:val="0"/>
                      <w:marTop w:val="0"/>
                      <w:marBottom w:val="0"/>
                      <w:divBdr>
                        <w:top w:val="none" w:sz="0" w:space="0" w:color="auto"/>
                        <w:left w:val="none" w:sz="0" w:space="0" w:color="auto"/>
                        <w:bottom w:val="none" w:sz="0" w:space="0" w:color="auto"/>
                        <w:right w:val="none" w:sz="0" w:space="0" w:color="auto"/>
                      </w:divBdr>
                    </w:div>
                    <w:div w:id="1163934170">
                      <w:marLeft w:val="0"/>
                      <w:marRight w:val="0"/>
                      <w:marTop w:val="0"/>
                      <w:marBottom w:val="0"/>
                      <w:divBdr>
                        <w:top w:val="none" w:sz="0" w:space="0" w:color="auto"/>
                        <w:left w:val="none" w:sz="0" w:space="0" w:color="auto"/>
                        <w:bottom w:val="none" w:sz="0" w:space="0" w:color="auto"/>
                        <w:right w:val="none" w:sz="0" w:space="0" w:color="auto"/>
                      </w:divBdr>
                    </w:div>
                    <w:div w:id="1167095676">
                      <w:marLeft w:val="0"/>
                      <w:marRight w:val="0"/>
                      <w:marTop w:val="0"/>
                      <w:marBottom w:val="0"/>
                      <w:divBdr>
                        <w:top w:val="none" w:sz="0" w:space="0" w:color="auto"/>
                        <w:left w:val="none" w:sz="0" w:space="0" w:color="auto"/>
                        <w:bottom w:val="none" w:sz="0" w:space="0" w:color="auto"/>
                        <w:right w:val="none" w:sz="0" w:space="0" w:color="auto"/>
                      </w:divBdr>
                    </w:div>
                    <w:div w:id="1168403580">
                      <w:marLeft w:val="0"/>
                      <w:marRight w:val="0"/>
                      <w:marTop w:val="0"/>
                      <w:marBottom w:val="0"/>
                      <w:divBdr>
                        <w:top w:val="none" w:sz="0" w:space="0" w:color="auto"/>
                        <w:left w:val="none" w:sz="0" w:space="0" w:color="auto"/>
                        <w:bottom w:val="none" w:sz="0" w:space="0" w:color="auto"/>
                        <w:right w:val="none" w:sz="0" w:space="0" w:color="auto"/>
                      </w:divBdr>
                      <w:divsChild>
                        <w:div w:id="1512720724">
                          <w:marLeft w:val="0"/>
                          <w:marRight w:val="0"/>
                          <w:marTop w:val="0"/>
                          <w:marBottom w:val="0"/>
                          <w:divBdr>
                            <w:top w:val="none" w:sz="0" w:space="0" w:color="auto"/>
                            <w:left w:val="none" w:sz="0" w:space="0" w:color="auto"/>
                            <w:bottom w:val="none" w:sz="0" w:space="0" w:color="auto"/>
                            <w:right w:val="none" w:sz="0" w:space="0" w:color="auto"/>
                          </w:divBdr>
                        </w:div>
                      </w:divsChild>
                    </w:div>
                    <w:div w:id="1188788394">
                      <w:marLeft w:val="0"/>
                      <w:marRight w:val="0"/>
                      <w:marTop w:val="0"/>
                      <w:marBottom w:val="0"/>
                      <w:divBdr>
                        <w:top w:val="none" w:sz="0" w:space="0" w:color="auto"/>
                        <w:left w:val="none" w:sz="0" w:space="0" w:color="auto"/>
                        <w:bottom w:val="none" w:sz="0" w:space="0" w:color="auto"/>
                        <w:right w:val="none" w:sz="0" w:space="0" w:color="auto"/>
                      </w:divBdr>
                    </w:div>
                    <w:div w:id="1196845075">
                      <w:marLeft w:val="0"/>
                      <w:marRight w:val="0"/>
                      <w:marTop w:val="0"/>
                      <w:marBottom w:val="0"/>
                      <w:divBdr>
                        <w:top w:val="none" w:sz="0" w:space="0" w:color="auto"/>
                        <w:left w:val="none" w:sz="0" w:space="0" w:color="auto"/>
                        <w:bottom w:val="none" w:sz="0" w:space="0" w:color="auto"/>
                        <w:right w:val="none" w:sz="0" w:space="0" w:color="auto"/>
                      </w:divBdr>
                      <w:divsChild>
                        <w:div w:id="196623619">
                          <w:marLeft w:val="0"/>
                          <w:marRight w:val="0"/>
                          <w:marTop w:val="0"/>
                          <w:marBottom w:val="0"/>
                          <w:divBdr>
                            <w:top w:val="none" w:sz="0" w:space="0" w:color="auto"/>
                            <w:left w:val="none" w:sz="0" w:space="0" w:color="auto"/>
                            <w:bottom w:val="none" w:sz="0" w:space="0" w:color="auto"/>
                            <w:right w:val="none" w:sz="0" w:space="0" w:color="auto"/>
                          </w:divBdr>
                        </w:div>
                      </w:divsChild>
                    </w:div>
                    <w:div w:id="1200510726">
                      <w:marLeft w:val="0"/>
                      <w:marRight w:val="0"/>
                      <w:marTop w:val="0"/>
                      <w:marBottom w:val="0"/>
                      <w:divBdr>
                        <w:top w:val="none" w:sz="0" w:space="0" w:color="auto"/>
                        <w:left w:val="none" w:sz="0" w:space="0" w:color="auto"/>
                        <w:bottom w:val="none" w:sz="0" w:space="0" w:color="auto"/>
                        <w:right w:val="none" w:sz="0" w:space="0" w:color="auto"/>
                      </w:divBdr>
                    </w:div>
                    <w:div w:id="1203516292">
                      <w:marLeft w:val="0"/>
                      <w:marRight w:val="0"/>
                      <w:marTop w:val="0"/>
                      <w:marBottom w:val="0"/>
                      <w:divBdr>
                        <w:top w:val="none" w:sz="0" w:space="0" w:color="auto"/>
                        <w:left w:val="none" w:sz="0" w:space="0" w:color="auto"/>
                        <w:bottom w:val="none" w:sz="0" w:space="0" w:color="auto"/>
                        <w:right w:val="none" w:sz="0" w:space="0" w:color="auto"/>
                      </w:divBdr>
                      <w:divsChild>
                        <w:div w:id="826363478">
                          <w:marLeft w:val="0"/>
                          <w:marRight w:val="0"/>
                          <w:marTop w:val="0"/>
                          <w:marBottom w:val="0"/>
                          <w:divBdr>
                            <w:top w:val="none" w:sz="0" w:space="0" w:color="auto"/>
                            <w:left w:val="none" w:sz="0" w:space="0" w:color="auto"/>
                            <w:bottom w:val="none" w:sz="0" w:space="0" w:color="auto"/>
                            <w:right w:val="none" w:sz="0" w:space="0" w:color="auto"/>
                          </w:divBdr>
                        </w:div>
                      </w:divsChild>
                    </w:div>
                    <w:div w:id="1206336722">
                      <w:marLeft w:val="0"/>
                      <w:marRight w:val="0"/>
                      <w:marTop w:val="0"/>
                      <w:marBottom w:val="0"/>
                      <w:divBdr>
                        <w:top w:val="none" w:sz="0" w:space="0" w:color="auto"/>
                        <w:left w:val="none" w:sz="0" w:space="0" w:color="auto"/>
                        <w:bottom w:val="none" w:sz="0" w:space="0" w:color="auto"/>
                        <w:right w:val="none" w:sz="0" w:space="0" w:color="auto"/>
                      </w:divBdr>
                      <w:divsChild>
                        <w:div w:id="820002382">
                          <w:marLeft w:val="0"/>
                          <w:marRight w:val="0"/>
                          <w:marTop w:val="0"/>
                          <w:marBottom w:val="0"/>
                          <w:divBdr>
                            <w:top w:val="none" w:sz="0" w:space="0" w:color="auto"/>
                            <w:left w:val="none" w:sz="0" w:space="0" w:color="auto"/>
                            <w:bottom w:val="none" w:sz="0" w:space="0" w:color="auto"/>
                            <w:right w:val="none" w:sz="0" w:space="0" w:color="auto"/>
                          </w:divBdr>
                        </w:div>
                      </w:divsChild>
                    </w:div>
                    <w:div w:id="1206941975">
                      <w:marLeft w:val="0"/>
                      <w:marRight w:val="0"/>
                      <w:marTop w:val="0"/>
                      <w:marBottom w:val="0"/>
                      <w:divBdr>
                        <w:top w:val="none" w:sz="0" w:space="0" w:color="auto"/>
                        <w:left w:val="none" w:sz="0" w:space="0" w:color="auto"/>
                        <w:bottom w:val="none" w:sz="0" w:space="0" w:color="auto"/>
                        <w:right w:val="none" w:sz="0" w:space="0" w:color="auto"/>
                      </w:divBdr>
                      <w:divsChild>
                        <w:div w:id="908537547">
                          <w:marLeft w:val="0"/>
                          <w:marRight w:val="0"/>
                          <w:marTop w:val="0"/>
                          <w:marBottom w:val="0"/>
                          <w:divBdr>
                            <w:top w:val="none" w:sz="0" w:space="0" w:color="auto"/>
                            <w:left w:val="none" w:sz="0" w:space="0" w:color="auto"/>
                            <w:bottom w:val="none" w:sz="0" w:space="0" w:color="auto"/>
                            <w:right w:val="none" w:sz="0" w:space="0" w:color="auto"/>
                          </w:divBdr>
                        </w:div>
                      </w:divsChild>
                    </w:div>
                    <w:div w:id="1212499052">
                      <w:marLeft w:val="0"/>
                      <w:marRight w:val="0"/>
                      <w:marTop w:val="0"/>
                      <w:marBottom w:val="0"/>
                      <w:divBdr>
                        <w:top w:val="none" w:sz="0" w:space="0" w:color="auto"/>
                        <w:left w:val="none" w:sz="0" w:space="0" w:color="auto"/>
                        <w:bottom w:val="none" w:sz="0" w:space="0" w:color="auto"/>
                        <w:right w:val="none" w:sz="0" w:space="0" w:color="auto"/>
                      </w:divBdr>
                    </w:div>
                    <w:div w:id="1223903643">
                      <w:marLeft w:val="0"/>
                      <w:marRight w:val="0"/>
                      <w:marTop w:val="0"/>
                      <w:marBottom w:val="0"/>
                      <w:divBdr>
                        <w:top w:val="none" w:sz="0" w:space="0" w:color="auto"/>
                        <w:left w:val="none" w:sz="0" w:space="0" w:color="auto"/>
                        <w:bottom w:val="none" w:sz="0" w:space="0" w:color="auto"/>
                        <w:right w:val="none" w:sz="0" w:space="0" w:color="auto"/>
                      </w:divBdr>
                    </w:div>
                    <w:div w:id="1230338512">
                      <w:marLeft w:val="0"/>
                      <w:marRight w:val="0"/>
                      <w:marTop w:val="0"/>
                      <w:marBottom w:val="0"/>
                      <w:divBdr>
                        <w:top w:val="none" w:sz="0" w:space="0" w:color="auto"/>
                        <w:left w:val="none" w:sz="0" w:space="0" w:color="auto"/>
                        <w:bottom w:val="none" w:sz="0" w:space="0" w:color="auto"/>
                        <w:right w:val="none" w:sz="0" w:space="0" w:color="auto"/>
                      </w:divBdr>
                      <w:divsChild>
                        <w:div w:id="501628194">
                          <w:marLeft w:val="0"/>
                          <w:marRight w:val="0"/>
                          <w:marTop w:val="0"/>
                          <w:marBottom w:val="0"/>
                          <w:divBdr>
                            <w:top w:val="none" w:sz="0" w:space="0" w:color="auto"/>
                            <w:left w:val="none" w:sz="0" w:space="0" w:color="auto"/>
                            <w:bottom w:val="none" w:sz="0" w:space="0" w:color="auto"/>
                            <w:right w:val="none" w:sz="0" w:space="0" w:color="auto"/>
                          </w:divBdr>
                        </w:div>
                      </w:divsChild>
                    </w:div>
                    <w:div w:id="1232764588">
                      <w:marLeft w:val="0"/>
                      <w:marRight w:val="0"/>
                      <w:marTop w:val="0"/>
                      <w:marBottom w:val="0"/>
                      <w:divBdr>
                        <w:top w:val="none" w:sz="0" w:space="0" w:color="auto"/>
                        <w:left w:val="none" w:sz="0" w:space="0" w:color="auto"/>
                        <w:bottom w:val="none" w:sz="0" w:space="0" w:color="auto"/>
                        <w:right w:val="none" w:sz="0" w:space="0" w:color="auto"/>
                      </w:divBdr>
                    </w:div>
                    <w:div w:id="1234003529">
                      <w:marLeft w:val="0"/>
                      <w:marRight w:val="0"/>
                      <w:marTop w:val="0"/>
                      <w:marBottom w:val="0"/>
                      <w:divBdr>
                        <w:top w:val="none" w:sz="0" w:space="0" w:color="auto"/>
                        <w:left w:val="none" w:sz="0" w:space="0" w:color="auto"/>
                        <w:bottom w:val="none" w:sz="0" w:space="0" w:color="auto"/>
                        <w:right w:val="none" w:sz="0" w:space="0" w:color="auto"/>
                      </w:divBdr>
                      <w:divsChild>
                        <w:div w:id="1527526365">
                          <w:marLeft w:val="0"/>
                          <w:marRight w:val="0"/>
                          <w:marTop w:val="0"/>
                          <w:marBottom w:val="0"/>
                          <w:divBdr>
                            <w:top w:val="none" w:sz="0" w:space="0" w:color="auto"/>
                            <w:left w:val="none" w:sz="0" w:space="0" w:color="auto"/>
                            <w:bottom w:val="none" w:sz="0" w:space="0" w:color="auto"/>
                            <w:right w:val="none" w:sz="0" w:space="0" w:color="auto"/>
                          </w:divBdr>
                        </w:div>
                      </w:divsChild>
                    </w:div>
                    <w:div w:id="1261376608">
                      <w:marLeft w:val="0"/>
                      <w:marRight w:val="0"/>
                      <w:marTop w:val="0"/>
                      <w:marBottom w:val="0"/>
                      <w:divBdr>
                        <w:top w:val="none" w:sz="0" w:space="0" w:color="auto"/>
                        <w:left w:val="none" w:sz="0" w:space="0" w:color="auto"/>
                        <w:bottom w:val="none" w:sz="0" w:space="0" w:color="auto"/>
                        <w:right w:val="none" w:sz="0" w:space="0" w:color="auto"/>
                      </w:divBdr>
                    </w:div>
                    <w:div w:id="1271814825">
                      <w:marLeft w:val="0"/>
                      <w:marRight w:val="0"/>
                      <w:marTop w:val="0"/>
                      <w:marBottom w:val="0"/>
                      <w:divBdr>
                        <w:top w:val="none" w:sz="0" w:space="0" w:color="auto"/>
                        <w:left w:val="none" w:sz="0" w:space="0" w:color="auto"/>
                        <w:bottom w:val="none" w:sz="0" w:space="0" w:color="auto"/>
                        <w:right w:val="none" w:sz="0" w:space="0" w:color="auto"/>
                      </w:divBdr>
                    </w:div>
                    <w:div w:id="1272859132">
                      <w:marLeft w:val="0"/>
                      <w:marRight w:val="0"/>
                      <w:marTop w:val="0"/>
                      <w:marBottom w:val="0"/>
                      <w:divBdr>
                        <w:top w:val="none" w:sz="0" w:space="0" w:color="auto"/>
                        <w:left w:val="none" w:sz="0" w:space="0" w:color="auto"/>
                        <w:bottom w:val="none" w:sz="0" w:space="0" w:color="auto"/>
                        <w:right w:val="none" w:sz="0" w:space="0" w:color="auto"/>
                      </w:divBdr>
                    </w:div>
                    <w:div w:id="1276987415">
                      <w:marLeft w:val="0"/>
                      <w:marRight w:val="0"/>
                      <w:marTop w:val="0"/>
                      <w:marBottom w:val="0"/>
                      <w:divBdr>
                        <w:top w:val="none" w:sz="0" w:space="0" w:color="auto"/>
                        <w:left w:val="none" w:sz="0" w:space="0" w:color="auto"/>
                        <w:bottom w:val="none" w:sz="0" w:space="0" w:color="auto"/>
                        <w:right w:val="none" w:sz="0" w:space="0" w:color="auto"/>
                      </w:divBdr>
                    </w:div>
                    <w:div w:id="1277982242">
                      <w:marLeft w:val="0"/>
                      <w:marRight w:val="0"/>
                      <w:marTop w:val="0"/>
                      <w:marBottom w:val="0"/>
                      <w:divBdr>
                        <w:top w:val="none" w:sz="0" w:space="0" w:color="auto"/>
                        <w:left w:val="none" w:sz="0" w:space="0" w:color="auto"/>
                        <w:bottom w:val="none" w:sz="0" w:space="0" w:color="auto"/>
                        <w:right w:val="none" w:sz="0" w:space="0" w:color="auto"/>
                      </w:divBdr>
                      <w:divsChild>
                        <w:div w:id="620306620">
                          <w:marLeft w:val="0"/>
                          <w:marRight w:val="0"/>
                          <w:marTop w:val="0"/>
                          <w:marBottom w:val="0"/>
                          <w:divBdr>
                            <w:top w:val="none" w:sz="0" w:space="0" w:color="auto"/>
                            <w:left w:val="none" w:sz="0" w:space="0" w:color="auto"/>
                            <w:bottom w:val="none" w:sz="0" w:space="0" w:color="auto"/>
                            <w:right w:val="none" w:sz="0" w:space="0" w:color="auto"/>
                          </w:divBdr>
                        </w:div>
                      </w:divsChild>
                    </w:div>
                    <w:div w:id="1291126514">
                      <w:marLeft w:val="0"/>
                      <w:marRight w:val="0"/>
                      <w:marTop w:val="0"/>
                      <w:marBottom w:val="0"/>
                      <w:divBdr>
                        <w:top w:val="none" w:sz="0" w:space="0" w:color="auto"/>
                        <w:left w:val="none" w:sz="0" w:space="0" w:color="auto"/>
                        <w:bottom w:val="none" w:sz="0" w:space="0" w:color="auto"/>
                        <w:right w:val="none" w:sz="0" w:space="0" w:color="auto"/>
                      </w:divBdr>
                    </w:div>
                    <w:div w:id="1300963642">
                      <w:marLeft w:val="0"/>
                      <w:marRight w:val="0"/>
                      <w:marTop w:val="0"/>
                      <w:marBottom w:val="0"/>
                      <w:divBdr>
                        <w:top w:val="none" w:sz="0" w:space="0" w:color="auto"/>
                        <w:left w:val="none" w:sz="0" w:space="0" w:color="auto"/>
                        <w:bottom w:val="none" w:sz="0" w:space="0" w:color="auto"/>
                        <w:right w:val="none" w:sz="0" w:space="0" w:color="auto"/>
                      </w:divBdr>
                    </w:div>
                    <w:div w:id="1306548297">
                      <w:marLeft w:val="0"/>
                      <w:marRight w:val="0"/>
                      <w:marTop w:val="0"/>
                      <w:marBottom w:val="0"/>
                      <w:divBdr>
                        <w:top w:val="none" w:sz="0" w:space="0" w:color="auto"/>
                        <w:left w:val="none" w:sz="0" w:space="0" w:color="auto"/>
                        <w:bottom w:val="none" w:sz="0" w:space="0" w:color="auto"/>
                        <w:right w:val="none" w:sz="0" w:space="0" w:color="auto"/>
                      </w:divBdr>
                      <w:divsChild>
                        <w:div w:id="1731880859">
                          <w:marLeft w:val="0"/>
                          <w:marRight w:val="0"/>
                          <w:marTop w:val="0"/>
                          <w:marBottom w:val="0"/>
                          <w:divBdr>
                            <w:top w:val="none" w:sz="0" w:space="0" w:color="auto"/>
                            <w:left w:val="none" w:sz="0" w:space="0" w:color="auto"/>
                            <w:bottom w:val="none" w:sz="0" w:space="0" w:color="auto"/>
                            <w:right w:val="none" w:sz="0" w:space="0" w:color="auto"/>
                          </w:divBdr>
                        </w:div>
                      </w:divsChild>
                    </w:div>
                    <w:div w:id="1320109900">
                      <w:marLeft w:val="0"/>
                      <w:marRight w:val="0"/>
                      <w:marTop w:val="0"/>
                      <w:marBottom w:val="0"/>
                      <w:divBdr>
                        <w:top w:val="none" w:sz="0" w:space="0" w:color="auto"/>
                        <w:left w:val="none" w:sz="0" w:space="0" w:color="auto"/>
                        <w:bottom w:val="none" w:sz="0" w:space="0" w:color="auto"/>
                        <w:right w:val="none" w:sz="0" w:space="0" w:color="auto"/>
                      </w:divBdr>
                      <w:divsChild>
                        <w:div w:id="1240291356">
                          <w:marLeft w:val="0"/>
                          <w:marRight w:val="0"/>
                          <w:marTop w:val="0"/>
                          <w:marBottom w:val="0"/>
                          <w:divBdr>
                            <w:top w:val="none" w:sz="0" w:space="0" w:color="auto"/>
                            <w:left w:val="none" w:sz="0" w:space="0" w:color="auto"/>
                            <w:bottom w:val="none" w:sz="0" w:space="0" w:color="auto"/>
                            <w:right w:val="none" w:sz="0" w:space="0" w:color="auto"/>
                          </w:divBdr>
                        </w:div>
                      </w:divsChild>
                    </w:div>
                    <w:div w:id="1323847177">
                      <w:marLeft w:val="0"/>
                      <w:marRight w:val="0"/>
                      <w:marTop w:val="0"/>
                      <w:marBottom w:val="0"/>
                      <w:divBdr>
                        <w:top w:val="none" w:sz="0" w:space="0" w:color="auto"/>
                        <w:left w:val="none" w:sz="0" w:space="0" w:color="auto"/>
                        <w:bottom w:val="none" w:sz="0" w:space="0" w:color="auto"/>
                        <w:right w:val="none" w:sz="0" w:space="0" w:color="auto"/>
                      </w:divBdr>
                      <w:divsChild>
                        <w:div w:id="1396052248">
                          <w:marLeft w:val="0"/>
                          <w:marRight w:val="0"/>
                          <w:marTop w:val="0"/>
                          <w:marBottom w:val="0"/>
                          <w:divBdr>
                            <w:top w:val="none" w:sz="0" w:space="0" w:color="auto"/>
                            <w:left w:val="none" w:sz="0" w:space="0" w:color="auto"/>
                            <w:bottom w:val="none" w:sz="0" w:space="0" w:color="auto"/>
                            <w:right w:val="none" w:sz="0" w:space="0" w:color="auto"/>
                          </w:divBdr>
                        </w:div>
                      </w:divsChild>
                    </w:div>
                    <w:div w:id="1331178577">
                      <w:marLeft w:val="0"/>
                      <w:marRight w:val="0"/>
                      <w:marTop w:val="0"/>
                      <w:marBottom w:val="0"/>
                      <w:divBdr>
                        <w:top w:val="none" w:sz="0" w:space="0" w:color="auto"/>
                        <w:left w:val="none" w:sz="0" w:space="0" w:color="auto"/>
                        <w:bottom w:val="none" w:sz="0" w:space="0" w:color="auto"/>
                        <w:right w:val="none" w:sz="0" w:space="0" w:color="auto"/>
                      </w:divBdr>
                      <w:divsChild>
                        <w:div w:id="1990665277">
                          <w:marLeft w:val="0"/>
                          <w:marRight w:val="0"/>
                          <w:marTop w:val="0"/>
                          <w:marBottom w:val="0"/>
                          <w:divBdr>
                            <w:top w:val="none" w:sz="0" w:space="0" w:color="auto"/>
                            <w:left w:val="none" w:sz="0" w:space="0" w:color="auto"/>
                            <w:bottom w:val="none" w:sz="0" w:space="0" w:color="auto"/>
                            <w:right w:val="none" w:sz="0" w:space="0" w:color="auto"/>
                          </w:divBdr>
                        </w:div>
                      </w:divsChild>
                    </w:div>
                    <w:div w:id="1357847974">
                      <w:marLeft w:val="0"/>
                      <w:marRight w:val="0"/>
                      <w:marTop w:val="0"/>
                      <w:marBottom w:val="0"/>
                      <w:divBdr>
                        <w:top w:val="none" w:sz="0" w:space="0" w:color="auto"/>
                        <w:left w:val="none" w:sz="0" w:space="0" w:color="auto"/>
                        <w:bottom w:val="none" w:sz="0" w:space="0" w:color="auto"/>
                        <w:right w:val="none" w:sz="0" w:space="0" w:color="auto"/>
                      </w:divBdr>
                    </w:div>
                    <w:div w:id="1360667637">
                      <w:marLeft w:val="0"/>
                      <w:marRight w:val="0"/>
                      <w:marTop w:val="0"/>
                      <w:marBottom w:val="0"/>
                      <w:divBdr>
                        <w:top w:val="none" w:sz="0" w:space="0" w:color="auto"/>
                        <w:left w:val="none" w:sz="0" w:space="0" w:color="auto"/>
                        <w:bottom w:val="none" w:sz="0" w:space="0" w:color="auto"/>
                        <w:right w:val="none" w:sz="0" w:space="0" w:color="auto"/>
                      </w:divBdr>
                    </w:div>
                    <w:div w:id="1366835005">
                      <w:marLeft w:val="0"/>
                      <w:marRight w:val="0"/>
                      <w:marTop w:val="0"/>
                      <w:marBottom w:val="0"/>
                      <w:divBdr>
                        <w:top w:val="none" w:sz="0" w:space="0" w:color="auto"/>
                        <w:left w:val="none" w:sz="0" w:space="0" w:color="auto"/>
                        <w:bottom w:val="none" w:sz="0" w:space="0" w:color="auto"/>
                        <w:right w:val="none" w:sz="0" w:space="0" w:color="auto"/>
                      </w:divBdr>
                      <w:divsChild>
                        <w:div w:id="768814038">
                          <w:marLeft w:val="0"/>
                          <w:marRight w:val="0"/>
                          <w:marTop w:val="0"/>
                          <w:marBottom w:val="0"/>
                          <w:divBdr>
                            <w:top w:val="none" w:sz="0" w:space="0" w:color="auto"/>
                            <w:left w:val="none" w:sz="0" w:space="0" w:color="auto"/>
                            <w:bottom w:val="none" w:sz="0" w:space="0" w:color="auto"/>
                            <w:right w:val="none" w:sz="0" w:space="0" w:color="auto"/>
                          </w:divBdr>
                        </w:div>
                      </w:divsChild>
                    </w:div>
                    <w:div w:id="1369792727">
                      <w:marLeft w:val="0"/>
                      <w:marRight w:val="0"/>
                      <w:marTop w:val="0"/>
                      <w:marBottom w:val="0"/>
                      <w:divBdr>
                        <w:top w:val="none" w:sz="0" w:space="0" w:color="auto"/>
                        <w:left w:val="none" w:sz="0" w:space="0" w:color="auto"/>
                        <w:bottom w:val="none" w:sz="0" w:space="0" w:color="auto"/>
                        <w:right w:val="none" w:sz="0" w:space="0" w:color="auto"/>
                      </w:divBdr>
                      <w:divsChild>
                        <w:div w:id="1326327029">
                          <w:marLeft w:val="0"/>
                          <w:marRight w:val="0"/>
                          <w:marTop w:val="0"/>
                          <w:marBottom w:val="0"/>
                          <w:divBdr>
                            <w:top w:val="none" w:sz="0" w:space="0" w:color="auto"/>
                            <w:left w:val="none" w:sz="0" w:space="0" w:color="auto"/>
                            <w:bottom w:val="none" w:sz="0" w:space="0" w:color="auto"/>
                            <w:right w:val="none" w:sz="0" w:space="0" w:color="auto"/>
                          </w:divBdr>
                        </w:div>
                      </w:divsChild>
                    </w:div>
                    <w:div w:id="1374116326">
                      <w:marLeft w:val="0"/>
                      <w:marRight w:val="0"/>
                      <w:marTop w:val="0"/>
                      <w:marBottom w:val="0"/>
                      <w:divBdr>
                        <w:top w:val="none" w:sz="0" w:space="0" w:color="auto"/>
                        <w:left w:val="none" w:sz="0" w:space="0" w:color="auto"/>
                        <w:bottom w:val="none" w:sz="0" w:space="0" w:color="auto"/>
                        <w:right w:val="none" w:sz="0" w:space="0" w:color="auto"/>
                      </w:divBdr>
                      <w:divsChild>
                        <w:div w:id="347022514">
                          <w:marLeft w:val="0"/>
                          <w:marRight w:val="0"/>
                          <w:marTop w:val="0"/>
                          <w:marBottom w:val="0"/>
                          <w:divBdr>
                            <w:top w:val="none" w:sz="0" w:space="0" w:color="auto"/>
                            <w:left w:val="none" w:sz="0" w:space="0" w:color="auto"/>
                            <w:bottom w:val="none" w:sz="0" w:space="0" w:color="auto"/>
                            <w:right w:val="none" w:sz="0" w:space="0" w:color="auto"/>
                          </w:divBdr>
                        </w:div>
                      </w:divsChild>
                    </w:div>
                    <w:div w:id="1379552159">
                      <w:marLeft w:val="0"/>
                      <w:marRight w:val="0"/>
                      <w:marTop w:val="0"/>
                      <w:marBottom w:val="0"/>
                      <w:divBdr>
                        <w:top w:val="none" w:sz="0" w:space="0" w:color="auto"/>
                        <w:left w:val="none" w:sz="0" w:space="0" w:color="auto"/>
                        <w:bottom w:val="none" w:sz="0" w:space="0" w:color="auto"/>
                        <w:right w:val="none" w:sz="0" w:space="0" w:color="auto"/>
                      </w:divBdr>
                      <w:divsChild>
                        <w:div w:id="772094962">
                          <w:marLeft w:val="0"/>
                          <w:marRight w:val="0"/>
                          <w:marTop w:val="0"/>
                          <w:marBottom w:val="0"/>
                          <w:divBdr>
                            <w:top w:val="none" w:sz="0" w:space="0" w:color="auto"/>
                            <w:left w:val="none" w:sz="0" w:space="0" w:color="auto"/>
                            <w:bottom w:val="none" w:sz="0" w:space="0" w:color="auto"/>
                            <w:right w:val="none" w:sz="0" w:space="0" w:color="auto"/>
                          </w:divBdr>
                        </w:div>
                      </w:divsChild>
                    </w:div>
                    <w:div w:id="1381903204">
                      <w:marLeft w:val="0"/>
                      <w:marRight w:val="0"/>
                      <w:marTop w:val="0"/>
                      <w:marBottom w:val="0"/>
                      <w:divBdr>
                        <w:top w:val="none" w:sz="0" w:space="0" w:color="auto"/>
                        <w:left w:val="none" w:sz="0" w:space="0" w:color="auto"/>
                        <w:bottom w:val="none" w:sz="0" w:space="0" w:color="auto"/>
                        <w:right w:val="none" w:sz="0" w:space="0" w:color="auto"/>
                      </w:divBdr>
                      <w:divsChild>
                        <w:div w:id="501821749">
                          <w:marLeft w:val="0"/>
                          <w:marRight w:val="0"/>
                          <w:marTop w:val="0"/>
                          <w:marBottom w:val="0"/>
                          <w:divBdr>
                            <w:top w:val="none" w:sz="0" w:space="0" w:color="auto"/>
                            <w:left w:val="none" w:sz="0" w:space="0" w:color="auto"/>
                            <w:bottom w:val="none" w:sz="0" w:space="0" w:color="auto"/>
                            <w:right w:val="none" w:sz="0" w:space="0" w:color="auto"/>
                          </w:divBdr>
                        </w:div>
                      </w:divsChild>
                    </w:div>
                    <w:div w:id="1391273446">
                      <w:marLeft w:val="0"/>
                      <w:marRight w:val="0"/>
                      <w:marTop w:val="0"/>
                      <w:marBottom w:val="0"/>
                      <w:divBdr>
                        <w:top w:val="none" w:sz="0" w:space="0" w:color="auto"/>
                        <w:left w:val="none" w:sz="0" w:space="0" w:color="auto"/>
                        <w:bottom w:val="none" w:sz="0" w:space="0" w:color="auto"/>
                        <w:right w:val="none" w:sz="0" w:space="0" w:color="auto"/>
                      </w:divBdr>
                      <w:divsChild>
                        <w:div w:id="1474835085">
                          <w:marLeft w:val="0"/>
                          <w:marRight w:val="0"/>
                          <w:marTop w:val="0"/>
                          <w:marBottom w:val="0"/>
                          <w:divBdr>
                            <w:top w:val="none" w:sz="0" w:space="0" w:color="auto"/>
                            <w:left w:val="none" w:sz="0" w:space="0" w:color="auto"/>
                            <w:bottom w:val="none" w:sz="0" w:space="0" w:color="auto"/>
                            <w:right w:val="none" w:sz="0" w:space="0" w:color="auto"/>
                          </w:divBdr>
                        </w:div>
                      </w:divsChild>
                    </w:div>
                    <w:div w:id="1400401184">
                      <w:marLeft w:val="0"/>
                      <w:marRight w:val="0"/>
                      <w:marTop w:val="0"/>
                      <w:marBottom w:val="0"/>
                      <w:divBdr>
                        <w:top w:val="none" w:sz="0" w:space="0" w:color="auto"/>
                        <w:left w:val="none" w:sz="0" w:space="0" w:color="auto"/>
                        <w:bottom w:val="none" w:sz="0" w:space="0" w:color="auto"/>
                        <w:right w:val="none" w:sz="0" w:space="0" w:color="auto"/>
                      </w:divBdr>
                    </w:div>
                    <w:div w:id="1413357158">
                      <w:marLeft w:val="0"/>
                      <w:marRight w:val="0"/>
                      <w:marTop w:val="0"/>
                      <w:marBottom w:val="0"/>
                      <w:divBdr>
                        <w:top w:val="none" w:sz="0" w:space="0" w:color="auto"/>
                        <w:left w:val="none" w:sz="0" w:space="0" w:color="auto"/>
                        <w:bottom w:val="none" w:sz="0" w:space="0" w:color="auto"/>
                        <w:right w:val="none" w:sz="0" w:space="0" w:color="auto"/>
                      </w:divBdr>
                      <w:divsChild>
                        <w:div w:id="839807059">
                          <w:marLeft w:val="0"/>
                          <w:marRight w:val="0"/>
                          <w:marTop w:val="0"/>
                          <w:marBottom w:val="0"/>
                          <w:divBdr>
                            <w:top w:val="none" w:sz="0" w:space="0" w:color="auto"/>
                            <w:left w:val="none" w:sz="0" w:space="0" w:color="auto"/>
                            <w:bottom w:val="none" w:sz="0" w:space="0" w:color="auto"/>
                            <w:right w:val="none" w:sz="0" w:space="0" w:color="auto"/>
                          </w:divBdr>
                        </w:div>
                      </w:divsChild>
                    </w:div>
                    <w:div w:id="1419788866">
                      <w:marLeft w:val="0"/>
                      <w:marRight w:val="0"/>
                      <w:marTop w:val="0"/>
                      <w:marBottom w:val="0"/>
                      <w:divBdr>
                        <w:top w:val="none" w:sz="0" w:space="0" w:color="auto"/>
                        <w:left w:val="none" w:sz="0" w:space="0" w:color="auto"/>
                        <w:bottom w:val="none" w:sz="0" w:space="0" w:color="auto"/>
                        <w:right w:val="none" w:sz="0" w:space="0" w:color="auto"/>
                      </w:divBdr>
                      <w:divsChild>
                        <w:div w:id="403068996">
                          <w:marLeft w:val="0"/>
                          <w:marRight w:val="0"/>
                          <w:marTop w:val="0"/>
                          <w:marBottom w:val="0"/>
                          <w:divBdr>
                            <w:top w:val="none" w:sz="0" w:space="0" w:color="auto"/>
                            <w:left w:val="none" w:sz="0" w:space="0" w:color="auto"/>
                            <w:bottom w:val="none" w:sz="0" w:space="0" w:color="auto"/>
                            <w:right w:val="none" w:sz="0" w:space="0" w:color="auto"/>
                          </w:divBdr>
                        </w:div>
                      </w:divsChild>
                    </w:div>
                    <w:div w:id="1424036033">
                      <w:marLeft w:val="0"/>
                      <w:marRight w:val="0"/>
                      <w:marTop w:val="0"/>
                      <w:marBottom w:val="0"/>
                      <w:divBdr>
                        <w:top w:val="none" w:sz="0" w:space="0" w:color="auto"/>
                        <w:left w:val="none" w:sz="0" w:space="0" w:color="auto"/>
                        <w:bottom w:val="none" w:sz="0" w:space="0" w:color="auto"/>
                        <w:right w:val="none" w:sz="0" w:space="0" w:color="auto"/>
                      </w:divBdr>
                    </w:div>
                    <w:div w:id="1433941350">
                      <w:marLeft w:val="0"/>
                      <w:marRight w:val="0"/>
                      <w:marTop w:val="0"/>
                      <w:marBottom w:val="0"/>
                      <w:divBdr>
                        <w:top w:val="none" w:sz="0" w:space="0" w:color="auto"/>
                        <w:left w:val="none" w:sz="0" w:space="0" w:color="auto"/>
                        <w:bottom w:val="none" w:sz="0" w:space="0" w:color="auto"/>
                        <w:right w:val="none" w:sz="0" w:space="0" w:color="auto"/>
                      </w:divBdr>
                      <w:divsChild>
                        <w:div w:id="1321227025">
                          <w:marLeft w:val="0"/>
                          <w:marRight w:val="0"/>
                          <w:marTop w:val="0"/>
                          <w:marBottom w:val="0"/>
                          <w:divBdr>
                            <w:top w:val="none" w:sz="0" w:space="0" w:color="auto"/>
                            <w:left w:val="none" w:sz="0" w:space="0" w:color="auto"/>
                            <w:bottom w:val="none" w:sz="0" w:space="0" w:color="auto"/>
                            <w:right w:val="none" w:sz="0" w:space="0" w:color="auto"/>
                          </w:divBdr>
                        </w:div>
                      </w:divsChild>
                    </w:div>
                    <w:div w:id="1437404784">
                      <w:marLeft w:val="0"/>
                      <w:marRight w:val="0"/>
                      <w:marTop w:val="0"/>
                      <w:marBottom w:val="0"/>
                      <w:divBdr>
                        <w:top w:val="none" w:sz="0" w:space="0" w:color="auto"/>
                        <w:left w:val="none" w:sz="0" w:space="0" w:color="auto"/>
                        <w:bottom w:val="none" w:sz="0" w:space="0" w:color="auto"/>
                        <w:right w:val="none" w:sz="0" w:space="0" w:color="auto"/>
                      </w:divBdr>
                    </w:div>
                    <w:div w:id="1452817432">
                      <w:marLeft w:val="0"/>
                      <w:marRight w:val="0"/>
                      <w:marTop w:val="0"/>
                      <w:marBottom w:val="0"/>
                      <w:divBdr>
                        <w:top w:val="none" w:sz="0" w:space="0" w:color="auto"/>
                        <w:left w:val="none" w:sz="0" w:space="0" w:color="auto"/>
                        <w:bottom w:val="none" w:sz="0" w:space="0" w:color="auto"/>
                        <w:right w:val="none" w:sz="0" w:space="0" w:color="auto"/>
                      </w:divBdr>
                    </w:div>
                    <w:div w:id="1464234929">
                      <w:marLeft w:val="0"/>
                      <w:marRight w:val="0"/>
                      <w:marTop w:val="0"/>
                      <w:marBottom w:val="0"/>
                      <w:divBdr>
                        <w:top w:val="none" w:sz="0" w:space="0" w:color="auto"/>
                        <w:left w:val="none" w:sz="0" w:space="0" w:color="auto"/>
                        <w:bottom w:val="none" w:sz="0" w:space="0" w:color="auto"/>
                        <w:right w:val="none" w:sz="0" w:space="0" w:color="auto"/>
                      </w:divBdr>
                    </w:div>
                    <w:div w:id="1464300867">
                      <w:marLeft w:val="0"/>
                      <w:marRight w:val="0"/>
                      <w:marTop w:val="0"/>
                      <w:marBottom w:val="0"/>
                      <w:divBdr>
                        <w:top w:val="none" w:sz="0" w:space="0" w:color="auto"/>
                        <w:left w:val="none" w:sz="0" w:space="0" w:color="auto"/>
                        <w:bottom w:val="none" w:sz="0" w:space="0" w:color="auto"/>
                        <w:right w:val="none" w:sz="0" w:space="0" w:color="auto"/>
                      </w:divBdr>
                    </w:div>
                    <w:div w:id="1471167205">
                      <w:marLeft w:val="0"/>
                      <w:marRight w:val="0"/>
                      <w:marTop w:val="0"/>
                      <w:marBottom w:val="0"/>
                      <w:divBdr>
                        <w:top w:val="none" w:sz="0" w:space="0" w:color="auto"/>
                        <w:left w:val="none" w:sz="0" w:space="0" w:color="auto"/>
                        <w:bottom w:val="none" w:sz="0" w:space="0" w:color="auto"/>
                        <w:right w:val="none" w:sz="0" w:space="0" w:color="auto"/>
                      </w:divBdr>
                    </w:div>
                    <w:div w:id="1481120048">
                      <w:marLeft w:val="0"/>
                      <w:marRight w:val="0"/>
                      <w:marTop w:val="0"/>
                      <w:marBottom w:val="0"/>
                      <w:divBdr>
                        <w:top w:val="none" w:sz="0" w:space="0" w:color="auto"/>
                        <w:left w:val="none" w:sz="0" w:space="0" w:color="auto"/>
                        <w:bottom w:val="none" w:sz="0" w:space="0" w:color="auto"/>
                        <w:right w:val="none" w:sz="0" w:space="0" w:color="auto"/>
                      </w:divBdr>
                    </w:div>
                    <w:div w:id="1481537704">
                      <w:marLeft w:val="0"/>
                      <w:marRight w:val="0"/>
                      <w:marTop w:val="0"/>
                      <w:marBottom w:val="0"/>
                      <w:divBdr>
                        <w:top w:val="none" w:sz="0" w:space="0" w:color="auto"/>
                        <w:left w:val="none" w:sz="0" w:space="0" w:color="auto"/>
                        <w:bottom w:val="none" w:sz="0" w:space="0" w:color="auto"/>
                        <w:right w:val="none" w:sz="0" w:space="0" w:color="auto"/>
                      </w:divBdr>
                    </w:div>
                    <w:div w:id="1489327596">
                      <w:marLeft w:val="0"/>
                      <w:marRight w:val="0"/>
                      <w:marTop w:val="0"/>
                      <w:marBottom w:val="0"/>
                      <w:divBdr>
                        <w:top w:val="none" w:sz="0" w:space="0" w:color="auto"/>
                        <w:left w:val="none" w:sz="0" w:space="0" w:color="auto"/>
                        <w:bottom w:val="none" w:sz="0" w:space="0" w:color="auto"/>
                        <w:right w:val="none" w:sz="0" w:space="0" w:color="auto"/>
                      </w:divBdr>
                    </w:div>
                    <w:div w:id="1499996593">
                      <w:marLeft w:val="0"/>
                      <w:marRight w:val="0"/>
                      <w:marTop w:val="0"/>
                      <w:marBottom w:val="0"/>
                      <w:divBdr>
                        <w:top w:val="none" w:sz="0" w:space="0" w:color="auto"/>
                        <w:left w:val="none" w:sz="0" w:space="0" w:color="auto"/>
                        <w:bottom w:val="none" w:sz="0" w:space="0" w:color="auto"/>
                        <w:right w:val="none" w:sz="0" w:space="0" w:color="auto"/>
                      </w:divBdr>
                      <w:divsChild>
                        <w:div w:id="130025585">
                          <w:marLeft w:val="0"/>
                          <w:marRight w:val="0"/>
                          <w:marTop w:val="0"/>
                          <w:marBottom w:val="0"/>
                          <w:divBdr>
                            <w:top w:val="none" w:sz="0" w:space="0" w:color="auto"/>
                            <w:left w:val="none" w:sz="0" w:space="0" w:color="auto"/>
                            <w:bottom w:val="none" w:sz="0" w:space="0" w:color="auto"/>
                            <w:right w:val="none" w:sz="0" w:space="0" w:color="auto"/>
                          </w:divBdr>
                        </w:div>
                      </w:divsChild>
                    </w:div>
                    <w:div w:id="1502044637">
                      <w:marLeft w:val="0"/>
                      <w:marRight w:val="0"/>
                      <w:marTop w:val="0"/>
                      <w:marBottom w:val="0"/>
                      <w:divBdr>
                        <w:top w:val="none" w:sz="0" w:space="0" w:color="auto"/>
                        <w:left w:val="none" w:sz="0" w:space="0" w:color="auto"/>
                        <w:bottom w:val="none" w:sz="0" w:space="0" w:color="auto"/>
                        <w:right w:val="none" w:sz="0" w:space="0" w:color="auto"/>
                      </w:divBdr>
                    </w:div>
                    <w:div w:id="1510482011">
                      <w:marLeft w:val="0"/>
                      <w:marRight w:val="0"/>
                      <w:marTop w:val="0"/>
                      <w:marBottom w:val="0"/>
                      <w:divBdr>
                        <w:top w:val="none" w:sz="0" w:space="0" w:color="auto"/>
                        <w:left w:val="none" w:sz="0" w:space="0" w:color="auto"/>
                        <w:bottom w:val="none" w:sz="0" w:space="0" w:color="auto"/>
                        <w:right w:val="none" w:sz="0" w:space="0" w:color="auto"/>
                      </w:divBdr>
                      <w:divsChild>
                        <w:div w:id="703603063">
                          <w:marLeft w:val="0"/>
                          <w:marRight w:val="0"/>
                          <w:marTop w:val="0"/>
                          <w:marBottom w:val="0"/>
                          <w:divBdr>
                            <w:top w:val="none" w:sz="0" w:space="0" w:color="auto"/>
                            <w:left w:val="none" w:sz="0" w:space="0" w:color="auto"/>
                            <w:bottom w:val="none" w:sz="0" w:space="0" w:color="auto"/>
                            <w:right w:val="none" w:sz="0" w:space="0" w:color="auto"/>
                          </w:divBdr>
                        </w:div>
                      </w:divsChild>
                    </w:div>
                    <w:div w:id="1513495417">
                      <w:marLeft w:val="0"/>
                      <w:marRight w:val="0"/>
                      <w:marTop w:val="0"/>
                      <w:marBottom w:val="0"/>
                      <w:divBdr>
                        <w:top w:val="none" w:sz="0" w:space="0" w:color="auto"/>
                        <w:left w:val="none" w:sz="0" w:space="0" w:color="auto"/>
                        <w:bottom w:val="none" w:sz="0" w:space="0" w:color="auto"/>
                        <w:right w:val="none" w:sz="0" w:space="0" w:color="auto"/>
                      </w:divBdr>
                    </w:div>
                    <w:div w:id="1520660535">
                      <w:marLeft w:val="0"/>
                      <w:marRight w:val="0"/>
                      <w:marTop w:val="0"/>
                      <w:marBottom w:val="0"/>
                      <w:divBdr>
                        <w:top w:val="none" w:sz="0" w:space="0" w:color="auto"/>
                        <w:left w:val="none" w:sz="0" w:space="0" w:color="auto"/>
                        <w:bottom w:val="none" w:sz="0" w:space="0" w:color="auto"/>
                        <w:right w:val="none" w:sz="0" w:space="0" w:color="auto"/>
                      </w:divBdr>
                    </w:div>
                    <w:div w:id="1523737391">
                      <w:marLeft w:val="0"/>
                      <w:marRight w:val="0"/>
                      <w:marTop w:val="0"/>
                      <w:marBottom w:val="0"/>
                      <w:divBdr>
                        <w:top w:val="none" w:sz="0" w:space="0" w:color="auto"/>
                        <w:left w:val="none" w:sz="0" w:space="0" w:color="auto"/>
                        <w:bottom w:val="none" w:sz="0" w:space="0" w:color="auto"/>
                        <w:right w:val="none" w:sz="0" w:space="0" w:color="auto"/>
                      </w:divBdr>
                    </w:div>
                    <w:div w:id="1530995702">
                      <w:marLeft w:val="0"/>
                      <w:marRight w:val="0"/>
                      <w:marTop w:val="0"/>
                      <w:marBottom w:val="0"/>
                      <w:divBdr>
                        <w:top w:val="none" w:sz="0" w:space="0" w:color="auto"/>
                        <w:left w:val="none" w:sz="0" w:space="0" w:color="auto"/>
                        <w:bottom w:val="none" w:sz="0" w:space="0" w:color="auto"/>
                        <w:right w:val="none" w:sz="0" w:space="0" w:color="auto"/>
                      </w:divBdr>
                    </w:div>
                    <w:div w:id="1541013824">
                      <w:marLeft w:val="0"/>
                      <w:marRight w:val="0"/>
                      <w:marTop w:val="0"/>
                      <w:marBottom w:val="0"/>
                      <w:divBdr>
                        <w:top w:val="none" w:sz="0" w:space="0" w:color="auto"/>
                        <w:left w:val="none" w:sz="0" w:space="0" w:color="auto"/>
                        <w:bottom w:val="none" w:sz="0" w:space="0" w:color="auto"/>
                        <w:right w:val="none" w:sz="0" w:space="0" w:color="auto"/>
                      </w:divBdr>
                    </w:div>
                    <w:div w:id="1550190580">
                      <w:marLeft w:val="0"/>
                      <w:marRight w:val="0"/>
                      <w:marTop w:val="0"/>
                      <w:marBottom w:val="0"/>
                      <w:divBdr>
                        <w:top w:val="none" w:sz="0" w:space="0" w:color="auto"/>
                        <w:left w:val="none" w:sz="0" w:space="0" w:color="auto"/>
                        <w:bottom w:val="none" w:sz="0" w:space="0" w:color="auto"/>
                        <w:right w:val="none" w:sz="0" w:space="0" w:color="auto"/>
                      </w:divBdr>
                    </w:div>
                    <w:div w:id="1561557363">
                      <w:marLeft w:val="0"/>
                      <w:marRight w:val="0"/>
                      <w:marTop w:val="0"/>
                      <w:marBottom w:val="0"/>
                      <w:divBdr>
                        <w:top w:val="none" w:sz="0" w:space="0" w:color="auto"/>
                        <w:left w:val="none" w:sz="0" w:space="0" w:color="auto"/>
                        <w:bottom w:val="none" w:sz="0" w:space="0" w:color="auto"/>
                        <w:right w:val="none" w:sz="0" w:space="0" w:color="auto"/>
                      </w:divBdr>
                      <w:divsChild>
                        <w:div w:id="1697464684">
                          <w:marLeft w:val="0"/>
                          <w:marRight w:val="0"/>
                          <w:marTop w:val="0"/>
                          <w:marBottom w:val="0"/>
                          <w:divBdr>
                            <w:top w:val="none" w:sz="0" w:space="0" w:color="auto"/>
                            <w:left w:val="none" w:sz="0" w:space="0" w:color="auto"/>
                            <w:bottom w:val="none" w:sz="0" w:space="0" w:color="auto"/>
                            <w:right w:val="none" w:sz="0" w:space="0" w:color="auto"/>
                          </w:divBdr>
                        </w:div>
                      </w:divsChild>
                    </w:div>
                    <w:div w:id="1562325672">
                      <w:marLeft w:val="0"/>
                      <w:marRight w:val="0"/>
                      <w:marTop w:val="0"/>
                      <w:marBottom w:val="0"/>
                      <w:divBdr>
                        <w:top w:val="none" w:sz="0" w:space="0" w:color="auto"/>
                        <w:left w:val="none" w:sz="0" w:space="0" w:color="auto"/>
                        <w:bottom w:val="none" w:sz="0" w:space="0" w:color="auto"/>
                        <w:right w:val="none" w:sz="0" w:space="0" w:color="auto"/>
                      </w:divBdr>
                    </w:div>
                    <w:div w:id="1569346011">
                      <w:marLeft w:val="0"/>
                      <w:marRight w:val="0"/>
                      <w:marTop w:val="0"/>
                      <w:marBottom w:val="0"/>
                      <w:divBdr>
                        <w:top w:val="none" w:sz="0" w:space="0" w:color="auto"/>
                        <w:left w:val="none" w:sz="0" w:space="0" w:color="auto"/>
                        <w:bottom w:val="none" w:sz="0" w:space="0" w:color="auto"/>
                        <w:right w:val="none" w:sz="0" w:space="0" w:color="auto"/>
                      </w:divBdr>
                    </w:div>
                    <w:div w:id="1583561325">
                      <w:marLeft w:val="0"/>
                      <w:marRight w:val="0"/>
                      <w:marTop w:val="0"/>
                      <w:marBottom w:val="0"/>
                      <w:divBdr>
                        <w:top w:val="none" w:sz="0" w:space="0" w:color="auto"/>
                        <w:left w:val="none" w:sz="0" w:space="0" w:color="auto"/>
                        <w:bottom w:val="none" w:sz="0" w:space="0" w:color="auto"/>
                        <w:right w:val="none" w:sz="0" w:space="0" w:color="auto"/>
                      </w:divBdr>
                      <w:divsChild>
                        <w:div w:id="1577518870">
                          <w:marLeft w:val="0"/>
                          <w:marRight w:val="0"/>
                          <w:marTop w:val="0"/>
                          <w:marBottom w:val="0"/>
                          <w:divBdr>
                            <w:top w:val="none" w:sz="0" w:space="0" w:color="auto"/>
                            <w:left w:val="none" w:sz="0" w:space="0" w:color="auto"/>
                            <w:bottom w:val="none" w:sz="0" w:space="0" w:color="auto"/>
                            <w:right w:val="none" w:sz="0" w:space="0" w:color="auto"/>
                          </w:divBdr>
                        </w:div>
                      </w:divsChild>
                    </w:div>
                    <w:div w:id="1600790716">
                      <w:marLeft w:val="0"/>
                      <w:marRight w:val="0"/>
                      <w:marTop w:val="0"/>
                      <w:marBottom w:val="0"/>
                      <w:divBdr>
                        <w:top w:val="none" w:sz="0" w:space="0" w:color="auto"/>
                        <w:left w:val="none" w:sz="0" w:space="0" w:color="auto"/>
                        <w:bottom w:val="none" w:sz="0" w:space="0" w:color="auto"/>
                        <w:right w:val="none" w:sz="0" w:space="0" w:color="auto"/>
                      </w:divBdr>
                      <w:divsChild>
                        <w:div w:id="1924877263">
                          <w:marLeft w:val="0"/>
                          <w:marRight w:val="0"/>
                          <w:marTop w:val="0"/>
                          <w:marBottom w:val="0"/>
                          <w:divBdr>
                            <w:top w:val="none" w:sz="0" w:space="0" w:color="auto"/>
                            <w:left w:val="none" w:sz="0" w:space="0" w:color="auto"/>
                            <w:bottom w:val="none" w:sz="0" w:space="0" w:color="auto"/>
                            <w:right w:val="none" w:sz="0" w:space="0" w:color="auto"/>
                          </w:divBdr>
                        </w:div>
                      </w:divsChild>
                    </w:div>
                    <w:div w:id="1608273324">
                      <w:marLeft w:val="0"/>
                      <w:marRight w:val="0"/>
                      <w:marTop w:val="0"/>
                      <w:marBottom w:val="0"/>
                      <w:divBdr>
                        <w:top w:val="none" w:sz="0" w:space="0" w:color="auto"/>
                        <w:left w:val="none" w:sz="0" w:space="0" w:color="auto"/>
                        <w:bottom w:val="none" w:sz="0" w:space="0" w:color="auto"/>
                        <w:right w:val="none" w:sz="0" w:space="0" w:color="auto"/>
                      </w:divBdr>
                    </w:div>
                    <w:div w:id="1609194718">
                      <w:marLeft w:val="0"/>
                      <w:marRight w:val="0"/>
                      <w:marTop w:val="0"/>
                      <w:marBottom w:val="0"/>
                      <w:divBdr>
                        <w:top w:val="none" w:sz="0" w:space="0" w:color="auto"/>
                        <w:left w:val="none" w:sz="0" w:space="0" w:color="auto"/>
                        <w:bottom w:val="none" w:sz="0" w:space="0" w:color="auto"/>
                        <w:right w:val="none" w:sz="0" w:space="0" w:color="auto"/>
                      </w:divBdr>
                    </w:div>
                    <w:div w:id="1613514617">
                      <w:marLeft w:val="0"/>
                      <w:marRight w:val="0"/>
                      <w:marTop w:val="0"/>
                      <w:marBottom w:val="0"/>
                      <w:divBdr>
                        <w:top w:val="none" w:sz="0" w:space="0" w:color="auto"/>
                        <w:left w:val="none" w:sz="0" w:space="0" w:color="auto"/>
                        <w:bottom w:val="none" w:sz="0" w:space="0" w:color="auto"/>
                        <w:right w:val="none" w:sz="0" w:space="0" w:color="auto"/>
                      </w:divBdr>
                    </w:div>
                    <w:div w:id="1646427835">
                      <w:marLeft w:val="0"/>
                      <w:marRight w:val="0"/>
                      <w:marTop w:val="0"/>
                      <w:marBottom w:val="0"/>
                      <w:divBdr>
                        <w:top w:val="none" w:sz="0" w:space="0" w:color="auto"/>
                        <w:left w:val="none" w:sz="0" w:space="0" w:color="auto"/>
                        <w:bottom w:val="none" w:sz="0" w:space="0" w:color="auto"/>
                        <w:right w:val="none" w:sz="0" w:space="0" w:color="auto"/>
                      </w:divBdr>
                    </w:div>
                    <w:div w:id="1656765521">
                      <w:marLeft w:val="0"/>
                      <w:marRight w:val="0"/>
                      <w:marTop w:val="0"/>
                      <w:marBottom w:val="0"/>
                      <w:divBdr>
                        <w:top w:val="none" w:sz="0" w:space="0" w:color="auto"/>
                        <w:left w:val="none" w:sz="0" w:space="0" w:color="auto"/>
                        <w:bottom w:val="none" w:sz="0" w:space="0" w:color="auto"/>
                        <w:right w:val="none" w:sz="0" w:space="0" w:color="auto"/>
                      </w:divBdr>
                      <w:divsChild>
                        <w:div w:id="1440639233">
                          <w:marLeft w:val="0"/>
                          <w:marRight w:val="0"/>
                          <w:marTop w:val="0"/>
                          <w:marBottom w:val="0"/>
                          <w:divBdr>
                            <w:top w:val="none" w:sz="0" w:space="0" w:color="auto"/>
                            <w:left w:val="none" w:sz="0" w:space="0" w:color="auto"/>
                            <w:bottom w:val="none" w:sz="0" w:space="0" w:color="auto"/>
                            <w:right w:val="none" w:sz="0" w:space="0" w:color="auto"/>
                          </w:divBdr>
                        </w:div>
                      </w:divsChild>
                    </w:div>
                    <w:div w:id="1661614309">
                      <w:marLeft w:val="0"/>
                      <w:marRight w:val="0"/>
                      <w:marTop w:val="0"/>
                      <w:marBottom w:val="0"/>
                      <w:divBdr>
                        <w:top w:val="none" w:sz="0" w:space="0" w:color="auto"/>
                        <w:left w:val="none" w:sz="0" w:space="0" w:color="auto"/>
                        <w:bottom w:val="none" w:sz="0" w:space="0" w:color="auto"/>
                        <w:right w:val="none" w:sz="0" w:space="0" w:color="auto"/>
                      </w:divBdr>
                    </w:div>
                    <w:div w:id="1663005119">
                      <w:marLeft w:val="0"/>
                      <w:marRight w:val="0"/>
                      <w:marTop w:val="0"/>
                      <w:marBottom w:val="0"/>
                      <w:divBdr>
                        <w:top w:val="none" w:sz="0" w:space="0" w:color="auto"/>
                        <w:left w:val="none" w:sz="0" w:space="0" w:color="auto"/>
                        <w:bottom w:val="none" w:sz="0" w:space="0" w:color="auto"/>
                        <w:right w:val="none" w:sz="0" w:space="0" w:color="auto"/>
                      </w:divBdr>
                    </w:div>
                    <w:div w:id="1664969473">
                      <w:marLeft w:val="0"/>
                      <w:marRight w:val="0"/>
                      <w:marTop w:val="0"/>
                      <w:marBottom w:val="0"/>
                      <w:divBdr>
                        <w:top w:val="none" w:sz="0" w:space="0" w:color="auto"/>
                        <w:left w:val="none" w:sz="0" w:space="0" w:color="auto"/>
                        <w:bottom w:val="none" w:sz="0" w:space="0" w:color="auto"/>
                        <w:right w:val="none" w:sz="0" w:space="0" w:color="auto"/>
                      </w:divBdr>
                      <w:divsChild>
                        <w:div w:id="2002079225">
                          <w:marLeft w:val="0"/>
                          <w:marRight w:val="0"/>
                          <w:marTop w:val="0"/>
                          <w:marBottom w:val="0"/>
                          <w:divBdr>
                            <w:top w:val="none" w:sz="0" w:space="0" w:color="auto"/>
                            <w:left w:val="none" w:sz="0" w:space="0" w:color="auto"/>
                            <w:bottom w:val="none" w:sz="0" w:space="0" w:color="auto"/>
                            <w:right w:val="none" w:sz="0" w:space="0" w:color="auto"/>
                          </w:divBdr>
                        </w:div>
                      </w:divsChild>
                    </w:div>
                    <w:div w:id="1684938731">
                      <w:marLeft w:val="0"/>
                      <w:marRight w:val="0"/>
                      <w:marTop w:val="0"/>
                      <w:marBottom w:val="0"/>
                      <w:divBdr>
                        <w:top w:val="none" w:sz="0" w:space="0" w:color="auto"/>
                        <w:left w:val="none" w:sz="0" w:space="0" w:color="auto"/>
                        <w:bottom w:val="none" w:sz="0" w:space="0" w:color="auto"/>
                        <w:right w:val="none" w:sz="0" w:space="0" w:color="auto"/>
                      </w:divBdr>
                      <w:divsChild>
                        <w:div w:id="277881327">
                          <w:marLeft w:val="0"/>
                          <w:marRight w:val="0"/>
                          <w:marTop w:val="0"/>
                          <w:marBottom w:val="0"/>
                          <w:divBdr>
                            <w:top w:val="none" w:sz="0" w:space="0" w:color="auto"/>
                            <w:left w:val="none" w:sz="0" w:space="0" w:color="auto"/>
                            <w:bottom w:val="none" w:sz="0" w:space="0" w:color="auto"/>
                            <w:right w:val="none" w:sz="0" w:space="0" w:color="auto"/>
                          </w:divBdr>
                        </w:div>
                      </w:divsChild>
                    </w:div>
                    <w:div w:id="1685789853">
                      <w:marLeft w:val="0"/>
                      <w:marRight w:val="0"/>
                      <w:marTop w:val="0"/>
                      <w:marBottom w:val="0"/>
                      <w:divBdr>
                        <w:top w:val="none" w:sz="0" w:space="0" w:color="auto"/>
                        <w:left w:val="none" w:sz="0" w:space="0" w:color="auto"/>
                        <w:bottom w:val="none" w:sz="0" w:space="0" w:color="auto"/>
                        <w:right w:val="none" w:sz="0" w:space="0" w:color="auto"/>
                      </w:divBdr>
                    </w:div>
                    <w:div w:id="1704356500">
                      <w:marLeft w:val="0"/>
                      <w:marRight w:val="0"/>
                      <w:marTop w:val="0"/>
                      <w:marBottom w:val="0"/>
                      <w:divBdr>
                        <w:top w:val="none" w:sz="0" w:space="0" w:color="auto"/>
                        <w:left w:val="none" w:sz="0" w:space="0" w:color="auto"/>
                        <w:bottom w:val="none" w:sz="0" w:space="0" w:color="auto"/>
                        <w:right w:val="none" w:sz="0" w:space="0" w:color="auto"/>
                      </w:divBdr>
                    </w:div>
                    <w:div w:id="1706714032">
                      <w:marLeft w:val="0"/>
                      <w:marRight w:val="0"/>
                      <w:marTop w:val="0"/>
                      <w:marBottom w:val="0"/>
                      <w:divBdr>
                        <w:top w:val="none" w:sz="0" w:space="0" w:color="auto"/>
                        <w:left w:val="none" w:sz="0" w:space="0" w:color="auto"/>
                        <w:bottom w:val="none" w:sz="0" w:space="0" w:color="auto"/>
                        <w:right w:val="none" w:sz="0" w:space="0" w:color="auto"/>
                      </w:divBdr>
                    </w:div>
                    <w:div w:id="1707869616">
                      <w:marLeft w:val="0"/>
                      <w:marRight w:val="0"/>
                      <w:marTop w:val="0"/>
                      <w:marBottom w:val="0"/>
                      <w:divBdr>
                        <w:top w:val="none" w:sz="0" w:space="0" w:color="auto"/>
                        <w:left w:val="none" w:sz="0" w:space="0" w:color="auto"/>
                        <w:bottom w:val="none" w:sz="0" w:space="0" w:color="auto"/>
                        <w:right w:val="none" w:sz="0" w:space="0" w:color="auto"/>
                      </w:divBdr>
                      <w:divsChild>
                        <w:div w:id="791703022">
                          <w:marLeft w:val="0"/>
                          <w:marRight w:val="0"/>
                          <w:marTop w:val="0"/>
                          <w:marBottom w:val="0"/>
                          <w:divBdr>
                            <w:top w:val="none" w:sz="0" w:space="0" w:color="auto"/>
                            <w:left w:val="none" w:sz="0" w:space="0" w:color="auto"/>
                            <w:bottom w:val="none" w:sz="0" w:space="0" w:color="auto"/>
                            <w:right w:val="none" w:sz="0" w:space="0" w:color="auto"/>
                          </w:divBdr>
                        </w:div>
                      </w:divsChild>
                    </w:div>
                    <w:div w:id="1708141745">
                      <w:marLeft w:val="0"/>
                      <w:marRight w:val="0"/>
                      <w:marTop w:val="0"/>
                      <w:marBottom w:val="0"/>
                      <w:divBdr>
                        <w:top w:val="none" w:sz="0" w:space="0" w:color="auto"/>
                        <w:left w:val="none" w:sz="0" w:space="0" w:color="auto"/>
                        <w:bottom w:val="none" w:sz="0" w:space="0" w:color="auto"/>
                        <w:right w:val="none" w:sz="0" w:space="0" w:color="auto"/>
                      </w:divBdr>
                      <w:divsChild>
                        <w:div w:id="18509724">
                          <w:marLeft w:val="0"/>
                          <w:marRight w:val="0"/>
                          <w:marTop w:val="0"/>
                          <w:marBottom w:val="0"/>
                          <w:divBdr>
                            <w:top w:val="none" w:sz="0" w:space="0" w:color="auto"/>
                            <w:left w:val="none" w:sz="0" w:space="0" w:color="auto"/>
                            <w:bottom w:val="none" w:sz="0" w:space="0" w:color="auto"/>
                            <w:right w:val="none" w:sz="0" w:space="0" w:color="auto"/>
                          </w:divBdr>
                        </w:div>
                      </w:divsChild>
                    </w:div>
                    <w:div w:id="1755859933">
                      <w:marLeft w:val="0"/>
                      <w:marRight w:val="0"/>
                      <w:marTop w:val="0"/>
                      <w:marBottom w:val="0"/>
                      <w:divBdr>
                        <w:top w:val="none" w:sz="0" w:space="0" w:color="auto"/>
                        <w:left w:val="none" w:sz="0" w:space="0" w:color="auto"/>
                        <w:bottom w:val="none" w:sz="0" w:space="0" w:color="auto"/>
                        <w:right w:val="none" w:sz="0" w:space="0" w:color="auto"/>
                      </w:divBdr>
                    </w:div>
                    <w:div w:id="1756200590">
                      <w:marLeft w:val="0"/>
                      <w:marRight w:val="0"/>
                      <w:marTop w:val="0"/>
                      <w:marBottom w:val="0"/>
                      <w:divBdr>
                        <w:top w:val="none" w:sz="0" w:space="0" w:color="auto"/>
                        <w:left w:val="none" w:sz="0" w:space="0" w:color="auto"/>
                        <w:bottom w:val="none" w:sz="0" w:space="0" w:color="auto"/>
                        <w:right w:val="none" w:sz="0" w:space="0" w:color="auto"/>
                      </w:divBdr>
                    </w:div>
                    <w:div w:id="1760984928">
                      <w:marLeft w:val="0"/>
                      <w:marRight w:val="0"/>
                      <w:marTop w:val="0"/>
                      <w:marBottom w:val="0"/>
                      <w:divBdr>
                        <w:top w:val="none" w:sz="0" w:space="0" w:color="auto"/>
                        <w:left w:val="none" w:sz="0" w:space="0" w:color="auto"/>
                        <w:bottom w:val="none" w:sz="0" w:space="0" w:color="auto"/>
                        <w:right w:val="none" w:sz="0" w:space="0" w:color="auto"/>
                      </w:divBdr>
                      <w:divsChild>
                        <w:div w:id="2138334014">
                          <w:marLeft w:val="0"/>
                          <w:marRight w:val="0"/>
                          <w:marTop w:val="0"/>
                          <w:marBottom w:val="0"/>
                          <w:divBdr>
                            <w:top w:val="none" w:sz="0" w:space="0" w:color="auto"/>
                            <w:left w:val="none" w:sz="0" w:space="0" w:color="auto"/>
                            <w:bottom w:val="none" w:sz="0" w:space="0" w:color="auto"/>
                            <w:right w:val="none" w:sz="0" w:space="0" w:color="auto"/>
                          </w:divBdr>
                        </w:div>
                      </w:divsChild>
                    </w:div>
                    <w:div w:id="1766612007">
                      <w:marLeft w:val="0"/>
                      <w:marRight w:val="0"/>
                      <w:marTop w:val="0"/>
                      <w:marBottom w:val="0"/>
                      <w:divBdr>
                        <w:top w:val="none" w:sz="0" w:space="0" w:color="auto"/>
                        <w:left w:val="none" w:sz="0" w:space="0" w:color="auto"/>
                        <w:bottom w:val="none" w:sz="0" w:space="0" w:color="auto"/>
                        <w:right w:val="none" w:sz="0" w:space="0" w:color="auto"/>
                      </w:divBdr>
                      <w:divsChild>
                        <w:div w:id="1953708833">
                          <w:marLeft w:val="0"/>
                          <w:marRight w:val="0"/>
                          <w:marTop w:val="0"/>
                          <w:marBottom w:val="0"/>
                          <w:divBdr>
                            <w:top w:val="none" w:sz="0" w:space="0" w:color="auto"/>
                            <w:left w:val="none" w:sz="0" w:space="0" w:color="auto"/>
                            <w:bottom w:val="none" w:sz="0" w:space="0" w:color="auto"/>
                            <w:right w:val="none" w:sz="0" w:space="0" w:color="auto"/>
                          </w:divBdr>
                        </w:div>
                      </w:divsChild>
                    </w:div>
                    <w:div w:id="1773669044">
                      <w:marLeft w:val="0"/>
                      <w:marRight w:val="0"/>
                      <w:marTop w:val="0"/>
                      <w:marBottom w:val="0"/>
                      <w:divBdr>
                        <w:top w:val="none" w:sz="0" w:space="0" w:color="auto"/>
                        <w:left w:val="none" w:sz="0" w:space="0" w:color="auto"/>
                        <w:bottom w:val="none" w:sz="0" w:space="0" w:color="auto"/>
                        <w:right w:val="none" w:sz="0" w:space="0" w:color="auto"/>
                      </w:divBdr>
                      <w:divsChild>
                        <w:div w:id="1109466220">
                          <w:marLeft w:val="0"/>
                          <w:marRight w:val="0"/>
                          <w:marTop w:val="0"/>
                          <w:marBottom w:val="0"/>
                          <w:divBdr>
                            <w:top w:val="none" w:sz="0" w:space="0" w:color="auto"/>
                            <w:left w:val="none" w:sz="0" w:space="0" w:color="auto"/>
                            <w:bottom w:val="none" w:sz="0" w:space="0" w:color="auto"/>
                            <w:right w:val="none" w:sz="0" w:space="0" w:color="auto"/>
                          </w:divBdr>
                        </w:div>
                      </w:divsChild>
                    </w:div>
                    <w:div w:id="1787892897">
                      <w:marLeft w:val="0"/>
                      <w:marRight w:val="0"/>
                      <w:marTop w:val="0"/>
                      <w:marBottom w:val="0"/>
                      <w:divBdr>
                        <w:top w:val="none" w:sz="0" w:space="0" w:color="auto"/>
                        <w:left w:val="none" w:sz="0" w:space="0" w:color="auto"/>
                        <w:bottom w:val="none" w:sz="0" w:space="0" w:color="auto"/>
                        <w:right w:val="none" w:sz="0" w:space="0" w:color="auto"/>
                      </w:divBdr>
                      <w:divsChild>
                        <w:div w:id="2076731575">
                          <w:marLeft w:val="0"/>
                          <w:marRight w:val="0"/>
                          <w:marTop w:val="0"/>
                          <w:marBottom w:val="0"/>
                          <w:divBdr>
                            <w:top w:val="none" w:sz="0" w:space="0" w:color="auto"/>
                            <w:left w:val="none" w:sz="0" w:space="0" w:color="auto"/>
                            <w:bottom w:val="none" w:sz="0" w:space="0" w:color="auto"/>
                            <w:right w:val="none" w:sz="0" w:space="0" w:color="auto"/>
                          </w:divBdr>
                        </w:div>
                      </w:divsChild>
                    </w:div>
                    <w:div w:id="1806921304">
                      <w:marLeft w:val="0"/>
                      <w:marRight w:val="0"/>
                      <w:marTop w:val="0"/>
                      <w:marBottom w:val="0"/>
                      <w:divBdr>
                        <w:top w:val="none" w:sz="0" w:space="0" w:color="auto"/>
                        <w:left w:val="none" w:sz="0" w:space="0" w:color="auto"/>
                        <w:bottom w:val="none" w:sz="0" w:space="0" w:color="auto"/>
                        <w:right w:val="none" w:sz="0" w:space="0" w:color="auto"/>
                      </w:divBdr>
                    </w:div>
                    <w:div w:id="1810826519">
                      <w:marLeft w:val="0"/>
                      <w:marRight w:val="0"/>
                      <w:marTop w:val="0"/>
                      <w:marBottom w:val="0"/>
                      <w:divBdr>
                        <w:top w:val="none" w:sz="0" w:space="0" w:color="auto"/>
                        <w:left w:val="none" w:sz="0" w:space="0" w:color="auto"/>
                        <w:bottom w:val="none" w:sz="0" w:space="0" w:color="auto"/>
                        <w:right w:val="none" w:sz="0" w:space="0" w:color="auto"/>
                      </w:divBdr>
                    </w:div>
                    <w:div w:id="1817143897">
                      <w:marLeft w:val="0"/>
                      <w:marRight w:val="0"/>
                      <w:marTop w:val="0"/>
                      <w:marBottom w:val="0"/>
                      <w:divBdr>
                        <w:top w:val="none" w:sz="0" w:space="0" w:color="auto"/>
                        <w:left w:val="none" w:sz="0" w:space="0" w:color="auto"/>
                        <w:bottom w:val="none" w:sz="0" w:space="0" w:color="auto"/>
                        <w:right w:val="none" w:sz="0" w:space="0" w:color="auto"/>
                      </w:divBdr>
                    </w:div>
                    <w:div w:id="1817381122">
                      <w:marLeft w:val="0"/>
                      <w:marRight w:val="0"/>
                      <w:marTop w:val="0"/>
                      <w:marBottom w:val="0"/>
                      <w:divBdr>
                        <w:top w:val="none" w:sz="0" w:space="0" w:color="auto"/>
                        <w:left w:val="none" w:sz="0" w:space="0" w:color="auto"/>
                        <w:bottom w:val="none" w:sz="0" w:space="0" w:color="auto"/>
                        <w:right w:val="none" w:sz="0" w:space="0" w:color="auto"/>
                      </w:divBdr>
                      <w:divsChild>
                        <w:div w:id="881555110">
                          <w:marLeft w:val="0"/>
                          <w:marRight w:val="0"/>
                          <w:marTop w:val="0"/>
                          <w:marBottom w:val="0"/>
                          <w:divBdr>
                            <w:top w:val="none" w:sz="0" w:space="0" w:color="auto"/>
                            <w:left w:val="none" w:sz="0" w:space="0" w:color="auto"/>
                            <w:bottom w:val="none" w:sz="0" w:space="0" w:color="auto"/>
                            <w:right w:val="none" w:sz="0" w:space="0" w:color="auto"/>
                          </w:divBdr>
                        </w:div>
                      </w:divsChild>
                    </w:div>
                    <w:div w:id="1822690891">
                      <w:marLeft w:val="0"/>
                      <w:marRight w:val="0"/>
                      <w:marTop w:val="0"/>
                      <w:marBottom w:val="0"/>
                      <w:divBdr>
                        <w:top w:val="none" w:sz="0" w:space="0" w:color="auto"/>
                        <w:left w:val="none" w:sz="0" w:space="0" w:color="auto"/>
                        <w:bottom w:val="none" w:sz="0" w:space="0" w:color="auto"/>
                        <w:right w:val="none" w:sz="0" w:space="0" w:color="auto"/>
                      </w:divBdr>
                      <w:divsChild>
                        <w:div w:id="294068022">
                          <w:marLeft w:val="0"/>
                          <w:marRight w:val="0"/>
                          <w:marTop w:val="0"/>
                          <w:marBottom w:val="0"/>
                          <w:divBdr>
                            <w:top w:val="none" w:sz="0" w:space="0" w:color="auto"/>
                            <w:left w:val="none" w:sz="0" w:space="0" w:color="auto"/>
                            <w:bottom w:val="none" w:sz="0" w:space="0" w:color="auto"/>
                            <w:right w:val="none" w:sz="0" w:space="0" w:color="auto"/>
                          </w:divBdr>
                        </w:div>
                      </w:divsChild>
                    </w:div>
                    <w:div w:id="1824000923">
                      <w:marLeft w:val="0"/>
                      <w:marRight w:val="0"/>
                      <w:marTop w:val="0"/>
                      <w:marBottom w:val="0"/>
                      <w:divBdr>
                        <w:top w:val="none" w:sz="0" w:space="0" w:color="auto"/>
                        <w:left w:val="none" w:sz="0" w:space="0" w:color="auto"/>
                        <w:bottom w:val="none" w:sz="0" w:space="0" w:color="auto"/>
                        <w:right w:val="none" w:sz="0" w:space="0" w:color="auto"/>
                      </w:divBdr>
                    </w:div>
                    <w:div w:id="1846900564">
                      <w:marLeft w:val="0"/>
                      <w:marRight w:val="0"/>
                      <w:marTop w:val="0"/>
                      <w:marBottom w:val="0"/>
                      <w:divBdr>
                        <w:top w:val="none" w:sz="0" w:space="0" w:color="auto"/>
                        <w:left w:val="none" w:sz="0" w:space="0" w:color="auto"/>
                        <w:bottom w:val="none" w:sz="0" w:space="0" w:color="auto"/>
                        <w:right w:val="none" w:sz="0" w:space="0" w:color="auto"/>
                      </w:divBdr>
                      <w:divsChild>
                        <w:div w:id="863862669">
                          <w:marLeft w:val="0"/>
                          <w:marRight w:val="0"/>
                          <w:marTop w:val="0"/>
                          <w:marBottom w:val="0"/>
                          <w:divBdr>
                            <w:top w:val="none" w:sz="0" w:space="0" w:color="auto"/>
                            <w:left w:val="none" w:sz="0" w:space="0" w:color="auto"/>
                            <w:bottom w:val="none" w:sz="0" w:space="0" w:color="auto"/>
                            <w:right w:val="none" w:sz="0" w:space="0" w:color="auto"/>
                          </w:divBdr>
                        </w:div>
                      </w:divsChild>
                    </w:div>
                    <w:div w:id="1848247023">
                      <w:marLeft w:val="0"/>
                      <w:marRight w:val="0"/>
                      <w:marTop w:val="0"/>
                      <w:marBottom w:val="0"/>
                      <w:divBdr>
                        <w:top w:val="none" w:sz="0" w:space="0" w:color="auto"/>
                        <w:left w:val="none" w:sz="0" w:space="0" w:color="auto"/>
                        <w:bottom w:val="none" w:sz="0" w:space="0" w:color="auto"/>
                        <w:right w:val="none" w:sz="0" w:space="0" w:color="auto"/>
                      </w:divBdr>
                      <w:divsChild>
                        <w:div w:id="34275871">
                          <w:marLeft w:val="0"/>
                          <w:marRight w:val="0"/>
                          <w:marTop w:val="0"/>
                          <w:marBottom w:val="0"/>
                          <w:divBdr>
                            <w:top w:val="none" w:sz="0" w:space="0" w:color="auto"/>
                            <w:left w:val="none" w:sz="0" w:space="0" w:color="auto"/>
                            <w:bottom w:val="none" w:sz="0" w:space="0" w:color="auto"/>
                            <w:right w:val="none" w:sz="0" w:space="0" w:color="auto"/>
                          </w:divBdr>
                        </w:div>
                      </w:divsChild>
                    </w:div>
                    <w:div w:id="1849951072">
                      <w:marLeft w:val="0"/>
                      <w:marRight w:val="0"/>
                      <w:marTop w:val="0"/>
                      <w:marBottom w:val="0"/>
                      <w:divBdr>
                        <w:top w:val="none" w:sz="0" w:space="0" w:color="auto"/>
                        <w:left w:val="none" w:sz="0" w:space="0" w:color="auto"/>
                        <w:bottom w:val="none" w:sz="0" w:space="0" w:color="auto"/>
                        <w:right w:val="none" w:sz="0" w:space="0" w:color="auto"/>
                      </w:divBdr>
                      <w:divsChild>
                        <w:div w:id="2030914858">
                          <w:marLeft w:val="0"/>
                          <w:marRight w:val="0"/>
                          <w:marTop w:val="0"/>
                          <w:marBottom w:val="0"/>
                          <w:divBdr>
                            <w:top w:val="none" w:sz="0" w:space="0" w:color="auto"/>
                            <w:left w:val="none" w:sz="0" w:space="0" w:color="auto"/>
                            <w:bottom w:val="none" w:sz="0" w:space="0" w:color="auto"/>
                            <w:right w:val="none" w:sz="0" w:space="0" w:color="auto"/>
                          </w:divBdr>
                        </w:div>
                      </w:divsChild>
                    </w:div>
                    <w:div w:id="1850438264">
                      <w:marLeft w:val="0"/>
                      <w:marRight w:val="0"/>
                      <w:marTop w:val="0"/>
                      <w:marBottom w:val="0"/>
                      <w:divBdr>
                        <w:top w:val="none" w:sz="0" w:space="0" w:color="auto"/>
                        <w:left w:val="none" w:sz="0" w:space="0" w:color="auto"/>
                        <w:bottom w:val="none" w:sz="0" w:space="0" w:color="auto"/>
                        <w:right w:val="none" w:sz="0" w:space="0" w:color="auto"/>
                      </w:divBdr>
                      <w:divsChild>
                        <w:div w:id="581791741">
                          <w:marLeft w:val="0"/>
                          <w:marRight w:val="0"/>
                          <w:marTop w:val="0"/>
                          <w:marBottom w:val="0"/>
                          <w:divBdr>
                            <w:top w:val="none" w:sz="0" w:space="0" w:color="auto"/>
                            <w:left w:val="none" w:sz="0" w:space="0" w:color="auto"/>
                            <w:bottom w:val="none" w:sz="0" w:space="0" w:color="auto"/>
                            <w:right w:val="none" w:sz="0" w:space="0" w:color="auto"/>
                          </w:divBdr>
                        </w:div>
                      </w:divsChild>
                    </w:div>
                    <w:div w:id="1854762354">
                      <w:marLeft w:val="0"/>
                      <w:marRight w:val="0"/>
                      <w:marTop w:val="0"/>
                      <w:marBottom w:val="0"/>
                      <w:divBdr>
                        <w:top w:val="none" w:sz="0" w:space="0" w:color="auto"/>
                        <w:left w:val="none" w:sz="0" w:space="0" w:color="auto"/>
                        <w:bottom w:val="none" w:sz="0" w:space="0" w:color="auto"/>
                        <w:right w:val="none" w:sz="0" w:space="0" w:color="auto"/>
                      </w:divBdr>
                    </w:div>
                    <w:div w:id="1867283753">
                      <w:marLeft w:val="0"/>
                      <w:marRight w:val="0"/>
                      <w:marTop w:val="0"/>
                      <w:marBottom w:val="0"/>
                      <w:divBdr>
                        <w:top w:val="none" w:sz="0" w:space="0" w:color="auto"/>
                        <w:left w:val="none" w:sz="0" w:space="0" w:color="auto"/>
                        <w:bottom w:val="none" w:sz="0" w:space="0" w:color="auto"/>
                        <w:right w:val="none" w:sz="0" w:space="0" w:color="auto"/>
                      </w:divBdr>
                    </w:div>
                    <w:div w:id="1873028368">
                      <w:marLeft w:val="0"/>
                      <w:marRight w:val="0"/>
                      <w:marTop w:val="0"/>
                      <w:marBottom w:val="0"/>
                      <w:divBdr>
                        <w:top w:val="none" w:sz="0" w:space="0" w:color="auto"/>
                        <w:left w:val="none" w:sz="0" w:space="0" w:color="auto"/>
                        <w:bottom w:val="none" w:sz="0" w:space="0" w:color="auto"/>
                        <w:right w:val="none" w:sz="0" w:space="0" w:color="auto"/>
                      </w:divBdr>
                      <w:divsChild>
                        <w:div w:id="160582350">
                          <w:marLeft w:val="0"/>
                          <w:marRight w:val="0"/>
                          <w:marTop w:val="0"/>
                          <w:marBottom w:val="0"/>
                          <w:divBdr>
                            <w:top w:val="none" w:sz="0" w:space="0" w:color="auto"/>
                            <w:left w:val="none" w:sz="0" w:space="0" w:color="auto"/>
                            <w:bottom w:val="none" w:sz="0" w:space="0" w:color="auto"/>
                            <w:right w:val="none" w:sz="0" w:space="0" w:color="auto"/>
                          </w:divBdr>
                        </w:div>
                      </w:divsChild>
                    </w:div>
                    <w:div w:id="1873299108">
                      <w:marLeft w:val="0"/>
                      <w:marRight w:val="0"/>
                      <w:marTop w:val="0"/>
                      <w:marBottom w:val="0"/>
                      <w:divBdr>
                        <w:top w:val="none" w:sz="0" w:space="0" w:color="auto"/>
                        <w:left w:val="none" w:sz="0" w:space="0" w:color="auto"/>
                        <w:bottom w:val="none" w:sz="0" w:space="0" w:color="auto"/>
                        <w:right w:val="none" w:sz="0" w:space="0" w:color="auto"/>
                      </w:divBdr>
                      <w:divsChild>
                        <w:div w:id="2083017153">
                          <w:marLeft w:val="0"/>
                          <w:marRight w:val="0"/>
                          <w:marTop w:val="0"/>
                          <w:marBottom w:val="0"/>
                          <w:divBdr>
                            <w:top w:val="none" w:sz="0" w:space="0" w:color="auto"/>
                            <w:left w:val="none" w:sz="0" w:space="0" w:color="auto"/>
                            <w:bottom w:val="none" w:sz="0" w:space="0" w:color="auto"/>
                            <w:right w:val="none" w:sz="0" w:space="0" w:color="auto"/>
                          </w:divBdr>
                        </w:div>
                      </w:divsChild>
                    </w:div>
                    <w:div w:id="1876189450">
                      <w:marLeft w:val="0"/>
                      <w:marRight w:val="0"/>
                      <w:marTop w:val="0"/>
                      <w:marBottom w:val="0"/>
                      <w:divBdr>
                        <w:top w:val="none" w:sz="0" w:space="0" w:color="auto"/>
                        <w:left w:val="none" w:sz="0" w:space="0" w:color="auto"/>
                        <w:bottom w:val="none" w:sz="0" w:space="0" w:color="auto"/>
                        <w:right w:val="none" w:sz="0" w:space="0" w:color="auto"/>
                      </w:divBdr>
                    </w:div>
                    <w:div w:id="1882937083">
                      <w:marLeft w:val="0"/>
                      <w:marRight w:val="0"/>
                      <w:marTop w:val="0"/>
                      <w:marBottom w:val="0"/>
                      <w:divBdr>
                        <w:top w:val="none" w:sz="0" w:space="0" w:color="auto"/>
                        <w:left w:val="none" w:sz="0" w:space="0" w:color="auto"/>
                        <w:bottom w:val="none" w:sz="0" w:space="0" w:color="auto"/>
                        <w:right w:val="none" w:sz="0" w:space="0" w:color="auto"/>
                      </w:divBdr>
                      <w:divsChild>
                        <w:div w:id="74783919">
                          <w:marLeft w:val="0"/>
                          <w:marRight w:val="0"/>
                          <w:marTop w:val="0"/>
                          <w:marBottom w:val="0"/>
                          <w:divBdr>
                            <w:top w:val="none" w:sz="0" w:space="0" w:color="auto"/>
                            <w:left w:val="none" w:sz="0" w:space="0" w:color="auto"/>
                            <w:bottom w:val="none" w:sz="0" w:space="0" w:color="auto"/>
                            <w:right w:val="none" w:sz="0" w:space="0" w:color="auto"/>
                          </w:divBdr>
                        </w:div>
                      </w:divsChild>
                    </w:div>
                    <w:div w:id="1884902591">
                      <w:marLeft w:val="0"/>
                      <w:marRight w:val="0"/>
                      <w:marTop w:val="0"/>
                      <w:marBottom w:val="0"/>
                      <w:divBdr>
                        <w:top w:val="none" w:sz="0" w:space="0" w:color="auto"/>
                        <w:left w:val="none" w:sz="0" w:space="0" w:color="auto"/>
                        <w:bottom w:val="none" w:sz="0" w:space="0" w:color="auto"/>
                        <w:right w:val="none" w:sz="0" w:space="0" w:color="auto"/>
                      </w:divBdr>
                      <w:divsChild>
                        <w:div w:id="1320576510">
                          <w:marLeft w:val="0"/>
                          <w:marRight w:val="0"/>
                          <w:marTop w:val="0"/>
                          <w:marBottom w:val="0"/>
                          <w:divBdr>
                            <w:top w:val="none" w:sz="0" w:space="0" w:color="auto"/>
                            <w:left w:val="none" w:sz="0" w:space="0" w:color="auto"/>
                            <w:bottom w:val="none" w:sz="0" w:space="0" w:color="auto"/>
                            <w:right w:val="none" w:sz="0" w:space="0" w:color="auto"/>
                          </w:divBdr>
                        </w:div>
                      </w:divsChild>
                    </w:div>
                    <w:div w:id="1885412132">
                      <w:marLeft w:val="0"/>
                      <w:marRight w:val="0"/>
                      <w:marTop w:val="0"/>
                      <w:marBottom w:val="0"/>
                      <w:divBdr>
                        <w:top w:val="none" w:sz="0" w:space="0" w:color="auto"/>
                        <w:left w:val="none" w:sz="0" w:space="0" w:color="auto"/>
                        <w:bottom w:val="none" w:sz="0" w:space="0" w:color="auto"/>
                        <w:right w:val="none" w:sz="0" w:space="0" w:color="auto"/>
                      </w:divBdr>
                      <w:divsChild>
                        <w:div w:id="1757164794">
                          <w:marLeft w:val="0"/>
                          <w:marRight w:val="0"/>
                          <w:marTop w:val="0"/>
                          <w:marBottom w:val="0"/>
                          <w:divBdr>
                            <w:top w:val="none" w:sz="0" w:space="0" w:color="auto"/>
                            <w:left w:val="none" w:sz="0" w:space="0" w:color="auto"/>
                            <w:bottom w:val="none" w:sz="0" w:space="0" w:color="auto"/>
                            <w:right w:val="none" w:sz="0" w:space="0" w:color="auto"/>
                          </w:divBdr>
                        </w:div>
                      </w:divsChild>
                    </w:div>
                    <w:div w:id="1887909562">
                      <w:marLeft w:val="0"/>
                      <w:marRight w:val="0"/>
                      <w:marTop w:val="0"/>
                      <w:marBottom w:val="0"/>
                      <w:divBdr>
                        <w:top w:val="none" w:sz="0" w:space="0" w:color="auto"/>
                        <w:left w:val="none" w:sz="0" w:space="0" w:color="auto"/>
                        <w:bottom w:val="none" w:sz="0" w:space="0" w:color="auto"/>
                        <w:right w:val="none" w:sz="0" w:space="0" w:color="auto"/>
                      </w:divBdr>
                      <w:divsChild>
                        <w:div w:id="774835754">
                          <w:marLeft w:val="0"/>
                          <w:marRight w:val="0"/>
                          <w:marTop w:val="0"/>
                          <w:marBottom w:val="0"/>
                          <w:divBdr>
                            <w:top w:val="none" w:sz="0" w:space="0" w:color="auto"/>
                            <w:left w:val="none" w:sz="0" w:space="0" w:color="auto"/>
                            <w:bottom w:val="none" w:sz="0" w:space="0" w:color="auto"/>
                            <w:right w:val="none" w:sz="0" w:space="0" w:color="auto"/>
                          </w:divBdr>
                        </w:div>
                      </w:divsChild>
                    </w:div>
                    <w:div w:id="1890258654">
                      <w:marLeft w:val="0"/>
                      <w:marRight w:val="0"/>
                      <w:marTop w:val="0"/>
                      <w:marBottom w:val="0"/>
                      <w:divBdr>
                        <w:top w:val="none" w:sz="0" w:space="0" w:color="auto"/>
                        <w:left w:val="none" w:sz="0" w:space="0" w:color="auto"/>
                        <w:bottom w:val="none" w:sz="0" w:space="0" w:color="auto"/>
                        <w:right w:val="none" w:sz="0" w:space="0" w:color="auto"/>
                      </w:divBdr>
                    </w:div>
                    <w:div w:id="1894582181">
                      <w:marLeft w:val="0"/>
                      <w:marRight w:val="0"/>
                      <w:marTop w:val="0"/>
                      <w:marBottom w:val="0"/>
                      <w:divBdr>
                        <w:top w:val="none" w:sz="0" w:space="0" w:color="auto"/>
                        <w:left w:val="none" w:sz="0" w:space="0" w:color="auto"/>
                        <w:bottom w:val="none" w:sz="0" w:space="0" w:color="auto"/>
                        <w:right w:val="none" w:sz="0" w:space="0" w:color="auto"/>
                      </w:divBdr>
                      <w:divsChild>
                        <w:div w:id="697320866">
                          <w:marLeft w:val="0"/>
                          <w:marRight w:val="0"/>
                          <w:marTop w:val="0"/>
                          <w:marBottom w:val="0"/>
                          <w:divBdr>
                            <w:top w:val="none" w:sz="0" w:space="0" w:color="auto"/>
                            <w:left w:val="none" w:sz="0" w:space="0" w:color="auto"/>
                            <w:bottom w:val="none" w:sz="0" w:space="0" w:color="auto"/>
                            <w:right w:val="none" w:sz="0" w:space="0" w:color="auto"/>
                          </w:divBdr>
                        </w:div>
                      </w:divsChild>
                    </w:div>
                    <w:div w:id="1908178671">
                      <w:marLeft w:val="0"/>
                      <w:marRight w:val="0"/>
                      <w:marTop w:val="0"/>
                      <w:marBottom w:val="0"/>
                      <w:divBdr>
                        <w:top w:val="none" w:sz="0" w:space="0" w:color="auto"/>
                        <w:left w:val="none" w:sz="0" w:space="0" w:color="auto"/>
                        <w:bottom w:val="none" w:sz="0" w:space="0" w:color="auto"/>
                        <w:right w:val="none" w:sz="0" w:space="0" w:color="auto"/>
                      </w:divBdr>
                    </w:div>
                    <w:div w:id="1915241508">
                      <w:marLeft w:val="0"/>
                      <w:marRight w:val="0"/>
                      <w:marTop w:val="0"/>
                      <w:marBottom w:val="0"/>
                      <w:divBdr>
                        <w:top w:val="none" w:sz="0" w:space="0" w:color="auto"/>
                        <w:left w:val="none" w:sz="0" w:space="0" w:color="auto"/>
                        <w:bottom w:val="none" w:sz="0" w:space="0" w:color="auto"/>
                        <w:right w:val="none" w:sz="0" w:space="0" w:color="auto"/>
                      </w:divBdr>
                    </w:div>
                    <w:div w:id="1918711951">
                      <w:marLeft w:val="0"/>
                      <w:marRight w:val="0"/>
                      <w:marTop w:val="0"/>
                      <w:marBottom w:val="0"/>
                      <w:divBdr>
                        <w:top w:val="none" w:sz="0" w:space="0" w:color="auto"/>
                        <w:left w:val="none" w:sz="0" w:space="0" w:color="auto"/>
                        <w:bottom w:val="none" w:sz="0" w:space="0" w:color="auto"/>
                        <w:right w:val="none" w:sz="0" w:space="0" w:color="auto"/>
                      </w:divBdr>
                      <w:divsChild>
                        <w:div w:id="1201936272">
                          <w:marLeft w:val="0"/>
                          <w:marRight w:val="0"/>
                          <w:marTop w:val="0"/>
                          <w:marBottom w:val="0"/>
                          <w:divBdr>
                            <w:top w:val="none" w:sz="0" w:space="0" w:color="auto"/>
                            <w:left w:val="none" w:sz="0" w:space="0" w:color="auto"/>
                            <w:bottom w:val="none" w:sz="0" w:space="0" w:color="auto"/>
                            <w:right w:val="none" w:sz="0" w:space="0" w:color="auto"/>
                          </w:divBdr>
                        </w:div>
                      </w:divsChild>
                    </w:div>
                    <w:div w:id="1922328082">
                      <w:marLeft w:val="0"/>
                      <w:marRight w:val="0"/>
                      <w:marTop w:val="0"/>
                      <w:marBottom w:val="0"/>
                      <w:divBdr>
                        <w:top w:val="none" w:sz="0" w:space="0" w:color="auto"/>
                        <w:left w:val="none" w:sz="0" w:space="0" w:color="auto"/>
                        <w:bottom w:val="none" w:sz="0" w:space="0" w:color="auto"/>
                        <w:right w:val="none" w:sz="0" w:space="0" w:color="auto"/>
                      </w:divBdr>
                    </w:div>
                    <w:div w:id="1929774938">
                      <w:marLeft w:val="0"/>
                      <w:marRight w:val="0"/>
                      <w:marTop w:val="0"/>
                      <w:marBottom w:val="0"/>
                      <w:divBdr>
                        <w:top w:val="none" w:sz="0" w:space="0" w:color="auto"/>
                        <w:left w:val="none" w:sz="0" w:space="0" w:color="auto"/>
                        <w:bottom w:val="none" w:sz="0" w:space="0" w:color="auto"/>
                        <w:right w:val="none" w:sz="0" w:space="0" w:color="auto"/>
                      </w:divBdr>
                    </w:div>
                    <w:div w:id="1933007729">
                      <w:marLeft w:val="0"/>
                      <w:marRight w:val="0"/>
                      <w:marTop w:val="0"/>
                      <w:marBottom w:val="0"/>
                      <w:divBdr>
                        <w:top w:val="none" w:sz="0" w:space="0" w:color="auto"/>
                        <w:left w:val="none" w:sz="0" w:space="0" w:color="auto"/>
                        <w:bottom w:val="none" w:sz="0" w:space="0" w:color="auto"/>
                        <w:right w:val="none" w:sz="0" w:space="0" w:color="auto"/>
                      </w:divBdr>
                    </w:div>
                    <w:div w:id="1934390268">
                      <w:marLeft w:val="0"/>
                      <w:marRight w:val="0"/>
                      <w:marTop w:val="0"/>
                      <w:marBottom w:val="0"/>
                      <w:divBdr>
                        <w:top w:val="none" w:sz="0" w:space="0" w:color="auto"/>
                        <w:left w:val="none" w:sz="0" w:space="0" w:color="auto"/>
                        <w:bottom w:val="none" w:sz="0" w:space="0" w:color="auto"/>
                        <w:right w:val="none" w:sz="0" w:space="0" w:color="auto"/>
                      </w:divBdr>
                    </w:div>
                    <w:div w:id="1934588444">
                      <w:marLeft w:val="0"/>
                      <w:marRight w:val="0"/>
                      <w:marTop w:val="0"/>
                      <w:marBottom w:val="0"/>
                      <w:divBdr>
                        <w:top w:val="none" w:sz="0" w:space="0" w:color="auto"/>
                        <w:left w:val="none" w:sz="0" w:space="0" w:color="auto"/>
                        <w:bottom w:val="none" w:sz="0" w:space="0" w:color="auto"/>
                        <w:right w:val="none" w:sz="0" w:space="0" w:color="auto"/>
                      </w:divBdr>
                      <w:divsChild>
                        <w:div w:id="384643572">
                          <w:marLeft w:val="0"/>
                          <w:marRight w:val="0"/>
                          <w:marTop w:val="0"/>
                          <w:marBottom w:val="0"/>
                          <w:divBdr>
                            <w:top w:val="none" w:sz="0" w:space="0" w:color="auto"/>
                            <w:left w:val="none" w:sz="0" w:space="0" w:color="auto"/>
                            <w:bottom w:val="none" w:sz="0" w:space="0" w:color="auto"/>
                            <w:right w:val="none" w:sz="0" w:space="0" w:color="auto"/>
                          </w:divBdr>
                        </w:div>
                      </w:divsChild>
                    </w:div>
                    <w:div w:id="1935629938">
                      <w:marLeft w:val="0"/>
                      <w:marRight w:val="0"/>
                      <w:marTop w:val="0"/>
                      <w:marBottom w:val="0"/>
                      <w:divBdr>
                        <w:top w:val="none" w:sz="0" w:space="0" w:color="auto"/>
                        <w:left w:val="none" w:sz="0" w:space="0" w:color="auto"/>
                        <w:bottom w:val="none" w:sz="0" w:space="0" w:color="auto"/>
                        <w:right w:val="none" w:sz="0" w:space="0" w:color="auto"/>
                      </w:divBdr>
                      <w:divsChild>
                        <w:div w:id="1939100260">
                          <w:marLeft w:val="0"/>
                          <w:marRight w:val="0"/>
                          <w:marTop w:val="0"/>
                          <w:marBottom w:val="0"/>
                          <w:divBdr>
                            <w:top w:val="none" w:sz="0" w:space="0" w:color="auto"/>
                            <w:left w:val="none" w:sz="0" w:space="0" w:color="auto"/>
                            <w:bottom w:val="none" w:sz="0" w:space="0" w:color="auto"/>
                            <w:right w:val="none" w:sz="0" w:space="0" w:color="auto"/>
                          </w:divBdr>
                        </w:div>
                      </w:divsChild>
                    </w:div>
                    <w:div w:id="1938831226">
                      <w:marLeft w:val="0"/>
                      <w:marRight w:val="0"/>
                      <w:marTop w:val="0"/>
                      <w:marBottom w:val="0"/>
                      <w:divBdr>
                        <w:top w:val="none" w:sz="0" w:space="0" w:color="auto"/>
                        <w:left w:val="none" w:sz="0" w:space="0" w:color="auto"/>
                        <w:bottom w:val="none" w:sz="0" w:space="0" w:color="auto"/>
                        <w:right w:val="none" w:sz="0" w:space="0" w:color="auto"/>
                      </w:divBdr>
                      <w:divsChild>
                        <w:div w:id="2129616215">
                          <w:marLeft w:val="0"/>
                          <w:marRight w:val="0"/>
                          <w:marTop w:val="0"/>
                          <w:marBottom w:val="0"/>
                          <w:divBdr>
                            <w:top w:val="none" w:sz="0" w:space="0" w:color="auto"/>
                            <w:left w:val="none" w:sz="0" w:space="0" w:color="auto"/>
                            <w:bottom w:val="none" w:sz="0" w:space="0" w:color="auto"/>
                            <w:right w:val="none" w:sz="0" w:space="0" w:color="auto"/>
                          </w:divBdr>
                        </w:div>
                      </w:divsChild>
                    </w:div>
                    <w:div w:id="1942833637">
                      <w:marLeft w:val="0"/>
                      <w:marRight w:val="0"/>
                      <w:marTop w:val="0"/>
                      <w:marBottom w:val="0"/>
                      <w:divBdr>
                        <w:top w:val="none" w:sz="0" w:space="0" w:color="auto"/>
                        <w:left w:val="none" w:sz="0" w:space="0" w:color="auto"/>
                        <w:bottom w:val="none" w:sz="0" w:space="0" w:color="auto"/>
                        <w:right w:val="none" w:sz="0" w:space="0" w:color="auto"/>
                      </w:divBdr>
                      <w:divsChild>
                        <w:div w:id="456993611">
                          <w:marLeft w:val="0"/>
                          <w:marRight w:val="0"/>
                          <w:marTop w:val="0"/>
                          <w:marBottom w:val="0"/>
                          <w:divBdr>
                            <w:top w:val="none" w:sz="0" w:space="0" w:color="auto"/>
                            <w:left w:val="none" w:sz="0" w:space="0" w:color="auto"/>
                            <w:bottom w:val="none" w:sz="0" w:space="0" w:color="auto"/>
                            <w:right w:val="none" w:sz="0" w:space="0" w:color="auto"/>
                          </w:divBdr>
                        </w:div>
                      </w:divsChild>
                    </w:div>
                    <w:div w:id="1953438246">
                      <w:marLeft w:val="0"/>
                      <w:marRight w:val="0"/>
                      <w:marTop w:val="0"/>
                      <w:marBottom w:val="0"/>
                      <w:divBdr>
                        <w:top w:val="none" w:sz="0" w:space="0" w:color="auto"/>
                        <w:left w:val="none" w:sz="0" w:space="0" w:color="auto"/>
                        <w:bottom w:val="none" w:sz="0" w:space="0" w:color="auto"/>
                        <w:right w:val="none" w:sz="0" w:space="0" w:color="auto"/>
                      </w:divBdr>
                      <w:divsChild>
                        <w:div w:id="886768566">
                          <w:marLeft w:val="0"/>
                          <w:marRight w:val="0"/>
                          <w:marTop w:val="0"/>
                          <w:marBottom w:val="0"/>
                          <w:divBdr>
                            <w:top w:val="none" w:sz="0" w:space="0" w:color="auto"/>
                            <w:left w:val="none" w:sz="0" w:space="0" w:color="auto"/>
                            <w:bottom w:val="none" w:sz="0" w:space="0" w:color="auto"/>
                            <w:right w:val="none" w:sz="0" w:space="0" w:color="auto"/>
                          </w:divBdr>
                        </w:div>
                      </w:divsChild>
                    </w:div>
                    <w:div w:id="1955401594">
                      <w:marLeft w:val="0"/>
                      <w:marRight w:val="0"/>
                      <w:marTop w:val="0"/>
                      <w:marBottom w:val="0"/>
                      <w:divBdr>
                        <w:top w:val="none" w:sz="0" w:space="0" w:color="auto"/>
                        <w:left w:val="none" w:sz="0" w:space="0" w:color="auto"/>
                        <w:bottom w:val="none" w:sz="0" w:space="0" w:color="auto"/>
                        <w:right w:val="none" w:sz="0" w:space="0" w:color="auto"/>
                      </w:divBdr>
                    </w:div>
                    <w:div w:id="1955599066">
                      <w:marLeft w:val="0"/>
                      <w:marRight w:val="0"/>
                      <w:marTop w:val="0"/>
                      <w:marBottom w:val="0"/>
                      <w:divBdr>
                        <w:top w:val="none" w:sz="0" w:space="0" w:color="auto"/>
                        <w:left w:val="none" w:sz="0" w:space="0" w:color="auto"/>
                        <w:bottom w:val="none" w:sz="0" w:space="0" w:color="auto"/>
                        <w:right w:val="none" w:sz="0" w:space="0" w:color="auto"/>
                      </w:divBdr>
                    </w:div>
                    <w:div w:id="1956865459">
                      <w:marLeft w:val="0"/>
                      <w:marRight w:val="0"/>
                      <w:marTop w:val="0"/>
                      <w:marBottom w:val="0"/>
                      <w:divBdr>
                        <w:top w:val="none" w:sz="0" w:space="0" w:color="auto"/>
                        <w:left w:val="none" w:sz="0" w:space="0" w:color="auto"/>
                        <w:bottom w:val="none" w:sz="0" w:space="0" w:color="auto"/>
                        <w:right w:val="none" w:sz="0" w:space="0" w:color="auto"/>
                      </w:divBdr>
                    </w:div>
                    <w:div w:id="1959144803">
                      <w:marLeft w:val="0"/>
                      <w:marRight w:val="0"/>
                      <w:marTop w:val="0"/>
                      <w:marBottom w:val="0"/>
                      <w:divBdr>
                        <w:top w:val="none" w:sz="0" w:space="0" w:color="auto"/>
                        <w:left w:val="none" w:sz="0" w:space="0" w:color="auto"/>
                        <w:bottom w:val="none" w:sz="0" w:space="0" w:color="auto"/>
                        <w:right w:val="none" w:sz="0" w:space="0" w:color="auto"/>
                      </w:divBdr>
                    </w:div>
                    <w:div w:id="1963459760">
                      <w:marLeft w:val="0"/>
                      <w:marRight w:val="0"/>
                      <w:marTop w:val="0"/>
                      <w:marBottom w:val="0"/>
                      <w:divBdr>
                        <w:top w:val="none" w:sz="0" w:space="0" w:color="auto"/>
                        <w:left w:val="none" w:sz="0" w:space="0" w:color="auto"/>
                        <w:bottom w:val="none" w:sz="0" w:space="0" w:color="auto"/>
                        <w:right w:val="none" w:sz="0" w:space="0" w:color="auto"/>
                      </w:divBdr>
                      <w:divsChild>
                        <w:div w:id="1377194977">
                          <w:marLeft w:val="0"/>
                          <w:marRight w:val="0"/>
                          <w:marTop w:val="0"/>
                          <w:marBottom w:val="0"/>
                          <w:divBdr>
                            <w:top w:val="none" w:sz="0" w:space="0" w:color="auto"/>
                            <w:left w:val="none" w:sz="0" w:space="0" w:color="auto"/>
                            <w:bottom w:val="none" w:sz="0" w:space="0" w:color="auto"/>
                            <w:right w:val="none" w:sz="0" w:space="0" w:color="auto"/>
                          </w:divBdr>
                        </w:div>
                      </w:divsChild>
                    </w:div>
                    <w:div w:id="1973629756">
                      <w:marLeft w:val="0"/>
                      <w:marRight w:val="0"/>
                      <w:marTop w:val="0"/>
                      <w:marBottom w:val="0"/>
                      <w:divBdr>
                        <w:top w:val="none" w:sz="0" w:space="0" w:color="auto"/>
                        <w:left w:val="none" w:sz="0" w:space="0" w:color="auto"/>
                        <w:bottom w:val="none" w:sz="0" w:space="0" w:color="auto"/>
                        <w:right w:val="none" w:sz="0" w:space="0" w:color="auto"/>
                      </w:divBdr>
                    </w:div>
                    <w:div w:id="1979531623">
                      <w:marLeft w:val="0"/>
                      <w:marRight w:val="0"/>
                      <w:marTop w:val="0"/>
                      <w:marBottom w:val="0"/>
                      <w:divBdr>
                        <w:top w:val="none" w:sz="0" w:space="0" w:color="auto"/>
                        <w:left w:val="none" w:sz="0" w:space="0" w:color="auto"/>
                        <w:bottom w:val="none" w:sz="0" w:space="0" w:color="auto"/>
                        <w:right w:val="none" w:sz="0" w:space="0" w:color="auto"/>
                      </w:divBdr>
                    </w:div>
                    <w:div w:id="1994289024">
                      <w:marLeft w:val="0"/>
                      <w:marRight w:val="0"/>
                      <w:marTop w:val="0"/>
                      <w:marBottom w:val="0"/>
                      <w:divBdr>
                        <w:top w:val="none" w:sz="0" w:space="0" w:color="auto"/>
                        <w:left w:val="none" w:sz="0" w:space="0" w:color="auto"/>
                        <w:bottom w:val="none" w:sz="0" w:space="0" w:color="auto"/>
                        <w:right w:val="none" w:sz="0" w:space="0" w:color="auto"/>
                      </w:divBdr>
                    </w:div>
                    <w:div w:id="1996179321">
                      <w:marLeft w:val="0"/>
                      <w:marRight w:val="0"/>
                      <w:marTop w:val="0"/>
                      <w:marBottom w:val="0"/>
                      <w:divBdr>
                        <w:top w:val="none" w:sz="0" w:space="0" w:color="auto"/>
                        <w:left w:val="none" w:sz="0" w:space="0" w:color="auto"/>
                        <w:bottom w:val="none" w:sz="0" w:space="0" w:color="auto"/>
                        <w:right w:val="none" w:sz="0" w:space="0" w:color="auto"/>
                      </w:divBdr>
                      <w:divsChild>
                        <w:div w:id="1336373202">
                          <w:marLeft w:val="0"/>
                          <w:marRight w:val="0"/>
                          <w:marTop w:val="0"/>
                          <w:marBottom w:val="0"/>
                          <w:divBdr>
                            <w:top w:val="none" w:sz="0" w:space="0" w:color="auto"/>
                            <w:left w:val="none" w:sz="0" w:space="0" w:color="auto"/>
                            <w:bottom w:val="none" w:sz="0" w:space="0" w:color="auto"/>
                            <w:right w:val="none" w:sz="0" w:space="0" w:color="auto"/>
                          </w:divBdr>
                        </w:div>
                      </w:divsChild>
                    </w:div>
                    <w:div w:id="2003312450">
                      <w:marLeft w:val="0"/>
                      <w:marRight w:val="0"/>
                      <w:marTop w:val="0"/>
                      <w:marBottom w:val="0"/>
                      <w:divBdr>
                        <w:top w:val="none" w:sz="0" w:space="0" w:color="auto"/>
                        <w:left w:val="none" w:sz="0" w:space="0" w:color="auto"/>
                        <w:bottom w:val="none" w:sz="0" w:space="0" w:color="auto"/>
                        <w:right w:val="none" w:sz="0" w:space="0" w:color="auto"/>
                      </w:divBdr>
                    </w:div>
                    <w:div w:id="2023583153">
                      <w:marLeft w:val="0"/>
                      <w:marRight w:val="0"/>
                      <w:marTop w:val="0"/>
                      <w:marBottom w:val="0"/>
                      <w:divBdr>
                        <w:top w:val="none" w:sz="0" w:space="0" w:color="auto"/>
                        <w:left w:val="none" w:sz="0" w:space="0" w:color="auto"/>
                        <w:bottom w:val="none" w:sz="0" w:space="0" w:color="auto"/>
                        <w:right w:val="none" w:sz="0" w:space="0" w:color="auto"/>
                      </w:divBdr>
                      <w:divsChild>
                        <w:div w:id="1036850984">
                          <w:marLeft w:val="0"/>
                          <w:marRight w:val="0"/>
                          <w:marTop w:val="0"/>
                          <w:marBottom w:val="0"/>
                          <w:divBdr>
                            <w:top w:val="none" w:sz="0" w:space="0" w:color="auto"/>
                            <w:left w:val="none" w:sz="0" w:space="0" w:color="auto"/>
                            <w:bottom w:val="none" w:sz="0" w:space="0" w:color="auto"/>
                            <w:right w:val="none" w:sz="0" w:space="0" w:color="auto"/>
                          </w:divBdr>
                        </w:div>
                      </w:divsChild>
                    </w:div>
                    <w:div w:id="2031638840">
                      <w:marLeft w:val="0"/>
                      <w:marRight w:val="0"/>
                      <w:marTop w:val="0"/>
                      <w:marBottom w:val="0"/>
                      <w:divBdr>
                        <w:top w:val="none" w:sz="0" w:space="0" w:color="auto"/>
                        <w:left w:val="none" w:sz="0" w:space="0" w:color="auto"/>
                        <w:bottom w:val="none" w:sz="0" w:space="0" w:color="auto"/>
                        <w:right w:val="none" w:sz="0" w:space="0" w:color="auto"/>
                      </w:divBdr>
                      <w:divsChild>
                        <w:div w:id="1448889893">
                          <w:marLeft w:val="0"/>
                          <w:marRight w:val="0"/>
                          <w:marTop w:val="0"/>
                          <w:marBottom w:val="0"/>
                          <w:divBdr>
                            <w:top w:val="none" w:sz="0" w:space="0" w:color="auto"/>
                            <w:left w:val="none" w:sz="0" w:space="0" w:color="auto"/>
                            <w:bottom w:val="none" w:sz="0" w:space="0" w:color="auto"/>
                            <w:right w:val="none" w:sz="0" w:space="0" w:color="auto"/>
                          </w:divBdr>
                        </w:div>
                      </w:divsChild>
                    </w:div>
                    <w:div w:id="2041205407">
                      <w:marLeft w:val="0"/>
                      <w:marRight w:val="0"/>
                      <w:marTop w:val="0"/>
                      <w:marBottom w:val="0"/>
                      <w:divBdr>
                        <w:top w:val="none" w:sz="0" w:space="0" w:color="auto"/>
                        <w:left w:val="none" w:sz="0" w:space="0" w:color="auto"/>
                        <w:bottom w:val="none" w:sz="0" w:space="0" w:color="auto"/>
                        <w:right w:val="none" w:sz="0" w:space="0" w:color="auto"/>
                      </w:divBdr>
                    </w:div>
                    <w:div w:id="2045595441">
                      <w:marLeft w:val="0"/>
                      <w:marRight w:val="0"/>
                      <w:marTop w:val="0"/>
                      <w:marBottom w:val="0"/>
                      <w:divBdr>
                        <w:top w:val="none" w:sz="0" w:space="0" w:color="auto"/>
                        <w:left w:val="none" w:sz="0" w:space="0" w:color="auto"/>
                        <w:bottom w:val="none" w:sz="0" w:space="0" w:color="auto"/>
                        <w:right w:val="none" w:sz="0" w:space="0" w:color="auto"/>
                      </w:divBdr>
                      <w:divsChild>
                        <w:div w:id="979577568">
                          <w:marLeft w:val="0"/>
                          <w:marRight w:val="0"/>
                          <w:marTop w:val="0"/>
                          <w:marBottom w:val="0"/>
                          <w:divBdr>
                            <w:top w:val="none" w:sz="0" w:space="0" w:color="auto"/>
                            <w:left w:val="none" w:sz="0" w:space="0" w:color="auto"/>
                            <w:bottom w:val="none" w:sz="0" w:space="0" w:color="auto"/>
                            <w:right w:val="none" w:sz="0" w:space="0" w:color="auto"/>
                          </w:divBdr>
                        </w:div>
                      </w:divsChild>
                    </w:div>
                    <w:div w:id="2063753218">
                      <w:marLeft w:val="0"/>
                      <w:marRight w:val="0"/>
                      <w:marTop w:val="0"/>
                      <w:marBottom w:val="0"/>
                      <w:divBdr>
                        <w:top w:val="none" w:sz="0" w:space="0" w:color="auto"/>
                        <w:left w:val="none" w:sz="0" w:space="0" w:color="auto"/>
                        <w:bottom w:val="none" w:sz="0" w:space="0" w:color="auto"/>
                        <w:right w:val="none" w:sz="0" w:space="0" w:color="auto"/>
                      </w:divBdr>
                    </w:div>
                    <w:div w:id="2064869479">
                      <w:marLeft w:val="0"/>
                      <w:marRight w:val="0"/>
                      <w:marTop w:val="0"/>
                      <w:marBottom w:val="0"/>
                      <w:divBdr>
                        <w:top w:val="none" w:sz="0" w:space="0" w:color="auto"/>
                        <w:left w:val="none" w:sz="0" w:space="0" w:color="auto"/>
                        <w:bottom w:val="none" w:sz="0" w:space="0" w:color="auto"/>
                        <w:right w:val="none" w:sz="0" w:space="0" w:color="auto"/>
                      </w:divBdr>
                      <w:divsChild>
                        <w:div w:id="1188058541">
                          <w:marLeft w:val="0"/>
                          <w:marRight w:val="0"/>
                          <w:marTop w:val="0"/>
                          <w:marBottom w:val="0"/>
                          <w:divBdr>
                            <w:top w:val="none" w:sz="0" w:space="0" w:color="auto"/>
                            <w:left w:val="none" w:sz="0" w:space="0" w:color="auto"/>
                            <w:bottom w:val="none" w:sz="0" w:space="0" w:color="auto"/>
                            <w:right w:val="none" w:sz="0" w:space="0" w:color="auto"/>
                          </w:divBdr>
                        </w:div>
                      </w:divsChild>
                    </w:div>
                    <w:div w:id="2066179326">
                      <w:marLeft w:val="0"/>
                      <w:marRight w:val="0"/>
                      <w:marTop w:val="0"/>
                      <w:marBottom w:val="0"/>
                      <w:divBdr>
                        <w:top w:val="none" w:sz="0" w:space="0" w:color="auto"/>
                        <w:left w:val="none" w:sz="0" w:space="0" w:color="auto"/>
                        <w:bottom w:val="none" w:sz="0" w:space="0" w:color="auto"/>
                        <w:right w:val="none" w:sz="0" w:space="0" w:color="auto"/>
                      </w:divBdr>
                    </w:div>
                    <w:div w:id="2071030826">
                      <w:marLeft w:val="0"/>
                      <w:marRight w:val="0"/>
                      <w:marTop w:val="0"/>
                      <w:marBottom w:val="0"/>
                      <w:divBdr>
                        <w:top w:val="none" w:sz="0" w:space="0" w:color="auto"/>
                        <w:left w:val="none" w:sz="0" w:space="0" w:color="auto"/>
                        <w:bottom w:val="none" w:sz="0" w:space="0" w:color="auto"/>
                        <w:right w:val="none" w:sz="0" w:space="0" w:color="auto"/>
                      </w:divBdr>
                      <w:divsChild>
                        <w:div w:id="1466316623">
                          <w:marLeft w:val="0"/>
                          <w:marRight w:val="0"/>
                          <w:marTop w:val="0"/>
                          <w:marBottom w:val="0"/>
                          <w:divBdr>
                            <w:top w:val="none" w:sz="0" w:space="0" w:color="auto"/>
                            <w:left w:val="none" w:sz="0" w:space="0" w:color="auto"/>
                            <w:bottom w:val="none" w:sz="0" w:space="0" w:color="auto"/>
                            <w:right w:val="none" w:sz="0" w:space="0" w:color="auto"/>
                          </w:divBdr>
                        </w:div>
                      </w:divsChild>
                    </w:div>
                    <w:div w:id="2072802098">
                      <w:marLeft w:val="0"/>
                      <w:marRight w:val="0"/>
                      <w:marTop w:val="0"/>
                      <w:marBottom w:val="0"/>
                      <w:divBdr>
                        <w:top w:val="none" w:sz="0" w:space="0" w:color="auto"/>
                        <w:left w:val="none" w:sz="0" w:space="0" w:color="auto"/>
                        <w:bottom w:val="none" w:sz="0" w:space="0" w:color="auto"/>
                        <w:right w:val="none" w:sz="0" w:space="0" w:color="auto"/>
                      </w:divBdr>
                    </w:div>
                    <w:div w:id="2076858422">
                      <w:marLeft w:val="0"/>
                      <w:marRight w:val="0"/>
                      <w:marTop w:val="0"/>
                      <w:marBottom w:val="0"/>
                      <w:divBdr>
                        <w:top w:val="none" w:sz="0" w:space="0" w:color="auto"/>
                        <w:left w:val="none" w:sz="0" w:space="0" w:color="auto"/>
                        <w:bottom w:val="none" w:sz="0" w:space="0" w:color="auto"/>
                        <w:right w:val="none" w:sz="0" w:space="0" w:color="auto"/>
                      </w:divBdr>
                      <w:divsChild>
                        <w:div w:id="344090835">
                          <w:marLeft w:val="0"/>
                          <w:marRight w:val="0"/>
                          <w:marTop w:val="0"/>
                          <w:marBottom w:val="0"/>
                          <w:divBdr>
                            <w:top w:val="none" w:sz="0" w:space="0" w:color="auto"/>
                            <w:left w:val="none" w:sz="0" w:space="0" w:color="auto"/>
                            <w:bottom w:val="none" w:sz="0" w:space="0" w:color="auto"/>
                            <w:right w:val="none" w:sz="0" w:space="0" w:color="auto"/>
                          </w:divBdr>
                        </w:div>
                      </w:divsChild>
                    </w:div>
                    <w:div w:id="2082368861">
                      <w:marLeft w:val="0"/>
                      <w:marRight w:val="0"/>
                      <w:marTop w:val="0"/>
                      <w:marBottom w:val="0"/>
                      <w:divBdr>
                        <w:top w:val="none" w:sz="0" w:space="0" w:color="auto"/>
                        <w:left w:val="none" w:sz="0" w:space="0" w:color="auto"/>
                        <w:bottom w:val="none" w:sz="0" w:space="0" w:color="auto"/>
                        <w:right w:val="none" w:sz="0" w:space="0" w:color="auto"/>
                      </w:divBdr>
                      <w:divsChild>
                        <w:div w:id="1820996638">
                          <w:marLeft w:val="0"/>
                          <w:marRight w:val="0"/>
                          <w:marTop w:val="0"/>
                          <w:marBottom w:val="0"/>
                          <w:divBdr>
                            <w:top w:val="none" w:sz="0" w:space="0" w:color="auto"/>
                            <w:left w:val="none" w:sz="0" w:space="0" w:color="auto"/>
                            <w:bottom w:val="none" w:sz="0" w:space="0" w:color="auto"/>
                            <w:right w:val="none" w:sz="0" w:space="0" w:color="auto"/>
                          </w:divBdr>
                        </w:div>
                      </w:divsChild>
                    </w:div>
                    <w:div w:id="2103407343">
                      <w:marLeft w:val="0"/>
                      <w:marRight w:val="0"/>
                      <w:marTop w:val="0"/>
                      <w:marBottom w:val="0"/>
                      <w:divBdr>
                        <w:top w:val="none" w:sz="0" w:space="0" w:color="auto"/>
                        <w:left w:val="none" w:sz="0" w:space="0" w:color="auto"/>
                        <w:bottom w:val="none" w:sz="0" w:space="0" w:color="auto"/>
                        <w:right w:val="none" w:sz="0" w:space="0" w:color="auto"/>
                      </w:divBdr>
                      <w:divsChild>
                        <w:div w:id="257636893">
                          <w:marLeft w:val="0"/>
                          <w:marRight w:val="0"/>
                          <w:marTop w:val="0"/>
                          <w:marBottom w:val="0"/>
                          <w:divBdr>
                            <w:top w:val="none" w:sz="0" w:space="0" w:color="auto"/>
                            <w:left w:val="none" w:sz="0" w:space="0" w:color="auto"/>
                            <w:bottom w:val="none" w:sz="0" w:space="0" w:color="auto"/>
                            <w:right w:val="none" w:sz="0" w:space="0" w:color="auto"/>
                          </w:divBdr>
                        </w:div>
                      </w:divsChild>
                    </w:div>
                    <w:div w:id="2105152070">
                      <w:marLeft w:val="0"/>
                      <w:marRight w:val="0"/>
                      <w:marTop w:val="0"/>
                      <w:marBottom w:val="0"/>
                      <w:divBdr>
                        <w:top w:val="none" w:sz="0" w:space="0" w:color="auto"/>
                        <w:left w:val="none" w:sz="0" w:space="0" w:color="auto"/>
                        <w:bottom w:val="none" w:sz="0" w:space="0" w:color="auto"/>
                        <w:right w:val="none" w:sz="0" w:space="0" w:color="auto"/>
                      </w:divBdr>
                      <w:divsChild>
                        <w:div w:id="205921829">
                          <w:marLeft w:val="0"/>
                          <w:marRight w:val="0"/>
                          <w:marTop w:val="0"/>
                          <w:marBottom w:val="0"/>
                          <w:divBdr>
                            <w:top w:val="none" w:sz="0" w:space="0" w:color="auto"/>
                            <w:left w:val="none" w:sz="0" w:space="0" w:color="auto"/>
                            <w:bottom w:val="none" w:sz="0" w:space="0" w:color="auto"/>
                            <w:right w:val="none" w:sz="0" w:space="0" w:color="auto"/>
                          </w:divBdr>
                        </w:div>
                      </w:divsChild>
                    </w:div>
                    <w:div w:id="2111583547">
                      <w:marLeft w:val="0"/>
                      <w:marRight w:val="0"/>
                      <w:marTop w:val="0"/>
                      <w:marBottom w:val="0"/>
                      <w:divBdr>
                        <w:top w:val="none" w:sz="0" w:space="0" w:color="auto"/>
                        <w:left w:val="none" w:sz="0" w:space="0" w:color="auto"/>
                        <w:bottom w:val="none" w:sz="0" w:space="0" w:color="auto"/>
                        <w:right w:val="none" w:sz="0" w:space="0" w:color="auto"/>
                      </w:divBdr>
                      <w:divsChild>
                        <w:div w:id="270824252">
                          <w:marLeft w:val="0"/>
                          <w:marRight w:val="0"/>
                          <w:marTop w:val="0"/>
                          <w:marBottom w:val="0"/>
                          <w:divBdr>
                            <w:top w:val="none" w:sz="0" w:space="0" w:color="auto"/>
                            <w:left w:val="none" w:sz="0" w:space="0" w:color="auto"/>
                            <w:bottom w:val="none" w:sz="0" w:space="0" w:color="auto"/>
                            <w:right w:val="none" w:sz="0" w:space="0" w:color="auto"/>
                          </w:divBdr>
                        </w:div>
                      </w:divsChild>
                    </w:div>
                    <w:div w:id="2125416158">
                      <w:marLeft w:val="0"/>
                      <w:marRight w:val="0"/>
                      <w:marTop w:val="0"/>
                      <w:marBottom w:val="0"/>
                      <w:divBdr>
                        <w:top w:val="none" w:sz="0" w:space="0" w:color="auto"/>
                        <w:left w:val="none" w:sz="0" w:space="0" w:color="auto"/>
                        <w:bottom w:val="none" w:sz="0" w:space="0" w:color="auto"/>
                        <w:right w:val="none" w:sz="0" w:space="0" w:color="auto"/>
                      </w:divBdr>
                      <w:divsChild>
                        <w:div w:id="410006318">
                          <w:marLeft w:val="0"/>
                          <w:marRight w:val="0"/>
                          <w:marTop w:val="0"/>
                          <w:marBottom w:val="0"/>
                          <w:divBdr>
                            <w:top w:val="none" w:sz="0" w:space="0" w:color="auto"/>
                            <w:left w:val="none" w:sz="0" w:space="0" w:color="auto"/>
                            <w:bottom w:val="none" w:sz="0" w:space="0" w:color="auto"/>
                            <w:right w:val="none" w:sz="0" w:space="0" w:color="auto"/>
                          </w:divBdr>
                        </w:div>
                      </w:divsChild>
                    </w:div>
                    <w:div w:id="2130661538">
                      <w:marLeft w:val="0"/>
                      <w:marRight w:val="0"/>
                      <w:marTop w:val="0"/>
                      <w:marBottom w:val="0"/>
                      <w:divBdr>
                        <w:top w:val="none" w:sz="0" w:space="0" w:color="auto"/>
                        <w:left w:val="none" w:sz="0" w:space="0" w:color="auto"/>
                        <w:bottom w:val="none" w:sz="0" w:space="0" w:color="auto"/>
                        <w:right w:val="none" w:sz="0" w:space="0" w:color="auto"/>
                      </w:divBdr>
                    </w:div>
                    <w:div w:id="2139519995">
                      <w:marLeft w:val="0"/>
                      <w:marRight w:val="0"/>
                      <w:marTop w:val="0"/>
                      <w:marBottom w:val="0"/>
                      <w:divBdr>
                        <w:top w:val="none" w:sz="0" w:space="0" w:color="auto"/>
                        <w:left w:val="none" w:sz="0" w:space="0" w:color="auto"/>
                        <w:bottom w:val="none" w:sz="0" w:space="0" w:color="auto"/>
                        <w:right w:val="none" w:sz="0" w:space="0" w:color="auto"/>
                      </w:divBdr>
                    </w:div>
                    <w:div w:id="2142261849">
                      <w:marLeft w:val="0"/>
                      <w:marRight w:val="0"/>
                      <w:marTop w:val="0"/>
                      <w:marBottom w:val="0"/>
                      <w:divBdr>
                        <w:top w:val="none" w:sz="0" w:space="0" w:color="auto"/>
                        <w:left w:val="none" w:sz="0" w:space="0" w:color="auto"/>
                        <w:bottom w:val="none" w:sz="0" w:space="0" w:color="auto"/>
                        <w:right w:val="none" w:sz="0" w:space="0" w:color="auto"/>
                      </w:divBdr>
                      <w:divsChild>
                        <w:div w:id="363336098">
                          <w:marLeft w:val="0"/>
                          <w:marRight w:val="0"/>
                          <w:marTop w:val="0"/>
                          <w:marBottom w:val="0"/>
                          <w:divBdr>
                            <w:top w:val="none" w:sz="0" w:space="0" w:color="auto"/>
                            <w:left w:val="none" w:sz="0" w:space="0" w:color="auto"/>
                            <w:bottom w:val="none" w:sz="0" w:space="0" w:color="auto"/>
                            <w:right w:val="none" w:sz="0" w:space="0" w:color="auto"/>
                          </w:divBdr>
                        </w:div>
                      </w:divsChild>
                    </w:div>
                    <w:div w:id="214657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190884">
          <w:marLeft w:val="0"/>
          <w:marRight w:val="0"/>
          <w:marTop w:val="0"/>
          <w:marBottom w:val="0"/>
          <w:divBdr>
            <w:top w:val="none" w:sz="0" w:space="0" w:color="auto"/>
            <w:left w:val="none" w:sz="0" w:space="0" w:color="auto"/>
            <w:bottom w:val="none" w:sz="0" w:space="0" w:color="auto"/>
            <w:right w:val="none" w:sz="0" w:space="0" w:color="auto"/>
          </w:divBdr>
          <w:divsChild>
            <w:div w:id="836992135">
              <w:marLeft w:val="0"/>
              <w:marRight w:val="0"/>
              <w:marTop w:val="0"/>
              <w:marBottom w:val="0"/>
              <w:divBdr>
                <w:top w:val="none" w:sz="0" w:space="0" w:color="auto"/>
                <w:left w:val="none" w:sz="0" w:space="0" w:color="auto"/>
                <w:bottom w:val="none" w:sz="0" w:space="0" w:color="auto"/>
                <w:right w:val="none" w:sz="0" w:space="0" w:color="auto"/>
              </w:divBdr>
              <w:divsChild>
                <w:div w:id="27146873">
                  <w:marLeft w:val="0"/>
                  <w:marRight w:val="0"/>
                  <w:marTop w:val="0"/>
                  <w:marBottom w:val="0"/>
                  <w:divBdr>
                    <w:top w:val="none" w:sz="0" w:space="0" w:color="auto"/>
                    <w:left w:val="none" w:sz="0" w:space="0" w:color="auto"/>
                    <w:bottom w:val="none" w:sz="0" w:space="0" w:color="auto"/>
                    <w:right w:val="none" w:sz="0" w:space="0" w:color="auto"/>
                  </w:divBdr>
                </w:div>
                <w:div w:id="38751261">
                  <w:marLeft w:val="0"/>
                  <w:marRight w:val="0"/>
                  <w:marTop w:val="0"/>
                  <w:marBottom w:val="0"/>
                  <w:divBdr>
                    <w:top w:val="none" w:sz="0" w:space="0" w:color="auto"/>
                    <w:left w:val="none" w:sz="0" w:space="0" w:color="auto"/>
                    <w:bottom w:val="none" w:sz="0" w:space="0" w:color="auto"/>
                    <w:right w:val="none" w:sz="0" w:space="0" w:color="auto"/>
                  </w:divBdr>
                </w:div>
                <w:div w:id="60373310">
                  <w:marLeft w:val="0"/>
                  <w:marRight w:val="0"/>
                  <w:marTop w:val="0"/>
                  <w:marBottom w:val="0"/>
                  <w:divBdr>
                    <w:top w:val="none" w:sz="0" w:space="0" w:color="auto"/>
                    <w:left w:val="none" w:sz="0" w:space="0" w:color="auto"/>
                    <w:bottom w:val="none" w:sz="0" w:space="0" w:color="auto"/>
                    <w:right w:val="none" w:sz="0" w:space="0" w:color="auto"/>
                  </w:divBdr>
                </w:div>
                <w:div w:id="70273871">
                  <w:marLeft w:val="0"/>
                  <w:marRight w:val="0"/>
                  <w:marTop w:val="0"/>
                  <w:marBottom w:val="0"/>
                  <w:divBdr>
                    <w:top w:val="none" w:sz="0" w:space="0" w:color="auto"/>
                    <w:left w:val="none" w:sz="0" w:space="0" w:color="auto"/>
                    <w:bottom w:val="none" w:sz="0" w:space="0" w:color="auto"/>
                    <w:right w:val="none" w:sz="0" w:space="0" w:color="auto"/>
                  </w:divBdr>
                </w:div>
                <w:div w:id="72553008">
                  <w:marLeft w:val="0"/>
                  <w:marRight w:val="0"/>
                  <w:marTop w:val="0"/>
                  <w:marBottom w:val="0"/>
                  <w:divBdr>
                    <w:top w:val="none" w:sz="0" w:space="0" w:color="auto"/>
                    <w:left w:val="none" w:sz="0" w:space="0" w:color="auto"/>
                    <w:bottom w:val="none" w:sz="0" w:space="0" w:color="auto"/>
                    <w:right w:val="none" w:sz="0" w:space="0" w:color="auto"/>
                  </w:divBdr>
                </w:div>
                <w:div w:id="90899835">
                  <w:marLeft w:val="0"/>
                  <w:marRight w:val="0"/>
                  <w:marTop w:val="0"/>
                  <w:marBottom w:val="0"/>
                  <w:divBdr>
                    <w:top w:val="none" w:sz="0" w:space="0" w:color="auto"/>
                    <w:left w:val="none" w:sz="0" w:space="0" w:color="auto"/>
                    <w:bottom w:val="none" w:sz="0" w:space="0" w:color="auto"/>
                    <w:right w:val="none" w:sz="0" w:space="0" w:color="auto"/>
                  </w:divBdr>
                </w:div>
                <w:div w:id="102305531">
                  <w:marLeft w:val="0"/>
                  <w:marRight w:val="0"/>
                  <w:marTop w:val="0"/>
                  <w:marBottom w:val="0"/>
                  <w:divBdr>
                    <w:top w:val="none" w:sz="0" w:space="0" w:color="auto"/>
                    <w:left w:val="none" w:sz="0" w:space="0" w:color="auto"/>
                    <w:bottom w:val="none" w:sz="0" w:space="0" w:color="auto"/>
                    <w:right w:val="none" w:sz="0" w:space="0" w:color="auto"/>
                  </w:divBdr>
                </w:div>
                <w:div w:id="118035000">
                  <w:marLeft w:val="0"/>
                  <w:marRight w:val="0"/>
                  <w:marTop w:val="0"/>
                  <w:marBottom w:val="0"/>
                  <w:divBdr>
                    <w:top w:val="none" w:sz="0" w:space="0" w:color="auto"/>
                    <w:left w:val="none" w:sz="0" w:space="0" w:color="auto"/>
                    <w:bottom w:val="none" w:sz="0" w:space="0" w:color="auto"/>
                    <w:right w:val="none" w:sz="0" w:space="0" w:color="auto"/>
                  </w:divBdr>
                </w:div>
                <w:div w:id="135416770">
                  <w:marLeft w:val="0"/>
                  <w:marRight w:val="0"/>
                  <w:marTop w:val="0"/>
                  <w:marBottom w:val="0"/>
                  <w:divBdr>
                    <w:top w:val="none" w:sz="0" w:space="0" w:color="auto"/>
                    <w:left w:val="none" w:sz="0" w:space="0" w:color="auto"/>
                    <w:bottom w:val="none" w:sz="0" w:space="0" w:color="auto"/>
                    <w:right w:val="none" w:sz="0" w:space="0" w:color="auto"/>
                  </w:divBdr>
                </w:div>
                <w:div w:id="145442161">
                  <w:marLeft w:val="0"/>
                  <w:marRight w:val="0"/>
                  <w:marTop w:val="0"/>
                  <w:marBottom w:val="0"/>
                  <w:divBdr>
                    <w:top w:val="none" w:sz="0" w:space="0" w:color="auto"/>
                    <w:left w:val="none" w:sz="0" w:space="0" w:color="auto"/>
                    <w:bottom w:val="none" w:sz="0" w:space="0" w:color="auto"/>
                    <w:right w:val="none" w:sz="0" w:space="0" w:color="auto"/>
                  </w:divBdr>
                </w:div>
                <w:div w:id="148443306">
                  <w:marLeft w:val="0"/>
                  <w:marRight w:val="0"/>
                  <w:marTop w:val="0"/>
                  <w:marBottom w:val="0"/>
                  <w:divBdr>
                    <w:top w:val="none" w:sz="0" w:space="0" w:color="auto"/>
                    <w:left w:val="none" w:sz="0" w:space="0" w:color="auto"/>
                    <w:bottom w:val="none" w:sz="0" w:space="0" w:color="auto"/>
                    <w:right w:val="none" w:sz="0" w:space="0" w:color="auto"/>
                  </w:divBdr>
                </w:div>
                <w:div w:id="168182824">
                  <w:marLeft w:val="0"/>
                  <w:marRight w:val="0"/>
                  <w:marTop w:val="0"/>
                  <w:marBottom w:val="0"/>
                  <w:divBdr>
                    <w:top w:val="none" w:sz="0" w:space="0" w:color="auto"/>
                    <w:left w:val="none" w:sz="0" w:space="0" w:color="auto"/>
                    <w:bottom w:val="none" w:sz="0" w:space="0" w:color="auto"/>
                    <w:right w:val="none" w:sz="0" w:space="0" w:color="auto"/>
                  </w:divBdr>
                </w:div>
                <w:div w:id="184100893">
                  <w:marLeft w:val="0"/>
                  <w:marRight w:val="0"/>
                  <w:marTop w:val="0"/>
                  <w:marBottom w:val="0"/>
                  <w:divBdr>
                    <w:top w:val="none" w:sz="0" w:space="0" w:color="auto"/>
                    <w:left w:val="none" w:sz="0" w:space="0" w:color="auto"/>
                    <w:bottom w:val="none" w:sz="0" w:space="0" w:color="auto"/>
                    <w:right w:val="none" w:sz="0" w:space="0" w:color="auto"/>
                  </w:divBdr>
                </w:div>
                <w:div w:id="189801902">
                  <w:marLeft w:val="0"/>
                  <w:marRight w:val="0"/>
                  <w:marTop w:val="0"/>
                  <w:marBottom w:val="0"/>
                  <w:divBdr>
                    <w:top w:val="none" w:sz="0" w:space="0" w:color="auto"/>
                    <w:left w:val="none" w:sz="0" w:space="0" w:color="auto"/>
                    <w:bottom w:val="none" w:sz="0" w:space="0" w:color="auto"/>
                    <w:right w:val="none" w:sz="0" w:space="0" w:color="auto"/>
                  </w:divBdr>
                </w:div>
                <w:div w:id="218899824">
                  <w:marLeft w:val="0"/>
                  <w:marRight w:val="0"/>
                  <w:marTop w:val="0"/>
                  <w:marBottom w:val="0"/>
                  <w:divBdr>
                    <w:top w:val="none" w:sz="0" w:space="0" w:color="auto"/>
                    <w:left w:val="none" w:sz="0" w:space="0" w:color="auto"/>
                    <w:bottom w:val="none" w:sz="0" w:space="0" w:color="auto"/>
                    <w:right w:val="none" w:sz="0" w:space="0" w:color="auto"/>
                  </w:divBdr>
                </w:div>
                <w:div w:id="223681898">
                  <w:marLeft w:val="0"/>
                  <w:marRight w:val="0"/>
                  <w:marTop w:val="0"/>
                  <w:marBottom w:val="0"/>
                  <w:divBdr>
                    <w:top w:val="none" w:sz="0" w:space="0" w:color="auto"/>
                    <w:left w:val="none" w:sz="0" w:space="0" w:color="auto"/>
                    <w:bottom w:val="none" w:sz="0" w:space="0" w:color="auto"/>
                    <w:right w:val="none" w:sz="0" w:space="0" w:color="auto"/>
                  </w:divBdr>
                </w:div>
                <w:div w:id="229966111">
                  <w:marLeft w:val="0"/>
                  <w:marRight w:val="0"/>
                  <w:marTop w:val="0"/>
                  <w:marBottom w:val="0"/>
                  <w:divBdr>
                    <w:top w:val="none" w:sz="0" w:space="0" w:color="auto"/>
                    <w:left w:val="none" w:sz="0" w:space="0" w:color="auto"/>
                    <w:bottom w:val="none" w:sz="0" w:space="0" w:color="auto"/>
                    <w:right w:val="none" w:sz="0" w:space="0" w:color="auto"/>
                  </w:divBdr>
                </w:div>
                <w:div w:id="231355047">
                  <w:marLeft w:val="0"/>
                  <w:marRight w:val="0"/>
                  <w:marTop w:val="0"/>
                  <w:marBottom w:val="0"/>
                  <w:divBdr>
                    <w:top w:val="none" w:sz="0" w:space="0" w:color="auto"/>
                    <w:left w:val="none" w:sz="0" w:space="0" w:color="auto"/>
                    <w:bottom w:val="none" w:sz="0" w:space="0" w:color="auto"/>
                    <w:right w:val="none" w:sz="0" w:space="0" w:color="auto"/>
                  </w:divBdr>
                </w:div>
                <w:div w:id="255402820">
                  <w:marLeft w:val="0"/>
                  <w:marRight w:val="0"/>
                  <w:marTop w:val="0"/>
                  <w:marBottom w:val="0"/>
                  <w:divBdr>
                    <w:top w:val="none" w:sz="0" w:space="0" w:color="auto"/>
                    <w:left w:val="none" w:sz="0" w:space="0" w:color="auto"/>
                    <w:bottom w:val="none" w:sz="0" w:space="0" w:color="auto"/>
                    <w:right w:val="none" w:sz="0" w:space="0" w:color="auto"/>
                  </w:divBdr>
                </w:div>
                <w:div w:id="267741716">
                  <w:marLeft w:val="0"/>
                  <w:marRight w:val="0"/>
                  <w:marTop w:val="0"/>
                  <w:marBottom w:val="0"/>
                  <w:divBdr>
                    <w:top w:val="none" w:sz="0" w:space="0" w:color="auto"/>
                    <w:left w:val="none" w:sz="0" w:space="0" w:color="auto"/>
                    <w:bottom w:val="none" w:sz="0" w:space="0" w:color="auto"/>
                    <w:right w:val="none" w:sz="0" w:space="0" w:color="auto"/>
                  </w:divBdr>
                </w:div>
                <w:div w:id="274558549">
                  <w:marLeft w:val="0"/>
                  <w:marRight w:val="0"/>
                  <w:marTop w:val="0"/>
                  <w:marBottom w:val="0"/>
                  <w:divBdr>
                    <w:top w:val="none" w:sz="0" w:space="0" w:color="auto"/>
                    <w:left w:val="none" w:sz="0" w:space="0" w:color="auto"/>
                    <w:bottom w:val="none" w:sz="0" w:space="0" w:color="auto"/>
                    <w:right w:val="none" w:sz="0" w:space="0" w:color="auto"/>
                  </w:divBdr>
                </w:div>
                <w:div w:id="319621951">
                  <w:marLeft w:val="0"/>
                  <w:marRight w:val="0"/>
                  <w:marTop w:val="0"/>
                  <w:marBottom w:val="0"/>
                  <w:divBdr>
                    <w:top w:val="none" w:sz="0" w:space="0" w:color="auto"/>
                    <w:left w:val="none" w:sz="0" w:space="0" w:color="auto"/>
                    <w:bottom w:val="none" w:sz="0" w:space="0" w:color="auto"/>
                    <w:right w:val="none" w:sz="0" w:space="0" w:color="auto"/>
                  </w:divBdr>
                </w:div>
                <w:div w:id="332492942">
                  <w:marLeft w:val="0"/>
                  <w:marRight w:val="0"/>
                  <w:marTop w:val="0"/>
                  <w:marBottom w:val="0"/>
                  <w:divBdr>
                    <w:top w:val="none" w:sz="0" w:space="0" w:color="auto"/>
                    <w:left w:val="none" w:sz="0" w:space="0" w:color="auto"/>
                    <w:bottom w:val="none" w:sz="0" w:space="0" w:color="auto"/>
                    <w:right w:val="none" w:sz="0" w:space="0" w:color="auto"/>
                  </w:divBdr>
                </w:div>
                <w:div w:id="372847826">
                  <w:marLeft w:val="0"/>
                  <w:marRight w:val="0"/>
                  <w:marTop w:val="0"/>
                  <w:marBottom w:val="0"/>
                  <w:divBdr>
                    <w:top w:val="none" w:sz="0" w:space="0" w:color="auto"/>
                    <w:left w:val="none" w:sz="0" w:space="0" w:color="auto"/>
                    <w:bottom w:val="none" w:sz="0" w:space="0" w:color="auto"/>
                    <w:right w:val="none" w:sz="0" w:space="0" w:color="auto"/>
                  </w:divBdr>
                </w:div>
                <w:div w:id="382022830">
                  <w:marLeft w:val="0"/>
                  <w:marRight w:val="0"/>
                  <w:marTop w:val="0"/>
                  <w:marBottom w:val="0"/>
                  <w:divBdr>
                    <w:top w:val="none" w:sz="0" w:space="0" w:color="auto"/>
                    <w:left w:val="none" w:sz="0" w:space="0" w:color="auto"/>
                    <w:bottom w:val="none" w:sz="0" w:space="0" w:color="auto"/>
                    <w:right w:val="none" w:sz="0" w:space="0" w:color="auto"/>
                  </w:divBdr>
                </w:div>
                <w:div w:id="385104720">
                  <w:marLeft w:val="0"/>
                  <w:marRight w:val="0"/>
                  <w:marTop w:val="0"/>
                  <w:marBottom w:val="0"/>
                  <w:divBdr>
                    <w:top w:val="none" w:sz="0" w:space="0" w:color="auto"/>
                    <w:left w:val="none" w:sz="0" w:space="0" w:color="auto"/>
                    <w:bottom w:val="none" w:sz="0" w:space="0" w:color="auto"/>
                    <w:right w:val="none" w:sz="0" w:space="0" w:color="auto"/>
                  </w:divBdr>
                </w:div>
                <w:div w:id="387606075">
                  <w:marLeft w:val="0"/>
                  <w:marRight w:val="0"/>
                  <w:marTop w:val="0"/>
                  <w:marBottom w:val="0"/>
                  <w:divBdr>
                    <w:top w:val="none" w:sz="0" w:space="0" w:color="auto"/>
                    <w:left w:val="none" w:sz="0" w:space="0" w:color="auto"/>
                    <w:bottom w:val="none" w:sz="0" w:space="0" w:color="auto"/>
                    <w:right w:val="none" w:sz="0" w:space="0" w:color="auto"/>
                  </w:divBdr>
                </w:div>
                <w:div w:id="399408631">
                  <w:marLeft w:val="0"/>
                  <w:marRight w:val="0"/>
                  <w:marTop w:val="0"/>
                  <w:marBottom w:val="0"/>
                  <w:divBdr>
                    <w:top w:val="none" w:sz="0" w:space="0" w:color="auto"/>
                    <w:left w:val="none" w:sz="0" w:space="0" w:color="auto"/>
                    <w:bottom w:val="none" w:sz="0" w:space="0" w:color="auto"/>
                    <w:right w:val="none" w:sz="0" w:space="0" w:color="auto"/>
                  </w:divBdr>
                </w:div>
                <w:div w:id="399598886">
                  <w:marLeft w:val="0"/>
                  <w:marRight w:val="0"/>
                  <w:marTop w:val="0"/>
                  <w:marBottom w:val="0"/>
                  <w:divBdr>
                    <w:top w:val="none" w:sz="0" w:space="0" w:color="auto"/>
                    <w:left w:val="none" w:sz="0" w:space="0" w:color="auto"/>
                    <w:bottom w:val="none" w:sz="0" w:space="0" w:color="auto"/>
                    <w:right w:val="none" w:sz="0" w:space="0" w:color="auto"/>
                  </w:divBdr>
                </w:div>
                <w:div w:id="412164415">
                  <w:marLeft w:val="0"/>
                  <w:marRight w:val="0"/>
                  <w:marTop w:val="0"/>
                  <w:marBottom w:val="0"/>
                  <w:divBdr>
                    <w:top w:val="none" w:sz="0" w:space="0" w:color="auto"/>
                    <w:left w:val="none" w:sz="0" w:space="0" w:color="auto"/>
                    <w:bottom w:val="none" w:sz="0" w:space="0" w:color="auto"/>
                    <w:right w:val="none" w:sz="0" w:space="0" w:color="auto"/>
                  </w:divBdr>
                </w:div>
                <w:div w:id="426343300">
                  <w:marLeft w:val="0"/>
                  <w:marRight w:val="0"/>
                  <w:marTop w:val="0"/>
                  <w:marBottom w:val="0"/>
                  <w:divBdr>
                    <w:top w:val="none" w:sz="0" w:space="0" w:color="auto"/>
                    <w:left w:val="none" w:sz="0" w:space="0" w:color="auto"/>
                    <w:bottom w:val="none" w:sz="0" w:space="0" w:color="auto"/>
                    <w:right w:val="none" w:sz="0" w:space="0" w:color="auto"/>
                  </w:divBdr>
                </w:div>
                <w:div w:id="451560445">
                  <w:marLeft w:val="0"/>
                  <w:marRight w:val="0"/>
                  <w:marTop w:val="0"/>
                  <w:marBottom w:val="0"/>
                  <w:divBdr>
                    <w:top w:val="none" w:sz="0" w:space="0" w:color="auto"/>
                    <w:left w:val="none" w:sz="0" w:space="0" w:color="auto"/>
                    <w:bottom w:val="none" w:sz="0" w:space="0" w:color="auto"/>
                    <w:right w:val="none" w:sz="0" w:space="0" w:color="auto"/>
                  </w:divBdr>
                </w:div>
                <w:div w:id="459883628">
                  <w:marLeft w:val="0"/>
                  <w:marRight w:val="0"/>
                  <w:marTop w:val="0"/>
                  <w:marBottom w:val="0"/>
                  <w:divBdr>
                    <w:top w:val="none" w:sz="0" w:space="0" w:color="auto"/>
                    <w:left w:val="none" w:sz="0" w:space="0" w:color="auto"/>
                    <w:bottom w:val="none" w:sz="0" w:space="0" w:color="auto"/>
                    <w:right w:val="none" w:sz="0" w:space="0" w:color="auto"/>
                  </w:divBdr>
                </w:div>
                <w:div w:id="482477214">
                  <w:marLeft w:val="0"/>
                  <w:marRight w:val="0"/>
                  <w:marTop w:val="0"/>
                  <w:marBottom w:val="0"/>
                  <w:divBdr>
                    <w:top w:val="none" w:sz="0" w:space="0" w:color="auto"/>
                    <w:left w:val="none" w:sz="0" w:space="0" w:color="auto"/>
                    <w:bottom w:val="none" w:sz="0" w:space="0" w:color="auto"/>
                    <w:right w:val="none" w:sz="0" w:space="0" w:color="auto"/>
                  </w:divBdr>
                </w:div>
                <w:div w:id="545608199">
                  <w:marLeft w:val="0"/>
                  <w:marRight w:val="0"/>
                  <w:marTop w:val="0"/>
                  <w:marBottom w:val="0"/>
                  <w:divBdr>
                    <w:top w:val="none" w:sz="0" w:space="0" w:color="auto"/>
                    <w:left w:val="none" w:sz="0" w:space="0" w:color="auto"/>
                    <w:bottom w:val="none" w:sz="0" w:space="0" w:color="auto"/>
                    <w:right w:val="none" w:sz="0" w:space="0" w:color="auto"/>
                  </w:divBdr>
                </w:div>
                <w:div w:id="586496666">
                  <w:marLeft w:val="0"/>
                  <w:marRight w:val="0"/>
                  <w:marTop w:val="0"/>
                  <w:marBottom w:val="0"/>
                  <w:divBdr>
                    <w:top w:val="none" w:sz="0" w:space="0" w:color="auto"/>
                    <w:left w:val="none" w:sz="0" w:space="0" w:color="auto"/>
                    <w:bottom w:val="none" w:sz="0" w:space="0" w:color="auto"/>
                    <w:right w:val="none" w:sz="0" w:space="0" w:color="auto"/>
                  </w:divBdr>
                </w:div>
                <w:div w:id="609506593">
                  <w:marLeft w:val="0"/>
                  <w:marRight w:val="0"/>
                  <w:marTop w:val="0"/>
                  <w:marBottom w:val="0"/>
                  <w:divBdr>
                    <w:top w:val="none" w:sz="0" w:space="0" w:color="auto"/>
                    <w:left w:val="none" w:sz="0" w:space="0" w:color="auto"/>
                    <w:bottom w:val="none" w:sz="0" w:space="0" w:color="auto"/>
                    <w:right w:val="none" w:sz="0" w:space="0" w:color="auto"/>
                  </w:divBdr>
                </w:div>
                <w:div w:id="634146601">
                  <w:marLeft w:val="0"/>
                  <w:marRight w:val="0"/>
                  <w:marTop w:val="0"/>
                  <w:marBottom w:val="0"/>
                  <w:divBdr>
                    <w:top w:val="none" w:sz="0" w:space="0" w:color="auto"/>
                    <w:left w:val="none" w:sz="0" w:space="0" w:color="auto"/>
                    <w:bottom w:val="none" w:sz="0" w:space="0" w:color="auto"/>
                    <w:right w:val="none" w:sz="0" w:space="0" w:color="auto"/>
                  </w:divBdr>
                </w:div>
                <w:div w:id="637036232">
                  <w:marLeft w:val="0"/>
                  <w:marRight w:val="0"/>
                  <w:marTop w:val="0"/>
                  <w:marBottom w:val="0"/>
                  <w:divBdr>
                    <w:top w:val="none" w:sz="0" w:space="0" w:color="auto"/>
                    <w:left w:val="none" w:sz="0" w:space="0" w:color="auto"/>
                    <w:bottom w:val="none" w:sz="0" w:space="0" w:color="auto"/>
                    <w:right w:val="none" w:sz="0" w:space="0" w:color="auto"/>
                  </w:divBdr>
                </w:div>
                <w:div w:id="685719675">
                  <w:marLeft w:val="0"/>
                  <w:marRight w:val="0"/>
                  <w:marTop w:val="0"/>
                  <w:marBottom w:val="0"/>
                  <w:divBdr>
                    <w:top w:val="none" w:sz="0" w:space="0" w:color="auto"/>
                    <w:left w:val="none" w:sz="0" w:space="0" w:color="auto"/>
                    <w:bottom w:val="none" w:sz="0" w:space="0" w:color="auto"/>
                    <w:right w:val="none" w:sz="0" w:space="0" w:color="auto"/>
                  </w:divBdr>
                </w:div>
                <w:div w:id="695614423">
                  <w:marLeft w:val="0"/>
                  <w:marRight w:val="0"/>
                  <w:marTop w:val="0"/>
                  <w:marBottom w:val="0"/>
                  <w:divBdr>
                    <w:top w:val="none" w:sz="0" w:space="0" w:color="auto"/>
                    <w:left w:val="none" w:sz="0" w:space="0" w:color="auto"/>
                    <w:bottom w:val="none" w:sz="0" w:space="0" w:color="auto"/>
                    <w:right w:val="none" w:sz="0" w:space="0" w:color="auto"/>
                  </w:divBdr>
                </w:div>
                <w:div w:id="703166541">
                  <w:marLeft w:val="0"/>
                  <w:marRight w:val="0"/>
                  <w:marTop w:val="0"/>
                  <w:marBottom w:val="0"/>
                  <w:divBdr>
                    <w:top w:val="none" w:sz="0" w:space="0" w:color="auto"/>
                    <w:left w:val="none" w:sz="0" w:space="0" w:color="auto"/>
                    <w:bottom w:val="none" w:sz="0" w:space="0" w:color="auto"/>
                    <w:right w:val="none" w:sz="0" w:space="0" w:color="auto"/>
                  </w:divBdr>
                </w:div>
                <w:div w:id="747505673">
                  <w:marLeft w:val="0"/>
                  <w:marRight w:val="0"/>
                  <w:marTop w:val="0"/>
                  <w:marBottom w:val="0"/>
                  <w:divBdr>
                    <w:top w:val="none" w:sz="0" w:space="0" w:color="auto"/>
                    <w:left w:val="none" w:sz="0" w:space="0" w:color="auto"/>
                    <w:bottom w:val="none" w:sz="0" w:space="0" w:color="auto"/>
                    <w:right w:val="none" w:sz="0" w:space="0" w:color="auto"/>
                  </w:divBdr>
                </w:div>
                <w:div w:id="766777611">
                  <w:marLeft w:val="0"/>
                  <w:marRight w:val="0"/>
                  <w:marTop w:val="0"/>
                  <w:marBottom w:val="0"/>
                  <w:divBdr>
                    <w:top w:val="none" w:sz="0" w:space="0" w:color="auto"/>
                    <w:left w:val="none" w:sz="0" w:space="0" w:color="auto"/>
                    <w:bottom w:val="none" w:sz="0" w:space="0" w:color="auto"/>
                    <w:right w:val="none" w:sz="0" w:space="0" w:color="auto"/>
                  </w:divBdr>
                </w:div>
                <w:div w:id="780954000">
                  <w:marLeft w:val="0"/>
                  <w:marRight w:val="0"/>
                  <w:marTop w:val="0"/>
                  <w:marBottom w:val="0"/>
                  <w:divBdr>
                    <w:top w:val="none" w:sz="0" w:space="0" w:color="auto"/>
                    <w:left w:val="none" w:sz="0" w:space="0" w:color="auto"/>
                    <w:bottom w:val="none" w:sz="0" w:space="0" w:color="auto"/>
                    <w:right w:val="none" w:sz="0" w:space="0" w:color="auto"/>
                  </w:divBdr>
                </w:div>
                <w:div w:id="789709353">
                  <w:marLeft w:val="0"/>
                  <w:marRight w:val="0"/>
                  <w:marTop w:val="0"/>
                  <w:marBottom w:val="0"/>
                  <w:divBdr>
                    <w:top w:val="none" w:sz="0" w:space="0" w:color="auto"/>
                    <w:left w:val="none" w:sz="0" w:space="0" w:color="auto"/>
                    <w:bottom w:val="none" w:sz="0" w:space="0" w:color="auto"/>
                    <w:right w:val="none" w:sz="0" w:space="0" w:color="auto"/>
                  </w:divBdr>
                </w:div>
                <w:div w:id="790049481">
                  <w:marLeft w:val="0"/>
                  <w:marRight w:val="0"/>
                  <w:marTop w:val="0"/>
                  <w:marBottom w:val="0"/>
                  <w:divBdr>
                    <w:top w:val="none" w:sz="0" w:space="0" w:color="auto"/>
                    <w:left w:val="none" w:sz="0" w:space="0" w:color="auto"/>
                    <w:bottom w:val="none" w:sz="0" w:space="0" w:color="auto"/>
                    <w:right w:val="none" w:sz="0" w:space="0" w:color="auto"/>
                  </w:divBdr>
                </w:div>
                <w:div w:id="816455701">
                  <w:marLeft w:val="0"/>
                  <w:marRight w:val="0"/>
                  <w:marTop w:val="0"/>
                  <w:marBottom w:val="0"/>
                  <w:divBdr>
                    <w:top w:val="none" w:sz="0" w:space="0" w:color="auto"/>
                    <w:left w:val="none" w:sz="0" w:space="0" w:color="auto"/>
                    <w:bottom w:val="none" w:sz="0" w:space="0" w:color="auto"/>
                    <w:right w:val="none" w:sz="0" w:space="0" w:color="auto"/>
                  </w:divBdr>
                </w:div>
                <w:div w:id="894049532">
                  <w:marLeft w:val="0"/>
                  <w:marRight w:val="0"/>
                  <w:marTop w:val="0"/>
                  <w:marBottom w:val="0"/>
                  <w:divBdr>
                    <w:top w:val="none" w:sz="0" w:space="0" w:color="auto"/>
                    <w:left w:val="none" w:sz="0" w:space="0" w:color="auto"/>
                    <w:bottom w:val="none" w:sz="0" w:space="0" w:color="auto"/>
                    <w:right w:val="none" w:sz="0" w:space="0" w:color="auto"/>
                  </w:divBdr>
                </w:div>
                <w:div w:id="917984173">
                  <w:marLeft w:val="0"/>
                  <w:marRight w:val="0"/>
                  <w:marTop w:val="0"/>
                  <w:marBottom w:val="0"/>
                  <w:divBdr>
                    <w:top w:val="none" w:sz="0" w:space="0" w:color="auto"/>
                    <w:left w:val="none" w:sz="0" w:space="0" w:color="auto"/>
                    <w:bottom w:val="none" w:sz="0" w:space="0" w:color="auto"/>
                    <w:right w:val="none" w:sz="0" w:space="0" w:color="auto"/>
                  </w:divBdr>
                </w:div>
                <w:div w:id="935554695">
                  <w:marLeft w:val="0"/>
                  <w:marRight w:val="0"/>
                  <w:marTop w:val="0"/>
                  <w:marBottom w:val="0"/>
                  <w:divBdr>
                    <w:top w:val="none" w:sz="0" w:space="0" w:color="auto"/>
                    <w:left w:val="none" w:sz="0" w:space="0" w:color="auto"/>
                    <w:bottom w:val="none" w:sz="0" w:space="0" w:color="auto"/>
                    <w:right w:val="none" w:sz="0" w:space="0" w:color="auto"/>
                  </w:divBdr>
                </w:div>
                <w:div w:id="966007859">
                  <w:marLeft w:val="0"/>
                  <w:marRight w:val="0"/>
                  <w:marTop w:val="0"/>
                  <w:marBottom w:val="0"/>
                  <w:divBdr>
                    <w:top w:val="none" w:sz="0" w:space="0" w:color="auto"/>
                    <w:left w:val="none" w:sz="0" w:space="0" w:color="auto"/>
                    <w:bottom w:val="none" w:sz="0" w:space="0" w:color="auto"/>
                    <w:right w:val="none" w:sz="0" w:space="0" w:color="auto"/>
                  </w:divBdr>
                </w:div>
                <w:div w:id="984235611">
                  <w:marLeft w:val="0"/>
                  <w:marRight w:val="0"/>
                  <w:marTop w:val="0"/>
                  <w:marBottom w:val="0"/>
                  <w:divBdr>
                    <w:top w:val="none" w:sz="0" w:space="0" w:color="auto"/>
                    <w:left w:val="none" w:sz="0" w:space="0" w:color="auto"/>
                    <w:bottom w:val="none" w:sz="0" w:space="0" w:color="auto"/>
                    <w:right w:val="none" w:sz="0" w:space="0" w:color="auto"/>
                  </w:divBdr>
                </w:div>
                <w:div w:id="1032344010">
                  <w:marLeft w:val="0"/>
                  <w:marRight w:val="0"/>
                  <w:marTop w:val="0"/>
                  <w:marBottom w:val="0"/>
                  <w:divBdr>
                    <w:top w:val="none" w:sz="0" w:space="0" w:color="auto"/>
                    <w:left w:val="none" w:sz="0" w:space="0" w:color="auto"/>
                    <w:bottom w:val="none" w:sz="0" w:space="0" w:color="auto"/>
                    <w:right w:val="none" w:sz="0" w:space="0" w:color="auto"/>
                  </w:divBdr>
                </w:div>
                <w:div w:id="1035422815">
                  <w:marLeft w:val="0"/>
                  <w:marRight w:val="0"/>
                  <w:marTop w:val="0"/>
                  <w:marBottom w:val="0"/>
                  <w:divBdr>
                    <w:top w:val="none" w:sz="0" w:space="0" w:color="auto"/>
                    <w:left w:val="none" w:sz="0" w:space="0" w:color="auto"/>
                    <w:bottom w:val="none" w:sz="0" w:space="0" w:color="auto"/>
                    <w:right w:val="none" w:sz="0" w:space="0" w:color="auto"/>
                  </w:divBdr>
                </w:div>
                <w:div w:id="1040085458">
                  <w:marLeft w:val="0"/>
                  <w:marRight w:val="0"/>
                  <w:marTop w:val="0"/>
                  <w:marBottom w:val="0"/>
                  <w:divBdr>
                    <w:top w:val="none" w:sz="0" w:space="0" w:color="auto"/>
                    <w:left w:val="none" w:sz="0" w:space="0" w:color="auto"/>
                    <w:bottom w:val="none" w:sz="0" w:space="0" w:color="auto"/>
                    <w:right w:val="none" w:sz="0" w:space="0" w:color="auto"/>
                  </w:divBdr>
                </w:div>
                <w:div w:id="1041202510">
                  <w:marLeft w:val="0"/>
                  <w:marRight w:val="0"/>
                  <w:marTop w:val="0"/>
                  <w:marBottom w:val="0"/>
                  <w:divBdr>
                    <w:top w:val="none" w:sz="0" w:space="0" w:color="auto"/>
                    <w:left w:val="none" w:sz="0" w:space="0" w:color="auto"/>
                    <w:bottom w:val="none" w:sz="0" w:space="0" w:color="auto"/>
                    <w:right w:val="none" w:sz="0" w:space="0" w:color="auto"/>
                  </w:divBdr>
                </w:div>
                <w:div w:id="1051002094">
                  <w:marLeft w:val="0"/>
                  <w:marRight w:val="0"/>
                  <w:marTop w:val="0"/>
                  <w:marBottom w:val="0"/>
                  <w:divBdr>
                    <w:top w:val="none" w:sz="0" w:space="0" w:color="auto"/>
                    <w:left w:val="none" w:sz="0" w:space="0" w:color="auto"/>
                    <w:bottom w:val="none" w:sz="0" w:space="0" w:color="auto"/>
                    <w:right w:val="none" w:sz="0" w:space="0" w:color="auto"/>
                  </w:divBdr>
                </w:div>
                <w:div w:id="1106735268">
                  <w:marLeft w:val="0"/>
                  <w:marRight w:val="0"/>
                  <w:marTop w:val="0"/>
                  <w:marBottom w:val="0"/>
                  <w:divBdr>
                    <w:top w:val="none" w:sz="0" w:space="0" w:color="auto"/>
                    <w:left w:val="none" w:sz="0" w:space="0" w:color="auto"/>
                    <w:bottom w:val="none" w:sz="0" w:space="0" w:color="auto"/>
                    <w:right w:val="none" w:sz="0" w:space="0" w:color="auto"/>
                  </w:divBdr>
                </w:div>
                <w:div w:id="1117876057">
                  <w:marLeft w:val="0"/>
                  <w:marRight w:val="0"/>
                  <w:marTop w:val="0"/>
                  <w:marBottom w:val="0"/>
                  <w:divBdr>
                    <w:top w:val="none" w:sz="0" w:space="0" w:color="auto"/>
                    <w:left w:val="none" w:sz="0" w:space="0" w:color="auto"/>
                    <w:bottom w:val="none" w:sz="0" w:space="0" w:color="auto"/>
                    <w:right w:val="none" w:sz="0" w:space="0" w:color="auto"/>
                  </w:divBdr>
                </w:div>
                <w:div w:id="1153721478">
                  <w:marLeft w:val="0"/>
                  <w:marRight w:val="0"/>
                  <w:marTop w:val="0"/>
                  <w:marBottom w:val="0"/>
                  <w:divBdr>
                    <w:top w:val="none" w:sz="0" w:space="0" w:color="auto"/>
                    <w:left w:val="none" w:sz="0" w:space="0" w:color="auto"/>
                    <w:bottom w:val="none" w:sz="0" w:space="0" w:color="auto"/>
                    <w:right w:val="none" w:sz="0" w:space="0" w:color="auto"/>
                  </w:divBdr>
                </w:div>
                <w:div w:id="1163156132">
                  <w:marLeft w:val="0"/>
                  <w:marRight w:val="0"/>
                  <w:marTop w:val="0"/>
                  <w:marBottom w:val="0"/>
                  <w:divBdr>
                    <w:top w:val="none" w:sz="0" w:space="0" w:color="auto"/>
                    <w:left w:val="none" w:sz="0" w:space="0" w:color="auto"/>
                    <w:bottom w:val="none" w:sz="0" w:space="0" w:color="auto"/>
                    <w:right w:val="none" w:sz="0" w:space="0" w:color="auto"/>
                  </w:divBdr>
                </w:div>
                <w:div w:id="1168060746">
                  <w:marLeft w:val="0"/>
                  <w:marRight w:val="0"/>
                  <w:marTop w:val="0"/>
                  <w:marBottom w:val="0"/>
                  <w:divBdr>
                    <w:top w:val="none" w:sz="0" w:space="0" w:color="auto"/>
                    <w:left w:val="none" w:sz="0" w:space="0" w:color="auto"/>
                    <w:bottom w:val="none" w:sz="0" w:space="0" w:color="auto"/>
                    <w:right w:val="none" w:sz="0" w:space="0" w:color="auto"/>
                  </w:divBdr>
                </w:div>
                <w:div w:id="1170828267">
                  <w:marLeft w:val="0"/>
                  <w:marRight w:val="0"/>
                  <w:marTop w:val="0"/>
                  <w:marBottom w:val="0"/>
                  <w:divBdr>
                    <w:top w:val="none" w:sz="0" w:space="0" w:color="auto"/>
                    <w:left w:val="none" w:sz="0" w:space="0" w:color="auto"/>
                    <w:bottom w:val="none" w:sz="0" w:space="0" w:color="auto"/>
                    <w:right w:val="none" w:sz="0" w:space="0" w:color="auto"/>
                  </w:divBdr>
                </w:div>
                <w:div w:id="1186598713">
                  <w:marLeft w:val="0"/>
                  <w:marRight w:val="0"/>
                  <w:marTop w:val="0"/>
                  <w:marBottom w:val="0"/>
                  <w:divBdr>
                    <w:top w:val="none" w:sz="0" w:space="0" w:color="auto"/>
                    <w:left w:val="none" w:sz="0" w:space="0" w:color="auto"/>
                    <w:bottom w:val="none" w:sz="0" w:space="0" w:color="auto"/>
                    <w:right w:val="none" w:sz="0" w:space="0" w:color="auto"/>
                  </w:divBdr>
                </w:div>
                <w:div w:id="1189374565">
                  <w:marLeft w:val="0"/>
                  <w:marRight w:val="0"/>
                  <w:marTop w:val="0"/>
                  <w:marBottom w:val="0"/>
                  <w:divBdr>
                    <w:top w:val="none" w:sz="0" w:space="0" w:color="auto"/>
                    <w:left w:val="none" w:sz="0" w:space="0" w:color="auto"/>
                    <w:bottom w:val="none" w:sz="0" w:space="0" w:color="auto"/>
                    <w:right w:val="none" w:sz="0" w:space="0" w:color="auto"/>
                  </w:divBdr>
                </w:div>
                <w:div w:id="1191912341">
                  <w:marLeft w:val="0"/>
                  <w:marRight w:val="0"/>
                  <w:marTop w:val="0"/>
                  <w:marBottom w:val="0"/>
                  <w:divBdr>
                    <w:top w:val="none" w:sz="0" w:space="0" w:color="auto"/>
                    <w:left w:val="none" w:sz="0" w:space="0" w:color="auto"/>
                    <w:bottom w:val="none" w:sz="0" w:space="0" w:color="auto"/>
                    <w:right w:val="none" w:sz="0" w:space="0" w:color="auto"/>
                  </w:divBdr>
                </w:div>
                <w:div w:id="1196848158">
                  <w:marLeft w:val="0"/>
                  <w:marRight w:val="0"/>
                  <w:marTop w:val="0"/>
                  <w:marBottom w:val="0"/>
                  <w:divBdr>
                    <w:top w:val="none" w:sz="0" w:space="0" w:color="auto"/>
                    <w:left w:val="none" w:sz="0" w:space="0" w:color="auto"/>
                    <w:bottom w:val="none" w:sz="0" w:space="0" w:color="auto"/>
                    <w:right w:val="none" w:sz="0" w:space="0" w:color="auto"/>
                  </w:divBdr>
                </w:div>
                <w:div w:id="1196961575">
                  <w:marLeft w:val="0"/>
                  <w:marRight w:val="0"/>
                  <w:marTop w:val="0"/>
                  <w:marBottom w:val="0"/>
                  <w:divBdr>
                    <w:top w:val="none" w:sz="0" w:space="0" w:color="auto"/>
                    <w:left w:val="none" w:sz="0" w:space="0" w:color="auto"/>
                    <w:bottom w:val="none" w:sz="0" w:space="0" w:color="auto"/>
                    <w:right w:val="none" w:sz="0" w:space="0" w:color="auto"/>
                  </w:divBdr>
                </w:div>
                <w:div w:id="1198811189">
                  <w:marLeft w:val="0"/>
                  <w:marRight w:val="0"/>
                  <w:marTop w:val="0"/>
                  <w:marBottom w:val="0"/>
                  <w:divBdr>
                    <w:top w:val="none" w:sz="0" w:space="0" w:color="auto"/>
                    <w:left w:val="none" w:sz="0" w:space="0" w:color="auto"/>
                    <w:bottom w:val="none" w:sz="0" w:space="0" w:color="auto"/>
                    <w:right w:val="none" w:sz="0" w:space="0" w:color="auto"/>
                  </w:divBdr>
                </w:div>
                <w:div w:id="1200361669">
                  <w:marLeft w:val="0"/>
                  <w:marRight w:val="0"/>
                  <w:marTop w:val="0"/>
                  <w:marBottom w:val="0"/>
                  <w:divBdr>
                    <w:top w:val="none" w:sz="0" w:space="0" w:color="auto"/>
                    <w:left w:val="none" w:sz="0" w:space="0" w:color="auto"/>
                    <w:bottom w:val="none" w:sz="0" w:space="0" w:color="auto"/>
                    <w:right w:val="none" w:sz="0" w:space="0" w:color="auto"/>
                  </w:divBdr>
                </w:div>
                <w:div w:id="1260723347">
                  <w:marLeft w:val="0"/>
                  <w:marRight w:val="0"/>
                  <w:marTop w:val="0"/>
                  <w:marBottom w:val="0"/>
                  <w:divBdr>
                    <w:top w:val="none" w:sz="0" w:space="0" w:color="auto"/>
                    <w:left w:val="none" w:sz="0" w:space="0" w:color="auto"/>
                    <w:bottom w:val="none" w:sz="0" w:space="0" w:color="auto"/>
                    <w:right w:val="none" w:sz="0" w:space="0" w:color="auto"/>
                  </w:divBdr>
                </w:div>
                <w:div w:id="1266688955">
                  <w:marLeft w:val="0"/>
                  <w:marRight w:val="0"/>
                  <w:marTop w:val="0"/>
                  <w:marBottom w:val="0"/>
                  <w:divBdr>
                    <w:top w:val="none" w:sz="0" w:space="0" w:color="auto"/>
                    <w:left w:val="none" w:sz="0" w:space="0" w:color="auto"/>
                    <w:bottom w:val="none" w:sz="0" w:space="0" w:color="auto"/>
                    <w:right w:val="none" w:sz="0" w:space="0" w:color="auto"/>
                  </w:divBdr>
                </w:div>
                <w:div w:id="1289167048">
                  <w:marLeft w:val="0"/>
                  <w:marRight w:val="0"/>
                  <w:marTop w:val="0"/>
                  <w:marBottom w:val="0"/>
                  <w:divBdr>
                    <w:top w:val="none" w:sz="0" w:space="0" w:color="auto"/>
                    <w:left w:val="none" w:sz="0" w:space="0" w:color="auto"/>
                    <w:bottom w:val="none" w:sz="0" w:space="0" w:color="auto"/>
                    <w:right w:val="none" w:sz="0" w:space="0" w:color="auto"/>
                  </w:divBdr>
                </w:div>
                <w:div w:id="1311253288">
                  <w:marLeft w:val="0"/>
                  <w:marRight w:val="0"/>
                  <w:marTop w:val="0"/>
                  <w:marBottom w:val="0"/>
                  <w:divBdr>
                    <w:top w:val="none" w:sz="0" w:space="0" w:color="auto"/>
                    <w:left w:val="none" w:sz="0" w:space="0" w:color="auto"/>
                    <w:bottom w:val="none" w:sz="0" w:space="0" w:color="auto"/>
                    <w:right w:val="none" w:sz="0" w:space="0" w:color="auto"/>
                  </w:divBdr>
                </w:div>
                <w:div w:id="1312632089">
                  <w:marLeft w:val="0"/>
                  <w:marRight w:val="0"/>
                  <w:marTop w:val="0"/>
                  <w:marBottom w:val="0"/>
                  <w:divBdr>
                    <w:top w:val="none" w:sz="0" w:space="0" w:color="auto"/>
                    <w:left w:val="none" w:sz="0" w:space="0" w:color="auto"/>
                    <w:bottom w:val="none" w:sz="0" w:space="0" w:color="auto"/>
                    <w:right w:val="none" w:sz="0" w:space="0" w:color="auto"/>
                  </w:divBdr>
                </w:div>
                <w:div w:id="1321739891">
                  <w:marLeft w:val="0"/>
                  <w:marRight w:val="0"/>
                  <w:marTop w:val="0"/>
                  <w:marBottom w:val="0"/>
                  <w:divBdr>
                    <w:top w:val="none" w:sz="0" w:space="0" w:color="auto"/>
                    <w:left w:val="none" w:sz="0" w:space="0" w:color="auto"/>
                    <w:bottom w:val="none" w:sz="0" w:space="0" w:color="auto"/>
                    <w:right w:val="none" w:sz="0" w:space="0" w:color="auto"/>
                  </w:divBdr>
                </w:div>
                <w:div w:id="1327511984">
                  <w:marLeft w:val="0"/>
                  <w:marRight w:val="0"/>
                  <w:marTop w:val="0"/>
                  <w:marBottom w:val="0"/>
                  <w:divBdr>
                    <w:top w:val="none" w:sz="0" w:space="0" w:color="auto"/>
                    <w:left w:val="none" w:sz="0" w:space="0" w:color="auto"/>
                    <w:bottom w:val="none" w:sz="0" w:space="0" w:color="auto"/>
                    <w:right w:val="none" w:sz="0" w:space="0" w:color="auto"/>
                  </w:divBdr>
                </w:div>
                <w:div w:id="1341859685">
                  <w:marLeft w:val="0"/>
                  <w:marRight w:val="0"/>
                  <w:marTop w:val="0"/>
                  <w:marBottom w:val="0"/>
                  <w:divBdr>
                    <w:top w:val="none" w:sz="0" w:space="0" w:color="auto"/>
                    <w:left w:val="none" w:sz="0" w:space="0" w:color="auto"/>
                    <w:bottom w:val="none" w:sz="0" w:space="0" w:color="auto"/>
                    <w:right w:val="none" w:sz="0" w:space="0" w:color="auto"/>
                  </w:divBdr>
                </w:div>
                <w:div w:id="1367103280">
                  <w:marLeft w:val="0"/>
                  <w:marRight w:val="0"/>
                  <w:marTop w:val="0"/>
                  <w:marBottom w:val="0"/>
                  <w:divBdr>
                    <w:top w:val="none" w:sz="0" w:space="0" w:color="auto"/>
                    <w:left w:val="none" w:sz="0" w:space="0" w:color="auto"/>
                    <w:bottom w:val="none" w:sz="0" w:space="0" w:color="auto"/>
                    <w:right w:val="none" w:sz="0" w:space="0" w:color="auto"/>
                  </w:divBdr>
                </w:div>
                <w:div w:id="1405445714">
                  <w:marLeft w:val="0"/>
                  <w:marRight w:val="0"/>
                  <w:marTop w:val="0"/>
                  <w:marBottom w:val="0"/>
                  <w:divBdr>
                    <w:top w:val="none" w:sz="0" w:space="0" w:color="auto"/>
                    <w:left w:val="none" w:sz="0" w:space="0" w:color="auto"/>
                    <w:bottom w:val="none" w:sz="0" w:space="0" w:color="auto"/>
                    <w:right w:val="none" w:sz="0" w:space="0" w:color="auto"/>
                  </w:divBdr>
                </w:div>
                <w:div w:id="1409108434">
                  <w:marLeft w:val="0"/>
                  <w:marRight w:val="0"/>
                  <w:marTop w:val="0"/>
                  <w:marBottom w:val="0"/>
                  <w:divBdr>
                    <w:top w:val="none" w:sz="0" w:space="0" w:color="auto"/>
                    <w:left w:val="none" w:sz="0" w:space="0" w:color="auto"/>
                    <w:bottom w:val="none" w:sz="0" w:space="0" w:color="auto"/>
                    <w:right w:val="none" w:sz="0" w:space="0" w:color="auto"/>
                  </w:divBdr>
                </w:div>
                <w:div w:id="1416899812">
                  <w:marLeft w:val="0"/>
                  <w:marRight w:val="0"/>
                  <w:marTop w:val="0"/>
                  <w:marBottom w:val="0"/>
                  <w:divBdr>
                    <w:top w:val="none" w:sz="0" w:space="0" w:color="auto"/>
                    <w:left w:val="none" w:sz="0" w:space="0" w:color="auto"/>
                    <w:bottom w:val="none" w:sz="0" w:space="0" w:color="auto"/>
                    <w:right w:val="none" w:sz="0" w:space="0" w:color="auto"/>
                  </w:divBdr>
                </w:div>
                <w:div w:id="1419863647">
                  <w:marLeft w:val="0"/>
                  <w:marRight w:val="0"/>
                  <w:marTop w:val="0"/>
                  <w:marBottom w:val="0"/>
                  <w:divBdr>
                    <w:top w:val="none" w:sz="0" w:space="0" w:color="auto"/>
                    <w:left w:val="none" w:sz="0" w:space="0" w:color="auto"/>
                    <w:bottom w:val="none" w:sz="0" w:space="0" w:color="auto"/>
                    <w:right w:val="none" w:sz="0" w:space="0" w:color="auto"/>
                  </w:divBdr>
                </w:div>
                <w:div w:id="1451699781">
                  <w:marLeft w:val="0"/>
                  <w:marRight w:val="0"/>
                  <w:marTop w:val="0"/>
                  <w:marBottom w:val="0"/>
                  <w:divBdr>
                    <w:top w:val="none" w:sz="0" w:space="0" w:color="auto"/>
                    <w:left w:val="none" w:sz="0" w:space="0" w:color="auto"/>
                    <w:bottom w:val="none" w:sz="0" w:space="0" w:color="auto"/>
                    <w:right w:val="none" w:sz="0" w:space="0" w:color="auto"/>
                  </w:divBdr>
                </w:div>
                <w:div w:id="1513958765">
                  <w:marLeft w:val="0"/>
                  <w:marRight w:val="0"/>
                  <w:marTop w:val="0"/>
                  <w:marBottom w:val="0"/>
                  <w:divBdr>
                    <w:top w:val="none" w:sz="0" w:space="0" w:color="auto"/>
                    <w:left w:val="none" w:sz="0" w:space="0" w:color="auto"/>
                    <w:bottom w:val="none" w:sz="0" w:space="0" w:color="auto"/>
                    <w:right w:val="none" w:sz="0" w:space="0" w:color="auto"/>
                  </w:divBdr>
                </w:div>
                <w:div w:id="1540439053">
                  <w:marLeft w:val="0"/>
                  <w:marRight w:val="0"/>
                  <w:marTop w:val="0"/>
                  <w:marBottom w:val="0"/>
                  <w:divBdr>
                    <w:top w:val="none" w:sz="0" w:space="0" w:color="auto"/>
                    <w:left w:val="none" w:sz="0" w:space="0" w:color="auto"/>
                    <w:bottom w:val="none" w:sz="0" w:space="0" w:color="auto"/>
                    <w:right w:val="none" w:sz="0" w:space="0" w:color="auto"/>
                  </w:divBdr>
                </w:div>
                <w:div w:id="1549292451">
                  <w:marLeft w:val="0"/>
                  <w:marRight w:val="0"/>
                  <w:marTop w:val="0"/>
                  <w:marBottom w:val="0"/>
                  <w:divBdr>
                    <w:top w:val="none" w:sz="0" w:space="0" w:color="auto"/>
                    <w:left w:val="none" w:sz="0" w:space="0" w:color="auto"/>
                    <w:bottom w:val="none" w:sz="0" w:space="0" w:color="auto"/>
                    <w:right w:val="none" w:sz="0" w:space="0" w:color="auto"/>
                  </w:divBdr>
                </w:div>
                <w:div w:id="1563951175">
                  <w:marLeft w:val="0"/>
                  <w:marRight w:val="0"/>
                  <w:marTop w:val="0"/>
                  <w:marBottom w:val="0"/>
                  <w:divBdr>
                    <w:top w:val="none" w:sz="0" w:space="0" w:color="auto"/>
                    <w:left w:val="none" w:sz="0" w:space="0" w:color="auto"/>
                    <w:bottom w:val="none" w:sz="0" w:space="0" w:color="auto"/>
                    <w:right w:val="none" w:sz="0" w:space="0" w:color="auto"/>
                  </w:divBdr>
                </w:div>
                <w:div w:id="1607493464">
                  <w:marLeft w:val="0"/>
                  <w:marRight w:val="0"/>
                  <w:marTop w:val="0"/>
                  <w:marBottom w:val="0"/>
                  <w:divBdr>
                    <w:top w:val="none" w:sz="0" w:space="0" w:color="auto"/>
                    <w:left w:val="none" w:sz="0" w:space="0" w:color="auto"/>
                    <w:bottom w:val="none" w:sz="0" w:space="0" w:color="auto"/>
                    <w:right w:val="none" w:sz="0" w:space="0" w:color="auto"/>
                  </w:divBdr>
                </w:div>
                <w:div w:id="1678459353">
                  <w:marLeft w:val="0"/>
                  <w:marRight w:val="0"/>
                  <w:marTop w:val="0"/>
                  <w:marBottom w:val="0"/>
                  <w:divBdr>
                    <w:top w:val="none" w:sz="0" w:space="0" w:color="auto"/>
                    <w:left w:val="none" w:sz="0" w:space="0" w:color="auto"/>
                    <w:bottom w:val="none" w:sz="0" w:space="0" w:color="auto"/>
                    <w:right w:val="none" w:sz="0" w:space="0" w:color="auto"/>
                  </w:divBdr>
                </w:div>
                <w:div w:id="1705866822">
                  <w:marLeft w:val="0"/>
                  <w:marRight w:val="0"/>
                  <w:marTop w:val="0"/>
                  <w:marBottom w:val="0"/>
                  <w:divBdr>
                    <w:top w:val="none" w:sz="0" w:space="0" w:color="auto"/>
                    <w:left w:val="none" w:sz="0" w:space="0" w:color="auto"/>
                    <w:bottom w:val="none" w:sz="0" w:space="0" w:color="auto"/>
                    <w:right w:val="none" w:sz="0" w:space="0" w:color="auto"/>
                  </w:divBdr>
                </w:div>
                <w:div w:id="1714573618">
                  <w:marLeft w:val="0"/>
                  <w:marRight w:val="0"/>
                  <w:marTop w:val="0"/>
                  <w:marBottom w:val="0"/>
                  <w:divBdr>
                    <w:top w:val="none" w:sz="0" w:space="0" w:color="auto"/>
                    <w:left w:val="none" w:sz="0" w:space="0" w:color="auto"/>
                    <w:bottom w:val="none" w:sz="0" w:space="0" w:color="auto"/>
                    <w:right w:val="none" w:sz="0" w:space="0" w:color="auto"/>
                  </w:divBdr>
                </w:div>
                <w:div w:id="1738700682">
                  <w:marLeft w:val="0"/>
                  <w:marRight w:val="0"/>
                  <w:marTop w:val="0"/>
                  <w:marBottom w:val="0"/>
                  <w:divBdr>
                    <w:top w:val="none" w:sz="0" w:space="0" w:color="auto"/>
                    <w:left w:val="none" w:sz="0" w:space="0" w:color="auto"/>
                    <w:bottom w:val="none" w:sz="0" w:space="0" w:color="auto"/>
                    <w:right w:val="none" w:sz="0" w:space="0" w:color="auto"/>
                  </w:divBdr>
                </w:div>
                <w:div w:id="1755206696">
                  <w:marLeft w:val="0"/>
                  <w:marRight w:val="0"/>
                  <w:marTop w:val="0"/>
                  <w:marBottom w:val="0"/>
                  <w:divBdr>
                    <w:top w:val="none" w:sz="0" w:space="0" w:color="auto"/>
                    <w:left w:val="none" w:sz="0" w:space="0" w:color="auto"/>
                    <w:bottom w:val="none" w:sz="0" w:space="0" w:color="auto"/>
                    <w:right w:val="none" w:sz="0" w:space="0" w:color="auto"/>
                  </w:divBdr>
                </w:div>
                <w:div w:id="1769810306">
                  <w:marLeft w:val="0"/>
                  <w:marRight w:val="0"/>
                  <w:marTop w:val="0"/>
                  <w:marBottom w:val="0"/>
                  <w:divBdr>
                    <w:top w:val="none" w:sz="0" w:space="0" w:color="auto"/>
                    <w:left w:val="none" w:sz="0" w:space="0" w:color="auto"/>
                    <w:bottom w:val="none" w:sz="0" w:space="0" w:color="auto"/>
                    <w:right w:val="none" w:sz="0" w:space="0" w:color="auto"/>
                  </w:divBdr>
                </w:div>
                <w:div w:id="1781337575">
                  <w:marLeft w:val="0"/>
                  <w:marRight w:val="0"/>
                  <w:marTop w:val="0"/>
                  <w:marBottom w:val="0"/>
                  <w:divBdr>
                    <w:top w:val="none" w:sz="0" w:space="0" w:color="auto"/>
                    <w:left w:val="none" w:sz="0" w:space="0" w:color="auto"/>
                    <w:bottom w:val="none" w:sz="0" w:space="0" w:color="auto"/>
                    <w:right w:val="none" w:sz="0" w:space="0" w:color="auto"/>
                  </w:divBdr>
                </w:div>
                <w:div w:id="1782604776">
                  <w:marLeft w:val="0"/>
                  <w:marRight w:val="0"/>
                  <w:marTop w:val="0"/>
                  <w:marBottom w:val="0"/>
                  <w:divBdr>
                    <w:top w:val="none" w:sz="0" w:space="0" w:color="auto"/>
                    <w:left w:val="none" w:sz="0" w:space="0" w:color="auto"/>
                    <w:bottom w:val="none" w:sz="0" w:space="0" w:color="auto"/>
                    <w:right w:val="none" w:sz="0" w:space="0" w:color="auto"/>
                  </w:divBdr>
                </w:div>
                <w:div w:id="1842117127">
                  <w:marLeft w:val="0"/>
                  <w:marRight w:val="0"/>
                  <w:marTop w:val="0"/>
                  <w:marBottom w:val="0"/>
                  <w:divBdr>
                    <w:top w:val="none" w:sz="0" w:space="0" w:color="auto"/>
                    <w:left w:val="none" w:sz="0" w:space="0" w:color="auto"/>
                    <w:bottom w:val="none" w:sz="0" w:space="0" w:color="auto"/>
                    <w:right w:val="none" w:sz="0" w:space="0" w:color="auto"/>
                  </w:divBdr>
                </w:div>
                <w:div w:id="1862694752">
                  <w:marLeft w:val="0"/>
                  <w:marRight w:val="0"/>
                  <w:marTop w:val="0"/>
                  <w:marBottom w:val="0"/>
                  <w:divBdr>
                    <w:top w:val="none" w:sz="0" w:space="0" w:color="auto"/>
                    <w:left w:val="none" w:sz="0" w:space="0" w:color="auto"/>
                    <w:bottom w:val="none" w:sz="0" w:space="0" w:color="auto"/>
                    <w:right w:val="none" w:sz="0" w:space="0" w:color="auto"/>
                  </w:divBdr>
                </w:div>
                <w:div w:id="1870146793">
                  <w:marLeft w:val="0"/>
                  <w:marRight w:val="0"/>
                  <w:marTop w:val="0"/>
                  <w:marBottom w:val="0"/>
                  <w:divBdr>
                    <w:top w:val="none" w:sz="0" w:space="0" w:color="auto"/>
                    <w:left w:val="none" w:sz="0" w:space="0" w:color="auto"/>
                    <w:bottom w:val="none" w:sz="0" w:space="0" w:color="auto"/>
                    <w:right w:val="none" w:sz="0" w:space="0" w:color="auto"/>
                  </w:divBdr>
                </w:div>
                <w:div w:id="1876306621">
                  <w:marLeft w:val="0"/>
                  <w:marRight w:val="0"/>
                  <w:marTop w:val="0"/>
                  <w:marBottom w:val="0"/>
                  <w:divBdr>
                    <w:top w:val="none" w:sz="0" w:space="0" w:color="auto"/>
                    <w:left w:val="none" w:sz="0" w:space="0" w:color="auto"/>
                    <w:bottom w:val="none" w:sz="0" w:space="0" w:color="auto"/>
                    <w:right w:val="none" w:sz="0" w:space="0" w:color="auto"/>
                  </w:divBdr>
                </w:div>
                <w:div w:id="1891182788">
                  <w:marLeft w:val="0"/>
                  <w:marRight w:val="0"/>
                  <w:marTop w:val="0"/>
                  <w:marBottom w:val="0"/>
                  <w:divBdr>
                    <w:top w:val="none" w:sz="0" w:space="0" w:color="auto"/>
                    <w:left w:val="none" w:sz="0" w:space="0" w:color="auto"/>
                    <w:bottom w:val="none" w:sz="0" w:space="0" w:color="auto"/>
                    <w:right w:val="none" w:sz="0" w:space="0" w:color="auto"/>
                  </w:divBdr>
                </w:div>
                <w:div w:id="1891454011">
                  <w:marLeft w:val="0"/>
                  <w:marRight w:val="0"/>
                  <w:marTop w:val="0"/>
                  <w:marBottom w:val="0"/>
                  <w:divBdr>
                    <w:top w:val="none" w:sz="0" w:space="0" w:color="auto"/>
                    <w:left w:val="none" w:sz="0" w:space="0" w:color="auto"/>
                    <w:bottom w:val="none" w:sz="0" w:space="0" w:color="auto"/>
                    <w:right w:val="none" w:sz="0" w:space="0" w:color="auto"/>
                  </w:divBdr>
                </w:div>
                <w:div w:id="1895120720">
                  <w:marLeft w:val="0"/>
                  <w:marRight w:val="0"/>
                  <w:marTop w:val="0"/>
                  <w:marBottom w:val="0"/>
                  <w:divBdr>
                    <w:top w:val="none" w:sz="0" w:space="0" w:color="auto"/>
                    <w:left w:val="none" w:sz="0" w:space="0" w:color="auto"/>
                    <w:bottom w:val="none" w:sz="0" w:space="0" w:color="auto"/>
                    <w:right w:val="none" w:sz="0" w:space="0" w:color="auto"/>
                  </w:divBdr>
                </w:div>
                <w:div w:id="1899895520">
                  <w:marLeft w:val="0"/>
                  <w:marRight w:val="0"/>
                  <w:marTop w:val="0"/>
                  <w:marBottom w:val="0"/>
                  <w:divBdr>
                    <w:top w:val="none" w:sz="0" w:space="0" w:color="auto"/>
                    <w:left w:val="none" w:sz="0" w:space="0" w:color="auto"/>
                    <w:bottom w:val="none" w:sz="0" w:space="0" w:color="auto"/>
                    <w:right w:val="none" w:sz="0" w:space="0" w:color="auto"/>
                  </w:divBdr>
                </w:div>
                <w:div w:id="1907371630">
                  <w:marLeft w:val="0"/>
                  <w:marRight w:val="0"/>
                  <w:marTop w:val="0"/>
                  <w:marBottom w:val="0"/>
                  <w:divBdr>
                    <w:top w:val="none" w:sz="0" w:space="0" w:color="auto"/>
                    <w:left w:val="none" w:sz="0" w:space="0" w:color="auto"/>
                    <w:bottom w:val="none" w:sz="0" w:space="0" w:color="auto"/>
                    <w:right w:val="none" w:sz="0" w:space="0" w:color="auto"/>
                  </w:divBdr>
                </w:div>
                <w:div w:id="1918322182">
                  <w:marLeft w:val="0"/>
                  <w:marRight w:val="0"/>
                  <w:marTop w:val="0"/>
                  <w:marBottom w:val="0"/>
                  <w:divBdr>
                    <w:top w:val="none" w:sz="0" w:space="0" w:color="auto"/>
                    <w:left w:val="none" w:sz="0" w:space="0" w:color="auto"/>
                    <w:bottom w:val="none" w:sz="0" w:space="0" w:color="auto"/>
                    <w:right w:val="none" w:sz="0" w:space="0" w:color="auto"/>
                  </w:divBdr>
                </w:div>
                <w:div w:id="1926069647">
                  <w:marLeft w:val="0"/>
                  <w:marRight w:val="0"/>
                  <w:marTop w:val="0"/>
                  <w:marBottom w:val="0"/>
                  <w:divBdr>
                    <w:top w:val="none" w:sz="0" w:space="0" w:color="auto"/>
                    <w:left w:val="none" w:sz="0" w:space="0" w:color="auto"/>
                    <w:bottom w:val="none" w:sz="0" w:space="0" w:color="auto"/>
                    <w:right w:val="none" w:sz="0" w:space="0" w:color="auto"/>
                  </w:divBdr>
                </w:div>
                <w:div w:id="1938442714">
                  <w:marLeft w:val="0"/>
                  <w:marRight w:val="0"/>
                  <w:marTop w:val="0"/>
                  <w:marBottom w:val="0"/>
                  <w:divBdr>
                    <w:top w:val="none" w:sz="0" w:space="0" w:color="auto"/>
                    <w:left w:val="none" w:sz="0" w:space="0" w:color="auto"/>
                    <w:bottom w:val="none" w:sz="0" w:space="0" w:color="auto"/>
                    <w:right w:val="none" w:sz="0" w:space="0" w:color="auto"/>
                  </w:divBdr>
                </w:div>
                <w:div w:id="1944608807">
                  <w:marLeft w:val="0"/>
                  <w:marRight w:val="0"/>
                  <w:marTop w:val="0"/>
                  <w:marBottom w:val="0"/>
                  <w:divBdr>
                    <w:top w:val="none" w:sz="0" w:space="0" w:color="auto"/>
                    <w:left w:val="none" w:sz="0" w:space="0" w:color="auto"/>
                    <w:bottom w:val="none" w:sz="0" w:space="0" w:color="auto"/>
                    <w:right w:val="none" w:sz="0" w:space="0" w:color="auto"/>
                  </w:divBdr>
                </w:div>
                <w:div w:id="1972661938">
                  <w:marLeft w:val="0"/>
                  <w:marRight w:val="0"/>
                  <w:marTop w:val="0"/>
                  <w:marBottom w:val="0"/>
                  <w:divBdr>
                    <w:top w:val="none" w:sz="0" w:space="0" w:color="auto"/>
                    <w:left w:val="none" w:sz="0" w:space="0" w:color="auto"/>
                    <w:bottom w:val="none" w:sz="0" w:space="0" w:color="auto"/>
                    <w:right w:val="none" w:sz="0" w:space="0" w:color="auto"/>
                  </w:divBdr>
                </w:div>
                <w:div w:id="1980376835">
                  <w:marLeft w:val="0"/>
                  <w:marRight w:val="0"/>
                  <w:marTop w:val="0"/>
                  <w:marBottom w:val="0"/>
                  <w:divBdr>
                    <w:top w:val="none" w:sz="0" w:space="0" w:color="auto"/>
                    <w:left w:val="none" w:sz="0" w:space="0" w:color="auto"/>
                    <w:bottom w:val="none" w:sz="0" w:space="0" w:color="auto"/>
                    <w:right w:val="none" w:sz="0" w:space="0" w:color="auto"/>
                  </w:divBdr>
                </w:div>
                <w:div w:id="2002930932">
                  <w:marLeft w:val="0"/>
                  <w:marRight w:val="0"/>
                  <w:marTop w:val="0"/>
                  <w:marBottom w:val="0"/>
                  <w:divBdr>
                    <w:top w:val="none" w:sz="0" w:space="0" w:color="auto"/>
                    <w:left w:val="none" w:sz="0" w:space="0" w:color="auto"/>
                    <w:bottom w:val="none" w:sz="0" w:space="0" w:color="auto"/>
                    <w:right w:val="none" w:sz="0" w:space="0" w:color="auto"/>
                  </w:divBdr>
                </w:div>
                <w:div w:id="2004040818">
                  <w:marLeft w:val="0"/>
                  <w:marRight w:val="0"/>
                  <w:marTop w:val="0"/>
                  <w:marBottom w:val="0"/>
                  <w:divBdr>
                    <w:top w:val="none" w:sz="0" w:space="0" w:color="auto"/>
                    <w:left w:val="none" w:sz="0" w:space="0" w:color="auto"/>
                    <w:bottom w:val="none" w:sz="0" w:space="0" w:color="auto"/>
                    <w:right w:val="none" w:sz="0" w:space="0" w:color="auto"/>
                  </w:divBdr>
                </w:div>
                <w:div w:id="2010595993">
                  <w:marLeft w:val="0"/>
                  <w:marRight w:val="0"/>
                  <w:marTop w:val="0"/>
                  <w:marBottom w:val="0"/>
                  <w:divBdr>
                    <w:top w:val="none" w:sz="0" w:space="0" w:color="auto"/>
                    <w:left w:val="none" w:sz="0" w:space="0" w:color="auto"/>
                    <w:bottom w:val="none" w:sz="0" w:space="0" w:color="auto"/>
                    <w:right w:val="none" w:sz="0" w:space="0" w:color="auto"/>
                  </w:divBdr>
                </w:div>
                <w:div w:id="2024551809">
                  <w:marLeft w:val="0"/>
                  <w:marRight w:val="0"/>
                  <w:marTop w:val="0"/>
                  <w:marBottom w:val="0"/>
                  <w:divBdr>
                    <w:top w:val="none" w:sz="0" w:space="0" w:color="auto"/>
                    <w:left w:val="none" w:sz="0" w:space="0" w:color="auto"/>
                    <w:bottom w:val="none" w:sz="0" w:space="0" w:color="auto"/>
                    <w:right w:val="none" w:sz="0" w:space="0" w:color="auto"/>
                  </w:divBdr>
                </w:div>
                <w:div w:id="2039351916">
                  <w:marLeft w:val="0"/>
                  <w:marRight w:val="0"/>
                  <w:marTop w:val="0"/>
                  <w:marBottom w:val="0"/>
                  <w:divBdr>
                    <w:top w:val="none" w:sz="0" w:space="0" w:color="auto"/>
                    <w:left w:val="none" w:sz="0" w:space="0" w:color="auto"/>
                    <w:bottom w:val="none" w:sz="0" w:space="0" w:color="auto"/>
                    <w:right w:val="none" w:sz="0" w:space="0" w:color="auto"/>
                  </w:divBdr>
                </w:div>
                <w:div w:id="2094668621">
                  <w:marLeft w:val="0"/>
                  <w:marRight w:val="0"/>
                  <w:marTop w:val="0"/>
                  <w:marBottom w:val="0"/>
                  <w:divBdr>
                    <w:top w:val="none" w:sz="0" w:space="0" w:color="auto"/>
                    <w:left w:val="none" w:sz="0" w:space="0" w:color="auto"/>
                    <w:bottom w:val="none" w:sz="0" w:space="0" w:color="auto"/>
                    <w:right w:val="none" w:sz="0" w:space="0" w:color="auto"/>
                  </w:divBdr>
                </w:div>
                <w:div w:id="212568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22797">
          <w:marLeft w:val="0"/>
          <w:marRight w:val="0"/>
          <w:marTop w:val="0"/>
          <w:marBottom w:val="0"/>
          <w:divBdr>
            <w:top w:val="none" w:sz="0" w:space="0" w:color="auto"/>
            <w:left w:val="none" w:sz="0" w:space="0" w:color="auto"/>
            <w:bottom w:val="none" w:sz="0" w:space="0" w:color="auto"/>
            <w:right w:val="none" w:sz="0" w:space="0" w:color="auto"/>
          </w:divBdr>
        </w:div>
      </w:divsChild>
    </w:div>
    <w:div w:id="1527405880">
      <w:bodyDiv w:val="1"/>
      <w:marLeft w:val="0"/>
      <w:marRight w:val="0"/>
      <w:marTop w:val="0"/>
      <w:marBottom w:val="0"/>
      <w:divBdr>
        <w:top w:val="none" w:sz="0" w:space="0" w:color="auto"/>
        <w:left w:val="none" w:sz="0" w:space="0" w:color="auto"/>
        <w:bottom w:val="none" w:sz="0" w:space="0" w:color="auto"/>
        <w:right w:val="none" w:sz="0" w:space="0" w:color="auto"/>
      </w:divBdr>
    </w:div>
    <w:div w:id="1529485582">
      <w:bodyDiv w:val="1"/>
      <w:marLeft w:val="0"/>
      <w:marRight w:val="0"/>
      <w:marTop w:val="0"/>
      <w:marBottom w:val="0"/>
      <w:divBdr>
        <w:top w:val="none" w:sz="0" w:space="0" w:color="auto"/>
        <w:left w:val="none" w:sz="0" w:space="0" w:color="auto"/>
        <w:bottom w:val="none" w:sz="0" w:space="0" w:color="auto"/>
        <w:right w:val="none" w:sz="0" w:space="0" w:color="auto"/>
      </w:divBdr>
    </w:div>
    <w:div w:id="1535924317">
      <w:bodyDiv w:val="1"/>
      <w:marLeft w:val="0"/>
      <w:marRight w:val="0"/>
      <w:marTop w:val="0"/>
      <w:marBottom w:val="0"/>
      <w:divBdr>
        <w:top w:val="none" w:sz="0" w:space="0" w:color="auto"/>
        <w:left w:val="none" w:sz="0" w:space="0" w:color="auto"/>
        <w:bottom w:val="none" w:sz="0" w:space="0" w:color="auto"/>
        <w:right w:val="none" w:sz="0" w:space="0" w:color="auto"/>
      </w:divBdr>
    </w:div>
    <w:div w:id="1536969459">
      <w:bodyDiv w:val="1"/>
      <w:marLeft w:val="0"/>
      <w:marRight w:val="0"/>
      <w:marTop w:val="0"/>
      <w:marBottom w:val="0"/>
      <w:divBdr>
        <w:top w:val="none" w:sz="0" w:space="0" w:color="auto"/>
        <w:left w:val="none" w:sz="0" w:space="0" w:color="auto"/>
        <w:bottom w:val="none" w:sz="0" w:space="0" w:color="auto"/>
        <w:right w:val="none" w:sz="0" w:space="0" w:color="auto"/>
      </w:divBdr>
    </w:div>
    <w:div w:id="1537501862">
      <w:bodyDiv w:val="1"/>
      <w:marLeft w:val="0"/>
      <w:marRight w:val="0"/>
      <w:marTop w:val="0"/>
      <w:marBottom w:val="0"/>
      <w:divBdr>
        <w:top w:val="none" w:sz="0" w:space="0" w:color="auto"/>
        <w:left w:val="none" w:sz="0" w:space="0" w:color="auto"/>
        <w:bottom w:val="none" w:sz="0" w:space="0" w:color="auto"/>
        <w:right w:val="none" w:sz="0" w:space="0" w:color="auto"/>
      </w:divBdr>
    </w:div>
    <w:div w:id="1539778601">
      <w:bodyDiv w:val="1"/>
      <w:marLeft w:val="0"/>
      <w:marRight w:val="0"/>
      <w:marTop w:val="0"/>
      <w:marBottom w:val="0"/>
      <w:divBdr>
        <w:top w:val="none" w:sz="0" w:space="0" w:color="auto"/>
        <w:left w:val="none" w:sz="0" w:space="0" w:color="auto"/>
        <w:bottom w:val="none" w:sz="0" w:space="0" w:color="auto"/>
        <w:right w:val="none" w:sz="0" w:space="0" w:color="auto"/>
      </w:divBdr>
    </w:div>
    <w:div w:id="1541476397">
      <w:bodyDiv w:val="1"/>
      <w:marLeft w:val="0"/>
      <w:marRight w:val="0"/>
      <w:marTop w:val="0"/>
      <w:marBottom w:val="0"/>
      <w:divBdr>
        <w:top w:val="none" w:sz="0" w:space="0" w:color="auto"/>
        <w:left w:val="none" w:sz="0" w:space="0" w:color="auto"/>
        <w:bottom w:val="none" w:sz="0" w:space="0" w:color="auto"/>
        <w:right w:val="none" w:sz="0" w:space="0" w:color="auto"/>
      </w:divBdr>
    </w:div>
    <w:div w:id="1544438921">
      <w:bodyDiv w:val="1"/>
      <w:marLeft w:val="0"/>
      <w:marRight w:val="0"/>
      <w:marTop w:val="0"/>
      <w:marBottom w:val="0"/>
      <w:divBdr>
        <w:top w:val="none" w:sz="0" w:space="0" w:color="auto"/>
        <w:left w:val="none" w:sz="0" w:space="0" w:color="auto"/>
        <w:bottom w:val="none" w:sz="0" w:space="0" w:color="auto"/>
        <w:right w:val="none" w:sz="0" w:space="0" w:color="auto"/>
      </w:divBdr>
    </w:div>
    <w:div w:id="1544905854">
      <w:bodyDiv w:val="1"/>
      <w:marLeft w:val="0"/>
      <w:marRight w:val="0"/>
      <w:marTop w:val="0"/>
      <w:marBottom w:val="0"/>
      <w:divBdr>
        <w:top w:val="none" w:sz="0" w:space="0" w:color="auto"/>
        <w:left w:val="none" w:sz="0" w:space="0" w:color="auto"/>
        <w:bottom w:val="none" w:sz="0" w:space="0" w:color="auto"/>
        <w:right w:val="none" w:sz="0" w:space="0" w:color="auto"/>
      </w:divBdr>
    </w:div>
    <w:div w:id="1551191424">
      <w:bodyDiv w:val="1"/>
      <w:marLeft w:val="0"/>
      <w:marRight w:val="0"/>
      <w:marTop w:val="0"/>
      <w:marBottom w:val="0"/>
      <w:divBdr>
        <w:top w:val="none" w:sz="0" w:space="0" w:color="auto"/>
        <w:left w:val="none" w:sz="0" w:space="0" w:color="auto"/>
        <w:bottom w:val="none" w:sz="0" w:space="0" w:color="auto"/>
        <w:right w:val="none" w:sz="0" w:space="0" w:color="auto"/>
      </w:divBdr>
      <w:divsChild>
        <w:div w:id="960309550">
          <w:marLeft w:val="0"/>
          <w:marRight w:val="0"/>
          <w:marTop w:val="0"/>
          <w:marBottom w:val="0"/>
          <w:divBdr>
            <w:top w:val="none" w:sz="0" w:space="0" w:color="auto"/>
            <w:left w:val="none" w:sz="0" w:space="0" w:color="auto"/>
            <w:bottom w:val="none" w:sz="0" w:space="0" w:color="auto"/>
            <w:right w:val="none" w:sz="0" w:space="0" w:color="auto"/>
          </w:divBdr>
          <w:divsChild>
            <w:div w:id="260646417">
              <w:marLeft w:val="0"/>
              <w:marRight w:val="0"/>
              <w:marTop w:val="0"/>
              <w:marBottom w:val="0"/>
              <w:divBdr>
                <w:top w:val="none" w:sz="0" w:space="0" w:color="auto"/>
                <w:left w:val="none" w:sz="0" w:space="0" w:color="auto"/>
                <w:bottom w:val="none" w:sz="0" w:space="0" w:color="auto"/>
                <w:right w:val="none" w:sz="0" w:space="0" w:color="auto"/>
              </w:divBdr>
            </w:div>
            <w:div w:id="634257557">
              <w:marLeft w:val="0"/>
              <w:marRight w:val="0"/>
              <w:marTop w:val="0"/>
              <w:marBottom w:val="100"/>
              <w:divBdr>
                <w:top w:val="none" w:sz="0" w:space="0" w:color="auto"/>
                <w:left w:val="none" w:sz="0" w:space="0" w:color="auto"/>
                <w:bottom w:val="none" w:sz="0" w:space="0" w:color="auto"/>
                <w:right w:val="none" w:sz="0" w:space="0" w:color="auto"/>
              </w:divBdr>
              <w:divsChild>
                <w:div w:id="70396008">
                  <w:marLeft w:val="0"/>
                  <w:marRight w:val="0"/>
                  <w:marTop w:val="0"/>
                  <w:marBottom w:val="0"/>
                  <w:divBdr>
                    <w:top w:val="none" w:sz="0" w:space="0" w:color="auto"/>
                    <w:left w:val="none" w:sz="0" w:space="0" w:color="auto"/>
                    <w:bottom w:val="none" w:sz="0" w:space="0" w:color="auto"/>
                    <w:right w:val="none" w:sz="0" w:space="0" w:color="auto"/>
                  </w:divBdr>
                  <w:divsChild>
                    <w:div w:id="335807408">
                      <w:marLeft w:val="0"/>
                      <w:marRight w:val="0"/>
                      <w:marTop w:val="0"/>
                      <w:marBottom w:val="0"/>
                      <w:divBdr>
                        <w:top w:val="none" w:sz="0" w:space="0" w:color="auto"/>
                        <w:left w:val="none" w:sz="0" w:space="0" w:color="auto"/>
                        <w:bottom w:val="none" w:sz="0" w:space="0" w:color="auto"/>
                        <w:right w:val="none" w:sz="0" w:space="0" w:color="auto"/>
                      </w:divBdr>
                    </w:div>
                    <w:div w:id="140818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05707">
              <w:marLeft w:val="0"/>
              <w:marRight w:val="0"/>
              <w:marTop w:val="0"/>
              <w:marBottom w:val="100"/>
              <w:divBdr>
                <w:top w:val="none" w:sz="0" w:space="0" w:color="auto"/>
                <w:left w:val="none" w:sz="0" w:space="0" w:color="auto"/>
                <w:bottom w:val="none" w:sz="0" w:space="0" w:color="auto"/>
                <w:right w:val="none" w:sz="0" w:space="0" w:color="auto"/>
              </w:divBdr>
              <w:divsChild>
                <w:div w:id="662902126">
                  <w:marLeft w:val="0"/>
                  <w:marRight w:val="0"/>
                  <w:marTop w:val="0"/>
                  <w:marBottom w:val="0"/>
                  <w:divBdr>
                    <w:top w:val="none" w:sz="0" w:space="0" w:color="auto"/>
                    <w:left w:val="none" w:sz="0" w:space="0" w:color="auto"/>
                    <w:bottom w:val="none" w:sz="0" w:space="0" w:color="auto"/>
                    <w:right w:val="none" w:sz="0" w:space="0" w:color="auto"/>
                  </w:divBdr>
                  <w:divsChild>
                    <w:div w:id="669528470">
                      <w:marLeft w:val="0"/>
                      <w:marRight w:val="0"/>
                      <w:marTop w:val="0"/>
                      <w:marBottom w:val="0"/>
                      <w:divBdr>
                        <w:top w:val="none" w:sz="0" w:space="0" w:color="auto"/>
                        <w:left w:val="none" w:sz="0" w:space="0" w:color="auto"/>
                        <w:bottom w:val="none" w:sz="0" w:space="0" w:color="auto"/>
                        <w:right w:val="none" w:sz="0" w:space="0" w:color="auto"/>
                      </w:divBdr>
                    </w:div>
                    <w:div w:id="171777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950388">
              <w:marLeft w:val="0"/>
              <w:marRight w:val="0"/>
              <w:marTop w:val="0"/>
              <w:marBottom w:val="100"/>
              <w:divBdr>
                <w:top w:val="none" w:sz="0" w:space="0" w:color="auto"/>
                <w:left w:val="none" w:sz="0" w:space="0" w:color="auto"/>
                <w:bottom w:val="none" w:sz="0" w:space="0" w:color="auto"/>
                <w:right w:val="none" w:sz="0" w:space="0" w:color="auto"/>
              </w:divBdr>
              <w:divsChild>
                <w:div w:id="2117482932">
                  <w:marLeft w:val="0"/>
                  <w:marRight w:val="0"/>
                  <w:marTop w:val="0"/>
                  <w:marBottom w:val="0"/>
                  <w:divBdr>
                    <w:top w:val="none" w:sz="0" w:space="0" w:color="auto"/>
                    <w:left w:val="none" w:sz="0" w:space="0" w:color="auto"/>
                    <w:bottom w:val="none" w:sz="0" w:space="0" w:color="auto"/>
                    <w:right w:val="none" w:sz="0" w:space="0" w:color="auto"/>
                  </w:divBdr>
                  <w:divsChild>
                    <w:div w:id="392198831">
                      <w:marLeft w:val="0"/>
                      <w:marRight w:val="0"/>
                      <w:marTop w:val="0"/>
                      <w:marBottom w:val="0"/>
                      <w:divBdr>
                        <w:top w:val="none" w:sz="0" w:space="0" w:color="auto"/>
                        <w:left w:val="none" w:sz="0" w:space="0" w:color="auto"/>
                        <w:bottom w:val="none" w:sz="0" w:space="0" w:color="auto"/>
                        <w:right w:val="none" w:sz="0" w:space="0" w:color="auto"/>
                      </w:divBdr>
                    </w:div>
                    <w:div w:id="112357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848">
              <w:marLeft w:val="0"/>
              <w:marRight w:val="0"/>
              <w:marTop w:val="0"/>
              <w:marBottom w:val="100"/>
              <w:divBdr>
                <w:top w:val="none" w:sz="0" w:space="0" w:color="auto"/>
                <w:left w:val="none" w:sz="0" w:space="0" w:color="auto"/>
                <w:bottom w:val="none" w:sz="0" w:space="0" w:color="auto"/>
                <w:right w:val="none" w:sz="0" w:space="0" w:color="auto"/>
              </w:divBdr>
              <w:divsChild>
                <w:div w:id="2121291150">
                  <w:marLeft w:val="0"/>
                  <w:marRight w:val="0"/>
                  <w:marTop w:val="0"/>
                  <w:marBottom w:val="0"/>
                  <w:divBdr>
                    <w:top w:val="none" w:sz="0" w:space="0" w:color="auto"/>
                    <w:left w:val="none" w:sz="0" w:space="0" w:color="auto"/>
                    <w:bottom w:val="none" w:sz="0" w:space="0" w:color="auto"/>
                    <w:right w:val="none" w:sz="0" w:space="0" w:color="auto"/>
                  </w:divBdr>
                  <w:divsChild>
                    <w:div w:id="1468474220">
                      <w:marLeft w:val="0"/>
                      <w:marRight w:val="0"/>
                      <w:marTop w:val="0"/>
                      <w:marBottom w:val="0"/>
                      <w:divBdr>
                        <w:top w:val="none" w:sz="0" w:space="0" w:color="auto"/>
                        <w:left w:val="none" w:sz="0" w:space="0" w:color="auto"/>
                        <w:bottom w:val="none" w:sz="0" w:space="0" w:color="auto"/>
                        <w:right w:val="none" w:sz="0" w:space="0" w:color="auto"/>
                      </w:divBdr>
                    </w:div>
                    <w:div w:id="182774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5121">
              <w:marLeft w:val="0"/>
              <w:marRight w:val="0"/>
              <w:marTop w:val="0"/>
              <w:marBottom w:val="0"/>
              <w:divBdr>
                <w:top w:val="none" w:sz="0" w:space="0" w:color="auto"/>
                <w:left w:val="none" w:sz="0" w:space="0" w:color="auto"/>
                <w:bottom w:val="none" w:sz="0" w:space="0" w:color="auto"/>
                <w:right w:val="none" w:sz="0" w:space="0" w:color="auto"/>
              </w:divBdr>
            </w:div>
            <w:div w:id="1480224782">
              <w:marLeft w:val="0"/>
              <w:marRight w:val="0"/>
              <w:marTop w:val="0"/>
              <w:marBottom w:val="100"/>
              <w:divBdr>
                <w:top w:val="none" w:sz="0" w:space="0" w:color="auto"/>
                <w:left w:val="none" w:sz="0" w:space="0" w:color="auto"/>
                <w:bottom w:val="none" w:sz="0" w:space="0" w:color="auto"/>
                <w:right w:val="none" w:sz="0" w:space="0" w:color="auto"/>
              </w:divBdr>
              <w:divsChild>
                <w:div w:id="1600914494">
                  <w:marLeft w:val="0"/>
                  <w:marRight w:val="0"/>
                  <w:marTop w:val="0"/>
                  <w:marBottom w:val="0"/>
                  <w:divBdr>
                    <w:top w:val="none" w:sz="0" w:space="0" w:color="auto"/>
                    <w:left w:val="none" w:sz="0" w:space="0" w:color="auto"/>
                    <w:bottom w:val="none" w:sz="0" w:space="0" w:color="auto"/>
                    <w:right w:val="none" w:sz="0" w:space="0" w:color="auto"/>
                  </w:divBdr>
                  <w:divsChild>
                    <w:div w:id="440880354">
                      <w:marLeft w:val="0"/>
                      <w:marRight w:val="0"/>
                      <w:marTop w:val="0"/>
                      <w:marBottom w:val="0"/>
                      <w:divBdr>
                        <w:top w:val="none" w:sz="0" w:space="0" w:color="auto"/>
                        <w:left w:val="none" w:sz="0" w:space="0" w:color="auto"/>
                        <w:bottom w:val="none" w:sz="0" w:space="0" w:color="auto"/>
                        <w:right w:val="none" w:sz="0" w:space="0" w:color="auto"/>
                      </w:divBdr>
                    </w:div>
                    <w:div w:id="52444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967116">
              <w:marLeft w:val="0"/>
              <w:marRight w:val="0"/>
              <w:marTop w:val="0"/>
              <w:marBottom w:val="0"/>
              <w:divBdr>
                <w:top w:val="none" w:sz="0" w:space="0" w:color="auto"/>
                <w:left w:val="none" w:sz="0" w:space="0" w:color="auto"/>
                <w:bottom w:val="none" w:sz="0" w:space="0" w:color="auto"/>
                <w:right w:val="none" w:sz="0" w:space="0" w:color="auto"/>
              </w:divBdr>
            </w:div>
            <w:div w:id="1831290321">
              <w:marLeft w:val="0"/>
              <w:marRight w:val="0"/>
              <w:marTop w:val="0"/>
              <w:marBottom w:val="100"/>
              <w:divBdr>
                <w:top w:val="none" w:sz="0" w:space="0" w:color="auto"/>
                <w:left w:val="none" w:sz="0" w:space="0" w:color="auto"/>
                <w:bottom w:val="none" w:sz="0" w:space="0" w:color="auto"/>
                <w:right w:val="none" w:sz="0" w:space="0" w:color="auto"/>
              </w:divBdr>
              <w:divsChild>
                <w:div w:id="1658224014">
                  <w:marLeft w:val="0"/>
                  <w:marRight w:val="0"/>
                  <w:marTop w:val="0"/>
                  <w:marBottom w:val="0"/>
                  <w:divBdr>
                    <w:top w:val="none" w:sz="0" w:space="0" w:color="auto"/>
                    <w:left w:val="none" w:sz="0" w:space="0" w:color="auto"/>
                    <w:bottom w:val="none" w:sz="0" w:space="0" w:color="auto"/>
                    <w:right w:val="none" w:sz="0" w:space="0" w:color="auto"/>
                  </w:divBdr>
                  <w:divsChild>
                    <w:div w:id="206526356">
                      <w:marLeft w:val="0"/>
                      <w:marRight w:val="0"/>
                      <w:marTop w:val="0"/>
                      <w:marBottom w:val="0"/>
                      <w:divBdr>
                        <w:top w:val="none" w:sz="0" w:space="0" w:color="auto"/>
                        <w:left w:val="none" w:sz="0" w:space="0" w:color="auto"/>
                        <w:bottom w:val="none" w:sz="0" w:space="0" w:color="auto"/>
                        <w:right w:val="none" w:sz="0" w:space="0" w:color="auto"/>
                      </w:divBdr>
                    </w:div>
                    <w:div w:id="143728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162233">
              <w:marLeft w:val="3156"/>
              <w:marRight w:val="3140"/>
              <w:marTop w:val="0"/>
              <w:marBottom w:val="0"/>
              <w:divBdr>
                <w:top w:val="none" w:sz="0" w:space="0" w:color="auto"/>
                <w:left w:val="none" w:sz="0" w:space="0" w:color="auto"/>
                <w:bottom w:val="none" w:sz="0" w:space="0" w:color="auto"/>
                <w:right w:val="none" w:sz="0" w:space="0" w:color="auto"/>
              </w:divBdr>
            </w:div>
            <w:div w:id="2054309256">
              <w:marLeft w:val="0"/>
              <w:marRight w:val="0"/>
              <w:marTop w:val="0"/>
              <w:marBottom w:val="100"/>
              <w:divBdr>
                <w:top w:val="none" w:sz="0" w:space="0" w:color="auto"/>
                <w:left w:val="none" w:sz="0" w:space="0" w:color="auto"/>
                <w:bottom w:val="none" w:sz="0" w:space="0" w:color="auto"/>
                <w:right w:val="none" w:sz="0" w:space="0" w:color="auto"/>
              </w:divBdr>
              <w:divsChild>
                <w:div w:id="1177689527">
                  <w:marLeft w:val="0"/>
                  <w:marRight w:val="0"/>
                  <w:marTop w:val="0"/>
                  <w:marBottom w:val="0"/>
                  <w:divBdr>
                    <w:top w:val="none" w:sz="0" w:space="0" w:color="auto"/>
                    <w:left w:val="none" w:sz="0" w:space="0" w:color="auto"/>
                    <w:bottom w:val="none" w:sz="0" w:space="0" w:color="auto"/>
                    <w:right w:val="none" w:sz="0" w:space="0" w:color="auto"/>
                  </w:divBdr>
                  <w:divsChild>
                    <w:div w:id="1437479357">
                      <w:marLeft w:val="0"/>
                      <w:marRight w:val="0"/>
                      <w:marTop w:val="0"/>
                      <w:marBottom w:val="0"/>
                      <w:divBdr>
                        <w:top w:val="none" w:sz="0" w:space="0" w:color="auto"/>
                        <w:left w:val="none" w:sz="0" w:space="0" w:color="auto"/>
                        <w:bottom w:val="none" w:sz="0" w:space="0" w:color="auto"/>
                        <w:right w:val="none" w:sz="0" w:space="0" w:color="auto"/>
                      </w:divBdr>
                    </w:div>
                    <w:div w:id="145490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14540">
              <w:marLeft w:val="0"/>
              <w:marRight w:val="0"/>
              <w:marTop w:val="0"/>
              <w:marBottom w:val="100"/>
              <w:divBdr>
                <w:top w:val="none" w:sz="0" w:space="0" w:color="auto"/>
                <w:left w:val="none" w:sz="0" w:space="0" w:color="auto"/>
                <w:bottom w:val="none" w:sz="0" w:space="0" w:color="auto"/>
                <w:right w:val="none" w:sz="0" w:space="0" w:color="auto"/>
              </w:divBdr>
              <w:divsChild>
                <w:div w:id="806510191">
                  <w:marLeft w:val="0"/>
                  <w:marRight w:val="0"/>
                  <w:marTop w:val="0"/>
                  <w:marBottom w:val="0"/>
                  <w:divBdr>
                    <w:top w:val="none" w:sz="0" w:space="0" w:color="auto"/>
                    <w:left w:val="none" w:sz="0" w:space="0" w:color="auto"/>
                    <w:bottom w:val="none" w:sz="0" w:space="0" w:color="auto"/>
                    <w:right w:val="none" w:sz="0" w:space="0" w:color="auto"/>
                  </w:divBdr>
                  <w:divsChild>
                    <w:div w:id="2031713353">
                      <w:marLeft w:val="0"/>
                      <w:marRight w:val="0"/>
                      <w:marTop w:val="0"/>
                      <w:marBottom w:val="0"/>
                      <w:divBdr>
                        <w:top w:val="none" w:sz="0" w:space="0" w:color="auto"/>
                        <w:left w:val="none" w:sz="0" w:space="0" w:color="auto"/>
                        <w:bottom w:val="none" w:sz="0" w:space="0" w:color="auto"/>
                        <w:right w:val="none" w:sz="0" w:space="0" w:color="auto"/>
                      </w:divBdr>
                    </w:div>
                    <w:div w:id="207192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2387">
              <w:marLeft w:val="0"/>
              <w:marRight w:val="0"/>
              <w:marTop w:val="0"/>
              <w:marBottom w:val="100"/>
              <w:divBdr>
                <w:top w:val="none" w:sz="0" w:space="0" w:color="auto"/>
                <w:left w:val="none" w:sz="0" w:space="0" w:color="auto"/>
                <w:bottom w:val="none" w:sz="0" w:space="0" w:color="auto"/>
                <w:right w:val="none" w:sz="0" w:space="0" w:color="auto"/>
              </w:divBdr>
              <w:divsChild>
                <w:div w:id="158159294">
                  <w:marLeft w:val="0"/>
                  <w:marRight w:val="0"/>
                  <w:marTop w:val="0"/>
                  <w:marBottom w:val="0"/>
                  <w:divBdr>
                    <w:top w:val="none" w:sz="0" w:space="0" w:color="auto"/>
                    <w:left w:val="none" w:sz="0" w:space="0" w:color="auto"/>
                    <w:bottom w:val="none" w:sz="0" w:space="0" w:color="auto"/>
                    <w:right w:val="none" w:sz="0" w:space="0" w:color="auto"/>
                  </w:divBdr>
                  <w:divsChild>
                    <w:div w:id="665401397">
                      <w:marLeft w:val="0"/>
                      <w:marRight w:val="0"/>
                      <w:marTop w:val="0"/>
                      <w:marBottom w:val="0"/>
                      <w:divBdr>
                        <w:top w:val="none" w:sz="0" w:space="0" w:color="auto"/>
                        <w:left w:val="none" w:sz="0" w:space="0" w:color="auto"/>
                        <w:bottom w:val="none" w:sz="0" w:space="0" w:color="auto"/>
                        <w:right w:val="none" w:sz="0" w:space="0" w:color="auto"/>
                      </w:divBdr>
                    </w:div>
                    <w:div w:id="159855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980085">
          <w:marLeft w:val="0"/>
          <w:marRight w:val="0"/>
          <w:marTop w:val="0"/>
          <w:marBottom w:val="0"/>
          <w:divBdr>
            <w:top w:val="none" w:sz="0" w:space="0" w:color="auto"/>
            <w:left w:val="none" w:sz="0" w:space="0" w:color="auto"/>
            <w:bottom w:val="none" w:sz="0" w:space="0" w:color="auto"/>
            <w:right w:val="none" w:sz="0" w:space="0" w:color="auto"/>
          </w:divBdr>
        </w:div>
      </w:divsChild>
    </w:div>
    <w:div w:id="1553662600">
      <w:bodyDiv w:val="1"/>
      <w:marLeft w:val="0"/>
      <w:marRight w:val="0"/>
      <w:marTop w:val="0"/>
      <w:marBottom w:val="0"/>
      <w:divBdr>
        <w:top w:val="none" w:sz="0" w:space="0" w:color="auto"/>
        <w:left w:val="none" w:sz="0" w:space="0" w:color="auto"/>
        <w:bottom w:val="none" w:sz="0" w:space="0" w:color="auto"/>
        <w:right w:val="none" w:sz="0" w:space="0" w:color="auto"/>
      </w:divBdr>
      <w:divsChild>
        <w:div w:id="210725608">
          <w:marLeft w:val="0"/>
          <w:marRight w:val="0"/>
          <w:marTop w:val="0"/>
          <w:marBottom w:val="0"/>
          <w:divBdr>
            <w:top w:val="none" w:sz="0" w:space="0" w:color="auto"/>
            <w:left w:val="none" w:sz="0" w:space="0" w:color="auto"/>
            <w:bottom w:val="none" w:sz="0" w:space="0" w:color="auto"/>
            <w:right w:val="none" w:sz="0" w:space="0" w:color="auto"/>
          </w:divBdr>
          <w:divsChild>
            <w:div w:id="766775891">
              <w:marLeft w:val="0"/>
              <w:marRight w:val="0"/>
              <w:marTop w:val="0"/>
              <w:marBottom w:val="0"/>
              <w:divBdr>
                <w:top w:val="none" w:sz="0" w:space="0" w:color="auto"/>
                <w:left w:val="none" w:sz="0" w:space="0" w:color="auto"/>
                <w:bottom w:val="none" w:sz="0" w:space="0" w:color="auto"/>
                <w:right w:val="none" w:sz="0" w:space="0" w:color="auto"/>
              </w:divBdr>
              <w:divsChild>
                <w:div w:id="2324951">
                  <w:marLeft w:val="0"/>
                  <w:marRight w:val="0"/>
                  <w:marTop w:val="0"/>
                  <w:marBottom w:val="0"/>
                  <w:divBdr>
                    <w:top w:val="none" w:sz="0" w:space="0" w:color="auto"/>
                    <w:left w:val="none" w:sz="0" w:space="0" w:color="auto"/>
                    <w:bottom w:val="none" w:sz="0" w:space="0" w:color="auto"/>
                    <w:right w:val="none" w:sz="0" w:space="0" w:color="auto"/>
                  </w:divBdr>
                </w:div>
                <w:div w:id="8024954">
                  <w:marLeft w:val="0"/>
                  <w:marRight w:val="0"/>
                  <w:marTop w:val="0"/>
                  <w:marBottom w:val="0"/>
                  <w:divBdr>
                    <w:top w:val="none" w:sz="0" w:space="0" w:color="auto"/>
                    <w:left w:val="none" w:sz="0" w:space="0" w:color="auto"/>
                    <w:bottom w:val="none" w:sz="0" w:space="0" w:color="auto"/>
                    <w:right w:val="none" w:sz="0" w:space="0" w:color="auto"/>
                  </w:divBdr>
                </w:div>
                <w:div w:id="11105444">
                  <w:marLeft w:val="0"/>
                  <w:marRight w:val="0"/>
                  <w:marTop w:val="0"/>
                  <w:marBottom w:val="0"/>
                  <w:divBdr>
                    <w:top w:val="none" w:sz="0" w:space="0" w:color="auto"/>
                    <w:left w:val="none" w:sz="0" w:space="0" w:color="auto"/>
                    <w:bottom w:val="none" w:sz="0" w:space="0" w:color="auto"/>
                    <w:right w:val="none" w:sz="0" w:space="0" w:color="auto"/>
                  </w:divBdr>
                </w:div>
                <w:div w:id="31997178">
                  <w:marLeft w:val="0"/>
                  <w:marRight w:val="0"/>
                  <w:marTop w:val="0"/>
                  <w:marBottom w:val="0"/>
                  <w:divBdr>
                    <w:top w:val="none" w:sz="0" w:space="0" w:color="auto"/>
                    <w:left w:val="none" w:sz="0" w:space="0" w:color="auto"/>
                    <w:bottom w:val="none" w:sz="0" w:space="0" w:color="auto"/>
                    <w:right w:val="none" w:sz="0" w:space="0" w:color="auto"/>
                  </w:divBdr>
                </w:div>
                <w:div w:id="32119694">
                  <w:marLeft w:val="0"/>
                  <w:marRight w:val="0"/>
                  <w:marTop w:val="0"/>
                  <w:marBottom w:val="0"/>
                  <w:divBdr>
                    <w:top w:val="none" w:sz="0" w:space="0" w:color="auto"/>
                    <w:left w:val="none" w:sz="0" w:space="0" w:color="auto"/>
                    <w:bottom w:val="none" w:sz="0" w:space="0" w:color="auto"/>
                    <w:right w:val="none" w:sz="0" w:space="0" w:color="auto"/>
                  </w:divBdr>
                </w:div>
                <w:div w:id="45877394">
                  <w:marLeft w:val="0"/>
                  <w:marRight w:val="0"/>
                  <w:marTop w:val="0"/>
                  <w:marBottom w:val="0"/>
                  <w:divBdr>
                    <w:top w:val="none" w:sz="0" w:space="0" w:color="auto"/>
                    <w:left w:val="none" w:sz="0" w:space="0" w:color="auto"/>
                    <w:bottom w:val="none" w:sz="0" w:space="0" w:color="auto"/>
                    <w:right w:val="none" w:sz="0" w:space="0" w:color="auto"/>
                  </w:divBdr>
                </w:div>
                <w:div w:id="72286945">
                  <w:marLeft w:val="0"/>
                  <w:marRight w:val="0"/>
                  <w:marTop w:val="0"/>
                  <w:marBottom w:val="0"/>
                  <w:divBdr>
                    <w:top w:val="none" w:sz="0" w:space="0" w:color="auto"/>
                    <w:left w:val="none" w:sz="0" w:space="0" w:color="auto"/>
                    <w:bottom w:val="none" w:sz="0" w:space="0" w:color="auto"/>
                    <w:right w:val="none" w:sz="0" w:space="0" w:color="auto"/>
                  </w:divBdr>
                </w:div>
                <w:div w:id="77022465">
                  <w:marLeft w:val="0"/>
                  <w:marRight w:val="0"/>
                  <w:marTop w:val="0"/>
                  <w:marBottom w:val="0"/>
                  <w:divBdr>
                    <w:top w:val="none" w:sz="0" w:space="0" w:color="auto"/>
                    <w:left w:val="none" w:sz="0" w:space="0" w:color="auto"/>
                    <w:bottom w:val="none" w:sz="0" w:space="0" w:color="auto"/>
                    <w:right w:val="none" w:sz="0" w:space="0" w:color="auto"/>
                  </w:divBdr>
                </w:div>
                <w:div w:id="124584664">
                  <w:marLeft w:val="0"/>
                  <w:marRight w:val="0"/>
                  <w:marTop w:val="0"/>
                  <w:marBottom w:val="0"/>
                  <w:divBdr>
                    <w:top w:val="none" w:sz="0" w:space="0" w:color="auto"/>
                    <w:left w:val="none" w:sz="0" w:space="0" w:color="auto"/>
                    <w:bottom w:val="none" w:sz="0" w:space="0" w:color="auto"/>
                    <w:right w:val="none" w:sz="0" w:space="0" w:color="auto"/>
                  </w:divBdr>
                </w:div>
                <w:div w:id="153764181">
                  <w:marLeft w:val="0"/>
                  <w:marRight w:val="0"/>
                  <w:marTop w:val="0"/>
                  <w:marBottom w:val="0"/>
                  <w:divBdr>
                    <w:top w:val="none" w:sz="0" w:space="0" w:color="auto"/>
                    <w:left w:val="none" w:sz="0" w:space="0" w:color="auto"/>
                    <w:bottom w:val="none" w:sz="0" w:space="0" w:color="auto"/>
                    <w:right w:val="none" w:sz="0" w:space="0" w:color="auto"/>
                  </w:divBdr>
                </w:div>
                <w:div w:id="165901814">
                  <w:marLeft w:val="0"/>
                  <w:marRight w:val="0"/>
                  <w:marTop w:val="0"/>
                  <w:marBottom w:val="0"/>
                  <w:divBdr>
                    <w:top w:val="none" w:sz="0" w:space="0" w:color="auto"/>
                    <w:left w:val="none" w:sz="0" w:space="0" w:color="auto"/>
                    <w:bottom w:val="none" w:sz="0" w:space="0" w:color="auto"/>
                    <w:right w:val="none" w:sz="0" w:space="0" w:color="auto"/>
                  </w:divBdr>
                </w:div>
                <w:div w:id="173885457">
                  <w:marLeft w:val="0"/>
                  <w:marRight w:val="0"/>
                  <w:marTop w:val="0"/>
                  <w:marBottom w:val="0"/>
                  <w:divBdr>
                    <w:top w:val="none" w:sz="0" w:space="0" w:color="auto"/>
                    <w:left w:val="none" w:sz="0" w:space="0" w:color="auto"/>
                    <w:bottom w:val="none" w:sz="0" w:space="0" w:color="auto"/>
                    <w:right w:val="none" w:sz="0" w:space="0" w:color="auto"/>
                  </w:divBdr>
                </w:div>
                <w:div w:id="182014140">
                  <w:marLeft w:val="0"/>
                  <w:marRight w:val="0"/>
                  <w:marTop w:val="0"/>
                  <w:marBottom w:val="0"/>
                  <w:divBdr>
                    <w:top w:val="none" w:sz="0" w:space="0" w:color="auto"/>
                    <w:left w:val="none" w:sz="0" w:space="0" w:color="auto"/>
                    <w:bottom w:val="none" w:sz="0" w:space="0" w:color="auto"/>
                    <w:right w:val="none" w:sz="0" w:space="0" w:color="auto"/>
                  </w:divBdr>
                </w:div>
                <w:div w:id="201211454">
                  <w:marLeft w:val="0"/>
                  <w:marRight w:val="0"/>
                  <w:marTop w:val="0"/>
                  <w:marBottom w:val="0"/>
                  <w:divBdr>
                    <w:top w:val="none" w:sz="0" w:space="0" w:color="auto"/>
                    <w:left w:val="none" w:sz="0" w:space="0" w:color="auto"/>
                    <w:bottom w:val="none" w:sz="0" w:space="0" w:color="auto"/>
                    <w:right w:val="none" w:sz="0" w:space="0" w:color="auto"/>
                  </w:divBdr>
                </w:div>
                <w:div w:id="270675474">
                  <w:marLeft w:val="0"/>
                  <w:marRight w:val="0"/>
                  <w:marTop w:val="0"/>
                  <w:marBottom w:val="0"/>
                  <w:divBdr>
                    <w:top w:val="none" w:sz="0" w:space="0" w:color="auto"/>
                    <w:left w:val="none" w:sz="0" w:space="0" w:color="auto"/>
                    <w:bottom w:val="none" w:sz="0" w:space="0" w:color="auto"/>
                    <w:right w:val="none" w:sz="0" w:space="0" w:color="auto"/>
                  </w:divBdr>
                </w:div>
                <w:div w:id="276058803">
                  <w:marLeft w:val="0"/>
                  <w:marRight w:val="0"/>
                  <w:marTop w:val="0"/>
                  <w:marBottom w:val="0"/>
                  <w:divBdr>
                    <w:top w:val="none" w:sz="0" w:space="0" w:color="auto"/>
                    <w:left w:val="none" w:sz="0" w:space="0" w:color="auto"/>
                    <w:bottom w:val="none" w:sz="0" w:space="0" w:color="auto"/>
                    <w:right w:val="none" w:sz="0" w:space="0" w:color="auto"/>
                  </w:divBdr>
                </w:div>
                <w:div w:id="295716805">
                  <w:marLeft w:val="0"/>
                  <w:marRight w:val="0"/>
                  <w:marTop w:val="0"/>
                  <w:marBottom w:val="0"/>
                  <w:divBdr>
                    <w:top w:val="none" w:sz="0" w:space="0" w:color="auto"/>
                    <w:left w:val="none" w:sz="0" w:space="0" w:color="auto"/>
                    <w:bottom w:val="none" w:sz="0" w:space="0" w:color="auto"/>
                    <w:right w:val="none" w:sz="0" w:space="0" w:color="auto"/>
                  </w:divBdr>
                </w:div>
                <w:div w:id="299190925">
                  <w:marLeft w:val="0"/>
                  <w:marRight w:val="0"/>
                  <w:marTop w:val="0"/>
                  <w:marBottom w:val="0"/>
                  <w:divBdr>
                    <w:top w:val="none" w:sz="0" w:space="0" w:color="auto"/>
                    <w:left w:val="none" w:sz="0" w:space="0" w:color="auto"/>
                    <w:bottom w:val="none" w:sz="0" w:space="0" w:color="auto"/>
                    <w:right w:val="none" w:sz="0" w:space="0" w:color="auto"/>
                  </w:divBdr>
                </w:div>
                <w:div w:id="302665365">
                  <w:marLeft w:val="0"/>
                  <w:marRight w:val="0"/>
                  <w:marTop w:val="0"/>
                  <w:marBottom w:val="0"/>
                  <w:divBdr>
                    <w:top w:val="none" w:sz="0" w:space="0" w:color="auto"/>
                    <w:left w:val="none" w:sz="0" w:space="0" w:color="auto"/>
                    <w:bottom w:val="none" w:sz="0" w:space="0" w:color="auto"/>
                    <w:right w:val="none" w:sz="0" w:space="0" w:color="auto"/>
                  </w:divBdr>
                </w:div>
                <w:div w:id="310523287">
                  <w:marLeft w:val="0"/>
                  <w:marRight w:val="0"/>
                  <w:marTop w:val="0"/>
                  <w:marBottom w:val="0"/>
                  <w:divBdr>
                    <w:top w:val="none" w:sz="0" w:space="0" w:color="auto"/>
                    <w:left w:val="none" w:sz="0" w:space="0" w:color="auto"/>
                    <w:bottom w:val="none" w:sz="0" w:space="0" w:color="auto"/>
                    <w:right w:val="none" w:sz="0" w:space="0" w:color="auto"/>
                  </w:divBdr>
                </w:div>
                <w:div w:id="311837745">
                  <w:marLeft w:val="0"/>
                  <w:marRight w:val="0"/>
                  <w:marTop w:val="0"/>
                  <w:marBottom w:val="0"/>
                  <w:divBdr>
                    <w:top w:val="none" w:sz="0" w:space="0" w:color="auto"/>
                    <w:left w:val="none" w:sz="0" w:space="0" w:color="auto"/>
                    <w:bottom w:val="none" w:sz="0" w:space="0" w:color="auto"/>
                    <w:right w:val="none" w:sz="0" w:space="0" w:color="auto"/>
                  </w:divBdr>
                </w:div>
                <w:div w:id="312485362">
                  <w:marLeft w:val="0"/>
                  <w:marRight w:val="0"/>
                  <w:marTop w:val="0"/>
                  <w:marBottom w:val="0"/>
                  <w:divBdr>
                    <w:top w:val="none" w:sz="0" w:space="0" w:color="auto"/>
                    <w:left w:val="none" w:sz="0" w:space="0" w:color="auto"/>
                    <w:bottom w:val="none" w:sz="0" w:space="0" w:color="auto"/>
                    <w:right w:val="none" w:sz="0" w:space="0" w:color="auto"/>
                  </w:divBdr>
                </w:div>
                <w:div w:id="325983691">
                  <w:marLeft w:val="0"/>
                  <w:marRight w:val="0"/>
                  <w:marTop w:val="0"/>
                  <w:marBottom w:val="0"/>
                  <w:divBdr>
                    <w:top w:val="none" w:sz="0" w:space="0" w:color="auto"/>
                    <w:left w:val="none" w:sz="0" w:space="0" w:color="auto"/>
                    <w:bottom w:val="none" w:sz="0" w:space="0" w:color="auto"/>
                    <w:right w:val="none" w:sz="0" w:space="0" w:color="auto"/>
                  </w:divBdr>
                </w:div>
                <w:div w:id="335230469">
                  <w:marLeft w:val="0"/>
                  <w:marRight w:val="0"/>
                  <w:marTop w:val="0"/>
                  <w:marBottom w:val="0"/>
                  <w:divBdr>
                    <w:top w:val="none" w:sz="0" w:space="0" w:color="auto"/>
                    <w:left w:val="none" w:sz="0" w:space="0" w:color="auto"/>
                    <w:bottom w:val="none" w:sz="0" w:space="0" w:color="auto"/>
                    <w:right w:val="none" w:sz="0" w:space="0" w:color="auto"/>
                  </w:divBdr>
                </w:div>
                <w:div w:id="345060493">
                  <w:marLeft w:val="0"/>
                  <w:marRight w:val="0"/>
                  <w:marTop w:val="0"/>
                  <w:marBottom w:val="0"/>
                  <w:divBdr>
                    <w:top w:val="none" w:sz="0" w:space="0" w:color="auto"/>
                    <w:left w:val="none" w:sz="0" w:space="0" w:color="auto"/>
                    <w:bottom w:val="none" w:sz="0" w:space="0" w:color="auto"/>
                    <w:right w:val="none" w:sz="0" w:space="0" w:color="auto"/>
                  </w:divBdr>
                </w:div>
                <w:div w:id="346097346">
                  <w:marLeft w:val="0"/>
                  <w:marRight w:val="0"/>
                  <w:marTop w:val="0"/>
                  <w:marBottom w:val="0"/>
                  <w:divBdr>
                    <w:top w:val="none" w:sz="0" w:space="0" w:color="auto"/>
                    <w:left w:val="none" w:sz="0" w:space="0" w:color="auto"/>
                    <w:bottom w:val="none" w:sz="0" w:space="0" w:color="auto"/>
                    <w:right w:val="none" w:sz="0" w:space="0" w:color="auto"/>
                  </w:divBdr>
                </w:div>
                <w:div w:id="362949031">
                  <w:marLeft w:val="0"/>
                  <w:marRight w:val="0"/>
                  <w:marTop w:val="0"/>
                  <w:marBottom w:val="0"/>
                  <w:divBdr>
                    <w:top w:val="none" w:sz="0" w:space="0" w:color="auto"/>
                    <w:left w:val="none" w:sz="0" w:space="0" w:color="auto"/>
                    <w:bottom w:val="none" w:sz="0" w:space="0" w:color="auto"/>
                    <w:right w:val="none" w:sz="0" w:space="0" w:color="auto"/>
                  </w:divBdr>
                </w:div>
                <w:div w:id="382995249">
                  <w:marLeft w:val="0"/>
                  <w:marRight w:val="0"/>
                  <w:marTop w:val="0"/>
                  <w:marBottom w:val="0"/>
                  <w:divBdr>
                    <w:top w:val="none" w:sz="0" w:space="0" w:color="auto"/>
                    <w:left w:val="none" w:sz="0" w:space="0" w:color="auto"/>
                    <w:bottom w:val="none" w:sz="0" w:space="0" w:color="auto"/>
                    <w:right w:val="none" w:sz="0" w:space="0" w:color="auto"/>
                  </w:divBdr>
                </w:div>
                <w:div w:id="385304314">
                  <w:marLeft w:val="0"/>
                  <w:marRight w:val="0"/>
                  <w:marTop w:val="0"/>
                  <w:marBottom w:val="0"/>
                  <w:divBdr>
                    <w:top w:val="none" w:sz="0" w:space="0" w:color="auto"/>
                    <w:left w:val="none" w:sz="0" w:space="0" w:color="auto"/>
                    <w:bottom w:val="none" w:sz="0" w:space="0" w:color="auto"/>
                    <w:right w:val="none" w:sz="0" w:space="0" w:color="auto"/>
                  </w:divBdr>
                </w:div>
                <w:div w:id="406616403">
                  <w:marLeft w:val="0"/>
                  <w:marRight w:val="0"/>
                  <w:marTop w:val="0"/>
                  <w:marBottom w:val="0"/>
                  <w:divBdr>
                    <w:top w:val="none" w:sz="0" w:space="0" w:color="auto"/>
                    <w:left w:val="none" w:sz="0" w:space="0" w:color="auto"/>
                    <w:bottom w:val="none" w:sz="0" w:space="0" w:color="auto"/>
                    <w:right w:val="none" w:sz="0" w:space="0" w:color="auto"/>
                  </w:divBdr>
                </w:div>
                <w:div w:id="445734073">
                  <w:marLeft w:val="0"/>
                  <w:marRight w:val="0"/>
                  <w:marTop w:val="0"/>
                  <w:marBottom w:val="0"/>
                  <w:divBdr>
                    <w:top w:val="none" w:sz="0" w:space="0" w:color="auto"/>
                    <w:left w:val="none" w:sz="0" w:space="0" w:color="auto"/>
                    <w:bottom w:val="none" w:sz="0" w:space="0" w:color="auto"/>
                    <w:right w:val="none" w:sz="0" w:space="0" w:color="auto"/>
                  </w:divBdr>
                </w:div>
                <w:div w:id="449058106">
                  <w:marLeft w:val="0"/>
                  <w:marRight w:val="0"/>
                  <w:marTop w:val="0"/>
                  <w:marBottom w:val="0"/>
                  <w:divBdr>
                    <w:top w:val="none" w:sz="0" w:space="0" w:color="auto"/>
                    <w:left w:val="none" w:sz="0" w:space="0" w:color="auto"/>
                    <w:bottom w:val="none" w:sz="0" w:space="0" w:color="auto"/>
                    <w:right w:val="none" w:sz="0" w:space="0" w:color="auto"/>
                  </w:divBdr>
                </w:div>
                <w:div w:id="464003285">
                  <w:marLeft w:val="0"/>
                  <w:marRight w:val="0"/>
                  <w:marTop w:val="0"/>
                  <w:marBottom w:val="0"/>
                  <w:divBdr>
                    <w:top w:val="none" w:sz="0" w:space="0" w:color="auto"/>
                    <w:left w:val="none" w:sz="0" w:space="0" w:color="auto"/>
                    <w:bottom w:val="none" w:sz="0" w:space="0" w:color="auto"/>
                    <w:right w:val="none" w:sz="0" w:space="0" w:color="auto"/>
                  </w:divBdr>
                </w:div>
                <w:div w:id="477191570">
                  <w:marLeft w:val="0"/>
                  <w:marRight w:val="0"/>
                  <w:marTop w:val="0"/>
                  <w:marBottom w:val="0"/>
                  <w:divBdr>
                    <w:top w:val="none" w:sz="0" w:space="0" w:color="auto"/>
                    <w:left w:val="none" w:sz="0" w:space="0" w:color="auto"/>
                    <w:bottom w:val="none" w:sz="0" w:space="0" w:color="auto"/>
                    <w:right w:val="none" w:sz="0" w:space="0" w:color="auto"/>
                  </w:divBdr>
                </w:div>
                <w:div w:id="500707764">
                  <w:marLeft w:val="0"/>
                  <w:marRight w:val="0"/>
                  <w:marTop w:val="0"/>
                  <w:marBottom w:val="0"/>
                  <w:divBdr>
                    <w:top w:val="none" w:sz="0" w:space="0" w:color="auto"/>
                    <w:left w:val="none" w:sz="0" w:space="0" w:color="auto"/>
                    <w:bottom w:val="none" w:sz="0" w:space="0" w:color="auto"/>
                    <w:right w:val="none" w:sz="0" w:space="0" w:color="auto"/>
                  </w:divBdr>
                </w:div>
                <w:div w:id="512382588">
                  <w:marLeft w:val="0"/>
                  <w:marRight w:val="0"/>
                  <w:marTop w:val="0"/>
                  <w:marBottom w:val="0"/>
                  <w:divBdr>
                    <w:top w:val="none" w:sz="0" w:space="0" w:color="auto"/>
                    <w:left w:val="none" w:sz="0" w:space="0" w:color="auto"/>
                    <w:bottom w:val="none" w:sz="0" w:space="0" w:color="auto"/>
                    <w:right w:val="none" w:sz="0" w:space="0" w:color="auto"/>
                  </w:divBdr>
                </w:div>
                <w:div w:id="544297103">
                  <w:marLeft w:val="0"/>
                  <w:marRight w:val="0"/>
                  <w:marTop w:val="0"/>
                  <w:marBottom w:val="0"/>
                  <w:divBdr>
                    <w:top w:val="none" w:sz="0" w:space="0" w:color="auto"/>
                    <w:left w:val="none" w:sz="0" w:space="0" w:color="auto"/>
                    <w:bottom w:val="none" w:sz="0" w:space="0" w:color="auto"/>
                    <w:right w:val="none" w:sz="0" w:space="0" w:color="auto"/>
                  </w:divBdr>
                </w:div>
                <w:div w:id="553005398">
                  <w:marLeft w:val="0"/>
                  <w:marRight w:val="0"/>
                  <w:marTop w:val="0"/>
                  <w:marBottom w:val="0"/>
                  <w:divBdr>
                    <w:top w:val="none" w:sz="0" w:space="0" w:color="auto"/>
                    <w:left w:val="none" w:sz="0" w:space="0" w:color="auto"/>
                    <w:bottom w:val="none" w:sz="0" w:space="0" w:color="auto"/>
                    <w:right w:val="none" w:sz="0" w:space="0" w:color="auto"/>
                  </w:divBdr>
                </w:div>
                <w:div w:id="580942481">
                  <w:marLeft w:val="0"/>
                  <w:marRight w:val="0"/>
                  <w:marTop w:val="0"/>
                  <w:marBottom w:val="0"/>
                  <w:divBdr>
                    <w:top w:val="none" w:sz="0" w:space="0" w:color="auto"/>
                    <w:left w:val="none" w:sz="0" w:space="0" w:color="auto"/>
                    <w:bottom w:val="none" w:sz="0" w:space="0" w:color="auto"/>
                    <w:right w:val="none" w:sz="0" w:space="0" w:color="auto"/>
                  </w:divBdr>
                </w:div>
                <w:div w:id="597367942">
                  <w:marLeft w:val="0"/>
                  <w:marRight w:val="0"/>
                  <w:marTop w:val="0"/>
                  <w:marBottom w:val="0"/>
                  <w:divBdr>
                    <w:top w:val="none" w:sz="0" w:space="0" w:color="auto"/>
                    <w:left w:val="none" w:sz="0" w:space="0" w:color="auto"/>
                    <w:bottom w:val="none" w:sz="0" w:space="0" w:color="auto"/>
                    <w:right w:val="none" w:sz="0" w:space="0" w:color="auto"/>
                  </w:divBdr>
                </w:div>
                <w:div w:id="620458549">
                  <w:marLeft w:val="0"/>
                  <w:marRight w:val="0"/>
                  <w:marTop w:val="0"/>
                  <w:marBottom w:val="0"/>
                  <w:divBdr>
                    <w:top w:val="none" w:sz="0" w:space="0" w:color="auto"/>
                    <w:left w:val="none" w:sz="0" w:space="0" w:color="auto"/>
                    <w:bottom w:val="none" w:sz="0" w:space="0" w:color="auto"/>
                    <w:right w:val="none" w:sz="0" w:space="0" w:color="auto"/>
                  </w:divBdr>
                </w:div>
                <w:div w:id="621883008">
                  <w:marLeft w:val="0"/>
                  <w:marRight w:val="0"/>
                  <w:marTop w:val="0"/>
                  <w:marBottom w:val="0"/>
                  <w:divBdr>
                    <w:top w:val="none" w:sz="0" w:space="0" w:color="auto"/>
                    <w:left w:val="none" w:sz="0" w:space="0" w:color="auto"/>
                    <w:bottom w:val="none" w:sz="0" w:space="0" w:color="auto"/>
                    <w:right w:val="none" w:sz="0" w:space="0" w:color="auto"/>
                  </w:divBdr>
                </w:div>
                <w:div w:id="640811744">
                  <w:marLeft w:val="0"/>
                  <w:marRight w:val="0"/>
                  <w:marTop w:val="0"/>
                  <w:marBottom w:val="0"/>
                  <w:divBdr>
                    <w:top w:val="none" w:sz="0" w:space="0" w:color="auto"/>
                    <w:left w:val="none" w:sz="0" w:space="0" w:color="auto"/>
                    <w:bottom w:val="none" w:sz="0" w:space="0" w:color="auto"/>
                    <w:right w:val="none" w:sz="0" w:space="0" w:color="auto"/>
                  </w:divBdr>
                </w:div>
                <w:div w:id="647788938">
                  <w:marLeft w:val="0"/>
                  <w:marRight w:val="0"/>
                  <w:marTop w:val="0"/>
                  <w:marBottom w:val="0"/>
                  <w:divBdr>
                    <w:top w:val="none" w:sz="0" w:space="0" w:color="auto"/>
                    <w:left w:val="none" w:sz="0" w:space="0" w:color="auto"/>
                    <w:bottom w:val="none" w:sz="0" w:space="0" w:color="auto"/>
                    <w:right w:val="none" w:sz="0" w:space="0" w:color="auto"/>
                  </w:divBdr>
                </w:div>
                <w:div w:id="666901496">
                  <w:marLeft w:val="0"/>
                  <w:marRight w:val="0"/>
                  <w:marTop w:val="0"/>
                  <w:marBottom w:val="0"/>
                  <w:divBdr>
                    <w:top w:val="none" w:sz="0" w:space="0" w:color="auto"/>
                    <w:left w:val="none" w:sz="0" w:space="0" w:color="auto"/>
                    <w:bottom w:val="none" w:sz="0" w:space="0" w:color="auto"/>
                    <w:right w:val="none" w:sz="0" w:space="0" w:color="auto"/>
                  </w:divBdr>
                </w:div>
                <w:div w:id="680595288">
                  <w:marLeft w:val="0"/>
                  <w:marRight w:val="0"/>
                  <w:marTop w:val="0"/>
                  <w:marBottom w:val="0"/>
                  <w:divBdr>
                    <w:top w:val="none" w:sz="0" w:space="0" w:color="auto"/>
                    <w:left w:val="none" w:sz="0" w:space="0" w:color="auto"/>
                    <w:bottom w:val="none" w:sz="0" w:space="0" w:color="auto"/>
                    <w:right w:val="none" w:sz="0" w:space="0" w:color="auto"/>
                  </w:divBdr>
                </w:div>
                <w:div w:id="684282961">
                  <w:marLeft w:val="0"/>
                  <w:marRight w:val="0"/>
                  <w:marTop w:val="0"/>
                  <w:marBottom w:val="0"/>
                  <w:divBdr>
                    <w:top w:val="none" w:sz="0" w:space="0" w:color="auto"/>
                    <w:left w:val="none" w:sz="0" w:space="0" w:color="auto"/>
                    <w:bottom w:val="none" w:sz="0" w:space="0" w:color="auto"/>
                    <w:right w:val="none" w:sz="0" w:space="0" w:color="auto"/>
                  </w:divBdr>
                </w:div>
                <w:div w:id="698090516">
                  <w:marLeft w:val="0"/>
                  <w:marRight w:val="0"/>
                  <w:marTop w:val="0"/>
                  <w:marBottom w:val="0"/>
                  <w:divBdr>
                    <w:top w:val="none" w:sz="0" w:space="0" w:color="auto"/>
                    <w:left w:val="none" w:sz="0" w:space="0" w:color="auto"/>
                    <w:bottom w:val="none" w:sz="0" w:space="0" w:color="auto"/>
                    <w:right w:val="none" w:sz="0" w:space="0" w:color="auto"/>
                  </w:divBdr>
                </w:div>
                <w:div w:id="703556427">
                  <w:marLeft w:val="0"/>
                  <w:marRight w:val="0"/>
                  <w:marTop w:val="0"/>
                  <w:marBottom w:val="0"/>
                  <w:divBdr>
                    <w:top w:val="none" w:sz="0" w:space="0" w:color="auto"/>
                    <w:left w:val="none" w:sz="0" w:space="0" w:color="auto"/>
                    <w:bottom w:val="none" w:sz="0" w:space="0" w:color="auto"/>
                    <w:right w:val="none" w:sz="0" w:space="0" w:color="auto"/>
                  </w:divBdr>
                </w:div>
                <w:div w:id="742410744">
                  <w:marLeft w:val="0"/>
                  <w:marRight w:val="0"/>
                  <w:marTop w:val="0"/>
                  <w:marBottom w:val="0"/>
                  <w:divBdr>
                    <w:top w:val="none" w:sz="0" w:space="0" w:color="auto"/>
                    <w:left w:val="none" w:sz="0" w:space="0" w:color="auto"/>
                    <w:bottom w:val="none" w:sz="0" w:space="0" w:color="auto"/>
                    <w:right w:val="none" w:sz="0" w:space="0" w:color="auto"/>
                  </w:divBdr>
                </w:div>
                <w:div w:id="777069931">
                  <w:marLeft w:val="0"/>
                  <w:marRight w:val="0"/>
                  <w:marTop w:val="0"/>
                  <w:marBottom w:val="0"/>
                  <w:divBdr>
                    <w:top w:val="none" w:sz="0" w:space="0" w:color="auto"/>
                    <w:left w:val="none" w:sz="0" w:space="0" w:color="auto"/>
                    <w:bottom w:val="none" w:sz="0" w:space="0" w:color="auto"/>
                    <w:right w:val="none" w:sz="0" w:space="0" w:color="auto"/>
                  </w:divBdr>
                </w:div>
                <w:div w:id="783571718">
                  <w:marLeft w:val="0"/>
                  <w:marRight w:val="0"/>
                  <w:marTop w:val="0"/>
                  <w:marBottom w:val="0"/>
                  <w:divBdr>
                    <w:top w:val="none" w:sz="0" w:space="0" w:color="auto"/>
                    <w:left w:val="none" w:sz="0" w:space="0" w:color="auto"/>
                    <w:bottom w:val="none" w:sz="0" w:space="0" w:color="auto"/>
                    <w:right w:val="none" w:sz="0" w:space="0" w:color="auto"/>
                  </w:divBdr>
                </w:div>
                <w:div w:id="800151132">
                  <w:marLeft w:val="0"/>
                  <w:marRight w:val="0"/>
                  <w:marTop w:val="0"/>
                  <w:marBottom w:val="0"/>
                  <w:divBdr>
                    <w:top w:val="none" w:sz="0" w:space="0" w:color="auto"/>
                    <w:left w:val="none" w:sz="0" w:space="0" w:color="auto"/>
                    <w:bottom w:val="none" w:sz="0" w:space="0" w:color="auto"/>
                    <w:right w:val="none" w:sz="0" w:space="0" w:color="auto"/>
                  </w:divBdr>
                </w:div>
                <w:div w:id="914556213">
                  <w:marLeft w:val="0"/>
                  <w:marRight w:val="0"/>
                  <w:marTop w:val="0"/>
                  <w:marBottom w:val="0"/>
                  <w:divBdr>
                    <w:top w:val="none" w:sz="0" w:space="0" w:color="auto"/>
                    <w:left w:val="none" w:sz="0" w:space="0" w:color="auto"/>
                    <w:bottom w:val="none" w:sz="0" w:space="0" w:color="auto"/>
                    <w:right w:val="none" w:sz="0" w:space="0" w:color="auto"/>
                  </w:divBdr>
                </w:div>
                <w:div w:id="922375280">
                  <w:marLeft w:val="0"/>
                  <w:marRight w:val="0"/>
                  <w:marTop w:val="0"/>
                  <w:marBottom w:val="0"/>
                  <w:divBdr>
                    <w:top w:val="none" w:sz="0" w:space="0" w:color="auto"/>
                    <w:left w:val="none" w:sz="0" w:space="0" w:color="auto"/>
                    <w:bottom w:val="none" w:sz="0" w:space="0" w:color="auto"/>
                    <w:right w:val="none" w:sz="0" w:space="0" w:color="auto"/>
                  </w:divBdr>
                </w:div>
                <w:div w:id="934556966">
                  <w:marLeft w:val="0"/>
                  <w:marRight w:val="0"/>
                  <w:marTop w:val="0"/>
                  <w:marBottom w:val="0"/>
                  <w:divBdr>
                    <w:top w:val="none" w:sz="0" w:space="0" w:color="auto"/>
                    <w:left w:val="none" w:sz="0" w:space="0" w:color="auto"/>
                    <w:bottom w:val="none" w:sz="0" w:space="0" w:color="auto"/>
                    <w:right w:val="none" w:sz="0" w:space="0" w:color="auto"/>
                  </w:divBdr>
                </w:div>
                <w:div w:id="995382589">
                  <w:marLeft w:val="0"/>
                  <w:marRight w:val="0"/>
                  <w:marTop w:val="0"/>
                  <w:marBottom w:val="0"/>
                  <w:divBdr>
                    <w:top w:val="none" w:sz="0" w:space="0" w:color="auto"/>
                    <w:left w:val="none" w:sz="0" w:space="0" w:color="auto"/>
                    <w:bottom w:val="none" w:sz="0" w:space="0" w:color="auto"/>
                    <w:right w:val="none" w:sz="0" w:space="0" w:color="auto"/>
                  </w:divBdr>
                </w:div>
                <w:div w:id="1008361363">
                  <w:marLeft w:val="0"/>
                  <w:marRight w:val="0"/>
                  <w:marTop w:val="0"/>
                  <w:marBottom w:val="0"/>
                  <w:divBdr>
                    <w:top w:val="none" w:sz="0" w:space="0" w:color="auto"/>
                    <w:left w:val="none" w:sz="0" w:space="0" w:color="auto"/>
                    <w:bottom w:val="none" w:sz="0" w:space="0" w:color="auto"/>
                    <w:right w:val="none" w:sz="0" w:space="0" w:color="auto"/>
                  </w:divBdr>
                </w:div>
                <w:div w:id="1019890481">
                  <w:marLeft w:val="0"/>
                  <w:marRight w:val="0"/>
                  <w:marTop w:val="0"/>
                  <w:marBottom w:val="0"/>
                  <w:divBdr>
                    <w:top w:val="none" w:sz="0" w:space="0" w:color="auto"/>
                    <w:left w:val="none" w:sz="0" w:space="0" w:color="auto"/>
                    <w:bottom w:val="none" w:sz="0" w:space="0" w:color="auto"/>
                    <w:right w:val="none" w:sz="0" w:space="0" w:color="auto"/>
                  </w:divBdr>
                </w:div>
                <w:div w:id="1039890794">
                  <w:marLeft w:val="0"/>
                  <w:marRight w:val="0"/>
                  <w:marTop w:val="0"/>
                  <w:marBottom w:val="0"/>
                  <w:divBdr>
                    <w:top w:val="none" w:sz="0" w:space="0" w:color="auto"/>
                    <w:left w:val="none" w:sz="0" w:space="0" w:color="auto"/>
                    <w:bottom w:val="none" w:sz="0" w:space="0" w:color="auto"/>
                    <w:right w:val="none" w:sz="0" w:space="0" w:color="auto"/>
                  </w:divBdr>
                </w:div>
                <w:div w:id="1078015923">
                  <w:marLeft w:val="0"/>
                  <w:marRight w:val="0"/>
                  <w:marTop w:val="0"/>
                  <w:marBottom w:val="0"/>
                  <w:divBdr>
                    <w:top w:val="none" w:sz="0" w:space="0" w:color="auto"/>
                    <w:left w:val="none" w:sz="0" w:space="0" w:color="auto"/>
                    <w:bottom w:val="none" w:sz="0" w:space="0" w:color="auto"/>
                    <w:right w:val="none" w:sz="0" w:space="0" w:color="auto"/>
                  </w:divBdr>
                </w:div>
                <w:div w:id="1100878111">
                  <w:marLeft w:val="0"/>
                  <w:marRight w:val="0"/>
                  <w:marTop w:val="0"/>
                  <w:marBottom w:val="0"/>
                  <w:divBdr>
                    <w:top w:val="none" w:sz="0" w:space="0" w:color="auto"/>
                    <w:left w:val="none" w:sz="0" w:space="0" w:color="auto"/>
                    <w:bottom w:val="none" w:sz="0" w:space="0" w:color="auto"/>
                    <w:right w:val="none" w:sz="0" w:space="0" w:color="auto"/>
                  </w:divBdr>
                </w:div>
                <w:div w:id="1106657762">
                  <w:marLeft w:val="0"/>
                  <w:marRight w:val="0"/>
                  <w:marTop w:val="0"/>
                  <w:marBottom w:val="0"/>
                  <w:divBdr>
                    <w:top w:val="none" w:sz="0" w:space="0" w:color="auto"/>
                    <w:left w:val="none" w:sz="0" w:space="0" w:color="auto"/>
                    <w:bottom w:val="none" w:sz="0" w:space="0" w:color="auto"/>
                    <w:right w:val="none" w:sz="0" w:space="0" w:color="auto"/>
                  </w:divBdr>
                </w:div>
                <w:div w:id="1111508960">
                  <w:marLeft w:val="0"/>
                  <w:marRight w:val="0"/>
                  <w:marTop w:val="0"/>
                  <w:marBottom w:val="0"/>
                  <w:divBdr>
                    <w:top w:val="none" w:sz="0" w:space="0" w:color="auto"/>
                    <w:left w:val="none" w:sz="0" w:space="0" w:color="auto"/>
                    <w:bottom w:val="none" w:sz="0" w:space="0" w:color="auto"/>
                    <w:right w:val="none" w:sz="0" w:space="0" w:color="auto"/>
                  </w:divBdr>
                </w:div>
                <w:div w:id="1145122801">
                  <w:marLeft w:val="0"/>
                  <w:marRight w:val="0"/>
                  <w:marTop w:val="0"/>
                  <w:marBottom w:val="0"/>
                  <w:divBdr>
                    <w:top w:val="none" w:sz="0" w:space="0" w:color="auto"/>
                    <w:left w:val="none" w:sz="0" w:space="0" w:color="auto"/>
                    <w:bottom w:val="none" w:sz="0" w:space="0" w:color="auto"/>
                    <w:right w:val="none" w:sz="0" w:space="0" w:color="auto"/>
                  </w:divBdr>
                </w:div>
                <w:div w:id="1148977632">
                  <w:marLeft w:val="0"/>
                  <w:marRight w:val="0"/>
                  <w:marTop w:val="0"/>
                  <w:marBottom w:val="0"/>
                  <w:divBdr>
                    <w:top w:val="none" w:sz="0" w:space="0" w:color="auto"/>
                    <w:left w:val="none" w:sz="0" w:space="0" w:color="auto"/>
                    <w:bottom w:val="none" w:sz="0" w:space="0" w:color="auto"/>
                    <w:right w:val="none" w:sz="0" w:space="0" w:color="auto"/>
                  </w:divBdr>
                </w:div>
                <w:div w:id="1157453449">
                  <w:marLeft w:val="0"/>
                  <w:marRight w:val="0"/>
                  <w:marTop w:val="0"/>
                  <w:marBottom w:val="0"/>
                  <w:divBdr>
                    <w:top w:val="none" w:sz="0" w:space="0" w:color="auto"/>
                    <w:left w:val="none" w:sz="0" w:space="0" w:color="auto"/>
                    <w:bottom w:val="none" w:sz="0" w:space="0" w:color="auto"/>
                    <w:right w:val="none" w:sz="0" w:space="0" w:color="auto"/>
                  </w:divBdr>
                </w:div>
                <w:div w:id="1159493393">
                  <w:marLeft w:val="0"/>
                  <w:marRight w:val="0"/>
                  <w:marTop w:val="0"/>
                  <w:marBottom w:val="0"/>
                  <w:divBdr>
                    <w:top w:val="none" w:sz="0" w:space="0" w:color="auto"/>
                    <w:left w:val="none" w:sz="0" w:space="0" w:color="auto"/>
                    <w:bottom w:val="none" w:sz="0" w:space="0" w:color="auto"/>
                    <w:right w:val="none" w:sz="0" w:space="0" w:color="auto"/>
                  </w:divBdr>
                </w:div>
                <w:div w:id="1189298135">
                  <w:marLeft w:val="0"/>
                  <w:marRight w:val="0"/>
                  <w:marTop w:val="0"/>
                  <w:marBottom w:val="0"/>
                  <w:divBdr>
                    <w:top w:val="none" w:sz="0" w:space="0" w:color="auto"/>
                    <w:left w:val="none" w:sz="0" w:space="0" w:color="auto"/>
                    <w:bottom w:val="none" w:sz="0" w:space="0" w:color="auto"/>
                    <w:right w:val="none" w:sz="0" w:space="0" w:color="auto"/>
                  </w:divBdr>
                </w:div>
                <w:div w:id="1223055092">
                  <w:marLeft w:val="0"/>
                  <w:marRight w:val="0"/>
                  <w:marTop w:val="0"/>
                  <w:marBottom w:val="0"/>
                  <w:divBdr>
                    <w:top w:val="none" w:sz="0" w:space="0" w:color="auto"/>
                    <w:left w:val="none" w:sz="0" w:space="0" w:color="auto"/>
                    <w:bottom w:val="none" w:sz="0" w:space="0" w:color="auto"/>
                    <w:right w:val="none" w:sz="0" w:space="0" w:color="auto"/>
                  </w:divBdr>
                </w:div>
                <w:div w:id="1223367679">
                  <w:marLeft w:val="0"/>
                  <w:marRight w:val="0"/>
                  <w:marTop w:val="0"/>
                  <w:marBottom w:val="0"/>
                  <w:divBdr>
                    <w:top w:val="none" w:sz="0" w:space="0" w:color="auto"/>
                    <w:left w:val="none" w:sz="0" w:space="0" w:color="auto"/>
                    <w:bottom w:val="none" w:sz="0" w:space="0" w:color="auto"/>
                    <w:right w:val="none" w:sz="0" w:space="0" w:color="auto"/>
                  </w:divBdr>
                </w:div>
                <w:div w:id="1227297327">
                  <w:marLeft w:val="0"/>
                  <w:marRight w:val="0"/>
                  <w:marTop w:val="0"/>
                  <w:marBottom w:val="0"/>
                  <w:divBdr>
                    <w:top w:val="none" w:sz="0" w:space="0" w:color="auto"/>
                    <w:left w:val="none" w:sz="0" w:space="0" w:color="auto"/>
                    <w:bottom w:val="none" w:sz="0" w:space="0" w:color="auto"/>
                    <w:right w:val="none" w:sz="0" w:space="0" w:color="auto"/>
                  </w:divBdr>
                </w:div>
                <w:div w:id="1227838853">
                  <w:marLeft w:val="0"/>
                  <w:marRight w:val="0"/>
                  <w:marTop w:val="0"/>
                  <w:marBottom w:val="0"/>
                  <w:divBdr>
                    <w:top w:val="none" w:sz="0" w:space="0" w:color="auto"/>
                    <w:left w:val="none" w:sz="0" w:space="0" w:color="auto"/>
                    <w:bottom w:val="none" w:sz="0" w:space="0" w:color="auto"/>
                    <w:right w:val="none" w:sz="0" w:space="0" w:color="auto"/>
                  </w:divBdr>
                </w:div>
                <w:div w:id="1243681995">
                  <w:marLeft w:val="0"/>
                  <w:marRight w:val="0"/>
                  <w:marTop w:val="0"/>
                  <w:marBottom w:val="0"/>
                  <w:divBdr>
                    <w:top w:val="none" w:sz="0" w:space="0" w:color="auto"/>
                    <w:left w:val="none" w:sz="0" w:space="0" w:color="auto"/>
                    <w:bottom w:val="none" w:sz="0" w:space="0" w:color="auto"/>
                    <w:right w:val="none" w:sz="0" w:space="0" w:color="auto"/>
                  </w:divBdr>
                </w:div>
                <w:div w:id="1268854825">
                  <w:marLeft w:val="0"/>
                  <w:marRight w:val="0"/>
                  <w:marTop w:val="0"/>
                  <w:marBottom w:val="0"/>
                  <w:divBdr>
                    <w:top w:val="none" w:sz="0" w:space="0" w:color="auto"/>
                    <w:left w:val="none" w:sz="0" w:space="0" w:color="auto"/>
                    <w:bottom w:val="none" w:sz="0" w:space="0" w:color="auto"/>
                    <w:right w:val="none" w:sz="0" w:space="0" w:color="auto"/>
                  </w:divBdr>
                </w:div>
                <w:div w:id="1294100832">
                  <w:marLeft w:val="0"/>
                  <w:marRight w:val="0"/>
                  <w:marTop w:val="0"/>
                  <w:marBottom w:val="0"/>
                  <w:divBdr>
                    <w:top w:val="none" w:sz="0" w:space="0" w:color="auto"/>
                    <w:left w:val="none" w:sz="0" w:space="0" w:color="auto"/>
                    <w:bottom w:val="none" w:sz="0" w:space="0" w:color="auto"/>
                    <w:right w:val="none" w:sz="0" w:space="0" w:color="auto"/>
                  </w:divBdr>
                </w:div>
                <w:div w:id="1302034528">
                  <w:marLeft w:val="0"/>
                  <w:marRight w:val="0"/>
                  <w:marTop w:val="0"/>
                  <w:marBottom w:val="0"/>
                  <w:divBdr>
                    <w:top w:val="none" w:sz="0" w:space="0" w:color="auto"/>
                    <w:left w:val="none" w:sz="0" w:space="0" w:color="auto"/>
                    <w:bottom w:val="none" w:sz="0" w:space="0" w:color="auto"/>
                    <w:right w:val="none" w:sz="0" w:space="0" w:color="auto"/>
                  </w:divBdr>
                </w:div>
                <w:div w:id="1333685327">
                  <w:marLeft w:val="0"/>
                  <w:marRight w:val="0"/>
                  <w:marTop w:val="0"/>
                  <w:marBottom w:val="0"/>
                  <w:divBdr>
                    <w:top w:val="none" w:sz="0" w:space="0" w:color="auto"/>
                    <w:left w:val="none" w:sz="0" w:space="0" w:color="auto"/>
                    <w:bottom w:val="none" w:sz="0" w:space="0" w:color="auto"/>
                    <w:right w:val="none" w:sz="0" w:space="0" w:color="auto"/>
                  </w:divBdr>
                </w:div>
                <w:div w:id="1337728266">
                  <w:marLeft w:val="0"/>
                  <w:marRight w:val="0"/>
                  <w:marTop w:val="0"/>
                  <w:marBottom w:val="0"/>
                  <w:divBdr>
                    <w:top w:val="none" w:sz="0" w:space="0" w:color="auto"/>
                    <w:left w:val="none" w:sz="0" w:space="0" w:color="auto"/>
                    <w:bottom w:val="none" w:sz="0" w:space="0" w:color="auto"/>
                    <w:right w:val="none" w:sz="0" w:space="0" w:color="auto"/>
                  </w:divBdr>
                </w:div>
                <w:div w:id="1341129419">
                  <w:marLeft w:val="0"/>
                  <w:marRight w:val="0"/>
                  <w:marTop w:val="0"/>
                  <w:marBottom w:val="0"/>
                  <w:divBdr>
                    <w:top w:val="none" w:sz="0" w:space="0" w:color="auto"/>
                    <w:left w:val="none" w:sz="0" w:space="0" w:color="auto"/>
                    <w:bottom w:val="none" w:sz="0" w:space="0" w:color="auto"/>
                    <w:right w:val="none" w:sz="0" w:space="0" w:color="auto"/>
                  </w:divBdr>
                </w:div>
                <w:div w:id="1345671433">
                  <w:marLeft w:val="0"/>
                  <w:marRight w:val="0"/>
                  <w:marTop w:val="0"/>
                  <w:marBottom w:val="0"/>
                  <w:divBdr>
                    <w:top w:val="none" w:sz="0" w:space="0" w:color="auto"/>
                    <w:left w:val="none" w:sz="0" w:space="0" w:color="auto"/>
                    <w:bottom w:val="none" w:sz="0" w:space="0" w:color="auto"/>
                    <w:right w:val="none" w:sz="0" w:space="0" w:color="auto"/>
                  </w:divBdr>
                </w:div>
                <w:div w:id="1361323897">
                  <w:marLeft w:val="0"/>
                  <w:marRight w:val="0"/>
                  <w:marTop w:val="0"/>
                  <w:marBottom w:val="0"/>
                  <w:divBdr>
                    <w:top w:val="none" w:sz="0" w:space="0" w:color="auto"/>
                    <w:left w:val="none" w:sz="0" w:space="0" w:color="auto"/>
                    <w:bottom w:val="none" w:sz="0" w:space="0" w:color="auto"/>
                    <w:right w:val="none" w:sz="0" w:space="0" w:color="auto"/>
                  </w:divBdr>
                </w:div>
                <w:div w:id="1376194217">
                  <w:marLeft w:val="0"/>
                  <w:marRight w:val="0"/>
                  <w:marTop w:val="0"/>
                  <w:marBottom w:val="0"/>
                  <w:divBdr>
                    <w:top w:val="none" w:sz="0" w:space="0" w:color="auto"/>
                    <w:left w:val="none" w:sz="0" w:space="0" w:color="auto"/>
                    <w:bottom w:val="none" w:sz="0" w:space="0" w:color="auto"/>
                    <w:right w:val="none" w:sz="0" w:space="0" w:color="auto"/>
                  </w:divBdr>
                </w:div>
                <w:div w:id="1376585698">
                  <w:marLeft w:val="0"/>
                  <w:marRight w:val="0"/>
                  <w:marTop w:val="0"/>
                  <w:marBottom w:val="0"/>
                  <w:divBdr>
                    <w:top w:val="none" w:sz="0" w:space="0" w:color="auto"/>
                    <w:left w:val="none" w:sz="0" w:space="0" w:color="auto"/>
                    <w:bottom w:val="none" w:sz="0" w:space="0" w:color="auto"/>
                    <w:right w:val="none" w:sz="0" w:space="0" w:color="auto"/>
                  </w:divBdr>
                </w:div>
                <w:div w:id="1384603232">
                  <w:marLeft w:val="0"/>
                  <w:marRight w:val="0"/>
                  <w:marTop w:val="0"/>
                  <w:marBottom w:val="0"/>
                  <w:divBdr>
                    <w:top w:val="none" w:sz="0" w:space="0" w:color="auto"/>
                    <w:left w:val="none" w:sz="0" w:space="0" w:color="auto"/>
                    <w:bottom w:val="none" w:sz="0" w:space="0" w:color="auto"/>
                    <w:right w:val="none" w:sz="0" w:space="0" w:color="auto"/>
                  </w:divBdr>
                </w:div>
                <w:div w:id="1390376566">
                  <w:marLeft w:val="0"/>
                  <w:marRight w:val="0"/>
                  <w:marTop w:val="0"/>
                  <w:marBottom w:val="0"/>
                  <w:divBdr>
                    <w:top w:val="none" w:sz="0" w:space="0" w:color="auto"/>
                    <w:left w:val="none" w:sz="0" w:space="0" w:color="auto"/>
                    <w:bottom w:val="none" w:sz="0" w:space="0" w:color="auto"/>
                    <w:right w:val="none" w:sz="0" w:space="0" w:color="auto"/>
                  </w:divBdr>
                </w:div>
                <w:div w:id="1390575346">
                  <w:marLeft w:val="0"/>
                  <w:marRight w:val="0"/>
                  <w:marTop w:val="0"/>
                  <w:marBottom w:val="0"/>
                  <w:divBdr>
                    <w:top w:val="none" w:sz="0" w:space="0" w:color="auto"/>
                    <w:left w:val="none" w:sz="0" w:space="0" w:color="auto"/>
                    <w:bottom w:val="none" w:sz="0" w:space="0" w:color="auto"/>
                    <w:right w:val="none" w:sz="0" w:space="0" w:color="auto"/>
                  </w:divBdr>
                </w:div>
                <w:div w:id="1417628699">
                  <w:marLeft w:val="0"/>
                  <w:marRight w:val="0"/>
                  <w:marTop w:val="0"/>
                  <w:marBottom w:val="0"/>
                  <w:divBdr>
                    <w:top w:val="none" w:sz="0" w:space="0" w:color="auto"/>
                    <w:left w:val="none" w:sz="0" w:space="0" w:color="auto"/>
                    <w:bottom w:val="none" w:sz="0" w:space="0" w:color="auto"/>
                    <w:right w:val="none" w:sz="0" w:space="0" w:color="auto"/>
                  </w:divBdr>
                </w:div>
                <w:div w:id="1440447750">
                  <w:marLeft w:val="0"/>
                  <w:marRight w:val="0"/>
                  <w:marTop w:val="0"/>
                  <w:marBottom w:val="0"/>
                  <w:divBdr>
                    <w:top w:val="none" w:sz="0" w:space="0" w:color="auto"/>
                    <w:left w:val="none" w:sz="0" w:space="0" w:color="auto"/>
                    <w:bottom w:val="none" w:sz="0" w:space="0" w:color="auto"/>
                    <w:right w:val="none" w:sz="0" w:space="0" w:color="auto"/>
                  </w:divBdr>
                </w:div>
                <w:div w:id="1451171698">
                  <w:marLeft w:val="0"/>
                  <w:marRight w:val="0"/>
                  <w:marTop w:val="0"/>
                  <w:marBottom w:val="0"/>
                  <w:divBdr>
                    <w:top w:val="none" w:sz="0" w:space="0" w:color="auto"/>
                    <w:left w:val="none" w:sz="0" w:space="0" w:color="auto"/>
                    <w:bottom w:val="none" w:sz="0" w:space="0" w:color="auto"/>
                    <w:right w:val="none" w:sz="0" w:space="0" w:color="auto"/>
                  </w:divBdr>
                </w:div>
                <w:div w:id="1452631590">
                  <w:marLeft w:val="0"/>
                  <w:marRight w:val="0"/>
                  <w:marTop w:val="0"/>
                  <w:marBottom w:val="0"/>
                  <w:divBdr>
                    <w:top w:val="none" w:sz="0" w:space="0" w:color="auto"/>
                    <w:left w:val="none" w:sz="0" w:space="0" w:color="auto"/>
                    <w:bottom w:val="none" w:sz="0" w:space="0" w:color="auto"/>
                    <w:right w:val="none" w:sz="0" w:space="0" w:color="auto"/>
                  </w:divBdr>
                </w:div>
                <w:div w:id="1467888764">
                  <w:marLeft w:val="0"/>
                  <w:marRight w:val="0"/>
                  <w:marTop w:val="0"/>
                  <w:marBottom w:val="0"/>
                  <w:divBdr>
                    <w:top w:val="none" w:sz="0" w:space="0" w:color="auto"/>
                    <w:left w:val="none" w:sz="0" w:space="0" w:color="auto"/>
                    <w:bottom w:val="none" w:sz="0" w:space="0" w:color="auto"/>
                    <w:right w:val="none" w:sz="0" w:space="0" w:color="auto"/>
                  </w:divBdr>
                </w:div>
                <w:div w:id="1480459044">
                  <w:marLeft w:val="0"/>
                  <w:marRight w:val="0"/>
                  <w:marTop w:val="0"/>
                  <w:marBottom w:val="0"/>
                  <w:divBdr>
                    <w:top w:val="none" w:sz="0" w:space="0" w:color="auto"/>
                    <w:left w:val="none" w:sz="0" w:space="0" w:color="auto"/>
                    <w:bottom w:val="none" w:sz="0" w:space="0" w:color="auto"/>
                    <w:right w:val="none" w:sz="0" w:space="0" w:color="auto"/>
                  </w:divBdr>
                </w:div>
                <w:div w:id="1482040204">
                  <w:marLeft w:val="0"/>
                  <w:marRight w:val="0"/>
                  <w:marTop w:val="0"/>
                  <w:marBottom w:val="0"/>
                  <w:divBdr>
                    <w:top w:val="none" w:sz="0" w:space="0" w:color="auto"/>
                    <w:left w:val="none" w:sz="0" w:space="0" w:color="auto"/>
                    <w:bottom w:val="none" w:sz="0" w:space="0" w:color="auto"/>
                    <w:right w:val="none" w:sz="0" w:space="0" w:color="auto"/>
                  </w:divBdr>
                </w:div>
                <w:div w:id="1507936768">
                  <w:marLeft w:val="0"/>
                  <w:marRight w:val="0"/>
                  <w:marTop w:val="0"/>
                  <w:marBottom w:val="0"/>
                  <w:divBdr>
                    <w:top w:val="none" w:sz="0" w:space="0" w:color="auto"/>
                    <w:left w:val="none" w:sz="0" w:space="0" w:color="auto"/>
                    <w:bottom w:val="none" w:sz="0" w:space="0" w:color="auto"/>
                    <w:right w:val="none" w:sz="0" w:space="0" w:color="auto"/>
                  </w:divBdr>
                </w:div>
                <w:div w:id="1549682483">
                  <w:marLeft w:val="0"/>
                  <w:marRight w:val="0"/>
                  <w:marTop w:val="0"/>
                  <w:marBottom w:val="0"/>
                  <w:divBdr>
                    <w:top w:val="none" w:sz="0" w:space="0" w:color="auto"/>
                    <w:left w:val="none" w:sz="0" w:space="0" w:color="auto"/>
                    <w:bottom w:val="none" w:sz="0" w:space="0" w:color="auto"/>
                    <w:right w:val="none" w:sz="0" w:space="0" w:color="auto"/>
                  </w:divBdr>
                </w:div>
                <w:div w:id="1567062186">
                  <w:marLeft w:val="0"/>
                  <w:marRight w:val="0"/>
                  <w:marTop w:val="0"/>
                  <w:marBottom w:val="0"/>
                  <w:divBdr>
                    <w:top w:val="none" w:sz="0" w:space="0" w:color="auto"/>
                    <w:left w:val="none" w:sz="0" w:space="0" w:color="auto"/>
                    <w:bottom w:val="none" w:sz="0" w:space="0" w:color="auto"/>
                    <w:right w:val="none" w:sz="0" w:space="0" w:color="auto"/>
                  </w:divBdr>
                </w:div>
                <w:div w:id="1568027687">
                  <w:marLeft w:val="0"/>
                  <w:marRight w:val="0"/>
                  <w:marTop w:val="0"/>
                  <w:marBottom w:val="0"/>
                  <w:divBdr>
                    <w:top w:val="none" w:sz="0" w:space="0" w:color="auto"/>
                    <w:left w:val="none" w:sz="0" w:space="0" w:color="auto"/>
                    <w:bottom w:val="none" w:sz="0" w:space="0" w:color="auto"/>
                    <w:right w:val="none" w:sz="0" w:space="0" w:color="auto"/>
                  </w:divBdr>
                </w:div>
                <w:div w:id="1572810065">
                  <w:marLeft w:val="0"/>
                  <w:marRight w:val="0"/>
                  <w:marTop w:val="0"/>
                  <w:marBottom w:val="0"/>
                  <w:divBdr>
                    <w:top w:val="none" w:sz="0" w:space="0" w:color="auto"/>
                    <w:left w:val="none" w:sz="0" w:space="0" w:color="auto"/>
                    <w:bottom w:val="none" w:sz="0" w:space="0" w:color="auto"/>
                    <w:right w:val="none" w:sz="0" w:space="0" w:color="auto"/>
                  </w:divBdr>
                </w:div>
                <w:div w:id="1587348493">
                  <w:marLeft w:val="0"/>
                  <w:marRight w:val="0"/>
                  <w:marTop w:val="0"/>
                  <w:marBottom w:val="0"/>
                  <w:divBdr>
                    <w:top w:val="none" w:sz="0" w:space="0" w:color="auto"/>
                    <w:left w:val="none" w:sz="0" w:space="0" w:color="auto"/>
                    <w:bottom w:val="none" w:sz="0" w:space="0" w:color="auto"/>
                    <w:right w:val="none" w:sz="0" w:space="0" w:color="auto"/>
                  </w:divBdr>
                </w:div>
                <w:div w:id="1622609955">
                  <w:marLeft w:val="0"/>
                  <w:marRight w:val="0"/>
                  <w:marTop w:val="0"/>
                  <w:marBottom w:val="0"/>
                  <w:divBdr>
                    <w:top w:val="none" w:sz="0" w:space="0" w:color="auto"/>
                    <w:left w:val="none" w:sz="0" w:space="0" w:color="auto"/>
                    <w:bottom w:val="none" w:sz="0" w:space="0" w:color="auto"/>
                    <w:right w:val="none" w:sz="0" w:space="0" w:color="auto"/>
                  </w:divBdr>
                </w:div>
                <w:div w:id="1650360173">
                  <w:marLeft w:val="0"/>
                  <w:marRight w:val="0"/>
                  <w:marTop w:val="0"/>
                  <w:marBottom w:val="0"/>
                  <w:divBdr>
                    <w:top w:val="none" w:sz="0" w:space="0" w:color="auto"/>
                    <w:left w:val="none" w:sz="0" w:space="0" w:color="auto"/>
                    <w:bottom w:val="none" w:sz="0" w:space="0" w:color="auto"/>
                    <w:right w:val="none" w:sz="0" w:space="0" w:color="auto"/>
                  </w:divBdr>
                </w:div>
                <w:div w:id="1656956928">
                  <w:marLeft w:val="0"/>
                  <w:marRight w:val="0"/>
                  <w:marTop w:val="0"/>
                  <w:marBottom w:val="0"/>
                  <w:divBdr>
                    <w:top w:val="none" w:sz="0" w:space="0" w:color="auto"/>
                    <w:left w:val="none" w:sz="0" w:space="0" w:color="auto"/>
                    <w:bottom w:val="none" w:sz="0" w:space="0" w:color="auto"/>
                    <w:right w:val="none" w:sz="0" w:space="0" w:color="auto"/>
                  </w:divBdr>
                </w:div>
                <w:div w:id="1670526270">
                  <w:marLeft w:val="0"/>
                  <w:marRight w:val="0"/>
                  <w:marTop w:val="0"/>
                  <w:marBottom w:val="0"/>
                  <w:divBdr>
                    <w:top w:val="none" w:sz="0" w:space="0" w:color="auto"/>
                    <w:left w:val="none" w:sz="0" w:space="0" w:color="auto"/>
                    <w:bottom w:val="none" w:sz="0" w:space="0" w:color="auto"/>
                    <w:right w:val="none" w:sz="0" w:space="0" w:color="auto"/>
                  </w:divBdr>
                </w:div>
                <w:div w:id="1704750663">
                  <w:marLeft w:val="0"/>
                  <w:marRight w:val="0"/>
                  <w:marTop w:val="0"/>
                  <w:marBottom w:val="0"/>
                  <w:divBdr>
                    <w:top w:val="none" w:sz="0" w:space="0" w:color="auto"/>
                    <w:left w:val="none" w:sz="0" w:space="0" w:color="auto"/>
                    <w:bottom w:val="none" w:sz="0" w:space="0" w:color="auto"/>
                    <w:right w:val="none" w:sz="0" w:space="0" w:color="auto"/>
                  </w:divBdr>
                </w:div>
                <w:div w:id="1712996452">
                  <w:marLeft w:val="0"/>
                  <w:marRight w:val="0"/>
                  <w:marTop w:val="0"/>
                  <w:marBottom w:val="0"/>
                  <w:divBdr>
                    <w:top w:val="none" w:sz="0" w:space="0" w:color="auto"/>
                    <w:left w:val="none" w:sz="0" w:space="0" w:color="auto"/>
                    <w:bottom w:val="none" w:sz="0" w:space="0" w:color="auto"/>
                    <w:right w:val="none" w:sz="0" w:space="0" w:color="auto"/>
                  </w:divBdr>
                </w:div>
                <w:div w:id="1745956788">
                  <w:marLeft w:val="0"/>
                  <w:marRight w:val="0"/>
                  <w:marTop w:val="0"/>
                  <w:marBottom w:val="0"/>
                  <w:divBdr>
                    <w:top w:val="none" w:sz="0" w:space="0" w:color="auto"/>
                    <w:left w:val="none" w:sz="0" w:space="0" w:color="auto"/>
                    <w:bottom w:val="none" w:sz="0" w:space="0" w:color="auto"/>
                    <w:right w:val="none" w:sz="0" w:space="0" w:color="auto"/>
                  </w:divBdr>
                </w:div>
                <w:div w:id="1750690985">
                  <w:marLeft w:val="0"/>
                  <w:marRight w:val="0"/>
                  <w:marTop w:val="0"/>
                  <w:marBottom w:val="0"/>
                  <w:divBdr>
                    <w:top w:val="none" w:sz="0" w:space="0" w:color="auto"/>
                    <w:left w:val="none" w:sz="0" w:space="0" w:color="auto"/>
                    <w:bottom w:val="none" w:sz="0" w:space="0" w:color="auto"/>
                    <w:right w:val="none" w:sz="0" w:space="0" w:color="auto"/>
                  </w:divBdr>
                </w:div>
                <w:div w:id="1831408607">
                  <w:marLeft w:val="0"/>
                  <w:marRight w:val="0"/>
                  <w:marTop w:val="0"/>
                  <w:marBottom w:val="0"/>
                  <w:divBdr>
                    <w:top w:val="none" w:sz="0" w:space="0" w:color="auto"/>
                    <w:left w:val="none" w:sz="0" w:space="0" w:color="auto"/>
                    <w:bottom w:val="none" w:sz="0" w:space="0" w:color="auto"/>
                    <w:right w:val="none" w:sz="0" w:space="0" w:color="auto"/>
                  </w:divBdr>
                </w:div>
                <w:div w:id="1874002275">
                  <w:marLeft w:val="0"/>
                  <w:marRight w:val="0"/>
                  <w:marTop w:val="0"/>
                  <w:marBottom w:val="0"/>
                  <w:divBdr>
                    <w:top w:val="none" w:sz="0" w:space="0" w:color="auto"/>
                    <w:left w:val="none" w:sz="0" w:space="0" w:color="auto"/>
                    <w:bottom w:val="none" w:sz="0" w:space="0" w:color="auto"/>
                    <w:right w:val="none" w:sz="0" w:space="0" w:color="auto"/>
                  </w:divBdr>
                </w:div>
                <w:div w:id="1901093237">
                  <w:marLeft w:val="0"/>
                  <w:marRight w:val="0"/>
                  <w:marTop w:val="0"/>
                  <w:marBottom w:val="0"/>
                  <w:divBdr>
                    <w:top w:val="none" w:sz="0" w:space="0" w:color="auto"/>
                    <w:left w:val="none" w:sz="0" w:space="0" w:color="auto"/>
                    <w:bottom w:val="none" w:sz="0" w:space="0" w:color="auto"/>
                    <w:right w:val="none" w:sz="0" w:space="0" w:color="auto"/>
                  </w:divBdr>
                </w:div>
                <w:div w:id="1928348479">
                  <w:marLeft w:val="0"/>
                  <w:marRight w:val="0"/>
                  <w:marTop w:val="0"/>
                  <w:marBottom w:val="0"/>
                  <w:divBdr>
                    <w:top w:val="none" w:sz="0" w:space="0" w:color="auto"/>
                    <w:left w:val="none" w:sz="0" w:space="0" w:color="auto"/>
                    <w:bottom w:val="none" w:sz="0" w:space="0" w:color="auto"/>
                    <w:right w:val="none" w:sz="0" w:space="0" w:color="auto"/>
                  </w:divBdr>
                </w:div>
                <w:div w:id="1974093135">
                  <w:marLeft w:val="0"/>
                  <w:marRight w:val="0"/>
                  <w:marTop w:val="0"/>
                  <w:marBottom w:val="0"/>
                  <w:divBdr>
                    <w:top w:val="none" w:sz="0" w:space="0" w:color="auto"/>
                    <w:left w:val="none" w:sz="0" w:space="0" w:color="auto"/>
                    <w:bottom w:val="none" w:sz="0" w:space="0" w:color="auto"/>
                    <w:right w:val="none" w:sz="0" w:space="0" w:color="auto"/>
                  </w:divBdr>
                </w:div>
                <w:div w:id="2038192468">
                  <w:marLeft w:val="0"/>
                  <w:marRight w:val="0"/>
                  <w:marTop w:val="0"/>
                  <w:marBottom w:val="0"/>
                  <w:divBdr>
                    <w:top w:val="none" w:sz="0" w:space="0" w:color="auto"/>
                    <w:left w:val="none" w:sz="0" w:space="0" w:color="auto"/>
                    <w:bottom w:val="none" w:sz="0" w:space="0" w:color="auto"/>
                    <w:right w:val="none" w:sz="0" w:space="0" w:color="auto"/>
                  </w:divBdr>
                </w:div>
                <w:div w:id="2042393647">
                  <w:marLeft w:val="0"/>
                  <w:marRight w:val="0"/>
                  <w:marTop w:val="0"/>
                  <w:marBottom w:val="0"/>
                  <w:divBdr>
                    <w:top w:val="none" w:sz="0" w:space="0" w:color="auto"/>
                    <w:left w:val="none" w:sz="0" w:space="0" w:color="auto"/>
                    <w:bottom w:val="none" w:sz="0" w:space="0" w:color="auto"/>
                    <w:right w:val="none" w:sz="0" w:space="0" w:color="auto"/>
                  </w:divBdr>
                </w:div>
                <w:div w:id="2061974656">
                  <w:marLeft w:val="0"/>
                  <w:marRight w:val="0"/>
                  <w:marTop w:val="0"/>
                  <w:marBottom w:val="0"/>
                  <w:divBdr>
                    <w:top w:val="none" w:sz="0" w:space="0" w:color="auto"/>
                    <w:left w:val="none" w:sz="0" w:space="0" w:color="auto"/>
                    <w:bottom w:val="none" w:sz="0" w:space="0" w:color="auto"/>
                    <w:right w:val="none" w:sz="0" w:space="0" w:color="auto"/>
                  </w:divBdr>
                </w:div>
                <w:div w:id="2068994645">
                  <w:marLeft w:val="0"/>
                  <w:marRight w:val="0"/>
                  <w:marTop w:val="0"/>
                  <w:marBottom w:val="0"/>
                  <w:divBdr>
                    <w:top w:val="none" w:sz="0" w:space="0" w:color="auto"/>
                    <w:left w:val="none" w:sz="0" w:space="0" w:color="auto"/>
                    <w:bottom w:val="none" w:sz="0" w:space="0" w:color="auto"/>
                    <w:right w:val="none" w:sz="0" w:space="0" w:color="auto"/>
                  </w:divBdr>
                </w:div>
                <w:div w:id="2081100642">
                  <w:marLeft w:val="0"/>
                  <w:marRight w:val="0"/>
                  <w:marTop w:val="0"/>
                  <w:marBottom w:val="0"/>
                  <w:divBdr>
                    <w:top w:val="none" w:sz="0" w:space="0" w:color="auto"/>
                    <w:left w:val="none" w:sz="0" w:space="0" w:color="auto"/>
                    <w:bottom w:val="none" w:sz="0" w:space="0" w:color="auto"/>
                    <w:right w:val="none" w:sz="0" w:space="0" w:color="auto"/>
                  </w:divBdr>
                </w:div>
                <w:div w:id="2088108900">
                  <w:marLeft w:val="0"/>
                  <w:marRight w:val="0"/>
                  <w:marTop w:val="0"/>
                  <w:marBottom w:val="0"/>
                  <w:divBdr>
                    <w:top w:val="none" w:sz="0" w:space="0" w:color="auto"/>
                    <w:left w:val="none" w:sz="0" w:space="0" w:color="auto"/>
                    <w:bottom w:val="none" w:sz="0" w:space="0" w:color="auto"/>
                    <w:right w:val="none" w:sz="0" w:space="0" w:color="auto"/>
                  </w:divBdr>
                </w:div>
                <w:div w:id="2105296741">
                  <w:marLeft w:val="0"/>
                  <w:marRight w:val="0"/>
                  <w:marTop w:val="0"/>
                  <w:marBottom w:val="0"/>
                  <w:divBdr>
                    <w:top w:val="none" w:sz="0" w:space="0" w:color="auto"/>
                    <w:left w:val="none" w:sz="0" w:space="0" w:color="auto"/>
                    <w:bottom w:val="none" w:sz="0" w:space="0" w:color="auto"/>
                    <w:right w:val="none" w:sz="0" w:space="0" w:color="auto"/>
                  </w:divBdr>
                </w:div>
                <w:div w:id="2111584662">
                  <w:marLeft w:val="0"/>
                  <w:marRight w:val="0"/>
                  <w:marTop w:val="0"/>
                  <w:marBottom w:val="0"/>
                  <w:divBdr>
                    <w:top w:val="none" w:sz="0" w:space="0" w:color="auto"/>
                    <w:left w:val="none" w:sz="0" w:space="0" w:color="auto"/>
                    <w:bottom w:val="none" w:sz="0" w:space="0" w:color="auto"/>
                    <w:right w:val="none" w:sz="0" w:space="0" w:color="auto"/>
                  </w:divBdr>
                </w:div>
                <w:div w:id="214061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22156">
          <w:marLeft w:val="0"/>
          <w:marRight w:val="0"/>
          <w:marTop w:val="0"/>
          <w:marBottom w:val="0"/>
          <w:divBdr>
            <w:top w:val="none" w:sz="0" w:space="0" w:color="auto"/>
            <w:left w:val="none" w:sz="0" w:space="0" w:color="auto"/>
            <w:bottom w:val="none" w:sz="0" w:space="0" w:color="auto"/>
            <w:right w:val="none" w:sz="0" w:space="0" w:color="auto"/>
          </w:divBdr>
          <w:divsChild>
            <w:div w:id="100492169">
              <w:marLeft w:val="0"/>
              <w:marRight w:val="0"/>
              <w:marTop w:val="0"/>
              <w:marBottom w:val="0"/>
              <w:divBdr>
                <w:top w:val="none" w:sz="0" w:space="0" w:color="auto"/>
                <w:left w:val="none" w:sz="0" w:space="0" w:color="auto"/>
                <w:bottom w:val="none" w:sz="0" w:space="0" w:color="auto"/>
                <w:right w:val="none" w:sz="0" w:space="0" w:color="auto"/>
              </w:divBdr>
              <w:divsChild>
                <w:div w:id="785201253">
                  <w:marLeft w:val="0"/>
                  <w:marRight w:val="0"/>
                  <w:marTop w:val="0"/>
                  <w:marBottom w:val="0"/>
                  <w:divBdr>
                    <w:top w:val="none" w:sz="0" w:space="0" w:color="auto"/>
                    <w:left w:val="none" w:sz="0" w:space="0" w:color="auto"/>
                    <w:bottom w:val="none" w:sz="0" w:space="0" w:color="auto"/>
                    <w:right w:val="none" w:sz="0" w:space="0" w:color="auto"/>
                  </w:divBdr>
                  <w:divsChild>
                    <w:div w:id="621866">
                      <w:marLeft w:val="0"/>
                      <w:marRight w:val="0"/>
                      <w:marTop w:val="0"/>
                      <w:marBottom w:val="0"/>
                      <w:divBdr>
                        <w:top w:val="none" w:sz="0" w:space="0" w:color="auto"/>
                        <w:left w:val="none" w:sz="0" w:space="0" w:color="auto"/>
                        <w:bottom w:val="none" w:sz="0" w:space="0" w:color="auto"/>
                        <w:right w:val="none" w:sz="0" w:space="0" w:color="auto"/>
                      </w:divBdr>
                      <w:divsChild>
                        <w:div w:id="1806661387">
                          <w:marLeft w:val="0"/>
                          <w:marRight w:val="0"/>
                          <w:marTop w:val="0"/>
                          <w:marBottom w:val="0"/>
                          <w:divBdr>
                            <w:top w:val="none" w:sz="0" w:space="0" w:color="auto"/>
                            <w:left w:val="none" w:sz="0" w:space="0" w:color="auto"/>
                            <w:bottom w:val="none" w:sz="0" w:space="0" w:color="auto"/>
                            <w:right w:val="none" w:sz="0" w:space="0" w:color="auto"/>
                          </w:divBdr>
                        </w:div>
                      </w:divsChild>
                    </w:div>
                    <w:div w:id="2830483">
                      <w:marLeft w:val="0"/>
                      <w:marRight w:val="0"/>
                      <w:marTop w:val="0"/>
                      <w:marBottom w:val="0"/>
                      <w:divBdr>
                        <w:top w:val="none" w:sz="0" w:space="0" w:color="auto"/>
                        <w:left w:val="none" w:sz="0" w:space="0" w:color="auto"/>
                        <w:bottom w:val="none" w:sz="0" w:space="0" w:color="auto"/>
                        <w:right w:val="none" w:sz="0" w:space="0" w:color="auto"/>
                      </w:divBdr>
                      <w:divsChild>
                        <w:div w:id="408814655">
                          <w:marLeft w:val="0"/>
                          <w:marRight w:val="0"/>
                          <w:marTop w:val="0"/>
                          <w:marBottom w:val="0"/>
                          <w:divBdr>
                            <w:top w:val="none" w:sz="0" w:space="0" w:color="auto"/>
                            <w:left w:val="none" w:sz="0" w:space="0" w:color="auto"/>
                            <w:bottom w:val="none" w:sz="0" w:space="0" w:color="auto"/>
                            <w:right w:val="none" w:sz="0" w:space="0" w:color="auto"/>
                          </w:divBdr>
                        </w:div>
                      </w:divsChild>
                    </w:div>
                    <w:div w:id="4329290">
                      <w:marLeft w:val="0"/>
                      <w:marRight w:val="0"/>
                      <w:marTop w:val="0"/>
                      <w:marBottom w:val="0"/>
                      <w:divBdr>
                        <w:top w:val="none" w:sz="0" w:space="0" w:color="auto"/>
                        <w:left w:val="none" w:sz="0" w:space="0" w:color="auto"/>
                        <w:bottom w:val="none" w:sz="0" w:space="0" w:color="auto"/>
                        <w:right w:val="none" w:sz="0" w:space="0" w:color="auto"/>
                      </w:divBdr>
                    </w:div>
                    <w:div w:id="5404168">
                      <w:marLeft w:val="0"/>
                      <w:marRight w:val="0"/>
                      <w:marTop w:val="0"/>
                      <w:marBottom w:val="0"/>
                      <w:divBdr>
                        <w:top w:val="none" w:sz="0" w:space="0" w:color="auto"/>
                        <w:left w:val="none" w:sz="0" w:space="0" w:color="auto"/>
                        <w:bottom w:val="none" w:sz="0" w:space="0" w:color="auto"/>
                        <w:right w:val="none" w:sz="0" w:space="0" w:color="auto"/>
                      </w:divBdr>
                      <w:divsChild>
                        <w:div w:id="1873106716">
                          <w:marLeft w:val="0"/>
                          <w:marRight w:val="0"/>
                          <w:marTop w:val="0"/>
                          <w:marBottom w:val="0"/>
                          <w:divBdr>
                            <w:top w:val="none" w:sz="0" w:space="0" w:color="auto"/>
                            <w:left w:val="none" w:sz="0" w:space="0" w:color="auto"/>
                            <w:bottom w:val="none" w:sz="0" w:space="0" w:color="auto"/>
                            <w:right w:val="none" w:sz="0" w:space="0" w:color="auto"/>
                          </w:divBdr>
                        </w:div>
                      </w:divsChild>
                    </w:div>
                    <w:div w:id="6758797">
                      <w:marLeft w:val="0"/>
                      <w:marRight w:val="0"/>
                      <w:marTop w:val="0"/>
                      <w:marBottom w:val="0"/>
                      <w:divBdr>
                        <w:top w:val="none" w:sz="0" w:space="0" w:color="auto"/>
                        <w:left w:val="none" w:sz="0" w:space="0" w:color="auto"/>
                        <w:bottom w:val="none" w:sz="0" w:space="0" w:color="auto"/>
                        <w:right w:val="none" w:sz="0" w:space="0" w:color="auto"/>
                      </w:divBdr>
                    </w:div>
                    <w:div w:id="12197888">
                      <w:marLeft w:val="0"/>
                      <w:marRight w:val="0"/>
                      <w:marTop w:val="0"/>
                      <w:marBottom w:val="0"/>
                      <w:divBdr>
                        <w:top w:val="none" w:sz="0" w:space="0" w:color="auto"/>
                        <w:left w:val="none" w:sz="0" w:space="0" w:color="auto"/>
                        <w:bottom w:val="none" w:sz="0" w:space="0" w:color="auto"/>
                        <w:right w:val="none" w:sz="0" w:space="0" w:color="auto"/>
                      </w:divBdr>
                    </w:div>
                    <w:div w:id="14429805">
                      <w:marLeft w:val="0"/>
                      <w:marRight w:val="0"/>
                      <w:marTop w:val="0"/>
                      <w:marBottom w:val="0"/>
                      <w:divBdr>
                        <w:top w:val="none" w:sz="0" w:space="0" w:color="auto"/>
                        <w:left w:val="none" w:sz="0" w:space="0" w:color="auto"/>
                        <w:bottom w:val="none" w:sz="0" w:space="0" w:color="auto"/>
                        <w:right w:val="none" w:sz="0" w:space="0" w:color="auto"/>
                      </w:divBdr>
                      <w:divsChild>
                        <w:div w:id="293101211">
                          <w:marLeft w:val="0"/>
                          <w:marRight w:val="0"/>
                          <w:marTop w:val="0"/>
                          <w:marBottom w:val="0"/>
                          <w:divBdr>
                            <w:top w:val="none" w:sz="0" w:space="0" w:color="auto"/>
                            <w:left w:val="none" w:sz="0" w:space="0" w:color="auto"/>
                            <w:bottom w:val="none" w:sz="0" w:space="0" w:color="auto"/>
                            <w:right w:val="none" w:sz="0" w:space="0" w:color="auto"/>
                          </w:divBdr>
                        </w:div>
                      </w:divsChild>
                    </w:div>
                    <w:div w:id="15430248">
                      <w:marLeft w:val="0"/>
                      <w:marRight w:val="0"/>
                      <w:marTop w:val="0"/>
                      <w:marBottom w:val="0"/>
                      <w:divBdr>
                        <w:top w:val="none" w:sz="0" w:space="0" w:color="auto"/>
                        <w:left w:val="none" w:sz="0" w:space="0" w:color="auto"/>
                        <w:bottom w:val="none" w:sz="0" w:space="0" w:color="auto"/>
                        <w:right w:val="none" w:sz="0" w:space="0" w:color="auto"/>
                      </w:divBdr>
                      <w:divsChild>
                        <w:div w:id="1419406647">
                          <w:marLeft w:val="0"/>
                          <w:marRight w:val="0"/>
                          <w:marTop w:val="0"/>
                          <w:marBottom w:val="0"/>
                          <w:divBdr>
                            <w:top w:val="none" w:sz="0" w:space="0" w:color="auto"/>
                            <w:left w:val="none" w:sz="0" w:space="0" w:color="auto"/>
                            <w:bottom w:val="none" w:sz="0" w:space="0" w:color="auto"/>
                            <w:right w:val="none" w:sz="0" w:space="0" w:color="auto"/>
                          </w:divBdr>
                        </w:div>
                      </w:divsChild>
                    </w:div>
                    <w:div w:id="15620907">
                      <w:marLeft w:val="0"/>
                      <w:marRight w:val="0"/>
                      <w:marTop w:val="0"/>
                      <w:marBottom w:val="0"/>
                      <w:divBdr>
                        <w:top w:val="none" w:sz="0" w:space="0" w:color="auto"/>
                        <w:left w:val="none" w:sz="0" w:space="0" w:color="auto"/>
                        <w:bottom w:val="none" w:sz="0" w:space="0" w:color="auto"/>
                        <w:right w:val="none" w:sz="0" w:space="0" w:color="auto"/>
                      </w:divBdr>
                    </w:div>
                    <w:div w:id="15933045">
                      <w:marLeft w:val="0"/>
                      <w:marRight w:val="0"/>
                      <w:marTop w:val="0"/>
                      <w:marBottom w:val="0"/>
                      <w:divBdr>
                        <w:top w:val="none" w:sz="0" w:space="0" w:color="auto"/>
                        <w:left w:val="none" w:sz="0" w:space="0" w:color="auto"/>
                        <w:bottom w:val="none" w:sz="0" w:space="0" w:color="auto"/>
                        <w:right w:val="none" w:sz="0" w:space="0" w:color="auto"/>
                      </w:divBdr>
                      <w:divsChild>
                        <w:div w:id="1517116149">
                          <w:marLeft w:val="0"/>
                          <w:marRight w:val="0"/>
                          <w:marTop w:val="0"/>
                          <w:marBottom w:val="0"/>
                          <w:divBdr>
                            <w:top w:val="none" w:sz="0" w:space="0" w:color="auto"/>
                            <w:left w:val="none" w:sz="0" w:space="0" w:color="auto"/>
                            <w:bottom w:val="none" w:sz="0" w:space="0" w:color="auto"/>
                            <w:right w:val="none" w:sz="0" w:space="0" w:color="auto"/>
                          </w:divBdr>
                        </w:div>
                      </w:divsChild>
                    </w:div>
                    <w:div w:id="21632514">
                      <w:marLeft w:val="0"/>
                      <w:marRight w:val="0"/>
                      <w:marTop w:val="0"/>
                      <w:marBottom w:val="0"/>
                      <w:divBdr>
                        <w:top w:val="none" w:sz="0" w:space="0" w:color="auto"/>
                        <w:left w:val="none" w:sz="0" w:space="0" w:color="auto"/>
                        <w:bottom w:val="none" w:sz="0" w:space="0" w:color="auto"/>
                        <w:right w:val="none" w:sz="0" w:space="0" w:color="auto"/>
                      </w:divBdr>
                      <w:divsChild>
                        <w:div w:id="895897278">
                          <w:marLeft w:val="0"/>
                          <w:marRight w:val="0"/>
                          <w:marTop w:val="0"/>
                          <w:marBottom w:val="0"/>
                          <w:divBdr>
                            <w:top w:val="none" w:sz="0" w:space="0" w:color="auto"/>
                            <w:left w:val="none" w:sz="0" w:space="0" w:color="auto"/>
                            <w:bottom w:val="none" w:sz="0" w:space="0" w:color="auto"/>
                            <w:right w:val="none" w:sz="0" w:space="0" w:color="auto"/>
                          </w:divBdr>
                        </w:div>
                      </w:divsChild>
                    </w:div>
                    <w:div w:id="24525173">
                      <w:marLeft w:val="0"/>
                      <w:marRight w:val="0"/>
                      <w:marTop w:val="0"/>
                      <w:marBottom w:val="0"/>
                      <w:divBdr>
                        <w:top w:val="none" w:sz="0" w:space="0" w:color="auto"/>
                        <w:left w:val="none" w:sz="0" w:space="0" w:color="auto"/>
                        <w:bottom w:val="none" w:sz="0" w:space="0" w:color="auto"/>
                        <w:right w:val="none" w:sz="0" w:space="0" w:color="auto"/>
                      </w:divBdr>
                      <w:divsChild>
                        <w:div w:id="257178084">
                          <w:marLeft w:val="0"/>
                          <w:marRight w:val="0"/>
                          <w:marTop w:val="0"/>
                          <w:marBottom w:val="0"/>
                          <w:divBdr>
                            <w:top w:val="none" w:sz="0" w:space="0" w:color="auto"/>
                            <w:left w:val="none" w:sz="0" w:space="0" w:color="auto"/>
                            <w:bottom w:val="none" w:sz="0" w:space="0" w:color="auto"/>
                            <w:right w:val="none" w:sz="0" w:space="0" w:color="auto"/>
                          </w:divBdr>
                        </w:div>
                      </w:divsChild>
                    </w:div>
                    <w:div w:id="28185215">
                      <w:marLeft w:val="0"/>
                      <w:marRight w:val="0"/>
                      <w:marTop w:val="0"/>
                      <w:marBottom w:val="0"/>
                      <w:divBdr>
                        <w:top w:val="none" w:sz="0" w:space="0" w:color="auto"/>
                        <w:left w:val="none" w:sz="0" w:space="0" w:color="auto"/>
                        <w:bottom w:val="none" w:sz="0" w:space="0" w:color="auto"/>
                        <w:right w:val="none" w:sz="0" w:space="0" w:color="auto"/>
                      </w:divBdr>
                    </w:div>
                    <w:div w:id="32537563">
                      <w:marLeft w:val="0"/>
                      <w:marRight w:val="0"/>
                      <w:marTop w:val="0"/>
                      <w:marBottom w:val="0"/>
                      <w:divBdr>
                        <w:top w:val="none" w:sz="0" w:space="0" w:color="auto"/>
                        <w:left w:val="none" w:sz="0" w:space="0" w:color="auto"/>
                        <w:bottom w:val="none" w:sz="0" w:space="0" w:color="auto"/>
                        <w:right w:val="none" w:sz="0" w:space="0" w:color="auto"/>
                      </w:divBdr>
                    </w:div>
                    <w:div w:id="35660827">
                      <w:marLeft w:val="0"/>
                      <w:marRight w:val="0"/>
                      <w:marTop w:val="0"/>
                      <w:marBottom w:val="0"/>
                      <w:divBdr>
                        <w:top w:val="none" w:sz="0" w:space="0" w:color="auto"/>
                        <w:left w:val="none" w:sz="0" w:space="0" w:color="auto"/>
                        <w:bottom w:val="none" w:sz="0" w:space="0" w:color="auto"/>
                        <w:right w:val="none" w:sz="0" w:space="0" w:color="auto"/>
                      </w:divBdr>
                      <w:divsChild>
                        <w:div w:id="1358190118">
                          <w:marLeft w:val="0"/>
                          <w:marRight w:val="0"/>
                          <w:marTop w:val="0"/>
                          <w:marBottom w:val="0"/>
                          <w:divBdr>
                            <w:top w:val="none" w:sz="0" w:space="0" w:color="auto"/>
                            <w:left w:val="none" w:sz="0" w:space="0" w:color="auto"/>
                            <w:bottom w:val="none" w:sz="0" w:space="0" w:color="auto"/>
                            <w:right w:val="none" w:sz="0" w:space="0" w:color="auto"/>
                          </w:divBdr>
                        </w:div>
                      </w:divsChild>
                    </w:div>
                    <w:div w:id="40598716">
                      <w:marLeft w:val="0"/>
                      <w:marRight w:val="0"/>
                      <w:marTop w:val="0"/>
                      <w:marBottom w:val="0"/>
                      <w:divBdr>
                        <w:top w:val="none" w:sz="0" w:space="0" w:color="auto"/>
                        <w:left w:val="none" w:sz="0" w:space="0" w:color="auto"/>
                        <w:bottom w:val="none" w:sz="0" w:space="0" w:color="auto"/>
                        <w:right w:val="none" w:sz="0" w:space="0" w:color="auto"/>
                      </w:divBdr>
                      <w:divsChild>
                        <w:div w:id="14699455">
                          <w:marLeft w:val="0"/>
                          <w:marRight w:val="0"/>
                          <w:marTop w:val="0"/>
                          <w:marBottom w:val="0"/>
                          <w:divBdr>
                            <w:top w:val="none" w:sz="0" w:space="0" w:color="auto"/>
                            <w:left w:val="none" w:sz="0" w:space="0" w:color="auto"/>
                            <w:bottom w:val="none" w:sz="0" w:space="0" w:color="auto"/>
                            <w:right w:val="none" w:sz="0" w:space="0" w:color="auto"/>
                          </w:divBdr>
                        </w:div>
                      </w:divsChild>
                    </w:div>
                    <w:div w:id="45178825">
                      <w:marLeft w:val="0"/>
                      <w:marRight w:val="0"/>
                      <w:marTop w:val="0"/>
                      <w:marBottom w:val="0"/>
                      <w:divBdr>
                        <w:top w:val="none" w:sz="0" w:space="0" w:color="auto"/>
                        <w:left w:val="none" w:sz="0" w:space="0" w:color="auto"/>
                        <w:bottom w:val="none" w:sz="0" w:space="0" w:color="auto"/>
                        <w:right w:val="none" w:sz="0" w:space="0" w:color="auto"/>
                      </w:divBdr>
                      <w:divsChild>
                        <w:div w:id="291635253">
                          <w:marLeft w:val="0"/>
                          <w:marRight w:val="0"/>
                          <w:marTop w:val="0"/>
                          <w:marBottom w:val="0"/>
                          <w:divBdr>
                            <w:top w:val="none" w:sz="0" w:space="0" w:color="auto"/>
                            <w:left w:val="none" w:sz="0" w:space="0" w:color="auto"/>
                            <w:bottom w:val="none" w:sz="0" w:space="0" w:color="auto"/>
                            <w:right w:val="none" w:sz="0" w:space="0" w:color="auto"/>
                          </w:divBdr>
                        </w:div>
                      </w:divsChild>
                    </w:div>
                    <w:div w:id="47145239">
                      <w:marLeft w:val="0"/>
                      <w:marRight w:val="0"/>
                      <w:marTop w:val="0"/>
                      <w:marBottom w:val="0"/>
                      <w:divBdr>
                        <w:top w:val="none" w:sz="0" w:space="0" w:color="auto"/>
                        <w:left w:val="none" w:sz="0" w:space="0" w:color="auto"/>
                        <w:bottom w:val="none" w:sz="0" w:space="0" w:color="auto"/>
                        <w:right w:val="none" w:sz="0" w:space="0" w:color="auto"/>
                      </w:divBdr>
                      <w:divsChild>
                        <w:div w:id="945120787">
                          <w:marLeft w:val="0"/>
                          <w:marRight w:val="0"/>
                          <w:marTop w:val="0"/>
                          <w:marBottom w:val="0"/>
                          <w:divBdr>
                            <w:top w:val="none" w:sz="0" w:space="0" w:color="auto"/>
                            <w:left w:val="none" w:sz="0" w:space="0" w:color="auto"/>
                            <w:bottom w:val="none" w:sz="0" w:space="0" w:color="auto"/>
                            <w:right w:val="none" w:sz="0" w:space="0" w:color="auto"/>
                          </w:divBdr>
                        </w:div>
                      </w:divsChild>
                    </w:div>
                    <w:div w:id="48038656">
                      <w:marLeft w:val="0"/>
                      <w:marRight w:val="0"/>
                      <w:marTop w:val="0"/>
                      <w:marBottom w:val="0"/>
                      <w:divBdr>
                        <w:top w:val="none" w:sz="0" w:space="0" w:color="auto"/>
                        <w:left w:val="none" w:sz="0" w:space="0" w:color="auto"/>
                        <w:bottom w:val="none" w:sz="0" w:space="0" w:color="auto"/>
                        <w:right w:val="none" w:sz="0" w:space="0" w:color="auto"/>
                      </w:divBdr>
                    </w:div>
                    <w:div w:id="48309435">
                      <w:marLeft w:val="0"/>
                      <w:marRight w:val="0"/>
                      <w:marTop w:val="0"/>
                      <w:marBottom w:val="0"/>
                      <w:divBdr>
                        <w:top w:val="none" w:sz="0" w:space="0" w:color="auto"/>
                        <w:left w:val="none" w:sz="0" w:space="0" w:color="auto"/>
                        <w:bottom w:val="none" w:sz="0" w:space="0" w:color="auto"/>
                        <w:right w:val="none" w:sz="0" w:space="0" w:color="auto"/>
                      </w:divBdr>
                      <w:divsChild>
                        <w:div w:id="1845851831">
                          <w:marLeft w:val="0"/>
                          <w:marRight w:val="0"/>
                          <w:marTop w:val="0"/>
                          <w:marBottom w:val="0"/>
                          <w:divBdr>
                            <w:top w:val="none" w:sz="0" w:space="0" w:color="auto"/>
                            <w:left w:val="none" w:sz="0" w:space="0" w:color="auto"/>
                            <w:bottom w:val="none" w:sz="0" w:space="0" w:color="auto"/>
                            <w:right w:val="none" w:sz="0" w:space="0" w:color="auto"/>
                          </w:divBdr>
                        </w:div>
                      </w:divsChild>
                    </w:div>
                    <w:div w:id="53163689">
                      <w:marLeft w:val="0"/>
                      <w:marRight w:val="0"/>
                      <w:marTop w:val="0"/>
                      <w:marBottom w:val="0"/>
                      <w:divBdr>
                        <w:top w:val="none" w:sz="0" w:space="0" w:color="auto"/>
                        <w:left w:val="none" w:sz="0" w:space="0" w:color="auto"/>
                        <w:bottom w:val="none" w:sz="0" w:space="0" w:color="auto"/>
                        <w:right w:val="none" w:sz="0" w:space="0" w:color="auto"/>
                      </w:divBdr>
                      <w:divsChild>
                        <w:div w:id="255139055">
                          <w:marLeft w:val="0"/>
                          <w:marRight w:val="0"/>
                          <w:marTop w:val="0"/>
                          <w:marBottom w:val="0"/>
                          <w:divBdr>
                            <w:top w:val="none" w:sz="0" w:space="0" w:color="auto"/>
                            <w:left w:val="none" w:sz="0" w:space="0" w:color="auto"/>
                            <w:bottom w:val="none" w:sz="0" w:space="0" w:color="auto"/>
                            <w:right w:val="none" w:sz="0" w:space="0" w:color="auto"/>
                          </w:divBdr>
                        </w:div>
                      </w:divsChild>
                    </w:div>
                    <w:div w:id="53823911">
                      <w:marLeft w:val="0"/>
                      <w:marRight w:val="0"/>
                      <w:marTop w:val="0"/>
                      <w:marBottom w:val="0"/>
                      <w:divBdr>
                        <w:top w:val="none" w:sz="0" w:space="0" w:color="auto"/>
                        <w:left w:val="none" w:sz="0" w:space="0" w:color="auto"/>
                        <w:bottom w:val="none" w:sz="0" w:space="0" w:color="auto"/>
                        <w:right w:val="none" w:sz="0" w:space="0" w:color="auto"/>
                      </w:divBdr>
                      <w:divsChild>
                        <w:div w:id="303628358">
                          <w:marLeft w:val="0"/>
                          <w:marRight w:val="0"/>
                          <w:marTop w:val="0"/>
                          <w:marBottom w:val="0"/>
                          <w:divBdr>
                            <w:top w:val="none" w:sz="0" w:space="0" w:color="auto"/>
                            <w:left w:val="none" w:sz="0" w:space="0" w:color="auto"/>
                            <w:bottom w:val="none" w:sz="0" w:space="0" w:color="auto"/>
                            <w:right w:val="none" w:sz="0" w:space="0" w:color="auto"/>
                          </w:divBdr>
                        </w:div>
                      </w:divsChild>
                    </w:div>
                    <w:div w:id="54089591">
                      <w:marLeft w:val="0"/>
                      <w:marRight w:val="0"/>
                      <w:marTop w:val="0"/>
                      <w:marBottom w:val="0"/>
                      <w:divBdr>
                        <w:top w:val="none" w:sz="0" w:space="0" w:color="auto"/>
                        <w:left w:val="none" w:sz="0" w:space="0" w:color="auto"/>
                        <w:bottom w:val="none" w:sz="0" w:space="0" w:color="auto"/>
                        <w:right w:val="none" w:sz="0" w:space="0" w:color="auto"/>
                      </w:divBdr>
                    </w:div>
                    <w:div w:id="54747792">
                      <w:marLeft w:val="0"/>
                      <w:marRight w:val="0"/>
                      <w:marTop w:val="0"/>
                      <w:marBottom w:val="0"/>
                      <w:divBdr>
                        <w:top w:val="none" w:sz="0" w:space="0" w:color="auto"/>
                        <w:left w:val="none" w:sz="0" w:space="0" w:color="auto"/>
                        <w:bottom w:val="none" w:sz="0" w:space="0" w:color="auto"/>
                        <w:right w:val="none" w:sz="0" w:space="0" w:color="auto"/>
                      </w:divBdr>
                      <w:divsChild>
                        <w:div w:id="428433989">
                          <w:marLeft w:val="0"/>
                          <w:marRight w:val="0"/>
                          <w:marTop w:val="0"/>
                          <w:marBottom w:val="0"/>
                          <w:divBdr>
                            <w:top w:val="none" w:sz="0" w:space="0" w:color="auto"/>
                            <w:left w:val="none" w:sz="0" w:space="0" w:color="auto"/>
                            <w:bottom w:val="none" w:sz="0" w:space="0" w:color="auto"/>
                            <w:right w:val="none" w:sz="0" w:space="0" w:color="auto"/>
                          </w:divBdr>
                        </w:div>
                      </w:divsChild>
                    </w:div>
                    <w:div w:id="58480189">
                      <w:marLeft w:val="0"/>
                      <w:marRight w:val="0"/>
                      <w:marTop w:val="0"/>
                      <w:marBottom w:val="0"/>
                      <w:divBdr>
                        <w:top w:val="none" w:sz="0" w:space="0" w:color="auto"/>
                        <w:left w:val="none" w:sz="0" w:space="0" w:color="auto"/>
                        <w:bottom w:val="none" w:sz="0" w:space="0" w:color="auto"/>
                        <w:right w:val="none" w:sz="0" w:space="0" w:color="auto"/>
                      </w:divBdr>
                    </w:div>
                    <w:div w:id="59795025">
                      <w:marLeft w:val="0"/>
                      <w:marRight w:val="0"/>
                      <w:marTop w:val="0"/>
                      <w:marBottom w:val="0"/>
                      <w:divBdr>
                        <w:top w:val="none" w:sz="0" w:space="0" w:color="auto"/>
                        <w:left w:val="none" w:sz="0" w:space="0" w:color="auto"/>
                        <w:bottom w:val="none" w:sz="0" w:space="0" w:color="auto"/>
                        <w:right w:val="none" w:sz="0" w:space="0" w:color="auto"/>
                      </w:divBdr>
                    </w:div>
                    <w:div w:id="59835208">
                      <w:marLeft w:val="0"/>
                      <w:marRight w:val="0"/>
                      <w:marTop w:val="0"/>
                      <w:marBottom w:val="0"/>
                      <w:divBdr>
                        <w:top w:val="none" w:sz="0" w:space="0" w:color="auto"/>
                        <w:left w:val="none" w:sz="0" w:space="0" w:color="auto"/>
                        <w:bottom w:val="none" w:sz="0" w:space="0" w:color="auto"/>
                        <w:right w:val="none" w:sz="0" w:space="0" w:color="auto"/>
                      </w:divBdr>
                      <w:divsChild>
                        <w:div w:id="1944723765">
                          <w:marLeft w:val="0"/>
                          <w:marRight w:val="0"/>
                          <w:marTop w:val="0"/>
                          <w:marBottom w:val="0"/>
                          <w:divBdr>
                            <w:top w:val="none" w:sz="0" w:space="0" w:color="auto"/>
                            <w:left w:val="none" w:sz="0" w:space="0" w:color="auto"/>
                            <w:bottom w:val="none" w:sz="0" w:space="0" w:color="auto"/>
                            <w:right w:val="none" w:sz="0" w:space="0" w:color="auto"/>
                          </w:divBdr>
                        </w:div>
                      </w:divsChild>
                    </w:div>
                    <w:div w:id="60057433">
                      <w:marLeft w:val="0"/>
                      <w:marRight w:val="0"/>
                      <w:marTop w:val="0"/>
                      <w:marBottom w:val="0"/>
                      <w:divBdr>
                        <w:top w:val="none" w:sz="0" w:space="0" w:color="auto"/>
                        <w:left w:val="none" w:sz="0" w:space="0" w:color="auto"/>
                        <w:bottom w:val="none" w:sz="0" w:space="0" w:color="auto"/>
                        <w:right w:val="none" w:sz="0" w:space="0" w:color="auto"/>
                      </w:divBdr>
                      <w:divsChild>
                        <w:div w:id="1342898463">
                          <w:marLeft w:val="0"/>
                          <w:marRight w:val="0"/>
                          <w:marTop w:val="0"/>
                          <w:marBottom w:val="0"/>
                          <w:divBdr>
                            <w:top w:val="none" w:sz="0" w:space="0" w:color="auto"/>
                            <w:left w:val="none" w:sz="0" w:space="0" w:color="auto"/>
                            <w:bottom w:val="none" w:sz="0" w:space="0" w:color="auto"/>
                            <w:right w:val="none" w:sz="0" w:space="0" w:color="auto"/>
                          </w:divBdr>
                        </w:div>
                      </w:divsChild>
                    </w:div>
                    <w:div w:id="63769669">
                      <w:marLeft w:val="0"/>
                      <w:marRight w:val="0"/>
                      <w:marTop w:val="0"/>
                      <w:marBottom w:val="0"/>
                      <w:divBdr>
                        <w:top w:val="none" w:sz="0" w:space="0" w:color="auto"/>
                        <w:left w:val="none" w:sz="0" w:space="0" w:color="auto"/>
                        <w:bottom w:val="none" w:sz="0" w:space="0" w:color="auto"/>
                        <w:right w:val="none" w:sz="0" w:space="0" w:color="auto"/>
                      </w:divBdr>
                    </w:div>
                    <w:div w:id="65226245">
                      <w:marLeft w:val="0"/>
                      <w:marRight w:val="0"/>
                      <w:marTop w:val="0"/>
                      <w:marBottom w:val="0"/>
                      <w:divBdr>
                        <w:top w:val="none" w:sz="0" w:space="0" w:color="auto"/>
                        <w:left w:val="none" w:sz="0" w:space="0" w:color="auto"/>
                        <w:bottom w:val="none" w:sz="0" w:space="0" w:color="auto"/>
                        <w:right w:val="none" w:sz="0" w:space="0" w:color="auto"/>
                      </w:divBdr>
                    </w:div>
                    <w:div w:id="66417064">
                      <w:marLeft w:val="0"/>
                      <w:marRight w:val="0"/>
                      <w:marTop w:val="0"/>
                      <w:marBottom w:val="0"/>
                      <w:divBdr>
                        <w:top w:val="none" w:sz="0" w:space="0" w:color="auto"/>
                        <w:left w:val="none" w:sz="0" w:space="0" w:color="auto"/>
                        <w:bottom w:val="none" w:sz="0" w:space="0" w:color="auto"/>
                        <w:right w:val="none" w:sz="0" w:space="0" w:color="auto"/>
                      </w:divBdr>
                    </w:div>
                    <w:div w:id="69549786">
                      <w:marLeft w:val="0"/>
                      <w:marRight w:val="0"/>
                      <w:marTop w:val="0"/>
                      <w:marBottom w:val="0"/>
                      <w:divBdr>
                        <w:top w:val="none" w:sz="0" w:space="0" w:color="auto"/>
                        <w:left w:val="none" w:sz="0" w:space="0" w:color="auto"/>
                        <w:bottom w:val="none" w:sz="0" w:space="0" w:color="auto"/>
                        <w:right w:val="none" w:sz="0" w:space="0" w:color="auto"/>
                      </w:divBdr>
                    </w:div>
                    <w:div w:id="73205005">
                      <w:marLeft w:val="0"/>
                      <w:marRight w:val="0"/>
                      <w:marTop w:val="0"/>
                      <w:marBottom w:val="0"/>
                      <w:divBdr>
                        <w:top w:val="none" w:sz="0" w:space="0" w:color="auto"/>
                        <w:left w:val="none" w:sz="0" w:space="0" w:color="auto"/>
                        <w:bottom w:val="none" w:sz="0" w:space="0" w:color="auto"/>
                        <w:right w:val="none" w:sz="0" w:space="0" w:color="auto"/>
                      </w:divBdr>
                    </w:div>
                    <w:div w:id="78910175">
                      <w:marLeft w:val="0"/>
                      <w:marRight w:val="0"/>
                      <w:marTop w:val="0"/>
                      <w:marBottom w:val="0"/>
                      <w:divBdr>
                        <w:top w:val="none" w:sz="0" w:space="0" w:color="auto"/>
                        <w:left w:val="none" w:sz="0" w:space="0" w:color="auto"/>
                        <w:bottom w:val="none" w:sz="0" w:space="0" w:color="auto"/>
                        <w:right w:val="none" w:sz="0" w:space="0" w:color="auto"/>
                      </w:divBdr>
                    </w:div>
                    <w:div w:id="82262751">
                      <w:marLeft w:val="0"/>
                      <w:marRight w:val="0"/>
                      <w:marTop w:val="0"/>
                      <w:marBottom w:val="0"/>
                      <w:divBdr>
                        <w:top w:val="none" w:sz="0" w:space="0" w:color="auto"/>
                        <w:left w:val="none" w:sz="0" w:space="0" w:color="auto"/>
                        <w:bottom w:val="none" w:sz="0" w:space="0" w:color="auto"/>
                        <w:right w:val="none" w:sz="0" w:space="0" w:color="auto"/>
                      </w:divBdr>
                    </w:div>
                    <w:div w:id="83310462">
                      <w:marLeft w:val="0"/>
                      <w:marRight w:val="0"/>
                      <w:marTop w:val="0"/>
                      <w:marBottom w:val="0"/>
                      <w:divBdr>
                        <w:top w:val="none" w:sz="0" w:space="0" w:color="auto"/>
                        <w:left w:val="none" w:sz="0" w:space="0" w:color="auto"/>
                        <w:bottom w:val="none" w:sz="0" w:space="0" w:color="auto"/>
                        <w:right w:val="none" w:sz="0" w:space="0" w:color="auto"/>
                      </w:divBdr>
                    </w:div>
                    <w:div w:id="89859935">
                      <w:marLeft w:val="0"/>
                      <w:marRight w:val="0"/>
                      <w:marTop w:val="0"/>
                      <w:marBottom w:val="0"/>
                      <w:divBdr>
                        <w:top w:val="none" w:sz="0" w:space="0" w:color="auto"/>
                        <w:left w:val="none" w:sz="0" w:space="0" w:color="auto"/>
                        <w:bottom w:val="none" w:sz="0" w:space="0" w:color="auto"/>
                        <w:right w:val="none" w:sz="0" w:space="0" w:color="auto"/>
                      </w:divBdr>
                    </w:div>
                    <w:div w:id="93132599">
                      <w:marLeft w:val="0"/>
                      <w:marRight w:val="0"/>
                      <w:marTop w:val="0"/>
                      <w:marBottom w:val="0"/>
                      <w:divBdr>
                        <w:top w:val="none" w:sz="0" w:space="0" w:color="auto"/>
                        <w:left w:val="none" w:sz="0" w:space="0" w:color="auto"/>
                        <w:bottom w:val="none" w:sz="0" w:space="0" w:color="auto"/>
                        <w:right w:val="none" w:sz="0" w:space="0" w:color="auto"/>
                      </w:divBdr>
                      <w:divsChild>
                        <w:div w:id="1354266139">
                          <w:marLeft w:val="0"/>
                          <w:marRight w:val="0"/>
                          <w:marTop w:val="0"/>
                          <w:marBottom w:val="0"/>
                          <w:divBdr>
                            <w:top w:val="none" w:sz="0" w:space="0" w:color="auto"/>
                            <w:left w:val="none" w:sz="0" w:space="0" w:color="auto"/>
                            <w:bottom w:val="none" w:sz="0" w:space="0" w:color="auto"/>
                            <w:right w:val="none" w:sz="0" w:space="0" w:color="auto"/>
                          </w:divBdr>
                        </w:div>
                      </w:divsChild>
                    </w:div>
                    <w:div w:id="95056553">
                      <w:marLeft w:val="0"/>
                      <w:marRight w:val="0"/>
                      <w:marTop w:val="0"/>
                      <w:marBottom w:val="0"/>
                      <w:divBdr>
                        <w:top w:val="none" w:sz="0" w:space="0" w:color="auto"/>
                        <w:left w:val="none" w:sz="0" w:space="0" w:color="auto"/>
                        <w:bottom w:val="none" w:sz="0" w:space="0" w:color="auto"/>
                        <w:right w:val="none" w:sz="0" w:space="0" w:color="auto"/>
                      </w:divBdr>
                    </w:div>
                    <w:div w:id="96828199">
                      <w:marLeft w:val="0"/>
                      <w:marRight w:val="0"/>
                      <w:marTop w:val="0"/>
                      <w:marBottom w:val="0"/>
                      <w:divBdr>
                        <w:top w:val="none" w:sz="0" w:space="0" w:color="auto"/>
                        <w:left w:val="none" w:sz="0" w:space="0" w:color="auto"/>
                        <w:bottom w:val="none" w:sz="0" w:space="0" w:color="auto"/>
                        <w:right w:val="none" w:sz="0" w:space="0" w:color="auto"/>
                      </w:divBdr>
                      <w:divsChild>
                        <w:div w:id="647058725">
                          <w:marLeft w:val="0"/>
                          <w:marRight w:val="0"/>
                          <w:marTop w:val="0"/>
                          <w:marBottom w:val="0"/>
                          <w:divBdr>
                            <w:top w:val="none" w:sz="0" w:space="0" w:color="auto"/>
                            <w:left w:val="none" w:sz="0" w:space="0" w:color="auto"/>
                            <w:bottom w:val="none" w:sz="0" w:space="0" w:color="auto"/>
                            <w:right w:val="none" w:sz="0" w:space="0" w:color="auto"/>
                          </w:divBdr>
                        </w:div>
                      </w:divsChild>
                    </w:div>
                    <w:div w:id="97023447">
                      <w:marLeft w:val="0"/>
                      <w:marRight w:val="0"/>
                      <w:marTop w:val="0"/>
                      <w:marBottom w:val="0"/>
                      <w:divBdr>
                        <w:top w:val="none" w:sz="0" w:space="0" w:color="auto"/>
                        <w:left w:val="none" w:sz="0" w:space="0" w:color="auto"/>
                        <w:bottom w:val="none" w:sz="0" w:space="0" w:color="auto"/>
                        <w:right w:val="none" w:sz="0" w:space="0" w:color="auto"/>
                      </w:divBdr>
                      <w:divsChild>
                        <w:div w:id="185603704">
                          <w:marLeft w:val="0"/>
                          <w:marRight w:val="0"/>
                          <w:marTop w:val="0"/>
                          <w:marBottom w:val="0"/>
                          <w:divBdr>
                            <w:top w:val="none" w:sz="0" w:space="0" w:color="auto"/>
                            <w:left w:val="none" w:sz="0" w:space="0" w:color="auto"/>
                            <w:bottom w:val="none" w:sz="0" w:space="0" w:color="auto"/>
                            <w:right w:val="none" w:sz="0" w:space="0" w:color="auto"/>
                          </w:divBdr>
                        </w:div>
                      </w:divsChild>
                    </w:div>
                    <w:div w:id="102043672">
                      <w:marLeft w:val="0"/>
                      <w:marRight w:val="0"/>
                      <w:marTop w:val="0"/>
                      <w:marBottom w:val="0"/>
                      <w:divBdr>
                        <w:top w:val="none" w:sz="0" w:space="0" w:color="auto"/>
                        <w:left w:val="none" w:sz="0" w:space="0" w:color="auto"/>
                        <w:bottom w:val="none" w:sz="0" w:space="0" w:color="auto"/>
                        <w:right w:val="none" w:sz="0" w:space="0" w:color="auto"/>
                      </w:divBdr>
                      <w:divsChild>
                        <w:div w:id="10036417">
                          <w:marLeft w:val="0"/>
                          <w:marRight w:val="0"/>
                          <w:marTop w:val="0"/>
                          <w:marBottom w:val="0"/>
                          <w:divBdr>
                            <w:top w:val="none" w:sz="0" w:space="0" w:color="auto"/>
                            <w:left w:val="none" w:sz="0" w:space="0" w:color="auto"/>
                            <w:bottom w:val="none" w:sz="0" w:space="0" w:color="auto"/>
                            <w:right w:val="none" w:sz="0" w:space="0" w:color="auto"/>
                          </w:divBdr>
                        </w:div>
                      </w:divsChild>
                    </w:div>
                    <w:div w:id="104735387">
                      <w:marLeft w:val="0"/>
                      <w:marRight w:val="0"/>
                      <w:marTop w:val="0"/>
                      <w:marBottom w:val="0"/>
                      <w:divBdr>
                        <w:top w:val="none" w:sz="0" w:space="0" w:color="auto"/>
                        <w:left w:val="none" w:sz="0" w:space="0" w:color="auto"/>
                        <w:bottom w:val="none" w:sz="0" w:space="0" w:color="auto"/>
                        <w:right w:val="none" w:sz="0" w:space="0" w:color="auto"/>
                      </w:divBdr>
                      <w:divsChild>
                        <w:div w:id="1247419678">
                          <w:marLeft w:val="0"/>
                          <w:marRight w:val="0"/>
                          <w:marTop w:val="0"/>
                          <w:marBottom w:val="0"/>
                          <w:divBdr>
                            <w:top w:val="none" w:sz="0" w:space="0" w:color="auto"/>
                            <w:left w:val="none" w:sz="0" w:space="0" w:color="auto"/>
                            <w:bottom w:val="none" w:sz="0" w:space="0" w:color="auto"/>
                            <w:right w:val="none" w:sz="0" w:space="0" w:color="auto"/>
                          </w:divBdr>
                        </w:div>
                      </w:divsChild>
                    </w:div>
                    <w:div w:id="105273669">
                      <w:marLeft w:val="0"/>
                      <w:marRight w:val="0"/>
                      <w:marTop w:val="0"/>
                      <w:marBottom w:val="0"/>
                      <w:divBdr>
                        <w:top w:val="none" w:sz="0" w:space="0" w:color="auto"/>
                        <w:left w:val="none" w:sz="0" w:space="0" w:color="auto"/>
                        <w:bottom w:val="none" w:sz="0" w:space="0" w:color="auto"/>
                        <w:right w:val="none" w:sz="0" w:space="0" w:color="auto"/>
                      </w:divBdr>
                      <w:divsChild>
                        <w:div w:id="2140413450">
                          <w:marLeft w:val="0"/>
                          <w:marRight w:val="0"/>
                          <w:marTop w:val="0"/>
                          <w:marBottom w:val="0"/>
                          <w:divBdr>
                            <w:top w:val="none" w:sz="0" w:space="0" w:color="auto"/>
                            <w:left w:val="none" w:sz="0" w:space="0" w:color="auto"/>
                            <w:bottom w:val="none" w:sz="0" w:space="0" w:color="auto"/>
                            <w:right w:val="none" w:sz="0" w:space="0" w:color="auto"/>
                          </w:divBdr>
                        </w:div>
                      </w:divsChild>
                    </w:div>
                    <w:div w:id="107898913">
                      <w:marLeft w:val="0"/>
                      <w:marRight w:val="0"/>
                      <w:marTop w:val="0"/>
                      <w:marBottom w:val="0"/>
                      <w:divBdr>
                        <w:top w:val="none" w:sz="0" w:space="0" w:color="auto"/>
                        <w:left w:val="none" w:sz="0" w:space="0" w:color="auto"/>
                        <w:bottom w:val="none" w:sz="0" w:space="0" w:color="auto"/>
                        <w:right w:val="none" w:sz="0" w:space="0" w:color="auto"/>
                      </w:divBdr>
                      <w:divsChild>
                        <w:div w:id="1134911265">
                          <w:marLeft w:val="0"/>
                          <w:marRight w:val="0"/>
                          <w:marTop w:val="0"/>
                          <w:marBottom w:val="0"/>
                          <w:divBdr>
                            <w:top w:val="none" w:sz="0" w:space="0" w:color="auto"/>
                            <w:left w:val="none" w:sz="0" w:space="0" w:color="auto"/>
                            <w:bottom w:val="none" w:sz="0" w:space="0" w:color="auto"/>
                            <w:right w:val="none" w:sz="0" w:space="0" w:color="auto"/>
                          </w:divBdr>
                        </w:div>
                      </w:divsChild>
                    </w:div>
                    <w:div w:id="108397380">
                      <w:marLeft w:val="0"/>
                      <w:marRight w:val="0"/>
                      <w:marTop w:val="0"/>
                      <w:marBottom w:val="0"/>
                      <w:divBdr>
                        <w:top w:val="none" w:sz="0" w:space="0" w:color="auto"/>
                        <w:left w:val="none" w:sz="0" w:space="0" w:color="auto"/>
                        <w:bottom w:val="none" w:sz="0" w:space="0" w:color="auto"/>
                        <w:right w:val="none" w:sz="0" w:space="0" w:color="auto"/>
                      </w:divBdr>
                    </w:div>
                    <w:div w:id="108428231">
                      <w:marLeft w:val="0"/>
                      <w:marRight w:val="0"/>
                      <w:marTop w:val="0"/>
                      <w:marBottom w:val="0"/>
                      <w:divBdr>
                        <w:top w:val="none" w:sz="0" w:space="0" w:color="auto"/>
                        <w:left w:val="none" w:sz="0" w:space="0" w:color="auto"/>
                        <w:bottom w:val="none" w:sz="0" w:space="0" w:color="auto"/>
                        <w:right w:val="none" w:sz="0" w:space="0" w:color="auto"/>
                      </w:divBdr>
                    </w:div>
                    <w:div w:id="111097951">
                      <w:marLeft w:val="0"/>
                      <w:marRight w:val="0"/>
                      <w:marTop w:val="0"/>
                      <w:marBottom w:val="0"/>
                      <w:divBdr>
                        <w:top w:val="none" w:sz="0" w:space="0" w:color="auto"/>
                        <w:left w:val="none" w:sz="0" w:space="0" w:color="auto"/>
                        <w:bottom w:val="none" w:sz="0" w:space="0" w:color="auto"/>
                        <w:right w:val="none" w:sz="0" w:space="0" w:color="auto"/>
                      </w:divBdr>
                    </w:div>
                    <w:div w:id="112749616">
                      <w:marLeft w:val="0"/>
                      <w:marRight w:val="0"/>
                      <w:marTop w:val="0"/>
                      <w:marBottom w:val="0"/>
                      <w:divBdr>
                        <w:top w:val="none" w:sz="0" w:space="0" w:color="auto"/>
                        <w:left w:val="none" w:sz="0" w:space="0" w:color="auto"/>
                        <w:bottom w:val="none" w:sz="0" w:space="0" w:color="auto"/>
                        <w:right w:val="none" w:sz="0" w:space="0" w:color="auto"/>
                      </w:divBdr>
                      <w:divsChild>
                        <w:div w:id="1492912312">
                          <w:marLeft w:val="0"/>
                          <w:marRight w:val="0"/>
                          <w:marTop w:val="0"/>
                          <w:marBottom w:val="0"/>
                          <w:divBdr>
                            <w:top w:val="none" w:sz="0" w:space="0" w:color="auto"/>
                            <w:left w:val="none" w:sz="0" w:space="0" w:color="auto"/>
                            <w:bottom w:val="none" w:sz="0" w:space="0" w:color="auto"/>
                            <w:right w:val="none" w:sz="0" w:space="0" w:color="auto"/>
                          </w:divBdr>
                        </w:div>
                      </w:divsChild>
                    </w:div>
                    <w:div w:id="115683020">
                      <w:marLeft w:val="0"/>
                      <w:marRight w:val="0"/>
                      <w:marTop w:val="0"/>
                      <w:marBottom w:val="0"/>
                      <w:divBdr>
                        <w:top w:val="none" w:sz="0" w:space="0" w:color="auto"/>
                        <w:left w:val="none" w:sz="0" w:space="0" w:color="auto"/>
                        <w:bottom w:val="none" w:sz="0" w:space="0" w:color="auto"/>
                        <w:right w:val="none" w:sz="0" w:space="0" w:color="auto"/>
                      </w:divBdr>
                      <w:divsChild>
                        <w:div w:id="1525286068">
                          <w:marLeft w:val="0"/>
                          <w:marRight w:val="0"/>
                          <w:marTop w:val="0"/>
                          <w:marBottom w:val="0"/>
                          <w:divBdr>
                            <w:top w:val="none" w:sz="0" w:space="0" w:color="auto"/>
                            <w:left w:val="none" w:sz="0" w:space="0" w:color="auto"/>
                            <w:bottom w:val="none" w:sz="0" w:space="0" w:color="auto"/>
                            <w:right w:val="none" w:sz="0" w:space="0" w:color="auto"/>
                          </w:divBdr>
                        </w:div>
                      </w:divsChild>
                    </w:div>
                    <w:div w:id="115803203">
                      <w:marLeft w:val="0"/>
                      <w:marRight w:val="0"/>
                      <w:marTop w:val="0"/>
                      <w:marBottom w:val="0"/>
                      <w:divBdr>
                        <w:top w:val="none" w:sz="0" w:space="0" w:color="auto"/>
                        <w:left w:val="none" w:sz="0" w:space="0" w:color="auto"/>
                        <w:bottom w:val="none" w:sz="0" w:space="0" w:color="auto"/>
                        <w:right w:val="none" w:sz="0" w:space="0" w:color="auto"/>
                      </w:divBdr>
                      <w:divsChild>
                        <w:div w:id="1743214455">
                          <w:marLeft w:val="0"/>
                          <w:marRight w:val="0"/>
                          <w:marTop w:val="0"/>
                          <w:marBottom w:val="0"/>
                          <w:divBdr>
                            <w:top w:val="none" w:sz="0" w:space="0" w:color="auto"/>
                            <w:left w:val="none" w:sz="0" w:space="0" w:color="auto"/>
                            <w:bottom w:val="none" w:sz="0" w:space="0" w:color="auto"/>
                            <w:right w:val="none" w:sz="0" w:space="0" w:color="auto"/>
                          </w:divBdr>
                        </w:div>
                      </w:divsChild>
                    </w:div>
                    <w:div w:id="117725051">
                      <w:marLeft w:val="0"/>
                      <w:marRight w:val="0"/>
                      <w:marTop w:val="0"/>
                      <w:marBottom w:val="0"/>
                      <w:divBdr>
                        <w:top w:val="none" w:sz="0" w:space="0" w:color="auto"/>
                        <w:left w:val="none" w:sz="0" w:space="0" w:color="auto"/>
                        <w:bottom w:val="none" w:sz="0" w:space="0" w:color="auto"/>
                        <w:right w:val="none" w:sz="0" w:space="0" w:color="auto"/>
                      </w:divBdr>
                    </w:div>
                    <w:div w:id="120148886">
                      <w:marLeft w:val="0"/>
                      <w:marRight w:val="0"/>
                      <w:marTop w:val="0"/>
                      <w:marBottom w:val="0"/>
                      <w:divBdr>
                        <w:top w:val="none" w:sz="0" w:space="0" w:color="auto"/>
                        <w:left w:val="none" w:sz="0" w:space="0" w:color="auto"/>
                        <w:bottom w:val="none" w:sz="0" w:space="0" w:color="auto"/>
                        <w:right w:val="none" w:sz="0" w:space="0" w:color="auto"/>
                      </w:divBdr>
                    </w:div>
                    <w:div w:id="125054516">
                      <w:marLeft w:val="0"/>
                      <w:marRight w:val="0"/>
                      <w:marTop w:val="0"/>
                      <w:marBottom w:val="0"/>
                      <w:divBdr>
                        <w:top w:val="none" w:sz="0" w:space="0" w:color="auto"/>
                        <w:left w:val="none" w:sz="0" w:space="0" w:color="auto"/>
                        <w:bottom w:val="none" w:sz="0" w:space="0" w:color="auto"/>
                        <w:right w:val="none" w:sz="0" w:space="0" w:color="auto"/>
                      </w:divBdr>
                    </w:div>
                    <w:div w:id="127284122">
                      <w:marLeft w:val="0"/>
                      <w:marRight w:val="0"/>
                      <w:marTop w:val="0"/>
                      <w:marBottom w:val="0"/>
                      <w:divBdr>
                        <w:top w:val="none" w:sz="0" w:space="0" w:color="auto"/>
                        <w:left w:val="none" w:sz="0" w:space="0" w:color="auto"/>
                        <w:bottom w:val="none" w:sz="0" w:space="0" w:color="auto"/>
                        <w:right w:val="none" w:sz="0" w:space="0" w:color="auto"/>
                      </w:divBdr>
                      <w:divsChild>
                        <w:div w:id="195852293">
                          <w:marLeft w:val="0"/>
                          <w:marRight w:val="0"/>
                          <w:marTop w:val="0"/>
                          <w:marBottom w:val="0"/>
                          <w:divBdr>
                            <w:top w:val="none" w:sz="0" w:space="0" w:color="auto"/>
                            <w:left w:val="none" w:sz="0" w:space="0" w:color="auto"/>
                            <w:bottom w:val="none" w:sz="0" w:space="0" w:color="auto"/>
                            <w:right w:val="none" w:sz="0" w:space="0" w:color="auto"/>
                          </w:divBdr>
                        </w:div>
                      </w:divsChild>
                    </w:div>
                    <w:div w:id="128591583">
                      <w:marLeft w:val="0"/>
                      <w:marRight w:val="0"/>
                      <w:marTop w:val="0"/>
                      <w:marBottom w:val="0"/>
                      <w:divBdr>
                        <w:top w:val="none" w:sz="0" w:space="0" w:color="auto"/>
                        <w:left w:val="none" w:sz="0" w:space="0" w:color="auto"/>
                        <w:bottom w:val="none" w:sz="0" w:space="0" w:color="auto"/>
                        <w:right w:val="none" w:sz="0" w:space="0" w:color="auto"/>
                      </w:divBdr>
                      <w:divsChild>
                        <w:div w:id="429161641">
                          <w:marLeft w:val="0"/>
                          <w:marRight w:val="0"/>
                          <w:marTop w:val="0"/>
                          <w:marBottom w:val="0"/>
                          <w:divBdr>
                            <w:top w:val="none" w:sz="0" w:space="0" w:color="auto"/>
                            <w:left w:val="none" w:sz="0" w:space="0" w:color="auto"/>
                            <w:bottom w:val="none" w:sz="0" w:space="0" w:color="auto"/>
                            <w:right w:val="none" w:sz="0" w:space="0" w:color="auto"/>
                          </w:divBdr>
                        </w:div>
                      </w:divsChild>
                    </w:div>
                    <w:div w:id="128980704">
                      <w:marLeft w:val="0"/>
                      <w:marRight w:val="0"/>
                      <w:marTop w:val="0"/>
                      <w:marBottom w:val="0"/>
                      <w:divBdr>
                        <w:top w:val="none" w:sz="0" w:space="0" w:color="auto"/>
                        <w:left w:val="none" w:sz="0" w:space="0" w:color="auto"/>
                        <w:bottom w:val="none" w:sz="0" w:space="0" w:color="auto"/>
                        <w:right w:val="none" w:sz="0" w:space="0" w:color="auto"/>
                      </w:divBdr>
                    </w:div>
                    <w:div w:id="131951710">
                      <w:marLeft w:val="0"/>
                      <w:marRight w:val="0"/>
                      <w:marTop w:val="0"/>
                      <w:marBottom w:val="0"/>
                      <w:divBdr>
                        <w:top w:val="none" w:sz="0" w:space="0" w:color="auto"/>
                        <w:left w:val="none" w:sz="0" w:space="0" w:color="auto"/>
                        <w:bottom w:val="none" w:sz="0" w:space="0" w:color="auto"/>
                        <w:right w:val="none" w:sz="0" w:space="0" w:color="auto"/>
                      </w:divBdr>
                    </w:div>
                    <w:div w:id="132480164">
                      <w:marLeft w:val="0"/>
                      <w:marRight w:val="0"/>
                      <w:marTop w:val="0"/>
                      <w:marBottom w:val="0"/>
                      <w:divBdr>
                        <w:top w:val="none" w:sz="0" w:space="0" w:color="auto"/>
                        <w:left w:val="none" w:sz="0" w:space="0" w:color="auto"/>
                        <w:bottom w:val="none" w:sz="0" w:space="0" w:color="auto"/>
                        <w:right w:val="none" w:sz="0" w:space="0" w:color="auto"/>
                      </w:divBdr>
                    </w:div>
                    <w:div w:id="134639106">
                      <w:marLeft w:val="0"/>
                      <w:marRight w:val="0"/>
                      <w:marTop w:val="0"/>
                      <w:marBottom w:val="0"/>
                      <w:divBdr>
                        <w:top w:val="none" w:sz="0" w:space="0" w:color="auto"/>
                        <w:left w:val="none" w:sz="0" w:space="0" w:color="auto"/>
                        <w:bottom w:val="none" w:sz="0" w:space="0" w:color="auto"/>
                        <w:right w:val="none" w:sz="0" w:space="0" w:color="auto"/>
                      </w:divBdr>
                    </w:div>
                    <w:div w:id="138808111">
                      <w:marLeft w:val="0"/>
                      <w:marRight w:val="0"/>
                      <w:marTop w:val="0"/>
                      <w:marBottom w:val="0"/>
                      <w:divBdr>
                        <w:top w:val="none" w:sz="0" w:space="0" w:color="auto"/>
                        <w:left w:val="none" w:sz="0" w:space="0" w:color="auto"/>
                        <w:bottom w:val="none" w:sz="0" w:space="0" w:color="auto"/>
                        <w:right w:val="none" w:sz="0" w:space="0" w:color="auto"/>
                      </w:divBdr>
                    </w:div>
                    <w:div w:id="140005266">
                      <w:marLeft w:val="0"/>
                      <w:marRight w:val="0"/>
                      <w:marTop w:val="0"/>
                      <w:marBottom w:val="0"/>
                      <w:divBdr>
                        <w:top w:val="none" w:sz="0" w:space="0" w:color="auto"/>
                        <w:left w:val="none" w:sz="0" w:space="0" w:color="auto"/>
                        <w:bottom w:val="none" w:sz="0" w:space="0" w:color="auto"/>
                        <w:right w:val="none" w:sz="0" w:space="0" w:color="auto"/>
                      </w:divBdr>
                      <w:divsChild>
                        <w:div w:id="242839940">
                          <w:marLeft w:val="0"/>
                          <w:marRight w:val="0"/>
                          <w:marTop w:val="0"/>
                          <w:marBottom w:val="0"/>
                          <w:divBdr>
                            <w:top w:val="none" w:sz="0" w:space="0" w:color="auto"/>
                            <w:left w:val="none" w:sz="0" w:space="0" w:color="auto"/>
                            <w:bottom w:val="none" w:sz="0" w:space="0" w:color="auto"/>
                            <w:right w:val="none" w:sz="0" w:space="0" w:color="auto"/>
                          </w:divBdr>
                        </w:div>
                      </w:divsChild>
                    </w:div>
                    <w:div w:id="142162210">
                      <w:marLeft w:val="0"/>
                      <w:marRight w:val="0"/>
                      <w:marTop w:val="0"/>
                      <w:marBottom w:val="0"/>
                      <w:divBdr>
                        <w:top w:val="none" w:sz="0" w:space="0" w:color="auto"/>
                        <w:left w:val="none" w:sz="0" w:space="0" w:color="auto"/>
                        <w:bottom w:val="none" w:sz="0" w:space="0" w:color="auto"/>
                        <w:right w:val="none" w:sz="0" w:space="0" w:color="auto"/>
                      </w:divBdr>
                    </w:div>
                    <w:div w:id="143737916">
                      <w:marLeft w:val="0"/>
                      <w:marRight w:val="0"/>
                      <w:marTop w:val="0"/>
                      <w:marBottom w:val="0"/>
                      <w:divBdr>
                        <w:top w:val="none" w:sz="0" w:space="0" w:color="auto"/>
                        <w:left w:val="none" w:sz="0" w:space="0" w:color="auto"/>
                        <w:bottom w:val="none" w:sz="0" w:space="0" w:color="auto"/>
                        <w:right w:val="none" w:sz="0" w:space="0" w:color="auto"/>
                      </w:divBdr>
                    </w:div>
                    <w:div w:id="145510135">
                      <w:marLeft w:val="0"/>
                      <w:marRight w:val="0"/>
                      <w:marTop w:val="0"/>
                      <w:marBottom w:val="0"/>
                      <w:divBdr>
                        <w:top w:val="none" w:sz="0" w:space="0" w:color="auto"/>
                        <w:left w:val="none" w:sz="0" w:space="0" w:color="auto"/>
                        <w:bottom w:val="none" w:sz="0" w:space="0" w:color="auto"/>
                        <w:right w:val="none" w:sz="0" w:space="0" w:color="auto"/>
                      </w:divBdr>
                    </w:div>
                    <w:div w:id="147601166">
                      <w:marLeft w:val="0"/>
                      <w:marRight w:val="0"/>
                      <w:marTop w:val="0"/>
                      <w:marBottom w:val="0"/>
                      <w:divBdr>
                        <w:top w:val="none" w:sz="0" w:space="0" w:color="auto"/>
                        <w:left w:val="none" w:sz="0" w:space="0" w:color="auto"/>
                        <w:bottom w:val="none" w:sz="0" w:space="0" w:color="auto"/>
                        <w:right w:val="none" w:sz="0" w:space="0" w:color="auto"/>
                      </w:divBdr>
                      <w:divsChild>
                        <w:div w:id="1879783008">
                          <w:marLeft w:val="0"/>
                          <w:marRight w:val="0"/>
                          <w:marTop w:val="0"/>
                          <w:marBottom w:val="0"/>
                          <w:divBdr>
                            <w:top w:val="none" w:sz="0" w:space="0" w:color="auto"/>
                            <w:left w:val="none" w:sz="0" w:space="0" w:color="auto"/>
                            <w:bottom w:val="none" w:sz="0" w:space="0" w:color="auto"/>
                            <w:right w:val="none" w:sz="0" w:space="0" w:color="auto"/>
                          </w:divBdr>
                        </w:div>
                      </w:divsChild>
                    </w:div>
                    <w:div w:id="147745023">
                      <w:marLeft w:val="0"/>
                      <w:marRight w:val="0"/>
                      <w:marTop w:val="0"/>
                      <w:marBottom w:val="0"/>
                      <w:divBdr>
                        <w:top w:val="none" w:sz="0" w:space="0" w:color="auto"/>
                        <w:left w:val="none" w:sz="0" w:space="0" w:color="auto"/>
                        <w:bottom w:val="none" w:sz="0" w:space="0" w:color="auto"/>
                        <w:right w:val="none" w:sz="0" w:space="0" w:color="auto"/>
                      </w:divBdr>
                    </w:div>
                    <w:div w:id="149562133">
                      <w:marLeft w:val="0"/>
                      <w:marRight w:val="0"/>
                      <w:marTop w:val="0"/>
                      <w:marBottom w:val="0"/>
                      <w:divBdr>
                        <w:top w:val="none" w:sz="0" w:space="0" w:color="auto"/>
                        <w:left w:val="none" w:sz="0" w:space="0" w:color="auto"/>
                        <w:bottom w:val="none" w:sz="0" w:space="0" w:color="auto"/>
                        <w:right w:val="none" w:sz="0" w:space="0" w:color="auto"/>
                      </w:divBdr>
                    </w:div>
                    <w:div w:id="150416142">
                      <w:marLeft w:val="0"/>
                      <w:marRight w:val="0"/>
                      <w:marTop w:val="0"/>
                      <w:marBottom w:val="0"/>
                      <w:divBdr>
                        <w:top w:val="none" w:sz="0" w:space="0" w:color="auto"/>
                        <w:left w:val="none" w:sz="0" w:space="0" w:color="auto"/>
                        <w:bottom w:val="none" w:sz="0" w:space="0" w:color="auto"/>
                        <w:right w:val="none" w:sz="0" w:space="0" w:color="auto"/>
                      </w:divBdr>
                      <w:divsChild>
                        <w:div w:id="1569000175">
                          <w:marLeft w:val="0"/>
                          <w:marRight w:val="0"/>
                          <w:marTop w:val="0"/>
                          <w:marBottom w:val="0"/>
                          <w:divBdr>
                            <w:top w:val="none" w:sz="0" w:space="0" w:color="auto"/>
                            <w:left w:val="none" w:sz="0" w:space="0" w:color="auto"/>
                            <w:bottom w:val="none" w:sz="0" w:space="0" w:color="auto"/>
                            <w:right w:val="none" w:sz="0" w:space="0" w:color="auto"/>
                          </w:divBdr>
                        </w:div>
                      </w:divsChild>
                    </w:div>
                    <w:div w:id="151066672">
                      <w:marLeft w:val="0"/>
                      <w:marRight w:val="0"/>
                      <w:marTop w:val="0"/>
                      <w:marBottom w:val="0"/>
                      <w:divBdr>
                        <w:top w:val="none" w:sz="0" w:space="0" w:color="auto"/>
                        <w:left w:val="none" w:sz="0" w:space="0" w:color="auto"/>
                        <w:bottom w:val="none" w:sz="0" w:space="0" w:color="auto"/>
                        <w:right w:val="none" w:sz="0" w:space="0" w:color="auto"/>
                      </w:divBdr>
                      <w:divsChild>
                        <w:div w:id="1018970767">
                          <w:marLeft w:val="0"/>
                          <w:marRight w:val="0"/>
                          <w:marTop w:val="0"/>
                          <w:marBottom w:val="0"/>
                          <w:divBdr>
                            <w:top w:val="none" w:sz="0" w:space="0" w:color="auto"/>
                            <w:left w:val="none" w:sz="0" w:space="0" w:color="auto"/>
                            <w:bottom w:val="none" w:sz="0" w:space="0" w:color="auto"/>
                            <w:right w:val="none" w:sz="0" w:space="0" w:color="auto"/>
                          </w:divBdr>
                        </w:div>
                      </w:divsChild>
                    </w:div>
                    <w:div w:id="151337133">
                      <w:marLeft w:val="0"/>
                      <w:marRight w:val="0"/>
                      <w:marTop w:val="0"/>
                      <w:marBottom w:val="0"/>
                      <w:divBdr>
                        <w:top w:val="none" w:sz="0" w:space="0" w:color="auto"/>
                        <w:left w:val="none" w:sz="0" w:space="0" w:color="auto"/>
                        <w:bottom w:val="none" w:sz="0" w:space="0" w:color="auto"/>
                        <w:right w:val="none" w:sz="0" w:space="0" w:color="auto"/>
                      </w:divBdr>
                    </w:div>
                    <w:div w:id="156313643">
                      <w:marLeft w:val="0"/>
                      <w:marRight w:val="0"/>
                      <w:marTop w:val="0"/>
                      <w:marBottom w:val="0"/>
                      <w:divBdr>
                        <w:top w:val="none" w:sz="0" w:space="0" w:color="auto"/>
                        <w:left w:val="none" w:sz="0" w:space="0" w:color="auto"/>
                        <w:bottom w:val="none" w:sz="0" w:space="0" w:color="auto"/>
                        <w:right w:val="none" w:sz="0" w:space="0" w:color="auto"/>
                      </w:divBdr>
                      <w:divsChild>
                        <w:div w:id="1016149366">
                          <w:marLeft w:val="0"/>
                          <w:marRight w:val="0"/>
                          <w:marTop w:val="0"/>
                          <w:marBottom w:val="0"/>
                          <w:divBdr>
                            <w:top w:val="none" w:sz="0" w:space="0" w:color="auto"/>
                            <w:left w:val="none" w:sz="0" w:space="0" w:color="auto"/>
                            <w:bottom w:val="none" w:sz="0" w:space="0" w:color="auto"/>
                            <w:right w:val="none" w:sz="0" w:space="0" w:color="auto"/>
                          </w:divBdr>
                        </w:div>
                      </w:divsChild>
                    </w:div>
                    <w:div w:id="163592191">
                      <w:marLeft w:val="0"/>
                      <w:marRight w:val="0"/>
                      <w:marTop w:val="0"/>
                      <w:marBottom w:val="0"/>
                      <w:divBdr>
                        <w:top w:val="none" w:sz="0" w:space="0" w:color="auto"/>
                        <w:left w:val="none" w:sz="0" w:space="0" w:color="auto"/>
                        <w:bottom w:val="none" w:sz="0" w:space="0" w:color="auto"/>
                        <w:right w:val="none" w:sz="0" w:space="0" w:color="auto"/>
                      </w:divBdr>
                    </w:div>
                    <w:div w:id="165874675">
                      <w:marLeft w:val="0"/>
                      <w:marRight w:val="0"/>
                      <w:marTop w:val="0"/>
                      <w:marBottom w:val="0"/>
                      <w:divBdr>
                        <w:top w:val="none" w:sz="0" w:space="0" w:color="auto"/>
                        <w:left w:val="none" w:sz="0" w:space="0" w:color="auto"/>
                        <w:bottom w:val="none" w:sz="0" w:space="0" w:color="auto"/>
                        <w:right w:val="none" w:sz="0" w:space="0" w:color="auto"/>
                      </w:divBdr>
                      <w:divsChild>
                        <w:div w:id="1392729185">
                          <w:marLeft w:val="0"/>
                          <w:marRight w:val="0"/>
                          <w:marTop w:val="0"/>
                          <w:marBottom w:val="0"/>
                          <w:divBdr>
                            <w:top w:val="none" w:sz="0" w:space="0" w:color="auto"/>
                            <w:left w:val="none" w:sz="0" w:space="0" w:color="auto"/>
                            <w:bottom w:val="none" w:sz="0" w:space="0" w:color="auto"/>
                            <w:right w:val="none" w:sz="0" w:space="0" w:color="auto"/>
                          </w:divBdr>
                        </w:div>
                      </w:divsChild>
                    </w:div>
                    <w:div w:id="166409082">
                      <w:marLeft w:val="0"/>
                      <w:marRight w:val="0"/>
                      <w:marTop w:val="0"/>
                      <w:marBottom w:val="0"/>
                      <w:divBdr>
                        <w:top w:val="none" w:sz="0" w:space="0" w:color="auto"/>
                        <w:left w:val="none" w:sz="0" w:space="0" w:color="auto"/>
                        <w:bottom w:val="none" w:sz="0" w:space="0" w:color="auto"/>
                        <w:right w:val="none" w:sz="0" w:space="0" w:color="auto"/>
                      </w:divBdr>
                      <w:divsChild>
                        <w:div w:id="945040601">
                          <w:marLeft w:val="0"/>
                          <w:marRight w:val="0"/>
                          <w:marTop w:val="0"/>
                          <w:marBottom w:val="0"/>
                          <w:divBdr>
                            <w:top w:val="none" w:sz="0" w:space="0" w:color="auto"/>
                            <w:left w:val="none" w:sz="0" w:space="0" w:color="auto"/>
                            <w:bottom w:val="none" w:sz="0" w:space="0" w:color="auto"/>
                            <w:right w:val="none" w:sz="0" w:space="0" w:color="auto"/>
                          </w:divBdr>
                        </w:div>
                      </w:divsChild>
                    </w:div>
                    <w:div w:id="169685042">
                      <w:marLeft w:val="0"/>
                      <w:marRight w:val="0"/>
                      <w:marTop w:val="0"/>
                      <w:marBottom w:val="0"/>
                      <w:divBdr>
                        <w:top w:val="none" w:sz="0" w:space="0" w:color="auto"/>
                        <w:left w:val="none" w:sz="0" w:space="0" w:color="auto"/>
                        <w:bottom w:val="none" w:sz="0" w:space="0" w:color="auto"/>
                        <w:right w:val="none" w:sz="0" w:space="0" w:color="auto"/>
                      </w:divBdr>
                      <w:divsChild>
                        <w:div w:id="281115490">
                          <w:marLeft w:val="0"/>
                          <w:marRight w:val="0"/>
                          <w:marTop w:val="0"/>
                          <w:marBottom w:val="0"/>
                          <w:divBdr>
                            <w:top w:val="none" w:sz="0" w:space="0" w:color="auto"/>
                            <w:left w:val="none" w:sz="0" w:space="0" w:color="auto"/>
                            <w:bottom w:val="none" w:sz="0" w:space="0" w:color="auto"/>
                            <w:right w:val="none" w:sz="0" w:space="0" w:color="auto"/>
                          </w:divBdr>
                        </w:div>
                      </w:divsChild>
                    </w:div>
                    <w:div w:id="170074422">
                      <w:marLeft w:val="0"/>
                      <w:marRight w:val="0"/>
                      <w:marTop w:val="0"/>
                      <w:marBottom w:val="0"/>
                      <w:divBdr>
                        <w:top w:val="none" w:sz="0" w:space="0" w:color="auto"/>
                        <w:left w:val="none" w:sz="0" w:space="0" w:color="auto"/>
                        <w:bottom w:val="none" w:sz="0" w:space="0" w:color="auto"/>
                        <w:right w:val="none" w:sz="0" w:space="0" w:color="auto"/>
                      </w:divBdr>
                      <w:divsChild>
                        <w:div w:id="628516975">
                          <w:marLeft w:val="0"/>
                          <w:marRight w:val="0"/>
                          <w:marTop w:val="0"/>
                          <w:marBottom w:val="0"/>
                          <w:divBdr>
                            <w:top w:val="none" w:sz="0" w:space="0" w:color="auto"/>
                            <w:left w:val="none" w:sz="0" w:space="0" w:color="auto"/>
                            <w:bottom w:val="none" w:sz="0" w:space="0" w:color="auto"/>
                            <w:right w:val="none" w:sz="0" w:space="0" w:color="auto"/>
                          </w:divBdr>
                        </w:div>
                      </w:divsChild>
                    </w:div>
                    <w:div w:id="176384920">
                      <w:marLeft w:val="0"/>
                      <w:marRight w:val="0"/>
                      <w:marTop w:val="0"/>
                      <w:marBottom w:val="0"/>
                      <w:divBdr>
                        <w:top w:val="none" w:sz="0" w:space="0" w:color="auto"/>
                        <w:left w:val="none" w:sz="0" w:space="0" w:color="auto"/>
                        <w:bottom w:val="none" w:sz="0" w:space="0" w:color="auto"/>
                        <w:right w:val="none" w:sz="0" w:space="0" w:color="auto"/>
                      </w:divBdr>
                    </w:div>
                    <w:div w:id="177014262">
                      <w:marLeft w:val="0"/>
                      <w:marRight w:val="0"/>
                      <w:marTop w:val="0"/>
                      <w:marBottom w:val="0"/>
                      <w:divBdr>
                        <w:top w:val="none" w:sz="0" w:space="0" w:color="auto"/>
                        <w:left w:val="none" w:sz="0" w:space="0" w:color="auto"/>
                        <w:bottom w:val="none" w:sz="0" w:space="0" w:color="auto"/>
                        <w:right w:val="none" w:sz="0" w:space="0" w:color="auto"/>
                      </w:divBdr>
                    </w:div>
                    <w:div w:id="181600349">
                      <w:marLeft w:val="0"/>
                      <w:marRight w:val="0"/>
                      <w:marTop w:val="0"/>
                      <w:marBottom w:val="0"/>
                      <w:divBdr>
                        <w:top w:val="none" w:sz="0" w:space="0" w:color="auto"/>
                        <w:left w:val="none" w:sz="0" w:space="0" w:color="auto"/>
                        <w:bottom w:val="none" w:sz="0" w:space="0" w:color="auto"/>
                        <w:right w:val="none" w:sz="0" w:space="0" w:color="auto"/>
                      </w:divBdr>
                      <w:divsChild>
                        <w:div w:id="808286951">
                          <w:marLeft w:val="0"/>
                          <w:marRight w:val="0"/>
                          <w:marTop w:val="0"/>
                          <w:marBottom w:val="0"/>
                          <w:divBdr>
                            <w:top w:val="none" w:sz="0" w:space="0" w:color="auto"/>
                            <w:left w:val="none" w:sz="0" w:space="0" w:color="auto"/>
                            <w:bottom w:val="none" w:sz="0" w:space="0" w:color="auto"/>
                            <w:right w:val="none" w:sz="0" w:space="0" w:color="auto"/>
                          </w:divBdr>
                        </w:div>
                      </w:divsChild>
                    </w:div>
                    <w:div w:id="185750117">
                      <w:marLeft w:val="0"/>
                      <w:marRight w:val="0"/>
                      <w:marTop w:val="0"/>
                      <w:marBottom w:val="0"/>
                      <w:divBdr>
                        <w:top w:val="none" w:sz="0" w:space="0" w:color="auto"/>
                        <w:left w:val="none" w:sz="0" w:space="0" w:color="auto"/>
                        <w:bottom w:val="none" w:sz="0" w:space="0" w:color="auto"/>
                        <w:right w:val="none" w:sz="0" w:space="0" w:color="auto"/>
                      </w:divBdr>
                      <w:divsChild>
                        <w:div w:id="627587633">
                          <w:marLeft w:val="0"/>
                          <w:marRight w:val="0"/>
                          <w:marTop w:val="0"/>
                          <w:marBottom w:val="0"/>
                          <w:divBdr>
                            <w:top w:val="none" w:sz="0" w:space="0" w:color="auto"/>
                            <w:left w:val="none" w:sz="0" w:space="0" w:color="auto"/>
                            <w:bottom w:val="none" w:sz="0" w:space="0" w:color="auto"/>
                            <w:right w:val="none" w:sz="0" w:space="0" w:color="auto"/>
                          </w:divBdr>
                        </w:div>
                      </w:divsChild>
                    </w:div>
                    <w:div w:id="186063201">
                      <w:marLeft w:val="0"/>
                      <w:marRight w:val="0"/>
                      <w:marTop w:val="0"/>
                      <w:marBottom w:val="0"/>
                      <w:divBdr>
                        <w:top w:val="none" w:sz="0" w:space="0" w:color="auto"/>
                        <w:left w:val="none" w:sz="0" w:space="0" w:color="auto"/>
                        <w:bottom w:val="none" w:sz="0" w:space="0" w:color="auto"/>
                        <w:right w:val="none" w:sz="0" w:space="0" w:color="auto"/>
                      </w:divBdr>
                      <w:divsChild>
                        <w:div w:id="1022435110">
                          <w:marLeft w:val="0"/>
                          <w:marRight w:val="0"/>
                          <w:marTop w:val="0"/>
                          <w:marBottom w:val="0"/>
                          <w:divBdr>
                            <w:top w:val="none" w:sz="0" w:space="0" w:color="auto"/>
                            <w:left w:val="none" w:sz="0" w:space="0" w:color="auto"/>
                            <w:bottom w:val="none" w:sz="0" w:space="0" w:color="auto"/>
                            <w:right w:val="none" w:sz="0" w:space="0" w:color="auto"/>
                          </w:divBdr>
                        </w:div>
                      </w:divsChild>
                    </w:div>
                    <w:div w:id="186065188">
                      <w:marLeft w:val="0"/>
                      <w:marRight w:val="0"/>
                      <w:marTop w:val="0"/>
                      <w:marBottom w:val="0"/>
                      <w:divBdr>
                        <w:top w:val="none" w:sz="0" w:space="0" w:color="auto"/>
                        <w:left w:val="none" w:sz="0" w:space="0" w:color="auto"/>
                        <w:bottom w:val="none" w:sz="0" w:space="0" w:color="auto"/>
                        <w:right w:val="none" w:sz="0" w:space="0" w:color="auto"/>
                      </w:divBdr>
                      <w:divsChild>
                        <w:div w:id="105466568">
                          <w:marLeft w:val="0"/>
                          <w:marRight w:val="0"/>
                          <w:marTop w:val="0"/>
                          <w:marBottom w:val="0"/>
                          <w:divBdr>
                            <w:top w:val="none" w:sz="0" w:space="0" w:color="auto"/>
                            <w:left w:val="none" w:sz="0" w:space="0" w:color="auto"/>
                            <w:bottom w:val="none" w:sz="0" w:space="0" w:color="auto"/>
                            <w:right w:val="none" w:sz="0" w:space="0" w:color="auto"/>
                          </w:divBdr>
                        </w:div>
                      </w:divsChild>
                    </w:div>
                    <w:div w:id="186676258">
                      <w:marLeft w:val="0"/>
                      <w:marRight w:val="0"/>
                      <w:marTop w:val="0"/>
                      <w:marBottom w:val="0"/>
                      <w:divBdr>
                        <w:top w:val="none" w:sz="0" w:space="0" w:color="auto"/>
                        <w:left w:val="none" w:sz="0" w:space="0" w:color="auto"/>
                        <w:bottom w:val="none" w:sz="0" w:space="0" w:color="auto"/>
                        <w:right w:val="none" w:sz="0" w:space="0" w:color="auto"/>
                      </w:divBdr>
                    </w:div>
                    <w:div w:id="188180772">
                      <w:marLeft w:val="0"/>
                      <w:marRight w:val="0"/>
                      <w:marTop w:val="0"/>
                      <w:marBottom w:val="0"/>
                      <w:divBdr>
                        <w:top w:val="none" w:sz="0" w:space="0" w:color="auto"/>
                        <w:left w:val="none" w:sz="0" w:space="0" w:color="auto"/>
                        <w:bottom w:val="none" w:sz="0" w:space="0" w:color="auto"/>
                        <w:right w:val="none" w:sz="0" w:space="0" w:color="auto"/>
                      </w:divBdr>
                    </w:div>
                    <w:div w:id="189689772">
                      <w:marLeft w:val="0"/>
                      <w:marRight w:val="0"/>
                      <w:marTop w:val="0"/>
                      <w:marBottom w:val="0"/>
                      <w:divBdr>
                        <w:top w:val="none" w:sz="0" w:space="0" w:color="auto"/>
                        <w:left w:val="none" w:sz="0" w:space="0" w:color="auto"/>
                        <w:bottom w:val="none" w:sz="0" w:space="0" w:color="auto"/>
                        <w:right w:val="none" w:sz="0" w:space="0" w:color="auto"/>
                      </w:divBdr>
                    </w:div>
                    <w:div w:id="191039378">
                      <w:marLeft w:val="0"/>
                      <w:marRight w:val="0"/>
                      <w:marTop w:val="0"/>
                      <w:marBottom w:val="0"/>
                      <w:divBdr>
                        <w:top w:val="none" w:sz="0" w:space="0" w:color="auto"/>
                        <w:left w:val="none" w:sz="0" w:space="0" w:color="auto"/>
                        <w:bottom w:val="none" w:sz="0" w:space="0" w:color="auto"/>
                        <w:right w:val="none" w:sz="0" w:space="0" w:color="auto"/>
                      </w:divBdr>
                      <w:divsChild>
                        <w:div w:id="302077691">
                          <w:marLeft w:val="0"/>
                          <w:marRight w:val="0"/>
                          <w:marTop w:val="0"/>
                          <w:marBottom w:val="0"/>
                          <w:divBdr>
                            <w:top w:val="none" w:sz="0" w:space="0" w:color="auto"/>
                            <w:left w:val="none" w:sz="0" w:space="0" w:color="auto"/>
                            <w:bottom w:val="none" w:sz="0" w:space="0" w:color="auto"/>
                            <w:right w:val="none" w:sz="0" w:space="0" w:color="auto"/>
                          </w:divBdr>
                        </w:div>
                      </w:divsChild>
                    </w:div>
                    <w:div w:id="191917807">
                      <w:marLeft w:val="0"/>
                      <w:marRight w:val="0"/>
                      <w:marTop w:val="0"/>
                      <w:marBottom w:val="0"/>
                      <w:divBdr>
                        <w:top w:val="none" w:sz="0" w:space="0" w:color="auto"/>
                        <w:left w:val="none" w:sz="0" w:space="0" w:color="auto"/>
                        <w:bottom w:val="none" w:sz="0" w:space="0" w:color="auto"/>
                        <w:right w:val="none" w:sz="0" w:space="0" w:color="auto"/>
                      </w:divBdr>
                    </w:div>
                    <w:div w:id="192036377">
                      <w:marLeft w:val="0"/>
                      <w:marRight w:val="0"/>
                      <w:marTop w:val="0"/>
                      <w:marBottom w:val="0"/>
                      <w:divBdr>
                        <w:top w:val="none" w:sz="0" w:space="0" w:color="auto"/>
                        <w:left w:val="none" w:sz="0" w:space="0" w:color="auto"/>
                        <w:bottom w:val="none" w:sz="0" w:space="0" w:color="auto"/>
                        <w:right w:val="none" w:sz="0" w:space="0" w:color="auto"/>
                      </w:divBdr>
                      <w:divsChild>
                        <w:div w:id="700475563">
                          <w:marLeft w:val="0"/>
                          <w:marRight w:val="0"/>
                          <w:marTop w:val="0"/>
                          <w:marBottom w:val="0"/>
                          <w:divBdr>
                            <w:top w:val="none" w:sz="0" w:space="0" w:color="auto"/>
                            <w:left w:val="none" w:sz="0" w:space="0" w:color="auto"/>
                            <w:bottom w:val="none" w:sz="0" w:space="0" w:color="auto"/>
                            <w:right w:val="none" w:sz="0" w:space="0" w:color="auto"/>
                          </w:divBdr>
                        </w:div>
                      </w:divsChild>
                    </w:div>
                    <w:div w:id="193077223">
                      <w:marLeft w:val="0"/>
                      <w:marRight w:val="0"/>
                      <w:marTop w:val="0"/>
                      <w:marBottom w:val="0"/>
                      <w:divBdr>
                        <w:top w:val="none" w:sz="0" w:space="0" w:color="auto"/>
                        <w:left w:val="none" w:sz="0" w:space="0" w:color="auto"/>
                        <w:bottom w:val="none" w:sz="0" w:space="0" w:color="auto"/>
                        <w:right w:val="none" w:sz="0" w:space="0" w:color="auto"/>
                      </w:divBdr>
                      <w:divsChild>
                        <w:div w:id="1359545575">
                          <w:marLeft w:val="0"/>
                          <w:marRight w:val="0"/>
                          <w:marTop w:val="0"/>
                          <w:marBottom w:val="0"/>
                          <w:divBdr>
                            <w:top w:val="none" w:sz="0" w:space="0" w:color="auto"/>
                            <w:left w:val="none" w:sz="0" w:space="0" w:color="auto"/>
                            <w:bottom w:val="none" w:sz="0" w:space="0" w:color="auto"/>
                            <w:right w:val="none" w:sz="0" w:space="0" w:color="auto"/>
                          </w:divBdr>
                        </w:div>
                      </w:divsChild>
                    </w:div>
                    <w:div w:id="201022030">
                      <w:marLeft w:val="0"/>
                      <w:marRight w:val="0"/>
                      <w:marTop w:val="0"/>
                      <w:marBottom w:val="0"/>
                      <w:divBdr>
                        <w:top w:val="none" w:sz="0" w:space="0" w:color="auto"/>
                        <w:left w:val="none" w:sz="0" w:space="0" w:color="auto"/>
                        <w:bottom w:val="none" w:sz="0" w:space="0" w:color="auto"/>
                        <w:right w:val="none" w:sz="0" w:space="0" w:color="auto"/>
                      </w:divBdr>
                      <w:divsChild>
                        <w:div w:id="811408536">
                          <w:marLeft w:val="0"/>
                          <w:marRight w:val="0"/>
                          <w:marTop w:val="0"/>
                          <w:marBottom w:val="0"/>
                          <w:divBdr>
                            <w:top w:val="none" w:sz="0" w:space="0" w:color="auto"/>
                            <w:left w:val="none" w:sz="0" w:space="0" w:color="auto"/>
                            <w:bottom w:val="none" w:sz="0" w:space="0" w:color="auto"/>
                            <w:right w:val="none" w:sz="0" w:space="0" w:color="auto"/>
                          </w:divBdr>
                        </w:div>
                      </w:divsChild>
                    </w:div>
                    <w:div w:id="202060530">
                      <w:marLeft w:val="0"/>
                      <w:marRight w:val="0"/>
                      <w:marTop w:val="0"/>
                      <w:marBottom w:val="0"/>
                      <w:divBdr>
                        <w:top w:val="none" w:sz="0" w:space="0" w:color="auto"/>
                        <w:left w:val="none" w:sz="0" w:space="0" w:color="auto"/>
                        <w:bottom w:val="none" w:sz="0" w:space="0" w:color="auto"/>
                        <w:right w:val="none" w:sz="0" w:space="0" w:color="auto"/>
                      </w:divBdr>
                      <w:divsChild>
                        <w:div w:id="284241016">
                          <w:marLeft w:val="0"/>
                          <w:marRight w:val="0"/>
                          <w:marTop w:val="0"/>
                          <w:marBottom w:val="0"/>
                          <w:divBdr>
                            <w:top w:val="none" w:sz="0" w:space="0" w:color="auto"/>
                            <w:left w:val="none" w:sz="0" w:space="0" w:color="auto"/>
                            <w:bottom w:val="none" w:sz="0" w:space="0" w:color="auto"/>
                            <w:right w:val="none" w:sz="0" w:space="0" w:color="auto"/>
                          </w:divBdr>
                        </w:div>
                      </w:divsChild>
                    </w:div>
                    <w:div w:id="203100548">
                      <w:marLeft w:val="0"/>
                      <w:marRight w:val="0"/>
                      <w:marTop w:val="0"/>
                      <w:marBottom w:val="0"/>
                      <w:divBdr>
                        <w:top w:val="none" w:sz="0" w:space="0" w:color="auto"/>
                        <w:left w:val="none" w:sz="0" w:space="0" w:color="auto"/>
                        <w:bottom w:val="none" w:sz="0" w:space="0" w:color="auto"/>
                        <w:right w:val="none" w:sz="0" w:space="0" w:color="auto"/>
                      </w:divBdr>
                      <w:divsChild>
                        <w:div w:id="354622506">
                          <w:marLeft w:val="0"/>
                          <w:marRight w:val="0"/>
                          <w:marTop w:val="0"/>
                          <w:marBottom w:val="0"/>
                          <w:divBdr>
                            <w:top w:val="none" w:sz="0" w:space="0" w:color="auto"/>
                            <w:left w:val="none" w:sz="0" w:space="0" w:color="auto"/>
                            <w:bottom w:val="none" w:sz="0" w:space="0" w:color="auto"/>
                            <w:right w:val="none" w:sz="0" w:space="0" w:color="auto"/>
                          </w:divBdr>
                        </w:div>
                      </w:divsChild>
                    </w:div>
                    <w:div w:id="203911648">
                      <w:marLeft w:val="0"/>
                      <w:marRight w:val="0"/>
                      <w:marTop w:val="0"/>
                      <w:marBottom w:val="0"/>
                      <w:divBdr>
                        <w:top w:val="none" w:sz="0" w:space="0" w:color="auto"/>
                        <w:left w:val="none" w:sz="0" w:space="0" w:color="auto"/>
                        <w:bottom w:val="none" w:sz="0" w:space="0" w:color="auto"/>
                        <w:right w:val="none" w:sz="0" w:space="0" w:color="auto"/>
                      </w:divBdr>
                    </w:div>
                    <w:div w:id="206770333">
                      <w:marLeft w:val="0"/>
                      <w:marRight w:val="0"/>
                      <w:marTop w:val="0"/>
                      <w:marBottom w:val="0"/>
                      <w:divBdr>
                        <w:top w:val="none" w:sz="0" w:space="0" w:color="auto"/>
                        <w:left w:val="none" w:sz="0" w:space="0" w:color="auto"/>
                        <w:bottom w:val="none" w:sz="0" w:space="0" w:color="auto"/>
                        <w:right w:val="none" w:sz="0" w:space="0" w:color="auto"/>
                      </w:divBdr>
                      <w:divsChild>
                        <w:div w:id="821889919">
                          <w:marLeft w:val="0"/>
                          <w:marRight w:val="0"/>
                          <w:marTop w:val="0"/>
                          <w:marBottom w:val="0"/>
                          <w:divBdr>
                            <w:top w:val="none" w:sz="0" w:space="0" w:color="auto"/>
                            <w:left w:val="none" w:sz="0" w:space="0" w:color="auto"/>
                            <w:bottom w:val="none" w:sz="0" w:space="0" w:color="auto"/>
                            <w:right w:val="none" w:sz="0" w:space="0" w:color="auto"/>
                          </w:divBdr>
                        </w:div>
                      </w:divsChild>
                    </w:div>
                    <w:div w:id="206989273">
                      <w:marLeft w:val="0"/>
                      <w:marRight w:val="0"/>
                      <w:marTop w:val="0"/>
                      <w:marBottom w:val="0"/>
                      <w:divBdr>
                        <w:top w:val="none" w:sz="0" w:space="0" w:color="auto"/>
                        <w:left w:val="none" w:sz="0" w:space="0" w:color="auto"/>
                        <w:bottom w:val="none" w:sz="0" w:space="0" w:color="auto"/>
                        <w:right w:val="none" w:sz="0" w:space="0" w:color="auto"/>
                      </w:divBdr>
                    </w:div>
                    <w:div w:id="207838140">
                      <w:marLeft w:val="0"/>
                      <w:marRight w:val="0"/>
                      <w:marTop w:val="0"/>
                      <w:marBottom w:val="0"/>
                      <w:divBdr>
                        <w:top w:val="none" w:sz="0" w:space="0" w:color="auto"/>
                        <w:left w:val="none" w:sz="0" w:space="0" w:color="auto"/>
                        <w:bottom w:val="none" w:sz="0" w:space="0" w:color="auto"/>
                        <w:right w:val="none" w:sz="0" w:space="0" w:color="auto"/>
                      </w:divBdr>
                      <w:divsChild>
                        <w:div w:id="1238393486">
                          <w:marLeft w:val="0"/>
                          <w:marRight w:val="0"/>
                          <w:marTop w:val="0"/>
                          <w:marBottom w:val="0"/>
                          <w:divBdr>
                            <w:top w:val="none" w:sz="0" w:space="0" w:color="auto"/>
                            <w:left w:val="none" w:sz="0" w:space="0" w:color="auto"/>
                            <w:bottom w:val="none" w:sz="0" w:space="0" w:color="auto"/>
                            <w:right w:val="none" w:sz="0" w:space="0" w:color="auto"/>
                          </w:divBdr>
                        </w:div>
                      </w:divsChild>
                    </w:div>
                    <w:div w:id="212738436">
                      <w:marLeft w:val="0"/>
                      <w:marRight w:val="0"/>
                      <w:marTop w:val="0"/>
                      <w:marBottom w:val="0"/>
                      <w:divBdr>
                        <w:top w:val="none" w:sz="0" w:space="0" w:color="auto"/>
                        <w:left w:val="none" w:sz="0" w:space="0" w:color="auto"/>
                        <w:bottom w:val="none" w:sz="0" w:space="0" w:color="auto"/>
                        <w:right w:val="none" w:sz="0" w:space="0" w:color="auto"/>
                      </w:divBdr>
                      <w:divsChild>
                        <w:div w:id="1148520932">
                          <w:marLeft w:val="0"/>
                          <w:marRight w:val="0"/>
                          <w:marTop w:val="0"/>
                          <w:marBottom w:val="0"/>
                          <w:divBdr>
                            <w:top w:val="none" w:sz="0" w:space="0" w:color="auto"/>
                            <w:left w:val="none" w:sz="0" w:space="0" w:color="auto"/>
                            <w:bottom w:val="none" w:sz="0" w:space="0" w:color="auto"/>
                            <w:right w:val="none" w:sz="0" w:space="0" w:color="auto"/>
                          </w:divBdr>
                        </w:div>
                      </w:divsChild>
                    </w:div>
                    <w:div w:id="214003016">
                      <w:marLeft w:val="0"/>
                      <w:marRight w:val="0"/>
                      <w:marTop w:val="0"/>
                      <w:marBottom w:val="0"/>
                      <w:divBdr>
                        <w:top w:val="none" w:sz="0" w:space="0" w:color="auto"/>
                        <w:left w:val="none" w:sz="0" w:space="0" w:color="auto"/>
                        <w:bottom w:val="none" w:sz="0" w:space="0" w:color="auto"/>
                        <w:right w:val="none" w:sz="0" w:space="0" w:color="auto"/>
                      </w:divBdr>
                      <w:divsChild>
                        <w:div w:id="14812818">
                          <w:marLeft w:val="0"/>
                          <w:marRight w:val="0"/>
                          <w:marTop w:val="0"/>
                          <w:marBottom w:val="0"/>
                          <w:divBdr>
                            <w:top w:val="none" w:sz="0" w:space="0" w:color="auto"/>
                            <w:left w:val="none" w:sz="0" w:space="0" w:color="auto"/>
                            <w:bottom w:val="none" w:sz="0" w:space="0" w:color="auto"/>
                            <w:right w:val="none" w:sz="0" w:space="0" w:color="auto"/>
                          </w:divBdr>
                        </w:div>
                      </w:divsChild>
                    </w:div>
                    <w:div w:id="215051213">
                      <w:marLeft w:val="0"/>
                      <w:marRight w:val="0"/>
                      <w:marTop w:val="0"/>
                      <w:marBottom w:val="0"/>
                      <w:divBdr>
                        <w:top w:val="none" w:sz="0" w:space="0" w:color="auto"/>
                        <w:left w:val="none" w:sz="0" w:space="0" w:color="auto"/>
                        <w:bottom w:val="none" w:sz="0" w:space="0" w:color="auto"/>
                        <w:right w:val="none" w:sz="0" w:space="0" w:color="auto"/>
                      </w:divBdr>
                    </w:div>
                    <w:div w:id="223688171">
                      <w:marLeft w:val="0"/>
                      <w:marRight w:val="0"/>
                      <w:marTop w:val="0"/>
                      <w:marBottom w:val="0"/>
                      <w:divBdr>
                        <w:top w:val="none" w:sz="0" w:space="0" w:color="auto"/>
                        <w:left w:val="none" w:sz="0" w:space="0" w:color="auto"/>
                        <w:bottom w:val="none" w:sz="0" w:space="0" w:color="auto"/>
                        <w:right w:val="none" w:sz="0" w:space="0" w:color="auto"/>
                      </w:divBdr>
                    </w:div>
                    <w:div w:id="226764208">
                      <w:marLeft w:val="0"/>
                      <w:marRight w:val="0"/>
                      <w:marTop w:val="0"/>
                      <w:marBottom w:val="0"/>
                      <w:divBdr>
                        <w:top w:val="none" w:sz="0" w:space="0" w:color="auto"/>
                        <w:left w:val="none" w:sz="0" w:space="0" w:color="auto"/>
                        <w:bottom w:val="none" w:sz="0" w:space="0" w:color="auto"/>
                        <w:right w:val="none" w:sz="0" w:space="0" w:color="auto"/>
                      </w:divBdr>
                    </w:div>
                    <w:div w:id="229582960">
                      <w:marLeft w:val="0"/>
                      <w:marRight w:val="0"/>
                      <w:marTop w:val="0"/>
                      <w:marBottom w:val="0"/>
                      <w:divBdr>
                        <w:top w:val="none" w:sz="0" w:space="0" w:color="auto"/>
                        <w:left w:val="none" w:sz="0" w:space="0" w:color="auto"/>
                        <w:bottom w:val="none" w:sz="0" w:space="0" w:color="auto"/>
                        <w:right w:val="none" w:sz="0" w:space="0" w:color="auto"/>
                      </w:divBdr>
                      <w:divsChild>
                        <w:div w:id="659701464">
                          <w:marLeft w:val="0"/>
                          <w:marRight w:val="0"/>
                          <w:marTop w:val="0"/>
                          <w:marBottom w:val="0"/>
                          <w:divBdr>
                            <w:top w:val="none" w:sz="0" w:space="0" w:color="auto"/>
                            <w:left w:val="none" w:sz="0" w:space="0" w:color="auto"/>
                            <w:bottom w:val="none" w:sz="0" w:space="0" w:color="auto"/>
                            <w:right w:val="none" w:sz="0" w:space="0" w:color="auto"/>
                          </w:divBdr>
                        </w:div>
                      </w:divsChild>
                    </w:div>
                    <w:div w:id="231014401">
                      <w:marLeft w:val="0"/>
                      <w:marRight w:val="0"/>
                      <w:marTop w:val="0"/>
                      <w:marBottom w:val="0"/>
                      <w:divBdr>
                        <w:top w:val="none" w:sz="0" w:space="0" w:color="auto"/>
                        <w:left w:val="none" w:sz="0" w:space="0" w:color="auto"/>
                        <w:bottom w:val="none" w:sz="0" w:space="0" w:color="auto"/>
                        <w:right w:val="none" w:sz="0" w:space="0" w:color="auto"/>
                      </w:divBdr>
                      <w:divsChild>
                        <w:div w:id="2101171760">
                          <w:marLeft w:val="0"/>
                          <w:marRight w:val="0"/>
                          <w:marTop w:val="0"/>
                          <w:marBottom w:val="0"/>
                          <w:divBdr>
                            <w:top w:val="none" w:sz="0" w:space="0" w:color="auto"/>
                            <w:left w:val="none" w:sz="0" w:space="0" w:color="auto"/>
                            <w:bottom w:val="none" w:sz="0" w:space="0" w:color="auto"/>
                            <w:right w:val="none" w:sz="0" w:space="0" w:color="auto"/>
                          </w:divBdr>
                        </w:div>
                      </w:divsChild>
                    </w:div>
                    <w:div w:id="233586085">
                      <w:marLeft w:val="0"/>
                      <w:marRight w:val="0"/>
                      <w:marTop w:val="0"/>
                      <w:marBottom w:val="0"/>
                      <w:divBdr>
                        <w:top w:val="none" w:sz="0" w:space="0" w:color="auto"/>
                        <w:left w:val="none" w:sz="0" w:space="0" w:color="auto"/>
                        <w:bottom w:val="none" w:sz="0" w:space="0" w:color="auto"/>
                        <w:right w:val="none" w:sz="0" w:space="0" w:color="auto"/>
                      </w:divBdr>
                    </w:div>
                    <w:div w:id="234559182">
                      <w:marLeft w:val="0"/>
                      <w:marRight w:val="0"/>
                      <w:marTop w:val="0"/>
                      <w:marBottom w:val="0"/>
                      <w:divBdr>
                        <w:top w:val="none" w:sz="0" w:space="0" w:color="auto"/>
                        <w:left w:val="none" w:sz="0" w:space="0" w:color="auto"/>
                        <w:bottom w:val="none" w:sz="0" w:space="0" w:color="auto"/>
                        <w:right w:val="none" w:sz="0" w:space="0" w:color="auto"/>
                      </w:divBdr>
                    </w:div>
                    <w:div w:id="235020602">
                      <w:marLeft w:val="0"/>
                      <w:marRight w:val="0"/>
                      <w:marTop w:val="0"/>
                      <w:marBottom w:val="0"/>
                      <w:divBdr>
                        <w:top w:val="none" w:sz="0" w:space="0" w:color="auto"/>
                        <w:left w:val="none" w:sz="0" w:space="0" w:color="auto"/>
                        <w:bottom w:val="none" w:sz="0" w:space="0" w:color="auto"/>
                        <w:right w:val="none" w:sz="0" w:space="0" w:color="auto"/>
                      </w:divBdr>
                    </w:div>
                    <w:div w:id="235362844">
                      <w:marLeft w:val="0"/>
                      <w:marRight w:val="0"/>
                      <w:marTop w:val="0"/>
                      <w:marBottom w:val="0"/>
                      <w:divBdr>
                        <w:top w:val="none" w:sz="0" w:space="0" w:color="auto"/>
                        <w:left w:val="none" w:sz="0" w:space="0" w:color="auto"/>
                        <w:bottom w:val="none" w:sz="0" w:space="0" w:color="auto"/>
                        <w:right w:val="none" w:sz="0" w:space="0" w:color="auto"/>
                      </w:divBdr>
                      <w:divsChild>
                        <w:div w:id="769160547">
                          <w:marLeft w:val="0"/>
                          <w:marRight w:val="0"/>
                          <w:marTop w:val="0"/>
                          <w:marBottom w:val="0"/>
                          <w:divBdr>
                            <w:top w:val="none" w:sz="0" w:space="0" w:color="auto"/>
                            <w:left w:val="none" w:sz="0" w:space="0" w:color="auto"/>
                            <w:bottom w:val="none" w:sz="0" w:space="0" w:color="auto"/>
                            <w:right w:val="none" w:sz="0" w:space="0" w:color="auto"/>
                          </w:divBdr>
                        </w:div>
                      </w:divsChild>
                    </w:div>
                    <w:div w:id="236785687">
                      <w:marLeft w:val="0"/>
                      <w:marRight w:val="0"/>
                      <w:marTop w:val="0"/>
                      <w:marBottom w:val="0"/>
                      <w:divBdr>
                        <w:top w:val="none" w:sz="0" w:space="0" w:color="auto"/>
                        <w:left w:val="none" w:sz="0" w:space="0" w:color="auto"/>
                        <w:bottom w:val="none" w:sz="0" w:space="0" w:color="auto"/>
                        <w:right w:val="none" w:sz="0" w:space="0" w:color="auto"/>
                      </w:divBdr>
                      <w:divsChild>
                        <w:div w:id="1104955240">
                          <w:marLeft w:val="0"/>
                          <w:marRight w:val="0"/>
                          <w:marTop w:val="0"/>
                          <w:marBottom w:val="0"/>
                          <w:divBdr>
                            <w:top w:val="none" w:sz="0" w:space="0" w:color="auto"/>
                            <w:left w:val="none" w:sz="0" w:space="0" w:color="auto"/>
                            <w:bottom w:val="none" w:sz="0" w:space="0" w:color="auto"/>
                            <w:right w:val="none" w:sz="0" w:space="0" w:color="auto"/>
                          </w:divBdr>
                        </w:div>
                      </w:divsChild>
                    </w:div>
                    <w:div w:id="239096123">
                      <w:marLeft w:val="0"/>
                      <w:marRight w:val="0"/>
                      <w:marTop w:val="0"/>
                      <w:marBottom w:val="0"/>
                      <w:divBdr>
                        <w:top w:val="none" w:sz="0" w:space="0" w:color="auto"/>
                        <w:left w:val="none" w:sz="0" w:space="0" w:color="auto"/>
                        <w:bottom w:val="none" w:sz="0" w:space="0" w:color="auto"/>
                        <w:right w:val="none" w:sz="0" w:space="0" w:color="auto"/>
                      </w:divBdr>
                    </w:div>
                    <w:div w:id="256600334">
                      <w:marLeft w:val="0"/>
                      <w:marRight w:val="0"/>
                      <w:marTop w:val="0"/>
                      <w:marBottom w:val="0"/>
                      <w:divBdr>
                        <w:top w:val="none" w:sz="0" w:space="0" w:color="auto"/>
                        <w:left w:val="none" w:sz="0" w:space="0" w:color="auto"/>
                        <w:bottom w:val="none" w:sz="0" w:space="0" w:color="auto"/>
                        <w:right w:val="none" w:sz="0" w:space="0" w:color="auto"/>
                      </w:divBdr>
                    </w:div>
                    <w:div w:id="259065028">
                      <w:marLeft w:val="0"/>
                      <w:marRight w:val="0"/>
                      <w:marTop w:val="0"/>
                      <w:marBottom w:val="0"/>
                      <w:divBdr>
                        <w:top w:val="none" w:sz="0" w:space="0" w:color="auto"/>
                        <w:left w:val="none" w:sz="0" w:space="0" w:color="auto"/>
                        <w:bottom w:val="none" w:sz="0" w:space="0" w:color="auto"/>
                        <w:right w:val="none" w:sz="0" w:space="0" w:color="auto"/>
                      </w:divBdr>
                    </w:div>
                    <w:div w:id="259947166">
                      <w:marLeft w:val="0"/>
                      <w:marRight w:val="0"/>
                      <w:marTop w:val="0"/>
                      <w:marBottom w:val="0"/>
                      <w:divBdr>
                        <w:top w:val="none" w:sz="0" w:space="0" w:color="auto"/>
                        <w:left w:val="none" w:sz="0" w:space="0" w:color="auto"/>
                        <w:bottom w:val="none" w:sz="0" w:space="0" w:color="auto"/>
                        <w:right w:val="none" w:sz="0" w:space="0" w:color="auto"/>
                      </w:divBdr>
                      <w:divsChild>
                        <w:div w:id="164786564">
                          <w:marLeft w:val="0"/>
                          <w:marRight w:val="0"/>
                          <w:marTop w:val="0"/>
                          <w:marBottom w:val="0"/>
                          <w:divBdr>
                            <w:top w:val="none" w:sz="0" w:space="0" w:color="auto"/>
                            <w:left w:val="none" w:sz="0" w:space="0" w:color="auto"/>
                            <w:bottom w:val="none" w:sz="0" w:space="0" w:color="auto"/>
                            <w:right w:val="none" w:sz="0" w:space="0" w:color="auto"/>
                          </w:divBdr>
                        </w:div>
                      </w:divsChild>
                    </w:div>
                    <w:div w:id="264391014">
                      <w:marLeft w:val="0"/>
                      <w:marRight w:val="0"/>
                      <w:marTop w:val="0"/>
                      <w:marBottom w:val="0"/>
                      <w:divBdr>
                        <w:top w:val="none" w:sz="0" w:space="0" w:color="auto"/>
                        <w:left w:val="none" w:sz="0" w:space="0" w:color="auto"/>
                        <w:bottom w:val="none" w:sz="0" w:space="0" w:color="auto"/>
                        <w:right w:val="none" w:sz="0" w:space="0" w:color="auto"/>
                      </w:divBdr>
                      <w:divsChild>
                        <w:div w:id="357506804">
                          <w:marLeft w:val="0"/>
                          <w:marRight w:val="0"/>
                          <w:marTop w:val="0"/>
                          <w:marBottom w:val="0"/>
                          <w:divBdr>
                            <w:top w:val="none" w:sz="0" w:space="0" w:color="auto"/>
                            <w:left w:val="none" w:sz="0" w:space="0" w:color="auto"/>
                            <w:bottom w:val="none" w:sz="0" w:space="0" w:color="auto"/>
                            <w:right w:val="none" w:sz="0" w:space="0" w:color="auto"/>
                          </w:divBdr>
                        </w:div>
                      </w:divsChild>
                    </w:div>
                    <w:div w:id="268702923">
                      <w:marLeft w:val="0"/>
                      <w:marRight w:val="0"/>
                      <w:marTop w:val="0"/>
                      <w:marBottom w:val="0"/>
                      <w:divBdr>
                        <w:top w:val="none" w:sz="0" w:space="0" w:color="auto"/>
                        <w:left w:val="none" w:sz="0" w:space="0" w:color="auto"/>
                        <w:bottom w:val="none" w:sz="0" w:space="0" w:color="auto"/>
                        <w:right w:val="none" w:sz="0" w:space="0" w:color="auto"/>
                      </w:divBdr>
                    </w:div>
                    <w:div w:id="272909444">
                      <w:marLeft w:val="0"/>
                      <w:marRight w:val="0"/>
                      <w:marTop w:val="0"/>
                      <w:marBottom w:val="0"/>
                      <w:divBdr>
                        <w:top w:val="none" w:sz="0" w:space="0" w:color="auto"/>
                        <w:left w:val="none" w:sz="0" w:space="0" w:color="auto"/>
                        <w:bottom w:val="none" w:sz="0" w:space="0" w:color="auto"/>
                        <w:right w:val="none" w:sz="0" w:space="0" w:color="auto"/>
                      </w:divBdr>
                      <w:divsChild>
                        <w:div w:id="2146269470">
                          <w:marLeft w:val="0"/>
                          <w:marRight w:val="0"/>
                          <w:marTop w:val="0"/>
                          <w:marBottom w:val="0"/>
                          <w:divBdr>
                            <w:top w:val="none" w:sz="0" w:space="0" w:color="auto"/>
                            <w:left w:val="none" w:sz="0" w:space="0" w:color="auto"/>
                            <w:bottom w:val="none" w:sz="0" w:space="0" w:color="auto"/>
                            <w:right w:val="none" w:sz="0" w:space="0" w:color="auto"/>
                          </w:divBdr>
                        </w:div>
                      </w:divsChild>
                    </w:div>
                    <w:div w:id="274605105">
                      <w:marLeft w:val="0"/>
                      <w:marRight w:val="0"/>
                      <w:marTop w:val="0"/>
                      <w:marBottom w:val="0"/>
                      <w:divBdr>
                        <w:top w:val="none" w:sz="0" w:space="0" w:color="auto"/>
                        <w:left w:val="none" w:sz="0" w:space="0" w:color="auto"/>
                        <w:bottom w:val="none" w:sz="0" w:space="0" w:color="auto"/>
                        <w:right w:val="none" w:sz="0" w:space="0" w:color="auto"/>
                      </w:divBdr>
                    </w:div>
                    <w:div w:id="275259361">
                      <w:marLeft w:val="0"/>
                      <w:marRight w:val="0"/>
                      <w:marTop w:val="0"/>
                      <w:marBottom w:val="0"/>
                      <w:divBdr>
                        <w:top w:val="none" w:sz="0" w:space="0" w:color="auto"/>
                        <w:left w:val="none" w:sz="0" w:space="0" w:color="auto"/>
                        <w:bottom w:val="none" w:sz="0" w:space="0" w:color="auto"/>
                        <w:right w:val="none" w:sz="0" w:space="0" w:color="auto"/>
                      </w:divBdr>
                    </w:div>
                    <w:div w:id="277949808">
                      <w:marLeft w:val="0"/>
                      <w:marRight w:val="0"/>
                      <w:marTop w:val="0"/>
                      <w:marBottom w:val="0"/>
                      <w:divBdr>
                        <w:top w:val="none" w:sz="0" w:space="0" w:color="auto"/>
                        <w:left w:val="none" w:sz="0" w:space="0" w:color="auto"/>
                        <w:bottom w:val="none" w:sz="0" w:space="0" w:color="auto"/>
                        <w:right w:val="none" w:sz="0" w:space="0" w:color="auto"/>
                      </w:divBdr>
                      <w:divsChild>
                        <w:div w:id="1217862114">
                          <w:marLeft w:val="0"/>
                          <w:marRight w:val="0"/>
                          <w:marTop w:val="0"/>
                          <w:marBottom w:val="0"/>
                          <w:divBdr>
                            <w:top w:val="none" w:sz="0" w:space="0" w:color="auto"/>
                            <w:left w:val="none" w:sz="0" w:space="0" w:color="auto"/>
                            <w:bottom w:val="none" w:sz="0" w:space="0" w:color="auto"/>
                            <w:right w:val="none" w:sz="0" w:space="0" w:color="auto"/>
                          </w:divBdr>
                        </w:div>
                      </w:divsChild>
                    </w:div>
                    <w:div w:id="279606787">
                      <w:marLeft w:val="0"/>
                      <w:marRight w:val="0"/>
                      <w:marTop w:val="0"/>
                      <w:marBottom w:val="0"/>
                      <w:divBdr>
                        <w:top w:val="none" w:sz="0" w:space="0" w:color="auto"/>
                        <w:left w:val="none" w:sz="0" w:space="0" w:color="auto"/>
                        <w:bottom w:val="none" w:sz="0" w:space="0" w:color="auto"/>
                        <w:right w:val="none" w:sz="0" w:space="0" w:color="auto"/>
                      </w:divBdr>
                    </w:div>
                    <w:div w:id="280038270">
                      <w:marLeft w:val="0"/>
                      <w:marRight w:val="0"/>
                      <w:marTop w:val="0"/>
                      <w:marBottom w:val="0"/>
                      <w:divBdr>
                        <w:top w:val="none" w:sz="0" w:space="0" w:color="auto"/>
                        <w:left w:val="none" w:sz="0" w:space="0" w:color="auto"/>
                        <w:bottom w:val="none" w:sz="0" w:space="0" w:color="auto"/>
                        <w:right w:val="none" w:sz="0" w:space="0" w:color="auto"/>
                      </w:divBdr>
                      <w:divsChild>
                        <w:div w:id="1814176964">
                          <w:marLeft w:val="0"/>
                          <w:marRight w:val="0"/>
                          <w:marTop w:val="0"/>
                          <w:marBottom w:val="0"/>
                          <w:divBdr>
                            <w:top w:val="none" w:sz="0" w:space="0" w:color="auto"/>
                            <w:left w:val="none" w:sz="0" w:space="0" w:color="auto"/>
                            <w:bottom w:val="none" w:sz="0" w:space="0" w:color="auto"/>
                            <w:right w:val="none" w:sz="0" w:space="0" w:color="auto"/>
                          </w:divBdr>
                        </w:div>
                      </w:divsChild>
                    </w:div>
                    <w:div w:id="280040194">
                      <w:marLeft w:val="0"/>
                      <w:marRight w:val="0"/>
                      <w:marTop w:val="0"/>
                      <w:marBottom w:val="0"/>
                      <w:divBdr>
                        <w:top w:val="none" w:sz="0" w:space="0" w:color="auto"/>
                        <w:left w:val="none" w:sz="0" w:space="0" w:color="auto"/>
                        <w:bottom w:val="none" w:sz="0" w:space="0" w:color="auto"/>
                        <w:right w:val="none" w:sz="0" w:space="0" w:color="auto"/>
                      </w:divBdr>
                      <w:divsChild>
                        <w:div w:id="1868831833">
                          <w:marLeft w:val="0"/>
                          <w:marRight w:val="0"/>
                          <w:marTop w:val="0"/>
                          <w:marBottom w:val="0"/>
                          <w:divBdr>
                            <w:top w:val="none" w:sz="0" w:space="0" w:color="auto"/>
                            <w:left w:val="none" w:sz="0" w:space="0" w:color="auto"/>
                            <w:bottom w:val="none" w:sz="0" w:space="0" w:color="auto"/>
                            <w:right w:val="none" w:sz="0" w:space="0" w:color="auto"/>
                          </w:divBdr>
                        </w:div>
                      </w:divsChild>
                    </w:div>
                    <w:div w:id="281114337">
                      <w:marLeft w:val="0"/>
                      <w:marRight w:val="0"/>
                      <w:marTop w:val="0"/>
                      <w:marBottom w:val="0"/>
                      <w:divBdr>
                        <w:top w:val="none" w:sz="0" w:space="0" w:color="auto"/>
                        <w:left w:val="none" w:sz="0" w:space="0" w:color="auto"/>
                        <w:bottom w:val="none" w:sz="0" w:space="0" w:color="auto"/>
                        <w:right w:val="none" w:sz="0" w:space="0" w:color="auto"/>
                      </w:divBdr>
                      <w:divsChild>
                        <w:div w:id="594900717">
                          <w:marLeft w:val="0"/>
                          <w:marRight w:val="0"/>
                          <w:marTop w:val="0"/>
                          <w:marBottom w:val="0"/>
                          <w:divBdr>
                            <w:top w:val="none" w:sz="0" w:space="0" w:color="auto"/>
                            <w:left w:val="none" w:sz="0" w:space="0" w:color="auto"/>
                            <w:bottom w:val="none" w:sz="0" w:space="0" w:color="auto"/>
                            <w:right w:val="none" w:sz="0" w:space="0" w:color="auto"/>
                          </w:divBdr>
                        </w:div>
                      </w:divsChild>
                    </w:div>
                    <w:div w:id="283736368">
                      <w:marLeft w:val="0"/>
                      <w:marRight w:val="0"/>
                      <w:marTop w:val="0"/>
                      <w:marBottom w:val="0"/>
                      <w:divBdr>
                        <w:top w:val="none" w:sz="0" w:space="0" w:color="auto"/>
                        <w:left w:val="none" w:sz="0" w:space="0" w:color="auto"/>
                        <w:bottom w:val="none" w:sz="0" w:space="0" w:color="auto"/>
                        <w:right w:val="none" w:sz="0" w:space="0" w:color="auto"/>
                      </w:divBdr>
                    </w:div>
                    <w:div w:id="287666118">
                      <w:marLeft w:val="0"/>
                      <w:marRight w:val="0"/>
                      <w:marTop w:val="0"/>
                      <w:marBottom w:val="0"/>
                      <w:divBdr>
                        <w:top w:val="none" w:sz="0" w:space="0" w:color="auto"/>
                        <w:left w:val="none" w:sz="0" w:space="0" w:color="auto"/>
                        <w:bottom w:val="none" w:sz="0" w:space="0" w:color="auto"/>
                        <w:right w:val="none" w:sz="0" w:space="0" w:color="auto"/>
                      </w:divBdr>
                      <w:divsChild>
                        <w:div w:id="1168130243">
                          <w:marLeft w:val="0"/>
                          <w:marRight w:val="0"/>
                          <w:marTop w:val="0"/>
                          <w:marBottom w:val="0"/>
                          <w:divBdr>
                            <w:top w:val="none" w:sz="0" w:space="0" w:color="auto"/>
                            <w:left w:val="none" w:sz="0" w:space="0" w:color="auto"/>
                            <w:bottom w:val="none" w:sz="0" w:space="0" w:color="auto"/>
                            <w:right w:val="none" w:sz="0" w:space="0" w:color="auto"/>
                          </w:divBdr>
                        </w:div>
                      </w:divsChild>
                    </w:div>
                    <w:div w:id="288782366">
                      <w:marLeft w:val="0"/>
                      <w:marRight w:val="0"/>
                      <w:marTop w:val="0"/>
                      <w:marBottom w:val="0"/>
                      <w:divBdr>
                        <w:top w:val="none" w:sz="0" w:space="0" w:color="auto"/>
                        <w:left w:val="none" w:sz="0" w:space="0" w:color="auto"/>
                        <w:bottom w:val="none" w:sz="0" w:space="0" w:color="auto"/>
                        <w:right w:val="none" w:sz="0" w:space="0" w:color="auto"/>
                      </w:divBdr>
                    </w:div>
                    <w:div w:id="289097333">
                      <w:marLeft w:val="0"/>
                      <w:marRight w:val="0"/>
                      <w:marTop w:val="0"/>
                      <w:marBottom w:val="0"/>
                      <w:divBdr>
                        <w:top w:val="none" w:sz="0" w:space="0" w:color="auto"/>
                        <w:left w:val="none" w:sz="0" w:space="0" w:color="auto"/>
                        <w:bottom w:val="none" w:sz="0" w:space="0" w:color="auto"/>
                        <w:right w:val="none" w:sz="0" w:space="0" w:color="auto"/>
                      </w:divBdr>
                    </w:div>
                    <w:div w:id="294020209">
                      <w:marLeft w:val="0"/>
                      <w:marRight w:val="0"/>
                      <w:marTop w:val="0"/>
                      <w:marBottom w:val="0"/>
                      <w:divBdr>
                        <w:top w:val="none" w:sz="0" w:space="0" w:color="auto"/>
                        <w:left w:val="none" w:sz="0" w:space="0" w:color="auto"/>
                        <w:bottom w:val="none" w:sz="0" w:space="0" w:color="auto"/>
                        <w:right w:val="none" w:sz="0" w:space="0" w:color="auto"/>
                      </w:divBdr>
                      <w:divsChild>
                        <w:div w:id="566263761">
                          <w:marLeft w:val="0"/>
                          <w:marRight w:val="0"/>
                          <w:marTop w:val="0"/>
                          <w:marBottom w:val="0"/>
                          <w:divBdr>
                            <w:top w:val="none" w:sz="0" w:space="0" w:color="auto"/>
                            <w:left w:val="none" w:sz="0" w:space="0" w:color="auto"/>
                            <w:bottom w:val="none" w:sz="0" w:space="0" w:color="auto"/>
                            <w:right w:val="none" w:sz="0" w:space="0" w:color="auto"/>
                          </w:divBdr>
                        </w:div>
                      </w:divsChild>
                    </w:div>
                    <w:div w:id="297927282">
                      <w:marLeft w:val="0"/>
                      <w:marRight w:val="0"/>
                      <w:marTop w:val="0"/>
                      <w:marBottom w:val="0"/>
                      <w:divBdr>
                        <w:top w:val="none" w:sz="0" w:space="0" w:color="auto"/>
                        <w:left w:val="none" w:sz="0" w:space="0" w:color="auto"/>
                        <w:bottom w:val="none" w:sz="0" w:space="0" w:color="auto"/>
                        <w:right w:val="none" w:sz="0" w:space="0" w:color="auto"/>
                      </w:divBdr>
                      <w:divsChild>
                        <w:div w:id="856044905">
                          <w:marLeft w:val="0"/>
                          <w:marRight w:val="0"/>
                          <w:marTop w:val="0"/>
                          <w:marBottom w:val="0"/>
                          <w:divBdr>
                            <w:top w:val="none" w:sz="0" w:space="0" w:color="auto"/>
                            <w:left w:val="none" w:sz="0" w:space="0" w:color="auto"/>
                            <w:bottom w:val="none" w:sz="0" w:space="0" w:color="auto"/>
                            <w:right w:val="none" w:sz="0" w:space="0" w:color="auto"/>
                          </w:divBdr>
                        </w:div>
                      </w:divsChild>
                    </w:div>
                    <w:div w:id="298808409">
                      <w:marLeft w:val="0"/>
                      <w:marRight w:val="0"/>
                      <w:marTop w:val="0"/>
                      <w:marBottom w:val="0"/>
                      <w:divBdr>
                        <w:top w:val="none" w:sz="0" w:space="0" w:color="auto"/>
                        <w:left w:val="none" w:sz="0" w:space="0" w:color="auto"/>
                        <w:bottom w:val="none" w:sz="0" w:space="0" w:color="auto"/>
                        <w:right w:val="none" w:sz="0" w:space="0" w:color="auto"/>
                      </w:divBdr>
                      <w:divsChild>
                        <w:div w:id="1040515763">
                          <w:marLeft w:val="0"/>
                          <w:marRight w:val="0"/>
                          <w:marTop w:val="0"/>
                          <w:marBottom w:val="0"/>
                          <w:divBdr>
                            <w:top w:val="none" w:sz="0" w:space="0" w:color="auto"/>
                            <w:left w:val="none" w:sz="0" w:space="0" w:color="auto"/>
                            <w:bottom w:val="none" w:sz="0" w:space="0" w:color="auto"/>
                            <w:right w:val="none" w:sz="0" w:space="0" w:color="auto"/>
                          </w:divBdr>
                        </w:div>
                      </w:divsChild>
                    </w:div>
                    <w:div w:id="300813437">
                      <w:marLeft w:val="0"/>
                      <w:marRight w:val="0"/>
                      <w:marTop w:val="0"/>
                      <w:marBottom w:val="0"/>
                      <w:divBdr>
                        <w:top w:val="none" w:sz="0" w:space="0" w:color="auto"/>
                        <w:left w:val="none" w:sz="0" w:space="0" w:color="auto"/>
                        <w:bottom w:val="none" w:sz="0" w:space="0" w:color="auto"/>
                        <w:right w:val="none" w:sz="0" w:space="0" w:color="auto"/>
                      </w:divBdr>
                      <w:divsChild>
                        <w:div w:id="1274897315">
                          <w:marLeft w:val="0"/>
                          <w:marRight w:val="0"/>
                          <w:marTop w:val="0"/>
                          <w:marBottom w:val="0"/>
                          <w:divBdr>
                            <w:top w:val="none" w:sz="0" w:space="0" w:color="auto"/>
                            <w:left w:val="none" w:sz="0" w:space="0" w:color="auto"/>
                            <w:bottom w:val="none" w:sz="0" w:space="0" w:color="auto"/>
                            <w:right w:val="none" w:sz="0" w:space="0" w:color="auto"/>
                          </w:divBdr>
                        </w:div>
                      </w:divsChild>
                    </w:div>
                    <w:div w:id="303891514">
                      <w:marLeft w:val="0"/>
                      <w:marRight w:val="0"/>
                      <w:marTop w:val="0"/>
                      <w:marBottom w:val="0"/>
                      <w:divBdr>
                        <w:top w:val="none" w:sz="0" w:space="0" w:color="auto"/>
                        <w:left w:val="none" w:sz="0" w:space="0" w:color="auto"/>
                        <w:bottom w:val="none" w:sz="0" w:space="0" w:color="auto"/>
                        <w:right w:val="none" w:sz="0" w:space="0" w:color="auto"/>
                      </w:divBdr>
                      <w:divsChild>
                        <w:div w:id="1129281641">
                          <w:marLeft w:val="0"/>
                          <w:marRight w:val="0"/>
                          <w:marTop w:val="0"/>
                          <w:marBottom w:val="0"/>
                          <w:divBdr>
                            <w:top w:val="none" w:sz="0" w:space="0" w:color="auto"/>
                            <w:left w:val="none" w:sz="0" w:space="0" w:color="auto"/>
                            <w:bottom w:val="none" w:sz="0" w:space="0" w:color="auto"/>
                            <w:right w:val="none" w:sz="0" w:space="0" w:color="auto"/>
                          </w:divBdr>
                        </w:div>
                      </w:divsChild>
                    </w:div>
                    <w:div w:id="303968727">
                      <w:marLeft w:val="0"/>
                      <w:marRight w:val="0"/>
                      <w:marTop w:val="0"/>
                      <w:marBottom w:val="0"/>
                      <w:divBdr>
                        <w:top w:val="none" w:sz="0" w:space="0" w:color="auto"/>
                        <w:left w:val="none" w:sz="0" w:space="0" w:color="auto"/>
                        <w:bottom w:val="none" w:sz="0" w:space="0" w:color="auto"/>
                        <w:right w:val="none" w:sz="0" w:space="0" w:color="auto"/>
                      </w:divBdr>
                    </w:div>
                    <w:div w:id="305476920">
                      <w:marLeft w:val="0"/>
                      <w:marRight w:val="0"/>
                      <w:marTop w:val="0"/>
                      <w:marBottom w:val="0"/>
                      <w:divBdr>
                        <w:top w:val="none" w:sz="0" w:space="0" w:color="auto"/>
                        <w:left w:val="none" w:sz="0" w:space="0" w:color="auto"/>
                        <w:bottom w:val="none" w:sz="0" w:space="0" w:color="auto"/>
                        <w:right w:val="none" w:sz="0" w:space="0" w:color="auto"/>
                      </w:divBdr>
                      <w:divsChild>
                        <w:div w:id="28260053">
                          <w:marLeft w:val="0"/>
                          <w:marRight w:val="0"/>
                          <w:marTop w:val="0"/>
                          <w:marBottom w:val="0"/>
                          <w:divBdr>
                            <w:top w:val="none" w:sz="0" w:space="0" w:color="auto"/>
                            <w:left w:val="none" w:sz="0" w:space="0" w:color="auto"/>
                            <w:bottom w:val="none" w:sz="0" w:space="0" w:color="auto"/>
                            <w:right w:val="none" w:sz="0" w:space="0" w:color="auto"/>
                          </w:divBdr>
                        </w:div>
                      </w:divsChild>
                    </w:div>
                    <w:div w:id="312829355">
                      <w:marLeft w:val="0"/>
                      <w:marRight w:val="0"/>
                      <w:marTop w:val="0"/>
                      <w:marBottom w:val="0"/>
                      <w:divBdr>
                        <w:top w:val="none" w:sz="0" w:space="0" w:color="auto"/>
                        <w:left w:val="none" w:sz="0" w:space="0" w:color="auto"/>
                        <w:bottom w:val="none" w:sz="0" w:space="0" w:color="auto"/>
                        <w:right w:val="none" w:sz="0" w:space="0" w:color="auto"/>
                      </w:divBdr>
                    </w:div>
                    <w:div w:id="313485975">
                      <w:marLeft w:val="0"/>
                      <w:marRight w:val="0"/>
                      <w:marTop w:val="0"/>
                      <w:marBottom w:val="0"/>
                      <w:divBdr>
                        <w:top w:val="none" w:sz="0" w:space="0" w:color="auto"/>
                        <w:left w:val="none" w:sz="0" w:space="0" w:color="auto"/>
                        <w:bottom w:val="none" w:sz="0" w:space="0" w:color="auto"/>
                        <w:right w:val="none" w:sz="0" w:space="0" w:color="auto"/>
                      </w:divBdr>
                      <w:divsChild>
                        <w:div w:id="1815953890">
                          <w:marLeft w:val="0"/>
                          <w:marRight w:val="0"/>
                          <w:marTop w:val="0"/>
                          <w:marBottom w:val="0"/>
                          <w:divBdr>
                            <w:top w:val="none" w:sz="0" w:space="0" w:color="auto"/>
                            <w:left w:val="none" w:sz="0" w:space="0" w:color="auto"/>
                            <w:bottom w:val="none" w:sz="0" w:space="0" w:color="auto"/>
                            <w:right w:val="none" w:sz="0" w:space="0" w:color="auto"/>
                          </w:divBdr>
                        </w:div>
                      </w:divsChild>
                    </w:div>
                    <w:div w:id="314533208">
                      <w:marLeft w:val="0"/>
                      <w:marRight w:val="0"/>
                      <w:marTop w:val="0"/>
                      <w:marBottom w:val="0"/>
                      <w:divBdr>
                        <w:top w:val="none" w:sz="0" w:space="0" w:color="auto"/>
                        <w:left w:val="none" w:sz="0" w:space="0" w:color="auto"/>
                        <w:bottom w:val="none" w:sz="0" w:space="0" w:color="auto"/>
                        <w:right w:val="none" w:sz="0" w:space="0" w:color="auto"/>
                      </w:divBdr>
                      <w:divsChild>
                        <w:div w:id="2018924327">
                          <w:marLeft w:val="0"/>
                          <w:marRight w:val="0"/>
                          <w:marTop w:val="0"/>
                          <w:marBottom w:val="0"/>
                          <w:divBdr>
                            <w:top w:val="none" w:sz="0" w:space="0" w:color="auto"/>
                            <w:left w:val="none" w:sz="0" w:space="0" w:color="auto"/>
                            <w:bottom w:val="none" w:sz="0" w:space="0" w:color="auto"/>
                            <w:right w:val="none" w:sz="0" w:space="0" w:color="auto"/>
                          </w:divBdr>
                        </w:div>
                      </w:divsChild>
                    </w:div>
                    <w:div w:id="324015443">
                      <w:marLeft w:val="0"/>
                      <w:marRight w:val="0"/>
                      <w:marTop w:val="0"/>
                      <w:marBottom w:val="0"/>
                      <w:divBdr>
                        <w:top w:val="none" w:sz="0" w:space="0" w:color="auto"/>
                        <w:left w:val="none" w:sz="0" w:space="0" w:color="auto"/>
                        <w:bottom w:val="none" w:sz="0" w:space="0" w:color="auto"/>
                        <w:right w:val="none" w:sz="0" w:space="0" w:color="auto"/>
                      </w:divBdr>
                    </w:div>
                    <w:div w:id="324090052">
                      <w:marLeft w:val="0"/>
                      <w:marRight w:val="0"/>
                      <w:marTop w:val="0"/>
                      <w:marBottom w:val="0"/>
                      <w:divBdr>
                        <w:top w:val="none" w:sz="0" w:space="0" w:color="auto"/>
                        <w:left w:val="none" w:sz="0" w:space="0" w:color="auto"/>
                        <w:bottom w:val="none" w:sz="0" w:space="0" w:color="auto"/>
                        <w:right w:val="none" w:sz="0" w:space="0" w:color="auto"/>
                      </w:divBdr>
                    </w:div>
                    <w:div w:id="326053318">
                      <w:marLeft w:val="0"/>
                      <w:marRight w:val="0"/>
                      <w:marTop w:val="0"/>
                      <w:marBottom w:val="0"/>
                      <w:divBdr>
                        <w:top w:val="none" w:sz="0" w:space="0" w:color="auto"/>
                        <w:left w:val="none" w:sz="0" w:space="0" w:color="auto"/>
                        <w:bottom w:val="none" w:sz="0" w:space="0" w:color="auto"/>
                        <w:right w:val="none" w:sz="0" w:space="0" w:color="auto"/>
                      </w:divBdr>
                      <w:divsChild>
                        <w:div w:id="1229149784">
                          <w:marLeft w:val="0"/>
                          <w:marRight w:val="0"/>
                          <w:marTop w:val="0"/>
                          <w:marBottom w:val="0"/>
                          <w:divBdr>
                            <w:top w:val="none" w:sz="0" w:space="0" w:color="auto"/>
                            <w:left w:val="none" w:sz="0" w:space="0" w:color="auto"/>
                            <w:bottom w:val="none" w:sz="0" w:space="0" w:color="auto"/>
                            <w:right w:val="none" w:sz="0" w:space="0" w:color="auto"/>
                          </w:divBdr>
                        </w:div>
                      </w:divsChild>
                    </w:div>
                    <w:div w:id="326133523">
                      <w:marLeft w:val="0"/>
                      <w:marRight w:val="0"/>
                      <w:marTop w:val="0"/>
                      <w:marBottom w:val="0"/>
                      <w:divBdr>
                        <w:top w:val="none" w:sz="0" w:space="0" w:color="auto"/>
                        <w:left w:val="none" w:sz="0" w:space="0" w:color="auto"/>
                        <w:bottom w:val="none" w:sz="0" w:space="0" w:color="auto"/>
                        <w:right w:val="none" w:sz="0" w:space="0" w:color="auto"/>
                      </w:divBdr>
                      <w:divsChild>
                        <w:div w:id="667294309">
                          <w:marLeft w:val="0"/>
                          <w:marRight w:val="0"/>
                          <w:marTop w:val="0"/>
                          <w:marBottom w:val="0"/>
                          <w:divBdr>
                            <w:top w:val="none" w:sz="0" w:space="0" w:color="auto"/>
                            <w:left w:val="none" w:sz="0" w:space="0" w:color="auto"/>
                            <w:bottom w:val="none" w:sz="0" w:space="0" w:color="auto"/>
                            <w:right w:val="none" w:sz="0" w:space="0" w:color="auto"/>
                          </w:divBdr>
                        </w:div>
                      </w:divsChild>
                    </w:div>
                    <w:div w:id="327056796">
                      <w:marLeft w:val="0"/>
                      <w:marRight w:val="0"/>
                      <w:marTop w:val="0"/>
                      <w:marBottom w:val="0"/>
                      <w:divBdr>
                        <w:top w:val="none" w:sz="0" w:space="0" w:color="auto"/>
                        <w:left w:val="none" w:sz="0" w:space="0" w:color="auto"/>
                        <w:bottom w:val="none" w:sz="0" w:space="0" w:color="auto"/>
                        <w:right w:val="none" w:sz="0" w:space="0" w:color="auto"/>
                      </w:divBdr>
                      <w:divsChild>
                        <w:div w:id="953287504">
                          <w:marLeft w:val="0"/>
                          <w:marRight w:val="0"/>
                          <w:marTop w:val="0"/>
                          <w:marBottom w:val="0"/>
                          <w:divBdr>
                            <w:top w:val="none" w:sz="0" w:space="0" w:color="auto"/>
                            <w:left w:val="none" w:sz="0" w:space="0" w:color="auto"/>
                            <w:bottom w:val="none" w:sz="0" w:space="0" w:color="auto"/>
                            <w:right w:val="none" w:sz="0" w:space="0" w:color="auto"/>
                          </w:divBdr>
                        </w:div>
                      </w:divsChild>
                    </w:div>
                    <w:div w:id="327439580">
                      <w:marLeft w:val="0"/>
                      <w:marRight w:val="0"/>
                      <w:marTop w:val="0"/>
                      <w:marBottom w:val="0"/>
                      <w:divBdr>
                        <w:top w:val="none" w:sz="0" w:space="0" w:color="auto"/>
                        <w:left w:val="none" w:sz="0" w:space="0" w:color="auto"/>
                        <w:bottom w:val="none" w:sz="0" w:space="0" w:color="auto"/>
                        <w:right w:val="none" w:sz="0" w:space="0" w:color="auto"/>
                      </w:divBdr>
                    </w:div>
                    <w:div w:id="327682497">
                      <w:marLeft w:val="0"/>
                      <w:marRight w:val="0"/>
                      <w:marTop w:val="0"/>
                      <w:marBottom w:val="0"/>
                      <w:divBdr>
                        <w:top w:val="none" w:sz="0" w:space="0" w:color="auto"/>
                        <w:left w:val="none" w:sz="0" w:space="0" w:color="auto"/>
                        <w:bottom w:val="none" w:sz="0" w:space="0" w:color="auto"/>
                        <w:right w:val="none" w:sz="0" w:space="0" w:color="auto"/>
                      </w:divBdr>
                      <w:divsChild>
                        <w:div w:id="72750182">
                          <w:marLeft w:val="0"/>
                          <w:marRight w:val="0"/>
                          <w:marTop w:val="0"/>
                          <w:marBottom w:val="0"/>
                          <w:divBdr>
                            <w:top w:val="none" w:sz="0" w:space="0" w:color="auto"/>
                            <w:left w:val="none" w:sz="0" w:space="0" w:color="auto"/>
                            <w:bottom w:val="none" w:sz="0" w:space="0" w:color="auto"/>
                            <w:right w:val="none" w:sz="0" w:space="0" w:color="auto"/>
                          </w:divBdr>
                        </w:div>
                      </w:divsChild>
                    </w:div>
                    <w:div w:id="335158161">
                      <w:marLeft w:val="0"/>
                      <w:marRight w:val="0"/>
                      <w:marTop w:val="0"/>
                      <w:marBottom w:val="0"/>
                      <w:divBdr>
                        <w:top w:val="none" w:sz="0" w:space="0" w:color="auto"/>
                        <w:left w:val="none" w:sz="0" w:space="0" w:color="auto"/>
                        <w:bottom w:val="none" w:sz="0" w:space="0" w:color="auto"/>
                        <w:right w:val="none" w:sz="0" w:space="0" w:color="auto"/>
                      </w:divBdr>
                    </w:div>
                    <w:div w:id="337273073">
                      <w:marLeft w:val="0"/>
                      <w:marRight w:val="0"/>
                      <w:marTop w:val="0"/>
                      <w:marBottom w:val="0"/>
                      <w:divBdr>
                        <w:top w:val="none" w:sz="0" w:space="0" w:color="auto"/>
                        <w:left w:val="none" w:sz="0" w:space="0" w:color="auto"/>
                        <w:bottom w:val="none" w:sz="0" w:space="0" w:color="auto"/>
                        <w:right w:val="none" w:sz="0" w:space="0" w:color="auto"/>
                      </w:divBdr>
                      <w:divsChild>
                        <w:div w:id="1961446873">
                          <w:marLeft w:val="0"/>
                          <w:marRight w:val="0"/>
                          <w:marTop w:val="0"/>
                          <w:marBottom w:val="0"/>
                          <w:divBdr>
                            <w:top w:val="none" w:sz="0" w:space="0" w:color="auto"/>
                            <w:left w:val="none" w:sz="0" w:space="0" w:color="auto"/>
                            <w:bottom w:val="none" w:sz="0" w:space="0" w:color="auto"/>
                            <w:right w:val="none" w:sz="0" w:space="0" w:color="auto"/>
                          </w:divBdr>
                        </w:div>
                      </w:divsChild>
                    </w:div>
                    <w:div w:id="337542277">
                      <w:marLeft w:val="0"/>
                      <w:marRight w:val="0"/>
                      <w:marTop w:val="0"/>
                      <w:marBottom w:val="0"/>
                      <w:divBdr>
                        <w:top w:val="none" w:sz="0" w:space="0" w:color="auto"/>
                        <w:left w:val="none" w:sz="0" w:space="0" w:color="auto"/>
                        <w:bottom w:val="none" w:sz="0" w:space="0" w:color="auto"/>
                        <w:right w:val="none" w:sz="0" w:space="0" w:color="auto"/>
                      </w:divBdr>
                      <w:divsChild>
                        <w:div w:id="1968732623">
                          <w:marLeft w:val="0"/>
                          <w:marRight w:val="0"/>
                          <w:marTop w:val="0"/>
                          <w:marBottom w:val="0"/>
                          <w:divBdr>
                            <w:top w:val="none" w:sz="0" w:space="0" w:color="auto"/>
                            <w:left w:val="none" w:sz="0" w:space="0" w:color="auto"/>
                            <w:bottom w:val="none" w:sz="0" w:space="0" w:color="auto"/>
                            <w:right w:val="none" w:sz="0" w:space="0" w:color="auto"/>
                          </w:divBdr>
                        </w:div>
                      </w:divsChild>
                    </w:div>
                    <w:div w:id="340162462">
                      <w:marLeft w:val="0"/>
                      <w:marRight w:val="0"/>
                      <w:marTop w:val="0"/>
                      <w:marBottom w:val="0"/>
                      <w:divBdr>
                        <w:top w:val="none" w:sz="0" w:space="0" w:color="auto"/>
                        <w:left w:val="none" w:sz="0" w:space="0" w:color="auto"/>
                        <w:bottom w:val="none" w:sz="0" w:space="0" w:color="auto"/>
                        <w:right w:val="none" w:sz="0" w:space="0" w:color="auto"/>
                      </w:divBdr>
                    </w:div>
                    <w:div w:id="341784202">
                      <w:marLeft w:val="0"/>
                      <w:marRight w:val="0"/>
                      <w:marTop w:val="0"/>
                      <w:marBottom w:val="0"/>
                      <w:divBdr>
                        <w:top w:val="none" w:sz="0" w:space="0" w:color="auto"/>
                        <w:left w:val="none" w:sz="0" w:space="0" w:color="auto"/>
                        <w:bottom w:val="none" w:sz="0" w:space="0" w:color="auto"/>
                        <w:right w:val="none" w:sz="0" w:space="0" w:color="auto"/>
                      </w:divBdr>
                    </w:div>
                    <w:div w:id="342250255">
                      <w:marLeft w:val="0"/>
                      <w:marRight w:val="0"/>
                      <w:marTop w:val="0"/>
                      <w:marBottom w:val="0"/>
                      <w:divBdr>
                        <w:top w:val="none" w:sz="0" w:space="0" w:color="auto"/>
                        <w:left w:val="none" w:sz="0" w:space="0" w:color="auto"/>
                        <w:bottom w:val="none" w:sz="0" w:space="0" w:color="auto"/>
                        <w:right w:val="none" w:sz="0" w:space="0" w:color="auto"/>
                      </w:divBdr>
                    </w:div>
                    <w:div w:id="343438864">
                      <w:marLeft w:val="0"/>
                      <w:marRight w:val="0"/>
                      <w:marTop w:val="0"/>
                      <w:marBottom w:val="0"/>
                      <w:divBdr>
                        <w:top w:val="none" w:sz="0" w:space="0" w:color="auto"/>
                        <w:left w:val="none" w:sz="0" w:space="0" w:color="auto"/>
                        <w:bottom w:val="none" w:sz="0" w:space="0" w:color="auto"/>
                        <w:right w:val="none" w:sz="0" w:space="0" w:color="auto"/>
                      </w:divBdr>
                      <w:divsChild>
                        <w:div w:id="1318724794">
                          <w:marLeft w:val="0"/>
                          <w:marRight w:val="0"/>
                          <w:marTop w:val="0"/>
                          <w:marBottom w:val="0"/>
                          <w:divBdr>
                            <w:top w:val="none" w:sz="0" w:space="0" w:color="auto"/>
                            <w:left w:val="none" w:sz="0" w:space="0" w:color="auto"/>
                            <w:bottom w:val="none" w:sz="0" w:space="0" w:color="auto"/>
                            <w:right w:val="none" w:sz="0" w:space="0" w:color="auto"/>
                          </w:divBdr>
                        </w:div>
                      </w:divsChild>
                    </w:div>
                    <w:div w:id="346450604">
                      <w:marLeft w:val="0"/>
                      <w:marRight w:val="0"/>
                      <w:marTop w:val="0"/>
                      <w:marBottom w:val="0"/>
                      <w:divBdr>
                        <w:top w:val="none" w:sz="0" w:space="0" w:color="auto"/>
                        <w:left w:val="none" w:sz="0" w:space="0" w:color="auto"/>
                        <w:bottom w:val="none" w:sz="0" w:space="0" w:color="auto"/>
                        <w:right w:val="none" w:sz="0" w:space="0" w:color="auto"/>
                      </w:divBdr>
                      <w:divsChild>
                        <w:div w:id="64300806">
                          <w:marLeft w:val="0"/>
                          <w:marRight w:val="0"/>
                          <w:marTop w:val="0"/>
                          <w:marBottom w:val="0"/>
                          <w:divBdr>
                            <w:top w:val="none" w:sz="0" w:space="0" w:color="auto"/>
                            <w:left w:val="none" w:sz="0" w:space="0" w:color="auto"/>
                            <w:bottom w:val="none" w:sz="0" w:space="0" w:color="auto"/>
                            <w:right w:val="none" w:sz="0" w:space="0" w:color="auto"/>
                          </w:divBdr>
                        </w:div>
                      </w:divsChild>
                    </w:div>
                    <w:div w:id="346717144">
                      <w:marLeft w:val="0"/>
                      <w:marRight w:val="0"/>
                      <w:marTop w:val="0"/>
                      <w:marBottom w:val="0"/>
                      <w:divBdr>
                        <w:top w:val="none" w:sz="0" w:space="0" w:color="auto"/>
                        <w:left w:val="none" w:sz="0" w:space="0" w:color="auto"/>
                        <w:bottom w:val="none" w:sz="0" w:space="0" w:color="auto"/>
                        <w:right w:val="none" w:sz="0" w:space="0" w:color="auto"/>
                      </w:divBdr>
                      <w:divsChild>
                        <w:div w:id="1289775482">
                          <w:marLeft w:val="0"/>
                          <w:marRight w:val="0"/>
                          <w:marTop w:val="0"/>
                          <w:marBottom w:val="0"/>
                          <w:divBdr>
                            <w:top w:val="none" w:sz="0" w:space="0" w:color="auto"/>
                            <w:left w:val="none" w:sz="0" w:space="0" w:color="auto"/>
                            <w:bottom w:val="none" w:sz="0" w:space="0" w:color="auto"/>
                            <w:right w:val="none" w:sz="0" w:space="0" w:color="auto"/>
                          </w:divBdr>
                        </w:div>
                      </w:divsChild>
                    </w:div>
                    <w:div w:id="346717436">
                      <w:marLeft w:val="0"/>
                      <w:marRight w:val="0"/>
                      <w:marTop w:val="0"/>
                      <w:marBottom w:val="0"/>
                      <w:divBdr>
                        <w:top w:val="none" w:sz="0" w:space="0" w:color="auto"/>
                        <w:left w:val="none" w:sz="0" w:space="0" w:color="auto"/>
                        <w:bottom w:val="none" w:sz="0" w:space="0" w:color="auto"/>
                        <w:right w:val="none" w:sz="0" w:space="0" w:color="auto"/>
                      </w:divBdr>
                      <w:divsChild>
                        <w:div w:id="1653172522">
                          <w:marLeft w:val="0"/>
                          <w:marRight w:val="0"/>
                          <w:marTop w:val="0"/>
                          <w:marBottom w:val="0"/>
                          <w:divBdr>
                            <w:top w:val="none" w:sz="0" w:space="0" w:color="auto"/>
                            <w:left w:val="none" w:sz="0" w:space="0" w:color="auto"/>
                            <w:bottom w:val="none" w:sz="0" w:space="0" w:color="auto"/>
                            <w:right w:val="none" w:sz="0" w:space="0" w:color="auto"/>
                          </w:divBdr>
                        </w:div>
                      </w:divsChild>
                    </w:div>
                    <w:div w:id="352078988">
                      <w:marLeft w:val="0"/>
                      <w:marRight w:val="0"/>
                      <w:marTop w:val="0"/>
                      <w:marBottom w:val="0"/>
                      <w:divBdr>
                        <w:top w:val="none" w:sz="0" w:space="0" w:color="auto"/>
                        <w:left w:val="none" w:sz="0" w:space="0" w:color="auto"/>
                        <w:bottom w:val="none" w:sz="0" w:space="0" w:color="auto"/>
                        <w:right w:val="none" w:sz="0" w:space="0" w:color="auto"/>
                      </w:divBdr>
                      <w:divsChild>
                        <w:div w:id="2078505876">
                          <w:marLeft w:val="0"/>
                          <w:marRight w:val="0"/>
                          <w:marTop w:val="0"/>
                          <w:marBottom w:val="0"/>
                          <w:divBdr>
                            <w:top w:val="none" w:sz="0" w:space="0" w:color="auto"/>
                            <w:left w:val="none" w:sz="0" w:space="0" w:color="auto"/>
                            <w:bottom w:val="none" w:sz="0" w:space="0" w:color="auto"/>
                            <w:right w:val="none" w:sz="0" w:space="0" w:color="auto"/>
                          </w:divBdr>
                        </w:div>
                      </w:divsChild>
                    </w:div>
                    <w:div w:id="352878000">
                      <w:marLeft w:val="0"/>
                      <w:marRight w:val="0"/>
                      <w:marTop w:val="0"/>
                      <w:marBottom w:val="0"/>
                      <w:divBdr>
                        <w:top w:val="none" w:sz="0" w:space="0" w:color="auto"/>
                        <w:left w:val="none" w:sz="0" w:space="0" w:color="auto"/>
                        <w:bottom w:val="none" w:sz="0" w:space="0" w:color="auto"/>
                        <w:right w:val="none" w:sz="0" w:space="0" w:color="auto"/>
                      </w:divBdr>
                      <w:divsChild>
                        <w:div w:id="1078791840">
                          <w:marLeft w:val="0"/>
                          <w:marRight w:val="0"/>
                          <w:marTop w:val="0"/>
                          <w:marBottom w:val="0"/>
                          <w:divBdr>
                            <w:top w:val="none" w:sz="0" w:space="0" w:color="auto"/>
                            <w:left w:val="none" w:sz="0" w:space="0" w:color="auto"/>
                            <w:bottom w:val="none" w:sz="0" w:space="0" w:color="auto"/>
                            <w:right w:val="none" w:sz="0" w:space="0" w:color="auto"/>
                          </w:divBdr>
                        </w:div>
                      </w:divsChild>
                    </w:div>
                    <w:div w:id="363017796">
                      <w:marLeft w:val="0"/>
                      <w:marRight w:val="0"/>
                      <w:marTop w:val="0"/>
                      <w:marBottom w:val="0"/>
                      <w:divBdr>
                        <w:top w:val="none" w:sz="0" w:space="0" w:color="auto"/>
                        <w:left w:val="none" w:sz="0" w:space="0" w:color="auto"/>
                        <w:bottom w:val="none" w:sz="0" w:space="0" w:color="auto"/>
                        <w:right w:val="none" w:sz="0" w:space="0" w:color="auto"/>
                      </w:divBdr>
                      <w:divsChild>
                        <w:div w:id="928732753">
                          <w:marLeft w:val="0"/>
                          <w:marRight w:val="0"/>
                          <w:marTop w:val="0"/>
                          <w:marBottom w:val="0"/>
                          <w:divBdr>
                            <w:top w:val="none" w:sz="0" w:space="0" w:color="auto"/>
                            <w:left w:val="none" w:sz="0" w:space="0" w:color="auto"/>
                            <w:bottom w:val="none" w:sz="0" w:space="0" w:color="auto"/>
                            <w:right w:val="none" w:sz="0" w:space="0" w:color="auto"/>
                          </w:divBdr>
                        </w:div>
                      </w:divsChild>
                    </w:div>
                    <w:div w:id="364062460">
                      <w:marLeft w:val="0"/>
                      <w:marRight w:val="0"/>
                      <w:marTop w:val="0"/>
                      <w:marBottom w:val="0"/>
                      <w:divBdr>
                        <w:top w:val="none" w:sz="0" w:space="0" w:color="auto"/>
                        <w:left w:val="none" w:sz="0" w:space="0" w:color="auto"/>
                        <w:bottom w:val="none" w:sz="0" w:space="0" w:color="auto"/>
                        <w:right w:val="none" w:sz="0" w:space="0" w:color="auto"/>
                      </w:divBdr>
                      <w:divsChild>
                        <w:div w:id="1285188179">
                          <w:marLeft w:val="0"/>
                          <w:marRight w:val="0"/>
                          <w:marTop w:val="0"/>
                          <w:marBottom w:val="0"/>
                          <w:divBdr>
                            <w:top w:val="none" w:sz="0" w:space="0" w:color="auto"/>
                            <w:left w:val="none" w:sz="0" w:space="0" w:color="auto"/>
                            <w:bottom w:val="none" w:sz="0" w:space="0" w:color="auto"/>
                            <w:right w:val="none" w:sz="0" w:space="0" w:color="auto"/>
                          </w:divBdr>
                        </w:div>
                      </w:divsChild>
                    </w:div>
                    <w:div w:id="366221929">
                      <w:marLeft w:val="0"/>
                      <w:marRight w:val="0"/>
                      <w:marTop w:val="0"/>
                      <w:marBottom w:val="0"/>
                      <w:divBdr>
                        <w:top w:val="none" w:sz="0" w:space="0" w:color="auto"/>
                        <w:left w:val="none" w:sz="0" w:space="0" w:color="auto"/>
                        <w:bottom w:val="none" w:sz="0" w:space="0" w:color="auto"/>
                        <w:right w:val="none" w:sz="0" w:space="0" w:color="auto"/>
                      </w:divBdr>
                    </w:div>
                    <w:div w:id="366569447">
                      <w:marLeft w:val="0"/>
                      <w:marRight w:val="0"/>
                      <w:marTop w:val="0"/>
                      <w:marBottom w:val="0"/>
                      <w:divBdr>
                        <w:top w:val="none" w:sz="0" w:space="0" w:color="auto"/>
                        <w:left w:val="none" w:sz="0" w:space="0" w:color="auto"/>
                        <w:bottom w:val="none" w:sz="0" w:space="0" w:color="auto"/>
                        <w:right w:val="none" w:sz="0" w:space="0" w:color="auto"/>
                      </w:divBdr>
                      <w:divsChild>
                        <w:div w:id="1591884901">
                          <w:marLeft w:val="0"/>
                          <w:marRight w:val="0"/>
                          <w:marTop w:val="0"/>
                          <w:marBottom w:val="0"/>
                          <w:divBdr>
                            <w:top w:val="none" w:sz="0" w:space="0" w:color="auto"/>
                            <w:left w:val="none" w:sz="0" w:space="0" w:color="auto"/>
                            <w:bottom w:val="none" w:sz="0" w:space="0" w:color="auto"/>
                            <w:right w:val="none" w:sz="0" w:space="0" w:color="auto"/>
                          </w:divBdr>
                        </w:div>
                      </w:divsChild>
                    </w:div>
                    <w:div w:id="367992062">
                      <w:marLeft w:val="0"/>
                      <w:marRight w:val="0"/>
                      <w:marTop w:val="0"/>
                      <w:marBottom w:val="0"/>
                      <w:divBdr>
                        <w:top w:val="none" w:sz="0" w:space="0" w:color="auto"/>
                        <w:left w:val="none" w:sz="0" w:space="0" w:color="auto"/>
                        <w:bottom w:val="none" w:sz="0" w:space="0" w:color="auto"/>
                        <w:right w:val="none" w:sz="0" w:space="0" w:color="auto"/>
                      </w:divBdr>
                      <w:divsChild>
                        <w:div w:id="1526560126">
                          <w:marLeft w:val="0"/>
                          <w:marRight w:val="0"/>
                          <w:marTop w:val="0"/>
                          <w:marBottom w:val="0"/>
                          <w:divBdr>
                            <w:top w:val="none" w:sz="0" w:space="0" w:color="auto"/>
                            <w:left w:val="none" w:sz="0" w:space="0" w:color="auto"/>
                            <w:bottom w:val="none" w:sz="0" w:space="0" w:color="auto"/>
                            <w:right w:val="none" w:sz="0" w:space="0" w:color="auto"/>
                          </w:divBdr>
                        </w:div>
                      </w:divsChild>
                    </w:div>
                    <w:div w:id="368771333">
                      <w:marLeft w:val="0"/>
                      <w:marRight w:val="0"/>
                      <w:marTop w:val="0"/>
                      <w:marBottom w:val="0"/>
                      <w:divBdr>
                        <w:top w:val="none" w:sz="0" w:space="0" w:color="auto"/>
                        <w:left w:val="none" w:sz="0" w:space="0" w:color="auto"/>
                        <w:bottom w:val="none" w:sz="0" w:space="0" w:color="auto"/>
                        <w:right w:val="none" w:sz="0" w:space="0" w:color="auto"/>
                      </w:divBdr>
                    </w:div>
                    <w:div w:id="370351841">
                      <w:marLeft w:val="0"/>
                      <w:marRight w:val="0"/>
                      <w:marTop w:val="0"/>
                      <w:marBottom w:val="0"/>
                      <w:divBdr>
                        <w:top w:val="none" w:sz="0" w:space="0" w:color="auto"/>
                        <w:left w:val="none" w:sz="0" w:space="0" w:color="auto"/>
                        <w:bottom w:val="none" w:sz="0" w:space="0" w:color="auto"/>
                        <w:right w:val="none" w:sz="0" w:space="0" w:color="auto"/>
                      </w:divBdr>
                    </w:div>
                    <w:div w:id="371737214">
                      <w:marLeft w:val="0"/>
                      <w:marRight w:val="0"/>
                      <w:marTop w:val="0"/>
                      <w:marBottom w:val="0"/>
                      <w:divBdr>
                        <w:top w:val="none" w:sz="0" w:space="0" w:color="auto"/>
                        <w:left w:val="none" w:sz="0" w:space="0" w:color="auto"/>
                        <w:bottom w:val="none" w:sz="0" w:space="0" w:color="auto"/>
                        <w:right w:val="none" w:sz="0" w:space="0" w:color="auto"/>
                      </w:divBdr>
                    </w:div>
                    <w:div w:id="372273916">
                      <w:marLeft w:val="0"/>
                      <w:marRight w:val="0"/>
                      <w:marTop w:val="0"/>
                      <w:marBottom w:val="0"/>
                      <w:divBdr>
                        <w:top w:val="none" w:sz="0" w:space="0" w:color="auto"/>
                        <w:left w:val="none" w:sz="0" w:space="0" w:color="auto"/>
                        <w:bottom w:val="none" w:sz="0" w:space="0" w:color="auto"/>
                        <w:right w:val="none" w:sz="0" w:space="0" w:color="auto"/>
                      </w:divBdr>
                      <w:divsChild>
                        <w:div w:id="288365931">
                          <w:marLeft w:val="0"/>
                          <w:marRight w:val="0"/>
                          <w:marTop w:val="0"/>
                          <w:marBottom w:val="0"/>
                          <w:divBdr>
                            <w:top w:val="none" w:sz="0" w:space="0" w:color="auto"/>
                            <w:left w:val="none" w:sz="0" w:space="0" w:color="auto"/>
                            <w:bottom w:val="none" w:sz="0" w:space="0" w:color="auto"/>
                            <w:right w:val="none" w:sz="0" w:space="0" w:color="auto"/>
                          </w:divBdr>
                        </w:div>
                      </w:divsChild>
                    </w:div>
                    <w:div w:id="372657667">
                      <w:marLeft w:val="0"/>
                      <w:marRight w:val="0"/>
                      <w:marTop w:val="0"/>
                      <w:marBottom w:val="0"/>
                      <w:divBdr>
                        <w:top w:val="none" w:sz="0" w:space="0" w:color="auto"/>
                        <w:left w:val="none" w:sz="0" w:space="0" w:color="auto"/>
                        <w:bottom w:val="none" w:sz="0" w:space="0" w:color="auto"/>
                        <w:right w:val="none" w:sz="0" w:space="0" w:color="auto"/>
                      </w:divBdr>
                    </w:div>
                    <w:div w:id="381487348">
                      <w:marLeft w:val="0"/>
                      <w:marRight w:val="0"/>
                      <w:marTop w:val="0"/>
                      <w:marBottom w:val="0"/>
                      <w:divBdr>
                        <w:top w:val="none" w:sz="0" w:space="0" w:color="auto"/>
                        <w:left w:val="none" w:sz="0" w:space="0" w:color="auto"/>
                        <w:bottom w:val="none" w:sz="0" w:space="0" w:color="auto"/>
                        <w:right w:val="none" w:sz="0" w:space="0" w:color="auto"/>
                      </w:divBdr>
                      <w:divsChild>
                        <w:div w:id="1084837590">
                          <w:marLeft w:val="0"/>
                          <w:marRight w:val="0"/>
                          <w:marTop w:val="0"/>
                          <w:marBottom w:val="0"/>
                          <w:divBdr>
                            <w:top w:val="none" w:sz="0" w:space="0" w:color="auto"/>
                            <w:left w:val="none" w:sz="0" w:space="0" w:color="auto"/>
                            <w:bottom w:val="none" w:sz="0" w:space="0" w:color="auto"/>
                            <w:right w:val="none" w:sz="0" w:space="0" w:color="auto"/>
                          </w:divBdr>
                        </w:div>
                      </w:divsChild>
                    </w:div>
                    <w:div w:id="385494755">
                      <w:marLeft w:val="0"/>
                      <w:marRight w:val="0"/>
                      <w:marTop w:val="0"/>
                      <w:marBottom w:val="0"/>
                      <w:divBdr>
                        <w:top w:val="none" w:sz="0" w:space="0" w:color="auto"/>
                        <w:left w:val="none" w:sz="0" w:space="0" w:color="auto"/>
                        <w:bottom w:val="none" w:sz="0" w:space="0" w:color="auto"/>
                        <w:right w:val="none" w:sz="0" w:space="0" w:color="auto"/>
                      </w:divBdr>
                    </w:div>
                    <w:div w:id="386144426">
                      <w:marLeft w:val="0"/>
                      <w:marRight w:val="0"/>
                      <w:marTop w:val="0"/>
                      <w:marBottom w:val="0"/>
                      <w:divBdr>
                        <w:top w:val="none" w:sz="0" w:space="0" w:color="auto"/>
                        <w:left w:val="none" w:sz="0" w:space="0" w:color="auto"/>
                        <w:bottom w:val="none" w:sz="0" w:space="0" w:color="auto"/>
                        <w:right w:val="none" w:sz="0" w:space="0" w:color="auto"/>
                      </w:divBdr>
                    </w:div>
                    <w:div w:id="388916885">
                      <w:marLeft w:val="0"/>
                      <w:marRight w:val="0"/>
                      <w:marTop w:val="0"/>
                      <w:marBottom w:val="0"/>
                      <w:divBdr>
                        <w:top w:val="none" w:sz="0" w:space="0" w:color="auto"/>
                        <w:left w:val="none" w:sz="0" w:space="0" w:color="auto"/>
                        <w:bottom w:val="none" w:sz="0" w:space="0" w:color="auto"/>
                        <w:right w:val="none" w:sz="0" w:space="0" w:color="auto"/>
                      </w:divBdr>
                    </w:div>
                    <w:div w:id="389765525">
                      <w:marLeft w:val="0"/>
                      <w:marRight w:val="0"/>
                      <w:marTop w:val="0"/>
                      <w:marBottom w:val="0"/>
                      <w:divBdr>
                        <w:top w:val="none" w:sz="0" w:space="0" w:color="auto"/>
                        <w:left w:val="none" w:sz="0" w:space="0" w:color="auto"/>
                        <w:bottom w:val="none" w:sz="0" w:space="0" w:color="auto"/>
                        <w:right w:val="none" w:sz="0" w:space="0" w:color="auto"/>
                      </w:divBdr>
                    </w:div>
                    <w:div w:id="395516489">
                      <w:marLeft w:val="0"/>
                      <w:marRight w:val="0"/>
                      <w:marTop w:val="0"/>
                      <w:marBottom w:val="0"/>
                      <w:divBdr>
                        <w:top w:val="none" w:sz="0" w:space="0" w:color="auto"/>
                        <w:left w:val="none" w:sz="0" w:space="0" w:color="auto"/>
                        <w:bottom w:val="none" w:sz="0" w:space="0" w:color="auto"/>
                        <w:right w:val="none" w:sz="0" w:space="0" w:color="auto"/>
                      </w:divBdr>
                    </w:div>
                    <w:div w:id="398677302">
                      <w:marLeft w:val="0"/>
                      <w:marRight w:val="0"/>
                      <w:marTop w:val="0"/>
                      <w:marBottom w:val="0"/>
                      <w:divBdr>
                        <w:top w:val="none" w:sz="0" w:space="0" w:color="auto"/>
                        <w:left w:val="none" w:sz="0" w:space="0" w:color="auto"/>
                        <w:bottom w:val="none" w:sz="0" w:space="0" w:color="auto"/>
                        <w:right w:val="none" w:sz="0" w:space="0" w:color="auto"/>
                      </w:divBdr>
                      <w:divsChild>
                        <w:div w:id="1287463402">
                          <w:marLeft w:val="0"/>
                          <w:marRight w:val="0"/>
                          <w:marTop w:val="0"/>
                          <w:marBottom w:val="0"/>
                          <w:divBdr>
                            <w:top w:val="none" w:sz="0" w:space="0" w:color="auto"/>
                            <w:left w:val="none" w:sz="0" w:space="0" w:color="auto"/>
                            <w:bottom w:val="none" w:sz="0" w:space="0" w:color="auto"/>
                            <w:right w:val="none" w:sz="0" w:space="0" w:color="auto"/>
                          </w:divBdr>
                        </w:div>
                      </w:divsChild>
                    </w:div>
                    <w:div w:id="400718134">
                      <w:marLeft w:val="0"/>
                      <w:marRight w:val="0"/>
                      <w:marTop w:val="0"/>
                      <w:marBottom w:val="0"/>
                      <w:divBdr>
                        <w:top w:val="none" w:sz="0" w:space="0" w:color="auto"/>
                        <w:left w:val="none" w:sz="0" w:space="0" w:color="auto"/>
                        <w:bottom w:val="none" w:sz="0" w:space="0" w:color="auto"/>
                        <w:right w:val="none" w:sz="0" w:space="0" w:color="auto"/>
                      </w:divBdr>
                    </w:div>
                    <w:div w:id="405811098">
                      <w:marLeft w:val="0"/>
                      <w:marRight w:val="0"/>
                      <w:marTop w:val="0"/>
                      <w:marBottom w:val="0"/>
                      <w:divBdr>
                        <w:top w:val="none" w:sz="0" w:space="0" w:color="auto"/>
                        <w:left w:val="none" w:sz="0" w:space="0" w:color="auto"/>
                        <w:bottom w:val="none" w:sz="0" w:space="0" w:color="auto"/>
                        <w:right w:val="none" w:sz="0" w:space="0" w:color="auto"/>
                      </w:divBdr>
                    </w:div>
                    <w:div w:id="407191676">
                      <w:marLeft w:val="0"/>
                      <w:marRight w:val="0"/>
                      <w:marTop w:val="0"/>
                      <w:marBottom w:val="0"/>
                      <w:divBdr>
                        <w:top w:val="none" w:sz="0" w:space="0" w:color="auto"/>
                        <w:left w:val="none" w:sz="0" w:space="0" w:color="auto"/>
                        <w:bottom w:val="none" w:sz="0" w:space="0" w:color="auto"/>
                        <w:right w:val="none" w:sz="0" w:space="0" w:color="auto"/>
                      </w:divBdr>
                      <w:divsChild>
                        <w:div w:id="1438669968">
                          <w:marLeft w:val="0"/>
                          <w:marRight w:val="0"/>
                          <w:marTop w:val="0"/>
                          <w:marBottom w:val="0"/>
                          <w:divBdr>
                            <w:top w:val="none" w:sz="0" w:space="0" w:color="auto"/>
                            <w:left w:val="none" w:sz="0" w:space="0" w:color="auto"/>
                            <w:bottom w:val="none" w:sz="0" w:space="0" w:color="auto"/>
                            <w:right w:val="none" w:sz="0" w:space="0" w:color="auto"/>
                          </w:divBdr>
                        </w:div>
                      </w:divsChild>
                    </w:div>
                    <w:div w:id="407921722">
                      <w:marLeft w:val="0"/>
                      <w:marRight w:val="0"/>
                      <w:marTop w:val="0"/>
                      <w:marBottom w:val="0"/>
                      <w:divBdr>
                        <w:top w:val="none" w:sz="0" w:space="0" w:color="auto"/>
                        <w:left w:val="none" w:sz="0" w:space="0" w:color="auto"/>
                        <w:bottom w:val="none" w:sz="0" w:space="0" w:color="auto"/>
                        <w:right w:val="none" w:sz="0" w:space="0" w:color="auto"/>
                      </w:divBdr>
                      <w:divsChild>
                        <w:div w:id="1997341510">
                          <w:marLeft w:val="0"/>
                          <w:marRight w:val="0"/>
                          <w:marTop w:val="0"/>
                          <w:marBottom w:val="0"/>
                          <w:divBdr>
                            <w:top w:val="none" w:sz="0" w:space="0" w:color="auto"/>
                            <w:left w:val="none" w:sz="0" w:space="0" w:color="auto"/>
                            <w:bottom w:val="none" w:sz="0" w:space="0" w:color="auto"/>
                            <w:right w:val="none" w:sz="0" w:space="0" w:color="auto"/>
                          </w:divBdr>
                        </w:div>
                      </w:divsChild>
                    </w:div>
                    <w:div w:id="412357100">
                      <w:marLeft w:val="0"/>
                      <w:marRight w:val="0"/>
                      <w:marTop w:val="0"/>
                      <w:marBottom w:val="0"/>
                      <w:divBdr>
                        <w:top w:val="none" w:sz="0" w:space="0" w:color="auto"/>
                        <w:left w:val="none" w:sz="0" w:space="0" w:color="auto"/>
                        <w:bottom w:val="none" w:sz="0" w:space="0" w:color="auto"/>
                        <w:right w:val="none" w:sz="0" w:space="0" w:color="auto"/>
                      </w:divBdr>
                      <w:divsChild>
                        <w:div w:id="1641762642">
                          <w:marLeft w:val="0"/>
                          <w:marRight w:val="0"/>
                          <w:marTop w:val="0"/>
                          <w:marBottom w:val="0"/>
                          <w:divBdr>
                            <w:top w:val="none" w:sz="0" w:space="0" w:color="auto"/>
                            <w:left w:val="none" w:sz="0" w:space="0" w:color="auto"/>
                            <w:bottom w:val="none" w:sz="0" w:space="0" w:color="auto"/>
                            <w:right w:val="none" w:sz="0" w:space="0" w:color="auto"/>
                          </w:divBdr>
                        </w:div>
                      </w:divsChild>
                    </w:div>
                    <w:div w:id="413473308">
                      <w:marLeft w:val="0"/>
                      <w:marRight w:val="0"/>
                      <w:marTop w:val="0"/>
                      <w:marBottom w:val="0"/>
                      <w:divBdr>
                        <w:top w:val="none" w:sz="0" w:space="0" w:color="auto"/>
                        <w:left w:val="none" w:sz="0" w:space="0" w:color="auto"/>
                        <w:bottom w:val="none" w:sz="0" w:space="0" w:color="auto"/>
                        <w:right w:val="none" w:sz="0" w:space="0" w:color="auto"/>
                      </w:divBdr>
                    </w:div>
                    <w:div w:id="414783033">
                      <w:marLeft w:val="0"/>
                      <w:marRight w:val="0"/>
                      <w:marTop w:val="0"/>
                      <w:marBottom w:val="0"/>
                      <w:divBdr>
                        <w:top w:val="none" w:sz="0" w:space="0" w:color="auto"/>
                        <w:left w:val="none" w:sz="0" w:space="0" w:color="auto"/>
                        <w:bottom w:val="none" w:sz="0" w:space="0" w:color="auto"/>
                        <w:right w:val="none" w:sz="0" w:space="0" w:color="auto"/>
                      </w:divBdr>
                      <w:divsChild>
                        <w:div w:id="1035081166">
                          <w:marLeft w:val="0"/>
                          <w:marRight w:val="0"/>
                          <w:marTop w:val="0"/>
                          <w:marBottom w:val="0"/>
                          <w:divBdr>
                            <w:top w:val="none" w:sz="0" w:space="0" w:color="auto"/>
                            <w:left w:val="none" w:sz="0" w:space="0" w:color="auto"/>
                            <w:bottom w:val="none" w:sz="0" w:space="0" w:color="auto"/>
                            <w:right w:val="none" w:sz="0" w:space="0" w:color="auto"/>
                          </w:divBdr>
                        </w:div>
                      </w:divsChild>
                    </w:div>
                    <w:div w:id="416170994">
                      <w:marLeft w:val="0"/>
                      <w:marRight w:val="0"/>
                      <w:marTop w:val="0"/>
                      <w:marBottom w:val="0"/>
                      <w:divBdr>
                        <w:top w:val="none" w:sz="0" w:space="0" w:color="auto"/>
                        <w:left w:val="none" w:sz="0" w:space="0" w:color="auto"/>
                        <w:bottom w:val="none" w:sz="0" w:space="0" w:color="auto"/>
                        <w:right w:val="none" w:sz="0" w:space="0" w:color="auto"/>
                      </w:divBdr>
                      <w:divsChild>
                        <w:div w:id="158542401">
                          <w:marLeft w:val="0"/>
                          <w:marRight w:val="0"/>
                          <w:marTop w:val="0"/>
                          <w:marBottom w:val="0"/>
                          <w:divBdr>
                            <w:top w:val="none" w:sz="0" w:space="0" w:color="auto"/>
                            <w:left w:val="none" w:sz="0" w:space="0" w:color="auto"/>
                            <w:bottom w:val="none" w:sz="0" w:space="0" w:color="auto"/>
                            <w:right w:val="none" w:sz="0" w:space="0" w:color="auto"/>
                          </w:divBdr>
                        </w:div>
                      </w:divsChild>
                    </w:div>
                    <w:div w:id="419713746">
                      <w:marLeft w:val="0"/>
                      <w:marRight w:val="0"/>
                      <w:marTop w:val="0"/>
                      <w:marBottom w:val="0"/>
                      <w:divBdr>
                        <w:top w:val="none" w:sz="0" w:space="0" w:color="auto"/>
                        <w:left w:val="none" w:sz="0" w:space="0" w:color="auto"/>
                        <w:bottom w:val="none" w:sz="0" w:space="0" w:color="auto"/>
                        <w:right w:val="none" w:sz="0" w:space="0" w:color="auto"/>
                      </w:divBdr>
                      <w:divsChild>
                        <w:div w:id="604769722">
                          <w:marLeft w:val="0"/>
                          <w:marRight w:val="0"/>
                          <w:marTop w:val="0"/>
                          <w:marBottom w:val="0"/>
                          <w:divBdr>
                            <w:top w:val="none" w:sz="0" w:space="0" w:color="auto"/>
                            <w:left w:val="none" w:sz="0" w:space="0" w:color="auto"/>
                            <w:bottom w:val="none" w:sz="0" w:space="0" w:color="auto"/>
                            <w:right w:val="none" w:sz="0" w:space="0" w:color="auto"/>
                          </w:divBdr>
                        </w:div>
                      </w:divsChild>
                    </w:div>
                    <w:div w:id="423650391">
                      <w:marLeft w:val="0"/>
                      <w:marRight w:val="0"/>
                      <w:marTop w:val="0"/>
                      <w:marBottom w:val="0"/>
                      <w:divBdr>
                        <w:top w:val="none" w:sz="0" w:space="0" w:color="auto"/>
                        <w:left w:val="none" w:sz="0" w:space="0" w:color="auto"/>
                        <w:bottom w:val="none" w:sz="0" w:space="0" w:color="auto"/>
                        <w:right w:val="none" w:sz="0" w:space="0" w:color="auto"/>
                      </w:divBdr>
                      <w:divsChild>
                        <w:div w:id="1843857793">
                          <w:marLeft w:val="0"/>
                          <w:marRight w:val="0"/>
                          <w:marTop w:val="0"/>
                          <w:marBottom w:val="0"/>
                          <w:divBdr>
                            <w:top w:val="none" w:sz="0" w:space="0" w:color="auto"/>
                            <w:left w:val="none" w:sz="0" w:space="0" w:color="auto"/>
                            <w:bottom w:val="none" w:sz="0" w:space="0" w:color="auto"/>
                            <w:right w:val="none" w:sz="0" w:space="0" w:color="auto"/>
                          </w:divBdr>
                        </w:div>
                      </w:divsChild>
                    </w:div>
                    <w:div w:id="424812731">
                      <w:marLeft w:val="0"/>
                      <w:marRight w:val="0"/>
                      <w:marTop w:val="0"/>
                      <w:marBottom w:val="0"/>
                      <w:divBdr>
                        <w:top w:val="none" w:sz="0" w:space="0" w:color="auto"/>
                        <w:left w:val="none" w:sz="0" w:space="0" w:color="auto"/>
                        <w:bottom w:val="none" w:sz="0" w:space="0" w:color="auto"/>
                        <w:right w:val="none" w:sz="0" w:space="0" w:color="auto"/>
                      </w:divBdr>
                    </w:div>
                    <w:div w:id="427851759">
                      <w:marLeft w:val="0"/>
                      <w:marRight w:val="0"/>
                      <w:marTop w:val="0"/>
                      <w:marBottom w:val="0"/>
                      <w:divBdr>
                        <w:top w:val="none" w:sz="0" w:space="0" w:color="auto"/>
                        <w:left w:val="none" w:sz="0" w:space="0" w:color="auto"/>
                        <w:bottom w:val="none" w:sz="0" w:space="0" w:color="auto"/>
                        <w:right w:val="none" w:sz="0" w:space="0" w:color="auto"/>
                      </w:divBdr>
                    </w:div>
                    <w:div w:id="428352687">
                      <w:marLeft w:val="0"/>
                      <w:marRight w:val="0"/>
                      <w:marTop w:val="0"/>
                      <w:marBottom w:val="0"/>
                      <w:divBdr>
                        <w:top w:val="none" w:sz="0" w:space="0" w:color="auto"/>
                        <w:left w:val="none" w:sz="0" w:space="0" w:color="auto"/>
                        <w:bottom w:val="none" w:sz="0" w:space="0" w:color="auto"/>
                        <w:right w:val="none" w:sz="0" w:space="0" w:color="auto"/>
                      </w:divBdr>
                      <w:divsChild>
                        <w:div w:id="693773048">
                          <w:marLeft w:val="0"/>
                          <w:marRight w:val="0"/>
                          <w:marTop w:val="0"/>
                          <w:marBottom w:val="0"/>
                          <w:divBdr>
                            <w:top w:val="none" w:sz="0" w:space="0" w:color="auto"/>
                            <w:left w:val="none" w:sz="0" w:space="0" w:color="auto"/>
                            <w:bottom w:val="none" w:sz="0" w:space="0" w:color="auto"/>
                            <w:right w:val="none" w:sz="0" w:space="0" w:color="auto"/>
                          </w:divBdr>
                        </w:div>
                      </w:divsChild>
                    </w:div>
                    <w:div w:id="432212383">
                      <w:marLeft w:val="0"/>
                      <w:marRight w:val="0"/>
                      <w:marTop w:val="0"/>
                      <w:marBottom w:val="0"/>
                      <w:divBdr>
                        <w:top w:val="none" w:sz="0" w:space="0" w:color="auto"/>
                        <w:left w:val="none" w:sz="0" w:space="0" w:color="auto"/>
                        <w:bottom w:val="none" w:sz="0" w:space="0" w:color="auto"/>
                        <w:right w:val="none" w:sz="0" w:space="0" w:color="auto"/>
                      </w:divBdr>
                      <w:divsChild>
                        <w:div w:id="205608690">
                          <w:marLeft w:val="0"/>
                          <w:marRight w:val="0"/>
                          <w:marTop w:val="0"/>
                          <w:marBottom w:val="0"/>
                          <w:divBdr>
                            <w:top w:val="none" w:sz="0" w:space="0" w:color="auto"/>
                            <w:left w:val="none" w:sz="0" w:space="0" w:color="auto"/>
                            <w:bottom w:val="none" w:sz="0" w:space="0" w:color="auto"/>
                            <w:right w:val="none" w:sz="0" w:space="0" w:color="auto"/>
                          </w:divBdr>
                        </w:div>
                      </w:divsChild>
                    </w:div>
                    <w:div w:id="434903219">
                      <w:marLeft w:val="0"/>
                      <w:marRight w:val="0"/>
                      <w:marTop w:val="0"/>
                      <w:marBottom w:val="0"/>
                      <w:divBdr>
                        <w:top w:val="none" w:sz="0" w:space="0" w:color="auto"/>
                        <w:left w:val="none" w:sz="0" w:space="0" w:color="auto"/>
                        <w:bottom w:val="none" w:sz="0" w:space="0" w:color="auto"/>
                        <w:right w:val="none" w:sz="0" w:space="0" w:color="auto"/>
                      </w:divBdr>
                      <w:divsChild>
                        <w:div w:id="337461233">
                          <w:marLeft w:val="0"/>
                          <w:marRight w:val="0"/>
                          <w:marTop w:val="0"/>
                          <w:marBottom w:val="0"/>
                          <w:divBdr>
                            <w:top w:val="none" w:sz="0" w:space="0" w:color="auto"/>
                            <w:left w:val="none" w:sz="0" w:space="0" w:color="auto"/>
                            <w:bottom w:val="none" w:sz="0" w:space="0" w:color="auto"/>
                            <w:right w:val="none" w:sz="0" w:space="0" w:color="auto"/>
                          </w:divBdr>
                        </w:div>
                      </w:divsChild>
                    </w:div>
                    <w:div w:id="435251815">
                      <w:marLeft w:val="0"/>
                      <w:marRight w:val="0"/>
                      <w:marTop w:val="0"/>
                      <w:marBottom w:val="0"/>
                      <w:divBdr>
                        <w:top w:val="none" w:sz="0" w:space="0" w:color="auto"/>
                        <w:left w:val="none" w:sz="0" w:space="0" w:color="auto"/>
                        <w:bottom w:val="none" w:sz="0" w:space="0" w:color="auto"/>
                        <w:right w:val="none" w:sz="0" w:space="0" w:color="auto"/>
                      </w:divBdr>
                      <w:divsChild>
                        <w:div w:id="1435831070">
                          <w:marLeft w:val="0"/>
                          <w:marRight w:val="0"/>
                          <w:marTop w:val="0"/>
                          <w:marBottom w:val="0"/>
                          <w:divBdr>
                            <w:top w:val="none" w:sz="0" w:space="0" w:color="auto"/>
                            <w:left w:val="none" w:sz="0" w:space="0" w:color="auto"/>
                            <w:bottom w:val="none" w:sz="0" w:space="0" w:color="auto"/>
                            <w:right w:val="none" w:sz="0" w:space="0" w:color="auto"/>
                          </w:divBdr>
                        </w:div>
                      </w:divsChild>
                    </w:div>
                    <w:div w:id="435254799">
                      <w:marLeft w:val="0"/>
                      <w:marRight w:val="0"/>
                      <w:marTop w:val="0"/>
                      <w:marBottom w:val="0"/>
                      <w:divBdr>
                        <w:top w:val="none" w:sz="0" w:space="0" w:color="auto"/>
                        <w:left w:val="none" w:sz="0" w:space="0" w:color="auto"/>
                        <w:bottom w:val="none" w:sz="0" w:space="0" w:color="auto"/>
                        <w:right w:val="none" w:sz="0" w:space="0" w:color="auto"/>
                      </w:divBdr>
                    </w:div>
                    <w:div w:id="442917162">
                      <w:marLeft w:val="0"/>
                      <w:marRight w:val="0"/>
                      <w:marTop w:val="0"/>
                      <w:marBottom w:val="0"/>
                      <w:divBdr>
                        <w:top w:val="none" w:sz="0" w:space="0" w:color="auto"/>
                        <w:left w:val="none" w:sz="0" w:space="0" w:color="auto"/>
                        <w:bottom w:val="none" w:sz="0" w:space="0" w:color="auto"/>
                        <w:right w:val="none" w:sz="0" w:space="0" w:color="auto"/>
                      </w:divBdr>
                      <w:divsChild>
                        <w:div w:id="204953887">
                          <w:marLeft w:val="0"/>
                          <w:marRight w:val="0"/>
                          <w:marTop w:val="0"/>
                          <w:marBottom w:val="0"/>
                          <w:divBdr>
                            <w:top w:val="none" w:sz="0" w:space="0" w:color="auto"/>
                            <w:left w:val="none" w:sz="0" w:space="0" w:color="auto"/>
                            <w:bottom w:val="none" w:sz="0" w:space="0" w:color="auto"/>
                            <w:right w:val="none" w:sz="0" w:space="0" w:color="auto"/>
                          </w:divBdr>
                        </w:div>
                      </w:divsChild>
                    </w:div>
                    <w:div w:id="443573390">
                      <w:marLeft w:val="0"/>
                      <w:marRight w:val="0"/>
                      <w:marTop w:val="0"/>
                      <w:marBottom w:val="0"/>
                      <w:divBdr>
                        <w:top w:val="none" w:sz="0" w:space="0" w:color="auto"/>
                        <w:left w:val="none" w:sz="0" w:space="0" w:color="auto"/>
                        <w:bottom w:val="none" w:sz="0" w:space="0" w:color="auto"/>
                        <w:right w:val="none" w:sz="0" w:space="0" w:color="auto"/>
                      </w:divBdr>
                    </w:div>
                    <w:div w:id="446579627">
                      <w:marLeft w:val="0"/>
                      <w:marRight w:val="0"/>
                      <w:marTop w:val="0"/>
                      <w:marBottom w:val="0"/>
                      <w:divBdr>
                        <w:top w:val="none" w:sz="0" w:space="0" w:color="auto"/>
                        <w:left w:val="none" w:sz="0" w:space="0" w:color="auto"/>
                        <w:bottom w:val="none" w:sz="0" w:space="0" w:color="auto"/>
                        <w:right w:val="none" w:sz="0" w:space="0" w:color="auto"/>
                      </w:divBdr>
                      <w:divsChild>
                        <w:div w:id="1390492617">
                          <w:marLeft w:val="0"/>
                          <w:marRight w:val="0"/>
                          <w:marTop w:val="0"/>
                          <w:marBottom w:val="0"/>
                          <w:divBdr>
                            <w:top w:val="none" w:sz="0" w:space="0" w:color="auto"/>
                            <w:left w:val="none" w:sz="0" w:space="0" w:color="auto"/>
                            <w:bottom w:val="none" w:sz="0" w:space="0" w:color="auto"/>
                            <w:right w:val="none" w:sz="0" w:space="0" w:color="auto"/>
                          </w:divBdr>
                        </w:div>
                      </w:divsChild>
                    </w:div>
                    <w:div w:id="448818219">
                      <w:marLeft w:val="0"/>
                      <w:marRight w:val="0"/>
                      <w:marTop w:val="0"/>
                      <w:marBottom w:val="0"/>
                      <w:divBdr>
                        <w:top w:val="none" w:sz="0" w:space="0" w:color="auto"/>
                        <w:left w:val="none" w:sz="0" w:space="0" w:color="auto"/>
                        <w:bottom w:val="none" w:sz="0" w:space="0" w:color="auto"/>
                        <w:right w:val="none" w:sz="0" w:space="0" w:color="auto"/>
                      </w:divBdr>
                      <w:divsChild>
                        <w:div w:id="529297743">
                          <w:marLeft w:val="0"/>
                          <w:marRight w:val="0"/>
                          <w:marTop w:val="0"/>
                          <w:marBottom w:val="0"/>
                          <w:divBdr>
                            <w:top w:val="none" w:sz="0" w:space="0" w:color="auto"/>
                            <w:left w:val="none" w:sz="0" w:space="0" w:color="auto"/>
                            <w:bottom w:val="none" w:sz="0" w:space="0" w:color="auto"/>
                            <w:right w:val="none" w:sz="0" w:space="0" w:color="auto"/>
                          </w:divBdr>
                        </w:div>
                      </w:divsChild>
                    </w:div>
                    <w:div w:id="449980865">
                      <w:marLeft w:val="0"/>
                      <w:marRight w:val="0"/>
                      <w:marTop w:val="0"/>
                      <w:marBottom w:val="0"/>
                      <w:divBdr>
                        <w:top w:val="none" w:sz="0" w:space="0" w:color="auto"/>
                        <w:left w:val="none" w:sz="0" w:space="0" w:color="auto"/>
                        <w:bottom w:val="none" w:sz="0" w:space="0" w:color="auto"/>
                        <w:right w:val="none" w:sz="0" w:space="0" w:color="auto"/>
                      </w:divBdr>
                      <w:divsChild>
                        <w:div w:id="29766934">
                          <w:marLeft w:val="0"/>
                          <w:marRight w:val="0"/>
                          <w:marTop w:val="0"/>
                          <w:marBottom w:val="0"/>
                          <w:divBdr>
                            <w:top w:val="none" w:sz="0" w:space="0" w:color="auto"/>
                            <w:left w:val="none" w:sz="0" w:space="0" w:color="auto"/>
                            <w:bottom w:val="none" w:sz="0" w:space="0" w:color="auto"/>
                            <w:right w:val="none" w:sz="0" w:space="0" w:color="auto"/>
                          </w:divBdr>
                        </w:div>
                      </w:divsChild>
                    </w:div>
                    <w:div w:id="450441977">
                      <w:marLeft w:val="0"/>
                      <w:marRight w:val="0"/>
                      <w:marTop w:val="0"/>
                      <w:marBottom w:val="0"/>
                      <w:divBdr>
                        <w:top w:val="none" w:sz="0" w:space="0" w:color="auto"/>
                        <w:left w:val="none" w:sz="0" w:space="0" w:color="auto"/>
                        <w:bottom w:val="none" w:sz="0" w:space="0" w:color="auto"/>
                        <w:right w:val="none" w:sz="0" w:space="0" w:color="auto"/>
                      </w:divBdr>
                    </w:div>
                    <w:div w:id="452796403">
                      <w:marLeft w:val="0"/>
                      <w:marRight w:val="0"/>
                      <w:marTop w:val="0"/>
                      <w:marBottom w:val="0"/>
                      <w:divBdr>
                        <w:top w:val="none" w:sz="0" w:space="0" w:color="auto"/>
                        <w:left w:val="none" w:sz="0" w:space="0" w:color="auto"/>
                        <w:bottom w:val="none" w:sz="0" w:space="0" w:color="auto"/>
                        <w:right w:val="none" w:sz="0" w:space="0" w:color="auto"/>
                      </w:divBdr>
                      <w:divsChild>
                        <w:div w:id="189495425">
                          <w:marLeft w:val="0"/>
                          <w:marRight w:val="0"/>
                          <w:marTop w:val="0"/>
                          <w:marBottom w:val="0"/>
                          <w:divBdr>
                            <w:top w:val="none" w:sz="0" w:space="0" w:color="auto"/>
                            <w:left w:val="none" w:sz="0" w:space="0" w:color="auto"/>
                            <w:bottom w:val="none" w:sz="0" w:space="0" w:color="auto"/>
                            <w:right w:val="none" w:sz="0" w:space="0" w:color="auto"/>
                          </w:divBdr>
                        </w:div>
                      </w:divsChild>
                    </w:div>
                    <w:div w:id="453132113">
                      <w:marLeft w:val="0"/>
                      <w:marRight w:val="0"/>
                      <w:marTop w:val="0"/>
                      <w:marBottom w:val="0"/>
                      <w:divBdr>
                        <w:top w:val="none" w:sz="0" w:space="0" w:color="auto"/>
                        <w:left w:val="none" w:sz="0" w:space="0" w:color="auto"/>
                        <w:bottom w:val="none" w:sz="0" w:space="0" w:color="auto"/>
                        <w:right w:val="none" w:sz="0" w:space="0" w:color="auto"/>
                      </w:divBdr>
                      <w:divsChild>
                        <w:div w:id="914700546">
                          <w:marLeft w:val="0"/>
                          <w:marRight w:val="0"/>
                          <w:marTop w:val="0"/>
                          <w:marBottom w:val="0"/>
                          <w:divBdr>
                            <w:top w:val="none" w:sz="0" w:space="0" w:color="auto"/>
                            <w:left w:val="none" w:sz="0" w:space="0" w:color="auto"/>
                            <w:bottom w:val="none" w:sz="0" w:space="0" w:color="auto"/>
                            <w:right w:val="none" w:sz="0" w:space="0" w:color="auto"/>
                          </w:divBdr>
                        </w:div>
                      </w:divsChild>
                    </w:div>
                    <w:div w:id="454913354">
                      <w:marLeft w:val="0"/>
                      <w:marRight w:val="0"/>
                      <w:marTop w:val="0"/>
                      <w:marBottom w:val="0"/>
                      <w:divBdr>
                        <w:top w:val="none" w:sz="0" w:space="0" w:color="auto"/>
                        <w:left w:val="none" w:sz="0" w:space="0" w:color="auto"/>
                        <w:bottom w:val="none" w:sz="0" w:space="0" w:color="auto"/>
                        <w:right w:val="none" w:sz="0" w:space="0" w:color="auto"/>
                      </w:divBdr>
                      <w:divsChild>
                        <w:div w:id="268709395">
                          <w:marLeft w:val="0"/>
                          <w:marRight w:val="0"/>
                          <w:marTop w:val="0"/>
                          <w:marBottom w:val="0"/>
                          <w:divBdr>
                            <w:top w:val="none" w:sz="0" w:space="0" w:color="auto"/>
                            <w:left w:val="none" w:sz="0" w:space="0" w:color="auto"/>
                            <w:bottom w:val="none" w:sz="0" w:space="0" w:color="auto"/>
                            <w:right w:val="none" w:sz="0" w:space="0" w:color="auto"/>
                          </w:divBdr>
                        </w:div>
                      </w:divsChild>
                    </w:div>
                    <w:div w:id="457188926">
                      <w:marLeft w:val="0"/>
                      <w:marRight w:val="0"/>
                      <w:marTop w:val="0"/>
                      <w:marBottom w:val="0"/>
                      <w:divBdr>
                        <w:top w:val="none" w:sz="0" w:space="0" w:color="auto"/>
                        <w:left w:val="none" w:sz="0" w:space="0" w:color="auto"/>
                        <w:bottom w:val="none" w:sz="0" w:space="0" w:color="auto"/>
                        <w:right w:val="none" w:sz="0" w:space="0" w:color="auto"/>
                      </w:divBdr>
                      <w:divsChild>
                        <w:div w:id="1030448453">
                          <w:marLeft w:val="0"/>
                          <w:marRight w:val="0"/>
                          <w:marTop w:val="0"/>
                          <w:marBottom w:val="0"/>
                          <w:divBdr>
                            <w:top w:val="none" w:sz="0" w:space="0" w:color="auto"/>
                            <w:left w:val="none" w:sz="0" w:space="0" w:color="auto"/>
                            <w:bottom w:val="none" w:sz="0" w:space="0" w:color="auto"/>
                            <w:right w:val="none" w:sz="0" w:space="0" w:color="auto"/>
                          </w:divBdr>
                        </w:div>
                      </w:divsChild>
                    </w:div>
                    <w:div w:id="457644980">
                      <w:marLeft w:val="0"/>
                      <w:marRight w:val="0"/>
                      <w:marTop w:val="0"/>
                      <w:marBottom w:val="0"/>
                      <w:divBdr>
                        <w:top w:val="none" w:sz="0" w:space="0" w:color="auto"/>
                        <w:left w:val="none" w:sz="0" w:space="0" w:color="auto"/>
                        <w:bottom w:val="none" w:sz="0" w:space="0" w:color="auto"/>
                        <w:right w:val="none" w:sz="0" w:space="0" w:color="auto"/>
                      </w:divBdr>
                    </w:div>
                    <w:div w:id="458112201">
                      <w:marLeft w:val="0"/>
                      <w:marRight w:val="0"/>
                      <w:marTop w:val="0"/>
                      <w:marBottom w:val="0"/>
                      <w:divBdr>
                        <w:top w:val="none" w:sz="0" w:space="0" w:color="auto"/>
                        <w:left w:val="none" w:sz="0" w:space="0" w:color="auto"/>
                        <w:bottom w:val="none" w:sz="0" w:space="0" w:color="auto"/>
                        <w:right w:val="none" w:sz="0" w:space="0" w:color="auto"/>
                      </w:divBdr>
                      <w:divsChild>
                        <w:div w:id="1431662414">
                          <w:marLeft w:val="0"/>
                          <w:marRight w:val="0"/>
                          <w:marTop w:val="0"/>
                          <w:marBottom w:val="0"/>
                          <w:divBdr>
                            <w:top w:val="none" w:sz="0" w:space="0" w:color="auto"/>
                            <w:left w:val="none" w:sz="0" w:space="0" w:color="auto"/>
                            <w:bottom w:val="none" w:sz="0" w:space="0" w:color="auto"/>
                            <w:right w:val="none" w:sz="0" w:space="0" w:color="auto"/>
                          </w:divBdr>
                        </w:div>
                      </w:divsChild>
                    </w:div>
                    <w:div w:id="462772285">
                      <w:marLeft w:val="0"/>
                      <w:marRight w:val="0"/>
                      <w:marTop w:val="0"/>
                      <w:marBottom w:val="0"/>
                      <w:divBdr>
                        <w:top w:val="none" w:sz="0" w:space="0" w:color="auto"/>
                        <w:left w:val="none" w:sz="0" w:space="0" w:color="auto"/>
                        <w:bottom w:val="none" w:sz="0" w:space="0" w:color="auto"/>
                        <w:right w:val="none" w:sz="0" w:space="0" w:color="auto"/>
                      </w:divBdr>
                      <w:divsChild>
                        <w:div w:id="1953659913">
                          <w:marLeft w:val="0"/>
                          <w:marRight w:val="0"/>
                          <w:marTop w:val="0"/>
                          <w:marBottom w:val="0"/>
                          <w:divBdr>
                            <w:top w:val="none" w:sz="0" w:space="0" w:color="auto"/>
                            <w:left w:val="none" w:sz="0" w:space="0" w:color="auto"/>
                            <w:bottom w:val="none" w:sz="0" w:space="0" w:color="auto"/>
                            <w:right w:val="none" w:sz="0" w:space="0" w:color="auto"/>
                          </w:divBdr>
                        </w:div>
                      </w:divsChild>
                    </w:div>
                    <w:div w:id="466970384">
                      <w:marLeft w:val="0"/>
                      <w:marRight w:val="0"/>
                      <w:marTop w:val="0"/>
                      <w:marBottom w:val="0"/>
                      <w:divBdr>
                        <w:top w:val="none" w:sz="0" w:space="0" w:color="auto"/>
                        <w:left w:val="none" w:sz="0" w:space="0" w:color="auto"/>
                        <w:bottom w:val="none" w:sz="0" w:space="0" w:color="auto"/>
                        <w:right w:val="none" w:sz="0" w:space="0" w:color="auto"/>
                      </w:divBdr>
                      <w:divsChild>
                        <w:div w:id="1736976377">
                          <w:marLeft w:val="0"/>
                          <w:marRight w:val="0"/>
                          <w:marTop w:val="0"/>
                          <w:marBottom w:val="0"/>
                          <w:divBdr>
                            <w:top w:val="none" w:sz="0" w:space="0" w:color="auto"/>
                            <w:left w:val="none" w:sz="0" w:space="0" w:color="auto"/>
                            <w:bottom w:val="none" w:sz="0" w:space="0" w:color="auto"/>
                            <w:right w:val="none" w:sz="0" w:space="0" w:color="auto"/>
                          </w:divBdr>
                        </w:div>
                      </w:divsChild>
                    </w:div>
                    <w:div w:id="470250913">
                      <w:marLeft w:val="0"/>
                      <w:marRight w:val="0"/>
                      <w:marTop w:val="0"/>
                      <w:marBottom w:val="0"/>
                      <w:divBdr>
                        <w:top w:val="none" w:sz="0" w:space="0" w:color="auto"/>
                        <w:left w:val="none" w:sz="0" w:space="0" w:color="auto"/>
                        <w:bottom w:val="none" w:sz="0" w:space="0" w:color="auto"/>
                        <w:right w:val="none" w:sz="0" w:space="0" w:color="auto"/>
                      </w:divBdr>
                    </w:div>
                    <w:div w:id="470942930">
                      <w:marLeft w:val="0"/>
                      <w:marRight w:val="0"/>
                      <w:marTop w:val="0"/>
                      <w:marBottom w:val="0"/>
                      <w:divBdr>
                        <w:top w:val="none" w:sz="0" w:space="0" w:color="auto"/>
                        <w:left w:val="none" w:sz="0" w:space="0" w:color="auto"/>
                        <w:bottom w:val="none" w:sz="0" w:space="0" w:color="auto"/>
                        <w:right w:val="none" w:sz="0" w:space="0" w:color="auto"/>
                      </w:divBdr>
                      <w:divsChild>
                        <w:div w:id="1386372170">
                          <w:marLeft w:val="0"/>
                          <w:marRight w:val="0"/>
                          <w:marTop w:val="0"/>
                          <w:marBottom w:val="0"/>
                          <w:divBdr>
                            <w:top w:val="none" w:sz="0" w:space="0" w:color="auto"/>
                            <w:left w:val="none" w:sz="0" w:space="0" w:color="auto"/>
                            <w:bottom w:val="none" w:sz="0" w:space="0" w:color="auto"/>
                            <w:right w:val="none" w:sz="0" w:space="0" w:color="auto"/>
                          </w:divBdr>
                        </w:div>
                      </w:divsChild>
                    </w:div>
                    <w:div w:id="471026198">
                      <w:marLeft w:val="0"/>
                      <w:marRight w:val="0"/>
                      <w:marTop w:val="0"/>
                      <w:marBottom w:val="0"/>
                      <w:divBdr>
                        <w:top w:val="none" w:sz="0" w:space="0" w:color="auto"/>
                        <w:left w:val="none" w:sz="0" w:space="0" w:color="auto"/>
                        <w:bottom w:val="none" w:sz="0" w:space="0" w:color="auto"/>
                        <w:right w:val="none" w:sz="0" w:space="0" w:color="auto"/>
                      </w:divBdr>
                      <w:divsChild>
                        <w:div w:id="132404868">
                          <w:marLeft w:val="0"/>
                          <w:marRight w:val="0"/>
                          <w:marTop w:val="0"/>
                          <w:marBottom w:val="0"/>
                          <w:divBdr>
                            <w:top w:val="none" w:sz="0" w:space="0" w:color="auto"/>
                            <w:left w:val="none" w:sz="0" w:space="0" w:color="auto"/>
                            <w:bottom w:val="none" w:sz="0" w:space="0" w:color="auto"/>
                            <w:right w:val="none" w:sz="0" w:space="0" w:color="auto"/>
                          </w:divBdr>
                        </w:div>
                      </w:divsChild>
                    </w:div>
                    <w:div w:id="473648114">
                      <w:marLeft w:val="0"/>
                      <w:marRight w:val="0"/>
                      <w:marTop w:val="0"/>
                      <w:marBottom w:val="0"/>
                      <w:divBdr>
                        <w:top w:val="none" w:sz="0" w:space="0" w:color="auto"/>
                        <w:left w:val="none" w:sz="0" w:space="0" w:color="auto"/>
                        <w:bottom w:val="none" w:sz="0" w:space="0" w:color="auto"/>
                        <w:right w:val="none" w:sz="0" w:space="0" w:color="auto"/>
                      </w:divBdr>
                    </w:div>
                    <w:div w:id="474301689">
                      <w:marLeft w:val="0"/>
                      <w:marRight w:val="0"/>
                      <w:marTop w:val="0"/>
                      <w:marBottom w:val="0"/>
                      <w:divBdr>
                        <w:top w:val="none" w:sz="0" w:space="0" w:color="auto"/>
                        <w:left w:val="none" w:sz="0" w:space="0" w:color="auto"/>
                        <w:bottom w:val="none" w:sz="0" w:space="0" w:color="auto"/>
                        <w:right w:val="none" w:sz="0" w:space="0" w:color="auto"/>
                      </w:divBdr>
                    </w:div>
                    <w:div w:id="474835214">
                      <w:marLeft w:val="0"/>
                      <w:marRight w:val="0"/>
                      <w:marTop w:val="0"/>
                      <w:marBottom w:val="0"/>
                      <w:divBdr>
                        <w:top w:val="none" w:sz="0" w:space="0" w:color="auto"/>
                        <w:left w:val="none" w:sz="0" w:space="0" w:color="auto"/>
                        <w:bottom w:val="none" w:sz="0" w:space="0" w:color="auto"/>
                        <w:right w:val="none" w:sz="0" w:space="0" w:color="auto"/>
                      </w:divBdr>
                    </w:div>
                    <w:div w:id="476922255">
                      <w:marLeft w:val="0"/>
                      <w:marRight w:val="0"/>
                      <w:marTop w:val="0"/>
                      <w:marBottom w:val="0"/>
                      <w:divBdr>
                        <w:top w:val="none" w:sz="0" w:space="0" w:color="auto"/>
                        <w:left w:val="none" w:sz="0" w:space="0" w:color="auto"/>
                        <w:bottom w:val="none" w:sz="0" w:space="0" w:color="auto"/>
                        <w:right w:val="none" w:sz="0" w:space="0" w:color="auto"/>
                      </w:divBdr>
                      <w:divsChild>
                        <w:div w:id="1658068004">
                          <w:marLeft w:val="0"/>
                          <w:marRight w:val="0"/>
                          <w:marTop w:val="0"/>
                          <w:marBottom w:val="0"/>
                          <w:divBdr>
                            <w:top w:val="none" w:sz="0" w:space="0" w:color="auto"/>
                            <w:left w:val="none" w:sz="0" w:space="0" w:color="auto"/>
                            <w:bottom w:val="none" w:sz="0" w:space="0" w:color="auto"/>
                            <w:right w:val="none" w:sz="0" w:space="0" w:color="auto"/>
                          </w:divBdr>
                        </w:div>
                      </w:divsChild>
                    </w:div>
                    <w:div w:id="479201851">
                      <w:marLeft w:val="0"/>
                      <w:marRight w:val="0"/>
                      <w:marTop w:val="0"/>
                      <w:marBottom w:val="0"/>
                      <w:divBdr>
                        <w:top w:val="none" w:sz="0" w:space="0" w:color="auto"/>
                        <w:left w:val="none" w:sz="0" w:space="0" w:color="auto"/>
                        <w:bottom w:val="none" w:sz="0" w:space="0" w:color="auto"/>
                        <w:right w:val="none" w:sz="0" w:space="0" w:color="auto"/>
                      </w:divBdr>
                      <w:divsChild>
                        <w:div w:id="692415666">
                          <w:marLeft w:val="0"/>
                          <w:marRight w:val="0"/>
                          <w:marTop w:val="0"/>
                          <w:marBottom w:val="0"/>
                          <w:divBdr>
                            <w:top w:val="none" w:sz="0" w:space="0" w:color="auto"/>
                            <w:left w:val="none" w:sz="0" w:space="0" w:color="auto"/>
                            <w:bottom w:val="none" w:sz="0" w:space="0" w:color="auto"/>
                            <w:right w:val="none" w:sz="0" w:space="0" w:color="auto"/>
                          </w:divBdr>
                        </w:div>
                      </w:divsChild>
                    </w:div>
                    <w:div w:id="480082557">
                      <w:marLeft w:val="0"/>
                      <w:marRight w:val="0"/>
                      <w:marTop w:val="0"/>
                      <w:marBottom w:val="0"/>
                      <w:divBdr>
                        <w:top w:val="none" w:sz="0" w:space="0" w:color="auto"/>
                        <w:left w:val="none" w:sz="0" w:space="0" w:color="auto"/>
                        <w:bottom w:val="none" w:sz="0" w:space="0" w:color="auto"/>
                        <w:right w:val="none" w:sz="0" w:space="0" w:color="auto"/>
                      </w:divBdr>
                      <w:divsChild>
                        <w:div w:id="443812128">
                          <w:marLeft w:val="0"/>
                          <w:marRight w:val="0"/>
                          <w:marTop w:val="0"/>
                          <w:marBottom w:val="0"/>
                          <w:divBdr>
                            <w:top w:val="none" w:sz="0" w:space="0" w:color="auto"/>
                            <w:left w:val="none" w:sz="0" w:space="0" w:color="auto"/>
                            <w:bottom w:val="none" w:sz="0" w:space="0" w:color="auto"/>
                            <w:right w:val="none" w:sz="0" w:space="0" w:color="auto"/>
                          </w:divBdr>
                        </w:div>
                      </w:divsChild>
                    </w:div>
                    <w:div w:id="480393667">
                      <w:marLeft w:val="0"/>
                      <w:marRight w:val="0"/>
                      <w:marTop w:val="0"/>
                      <w:marBottom w:val="0"/>
                      <w:divBdr>
                        <w:top w:val="none" w:sz="0" w:space="0" w:color="auto"/>
                        <w:left w:val="none" w:sz="0" w:space="0" w:color="auto"/>
                        <w:bottom w:val="none" w:sz="0" w:space="0" w:color="auto"/>
                        <w:right w:val="none" w:sz="0" w:space="0" w:color="auto"/>
                      </w:divBdr>
                    </w:div>
                    <w:div w:id="484205452">
                      <w:marLeft w:val="0"/>
                      <w:marRight w:val="0"/>
                      <w:marTop w:val="0"/>
                      <w:marBottom w:val="0"/>
                      <w:divBdr>
                        <w:top w:val="none" w:sz="0" w:space="0" w:color="auto"/>
                        <w:left w:val="none" w:sz="0" w:space="0" w:color="auto"/>
                        <w:bottom w:val="none" w:sz="0" w:space="0" w:color="auto"/>
                        <w:right w:val="none" w:sz="0" w:space="0" w:color="auto"/>
                      </w:divBdr>
                    </w:div>
                    <w:div w:id="484467066">
                      <w:marLeft w:val="0"/>
                      <w:marRight w:val="0"/>
                      <w:marTop w:val="0"/>
                      <w:marBottom w:val="0"/>
                      <w:divBdr>
                        <w:top w:val="none" w:sz="0" w:space="0" w:color="auto"/>
                        <w:left w:val="none" w:sz="0" w:space="0" w:color="auto"/>
                        <w:bottom w:val="none" w:sz="0" w:space="0" w:color="auto"/>
                        <w:right w:val="none" w:sz="0" w:space="0" w:color="auto"/>
                      </w:divBdr>
                      <w:divsChild>
                        <w:div w:id="144129079">
                          <w:marLeft w:val="0"/>
                          <w:marRight w:val="0"/>
                          <w:marTop w:val="0"/>
                          <w:marBottom w:val="0"/>
                          <w:divBdr>
                            <w:top w:val="none" w:sz="0" w:space="0" w:color="auto"/>
                            <w:left w:val="none" w:sz="0" w:space="0" w:color="auto"/>
                            <w:bottom w:val="none" w:sz="0" w:space="0" w:color="auto"/>
                            <w:right w:val="none" w:sz="0" w:space="0" w:color="auto"/>
                          </w:divBdr>
                        </w:div>
                      </w:divsChild>
                    </w:div>
                    <w:div w:id="484590182">
                      <w:marLeft w:val="0"/>
                      <w:marRight w:val="0"/>
                      <w:marTop w:val="0"/>
                      <w:marBottom w:val="0"/>
                      <w:divBdr>
                        <w:top w:val="none" w:sz="0" w:space="0" w:color="auto"/>
                        <w:left w:val="none" w:sz="0" w:space="0" w:color="auto"/>
                        <w:bottom w:val="none" w:sz="0" w:space="0" w:color="auto"/>
                        <w:right w:val="none" w:sz="0" w:space="0" w:color="auto"/>
                      </w:divBdr>
                      <w:divsChild>
                        <w:div w:id="290599059">
                          <w:marLeft w:val="0"/>
                          <w:marRight w:val="0"/>
                          <w:marTop w:val="0"/>
                          <w:marBottom w:val="0"/>
                          <w:divBdr>
                            <w:top w:val="none" w:sz="0" w:space="0" w:color="auto"/>
                            <w:left w:val="none" w:sz="0" w:space="0" w:color="auto"/>
                            <w:bottom w:val="none" w:sz="0" w:space="0" w:color="auto"/>
                            <w:right w:val="none" w:sz="0" w:space="0" w:color="auto"/>
                          </w:divBdr>
                        </w:div>
                      </w:divsChild>
                    </w:div>
                    <w:div w:id="484712183">
                      <w:marLeft w:val="0"/>
                      <w:marRight w:val="0"/>
                      <w:marTop w:val="0"/>
                      <w:marBottom w:val="0"/>
                      <w:divBdr>
                        <w:top w:val="none" w:sz="0" w:space="0" w:color="auto"/>
                        <w:left w:val="none" w:sz="0" w:space="0" w:color="auto"/>
                        <w:bottom w:val="none" w:sz="0" w:space="0" w:color="auto"/>
                        <w:right w:val="none" w:sz="0" w:space="0" w:color="auto"/>
                      </w:divBdr>
                      <w:divsChild>
                        <w:div w:id="1679505136">
                          <w:marLeft w:val="0"/>
                          <w:marRight w:val="0"/>
                          <w:marTop w:val="0"/>
                          <w:marBottom w:val="0"/>
                          <w:divBdr>
                            <w:top w:val="none" w:sz="0" w:space="0" w:color="auto"/>
                            <w:left w:val="none" w:sz="0" w:space="0" w:color="auto"/>
                            <w:bottom w:val="none" w:sz="0" w:space="0" w:color="auto"/>
                            <w:right w:val="none" w:sz="0" w:space="0" w:color="auto"/>
                          </w:divBdr>
                        </w:div>
                      </w:divsChild>
                    </w:div>
                    <w:div w:id="485973707">
                      <w:marLeft w:val="0"/>
                      <w:marRight w:val="0"/>
                      <w:marTop w:val="0"/>
                      <w:marBottom w:val="0"/>
                      <w:divBdr>
                        <w:top w:val="none" w:sz="0" w:space="0" w:color="auto"/>
                        <w:left w:val="none" w:sz="0" w:space="0" w:color="auto"/>
                        <w:bottom w:val="none" w:sz="0" w:space="0" w:color="auto"/>
                        <w:right w:val="none" w:sz="0" w:space="0" w:color="auto"/>
                      </w:divBdr>
                    </w:div>
                    <w:div w:id="487022425">
                      <w:marLeft w:val="0"/>
                      <w:marRight w:val="0"/>
                      <w:marTop w:val="0"/>
                      <w:marBottom w:val="0"/>
                      <w:divBdr>
                        <w:top w:val="none" w:sz="0" w:space="0" w:color="auto"/>
                        <w:left w:val="none" w:sz="0" w:space="0" w:color="auto"/>
                        <w:bottom w:val="none" w:sz="0" w:space="0" w:color="auto"/>
                        <w:right w:val="none" w:sz="0" w:space="0" w:color="auto"/>
                      </w:divBdr>
                      <w:divsChild>
                        <w:div w:id="530609374">
                          <w:marLeft w:val="0"/>
                          <w:marRight w:val="0"/>
                          <w:marTop w:val="0"/>
                          <w:marBottom w:val="0"/>
                          <w:divBdr>
                            <w:top w:val="none" w:sz="0" w:space="0" w:color="auto"/>
                            <w:left w:val="none" w:sz="0" w:space="0" w:color="auto"/>
                            <w:bottom w:val="none" w:sz="0" w:space="0" w:color="auto"/>
                            <w:right w:val="none" w:sz="0" w:space="0" w:color="auto"/>
                          </w:divBdr>
                        </w:div>
                      </w:divsChild>
                    </w:div>
                    <w:div w:id="490298844">
                      <w:marLeft w:val="0"/>
                      <w:marRight w:val="0"/>
                      <w:marTop w:val="0"/>
                      <w:marBottom w:val="0"/>
                      <w:divBdr>
                        <w:top w:val="none" w:sz="0" w:space="0" w:color="auto"/>
                        <w:left w:val="none" w:sz="0" w:space="0" w:color="auto"/>
                        <w:bottom w:val="none" w:sz="0" w:space="0" w:color="auto"/>
                        <w:right w:val="none" w:sz="0" w:space="0" w:color="auto"/>
                      </w:divBdr>
                      <w:divsChild>
                        <w:div w:id="246227564">
                          <w:marLeft w:val="0"/>
                          <w:marRight w:val="0"/>
                          <w:marTop w:val="0"/>
                          <w:marBottom w:val="0"/>
                          <w:divBdr>
                            <w:top w:val="none" w:sz="0" w:space="0" w:color="auto"/>
                            <w:left w:val="none" w:sz="0" w:space="0" w:color="auto"/>
                            <w:bottom w:val="none" w:sz="0" w:space="0" w:color="auto"/>
                            <w:right w:val="none" w:sz="0" w:space="0" w:color="auto"/>
                          </w:divBdr>
                        </w:div>
                      </w:divsChild>
                    </w:div>
                    <w:div w:id="491139341">
                      <w:marLeft w:val="0"/>
                      <w:marRight w:val="0"/>
                      <w:marTop w:val="0"/>
                      <w:marBottom w:val="0"/>
                      <w:divBdr>
                        <w:top w:val="none" w:sz="0" w:space="0" w:color="auto"/>
                        <w:left w:val="none" w:sz="0" w:space="0" w:color="auto"/>
                        <w:bottom w:val="none" w:sz="0" w:space="0" w:color="auto"/>
                        <w:right w:val="none" w:sz="0" w:space="0" w:color="auto"/>
                      </w:divBdr>
                      <w:divsChild>
                        <w:div w:id="1365130605">
                          <w:marLeft w:val="0"/>
                          <w:marRight w:val="0"/>
                          <w:marTop w:val="0"/>
                          <w:marBottom w:val="0"/>
                          <w:divBdr>
                            <w:top w:val="none" w:sz="0" w:space="0" w:color="auto"/>
                            <w:left w:val="none" w:sz="0" w:space="0" w:color="auto"/>
                            <w:bottom w:val="none" w:sz="0" w:space="0" w:color="auto"/>
                            <w:right w:val="none" w:sz="0" w:space="0" w:color="auto"/>
                          </w:divBdr>
                        </w:div>
                      </w:divsChild>
                    </w:div>
                    <w:div w:id="493884613">
                      <w:marLeft w:val="0"/>
                      <w:marRight w:val="0"/>
                      <w:marTop w:val="0"/>
                      <w:marBottom w:val="0"/>
                      <w:divBdr>
                        <w:top w:val="none" w:sz="0" w:space="0" w:color="auto"/>
                        <w:left w:val="none" w:sz="0" w:space="0" w:color="auto"/>
                        <w:bottom w:val="none" w:sz="0" w:space="0" w:color="auto"/>
                        <w:right w:val="none" w:sz="0" w:space="0" w:color="auto"/>
                      </w:divBdr>
                    </w:div>
                    <w:div w:id="495877831">
                      <w:marLeft w:val="0"/>
                      <w:marRight w:val="0"/>
                      <w:marTop w:val="0"/>
                      <w:marBottom w:val="0"/>
                      <w:divBdr>
                        <w:top w:val="none" w:sz="0" w:space="0" w:color="auto"/>
                        <w:left w:val="none" w:sz="0" w:space="0" w:color="auto"/>
                        <w:bottom w:val="none" w:sz="0" w:space="0" w:color="auto"/>
                        <w:right w:val="none" w:sz="0" w:space="0" w:color="auto"/>
                      </w:divBdr>
                      <w:divsChild>
                        <w:div w:id="1011881416">
                          <w:marLeft w:val="0"/>
                          <w:marRight w:val="0"/>
                          <w:marTop w:val="0"/>
                          <w:marBottom w:val="0"/>
                          <w:divBdr>
                            <w:top w:val="none" w:sz="0" w:space="0" w:color="auto"/>
                            <w:left w:val="none" w:sz="0" w:space="0" w:color="auto"/>
                            <w:bottom w:val="none" w:sz="0" w:space="0" w:color="auto"/>
                            <w:right w:val="none" w:sz="0" w:space="0" w:color="auto"/>
                          </w:divBdr>
                        </w:div>
                      </w:divsChild>
                    </w:div>
                    <w:div w:id="498617587">
                      <w:marLeft w:val="0"/>
                      <w:marRight w:val="0"/>
                      <w:marTop w:val="0"/>
                      <w:marBottom w:val="0"/>
                      <w:divBdr>
                        <w:top w:val="none" w:sz="0" w:space="0" w:color="auto"/>
                        <w:left w:val="none" w:sz="0" w:space="0" w:color="auto"/>
                        <w:bottom w:val="none" w:sz="0" w:space="0" w:color="auto"/>
                        <w:right w:val="none" w:sz="0" w:space="0" w:color="auto"/>
                      </w:divBdr>
                    </w:div>
                    <w:div w:id="502665427">
                      <w:marLeft w:val="0"/>
                      <w:marRight w:val="0"/>
                      <w:marTop w:val="0"/>
                      <w:marBottom w:val="0"/>
                      <w:divBdr>
                        <w:top w:val="none" w:sz="0" w:space="0" w:color="auto"/>
                        <w:left w:val="none" w:sz="0" w:space="0" w:color="auto"/>
                        <w:bottom w:val="none" w:sz="0" w:space="0" w:color="auto"/>
                        <w:right w:val="none" w:sz="0" w:space="0" w:color="auto"/>
                      </w:divBdr>
                      <w:divsChild>
                        <w:div w:id="297761831">
                          <w:marLeft w:val="0"/>
                          <w:marRight w:val="0"/>
                          <w:marTop w:val="0"/>
                          <w:marBottom w:val="0"/>
                          <w:divBdr>
                            <w:top w:val="none" w:sz="0" w:space="0" w:color="auto"/>
                            <w:left w:val="none" w:sz="0" w:space="0" w:color="auto"/>
                            <w:bottom w:val="none" w:sz="0" w:space="0" w:color="auto"/>
                            <w:right w:val="none" w:sz="0" w:space="0" w:color="auto"/>
                          </w:divBdr>
                        </w:div>
                      </w:divsChild>
                    </w:div>
                    <w:div w:id="504591230">
                      <w:marLeft w:val="0"/>
                      <w:marRight w:val="0"/>
                      <w:marTop w:val="0"/>
                      <w:marBottom w:val="0"/>
                      <w:divBdr>
                        <w:top w:val="none" w:sz="0" w:space="0" w:color="auto"/>
                        <w:left w:val="none" w:sz="0" w:space="0" w:color="auto"/>
                        <w:bottom w:val="none" w:sz="0" w:space="0" w:color="auto"/>
                        <w:right w:val="none" w:sz="0" w:space="0" w:color="auto"/>
                      </w:divBdr>
                    </w:div>
                    <w:div w:id="506095124">
                      <w:marLeft w:val="0"/>
                      <w:marRight w:val="0"/>
                      <w:marTop w:val="0"/>
                      <w:marBottom w:val="0"/>
                      <w:divBdr>
                        <w:top w:val="none" w:sz="0" w:space="0" w:color="auto"/>
                        <w:left w:val="none" w:sz="0" w:space="0" w:color="auto"/>
                        <w:bottom w:val="none" w:sz="0" w:space="0" w:color="auto"/>
                        <w:right w:val="none" w:sz="0" w:space="0" w:color="auto"/>
                      </w:divBdr>
                      <w:divsChild>
                        <w:div w:id="728311891">
                          <w:marLeft w:val="0"/>
                          <w:marRight w:val="0"/>
                          <w:marTop w:val="0"/>
                          <w:marBottom w:val="0"/>
                          <w:divBdr>
                            <w:top w:val="none" w:sz="0" w:space="0" w:color="auto"/>
                            <w:left w:val="none" w:sz="0" w:space="0" w:color="auto"/>
                            <w:bottom w:val="none" w:sz="0" w:space="0" w:color="auto"/>
                            <w:right w:val="none" w:sz="0" w:space="0" w:color="auto"/>
                          </w:divBdr>
                        </w:div>
                      </w:divsChild>
                    </w:div>
                    <w:div w:id="508830843">
                      <w:marLeft w:val="0"/>
                      <w:marRight w:val="0"/>
                      <w:marTop w:val="0"/>
                      <w:marBottom w:val="0"/>
                      <w:divBdr>
                        <w:top w:val="none" w:sz="0" w:space="0" w:color="auto"/>
                        <w:left w:val="none" w:sz="0" w:space="0" w:color="auto"/>
                        <w:bottom w:val="none" w:sz="0" w:space="0" w:color="auto"/>
                        <w:right w:val="none" w:sz="0" w:space="0" w:color="auto"/>
                      </w:divBdr>
                    </w:div>
                    <w:div w:id="509956525">
                      <w:marLeft w:val="0"/>
                      <w:marRight w:val="0"/>
                      <w:marTop w:val="0"/>
                      <w:marBottom w:val="0"/>
                      <w:divBdr>
                        <w:top w:val="none" w:sz="0" w:space="0" w:color="auto"/>
                        <w:left w:val="none" w:sz="0" w:space="0" w:color="auto"/>
                        <w:bottom w:val="none" w:sz="0" w:space="0" w:color="auto"/>
                        <w:right w:val="none" w:sz="0" w:space="0" w:color="auto"/>
                      </w:divBdr>
                    </w:div>
                    <w:div w:id="512378091">
                      <w:marLeft w:val="0"/>
                      <w:marRight w:val="0"/>
                      <w:marTop w:val="0"/>
                      <w:marBottom w:val="0"/>
                      <w:divBdr>
                        <w:top w:val="none" w:sz="0" w:space="0" w:color="auto"/>
                        <w:left w:val="none" w:sz="0" w:space="0" w:color="auto"/>
                        <w:bottom w:val="none" w:sz="0" w:space="0" w:color="auto"/>
                        <w:right w:val="none" w:sz="0" w:space="0" w:color="auto"/>
                      </w:divBdr>
                      <w:divsChild>
                        <w:div w:id="2043245650">
                          <w:marLeft w:val="0"/>
                          <w:marRight w:val="0"/>
                          <w:marTop w:val="0"/>
                          <w:marBottom w:val="0"/>
                          <w:divBdr>
                            <w:top w:val="none" w:sz="0" w:space="0" w:color="auto"/>
                            <w:left w:val="none" w:sz="0" w:space="0" w:color="auto"/>
                            <w:bottom w:val="none" w:sz="0" w:space="0" w:color="auto"/>
                            <w:right w:val="none" w:sz="0" w:space="0" w:color="auto"/>
                          </w:divBdr>
                        </w:div>
                      </w:divsChild>
                    </w:div>
                    <w:div w:id="512574741">
                      <w:marLeft w:val="0"/>
                      <w:marRight w:val="0"/>
                      <w:marTop w:val="0"/>
                      <w:marBottom w:val="0"/>
                      <w:divBdr>
                        <w:top w:val="none" w:sz="0" w:space="0" w:color="auto"/>
                        <w:left w:val="none" w:sz="0" w:space="0" w:color="auto"/>
                        <w:bottom w:val="none" w:sz="0" w:space="0" w:color="auto"/>
                        <w:right w:val="none" w:sz="0" w:space="0" w:color="auto"/>
                      </w:divBdr>
                    </w:div>
                    <w:div w:id="514464335">
                      <w:marLeft w:val="0"/>
                      <w:marRight w:val="0"/>
                      <w:marTop w:val="0"/>
                      <w:marBottom w:val="0"/>
                      <w:divBdr>
                        <w:top w:val="none" w:sz="0" w:space="0" w:color="auto"/>
                        <w:left w:val="none" w:sz="0" w:space="0" w:color="auto"/>
                        <w:bottom w:val="none" w:sz="0" w:space="0" w:color="auto"/>
                        <w:right w:val="none" w:sz="0" w:space="0" w:color="auto"/>
                      </w:divBdr>
                      <w:divsChild>
                        <w:div w:id="1018581662">
                          <w:marLeft w:val="0"/>
                          <w:marRight w:val="0"/>
                          <w:marTop w:val="0"/>
                          <w:marBottom w:val="0"/>
                          <w:divBdr>
                            <w:top w:val="none" w:sz="0" w:space="0" w:color="auto"/>
                            <w:left w:val="none" w:sz="0" w:space="0" w:color="auto"/>
                            <w:bottom w:val="none" w:sz="0" w:space="0" w:color="auto"/>
                            <w:right w:val="none" w:sz="0" w:space="0" w:color="auto"/>
                          </w:divBdr>
                        </w:div>
                      </w:divsChild>
                    </w:div>
                    <w:div w:id="518086938">
                      <w:marLeft w:val="0"/>
                      <w:marRight w:val="0"/>
                      <w:marTop w:val="0"/>
                      <w:marBottom w:val="0"/>
                      <w:divBdr>
                        <w:top w:val="none" w:sz="0" w:space="0" w:color="auto"/>
                        <w:left w:val="none" w:sz="0" w:space="0" w:color="auto"/>
                        <w:bottom w:val="none" w:sz="0" w:space="0" w:color="auto"/>
                        <w:right w:val="none" w:sz="0" w:space="0" w:color="auto"/>
                      </w:divBdr>
                    </w:div>
                    <w:div w:id="526918254">
                      <w:marLeft w:val="0"/>
                      <w:marRight w:val="0"/>
                      <w:marTop w:val="0"/>
                      <w:marBottom w:val="0"/>
                      <w:divBdr>
                        <w:top w:val="none" w:sz="0" w:space="0" w:color="auto"/>
                        <w:left w:val="none" w:sz="0" w:space="0" w:color="auto"/>
                        <w:bottom w:val="none" w:sz="0" w:space="0" w:color="auto"/>
                        <w:right w:val="none" w:sz="0" w:space="0" w:color="auto"/>
                      </w:divBdr>
                    </w:div>
                    <w:div w:id="530412503">
                      <w:marLeft w:val="0"/>
                      <w:marRight w:val="0"/>
                      <w:marTop w:val="0"/>
                      <w:marBottom w:val="0"/>
                      <w:divBdr>
                        <w:top w:val="none" w:sz="0" w:space="0" w:color="auto"/>
                        <w:left w:val="none" w:sz="0" w:space="0" w:color="auto"/>
                        <w:bottom w:val="none" w:sz="0" w:space="0" w:color="auto"/>
                        <w:right w:val="none" w:sz="0" w:space="0" w:color="auto"/>
                      </w:divBdr>
                      <w:divsChild>
                        <w:div w:id="406457939">
                          <w:marLeft w:val="0"/>
                          <w:marRight w:val="0"/>
                          <w:marTop w:val="0"/>
                          <w:marBottom w:val="0"/>
                          <w:divBdr>
                            <w:top w:val="none" w:sz="0" w:space="0" w:color="auto"/>
                            <w:left w:val="none" w:sz="0" w:space="0" w:color="auto"/>
                            <w:bottom w:val="none" w:sz="0" w:space="0" w:color="auto"/>
                            <w:right w:val="none" w:sz="0" w:space="0" w:color="auto"/>
                          </w:divBdr>
                        </w:div>
                      </w:divsChild>
                    </w:div>
                    <w:div w:id="531109199">
                      <w:marLeft w:val="0"/>
                      <w:marRight w:val="0"/>
                      <w:marTop w:val="0"/>
                      <w:marBottom w:val="0"/>
                      <w:divBdr>
                        <w:top w:val="none" w:sz="0" w:space="0" w:color="auto"/>
                        <w:left w:val="none" w:sz="0" w:space="0" w:color="auto"/>
                        <w:bottom w:val="none" w:sz="0" w:space="0" w:color="auto"/>
                        <w:right w:val="none" w:sz="0" w:space="0" w:color="auto"/>
                      </w:divBdr>
                      <w:divsChild>
                        <w:div w:id="537742485">
                          <w:marLeft w:val="0"/>
                          <w:marRight w:val="0"/>
                          <w:marTop w:val="0"/>
                          <w:marBottom w:val="0"/>
                          <w:divBdr>
                            <w:top w:val="none" w:sz="0" w:space="0" w:color="auto"/>
                            <w:left w:val="none" w:sz="0" w:space="0" w:color="auto"/>
                            <w:bottom w:val="none" w:sz="0" w:space="0" w:color="auto"/>
                            <w:right w:val="none" w:sz="0" w:space="0" w:color="auto"/>
                          </w:divBdr>
                        </w:div>
                      </w:divsChild>
                    </w:div>
                    <w:div w:id="531378986">
                      <w:marLeft w:val="0"/>
                      <w:marRight w:val="0"/>
                      <w:marTop w:val="0"/>
                      <w:marBottom w:val="0"/>
                      <w:divBdr>
                        <w:top w:val="none" w:sz="0" w:space="0" w:color="auto"/>
                        <w:left w:val="none" w:sz="0" w:space="0" w:color="auto"/>
                        <w:bottom w:val="none" w:sz="0" w:space="0" w:color="auto"/>
                        <w:right w:val="none" w:sz="0" w:space="0" w:color="auto"/>
                      </w:divBdr>
                      <w:divsChild>
                        <w:div w:id="845288530">
                          <w:marLeft w:val="0"/>
                          <w:marRight w:val="0"/>
                          <w:marTop w:val="0"/>
                          <w:marBottom w:val="0"/>
                          <w:divBdr>
                            <w:top w:val="none" w:sz="0" w:space="0" w:color="auto"/>
                            <w:left w:val="none" w:sz="0" w:space="0" w:color="auto"/>
                            <w:bottom w:val="none" w:sz="0" w:space="0" w:color="auto"/>
                            <w:right w:val="none" w:sz="0" w:space="0" w:color="auto"/>
                          </w:divBdr>
                        </w:div>
                      </w:divsChild>
                    </w:div>
                    <w:div w:id="534583349">
                      <w:marLeft w:val="0"/>
                      <w:marRight w:val="0"/>
                      <w:marTop w:val="0"/>
                      <w:marBottom w:val="0"/>
                      <w:divBdr>
                        <w:top w:val="none" w:sz="0" w:space="0" w:color="auto"/>
                        <w:left w:val="none" w:sz="0" w:space="0" w:color="auto"/>
                        <w:bottom w:val="none" w:sz="0" w:space="0" w:color="auto"/>
                        <w:right w:val="none" w:sz="0" w:space="0" w:color="auto"/>
                      </w:divBdr>
                      <w:divsChild>
                        <w:div w:id="905533517">
                          <w:marLeft w:val="0"/>
                          <w:marRight w:val="0"/>
                          <w:marTop w:val="0"/>
                          <w:marBottom w:val="0"/>
                          <w:divBdr>
                            <w:top w:val="none" w:sz="0" w:space="0" w:color="auto"/>
                            <w:left w:val="none" w:sz="0" w:space="0" w:color="auto"/>
                            <w:bottom w:val="none" w:sz="0" w:space="0" w:color="auto"/>
                            <w:right w:val="none" w:sz="0" w:space="0" w:color="auto"/>
                          </w:divBdr>
                        </w:div>
                      </w:divsChild>
                    </w:div>
                    <w:div w:id="538975065">
                      <w:marLeft w:val="0"/>
                      <w:marRight w:val="0"/>
                      <w:marTop w:val="0"/>
                      <w:marBottom w:val="0"/>
                      <w:divBdr>
                        <w:top w:val="none" w:sz="0" w:space="0" w:color="auto"/>
                        <w:left w:val="none" w:sz="0" w:space="0" w:color="auto"/>
                        <w:bottom w:val="none" w:sz="0" w:space="0" w:color="auto"/>
                        <w:right w:val="none" w:sz="0" w:space="0" w:color="auto"/>
                      </w:divBdr>
                      <w:divsChild>
                        <w:div w:id="1837914676">
                          <w:marLeft w:val="0"/>
                          <w:marRight w:val="0"/>
                          <w:marTop w:val="0"/>
                          <w:marBottom w:val="0"/>
                          <w:divBdr>
                            <w:top w:val="none" w:sz="0" w:space="0" w:color="auto"/>
                            <w:left w:val="none" w:sz="0" w:space="0" w:color="auto"/>
                            <w:bottom w:val="none" w:sz="0" w:space="0" w:color="auto"/>
                            <w:right w:val="none" w:sz="0" w:space="0" w:color="auto"/>
                          </w:divBdr>
                        </w:div>
                      </w:divsChild>
                    </w:div>
                    <w:div w:id="542208095">
                      <w:marLeft w:val="0"/>
                      <w:marRight w:val="0"/>
                      <w:marTop w:val="0"/>
                      <w:marBottom w:val="0"/>
                      <w:divBdr>
                        <w:top w:val="none" w:sz="0" w:space="0" w:color="auto"/>
                        <w:left w:val="none" w:sz="0" w:space="0" w:color="auto"/>
                        <w:bottom w:val="none" w:sz="0" w:space="0" w:color="auto"/>
                        <w:right w:val="none" w:sz="0" w:space="0" w:color="auto"/>
                      </w:divBdr>
                    </w:div>
                    <w:div w:id="548541466">
                      <w:marLeft w:val="0"/>
                      <w:marRight w:val="0"/>
                      <w:marTop w:val="0"/>
                      <w:marBottom w:val="0"/>
                      <w:divBdr>
                        <w:top w:val="none" w:sz="0" w:space="0" w:color="auto"/>
                        <w:left w:val="none" w:sz="0" w:space="0" w:color="auto"/>
                        <w:bottom w:val="none" w:sz="0" w:space="0" w:color="auto"/>
                        <w:right w:val="none" w:sz="0" w:space="0" w:color="auto"/>
                      </w:divBdr>
                    </w:div>
                    <w:div w:id="554464996">
                      <w:marLeft w:val="0"/>
                      <w:marRight w:val="0"/>
                      <w:marTop w:val="0"/>
                      <w:marBottom w:val="0"/>
                      <w:divBdr>
                        <w:top w:val="none" w:sz="0" w:space="0" w:color="auto"/>
                        <w:left w:val="none" w:sz="0" w:space="0" w:color="auto"/>
                        <w:bottom w:val="none" w:sz="0" w:space="0" w:color="auto"/>
                        <w:right w:val="none" w:sz="0" w:space="0" w:color="auto"/>
                      </w:divBdr>
                      <w:divsChild>
                        <w:div w:id="872109680">
                          <w:marLeft w:val="0"/>
                          <w:marRight w:val="0"/>
                          <w:marTop w:val="0"/>
                          <w:marBottom w:val="0"/>
                          <w:divBdr>
                            <w:top w:val="none" w:sz="0" w:space="0" w:color="auto"/>
                            <w:left w:val="none" w:sz="0" w:space="0" w:color="auto"/>
                            <w:bottom w:val="none" w:sz="0" w:space="0" w:color="auto"/>
                            <w:right w:val="none" w:sz="0" w:space="0" w:color="auto"/>
                          </w:divBdr>
                        </w:div>
                      </w:divsChild>
                    </w:div>
                    <w:div w:id="554465192">
                      <w:marLeft w:val="0"/>
                      <w:marRight w:val="0"/>
                      <w:marTop w:val="0"/>
                      <w:marBottom w:val="0"/>
                      <w:divBdr>
                        <w:top w:val="none" w:sz="0" w:space="0" w:color="auto"/>
                        <w:left w:val="none" w:sz="0" w:space="0" w:color="auto"/>
                        <w:bottom w:val="none" w:sz="0" w:space="0" w:color="auto"/>
                        <w:right w:val="none" w:sz="0" w:space="0" w:color="auto"/>
                      </w:divBdr>
                    </w:div>
                    <w:div w:id="556206560">
                      <w:marLeft w:val="0"/>
                      <w:marRight w:val="0"/>
                      <w:marTop w:val="0"/>
                      <w:marBottom w:val="0"/>
                      <w:divBdr>
                        <w:top w:val="none" w:sz="0" w:space="0" w:color="auto"/>
                        <w:left w:val="none" w:sz="0" w:space="0" w:color="auto"/>
                        <w:bottom w:val="none" w:sz="0" w:space="0" w:color="auto"/>
                        <w:right w:val="none" w:sz="0" w:space="0" w:color="auto"/>
                      </w:divBdr>
                    </w:div>
                    <w:div w:id="566233180">
                      <w:marLeft w:val="0"/>
                      <w:marRight w:val="0"/>
                      <w:marTop w:val="0"/>
                      <w:marBottom w:val="0"/>
                      <w:divBdr>
                        <w:top w:val="none" w:sz="0" w:space="0" w:color="auto"/>
                        <w:left w:val="none" w:sz="0" w:space="0" w:color="auto"/>
                        <w:bottom w:val="none" w:sz="0" w:space="0" w:color="auto"/>
                        <w:right w:val="none" w:sz="0" w:space="0" w:color="auto"/>
                      </w:divBdr>
                      <w:divsChild>
                        <w:div w:id="370231745">
                          <w:marLeft w:val="0"/>
                          <w:marRight w:val="0"/>
                          <w:marTop w:val="0"/>
                          <w:marBottom w:val="0"/>
                          <w:divBdr>
                            <w:top w:val="none" w:sz="0" w:space="0" w:color="auto"/>
                            <w:left w:val="none" w:sz="0" w:space="0" w:color="auto"/>
                            <w:bottom w:val="none" w:sz="0" w:space="0" w:color="auto"/>
                            <w:right w:val="none" w:sz="0" w:space="0" w:color="auto"/>
                          </w:divBdr>
                        </w:div>
                      </w:divsChild>
                    </w:div>
                    <w:div w:id="567149131">
                      <w:marLeft w:val="0"/>
                      <w:marRight w:val="0"/>
                      <w:marTop w:val="0"/>
                      <w:marBottom w:val="0"/>
                      <w:divBdr>
                        <w:top w:val="none" w:sz="0" w:space="0" w:color="auto"/>
                        <w:left w:val="none" w:sz="0" w:space="0" w:color="auto"/>
                        <w:bottom w:val="none" w:sz="0" w:space="0" w:color="auto"/>
                        <w:right w:val="none" w:sz="0" w:space="0" w:color="auto"/>
                      </w:divBdr>
                    </w:div>
                    <w:div w:id="567813006">
                      <w:marLeft w:val="0"/>
                      <w:marRight w:val="0"/>
                      <w:marTop w:val="0"/>
                      <w:marBottom w:val="0"/>
                      <w:divBdr>
                        <w:top w:val="none" w:sz="0" w:space="0" w:color="auto"/>
                        <w:left w:val="none" w:sz="0" w:space="0" w:color="auto"/>
                        <w:bottom w:val="none" w:sz="0" w:space="0" w:color="auto"/>
                        <w:right w:val="none" w:sz="0" w:space="0" w:color="auto"/>
                      </w:divBdr>
                      <w:divsChild>
                        <w:div w:id="1441142473">
                          <w:marLeft w:val="0"/>
                          <w:marRight w:val="0"/>
                          <w:marTop w:val="0"/>
                          <w:marBottom w:val="0"/>
                          <w:divBdr>
                            <w:top w:val="none" w:sz="0" w:space="0" w:color="auto"/>
                            <w:left w:val="none" w:sz="0" w:space="0" w:color="auto"/>
                            <w:bottom w:val="none" w:sz="0" w:space="0" w:color="auto"/>
                            <w:right w:val="none" w:sz="0" w:space="0" w:color="auto"/>
                          </w:divBdr>
                        </w:div>
                      </w:divsChild>
                    </w:div>
                    <w:div w:id="568686581">
                      <w:marLeft w:val="0"/>
                      <w:marRight w:val="0"/>
                      <w:marTop w:val="0"/>
                      <w:marBottom w:val="0"/>
                      <w:divBdr>
                        <w:top w:val="none" w:sz="0" w:space="0" w:color="auto"/>
                        <w:left w:val="none" w:sz="0" w:space="0" w:color="auto"/>
                        <w:bottom w:val="none" w:sz="0" w:space="0" w:color="auto"/>
                        <w:right w:val="none" w:sz="0" w:space="0" w:color="auto"/>
                      </w:divBdr>
                      <w:divsChild>
                        <w:div w:id="1382482178">
                          <w:marLeft w:val="0"/>
                          <w:marRight w:val="0"/>
                          <w:marTop w:val="0"/>
                          <w:marBottom w:val="0"/>
                          <w:divBdr>
                            <w:top w:val="none" w:sz="0" w:space="0" w:color="auto"/>
                            <w:left w:val="none" w:sz="0" w:space="0" w:color="auto"/>
                            <w:bottom w:val="none" w:sz="0" w:space="0" w:color="auto"/>
                            <w:right w:val="none" w:sz="0" w:space="0" w:color="auto"/>
                          </w:divBdr>
                        </w:div>
                      </w:divsChild>
                    </w:div>
                    <w:div w:id="570309930">
                      <w:marLeft w:val="0"/>
                      <w:marRight w:val="0"/>
                      <w:marTop w:val="0"/>
                      <w:marBottom w:val="0"/>
                      <w:divBdr>
                        <w:top w:val="none" w:sz="0" w:space="0" w:color="auto"/>
                        <w:left w:val="none" w:sz="0" w:space="0" w:color="auto"/>
                        <w:bottom w:val="none" w:sz="0" w:space="0" w:color="auto"/>
                        <w:right w:val="none" w:sz="0" w:space="0" w:color="auto"/>
                      </w:divBdr>
                    </w:div>
                    <w:div w:id="576283896">
                      <w:marLeft w:val="0"/>
                      <w:marRight w:val="0"/>
                      <w:marTop w:val="0"/>
                      <w:marBottom w:val="0"/>
                      <w:divBdr>
                        <w:top w:val="none" w:sz="0" w:space="0" w:color="auto"/>
                        <w:left w:val="none" w:sz="0" w:space="0" w:color="auto"/>
                        <w:bottom w:val="none" w:sz="0" w:space="0" w:color="auto"/>
                        <w:right w:val="none" w:sz="0" w:space="0" w:color="auto"/>
                      </w:divBdr>
                    </w:div>
                    <w:div w:id="583224981">
                      <w:marLeft w:val="0"/>
                      <w:marRight w:val="0"/>
                      <w:marTop w:val="0"/>
                      <w:marBottom w:val="0"/>
                      <w:divBdr>
                        <w:top w:val="none" w:sz="0" w:space="0" w:color="auto"/>
                        <w:left w:val="none" w:sz="0" w:space="0" w:color="auto"/>
                        <w:bottom w:val="none" w:sz="0" w:space="0" w:color="auto"/>
                        <w:right w:val="none" w:sz="0" w:space="0" w:color="auto"/>
                      </w:divBdr>
                    </w:div>
                    <w:div w:id="584268651">
                      <w:marLeft w:val="0"/>
                      <w:marRight w:val="0"/>
                      <w:marTop w:val="0"/>
                      <w:marBottom w:val="0"/>
                      <w:divBdr>
                        <w:top w:val="none" w:sz="0" w:space="0" w:color="auto"/>
                        <w:left w:val="none" w:sz="0" w:space="0" w:color="auto"/>
                        <w:bottom w:val="none" w:sz="0" w:space="0" w:color="auto"/>
                        <w:right w:val="none" w:sz="0" w:space="0" w:color="auto"/>
                      </w:divBdr>
                    </w:div>
                    <w:div w:id="584655762">
                      <w:marLeft w:val="0"/>
                      <w:marRight w:val="0"/>
                      <w:marTop w:val="0"/>
                      <w:marBottom w:val="0"/>
                      <w:divBdr>
                        <w:top w:val="none" w:sz="0" w:space="0" w:color="auto"/>
                        <w:left w:val="none" w:sz="0" w:space="0" w:color="auto"/>
                        <w:bottom w:val="none" w:sz="0" w:space="0" w:color="auto"/>
                        <w:right w:val="none" w:sz="0" w:space="0" w:color="auto"/>
                      </w:divBdr>
                    </w:div>
                    <w:div w:id="585111195">
                      <w:marLeft w:val="0"/>
                      <w:marRight w:val="0"/>
                      <w:marTop w:val="0"/>
                      <w:marBottom w:val="0"/>
                      <w:divBdr>
                        <w:top w:val="none" w:sz="0" w:space="0" w:color="auto"/>
                        <w:left w:val="none" w:sz="0" w:space="0" w:color="auto"/>
                        <w:bottom w:val="none" w:sz="0" w:space="0" w:color="auto"/>
                        <w:right w:val="none" w:sz="0" w:space="0" w:color="auto"/>
                      </w:divBdr>
                      <w:divsChild>
                        <w:div w:id="107050170">
                          <w:marLeft w:val="0"/>
                          <w:marRight w:val="0"/>
                          <w:marTop w:val="0"/>
                          <w:marBottom w:val="0"/>
                          <w:divBdr>
                            <w:top w:val="none" w:sz="0" w:space="0" w:color="auto"/>
                            <w:left w:val="none" w:sz="0" w:space="0" w:color="auto"/>
                            <w:bottom w:val="none" w:sz="0" w:space="0" w:color="auto"/>
                            <w:right w:val="none" w:sz="0" w:space="0" w:color="auto"/>
                          </w:divBdr>
                        </w:div>
                      </w:divsChild>
                    </w:div>
                    <w:div w:id="588461836">
                      <w:marLeft w:val="0"/>
                      <w:marRight w:val="0"/>
                      <w:marTop w:val="0"/>
                      <w:marBottom w:val="0"/>
                      <w:divBdr>
                        <w:top w:val="none" w:sz="0" w:space="0" w:color="auto"/>
                        <w:left w:val="none" w:sz="0" w:space="0" w:color="auto"/>
                        <w:bottom w:val="none" w:sz="0" w:space="0" w:color="auto"/>
                        <w:right w:val="none" w:sz="0" w:space="0" w:color="auto"/>
                      </w:divBdr>
                    </w:div>
                    <w:div w:id="590310890">
                      <w:marLeft w:val="0"/>
                      <w:marRight w:val="0"/>
                      <w:marTop w:val="0"/>
                      <w:marBottom w:val="0"/>
                      <w:divBdr>
                        <w:top w:val="none" w:sz="0" w:space="0" w:color="auto"/>
                        <w:left w:val="none" w:sz="0" w:space="0" w:color="auto"/>
                        <w:bottom w:val="none" w:sz="0" w:space="0" w:color="auto"/>
                        <w:right w:val="none" w:sz="0" w:space="0" w:color="auto"/>
                      </w:divBdr>
                      <w:divsChild>
                        <w:div w:id="1955668231">
                          <w:marLeft w:val="0"/>
                          <w:marRight w:val="0"/>
                          <w:marTop w:val="0"/>
                          <w:marBottom w:val="0"/>
                          <w:divBdr>
                            <w:top w:val="none" w:sz="0" w:space="0" w:color="auto"/>
                            <w:left w:val="none" w:sz="0" w:space="0" w:color="auto"/>
                            <w:bottom w:val="none" w:sz="0" w:space="0" w:color="auto"/>
                            <w:right w:val="none" w:sz="0" w:space="0" w:color="auto"/>
                          </w:divBdr>
                        </w:div>
                      </w:divsChild>
                    </w:div>
                    <w:div w:id="592126026">
                      <w:marLeft w:val="0"/>
                      <w:marRight w:val="0"/>
                      <w:marTop w:val="0"/>
                      <w:marBottom w:val="0"/>
                      <w:divBdr>
                        <w:top w:val="none" w:sz="0" w:space="0" w:color="auto"/>
                        <w:left w:val="none" w:sz="0" w:space="0" w:color="auto"/>
                        <w:bottom w:val="none" w:sz="0" w:space="0" w:color="auto"/>
                        <w:right w:val="none" w:sz="0" w:space="0" w:color="auto"/>
                      </w:divBdr>
                    </w:div>
                    <w:div w:id="594361330">
                      <w:marLeft w:val="0"/>
                      <w:marRight w:val="0"/>
                      <w:marTop w:val="0"/>
                      <w:marBottom w:val="0"/>
                      <w:divBdr>
                        <w:top w:val="none" w:sz="0" w:space="0" w:color="auto"/>
                        <w:left w:val="none" w:sz="0" w:space="0" w:color="auto"/>
                        <w:bottom w:val="none" w:sz="0" w:space="0" w:color="auto"/>
                        <w:right w:val="none" w:sz="0" w:space="0" w:color="auto"/>
                      </w:divBdr>
                    </w:div>
                    <w:div w:id="597644937">
                      <w:marLeft w:val="0"/>
                      <w:marRight w:val="0"/>
                      <w:marTop w:val="0"/>
                      <w:marBottom w:val="0"/>
                      <w:divBdr>
                        <w:top w:val="none" w:sz="0" w:space="0" w:color="auto"/>
                        <w:left w:val="none" w:sz="0" w:space="0" w:color="auto"/>
                        <w:bottom w:val="none" w:sz="0" w:space="0" w:color="auto"/>
                        <w:right w:val="none" w:sz="0" w:space="0" w:color="auto"/>
                      </w:divBdr>
                      <w:divsChild>
                        <w:div w:id="2080518265">
                          <w:marLeft w:val="0"/>
                          <w:marRight w:val="0"/>
                          <w:marTop w:val="0"/>
                          <w:marBottom w:val="0"/>
                          <w:divBdr>
                            <w:top w:val="none" w:sz="0" w:space="0" w:color="auto"/>
                            <w:left w:val="none" w:sz="0" w:space="0" w:color="auto"/>
                            <w:bottom w:val="none" w:sz="0" w:space="0" w:color="auto"/>
                            <w:right w:val="none" w:sz="0" w:space="0" w:color="auto"/>
                          </w:divBdr>
                        </w:div>
                      </w:divsChild>
                    </w:div>
                    <w:div w:id="601189105">
                      <w:marLeft w:val="0"/>
                      <w:marRight w:val="0"/>
                      <w:marTop w:val="0"/>
                      <w:marBottom w:val="0"/>
                      <w:divBdr>
                        <w:top w:val="none" w:sz="0" w:space="0" w:color="auto"/>
                        <w:left w:val="none" w:sz="0" w:space="0" w:color="auto"/>
                        <w:bottom w:val="none" w:sz="0" w:space="0" w:color="auto"/>
                        <w:right w:val="none" w:sz="0" w:space="0" w:color="auto"/>
                      </w:divBdr>
                      <w:divsChild>
                        <w:div w:id="435103724">
                          <w:marLeft w:val="0"/>
                          <w:marRight w:val="0"/>
                          <w:marTop w:val="0"/>
                          <w:marBottom w:val="0"/>
                          <w:divBdr>
                            <w:top w:val="none" w:sz="0" w:space="0" w:color="auto"/>
                            <w:left w:val="none" w:sz="0" w:space="0" w:color="auto"/>
                            <w:bottom w:val="none" w:sz="0" w:space="0" w:color="auto"/>
                            <w:right w:val="none" w:sz="0" w:space="0" w:color="auto"/>
                          </w:divBdr>
                        </w:div>
                      </w:divsChild>
                    </w:div>
                    <w:div w:id="602416778">
                      <w:marLeft w:val="0"/>
                      <w:marRight w:val="0"/>
                      <w:marTop w:val="0"/>
                      <w:marBottom w:val="0"/>
                      <w:divBdr>
                        <w:top w:val="none" w:sz="0" w:space="0" w:color="auto"/>
                        <w:left w:val="none" w:sz="0" w:space="0" w:color="auto"/>
                        <w:bottom w:val="none" w:sz="0" w:space="0" w:color="auto"/>
                        <w:right w:val="none" w:sz="0" w:space="0" w:color="auto"/>
                      </w:divBdr>
                    </w:div>
                    <w:div w:id="603802395">
                      <w:marLeft w:val="0"/>
                      <w:marRight w:val="0"/>
                      <w:marTop w:val="0"/>
                      <w:marBottom w:val="0"/>
                      <w:divBdr>
                        <w:top w:val="none" w:sz="0" w:space="0" w:color="auto"/>
                        <w:left w:val="none" w:sz="0" w:space="0" w:color="auto"/>
                        <w:bottom w:val="none" w:sz="0" w:space="0" w:color="auto"/>
                        <w:right w:val="none" w:sz="0" w:space="0" w:color="auto"/>
                      </w:divBdr>
                      <w:divsChild>
                        <w:div w:id="735511526">
                          <w:marLeft w:val="0"/>
                          <w:marRight w:val="0"/>
                          <w:marTop w:val="0"/>
                          <w:marBottom w:val="0"/>
                          <w:divBdr>
                            <w:top w:val="none" w:sz="0" w:space="0" w:color="auto"/>
                            <w:left w:val="none" w:sz="0" w:space="0" w:color="auto"/>
                            <w:bottom w:val="none" w:sz="0" w:space="0" w:color="auto"/>
                            <w:right w:val="none" w:sz="0" w:space="0" w:color="auto"/>
                          </w:divBdr>
                        </w:div>
                      </w:divsChild>
                    </w:div>
                    <w:div w:id="604390063">
                      <w:marLeft w:val="0"/>
                      <w:marRight w:val="0"/>
                      <w:marTop w:val="0"/>
                      <w:marBottom w:val="0"/>
                      <w:divBdr>
                        <w:top w:val="none" w:sz="0" w:space="0" w:color="auto"/>
                        <w:left w:val="none" w:sz="0" w:space="0" w:color="auto"/>
                        <w:bottom w:val="none" w:sz="0" w:space="0" w:color="auto"/>
                        <w:right w:val="none" w:sz="0" w:space="0" w:color="auto"/>
                      </w:divBdr>
                    </w:div>
                    <w:div w:id="609897254">
                      <w:marLeft w:val="0"/>
                      <w:marRight w:val="0"/>
                      <w:marTop w:val="0"/>
                      <w:marBottom w:val="0"/>
                      <w:divBdr>
                        <w:top w:val="none" w:sz="0" w:space="0" w:color="auto"/>
                        <w:left w:val="none" w:sz="0" w:space="0" w:color="auto"/>
                        <w:bottom w:val="none" w:sz="0" w:space="0" w:color="auto"/>
                        <w:right w:val="none" w:sz="0" w:space="0" w:color="auto"/>
                      </w:divBdr>
                    </w:div>
                    <w:div w:id="611522673">
                      <w:marLeft w:val="0"/>
                      <w:marRight w:val="0"/>
                      <w:marTop w:val="0"/>
                      <w:marBottom w:val="0"/>
                      <w:divBdr>
                        <w:top w:val="none" w:sz="0" w:space="0" w:color="auto"/>
                        <w:left w:val="none" w:sz="0" w:space="0" w:color="auto"/>
                        <w:bottom w:val="none" w:sz="0" w:space="0" w:color="auto"/>
                        <w:right w:val="none" w:sz="0" w:space="0" w:color="auto"/>
                      </w:divBdr>
                      <w:divsChild>
                        <w:div w:id="1325472103">
                          <w:marLeft w:val="0"/>
                          <w:marRight w:val="0"/>
                          <w:marTop w:val="0"/>
                          <w:marBottom w:val="0"/>
                          <w:divBdr>
                            <w:top w:val="none" w:sz="0" w:space="0" w:color="auto"/>
                            <w:left w:val="none" w:sz="0" w:space="0" w:color="auto"/>
                            <w:bottom w:val="none" w:sz="0" w:space="0" w:color="auto"/>
                            <w:right w:val="none" w:sz="0" w:space="0" w:color="auto"/>
                          </w:divBdr>
                        </w:div>
                      </w:divsChild>
                    </w:div>
                    <w:div w:id="613711060">
                      <w:marLeft w:val="0"/>
                      <w:marRight w:val="0"/>
                      <w:marTop w:val="0"/>
                      <w:marBottom w:val="0"/>
                      <w:divBdr>
                        <w:top w:val="none" w:sz="0" w:space="0" w:color="auto"/>
                        <w:left w:val="none" w:sz="0" w:space="0" w:color="auto"/>
                        <w:bottom w:val="none" w:sz="0" w:space="0" w:color="auto"/>
                        <w:right w:val="none" w:sz="0" w:space="0" w:color="auto"/>
                      </w:divBdr>
                      <w:divsChild>
                        <w:div w:id="592935188">
                          <w:marLeft w:val="0"/>
                          <w:marRight w:val="0"/>
                          <w:marTop w:val="0"/>
                          <w:marBottom w:val="0"/>
                          <w:divBdr>
                            <w:top w:val="none" w:sz="0" w:space="0" w:color="auto"/>
                            <w:left w:val="none" w:sz="0" w:space="0" w:color="auto"/>
                            <w:bottom w:val="none" w:sz="0" w:space="0" w:color="auto"/>
                            <w:right w:val="none" w:sz="0" w:space="0" w:color="auto"/>
                          </w:divBdr>
                        </w:div>
                      </w:divsChild>
                    </w:div>
                    <w:div w:id="617106246">
                      <w:marLeft w:val="0"/>
                      <w:marRight w:val="0"/>
                      <w:marTop w:val="0"/>
                      <w:marBottom w:val="0"/>
                      <w:divBdr>
                        <w:top w:val="none" w:sz="0" w:space="0" w:color="auto"/>
                        <w:left w:val="none" w:sz="0" w:space="0" w:color="auto"/>
                        <w:bottom w:val="none" w:sz="0" w:space="0" w:color="auto"/>
                        <w:right w:val="none" w:sz="0" w:space="0" w:color="auto"/>
                      </w:divBdr>
                    </w:div>
                    <w:div w:id="619461022">
                      <w:marLeft w:val="0"/>
                      <w:marRight w:val="0"/>
                      <w:marTop w:val="0"/>
                      <w:marBottom w:val="0"/>
                      <w:divBdr>
                        <w:top w:val="none" w:sz="0" w:space="0" w:color="auto"/>
                        <w:left w:val="none" w:sz="0" w:space="0" w:color="auto"/>
                        <w:bottom w:val="none" w:sz="0" w:space="0" w:color="auto"/>
                        <w:right w:val="none" w:sz="0" w:space="0" w:color="auto"/>
                      </w:divBdr>
                      <w:divsChild>
                        <w:div w:id="1632058857">
                          <w:marLeft w:val="0"/>
                          <w:marRight w:val="0"/>
                          <w:marTop w:val="0"/>
                          <w:marBottom w:val="0"/>
                          <w:divBdr>
                            <w:top w:val="none" w:sz="0" w:space="0" w:color="auto"/>
                            <w:left w:val="none" w:sz="0" w:space="0" w:color="auto"/>
                            <w:bottom w:val="none" w:sz="0" w:space="0" w:color="auto"/>
                            <w:right w:val="none" w:sz="0" w:space="0" w:color="auto"/>
                          </w:divBdr>
                        </w:div>
                      </w:divsChild>
                    </w:div>
                    <w:div w:id="621113846">
                      <w:marLeft w:val="0"/>
                      <w:marRight w:val="0"/>
                      <w:marTop w:val="0"/>
                      <w:marBottom w:val="0"/>
                      <w:divBdr>
                        <w:top w:val="none" w:sz="0" w:space="0" w:color="auto"/>
                        <w:left w:val="none" w:sz="0" w:space="0" w:color="auto"/>
                        <w:bottom w:val="none" w:sz="0" w:space="0" w:color="auto"/>
                        <w:right w:val="none" w:sz="0" w:space="0" w:color="auto"/>
                      </w:divBdr>
                      <w:divsChild>
                        <w:div w:id="889683734">
                          <w:marLeft w:val="0"/>
                          <w:marRight w:val="0"/>
                          <w:marTop w:val="0"/>
                          <w:marBottom w:val="0"/>
                          <w:divBdr>
                            <w:top w:val="none" w:sz="0" w:space="0" w:color="auto"/>
                            <w:left w:val="none" w:sz="0" w:space="0" w:color="auto"/>
                            <w:bottom w:val="none" w:sz="0" w:space="0" w:color="auto"/>
                            <w:right w:val="none" w:sz="0" w:space="0" w:color="auto"/>
                          </w:divBdr>
                        </w:div>
                      </w:divsChild>
                    </w:div>
                    <w:div w:id="621962972">
                      <w:marLeft w:val="0"/>
                      <w:marRight w:val="0"/>
                      <w:marTop w:val="0"/>
                      <w:marBottom w:val="0"/>
                      <w:divBdr>
                        <w:top w:val="none" w:sz="0" w:space="0" w:color="auto"/>
                        <w:left w:val="none" w:sz="0" w:space="0" w:color="auto"/>
                        <w:bottom w:val="none" w:sz="0" w:space="0" w:color="auto"/>
                        <w:right w:val="none" w:sz="0" w:space="0" w:color="auto"/>
                      </w:divBdr>
                      <w:divsChild>
                        <w:div w:id="1681083475">
                          <w:marLeft w:val="0"/>
                          <w:marRight w:val="0"/>
                          <w:marTop w:val="0"/>
                          <w:marBottom w:val="0"/>
                          <w:divBdr>
                            <w:top w:val="none" w:sz="0" w:space="0" w:color="auto"/>
                            <w:left w:val="none" w:sz="0" w:space="0" w:color="auto"/>
                            <w:bottom w:val="none" w:sz="0" w:space="0" w:color="auto"/>
                            <w:right w:val="none" w:sz="0" w:space="0" w:color="auto"/>
                          </w:divBdr>
                        </w:div>
                      </w:divsChild>
                    </w:div>
                    <w:div w:id="623272674">
                      <w:marLeft w:val="0"/>
                      <w:marRight w:val="0"/>
                      <w:marTop w:val="0"/>
                      <w:marBottom w:val="0"/>
                      <w:divBdr>
                        <w:top w:val="none" w:sz="0" w:space="0" w:color="auto"/>
                        <w:left w:val="none" w:sz="0" w:space="0" w:color="auto"/>
                        <w:bottom w:val="none" w:sz="0" w:space="0" w:color="auto"/>
                        <w:right w:val="none" w:sz="0" w:space="0" w:color="auto"/>
                      </w:divBdr>
                    </w:div>
                    <w:div w:id="625626952">
                      <w:marLeft w:val="0"/>
                      <w:marRight w:val="0"/>
                      <w:marTop w:val="0"/>
                      <w:marBottom w:val="0"/>
                      <w:divBdr>
                        <w:top w:val="none" w:sz="0" w:space="0" w:color="auto"/>
                        <w:left w:val="none" w:sz="0" w:space="0" w:color="auto"/>
                        <w:bottom w:val="none" w:sz="0" w:space="0" w:color="auto"/>
                        <w:right w:val="none" w:sz="0" w:space="0" w:color="auto"/>
                      </w:divBdr>
                      <w:divsChild>
                        <w:div w:id="107284365">
                          <w:marLeft w:val="0"/>
                          <w:marRight w:val="0"/>
                          <w:marTop w:val="0"/>
                          <w:marBottom w:val="0"/>
                          <w:divBdr>
                            <w:top w:val="none" w:sz="0" w:space="0" w:color="auto"/>
                            <w:left w:val="none" w:sz="0" w:space="0" w:color="auto"/>
                            <w:bottom w:val="none" w:sz="0" w:space="0" w:color="auto"/>
                            <w:right w:val="none" w:sz="0" w:space="0" w:color="auto"/>
                          </w:divBdr>
                        </w:div>
                      </w:divsChild>
                    </w:div>
                    <w:div w:id="626161157">
                      <w:marLeft w:val="0"/>
                      <w:marRight w:val="0"/>
                      <w:marTop w:val="0"/>
                      <w:marBottom w:val="0"/>
                      <w:divBdr>
                        <w:top w:val="none" w:sz="0" w:space="0" w:color="auto"/>
                        <w:left w:val="none" w:sz="0" w:space="0" w:color="auto"/>
                        <w:bottom w:val="none" w:sz="0" w:space="0" w:color="auto"/>
                        <w:right w:val="none" w:sz="0" w:space="0" w:color="auto"/>
                      </w:divBdr>
                      <w:divsChild>
                        <w:div w:id="1458139695">
                          <w:marLeft w:val="0"/>
                          <w:marRight w:val="0"/>
                          <w:marTop w:val="0"/>
                          <w:marBottom w:val="0"/>
                          <w:divBdr>
                            <w:top w:val="none" w:sz="0" w:space="0" w:color="auto"/>
                            <w:left w:val="none" w:sz="0" w:space="0" w:color="auto"/>
                            <w:bottom w:val="none" w:sz="0" w:space="0" w:color="auto"/>
                            <w:right w:val="none" w:sz="0" w:space="0" w:color="auto"/>
                          </w:divBdr>
                        </w:div>
                      </w:divsChild>
                    </w:div>
                    <w:div w:id="635794293">
                      <w:marLeft w:val="0"/>
                      <w:marRight w:val="0"/>
                      <w:marTop w:val="0"/>
                      <w:marBottom w:val="0"/>
                      <w:divBdr>
                        <w:top w:val="none" w:sz="0" w:space="0" w:color="auto"/>
                        <w:left w:val="none" w:sz="0" w:space="0" w:color="auto"/>
                        <w:bottom w:val="none" w:sz="0" w:space="0" w:color="auto"/>
                        <w:right w:val="none" w:sz="0" w:space="0" w:color="auto"/>
                      </w:divBdr>
                      <w:divsChild>
                        <w:div w:id="1425569815">
                          <w:marLeft w:val="0"/>
                          <w:marRight w:val="0"/>
                          <w:marTop w:val="0"/>
                          <w:marBottom w:val="0"/>
                          <w:divBdr>
                            <w:top w:val="none" w:sz="0" w:space="0" w:color="auto"/>
                            <w:left w:val="none" w:sz="0" w:space="0" w:color="auto"/>
                            <w:bottom w:val="none" w:sz="0" w:space="0" w:color="auto"/>
                            <w:right w:val="none" w:sz="0" w:space="0" w:color="auto"/>
                          </w:divBdr>
                        </w:div>
                      </w:divsChild>
                    </w:div>
                    <w:div w:id="639044323">
                      <w:marLeft w:val="0"/>
                      <w:marRight w:val="0"/>
                      <w:marTop w:val="0"/>
                      <w:marBottom w:val="0"/>
                      <w:divBdr>
                        <w:top w:val="none" w:sz="0" w:space="0" w:color="auto"/>
                        <w:left w:val="none" w:sz="0" w:space="0" w:color="auto"/>
                        <w:bottom w:val="none" w:sz="0" w:space="0" w:color="auto"/>
                        <w:right w:val="none" w:sz="0" w:space="0" w:color="auto"/>
                      </w:divBdr>
                      <w:divsChild>
                        <w:div w:id="1543246583">
                          <w:marLeft w:val="0"/>
                          <w:marRight w:val="0"/>
                          <w:marTop w:val="0"/>
                          <w:marBottom w:val="0"/>
                          <w:divBdr>
                            <w:top w:val="none" w:sz="0" w:space="0" w:color="auto"/>
                            <w:left w:val="none" w:sz="0" w:space="0" w:color="auto"/>
                            <w:bottom w:val="none" w:sz="0" w:space="0" w:color="auto"/>
                            <w:right w:val="none" w:sz="0" w:space="0" w:color="auto"/>
                          </w:divBdr>
                        </w:div>
                      </w:divsChild>
                    </w:div>
                    <w:div w:id="650520560">
                      <w:marLeft w:val="0"/>
                      <w:marRight w:val="0"/>
                      <w:marTop w:val="0"/>
                      <w:marBottom w:val="0"/>
                      <w:divBdr>
                        <w:top w:val="none" w:sz="0" w:space="0" w:color="auto"/>
                        <w:left w:val="none" w:sz="0" w:space="0" w:color="auto"/>
                        <w:bottom w:val="none" w:sz="0" w:space="0" w:color="auto"/>
                        <w:right w:val="none" w:sz="0" w:space="0" w:color="auto"/>
                      </w:divBdr>
                    </w:div>
                    <w:div w:id="653723006">
                      <w:marLeft w:val="0"/>
                      <w:marRight w:val="0"/>
                      <w:marTop w:val="0"/>
                      <w:marBottom w:val="0"/>
                      <w:divBdr>
                        <w:top w:val="none" w:sz="0" w:space="0" w:color="auto"/>
                        <w:left w:val="none" w:sz="0" w:space="0" w:color="auto"/>
                        <w:bottom w:val="none" w:sz="0" w:space="0" w:color="auto"/>
                        <w:right w:val="none" w:sz="0" w:space="0" w:color="auto"/>
                      </w:divBdr>
                    </w:div>
                    <w:div w:id="655839392">
                      <w:marLeft w:val="0"/>
                      <w:marRight w:val="0"/>
                      <w:marTop w:val="0"/>
                      <w:marBottom w:val="0"/>
                      <w:divBdr>
                        <w:top w:val="none" w:sz="0" w:space="0" w:color="auto"/>
                        <w:left w:val="none" w:sz="0" w:space="0" w:color="auto"/>
                        <w:bottom w:val="none" w:sz="0" w:space="0" w:color="auto"/>
                        <w:right w:val="none" w:sz="0" w:space="0" w:color="auto"/>
                      </w:divBdr>
                    </w:div>
                    <w:div w:id="656348885">
                      <w:marLeft w:val="0"/>
                      <w:marRight w:val="0"/>
                      <w:marTop w:val="0"/>
                      <w:marBottom w:val="0"/>
                      <w:divBdr>
                        <w:top w:val="none" w:sz="0" w:space="0" w:color="auto"/>
                        <w:left w:val="none" w:sz="0" w:space="0" w:color="auto"/>
                        <w:bottom w:val="none" w:sz="0" w:space="0" w:color="auto"/>
                        <w:right w:val="none" w:sz="0" w:space="0" w:color="auto"/>
                      </w:divBdr>
                    </w:div>
                    <w:div w:id="661548384">
                      <w:marLeft w:val="0"/>
                      <w:marRight w:val="0"/>
                      <w:marTop w:val="0"/>
                      <w:marBottom w:val="0"/>
                      <w:divBdr>
                        <w:top w:val="none" w:sz="0" w:space="0" w:color="auto"/>
                        <w:left w:val="none" w:sz="0" w:space="0" w:color="auto"/>
                        <w:bottom w:val="none" w:sz="0" w:space="0" w:color="auto"/>
                        <w:right w:val="none" w:sz="0" w:space="0" w:color="auto"/>
                      </w:divBdr>
                    </w:div>
                    <w:div w:id="661851813">
                      <w:marLeft w:val="0"/>
                      <w:marRight w:val="0"/>
                      <w:marTop w:val="0"/>
                      <w:marBottom w:val="0"/>
                      <w:divBdr>
                        <w:top w:val="none" w:sz="0" w:space="0" w:color="auto"/>
                        <w:left w:val="none" w:sz="0" w:space="0" w:color="auto"/>
                        <w:bottom w:val="none" w:sz="0" w:space="0" w:color="auto"/>
                        <w:right w:val="none" w:sz="0" w:space="0" w:color="auto"/>
                      </w:divBdr>
                    </w:div>
                    <w:div w:id="662247804">
                      <w:marLeft w:val="0"/>
                      <w:marRight w:val="0"/>
                      <w:marTop w:val="0"/>
                      <w:marBottom w:val="0"/>
                      <w:divBdr>
                        <w:top w:val="none" w:sz="0" w:space="0" w:color="auto"/>
                        <w:left w:val="none" w:sz="0" w:space="0" w:color="auto"/>
                        <w:bottom w:val="none" w:sz="0" w:space="0" w:color="auto"/>
                        <w:right w:val="none" w:sz="0" w:space="0" w:color="auto"/>
                      </w:divBdr>
                    </w:div>
                    <w:div w:id="665934331">
                      <w:marLeft w:val="0"/>
                      <w:marRight w:val="0"/>
                      <w:marTop w:val="0"/>
                      <w:marBottom w:val="0"/>
                      <w:divBdr>
                        <w:top w:val="none" w:sz="0" w:space="0" w:color="auto"/>
                        <w:left w:val="none" w:sz="0" w:space="0" w:color="auto"/>
                        <w:bottom w:val="none" w:sz="0" w:space="0" w:color="auto"/>
                        <w:right w:val="none" w:sz="0" w:space="0" w:color="auto"/>
                      </w:divBdr>
                    </w:div>
                    <w:div w:id="666060255">
                      <w:marLeft w:val="0"/>
                      <w:marRight w:val="0"/>
                      <w:marTop w:val="0"/>
                      <w:marBottom w:val="0"/>
                      <w:divBdr>
                        <w:top w:val="none" w:sz="0" w:space="0" w:color="auto"/>
                        <w:left w:val="none" w:sz="0" w:space="0" w:color="auto"/>
                        <w:bottom w:val="none" w:sz="0" w:space="0" w:color="auto"/>
                        <w:right w:val="none" w:sz="0" w:space="0" w:color="auto"/>
                      </w:divBdr>
                    </w:div>
                    <w:div w:id="669480596">
                      <w:marLeft w:val="0"/>
                      <w:marRight w:val="0"/>
                      <w:marTop w:val="0"/>
                      <w:marBottom w:val="0"/>
                      <w:divBdr>
                        <w:top w:val="none" w:sz="0" w:space="0" w:color="auto"/>
                        <w:left w:val="none" w:sz="0" w:space="0" w:color="auto"/>
                        <w:bottom w:val="none" w:sz="0" w:space="0" w:color="auto"/>
                        <w:right w:val="none" w:sz="0" w:space="0" w:color="auto"/>
                      </w:divBdr>
                    </w:div>
                    <w:div w:id="672531234">
                      <w:marLeft w:val="0"/>
                      <w:marRight w:val="0"/>
                      <w:marTop w:val="0"/>
                      <w:marBottom w:val="0"/>
                      <w:divBdr>
                        <w:top w:val="none" w:sz="0" w:space="0" w:color="auto"/>
                        <w:left w:val="none" w:sz="0" w:space="0" w:color="auto"/>
                        <w:bottom w:val="none" w:sz="0" w:space="0" w:color="auto"/>
                        <w:right w:val="none" w:sz="0" w:space="0" w:color="auto"/>
                      </w:divBdr>
                      <w:divsChild>
                        <w:div w:id="963850408">
                          <w:marLeft w:val="0"/>
                          <w:marRight w:val="0"/>
                          <w:marTop w:val="0"/>
                          <w:marBottom w:val="0"/>
                          <w:divBdr>
                            <w:top w:val="none" w:sz="0" w:space="0" w:color="auto"/>
                            <w:left w:val="none" w:sz="0" w:space="0" w:color="auto"/>
                            <w:bottom w:val="none" w:sz="0" w:space="0" w:color="auto"/>
                            <w:right w:val="none" w:sz="0" w:space="0" w:color="auto"/>
                          </w:divBdr>
                        </w:div>
                      </w:divsChild>
                    </w:div>
                    <w:div w:id="672685318">
                      <w:marLeft w:val="0"/>
                      <w:marRight w:val="0"/>
                      <w:marTop w:val="0"/>
                      <w:marBottom w:val="0"/>
                      <w:divBdr>
                        <w:top w:val="none" w:sz="0" w:space="0" w:color="auto"/>
                        <w:left w:val="none" w:sz="0" w:space="0" w:color="auto"/>
                        <w:bottom w:val="none" w:sz="0" w:space="0" w:color="auto"/>
                        <w:right w:val="none" w:sz="0" w:space="0" w:color="auto"/>
                      </w:divBdr>
                      <w:divsChild>
                        <w:div w:id="1112892928">
                          <w:marLeft w:val="0"/>
                          <w:marRight w:val="0"/>
                          <w:marTop w:val="0"/>
                          <w:marBottom w:val="0"/>
                          <w:divBdr>
                            <w:top w:val="none" w:sz="0" w:space="0" w:color="auto"/>
                            <w:left w:val="none" w:sz="0" w:space="0" w:color="auto"/>
                            <w:bottom w:val="none" w:sz="0" w:space="0" w:color="auto"/>
                            <w:right w:val="none" w:sz="0" w:space="0" w:color="auto"/>
                          </w:divBdr>
                        </w:div>
                      </w:divsChild>
                    </w:div>
                    <w:div w:id="673844639">
                      <w:marLeft w:val="0"/>
                      <w:marRight w:val="0"/>
                      <w:marTop w:val="0"/>
                      <w:marBottom w:val="0"/>
                      <w:divBdr>
                        <w:top w:val="none" w:sz="0" w:space="0" w:color="auto"/>
                        <w:left w:val="none" w:sz="0" w:space="0" w:color="auto"/>
                        <w:bottom w:val="none" w:sz="0" w:space="0" w:color="auto"/>
                        <w:right w:val="none" w:sz="0" w:space="0" w:color="auto"/>
                      </w:divBdr>
                      <w:divsChild>
                        <w:div w:id="304434226">
                          <w:marLeft w:val="0"/>
                          <w:marRight w:val="0"/>
                          <w:marTop w:val="0"/>
                          <w:marBottom w:val="0"/>
                          <w:divBdr>
                            <w:top w:val="none" w:sz="0" w:space="0" w:color="auto"/>
                            <w:left w:val="none" w:sz="0" w:space="0" w:color="auto"/>
                            <w:bottom w:val="none" w:sz="0" w:space="0" w:color="auto"/>
                            <w:right w:val="none" w:sz="0" w:space="0" w:color="auto"/>
                          </w:divBdr>
                        </w:div>
                      </w:divsChild>
                    </w:div>
                    <w:div w:id="675037835">
                      <w:marLeft w:val="0"/>
                      <w:marRight w:val="0"/>
                      <w:marTop w:val="0"/>
                      <w:marBottom w:val="0"/>
                      <w:divBdr>
                        <w:top w:val="none" w:sz="0" w:space="0" w:color="auto"/>
                        <w:left w:val="none" w:sz="0" w:space="0" w:color="auto"/>
                        <w:bottom w:val="none" w:sz="0" w:space="0" w:color="auto"/>
                        <w:right w:val="none" w:sz="0" w:space="0" w:color="auto"/>
                      </w:divBdr>
                      <w:divsChild>
                        <w:div w:id="1428111539">
                          <w:marLeft w:val="0"/>
                          <w:marRight w:val="0"/>
                          <w:marTop w:val="0"/>
                          <w:marBottom w:val="0"/>
                          <w:divBdr>
                            <w:top w:val="none" w:sz="0" w:space="0" w:color="auto"/>
                            <w:left w:val="none" w:sz="0" w:space="0" w:color="auto"/>
                            <w:bottom w:val="none" w:sz="0" w:space="0" w:color="auto"/>
                            <w:right w:val="none" w:sz="0" w:space="0" w:color="auto"/>
                          </w:divBdr>
                        </w:div>
                      </w:divsChild>
                    </w:div>
                    <w:div w:id="675376654">
                      <w:marLeft w:val="0"/>
                      <w:marRight w:val="0"/>
                      <w:marTop w:val="0"/>
                      <w:marBottom w:val="0"/>
                      <w:divBdr>
                        <w:top w:val="none" w:sz="0" w:space="0" w:color="auto"/>
                        <w:left w:val="none" w:sz="0" w:space="0" w:color="auto"/>
                        <w:bottom w:val="none" w:sz="0" w:space="0" w:color="auto"/>
                        <w:right w:val="none" w:sz="0" w:space="0" w:color="auto"/>
                      </w:divBdr>
                      <w:divsChild>
                        <w:div w:id="1125193991">
                          <w:marLeft w:val="0"/>
                          <w:marRight w:val="0"/>
                          <w:marTop w:val="0"/>
                          <w:marBottom w:val="0"/>
                          <w:divBdr>
                            <w:top w:val="none" w:sz="0" w:space="0" w:color="auto"/>
                            <w:left w:val="none" w:sz="0" w:space="0" w:color="auto"/>
                            <w:bottom w:val="none" w:sz="0" w:space="0" w:color="auto"/>
                            <w:right w:val="none" w:sz="0" w:space="0" w:color="auto"/>
                          </w:divBdr>
                        </w:div>
                      </w:divsChild>
                    </w:div>
                    <w:div w:id="675620543">
                      <w:marLeft w:val="0"/>
                      <w:marRight w:val="0"/>
                      <w:marTop w:val="0"/>
                      <w:marBottom w:val="0"/>
                      <w:divBdr>
                        <w:top w:val="none" w:sz="0" w:space="0" w:color="auto"/>
                        <w:left w:val="none" w:sz="0" w:space="0" w:color="auto"/>
                        <w:bottom w:val="none" w:sz="0" w:space="0" w:color="auto"/>
                        <w:right w:val="none" w:sz="0" w:space="0" w:color="auto"/>
                      </w:divBdr>
                      <w:divsChild>
                        <w:div w:id="1448810218">
                          <w:marLeft w:val="0"/>
                          <w:marRight w:val="0"/>
                          <w:marTop w:val="0"/>
                          <w:marBottom w:val="0"/>
                          <w:divBdr>
                            <w:top w:val="none" w:sz="0" w:space="0" w:color="auto"/>
                            <w:left w:val="none" w:sz="0" w:space="0" w:color="auto"/>
                            <w:bottom w:val="none" w:sz="0" w:space="0" w:color="auto"/>
                            <w:right w:val="none" w:sz="0" w:space="0" w:color="auto"/>
                          </w:divBdr>
                        </w:div>
                      </w:divsChild>
                    </w:div>
                    <w:div w:id="678386949">
                      <w:marLeft w:val="0"/>
                      <w:marRight w:val="0"/>
                      <w:marTop w:val="0"/>
                      <w:marBottom w:val="0"/>
                      <w:divBdr>
                        <w:top w:val="none" w:sz="0" w:space="0" w:color="auto"/>
                        <w:left w:val="none" w:sz="0" w:space="0" w:color="auto"/>
                        <w:bottom w:val="none" w:sz="0" w:space="0" w:color="auto"/>
                        <w:right w:val="none" w:sz="0" w:space="0" w:color="auto"/>
                      </w:divBdr>
                    </w:div>
                    <w:div w:id="678502292">
                      <w:marLeft w:val="0"/>
                      <w:marRight w:val="0"/>
                      <w:marTop w:val="0"/>
                      <w:marBottom w:val="0"/>
                      <w:divBdr>
                        <w:top w:val="none" w:sz="0" w:space="0" w:color="auto"/>
                        <w:left w:val="none" w:sz="0" w:space="0" w:color="auto"/>
                        <w:bottom w:val="none" w:sz="0" w:space="0" w:color="auto"/>
                        <w:right w:val="none" w:sz="0" w:space="0" w:color="auto"/>
                      </w:divBdr>
                    </w:div>
                    <w:div w:id="680208848">
                      <w:marLeft w:val="0"/>
                      <w:marRight w:val="0"/>
                      <w:marTop w:val="0"/>
                      <w:marBottom w:val="0"/>
                      <w:divBdr>
                        <w:top w:val="none" w:sz="0" w:space="0" w:color="auto"/>
                        <w:left w:val="none" w:sz="0" w:space="0" w:color="auto"/>
                        <w:bottom w:val="none" w:sz="0" w:space="0" w:color="auto"/>
                        <w:right w:val="none" w:sz="0" w:space="0" w:color="auto"/>
                      </w:divBdr>
                      <w:divsChild>
                        <w:div w:id="681980359">
                          <w:marLeft w:val="0"/>
                          <w:marRight w:val="0"/>
                          <w:marTop w:val="0"/>
                          <w:marBottom w:val="0"/>
                          <w:divBdr>
                            <w:top w:val="none" w:sz="0" w:space="0" w:color="auto"/>
                            <w:left w:val="none" w:sz="0" w:space="0" w:color="auto"/>
                            <w:bottom w:val="none" w:sz="0" w:space="0" w:color="auto"/>
                            <w:right w:val="none" w:sz="0" w:space="0" w:color="auto"/>
                          </w:divBdr>
                        </w:div>
                      </w:divsChild>
                    </w:div>
                    <w:div w:id="686568052">
                      <w:marLeft w:val="0"/>
                      <w:marRight w:val="0"/>
                      <w:marTop w:val="0"/>
                      <w:marBottom w:val="0"/>
                      <w:divBdr>
                        <w:top w:val="none" w:sz="0" w:space="0" w:color="auto"/>
                        <w:left w:val="none" w:sz="0" w:space="0" w:color="auto"/>
                        <w:bottom w:val="none" w:sz="0" w:space="0" w:color="auto"/>
                        <w:right w:val="none" w:sz="0" w:space="0" w:color="auto"/>
                      </w:divBdr>
                      <w:divsChild>
                        <w:div w:id="34163935">
                          <w:marLeft w:val="0"/>
                          <w:marRight w:val="0"/>
                          <w:marTop w:val="0"/>
                          <w:marBottom w:val="0"/>
                          <w:divBdr>
                            <w:top w:val="none" w:sz="0" w:space="0" w:color="auto"/>
                            <w:left w:val="none" w:sz="0" w:space="0" w:color="auto"/>
                            <w:bottom w:val="none" w:sz="0" w:space="0" w:color="auto"/>
                            <w:right w:val="none" w:sz="0" w:space="0" w:color="auto"/>
                          </w:divBdr>
                        </w:div>
                      </w:divsChild>
                    </w:div>
                    <w:div w:id="687486372">
                      <w:marLeft w:val="0"/>
                      <w:marRight w:val="0"/>
                      <w:marTop w:val="0"/>
                      <w:marBottom w:val="0"/>
                      <w:divBdr>
                        <w:top w:val="none" w:sz="0" w:space="0" w:color="auto"/>
                        <w:left w:val="none" w:sz="0" w:space="0" w:color="auto"/>
                        <w:bottom w:val="none" w:sz="0" w:space="0" w:color="auto"/>
                        <w:right w:val="none" w:sz="0" w:space="0" w:color="auto"/>
                      </w:divBdr>
                      <w:divsChild>
                        <w:div w:id="1596669290">
                          <w:marLeft w:val="0"/>
                          <w:marRight w:val="0"/>
                          <w:marTop w:val="0"/>
                          <w:marBottom w:val="0"/>
                          <w:divBdr>
                            <w:top w:val="none" w:sz="0" w:space="0" w:color="auto"/>
                            <w:left w:val="none" w:sz="0" w:space="0" w:color="auto"/>
                            <w:bottom w:val="none" w:sz="0" w:space="0" w:color="auto"/>
                            <w:right w:val="none" w:sz="0" w:space="0" w:color="auto"/>
                          </w:divBdr>
                        </w:div>
                      </w:divsChild>
                    </w:div>
                    <w:div w:id="694884684">
                      <w:marLeft w:val="0"/>
                      <w:marRight w:val="0"/>
                      <w:marTop w:val="0"/>
                      <w:marBottom w:val="0"/>
                      <w:divBdr>
                        <w:top w:val="none" w:sz="0" w:space="0" w:color="auto"/>
                        <w:left w:val="none" w:sz="0" w:space="0" w:color="auto"/>
                        <w:bottom w:val="none" w:sz="0" w:space="0" w:color="auto"/>
                        <w:right w:val="none" w:sz="0" w:space="0" w:color="auto"/>
                      </w:divBdr>
                    </w:div>
                    <w:div w:id="696346788">
                      <w:marLeft w:val="0"/>
                      <w:marRight w:val="0"/>
                      <w:marTop w:val="0"/>
                      <w:marBottom w:val="0"/>
                      <w:divBdr>
                        <w:top w:val="none" w:sz="0" w:space="0" w:color="auto"/>
                        <w:left w:val="none" w:sz="0" w:space="0" w:color="auto"/>
                        <w:bottom w:val="none" w:sz="0" w:space="0" w:color="auto"/>
                        <w:right w:val="none" w:sz="0" w:space="0" w:color="auto"/>
                      </w:divBdr>
                    </w:div>
                    <w:div w:id="697203222">
                      <w:marLeft w:val="0"/>
                      <w:marRight w:val="0"/>
                      <w:marTop w:val="0"/>
                      <w:marBottom w:val="0"/>
                      <w:divBdr>
                        <w:top w:val="none" w:sz="0" w:space="0" w:color="auto"/>
                        <w:left w:val="none" w:sz="0" w:space="0" w:color="auto"/>
                        <w:bottom w:val="none" w:sz="0" w:space="0" w:color="auto"/>
                        <w:right w:val="none" w:sz="0" w:space="0" w:color="auto"/>
                      </w:divBdr>
                    </w:div>
                    <w:div w:id="699819350">
                      <w:marLeft w:val="0"/>
                      <w:marRight w:val="0"/>
                      <w:marTop w:val="0"/>
                      <w:marBottom w:val="0"/>
                      <w:divBdr>
                        <w:top w:val="none" w:sz="0" w:space="0" w:color="auto"/>
                        <w:left w:val="none" w:sz="0" w:space="0" w:color="auto"/>
                        <w:bottom w:val="none" w:sz="0" w:space="0" w:color="auto"/>
                        <w:right w:val="none" w:sz="0" w:space="0" w:color="auto"/>
                      </w:divBdr>
                    </w:div>
                    <w:div w:id="699821030">
                      <w:marLeft w:val="0"/>
                      <w:marRight w:val="0"/>
                      <w:marTop w:val="0"/>
                      <w:marBottom w:val="0"/>
                      <w:divBdr>
                        <w:top w:val="none" w:sz="0" w:space="0" w:color="auto"/>
                        <w:left w:val="none" w:sz="0" w:space="0" w:color="auto"/>
                        <w:bottom w:val="none" w:sz="0" w:space="0" w:color="auto"/>
                        <w:right w:val="none" w:sz="0" w:space="0" w:color="auto"/>
                      </w:divBdr>
                      <w:divsChild>
                        <w:div w:id="1107968816">
                          <w:marLeft w:val="0"/>
                          <w:marRight w:val="0"/>
                          <w:marTop w:val="0"/>
                          <w:marBottom w:val="0"/>
                          <w:divBdr>
                            <w:top w:val="none" w:sz="0" w:space="0" w:color="auto"/>
                            <w:left w:val="none" w:sz="0" w:space="0" w:color="auto"/>
                            <w:bottom w:val="none" w:sz="0" w:space="0" w:color="auto"/>
                            <w:right w:val="none" w:sz="0" w:space="0" w:color="auto"/>
                          </w:divBdr>
                        </w:div>
                      </w:divsChild>
                    </w:div>
                    <w:div w:id="701318641">
                      <w:marLeft w:val="0"/>
                      <w:marRight w:val="0"/>
                      <w:marTop w:val="0"/>
                      <w:marBottom w:val="0"/>
                      <w:divBdr>
                        <w:top w:val="none" w:sz="0" w:space="0" w:color="auto"/>
                        <w:left w:val="none" w:sz="0" w:space="0" w:color="auto"/>
                        <w:bottom w:val="none" w:sz="0" w:space="0" w:color="auto"/>
                        <w:right w:val="none" w:sz="0" w:space="0" w:color="auto"/>
                      </w:divBdr>
                      <w:divsChild>
                        <w:div w:id="1530022681">
                          <w:marLeft w:val="0"/>
                          <w:marRight w:val="0"/>
                          <w:marTop w:val="0"/>
                          <w:marBottom w:val="0"/>
                          <w:divBdr>
                            <w:top w:val="none" w:sz="0" w:space="0" w:color="auto"/>
                            <w:left w:val="none" w:sz="0" w:space="0" w:color="auto"/>
                            <w:bottom w:val="none" w:sz="0" w:space="0" w:color="auto"/>
                            <w:right w:val="none" w:sz="0" w:space="0" w:color="auto"/>
                          </w:divBdr>
                        </w:div>
                      </w:divsChild>
                    </w:div>
                    <w:div w:id="703142675">
                      <w:marLeft w:val="0"/>
                      <w:marRight w:val="0"/>
                      <w:marTop w:val="0"/>
                      <w:marBottom w:val="0"/>
                      <w:divBdr>
                        <w:top w:val="none" w:sz="0" w:space="0" w:color="auto"/>
                        <w:left w:val="none" w:sz="0" w:space="0" w:color="auto"/>
                        <w:bottom w:val="none" w:sz="0" w:space="0" w:color="auto"/>
                        <w:right w:val="none" w:sz="0" w:space="0" w:color="auto"/>
                      </w:divBdr>
                    </w:div>
                    <w:div w:id="703362814">
                      <w:marLeft w:val="0"/>
                      <w:marRight w:val="0"/>
                      <w:marTop w:val="0"/>
                      <w:marBottom w:val="0"/>
                      <w:divBdr>
                        <w:top w:val="none" w:sz="0" w:space="0" w:color="auto"/>
                        <w:left w:val="none" w:sz="0" w:space="0" w:color="auto"/>
                        <w:bottom w:val="none" w:sz="0" w:space="0" w:color="auto"/>
                        <w:right w:val="none" w:sz="0" w:space="0" w:color="auto"/>
                      </w:divBdr>
                    </w:div>
                    <w:div w:id="707607115">
                      <w:marLeft w:val="0"/>
                      <w:marRight w:val="0"/>
                      <w:marTop w:val="0"/>
                      <w:marBottom w:val="0"/>
                      <w:divBdr>
                        <w:top w:val="none" w:sz="0" w:space="0" w:color="auto"/>
                        <w:left w:val="none" w:sz="0" w:space="0" w:color="auto"/>
                        <w:bottom w:val="none" w:sz="0" w:space="0" w:color="auto"/>
                        <w:right w:val="none" w:sz="0" w:space="0" w:color="auto"/>
                      </w:divBdr>
                      <w:divsChild>
                        <w:div w:id="1263731953">
                          <w:marLeft w:val="0"/>
                          <w:marRight w:val="0"/>
                          <w:marTop w:val="0"/>
                          <w:marBottom w:val="0"/>
                          <w:divBdr>
                            <w:top w:val="none" w:sz="0" w:space="0" w:color="auto"/>
                            <w:left w:val="none" w:sz="0" w:space="0" w:color="auto"/>
                            <w:bottom w:val="none" w:sz="0" w:space="0" w:color="auto"/>
                            <w:right w:val="none" w:sz="0" w:space="0" w:color="auto"/>
                          </w:divBdr>
                        </w:div>
                      </w:divsChild>
                    </w:div>
                    <w:div w:id="708845186">
                      <w:marLeft w:val="0"/>
                      <w:marRight w:val="0"/>
                      <w:marTop w:val="0"/>
                      <w:marBottom w:val="0"/>
                      <w:divBdr>
                        <w:top w:val="none" w:sz="0" w:space="0" w:color="auto"/>
                        <w:left w:val="none" w:sz="0" w:space="0" w:color="auto"/>
                        <w:bottom w:val="none" w:sz="0" w:space="0" w:color="auto"/>
                        <w:right w:val="none" w:sz="0" w:space="0" w:color="auto"/>
                      </w:divBdr>
                    </w:div>
                    <w:div w:id="708913369">
                      <w:marLeft w:val="0"/>
                      <w:marRight w:val="0"/>
                      <w:marTop w:val="0"/>
                      <w:marBottom w:val="0"/>
                      <w:divBdr>
                        <w:top w:val="none" w:sz="0" w:space="0" w:color="auto"/>
                        <w:left w:val="none" w:sz="0" w:space="0" w:color="auto"/>
                        <w:bottom w:val="none" w:sz="0" w:space="0" w:color="auto"/>
                        <w:right w:val="none" w:sz="0" w:space="0" w:color="auto"/>
                      </w:divBdr>
                      <w:divsChild>
                        <w:div w:id="672613555">
                          <w:marLeft w:val="0"/>
                          <w:marRight w:val="0"/>
                          <w:marTop w:val="0"/>
                          <w:marBottom w:val="0"/>
                          <w:divBdr>
                            <w:top w:val="none" w:sz="0" w:space="0" w:color="auto"/>
                            <w:left w:val="none" w:sz="0" w:space="0" w:color="auto"/>
                            <w:bottom w:val="none" w:sz="0" w:space="0" w:color="auto"/>
                            <w:right w:val="none" w:sz="0" w:space="0" w:color="auto"/>
                          </w:divBdr>
                        </w:div>
                      </w:divsChild>
                    </w:div>
                    <w:div w:id="708918025">
                      <w:marLeft w:val="0"/>
                      <w:marRight w:val="0"/>
                      <w:marTop w:val="0"/>
                      <w:marBottom w:val="0"/>
                      <w:divBdr>
                        <w:top w:val="none" w:sz="0" w:space="0" w:color="auto"/>
                        <w:left w:val="none" w:sz="0" w:space="0" w:color="auto"/>
                        <w:bottom w:val="none" w:sz="0" w:space="0" w:color="auto"/>
                        <w:right w:val="none" w:sz="0" w:space="0" w:color="auto"/>
                      </w:divBdr>
                      <w:divsChild>
                        <w:div w:id="1970162054">
                          <w:marLeft w:val="0"/>
                          <w:marRight w:val="0"/>
                          <w:marTop w:val="0"/>
                          <w:marBottom w:val="0"/>
                          <w:divBdr>
                            <w:top w:val="none" w:sz="0" w:space="0" w:color="auto"/>
                            <w:left w:val="none" w:sz="0" w:space="0" w:color="auto"/>
                            <w:bottom w:val="none" w:sz="0" w:space="0" w:color="auto"/>
                            <w:right w:val="none" w:sz="0" w:space="0" w:color="auto"/>
                          </w:divBdr>
                        </w:div>
                      </w:divsChild>
                    </w:div>
                    <w:div w:id="710152656">
                      <w:marLeft w:val="0"/>
                      <w:marRight w:val="0"/>
                      <w:marTop w:val="0"/>
                      <w:marBottom w:val="0"/>
                      <w:divBdr>
                        <w:top w:val="none" w:sz="0" w:space="0" w:color="auto"/>
                        <w:left w:val="none" w:sz="0" w:space="0" w:color="auto"/>
                        <w:bottom w:val="none" w:sz="0" w:space="0" w:color="auto"/>
                        <w:right w:val="none" w:sz="0" w:space="0" w:color="auto"/>
                      </w:divBdr>
                      <w:divsChild>
                        <w:div w:id="2045669892">
                          <w:marLeft w:val="0"/>
                          <w:marRight w:val="0"/>
                          <w:marTop w:val="0"/>
                          <w:marBottom w:val="0"/>
                          <w:divBdr>
                            <w:top w:val="none" w:sz="0" w:space="0" w:color="auto"/>
                            <w:left w:val="none" w:sz="0" w:space="0" w:color="auto"/>
                            <w:bottom w:val="none" w:sz="0" w:space="0" w:color="auto"/>
                            <w:right w:val="none" w:sz="0" w:space="0" w:color="auto"/>
                          </w:divBdr>
                        </w:div>
                      </w:divsChild>
                    </w:div>
                    <w:div w:id="713508338">
                      <w:marLeft w:val="0"/>
                      <w:marRight w:val="0"/>
                      <w:marTop w:val="0"/>
                      <w:marBottom w:val="0"/>
                      <w:divBdr>
                        <w:top w:val="none" w:sz="0" w:space="0" w:color="auto"/>
                        <w:left w:val="none" w:sz="0" w:space="0" w:color="auto"/>
                        <w:bottom w:val="none" w:sz="0" w:space="0" w:color="auto"/>
                        <w:right w:val="none" w:sz="0" w:space="0" w:color="auto"/>
                      </w:divBdr>
                    </w:div>
                    <w:div w:id="713509007">
                      <w:marLeft w:val="0"/>
                      <w:marRight w:val="0"/>
                      <w:marTop w:val="0"/>
                      <w:marBottom w:val="0"/>
                      <w:divBdr>
                        <w:top w:val="none" w:sz="0" w:space="0" w:color="auto"/>
                        <w:left w:val="none" w:sz="0" w:space="0" w:color="auto"/>
                        <w:bottom w:val="none" w:sz="0" w:space="0" w:color="auto"/>
                        <w:right w:val="none" w:sz="0" w:space="0" w:color="auto"/>
                      </w:divBdr>
                    </w:div>
                    <w:div w:id="718557294">
                      <w:marLeft w:val="0"/>
                      <w:marRight w:val="0"/>
                      <w:marTop w:val="0"/>
                      <w:marBottom w:val="0"/>
                      <w:divBdr>
                        <w:top w:val="none" w:sz="0" w:space="0" w:color="auto"/>
                        <w:left w:val="none" w:sz="0" w:space="0" w:color="auto"/>
                        <w:bottom w:val="none" w:sz="0" w:space="0" w:color="auto"/>
                        <w:right w:val="none" w:sz="0" w:space="0" w:color="auto"/>
                      </w:divBdr>
                    </w:div>
                    <w:div w:id="721370348">
                      <w:marLeft w:val="0"/>
                      <w:marRight w:val="0"/>
                      <w:marTop w:val="0"/>
                      <w:marBottom w:val="0"/>
                      <w:divBdr>
                        <w:top w:val="none" w:sz="0" w:space="0" w:color="auto"/>
                        <w:left w:val="none" w:sz="0" w:space="0" w:color="auto"/>
                        <w:bottom w:val="none" w:sz="0" w:space="0" w:color="auto"/>
                        <w:right w:val="none" w:sz="0" w:space="0" w:color="auto"/>
                      </w:divBdr>
                      <w:divsChild>
                        <w:div w:id="303121701">
                          <w:marLeft w:val="0"/>
                          <w:marRight w:val="0"/>
                          <w:marTop w:val="0"/>
                          <w:marBottom w:val="0"/>
                          <w:divBdr>
                            <w:top w:val="none" w:sz="0" w:space="0" w:color="auto"/>
                            <w:left w:val="none" w:sz="0" w:space="0" w:color="auto"/>
                            <w:bottom w:val="none" w:sz="0" w:space="0" w:color="auto"/>
                            <w:right w:val="none" w:sz="0" w:space="0" w:color="auto"/>
                          </w:divBdr>
                        </w:div>
                      </w:divsChild>
                    </w:div>
                    <w:div w:id="724258504">
                      <w:marLeft w:val="0"/>
                      <w:marRight w:val="0"/>
                      <w:marTop w:val="0"/>
                      <w:marBottom w:val="0"/>
                      <w:divBdr>
                        <w:top w:val="none" w:sz="0" w:space="0" w:color="auto"/>
                        <w:left w:val="none" w:sz="0" w:space="0" w:color="auto"/>
                        <w:bottom w:val="none" w:sz="0" w:space="0" w:color="auto"/>
                        <w:right w:val="none" w:sz="0" w:space="0" w:color="auto"/>
                      </w:divBdr>
                    </w:div>
                    <w:div w:id="724572938">
                      <w:marLeft w:val="0"/>
                      <w:marRight w:val="0"/>
                      <w:marTop w:val="0"/>
                      <w:marBottom w:val="0"/>
                      <w:divBdr>
                        <w:top w:val="none" w:sz="0" w:space="0" w:color="auto"/>
                        <w:left w:val="none" w:sz="0" w:space="0" w:color="auto"/>
                        <w:bottom w:val="none" w:sz="0" w:space="0" w:color="auto"/>
                        <w:right w:val="none" w:sz="0" w:space="0" w:color="auto"/>
                      </w:divBdr>
                      <w:divsChild>
                        <w:div w:id="931549948">
                          <w:marLeft w:val="0"/>
                          <w:marRight w:val="0"/>
                          <w:marTop w:val="0"/>
                          <w:marBottom w:val="0"/>
                          <w:divBdr>
                            <w:top w:val="none" w:sz="0" w:space="0" w:color="auto"/>
                            <w:left w:val="none" w:sz="0" w:space="0" w:color="auto"/>
                            <w:bottom w:val="none" w:sz="0" w:space="0" w:color="auto"/>
                            <w:right w:val="none" w:sz="0" w:space="0" w:color="auto"/>
                          </w:divBdr>
                        </w:div>
                      </w:divsChild>
                    </w:div>
                    <w:div w:id="728772139">
                      <w:marLeft w:val="0"/>
                      <w:marRight w:val="0"/>
                      <w:marTop w:val="0"/>
                      <w:marBottom w:val="0"/>
                      <w:divBdr>
                        <w:top w:val="none" w:sz="0" w:space="0" w:color="auto"/>
                        <w:left w:val="none" w:sz="0" w:space="0" w:color="auto"/>
                        <w:bottom w:val="none" w:sz="0" w:space="0" w:color="auto"/>
                        <w:right w:val="none" w:sz="0" w:space="0" w:color="auto"/>
                      </w:divBdr>
                    </w:div>
                    <w:div w:id="736978842">
                      <w:marLeft w:val="0"/>
                      <w:marRight w:val="0"/>
                      <w:marTop w:val="0"/>
                      <w:marBottom w:val="0"/>
                      <w:divBdr>
                        <w:top w:val="none" w:sz="0" w:space="0" w:color="auto"/>
                        <w:left w:val="none" w:sz="0" w:space="0" w:color="auto"/>
                        <w:bottom w:val="none" w:sz="0" w:space="0" w:color="auto"/>
                        <w:right w:val="none" w:sz="0" w:space="0" w:color="auto"/>
                      </w:divBdr>
                    </w:div>
                    <w:div w:id="751897567">
                      <w:marLeft w:val="0"/>
                      <w:marRight w:val="0"/>
                      <w:marTop w:val="0"/>
                      <w:marBottom w:val="0"/>
                      <w:divBdr>
                        <w:top w:val="none" w:sz="0" w:space="0" w:color="auto"/>
                        <w:left w:val="none" w:sz="0" w:space="0" w:color="auto"/>
                        <w:bottom w:val="none" w:sz="0" w:space="0" w:color="auto"/>
                        <w:right w:val="none" w:sz="0" w:space="0" w:color="auto"/>
                      </w:divBdr>
                    </w:div>
                    <w:div w:id="755592232">
                      <w:marLeft w:val="0"/>
                      <w:marRight w:val="0"/>
                      <w:marTop w:val="0"/>
                      <w:marBottom w:val="0"/>
                      <w:divBdr>
                        <w:top w:val="none" w:sz="0" w:space="0" w:color="auto"/>
                        <w:left w:val="none" w:sz="0" w:space="0" w:color="auto"/>
                        <w:bottom w:val="none" w:sz="0" w:space="0" w:color="auto"/>
                        <w:right w:val="none" w:sz="0" w:space="0" w:color="auto"/>
                      </w:divBdr>
                    </w:div>
                    <w:div w:id="757944407">
                      <w:marLeft w:val="0"/>
                      <w:marRight w:val="0"/>
                      <w:marTop w:val="0"/>
                      <w:marBottom w:val="0"/>
                      <w:divBdr>
                        <w:top w:val="none" w:sz="0" w:space="0" w:color="auto"/>
                        <w:left w:val="none" w:sz="0" w:space="0" w:color="auto"/>
                        <w:bottom w:val="none" w:sz="0" w:space="0" w:color="auto"/>
                        <w:right w:val="none" w:sz="0" w:space="0" w:color="auto"/>
                      </w:divBdr>
                    </w:div>
                    <w:div w:id="761029104">
                      <w:marLeft w:val="0"/>
                      <w:marRight w:val="0"/>
                      <w:marTop w:val="0"/>
                      <w:marBottom w:val="0"/>
                      <w:divBdr>
                        <w:top w:val="none" w:sz="0" w:space="0" w:color="auto"/>
                        <w:left w:val="none" w:sz="0" w:space="0" w:color="auto"/>
                        <w:bottom w:val="none" w:sz="0" w:space="0" w:color="auto"/>
                        <w:right w:val="none" w:sz="0" w:space="0" w:color="auto"/>
                      </w:divBdr>
                    </w:div>
                    <w:div w:id="762921324">
                      <w:marLeft w:val="0"/>
                      <w:marRight w:val="0"/>
                      <w:marTop w:val="0"/>
                      <w:marBottom w:val="0"/>
                      <w:divBdr>
                        <w:top w:val="none" w:sz="0" w:space="0" w:color="auto"/>
                        <w:left w:val="none" w:sz="0" w:space="0" w:color="auto"/>
                        <w:bottom w:val="none" w:sz="0" w:space="0" w:color="auto"/>
                        <w:right w:val="none" w:sz="0" w:space="0" w:color="auto"/>
                      </w:divBdr>
                    </w:div>
                    <w:div w:id="763458152">
                      <w:marLeft w:val="0"/>
                      <w:marRight w:val="0"/>
                      <w:marTop w:val="0"/>
                      <w:marBottom w:val="0"/>
                      <w:divBdr>
                        <w:top w:val="none" w:sz="0" w:space="0" w:color="auto"/>
                        <w:left w:val="none" w:sz="0" w:space="0" w:color="auto"/>
                        <w:bottom w:val="none" w:sz="0" w:space="0" w:color="auto"/>
                        <w:right w:val="none" w:sz="0" w:space="0" w:color="auto"/>
                      </w:divBdr>
                      <w:divsChild>
                        <w:div w:id="1198082735">
                          <w:marLeft w:val="0"/>
                          <w:marRight w:val="0"/>
                          <w:marTop w:val="0"/>
                          <w:marBottom w:val="0"/>
                          <w:divBdr>
                            <w:top w:val="none" w:sz="0" w:space="0" w:color="auto"/>
                            <w:left w:val="none" w:sz="0" w:space="0" w:color="auto"/>
                            <w:bottom w:val="none" w:sz="0" w:space="0" w:color="auto"/>
                            <w:right w:val="none" w:sz="0" w:space="0" w:color="auto"/>
                          </w:divBdr>
                        </w:div>
                      </w:divsChild>
                    </w:div>
                    <w:div w:id="764034029">
                      <w:marLeft w:val="0"/>
                      <w:marRight w:val="0"/>
                      <w:marTop w:val="0"/>
                      <w:marBottom w:val="0"/>
                      <w:divBdr>
                        <w:top w:val="none" w:sz="0" w:space="0" w:color="auto"/>
                        <w:left w:val="none" w:sz="0" w:space="0" w:color="auto"/>
                        <w:bottom w:val="none" w:sz="0" w:space="0" w:color="auto"/>
                        <w:right w:val="none" w:sz="0" w:space="0" w:color="auto"/>
                      </w:divBdr>
                      <w:divsChild>
                        <w:div w:id="138887480">
                          <w:marLeft w:val="0"/>
                          <w:marRight w:val="0"/>
                          <w:marTop w:val="0"/>
                          <w:marBottom w:val="0"/>
                          <w:divBdr>
                            <w:top w:val="none" w:sz="0" w:space="0" w:color="auto"/>
                            <w:left w:val="none" w:sz="0" w:space="0" w:color="auto"/>
                            <w:bottom w:val="none" w:sz="0" w:space="0" w:color="auto"/>
                            <w:right w:val="none" w:sz="0" w:space="0" w:color="auto"/>
                          </w:divBdr>
                        </w:div>
                      </w:divsChild>
                    </w:div>
                    <w:div w:id="767000270">
                      <w:marLeft w:val="0"/>
                      <w:marRight w:val="0"/>
                      <w:marTop w:val="0"/>
                      <w:marBottom w:val="0"/>
                      <w:divBdr>
                        <w:top w:val="none" w:sz="0" w:space="0" w:color="auto"/>
                        <w:left w:val="none" w:sz="0" w:space="0" w:color="auto"/>
                        <w:bottom w:val="none" w:sz="0" w:space="0" w:color="auto"/>
                        <w:right w:val="none" w:sz="0" w:space="0" w:color="auto"/>
                      </w:divBdr>
                    </w:div>
                    <w:div w:id="768161798">
                      <w:marLeft w:val="0"/>
                      <w:marRight w:val="0"/>
                      <w:marTop w:val="0"/>
                      <w:marBottom w:val="0"/>
                      <w:divBdr>
                        <w:top w:val="none" w:sz="0" w:space="0" w:color="auto"/>
                        <w:left w:val="none" w:sz="0" w:space="0" w:color="auto"/>
                        <w:bottom w:val="none" w:sz="0" w:space="0" w:color="auto"/>
                        <w:right w:val="none" w:sz="0" w:space="0" w:color="auto"/>
                      </w:divBdr>
                      <w:divsChild>
                        <w:div w:id="1496722960">
                          <w:marLeft w:val="0"/>
                          <w:marRight w:val="0"/>
                          <w:marTop w:val="0"/>
                          <w:marBottom w:val="0"/>
                          <w:divBdr>
                            <w:top w:val="none" w:sz="0" w:space="0" w:color="auto"/>
                            <w:left w:val="none" w:sz="0" w:space="0" w:color="auto"/>
                            <w:bottom w:val="none" w:sz="0" w:space="0" w:color="auto"/>
                            <w:right w:val="none" w:sz="0" w:space="0" w:color="auto"/>
                          </w:divBdr>
                        </w:div>
                      </w:divsChild>
                    </w:div>
                    <w:div w:id="768352703">
                      <w:marLeft w:val="0"/>
                      <w:marRight w:val="0"/>
                      <w:marTop w:val="0"/>
                      <w:marBottom w:val="0"/>
                      <w:divBdr>
                        <w:top w:val="none" w:sz="0" w:space="0" w:color="auto"/>
                        <w:left w:val="none" w:sz="0" w:space="0" w:color="auto"/>
                        <w:bottom w:val="none" w:sz="0" w:space="0" w:color="auto"/>
                        <w:right w:val="none" w:sz="0" w:space="0" w:color="auto"/>
                      </w:divBdr>
                      <w:divsChild>
                        <w:div w:id="1437672628">
                          <w:marLeft w:val="0"/>
                          <w:marRight w:val="0"/>
                          <w:marTop w:val="0"/>
                          <w:marBottom w:val="0"/>
                          <w:divBdr>
                            <w:top w:val="none" w:sz="0" w:space="0" w:color="auto"/>
                            <w:left w:val="none" w:sz="0" w:space="0" w:color="auto"/>
                            <w:bottom w:val="none" w:sz="0" w:space="0" w:color="auto"/>
                            <w:right w:val="none" w:sz="0" w:space="0" w:color="auto"/>
                          </w:divBdr>
                        </w:div>
                      </w:divsChild>
                    </w:div>
                    <w:div w:id="775952739">
                      <w:marLeft w:val="0"/>
                      <w:marRight w:val="0"/>
                      <w:marTop w:val="0"/>
                      <w:marBottom w:val="0"/>
                      <w:divBdr>
                        <w:top w:val="none" w:sz="0" w:space="0" w:color="auto"/>
                        <w:left w:val="none" w:sz="0" w:space="0" w:color="auto"/>
                        <w:bottom w:val="none" w:sz="0" w:space="0" w:color="auto"/>
                        <w:right w:val="none" w:sz="0" w:space="0" w:color="auto"/>
                      </w:divBdr>
                      <w:divsChild>
                        <w:div w:id="563221653">
                          <w:marLeft w:val="0"/>
                          <w:marRight w:val="0"/>
                          <w:marTop w:val="0"/>
                          <w:marBottom w:val="0"/>
                          <w:divBdr>
                            <w:top w:val="none" w:sz="0" w:space="0" w:color="auto"/>
                            <w:left w:val="none" w:sz="0" w:space="0" w:color="auto"/>
                            <w:bottom w:val="none" w:sz="0" w:space="0" w:color="auto"/>
                            <w:right w:val="none" w:sz="0" w:space="0" w:color="auto"/>
                          </w:divBdr>
                        </w:div>
                      </w:divsChild>
                    </w:div>
                    <w:div w:id="779299430">
                      <w:marLeft w:val="0"/>
                      <w:marRight w:val="0"/>
                      <w:marTop w:val="0"/>
                      <w:marBottom w:val="0"/>
                      <w:divBdr>
                        <w:top w:val="none" w:sz="0" w:space="0" w:color="auto"/>
                        <w:left w:val="none" w:sz="0" w:space="0" w:color="auto"/>
                        <w:bottom w:val="none" w:sz="0" w:space="0" w:color="auto"/>
                        <w:right w:val="none" w:sz="0" w:space="0" w:color="auto"/>
                      </w:divBdr>
                      <w:divsChild>
                        <w:div w:id="1097141410">
                          <w:marLeft w:val="0"/>
                          <w:marRight w:val="0"/>
                          <w:marTop w:val="0"/>
                          <w:marBottom w:val="0"/>
                          <w:divBdr>
                            <w:top w:val="none" w:sz="0" w:space="0" w:color="auto"/>
                            <w:left w:val="none" w:sz="0" w:space="0" w:color="auto"/>
                            <w:bottom w:val="none" w:sz="0" w:space="0" w:color="auto"/>
                            <w:right w:val="none" w:sz="0" w:space="0" w:color="auto"/>
                          </w:divBdr>
                        </w:div>
                      </w:divsChild>
                    </w:div>
                    <w:div w:id="779616394">
                      <w:marLeft w:val="0"/>
                      <w:marRight w:val="0"/>
                      <w:marTop w:val="0"/>
                      <w:marBottom w:val="0"/>
                      <w:divBdr>
                        <w:top w:val="none" w:sz="0" w:space="0" w:color="auto"/>
                        <w:left w:val="none" w:sz="0" w:space="0" w:color="auto"/>
                        <w:bottom w:val="none" w:sz="0" w:space="0" w:color="auto"/>
                        <w:right w:val="none" w:sz="0" w:space="0" w:color="auto"/>
                      </w:divBdr>
                      <w:divsChild>
                        <w:div w:id="698354803">
                          <w:marLeft w:val="0"/>
                          <w:marRight w:val="0"/>
                          <w:marTop w:val="0"/>
                          <w:marBottom w:val="0"/>
                          <w:divBdr>
                            <w:top w:val="none" w:sz="0" w:space="0" w:color="auto"/>
                            <w:left w:val="none" w:sz="0" w:space="0" w:color="auto"/>
                            <w:bottom w:val="none" w:sz="0" w:space="0" w:color="auto"/>
                            <w:right w:val="none" w:sz="0" w:space="0" w:color="auto"/>
                          </w:divBdr>
                        </w:div>
                      </w:divsChild>
                    </w:div>
                    <w:div w:id="782963877">
                      <w:marLeft w:val="0"/>
                      <w:marRight w:val="0"/>
                      <w:marTop w:val="0"/>
                      <w:marBottom w:val="0"/>
                      <w:divBdr>
                        <w:top w:val="none" w:sz="0" w:space="0" w:color="auto"/>
                        <w:left w:val="none" w:sz="0" w:space="0" w:color="auto"/>
                        <w:bottom w:val="none" w:sz="0" w:space="0" w:color="auto"/>
                        <w:right w:val="none" w:sz="0" w:space="0" w:color="auto"/>
                      </w:divBdr>
                      <w:divsChild>
                        <w:div w:id="799885458">
                          <w:marLeft w:val="0"/>
                          <w:marRight w:val="0"/>
                          <w:marTop w:val="0"/>
                          <w:marBottom w:val="0"/>
                          <w:divBdr>
                            <w:top w:val="none" w:sz="0" w:space="0" w:color="auto"/>
                            <w:left w:val="none" w:sz="0" w:space="0" w:color="auto"/>
                            <w:bottom w:val="none" w:sz="0" w:space="0" w:color="auto"/>
                            <w:right w:val="none" w:sz="0" w:space="0" w:color="auto"/>
                          </w:divBdr>
                        </w:div>
                      </w:divsChild>
                    </w:div>
                    <w:div w:id="784541963">
                      <w:marLeft w:val="0"/>
                      <w:marRight w:val="0"/>
                      <w:marTop w:val="0"/>
                      <w:marBottom w:val="0"/>
                      <w:divBdr>
                        <w:top w:val="none" w:sz="0" w:space="0" w:color="auto"/>
                        <w:left w:val="none" w:sz="0" w:space="0" w:color="auto"/>
                        <w:bottom w:val="none" w:sz="0" w:space="0" w:color="auto"/>
                        <w:right w:val="none" w:sz="0" w:space="0" w:color="auto"/>
                      </w:divBdr>
                    </w:div>
                    <w:div w:id="788427014">
                      <w:marLeft w:val="0"/>
                      <w:marRight w:val="0"/>
                      <w:marTop w:val="0"/>
                      <w:marBottom w:val="0"/>
                      <w:divBdr>
                        <w:top w:val="none" w:sz="0" w:space="0" w:color="auto"/>
                        <w:left w:val="none" w:sz="0" w:space="0" w:color="auto"/>
                        <w:bottom w:val="none" w:sz="0" w:space="0" w:color="auto"/>
                        <w:right w:val="none" w:sz="0" w:space="0" w:color="auto"/>
                      </w:divBdr>
                    </w:div>
                    <w:div w:id="789784466">
                      <w:marLeft w:val="0"/>
                      <w:marRight w:val="0"/>
                      <w:marTop w:val="0"/>
                      <w:marBottom w:val="0"/>
                      <w:divBdr>
                        <w:top w:val="none" w:sz="0" w:space="0" w:color="auto"/>
                        <w:left w:val="none" w:sz="0" w:space="0" w:color="auto"/>
                        <w:bottom w:val="none" w:sz="0" w:space="0" w:color="auto"/>
                        <w:right w:val="none" w:sz="0" w:space="0" w:color="auto"/>
                      </w:divBdr>
                    </w:div>
                    <w:div w:id="794756255">
                      <w:marLeft w:val="0"/>
                      <w:marRight w:val="0"/>
                      <w:marTop w:val="0"/>
                      <w:marBottom w:val="0"/>
                      <w:divBdr>
                        <w:top w:val="none" w:sz="0" w:space="0" w:color="auto"/>
                        <w:left w:val="none" w:sz="0" w:space="0" w:color="auto"/>
                        <w:bottom w:val="none" w:sz="0" w:space="0" w:color="auto"/>
                        <w:right w:val="none" w:sz="0" w:space="0" w:color="auto"/>
                      </w:divBdr>
                      <w:divsChild>
                        <w:div w:id="1665473936">
                          <w:marLeft w:val="0"/>
                          <w:marRight w:val="0"/>
                          <w:marTop w:val="0"/>
                          <w:marBottom w:val="0"/>
                          <w:divBdr>
                            <w:top w:val="none" w:sz="0" w:space="0" w:color="auto"/>
                            <w:left w:val="none" w:sz="0" w:space="0" w:color="auto"/>
                            <w:bottom w:val="none" w:sz="0" w:space="0" w:color="auto"/>
                            <w:right w:val="none" w:sz="0" w:space="0" w:color="auto"/>
                          </w:divBdr>
                        </w:div>
                      </w:divsChild>
                    </w:div>
                    <w:div w:id="795833077">
                      <w:marLeft w:val="0"/>
                      <w:marRight w:val="0"/>
                      <w:marTop w:val="0"/>
                      <w:marBottom w:val="0"/>
                      <w:divBdr>
                        <w:top w:val="none" w:sz="0" w:space="0" w:color="auto"/>
                        <w:left w:val="none" w:sz="0" w:space="0" w:color="auto"/>
                        <w:bottom w:val="none" w:sz="0" w:space="0" w:color="auto"/>
                        <w:right w:val="none" w:sz="0" w:space="0" w:color="auto"/>
                      </w:divBdr>
                    </w:div>
                    <w:div w:id="796531102">
                      <w:marLeft w:val="0"/>
                      <w:marRight w:val="0"/>
                      <w:marTop w:val="0"/>
                      <w:marBottom w:val="0"/>
                      <w:divBdr>
                        <w:top w:val="none" w:sz="0" w:space="0" w:color="auto"/>
                        <w:left w:val="none" w:sz="0" w:space="0" w:color="auto"/>
                        <w:bottom w:val="none" w:sz="0" w:space="0" w:color="auto"/>
                        <w:right w:val="none" w:sz="0" w:space="0" w:color="auto"/>
                      </w:divBdr>
                      <w:divsChild>
                        <w:div w:id="1872572264">
                          <w:marLeft w:val="0"/>
                          <w:marRight w:val="0"/>
                          <w:marTop w:val="0"/>
                          <w:marBottom w:val="0"/>
                          <w:divBdr>
                            <w:top w:val="none" w:sz="0" w:space="0" w:color="auto"/>
                            <w:left w:val="none" w:sz="0" w:space="0" w:color="auto"/>
                            <w:bottom w:val="none" w:sz="0" w:space="0" w:color="auto"/>
                            <w:right w:val="none" w:sz="0" w:space="0" w:color="auto"/>
                          </w:divBdr>
                        </w:div>
                      </w:divsChild>
                    </w:div>
                    <w:div w:id="798693025">
                      <w:marLeft w:val="0"/>
                      <w:marRight w:val="0"/>
                      <w:marTop w:val="0"/>
                      <w:marBottom w:val="0"/>
                      <w:divBdr>
                        <w:top w:val="none" w:sz="0" w:space="0" w:color="auto"/>
                        <w:left w:val="none" w:sz="0" w:space="0" w:color="auto"/>
                        <w:bottom w:val="none" w:sz="0" w:space="0" w:color="auto"/>
                        <w:right w:val="none" w:sz="0" w:space="0" w:color="auto"/>
                      </w:divBdr>
                      <w:divsChild>
                        <w:div w:id="426778744">
                          <w:marLeft w:val="0"/>
                          <w:marRight w:val="0"/>
                          <w:marTop w:val="0"/>
                          <w:marBottom w:val="0"/>
                          <w:divBdr>
                            <w:top w:val="none" w:sz="0" w:space="0" w:color="auto"/>
                            <w:left w:val="none" w:sz="0" w:space="0" w:color="auto"/>
                            <w:bottom w:val="none" w:sz="0" w:space="0" w:color="auto"/>
                            <w:right w:val="none" w:sz="0" w:space="0" w:color="auto"/>
                          </w:divBdr>
                        </w:div>
                      </w:divsChild>
                    </w:div>
                    <w:div w:id="801046841">
                      <w:marLeft w:val="0"/>
                      <w:marRight w:val="0"/>
                      <w:marTop w:val="0"/>
                      <w:marBottom w:val="0"/>
                      <w:divBdr>
                        <w:top w:val="none" w:sz="0" w:space="0" w:color="auto"/>
                        <w:left w:val="none" w:sz="0" w:space="0" w:color="auto"/>
                        <w:bottom w:val="none" w:sz="0" w:space="0" w:color="auto"/>
                        <w:right w:val="none" w:sz="0" w:space="0" w:color="auto"/>
                      </w:divBdr>
                    </w:div>
                    <w:div w:id="806973047">
                      <w:marLeft w:val="0"/>
                      <w:marRight w:val="0"/>
                      <w:marTop w:val="0"/>
                      <w:marBottom w:val="0"/>
                      <w:divBdr>
                        <w:top w:val="none" w:sz="0" w:space="0" w:color="auto"/>
                        <w:left w:val="none" w:sz="0" w:space="0" w:color="auto"/>
                        <w:bottom w:val="none" w:sz="0" w:space="0" w:color="auto"/>
                        <w:right w:val="none" w:sz="0" w:space="0" w:color="auto"/>
                      </w:divBdr>
                    </w:div>
                    <w:div w:id="815412091">
                      <w:marLeft w:val="0"/>
                      <w:marRight w:val="0"/>
                      <w:marTop w:val="0"/>
                      <w:marBottom w:val="0"/>
                      <w:divBdr>
                        <w:top w:val="none" w:sz="0" w:space="0" w:color="auto"/>
                        <w:left w:val="none" w:sz="0" w:space="0" w:color="auto"/>
                        <w:bottom w:val="none" w:sz="0" w:space="0" w:color="auto"/>
                        <w:right w:val="none" w:sz="0" w:space="0" w:color="auto"/>
                      </w:divBdr>
                    </w:div>
                    <w:div w:id="815999795">
                      <w:marLeft w:val="0"/>
                      <w:marRight w:val="0"/>
                      <w:marTop w:val="0"/>
                      <w:marBottom w:val="0"/>
                      <w:divBdr>
                        <w:top w:val="none" w:sz="0" w:space="0" w:color="auto"/>
                        <w:left w:val="none" w:sz="0" w:space="0" w:color="auto"/>
                        <w:bottom w:val="none" w:sz="0" w:space="0" w:color="auto"/>
                        <w:right w:val="none" w:sz="0" w:space="0" w:color="auto"/>
                      </w:divBdr>
                      <w:divsChild>
                        <w:div w:id="1835100639">
                          <w:marLeft w:val="0"/>
                          <w:marRight w:val="0"/>
                          <w:marTop w:val="0"/>
                          <w:marBottom w:val="0"/>
                          <w:divBdr>
                            <w:top w:val="none" w:sz="0" w:space="0" w:color="auto"/>
                            <w:left w:val="none" w:sz="0" w:space="0" w:color="auto"/>
                            <w:bottom w:val="none" w:sz="0" w:space="0" w:color="auto"/>
                            <w:right w:val="none" w:sz="0" w:space="0" w:color="auto"/>
                          </w:divBdr>
                        </w:div>
                      </w:divsChild>
                    </w:div>
                    <w:div w:id="817069809">
                      <w:marLeft w:val="0"/>
                      <w:marRight w:val="0"/>
                      <w:marTop w:val="0"/>
                      <w:marBottom w:val="0"/>
                      <w:divBdr>
                        <w:top w:val="none" w:sz="0" w:space="0" w:color="auto"/>
                        <w:left w:val="none" w:sz="0" w:space="0" w:color="auto"/>
                        <w:bottom w:val="none" w:sz="0" w:space="0" w:color="auto"/>
                        <w:right w:val="none" w:sz="0" w:space="0" w:color="auto"/>
                      </w:divBdr>
                    </w:div>
                    <w:div w:id="817845234">
                      <w:marLeft w:val="0"/>
                      <w:marRight w:val="0"/>
                      <w:marTop w:val="0"/>
                      <w:marBottom w:val="0"/>
                      <w:divBdr>
                        <w:top w:val="none" w:sz="0" w:space="0" w:color="auto"/>
                        <w:left w:val="none" w:sz="0" w:space="0" w:color="auto"/>
                        <w:bottom w:val="none" w:sz="0" w:space="0" w:color="auto"/>
                        <w:right w:val="none" w:sz="0" w:space="0" w:color="auto"/>
                      </w:divBdr>
                    </w:div>
                    <w:div w:id="819349759">
                      <w:marLeft w:val="0"/>
                      <w:marRight w:val="0"/>
                      <w:marTop w:val="0"/>
                      <w:marBottom w:val="0"/>
                      <w:divBdr>
                        <w:top w:val="none" w:sz="0" w:space="0" w:color="auto"/>
                        <w:left w:val="none" w:sz="0" w:space="0" w:color="auto"/>
                        <w:bottom w:val="none" w:sz="0" w:space="0" w:color="auto"/>
                        <w:right w:val="none" w:sz="0" w:space="0" w:color="auto"/>
                      </w:divBdr>
                    </w:div>
                    <w:div w:id="820855759">
                      <w:marLeft w:val="0"/>
                      <w:marRight w:val="0"/>
                      <w:marTop w:val="0"/>
                      <w:marBottom w:val="0"/>
                      <w:divBdr>
                        <w:top w:val="none" w:sz="0" w:space="0" w:color="auto"/>
                        <w:left w:val="none" w:sz="0" w:space="0" w:color="auto"/>
                        <w:bottom w:val="none" w:sz="0" w:space="0" w:color="auto"/>
                        <w:right w:val="none" w:sz="0" w:space="0" w:color="auto"/>
                      </w:divBdr>
                      <w:divsChild>
                        <w:div w:id="1109544236">
                          <w:marLeft w:val="0"/>
                          <w:marRight w:val="0"/>
                          <w:marTop w:val="0"/>
                          <w:marBottom w:val="0"/>
                          <w:divBdr>
                            <w:top w:val="none" w:sz="0" w:space="0" w:color="auto"/>
                            <w:left w:val="none" w:sz="0" w:space="0" w:color="auto"/>
                            <w:bottom w:val="none" w:sz="0" w:space="0" w:color="auto"/>
                            <w:right w:val="none" w:sz="0" w:space="0" w:color="auto"/>
                          </w:divBdr>
                        </w:div>
                      </w:divsChild>
                    </w:div>
                    <w:div w:id="825978228">
                      <w:marLeft w:val="0"/>
                      <w:marRight w:val="0"/>
                      <w:marTop w:val="0"/>
                      <w:marBottom w:val="0"/>
                      <w:divBdr>
                        <w:top w:val="none" w:sz="0" w:space="0" w:color="auto"/>
                        <w:left w:val="none" w:sz="0" w:space="0" w:color="auto"/>
                        <w:bottom w:val="none" w:sz="0" w:space="0" w:color="auto"/>
                        <w:right w:val="none" w:sz="0" w:space="0" w:color="auto"/>
                      </w:divBdr>
                    </w:div>
                    <w:div w:id="827868001">
                      <w:marLeft w:val="0"/>
                      <w:marRight w:val="0"/>
                      <w:marTop w:val="0"/>
                      <w:marBottom w:val="0"/>
                      <w:divBdr>
                        <w:top w:val="none" w:sz="0" w:space="0" w:color="auto"/>
                        <w:left w:val="none" w:sz="0" w:space="0" w:color="auto"/>
                        <w:bottom w:val="none" w:sz="0" w:space="0" w:color="auto"/>
                        <w:right w:val="none" w:sz="0" w:space="0" w:color="auto"/>
                      </w:divBdr>
                    </w:div>
                    <w:div w:id="829633687">
                      <w:marLeft w:val="0"/>
                      <w:marRight w:val="0"/>
                      <w:marTop w:val="0"/>
                      <w:marBottom w:val="0"/>
                      <w:divBdr>
                        <w:top w:val="none" w:sz="0" w:space="0" w:color="auto"/>
                        <w:left w:val="none" w:sz="0" w:space="0" w:color="auto"/>
                        <w:bottom w:val="none" w:sz="0" w:space="0" w:color="auto"/>
                        <w:right w:val="none" w:sz="0" w:space="0" w:color="auto"/>
                      </w:divBdr>
                    </w:div>
                    <w:div w:id="830099290">
                      <w:marLeft w:val="0"/>
                      <w:marRight w:val="0"/>
                      <w:marTop w:val="0"/>
                      <w:marBottom w:val="0"/>
                      <w:divBdr>
                        <w:top w:val="none" w:sz="0" w:space="0" w:color="auto"/>
                        <w:left w:val="none" w:sz="0" w:space="0" w:color="auto"/>
                        <w:bottom w:val="none" w:sz="0" w:space="0" w:color="auto"/>
                        <w:right w:val="none" w:sz="0" w:space="0" w:color="auto"/>
                      </w:divBdr>
                    </w:div>
                    <w:div w:id="831026641">
                      <w:marLeft w:val="0"/>
                      <w:marRight w:val="0"/>
                      <w:marTop w:val="0"/>
                      <w:marBottom w:val="0"/>
                      <w:divBdr>
                        <w:top w:val="none" w:sz="0" w:space="0" w:color="auto"/>
                        <w:left w:val="none" w:sz="0" w:space="0" w:color="auto"/>
                        <w:bottom w:val="none" w:sz="0" w:space="0" w:color="auto"/>
                        <w:right w:val="none" w:sz="0" w:space="0" w:color="auto"/>
                      </w:divBdr>
                      <w:divsChild>
                        <w:div w:id="2032031825">
                          <w:marLeft w:val="0"/>
                          <w:marRight w:val="0"/>
                          <w:marTop w:val="0"/>
                          <w:marBottom w:val="0"/>
                          <w:divBdr>
                            <w:top w:val="none" w:sz="0" w:space="0" w:color="auto"/>
                            <w:left w:val="none" w:sz="0" w:space="0" w:color="auto"/>
                            <w:bottom w:val="none" w:sz="0" w:space="0" w:color="auto"/>
                            <w:right w:val="none" w:sz="0" w:space="0" w:color="auto"/>
                          </w:divBdr>
                        </w:div>
                      </w:divsChild>
                    </w:div>
                    <w:div w:id="838926889">
                      <w:marLeft w:val="0"/>
                      <w:marRight w:val="0"/>
                      <w:marTop w:val="0"/>
                      <w:marBottom w:val="0"/>
                      <w:divBdr>
                        <w:top w:val="none" w:sz="0" w:space="0" w:color="auto"/>
                        <w:left w:val="none" w:sz="0" w:space="0" w:color="auto"/>
                        <w:bottom w:val="none" w:sz="0" w:space="0" w:color="auto"/>
                        <w:right w:val="none" w:sz="0" w:space="0" w:color="auto"/>
                      </w:divBdr>
                      <w:divsChild>
                        <w:div w:id="710493303">
                          <w:marLeft w:val="0"/>
                          <w:marRight w:val="0"/>
                          <w:marTop w:val="0"/>
                          <w:marBottom w:val="0"/>
                          <w:divBdr>
                            <w:top w:val="none" w:sz="0" w:space="0" w:color="auto"/>
                            <w:left w:val="none" w:sz="0" w:space="0" w:color="auto"/>
                            <w:bottom w:val="none" w:sz="0" w:space="0" w:color="auto"/>
                            <w:right w:val="none" w:sz="0" w:space="0" w:color="auto"/>
                          </w:divBdr>
                        </w:div>
                      </w:divsChild>
                    </w:div>
                    <w:div w:id="842553406">
                      <w:marLeft w:val="0"/>
                      <w:marRight w:val="0"/>
                      <w:marTop w:val="0"/>
                      <w:marBottom w:val="0"/>
                      <w:divBdr>
                        <w:top w:val="none" w:sz="0" w:space="0" w:color="auto"/>
                        <w:left w:val="none" w:sz="0" w:space="0" w:color="auto"/>
                        <w:bottom w:val="none" w:sz="0" w:space="0" w:color="auto"/>
                        <w:right w:val="none" w:sz="0" w:space="0" w:color="auto"/>
                      </w:divBdr>
                    </w:div>
                    <w:div w:id="843394914">
                      <w:marLeft w:val="0"/>
                      <w:marRight w:val="0"/>
                      <w:marTop w:val="0"/>
                      <w:marBottom w:val="0"/>
                      <w:divBdr>
                        <w:top w:val="none" w:sz="0" w:space="0" w:color="auto"/>
                        <w:left w:val="none" w:sz="0" w:space="0" w:color="auto"/>
                        <w:bottom w:val="none" w:sz="0" w:space="0" w:color="auto"/>
                        <w:right w:val="none" w:sz="0" w:space="0" w:color="auto"/>
                      </w:divBdr>
                    </w:div>
                    <w:div w:id="844975911">
                      <w:marLeft w:val="0"/>
                      <w:marRight w:val="0"/>
                      <w:marTop w:val="0"/>
                      <w:marBottom w:val="0"/>
                      <w:divBdr>
                        <w:top w:val="none" w:sz="0" w:space="0" w:color="auto"/>
                        <w:left w:val="none" w:sz="0" w:space="0" w:color="auto"/>
                        <w:bottom w:val="none" w:sz="0" w:space="0" w:color="auto"/>
                        <w:right w:val="none" w:sz="0" w:space="0" w:color="auto"/>
                      </w:divBdr>
                    </w:div>
                    <w:div w:id="845171327">
                      <w:marLeft w:val="0"/>
                      <w:marRight w:val="0"/>
                      <w:marTop w:val="0"/>
                      <w:marBottom w:val="0"/>
                      <w:divBdr>
                        <w:top w:val="none" w:sz="0" w:space="0" w:color="auto"/>
                        <w:left w:val="none" w:sz="0" w:space="0" w:color="auto"/>
                        <w:bottom w:val="none" w:sz="0" w:space="0" w:color="auto"/>
                        <w:right w:val="none" w:sz="0" w:space="0" w:color="auto"/>
                      </w:divBdr>
                    </w:div>
                    <w:div w:id="847063136">
                      <w:marLeft w:val="0"/>
                      <w:marRight w:val="0"/>
                      <w:marTop w:val="0"/>
                      <w:marBottom w:val="0"/>
                      <w:divBdr>
                        <w:top w:val="none" w:sz="0" w:space="0" w:color="auto"/>
                        <w:left w:val="none" w:sz="0" w:space="0" w:color="auto"/>
                        <w:bottom w:val="none" w:sz="0" w:space="0" w:color="auto"/>
                        <w:right w:val="none" w:sz="0" w:space="0" w:color="auto"/>
                      </w:divBdr>
                      <w:divsChild>
                        <w:div w:id="1414426233">
                          <w:marLeft w:val="0"/>
                          <w:marRight w:val="0"/>
                          <w:marTop w:val="0"/>
                          <w:marBottom w:val="0"/>
                          <w:divBdr>
                            <w:top w:val="none" w:sz="0" w:space="0" w:color="auto"/>
                            <w:left w:val="none" w:sz="0" w:space="0" w:color="auto"/>
                            <w:bottom w:val="none" w:sz="0" w:space="0" w:color="auto"/>
                            <w:right w:val="none" w:sz="0" w:space="0" w:color="auto"/>
                          </w:divBdr>
                        </w:div>
                      </w:divsChild>
                    </w:div>
                    <w:div w:id="849639560">
                      <w:marLeft w:val="0"/>
                      <w:marRight w:val="0"/>
                      <w:marTop w:val="0"/>
                      <w:marBottom w:val="0"/>
                      <w:divBdr>
                        <w:top w:val="none" w:sz="0" w:space="0" w:color="auto"/>
                        <w:left w:val="none" w:sz="0" w:space="0" w:color="auto"/>
                        <w:bottom w:val="none" w:sz="0" w:space="0" w:color="auto"/>
                        <w:right w:val="none" w:sz="0" w:space="0" w:color="auto"/>
                      </w:divBdr>
                    </w:div>
                    <w:div w:id="850686173">
                      <w:marLeft w:val="0"/>
                      <w:marRight w:val="0"/>
                      <w:marTop w:val="0"/>
                      <w:marBottom w:val="0"/>
                      <w:divBdr>
                        <w:top w:val="none" w:sz="0" w:space="0" w:color="auto"/>
                        <w:left w:val="none" w:sz="0" w:space="0" w:color="auto"/>
                        <w:bottom w:val="none" w:sz="0" w:space="0" w:color="auto"/>
                        <w:right w:val="none" w:sz="0" w:space="0" w:color="auto"/>
                      </w:divBdr>
                      <w:divsChild>
                        <w:div w:id="1368482714">
                          <w:marLeft w:val="0"/>
                          <w:marRight w:val="0"/>
                          <w:marTop w:val="0"/>
                          <w:marBottom w:val="0"/>
                          <w:divBdr>
                            <w:top w:val="none" w:sz="0" w:space="0" w:color="auto"/>
                            <w:left w:val="none" w:sz="0" w:space="0" w:color="auto"/>
                            <w:bottom w:val="none" w:sz="0" w:space="0" w:color="auto"/>
                            <w:right w:val="none" w:sz="0" w:space="0" w:color="auto"/>
                          </w:divBdr>
                        </w:div>
                      </w:divsChild>
                    </w:div>
                    <w:div w:id="854618502">
                      <w:marLeft w:val="0"/>
                      <w:marRight w:val="0"/>
                      <w:marTop w:val="0"/>
                      <w:marBottom w:val="0"/>
                      <w:divBdr>
                        <w:top w:val="none" w:sz="0" w:space="0" w:color="auto"/>
                        <w:left w:val="none" w:sz="0" w:space="0" w:color="auto"/>
                        <w:bottom w:val="none" w:sz="0" w:space="0" w:color="auto"/>
                        <w:right w:val="none" w:sz="0" w:space="0" w:color="auto"/>
                      </w:divBdr>
                      <w:divsChild>
                        <w:div w:id="896432715">
                          <w:marLeft w:val="0"/>
                          <w:marRight w:val="0"/>
                          <w:marTop w:val="0"/>
                          <w:marBottom w:val="0"/>
                          <w:divBdr>
                            <w:top w:val="none" w:sz="0" w:space="0" w:color="auto"/>
                            <w:left w:val="none" w:sz="0" w:space="0" w:color="auto"/>
                            <w:bottom w:val="none" w:sz="0" w:space="0" w:color="auto"/>
                            <w:right w:val="none" w:sz="0" w:space="0" w:color="auto"/>
                          </w:divBdr>
                        </w:div>
                      </w:divsChild>
                    </w:div>
                    <w:div w:id="872304714">
                      <w:marLeft w:val="0"/>
                      <w:marRight w:val="0"/>
                      <w:marTop w:val="0"/>
                      <w:marBottom w:val="0"/>
                      <w:divBdr>
                        <w:top w:val="none" w:sz="0" w:space="0" w:color="auto"/>
                        <w:left w:val="none" w:sz="0" w:space="0" w:color="auto"/>
                        <w:bottom w:val="none" w:sz="0" w:space="0" w:color="auto"/>
                        <w:right w:val="none" w:sz="0" w:space="0" w:color="auto"/>
                      </w:divBdr>
                    </w:div>
                    <w:div w:id="879364699">
                      <w:marLeft w:val="0"/>
                      <w:marRight w:val="0"/>
                      <w:marTop w:val="0"/>
                      <w:marBottom w:val="0"/>
                      <w:divBdr>
                        <w:top w:val="none" w:sz="0" w:space="0" w:color="auto"/>
                        <w:left w:val="none" w:sz="0" w:space="0" w:color="auto"/>
                        <w:bottom w:val="none" w:sz="0" w:space="0" w:color="auto"/>
                        <w:right w:val="none" w:sz="0" w:space="0" w:color="auto"/>
                      </w:divBdr>
                    </w:div>
                    <w:div w:id="882786124">
                      <w:marLeft w:val="0"/>
                      <w:marRight w:val="0"/>
                      <w:marTop w:val="0"/>
                      <w:marBottom w:val="0"/>
                      <w:divBdr>
                        <w:top w:val="none" w:sz="0" w:space="0" w:color="auto"/>
                        <w:left w:val="none" w:sz="0" w:space="0" w:color="auto"/>
                        <w:bottom w:val="none" w:sz="0" w:space="0" w:color="auto"/>
                        <w:right w:val="none" w:sz="0" w:space="0" w:color="auto"/>
                      </w:divBdr>
                      <w:divsChild>
                        <w:div w:id="1363482263">
                          <w:marLeft w:val="0"/>
                          <w:marRight w:val="0"/>
                          <w:marTop w:val="0"/>
                          <w:marBottom w:val="0"/>
                          <w:divBdr>
                            <w:top w:val="none" w:sz="0" w:space="0" w:color="auto"/>
                            <w:left w:val="none" w:sz="0" w:space="0" w:color="auto"/>
                            <w:bottom w:val="none" w:sz="0" w:space="0" w:color="auto"/>
                            <w:right w:val="none" w:sz="0" w:space="0" w:color="auto"/>
                          </w:divBdr>
                        </w:div>
                      </w:divsChild>
                    </w:div>
                    <w:div w:id="883059627">
                      <w:marLeft w:val="0"/>
                      <w:marRight w:val="0"/>
                      <w:marTop w:val="0"/>
                      <w:marBottom w:val="0"/>
                      <w:divBdr>
                        <w:top w:val="none" w:sz="0" w:space="0" w:color="auto"/>
                        <w:left w:val="none" w:sz="0" w:space="0" w:color="auto"/>
                        <w:bottom w:val="none" w:sz="0" w:space="0" w:color="auto"/>
                        <w:right w:val="none" w:sz="0" w:space="0" w:color="auto"/>
                      </w:divBdr>
                    </w:div>
                    <w:div w:id="886453074">
                      <w:marLeft w:val="0"/>
                      <w:marRight w:val="0"/>
                      <w:marTop w:val="0"/>
                      <w:marBottom w:val="0"/>
                      <w:divBdr>
                        <w:top w:val="none" w:sz="0" w:space="0" w:color="auto"/>
                        <w:left w:val="none" w:sz="0" w:space="0" w:color="auto"/>
                        <w:bottom w:val="none" w:sz="0" w:space="0" w:color="auto"/>
                        <w:right w:val="none" w:sz="0" w:space="0" w:color="auto"/>
                      </w:divBdr>
                      <w:divsChild>
                        <w:div w:id="283655240">
                          <w:marLeft w:val="0"/>
                          <w:marRight w:val="0"/>
                          <w:marTop w:val="0"/>
                          <w:marBottom w:val="0"/>
                          <w:divBdr>
                            <w:top w:val="none" w:sz="0" w:space="0" w:color="auto"/>
                            <w:left w:val="none" w:sz="0" w:space="0" w:color="auto"/>
                            <w:bottom w:val="none" w:sz="0" w:space="0" w:color="auto"/>
                            <w:right w:val="none" w:sz="0" w:space="0" w:color="auto"/>
                          </w:divBdr>
                        </w:div>
                      </w:divsChild>
                    </w:div>
                    <w:div w:id="886912292">
                      <w:marLeft w:val="0"/>
                      <w:marRight w:val="0"/>
                      <w:marTop w:val="0"/>
                      <w:marBottom w:val="0"/>
                      <w:divBdr>
                        <w:top w:val="none" w:sz="0" w:space="0" w:color="auto"/>
                        <w:left w:val="none" w:sz="0" w:space="0" w:color="auto"/>
                        <w:bottom w:val="none" w:sz="0" w:space="0" w:color="auto"/>
                        <w:right w:val="none" w:sz="0" w:space="0" w:color="auto"/>
                      </w:divBdr>
                      <w:divsChild>
                        <w:div w:id="271669412">
                          <w:marLeft w:val="0"/>
                          <w:marRight w:val="0"/>
                          <w:marTop w:val="0"/>
                          <w:marBottom w:val="0"/>
                          <w:divBdr>
                            <w:top w:val="none" w:sz="0" w:space="0" w:color="auto"/>
                            <w:left w:val="none" w:sz="0" w:space="0" w:color="auto"/>
                            <w:bottom w:val="none" w:sz="0" w:space="0" w:color="auto"/>
                            <w:right w:val="none" w:sz="0" w:space="0" w:color="auto"/>
                          </w:divBdr>
                        </w:div>
                      </w:divsChild>
                    </w:div>
                    <w:div w:id="889731834">
                      <w:marLeft w:val="0"/>
                      <w:marRight w:val="0"/>
                      <w:marTop w:val="0"/>
                      <w:marBottom w:val="0"/>
                      <w:divBdr>
                        <w:top w:val="none" w:sz="0" w:space="0" w:color="auto"/>
                        <w:left w:val="none" w:sz="0" w:space="0" w:color="auto"/>
                        <w:bottom w:val="none" w:sz="0" w:space="0" w:color="auto"/>
                        <w:right w:val="none" w:sz="0" w:space="0" w:color="auto"/>
                      </w:divBdr>
                      <w:divsChild>
                        <w:div w:id="335503858">
                          <w:marLeft w:val="0"/>
                          <w:marRight w:val="0"/>
                          <w:marTop w:val="0"/>
                          <w:marBottom w:val="0"/>
                          <w:divBdr>
                            <w:top w:val="none" w:sz="0" w:space="0" w:color="auto"/>
                            <w:left w:val="none" w:sz="0" w:space="0" w:color="auto"/>
                            <w:bottom w:val="none" w:sz="0" w:space="0" w:color="auto"/>
                            <w:right w:val="none" w:sz="0" w:space="0" w:color="auto"/>
                          </w:divBdr>
                        </w:div>
                      </w:divsChild>
                    </w:div>
                    <w:div w:id="891236292">
                      <w:marLeft w:val="0"/>
                      <w:marRight w:val="0"/>
                      <w:marTop w:val="0"/>
                      <w:marBottom w:val="0"/>
                      <w:divBdr>
                        <w:top w:val="none" w:sz="0" w:space="0" w:color="auto"/>
                        <w:left w:val="none" w:sz="0" w:space="0" w:color="auto"/>
                        <w:bottom w:val="none" w:sz="0" w:space="0" w:color="auto"/>
                        <w:right w:val="none" w:sz="0" w:space="0" w:color="auto"/>
                      </w:divBdr>
                    </w:div>
                    <w:div w:id="897983976">
                      <w:marLeft w:val="0"/>
                      <w:marRight w:val="0"/>
                      <w:marTop w:val="0"/>
                      <w:marBottom w:val="0"/>
                      <w:divBdr>
                        <w:top w:val="none" w:sz="0" w:space="0" w:color="auto"/>
                        <w:left w:val="none" w:sz="0" w:space="0" w:color="auto"/>
                        <w:bottom w:val="none" w:sz="0" w:space="0" w:color="auto"/>
                        <w:right w:val="none" w:sz="0" w:space="0" w:color="auto"/>
                      </w:divBdr>
                    </w:div>
                    <w:div w:id="898252642">
                      <w:marLeft w:val="0"/>
                      <w:marRight w:val="0"/>
                      <w:marTop w:val="0"/>
                      <w:marBottom w:val="0"/>
                      <w:divBdr>
                        <w:top w:val="none" w:sz="0" w:space="0" w:color="auto"/>
                        <w:left w:val="none" w:sz="0" w:space="0" w:color="auto"/>
                        <w:bottom w:val="none" w:sz="0" w:space="0" w:color="auto"/>
                        <w:right w:val="none" w:sz="0" w:space="0" w:color="auto"/>
                      </w:divBdr>
                    </w:div>
                    <w:div w:id="900560110">
                      <w:marLeft w:val="0"/>
                      <w:marRight w:val="0"/>
                      <w:marTop w:val="0"/>
                      <w:marBottom w:val="0"/>
                      <w:divBdr>
                        <w:top w:val="none" w:sz="0" w:space="0" w:color="auto"/>
                        <w:left w:val="none" w:sz="0" w:space="0" w:color="auto"/>
                        <w:bottom w:val="none" w:sz="0" w:space="0" w:color="auto"/>
                        <w:right w:val="none" w:sz="0" w:space="0" w:color="auto"/>
                      </w:divBdr>
                    </w:div>
                    <w:div w:id="901673425">
                      <w:marLeft w:val="0"/>
                      <w:marRight w:val="0"/>
                      <w:marTop w:val="0"/>
                      <w:marBottom w:val="0"/>
                      <w:divBdr>
                        <w:top w:val="none" w:sz="0" w:space="0" w:color="auto"/>
                        <w:left w:val="none" w:sz="0" w:space="0" w:color="auto"/>
                        <w:bottom w:val="none" w:sz="0" w:space="0" w:color="auto"/>
                        <w:right w:val="none" w:sz="0" w:space="0" w:color="auto"/>
                      </w:divBdr>
                    </w:div>
                    <w:div w:id="906454924">
                      <w:marLeft w:val="0"/>
                      <w:marRight w:val="0"/>
                      <w:marTop w:val="0"/>
                      <w:marBottom w:val="0"/>
                      <w:divBdr>
                        <w:top w:val="none" w:sz="0" w:space="0" w:color="auto"/>
                        <w:left w:val="none" w:sz="0" w:space="0" w:color="auto"/>
                        <w:bottom w:val="none" w:sz="0" w:space="0" w:color="auto"/>
                        <w:right w:val="none" w:sz="0" w:space="0" w:color="auto"/>
                      </w:divBdr>
                      <w:divsChild>
                        <w:div w:id="838694525">
                          <w:marLeft w:val="0"/>
                          <w:marRight w:val="0"/>
                          <w:marTop w:val="0"/>
                          <w:marBottom w:val="0"/>
                          <w:divBdr>
                            <w:top w:val="none" w:sz="0" w:space="0" w:color="auto"/>
                            <w:left w:val="none" w:sz="0" w:space="0" w:color="auto"/>
                            <w:bottom w:val="none" w:sz="0" w:space="0" w:color="auto"/>
                            <w:right w:val="none" w:sz="0" w:space="0" w:color="auto"/>
                          </w:divBdr>
                        </w:div>
                      </w:divsChild>
                    </w:div>
                    <w:div w:id="908149961">
                      <w:marLeft w:val="0"/>
                      <w:marRight w:val="0"/>
                      <w:marTop w:val="0"/>
                      <w:marBottom w:val="0"/>
                      <w:divBdr>
                        <w:top w:val="none" w:sz="0" w:space="0" w:color="auto"/>
                        <w:left w:val="none" w:sz="0" w:space="0" w:color="auto"/>
                        <w:bottom w:val="none" w:sz="0" w:space="0" w:color="auto"/>
                        <w:right w:val="none" w:sz="0" w:space="0" w:color="auto"/>
                      </w:divBdr>
                    </w:div>
                    <w:div w:id="912006648">
                      <w:marLeft w:val="0"/>
                      <w:marRight w:val="0"/>
                      <w:marTop w:val="0"/>
                      <w:marBottom w:val="0"/>
                      <w:divBdr>
                        <w:top w:val="none" w:sz="0" w:space="0" w:color="auto"/>
                        <w:left w:val="none" w:sz="0" w:space="0" w:color="auto"/>
                        <w:bottom w:val="none" w:sz="0" w:space="0" w:color="auto"/>
                        <w:right w:val="none" w:sz="0" w:space="0" w:color="auto"/>
                      </w:divBdr>
                      <w:divsChild>
                        <w:div w:id="1220749346">
                          <w:marLeft w:val="0"/>
                          <w:marRight w:val="0"/>
                          <w:marTop w:val="0"/>
                          <w:marBottom w:val="0"/>
                          <w:divBdr>
                            <w:top w:val="none" w:sz="0" w:space="0" w:color="auto"/>
                            <w:left w:val="none" w:sz="0" w:space="0" w:color="auto"/>
                            <w:bottom w:val="none" w:sz="0" w:space="0" w:color="auto"/>
                            <w:right w:val="none" w:sz="0" w:space="0" w:color="auto"/>
                          </w:divBdr>
                        </w:div>
                      </w:divsChild>
                    </w:div>
                    <w:div w:id="923033683">
                      <w:marLeft w:val="0"/>
                      <w:marRight w:val="0"/>
                      <w:marTop w:val="0"/>
                      <w:marBottom w:val="0"/>
                      <w:divBdr>
                        <w:top w:val="none" w:sz="0" w:space="0" w:color="auto"/>
                        <w:left w:val="none" w:sz="0" w:space="0" w:color="auto"/>
                        <w:bottom w:val="none" w:sz="0" w:space="0" w:color="auto"/>
                        <w:right w:val="none" w:sz="0" w:space="0" w:color="auto"/>
                      </w:divBdr>
                      <w:divsChild>
                        <w:div w:id="187110346">
                          <w:marLeft w:val="0"/>
                          <w:marRight w:val="0"/>
                          <w:marTop w:val="0"/>
                          <w:marBottom w:val="0"/>
                          <w:divBdr>
                            <w:top w:val="none" w:sz="0" w:space="0" w:color="auto"/>
                            <w:left w:val="none" w:sz="0" w:space="0" w:color="auto"/>
                            <w:bottom w:val="none" w:sz="0" w:space="0" w:color="auto"/>
                            <w:right w:val="none" w:sz="0" w:space="0" w:color="auto"/>
                          </w:divBdr>
                        </w:div>
                      </w:divsChild>
                    </w:div>
                    <w:div w:id="927730781">
                      <w:marLeft w:val="0"/>
                      <w:marRight w:val="0"/>
                      <w:marTop w:val="0"/>
                      <w:marBottom w:val="0"/>
                      <w:divBdr>
                        <w:top w:val="none" w:sz="0" w:space="0" w:color="auto"/>
                        <w:left w:val="none" w:sz="0" w:space="0" w:color="auto"/>
                        <w:bottom w:val="none" w:sz="0" w:space="0" w:color="auto"/>
                        <w:right w:val="none" w:sz="0" w:space="0" w:color="auto"/>
                      </w:divBdr>
                      <w:divsChild>
                        <w:div w:id="451215665">
                          <w:marLeft w:val="0"/>
                          <w:marRight w:val="0"/>
                          <w:marTop w:val="0"/>
                          <w:marBottom w:val="0"/>
                          <w:divBdr>
                            <w:top w:val="none" w:sz="0" w:space="0" w:color="auto"/>
                            <w:left w:val="none" w:sz="0" w:space="0" w:color="auto"/>
                            <w:bottom w:val="none" w:sz="0" w:space="0" w:color="auto"/>
                            <w:right w:val="none" w:sz="0" w:space="0" w:color="auto"/>
                          </w:divBdr>
                        </w:div>
                      </w:divsChild>
                    </w:div>
                    <w:div w:id="932054387">
                      <w:marLeft w:val="0"/>
                      <w:marRight w:val="0"/>
                      <w:marTop w:val="0"/>
                      <w:marBottom w:val="0"/>
                      <w:divBdr>
                        <w:top w:val="none" w:sz="0" w:space="0" w:color="auto"/>
                        <w:left w:val="none" w:sz="0" w:space="0" w:color="auto"/>
                        <w:bottom w:val="none" w:sz="0" w:space="0" w:color="auto"/>
                        <w:right w:val="none" w:sz="0" w:space="0" w:color="auto"/>
                      </w:divBdr>
                      <w:divsChild>
                        <w:div w:id="51975684">
                          <w:marLeft w:val="0"/>
                          <w:marRight w:val="0"/>
                          <w:marTop w:val="0"/>
                          <w:marBottom w:val="0"/>
                          <w:divBdr>
                            <w:top w:val="none" w:sz="0" w:space="0" w:color="auto"/>
                            <w:left w:val="none" w:sz="0" w:space="0" w:color="auto"/>
                            <w:bottom w:val="none" w:sz="0" w:space="0" w:color="auto"/>
                            <w:right w:val="none" w:sz="0" w:space="0" w:color="auto"/>
                          </w:divBdr>
                        </w:div>
                      </w:divsChild>
                    </w:div>
                    <w:div w:id="932905751">
                      <w:marLeft w:val="0"/>
                      <w:marRight w:val="0"/>
                      <w:marTop w:val="0"/>
                      <w:marBottom w:val="0"/>
                      <w:divBdr>
                        <w:top w:val="none" w:sz="0" w:space="0" w:color="auto"/>
                        <w:left w:val="none" w:sz="0" w:space="0" w:color="auto"/>
                        <w:bottom w:val="none" w:sz="0" w:space="0" w:color="auto"/>
                        <w:right w:val="none" w:sz="0" w:space="0" w:color="auto"/>
                      </w:divBdr>
                      <w:divsChild>
                        <w:div w:id="225842119">
                          <w:marLeft w:val="0"/>
                          <w:marRight w:val="0"/>
                          <w:marTop w:val="0"/>
                          <w:marBottom w:val="0"/>
                          <w:divBdr>
                            <w:top w:val="none" w:sz="0" w:space="0" w:color="auto"/>
                            <w:left w:val="none" w:sz="0" w:space="0" w:color="auto"/>
                            <w:bottom w:val="none" w:sz="0" w:space="0" w:color="auto"/>
                            <w:right w:val="none" w:sz="0" w:space="0" w:color="auto"/>
                          </w:divBdr>
                        </w:div>
                      </w:divsChild>
                    </w:div>
                    <w:div w:id="935360243">
                      <w:marLeft w:val="0"/>
                      <w:marRight w:val="0"/>
                      <w:marTop w:val="0"/>
                      <w:marBottom w:val="0"/>
                      <w:divBdr>
                        <w:top w:val="none" w:sz="0" w:space="0" w:color="auto"/>
                        <w:left w:val="none" w:sz="0" w:space="0" w:color="auto"/>
                        <w:bottom w:val="none" w:sz="0" w:space="0" w:color="auto"/>
                        <w:right w:val="none" w:sz="0" w:space="0" w:color="auto"/>
                      </w:divBdr>
                      <w:divsChild>
                        <w:div w:id="313068229">
                          <w:marLeft w:val="0"/>
                          <w:marRight w:val="0"/>
                          <w:marTop w:val="0"/>
                          <w:marBottom w:val="0"/>
                          <w:divBdr>
                            <w:top w:val="none" w:sz="0" w:space="0" w:color="auto"/>
                            <w:left w:val="none" w:sz="0" w:space="0" w:color="auto"/>
                            <w:bottom w:val="none" w:sz="0" w:space="0" w:color="auto"/>
                            <w:right w:val="none" w:sz="0" w:space="0" w:color="auto"/>
                          </w:divBdr>
                        </w:div>
                      </w:divsChild>
                    </w:div>
                    <w:div w:id="942372702">
                      <w:marLeft w:val="0"/>
                      <w:marRight w:val="0"/>
                      <w:marTop w:val="0"/>
                      <w:marBottom w:val="0"/>
                      <w:divBdr>
                        <w:top w:val="none" w:sz="0" w:space="0" w:color="auto"/>
                        <w:left w:val="none" w:sz="0" w:space="0" w:color="auto"/>
                        <w:bottom w:val="none" w:sz="0" w:space="0" w:color="auto"/>
                        <w:right w:val="none" w:sz="0" w:space="0" w:color="auto"/>
                      </w:divBdr>
                      <w:divsChild>
                        <w:div w:id="537594041">
                          <w:marLeft w:val="0"/>
                          <w:marRight w:val="0"/>
                          <w:marTop w:val="0"/>
                          <w:marBottom w:val="0"/>
                          <w:divBdr>
                            <w:top w:val="none" w:sz="0" w:space="0" w:color="auto"/>
                            <w:left w:val="none" w:sz="0" w:space="0" w:color="auto"/>
                            <w:bottom w:val="none" w:sz="0" w:space="0" w:color="auto"/>
                            <w:right w:val="none" w:sz="0" w:space="0" w:color="auto"/>
                          </w:divBdr>
                        </w:div>
                      </w:divsChild>
                    </w:div>
                    <w:div w:id="942885062">
                      <w:marLeft w:val="0"/>
                      <w:marRight w:val="0"/>
                      <w:marTop w:val="0"/>
                      <w:marBottom w:val="0"/>
                      <w:divBdr>
                        <w:top w:val="none" w:sz="0" w:space="0" w:color="auto"/>
                        <w:left w:val="none" w:sz="0" w:space="0" w:color="auto"/>
                        <w:bottom w:val="none" w:sz="0" w:space="0" w:color="auto"/>
                        <w:right w:val="none" w:sz="0" w:space="0" w:color="auto"/>
                      </w:divBdr>
                      <w:divsChild>
                        <w:div w:id="997078298">
                          <w:marLeft w:val="0"/>
                          <w:marRight w:val="0"/>
                          <w:marTop w:val="0"/>
                          <w:marBottom w:val="0"/>
                          <w:divBdr>
                            <w:top w:val="none" w:sz="0" w:space="0" w:color="auto"/>
                            <w:left w:val="none" w:sz="0" w:space="0" w:color="auto"/>
                            <w:bottom w:val="none" w:sz="0" w:space="0" w:color="auto"/>
                            <w:right w:val="none" w:sz="0" w:space="0" w:color="auto"/>
                          </w:divBdr>
                        </w:div>
                      </w:divsChild>
                    </w:div>
                    <w:div w:id="943464010">
                      <w:marLeft w:val="0"/>
                      <w:marRight w:val="0"/>
                      <w:marTop w:val="0"/>
                      <w:marBottom w:val="0"/>
                      <w:divBdr>
                        <w:top w:val="none" w:sz="0" w:space="0" w:color="auto"/>
                        <w:left w:val="none" w:sz="0" w:space="0" w:color="auto"/>
                        <w:bottom w:val="none" w:sz="0" w:space="0" w:color="auto"/>
                        <w:right w:val="none" w:sz="0" w:space="0" w:color="auto"/>
                      </w:divBdr>
                      <w:divsChild>
                        <w:div w:id="1518811879">
                          <w:marLeft w:val="0"/>
                          <w:marRight w:val="0"/>
                          <w:marTop w:val="0"/>
                          <w:marBottom w:val="0"/>
                          <w:divBdr>
                            <w:top w:val="none" w:sz="0" w:space="0" w:color="auto"/>
                            <w:left w:val="none" w:sz="0" w:space="0" w:color="auto"/>
                            <w:bottom w:val="none" w:sz="0" w:space="0" w:color="auto"/>
                            <w:right w:val="none" w:sz="0" w:space="0" w:color="auto"/>
                          </w:divBdr>
                        </w:div>
                      </w:divsChild>
                    </w:div>
                    <w:div w:id="944389114">
                      <w:marLeft w:val="0"/>
                      <w:marRight w:val="0"/>
                      <w:marTop w:val="0"/>
                      <w:marBottom w:val="0"/>
                      <w:divBdr>
                        <w:top w:val="none" w:sz="0" w:space="0" w:color="auto"/>
                        <w:left w:val="none" w:sz="0" w:space="0" w:color="auto"/>
                        <w:bottom w:val="none" w:sz="0" w:space="0" w:color="auto"/>
                        <w:right w:val="none" w:sz="0" w:space="0" w:color="auto"/>
                      </w:divBdr>
                    </w:div>
                    <w:div w:id="945619743">
                      <w:marLeft w:val="0"/>
                      <w:marRight w:val="0"/>
                      <w:marTop w:val="0"/>
                      <w:marBottom w:val="0"/>
                      <w:divBdr>
                        <w:top w:val="none" w:sz="0" w:space="0" w:color="auto"/>
                        <w:left w:val="none" w:sz="0" w:space="0" w:color="auto"/>
                        <w:bottom w:val="none" w:sz="0" w:space="0" w:color="auto"/>
                        <w:right w:val="none" w:sz="0" w:space="0" w:color="auto"/>
                      </w:divBdr>
                      <w:divsChild>
                        <w:div w:id="1044714205">
                          <w:marLeft w:val="0"/>
                          <w:marRight w:val="0"/>
                          <w:marTop w:val="0"/>
                          <w:marBottom w:val="0"/>
                          <w:divBdr>
                            <w:top w:val="none" w:sz="0" w:space="0" w:color="auto"/>
                            <w:left w:val="none" w:sz="0" w:space="0" w:color="auto"/>
                            <w:bottom w:val="none" w:sz="0" w:space="0" w:color="auto"/>
                            <w:right w:val="none" w:sz="0" w:space="0" w:color="auto"/>
                          </w:divBdr>
                        </w:div>
                      </w:divsChild>
                    </w:div>
                    <w:div w:id="947546998">
                      <w:marLeft w:val="0"/>
                      <w:marRight w:val="0"/>
                      <w:marTop w:val="0"/>
                      <w:marBottom w:val="0"/>
                      <w:divBdr>
                        <w:top w:val="none" w:sz="0" w:space="0" w:color="auto"/>
                        <w:left w:val="none" w:sz="0" w:space="0" w:color="auto"/>
                        <w:bottom w:val="none" w:sz="0" w:space="0" w:color="auto"/>
                        <w:right w:val="none" w:sz="0" w:space="0" w:color="auto"/>
                      </w:divBdr>
                      <w:divsChild>
                        <w:div w:id="799689094">
                          <w:marLeft w:val="0"/>
                          <w:marRight w:val="0"/>
                          <w:marTop w:val="0"/>
                          <w:marBottom w:val="0"/>
                          <w:divBdr>
                            <w:top w:val="none" w:sz="0" w:space="0" w:color="auto"/>
                            <w:left w:val="none" w:sz="0" w:space="0" w:color="auto"/>
                            <w:bottom w:val="none" w:sz="0" w:space="0" w:color="auto"/>
                            <w:right w:val="none" w:sz="0" w:space="0" w:color="auto"/>
                          </w:divBdr>
                        </w:div>
                      </w:divsChild>
                    </w:div>
                    <w:div w:id="953443564">
                      <w:marLeft w:val="0"/>
                      <w:marRight w:val="0"/>
                      <w:marTop w:val="0"/>
                      <w:marBottom w:val="0"/>
                      <w:divBdr>
                        <w:top w:val="none" w:sz="0" w:space="0" w:color="auto"/>
                        <w:left w:val="none" w:sz="0" w:space="0" w:color="auto"/>
                        <w:bottom w:val="none" w:sz="0" w:space="0" w:color="auto"/>
                        <w:right w:val="none" w:sz="0" w:space="0" w:color="auto"/>
                      </w:divBdr>
                      <w:divsChild>
                        <w:div w:id="503670479">
                          <w:marLeft w:val="0"/>
                          <w:marRight w:val="0"/>
                          <w:marTop w:val="0"/>
                          <w:marBottom w:val="0"/>
                          <w:divBdr>
                            <w:top w:val="none" w:sz="0" w:space="0" w:color="auto"/>
                            <w:left w:val="none" w:sz="0" w:space="0" w:color="auto"/>
                            <w:bottom w:val="none" w:sz="0" w:space="0" w:color="auto"/>
                            <w:right w:val="none" w:sz="0" w:space="0" w:color="auto"/>
                          </w:divBdr>
                        </w:div>
                      </w:divsChild>
                    </w:div>
                    <w:div w:id="954290327">
                      <w:marLeft w:val="0"/>
                      <w:marRight w:val="0"/>
                      <w:marTop w:val="0"/>
                      <w:marBottom w:val="0"/>
                      <w:divBdr>
                        <w:top w:val="none" w:sz="0" w:space="0" w:color="auto"/>
                        <w:left w:val="none" w:sz="0" w:space="0" w:color="auto"/>
                        <w:bottom w:val="none" w:sz="0" w:space="0" w:color="auto"/>
                        <w:right w:val="none" w:sz="0" w:space="0" w:color="auto"/>
                      </w:divBdr>
                    </w:div>
                    <w:div w:id="958729582">
                      <w:marLeft w:val="0"/>
                      <w:marRight w:val="0"/>
                      <w:marTop w:val="0"/>
                      <w:marBottom w:val="0"/>
                      <w:divBdr>
                        <w:top w:val="none" w:sz="0" w:space="0" w:color="auto"/>
                        <w:left w:val="none" w:sz="0" w:space="0" w:color="auto"/>
                        <w:bottom w:val="none" w:sz="0" w:space="0" w:color="auto"/>
                        <w:right w:val="none" w:sz="0" w:space="0" w:color="auto"/>
                      </w:divBdr>
                    </w:div>
                    <w:div w:id="960652514">
                      <w:marLeft w:val="0"/>
                      <w:marRight w:val="0"/>
                      <w:marTop w:val="0"/>
                      <w:marBottom w:val="0"/>
                      <w:divBdr>
                        <w:top w:val="none" w:sz="0" w:space="0" w:color="auto"/>
                        <w:left w:val="none" w:sz="0" w:space="0" w:color="auto"/>
                        <w:bottom w:val="none" w:sz="0" w:space="0" w:color="auto"/>
                        <w:right w:val="none" w:sz="0" w:space="0" w:color="auto"/>
                      </w:divBdr>
                    </w:div>
                    <w:div w:id="967587308">
                      <w:marLeft w:val="0"/>
                      <w:marRight w:val="0"/>
                      <w:marTop w:val="0"/>
                      <w:marBottom w:val="0"/>
                      <w:divBdr>
                        <w:top w:val="none" w:sz="0" w:space="0" w:color="auto"/>
                        <w:left w:val="none" w:sz="0" w:space="0" w:color="auto"/>
                        <w:bottom w:val="none" w:sz="0" w:space="0" w:color="auto"/>
                        <w:right w:val="none" w:sz="0" w:space="0" w:color="auto"/>
                      </w:divBdr>
                    </w:div>
                    <w:div w:id="967973427">
                      <w:marLeft w:val="0"/>
                      <w:marRight w:val="0"/>
                      <w:marTop w:val="0"/>
                      <w:marBottom w:val="0"/>
                      <w:divBdr>
                        <w:top w:val="none" w:sz="0" w:space="0" w:color="auto"/>
                        <w:left w:val="none" w:sz="0" w:space="0" w:color="auto"/>
                        <w:bottom w:val="none" w:sz="0" w:space="0" w:color="auto"/>
                        <w:right w:val="none" w:sz="0" w:space="0" w:color="auto"/>
                      </w:divBdr>
                    </w:div>
                    <w:div w:id="968240105">
                      <w:marLeft w:val="0"/>
                      <w:marRight w:val="0"/>
                      <w:marTop w:val="0"/>
                      <w:marBottom w:val="0"/>
                      <w:divBdr>
                        <w:top w:val="none" w:sz="0" w:space="0" w:color="auto"/>
                        <w:left w:val="none" w:sz="0" w:space="0" w:color="auto"/>
                        <w:bottom w:val="none" w:sz="0" w:space="0" w:color="auto"/>
                        <w:right w:val="none" w:sz="0" w:space="0" w:color="auto"/>
                      </w:divBdr>
                      <w:divsChild>
                        <w:div w:id="1050152739">
                          <w:marLeft w:val="0"/>
                          <w:marRight w:val="0"/>
                          <w:marTop w:val="0"/>
                          <w:marBottom w:val="0"/>
                          <w:divBdr>
                            <w:top w:val="none" w:sz="0" w:space="0" w:color="auto"/>
                            <w:left w:val="none" w:sz="0" w:space="0" w:color="auto"/>
                            <w:bottom w:val="none" w:sz="0" w:space="0" w:color="auto"/>
                            <w:right w:val="none" w:sz="0" w:space="0" w:color="auto"/>
                          </w:divBdr>
                        </w:div>
                      </w:divsChild>
                    </w:div>
                    <w:div w:id="970091851">
                      <w:marLeft w:val="0"/>
                      <w:marRight w:val="0"/>
                      <w:marTop w:val="0"/>
                      <w:marBottom w:val="0"/>
                      <w:divBdr>
                        <w:top w:val="none" w:sz="0" w:space="0" w:color="auto"/>
                        <w:left w:val="none" w:sz="0" w:space="0" w:color="auto"/>
                        <w:bottom w:val="none" w:sz="0" w:space="0" w:color="auto"/>
                        <w:right w:val="none" w:sz="0" w:space="0" w:color="auto"/>
                      </w:divBdr>
                    </w:div>
                    <w:div w:id="970597659">
                      <w:marLeft w:val="0"/>
                      <w:marRight w:val="0"/>
                      <w:marTop w:val="0"/>
                      <w:marBottom w:val="0"/>
                      <w:divBdr>
                        <w:top w:val="none" w:sz="0" w:space="0" w:color="auto"/>
                        <w:left w:val="none" w:sz="0" w:space="0" w:color="auto"/>
                        <w:bottom w:val="none" w:sz="0" w:space="0" w:color="auto"/>
                        <w:right w:val="none" w:sz="0" w:space="0" w:color="auto"/>
                      </w:divBdr>
                      <w:divsChild>
                        <w:div w:id="1821994126">
                          <w:marLeft w:val="0"/>
                          <w:marRight w:val="0"/>
                          <w:marTop w:val="0"/>
                          <w:marBottom w:val="0"/>
                          <w:divBdr>
                            <w:top w:val="none" w:sz="0" w:space="0" w:color="auto"/>
                            <w:left w:val="none" w:sz="0" w:space="0" w:color="auto"/>
                            <w:bottom w:val="none" w:sz="0" w:space="0" w:color="auto"/>
                            <w:right w:val="none" w:sz="0" w:space="0" w:color="auto"/>
                          </w:divBdr>
                        </w:div>
                      </w:divsChild>
                    </w:div>
                    <w:div w:id="972172291">
                      <w:marLeft w:val="0"/>
                      <w:marRight w:val="0"/>
                      <w:marTop w:val="0"/>
                      <w:marBottom w:val="0"/>
                      <w:divBdr>
                        <w:top w:val="none" w:sz="0" w:space="0" w:color="auto"/>
                        <w:left w:val="none" w:sz="0" w:space="0" w:color="auto"/>
                        <w:bottom w:val="none" w:sz="0" w:space="0" w:color="auto"/>
                        <w:right w:val="none" w:sz="0" w:space="0" w:color="auto"/>
                      </w:divBdr>
                    </w:div>
                    <w:div w:id="972370869">
                      <w:marLeft w:val="0"/>
                      <w:marRight w:val="0"/>
                      <w:marTop w:val="0"/>
                      <w:marBottom w:val="0"/>
                      <w:divBdr>
                        <w:top w:val="none" w:sz="0" w:space="0" w:color="auto"/>
                        <w:left w:val="none" w:sz="0" w:space="0" w:color="auto"/>
                        <w:bottom w:val="none" w:sz="0" w:space="0" w:color="auto"/>
                        <w:right w:val="none" w:sz="0" w:space="0" w:color="auto"/>
                      </w:divBdr>
                      <w:divsChild>
                        <w:div w:id="1985161904">
                          <w:marLeft w:val="0"/>
                          <w:marRight w:val="0"/>
                          <w:marTop w:val="0"/>
                          <w:marBottom w:val="0"/>
                          <w:divBdr>
                            <w:top w:val="none" w:sz="0" w:space="0" w:color="auto"/>
                            <w:left w:val="none" w:sz="0" w:space="0" w:color="auto"/>
                            <w:bottom w:val="none" w:sz="0" w:space="0" w:color="auto"/>
                            <w:right w:val="none" w:sz="0" w:space="0" w:color="auto"/>
                          </w:divBdr>
                        </w:div>
                      </w:divsChild>
                    </w:div>
                    <w:div w:id="972565782">
                      <w:marLeft w:val="0"/>
                      <w:marRight w:val="0"/>
                      <w:marTop w:val="0"/>
                      <w:marBottom w:val="0"/>
                      <w:divBdr>
                        <w:top w:val="none" w:sz="0" w:space="0" w:color="auto"/>
                        <w:left w:val="none" w:sz="0" w:space="0" w:color="auto"/>
                        <w:bottom w:val="none" w:sz="0" w:space="0" w:color="auto"/>
                        <w:right w:val="none" w:sz="0" w:space="0" w:color="auto"/>
                      </w:divBdr>
                    </w:div>
                    <w:div w:id="974606248">
                      <w:marLeft w:val="0"/>
                      <w:marRight w:val="0"/>
                      <w:marTop w:val="0"/>
                      <w:marBottom w:val="0"/>
                      <w:divBdr>
                        <w:top w:val="none" w:sz="0" w:space="0" w:color="auto"/>
                        <w:left w:val="none" w:sz="0" w:space="0" w:color="auto"/>
                        <w:bottom w:val="none" w:sz="0" w:space="0" w:color="auto"/>
                        <w:right w:val="none" w:sz="0" w:space="0" w:color="auto"/>
                      </w:divBdr>
                    </w:div>
                    <w:div w:id="974943069">
                      <w:marLeft w:val="0"/>
                      <w:marRight w:val="0"/>
                      <w:marTop w:val="0"/>
                      <w:marBottom w:val="0"/>
                      <w:divBdr>
                        <w:top w:val="none" w:sz="0" w:space="0" w:color="auto"/>
                        <w:left w:val="none" w:sz="0" w:space="0" w:color="auto"/>
                        <w:bottom w:val="none" w:sz="0" w:space="0" w:color="auto"/>
                        <w:right w:val="none" w:sz="0" w:space="0" w:color="auto"/>
                      </w:divBdr>
                    </w:div>
                    <w:div w:id="982002794">
                      <w:marLeft w:val="0"/>
                      <w:marRight w:val="0"/>
                      <w:marTop w:val="0"/>
                      <w:marBottom w:val="0"/>
                      <w:divBdr>
                        <w:top w:val="none" w:sz="0" w:space="0" w:color="auto"/>
                        <w:left w:val="none" w:sz="0" w:space="0" w:color="auto"/>
                        <w:bottom w:val="none" w:sz="0" w:space="0" w:color="auto"/>
                        <w:right w:val="none" w:sz="0" w:space="0" w:color="auto"/>
                      </w:divBdr>
                    </w:div>
                    <w:div w:id="986398153">
                      <w:marLeft w:val="0"/>
                      <w:marRight w:val="0"/>
                      <w:marTop w:val="0"/>
                      <w:marBottom w:val="0"/>
                      <w:divBdr>
                        <w:top w:val="none" w:sz="0" w:space="0" w:color="auto"/>
                        <w:left w:val="none" w:sz="0" w:space="0" w:color="auto"/>
                        <w:bottom w:val="none" w:sz="0" w:space="0" w:color="auto"/>
                        <w:right w:val="none" w:sz="0" w:space="0" w:color="auto"/>
                      </w:divBdr>
                      <w:divsChild>
                        <w:div w:id="1525099207">
                          <w:marLeft w:val="0"/>
                          <w:marRight w:val="0"/>
                          <w:marTop w:val="0"/>
                          <w:marBottom w:val="0"/>
                          <w:divBdr>
                            <w:top w:val="none" w:sz="0" w:space="0" w:color="auto"/>
                            <w:left w:val="none" w:sz="0" w:space="0" w:color="auto"/>
                            <w:bottom w:val="none" w:sz="0" w:space="0" w:color="auto"/>
                            <w:right w:val="none" w:sz="0" w:space="0" w:color="auto"/>
                          </w:divBdr>
                        </w:div>
                      </w:divsChild>
                    </w:div>
                    <w:div w:id="987054334">
                      <w:marLeft w:val="0"/>
                      <w:marRight w:val="0"/>
                      <w:marTop w:val="0"/>
                      <w:marBottom w:val="0"/>
                      <w:divBdr>
                        <w:top w:val="none" w:sz="0" w:space="0" w:color="auto"/>
                        <w:left w:val="none" w:sz="0" w:space="0" w:color="auto"/>
                        <w:bottom w:val="none" w:sz="0" w:space="0" w:color="auto"/>
                        <w:right w:val="none" w:sz="0" w:space="0" w:color="auto"/>
                      </w:divBdr>
                      <w:divsChild>
                        <w:div w:id="1071924651">
                          <w:marLeft w:val="0"/>
                          <w:marRight w:val="0"/>
                          <w:marTop w:val="0"/>
                          <w:marBottom w:val="0"/>
                          <w:divBdr>
                            <w:top w:val="none" w:sz="0" w:space="0" w:color="auto"/>
                            <w:left w:val="none" w:sz="0" w:space="0" w:color="auto"/>
                            <w:bottom w:val="none" w:sz="0" w:space="0" w:color="auto"/>
                            <w:right w:val="none" w:sz="0" w:space="0" w:color="auto"/>
                          </w:divBdr>
                        </w:div>
                      </w:divsChild>
                    </w:div>
                    <w:div w:id="995112432">
                      <w:marLeft w:val="0"/>
                      <w:marRight w:val="0"/>
                      <w:marTop w:val="0"/>
                      <w:marBottom w:val="0"/>
                      <w:divBdr>
                        <w:top w:val="none" w:sz="0" w:space="0" w:color="auto"/>
                        <w:left w:val="none" w:sz="0" w:space="0" w:color="auto"/>
                        <w:bottom w:val="none" w:sz="0" w:space="0" w:color="auto"/>
                        <w:right w:val="none" w:sz="0" w:space="0" w:color="auto"/>
                      </w:divBdr>
                    </w:div>
                    <w:div w:id="997270205">
                      <w:marLeft w:val="0"/>
                      <w:marRight w:val="0"/>
                      <w:marTop w:val="0"/>
                      <w:marBottom w:val="0"/>
                      <w:divBdr>
                        <w:top w:val="none" w:sz="0" w:space="0" w:color="auto"/>
                        <w:left w:val="none" w:sz="0" w:space="0" w:color="auto"/>
                        <w:bottom w:val="none" w:sz="0" w:space="0" w:color="auto"/>
                        <w:right w:val="none" w:sz="0" w:space="0" w:color="auto"/>
                      </w:divBdr>
                      <w:divsChild>
                        <w:div w:id="474223836">
                          <w:marLeft w:val="0"/>
                          <w:marRight w:val="0"/>
                          <w:marTop w:val="0"/>
                          <w:marBottom w:val="0"/>
                          <w:divBdr>
                            <w:top w:val="none" w:sz="0" w:space="0" w:color="auto"/>
                            <w:left w:val="none" w:sz="0" w:space="0" w:color="auto"/>
                            <w:bottom w:val="none" w:sz="0" w:space="0" w:color="auto"/>
                            <w:right w:val="none" w:sz="0" w:space="0" w:color="auto"/>
                          </w:divBdr>
                        </w:div>
                      </w:divsChild>
                    </w:div>
                    <w:div w:id="999770730">
                      <w:marLeft w:val="0"/>
                      <w:marRight w:val="0"/>
                      <w:marTop w:val="0"/>
                      <w:marBottom w:val="0"/>
                      <w:divBdr>
                        <w:top w:val="none" w:sz="0" w:space="0" w:color="auto"/>
                        <w:left w:val="none" w:sz="0" w:space="0" w:color="auto"/>
                        <w:bottom w:val="none" w:sz="0" w:space="0" w:color="auto"/>
                        <w:right w:val="none" w:sz="0" w:space="0" w:color="auto"/>
                      </w:divBdr>
                      <w:divsChild>
                        <w:div w:id="137917453">
                          <w:marLeft w:val="0"/>
                          <w:marRight w:val="0"/>
                          <w:marTop w:val="0"/>
                          <w:marBottom w:val="0"/>
                          <w:divBdr>
                            <w:top w:val="none" w:sz="0" w:space="0" w:color="auto"/>
                            <w:left w:val="none" w:sz="0" w:space="0" w:color="auto"/>
                            <w:bottom w:val="none" w:sz="0" w:space="0" w:color="auto"/>
                            <w:right w:val="none" w:sz="0" w:space="0" w:color="auto"/>
                          </w:divBdr>
                        </w:div>
                      </w:divsChild>
                    </w:div>
                    <w:div w:id="1004278977">
                      <w:marLeft w:val="0"/>
                      <w:marRight w:val="0"/>
                      <w:marTop w:val="0"/>
                      <w:marBottom w:val="0"/>
                      <w:divBdr>
                        <w:top w:val="none" w:sz="0" w:space="0" w:color="auto"/>
                        <w:left w:val="none" w:sz="0" w:space="0" w:color="auto"/>
                        <w:bottom w:val="none" w:sz="0" w:space="0" w:color="auto"/>
                        <w:right w:val="none" w:sz="0" w:space="0" w:color="auto"/>
                      </w:divBdr>
                      <w:divsChild>
                        <w:div w:id="1234699232">
                          <w:marLeft w:val="0"/>
                          <w:marRight w:val="0"/>
                          <w:marTop w:val="0"/>
                          <w:marBottom w:val="0"/>
                          <w:divBdr>
                            <w:top w:val="none" w:sz="0" w:space="0" w:color="auto"/>
                            <w:left w:val="none" w:sz="0" w:space="0" w:color="auto"/>
                            <w:bottom w:val="none" w:sz="0" w:space="0" w:color="auto"/>
                            <w:right w:val="none" w:sz="0" w:space="0" w:color="auto"/>
                          </w:divBdr>
                        </w:div>
                      </w:divsChild>
                    </w:div>
                    <w:div w:id="1011253078">
                      <w:marLeft w:val="0"/>
                      <w:marRight w:val="0"/>
                      <w:marTop w:val="0"/>
                      <w:marBottom w:val="0"/>
                      <w:divBdr>
                        <w:top w:val="none" w:sz="0" w:space="0" w:color="auto"/>
                        <w:left w:val="none" w:sz="0" w:space="0" w:color="auto"/>
                        <w:bottom w:val="none" w:sz="0" w:space="0" w:color="auto"/>
                        <w:right w:val="none" w:sz="0" w:space="0" w:color="auto"/>
                      </w:divBdr>
                    </w:div>
                    <w:div w:id="1011493955">
                      <w:marLeft w:val="0"/>
                      <w:marRight w:val="0"/>
                      <w:marTop w:val="0"/>
                      <w:marBottom w:val="0"/>
                      <w:divBdr>
                        <w:top w:val="none" w:sz="0" w:space="0" w:color="auto"/>
                        <w:left w:val="none" w:sz="0" w:space="0" w:color="auto"/>
                        <w:bottom w:val="none" w:sz="0" w:space="0" w:color="auto"/>
                        <w:right w:val="none" w:sz="0" w:space="0" w:color="auto"/>
                      </w:divBdr>
                      <w:divsChild>
                        <w:div w:id="403603446">
                          <w:marLeft w:val="0"/>
                          <w:marRight w:val="0"/>
                          <w:marTop w:val="0"/>
                          <w:marBottom w:val="0"/>
                          <w:divBdr>
                            <w:top w:val="none" w:sz="0" w:space="0" w:color="auto"/>
                            <w:left w:val="none" w:sz="0" w:space="0" w:color="auto"/>
                            <w:bottom w:val="none" w:sz="0" w:space="0" w:color="auto"/>
                            <w:right w:val="none" w:sz="0" w:space="0" w:color="auto"/>
                          </w:divBdr>
                        </w:div>
                      </w:divsChild>
                    </w:div>
                    <w:div w:id="1018045219">
                      <w:marLeft w:val="0"/>
                      <w:marRight w:val="0"/>
                      <w:marTop w:val="0"/>
                      <w:marBottom w:val="0"/>
                      <w:divBdr>
                        <w:top w:val="none" w:sz="0" w:space="0" w:color="auto"/>
                        <w:left w:val="none" w:sz="0" w:space="0" w:color="auto"/>
                        <w:bottom w:val="none" w:sz="0" w:space="0" w:color="auto"/>
                        <w:right w:val="none" w:sz="0" w:space="0" w:color="auto"/>
                      </w:divBdr>
                    </w:div>
                    <w:div w:id="1019887659">
                      <w:marLeft w:val="0"/>
                      <w:marRight w:val="0"/>
                      <w:marTop w:val="0"/>
                      <w:marBottom w:val="0"/>
                      <w:divBdr>
                        <w:top w:val="none" w:sz="0" w:space="0" w:color="auto"/>
                        <w:left w:val="none" w:sz="0" w:space="0" w:color="auto"/>
                        <w:bottom w:val="none" w:sz="0" w:space="0" w:color="auto"/>
                        <w:right w:val="none" w:sz="0" w:space="0" w:color="auto"/>
                      </w:divBdr>
                      <w:divsChild>
                        <w:div w:id="268857230">
                          <w:marLeft w:val="0"/>
                          <w:marRight w:val="0"/>
                          <w:marTop w:val="0"/>
                          <w:marBottom w:val="0"/>
                          <w:divBdr>
                            <w:top w:val="none" w:sz="0" w:space="0" w:color="auto"/>
                            <w:left w:val="none" w:sz="0" w:space="0" w:color="auto"/>
                            <w:bottom w:val="none" w:sz="0" w:space="0" w:color="auto"/>
                            <w:right w:val="none" w:sz="0" w:space="0" w:color="auto"/>
                          </w:divBdr>
                        </w:div>
                      </w:divsChild>
                    </w:div>
                    <w:div w:id="1021854173">
                      <w:marLeft w:val="0"/>
                      <w:marRight w:val="0"/>
                      <w:marTop w:val="0"/>
                      <w:marBottom w:val="0"/>
                      <w:divBdr>
                        <w:top w:val="none" w:sz="0" w:space="0" w:color="auto"/>
                        <w:left w:val="none" w:sz="0" w:space="0" w:color="auto"/>
                        <w:bottom w:val="none" w:sz="0" w:space="0" w:color="auto"/>
                        <w:right w:val="none" w:sz="0" w:space="0" w:color="auto"/>
                      </w:divBdr>
                    </w:div>
                    <w:div w:id="1029259460">
                      <w:marLeft w:val="0"/>
                      <w:marRight w:val="0"/>
                      <w:marTop w:val="0"/>
                      <w:marBottom w:val="0"/>
                      <w:divBdr>
                        <w:top w:val="none" w:sz="0" w:space="0" w:color="auto"/>
                        <w:left w:val="none" w:sz="0" w:space="0" w:color="auto"/>
                        <w:bottom w:val="none" w:sz="0" w:space="0" w:color="auto"/>
                        <w:right w:val="none" w:sz="0" w:space="0" w:color="auto"/>
                      </w:divBdr>
                    </w:div>
                    <w:div w:id="1029335116">
                      <w:marLeft w:val="0"/>
                      <w:marRight w:val="0"/>
                      <w:marTop w:val="0"/>
                      <w:marBottom w:val="0"/>
                      <w:divBdr>
                        <w:top w:val="none" w:sz="0" w:space="0" w:color="auto"/>
                        <w:left w:val="none" w:sz="0" w:space="0" w:color="auto"/>
                        <w:bottom w:val="none" w:sz="0" w:space="0" w:color="auto"/>
                        <w:right w:val="none" w:sz="0" w:space="0" w:color="auto"/>
                      </w:divBdr>
                    </w:div>
                    <w:div w:id="1033044154">
                      <w:marLeft w:val="0"/>
                      <w:marRight w:val="0"/>
                      <w:marTop w:val="0"/>
                      <w:marBottom w:val="0"/>
                      <w:divBdr>
                        <w:top w:val="none" w:sz="0" w:space="0" w:color="auto"/>
                        <w:left w:val="none" w:sz="0" w:space="0" w:color="auto"/>
                        <w:bottom w:val="none" w:sz="0" w:space="0" w:color="auto"/>
                        <w:right w:val="none" w:sz="0" w:space="0" w:color="auto"/>
                      </w:divBdr>
                    </w:div>
                    <w:div w:id="1033919121">
                      <w:marLeft w:val="0"/>
                      <w:marRight w:val="0"/>
                      <w:marTop w:val="0"/>
                      <w:marBottom w:val="0"/>
                      <w:divBdr>
                        <w:top w:val="none" w:sz="0" w:space="0" w:color="auto"/>
                        <w:left w:val="none" w:sz="0" w:space="0" w:color="auto"/>
                        <w:bottom w:val="none" w:sz="0" w:space="0" w:color="auto"/>
                        <w:right w:val="none" w:sz="0" w:space="0" w:color="auto"/>
                      </w:divBdr>
                      <w:divsChild>
                        <w:div w:id="1828477463">
                          <w:marLeft w:val="0"/>
                          <w:marRight w:val="0"/>
                          <w:marTop w:val="0"/>
                          <w:marBottom w:val="0"/>
                          <w:divBdr>
                            <w:top w:val="none" w:sz="0" w:space="0" w:color="auto"/>
                            <w:left w:val="none" w:sz="0" w:space="0" w:color="auto"/>
                            <w:bottom w:val="none" w:sz="0" w:space="0" w:color="auto"/>
                            <w:right w:val="none" w:sz="0" w:space="0" w:color="auto"/>
                          </w:divBdr>
                        </w:div>
                      </w:divsChild>
                    </w:div>
                    <w:div w:id="1035738068">
                      <w:marLeft w:val="0"/>
                      <w:marRight w:val="0"/>
                      <w:marTop w:val="0"/>
                      <w:marBottom w:val="0"/>
                      <w:divBdr>
                        <w:top w:val="none" w:sz="0" w:space="0" w:color="auto"/>
                        <w:left w:val="none" w:sz="0" w:space="0" w:color="auto"/>
                        <w:bottom w:val="none" w:sz="0" w:space="0" w:color="auto"/>
                        <w:right w:val="none" w:sz="0" w:space="0" w:color="auto"/>
                      </w:divBdr>
                    </w:div>
                    <w:div w:id="1042710052">
                      <w:marLeft w:val="0"/>
                      <w:marRight w:val="0"/>
                      <w:marTop w:val="0"/>
                      <w:marBottom w:val="0"/>
                      <w:divBdr>
                        <w:top w:val="none" w:sz="0" w:space="0" w:color="auto"/>
                        <w:left w:val="none" w:sz="0" w:space="0" w:color="auto"/>
                        <w:bottom w:val="none" w:sz="0" w:space="0" w:color="auto"/>
                        <w:right w:val="none" w:sz="0" w:space="0" w:color="auto"/>
                      </w:divBdr>
                      <w:divsChild>
                        <w:div w:id="1692612310">
                          <w:marLeft w:val="0"/>
                          <w:marRight w:val="0"/>
                          <w:marTop w:val="0"/>
                          <w:marBottom w:val="0"/>
                          <w:divBdr>
                            <w:top w:val="none" w:sz="0" w:space="0" w:color="auto"/>
                            <w:left w:val="none" w:sz="0" w:space="0" w:color="auto"/>
                            <w:bottom w:val="none" w:sz="0" w:space="0" w:color="auto"/>
                            <w:right w:val="none" w:sz="0" w:space="0" w:color="auto"/>
                          </w:divBdr>
                        </w:div>
                      </w:divsChild>
                    </w:div>
                    <w:div w:id="1047409989">
                      <w:marLeft w:val="0"/>
                      <w:marRight w:val="0"/>
                      <w:marTop w:val="0"/>
                      <w:marBottom w:val="0"/>
                      <w:divBdr>
                        <w:top w:val="none" w:sz="0" w:space="0" w:color="auto"/>
                        <w:left w:val="none" w:sz="0" w:space="0" w:color="auto"/>
                        <w:bottom w:val="none" w:sz="0" w:space="0" w:color="auto"/>
                        <w:right w:val="none" w:sz="0" w:space="0" w:color="auto"/>
                      </w:divBdr>
                      <w:divsChild>
                        <w:div w:id="1754086402">
                          <w:marLeft w:val="0"/>
                          <w:marRight w:val="0"/>
                          <w:marTop w:val="0"/>
                          <w:marBottom w:val="0"/>
                          <w:divBdr>
                            <w:top w:val="none" w:sz="0" w:space="0" w:color="auto"/>
                            <w:left w:val="none" w:sz="0" w:space="0" w:color="auto"/>
                            <w:bottom w:val="none" w:sz="0" w:space="0" w:color="auto"/>
                            <w:right w:val="none" w:sz="0" w:space="0" w:color="auto"/>
                          </w:divBdr>
                        </w:div>
                      </w:divsChild>
                    </w:div>
                    <w:div w:id="1048647349">
                      <w:marLeft w:val="0"/>
                      <w:marRight w:val="0"/>
                      <w:marTop w:val="0"/>
                      <w:marBottom w:val="0"/>
                      <w:divBdr>
                        <w:top w:val="none" w:sz="0" w:space="0" w:color="auto"/>
                        <w:left w:val="none" w:sz="0" w:space="0" w:color="auto"/>
                        <w:bottom w:val="none" w:sz="0" w:space="0" w:color="auto"/>
                        <w:right w:val="none" w:sz="0" w:space="0" w:color="auto"/>
                      </w:divBdr>
                      <w:divsChild>
                        <w:div w:id="156501391">
                          <w:marLeft w:val="0"/>
                          <w:marRight w:val="0"/>
                          <w:marTop w:val="0"/>
                          <w:marBottom w:val="0"/>
                          <w:divBdr>
                            <w:top w:val="none" w:sz="0" w:space="0" w:color="auto"/>
                            <w:left w:val="none" w:sz="0" w:space="0" w:color="auto"/>
                            <w:bottom w:val="none" w:sz="0" w:space="0" w:color="auto"/>
                            <w:right w:val="none" w:sz="0" w:space="0" w:color="auto"/>
                          </w:divBdr>
                        </w:div>
                      </w:divsChild>
                    </w:div>
                    <w:div w:id="1051029809">
                      <w:marLeft w:val="0"/>
                      <w:marRight w:val="0"/>
                      <w:marTop w:val="0"/>
                      <w:marBottom w:val="0"/>
                      <w:divBdr>
                        <w:top w:val="none" w:sz="0" w:space="0" w:color="auto"/>
                        <w:left w:val="none" w:sz="0" w:space="0" w:color="auto"/>
                        <w:bottom w:val="none" w:sz="0" w:space="0" w:color="auto"/>
                        <w:right w:val="none" w:sz="0" w:space="0" w:color="auto"/>
                      </w:divBdr>
                      <w:divsChild>
                        <w:div w:id="1290554698">
                          <w:marLeft w:val="0"/>
                          <w:marRight w:val="0"/>
                          <w:marTop w:val="0"/>
                          <w:marBottom w:val="0"/>
                          <w:divBdr>
                            <w:top w:val="none" w:sz="0" w:space="0" w:color="auto"/>
                            <w:left w:val="none" w:sz="0" w:space="0" w:color="auto"/>
                            <w:bottom w:val="none" w:sz="0" w:space="0" w:color="auto"/>
                            <w:right w:val="none" w:sz="0" w:space="0" w:color="auto"/>
                          </w:divBdr>
                        </w:div>
                      </w:divsChild>
                    </w:div>
                    <w:div w:id="1064178579">
                      <w:marLeft w:val="0"/>
                      <w:marRight w:val="0"/>
                      <w:marTop w:val="0"/>
                      <w:marBottom w:val="0"/>
                      <w:divBdr>
                        <w:top w:val="none" w:sz="0" w:space="0" w:color="auto"/>
                        <w:left w:val="none" w:sz="0" w:space="0" w:color="auto"/>
                        <w:bottom w:val="none" w:sz="0" w:space="0" w:color="auto"/>
                        <w:right w:val="none" w:sz="0" w:space="0" w:color="auto"/>
                      </w:divBdr>
                    </w:div>
                    <w:div w:id="1065568958">
                      <w:marLeft w:val="0"/>
                      <w:marRight w:val="0"/>
                      <w:marTop w:val="0"/>
                      <w:marBottom w:val="0"/>
                      <w:divBdr>
                        <w:top w:val="none" w:sz="0" w:space="0" w:color="auto"/>
                        <w:left w:val="none" w:sz="0" w:space="0" w:color="auto"/>
                        <w:bottom w:val="none" w:sz="0" w:space="0" w:color="auto"/>
                        <w:right w:val="none" w:sz="0" w:space="0" w:color="auto"/>
                      </w:divBdr>
                      <w:divsChild>
                        <w:div w:id="578638158">
                          <w:marLeft w:val="0"/>
                          <w:marRight w:val="0"/>
                          <w:marTop w:val="0"/>
                          <w:marBottom w:val="0"/>
                          <w:divBdr>
                            <w:top w:val="none" w:sz="0" w:space="0" w:color="auto"/>
                            <w:left w:val="none" w:sz="0" w:space="0" w:color="auto"/>
                            <w:bottom w:val="none" w:sz="0" w:space="0" w:color="auto"/>
                            <w:right w:val="none" w:sz="0" w:space="0" w:color="auto"/>
                          </w:divBdr>
                        </w:div>
                      </w:divsChild>
                    </w:div>
                    <w:div w:id="1067459359">
                      <w:marLeft w:val="0"/>
                      <w:marRight w:val="0"/>
                      <w:marTop w:val="0"/>
                      <w:marBottom w:val="0"/>
                      <w:divBdr>
                        <w:top w:val="none" w:sz="0" w:space="0" w:color="auto"/>
                        <w:left w:val="none" w:sz="0" w:space="0" w:color="auto"/>
                        <w:bottom w:val="none" w:sz="0" w:space="0" w:color="auto"/>
                        <w:right w:val="none" w:sz="0" w:space="0" w:color="auto"/>
                      </w:divBdr>
                    </w:div>
                    <w:div w:id="1073699422">
                      <w:marLeft w:val="0"/>
                      <w:marRight w:val="0"/>
                      <w:marTop w:val="0"/>
                      <w:marBottom w:val="0"/>
                      <w:divBdr>
                        <w:top w:val="none" w:sz="0" w:space="0" w:color="auto"/>
                        <w:left w:val="none" w:sz="0" w:space="0" w:color="auto"/>
                        <w:bottom w:val="none" w:sz="0" w:space="0" w:color="auto"/>
                        <w:right w:val="none" w:sz="0" w:space="0" w:color="auto"/>
                      </w:divBdr>
                      <w:divsChild>
                        <w:div w:id="2028407490">
                          <w:marLeft w:val="0"/>
                          <w:marRight w:val="0"/>
                          <w:marTop w:val="0"/>
                          <w:marBottom w:val="0"/>
                          <w:divBdr>
                            <w:top w:val="none" w:sz="0" w:space="0" w:color="auto"/>
                            <w:left w:val="none" w:sz="0" w:space="0" w:color="auto"/>
                            <w:bottom w:val="none" w:sz="0" w:space="0" w:color="auto"/>
                            <w:right w:val="none" w:sz="0" w:space="0" w:color="auto"/>
                          </w:divBdr>
                        </w:div>
                      </w:divsChild>
                    </w:div>
                    <w:div w:id="1075736647">
                      <w:marLeft w:val="0"/>
                      <w:marRight w:val="0"/>
                      <w:marTop w:val="0"/>
                      <w:marBottom w:val="0"/>
                      <w:divBdr>
                        <w:top w:val="none" w:sz="0" w:space="0" w:color="auto"/>
                        <w:left w:val="none" w:sz="0" w:space="0" w:color="auto"/>
                        <w:bottom w:val="none" w:sz="0" w:space="0" w:color="auto"/>
                        <w:right w:val="none" w:sz="0" w:space="0" w:color="auto"/>
                      </w:divBdr>
                    </w:div>
                    <w:div w:id="1076787045">
                      <w:marLeft w:val="0"/>
                      <w:marRight w:val="0"/>
                      <w:marTop w:val="0"/>
                      <w:marBottom w:val="0"/>
                      <w:divBdr>
                        <w:top w:val="none" w:sz="0" w:space="0" w:color="auto"/>
                        <w:left w:val="none" w:sz="0" w:space="0" w:color="auto"/>
                        <w:bottom w:val="none" w:sz="0" w:space="0" w:color="auto"/>
                        <w:right w:val="none" w:sz="0" w:space="0" w:color="auto"/>
                      </w:divBdr>
                      <w:divsChild>
                        <w:div w:id="932280760">
                          <w:marLeft w:val="0"/>
                          <w:marRight w:val="0"/>
                          <w:marTop w:val="0"/>
                          <w:marBottom w:val="0"/>
                          <w:divBdr>
                            <w:top w:val="none" w:sz="0" w:space="0" w:color="auto"/>
                            <w:left w:val="none" w:sz="0" w:space="0" w:color="auto"/>
                            <w:bottom w:val="none" w:sz="0" w:space="0" w:color="auto"/>
                            <w:right w:val="none" w:sz="0" w:space="0" w:color="auto"/>
                          </w:divBdr>
                        </w:div>
                      </w:divsChild>
                    </w:div>
                    <w:div w:id="1078986184">
                      <w:marLeft w:val="0"/>
                      <w:marRight w:val="0"/>
                      <w:marTop w:val="0"/>
                      <w:marBottom w:val="0"/>
                      <w:divBdr>
                        <w:top w:val="none" w:sz="0" w:space="0" w:color="auto"/>
                        <w:left w:val="none" w:sz="0" w:space="0" w:color="auto"/>
                        <w:bottom w:val="none" w:sz="0" w:space="0" w:color="auto"/>
                        <w:right w:val="none" w:sz="0" w:space="0" w:color="auto"/>
                      </w:divBdr>
                    </w:div>
                    <w:div w:id="1079668733">
                      <w:marLeft w:val="0"/>
                      <w:marRight w:val="0"/>
                      <w:marTop w:val="0"/>
                      <w:marBottom w:val="0"/>
                      <w:divBdr>
                        <w:top w:val="none" w:sz="0" w:space="0" w:color="auto"/>
                        <w:left w:val="none" w:sz="0" w:space="0" w:color="auto"/>
                        <w:bottom w:val="none" w:sz="0" w:space="0" w:color="auto"/>
                        <w:right w:val="none" w:sz="0" w:space="0" w:color="auto"/>
                      </w:divBdr>
                    </w:div>
                    <w:div w:id="1083262652">
                      <w:marLeft w:val="0"/>
                      <w:marRight w:val="0"/>
                      <w:marTop w:val="0"/>
                      <w:marBottom w:val="0"/>
                      <w:divBdr>
                        <w:top w:val="none" w:sz="0" w:space="0" w:color="auto"/>
                        <w:left w:val="none" w:sz="0" w:space="0" w:color="auto"/>
                        <w:bottom w:val="none" w:sz="0" w:space="0" w:color="auto"/>
                        <w:right w:val="none" w:sz="0" w:space="0" w:color="auto"/>
                      </w:divBdr>
                    </w:div>
                    <w:div w:id="1087463280">
                      <w:marLeft w:val="0"/>
                      <w:marRight w:val="0"/>
                      <w:marTop w:val="0"/>
                      <w:marBottom w:val="0"/>
                      <w:divBdr>
                        <w:top w:val="none" w:sz="0" w:space="0" w:color="auto"/>
                        <w:left w:val="none" w:sz="0" w:space="0" w:color="auto"/>
                        <w:bottom w:val="none" w:sz="0" w:space="0" w:color="auto"/>
                        <w:right w:val="none" w:sz="0" w:space="0" w:color="auto"/>
                      </w:divBdr>
                    </w:div>
                    <w:div w:id="1088579164">
                      <w:marLeft w:val="0"/>
                      <w:marRight w:val="0"/>
                      <w:marTop w:val="0"/>
                      <w:marBottom w:val="0"/>
                      <w:divBdr>
                        <w:top w:val="none" w:sz="0" w:space="0" w:color="auto"/>
                        <w:left w:val="none" w:sz="0" w:space="0" w:color="auto"/>
                        <w:bottom w:val="none" w:sz="0" w:space="0" w:color="auto"/>
                        <w:right w:val="none" w:sz="0" w:space="0" w:color="auto"/>
                      </w:divBdr>
                      <w:divsChild>
                        <w:div w:id="994793810">
                          <w:marLeft w:val="0"/>
                          <w:marRight w:val="0"/>
                          <w:marTop w:val="0"/>
                          <w:marBottom w:val="0"/>
                          <w:divBdr>
                            <w:top w:val="none" w:sz="0" w:space="0" w:color="auto"/>
                            <w:left w:val="none" w:sz="0" w:space="0" w:color="auto"/>
                            <w:bottom w:val="none" w:sz="0" w:space="0" w:color="auto"/>
                            <w:right w:val="none" w:sz="0" w:space="0" w:color="auto"/>
                          </w:divBdr>
                        </w:div>
                      </w:divsChild>
                    </w:div>
                    <w:div w:id="1089885067">
                      <w:marLeft w:val="0"/>
                      <w:marRight w:val="0"/>
                      <w:marTop w:val="0"/>
                      <w:marBottom w:val="0"/>
                      <w:divBdr>
                        <w:top w:val="none" w:sz="0" w:space="0" w:color="auto"/>
                        <w:left w:val="none" w:sz="0" w:space="0" w:color="auto"/>
                        <w:bottom w:val="none" w:sz="0" w:space="0" w:color="auto"/>
                        <w:right w:val="none" w:sz="0" w:space="0" w:color="auto"/>
                      </w:divBdr>
                      <w:divsChild>
                        <w:div w:id="112098551">
                          <w:marLeft w:val="0"/>
                          <w:marRight w:val="0"/>
                          <w:marTop w:val="0"/>
                          <w:marBottom w:val="0"/>
                          <w:divBdr>
                            <w:top w:val="none" w:sz="0" w:space="0" w:color="auto"/>
                            <w:left w:val="none" w:sz="0" w:space="0" w:color="auto"/>
                            <w:bottom w:val="none" w:sz="0" w:space="0" w:color="auto"/>
                            <w:right w:val="none" w:sz="0" w:space="0" w:color="auto"/>
                          </w:divBdr>
                        </w:div>
                      </w:divsChild>
                    </w:div>
                    <w:div w:id="1095516687">
                      <w:marLeft w:val="0"/>
                      <w:marRight w:val="0"/>
                      <w:marTop w:val="0"/>
                      <w:marBottom w:val="0"/>
                      <w:divBdr>
                        <w:top w:val="none" w:sz="0" w:space="0" w:color="auto"/>
                        <w:left w:val="none" w:sz="0" w:space="0" w:color="auto"/>
                        <w:bottom w:val="none" w:sz="0" w:space="0" w:color="auto"/>
                        <w:right w:val="none" w:sz="0" w:space="0" w:color="auto"/>
                      </w:divBdr>
                      <w:divsChild>
                        <w:div w:id="2121143055">
                          <w:marLeft w:val="0"/>
                          <w:marRight w:val="0"/>
                          <w:marTop w:val="0"/>
                          <w:marBottom w:val="0"/>
                          <w:divBdr>
                            <w:top w:val="none" w:sz="0" w:space="0" w:color="auto"/>
                            <w:left w:val="none" w:sz="0" w:space="0" w:color="auto"/>
                            <w:bottom w:val="none" w:sz="0" w:space="0" w:color="auto"/>
                            <w:right w:val="none" w:sz="0" w:space="0" w:color="auto"/>
                          </w:divBdr>
                        </w:div>
                      </w:divsChild>
                    </w:div>
                    <w:div w:id="1100294229">
                      <w:marLeft w:val="0"/>
                      <w:marRight w:val="0"/>
                      <w:marTop w:val="0"/>
                      <w:marBottom w:val="0"/>
                      <w:divBdr>
                        <w:top w:val="none" w:sz="0" w:space="0" w:color="auto"/>
                        <w:left w:val="none" w:sz="0" w:space="0" w:color="auto"/>
                        <w:bottom w:val="none" w:sz="0" w:space="0" w:color="auto"/>
                        <w:right w:val="none" w:sz="0" w:space="0" w:color="auto"/>
                      </w:divBdr>
                      <w:divsChild>
                        <w:div w:id="1873103799">
                          <w:marLeft w:val="0"/>
                          <w:marRight w:val="0"/>
                          <w:marTop w:val="0"/>
                          <w:marBottom w:val="0"/>
                          <w:divBdr>
                            <w:top w:val="none" w:sz="0" w:space="0" w:color="auto"/>
                            <w:left w:val="none" w:sz="0" w:space="0" w:color="auto"/>
                            <w:bottom w:val="none" w:sz="0" w:space="0" w:color="auto"/>
                            <w:right w:val="none" w:sz="0" w:space="0" w:color="auto"/>
                          </w:divBdr>
                        </w:div>
                      </w:divsChild>
                    </w:div>
                    <w:div w:id="1104694054">
                      <w:marLeft w:val="0"/>
                      <w:marRight w:val="0"/>
                      <w:marTop w:val="0"/>
                      <w:marBottom w:val="0"/>
                      <w:divBdr>
                        <w:top w:val="none" w:sz="0" w:space="0" w:color="auto"/>
                        <w:left w:val="none" w:sz="0" w:space="0" w:color="auto"/>
                        <w:bottom w:val="none" w:sz="0" w:space="0" w:color="auto"/>
                        <w:right w:val="none" w:sz="0" w:space="0" w:color="auto"/>
                      </w:divBdr>
                    </w:div>
                    <w:div w:id="1114128393">
                      <w:marLeft w:val="0"/>
                      <w:marRight w:val="0"/>
                      <w:marTop w:val="0"/>
                      <w:marBottom w:val="0"/>
                      <w:divBdr>
                        <w:top w:val="none" w:sz="0" w:space="0" w:color="auto"/>
                        <w:left w:val="none" w:sz="0" w:space="0" w:color="auto"/>
                        <w:bottom w:val="none" w:sz="0" w:space="0" w:color="auto"/>
                        <w:right w:val="none" w:sz="0" w:space="0" w:color="auto"/>
                      </w:divBdr>
                    </w:div>
                    <w:div w:id="1114790953">
                      <w:marLeft w:val="0"/>
                      <w:marRight w:val="0"/>
                      <w:marTop w:val="0"/>
                      <w:marBottom w:val="0"/>
                      <w:divBdr>
                        <w:top w:val="none" w:sz="0" w:space="0" w:color="auto"/>
                        <w:left w:val="none" w:sz="0" w:space="0" w:color="auto"/>
                        <w:bottom w:val="none" w:sz="0" w:space="0" w:color="auto"/>
                        <w:right w:val="none" w:sz="0" w:space="0" w:color="auto"/>
                      </w:divBdr>
                      <w:divsChild>
                        <w:div w:id="893541157">
                          <w:marLeft w:val="0"/>
                          <w:marRight w:val="0"/>
                          <w:marTop w:val="0"/>
                          <w:marBottom w:val="0"/>
                          <w:divBdr>
                            <w:top w:val="none" w:sz="0" w:space="0" w:color="auto"/>
                            <w:left w:val="none" w:sz="0" w:space="0" w:color="auto"/>
                            <w:bottom w:val="none" w:sz="0" w:space="0" w:color="auto"/>
                            <w:right w:val="none" w:sz="0" w:space="0" w:color="auto"/>
                          </w:divBdr>
                        </w:div>
                      </w:divsChild>
                    </w:div>
                    <w:div w:id="1117602395">
                      <w:marLeft w:val="0"/>
                      <w:marRight w:val="0"/>
                      <w:marTop w:val="0"/>
                      <w:marBottom w:val="0"/>
                      <w:divBdr>
                        <w:top w:val="none" w:sz="0" w:space="0" w:color="auto"/>
                        <w:left w:val="none" w:sz="0" w:space="0" w:color="auto"/>
                        <w:bottom w:val="none" w:sz="0" w:space="0" w:color="auto"/>
                        <w:right w:val="none" w:sz="0" w:space="0" w:color="auto"/>
                      </w:divBdr>
                      <w:divsChild>
                        <w:div w:id="1714621796">
                          <w:marLeft w:val="0"/>
                          <w:marRight w:val="0"/>
                          <w:marTop w:val="0"/>
                          <w:marBottom w:val="0"/>
                          <w:divBdr>
                            <w:top w:val="none" w:sz="0" w:space="0" w:color="auto"/>
                            <w:left w:val="none" w:sz="0" w:space="0" w:color="auto"/>
                            <w:bottom w:val="none" w:sz="0" w:space="0" w:color="auto"/>
                            <w:right w:val="none" w:sz="0" w:space="0" w:color="auto"/>
                          </w:divBdr>
                        </w:div>
                      </w:divsChild>
                    </w:div>
                    <w:div w:id="1118986523">
                      <w:marLeft w:val="0"/>
                      <w:marRight w:val="0"/>
                      <w:marTop w:val="0"/>
                      <w:marBottom w:val="0"/>
                      <w:divBdr>
                        <w:top w:val="none" w:sz="0" w:space="0" w:color="auto"/>
                        <w:left w:val="none" w:sz="0" w:space="0" w:color="auto"/>
                        <w:bottom w:val="none" w:sz="0" w:space="0" w:color="auto"/>
                        <w:right w:val="none" w:sz="0" w:space="0" w:color="auto"/>
                      </w:divBdr>
                    </w:div>
                    <w:div w:id="1119376822">
                      <w:marLeft w:val="0"/>
                      <w:marRight w:val="0"/>
                      <w:marTop w:val="0"/>
                      <w:marBottom w:val="0"/>
                      <w:divBdr>
                        <w:top w:val="none" w:sz="0" w:space="0" w:color="auto"/>
                        <w:left w:val="none" w:sz="0" w:space="0" w:color="auto"/>
                        <w:bottom w:val="none" w:sz="0" w:space="0" w:color="auto"/>
                        <w:right w:val="none" w:sz="0" w:space="0" w:color="auto"/>
                      </w:divBdr>
                    </w:div>
                    <w:div w:id="1119687216">
                      <w:marLeft w:val="0"/>
                      <w:marRight w:val="0"/>
                      <w:marTop w:val="0"/>
                      <w:marBottom w:val="0"/>
                      <w:divBdr>
                        <w:top w:val="none" w:sz="0" w:space="0" w:color="auto"/>
                        <w:left w:val="none" w:sz="0" w:space="0" w:color="auto"/>
                        <w:bottom w:val="none" w:sz="0" w:space="0" w:color="auto"/>
                        <w:right w:val="none" w:sz="0" w:space="0" w:color="auto"/>
                      </w:divBdr>
                      <w:divsChild>
                        <w:div w:id="884945295">
                          <w:marLeft w:val="0"/>
                          <w:marRight w:val="0"/>
                          <w:marTop w:val="0"/>
                          <w:marBottom w:val="0"/>
                          <w:divBdr>
                            <w:top w:val="none" w:sz="0" w:space="0" w:color="auto"/>
                            <w:left w:val="none" w:sz="0" w:space="0" w:color="auto"/>
                            <w:bottom w:val="none" w:sz="0" w:space="0" w:color="auto"/>
                            <w:right w:val="none" w:sz="0" w:space="0" w:color="auto"/>
                          </w:divBdr>
                        </w:div>
                      </w:divsChild>
                    </w:div>
                    <w:div w:id="1126776142">
                      <w:marLeft w:val="0"/>
                      <w:marRight w:val="0"/>
                      <w:marTop w:val="0"/>
                      <w:marBottom w:val="0"/>
                      <w:divBdr>
                        <w:top w:val="none" w:sz="0" w:space="0" w:color="auto"/>
                        <w:left w:val="none" w:sz="0" w:space="0" w:color="auto"/>
                        <w:bottom w:val="none" w:sz="0" w:space="0" w:color="auto"/>
                        <w:right w:val="none" w:sz="0" w:space="0" w:color="auto"/>
                      </w:divBdr>
                    </w:div>
                    <w:div w:id="1127357662">
                      <w:marLeft w:val="0"/>
                      <w:marRight w:val="0"/>
                      <w:marTop w:val="0"/>
                      <w:marBottom w:val="0"/>
                      <w:divBdr>
                        <w:top w:val="none" w:sz="0" w:space="0" w:color="auto"/>
                        <w:left w:val="none" w:sz="0" w:space="0" w:color="auto"/>
                        <w:bottom w:val="none" w:sz="0" w:space="0" w:color="auto"/>
                        <w:right w:val="none" w:sz="0" w:space="0" w:color="auto"/>
                      </w:divBdr>
                      <w:divsChild>
                        <w:div w:id="1777752219">
                          <w:marLeft w:val="0"/>
                          <w:marRight w:val="0"/>
                          <w:marTop w:val="0"/>
                          <w:marBottom w:val="0"/>
                          <w:divBdr>
                            <w:top w:val="none" w:sz="0" w:space="0" w:color="auto"/>
                            <w:left w:val="none" w:sz="0" w:space="0" w:color="auto"/>
                            <w:bottom w:val="none" w:sz="0" w:space="0" w:color="auto"/>
                            <w:right w:val="none" w:sz="0" w:space="0" w:color="auto"/>
                          </w:divBdr>
                        </w:div>
                      </w:divsChild>
                    </w:div>
                    <w:div w:id="1128821270">
                      <w:marLeft w:val="0"/>
                      <w:marRight w:val="0"/>
                      <w:marTop w:val="0"/>
                      <w:marBottom w:val="0"/>
                      <w:divBdr>
                        <w:top w:val="none" w:sz="0" w:space="0" w:color="auto"/>
                        <w:left w:val="none" w:sz="0" w:space="0" w:color="auto"/>
                        <w:bottom w:val="none" w:sz="0" w:space="0" w:color="auto"/>
                        <w:right w:val="none" w:sz="0" w:space="0" w:color="auto"/>
                      </w:divBdr>
                    </w:div>
                    <w:div w:id="1135676933">
                      <w:marLeft w:val="0"/>
                      <w:marRight w:val="0"/>
                      <w:marTop w:val="0"/>
                      <w:marBottom w:val="0"/>
                      <w:divBdr>
                        <w:top w:val="none" w:sz="0" w:space="0" w:color="auto"/>
                        <w:left w:val="none" w:sz="0" w:space="0" w:color="auto"/>
                        <w:bottom w:val="none" w:sz="0" w:space="0" w:color="auto"/>
                        <w:right w:val="none" w:sz="0" w:space="0" w:color="auto"/>
                      </w:divBdr>
                      <w:divsChild>
                        <w:div w:id="766074191">
                          <w:marLeft w:val="0"/>
                          <w:marRight w:val="0"/>
                          <w:marTop w:val="0"/>
                          <w:marBottom w:val="0"/>
                          <w:divBdr>
                            <w:top w:val="none" w:sz="0" w:space="0" w:color="auto"/>
                            <w:left w:val="none" w:sz="0" w:space="0" w:color="auto"/>
                            <w:bottom w:val="none" w:sz="0" w:space="0" w:color="auto"/>
                            <w:right w:val="none" w:sz="0" w:space="0" w:color="auto"/>
                          </w:divBdr>
                        </w:div>
                      </w:divsChild>
                    </w:div>
                    <w:div w:id="1137070117">
                      <w:marLeft w:val="0"/>
                      <w:marRight w:val="0"/>
                      <w:marTop w:val="0"/>
                      <w:marBottom w:val="0"/>
                      <w:divBdr>
                        <w:top w:val="none" w:sz="0" w:space="0" w:color="auto"/>
                        <w:left w:val="none" w:sz="0" w:space="0" w:color="auto"/>
                        <w:bottom w:val="none" w:sz="0" w:space="0" w:color="auto"/>
                        <w:right w:val="none" w:sz="0" w:space="0" w:color="auto"/>
                      </w:divBdr>
                      <w:divsChild>
                        <w:div w:id="412363651">
                          <w:marLeft w:val="0"/>
                          <w:marRight w:val="0"/>
                          <w:marTop w:val="0"/>
                          <w:marBottom w:val="0"/>
                          <w:divBdr>
                            <w:top w:val="none" w:sz="0" w:space="0" w:color="auto"/>
                            <w:left w:val="none" w:sz="0" w:space="0" w:color="auto"/>
                            <w:bottom w:val="none" w:sz="0" w:space="0" w:color="auto"/>
                            <w:right w:val="none" w:sz="0" w:space="0" w:color="auto"/>
                          </w:divBdr>
                        </w:div>
                      </w:divsChild>
                    </w:div>
                    <w:div w:id="1140155033">
                      <w:marLeft w:val="0"/>
                      <w:marRight w:val="0"/>
                      <w:marTop w:val="0"/>
                      <w:marBottom w:val="0"/>
                      <w:divBdr>
                        <w:top w:val="none" w:sz="0" w:space="0" w:color="auto"/>
                        <w:left w:val="none" w:sz="0" w:space="0" w:color="auto"/>
                        <w:bottom w:val="none" w:sz="0" w:space="0" w:color="auto"/>
                        <w:right w:val="none" w:sz="0" w:space="0" w:color="auto"/>
                      </w:divBdr>
                    </w:div>
                    <w:div w:id="1143815288">
                      <w:marLeft w:val="0"/>
                      <w:marRight w:val="0"/>
                      <w:marTop w:val="0"/>
                      <w:marBottom w:val="0"/>
                      <w:divBdr>
                        <w:top w:val="none" w:sz="0" w:space="0" w:color="auto"/>
                        <w:left w:val="none" w:sz="0" w:space="0" w:color="auto"/>
                        <w:bottom w:val="none" w:sz="0" w:space="0" w:color="auto"/>
                        <w:right w:val="none" w:sz="0" w:space="0" w:color="auto"/>
                      </w:divBdr>
                      <w:divsChild>
                        <w:div w:id="1874003133">
                          <w:marLeft w:val="0"/>
                          <w:marRight w:val="0"/>
                          <w:marTop w:val="0"/>
                          <w:marBottom w:val="0"/>
                          <w:divBdr>
                            <w:top w:val="none" w:sz="0" w:space="0" w:color="auto"/>
                            <w:left w:val="none" w:sz="0" w:space="0" w:color="auto"/>
                            <w:bottom w:val="none" w:sz="0" w:space="0" w:color="auto"/>
                            <w:right w:val="none" w:sz="0" w:space="0" w:color="auto"/>
                          </w:divBdr>
                        </w:div>
                      </w:divsChild>
                    </w:div>
                    <w:div w:id="1143961208">
                      <w:marLeft w:val="0"/>
                      <w:marRight w:val="0"/>
                      <w:marTop w:val="0"/>
                      <w:marBottom w:val="0"/>
                      <w:divBdr>
                        <w:top w:val="none" w:sz="0" w:space="0" w:color="auto"/>
                        <w:left w:val="none" w:sz="0" w:space="0" w:color="auto"/>
                        <w:bottom w:val="none" w:sz="0" w:space="0" w:color="auto"/>
                        <w:right w:val="none" w:sz="0" w:space="0" w:color="auto"/>
                      </w:divBdr>
                    </w:div>
                    <w:div w:id="1144086061">
                      <w:marLeft w:val="0"/>
                      <w:marRight w:val="0"/>
                      <w:marTop w:val="0"/>
                      <w:marBottom w:val="0"/>
                      <w:divBdr>
                        <w:top w:val="none" w:sz="0" w:space="0" w:color="auto"/>
                        <w:left w:val="none" w:sz="0" w:space="0" w:color="auto"/>
                        <w:bottom w:val="none" w:sz="0" w:space="0" w:color="auto"/>
                        <w:right w:val="none" w:sz="0" w:space="0" w:color="auto"/>
                      </w:divBdr>
                    </w:div>
                    <w:div w:id="1146125975">
                      <w:marLeft w:val="0"/>
                      <w:marRight w:val="0"/>
                      <w:marTop w:val="0"/>
                      <w:marBottom w:val="0"/>
                      <w:divBdr>
                        <w:top w:val="none" w:sz="0" w:space="0" w:color="auto"/>
                        <w:left w:val="none" w:sz="0" w:space="0" w:color="auto"/>
                        <w:bottom w:val="none" w:sz="0" w:space="0" w:color="auto"/>
                        <w:right w:val="none" w:sz="0" w:space="0" w:color="auto"/>
                      </w:divBdr>
                    </w:div>
                    <w:div w:id="1147429175">
                      <w:marLeft w:val="0"/>
                      <w:marRight w:val="0"/>
                      <w:marTop w:val="0"/>
                      <w:marBottom w:val="0"/>
                      <w:divBdr>
                        <w:top w:val="none" w:sz="0" w:space="0" w:color="auto"/>
                        <w:left w:val="none" w:sz="0" w:space="0" w:color="auto"/>
                        <w:bottom w:val="none" w:sz="0" w:space="0" w:color="auto"/>
                        <w:right w:val="none" w:sz="0" w:space="0" w:color="auto"/>
                      </w:divBdr>
                      <w:divsChild>
                        <w:div w:id="183791115">
                          <w:marLeft w:val="0"/>
                          <w:marRight w:val="0"/>
                          <w:marTop w:val="0"/>
                          <w:marBottom w:val="0"/>
                          <w:divBdr>
                            <w:top w:val="none" w:sz="0" w:space="0" w:color="auto"/>
                            <w:left w:val="none" w:sz="0" w:space="0" w:color="auto"/>
                            <w:bottom w:val="none" w:sz="0" w:space="0" w:color="auto"/>
                            <w:right w:val="none" w:sz="0" w:space="0" w:color="auto"/>
                          </w:divBdr>
                        </w:div>
                      </w:divsChild>
                    </w:div>
                    <w:div w:id="1152869109">
                      <w:marLeft w:val="0"/>
                      <w:marRight w:val="0"/>
                      <w:marTop w:val="0"/>
                      <w:marBottom w:val="0"/>
                      <w:divBdr>
                        <w:top w:val="none" w:sz="0" w:space="0" w:color="auto"/>
                        <w:left w:val="none" w:sz="0" w:space="0" w:color="auto"/>
                        <w:bottom w:val="none" w:sz="0" w:space="0" w:color="auto"/>
                        <w:right w:val="none" w:sz="0" w:space="0" w:color="auto"/>
                      </w:divBdr>
                      <w:divsChild>
                        <w:div w:id="430007845">
                          <w:marLeft w:val="0"/>
                          <w:marRight w:val="0"/>
                          <w:marTop w:val="0"/>
                          <w:marBottom w:val="0"/>
                          <w:divBdr>
                            <w:top w:val="none" w:sz="0" w:space="0" w:color="auto"/>
                            <w:left w:val="none" w:sz="0" w:space="0" w:color="auto"/>
                            <w:bottom w:val="none" w:sz="0" w:space="0" w:color="auto"/>
                            <w:right w:val="none" w:sz="0" w:space="0" w:color="auto"/>
                          </w:divBdr>
                        </w:div>
                      </w:divsChild>
                    </w:div>
                    <w:div w:id="1153638511">
                      <w:marLeft w:val="0"/>
                      <w:marRight w:val="0"/>
                      <w:marTop w:val="0"/>
                      <w:marBottom w:val="0"/>
                      <w:divBdr>
                        <w:top w:val="none" w:sz="0" w:space="0" w:color="auto"/>
                        <w:left w:val="none" w:sz="0" w:space="0" w:color="auto"/>
                        <w:bottom w:val="none" w:sz="0" w:space="0" w:color="auto"/>
                        <w:right w:val="none" w:sz="0" w:space="0" w:color="auto"/>
                      </w:divBdr>
                      <w:divsChild>
                        <w:div w:id="1938516434">
                          <w:marLeft w:val="0"/>
                          <w:marRight w:val="0"/>
                          <w:marTop w:val="0"/>
                          <w:marBottom w:val="0"/>
                          <w:divBdr>
                            <w:top w:val="none" w:sz="0" w:space="0" w:color="auto"/>
                            <w:left w:val="none" w:sz="0" w:space="0" w:color="auto"/>
                            <w:bottom w:val="none" w:sz="0" w:space="0" w:color="auto"/>
                            <w:right w:val="none" w:sz="0" w:space="0" w:color="auto"/>
                          </w:divBdr>
                        </w:div>
                      </w:divsChild>
                    </w:div>
                    <w:div w:id="1157069040">
                      <w:marLeft w:val="0"/>
                      <w:marRight w:val="0"/>
                      <w:marTop w:val="0"/>
                      <w:marBottom w:val="0"/>
                      <w:divBdr>
                        <w:top w:val="none" w:sz="0" w:space="0" w:color="auto"/>
                        <w:left w:val="none" w:sz="0" w:space="0" w:color="auto"/>
                        <w:bottom w:val="none" w:sz="0" w:space="0" w:color="auto"/>
                        <w:right w:val="none" w:sz="0" w:space="0" w:color="auto"/>
                      </w:divBdr>
                    </w:div>
                    <w:div w:id="1157526575">
                      <w:marLeft w:val="0"/>
                      <w:marRight w:val="0"/>
                      <w:marTop w:val="0"/>
                      <w:marBottom w:val="0"/>
                      <w:divBdr>
                        <w:top w:val="none" w:sz="0" w:space="0" w:color="auto"/>
                        <w:left w:val="none" w:sz="0" w:space="0" w:color="auto"/>
                        <w:bottom w:val="none" w:sz="0" w:space="0" w:color="auto"/>
                        <w:right w:val="none" w:sz="0" w:space="0" w:color="auto"/>
                      </w:divBdr>
                      <w:divsChild>
                        <w:div w:id="368798606">
                          <w:marLeft w:val="0"/>
                          <w:marRight w:val="0"/>
                          <w:marTop w:val="0"/>
                          <w:marBottom w:val="0"/>
                          <w:divBdr>
                            <w:top w:val="none" w:sz="0" w:space="0" w:color="auto"/>
                            <w:left w:val="none" w:sz="0" w:space="0" w:color="auto"/>
                            <w:bottom w:val="none" w:sz="0" w:space="0" w:color="auto"/>
                            <w:right w:val="none" w:sz="0" w:space="0" w:color="auto"/>
                          </w:divBdr>
                        </w:div>
                      </w:divsChild>
                    </w:div>
                    <w:div w:id="1159494732">
                      <w:marLeft w:val="0"/>
                      <w:marRight w:val="0"/>
                      <w:marTop w:val="0"/>
                      <w:marBottom w:val="0"/>
                      <w:divBdr>
                        <w:top w:val="none" w:sz="0" w:space="0" w:color="auto"/>
                        <w:left w:val="none" w:sz="0" w:space="0" w:color="auto"/>
                        <w:bottom w:val="none" w:sz="0" w:space="0" w:color="auto"/>
                        <w:right w:val="none" w:sz="0" w:space="0" w:color="auto"/>
                      </w:divBdr>
                      <w:divsChild>
                        <w:div w:id="1226255091">
                          <w:marLeft w:val="0"/>
                          <w:marRight w:val="0"/>
                          <w:marTop w:val="0"/>
                          <w:marBottom w:val="0"/>
                          <w:divBdr>
                            <w:top w:val="none" w:sz="0" w:space="0" w:color="auto"/>
                            <w:left w:val="none" w:sz="0" w:space="0" w:color="auto"/>
                            <w:bottom w:val="none" w:sz="0" w:space="0" w:color="auto"/>
                            <w:right w:val="none" w:sz="0" w:space="0" w:color="auto"/>
                          </w:divBdr>
                        </w:div>
                      </w:divsChild>
                    </w:div>
                    <w:div w:id="1160997872">
                      <w:marLeft w:val="0"/>
                      <w:marRight w:val="0"/>
                      <w:marTop w:val="0"/>
                      <w:marBottom w:val="0"/>
                      <w:divBdr>
                        <w:top w:val="none" w:sz="0" w:space="0" w:color="auto"/>
                        <w:left w:val="none" w:sz="0" w:space="0" w:color="auto"/>
                        <w:bottom w:val="none" w:sz="0" w:space="0" w:color="auto"/>
                        <w:right w:val="none" w:sz="0" w:space="0" w:color="auto"/>
                      </w:divBdr>
                      <w:divsChild>
                        <w:div w:id="1978562210">
                          <w:marLeft w:val="0"/>
                          <w:marRight w:val="0"/>
                          <w:marTop w:val="0"/>
                          <w:marBottom w:val="0"/>
                          <w:divBdr>
                            <w:top w:val="none" w:sz="0" w:space="0" w:color="auto"/>
                            <w:left w:val="none" w:sz="0" w:space="0" w:color="auto"/>
                            <w:bottom w:val="none" w:sz="0" w:space="0" w:color="auto"/>
                            <w:right w:val="none" w:sz="0" w:space="0" w:color="auto"/>
                          </w:divBdr>
                        </w:div>
                      </w:divsChild>
                    </w:div>
                    <w:div w:id="1161311061">
                      <w:marLeft w:val="0"/>
                      <w:marRight w:val="0"/>
                      <w:marTop w:val="0"/>
                      <w:marBottom w:val="0"/>
                      <w:divBdr>
                        <w:top w:val="none" w:sz="0" w:space="0" w:color="auto"/>
                        <w:left w:val="none" w:sz="0" w:space="0" w:color="auto"/>
                        <w:bottom w:val="none" w:sz="0" w:space="0" w:color="auto"/>
                        <w:right w:val="none" w:sz="0" w:space="0" w:color="auto"/>
                      </w:divBdr>
                    </w:div>
                    <w:div w:id="1169637393">
                      <w:marLeft w:val="0"/>
                      <w:marRight w:val="0"/>
                      <w:marTop w:val="0"/>
                      <w:marBottom w:val="0"/>
                      <w:divBdr>
                        <w:top w:val="none" w:sz="0" w:space="0" w:color="auto"/>
                        <w:left w:val="none" w:sz="0" w:space="0" w:color="auto"/>
                        <w:bottom w:val="none" w:sz="0" w:space="0" w:color="auto"/>
                        <w:right w:val="none" w:sz="0" w:space="0" w:color="auto"/>
                      </w:divBdr>
                    </w:div>
                    <w:div w:id="1171264024">
                      <w:marLeft w:val="0"/>
                      <w:marRight w:val="0"/>
                      <w:marTop w:val="0"/>
                      <w:marBottom w:val="0"/>
                      <w:divBdr>
                        <w:top w:val="none" w:sz="0" w:space="0" w:color="auto"/>
                        <w:left w:val="none" w:sz="0" w:space="0" w:color="auto"/>
                        <w:bottom w:val="none" w:sz="0" w:space="0" w:color="auto"/>
                        <w:right w:val="none" w:sz="0" w:space="0" w:color="auto"/>
                      </w:divBdr>
                      <w:divsChild>
                        <w:div w:id="110245406">
                          <w:marLeft w:val="0"/>
                          <w:marRight w:val="0"/>
                          <w:marTop w:val="0"/>
                          <w:marBottom w:val="0"/>
                          <w:divBdr>
                            <w:top w:val="none" w:sz="0" w:space="0" w:color="auto"/>
                            <w:left w:val="none" w:sz="0" w:space="0" w:color="auto"/>
                            <w:bottom w:val="none" w:sz="0" w:space="0" w:color="auto"/>
                            <w:right w:val="none" w:sz="0" w:space="0" w:color="auto"/>
                          </w:divBdr>
                        </w:div>
                      </w:divsChild>
                    </w:div>
                    <w:div w:id="1176112281">
                      <w:marLeft w:val="0"/>
                      <w:marRight w:val="0"/>
                      <w:marTop w:val="0"/>
                      <w:marBottom w:val="0"/>
                      <w:divBdr>
                        <w:top w:val="none" w:sz="0" w:space="0" w:color="auto"/>
                        <w:left w:val="none" w:sz="0" w:space="0" w:color="auto"/>
                        <w:bottom w:val="none" w:sz="0" w:space="0" w:color="auto"/>
                        <w:right w:val="none" w:sz="0" w:space="0" w:color="auto"/>
                      </w:divBdr>
                    </w:div>
                    <w:div w:id="1176270257">
                      <w:marLeft w:val="0"/>
                      <w:marRight w:val="0"/>
                      <w:marTop w:val="0"/>
                      <w:marBottom w:val="0"/>
                      <w:divBdr>
                        <w:top w:val="none" w:sz="0" w:space="0" w:color="auto"/>
                        <w:left w:val="none" w:sz="0" w:space="0" w:color="auto"/>
                        <w:bottom w:val="none" w:sz="0" w:space="0" w:color="auto"/>
                        <w:right w:val="none" w:sz="0" w:space="0" w:color="auto"/>
                      </w:divBdr>
                    </w:div>
                    <w:div w:id="1182282801">
                      <w:marLeft w:val="0"/>
                      <w:marRight w:val="0"/>
                      <w:marTop w:val="0"/>
                      <w:marBottom w:val="0"/>
                      <w:divBdr>
                        <w:top w:val="none" w:sz="0" w:space="0" w:color="auto"/>
                        <w:left w:val="none" w:sz="0" w:space="0" w:color="auto"/>
                        <w:bottom w:val="none" w:sz="0" w:space="0" w:color="auto"/>
                        <w:right w:val="none" w:sz="0" w:space="0" w:color="auto"/>
                      </w:divBdr>
                      <w:divsChild>
                        <w:div w:id="1155798062">
                          <w:marLeft w:val="0"/>
                          <w:marRight w:val="0"/>
                          <w:marTop w:val="0"/>
                          <w:marBottom w:val="0"/>
                          <w:divBdr>
                            <w:top w:val="none" w:sz="0" w:space="0" w:color="auto"/>
                            <w:left w:val="none" w:sz="0" w:space="0" w:color="auto"/>
                            <w:bottom w:val="none" w:sz="0" w:space="0" w:color="auto"/>
                            <w:right w:val="none" w:sz="0" w:space="0" w:color="auto"/>
                          </w:divBdr>
                        </w:div>
                      </w:divsChild>
                    </w:div>
                    <w:div w:id="1183786900">
                      <w:marLeft w:val="0"/>
                      <w:marRight w:val="0"/>
                      <w:marTop w:val="0"/>
                      <w:marBottom w:val="0"/>
                      <w:divBdr>
                        <w:top w:val="none" w:sz="0" w:space="0" w:color="auto"/>
                        <w:left w:val="none" w:sz="0" w:space="0" w:color="auto"/>
                        <w:bottom w:val="none" w:sz="0" w:space="0" w:color="auto"/>
                        <w:right w:val="none" w:sz="0" w:space="0" w:color="auto"/>
                      </w:divBdr>
                      <w:divsChild>
                        <w:div w:id="931009666">
                          <w:marLeft w:val="0"/>
                          <w:marRight w:val="0"/>
                          <w:marTop w:val="0"/>
                          <w:marBottom w:val="0"/>
                          <w:divBdr>
                            <w:top w:val="none" w:sz="0" w:space="0" w:color="auto"/>
                            <w:left w:val="none" w:sz="0" w:space="0" w:color="auto"/>
                            <w:bottom w:val="none" w:sz="0" w:space="0" w:color="auto"/>
                            <w:right w:val="none" w:sz="0" w:space="0" w:color="auto"/>
                          </w:divBdr>
                        </w:div>
                      </w:divsChild>
                    </w:div>
                    <w:div w:id="1184637903">
                      <w:marLeft w:val="0"/>
                      <w:marRight w:val="0"/>
                      <w:marTop w:val="0"/>
                      <w:marBottom w:val="0"/>
                      <w:divBdr>
                        <w:top w:val="none" w:sz="0" w:space="0" w:color="auto"/>
                        <w:left w:val="none" w:sz="0" w:space="0" w:color="auto"/>
                        <w:bottom w:val="none" w:sz="0" w:space="0" w:color="auto"/>
                        <w:right w:val="none" w:sz="0" w:space="0" w:color="auto"/>
                      </w:divBdr>
                      <w:divsChild>
                        <w:div w:id="1771201948">
                          <w:marLeft w:val="0"/>
                          <w:marRight w:val="0"/>
                          <w:marTop w:val="0"/>
                          <w:marBottom w:val="0"/>
                          <w:divBdr>
                            <w:top w:val="none" w:sz="0" w:space="0" w:color="auto"/>
                            <w:left w:val="none" w:sz="0" w:space="0" w:color="auto"/>
                            <w:bottom w:val="none" w:sz="0" w:space="0" w:color="auto"/>
                            <w:right w:val="none" w:sz="0" w:space="0" w:color="auto"/>
                          </w:divBdr>
                        </w:div>
                      </w:divsChild>
                    </w:div>
                    <w:div w:id="1184780201">
                      <w:marLeft w:val="0"/>
                      <w:marRight w:val="0"/>
                      <w:marTop w:val="0"/>
                      <w:marBottom w:val="0"/>
                      <w:divBdr>
                        <w:top w:val="none" w:sz="0" w:space="0" w:color="auto"/>
                        <w:left w:val="none" w:sz="0" w:space="0" w:color="auto"/>
                        <w:bottom w:val="none" w:sz="0" w:space="0" w:color="auto"/>
                        <w:right w:val="none" w:sz="0" w:space="0" w:color="auto"/>
                      </w:divBdr>
                    </w:div>
                    <w:div w:id="1188759915">
                      <w:marLeft w:val="0"/>
                      <w:marRight w:val="0"/>
                      <w:marTop w:val="0"/>
                      <w:marBottom w:val="0"/>
                      <w:divBdr>
                        <w:top w:val="none" w:sz="0" w:space="0" w:color="auto"/>
                        <w:left w:val="none" w:sz="0" w:space="0" w:color="auto"/>
                        <w:bottom w:val="none" w:sz="0" w:space="0" w:color="auto"/>
                        <w:right w:val="none" w:sz="0" w:space="0" w:color="auto"/>
                      </w:divBdr>
                    </w:div>
                    <w:div w:id="1188910634">
                      <w:marLeft w:val="0"/>
                      <w:marRight w:val="0"/>
                      <w:marTop w:val="0"/>
                      <w:marBottom w:val="0"/>
                      <w:divBdr>
                        <w:top w:val="none" w:sz="0" w:space="0" w:color="auto"/>
                        <w:left w:val="none" w:sz="0" w:space="0" w:color="auto"/>
                        <w:bottom w:val="none" w:sz="0" w:space="0" w:color="auto"/>
                        <w:right w:val="none" w:sz="0" w:space="0" w:color="auto"/>
                      </w:divBdr>
                    </w:div>
                    <w:div w:id="1188984777">
                      <w:marLeft w:val="0"/>
                      <w:marRight w:val="0"/>
                      <w:marTop w:val="0"/>
                      <w:marBottom w:val="0"/>
                      <w:divBdr>
                        <w:top w:val="none" w:sz="0" w:space="0" w:color="auto"/>
                        <w:left w:val="none" w:sz="0" w:space="0" w:color="auto"/>
                        <w:bottom w:val="none" w:sz="0" w:space="0" w:color="auto"/>
                        <w:right w:val="none" w:sz="0" w:space="0" w:color="auto"/>
                      </w:divBdr>
                    </w:div>
                    <w:div w:id="1194346867">
                      <w:marLeft w:val="0"/>
                      <w:marRight w:val="0"/>
                      <w:marTop w:val="0"/>
                      <w:marBottom w:val="0"/>
                      <w:divBdr>
                        <w:top w:val="none" w:sz="0" w:space="0" w:color="auto"/>
                        <w:left w:val="none" w:sz="0" w:space="0" w:color="auto"/>
                        <w:bottom w:val="none" w:sz="0" w:space="0" w:color="auto"/>
                        <w:right w:val="none" w:sz="0" w:space="0" w:color="auto"/>
                      </w:divBdr>
                    </w:div>
                    <w:div w:id="1196653954">
                      <w:marLeft w:val="0"/>
                      <w:marRight w:val="0"/>
                      <w:marTop w:val="0"/>
                      <w:marBottom w:val="0"/>
                      <w:divBdr>
                        <w:top w:val="none" w:sz="0" w:space="0" w:color="auto"/>
                        <w:left w:val="none" w:sz="0" w:space="0" w:color="auto"/>
                        <w:bottom w:val="none" w:sz="0" w:space="0" w:color="auto"/>
                        <w:right w:val="none" w:sz="0" w:space="0" w:color="auto"/>
                      </w:divBdr>
                      <w:divsChild>
                        <w:div w:id="277445839">
                          <w:marLeft w:val="0"/>
                          <w:marRight w:val="0"/>
                          <w:marTop w:val="0"/>
                          <w:marBottom w:val="0"/>
                          <w:divBdr>
                            <w:top w:val="none" w:sz="0" w:space="0" w:color="auto"/>
                            <w:left w:val="none" w:sz="0" w:space="0" w:color="auto"/>
                            <w:bottom w:val="none" w:sz="0" w:space="0" w:color="auto"/>
                            <w:right w:val="none" w:sz="0" w:space="0" w:color="auto"/>
                          </w:divBdr>
                        </w:div>
                      </w:divsChild>
                    </w:div>
                    <w:div w:id="1199196470">
                      <w:marLeft w:val="0"/>
                      <w:marRight w:val="0"/>
                      <w:marTop w:val="0"/>
                      <w:marBottom w:val="0"/>
                      <w:divBdr>
                        <w:top w:val="none" w:sz="0" w:space="0" w:color="auto"/>
                        <w:left w:val="none" w:sz="0" w:space="0" w:color="auto"/>
                        <w:bottom w:val="none" w:sz="0" w:space="0" w:color="auto"/>
                        <w:right w:val="none" w:sz="0" w:space="0" w:color="auto"/>
                      </w:divBdr>
                      <w:divsChild>
                        <w:div w:id="1940982640">
                          <w:marLeft w:val="0"/>
                          <w:marRight w:val="0"/>
                          <w:marTop w:val="0"/>
                          <w:marBottom w:val="0"/>
                          <w:divBdr>
                            <w:top w:val="none" w:sz="0" w:space="0" w:color="auto"/>
                            <w:left w:val="none" w:sz="0" w:space="0" w:color="auto"/>
                            <w:bottom w:val="none" w:sz="0" w:space="0" w:color="auto"/>
                            <w:right w:val="none" w:sz="0" w:space="0" w:color="auto"/>
                          </w:divBdr>
                        </w:div>
                      </w:divsChild>
                    </w:div>
                    <w:div w:id="1199972570">
                      <w:marLeft w:val="0"/>
                      <w:marRight w:val="0"/>
                      <w:marTop w:val="0"/>
                      <w:marBottom w:val="0"/>
                      <w:divBdr>
                        <w:top w:val="none" w:sz="0" w:space="0" w:color="auto"/>
                        <w:left w:val="none" w:sz="0" w:space="0" w:color="auto"/>
                        <w:bottom w:val="none" w:sz="0" w:space="0" w:color="auto"/>
                        <w:right w:val="none" w:sz="0" w:space="0" w:color="auto"/>
                      </w:divBdr>
                    </w:div>
                    <w:div w:id="1210149699">
                      <w:marLeft w:val="0"/>
                      <w:marRight w:val="0"/>
                      <w:marTop w:val="0"/>
                      <w:marBottom w:val="0"/>
                      <w:divBdr>
                        <w:top w:val="none" w:sz="0" w:space="0" w:color="auto"/>
                        <w:left w:val="none" w:sz="0" w:space="0" w:color="auto"/>
                        <w:bottom w:val="none" w:sz="0" w:space="0" w:color="auto"/>
                        <w:right w:val="none" w:sz="0" w:space="0" w:color="auto"/>
                      </w:divBdr>
                      <w:divsChild>
                        <w:div w:id="1853375982">
                          <w:marLeft w:val="0"/>
                          <w:marRight w:val="0"/>
                          <w:marTop w:val="0"/>
                          <w:marBottom w:val="0"/>
                          <w:divBdr>
                            <w:top w:val="none" w:sz="0" w:space="0" w:color="auto"/>
                            <w:left w:val="none" w:sz="0" w:space="0" w:color="auto"/>
                            <w:bottom w:val="none" w:sz="0" w:space="0" w:color="auto"/>
                            <w:right w:val="none" w:sz="0" w:space="0" w:color="auto"/>
                          </w:divBdr>
                        </w:div>
                      </w:divsChild>
                    </w:div>
                    <w:div w:id="1210875657">
                      <w:marLeft w:val="0"/>
                      <w:marRight w:val="0"/>
                      <w:marTop w:val="0"/>
                      <w:marBottom w:val="0"/>
                      <w:divBdr>
                        <w:top w:val="none" w:sz="0" w:space="0" w:color="auto"/>
                        <w:left w:val="none" w:sz="0" w:space="0" w:color="auto"/>
                        <w:bottom w:val="none" w:sz="0" w:space="0" w:color="auto"/>
                        <w:right w:val="none" w:sz="0" w:space="0" w:color="auto"/>
                      </w:divBdr>
                      <w:divsChild>
                        <w:div w:id="504440373">
                          <w:marLeft w:val="0"/>
                          <w:marRight w:val="0"/>
                          <w:marTop w:val="0"/>
                          <w:marBottom w:val="0"/>
                          <w:divBdr>
                            <w:top w:val="none" w:sz="0" w:space="0" w:color="auto"/>
                            <w:left w:val="none" w:sz="0" w:space="0" w:color="auto"/>
                            <w:bottom w:val="none" w:sz="0" w:space="0" w:color="auto"/>
                            <w:right w:val="none" w:sz="0" w:space="0" w:color="auto"/>
                          </w:divBdr>
                        </w:div>
                      </w:divsChild>
                    </w:div>
                    <w:div w:id="1212425732">
                      <w:marLeft w:val="0"/>
                      <w:marRight w:val="0"/>
                      <w:marTop w:val="0"/>
                      <w:marBottom w:val="0"/>
                      <w:divBdr>
                        <w:top w:val="none" w:sz="0" w:space="0" w:color="auto"/>
                        <w:left w:val="none" w:sz="0" w:space="0" w:color="auto"/>
                        <w:bottom w:val="none" w:sz="0" w:space="0" w:color="auto"/>
                        <w:right w:val="none" w:sz="0" w:space="0" w:color="auto"/>
                      </w:divBdr>
                      <w:divsChild>
                        <w:div w:id="1316447911">
                          <w:marLeft w:val="0"/>
                          <w:marRight w:val="0"/>
                          <w:marTop w:val="0"/>
                          <w:marBottom w:val="0"/>
                          <w:divBdr>
                            <w:top w:val="none" w:sz="0" w:space="0" w:color="auto"/>
                            <w:left w:val="none" w:sz="0" w:space="0" w:color="auto"/>
                            <w:bottom w:val="none" w:sz="0" w:space="0" w:color="auto"/>
                            <w:right w:val="none" w:sz="0" w:space="0" w:color="auto"/>
                          </w:divBdr>
                        </w:div>
                      </w:divsChild>
                    </w:div>
                    <w:div w:id="1213231143">
                      <w:marLeft w:val="0"/>
                      <w:marRight w:val="0"/>
                      <w:marTop w:val="0"/>
                      <w:marBottom w:val="0"/>
                      <w:divBdr>
                        <w:top w:val="none" w:sz="0" w:space="0" w:color="auto"/>
                        <w:left w:val="none" w:sz="0" w:space="0" w:color="auto"/>
                        <w:bottom w:val="none" w:sz="0" w:space="0" w:color="auto"/>
                        <w:right w:val="none" w:sz="0" w:space="0" w:color="auto"/>
                      </w:divBdr>
                      <w:divsChild>
                        <w:div w:id="1711413635">
                          <w:marLeft w:val="0"/>
                          <w:marRight w:val="0"/>
                          <w:marTop w:val="0"/>
                          <w:marBottom w:val="0"/>
                          <w:divBdr>
                            <w:top w:val="none" w:sz="0" w:space="0" w:color="auto"/>
                            <w:left w:val="none" w:sz="0" w:space="0" w:color="auto"/>
                            <w:bottom w:val="none" w:sz="0" w:space="0" w:color="auto"/>
                            <w:right w:val="none" w:sz="0" w:space="0" w:color="auto"/>
                          </w:divBdr>
                        </w:div>
                      </w:divsChild>
                    </w:div>
                    <w:div w:id="1217088623">
                      <w:marLeft w:val="0"/>
                      <w:marRight w:val="0"/>
                      <w:marTop w:val="0"/>
                      <w:marBottom w:val="0"/>
                      <w:divBdr>
                        <w:top w:val="none" w:sz="0" w:space="0" w:color="auto"/>
                        <w:left w:val="none" w:sz="0" w:space="0" w:color="auto"/>
                        <w:bottom w:val="none" w:sz="0" w:space="0" w:color="auto"/>
                        <w:right w:val="none" w:sz="0" w:space="0" w:color="auto"/>
                      </w:divBdr>
                      <w:divsChild>
                        <w:div w:id="1939486295">
                          <w:marLeft w:val="0"/>
                          <w:marRight w:val="0"/>
                          <w:marTop w:val="0"/>
                          <w:marBottom w:val="0"/>
                          <w:divBdr>
                            <w:top w:val="none" w:sz="0" w:space="0" w:color="auto"/>
                            <w:left w:val="none" w:sz="0" w:space="0" w:color="auto"/>
                            <w:bottom w:val="none" w:sz="0" w:space="0" w:color="auto"/>
                            <w:right w:val="none" w:sz="0" w:space="0" w:color="auto"/>
                          </w:divBdr>
                        </w:div>
                      </w:divsChild>
                    </w:div>
                    <w:div w:id="1221477464">
                      <w:marLeft w:val="0"/>
                      <w:marRight w:val="0"/>
                      <w:marTop w:val="0"/>
                      <w:marBottom w:val="0"/>
                      <w:divBdr>
                        <w:top w:val="none" w:sz="0" w:space="0" w:color="auto"/>
                        <w:left w:val="none" w:sz="0" w:space="0" w:color="auto"/>
                        <w:bottom w:val="none" w:sz="0" w:space="0" w:color="auto"/>
                        <w:right w:val="none" w:sz="0" w:space="0" w:color="auto"/>
                      </w:divBdr>
                      <w:divsChild>
                        <w:div w:id="1202090354">
                          <w:marLeft w:val="0"/>
                          <w:marRight w:val="0"/>
                          <w:marTop w:val="0"/>
                          <w:marBottom w:val="0"/>
                          <w:divBdr>
                            <w:top w:val="none" w:sz="0" w:space="0" w:color="auto"/>
                            <w:left w:val="none" w:sz="0" w:space="0" w:color="auto"/>
                            <w:bottom w:val="none" w:sz="0" w:space="0" w:color="auto"/>
                            <w:right w:val="none" w:sz="0" w:space="0" w:color="auto"/>
                          </w:divBdr>
                        </w:div>
                      </w:divsChild>
                    </w:div>
                    <w:div w:id="1223757621">
                      <w:marLeft w:val="0"/>
                      <w:marRight w:val="0"/>
                      <w:marTop w:val="0"/>
                      <w:marBottom w:val="0"/>
                      <w:divBdr>
                        <w:top w:val="none" w:sz="0" w:space="0" w:color="auto"/>
                        <w:left w:val="none" w:sz="0" w:space="0" w:color="auto"/>
                        <w:bottom w:val="none" w:sz="0" w:space="0" w:color="auto"/>
                        <w:right w:val="none" w:sz="0" w:space="0" w:color="auto"/>
                      </w:divBdr>
                      <w:divsChild>
                        <w:div w:id="1573002227">
                          <w:marLeft w:val="0"/>
                          <w:marRight w:val="0"/>
                          <w:marTop w:val="0"/>
                          <w:marBottom w:val="0"/>
                          <w:divBdr>
                            <w:top w:val="none" w:sz="0" w:space="0" w:color="auto"/>
                            <w:left w:val="none" w:sz="0" w:space="0" w:color="auto"/>
                            <w:bottom w:val="none" w:sz="0" w:space="0" w:color="auto"/>
                            <w:right w:val="none" w:sz="0" w:space="0" w:color="auto"/>
                          </w:divBdr>
                        </w:div>
                      </w:divsChild>
                    </w:div>
                    <w:div w:id="1224214174">
                      <w:marLeft w:val="0"/>
                      <w:marRight w:val="0"/>
                      <w:marTop w:val="0"/>
                      <w:marBottom w:val="0"/>
                      <w:divBdr>
                        <w:top w:val="none" w:sz="0" w:space="0" w:color="auto"/>
                        <w:left w:val="none" w:sz="0" w:space="0" w:color="auto"/>
                        <w:bottom w:val="none" w:sz="0" w:space="0" w:color="auto"/>
                        <w:right w:val="none" w:sz="0" w:space="0" w:color="auto"/>
                      </w:divBdr>
                      <w:divsChild>
                        <w:div w:id="972055044">
                          <w:marLeft w:val="0"/>
                          <w:marRight w:val="0"/>
                          <w:marTop w:val="0"/>
                          <w:marBottom w:val="0"/>
                          <w:divBdr>
                            <w:top w:val="none" w:sz="0" w:space="0" w:color="auto"/>
                            <w:left w:val="none" w:sz="0" w:space="0" w:color="auto"/>
                            <w:bottom w:val="none" w:sz="0" w:space="0" w:color="auto"/>
                            <w:right w:val="none" w:sz="0" w:space="0" w:color="auto"/>
                          </w:divBdr>
                        </w:div>
                      </w:divsChild>
                    </w:div>
                    <w:div w:id="1231774142">
                      <w:marLeft w:val="0"/>
                      <w:marRight w:val="0"/>
                      <w:marTop w:val="0"/>
                      <w:marBottom w:val="0"/>
                      <w:divBdr>
                        <w:top w:val="none" w:sz="0" w:space="0" w:color="auto"/>
                        <w:left w:val="none" w:sz="0" w:space="0" w:color="auto"/>
                        <w:bottom w:val="none" w:sz="0" w:space="0" w:color="auto"/>
                        <w:right w:val="none" w:sz="0" w:space="0" w:color="auto"/>
                      </w:divBdr>
                      <w:divsChild>
                        <w:div w:id="1602644654">
                          <w:marLeft w:val="0"/>
                          <w:marRight w:val="0"/>
                          <w:marTop w:val="0"/>
                          <w:marBottom w:val="0"/>
                          <w:divBdr>
                            <w:top w:val="none" w:sz="0" w:space="0" w:color="auto"/>
                            <w:left w:val="none" w:sz="0" w:space="0" w:color="auto"/>
                            <w:bottom w:val="none" w:sz="0" w:space="0" w:color="auto"/>
                            <w:right w:val="none" w:sz="0" w:space="0" w:color="auto"/>
                          </w:divBdr>
                        </w:div>
                      </w:divsChild>
                    </w:div>
                    <w:div w:id="1232695387">
                      <w:marLeft w:val="0"/>
                      <w:marRight w:val="0"/>
                      <w:marTop w:val="0"/>
                      <w:marBottom w:val="0"/>
                      <w:divBdr>
                        <w:top w:val="none" w:sz="0" w:space="0" w:color="auto"/>
                        <w:left w:val="none" w:sz="0" w:space="0" w:color="auto"/>
                        <w:bottom w:val="none" w:sz="0" w:space="0" w:color="auto"/>
                        <w:right w:val="none" w:sz="0" w:space="0" w:color="auto"/>
                      </w:divBdr>
                    </w:div>
                    <w:div w:id="1233195331">
                      <w:marLeft w:val="0"/>
                      <w:marRight w:val="0"/>
                      <w:marTop w:val="0"/>
                      <w:marBottom w:val="0"/>
                      <w:divBdr>
                        <w:top w:val="none" w:sz="0" w:space="0" w:color="auto"/>
                        <w:left w:val="none" w:sz="0" w:space="0" w:color="auto"/>
                        <w:bottom w:val="none" w:sz="0" w:space="0" w:color="auto"/>
                        <w:right w:val="none" w:sz="0" w:space="0" w:color="auto"/>
                      </w:divBdr>
                      <w:divsChild>
                        <w:div w:id="2975082">
                          <w:marLeft w:val="0"/>
                          <w:marRight w:val="0"/>
                          <w:marTop w:val="0"/>
                          <w:marBottom w:val="0"/>
                          <w:divBdr>
                            <w:top w:val="none" w:sz="0" w:space="0" w:color="auto"/>
                            <w:left w:val="none" w:sz="0" w:space="0" w:color="auto"/>
                            <w:bottom w:val="none" w:sz="0" w:space="0" w:color="auto"/>
                            <w:right w:val="none" w:sz="0" w:space="0" w:color="auto"/>
                          </w:divBdr>
                        </w:div>
                      </w:divsChild>
                    </w:div>
                    <w:div w:id="1233851996">
                      <w:marLeft w:val="0"/>
                      <w:marRight w:val="0"/>
                      <w:marTop w:val="0"/>
                      <w:marBottom w:val="0"/>
                      <w:divBdr>
                        <w:top w:val="none" w:sz="0" w:space="0" w:color="auto"/>
                        <w:left w:val="none" w:sz="0" w:space="0" w:color="auto"/>
                        <w:bottom w:val="none" w:sz="0" w:space="0" w:color="auto"/>
                        <w:right w:val="none" w:sz="0" w:space="0" w:color="auto"/>
                      </w:divBdr>
                      <w:divsChild>
                        <w:div w:id="1540779274">
                          <w:marLeft w:val="0"/>
                          <w:marRight w:val="0"/>
                          <w:marTop w:val="0"/>
                          <w:marBottom w:val="0"/>
                          <w:divBdr>
                            <w:top w:val="none" w:sz="0" w:space="0" w:color="auto"/>
                            <w:left w:val="none" w:sz="0" w:space="0" w:color="auto"/>
                            <w:bottom w:val="none" w:sz="0" w:space="0" w:color="auto"/>
                            <w:right w:val="none" w:sz="0" w:space="0" w:color="auto"/>
                          </w:divBdr>
                        </w:div>
                      </w:divsChild>
                    </w:div>
                    <w:div w:id="1235319273">
                      <w:marLeft w:val="0"/>
                      <w:marRight w:val="0"/>
                      <w:marTop w:val="0"/>
                      <w:marBottom w:val="0"/>
                      <w:divBdr>
                        <w:top w:val="none" w:sz="0" w:space="0" w:color="auto"/>
                        <w:left w:val="none" w:sz="0" w:space="0" w:color="auto"/>
                        <w:bottom w:val="none" w:sz="0" w:space="0" w:color="auto"/>
                        <w:right w:val="none" w:sz="0" w:space="0" w:color="auto"/>
                      </w:divBdr>
                      <w:divsChild>
                        <w:div w:id="2077125261">
                          <w:marLeft w:val="0"/>
                          <w:marRight w:val="0"/>
                          <w:marTop w:val="0"/>
                          <w:marBottom w:val="0"/>
                          <w:divBdr>
                            <w:top w:val="none" w:sz="0" w:space="0" w:color="auto"/>
                            <w:left w:val="none" w:sz="0" w:space="0" w:color="auto"/>
                            <w:bottom w:val="none" w:sz="0" w:space="0" w:color="auto"/>
                            <w:right w:val="none" w:sz="0" w:space="0" w:color="auto"/>
                          </w:divBdr>
                        </w:div>
                      </w:divsChild>
                    </w:div>
                    <w:div w:id="1242136202">
                      <w:marLeft w:val="0"/>
                      <w:marRight w:val="0"/>
                      <w:marTop w:val="0"/>
                      <w:marBottom w:val="0"/>
                      <w:divBdr>
                        <w:top w:val="none" w:sz="0" w:space="0" w:color="auto"/>
                        <w:left w:val="none" w:sz="0" w:space="0" w:color="auto"/>
                        <w:bottom w:val="none" w:sz="0" w:space="0" w:color="auto"/>
                        <w:right w:val="none" w:sz="0" w:space="0" w:color="auto"/>
                      </w:divBdr>
                    </w:div>
                    <w:div w:id="1244529554">
                      <w:marLeft w:val="0"/>
                      <w:marRight w:val="0"/>
                      <w:marTop w:val="0"/>
                      <w:marBottom w:val="0"/>
                      <w:divBdr>
                        <w:top w:val="none" w:sz="0" w:space="0" w:color="auto"/>
                        <w:left w:val="none" w:sz="0" w:space="0" w:color="auto"/>
                        <w:bottom w:val="none" w:sz="0" w:space="0" w:color="auto"/>
                        <w:right w:val="none" w:sz="0" w:space="0" w:color="auto"/>
                      </w:divBdr>
                    </w:div>
                    <w:div w:id="1250233865">
                      <w:marLeft w:val="0"/>
                      <w:marRight w:val="0"/>
                      <w:marTop w:val="0"/>
                      <w:marBottom w:val="0"/>
                      <w:divBdr>
                        <w:top w:val="none" w:sz="0" w:space="0" w:color="auto"/>
                        <w:left w:val="none" w:sz="0" w:space="0" w:color="auto"/>
                        <w:bottom w:val="none" w:sz="0" w:space="0" w:color="auto"/>
                        <w:right w:val="none" w:sz="0" w:space="0" w:color="auto"/>
                      </w:divBdr>
                    </w:div>
                    <w:div w:id="1254045040">
                      <w:marLeft w:val="0"/>
                      <w:marRight w:val="0"/>
                      <w:marTop w:val="0"/>
                      <w:marBottom w:val="0"/>
                      <w:divBdr>
                        <w:top w:val="none" w:sz="0" w:space="0" w:color="auto"/>
                        <w:left w:val="none" w:sz="0" w:space="0" w:color="auto"/>
                        <w:bottom w:val="none" w:sz="0" w:space="0" w:color="auto"/>
                        <w:right w:val="none" w:sz="0" w:space="0" w:color="auto"/>
                      </w:divBdr>
                    </w:div>
                    <w:div w:id="1254585056">
                      <w:marLeft w:val="0"/>
                      <w:marRight w:val="0"/>
                      <w:marTop w:val="0"/>
                      <w:marBottom w:val="0"/>
                      <w:divBdr>
                        <w:top w:val="none" w:sz="0" w:space="0" w:color="auto"/>
                        <w:left w:val="none" w:sz="0" w:space="0" w:color="auto"/>
                        <w:bottom w:val="none" w:sz="0" w:space="0" w:color="auto"/>
                        <w:right w:val="none" w:sz="0" w:space="0" w:color="auto"/>
                      </w:divBdr>
                    </w:div>
                    <w:div w:id="1255625667">
                      <w:marLeft w:val="0"/>
                      <w:marRight w:val="0"/>
                      <w:marTop w:val="0"/>
                      <w:marBottom w:val="0"/>
                      <w:divBdr>
                        <w:top w:val="none" w:sz="0" w:space="0" w:color="auto"/>
                        <w:left w:val="none" w:sz="0" w:space="0" w:color="auto"/>
                        <w:bottom w:val="none" w:sz="0" w:space="0" w:color="auto"/>
                        <w:right w:val="none" w:sz="0" w:space="0" w:color="auto"/>
                      </w:divBdr>
                      <w:divsChild>
                        <w:div w:id="1594892529">
                          <w:marLeft w:val="0"/>
                          <w:marRight w:val="0"/>
                          <w:marTop w:val="0"/>
                          <w:marBottom w:val="0"/>
                          <w:divBdr>
                            <w:top w:val="none" w:sz="0" w:space="0" w:color="auto"/>
                            <w:left w:val="none" w:sz="0" w:space="0" w:color="auto"/>
                            <w:bottom w:val="none" w:sz="0" w:space="0" w:color="auto"/>
                            <w:right w:val="none" w:sz="0" w:space="0" w:color="auto"/>
                          </w:divBdr>
                        </w:div>
                      </w:divsChild>
                    </w:div>
                    <w:div w:id="1260258366">
                      <w:marLeft w:val="0"/>
                      <w:marRight w:val="0"/>
                      <w:marTop w:val="0"/>
                      <w:marBottom w:val="0"/>
                      <w:divBdr>
                        <w:top w:val="none" w:sz="0" w:space="0" w:color="auto"/>
                        <w:left w:val="none" w:sz="0" w:space="0" w:color="auto"/>
                        <w:bottom w:val="none" w:sz="0" w:space="0" w:color="auto"/>
                        <w:right w:val="none" w:sz="0" w:space="0" w:color="auto"/>
                      </w:divBdr>
                    </w:div>
                    <w:div w:id="1262488343">
                      <w:marLeft w:val="0"/>
                      <w:marRight w:val="0"/>
                      <w:marTop w:val="0"/>
                      <w:marBottom w:val="0"/>
                      <w:divBdr>
                        <w:top w:val="none" w:sz="0" w:space="0" w:color="auto"/>
                        <w:left w:val="none" w:sz="0" w:space="0" w:color="auto"/>
                        <w:bottom w:val="none" w:sz="0" w:space="0" w:color="auto"/>
                        <w:right w:val="none" w:sz="0" w:space="0" w:color="auto"/>
                      </w:divBdr>
                      <w:divsChild>
                        <w:div w:id="1154491630">
                          <w:marLeft w:val="0"/>
                          <w:marRight w:val="0"/>
                          <w:marTop w:val="0"/>
                          <w:marBottom w:val="0"/>
                          <w:divBdr>
                            <w:top w:val="none" w:sz="0" w:space="0" w:color="auto"/>
                            <w:left w:val="none" w:sz="0" w:space="0" w:color="auto"/>
                            <w:bottom w:val="none" w:sz="0" w:space="0" w:color="auto"/>
                            <w:right w:val="none" w:sz="0" w:space="0" w:color="auto"/>
                          </w:divBdr>
                        </w:div>
                      </w:divsChild>
                    </w:div>
                    <w:div w:id="1267730960">
                      <w:marLeft w:val="0"/>
                      <w:marRight w:val="0"/>
                      <w:marTop w:val="0"/>
                      <w:marBottom w:val="0"/>
                      <w:divBdr>
                        <w:top w:val="none" w:sz="0" w:space="0" w:color="auto"/>
                        <w:left w:val="none" w:sz="0" w:space="0" w:color="auto"/>
                        <w:bottom w:val="none" w:sz="0" w:space="0" w:color="auto"/>
                        <w:right w:val="none" w:sz="0" w:space="0" w:color="auto"/>
                      </w:divBdr>
                    </w:div>
                    <w:div w:id="1268077685">
                      <w:marLeft w:val="0"/>
                      <w:marRight w:val="0"/>
                      <w:marTop w:val="0"/>
                      <w:marBottom w:val="0"/>
                      <w:divBdr>
                        <w:top w:val="none" w:sz="0" w:space="0" w:color="auto"/>
                        <w:left w:val="none" w:sz="0" w:space="0" w:color="auto"/>
                        <w:bottom w:val="none" w:sz="0" w:space="0" w:color="auto"/>
                        <w:right w:val="none" w:sz="0" w:space="0" w:color="auto"/>
                      </w:divBdr>
                      <w:divsChild>
                        <w:div w:id="1618835650">
                          <w:marLeft w:val="0"/>
                          <w:marRight w:val="0"/>
                          <w:marTop w:val="0"/>
                          <w:marBottom w:val="0"/>
                          <w:divBdr>
                            <w:top w:val="none" w:sz="0" w:space="0" w:color="auto"/>
                            <w:left w:val="none" w:sz="0" w:space="0" w:color="auto"/>
                            <w:bottom w:val="none" w:sz="0" w:space="0" w:color="auto"/>
                            <w:right w:val="none" w:sz="0" w:space="0" w:color="auto"/>
                          </w:divBdr>
                        </w:div>
                      </w:divsChild>
                    </w:div>
                    <w:div w:id="1276013727">
                      <w:marLeft w:val="0"/>
                      <w:marRight w:val="0"/>
                      <w:marTop w:val="0"/>
                      <w:marBottom w:val="0"/>
                      <w:divBdr>
                        <w:top w:val="none" w:sz="0" w:space="0" w:color="auto"/>
                        <w:left w:val="none" w:sz="0" w:space="0" w:color="auto"/>
                        <w:bottom w:val="none" w:sz="0" w:space="0" w:color="auto"/>
                        <w:right w:val="none" w:sz="0" w:space="0" w:color="auto"/>
                      </w:divBdr>
                    </w:div>
                    <w:div w:id="1276057967">
                      <w:marLeft w:val="0"/>
                      <w:marRight w:val="0"/>
                      <w:marTop w:val="0"/>
                      <w:marBottom w:val="0"/>
                      <w:divBdr>
                        <w:top w:val="none" w:sz="0" w:space="0" w:color="auto"/>
                        <w:left w:val="none" w:sz="0" w:space="0" w:color="auto"/>
                        <w:bottom w:val="none" w:sz="0" w:space="0" w:color="auto"/>
                        <w:right w:val="none" w:sz="0" w:space="0" w:color="auto"/>
                      </w:divBdr>
                    </w:div>
                    <w:div w:id="1277297126">
                      <w:marLeft w:val="0"/>
                      <w:marRight w:val="0"/>
                      <w:marTop w:val="0"/>
                      <w:marBottom w:val="0"/>
                      <w:divBdr>
                        <w:top w:val="none" w:sz="0" w:space="0" w:color="auto"/>
                        <w:left w:val="none" w:sz="0" w:space="0" w:color="auto"/>
                        <w:bottom w:val="none" w:sz="0" w:space="0" w:color="auto"/>
                        <w:right w:val="none" w:sz="0" w:space="0" w:color="auto"/>
                      </w:divBdr>
                      <w:divsChild>
                        <w:div w:id="466357981">
                          <w:marLeft w:val="0"/>
                          <w:marRight w:val="0"/>
                          <w:marTop w:val="0"/>
                          <w:marBottom w:val="0"/>
                          <w:divBdr>
                            <w:top w:val="none" w:sz="0" w:space="0" w:color="auto"/>
                            <w:left w:val="none" w:sz="0" w:space="0" w:color="auto"/>
                            <w:bottom w:val="none" w:sz="0" w:space="0" w:color="auto"/>
                            <w:right w:val="none" w:sz="0" w:space="0" w:color="auto"/>
                          </w:divBdr>
                        </w:div>
                      </w:divsChild>
                    </w:div>
                    <w:div w:id="1279679944">
                      <w:marLeft w:val="0"/>
                      <w:marRight w:val="0"/>
                      <w:marTop w:val="0"/>
                      <w:marBottom w:val="0"/>
                      <w:divBdr>
                        <w:top w:val="none" w:sz="0" w:space="0" w:color="auto"/>
                        <w:left w:val="none" w:sz="0" w:space="0" w:color="auto"/>
                        <w:bottom w:val="none" w:sz="0" w:space="0" w:color="auto"/>
                        <w:right w:val="none" w:sz="0" w:space="0" w:color="auto"/>
                      </w:divBdr>
                    </w:div>
                    <w:div w:id="1280182710">
                      <w:marLeft w:val="0"/>
                      <w:marRight w:val="0"/>
                      <w:marTop w:val="0"/>
                      <w:marBottom w:val="0"/>
                      <w:divBdr>
                        <w:top w:val="none" w:sz="0" w:space="0" w:color="auto"/>
                        <w:left w:val="none" w:sz="0" w:space="0" w:color="auto"/>
                        <w:bottom w:val="none" w:sz="0" w:space="0" w:color="auto"/>
                        <w:right w:val="none" w:sz="0" w:space="0" w:color="auto"/>
                      </w:divBdr>
                    </w:div>
                    <w:div w:id="1288312285">
                      <w:marLeft w:val="0"/>
                      <w:marRight w:val="0"/>
                      <w:marTop w:val="0"/>
                      <w:marBottom w:val="0"/>
                      <w:divBdr>
                        <w:top w:val="none" w:sz="0" w:space="0" w:color="auto"/>
                        <w:left w:val="none" w:sz="0" w:space="0" w:color="auto"/>
                        <w:bottom w:val="none" w:sz="0" w:space="0" w:color="auto"/>
                        <w:right w:val="none" w:sz="0" w:space="0" w:color="auto"/>
                      </w:divBdr>
                    </w:div>
                    <w:div w:id="1290553241">
                      <w:marLeft w:val="0"/>
                      <w:marRight w:val="0"/>
                      <w:marTop w:val="0"/>
                      <w:marBottom w:val="0"/>
                      <w:divBdr>
                        <w:top w:val="none" w:sz="0" w:space="0" w:color="auto"/>
                        <w:left w:val="none" w:sz="0" w:space="0" w:color="auto"/>
                        <w:bottom w:val="none" w:sz="0" w:space="0" w:color="auto"/>
                        <w:right w:val="none" w:sz="0" w:space="0" w:color="auto"/>
                      </w:divBdr>
                      <w:divsChild>
                        <w:div w:id="912013525">
                          <w:marLeft w:val="0"/>
                          <w:marRight w:val="0"/>
                          <w:marTop w:val="0"/>
                          <w:marBottom w:val="0"/>
                          <w:divBdr>
                            <w:top w:val="none" w:sz="0" w:space="0" w:color="auto"/>
                            <w:left w:val="none" w:sz="0" w:space="0" w:color="auto"/>
                            <w:bottom w:val="none" w:sz="0" w:space="0" w:color="auto"/>
                            <w:right w:val="none" w:sz="0" w:space="0" w:color="auto"/>
                          </w:divBdr>
                        </w:div>
                      </w:divsChild>
                    </w:div>
                    <w:div w:id="1292173351">
                      <w:marLeft w:val="0"/>
                      <w:marRight w:val="0"/>
                      <w:marTop w:val="0"/>
                      <w:marBottom w:val="0"/>
                      <w:divBdr>
                        <w:top w:val="none" w:sz="0" w:space="0" w:color="auto"/>
                        <w:left w:val="none" w:sz="0" w:space="0" w:color="auto"/>
                        <w:bottom w:val="none" w:sz="0" w:space="0" w:color="auto"/>
                        <w:right w:val="none" w:sz="0" w:space="0" w:color="auto"/>
                      </w:divBdr>
                      <w:divsChild>
                        <w:div w:id="1731731624">
                          <w:marLeft w:val="0"/>
                          <w:marRight w:val="0"/>
                          <w:marTop w:val="0"/>
                          <w:marBottom w:val="0"/>
                          <w:divBdr>
                            <w:top w:val="none" w:sz="0" w:space="0" w:color="auto"/>
                            <w:left w:val="none" w:sz="0" w:space="0" w:color="auto"/>
                            <w:bottom w:val="none" w:sz="0" w:space="0" w:color="auto"/>
                            <w:right w:val="none" w:sz="0" w:space="0" w:color="auto"/>
                          </w:divBdr>
                        </w:div>
                      </w:divsChild>
                    </w:div>
                    <w:div w:id="1292709316">
                      <w:marLeft w:val="0"/>
                      <w:marRight w:val="0"/>
                      <w:marTop w:val="0"/>
                      <w:marBottom w:val="0"/>
                      <w:divBdr>
                        <w:top w:val="none" w:sz="0" w:space="0" w:color="auto"/>
                        <w:left w:val="none" w:sz="0" w:space="0" w:color="auto"/>
                        <w:bottom w:val="none" w:sz="0" w:space="0" w:color="auto"/>
                        <w:right w:val="none" w:sz="0" w:space="0" w:color="auto"/>
                      </w:divBdr>
                    </w:div>
                    <w:div w:id="1293247996">
                      <w:marLeft w:val="0"/>
                      <w:marRight w:val="0"/>
                      <w:marTop w:val="0"/>
                      <w:marBottom w:val="0"/>
                      <w:divBdr>
                        <w:top w:val="none" w:sz="0" w:space="0" w:color="auto"/>
                        <w:left w:val="none" w:sz="0" w:space="0" w:color="auto"/>
                        <w:bottom w:val="none" w:sz="0" w:space="0" w:color="auto"/>
                        <w:right w:val="none" w:sz="0" w:space="0" w:color="auto"/>
                      </w:divBdr>
                      <w:divsChild>
                        <w:div w:id="824932979">
                          <w:marLeft w:val="0"/>
                          <w:marRight w:val="0"/>
                          <w:marTop w:val="0"/>
                          <w:marBottom w:val="0"/>
                          <w:divBdr>
                            <w:top w:val="none" w:sz="0" w:space="0" w:color="auto"/>
                            <w:left w:val="none" w:sz="0" w:space="0" w:color="auto"/>
                            <w:bottom w:val="none" w:sz="0" w:space="0" w:color="auto"/>
                            <w:right w:val="none" w:sz="0" w:space="0" w:color="auto"/>
                          </w:divBdr>
                        </w:div>
                      </w:divsChild>
                    </w:div>
                    <w:div w:id="1298222695">
                      <w:marLeft w:val="0"/>
                      <w:marRight w:val="0"/>
                      <w:marTop w:val="0"/>
                      <w:marBottom w:val="0"/>
                      <w:divBdr>
                        <w:top w:val="none" w:sz="0" w:space="0" w:color="auto"/>
                        <w:left w:val="none" w:sz="0" w:space="0" w:color="auto"/>
                        <w:bottom w:val="none" w:sz="0" w:space="0" w:color="auto"/>
                        <w:right w:val="none" w:sz="0" w:space="0" w:color="auto"/>
                      </w:divBdr>
                    </w:div>
                    <w:div w:id="1300648344">
                      <w:marLeft w:val="0"/>
                      <w:marRight w:val="0"/>
                      <w:marTop w:val="0"/>
                      <w:marBottom w:val="0"/>
                      <w:divBdr>
                        <w:top w:val="none" w:sz="0" w:space="0" w:color="auto"/>
                        <w:left w:val="none" w:sz="0" w:space="0" w:color="auto"/>
                        <w:bottom w:val="none" w:sz="0" w:space="0" w:color="auto"/>
                        <w:right w:val="none" w:sz="0" w:space="0" w:color="auto"/>
                      </w:divBdr>
                      <w:divsChild>
                        <w:div w:id="114104620">
                          <w:marLeft w:val="0"/>
                          <w:marRight w:val="0"/>
                          <w:marTop w:val="0"/>
                          <w:marBottom w:val="0"/>
                          <w:divBdr>
                            <w:top w:val="none" w:sz="0" w:space="0" w:color="auto"/>
                            <w:left w:val="none" w:sz="0" w:space="0" w:color="auto"/>
                            <w:bottom w:val="none" w:sz="0" w:space="0" w:color="auto"/>
                            <w:right w:val="none" w:sz="0" w:space="0" w:color="auto"/>
                          </w:divBdr>
                        </w:div>
                      </w:divsChild>
                    </w:div>
                    <w:div w:id="1301619644">
                      <w:marLeft w:val="0"/>
                      <w:marRight w:val="0"/>
                      <w:marTop w:val="0"/>
                      <w:marBottom w:val="0"/>
                      <w:divBdr>
                        <w:top w:val="none" w:sz="0" w:space="0" w:color="auto"/>
                        <w:left w:val="none" w:sz="0" w:space="0" w:color="auto"/>
                        <w:bottom w:val="none" w:sz="0" w:space="0" w:color="auto"/>
                        <w:right w:val="none" w:sz="0" w:space="0" w:color="auto"/>
                      </w:divBdr>
                    </w:div>
                    <w:div w:id="1305621268">
                      <w:marLeft w:val="0"/>
                      <w:marRight w:val="0"/>
                      <w:marTop w:val="0"/>
                      <w:marBottom w:val="0"/>
                      <w:divBdr>
                        <w:top w:val="none" w:sz="0" w:space="0" w:color="auto"/>
                        <w:left w:val="none" w:sz="0" w:space="0" w:color="auto"/>
                        <w:bottom w:val="none" w:sz="0" w:space="0" w:color="auto"/>
                        <w:right w:val="none" w:sz="0" w:space="0" w:color="auto"/>
                      </w:divBdr>
                      <w:divsChild>
                        <w:div w:id="15886602">
                          <w:marLeft w:val="0"/>
                          <w:marRight w:val="0"/>
                          <w:marTop w:val="0"/>
                          <w:marBottom w:val="0"/>
                          <w:divBdr>
                            <w:top w:val="none" w:sz="0" w:space="0" w:color="auto"/>
                            <w:left w:val="none" w:sz="0" w:space="0" w:color="auto"/>
                            <w:bottom w:val="none" w:sz="0" w:space="0" w:color="auto"/>
                            <w:right w:val="none" w:sz="0" w:space="0" w:color="auto"/>
                          </w:divBdr>
                        </w:div>
                      </w:divsChild>
                    </w:div>
                    <w:div w:id="1305816116">
                      <w:marLeft w:val="0"/>
                      <w:marRight w:val="0"/>
                      <w:marTop w:val="0"/>
                      <w:marBottom w:val="0"/>
                      <w:divBdr>
                        <w:top w:val="none" w:sz="0" w:space="0" w:color="auto"/>
                        <w:left w:val="none" w:sz="0" w:space="0" w:color="auto"/>
                        <w:bottom w:val="none" w:sz="0" w:space="0" w:color="auto"/>
                        <w:right w:val="none" w:sz="0" w:space="0" w:color="auto"/>
                      </w:divBdr>
                    </w:div>
                    <w:div w:id="1307472207">
                      <w:marLeft w:val="0"/>
                      <w:marRight w:val="0"/>
                      <w:marTop w:val="0"/>
                      <w:marBottom w:val="0"/>
                      <w:divBdr>
                        <w:top w:val="none" w:sz="0" w:space="0" w:color="auto"/>
                        <w:left w:val="none" w:sz="0" w:space="0" w:color="auto"/>
                        <w:bottom w:val="none" w:sz="0" w:space="0" w:color="auto"/>
                        <w:right w:val="none" w:sz="0" w:space="0" w:color="auto"/>
                      </w:divBdr>
                      <w:divsChild>
                        <w:div w:id="904142825">
                          <w:marLeft w:val="0"/>
                          <w:marRight w:val="0"/>
                          <w:marTop w:val="0"/>
                          <w:marBottom w:val="0"/>
                          <w:divBdr>
                            <w:top w:val="none" w:sz="0" w:space="0" w:color="auto"/>
                            <w:left w:val="none" w:sz="0" w:space="0" w:color="auto"/>
                            <w:bottom w:val="none" w:sz="0" w:space="0" w:color="auto"/>
                            <w:right w:val="none" w:sz="0" w:space="0" w:color="auto"/>
                          </w:divBdr>
                        </w:div>
                      </w:divsChild>
                    </w:div>
                    <w:div w:id="1311443478">
                      <w:marLeft w:val="0"/>
                      <w:marRight w:val="0"/>
                      <w:marTop w:val="0"/>
                      <w:marBottom w:val="0"/>
                      <w:divBdr>
                        <w:top w:val="none" w:sz="0" w:space="0" w:color="auto"/>
                        <w:left w:val="none" w:sz="0" w:space="0" w:color="auto"/>
                        <w:bottom w:val="none" w:sz="0" w:space="0" w:color="auto"/>
                        <w:right w:val="none" w:sz="0" w:space="0" w:color="auto"/>
                      </w:divBdr>
                      <w:divsChild>
                        <w:div w:id="1912814011">
                          <w:marLeft w:val="0"/>
                          <w:marRight w:val="0"/>
                          <w:marTop w:val="0"/>
                          <w:marBottom w:val="0"/>
                          <w:divBdr>
                            <w:top w:val="none" w:sz="0" w:space="0" w:color="auto"/>
                            <w:left w:val="none" w:sz="0" w:space="0" w:color="auto"/>
                            <w:bottom w:val="none" w:sz="0" w:space="0" w:color="auto"/>
                            <w:right w:val="none" w:sz="0" w:space="0" w:color="auto"/>
                          </w:divBdr>
                        </w:div>
                      </w:divsChild>
                    </w:div>
                    <w:div w:id="1312831004">
                      <w:marLeft w:val="0"/>
                      <w:marRight w:val="0"/>
                      <w:marTop w:val="0"/>
                      <w:marBottom w:val="0"/>
                      <w:divBdr>
                        <w:top w:val="none" w:sz="0" w:space="0" w:color="auto"/>
                        <w:left w:val="none" w:sz="0" w:space="0" w:color="auto"/>
                        <w:bottom w:val="none" w:sz="0" w:space="0" w:color="auto"/>
                        <w:right w:val="none" w:sz="0" w:space="0" w:color="auto"/>
                      </w:divBdr>
                      <w:divsChild>
                        <w:div w:id="1865635531">
                          <w:marLeft w:val="0"/>
                          <w:marRight w:val="0"/>
                          <w:marTop w:val="0"/>
                          <w:marBottom w:val="0"/>
                          <w:divBdr>
                            <w:top w:val="none" w:sz="0" w:space="0" w:color="auto"/>
                            <w:left w:val="none" w:sz="0" w:space="0" w:color="auto"/>
                            <w:bottom w:val="none" w:sz="0" w:space="0" w:color="auto"/>
                            <w:right w:val="none" w:sz="0" w:space="0" w:color="auto"/>
                          </w:divBdr>
                        </w:div>
                      </w:divsChild>
                    </w:div>
                    <w:div w:id="1313870642">
                      <w:marLeft w:val="0"/>
                      <w:marRight w:val="0"/>
                      <w:marTop w:val="0"/>
                      <w:marBottom w:val="0"/>
                      <w:divBdr>
                        <w:top w:val="none" w:sz="0" w:space="0" w:color="auto"/>
                        <w:left w:val="none" w:sz="0" w:space="0" w:color="auto"/>
                        <w:bottom w:val="none" w:sz="0" w:space="0" w:color="auto"/>
                        <w:right w:val="none" w:sz="0" w:space="0" w:color="auto"/>
                      </w:divBdr>
                    </w:div>
                    <w:div w:id="1317689478">
                      <w:marLeft w:val="0"/>
                      <w:marRight w:val="0"/>
                      <w:marTop w:val="0"/>
                      <w:marBottom w:val="0"/>
                      <w:divBdr>
                        <w:top w:val="none" w:sz="0" w:space="0" w:color="auto"/>
                        <w:left w:val="none" w:sz="0" w:space="0" w:color="auto"/>
                        <w:bottom w:val="none" w:sz="0" w:space="0" w:color="auto"/>
                        <w:right w:val="none" w:sz="0" w:space="0" w:color="auto"/>
                      </w:divBdr>
                      <w:divsChild>
                        <w:div w:id="2003654087">
                          <w:marLeft w:val="0"/>
                          <w:marRight w:val="0"/>
                          <w:marTop w:val="0"/>
                          <w:marBottom w:val="0"/>
                          <w:divBdr>
                            <w:top w:val="none" w:sz="0" w:space="0" w:color="auto"/>
                            <w:left w:val="none" w:sz="0" w:space="0" w:color="auto"/>
                            <w:bottom w:val="none" w:sz="0" w:space="0" w:color="auto"/>
                            <w:right w:val="none" w:sz="0" w:space="0" w:color="auto"/>
                          </w:divBdr>
                        </w:div>
                      </w:divsChild>
                    </w:div>
                    <w:div w:id="1322002614">
                      <w:marLeft w:val="0"/>
                      <w:marRight w:val="0"/>
                      <w:marTop w:val="0"/>
                      <w:marBottom w:val="0"/>
                      <w:divBdr>
                        <w:top w:val="none" w:sz="0" w:space="0" w:color="auto"/>
                        <w:left w:val="none" w:sz="0" w:space="0" w:color="auto"/>
                        <w:bottom w:val="none" w:sz="0" w:space="0" w:color="auto"/>
                        <w:right w:val="none" w:sz="0" w:space="0" w:color="auto"/>
                      </w:divBdr>
                    </w:div>
                    <w:div w:id="1328486097">
                      <w:marLeft w:val="0"/>
                      <w:marRight w:val="0"/>
                      <w:marTop w:val="0"/>
                      <w:marBottom w:val="0"/>
                      <w:divBdr>
                        <w:top w:val="none" w:sz="0" w:space="0" w:color="auto"/>
                        <w:left w:val="none" w:sz="0" w:space="0" w:color="auto"/>
                        <w:bottom w:val="none" w:sz="0" w:space="0" w:color="auto"/>
                        <w:right w:val="none" w:sz="0" w:space="0" w:color="auto"/>
                      </w:divBdr>
                    </w:div>
                    <w:div w:id="1329167092">
                      <w:marLeft w:val="0"/>
                      <w:marRight w:val="0"/>
                      <w:marTop w:val="0"/>
                      <w:marBottom w:val="0"/>
                      <w:divBdr>
                        <w:top w:val="none" w:sz="0" w:space="0" w:color="auto"/>
                        <w:left w:val="none" w:sz="0" w:space="0" w:color="auto"/>
                        <w:bottom w:val="none" w:sz="0" w:space="0" w:color="auto"/>
                        <w:right w:val="none" w:sz="0" w:space="0" w:color="auto"/>
                      </w:divBdr>
                    </w:div>
                    <w:div w:id="1330409369">
                      <w:marLeft w:val="0"/>
                      <w:marRight w:val="0"/>
                      <w:marTop w:val="0"/>
                      <w:marBottom w:val="0"/>
                      <w:divBdr>
                        <w:top w:val="none" w:sz="0" w:space="0" w:color="auto"/>
                        <w:left w:val="none" w:sz="0" w:space="0" w:color="auto"/>
                        <w:bottom w:val="none" w:sz="0" w:space="0" w:color="auto"/>
                        <w:right w:val="none" w:sz="0" w:space="0" w:color="auto"/>
                      </w:divBdr>
                    </w:div>
                    <w:div w:id="1330525565">
                      <w:marLeft w:val="0"/>
                      <w:marRight w:val="0"/>
                      <w:marTop w:val="0"/>
                      <w:marBottom w:val="0"/>
                      <w:divBdr>
                        <w:top w:val="none" w:sz="0" w:space="0" w:color="auto"/>
                        <w:left w:val="none" w:sz="0" w:space="0" w:color="auto"/>
                        <w:bottom w:val="none" w:sz="0" w:space="0" w:color="auto"/>
                        <w:right w:val="none" w:sz="0" w:space="0" w:color="auto"/>
                      </w:divBdr>
                    </w:div>
                    <w:div w:id="1333097398">
                      <w:marLeft w:val="0"/>
                      <w:marRight w:val="0"/>
                      <w:marTop w:val="0"/>
                      <w:marBottom w:val="0"/>
                      <w:divBdr>
                        <w:top w:val="none" w:sz="0" w:space="0" w:color="auto"/>
                        <w:left w:val="none" w:sz="0" w:space="0" w:color="auto"/>
                        <w:bottom w:val="none" w:sz="0" w:space="0" w:color="auto"/>
                        <w:right w:val="none" w:sz="0" w:space="0" w:color="auto"/>
                      </w:divBdr>
                    </w:div>
                    <w:div w:id="1337342716">
                      <w:marLeft w:val="0"/>
                      <w:marRight w:val="0"/>
                      <w:marTop w:val="0"/>
                      <w:marBottom w:val="0"/>
                      <w:divBdr>
                        <w:top w:val="none" w:sz="0" w:space="0" w:color="auto"/>
                        <w:left w:val="none" w:sz="0" w:space="0" w:color="auto"/>
                        <w:bottom w:val="none" w:sz="0" w:space="0" w:color="auto"/>
                        <w:right w:val="none" w:sz="0" w:space="0" w:color="auto"/>
                      </w:divBdr>
                      <w:divsChild>
                        <w:div w:id="1532958977">
                          <w:marLeft w:val="0"/>
                          <w:marRight w:val="0"/>
                          <w:marTop w:val="0"/>
                          <w:marBottom w:val="0"/>
                          <w:divBdr>
                            <w:top w:val="none" w:sz="0" w:space="0" w:color="auto"/>
                            <w:left w:val="none" w:sz="0" w:space="0" w:color="auto"/>
                            <w:bottom w:val="none" w:sz="0" w:space="0" w:color="auto"/>
                            <w:right w:val="none" w:sz="0" w:space="0" w:color="auto"/>
                          </w:divBdr>
                        </w:div>
                      </w:divsChild>
                    </w:div>
                    <w:div w:id="1338970240">
                      <w:marLeft w:val="0"/>
                      <w:marRight w:val="0"/>
                      <w:marTop w:val="0"/>
                      <w:marBottom w:val="0"/>
                      <w:divBdr>
                        <w:top w:val="none" w:sz="0" w:space="0" w:color="auto"/>
                        <w:left w:val="none" w:sz="0" w:space="0" w:color="auto"/>
                        <w:bottom w:val="none" w:sz="0" w:space="0" w:color="auto"/>
                        <w:right w:val="none" w:sz="0" w:space="0" w:color="auto"/>
                      </w:divBdr>
                      <w:divsChild>
                        <w:div w:id="500313920">
                          <w:marLeft w:val="0"/>
                          <w:marRight w:val="0"/>
                          <w:marTop w:val="0"/>
                          <w:marBottom w:val="0"/>
                          <w:divBdr>
                            <w:top w:val="none" w:sz="0" w:space="0" w:color="auto"/>
                            <w:left w:val="none" w:sz="0" w:space="0" w:color="auto"/>
                            <w:bottom w:val="none" w:sz="0" w:space="0" w:color="auto"/>
                            <w:right w:val="none" w:sz="0" w:space="0" w:color="auto"/>
                          </w:divBdr>
                        </w:div>
                      </w:divsChild>
                    </w:div>
                    <w:div w:id="1340502763">
                      <w:marLeft w:val="0"/>
                      <w:marRight w:val="0"/>
                      <w:marTop w:val="0"/>
                      <w:marBottom w:val="0"/>
                      <w:divBdr>
                        <w:top w:val="none" w:sz="0" w:space="0" w:color="auto"/>
                        <w:left w:val="none" w:sz="0" w:space="0" w:color="auto"/>
                        <w:bottom w:val="none" w:sz="0" w:space="0" w:color="auto"/>
                        <w:right w:val="none" w:sz="0" w:space="0" w:color="auto"/>
                      </w:divBdr>
                      <w:divsChild>
                        <w:div w:id="433549752">
                          <w:marLeft w:val="0"/>
                          <w:marRight w:val="0"/>
                          <w:marTop w:val="0"/>
                          <w:marBottom w:val="0"/>
                          <w:divBdr>
                            <w:top w:val="none" w:sz="0" w:space="0" w:color="auto"/>
                            <w:left w:val="none" w:sz="0" w:space="0" w:color="auto"/>
                            <w:bottom w:val="none" w:sz="0" w:space="0" w:color="auto"/>
                            <w:right w:val="none" w:sz="0" w:space="0" w:color="auto"/>
                          </w:divBdr>
                        </w:div>
                      </w:divsChild>
                    </w:div>
                    <w:div w:id="1341543601">
                      <w:marLeft w:val="0"/>
                      <w:marRight w:val="0"/>
                      <w:marTop w:val="0"/>
                      <w:marBottom w:val="0"/>
                      <w:divBdr>
                        <w:top w:val="none" w:sz="0" w:space="0" w:color="auto"/>
                        <w:left w:val="none" w:sz="0" w:space="0" w:color="auto"/>
                        <w:bottom w:val="none" w:sz="0" w:space="0" w:color="auto"/>
                        <w:right w:val="none" w:sz="0" w:space="0" w:color="auto"/>
                      </w:divBdr>
                      <w:divsChild>
                        <w:div w:id="116609052">
                          <w:marLeft w:val="0"/>
                          <w:marRight w:val="0"/>
                          <w:marTop w:val="0"/>
                          <w:marBottom w:val="0"/>
                          <w:divBdr>
                            <w:top w:val="none" w:sz="0" w:space="0" w:color="auto"/>
                            <w:left w:val="none" w:sz="0" w:space="0" w:color="auto"/>
                            <w:bottom w:val="none" w:sz="0" w:space="0" w:color="auto"/>
                            <w:right w:val="none" w:sz="0" w:space="0" w:color="auto"/>
                          </w:divBdr>
                        </w:div>
                      </w:divsChild>
                    </w:div>
                    <w:div w:id="1341658004">
                      <w:marLeft w:val="0"/>
                      <w:marRight w:val="0"/>
                      <w:marTop w:val="0"/>
                      <w:marBottom w:val="0"/>
                      <w:divBdr>
                        <w:top w:val="none" w:sz="0" w:space="0" w:color="auto"/>
                        <w:left w:val="none" w:sz="0" w:space="0" w:color="auto"/>
                        <w:bottom w:val="none" w:sz="0" w:space="0" w:color="auto"/>
                        <w:right w:val="none" w:sz="0" w:space="0" w:color="auto"/>
                      </w:divBdr>
                    </w:div>
                    <w:div w:id="1347363306">
                      <w:marLeft w:val="0"/>
                      <w:marRight w:val="0"/>
                      <w:marTop w:val="0"/>
                      <w:marBottom w:val="0"/>
                      <w:divBdr>
                        <w:top w:val="none" w:sz="0" w:space="0" w:color="auto"/>
                        <w:left w:val="none" w:sz="0" w:space="0" w:color="auto"/>
                        <w:bottom w:val="none" w:sz="0" w:space="0" w:color="auto"/>
                        <w:right w:val="none" w:sz="0" w:space="0" w:color="auto"/>
                      </w:divBdr>
                    </w:div>
                    <w:div w:id="1349218034">
                      <w:marLeft w:val="0"/>
                      <w:marRight w:val="0"/>
                      <w:marTop w:val="0"/>
                      <w:marBottom w:val="0"/>
                      <w:divBdr>
                        <w:top w:val="none" w:sz="0" w:space="0" w:color="auto"/>
                        <w:left w:val="none" w:sz="0" w:space="0" w:color="auto"/>
                        <w:bottom w:val="none" w:sz="0" w:space="0" w:color="auto"/>
                        <w:right w:val="none" w:sz="0" w:space="0" w:color="auto"/>
                      </w:divBdr>
                    </w:div>
                    <w:div w:id="1355494938">
                      <w:marLeft w:val="0"/>
                      <w:marRight w:val="0"/>
                      <w:marTop w:val="0"/>
                      <w:marBottom w:val="0"/>
                      <w:divBdr>
                        <w:top w:val="none" w:sz="0" w:space="0" w:color="auto"/>
                        <w:left w:val="none" w:sz="0" w:space="0" w:color="auto"/>
                        <w:bottom w:val="none" w:sz="0" w:space="0" w:color="auto"/>
                        <w:right w:val="none" w:sz="0" w:space="0" w:color="auto"/>
                      </w:divBdr>
                      <w:divsChild>
                        <w:div w:id="997877015">
                          <w:marLeft w:val="0"/>
                          <w:marRight w:val="0"/>
                          <w:marTop w:val="0"/>
                          <w:marBottom w:val="0"/>
                          <w:divBdr>
                            <w:top w:val="none" w:sz="0" w:space="0" w:color="auto"/>
                            <w:left w:val="none" w:sz="0" w:space="0" w:color="auto"/>
                            <w:bottom w:val="none" w:sz="0" w:space="0" w:color="auto"/>
                            <w:right w:val="none" w:sz="0" w:space="0" w:color="auto"/>
                          </w:divBdr>
                        </w:div>
                      </w:divsChild>
                    </w:div>
                    <w:div w:id="1356299176">
                      <w:marLeft w:val="0"/>
                      <w:marRight w:val="0"/>
                      <w:marTop w:val="0"/>
                      <w:marBottom w:val="0"/>
                      <w:divBdr>
                        <w:top w:val="none" w:sz="0" w:space="0" w:color="auto"/>
                        <w:left w:val="none" w:sz="0" w:space="0" w:color="auto"/>
                        <w:bottom w:val="none" w:sz="0" w:space="0" w:color="auto"/>
                        <w:right w:val="none" w:sz="0" w:space="0" w:color="auto"/>
                      </w:divBdr>
                    </w:div>
                    <w:div w:id="1356693425">
                      <w:marLeft w:val="0"/>
                      <w:marRight w:val="0"/>
                      <w:marTop w:val="0"/>
                      <w:marBottom w:val="0"/>
                      <w:divBdr>
                        <w:top w:val="none" w:sz="0" w:space="0" w:color="auto"/>
                        <w:left w:val="none" w:sz="0" w:space="0" w:color="auto"/>
                        <w:bottom w:val="none" w:sz="0" w:space="0" w:color="auto"/>
                        <w:right w:val="none" w:sz="0" w:space="0" w:color="auto"/>
                      </w:divBdr>
                    </w:div>
                    <w:div w:id="1358505343">
                      <w:marLeft w:val="0"/>
                      <w:marRight w:val="0"/>
                      <w:marTop w:val="0"/>
                      <w:marBottom w:val="0"/>
                      <w:divBdr>
                        <w:top w:val="none" w:sz="0" w:space="0" w:color="auto"/>
                        <w:left w:val="none" w:sz="0" w:space="0" w:color="auto"/>
                        <w:bottom w:val="none" w:sz="0" w:space="0" w:color="auto"/>
                        <w:right w:val="none" w:sz="0" w:space="0" w:color="auto"/>
                      </w:divBdr>
                      <w:divsChild>
                        <w:div w:id="333915804">
                          <w:marLeft w:val="0"/>
                          <w:marRight w:val="0"/>
                          <w:marTop w:val="0"/>
                          <w:marBottom w:val="0"/>
                          <w:divBdr>
                            <w:top w:val="none" w:sz="0" w:space="0" w:color="auto"/>
                            <w:left w:val="none" w:sz="0" w:space="0" w:color="auto"/>
                            <w:bottom w:val="none" w:sz="0" w:space="0" w:color="auto"/>
                            <w:right w:val="none" w:sz="0" w:space="0" w:color="auto"/>
                          </w:divBdr>
                        </w:div>
                      </w:divsChild>
                    </w:div>
                    <w:div w:id="1361200667">
                      <w:marLeft w:val="0"/>
                      <w:marRight w:val="0"/>
                      <w:marTop w:val="0"/>
                      <w:marBottom w:val="0"/>
                      <w:divBdr>
                        <w:top w:val="none" w:sz="0" w:space="0" w:color="auto"/>
                        <w:left w:val="none" w:sz="0" w:space="0" w:color="auto"/>
                        <w:bottom w:val="none" w:sz="0" w:space="0" w:color="auto"/>
                        <w:right w:val="none" w:sz="0" w:space="0" w:color="auto"/>
                      </w:divBdr>
                    </w:div>
                    <w:div w:id="1365716140">
                      <w:marLeft w:val="0"/>
                      <w:marRight w:val="0"/>
                      <w:marTop w:val="0"/>
                      <w:marBottom w:val="0"/>
                      <w:divBdr>
                        <w:top w:val="none" w:sz="0" w:space="0" w:color="auto"/>
                        <w:left w:val="none" w:sz="0" w:space="0" w:color="auto"/>
                        <w:bottom w:val="none" w:sz="0" w:space="0" w:color="auto"/>
                        <w:right w:val="none" w:sz="0" w:space="0" w:color="auto"/>
                      </w:divBdr>
                    </w:div>
                    <w:div w:id="1371344761">
                      <w:marLeft w:val="0"/>
                      <w:marRight w:val="0"/>
                      <w:marTop w:val="0"/>
                      <w:marBottom w:val="0"/>
                      <w:divBdr>
                        <w:top w:val="none" w:sz="0" w:space="0" w:color="auto"/>
                        <w:left w:val="none" w:sz="0" w:space="0" w:color="auto"/>
                        <w:bottom w:val="none" w:sz="0" w:space="0" w:color="auto"/>
                        <w:right w:val="none" w:sz="0" w:space="0" w:color="auto"/>
                      </w:divBdr>
                    </w:div>
                    <w:div w:id="1371491892">
                      <w:marLeft w:val="0"/>
                      <w:marRight w:val="0"/>
                      <w:marTop w:val="0"/>
                      <w:marBottom w:val="0"/>
                      <w:divBdr>
                        <w:top w:val="none" w:sz="0" w:space="0" w:color="auto"/>
                        <w:left w:val="none" w:sz="0" w:space="0" w:color="auto"/>
                        <w:bottom w:val="none" w:sz="0" w:space="0" w:color="auto"/>
                        <w:right w:val="none" w:sz="0" w:space="0" w:color="auto"/>
                      </w:divBdr>
                    </w:div>
                    <w:div w:id="1372150590">
                      <w:marLeft w:val="0"/>
                      <w:marRight w:val="0"/>
                      <w:marTop w:val="0"/>
                      <w:marBottom w:val="0"/>
                      <w:divBdr>
                        <w:top w:val="none" w:sz="0" w:space="0" w:color="auto"/>
                        <w:left w:val="none" w:sz="0" w:space="0" w:color="auto"/>
                        <w:bottom w:val="none" w:sz="0" w:space="0" w:color="auto"/>
                        <w:right w:val="none" w:sz="0" w:space="0" w:color="auto"/>
                      </w:divBdr>
                    </w:div>
                    <w:div w:id="1373766440">
                      <w:marLeft w:val="0"/>
                      <w:marRight w:val="0"/>
                      <w:marTop w:val="0"/>
                      <w:marBottom w:val="0"/>
                      <w:divBdr>
                        <w:top w:val="none" w:sz="0" w:space="0" w:color="auto"/>
                        <w:left w:val="none" w:sz="0" w:space="0" w:color="auto"/>
                        <w:bottom w:val="none" w:sz="0" w:space="0" w:color="auto"/>
                        <w:right w:val="none" w:sz="0" w:space="0" w:color="auto"/>
                      </w:divBdr>
                      <w:divsChild>
                        <w:div w:id="1906985247">
                          <w:marLeft w:val="0"/>
                          <w:marRight w:val="0"/>
                          <w:marTop w:val="0"/>
                          <w:marBottom w:val="0"/>
                          <w:divBdr>
                            <w:top w:val="none" w:sz="0" w:space="0" w:color="auto"/>
                            <w:left w:val="none" w:sz="0" w:space="0" w:color="auto"/>
                            <w:bottom w:val="none" w:sz="0" w:space="0" w:color="auto"/>
                            <w:right w:val="none" w:sz="0" w:space="0" w:color="auto"/>
                          </w:divBdr>
                        </w:div>
                      </w:divsChild>
                    </w:div>
                    <w:div w:id="1374621620">
                      <w:marLeft w:val="0"/>
                      <w:marRight w:val="0"/>
                      <w:marTop w:val="0"/>
                      <w:marBottom w:val="0"/>
                      <w:divBdr>
                        <w:top w:val="none" w:sz="0" w:space="0" w:color="auto"/>
                        <w:left w:val="none" w:sz="0" w:space="0" w:color="auto"/>
                        <w:bottom w:val="none" w:sz="0" w:space="0" w:color="auto"/>
                        <w:right w:val="none" w:sz="0" w:space="0" w:color="auto"/>
                      </w:divBdr>
                      <w:divsChild>
                        <w:div w:id="1688558317">
                          <w:marLeft w:val="0"/>
                          <w:marRight w:val="0"/>
                          <w:marTop w:val="0"/>
                          <w:marBottom w:val="0"/>
                          <w:divBdr>
                            <w:top w:val="none" w:sz="0" w:space="0" w:color="auto"/>
                            <w:left w:val="none" w:sz="0" w:space="0" w:color="auto"/>
                            <w:bottom w:val="none" w:sz="0" w:space="0" w:color="auto"/>
                            <w:right w:val="none" w:sz="0" w:space="0" w:color="auto"/>
                          </w:divBdr>
                        </w:div>
                      </w:divsChild>
                    </w:div>
                    <w:div w:id="1376808489">
                      <w:marLeft w:val="0"/>
                      <w:marRight w:val="0"/>
                      <w:marTop w:val="0"/>
                      <w:marBottom w:val="0"/>
                      <w:divBdr>
                        <w:top w:val="none" w:sz="0" w:space="0" w:color="auto"/>
                        <w:left w:val="none" w:sz="0" w:space="0" w:color="auto"/>
                        <w:bottom w:val="none" w:sz="0" w:space="0" w:color="auto"/>
                        <w:right w:val="none" w:sz="0" w:space="0" w:color="auto"/>
                      </w:divBdr>
                    </w:div>
                    <w:div w:id="1379623659">
                      <w:marLeft w:val="0"/>
                      <w:marRight w:val="0"/>
                      <w:marTop w:val="0"/>
                      <w:marBottom w:val="0"/>
                      <w:divBdr>
                        <w:top w:val="none" w:sz="0" w:space="0" w:color="auto"/>
                        <w:left w:val="none" w:sz="0" w:space="0" w:color="auto"/>
                        <w:bottom w:val="none" w:sz="0" w:space="0" w:color="auto"/>
                        <w:right w:val="none" w:sz="0" w:space="0" w:color="auto"/>
                      </w:divBdr>
                    </w:div>
                    <w:div w:id="1379669398">
                      <w:marLeft w:val="0"/>
                      <w:marRight w:val="0"/>
                      <w:marTop w:val="0"/>
                      <w:marBottom w:val="0"/>
                      <w:divBdr>
                        <w:top w:val="none" w:sz="0" w:space="0" w:color="auto"/>
                        <w:left w:val="none" w:sz="0" w:space="0" w:color="auto"/>
                        <w:bottom w:val="none" w:sz="0" w:space="0" w:color="auto"/>
                        <w:right w:val="none" w:sz="0" w:space="0" w:color="auto"/>
                      </w:divBdr>
                      <w:divsChild>
                        <w:div w:id="1220290158">
                          <w:marLeft w:val="0"/>
                          <w:marRight w:val="0"/>
                          <w:marTop w:val="0"/>
                          <w:marBottom w:val="0"/>
                          <w:divBdr>
                            <w:top w:val="none" w:sz="0" w:space="0" w:color="auto"/>
                            <w:left w:val="none" w:sz="0" w:space="0" w:color="auto"/>
                            <w:bottom w:val="none" w:sz="0" w:space="0" w:color="auto"/>
                            <w:right w:val="none" w:sz="0" w:space="0" w:color="auto"/>
                          </w:divBdr>
                        </w:div>
                      </w:divsChild>
                    </w:div>
                    <w:div w:id="1380125455">
                      <w:marLeft w:val="0"/>
                      <w:marRight w:val="0"/>
                      <w:marTop w:val="0"/>
                      <w:marBottom w:val="0"/>
                      <w:divBdr>
                        <w:top w:val="none" w:sz="0" w:space="0" w:color="auto"/>
                        <w:left w:val="none" w:sz="0" w:space="0" w:color="auto"/>
                        <w:bottom w:val="none" w:sz="0" w:space="0" w:color="auto"/>
                        <w:right w:val="none" w:sz="0" w:space="0" w:color="auto"/>
                      </w:divBdr>
                      <w:divsChild>
                        <w:div w:id="869296287">
                          <w:marLeft w:val="0"/>
                          <w:marRight w:val="0"/>
                          <w:marTop w:val="0"/>
                          <w:marBottom w:val="0"/>
                          <w:divBdr>
                            <w:top w:val="none" w:sz="0" w:space="0" w:color="auto"/>
                            <w:left w:val="none" w:sz="0" w:space="0" w:color="auto"/>
                            <w:bottom w:val="none" w:sz="0" w:space="0" w:color="auto"/>
                            <w:right w:val="none" w:sz="0" w:space="0" w:color="auto"/>
                          </w:divBdr>
                        </w:div>
                      </w:divsChild>
                    </w:div>
                    <w:div w:id="1384987453">
                      <w:marLeft w:val="0"/>
                      <w:marRight w:val="0"/>
                      <w:marTop w:val="0"/>
                      <w:marBottom w:val="0"/>
                      <w:divBdr>
                        <w:top w:val="none" w:sz="0" w:space="0" w:color="auto"/>
                        <w:left w:val="none" w:sz="0" w:space="0" w:color="auto"/>
                        <w:bottom w:val="none" w:sz="0" w:space="0" w:color="auto"/>
                        <w:right w:val="none" w:sz="0" w:space="0" w:color="auto"/>
                      </w:divBdr>
                    </w:div>
                    <w:div w:id="1389114395">
                      <w:marLeft w:val="0"/>
                      <w:marRight w:val="0"/>
                      <w:marTop w:val="0"/>
                      <w:marBottom w:val="0"/>
                      <w:divBdr>
                        <w:top w:val="none" w:sz="0" w:space="0" w:color="auto"/>
                        <w:left w:val="none" w:sz="0" w:space="0" w:color="auto"/>
                        <w:bottom w:val="none" w:sz="0" w:space="0" w:color="auto"/>
                        <w:right w:val="none" w:sz="0" w:space="0" w:color="auto"/>
                      </w:divBdr>
                      <w:divsChild>
                        <w:div w:id="1650597949">
                          <w:marLeft w:val="0"/>
                          <w:marRight w:val="0"/>
                          <w:marTop w:val="0"/>
                          <w:marBottom w:val="0"/>
                          <w:divBdr>
                            <w:top w:val="none" w:sz="0" w:space="0" w:color="auto"/>
                            <w:left w:val="none" w:sz="0" w:space="0" w:color="auto"/>
                            <w:bottom w:val="none" w:sz="0" w:space="0" w:color="auto"/>
                            <w:right w:val="none" w:sz="0" w:space="0" w:color="auto"/>
                          </w:divBdr>
                        </w:div>
                      </w:divsChild>
                    </w:div>
                    <w:div w:id="1398286635">
                      <w:marLeft w:val="0"/>
                      <w:marRight w:val="0"/>
                      <w:marTop w:val="0"/>
                      <w:marBottom w:val="0"/>
                      <w:divBdr>
                        <w:top w:val="none" w:sz="0" w:space="0" w:color="auto"/>
                        <w:left w:val="none" w:sz="0" w:space="0" w:color="auto"/>
                        <w:bottom w:val="none" w:sz="0" w:space="0" w:color="auto"/>
                        <w:right w:val="none" w:sz="0" w:space="0" w:color="auto"/>
                      </w:divBdr>
                      <w:divsChild>
                        <w:div w:id="1702590261">
                          <w:marLeft w:val="0"/>
                          <w:marRight w:val="0"/>
                          <w:marTop w:val="0"/>
                          <w:marBottom w:val="0"/>
                          <w:divBdr>
                            <w:top w:val="none" w:sz="0" w:space="0" w:color="auto"/>
                            <w:left w:val="none" w:sz="0" w:space="0" w:color="auto"/>
                            <w:bottom w:val="none" w:sz="0" w:space="0" w:color="auto"/>
                            <w:right w:val="none" w:sz="0" w:space="0" w:color="auto"/>
                          </w:divBdr>
                        </w:div>
                      </w:divsChild>
                    </w:div>
                    <w:div w:id="1398430953">
                      <w:marLeft w:val="0"/>
                      <w:marRight w:val="0"/>
                      <w:marTop w:val="0"/>
                      <w:marBottom w:val="0"/>
                      <w:divBdr>
                        <w:top w:val="none" w:sz="0" w:space="0" w:color="auto"/>
                        <w:left w:val="none" w:sz="0" w:space="0" w:color="auto"/>
                        <w:bottom w:val="none" w:sz="0" w:space="0" w:color="auto"/>
                        <w:right w:val="none" w:sz="0" w:space="0" w:color="auto"/>
                      </w:divBdr>
                    </w:div>
                    <w:div w:id="1399594030">
                      <w:marLeft w:val="0"/>
                      <w:marRight w:val="0"/>
                      <w:marTop w:val="0"/>
                      <w:marBottom w:val="0"/>
                      <w:divBdr>
                        <w:top w:val="none" w:sz="0" w:space="0" w:color="auto"/>
                        <w:left w:val="none" w:sz="0" w:space="0" w:color="auto"/>
                        <w:bottom w:val="none" w:sz="0" w:space="0" w:color="auto"/>
                        <w:right w:val="none" w:sz="0" w:space="0" w:color="auto"/>
                      </w:divBdr>
                      <w:divsChild>
                        <w:div w:id="1595169987">
                          <w:marLeft w:val="0"/>
                          <w:marRight w:val="0"/>
                          <w:marTop w:val="0"/>
                          <w:marBottom w:val="0"/>
                          <w:divBdr>
                            <w:top w:val="none" w:sz="0" w:space="0" w:color="auto"/>
                            <w:left w:val="none" w:sz="0" w:space="0" w:color="auto"/>
                            <w:bottom w:val="none" w:sz="0" w:space="0" w:color="auto"/>
                            <w:right w:val="none" w:sz="0" w:space="0" w:color="auto"/>
                          </w:divBdr>
                        </w:div>
                      </w:divsChild>
                    </w:div>
                    <w:div w:id="1401320317">
                      <w:marLeft w:val="0"/>
                      <w:marRight w:val="0"/>
                      <w:marTop w:val="0"/>
                      <w:marBottom w:val="0"/>
                      <w:divBdr>
                        <w:top w:val="none" w:sz="0" w:space="0" w:color="auto"/>
                        <w:left w:val="none" w:sz="0" w:space="0" w:color="auto"/>
                        <w:bottom w:val="none" w:sz="0" w:space="0" w:color="auto"/>
                        <w:right w:val="none" w:sz="0" w:space="0" w:color="auto"/>
                      </w:divBdr>
                    </w:div>
                    <w:div w:id="1402017418">
                      <w:marLeft w:val="0"/>
                      <w:marRight w:val="0"/>
                      <w:marTop w:val="0"/>
                      <w:marBottom w:val="0"/>
                      <w:divBdr>
                        <w:top w:val="none" w:sz="0" w:space="0" w:color="auto"/>
                        <w:left w:val="none" w:sz="0" w:space="0" w:color="auto"/>
                        <w:bottom w:val="none" w:sz="0" w:space="0" w:color="auto"/>
                        <w:right w:val="none" w:sz="0" w:space="0" w:color="auto"/>
                      </w:divBdr>
                    </w:div>
                    <w:div w:id="1403605494">
                      <w:marLeft w:val="0"/>
                      <w:marRight w:val="0"/>
                      <w:marTop w:val="0"/>
                      <w:marBottom w:val="0"/>
                      <w:divBdr>
                        <w:top w:val="none" w:sz="0" w:space="0" w:color="auto"/>
                        <w:left w:val="none" w:sz="0" w:space="0" w:color="auto"/>
                        <w:bottom w:val="none" w:sz="0" w:space="0" w:color="auto"/>
                        <w:right w:val="none" w:sz="0" w:space="0" w:color="auto"/>
                      </w:divBdr>
                      <w:divsChild>
                        <w:div w:id="891966108">
                          <w:marLeft w:val="0"/>
                          <w:marRight w:val="0"/>
                          <w:marTop w:val="0"/>
                          <w:marBottom w:val="0"/>
                          <w:divBdr>
                            <w:top w:val="none" w:sz="0" w:space="0" w:color="auto"/>
                            <w:left w:val="none" w:sz="0" w:space="0" w:color="auto"/>
                            <w:bottom w:val="none" w:sz="0" w:space="0" w:color="auto"/>
                            <w:right w:val="none" w:sz="0" w:space="0" w:color="auto"/>
                          </w:divBdr>
                        </w:div>
                      </w:divsChild>
                    </w:div>
                    <w:div w:id="1408187746">
                      <w:marLeft w:val="0"/>
                      <w:marRight w:val="0"/>
                      <w:marTop w:val="0"/>
                      <w:marBottom w:val="0"/>
                      <w:divBdr>
                        <w:top w:val="none" w:sz="0" w:space="0" w:color="auto"/>
                        <w:left w:val="none" w:sz="0" w:space="0" w:color="auto"/>
                        <w:bottom w:val="none" w:sz="0" w:space="0" w:color="auto"/>
                        <w:right w:val="none" w:sz="0" w:space="0" w:color="auto"/>
                      </w:divBdr>
                    </w:div>
                    <w:div w:id="1411342246">
                      <w:marLeft w:val="0"/>
                      <w:marRight w:val="0"/>
                      <w:marTop w:val="0"/>
                      <w:marBottom w:val="0"/>
                      <w:divBdr>
                        <w:top w:val="none" w:sz="0" w:space="0" w:color="auto"/>
                        <w:left w:val="none" w:sz="0" w:space="0" w:color="auto"/>
                        <w:bottom w:val="none" w:sz="0" w:space="0" w:color="auto"/>
                        <w:right w:val="none" w:sz="0" w:space="0" w:color="auto"/>
                      </w:divBdr>
                      <w:divsChild>
                        <w:div w:id="2037928120">
                          <w:marLeft w:val="0"/>
                          <w:marRight w:val="0"/>
                          <w:marTop w:val="0"/>
                          <w:marBottom w:val="0"/>
                          <w:divBdr>
                            <w:top w:val="none" w:sz="0" w:space="0" w:color="auto"/>
                            <w:left w:val="none" w:sz="0" w:space="0" w:color="auto"/>
                            <w:bottom w:val="none" w:sz="0" w:space="0" w:color="auto"/>
                            <w:right w:val="none" w:sz="0" w:space="0" w:color="auto"/>
                          </w:divBdr>
                        </w:div>
                      </w:divsChild>
                    </w:div>
                    <w:div w:id="1414669606">
                      <w:marLeft w:val="0"/>
                      <w:marRight w:val="0"/>
                      <w:marTop w:val="0"/>
                      <w:marBottom w:val="0"/>
                      <w:divBdr>
                        <w:top w:val="none" w:sz="0" w:space="0" w:color="auto"/>
                        <w:left w:val="none" w:sz="0" w:space="0" w:color="auto"/>
                        <w:bottom w:val="none" w:sz="0" w:space="0" w:color="auto"/>
                        <w:right w:val="none" w:sz="0" w:space="0" w:color="auto"/>
                      </w:divBdr>
                    </w:div>
                    <w:div w:id="1416245758">
                      <w:marLeft w:val="0"/>
                      <w:marRight w:val="0"/>
                      <w:marTop w:val="0"/>
                      <w:marBottom w:val="0"/>
                      <w:divBdr>
                        <w:top w:val="none" w:sz="0" w:space="0" w:color="auto"/>
                        <w:left w:val="none" w:sz="0" w:space="0" w:color="auto"/>
                        <w:bottom w:val="none" w:sz="0" w:space="0" w:color="auto"/>
                        <w:right w:val="none" w:sz="0" w:space="0" w:color="auto"/>
                      </w:divBdr>
                      <w:divsChild>
                        <w:div w:id="585848250">
                          <w:marLeft w:val="0"/>
                          <w:marRight w:val="0"/>
                          <w:marTop w:val="0"/>
                          <w:marBottom w:val="0"/>
                          <w:divBdr>
                            <w:top w:val="none" w:sz="0" w:space="0" w:color="auto"/>
                            <w:left w:val="none" w:sz="0" w:space="0" w:color="auto"/>
                            <w:bottom w:val="none" w:sz="0" w:space="0" w:color="auto"/>
                            <w:right w:val="none" w:sz="0" w:space="0" w:color="auto"/>
                          </w:divBdr>
                        </w:div>
                      </w:divsChild>
                    </w:div>
                    <w:div w:id="1422410246">
                      <w:marLeft w:val="0"/>
                      <w:marRight w:val="0"/>
                      <w:marTop w:val="0"/>
                      <w:marBottom w:val="0"/>
                      <w:divBdr>
                        <w:top w:val="none" w:sz="0" w:space="0" w:color="auto"/>
                        <w:left w:val="none" w:sz="0" w:space="0" w:color="auto"/>
                        <w:bottom w:val="none" w:sz="0" w:space="0" w:color="auto"/>
                        <w:right w:val="none" w:sz="0" w:space="0" w:color="auto"/>
                      </w:divBdr>
                      <w:divsChild>
                        <w:div w:id="1375227848">
                          <w:marLeft w:val="0"/>
                          <w:marRight w:val="0"/>
                          <w:marTop w:val="0"/>
                          <w:marBottom w:val="0"/>
                          <w:divBdr>
                            <w:top w:val="none" w:sz="0" w:space="0" w:color="auto"/>
                            <w:left w:val="none" w:sz="0" w:space="0" w:color="auto"/>
                            <w:bottom w:val="none" w:sz="0" w:space="0" w:color="auto"/>
                            <w:right w:val="none" w:sz="0" w:space="0" w:color="auto"/>
                          </w:divBdr>
                        </w:div>
                      </w:divsChild>
                    </w:div>
                    <w:div w:id="1424186871">
                      <w:marLeft w:val="0"/>
                      <w:marRight w:val="0"/>
                      <w:marTop w:val="0"/>
                      <w:marBottom w:val="0"/>
                      <w:divBdr>
                        <w:top w:val="none" w:sz="0" w:space="0" w:color="auto"/>
                        <w:left w:val="none" w:sz="0" w:space="0" w:color="auto"/>
                        <w:bottom w:val="none" w:sz="0" w:space="0" w:color="auto"/>
                        <w:right w:val="none" w:sz="0" w:space="0" w:color="auto"/>
                      </w:divBdr>
                      <w:divsChild>
                        <w:div w:id="517282787">
                          <w:marLeft w:val="0"/>
                          <w:marRight w:val="0"/>
                          <w:marTop w:val="0"/>
                          <w:marBottom w:val="0"/>
                          <w:divBdr>
                            <w:top w:val="none" w:sz="0" w:space="0" w:color="auto"/>
                            <w:left w:val="none" w:sz="0" w:space="0" w:color="auto"/>
                            <w:bottom w:val="none" w:sz="0" w:space="0" w:color="auto"/>
                            <w:right w:val="none" w:sz="0" w:space="0" w:color="auto"/>
                          </w:divBdr>
                        </w:div>
                      </w:divsChild>
                    </w:div>
                    <w:div w:id="1426613220">
                      <w:marLeft w:val="0"/>
                      <w:marRight w:val="0"/>
                      <w:marTop w:val="0"/>
                      <w:marBottom w:val="0"/>
                      <w:divBdr>
                        <w:top w:val="none" w:sz="0" w:space="0" w:color="auto"/>
                        <w:left w:val="none" w:sz="0" w:space="0" w:color="auto"/>
                        <w:bottom w:val="none" w:sz="0" w:space="0" w:color="auto"/>
                        <w:right w:val="none" w:sz="0" w:space="0" w:color="auto"/>
                      </w:divBdr>
                    </w:div>
                    <w:div w:id="1427841899">
                      <w:marLeft w:val="0"/>
                      <w:marRight w:val="0"/>
                      <w:marTop w:val="0"/>
                      <w:marBottom w:val="0"/>
                      <w:divBdr>
                        <w:top w:val="none" w:sz="0" w:space="0" w:color="auto"/>
                        <w:left w:val="none" w:sz="0" w:space="0" w:color="auto"/>
                        <w:bottom w:val="none" w:sz="0" w:space="0" w:color="auto"/>
                        <w:right w:val="none" w:sz="0" w:space="0" w:color="auto"/>
                      </w:divBdr>
                      <w:divsChild>
                        <w:div w:id="1235510294">
                          <w:marLeft w:val="0"/>
                          <w:marRight w:val="0"/>
                          <w:marTop w:val="0"/>
                          <w:marBottom w:val="0"/>
                          <w:divBdr>
                            <w:top w:val="none" w:sz="0" w:space="0" w:color="auto"/>
                            <w:left w:val="none" w:sz="0" w:space="0" w:color="auto"/>
                            <w:bottom w:val="none" w:sz="0" w:space="0" w:color="auto"/>
                            <w:right w:val="none" w:sz="0" w:space="0" w:color="auto"/>
                          </w:divBdr>
                        </w:div>
                      </w:divsChild>
                    </w:div>
                    <w:div w:id="1429815067">
                      <w:marLeft w:val="0"/>
                      <w:marRight w:val="0"/>
                      <w:marTop w:val="0"/>
                      <w:marBottom w:val="0"/>
                      <w:divBdr>
                        <w:top w:val="none" w:sz="0" w:space="0" w:color="auto"/>
                        <w:left w:val="none" w:sz="0" w:space="0" w:color="auto"/>
                        <w:bottom w:val="none" w:sz="0" w:space="0" w:color="auto"/>
                        <w:right w:val="none" w:sz="0" w:space="0" w:color="auto"/>
                      </w:divBdr>
                      <w:divsChild>
                        <w:div w:id="1413040098">
                          <w:marLeft w:val="0"/>
                          <w:marRight w:val="0"/>
                          <w:marTop w:val="0"/>
                          <w:marBottom w:val="0"/>
                          <w:divBdr>
                            <w:top w:val="none" w:sz="0" w:space="0" w:color="auto"/>
                            <w:left w:val="none" w:sz="0" w:space="0" w:color="auto"/>
                            <w:bottom w:val="none" w:sz="0" w:space="0" w:color="auto"/>
                            <w:right w:val="none" w:sz="0" w:space="0" w:color="auto"/>
                          </w:divBdr>
                        </w:div>
                      </w:divsChild>
                    </w:div>
                    <w:div w:id="1431047811">
                      <w:marLeft w:val="0"/>
                      <w:marRight w:val="0"/>
                      <w:marTop w:val="0"/>
                      <w:marBottom w:val="0"/>
                      <w:divBdr>
                        <w:top w:val="none" w:sz="0" w:space="0" w:color="auto"/>
                        <w:left w:val="none" w:sz="0" w:space="0" w:color="auto"/>
                        <w:bottom w:val="none" w:sz="0" w:space="0" w:color="auto"/>
                        <w:right w:val="none" w:sz="0" w:space="0" w:color="auto"/>
                      </w:divBdr>
                    </w:div>
                    <w:div w:id="1432629923">
                      <w:marLeft w:val="0"/>
                      <w:marRight w:val="0"/>
                      <w:marTop w:val="0"/>
                      <w:marBottom w:val="0"/>
                      <w:divBdr>
                        <w:top w:val="none" w:sz="0" w:space="0" w:color="auto"/>
                        <w:left w:val="none" w:sz="0" w:space="0" w:color="auto"/>
                        <w:bottom w:val="none" w:sz="0" w:space="0" w:color="auto"/>
                        <w:right w:val="none" w:sz="0" w:space="0" w:color="auto"/>
                      </w:divBdr>
                    </w:div>
                    <w:div w:id="1438015578">
                      <w:marLeft w:val="0"/>
                      <w:marRight w:val="0"/>
                      <w:marTop w:val="0"/>
                      <w:marBottom w:val="0"/>
                      <w:divBdr>
                        <w:top w:val="none" w:sz="0" w:space="0" w:color="auto"/>
                        <w:left w:val="none" w:sz="0" w:space="0" w:color="auto"/>
                        <w:bottom w:val="none" w:sz="0" w:space="0" w:color="auto"/>
                        <w:right w:val="none" w:sz="0" w:space="0" w:color="auto"/>
                      </w:divBdr>
                    </w:div>
                    <w:div w:id="1439564788">
                      <w:marLeft w:val="0"/>
                      <w:marRight w:val="0"/>
                      <w:marTop w:val="0"/>
                      <w:marBottom w:val="0"/>
                      <w:divBdr>
                        <w:top w:val="none" w:sz="0" w:space="0" w:color="auto"/>
                        <w:left w:val="none" w:sz="0" w:space="0" w:color="auto"/>
                        <w:bottom w:val="none" w:sz="0" w:space="0" w:color="auto"/>
                        <w:right w:val="none" w:sz="0" w:space="0" w:color="auto"/>
                      </w:divBdr>
                      <w:divsChild>
                        <w:div w:id="1815755776">
                          <w:marLeft w:val="0"/>
                          <w:marRight w:val="0"/>
                          <w:marTop w:val="0"/>
                          <w:marBottom w:val="0"/>
                          <w:divBdr>
                            <w:top w:val="none" w:sz="0" w:space="0" w:color="auto"/>
                            <w:left w:val="none" w:sz="0" w:space="0" w:color="auto"/>
                            <w:bottom w:val="none" w:sz="0" w:space="0" w:color="auto"/>
                            <w:right w:val="none" w:sz="0" w:space="0" w:color="auto"/>
                          </w:divBdr>
                        </w:div>
                      </w:divsChild>
                    </w:div>
                    <w:div w:id="1442454212">
                      <w:marLeft w:val="0"/>
                      <w:marRight w:val="0"/>
                      <w:marTop w:val="0"/>
                      <w:marBottom w:val="0"/>
                      <w:divBdr>
                        <w:top w:val="none" w:sz="0" w:space="0" w:color="auto"/>
                        <w:left w:val="none" w:sz="0" w:space="0" w:color="auto"/>
                        <w:bottom w:val="none" w:sz="0" w:space="0" w:color="auto"/>
                        <w:right w:val="none" w:sz="0" w:space="0" w:color="auto"/>
                      </w:divBdr>
                      <w:divsChild>
                        <w:div w:id="18357689">
                          <w:marLeft w:val="0"/>
                          <w:marRight w:val="0"/>
                          <w:marTop w:val="0"/>
                          <w:marBottom w:val="0"/>
                          <w:divBdr>
                            <w:top w:val="none" w:sz="0" w:space="0" w:color="auto"/>
                            <w:left w:val="none" w:sz="0" w:space="0" w:color="auto"/>
                            <w:bottom w:val="none" w:sz="0" w:space="0" w:color="auto"/>
                            <w:right w:val="none" w:sz="0" w:space="0" w:color="auto"/>
                          </w:divBdr>
                        </w:div>
                      </w:divsChild>
                    </w:div>
                    <w:div w:id="1442846786">
                      <w:marLeft w:val="0"/>
                      <w:marRight w:val="0"/>
                      <w:marTop w:val="0"/>
                      <w:marBottom w:val="0"/>
                      <w:divBdr>
                        <w:top w:val="none" w:sz="0" w:space="0" w:color="auto"/>
                        <w:left w:val="none" w:sz="0" w:space="0" w:color="auto"/>
                        <w:bottom w:val="none" w:sz="0" w:space="0" w:color="auto"/>
                        <w:right w:val="none" w:sz="0" w:space="0" w:color="auto"/>
                      </w:divBdr>
                    </w:div>
                    <w:div w:id="1443114385">
                      <w:marLeft w:val="0"/>
                      <w:marRight w:val="0"/>
                      <w:marTop w:val="0"/>
                      <w:marBottom w:val="0"/>
                      <w:divBdr>
                        <w:top w:val="none" w:sz="0" w:space="0" w:color="auto"/>
                        <w:left w:val="none" w:sz="0" w:space="0" w:color="auto"/>
                        <w:bottom w:val="none" w:sz="0" w:space="0" w:color="auto"/>
                        <w:right w:val="none" w:sz="0" w:space="0" w:color="auto"/>
                      </w:divBdr>
                      <w:divsChild>
                        <w:div w:id="875123300">
                          <w:marLeft w:val="0"/>
                          <w:marRight w:val="0"/>
                          <w:marTop w:val="0"/>
                          <w:marBottom w:val="0"/>
                          <w:divBdr>
                            <w:top w:val="none" w:sz="0" w:space="0" w:color="auto"/>
                            <w:left w:val="none" w:sz="0" w:space="0" w:color="auto"/>
                            <w:bottom w:val="none" w:sz="0" w:space="0" w:color="auto"/>
                            <w:right w:val="none" w:sz="0" w:space="0" w:color="auto"/>
                          </w:divBdr>
                        </w:div>
                      </w:divsChild>
                    </w:div>
                    <w:div w:id="1446383220">
                      <w:marLeft w:val="0"/>
                      <w:marRight w:val="0"/>
                      <w:marTop w:val="0"/>
                      <w:marBottom w:val="0"/>
                      <w:divBdr>
                        <w:top w:val="none" w:sz="0" w:space="0" w:color="auto"/>
                        <w:left w:val="none" w:sz="0" w:space="0" w:color="auto"/>
                        <w:bottom w:val="none" w:sz="0" w:space="0" w:color="auto"/>
                        <w:right w:val="none" w:sz="0" w:space="0" w:color="auto"/>
                      </w:divBdr>
                    </w:div>
                    <w:div w:id="1448041817">
                      <w:marLeft w:val="0"/>
                      <w:marRight w:val="0"/>
                      <w:marTop w:val="0"/>
                      <w:marBottom w:val="0"/>
                      <w:divBdr>
                        <w:top w:val="none" w:sz="0" w:space="0" w:color="auto"/>
                        <w:left w:val="none" w:sz="0" w:space="0" w:color="auto"/>
                        <w:bottom w:val="none" w:sz="0" w:space="0" w:color="auto"/>
                        <w:right w:val="none" w:sz="0" w:space="0" w:color="auto"/>
                      </w:divBdr>
                      <w:divsChild>
                        <w:div w:id="1124421690">
                          <w:marLeft w:val="0"/>
                          <w:marRight w:val="0"/>
                          <w:marTop w:val="0"/>
                          <w:marBottom w:val="0"/>
                          <w:divBdr>
                            <w:top w:val="none" w:sz="0" w:space="0" w:color="auto"/>
                            <w:left w:val="none" w:sz="0" w:space="0" w:color="auto"/>
                            <w:bottom w:val="none" w:sz="0" w:space="0" w:color="auto"/>
                            <w:right w:val="none" w:sz="0" w:space="0" w:color="auto"/>
                          </w:divBdr>
                        </w:div>
                      </w:divsChild>
                    </w:div>
                    <w:div w:id="1452869323">
                      <w:marLeft w:val="0"/>
                      <w:marRight w:val="0"/>
                      <w:marTop w:val="0"/>
                      <w:marBottom w:val="0"/>
                      <w:divBdr>
                        <w:top w:val="none" w:sz="0" w:space="0" w:color="auto"/>
                        <w:left w:val="none" w:sz="0" w:space="0" w:color="auto"/>
                        <w:bottom w:val="none" w:sz="0" w:space="0" w:color="auto"/>
                        <w:right w:val="none" w:sz="0" w:space="0" w:color="auto"/>
                      </w:divBdr>
                    </w:div>
                    <w:div w:id="1453943258">
                      <w:marLeft w:val="0"/>
                      <w:marRight w:val="0"/>
                      <w:marTop w:val="0"/>
                      <w:marBottom w:val="0"/>
                      <w:divBdr>
                        <w:top w:val="none" w:sz="0" w:space="0" w:color="auto"/>
                        <w:left w:val="none" w:sz="0" w:space="0" w:color="auto"/>
                        <w:bottom w:val="none" w:sz="0" w:space="0" w:color="auto"/>
                        <w:right w:val="none" w:sz="0" w:space="0" w:color="auto"/>
                      </w:divBdr>
                      <w:divsChild>
                        <w:div w:id="1625037751">
                          <w:marLeft w:val="0"/>
                          <w:marRight w:val="0"/>
                          <w:marTop w:val="0"/>
                          <w:marBottom w:val="0"/>
                          <w:divBdr>
                            <w:top w:val="none" w:sz="0" w:space="0" w:color="auto"/>
                            <w:left w:val="none" w:sz="0" w:space="0" w:color="auto"/>
                            <w:bottom w:val="none" w:sz="0" w:space="0" w:color="auto"/>
                            <w:right w:val="none" w:sz="0" w:space="0" w:color="auto"/>
                          </w:divBdr>
                        </w:div>
                      </w:divsChild>
                    </w:div>
                    <w:div w:id="1454518809">
                      <w:marLeft w:val="0"/>
                      <w:marRight w:val="0"/>
                      <w:marTop w:val="0"/>
                      <w:marBottom w:val="0"/>
                      <w:divBdr>
                        <w:top w:val="none" w:sz="0" w:space="0" w:color="auto"/>
                        <w:left w:val="none" w:sz="0" w:space="0" w:color="auto"/>
                        <w:bottom w:val="none" w:sz="0" w:space="0" w:color="auto"/>
                        <w:right w:val="none" w:sz="0" w:space="0" w:color="auto"/>
                      </w:divBdr>
                    </w:div>
                    <w:div w:id="1454716784">
                      <w:marLeft w:val="0"/>
                      <w:marRight w:val="0"/>
                      <w:marTop w:val="0"/>
                      <w:marBottom w:val="0"/>
                      <w:divBdr>
                        <w:top w:val="none" w:sz="0" w:space="0" w:color="auto"/>
                        <w:left w:val="none" w:sz="0" w:space="0" w:color="auto"/>
                        <w:bottom w:val="none" w:sz="0" w:space="0" w:color="auto"/>
                        <w:right w:val="none" w:sz="0" w:space="0" w:color="auto"/>
                      </w:divBdr>
                    </w:div>
                    <w:div w:id="1454787702">
                      <w:marLeft w:val="0"/>
                      <w:marRight w:val="0"/>
                      <w:marTop w:val="0"/>
                      <w:marBottom w:val="0"/>
                      <w:divBdr>
                        <w:top w:val="none" w:sz="0" w:space="0" w:color="auto"/>
                        <w:left w:val="none" w:sz="0" w:space="0" w:color="auto"/>
                        <w:bottom w:val="none" w:sz="0" w:space="0" w:color="auto"/>
                        <w:right w:val="none" w:sz="0" w:space="0" w:color="auto"/>
                      </w:divBdr>
                    </w:div>
                    <w:div w:id="1457067521">
                      <w:marLeft w:val="0"/>
                      <w:marRight w:val="0"/>
                      <w:marTop w:val="0"/>
                      <w:marBottom w:val="0"/>
                      <w:divBdr>
                        <w:top w:val="none" w:sz="0" w:space="0" w:color="auto"/>
                        <w:left w:val="none" w:sz="0" w:space="0" w:color="auto"/>
                        <w:bottom w:val="none" w:sz="0" w:space="0" w:color="auto"/>
                        <w:right w:val="none" w:sz="0" w:space="0" w:color="auto"/>
                      </w:divBdr>
                    </w:div>
                    <w:div w:id="1458375066">
                      <w:marLeft w:val="0"/>
                      <w:marRight w:val="0"/>
                      <w:marTop w:val="0"/>
                      <w:marBottom w:val="0"/>
                      <w:divBdr>
                        <w:top w:val="none" w:sz="0" w:space="0" w:color="auto"/>
                        <w:left w:val="none" w:sz="0" w:space="0" w:color="auto"/>
                        <w:bottom w:val="none" w:sz="0" w:space="0" w:color="auto"/>
                        <w:right w:val="none" w:sz="0" w:space="0" w:color="auto"/>
                      </w:divBdr>
                    </w:div>
                    <w:div w:id="1458911935">
                      <w:marLeft w:val="0"/>
                      <w:marRight w:val="0"/>
                      <w:marTop w:val="0"/>
                      <w:marBottom w:val="0"/>
                      <w:divBdr>
                        <w:top w:val="none" w:sz="0" w:space="0" w:color="auto"/>
                        <w:left w:val="none" w:sz="0" w:space="0" w:color="auto"/>
                        <w:bottom w:val="none" w:sz="0" w:space="0" w:color="auto"/>
                        <w:right w:val="none" w:sz="0" w:space="0" w:color="auto"/>
                      </w:divBdr>
                      <w:divsChild>
                        <w:div w:id="664209020">
                          <w:marLeft w:val="0"/>
                          <w:marRight w:val="0"/>
                          <w:marTop w:val="0"/>
                          <w:marBottom w:val="0"/>
                          <w:divBdr>
                            <w:top w:val="none" w:sz="0" w:space="0" w:color="auto"/>
                            <w:left w:val="none" w:sz="0" w:space="0" w:color="auto"/>
                            <w:bottom w:val="none" w:sz="0" w:space="0" w:color="auto"/>
                            <w:right w:val="none" w:sz="0" w:space="0" w:color="auto"/>
                          </w:divBdr>
                        </w:div>
                      </w:divsChild>
                    </w:div>
                    <w:div w:id="1462074131">
                      <w:marLeft w:val="0"/>
                      <w:marRight w:val="0"/>
                      <w:marTop w:val="0"/>
                      <w:marBottom w:val="0"/>
                      <w:divBdr>
                        <w:top w:val="none" w:sz="0" w:space="0" w:color="auto"/>
                        <w:left w:val="none" w:sz="0" w:space="0" w:color="auto"/>
                        <w:bottom w:val="none" w:sz="0" w:space="0" w:color="auto"/>
                        <w:right w:val="none" w:sz="0" w:space="0" w:color="auto"/>
                      </w:divBdr>
                    </w:div>
                    <w:div w:id="1464494771">
                      <w:marLeft w:val="0"/>
                      <w:marRight w:val="0"/>
                      <w:marTop w:val="0"/>
                      <w:marBottom w:val="0"/>
                      <w:divBdr>
                        <w:top w:val="none" w:sz="0" w:space="0" w:color="auto"/>
                        <w:left w:val="none" w:sz="0" w:space="0" w:color="auto"/>
                        <w:bottom w:val="none" w:sz="0" w:space="0" w:color="auto"/>
                        <w:right w:val="none" w:sz="0" w:space="0" w:color="auto"/>
                      </w:divBdr>
                    </w:div>
                    <w:div w:id="1464615130">
                      <w:marLeft w:val="0"/>
                      <w:marRight w:val="0"/>
                      <w:marTop w:val="0"/>
                      <w:marBottom w:val="0"/>
                      <w:divBdr>
                        <w:top w:val="none" w:sz="0" w:space="0" w:color="auto"/>
                        <w:left w:val="none" w:sz="0" w:space="0" w:color="auto"/>
                        <w:bottom w:val="none" w:sz="0" w:space="0" w:color="auto"/>
                        <w:right w:val="none" w:sz="0" w:space="0" w:color="auto"/>
                      </w:divBdr>
                    </w:div>
                    <w:div w:id="1469977900">
                      <w:marLeft w:val="0"/>
                      <w:marRight w:val="0"/>
                      <w:marTop w:val="0"/>
                      <w:marBottom w:val="0"/>
                      <w:divBdr>
                        <w:top w:val="none" w:sz="0" w:space="0" w:color="auto"/>
                        <w:left w:val="none" w:sz="0" w:space="0" w:color="auto"/>
                        <w:bottom w:val="none" w:sz="0" w:space="0" w:color="auto"/>
                        <w:right w:val="none" w:sz="0" w:space="0" w:color="auto"/>
                      </w:divBdr>
                      <w:divsChild>
                        <w:div w:id="933123160">
                          <w:marLeft w:val="0"/>
                          <w:marRight w:val="0"/>
                          <w:marTop w:val="0"/>
                          <w:marBottom w:val="0"/>
                          <w:divBdr>
                            <w:top w:val="none" w:sz="0" w:space="0" w:color="auto"/>
                            <w:left w:val="none" w:sz="0" w:space="0" w:color="auto"/>
                            <w:bottom w:val="none" w:sz="0" w:space="0" w:color="auto"/>
                            <w:right w:val="none" w:sz="0" w:space="0" w:color="auto"/>
                          </w:divBdr>
                        </w:div>
                      </w:divsChild>
                    </w:div>
                    <w:div w:id="1470632265">
                      <w:marLeft w:val="0"/>
                      <w:marRight w:val="0"/>
                      <w:marTop w:val="0"/>
                      <w:marBottom w:val="0"/>
                      <w:divBdr>
                        <w:top w:val="none" w:sz="0" w:space="0" w:color="auto"/>
                        <w:left w:val="none" w:sz="0" w:space="0" w:color="auto"/>
                        <w:bottom w:val="none" w:sz="0" w:space="0" w:color="auto"/>
                        <w:right w:val="none" w:sz="0" w:space="0" w:color="auto"/>
                      </w:divBdr>
                    </w:div>
                    <w:div w:id="1474715738">
                      <w:marLeft w:val="0"/>
                      <w:marRight w:val="0"/>
                      <w:marTop w:val="0"/>
                      <w:marBottom w:val="0"/>
                      <w:divBdr>
                        <w:top w:val="none" w:sz="0" w:space="0" w:color="auto"/>
                        <w:left w:val="none" w:sz="0" w:space="0" w:color="auto"/>
                        <w:bottom w:val="none" w:sz="0" w:space="0" w:color="auto"/>
                        <w:right w:val="none" w:sz="0" w:space="0" w:color="auto"/>
                      </w:divBdr>
                    </w:div>
                    <w:div w:id="1476488999">
                      <w:marLeft w:val="0"/>
                      <w:marRight w:val="0"/>
                      <w:marTop w:val="0"/>
                      <w:marBottom w:val="0"/>
                      <w:divBdr>
                        <w:top w:val="none" w:sz="0" w:space="0" w:color="auto"/>
                        <w:left w:val="none" w:sz="0" w:space="0" w:color="auto"/>
                        <w:bottom w:val="none" w:sz="0" w:space="0" w:color="auto"/>
                        <w:right w:val="none" w:sz="0" w:space="0" w:color="auto"/>
                      </w:divBdr>
                      <w:divsChild>
                        <w:div w:id="1146236580">
                          <w:marLeft w:val="0"/>
                          <w:marRight w:val="0"/>
                          <w:marTop w:val="0"/>
                          <w:marBottom w:val="0"/>
                          <w:divBdr>
                            <w:top w:val="none" w:sz="0" w:space="0" w:color="auto"/>
                            <w:left w:val="none" w:sz="0" w:space="0" w:color="auto"/>
                            <w:bottom w:val="none" w:sz="0" w:space="0" w:color="auto"/>
                            <w:right w:val="none" w:sz="0" w:space="0" w:color="auto"/>
                          </w:divBdr>
                        </w:div>
                      </w:divsChild>
                    </w:div>
                    <w:div w:id="1481774796">
                      <w:marLeft w:val="0"/>
                      <w:marRight w:val="0"/>
                      <w:marTop w:val="0"/>
                      <w:marBottom w:val="0"/>
                      <w:divBdr>
                        <w:top w:val="none" w:sz="0" w:space="0" w:color="auto"/>
                        <w:left w:val="none" w:sz="0" w:space="0" w:color="auto"/>
                        <w:bottom w:val="none" w:sz="0" w:space="0" w:color="auto"/>
                        <w:right w:val="none" w:sz="0" w:space="0" w:color="auto"/>
                      </w:divBdr>
                    </w:div>
                    <w:div w:id="1483308191">
                      <w:marLeft w:val="0"/>
                      <w:marRight w:val="0"/>
                      <w:marTop w:val="0"/>
                      <w:marBottom w:val="0"/>
                      <w:divBdr>
                        <w:top w:val="none" w:sz="0" w:space="0" w:color="auto"/>
                        <w:left w:val="none" w:sz="0" w:space="0" w:color="auto"/>
                        <w:bottom w:val="none" w:sz="0" w:space="0" w:color="auto"/>
                        <w:right w:val="none" w:sz="0" w:space="0" w:color="auto"/>
                      </w:divBdr>
                    </w:div>
                    <w:div w:id="1487280682">
                      <w:marLeft w:val="0"/>
                      <w:marRight w:val="0"/>
                      <w:marTop w:val="0"/>
                      <w:marBottom w:val="0"/>
                      <w:divBdr>
                        <w:top w:val="none" w:sz="0" w:space="0" w:color="auto"/>
                        <w:left w:val="none" w:sz="0" w:space="0" w:color="auto"/>
                        <w:bottom w:val="none" w:sz="0" w:space="0" w:color="auto"/>
                        <w:right w:val="none" w:sz="0" w:space="0" w:color="auto"/>
                      </w:divBdr>
                    </w:div>
                    <w:div w:id="1490901597">
                      <w:marLeft w:val="0"/>
                      <w:marRight w:val="0"/>
                      <w:marTop w:val="0"/>
                      <w:marBottom w:val="0"/>
                      <w:divBdr>
                        <w:top w:val="none" w:sz="0" w:space="0" w:color="auto"/>
                        <w:left w:val="none" w:sz="0" w:space="0" w:color="auto"/>
                        <w:bottom w:val="none" w:sz="0" w:space="0" w:color="auto"/>
                        <w:right w:val="none" w:sz="0" w:space="0" w:color="auto"/>
                      </w:divBdr>
                    </w:div>
                    <w:div w:id="1492990351">
                      <w:marLeft w:val="0"/>
                      <w:marRight w:val="0"/>
                      <w:marTop w:val="0"/>
                      <w:marBottom w:val="0"/>
                      <w:divBdr>
                        <w:top w:val="none" w:sz="0" w:space="0" w:color="auto"/>
                        <w:left w:val="none" w:sz="0" w:space="0" w:color="auto"/>
                        <w:bottom w:val="none" w:sz="0" w:space="0" w:color="auto"/>
                        <w:right w:val="none" w:sz="0" w:space="0" w:color="auto"/>
                      </w:divBdr>
                      <w:divsChild>
                        <w:div w:id="1034578160">
                          <w:marLeft w:val="0"/>
                          <w:marRight w:val="0"/>
                          <w:marTop w:val="0"/>
                          <w:marBottom w:val="0"/>
                          <w:divBdr>
                            <w:top w:val="none" w:sz="0" w:space="0" w:color="auto"/>
                            <w:left w:val="none" w:sz="0" w:space="0" w:color="auto"/>
                            <w:bottom w:val="none" w:sz="0" w:space="0" w:color="auto"/>
                            <w:right w:val="none" w:sz="0" w:space="0" w:color="auto"/>
                          </w:divBdr>
                        </w:div>
                      </w:divsChild>
                    </w:div>
                    <w:div w:id="1494687611">
                      <w:marLeft w:val="0"/>
                      <w:marRight w:val="0"/>
                      <w:marTop w:val="0"/>
                      <w:marBottom w:val="0"/>
                      <w:divBdr>
                        <w:top w:val="none" w:sz="0" w:space="0" w:color="auto"/>
                        <w:left w:val="none" w:sz="0" w:space="0" w:color="auto"/>
                        <w:bottom w:val="none" w:sz="0" w:space="0" w:color="auto"/>
                        <w:right w:val="none" w:sz="0" w:space="0" w:color="auto"/>
                      </w:divBdr>
                    </w:div>
                    <w:div w:id="1497846143">
                      <w:marLeft w:val="0"/>
                      <w:marRight w:val="0"/>
                      <w:marTop w:val="0"/>
                      <w:marBottom w:val="0"/>
                      <w:divBdr>
                        <w:top w:val="none" w:sz="0" w:space="0" w:color="auto"/>
                        <w:left w:val="none" w:sz="0" w:space="0" w:color="auto"/>
                        <w:bottom w:val="none" w:sz="0" w:space="0" w:color="auto"/>
                        <w:right w:val="none" w:sz="0" w:space="0" w:color="auto"/>
                      </w:divBdr>
                      <w:divsChild>
                        <w:div w:id="2047219222">
                          <w:marLeft w:val="0"/>
                          <w:marRight w:val="0"/>
                          <w:marTop w:val="0"/>
                          <w:marBottom w:val="0"/>
                          <w:divBdr>
                            <w:top w:val="none" w:sz="0" w:space="0" w:color="auto"/>
                            <w:left w:val="none" w:sz="0" w:space="0" w:color="auto"/>
                            <w:bottom w:val="none" w:sz="0" w:space="0" w:color="auto"/>
                            <w:right w:val="none" w:sz="0" w:space="0" w:color="auto"/>
                          </w:divBdr>
                        </w:div>
                      </w:divsChild>
                    </w:div>
                    <w:div w:id="1502350869">
                      <w:marLeft w:val="0"/>
                      <w:marRight w:val="0"/>
                      <w:marTop w:val="0"/>
                      <w:marBottom w:val="0"/>
                      <w:divBdr>
                        <w:top w:val="none" w:sz="0" w:space="0" w:color="auto"/>
                        <w:left w:val="none" w:sz="0" w:space="0" w:color="auto"/>
                        <w:bottom w:val="none" w:sz="0" w:space="0" w:color="auto"/>
                        <w:right w:val="none" w:sz="0" w:space="0" w:color="auto"/>
                      </w:divBdr>
                      <w:divsChild>
                        <w:div w:id="742871698">
                          <w:marLeft w:val="0"/>
                          <w:marRight w:val="0"/>
                          <w:marTop w:val="0"/>
                          <w:marBottom w:val="0"/>
                          <w:divBdr>
                            <w:top w:val="none" w:sz="0" w:space="0" w:color="auto"/>
                            <w:left w:val="none" w:sz="0" w:space="0" w:color="auto"/>
                            <w:bottom w:val="none" w:sz="0" w:space="0" w:color="auto"/>
                            <w:right w:val="none" w:sz="0" w:space="0" w:color="auto"/>
                          </w:divBdr>
                        </w:div>
                      </w:divsChild>
                    </w:div>
                    <w:div w:id="1504197764">
                      <w:marLeft w:val="0"/>
                      <w:marRight w:val="0"/>
                      <w:marTop w:val="0"/>
                      <w:marBottom w:val="0"/>
                      <w:divBdr>
                        <w:top w:val="none" w:sz="0" w:space="0" w:color="auto"/>
                        <w:left w:val="none" w:sz="0" w:space="0" w:color="auto"/>
                        <w:bottom w:val="none" w:sz="0" w:space="0" w:color="auto"/>
                        <w:right w:val="none" w:sz="0" w:space="0" w:color="auto"/>
                      </w:divBdr>
                      <w:divsChild>
                        <w:div w:id="1398242578">
                          <w:marLeft w:val="0"/>
                          <w:marRight w:val="0"/>
                          <w:marTop w:val="0"/>
                          <w:marBottom w:val="0"/>
                          <w:divBdr>
                            <w:top w:val="none" w:sz="0" w:space="0" w:color="auto"/>
                            <w:left w:val="none" w:sz="0" w:space="0" w:color="auto"/>
                            <w:bottom w:val="none" w:sz="0" w:space="0" w:color="auto"/>
                            <w:right w:val="none" w:sz="0" w:space="0" w:color="auto"/>
                          </w:divBdr>
                        </w:div>
                      </w:divsChild>
                    </w:div>
                    <w:div w:id="1504589841">
                      <w:marLeft w:val="0"/>
                      <w:marRight w:val="0"/>
                      <w:marTop w:val="0"/>
                      <w:marBottom w:val="0"/>
                      <w:divBdr>
                        <w:top w:val="none" w:sz="0" w:space="0" w:color="auto"/>
                        <w:left w:val="none" w:sz="0" w:space="0" w:color="auto"/>
                        <w:bottom w:val="none" w:sz="0" w:space="0" w:color="auto"/>
                        <w:right w:val="none" w:sz="0" w:space="0" w:color="auto"/>
                      </w:divBdr>
                      <w:divsChild>
                        <w:div w:id="1893148260">
                          <w:marLeft w:val="0"/>
                          <w:marRight w:val="0"/>
                          <w:marTop w:val="0"/>
                          <w:marBottom w:val="0"/>
                          <w:divBdr>
                            <w:top w:val="none" w:sz="0" w:space="0" w:color="auto"/>
                            <w:left w:val="none" w:sz="0" w:space="0" w:color="auto"/>
                            <w:bottom w:val="none" w:sz="0" w:space="0" w:color="auto"/>
                            <w:right w:val="none" w:sz="0" w:space="0" w:color="auto"/>
                          </w:divBdr>
                        </w:div>
                      </w:divsChild>
                    </w:div>
                    <w:div w:id="1505361966">
                      <w:marLeft w:val="0"/>
                      <w:marRight w:val="0"/>
                      <w:marTop w:val="0"/>
                      <w:marBottom w:val="0"/>
                      <w:divBdr>
                        <w:top w:val="none" w:sz="0" w:space="0" w:color="auto"/>
                        <w:left w:val="none" w:sz="0" w:space="0" w:color="auto"/>
                        <w:bottom w:val="none" w:sz="0" w:space="0" w:color="auto"/>
                        <w:right w:val="none" w:sz="0" w:space="0" w:color="auto"/>
                      </w:divBdr>
                      <w:divsChild>
                        <w:div w:id="847794427">
                          <w:marLeft w:val="0"/>
                          <w:marRight w:val="0"/>
                          <w:marTop w:val="0"/>
                          <w:marBottom w:val="0"/>
                          <w:divBdr>
                            <w:top w:val="none" w:sz="0" w:space="0" w:color="auto"/>
                            <w:left w:val="none" w:sz="0" w:space="0" w:color="auto"/>
                            <w:bottom w:val="none" w:sz="0" w:space="0" w:color="auto"/>
                            <w:right w:val="none" w:sz="0" w:space="0" w:color="auto"/>
                          </w:divBdr>
                        </w:div>
                      </w:divsChild>
                    </w:div>
                    <w:div w:id="1505511235">
                      <w:marLeft w:val="0"/>
                      <w:marRight w:val="0"/>
                      <w:marTop w:val="0"/>
                      <w:marBottom w:val="0"/>
                      <w:divBdr>
                        <w:top w:val="none" w:sz="0" w:space="0" w:color="auto"/>
                        <w:left w:val="none" w:sz="0" w:space="0" w:color="auto"/>
                        <w:bottom w:val="none" w:sz="0" w:space="0" w:color="auto"/>
                        <w:right w:val="none" w:sz="0" w:space="0" w:color="auto"/>
                      </w:divBdr>
                    </w:div>
                    <w:div w:id="1505515758">
                      <w:marLeft w:val="0"/>
                      <w:marRight w:val="0"/>
                      <w:marTop w:val="0"/>
                      <w:marBottom w:val="0"/>
                      <w:divBdr>
                        <w:top w:val="none" w:sz="0" w:space="0" w:color="auto"/>
                        <w:left w:val="none" w:sz="0" w:space="0" w:color="auto"/>
                        <w:bottom w:val="none" w:sz="0" w:space="0" w:color="auto"/>
                        <w:right w:val="none" w:sz="0" w:space="0" w:color="auto"/>
                      </w:divBdr>
                      <w:divsChild>
                        <w:div w:id="974485224">
                          <w:marLeft w:val="0"/>
                          <w:marRight w:val="0"/>
                          <w:marTop w:val="0"/>
                          <w:marBottom w:val="0"/>
                          <w:divBdr>
                            <w:top w:val="none" w:sz="0" w:space="0" w:color="auto"/>
                            <w:left w:val="none" w:sz="0" w:space="0" w:color="auto"/>
                            <w:bottom w:val="none" w:sz="0" w:space="0" w:color="auto"/>
                            <w:right w:val="none" w:sz="0" w:space="0" w:color="auto"/>
                          </w:divBdr>
                        </w:div>
                      </w:divsChild>
                    </w:div>
                    <w:div w:id="1506093802">
                      <w:marLeft w:val="0"/>
                      <w:marRight w:val="0"/>
                      <w:marTop w:val="0"/>
                      <w:marBottom w:val="0"/>
                      <w:divBdr>
                        <w:top w:val="none" w:sz="0" w:space="0" w:color="auto"/>
                        <w:left w:val="none" w:sz="0" w:space="0" w:color="auto"/>
                        <w:bottom w:val="none" w:sz="0" w:space="0" w:color="auto"/>
                        <w:right w:val="none" w:sz="0" w:space="0" w:color="auto"/>
                      </w:divBdr>
                    </w:div>
                    <w:div w:id="1511725137">
                      <w:marLeft w:val="0"/>
                      <w:marRight w:val="0"/>
                      <w:marTop w:val="0"/>
                      <w:marBottom w:val="0"/>
                      <w:divBdr>
                        <w:top w:val="none" w:sz="0" w:space="0" w:color="auto"/>
                        <w:left w:val="none" w:sz="0" w:space="0" w:color="auto"/>
                        <w:bottom w:val="none" w:sz="0" w:space="0" w:color="auto"/>
                        <w:right w:val="none" w:sz="0" w:space="0" w:color="auto"/>
                      </w:divBdr>
                      <w:divsChild>
                        <w:div w:id="1014110719">
                          <w:marLeft w:val="0"/>
                          <w:marRight w:val="0"/>
                          <w:marTop w:val="0"/>
                          <w:marBottom w:val="0"/>
                          <w:divBdr>
                            <w:top w:val="none" w:sz="0" w:space="0" w:color="auto"/>
                            <w:left w:val="none" w:sz="0" w:space="0" w:color="auto"/>
                            <w:bottom w:val="none" w:sz="0" w:space="0" w:color="auto"/>
                            <w:right w:val="none" w:sz="0" w:space="0" w:color="auto"/>
                          </w:divBdr>
                        </w:div>
                      </w:divsChild>
                    </w:div>
                    <w:div w:id="1513102447">
                      <w:marLeft w:val="0"/>
                      <w:marRight w:val="0"/>
                      <w:marTop w:val="0"/>
                      <w:marBottom w:val="0"/>
                      <w:divBdr>
                        <w:top w:val="none" w:sz="0" w:space="0" w:color="auto"/>
                        <w:left w:val="none" w:sz="0" w:space="0" w:color="auto"/>
                        <w:bottom w:val="none" w:sz="0" w:space="0" w:color="auto"/>
                        <w:right w:val="none" w:sz="0" w:space="0" w:color="auto"/>
                      </w:divBdr>
                    </w:div>
                    <w:div w:id="1521579869">
                      <w:marLeft w:val="0"/>
                      <w:marRight w:val="0"/>
                      <w:marTop w:val="0"/>
                      <w:marBottom w:val="0"/>
                      <w:divBdr>
                        <w:top w:val="none" w:sz="0" w:space="0" w:color="auto"/>
                        <w:left w:val="none" w:sz="0" w:space="0" w:color="auto"/>
                        <w:bottom w:val="none" w:sz="0" w:space="0" w:color="auto"/>
                        <w:right w:val="none" w:sz="0" w:space="0" w:color="auto"/>
                      </w:divBdr>
                      <w:divsChild>
                        <w:div w:id="1165784531">
                          <w:marLeft w:val="0"/>
                          <w:marRight w:val="0"/>
                          <w:marTop w:val="0"/>
                          <w:marBottom w:val="0"/>
                          <w:divBdr>
                            <w:top w:val="none" w:sz="0" w:space="0" w:color="auto"/>
                            <w:left w:val="none" w:sz="0" w:space="0" w:color="auto"/>
                            <w:bottom w:val="none" w:sz="0" w:space="0" w:color="auto"/>
                            <w:right w:val="none" w:sz="0" w:space="0" w:color="auto"/>
                          </w:divBdr>
                        </w:div>
                      </w:divsChild>
                    </w:div>
                    <w:div w:id="1525749738">
                      <w:marLeft w:val="0"/>
                      <w:marRight w:val="0"/>
                      <w:marTop w:val="0"/>
                      <w:marBottom w:val="0"/>
                      <w:divBdr>
                        <w:top w:val="none" w:sz="0" w:space="0" w:color="auto"/>
                        <w:left w:val="none" w:sz="0" w:space="0" w:color="auto"/>
                        <w:bottom w:val="none" w:sz="0" w:space="0" w:color="auto"/>
                        <w:right w:val="none" w:sz="0" w:space="0" w:color="auto"/>
                      </w:divBdr>
                      <w:divsChild>
                        <w:div w:id="2075077110">
                          <w:marLeft w:val="0"/>
                          <w:marRight w:val="0"/>
                          <w:marTop w:val="0"/>
                          <w:marBottom w:val="0"/>
                          <w:divBdr>
                            <w:top w:val="none" w:sz="0" w:space="0" w:color="auto"/>
                            <w:left w:val="none" w:sz="0" w:space="0" w:color="auto"/>
                            <w:bottom w:val="none" w:sz="0" w:space="0" w:color="auto"/>
                            <w:right w:val="none" w:sz="0" w:space="0" w:color="auto"/>
                          </w:divBdr>
                        </w:div>
                      </w:divsChild>
                    </w:div>
                    <w:div w:id="1526169252">
                      <w:marLeft w:val="0"/>
                      <w:marRight w:val="0"/>
                      <w:marTop w:val="0"/>
                      <w:marBottom w:val="0"/>
                      <w:divBdr>
                        <w:top w:val="none" w:sz="0" w:space="0" w:color="auto"/>
                        <w:left w:val="none" w:sz="0" w:space="0" w:color="auto"/>
                        <w:bottom w:val="none" w:sz="0" w:space="0" w:color="auto"/>
                        <w:right w:val="none" w:sz="0" w:space="0" w:color="auto"/>
                      </w:divBdr>
                      <w:divsChild>
                        <w:div w:id="117918457">
                          <w:marLeft w:val="0"/>
                          <w:marRight w:val="0"/>
                          <w:marTop w:val="0"/>
                          <w:marBottom w:val="0"/>
                          <w:divBdr>
                            <w:top w:val="none" w:sz="0" w:space="0" w:color="auto"/>
                            <w:left w:val="none" w:sz="0" w:space="0" w:color="auto"/>
                            <w:bottom w:val="none" w:sz="0" w:space="0" w:color="auto"/>
                            <w:right w:val="none" w:sz="0" w:space="0" w:color="auto"/>
                          </w:divBdr>
                        </w:div>
                      </w:divsChild>
                    </w:div>
                    <w:div w:id="1528058789">
                      <w:marLeft w:val="0"/>
                      <w:marRight w:val="0"/>
                      <w:marTop w:val="0"/>
                      <w:marBottom w:val="0"/>
                      <w:divBdr>
                        <w:top w:val="none" w:sz="0" w:space="0" w:color="auto"/>
                        <w:left w:val="none" w:sz="0" w:space="0" w:color="auto"/>
                        <w:bottom w:val="none" w:sz="0" w:space="0" w:color="auto"/>
                        <w:right w:val="none" w:sz="0" w:space="0" w:color="auto"/>
                      </w:divBdr>
                      <w:divsChild>
                        <w:div w:id="1961914225">
                          <w:marLeft w:val="0"/>
                          <w:marRight w:val="0"/>
                          <w:marTop w:val="0"/>
                          <w:marBottom w:val="0"/>
                          <w:divBdr>
                            <w:top w:val="none" w:sz="0" w:space="0" w:color="auto"/>
                            <w:left w:val="none" w:sz="0" w:space="0" w:color="auto"/>
                            <w:bottom w:val="none" w:sz="0" w:space="0" w:color="auto"/>
                            <w:right w:val="none" w:sz="0" w:space="0" w:color="auto"/>
                          </w:divBdr>
                        </w:div>
                      </w:divsChild>
                    </w:div>
                    <w:div w:id="1529023122">
                      <w:marLeft w:val="0"/>
                      <w:marRight w:val="0"/>
                      <w:marTop w:val="0"/>
                      <w:marBottom w:val="0"/>
                      <w:divBdr>
                        <w:top w:val="none" w:sz="0" w:space="0" w:color="auto"/>
                        <w:left w:val="none" w:sz="0" w:space="0" w:color="auto"/>
                        <w:bottom w:val="none" w:sz="0" w:space="0" w:color="auto"/>
                        <w:right w:val="none" w:sz="0" w:space="0" w:color="auto"/>
                      </w:divBdr>
                    </w:div>
                    <w:div w:id="1530602462">
                      <w:marLeft w:val="0"/>
                      <w:marRight w:val="0"/>
                      <w:marTop w:val="0"/>
                      <w:marBottom w:val="0"/>
                      <w:divBdr>
                        <w:top w:val="none" w:sz="0" w:space="0" w:color="auto"/>
                        <w:left w:val="none" w:sz="0" w:space="0" w:color="auto"/>
                        <w:bottom w:val="none" w:sz="0" w:space="0" w:color="auto"/>
                        <w:right w:val="none" w:sz="0" w:space="0" w:color="auto"/>
                      </w:divBdr>
                    </w:div>
                    <w:div w:id="1531793570">
                      <w:marLeft w:val="0"/>
                      <w:marRight w:val="0"/>
                      <w:marTop w:val="0"/>
                      <w:marBottom w:val="0"/>
                      <w:divBdr>
                        <w:top w:val="none" w:sz="0" w:space="0" w:color="auto"/>
                        <w:left w:val="none" w:sz="0" w:space="0" w:color="auto"/>
                        <w:bottom w:val="none" w:sz="0" w:space="0" w:color="auto"/>
                        <w:right w:val="none" w:sz="0" w:space="0" w:color="auto"/>
                      </w:divBdr>
                      <w:divsChild>
                        <w:div w:id="492528939">
                          <w:marLeft w:val="0"/>
                          <w:marRight w:val="0"/>
                          <w:marTop w:val="0"/>
                          <w:marBottom w:val="0"/>
                          <w:divBdr>
                            <w:top w:val="none" w:sz="0" w:space="0" w:color="auto"/>
                            <w:left w:val="none" w:sz="0" w:space="0" w:color="auto"/>
                            <w:bottom w:val="none" w:sz="0" w:space="0" w:color="auto"/>
                            <w:right w:val="none" w:sz="0" w:space="0" w:color="auto"/>
                          </w:divBdr>
                        </w:div>
                      </w:divsChild>
                    </w:div>
                    <w:div w:id="1532765206">
                      <w:marLeft w:val="0"/>
                      <w:marRight w:val="0"/>
                      <w:marTop w:val="0"/>
                      <w:marBottom w:val="0"/>
                      <w:divBdr>
                        <w:top w:val="none" w:sz="0" w:space="0" w:color="auto"/>
                        <w:left w:val="none" w:sz="0" w:space="0" w:color="auto"/>
                        <w:bottom w:val="none" w:sz="0" w:space="0" w:color="auto"/>
                        <w:right w:val="none" w:sz="0" w:space="0" w:color="auto"/>
                      </w:divBdr>
                    </w:div>
                    <w:div w:id="1533225893">
                      <w:marLeft w:val="0"/>
                      <w:marRight w:val="0"/>
                      <w:marTop w:val="0"/>
                      <w:marBottom w:val="0"/>
                      <w:divBdr>
                        <w:top w:val="none" w:sz="0" w:space="0" w:color="auto"/>
                        <w:left w:val="none" w:sz="0" w:space="0" w:color="auto"/>
                        <w:bottom w:val="none" w:sz="0" w:space="0" w:color="auto"/>
                        <w:right w:val="none" w:sz="0" w:space="0" w:color="auto"/>
                      </w:divBdr>
                    </w:div>
                    <w:div w:id="1533423926">
                      <w:marLeft w:val="0"/>
                      <w:marRight w:val="0"/>
                      <w:marTop w:val="0"/>
                      <w:marBottom w:val="0"/>
                      <w:divBdr>
                        <w:top w:val="none" w:sz="0" w:space="0" w:color="auto"/>
                        <w:left w:val="none" w:sz="0" w:space="0" w:color="auto"/>
                        <w:bottom w:val="none" w:sz="0" w:space="0" w:color="auto"/>
                        <w:right w:val="none" w:sz="0" w:space="0" w:color="auto"/>
                      </w:divBdr>
                      <w:divsChild>
                        <w:div w:id="611208270">
                          <w:marLeft w:val="0"/>
                          <w:marRight w:val="0"/>
                          <w:marTop w:val="0"/>
                          <w:marBottom w:val="0"/>
                          <w:divBdr>
                            <w:top w:val="none" w:sz="0" w:space="0" w:color="auto"/>
                            <w:left w:val="none" w:sz="0" w:space="0" w:color="auto"/>
                            <w:bottom w:val="none" w:sz="0" w:space="0" w:color="auto"/>
                            <w:right w:val="none" w:sz="0" w:space="0" w:color="auto"/>
                          </w:divBdr>
                        </w:div>
                      </w:divsChild>
                    </w:div>
                    <w:div w:id="1539003064">
                      <w:marLeft w:val="0"/>
                      <w:marRight w:val="0"/>
                      <w:marTop w:val="0"/>
                      <w:marBottom w:val="0"/>
                      <w:divBdr>
                        <w:top w:val="none" w:sz="0" w:space="0" w:color="auto"/>
                        <w:left w:val="none" w:sz="0" w:space="0" w:color="auto"/>
                        <w:bottom w:val="none" w:sz="0" w:space="0" w:color="auto"/>
                        <w:right w:val="none" w:sz="0" w:space="0" w:color="auto"/>
                      </w:divBdr>
                    </w:div>
                    <w:div w:id="1544630127">
                      <w:marLeft w:val="0"/>
                      <w:marRight w:val="0"/>
                      <w:marTop w:val="0"/>
                      <w:marBottom w:val="0"/>
                      <w:divBdr>
                        <w:top w:val="none" w:sz="0" w:space="0" w:color="auto"/>
                        <w:left w:val="none" w:sz="0" w:space="0" w:color="auto"/>
                        <w:bottom w:val="none" w:sz="0" w:space="0" w:color="auto"/>
                        <w:right w:val="none" w:sz="0" w:space="0" w:color="auto"/>
                      </w:divBdr>
                    </w:div>
                    <w:div w:id="1551767035">
                      <w:marLeft w:val="0"/>
                      <w:marRight w:val="0"/>
                      <w:marTop w:val="0"/>
                      <w:marBottom w:val="0"/>
                      <w:divBdr>
                        <w:top w:val="none" w:sz="0" w:space="0" w:color="auto"/>
                        <w:left w:val="none" w:sz="0" w:space="0" w:color="auto"/>
                        <w:bottom w:val="none" w:sz="0" w:space="0" w:color="auto"/>
                        <w:right w:val="none" w:sz="0" w:space="0" w:color="auto"/>
                      </w:divBdr>
                      <w:divsChild>
                        <w:div w:id="1745759554">
                          <w:marLeft w:val="0"/>
                          <w:marRight w:val="0"/>
                          <w:marTop w:val="0"/>
                          <w:marBottom w:val="0"/>
                          <w:divBdr>
                            <w:top w:val="none" w:sz="0" w:space="0" w:color="auto"/>
                            <w:left w:val="none" w:sz="0" w:space="0" w:color="auto"/>
                            <w:bottom w:val="none" w:sz="0" w:space="0" w:color="auto"/>
                            <w:right w:val="none" w:sz="0" w:space="0" w:color="auto"/>
                          </w:divBdr>
                        </w:div>
                      </w:divsChild>
                    </w:div>
                    <w:div w:id="1553881102">
                      <w:marLeft w:val="0"/>
                      <w:marRight w:val="0"/>
                      <w:marTop w:val="0"/>
                      <w:marBottom w:val="0"/>
                      <w:divBdr>
                        <w:top w:val="none" w:sz="0" w:space="0" w:color="auto"/>
                        <w:left w:val="none" w:sz="0" w:space="0" w:color="auto"/>
                        <w:bottom w:val="none" w:sz="0" w:space="0" w:color="auto"/>
                        <w:right w:val="none" w:sz="0" w:space="0" w:color="auto"/>
                      </w:divBdr>
                    </w:div>
                    <w:div w:id="1554266533">
                      <w:marLeft w:val="0"/>
                      <w:marRight w:val="0"/>
                      <w:marTop w:val="0"/>
                      <w:marBottom w:val="0"/>
                      <w:divBdr>
                        <w:top w:val="none" w:sz="0" w:space="0" w:color="auto"/>
                        <w:left w:val="none" w:sz="0" w:space="0" w:color="auto"/>
                        <w:bottom w:val="none" w:sz="0" w:space="0" w:color="auto"/>
                        <w:right w:val="none" w:sz="0" w:space="0" w:color="auto"/>
                      </w:divBdr>
                    </w:div>
                    <w:div w:id="1554385354">
                      <w:marLeft w:val="0"/>
                      <w:marRight w:val="0"/>
                      <w:marTop w:val="0"/>
                      <w:marBottom w:val="0"/>
                      <w:divBdr>
                        <w:top w:val="none" w:sz="0" w:space="0" w:color="auto"/>
                        <w:left w:val="none" w:sz="0" w:space="0" w:color="auto"/>
                        <w:bottom w:val="none" w:sz="0" w:space="0" w:color="auto"/>
                        <w:right w:val="none" w:sz="0" w:space="0" w:color="auto"/>
                      </w:divBdr>
                      <w:divsChild>
                        <w:div w:id="259224213">
                          <w:marLeft w:val="0"/>
                          <w:marRight w:val="0"/>
                          <w:marTop w:val="0"/>
                          <w:marBottom w:val="0"/>
                          <w:divBdr>
                            <w:top w:val="none" w:sz="0" w:space="0" w:color="auto"/>
                            <w:left w:val="none" w:sz="0" w:space="0" w:color="auto"/>
                            <w:bottom w:val="none" w:sz="0" w:space="0" w:color="auto"/>
                            <w:right w:val="none" w:sz="0" w:space="0" w:color="auto"/>
                          </w:divBdr>
                        </w:div>
                      </w:divsChild>
                    </w:div>
                    <w:div w:id="1555778588">
                      <w:marLeft w:val="0"/>
                      <w:marRight w:val="0"/>
                      <w:marTop w:val="0"/>
                      <w:marBottom w:val="0"/>
                      <w:divBdr>
                        <w:top w:val="none" w:sz="0" w:space="0" w:color="auto"/>
                        <w:left w:val="none" w:sz="0" w:space="0" w:color="auto"/>
                        <w:bottom w:val="none" w:sz="0" w:space="0" w:color="auto"/>
                        <w:right w:val="none" w:sz="0" w:space="0" w:color="auto"/>
                      </w:divBdr>
                      <w:divsChild>
                        <w:div w:id="612398160">
                          <w:marLeft w:val="0"/>
                          <w:marRight w:val="0"/>
                          <w:marTop w:val="0"/>
                          <w:marBottom w:val="0"/>
                          <w:divBdr>
                            <w:top w:val="none" w:sz="0" w:space="0" w:color="auto"/>
                            <w:left w:val="none" w:sz="0" w:space="0" w:color="auto"/>
                            <w:bottom w:val="none" w:sz="0" w:space="0" w:color="auto"/>
                            <w:right w:val="none" w:sz="0" w:space="0" w:color="auto"/>
                          </w:divBdr>
                        </w:div>
                      </w:divsChild>
                    </w:div>
                    <w:div w:id="1556117056">
                      <w:marLeft w:val="0"/>
                      <w:marRight w:val="0"/>
                      <w:marTop w:val="0"/>
                      <w:marBottom w:val="0"/>
                      <w:divBdr>
                        <w:top w:val="none" w:sz="0" w:space="0" w:color="auto"/>
                        <w:left w:val="none" w:sz="0" w:space="0" w:color="auto"/>
                        <w:bottom w:val="none" w:sz="0" w:space="0" w:color="auto"/>
                        <w:right w:val="none" w:sz="0" w:space="0" w:color="auto"/>
                      </w:divBdr>
                    </w:div>
                    <w:div w:id="1557818331">
                      <w:marLeft w:val="0"/>
                      <w:marRight w:val="0"/>
                      <w:marTop w:val="0"/>
                      <w:marBottom w:val="0"/>
                      <w:divBdr>
                        <w:top w:val="none" w:sz="0" w:space="0" w:color="auto"/>
                        <w:left w:val="none" w:sz="0" w:space="0" w:color="auto"/>
                        <w:bottom w:val="none" w:sz="0" w:space="0" w:color="auto"/>
                        <w:right w:val="none" w:sz="0" w:space="0" w:color="auto"/>
                      </w:divBdr>
                    </w:div>
                    <w:div w:id="1562058004">
                      <w:marLeft w:val="0"/>
                      <w:marRight w:val="0"/>
                      <w:marTop w:val="0"/>
                      <w:marBottom w:val="0"/>
                      <w:divBdr>
                        <w:top w:val="none" w:sz="0" w:space="0" w:color="auto"/>
                        <w:left w:val="none" w:sz="0" w:space="0" w:color="auto"/>
                        <w:bottom w:val="none" w:sz="0" w:space="0" w:color="auto"/>
                        <w:right w:val="none" w:sz="0" w:space="0" w:color="auto"/>
                      </w:divBdr>
                    </w:div>
                    <w:div w:id="1564608370">
                      <w:marLeft w:val="0"/>
                      <w:marRight w:val="0"/>
                      <w:marTop w:val="0"/>
                      <w:marBottom w:val="0"/>
                      <w:divBdr>
                        <w:top w:val="none" w:sz="0" w:space="0" w:color="auto"/>
                        <w:left w:val="none" w:sz="0" w:space="0" w:color="auto"/>
                        <w:bottom w:val="none" w:sz="0" w:space="0" w:color="auto"/>
                        <w:right w:val="none" w:sz="0" w:space="0" w:color="auto"/>
                      </w:divBdr>
                    </w:div>
                    <w:div w:id="1565026945">
                      <w:marLeft w:val="0"/>
                      <w:marRight w:val="0"/>
                      <w:marTop w:val="0"/>
                      <w:marBottom w:val="0"/>
                      <w:divBdr>
                        <w:top w:val="none" w:sz="0" w:space="0" w:color="auto"/>
                        <w:left w:val="none" w:sz="0" w:space="0" w:color="auto"/>
                        <w:bottom w:val="none" w:sz="0" w:space="0" w:color="auto"/>
                        <w:right w:val="none" w:sz="0" w:space="0" w:color="auto"/>
                      </w:divBdr>
                    </w:div>
                    <w:div w:id="1565138101">
                      <w:marLeft w:val="0"/>
                      <w:marRight w:val="0"/>
                      <w:marTop w:val="0"/>
                      <w:marBottom w:val="0"/>
                      <w:divBdr>
                        <w:top w:val="none" w:sz="0" w:space="0" w:color="auto"/>
                        <w:left w:val="none" w:sz="0" w:space="0" w:color="auto"/>
                        <w:bottom w:val="none" w:sz="0" w:space="0" w:color="auto"/>
                        <w:right w:val="none" w:sz="0" w:space="0" w:color="auto"/>
                      </w:divBdr>
                      <w:divsChild>
                        <w:div w:id="123080541">
                          <w:marLeft w:val="0"/>
                          <w:marRight w:val="0"/>
                          <w:marTop w:val="0"/>
                          <w:marBottom w:val="0"/>
                          <w:divBdr>
                            <w:top w:val="none" w:sz="0" w:space="0" w:color="auto"/>
                            <w:left w:val="none" w:sz="0" w:space="0" w:color="auto"/>
                            <w:bottom w:val="none" w:sz="0" w:space="0" w:color="auto"/>
                            <w:right w:val="none" w:sz="0" w:space="0" w:color="auto"/>
                          </w:divBdr>
                        </w:div>
                      </w:divsChild>
                    </w:div>
                    <w:div w:id="1566064474">
                      <w:marLeft w:val="0"/>
                      <w:marRight w:val="0"/>
                      <w:marTop w:val="0"/>
                      <w:marBottom w:val="0"/>
                      <w:divBdr>
                        <w:top w:val="none" w:sz="0" w:space="0" w:color="auto"/>
                        <w:left w:val="none" w:sz="0" w:space="0" w:color="auto"/>
                        <w:bottom w:val="none" w:sz="0" w:space="0" w:color="auto"/>
                        <w:right w:val="none" w:sz="0" w:space="0" w:color="auto"/>
                      </w:divBdr>
                    </w:div>
                    <w:div w:id="1566986597">
                      <w:marLeft w:val="0"/>
                      <w:marRight w:val="0"/>
                      <w:marTop w:val="0"/>
                      <w:marBottom w:val="0"/>
                      <w:divBdr>
                        <w:top w:val="none" w:sz="0" w:space="0" w:color="auto"/>
                        <w:left w:val="none" w:sz="0" w:space="0" w:color="auto"/>
                        <w:bottom w:val="none" w:sz="0" w:space="0" w:color="auto"/>
                        <w:right w:val="none" w:sz="0" w:space="0" w:color="auto"/>
                      </w:divBdr>
                      <w:divsChild>
                        <w:div w:id="1777602163">
                          <w:marLeft w:val="0"/>
                          <w:marRight w:val="0"/>
                          <w:marTop w:val="0"/>
                          <w:marBottom w:val="0"/>
                          <w:divBdr>
                            <w:top w:val="none" w:sz="0" w:space="0" w:color="auto"/>
                            <w:left w:val="none" w:sz="0" w:space="0" w:color="auto"/>
                            <w:bottom w:val="none" w:sz="0" w:space="0" w:color="auto"/>
                            <w:right w:val="none" w:sz="0" w:space="0" w:color="auto"/>
                          </w:divBdr>
                        </w:div>
                      </w:divsChild>
                    </w:div>
                    <w:div w:id="1568607381">
                      <w:marLeft w:val="0"/>
                      <w:marRight w:val="0"/>
                      <w:marTop w:val="0"/>
                      <w:marBottom w:val="0"/>
                      <w:divBdr>
                        <w:top w:val="none" w:sz="0" w:space="0" w:color="auto"/>
                        <w:left w:val="none" w:sz="0" w:space="0" w:color="auto"/>
                        <w:bottom w:val="none" w:sz="0" w:space="0" w:color="auto"/>
                        <w:right w:val="none" w:sz="0" w:space="0" w:color="auto"/>
                      </w:divBdr>
                    </w:div>
                    <w:div w:id="1568760997">
                      <w:marLeft w:val="0"/>
                      <w:marRight w:val="0"/>
                      <w:marTop w:val="0"/>
                      <w:marBottom w:val="0"/>
                      <w:divBdr>
                        <w:top w:val="none" w:sz="0" w:space="0" w:color="auto"/>
                        <w:left w:val="none" w:sz="0" w:space="0" w:color="auto"/>
                        <w:bottom w:val="none" w:sz="0" w:space="0" w:color="auto"/>
                        <w:right w:val="none" w:sz="0" w:space="0" w:color="auto"/>
                      </w:divBdr>
                    </w:div>
                    <w:div w:id="1568803289">
                      <w:marLeft w:val="0"/>
                      <w:marRight w:val="0"/>
                      <w:marTop w:val="0"/>
                      <w:marBottom w:val="0"/>
                      <w:divBdr>
                        <w:top w:val="none" w:sz="0" w:space="0" w:color="auto"/>
                        <w:left w:val="none" w:sz="0" w:space="0" w:color="auto"/>
                        <w:bottom w:val="none" w:sz="0" w:space="0" w:color="auto"/>
                        <w:right w:val="none" w:sz="0" w:space="0" w:color="auto"/>
                      </w:divBdr>
                      <w:divsChild>
                        <w:div w:id="602496139">
                          <w:marLeft w:val="0"/>
                          <w:marRight w:val="0"/>
                          <w:marTop w:val="0"/>
                          <w:marBottom w:val="0"/>
                          <w:divBdr>
                            <w:top w:val="none" w:sz="0" w:space="0" w:color="auto"/>
                            <w:left w:val="none" w:sz="0" w:space="0" w:color="auto"/>
                            <w:bottom w:val="none" w:sz="0" w:space="0" w:color="auto"/>
                            <w:right w:val="none" w:sz="0" w:space="0" w:color="auto"/>
                          </w:divBdr>
                        </w:div>
                      </w:divsChild>
                    </w:div>
                    <w:div w:id="1570573141">
                      <w:marLeft w:val="0"/>
                      <w:marRight w:val="0"/>
                      <w:marTop w:val="0"/>
                      <w:marBottom w:val="0"/>
                      <w:divBdr>
                        <w:top w:val="none" w:sz="0" w:space="0" w:color="auto"/>
                        <w:left w:val="none" w:sz="0" w:space="0" w:color="auto"/>
                        <w:bottom w:val="none" w:sz="0" w:space="0" w:color="auto"/>
                        <w:right w:val="none" w:sz="0" w:space="0" w:color="auto"/>
                      </w:divBdr>
                      <w:divsChild>
                        <w:div w:id="1645425316">
                          <w:marLeft w:val="0"/>
                          <w:marRight w:val="0"/>
                          <w:marTop w:val="0"/>
                          <w:marBottom w:val="0"/>
                          <w:divBdr>
                            <w:top w:val="none" w:sz="0" w:space="0" w:color="auto"/>
                            <w:left w:val="none" w:sz="0" w:space="0" w:color="auto"/>
                            <w:bottom w:val="none" w:sz="0" w:space="0" w:color="auto"/>
                            <w:right w:val="none" w:sz="0" w:space="0" w:color="auto"/>
                          </w:divBdr>
                        </w:div>
                      </w:divsChild>
                    </w:div>
                    <w:div w:id="1580097605">
                      <w:marLeft w:val="0"/>
                      <w:marRight w:val="0"/>
                      <w:marTop w:val="0"/>
                      <w:marBottom w:val="0"/>
                      <w:divBdr>
                        <w:top w:val="none" w:sz="0" w:space="0" w:color="auto"/>
                        <w:left w:val="none" w:sz="0" w:space="0" w:color="auto"/>
                        <w:bottom w:val="none" w:sz="0" w:space="0" w:color="auto"/>
                        <w:right w:val="none" w:sz="0" w:space="0" w:color="auto"/>
                      </w:divBdr>
                    </w:div>
                    <w:div w:id="1588726739">
                      <w:marLeft w:val="0"/>
                      <w:marRight w:val="0"/>
                      <w:marTop w:val="0"/>
                      <w:marBottom w:val="0"/>
                      <w:divBdr>
                        <w:top w:val="none" w:sz="0" w:space="0" w:color="auto"/>
                        <w:left w:val="none" w:sz="0" w:space="0" w:color="auto"/>
                        <w:bottom w:val="none" w:sz="0" w:space="0" w:color="auto"/>
                        <w:right w:val="none" w:sz="0" w:space="0" w:color="auto"/>
                      </w:divBdr>
                    </w:div>
                    <w:div w:id="1588998327">
                      <w:marLeft w:val="0"/>
                      <w:marRight w:val="0"/>
                      <w:marTop w:val="0"/>
                      <w:marBottom w:val="0"/>
                      <w:divBdr>
                        <w:top w:val="none" w:sz="0" w:space="0" w:color="auto"/>
                        <w:left w:val="none" w:sz="0" w:space="0" w:color="auto"/>
                        <w:bottom w:val="none" w:sz="0" w:space="0" w:color="auto"/>
                        <w:right w:val="none" w:sz="0" w:space="0" w:color="auto"/>
                      </w:divBdr>
                    </w:div>
                    <w:div w:id="1589188510">
                      <w:marLeft w:val="0"/>
                      <w:marRight w:val="0"/>
                      <w:marTop w:val="0"/>
                      <w:marBottom w:val="0"/>
                      <w:divBdr>
                        <w:top w:val="none" w:sz="0" w:space="0" w:color="auto"/>
                        <w:left w:val="none" w:sz="0" w:space="0" w:color="auto"/>
                        <w:bottom w:val="none" w:sz="0" w:space="0" w:color="auto"/>
                        <w:right w:val="none" w:sz="0" w:space="0" w:color="auto"/>
                      </w:divBdr>
                      <w:divsChild>
                        <w:div w:id="1256015853">
                          <w:marLeft w:val="0"/>
                          <w:marRight w:val="0"/>
                          <w:marTop w:val="0"/>
                          <w:marBottom w:val="0"/>
                          <w:divBdr>
                            <w:top w:val="none" w:sz="0" w:space="0" w:color="auto"/>
                            <w:left w:val="none" w:sz="0" w:space="0" w:color="auto"/>
                            <w:bottom w:val="none" w:sz="0" w:space="0" w:color="auto"/>
                            <w:right w:val="none" w:sz="0" w:space="0" w:color="auto"/>
                          </w:divBdr>
                        </w:div>
                      </w:divsChild>
                    </w:div>
                    <w:div w:id="1589270066">
                      <w:marLeft w:val="0"/>
                      <w:marRight w:val="0"/>
                      <w:marTop w:val="0"/>
                      <w:marBottom w:val="0"/>
                      <w:divBdr>
                        <w:top w:val="none" w:sz="0" w:space="0" w:color="auto"/>
                        <w:left w:val="none" w:sz="0" w:space="0" w:color="auto"/>
                        <w:bottom w:val="none" w:sz="0" w:space="0" w:color="auto"/>
                        <w:right w:val="none" w:sz="0" w:space="0" w:color="auto"/>
                      </w:divBdr>
                      <w:divsChild>
                        <w:div w:id="1979260472">
                          <w:marLeft w:val="0"/>
                          <w:marRight w:val="0"/>
                          <w:marTop w:val="0"/>
                          <w:marBottom w:val="0"/>
                          <w:divBdr>
                            <w:top w:val="none" w:sz="0" w:space="0" w:color="auto"/>
                            <w:left w:val="none" w:sz="0" w:space="0" w:color="auto"/>
                            <w:bottom w:val="none" w:sz="0" w:space="0" w:color="auto"/>
                            <w:right w:val="none" w:sz="0" w:space="0" w:color="auto"/>
                          </w:divBdr>
                        </w:div>
                      </w:divsChild>
                    </w:div>
                    <w:div w:id="1590962166">
                      <w:marLeft w:val="0"/>
                      <w:marRight w:val="0"/>
                      <w:marTop w:val="0"/>
                      <w:marBottom w:val="0"/>
                      <w:divBdr>
                        <w:top w:val="none" w:sz="0" w:space="0" w:color="auto"/>
                        <w:left w:val="none" w:sz="0" w:space="0" w:color="auto"/>
                        <w:bottom w:val="none" w:sz="0" w:space="0" w:color="auto"/>
                        <w:right w:val="none" w:sz="0" w:space="0" w:color="auto"/>
                      </w:divBdr>
                    </w:div>
                    <w:div w:id="1591155089">
                      <w:marLeft w:val="0"/>
                      <w:marRight w:val="0"/>
                      <w:marTop w:val="0"/>
                      <w:marBottom w:val="0"/>
                      <w:divBdr>
                        <w:top w:val="none" w:sz="0" w:space="0" w:color="auto"/>
                        <w:left w:val="none" w:sz="0" w:space="0" w:color="auto"/>
                        <w:bottom w:val="none" w:sz="0" w:space="0" w:color="auto"/>
                        <w:right w:val="none" w:sz="0" w:space="0" w:color="auto"/>
                      </w:divBdr>
                      <w:divsChild>
                        <w:div w:id="679938915">
                          <w:marLeft w:val="0"/>
                          <w:marRight w:val="0"/>
                          <w:marTop w:val="0"/>
                          <w:marBottom w:val="0"/>
                          <w:divBdr>
                            <w:top w:val="none" w:sz="0" w:space="0" w:color="auto"/>
                            <w:left w:val="none" w:sz="0" w:space="0" w:color="auto"/>
                            <w:bottom w:val="none" w:sz="0" w:space="0" w:color="auto"/>
                            <w:right w:val="none" w:sz="0" w:space="0" w:color="auto"/>
                          </w:divBdr>
                        </w:div>
                      </w:divsChild>
                    </w:div>
                    <w:div w:id="1594779034">
                      <w:marLeft w:val="0"/>
                      <w:marRight w:val="0"/>
                      <w:marTop w:val="0"/>
                      <w:marBottom w:val="0"/>
                      <w:divBdr>
                        <w:top w:val="none" w:sz="0" w:space="0" w:color="auto"/>
                        <w:left w:val="none" w:sz="0" w:space="0" w:color="auto"/>
                        <w:bottom w:val="none" w:sz="0" w:space="0" w:color="auto"/>
                        <w:right w:val="none" w:sz="0" w:space="0" w:color="auto"/>
                      </w:divBdr>
                    </w:div>
                    <w:div w:id="1600141360">
                      <w:marLeft w:val="0"/>
                      <w:marRight w:val="0"/>
                      <w:marTop w:val="0"/>
                      <w:marBottom w:val="0"/>
                      <w:divBdr>
                        <w:top w:val="none" w:sz="0" w:space="0" w:color="auto"/>
                        <w:left w:val="none" w:sz="0" w:space="0" w:color="auto"/>
                        <w:bottom w:val="none" w:sz="0" w:space="0" w:color="auto"/>
                        <w:right w:val="none" w:sz="0" w:space="0" w:color="auto"/>
                      </w:divBdr>
                    </w:div>
                    <w:div w:id="1603610304">
                      <w:marLeft w:val="0"/>
                      <w:marRight w:val="0"/>
                      <w:marTop w:val="0"/>
                      <w:marBottom w:val="0"/>
                      <w:divBdr>
                        <w:top w:val="none" w:sz="0" w:space="0" w:color="auto"/>
                        <w:left w:val="none" w:sz="0" w:space="0" w:color="auto"/>
                        <w:bottom w:val="none" w:sz="0" w:space="0" w:color="auto"/>
                        <w:right w:val="none" w:sz="0" w:space="0" w:color="auto"/>
                      </w:divBdr>
                      <w:divsChild>
                        <w:div w:id="1715351561">
                          <w:marLeft w:val="0"/>
                          <w:marRight w:val="0"/>
                          <w:marTop w:val="0"/>
                          <w:marBottom w:val="0"/>
                          <w:divBdr>
                            <w:top w:val="none" w:sz="0" w:space="0" w:color="auto"/>
                            <w:left w:val="none" w:sz="0" w:space="0" w:color="auto"/>
                            <w:bottom w:val="none" w:sz="0" w:space="0" w:color="auto"/>
                            <w:right w:val="none" w:sz="0" w:space="0" w:color="auto"/>
                          </w:divBdr>
                        </w:div>
                      </w:divsChild>
                    </w:div>
                    <w:div w:id="1604996021">
                      <w:marLeft w:val="0"/>
                      <w:marRight w:val="0"/>
                      <w:marTop w:val="0"/>
                      <w:marBottom w:val="0"/>
                      <w:divBdr>
                        <w:top w:val="none" w:sz="0" w:space="0" w:color="auto"/>
                        <w:left w:val="none" w:sz="0" w:space="0" w:color="auto"/>
                        <w:bottom w:val="none" w:sz="0" w:space="0" w:color="auto"/>
                        <w:right w:val="none" w:sz="0" w:space="0" w:color="auto"/>
                      </w:divBdr>
                      <w:divsChild>
                        <w:div w:id="1713189784">
                          <w:marLeft w:val="0"/>
                          <w:marRight w:val="0"/>
                          <w:marTop w:val="0"/>
                          <w:marBottom w:val="0"/>
                          <w:divBdr>
                            <w:top w:val="none" w:sz="0" w:space="0" w:color="auto"/>
                            <w:left w:val="none" w:sz="0" w:space="0" w:color="auto"/>
                            <w:bottom w:val="none" w:sz="0" w:space="0" w:color="auto"/>
                            <w:right w:val="none" w:sz="0" w:space="0" w:color="auto"/>
                          </w:divBdr>
                        </w:div>
                      </w:divsChild>
                    </w:div>
                    <w:div w:id="1605461038">
                      <w:marLeft w:val="0"/>
                      <w:marRight w:val="0"/>
                      <w:marTop w:val="0"/>
                      <w:marBottom w:val="0"/>
                      <w:divBdr>
                        <w:top w:val="none" w:sz="0" w:space="0" w:color="auto"/>
                        <w:left w:val="none" w:sz="0" w:space="0" w:color="auto"/>
                        <w:bottom w:val="none" w:sz="0" w:space="0" w:color="auto"/>
                        <w:right w:val="none" w:sz="0" w:space="0" w:color="auto"/>
                      </w:divBdr>
                    </w:div>
                    <w:div w:id="1605726948">
                      <w:marLeft w:val="0"/>
                      <w:marRight w:val="0"/>
                      <w:marTop w:val="0"/>
                      <w:marBottom w:val="0"/>
                      <w:divBdr>
                        <w:top w:val="none" w:sz="0" w:space="0" w:color="auto"/>
                        <w:left w:val="none" w:sz="0" w:space="0" w:color="auto"/>
                        <w:bottom w:val="none" w:sz="0" w:space="0" w:color="auto"/>
                        <w:right w:val="none" w:sz="0" w:space="0" w:color="auto"/>
                      </w:divBdr>
                    </w:div>
                    <w:div w:id="1608611790">
                      <w:marLeft w:val="0"/>
                      <w:marRight w:val="0"/>
                      <w:marTop w:val="0"/>
                      <w:marBottom w:val="0"/>
                      <w:divBdr>
                        <w:top w:val="none" w:sz="0" w:space="0" w:color="auto"/>
                        <w:left w:val="none" w:sz="0" w:space="0" w:color="auto"/>
                        <w:bottom w:val="none" w:sz="0" w:space="0" w:color="auto"/>
                        <w:right w:val="none" w:sz="0" w:space="0" w:color="auto"/>
                      </w:divBdr>
                      <w:divsChild>
                        <w:div w:id="1097940809">
                          <w:marLeft w:val="0"/>
                          <w:marRight w:val="0"/>
                          <w:marTop w:val="0"/>
                          <w:marBottom w:val="0"/>
                          <w:divBdr>
                            <w:top w:val="none" w:sz="0" w:space="0" w:color="auto"/>
                            <w:left w:val="none" w:sz="0" w:space="0" w:color="auto"/>
                            <w:bottom w:val="none" w:sz="0" w:space="0" w:color="auto"/>
                            <w:right w:val="none" w:sz="0" w:space="0" w:color="auto"/>
                          </w:divBdr>
                        </w:div>
                      </w:divsChild>
                    </w:div>
                    <w:div w:id="1609855272">
                      <w:marLeft w:val="0"/>
                      <w:marRight w:val="0"/>
                      <w:marTop w:val="0"/>
                      <w:marBottom w:val="0"/>
                      <w:divBdr>
                        <w:top w:val="none" w:sz="0" w:space="0" w:color="auto"/>
                        <w:left w:val="none" w:sz="0" w:space="0" w:color="auto"/>
                        <w:bottom w:val="none" w:sz="0" w:space="0" w:color="auto"/>
                        <w:right w:val="none" w:sz="0" w:space="0" w:color="auto"/>
                      </w:divBdr>
                      <w:divsChild>
                        <w:div w:id="666900534">
                          <w:marLeft w:val="0"/>
                          <w:marRight w:val="0"/>
                          <w:marTop w:val="0"/>
                          <w:marBottom w:val="0"/>
                          <w:divBdr>
                            <w:top w:val="none" w:sz="0" w:space="0" w:color="auto"/>
                            <w:left w:val="none" w:sz="0" w:space="0" w:color="auto"/>
                            <w:bottom w:val="none" w:sz="0" w:space="0" w:color="auto"/>
                            <w:right w:val="none" w:sz="0" w:space="0" w:color="auto"/>
                          </w:divBdr>
                        </w:div>
                      </w:divsChild>
                    </w:div>
                    <w:div w:id="1610046983">
                      <w:marLeft w:val="0"/>
                      <w:marRight w:val="0"/>
                      <w:marTop w:val="0"/>
                      <w:marBottom w:val="0"/>
                      <w:divBdr>
                        <w:top w:val="none" w:sz="0" w:space="0" w:color="auto"/>
                        <w:left w:val="none" w:sz="0" w:space="0" w:color="auto"/>
                        <w:bottom w:val="none" w:sz="0" w:space="0" w:color="auto"/>
                        <w:right w:val="none" w:sz="0" w:space="0" w:color="auto"/>
                      </w:divBdr>
                    </w:div>
                    <w:div w:id="1610550605">
                      <w:marLeft w:val="0"/>
                      <w:marRight w:val="0"/>
                      <w:marTop w:val="0"/>
                      <w:marBottom w:val="0"/>
                      <w:divBdr>
                        <w:top w:val="none" w:sz="0" w:space="0" w:color="auto"/>
                        <w:left w:val="none" w:sz="0" w:space="0" w:color="auto"/>
                        <w:bottom w:val="none" w:sz="0" w:space="0" w:color="auto"/>
                        <w:right w:val="none" w:sz="0" w:space="0" w:color="auto"/>
                      </w:divBdr>
                    </w:div>
                    <w:div w:id="1612858478">
                      <w:marLeft w:val="0"/>
                      <w:marRight w:val="0"/>
                      <w:marTop w:val="0"/>
                      <w:marBottom w:val="0"/>
                      <w:divBdr>
                        <w:top w:val="none" w:sz="0" w:space="0" w:color="auto"/>
                        <w:left w:val="none" w:sz="0" w:space="0" w:color="auto"/>
                        <w:bottom w:val="none" w:sz="0" w:space="0" w:color="auto"/>
                        <w:right w:val="none" w:sz="0" w:space="0" w:color="auto"/>
                      </w:divBdr>
                    </w:div>
                    <w:div w:id="1616909885">
                      <w:marLeft w:val="0"/>
                      <w:marRight w:val="0"/>
                      <w:marTop w:val="0"/>
                      <w:marBottom w:val="0"/>
                      <w:divBdr>
                        <w:top w:val="none" w:sz="0" w:space="0" w:color="auto"/>
                        <w:left w:val="none" w:sz="0" w:space="0" w:color="auto"/>
                        <w:bottom w:val="none" w:sz="0" w:space="0" w:color="auto"/>
                        <w:right w:val="none" w:sz="0" w:space="0" w:color="auto"/>
                      </w:divBdr>
                    </w:div>
                    <w:div w:id="1619025625">
                      <w:marLeft w:val="0"/>
                      <w:marRight w:val="0"/>
                      <w:marTop w:val="0"/>
                      <w:marBottom w:val="0"/>
                      <w:divBdr>
                        <w:top w:val="none" w:sz="0" w:space="0" w:color="auto"/>
                        <w:left w:val="none" w:sz="0" w:space="0" w:color="auto"/>
                        <w:bottom w:val="none" w:sz="0" w:space="0" w:color="auto"/>
                        <w:right w:val="none" w:sz="0" w:space="0" w:color="auto"/>
                      </w:divBdr>
                    </w:div>
                    <w:div w:id="1622107611">
                      <w:marLeft w:val="0"/>
                      <w:marRight w:val="0"/>
                      <w:marTop w:val="0"/>
                      <w:marBottom w:val="0"/>
                      <w:divBdr>
                        <w:top w:val="none" w:sz="0" w:space="0" w:color="auto"/>
                        <w:left w:val="none" w:sz="0" w:space="0" w:color="auto"/>
                        <w:bottom w:val="none" w:sz="0" w:space="0" w:color="auto"/>
                        <w:right w:val="none" w:sz="0" w:space="0" w:color="auto"/>
                      </w:divBdr>
                      <w:divsChild>
                        <w:div w:id="1685933978">
                          <w:marLeft w:val="0"/>
                          <w:marRight w:val="0"/>
                          <w:marTop w:val="0"/>
                          <w:marBottom w:val="0"/>
                          <w:divBdr>
                            <w:top w:val="none" w:sz="0" w:space="0" w:color="auto"/>
                            <w:left w:val="none" w:sz="0" w:space="0" w:color="auto"/>
                            <w:bottom w:val="none" w:sz="0" w:space="0" w:color="auto"/>
                            <w:right w:val="none" w:sz="0" w:space="0" w:color="auto"/>
                          </w:divBdr>
                        </w:div>
                      </w:divsChild>
                    </w:div>
                    <w:div w:id="1623073840">
                      <w:marLeft w:val="0"/>
                      <w:marRight w:val="0"/>
                      <w:marTop w:val="0"/>
                      <w:marBottom w:val="0"/>
                      <w:divBdr>
                        <w:top w:val="none" w:sz="0" w:space="0" w:color="auto"/>
                        <w:left w:val="none" w:sz="0" w:space="0" w:color="auto"/>
                        <w:bottom w:val="none" w:sz="0" w:space="0" w:color="auto"/>
                        <w:right w:val="none" w:sz="0" w:space="0" w:color="auto"/>
                      </w:divBdr>
                    </w:div>
                    <w:div w:id="1623419599">
                      <w:marLeft w:val="0"/>
                      <w:marRight w:val="0"/>
                      <w:marTop w:val="0"/>
                      <w:marBottom w:val="0"/>
                      <w:divBdr>
                        <w:top w:val="none" w:sz="0" w:space="0" w:color="auto"/>
                        <w:left w:val="none" w:sz="0" w:space="0" w:color="auto"/>
                        <w:bottom w:val="none" w:sz="0" w:space="0" w:color="auto"/>
                        <w:right w:val="none" w:sz="0" w:space="0" w:color="auto"/>
                      </w:divBdr>
                      <w:divsChild>
                        <w:div w:id="1327980426">
                          <w:marLeft w:val="0"/>
                          <w:marRight w:val="0"/>
                          <w:marTop w:val="0"/>
                          <w:marBottom w:val="0"/>
                          <w:divBdr>
                            <w:top w:val="none" w:sz="0" w:space="0" w:color="auto"/>
                            <w:left w:val="none" w:sz="0" w:space="0" w:color="auto"/>
                            <w:bottom w:val="none" w:sz="0" w:space="0" w:color="auto"/>
                            <w:right w:val="none" w:sz="0" w:space="0" w:color="auto"/>
                          </w:divBdr>
                        </w:div>
                      </w:divsChild>
                    </w:div>
                    <w:div w:id="1626765252">
                      <w:marLeft w:val="0"/>
                      <w:marRight w:val="0"/>
                      <w:marTop w:val="0"/>
                      <w:marBottom w:val="0"/>
                      <w:divBdr>
                        <w:top w:val="none" w:sz="0" w:space="0" w:color="auto"/>
                        <w:left w:val="none" w:sz="0" w:space="0" w:color="auto"/>
                        <w:bottom w:val="none" w:sz="0" w:space="0" w:color="auto"/>
                        <w:right w:val="none" w:sz="0" w:space="0" w:color="auto"/>
                      </w:divBdr>
                    </w:div>
                    <w:div w:id="1627589984">
                      <w:marLeft w:val="0"/>
                      <w:marRight w:val="0"/>
                      <w:marTop w:val="0"/>
                      <w:marBottom w:val="0"/>
                      <w:divBdr>
                        <w:top w:val="none" w:sz="0" w:space="0" w:color="auto"/>
                        <w:left w:val="none" w:sz="0" w:space="0" w:color="auto"/>
                        <w:bottom w:val="none" w:sz="0" w:space="0" w:color="auto"/>
                        <w:right w:val="none" w:sz="0" w:space="0" w:color="auto"/>
                      </w:divBdr>
                      <w:divsChild>
                        <w:div w:id="371540312">
                          <w:marLeft w:val="0"/>
                          <w:marRight w:val="0"/>
                          <w:marTop w:val="0"/>
                          <w:marBottom w:val="0"/>
                          <w:divBdr>
                            <w:top w:val="none" w:sz="0" w:space="0" w:color="auto"/>
                            <w:left w:val="none" w:sz="0" w:space="0" w:color="auto"/>
                            <w:bottom w:val="none" w:sz="0" w:space="0" w:color="auto"/>
                            <w:right w:val="none" w:sz="0" w:space="0" w:color="auto"/>
                          </w:divBdr>
                        </w:div>
                      </w:divsChild>
                    </w:div>
                    <w:div w:id="1633437127">
                      <w:marLeft w:val="0"/>
                      <w:marRight w:val="0"/>
                      <w:marTop w:val="0"/>
                      <w:marBottom w:val="0"/>
                      <w:divBdr>
                        <w:top w:val="none" w:sz="0" w:space="0" w:color="auto"/>
                        <w:left w:val="none" w:sz="0" w:space="0" w:color="auto"/>
                        <w:bottom w:val="none" w:sz="0" w:space="0" w:color="auto"/>
                        <w:right w:val="none" w:sz="0" w:space="0" w:color="auto"/>
                      </w:divBdr>
                      <w:divsChild>
                        <w:div w:id="1341395885">
                          <w:marLeft w:val="0"/>
                          <w:marRight w:val="0"/>
                          <w:marTop w:val="0"/>
                          <w:marBottom w:val="0"/>
                          <w:divBdr>
                            <w:top w:val="none" w:sz="0" w:space="0" w:color="auto"/>
                            <w:left w:val="none" w:sz="0" w:space="0" w:color="auto"/>
                            <w:bottom w:val="none" w:sz="0" w:space="0" w:color="auto"/>
                            <w:right w:val="none" w:sz="0" w:space="0" w:color="auto"/>
                          </w:divBdr>
                        </w:div>
                      </w:divsChild>
                    </w:div>
                    <w:div w:id="1647201835">
                      <w:marLeft w:val="0"/>
                      <w:marRight w:val="0"/>
                      <w:marTop w:val="0"/>
                      <w:marBottom w:val="0"/>
                      <w:divBdr>
                        <w:top w:val="none" w:sz="0" w:space="0" w:color="auto"/>
                        <w:left w:val="none" w:sz="0" w:space="0" w:color="auto"/>
                        <w:bottom w:val="none" w:sz="0" w:space="0" w:color="auto"/>
                        <w:right w:val="none" w:sz="0" w:space="0" w:color="auto"/>
                      </w:divBdr>
                      <w:divsChild>
                        <w:div w:id="1338582585">
                          <w:marLeft w:val="0"/>
                          <w:marRight w:val="0"/>
                          <w:marTop w:val="0"/>
                          <w:marBottom w:val="0"/>
                          <w:divBdr>
                            <w:top w:val="none" w:sz="0" w:space="0" w:color="auto"/>
                            <w:left w:val="none" w:sz="0" w:space="0" w:color="auto"/>
                            <w:bottom w:val="none" w:sz="0" w:space="0" w:color="auto"/>
                            <w:right w:val="none" w:sz="0" w:space="0" w:color="auto"/>
                          </w:divBdr>
                        </w:div>
                      </w:divsChild>
                    </w:div>
                    <w:div w:id="1650135770">
                      <w:marLeft w:val="0"/>
                      <w:marRight w:val="0"/>
                      <w:marTop w:val="0"/>
                      <w:marBottom w:val="0"/>
                      <w:divBdr>
                        <w:top w:val="none" w:sz="0" w:space="0" w:color="auto"/>
                        <w:left w:val="none" w:sz="0" w:space="0" w:color="auto"/>
                        <w:bottom w:val="none" w:sz="0" w:space="0" w:color="auto"/>
                        <w:right w:val="none" w:sz="0" w:space="0" w:color="auto"/>
                      </w:divBdr>
                      <w:divsChild>
                        <w:div w:id="1569146994">
                          <w:marLeft w:val="0"/>
                          <w:marRight w:val="0"/>
                          <w:marTop w:val="0"/>
                          <w:marBottom w:val="0"/>
                          <w:divBdr>
                            <w:top w:val="none" w:sz="0" w:space="0" w:color="auto"/>
                            <w:left w:val="none" w:sz="0" w:space="0" w:color="auto"/>
                            <w:bottom w:val="none" w:sz="0" w:space="0" w:color="auto"/>
                            <w:right w:val="none" w:sz="0" w:space="0" w:color="auto"/>
                          </w:divBdr>
                        </w:div>
                      </w:divsChild>
                    </w:div>
                    <w:div w:id="1653681710">
                      <w:marLeft w:val="0"/>
                      <w:marRight w:val="0"/>
                      <w:marTop w:val="0"/>
                      <w:marBottom w:val="0"/>
                      <w:divBdr>
                        <w:top w:val="none" w:sz="0" w:space="0" w:color="auto"/>
                        <w:left w:val="none" w:sz="0" w:space="0" w:color="auto"/>
                        <w:bottom w:val="none" w:sz="0" w:space="0" w:color="auto"/>
                        <w:right w:val="none" w:sz="0" w:space="0" w:color="auto"/>
                      </w:divBdr>
                    </w:div>
                    <w:div w:id="1653753933">
                      <w:marLeft w:val="0"/>
                      <w:marRight w:val="0"/>
                      <w:marTop w:val="0"/>
                      <w:marBottom w:val="0"/>
                      <w:divBdr>
                        <w:top w:val="none" w:sz="0" w:space="0" w:color="auto"/>
                        <w:left w:val="none" w:sz="0" w:space="0" w:color="auto"/>
                        <w:bottom w:val="none" w:sz="0" w:space="0" w:color="auto"/>
                        <w:right w:val="none" w:sz="0" w:space="0" w:color="auto"/>
                      </w:divBdr>
                      <w:divsChild>
                        <w:div w:id="1394086379">
                          <w:marLeft w:val="0"/>
                          <w:marRight w:val="0"/>
                          <w:marTop w:val="0"/>
                          <w:marBottom w:val="0"/>
                          <w:divBdr>
                            <w:top w:val="none" w:sz="0" w:space="0" w:color="auto"/>
                            <w:left w:val="none" w:sz="0" w:space="0" w:color="auto"/>
                            <w:bottom w:val="none" w:sz="0" w:space="0" w:color="auto"/>
                            <w:right w:val="none" w:sz="0" w:space="0" w:color="auto"/>
                          </w:divBdr>
                        </w:div>
                      </w:divsChild>
                    </w:div>
                    <w:div w:id="1653757860">
                      <w:marLeft w:val="0"/>
                      <w:marRight w:val="0"/>
                      <w:marTop w:val="0"/>
                      <w:marBottom w:val="0"/>
                      <w:divBdr>
                        <w:top w:val="none" w:sz="0" w:space="0" w:color="auto"/>
                        <w:left w:val="none" w:sz="0" w:space="0" w:color="auto"/>
                        <w:bottom w:val="none" w:sz="0" w:space="0" w:color="auto"/>
                        <w:right w:val="none" w:sz="0" w:space="0" w:color="auto"/>
                      </w:divBdr>
                    </w:div>
                    <w:div w:id="1655839315">
                      <w:marLeft w:val="0"/>
                      <w:marRight w:val="0"/>
                      <w:marTop w:val="0"/>
                      <w:marBottom w:val="0"/>
                      <w:divBdr>
                        <w:top w:val="none" w:sz="0" w:space="0" w:color="auto"/>
                        <w:left w:val="none" w:sz="0" w:space="0" w:color="auto"/>
                        <w:bottom w:val="none" w:sz="0" w:space="0" w:color="auto"/>
                        <w:right w:val="none" w:sz="0" w:space="0" w:color="auto"/>
                      </w:divBdr>
                    </w:div>
                    <w:div w:id="1655909932">
                      <w:marLeft w:val="0"/>
                      <w:marRight w:val="0"/>
                      <w:marTop w:val="0"/>
                      <w:marBottom w:val="0"/>
                      <w:divBdr>
                        <w:top w:val="none" w:sz="0" w:space="0" w:color="auto"/>
                        <w:left w:val="none" w:sz="0" w:space="0" w:color="auto"/>
                        <w:bottom w:val="none" w:sz="0" w:space="0" w:color="auto"/>
                        <w:right w:val="none" w:sz="0" w:space="0" w:color="auto"/>
                      </w:divBdr>
                    </w:div>
                    <w:div w:id="1657026941">
                      <w:marLeft w:val="0"/>
                      <w:marRight w:val="0"/>
                      <w:marTop w:val="0"/>
                      <w:marBottom w:val="0"/>
                      <w:divBdr>
                        <w:top w:val="none" w:sz="0" w:space="0" w:color="auto"/>
                        <w:left w:val="none" w:sz="0" w:space="0" w:color="auto"/>
                        <w:bottom w:val="none" w:sz="0" w:space="0" w:color="auto"/>
                        <w:right w:val="none" w:sz="0" w:space="0" w:color="auto"/>
                      </w:divBdr>
                    </w:div>
                    <w:div w:id="1659653573">
                      <w:marLeft w:val="0"/>
                      <w:marRight w:val="0"/>
                      <w:marTop w:val="0"/>
                      <w:marBottom w:val="0"/>
                      <w:divBdr>
                        <w:top w:val="none" w:sz="0" w:space="0" w:color="auto"/>
                        <w:left w:val="none" w:sz="0" w:space="0" w:color="auto"/>
                        <w:bottom w:val="none" w:sz="0" w:space="0" w:color="auto"/>
                        <w:right w:val="none" w:sz="0" w:space="0" w:color="auto"/>
                      </w:divBdr>
                      <w:divsChild>
                        <w:div w:id="845941226">
                          <w:marLeft w:val="0"/>
                          <w:marRight w:val="0"/>
                          <w:marTop w:val="0"/>
                          <w:marBottom w:val="0"/>
                          <w:divBdr>
                            <w:top w:val="none" w:sz="0" w:space="0" w:color="auto"/>
                            <w:left w:val="none" w:sz="0" w:space="0" w:color="auto"/>
                            <w:bottom w:val="none" w:sz="0" w:space="0" w:color="auto"/>
                            <w:right w:val="none" w:sz="0" w:space="0" w:color="auto"/>
                          </w:divBdr>
                        </w:div>
                      </w:divsChild>
                    </w:div>
                    <w:div w:id="1663313891">
                      <w:marLeft w:val="0"/>
                      <w:marRight w:val="0"/>
                      <w:marTop w:val="0"/>
                      <w:marBottom w:val="0"/>
                      <w:divBdr>
                        <w:top w:val="none" w:sz="0" w:space="0" w:color="auto"/>
                        <w:left w:val="none" w:sz="0" w:space="0" w:color="auto"/>
                        <w:bottom w:val="none" w:sz="0" w:space="0" w:color="auto"/>
                        <w:right w:val="none" w:sz="0" w:space="0" w:color="auto"/>
                      </w:divBdr>
                      <w:divsChild>
                        <w:div w:id="858085598">
                          <w:marLeft w:val="0"/>
                          <w:marRight w:val="0"/>
                          <w:marTop w:val="0"/>
                          <w:marBottom w:val="0"/>
                          <w:divBdr>
                            <w:top w:val="none" w:sz="0" w:space="0" w:color="auto"/>
                            <w:left w:val="none" w:sz="0" w:space="0" w:color="auto"/>
                            <w:bottom w:val="none" w:sz="0" w:space="0" w:color="auto"/>
                            <w:right w:val="none" w:sz="0" w:space="0" w:color="auto"/>
                          </w:divBdr>
                        </w:div>
                      </w:divsChild>
                    </w:div>
                    <w:div w:id="1666736172">
                      <w:marLeft w:val="0"/>
                      <w:marRight w:val="0"/>
                      <w:marTop w:val="0"/>
                      <w:marBottom w:val="0"/>
                      <w:divBdr>
                        <w:top w:val="none" w:sz="0" w:space="0" w:color="auto"/>
                        <w:left w:val="none" w:sz="0" w:space="0" w:color="auto"/>
                        <w:bottom w:val="none" w:sz="0" w:space="0" w:color="auto"/>
                        <w:right w:val="none" w:sz="0" w:space="0" w:color="auto"/>
                      </w:divBdr>
                    </w:div>
                    <w:div w:id="1669138748">
                      <w:marLeft w:val="0"/>
                      <w:marRight w:val="0"/>
                      <w:marTop w:val="0"/>
                      <w:marBottom w:val="0"/>
                      <w:divBdr>
                        <w:top w:val="none" w:sz="0" w:space="0" w:color="auto"/>
                        <w:left w:val="none" w:sz="0" w:space="0" w:color="auto"/>
                        <w:bottom w:val="none" w:sz="0" w:space="0" w:color="auto"/>
                        <w:right w:val="none" w:sz="0" w:space="0" w:color="auto"/>
                      </w:divBdr>
                    </w:div>
                    <w:div w:id="1674720803">
                      <w:marLeft w:val="0"/>
                      <w:marRight w:val="0"/>
                      <w:marTop w:val="0"/>
                      <w:marBottom w:val="0"/>
                      <w:divBdr>
                        <w:top w:val="none" w:sz="0" w:space="0" w:color="auto"/>
                        <w:left w:val="none" w:sz="0" w:space="0" w:color="auto"/>
                        <w:bottom w:val="none" w:sz="0" w:space="0" w:color="auto"/>
                        <w:right w:val="none" w:sz="0" w:space="0" w:color="auto"/>
                      </w:divBdr>
                    </w:div>
                    <w:div w:id="1675304773">
                      <w:marLeft w:val="0"/>
                      <w:marRight w:val="0"/>
                      <w:marTop w:val="0"/>
                      <w:marBottom w:val="0"/>
                      <w:divBdr>
                        <w:top w:val="none" w:sz="0" w:space="0" w:color="auto"/>
                        <w:left w:val="none" w:sz="0" w:space="0" w:color="auto"/>
                        <w:bottom w:val="none" w:sz="0" w:space="0" w:color="auto"/>
                        <w:right w:val="none" w:sz="0" w:space="0" w:color="auto"/>
                      </w:divBdr>
                      <w:divsChild>
                        <w:div w:id="1659187693">
                          <w:marLeft w:val="0"/>
                          <w:marRight w:val="0"/>
                          <w:marTop w:val="0"/>
                          <w:marBottom w:val="0"/>
                          <w:divBdr>
                            <w:top w:val="none" w:sz="0" w:space="0" w:color="auto"/>
                            <w:left w:val="none" w:sz="0" w:space="0" w:color="auto"/>
                            <w:bottom w:val="none" w:sz="0" w:space="0" w:color="auto"/>
                            <w:right w:val="none" w:sz="0" w:space="0" w:color="auto"/>
                          </w:divBdr>
                        </w:div>
                      </w:divsChild>
                    </w:div>
                    <w:div w:id="1678842320">
                      <w:marLeft w:val="0"/>
                      <w:marRight w:val="0"/>
                      <w:marTop w:val="0"/>
                      <w:marBottom w:val="0"/>
                      <w:divBdr>
                        <w:top w:val="none" w:sz="0" w:space="0" w:color="auto"/>
                        <w:left w:val="none" w:sz="0" w:space="0" w:color="auto"/>
                        <w:bottom w:val="none" w:sz="0" w:space="0" w:color="auto"/>
                        <w:right w:val="none" w:sz="0" w:space="0" w:color="auto"/>
                      </w:divBdr>
                    </w:div>
                    <w:div w:id="1679505314">
                      <w:marLeft w:val="0"/>
                      <w:marRight w:val="0"/>
                      <w:marTop w:val="0"/>
                      <w:marBottom w:val="0"/>
                      <w:divBdr>
                        <w:top w:val="none" w:sz="0" w:space="0" w:color="auto"/>
                        <w:left w:val="none" w:sz="0" w:space="0" w:color="auto"/>
                        <w:bottom w:val="none" w:sz="0" w:space="0" w:color="auto"/>
                        <w:right w:val="none" w:sz="0" w:space="0" w:color="auto"/>
                      </w:divBdr>
                    </w:div>
                    <w:div w:id="1688091462">
                      <w:marLeft w:val="0"/>
                      <w:marRight w:val="0"/>
                      <w:marTop w:val="0"/>
                      <w:marBottom w:val="0"/>
                      <w:divBdr>
                        <w:top w:val="none" w:sz="0" w:space="0" w:color="auto"/>
                        <w:left w:val="none" w:sz="0" w:space="0" w:color="auto"/>
                        <w:bottom w:val="none" w:sz="0" w:space="0" w:color="auto"/>
                        <w:right w:val="none" w:sz="0" w:space="0" w:color="auto"/>
                      </w:divBdr>
                    </w:div>
                    <w:div w:id="1689213139">
                      <w:marLeft w:val="0"/>
                      <w:marRight w:val="0"/>
                      <w:marTop w:val="0"/>
                      <w:marBottom w:val="0"/>
                      <w:divBdr>
                        <w:top w:val="none" w:sz="0" w:space="0" w:color="auto"/>
                        <w:left w:val="none" w:sz="0" w:space="0" w:color="auto"/>
                        <w:bottom w:val="none" w:sz="0" w:space="0" w:color="auto"/>
                        <w:right w:val="none" w:sz="0" w:space="0" w:color="auto"/>
                      </w:divBdr>
                    </w:div>
                    <w:div w:id="1691177346">
                      <w:marLeft w:val="0"/>
                      <w:marRight w:val="0"/>
                      <w:marTop w:val="0"/>
                      <w:marBottom w:val="0"/>
                      <w:divBdr>
                        <w:top w:val="none" w:sz="0" w:space="0" w:color="auto"/>
                        <w:left w:val="none" w:sz="0" w:space="0" w:color="auto"/>
                        <w:bottom w:val="none" w:sz="0" w:space="0" w:color="auto"/>
                        <w:right w:val="none" w:sz="0" w:space="0" w:color="auto"/>
                      </w:divBdr>
                    </w:div>
                    <w:div w:id="1692606203">
                      <w:marLeft w:val="0"/>
                      <w:marRight w:val="0"/>
                      <w:marTop w:val="0"/>
                      <w:marBottom w:val="0"/>
                      <w:divBdr>
                        <w:top w:val="none" w:sz="0" w:space="0" w:color="auto"/>
                        <w:left w:val="none" w:sz="0" w:space="0" w:color="auto"/>
                        <w:bottom w:val="none" w:sz="0" w:space="0" w:color="auto"/>
                        <w:right w:val="none" w:sz="0" w:space="0" w:color="auto"/>
                      </w:divBdr>
                      <w:divsChild>
                        <w:div w:id="1001540456">
                          <w:marLeft w:val="0"/>
                          <w:marRight w:val="0"/>
                          <w:marTop w:val="0"/>
                          <w:marBottom w:val="0"/>
                          <w:divBdr>
                            <w:top w:val="none" w:sz="0" w:space="0" w:color="auto"/>
                            <w:left w:val="none" w:sz="0" w:space="0" w:color="auto"/>
                            <w:bottom w:val="none" w:sz="0" w:space="0" w:color="auto"/>
                            <w:right w:val="none" w:sz="0" w:space="0" w:color="auto"/>
                          </w:divBdr>
                        </w:div>
                      </w:divsChild>
                    </w:div>
                    <w:div w:id="1694112329">
                      <w:marLeft w:val="0"/>
                      <w:marRight w:val="0"/>
                      <w:marTop w:val="0"/>
                      <w:marBottom w:val="0"/>
                      <w:divBdr>
                        <w:top w:val="none" w:sz="0" w:space="0" w:color="auto"/>
                        <w:left w:val="none" w:sz="0" w:space="0" w:color="auto"/>
                        <w:bottom w:val="none" w:sz="0" w:space="0" w:color="auto"/>
                        <w:right w:val="none" w:sz="0" w:space="0" w:color="auto"/>
                      </w:divBdr>
                    </w:div>
                    <w:div w:id="1697926340">
                      <w:marLeft w:val="0"/>
                      <w:marRight w:val="0"/>
                      <w:marTop w:val="0"/>
                      <w:marBottom w:val="0"/>
                      <w:divBdr>
                        <w:top w:val="none" w:sz="0" w:space="0" w:color="auto"/>
                        <w:left w:val="none" w:sz="0" w:space="0" w:color="auto"/>
                        <w:bottom w:val="none" w:sz="0" w:space="0" w:color="auto"/>
                        <w:right w:val="none" w:sz="0" w:space="0" w:color="auto"/>
                      </w:divBdr>
                    </w:div>
                    <w:div w:id="1700813977">
                      <w:marLeft w:val="0"/>
                      <w:marRight w:val="0"/>
                      <w:marTop w:val="0"/>
                      <w:marBottom w:val="0"/>
                      <w:divBdr>
                        <w:top w:val="none" w:sz="0" w:space="0" w:color="auto"/>
                        <w:left w:val="none" w:sz="0" w:space="0" w:color="auto"/>
                        <w:bottom w:val="none" w:sz="0" w:space="0" w:color="auto"/>
                        <w:right w:val="none" w:sz="0" w:space="0" w:color="auto"/>
                      </w:divBdr>
                      <w:divsChild>
                        <w:div w:id="1687318168">
                          <w:marLeft w:val="0"/>
                          <w:marRight w:val="0"/>
                          <w:marTop w:val="0"/>
                          <w:marBottom w:val="0"/>
                          <w:divBdr>
                            <w:top w:val="none" w:sz="0" w:space="0" w:color="auto"/>
                            <w:left w:val="none" w:sz="0" w:space="0" w:color="auto"/>
                            <w:bottom w:val="none" w:sz="0" w:space="0" w:color="auto"/>
                            <w:right w:val="none" w:sz="0" w:space="0" w:color="auto"/>
                          </w:divBdr>
                        </w:div>
                      </w:divsChild>
                    </w:div>
                    <w:div w:id="1702780648">
                      <w:marLeft w:val="0"/>
                      <w:marRight w:val="0"/>
                      <w:marTop w:val="0"/>
                      <w:marBottom w:val="0"/>
                      <w:divBdr>
                        <w:top w:val="none" w:sz="0" w:space="0" w:color="auto"/>
                        <w:left w:val="none" w:sz="0" w:space="0" w:color="auto"/>
                        <w:bottom w:val="none" w:sz="0" w:space="0" w:color="auto"/>
                        <w:right w:val="none" w:sz="0" w:space="0" w:color="auto"/>
                      </w:divBdr>
                    </w:div>
                    <w:div w:id="1707676062">
                      <w:marLeft w:val="0"/>
                      <w:marRight w:val="0"/>
                      <w:marTop w:val="0"/>
                      <w:marBottom w:val="0"/>
                      <w:divBdr>
                        <w:top w:val="none" w:sz="0" w:space="0" w:color="auto"/>
                        <w:left w:val="none" w:sz="0" w:space="0" w:color="auto"/>
                        <w:bottom w:val="none" w:sz="0" w:space="0" w:color="auto"/>
                        <w:right w:val="none" w:sz="0" w:space="0" w:color="auto"/>
                      </w:divBdr>
                    </w:div>
                    <w:div w:id="1709840763">
                      <w:marLeft w:val="0"/>
                      <w:marRight w:val="0"/>
                      <w:marTop w:val="0"/>
                      <w:marBottom w:val="0"/>
                      <w:divBdr>
                        <w:top w:val="none" w:sz="0" w:space="0" w:color="auto"/>
                        <w:left w:val="none" w:sz="0" w:space="0" w:color="auto"/>
                        <w:bottom w:val="none" w:sz="0" w:space="0" w:color="auto"/>
                        <w:right w:val="none" w:sz="0" w:space="0" w:color="auto"/>
                      </w:divBdr>
                    </w:div>
                    <w:div w:id="1710303168">
                      <w:marLeft w:val="0"/>
                      <w:marRight w:val="0"/>
                      <w:marTop w:val="0"/>
                      <w:marBottom w:val="0"/>
                      <w:divBdr>
                        <w:top w:val="none" w:sz="0" w:space="0" w:color="auto"/>
                        <w:left w:val="none" w:sz="0" w:space="0" w:color="auto"/>
                        <w:bottom w:val="none" w:sz="0" w:space="0" w:color="auto"/>
                        <w:right w:val="none" w:sz="0" w:space="0" w:color="auto"/>
                      </w:divBdr>
                    </w:div>
                    <w:div w:id="1711878271">
                      <w:marLeft w:val="0"/>
                      <w:marRight w:val="0"/>
                      <w:marTop w:val="0"/>
                      <w:marBottom w:val="0"/>
                      <w:divBdr>
                        <w:top w:val="none" w:sz="0" w:space="0" w:color="auto"/>
                        <w:left w:val="none" w:sz="0" w:space="0" w:color="auto"/>
                        <w:bottom w:val="none" w:sz="0" w:space="0" w:color="auto"/>
                        <w:right w:val="none" w:sz="0" w:space="0" w:color="auto"/>
                      </w:divBdr>
                      <w:divsChild>
                        <w:div w:id="992176351">
                          <w:marLeft w:val="0"/>
                          <w:marRight w:val="0"/>
                          <w:marTop w:val="0"/>
                          <w:marBottom w:val="0"/>
                          <w:divBdr>
                            <w:top w:val="none" w:sz="0" w:space="0" w:color="auto"/>
                            <w:left w:val="none" w:sz="0" w:space="0" w:color="auto"/>
                            <w:bottom w:val="none" w:sz="0" w:space="0" w:color="auto"/>
                            <w:right w:val="none" w:sz="0" w:space="0" w:color="auto"/>
                          </w:divBdr>
                        </w:div>
                      </w:divsChild>
                    </w:div>
                    <w:div w:id="1714310709">
                      <w:marLeft w:val="0"/>
                      <w:marRight w:val="0"/>
                      <w:marTop w:val="0"/>
                      <w:marBottom w:val="0"/>
                      <w:divBdr>
                        <w:top w:val="none" w:sz="0" w:space="0" w:color="auto"/>
                        <w:left w:val="none" w:sz="0" w:space="0" w:color="auto"/>
                        <w:bottom w:val="none" w:sz="0" w:space="0" w:color="auto"/>
                        <w:right w:val="none" w:sz="0" w:space="0" w:color="auto"/>
                      </w:divBdr>
                      <w:divsChild>
                        <w:div w:id="477303151">
                          <w:marLeft w:val="0"/>
                          <w:marRight w:val="0"/>
                          <w:marTop w:val="0"/>
                          <w:marBottom w:val="0"/>
                          <w:divBdr>
                            <w:top w:val="none" w:sz="0" w:space="0" w:color="auto"/>
                            <w:left w:val="none" w:sz="0" w:space="0" w:color="auto"/>
                            <w:bottom w:val="none" w:sz="0" w:space="0" w:color="auto"/>
                            <w:right w:val="none" w:sz="0" w:space="0" w:color="auto"/>
                          </w:divBdr>
                        </w:div>
                      </w:divsChild>
                    </w:div>
                    <w:div w:id="1715614063">
                      <w:marLeft w:val="0"/>
                      <w:marRight w:val="0"/>
                      <w:marTop w:val="0"/>
                      <w:marBottom w:val="0"/>
                      <w:divBdr>
                        <w:top w:val="none" w:sz="0" w:space="0" w:color="auto"/>
                        <w:left w:val="none" w:sz="0" w:space="0" w:color="auto"/>
                        <w:bottom w:val="none" w:sz="0" w:space="0" w:color="auto"/>
                        <w:right w:val="none" w:sz="0" w:space="0" w:color="auto"/>
                      </w:divBdr>
                      <w:divsChild>
                        <w:div w:id="1322271805">
                          <w:marLeft w:val="0"/>
                          <w:marRight w:val="0"/>
                          <w:marTop w:val="0"/>
                          <w:marBottom w:val="0"/>
                          <w:divBdr>
                            <w:top w:val="none" w:sz="0" w:space="0" w:color="auto"/>
                            <w:left w:val="none" w:sz="0" w:space="0" w:color="auto"/>
                            <w:bottom w:val="none" w:sz="0" w:space="0" w:color="auto"/>
                            <w:right w:val="none" w:sz="0" w:space="0" w:color="auto"/>
                          </w:divBdr>
                        </w:div>
                      </w:divsChild>
                    </w:div>
                    <w:div w:id="1717504652">
                      <w:marLeft w:val="0"/>
                      <w:marRight w:val="0"/>
                      <w:marTop w:val="0"/>
                      <w:marBottom w:val="0"/>
                      <w:divBdr>
                        <w:top w:val="none" w:sz="0" w:space="0" w:color="auto"/>
                        <w:left w:val="none" w:sz="0" w:space="0" w:color="auto"/>
                        <w:bottom w:val="none" w:sz="0" w:space="0" w:color="auto"/>
                        <w:right w:val="none" w:sz="0" w:space="0" w:color="auto"/>
                      </w:divBdr>
                      <w:divsChild>
                        <w:div w:id="1627664043">
                          <w:marLeft w:val="0"/>
                          <w:marRight w:val="0"/>
                          <w:marTop w:val="0"/>
                          <w:marBottom w:val="0"/>
                          <w:divBdr>
                            <w:top w:val="none" w:sz="0" w:space="0" w:color="auto"/>
                            <w:left w:val="none" w:sz="0" w:space="0" w:color="auto"/>
                            <w:bottom w:val="none" w:sz="0" w:space="0" w:color="auto"/>
                            <w:right w:val="none" w:sz="0" w:space="0" w:color="auto"/>
                          </w:divBdr>
                        </w:div>
                      </w:divsChild>
                    </w:div>
                    <w:div w:id="1717585257">
                      <w:marLeft w:val="0"/>
                      <w:marRight w:val="0"/>
                      <w:marTop w:val="0"/>
                      <w:marBottom w:val="0"/>
                      <w:divBdr>
                        <w:top w:val="none" w:sz="0" w:space="0" w:color="auto"/>
                        <w:left w:val="none" w:sz="0" w:space="0" w:color="auto"/>
                        <w:bottom w:val="none" w:sz="0" w:space="0" w:color="auto"/>
                        <w:right w:val="none" w:sz="0" w:space="0" w:color="auto"/>
                      </w:divBdr>
                      <w:divsChild>
                        <w:div w:id="1640113647">
                          <w:marLeft w:val="0"/>
                          <w:marRight w:val="0"/>
                          <w:marTop w:val="0"/>
                          <w:marBottom w:val="0"/>
                          <w:divBdr>
                            <w:top w:val="none" w:sz="0" w:space="0" w:color="auto"/>
                            <w:left w:val="none" w:sz="0" w:space="0" w:color="auto"/>
                            <w:bottom w:val="none" w:sz="0" w:space="0" w:color="auto"/>
                            <w:right w:val="none" w:sz="0" w:space="0" w:color="auto"/>
                          </w:divBdr>
                        </w:div>
                      </w:divsChild>
                    </w:div>
                    <w:div w:id="1718972705">
                      <w:marLeft w:val="0"/>
                      <w:marRight w:val="0"/>
                      <w:marTop w:val="0"/>
                      <w:marBottom w:val="0"/>
                      <w:divBdr>
                        <w:top w:val="none" w:sz="0" w:space="0" w:color="auto"/>
                        <w:left w:val="none" w:sz="0" w:space="0" w:color="auto"/>
                        <w:bottom w:val="none" w:sz="0" w:space="0" w:color="auto"/>
                        <w:right w:val="none" w:sz="0" w:space="0" w:color="auto"/>
                      </w:divBdr>
                    </w:div>
                    <w:div w:id="1726685358">
                      <w:marLeft w:val="0"/>
                      <w:marRight w:val="0"/>
                      <w:marTop w:val="0"/>
                      <w:marBottom w:val="0"/>
                      <w:divBdr>
                        <w:top w:val="none" w:sz="0" w:space="0" w:color="auto"/>
                        <w:left w:val="none" w:sz="0" w:space="0" w:color="auto"/>
                        <w:bottom w:val="none" w:sz="0" w:space="0" w:color="auto"/>
                        <w:right w:val="none" w:sz="0" w:space="0" w:color="auto"/>
                      </w:divBdr>
                    </w:div>
                    <w:div w:id="1732655871">
                      <w:marLeft w:val="0"/>
                      <w:marRight w:val="0"/>
                      <w:marTop w:val="0"/>
                      <w:marBottom w:val="0"/>
                      <w:divBdr>
                        <w:top w:val="none" w:sz="0" w:space="0" w:color="auto"/>
                        <w:left w:val="none" w:sz="0" w:space="0" w:color="auto"/>
                        <w:bottom w:val="none" w:sz="0" w:space="0" w:color="auto"/>
                        <w:right w:val="none" w:sz="0" w:space="0" w:color="auto"/>
                      </w:divBdr>
                      <w:divsChild>
                        <w:div w:id="530801243">
                          <w:marLeft w:val="0"/>
                          <w:marRight w:val="0"/>
                          <w:marTop w:val="0"/>
                          <w:marBottom w:val="0"/>
                          <w:divBdr>
                            <w:top w:val="none" w:sz="0" w:space="0" w:color="auto"/>
                            <w:left w:val="none" w:sz="0" w:space="0" w:color="auto"/>
                            <w:bottom w:val="none" w:sz="0" w:space="0" w:color="auto"/>
                            <w:right w:val="none" w:sz="0" w:space="0" w:color="auto"/>
                          </w:divBdr>
                        </w:div>
                      </w:divsChild>
                    </w:div>
                    <w:div w:id="1737126321">
                      <w:marLeft w:val="0"/>
                      <w:marRight w:val="0"/>
                      <w:marTop w:val="0"/>
                      <w:marBottom w:val="0"/>
                      <w:divBdr>
                        <w:top w:val="none" w:sz="0" w:space="0" w:color="auto"/>
                        <w:left w:val="none" w:sz="0" w:space="0" w:color="auto"/>
                        <w:bottom w:val="none" w:sz="0" w:space="0" w:color="auto"/>
                        <w:right w:val="none" w:sz="0" w:space="0" w:color="auto"/>
                      </w:divBdr>
                      <w:divsChild>
                        <w:div w:id="1571767951">
                          <w:marLeft w:val="0"/>
                          <w:marRight w:val="0"/>
                          <w:marTop w:val="0"/>
                          <w:marBottom w:val="0"/>
                          <w:divBdr>
                            <w:top w:val="none" w:sz="0" w:space="0" w:color="auto"/>
                            <w:left w:val="none" w:sz="0" w:space="0" w:color="auto"/>
                            <w:bottom w:val="none" w:sz="0" w:space="0" w:color="auto"/>
                            <w:right w:val="none" w:sz="0" w:space="0" w:color="auto"/>
                          </w:divBdr>
                        </w:div>
                      </w:divsChild>
                    </w:div>
                    <w:div w:id="1737699030">
                      <w:marLeft w:val="0"/>
                      <w:marRight w:val="0"/>
                      <w:marTop w:val="0"/>
                      <w:marBottom w:val="0"/>
                      <w:divBdr>
                        <w:top w:val="none" w:sz="0" w:space="0" w:color="auto"/>
                        <w:left w:val="none" w:sz="0" w:space="0" w:color="auto"/>
                        <w:bottom w:val="none" w:sz="0" w:space="0" w:color="auto"/>
                        <w:right w:val="none" w:sz="0" w:space="0" w:color="auto"/>
                      </w:divBdr>
                      <w:divsChild>
                        <w:div w:id="794642700">
                          <w:marLeft w:val="0"/>
                          <w:marRight w:val="0"/>
                          <w:marTop w:val="0"/>
                          <w:marBottom w:val="0"/>
                          <w:divBdr>
                            <w:top w:val="none" w:sz="0" w:space="0" w:color="auto"/>
                            <w:left w:val="none" w:sz="0" w:space="0" w:color="auto"/>
                            <w:bottom w:val="none" w:sz="0" w:space="0" w:color="auto"/>
                            <w:right w:val="none" w:sz="0" w:space="0" w:color="auto"/>
                          </w:divBdr>
                        </w:div>
                      </w:divsChild>
                    </w:div>
                    <w:div w:id="1738359171">
                      <w:marLeft w:val="0"/>
                      <w:marRight w:val="0"/>
                      <w:marTop w:val="0"/>
                      <w:marBottom w:val="0"/>
                      <w:divBdr>
                        <w:top w:val="none" w:sz="0" w:space="0" w:color="auto"/>
                        <w:left w:val="none" w:sz="0" w:space="0" w:color="auto"/>
                        <w:bottom w:val="none" w:sz="0" w:space="0" w:color="auto"/>
                        <w:right w:val="none" w:sz="0" w:space="0" w:color="auto"/>
                      </w:divBdr>
                    </w:div>
                    <w:div w:id="1739552676">
                      <w:marLeft w:val="0"/>
                      <w:marRight w:val="0"/>
                      <w:marTop w:val="0"/>
                      <w:marBottom w:val="0"/>
                      <w:divBdr>
                        <w:top w:val="none" w:sz="0" w:space="0" w:color="auto"/>
                        <w:left w:val="none" w:sz="0" w:space="0" w:color="auto"/>
                        <w:bottom w:val="none" w:sz="0" w:space="0" w:color="auto"/>
                        <w:right w:val="none" w:sz="0" w:space="0" w:color="auto"/>
                      </w:divBdr>
                    </w:div>
                    <w:div w:id="1744791390">
                      <w:marLeft w:val="0"/>
                      <w:marRight w:val="0"/>
                      <w:marTop w:val="0"/>
                      <w:marBottom w:val="0"/>
                      <w:divBdr>
                        <w:top w:val="none" w:sz="0" w:space="0" w:color="auto"/>
                        <w:left w:val="none" w:sz="0" w:space="0" w:color="auto"/>
                        <w:bottom w:val="none" w:sz="0" w:space="0" w:color="auto"/>
                        <w:right w:val="none" w:sz="0" w:space="0" w:color="auto"/>
                      </w:divBdr>
                    </w:div>
                    <w:div w:id="1749034401">
                      <w:marLeft w:val="0"/>
                      <w:marRight w:val="0"/>
                      <w:marTop w:val="0"/>
                      <w:marBottom w:val="0"/>
                      <w:divBdr>
                        <w:top w:val="none" w:sz="0" w:space="0" w:color="auto"/>
                        <w:left w:val="none" w:sz="0" w:space="0" w:color="auto"/>
                        <w:bottom w:val="none" w:sz="0" w:space="0" w:color="auto"/>
                        <w:right w:val="none" w:sz="0" w:space="0" w:color="auto"/>
                      </w:divBdr>
                    </w:div>
                    <w:div w:id="1752848678">
                      <w:marLeft w:val="0"/>
                      <w:marRight w:val="0"/>
                      <w:marTop w:val="0"/>
                      <w:marBottom w:val="0"/>
                      <w:divBdr>
                        <w:top w:val="none" w:sz="0" w:space="0" w:color="auto"/>
                        <w:left w:val="none" w:sz="0" w:space="0" w:color="auto"/>
                        <w:bottom w:val="none" w:sz="0" w:space="0" w:color="auto"/>
                        <w:right w:val="none" w:sz="0" w:space="0" w:color="auto"/>
                      </w:divBdr>
                    </w:div>
                    <w:div w:id="1756432640">
                      <w:marLeft w:val="0"/>
                      <w:marRight w:val="0"/>
                      <w:marTop w:val="0"/>
                      <w:marBottom w:val="0"/>
                      <w:divBdr>
                        <w:top w:val="none" w:sz="0" w:space="0" w:color="auto"/>
                        <w:left w:val="none" w:sz="0" w:space="0" w:color="auto"/>
                        <w:bottom w:val="none" w:sz="0" w:space="0" w:color="auto"/>
                        <w:right w:val="none" w:sz="0" w:space="0" w:color="auto"/>
                      </w:divBdr>
                    </w:div>
                    <w:div w:id="1762405561">
                      <w:marLeft w:val="0"/>
                      <w:marRight w:val="0"/>
                      <w:marTop w:val="0"/>
                      <w:marBottom w:val="0"/>
                      <w:divBdr>
                        <w:top w:val="none" w:sz="0" w:space="0" w:color="auto"/>
                        <w:left w:val="none" w:sz="0" w:space="0" w:color="auto"/>
                        <w:bottom w:val="none" w:sz="0" w:space="0" w:color="auto"/>
                        <w:right w:val="none" w:sz="0" w:space="0" w:color="auto"/>
                      </w:divBdr>
                      <w:divsChild>
                        <w:div w:id="1058285256">
                          <w:marLeft w:val="0"/>
                          <w:marRight w:val="0"/>
                          <w:marTop w:val="0"/>
                          <w:marBottom w:val="0"/>
                          <w:divBdr>
                            <w:top w:val="none" w:sz="0" w:space="0" w:color="auto"/>
                            <w:left w:val="none" w:sz="0" w:space="0" w:color="auto"/>
                            <w:bottom w:val="none" w:sz="0" w:space="0" w:color="auto"/>
                            <w:right w:val="none" w:sz="0" w:space="0" w:color="auto"/>
                          </w:divBdr>
                        </w:div>
                      </w:divsChild>
                    </w:div>
                    <w:div w:id="1767456541">
                      <w:marLeft w:val="0"/>
                      <w:marRight w:val="0"/>
                      <w:marTop w:val="0"/>
                      <w:marBottom w:val="0"/>
                      <w:divBdr>
                        <w:top w:val="none" w:sz="0" w:space="0" w:color="auto"/>
                        <w:left w:val="none" w:sz="0" w:space="0" w:color="auto"/>
                        <w:bottom w:val="none" w:sz="0" w:space="0" w:color="auto"/>
                        <w:right w:val="none" w:sz="0" w:space="0" w:color="auto"/>
                      </w:divBdr>
                      <w:divsChild>
                        <w:div w:id="1077244251">
                          <w:marLeft w:val="0"/>
                          <w:marRight w:val="0"/>
                          <w:marTop w:val="0"/>
                          <w:marBottom w:val="0"/>
                          <w:divBdr>
                            <w:top w:val="none" w:sz="0" w:space="0" w:color="auto"/>
                            <w:left w:val="none" w:sz="0" w:space="0" w:color="auto"/>
                            <w:bottom w:val="none" w:sz="0" w:space="0" w:color="auto"/>
                            <w:right w:val="none" w:sz="0" w:space="0" w:color="auto"/>
                          </w:divBdr>
                        </w:div>
                      </w:divsChild>
                    </w:div>
                    <w:div w:id="1769812167">
                      <w:marLeft w:val="0"/>
                      <w:marRight w:val="0"/>
                      <w:marTop w:val="0"/>
                      <w:marBottom w:val="0"/>
                      <w:divBdr>
                        <w:top w:val="none" w:sz="0" w:space="0" w:color="auto"/>
                        <w:left w:val="none" w:sz="0" w:space="0" w:color="auto"/>
                        <w:bottom w:val="none" w:sz="0" w:space="0" w:color="auto"/>
                        <w:right w:val="none" w:sz="0" w:space="0" w:color="auto"/>
                      </w:divBdr>
                    </w:div>
                    <w:div w:id="1770352413">
                      <w:marLeft w:val="0"/>
                      <w:marRight w:val="0"/>
                      <w:marTop w:val="0"/>
                      <w:marBottom w:val="0"/>
                      <w:divBdr>
                        <w:top w:val="none" w:sz="0" w:space="0" w:color="auto"/>
                        <w:left w:val="none" w:sz="0" w:space="0" w:color="auto"/>
                        <w:bottom w:val="none" w:sz="0" w:space="0" w:color="auto"/>
                        <w:right w:val="none" w:sz="0" w:space="0" w:color="auto"/>
                      </w:divBdr>
                      <w:divsChild>
                        <w:div w:id="624237192">
                          <w:marLeft w:val="0"/>
                          <w:marRight w:val="0"/>
                          <w:marTop w:val="0"/>
                          <w:marBottom w:val="0"/>
                          <w:divBdr>
                            <w:top w:val="none" w:sz="0" w:space="0" w:color="auto"/>
                            <w:left w:val="none" w:sz="0" w:space="0" w:color="auto"/>
                            <w:bottom w:val="none" w:sz="0" w:space="0" w:color="auto"/>
                            <w:right w:val="none" w:sz="0" w:space="0" w:color="auto"/>
                          </w:divBdr>
                        </w:div>
                      </w:divsChild>
                    </w:div>
                    <w:div w:id="1775900057">
                      <w:marLeft w:val="0"/>
                      <w:marRight w:val="0"/>
                      <w:marTop w:val="0"/>
                      <w:marBottom w:val="0"/>
                      <w:divBdr>
                        <w:top w:val="none" w:sz="0" w:space="0" w:color="auto"/>
                        <w:left w:val="none" w:sz="0" w:space="0" w:color="auto"/>
                        <w:bottom w:val="none" w:sz="0" w:space="0" w:color="auto"/>
                        <w:right w:val="none" w:sz="0" w:space="0" w:color="auto"/>
                      </w:divBdr>
                      <w:divsChild>
                        <w:div w:id="1963343279">
                          <w:marLeft w:val="0"/>
                          <w:marRight w:val="0"/>
                          <w:marTop w:val="0"/>
                          <w:marBottom w:val="0"/>
                          <w:divBdr>
                            <w:top w:val="none" w:sz="0" w:space="0" w:color="auto"/>
                            <w:left w:val="none" w:sz="0" w:space="0" w:color="auto"/>
                            <w:bottom w:val="none" w:sz="0" w:space="0" w:color="auto"/>
                            <w:right w:val="none" w:sz="0" w:space="0" w:color="auto"/>
                          </w:divBdr>
                        </w:div>
                      </w:divsChild>
                    </w:div>
                    <w:div w:id="1777141463">
                      <w:marLeft w:val="0"/>
                      <w:marRight w:val="0"/>
                      <w:marTop w:val="0"/>
                      <w:marBottom w:val="0"/>
                      <w:divBdr>
                        <w:top w:val="none" w:sz="0" w:space="0" w:color="auto"/>
                        <w:left w:val="none" w:sz="0" w:space="0" w:color="auto"/>
                        <w:bottom w:val="none" w:sz="0" w:space="0" w:color="auto"/>
                        <w:right w:val="none" w:sz="0" w:space="0" w:color="auto"/>
                      </w:divBdr>
                    </w:div>
                    <w:div w:id="1777283465">
                      <w:marLeft w:val="0"/>
                      <w:marRight w:val="0"/>
                      <w:marTop w:val="0"/>
                      <w:marBottom w:val="0"/>
                      <w:divBdr>
                        <w:top w:val="none" w:sz="0" w:space="0" w:color="auto"/>
                        <w:left w:val="none" w:sz="0" w:space="0" w:color="auto"/>
                        <w:bottom w:val="none" w:sz="0" w:space="0" w:color="auto"/>
                        <w:right w:val="none" w:sz="0" w:space="0" w:color="auto"/>
                      </w:divBdr>
                      <w:divsChild>
                        <w:div w:id="608005260">
                          <w:marLeft w:val="0"/>
                          <w:marRight w:val="0"/>
                          <w:marTop w:val="0"/>
                          <w:marBottom w:val="0"/>
                          <w:divBdr>
                            <w:top w:val="none" w:sz="0" w:space="0" w:color="auto"/>
                            <w:left w:val="none" w:sz="0" w:space="0" w:color="auto"/>
                            <w:bottom w:val="none" w:sz="0" w:space="0" w:color="auto"/>
                            <w:right w:val="none" w:sz="0" w:space="0" w:color="auto"/>
                          </w:divBdr>
                        </w:div>
                      </w:divsChild>
                    </w:div>
                    <w:div w:id="1777362199">
                      <w:marLeft w:val="0"/>
                      <w:marRight w:val="0"/>
                      <w:marTop w:val="0"/>
                      <w:marBottom w:val="0"/>
                      <w:divBdr>
                        <w:top w:val="none" w:sz="0" w:space="0" w:color="auto"/>
                        <w:left w:val="none" w:sz="0" w:space="0" w:color="auto"/>
                        <w:bottom w:val="none" w:sz="0" w:space="0" w:color="auto"/>
                        <w:right w:val="none" w:sz="0" w:space="0" w:color="auto"/>
                      </w:divBdr>
                    </w:div>
                    <w:div w:id="1790971946">
                      <w:marLeft w:val="0"/>
                      <w:marRight w:val="0"/>
                      <w:marTop w:val="0"/>
                      <w:marBottom w:val="0"/>
                      <w:divBdr>
                        <w:top w:val="none" w:sz="0" w:space="0" w:color="auto"/>
                        <w:left w:val="none" w:sz="0" w:space="0" w:color="auto"/>
                        <w:bottom w:val="none" w:sz="0" w:space="0" w:color="auto"/>
                        <w:right w:val="none" w:sz="0" w:space="0" w:color="auto"/>
                      </w:divBdr>
                      <w:divsChild>
                        <w:div w:id="834299453">
                          <w:marLeft w:val="0"/>
                          <w:marRight w:val="0"/>
                          <w:marTop w:val="0"/>
                          <w:marBottom w:val="0"/>
                          <w:divBdr>
                            <w:top w:val="none" w:sz="0" w:space="0" w:color="auto"/>
                            <w:left w:val="none" w:sz="0" w:space="0" w:color="auto"/>
                            <w:bottom w:val="none" w:sz="0" w:space="0" w:color="auto"/>
                            <w:right w:val="none" w:sz="0" w:space="0" w:color="auto"/>
                          </w:divBdr>
                        </w:div>
                      </w:divsChild>
                    </w:div>
                    <w:div w:id="1791775901">
                      <w:marLeft w:val="0"/>
                      <w:marRight w:val="0"/>
                      <w:marTop w:val="0"/>
                      <w:marBottom w:val="0"/>
                      <w:divBdr>
                        <w:top w:val="none" w:sz="0" w:space="0" w:color="auto"/>
                        <w:left w:val="none" w:sz="0" w:space="0" w:color="auto"/>
                        <w:bottom w:val="none" w:sz="0" w:space="0" w:color="auto"/>
                        <w:right w:val="none" w:sz="0" w:space="0" w:color="auto"/>
                      </w:divBdr>
                      <w:divsChild>
                        <w:div w:id="38936811">
                          <w:marLeft w:val="0"/>
                          <w:marRight w:val="0"/>
                          <w:marTop w:val="0"/>
                          <w:marBottom w:val="0"/>
                          <w:divBdr>
                            <w:top w:val="none" w:sz="0" w:space="0" w:color="auto"/>
                            <w:left w:val="none" w:sz="0" w:space="0" w:color="auto"/>
                            <w:bottom w:val="none" w:sz="0" w:space="0" w:color="auto"/>
                            <w:right w:val="none" w:sz="0" w:space="0" w:color="auto"/>
                          </w:divBdr>
                        </w:div>
                      </w:divsChild>
                    </w:div>
                    <w:div w:id="1793748652">
                      <w:marLeft w:val="0"/>
                      <w:marRight w:val="0"/>
                      <w:marTop w:val="0"/>
                      <w:marBottom w:val="0"/>
                      <w:divBdr>
                        <w:top w:val="none" w:sz="0" w:space="0" w:color="auto"/>
                        <w:left w:val="none" w:sz="0" w:space="0" w:color="auto"/>
                        <w:bottom w:val="none" w:sz="0" w:space="0" w:color="auto"/>
                        <w:right w:val="none" w:sz="0" w:space="0" w:color="auto"/>
                      </w:divBdr>
                    </w:div>
                    <w:div w:id="1802267501">
                      <w:marLeft w:val="0"/>
                      <w:marRight w:val="0"/>
                      <w:marTop w:val="0"/>
                      <w:marBottom w:val="0"/>
                      <w:divBdr>
                        <w:top w:val="none" w:sz="0" w:space="0" w:color="auto"/>
                        <w:left w:val="none" w:sz="0" w:space="0" w:color="auto"/>
                        <w:bottom w:val="none" w:sz="0" w:space="0" w:color="auto"/>
                        <w:right w:val="none" w:sz="0" w:space="0" w:color="auto"/>
                      </w:divBdr>
                      <w:divsChild>
                        <w:div w:id="1368603815">
                          <w:marLeft w:val="0"/>
                          <w:marRight w:val="0"/>
                          <w:marTop w:val="0"/>
                          <w:marBottom w:val="0"/>
                          <w:divBdr>
                            <w:top w:val="none" w:sz="0" w:space="0" w:color="auto"/>
                            <w:left w:val="none" w:sz="0" w:space="0" w:color="auto"/>
                            <w:bottom w:val="none" w:sz="0" w:space="0" w:color="auto"/>
                            <w:right w:val="none" w:sz="0" w:space="0" w:color="auto"/>
                          </w:divBdr>
                        </w:div>
                      </w:divsChild>
                    </w:div>
                    <w:div w:id="1802453060">
                      <w:marLeft w:val="0"/>
                      <w:marRight w:val="0"/>
                      <w:marTop w:val="0"/>
                      <w:marBottom w:val="0"/>
                      <w:divBdr>
                        <w:top w:val="none" w:sz="0" w:space="0" w:color="auto"/>
                        <w:left w:val="none" w:sz="0" w:space="0" w:color="auto"/>
                        <w:bottom w:val="none" w:sz="0" w:space="0" w:color="auto"/>
                        <w:right w:val="none" w:sz="0" w:space="0" w:color="auto"/>
                      </w:divBdr>
                    </w:div>
                    <w:div w:id="1808890483">
                      <w:marLeft w:val="0"/>
                      <w:marRight w:val="0"/>
                      <w:marTop w:val="0"/>
                      <w:marBottom w:val="0"/>
                      <w:divBdr>
                        <w:top w:val="none" w:sz="0" w:space="0" w:color="auto"/>
                        <w:left w:val="none" w:sz="0" w:space="0" w:color="auto"/>
                        <w:bottom w:val="none" w:sz="0" w:space="0" w:color="auto"/>
                        <w:right w:val="none" w:sz="0" w:space="0" w:color="auto"/>
                      </w:divBdr>
                      <w:divsChild>
                        <w:div w:id="200555870">
                          <w:marLeft w:val="0"/>
                          <w:marRight w:val="0"/>
                          <w:marTop w:val="0"/>
                          <w:marBottom w:val="0"/>
                          <w:divBdr>
                            <w:top w:val="none" w:sz="0" w:space="0" w:color="auto"/>
                            <w:left w:val="none" w:sz="0" w:space="0" w:color="auto"/>
                            <w:bottom w:val="none" w:sz="0" w:space="0" w:color="auto"/>
                            <w:right w:val="none" w:sz="0" w:space="0" w:color="auto"/>
                          </w:divBdr>
                        </w:div>
                      </w:divsChild>
                    </w:div>
                    <w:div w:id="1814441349">
                      <w:marLeft w:val="0"/>
                      <w:marRight w:val="0"/>
                      <w:marTop w:val="0"/>
                      <w:marBottom w:val="0"/>
                      <w:divBdr>
                        <w:top w:val="none" w:sz="0" w:space="0" w:color="auto"/>
                        <w:left w:val="none" w:sz="0" w:space="0" w:color="auto"/>
                        <w:bottom w:val="none" w:sz="0" w:space="0" w:color="auto"/>
                        <w:right w:val="none" w:sz="0" w:space="0" w:color="auto"/>
                      </w:divBdr>
                    </w:div>
                    <w:div w:id="1814708996">
                      <w:marLeft w:val="0"/>
                      <w:marRight w:val="0"/>
                      <w:marTop w:val="0"/>
                      <w:marBottom w:val="0"/>
                      <w:divBdr>
                        <w:top w:val="none" w:sz="0" w:space="0" w:color="auto"/>
                        <w:left w:val="none" w:sz="0" w:space="0" w:color="auto"/>
                        <w:bottom w:val="none" w:sz="0" w:space="0" w:color="auto"/>
                        <w:right w:val="none" w:sz="0" w:space="0" w:color="auto"/>
                      </w:divBdr>
                      <w:divsChild>
                        <w:div w:id="1325552996">
                          <w:marLeft w:val="0"/>
                          <w:marRight w:val="0"/>
                          <w:marTop w:val="0"/>
                          <w:marBottom w:val="0"/>
                          <w:divBdr>
                            <w:top w:val="none" w:sz="0" w:space="0" w:color="auto"/>
                            <w:left w:val="none" w:sz="0" w:space="0" w:color="auto"/>
                            <w:bottom w:val="none" w:sz="0" w:space="0" w:color="auto"/>
                            <w:right w:val="none" w:sz="0" w:space="0" w:color="auto"/>
                          </w:divBdr>
                        </w:div>
                      </w:divsChild>
                    </w:div>
                    <w:div w:id="1816875012">
                      <w:marLeft w:val="0"/>
                      <w:marRight w:val="0"/>
                      <w:marTop w:val="0"/>
                      <w:marBottom w:val="0"/>
                      <w:divBdr>
                        <w:top w:val="none" w:sz="0" w:space="0" w:color="auto"/>
                        <w:left w:val="none" w:sz="0" w:space="0" w:color="auto"/>
                        <w:bottom w:val="none" w:sz="0" w:space="0" w:color="auto"/>
                        <w:right w:val="none" w:sz="0" w:space="0" w:color="auto"/>
                      </w:divBdr>
                    </w:div>
                    <w:div w:id="1825467784">
                      <w:marLeft w:val="0"/>
                      <w:marRight w:val="0"/>
                      <w:marTop w:val="0"/>
                      <w:marBottom w:val="0"/>
                      <w:divBdr>
                        <w:top w:val="none" w:sz="0" w:space="0" w:color="auto"/>
                        <w:left w:val="none" w:sz="0" w:space="0" w:color="auto"/>
                        <w:bottom w:val="none" w:sz="0" w:space="0" w:color="auto"/>
                        <w:right w:val="none" w:sz="0" w:space="0" w:color="auto"/>
                      </w:divBdr>
                      <w:divsChild>
                        <w:div w:id="856886699">
                          <w:marLeft w:val="0"/>
                          <w:marRight w:val="0"/>
                          <w:marTop w:val="0"/>
                          <w:marBottom w:val="0"/>
                          <w:divBdr>
                            <w:top w:val="none" w:sz="0" w:space="0" w:color="auto"/>
                            <w:left w:val="none" w:sz="0" w:space="0" w:color="auto"/>
                            <w:bottom w:val="none" w:sz="0" w:space="0" w:color="auto"/>
                            <w:right w:val="none" w:sz="0" w:space="0" w:color="auto"/>
                          </w:divBdr>
                        </w:div>
                      </w:divsChild>
                    </w:div>
                    <w:div w:id="1825776839">
                      <w:marLeft w:val="0"/>
                      <w:marRight w:val="0"/>
                      <w:marTop w:val="0"/>
                      <w:marBottom w:val="0"/>
                      <w:divBdr>
                        <w:top w:val="none" w:sz="0" w:space="0" w:color="auto"/>
                        <w:left w:val="none" w:sz="0" w:space="0" w:color="auto"/>
                        <w:bottom w:val="none" w:sz="0" w:space="0" w:color="auto"/>
                        <w:right w:val="none" w:sz="0" w:space="0" w:color="auto"/>
                      </w:divBdr>
                    </w:div>
                    <w:div w:id="1826313022">
                      <w:marLeft w:val="0"/>
                      <w:marRight w:val="0"/>
                      <w:marTop w:val="0"/>
                      <w:marBottom w:val="0"/>
                      <w:divBdr>
                        <w:top w:val="none" w:sz="0" w:space="0" w:color="auto"/>
                        <w:left w:val="none" w:sz="0" w:space="0" w:color="auto"/>
                        <w:bottom w:val="none" w:sz="0" w:space="0" w:color="auto"/>
                        <w:right w:val="none" w:sz="0" w:space="0" w:color="auto"/>
                      </w:divBdr>
                      <w:divsChild>
                        <w:div w:id="95028204">
                          <w:marLeft w:val="0"/>
                          <w:marRight w:val="0"/>
                          <w:marTop w:val="0"/>
                          <w:marBottom w:val="0"/>
                          <w:divBdr>
                            <w:top w:val="none" w:sz="0" w:space="0" w:color="auto"/>
                            <w:left w:val="none" w:sz="0" w:space="0" w:color="auto"/>
                            <w:bottom w:val="none" w:sz="0" w:space="0" w:color="auto"/>
                            <w:right w:val="none" w:sz="0" w:space="0" w:color="auto"/>
                          </w:divBdr>
                        </w:div>
                      </w:divsChild>
                    </w:div>
                    <w:div w:id="1832142217">
                      <w:marLeft w:val="0"/>
                      <w:marRight w:val="0"/>
                      <w:marTop w:val="0"/>
                      <w:marBottom w:val="0"/>
                      <w:divBdr>
                        <w:top w:val="none" w:sz="0" w:space="0" w:color="auto"/>
                        <w:left w:val="none" w:sz="0" w:space="0" w:color="auto"/>
                        <w:bottom w:val="none" w:sz="0" w:space="0" w:color="auto"/>
                        <w:right w:val="none" w:sz="0" w:space="0" w:color="auto"/>
                      </w:divBdr>
                    </w:div>
                    <w:div w:id="1833595805">
                      <w:marLeft w:val="0"/>
                      <w:marRight w:val="0"/>
                      <w:marTop w:val="0"/>
                      <w:marBottom w:val="0"/>
                      <w:divBdr>
                        <w:top w:val="none" w:sz="0" w:space="0" w:color="auto"/>
                        <w:left w:val="none" w:sz="0" w:space="0" w:color="auto"/>
                        <w:bottom w:val="none" w:sz="0" w:space="0" w:color="auto"/>
                        <w:right w:val="none" w:sz="0" w:space="0" w:color="auto"/>
                      </w:divBdr>
                    </w:div>
                    <w:div w:id="1833989473">
                      <w:marLeft w:val="0"/>
                      <w:marRight w:val="0"/>
                      <w:marTop w:val="0"/>
                      <w:marBottom w:val="0"/>
                      <w:divBdr>
                        <w:top w:val="none" w:sz="0" w:space="0" w:color="auto"/>
                        <w:left w:val="none" w:sz="0" w:space="0" w:color="auto"/>
                        <w:bottom w:val="none" w:sz="0" w:space="0" w:color="auto"/>
                        <w:right w:val="none" w:sz="0" w:space="0" w:color="auto"/>
                      </w:divBdr>
                    </w:div>
                    <w:div w:id="1837722986">
                      <w:marLeft w:val="0"/>
                      <w:marRight w:val="0"/>
                      <w:marTop w:val="0"/>
                      <w:marBottom w:val="0"/>
                      <w:divBdr>
                        <w:top w:val="none" w:sz="0" w:space="0" w:color="auto"/>
                        <w:left w:val="none" w:sz="0" w:space="0" w:color="auto"/>
                        <w:bottom w:val="none" w:sz="0" w:space="0" w:color="auto"/>
                        <w:right w:val="none" w:sz="0" w:space="0" w:color="auto"/>
                      </w:divBdr>
                    </w:div>
                    <w:div w:id="1840191452">
                      <w:marLeft w:val="0"/>
                      <w:marRight w:val="0"/>
                      <w:marTop w:val="0"/>
                      <w:marBottom w:val="0"/>
                      <w:divBdr>
                        <w:top w:val="none" w:sz="0" w:space="0" w:color="auto"/>
                        <w:left w:val="none" w:sz="0" w:space="0" w:color="auto"/>
                        <w:bottom w:val="none" w:sz="0" w:space="0" w:color="auto"/>
                        <w:right w:val="none" w:sz="0" w:space="0" w:color="auto"/>
                      </w:divBdr>
                      <w:divsChild>
                        <w:div w:id="553276495">
                          <w:marLeft w:val="0"/>
                          <w:marRight w:val="0"/>
                          <w:marTop w:val="0"/>
                          <w:marBottom w:val="0"/>
                          <w:divBdr>
                            <w:top w:val="none" w:sz="0" w:space="0" w:color="auto"/>
                            <w:left w:val="none" w:sz="0" w:space="0" w:color="auto"/>
                            <w:bottom w:val="none" w:sz="0" w:space="0" w:color="auto"/>
                            <w:right w:val="none" w:sz="0" w:space="0" w:color="auto"/>
                          </w:divBdr>
                        </w:div>
                      </w:divsChild>
                    </w:div>
                    <w:div w:id="1842811579">
                      <w:marLeft w:val="0"/>
                      <w:marRight w:val="0"/>
                      <w:marTop w:val="0"/>
                      <w:marBottom w:val="0"/>
                      <w:divBdr>
                        <w:top w:val="none" w:sz="0" w:space="0" w:color="auto"/>
                        <w:left w:val="none" w:sz="0" w:space="0" w:color="auto"/>
                        <w:bottom w:val="none" w:sz="0" w:space="0" w:color="auto"/>
                        <w:right w:val="none" w:sz="0" w:space="0" w:color="auto"/>
                      </w:divBdr>
                    </w:div>
                    <w:div w:id="1844541152">
                      <w:marLeft w:val="0"/>
                      <w:marRight w:val="0"/>
                      <w:marTop w:val="0"/>
                      <w:marBottom w:val="0"/>
                      <w:divBdr>
                        <w:top w:val="none" w:sz="0" w:space="0" w:color="auto"/>
                        <w:left w:val="none" w:sz="0" w:space="0" w:color="auto"/>
                        <w:bottom w:val="none" w:sz="0" w:space="0" w:color="auto"/>
                        <w:right w:val="none" w:sz="0" w:space="0" w:color="auto"/>
                      </w:divBdr>
                    </w:div>
                    <w:div w:id="1847745410">
                      <w:marLeft w:val="0"/>
                      <w:marRight w:val="0"/>
                      <w:marTop w:val="0"/>
                      <w:marBottom w:val="0"/>
                      <w:divBdr>
                        <w:top w:val="none" w:sz="0" w:space="0" w:color="auto"/>
                        <w:left w:val="none" w:sz="0" w:space="0" w:color="auto"/>
                        <w:bottom w:val="none" w:sz="0" w:space="0" w:color="auto"/>
                        <w:right w:val="none" w:sz="0" w:space="0" w:color="auto"/>
                      </w:divBdr>
                      <w:divsChild>
                        <w:div w:id="1510212247">
                          <w:marLeft w:val="0"/>
                          <w:marRight w:val="0"/>
                          <w:marTop w:val="0"/>
                          <w:marBottom w:val="0"/>
                          <w:divBdr>
                            <w:top w:val="none" w:sz="0" w:space="0" w:color="auto"/>
                            <w:left w:val="none" w:sz="0" w:space="0" w:color="auto"/>
                            <w:bottom w:val="none" w:sz="0" w:space="0" w:color="auto"/>
                            <w:right w:val="none" w:sz="0" w:space="0" w:color="auto"/>
                          </w:divBdr>
                        </w:div>
                      </w:divsChild>
                    </w:div>
                    <w:div w:id="1850946371">
                      <w:marLeft w:val="0"/>
                      <w:marRight w:val="0"/>
                      <w:marTop w:val="0"/>
                      <w:marBottom w:val="0"/>
                      <w:divBdr>
                        <w:top w:val="none" w:sz="0" w:space="0" w:color="auto"/>
                        <w:left w:val="none" w:sz="0" w:space="0" w:color="auto"/>
                        <w:bottom w:val="none" w:sz="0" w:space="0" w:color="auto"/>
                        <w:right w:val="none" w:sz="0" w:space="0" w:color="auto"/>
                      </w:divBdr>
                    </w:div>
                    <w:div w:id="1852714815">
                      <w:marLeft w:val="0"/>
                      <w:marRight w:val="0"/>
                      <w:marTop w:val="0"/>
                      <w:marBottom w:val="0"/>
                      <w:divBdr>
                        <w:top w:val="none" w:sz="0" w:space="0" w:color="auto"/>
                        <w:left w:val="none" w:sz="0" w:space="0" w:color="auto"/>
                        <w:bottom w:val="none" w:sz="0" w:space="0" w:color="auto"/>
                        <w:right w:val="none" w:sz="0" w:space="0" w:color="auto"/>
                      </w:divBdr>
                    </w:div>
                    <w:div w:id="1853715106">
                      <w:marLeft w:val="0"/>
                      <w:marRight w:val="0"/>
                      <w:marTop w:val="0"/>
                      <w:marBottom w:val="0"/>
                      <w:divBdr>
                        <w:top w:val="none" w:sz="0" w:space="0" w:color="auto"/>
                        <w:left w:val="none" w:sz="0" w:space="0" w:color="auto"/>
                        <w:bottom w:val="none" w:sz="0" w:space="0" w:color="auto"/>
                        <w:right w:val="none" w:sz="0" w:space="0" w:color="auto"/>
                      </w:divBdr>
                    </w:div>
                    <w:div w:id="1856382324">
                      <w:marLeft w:val="0"/>
                      <w:marRight w:val="0"/>
                      <w:marTop w:val="0"/>
                      <w:marBottom w:val="0"/>
                      <w:divBdr>
                        <w:top w:val="none" w:sz="0" w:space="0" w:color="auto"/>
                        <w:left w:val="none" w:sz="0" w:space="0" w:color="auto"/>
                        <w:bottom w:val="none" w:sz="0" w:space="0" w:color="auto"/>
                        <w:right w:val="none" w:sz="0" w:space="0" w:color="auto"/>
                      </w:divBdr>
                    </w:div>
                    <w:div w:id="1856575752">
                      <w:marLeft w:val="0"/>
                      <w:marRight w:val="0"/>
                      <w:marTop w:val="0"/>
                      <w:marBottom w:val="0"/>
                      <w:divBdr>
                        <w:top w:val="none" w:sz="0" w:space="0" w:color="auto"/>
                        <w:left w:val="none" w:sz="0" w:space="0" w:color="auto"/>
                        <w:bottom w:val="none" w:sz="0" w:space="0" w:color="auto"/>
                        <w:right w:val="none" w:sz="0" w:space="0" w:color="auto"/>
                      </w:divBdr>
                    </w:div>
                    <w:div w:id="1864778755">
                      <w:marLeft w:val="0"/>
                      <w:marRight w:val="0"/>
                      <w:marTop w:val="0"/>
                      <w:marBottom w:val="0"/>
                      <w:divBdr>
                        <w:top w:val="none" w:sz="0" w:space="0" w:color="auto"/>
                        <w:left w:val="none" w:sz="0" w:space="0" w:color="auto"/>
                        <w:bottom w:val="none" w:sz="0" w:space="0" w:color="auto"/>
                        <w:right w:val="none" w:sz="0" w:space="0" w:color="auto"/>
                      </w:divBdr>
                    </w:div>
                    <w:div w:id="1865704524">
                      <w:marLeft w:val="0"/>
                      <w:marRight w:val="0"/>
                      <w:marTop w:val="0"/>
                      <w:marBottom w:val="0"/>
                      <w:divBdr>
                        <w:top w:val="none" w:sz="0" w:space="0" w:color="auto"/>
                        <w:left w:val="none" w:sz="0" w:space="0" w:color="auto"/>
                        <w:bottom w:val="none" w:sz="0" w:space="0" w:color="auto"/>
                        <w:right w:val="none" w:sz="0" w:space="0" w:color="auto"/>
                      </w:divBdr>
                    </w:div>
                    <w:div w:id="1867861269">
                      <w:marLeft w:val="0"/>
                      <w:marRight w:val="0"/>
                      <w:marTop w:val="0"/>
                      <w:marBottom w:val="0"/>
                      <w:divBdr>
                        <w:top w:val="none" w:sz="0" w:space="0" w:color="auto"/>
                        <w:left w:val="none" w:sz="0" w:space="0" w:color="auto"/>
                        <w:bottom w:val="none" w:sz="0" w:space="0" w:color="auto"/>
                        <w:right w:val="none" w:sz="0" w:space="0" w:color="auto"/>
                      </w:divBdr>
                    </w:div>
                    <w:div w:id="1875926749">
                      <w:marLeft w:val="0"/>
                      <w:marRight w:val="0"/>
                      <w:marTop w:val="0"/>
                      <w:marBottom w:val="0"/>
                      <w:divBdr>
                        <w:top w:val="none" w:sz="0" w:space="0" w:color="auto"/>
                        <w:left w:val="none" w:sz="0" w:space="0" w:color="auto"/>
                        <w:bottom w:val="none" w:sz="0" w:space="0" w:color="auto"/>
                        <w:right w:val="none" w:sz="0" w:space="0" w:color="auto"/>
                      </w:divBdr>
                      <w:divsChild>
                        <w:div w:id="671225503">
                          <w:marLeft w:val="0"/>
                          <w:marRight w:val="0"/>
                          <w:marTop w:val="0"/>
                          <w:marBottom w:val="0"/>
                          <w:divBdr>
                            <w:top w:val="none" w:sz="0" w:space="0" w:color="auto"/>
                            <w:left w:val="none" w:sz="0" w:space="0" w:color="auto"/>
                            <w:bottom w:val="none" w:sz="0" w:space="0" w:color="auto"/>
                            <w:right w:val="none" w:sz="0" w:space="0" w:color="auto"/>
                          </w:divBdr>
                        </w:div>
                      </w:divsChild>
                    </w:div>
                    <w:div w:id="1878811287">
                      <w:marLeft w:val="0"/>
                      <w:marRight w:val="0"/>
                      <w:marTop w:val="0"/>
                      <w:marBottom w:val="0"/>
                      <w:divBdr>
                        <w:top w:val="none" w:sz="0" w:space="0" w:color="auto"/>
                        <w:left w:val="none" w:sz="0" w:space="0" w:color="auto"/>
                        <w:bottom w:val="none" w:sz="0" w:space="0" w:color="auto"/>
                        <w:right w:val="none" w:sz="0" w:space="0" w:color="auto"/>
                      </w:divBdr>
                      <w:divsChild>
                        <w:div w:id="154879644">
                          <w:marLeft w:val="0"/>
                          <w:marRight w:val="0"/>
                          <w:marTop w:val="0"/>
                          <w:marBottom w:val="0"/>
                          <w:divBdr>
                            <w:top w:val="none" w:sz="0" w:space="0" w:color="auto"/>
                            <w:left w:val="none" w:sz="0" w:space="0" w:color="auto"/>
                            <w:bottom w:val="none" w:sz="0" w:space="0" w:color="auto"/>
                            <w:right w:val="none" w:sz="0" w:space="0" w:color="auto"/>
                          </w:divBdr>
                        </w:div>
                      </w:divsChild>
                    </w:div>
                    <w:div w:id="1880781059">
                      <w:marLeft w:val="0"/>
                      <w:marRight w:val="0"/>
                      <w:marTop w:val="0"/>
                      <w:marBottom w:val="0"/>
                      <w:divBdr>
                        <w:top w:val="none" w:sz="0" w:space="0" w:color="auto"/>
                        <w:left w:val="none" w:sz="0" w:space="0" w:color="auto"/>
                        <w:bottom w:val="none" w:sz="0" w:space="0" w:color="auto"/>
                        <w:right w:val="none" w:sz="0" w:space="0" w:color="auto"/>
                      </w:divBdr>
                      <w:divsChild>
                        <w:div w:id="1677147660">
                          <w:marLeft w:val="0"/>
                          <w:marRight w:val="0"/>
                          <w:marTop w:val="0"/>
                          <w:marBottom w:val="0"/>
                          <w:divBdr>
                            <w:top w:val="none" w:sz="0" w:space="0" w:color="auto"/>
                            <w:left w:val="none" w:sz="0" w:space="0" w:color="auto"/>
                            <w:bottom w:val="none" w:sz="0" w:space="0" w:color="auto"/>
                            <w:right w:val="none" w:sz="0" w:space="0" w:color="auto"/>
                          </w:divBdr>
                        </w:div>
                      </w:divsChild>
                    </w:div>
                    <w:div w:id="1881546466">
                      <w:marLeft w:val="0"/>
                      <w:marRight w:val="0"/>
                      <w:marTop w:val="0"/>
                      <w:marBottom w:val="0"/>
                      <w:divBdr>
                        <w:top w:val="none" w:sz="0" w:space="0" w:color="auto"/>
                        <w:left w:val="none" w:sz="0" w:space="0" w:color="auto"/>
                        <w:bottom w:val="none" w:sz="0" w:space="0" w:color="auto"/>
                        <w:right w:val="none" w:sz="0" w:space="0" w:color="auto"/>
                      </w:divBdr>
                      <w:divsChild>
                        <w:div w:id="133525591">
                          <w:marLeft w:val="0"/>
                          <w:marRight w:val="0"/>
                          <w:marTop w:val="0"/>
                          <w:marBottom w:val="0"/>
                          <w:divBdr>
                            <w:top w:val="none" w:sz="0" w:space="0" w:color="auto"/>
                            <w:left w:val="none" w:sz="0" w:space="0" w:color="auto"/>
                            <w:bottom w:val="none" w:sz="0" w:space="0" w:color="auto"/>
                            <w:right w:val="none" w:sz="0" w:space="0" w:color="auto"/>
                          </w:divBdr>
                        </w:div>
                      </w:divsChild>
                    </w:div>
                    <w:div w:id="1887637536">
                      <w:marLeft w:val="0"/>
                      <w:marRight w:val="0"/>
                      <w:marTop w:val="0"/>
                      <w:marBottom w:val="0"/>
                      <w:divBdr>
                        <w:top w:val="none" w:sz="0" w:space="0" w:color="auto"/>
                        <w:left w:val="none" w:sz="0" w:space="0" w:color="auto"/>
                        <w:bottom w:val="none" w:sz="0" w:space="0" w:color="auto"/>
                        <w:right w:val="none" w:sz="0" w:space="0" w:color="auto"/>
                      </w:divBdr>
                      <w:divsChild>
                        <w:div w:id="941838851">
                          <w:marLeft w:val="0"/>
                          <w:marRight w:val="0"/>
                          <w:marTop w:val="0"/>
                          <w:marBottom w:val="0"/>
                          <w:divBdr>
                            <w:top w:val="none" w:sz="0" w:space="0" w:color="auto"/>
                            <w:left w:val="none" w:sz="0" w:space="0" w:color="auto"/>
                            <w:bottom w:val="none" w:sz="0" w:space="0" w:color="auto"/>
                            <w:right w:val="none" w:sz="0" w:space="0" w:color="auto"/>
                          </w:divBdr>
                        </w:div>
                      </w:divsChild>
                    </w:div>
                    <w:div w:id="1889804146">
                      <w:marLeft w:val="0"/>
                      <w:marRight w:val="0"/>
                      <w:marTop w:val="0"/>
                      <w:marBottom w:val="0"/>
                      <w:divBdr>
                        <w:top w:val="none" w:sz="0" w:space="0" w:color="auto"/>
                        <w:left w:val="none" w:sz="0" w:space="0" w:color="auto"/>
                        <w:bottom w:val="none" w:sz="0" w:space="0" w:color="auto"/>
                        <w:right w:val="none" w:sz="0" w:space="0" w:color="auto"/>
                      </w:divBdr>
                      <w:divsChild>
                        <w:div w:id="1315646800">
                          <w:marLeft w:val="0"/>
                          <w:marRight w:val="0"/>
                          <w:marTop w:val="0"/>
                          <w:marBottom w:val="0"/>
                          <w:divBdr>
                            <w:top w:val="none" w:sz="0" w:space="0" w:color="auto"/>
                            <w:left w:val="none" w:sz="0" w:space="0" w:color="auto"/>
                            <w:bottom w:val="none" w:sz="0" w:space="0" w:color="auto"/>
                            <w:right w:val="none" w:sz="0" w:space="0" w:color="auto"/>
                          </w:divBdr>
                        </w:div>
                      </w:divsChild>
                    </w:div>
                    <w:div w:id="1890802509">
                      <w:marLeft w:val="0"/>
                      <w:marRight w:val="0"/>
                      <w:marTop w:val="0"/>
                      <w:marBottom w:val="0"/>
                      <w:divBdr>
                        <w:top w:val="none" w:sz="0" w:space="0" w:color="auto"/>
                        <w:left w:val="none" w:sz="0" w:space="0" w:color="auto"/>
                        <w:bottom w:val="none" w:sz="0" w:space="0" w:color="auto"/>
                        <w:right w:val="none" w:sz="0" w:space="0" w:color="auto"/>
                      </w:divBdr>
                    </w:div>
                    <w:div w:id="1893346906">
                      <w:marLeft w:val="0"/>
                      <w:marRight w:val="0"/>
                      <w:marTop w:val="0"/>
                      <w:marBottom w:val="0"/>
                      <w:divBdr>
                        <w:top w:val="none" w:sz="0" w:space="0" w:color="auto"/>
                        <w:left w:val="none" w:sz="0" w:space="0" w:color="auto"/>
                        <w:bottom w:val="none" w:sz="0" w:space="0" w:color="auto"/>
                        <w:right w:val="none" w:sz="0" w:space="0" w:color="auto"/>
                      </w:divBdr>
                    </w:div>
                    <w:div w:id="1894542398">
                      <w:marLeft w:val="0"/>
                      <w:marRight w:val="0"/>
                      <w:marTop w:val="0"/>
                      <w:marBottom w:val="0"/>
                      <w:divBdr>
                        <w:top w:val="none" w:sz="0" w:space="0" w:color="auto"/>
                        <w:left w:val="none" w:sz="0" w:space="0" w:color="auto"/>
                        <w:bottom w:val="none" w:sz="0" w:space="0" w:color="auto"/>
                        <w:right w:val="none" w:sz="0" w:space="0" w:color="auto"/>
                      </w:divBdr>
                    </w:div>
                    <w:div w:id="1896621159">
                      <w:marLeft w:val="0"/>
                      <w:marRight w:val="0"/>
                      <w:marTop w:val="0"/>
                      <w:marBottom w:val="0"/>
                      <w:divBdr>
                        <w:top w:val="none" w:sz="0" w:space="0" w:color="auto"/>
                        <w:left w:val="none" w:sz="0" w:space="0" w:color="auto"/>
                        <w:bottom w:val="none" w:sz="0" w:space="0" w:color="auto"/>
                        <w:right w:val="none" w:sz="0" w:space="0" w:color="auto"/>
                      </w:divBdr>
                      <w:divsChild>
                        <w:div w:id="132407526">
                          <w:marLeft w:val="0"/>
                          <w:marRight w:val="0"/>
                          <w:marTop w:val="0"/>
                          <w:marBottom w:val="0"/>
                          <w:divBdr>
                            <w:top w:val="none" w:sz="0" w:space="0" w:color="auto"/>
                            <w:left w:val="none" w:sz="0" w:space="0" w:color="auto"/>
                            <w:bottom w:val="none" w:sz="0" w:space="0" w:color="auto"/>
                            <w:right w:val="none" w:sz="0" w:space="0" w:color="auto"/>
                          </w:divBdr>
                        </w:div>
                      </w:divsChild>
                    </w:div>
                    <w:div w:id="1897626366">
                      <w:marLeft w:val="0"/>
                      <w:marRight w:val="0"/>
                      <w:marTop w:val="0"/>
                      <w:marBottom w:val="0"/>
                      <w:divBdr>
                        <w:top w:val="none" w:sz="0" w:space="0" w:color="auto"/>
                        <w:left w:val="none" w:sz="0" w:space="0" w:color="auto"/>
                        <w:bottom w:val="none" w:sz="0" w:space="0" w:color="auto"/>
                        <w:right w:val="none" w:sz="0" w:space="0" w:color="auto"/>
                      </w:divBdr>
                      <w:divsChild>
                        <w:div w:id="1223061615">
                          <w:marLeft w:val="0"/>
                          <w:marRight w:val="0"/>
                          <w:marTop w:val="0"/>
                          <w:marBottom w:val="0"/>
                          <w:divBdr>
                            <w:top w:val="none" w:sz="0" w:space="0" w:color="auto"/>
                            <w:left w:val="none" w:sz="0" w:space="0" w:color="auto"/>
                            <w:bottom w:val="none" w:sz="0" w:space="0" w:color="auto"/>
                            <w:right w:val="none" w:sz="0" w:space="0" w:color="auto"/>
                          </w:divBdr>
                        </w:div>
                      </w:divsChild>
                    </w:div>
                    <w:div w:id="1899516330">
                      <w:marLeft w:val="0"/>
                      <w:marRight w:val="0"/>
                      <w:marTop w:val="0"/>
                      <w:marBottom w:val="0"/>
                      <w:divBdr>
                        <w:top w:val="none" w:sz="0" w:space="0" w:color="auto"/>
                        <w:left w:val="none" w:sz="0" w:space="0" w:color="auto"/>
                        <w:bottom w:val="none" w:sz="0" w:space="0" w:color="auto"/>
                        <w:right w:val="none" w:sz="0" w:space="0" w:color="auto"/>
                      </w:divBdr>
                      <w:divsChild>
                        <w:div w:id="567227952">
                          <w:marLeft w:val="0"/>
                          <w:marRight w:val="0"/>
                          <w:marTop w:val="0"/>
                          <w:marBottom w:val="0"/>
                          <w:divBdr>
                            <w:top w:val="none" w:sz="0" w:space="0" w:color="auto"/>
                            <w:left w:val="none" w:sz="0" w:space="0" w:color="auto"/>
                            <w:bottom w:val="none" w:sz="0" w:space="0" w:color="auto"/>
                            <w:right w:val="none" w:sz="0" w:space="0" w:color="auto"/>
                          </w:divBdr>
                        </w:div>
                      </w:divsChild>
                    </w:div>
                    <w:div w:id="1901205274">
                      <w:marLeft w:val="0"/>
                      <w:marRight w:val="0"/>
                      <w:marTop w:val="0"/>
                      <w:marBottom w:val="0"/>
                      <w:divBdr>
                        <w:top w:val="none" w:sz="0" w:space="0" w:color="auto"/>
                        <w:left w:val="none" w:sz="0" w:space="0" w:color="auto"/>
                        <w:bottom w:val="none" w:sz="0" w:space="0" w:color="auto"/>
                        <w:right w:val="none" w:sz="0" w:space="0" w:color="auto"/>
                      </w:divBdr>
                    </w:div>
                    <w:div w:id="1904371391">
                      <w:marLeft w:val="0"/>
                      <w:marRight w:val="0"/>
                      <w:marTop w:val="0"/>
                      <w:marBottom w:val="0"/>
                      <w:divBdr>
                        <w:top w:val="none" w:sz="0" w:space="0" w:color="auto"/>
                        <w:left w:val="none" w:sz="0" w:space="0" w:color="auto"/>
                        <w:bottom w:val="none" w:sz="0" w:space="0" w:color="auto"/>
                        <w:right w:val="none" w:sz="0" w:space="0" w:color="auto"/>
                      </w:divBdr>
                      <w:divsChild>
                        <w:div w:id="947856826">
                          <w:marLeft w:val="0"/>
                          <w:marRight w:val="0"/>
                          <w:marTop w:val="0"/>
                          <w:marBottom w:val="0"/>
                          <w:divBdr>
                            <w:top w:val="none" w:sz="0" w:space="0" w:color="auto"/>
                            <w:left w:val="none" w:sz="0" w:space="0" w:color="auto"/>
                            <w:bottom w:val="none" w:sz="0" w:space="0" w:color="auto"/>
                            <w:right w:val="none" w:sz="0" w:space="0" w:color="auto"/>
                          </w:divBdr>
                        </w:div>
                      </w:divsChild>
                    </w:div>
                    <w:div w:id="1906914984">
                      <w:marLeft w:val="0"/>
                      <w:marRight w:val="0"/>
                      <w:marTop w:val="0"/>
                      <w:marBottom w:val="0"/>
                      <w:divBdr>
                        <w:top w:val="none" w:sz="0" w:space="0" w:color="auto"/>
                        <w:left w:val="none" w:sz="0" w:space="0" w:color="auto"/>
                        <w:bottom w:val="none" w:sz="0" w:space="0" w:color="auto"/>
                        <w:right w:val="none" w:sz="0" w:space="0" w:color="auto"/>
                      </w:divBdr>
                    </w:div>
                    <w:div w:id="1910656113">
                      <w:marLeft w:val="0"/>
                      <w:marRight w:val="0"/>
                      <w:marTop w:val="0"/>
                      <w:marBottom w:val="0"/>
                      <w:divBdr>
                        <w:top w:val="none" w:sz="0" w:space="0" w:color="auto"/>
                        <w:left w:val="none" w:sz="0" w:space="0" w:color="auto"/>
                        <w:bottom w:val="none" w:sz="0" w:space="0" w:color="auto"/>
                        <w:right w:val="none" w:sz="0" w:space="0" w:color="auto"/>
                      </w:divBdr>
                      <w:divsChild>
                        <w:div w:id="484005503">
                          <w:marLeft w:val="0"/>
                          <w:marRight w:val="0"/>
                          <w:marTop w:val="0"/>
                          <w:marBottom w:val="0"/>
                          <w:divBdr>
                            <w:top w:val="none" w:sz="0" w:space="0" w:color="auto"/>
                            <w:left w:val="none" w:sz="0" w:space="0" w:color="auto"/>
                            <w:bottom w:val="none" w:sz="0" w:space="0" w:color="auto"/>
                            <w:right w:val="none" w:sz="0" w:space="0" w:color="auto"/>
                          </w:divBdr>
                        </w:div>
                      </w:divsChild>
                    </w:div>
                    <w:div w:id="1912502224">
                      <w:marLeft w:val="0"/>
                      <w:marRight w:val="0"/>
                      <w:marTop w:val="0"/>
                      <w:marBottom w:val="0"/>
                      <w:divBdr>
                        <w:top w:val="none" w:sz="0" w:space="0" w:color="auto"/>
                        <w:left w:val="none" w:sz="0" w:space="0" w:color="auto"/>
                        <w:bottom w:val="none" w:sz="0" w:space="0" w:color="auto"/>
                        <w:right w:val="none" w:sz="0" w:space="0" w:color="auto"/>
                      </w:divBdr>
                    </w:div>
                    <w:div w:id="1913394103">
                      <w:marLeft w:val="0"/>
                      <w:marRight w:val="0"/>
                      <w:marTop w:val="0"/>
                      <w:marBottom w:val="0"/>
                      <w:divBdr>
                        <w:top w:val="none" w:sz="0" w:space="0" w:color="auto"/>
                        <w:left w:val="none" w:sz="0" w:space="0" w:color="auto"/>
                        <w:bottom w:val="none" w:sz="0" w:space="0" w:color="auto"/>
                        <w:right w:val="none" w:sz="0" w:space="0" w:color="auto"/>
                      </w:divBdr>
                      <w:divsChild>
                        <w:div w:id="392658052">
                          <w:marLeft w:val="0"/>
                          <w:marRight w:val="0"/>
                          <w:marTop w:val="0"/>
                          <w:marBottom w:val="0"/>
                          <w:divBdr>
                            <w:top w:val="none" w:sz="0" w:space="0" w:color="auto"/>
                            <w:left w:val="none" w:sz="0" w:space="0" w:color="auto"/>
                            <w:bottom w:val="none" w:sz="0" w:space="0" w:color="auto"/>
                            <w:right w:val="none" w:sz="0" w:space="0" w:color="auto"/>
                          </w:divBdr>
                        </w:div>
                      </w:divsChild>
                    </w:div>
                    <w:div w:id="1914005767">
                      <w:marLeft w:val="0"/>
                      <w:marRight w:val="0"/>
                      <w:marTop w:val="0"/>
                      <w:marBottom w:val="0"/>
                      <w:divBdr>
                        <w:top w:val="none" w:sz="0" w:space="0" w:color="auto"/>
                        <w:left w:val="none" w:sz="0" w:space="0" w:color="auto"/>
                        <w:bottom w:val="none" w:sz="0" w:space="0" w:color="auto"/>
                        <w:right w:val="none" w:sz="0" w:space="0" w:color="auto"/>
                      </w:divBdr>
                    </w:div>
                    <w:div w:id="1914663212">
                      <w:marLeft w:val="0"/>
                      <w:marRight w:val="0"/>
                      <w:marTop w:val="0"/>
                      <w:marBottom w:val="0"/>
                      <w:divBdr>
                        <w:top w:val="none" w:sz="0" w:space="0" w:color="auto"/>
                        <w:left w:val="none" w:sz="0" w:space="0" w:color="auto"/>
                        <w:bottom w:val="none" w:sz="0" w:space="0" w:color="auto"/>
                        <w:right w:val="none" w:sz="0" w:space="0" w:color="auto"/>
                      </w:divBdr>
                    </w:div>
                    <w:div w:id="1918051650">
                      <w:marLeft w:val="0"/>
                      <w:marRight w:val="0"/>
                      <w:marTop w:val="0"/>
                      <w:marBottom w:val="0"/>
                      <w:divBdr>
                        <w:top w:val="none" w:sz="0" w:space="0" w:color="auto"/>
                        <w:left w:val="none" w:sz="0" w:space="0" w:color="auto"/>
                        <w:bottom w:val="none" w:sz="0" w:space="0" w:color="auto"/>
                        <w:right w:val="none" w:sz="0" w:space="0" w:color="auto"/>
                      </w:divBdr>
                      <w:divsChild>
                        <w:div w:id="921790734">
                          <w:marLeft w:val="0"/>
                          <w:marRight w:val="0"/>
                          <w:marTop w:val="0"/>
                          <w:marBottom w:val="0"/>
                          <w:divBdr>
                            <w:top w:val="none" w:sz="0" w:space="0" w:color="auto"/>
                            <w:left w:val="none" w:sz="0" w:space="0" w:color="auto"/>
                            <w:bottom w:val="none" w:sz="0" w:space="0" w:color="auto"/>
                            <w:right w:val="none" w:sz="0" w:space="0" w:color="auto"/>
                          </w:divBdr>
                        </w:div>
                      </w:divsChild>
                    </w:div>
                    <w:div w:id="1920364542">
                      <w:marLeft w:val="0"/>
                      <w:marRight w:val="0"/>
                      <w:marTop w:val="0"/>
                      <w:marBottom w:val="0"/>
                      <w:divBdr>
                        <w:top w:val="none" w:sz="0" w:space="0" w:color="auto"/>
                        <w:left w:val="none" w:sz="0" w:space="0" w:color="auto"/>
                        <w:bottom w:val="none" w:sz="0" w:space="0" w:color="auto"/>
                        <w:right w:val="none" w:sz="0" w:space="0" w:color="auto"/>
                      </w:divBdr>
                    </w:div>
                    <w:div w:id="1921326801">
                      <w:marLeft w:val="0"/>
                      <w:marRight w:val="0"/>
                      <w:marTop w:val="0"/>
                      <w:marBottom w:val="0"/>
                      <w:divBdr>
                        <w:top w:val="none" w:sz="0" w:space="0" w:color="auto"/>
                        <w:left w:val="none" w:sz="0" w:space="0" w:color="auto"/>
                        <w:bottom w:val="none" w:sz="0" w:space="0" w:color="auto"/>
                        <w:right w:val="none" w:sz="0" w:space="0" w:color="auto"/>
                      </w:divBdr>
                      <w:divsChild>
                        <w:div w:id="345134773">
                          <w:marLeft w:val="0"/>
                          <w:marRight w:val="0"/>
                          <w:marTop w:val="0"/>
                          <w:marBottom w:val="0"/>
                          <w:divBdr>
                            <w:top w:val="none" w:sz="0" w:space="0" w:color="auto"/>
                            <w:left w:val="none" w:sz="0" w:space="0" w:color="auto"/>
                            <w:bottom w:val="none" w:sz="0" w:space="0" w:color="auto"/>
                            <w:right w:val="none" w:sz="0" w:space="0" w:color="auto"/>
                          </w:divBdr>
                        </w:div>
                      </w:divsChild>
                    </w:div>
                    <w:div w:id="1926762052">
                      <w:marLeft w:val="0"/>
                      <w:marRight w:val="0"/>
                      <w:marTop w:val="0"/>
                      <w:marBottom w:val="0"/>
                      <w:divBdr>
                        <w:top w:val="none" w:sz="0" w:space="0" w:color="auto"/>
                        <w:left w:val="none" w:sz="0" w:space="0" w:color="auto"/>
                        <w:bottom w:val="none" w:sz="0" w:space="0" w:color="auto"/>
                        <w:right w:val="none" w:sz="0" w:space="0" w:color="auto"/>
                      </w:divBdr>
                      <w:divsChild>
                        <w:div w:id="706678741">
                          <w:marLeft w:val="0"/>
                          <w:marRight w:val="0"/>
                          <w:marTop w:val="0"/>
                          <w:marBottom w:val="0"/>
                          <w:divBdr>
                            <w:top w:val="none" w:sz="0" w:space="0" w:color="auto"/>
                            <w:left w:val="none" w:sz="0" w:space="0" w:color="auto"/>
                            <w:bottom w:val="none" w:sz="0" w:space="0" w:color="auto"/>
                            <w:right w:val="none" w:sz="0" w:space="0" w:color="auto"/>
                          </w:divBdr>
                        </w:div>
                      </w:divsChild>
                    </w:div>
                    <w:div w:id="1928230611">
                      <w:marLeft w:val="0"/>
                      <w:marRight w:val="0"/>
                      <w:marTop w:val="0"/>
                      <w:marBottom w:val="0"/>
                      <w:divBdr>
                        <w:top w:val="none" w:sz="0" w:space="0" w:color="auto"/>
                        <w:left w:val="none" w:sz="0" w:space="0" w:color="auto"/>
                        <w:bottom w:val="none" w:sz="0" w:space="0" w:color="auto"/>
                        <w:right w:val="none" w:sz="0" w:space="0" w:color="auto"/>
                      </w:divBdr>
                    </w:div>
                    <w:div w:id="1928881182">
                      <w:marLeft w:val="0"/>
                      <w:marRight w:val="0"/>
                      <w:marTop w:val="0"/>
                      <w:marBottom w:val="0"/>
                      <w:divBdr>
                        <w:top w:val="none" w:sz="0" w:space="0" w:color="auto"/>
                        <w:left w:val="none" w:sz="0" w:space="0" w:color="auto"/>
                        <w:bottom w:val="none" w:sz="0" w:space="0" w:color="auto"/>
                        <w:right w:val="none" w:sz="0" w:space="0" w:color="auto"/>
                      </w:divBdr>
                    </w:div>
                    <w:div w:id="1930190211">
                      <w:marLeft w:val="0"/>
                      <w:marRight w:val="0"/>
                      <w:marTop w:val="0"/>
                      <w:marBottom w:val="0"/>
                      <w:divBdr>
                        <w:top w:val="none" w:sz="0" w:space="0" w:color="auto"/>
                        <w:left w:val="none" w:sz="0" w:space="0" w:color="auto"/>
                        <w:bottom w:val="none" w:sz="0" w:space="0" w:color="auto"/>
                        <w:right w:val="none" w:sz="0" w:space="0" w:color="auto"/>
                      </w:divBdr>
                      <w:divsChild>
                        <w:div w:id="1841577334">
                          <w:marLeft w:val="0"/>
                          <w:marRight w:val="0"/>
                          <w:marTop w:val="0"/>
                          <w:marBottom w:val="0"/>
                          <w:divBdr>
                            <w:top w:val="none" w:sz="0" w:space="0" w:color="auto"/>
                            <w:left w:val="none" w:sz="0" w:space="0" w:color="auto"/>
                            <w:bottom w:val="none" w:sz="0" w:space="0" w:color="auto"/>
                            <w:right w:val="none" w:sz="0" w:space="0" w:color="auto"/>
                          </w:divBdr>
                        </w:div>
                      </w:divsChild>
                    </w:div>
                    <w:div w:id="1930919448">
                      <w:marLeft w:val="0"/>
                      <w:marRight w:val="0"/>
                      <w:marTop w:val="0"/>
                      <w:marBottom w:val="0"/>
                      <w:divBdr>
                        <w:top w:val="none" w:sz="0" w:space="0" w:color="auto"/>
                        <w:left w:val="none" w:sz="0" w:space="0" w:color="auto"/>
                        <w:bottom w:val="none" w:sz="0" w:space="0" w:color="auto"/>
                        <w:right w:val="none" w:sz="0" w:space="0" w:color="auto"/>
                      </w:divBdr>
                    </w:div>
                    <w:div w:id="1933389988">
                      <w:marLeft w:val="0"/>
                      <w:marRight w:val="0"/>
                      <w:marTop w:val="0"/>
                      <w:marBottom w:val="0"/>
                      <w:divBdr>
                        <w:top w:val="none" w:sz="0" w:space="0" w:color="auto"/>
                        <w:left w:val="none" w:sz="0" w:space="0" w:color="auto"/>
                        <w:bottom w:val="none" w:sz="0" w:space="0" w:color="auto"/>
                        <w:right w:val="none" w:sz="0" w:space="0" w:color="auto"/>
                      </w:divBdr>
                    </w:div>
                    <w:div w:id="1934505220">
                      <w:marLeft w:val="0"/>
                      <w:marRight w:val="0"/>
                      <w:marTop w:val="0"/>
                      <w:marBottom w:val="0"/>
                      <w:divBdr>
                        <w:top w:val="none" w:sz="0" w:space="0" w:color="auto"/>
                        <w:left w:val="none" w:sz="0" w:space="0" w:color="auto"/>
                        <w:bottom w:val="none" w:sz="0" w:space="0" w:color="auto"/>
                        <w:right w:val="none" w:sz="0" w:space="0" w:color="auto"/>
                      </w:divBdr>
                      <w:divsChild>
                        <w:div w:id="202834710">
                          <w:marLeft w:val="0"/>
                          <w:marRight w:val="0"/>
                          <w:marTop w:val="0"/>
                          <w:marBottom w:val="0"/>
                          <w:divBdr>
                            <w:top w:val="none" w:sz="0" w:space="0" w:color="auto"/>
                            <w:left w:val="none" w:sz="0" w:space="0" w:color="auto"/>
                            <w:bottom w:val="none" w:sz="0" w:space="0" w:color="auto"/>
                            <w:right w:val="none" w:sz="0" w:space="0" w:color="auto"/>
                          </w:divBdr>
                        </w:div>
                      </w:divsChild>
                    </w:div>
                    <w:div w:id="1934974198">
                      <w:marLeft w:val="0"/>
                      <w:marRight w:val="0"/>
                      <w:marTop w:val="0"/>
                      <w:marBottom w:val="0"/>
                      <w:divBdr>
                        <w:top w:val="none" w:sz="0" w:space="0" w:color="auto"/>
                        <w:left w:val="none" w:sz="0" w:space="0" w:color="auto"/>
                        <w:bottom w:val="none" w:sz="0" w:space="0" w:color="auto"/>
                        <w:right w:val="none" w:sz="0" w:space="0" w:color="auto"/>
                      </w:divBdr>
                    </w:div>
                    <w:div w:id="1937012520">
                      <w:marLeft w:val="0"/>
                      <w:marRight w:val="0"/>
                      <w:marTop w:val="0"/>
                      <w:marBottom w:val="0"/>
                      <w:divBdr>
                        <w:top w:val="none" w:sz="0" w:space="0" w:color="auto"/>
                        <w:left w:val="none" w:sz="0" w:space="0" w:color="auto"/>
                        <w:bottom w:val="none" w:sz="0" w:space="0" w:color="auto"/>
                        <w:right w:val="none" w:sz="0" w:space="0" w:color="auto"/>
                      </w:divBdr>
                    </w:div>
                    <w:div w:id="1940407895">
                      <w:marLeft w:val="0"/>
                      <w:marRight w:val="0"/>
                      <w:marTop w:val="0"/>
                      <w:marBottom w:val="0"/>
                      <w:divBdr>
                        <w:top w:val="none" w:sz="0" w:space="0" w:color="auto"/>
                        <w:left w:val="none" w:sz="0" w:space="0" w:color="auto"/>
                        <w:bottom w:val="none" w:sz="0" w:space="0" w:color="auto"/>
                        <w:right w:val="none" w:sz="0" w:space="0" w:color="auto"/>
                      </w:divBdr>
                      <w:divsChild>
                        <w:div w:id="704987737">
                          <w:marLeft w:val="0"/>
                          <w:marRight w:val="0"/>
                          <w:marTop w:val="0"/>
                          <w:marBottom w:val="0"/>
                          <w:divBdr>
                            <w:top w:val="none" w:sz="0" w:space="0" w:color="auto"/>
                            <w:left w:val="none" w:sz="0" w:space="0" w:color="auto"/>
                            <w:bottom w:val="none" w:sz="0" w:space="0" w:color="auto"/>
                            <w:right w:val="none" w:sz="0" w:space="0" w:color="auto"/>
                          </w:divBdr>
                        </w:div>
                      </w:divsChild>
                    </w:div>
                    <w:div w:id="1947226628">
                      <w:marLeft w:val="0"/>
                      <w:marRight w:val="0"/>
                      <w:marTop w:val="0"/>
                      <w:marBottom w:val="0"/>
                      <w:divBdr>
                        <w:top w:val="none" w:sz="0" w:space="0" w:color="auto"/>
                        <w:left w:val="none" w:sz="0" w:space="0" w:color="auto"/>
                        <w:bottom w:val="none" w:sz="0" w:space="0" w:color="auto"/>
                        <w:right w:val="none" w:sz="0" w:space="0" w:color="auto"/>
                      </w:divBdr>
                    </w:div>
                    <w:div w:id="1948929472">
                      <w:marLeft w:val="0"/>
                      <w:marRight w:val="0"/>
                      <w:marTop w:val="0"/>
                      <w:marBottom w:val="0"/>
                      <w:divBdr>
                        <w:top w:val="none" w:sz="0" w:space="0" w:color="auto"/>
                        <w:left w:val="none" w:sz="0" w:space="0" w:color="auto"/>
                        <w:bottom w:val="none" w:sz="0" w:space="0" w:color="auto"/>
                        <w:right w:val="none" w:sz="0" w:space="0" w:color="auto"/>
                      </w:divBdr>
                      <w:divsChild>
                        <w:div w:id="1578586314">
                          <w:marLeft w:val="0"/>
                          <w:marRight w:val="0"/>
                          <w:marTop w:val="0"/>
                          <w:marBottom w:val="0"/>
                          <w:divBdr>
                            <w:top w:val="none" w:sz="0" w:space="0" w:color="auto"/>
                            <w:left w:val="none" w:sz="0" w:space="0" w:color="auto"/>
                            <w:bottom w:val="none" w:sz="0" w:space="0" w:color="auto"/>
                            <w:right w:val="none" w:sz="0" w:space="0" w:color="auto"/>
                          </w:divBdr>
                        </w:div>
                      </w:divsChild>
                    </w:div>
                    <w:div w:id="1953319302">
                      <w:marLeft w:val="0"/>
                      <w:marRight w:val="0"/>
                      <w:marTop w:val="0"/>
                      <w:marBottom w:val="0"/>
                      <w:divBdr>
                        <w:top w:val="none" w:sz="0" w:space="0" w:color="auto"/>
                        <w:left w:val="none" w:sz="0" w:space="0" w:color="auto"/>
                        <w:bottom w:val="none" w:sz="0" w:space="0" w:color="auto"/>
                        <w:right w:val="none" w:sz="0" w:space="0" w:color="auto"/>
                      </w:divBdr>
                      <w:divsChild>
                        <w:div w:id="1722752672">
                          <w:marLeft w:val="0"/>
                          <w:marRight w:val="0"/>
                          <w:marTop w:val="0"/>
                          <w:marBottom w:val="0"/>
                          <w:divBdr>
                            <w:top w:val="none" w:sz="0" w:space="0" w:color="auto"/>
                            <w:left w:val="none" w:sz="0" w:space="0" w:color="auto"/>
                            <w:bottom w:val="none" w:sz="0" w:space="0" w:color="auto"/>
                            <w:right w:val="none" w:sz="0" w:space="0" w:color="auto"/>
                          </w:divBdr>
                        </w:div>
                      </w:divsChild>
                    </w:div>
                    <w:div w:id="1953435608">
                      <w:marLeft w:val="0"/>
                      <w:marRight w:val="0"/>
                      <w:marTop w:val="0"/>
                      <w:marBottom w:val="0"/>
                      <w:divBdr>
                        <w:top w:val="none" w:sz="0" w:space="0" w:color="auto"/>
                        <w:left w:val="none" w:sz="0" w:space="0" w:color="auto"/>
                        <w:bottom w:val="none" w:sz="0" w:space="0" w:color="auto"/>
                        <w:right w:val="none" w:sz="0" w:space="0" w:color="auto"/>
                      </w:divBdr>
                    </w:div>
                    <w:div w:id="1956672262">
                      <w:marLeft w:val="0"/>
                      <w:marRight w:val="0"/>
                      <w:marTop w:val="0"/>
                      <w:marBottom w:val="0"/>
                      <w:divBdr>
                        <w:top w:val="none" w:sz="0" w:space="0" w:color="auto"/>
                        <w:left w:val="none" w:sz="0" w:space="0" w:color="auto"/>
                        <w:bottom w:val="none" w:sz="0" w:space="0" w:color="auto"/>
                        <w:right w:val="none" w:sz="0" w:space="0" w:color="auto"/>
                      </w:divBdr>
                    </w:div>
                    <w:div w:id="1956866885">
                      <w:marLeft w:val="0"/>
                      <w:marRight w:val="0"/>
                      <w:marTop w:val="0"/>
                      <w:marBottom w:val="0"/>
                      <w:divBdr>
                        <w:top w:val="none" w:sz="0" w:space="0" w:color="auto"/>
                        <w:left w:val="none" w:sz="0" w:space="0" w:color="auto"/>
                        <w:bottom w:val="none" w:sz="0" w:space="0" w:color="auto"/>
                        <w:right w:val="none" w:sz="0" w:space="0" w:color="auto"/>
                      </w:divBdr>
                      <w:divsChild>
                        <w:div w:id="753740119">
                          <w:marLeft w:val="0"/>
                          <w:marRight w:val="0"/>
                          <w:marTop w:val="0"/>
                          <w:marBottom w:val="0"/>
                          <w:divBdr>
                            <w:top w:val="none" w:sz="0" w:space="0" w:color="auto"/>
                            <w:left w:val="none" w:sz="0" w:space="0" w:color="auto"/>
                            <w:bottom w:val="none" w:sz="0" w:space="0" w:color="auto"/>
                            <w:right w:val="none" w:sz="0" w:space="0" w:color="auto"/>
                          </w:divBdr>
                        </w:div>
                      </w:divsChild>
                    </w:div>
                    <w:div w:id="1961454367">
                      <w:marLeft w:val="0"/>
                      <w:marRight w:val="0"/>
                      <w:marTop w:val="0"/>
                      <w:marBottom w:val="0"/>
                      <w:divBdr>
                        <w:top w:val="none" w:sz="0" w:space="0" w:color="auto"/>
                        <w:left w:val="none" w:sz="0" w:space="0" w:color="auto"/>
                        <w:bottom w:val="none" w:sz="0" w:space="0" w:color="auto"/>
                        <w:right w:val="none" w:sz="0" w:space="0" w:color="auto"/>
                      </w:divBdr>
                      <w:divsChild>
                        <w:div w:id="784731203">
                          <w:marLeft w:val="0"/>
                          <w:marRight w:val="0"/>
                          <w:marTop w:val="0"/>
                          <w:marBottom w:val="0"/>
                          <w:divBdr>
                            <w:top w:val="none" w:sz="0" w:space="0" w:color="auto"/>
                            <w:left w:val="none" w:sz="0" w:space="0" w:color="auto"/>
                            <w:bottom w:val="none" w:sz="0" w:space="0" w:color="auto"/>
                            <w:right w:val="none" w:sz="0" w:space="0" w:color="auto"/>
                          </w:divBdr>
                        </w:div>
                      </w:divsChild>
                    </w:div>
                    <w:div w:id="1967814447">
                      <w:marLeft w:val="0"/>
                      <w:marRight w:val="0"/>
                      <w:marTop w:val="0"/>
                      <w:marBottom w:val="0"/>
                      <w:divBdr>
                        <w:top w:val="none" w:sz="0" w:space="0" w:color="auto"/>
                        <w:left w:val="none" w:sz="0" w:space="0" w:color="auto"/>
                        <w:bottom w:val="none" w:sz="0" w:space="0" w:color="auto"/>
                        <w:right w:val="none" w:sz="0" w:space="0" w:color="auto"/>
                      </w:divBdr>
                    </w:div>
                    <w:div w:id="1969626136">
                      <w:marLeft w:val="0"/>
                      <w:marRight w:val="0"/>
                      <w:marTop w:val="0"/>
                      <w:marBottom w:val="0"/>
                      <w:divBdr>
                        <w:top w:val="none" w:sz="0" w:space="0" w:color="auto"/>
                        <w:left w:val="none" w:sz="0" w:space="0" w:color="auto"/>
                        <w:bottom w:val="none" w:sz="0" w:space="0" w:color="auto"/>
                        <w:right w:val="none" w:sz="0" w:space="0" w:color="auto"/>
                      </w:divBdr>
                    </w:div>
                    <w:div w:id="1973438926">
                      <w:marLeft w:val="0"/>
                      <w:marRight w:val="0"/>
                      <w:marTop w:val="0"/>
                      <w:marBottom w:val="0"/>
                      <w:divBdr>
                        <w:top w:val="none" w:sz="0" w:space="0" w:color="auto"/>
                        <w:left w:val="none" w:sz="0" w:space="0" w:color="auto"/>
                        <w:bottom w:val="none" w:sz="0" w:space="0" w:color="auto"/>
                        <w:right w:val="none" w:sz="0" w:space="0" w:color="auto"/>
                      </w:divBdr>
                      <w:divsChild>
                        <w:div w:id="17659972">
                          <w:marLeft w:val="0"/>
                          <w:marRight w:val="0"/>
                          <w:marTop w:val="0"/>
                          <w:marBottom w:val="0"/>
                          <w:divBdr>
                            <w:top w:val="none" w:sz="0" w:space="0" w:color="auto"/>
                            <w:left w:val="none" w:sz="0" w:space="0" w:color="auto"/>
                            <w:bottom w:val="none" w:sz="0" w:space="0" w:color="auto"/>
                            <w:right w:val="none" w:sz="0" w:space="0" w:color="auto"/>
                          </w:divBdr>
                        </w:div>
                      </w:divsChild>
                    </w:div>
                    <w:div w:id="1973512917">
                      <w:marLeft w:val="0"/>
                      <w:marRight w:val="0"/>
                      <w:marTop w:val="0"/>
                      <w:marBottom w:val="0"/>
                      <w:divBdr>
                        <w:top w:val="none" w:sz="0" w:space="0" w:color="auto"/>
                        <w:left w:val="none" w:sz="0" w:space="0" w:color="auto"/>
                        <w:bottom w:val="none" w:sz="0" w:space="0" w:color="auto"/>
                        <w:right w:val="none" w:sz="0" w:space="0" w:color="auto"/>
                      </w:divBdr>
                      <w:divsChild>
                        <w:div w:id="660695768">
                          <w:marLeft w:val="0"/>
                          <w:marRight w:val="0"/>
                          <w:marTop w:val="0"/>
                          <w:marBottom w:val="0"/>
                          <w:divBdr>
                            <w:top w:val="none" w:sz="0" w:space="0" w:color="auto"/>
                            <w:left w:val="none" w:sz="0" w:space="0" w:color="auto"/>
                            <w:bottom w:val="none" w:sz="0" w:space="0" w:color="auto"/>
                            <w:right w:val="none" w:sz="0" w:space="0" w:color="auto"/>
                          </w:divBdr>
                        </w:div>
                      </w:divsChild>
                    </w:div>
                    <w:div w:id="1975674262">
                      <w:marLeft w:val="0"/>
                      <w:marRight w:val="0"/>
                      <w:marTop w:val="0"/>
                      <w:marBottom w:val="0"/>
                      <w:divBdr>
                        <w:top w:val="none" w:sz="0" w:space="0" w:color="auto"/>
                        <w:left w:val="none" w:sz="0" w:space="0" w:color="auto"/>
                        <w:bottom w:val="none" w:sz="0" w:space="0" w:color="auto"/>
                        <w:right w:val="none" w:sz="0" w:space="0" w:color="auto"/>
                      </w:divBdr>
                      <w:divsChild>
                        <w:div w:id="872114733">
                          <w:marLeft w:val="0"/>
                          <w:marRight w:val="0"/>
                          <w:marTop w:val="0"/>
                          <w:marBottom w:val="0"/>
                          <w:divBdr>
                            <w:top w:val="none" w:sz="0" w:space="0" w:color="auto"/>
                            <w:left w:val="none" w:sz="0" w:space="0" w:color="auto"/>
                            <w:bottom w:val="none" w:sz="0" w:space="0" w:color="auto"/>
                            <w:right w:val="none" w:sz="0" w:space="0" w:color="auto"/>
                          </w:divBdr>
                        </w:div>
                      </w:divsChild>
                    </w:div>
                    <w:div w:id="1981492688">
                      <w:marLeft w:val="0"/>
                      <w:marRight w:val="0"/>
                      <w:marTop w:val="0"/>
                      <w:marBottom w:val="0"/>
                      <w:divBdr>
                        <w:top w:val="none" w:sz="0" w:space="0" w:color="auto"/>
                        <w:left w:val="none" w:sz="0" w:space="0" w:color="auto"/>
                        <w:bottom w:val="none" w:sz="0" w:space="0" w:color="auto"/>
                        <w:right w:val="none" w:sz="0" w:space="0" w:color="auto"/>
                      </w:divBdr>
                    </w:div>
                    <w:div w:id="1991277866">
                      <w:marLeft w:val="0"/>
                      <w:marRight w:val="0"/>
                      <w:marTop w:val="0"/>
                      <w:marBottom w:val="0"/>
                      <w:divBdr>
                        <w:top w:val="none" w:sz="0" w:space="0" w:color="auto"/>
                        <w:left w:val="none" w:sz="0" w:space="0" w:color="auto"/>
                        <w:bottom w:val="none" w:sz="0" w:space="0" w:color="auto"/>
                        <w:right w:val="none" w:sz="0" w:space="0" w:color="auto"/>
                      </w:divBdr>
                    </w:div>
                    <w:div w:id="1995716521">
                      <w:marLeft w:val="0"/>
                      <w:marRight w:val="0"/>
                      <w:marTop w:val="0"/>
                      <w:marBottom w:val="0"/>
                      <w:divBdr>
                        <w:top w:val="none" w:sz="0" w:space="0" w:color="auto"/>
                        <w:left w:val="none" w:sz="0" w:space="0" w:color="auto"/>
                        <w:bottom w:val="none" w:sz="0" w:space="0" w:color="auto"/>
                        <w:right w:val="none" w:sz="0" w:space="0" w:color="auto"/>
                      </w:divBdr>
                    </w:div>
                    <w:div w:id="1996373356">
                      <w:marLeft w:val="0"/>
                      <w:marRight w:val="0"/>
                      <w:marTop w:val="0"/>
                      <w:marBottom w:val="0"/>
                      <w:divBdr>
                        <w:top w:val="none" w:sz="0" w:space="0" w:color="auto"/>
                        <w:left w:val="none" w:sz="0" w:space="0" w:color="auto"/>
                        <w:bottom w:val="none" w:sz="0" w:space="0" w:color="auto"/>
                        <w:right w:val="none" w:sz="0" w:space="0" w:color="auto"/>
                      </w:divBdr>
                      <w:divsChild>
                        <w:div w:id="2001158805">
                          <w:marLeft w:val="0"/>
                          <w:marRight w:val="0"/>
                          <w:marTop w:val="0"/>
                          <w:marBottom w:val="0"/>
                          <w:divBdr>
                            <w:top w:val="none" w:sz="0" w:space="0" w:color="auto"/>
                            <w:left w:val="none" w:sz="0" w:space="0" w:color="auto"/>
                            <w:bottom w:val="none" w:sz="0" w:space="0" w:color="auto"/>
                            <w:right w:val="none" w:sz="0" w:space="0" w:color="auto"/>
                          </w:divBdr>
                        </w:div>
                      </w:divsChild>
                    </w:div>
                    <w:div w:id="1996685431">
                      <w:marLeft w:val="0"/>
                      <w:marRight w:val="0"/>
                      <w:marTop w:val="0"/>
                      <w:marBottom w:val="0"/>
                      <w:divBdr>
                        <w:top w:val="none" w:sz="0" w:space="0" w:color="auto"/>
                        <w:left w:val="none" w:sz="0" w:space="0" w:color="auto"/>
                        <w:bottom w:val="none" w:sz="0" w:space="0" w:color="auto"/>
                        <w:right w:val="none" w:sz="0" w:space="0" w:color="auto"/>
                      </w:divBdr>
                      <w:divsChild>
                        <w:div w:id="2027976912">
                          <w:marLeft w:val="0"/>
                          <w:marRight w:val="0"/>
                          <w:marTop w:val="0"/>
                          <w:marBottom w:val="0"/>
                          <w:divBdr>
                            <w:top w:val="none" w:sz="0" w:space="0" w:color="auto"/>
                            <w:left w:val="none" w:sz="0" w:space="0" w:color="auto"/>
                            <w:bottom w:val="none" w:sz="0" w:space="0" w:color="auto"/>
                            <w:right w:val="none" w:sz="0" w:space="0" w:color="auto"/>
                          </w:divBdr>
                        </w:div>
                      </w:divsChild>
                    </w:div>
                    <w:div w:id="2000769488">
                      <w:marLeft w:val="0"/>
                      <w:marRight w:val="0"/>
                      <w:marTop w:val="0"/>
                      <w:marBottom w:val="0"/>
                      <w:divBdr>
                        <w:top w:val="none" w:sz="0" w:space="0" w:color="auto"/>
                        <w:left w:val="none" w:sz="0" w:space="0" w:color="auto"/>
                        <w:bottom w:val="none" w:sz="0" w:space="0" w:color="auto"/>
                        <w:right w:val="none" w:sz="0" w:space="0" w:color="auto"/>
                      </w:divBdr>
                      <w:divsChild>
                        <w:div w:id="1351569807">
                          <w:marLeft w:val="0"/>
                          <w:marRight w:val="0"/>
                          <w:marTop w:val="0"/>
                          <w:marBottom w:val="0"/>
                          <w:divBdr>
                            <w:top w:val="none" w:sz="0" w:space="0" w:color="auto"/>
                            <w:left w:val="none" w:sz="0" w:space="0" w:color="auto"/>
                            <w:bottom w:val="none" w:sz="0" w:space="0" w:color="auto"/>
                            <w:right w:val="none" w:sz="0" w:space="0" w:color="auto"/>
                          </w:divBdr>
                        </w:div>
                      </w:divsChild>
                    </w:div>
                    <w:div w:id="2000771708">
                      <w:marLeft w:val="0"/>
                      <w:marRight w:val="0"/>
                      <w:marTop w:val="0"/>
                      <w:marBottom w:val="0"/>
                      <w:divBdr>
                        <w:top w:val="none" w:sz="0" w:space="0" w:color="auto"/>
                        <w:left w:val="none" w:sz="0" w:space="0" w:color="auto"/>
                        <w:bottom w:val="none" w:sz="0" w:space="0" w:color="auto"/>
                        <w:right w:val="none" w:sz="0" w:space="0" w:color="auto"/>
                      </w:divBdr>
                      <w:divsChild>
                        <w:div w:id="23675321">
                          <w:marLeft w:val="0"/>
                          <w:marRight w:val="0"/>
                          <w:marTop w:val="0"/>
                          <w:marBottom w:val="0"/>
                          <w:divBdr>
                            <w:top w:val="none" w:sz="0" w:space="0" w:color="auto"/>
                            <w:left w:val="none" w:sz="0" w:space="0" w:color="auto"/>
                            <w:bottom w:val="none" w:sz="0" w:space="0" w:color="auto"/>
                            <w:right w:val="none" w:sz="0" w:space="0" w:color="auto"/>
                          </w:divBdr>
                        </w:div>
                      </w:divsChild>
                    </w:div>
                    <w:div w:id="2002729112">
                      <w:marLeft w:val="0"/>
                      <w:marRight w:val="0"/>
                      <w:marTop w:val="0"/>
                      <w:marBottom w:val="0"/>
                      <w:divBdr>
                        <w:top w:val="none" w:sz="0" w:space="0" w:color="auto"/>
                        <w:left w:val="none" w:sz="0" w:space="0" w:color="auto"/>
                        <w:bottom w:val="none" w:sz="0" w:space="0" w:color="auto"/>
                        <w:right w:val="none" w:sz="0" w:space="0" w:color="auto"/>
                      </w:divBdr>
                      <w:divsChild>
                        <w:div w:id="441387021">
                          <w:marLeft w:val="0"/>
                          <w:marRight w:val="0"/>
                          <w:marTop w:val="0"/>
                          <w:marBottom w:val="0"/>
                          <w:divBdr>
                            <w:top w:val="none" w:sz="0" w:space="0" w:color="auto"/>
                            <w:left w:val="none" w:sz="0" w:space="0" w:color="auto"/>
                            <w:bottom w:val="none" w:sz="0" w:space="0" w:color="auto"/>
                            <w:right w:val="none" w:sz="0" w:space="0" w:color="auto"/>
                          </w:divBdr>
                        </w:div>
                      </w:divsChild>
                    </w:div>
                    <w:div w:id="2005233020">
                      <w:marLeft w:val="0"/>
                      <w:marRight w:val="0"/>
                      <w:marTop w:val="0"/>
                      <w:marBottom w:val="0"/>
                      <w:divBdr>
                        <w:top w:val="none" w:sz="0" w:space="0" w:color="auto"/>
                        <w:left w:val="none" w:sz="0" w:space="0" w:color="auto"/>
                        <w:bottom w:val="none" w:sz="0" w:space="0" w:color="auto"/>
                        <w:right w:val="none" w:sz="0" w:space="0" w:color="auto"/>
                      </w:divBdr>
                    </w:div>
                    <w:div w:id="2005546824">
                      <w:marLeft w:val="0"/>
                      <w:marRight w:val="0"/>
                      <w:marTop w:val="0"/>
                      <w:marBottom w:val="0"/>
                      <w:divBdr>
                        <w:top w:val="none" w:sz="0" w:space="0" w:color="auto"/>
                        <w:left w:val="none" w:sz="0" w:space="0" w:color="auto"/>
                        <w:bottom w:val="none" w:sz="0" w:space="0" w:color="auto"/>
                        <w:right w:val="none" w:sz="0" w:space="0" w:color="auto"/>
                      </w:divBdr>
                    </w:div>
                    <w:div w:id="2006275196">
                      <w:marLeft w:val="0"/>
                      <w:marRight w:val="0"/>
                      <w:marTop w:val="0"/>
                      <w:marBottom w:val="0"/>
                      <w:divBdr>
                        <w:top w:val="none" w:sz="0" w:space="0" w:color="auto"/>
                        <w:left w:val="none" w:sz="0" w:space="0" w:color="auto"/>
                        <w:bottom w:val="none" w:sz="0" w:space="0" w:color="auto"/>
                        <w:right w:val="none" w:sz="0" w:space="0" w:color="auto"/>
                      </w:divBdr>
                    </w:div>
                    <w:div w:id="2008553268">
                      <w:marLeft w:val="0"/>
                      <w:marRight w:val="0"/>
                      <w:marTop w:val="0"/>
                      <w:marBottom w:val="0"/>
                      <w:divBdr>
                        <w:top w:val="none" w:sz="0" w:space="0" w:color="auto"/>
                        <w:left w:val="none" w:sz="0" w:space="0" w:color="auto"/>
                        <w:bottom w:val="none" w:sz="0" w:space="0" w:color="auto"/>
                        <w:right w:val="none" w:sz="0" w:space="0" w:color="auto"/>
                      </w:divBdr>
                    </w:div>
                    <w:div w:id="2010448296">
                      <w:marLeft w:val="0"/>
                      <w:marRight w:val="0"/>
                      <w:marTop w:val="0"/>
                      <w:marBottom w:val="0"/>
                      <w:divBdr>
                        <w:top w:val="none" w:sz="0" w:space="0" w:color="auto"/>
                        <w:left w:val="none" w:sz="0" w:space="0" w:color="auto"/>
                        <w:bottom w:val="none" w:sz="0" w:space="0" w:color="auto"/>
                        <w:right w:val="none" w:sz="0" w:space="0" w:color="auto"/>
                      </w:divBdr>
                      <w:divsChild>
                        <w:div w:id="1507549454">
                          <w:marLeft w:val="0"/>
                          <w:marRight w:val="0"/>
                          <w:marTop w:val="0"/>
                          <w:marBottom w:val="0"/>
                          <w:divBdr>
                            <w:top w:val="none" w:sz="0" w:space="0" w:color="auto"/>
                            <w:left w:val="none" w:sz="0" w:space="0" w:color="auto"/>
                            <w:bottom w:val="none" w:sz="0" w:space="0" w:color="auto"/>
                            <w:right w:val="none" w:sz="0" w:space="0" w:color="auto"/>
                          </w:divBdr>
                        </w:div>
                      </w:divsChild>
                    </w:div>
                    <w:div w:id="2012366238">
                      <w:marLeft w:val="0"/>
                      <w:marRight w:val="0"/>
                      <w:marTop w:val="0"/>
                      <w:marBottom w:val="0"/>
                      <w:divBdr>
                        <w:top w:val="none" w:sz="0" w:space="0" w:color="auto"/>
                        <w:left w:val="none" w:sz="0" w:space="0" w:color="auto"/>
                        <w:bottom w:val="none" w:sz="0" w:space="0" w:color="auto"/>
                        <w:right w:val="none" w:sz="0" w:space="0" w:color="auto"/>
                      </w:divBdr>
                      <w:divsChild>
                        <w:div w:id="1228343109">
                          <w:marLeft w:val="0"/>
                          <w:marRight w:val="0"/>
                          <w:marTop w:val="0"/>
                          <w:marBottom w:val="0"/>
                          <w:divBdr>
                            <w:top w:val="none" w:sz="0" w:space="0" w:color="auto"/>
                            <w:left w:val="none" w:sz="0" w:space="0" w:color="auto"/>
                            <w:bottom w:val="none" w:sz="0" w:space="0" w:color="auto"/>
                            <w:right w:val="none" w:sz="0" w:space="0" w:color="auto"/>
                          </w:divBdr>
                        </w:div>
                      </w:divsChild>
                    </w:div>
                    <w:div w:id="2014840718">
                      <w:marLeft w:val="0"/>
                      <w:marRight w:val="0"/>
                      <w:marTop w:val="0"/>
                      <w:marBottom w:val="0"/>
                      <w:divBdr>
                        <w:top w:val="none" w:sz="0" w:space="0" w:color="auto"/>
                        <w:left w:val="none" w:sz="0" w:space="0" w:color="auto"/>
                        <w:bottom w:val="none" w:sz="0" w:space="0" w:color="auto"/>
                        <w:right w:val="none" w:sz="0" w:space="0" w:color="auto"/>
                      </w:divBdr>
                    </w:div>
                    <w:div w:id="2015765179">
                      <w:marLeft w:val="0"/>
                      <w:marRight w:val="0"/>
                      <w:marTop w:val="0"/>
                      <w:marBottom w:val="0"/>
                      <w:divBdr>
                        <w:top w:val="none" w:sz="0" w:space="0" w:color="auto"/>
                        <w:left w:val="none" w:sz="0" w:space="0" w:color="auto"/>
                        <w:bottom w:val="none" w:sz="0" w:space="0" w:color="auto"/>
                        <w:right w:val="none" w:sz="0" w:space="0" w:color="auto"/>
                      </w:divBdr>
                      <w:divsChild>
                        <w:div w:id="1147865869">
                          <w:marLeft w:val="0"/>
                          <w:marRight w:val="0"/>
                          <w:marTop w:val="0"/>
                          <w:marBottom w:val="0"/>
                          <w:divBdr>
                            <w:top w:val="none" w:sz="0" w:space="0" w:color="auto"/>
                            <w:left w:val="none" w:sz="0" w:space="0" w:color="auto"/>
                            <w:bottom w:val="none" w:sz="0" w:space="0" w:color="auto"/>
                            <w:right w:val="none" w:sz="0" w:space="0" w:color="auto"/>
                          </w:divBdr>
                        </w:div>
                      </w:divsChild>
                    </w:div>
                    <w:div w:id="2023122933">
                      <w:marLeft w:val="0"/>
                      <w:marRight w:val="0"/>
                      <w:marTop w:val="0"/>
                      <w:marBottom w:val="0"/>
                      <w:divBdr>
                        <w:top w:val="none" w:sz="0" w:space="0" w:color="auto"/>
                        <w:left w:val="none" w:sz="0" w:space="0" w:color="auto"/>
                        <w:bottom w:val="none" w:sz="0" w:space="0" w:color="auto"/>
                        <w:right w:val="none" w:sz="0" w:space="0" w:color="auto"/>
                      </w:divBdr>
                    </w:div>
                    <w:div w:id="2025552203">
                      <w:marLeft w:val="0"/>
                      <w:marRight w:val="0"/>
                      <w:marTop w:val="0"/>
                      <w:marBottom w:val="0"/>
                      <w:divBdr>
                        <w:top w:val="none" w:sz="0" w:space="0" w:color="auto"/>
                        <w:left w:val="none" w:sz="0" w:space="0" w:color="auto"/>
                        <w:bottom w:val="none" w:sz="0" w:space="0" w:color="auto"/>
                        <w:right w:val="none" w:sz="0" w:space="0" w:color="auto"/>
                      </w:divBdr>
                      <w:divsChild>
                        <w:div w:id="626743305">
                          <w:marLeft w:val="0"/>
                          <w:marRight w:val="0"/>
                          <w:marTop w:val="0"/>
                          <w:marBottom w:val="0"/>
                          <w:divBdr>
                            <w:top w:val="none" w:sz="0" w:space="0" w:color="auto"/>
                            <w:left w:val="none" w:sz="0" w:space="0" w:color="auto"/>
                            <w:bottom w:val="none" w:sz="0" w:space="0" w:color="auto"/>
                            <w:right w:val="none" w:sz="0" w:space="0" w:color="auto"/>
                          </w:divBdr>
                        </w:div>
                      </w:divsChild>
                    </w:div>
                    <w:div w:id="2028024157">
                      <w:marLeft w:val="0"/>
                      <w:marRight w:val="0"/>
                      <w:marTop w:val="0"/>
                      <w:marBottom w:val="0"/>
                      <w:divBdr>
                        <w:top w:val="none" w:sz="0" w:space="0" w:color="auto"/>
                        <w:left w:val="none" w:sz="0" w:space="0" w:color="auto"/>
                        <w:bottom w:val="none" w:sz="0" w:space="0" w:color="auto"/>
                        <w:right w:val="none" w:sz="0" w:space="0" w:color="auto"/>
                      </w:divBdr>
                      <w:divsChild>
                        <w:div w:id="218592324">
                          <w:marLeft w:val="0"/>
                          <w:marRight w:val="0"/>
                          <w:marTop w:val="0"/>
                          <w:marBottom w:val="0"/>
                          <w:divBdr>
                            <w:top w:val="none" w:sz="0" w:space="0" w:color="auto"/>
                            <w:left w:val="none" w:sz="0" w:space="0" w:color="auto"/>
                            <w:bottom w:val="none" w:sz="0" w:space="0" w:color="auto"/>
                            <w:right w:val="none" w:sz="0" w:space="0" w:color="auto"/>
                          </w:divBdr>
                        </w:div>
                      </w:divsChild>
                    </w:div>
                    <w:div w:id="2028214320">
                      <w:marLeft w:val="0"/>
                      <w:marRight w:val="0"/>
                      <w:marTop w:val="0"/>
                      <w:marBottom w:val="0"/>
                      <w:divBdr>
                        <w:top w:val="none" w:sz="0" w:space="0" w:color="auto"/>
                        <w:left w:val="none" w:sz="0" w:space="0" w:color="auto"/>
                        <w:bottom w:val="none" w:sz="0" w:space="0" w:color="auto"/>
                        <w:right w:val="none" w:sz="0" w:space="0" w:color="auto"/>
                      </w:divBdr>
                    </w:div>
                    <w:div w:id="2029062175">
                      <w:marLeft w:val="0"/>
                      <w:marRight w:val="0"/>
                      <w:marTop w:val="0"/>
                      <w:marBottom w:val="0"/>
                      <w:divBdr>
                        <w:top w:val="none" w:sz="0" w:space="0" w:color="auto"/>
                        <w:left w:val="none" w:sz="0" w:space="0" w:color="auto"/>
                        <w:bottom w:val="none" w:sz="0" w:space="0" w:color="auto"/>
                        <w:right w:val="none" w:sz="0" w:space="0" w:color="auto"/>
                      </w:divBdr>
                      <w:divsChild>
                        <w:div w:id="695278010">
                          <w:marLeft w:val="0"/>
                          <w:marRight w:val="0"/>
                          <w:marTop w:val="0"/>
                          <w:marBottom w:val="0"/>
                          <w:divBdr>
                            <w:top w:val="none" w:sz="0" w:space="0" w:color="auto"/>
                            <w:left w:val="none" w:sz="0" w:space="0" w:color="auto"/>
                            <w:bottom w:val="none" w:sz="0" w:space="0" w:color="auto"/>
                            <w:right w:val="none" w:sz="0" w:space="0" w:color="auto"/>
                          </w:divBdr>
                        </w:div>
                      </w:divsChild>
                    </w:div>
                    <w:div w:id="2029715631">
                      <w:marLeft w:val="0"/>
                      <w:marRight w:val="0"/>
                      <w:marTop w:val="0"/>
                      <w:marBottom w:val="0"/>
                      <w:divBdr>
                        <w:top w:val="none" w:sz="0" w:space="0" w:color="auto"/>
                        <w:left w:val="none" w:sz="0" w:space="0" w:color="auto"/>
                        <w:bottom w:val="none" w:sz="0" w:space="0" w:color="auto"/>
                        <w:right w:val="none" w:sz="0" w:space="0" w:color="auto"/>
                      </w:divBdr>
                    </w:div>
                    <w:div w:id="2030329466">
                      <w:marLeft w:val="0"/>
                      <w:marRight w:val="0"/>
                      <w:marTop w:val="0"/>
                      <w:marBottom w:val="0"/>
                      <w:divBdr>
                        <w:top w:val="none" w:sz="0" w:space="0" w:color="auto"/>
                        <w:left w:val="none" w:sz="0" w:space="0" w:color="auto"/>
                        <w:bottom w:val="none" w:sz="0" w:space="0" w:color="auto"/>
                        <w:right w:val="none" w:sz="0" w:space="0" w:color="auto"/>
                      </w:divBdr>
                    </w:div>
                    <w:div w:id="2033458746">
                      <w:marLeft w:val="0"/>
                      <w:marRight w:val="0"/>
                      <w:marTop w:val="0"/>
                      <w:marBottom w:val="0"/>
                      <w:divBdr>
                        <w:top w:val="none" w:sz="0" w:space="0" w:color="auto"/>
                        <w:left w:val="none" w:sz="0" w:space="0" w:color="auto"/>
                        <w:bottom w:val="none" w:sz="0" w:space="0" w:color="auto"/>
                        <w:right w:val="none" w:sz="0" w:space="0" w:color="auto"/>
                      </w:divBdr>
                    </w:div>
                    <w:div w:id="2034456389">
                      <w:marLeft w:val="0"/>
                      <w:marRight w:val="0"/>
                      <w:marTop w:val="0"/>
                      <w:marBottom w:val="0"/>
                      <w:divBdr>
                        <w:top w:val="none" w:sz="0" w:space="0" w:color="auto"/>
                        <w:left w:val="none" w:sz="0" w:space="0" w:color="auto"/>
                        <w:bottom w:val="none" w:sz="0" w:space="0" w:color="auto"/>
                        <w:right w:val="none" w:sz="0" w:space="0" w:color="auto"/>
                      </w:divBdr>
                    </w:div>
                    <w:div w:id="2034457833">
                      <w:marLeft w:val="0"/>
                      <w:marRight w:val="0"/>
                      <w:marTop w:val="0"/>
                      <w:marBottom w:val="0"/>
                      <w:divBdr>
                        <w:top w:val="none" w:sz="0" w:space="0" w:color="auto"/>
                        <w:left w:val="none" w:sz="0" w:space="0" w:color="auto"/>
                        <w:bottom w:val="none" w:sz="0" w:space="0" w:color="auto"/>
                        <w:right w:val="none" w:sz="0" w:space="0" w:color="auto"/>
                      </w:divBdr>
                    </w:div>
                    <w:div w:id="2037538273">
                      <w:marLeft w:val="0"/>
                      <w:marRight w:val="0"/>
                      <w:marTop w:val="0"/>
                      <w:marBottom w:val="0"/>
                      <w:divBdr>
                        <w:top w:val="none" w:sz="0" w:space="0" w:color="auto"/>
                        <w:left w:val="none" w:sz="0" w:space="0" w:color="auto"/>
                        <w:bottom w:val="none" w:sz="0" w:space="0" w:color="auto"/>
                        <w:right w:val="none" w:sz="0" w:space="0" w:color="auto"/>
                      </w:divBdr>
                      <w:divsChild>
                        <w:div w:id="2015760622">
                          <w:marLeft w:val="0"/>
                          <w:marRight w:val="0"/>
                          <w:marTop w:val="0"/>
                          <w:marBottom w:val="0"/>
                          <w:divBdr>
                            <w:top w:val="none" w:sz="0" w:space="0" w:color="auto"/>
                            <w:left w:val="none" w:sz="0" w:space="0" w:color="auto"/>
                            <w:bottom w:val="none" w:sz="0" w:space="0" w:color="auto"/>
                            <w:right w:val="none" w:sz="0" w:space="0" w:color="auto"/>
                          </w:divBdr>
                        </w:div>
                      </w:divsChild>
                    </w:div>
                    <w:div w:id="2038847763">
                      <w:marLeft w:val="0"/>
                      <w:marRight w:val="0"/>
                      <w:marTop w:val="0"/>
                      <w:marBottom w:val="0"/>
                      <w:divBdr>
                        <w:top w:val="none" w:sz="0" w:space="0" w:color="auto"/>
                        <w:left w:val="none" w:sz="0" w:space="0" w:color="auto"/>
                        <w:bottom w:val="none" w:sz="0" w:space="0" w:color="auto"/>
                        <w:right w:val="none" w:sz="0" w:space="0" w:color="auto"/>
                      </w:divBdr>
                    </w:div>
                    <w:div w:id="2044362340">
                      <w:marLeft w:val="0"/>
                      <w:marRight w:val="0"/>
                      <w:marTop w:val="0"/>
                      <w:marBottom w:val="0"/>
                      <w:divBdr>
                        <w:top w:val="none" w:sz="0" w:space="0" w:color="auto"/>
                        <w:left w:val="none" w:sz="0" w:space="0" w:color="auto"/>
                        <w:bottom w:val="none" w:sz="0" w:space="0" w:color="auto"/>
                        <w:right w:val="none" w:sz="0" w:space="0" w:color="auto"/>
                      </w:divBdr>
                    </w:div>
                    <w:div w:id="2044789491">
                      <w:marLeft w:val="0"/>
                      <w:marRight w:val="0"/>
                      <w:marTop w:val="0"/>
                      <w:marBottom w:val="0"/>
                      <w:divBdr>
                        <w:top w:val="none" w:sz="0" w:space="0" w:color="auto"/>
                        <w:left w:val="none" w:sz="0" w:space="0" w:color="auto"/>
                        <w:bottom w:val="none" w:sz="0" w:space="0" w:color="auto"/>
                        <w:right w:val="none" w:sz="0" w:space="0" w:color="auto"/>
                      </w:divBdr>
                    </w:div>
                    <w:div w:id="2047875478">
                      <w:marLeft w:val="0"/>
                      <w:marRight w:val="0"/>
                      <w:marTop w:val="0"/>
                      <w:marBottom w:val="0"/>
                      <w:divBdr>
                        <w:top w:val="none" w:sz="0" w:space="0" w:color="auto"/>
                        <w:left w:val="none" w:sz="0" w:space="0" w:color="auto"/>
                        <w:bottom w:val="none" w:sz="0" w:space="0" w:color="auto"/>
                        <w:right w:val="none" w:sz="0" w:space="0" w:color="auto"/>
                      </w:divBdr>
                    </w:div>
                    <w:div w:id="2051879668">
                      <w:marLeft w:val="0"/>
                      <w:marRight w:val="0"/>
                      <w:marTop w:val="0"/>
                      <w:marBottom w:val="0"/>
                      <w:divBdr>
                        <w:top w:val="none" w:sz="0" w:space="0" w:color="auto"/>
                        <w:left w:val="none" w:sz="0" w:space="0" w:color="auto"/>
                        <w:bottom w:val="none" w:sz="0" w:space="0" w:color="auto"/>
                        <w:right w:val="none" w:sz="0" w:space="0" w:color="auto"/>
                      </w:divBdr>
                    </w:div>
                    <w:div w:id="2054889193">
                      <w:marLeft w:val="0"/>
                      <w:marRight w:val="0"/>
                      <w:marTop w:val="0"/>
                      <w:marBottom w:val="0"/>
                      <w:divBdr>
                        <w:top w:val="none" w:sz="0" w:space="0" w:color="auto"/>
                        <w:left w:val="none" w:sz="0" w:space="0" w:color="auto"/>
                        <w:bottom w:val="none" w:sz="0" w:space="0" w:color="auto"/>
                        <w:right w:val="none" w:sz="0" w:space="0" w:color="auto"/>
                      </w:divBdr>
                    </w:div>
                    <w:div w:id="2057467323">
                      <w:marLeft w:val="0"/>
                      <w:marRight w:val="0"/>
                      <w:marTop w:val="0"/>
                      <w:marBottom w:val="0"/>
                      <w:divBdr>
                        <w:top w:val="none" w:sz="0" w:space="0" w:color="auto"/>
                        <w:left w:val="none" w:sz="0" w:space="0" w:color="auto"/>
                        <w:bottom w:val="none" w:sz="0" w:space="0" w:color="auto"/>
                        <w:right w:val="none" w:sz="0" w:space="0" w:color="auto"/>
                      </w:divBdr>
                      <w:divsChild>
                        <w:div w:id="1905212193">
                          <w:marLeft w:val="0"/>
                          <w:marRight w:val="0"/>
                          <w:marTop w:val="0"/>
                          <w:marBottom w:val="0"/>
                          <w:divBdr>
                            <w:top w:val="none" w:sz="0" w:space="0" w:color="auto"/>
                            <w:left w:val="none" w:sz="0" w:space="0" w:color="auto"/>
                            <w:bottom w:val="none" w:sz="0" w:space="0" w:color="auto"/>
                            <w:right w:val="none" w:sz="0" w:space="0" w:color="auto"/>
                          </w:divBdr>
                        </w:div>
                      </w:divsChild>
                    </w:div>
                    <w:div w:id="2057503521">
                      <w:marLeft w:val="0"/>
                      <w:marRight w:val="0"/>
                      <w:marTop w:val="0"/>
                      <w:marBottom w:val="0"/>
                      <w:divBdr>
                        <w:top w:val="none" w:sz="0" w:space="0" w:color="auto"/>
                        <w:left w:val="none" w:sz="0" w:space="0" w:color="auto"/>
                        <w:bottom w:val="none" w:sz="0" w:space="0" w:color="auto"/>
                        <w:right w:val="none" w:sz="0" w:space="0" w:color="auto"/>
                      </w:divBdr>
                    </w:div>
                    <w:div w:id="2057896384">
                      <w:marLeft w:val="0"/>
                      <w:marRight w:val="0"/>
                      <w:marTop w:val="0"/>
                      <w:marBottom w:val="0"/>
                      <w:divBdr>
                        <w:top w:val="none" w:sz="0" w:space="0" w:color="auto"/>
                        <w:left w:val="none" w:sz="0" w:space="0" w:color="auto"/>
                        <w:bottom w:val="none" w:sz="0" w:space="0" w:color="auto"/>
                        <w:right w:val="none" w:sz="0" w:space="0" w:color="auto"/>
                      </w:divBdr>
                      <w:divsChild>
                        <w:div w:id="1602107309">
                          <w:marLeft w:val="0"/>
                          <w:marRight w:val="0"/>
                          <w:marTop w:val="0"/>
                          <w:marBottom w:val="0"/>
                          <w:divBdr>
                            <w:top w:val="none" w:sz="0" w:space="0" w:color="auto"/>
                            <w:left w:val="none" w:sz="0" w:space="0" w:color="auto"/>
                            <w:bottom w:val="none" w:sz="0" w:space="0" w:color="auto"/>
                            <w:right w:val="none" w:sz="0" w:space="0" w:color="auto"/>
                          </w:divBdr>
                        </w:div>
                      </w:divsChild>
                    </w:div>
                    <w:div w:id="2058165289">
                      <w:marLeft w:val="0"/>
                      <w:marRight w:val="0"/>
                      <w:marTop w:val="0"/>
                      <w:marBottom w:val="0"/>
                      <w:divBdr>
                        <w:top w:val="none" w:sz="0" w:space="0" w:color="auto"/>
                        <w:left w:val="none" w:sz="0" w:space="0" w:color="auto"/>
                        <w:bottom w:val="none" w:sz="0" w:space="0" w:color="auto"/>
                        <w:right w:val="none" w:sz="0" w:space="0" w:color="auto"/>
                      </w:divBdr>
                      <w:divsChild>
                        <w:div w:id="2137335040">
                          <w:marLeft w:val="0"/>
                          <w:marRight w:val="0"/>
                          <w:marTop w:val="0"/>
                          <w:marBottom w:val="0"/>
                          <w:divBdr>
                            <w:top w:val="none" w:sz="0" w:space="0" w:color="auto"/>
                            <w:left w:val="none" w:sz="0" w:space="0" w:color="auto"/>
                            <w:bottom w:val="none" w:sz="0" w:space="0" w:color="auto"/>
                            <w:right w:val="none" w:sz="0" w:space="0" w:color="auto"/>
                          </w:divBdr>
                        </w:div>
                      </w:divsChild>
                    </w:div>
                    <w:div w:id="2060207689">
                      <w:marLeft w:val="0"/>
                      <w:marRight w:val="0"/>
                      <w:marTop w:val="0"/>
                      <w:marBottom w:val="0"/>
                      <w:divBdr>
                        <w:top w:val="none" w:sz="0" w:space="0" w:color="auto"/>
                        <w:left w:val="none" w:sz="0" w:space="0" w:color="auto"/>
                        <w:bottom w:val="none" w:sz="0" w:space="0" w:color="auto"/>
                        <w:right w:val="none" w:sz="0" w:space="0" w:color="auto"/>
                      </w:divBdr>
                      <w:divsChild>
                        <w:div w:id="1704593772">
                          <w:marLeft w:val="0"/>
                          <w:marRight w:val="0"/>
                          <w:marTop w:val="0"/>
                          <w:marBottom w:val="0"/>
                          <w:divBdr>
                            <w:top w:val="none" w:sz="0" w:space="0" w:color="auto"/>
                            <w:left w:val="none" w:sz="0" w:space="0" w:color="auto"/>
                            <w:bottom w:val="none" w:sz="0" w:space="0" w:color="auto"/>
                            <w:right w:val="none" w:sz="0" w:space="0" w:color="auto"/>
                          </w:divBdr>
                        </w:div>
                      </w:divsChild>
                    </w:div>
                    <w:div w:id="2063629743">
                      <w:marLeft w:val="0"/>
                      <w:marRight w:val="0"/>
                      <w:marTop w:val="0"/>
                      <w:marBottom w:val="0"/>
                      <w:divBdr>
                        <w:top w:val="none" w:sz="0" w:space="0" w:color="auto"/>
                        <w:left w:val="none" w:sz="0" w:space="0" w:color="auto"/>
                        <w:bottom w:val="none" w:sz="0" w:space="0" w:color="auto"/>
                        <w:right w:val="none" w:sz="0" w:space="0" w:color="auto"/>
                      </w:divBdr>
                      <w:divsChild>
                        <w:div w:id="400181023">
                          <w:marLeft w:val="0"/>
                          <w:marRight w:val="0"/>
                          <w:marTop w:val="0"/>
                          <w:marBottom w:val="0"/>
                          <w:divBdr>
                            <w:top w:val="none" w:sz="0" w:space="0" w:color="auto"/>
                            <w:left w:val="none" w:sz="0" w:space="0" w:color="auto"/>
                            <w:bottom w:val="none" w:sz="0" w:space="0" w:color="auto"/>
                            <w:right w:val="none" w:sz="0" w:space="0" w:color="auto"/>
                          </w:divBdr>
                        </w:div>
                      </w:divsChild>
                    </w:div>
                    <w:div w:id="2064138003">
                      <w:marLeft w:val="0"/>
                      <w:marRight w:val="0"/>
                      <w:marTop w:val="0"/>
                      <w:marBottom w:val="0"/>
                      <w:divBdr>
                        <w:top w:val="none" w:sz="0" w:space="0" w:color="auto"/>
                        <w:left w:val="none" w:sz="0" w:space="0" w:color="auto"/>
                        <w:bottom w:val="none" w:sz="0" w:space="0" w:color="auto"/>
                        <w:right w:val="none" w:sz="0" w:space="0" w:color="auto"/>
                      </w:divBdr>
                      <w:divsChild>
                        <w:div w:id="909077007">
                          <w:marLeft w:val="0"/>
                          <w:marRight w:val="0"/>
                          <w:marTop w:val="0"/>
                          <w:marBottom w:val="0"/>
                          <w:divBdr>
                            <w:top w:val="none" w:sz="0" w:space="0" w:color="auto"/>
                            <w:left w:val="none" w:sz="0" w:space="0" w:color="auto"/>
                            <w:bottom w:val="none" w:sz="0" w:space="0" w:color="auto"/>
                            <w:right w:val="none" w:sz="0" w:space="0" w:color="auto"/>
                          </w:divBdr>
                        </w:div>
                      </w:divsChild>
                    </w:div>
                    <w:div w:id="2067335686">
                      <w:marLeft w:val="0"/>
                      <w:marRight w:val="0"/>
                      <w:marTop w:val="0"/>
                      <w:marBottom w:val="0"/>
                      <w:divBdr>
                        <w:top w:val="none" w:sz="0" w:space="0" w:color="auto"/>
                        <w:left w:val="none" w:sz="0" w:space="0" w:color="auto"/>
                        <w:bottom w:val="none" w:sz="0" w:space="0" w:color="auto"/>
                        <w:right w:val="none" w:sz="0" w:space="0" w:color="auto"/>
                      </w:divBdr>
                      <w:divsChild>
                        <w:div w:id="1177185067">
                          <w:marLeft w:val="0"/>
                          <w:marRight w:val="0"/>
                          <w:marTop w:val="0"/>
                          <w:marBottom w:val="0"/>
                          <w:divBdr>
                            <w:top w:val="none" w:sz="0" w:space="0" w:color="auto"/>
                            <w:left w:val="none" w:sz="0" w:space="0" w:color="auto"/>
                            <w:bottom w:val="none" w:sz="0" w:space="0" w:color="auto"/>
                            <w:right w:val="none" w:sz="0" w:space="0" w:color="auto"/>
                          </w:divBdr>
                        </w:div>
                      </w:divsChild>
                    </w:div>
                    <w:div w:id="2070610422">
                      <w:marLeft w:val="0"/>
                      <w:marRight w:val="0"/>
                      <w:marTop w:val="0"/>
                      <w:marBottom w:val="0"/>
                      <w:divBdr>
                        <w:top w:val="none" w:sz="0" w:space="0" w:color="auto"/>
                        <w:left w:val="none" w:sz="0" w:space="0" w:color="auto"/>
                        <w:bottom w:val="none" w:sz="0" w:space="0" w:color="auto"/>
                        <w:right w:val="none" w:sz="0" w:space="0" w:color="auto"/>
                      </w:divBdr>
                    </w:div>
                    <w:div w:id="2073312232">
                      <w:marLeft w:val="0"/>
                      <w:marRight w:val="0"/>
                      <w:marTop w:val="0"/>
                      <w:marBottom w:val="0"/>
                      <w:divBdr>
                        <w:top w:val="none" w:sz="0" w:space="0" w:color="auto"/>
                        <w:left w:val="none" w:sz="0" w:space="0" w:color="auto"/>
                        <w:bottom w:val="none" w:sz="0" w:space="0" w:color="auto"/>
                        <w:right w:val="none" w:sz="0" w:space="0" w:color="auto"/>
                      </w:divBdr>
                      <w:divsChild>
                        <w:div w:id="1949073120">
                          <w:marLeft w:val="0"/>
                          <w:marRight w:val="0"/>
                          <w:marTop w:val="0"/>
                          <w:marBottom w:val="0"/>
                          <w:divBdr>
                            <w:top w:val="none" w:sz="0" w:space="0" w:color="auto"/>
                            <w:left w:val="none" w:sz="0" w:space="0" w:color="auto"/>
                            <w:bottom w:val="none" w:sz="0" w:space="0" w:color="auto"/>
                            <w:right w:val="none" w:sz="0" w:space="0" w:color="auto"/>
                          </w:divBdr>
                        </w:div>
                      </w:divsChild>
                    </w:div>
                    <w:div w:id="2074615623">
                      <w:marLeft w:val="0"/>
                      <w:marRight w:val="0"/>
                      <w:marTop w:val="0"/>
                      <w:marBottom w:val="0"/>
                      <w:divBdr>
                        <w:top w:val="none" w:sz="0" w:space="0" w:color="auto"/>
                        <w:left w:val="none" w:sz="0" w:space="0" w:color="auto"/>
                        <w:bottom w:val="none" w:sz="0" w:space="0" w:color="auto"/>
                        <w:right w:val="none" w:sz="0" w:space="0" w:color="auto"/>
                      </w:divBdr>
                      <w:divsChild>
                        <w:div w:id="827206542">
                          <w:marLeft w:val="0"/>
                          <w:marRight w:val="0"/>
                          <w:marTop w:val="0"/>
                          <w:marBottom w:val="0"/>
                          <w:divBdr>
                            <w:top w:val="none" w:sz="0" w:space="0" w:color="auto"/>
                            <w:left w:val="none" w:sz="0" w:space="0" w:color="auto"/>
                            <w:bottom w:val="none" w:sz="0" w:space="0" w:color="auto"/>
                            <w:right w:val="none" w:sz="0" w:space="0" w:color="auto"/>
                          </w:divBdr>
                        </w:div>
                      </w:divsChild>
                    </w:div>
                    <w:div w:id="2075084838">
                      <w:marLeft w:val="0"/>
                      <w:marRight w:val="0"/>
                      <w:marTop w:val="0"/>
                      <w:marBottom w:val="0"/>
                      <w:divBdr>
                        <w:top w:val="none" w:sz="0" w:space="0" w:color="auto"/>
                        <w:left w:val="none" w:sz="0" w:space="0" w:color="auto"/>
                        <w:bottom w:val="none" w:sz="0" w:space="0" w:color="auto"/>
                        <w:right w:val="none" w:sz="0" w:space="0" w:color="auto"/>
                      </w:divBdr>
                      <w:divsChild>
                        <w:div w:id="186912345">
                          <w:marLeft w:val="0"/>
                          <w:marRight w:val="0"/>
                          <w:marTop w:val="0"/>
                          <w:marBottom w:val="0"/>
                          <w:divBdr>
                            <w:top w:val="none" w:sz="0" w:space="0" w:color="auto"/>
                            <w:left w:val="none" w:sz="0" w:space="0" w:color="auto"/>
                            <w:bottom w:val="none" w:sz="0" w:space="0" w:color="auto"/>
                            <w:right w:val="none" w:sz="0" w:space="0" w:color="auto"/>
                          </w:divBdr>
                        </w:div>
                      </w:divsChild>
                    </w:div>
                    <w:div w:id="2079790532">
                      <w:marLeft w:val="0"/>
                      <w:marRight w:val="0"/>
                      <w:marTop w:val="0"/>
                      <w:marBottom w:val="0"/>
                      <w:divBdr>
                        <w:top w:val="none" w:sz="0" w:space="0" w:color="auto"/>
                        <w:left w:val="none" w:sz="0" w:space="0" w:color="auto"/>
                        <w:bottom w:val="none" w:sz="0" w:space="0" w:color="auto"/>
                        <w:right w:val="none" w:sz="0" w:space="0" w:color="auto"/>
                      </w:divBdr>
                    </w:div>
                    <w:div w:id="2086224882">
                      <w:marLeft w:val="0"/>
                      <w:marRight w:val="0"/>
                      <w:marTop w:val="0"/>
                      <w:marBottom w:val="0"/>
                      <w:divBdr>
                        <w:top w:val="none" w:sz="0" w:space="0" w:color="auto"/>
                        <w:left w:val="none" w:sz="0" w:space="0" w:color="auto"/>
                        <w:bottom w:val="none" w:sz="0" w:space="0" w:color="auto"/>
                        <w:right w:val="none" w:sz="0" w:space="0" w:color="auto"/>
                      </w:divBdr>
                      <w:divsChild>
                        <w:div w:id="398555104">
                          <w:marLeft w:val="0"/>
                          <w:marRight w:val="0"/>
                          <w:marTop w:val="0"/>
                          <w:marBottom w:val="0"/>
                          <w:divBdr>
                            <w:top w:val="none" w:sz="0" w:space="0" w:color="auto"/>
                            <w:left w:val="none" w:sz="0" w:space="0" w:color="auto"/>
                            <w:bottom w:val="none" w:sz="0" w:space="0" w:color="auto"/>
                            <w:right w:val="none" w:sz="0" w:space="0" w:color="auto"/>
                          </w:divBdr>
                        </w:div>
                      </w:divsChild>
                    </w:div>
                    <w:div w:id="2087265946">
                      <w:marLeft w:val="0"/>
                      <w:marRight w:val="0"/>
                      <w:marTop w:val="0"/>
                      <w:marBottom w:val="0"/>
                      <w:divBdr>
                        <w:top w:val="none" w:sz="0" w:space="0" w:color="auto"/>
                        <w:left w:val="none" w:sz="0" w:space="0" w:color="auto"/>
                        <w:bottom w:val="none" w:sz="0" w:space="0" w:color="auto"/>
                        <w:right w:val="none" w:sz="0" w:space="0" w:color="auto"/>
                      </w:divBdr>
                      <w:divsChild>
                        <w:div w:id="67580061">
                          <w:marLeft w:val="0"/>
                          <w:marRight w:val="0"/>
                          <w:marTop w:val="0"/>
                          <w:marBottom w:val="0"/>
                          <w:divBdr>
                            <w:top w:val="none" w:sz="0" w:space="0" w:color="auto"/>
                            <w:left w:val="none" w:sz="0" w:space="0" w:color="auto"/>
                            <w:bottom w:val="none" w:sz="0" w:space="0" w:color="auto"/>
                            <w:right w:val="none" w:sz="0" w:space="0" w:color="auto"/>
                          </w:divBdr>
                        </w:div>
                      </w:divsChild>
                    </w:div>
                    <w:div w:id="2088502178">
                      <w:marLeft w:val="0"/>
                      <w:marRight w:val="0"/>
                      <w:marTop w:val="0"/>
                      <w:marBottom w:val="0"/>
                      <w:divBdr>
                        <w:top w:val="none" w:sz="0" w:space="0" w:color="auto"/>
                        <w:left w:val="none" w:sz="0" w:space="0" w:color="auto"/>
                        <w:bottom w:val="none" w:sz="0" w:space="0" w:color="auto"/>
                        <w:right w:val="none" w:sz="0" w:space="0" w:color="auto"/>
                      </w:divBdr>
                      <w:divsChild>
                        <w:div w:id="2121021300">
                          <w:marLeft w:val="0"/>
                          <w:marRight w:val="0"/>
                          <w:marTop w:val="0"/>
                          <w:marBottom w:val="0"/>
                          <w:divBdr>
                            <w:top w:val="none" w:sz="0" w:space="0" w:color="auto"/>
                            <w:left w:val="none" w:sz="0" w:space="0" w:color="auto"/>
                            <w:bottom w:val="none" w:sz="0" w:space="0" w:color="auto"/>
                            <w:right w:val="none" w:sz="0" w:space="0" w:color="auto"/>
                          </w:divBdr>
                        </w:div>
                      </w:divsChild>
                    </w:div>
                    <w:div w:id="2088651240">
                      <w:marLeft w:val="0"/>
                      <w:marRight w:val="0"/>
                      <w:marTop w:val="0"/>
                      <w:marBottom w:val="0"/>
                      <w:divBdr>
                        <w:top w:val="none" w:sz="0" w:space="0" w:color="auto"/>
                        <w:left w:val="none" w:sz="0" w:space="0" w:color="auto"/>
                        <w:bottom w:val="none" w:sz="0" w:space="0" w:color="auto"/>
                        <w:right w:val="none" w:sz="0" w:space="0" w:color="auto"/>
                      </w:divBdr>
                    </w:div>
                    <w:div w:id="2090467455">
                      <w:marLeft w:val="0"/>
                      <w:marRight w:val="0"/>
                      <w:marTop w:val="0"/>
                      <w:marBottom w:val="0"/>
                      <w:divBdr>
                        <w:top w:val="none" w:sz="0" w:space="0" w:color="auto"/>
                        <w:left w:val="none" w:sz="0" w:space="0" w:color="auto"/>
                        <w:bottom w:val="none" w:sz="0" w:space="0" w:color="auto"/>
                        <w:right w:val="none" w:sz="0" w:space="0" w:color="auto"/>
                      </w:divBdr>
                      <w:divsChild>
                        <w:div w:id="1757707242">
                          <w:marLeft w:val="0"/>
                          <w:marRight w:val="0"/>
                          <w:marTop w:val="0"/>
                          <w:marBottom w:val="0"/>
                          <w:divBdr>
                            <w:top w:val="none" w:sz="0" w:space="0" w:color="auto"/>
                            <w:left w:val="none" w:sz="0" w:space="0" w:color="auto"/>
                            <w:bottom w:val="none" w:sz="0" w:space="0" w:color="auto"/>
                            <w:right w:val="none" w:sz="0" w:space="0" w:color="auto"/>
                          </w:divBdr>
                        </w:div>
                      </w:divsChild>
                    </w:div>
                    <w:div w:id="2095202280">
                      <w:marLeft w:val="0"/>
                      <w:marRight w:val="0"/>
                      <w:marTop w:val="0"/>
                      <w:marBottom w:val="0"/>
                      <w:divBdr>
                        <w:top w:val="none" w:sz="0" w:space="0" w:color="auto"/>
                        <w:left w:val="none" w:sz="0" w:space="0" w:color="auto"/>
                        <w:bottom w:val="none" w:sz="0" w:space="0" w:color="auto"/>
                        <w:right w:val="none" w:sz="0" w:space="0" w:color="auto"/>
                      </w:divBdr>
                      <w:divsChild>
                        <w:div w:id="1792430115">
                          <w:marLeft w:val="0"/>
                          <w:marRight w:val="0"/>
                          <w:marTop w:val="0"/>
                          <w:marBottom w:val="0"/>
                          <w:divBdr>
                            <w:top w:val="none" w:sz="0" w:space="0" w:color="auto"/>
                            <w:left w:val="none" w:sz="0" w:space="0" w:color="auto"/>
                            <w:bottom w:val="none" w:sz="0" w:space="0" w:color="auto"/>
                            <w:right w:val="none" w:sz="0" w:space="0" w:color="auto"/>
                          </w:divBdr>
                        </w:div>
                      </w:divsChild>
                    </w:div>
                    <w:div w:id="2098011244">
                      <w:marLeft w:val="0"/>
                      <w:marRight w:val="0"/>
                      <w:marTop w:val="0"/>
                      <w:marBottom w:val="0"/>
                      <w:divBdr>
                        <w:top w:val="none" w:sz="0" w:space="0" w:color="auto"/>
                        <w:left w:val="none" w:sz="0" w:space="0" w:color="auto"/>
                        <w:bottom w:val="none" w:sz="0" w:space="0" w:color="auto"/>
                        <w:right w:val="none" w:sz="0" w:space="0" w:color="auto"/>
                      </w:divBdr>
                    </w:div>
                    <w:div w:id="2099137842">
                      <w:marLeft w:val="0"/>
                      <w:marRight w:val="0"/>
                      <w:marTop w:val="0"/>
                      <w:marBottom w:val="0"/>
                      <w:divBdr>
                        <w:top w:val="none" w:sz="0" w:space="0" w:color="auto"/>
                        <w:left w:val="none" w:sz="0" w:space="0" w:color="auto"/>
                        <w:bottom w:val="none" w:sz="0" w:space="0" w:color="auto"/>
                        <w:right w:val="none" w:sz="0" w:space="0" w:color="auto"/>
                      </w:divBdr>
                    </w:div>
                    <w:div w:id="2102526307">
                      <w:marLeft w:val="0"/>
                      <w:marRight w:val="0"/>
                      <w:marTop w:val="0"/>
                      <w:marBottom w:val="0"/>
                      <w:divBdr>
                        <w:top w:val="none" w:sz="0" w:space="0" w:color="auto"/>
                        <w:left w:val="none" w:sz="0" w:space="0" w:color="auto"/>
                        <w:bottom w:val="none" w:sz="0" w:space="0" w:color="auto"/>
                        <w:right w:val="none" w:sz="0" w:space="0" w:color="auto"/>
                      </w:divBdr>
                    </w:div>
                    <w:div w:id="2102678877">
                      <w:marLeft w:val="0"/>
                      <w:marRight w:val="0"/>
                      <w:marTop w:val="0"/>
                      <w:marBottom w:val="0"/>
                      <w:divBdr>
                        <w:top w:val="none" w:sz="0" w:space="0" w:color="auto"/>
                        <w:left w:val="none" w:sz="0" w:space="0" w:color="auto"/>
                        <w:bottom w:val="none" w:sz="0" w:space="0" w:color="auto"/>
                        <w:right w:val="none" w:sz="0" w:space="0" w:color="auto"/>
                      </w:divBdr>
                    </w:div>
                    <w:div w:id="2103798932">
                      <w:marLeft w:val="0"/>
                      <w:marRight w:val="0"/>
                      <w:marTop w:val="0"/>
                      <w:marBottom w:val="0"/>
                      <w:divBdr>
                        <w:top w:val="none" w:sz="0" w:space="0" w:color="auto"/>
                        <w:left w:val="none" w:sz="0" w:space="0" w:color="auto"/>
                        <w:bottom w:val="none" w:sz="0" w:space="0" w:color="auto"/>
                        <w:right w:val="none" w:sz="0" w:space="0" w:color="auto"/>
                      </w:divBdr>
                      <w:divsChild>
                        <w:div w:id="1528759149">
                          <w:marLeft w:val="0"/>
                          <w:marRight w:val="0"/>
                          <w:marTop w:val="0"/>
                          <w:marBottom w:val="0"/>
                          <w:divBdr>
                            <w:top w:val="none" w:sz="0" w:space="0" w:color="auto"/>
                            <w:left w:val="none" w:sz="0" w:space="0" w:color="auto"/>
                            <w:bottom w:val="none" w:sz="0" w:space="0" w:color="auto"/>
                            <w:right w:val="none" w:sz="0" w:space="0" w:color="auto"/>
                          </w:divBdr>
                        </w:div>
                      </w:divsChild>
                    </w:div>
                    <w:div w:id="2104494891">
                      <w:marLeft w:val="0"/>
                      <w:marRight w:val="0"/>
                      <w:marTop w:val="0"/>
                      <w:marBottom w:val="0"/>
                      <w:divBdr>
                        <w:top w:val="none" w:sz="0" w:space="0" w:color="auto"/>
                        <w:left w:val="none" w:sz="0" w:space="0" w:color="auto"/>
                        <w:bottom w:val="none" w:sz="0" w:space="0" w:color="auto"/>
                        <w:right w:val="none" w:sz="0" w:space="0" w:color="auto"/>
                      </w:divBdr>
                      <w:divsChild>
                        <w:div w:id="1516651494">
                          <w:marLeft w:val="0"/>
                          <w:marRight w:val="0"/>
                          <w:marTop w:val="0"/>
                          <w:marBottom w:val="0"/>
                          <w:divBdr>
                            <w:top w:val="none" w:sz="0" w:space="0" w:color="auto"/>
                            <w:left w:val="none" w:sz="0" w:space="0" w:color="auto"/>
                            <w:bottom w:val="none" w:sz="0" w:space="0" w:color="auto"/>
                            <w:right w:val="none" w:sz="0" w:space="0" w:color="auto"/>
                          </w:divBdr>
                        </w:div>
                      </w:divsChild>
                    </w:div>
                    <w:div w:id="2105833324">
                      <w:marLeft w:val="0"/>
                      <w:marRight w:val="0"/>
                      <w:marTop w:val="0"/>
                      <w:marBottom w:val="0"/>
                      <w:divBdr>
                        <w:top w:val="none" w:sz="0" w:space="0" w:color="auto"/>
                        <w:left w:val="none" w:sz="0" w:space="0" w:color="auto"/>
                        <w:bottom w:val="none" w:sz="0" w:space="0" w:color="auto"/>
                        <w:right w:val="none" w:sz="0" w:space="0" w:color="auto"/>
                      </w:divBdr>
                      <w:divsChild>
                        <w:div w:id="1556046241">
                          <w:marLeft w:val="0"/>
                          <w:marRight w:val="0"/>
                          <w:marTop w:val="0"/>
                          <w:marBottom w:val="0"/>
                          <w:divBdr>
                            <w:top w:val="none" w:sz="0" w:space="0" w:color="auto"/>
                            <w:left w:val="none" w:sz="0" w:space="0" w:color="auto"/>
                            <w:bottom w:val="none" w:sz="0" w:space="0" w:color="auto"/>
                            <w:right w:val="none" w:sz="0" w:space="0" w:color="auto"/>
                          </w:divBdr>
                        </w:div>
                      </w:divsChild>
                    </w:div>
                    <w:div w:id="2106875341">
                      <w:marLeft w:val="0"/>
                      <w:marRight w:val="0"/>
                      <w:marTop w:val="0"/>
                      <w:marBottom w:val="0"/>
                      <w:divBdr>
                        <w:top w:val="none" w:sz="0" w:space="0" w:color="auto"/>
                        <w:left w:val="none" w:sz="0" w:space="0" w:color="auto"/>
                        <w:bottom w:val="none" w:sz="0" w:space="0" w:color="auto"/>
                        <w:right w:val="none" w:sz="0" w:space="0" w:color="auto"/>
                      </w:divBdr>
                      <w:divsChild>
                        <w:div w:id="520123407">
                          <w:marLeft w:val="0"/>
                          <w:marRight w:val="0"/>
                          <w:marTop w:val="0"/>
                          <w:marBottom w:val="0"/>
                          <w:divBdr>
                            <w:top w:val="none" w:sz="0" w:space="0" w:color="auto"/>
                            <w:left w:val="none" w:sz="0" w:space="0" w:color="auto"/>
                            <w:bottom w:val="none" w:sz="0" w:space="0" w:color="auto"/>
                            <w:right w:val="none" w:sz="0" w:space="0" w:color="auto"/>
                          </w:divBdr>
                        </w:div>
                      </w:divsChild>
                    </w:div>
                    <w:div w:id="2112776403">
                      <w:marLeft w:val="0"/>
                      <w:marRight w:val="0"/>
                      <w:marTop w:val="0"/>
                      <w:marBottom w:val="0"/>
                      <w:divBdr>
                        <w:top w:val="none" w:sz="0" w:space="0" w:color="auto"/>
                        <w:left w:val="none" w:sz="0" w:space="0" w:color="auto"/>
                        <w:bottom w:val="none" w:sz="0" w:space="0" w:color="auto"/>
                        <w:right w:val="none" w:sz="0" w:space="0" w:color="auto"/>
                      </w:divBdr>
                      <w:divsChild>
                        <w:div w:id="1329675869">
                          <w:marLeft w:val="0"/>
                          <w:marRight w:val="0"/>
                          <w:marTop w:val="0"/>
                          <w:marBottom w:val="0"/>
                          <w:divBdr>
                            <w:top w:val="none" w:sz="0" w:space="0" w:color="auto"/>
                            <w:left w:val="none" w:sz="0" w:space="0" w:color="auto"/>
                            <w:bottom w:val="none" w:sz="0" w:space="0" w:color="auto"/>
                            <w:right w:val="none" w:sz="0" w:space="0" w:color="auto"/>
                          </w:divBdr>
                        </w:div>
                      </w:divsChild>
                    </w:div>
                    <w:div w:id="2113208759">
                      <w:marLeft w:val="0"/>
                      <w:marRight w:val="0"/>
                      <w:marTop w:val="0"/>
                      <w:marBottom w:val="0"/>
                      <w:divBdr>
                        <w:top w:val="none" w:sz="0" w:space="0" w:color="auto"/>
                        <w:left w:val="none" w:sz="0" w:space="0" w:color="auto"/>
                        <w:bottom w:val="none" w:sz="0" w:space="0" w:color="auto"/>
                        <w:right w:val="none" w:sz="0" w:space="0" w:color="auto"/>
                      </w:divBdr>
                      <w:divsChild>
                        <w:div w:id="726955883">
                          <w:marLeft w:val="0"/>
                          <w:marRight w:val="0"/>
                          <w:marTop w:val="0"/>
                          <w:marBottom w:val="0"/>
                          <w:divBdr>
                            <w:top w:val="none" w:sz="0" w:space="0" w:color="auto"/>
                            <w:left w:val="none" w:sz="0" w:space="0" w:color="auto"/>
                            <w:bottom w:val="none" w:sz="0" w:space="0" w:color="auto"/>
                            <w:right w:val="none" w:sz="0" w:space="0" w:color="auto"/>
                          </w:divBdr>
                        </w:div>
                      </w:divsChild>
                    </w:div>
                    <w:div w:id="2113696720">
                      <w:marLeft w:val="0"/>
                      <w:marRight w:val="0"/>
                      <w:marTop w:val="0"/>
                      <w:marBottom w:val="0"/>
                      <w:divBdr>
                        <w:top w:val="none" w:sz="0" w:space="0" w:color="auto"/>
                        <w:left w:val="none" w:sz="0" w:space="0" w:color="auto"/>
                        <w:bottom w:val="none" w:sz="0" w:space="0" w:color="auto"/>
                        <w:right w:val="none" w:sz="0" w:space="0" w:color="auto"/>
                      </w:divBdr>
                    </w:div>
                    <w:div w:id="2121534642">
                      <w:marLeft w:val="0"/>
                      <w:marRight w:val="0"/>
                      <w:marTop w:val="0"/>
                      <w:marBottom w:val="0"/>
                      <w:divBdr>
                        <w:top w:val="none" w:sz="0" w:space="0" w:color="auto"/>
                        <w:left w:val="none" w:sz="0" w:space="0" w:color="auto"/>
                        <w:bottom w:val="none" w:sz="0" w:space="0" w:color="auto"/>
                        <w:right w:val="none" w:sz="0" w:space="0" w:color="auto"/>
                      </w:divBdr>
                      <w:divsChild>
                        <w:div w:id="1296988862">
                          <w:marLeft w:val="0"/>
                          <w:marRight w:val="0"/>
                          <w:marTop w:val="0"/>
                          <w:marBottom w:val="0"/>
                          <w:divBdr>
                            <w:top w:val="none" w:sz="0" w:space="0" w:color="auto"/>
                            <w:left w:val="none" w:sz="0" w:space="0" w:color="auto"/>
                            <w:bottom w:val="none" w:sz="0" w:space="0" w:color="auto"/>
                            <w:right w:val="none" w:sz="0" w:space="0" w:color="auto"/>
                          </w:divBdr>
                        </w:div>
                      </w:divsChild>
                    </w:div>
                    <w:div w:id="2125344254">
                      <w:marLeft w:val="0"/>
                      <w:marRight w:val="0"/>
                      <w:marTop w:val="0"/>
                      <w:marBottom w:val="0"/>
                      <w:divBdr>
                        <w:top w:val="none" w:sz="0" w:space="0" w:color="auto"/>
                        <w:left w:val="none" w:sz="0" w:space="0" w:color="auto"/>
                        <w:bottom w:val="none" w:sz="0" w:space="0" w:color="auto"/>
                        <w:right w:val="none" w:sz="0" w:space="0" w:color="auto"/>
                      </w:divBdr>
                    </w:div>
                    <w:div w:id="2127851520">
                      <w:marLeft w:val="0"/>
                      <w:marRight w:val="0"/>
                      <w:marTop w:val="0"/>
                      <w:marBottom w:val="0"/>
                      <w:divBdr>
                        <w:top w:val="none" w:sz="0" w:space="0" w:color="auto"/>
                        <w:left w:val="none" w:sz="0" w:space="0" w:color="auto"/>
                        <w:bottom w:val="none" w:sz="0" w:space="0" w:color="auto"/>
                        <w:right w:val="none" w:sz="0" w:space="0" w:color="auto"/>
                      </w:divBdr>
                    </w:div>
                    <w:div w:id="2129398361">
                      <w:marLeft w:val="0"/>
                      <w:marRight w:val="0"/>
                      <w:marTop w:val="0"/>
                      <w:marBottom w:val="0"/>
                      <w:divBdr>
                        <w:top w:val="none" w:sz="0" w:space="0" w:color="auto"/>
                        <w:left w:val="none" w:sz="0" w:space="0" w:color="auto"/>
                        <w:bottom w:val="none" w:sz="0" w:space="0" w:color="auto"/>
                        <w:right w:val="none" w:sz="0" w:space="0" w:color="auto"/>
                      </w:divBdr>
                      <w:divsChild>
                        <w:div w:id="1902785750">
                          <w:marLeft w:val="0"/>
                          <w:marRight w:val="0"/>
                          <w:marTop w:val="0"/>
                          <w:marBottom w:val="0"/>
                          <w:divBdr>
                            <w:top w:val="none" w:sz="0" w:space="0" w:color="auto"/>
                            <w:left w:val="none" w:sz="0" w:space="0" w:color="auto"/>
                            <w:bottom w:val="none" w:sz="0" w:space="0" w:color="auto"/>
                            <w:right w:val="none" w:sz="0" w:space="0" w:color="auto"/>
                          </w:divBdr>
                        </w:div>
                      </w:divsChild>
                    </w:div>
                    <w:div w:id="2130203531">
                      <w:marLeft w:val="0"/>
                      <w:marRight w:val="0"/>
                      <w:marTop w:val="0"/>
                      <w:marBottom w:val="0"/>
                      <w:divBdr>
                        <w:top w:val="none" w:sz="0" w:space="0" w:color="auto"/>
                        <w:left w:val="none" w:sz="0" w:space="0" w:color="auto"/>
                        <w:bottom w:val="none" w:sz="0" w:space="0" w:color="auto"/>
                        <w:right w:val="none" w:sz="0" w:space="0" w:color="auto"/>
                      </w:divBdr>
                      <w:divsChild>
                        <w:div w:id="979187946">
                          <w:marLeft w:val="0"/>
                          <w:marRight w:val="0"/>
                          <w:marTop w:val="0"/>
                          <w:marBottom w:val="0"/>
                          <w:divBdr>
                            <w:top w:val="none" w:sz="0" w:space="0" w:color="auto"/>
                            <w:left w:val="none" w:sz="0" w:space="0" w:color="auto"/>
                            <w:bottom w:val="none" w:sz="0" w:space="0" w:color="auto"/>
                            <w:right w:val="none" w:sz="0" w:space="0" w:color="auto"/>
                          </w:divBdr>
                        </w:div>
                      </w:divsChild>
                    </w:div>
                    <w:div w:id="2132822193">
                      <w:marLeft w:val="0"/>
                      <w:marRight w:val="0"/>
                      <w:marTop w:val="0"/>
                      <w:marBottom w:val="0"/>
                      <w:divBdr>
                        <w:top w:val="none" w:sz="0" w:space="0" w:color="auto"/>
                        <w:left w:val="none" w:sz="0" w:space="0" w:color="auto"/>
                        <w:bottom w:val="none" w:sz="0" w:space="0" w:color="auto"/>
                        <w:right w:val="none" w:sz="0" w:space="0" w:color="auto"/>
                      </w:divBdr>
                      <w:divsChild>
                        <w:div w:id="1542477403">
                          <w:marLeft w:val="0"/>
                          <w:marRight w:val="0"/>
                          <w:marTop w:val="0"/>
                          <w:marBottom w:val="0"/>
                          <w:divBdr>
                            <w:top w:val="none" w:sz="0" w:space="0" w:color="auto"/>
                            <w:left w:val="none" w:sz="0" w:space="0" w:color="auto"/>
                            <w:bottom w:val="none" w:sz="0" w:space="0" w:color="auto"/>
                            <w:right w:val="none" w:sz="0" w:space="0" w:color="auto"/>
                          </w:divBdr>
                        </w:div>
                      </w:divsChild>
                    </w:div>
                    <w:div w:id="2133815127">
                      <w:marLeft w:val="0"/>
                      <w:marRight w:val="0"/>
                      <w:marTop w:val="0"/>
                      <w:marBottom w:val="0"/>
                      <w:divBdr>
                        <w:top w:val="none" w:sz="0" w:space="0" w:color="auto"/>
                        <w:left w:val="none" w:sz="0" w:space="0" w:color="auto"/>
                        <w:bottom w:val="none" w:sz="0" w:space="0" w:color="auto"/>
                        <w:right w:val="none" w:sz="0" w:space="0" w:color="auto"/>
                      </w:divBdr>
                      <w:divsChild>
                        <w:div w:id="1621571968">
                          <w:marLeft w:val="0"/>
                          <w:marRight w:val="0"/>
                          <w:marTop w:val="0"/>
                          <w:marBottom w:val="0"/>
                          <w:divBdr>
                            <w:top w:val="none" w:sz="0" w:space="0" w:color="auto"/>
                            <w:left w:val="none" w:sz="0" w:space="0" w:color="auto"/>
                            <w:bottom w:val="none" w:sz="0" w:space="0" w:color="auto"/>
                            <w:right w:val="none" w:sz="0" w:space="0" w:color="auto"/>
                          </w:divBdr>
                        </w:div>
                      </w:divsChild>
                    </w:div>
                    <w:div w:id="2134059825">
                      <w:marLeft w:val="0"/>
                      <w:marRight w:val="0"/>
                      <w:marTop w:val="0"/>
                      <w:marBottom w:val="0"/>
                      <w:divBdr>
                        <w:top w:val="none" w:sz="0" w:space="0" w:color="auto"/>
                        <w:left w:val="none" w:sz="0" w:space="0" w:color="auto"/>
                        <w:bottom w:val="none" w:sz="0" w:space="0" w:color="auto"/>
                        <w:right w:val="none" w:sz="0" w:space="0" w:color="auto"/>
                      </w:divBdr>
                      <w:divsChild>
                        <w:div w:id="204027507">
                          <w:marLeft w:val="0"/>
                          <w:marRight w:val="0"/>
                          <w:marTop w:val="0"/>
                          <w:marBottom w:val="0"/>
                          <w:divBdr>
                            <w:top w:val="none" w:sz="0" w:space="0" w:color="auto"/>
                            <w:left w:val="none" w:sz="0" w:space="0" w:color="auto"/>
                            <w:bottom w:val="none" w:sz="0" w:space="0" w:color="auto"/>
                            <w:right w:val="none" w:sz="0" w:space="0" w:color="auto"/>
                          </w:divBdr>
                        </w:div>
                      </w:divsChild>
                    </w:div>
                    <w:div w:id="2137291696">
                      <w:marLeft w:val="0"/>
                      <w:marRight w:val="0"/>
                      <w:marTop w:val="0"/>
                      <w:marBottom w:val="0"/>
                      <w:divBdr>
                        <w:top w:val="none" w:sz="0" w:space="0" w:color="auto"/>
                        <w:left w:val="none" w:sz="0" w:space="0" w:color="auto"/>
                        <w:bottom w:val="none" w:sz="0" w:space="0" w:color="auto"/>
                        <w:right w:val="none" w:sz="0" w:space="0" w:color="auto"/>
                      </w:divBdr>
                      <w:divsChild>
                        <w:div w:id="1903128537">
                          <w:marLeft w:val="0"/>
                          <w:marRight w:val="0"/>
                          <w:marTop w:val="0"/>
                          <w:marBottom w:val="0"/>
                          <w:divBdr>
                            <w:top w:val="none" w:sz="0" w:space="0" w:color="auto"/>
                            <w:left w:val="none" w:sz="0" w:space="0" w:color="auto"/>
                            <w:bottom w:val="none" w:sz="0" w:space="0" w:color="auto"/>
                            <w:right w:val="none" w:sz="0" w:space="0" w:color="auto"/>
                          </w:divBdr>
                        </w:div>
                      </w:divsChild>
                    </w:div>
                    <w:div w:id="2137720278">
                      <w:marLeft w:val="0"/>
                      <w:marRight w:val="0"/>
                      <w:marTop w:val="0"/>
                      <w:marBottom w:val="0"/>
                      <w:divBdr>
                        <w:top w:val="none" w:sz="0" w:space="0" w:color="auto"/>
                        <w:left w:val="none" w:sz="0" w:space="0" w:color="auto"/>
                        <w:bottom w:val="none" w:sz="0" w:space="0" w:color="auto"/>
                        <w:right w:val="none" w:sz="0" w:space="0" w:color="auto"/>
                      </w:divBdr>
                      <w:divsChild>
                        <w:div w:id="814875311">
                          <w:marLeft w:val="0"/>
                          <w:marRight w:val="0"/>
                          <w:marTop w:val="0"/>
                          <w:marBottom w:val="0"/>
                          <w:divBdr>
                            <w:top w:val="none" w:sz="0" w:space="0" w:color="auto"/>
                            <w:left w:val="none" w:sz="0" w:space="0" w:color="auto"/>
                            <w:bottom w:val="none" w:sz="0" w:space="0" w:color="auto"/>
                            <w:right w:val="none" w:sz="0" w:space="0" w:color="auto"/>
                          </w:divBdr>
                        </w:div>
                      </w:divsChild>
                    </w:div>
                    <w:div w:id="2139298943">
                      <w:marLeft w:val="0"/>
                      <w:marRight w:val="0"/>
                      <w:marTop w:val="0"/>
                      <w:marBottom w:val="0"/>
                      <w:divBdr>
                        <w:top w:val="none" w:sz="0" w:space="0" w:color="auto"/>
                        <w:left w:val="none" w:sz="0" w:space="0" w:color="auto"/>
                        <w:bottom w:val="none" w:sz="0" w:space="0" w:color="auto"/>
                        <w:right w:val="none" w:sz="0" w:space="0" w:color="auto"/>
                      </w:divBdr>
                      <w:divsChild>
                        <w:div w:id="791484925">
                          <w:marLeft w:val="0"/>
                          <w:marRight w:val="0"/>
                          <w:marTop w:val="0"/>
                          <w:marBottom w:val="0"/>
                          <w:divBdr>
                            <w:top w:val="none" w:sz="0" w:space="0" w:color="auto"/>
                            <w:left w:val="none" w:sz="0" w:space="0" w:color="auto"/>
                            <w:bottom w:val="none" w:sz="0" w:space="0" w:color="auto"/>
                            <w:right w:val="none" w:sz="0" w:space="0" w:color="auto"/>
                          </w:divBdr>
                        </w:div>
                      </w:divsChild>
                    </w:div>
                    <w:div w:id="2142529516">
                      <w:marLeft w:val="0"/>
                      <w:marRight w:val="0"/>
                      <w:marTop w:val="0"/>
                      <w:marBottom w:val="0"/>
                      <w:divBdr>
                        <w:top w:val="none" w:sz="0" w:space="0" w:color="auto"/>
                        <w:left w:val="none" w:sz="0" w:space="0" w:color="auto"/>
                        <w:bottom w:val="none" w:sz="0" w:space="0" w:color="auto"/>
                        <w:right w:val="none" w:sz="0" w:space="0" w:color="auto"/>
                      </w:divBdr>
                      <w:divsChild>
                        <w:div w:id="125547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600504">
          <w:marLeft w:val="0"/>
          <w:marRight w:val="0"/>
          <w:marTop w:val="0"/>
          <w:marBottom w:val="0"/>
          <w:divBdr>
            <w:top w:val="none" w:sz="0" w:space="0" w:color="auto"/>
            <w:left w:val="none" w:sz="0" w:space="0" w:color="auto"/>
            <w:bottom w:val="none" w:sz="0" w:space="0" w:color="auto"/>
            <w:right w:val="none" w:sz="0" w:space="0" w:color="auto"/>
          </w:divBdr>
          <w:divsChild>
            <w:div w:id="1364281552">
              <w:marLeft w:val="0"/>
              <w:marRight w:val="0"/>
              <w:marTop w:val="0"/>
              <w:marBottom w:val="0"/>
              <w:divBdr>
                <w:top w:val="none" w:sz="0" w:space="0" w:color="auto"/>
                <w:left w:val="none" w:sz="0" w:space="0" w:color="auto"/>
                <w:bottom w:val="none" w:sz="0" w:space="0" w:color="auto"/>
                <w:right w:val="none" w:sz="0" w:space="0" w:color="auto"/>
              </w:divBdr>
              <w:divsChild>
                <w:div w:id="78022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710453">
      <w:bodyDiv w:val="1"/>
      <w:marLeft w:val="0"/>
      <w:marRight w:val="0"/>
      <w:marTop w:val="0"/>
      <w:marBottom w:val="0"/>
      <w:divBdr>
        <w:top w:val="none" w:sz="0" w:space="0" w:color="auto"/>
        <w:left w:val="none" w:sz="0" w:space="0" w:color="auto"/>
        <w:bottom w:val="none" w:sz="0" w:space="0" w:color="auto"/>
        <w:right w:val="none" w:sz="0" w:space="0" w:color="auto"/>
      </w:divBdr>
    </w:div>
    <w:div w:id="1560283380">
      <w:bodyDiv w:val="1"/>
      <w:marLeft w:val="0"/>
      <w:marRight w:val="0"/>
      <w:marTop w:val="0"/>
      <w:marBottom w:val="0"/>
      <w:divBdr>
        <w:top w:val="none" w:sz="0" w:space="0" w:color="auto"/>
        <w:left w:val="none" w:sz="0" w:space="0" w:color="auto"/>
        <w:bottom w:val="none" w:sz="0" w:space="0" w:color="auto"/>
        <w:right w:val="none" w:sz="0" w:space="0" w:color="auto"/>
      </w:divBdr>
    </w:div>
    <w:div w:id="1568954389">
      <w:bodyDiv w:val="1"/>
      <w:marLeft w:val="0"/>
      <w:marRight w:val="0"/>
      <w:marTop w:val="0"/>
      <w:marBottom w:val="0"/>
      <w:divBdr>
        <w:top w:val="none" w:sz="0" w:space="0" w:color="auto"/>
        <w:left w:val="none" w:sz="0" w:space="0" w:color="auto"/>
        <w:bottom w:val="none" w:sz="0" w:space="0" w:color="auto"/>
        <w:right w:val="none" w:sz="0" w:space="0" w:color="auto"/>
      </w:divBdr>
    </w:div>
    <w:div w:id="1573198383">
      <w:bodyDiv w:val="1"/>
      <w:marLeft w:val="0"/>
      <w:marRight w:val="0"/>
      <w:marTop w:val="0"/>
      <w:marBottom w:val="0"/>
      <w:divBdr>
        <w:top w:val="none" w:sz="0" w:space="0" w:color="auto"/>
        <w:left w:val="none" w:sz="0" w:space="0" w:color="auto"/>
        <w:bottom w:val="none" w:sz="0" w:space="0" w:color="auto"/>
        <w:right w:val="none" w:sz="0" w:space="0" w:color="auto"/>
      </w:divBdr>
      <w:divsChild>
        <w:div w:id="465660117">
          <w:marLeft w:val="0"/>
          <w:marRight w:val="0"/>
          <w:marTop w:val="0"/>
          <w:marBottom w:val="0"/>
          <w:divBdr>
            <w:top w:val="none" w:sz="0" w:space="0" w:color="auto"/>
            <w:left w:val="none" w:sz="0" w:space="0" w:color="auto"/>
            <w:bottom w:val="none" w:sz="0" w:space="0" w:color="auto"/>
            <w:right w:val="none" w:sz="0" w:space="0" w:color="auto"/>
          </w:divBdr>
          <w:divsChild>
            <w:div w:id="1211772255">
              <w:marLeft w:val="0"/>
              <w:marRight w:val="0"/>
              <w:marTop w:val="0"/>
              <w:marBottom w:val="0"/>
              <w:divBdr>
                <w:top w:val="none" w:sz="0" w:space="0" w:color="auto"/>
                <w:left w:val="none" w:sz="0" w:space="0" w:color="auto"/>
                <w:bottom w:val="none" w:sz="0" w:space="0" w:color="auto"/>
                <w:right w:val="none" w:sz="0" w:space="0" w:color="auto"/>
              </w:divBdr>
              <w:divsChild>
                <w:div w:id="1436097710">
                  <w:marLeft w:val="0"/>
                  <w:marRight w:val="0"/>
                  <w:marTop w:val="0"/>
                  <w:marBottom w:val="0"/>
                  <w:divBdr>
                    <w:top w:val="none" w:sz="0" w:space="0" w:color="auto"/>
                    <w:left w:val="none" w:sz="0" w:space="0" w:color="auto"/>
                    <w:bottom w:val="none" w:sz="0" w:space="0" w:color="auto"/>
                    <w:right w:val="none" w:sz="0" w:space="0" w:color="auto"/>
                  </w:divBdr>
                  <w:divsChild>
                    <w:div w:id="10107198">
                      <w:marLeft w:val="0"/>
                      <w:marRight w:val="0"/>
                      <w:marTop w:val="0"/>
                      <w:marBottom w:val="0"/>
                      <w:divBdr>
                        <w:top w:val="none" w:sz="0" w:space="0" w:color="auto"/>
                        <w:left w:val="none" w:sz="0" w:space="0" w:color="auto"/>
                        <w:bottom w:val="none" w:sz="0" w:space="0" w:color="auto"/>
                        <w:right w:val="none" w:sz="0" w:space="0" w:color="auto"/>
                      </w:divBdr>
                    </w:div>
                    <w:div w:id="13387118">
                      <w:marLeft w:val="0"/>
                      <w:marRight w:val="0"/>
                      <w:marTop w:val="0"/>
                      <w:marBottom w:val="0"/>
                      <w:divBdr>
                        <w:top w:val="none" w:sz="0" w:space="0" w:color="auto"/>
                        <w:left w:val="none" w:sz="0" w:space="0" w:color="auto"/>
                        <w:bottom w:val="none" w:sz="0" w:space="0" w:color="auto"/>
                        <w:right w:val="none" w:sz="0" w:space="0" w:color="auto"/>
                      </w:divBdr>
                    </w:div>
                    <w:div w:id="22442438">
                      <w:marLeft w:val="0"/>
                      <w:marRight w:val="0"/>
                      <w:marTop w:val="0"/>
                      <w:marBottom w:val="0"/>
                      <w:divBdr>
                        <w:top w:val="none" w:sz="0" w:space="0" w:color="auto"/>
                        <w:left w:val="none" w:sz="0" w:space="0" w:color="auto"/>
                        <w:bottom w:val="none" w:sz="0" w:space="0" w:color="auto"/>
                        <w:right w:val="none" w:sz="0" w:space="0" w:color="auto"/>
                      </w:divBdr>
                    </w:div>
                    <w:div w:id="30346646">
                      <w:marLeft w:val="0"/>
                      <w:marRight w:val="0"/>
                      <w:marTop w:val="0"/>
                      <w:marBottom w:val="0"/>
                      <w:divBdr>
                        <w:top w:val="none" w:sz="0" w:space="0" w:color="auto"/>
                        <w:left w:val="none" w:sz="0" w:space="0" w:color="auto"/>
                        <w:bottom w:val="none" w:sz="0" w:space="0" w:color="auto"/>
                        <w:right w:val="none" w:sz="0" w:space="0" w:color="auto"/>
                      </w:divBdr>
                      <w:divsChild>
                        <w:div w:id="911549329">
                          <w:marLeft w:val="0"/>
                          <w:marRight w:val="0"/>
                          <w:marTop w:val="0"/>
                          <w:marBottom w:val="0"/>
                          <w:divBdr>
                            <w:top w:val="none" w:sz="0" w:space="0" w:color="auto"/>
                            <w:left w:val="none" w:sz="0" w:space="0" w:color="auto"/>
                            <w:bottom w:val="none" w:sz="0" w:space="0" w:color="auto"/>
                            <w:right w:val="none" w:sz="0" w:space="0" w:color="auto"/>
                          </w:divBdr>
                        </w:div>
                      </w:divsChild>
                    </w:div>
                    <w:div w:id="30808832">
                      <w:marLeft w:val="0"/>
                      <w:marRight w:val="0"/>
                      <w:marTop w:val="0"/>
                      <w:marBottom w:val="0"/>
                      <w:divBdr>
                        <w:top w:val="none" w:sz="0" w:space="0" w:color="auto"/>
                        <w:left w:val="none" w:sz="0" w:space="0" w:color="auto"/>
                        <w:bottom w:val="none" w:sz="0" w:space="0" w:color="auto"/>
                        <w:right w:val="none" w:sz="0" w:space="0" w:color="auto"/>
                      </w:divBdr>
                    </w:div>
                    <w:div w:id="37633836">
                      <w:marLeft w:val="0"/>
                      <w:marRight w:val="0"/>
                      <w:marTop w:val="0"/>
                      <w:marBottom w:val="0"/>
                      <w:divBdr>
                        <w:top w:val="none" w:sz="0" w:space="0" w:color="auto"/>
                        <w:left w:val="none" w:sz="0" w:space="0" w:color="auto"/>
                        <w:bottom w:val="none" w:sz="0" w:space="0" w:color="auto"/>
                        <w:right w:val="none" w:sz="0" w:space="0" w:color="auto"/>
                      </w:divBdr>
                    </w:div>
                    <w:div w:id="39943652">
                      <w:marLeft w:val="0"/>
                      <w:marRight w:val="0"/>
                      <w:marTop w:val="0"/>
                      <w:marBottom w:val="0"/>
                      <w:divBdr>
                        <w:top w:val="none" w:sz="0" w:space="0" w:color="auto"/>
                        <w:left w:val="none" w:sz="0" w:space="0" w:color="auto"/>
                        <w:bottom w:val="none" w:sz="0" w:space="0" w:color="auto"/>
                        <w:right w:val="none" w:sz="0" w:space="0" w:color="auto"/>
                      </w:divBdr>
                      <w:divsChild>
                        <w:div w:id="214972190">
                          <w:marLeft w:val="0"/>
                          <w:marRight w:val="0"/>
                          <w:marTop w:val="0"/>
                          <w:marBottom w:val="0"/>
                          <w:divBdr>
                            <w:top w:val="none" w:sz="0" w:space="0" w:color="auto"/>
                            <w:left w:val="none" w:sz="0" w:space="0" w:color="auto"/>
                            <w:bottom w:val="none" w:sz="0" w:space="0" w:color="auto"/>
                            <w:right w:val="none" w:sz="0" w:space="0" w:color="auto"/>
                          </w:divBdr>
                        </w:div>
                      </w:divsChild>
                    </w:div>
                    <w:div w:id="41252583">
                      <w:marLeft w:val="0"/>
                      <w:marRight w:val="0"/>
                      <w:marTop w:val="0"/>
                      <w:marBottom w:val="0"/>
                      <w:divBdr>
                        <w:top w:val="none" w:sz="0" w:space="0" w:color="auto"/>
                        <w:left w:val="none" w:sz="0" w:space="0" w:color="auto"/>
                        <w:bottom w:val="none" w:sz="0" w:space="0" w:color="auto"/>
                        <w:right w:val="none" w:sz="0" w:space="0" w:color="auto"/>
                      </w:divBdr>
                    </w:div>
                    <w:div w:id="44911887">
                      <w:marLeft w:val="0"/>
                      <w:marRight w:val="0"/>
                      <w:marTop w:val="0"/>
                      <w:marBottom w:val="0"/>
                      <w:divBdr>
                        <w:top w:val="none" w:sz="0" w:space="0" w:color="auto"/>
                        <w:left w:val="none" w:sz="0" w:space="0" w:color="auto"/>
                        <w:bottom w:val="none" w:sz="0" w:space="0" w:color="auto"/>
                        <w:right w:val="none" w:sz="0" w:space="0" w:color="auto"/>
                      </w:divBdr>
                    </w:div>
                    <w:div w:id="46926040">
                      <w:marLeft w:val="0"/>
                      <w:marRight w:val="0"/>
                      <w:marTop w:val="0"/>
                      <w:marBottom w:val="0"/>
                      <w:divBdr>
                        <w:top w:val="none" w:sz="0" w:space="0" w:color="auto"/>
                        <w:left w:val="none" w:sz="0" w:space="0" w:color="auto"/>
                        <w:bottom w:val="none" w:sz="0" w:space="0" w:color="auto"/>
                        <w:right w:val="none" w:sz="0" w:space="0" w:color="auto"/>
                      </w:divBdr>
                      <w:divsChild>
                        <w:div w:id="1488204483">
                          <w:marLeft w:val="0"/>
                          <w:marRight w:val="0"/>
                          <w:marTop w:val="0"/>
                          <w:marBottom w:val="0"/>
                          <w:divBdr>
                            <w:top w:val="none" w:sz="0" w:space="0" w:color="auto"/>
                            <w:left w:val="none" w:sz="0" w:space="0" w:color="auto"/>
                            <w:bottom w:val="none" w:sz="0" w:space="0" w:color="auto"/>
                            <w:right w:val="none" w:sz="0" w:space="0" w:color="auto"/>
                          </w:divBdr>
                        </w:div>
                      </w:divsChild>
                    </w:div>
                    <w:div w:id="57828568">
                      <w:marLeft w:val="0"/>
                      <w:marRight w:val="0"/>
                      <w:marTop w:val="0"/>
                      <w:marBottom w:val="0"/>
                      <w:divBdr>
                        <w:top w:val="none" w:sz="0" w:space="0" w:color="auto"/>
                        <w:left w:val="none" w:sz="0" w:space="0" w:color="auto"/>
                        <w:bottom w:val="none" w:sz="0" w:space="0" w:color="auto"/>
                        <w:right w:val="none" w:sz="0" w:space="0" w:color="auto"/>
                      </w:divBdr>
                    </w:div>
                    <w:div w:id="65418187">
                      <w:marLeft w:val="0"/>
                      <w:marRight w:val="0"/>
                      <w:marTop w:val="0"/>
                      <w:marBottom w:val="0"/>
                      <w:divBdr>
                        <w:top w:val="none" w:sz="0" w:space="0" w:color="auto"/>
                        <w:left w:val="none" w:sz="0" w:space="0" w:color="auto"/>
                        <w:bottom w:val="none" w:sz="0" w:space="0" w:color="auto"/>
                        <w:right w:val="none" w:sz="0" w:space="0" w:color="auto"/>
                      </w:divBdr>
                      <w:divsChild>
                        <w:div w:id="633103043">
                          <w:marLeft w:val="0"/>
                          <w:marRight w:val="0"/>
                          <w:marTop w:val="0"/>
                          <w:marBottom w:val="0"/>
                          <w:divBdr>
                            <w:top w:val="none" w:sz="0" w:space="0" w:color="auto"/>
                            <w:left w:val="none" w:sz="0" w:space="0" w:color="auto"/>
                            <w:bottom w:val="none" w:sz="0" w:space="0" w:color="auto"/>
                            <w:right w:val="none" w:sz="0" w:space="0" w:color="auto"/>
                          </w:divBdr>
                        </w:div>
                      </w:divsChild>
                    </w:div>
                    <w:div w:id="65616642">
                      <w:marLeft w:val="0"/>
                      <w:marRight w:val="0"/>
                      <w:marTop w:val="0"/>
                      <w:marBottom w:val="0"/>
                      <w:divBdr>
                        <w:top w:val="none" w:sz="0" w:space="0" w:color="auto"/>
                        <w:left w:val="none" w:sz="0" w:space="0" w:color="auto"/>
                        <w:bottom w:val="none" w:sz="0" w:space="0" w:color="auto"/>
                        <w:right w:val="none" w:sz="0" w:space="0" w:color="auto"/>
                      </w:divBdr>
                      <w:divsChild>
                        <w:div w:id="1924489666">
                          <w:marLeft w:val="0"/>
                          <w:marRight w:val="0"/>
                          <w:marTop w:val="0"/>
                          <w:marBottom w:val="0"/>
                          <w:divBdr>
                            <w:top w:val="none" w:sz="0" w:space="0" w:color="auto"/>
                            <w:left w:val="none" w:sz="0" w:space="0" w:color="auto"/>
                            <w:bottom w:val="none" w:sz="0" w:space="0" w:color="auto"/>
                            <w:right w:val="none" w:sz="0" w:space="0" w:color="auto"/>
                          </w:divBdr>
                        </w:div>
                      </w:divsChild>
                    </w:div>
                    <w:div w:id="69037817">
                      <w:marLeft w:val="0"/>
                      <w:marRight w:val="0"/>
                      <w:marTop w:val="0"/>
                      <w:marBottom w:val="0"/>
                      <w:divBdr>
                        <w:top w:val="none" w:sz="0" w:space="0" w:color="auto"/>
                        <w:left w:val="none" w:sz="0" w:space="0" w:color="auto"/>
                        <w:bottom w:val="none" w:sz="0" w:space="0" w:color="auto"/>
                        <w:right w:val="none" w:sz="0" w:space="0" w:color="auto"/>
                      </w:divBdr>
                      <w:divsChild>
                        <w:div w:id="404304589">
                          <w:marLeft w:val="0"/>
                          <w:marRight w:val="0"/>
                          <w:marTop w:val="0"/>
                          <w:marBottom w:val="0"/>
                          <w:divBdr>
                            <w:top w:val="none" w:sz="0" w:space="0" w:color="auto"/>
                            <w:left w:val="none" w:sz="0" w:space="0" w:color="auto"/>
                            <w:bottom w:val="none" w:sz="0" w:space="0" w:color="auto"/>
                            <w:right w:val="none" w:sz="0" w:space="0" w:color="auto"/>
                          </w:divBdr>
                        </w:div>
                      </w:divsChild>
                    </w:div>
                    <w:div w:id="79447659">
                      <w:marLeft w:val="0"/>
                      <w:marRight w:val="0"/>
                      <w:marTop w:val="0"/>
                      <w:marBottom w:val="0"/>
                      <w:divBdr>
                        <w:top w:val="none" w:sz="0" w:space="0" w:color="auto"/>
                        <w:left w:val="none" w:sz="0" w:space="0" w:color="auto"/>
                        <w:bottom w:val="none" w:sz="0" w:space="0" w:color="auto"/>
                        <w:right w:val="none" w:sz="0" w:space="0" w:color="auto"/>
                      </w:divBdr>
                    </w:div>
                    <w:div w:id="80877235">
                      <w:marLeft w:val="0"/>
                      <w:marRight w:val="0"/>
                      <w:marTop w:val="0"/>
                      <w:marBottom w:val="0"/>
                      <w:divBdr>
                        <w:top w:val="none" w:sz="0" w:space="0" w:color="auto"/>
                        <w:left w:val="none" w:sz="0" w:space="0" w:color="auto"/>
                        <w:bottom w:val="none" w:sz="0" w:space="0" w:color="auto"/>
                        <w:right w:val="none" w:sz="0" w:space="0" w:color="auto"/>
                      </w:divBdr>
                    </w:div>
                    <w:div w:id="82998743">
                      <w:marLeft w:val="0"/>
                      <w:marRight w:val="0"/>
                      <w:marTop w:val="0"/>
                      <w:marBottom w:val="0"/>
                      <w:divBdr>
                        <w:top w:val="none" w:sz="0" w:space="0" w:color="auto"/>
                        <w:left w:val="none" w:sz="0" w:space="0" w:color="auto"/>
                        <w:bottom w:val="none" w:sz="0" w:space="0" w:color="auto"/>
                        <w:right w:val="none" w:sz="0" w:space="0" w:color="auto"/>
                      </w:divBdr>
                      <w:divsChild>
                        <w:div w:id="1910647467">
                          <w:marLeft w:val="0"/>
                          <w:marRight w:val="0"/>
                          <w:marTop w:val="0"/>
                          <w:marBottom w:val="0"/>
                          <w:divBdr>
                            <w:top w:val="none" w:sz="0" w:space="0" w:color="auto"/>
                            <w:left w:val="none" w:sz="0" w:space="0" w:color="auto"/>
                            <w:bottom w:val="none" w:sz="0" w:space="0" w:color="auto"/>
                            <w:right w:val="none" w:sz="0" w:space="0" w:color="auto"/>
                          </w:divBdr>
                        </w:div>
                      </w:divsChild>
                    </w:div>
                    <w:div w:id="83110078">
                      <w:marLeft w:val="0"/>
                      <w:marRight w:val="0"/>
                      <w:marTop w:val="0"/>
                      <w:marBottom w:val="0"/>
                      <w:divBdr>
                        <w:top w:val="none" w:sz="0" w:space="0" w:color="auto"/>
                        <w:left w:val="none" w:sz="0" w:space="0" w:color="auto"/>
                        <w:bottom w:val="none" w:sz="0" w:space="0" w:color="auto"/>
                        <w:right w:val="none" w:sz="0" w:space="0" w:color="auto"/>
                      </w:divBdr>
                    </w:div>
                    <w:div w:id="89397608">
                      <w:marLeft w:val="0"/>
                      <w:marRight w:val="0"/>
                      <w:marTop w:val="0"/>
                      <w:marBottom w:val="0"/>
                      <w:divBdr>
                        <w:top w:val="none" w:sz="0" w:space="0" w:color="auto"/>
                        <w:left w:val="none" w:sz="0" w:space="0" w:color="auto"/>
                        <w:bottom w:val="none" w:sz="0" w:space="0" w:color="auto"/>
                        <w:right w:val="none" w:sz="0" w:space="0" w:color="auto"/>
                      </w:divBdr>
                    </w:div>
                    <w:div w:id="96680566">
                      <w:marLeft w:val="0"/>
                      <w:marRight w:val="0"/>
                      <w:marTop w:val="0"/>
                      <w:marBottom w:val="0"/>
                      <w:divBdr>
                        <w:top w:val="none" w:sz="0" w:space="0" w:color="auto"/>
                        <w:left w:val="none" w:sz="0" w:space="0" w:color="auto"/>
                        <w:bottom w:val="none" w:sz="0" w:space="0" w:color="auto"/>
                        <w:right w:val="none" w:sz="0" w:space="0" w:color="auto"/>
                      </w:divBdr>
                      <w:divsChild>
                        <w:div w:id="881330480">
                          <w:marLeft w:val="0"/>
                          <w:marRight w:val="0"/>
                          <w:marTop w:val="0"/>
                          <w:marBottom w:val="0"/>
                          <w:divBdr>
                            <w:top w:val="none" w:sz="0" w:space="0" w:color="auto"/>
                            <w:left w:val="none" w:sz="0" w:space="0" w:color="auto"/>
                            <w:bottom w:val="none" w:sz="0" w:space="0" w:color="auto"/>
                            <w:right w:val="none" w:sz="0" w:space="0" w:color="auto"/>
                          </w:divBdr>
                        </w:div>
                      </w:divsChild>
                    </w:div>
                    <w:div w:id="104813586">
                      <w:marLeft w:val="0"/>
                      <w:marRight w:val="0"/>
                      <w:marTop w:val="0"/>
                      <w:marBottom w:val="0"/>
                      <w:divBdr>
                        <w:top w:val="none" w:sz="0" w:space="0" w:color="auto"/>
                        <w:left w:val="none" w:sz="0" w:space="0" w:color="auto"/>
                        <w:bottom w:val="none" w:sz="0" w:space="0" w:color="auto"/>
                        <w:right w:val="none" w:sz="0" w:space="0" w:color="auto"/>
                      </w:divBdr>
                      <w:divsChild>
                        <w:div w:id="1410228704">
                          <w:marLeft w:val="0"/>
                          <w:marRight w:val="0"/>
                          <w:marTop w:val="0"/>
                          <w:marBottom w:val="0"/>
                          <w:divBdr>
                            <w:top w:val="none" w:sz="0" w:space="0" w:color="auto"/>
                            <w:left w:val="none" w:sz="0" w:space="0" w:color="auto"/>
                            <w:bottom w:val="none" w:sz="0" w:space="0" w:color="auto"/>
                            <w:right w:val="none" w:sz="0" w:space="0" w:color="auto"/>
                          </w:divBdr>
                        </w:div>
                      </w:divsChild>
                    </w:div>
                    <w:div w:id="124274937">
                      <w:marLeft w:val="0"/>
                      <w:marRight w:val="0"/>
                      <w:marTop w:val="0"/>
                      <w:marBottom w:val="0"/>
                      <w:divBdr>
                        <w:top w:val="none" w:sz="0" w:space="0" w:color="auto"/>
                        <w:left w:val="none" w:sz="0" w:space="0" w:color="auto"/>
                        <w:bottom w:val="none" w:sz="0" w:space="0" w:color="auto"/>
                        <w:right w:val="none" w:sz="0" w:space="0" w:color="auto"/>
                      </w:divBdr>
                      <w:divsChild>
                        <w:div w:id="385103365">
                          <w:marLeft w:val="0"/>
                          <w:marRight w:val="0"/>
                          <w:marTop w:val="0"/>
                          <w:marBottom w:val="0"/>
                          <w:divBdr>
                            <w:top w:val="none" w:sz="0" w:space="0" w:color="auto"/>
                            <w:left w:val="none" w:sz="0" w:space="0" w:color="auto"/>
                            <w:bottom w:val="none" w:sz="0" w:space="0" w:color="auto"/>
                            <w:right w:val="none" w:sz="0" w:space="0" w:color="auto"/>
                          </w:divBdr>
                        </w:div>
                      </w:divsChild>
                    </w:div>
                    <w:div w:id="131337839">
                      <w:marLeft w:val="0"/>
                      <w:marRight w:val="0"/>
                      <w:marTop w:val="0"/>
                      <w:marBottom w:val="0"/>
                      <w:divBdr>
                        <w:top w:val="none" w:sz="0" w:space="0" w:color="auto"/>
                        <w:left w:val="none" w:sz="0" w:space="0" w:color="auto"/>
                        <w:bottom w:val="none" w:sz="0" w:space="0" w:color="auto"/>
                        <w:right w:val="none" w:sz="0" w:space="0" w:color="auto"/>
                      </w:divBdr>
                      <w:divsChild>
                        <w:div w:id="655189640">
                          <w:marLeft w:val="0"/>
                          <w:marRight w:val="0"/>
                          <w:marTop w:val="0"/>
                          <w:marBottom w:val="0"/>
                          <w:divBdr>
                            <w:top w:val="none" w:sz="0" w:space="0" w:color="auto"/>
                            <w:left w:val="none" w:sz="0" w:space="0" w:color="auto"/>
                            <w:bottom w:val="none" w:sz="0" w:space="0" w:color="auto"/>
                            <w:right w:val="none" w:sz="0" w:space="0" w:color="auto"/>
                          </w:divBdr>
                        </w:div>
                      </w:divsChild>
                    </w:div>
                    <w:div w:id="153304759">
                      <w:marLeft w:val="0"/>
                      <w:marRight w:val="0"/>
                      <w:marTop w:val="0"/>
                      <w:marBottom w:val="0"/>
                      <w:divBdr>
                        <w:top w:val="none" w:sz="0" w:space="0" w:color="auto"/>
                        <w:left w:val="none" w:sz="0" w:space="0" w:color="auto"/>
                        <w:bottom w:val="none" w:sz="0" w:space="0" w:color="auto"/>
                        <w:right w:val="none" w:sz="0" w:space="0" w:color="auto"/>
                      </w:divBdr>
                      <w:divsChild>
                        <w:div w:id="907806994">
                          <w:marLeft w:val="0"/>
                          <w:marRight w:val="0"/>
                          <w:marTop w:val="0"/>
                          <w:marBottom w:val="0"/>
                          <w:divBdr>
                            <w:top w:val="none" w:sz="0" w:space="0" w:color="auto"/>
                            <w:left w:val="none" w:sz="0" w:space="0" w:color="auto"/>
                            <w:bottom w:val="none" w:sz="0" w:space="0" w:color="auto"/>
                            <w:right w:val="none" w:sz="0" w:space="0" w:color="auto"/>
                          </w:divBdr>
                        </w:div>
                      </w:divsChild>
                    </w:div>
                    <w:div w:id="163251685">
                      <w:marLeft w:val="0"/>
                      <w:marRight w:val="0"/>
                      <w:marTop w:val="0"/>
                      <w:marBottom w:val="0"/>
                      <w:divBdr>
                        <w:top w:val="none" w:sz="0" w:space="0" w:color="auto"/>
                        <w:left w:val="none" w:sz="0" w:space="0" w:color="auto"/>
                        <w:bottom w:val="none" w:sz="0" w:space="0" w:color="auto"/>
                        <w:right w:val="none" w:sz="0" w:space="0" w:color="auto"/>
                      </w:divBdr>
                      <w:divsChild>
                        <w:div w:id="1507674304">
                          <w:marLeft w:val="0"/>
                          <w:marRight w:val="0"/>
                          <w:marTop w:val="0"/>
                          <w:marBottom w:val="0"/>
                          <w:divBdr>
                            <w:top w:val="none" w:sz="0" w:space="0" w:color="auto"/>
                            <w:left w:val="none" w:sz="0" w:space="0" w:color="auto"/>
                            <w:bottom w:val="none" w:sz="0" w:space="0" w:color="auto"/>
                            <w:right w:val="none" w:sz="0" w:space="0" w:color="auto"/>
                          </w:divBdr>
                        </w:div>
                      </w:divsChild>
                    </w:div>
                    <w:div w:id="165167923">
                      <w:marLeft w:val="0"/>
                      <w:marRight w:val="0"/>
                      <w:marTop w:val="0"/>
                      <w:marBottom w:val="0"/>
                      <w:divBdr>
                        <w:top w:val="none" w:sz="0" w:space="0" w:color="auto"/>
                        <w:left w:val="none" w:sz="0" w:space="0" w:color="auto"/>
                        <w:bottom w:val="none" w:sz="0" w:space="0" w:color="auto"/>
                        <w:right w:val="none" w:sz="0" w:space="0" w:color="auto"/>
                      </w:divBdr>
                      <w:divsChild>
                        <w:div w:id="1378892354">
                          <w:marLeft w:val="0"/>
                          <w:marRight w:val="0"/>
                          <w:marTop w:val="0"/>
                          <w:marBottom w:val="0"/>
                          <w:divBdr>
                            <w:top w:val="none" w:sz="0" w:space="0" w:color="auto"/>
                            <w:left w:val="none" w:sz="0" w:space="0" w:color="auto"/>
                            <w:bottom w:val="none" w:sz="0" w:space="0" w:color="auto"/>
                            <w:right w:val="none" w:sz="0" w:space="0" w:color="auto"/>
                          </w:divBdr>
                        </w:div>
                      </w:divsChild>
                    </w:div>
                    <w:div w:id="170609287">
                      <w:marLeft w:val="0"/>
                      <w:marRight w:val="0"/>
                      <w:marTop w:val="0"/>
                      <w:marBottom w:val="0"/>
                      <w:divBdr>
                        <w:top w:val="none" w:sz="0" w:space="0" w:color="auto"/>
                        <w:left w:val="none" w:sz="0" w:space="0" w:color="auto"/>
                        <w:bottom w:val="none" w:sz="0" w:space="0" w:color="auto"/>
                        <w:right w:val="none" w:sz="0" w:space="0" w:color="auto"/>
                      </w:divBdr>
                      <w:divsChild>
                        <w:div w:id="2135362971">
                          <w:marLeft w:val="0"/>
                          <w:marRight w:val="0"/>
                          <w:marTop w:val="0"/>
                          <w:marBottom w:val="0"/>
                          <w:divBdr>
                            <w:top w:val="none" w:sz="0" w:space="0" w:color="auto"/>
                            <w:left w:val="none" w:sz="0" w:space="0" w:color="auto"/>
                            <w:bottom w:val="none" w:sz="0" w:space="0" w:color="auto"/>
                            <w:right w:val="none" w:sz="0" w:space="0" w:color="auto"/>
                          </w:divBdr>
                        </w:div>
                      </w:divsChild>
                    </w:div>
                    <w:div w:id="171996347">
                      <w:marLeft w:val="0"/>
                      <w:marRight w:val="0"/>
                      <w:marTop w:val="0"/>
                      <w:marBottom w:val="0"/>
                      <w:divBdr>
                        <w:top w:val="none" w:sz="0" w:space="0" w:color="auto"/>
                        <w:left w:val="none" w:sz="0" w:space="0" w:color="auto"/>
                        <w:bottom w:val="none" w:sz="0" w:space="0" w:color="auto"/>
                        <w:right w:val="none" w:sz="0" w:space="0" w:color="auto"/>
                      </w:divBdr>
                      <w:divsChild>
                        <w:div w:id="2136362163">
                          <w:marLeft w:val="0"/>
                          <w:marRight w:val="0"/>
                          <w:marTop w:val="0"/>
                          <w:marBottom w:val="0"/>
                          <w:divBdr>
                            <w:top w:val="none" w:sz="0" w:space="0" w:color="auto"/>
                            <w:left w:val="none" w:sz="0" w:space="0" w:color="auto"/>
                            <w:bottom w:val="none" w:sz="0" w:space="0" w:color="auto"/>
                            <w:right w:val="none" w:sz="0" w:space="0" w:color="auto"/>
                          </w:divBdr>
                        </w:div>
                      </w:divsChild>
                    </w:div>
                    <w:div w:id="173765332">
                      <w:marLeft w:val="0"/>
                      <w:marRight w:val="0"/>
                      <w:marTop w:val="0"/>
                      <w:marBottom w:val="0"/>
                      <w:divBdr>
                        <w:top w:val="none" w:sz="0" w:space="0" w:color="auto"/>
                        <w:left w:val="none" w:sz="0" w:space="0" w:color="auto"/>
                        <w:bottom w:val="none" w:sz="0" w:space="0" w:color="auto"/>
                        <w:right w:val="none" w:sz="0" w:space="0" w:color="auto"/>
                      </w:divBdr>
                      <w:divsChild>
                        <w:div w:id="2063096825">
                          <w:marLeft w:val="0"/>
                          <w:marRight w:val="0"/>
                          <w:marTop w:val="0"/>
                          <w:marBottom w:val="0"/>
                          <w:divBdr>
                            <w:top w:val="none" w:sz="0" w:space="0" w:color="auto"/>
                            <w:left w:val="none" w:sz="0" w:space="0" w:color="auto"/>
                            <w:bottom w:val="none" w:sz="0" w:space="0" w:color="auto"/>
                            <w:right w:val="none" w:sz="0" w:space="0" w:color="auto"/>
                          </w:divBdr>
                        </w:div>
                      </w:divsChild>
                    </w:div>
                    <w:div w:id="179515099">
                      <w:marLeft w:val="0"/>
                      <w:marRight w:val="0"/>
                      <w:marTop w:val="0"/>
                      <w:marBottom w:val="0"/>
                      <w:divBdr>
                        <w:top w:val="none" w:sz="0" w:space="0" w:color="auto"/>
                        <w:left w:val="none" w:sz="0" w:space="0" w:color="auto"/>
                        <w:bottom w:val="none" w:sz="0" w:space="0" w:color="auto"/>
                        <w:right w:val="none" w:sz="0" w:space="0" w:color="auto"/>
                      </w:divBdr>
                      <w:divsChild>
                        <w:div w:id="761099923">
                          <w:marLeft w:val="0"/>
                          <w:marRight w:val="0"/>
                          <w:marTop w:val="0"/>
                          <w:marBottom w:val="0"/>
                          <w:divBdr>
                            <w:top w:val="none" w:sz="0" w:space="0" w:color="auto"/>
                            <w:left w:val="none" w:sz="0" w:space="0" w:color="auto"/>
                            <w:bottom w:val="none" w:sz="0" w:space="0" w:color="auto"/>
                            <w:right w:val="none" w:sz="0" w:space="0" w:color="auto"/>
                          </w:divBdr>
                        </w:div>
                      </w:divsChild>
                    </w:div>
                    <w:div w:id="190187294">
                      <w:marLeft w:val="0"/>
                      <w:marRight w:val="0"/>
                      <w:marTop w:val="0"/>
                      <w:marBottom w:val="0"/>
                      <w:divBdr>
                        <w:top w:val="none" w:sz="0" w:space="0" w:color="auto"/>
                        <w:left w:val="none" w:sz="0" w:space="0" w:color="auto"/>
                        <w:bottom w:val="none" w:sz="0" w:space="0" w:color="auto"/>
                        <w:right w:val="none" w:sz="0" w:space="0" w:color="auto"/>
                      </w:divBdr>
                      <w:divsChild>
                        <w:div w:id="631787706">
                          <w:marLeft w:val="0"/>
                          <w:marRight w:val="0"/>
                          <w:marTop w:val="0"/>
                          <w:marBottom w:val="0"/>
                          <w:divBdr>
                            <w:top w:val="none" w:sz="0" w:space="0" w:color="auto"/>
                            <w:left w:val="none" w:sz="0" w:space="0" w:color="auto"/>
                            <w:bottom w:val="none" w:sz="0" w:space="0" w:color="auto"/>
                            <w:right w:val="none" w:sz="0" w:space="0" w:color="auto"/>
                          </w:divBdr>
                        </w:div>
                      </w:divsChild>
                    </w:div>
                    <w:div w:id="222907096">
                      <w:marLeft w:val="0"/>
                      <w:marRight w:val="0"/>
                      <w:marTop w:val="0"/>
                      <w:marBottom w:val="0"/>
                      <w:divBdr>
                        <w:top w:val="none" w:sz="0" w:space="0" w:color="auto"/>
                        <w:left w:val="none" w:sz="0" w:space="0" w:color="auto"/>
                        <w:bottom w:val="none" w:sz="0" w:space="0" w:color="auto"/>
                        <w:right w:val="none" w:sz="0" w:space="0" w:color="auto"/>
                      </w:divBdr>
                    </w:div>
                    <w:div w:id="230310173">
                      <w:marLeft w:val="0"/>
                      <w:marRight w:val="0"/>
                      <w:marTop w:val="0"/>
                      <w:marBottom w:val="0"/>
                      <w:divBdr>
                        <w:top w:val="none" w:sz="0" w:space="0" w:color="auto"/>
                        <w:left w:val="none" w:sz="0" w:space="0" w:color="auto"/>
                        <w:bottom w:val="none" w:sz="0" w:space="0" w:color="auto"/>
                        <w:right w:val="none" w:sz="0" w:space="0" w:color="auto"/>
                      </w:divBdr>
                      <w:divsChild>
                        <w:div w:id="1854417369">
                          <w:marLeft w:val="0"/>
                          <w:marRight w:val="0"/>
                          <w:marTop w:val="0"/>
                          <w:marBottom w:val="0"/>
                          <w:divBdr>
                            <w:top w:val="none" w:sz="0" w:space="0" w:color="auto"/>
                            <w:left w:val="none" w:sz="0" w:space="0" w:color="auto"/>
                            <w:bottom w:val="none" w:sz="0" w:space="0" w:color="auto"/>
                            <w:right w:val="none" w:sz="0" w:space="0" w:color="auto"/>
                          </w:divBdr>
                        </w:div>
                      </w:divsChild>
                    </w:div>
                    <w:div w:id="235093566">
                      <w:marLeft w:val="0"/>
                      <w:marRight w:val="0"/>
                      <w:marTop w:val="0"/>
                      <w:marBottom w:val="0"/>
                      <w:divBdr>
                        <w:top w:val="none" w:sz="0" w:space="0" w:color="auto"/>
                        <w:left w:val="none" w:sz="0" w:space="0" w:color="auto"/>
                        <w:bottom w:val="none" w:sz="0" w:space="0" w:color="auto"/>
                        <w:right w:val="none" w:sz="0" w:space="0" w:color="auto"/>
                      </w:divBdr>
                      <w:divsChild>
                        <w:div w:id="1894274067">
                          <w:marLeft w:val="0"/>
                          <w:marRight w:val="0"/>
                          <w:marTop w:val="0"/>
                          <w:marBottom w:val="0"/>
                          <w:divBdr>
                            <w:top w:val="none" w:sz="0" w:space="0" w:color="auto"/>
                            <w:left w:val="none" w:sz="0" w:space="0" w:color="auto"/>
                            <w:bottom w:val="none" w:sz="0" w:space="0" w:color="auto"/>
                            <w:right w:val="none" w:sz="0" w:space="0" w:color="auto"/>
                          </w:divBdr>
                        </w:div>
                      </w:divsChild>
                    </w:div>
                    <w:div w:id="235825798">
                      <w:marLeft w:val="0"/>
                      <w:marRight w:val="0"/>
                      <w:marTop w:val="0"/>
                      <w:marBottom w:val="0"/>
                      <w:divBdr>
                        <w:top w:val="none" w:sz="0" w:space="0" w:color="auto"/>
                        <w:left w:val="none" w:sz="0" w:space="0" w:color="auto"/>
                        <w:bottom w:val="none" w:sz="0" w:space="0" w:color="auto"/>
                        <w:right w:val="none" w:sz="0" w:space="0" w:color="auto"/>
                      </w:divBdr>
                      <w:divsChild>
                        <w:div w:id="634482032">
                          <w:marLeft w:val="0"/>
                          <w:marRight w:val="0"/>
                          <w:marTop w:val="0"/>
                          <w:marBottom w:val="0"/>
                          <w:divBdr>
                            <w:top w:val="none" w:sz="0" w:space="0" w:color="auto"/>
                            <w:left w:val="none" w:sz="0" w:space="0" w:color="auto"/>
                            <w:bottom w:val="none" w:sz="0" w:space="0" w:color="auto"/>
                            <w:right w:val="none" w:sz="0" w:space="0" w:color="auto"/>
                          </w:divBdr>
                        </w:div>
                      </w:divsChild>
                    </w:div>
                    <w:div w:id="239758066">
                      <w:marLeft w:val="0"/>
                      <w:marRight w:val="0"/>
                      <w:marTop w:val="0"/>
                      <w:marBottom w:val="0"/>
                      <w:divBdr>
                        <w:top w:val="none" w:sz="0" w:space="0" w:color="auto"/>
                        <w:left w:val="none" w:sz="0" w:space="0" w:color="auto"/>
                        <w:bottom w:val="none" w:sz="0" w:space="0" w:color="auto"/>
                        <w:right w:val="none" w:sz="0" w:space="0" w:color="auto"/>
                      </w:divBdr>
                    </w:div>
                    <w:div w:id="243497275">
                      <w:marLeft w:val="0"/>
                      <w:marRight w:val="0"/>
                      <w:marTop w:val="0"/>
                      <w:marBottom w:val="0"/>
                      <w:divBdr>
                        <w:top w:val="none" w:sz="0" w:space="0" w:color="auto"/>
                        <w:left w:val="none" w:sz="0" w:space="0" w:color="auto"/>
                        <w:bottom w:val="none" w:sz="0" w:space="0" w:color="auto"/>
                        <w:right w:val="none" w:sz="0" w:space="0" w:color="auto"/>
                      </w:divBdr>
                      <w:divsChild>
                        <w:div w:id="1708481726">
                          <w:marLeft w:val="0"/>
                          <w:marRight w:val="0"/>
                          <w:marTop w:val="0"/>
                          <w:marBottom w:val="0"/>
                          <w:divBdr>
                            <w:top w:val="none" w:sz="0" w:space="0" w:color="auto"/>
                            <w:left w:val="none" w:sz="0" w:space="0" w:color="auto"/>
                            <w:bottom w:val="none" w:sz="0" w:space="0" w:color="auto"/>
                            <w:right w:val="none" w:sz="0" w:space="0" w:color="auto"/>
                          </w:divBdr>
                        </w:div>
                      </w:divsChild>
                    </w:div>
                    <w:div w:id="245575356">
                      <w:marLeft w:val="0"/>
                      <w:marRight w:val="0"/>
                      <w:marTop w:val="0"/>
                      <w:marBottom w:val="0"/>
                      <w:divBdr>
                        <w:top w:val="none" w:sz="0" w:space="0" w:color="auto"/>
                        <w:left w:val="none" w:sz="0" w:space="0" w:color="auto"/>
                        <w:bottom w:val="none" w:sz="0" w:space="0" w:color="auto"/>
                        <w:right w:val="none" w:sz="0" w:space="0" w:color="auto"/>
                      </w:divBdr>
                    </w:div>
                    <w:div w:id="250509823">
                      <w:marLeft w:val="0"/>
                      <w:marRight w:val="0"/>
                      <w:marTop w:val="0"/>
                      <w:marBottom w:val="0"/>
                      <w:divBdr>
                        <w:top w:val="none" w:sz="0" w:space="0" w:color="auto"/>
                        <w:left w:val="none" w:sz="0" w:space="0" w:color="auto"/>
                        <w:bottom w:val="none" w:sz="0" w:space="0" w:color="auto"/>
                        <w:right w:val="none" w:sz="0" w:space="0" w:color="auto"/>
                      </w:divBdr>
                      <w:divsChild>
                        <w:div w:id="1794666527">
                          <w:marLeft w:val="0"/>
                          <w:marRight w:val="0"/>
                          <w:marTop w:val="0"/>
                          <w:marBottom w:val="0"/>
                          <w:divBdr>
                            <w:top w:val="none" w:sz="0" w:space="0" w:color="auto"/>
                            <w:left w:val="none" w:sz="0" w:space="0" w:color="auto"/>
                            <w:bottom w:val="none" w:sz="0" w:space="0" w:color="auto"/>
                            <w:right w:val="none" w:sz="0" w:space="0" w:color="auto"/>
                          </w:divBdr>
                        </w:div>
                      </w:divsChild>
                    </w:div>
                    <w:div w:id="257904792">
                      <w:marLeft w:val="0"/>
                      <w:marRight w:val="0"/>
                      <w:marTop w:val="0"/>
                      <w:marBottom w:val="0"/>
                      <w:divBdr>
                        <w:top w:val="none" w:sz="0" w:space="0" w:color="auto"/>
                        <w:left w:val="none" w:sz="0" w:space="0" w:color="auto"/>
                        <w:bottom w:val="none" w:sz="0" w:space="0" w:color="auto"/>
                        <w:right w:val="none" w:sz="0" w:space="0" w:color="auto"/>
                      </w:divBdr>
                      <w:divsChild>
                        <w:div w:id="1333753371">
                          <w:marLeft w:val="0"/>
                          <w:marRight w:val="0"/>
                          <w:marTop w:val="0"/>
                          <w:marBottom w:val="0"/>
                          <w:divBdr>
                            <w:top w:val="none" w:sz="0" w:space="0" w:color="auto"/>
                            <w:left w:val="none" w:sz="0" w:space="0" w:color="auto"/>
                            <w:bottom w:val="none" w:sz="0" w:space="0" w:color="auto"/>
                            <w:right w:val="none" w:sz="0" w:space="0" w:color="auto"/>
                          </w:divBdr>
                        </w:div>
                      </w:divsChild>
                    </w:div>
                    <w:div w:id="272901585">
                      <w:marLeft w:val="0"/>
                      <w:marRight w:val="0"/>
                      <w:marTop w:val="0"/>
                      <w:marBottom w:val="0"/>
                      <w:divBdr>
                        <w:top w:val="none" w:sz="0" w:space="0" w:color="auto"/>
                        <w:left w:val="none" w:sz="0" w:space="0" w:color="auto"/>
                        <w:bottom w:val="none" w:sz="0" w:space="0" w:color="auto"/>
                        <w:right w:val="none" w:sz="0" w:space="0" w:color="auto"/>
                      </w:divBdr>
                      <w:divsChild>
                        <w:div w:id="2143498170">
                          <w:marLeft w:val="0"/>
                          <w:marRight w:val="0"/>
                          <w:marTop w:val="0"/>
                          <w:marBottom w:val="0"/>
                          <w:divBdr>
                            <w:top w:val="none" w:sz="0" w:space="0" w:color="auto"/>
                            <w:left w:val="none" w:sz="0" w:space="0" w:color="auto"/>
                            <w:bottom w:val="none" w:sz="0" w:space="0" w:color="auto"/>
                            <w:right w:val="none" w:sz="0" w:space="0" w:color="auto"/>
                          </w:divBdr>
                        </w:div>
                      </w:divsChild>
                    </w:div>
                    <w:div w:id="273483753">
                      <w:marLeft w:val="0"/>
                      <w:marRight w:val="0"/>
                      <w:marTop w:val="0"/>
                      <w:marBottom w:val="0"/>
                      <w:divBdr>
                        <w:top w:val="none" w:sz="0" w:space="0" w:color="auto"/>
                        <w:left w:val="none" w:sz="0" w:space="0" w:color="auto"/>
                        <w:bottom w:val="none" w:sz="0" w:space="0" w:color="auto"/>
                        <w:right w:val="none" w:sz="0" w:space="0" w:color="auto"/>
                      </w:divBdr>
                    </w:div>
                    <w:div w:id="279650645">
                      <w:marLeft w:val="0"/>
                      <w:marRight w:val="0"/>
                      <w:marTop w:val="0"/>
                      <w:marBottom w:val="0"/>
                      <w:divBdr>
                        <w:top w:val="none" w:sz="0" w:space="0" w:color="auto"/>
                        <w:left w:val="none" w:sz="0" w:space="0" w:color="auto"/>
                        <w:bottom w:val="none" w:sz="0" w:space="0" w:color="auto"/>
                        <w:right w:val="none" w:sz="0" w:space="0" w:color="auto"/>
                      </w:divBdr>
                      <w:divsChild>
                        <w:div w:id="2146895232">
                          <w:marLeft w:val="0"/>
                          <w:marRight w:val="0"/>
                          <w:marTop w:val="0"/>
                          <w:marBottom w:val="0"/>
                          <w:divBdr>
                            <w:top w:val="none" w:sz="0" w:space="0" w:color="auto"/>
                            <w:left w:val="none" w:sz="0" w:space="0" w:color="auto"/>
                            <w:bottom w:val="none" w:sz="0" w:space="0" w:color="auto"/>
                            <w:right w:val="none" w:sz="0" w:space="0" w:color="auto"/>
                          </w:divBdr>
                        </w:div>
                      </w:divsChild>
                    </w:div>
                    <w:div w:id="290137565">
                      <w:marLeft w:val="0"/>
                      <w:marRight w:val="0"/>
                      <w:marTop w:val="0"/>
                      <w:marBottom w:val="0"/>
                      <w:divBdr>
                        <w:top w:val="none" w:sz="0" w:space="0" w:color="auto"/>
                        <w:left w:val="none" w:sz="0" w:space="0" w:color="auto"/>
                        <w:bottom w:val="none" w:sz="0" w:space="0" w:color="auto"/>
                        <w:right w:val="none" w:sz="0" w:space="0" w:color="auto"/>
                      </w:divBdr>
                      <w:divsChild>
                        <w:div w:id="196814307">
                          <w:marLeft w:val="0"/>
                          <w:marRight w:val="0"/>
                          <w:marTop w:val="0"/>
                          <w:marBottom w:val="0"/>
                          <w:divBdr>
                            <w:top w:val="none" w:sz="0" w:space="0" w:color="auto"/>
                            <w:left w:val="none" w:sz="0" w:space="0" w:color="auto"/>
                            <w:bottom w:val="none" w:sz="0" w:space="0" w:color="auto"/>
                            <w:right w:val="none" w:sz="0" w:space="0" w:color="auto"/>
                          </w:divBdr>
                        </w:div>
                      </w:divsChild>
                    </w:div>
                    <w:div w:id="296304068">
                      <w:marLeft w:val="0"/>
                      <w:marRight w:val="0"/>
                      <w:marTop w:val="0"/>
                      <w:marBottom w:val="0"/>
                      <w:divBdr>
                        <w:top w:val="none" w:sz="0" w:space="0" w:color="auto"/>
                        <w:left w:val="none" w:sz="0" w:space="0" w:color="auto"/>
                        <w:bottom w:val="none" w:sz="0" w:space="0" w:color="auto"/>
                        <w:right w:val="none" w:sz="0" w:space="0" w:color="auto"/>
                      </w:divBdr>
                    </w:div>
                    <w:div w:id="307327829">
                      <w:marLeft w:val="0"/>
                      <w:marRight w:val="0"/>
                      <w:marTop w:val="0"/>
                      <w:marBottom w:val="0"/>
                      <w:divBdr>
                        <w:top w:val="none" w:sz="0" w:space="0" w:color="auto"/>
                        <w:left w:val="none" w:sz="0" w:space="0" w:color="auto"/>
                        <w:bottom w:val="none" w:sz="0" w:space="0" w:color="auto"/>
                        <w:right w:val="none" w:sz="0" w:space="0" w:color="auto"/>
                      </w:divBdr>
                    </w:div>
                    <w:div w:id="310913098">
                      <w:marLeft w:val="0"/>
                      <w:marRight w:val="0"/>
                      <w:marTop w:val="0"/>
                      <w:marBottom w:val="0"/>
                      <w:divBdr>
                        <w:top w:val="none" w:sz="0" w:space="0" w:color="auto"/>
                        <w:left w:val="none" w:sz="0" w:space="0" w:color="auto"/>
                        <w:bottom w:val="none" w:sz="0" w:space="0" w:color="auto"/>
                        <w:right w:val="none" w:sz="0" w:space="0" w:color="auto"/>
                      </w:divBdr>
                    </w:div>
                    <w:div w:id="321814463">
                      <w:marLeft w:val="0"/>
                      <w:marRight w:val="0"/>
                      <w:marTop w:val="0"/>
                      <w:marBottom w:val="0"/>
                      <w:divBdr>
                        <w:top w:val="none" w:sz="0" w:space="0" w:color="auto"/>
                        <w:left w:val="none" w:sz="0" w:space="0" w:color="auto"/>
                        <w:bottom w:val="none" w:sz="0" w:space="0" w:color="auto"/>
                        <w:right w:val="none" w:sz="0" w:space="0" w:color="auto"/>
                      </w:divBdr>
                    </w:div>
                    <w:div w:id="326249034">
                      <w:marLeft w:val="0"/>
                      <w:marRight w:val="0"/>
                      <w:marTop w:val="0"/>
                      <w:marBottom w:val="0"/>
                      <w:divBdr>
                        <w:top w:val="none" w:sz="0" w:space="0" w:color="auto"/>
                        <w:left w:val="none" w:sz="0" w:space="0" w:color="auto"/>
                        <w:bottom w:val="none" w:sz="0" w:space="0" w:color="auto"/>
                        <w:right w:val="none" w:sz="0" w:space="0" w:color="auto"/>
                      </w:divBdr>
                    </w:div>
                    <w:div w:id="329137422">
                      <w:marLeft w:val="0"/>
                      <w:marRight w:val="0"/>
                      <w:marTop w:val="0"/>
                      <w:marBottom w:val="0"/>
                      <w:divBdr>
                        <w:top w:val="none" w:sz="0" w:space="0" w:color="auto"/>
                        <w:left w:val="none" w:sz="0" w:space="0" w:color="auto"/>
                        <w:bottom w:val="none" w:sz="0" w:space="0" w:color="auto"/>
                        <w:right w:val="none" w:sz="0" w:space="0" w:color="auto"/>
                      </w:divBdr>
                    </w:div>
                    <w:div w:id="331571226">
                      <w:marLeft w:val="0"/>
                      <w:marRight w:val="0"/>
                      <w:marTop w:val="0"/>
                      <w:marBottom w:val="0"/>
                      <w:divBdr>
                        <w:top w:val="none" w:sz="0" w:space="0" w:color="auto"/>
                        <w:left w:val="none" w:sz="0" w:space="0" w:color="auto"/>
                        <w:bottom w:val="none" w:sz="0" w:space="0" w:color="auto"/>
                        <w:right w:val="none" w:sz="0" w:space="0" w:color="auto"/>
                      </w:divBdr>
                    </w:div>
                    <w:div w:id="339159792">
                      <w:marLeft w:val="0"/>
                      <w:marRight w:val="0"/>
                      <w:marTop w:val="0"/>
                      <w:marBottom w:val="0"/>
                      <w:divBdr>
                        <w:top w:val="none" w:sz="0" w:space="0" w:color="auto"/>
                        <w:left w:val="none" w:sz="0" w:space="0" w:color="auto"/>
                        <w:bottom w:val="none" w:sz="0" w:space="0" w:color="auto"/>
                        <w:right w:val="none" w:sz="0" w:space="0" w:color="auto"/>
                      </w:divBdr>
                    </w:div>
                    <w:div w:id="348796305">
                      <w:marLeft w:val="0"/>
                      <w:marRight w:val="0"/>
                      <w:marTop w:val="0"/>
                      <w:marBottom w:val="0"/>
                      <w:divBdr>
                        <w:top w:val="none" w:sz="0" w:space="0" w:color="auto"/>
                        <w:left w:val="none" w:sz="0" w:space="0" w:color="auto"/>
                        <w:bottom w:val="none" w:sz="0" w:space="0" w:color="auto"/>
                        <w:right w:val="none" w:sz="0" w:space="0" w:color="auto"/>
                      </w:divBdr>
                      <w:divsChild>
                        <w:div w:id="233316355">
                          <w:marLeft w:val="0"/>
                          <w:marRight w:val="0"/>
                          <w:marTop w:val="0"/>
                          <w:marBottom w:val="0"/>
                          <w:divBdr>
                            <w:top w:val="none" w:sz="0" w:space="0" w:color="auto"/>
                            <w:left w:val="none" w:sz="0" w:space="0" w:color="auto"/>
                            <w:bottom w:val="none" w:sz="0" w:space="0" w:color="auto"/>
                            <w:right w:val="none" w:sz="0" w:space="0" w:color="auto"/>
                          </w:divBdr>
                        </w:div>
                      </w:divsChild>
                    </w:div>
                    <w:div w:id="361710757">
                      <w:marLeft w:val="0"/>
                      <w:marRight w:val="0"/>
                      <w:marTop w:val="0"/>
                      <w:marBottom w:val="0"/>
                      <w:divBdr>
                        <w:top w:val="none" w:sz="0" w:space="0" w:color="auto"/>
                        <w:left w:val="none" w:sz="0" w:space="0" w:color="auto"/>
                        <w:bottom w:val="none" w:sz="0" w:space="0" w:color="auto"/>
                        <w:right w:val="none" w:sz="0" w:space="0" w:color="auto"/>
                      </w:divBdr>
                      <w:divsChild>
                        <w:div w:id="2034107987">
                          <w:marLeft w:val="0"/>
                          <w:marRight w:val="0"/>
                          <w:marTop w:val="0"/>
                          <w:marBottom w:val="0"/>
                          <w:divBdr>
                            <w:top w:val="none" w:sz="0" w:space="0" w:color="auto"/>
                            <w:left w:val="none" w:sz="0" w:space="0" w:color="auto"/>
                            <w:bottom w:val="none" w:sz="0" w:space="0" w:color="auto"/>
                            <w:right w:val="none" w:sz="0" w:space="0" w:color="auto"/>
                          </w:divBdr>
                        </w:div>
                      </w:divsChild>
                    </w:div>
                    <w:div w:id="361831682">
                      <w:marLeft w:val="0"/>
                      <w:marRight w:val="0"/>
                      <w:marTop w:val="0"/>
                      <w:marBottom w:val="0"/>
                      <w:divBdr>
                        <w:top w:val="none" w:sz="0" w:space="0" w:color="auto"/>
                        <w:left w:val="none" w:sz="0" w:space="0" w:color="auto"/>
                        <w:bottom w:val="none" w:sz="0" w:space="0" w:color="auto"/>
                        <w:right w:val="none" w:sz="0" w:space="0" w:color="auto"/>
                      </w:divBdr>
                      <w:divsChild>
                        <w:div w:id="1214273996">
                          <w:marLeft w:val="0"/>
                          <w:marRight w:val="0"/>
                          <w:marTop w:val="0"/>
                          <w:marBottom w:val="0"/>
                          <w:divBdr>
                            <w:top w:val="none" w:sz="0" w:space="0" w:color="auto"/>
                            <w:left w:val="none" w:sz="0" w:space="0" w:color="auto"/>
                            <w:bottom w:val="none" w:sz="0" w:space="0" w:color="auto"/>
                            <w:right w:val="none" w:sz="0" w:space="0" w:color="auto"/>
                          </w:divBdr>
                        </w:div>
                      </w:divsChild>
                    </w:div>
                    <w:div w:id="373310069">
                      <w:marLeft w:val="0"/>
                      <w:marRight w:val="0"/>
                      <w:marTop w:val="0"/>
                      <w:marBottom w:val="0"/>
                      <w:divBdr>
                        <w:top w:val="none" w:sz="0" w:space="0" w:color="auto"/>
                        <w:left w:val="none" w:sz="0" w:space="0" w:color="auto"/>
                        <w:bottom w:val="none" w:sz="0" w:space="0" w:color="auto"/>
                        <w:right w:val="none" w:sz="0" w:space="0" w:color="auto"/>
                      </w:divBdr>
                    </w:div>
                    <w:div w:id="374356268">
                      <w:marLeft w:val="0"/>
                      <w:marRight w:val="0"/>
                      <w:marTop w:val="0"/>
                      <w:marBottom w:val="0"/>
                      <w:divBdr>
                        <w:top w:val="none" w:sz="0" w:space="0" w:color="auto"/>
                        <w:left w:val="none" w:sz="0" w:space="0" w:color="auto"/>
                        <w:bottom w:val="none" w:sz="0" w:space="0" w:color="auto"/>
                        <w:right w:val="none" w:sz="0" w:space="0" w:color="auto"/>
                      </w:divBdr>
                    </w:div>
                    <w:div w:id="385883643">
                      <w:marLeft w:val="0"/>
                      <w:marRight w:val="0"/>
                      <w:marTop w:val="0"/>
                      <w:marBottom w:val="0"/>
                      <w:divBdr>
                        <w:top w:val="none" w:sz="0" w:space="0" w:color="auto"/>
                        <w:left w:val="none" w:sz="0" w:space="0" w:color="auto"/>
                        <w:bottom w:val="none" w:sz="0" w:space="0" w:color="auto"/>
                        <w:right w:val="none" w:sz="0" w:space="0" w:color="auto"/>
                      </w:divBdr>
                    </w:div>
                    <w:div w:id="391581304">
                      <w:marLeft w:val="0"/>
                      <w:marRight w:val="0"/>
                      <w:marTop w:val="0"/>
                      <w:marBottom w:val="0"/>
                      <w:divBdr>
                        <w:top w:val="none" w:sz="0" w:space="0" w:color="auto"/>
                        <w:left w:val="none" w:sz="0" w:space="0" w:color="auto"/>
                        <w:bottom w:val="none" w:sz="0" w:space="0" w:color="auto"/>
                        <w:right w:val="none" w:sz="0" w:space="0" w:color="auto"/>
                      </w:divBdr>
                      <w:divsChild>
                        <w:div w:id="46687293">
                          <w:marLeft w:val="0"/>
                          <w:marRight w:val="0"/>
                          <w:marTop w:val="0"/>
                          <w:marBottom w:val="0"/>
                          <w:divBdr>
                            <w:top w:val="none" w:sz="0" w:space="0" w:color="auto"/>
                            <w:left w:val="none" w:sz="0" w:space="0" w:color="auto"/>
                            <w:bottom w:val="none" w:sz="0" w:space="0" w:color="auto"/>
                            <w:right w:val="none" w:sz="0" w:space="0" w:color="auto"/>
                          </w:divBdr>
                        </w:div>
                      </w:divsChild>
                    </w:div>
                    <w:div w:id="392775297">
                      <w:marLeft w:val="0"/>
                      <w:marRight w:val="0"/>
                      <w:marTop w:val="0"/>
                      <w:marBottom w:val="0"/>
                      <w:divBdr>
                        <w:top w:val="none" w:sz="0" w:space="0" w:color="auto"/>
                        <w:left w:val="none" w:sz="0" w:space="0" w:color="auto"/>
                        <w:bottom w:val="none" w:sz="0" w:space="0" w:color="auto"/>
                        <w:right w:val="none" w:sz="0" w:space="0" w:color="auto"/>
                      </w:divBdr>
                    </w:div>
                    <w:div w:id="405149028">
                      <w:marLeft w:val="0"/>
                      <w:marRight w:val="0"/>
                      <w:marTop w:val="0"/>
                      <w:marBottom w:val="0"/>
                      <w:divBdr>
                        <w:top w:val="none" w:sz="0" w:space="0" w:color="auto"/>
                        <w:left w:val="none" w:sz="0" w:space="0" w:color="auto"/>
                        <w:bottom w:val="none" w:sz="0" w:space="0" w:color="auto"/>
                        <w:right w:val="none" w:sz="0" w:space="0" w:color="auto"/>
                      </w:divBdr>
                      <w:divsChild>
                        <w:div w:id="895047346">
                          <w:marLeft w:val="0"/>
                          <w:marRight w:val="0"/>
                          <w:marTop w:val="0"/>
                          <w:marBottom w:val="0"/>
                          <w:divBdr>
                            <w:top w:val="none" w:sz="0" w:space="0" w:color="auto"/>
                            <w:left w:val="none" w:sz="0" w:space="0" w:color="auto"/>
                            <w:bottom w:val="none" w:sz="0" w:space="0" w:color="auto"/>
                            <w:right w:val="none" w:sz="0" w:space="0" w:color="auto"/>
                          </w:divBdr>
                        </w:div>
                      </w:divsChild>
                    </w:div>
                    <w:div w:id="405418253">
                      <w:marLeft w:val="0"/>
                      <w:marRight w:val="0"/>
                      <w:marTop w:val="0"/>
                      <w:marBottom w:val="0"/>
                      <w:divBdr>
                        <w:top w:val="none" w:sz="0" w:space="0" w:color="auto"/>
                        <w:left w:val="none" w:sz="0" w:space="0" w:color="auto"/>
                        <w:bottom w:val="none" w:sz="0" w:space="0" w:color="auto"/>
                        <w:right w:val="none" w:sz="0" w:space="0" w:color="auto"/>
                      </w:divBdr>
                      <w:divsChild>
                        <w:div w:id="28192078">
                          <w:marLeft w:val="0"/>
                          <w:marRight w:val="0"/>
                          <w:marTop w:val="0"/>
                          <w:marBottom w:val="0"/>
                          <w:divBdr>
                            <w:top w:val="none" w:sz="0" w:space="0" w:color="auto"/>
                            <w:left w:val="none" w:sz="0" w:space="0" w:color="auto"/>
                            <w:bottom w:val="none" w:sz="0" w:space="0" w:color="auto"/>
                            <w:right w:val="none" w:sz="0" w:space="0" w:color="auto"/>
                          </w:divBdr>
                        </w:div>
                      </w:divsChild>
                    </w:div>
                    <w:div w:id="410809312">
                      <w:marLeft w:val="0"/>
                      <w:marRight w:val="0"/>
                      <w:marTop w:val="0"/>
                      <w:marBottom w:val="0"/>
                      <w:divBdr>
                        <w:top w:val="none" w:sz="0" w:space="0" w:color="auto"/>
                        <w:left w:val="none" w:sz="0" w:space="0" w:color="auto"/>
                        <w:bottom w:val="none" w:sz="0" w:space="0" w:color="auto"/>
                        <w:right w:val="none" w:sz="0" w:space="0" w:color="auto"/>
                      </w:divBdr>
                      <w:divsChild>
                        <w:div w:id="507981828">
                          <w:marLeft w:val="0"/>
                          <w:marRight w:val="0"/>
                          <w:marTop w:val="0"/>
                          <w:marBottom w:val="0"/>
                          <w:divBdr>
                            <w:top w:val="none" w:sz="0" w:space="0" w:color="auto"/>
                            <w:left w:val="none" w:sz="0" w:space="0" w:color="auto"/>
                            <w:bottom w:val="none" w:sz="0" w:space="0" w:color="auto"/>
                            <w:right w:val="none" w:sz="0" w:space="0" w:color="auto"/>
                          </w:divBdr>
                        </w:div>
                      </w:divsChild>
                    </w:div>
                    <w:div w:id="415371180">
                      <w:marLeft w:val="0"/>
                      <w:marRight w:val="0"/>
                      <w:marTop w:val="0"/>
                      <w:marBottom w:val="0"/>
                      <w:divBdr>
                        <w:top w:val="none" w:sz="0" w:space="0" w:color="auto"/>
                        <w:left w:val="none" w:sz="0" w:space="0" w:color="auto"/>
                        <w:bottom w:val="none" w:sz="0" w:space="0" w:color="auto"/>
                        <w:right w:val="none" w:sz="0" w:space="0" w:color="auto"/>
                      </w:divBdr>
                      <w:divsChild>
                        <w:div w:id="445466816">
                          <w:marLeft w:val="0"/>
                          <w:marRight w:val="0"/>
                          <w:marTop w:val="0"/>
                          <w:marBottom w:val="0"/>
                          <w:divBdr>
                            <w:top w:val="none" w:sz="0" w:space="0" w:color="auto"/>
                            <w:left w:val="none" w:sz="0" w:space="0" w:color="auto"/>
                            <w:bottom w:val="none" w:sz="0" w:space="0" w:color="auto"/>
                            <w:right w:val="none" w:sz="0" w:space="0" w:color="auto"/>
                          </w:divBdr>
                        </w:div>
                      </w:divsChild>
                    </w:div>
                    <w:div w:id="420416750">
                      <w:marLeft w:val="0"/>
                      <w:marRight w:val="0"/>
                      <w:marTop w:val="0"/>
                      <w:marBottom w:val="0"/>
                      <w:divBdr>
                        <w:top w:val="none" w:sz="0" w:space="0" w:color="auto"/>
                        <w:left w:val="none" w:sz="0" w:space="0" w:color="auto"/>
                        <w:bottom w:val="none" w:sz="0" w:space="0" w:color="auto"/>
                        <w:right w:val="none" w:sz="0" w:space="0" w:color="auto"/>
                      </w:divBdr>
                    </w:div>
                    <w:div w:id="420760744">
                      <w:marLeft w:val="0"/>
                      <w:marRight w:val="0"/>
                      <w:marTop w:val="0"/>
                      <w:marBottom w:val="0"/>
                      <w:divBdr>
                        <w:top w:val="none" w:sz="0" w:space="0" w:color="auto"/>
                        <w:left w:val="none" w:sz="0" w:space="0" w:color="auto"/>
                        <w:bottom w:val="none" w:sz="0" w:space="0" w:color="auto"/>
                        <w:right w:val="none" w:sz="0" w:space="0" w:color="auto"/>
                      </w:divBdr>
                      <w:divsChild>
                        <w:div w:id="34503979">
                          <w:marLeft w:val="0"/>
                          <w:marRight w:val="0"/>
                          <w:marTop w:val="0"/>
                          <w:marBottom w:val="0"/>
                          <w:divBdr>
                            <w:top w:val="none" w:sz="0" w:space="0" w:color="auto"/>
                            <w:left w:val="none" w:sz="0" w:space="0" w:color="auto"/>
                            <w:bottom w:val="none" w:sz="0" w:space="0" w:color="auto"/>
                            <w:right w:val="none" w:sz="0" w:space="0" w:color="auto"/>
                          </w:divBdr>
                        </w:div>
                      </w:divsChild>
                    </w:div>
                    <w:div w:id="429273876">
                      <w:marLeft w:val="0"/>
                      <w:marRight w:val="0"/>
                      <w:marTop w:val="0"/>
                      <w:marBottom w:val="0"/>
                      <w:divBdr>
                        <w:top w:val="none" w:sz="0" w:space="0" w:color="auto"/>
                        <w:left w:val="none" w:sz="0" w:space="0" w:color="auto"/>
                        <w:bottom w:val="none" w:sz="0" w:space="0" w:color="auto"/>
                        <w:right w:val="none" w:sz="0" w:space="0" w:color="auto"/>
                      </w:divBdr>
                      <w:divsChild>
                        <w:div w:id="1261331717">
                          <w:marLeft w:val="0"/>
                          <w:marRight w:val="0"/>
                          <w:marTop w:val="0"/>
                          <w:marBottom w:val="0"/>
                          <w:divBdr>
                            <w:top w:val="none" w:sz="0" w:space="0" w:color="auto"/>
                            <w:left w:val="none" w:sz="0" w:space="0" w:color="auto"/>
                            <w:bottom w:val="none" w:sz="0" w:space="0" w:color="auto"/>
                            <w:right w:val="none" w:sz="0" w:space="0" w:color="auto"/>
                          </w:divBdr>
                        </w:div>
                      </w:divsChild>
                    </w:div>
                    <w:div w:id="431053334">
                      <w:marLeft w:val="0"/>
                      <w:marRight w:val="0"/>
                      <w:marTop w:val="0"/>
                      <w:marBottom w:val="0"/>
                      <w:divBdr>
                        <w:top w:val="none" w:sz="0" w:space="0" w:color="auto"/>
                        <w:left w:val="none" w:sz="0" w:space="0" w:color="auto"/>
                        <w:bottom w:val="none" w:sz="0" w:space="0" w:color="auto"/>
                        <w:right w:val="none" w:sz="0" w:space="0" w:color="auto"/>
                      </w:divBdr>
                    </w:div>
                    <w:div w:id="438448665">
                      <w:marLeft w:val="0"/>
                      <w:marRight w:val="0"/>
                      <w:marTop w:val="0"/>
                      <w:marBottom w:val="0"/>
                      <w:divBdr>
                        <w:top w:val="none" w:sz="0" w:space="0" w:color="auto"/>
                        <w:left w:val="none" w:sz="0" w:space="0" w:color="auto"/>
                        <w:bottom w:val="none" w:sz="0" w:space="0" w:color="auto"/>
                        <w:right w:val="none" w:sz="0" w:space="0" w:color="auto"/>
                      </w:divBdr>
                    </w:div>
                    <w:div w:id="442000182">
                      <w:marLeft w:val="0"/>
                      <w:marRight w:val="0"/>
                      <w:marTop w:val="0"/>
                      <w:marBottom w:val="0"/>
                      <w:divBdr>
                        <w:top w:val="none" w:sz="0" w:space="0" w:color="auto"/>
                        <w:left w:val="none" w:sz="0" w:space="0" w:color="auto"/>
                        <w:bottom w:val="none" w:sz="0" w:space="0" w:color="auto"/>
                        <w:right w:val="none" w:sz="0" w:space="0" w:color="auto"/>
                      </w:divBdr>
                    </w:div>
                    <w:div w:id="448353602">
                      <w:marLeft w:val="0"/>
                      <w:marRight w:val="0"/>
                      <w:marTop w:val="0"/>
                      <w:marBottom w:val="0"/>
                      <w:divBdr>
                        <w:top w:val="none" w:sz="0" w:space="0" w:color="auto"/>
                        <w:left w:val="none" w:sz="0" w:space="0" w:color="auto"/>
                        <w:bottom w:val="none" w:sz="0" w:space="0" w:color="auto"/>
                        <w:right w:val="none" w:sz="0" w:space="0" w:color="auto"/>
                      </w:divBdr>
                    </w:div>
                    <w:div w:id="452942730">
                      <w:marLeft w:val="0"/>
                      <w:marRight w:val="0"/>
                      <w:marTop w:val="0"/>
                      <w:marBottom w:val="0"/>
                      <w:divBdr>
                        <w:top w:val="none" w:sz="0" w:space="0" w:color="auto"/>
                        <w:left w:val="none" w:sz="0" w:space="0" w:color="auto"/>
                        <w:bottom w:val="none" w:sz="0" w:space="0" w:color="auto"/>
                        <w:right w:val="none" w:sz="0" w:space="0" w:color="auto"/>
                      </w:divBdr>
                      <w:divsChild>
                        <w:div w:id="203830119">
                          <w:marLeft w:val="0"/>
                          <w:marRight w:val="0"/>
                          <w:marTop w:val="0"/>
                          <w:marBottom w:val="0"/>
                          <w:divBdr>
                            <w:top w:val="none" w:sz="0" w:space="0" w:color="auto"/>
                            <w:left w:val="none" w:sz="0" w:space="0" w:color="auto"/>
                            <w:bottom w:val="none" w:sz="0" w:space="0" w:color="auto"/>
                            <w:right w:val="none" w:sz="0" w:space="0" w:color="auto"/>
                          </w:divBdr>
                        </w:div>
                      </w:divsChild>
                    </w:div>
                    <w:div w:id="463160183">
                      <w:marLeft w:val="0"/>
                      <w:marRight w:val="0"/>
                      <w:marTop w:val="0"/>
                      <w:marBottom w:val="0"/>
                      <w:divBdr>
                        <w:top w:val="none" w:sz="0" w:space="0" w:color="auto"/>
                        <w:left w:val="none" w:sz="0" w:space="0" w:color="auto"/>
                        <w:bottom w:val="none" w:sz="0" w:space="0" w:color="auto"/>
                        <w:right w:val="none" w:sz="0" w:space="0" w:color="auto"/>
                      </w:divBdr>
                    </w:div>
                    <w:div w:id="465125831">
                      <w:marLeft w:val="0"/>
                      <w:marRight w:val="0"/>
                      <w:marTop w:val="0"/>
                      <w:marBottom w:val="0"/>
                      <w:divBdr>
                        <w:top w:val="none" w:sz="0" w:space="0" w:color="auto"/>
                        <w:left w:val="none" w:sz="0" w:space="0" w:color="auto"/>
                        <w:bottom w:val="none" w:sz="0" w:space="0" w:color="auto"/>
                        <w:right w:val="none" w:sz="0" w:space="0" w:color="auto"/>
                      </w:divBdr>
                    </w:div>
                    <w:div w:id="481968381">
                      <w:marLeft w:val="0"/>
                      <w:marRight w:val="0"/>
                      <w:marTop w:val="0"/>
                      <w:marBottom w:val="0"/>
                      <w:divBdr>
                        <w:top w:val="none" w:sz="0" w:space="0" w:color="auto"/>
                        <w:left w:val="none" w:sz="0" w:space="0" w:color="auto"/>
                        <w:bottom w:val="none" w:sz="0" w:space="0" w:color="auto"/>
                        <w:right w:val="none" w:sz="0" w:space="0" w:color="auto"/>
                      </w:divBdr>
                      <w:divsChild>
                        <w:div w:id="563373994">
                          <w:marLeft w:val="0"/>
                          <w:marRight w:val="0"/>
                          <w:marTop w:val="0"/>
                          <w:marBottom w:val="0"/>
                          <w:divBdr>
                            <w:top w:val="none" w:sz="0" w:space="0" w:color="auto"/>
                            <w:left w:val="none" w:sz="0" w:space="0" w:color="auto"/>
                            <w:bottom w:val="none" w:sz="0" w:space="0" w:color="auto"/>
                            <w:right w:val="none" w:sz="0" w:space="0" w:color="auto"/>
                          </w:divBdr>
                        </w:div>
                      </w:divsChild>
                    </w:div>
                    <w:div w:id="486752718">
                      <w:marLeft w:val="0"/>
                      <w:marRight w:val="0"/>
                      <w:marTop w:val="0"/>
                      <w:marBottom w:val="0"/>
                      <w:divBdr>
                        <w:top w:val="none" w:sz="0" w:space="0" w:color="auto"/>
                        <w:left w:val="none" w:sz="0" w:space="0" w:color="auto"/>
                        <w:bottom w:val="none" w:sz="0" w:space="0" w:color="auto"/>
                        <w:right w:val="none" w:sz="0" w:space="0" w:color="auto"/>
                      </w:divBdr>
                    </w:div>
                    <w:div w:id="494957279">
                      <w:marLeft w:val="0"/>
                      <w:marRight w:val="0"/>
                      <w:marTop w:val="0"/>
                      <w:marBottom w:val="0"/>
                      <w:divBdr>
                        <w:top w:val="none" w:sz="0" w:space="0" w:color="auto"/>
                        <w:left w:val="none" w:sz="0" w:space="0" w:color="auto"/>
                        <w:bottom w:val="none" w:sz="0" w:space="0" w:color="auto"/>
                        <w:right w:val="none" w:sz="0" w:space="0" w:color="auto"/>
                      </w:divBdr>
                    </w:div>
                    <w:div w:id="496845680">
                      <w:marLeft w:val="0"/>
                      <w:marRight w:val="0"/>
                      <w:marTop w:val="0"/>
                      <w:marBottom w:val="0"/>
                      <w:divBdr>
                        <w:top w:val="none" w:sz="0" w:space="0" w:color="auto"/>
                        <w:left w:val="none" w:sz="0" w:space="0" w:color="auto"/>
                        <w:bottom w:val="none" w:sz="0" w:space="0" w:color="auto"/>
                        <w:right w:val="none" w:sz="0" w:space="0" w:color="auto"/>
                      </w:divBdr>
                    </w:div>
                    <w:div w:id="504200690">
                      <w:marLeft w:val="0"/>
                      <w:marRight w:val="0"/>
                      <w:marTop w:val="0"/>
                      <w:marBottom w:val="0"/>
                      <w:divBdr>
                        <w:top w:val="none" w:sz="0" w:space="0" w:color="auto"/>
                        <w:left w:val="none" w:sz="0" w:space="0" w:color="auto"/>
                        <w:bottom w:val="none" w:sz="0" w:space="0" w:color="auto"/>
                        <w:right w:val="none" w:sz="0" w:space="0" w:color="auto"/>
                      </w:divBdr>
                      <w:divsChild>
                        <w:div w:id="1777679004">
                          <w:marLeft w:val="0"/>
                          <w:marRight w:val="0"/>
                          <w:marTop w:val="0"/>
                          <w:marBottom w:val="0"/>
                          <w:divBdr>
                            <w:top w:val="none" w:sz="0" w:space="0" w:color="auto"/>
                            <w:left w:val="none" w:sz="0" w:space="0" w:color="auto"/>
                            <w:bottom w:val="none" w:sz="0" w:space="0" w:color="auto"/>
                            <w:right w:val="none" w:sz="0" w:space="0" w:color="auto"/>
                          </w:divBdr>
                        </w:div>
                      </w:divsChild>
                    </w:div>
                    <w:div w:id="516508078">
                      <w:marLeft w:val="0"/>
                      <w:marRight w:val="0"/>
                      <w:marTop w:val="0"/>
                      <w:marBottom w:val="0"/>
                      <w:divBdr>
                        <w:top w:val="none" w:sz="0" w:space="0" w:color="auto"/>
                        <w:left w:val="none" w:sz="0" w:space="0" w:color="auto"/>
                        <w:bottom w:val="none" w:sz="0" w:space="0" w:color="auto"/>
                        <w:right w:val="none" w:sz="0" w:space="0" w:color="auto"/>
                      </w:divBdr>
                      <w:divsChild>
                        <w:div w:id="607733402">
                          <w:marLeft w:val="0"/>
                          <w:marRight w:val="0"/>
                          <w:marTop w:val="0"/>
                          <w:marBottom w:val="0"/>
                          <w:divBdr>
                            <w:top w:val="none" w:sz="0" w:space="0" w:color="auto"/>
                            <w:left w:val="none" w:sz="0" w:space="0" w:color="auto"/>
                            <w:bottom w:val="none" w:sz="0" w:space="0" w:color="auto"/>
                            <w:right w:val="none" w:sz="0" w:space="0" w:color="auto"/>
                          </w:divBdr>
                        </w:div>
                      </w:divsChild>
                    </w:div>
                    <w:div w:id="560597823">
                      <w:marLeft w:val="0"/>
                      <w:marRight w:val="0"/>
                      <w:marTop w:val="0"/>
                      <w:marBottom w:val="0"/>
                      <w:divBdr>
                        <w:top w:val="none" w:sz="0" w:space="0" w:color="auto"/>
                        <w:left w:val="none" w:sz="0" w:space="0" w:color="auto"/>
                        <w:bottom w:val="none" w:sz="0" w:space="0" w:color="auto"/>
                        <w:right w:val="none" w:sz="0" w:space="0" w:color="auto"/>
                      </w:divBdr>
                    </w:div>
                    <w:div w:id="561795423">
                      <w:marLeft w:val="0"/>
                      <w:marRight w:val="0"/>
                      <w:marTop w:val="0"/>
                      <w:marBottom w:val="0"/>
                      <w:divBdr>
                        <w:top w:val="none" w:sz="0" w:space="0" w:color="auto"/>
                        <w:left w:val="none" w:sz="0" w:space="0" w:color="auto"/>
                        <w:bottom w:val="none" w:sz="0" w:space="0" w:color="auto"/>
                        <w:right w:val="none" w:sz="0" w:space="0" w:color="auto"/>
                      </w:divBdr>
                    </w:div>
                    <w:div w:id="572355821">
                      <w:marLeft w:val="0"/>
                      <w:marRight w:val="0"/>
                      <w:marTop w:val="0"/>
                      <w:marBottom w:val="0"/>
                      <w:divBdr>
                        <w:top w:val="none" w:sz="0" w:space="0" w:color="auto"/>
                        <w:left w:val="none" w:sz="0" w:space="0" w:color="auto"/>
                        <w:bottom w:val="none" w:sz="0" w:space="0" w:color="auto"/>
                        <w:right w:val="none" w:sz="0" w:space="0" w:color="auto"/>
                      </w:divBdr>
                    </w:div>
                    <w:div w:id="577980049">
                      <w:marLeft w:val="0"/>
                      <w:marRight w:val="0"/>
                      <w:marTop w:val="0"/>
                      <w:marBottom w:val="0"/>
                      <w:divBdr>
                        <w:top w:val="none" w:sz="0" w:space="0" w:color="auto"/>
                        <w:left w:val="none" w:sz="0" w:space="0" w:color="auto"/>
                        <w:bottom w:val="none" w:sz="0" w:space="0" w:color="auto"/>
                        <w:right w:val="none" w:sz="0" w:space="0" w:color="auto"/>
                      </w:divBdr>
                    </w:div>
                    <w:div w:id="599679500">
                      <w:marLeft w:val="0"/>
                      <w:marRight w:val="0"/>
                      <w:marTop w:val="0"/>
                      <w:marBottom w:val="0"/>
                      <w:divBdr>
                        <w:top w:val="none" w:sz="0" w:space="0" w:color="auto"/>
                        <w:left w:val="none" w:sz="0" w:space="0" w:color="auto"/>
                        <w:bottom w:val="none" w:sz="0" w:space="0" w:color="auto"/>
                        <w:right w:val="none" w:sz="0" w:space="0" w:color="auto"/>
                      </w:divBdr>
                      <w:divsChild>
                        <w:div w:id="208536664">
                          <w:marLeft w:val="0"/>
                          <w:marRight w:val="0"/>
                          <w:marTop w:val="0"/>
                          <w:marBottom w:val="0"/>
                          <w:divBdr>
                            <w:top w:val="none" w:sz="0" w:space="0" w:color="auto"/>
                            <w:left w:val="none" w:sz="0" w:space="0" w:color="auto"/>
                            <w:bottom w:val="none" w:sz="0" w:space="0" w:color="auto"/>
                            <w:right w:val="none" w:sz="0" w:space="0" w:color="auto"/>
                          </w:divBdr>
                        </w:div>
                      </w:divsChild>
                    </w:div>
                    <w:div w:id="606276801">
                      <w:marLeft w:val="0"/>
                      <w:marRight w:val="0"/>
                      <w:marTop w:val="0"/>
                      <w:marBottom w:val="0"/>
                      <w:divBdr>
                        <w:top w:val="none" w:sz="0" w:space="0" w:color="auto"/>
                        <w:left w:val="none" w:sz="0" w:space="0" w:color="auto"/>
                        <w:bottom w:val="none" w:sz="0" w:space="0" w:color="auto"/>
                        <w:right w:val="none" w:sz="0" w:space="0" w:color="auto"/>
                      </w:divBdr>
                      <w:divsChild>
                        <w:div w:id="137302588">
                          <w:marLeft w:val="0"/>
                          <w:marRight w:val="0"/>
                          <w:marTop w:val="0"/>
                          <w:marBottom w:val="0"/>
                          <w:divBdr>
                            <w:top w:val="none" w:sz="0" w:space="0" w:color="auto"/>
                            <w:left w:val="none" w:sz="0" w:space="0" w:color="auto"/>
                            <w:bottom w:val="none" w:sz="0" w:space="0" w:color="auto"/>
                            <w:right w:val="none" w:sz="0" w:space="0" w:color="auto"/>
                          </w:divBdr>
                        </w:div>
                      </w:divsChild>
                    </w:div>
                    <w:div w:id="607811068">
                      <w:marLeft w:val="0"/>
                      <w:marRight w:val="0"/>
                      <w:marTop w:val="0"/>
                      <w:marBottom w:val="0"/>
                      <w:divBdr>
                        <w:top w:val="none" w:sz="0" w:space="0" w:color="auto"/>
                        <w:left w:val="none" w:sz="0" w:space="0" w:color="auto"/>
                        <w:bottom w:val="none" w:sz="0" w:space="0" w:color="auto"/>
                        <w:right w:val="none" w:sz="0" w:space="0" w:color="auto"/>
                      </w:divBdr>
                      <w:divsChild>
                        <w:div w:id="921991464">
                          <w:marLeft w:val="0"/>
                          <w:marRight w:val="0"/>
                          <w:marTop w:val="0"/>
                          <w:marBottom w:val="0"/>
                          <w:divBdr>
                            <w:top w:val="none" w:sz="0" w:space="0" w:color="auto"/>
                            <w:left w:val="none" w:sz="0" w:space="0" w:color="auto"/>
                            <w:bottom w:val="none" w:sz="0" w:space="0" w:color="auto"/>
                            <w:right w:val="none" w:sz="0" w:space="0" w:color="auto"/>
                          </w:divBdr>
                        </w:div>
                      </w:divsChild>
                    </w:div>
                    <w:div w:id="608897249">
                      <w:marLeft w:val="0"/>
                      <w:marRight w:val="0"/>
                      <w:marTop w:val="0"/>
                      <w:marBottom w:val="0"/>
                      <w:divBdr>
                        <w:top w:val="none" w:sz="0" w:space="0" w:color="auto"/>
                        <w:left w:val="none" w:sz="0" w:space="0" w:color="auto"/>
                        <w:bottom w:val="none" w:sz="0" w:space="0" w:color="auto"/>
                        <w:right w:val="none" w:sz="0" w:space="0" w:color="auto"/>
                      </w:divBdr>
                    </w:div>
                    <w:div w:id="610166575">
                      <w:marLeft w:val="0"/>
                      <w:marRight w:val="0"/>
                      <w:marTop w:val="0"/>
                      <w:marBottom w:val="0"/>
                      <w:divBdr>
                        <w:top w:val="none" w:sz="0" w:space="0" w:color="auto"/>
                        <w:left w:val="none" w:sz="0" w:space="0" w:color="auto"/>
                        <w:bottom w:val="none" w:sz="0" w:space="0" w:color="auto"/>
                        <w:right w:val="none" w:sz="0" w:space="0" w:color="auto"/>
                      </w:divBdr>
                    </w:div>
                    <w:div w:id="616765283">
                      <w:marLeft w:val="0"/>
                      <w:marRight w:val="0"/>
                      <w:marTop w:val="0"/>
                      <w:marBottom w:val="0"/>
                      <w:divBdr>
                        <w:top w:val="none" w:sz="0" w:space="0" w:color="auto"/>
                        <w:left w:val="none" w:sz="0" w:space="0" w:color="auto"/>
                        <w:bottom w:val="none" w:sz="0" w:space="0" w:color="auto"/>
                        <w:right w:val="none" w:sz="0" w:space="0" w:color="auto"/>
                      </w:divBdr>
                      <w:divsChild>
                        <w:div w:id="1705788745">
                          <w:marLeft w:val="0"/>
                          <w:marRight w:val="0"/>
                          <w:marTop w:val="0"/>
                          <w:marBottom w:val="0"/>
                          <w:divBdr>
                            <w:top w:val="none" w:sz="0" w:space="0" w:color="auto"/>
                            <w:left w:val="none" w:sz="0" w:space="0" w:color="auto"/>
                            <w:bottom w:val="none" w:sz="0" w:space="0" w:color="auto"/>
                            <w:right w:val="none" w:sz="0" w:space="0" w:color="auto"/>
                          </w:divBdr>
                        </w:div>
                      </w:divsChild>
                    </w:div>
                    <w:div w:id="617101747">
                      <w:marLeft w:val="0"/>
                      <w:marRight w:val="0"/>
                      <w:marTop w:val="0"/>
                      <w:marBottom w:val="0"/>
                      <w:divBdr>
                        <w:top w:val="none" w:sz="0" w:space="0" w:color="auto"/>
                        <w:left w:val="none" w:sz="0" w:space="0" w:color="auto"/>
                        <w:bottom w:val="none" w:sz="0" w:space="0" w:color="auto"/>
                        <w:right w:val="none" w:sz="0" w:space="0" w:color="auto"/>
                      </w:divBdr>
                      <w:divsChild>
                        <w:div w:id="283925461">
                          <w:marLeft w:val="0"/>
                          <w:marRight w:val="0"/>
                          <w:marTop w:val="0"/>
                          <w:marBottom w:val="0"/>
                          <w:divBdr>
                            <w:top w:val="none" w:sz="0" w:space="0" w:color="auto"/>
                            <w:left w:val="none" w:sz="0" w:space="0" w:color="auto"/>
                            <w:bottom w:val="none" w:sz="0" w:space="0" w:color="auto"/>
                            <w:right w:val="none" w:sz="0" w:space="0" w:color="auto"/>
                          </w:divBdr>
                        </w:div>
                      </w:divsChild>
                    </w:div>
                    <w:div w:id="623002618">
                      <w:marLeft w:val="0"/>
                      <w:marRight w:val="0"/>
                      <w:marTop w:val="0"/>
                      <w:marBottom w:val="0"/>
                      <w:divBdr>
                        <w:top w:val="none" w:sz="0" w:space="0" w:color="auto"/>
                        <w:left w:val="none" w:sz="0" w:space="0" w:color="auto"/>
                        <w:bottom w:val="none" w:sz="0" w:space="0" w:color="auto"/>
                        <w:right w:val="none" w:sz="0" w:space="0" w:color="auto"/>
                      </w:divBdr>
                    </w:div>
                    <w:div w:id="628826045">
                      <w:marLeft w:val="0"/>
                      <w:marRight w:val="0"/>
                      <w:marTop w:val="0"/>
                      <w:marBottom w:val="0"/>
                      <w:divBdr>
                        <w:top w:val="none" w:sz="0" w:space="0" w:color="auto"/>
                        <w:left w:val="none" w:sz="0" w:space="0" w:color="auto"/>
                        <w:bottom w:val="none" w:sz="0" w:space="0" w:color="auto"/>
                        <w:right w:val="none" w:sz="0" w:space="0" w:color="auto"/>
                      </w:divBdr>
                      <w:divsChild>
                        <w:div w:id="1816683107">
                          <w:marLeft w:val="0"/>
                          <w:marRight w:val="0"/>
                          <w:marTop w:val="0"/>
                          <w:marBottom w:val="0"/>
                          <w:divBdr>
                            <w:top w:val="none" w:sz="0" w:space="0" w:color="auto"/>
                            <w:left w:val="none" w:sz="0" w:space="0" w:color="auto"/>
                            <w:bottom w:val="none" w:sz="0" w:space="0" w:color="auto"/>
                            <w:right w:val="none" w:sz="0" w:space="0" w:color="auto"/>
                          </w:divBdr>
                        </w:div>
                      </w:divsChild>
                    </w:div>
                    <w:div w:id="636224981">
                      <w:marLeft w:val="0"/>
                      <w:marRight w:val="0"/>
                      <w:marTop w:val="0"/>
                      <w:marBottom w:val="0"/>
                      <w:divBdr>
                        <w:top w:val="none" w:sz="0" w:space="0" w:color="auto"/>
                        <w:left w:val="none" w:sz="0" w:space="0" w:color="auto"/>
                        <w:bottom w:val="none" w:sz="0" w:space="0" w:color="auto"/>
                        <w:right w:val="none" w:sz="0" w:space="0" w:color="auto"/>
                      </w:divBdr>
                      <w:divsChild>
                        <w:div w:id="84113214">
                          <w:marLeft w:val="0"/>
                          <w:marRight w:val="0"/>
                          <w:marTop w:val="0"/>
                          <w:marBottom w:val="0"/>
                          <w:divBdr>
                            <w:top w:val="none" w:sz="0" w:space="0" w:color="auto"/>
                            <w:left w:val="none" w:sz="0" w:space="0" w:color="auto"/>
                            <w:bottom w:val="none" w:sz="0" w:space="0" w:color="auto"/>
                            <w:right w:val="none" w:sz="0" w:space="0" w:color="auto"/>
                          </w:divBdr>
                        </w:div>
                      </w:divsChild>
                    </w:div>
                    <w:div w:id="636496308">
                      <w:marLeft w:val="0"/>
                      <w:marRight w:val="0"/>
                      <w:marTop w:val="0"/>
                      <w:marBottom w:val="0"/>
                      <w:divBdr>
                        <w:top w:val="none" w:sz="0" w:space="0" w:color="auto"/>
                        <w:left w:val="none" w:sz="0" w:space="0" w:color="auto"/>
                        <w:bottom w:val="none" w:sz="0" w:space="0" w:color="auto"/>
                        <w:right w:val="none" w:sz="0" w:space="0" w:color="auto"/>
                      </w:divBdr>
                      <w:divsChild>
                        <w:div w:id="496072943">
                          <w:marLeft w:val="0"/>
                          <w:marRight w:val="0"/>
                          <w:marTop w:val="0"/>
                          <w:marBottom w:val="0"/>
                          <w:divBdr>
                            <w:top w:val="none" w:sz="0" w:space="0" w:color="auto"/>
                            <w:left w:val="none" w:sz="0" w:space="0" w:color="auto"/>
                            <w:bottom w:val="none" w:sz="0" w:space="0" w:color="auto"/>
                            <w:right w:val="none" w:sz="0" w:space="0" w:color="auto"/>
                          </w:divBdr>
                        </w:div>
                      </w:divsChild>
                    </w:div>
                    <w:div w:id="642276359">
                      <w:marLeft w:val="0"/>
                      <w:marRight w:val="0"/>
                      <w:marTop w:val="0"/>
                      <w:marBottom w:val="0"/>
                      <w:divBdr>
                        <w:top w:val="none" w:sz="0" w:space="0" w:color="auto"/>
                        <w:left w:val="none" w:sz="0" w:space="0" w:color="auto"/>
                        <w:bottom w:val="none" w:sz="0" w:space="0" w:color="auto"/>
                        <w:right w:val="none" w:sz="0" w:space="0" w:color="auto"/>
                      </w:divBdr>
                      <w:divsChild>
                        <w:div w:id="1697728505">
                          <w:marLeft w:val="0"/>
                          <w:marRight w:val="0"/>
                          <w:marTop w:val="0"/>
                          <w:marBottom w:val="0"/>
                          <w:divBdr>
                            <w:top w:val="none" w:sz="0" w:space="0" w:color="auto"/>
                            <w:left w:val="none" w:sz="0" w:space="0" w:color="auto"/>
                            <w:bottom w:val="none" w:sz="0" w:space="0" w:color="auto"/>
                            <w:right w:val="none" w:sz="0" w:space="0" w:color="auto"/>
                          </w:divBdr>
                        </w:div>
                      </w:divsChild>
                    </w:div>
                    <w:div w:id="660502536">
                      <w:marLeft w:val="0"/>
                      <w:marRight w:val="0"/>
                      <w:marTop w:val="0"/>
                      <w:marBottom w:val="0"/>
                      <w:divBdr>
                        <w:top w:val="none" w:sz="0" w:space="0" w:color="auto"/>
                        <w:left w:val="none" w:sz="0" w:space="0" w:color="auto"/>
                        <w:bottom w:val="none" w:sz="0" w:space="0" w:color="auto"/>
                        <w:right w:val="none" w:sz="0" w:space="0" w:color="auto"/>
                      </w:divBdr>
                    </w:div>
                    <w:div w:id="661740950">
                      <w:marLeft w:val="0"/>
                      <w:marRight w:val="0"/>
                      <w:marTop w:val="0"/>
                      <w:marBottom w:val="0"/>
                      <w:divBdr>
                        <w:top w:val="none" w:sz="0" w:space="0" w:color="auto"/>
                        <w:left w:val="none" w:sz="0" w:space="0" w:color="auto"/>
                        <w:bottom w:val="none" w:sz="0" w:space="0" w:color="auto"/>
                        <w:right w:val="none" w:sz="0" w:space="0" w:color="auto"/>
                      </w:divBdr>
                      <w:divsChild>
                        <w:div w:id="274868511">
                          <w:marLeft w:val="0"/>
                          <w:marRight w:val="0"/>
                          <w:marTop w:val="0"/>
                          <w:marBottom w:val="0"/>
                          <w:divBdr>
                            <w:top w:val="none" w:sz="0" w:space="0" w:color="auto"/>
                            <w:left w:val="none" w:sz="0" w:space="0" w:color="auto"/>
                            <w:bottom w:val="none" w:sz="0" w:space="0" w:color="auto"/>
                            <w:right w:val="none" w:sz="0" w:space="0" w:color="auto"/>
                          </w:divBdr>
                        </w:div>
                      </w:divsChild>
                    </w:div>
                    <w:div w:id="665934409">
                      <w:marLeft w:val="0"/>
                      <w:marRight w:val="0"/>
                      <w:marTop w:val="0"/>
                      <w:marBottom w:val="0"/>
                      <w:divBdr>
                        <w:top w:val="none" w:sz="0" w:space="0" w:color="auto"/>
                        <w:left w:val="none" w:sz="0" w:space="0" w:color="auto"/>
                        <w:bottom w:val="none" w:sz="0" w:space="0" w:color="auto"/>
                        <w:right w:val="none" w:sz="0" w:space="0" w:color="auto"/>
                      </w:divBdr>
                      <w:divsChild>
                        <w:div w:id="1607076525">
                          <w:marLeft w:val="0"/>
                          <w:marRight w:val="0"/>
                          <w:marTop w:val="0"/>
                          <w:marBottom w:val="0"/>
                          <w:divBdr>
                            <w:top w:val="none" w:sz="0" w:space="0" w:color="auto"/>
                            <w:left w:val="none" w:sz="0" w:space="0" w:color="auto"/>
                            <w:bottom w:val="none" w:sz="0" w:space="0" w:color="auto"/>
                            <w:right w:val="none" w:sz="0" w:space="0" w:color="auto"/>
                          </w:divBdr>
                        </w:div>
                      </w:divsChild>
                    </w:div>
                    <w:div w:id="680930452">
                      <w:marLeft w:val="0"/>
                      <w:marRight w:val="0"/>
                      <w:marTop w:val="0"/>
                      <w:marBottom w:val="0"/>
                      <w:divBdr>
                        <w:top w:val="none" w:sz="0" w:space="0" w:color="auto"/>
                        <w:left w:val="none" w:sz="0" w:space="0" w:color="auto"/>
                        <w:bottom w:val="none" w:sz="0" w:space="0" w:color="auto"/>
                        <w:right w:val="none" w:sz="0" w:space="0" w:color="auto"/>
                      </w:divBdr>
                      <w:divsChild>
                        <w:div w:id="646282813">
                          <w:marLeft w:val="0"/>
                          <w:marRight w:val="0"/>
                          <w:marTop w:val="0"/>
                          <w:marBottom w:val="0"/>
                          <w:divBdr>
                            <w:top w:val="none" w:sz="0" w:space="0" w:color="auto"/>
                            <w:left w:val="none" w:sz="0" w:space="0" w:color="auto"/>
                            <w:bottom w:val="none" w:sz="0" w:space="0" w:color="auto"/>
                            <w:right w:val="none" w:sz="0" w:space="0" w:color="auto"/>
                          </w:divBdr>
                        </w:div>
                      </w:divsChild>
                    </w:div>
                    <w:div w:id="702219014">
                      <w:marLeft w:val="0"/>
                      <w:marRight w:val="0"/>
                      <w:marTop w:val="0"/>
                      <w:marBottom w:val="0"/>
                      <w:divBdr>
                        <w:top w:val="none" w:sz="0" w:space="0" w:color="auto"/>
                        <w:left w:val="none" w:sz="0" w:space="0" w:color="auto"/>
                        <w:bottom w:val="none" w:sz="0" w:space="0" w:color="auto"/>
                        <w:right w:val="none" w:sz="0" w:space="0" w:color="auto"/>
                      </w:divBdr>
                      <w:divsChild>
                        <w:div w:id="1194533758">
                          <w:marLeft w:val="0"/>
                          <w:marRight w:val="0"/>
                          <w:marTop w:val="0"/>
                          <w:marBottom w:val="0"/>
                          <w:divBdr>
                            <w:top w:val="none" w:sz="0" w:space="0" w:color="auto"/>
                            <w:left w:val="none" w:sz="0" w:space="0" w:color="auto"/>
                            <w:bottom w:val="none" w:sz="0" w:space="0" w:color="auto"/>
                            <w:right w:val="none" w:sz="0" w:space="0" w:color="auto"/>
                          </w:divBdr>
                        </w:div>
                      </w:divsChild>
                    </w:div>
                    <w:div w:id="702898063">
                      <w:marLeft w:val="0"/>
                      <w:marRight w:val="0"/>
                      <w:marTop w:val="0"/>
                      <w:marBottom w:val="0"/>
                      <w:divBdr>
                        <w:top w:val="none" w:sz="0" w:space="0" w:color="auto"/>
                        <w:left w:val="none" w:sz="0" w:space="0" w:color="auto"/>
                        <w:bottom w:val="none" w:sz="0" w:space="0" w:color="auto"/>
                        <w:right w:val="none" w:sz="0" w:space="0" w:color="auto"/>
                      </w:divBdr>
                    </w:div>
                    <w:div w:id="704869968">
                      <w:marLeft w:val="0"/>
                      <w:marRight w:val="0"/>
                      <w:marTop w:val="0"/>
                      <w:marBottom w:val="0"/>
                      <w:divBdr>
                        <w:top w:val="none" w:sz="0" w:space="0" w:color="auto"/>
                        <w:left w:val="none" w:sz="0" w:space="0" w:color="auto"/>
                        <w:bottom w:val="none" w:sz="0" w:space="0" w:color="auto"/>
                        <w:right w:val="none" w:sz="0" w:space="0" w:color="auto"/>
                      </w:divBdr>
                    </w:div>
                    <w:div w:id="705375943">
                      <w:marLeft w:val="0"/>
                      <w:marRight w:val="0"/>
                      <w:marTop w:val="0"/>
                      <w:marBottom w:val="0"/>
                      <w:divBdr>
                        <w:top w:val="none" w:sz="0" w:space="0" w:color="auto"/>
                        <w:left w:val="none" w:sz="0" w:space="0" w:color="auto"/>
                        <w:bottom w:val="none" w:sz="0" w:space="0" w:color="auto"/>
                        <w:right w:val="none" w:sz="0" w:space="0" w:color="auto"/>
                      </w:divBdr>
                      <w:divsChild>
                        <w:div w:id="388456909">
                          <w:marLeft w:val="0"/>
                          <w:marRight w:val="0"/>
                          <w:marTop w:val="0"/>
                          <w:marBottom w:val="0"/>
                          <w:divBdr>
                            <w:top w:val="none" w:sz="0" w:space="0" w:color="auto"/>
                            <w:left w:val="none" w:sz="0" w:space="0" w:color="auto"/>
                            <w:bottom w:val="none" w:sz="0" w:space="0" w:color="auto"/>
                            <w:right w:val="none" w:sz="0" w:space="0" w:color="auto"/>
                          </w:divBdr>
                        </w:div>
                      </w:divsChild>
                    </w:div>
                    <w:div w:id="710888305">
                      <w:marLeft w:val="0"/>
                      <w:marRight w:val="0"/>
                      <w:marTop w:val="0"/>
                      <w:marBottom w:val="0"/>
                      <w:divBdr>
                        <w:top w:val="none" w:sz="0" w:space="0" w:color="auto"/>
                        <w:left w:val="none" w:sz="0" w:space="0" w:color="auto"/>
                        <w:bottom w:val="none" w:sz="0" w:space="0" w:color="auto"/>
                        <w:right w:val="none" w:sz="0" w:space="0" w:color="auto"/>
                      </w:divBdr>
                      <w:divsChild>
                        <w:div w:id="383717074">
                          <w:marLeft w:val="0"/>
                          <w:marRight w:val="0"/>
                          <w:marTop w:val="0"/>
                          <w:marBottom w:val="0"/>
                          <w:divBdr>
                            <w:top w:val="none" w:sz="0" w:space="0" w:color="auto"/>
                            <w:left w:val="none" w:sz="0" w:space="0" w:color="auto"/>
                            <w:bottom w:val="none" w:sz="0" w:space="0" w:color="auto"/>
                            <w:right w:val="none" w:sz="0" w:space="0" w:color="auto"/>
                          </w:divBdr>
                        </w:div>
                      </w:divsChild>
                    </w:div>
                    <w:div w:id="711655747">
                      <w:marLeft w:val="0"/>
                      <w:marRight w:val="0"/>
                      <w:marTop w:val="0"/>
                      <w:marBottom w:val="0"/>
                      <w:divBdr>
                        <w:top w:val="none" w:sz="0" w:space="0" w:color="auto"/>
                        <w:left w:val="none" w:sz="0" w:space="0" w:color="auto"/>
                        <w:bottom w:val="none" w:sz="0" w:space="0" w:color="auto"/>
                        <w:right w:val="none" w:sz="0" w:space="0" w:color="auto"/>
                      </w:divBdr>
                    </w:div>
                    <w:div w:id="720055923">
                      <w:marLeft w:val="0"/>
                      <w:marRight w:val="0"/>
                      <w:marTop w:val="0"/>
                      <w:marBottom w:val="0"/>
                      <w:divBdr>
                        <w:top w:val="none" w:sz="0" w:space="0" w:color="auto"/>
                        <w:left w:val="none" w:sz="0" w:space="0" w:color="auto"/>
                        <w:bottom w:val="none" w:sz="0" w:space="0" w:color="auto"/>
                        <w:right w:val="none" w:sz="0" w:space="0" w:color="auto"/>
                      </w:divBdr>
                      <w:divsChild>
                        <w:div w:id="1159274085">
                          <w:marLeft w:val="0"/>
                          <w:marRight w:val="0"/>
                          <w:marTop w:val="0"/>
                          <w:marBottom w:val="0"/>
                          <w:divBdr>
                            <w:top w:val="none" w:sz="0" w:space="0" w:color="auto"/>
                            <w:left w:val="none" w:sz="0" w:space="0" w:color="auto"/>
                            <w:bottom w:val="none" w:sz="0" w:space="0" w:color="auto"/>
                            <w:right w:val="none" w:sz="0" w:space="0" w:color="auto"/>
                          </w:divBdr>
                        </w:div>
                      </w:divsChild>
                    </w:div>
                    <w:div w:id="720517706">
                      <w:marLeft w:val="0"/>
                      <w:marRight w:val="0"/>
                      <w:marTop w:val="0"/>
                      <w:marBottom w:val="0"/>
                      <w:divBdr>
                        <w:top w:val="none" w:sz="0" w:space="0" w:color="auto"/>
                        <w:left w:val="none" w:sz="0" w:space="0" w:color="auto"/>
                        <w:bottom w:val="none" w:sz="0" w:space="0" w:color="auto"/>
                        <w:right w:val="none" w:sz="0" w:space="0" w:color="auto"/>
                      </w:divBdr>
                    </w:div>
                    <w:div w:id="724912913">
                      <w:marLeft w:val="0"/>
                      <w:marRight w:val="0"/>
                      <w:marTop w:val="0"/>
                      <w:marBottom w:val="0"/>
                      <w:divBdr>
                        <w:top w:val="none" w:sz="0" w:space="0" w:color="auto"/>
                        <w:left w:val="none" w:sz="0" w:space="0" w:color="auto"/>
                        <w:bottom w:val="none" w:sz="0" w:space="0" w:color="auto"/>
                        <w:right w:val="none" w:sz="0" w:space="0" w:color="auto"/>
                      </w:divBdr>
                      <w:divsChild>
                        <w:div w:id="1868059822">
                          <w:marLeft w:val="0"/>
                          <w:marRight w:val="0"/>
                          <w:marTop w:val="0"/>
                          <w:marBottom w:val="0"/>
                          <w:divBdr>
                            <w:top w:val="none" w:sz="0" w:space="0" w:color="auto"/>
                            <w:left w:val="none" w:sz="0" w:space="0" w:color="auto"/>
                            <w:bottom w:val="none" w:sz="0" w:space="0" w:color="auto"/>
                            <w:right w:val="none" w:sz="0" w:space="0" w:color="auto"/>
                          </w:divBdr>
                        </w:div>
                      </w:divsChild>
                    </w:div>
                    <w:div w:id="735126235">
                      <w:marLeft w:val="0"/>
                      <w:marRight w:val="0"/>
                      <w:marTop w:val="0"/>
                      <w:marBottom w:val="0"/>
                      <w:divBdr>
                        <w:top w:val="none" w:sz="0" w:space="0" w:color="auto"/>
                        <w:left w:val="none" w:sz="0" w:space="0" w:color="auto"/>
                        <w:bottom w:val="none" w:sz="0" w:space="0" w:color="auto"/>
                        <w:right w:val="none" w:sz="0" w:space="0" w:color="auto"/>
                      </w:divBdr>
                      <w:divsChild>
                        <w:div w:id="1965884511">
                          <w:marLeft w:val="0"/>
                          <w:marRight w:val="0"/>
                          <w:marTop w:val="0"/>
                          <w:marBottom w:val="0"/>
                          <w:divBdr>
                            <w:top w:val="none" w:sz="0" w:space="0" w:color="auto"/>
                            <w:left w:val="none" w:sz="0" w:space="0" w:color="auto"/>
                            <w:bottom w:val="none" w:sz="0" w:space="0" w:color="auto"/>
                            <w:right w:val="none" w:sz="0" w:space="0" w:color="auto"/>
                          </w:divBdr>
                        </w:div>
                      </w:divsChild>
                    </w:div>
                    <w:div w:id="741222852">
                      <w:marLeft w:val="0"/>
                      <w:marRight w:val="0"/>
                      <w:marTop w:val="0"/>
                      <w:marBottom w:val="0"/>
                      <w:divBdr>
                        <w:top w:val="none" w:sz="0" w:space="0" w:color="auto"/>
                        <w:left w:val="none" w:sz="0" w:space="0" w:color="auto"/>
                        <w:bottom w:val="none" w:sz="0" w:space="0" w:color="auto"/>
                        <w:right w:val="none" w:sz="0" w:space="0" w:color="auto"/>
                      </w:divBdr>
                    </w:div>
                    <w:div w:id="746922618">
                      <w:marLeft w:val="0"/>
                      <w:marRight w:val="0"/>
                      <w:marTop w:val="0"/>
                      <w:marBottom w:val="0"/>
                      <w:divBdr>
                        <w:top w:val="none" w:sz="0" w:space="0" w:color="auto"/>
                        <w:left w:val="none" w:sz="0" w:space="0" w:color="auto"/>
                        <w:bottom w:val="none" w:sz="0" w:space="0" w:color="auto"/>
                        <w:right w:val="none" w:sz="0" w:space="0" w:color="auto"/>
                      </w:divBdr>
                    </w:div>
                    <w:div w:id="747656055">
                      <w:marLeft w:val="0"/>
                      <w:marRight w:val="0"/>
                      <w:marTop w:val="0"/>
                      <w:marBottom w:val="0"/>
                      <w:divBdr>
                        <w:top w:val="none" w:sz="0" w:space="0" w:color="auto"/>
                        <w:left w:val="none" w:sz="0" w:space="0" w:color="auto"/>
                        <w:bottom w:val="none" w:sz="0" w:space="0" w:color="auto"/>
                        <w:right w:val="none" w:sz="0" w:space="0" w:color="auto"/>
                      </w:divBdr>
                      <w:divsChild>
                        <w:div w:id="1240670642">
                          <w:marLeft w:val="0"/>
                          <w:marRight w:val="0"/>
                          <w:marTop w:val="0"/>
                          <w:marBottom w:val="0"/>
                          <w:divBdr>
                            <w:top w:val="none" w:sz="0" w:space="0" w:color="auto"/>
                            <w:left w:val="none" w:sz="0" w:space="0" w:color="auto"/>
                            <w:bottom w:val="none" w:sz="0" w:space="0" w:color="auto"/>
                            <w:right w:val="none" w:sz="0" w:space="0" w:color="auto"/>
                          </w:divBdr>
                        </w:div>
                      </w:divsChild>
                    </w:div>
                    <w:div w:id="761297757">
                      <w:marLeft w:val="0"/>
                      <w:marRight w:val="0"/>
                      <w:marTop w:val="0"/>
                      <w:marBottom w:val="0"/>
                      <w:divBdr>
                        <w:top w:val="none" w:sz="0" w:space="0" w:color="auto"/>
                        <w:left w:val="none" w:sz="0" w:space="0" w:color="auto"/>
                        <w:bottom w:val="none" w:sz="0" w:space="0" w:color="auto"/>
                        <w:right w:val="none" w:sz="0" w:space="0" w:color="auto"/>
                      </w:divBdr>
                    </w:div>
                    <w:div w:id="778067300">
                      <w:marLeft w:val="0"/>
                      <w:marRight w:val="0"/>
                      <w:marTop w:val="0"/>
                      <w:marBottom w:val="0"/>
                      <w:divBdr>
                        <w:top w:val="none" w:sz="0" w:space="0" w:color="auto"/>
                        <w:left w:val="none" w:sz="0" w:space="0" w:color="auto"/>
                        <w:bottom w:val="none" w:sz="0" w:space="0" w:color="auto"/>
                        <w:right w:val="none" w:sz="0" w:space="0" w:color="auto"/>
                      </w:divBdr>
                    </w:div>
                    <w:div w:id="782270265">
                      <w:marLeft w:val="0"/>
                      <w:marRight w:val="0"/>
                      <w:marTop w:val="0"/>
                      <w:marBottom w:val="0"/>
                      <w:divBdr>
                        <w:top w:val="none" w:sz="0" w:space="0" w:color="auto"/>
                        <w:left w:val="none" w:sz="0" w:space="0" w:color="auto"/>
                        <w:bottom w:val="none" w:sz="0" w:space="0" w:color="auto"/>
                        <w:right w:val="none" w:sz="0" w:space="0" w:color="auto"/>
                      </w:divBdr>
                    </w:div>
                    <w:div w:id="785586474">
                      <w:marLeft w:val="0"/>
                      <w:marRight w:val="0"/>
                      <w:marTop w:val="0"/>
                      <w:marBottom w:val="0"/>
                      <w:divBdr>
                        <w:top w:val="none" w:sz="0" w:space="0" w:color="auto"/>
                        <w:left w:val="none" w:sz="0" w:space="0" w:color="auto"/>
                        <w:bottom w:val="none" w:sz="0" w:space="0" w:color="auto"/>
                        <w:right w:val="none" w:sz="0" w:space="0" w:color="auto"/>
                      </w:divBdr>
                      <w:divsChild>
                        <w:div w:id="646133038">
                          <w:marLeft w:val="0"/>
                          <w:marRight w:val="0"/>
                          <w:marTop w:val="0"/>
                          <w:marBottom w:val="0"/>
                          <w:divBdr>
                            <w:top w:val="none" w:sz="0" w:space="0" w:color="auto"/>
                            <w:left w:val="none" w:sz="0" w:space="0" w:color="auto"/>
                            <w:bottom w:val="none" w:sz="0" w:space="0" w:color="auto"/>
                            <w:right w:val="none" w:sz="0" w:space="0" w:color="auto"/>
                          </w:divBdr>
                        </w:div>
                      </w:divsChild>
                    </w:div>
                    <w:div w:id="790586538">
                      <w:marLeft w:val="0"/>
                      <w:marRight w:val="0"/>
                      <w:marTop w:val="0"/>
                      <w:marBottom w:val="0"/>
                      <w:divBdr>
                        <w:top w:val="none" w:sz="0" w:space="0" w:color="auto"/>
                        <w:left w:val="none" w:sz="0" w:space="0" w:color="auto"/>
                        <w:bottom w:val="none" w:sz="0" w:space="0" w:color="auto"/>
                        <w:right w:val="none" w:sz="0" w:space="0" w:color="auto"/>
                      </w:divBdr>
                    </w:div>
                    <w:div w:id="796021974">
                      <w:marLeft w:val="0"/>
                      <w:marRight w:val="0"/>
                      <w:marTop w:val="0"/>
                      <w:marBottom w:val="0"/>
                      <w:divBdr>
                        <w:top w:val="none" w:sz="0" w:space="0" w:color="auto"/>
                        <w:left w:val="none" w:sz="0" w:space="0" w:color="auto"/>
                        <w:bottom w:val="none" w:sz="0" w:space="0" w:color="auto"/>
                        <w:right w:val="none" w:sz="0" w:space="0" w:color="auto"/>
                      </w:divBdr>
                    </w:div>
                    <w:div w:id="797650793">
                      <w:marLeft w:val="0"/>
                      <w:marRight w:val="0"/>
                      <w:marTop w:val="0"/>
                      <w:marBottom w:val="0"/>
                      <w:divBdr>
                        <w:top w:val="none" w:sz="0" w:space="0" w:color="auto"/>
                        <w:left w:val="none" w:sz="0" w:space="0" w:color="auto"/>
                        <w:bottom w:val="none" w:sz="0" w:space="0" w:color="auto"/>
                        <w:right w:val="none" w:sz="0" w:space="0" w:color="auto"/>
                      </w:divBdr>
                      <w:divsChild>
                        <w:div w:id="962341915">
                          <w:marLeft w:val="0"/>
                          <w:marRight w:val="0"/>
                          <w:marTop w:val="0"/>
                          <w:marBottom w:val="0"/>
                          <w:divBdr>
                            <w:top w:val="none" w:sz="0" w:space="0" w:color="auto"/>
                            <w:left w:val="none" w:sz="0" w:space="0" w:color="auto"/>
                            <w:bottom w:val="none" w:sz="0" w:space="0" w:color="auto"/>
                            <w:right w:val="none" w:sz="0" w:space="0" w:color="auto"/>
                          </w:divBdr>
                        </w:div>
                      </w:divsChild>
                    </w:div>
                    <w:div w:id="798374666">
                      <w:marLeft w:val="0"/>
                      <w:marRight w:val="0"/>
                      <w:marTop w:val="0"/>
                      <w:marBottom w:val="0"/>
                      <w:divBdr>
                        <w:top w:val="none" w:sz="0" w:space="0" w:color="auto"/>
                        <w:left w:val="none" w:sz="0" w:space="0" w:color="auto"/>
                        <w:bottom w:val="none" w:sz="0" w:space="0" w:color="auto"/>
                        <w:right w:val="none" w:sz="0" w:space="0" w:color="auto"/>
                      </w:divBdr>
                    </w:div>
                    <w:div w:id="799299289">
                      <w:marLeft w:val="0"/>
                      <w:marRight w:val="0"/>
                      <w:marTop w:val="0"/>
                      <w:marBottom w:val="0"/>
                      <w:divBdr>
                        <w:top w:val="none" w:sz="0" w:space="0" w:color="auto"/>
                        <w:left w:val="none" w:sz="0" w:space="0" w:color="auto"/>
                        <w:bottom w:val="none" w:sz="0" w:space="0" w:color="auto"/>
                        <w:right w:val="none" w:sz="0" w:space="0" w:color="auto"/>
                      </w:divBdr>
                      <w:divsChild>
                        <w:div w:id="1420247376">
                          <w:marLeft w:val="0"/>
                          <w:marRight w:val="0"/>
                          <w:marTop w:val="0"/>
                          <w:marBottom w:val="0"/>
                          <w:divBdr>
                            <w:top w:val="none" w:sz="0" w:space="0" w:color="auto"/>
                            <w:left w:val="none" w:sz="0" w:space="0" w:color="auto"/>
                            <w:bottom w:val="none" w:sz="0" w:space="0" w:color="auto"/>
                            <w:right w:val="none" w:sz="0" w:space="0" w:color="auto"/>
                          </w:divBdr>
                        </w:div>
                      </w:divsChild>
                    </w:div>
                    <w:div w:id="806749636">
                      <w:marLeft w:val="0"/>
                      <w:marRight w:val="0"/>
                      <w:marTop w:val="0"/>
                      <w:marBottom w:val="0"/>
                      <w:divBdr>
                        <w:top w:val="none" w:sz="0" w:space="0" w:color="auto"/>
                        <w:left w:val="none" w:sz="0" w:space="0" w:color="auto"/>
                        <w:bottom w:val="none" w:sz="0" w:space="0" w:color="auto"/>
                        <w:right w:val="none" w:sz="0" w:space="0" w:color="auto"/>
                      </w:divBdr>
                      <w:divsChild>
                        <w:div w:id="2130203919">
                          <w:marLeft w:val="0"/>
                          <w:marRight w:val="0"/>
                          <w:marTop w:val="0"/>
                          <w:marBottom w:val="0"/>
                          <w:divBdr>
                            <w:top w:val="none" w:sz="0" w:space="0" w:color="auto"/>
                            <w:left w:val="none" w:sz="0" w:space="0" w:color="auto"/>
                            <w:bottom w:val="none" w:sz="0" w:space="0" w:color="auto"/>
                            <w:right w:val="none" w:sz="0" w:space="0" w:color="auto"/>
                          </w:divBdr>
                        </w:div>
                      </w:divsChild>
                    </w:div>
                    <w:div w:id="811409702">
                      <w:marLeft w:val="0"/>
                      <w:marRight w:val="0"/>
                      <w:marTop w:val="0"/>
                      <w:marBottom w:val="0"/>
                      <w:divBdr>
                        <w:top w:val="none" w:sz="0" w:space="0" w:color="auto"/>
                        <w:left w:val="none" w:sz="0" w:space="0" w:color="auto"/>
                        <w:bottom w:val="none" w:sz="0" w:space="0" w:color="auto"/>
                        <w:right w:val="none" w:sz="0" w:space="0" w:color="auto"/>
                      </w:divBdr>
                      <w:divsChild>
                        <w:div w:id="1918902719">
                          <w:marLeft w:val="0"/>
                          <w:marRight w:val="0"/>
                          <w:marTop w:val="0"/>
                          <w:marBottom w:val="0"/>
                          <w:divBdr>
                            <w:top w:val="none" w:sz="0" w:space="0" w:color="auto"/>
                            <w:left w:val="none" w:sz="0" w:space="0" w:color="auto"/>
                            <w:bottom w:val="none" w:sz="0" w:space="0" w:color="auto"/>
                            <w:right w:val="none" w:sz="0" w:space="0" w:color="auto"/>
                          </w:divBdr>
                        </w:div>
                      </w:divsChild>
                    </w:div>
                    <w:div w:id="815031251">
                      <w:marLeft w:val="0"/>
                      <w:marRight w:val="0"/>
                      <w:marTop w:val="0"/>
                      <w:marBottom w:val="0"/>
                      <w:divBdr>
                        <w:top w:val="none" w:sz="0" w:space="0" w:color="auto"/>
                        <w:left w:val="none" w:sz="0" w:space="0" w:color="auto"/>
                        <w:bottom w:val="none" w:sz="0" w:space="0" w:color="auto"/>
                        <w:right w:val="none" w:sz="0" w:space="0" w:color="auto"/>
                      </w:divBdr>
                    </w:div>
                    <w:div w:id="815688418">
                      <w:marLeft w:val="0"/>
                      <w:marRight w:val="0"/>
                      <w:marTop w:val="0"/>
                      <w:marBottom w:val="0"/>
                      <w:divBdr>
                        <w:top w:val="none" w:sz="0" w:space="0" w:color="auto"/>
                        <w:left w:val="none" w:sz="0" w:space="0" w:color="auto"/>
                        <w:bottom w:val="none" w:sz="0" w:space="0" w:color="auto"/>
                        <w:right w:val="none" w:sz="0" w:space="0" w:color="auto"/>
                      </w:divBdr>
                    </w:div>
                    <w:div w:id="819733603">
                      <w:marLeft w:val="0"/>
                      <w:marRight w:val="0"/>
                      <w:marTop w:val="0"/>
                      <w:marBottom w:val="0"/>
                      <w:divBdr>
                        <w:top w:val="none" w:sz="0" w:space="0" w:color="auto"/>
                        <w:left w:val="none" w:sz="0" w:space="0" w:color="auto"/>
                        <w:bottom w:val="none" w:sz="0" w:space="0" w:color="auto"/>
                        <w:right w:val="none" w:sz="0" w:space="0" w:color="auto"/>
                      </w:divBdr>
                      <w:divsChild>
                        <w:div w:id="1679231014">
                          <w:marLeft w:val="0"/>
                          <w:marRight w:val="0"/>
                          <w:marTop w:val="0"/>
                          <w:marBottom w:val="0"/>
                          <w:divBdr>
                            <w:top w:val="none" w:sz="0" w:space="0" w:color="auto"/>
                            <w:left w:val="none" w:sz="0" w:space="0" w:color="auto"/>
                            <w:bottom w:val="none" w:sz="0" w:space="0" w:color="auto"/>
                            <w:right w:val="none" w:sz="0" w:space="0" w:color="auto"/>
                          </w:divBdr>
                        </w:div>
                      </w:divsChild>
                    </w:div>
                    <w:div w:id="828907379">
                      <w:marLeft w:val="0"/>
                      <w:marRight w:val="0"/>
                      <w:marTop w:val="0"/>
                      <w:marBottom w:val="0"/>
                      <w:divBdr>
                        <w:top w:val="none" w:sz="0" w:space="0" w:color="auto"/>
                        <w:left w:val="none" w:sz="0" w:space="0" w:color="auto"/>
                        <w:bottom w:val="none" w:sz="0" w:space="0" w:color="auto"/>
                        <w:right w:val="none" w:sz="0" w:space="0" w:color="auto"/>
                      </w:divBdr>
                      <w:divsChild>
                        <w:div w:id="359480095">
                          <w:marLeft w:val="0"/>
                          <w:marRight w:val="0"/>
                          <w:marTop w:val="0"/>
                          <w:marBottom w:val="0"/>
                          <w:divBdr>
                            <w:top w:val="none" w:sz="0" w:space="0" w:color="auto"/>
                            <w:left w:val="none" w:sz="0" w:space="0" w:color="auto"/>
                            <w:bottom w:val="none" w:sz="0" w:space="0" w:color="auto"/>
                            <w:right w:val="none" w:sz="0" w:space="0" w:color="auto"/>
                          </w:divBdr>
                        </w:div>
                      </w:divsChild>
                    </w:div>
                    <w:div w:id="833691656">
                      <w:marLeft w:val="0"/>
                      <w:marRight w:val="0"/>
                      <w:marTop w:val="0"/>
                      <w:marBottom w:val="0"/>
                      <w:divBdr>
                        <w:top w:val="none" w:sz="0" w:space="0" w:color="auto"/>
                        <w:left w:val="none" w:sz="0" w:space="0" w:color="auto"/>
                        <w:bottom w:val="none" w:sz="0" w:space="0" w:color="auto"/>
                        <w:right w:val="none" w:sz="0" w:space="0" w:color="auto"/>
                      </w:divBdr>
                    </w:div>
                    <w:div w:id="834497145">
                      <w:marLeft w:val="0"/>
                      <w:marRight w:val="0"/>
                      <w:marTop w:val="0"/>
                      <w:marBottom w:val="0"/>
                      <w:divBdr>
                        <w:top w:val="none" w:sz="0" w:space="0" w:color="auto"/>
                        <w:left w:val="none" w:sz="0" w:space="0" w:color="auto"/>
                        <w:bottom w:val="none" w:sz="0" w:space="0" w:color="auto"/>
                        <w:right w:val="none" w:sz="0" w:space="0" w:color="auto"/>
                      </w:divBdr>
                    </w:div>
                    <w:div w:id="845441264">
                      <w:marLeft w:val="0"/>
                      <w:marRight w:val="0"/>
                      <w:marTop w:val="0"/>
                      <w:marBottom w:val="0"/>
                      <w:divBdr>
                        <w:top w:val="none" w:sz="0" w:space="0" w:color="auto"/>
                        <w:left w:val="none" w:sz="0" w:space="0" w:color="auto"/>
                        <w:bottom w:val="none" w:sz="0" w:space="0" w:color="auto"/>
                        <w:right w:val="none" w:sz="0" w:space="0" w:color="auto"/>
                      </w:divBdr>
                    </w:div>
                    <w:div w:id="848102607">
                      <w:marLeft w:val="0"/>
                      <w:marRight w:val="0"/>
                      <w:marTop w:val="0"/>
                      <w:marBottom w:val="0"/>
                      <w:divBdr>
                        <w:top w:val="none" w:sz="0" w:space="0" w:color="auto"/>
                        <w:left w:val="none" w:sz="0" w:space="0" w:color="auto"/>
                        <w:bottom w:val="none" w:sz="0" w:space="0" w:color="auto"/>
                        <w:right w:val="none" w:sz="0" w:space="0" w:color="auto"/>
                      </w:divBdr>
                      <w:divsChild>
                        <w:div w:id="346449925">
                          <w:marLeft w:val="0"/>
                          <w:marRight w:val="0"/>
                          <w:marTop w:val="0"/>
                          <w:marBottom w:val="0"/>
                          <w:divBdr>
                            <w:top w:val="none" w:sz="0" w:space="0" w:color="auto"/>
                            <w:left w:val="none" w:sz="0" w:space="0" w:color="auto"/>
                            <w:bottom w:val="none" w:sz="0" w:space="0" w:color="auto"/>
                            <w:right w:val="none" w:sz="0" w:space="0" w:color="auto"/>
                          </w:divBdr>
                        </w:div>
                      </w:divsChild>
                    </w:div>
                    <w:div w:id="848258508">
                      <w:marLeft w:val="0"/>
                      <w:marRight w:val="0"/>
                      <w:marTop w:val="0"/>
                      <w:marBottom w:val="0"/>
                      <w:divBdr>
                        <w:top w:val="none" w:sz="0" w:space="0" w:color="auto"/>
                        <w:left w:val="none" w:sz="0" w:space="0" w:color="auto"/>
                        <w:bottom w:val="none" w:sz="0" w:space="0" w:color="auto"/>
                        <w:right w:val="none" w:sz="0" w:space="0" w:color="auto"/>
                      </w:divBdr>
                      <w:divsChild>
                        <w:div w:id="1350982961">
                          <w:marLeft w:val="0"/>
                          <w:marRight w:val="0"/>
                          <w:marTop w:val="0"/>
                          <w:marBottom w:val="0"/>
                          <w:divBdr>
                            <w:top w:val="none" w:sz="0" w:space="0" w:color="auto"/>
                            <w:left w:val="none" w:sz="0" w:space="0" w:color="auto"/>
                            <w:bottom w:val="none" w:sz="0" w:space="0" w:color="auto"/>
                            <w:right w:val="none" w:sz="0" w:space="0" w:color="auto"/>
                          </w:divBdr>
                        </w:div>
                      </w:divsChild>
                    </w:div>
                    <w:div w:id="850336238">
                      <w:marLeft w:val="0"/>
                      <w:marRight w:val="0"/>
                      <w:marTop w:val="0"/>
                      <w:marBottom w:val="0"/>
                      <w:divBdr>
                        <w:top w:val="none" w:sz="0" w:space="0" w:color="auto"/>
                        <w:left w:val="none" w:sz="0" w:space="0" w:color="auto"/>
                        <w:bottom w:val="none" w:sz="0" w:space="0" w:color="auto"/>
                        <w:right w:val="none" w:sz="0" w:space="0" w:color="auto"/>
                      </w:divBdr>
                    </w:div>
                    <w:div w:id="851918079">
                      <w:marLeft w:val="0"/>
                      <w:marRight w:val="0"/>
                      <w:marTop w:val="0"/>
                      <w:marBottom w:val="0"/>
                      <w:divBdr>
                        <w:top w:val="none" w:sz="0" w:space="0" w:color="auto"/>
                        <w:left w:val="none" w:sz="0" w:space="0" w:color="auto"/>
                        <w:bottom w:val="none" w:sz="0" w:space="0" w:color="auto"/>
                        <w:right w:val="none" w:sz="0" w:space="0" w:color="auto"/>
                      </w:divBdr>
                      <w:divsChild>
                        <w:div w:id="661273345">
                          <w:marLeft w:val="0"/>
                          <w:marRight w:val="0"/>
                          <w:marTop w:val="0"/>
                          <w:marBottom w:val="0"/>
                          <w:divBdr>
                            <w:top w:val="none" w:sz="0" w:space="0" w:color="auto"/>
                            <w:left w:val="none" w:sz="0" w:space="0" w:color="auto"/>
                            <w:bottom w:val="none" w:sz="0" w:space="0" w:color="auto"/>
                            <w:right w:val="none" w:sz="0" w:space="0" w:color="auto"/>
                          </w:divBdr>
                        </w:div>
                      </w:divsChild>
                    </w:div>
                    <w:div w:id="855966817">
                      <w:marLeft w:val="0"/>
                      <w:marRight w:val="0"/>
                      <w:marTop w:val="0"/>
                      <w:marBottom w:val="0"/>
                      <w:divBdr>
                        <w:top w:val="none" w:sz="0" w:space="0" w:color="auto"/>
                        <w:left w:val="none" w:sz="0" w:space="0" w:color="auto"/>
                        <w:bottom w:val="none" w:sz="0" w:space="0" w:color="auto"/>
                        <w:right w:val="none" w:sz="0" w:space="0" w:color="auto"/>
                      </w:divBdr>
                      <w:divsChild>
                        <w:div w:id="1035959293">
                          <w:marLeft w:val="0"/>
                          <w:marRight w:val="0"/>
                          <w:marTop w:val="0"/>
                          <w:marBottom w:val="0"/>
                          <w:divBdr>
                            <w:top w:val="none" w:sz="0" w:space="0" w:color="auto"/>
                            <w:left w:val="none" w:sz="0" w:space="0" w:color="auto"/>
                            <w:bottom w:val="none" w:sz="0" w:space="0" w:color="auto"/>
                            <w:right w:val="none" w:sz="0" w:space="0" w:color="auto"/>
                          </w:divBdr>
                        </w:div>
                      </w:divsChild>
                    </w:div>
                    <w:div w:id="856507054">
                      <w:marLeft w:val="0"/>
                      <w:marRight w:val="0"/>
                      <w:marTop w:val="0"/>
                      <w:marBottom w:val="0"/>
                      <w:divBdr>
                        <w:top w:val="none" w:sz="0" w:space="0" w:color="auto"/>
                        <w:left w:val="none" w:sz="0" w:space="0" w:color="auto"/>
                        <w:bottom w:val="none" w:sz="0" w:space="0" w:color="auto"/>
                        <w:right w:val="none" w:sz="0" w:space="0" w:color="auto"/>
                      </w:divBdr>
                    </w:div>
                    <w:div w:id="857500572">
                      <w:marLeft w:val="0"/>
                      <w:marRight w:val="0"/>
                      <w:marTop w:val="0"/>
                      <w:marBottom w:val="0"/>
                      <w:divBdr>
                        <w:top w:val="none" w:sz="0" w:space="0" w:color="auto"/>
                        <w:left w:val="none" w:sz="0" w:space="0" w:color="auto"/>
                        <w:bottom w:val="none" w:sz="0" w:space="0" w:color="auto"/>
                        <w:right w:val="none" w:sz="0" w:space="0" w:color="auto"/>
                      </w:divBdr>
                    </w:div>
                    <w:div w:id="861358263">
                      <w:marLeft w:val="0"/>
                      <w:marRight w:val="0"/>
                      <w:marTop w:val="0"/>
                      <w:marBottom w:val="0"/>
                      <w:divBdr>
                        <w:top w:val="none" w:sz="0" w:space="0" w:color="auto"/>
                        <w:left w:val="none" w:sz="0" w:space="0" w:color="auto"/>
                        <w:bottom w:val="none" w:sz="0" w:space="0" w:color="auto"/>
                        <w:right w:val="none" w:sz="0" w:space="0" w:color="auto"/>
                      </w:divBdr>
                    </w:div>
                    <w:div w:id="863597386">
                      <w:marLeft w:val="0"/>
                      <w:marRight w:val="0"/>
                      <w:marTop w:val="0"/>
                      <w:marBottom w:val="0"/>
                      <w:divBdr>
                        <w:top w:val="none" w:sz="0" w:space="0" w:color="auto"/>
                        <w:left w:val="none" w:sz="0" w:space="0" w:color="auto"/>
                        <w:bottom w:val="none" w:sz="0" w:space="0" w:color="auto"/>
                        <w:right w:val="none" w:sz="0" w:space="0" w:color="auto"/>
                      </w:divBdr>
                      <w:divsChild>
                        <w:div w:id="822241579">
                          <w:marLeft w:val="0"/>
                          <w:marRight w:val="0"/>
                          <w:marTop w:val="0"/>
                          <w:marBottom w:val="0"/>
                          <w:divBdr>
                            <w:top w:val="none" w:sz="0" w:space="0" w:color="auto"/>
                            <w:left w:val="none" w:sz="0" w:space="0" w:color="auto"/>
                            <w:bottom w:val="none" w:sz="0" w:space="0" w:color="auto"/>
                            <w:right w:val="none" w:sz="0" w:space="0" w:color="auto"/>
                          </w:divBdr>
                        </w:div>
                      </w:divsChild>
                    </w:div>
                    <w:div w:id="863707475">
                      <w:marLeft w:val="0"/>
                      <w:marRight w:val="0"/>
                      <w:marTop w:val="0"/>
                      <w:marBottom w:val="0"/>
                      <w:divBdr>
                        <w:top w:val="none" w:sz="0" w:space="0" w:color="auto"/>
                        <w:left w:val="none" w:sz="0" w:space="0" w:color="auto"/>
                        <w:bottom w:val="none" w:sz="0" w:space="0" w:color="auto"/>
                        <w:right w:val="none" w:sz="0" w:space="0" w:color="auto"/>
                      </w:divBdr>
                    </w:div>
                    <w:div w:id="879054786">
                      <w:marLeft w:val="0"/>
                      <w:marRight w:val="0"/>
                      <w:marTop w:val="0"/>
                      <w:marBottom w:val="0"/>
                      <w:divBdr>
                        <w:top w:val="none" w:sz="0" w:space="0" w:color="auto"/>
                        <w:left w:val="none" w:sz="0" w:space="0" w:color="auto"/>
                        <w:bottom w:val="none" w:sz="0" w:space="0" w:color="auto"/>
                        <w:right w:val="none" w:sz="0" w:space="0" w:color="auto"/>
                      </w:divBdr>
                    </w:div>
                    <w:div w:id="883252968">
                      <w:marLeft w:val="0"/>
                      <w:marRight w:val="0"/>
                      <w:marTop w:val="0"/>
                      <w:marBottom w:val="0"/>
                      <w:divBdr>
                        <w:top w:val="none" w:sz="0" w:space="0" w:color="auto"/>
                        <w:left w:val="none" w:sz="0" w:space="0" w:color="auto"/>
                        <w:bottom w:val="none" w:sz="0" w:space="0" w:color="auto"/>
                        <w:right w:val="none" w:sz="0" w:space="0" w:color="auto"/>
                      </w:divBdr>
                      <w:divsChild>
                        <w:div w:id="1946423005">
                          <w:marLeft w:val="0"/>
                          <w:marRight w:val="0"/>
                          <w:marTop w:val="0"/>
                          <w:marBottom w:val="0"/>
                          <w:divBdr>
                            <w:top w:val="none" w:sz="0" w:space="0" w:color="auto"/>
                            <w:left w:val="none" w:sz="0" w:space="0" w:color="auto"/>
                            <w:bottom w:val="none" w:sz="0" w:space="0" w:color="auto"/>
                            <w:right w:val="none" w:sz="0" w:space="0" w:color="auto"/>
                          </w:divBdr>
                        </w:div>
                      </w:divsChild>
                    </w:div>
                    <w:div w:id="899561608">
                      <w:marLeft w:val="0"/>
                      <w:marRight w:val="0"/>
                      <w:marTop w:val="0"/>
                      <w:marBottom w:val="0"/>
                      <w:divBdr>
                        <w:top w:val="none" w:sz="0" w:space="0" w:color="auto"/>
                        <w:left w:val="none" w:sz="0" w:space="0" w:color="auto"/>
                        <w:bottom w:val="none" w:sz="0" w:space="0" w:color="auto"/>
                        <w:right w:val="none" w:sz="0" w:space="0" w:color="auto"/>
                      </w:divBdr>
                      <w:divsChild>
                        <w:div w:id="1710375598">
                          <w:marLeft w:val="0"/>
                          <w:marRight w:val="0"/>
                          <w:marTop w:val="0"/>
                          <w:marBottom w:val="0"/>
                          <w:divBdr>
                            <w:top w:val="none" w:sz="0" w:space="0" w:color="auto"/>
                            <w:left w:val="none" w:sz="0" w:space="0" w:color="auto"/>
                            <w:bottom w:val="none" w:sz="0" w:space="0" w:color="auto"/>
                            <w:right w:val="none" w:sz="0" w:space="0" w:color="auto"/>
                          </w:divBdr>
                        </w:div>
                      </w:divsChild>
                    </w:div>
                    <w:div w:id="900477693">
                      <w:marLeft w:val="0"/>
                      <w:marRight w:val="0"/>
                      <w:marTop w:val="0"/>
                      <w:marBottom w:val="0"/>
                      <w:divBdr>
                        <w:top w:val="none" w:sz="0" w:space="0" w:color="auto"/>
                        <w:left w:val="none" w:sz="0" w:space="0" w:color="auto"/>
                        <w:bottom w:val="none" w:sz="0" w:space="0" w:color="auto"/>
                        <w:right w:val="none" w:sz="0" w:space="0" w:color="auto"/>
                      </w:divBdr>
                      <w:divsChild>
                        <w:div w:id="875391171">
                          <w:marLeft w:val="0"/>
                          <w:marRight w:val="0"/>
                          <w:marTop w:val="0"/>
                          <w:marBottom w:val="0"/>
                          <w:divBdr>
                            <w:top w:val="none" w:sz="0" w:space="0" w:color="auto"/>
                            <w:left w:val="none" w:sz="0" w:space="0" w:color="auto"/>
                            <w:bottom w:val="none" w:sz="0" w:space="0" w:color="auto"/>
                            <w:right w:val="none" w:sz="0" w:space="0" w:color="auto"/>
                          </w:divBdr>
                        </w:div>
                      </w:divsChild>
                    </w:div>
                    <w:div w:id="902721810">
                      <w:marLeft w:val="0"/>
                      <w:marRight w:val="0"/>
                      <w:marTop w:val="0"/>
                      <w:marBottom w:val="0"/>
                      <w:divBdr>
                        <w:top w:val="none" w:sz="0" w:space="0" w:color="auto"/>
                        <w:left w:val="none" w:sz="0" w:space="0" w:color="auto"/>
                        <w:bottom w:val="none" w:sz="0" w:space="0" w:color="auto"/>
                        <w:right w:val="none" w:sz="0" w:space="0" w:color="auto"/>
                      </w:divBdr>
                    </w:div>
                    <w:div w:id="903180563">
                      <w:marLeft w:val="0"/>
                      <w:marRight w:val="0"/>
                      <w:marTop w:val="0"/>
                      <w:marBottom w:val="0"/>
                      <w:divBdr>
                        <w:top w:val="none" w:sz="0" w:space="0" w:color="auto"/>
                        <w:left w:val="none" w:sz="0" w:space="0" w:color="auto"/>
                        <w:bottom w:val="none" w:sz="0" w:space="0" w:color="auto"/>
                        <w:right w:val="none" w:sz="0" w:space="0" w:color="auto"/>
                      </w:divBdr>
                    </w:div>
                    <w:div w:id="907885127">
                      <w:marLeft w:val="0"/>
                      <w:marRight w:val="0"/>
                      <w:marTop w:val="0"/>
                      <w:marBottom w:val="0"/>
                      <w:divBdr>
                        <w:top w:val="none" w:sz="0" w:space="0" w:color="auto"/>
                        <w:left w:val="none" w:sz="0" w:space="0" w:color="auto"/>
                        <w:bottom w:val="none" w:sz="0" w:space="0" w:color="auto"/>
                        <w:right w:val="none" w:sz="0" w:space="0" w:color="auto"/>
                      </w:divBdr>
                    </w:div>
                    <w:div w:id="911088172">
                      <w:marLeft w:val="0"/>
                      <w:marRight w:val="0"/>
                      <w:marTop w:val="0"/>
                      <w:marBottom w:val="0"/>
                      <w:divBdr>
                        <w:top w:val="none" w:sz="0" w:space="0" w:color="auto"/>
                        <w:left w:val="none" w:sz="0" w:space="0" w:color="auto"/>
                        <w:bottom w:val="none" w:sz="0" w:space="0" w:color="auto"/>
                        <w:right w:val="none" w:sz="0" w:space="0" w:color="auto"/>
                      </w:divBdr>
                    </w:div>
                    <w:div w:id="914359273">
                      <w:marLeft w:val="0"/>
                      <w:marRight w:val="0"/>
                      <w:marTop w:val="0"/>
                      <w:marBottom w:val="0"/>
                      <w:divBdr>
                        <w:top w:val="none" w:sz="0" w:space="0" w:color="auto"/>
                        <w:left w:val="none" w:sz="0" w:space="0" w:color="auto"/>
                        <w:bottom w:val="none" w:sz="0" w:space="0" w:color="auto"/>
                        <w:right w:val="none" w:sz="0" w:space="0" w:color="auto"/>
                      </w:divBdr>
                      <w:divsChild>
                        <w:div w:id="1293513390">
                          <w:marLeft w:val="0"/>
                          <w:marRight w:val="0"/>
                          <w:marTop w:val="0"/>
                          <w:marBottom w:val="0"/>
                          <w:divBdr>
                            <w:top w:val="none" w:sz="0" w:space="0" w:color="auto"/>
                            <w:left w:val="none" w:sz="0" w:space="0" w:color="auto"/>
                            <w:bottom w:val="none" w:sz="0" w:space="0" w:color="auto"/>
                            <w:right w:val="none" w:sz="0" w:space="0" w:color="auto"/>
                          </w:divBdr>
                        </w:div>
                      </w:divsChild>
                    </w:div>
                    <w:div w:id="926888298">
                      <w:marLeft w:val="0"/>
                      <w:marRight w:val="0"/>
                      <w:marTop w:val="0"/>
                      <w:marBottom w:val="0"/>
                      <w:divBdr>
                        <w:top w:val="none" w:sz="0" w:space="0" w:color="auto"/>
                        <w:left w:val="none" w:sz="0" w:space="0" w:color="auto"/>
                        <w:bottom w:val="none" w:sz="0" w:space="0" w:color="auto"/>
                        <w:right w:val="none" w:sz="0" w:space="0" w:color="auto"/>
                      </w:divBdr>
                      <w:divsChild>
                        <w:div w:id="1499465847">
                          <w:marLeft w:val="0"/>
                          <w:marRight w:val="0"/>
                          <w:marTop w:val="0"/>
                          <w:marBottom w:val="0"/>
                          <w:divBdr>
                            <w:top w:val="none" w:sz="0" w:space="0" w:color="auto"/>
                            <w:left w:val="none" w:sz="0" w:space="0" w:color="auto"/>
                            <w:bottom w:val="none" w:sz="0" w:space="0" w:color="auto"/>
                            <w:right w:val="none" w:sz="0" w:space="0" w:color="auto"/>
                          </w:divBdr>
                        </w:div>
                      </w:divsChild>
                    </w:div>
                    <w:div w:id="934246881">
                      <w:marLeft w:val="0"/>
                      <w:marRight w:val="0"/>
                      <w:marTop w:val="0"/>
                      <w:marBottom w:val="0"/>
                      <w:divBdr>
                        <w:top w:val="none" w:sz="0" w:space="0" w:color="auto"/>
                        <w:left w:val="none" w:sz="0" w:space="0" w:color="auto"/>
                        <w:bottom w:val="none" w:sz="0" w:space="0" w:color="auto"/>
                        <w:right w:val="none" w:sz="0" w:space="0" w:color="auto"/>
                      </w:divBdr>
                    </w:div>
                    <w:div w:id="942493666">
                      <w:marLeft w:val="0"/>
                      <w:marRight w:val="0"/>
                      <w:marTop w:val="0"/>
                      <w:marBottom w:val="0"/>
                      <w:divBdr>
                        <w:top w:val="none" w:sz="0" w:space="0" w:color="auto"/>
                        <w:left w:val="none" w:sz="0" w:space="0" w:color="auto"/>
                        <w:bottom w:val="none" w:sz="0" w:space="0" w:color="auto"/>
                        <w:right w:val="none" w:sz="0" w:space="0" w:color="auto"/>
                      </w:divBdr>
                      <w:divsChild>
                        <w:div w:id="1745495764">
                          <w:marLeft w:val="0"/>
                          <w:marRight w:val="0"/>
                          <w:marTop w:val="0"/>
                          <w:marBottom w:val="0"/>
                          <w:divBdr>
                            <w:top w:val="none" w:sz="0" w:space="0" w:color="auto"/>
                            <w:left w:val="none" w:sz="0" w:space="0" w:color="auto"/>
                            <w:bottom w:val="none" w:sz="0" w:space="0" w:color="auto"/>
                            <w:right w:val="none" w:sz="0" w:space="0" w:color="auto"/>
                          </w:divBdr>
                        </w:div>
                      </w:divsChild>
                    </w:div>
                    <w:div w:id="951715008">
                      <w:marLeft w:val="0"/>
                      <w:marRight w:val="0"/>
                      <w:marTop w:val="0"/>
                      <w:marBottom w:val="0"/>
                      <w:divBdr>
                        <w:top w:val="none" w:sz="0" w:space="0" w:color="auto"/>
                        <w:left w:val="none" w:sz="0" w:space="0" w:color="auto"/>
                        <w:bottom w:val="none" w:sz="0" w:space="0" w:color="auto"/>
                        <w:right w:val="none" w:sz="0" w:space="0" w:color="auto"/>
                      </w:divBdr>
                      <w:divsChild>
                        <w:div w:id="1242983513">
                          <w:marLeft w:val="0"/>
                          <w:marRight w:val="0"/>
                          <w:marTop w:val="0"/>
                          <w:marBottom w:val="0"/>
                          <w:divBdr>
                            <w:top w:val="none" w:sz="0" w:space="0" w:color="auto"/>
                            <w:left w:val="none" w:sz="0" w:space="0" w:color="auto"/>
                            <w:bottom w:val="none" w:sz="0" w:space="0" w:color="auto"/>
                            <w:right w:val="none" w:sz="0" w:space="0" w:color="auto"/>
                          </w:divBdr>
                        </w:div>
                      </w:divsChild>
                    </w:div>
                    <w:div w:id="956832809">
                      <w:marLeft w:val="0"/>
                      <w:marRight w:val="0"/>
                      <w:marTop w:val="0"/>
                      <w:marBottom w:val="0"/>
                      <w:divBdr>
                        <w:top w:val="none" w:sz="0" w:space="0" w:color="auto"/>
                        <w:left w:val="none" w:sz="0" w:space="0" w:color="auto"/>
                        <w:bottom w:val="none" w:sz="0" w:space="0" w:color="auto"/>
                        <w:right w:val="none" w:sz="0" w:space="0" w:color="auto"/>
                      </w:divBdr>
                      <w:divsChild>
                        <w:div w:id="262540350">
                          <w:marLeft w:val="0"/>
                          <w:marRight w:val="0"/>
                          <w:marTop w:val="0"/>
                          <w:marBottom w:val="0"/>
                          <w:divBdr>
                            <w:top w:val="none" w:sz="0" w:space="0" w:color="auto"/>
                            <w:left w:val="none" w:sz="0" w:space="0" w:color="auto"/>
                            <w:bottom w:val="none" w:sz="0" w:space="0" w:color="auto"/>
                            <w:right w:val="none" w:sz="0" w:space="0" w:color="auto"/>
                          </w:divBdr>
                        </w:div>
                      </w:divsChild>
                    </w:div>
                    <w:div w:id="956986052">
                      <w:marLeft w:val="0"/>
                      <w:marRight w:val="0"/>
                      <w:marTop w:val="0"/>
                      <w:marBottom w:val="0"/>
                      <w:divBdr>
                        <w:top w:val="none" w:sz="0" w:space="0" w:color="auto"/>
                        <w:left w:val="none" w:sz="0" w:space="0" w:color="auto"/>
                        <w:bottom w:val="none" w:sz="0" w:space="0" w:color="auto"/>
                        <w:right w:val="none" w:sz="0" w:space="0" w:color="auto"/>
                      </w:divBdr>
                    </w:div>
                    <w:div w:id="960039885">
                      <w:marLeft w:val="0"/>
                      <w:marRight w:val="0"/>
                      <w:marTop w:val="0"/>
                      <w:marBottom w:val="0"/>
                      <w:divBdr>
                        <w:top w:val="none" w:sz="0" w:space="0" w:color="auto"/>
                        <w:left w:val="none" w:sz="0" w:space="0" w:color="auto"/>
                        <w:bottom w:val="none" w:sz="0" w:space="0" w:color="auto"/>
                        <w:right w:val="none" w:sz="0" w:space="0" w:color="auto"/>
                      </w:divBdr>
                    </w:div>
                    <w:div w:id="960066841">
                      <w:marLeft w:val="0"/>
                      <w:marRight w:val="0"/>
                      <w:marTop w:val="0"/>
                      <w:marBottom w:val="0"/>
                      <w:divBdr>
                        <w:top w:val="none" w:sz="0" w:space="0" w:color="auto"/>
                        <w:left w:val="none" w:sz="0" w:space="0" w:color="auto"/>
                        <w:bottom w:val="none" w:sz="0" w:space="0" w:color="auto"/>
                        <w:right w:val="none" w:sz="0" w:space="0" w:color="auto"/>
                      </w:divBdr>
                    </w:div>
                    <w:div w:id="966475278">
                      <w:marLeft w:val="0"/>
                      <w:marRight w:val="0"/>
                      <w:marTop w:val="0"/>
                      <w:marBottom w:val="0"/>
                      <w:divBdr>
                        <w:top w:val="none" w:sz="0" w:space="0" w:color="auto"/>
                        <w:left w:val="none" w:sz="0" w:space="0" w:color="auto"/>
                        <w:bottom w:val="none" w:sz="0" w:space="0" w:color="auto"/>
                        <w:right w:val="none" w:sz="0" w:space="0" w:color="auto"/>
                      </w:divBdr>
                      <w:divsChild>
                        <w:div w:id="1345211232">
                          <w:marLeft w:val="0"/>
                          <w:marRight w:val="0"/>
                          <w:marTop w:val="0"/>
                          <w:marBottom w:val="0"/>
                          <w:divBdr>
                            <w:top w:val="none" w:sz="0" w:space="0" w:color="auto"/>
                            <w:left w:val="none" w:sz="0" w:space="0" w:color="auto"/>
                            <w:bottom w:val="none" w:sz="0" w:space="0" w:color="auto"/>
                            <w:right w:val="none" w:sz="0" w:space="0" w:color="auto"/>
                          </w:divBdr>
                        </w:div>
                      </w:divsChild>
                    </w:div>
                    <w:div w:id="970676539">
                      <w:marLeft w:val="0"/>
                      <w:marRight w:val="0"/>
                      <w:marTop w:val="0"/>
                      <w:marBottom w:val="0"/>
                      <w:divBdr>
                        <w:top w:val="none" w:sz="0" w:space="0" w:color="auto"/>
                        <w:left w:val="none" w:sz="0" w:space="0" w:color="auto"/>
                        <w:bottom w:val="none" w:sz="0" w:space="0" w:color="auto"/>
                        <w:right w:val="none" w:sz="0" w:space="0" w:color="auto"/>
                      </w:divBdr>
                      <w:divsChild>
                        <w:div w:id="558176172">
                          <w:marLeft w:val="0"/>
                          <w:marRight w:val="0"/>
                          <w:marTop w:val="0"/>
                          <w:marBottom w:val="0"/>
                          <w:divBdr>
                            <w:top w:val="none" w:sz="0" w:space="0" w:color="auto"/>
                            <w:left w:val="none" w:sz="0" w:space="0" w:color="auto"/>
                            <w:bottom w:val="none" w:sz="0" w:space="0" w:color="auto"/>
                            <w:right w:val="none" w:sz="0" w:space="0" w:color="auto"/>
                          </w:divBdr>
                        </w:div>
                      </w:divsChild>
                    </w:div>
                    <w:div w:id="971861676">
                      <w:marLeft w:val="0"/>
                      <w:marRight w:val="0"/>
                      <w:marTop w:val="0"/>
                      <w:marBottom w:val="0"/>
                      <w:divBdr>
                        <w:top w:val="none" w:sz="0" w:space="0" w:color="auto"/>
                        <w:left w:val="none" w:sz="0" w:space="0" w:color="auto"/>
                        <w:bottom w:val="none" w:sz="0" w:space="0" w:color="auto"/>
                        <w:right w:val="none" w:sz="0" w:space="0" w:color="auto"/>
                      </w:divBdr>
                    </w:div>
                    <w:div w:id="973605743">
                      <w:marLeft w:val="0"/>
                      <w:marRight w:val="0"/>
                      <w:marTop w:val="0"/>
                      <w:marBottom w:val="0"/>
                      <w:divBdr>
                        <w:top w:val="none" w:sz="0" w:space="0" w:color="auto"/>
                        <w:left w:val="none" w:sz="0" w:space="0" w:color="auto"/>
                        <w:bottom w:val="none" w:sz="0" w:space="0" w:color="auto"/>
                        <w:right w:val="none" w:sz="0" w:space="0" w:color="auto"/>
                      </w:divBdr>
                    </w:div>
                    <w:div w:id="980571822">
                      <w:marLeft w:val="0"/>
                      <w:marRight w:val="0"/>
                      <w:marTop w:val="0"/>
                      <w:marBottom w:val="0"/>
                      <w:divBdr>
                        <w:top w:val="none" w:sz="0" w:space="0" w:color="auto"/>
                        <w:left w:val="none" w:sz="0" w:space="0" w:color="auto"/>
                        <w:bottom w:val="none" w:sz="0" w:space="0" w:color="auto"/>
                        <w:right w:val="none" w:sz="0" w:space="0" w:color="auto"/>
                      </w:divBdr>
                    </w:div>
                    <w:div w:id="990133232">
                      <w:marLeft w:val="0"/>
                      <w:marRight w:val="0"/>
                      <w:marTop w:val="0"/>
                      <w:marBottom w:val="0"/>
                      <w:divBdr>
                        <w:top w:val="none" w:sz="0" w:space="0" w:color="auto"/>
                        <w:left w:val="none" w:sz="0" w:space="0" w:color="auto"/>
                        <w:bottom w:val="none" w:sz="0" w:space="0" w:color="auto"/>
                        <w:right w:val="none" w:sz="0" w:space="0" w:color="auto"/>
                      </w:divBdr>
                      <w:divsChild>
                        <w:div w:id="119805064">
                          <w:marLeft w:val="0"/>
                          <w:marRight w:val="0"/>
                          <w:marTop w:val="0"/>
                          <w:marBottom w:val="0"/>
                          <w:divBdr>
                            <w:top w:val="none" w:sz="0" w:space="0" w:color="auto"/>
                            <w:left w:val="none" w:sz="0" w:space="0" w:color="auto"/>
                            <w:bottom w:val="none" w:sz="0" w:space="0" w:color="auto"/>
                            <w:right w:val="none" w:sz="0" w:space="0" w:color="auto"/>
                          </w:divBdr>
                        </w:div>
                      </w:divsChild>
                    </w:div>
                    <w:div w:id="1002780526">
                      <w:marLeft w:val="0"/>
                      <w:marRight w:val="0"/>
                      <w:marTop w:val="0"/>
                      <w:marBottom w:val="0"/>
                      <w:divBdr>
                        <w:top w:val="none" w:sz="0" w:space="0" w:color="auto"/>
                        <w:left w:val="none" w:sz="0" w:space="0" w:color="auto"/>
                        <w:bottom w:val="none" w:sz="0" w:space="0" w:color="auto"/>
                        <w:right w:val="none" w:sz="0" w:space="0" w:color="auto"/>
                      </w:divBdr>
                    </w:div>
                    <w:div w:id="1003125589">
                      <w:marLeft w:val="0"/>
                      <w:marRight w:val="0"/>
                      <w:marTop w:val="0"/>
                      <w:marBottom w:val="0"/>
                      <w:divBdr>
                        <w:top w:val="none" w:sz="0" w:space="0" w:color="auto"/>
                        <w:left w:val="none" w:sz="0" w:space="0" w:color="auto"/>
                        <w:bottom w:val="none" w:sz="0" w:space="0" w:color="auto"/>
                        <w:right w:val="none" w:sz="0" w:space="0" w:color="auto"/>
                      </w:divBdr>
                      <w:divsChild>
                        <w:div w:id="191264097">
                          <w:marLeft w:val="0"/>
                          <w:marRight w:val="0"/>
                          <w:marTop w:val="0"/>
                          <w:marBottom w:val="0"/>
                          <w:divBdr>
                            <w:top w:val="none" w:sz="0" w:space="0" w:color="auto"/>
                            <w:left w:val="none" w:sz="0" w:space="0" w:color="auto"/>
                            <w:bottom w:val="none" w:sz="0" w:space="0" w:color="auto"/>
                            <w:right w:val="none" w:sz="0" w:space="0" w:color="auto"/>
                          </w:divBdr>
                        </w:div>
                      </w:divsChild>
                    </w:div>
                    <w:div w:id="1007095786">
                      <w:marLeft w:val="0"/>
                      <w:marRight w:val="0"/>
                      <w:marTop w:val="0"/>
                      <w:marBottom w:val="0"/>
                      <w:divBdr>
                        <w:top w:val="none" w:sz="0" w:space="0" w:color="auto"/>
                        <w:left w:val="none" w:sz="0" w:space="0" w:color="auto"/>
                        <w:bottom w:val="none" w:sz="0" w:space="0" w:color="auto"/>
                        <w:right w:val="none" w:sz="0" w:space="0" w:color="auto"/>
                      </w:divBdr>
                    </w:div>
                    <w:div w:id="1016155197">
                      <w:marLeft w:val="0"/>
                      <w:marRight w:val="0"/>
                      <w:marTop w:val="0"/>
                      <w:marBottom w:val="0"/>
                      <w:divBdr>
                        <w:top w:val="none" w:sz="0" w:space="0" w:color="auto"/>
                        <w:left w:val="none" w:sz="0" w:space="0" w:color="auto"/>
                        <w:bottom w:val="none" w:sz="0" w:space="0" w:color="auto"/>
                        <w:right w:val="none" w:sz="0" w:space="0" w:color="auto"/>
                      </w:divBdr>
                    </w:div>
                    <w:div w:id="1024749897">
                      <w:marLeft w:val="0"/>
                      <w:marRight w:val="0"/>
                      <w:marTop w:val="0"/>
                      <w:marBottom w:val="0"/>
                      <w:divBdr>
                        <w:top w:val="none" w:sz="0" w:space="0" w:color="auto"/>
                        <w:left w:val="none" w:sz="0" w:space="0" w:color="auto"/>
                        <w:bottom w:val="none" w:sz="0" w:space="0" w:color="auto"/>
                        <w:right w:val="none" w:sz="0" w:space="0" w:color="auto"/>
                      </w:divBdr>
                    </w:div>
                    <w:div w:id="1032799777">
                      <w:marLeft w:val="0"/>
                      <w:marRight w:val="0"/>
                      <w:marTop w:val="0"/>
                      <w:marBottom w:val="0"/>
                      <w:divBdr>
                        <w:top w:val="none" w:sz="0" w:space="0" w:color="auto"/>
                        <w:left w:val="none" w:sz="0" w:space="0" w:color="auto"/>
                        <w:bottom w:val="none" w:sz="0" w:space="0" w:color="auto"/>
                        <w:right w:val="none" w:sz="0" w:space="0" w:color="auto"/>
                      </w:divBdr>
                      <w:divsChild>
                        <w:div w:id="529801834">
                          <w:marLeft w:val="0"/>
                          <w:marRight w:val="0"/>
                          <w:marTop w:val="0"/>
                          <w:marBottom w:val="0"/>
                          <w:divBdr>
                            <w:top w:val="none" w:sz="0" w:space="0" w:color="auto"/>
                            <w:left w:val="none" w:sz="0" w:space="0" w:color="auto"/>
                            <w:bottom w:val="none" w:sz="0" w:space="0" w:color="auto"/>
                            <w:right w:val="none" w:sz="0" w:space="0" w:color="auto"/>
                          </w:divBdr>
                        </w:div>
                      </w:divsChild>
                    </w:div>
                    <w:div w:id="1035083632">
                      <w:marLeft w:val="0"/>
                      <w:marRight w:val="0"/>
                      <w:marTop w:val="0"/>
                      <w:marBottom w:val="0"/>
                      <w:divBdr>
                        <w:top w:val="none" w:sz="0" w:space="0" w:color="auto"/>
                        <w:left w:val="none" w:sz="0" w:space="0" w:color="auto"/>
                        <w:bottom w:val="none" w:sz="0" w:space="0" w:color="auto"/>
                        <w:right w:val="none" w:sz="0" w:space="0" w:color="auto"/>
                      </w:divBdr>
                      <w:divsChild>
                        <w:div w:id="851646484">
                          <w:marLeft w:val="0"/>
                          <w:marRight w:val="0"/>
                          <w:marTop w:val="0"/>
                          <w:marBottom w:val="0"/>
                          <w:divBdr>
                            <w:top w:val="none" w:sz="0" w:space="0" w:color="auto"/>
                            <w:left w:val="none" w:sz="0" w:space="0" w:color="auto"/>
                            <w:bottom w:val="none" w:sz="0" w:space="0" w:color="auto"/>
                            <w:right w:val="none" w:sz="0" w:space="0" w:color="auto"/>
                          </w:divBdr>
                        </w:div>
                      </w:divsChild>
                    </w:div>
                    <w:div w:id="1036077425">
                      <w:marLeft w:val="0"/>
                      <w:marRight w:val="0"/>
                      <w:marTop w:val="0"/>
                      <w:marBottom w:val="0"/>
                      <w:divBdr>
                        <w:top w:val="none" w:sz="0" w:space="0" w:color="auto"/>
                        <w:left w:val="none" w:sz="0" w:space="0" w:color="auto"/>
                        <w:bottom w:val="none" w:sz="0" w:space="0" w:color="auto"/>
                        <w:right w:val="none" w:sz="0" w:space="0" w:color="auto"/>
                      </w:divBdr>
                      <w:divsChild>
                        <w:div w:id="1740442656">
                          <w:marLeft w:val="0"/>
                          <w:marRight w:val="0"/>
                          <w:marTop w:val="0"/>
                          <w:marBottom w:val="0"/>
                          <w:divBdr>
                            <w:top w:val="none" w:sz="0" w:space="0" w:color="auto"/>
                            <w:left w:val="none" w:sz="0" w:space="0" w:color="auto"/>
                            <w:bottom w:val="none" w:sz="0" w:space="0" w:color="auto"/>
                            <w:right w:val="none" w:sz="0" w:space="0" w:color="auto"/>
                          </w:divBdr>
                        </w:div>
                      </w:divsChild>
                    </w:div>
                    <w:div w:id="1040782647">
                      <w:marLeft w:val="0"/>
                      <w:marRight w:val="0"/>
                      <w:marTop w:val="0"/>
                      <w:marBottom w:val="0"/>
                      <w:divBdr>
                        <w:top w:val="none" w:sz="0" w:space="0" w:color="auto"/>
                        <w:left w:val="none" w:sz="0" w:space="0" w:color="auto"/>
                        <w:bottom w:val="none" w:sz="0" w:space="0" w:color="auto"/>
                        <w:right w:val="none" w:sz="0" w:space="0" w:color="auto"/>
                      </w:divBdr>
                      <w:divsChild>
                        <w:div w:id="1811357530">
                          <w:marLeft w:val="0"/>
                          <w:marRight w:val="0"/>
                          <w:marTop w:val="0"/>
                          <w:marBottom w:val="0"/>
                          <w:divBdr>
                            <w:top w:val="none" w:sz="0" w:space="0" w:color="auto"/>
                            <w:left w:val="none" w:sz="0" w:space="0" w:color="auto"/>
                            <w:bottom w:val="none" w:sz="0" w:space="0" w:color="auto"/>
                            <w:right w:val="none" w:sz="0" w:space="0" w:color="auto"/>
                          </w:divBdr>
                        </w:div>
                      </w:divsChild>
                    </w:div>
                    <w:div w:id="1050113119">
                      <w:marLeft w:val="0"/>
                      <w:marRight w:val="0"/>
                      <w:marTop w:val="0"/>
                      <w:marBottom w:val="0"/>
                      <w:divBdr>
                        <w:top w:val="none" w:sz="0" w:space="0" w:color="auto"/>
                        <w:left w:val="none" w:sz="0" w:space="0" w:color="auto"/>
                        <w:bottom w:val="none" w:sz="0" w:space="0" w:color="auto"/>
                        <w:right w:val="none" w:sz="0" w:space="0" w:color="auto"/>
                      </w:divBdr>
                    </w:div>
                    <w:div w:id="1054349371">
                      <w:marLeft w:val="0"/>
                      <w:marRight w:val="0"/>
                      <w:marTop w:val="0"/>
                      <w:marBottom w:val="0"/>
                      <w:divBdr>
                        <w:top w:val="none" w:sz="0" w:space="0" w:color="auto"/>
                        <w:left w:val="none" w:sz="0" w:space="0" w:color="auto"/>
                        <w:bottom w:val="none" w:sz="0" w:space="0" w:color="auto"/>
                        <w:right w:val="none" w:sz="0" w:space="0" w:color="auto"/>
                      </w:divBdr>
                      <w:divsChild>
                        <w:div w:id="465506884">
                          <w:marLeft w:val="0"/>
                          <w:marRight w:val="0"/>
                          <w:marTop w:val="0"/>
                          <w:marBottom w:val="0"/>
                          <w:divBdr>
                            <w:top w:val="none" w:sz="0" w:space="0" w:color="auto"/>
                            <w:left w:val="none" w:sz="0" w:space="0" w:color="auto"/>
                            <w:bottom w:val="none" w:sz="0" w:space="0" w:color="auto"/>
                            <w:right w:val="none" w:sz="0" w:space="0" w:color="auto"/>
                          </w:divBdr>
                        </w:div>
                      </w:divsChild>
                    </w:div>
                    <w:div w:id="1063215798">
                      <w:marLeft w:val="0"/>
                      <w:marRight w:val="0"/>
                      <w:marTop w:val="0"/>
                      <w:marBottom w:val="0"/>
                      <w:divBdr>
                        <w:top w:val="none" w:sz="0" w:space="0" w:color="auto"/>
                        <w:left w:val="none" w:sz="0" w:space="0" w:color="auto"/>
                        <w:bottom w:val="none" w:sz="0" w:space="0" w:color="auto"/>
                        <w:right w:val="none" w:sz="0" w:space="0" w:color="auto"/>
                      </w:divBdr>
                      <w:divsChild>
                        <w:div w:id="422730523">
                          <w:marLeft w:val="0"/>
                          <w:marRight w:val="0"/>
                          <w:marTop w:val="0"/>
                          <w:marBottom w:val="0"/>
                          <w:divBdr>
                            <w:top w:val="none" w:sz="0" w:space="0" w:color="auto"/>
                            <w:left w:val="none" w:sz="0" w:space="0" w:color="auto"/>
                            <w:bottom w:val="none" w:sz="0" w:space="0" w:color="auto"/>
                            <w:right w:val="none" w:sz="0" w:space="0" w:color="auto"/>
                          </w:divBdr>
                        </w:div>
                      </w:divsChild>
                    </w:div>
                    <w:div w:id="1063681013">
                      <w:marLeft w:val="0"/>
                      <w:marRight w:val="0"/>
                      <w:marTop w:val="0"/>
                      <w:marBottom w:val="0"/>
                      <w:divBdr>
                        <w:top w:val="none" w:sz="0" w:space="0" w:color="auto"/>
                        <w:left w:val="none" w:sz="0" w:space="0" w:color="auto"/>
                        <w:bottom w:val="none" w:sz="0" w:space="0" w:color="auto"/>
                        <w:right w:val="none" w:sz="0" w:space="0" w:color="auto"/>
                      </w:divBdr>
                    </w:div>
                    <w:div w:id="1065956797">
                      <w:marLeft w:val="0"/>
                      <w:marRight w:val="0"/>
                      <w:marTop w:val="0"/>
                      <w:marBottom w:val="0"/>
                      <w:divBdr>
                        <w:top w:val="none" w:sz="0" w:space="0" w:color="auto"/>
                        <w:left w:val="none" w:sz="0" w:space="0" w:color="auto"/>
                        <w:bottom w:val="none" w:sz="0" w:space="0" w:color="auto"/>
                        <w:right w:val="none" w:sz="0" w:space="0" w:color="auto"/>
                      </w:divBdr>
                    </w:div>
                    <w:div w:id="1067654414">
                      <w:marLeft w:val="0"/>
                      <w:marRight w:val="0"/>
                      <w:marTop w:val="0"/>
                      <w:marBottom w:val="0"/>
                      <w:divBdr>
                        <w:top w:val="none" w:sz="0" w:space="0" w:color="auto"/>
                        <w:left w:val="none" w:sz="0" w:space="0" w:color="auto"/>
                        <w:bottom w:val="none" w:sz="0" w:space="0" w:color="auto"/>
                        <w:right w:val="none" w:sz="0" w:space="0" w:color="auto"/>
                      </w:divBdr>
                      <w:divsChild>
                        <w:div w:id="2130779603">
                          <w:marLeft w:val="0"/>
                          <w:marRight w:val="0"/>
                          <w:marTop w:val="0"/>
                          <w:marBottom w:val="0"/>
                          <w:divBdr>
                            <w:top w:val="none" w:sz="0" w:space="0" w:color="auto"/>
                            <w:left w:val="none" w:sz="0" w:space="0" w:color="auto"/>
                            <w:bottom w:val="none" w:sz="0" w:space="0" w:color="auto"/>
                            <w:right w:val="none" w:sz="0" w:space="0" w:color="auto"/>
                          </w:divBdr>
                        </w:div>
                      </w:divsChild>
                    </w:div>
                    <w:div w:id="1082525576">
                      <w:marLeft w:val="0"/>
                      <w:marRight w:val="0"/>
                      <w:marTop w:val="0"/>
                      <w:marBottom w:val="0"/>
                      <w:divBdr>
                        <w:top w:val="none" w:sz="0" w:space="0" w:color="auto"/>
                        <w:left w:val="none" w:sz="0" w:space="0" w:color="auto"/>
                        <w:bottom w:val="none" w:sz="0" w:space="0" w:color="auto"/>
                        <w:right w:val="none" w:sz="0" w:space="0" w:color="auto"/>
                      </w:divBdr>
                      <w:divsChild>
                        <w:div w:id="1714229828">
                          <w:marLeft w:val="0"/>
                          <w:marRight w:val="0"/>
                          <w:marTop w:val="0"/>
                          <w:marBottom w:val="0"/>
                          <w:divBdr>
                            <w:top w:val="none" w:sz="0" w:space="0" w:color="auto"/>
                            <w:left w:val="none" w:sz="0" w:space="0" w:color="auto"/>
                            <w:bottom w:val="none" w:sz="0" w:space="0" w:color="auto"/>
                            <w:right w:val="none" w:sz="0" w:space="0" w:color="auto"/>
                          </w:divBdr>
                        </w:div>
                      </w:divsChild>
                    </w:div>
                    <w:div w:id="1088960367">
                      <w:marLeft w:val="0"/>
                      <w:marRight w:val="0"/>
                      <w:marTop w:val="0"/>
                      <w:marBottom w:val="0"/>
                      <w:divBdr>
                        <w:top w:val="none" w:sz="0" w:space="0" w:color="auto"/>
                        <w:left w:val="none" w:sz="0" w:space="0" w:color="auto"/>
                        <w:bottom w:val="none" w:sz="0" w:space="0" w:color="auto"/>
                        <w:right w:val="none" w:sz="0" w:space="0" w:color="auto"/>
                      </w:divBdr>
                      <w:divsChild>
                        <w:div w:id="312224135">
                          <w:marLeft w:val="0"/>
                          <w:marRight w:val="0"/>
                          <w:marTop w:val="0"/>
                          <w:marBottom w:val="0"/>
                          <w:divBdr>
                            <w:top w:val="none" w:sz="0" w:space="0" w:color="auto"/>
                            <w:left w:val="none" w:sz="0" w:space="0" w:color="auto"/>
                            <w:bottom w:val="none" w:sz="0" w:space="0" w:color="auto"/>
                            <w:right w:val="none" w:sz="0" w:space="0" w:color="auto"/>
                          </w:divBdr>
                        </w:div>
                      </w:divsChild>
                    </w:div>
                    <w:div w:id="1094858281">
                      <w:marLeft w:val="0"/>
                      <w:marRight w:val="0"/>
                      <w:marTop w:val="0"/>
                      <w:marBottom w:val="0"/>
                      <w:divBdr>
                        <w:top w:val="none" w:sz="0" w:space="0" w:color="auto"/>
                        <w:left w:val="none" w:sz="0" w:space="0" w:color="auto"/>
                        <w:bottom w:val="none" w:sz="0" w:space="0" w:color="auto"/>
                        <w:right w:val="none" w:sz="0" w:space="0" w:color="auto"/>
                      </w:divBdr>
                      <w:divsChild>
                        <w:div w:id="494148735">
                          <w:marLeft w:val="0"/>
                          <w:marRight w:val="0"/>
                          <w:marTop w:val="0"/>
                          <w:marBottom w:val="0"/>
                          <w:divBdr>
                            <w:top w:val="none" w:sz="0" w:space="0" w:color="auto"/>
                            <w:left w:val="none" w:sz="0" w:space="0" w:color="auto"/>
                            <w:bottom w:val="none" w:sz="0" w:space="0" w:color="auto"/>
                            <w:right w:val="none" w:sz="0" w:space="0" w:color="auto"/>
                          </w:divBdr>
                        </w:div>
                      </w:divsChild>
                    </w:div>
                    <w:div w:id="1097362171">
                      <w:marLeft w:val="0"/>
                      <w:marRight w:val="0"/>
                      <w:marTop w:val="0"/>
                      <w:marBottom w:val="0"/>
                      <w:divBdr>
                        <w:top w:val="none" w:sz="0" w:space="0" w:color="auto"/>
                        <w:left w:val="none" w:sz="0" w:space="0" w:color="auto"/>
                        <w:bottom w:val="none" w:sz="0" w:space="0" w:color="auto"/>
                        <w:right w:val="none" w:sz="0" w:space="0" w:color="auto"/>
                      </w:divBdr>
                      <w:divsChild>
                        <w:div w:id="1005590678">
                          <w:marLeft w:val="0"/>
                          <w:marRight w:val="0"/>
                          <w:marTop w:val="0"/>
                          <w:marBottom w:val="0"/>
                          <w:divBdr>
                            <w:top w:val="none" w:sz="0" w:space="0" w:color="auto"/>
                            <w:left w:val="none" w:sz="0" w:space="0" w:color="auto"/>
                            <w:bottom w:val="none" w:sz="0" w:space="0" w:color="auto"/>
                            <w:right w:val="none" w:sz="0" w:space="0" w:color="auto"/>
                          </w:divBdr>
                        </w:div>
                      </w:divsChild>
                    </w:div>
                    <w:div w:id="1097562183">
                      <w:marLeft w:val="0"/>
                      <w:marRight w:val="0"/>
                      <w:marTop w:val="0"/>
                      <w:marBottom w:val="0"/>
                      <w:divBdr>
                        <w:top w:val="none" w:sz="0" w:space="0" w:color="auto"/>
                        <w:left w:val="none" w:sz="0" w:space="0" w:color="auto"/>
                        <w:bottom w:val="none" w:sz="0" w:space="0" w:color="auto"/>
                        <w:right w:val="none" w:sz="0" w:space="0" w:color="auto"/>
                      </w:divBdr>
                    </w:div>
                    <w:div w:id="1102141394">
                      <w:marLeft w:val="0"/>
                      <w:marRight w:val="0"/>
                      <w:marTop w:val="0"/>
                      <w:marBottom w:val="0"/>
                      <w:divBdr>
                        <w:top w:val="none" w:sz="0" w:space="0" w:color="auto"/>
                        <w:left w:val="none" w:sz="0" w:space="0" w:color="auto"/>
                        <w:bottom w:val="none" w:sz="0" w:space="0" w:color="auto"/>
                        <w:right w:val="none" w:sz="0" w:space="0" w:color="auto"/>
                      </w:divBdr>
                      <w:divsChild>
                        <w:div w:id="122820474">
                          <w:marLeft w:val="0"/>
                          <w:marRight w:val="0"/>
                          <w:marTop w:val="0"/>
                          <w:marBottom w:val="0"/>
                          <w:divBdr>
                            <w:top w:val="none" w:sz="0" w:space="0" w:color="auto"/>
                            <w:left w:val="none" w:sz="0" w:space="0" w:color="auto"/>
                            <w:bottom w:val="none" w:sz="0" w:space="0" w:color="auto"/>
                            <w:right w:val="none" w:sz="0" w:space="0" w:color="auto"/>
                          </w:divBdr>
                        </w:div>
                      </w:divsChild>
                    </w:div>
                    <w:div w:id="1104233138">
                      <w:marLeft w:val="0"/>
                      <w:marRight w:val="0"/>
                      <w:marTop w:val="0"/>
                      <w:marBottom w:val="0"/>
                      <w:divBdr>
                        <w:top w:val="none" w:sz="0" w:space="0" w:color="auto"/>
                        <w:left w:val="none" w:sz="0" w:space="0" w:color="auto"/>
                        <w:bottom w:val="none" w:sz="0" w:space="0" w:color="auto"/>
                        <w:right w:val="none" w:sz="0" w:space="0" w:color="auto"/>
                      </w:divBdr>
                    </w:div>
                    <w:div w:id="1127775839">
                      <w:marLeft w:val="0"/>
                      <w:marRight w:val="0"/>
                      <w:marTop w:val="0"/>
                      <w:marBottom w:val="0"/>
                      <w:divBdr>
                        <w:top w:val="none" w:sz="0" w:space="0" w:color="auto"/>
                        <w:left w:val="none" w:sz="0" w:space="0" w:color="auto"/>
                        <w:bottom w:val="none" w:sz="0" w:space="0" w:color="auto"/>
                        <w:right w:val="none" w:sz="0" w:space="0" w:color="auto"/>
                      </w:divBdr>
                      <w:divsChild>
                        <w:div w:id="433552478">
                          <w:marLeft w:val="0"/>
                          <w:marRight w:val="0"/>
                          <w:marTop w:val="0"/>
                          <w:marBottom w:val="0"/>
                          <w:divBdr>
                            <w:top w:val="none" w:sz="0" w:space="0" w:color="auto"/>
                            <w:left w:val="none" w:sz="0" w:space="0" w:color="auto"/>
                            <w:bottom w:val="none" w:sz="0" w:space="0" w:color="auto"/>
                            <w:right w:val="none" w:sz="0" w:space="0" w:color="auto"/>
                          </w:divBdr>
                        </w:div>
                      </w:divsChild>
                    </w:div>
                    <w:div w:id="1171678895">
                      <w:marLeft w:val="0"/>
                      <w:marRight w:val="0"/>
                      <w:marTop w:val="0"/>
                      <w:marBottom w:val="0"/>
                      <w:divBdr>
                        <w:top w:val="none" w:sz="0" w:space="0" w:color="auto"/>
                        <w:left w:val="none" w:sz="0" w:space="0" w:color="auto"/>
                        <w:bottom w:val="none" w:sz="0" w:space="0" w:color="auto"/>
                        <w:right w:val="none" w:sz="0" w:space="0" w:color="auto"/>
                      </w:divBdr>
                    </w:div>
                    <w:div w:id="1183203665">
                      <w:marLeft w:val="0"/>
                      <w:marRight w:val="0"/>
                      <w:marTop w:val="0"/>
                      <w:marBottom w:val="0"/>
                      <w:divBdr>
                        <w:top w:val="none" w:sz="0" w:space="0" w:color="auto"/>
                        <w:left w:val="none" w:sz="0" w:space="0" w:color="auto"/>
                        <w:bottom w:val="none" w:sz="0" w:space="0" w:color="auto"/>
                        <w:right w:val="none" w:sz="0" w:space="0" w:color="auto"/>
                      </w:divBdr>
                    </w:div>
                    <w:div w:id="1190491723">
                      <w:marLeft w:val="0"/>
                      <w:marRight w:val="0"/>
                      <w:marTop w:val="0"/>
                      <w:marBottom w:val="0"/>
                      <w:divBdr>
                        <w:top w:val="none" w:sz="0" w:space="0" w:color="auto"/>
                        <w:left w:val="none" w:sz="0" w:space="0" w:color="auto"/>
                        <w:bottom w:val="none" w:sz="0" w:space="0" w:color="auto"/>
                        <w:right w:val="none" w:sz="0" w:space="0" w:color="auto"/>
                      </w:divBdr>
                    </w:div>
                    <w:div w:id="1190801953">
                      <w:marLeft w:val="0"/>
                      <w:marRight w:val="0"/>
                      <w:marTop w:val="0"/>
                      <w:marBottom w:val="0"/>
                      <w:divBdr>
                        <w:top w:val="none" w:sz="0" w:space="0" w:color="auto"/>
                        <w:left w:val="none" w:sz="0" w:space="0" w:color="auto"/>
                        <w:bottom w:val="none" w:sz="0" w:space="0" w:color="auto"/>
                        <w:right w:val="none" w:sz="0" w:space="0" w:color="auto"/>
                      </w:divBdr>
                    </w:div>
                    <w:div w:id="1193572668">
                      <w:marLeft w:val="0"/>
                      <w:marRight w:val="0"/>
                      <w:marTop w:val="0"/>
                      <w:marBottom w:val="0"/>
                      <w:divBdr>
                        <w:top w:val="none" w:sz="0" w:space="0" w:color="auto"/>
                        <w:left w:val="none" w:sz="0" w:space="0" w:color="auto"/>
                        <w:bottom w:val="none" w:sz="0" w:space="0" w:color="auto"/>
                        <w:right w:val="none" w:sz="0" w:space="0" w:color="auto"/>
                      </w:divBdr>
                    </w:div>
                    <w:div w:id="1196970044">
                      <w:marLeft w:val="0"/>
                      <w:marRight w:val="0"/>
                      <w:marTop w:val="0"/>
                      <w:marBottom w:val="0"/>
                      <w:divBdr>
                        <w:top w:val="none" w:sz="0" w:space="0" w:color="auto"/>
                        <w:left w:val="none" w:sz="0" w:space="0" w:color="auto"/>
                        <w:bottom w:val="none" w:sz="0" w:space="0" w:color="auto"/>
                        <w:right w:val="none" w:sz="0" w:space="0" w:color="auto"/>
                      </w:divBdr>
                      <w:divsChild>
                        <w:div w:id="1015227773">
                          <w:marLeft w:val="0"/>
                          <w:marRight w:val="0"/>
                          <w:marTop w:val="0"/>
                          <w:marBottom w:val="0"/>
                          <w:divBdr>
                            <w:top w:val="none" w:sz="0" w:space="0" w:color="auto"/>
                            <w:left w:val="none" w:sz="0" w:space="0" w:color="auto"/>
                            <w:bottom w:val="none" w:sz="0" w:space="0" w:color="auto"/>
                            <w:right w:val="none" w:sz="0" w:space="0" w:color="auto"/>
                          </w:divBdr>
                        </w:div>
                      </w:divsChild>
                    </w:div>
                    <w:div w:id="1198085428">
                      <w:marLeft w:val="0"/>
                      <w:marRight w:val="0"/>
                      <w:marTop w:val="0"/>
                      <w:marBottom w:val="0"/>
                      <w:divBdr>
                        <w:top w:val="none" w:sz="0" w:space="0" w:color="auto"/>
                        <w:left w:val="none" w:sz="0" w:space="0" w:color="auto"/>
                        <w:bottom w:val="none" w:sz="0" w:space="0" w:color="auto"/>
                        <w:right w:val="none" w:sz="0" w:space="0" w:color="auto"/>
                      </w:divBdr>
                    </w:div>
                    <w:div w:id="1212884465">
                      <w:marLeft w:val="0"/>
                      <w:marRight w:val="0"/>
                      <w:marTop w:val="0"/>
                      <w:marBottom w:val="0"/>
                      <w:divBdr>
                        <w:top w:val="none" w:sz="0" w:space="0" w:color="auto"/>
                        <w:left w:val="none" w:sz="0" w:space="0" w:color="auto"/>
                        <w:bottom w:val="none" w:sz="0" w:space="0" w:color="auto"/>
                        <w:right w:val="none" w:sz="0" w:space="0" w:color="auto"/>
                      </w:divBdr>
                    </w:div>
                    <w:div w:id="1215628459">
                      <w:marLeft w:val="0"/>
                      <w:marRight w:val="0"/>
                      <w:marTop w:val="0"/>
                      <w:marBottom w:val="0"/>
                      <w:divBdr>
                        <w:top w:val="none" w:sz="0" w:space="0" w:color="auto"/>
                        <w:left w:val="none" w:sz="0" w:space="0" w:color="auto"/>
                        <w:bottom w:val="none" w:sz="0" w:space="0" w:color="auto"/>
                        <w:right w:val="none" w:sz="0" w:space="0" w:color="auto"/>
                      </w:divBdr>
                      <w:divsChild>
                        <w:div w:id="1759520202">
                          <w:marLeft w:val="0"/>
                          <w:marRight w:val="0"/>
                          <w:marTop w:val="0"/>
                          <w:marBottom w:val="0"/>
                          <w:divBdr>
                            <w:top w:val="none" w:sz="0" w:space="0" w:color="auto"/>
                            <w:left w:val="none" w:sz="0" w:space="0" w:color="auto"/>
                            <w:bottom w:val="none" w:sz="0" w:space="0" w:color="auto"/>
                            <w:right w:val="none" w:sz="0" w:space="0" w:color="auto"/>
                          </w:divBdr>
                        </w:div>
                      </w:divsChild>
                    </w:div>
                    <w:div w:id="1222867686">
                      <w:marLeft w:val="0"/>
                      <w:marRight w:val="0"/>
                      <w:marTop w:val="0"/>
                      <w:marBottom w:val="0"/>
                      <w:divBdr>
                        <w:top w:val="none" w:sz="0" w:space="0" w:color="auto"/>
                        <w:left w:val="none" w:sz="0" w:space="0" w:color="auto"/>
                        <w:bottom w:val="none" w:sz="0" w:space="0" w:color="auto"/>
                        <w:right w:val="none" w:sz="0" w:space="0" w:color="auto"/>
                      </w:divBdr>
                      <w:divsChild>
                        <w:div w:id="1133138638">
                          <w:marLeft w:val="0"/>
                          <w:marRight w:val="0"/>
                          <w:marTop w:val="0"/>
                          <w:marBottom w:val="0"/>
                          <w:divBdr>
                            <w:top w:val="none" w:sz="0" w:space="0" w:color="auto"/>
                            <w:left w:val="none" w:sz="0" w:space="0" w:color="auto"/>
                            <w:bottom w:val="none" w:sz="0" w:space="0" w:color="auto"/>
                            <w:right w:val="none" w:sz="0" w:space="0" w:color="auto"/>
                          </w:divBdr>
                        </w:div>
                      </w:divsChild>
                    </w:div>
                    <w:div w:id="1232152964">
                      <w:marLeft w:val="0"/>
                      <w:marRight w:val="0"/>
                      <w:marTop w:val="0"/>
                      <w:marBottom w:val="0"/>
                      <w:divBdr>
                        <w:top w:val="none" w:sz="0" w:space="0" w:color="auto"/>
                        <w:left w:val="none" w:sz="0" w:space="0" w:color="auto"/>
                        <w:bottom w:val="none" w:sz="0" w:space="0" w:color="auto"/>
                        <w:right w:val="none" w:sz="0" w:space="0" w:color="auto"/>
                      </w:divBdr>
                    </w:div>
                    <w:div w:id="1232426130">
                      <w:marLeft w:val="0"/>
                      <w:marRight w:val="0"/>
                      <w:marTop w:val="0"/>
                      <w:marBottom w:val="0"/>
                      <w:divBdr>
                        <w:top w:val="none" w:sz="0" w:space="0" w:color="auto"/>
                        <w:left w:val="none" w:sz="0" w:space="0" w:color="auto"/>
                        <w:bottom w:val="none" w:sz="0" w:space="0" w:color="auto"/>
                        <w:right w:val="none" w:sz="0" w:space="0" w:color="auto"/>
                      </w:divBdr>
                    </w:div>
                    <w:div w:id="1236016536">
                      <w:marLeft w:val="0"/>
                      <w:marRight w:val="0"/>
                      <w:marTop w:val="0"/>
                      <w:marBottom w:val="0"/>
                      <w:divBdr>
                        <w:top w:val="none" w:sz="0" w:space="0" w:color="auto"/>
                        <w:left w:val="none" w:sz="0" w:space="0" w:color="auto"/>
                        <w:bottom w:val="none" w:sz="0" w:space="0" w:color="auto"/>
                        <w:right w:val="none" w:sz="0" w:space="0" w:color="auto"/>
                      </w:divBdr>
                    </w:div>
                    <w:div w:id="1242713569">
                      <w:marLeft w:val="0"/>
                      <w:marRight w:val="0"/>
                      <w:marTop w:val="0"/>
                      <w:marBottom w:val="0"/>
                      <w:divBdr>
                        <w:top w:val="none" w:sz="0" w:space="0" w:color="auto"/>
                        <w:left w:val="none" w:sz="0" w:space="0" w:color="auto"/>
                        <w:bottom w:val="none" w:sz="0" w:space="0" w:color="auto"/>
                        <w:right w:val="none" w:sz="0" w:space="0" w:color="auto"/>
                      </w:divBdr>
                    </w:div>
                    <w:div w:id="1244292741">
                      <w:marLeft w:val="0"/>
                      <w:marRight w:val="0"/>
                      <w:marTop w:val="0"/>
                      <w:marBottom w:val="0"/>
                      <w:divBdr>
                        <w:top w:val="none" w:sz="0" w:space="0" w:color="auto"/>
                        <w:left w:val="none" w:sz="0" w:space="0" w:color="auto"/>
                        <w:bottom w:val="none" w:sz="0" w:space="0" w:color="auto"/>
                        <w:right w:val="none" w:sz="0" w:space="0" w:color="auto"/>
                      </w:divBdr>
                      <w:divsChild>
                        <w:div w:id="2143116326">
                          <w:marLeft w:val="0"/>
                          <w:marRight w:val="0"/>
                          <w:marTop w:val="0"/>
                          <w:marBottom w:val="0"/>
                          <w:divBdr>
                            <w:top w:val="none" w:sz="0" w:space="0" w:color="auto"/>
                            <w:left w:val="none" w:sz="0" w:space="0" w:color="auto"/>
                            <w:bottom w:val="none" w:sz="0" w:space="0" w:color="auto"/>
                            <w:right w:val="none" w:sz="0" w:space="0" w:color="auto"/>
                          </w:divBdr>
                        </w:div>
                      </w:divsChild>
                    </w:div>
                    <w:div w:id="1250431894">
                      <w:marLeft w:val="0"/>
                      <w:marRight w:val="0"/>
                      <w:marTop w:val="0"/>
                      <w:marBottom w:val="0"/>
                      <w:divBdr>
                        <w:top w:val="none" w:sz="0" w:space="0" w:color="auto"/>
                        <w:left w:val="none" w:sz="0" w:space="0" w:color="auto"/>
                        <w:bottom w:val="none" w:sz="0" w:space="0" w:color="auto"/>
                        <w:right w:val="none" w:sz="0" w:space="0" w:color="auto"/>
                      </w:divBdr>
                      <w:divsChild>
                        <w:div w:id="907768038">
                          <w:marLeft w:val="0"/>
                          <w:marRight w:val="0"/>
                          <w:marTop w:val="0"/>
                          <w:marBottom w:val="0"/>
                          <w:divBdr>
                            <w:top w:val="none" w:sz="0" w:space="0" w:color="auto"/>
                            <w:left w:val="none" w:sz="0" w:space="0" w:color="auto"/>
                            <w:bottom w:val="none" w:sz="0" w:space="0" w:color="auto"/>
                            <w:right w:val="none" w:sz="0" w:space="0" w:color="auto"/>
                          </w:divBdr>
                        </w:div>
                      </w:divsChild>
                    </w:div>
                    <w:div w:id="1260526314">
                      <w:marLeft w:val="0"/>
                      <w:marRight w:val="0"/>
                      <w:marTop w:val="0"/>
                      <w:marBottom w:val="0"/>
                      <w:divBdr>
                        <w:top w:val="none" w:sz="0" w:space="0" w:color="auto"/>
                        <w:left w:val="none" w:sz="0" w:space="0" w:color="auto"/>
                        <w:bottom w:val="none" w:sz="0" w:space="0" w:color="auto"/>
                        <w:right w:val="none" w:sz="0" w:space="0" w:color="auto"/>
                      </w:divBdr>
                      <w:divsChild>
                        <w:div w:id="1656102222">
                          <w:marLeft w:val="0"/>
                          <w:marRight w:val="0"/>
                          <w:marTop w:val="0"/>
                          <w:marBottom w:val="0"/>
                          <w:divBdr>
                            <w:top w:val="none" w:sz="0" w:space="0" w:color="auto"/>
                            <w:left w:val="none" w:sz="0" w:space="0" w:color="auto"/>
                            <w:bottom w:val="none" w:sz="0" w:space="0" w:color="auto"/>
                            <w:right w:val="none" w:sz="0" w:space="0" w:color="auto"/>
                          </w:divBdr>
                        </w:div>
                      </w:divsChild>
                    </w:div>
                    <w:div w:id="1272014370">
                      <w:marLeft w:val="0"/>
                      <w:marRight w:val="0"/>
                      <w:marTop w:val="0"/>
                      <w:marBottom w:val="0"/>
                      <w:divBdr>
                        <w:top w:val="none" w:sz="0" w:space="0" w:color="auto"/>
                        <w:left w:val="none" w:sz="0" w:space="0" w:color="auto"/>
                        <w:bottom w:val="none" w:sz="0" w:space="0" w:color="auto"/>
                        <w:right w:val="none" w:sz="0" w:space="0" w:color="auto"/>
                      </w:divBdr>
                    </w:div>
                    <w:div w:id="1278442799">
                      <w:marLeft w:val="0"/>
                      <w:marRight w:val="0"/>
                      <w:marTop w:val="0"/>
                      <w:marBottom w:val="0"/>
                      <w:divBdr>
                        <w:top w:val="none" w:sz="0" w:space="0" w:color="auto"/>
                        <w:left w:val="none" w:sz="0" w:space="0" w:color="auto"/>
                        <w:bottom w:val="none" w:sz="0" w:space="0" w:color="auto"/>
                        <w:right w:val="none" w:sz="0" w:space="0" w:color="auto"/>
                      </w:divBdr>
                      <w:divsChild>
                        <w:div w:id="1184510838">
                          <w:marLeft w:val="0"/>
                          <w:marRight w:val="0"/>
                          <w:marTop w:val="0"/>
                          <w:marBottom w:val="0"/>
                          <w:divBdr>
                            <w:top w:val="none" w:sz="0" w:space="0" w:color="auto"/>
                            <w:left w:val="none" w:sz="0" w:space="0" w:color="auto"/>
                            <w:bottom w:val="none" w:sz="0" w:space="0" w:color="auto"/>
                            <w:right w:val="none" w:sz="0" w:space="0" w:color="auto"/>
                          </w:divBdr>
                        </w:div>
                      </w:divsChild>
                    </w:div>
                    <w:div w:id="1284728399">
                      <w:marLeft w:val="0"/>
                      <w:marRight w:val="0"/>
                      <w:marTop w:val="0"/>
                      <w:marBottom w:val="0"/>
                      <w:divBdr>
                        <w:top w:val="none" w:sz="0" w:space="0" w:color="auto"/>
                        <w:left w:val="none" w:sz="0" w:space="0" w:color="auto"/>
                        <w:bottom w:val="none" w:sz="0" w:space="0" w:color="auto"/>
                        <w:right w:val="none" w:sz="0" w:space="0" w:color="auto"/>
                      </w:divBdr>
                      <w:divsChild>
                        <w:div w:id="199362526">
                          <w:marLeft w:val="0"/>
                          <w:marRight w:val="0"/>
                          <w:marTop w:val="0"/>
                          <w:marBottom w:val="0"/>
                          <w:divBdr>
                            <w:top w:val="none" w:sz="0" w:space="0" w:color="auto"/>
                            <w:left w:val="none" w:sz="0" w:space="0" w:color="auto"/>
                            <w:bottom w:val="none" w:sz="0" w:space="0" w:color="auto"/>
                            <w:right w:val="none" w:sz="0" w:space="0" w:color="auto"/>
                          </w:divBdr>
                        </w:div>
                      </w:divsChild>
                    </w:div>
                    <w:div w:id="1290208781">
                      <w:marLeft w:val="0"/>
                      <w:marRight w:val="0"/>
                      <w:marTop w:val="0"/>
                      <w:marBottom w:val="0"/>
                      <w:divBdr>
                        <w:top w:val="none" w:sz="0" w:space="0" w:color="auto"/>
                        <w:left w:val="none" w:sz="0" w:space="0" w:color="auto"/>
                        <w:bottom w:val="none" w:sz="0" w:space="0" w:color="auto"/>
                        <w:right w:val="none" w:sz="0" w:space="0" w:color="auto"/>
                      </w:divBdr>
                    </w:div>
                    <w:div w:id="1292512535">
                      <w:marLeft w:val="0"/>
                      <w:marRight w:val="0"/>
                      <w:marTop w:val="0"/>
                      <w:marBottom w:val="0"/>
                      <w:divBdr>
                        <w:top w:val="none" w:sz="0" w:space="0" w:color="auto"/>
                        <w:left w:val="none" w:sz="0" w:space="0" w:color="auto"/>
                        <w:bottom w:val="none" w:sz="0" w:space="0" w:color="auto"/>
                        <w:right w:val="none" w:sz="0" w:space="0" w:color="auto"/>
                      </w:divBdr>
                    </w:div>
                    <w:div w:id="1299804875">
                      <w:marLeft w:val="0"/>
                      <w:marRight w:val="0"/>
                      <w:marTop w:val="0"/>
                      <w:marBottom w:val="0"/>
                      <w:divBdr>
                        <w:top w:val="none" w:sz="0" w:space="0" w:color="auto"/>
                        <w:left w:val="none" w:sz="0" w:space="0" w:color="auto"/>
                        <w:bottom w:val="none" w:sz="0" w:space="0" w:color="auto"/>
                        <w:right w:val="none" w:sz="0" w:space="0" w:color="auto"/>
                      </w:divBdr>
                      <w:divsChild>
                        <w:div w:id="1884782306">
                          <w:marLeft w:val="0"/>
                          <w:marRight w:val="0"/>
                          <w:marTop w:val="0"/>
                          <w:marBottom w:val="0"/>
                          <w:divBdr>
                            <w:top w:val="none" w:sz="0" w:space="0" w:color="auto"/>
                            <w:left w:val="none" w:sz="0" w:space="0" w:color="auto"/>
                            <w:bottom w:val="none" w:sz="0" w:space="0" w:color="auto"/>
                            <w:right w:val="none" w:sz="0" w:space="0" w:color="auto"/>
                          </w:divBdr>
                        </w:div>
                      </w:divsChild>
                    </w:div>
                    <w:div w:id="1301694407">
                      <w:marLeft w:val="0"/>
                      <w:marRight w:val="0"/>
                      <w:marTop w:val="0"/>
                      <w:marBottom w:val="0"/>
                      <w:divBdr>
                        <w:top w:val="none" w:sz="0" w:space="0" w:color="auto"/>
                        <w:left w:val="none" w:sz="0" w:space="0" w:color="auto"/>
                        <w:bottom w:val="none" w:sz="0" w:space="0" w:color="auto"/>
                        <w:right w:val="none" w:sz="0" w:space="0" w:color="auto"/>
                      </w:divBdr>
                      <w:divsChild>
                        <w:div w:id="877661273">
                          <w:marLeft w:val="0"/>
                          <w:marRight w:val="0"/>
                          <w:marTop w:val="0"/>
                          <w:marBottom w:val="0"/>
                          <w:divBdr>
                            <w:top w:val="none" w:sz="0" w:space="0" w:color="auto"/>
                            <w:left w:val="none" w:sz="0" w:space="0" w:color="auto"/>
                            <w:bottom w:val="none" w:sz="0" w:space="0" w:color="auto"/>
                            <w:right w:val="none" w:sz="0" w:space="0" w:color="auto"/>
                          </w:divBdr>
                        </w:div>
                      </w:divsChild>
                    </w:div>
                    <w:div w:id="1307858364">
                      <w:marLeft w:val="0"/>
                      <w:marRight w:val="0"/>
                      <w:marTop w:val="0"/>
                      <w:marBottom w:val="0"/>
                      <w:divBdr>
                        <w:top w:val="none" w:sz="0" w:space="0" w:color="auto"/>
                        <w:left w:val="none" w:sz="0" w:space="0" w:color="auto"/>
                        <w:bottom w:val="none" w:sz="0" w:space="0" w:color="auto"/>
                        <w:right w:val="none" w:sz="0" w:space="0" w:color="auto"/>
                      </w:divBdr>
                      <w:divsChild>
                        <w:div w:id="119110933">
                          <w:marLeft w:val="0"/>
                          <w:marRight w:val="0"/>
                          <w:marTop w:val="0"/>
                          <w:marBottom w:val="0"/>
                          <w:divBdr>
                            <w:top w:val="none" w:sz="0" w:space="0" w:color="auto"/>
                            <w:left w:val="none" w:sz="0" w:space="0" w:color="auto"/>
                            <w:bottom w:val="none" w:sz="0" w:space="0" w:color="auto"/>
                            <w:right w:val="none" w:sz="0" w:space="0" w:color="auto"/>
                          </w:divBdr>
                        </w:div>
                      </w:divsChild>
                    </w:div>
                    <w:div w:id="1315985182">
                      <w:marLeft w:val="0"/>
                      <w:marRight w:val="0"/>
                      <w:marTop w:val="0"/>
                      <w:marBottom w:val="0"/>
                      <w:divBdr>
                        <w:top w:val="none" w:sz="0" w:space="0" w:color="auto"/>
                        <w:left w:val="none" w:sz="0" w:space="0" w:color="auto"/>
                        <w:bottom w:val="none" w:sz="0" w:space="0" w:color="auto"/>
                        <w:right w:val="none" w:sz="0" w:space="0" w:color="auto"/>
                      </w:divBdr>
                    </w:div>
                    <w:div w:id="1315990963">
                      <w:marLeft w:val="0"/>
                      <w:marRight w:val="0"/>
                      <w:marTop w:val="0"/>
                      <w:marBottom w:val="0"/>
                      <w:divBdr>
                        <w:top w:val="none" w:sz="0" w:space="0" w:color="auto"/>
                        <w:left w:val="none" w:sz="0" w:space="0" w:color="auto"/>
                        <w:bottom w:val="none" w:sz="0" w:space="0" w:color="auto"/>
                        <w:right w:val="none" w:sz="0" w:space="0" w:color="auto"/>
                      </w:divBdr>
                      <w:divsChild>
                        <w:div w:id="1636175648">
                          <w:marLeft w:val="0"/>
                          <w:marRight w:val="0"/>
                          <w:marTop w:val="0"/>
                          <w:marBottom w:val="0"/>
                          <w:divBdr>
                            <w:top w:val="none" w:sz="0" w:space="0" w:color="auto"/>
                            <w:left w:val="none" w:sz="0" w:space="0" w:color="auto"/>
                            <w:bottom w:val="none" w:sz="0" w:space="0" w:color="auto"/>
                            <w:right w:val="none" w:sz="0" w:space="0" w:color="auto"/>
                          </w:divBdr>
                        </w:div>
                      </w:divsChild>
                    </w:div>
                    <w:div w:id="1317954621">
                      <w:marLeft w:val="0"/>
                      <w:marRight w:val="0"/>
                      <w:marTop w:val="0"/>
                      <w:marBottom w:val="0"/>
                      <w:divBdr>
                        <w:top w:val="none" w:sz="0" w:space="0" w:color="auto"/>
                        <w:left w:val="none" w:sz="0" w:space="0" w:color="auto"/>
                        <w:bottom w:val="none" w:sz="0" w:space="0" w:color="auto"/>
                        <w:right w:val="none" w:sz="0" w:space="0" w:color="auto"/>
                      </w:divBdr>
                      <w:divsChild>
                        <w:div w:id="1387487157">
                          <w:marLeft w:val="0"/>
                          <w:marRight w:val="0"/>
                          <w:marTop w:val="0"/>
                          <w:marBottom w:val="0"/>
                          <w:divBdr>
                            <w:top w:val="none" w:sz="0" w:space="0" w:color="auto"/>
                            <w:left w:val="none" w:sz="0" w:space="0" w:color="auto"/>
                            <w:bottom w:val="none" w:sz="0" w:space="0" w:color="auto"/>
                            <w:right w:val="none" w:sz="0" w:space="0" w:color="auto"/>
                          </w:divBdr>
                        </w:div>
                      </w:divsChild>
                    </w:div>
                    <w:div w:id="1326711132">
                      <w:marLeft w:val="0"/>
                      <w:marRight w:val="0"/>
                      <w:marTop w:val="0"/>
                      <w:marBottom w:val="0"/>
                      <w:divBdr>
                        <w:top w:val="none" w:sz="0" w:space="0" w:color="auto"/>
                        <w:left w:val="none" w:sz="0" w:space="0" w:color="auto"/>
                        <w:bottom w:val="none" w:sz="0" w:space="0" w:color="auto"/>
                        <w:right w:val="none" w:sz="0" w:space="0" w:color="auto"/>
                      </w:divBdr>
                    </w:div>
                    <w:div w:id="1330525322">
                      <w:marLeft w:val="0"/>
                      <w:marRight w:val="0"/>
                      <w:marTop w:val="0"/>
                      <w:marBottom w:val="0"/>
                      <w:divBdr>
                        <w:top w:val="none" w:sz="0" w:space="0" w:color="auto"/>
                        <w:left w:val="none" w:sz="0" w:space="0" w:color="auto"/>
                        <w:bottom w:val="none" w:sz="0" w:space="0" w:color="auto"/>
                        <w:right w:val="none" w:sz="0" w:space="0" w:color="auto"/>
                      </w:divBdr>
                      <w:divsChild>
                        <w:div w:id="2006011441">
                          <w:marLeft w:val="0"/>
                          <w:marRight w:val="0"/>
                          <w:marTop w:val="0"/>
                          <w:marBottom w:val="0"/>
                          <w:divBdr>
                            <w:top w:val="none" w:sz="0" w:space="0" w:color="auto"/>
                            <w:left w:val="none" w:sz="0" w:space="0" w:color="auto"/>
                            <w:bottom w:val="none" w:sz="0" w:space="0" w:color="auto"/>
                            <w:right w:val="none" w:sz="0" w:space="0" w:color="auto"/>
                          </w:divBdr>
                        </w:div>
                      </w:divsChild>
                    </w:div>
                    <w:div w:id="1342318930">
                      <w:marLeft w:val="0"/>
                      <w:marRight w:val="0"/>
                      <w:marTop w:val="0"/>
                      <w:marBottom w:val="0"/>
                      <w:divBdr>
                        <w:top w:val="none" w:sz="0" w:space="0" w:color="auto"/>
                        <w:left w:val="none" w:sz="0" w:space="0" w:color="auto"/>
                        <w:bottom w:val="none" w:sz="0" w:space="0" w:color="auto"/>
                        <w:right w:val="none" w:sz="0" w:space="0" w:color="auto"/>
                      </w:divBdr>
                      <w:divsChild>
                        <w:div w:id="1559244051">
                          <w:marLeft w:val="0"/>
                          <w:marRight w:val="0"/>
                          <w:marTop w:val="0"/>
                          <w:marBottom w:val="0"/>
                          <w:divBdr>
                            <w:top w:val="none" w:sz="0" w:space="0" w:color="auto"/>
                            <w:left w:val="none" w:sz="0" w:space="0" w:color="auto"/>
                            <w:bottom w:val="none" w:sz="0" w:space="0" w:color="auto"/>
                            <w:right w:val="none" w:sz="0" w:space="0" w:color="auto"/>
                          </w:divBdr>
                        </w:div>
                      </w:divsChild>
                    </w:div>
                    <w:div w:id="1343821438">
                      <w:marLeft w:val="0"/>
                      <w:marRight w:val="0"/>
                      <w:marTop w:val="0"/>
                      <w:marBottom w:val="0"/>
                      <w:divBdr>
                        <w:top w:val="none" w:sz="0" w:space="0" w:color="auto"/>
                        <w:left w:val="none" w:sz="0" w:space="0" w:color="auto"/>
                        <w:bottom w:val="none" w:sz="0" w:space="0" w:color="auto"/>
                        <w:right w:val="none" w:sz="0" w:space="0" w:color="auto"/>
                      </w:divBdr>
                    </w:div>
                    <w:div w:id="1350182860">
                      <w:marLeft w:val="0"/>
                      <w:marRight w:val="0"/>
                      <w:marTop w:val="0"/>
                      <w:marBottom w:val="0"/>
                      <w:divBdr>
                        <w:top w:val="none" w:sz="0" w:space="0" w:color="auto"/>
                        <w:left w:val="none" w:sz="0" w:space="0" w:color="auto"/>
                        <w:bottom w:val="none" w:sz="0" w:space="0" w:color="auto"/>
                        <w:right w:val="none" w:sz="0" w:space="0" w:color="auto"/>
                      </w:divBdr>
                    </w:div>
                    <w:div w:id="1362821770">
                      <w:marLeft w:val="0"/>
                      <w:marRight w:val="0"/>
                      <w:marTop w:val="0"/>
                      <w:marBottom w:val="0"/>
                      <w:divBdr>
                        <w:top w:val="none" w:sz="0" w:space="0" w:color="auto"/>
                        <w:left w:val="none" w:sz="0" w:space="0" w:color="auto"/>
                        <w:bottom w:val="none" w:sz="0" w:space="0" w:color="auto"/>
                        <w:right w:val="none" w:sz="0" w:space="0" w:color="auto"/>
                      </w:divBdr>
                    </w:div>
                    <w:div w:id="1362852883">
                      <w:marLeft w:val="0"/>
                      <w:marRight w:val="0"/>
                      <w:marTop w:val="0"/>
                      <w:marBottom w:val="0"/>
                      <w:divBdr>
                        <w:top w:val="none" w:sz="0" w:space="0" w:color="auto"/>
                        <w:left w:val="none" w:sz="0" w:space="0" w:color="auto"/>
                        <w:bottom w:val="none" w:sz="0" w:space="0" w:color="auto"/>
                        <w:right w:val="none" w:sz="0" w:space="0" w:color="auto"/>
                      </w:divBdr>
                    </w:div>
                    <w:div w:id="1368025870">
                      <w:marLeft w:val="0"/>
                      <w:marRight w:val="0"/>
                      <w:marTop w:val="0"/>
                      <w:marBottom w:val="0"/>
                      <w:divBdr>
                        <w:top w:val="none" w:sz="0" w:space="0" w:color="auto"/>
                        <w:left w:val="none" w:sz="0" w:space="0" w:color="auto"/>
                        <w:bottom w:val="none" w:sz="0" w:space="0" w:color="auto"/>
                        <w:right w:val="none" w:sz="0" w:space="0" w:color="auto"/>
                      </w:divBdr>
                      <w:divsChild>
                        <w:div w:id="1588538803">
                          <w:marLeft w:val="0"/>
                          <w:marRight w:val="0"/>
                          <w:marTop w:val="0"/>
                          <w:marBottom w:val="0"/>
                          <w:divBdr>
                            <w:top w:val="none" w:sz="0" w:space="0" w:color="auto"/>
                            <w:left w:val="none" w:sz="0" w:space="0" w:color="auto"/>
                            <w:bottom w:val="none" w:sz="0" w:space="0" w:color="auto"/>
                            <w:right w:val="none" w:sz="0" w:space="0" w:color="auto"/>
                          </w:divBdr>
                        </w:div>
                      </w:divsChild>
                    </w:div>
                    <w:div w:id="1374768012">
                      <w:marLeft w:val="0"/>
                      <w:marRight w:val="0"/>
                      <w:marTop w:val="0"/>
                      <w:marBottom w:val="0"/>
                      <w:divBdr>
                        <w:top w:val="none" w:sz="0" w:space="0" w:color="auto"/>
                        <w:left w:val="none" w:sz="0" w:space="0" w:color="auto"/>
                        <w:bottom w:val="none" w:sz="0" w:space="0" w:color="auto"/>
                        <w:right w:val="none" w:sz="0" w:space="0" w:color="auto"/>
                      </w:divBdr>
                      <w:divsChild>
                        <w:div w:id="745953248">
                          <w:marLeft w:val="0"/>
                          <w:marRight w:val="0"/>
                          <w:marTop w:val="0"/>
                          <w:marBottom w:val="0"/>
                          <w:divBdr>
                            <w:top w:val="none" w:sz="0" w:space="0" w:color="auto"/>
                            <w:left w:val="none" w:sz="0" w:space="0" w:color="auto"/>
                            <w:bottom w:val="none" w:sz="0" w:space="0" w:color="auto"/>
                            <w:right w:val="none" w:sz="0" w:space="0" w:color="auto"/>
                          </w:divBdr>
                        </w:div>
                      </w:divsChild>
                    </w:div>
                    <w:div w:id="1377125908">
                      <w:marLeft w:val="0"/>
                      <w:marRight w:val="0"/>
                      <w:marTop w:val="0"/>
                      <w:marBottom w:val="0"/>
                      <w:divBdr>
                        <w:top w:val="none" w:sz="0" w:space="0" w:color="auto"/>
                        <w:left w:val="none" w:sz="0" w:space="0" w:color="auto"/>
                        <w:bottom w:val="none" w:sz="0" w:space="0" w:color="auto"/>
                        <w:right w:val="none" w:sz="0" w:space="0" w:color="auto"/>
                      </w:divBdr>
                      <w:divsChild>
                        <w:div w:id="1011491467">
                          <w:marLeft w:val="0"/>
                          <w:marRight w:val="0"/>
                          <w:marTop w:val="0"/>
                          <w:marBottom w:val="0"/>
                          <w:divBdr>
                            <w:top w:val="none" w:sz="0" w:space="0" w:color="auto"/>
                            <w:left w:val="none" w:sz="0" w:space="0" w:color="auto"/>
                            <w:bottom w:val="none" w:sz="0" w:space="0" w:color="auto"/>
                            <w:right w:val="none" w:sz="0" w:space="0" w:color="auto"/>
                          </w:divBdr>
                        </w:div>
                      </w:divsChild>
                    </w:div>
                    <w:div w:id="1379355394">
                      <w:marLeft w:val="0"/>
                      <w:marRight w:val="0"/>
                      <w:marTop w:val="0"/>
                      <w:marBottom w:val="0"/>
                      <w:divBdr>
                        <w:top w:val="none" w:sz="0" w:space="0" w:color="auto"/>
                        <w:left w:val="none" w:sz="0" w:space="0" w:color="auto"/>
                        <w:bottom w:val="none" w:sz="0" w:space="0" w:color="auto"/>
                        <w:right w:val="none" w:sz="0" w:space="0" w:color="auto"/>
                      </w:divBdr>
                    </w:div>
                    <w:div w:id="1418361012">
                      <w:marLeft w:val="0"/>
                      <w:marRight w:val="0"/>
                      <w:marTop w:val="0"/>
                      <w:marBottom w:val="0"/>
                      <w:divBdr>
                        <w:top w:val="none" w:sz="0" w:space="0" w:color="auto"/>
                        <w:left w:val="none" w:sz="0" w:space="0" w:color="auto"/>
                        <w:bottom w:val="none" w:sz="0" w:space="0" w:color="auto"/>
                        <w:right w:val="none" w:sz="0" w:space="0" w:color="auto"/>
                      </w:divBdr>
                      <w:divsChild>
                        <w:div w:id="178934675">
                          <w:marLeft w:val="0"/>
                          <w:marRight w:val="0"/>
                          <w:marTop w:val="0"/>
                          <w:marBottom w:val="0"/>
                          <w:divBdr>
                            <w:top w:val="none" w:sz="0" w:space="0" w:color="auto"/>
                            <w:left w:val="none" w:sz="0" w:space="0" w:color="auto"/>
                            <w:bottom w:val="none" w:sz="0" w:space="0" w:color="auto"/>
                            <w:right w:val="none" w:sz="0" w:space="0" w:color="auto"/>
                          </w:divBdr>
                        </w:div>
                      </w:divsChild>
                    </w:div>
                    <w:div w:id="1443955653">
                      <w:marLeft w:val="0"/>
                      <w:marRight w:val="0"/>
                      <w:marTop w:val="0"/>
                      <w:marBottom w:val="0"/>
                      <w:divBdr>
                        <w:top w:val="none" w:sz="0" w:space="0" w:color="auto"/>
                        <w:left w:val="none" w:sz="0" w:space="0" w:color="auto"/>
                        <w:bottom w:val="none" w:sz="0" w:space="0" w:color="auto"/>
                        <w:right w:val="none" w:sz="0" w:space="0" w:color="auto"/>
                      </w:divBdr>
                    </w:div>
                    <w:div w:id="1452478006">
                      <w:marLeft w:val="0"/>
                      <w:marRight w:val="0"/>
                      <w:marTop w:val="0"/>
                      <w:marBottom w:val="0"/>
                      <w:divBdr>
                        <w:top w:val="none" w:sz="0" w:space="0" w:color="auto"/>
                        <w:left w:val="none" w:sz="0" w:space="0" w:color="auto"/>
                        <w:bottom w:val="none" w:sz="0" w:space="0" w:color="auto"/>
                        <w:right w:val="none" w:sz="0" w:space="0" w:color="auto"/>
                      </w:divBdr>
                    </w:div>
                    <w:div w:id="1480153269">
                      <w:marLeft w:val="0"/>
                      <w:marRight w:val="0"/>
                      <w:marTop w:val="0"/>
                      <w:marBottom w:val="0"/>
                      <w:divBdr>
                        <w:top w:val="none" w:sz="0" w:space="0" w:color="auto"/>
                        <w:left w:val="none" w:sz="0" w:space="0" w:color="auto"/>
                        <w:bottom w:val="none" w:sz="0" w:space="0" w:color="auto"/>
                        <w:right w:val="none" w:sz="0" w:space="0" w:color="auto"/>
                      </w:divBdr>
                    </w:div>
                    <w:div w:id="1482425529">
                      <w:marLeft w:val="0"/>
                      <w:marRight w:val="0"/>
                      <w:marTop w:val="0"/>
                      <w:marBottom w:val="0"/>
                      <w:divBdr>
                        <w:top w:val="none" w:sz="0" w:space="0" w:color="auto"/>
                        <w:left w:val="none" w:sz="0" w:space="0" w:color="auto"/>
                        <w:bottom w:val="none" w:sz="0" w:space="0" w:color="auto"/>
                        <w:right w:val="none" w:sz="0" w:space="0" w:color="auto"/>
                      </w:divBdr>
                      <w:divsChild>
                        <w:div w:id="147285048">
                          <w:marLeft w:val="0"/>
                          <w:marRight w:val="0"/>
                          <w:marTop w:val="0"/>
                          <w:marBottom w:val="0"/>
                          <w:divBdr>
                            <w:top w:val="none" w:sz="0" w:space="0" w:color="auto"/>
                            <w:left w:val="none" w:sz="0" w:space="0" w:color="auto"/>
                            <w:bottom w:val="none" w:sz="0" w:space="0" w:color="auto"/>
                            <w:right w:val="none" w:sz="0" w:space="0" w:color="auto"/>
                          </w:divBdr>
                        </w:div>
                      </w:divsChild>
                    </w:div>
                    <w:div w:id="1484081849">
                      <w:marLeft w:val="0"/>
                      <w:marRight w:val="0"/>
                      <w:marTop w:val="0"/>
                      <w:marBottom w:val="0"/>
                      <w:divBdr>
                        <w:top w:val="none" w:sz="0" w:space="0" w:color="auto"/>
                        <w:left w:val="none" w:sz="0" w:space="0" w:color="auto"/>
                        <w:bottom w:val="none" w:sz="0" w:space="0" w:color="auto"/>
                        <w:right w:val="none" w:sz="0" w:space="0" w:color="auto"/>
                      </w:divBdr>
                    </w:div>
                    <w:div w:id="1490515148">
                      <w:marLeft w:val="0"/>
                      <w:marRight w:val="0"/>
                      <w:marTop w:val="0"/>
                      <w:marBottom w:val="0"/>
                      <w:divBdr>
                        <w:top w:val="none" w:sz="0" w:space="0" w:color="auto"/>
                        <w:left w:val="none" w:sz="0" w:space="0" w:color="auto"/>
                        <w:bottom w:val="none" w:sz="0" w:space="0" w:color="auto"/>
                        <w:right w:val="none" w:sz="0" w:space="0" w:color="auto"/>
                      </w:divBdr>
                      <w:divsChild>
                        <w:div w:id="1776244397">
                          <w:marLeft w:val="0"/>
                          <w:marRight w:val="0"/>
                          <w:marTop w:val="0"/>
                          <w:marBottom w:val="0"/>
                          <w:divBdr>
                            <w:top w:val="none" w:sz="0" w:space="0" w:color="auto"/>
                            <w:left w:val="none" w:sz="0" w:space="0" w:color="auto"/>
                            <w:bottom w:val="none" w:sz="0" w:space="0" w:color="auto"/>
                            <w:right w:val="none" w:sz="0" w:space="0" w:color="auto"/>
                          </w:divBdr>
                        </w:div>
                      </w:divsChild>
                    </w:div>
                    <w:div w:id="1505048007">
                      <w:marLeft w:val="0"/>
                      <w:marRight w:val="0"/>
                      <w:marTop w:val="0"/>
                      <w:marBottom w:val="0"/>
                      <w:divBdr>
                        <w:top w:val="none" w:sz="0" w:space="0" w:color="auto"/>
                        <w:left w:val="none" w:sz="0" w:space="0" w:color="auto"/>
                        <w:bottom w:val="none" w:sz="0" w:space="0" w:color="auto"/>
                        <w:right w:val="none" w:sz="0" w:space="0" w:color="auto"/>
                      </w:divBdr>
                    </w:div>
                    <w:div w:id="1510829517">
                      <w:marLeft w:val="0"/>
                      <w:marRight w:val="0"/>
                      <w:marTop w:val="0"/>
                      <w:marBottom w:val="0"/>
                      <w:divBdr>
                        <w:top w:val="none" w:sz="0" w:space="0" w:color="auto"/>
                        <w:left w:val="none" w:sz="0" w:space="0" w:color="auto"/>
                        <w:bottom w:val="none" w:sz="0" w:space="0" w:color="auto"/>
                        <w:right w:val="none" w:sz="0" w:space="0" w:color="auto"/>
                      </w:divBdr>
                      <w:divsChild>
                        <w:div w:id="1263024995">
                          <w:marLeft w:val="0"/>
                          <w:marRight w:val="0"/>
                          <w:marTop w:val="0"/>
                          <w:marBottom w:val="0"/>
                          <w:divBdr>
                            <w:top w:val="none" w:sz="0" w:space="0" w:color="auto"/>
                            <w:left w:val="none" w:sz="0" w:space="0" w:color="auto"/>
                            <w:bottom w:val="none" w:sz="0" w:space="0" w:color="auto"/>
                            <w:right w:val="none" w:sz="0" w:space="0" w:color="auto"/>
                          </w:divBdr>
                        </w:div>
                      </w:divsChild>
                    </w:div>
                    <w:div w:id="1517236137">
                      <w:marLeft w:val="0"/>
                      <w:marRight w:val="0"/>
                      <w:marTop w:val="0"/>
                      <w:marBottom w:val="0"/>
                      <w:divBdr>
                        <w:top w:val="none" w:sz="0" w:space="0" w:color="auto"/>
                        <w:left w:val="none" w:sz="0" w:space="0" w:color="auto"/>
                        <w:bottom w:val="none" w:sz="0" w:space="0" w:color="auto"/>
                        <w:right w:val="none" w:sz="0" w:space="0" w:color="auto"/>
                      </w:divBdr>
                    </w:div>
                    <w:div w:id="1522160766">
                      <w:marLeft w:val="0"/>
                      <w:marRight w:val="0"/>
                      <w:marTop w:val="0"/>
                      <w:marBottom w:val="0"/>
                      <w:divBdr>
                        <w:top w:val="none" w:sz="0" w:space="0" w:color="auto"/>
                        <w:left w:val="none" w:sz="0" w:space="0" w:color="auto"/>
                        <w:bottom w:val="none" w:sz="0" w:space="0" w:color="auto"/>
                        <w:right w:val="none" w:sz="0" w:space="0" w:color="auto"/>
                      </w:divBdr>
                    </w:div>
                    <w:div w:id="1523662378">
                      <w:marLeft w:val="0"/>
                      <w:marRight w:val="0"/>
                      <w:marTop w:val="0"/>
                      <w:marBottom w:val="0"/>
                      <w:divBdr>
                        <w:top w:val="none" w:sz="0" w:space="0" w:color="auto"/>
                        <w:left w:val="none" w:sz="0" w:space="0" w:color="auto"/>
                        <w:bottom w:val="none" w:sz="0" w:space="0" w:color="auto"/>
                        <w:right w:val="none" w:sz="0" w:space="0" w:color="auto"/>
                      </w:divBdr>
                      <w:divsChild>
                        <w:div w:id="651914153">
                          <w:marLeft w:val="0"/>
                          <w:marRight w:val="0"/>
                          <w:marTop w:val="0"/>
                          <w:marBottom w:val="0"/>
                          <w:divBdr>
                            <w:top w:val="none" w:sz="0" w:space="0" w:color="auto"/>
                            <w:left w:val="none" w:sz="0" w:space="0" w:color="auto"/>
                            <w:bottom w:val="none" w:sz="0" w:space="0" w:color="auto"/>
                            <w:right w:val="none" w:sz="0" w:space="0" w:color="auto"/>
                          </w:divBdr>
                        </w:div>
                      </w:divsChild>
                    </w:div>
                    <w:div w:id="1528448965">
                      <w:marLeft w:val="0"/>
                      <w:marRight w:val="0"/>
                      <w:marTop w:val="0"/>
                      <w:marBottom w:val="0"/>
                      <w:divBdr>
                        <w:top w:val="none" w:sz="0" w:space="0" w:color="auto"/>
                        <w:left w:val="none" w:sz="0" w:space="0" w:color="auto"/>
                        <w:bottom w:val="none" w:sz="0" w:space="0" w:color="auto"/>
                        <w:right w:val="none" w:sz="0" w:space="0" w:color="auto"/>
                      </w:divBdr>
                      <w:divsChild>
                        <w:div w:id="1474255514">
                          <w:marLeft w:val="0"/>
                          <w:marRight w:val="0"/>
                          <w:marTop w:val="0"/>
                          <w:marBottom w:val="0"/>
                          <w:divBdr>
                            <w:top w:val="none" w:sz="0" w:space="0" w:color="auto"/>
                            <w:left w:val="none" w:sz="0" w:space="0" w:color="auto"/>
                            <w:bottom w:val="none" w:sz="0" w:space="0" w:color="auto"/>
                            <w:right w:val="none" w:sz="0" w:space="0" w:color="auto"/>
                          </w:divBdr>
                        </w:div>
                      </w:divsChild>
                    </w:div>
                    <w:div w:id="1530947976">
                      <w:marLeft w:val="0"/>
                      <w:marRight w:val="0"/>
                      <w:marTop w:val="0"/>
                      <w:marBottom w:val="0"/>
                      <w:divBdr>
                        <w:top w:val="none" w:sz="0" w:space="0" w:color="auto"/>
                        <w:left w:val="none" w:sz="0" w:space="0" w:color="auto"/>
                        <w:bottom w:val="none" w:sz="0" w:space="0" w:color="auto"/>
                        <w:right w:val="none" w:sz="0" w:space="0" w:color="auto"/>
                      </w:divBdr>
                    </w:div>
                    <w:div w:id="1534070736">
                      <w:marLeft w:val="0"/>
                      <w:marRight w:val="0"/>
                      <w:marTop w:val="0"/>
                      <w:marBottom w:val="0"/>
                      <w:divBdr>
                        <w:top w:val="none" w:sz="0" w:space="0" w:color="auto"/>
                        <w:left w:val="none" w:sz="0" w:space="0" w:color="auto"/>
                        <w:bottom w:val="none" w:sz="0" w:space="0" w:color="auto"/>
                        <w:right w:val="none" w:sz="0" w:space="0" w:color="auto"/>
                      </w:divBdr>
                      <w:divsChild>
                        <w:div w:id="1326129200">
                          <w:marLeft w:val="0"/>
                          <w:marRight w:val="0"/>
                          <w:marTop w:val="0"/>
                          <w:marBottom w:val="0"/>
                          <w:divBdr>
                            <w:top w:val="none" w:sz="0" w:space="0" w:color="auto"/>
                            <w:left w:val="none" w:sz="0" w:space="0" w:color="auto"/>
                            <w:bottom w:val="none" w:sz="0" w:space="0" w:color="auto"/>
                            <w:right w:val="none" w:sz="0" w:space="0" w:color="auto"/>
                          </w:divBdr>
                        </w:div>
                      </w:divsChild>
                    </w:div>
                    <w:div w:id="1538394970">
                      <w:marLeft w:val="0"/>
                      <w:marRight w:val="0"/>
                      <w:marTop w:val="0"/>
                      <w:marBottom w:val="0"/>
                      <w:divBdr>
                        <w:top w:val="none" w:sz="0" w:space="0" w:color="auto"/>
                        <w:left w:val="none" w:sz="0" w:space="0" w:color="auto"/>
                        <w:bottom w:val="none" w:sz="0" w:space="0" w:color="auto"/>
                        <w:right w:val="none" w:sz="0" w:space="0" w:color="auto"/>
                      </w:divBdr>
                      <w:divsChild>
                        <w:div w:id="1728065925">
                          <w:marLeft w:val="0"/>
                          <w:marRight w:val="0"/>
                          <w:marTop w:val="0"/>
                          <w:marBottom w:val="0"/>
                          <w:divBdr>
                            <w:top w:val="none" w:sz="0" w:space="0" w:color="auto"/>
                            <w:left w:val="none" w:sz="0" w:space="0" w:color="auto"/>
                            <w:bottom w:val="none" w:sz="0" w:space="0" w:color="auto"/>
                            <w:right w:val="none" w:sz="0" w:space="0" w:color="auto"/>
                          </w:divBdr>
                        </w:div>
                      </w:divsChild>
                    </w:div>
                    <w:div w:id="1539582475">
                      <w:marLeft w:val="0"/>
                      <w:marRight w:val="0"/>
                      <w:marTop w:val="0"/>
                      <w:marBottom w:val="0"/>
                      <w:divBdr>
                        <w:top w:val="none" w:sz="0" w:space="0" w:color="auto"/>
                        <w:left w:val="none" w:sz="0" w:space="0" w:color="auto"/>
                        <w:bottom w:val="none" w:sz="0" w:space="0" w:color="auto"/>
                        <w:right w:val="none" w:sz="0" w:space="0" w:color="auto"/>
                      </w:divBdr>
                      <w:divsChild>
                        <w:div w:id="1414670087">
                          <w:marLeft w:val="0"/>
                          <w:marRight w:val="0"/>
                          <w:marTop w:val="0"/>
                          <w:marBottom w:val="0"/>
                          <w:divBdr>
                            <w:top w:val="none" w:sz="0" w:space="0" w:color="auto"/>
                            <w:left w:val="none" w:sz="0" w:space="0" w:color="auto"/>
                            <w:bottom w:val="none" w:sz="0" w:space="0" w:color="auto"/>
                            <w:right w:val="none" w:sz="0" w:space="0" w:color="auto"/>
                          </w:divBdr>
                        </w:div>
                      </w:divsChild>
                    </w:div>
                    <w:div w:id="1545678816">
                      <w:marLeft w:val="0"/>
                      <w:marRight w:val="0"/>
                      <w:marTop w:val="0"/>
                      <w:marBottom w:val="0"/>
                      <w:divBdr>
                        <w:top w:val="none" w:sz="0" w:space="0" w:color="auto"/>
                        <w:left w:val="none" w:sz="0" w:space="0" w:color="auto"/>
                        <w:bottom w:val="none" w:sz="0" w:space="0" w:color="auto"/>
                        <w:right w:val="none" w:sz="0" w:space="0" w:color="auto"/>
                      </w:divBdr>
                    </w:div>
                    <w:div w:id="1552225637">
                      <w:marLeft w:val="0"/>
                      <w:marRight w:val="0"/>
                      <w:marTop w:val="0"/>
                      <w:marBottom w:val="0"/>
                      <w:divBdr>
                        <w:top w:val="none" w:sz="0" w:space="0" w:color="auto"/>
                        <w:left w:val="none" w:sz="0" w:space="0" w:color="auto"/>
                        <w:bottom w:val="none" w:sz="0" w:space="0" w:color="auto"/>
                        <w:right w:val="none" w:sz="0" w:space="0" w:color="auto"/>
                      </w:divBdr>
                      <w:divsChild>
                        <w:div w:id="1186750183">
                          <w:marLeft w:val="0"/>
                          <w:marRight w:val="0"/>
                          <w:marTop w:val="0"/>
                          <w:marBottom w:val="0"/>
                          <w:divBdr>
                            <w:top w:val="none" w:sz="0" w:space="0" w:color="auto"/>
                            <w:left w:val="none" w:sz="0" w:space="0" w:color="auto"/>
                            <w:bottom w:val="none" w:sz="0" w:space="0" w:color="auto"/>
                            <w:right w:val="none" w:sz="0" w:space="0" w:color="auto"/>
                          </w:divBdr>
                        </w:div>
                      </w:divsChild>
                    </w:div>
                    <w:div w:id="1554194255">
                      <w:marLeft w:val="0"/>
                      <w:marRight w:val="0"/>
                      <w:marTop w:val="0"/>
                      <w:marBottom w:val="0"/>
                      <w:divBdr>
                        <w:top w:val="none" w:sz="0" w:space="0" w:color="auto"/>
                        <w:left w:val="none" w:sz="0" w:space="0" w:color="auto"/>
                        <w:bottom w:val="none" w:sz="0" w:space="0" w:color="auto"/>
                        <w:right w:val="none" w:sz="0" w:space="0" w:color="auto"/>
                      </w:divBdr>
                      <w:divsChild>
                        <w:div w:id="1638678081">
                          <w:marLeft w:val="0"/>
                          <w:marRight w:val="0"/>
                          <w:marTop w:val="0"/>
                          <w:marBottom w:val="0"/>
                          <w:divBdr>
                            <w:top w:val="none" w:sz="0" w:space="0" w:color="auto"/>
                            <w:left w:val="none" w:sz="0" w:space="0" w:color="auto"/>
                            <w:bottom w:val="none" w:sz="0" w:space="0" w:color="auto"/>
                            <w:right w:val="none" w:sz="0" w:space="0" w:color="auto"/>
                          </w:divBdr>
                        </w:div>
                      </w:divsChild>
                    </w:div>
                    <w:div w:id="1563131701">
                      <w:marLeft w:val="0"/>
                      <w:marRight w:val="0"/>
                      <w:marTop w:val="0"/>
                      <w:marBottom w:val="0"/>
                      <w:divBdr>
                        <w:top w:val="none" w:sz="0" w:space="0" w:color="auto"/>
                        <w:left w:val="none" w:sz="0" w:space="0" w:color="auto"/>
                        <w:bottom w:val="none" w:sz="0" w:space="0" w:color="auto"/>
                        <w:right w:val="none" w:sz="0" w:space="0" w:color="auto"/>
                      </w:divBdr>
                      <w:divsChild>
                        <w:div w:id="483082267">
                          <w:marLeft w:val="0"/>
                          <w:marRight w:val="0"/>
                          <w:marTop w:val="0"/>
                          <w:marBottom w:val="0"/>
                          <w:divBdr>
                            <w:top w:val="none" w:sz="0" w:space="0" w:color="auto"/>
                            <w:left w:val="none" w:sz="0" w:space="0" w:color="auto"/>
                            <w:bottom w:val="none" w:sz="0" w:space="0" w:color="auto"/>
                            <w:right w:val="none" w:sz="0" w:space="0" w:color="auto"/>
                          </w:divBdr>
                        </w:div>
                      </w:divsChild>
                    </w:div>
                    <w:div w:id="1565987203">
                      <w:marLeft w:val="0"/>
                      <w:marRight w:val="0"/>
                      <w:marTop w:val="0"/>
                      <w:marBottom w:val="0"/>
                      <w:divBdr>
                        <w:top w:val="none" w:sz="0" w:space="0" w:color="auto"/>
                        <w:left w:val="none" w:sz="0" w:space="0" w:color="auto"/>
                        <w:bottom w:val="none" w:sz="0" w:space="0" w:color="auto"/>
                        <w:right w:val="none" w:sz="0" w:space="0" w:color="auto"/>
                      </w:divBdr>
                    </w:div>
                    <w:div w:id="1566522812">
                      <w:marLeft w:val="0"/>
                      <w:marRight w:val="0"/>
                      <w:marTop w:val="0"/>
                      <w:marBottom w:val="0"/>
                      <w:divBdr>
                        <w:top w:val="none" w:sz="0" w:space="0" w:color="auto"/>
                        <w:left w:val="none" w:sz="0" w:space="0" w:color="auto"/>
                        <w:bottom w:val="none" w:sz="0" w:space="0" w:color="auto"/>
                        <w:right w:val="none" w:sz="0" w:space="0" w:color="auto"/>
                      </w:divBdr>
                      <w:divsChild>
                        <w:div w:id="922490750">
                          <w:marLeft w:val="0"/>
                          <w:marRight w:val="0"/>
                          <w:marTop w:val="0"/>
                          <w:marBottom w:val="0"/>
                          <w:divBdr>
                            <w:top w:val="none" w:sz="0" w:space="0" w:color="auto"/>
                            <w:left w:val="none" w:sz="0" w:space="0" w:color="auto"/>
                            <w:bottom w:val="none" w:sz="0" w:space="0" w:color="auto"/>
                            <w:right w:val="none" w:sz="0" w:space="0" w:color="auto"/>
                          </w:divBdr>
                        </w:div>
                      </w:divsChild>
                    </w:div>
                    <w:div w:id="1570919840">
                      <w:marLeft w:val="0"/>
                      <w:marRight w:val="0"/>
                      <w:marTop w:val="0"/>
                      <w:marBottom w:val="0"/>
                      <w:divBdr>
                        <w:top w:val="none" w:sz="0" w:space="0" w:color="auto"/>
                        <w:left w:val="none" w:sz="0" w:space="0" w:color="auto"/>
                        <w:bottom w:val="none" w:sz="0" w:space="0" w:color="auto"/>
                        <w:right w:val="none" w:sz="0" w:space="0" w:color="auto"/>
                      </w:divBdr>
                      <w:divsChild>
                        <w:div w:id="2097357745">
                          <w:marLeft w:val="0"/>
                          <w:marRight w:val="0"/>
                          <w:marTop w:val="0"/>
                          <w:marBottom w:val="0"/>
                          <w:divBdr>
                            <w:top w:val="none" w:sz="0" w:space="0" w:color="auto"/>
                            <w:left w:val="none" w:sz="0" w:space="0" w:color="auto"/>
                            <w:bottom w:val="none" w:sz="0" w:space="0" w:color="auto"/>
                            <w:right w:val="none" w:sz="0" w:space="0" w:color="auto"/>
                          </w:divBdr>
                        </w:div>
                      </w:divsChild>
                    </w:div>
                    <w:div w:id="1572811388">
                      <w:marLeft w:val="0"/>
                      <w:marRight w:val="0"/>
                      <w:marTop w:val="0"/>
                      <w:marBottom w:val="0"/>
                      <w:divBdr>
                        <w:top w:val="none" w:sz="0" w:space="0" w:color="auto"/>
                        <w:left w:val="none" w:sz="0" w:space="0" w:color="auto"/>
                        <w:bottom w:val="none" w:sz="0" w:space="0" w:color="auto"/>
                        <w:right w:val="none" w:sz="0" w:space="0" w:color="auto"/>
                      </w:divBdr>
                      <w:divsChild>
                        <w:div w:id="1004361656">
                          <w:marLeft w:val="0"/>
                          <w:marRight w:val="0"/>
                          <w:marTop w:val="0"/>
                          <w:marBottom w:val="0"/>
                          <w:divBdr>
                            <w:top w:val="none" w:sz="0" w:space="0" w:color="auto"/>
                            <w:left w:val="none" w:sz="0" w:space="0" w:color="auto"/>
                            <w:bottom w:val="none" w:sz="0" w:space="0" w:color="auto"/>
                            <w:right w:val="none" w:sz="0" w:space="0" w:color="auto"/>
                          </w:divBdr>
                        </w:div>
                      </w:divsChild>
                    </w:div>
                    <w:div w:id="1583681851">
                      <w:marLeft w:val="0"/>
                      <w:marRight w:val="0"/>
                      <w:marTop w:val="0"/>
                      <w:marBottom w:val="0"/>
                      <w:divBdr>
                        <w:top w:val="none" w:sz="0" w:space="0" w:color="auto"/>
                        <w:left w:val="none" w:sz="0" w:space="0" w:color="auto"/>
                        <w:bottom w:val="none" w:sz="0" w:space="0" w:color="auto"/>
                        <w:right w:val="none" w:sz="0" w:space="0" w:color="auto"/>
                      </w:divBdr>
                    </w:div>
                    <w:div w:id="1592884884">
                      <w:marLeft w:val="0"/>
                      <w:marRight w:val="0"/>
                      <w:marTop w:val="0"/>
                      <w:marBottom w:val="0"/>
                      <w:divBdr>
                        <w:top w:val="none" w:sz="0" w:space="0" w:color="auto"/>
                        <w:left w:val="none" w:sz="0" w:space="0" w:color="auto"/>
                        <w:bottom w:val="none" w:sz="0" w:space="0" w:color="auto"/>
                        <w:right w:val="none" w:sz="0" w:space="0" w:color="auto"/>
                      </w:divBdr>
                    </w:div>
                    <w:div w:id="1597248493">
                      <w:marLeft w:val="0"/>
                      <w:marRight w:val="0"/>
                      <w:marTop w:val="0"/>
                      <w:marBottom w:val="0"/>
                      <w:divBdr>
                        <w:top w:val="none" w:sz="0" w:space="0" w:color="auto"/>
                        <w:left w:val="none" w:sz="0" w:space="0" w:color="auto"/>
                        <w:bottom w:val="none" w:sz="0" w:space="0" w:color="auto"/>
                        <w:right w:val="none" w:sz="0" w:space="0" w:color="auto"/>
                      </w:divBdr>
                    </w:div>
                    <w:div w:id="1597978820">
                      <w:marLeft w:val="0"/>
                      <w:marRight w:val="0"/>
                      <w:marTop w:val="0"/>
                      <w:marBottom w:val="0"/>
                      <w:divBdr>
                        <w:top w:val="none" w:sz="0" w:space="0" w:color="auto"/>
                        <w:left w:val="none" w:sz="0" w:space="0" w:color="auto"/>
                        <w:bottom w:val="none" w:sz="0" w:space="0" w:color="auto"/>
                        <w:right w:val="none" w:sz="0" w:space="0" w:color="auto"/>
                      </w:divBdr>
                    </w:div>
                    <w:div w:id="1613247971">
                      <w:marLeft w:val="0"/>
                      <w:marRight w:val="0"/>
                      <w:marTop w:val="0"/>
                      <w:marBottom w:val="0"/>
                      <w:divBdr>
                        <w:top w:val="none" w:sz="0" w:space="0" w:color="auto"/>
                        <w:left w:val="none" w:sz="0" w:space="0" w:color="auto"/>
                        <w:bottom w:val="none" w:sz="0" w:space="0" w:color="auto"/>
                        <w:right w:val="none" w:sz="0" w:space="0" w:color="auto"/>
                      </w:divBdr>
                      <w:divsChild>
                        <w:div w:id="1159151002">
                          <w:marLeft w:val="0"/>
                          <w:marRight w:val="0"/>
                          <w:marTop w:val="0"/>
                          <w:marBottom w:val="0"/>
                          <w:divBdr>
                            <w:top w:val="none" w:sz="0" w:space="0" w:color="auto"/>
                            <w:left w:val="none" w:sz="0" w:space="0" w:color="auto"/>
                            <w:bottom w:val="none" w:sz="0" w:space="0" w:color="auto"/>
                            <w:right w:val="none" w:sz="0" w:space="0" w:color="auto"/>
                          </w:divBdr>
                        </w:div>
                      </w:divsChild>
                    </w:div>
                    <w:div w:id="1613319593">
                      <w:marLeft w:val="0"/>
                      <w:marRight w:val="0"/>
                      <w:marTop w:val="0"/>
                      <w:marBottom w:val="0"/>
                      <w:divBdr>
                        <w:top w:val="none" w:sz="0" w:space="0" w:color="auto"/>
                        <w:left w:val="none" w:sz="0" w:space="0" w:color="auto"/>
                        <w:bottom w:val="none" w:sz="0" w:space="0" w:color="auto"/>
                        <w:right w:val="none" w:sz="0" w:space="0" w:color="auto"/>
                      </w:divBdr>
                    </w:div>
                    <w:div w:id="1613627565">
                      <w:marLeft w:val="0"/>
                      <w:marRight w:val="0"/>
                      <w:marTop w:val="0"/>
                      <w:marBottom w:val="0"/>
                      <w:divBdr>
                        <w:top w:val="none" w:sz="0" w:space="0" w:color="auto"/>
                        <w:left w:val="none" w:sz="0" w:space="0" w:color="auto"/>
                        <w:bottom w:val="none" w:sz="0" w:space="0" w:color="auto"/>
                        <w:right w:val="none" w:sz="0" w:space="0" w:color="auto"/>
                      </w:divBdr>
                      <w:divsChild>
                        <w:div w:id="741869818">
                          <w:marLeft w:val="0"/>
                          <w:marRight w:val="0"/>
                          <w:marTop w:val="0"/>
                          <w:marBottom w:val="0"/>
                          <w:divBdr>
                            <w:top w:val="none" w:sz="0" w:space="0" w:color="auto"/>
                            <w:left w:val="none" w:sz="0" w:space="0" w:color="auto"/>
                            <w:bottom w:val="none" w:sz="0" w:space="0" w:color="auto"/>
                            <w:right w:val="none" w:sz="0" w:space="0" w:color="auto"/>
                          </w:divBdr>
                        </w:div>
                      </w:divsChild>
                    </w:div>
                    <w:div w:id="1633637194">
                      <w:marLeft w:val="0"/>
                      <w:marRight w:val="0"/>
                      <w:marTop w:val="0"/>
                      <w:marBottom w:val="0"/>
                      <w:divBdr>
                        <w:top w:val="none" w:sz="0" w:space="0" w:color="auto"/>
                        <w:left w:val="none" w:sz="0" w:space="0" w:color="auto"/>
                        <w:bottom w:val="none" w:sz="0" w:space="0" w:color="auto"/>
                        <w:right w:val="none" w:sz="0" w:space="0" w:color="auto"/>
                      </w:divBdr>
                    </w:div>
                    <w:div w:id="1639340751">
                      <w:marLeft w:val="0"/>
                      <w:marRight w:val="0"/>
                      <w:marTop w:val="0"/>
                      <w:marBottom w:val="0"/>
                      <w:divBdr>
                        <w:top w:val="none" w:sz="0" w:space="0" w:color="auto"/>
                        <w:left w:val="none" w:sz="0" w:space="0" w:color="auto"/>
                        <w:bottom w:val="none" w:sz="0" w:space="0" w:color="auto"/>
                        <w:right w:val="none" w:sz="0" w:space="0" w:color="auto"/>
                      </w:divBdr>
                    </w:div>
                    <w:div w:id="1644499548">
                      <w:marLeft w:val="0"/>
                      <w:marRight w:val="0"/>
                      <w:marTop w:val="0"/>
                      <w:marBottom w:val="0"/>
                      <w:divBdr>
                        <w:top w:val="none" w:sz="0" w:space="0" w:color="auto"/>
                        <w:left w:val="none" w:sz="0" w:space="0" w:color="auto"/>
                        <w:bottom w:val="none" w:sz="0" w:space="0" w:color="auto"/>
                        <w:right w:val="none" w:sz="0" w:space="0" w:color="auto"/>
                      </w:divBdr>
                      <w:divsChild>
                        <w:div w:id="385229225">
                          <w:marLeft w:val="0"/>
                          <w:marRight w:val="0"/>
                          <w:marTop w:val="0"/>
                          <w:marBottom w:val="0"/>
                          <w:divBdr>
                            <w:top w:val="none" w:sz="0" w:space="0" w:color="auto"/>
                            <w:left w:val="none" w:sz="0" w:space="0" w:color="auto"/>
                            <w:bottom w:val="none" w:sz="0" w:space="0" w:color="auto"/>
                            <w:right w:val="none" w:sz="0" w:space="0" w:color="auto"/>
                          </w:divBdr>
                        </w:div>
                      </w:divsChild>
                    </w:div>
                    <w:div w:id="1652900711">
                      <w:marLeft w:val="0"/>
                      <w:marRight w:val="0"/>
                      <w:marTop w:val="0"/>
                      <w:marBottom w:val="0"/>
                      <w:divBdr>
                        <w:top w:val="none" w:sz="0" w:space="0" w:color="auto"/>
                        <w:left w:val="none" w:sz="0" w:space="0" w:color="auto"/>
                        <w:bottom w:val="none" w:sz="0" w:space="0" w:color="auto"/>
                        <w:right w:val="none" w:sz="0" w:space="0" w:color="auto"/>
                      </w:divBdr>
                    </w:div>
                    <w:div w:id="1669286921">
                      <w:marLeft w:val="0"/>
                      <w:marRight w:val="0"/>
                      <w:marTop w:val="0"/>
                      <w:marBottom w:val="0"/>
                      <w:divBdr>
                        <w:top w:val="none" w:sz="0" w:space="0" w:color="auto"/>
                        <w:left w:val="none" w:sz="0" w:space="0" w:color="auto"/>
                        <w:bottom w:val="none" w:sz="0" w:space="0" w:color="auto"/>
                        <w:right w:val="none" w:sz="0" w:space="0" w:color="auto"/>
                      </w:divBdr>
                      <w:divsChild>
                        <w:div w:id="2062514961">
                          <w:marLeft w:val="0"/>
                          <w:marRight w:val="0"/>
                          <w:marTop w:val="0"/>
                          <w:marBottom w:val="0"/>
                          <w:divBdr>
                            <w:top w:val="none" w:sz="0" w:space="0" w:color="auto"/>
                            <w:left w:val="none" w:sz="0" w:space="0" w:color="auto"/>
                            <w:bottom w:val="none" w:sz="0" w:space="0" w:color="auto"/>
                            <w:right w:val="none" w:sz="0" w:space="0" w:color="auto"/>
                          </w:divBdr>
                        </w:div>
                      </w:divsChild>
                    </w:div>
                    <w:div w:id="1673408727">
                      <w:marLeft w:val="0"/>
                      <w:marRight w:val="0"/>
                      <w:marTop w:val="0"/>
                      <w:marBottom w:val="0"/>
                      <w:divBdr>
                        <w:top w:val="none" w:sz="0" w:space="0" w:color="auto"/>
                        <w:left w:val="none" w:sz="0" w:space="0" w:color="auto"/>
                        <w:bottom w:val="none" w:sz="0" w:space="0" w:color="auto"/>
                        <w:right w:val="none" w:sz="0" w:space="0" w:color="auto"/>
                      </w:divBdr>
                    </w:div>
                    <w:div w:id="1678461892">
                      <w:marLeft w:val="0"/>
                      <w:marRight w:val="0"/>
                      <w:marTop w:val="0"/>
                      <w:marBottom w:val="0"/>
                      <w:divBdr>
                        <w:top w:val="none" w:sz="0" w:space="0" w:color="auto"/>
                        <w:left w:val="none" w:sz="0" w:space="0" w:color="auto"/>
                        <w:bottom w:val="none" w:sz="0" w:space="0" w:color="auto"/>
                        <w:right w:val="none" w:sz="0" w:space="0" w:color="auto"/>
                      </w:divBdr>
                      <w:divsChild>
                        <w:div w:id="1714844282">
                          <w:marLeft w:val="0"/>
                          <w:marRight w:val="0"/>
                          <w:marTop w:val="0"/>
                          <w:marBottom w:val="0"/>
                          <w:divBdr>
                            <w:top w:val="none" w:sz="0" w:space="0" w:color="auto"/>
                            <w:left w:val="none" w:sz="0" w:space="0" w:color="auto"/>
                            <w:bottom w:val="none" w:sz="0" w:space="0" w:color="auto"/>
                            <w:right w:val="none" w:sz="0" w:space="0" w:color="auto"/>
                          </w:divBdr>
                        </w:div>
                      </w:divsChild>
                    </w:div>
                    <w:div w:id="1680426405">
                      <w:marLeft w:val="0"/>
                      <w:marRight w:val="0"/>
                      <w:marTop w:val="0"/>
                      <w:marBottom w:val="0"/>
                      <w:divBdr>
                        <w:top w:val="none" w:sz="0" w:space="0" w:color="auto"/>
                        <w:left w:val="none" w:sz="0" w:space="0" w:color="auto"/>
                        <w:bottom w:val="none" w:sz="0" w:space="0" w:color="auto"/>
                        <w:right w:val="none" w:sz="0" w:space="0" w:color="auto"/>
                      </w:divBdr>
                    </w:div>
                    <w:div w:id="1682706461">
                      <w:marLeft w:val="0"/>
                      <w:marRight w:val="0"/>
                      <w:marTop w:val="0"/>
                      <w:marBottom w:val="0"/>
                      <w:divBdr>
                        <w:top w:val="none" w:sz="0" w:space="0" w:color="auto"/>
                        <w:left w:val="none" w:sz="0" w:space="0" w:color="auto"/>
                        <w:bottom w:val="none" w:sz="0" w:space="0" w:color="auto"/>
                        <w:right w:val="none" w:sz="0" w:space="0" w:color="auto"/>
                      </w:divBdr>
                    </w:div>
                    <w:div w:id="1689133215">
                      <w:marLeft w:val="0"/>
                      <w:marRight w:val="0"/>
                      <w:marTop w:val="0"/>
                      <w:marBottom w:val="0"/>
                      <w:divBdr>
                        <w:top w:val="none" w:sz="0" w:space="0" w:color="auto"/>
                        <w:left w:val="none" w:sz="0" w:space="0" w:color="auto"/>
                        <w:bottom w:val="none" w:sz="0" w:space="0" w:color="auto"/>
                        <w:right w:val="none" w:sz="0" w:space="0" w:color="auto"/>
                      </w:divBdr>
                      <w:divsChild>
                        <w:div w:id="764806837">
                          <w:marLeft w:val="0"/>
                          <w:marRight w:val="0"/>
                          <w:marTop w:val="0"/>
                          <w:marBottom w:val="0"/>
                          <w:divBdr>
                            <w:top w:val="none" w:sz="0" w:space="0" w:color="auto"/>
                            <w:left w:val="none" w:sz="0" w:space="0" w:color="auto"/>
                            <w:bottom w:val="none" w:sz="0" w:space="0" w:color="auto"/>
                            <w:right w:val="none" w:sz="0" w:space="0" w:color="auto"/>
                          </w:divBdr>
                        </w:div>
                      </w:divsChild>
                    </w:div>
                    <w:div w:id="1690329688">
                      <w:marLeft w:val="0"/>
                      <w:marRight w:val="0"/>
                      <w:marTop w:val="0"/>
                      <w:marBottom w:val="0"/>
                      <w:divBdr>
                        <w:top w:val="none" w:sz="0" w:space="0" w:color="auto"/>
                        <w:left w:val="none" w:sz="0" w:space="0" w:color="auto"/>
                        <w:bottom w:val="none" w:sz="0" w:space="0" w:color="auto"/>
                        <w:right w:val="none" w:sz="0" w:space="0" w:color="auto"/>
                      </w:divBdr>
                      <w:divsChild>
                        <w:div w:id="883367957">
                          <w:marLeft w:val="0"/>
                          <w:marRight w:val="0"/>
                          <w:marTop w:val="0"/>
                          <w:marBottom w:val="0"/>
                          <w:divBdr>
                            <w:top w:val="none" w:sz="0" w:space="0" w:color="auto"/>
                            <w:left w:val="none" w:sz="0" w:space="0" w:color="auto"/>
                            <w:bottom w:val="none" w:sz="0" w:space="0" w:color="auto"/>
                            <w:right w:val="none" w:sz="0" w:space="0" w:color="auto"/>
                          </w:divBdr>
                        </w:div>
                      </w:divsChild>
                    </w:div>
                    <w:div w:id="1717045446">
                      <w:marLeft w:val="0"/>
                      <w:marRight w:val="0"/>
                      <w:marTop w:val="0"/>
                      <w:marBottom w:val="0"/>
                      <w:divBdr>
                        <w:top w:val="none" w:sz="0" w:space="0" w:color="auto"/>
                        <w:left w:val="none" w:sz="0" w:space="0" w:color="auto"/>
                        <w:bottom w:val="none" w:sz="0" w:space="0" w:color="auto"/>
                        <w:right w:val="none" w:sz="0" w:space="0" w:color="auto"/>
                      </w:divBdr>
                      <w:divsChild>
                        <w:div w:id="18943426">
                          <w:marLeft w:val="0"/>
                          <w:marRight w:val="0"/>
                          <w:marTop w:val="0"/>
                          <w:marBottom w:val="0"/>
                          <w:divBdr>
                            <w:top w:val="none" w:sz="0" w:space="0" w:color="auto"/>
                            <w:left w:val="none" w:sz="0" w:space="0" w:color="auto"/>
                            <w:bottom w:val="none" w:sz="0" w:space="0" w:color="auto"/>
                            <w:right w:val="none" w:sz="0" w:space="0" w:color="auto"/>
                          </w:divBdr>
                        </w:div>
                      </w:divsChild>
                    </w:div>
                    <w:div w:id="1718773456">
                      <w:marLeft w:val="0"/>
                      <w:marRight w:val="0"/>
                      <w:marTop w:val="0"/>
                      <w:marBottom w:val="0"/>
                      <w:divBdr>
                        <w:top w:val="none" w:sz="0" w:space="0" w:color="auto"/>
                        <w:left w:val="none" w:sz="0" w:space="0" w:color="auto"/>
                        <w:bottom w:val="none" w:sz="0" w:space="0" w:color="auto"/>
                        <w:right w:val="none" w:sz="0" w:space="0" w:color="auto"/>
                      </w:divBdr>
                    </w:div>
                    <w:div w:id="1728871507">
                      <w:marLeft w:val="0"/>
                      <w:marRight w:val="0"/>
                      <w:marTop w:val="0"/>
                      <w:marBottom w:val="0"/>
                      <w:divBdr>
                        <w:top w:val="none" w:sz="0" w:space="0" w:color="auto"/>
                        <w:left w:val="none" w:sz="0" w:space="0" w:color="auto"/>
                        <w:bottom w:val="none" w:sz="0" w:space="0" w:color="auto"/>
                        <w:right w:val="none" w:sz="0" w:space="0" w:color="auto"/>
                      </w:divBdr>
                      <w:divsChild>
                        <w:div w:id="1472359958">
                          <w:marLeft w:val="0"/>
                          <w:marRight w:val="0"/>
                          <w:marTop w:val="0"/>
                          <w:marBottom w:val="0"/>
                          <w:divBdr>
                            <w:top w:val="none" w:sz="0" w:space="0" w:color="auto"/>
                            <w:left w:val="none" w:sz="0" w:space="0" w:color="auto"/>
                            <w:bottom w:val="none" w:sz="0" w:space="0" w:color="auto"/>
                            <w:right w:val="none" w:sz="0" w:space="0" w:color="auto"/>
                          </w:divBdr>
                        </w:div>
                      </w:divsChild>
                    </w:div>
                    <w:div w:id="1729912257">
                      <w:marLeft w:val="0"/>
                      <w:marRight w:val="0"/>
                      <w:marTop w:val="0"/>
                      <w:marBottom w:val="0"/>
                      <w:divBdr>
                        <w:top w:val="none" w:sz="0" w:space="0" w:color="auto"/>
                        <w:left w:val="none" w:sz="0" w:space="0" w:color="auto"/>
                        <w:bottom w:val="none" w:sz="0" w:space="0" w:color="auto"/>
                        <w:right w:val="none" w:sz="0" w:space="0" w:color="auto"/>
                      </w:divBdr>
                      <w:divsChild>
                        <w:div w:id="173544095">
                          <w:marLeft w:val="0"/>
                          <w:marRight w:val="0"/>
                          <w:marTop w:val="0"/>
                          <w:marBottom w:val="0"/>
                          <w:divBdr>
                            <w:top w:val="none" w:sz="0" w:space="0" w:color="auto"/>
                            <w:left w:val="none" w:sz="0" w:space="0" w:color="auto"/>
                            <w:bottom w:val="none" w:sz="0" w:space="0" w:color="auto"/>
                            <w:right w:val="none" w:sz="0" w:space="0" w:color="auto"/>
                          </w:divBdr>
                        </w:div>
                      </w:divsChild>
                    </w:div>
                    <w:div w:id="1731146476">
                      <w:marLeft w:val="0"/>
                      <w:marRight w:val="0"/>
                      <w:marTop w:val="0"/>
                      <w:marBottom w:val="0"/>
                      <w:divBdr>
                        <w:top w:val="none" w:sz="0" w:space="0" w:color="auto"/>
                        <w:left w:val="none" w:sz="0" w:space="0" w:color="auto"/>
                        <w:bottom w:val="none" w:sz="0" w:space="0" w:color="auto"/>
                        <w:right w:val="none" w:sz="0" w:space="0" w:color="auto"/>
                      </w:divBdr>
                      <w:divsChild>
                        <w:div w:id="447941152">
                          <w:marLeft w:val="0"/>
                          <w:marRight w:val="0"/>
                          <w:marTop w:val="0"/>
                          <w:marBottom w:val="0"/>
                          <w:divBdr>
                            <w:top w:val="none" w:sz="0" w:space="0" w:color="auto"/>
                            <w:left w:val="none" w:sz="0" w:space="0" w:color="auto"/>
                            <w:bottom w:val="none" w:sz="0" w:space="0" w:color="auto"/>
                            <w:right w:val="none" w:sz="0" w:space="0" w:color="auto"/>
                          </w:divBdr>
                        </w:div>
                      </w:divsChild>
                    </w:div>
                    <w:div w:id="1742751331">
                      <w:marLeft w:val="0"/>
                      <w:marRight w:val="0"/>
                      <w:marTop w:val="0"/>
                      <w:marBottom w:val="0"/>
                      <w:divBdr>
                        <w:top w:val="none" w:sz="0" w:space="0" w:color="auto"/>
                        <w:left w:val="none" w:sz="0" w:space="0" w:color="auto"/>
                        <w:bottom w:val="none" w:sz="0" w:space="0" w:color="auto"/>
                        <w:right w:val="none" w:sz="0" w:space="0" w:color="auto"/>
                      </w:divBdr>
                      <w:divsChild>
                        <w:div w:id="1313294657">
                          <w:marLeft w:val="0"/>
                          <w:marRight w:val="0"/>
                          <w:marTop w:val="0"/>
                          <w:marBottom w:val="0"/>
                          <w:divBdr>
                            <w:top w:val="none" w:sz="0" w:space="0" w:color="auto"/>
                            <w:left w:val="none" w:sz="0" w:space="0" w:color="auto"/>
                            <w:bottom w:val="none" w:sz="0" w:space="0" w:color="auto"/>
                            <w:right w:val="none" w:sz="0" w:space="0" w:color="auto"/>
                          </w:divBdr>
                        </w:div>
                      </w:divsChild>
                    </w:div>
                    <w:div w:id="1750541901">
                      <w:marLeft w:val="0"/>
                      <w:marRight w:val="0"/>
                      <w:marTop w:val="0"/>
                      <w:marBottom w:val="0"/>
                      <w:divBdr>
                        <w:top w:val="none" w:sz="0" w:space="0" w:color="auto"/>
                        <w:left w:val="none" w:sz="0" w:space="0" w:color="auto"/>
                        <w:bottom w:val="none" w:sz="0" w:space="0" w:color="auto"/>
                        <w:right w:val="none" w:sz="0" w:space="0" w:color="auto"/>
                      </w:divBdr>
                      <w:divsChild>
                        <w:div w:id="111831293">
                          <w:marLeft w:val="0"/>
                          <w:marRight w:val="0"/>
                          <w:marTop w:val="0"/>
                          <w:marBottom w:val="0"/>
                          <w:divBdr>
                            <w:top w:val="none" w:sz="0" w:space="0" w:color="auto"/>
                            <w:left w:val="none" w:sz="0" w:space="0" w:color="auto"/>
                            <w:bottom w:val="none" w:sz="0" w:space="0" w:color="auto"/>
                            <w:right w:val="none" w:sz="0" w:space="0" w:color="auto"/>
                          </w:divBdr>
                        </w:div>
                      </w:divsChild>
                    </w:div>
                    <w:div w:id="1752044722">
                      <w:marLeft w:val="0"/>
                      <w:marRight w:val="0"/>
                      <w:marTop w:val="0"/>
                      <w:marBottom w:val="0"/>
                      <w:divBdr>
                        <w:top w:val="none" w:sz="0" w:space="0" w:color="auto"/>
                        <w:left w:val="none" w:sz="0" w:space="0" w:color="auto"/>
                        <w:bottom w:val="none" w:sz="0" w:space="0" w:color="auto"/>
                        <w:right w:val="none" w:sz="0" w:space="0" w:color="auto"/>
                      </w:divBdr>
                      <w:divsChild>
                        <w:div w:id="2024932845">
                          <w:marLeft w:val="0"/>
                          <w:marRight w:val="0"/>
                          <w:marTop w:val="0"/>
                          <w:marBottom w:val="0"/>
                          <w:divBdr>
                            <w:top w:val="none" w:sz="0" w:space="0" w:color="auto"/>
                            <w:left w:val="none" w:sz="0" w:space="0" w:color="auto"/>
                            <w:bottom w:val="none" w:sz="0" w:space="0" w:color="auto"/>
                            <w:right w:val="none" w:sz="0" w:space="0" w:color="auto"/>
                          </w:divBdr>
                        </w:div>
                      </w:divsChild>
                    </w:div>
                    <w:div w:id="1757169643">
                      <w:marLeft w:val="0"/>
                      <w:marRight w:val="0"/>
                      <w:marTop w:val="0"/>
                      <w:marBottom w:val="0"/>
                      <w:divBdr>
                        <w:top w:val="none" w:sz="0" w:space="0" w:color="auto"/>
                        <w:left w:val="none" w:sz="0" w:space="0" w:color="auto"/>
                        <w:bottom w:val="none" w:sz="0" w:space="0" w:color="auto"/>
                        <w:right w:val="none" w:sz="0" w:space="0" w:color="auto"/>
                      </w:divBdr>
                      <w:divsChild>
                        <w:div w:id="1772050267">
                          <w:marLeft w:val="0"/>
                          <w:marRight w:val="0"/>
                          <w:marTop w:val="0"/>
                          <w:marBottom w:val="0"/>
                          <w:divBdr>
                            <w:top w:val="none" w:sz="0" w:space="0" w:color="auto"/>
                            <w:left w:val="none" w:sz="0" w:space="0" w:color="auto"/>
                            <w:bottom w:val="none" w:sz="0" w:space="0" w:color="auto"/>
                            <w:right w:val="none" w:sz="0" w:space="0" w:color="auto"/>
                          </w:divBdr>
                        </w:div>
                      </w:divsChild>
                    </w:div>
                    <w:div w:id="1757821759">
                      <w:marLeft w:val="0"/>
                      <w:marRight w:val="0"/>
                      <w:marTop w:val="0"/>
                      <w:marBottom w:val="0"/>
                      <w:divBdr>
                        <w:top w:val="none" w:sz="0" w:space="0" w:color="auto"/>
                        <w:left w:val="none" w:sz="0" w:space="0" w:color="auto"/>
                        <w:bottom w:val="none" w:sz="0" w:space="0" w:color="auto"/>
                        <w:right w:val="none" w:sz="0" w:space="0" w:color="auto"/>
                      </w:divBdr>
                      <w:divsChild>
                        <w:div w:id="1035622442">
                          <w:marLeft w:val="0"/>
                          <w:marRight w:val="0"/>
                          <w:marTop w:val="0"/>
                          <w:marBottom w:val="0"/>
                          <w:divBdr>
                            <w:top w:val="none" w:sz="0" w:space="0" w:color="auto"/>
                            <w:left w:val="none" w:sz="0" w:space="0" w:color="auto"/>
                            <w:bottom w:val="none" w:sz="0" w:space="0" w:color="auto"/>
                            <w:right w:val="none" w:sz="0" w:space="0" w:color="auto"/>
                          </w:divBdr>
                        </w:div>
                      </w:divsChild>
                    </w:div>
                    <w:div w:id="1760952963">
                      <w:marLeft w:val="0"/>
                      <w:marRight w:val="0"/>
                      <w:marTop w:val="0"/>
                      <w:marBottom w:val="0"/>
                      <w:divBdr>
                        <w:top w:val="none" w:sz="0" w:space="0" w:color="auto"/>
                        <w:left w:val="none" w:sz="0" w:space="0" w:color="auto"/>
                        <w:bottom w:val="none" w:sz="0" w:space="0" w:color="auto"/>
                        <w:right w:val="none" w:sz="0" w:space="0" w:color="auto"/>
                      </w:divBdr>
                      <w:divsChild>
                        <w:div w:id="954874483">
                          <w:marLeft w:val="0"/>
                          <w:marRight w:val="0"/>
                          <w:marTop w:val="0"/>
                          <w:marBottom w:val="0"/>
                          <w:divBdr>
                            <w:top w:val="none" w:sz="0" w:space="0" w:color="auto"/>
                            <w:left w:val="none" w:sz="0" w:space="0" w:color="auto"/>
                            <w:bottom w:val="none" w:sz="0" w:space="0" w:color="auto"/>
                            <w:right w:val="none" w:sz="0" w:space="0" w:color="auto"/>
                          </w:divBdr>
                        </w:div>
                      </w:divsChild>
                    </w:div>
                    <w:div w:id="1767070508">
                      <w:marLeft w:val="0"/>
                      <w:marRight w:val="0"/>
                      <w:marTop w:val="0"/>
                      <w:marBottom w:val="0"/>
                      <w:divBdr>
                        <w:top w:val="none" w:sz="0" w:space="0" w:color="auto"/>
                        <w:left w:val="none" w:sz="0" w:space="0" w:color="auto"/>
                        <w:bottom w:val="none" w:sz="0" w:space="0" w:color="auto"/>
                        <w:right w:val="none" w:sz="0" w:space="0" w:color="auto"/>
                      </w:divBdr>
                    </w:div>
                    <w:div w:id="1770393602">
                      <w:marLeft w:val="0"/>
                      <w:marRight w:val="0"/>
                      <w:marTop w:val="0"/>
                      <w:marBottom w:val="0"/>
                      <w:divBdr>
                        <w:top w:val="none" w:sz="0" w:space="0" w:color="auto"/>
                        <w:left w:val="none" w:sz="0" w:space="0" w:color="auto"/>
                        <w:bottom w:val="none" w:sz="0" w:space="0" w:color="auto"/>
                        <w:right w:val="none" w:sz="0" w:space="0" w:color="auto"/>
                      </w:divBdr>
                    </w:div>
                    <w:div w:id="1786583255">
                      <w:marLeft w:val="0"/>
                      <w:marRight w:val="0"/>
                      <w:marTop w:val="0"/>
                      <w:marBottom w:val="0"/>
                      <w:divBdr>
                        <w:top w:val="none" w:sz="0" w:space="0" w:color="auto"/>
                        <w:left w:val="none" w:sz="0" w:space="0" w:color="auto"/>
                        <w:bottom w:val="none" w:sz="0" w:space="0" w:color="auto"/>
                        <w:right w:val="none" w:sz="0" w:space="0" w:color="auto"/>
                      </w:divBdr>
                      <w:divsChild>
                        <w:div w:id="1304656480">
                          <w:marLeft w:val="0"/>
                          <w:marRight w:val="0"/>
                          <w:marTop w:val="0"/>
                          <w:marBottom w:val="0"/>
                          <w:divBdr>
                            <w:top w:val="none" w:sz="0" w:space="0" w:color="auto"/>
                            <w:left w:val="none" w:sz="0" w:space="0" w:color="auto"/>
                            <w:bottom w:val="none" w:sz="0" w:space="0" w:color="auto"/>
                            <w:right w:val="none" w:sz="0" w:space="0" w:color="auto"/>
                          </w:divBdr>
                        </w:div>
                      </w:divsChild>
                    </w:div>
                    <w:div w:id="1792556698">
                      <w:marLeft w:val="0"/>
                      <w:marRight w:val="0"/>
                      <w:marTop w:val="0"/>
                      <w:marBottom w:val="0"/>
                      <w:divBdr>
                        <w:top w:val="none" w:sz="0" w:space="0" w:color="auto"/>
                        <w:left w:val="none" w:sz="0" w:space="0" w:color="auto"/>
                        <w:bottom w:val="none" w:sz="0" w:space="0" w:color="auto"/>
                        <w:right w:val="none" w:sz="0" w:space="0" w:color="auto"/>
                      </w:divBdr>
                    </w:div>
                    <w:div w:id="1806697820">
                      <w:marLeft w:val="0"/>
                      <w:marRight w:val="0"/>
                      <w:marTop w:val="0"/>
                      <w:marBottom w:val="0"/>
                      <w:divBdr>
                        <w:top w:val="none" w:sz="0" w:space="0" w:color="auto"/>
                        <w:left w:val="none" w:sz="0" w:space="0" w:color="auto"/>
                        <w:bottom w:val="none" w:sz="0" w:space="0" w:color="auto"/>
                        <w:right w:val="none" w:sz="0" w:space="0" w:color="auto"/>
                      </w:divBdr>
                      <w:divsChild>
                        <w:div w:id="830413285">
                          <w:marLeft w:val="0"/>
                          <w:marRight w:val="0"/>
                          <w:marTop w:val="0"/>
                          <w:marBottom w:val="0"/>
                          <w:divBdr>
                            <w:top w:val="none" w:sz="0" w:space="0" w:color="auto"/>
                            <w:left w:val="none" w:sz="0" w:space="0" w:color="auto"/>
                            <w:bottom w:val="none" w:sz="0" w:space="0" w:color="auto"/>
                            <w:right w:val="none" w:sz="0" w:space="0" w:color="auto"/>
                          </w:divBdr>
                        </w:div>
                      </w:divsChild>
                    </w:div>
                    <w:div w:id="1824616120">
                      <w:marLeft w:val="0"/>
                      <w:marRight w:val="0"/>
                      <w:marTop w:val="0"/>
                      <w:marBottom w:val="0"/>
                      <w:divBdr>
                        <w:top w:val="none" w:sz="0" w:space="0" w:color="auto"/>
                        <w:left w:val="none" w:sz="0" w:space="0" w:color="auto"/>
                        <w:bottom w:val="none" w:sz="0" w:space="0" w:color="auto"/>
                        <w:right w:val="none" w:sz="0" w:space="0" w:color="auto"/>
                      </w:divBdr>
                    </w:div>
                    <w:div w:id="1846434712">
                      <w:marLeft w:val="0"/>
                      <w:marRight w:val="0"/>
                      <w:marTop w:val="0"/>
                      <w:marBottom w:val="0"/>
                      <w:divBdr>
                        <w:top w:val="none" w:sz="0" w:space="0" w:color="auto"/>
                        <w:left w:val="none" w:sz="0" w:space="0" w:color="auto"/>
                        <w:bottom w:val="none" w:sz="0" w:space="0" w:color="auto"/>
                        <w:right w:val="none" w:sz="0" w:space="0" w:color="auto"/>
                      </w:divBdr>
                      <w:divsChild>
                        <w:div w:id="686520201">
                          <w:marLeft w:val="0"/>
                          <w:marRight w:val="0"/>
                          <w:marTop w:val="0"/>
                          <w:marBottom w:val="0"/>
                          <w:divBdr>
                            <w:top w:val="none" w:sz="0" w:space="0" w:color="auto"/>
                            <w:left w:val="none" w:sz="0" w:space="0" w:color="auto"/>
                            <w:bottom w:val="none" w:sz="0" w:space="0" w:color="auto"/>
                            <w:right w:val="none" w:sz="0" w:space="0" w:color="auto"/>
                          </w:divBdr>
                        </w:div>
                      </w:divsChild>
                    </w:div>
                    <w:div w:id="1857303197">
                      <w:marLeft w:val="0"/>
                      <w:marRight w:val="0"/>
                      <w:marTop w:val="0"/>
                      <w:marBottom w:val="0"/>
                      <w:divBdr>
                        <w:top w:val="none" w:sz="0" w:space="0" w:color="auto"/>
                        <w:left w:val="none" w:sz="0" w:space="0" w:color="auto"/>
                        <w:bottom w:val="none" w:sz="0" w:space="0" w:color="auto"/>
                        <w:right w:val="none" w:sz="0" w:space="0" w:color="auto"/>
                      </w:divBdr>
                    </w:div>
                    <w:div w:id="1859584521">
                      <w:marLeft w:val="0"/>
                      <w:marRight w:val="0"/>
                      <w:marTop w:val="0"/>
                      <w:marBottom w:val="0"/>
                      <w:divBdr>
                        <w:top w:val="none" w:sz="0" w:space="0" w:color="auto"/>
                        <w:left w:val="none" w:sz="0" w:space="0" w:color="auto"/>
                        <w:bottom w:val="none" w:sz="0" w:space="0" w:color="auto"/>
                        <w:right w:val="none" w:sz="0" w:space="0" w:color="auto"/>
                      </w:divBdr>
                    </w:div>
                    <w:div w:id="1863275519">
                      <w:marLeft w:val="0"/>
                      <w:marRight w:val="0"/>
                      <w:marTop w:val="0"/>
                      <w:marBottom w:val="0"/>
                      <w:divBdr>
                        <w:top w:val="none" w:sz="0" w:space="0" w:color="auto"/>
                        <w:left w:val="none" w:sz="0" w:space="0" w:color="auto"/>
                        <w:bottom w:val="none" w:sz="0" w:space="0" w:color="auto"/>
                        <w:right w:val="none" w:sz="0" w:space="0" w:color="auto"/>
                      </w:divBdr>
                      <w:divsChild>
                        <w:div w:id="213547209">
                          <w:marLeft w:val="0"/>
                          <w:marRight w:val="0"/>
                          <w:marTop w:val="0"/>
                          <w:marBottom w:val="0"/>
                          <w:divBdr>
                            <w:top w:val="none" w:sz="0" w:space="0" w:color="auto"/>
                            <w:left w:val="none" w:sz="0" w:space="0" w:color="auto"/>
                            <w:bottom w:val="none" w:sz="0" w:space="0" w:color="auto"/>
                            <w:right w:val="none" w:sz="0" w:space="0" w:color="auto"/>
                          </w:divBdr>
                        </w:div>
                      </w:divsChild>
                    </w:div>
                    <w:div w:id="1866167833">
                      <w:marLeft w:val="0"/>
                      <w:marRight w:val="0"/>
                      <w:marTop w:val="0"/>
                      <w:marBottom w:val="0"/>
                      <w:divBdr>
                        <w:top w:val="none" w:sz="0" w:space="0" w:color="auto"/>
                        <w:left w:val="none" w:sz="0" w:space="0" w:color="auto"/>
                        <w:bottom w:val="none" w:sz="0" w:space="0" w:color="auto"/>
                        <w:right w:val="none" w:sz="0" w:space="0" w:color="auto"/>
                      </w:divBdr>
                    </w:div>
                    <w:div w:id="1877427905">
                      <w:marLeft w:val="0"/>
                      <w:marRight w:val="0"/>
                      <w:marTop w:val="0"/>
                      <w:marBottom w:val="0"/>
                      <w:divBdr>
                        <w:top w:val="none" w:sz="0" w:space="0" w:color="auto"/>
                        <w:left w:val="none" w:sz="0" w:space="0" w:color="auto"/>
                        <w:bottom w:val="none" w:sz="0" w:space="0" w:color="auto"/>
                        <w:right w:val="none" w:sz="0" w:space="0" w:color="auto"/>
                      </w:divBdr>
                    </w:div>
                    <w:div w:id="1879004900">
                      <w:marLeft w:val="0"/>
                      <w:marRight w:val="0"/>
                      <w:marTop w:val="0"/>
                      <w:marBottom w:val="0"/>
                      <w:divBdr>
                        <w:top w:val="none" w:sz="0" w:space="0" w:color="auto"/>
                        <w:left w:val="none" w:sz="0" w:space="0" w:color="auto"/>
                        <w:bottom w:val="none" w:sz="0" w:space="0" w:color="auto"/>
                        <w:right w:val="none" w:sz="0" w:space="0" w:color="auto"/>
                      </w:divBdr>
                    </w:div>
                    <w:div w:id="1887375092">
                      <w:marLeft w:val="0"/>
                      <w:marRight w:val="0"/>
                      <w:marTop w:val="0"/>
                      <w:marBottom w:val="0"/>
                      <w:divBdr>
                        <w:top w:val="none" w:sz="0" w:space="0" w:color="auto"/>
                        <w:left w:val="none" w:sz="0" w:space="0" w:color="auto"/>
                        <w:bottom w:val="none" w:sz="0" w:space="0" w:color="auto"/>
                        <w:right w:val="none" w:sz="0" w:space="0" w:color="auto"/>
                      </w:divBdr>
                      <w:divsChild>
                        <w:div w:id="195894931">
                          <w:marLeft w:val="0"/>
                          <w:marRight w:val="0"/>
                          <w:marTop w:val="0"/>
                          <w:marBottom w:val="0"/>
                          <w:divBdr>
                            <w:top w:val="none" w:sz="0" w:space="0" w:color="auto"/>
                            <w:left w:val="none" w:sz="0" w:space="0" w:color="auto"/>
                            <w:bottom w:val="none" w:sz="0" w:space="0" w:color="auto"/>
                            <w:right w:val="none" w:sz="0" w:space="0" w:color="auto"/>
                          </w:divBdr>
                        </w:div>
                      </w:divsChild>
                    </w:div>
                    <w:div w:id="1899123304">
                      <w:marLeft w:val="0"/>
                      <w:marRight w:val="0"/>
                      <w:marTop w:val="0"/>
                      <w:marBottom w:val="0"/>
                      <w:divBdr>
                        <w:top w:val="none" w:sz="0" w:space="0" w:color="auto"/>
                        <w:left w:val="none" w:sz="0" w:space="0" w:color="auto"/>
                        <w:bottom w:val="none" w:sz="0" w:space="0" w:color="auto"/>
                        <w:right w:val="none" w:sz="0" w:space="0" w:color="auto"/>
                      </w:divBdr>
                    </w:div>
                    <w:div w:id="1917132523">
                      <w:marLeft w:val="0"/>
                      <w:marRight w:val="0"/>
                      <w:marTop w:val="0"/>
                      <w:marBottom w:val="0"/>
                      <w:divBdr>
                        <w:top w:val="none" w:sz="0" w:space="0" w:color="auto"/>
                        <w:left w:val="none" w:sz="0" w:space="0" w:color="auto"/>
                        <w:bottom w:val="none" w:sz="0" w:space="0" w:color="auto"/>
                        <w:right w:val="none" w:sz="0" w:space="0" w:color="auto"/>
                      </w:divBdr>
                    </w:div>
                    <w:div w:id="1918976776">
                      <w:marLeft w:val="0"/>
                      <w:marRight w:val="0"/>
                      <w:marTop w:val="0"/>
                      <w:marBottom w:val="0"/>
                      <w:divBdr>
                        <w:top w:val="none" w:sz="0" w:space="0" w:color="auto"/>
                        <w:left w:val="none" w:sz="0" w:space="0" w:color="auto"/>
                        <w:bottom w:val="none" w:sz="0" w:space="0" w:color="auto"/>
                        <w:right w:val="none" w:sz="0" w:space="0" w:color="auto"/>
                      </w:divBdr>
                      <w:divsChild>
                        <w:div w:id="1008020189">
                          <w:marLeft w:val="0"/>
                          <w:marRight w:val="0"/>
                          <w:marTop w:val="0"/>
                          <w:marBottom w:val="0"/>
                          <w:divBdr>
                            <w:top w:val="none" w:sz="0" w:space="0" w:color="auto"/>
                            <w:left w:val="none" w:sz="0" w:space="0" w:color="auto"/>
                            <w:bottom w:val="none" w:sz="0" w:space="0" w:color="auto"/>
                            <w:right w:val="none" w:sz="0" w:space="0" w:color="auto"/>
                          </w:divBdr>
                        </w:div>
                      </w:divsChild>
                    </w:div>
                    <w:div w:id="1932078800">
                      <w:marLeft w:val="0"/>
                      <w:marRight w:val="0"/>
                      <w:marTop w:val="0"/>
                      <w:marBottom w:val="0"/>
                      <w:divBdr>
                        <w:top w:val="none" w:sz="0" w:space="0" w:color="auto"/>
                        <w:left w:val="none" w:sz="0" w:space="0" w:color="auto"/>
                        <w:bottom w:val="none" w:sz="0" w:space="0" w:color="auto"/>
                        <w:right w:val="none" w:sz="0" w:space="0" w:color="auto"/>
                      </w:divBdr>
                      <w:divsChild>
                        <w:div w:id="1227573303">
                          <w:marLeft w:val="0"/>
                          <w:marRight w:val="0"/>
                          <w:marTop w:val="0"/>
                          <w:marBottom w:val="0"/>
                          <w:divBdr>
                            <w:top w:val="none" w:sz="0" w:space="0" w:color="auto"/>
                            <w:left w:val="none" w:sz="0" w:space="0" w:color="auto"/>
                            <w:bottom w:val="none" w:sz="0" w:space="0" w:color="auto"/>
                            <w:right w:val="none" w:sz="0" w:space="0" w:color="auto"/>
                          </w:divBdr>
                        </w:div>
                      </w:divsChild>
                    </w:div>
                    <w:div w:id="1936092275">
                      <w:marLeft w:val="0"/>
                      <w:marRight w:val="0"/>
                      <w:marTop w:val="0"/>
                      <w:marBottom w:val="0"/>
                      <w:divBdr>
                        <w:top w:val="none" w:sz="0" w:space="0" w:color="auto"/>
                        <w:left w:val="none" w:sz="0" w:space="0" w:color="auto"/>
                        <w:bottom w:val="none" w:sz="0" w:space="0" w:color="auto"/>
                        <w:right w:val="none" w:sz="0" w:space="0" w:color="auto"/>
                      </w:divBdr>
                      <w:divsChild>
                        <w:div w:id="1535927499">
                          <w:marLeft w:val="0"/>
                          <w:marRight w:val="0"/>
                          <w:marTop w:val="0"/>
                          <w:marBottom w:val="0"/>
                          <w:divBdr>
                            <w:top w:val="none" w:sz="0" w:space="0" w:color="auto"/>
                            <w:left w:val="none" w:sz="0" w:space="0" w:color="auto"/>
                            <w:bottom w:val="none" w:sz="0" w:space="0" w:color="auto"/>
                            <w:right w:val="none" w:sz="0" w:space="0" w:color="auto"/>
                          </w:divBdr>
                        </w:div>
                      </w:divsChild>
                    </w:div>
                    <w:div w:id="1947035849">
                      <w:marLeft w:val="0"/>
                      <w:marRight w:val="0"/>
                      <w:marTop w:val="0"/>
                      <w:marBottom w:val="0"/>
                      <w:divBdr>
                        <w:top w:val="none" w:sz="0" w:space="0" w:color="auto"/>
                        <w:left w:val="none" w:sz="0" w:space="0" w:color="auto"/>
                        <w:bottom w:val="none" w:sz="0" w:space="0" w:color="auto"/>
                        <w:right w:val="none" w:sz="0" w:space="0" w:color="auto"/>
                      </w:divBdr>
                      <w:divsChild>
                        <w:div w:id="990869886">
                          <w:marLeft w:val="0"/>
                          <w:marRight w:val="0"/>
                          <w:marTop w:val="0"/>
                          <w:marBottom w:val="0"/>
                          <w:divBdr>
                            <w:top w:val="none" w:sz="0" w:space="0" w:color="auto"/>
                            <w:left w:val="none" w:sz="0" w:space="0" w:color="auto"/>
                            <w:bottom w:val="none" w:sz="0" w:space="0" w:color="auto"/>
                            <w:right w:val="none" w:sz="0" w:space="0" w:color="auto"/>
                          </w:divBdr>
                        </w:div>
                      </w:divsChild>
                    </w:div>
                    <w:div w:id="1955554125">
                      <w:marLeft w:val="0"/>
                      <w:marRight w:val="0"/>
                      <w:marTop w:val="0"/>
                      <w:marBottom w:val="0"/>
                      <w:divBdr>
                        <w:top w:val="none" w:sz="0" w:space="0" w:color="auto"/>
                        <w:left w:val="none" w:sz="0" w:space="0" w:color="auto"/>
                        <w:bottom w:val="none" w:sz="0" w:space="0" w:color="auto"/>
                        <w:right w:val="none" w:sz="0" w:space="0" w:color="auto"/>
                      </w:divBdr>
                      <w:divsChild>
                        <w:div w:id="2028406180">
                          <w:marLeft w:val="0"/>
                          <w:marRight w:val="0"/>
                          <w:marTop w:val="0"/>
                          <w:marBottom w:val="0"/>
                          <w:divBdr>
                            <w:top w:val="none" w:sz="0" w:space="0" w:color="auto"/>
                            <w:left w:val="none" w:sz="0" w:space="0" w:color="auto"/>
                            <w:bottom w:val="none" w:sz="0" w:space="0" w:color="auto"/>
                            <w:right w:val="none" w:sz="0" w:space="0" w:color="auto"/>
                          </w:divBdr>
                        </w:div>
                      </w:divsChild>
                    </w:div>
                    <w:div w:id="1957638740">
                      <w:marLeft w:val="0"/>
                      <w:marRight w:val="0"/>
                      <w:marTop w:val="0"/>
                      <w:marBottom w:val="0"/>
                      <w:divBdr>
                        <w:top w:val="none" w:sz="0" w:space="0" w:color="auto"/>
                        <w:left w:val="none" w:sz="0" w:space="0" w:color="auto"/>
                        <w:bottom w:val="none" w:sz="0" w:space="0" w:color="auto"/>
                        <w:right w:val="none" w:sz="0" w:space="0" w:color="auto"/>
                      </w:divBdr>
                    </w:div>
                    <w:div w:id="1960258375">
                      <w:marLeft w:val="0"/>
                      <w:marRight w:val="0"/>
                      <w:marTop w:val="0"/>
                      <w:marBottom w:val="0"/>
                      <w:divBdr>
                        <w:top w:val="none" w:sz="0" w:space="0" w:color="auto"/>
                        <w:left w:val="none" w:sz="0" w:space="0" w:color="auto"/>
                        <w:bottom w:val="none" w:sz="0" w:space="0" w:color="auto"/>
                        <w:right w:val="none" w:sz="0" w:space="0" w:color="auto"/>
                      </w:divBdr>
                    </w:div>
                    <w:div w:id="1961720754">
                      <w:marLeft w:val="0"/>
                      <w:marRight w:val="0"/>
                      <w:marTop w:val="0"/>
                      <w:marBottom w:val="0"/>
                      <w:divBdr>
                        <w:top w:val="none" w:sz="0" w:space="0" w:color="auto"/>
                        <w:left w:val="none" w:sz="0" w:space="0" w:color="auto"/>
                        <w:bottom w:val="none" w:sz="0" w:space="0" w:color="auto"/>
                        <w:right w:val="none" w:sz="0" w:space="0" w:color="auto"/>
                      </w:divBdr>
                    </w:div>
                    <w:div w:id="1963071080">
                      <w:marLeft w:val="0"/>
                      <w:marRight w:val="0"/>
                      <w:marTop w:val="0"/>
                      <w:marBottom w:val="0"/>
                      <w:divBdr>
                        <w:top w:val="none" w:sz="0" w:space="0" w:color="auto"/>
                        <w:left w:val="none" w:sz="0" w:space="0" w:color="auto"/>
                        <w:bottom w:val="none" w:sz="0" w:space="0" w:color="auto"/>
                        <w:right w:val="none" w:sz="0" w:space="0" w:color="auto"/>
                      </w:divBdr>
                    </w:div>
                    <w:div w:id="1975208317">
                      <w:marLeft w:val="0"/>
                      <w:marRight w:val="0"/>
                      <w:marTop w:val="0"/>
                      <w:marBottom w:val="0"/>
                      <w:divBdr>
                        <w:top w:val="none" w:sz="0" w:space="0" w:color="auto"/>
                        <w:left w:val="none" w:sz="0" w:space="0" w:color="auto"/>
                        <w:bottom w:val="none" w:sz="0" w:space="0" w:color="auto"/>
                        <w:right w:val="none" w:sz="0" w:space="0" w:color="auto"/>
                      </w:divBdr>
                    </w:div>
                    <w:div w:id="1975793986">
                      <w:marLeft w:val="0"/>
                      <w:marRight w:val="0"/>
                      <w:marTop w:val="0"/>
                      <w:marBottom w:val="0"/>
                      <w:divBdr>
                        <w:top w:val="none" w:sz="0" w:space="0" w:color="auto"/>
                        <w:left w:val="none" w:sz="0" w:space="0" w:color="auto"/>
                        <w:bottom w:val="none" w:sz="0" w:space="0" w:color="auto"/>
                        <w:right w:val="none" w:sz="0" w:space="0" w:color="auto"/>
                      </w:divBdr>
                    </w:div>
                    <w:div w:id="1976373894">
                      <w:marLeft w:val="0"/>
                      <w:marRight w:val="0"/>
                      <w:marTop w:val="0"/>
                      <w:marBottom w:val="0"/>
                      <w:divBdr>
                        <w:top w:val="none" w:sz="0" w:space="0" w:color="auto"/>
                        <w:left w:val="none" w:sz="0" w:space="0" w:color="auto"/>
                        <w:bottom w:val="none" w:sz="0" w:space="0" w:color="auto"/>
                        <w:right w:val="none" w:sz="0" w:space="0" w:color="auto"/>
                      </w:divBdr>
                      <w:divsChild>
                        <w:div w:id="1949000747">
                          <w:marLeft w:val="0"/>
                          <w:marRight w:val="0"/>
                          <w:marTop w:val="0"/>
                          <w:marBottom w:val="0"/>
                          <w:divBdr>
                            <w:top w:val="none" w:sz="0" w:space="0" w:color="auto"/>
                            <w:left w:val="none" w:sz="0" w:space="0" w:color="auto"/>
                            <w:bottom w:val="none" w:sz="0" w:space="0" w:color="auto"/>
                            <w:right w:val="none" w:sz="0" w:space="0" w:color="auto"/>
                          </w:divBdr>
                        </w:div>
                      </w:divsChild>
                    </w:div>
                    <w:div w:id="1980332462">
                      <w:marLeft w:val="0"/>
                      <w:marRight w:val="0"/>
                      <w:marTop w:val="0"/>
                      <w:marBottom w:val="0"/>
                      <w:divBdr>
                        <w:top w:val="none" w:sz="0" w:space="0" w:color="auto"/>
                        <w:left w:val="none" w:sz="0" w:space="0" w:color="auto"/>
                        <w:bottom w:val="none" w:sz="0" w:space="0" w:color="auto"/>
                        <w:right w:val="none" w:sz="0" w:space="0" w:color="auto"/>
                      </w:divBdr>
                    </w:div>
                    <w:div w:id="1997957105">
                      <w:marLeft w:val="0"/>
                      <w:marRight w:val="0"/>
                      <w:marTop w:val="0"/>
                      <w:marBottom w:val="0"/>
                      <w:divBdr>
                        <w:top w:val="none" w:sz="0" w:space="0" w:color="auto"/>
                        <w:left w:val="none" w:sz="0" w:space="0" w:color="auto"/>
                        <w:bottom w:val="none" w:sz="0" w:space="0" w:color="auto"/>
                        <w:right w:val="none" w:sz="0" w:space="0" w:color="auto"/>
                      </w:divBdr>
                    </w:div>
                    <w:div w:id="1999845201">
                      <w:marLeft w:val="0"/>
                      <w:marRight w:val="0"/>
                      <w:marTop w:val="0"/>
                      <w:marBottom w:val="0"/>
                      <w:divBdr>
                        <w:top w:val="none" w:sz="0" w:space="0" w:color="auto"/>
                        <w:left w:val="none" w:sz="0" w:space="0" w:color="auto"/>
                        <w:bottom w:val="none" w:sz="0" w:space="0" w:color="auto"/>
                        <w:right w:val="none" w:sz="0" w:space="0" w:color="auto"/>
                      </w:divBdr>
                    </w:div>
                    <w:div w:id="2000039936">
                      <w:marLeft w:val="0"/>
                      <w:marRight w:val="0"/>
                      <w:marTop w:val="0"/>
                      <w:marBottom w:val="0"/>
                      <w:divBdr>
                        <w:top w:val="none" w:sz="0" w:space="0" w:color="auto"/>
                        <w:left w:val="none" w:sz="0" w:space="0" w:color="auto"/>
                        <w:bottom w:val="none" w:sz="0" w:space="0" w:color="auto"/>
                        <w:right w:val="none" w:sz="0" w:space="0" w:color="auto"/>
                      </w:divBdr>
                    </w:div>
                    <w:div w:id="2002348147">
                      <w:marLeft w:val="0"/>
                      <w:marRight w:val="0"/>
                      <w:marTop w:val="0"/>
                      <w:marBottom w:val="0"/>
                      <w:divBdr>
                        <w:top w:val="none" w:sz="0" w:space="0" w:color="auto"/>
                        <w:left w:val="none" w:sz="0" w:space="0" w:color="auto"/>
                        <w:bottom w:val="none" w:sz="0" w:space="0" w:color="auto"/>
                        <w:right w:val="none" w:sz="0" w:space="0" w:color="auto"/>
                      </w:divBdr>
                      <w:divsChild>
                        <w:div w:id="580917216">
                          <w:marLeft w:val="0"/>
                          <w:marRight w:val="0"/>
                          <w:marTop w:val="0"/>
                          <w:marBottom w:val="0"/>
                          <w:divBdr>
                            <w:top w:val="none" w:sz="0" w:space="0" w:color="auto"/>
                            <w:left w:val="none" w:sz="0" w:space="0" w:color="auto"/>
                            <w:bottom w:val="none" w:sz="0" w:space="0" w:color="auto"/>
                            <w:right w:val="none" w:sz="0" w:space="0" w:color="auto"/>
                          </w:divBdr>
                        </w:div>
                      </w:divsChild>
                    </w:div>
                    <w:div w:id="2007434667">
                      <w:marLeft w:val="0"/>
                      <w:marRight w:val="0"/>
                      <w:marTop w:val="0"/>
                      <w:marBottom w:val="0"/>
                      <w:divBdr>
                        <w:top w:val="none" w:sz="0" w:space="0" w:color="auto"/>
                        <w:left w:val="none" w:sz="0" w:space="0" w:color="auto"/>
                        <w:bottom w:val="none" w:sz="0" w:space="0" w:color="auto"/>
                        <w:right w:val="none" w:sz="0" w:space="0" w:color="auto"/>
                      </w:divBdr>
                    </w:div>
                    <w:div w:id="2008827497">
                      <w:marLeft w:val="0"/>
                      <w:marRight w:val="0"/>
                      <w:marTop w:val="0"/>
                      <w:marBottom w:val="0"/>
                      <w:divBdr>
                        <w:top w:val="none" w:sz="0" w:space="0" w:color="auto"/>
                        <w:left w:val="none" w:sz="0" w:space="0" w:color="auto"/>
                        <w:bottom w:val="none" w:sz="0" w:space="0" w:color="auto"/>
                        <w:right w:val="none" w:sz="0" w:space="0" w:color="auto"/>
                      </w:divBdr>
                      <w:divsChild>
                        <w:div w:id="751584614">
                          <w:marLeft w:val="0"/>
                          <w:marRight w:val="0"/>
                          <w:marTop w:val="0"/>
                          <w:marBottom w:val="0"/>
                          <w:divBdr>
                            <w:top w:val="none" w:sz="0" w:space="0" w:color="auto"/>
                            <w:left w:val="none" w:sz="0" w:space="0" w:color="auto"/>
                            <w:bottom w:val="none" w:sz="0" w:space="0" w:color="auto"/>
                            <w:right w:val="none" w:sz="0" w:space="0" w:color="auto"/>
                          </w:divBdr>
                        </w:div>
                      </w:divsChild>
                    </w:div>
                    <w:div w:id="2012483230">
                      <w:marLeft w:val="0"/>
                      <w:marRight w:val="0"/>
                      <w:marTop w:val="0"/>
                      <w:marBottom w:val="0"/>
                      <w:divBdr>
                        <w:top w:val="none" w:sz="0" w:space="0" w:color="auto"/>
                        <w:left w:val="none" w:sz="0" w:space="0" w:color="auto"/>
                        <w:bottom w:val="none" w:sz="0" w:space="0" w:color="auto"/>
                        <w:right w:val="none" w:sz="0" w:space="0" w:color="auto"/>
                      </w:divBdr>
                      <w:divsChild>
                        <w:div w:id="135463305">
                          <w:marLeft w:val="0"/>
                          <w:marRight w:val="0"/>
                          <w:marTop w:val="0"/>
                          <w:marBottom w:val="0"/>
                          <w:divBdr>
                            <w:top w:val="none" w:sz="0" w:space="0" w:color="auto"/>
                            <w:left w:val="none" w:sz="0" w:space="0" w:color="auto"/>
                            <w:bottom w:val="none" w:sz="0" w:space="0" w:color="auto"/>
                            <w:right w:val="none" w:sz="0" w:space="0" w:color="auto"/>
                          </w:divBdr>
                        </w:div>
                      </w:divsChild>
                    </w:div>
                    <w:div w:id="2021855778">
                      <w:marLeft w:val="0"/>
                      <w:marRight w:val="0"/>
                      <w:marTop w:val="0"/>
                      <w:marBottom w:val="0"/>
                      <w:divBdr>
                        <w:top w:val="none" w:sz="0" w:space="0" w:color="auto"/>
                        <w:left w:val="none" w:sz="0" w:space="0" w:color="auto"/>
                        <w:bottom w:val="none" w:sz="0" w:space="0" w:color="auto"/>
                        <w:right w:val="none" w:sz="0" w:space="0" w:color="auto"/>
                      </w:divBdr>
                    </w:div>
                    <w:div w:id="2026977128">
                      <w:marLeft w:val="0"/>
                      <w:marRight w:val="0"/>
                      <w:marTop w:val="0"/>
                      <w:marBottom w:val="0"/>
                      <w:divBdr>
                        <w:top w:val="none" w:sz="0" w:space="0" w:color="auto"/>
                        <w:left w:val="none" w:sz="0" w:space="0" w:color="auto"/>
                        <w:bottom w:val="none" w:sz="0" w:space="0" w:color="auto"/>
                        <w:right w:val="none" w:sz="0" w:space="0" w:color="auto"/>
                      </w:divBdr>
                    </w:div>
                    <w:div w:id="2040625872">
                      <w:marLeft w:val="0"/>
                      <w:marRight w:val="0"/>
                      <w:marTop w:val="0"/>
                      <w:marBottom w:val="0"/>
                      <w:divBdr>
                        <w:top w:val="none" w:sz="0" w:space="0" w:color="auto"/>
                        <w:left w:val="none" w:sz="0" w:space="0" w:color="auto"/>
                        <w:bottom w:val="none" w:sz="0" w:space="0" w:color="auto"/>
                        <w:right w:val="none" w:sz="0" w:space="0" w:color="auto"/>
                      </w:divBdr>
                    </w:div>
                    <w:div w:id="2054649629">
                      <w:marLeft w:val="0"/>
                      <w:marRight w:val="0"/>
                      <w:marTop w:val="0"/>
                      <w:marBottom w:val="0"/>
                      <w:divBdr>
                        <w:top w:val="none" w:sz="0" w:space="0" w:color="auto"/>
                        <w:left w:val="none" w:sz="0" w:space="0" w:color="auto"/>
                        <w:bottom w:val="none" w:sz="0" w:space="0" w:color="auto"/>
                        <w:right w:val="none" w:sz="0" w:space="0" w:color="auto"/>
                      </w:divBdr>
                    </w:div>
                    <w:div w:id="2059236368">
                      <w:marLeft w:val="0"/>
                      <w:marRight w:val="0"/>
                      <w:marTop w:val="0"/>
                      <w:marBottom w:val="0"/>
                      <w:divBdr>
                        <w:top w:val="none" w:sz="0" w:space="0" w:color="auto"/>
                        <w:left w:val="none" w:sz="0" w:space="0" w:color="auto"/>
                        <w:bottom w:val="none" w:sz="0" w:space="0" w:color="auto"/>
                        <w:right w:val="none" w:sz="0" w:space="0" w:color="auto"/>
                      </w:divBdr>
                      <w:divsChild>
                        <w:div w:id="94332084">
                          <w:marLeft w:val="0"/>
                          <w:marRight w:val="0"/>
                          <w:marTop w:val="0"/>
                          <w:marBottom w:val="0"/>
                          <w:divBdr>
                            <w:top w:val="none" w:sz="0" w:space="0" w:color="auto"/>
                            <w:left w:val="none" w:sz="0" w:space="0" w:color="auto"/>
                            <w:bottom w:val="none" w:sz="0" w:space="0" w:color="auto"/>
                            <w:right w:val="none" w:sz="0" w:space="0" w:color="auto"/>
                          </w:divBdr>
                        </w:div>
                      </w:divsChild>
                    </w:div>
                    <w:div w:id="2060320822">
                      <w:marLeft w:val="0"/>
                      <w:marRight w:val="0"/>
                      <w:marTop w:val="0"/>
                      <w:marBottom w:val="0"/>
                      <w:divBdr>
                        <w:top w:val="none" w:sz="0" w:space="0" w:color="auto"/>
                        <w:left w:val="none" w:sz="0" w:space="0" w:color="auto"/>
                        <w:bottom w:val="none" w:sz="0" w:space="0" w:color="auto"/>
                        <w:right w:val="none" w:sz="0" w:space="0" w:color="auto"/>
                      </w:divBdr>
                    </w:div>
                    <w:div w:id="2061435248">
                      <w:marLeft w:val="0"/>
                      <w:marRight w:val="0"/>
                      <w:marTop w:val="0"/>
                      <w:marBottom w:val="0"/>
                      <w:divBdr>
                        <w:top w:val="none" w:sz="0" w:space="0" w:color="auto"/>
                        <w:left w:val="none" w:sz="0" w:space="0" w:color="auto"/>
                        <w:bottom w:val="none" w:sz="0" w:space="0" w:color="auto"/>
                        <w:right w:val="none" w:sz="0" w:space="0" w:color="auto"/>
                      </w:divBdr>
                    </w:div>
                    <w:div w:id="2065639423">
                      <w:marLeft w:val="0"/>
                      <w:marRight w:val="0"/>
                      <w:marTop w:val="0"/>
                      <w:marBottom w:val="0"/>
                      <w:divBdr>
                        <w:top w:val="none" w:sz="0" w:space="0" w:color="auto"/>
                        <w:left w:val="none" w:sz="0" w:space="0" w:color="auto"/>
                        <w:bottom w:val="none" w:sz="0" w:space="0" w:color="auto"/>
                        <w:right w:val="none" w:sz="0" w:space="0" w:color="auto"/>
                      </w:divBdr>
                    </w:div>
                    <w:div w:id="2086490100">
                      <w:marLeft w:val="0"/>
                      <w:marRight w:val="0"/>
                      <w:marTop w:val="0"/>
                      <w:marBottom w:val="0"/>
                      <w:divBdr>
                        <w:top w:val="none" w:sz="0" w:space="0" w:color="auto"/>
                        <w:left w:val="none" w:sz="0" w:space="0" w:color="auto"/>
                        <w:bottom w:val="none" w:sz="0" w:space="0" w:color="auto"/>
                        <w:right w:val="none" w:sz="0" w:space="0" w:color="auto"/>
                      </w:divBdr>
                      <w:divsChild>
                        <w:div w:id="1439567159">
                          <w:marLeft w:val="0"/>
                          <w:marRight w:val="0"/>
                          <w:marTop w:val="0"/>
                          <w:marBottom w:val="0"/>
                          <w:divBdr>
                            <w:top w:val="none" w:sz="0" w:space="0" w:color="auto"/>
                            <w:left w:val="none" w:sz="0" w:space="0" w:color="auto"/>
                            <w:bottom w:val="none" w:sz="0" w:space="0" w:color="auto"/>
                            <w:right w:val="none" w:sz="0" w:space="0" w:color="auto"/>
                          </w:divBdr>
                        </w:div>
                      </w:divsChild>
                    </w:div>
                    <w:div w:id="2086684404">
                      <w:marLeft w:val="0"/>
                      <w:marRight w:val="0"/>
                      <w:marTop w:val="0"/>
                      <w:marBottom w:val="0"/>
                      <w:divBdr>
                        <w:top w:val="none" w:sz="0" w:space="0" w:color="auto"/>
                        <w:left w:val="none" w:sz="0" w:space="0" w:color="auto"/>
                        <w:bottom w:val="none" w:sz="0" w:space="0" w:color="auto"/>
                        <w:right w:val="none" w:sz="0" w:space="0" w:color="auto"/>
                      </w:divBdr>
                    </w:div>
                    <w:div w:id="2088383721">
                      <w:marLeft w:val="0"/>
                      <w:marRight w:val="0"/>
                      <w:marTop w:val="0"/>
                      <w:marBottom w:val="0"/>
                      <w:divBdr>
                        <w:top w:val="none" w:sz="0" w:space="0" w:color="auto"/>
                        <w:left w:val="none" w:sz="0" w:space="0" w:color="auto"/>
                        <w:bottom w:val="none" w:sz="0" w:space="0" w:color="auto"/>
                        <w:right w:val="none" w:sz="0" w:space="0" w:color="auto"/>
                      </w:divBdr>
                      <w:divsChild>
                        <w:div w:id="1254971601">
                          <w:marLeft w:val="0"/>
                          <w:marRight w:val="0"/>
                          <w:marTop w:val="0"/>
                          <w:marBottom w:val="0"/>
                          <w:divBdr>
                            <w:top w:val="none" w:sz="0" w:space="0" w:color="auto"/>
                            <w:left w:val="none" w:sz="0" w:space="0" w:color="auto"/>
                            <w:bottom w:val="none" w:sz="0" w:space="0" w:color="auto"/>
                            <w:right w:val="none" w:sz="0" w:space="0" w:color="auto"/>
                          </w:divBdr>
                        </w:div>
                      </w:divsChild>
                    </w:div>
                    <w:div w:id="2088573412">
                      <w:marLeft w:val="0"/>
                      <w:marRight w:val="0"/>
                      <w:marTop w:val="0"/>
                      <w:marBottom w:val="0"/>
                      <w:divBdr>
                        <w:top w:val="none" w:sz="0" w:space="0" w:color="auto"/>
                        <w:left w:val="none" w:sz="0" w:space="0" w:color="auto"/>
                        <w:bottom w:val="none" w:sz="0" w:space="0" w:color="auto"/>
                        <w:right w:val="none" w:sz="0" w:space="0" w:color="auto"/>
                      </w:divBdr>
                    </w:div>
                    <w:div w:id="2088963019">
                      <w:marLeft w:val="0"/>
                      <w:marRight w:val="0"/>
                      <w:marTop w:val="0"/>
                      <w:marBottom w:val="0"/>
                      <w:divBdr>
                        <w:top w:val="none" w:sz="0" w:space="0" w:color="auto"/>
                        <w:left w:val="none" w:sz="0" w:space="0" w:color="auto"/>
                        <w:bottom w:val="none" w:sz="0" w:space="0" w:color="auto"/>
                        <w:right w:val="none" w:sz="0" w:space="0" w:color="auto"/>
                      </w:divBdr>
                    </w:div>
                    <w:div w:id="2089185811">
                      <w:marLeft w:val="0"/>
                      <w:marRight w:val="0"/>
                      <w:marTop w:val="0"/>
                      <w:marBottom w:val="0"/>
                      <w:divBdr>
                        <w:top w:val="none" w:sz="0" w:space="0" w:color="auto"/>
                        <w:left w:val="none" w:sz="0" w:space="0" w:color="auto"/>
                        <w:bottom w:val="none" w:sz="0" w:space="0" w:color="auto"/>
                        <w:right w:val="none" w:sz="0" w:space="0" w:color="auto"/>
                      </w:divBdr>
                    </w:div>
                    <w:div w:id="2095542606">
                      <w:marLeft w:val="0"/>
                      <w:marRight w:val="0"/>
                      <w:marTop w:val="0"/>
                      <w:marBottom w:val="0"/>
                      <w:divBdr>
                        <w:top w:val="none" w:sz="0" w:space="0" w:color="auto"/>
                        <w:left w:val="none" w:sz="0" w:space="0" w:color="auto"/>
                        <w:bottom w:val="none" w:sz="0" w:space="0" w:color="auto"/>
                        <w:right w:val="none" w:sz="0" w:space="0" w:color="auto"/>
                      </w:divBdr>
                      <w:divsChild>
                        <w:div w:id="59525812">
                          <w:marLeft w:val="0"/>
                          <w:marRight w:val="0"/>
                          <w:marTop w:val="0"/>
                          <w:marBottom w:val="0"/>
                          <w:divBdr>
                            <w:top w:val="none" w:sz="0" w:space="0" w:color="auto"/>
                            <w:left w:val="none" w:sz="0" w:space="0" w:color="auto"/>
                            <w:bottom w:val="none" w:sz="0" w:space="0" w:color="auto"/>
                            <w:right w:val="none" w:sz="0" w:space="0" w:color="auto"/>
                          </w:divBdr>
                        </w:div>
                      </w:divsChild>
                    </w:div>
                    <w:div w:id="2117826796">
                      <w:marLeft w:val="0"/>
                      <w:marRight w:val="0"/>
                      <w:marTop w:val="0"/>
                      <w:marBottom w:val="0"/>
                      <w:divBdr>
                        <w:top w:val="none" w:sz="0" w:space="0" w:color="auto"/>
                        <w:left w:val="none" w:sz="0" w:space="0" w:color="auto"/>
                        <w:bottom w:val="none" w:sz="0" w:space="0" w:color="auto"/>
                        <w:right w:val="none" w:sz="0" w:space="0" w:color="auto"/>
                      </w:divBdr>
                    </w:div>
                    <w:div w:id="2120374892">
                      <w:marLeft w:val="0"/>
                      <w:marRight w:val="0"/>
                      <w:marTop w:val="0"/>
                      <w:marBottom w:val="0"/>
                      <w:divBdr>
                        <w:top w:val="none" w:sz="0" w:space="0" w:color="auto"/>
                        <w:left w:val="none" w:sz="0" w:space="0" w:color="auto"/>
                        <w:bottom w:val="none" w:sz="0" w:space="0" w:color="auto"/>
                        <w:right w:val="none" w:sz="0" w:space="0" w:color="auto"/>
                      </w:divBdr>
                      <w:divsChild>
                        <w:div w:id="2071342820">
                          <w:marLeft w:val="0"/>
                          <w:marRight w:val="0"/>
                          <w:marTop w:val="0"/>
                          <w:marBottom w:val="0"/>
                          <w:divBdr>
                            <w:top w:val="none" w:sz="0" w:space="0" w:color="auto"/>
                            <w:left w:val="none" w:sz="0" w:space="0" w:color="auto"/>
                            <w:bottom w:val="none" w:sz="0" w:space="0" w:color="auto"/>
                            <w:right w:val="none" w:sz="0" w:space="0" w:color="auto"/>
                          </w:divBdr>
                        </w:div>
                      </w:divsChild>
                    </w:div>
                    <w:div w:id="2122800215">
                      <w:marLeft w:val="0"/>
                      <w:marRight w:val="0"/>
                      <w:marTop w:val="0"/>
                      <w:marBottom w:val="0"/>
                      <w:divBdr>
                        <w:top w:val="none" w:sz="0" w:space="0" w:color="auto"/>
                        <w:left w:val="none" w:sz="0" w:space="0" w:color="auto"/>
                        <w:bottom w:val="none" w:sz="0" w:space="0" w:color="auto"/>
                        <w:right w:val="none" w:sz="0" w:space="0" w:color="auto"/>
                      </w:divBdr>
                      <w:divsChild>
                        <w:div w:id="936137086">
                          <w:marLeft w:val="0"/>
                          <w:marRight w:val="0"/>
                          <w:marTop w:val="0"/>
                          <w:marBottom w:val="0"/>
                          <w:divBdr>
                            <w:top w:val="none" w:sz="0" w:space="0" w:color="auto"/>
                            <w:left w:val="none" w:sz="0" w:space="0" w:color="auto"/>
                            <w:bottom w:val="none" w:sz="0" w:space="0" w:color="auto"/>
                            <w:right w:val="none" w:sz="0" w:space="0" w:color="auto"/>
                          </w:divBdr>
                        </w:div>
                      </w:divsChild>
                    </w:div>
                    <w:div w:id="2133865973">
                      <w:marLeft w:val="0"/>
                      <w:marRight w:val="0"/>
                      <w:marTop w:val="0"/>
                      <w:marBottom w:val="0"/>
                      <w:divBdr>
                        <w:top w:val="none" w:sz="0" w:space="0" w:color="auto"/>
                        <w:left w:val="none" w:sz="0" w:space="0" w:color="auto"/>
                        <w:bottom w:val="none" w:sz="0" w:space="0" w:color="auto"/>
                        <w:right w:val="none" w:sz="0" w:space="0" w:color="auto"/>
                      </w:divBdr>
                    </w:div>
                    <w:div w:id="2136175252">
                      <w:marLeft w:val="0"/>
                      <w:marRight w:val="0"/>
                      <w:marTop w:val="0"/>
                      <w:marBottom w:val="0"/>
                      <w:divBdr>
                        <w:top w:val="none" w:sz="0" w:space="0" w:color="auto"/>
                        <w:left w:val="none" w:sz="0" w:space="0" w:color="auto"/>
                        <w:bottom w:val="none" w:sz="0" w:space="0" w:color="auto"/>
                        <w:right w:val="none" w:sz="0" w:space="0" w:color="auto"/>
                      </w:divBdr>
                    </w:div>
                    <w:div w:id="2142648412">
                      <w:marLeft w:val="0"/>
                      <w:marRight w:val="0"/>
                      <w:marTop w:val="0"/>
                      <w:marBottom w:val="0"/>
                      <w:divBdr>
                        <w:top w:val="none" w:sz="0" w:space="0" w:color="auto"/>
                        <w:left w:val="none" w:sz="0" w:space="0" w:color="auto"/>
                        <w:bottom w:val="none" w:sz="0" w:space="0" w:color="auto"/>
                        <w:right w:val="none" w:sz="0" w:space="0" w:color="auto"/>
                      </w:divBdr>
                    </w:div>
                    <w:div w:id="2142965811">
                      <w:marLeft w:val="0"/>
                      <w:marRight w:val="0"/>
                      <w:marTop w:val="0"/>
                      <w:marBottom w:val="0"/>
                      <w:divBdr>
                        <w:top w:val="none" w:sz="0" w:space="0" w:color="auto"/>
                        <w:left w:val="none" w:sz="0" w:space="0" w:color="auto"/>
                        <w:bottom w:val="none" w:sz="0" w:space="0" w:color="auto"/>
                        <w:right w:val="none" w:sz="0" w:space="0" w:color="auto"/>
                      </w:divBdr>
                      <w:divsChild>
                        <w:div w:id="164981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523463">
          <w:marLeft w:val="0"/>
          <w:marRight w:val="0"/>
          <w:marTop w:val="0"/>
          <w:marBottom w:val="0"/>
          <w:divBdr>
            <w:top w:val="none" w:sz="0" w:space="0" w:color="auto"/>
            <w:left w:val="none" w:sz="0" w:space="0" w:color="auto"/>
            <w:bottom w:val="none" w:sz="0" w:space="0" w:color="auto"/>
            <w:right w:val="none" w:sz="0" w:space="0" w:color="auto"/>
          </w:divBdr>
          <w:divsChild>
            <w:div w:id="1028600253">
              <w:marLeft w:val="0"/>
              <w:marRight w:val="0"/>
              <w:marTop w:val="0"/>
              <w:marBottom w:val="0"/>
              <w:divBdr>
                <w:top w:val="none" w:sz="0" w:space="0" w:color="auto"/>
                <w:left w:val="none" w:sz="0" w:space="0" w:color="auto"/>
                <w:bottom w:val="none" w:sz="0" w:space="0" w:color="auto"/>
                <w:right w:val="none" w:sz="0" w:space="0" w:color="auto"/>
              </w:divBdr>
              <w:divsChild>
                <w:div w:id="13117227">
                  <w:marLeft w:val="0"/>
                  <w:marRight w:val="0"/>
                  <w:marTop w:val="0"/>
                  <w:marBottom w:val="0"/>
                  <w:divBdr>
                    <w:top w:val="none" w:sz="0" w:space="0" w:color="auto"/>
                    <w:left w:val="none" w:sz="0" w:space="0" w:color="auto"/>
                    <w:bottom w:val="none" w:sz="0" w:space="0" w:color="auto"/>
                    <w:right w:val="none" w:sz="0" w:space="0" w:color="auto"/>
                  </w:divBdr>
                </w:div>
                <w:div w:id="27877283">
                  <w:marLeft w:val="0"/>
                  <w:marRight w:val="0"/>
                  <w:marTop w:val="0"/>
                  <w:marBottom w:val="0"/>
                  <w:divBdr>
                    <w:top w:val="none" w:sz="0" w:space="0" w:color="auto"/>
                    <w:left w:val="none" w:sz="0" w:space="0" w:color="auto"/>
                    <w:bottom w:val="none" w:sz="0" w:space="0" w:color="auto"/>
                    <w:right w:val="none" w:sz="0" w:space="0" w:color="auto"/>
                  </w:divBdr>
                </w:div>
                <w:div w:id="30305972">
                  <w:marLeft w:val="0"/>
                  <w:marRight w:val="0"/>
                  <w:marTop w:val="0"/>
                  <w:marBottom w:val="0"/>
                  <w:divBdr>
                    <w:top w:val="none" w:sz="0" w:space="0" w:color="auto"/>
                    <w:left w:val="none" w:sz="0" w:space="0" w:color="auto"/>
                    <w:bottom w:val="none" w:sz="0" w:space="0" w:color="auto"/>
                    <w:right w:val="none" w:sz="0" w:space="0" w:color="auto"/>
                  </w:divBdr>
                </w:div>
                <w:div w:id="37903764">
                  <w:marLeft w:val="0"/>
                  <w:marRight w:val="0"/>
                  <w:marTop w:val="0"/>
                  <w:marBottom w:val="0"/>
                  <w:divBdr>
                    <w:top w:val="none" w:sz="0" w:space="0" w:color="auto"/>
                    <w:left w:val="none" w:sz="0" w:space="0" w:color="auto"/>
                    <w:bottom w:val="none" w:sz="0" w:space="0" w:color="auto"/>
                    <w:right w:val="none" w:sz="0" w:space="0" w:color="auto"/>
                  </w:divBdr>
                </w:div>
                <w:div w:id="56902410">
                  <w:marLeft w:val="0"/>
                  <w:marRight w:val="0"/>
                  <w:marTop w:val="0"/>
                  <w:marBottom w:val="0"/>
                  <w:divBdr>
                    <w:top w:val="none" w:sz="0" w:space="0" w:color="auto"/>
                    <w:left w:val="none" w:sz="0" w:space="0" w:color="auto"/>
                    <w:bottom w:val="none" w:sz="0" w:space="0" w:color="auto"/>
                    <w:right w:val="none" w:sz="0" w:space="0" w:color="auto"/>
                  </w:divBdr>
                </w:div>
                <w:div w:id="58066145">
                  <w:marLeft w:val="0"/>
                  <w:marRight w:val="0"/>
                  <w:marTop w:val="0"/>
                  <w:marBottom w:val="0"/>
                  <w:divBdr>
                    <w:top w:val="none" w:sz="0" w:space="0" w:color="auto"/>
                    <w:left w:val="none" w:sz="0" w:space="0" w:color="auto"/>
                    <w:bottom w:val="none" w:sz="0" w:space="0" w:color="auto"/>
                    <w:right w:val="none" w:sz="0" w:space="0" w:color="auto"/>
                  </w:divBdr>
                </w:div>
                <w:div w:id="73164763">
                  <w:marLeft w:val="0"/>
                  <w:marRight w:val="0"/>
                  <w:marTop w:val="0"/>
                  <w:marBottom w:val="0"/>
                  <w:divBdr>
                    <w:top w:val="none" w:sz="0" w:space="0" w:color="auto"/>
                    <w:left w:val="none" w:sz="0" w:space="0" w:color="auto"/>
                    <w:bottom w:val="none" w:sz="0" w:space="0" w:color="auto"/>
                    <w:right w:val="none" w:sz="0" w:space="0" w:color="auto"/>
                  </w:divBdr>
                </w:div>
                <w:div w:id="73288161">
                  <w:marLeft w:val="0"/>
                  <w:marRight w:val="0"/>
                  <w:marTop w:val="0"/>
                  <w:marBottom w:val="0"/>
                  <w:divBdr>
                    <w:top w:val="none" w:sz="0" w:space="0" w:color="auto"/>
                    <w:left w:val="none" w:sz="0" w:space="0" w:color="auto"/>
                    <w:bottom w:val="none" w:sz="0" w:space="0" w:color="auto"/>
                    <w:right w:val="none" w:sz="0" w:space="0" w:color="auto"/>
                  </w:divBdr>
                </w:div>
                <w:div w:id="91708582">
                  <w:marLeft w:val="0"/>
                  <w:marRight w:val="0"/>
                  <w:marTop w:val="0"/>
                  <w:marBottom w:val="0"/>
                  <w:divBdr>
                    <w:top w:val="none" w:sz="0" w:space="0" w:color="auto"/>
                    <w:left w:val="none" w:sz="0" w:space="0" w:color="auto"/>
                    <w:bottom w:val="none" w:sz="0" w:space="0" w:color="auto"/>
                    <w:right w:val="none" w:sz="0" w:space="0" w:color="auto"/>
                  </w:divBdr>
                </w:div>
                <w:div w:id="100153717">
                  <w:marLeft w:val="0"/>
                  <w:marRight w:val="0"/>
                  <w:marTop w:val="0"/>
                  <w:marBottom w:val="0"/>
                  <w:divBdr>
                    <w:top w:val="none" w:sz="0" w:space="0" w:color="auto"/>
                    <w:left w:val="none" w:sz="0" w:space="0" w:color="auto"/>
                    <w:bottom w:val="none" w:sz="0" w:space="0" w:color="auto"/>
                    <w:right w:val="none" w:sz="0" w:space="0" w:color="auto"/>
                  </w:divBdr>
                </w:div>
                <w:div w:id="109596769">
                  <w:marLeft w:val="0"/>
                  <w:marRight w:val="0"/>
                  <w:marTop w:val="0"/>
                  <w:marBottom w:val="0"/>
                  <w:divBdr>
                    <w:top w:val="none" w:sz="0" w:space="0" w:color="auto"/>
                    <w:left w:val="none" w:sz="0" w:space="0" w:color="auto"/>
                    <w:bottom w:val="none" w:sz="0" w:space="0" w:color="auto"/>
                    <w:right w:val="none" w:sz="0" w:space="0" w:color="auto"/>
                  </w:divBdr>
                </w:div>
                <w:div w:id="115683049">
                  <w:marLeft w:val="0"/>
                  <w:marRight w:val="0"/>
                  <w:marTop w:val="0"/>
                  <w:marBottom w:val="0"/>
                  <w:divBdr>
                    <w:top w:val="none" w:sz="0" w:space="0" w:color="auto"/>
                    <w:left w:val="none" w:sz="0" w:space="0" w:color="auto"/>
                    <w:bottom w:val="none" w:sz="0" w:space="0" w:color="auto"/>
                    <w:right w:val="none" w:sz="0" w:space="0" w:color="auto"/>
                  </w:divBdr>
                </w:div>
                <w:div w:id="117992407">
                  <w:marLeft w:val="0"/>
                  <w:marRight w:val="0"/>
                  <w:marTop w:val="0"/>
                  <w:marBottom w:val="0"/>
                  <w:divBdr>
                    <w:top w:val="none" w:sz="0" w:space="0" w:color="auto"/>
                    <w:left w:val="none" w:sz="0" w:space="0" w:color="auto"/>
                    <w:bottom w:val="none" w:sz="0" w:space="0" w:color="auto"/>
                    <w:right w:val="none" w:sz="0" w:space="0" w:color="auto"/>
                  </w:divBdr>
                </w:div>
                <w:div w:id="119423815">
                  <w:marLeft w:val="0"/>
                  <w:marRight w:val="0"/>
                  <w:marTop w:val="0"/>
                  <w:marBottom w:val="0"/>
                  <w:divBdr>
                    <w:top w:val="none" w:sz="0" w:space="0" w:color="auto"/>
                    <w:left w:val="none" w:sz="0" w:space="0" w:color="auto"/>
                    <w:bottom w:val="none" w:sz="0" w:space="0" w:color="auto"/>
                    <w:right w:val="none" w:sz="0" w:space="0" w:color="auto"/>
                  </w:divBdr>
                </w:div>
                <w:div w:id="125053689">
                  <w:marLeft w:val="0"/>
                  <w:marRight w:val="0"/>
                  <w:marTop w:val="0"/>
                  <w:marBottom w:val="0"/>
                  <w:divBdr>
                    <w:top w:val="none" w:sz="0" w:space="0" w:color="auto"/>
                    <w:left w:val="none" w:sz="0" w:space="0" w:color="auto"/>
                    <w:bottom w:val="none" w:sz="0" w:space="0" w:color="auto"/>
                    <w:right w:val="none" w:sz="0" w:space="0" w:color="auto"/>
                  </w:divBdr>
                </w:div>
                <w:div w:id="127362924">
                  <w:marLeft w:val="0"/>
                  <w:marRight w:val="0"/>
                  <w:marTop w:val="0"/>
                  <w:marBottom w:val="0"/>
                  <w:divBdr>
                    <w:top w:val="none" w:sz="0" w:space="0" w:color="auto"/>
                    <w:left w:val="none" w:sz="0" w:space="0" w:color="auto"/>
                    <w:bottom w:val="none" w:sz="0" w:space="0" w:color="auto"/>
                    <w:right w:val="none" w:sz="0" w:space="0" w:color="auto"/>
                  </w:divBdr>
                </w:div>
                <w:div w:id="150369622">
                  <w:marLeft w:val="0"/>
                  <w:marRight w:val="0"/>
                  <w:marTop w:val="0"/>
                  <w:marBottom w:val="0"/>
                  <w:divBdr>
                    <w:top w:val="none" w:sz="0" w:space="0" w:color="auto"/>
                    <w:left w:val="none" w:sz="0" w:space="0" w:color="auto"/>
                    <w:bottom w:val="none" w:sz="0" w:space="0" w:color="auto"/>
                    <w:right w:val="none" w:sz="0" w:space="0" w:color="auto"/>
                  </w:divBdr>
                </w:div>
                <w:div w:id="150876838">
                  <w:marLeft w:val="0"/>
                  <w:marRight w:val="0"/>
                  <w:marTop w:val="0"/>
                  <w:marBottom w:val="0"/>
                  <w:divBdr>
                    <w:top w:val="none" w:sz="0" w:space="0" w:color="auto"/>
                    <w:left w:val="none" w:sz="0" w:space="0" w:color="auto"/>
                    <w:bottom w:val="none" w:sz="0" w:space="0" w:color="auto"/>
                    <w:right w:val="none" w:sz="0" w:space="0" w:color="auto"/>
                  </w:divBdr>
                </w:div>
                <w:div w:id="178660364">
                  <w:marLeft w:val="0"/>
                  <w:marRight w:val="0"/>
                  <w:marTop w:val="0"/>
                  <w:marBottom w:val="0"/>
                  <w:divBdr>
                    <w:top w:val="none" w:sz="0" w:space="0" w:color="auto"/>
                    <w:left w:val="none" w:sz="0" w:space="0" w:color="auto"/>
                    <w:bottom w:val="none" w:sz="0" w:space="0" w:color="auto"/>
                    <w:right w:val="none" w:sz="0" w:space="0" w:color="auto"/>
                  </w:divBdr>
                </w:div>
                <w:div w:id="180515131">
                  <w:marLeft w:val="0"/>
                  <w:marRight w:val="0"/>
                  <w:marTop w:val="0"/>
                  <w:marBottom w:val="0"/>
                  <w:divBdr>
                    <w:top w:val="none" w:sz="0" w:space="0" w:color="auto"/>
                    <w:left w:val="none" w:sz="0" w:space="0" w:color="auto"/>
                    <w:bottom w:val="none" w:sz="0" w:space="0" w:color="auto"/>
                    <w:right w:val="none" w:sz="0" w:space="0" w:color="auto"/>
                  </w:divBdr>
                </w:div>
                <w:div w:id="212470739">
                  <w:marLeft w:val="0"/>
                  <w:marRight w:val="0"/>
                  <w:marTop w:val="0"/>
                  <w:marBottom w:val="0"/>
                  <w:divBdr>
                    <w:top w:val="none" w:sz="0" w:space="0" w:color="auto"/>
                    <w:left w:val="none" w:sz="0" w:space="0" w:color="auto"/>
                    <w:bottom w:val="none" w:sz="0" w:space="0" w:color="auto"/>
                    <w:right w:val="none" w:sz="0" w:space="0" w:color="auto"/>
                  </w:divBdr>
                </w:div>
                <w:div w:id="232130646">
                  <w:marLeft w:val="0"/>
                  <w:marRight w:val="0"/>
                  <w:marTop w:val="0"/>
                  <w:marBottom w:val="0"/>
                  <w:divBdr>
                    <w:top w:val="none" w:sz="0" w:space="0" w:color="auto"/>
                    <w:left w:val="none" w:sz="0" w:space="0" w:color="auto"/>
                    <w:bottom w:val="none" w:sz="0" w:space="0" w:color="auto"/>
                    <w:right w:val="none" w:sz="0" w:space="0" w:color="auto"/>
                  </w:divBdr>
                </w:div>
                <w:div w:id="254755254">
                  <w:marLeft w:val="0"/>
                  <w:marRight w:val="0"/>
                  <w:marTop w:val="0"/>
                  <w:marBottom w:val="0"/>
                  <w:divBdr>
                    <w:top w:val="none" w:sz="0" w:space="0" w:color="auto"/>
                    <w:left w:val="none" w:sz="0" w:space="0" w:color="auto"/>
                    <w:bottom w:val="none" w:sz="0" w:space="0" w:color="auto"/>
                    <w:right w:val="none" w:sz="0" w:space="0" w:color="auto"/>
                  </w:divBdr>
                </w:div>
                <w:div w:id="258410827">
                  <w:marLeft w:val="0"/>
                  <w:marRight w:val="0"/>
                  <w:marTop w:val="0"/>
                  <w:marBottom w:val="0"/>
                  <w:divBdr>
                    <w:top w:val="none" w:sz="0" w:space="0" w:color="auto"/>
                    <w:left w:val="none" w:sz="0" w:space="0" w:color="auto"/>
                    <w:bottom w:val="none" w:sz="0" w:space="0" w:color="auto"/>
                    <w:right w:val="none" w:sz="0" w:space="0" w:color="auto"/>
                  </w:divBdr>
                </w:div>
                <w:div w:id="291448394">
                  <w:marLeft w:val="0"/>
                  <w:marRight w:val="0"/>
                  <w:marTop w:val="0"/>
                  <w:marBottom w:val="0"/>
                  <w:divBdr>
                    <w:top w:val="none" w:sz="0" w:space="0" w:color="auto"/>
                    <w:left w:val="none" w:sz="0" w:space="0" w:color="auto"/>
                    <w:bottom w:val="none" w:sz="0" w:space="0" w:color="auto"/>
                    <w:right w:val="none" w:sz="0" w:space="0" w:color="auto"/>
                  </w:divBdr>
                </w:div>
                <w:div w:id="336424006">
                  <w:marLeft w:val="0"/>
                  <w:marRight w:val="0"/>
                  <w:marTop w:val="0"/>
                  <w:marBottom w:val="0"/>
                  <w:divBdr>
                    <w:top w:val="none" w:sz="0" w:space="0" w:color="auto"/>
                    <w:left w:val="none" w:sz="0" w:space="0" w:color="auto"/>
                    <w:bottom w:val="none" w:sz="0" w:space="0" w:color="auto"/>
                    <w:right w:val="none" w:sz="0" w:space="0" w:color="auto"/>
                  </w:divBdr>
                </w:div>
                <w:div w:id="343477362">
                  <w:marLeft w:val="0"/>
                  <w:marRight w:val="0"/>
                  <w:marTop w:val="0"/>
                  <w:marBottom w:val="0"/>
                  <w:divBdr>
                    <w:top w:val="none" w:sz="0" w:space="0" w:color="auto"/>
                    <w:left w:val="none" w:sz="0" w:space="0" w:color="auto"/>
                    <w:bottom w:val="none" w:sz="0" w:space="0" w:color="auto"/>
                    <w:right w:val="none" w:sz="0" w:space="0" w:color="auto"/>
                  </w:divBdr>
                </w:div>
                <w:div w:id="368799670">
                  <w:marLeft w:val="0"/>
                  <w:marRight w:val="0"/>
                  <w:marTop w:val="0"/>
                  <w:marBottom w:val="0"/>
                  <w:divBdr>
                    <w:top w:val="none" w:sz="0" w:space="0" w:color="auto"/>
                    <w:left w:val="none" w:sz="0" w:space="0" w:color="auto"/>
                    <w:bottom w:val="none" w:sz="0" w:space="0" w:color="auto"/>
                    <w:right w:val="none" w:sz="0" w:space="0" w:color="auto"/>
                  </w:divBdr>
                </w:div>
                <w:div w:id="380713630">
                  <w:marLeft w:val="0"/>
                  <w:marRight w:val="0"/>
                  <w:marTop w:val="0"/>
                  <w:marBottom w:val="0"/>
                  <w:divBdr>
                    <w:top w:val="none" w:sz="0" w:space="0" w:color="auto"/>
                    <w:left w:val="none" w:sz="0" w:space="0" w:color="auto"/>
                    <w:bottom w:val="none" w:sz="0" w:space="0" w:color="auto"/>
                    <w:right w:val="none" w:sz="0" w:space="0" w:color="auto"/>
                  </w:divBdr>
                </w:div>
                <w:div w:id="384793018">
                  <w:marLeft w:val="0"/>
                  <w:marRight w:val="0"/>
                  <w:marTop w:val="0"/>
                  <w:marBottom w:val="0"/>
                  <w:divBdr>
                    <w:top w:val="none" w:sz="0" w:space="0" w:color="auto"/>
                    <w:left w:val="none" w:sz="0" w:space="0" w:color="auto"/>
                    <w:bottom w:val="none" w:sz="0" w:space="0" w:color="auto"/>
                    <w:right w:val="none" w:sz="0" w:space="0" w:color="auto"/>
                  </w:divBdr>
                </w:div>
                <w:div w:id="398478053">
                  <w:marLeft w:val="0"/>
                  <w:marRight w:val="0"/>
                  <w:marTop w:val="0"/>
                  <w:marBottom w:val="0"/>
                  <w:divBdr>
                    <w:top w:val="none" w:sz="0" w:space="0" w:color="auto"/>
                    <w:left w:val="none" w:sz="0" w:space="0" w:color="auto"/>
                    <w:bottom w:val="none" w:sz="0" w:space="0" w:color="auto"/>
                    <w:right w:val="none" w:sz="0" w:space="0" w:color="auto"/>
                  </w:divBdr>
                </w:div>
                <w:div w:id="403334012">
                  <w:marLeft w:val="0"/>
                  <w:marRight w:val="0"/>
                  <w:marTop w:val="0"/>
                  <w:marBottom w:val="0"/>
                  <w:divBdr>
                    <w:top w:val="none" w:sz="0" w:space="0" w:color="auto"/>
                    <w:left w:val="none" w:sz="0" w:space="0" w:color="auto"/>
                    <w:bottom w:val="none" w:sz="0" w:space="0" w:color="auto"/>
                    <w:right w:val="none" w:sz="0" w:space="0" w:color="auto"/>
                  </w:divBdr>
                </w:div>
                <w:div w:id="405693130">
                  <w:marLeft w:val="0"/>
                  <w:marRight w:val="0"/>
                  <w:marTop w:val="0"/>
                  <w:marBottom w:val="0"/>
                  <w:divBdr>
                    <w:top w:val="none" w:sz="0" w:space="0" w:color="auto"/>
                    <w:left w:val="none" w:sz="0" w:space="0" w:color="auto"/>
                    <w:bottom w:val="none" w:sz="0" w:space="0" w:color="auto"/>
                    <w:right w:val="none" w:sz="0" w:space="0" w:color="auto"/>
                  </w:divBdr>
                </w:div>
                <w:div w:id="411047457">
                  <w:marLeft w:val="0"/>
                  <w:marRight w:val="0"/>
                  <w:marTop w:val="0"/>
                  <w:marBottom w:val="0"/>
                  <w:divBdr>
                    <w:top w:val="none" w:sz="0" w:space="0" w:color="auto"/>
                    <w:left w:val="none" w:sz="0" w:space="0" w:color="auto"/>
                    <w:bottom w:val="none" w:sz="0" w:space="0" w:color="auto"/>
                    <w:right w:val="none" w:sz="0" w:space="0" w:color="auto"/>
                  </w:divBdr>
                </w:div>
                <w:div w:id="414983346">
                  <w:marLeft w:val="0"/>
                  <w:marRight w:val="0"/>
                  <w:marTop w:val="0"/>
                  <w:marBottom w:val="0"/>
                  <w:divBdr>
                    <w:top w:val="none" w:sz="0" w:space="0" w:color="auto"/>
                    <w:left w:val="none" w:sz="0" w:space="0" w:color="auto"/>
                    <w:bottom w:val="none" w:sz="0" w:space="0" w:color="auto"/>
                    <w:right w:val="none" w:sz="0" w:space="0" w:color="auto"/>
                  </w:divBdr>
                </w:div>
                <w:div w:id="445080398">
                  <w:marLeft w:val="0"/>
                  <w:marRight w:val="0"/>
                  <w:marTop w:val="0"/>
                  <w:marBottom w:val="0"/>
                  <w:divBdr>
                    <w:top w:val="none" w:sz="0" w:space="0" w:color="auto"/>
                    <w:left w:val="none" w:sz="0" w:space="0" w:color="auto"/>
                    <w:bottom w:val="none" w:sz="0" w:space="0" w:color="auto"/>
                    <w:right w:val="none" w:sz="0" w:space="0" w:color="auto"/>
                  </w:divBdr>
                </w:div>
                <w:div w:id="464278890">
                  <w:marLeft w:val="0"/>
                  <w:marRight w:val="0"/>
                  <w:marTop w:val="0"/>
                  <w:marBottom w:val="0"/>
                  <w:divBdr>
                    <w:top w:val="none" w:sz="0" w:space="0" w:color="auto"/>
                    <w:left w:val="none" w:sz="0" w:space="0" w:color="auto"/>
                    <w:bottom w:val="none" w:sz="0" w:space="0" w:color="auto"/>
                    <w:right w:val="none" w:sz="0" w:space="0" w:color="auto"/>
                  </w:divBdr>
                </w:div>
                <w:div w:id="477235090">
                  <w:marLeft w:val="0"/>
                  <w:marRight w:val="0"/>
                  <w:marTop w:val="0"/>
                  <w:marBottom w:val="0"/>
                  <w:divBdr>
                    <w:top w:val="none" w:sz="0" w:space="0" w:color="auto"/>
                    <w:left w:val="none" w:sz="0" w:space="0" w:color="auto"/>
                    <w:bottom w:val="none" w:sz="0" w:space="0" w:color="auto"/>
                    <w:right w:val="none" w:sz="0" w:space="0" w:color="auto"/>
                  </w:divBdr>
                </w:div>
                <w:div w:id="519584795">
                  <w:marLeft w:val="0"/>
                  <w:marRight w:val="0"/>
                  <w:marTop w:val="0"/>
                  <w:marBottom w:val="0"/>
                  <w:divBdr>
                    <w:top w:val="none" w:sz="0" w:space="0" w:color="auto"/>
                    <w:left w:val="none" w:sz="0" w:space="0" w:color="auto"/>
                    <w:bottom w:val="none" w:sz="0" w:space="0" w:color="auto"/>
                    <w:right w:val="none" w:sz="0" w:space="0" w:color="auto"/>
                  </w:divBdr>
                </w:div>
                <w:div w:id="557402083">
                  <w:marLeft w:val="0"/>
                  <w:marRight w:val="0"/>
                  <w:marTop w:val="0"/>
                  <w:marBottom w:val="0"/>
                  <w:divBdr>
                    <w:top w:val="none" w:sz="0" w:space="0" w:color="auto"/>
                    <w:left w:val="none" w:sz="0" w:space="0" w:color="auto"/>
                    <w:bottom w:val="none" w:sz="0" w:space="0" w:color="auto"/>
                    <w:right w:val="none" w:sz="0" w:space="0" w:color="auto"/>
                  </w:divBdr>
                </w:div>
                <w:div w:id="569854994">
                  <w:marLeft w:val="0"/>
                  <w:marRight w:val="0"/>
                  <w:marTop w:val="0"/>
                  <w:marBottom w:val="0"/>
                  <w:divBdr>
                    <w:top w:val="none" w:sz="0" w:space="0" w:color="auto"/>
                    <w:left w:val="none" w:sz="0" w:space="0" w:color="auto"/>
                    <w:bottom w:val="none" w:sz="0" w:space="0" w:color="auto"/>
                    <w:right w:val="none" w:sz="0" w:space="0" w:color="auto"/>
                  </w:divBdr>
                </w:div>
                <w:div w:id="610362452">
                  <w:marLeft w:val="0"/>
                  <w:marRight w:val="0"/>
                  <w:marTop w:val="0"/>
                  <w:marBottom w:val="0"/>
                  <w:divBdr>
                    <w:top w:val="none" w:sz="0" w:space="0" w:color="auto"/>
                    <w:left w:val="none" w:sz="0" w:space="0" w:color="auto"/>
                    <w:bottom w:val="none" w:sz="0" w:space="0" w:color="auto"/>
                    <w:right w:val="none" w:sz="0" w:space="0" w:color="auto"/>
                  </w:divBdr>
                </w:div>
                <w:div w:id="663167922">
                  <w:marLeft w:val="0"/>
                  <w:marRight w:val="0"/>
                  <w:marTop w:val="0"/>
                  <w:marBottom w:val="0"/>
                  <w:divBdr>
                    <w:top w:val="none" w:sz="0" w:space="0" w:color="auto"/>
                    <w:left w:val="none" w:sz="0" w:space="0" w:color="auto"/>
                    <w:bottom w:val="none" w:sz="0" w:space="0" w:color="auto"/>
                    <w:right w:val="none" w:sz="0" w:space="0" w:color="auto"/>
                  </w:divBdr>
                </w:div>
                <w:div w:id="665866441">
                  <w:marLeft w:val="0"/>
                  <w:marRight w:val="0"/>
                  <w:marTop w:val="0"/>
                  <w:marBottom w:val="0"/>
                  <w:divBdr>
                    <w:top w:val="none" w:sz="0" w:space="0" w:color="auto"/>
                    <w:left w:val="none" w:sz="0" w:space="0" w:color="auto"/>
                    <w:bottom w:val="none" w:sz="0" w:space="0" w:color="auto"/>
                    <w:right w:val="none" w:sz="0" w:space="0" w:color="auto"/>
                  </w:divBdr>
                </w:div>
                <w:div w:id="694044460">
                  <w:marLeft w:val="0"/>
                  <w:marRight w:val="0"/>
                  <w:marTop w:val="0"/>
                  <w:marBottom w:val="0"/>
                  <w:divBdr>
                    <w:top w:val="none" w:sz="0" w:space="0" w:color="auto"/>
                    <w:left w:val="none" w:sz="0" w:space="0" w:color="auto"/>
                    <w:bottom w:val="none" w:sz="0" w:space="0" w:color="auto"/>
                    <w:right w:val="none" w:sz="0" w:space="0" w:color="auto"/>
                  </w:divBdr>
                </w:div>
                <w:div w:id="697396040">
                  <w:marLeft w:val="0"/>
                  <w:marRight w:val="0"/>
                  <w:marTop w:val="0"/>
                  <w:marBottom w:val="0"/>
                  <w:divBdr>
                    <w:top w:val="none" w:sz="0" w:space="0" w:color="auto"/>
                    <w:left w:val="none" w:sz="0" w:space="0" w:color="auto"/>
                    <w:bottom w:val="none" w:sz="0" w:space="0" w:color="auto"/>
                    <w:right w:val="none" w:sz="0" w:space="0" w:color="auto"/>
                  </w:divBdr>
                </w:div>
                <w:div w:id="710115135">
                  <w:marLeft w:val="0"/>
                  <w:marRight w:val="0"/>
                  <w:marTop w:val="0"/>
                  <w:marBottom w:val="0"/>
                  <w:divBdr>
                    <w:top w:val="none" w:sz="0" w:space="0" w:color="auto"/>
                    <w:left w:val="none" w:sz="0" w:space="0" w:color="auto"/>
                    <w:bottom w:val="none" w:sz="0" w:space="0" w:color="auto"/>
                    <w:right w:val="none" w:sz="0" w:space="0" w:color="auto"/>
                  </w:divBdr>
                </w:div>
                <w:div w:id="723873248">
                  <w:marLeft w:val="0"/>
                  <w:marRight w:val="0"/>
                  <w:marTop w:val="0"/>
                  <w:marBottom w:val="0"/>
                  <w:divBdr>
                    <w:top w:val="none" w:sz="0" w:space="0" w:color="auto"/>
                    <w:left w:val="none" w:sz="0" w:space="0" w:color="auto"/>
                    <w:bottom w:val="none" w:sz="0" w:space="0" w:color="auto"/>
                    <w:right w:val="none" w:sz="0" w:space="0" w:color="auto"/>
                  </w:divBdr>
                </w:div>
                <w:div w:id="734280819">
                  <w:marLeft w:val="0"/>
                  <w:marRight w:val="0"/>
                  <w:marTop w:val="0"/>
                  <w:marBottom w:val="0"/>
                  <w:divBdr>
                    <w:top w:val="none" w:sz="0" w:space="0" w:color="auto"/>
                    <w:left w:val="none" w:sz="0" w:space="0" w:color="auto"/>
                    <w:bottom w:val="none" w:sz="0" w:space="0" w:color="auto"/>
                    <w:right w:val="none" w:sz="0" w:space="0" w:color="auto"/>
                  </w:divBdr>
                </w:div>
                <w:div w:id="777796229">
                  <w:marLeft w:val="0"/>
                  <w:marRight w:val="0"/>
                  <w:marTop w:val="0"/>
                  <w:marBottom w:val="0"/>
                  <w:divBdr>
                    <w:top w:val="none" w:sz="0" w:space="0" w:color="auto"/>
                    <w:left w:val="none" w:sz="0" w:space="0" w:color="auto"/>
                    <w:bottom w:val="none" w:sz="0" w:space="0" w:color="auto"/>
                    <w:right w:val="none" w:sz="0" w:space="0" w:color="auto"/>
                  </w:divBdr>
                </w:div>
                <w:div w:id="790630202">
                  <w:marLeft w:val="0"/>
                  <w:marRight w:val="0"/>
                  <w:marTop w:val="0"/>
                  <w:marBottom w:val="0"/>
                  <w:divBdr>
                    <w:top w:val="none" w:sz="0" w:space="0" w:color="auto"/>
                    <w:left w:val="none" w:sz="0" w:space="0" w:color="auto"/>
                    <w:bottom w:val="none" w:sz="0" w:space="0" w:color="auto"/>
                    <w:right w:val="none" w:sz="0" w:space="0" w:color="auto"/>
                  </w:divBdr>
                </w:div>
                <w:div w:id="827986749">
                  <w:marLeft w:val="0"/>
                  <w:marRight w:val="0"/>
                  <w:marTop w:val="0"/>
                  <w:marBottom w:val="0"/>
                  <w:divBdr>
                    <w:top w:val="none" w:sz="0" w:space="0" w:color="auto"/>
                    <w:left w:val="none" w:sz="0" w:space="0" w:color="auto"/>
                    <w:bottom w:val="none" w:sz="0" w:space="0" w:color="auto"/>
                    <w:right w:val="none" w:sz="0" w:space="0" w:color="auto"/>
                  </w:divBdr>
                </w:div>
                <w:div w:id="856427454">
                  <w:marLeft w:val="0"/>
                  <w:marRight w:val="0"/>
                  <w:marTop w:val="0"/>
                  <w:marBottom w:val="0"/>
                  <w:divBdr>
                    <w:top w:val="none" w:sz="0" w:space="0" w:color="auto"/>
                    <w:left w:val="none" w:sz="0" w:space="0" w:color="auto"/>
                    <w:bottom w:val="none" w:sz="0" w:space="0" w:color="auto"/>
                    <w:right w:val="none" w:sz="0" w:space="0" w:color="auto"/>
                  </w:divBdr>
                </w:div>
                <w:div w:id="866210349">
                  <w:marLeft w:val="0"/>
                  <w:marRight w:val="0"/>
                  <w:marTop w:val="0"/>
                  <w:marBottom w:val="0"/>
                  <w:divBdr>
                    <w:top w:val="none" w:sz="0" w:space="0" w:color="auto"/>
                    <w:left w:val="none" w:sz="0" w:space="0" w:color="auto"/>
                    <w:bottom w:val="none" w:sz="0" w:space="0" w:color="auto"/>
                    <w:right w:val="none" w:sz="0" w:space="0" w:color="auto"/>
                  </w:divBdr>
                </w:div>
                <w:div w:id="913705740">
                  <w:marLeft w:val="0"/>
                  <w:marRight w:val="0"/>
                  <w:marTop w:val="0"/>
                  <w:marBottom w:val="0"/>
                  <w:divBdr>
                    <w:top w:val="none" w:sz="0" w:space="0" w:color="auto"/>
                    <w:left w:val="none" w:sz="0" w:space="0" w:color="auto"/>
                    <w:bottom w:val="none" w:sz="0" w:space="0" w:color="auto"/>
                    <w:right w:val="none" w:sz="0" w:space="0" w:color="auto"/>
                  </w:divBdr>
                </w:div>
                <w:div w:id="935479973">
                  <w:marLeft w:val="0"/>
                  <w:marRight w:val="0"/>
                  <w:marTop w:val="0"/>
                  <w:marBottom w:val="0"/>
                  <w:divBdr>
                    <w:top w:val="none" w:sz="0" w:space="0" w:color="auto"/>
                    <w:left w:val="none" w:sz="0" w:space="0" w:color="auto"/>
                    <w:bottom w:val="none" w:sz="0" w:space="0" w:color="auto"/>
                    <w:right w:val="none" w:sz="0" w:space="0" w:color="auto"/>
                  </w:divBdr>
                </w:div>
                <w:div w:id="984159007">
                  <w:marLeft w:val="0"/>
                  <w:marRight w:val="0"/>
                  <w:marTop w:val="0"/>
                  <w:marBottom w:val="0"/>
                  <w:divBdr>
                    <w:top w:val="none" w:sz="0" w:space="0" w:color="auto"/>
                    <w:left w:val="none" w:sz="0" w:space="0" w:color="auto"/>
                    <w:bottom w:val="none" w:sz="0" w:space="0" w:color="auto"/>
                    <w:right w:val="none" w:sz="0" w:space="0" w:color="auto"/>
                  </w:divBdr>
                </w:div>
                <w:div w:id="985933720">
                  <w:marLeft w:val="0"/>
                  <w:marRight w:val="0"/>
                  <w:marTop w:val="0"/>
                  <w:marBottom w:val="0"/>
                  <w:divBdr>
                    <w:top w:val="none" w:sz="0" w:space="0" w:color="auto"/>
                    <w:left w:val="none" w:sz="0" w:space="0" w:color="auto"/>
                    <w:bottom w:val="none" w:sz="0" w:space="0" w:color="auto"/>
                    <w:right w:val="none" w:sz="0" w:space="0" w:color="auto"/>
                  </w:divBdr>
                </w:div>
                <w:div w:id="1001543762">
                  <w:marLeft w:val="0"/>
                  <w:marRight w:val="0"/>
                  <w:marTop w:val="0"/>
                  <w:marBottom w:val="0"/>
                  <w:divBdr>
                    <w:top w:val="none" w:sz="0" w:space="0" w:color="auto"/>
                    <w:left w:val="none" w:sz="0" w:space="0" w:color="auto"/>
                    <w:bottom w:val="none" w:sz="0" w:space="0" w:color="auto"/>
                    <w:right w:val="none" w:sz="0" w:space="0" w:color="auto"/>
                  </w:divBdr>
                </w:div>
                <w:div w:id="1009261958">
                  <w:marLeft w:val="0"/>
                  <w:marRight w:val="0"/>
                  <w:marTop w:val="0"/>
                  <w:marBottom w:val="0"/>
                  <w:divBdr>
                    <w:top w:val="none" w:sz="0" w:space="0" w:color="auto"/>
                    <w:left w:val="none" w:sz="0" w:space="0" w:color="auto"/>
                    <w:bottom w:val="none" w:sz="0" w:space="0" w:color="auto"/>
                    <w:right w:val="none" w:sz="0" w:space="0" w:color="auto"/>
                  </w:divBdr>
                </w:div>
                <w:div w:id="1036393608">
                  <w:marLeft w:val="0"/>
                  <w:marRight w:val="0"/>
                  <w:marTop w:val="0"/>
                  <w:marBottom w:val="0"/>
                  <w:divBdr>
                    <w:top w:val="none" w:sz="0" w:space="0" w:color="auto"/>
                    <w:left w:val="none" w:sz="0" w:space="0" w:color="auto"/>
                    <w:bottom w:val="none" w:sz="0" w:space="0" w:color="auto"/>
                    <w:right w:val="none" w:sz="0" w:space="0" w:color="auto"/>
                  </w:divBdr>
                </w:div>
                <w:div w:id="1049306137">
                  <w:marLeft w:val="0"/>
                  <w:marRight w:val="0"/>
                  <w:marTop w:val="0"/>
                  <w:marBottom w:val="0"/>
                  <w:divBdr>
                    <w:top w:val="none" w:sz="0" w:space="0" w:color="auto"/>
                    <w:left w:val="none" w:sz="0" w:space="0" w:color="auto"/>
                    <w:bottom w:val="none" w:sz="0" w:space="0" w:color="auto"/>
                    <w:right w:val="none" w:sz="0" w:space="0" w:color="auto"/>
                  </w:divBdr>
                </w:div>
                <w:div w:id="1056203014">
                  <w:marLeft w:val="0"/>
                  <w:marRight w:val="0"/>
                  <w:marTop w:val="0"/>
                  <w:marBottom w:val="0"/>
                  <w:divBdr>
                    <w:top w:val="none" w:sz="0" w:space="0" w:color="auto"/>
                    <w:left w:val="none" w:sz="0" w:space="0" w:color="auto"/>
                    <w:bottom w:val="none" w:sz="0" w:space="0" w:color="auto"/>
                    <w:right w:val="none" w:sz="0" w:space="0" w:color="auto"/>
                  </w:divBdr>
                </w:div>
                <w:div w:id="1104572651">
                  <w:marLeft w:val="0"/>
                  <w:marRight w:val="0"/>
                  <w:marTop w:val="0"/>
                  <w:marBottom w:val="0"/>
                  <w:divBdr>
                    <w:top w:val="none" w:sz="0" w:space="0" w:color="auto"/>
                    <w:left w:val="none" w:sz="0" w:space="0" w:color="auto"/>
                    <w:bottom w:val="none" w:sz="0" w:space="0" w:color="auto"/>
                    <w:right w:val="none" w:sz="0" w:space="0" w:color="auto"/>
                  </w:divBdr>
                </w:div>
                <w:div w:id="1113860081">
                  <w:marLeft w:val="0"/>
                  <w:marRight w:val="0"/>
                  <w:marTop w:val="0"/>
                  <w:marBottom w:val="0"/>
                  <w:divBdr>
                    <w:top w:val="none" w:sz="0" w:space="0" w:color="auto"/>
                    <w:left w:val="none" w:sz="0" w:space="0" w:color="auto"/>
                    <w:bottom w:val="none" w:sz="0" w:space="0" w:color="auto"/>
                    <w:right w:val="none" w:sz="0" w:space="0" w:color="auto"/>
                  </w:divBdr>
                </w:div>
                <w:div w:id="1123887537">
                  <w:marLeft w:val="0"/>
                  <w:marRight w:val="0"/>
                  <w:marTop w:val="0"/>
                  <w:marBottom w:val="0"/>
                  <w:divBdr>
                    <w:top w:val="none" w:sz="0" w:space="0" w:color="auto"/>
                    <w:left w:val="none" w:sz="0" w:space="0" w:color="auto"/>
                    <w:bottom w:val="none" w:sz="0" w:space="0" w:color="auto"/>
                    <w:right w:val="none" w:sz="0" w:space="0" w:color="auto"/>
                  </w:divBdr>
                </w:div>
                <w:div w:id="1135177977">
                  <w:marLeft w:val="0"/>
                  <w:marRight w:val="0"/>
                  <w:marTop w:val="0"/>
                  <w:marBottom w:val="0"/>
                  <w:divBdr>
                    <w:top w:val="none" w:sz="0" w:space="0" w:color="auto"/>
                    <w:left w:val="none" w:sz="0" w:space="0" w:color="auto"/>
                    <w:bottom w:val="none" w:sz="0" w:space="0" w:color="auto"/>
                    <w:right w:val="none" w:sz="0" w:space="0" w:color="auto"/>
                  </w:divBdr>
                </w:div>
                <w:div w:id="1191337583">
                  <w:marLeft w:val="0"/>
                  <w:marRight w:val="0"/>
                  <w:marTop w:val="0"/>
                  <w:marBottom w:val="0"/>
                  <w:divBdr>
                    <w:top w:val="none" w:sz="0" w:space="0" w:color="auto"/>
                    <w:left w:val="none" w:sz="0" w:space="0" w:color="auto"/>
                    <w:bottom w:val="none" w:sz="0" w:space="0" w:color="auto"/>
                    <w:right w:val="none" w:sz="0" w:space="0" w:color="auto"/>
                  </w:divBdr>
                </w:div>
                <w:div w:id="1194265303">
                  <w:marLeft w:val="0"/>
                  <w:marRight w:val="0"/>
                  <w:marTop w:val="0"/>
                  <w:marBottom w:val="0"/>
                  <w:divBdr>
                    <w:top w:val="none" w:sz="0" w:space="0" w:color="auto"/>
                    <w:left w:val="none" w:sz="0" w:space="0" w:color="auto"/>
                    <w:bottom w:val="none" w:sz="0" w:space="0" w:color="auto"/>
                    <w:right w:val="none" w:sz="0" w:space="0" w:color="auto"/>
                  </w:divBdr>
                </w:div>
                <w:div w:id="1219586341">
                  <w:marLeft w:val="0"/>
                  <w:marRight w:val="0"/>
                  <w:marTop w:val="0"/>
                  <w:marBottom w:val="0"/>
                  <w:divBdr>
                    <w:top w:val="none" w:sz="0" w:space="0" w:color="auto"/>
                    <w:left w:val="none" w:sz="0" w:space="0" w:color="auto"/>
                    <w:bottom w:val="none" w:sz="0" w:space="0" w:color="auto"/>
                    <w:right w:val="none" w:sz="0" w:space="0" w:color="auto"/>
                  </w:divBdr>
                </w:div>
                <w:div w:id="1233657945">
                  <w:marLeft w:val="0"/>
                  <w:marRight w:val="0"/>
                  <w:marTop w:val="0"/>
                  <w:marBottom w:val="0"/>
                  <w:divBdr>
                    <w:top w:val="none" w:sz="0" w:space="0" w:color="auto"/>
                    <w:left w:val="none" w:sz="0" w:space="0" w:color="auto"/>
                    <w:bottom w:val="none" w:sz="0" w:space="0" w:color="auto"/>
                    <w:right w:val="none" w:sz="0" w:space="0" w:color="auto"/>
                  </w:divBdr>
                </w:div>
                <w:div w:id="1238596385">
                  <w:marLeft w:val="0"/>
                  <w:marRight w:val="0"/>
                  <w:marTop w:val="0"/>
                  <w:marBottom w:val="0"/>
                  <w:divBdr>
                    <w:top w:val="none" w:sz="0" w:space="0" w:color="auto"/>
                    <w:left w:val="none" w:sz="0" w:space="0" w:color="auto"/>
                    <w:bottom w:val="none" w:sz="0" w:space="0" w:color="auto"/>
                    <w:right w:val="none" w:sz="0" w:space="0" w:color="auto"/>
                  </w:divBdr>
                </w:div>
                <w:div w:id="1242788150">
                  <w:marLeft w:val="0"/>
                  <w:marRight w:val="0"/>
                  <w:marTop w:val="0"/>
                  <w:marBottom w:val="0"/>
                  <w:divBdr>
                    <w:top w:val="none" w:sz="0" w:space="0" w:color="auto"/>
                    <w:left w:val="none" w:sz="0" w:space="0" w:color="auto"/>
                    <w:bottom w:val="none" w:sz="0" w:space="0" w:color="auto"/>
                    <w:right w:val="none" w:sz="0" w:space="0" w:color="auto"/>
                  </w:divBdr>
                </w:div>
                <w:div w:id="1243029611">
                  <w:marLeft w:val="0"/>
                  <w:marRight w:val="0"/>
                  <w:marTop w:val="0"/>
                  <w:marBottom w:val="0"/>
                  <w:divBdr>
                    <w:top w:val="none" w:sz="0" w:space="0" w:color="auto"/>
                    <w:left w:val="none" w:sz="0" w:space="0" w:color="auto"/>
                    <w:bottom w:val="none" w:sz="0" w:space="0" w:color="auto"/>
                    <w:right w:val="none" w:sz="0" w:space="0" w:color="auto"/>
                  </w:divBdr>
                </w:div>
                <w:div w:id="1248269517">
                  <w:marLeft w:val="0"/>
                  <w:marRight w:val="0"/>
                  <w:marTop w:val="0"/>
                  <w:marBottom w:val="0"/>
                  <w:divBdr>
                    <w:top w:val="none" w:sz="0" w:space="0" w:color="auto"/>
                    <w:left w:val="none" w:sz="0" w:space="0" w:color="auto"/>
                    <w:bottom w:val="none" w:sz="0" w:space="0" w:color="auto"/>
                    <w:right w:val="none" w:sz="0" w:space="0" w:color="auto"/>
                  </w:divBdr>
                </w:div>
                <w:div w:id="1274820159">
                  <w:marLeft w:val="0"/>
                  <w:marRight w:val="0"/>
                  <w:marTop w:val="0"/>
                  <w:marBottom w:val="0"/>
                  <w:divBdr>
                    <w:top w:val="none" w:sz="0" w:space="0" w:color="auto"/>
                    <w:left w:val="none" w:sz="0" w:space="0" w:color="auto"/>
                    <w:bottom w:val="none" w:sz="0" w:space="0" w:color="auto"/>
                    <w:right w:val="none" w:sz="0" w:space="0" w:color="auto"/>
                  </w:divBdr>
                </w:div>
                <w:div w:id="1300762202">
                  <w:marLeft w:val="0"/>
                  <w:marRight w:val="0"/>
                  <w:marTop w:val="0"/>
                  <w:marBottom w:val="0"/>
                  <w:divBdr>
                    <w:top w:val="none" w:sz="0" w:space="0" w:color="auto"/>
                    <w:left w:val="none" w:sz="0" w:space="0" w:color="auto"/>
                    <w:bottom w:val="none" w:sz="0" w:space="0" w:color="auto"/>
                    <w:right w:val="none" w:sz="0" w:space="0" w:color="auto"/>
                  </w:divBdr>
                </w:div>
                <w:div w:id="1312757236">
                  <w:marLeft w:val="0"/>
                  <w:marRight w:val="0"/>
                  <w:marTop w:val="0"/>
                  <w:marBottom w:val="0"/>
                  <w:divBdr>
                    <w:top w:val="none" w:sz="0" w:space="0" w:color="auto"/>
                    <w:left w:val="none" w:sz="0" w:space="0" w:color="auto"/>
                    <w:bottom w:val="none" w:sz="0" w:space="0" w:color="auto"/>
                    <w:right w:val="none" w:sz="0" w:space="0" w:color="auto"/>
                  </w:divBdr>
                </w:div>
                <w:div w:id="1347749904">
                  <w:marLeft w:val="0"/>
                  <w:marRight w:val="0"/>
                  <w:marTop w:val="0"/>
                  <w:marBottom w:val="0"/>
                  <w:divBdr>
                    <w:top w:val="none" w:sz="0" w:space="0" w:color="auto"/>
                    <w:left w:val="none" w:sz="0" w:space="0" w:color="auto"/>
                    <w:bottom w:val="none" w:sz="0" w:space="0" w:color="auto"/>
                    <w:right w:val="none" w:sz="0" w:space="0" w:color="auto"/>
                  </w:divBdr>
                </w:div>
                <w:div w:id="1360623320">
                  <w:marLeft w:val="0"/>
                  <w:marRight w:val="0"/>
                  <w:marTop w:val="0"/>
                  <w:marBottom w:val="0"/>
                  <w:divBdr>
                    <w:top w:val="none" w:sz="0" w:space="0" w:color="auto"/>
                    <w:left w:val="none" w:sz="0" w:space="0" w:color="auto"/>
                    <w:bottom w:val="none" w:sz="0" w:space="0" w:color="auto"/>
                    <w:right w:val="none" w:sz="0" w:space="0" w:color="auto"/>
                  </w:divBdr>
                </w:div>
                <w:div w:id="1367488145">
                  <w:marLeft w:val="0"/>
                  <w:marRight w:val="0"/>
                  <w:marTop w:val="0"/>
                  <w:marBottom w:val="0"/>
                  <w:divBdr>
                    <w:top w:val="none" w:sz="0" w:space="0" w:color="auto"/>
                    <w:left w:val="none" w:sz="0" w:space="0" w:color="auto"/>
                    <w:bottom w:val="none" w:sz="0" w:space="0" w:color="auto"/>
                    <w:right w:val="none" w:sz="0" w:space="0" w:color="auto"/>
                  </w:divBdr>
                </w:div>
                <w:div w:id="1368482054">
                  <w:marLeft w:val="0"/>
                  <w:marRight w:val="0"/>
                  <w:marTop w:val="0"/>
                  <w:marBottom w:val="0"/>
                  <w:divBdr>
                    <w:top w:val="none" w:sz="0" w:space="0" w:color="auto"/>
                    <w:left w:val="none" w:sz="0" w:space="0" w:color="auto"/>
                    <w:bottom w:val="none" w:sz="0" w:space="0" w:color="auto"/>
                    <w:right w:val="none" w:sz="0" w:space="0" w:color="auto"/>
                  </w:divBdr>
                </w:div>
                <w:div w:id="1374649150">
                  <w:marLeft w:val="0"/>
                  <w:marRight w:val="0"/>
                  <w:marTop w:val="0"/>
                  <w:marBottom w:val="0"/>
                  <w:divBdr>
                    <w:top w:val="none" w:sz="0" w:space="0" w:color="auto"/>
                    <w:left w:val="none" w:sz="0" w:space="0" w:color="auto"/>
                    <w:bottom w:val="none" w:sz="0" w:space="0" w:color="auto"/>
                    <w:right w:val="none" w:sz="0" w:space="0" w:color="auto"/>
                  </w:divBdr>
                </w:div>
                <w:div w:id="1418942427">
                  <w:marLeft w:val="0"/>
                  <w:marRight w:val="0"/>
                  <w:marTop w:val="0"/>
                  <w:marBottom w:val="0"/>
                  <w:divBdr>
                    <w:top w:val="none" w:sz="0" w:space="0" w:color="auto"/>
                    <w:left w:val="none" w:sz="0" w:space="0" w:color="auto"/>
                    <w:bottom w:val="none" w:sz="0" w:space="0" w:color="auto"/>
                    <w:right w:val="none" w:sz="0" w:space="0" w:color="auto"/>
                  </w:divBdr>
                </w:div>
                <w:div w:id="1420101888">
                  <w:marLeft w:val="0"/>
                  <w:marRight w:val="0"/>
                  <w:marTop w:val="0"/>
                  <w:marBottom w:val="0"/>
                  <w:divBdr>
                    <w:top w:val="none" w:sz="0" w:space="0" w:color="auto"/>
                    <w:left w:val="none" w:sz="0" w:space="0" w:color="auto"/>
                    <w:bottom w:val="none" w:sz="0" w:space="0" w:color="auto"/>
                    <w:right w:val="none" w:sz="0" w:space="0" w:color="auto"/>
                  </w:divBdr>
                </w:div>
                <w:div w:id="1424498816">
                  <w:marLeft w:val="0"/>
                  <w:marRight w:val="0"/>
                  <w:marTop w:val="0"/>
                  <w:marBottom w:val="0"/>
                  <w:divBdr>
                    <w:top w:val="none" w:sz="0" w:space="0" w:color="auto"/>
                    <w:left w:val="none" w:sz="0" w:space="0" w:color="auto"/>
                    <w:bottom w:val="none" w:sz="0" w:space="0" w:color="auto"/>
                    <w:right w:val="none" w:sz="0" w:space="0" w:color="auto"/>
                  </w:divBdr>
                </w:div>
                <w:div w:id="1447309792">
                  <w:marLeft w:val="0"/>
                  <w:marRight w:val="0"/>
                  <w:marTop w:val="0"/>
                  <w:marBottom w:val="0"/>
                  <w:divBdr>
                    <w:top w:val="none" w:sz="0" w:space="0" w:color="auto"/>
                    <w:left w:val="none" w:sz="0" w:space="0" w:color="auto"/>
                    <w:bottom w:val="none" w:sz="0" w:space="0" w:color="auto"/>
                    <w:right w:val="none" w:sz="0" w:space="0" w:color="auto"/>
                  </w:divBdr>
                </w:div>
                <w:div w:id="1500192030">
                  <w:marLeft w:val="0"/>
                  <w:marRight w:val="0"/>
                  <w:marTop w:val="0"/>
                  <w:marBottom w:val="0"/>
                  <w:divBdr>
                    <w:top w:val="none" w:sz="0" w:space="0" w:color="auto"/>
                    <w:left w:val="none" w:sz="0" w:space="0" w:color="auto"/>
                    <w:bottom w:val="none" w:sz="0" w:space="0" w:color="auto"/>
                    <w:right w:val="none" w:sz="0" w:space="0" w:color="auto"/>
                  </w:divBdr>
                </w:div>
                <w:div w:id="1531797315">
                  <w:marLeft w:val="0"/>
                  <w:marRight w:val="0"/>
                  <w:marTop w:val="0"/>
                  <w:marBottom w:val="0"/>
                  <w:divBdr>
                    <w:top w:val="none" w:sz="0" w:space="0" w:color="auto"/>
                    <w:left w:val="none" w:sz="0" w:space="0" w:color="auto"/>
                    <w:bottom w:val="none" w:sz="0" w:space="0" w:color="auto"/>
                    <w:right w:val="none" w:sz="0" w:space="0" w:color="auto"/>
                  </w:divBdr>
                </w:div>
                <w:div w:id="1567061790">
                  <w:marLeft w:val="0"/>
                  <w:marRight w:val="0"/>
                  <w:marTop w:val="0"/>
                  <w:marBottom w:val="0"/>
                  <w:divBdr>
                    <w:top w:val="none" w:sz="0" w:space="0" w:color="auto"/>
                    <w:left w:val="none" w:sz="0" w:space="0" w:color="auto"/>
                    <w:bottom w:val="none" w:sz="0" w:space="0" w:color="auto"/>
                    <w:right w:val="none" w:sz="0" w:space="0" w:color="auto"/>
                  </w:divBdr>
                </w:div>
                <w:div w:id="1592351305">
                  <w:marLeft w:val="0"/>
                  <w:marRight w:val="0"/>
                  <w:marTop w:val="0"/>
                  <w:marBottom w:val="0"/>
                  <w:divBdr>
                    <w:top w:val="none" w:sz="0" w:space="0" w:color="auto"/>
                    <w:left w:val="none" w:sz="0" w:space="0" w:color="auto"/>
                    <w:bottom w:val="none" w:sz="0" w:space="0" w:color="auto"/>
                    <w:right w:val="none" w:sz="0" w:space="0" w:color="auto"/>
                  </w:divBdr>
                </w:div>
                <w:div w:id="1596129781">
                  <w:marLeft w:val="0"/>
                  <w:marRight w:val="0"/>
                  <w:marTop w:val="0"/>
                  <w:marBottom w:val="0"/>
                  <w:divBdr>
                    <w:top w:val="none" w:sz="0" w:space="0" w:color="auto"/>
                    <w:left w:val="none" w:sz="0" w:space="0" w:color="auto"/>
                    <w:bottom w:val="none" w:sz="0" w:space="0" w:color="auto"/>
                    <w:right w:val="none" w:sz="0" w:space="0" w:color="auto"/>
                  </w:divBdr>
                </w:div>
                <w:div w:id="1600870617">
                  <w:marLeft w:val="0"/>
                  <w:marRight w:val="0"/>
                  <w:marTop w:val="0"/>
                  <w:marBottom w:val="0"/>
                  <w:divBdr>
                    <w:top w:val="none" w:sz="0" w:space="0" w:color="auto"/>
                    <w:left w:val="none" w:sz="0" w:space="0" w:color="auto"/>
                    <w:bottom w:val="none" w:sz="0" w:space="0" w:color="auto"/>
                    <w:right w:val="none" w:sz="0" w:space="0" w:color="auto"/>
                  </w:divBdr>
                </w:div>
                <w:div w:id="1627001281">
                  <w:marLeft w:val="0"/>
                  <w:marRight w:val="0"/>
                  <w:marTop w:val="0"/>
                  <w:marBottom w:val="0"/>
                  <w:divBdr>
                    <w:top w:val="none" w:sz="0" w:space="0" w:color="auto"/>
                    <w:left w:val="none" w:sz="0" w:space="0" w:color="auto"/>
                    <w:bottom w:val="none" w:sz="0" w:space="0" w:color="auto"/>
                    <w:right w:val="none" w:sz="0" w:space="0" w:color="auto"/>
                  </w:divBdr>
                </w:div>
                <w:div w:id="1629896324">
                  <w:marLeft w:val="0"/>
                  <w:marRight w:val="0"/>
                  <w:marTop w:val="0"/>
                  <w:marBottom w:val="0"/>
                  <w:divBdr>
                    <w:top w:val="none" w:sz="0" w:space="0" w:color="auto"/>
                    <w:left w:val="none" w:sz="0" w:space="0" w:color="auto"/>
                    <w:bottom w:val="none" w:sz="0" w:space="0" w:color="auto"/>
                    <w:right w:val="none" w:sz="0" w:space="0" w:color="auto"/>
                  </w:divBdr>
                </w:div>
                <w:div w:id="1632326553">
                  <w:marLeft w:val="0"/>
                  <w:marRight w:val="0"/>
                  <w:marTop w:val="0"/>
                  <w:marBottom w:val="0"/>
                  <w:divBdr>
                    <w:top w:val="none" w:sz="0" w:space="0" w:color="auto"/>
                    <w:left w:val="none" w:sz="0" w:space="0" w:color="auto"/>
                    <w:bottom w:val="none" w:sz="0" w:space="0" w:color="auto"/>
                    <w:right w:val="none" w:sz="0" w:space="0" w:color="auto"/>
                  </w:divBdr>
                </w:div>
                <w:div w:id="1636176622">
                  <w:marLeft w:val="0"/>
                  <w:marRight w:val="0"/>
                  <w:marTop w:val="0"/>
                  <w:marBottom w:val="0"/>
                  <w:divBdr>
                    <w:top w:val="none" w:sz="0" w:space="0" w:color="auto"/>
                    <w:left w:val="none" w:sz="0" w:space="0" w:color="auto"/>
                    <w:bottom w:val="none" w:sz="0" w:space="0" w:color="auto"/>
                    <w:right w:val="none" w:sz="0" w:space="0" w:color="auto"/>
                  </w:divBdr>
                </w:div>
                <w:div w:id="1640306875">
                  <w:marLeft w:val="0"/>
                  <w:marRight w:val="0"/>
                  <w:marTop w:val="0"/>
                  <w:marBottom w:val="0"/>
                  <w:divBdr>
                    <w:top w:val="none" w:sz="0" w:space="0" w:color="auto"/>
                    <w:left w:val="none" w:sz="0" w:space="0" w:color="auto"/>
                    <w:bottom w:val="none" w:sz="0" w:space="0" w:color="auto"/>
                    <w:right w:val="none" w:sz="0" w:space="0" w:color="auto"/>
                  </w:divBdr>
                </w:div>
                <w:div w:id="1676299990">
                  <w:marLeft w:val="0"/>
                  <w:marRight w:val="0"/>
                  <w:marTop w:val="0"/>
                  <w:marBottom w:val="0"/>
                  <w:divBdr>
                    <w:top w:val="none" w:sz="0" w:space="0" w:color="auto"/>
                    <w:left w:val="none" w:sz="0" w:space="0" w:color="auto"/>
                    <w:bottom w:val="none" w:sz="0" w:space="0" w:color="auto"/>
                    <w:right w:val="none" w:sz="0" w:space="0" w:color="auto"/>
                  </w:divBdr>
                </w:div>
                <w:div w:id="1728527189">
                  <w:marLeft w:val="0"/>
                  <w:marRight w:val="0"/>
                  <w:marTop w:val="0"/>
                  <w:marBottom w:val="0"/>
                  <w:divBdr>
                    <w:top w:val="none" w:sz="0" w:space="0" w:color="auto"/>
                    <w:left w:val="none" w:sz="0" w:space="0" w:color="auto"/>
                    <w:bottom w:val="none" w:sz="0" w:space="0" w:color="auto"/>
                    <w:right w:val="none" w:sz="0" w:space="0" w:color="auto"/>
                  </w:divBdr>
                </w:div>
                <w:div w:id="1746881491">
                  <w:marLeft w:val="0"/>
                  <w:marRight w:val="0"/>
                  <w:marTop w:val="0"/>
                  <w:marBottom w:val="0"/>
                  <w:divBdr>
                    <w:top w:val="none" w:sz="0" w:space="0" w:color="auto"/>
                    <w:left w:val="none" w:sz="0" w:space="0" w:color="auto"/>
                    <w:bottom w:val="none" w:sz="0" w:space="0" w:color="auto"/>
                    <w:right w:val="none" w:sz="0" w:space="0" w:color="auto"/>
                  </w:divBdr>
                </w:div>
                <w:div w:id="1788426056">
                  <w:marLeft w:val="0"/>
                  <w:marRight w:val="0"/>
                  <w:marTop w:val="0"/>
                  <w:marBottom w:val="0"/>
                  <w:divBdr>
                    <w:top w:val="none" w:sz="0" w:space="0" w:color="auto"/>
                    <w:left w:val="none" w:sz="0" w:space="0" w:color="auto"/>
                    <w:bottom w:val="none" w:sz="0" w:space="0" w:color="auto"/>
                    <w:right w:val="none" w:sz="0" w:space="0" w:color="auto"/>
                  </w:divBdr>
                </w:div>
                <w:div w:id="1809862308">
                  <w:marLeft w:val="0"/>
                  <w:marRight w:val="0"/>
                  <w:marTop w:val="0"/>
                  <w:marBottom w:val="0"/>
                  <w:divBdr>
                    <w:top w:val="none" w:sz="0" w:space="0" w:color="auto"/>
                    <w:left w:val="none" w:sz="0" w:space="0" w:color="auto"/>
                    <w:bottom w:val="none" w:sz="0" w:space="0" w:color="auto"/>
                    <w:right w:val="none" w:sz="0" w:space="0" w:color="auto"/>
                  </w:divBdr>
                </w:div>
                <w:div w:id="1816988771">
                  <w:marLeft w:val="0"/>
                  <w:marRight w:val="0"/>
                  <w:marTop w:val="0"/>
                  <w:marBottom w:val="0"/>
                  <w:divBdr>
                    <w:top w:val="none" w:sz="0" w:space="0" w:color="auto"/>
                    <w:left w:val="none" w:sz="0" w:space="0" w:color="auto"/>
                    <w:bottom w:val="none" w:sz="0" w:space="0" w:color="auto"/>
                    <w:right w:val="none" w:sz="0" w:space="0" w:color="auto"/>
                  </w:divBdr>
                </w:div>
                <w:div w:id="1828663132">
                  <w:marLeft w:val="0"/>
                  <w:marRight w:val="0"/>
                  <w:marTop w:val="0"/>
                  <w:marBottom w:val="0"/>
                  <w:divBdr>
                    <w:top w:val="none" w:sz="0" w:space="0" w:color="auto"/>
                    <w:left w:val="none" w:sz="0" w:space="0" w:color="auto"/>
                    <w:bottom w:val="none" w:sz="0" w:space="0" w:color="auto"/>
                    <w:right w:val="none" w:sz="0" w:space="0" w:color="auto"/>
                  </w:divBdr>
                </w:div>
                <w:div w:id="1837303859">
                  <w:marLeft w:val="0"/>
                  <w:marRight w:val="0"/>
                  <w:marTop w:val="0"/>
                  <w:marBottom w:val="0"/>
                  <w:divBdr>
                    <w:top w:val="none" w:sz="0" w:space="0" w:color="auto"/>
                    <w:left w:val="none" w:sz="0" w:space="0" w:color="auto"/>
                    <w:bottom w:val="none" w:sz="0" w:space="0" w:color="auto"/>
                    <w:right w:val="none" w:sz="0" w:space="0" w:color="auto"/>
                  </w:divBdr>
                </w:div>
                <w:div w:id="1844197949">
                  <w:marLeft w:val="0"/>
                  <w:marRight w:val="0"/>
                  <w:marTop w:val="0"/>
                  <w:marBottom w:val="0"/>
                  <w:divBdr>
                    <w:top w:val="none" w:sz="0" w:space="0" w:color="auto"/>
                    <w:left w:val="none" w:sz="0" w:space="0" w:color="auto"/>
                    <w:bottom w:val="none" w:sz="0" w:space="0" w:color="auto"/>
                    <w:right w:val="none" w:sz="0" w:space="0" w:color="auto"/>
                  </w:divBdr>
                </w:div>
                <w:div w:id="1851675574">
                  <w:marLeft w:val="0"/>
                  <w:marRight w:val="0"/>
                  <w:marTop w:val="0"/>
                  <w:marBottom w:val="0"/>
                  <w:divBdr>
                    <w:top w:val="none" w:sz="0" w:space="0" w:color="auto"/>
                    <w:left w:val="none" w:sz="0" w:space="0" w:color="auto"/>
                    <w:bottom w:val="none" w:sz="0" w:space="0" w:color="auto"/>
                    <w:right w:val="none" w:sz="0" w:space="0" w:color="auto"/>
                  </w:divBdr>
                </w:div>
                <w:div w:id="1858226047">
                  <w:marLeft w:val="0"/>
                  <w:marRight w:val="0"/>
                  <w:marTop w:val="0"/>
                  <w:marBottom w:val="0"/>
                  <w:divBdr>
                    <w:top w:val="none" w:sz="0" w:space="0" w:color="auto"/>
                    <w:left w:val="none" w:sz="0" w:space="0" w:color="auto"/>
                    <w:bottom w:val="none" w:sz="0" w:space="0" w:color="auto"/>
                    <w:right w:val="none" w:sz="0" w:space="0" w:color="auto"/>
                  </w:divBdr>
                </w:div>
                <w:div w:id="1870876502">
                  <w:marLeft w:val="0"/>
                  <w:marRight w:val="0"/>
                  <w:marTop w:val="0"/>
                  <w:marBottom w:val="0"/>
                  <w:divBdr>
                    <w:top w:val="none" w:sz="0" w:space="0" w:color="auto"/>
                    <w:left w:val="none" w:sz="0" w:space="0" w:color="auto"/>
                    <w:bottom w:val="none" w:sz="0" w:space="0" w:color="auto"/>
                    <w:right w:val="none" w:sz="0" w:space="0" w:color="auto"/>
                  </w:divBdr>
                </w:div>
                <w:div w:id="1883976061">
                  <w:marLeft w:val="0"/>
                  <w:marRight w:val="0"/>
                  <w:marTop w:val="0"/>
                  <w:marBottom w:val="0"/>
                  <w:divBdr>
                    <w:top w:val="none" w:sz="0" w:space="0" w:color="auto"/>
                    <w:left w:val="none" w:sz="0" w:space="0" w:color="auto"/>
                    <w:bottom w:val="none" w:sz="0" w:space="0" w:color="auto"/>
                    <w:right w:val="none" w:sz="0" w:space="0" w:color="auto"/>
                  </w:divBdr>
                </w:div>
                <w:div w:id="1915429173">
                  <w:marLeft w:val="0"/>
                  <w:marRight w:val="0"/>
                  <w:marTop w:val="0"/>
                  <w:marBottom w:val="0"/>
                  <w:divBdr>
                    <w:top w:val="none" w:sz="0" w:space="0" w:color="auto"/>
                    <w:left w:val="none" w:sz="0" w:space="0" w:color="auto"/>
                    <w:bottom w:val="none" w:sz="0" w:space="0" w:color="auto"/>
                    <w:right w:val="none" w:sz="0" w:space="0" w:color="auto"/>
                  </w:divBdr>
                </w:div>
                <w:div w:id="1944262704">
                  <w:marLeft w:val="0"/>
                  <w:marRight w:val="0"/>
                  <w:marTop w:val="0"/>
                  <w:marBottom w:val="0"/>
                  <w:divBdr>
                    <w:top w:val="none" w:sz="0" w:space="0" w:color="auto"/>
                    <w:left w:val="none" w:sz="0" w:space="0" w:color="auto"/>
                    <w:bottom w:val="none" w:sz="0" w:space="0" w:color="auto"/>
                    <w:right w:val="none" w:sz="0" w:space="0" w:color="auto"/>
                  </w:divBdr>
                </w:div>
                <w:div w:id="1966305190">
                  <w:marLeft w:val="0"/>
                  <w:marRight w:val="0"/>
                  <w:marTop w:val="0"/>
                  <w:marBottom w:val="0"/>
                  <w:divBdr>
                    <w:top w:val="none" w:sz="0" w:space="0" w:color="auto"/>
                    <w:left w:val="none" w:sz="0" w:space="0" w:color="auto"/>
                    <w:bottom w:val="none" w:sz="0" w:space="0" w:color="auto"/>
                    <w:right w:val="none" w:sz="0" w:space="0" w:color="auto"/>
                  </w:divBdr>
                </w:div>
                <w:div w:id="1973558296">
                  <w:marLeft w:val="0"/>
                  <w:marRight w:val="0"/>
                  <w:marTop w:val="0"/>
                  <w:marBottom w:val="0"/>
                  <w:divBdr>
                    <w:top w:val="none" w:sz="0" w:space="0" w:color="auto"/>
                    <w:left w:val="none" w:sz="0" w:space="0" w:color="auto"/>
                    <w:bottom w:val="none" w:sz="0" w:space="0" w:color="auto"/>
                    <w:right w:val="none" w:sz="0" w:space="0" w:color="auto"/>
                  </w:divBdr>
                </w:div>
                <w:div w:id="1997568520">
                  <w:marLeft w:val="0"/>
                  <w:marRight w:val="0"/>
                  <w:marTop w:val="0"/>
                  <w:marBottom w:val="0"/>
                  <w:divBdr>
                    <w:top w:val="none" w:sz="0" w:space="0" w:color="auto"/>
                    <w:left w:val="none" w:sz="0" w:space="0" w:color="auto"/>
                    <w:bottom w:val="none" w:sz="0" w:space="0" w:color="auto"/>
                    <w:right w:val="none" w:sz="0" w:space="0" w:color="auto"/>
                  </w:divBdr>
                </w:div>
                <w:div w:id="2019578262">
                  <w:marLeft w:val="0"/>
                  <w:marRight w:val="0"/>
                  <w:marTop w:val="0"/>
                  <w:marBottom w:val="0"/>
                  <w:divBdr>
                    <w:top w:val="none" w:sz="0" w:space="0" w:color="auto"/>
                    <w:left w:val="none" w:sz="0" w:space="0" w:color="auto"/>
                    <w:bottom w:val="none" w:sz="0" w:space="0" w:color="auto"/>
                    <w:right w:val="none" w:sz="0" w:space="0" w:color="auto"/>
                  </w:divBdr>
                </w:div>
                <w:div w:id="2020039123">
                  <w:marLeft w:val="0"/>
                  <w:marRight w:val="0"/>
                  <w:marTop w:val="0"/>
                  <w:marBottom w:val="0"/>
                  <w:divBdr>
                    <w:top w:val="none" w:sz="0" w:space="0" w:color="auto"/>
                    <w:left w:val="none" w:sz="0" w:space="0" w:color="auto"/>
                    <w:bottom w:val="none" w:sz="0" w:space="0" w:color="auto"/>
                    <w:right w:val="none" w:sz="0" w:space="0" w:color="auto"/>
                  </w:divBdr>
                </w:div>
                <w:div w:id="2024436569">
                  <w:marLeft w:val="0"/>
                  <w:marRight w:val="0"/>
                  <w:marTop w:val="0"/>
                  <w:marBottom w:val="0"/>
                  <w:divBdr>
                    <w:top w:val="none" w:sz="0" w:space="0" w:color="auto"/>
                    <w:left w:val="none" w:sz="0" w:space="0" w:color="auto"/>
                    <w:bottom w:val="none" w:sz="0" w:space="0" w:color="auto"/>
                    <w:right w:val="none" w:sz="0" w:space="0" w:color="auto"/>
                  </w:divBdr>
                </w:div>
                <w:div w:id="2049377843">
                  <w:marLeft w:val="0"/>
                  <w:marRight w:val="0"/>
                  <w:marTop w:val="0"/>
                  <w:marBottom w:val="0"/>
                  <w:divBdr>
                    <w:top w:val="none" w:sz="0" w:space="0" w:color="auto"/>
                    <w:left w:val="none" w:sz="0" w:space="0" w:color="auto"/>
                    <w:bottom w:val="none" w:sz="0" w:space="0" w:color="auto"/>
                    <w:right w:val="none" w:sz="0" w:space="0" w:color="auto"/>
                  </w:divBdr>
                </w:div>
                <w:div w:id="2079857594">
                  <w:marLeft w:val="0"/>
                  <w:marRight w:val="0"/>
                  <w:marTop w:val="0"/>
                  <w:marBottom w:val="0"/>
                  <w:divBdr>
                    <w:top w:val="none" w:sz="0" w:space="0" w:color="auto"/>
                    <w:left w:val="none" w:sz="0" w:space="0" w:color="auto"/>
                    <w:bottom w:val="none" w:sz="0" w:space="0" w:color="auto"/>
                    <w:right w:val="none" w:sz="0" w:space="0" w:color="auto"/>
                  </w:divBdr>
                </w:div>
                <w:div w:id="214658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235142">
          <w:marLeft w:val="0"/>
          <w:marRight w:val="0"/>
          <w:marTop w:val="0"/>
          <w:marBottom w:val="0"/>
          <w:divBdr>
            <w:top w:val="none" w:sz="0" w:space="0" w:color="auto"/>
            <w:left w:val="none" w:sz="0" w:space="0" w:color="auto"/>
            <w:bottom w:val="none" w:sz="0" w:space="0" w:color="auto"/>
            <w:right w:val="none" w:sz="0" w:space="0" w:color="auto"/>
          </w:divBdr>
          <w:divsChild>
            <w:div w:id="327290122">
              <w:marLeft w:val="0"/>
              <w:marRight w:val="0"/>
              <w:marTop w:val="0"/>
              <w:marBottom w:val="0"/>
              <w:divBdr>
                <w:top w:val="none" w:sz="0" w:space="0" w:color="auto"/>
                <w:left w:val="none" w:sz="0" w:space="0" w:color="auto"/>
                <w:bottom w:val="none" w:sz="0" w:space="0" w:color="auto"/>
                <w:right w:val="none" w:sz="0" w:space="0" w:color="auto"/>
              </w:divBdr>
              <w:divsChild>
                <w:div w:id="11430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428312">
      <w:bodyDiv w:val="1"/>
      <w:marLeft w:val="0"/>
      <w:marRight w:val="0"/>
      <w:marTop w:val="0"/>
      <w:marBottom w:val="0"/>
      <w:divBdr>
        <w:top w:val="none" w:sz="0" w:space="0" w:color="auto"/>
        <w:left w:val="none" w:sz="0" w:space="0" w:color="auto"/>
        <w:bottom w:val="none" w:sz="0" w:space="0" w:color="auto"/>
        <w:right w:val="none" w:sz="0" w:space="0" w:color="auto"/>
      </w:divBdr>
    </w:div>
    <w:div w:id="1578444710">
      <w:bodyDiv w:val="1"/>
      <w:marLeft w:val="0"/>
      <w:marRight w:val="0"/>
      <w:marTop w:val="0"/>
      <w:marBottom w:val="0"/>
      <w:divBdr>
        <w:top w:val="none" w:sz="0" w:space="0" w:color="auto"/>
        <w:left w:val="none" w:sz="0" w:space="0" w:color="auto"/>
        <w:bottom w:val="none" w:sz="0" w:space="0" w:color="auto"/>
        <w:right w:val="none" w:sz="0" w:space="0" w:color="auto"/>
      </w:divBdr>
    </w:div>
    <w:div w:id="1578787249">
      <w:bodyDiv w:val="1"/>
      <w:marLeft w:val="0"/>
      <w:marRight w:val="0"/>
      <w:marTop w:val="0"/>
      <w:marBottom w:val="0"/>
      <w:divBdr>
        <w:top w:val="none" w:sz="0" w:space="0" w:color="auto"/>
        <w:left w:val="none" w:sz="0" w:space="0" w:color="auto"/>
        <w:bottom w:val="none" w:sz="0" w:space="0" w:color="auto"/>
        <w:right w:val="none" w:sz="0" w:space="0" w:color="auto"/>
      </w:divBdr>
    </w:div>
    <w:div w:id="1580408023">
      <w:bodyDiv w:val="1"/>
      <w:marLeft w:val="0"/>
      <w:marRight w:val="0"/>
      <w:marTop w:val="0"/>
      <w:marBottom w:val="0"/>
      <w:divBdr>
        <w:top w:val="none" w:sz="0" w:space="0" w:color="auto"/>
        <w:left w:val="none" w:sz="0" w:space="0" w:color="auto"/>
        <w:bottom w:val="none" w:sz="0" w:space="0" w:color="auto"/>
        <w:right w:val="none" w:sz="0" w:space="0" w:color="auto"/>
      </w:divBdr>
    </w:div>
    <w:div w:id="1586961506">
      <w:bodyDiv w:val="1"/>
      <w:marLeft w:val="0"/>
      <w:marRight w:val="0"/>
      <w:marTop w:val="0"/>
      <w:marBottom w:val="0"/>
      <w:divBdr>
        <w:top w:val="none" w:sz="0" w:space="0" w:color="auto"/>
        <w:left w:val="none" w:sz="0" w:space="0" w:color="auto"/>
        <w:bottom w:val="none" w:sz="0" w:space="0" w:color="auto"/>
        <w:right w:val="none" w:sz="0" w:space="0" w:color="auto"/>
      </w:divBdr>
    </w:div>
    <w:div w:id="1591230006">
      <w:bodyDiv w:val="1"/>
      <w:marLeft w:val="0"/>
      <w:marRight w:val="0"/>
      <w:marTop w:val="0"/>
      <w:marBottom w:val="0"/>
      <w:divBdr>
        <w:top w:val="none" w:sz="0" w:space="0" w:color="auto"/>
        <w:left w:val="none" w:sz="0" w:space="0" w:color="auto"/>
        <w:bottom w:val="none" w:sz="0" w:space="0" w:color="auto"/>
        <w:right w:val="none" w:sz="0" w:space="0" w:color="auto"/>
      </w:divBdr>
    </w:div>
    <w:div w:id="1591623449">
      <w:bodyDiv w:val="1"/>
      <w:marLeft w:val="0"/>
      <w:marRight w:val="0"/>
      <w:marTop w:val="0"/>
      <w:marBottom w:val="0"/>
      <w:divBdr>
        <w:top w:val="none" w:sz="0" w:space="0" w:color="auto"/>
        <w:left w:val="none" w:sz="0" w:space="0" w:color="auto"/>
        <w:bottom w:val="none" w:sz="0" w:space="0" w:color="auto"/>
        <w:right w:val="none" w:sz="0" w:space="0" w:color="auto"/>
      </w:divBdr>
      <w:divsChild>
        <w:div w:id="1988826046">
          <w:marLeft w:val="0"/>
          <w:marRight w:val="0"/>
          <w:marTop w:val="0"/>
          <w:marBottom w:val="0"/>
          <w:divBdr>
            <w:top w:val="none" w:sz="0" w:space="0" w:color="auto"/>
            <w:left w:val="none" w:sz="0" w:space="0" w:color="auto"/>
            <w:bottom w:val="none" w:sz="0" w:space="0" w:color="auto"/>
            <w:right w:val="none" w:sz="0" w:space="0" w:color="auto"/>
          </w:divBdr>
        </w:div>
      </w:divsChild>
    </w:div>
    <w:div w:id="1597136649">
      <w:bodyDiv w:val="1"/>
      <w:marLeft w:val="0"/>
      <w:marRight w:val="0"/>
      <w:marTop w:val="0"/>
      <w:marBottom w:val="0"/>
      <w:divBdr>
        <w:top w:val="none" w:sz="0" w:space="0" w:color="auto"/>
        <w:left w:val="none" w:sz="0" w:space="0" w:color="auto"/>
        <w:bottom w:val="none" w:sz="0" w:space="0" w:color="auto"/>
        <w:right w:val="none" w:sz="0" w:space="0" w:color="auto"/>
      </w:divBdr>
    </w:div>
    <w:div w:id="1598710272">
      <w:bodyDiv w:val="1"/>
      <w:marLeft w:val="0"/>
      <w:marRight w:val="0"/>
      <w:marTop w:val="0"/>
      <w:marBottom w:val="0"/>
      <w:divBdr>
        <w:top w:val="none" w:sz="0" w:space="0" w:color="auto"/>
        <w:left w:val="none" w:sz="0" w:space="0" w:color="auto"/>
        <w:bottom w:val="none" w:sz="0" w:space="0" w:color="auto"/>
        <w:right w:val="none" w:sz="0" w:space="0" w:color="auto"/>
      </w:divBdr>
    </w:div>
    <w:div w:id="1607039052">
      <w:bodyDiv w:val="1"/>
      <w:marLeft w:val="0"/>
      <w:marRight w:val="0"/>
      <w:marTop w:val="0"/>
      <w:marBottom w:val="0"/>
      <w:divBdr>
        <w:top w:val="none" w:sz="0" w:space="0" w:color="auto"/>
        <w:left w:val="none" w:sz="0" w:space="0" w:color="auto"/>
        <w:bottom w:val="none" w:sz="0" w:space="0" w:color="auto"/>
        <w:right w:val="none" w:sz="0" w:space="0" w:color="auto"/>
      </w:divBdr>
    </w:div>
    <w:div w:id="1608851171">
      <w:bodyDiv w:val="1"/>
      <w:marLeft w:val="0"/>
      <w:marRight w:val="0"/>
      <w:marTop w:val="0"/>
      <w:marBottom w:val="0"/>
      <w:divBdr>
        <w:top w:val="none" w:sz="0" w:space="0" w:color="auto"/>
        <w:left w:val="none" w:sz="0" w:space="0" w:color="auto"/>
        <w:bottom w:val="none" w:sz="0" w:space="0" w:color="auto"/>
        <w:right w:val="none" w:sz="0" w:space="0" w:color="auto"/>
      </w:divBdr>
      <w:divsChild>
        <w:div w:id="2015379346">
          <w:marLeft w:val="0"/>
          <w:marRight w:val="0"/>
          <w:marTop w:val="0"/>
          <w:marBottom w:val="0"/>
          <w:divBdr>
            <w:top w:val="none" w:sz="0" w:space="0" w:color="auto"/>
            <w:left w:val="none" w:sz="0" w:space="0" w:color="auto"/>
            <w:bottom w:val="none" w:sz="0" w:space="0" w:color="auto"/>
            <w:right w:val="none" w:sz="0" w:space="0" w:color="auto"/>
          </w:divBdr>
          <w:divsChild>
            <w:div w:id="520896763">
              <w:marLeft w:val="0"/>
              <w:marRight w:val="0"/>
              <w:marTop w:val="0"/>
              <w:marBottom w:val="0"/>
              <w:divBdr>
                <w:top w:val="none" w:sz="0" w:space="0" w:color="auto"/>
                <w:left w:val="none" w:sz="0" w:space="0" w:color="auto"/>
                <w:bottom w:val="none" w:sz="0" w:space="0" w:color="auto"/>
                <w:right w:val="none" w:sz="0" w:space="0" w:color="auto"/>
              </w:divBdr>
              <w:divsChild>
                <w:div w:id="827402377">
                  <w:marLeft w:val="0"/>
                  <w:marRight w:val="0"/>
                  <w:marTop w:val="0"/>
                  <w:marBottom w:val="0"/>
                  <w:divBdr>
                    <w:top w:val="none" w:sz="0" w:space="0" w:color="auto"/>
                    <w:left w:val="none" w:sz="0" w:space="0" w:color="auto"/>
                    <w:bottom w:val="none" w:sz="0" w:space="0" w:color="auto"/>
                    <w:right w:val="none" w:sz="0" w:space="0" w:color="auto"/>
                  </w:divBdr>
                  <w:divsChild>
                    <w:div w:id="11495030">
                      <w:marLeft w:val="0"/>
                      <w:marRight w:val="0"/>
                      <w:marTop w:val="0"/>
                      <w:marBottom w:val="0"/>
                      <w:divBdr>
                        <w:top w:val="none" w:sz="0" w:space="0" w:color="auto"/>
                        <w:left w:val="none" w:sz="0" w:space="0" w:color="auto"/>
                        <w:bottom w:val="none" w:sz="0" w:space="0" w:color="auto"/>
                        <w:right w:val="none" w:sz="0" w:space="0" w:color="auto"/>
                      </w:divBdr>
                    </w:div>
                    <w:div w:id="12460830">
                      <w:marLeft w:val="0"/>
                      <w:marRight w:val="0"/>
                      <w:marTop w:val="0"/>
                      <w:marBottom w:val="0"/>
                      <w:divBdr>
                        <w:top w:val="none" w:sz="0" w:space="0" w:color="auto"/>
                        <w:left w:val="none" w:sz="0" w:space="0" w:color="auto"/>
                        <w:bottom w:val="none" w:sz="0" w:space="0" w:color="auto"/>
                        <w:right w:val="none" w:sz="0" w:space="0" w:color="auto"/>
                      </w:divBdr>
                    </w:div>
                    <w:div w:id="16473074">
                      <w:marLeft w:val="0"/>
                      <w:marRight w:val="0"/>
                      <w:marTop w:val="0"/>
                      <w:marBottom w:val="0"/>
                      <w:divBdr>
                        <w:top w:val="none" w:sz="0" w:space="0" w:color="auto"/>
                        <w:left w:val="none" w:sz="0" w:space="0" w:color="auto"/>
                        <w:bottom w:val="none" w:sz="0" w:space="0" w:color="auto"/>
                        <w:right w:val="none" w:sz="0" w:space="0" w:color="auto"/>
                      </w:divBdr>
                      <w:divsChild>
                        <w:div w:id="135493267">
                          <w:marLeft w:val="0"/>
                          <w:marRight w:val="0"/>
                          <w:marTop w:val="0"/>
                          <w:marBottom w:val="0"/>
                          <w:divBdr>
                            <w:top w:val="none" w:sz="0" w:space="0" w:color="auto"/>
                            <w:left w:val="none" w:sz="0" w:space="0" w:color="auto"/>
                            <w:bottom w:val="none" w:sz="0" w:space="0" w:color="auto"/>
                            <w:right w:val="none" w:sz="0" w:space="0" w:color="auto"/>
                          </w:divBdr>
                        </w:div>
                      </w:divsChild>
                    </w:div>
                    <w:div w:id="16935138">
                      <w:marLeft w:val="0"/>
                      <w:marRight w:val="0"/>
                      <w:marTop w:val="0"/>
                      <w:marBottom w:val="0"/>
                      <w:divBdr>
                        <w:top w:val="none" w:sz="0" w:space="0" w:color="auto"/>
                        <w:left w:val="none" w:sz="0" w:space="0" w:color="auto"/>
                        <w:bottom w:val="none" w:sz="0" w:space="0" w:color="auto"/>
                        <w:right w:val="none" w:sz="0" w:space="0" w:color="auto"/>
                      </w:divBdr>
                      <w:divsChild>
                        <w:div w:id="1146505748">
                          <w:marLeft w:val="0"/>
                          <w:marRight w:val="0"/>
                          <w:marTop w:val="0"/>
                          <w:marBottom w:val="0"/>
                          <w:divBdr>
                            <w:top w:val="none" w:sz="0" w:space="0" w:color="auto"/>
                            <w:left w:val="none" w:sz="0" w:space="0" w:color="auto"/>
                            <w:bottom w:val="none" w:sz="0" w:space="0" w:color="auto"/>
                            <w:right w:val="none" w:sz="0" w:space="0" w:color="auto"/>
                          </w:divBdr>
                        </w:div>
                      </w:divsChild>
                    </w:div>
                    <w:div w:id="25906739">
                      <w:marLeft w:val="0"/>
                      <w:marRight w:val="0"/>
                      <w:marTop w:val="0"/>
                      <w:marBottom w:val="0"/>
                      <w:divBdr>
                        <w:top w:val="none" w:sz="0" w:space="0" w:color="auto"/>
                        <w:left w:val="none" w:sz="0" w:space="0" w:color="auto"/>
                        <w:bottom w:val="none" w:sz="0" w:space="0" w:color="auto"/>
                        <w:right w:val="none" w:sz="0" w:space="0" w:color="auto"/>
                      </w:divBdr>
                      <w:divsChild>
                        <w:div w:id="272254657">
                          <w:marLeft w:val="0"/>
                          <w:marRight w:val="0"/>
                          <w:marTop w:val="0"/>
                          <w:marBottom w:val="0"/>
                          <w:divBdr>
                            <w:top w:val="none" w:sz="0" w:space="0" w:color="auto"/>
                            <w:left w:val="none" w:sz="0" w:space="0" w:color="auto"/>
                            <w:bottom w:val="none" w:sz="0" w:space="0" w:color="auto"/>
                            <w:right w:val="none" w:sz="0" w:space="0" w:color="auto"/>
                          </w:divBdr>
                        </w:div>
                      </w:divsChild>
                    </w:div>
                    <w:div w:id="52579970">
                      <w:marLeft w:val="0"/>
                      <w:marRight w:val="0"/>
                      <w:marTop w:val="0"/>
                      <w:marBottom w:val="0"/>
                      <w:divBdr>
                        <w:top w:val="none" w:sz="0" w:space="0" w:color="auto"/>
                        <w:left w:val="none" w:sz="0" w:space="0" w:color="auto"/>
                        <w:bottom w:val="none" w:sz="0" w:space="0" w:color="auto"/>
                        <w:right w:val="none" w:sz="0" w:space="0" w:color="auto"/>
                      </w:divBdr>
                      <w:divsChild>
                        <w:div w:id="1228878768">
                          <w:marLeft w:val="0"/>
                          <w:marRight w:val="0"/>
                          <w:marTop w:val="0"/>
                          <w:marBottom w:val="0"/>
                          <w:divBdr>
                            <w:top w:val="none" w:sz="0" w:space="0" w:color="auto"/>
                            <w:left w:val="none" w:sz="0" w:space="0" w:color="auto"/>
                            <w:bottom w:val="none" w:sz="0" w:space="0" w:color="auto"/>
                            <w:right w:val="none" w:sz="0" w:space="0" w:color="auto"/>
                          </w:divBdr>
                        </w:div>
                      </w:divsChild>
                    </w:div>
                    <w:div w:id="53703401">
                      <w:marLeft w:val="0"/>
                      <w:marRight w:val="0"/>
                      <w:marTop w:val="0"/>
                      <w:marBottom w:val="0"/>
                      <w:divBdr>
                        <w:top w:val="none" w:sz="0" w:space="0" w:color="auto"/>
                        <w:left w:val="none" w:sz="0" w:space="0" w:color="auto"/>
                        <w:bottom w:val="none" w:sz="0" w:space="0" w:color="auto"/>
                        <w:right w:val="none" w:sz="0" w:space="0" w:color="auto"/>
                      </w:divBdr>
                    </w:div>
                    <w:div w:id="56323372">
                      <w:marLeft w:val="0"/>
                      <w:marRight w:val="0"/>
                      <w:marTop w:val="0"/>
                      <w:marBottom w:val="0"/>
                      <w:divBdr>
                        <w:top w:val="none" w:sz="0" w:space="0" w:color="auto"/>
                        <w:left w:val="none" w:sz="0" w:space="0" w:color="auto"/>
                        <w:bottom w:val="none" w:sz="0" w:space="0" w:color="auto"/>
                        <w:right w:val="none" w:sz="0" w:space="0" w:color="auto"/>
                      </w:divBdr>
                      <w:divsChild>
                        <w:div w:id="303199280">
                          <w:marLeft w:val="0"/>
                          <w:marRight w:val="0"/>
                          <w:marTop w:val="0"/>
                          <w:marBottom w:val="0"/>
                          <w:divBdr>
                            <w:top w:val="none" w:sz="0" w:space="0" w:color="auto"/>
                            <w:left w:val="none" w:sz="0" w:space="0" w:color="auto"/>
                            <w:bottom w:val="none" w:sz="0" w:space="0" w:color="auto"/>
                            <w:right w:val="none" w:sz="0" w:space="0" w:color="auto"/>
                          </w:divBdr>
                        </w:div>
                      </w:divsChild>
                    </w:div>
                    <w:div w:id="58410975">
                      <w:marLeft w:val="0"/>
                      <w:marRight w:val="0"/>
                      <w:marTop w:val="0"/>
                      <w:marBottom w:val="0"/>
                      <w:divBdr>
                        <w:top w:val="none" w:sz="0" w:space="0" w:color="auto"/>
                        <w:left w:val="none" w:sz="0" w:space="0" w:color="auto"/>
                        <w:bottom w:val="none" w:sz="0" w:space="0" w:color="auto"/>
                        <w:right w:val="none" w:sz="0" w:space="0" w:color="auto"/>
                      </w:divBdr>
                      <w:divsChild>
                        <w:div w:id="885682424">
                          <w:marLeft w:val="0"/>
                          <w:marRight w:val="0"/>
                          <w:marTop w:val="0"/>
                          <w:marBottom w:val="0"/>
                          <w:divBdr>
                            <w:top w:val="none" w:sz="0" w:space="0" w:color="auto"/>
                            <w:left w:val="none" w:sz="0" w:space="0" w:color="auto"/>
                            <w:bottom w:val="none" w:sz="0" w:space="0" w:color="auto"/>
                            <w:right w:val="none" w:sz="0" w:space="0" w:color="auto"/>
                          </w:divBdr>
                        </w:div>
                      </w:divsChild>
                    </w:div>
                    <w:div w:id="59984959">
                      <w:marLeft w:val="0"/>
                      <w:marRight w:val="0"/>
                      <w:marTop w:val="0"/>
                      <w:marBottom w:val="0"/>
                      <w:divBdr>
                        <w:top w:val="none" w:sz="0" w:space="0" w:color="auto"/>
                        <w:left w:val="none" w:sz="0" w:space="0" w:color="auto"/>
                        <w:bottom w:val="none" w:sz="0" w:space="0" w:color="auto"/>
                        <w:right w:val="none" w:sz="0" w:space="0" w:color="auto"/>
                      </w:divBdr>
                      <w:divsChild>
                        <w:div w:id="1564177680">
                          <w:marLeft w:val="0"/>
                          <w:marRight w:val="0"/>
                          <w:marTop w:val="0"/>
                          <w:marBottom w:val="0"/>
                          <w:divBdr>
                            <w:top w:val="none" w:sz="0" w:space="0" w:color="auto"/>
                            <w:left w:val="none" w:sz="0" w:space="0" w:color="auto"/>
                            <w:bottom w:val="none" w:sz="0" w:space="0" w:color="auto"/>
                            <w:right w:val="none" w:sz="0" w:space="0" w:color="auto"/>
                          </w:divBdr>
                        </w:div>
                      </w:divsChild>
                    </w:div>
                    <w:div w:id="66465999">
                      <w:marLeft w:val="0"/>
                      <w:marRight w:val="0"/>
                      <w:marTop w:val="0"/>
                      <w:marBottom w:val="0"/>
                      <w:divBdr>
                        <w:top w:val="none" w:sz="0" w:space="0" w:color="auto"/>
                        <w:left w:val="none" w:sz="0" w:space="0" w:color="auto"/>
                        <w:bottom w:val="none" w:sz="0" w:space="0" w:color="auto"/>
                        <w:right w:val="none" w:sz="0" w:space="0" w:color="auto"/>
                      </w:divBdr>
                      <w:divsChild>
                        <w:div w:id="960384716">
                          <w:marLeft w:val="0"/>
                          <w:marRight w:val="0"/>
                          <w:marTop w:val="0"/>
                          <w:marBottom w:val="0"/>
                          <w:divBdr>
                            <w:top w:val="none" w:sz="0" w:space="0" w:color="auto"/>
                            <w:left w:val="none" w:sz="0" w:space="0" w:color="auto"/>
                            <w:bottom w:val="none" w:sz="0" w:space="0" w:color="auto"/>
                            <w:right w:val="none" w:sz="0" w:space="0" w:color="auto"/>
                          </w:divBdr>
                        </w:div>
                      </w:divsChild>
                    </w:div>
                    <w:div w:id="68819477">
                      <w:marLeft w:val="0"/>
                      <w:marRight w:val="0"/>
                      <w:marTop w:val="0"/>
                      <w:marBottom w:val="0"/>
                      <w:divBdr>
                        <w:top w:val="none" w:sz="0" w:space="0" w:color="auto"/>
                        <w:left w:val="none" w:sz="0" w:space="0" w:color="auto"/>
                        <w:bottom w:val="none" w:sz="0" w:space="0" w:color="auto"/>
                        <w:right w:val="none" w:sz="0" w:space="0" w:color="auto"/>
                      </w:divBdr>
                    </w:div>
                    <w:div w:id="72899677">
                      <w:marLeft w:val="0"/>
                      <w:marRight w:val="0"/>
                      <w:marTop w:val="0"/>
                      <w:marBottom w:val="0"/>
                      <w:divBdr>
                        <w:top w:val="none" w:sz="0" w:space="0" w:color="auto"/>
                        <w:left w:val="none" w:sz="0" w:space="0" w:color="auto"/>
                        <w:bottom w:val="none" w:sz="0" w:space="0" w:color="auto"/>
                        <w:right w:val="none" w:sz="0" w:space="0" w:color="auto"/>
                      </w:divBdr>
                      <w:divsChild>
                        <w:div w:id="896815964">
                          <w:marLeft w:val="0"/>
                          <w:marRight w:val="0"/>
                          <w:marTop w:val="0"/>
                          <w:marBottom w:val="0"/>
                          <w:divBdr>
                            <w:top w:val="none" w:sz="0" w:space="0" w:color="auto"/>
                            <w:left w:val="none" w:sz="0" w:space="0" w:color="auto"/>
                            <w:bottom w:val="none" w:sz="0" w:space="0" w:color="auto"/>
                            <w:right w:val="none" w:sz="0" w:space="0" w:color="auto"/>
                          </w:divBdr>
                        </w:div>
                      </w:divsChild>
                    </w:div>
                    <w:div w:id="82802043">
                      <w:marLeft w:val="0"/>
                      <w:marRight w:val="0"/>
                      <w:marTop w:val="0"/>
                      <w:marBottom w:val="0"/>
                      <w:divBdr>
                        <w:top w:val="none" w:sz="0" w:space="0" w:color="auto"/>
                        <w:left w:val="none" w:sz="0" w:space="0" w:color="auto"/>
                        <w:bottom w:val="none" w:sz="0" w:space="0" w:color="auto"/>
                        <w:right w:val="none" w:sz="0" w:space="0" w:color="auto"/>
                      </w:divBdr>
                    </w:div>
                    <w:div w:id="83961671">
                      <w:marLeft w:val="0"/>
                      <w:marRight w:val="0"/>
                      <w:marTop w:val="0"/>
                      <w:marBottom w:val="0"/>
                      <w:divBdr>
                        <w:top w:val="none" w:sz="0" w:space="0" w:color="auto"/>
                        <w:left w:val="none" w:sz="0" w:space="0" w:color="auto"/>
                        <w:bottom w:val="none" w:sz="0" w:space="0" w:color="auto"/>
                        <w:right w:val="none" w:sz="0" w:space="0" w:color="auto"/>
                      </w:divBdr>
                    </w:div>
                    <w:div w:id="94518864">
                      <w:marLeft w:val="0"/>
                      <w:marRight w:val="0"/>
                      <w:marTop w:val="0"/>
                      <w:marBottom w:val="0"/>
                      <w:divBdr>
                        <w:top w:val="none" w:sz="0" w:space="0" w:color="auto"/>
                        <w:left w:val="none" w:sz="0" w:space="0" w:color="auto"/>
                        <w:bottom w:val="none" w:sz="0" w:space="0" w:color="auto"/>
                        <w:right w:val="none" w:sz="0" w:space="0" w:color="auto"/>
                      </w:divBdr>
                      <w:divsChild>
                        <w:div w:id="1660190188">
                          <w:marLeft w:val="0"/>
                          <w:marRight w:val="0"/>
                          <w:marTop w:val="0"/>
                          <w:marBottom w:val="0"/>
                          <w:divBdr>
                            <w:top w:val="none" w:sz="0" w:space="0" w:color="auto"/>
                            <w:left w:val="none" w:sz="0" w:space="0" w:color="auto"/>
                            <w:bottom w:val="none" w:sz="0" w:space="0" w:color="auto"/>
                            <w:right w:val="none" w:sz="0" w:space="0" w:color="auto"/>
                          </w:divBdr>
                        </w:div>
                      </w:divsChild>
                    </w:div>
                    <w:div w:id="96407701">
                      <w:marLeft w:val="0"/>
                      <w:marRight w:val="0"/>
                      <w:marTop w:val="0"/>
                      <w:marBottom w:val="0"/>
                      <w:divBdr>
                        <w:top w:val="none" w:sz="0" w:space="0" w:color="auto"/>
                        <w:left w:val="none" w:sz="0" w:space="0" w:color="auto"/>
                        <w:bottom w:val="none" w:sz="0" w:space="0" w:color="auto"/>
                        <w:right w:val="none" w:sz="0" w:space="0" w:color="auto"/>
                      </w:divBdr>
                    </w:div>
                    <w:div w:id="97919938">
                      <w:marLeft w:val="0"/>
                      <w:marRight w:val="0"/>
                      <w:marTop w:val="0"/>
                      <w:marBottom w:val="0"/>
                      <w:divBdr>
                        <w:top w:val="none" w:sz="0" w:space="0" w:color="auto"/>
                        <w:left w:val="none" w:sz="0" w:space="0" w:color="auto"/>
                        <w:bottom w:val="none" w:sz="0" w:space="0" w:color="auto"/>
                        <w:right w:val="none" w:sz="0" w:space="0" w:color="auto"/>
                      </w:divBdr>
                    </w:div>
                    <w:div w:id="101653089">
                      <w:marLeft w:val="0"/>
                      <w:marRight w:val="0"/>
                      <w:marTop w:val="0"/>
                      <w:marBottom w:val="0"/>
                      <w:divBdr>
                        <w:top w:val="none" w:sz="0" w:space="0" w:color="auto"/>
                        <w:left w:val="none" w:sz="0" w:space="0" w:color="auto"/>
                        <w:bottom w:val="none" w:sz="0" w:space="0" w:color="auto"/>
                        <w:right w:val="none" w:sz="0" w:space="0" w:color="auto"/>
                      </w:divBdr>
                    </w:div>
                    <w:div w:id="116260952">
                      <w:marLeft w:val="0"/>
                      <w:marRight w:val="0"/>
                      <w:marTop w:val="0"/>
                      <w:marBottom w:val="0"/>
                      <w:divBdr>
                        <w:top w:val="none" w:sz="0" w:space="0" w:color="auto"/>
                        <w:left w:val="none" w:sz="0" w:space="0" w:color="auto"/>
                        <w:bottom w:val="none" w:sz="0" w:space="0" w:color="auto"/>
                        <w:right w:val="none" w:sz="0" w:space="0" w:color="auto"/>
                      </w:divBdr>
                      <w:divsChild>
                        <w:div w:id="638145539">
                          <w:marLeft w:val="0"/>
                          <w:marRight w:val="0"/>
                          <w:marTop w:val="0"/>
                          <w:marBottom w:val="0"/>
                          <w:divBdr>
                            <w:top w:val="none" w:sz="0" w:space="0" w:color="auto"/>
                            <w:left w:val="none" w:sz="0" w:space="0" w:color="auto"/>
                            <w:bottom w:val="none" w:sz="0" w:space="0" w:color="auto"/>
                            <w:right w:val="none" w:sz="0" w:space="0" w:color="auto"/>
                          </w:divBdr>
                        </w:div>
                      </w:divsChild>
                    </w:div>
                    <w:div w:id="123356234">
                      <w:marLeft w:val="0"/>
                      <w:marRight w:val="0"/>
                      <w:marTop w:val="0"/>
                      <w:marBottom w:val="0"/>
                      <w:divBdr>
                        <w:top w:val="none" w:sz="0" w:space="0" w:color="auto"/>
                        <w:left w:val="none" w:sz="0" w:space="0" w:color="auto"/>
                        <w:bottom w:val="none" w:sz="0" w:space="0" w:color="auto"/>
                        <w:right w:val="none" w:sz="0" w:space="0" w:color="auto"/>
                      </w:divBdr>
                      <w:divsChild>
                        <w:div w:id="826747120">
                          <w:marLeft w:val="0"/>
                          <w:marRight w:val="0"/>
                          <w:marTop w:val="0"/>
                          <w:marBottom w:val="0"/>
                          <w:divBdr>
                            <w:top w:val="none" w:sz="0" w:space="0" w:color="auto"/>
                            <w:left w:val="none" w:sz="0" w:space="0" w:color="auto"/>
                            <w:bottom w:val="none" w:sz="0" w:space="0" w:color="auto"/>
                            <w:right w:val="none" w:sz="0" w:space="0" w:color="auto"/>
                          </w:divBdr>
                        </w:div>
                      </w:divsChild>
                    </w:div>
                    <w:div w:id="128523066">
                      <w:marLeft w:val="0"/>
                      <w:marRight w:val="0"/>
                      <w:marTop w:val="0"/>
                      <w:marBottom w:val="0"/>
                      <w:divBdr>
                        <w:top w:val="none" w:sz="0" w:space="0" w:color="auto"/>
                        <w:left w:val="none" w:sz="0" w:space="0" w:color="auto"/>
                        <w:bottom w:val="none" w:sz="0" w:space="0" w:color="auto"/>
                        <w:right w:val="none" w:sz="0" w:space="0" w:color="auto"/>
                      </w:divBdr>
                      <w:divsChild>
                        <w:div w:id="33771045">
                          <w:marLeft w:val="0"/>
                          <w:marRight w:val="0"/>
                          <w:marTop w:val="0"/>
                          <w:marBottom w:val="0"/>
                          <w:divBdr>
                            <w:top w:val="none" w:sz="0" w:space="0" w:color="auto"/>
                            <w:left w:val="none" w:sz="0" w:space="0" w:color="auto"/>
                            <w:bottom w:val="none" w:sz="0" w:space="0" w:color="auto"/>
                            <w:right w:val="none" w:sz="0" w:space="0" w:color="auto"/>
                          </w:divBdr>
                        </w:div>
                      </w:divsChild>
                    </w:div>
                    <w:div w:id="128942017">
                      <w:marLeft w:val="0"/>
                      <w:marRight w:val="0"/>
                      <w:marTop w:val="0"/>
                      <w:marBottom w:val="0"/>
                      <w:divBdr>
                        <w:top w:val="none" w:sz="0" w:space="0" w:color="auto"/>
                        <w:left w:val="none" w:sz="0" w:space="0" w:color="auto"/>
                        <w:bottom w:val="none" w:sz="0" w:space="0" w:color="auto"/>
                        <w:right w:val="none" w:sz="0" w:space="0" w:color="auto"/>
                      </w:divBdr>
                    </w:div>
                    <w:div w:id="136730037">
                      <w:marLeft w:val="0"/>
                      <w:marRight w:val="0"/>
                      <w:marTop w:val="0"/>
                      <w:marBottom w:val="0"/>
                      <w:divBdr>
                        <w:top w:val="none" w:sz="0" w:space="0" w:color="auto"/>
                        <w:left w:val="none" w:sz="0" w:space="0" w:color="auto"/>
                        <w:bottom w:val="none" w:sz="0" w:space="0" w:color="auto"/>
                        <w:right w:val="none" w:sz="0" w:space="0" w:color="auto"/>
                      </w:divBdr>
                      <w:divsChild>
                        <w:div w:id="1870218739">
                          <w:marLeft w:val="0"/>
                          <w:marRight w:val="0"/>
                          <w:marTop w:val="0"/>
                          <w:marBottom w:val="0"/>
                          <w:divBdr>
                            <w:top w:val="none" w:sz="0" w:space="0" w:color="auto"/>
                            <w:left w:val="none" w:sz="0" w:space="0" w:color="auto"/>
                            <w:bottom w:val="none" w:sz="0" w:space="0" w:color="auto"/>
                            <w:right w:val="none" w:sz="0" w:space="0" w:color="auto"/>
                          </w:divBdr>
                        </w:div>
                      </w:divsChild>
                    </w:div>
                    <w:div w:id="142622740">
                      <w:marLeft w:val="0"/>
                      <w:marRight w:val="0"/>
                      <w:marTop w:val="0"/>
                      <w:marBottom w:val="0"/>
                      <w:divBdr>
                        <w:top w:val="none" w:sz="0" w:space="0" w:color="auto"/>
                        <w:left w:val="none" w:sz="0" w:space="0" w:color="auto"/>
                        <w:bottom w:val="none" w:sz="0" w:space="0" w:color="auto"/>
                        <w:right w:val="none" w:sz="0" w:space="0" w:color="auto"/>
                      </w:divBdr>
                      <w:divsChild>
                        <w:div w:id="1682274846">
                          <w:marLeft w:val="0"/>
                          <w:marRight w:val="0"/>
                          <w:marTop w:val="0"/>
                          <w:marBottom w:val="0"/>
                          <w:divBdr>
                            <w:top w:val="none" w:sz="0" w:space="0" w:color="auto"/>
                            <w:left w:val="none" w:sz="0" w:space="0" w:color="auto"/>
                            <w:bottom w:val="none" w:sz="0" w:space="0" w:color="auto"/>
                            <w:right w:val="none" w:sz="0" w:space="0" w:color="auto"/>
                          </w:divBdr>
                        </w:div>
                      </w:divsChild>
                    </w:div>
                    <w:div w:id="149446029">
                      <w:marLeft w:val="0"/>
                      <w:marRight w:val="0"/>
                      <w:marTop w:val="0"/>
                      <w:marBottom w:val="0"/>
                      <w:divBdr>
                        <w:top w:val="none" w:sz="0" w:space="0" w:color="auto"/>
                        <w:left w:val="none" w:sz="0" w:space="0" w:color="auto"/>
                        <w:bottom w:val="none" w:sz="0" w:space="0" w:color="auto"/>
                        <w:right w:val="none" w:sz="0" w:space="0" w:color="auto"/>
                      </w:divBdr>
                    </w:div>
                    <w:div w:id="166333373">
                      <w:marLeft w:val="0"/>
                      <w:marRight w:val="0"/>
                      <w:marTop w:val="0"/>
                      <w:marBottom w:val="0"/>
                      <w:divBdr>
                        <w:top w:val="none" w:sz="0" w:space="0" w:color="auto"/>
                        <w:left w:val="none" w:sz="0" w:space="0" w:color="auto"/>
                        <w:bottom w:val="none" w:sz="0" w:space="0" w:color="auto"/>
                        <w:right w:val="none" w:sz="0" w:space="0" w:color="auto"/>
                      </w:divBdr>
                    </w:div>
                    <w:div w:id="172576675">
                      <w:marLeft w:val="0"/>
                      <w:marRight w:val="0"/>
                      <w:marTop w:val="0"/>
                      <w:marBottom w:val="0"/>
                      <w:divBdr>
                        <w:top w:val="none" w:sz="0" w:space="0" w:color="auto"/>
                        <w:left w:val="none" w:sz="0" w:space="0" w:color="auto"/>
                        <w:bottom w:val="none" w:sz="0" w:space="0" w:color="auto"/>
                        <w:right w:val="none" w:sz="0" w:space="0" w:color="auto"/>
                      </w:divBdr>
                    </w:div>
                    <w:div w:id="177817413">
                      <w:marLeft w:val="0"/>
                      <w:marRight w:val="0"/>
                      <w:marTop w:val="0"/>
                      <w:marBottom w:val="0"/>
                      <w:divBdr>
                        <w:top w:val="none" w:sz="0" w:space="0" w:color="auto"/>
                        <w:left w:val="none" w:sz="0" w:space="0" w:color="auto"/>
                        <w:bottom w:val="none" w:sz="0" w:space="0" w:color="auto"/>
                        <w:right w:val="none" w:sz="0" w:space="0" w:color="auto"/>
                      </w:divBdr>
                    </w:div>
                    <w:div w:id="181865956">
                      <w:marLeft w:val="0"/>
                      <w:marRight w:val="0"/>
                      <w:marTop w:val="0"/>
                      <w:marBottom w:val="0"/>
                      <w:divBdr>
                        <w:top w:val="none" w:sz="0" w:space="0" w:color="auto"/>
                        <w:left w:val="none" w:sz="0" w:space="0" w:color="auto"/>
                        <w:bottom w:val="none" w:sz="0" w:space="0" w:color="auto"/>
                        <w:right w:val="none" w:sz="0" w:space="0" w:color="auto"/>
                      </w:divBdr>
                    </w:div>
                    <w:div w:id="189609876">
                      <w:marLeft w:val="0"/>
                      <w:marRight w:val="0"/>
                      <w:marTop w:val="0"/>
                      <w:marBottom w:val="0"/>
                      <w:divBdr>
                        <w:top w:val="none" w:sz="0" w:space="0" w:color="auto"/>
                        <w:left w:val="none" w:sz="0" w:space="0" w:color="auto"/>
                        <w:bottom w:val="none" w:sz="0" w:space="0" w:color="auto"/>
                        <w:right w:val="none" w:sz="0" w:space="0" w:color="auto"/>
                      </w:divBdr>
                      <w:divsChild>
                        <w:div w:id="289282490">
                          <w:marLeft w:val="0"/>
                          <w:marRight w:val="0"/>
                          <w:marTop w:val="0"/>
                          <w:marBottom w:val="0"/>
                          <w:divBdr>
                            <w:top w:val="none" w:sz="0" w:space="0" w:color="auto"/>
                            <w:left w:val="none" w:sz="0" w:space="0" w:color="auto"/>
                            <w:bottom w:val="none" w:sz="0" w:space="0" w:color="auto"/>
                            <w:right w:val="none" w:sz="0" w:space="0" w:color="auto"/>
                          </w:divBdr>
                        </w:div>
                      </w:divsChild>
                    </w:div>
                    <w:div w:id="192696477">
                      <w:marLeft w:val="0"/>
                      <w:marRight w:val="0"/>
                      <w:marTop w:val="0"/>
                      <w:marBottom w:val="0"/>
                      <w:divBdr>
                        <w:top w:val="none" w:sz="0" w:space="0" w:color="auto"/>
                        <w:left w:val="none" w:sz="0" w:space="0" w:color="auto"/>
                        <w:bottom w:val="none" w:sz="0" w:space="0" w:color="auto"/>
                        <w:right w:val="none" w:sz="0" w:space="0" w:color="auto"/>
                      </w:divBdr>
                      <w:divsChild>
                        <w:div w:id="637684928">
                          <w:marLeft w:val="0"/>
                          <w:marRight w:val="0"/>
                          <w:marTop w:val="0"/>
                          <w:marBottom w:val="0"/>
                          <w:divBdr>
                            <w:top w:val="none" w:sz="0" w:space="0" w:color="auto"/>
                            <w:left w:val="none" w:sz="0" w:space="0" w:color="auto"/>
                            <w:bottom w:val="none" w:sz="0" w:space="0" w:color="auto"/>
                            <w:right w:val="none" w:sz="0" w:space="0" w:color="auto"/>
                          </w:divBdr>
                        </w:div>
                      </w:divsChild>
                    </w:div>
                    <w:div w:id="195393149">
                      <w:marLeft w:val="0"/>
                      <w:marRight w:val="0"/>
                      <w:marTop w:val="0"/>
                      <w:marBottom w:val="0"/>
                      <w:divBdr>
                        <w:top w:val="none" w:sz="0" w:space="0" w:color="auto"/>
                        <w:left w:val="none" w:sz="0" w:space="0" w:color="auto"/>
                        <w:bottom w:val="none" w:sz="0" w:space="0" w:color="auto"/>
                        <w:right w:val="none" w:sz="0" w:space="0" w:color="auto"/>
                      </w:divBdr>
                      <w:divsChild>
                        <w:div w:id="2088377443">
                          <w:marLeft w:val="0"/>
                          <w:marRight w:val="0"/>
                          <w:marTop w:val="0"/>
                          <w:marBottom w:val="0"/>
                          <w:divBdr>
                            <w:top w:val="none" w:sz="0" w:space="0" w:color="auto"/>
                            <w:left w:val="none" w:sz="0" w:space="0" w:color="auto"/>
                            <w:bottom w:val="none" w:sz="0" w:space="0" w:color="auto"/>
                            <w:right w:val="none" w:sz="0" w:space="0" w:color="auto"/>
                          </w:divBdr>
                        </w:div>
                      </w:divsChild>
                    </w:div>
                    <w:div w:id="216363453">
                      <w:marLeft w:val="0"/>
                      <w:marRight w:val="0"/>
                      <w:marTop w:val="0"/>
                      <w:marBottom w:val="0"/>
                      <w:divBdr>
                        <w:top w:val="none" w:sz="0" w:space="0" w:color="auto"/>
                        <w:left w:val="none" w:sz="0" w:space="0" w:color="auto"/>
                        <w:bottom w:val="none" w:sz="0" w:space="0" w:color="auto"/>
                        <w:right w:val="none" w:sz="0" w:space="0" w:color="auto"/>
                      </w:divBdr>
                    </w:div>
                    <w:div w:id="218128228">
                      <w:marLeft w:val="0"/>
                      <w:marRight w:val="0"/>
                      <w:marTop w:val="0"/>
                      <w:marBottom w:val="0"/>
                      <w:divBdr>
                        <w:top w:val="none" w:sz="0" w:space="0" w:color="auto"/>
                        <w:left w:val="none" w:sz="0" w:space="0" w:color="auto"/>
                        <w:bottom w:val="none" w:sz="0" w:space="0" w:color="auto"/>
                        <w:right w:val="none" w:sz="0" w:space="0" w:color="auto"/>
                      </w:divBdr>
                    </w:div>
                    <w:div w:id="219708509">
                      <w:marLeft w:val="0"/>
                      <w:marRight w:val="0"/>
                      <w:marTop w:val="0"/>
                      <w:marBottom w:val="0"/>
                      <w:divBdr>
                        <w:top w:val="none" w:sz="0" w:space="0" w:color="auto"/>
                        <w:left w:val="none" w:sz="0" w:space="0" w:color="auto"/>
                        <w:bottom w:val="none" w:sz="0" w:space="0" w:color="auto"/>
                        <w:right w:val="none" w:sz="0" w:space="0" w:color="auto"/>
                      </w:divBdr>
                    </w:div>
                    <w:div w:id="220098968">
                      <w:marLeft w:val="0"/>
                      <w:marRight w:val="0"/>
                      <w:marTop w:val="0"/>
                      <w:marBottom w:val="0"/>
                      <w:divBdr>
                        <w:top w:val="none" w:sz="0" w:space="0" w:color="auto"/>
                        <w:left w:val="none" w:sz="0" w:space="0" w:color="auto"/>
                        <w:bottom w:val="none" w:sz="0" w:space="0" w:color="auto"/>
                        <w:right w:val="none" w:sz="0" w:space="0" w:color="auto"/>
                      </w:divBdr>
                      <w:divsChild>
                        <w:div w:id="1053195660">
                          <w:marLeft w:val="0"/>
                          <w:marRight w:val="0"/>
                          <w:marTop w:val="0"/>
                          <w:marBottom w:val="0"/>
                          <w:divBdr>
                            <w:top w:val="none" w:sz="0" w:space="0" w:color="auto"/>
                            <w:left w:val="none" w:sz="0" w:space="0" w:color="auto"/>
                            <w:bottom w:val="none" w:sz="0" w:space="0" w:color="auto"/>
                            <w:right w:val="none" w:sz="0" w:space="0" w:color="auto"/>
                          </w:divBdr>
                        </w:div>
                      </w:divsChild>
                    </w:div>
                    <w:div w:id="223489898">
                      <w:marLeft w:val="0"/>
                      <w:marRight w:val="0"/>
                      <w:marTop w:val="0"/>
                      <w:marBottom w:val="0"/>
                      <w:divBdr>
                        <w:top w:val="none" w:sz="0" w:space="0" w:color="auto"/>
                        <w:left w:val="none" w:sz="0" w:space="0" w:color="auto"/>
                        <w:bottom w:val="none" w:sz="0" w:space="0" w:color="auto"/>
                        <w:right w:val="none" w:sz="0" w:space="0" w:color="auto"/>
                      </w:divBdr>
                      <w:divsChild>
                        <w:div w:id="313149562">
                          <w:marLeft w:val="0"/>
                          <w:marRight w:val="0"/>
                          <w:marTop w:val="0"/>
                          <w:marBottom w:val="0"/>
                          <w:divBdr>
                            <w:top w:val="none" w:sz="0" w:space="0" w:color="auto"/>
                            <w:left w:val="none" w:sz="0" w:space="0" w:color="auto"/>
                            <w:bottom w:val="none" w:sz="0" w:space="0" w:color="auto"/>
                            <w:right w:val="none" w:sz="0" w:space="0" w:color="auto"/>
                          </w:divBdr>
                        </w:div>
                      </w:divsChild>
                    </w:div>
                    <w:div w:id="226040002">
                      <w:marLeft w:val="0"/>
                      <w:marRight w:val="0"/>
                      <w:marTop w:val="0"/>
                      <w:marBottom w:val="0"/>
                      <w:divBdr>
                        <w:top w:val="none" w:sz="0" w:space="0" w:color="auto"/>
                        <w:left w:val="none" w:sz="0" w:space="0" w:color="auto"/>
                        <w:bottom w:val="none" w:sz="0" w:space="0" w:color="auto"/>
                        <w:right w:val="none" w:sz="0" w:space="0" w:color="auto"/>
                      </w:divBdr>
                    </w:div>
                    <w:div w:id="231887770">
                      <w:marLeft w:val="0"/>
                      <w:marRight w:val="0"/>
                      <w:marTop w:val="0"/>
                      <w:marBottom w:val="0"/>
                      <w:divBdr>
                        <w:top w:val="none" w:sz="0" w:space="0" w:color="auto"/>
                        <w:left w:val="none" w:sz="0" w:space="0" w:color="auto"/>
                        <w:bottom w:val="none" w:sz="0" w:space="0" w:color="auto"/>
                        <w:right w:val="none" w:sz="0" w:space="0" w:color="auto"/>
                      </w:divBdr>
                    </w:div>
                    <w:div w:id="249505850">
                      <w:marLeft w:val="0"/>
                      <w:marRight w:val="0"/>
                      <w:marTop w:val="0"/>
                      <w:marBottom w:val="0"/>
                      <w:divBdr>
                        <w:top w:val="none" w:sz="0" w:space="0" w:color="auto"/>
                        <w:left w:val="none" w:sz="0" w:space="0" w:color="auto"/>
                        <w:bottom w:val="none" w:sz="0" w:space="0" w:color="auto"/>
                        <w:right w:val="none" w:sz="0" w:space="0" w:color="auto"/>
                      </w:divBdr>
                      <w:divsChild>
                        <w:div w:id="1227301240">
                          <w:marLeft w:val="0"/>
                          <w:marRight w:val="0"/>
                          <w:marTop w:val="0"/>
                          <w:marBottom w:val="0"/>
                          <w:divBdr>
                            <w:top w:val="none" w:sz="0" w:space="0" w:color="auto"/>
                            <w:left w:val="none" w:sz="0" w:space="0" w:color="auto"/>
                            <w:bottom w:val="none" w:sz="0" w:space="0" w:color="auto"/>
                            <w:right w:val="none" w:sz="0" w:space="0" w:color="auto"/>
                          </w:divBdr>
                        </w:div>
                      </w:divsChild>
                    </w:div>
                    <w:div w:id="251475281">
                      <w:marLeft w:val="0"/>
                      <w:marRight w:val="0"/>
                      <w:marTop w:val="0"/>
                      <w:marBottom w:val="0"/>
                      <w:divBdr>
                        <w:top w:val="none" w:sz="0" w:space="0" w:color="auto"/>
                        <w:left w:val="none" w:sz="0" w:space="0" w:color="auto"/>
                        <w:bottom w:val="none" w:sz="0" w:space="0" w:color="auto"/>
                        <w:right w:val="none" w:sz="0" w:space="0" w:color="auto"/>
                      </w:divBdr>
                    </w:div>
                    <w:div w:id="253367799">
                      <w:marLeft w:val="0"/>
                      <w:marRight w:val="0"/>
                      <w:marTop w:val="0"/>
                      <w:marBottom w:val="0"/>
                      <w:divBdr>
                        <w:top w:val="none" w:sz="0" w:space="0" w:color="auto"/>
                        <w:left w:val="none" w:sz="0" w:space="0" w:color="auto"/>
                        <w:bottom w:val="none" w:sz="0" w:space="0" w:color="auto"/>
                        <w:right w:val="none" w:sz="0" w:space="0" w:color="auto"/>
                      </w:divBdr>
                    </w:div>
                    <w:div w:id="254284733">
                      <w:marLeft w:val="0"/>
                      <w:marRight w:val="0"/>
                      <w:marTop w:val="0"/>
                      <w:marBottom w:val="0"/>
                      <w:divBdr>
                        <w:top w:val="none" w:sz="0" w:space="0" w:color="auto"/>
                        <w:left w:val="none" w:sz="0" w:space="0" w:color="auto"/>
                        <w:bottom w:val="none" w:sz="0" w:space="0" w:color="auto"/>
                        <w:right w:val="none" w:sz="0" w:space="0" w:color="auto"/>
                      </w:divBdr>
                      <w:divsChild>
                        <w:div w:id="1185560070">
                          <w:marLeft w:val="0"/>
                          <w:marRight w:val="0"/>
                          <w:marTop w:val="0"/>
                          <w:marBottom w:val="0"/>
                          <w:divBdr>
                            <w:top w:val="none" w:sz="0" w:space="0" w:color="auto"/>
                            <w:left w:val="none" w:sz="0" w:space="0" w:color="auto"/>
                            <w:bottom w:val="none" w:sz="0" w:space="0" w:color="auto"/>
                            <w:right w:val="none" w:sz="0" w:space="0" w:color="auto"/>
                          </w:divBdr>
                        </w:div>
                      </w:divsChild>
                    </w:div>
                    <w:div w:id="255018931">
                      <w:marLeft w:val="0"/>
                      <w:marRight w:val="0"/>
                      <w:marTop w:val="0"/>
                      <w:marBottom w:val="0"/>
                      <w:divBdr>
                        <w:top w:val="none" w:sz="0" w:space="0" w:color="auto"/>
                        <w:left w:val="none" w:sz="0" w:space="0" w:color="auto"/>
                        <w:bottom w:val="none" w:sz="0" w:space="0" w:color="auto"/>
                        <w:right w:val="none" w:sz="0" w:space="0" w:color="auto"/>
                      </w:divBdr>
                      <w:divsChild>
                        <w:div w:id="914170362">
                          <w:marLeft w:val="0"/>
                          <w:marRight w:val="0"/>
                          <w:marTop w:val="0"/>
                          <w:marBottom w:val="0"/>
                          <w:divBdr>
                            <w:top w:val="none" w:sz="0" w:space="0" w:color="auto"/>
                            <w:left w:val="none" w:sz="0" w:space="0" w:color="auto"/>
                            <w:bottom w:val="none" w:sz="0" w:space="0" w:color="auto"/>
                            <w:right w:val="none" w:sz="0" w:space="0" w:color="auto"/>
                          </w:divBdr>
                        </w:div>
                      </w:divsChild>
                    </w:div>
                    <w:div w:id="255020407">
                      <w:marLeft w:val="0"/>
                      <w:marRight w:val="0"/>
                      <w:marTop w:val="0"/>
                      <w:marBottom w:val="0"/>
                      <w:divBdr>
                        <w:top w:val="none" w:sz="0" w:space="0" w:color="auto"/>
                        <w:left w:val="none" w:sz="0" w:space="0" w:color="auto"/>
                        <w:bottom w:val="none" w:sz="0" w:space="0" w:color="auto"/>
                        <w:right w:val="none" w:sz="0" w:space="0" w:color="auto"/>
                      </w:divBdr>
                    </w:div>
                    <w:div w:id="266234284">
                      <w:marLeft w:val="0"/>
                      <w:marRight w:val="0"/>
                      <w:marTop w:val="0"/>
                      <w:marBottom w:val="0"/>
                      <w:divBdr>
                        <w:top w:val="none" w:sz="0" w:space="0" w:color="auto"/>
                        <w:left w:val="none" w:sz="0" w:space="0" w:color="auto"/>
                        <w:bottom w:val="none" w:sz="0" w:space="0" w:color="auto"/>
                        <w:right w:val="none" w:sz="0" w:space="0" w:color="auto"/>
                      </w:divBdr>
                    </w:div>
                    <w:div w:id="271013780">
                      <w:marLeft w:val="0"/>
                      <w:marRight w:val="0"/>
                      <w:marTop w:val="0"/>
                      <w:marBottom w:val="0"/>
                      <w:divBdr>
                        <w:top w:val="none" w:sz="0" w:space="0" w:color="auto"/>
                        <w:left w:val="none" w:sz="0" w:space="0" w:color="auto"/>
                        <w:bottom w:val="none" w:sz="0" w:space="0" w:color="auto"/>
                        <w:right w:val="none" w:sz="0" w:space="0" w:color="auto"/>
                      </w:divBdr>
                      <w:divsChild>
                        <w:div w:id="510802054">
                          <w:marLeft w:val="0"/>
                          <w:marRight w:val="0"/>
                          <w:marTop w:val="0"/>
                          <w:marBottom w:val="0"/>
                          <w:divBdr>
                            <w:top w:val="none" w:sz="0" w:space="0" w:color="auto"/>
                            <w:left w:val="none" w:sz="0" w:space="0" w:color="auto"/>
                            <w:bottom w:val="none" w:sz="0" w:space="0" w:color="auto"/>
                            <w:right w:val="none" w:sz="0" w:space="0" w:color="auto"/>
                          </w:divBdr>
                        </w:div>
                      </w:divsChild>
                    </w:div>
                    <w:div w:id="272521894">
                      <w:marLeft w:val="0"/>
                      <w:marRight w:val="0"/>
                      <w:marTop w:val="0"/>
                      <w:marBottom w:val="0"/>
                      <w:divBdr>
                        <w:top w:val="none" w:sz="0" w:space="0" w:color="auto"/>
                        <w:left w:val="none" w:sz="0" w:space="0" w:color="auto"/>
                        <w:bottom w:val="none" w:sz="0" w:space="0" w:color="auto"/>
                        <w:right w:val="none" w:sz="0" w:space="0" w:color="auto"/>
                      </w:divBdr>
                      <w:divsChild>
                        <w:div w:id="1987860260">
                          <w:marLeft w:val="0"/>
                          <w:marRight w:val="0"/>
                          <w:marTop w:val="0"/>
                          <w:marBottom w:val="0"/>
                          <w:divBdr>
                            <w:top w:val="none" w:sz="0" w:space="0" w:color="auto"/>
                            <w:left w:val="none" w:sz="0" w:space="0" w:color="auto"/>
                            <w:bottom w:val="none" w:sz="0" w:space="0" w:color="auto"/>
                            <w:right w:val="none" w:sz="0" w:space="0" w:color="auto"/>
                          </w:divBdr>
                        </w:div>
                      </w:divsChild>
                    </w:div>
                    <w:div w:id="272901385">
                      <w:marLeft w:val="0"/>
                      <w:marRight w:val="0"/>
                      <w:marTop w:val="0"/>
                      <w:marBottom w:val="0"/>
                      <w:divBdr>
                        <w:top w:val="none" w:sz="0" w:space="0" w:color="auto"/>
                        <w:left w:val="none" w:sz="0" w:space="0" w:color="auto"/>
                        <w:bottom w:val="none" w:sz="0" w:space="0" w:color="auto"/>
                        <w:right w:val="none" w:sz="0" w:space="0" w:color="auto"/>
                      </w:divBdr>
                    </w:div>
                    <w:div w:id="275524297">
                      <w:marLeft w:val="0"/>
                      <w:marRight w:val="0"/>
                      <w:marTop w:val="0"/>
                      <w:marBottom w:val="0"/>
                      <w:divBdr>
                        <w:top w:val="none" w:sz="0" w:space="0" w:color="auto"/>
                        <w:left w:val="none" w:sz="0" w:space="0" w:color="auto"/>
                        <w:bottom w:val="none" w:sz="0" w:space="0" w:color="auto"/>
                        <w:right w:val="none" w:sz="0" w:space="0" w:color="auto"/>
                      </w:divBdr>
                    </w:div>
                    <w:div w:id="281613050">
                      <w:marLeft w:val="0"/>
                      <w:marRight w:val="0"/>
                      <w:marTop w:val="0"/>
                      <w:marBottom w:val="0"/>
                      <w:divBdr>
                        <w:top w:val="none" w:sz="0" w:space="0" w:color="auto"/>
                        <w:left w:val="none" w:sz="0" w:space="0" w:color="auto"/>
                        <w:bottom w:val="none" w:sz="0" w:space="0" w:color="auto"/>
                        <w:right w:val="none" w:sz="0" w:space="0" w:color="auto"/>
                      </w:divBdr>
                      <w:divsChild>
                        <w:div w:id="159855243">
                          <w:marLeft w:val="0"/>
                          <w:marRight w:val="0"/>
                          <w:marTop w:val="0"/>
                          <w:marBottom w:val="0"/>
                          <w:divBdr>
                            <w:top w:val="none" w:sz="0" w:space="0" w:color="auto"/>
                            <w:left w:val="none" w:sz="0" w:space="0" w:color="auto"/>
                            <w:bottom w:val="none" w:sz="0" w:space="0" w:color="auto"/>
                            <w:right w:val="none" w:sz="0" w:space="0" w:color="auto"/>
                          </w:divBdr>
                        </w:div>
                      </w:divsChild>
                    </w:div>
                    <w:div w:id="281693698">
                      <w:marLeft w:val="0"/>
                      <w:marRight w:val="0"/>
                      <w:marTop w:val="0"/>
                      <w:marBottom w:val="0"/>
                      <w:divBdr>
                        <w:top w:val="none" w:sz="0" w:space="0" w:color="auto"/>
                        <w:left w:val="none" w:sz="0" w:space="0" w:color="auto"/>
                        <w:bottom w:val="none" w:sz="0" w:space="0" w:color="auto"/>
                        <w:right w:val="none" w:sz="0" w:space="0" w:color="auto"/>
                      </w:divBdr>
                      <w:divsChild>
                        <w:div w:id="339283459">
                          <w:marLeft w:val="0"/>
                          <w:marRight w:val="0"/>
                          <w:marTop w:val="0"/>
                          <w:marBottom w:val="0"/>
                          <w:divBdr>
                            <w:top w:val="none" w:sz="0" w:space="0" w:color="auto"/>
                            <w:left w:val="none" w:sz="0" w:space="0" w:color="auto"/>
                            <w:bottom w:val="none" w:sz="0" w:space="0" w:color="auto"/>
                            <w:right w:val="none" w:sz="0" w:space="0" w:color="auto"/>
                          </w:divBdr>
                        </w:div>
                      </w:divsChild>
                    </w:div>
                    <w:div w:id="291642151">
                      <w:marLeft w:val="0"/>
                      <w:marRight w:val="0"/>
                      <w:marTop w:val="0"/>
                      <w:marBottom w:val="0"/>
                      <w:divBdr>
                        <w:top w:val="none" w:sz="0" w:space="0" w:color="auto"/>
                        <w:left w:val="none" w:sz="0" w:space="0" w:color="auto"/>
                        <w:bottom w:val="none" w:sz="0" w:space="0" w:color="auto"/>
                        <w:right w:val="none" w:sz="0" w:space="0" w:color="auto"/>
                      </w:divBdr>
                      <w:divsChild>
                        <w:div w:id="1645696270">
                          <w:marLeft w:val="0"/>
                          <w:marRight w:val="0"/>
                          <w:marTop w:val="0"/>
                          <w:marBottom w:val="0"/>
                          <w:divBdr>
                            <w:top w:val="none" w:sz="0" w:space="0" w:color="auto"/>
                            <w:left w:val="none" w:sz="0" w:space="0" w:color="auto"/>
                            <w:bottom w:val="none" w:sz="0" w:space="0" w:color="auto"/>
                            <w:right w:val="none" w:sz="0" w:space="0" w:color="auto"/>
                          </w:divBdr>
                        </w:div>
                      </w:divsChild>
                    </w:div>
                    <w:div w:id="294406991">
                      <w:marLeft w:val="0"/>
                      <w:marRight w:val="0"/>
                      <w:marTop w:val="0"/>
                      <w:marBottom w:val="0"/>
                      <w:divBdr>
                        <w:top w:val="none" w:sz="0" w:space="0" w:color="auto"/>
                        <w:left w:val="none" w:sz="0" w:space="0" w:color="auto"/>
                        <w:bottom w:val="none" w:sz="0" w:space="0" w:color="auto"/>
                        <w:right w:val="none" w:sz="0" w:space="0" w:color="auto"/>
                      </w:divBdr>
                      <w:divsChild>
                        <w:div w:id="573468770">
                          <w:marLeft w:val="0"/>
                          <w:marRight w:val="0"/>
                          <w:marTop w:val="0"/>
                          <w:marBottom w:val="0"/>
                          <w:divBdr>
                            <w:top w:val="none" w:sz="0" w:space="0" w:color="auto"/>
                            <w:left w:val="none" w:sz="0" w:space="0" w:color="auto"/>
                            <w:bottom w:val="none" w:sz="0" w:space="0" w:color="auto"/>
                            <w:right w:val="none" w:sz="0" w:space="0" w:color="auto"/>
                          </w:divBdr>
                        </w:div>
                      </w:divsChild>
                    </w:div>
                    <w:div w:id="294676148">
                      <w:marLeft w:val="0"/>
                      <w:marRight w:val="0"/>
                      <w:marTop w:val="0"/>
                      <w:marBottom w:val="0"/>
                      <w:divBdr>
                        <w:top w:val="none" w:sz="0" w:space="0" w:color="auto"/>
                        <w:left w:val="none" w:sz="0" w:space="0" w:color="auto"/>
                        <w:bottom w:val="none" w:sz="0" w:space="0" w:color="auto"/>
                        <w:right w:val="none" w:sz="0" w:space="0" w:color="auto"/>
                      </w:divBdr>
                      <w:divsChild>
                        <w:div w:id="2126653567">
                          <w:marLeft w:val="0"/>
                          <w:marRight w:val="0"/>
                          <w:marTop w:val="0"/>
                          <w:marBottom w:val="0"/>
                          <w:divBdr>
                            <w:top w:val="none" w:sz="0" w:space="0" w:color="auto"/>
                            <w:left w:val="none" w:sz="0" w:space="0" w:color="auto"/>
                            <w:bottom w:val="none" w:sz="0" w:space="0" w:color="auto"/>
                            <w:right w:val="none" w:sz="0" w:space="0" w:color="auto"/>
                          </w:divBdr>
                        </w:div>
                      </w:divsChild>
                    </w:div>
                    <w:div w:id="297302291">
                      <w:marLeft w:val="0"/>
                      <w:marRight w:val="0"/>
                      <w:marTop w:val="0"/>
                      <w:marBottom w:val="0"/>
                      <w:divBdr>
                        <w:top w:val="none" w:sz="0" w:space="0" w:color="auto"/>
                        <w:left w:val="none" w:sz="0" w:space="0" w:color="auto"/>
                        <w:bottom w:val="none" w:sz="0" w:space="0" w:color="auto"/>
                        <w:right w:val="none" w:sz="0" w:space="0" w:color="auto"/>
                      </w:divBdr>
                    </w:div>
                    <w:div w:id="299071958">
                      <w:marLeft w:val="0"/>
                      <w:marRight w:val="0"/>
                      <w:marTop w:val="0"/>
                      <w:marBottom w:val="0"/>
                      <w:divBdr>
                        <w:top w:val="none" w:sz="0" w:space="0" w:color="auto"/>
                        <w:left w:val="none" w:sz="0" w:space="0" w:color="auto"/>
                        <w:bottom w:val="none" w:sz="0" w:space="0" w:color="auto"/>
                        <w:right w:val="none" w:sz="0" w:space="0" w:color="auto"/>
                      </w:divBdr>
                      <w:divsChild>
                        <w:div w:id="1997610186">
                          <w:marLeft w:val="0"/>
                          <w:marRight w:val="0"/>
                          <w:marTop w:val="0"/>
                          <w:marBottom w:val="0"/>
                          <w:divBdr>
                            <w:top w:val="none" w:sz="0" w:space="0" w:color="auto"/>
                            <w:left w:val="none" w:sz="0" w:space="0" w:color="auto"/>
                            <w:bottom w:val="none" w:sz="0" w:space="0" w:color="auto"/>
                            <w:right w:val="none" w:sz="0" w:space="0" w:color="auto"/>
                          </w:divBdr>
                        </w:div>
                      </w:divsChild>
                    </w:div>
                    <w:div w:id="327438578">
                      <w:marLeft w:val="0"/>
                      <w:marRight w:val="0"/>
                      <w:marTop w:val="0"/>
                      <w:marBottom w:val="0"/>
                      <w:divBdr>
                        <w:top w:val="none" w:sz="0" w:space="0" w:color="auto"/>
                        <w:left w:val="none" w:sz="0" w:space="0" w:color="auto"/>
                        <w:bottom w:val="none" w:sz="0" w:space="0" w:color="auto"/>
                        <w:right w:val="none" w:sz="0" w:space="0" w:color="auto"/>
                      </w:divBdr>
                    </w:div>
                    <w:div w:id="335235455">
                      <w:marLeft w:val="0"/>
                      <w:marRight w:val="0"/>
                      <w:marTop w:val="0"/>
                      <w:marBottom w:val="0"/>
                      <w:divBdr>
                        <w:top w:val="none" w:sz="0" w:space="0" w:color="auto"/>
                        <w:left w:val="none" w:sz="0" w:space="0" w:color="auto"/>
                        <w:bottom w:val="none" w:sz="0" w:space="0" w:color="auto"/>
                        <w:right w:val="none" w:sz="0" w:space="0" w:color="auto"/>
                      </w:divBdr>
                    </w:div>
                    <w:div w:id="345668008">
                      <w:marLeft w:val="0"/>
                      <w:marRight w:val="0"/>
                      <w:marTop w:val="0"/>
                      <w:marBottom w:val="0"/>
                      <w:divBdr>
                        <w:top w:val="none" w:sz="0" w:space="0" w:color="auto"/>
                        <w:left w:val="none" w:sz="0" w:space="0" w:color="auto"/>
                        <w:bottom w:val="none" w:sz="0" w:space="0" w:color="auto"/>
                        <w:right w:val="none" w:sz="0" w:space="0" w:color="auto"/>
                      </w:divBdr>
                    </w:div>
                    <w:div w:id="350686784">
                      <w:marLeft w:val="0"/>
                      <w:marRight w:val="0"/>
                      <w:marTop w:val="0"/>
                      <w:marBottom w:val="0"/>
                      <w:divBdr>
                        <w:top w:val="none" w:sz="0" w:space="0" w:color="auto"/>
                        <w:left w:val="none" w:sz="0" w:space="0" w:color="auto"/>
                        <w:bottom w:val="none" w:sz="0" w:space="0" w:color="auto"/>
                        <w:right w:val="none" w:sz="0" w:space="0" w:color="auto"/>
                      </w:divBdr>
                    </w:div>
                    <w:div w:id="351958099">
                      <w:marLeft w:val="0"/>
                      <w:marRight w:val="0"/>
                      <w:marTop w:val="0"/>
                      <w:marBottom w:val="0"/>
                      <w:divBdr>
                        <w:top w:val="none" w:sz="0" w:space="0" w:color="auto"/>
                        <w:left w:val="none" w:sz="0" w:space="0" w:color="auto"/>
                        <w:bottom w:val="none" w:sz="0" w:space="0" w:color="auto"/>
                        <w:right w:val="none" w:sz="0" w:space="0" w:color="auto"/>
                      </w:divBdr>
                    </w:div>
                    <w:div w:id="352533394">
                      <w:marLeft w:val="0"/>
                      <w:marRight w:val="0"/>
                      <w:marTop w:val="0"/>
                      <w:marBottom w:val="0"/>
                      <w:divBdr>
                        <w:top w:val="none" w:sz="0" w:space="0" w:color="auto"/>
                        <w:left w:val="none" w:sz="0" w:space="0" w:color="auto"/>
                        <w:bottom w:val="none" w:sz="0" w:space="0" w:color="auto"/>
                        <w:right w:val="none" w:sz="0" w:space="0" w:color="auto"/>
                      </w:divBdr>
                      <w:divsChild>
                        <w:div w:id="1984041675">
                          <w:marLeft w:val="0"/>
                          <w:marRight w:val="0"/>
                          <w:marTop w:val="0"/>
                          <w:marBottom w:val="0"/>
                          <w:divBdr>
                            <w:top w:val="none" w:sz="0" w:space="0" w:color="auto"/>
                            <w:left w:val="none" w:sz="0" w:space="0" w:color="auto"/>
                            <w:bottom w:val="none" w:sz="0" w:space="0" w:color="auto"/>
                            <w:right w:val="none" w:sz="0" w:space="0" w:color="auto"/>
                          </w:divBdr>
                        </w:div>
                      </w:divsChild>
                    </w:div>
                    <w:div w:id="354498618">
                      <w:marLeft w:val="0"/>
                      <w:marRight w:val="0"/>
                      <w:marTop w:val="0"/>
                      <w:marBottom w:val="0"/>
                      <w:divBdr>
                        <w:top w:val="none" w:sz="0" w:space="0" w:color="auto"/>
                        <w:left w:val="none" w:sz="0" w:space="0" w:color="auto"/>
                        <w:bottom w:val="none" w:sz="0" w:space="0" w:color="auto"/>
                        <w:right w:val="none" w:sz="0" w:space="0" w:color="auto"/>
                      </w:divBdr>
                    </w:div>
                    <w:div w:id="356589768">
                      <w:marLeft w:val="0"/>
                      <w:marRight w:val="0"/>
                      <w:marTop w:val="0"/>
                      <w:marBottom w:val="0"/>
                      <w:divBdr>
                        <w:top w:val="none" w:sz="0" w:space="0" w:color="auto"/>
                        <w:left w:val="none" w:sz="0" w:space="0" w:color="auto"/>
                        <w:bottom w:val="none" w:sz="0" w:space="0" w:color="auto"/>
                        <w:right w:val="none" w:sz="0" w:space="0" w:color="auto"/>
                      </w:divBdr>
                      <w:divsChild>
                        <w:div w:id="1735926500">
                          <w:marLeft w:val="0"/>
                          <w:marRight w:val="0"/>
                          <w:marTop w:val="0"/>
                          <w:marBottom w:val="0"/>
                          <w:divBdr>
                            <w:top w:val="none" w:sz="0" w:space="0" w:color="auto"/>
                            <w:left w:val="none" w:sz="0" w:space="0" w:color="auto"/>
                            <w:bottom w:val="none" w:sz="0" w:space="0" w:color="auto"/>
                            <w:right w:val="none" w:sz="0" w:space="0" w:color="auto"/>
                          </w:divBdr>
                        </w:div>
                      </w:divsChild>
                    </w:div>
                    <w:div w:id="366177760">
                      <w:marLeft w:val="0"/>
                      <w:marRight w:val="0"/>
                      <w:marTop w:val="0"/>
                      <w:marBottom w:val="0"/>
                      <w:divBdr>
                        <w:top w:val="none" w:sz="0" w:space="0" w:color="auto"/>
                        <w:left w:val="none" w:sz="0" w:space="0" w:color="auto"/>
                        <w:bottom w:val="none" w:sz="0" w:space="0" w:color="auto"/>
                        <w:right w:val="none" w:sz="0" w:space="0" w:color="auto"/>
                      </w:divBdr>
                    </w:div>
                    <w:div w:id="372120700">
                      <w:marLeft w:val="0"/>
                      <w:marRight w:val="0"/>
                      <w:marTop w:val="0"/>
                      <w:marBottom w:val="0"/>
                      <w:divBdr>
                        <w:top w:val="none" w:sz="0" w:space="0" w:color="auto"/>
                        <w:left w:val="none" w:sz="0" w:space="0" w:color="auto"/>
                        <w:bottom w:val="none" w:sz="0" w:space="0" w:color="auto"/>
                        <w:right w:val="none" w:sz="0" w:space="0" w:color="auto"/>
                      </w:divBdr>
                      <w:divsChild>
                        <w:div w:id="742290527">
                          <w:marLeft w:val="0"/>
                          <w:marRight w:val="0"/>
                          <w:marTop w:val="0"/>
                          <w:marBottom w:val="0"/>
                          <w:divBdr>
                            <w:top w:val="none" w:sz="0" w:space="0" w:color="auto"/>
                            <w:left w:val="none" w:sz="0" w:space="0" w:color="auto"/>
                            <w:bottom w:val="none" w:sz="0" w:space="0" w:color="auto"/>
                            <w:right w:val="none" w:sz="0" w:space="0" w:color="auto"/>
                          </w:divBdr>
                        </w:div>
                      </w:divsChild>
                    </w:div>
                    <w:div w:id="375348867">
                      <w:marLeft w:val="0"/>
                      <w:marRight w:val="0"/>
                      <w:marTop w:val="0"/>
                      <w:marBottom w:val="0"/>
                      <w:divBdr>
                        <w:top w:val="none" w:sz="0" w:space="0" w:color="auto"/>
                        <w:left w:val="none" w:sz="0" w:space="0" w:color="auto"/>
                        <w:bottom w:val="none" w:sz="0" w:space="0" w:color="auto"/>
                        <w:right w:val="none" w:sz="0" w:space="0" w:color="auto"/>
                      </w:divBdr>
                    </w:div>
                    <w:div w:id="382219929">
                      <w:marLeft w:val="0"/>
                      <w:marRight w:val="0"/>
                      <w:marTop w:val="0"/>
                      <w:marBottom w:val="0"/>
                      <w:divBdr>
                        <w:top w:val="none" w:sz="0" w:space="0" w:color="auto"/>
                        <w:left w:val="none" w:sz="0" w:space="0" w:color="auto"/>
                        <w:bottom w:val="none" w:sz="0" w:space="0" w:color="auto"/>
                        <w:right w:val="none" w:sz="0" w:space="0" w:color="auto"/>
                      </w:divBdr>
                      <w:divsChild>
                        <w:div w:id="2021078204">
                          <w:marLeft w:val="0"/>
                          <w:marRight w:val="0"/>
                          <w:marTop w:val="0"/>
                          <w:marBottom w:val="0"/>
                          <w:divBdr>
                            <w:top w:val="none" w:sz="0" w:space="0" w:color="auto"/>
                            <w:left w:val="none" w:sz="0" w:space="0" w:color="auto"/>
                            <w:bottom w:val="none" w:sz="0" w:space="0" w:color="auto"/>
                            <w:right w:val="none" w:sz="0" w:space="0" w:color="auto"/>
                          </w:divBdr>
                        </w:div>
                      </w:divsChild>
                    </w:div>
                    <w:div w:id="389959052">
                      <w:marLeft w:val="0"/>
                      <w:marRight w:val="0"/>
                      <w:marTop w:val="0"/>
                      <w:marBottom w:val="0"/>
                      <w:divBdr>
                        <w:top w:val="none" w:sz="0" w:space="0" w:color="auto"/>
                        <w:left w:val="none" w:sz="0" w:space="0" w:color="auto"/>
                        <w:bottom w:val="none" w:sz="0" w:space="0" w:color="auto"/>
                        <w:right w:val="none" w:sz="0" w:space="0" w:color="auto"/>
                      </w:divBdr>
                      <w:divsChild>
                        <w:div w:id="1591885465">
                          <w:marLeft w:val="0"/>
                          <w:marRight w:val="0"/>
                          <w:marTop w:val="0"/>
                          <w:marBottom w:val="0"/>
                          <w:divBdr>
                            <w:top w:val="none" w:sz="0" w:space="0" w:color="auto"/>
                            <w:left w:val="none" w:sz="0" w:space="0" w:color="auto"/>
                            <w:bottom w:val="none" w:sz="0" w:space="0" w:color="auto"/>
                            <w:right w:val="none" w:sz="0" w:space="0" w:color="auto"/>
                          </w:divBdr>
                        </w:div>
                      </w:divsChild>
                    </w:div>
                    <w:div w:id="402681170">
                      <w:marLeft w:val="0"/>
                      <w:marRight w:val="0"/>
                      <w:marTop w:val="0"/>
                      <w:marBottom w:val="0"/>
                      <w:divBdr>
                        <w:top w:val="none" w:sz="0" w:space="0" w:color="auto"/>
                        <w:left w:val="none" w:sz="0" w:space="0" w:color="auto"/>
                        <w:bottom w:val="none" w:sz="0" w:space="0" w:color="auto"/>
                        <w:right w:val="none" w:sz="0" w:space="0" w:color="auto"/>
                      </w:divBdr>
                    </w:div>
                    <w:div w:id="405688277">
                      <w:marLeft w:val="0"/>
                      <w:marRight w:val="0"/>
                      <w:marTop w:val="0"/>
                      <w:marBottom w:val="0"/>
                      <w:divBdr>
                        <w:top w:val="none" w:sz="0" w:space="0" w:color="auto"/>
                        <w:left w:val="none" w:sz="0" w:space="0" w:color="auto"/>
                        <w:bottom w:val="none" w:sz="0" w:space="0" w:color="auto"/>
                        <w:right w:val="none" w:sz="0" w:space="0" w:color="auto"/>
                      </w:divBdr>
                      <w:divsChild>
                        <w:div w:id="2134445137">
                          <w:marLeft w:val="0"/>
                          <w:marRight w:val="0"/>
                          <w:marTop w:val="0"/>
                          <w:marBottom w:val="0"/>
                          <w:divBdr>
                            <w:top w:val="none" w:sz="0" w:space="0" w:color="auto"/>
                            <w:left w:val="none" w:sz="0" w:space="0" w:color="auto"/>
                            <w:bottom w:val="none" w:sz="0" w:space="0" w:color="auto"/>
                            <w:right w:val="none" w:sz="0" w:space="0" w:color="auto"/>
                          </w:divBdr>
                        </w:div>
                      </w:divsChild>
                    </w:div>
                    <w:div w:id="421487613">
                      <w:marLeft w:val="0"/>
                      <w:marRight w:val="0"/>
                      <w:marTop w:val="0"/>
                      <w:marBottom w:val="0"/>
                      <w:divBdr>
                        <w:top w:val="none" w:sz="0" w:space="0" w:color="auto"/>
                        <w:left w:val="none" w:sz="0" w:space="0" w:color="auto"/>
                        <w:bottom w:val="none" w:sz="0" w:space="0" w:color="auto"/>
                        <w:right w:val="none" w:sz="0" w:space="0" w:color="auto"/>
                      </w:divBdr>
                    </w:div>
                    <w:div w:id="437607147">
                      <w:marLeft w:val="0"/>
                      <w:marRight w:val="0"/>
                      <w:marTop w:val="0"/>
                      <w:marBottom w:val="0"/>
                      <w:divBdr>
                        <w:top w:val="none" w:sz="0" w:space="0" w:color="auto"/>
                        <w:left w:val="none" w:sz="0" w:space="0" w:color="auto"/>
                        <w:bottom w:val="none" w:sz="0" w:space="0" w:color="auto"/>
                        <w:right w:val="none" w:sz="0" w:space="0" w:color="auto"/>
                      </w:divBdr>
                      <w:divsChild>
                        <w:div w:id="61300570">
                          <w:marLeft w:val="0"/>
                          <w:marRight w:val="0"/>
                          <w:marTop w:val="0"/>
                          <w:marBottom w:val="0"/>
                          <w:divBdr>
                            <w:top w:val="none" w:sz="0" w:space="0" w:color="auto"/>
                            <w:left w:val="none" w:sz="0" w:space="0" w:color="auto"/>
                            <w:bottom w:val="none" w:sz="0" w:space="0" w:color="auto"/>
                            <w:right w:val="none" w:sz="0" w:space="0" w:color="auto"/>
                          </w:divBdr>
                        </w:div>
                      </w:divsChild>
                    </w:div>
                    <w:div w:id="441415283">
                      <w:marLeft w:val="0"/>
                      <w:marRight w:val="0"/>
                      <w:marTop w:val="0"/>
                      <w:marBottom w:val="0"/>
                      <w:divBdr>
                        <w:top w:val="none" w:sz="0" w:space="0" w:color="auto"/>
                        <w:left w:val="none" w:sz="0" w:space="0" w:color="auto"/>
                        <w:bottom w:val="none" w:sz="0" w:space="0" w:color="auto"/>
                        <w:right w:val="none" w:sz="0" w:space="0" w:color="auto"/>
                      </w:divBdr>
                    </w:div>
                    <w:div w:id="441732293">
                      <w:marLeft w:val="0"/>
                      <w:marRight w:val="0"/>
                      <w:marTop w:val="0"/>
                      <w:marBottom w:val="0"/>
                      <w:divBdr>
                        <w:top w:val="none" w:sz="0" w:space="0" w:color="auto"/>
                        <w:left w:val="none" w:sz="0" w:space="0" w:color="auto"/>
                        <w:bottom w:val="none" w:sz="0" w:space="0" w:color="auto"/>
                        <w:right w:val="none" w:sz="0" w:space="0" w:color="auto"/>
                      </w:divBdr>
                      <w:divsChild>
                        <w:div w:id="579368025">
                          <w:marLeft w:val="0"/>
                          <w:marRight w:val="0"/>
                          <w:marTop w:val="0"/>
                          <w:marBottom w:val="0"/>
                          <w:divBdr>
                            <w:top w:val="none" w:sz="0" w:space="0" w:color="auto"/>
                            <w:left w:val="none" w:sz="0" w:space="0" w:color="auto"/>
                            <w:bottom w:val="none" w:sz="0" w:space="0" w:color="auto"/>
                            <w:right w:val="none" w:sz="0" w:space="0" w:color="auto"/>
                          </w:divBdr>
                        </w:div>
                      </w:divsChild>
                    </w:div>
                    <w:div w:id="444740060">
                      <w:marLeft w:val="0"/>
                      <w:marRight w:val="0"/>
                      <w:marTop w:val="0"/>
                      <w:marBottom w:val="0"/>
                      <w:divBdr>
                        <w:top w:val="none" w:sz="0" w:space="0" w:color="auto"/>
                        <w:left w:val="none" w:sz="0" w:space="0" w:color="auto"/>
                        <w:bottom w:val="none" w:sz="0" w:space="0" w:color="auto"/>
                        <w:right w:val="none" w:sz="0" w:space="0" w:color="auto"/>
                      </w:divBdr>
                      <w:divsChild>
                        <w:div w:id="1585382137">
                          <w:marLeft w:val="0"/>
                          <w:marRight w:val="0"/>
                          <w:marTop w:val="0"/>
                          <w:marBottom w:val="0"/>
                          <w:divBdr>
                            <w:top w:val="none" w:sz="0" w:space="0" w:color="auto"/>
                            <w:left w:val="none" w:sz="0" w:space="0" w:color="auto"/>
                            <w:bottom w:val="none" w:sz="0" w:space="0" w:color="auto"/>
                            <w:right w:val="none" w:sz="0" w:space="0" w:color="auto"/>
                          </w:divBdr>
                        </w:div>
                      </w:divsChild>
                    </w:div>
                    <w:div w:id="454373465">
                      <w:marLeft w:val="0"/>
                      <w:marRight w:val="0"/>
                      <w:marTop w:val="0"/>
                      <w:marBottom w:val="0"/>
                      <w:divBdr>
                        <w:top w:val="none" w:sz="0" w:space="0" w:color="auto"/>
                        <w:left w:val="none" w:sz="0" w:space="0" w:color="auto"/>
                        <w:bottom w:val="none" w:sz="0" w:space="0" w:color="auto"/>
                        <w:right w:val="none" w:sz="0" w:space="0" w:color="auto"/>
                      </w:divBdr>
                      <w:divsChild>
                        <w:div w:id="1373459713">
                          <w:marLeft w:val="0"/>
                          <w:marRight w:val="0"/>
                          <w:marTop w:val="0"/>
                          <w:marBottom w:val="0"/>
                          <w:divBdr>
                            <w:top w:val="none" w:sz="0" w:space="0" w:color="auto"/>
                            <w:left w:val="none" w:sz="0" w:space="0" w:color="auto"/>
                            <w:bottom w:val="none" w:sz="0" w:space="0" w:color="auto"/>
                            <w:right w:val="none" w:sz="0" w:space="0" w:color="auto"/>
                          </w:divBdr>
                        </w:div>
                      </w:divsChild>
                    </w:div>
                    <w:div w:id="455026304">
                      <w:marLeft w:val="0"/>
                      <w:marRight w:val="0"/>
                      <w:marTop w:val="0"/>
                      <w:marBottom w:val="0"/>
                      <w:divBdr>
                        <w:top w:val="none" w:sz="0" w:space="0" w:color="auto"/>
                        <w:left w:val="none" w:sz="0" w:space="0" w:color="auto"/>
                        <w:bottom w:val="none" w:sz="0" w:space="0" w:color="auto"/>
                        <w:right w:val="none" w:sz="0" w:space="0" w:color="auto"/>
                      </w:divBdr>
                    </w:div>
                    <w:div w:id="470288000">
                      <w:marLeft w:val="0"/>
                      <w:marRight w:val="0"/>
                      <w:marTop w:val="0"/>
                      <w:marBottom w:val="0"/>
                      <w:divBdr>
                        <w:top w:val="none" w:sz="0" w:space="0" w:color="auto"/>
                        <w:left w:val="none" w:sz="0" w:space="0" w:color="auto"/>
                        <w:bottom w:val="none" w:sz="0" w:space="0" w:color="auto"/>
                        <w:right w:val="none" w:sz="0" w:space="0" w:color="auto"/>
                      </w:divBdr>
                    </w:div>
                    <w:div w:id="476579911">
                      <w:marLeft w:val="0"/>
                      <w:marRight w:val="0"/>
                      <w:marTop w:val="0"/>
                      <w:marBottom w:val="0"/>
                      <w:divBdr>
                        <w:top w:val="none" w:sz="0" w:space="0" w:color="auto"/>
                        <w:left w:val="none" w:sz="0" w:space="0" w:color="auto"/>
                        <w:bottom w:val="none" w:sz="0" w:space="0" w:color="auto"/>
                        <w:right w:val="none" w:sz="0" w:space="0" w:color="auto"/>
                      </w:divBdr>
                    </w:div>
                    <w:div w:id="477309351">
                      <w:marLeft w:val="0"/>
                      <w:marRight w:val="0"/>
                      <w:marTop w:val="0"/>
                      <w:marBottom w:val="0"/>
                      <w:divBdr>
                        <w:top w:val="none" w:sz="0" w:space="0" w:color="auto"/>
                        <w:left w:val="none" w:sz="0" w:space="0" w:color="auto"/>
                        <w:bottom w:val="none" w:sz="0" w:space="0" w:color="auto"/>
                        <w:right w:val="none" w:sz="0" w:space="0" w:color="auto"/>
                      </w:divBdr>
                      <w:divsChild>
                        <w:div w:id="600533887">
                          <w:marLeft w:val="0"/>
                          <w:marRight w:val="0"/>
                          <w:marTop w:val="0"/>
                          <w:marBottom w:val="0"/>
                          <w:divBdr>
                            <w:top w:val="none" w:sz="0" w:space="0" w:color="auto"/>
                            <w:left w:val="none" w:sz="0" w:space="0" w:color="auto"/>
                            <w:bottom w:val="none" w:sz="0" w:space="0" w:color="auto"/>
                            <w:right w:val="none" w:sz="0" w:space="0" w:color="auto"/>
                          </w:divBdr>
                        </w:div>
                      </w:divsChild>
                    </w:div>
                    <w:div w:id="483739842">
                      <w:marLeft w:val="0"/>
                      <w:marRight w:val="0"/>
                      <w:marTop w:val="0"/>
                      <w:marBottom w:val="0"/>
                      <w:divBdr>
                        <w:top w:val="none" w:sz="0" w:space="0" w:color="auto"/>
                        <w:left w:val="none" w:sz="0" w:space="0" w:color="auto"/>
                        <w:bottom w:val="none" w:sz="0" w:space="0" w:color="auto"/>
                        <w:right w:val="none" w:sz="0" w:space="0" w:color="auto"/>
                      </w:divBdr>
                      <w:divsChild>
                        <w:div w:id="1172644637">
                          <w:marLeft w:val="0"/>
                          <w:marRight w:val="0"/>
                          <w:marTop w:val="0"/>
                          <w:marBottom w:val="0"/>
                          <w:divBdr>
                            <w:top w:val="none" w:sz="0" w:space="0" w:color="auto"/>
                            <w:left w:val="none" w:sz="0" w:space="0" w:color="auto"/>
                            <w:bottom w:val="none" w:sz="0" w:space="0" w:color="auto"/>
                            <w:right w:val="none" w:sz="0" w:space="0" w:color="auto"/>
                          </w:divBdr>
                        </w:div>
                      </w:divsChild>
                    </w:div>
                    <w:div w:id="505898261">
                      <w:marLeft w:val="0"/>
                      <w:marRight w:val="0"/>
                      <w:marTop w:val="0"/>
                      <w:marBottom w:val="0"/>
                      <w:divBdr>
                        <w:top w:val="none" w:sz="0" w:space="0" w:color="auto"/>
                        <w:left w:val="none" w:sz="0" w:space="0" w:color="auto"/>
                        <w:bottom w:val="none" w:sz="0" w:space="0" w:color="auto"/>
                        <w:right w:val="none" w:sz="0" w:space="0" w:color="auto"/>
                      </w:divBdr>
                      <w:divsChild>
                        <w:div w:id="1806239902">
                          <w:marLeft w:val="0"/>
                          <w:marRight w:val="0"/>
                          <w:marTop w:val="0"/>
                          <w:marBottom w:val="0"/>
                          <w:divBdr>
                            <w:top w:val="none" w:sz="0" w:space="0" w:color="auto"/>
                            <w:left w:val="none" w:sz="0" w:space="0" w:color="auto"/>
                            <w:bottom w:val="none" w:sz="0" w:space="0" w:color="auto"/>
                            <w:right w:val="none" w:sz="0" w:space="0" w:color="auto"/>
                          </w:divBdr>
                        </w:div>
                      </w:divsChild>
                    </w:div>
                    <w:div w:id="506748900">
                      <w:marLeft w:val="0"/>
                      <w:marRight w:val="0"/>
                      <w:marTop w:val="0"/>
                      <w:marBottom w:val="0"/>
                      <w:divBdr>
                        <w:top w:val="none" w:sz="0" w:space="0" w:color="auto"/>
                        <w:left w:val="none" w:sz="0" w:space="0" w:color="auto"/>
                        <w:bottom w:val="none" w:sz="0" w:space="0" w:color="auto"/>
                        <w:right w:val="none" w:sz="0" w:space="0" w:color="auto"/>
                      </w:divBdr>
                    </w:div>
                    <w:div w:id="507329945">
                      <w:marLeft w:val="0"/>
                      <w:marRight w:val="0"/>
                      <w:marTop w:val="0"/>
                      <w:marBottom w:val="0"/>
                      <w:divBdr>
                        <w:top w:val="none" w:sz="0" w:space="0" w:color="auto"/>
                        <w:left w:val="none" w:sz="0" w:space="0" w:color="auto"/>
                        <w:bottom w:val="none" w:sz="0" w:space="0" w:color="auto"/>
                        <w:right w:val="none" w:sz="0" w:space="0" w:color="auto"/>
                      </w:divBdr>
                    </w:div>
                    <w:div w:id="515848817">
                      <w:marLeft w:val="0"/>
                      <w:marRight w:val="0"/>
                      <w:marTop w:val="0"/>
                      <w:marBottom w:val="0"/>
                      <w:divBdr>
                        <w:top w:val="none" w:sz="0" w:space="0" w:color="auto"/>
                        <w:left w:val="none" w:sz="0" w:space="0" w:color="auto"/>
                        <w:bottom w:val="none" w:sz="0" w:space="0" w:color="auto"/>
                        <w:right w:val="none" w:sz="0" w:space="0" w:color="auto"/>
                      </w:divBdr>
                    </w:div>
                    <w:div w:id="517282488">
                      <w:marLeft w:val="0"/>
                      <w:marRight w:val="0"/>
                      <w:marTop w:val="0"/>
                      <w:marBottom w:val="0"/>
                      <w:divBdr>
                        <w:top w:val="none" w:sz="0" w:space="0" w:color="auto"/>
                        <w:left w:val="none" w:sz="0" w:space="0" w:color="auto"/>
                        <w:bottom w:val="none" w:sz="0" w:space="0" w:color="auto"/>
                        <w:right w:val="none" w:sz="0" w:space="0" w:color="auto"/>
                      </w:divBdr>
                      <w:divsChild>
                        <w:div w:id="336735980">
                          <w:marLeft w:val="0"/>
                          <w:marRight w:val="0"/>
                          <w:marTop w:val="0"/>
                          <w:marBottom w:val="0"/>
                          <w:divBdr>
                            <w:top w:val="none" w:sz="0" w:space="0" w:color="auto"/>
                            <w:left w:val="none" w:sz="0" w:space="0" w:color="auto"/>
                            <w:bottom w:val="none" w:sz="0" w:space="0" w:color="auto"/>
                            <w:right w:val="none" w:sz="0" w:space="0" w:color="auto"/>
                          </w:divBdr>
                        </w:div>
                      </w:divsChild>
                    </w:div>
                    <w:div w:id="521939313">
                      <w:marLeft w:val="0"/>
                      <w:marRight w:val="0"/>
                      <w:marTop w:val="0"/>
                      <w:marBottom w:val="0"/>
                      <w:divBdr>
                        <w:top w:val="none" w:sz="0" w:space="0" w:color="auto"/>
                        <w:left w:val="none" w:sz="0" w:space="0" w:color="auto"/>
                        <w:bottom w:val="none" w:sz="0" w:space="0" w:color="auto"/>
                        <w:right w:val="none" w:sz="0" w:space="0" w:color="auto"/>
                      </w:divBdr>
                      <w:divsChild>
                        <w:div w:id="866723340">
                          <w:marLeft w:val="0"/>
                          <w:marRight w:val="0"/>
                          <w:marTop w:val="0"/>
                          <w:marBottom w:val="0"/>
                          <w:divBdr>
                            <w:top w:val="none" w:sz="0" w:space="0" w:color="auto"/>
                            <w:left w:val="none" w:sz="0" w:space="0" w:color="auto"/>
                            <w:bottom w:val="none" w:sz="0" w:space="0" w:color="auto"/>
                            <w:right w:val="none" w:sz="0" w:space="0" w:color="auto"/>
                          </w:divBdr>
                        </w:div>
                      </w:divsChild>
                    </w:div>
                    <w:div w:id="530385345">
                      <w:marLeft w:val="0"/>
                      <w:marRight w:val="0"/>
                      <w:marTop w:val="0"/>
                      <w:marBottom w:val="0"/>
                      <w:divBdr>
                        <w:top w:val="none" w:sz="0" w:space="0" w:color="auto"/>
                        <w:left w:val="none" w:sz="0" w:space="0" w:color="auto"/>
                        <w:bottom w:val="none" w:sz="0" w:space="0" w:color="auto"/>
                        <w:right w:val="none" w:sz="0" w:space="0" w:color="auto"/>
                      </w:divBdr>
                    </w:div>
                    <w:div w:id="531962042">
                      <w:marLeft w:val="0"/>
                      <w:marRight w:val="0"/>
                      <w:marTop w:val="0"/>
                      <w:marBottom w:val="0"/>
                      <w:divBdr>
                        <w:top w:val="none" w:sz="0" w:space="0" w:color="auto"/>
                        <w:left w:val="none" w:sz="0" w:space="0" w:color="auto"/>
                        <w:bottom w:val="none" w:sz="0" w:space="0" w:color="auto"/>
                        <w:right w:val="none" w:sz="0" w:space="0" w:color="auto"/>
                      </w:divBdr>
                    </w:div>
                    <w:div w:id="537862909">
                      <w:marLeft w:val="0"/>
                      <w:marRight w:val="0"/>
                      <w:marTop w:val="0"/>
                      <w:marBottom w:val="0"/>
                      <w:divBdr>
                        <w:top w:val="none" w:sz="0" w:space="0" w:color="auto"/>
                        <w:left w:val="none" w:sz="0" w:space="0" w:color="auto"/>
                        <w:bottom w:val="none" w:sz="0" w:space="0" w:color="auto"/>
                        <w:right w:val="none" w:sz="0" w:space="0" w:color="auto"/>
                      </w:divBdr>
                      <w:divsChild>
                        <w:div w:id="2123767838">
                          <w:marLeft w:val="0"/>
                          <w:marRight w:val="0"/>
                          <w:marTop w:val="0"/>
                          <w:marBottom w:val="0"/>
                          <w:divBdr>
                            <w:top w:val="none" w:sz="0" w:space="0" w:color="auto"/>
                            <w:left w:val="none" w:sz="0" w:space="0" w:color="auto"/>
                            <w:bottom w:val="none" w:sz="0" w:space="0" w:color="auto"/>
                            <w:right w:val="none" w:sz="0" w:space="0" w:color="auto"/>
                          </w:divBdr>
                        </w:div>
                      </w:divsChild>
                    </w:div>
                    <w:div w:id="543714939">
                      <w:marLeft w:val="0"/>
                      <w:marRight w:val="0"/>
                      <w:marTop w:val="0"/>
                      <w:marBottom w:val="0"/>
                      <w:divBdr>
                        <w:top w:val="none" w:sz="0" w:space="0" w:color="auto"/>
                        <w:left w:val="none" w:sz="0" w:space="0" w:color="auto"/>
                        <w:bottom w:val="none" w:sz="0" w:space="0" w:color="auto"/>
                        <w:right w:val="none" w:sz="0" w:space="0" w:color="auto"/>
                      </w:divBdr>
                    </w:div>
                    <w:div w:id="544633848">
                      <w:marLeft w:val="0"/>
                      <w:marRight w:val="0"/>
                      <w:marTop w:val="0"/>
                      <w:marBottom w:val="0"/>
                      <w:divBdr>
                        <w:top w:val="none" w:sz="0" w:space="0" w:color="auto"/>
                        <w:left w:val="none" w:sz="0" w:space="0" w:color="auto"/>
                        <w:bottom w:val="none" w:sz="0" w:space="0" w:color="auto"/>
                        <w:right w:val="none" w:sz="0" w:space="0" w:color="auto"/>
                      </w:divBdr>
                    </w:div>
                    <w:div w:id="545265296">
                      <w:marLeft w:val="0"/>
                      <w:marRight w:val="0"/>
                      <w:marTop w:val="0"/>
                      <w:marBottom w:val="0"/>
                      <w:divBdr>
                        <w:top w:val="none" w:sz="0" w:space="0" w:color="auto"/>
                        <w:left w:val="none" w:sz="0" w:space="0" w:color="auto"/>
                        <w:bottom w:val="none" w:sz="0" w:space="0" w:color="auto"/>
                        <w:right w:val="none" w:sz="0" w:space="0" w:color="auto"/>
                      </w:divBdr>
                      <w:divsChild>
                        <w:div w:id="1660888261">
                          <w:marLeft w:val="0"/>
                          <w:marRight w:val="0"/>
                          <w:marTop w:val="0"/>
                          <w:marBottom w:val="0"/>
                          <w:divBdr>
                            <w:top w:val="none" w:sz="0" w:space="0" w:color="auto"/>
                            <w:left w:val="none" w:sz="0" w:space="0" w:color="auto"/>
                            <w:bottom w:val="none" w:sz="0" w:space="0" w:color="auto"/>
                            <w:right w:val="none" w:sz="0" w:space="0" w:color="auto"/>
                          </w:divBdr>
                        </w:div>
                      </w:divsChild>
                    </w:div>
                    <w:div w:id="546913102">
                      <w:marLeft w:val="0"/>
                      <w:marRight w:val="0"/>
                      <w:marTop w:val="0"/>
                      <w:marBottom w:val="0"/>
                      <w:divBdr>
                        <w:top w:val="none" w:sz="0" w:space="0" w:color="auto"/>
                        <w:left w:val="none" w:sz="0" w:space="0" w:color="auto"/>
                        <w:bottom w:val="none" w:sz="0" w:space="0" w:color="auto"/>
                        <w:right w:val="none" w:sz="0" w:space="0" w:color="auto"/>
                      </w:divBdr>
                      <w:divsChild>
                        <w:div w:id="83500208">
                          <w:marLeft w:val="0"/>
                          <w:marRight w:val="0"/>
                          <w:marTop w:val="0"/>
                          <w:marBottom w:val="0"/>
                          <w:divBdr>
                            <w:top w:val="none" w:sz="0" w:space="0" w:color="auto"/>
                            <w:left w:val="none" w:sz="0" w:space="0" w:color="auto"/>
                            <w:bottom w:val="none" w:sz="0" w:space="0" w:color="auto"/>
                            <w:right w:val="none" w:sz="0" w:space="0" w:color="auto"/>
                          </w:divBdr>
                        </w:div>
                      </w:divsChild>
                    </w:div>
                    <w:div w:id="571504633">
                      <w:marLeft w:val="0"/>
                      <w:marRight w:val="0"/>
                      <w:marTop w:val="0"/>
                      <w:marBottom w:val="0"/>
                      <w:divBdr>
                        <w:top w:val="none" w:sz="0" w:space="0" w:color="auto"/>
                        <w:left w:val="none" w:sz="0" w:space="0" w:color="auto"/>
                        <w:bottom w:val="none" w:sz="0" w:space="0" w:color="auto"/>
                        <w:right w:val="none" w:sz="0" w:space="0" w:color="auto"/>
                      </w:divBdr>
                      <w:divsChild>
                        <w:div w:id="1089499121">
                          <w:marLeft w:val="0"/>
                          <w:marRight w:val="0"/>
                          <w:marTop w:val="0"/>
                          <w:marBottom w:val="0"/>
                          <w:divBdr>
                            <w:top w:val="none" w:sz="0" w:space="0" w:color="auto"/>
                            <w:left w:val="none" w:sz="0" w:space="0" w:color="auto"/>
                            <w:bottom w:val="none" w:sz="0" w:space="0" w:color="auto"/>
                            <w:right w:val="none" w:sz="0" w:space="0" w:color="auto"/>
                          </w:divBdr>
                        </w:div>
                      </w:divsChild>
                    </w:div>
                    <w:div w:id="572010146">
                      <w:marLeft w:val="0"/>
                      <w:marRight w:val="0"/>
                      <w:marTop w:val="0"/>
                      <w:marBottom w:val="0"/>
                      <w:divBdr>
                        <w:top w:val="none" w:sz="0" w:space="0" w:color="auto"/>
                        <w:left w:val="none" w:sz="0" w:space="0" w:color="auto"/>
                        <w:bottom w:val="none" w:sz="0" w:space="0" w:color="auto"/>
                        <w:right w:val="none" w:sz="0" w:space="0" w:color="auto"/>
                      </w:divBdr>
                      <w:divsChild>
                        <w:div w:id="450824353">
                          <w:marLeft w:val="0"/>
                          <w:marRight w:val="0"/>
                          <w:marTop w:val="0"/>
                          <w:marBottom w:val="0"/>
                          <w:divBdr>
                            <w:top w:val="none" w:sz="0" w:space="0" w:color="auto"/>
                            <w:left w:val="none" w:sz="0" w:space="0" w:color="auto"/>
                            <w:bottom w:val="none" w:sz="0" w:space="0" w:color="auto"/>
                            <w:right w:val="none" w:sz="0" w:space="0" w:color="auto"/>
                          </w:divBdr>
                        </w:div>
                      </w:divsChild>
                    </w:div>
                    <w:div w:id="577058557">
                      <w:marLeft w:val="0"/>
                      <w:marRight w:val="0"/>
                      <w:marTop w:val="0"/>
                      <w:marBottom w:val="0"/>
                      <w:divBdr>
                        <w:top w:val="none" w:sz="0" w:space="0" w:color="auto"/>
                        <w:left w:val="none" w:sz="0" w:space="0" w:color="auto"/>
                        <w:bottom w:val="none" w:sz="0" w:space="0" w:color="auto"/>
                        <w:right w:val="none" w:sz="0" w:space="0" w:color="auto"/>
                      </w:divBdr>
                      <w:divsChild>
                        <w:div w:id="2078702395">
                          <w:marLeft w:val="0"/>
                          <w:marRight w:val="0"/>
                          <w:marTop w:val="0"/>
                          <w:marBottom w:val="0"/>
                          <w:divBdr>
                            <w:top w:val="none" w:sz="0" w:space="0" w:color="auto"/>
                            <w:left w:val="none" w:sz="0" w:space="0" w:color="auto"/>
                            <w:bottom w:val="none" w:sz="0" w:space="0" w:color="auto"/>
                            <w:right w:val="none" w:sz="0" w:space="0" w:color="auto"/>
                          </w:divBdr>
                        </w:div>
                      </w:divsChild>
                    </w:div>
                    <w:div w:id="577861865">
                      <w:marLeft w:val="0"/>
                      <w:marRight w:val="0"/>
                      <w:marTop w:val="0"/>
                      <w:marBottom w:val="0"/>
                      <w:divBdr>
                        <w:top w:val="none" w:sz="0" w:space="0" w:color="auto"/>
                        <w:left w:val="none" w:sz="0" w:space="0" w:color="auto"/>
                        <w:bottom w:val="none" w:sz="0" w:space="0" w:color="auto"/>
                        <w:right w:val="none" w:sz="0" w:space="0" w:color="auto"/>
                      </w:divBdr>
                      <w:divsChild>
                        <w:div w:id="1622152104">
                          <w:marLeft w:val="0"/>
                          <w:marRight w:val="0"/>
                          <w:marTop w:val="0"/>
                          <w:marBottom w:val="0"/>
                          <w:divBdr>
                            <w:top w:val="none" w:sz="0" w:space="0" w:color="auto"/>
                            <w:left w:val="none" w:sz="0" w:space="0" w:color="auto"/>
                            <w:bottom w:val="none" w:sz="0" w:space="0" w:color="auto"/>
                            <w:right w:val="none" w:sz="0" w:space="0" w:color="auto"/>
                          </w:divBdr>
                        </w:div>
                      </w:divsChild>
                    </w:div>
                    <w:div w:id="583952006">
                      <w:marLeft w:val="0"/>
                      <w:marRight w:val="0"/>
                      <w:marTop w:val="0"/>
                      <w:marBottom w:val="0"/>
                      <w:divBdr>
                        <w:top w:val="none" w:sz="0" w:space="0" w:color="auto"/>
                        <w:left w:val="none" w:sz="0" w:space="0" w:color="auto"/>
                        <w:bottom w:val="none" w:sz="0" w:space="0" w:color="auto"/>
                        <w:right w:val="none" w:sz="0" w:space="0" w:color="auto"/>
                      </w:divBdr>
                      <w:divsChild>
                        <w:div w:id="733770768">
                          <w:marLeft w:val="0"/>
                          <w:marRight w:val="0"/>
                          <w:marTop w:val="0"/>
                          <w:marBottom w:val="0"/>
                          <w:divBdr>
                            <w:top w:val="none" w:sz="0" w:space="0" w:color="auto"/>
                            <w:left w:val="none" w:sz="0" w:space="0" w:color="auto"/>
                            <w:bottom w:val="none" w:sz="0" w:space="0" w:color="auto"/>
                            <w:right w:val="none" w:sz="0" w:space="0" w:color="auto"/>
                          </w:divBdr>
                        </w:div>
                      </w:divsChild>
                    </w:div>
                    <w:div w:id="584460427">
                      <w:marLeft w:val="0"/>
                      <w:marRight w:val="0"/>
                      <w:marTop w:val="0"/>
                      <w:marBottom w:val="0"/>
                      <w:divBdr>
                        <w:top w:val="none" w:sz="0" w:space="0" w:color="auto"/>
                        <w:left w:val="none" w:sz="0" w:space="0" w:color="auto"/>
                        <w:bottom w:val="none" w:sz="0" w:space="0" w:color="auto"/>
                        <w:right w:val="none" w:sz="0" w:space="0" w:color="auto"/>
                      </w:divBdr>
                    </w:div>
                    <w:div w:id="584606689">
                      <w:marLeft w:val="0"/>
                      <w:marRight w:val="0"/>
                      <w:marTop w:val="0"/>
                      <w:marBottom w:val="0"/>
                      <w:divBdr>
                        <w:top w:val="none" w:sz="0" w:space="0" w:color="auto"/>
                        <w:left w:val="none" w:sz="0" w:space="0" w:color="auto"/>
                        <w:bottom w:val="none" w:sz="0" w:space="0" w:color="auto"/>
                        <w:right w:val="none" w:sz="0" w:space="0" w:color="auto"/>
                      </w:divBdr>
                      <w:divsChild>
                        <w:div w:id="1914973164">
                          <w:marLeft w:val="0"/>
                          <w:marRight w:val="0"/>
                          <w:marTop w:val="0"/>
                          <w:marBottom w:val="0"/>
                          <w:divBdr>
                            <w:top w:val="none" w:sz="0" w:space="0" w:color="auto"/>
                            <w:left w:val="none" w:sz="0" w:space="0" w:color="auto"/>
                            <w:bottom w:val="none" w:sz="0" w:space="0" w:color="auto"/>
                            <w:right w:val="none" w:sz="0" w:space="0" w:color="auto"/>
                          </w:divBdr>
                        </w:div>
                      </w:divsChild>
                    </w:div>
                    <w:div w:id="594901009">
                      <w:marLeft w:val="0"/>
                      <w:marRight w:val="0"/>
                      <w:marTop w:val="0"/>
                      <w:marBottom w:val="0"/>
                      <w:divBdr>
                        <w:top w:val="none" w:sz="0" w:space="0" w:color="auto"/>
                        <w:left w:val="none" w:sz="0" w:space="0" w:color="auto"/>
                        <w:bottom w:val="none" w:sz="0" w:space="0" w:color="auto"/>
                        <w:right w:val="none" w:sz="0" w:space="0" w:color="auto"/>
                      </w:divBdr>
                      <w:divsChild>
                        <w:div w:id="108084446">
                          <w:marLeft w:val="0"/>
                          <w:marRight w:val="0"/>
                          <w:marTop w:val="0"/>
                          <w:marBottom w:val="0"/>
                          <w:divBdr>
                            <w:top w:val="none" w:sz="0" w:space="0" w:color="auto"/>
                            <w:left w:val="none" w:sz="0" w:space="0" w:color="auto"/>
                            <w:bottom w:val="none" w:sz="0" w:space="0" w:color="auto"/>
                            <w:right w:val="none" w:sz="0" w:space="0" w:color="auto"/>
                          </w:divBdr>
                        </w:div>
                      </w:divsChild>
                    </w:div>
                    <w:div w:id="599533415">
                      <w:marLeft w:val="0"/>
                      <w:marRight w:val="0"/>
                      <w:marTop w:val="0"/>
                      <w:marBottom w:val="0"/>
                      <w:divBdr>
                        <w:top w:val="none" w:sz="0" w:space="0" w:color="auto"/>
                        <w:left w:val="none" w:sz="0" w:space="0" w:color="auto"/>
                        <w:bottom w:val="none" w:sz="0" w:space="0" w:color="auto"/>
                        <w:right w:val="none" w:sz="0" w:space="0" w:color="auto"/>
                      </w:divBdr>
                    </w:div>
                    <w:div w:id="602493994">
                      <w:marLeft w:val="0"/>
                      <w:marRight w:val="0"/>
                      <w:marTop w:val="0"/>
                      <w:marBottom w:val="0"/>
                      <w:divBdr>
                        <w:top w:val="none" w:sz="0" w:space="0" w:color="auto"/>
                        <w:left w:val="none" w:sz="0" w:space="0" w:color="auto"/>
                        <w:bottom w:val="none" w:sz="0" w:space="0" w:color="auto"/>
                        <w:right w:val="none" w:sz="0" w:space="0" w:color="auto"/>
                      </w:divBdr>
                    </w:div>
                    <w:div w:id="605117442">
                      <w:marLeft w:val="0"/>
                      <w:marRight w:val="0"/>
                      <w:marTop w:val="0"/>
                      <w:marBottom w:val="0"/>
                      <w:divBdr>
                        <w:top w:val="none" w:sz="0" w:space="0" w:color="auto"/>
                        <w:left w:val="none" w:sz="0" w:space="0" w:color="auto"/>
                        <w:bottom w:val="none" w:sz="0" w:space="0" w:color="auto"/>
                        <w:right w:val="none" w:sz="0" w:space="0" w:color="auto"/>
                      </w:divBdr>
                      <w:divsChild>
                        <w:div w:id="851839254">
                          <w:marLeft w:val="0"/>
                          <w:marRight w:val="0"/>
                          <w:marTop w:val="0"/>
                          <w:marBottom w:val="0"/>
                          <w:divBdr>
                            <w:top w:val="none" w:sz="0" w:space="0" w:color="auto"/>
                            <w:left w:val="none" w:sz="0" w:space="0" w:color="auto"/>
                            <w:bottom w:val="none" w:sz="0" w:space="0" w:color="auto"/>
                            <w:right w:val="none" w:sz="0" w:space="0" w:color="auto"/>
                          </w:divBdr>
                        </w:div>
                      </w:divsChild>
                    </w:div>
                    <w:div w:id="606347824">
                      <w:marLeft w:val="0"/>
                      <w:marRight w:val="0"/>
                      <w:marTop w:val="0"/>
                      <w:marBottom w:val="0"/>
                      <w:divBdr>
                        <w:top w:val="none" w:sz="0" w:space="0" w:color="auto"/>
                        <w:left w:val="none" w:sz="0" w:space="0" w:color="auto"/>
                        <w:bottom w:val="none" w:sz="0" w:space="0" w:color="auto"/>
                        <w:right w:val="none" w:sz="0" w:space="0" w:color="auto"/>
                      </w:divBdr>
                    </w:div>
                    <w:div w:id="616523604">
                      <w:marLeft w:val="0"/>
                      <w:marRight w:val="0"/>
                      <w:marTop w:val="0"/>
                      <w:marBottom w:val="0"/>
                      <w:divBdr>
                        <w:top w:val="none" w:sz="0" w:space="0" w:color="auto"/>
                        <w:left w:val="none" w:sz="0" w:space="0" w:color="auto"/>
                        <w:bottom w:val="none" w:sz="0" w:space="0" w:color="auto"/>
                        <w:right w:val="none" w:sz="0" w:space="0" w:color="auto"/>
                      </w:divBdr>
                      <w:divsChild>
                        <w:div w:id="716440891">
                          <w:marLeft w:val="0"/>
                          <w:marRight w:val="0"/>
                          <w:marTop w:val="0"/>
                          <w:marBottom w:val="0"/>
                          <w:divBdr>
                            <w:top w:val="none" w:sz="0" w:space="0" w:color="auto"/>
                            <w:left w:val="none" w:sz="0" w:space="0" w:color="auto"/>
                            <w:bottom w:val="none" w:sz="0" w:space="0" w:color="auto"/>
                            <w:right w:val="none" w:sz="0" w:space="0" w:color="auto"/>
                          </w:divBdr>
                        </w:div>
                      </w:divsChild>
                    </w:div>
                    <w:div w:id="618995333">
                      <w:marLeft w:val="0"/>
                      <w:marRight w:val="0"/>
                      <w:marTop w:val="0"/>
                      <w:marBottom w:val="0"/>
                      <w:divBdr>
                        <w:top w:val="none" w:sz="0" w:space="0" w:color="auto"/>
                        <w:left w:val="none" w:sz="0" w:space="0" w:color="auto"/>
                        <w:bottom w:val="none" w:sz="0" w:space="0" w:color="auto"/>
                        <w:right w:val="none" w:sz="0" w:space="0" w:color="auto"/>
                      </w:divBdr>
                    </w:div>
                    <w:div w:id="636567452">
                      <w:marLeft w:val="0"/>
                      <w:marRight w:val="0"/>
                      <w:marTop w:val="0"/>
                      <w:marBottom w:val="0"/>
                      <w:divBdr>
                        <w:top w:val="none" w:sz="0" w:space="0" w:color="auto"/>
                        <w:left w:val="none" w:sz="0" w:space="0" w:color="auto"/>
                        <w:bottom w:val="none" w:sz="0" w:space="0" w:color="auto"/>
                        <w:right w:val="none" w:sz="0" w:space="0" w:color="auto"/>
                      </w:divBdr>
                    </w:div>
                    <w:div w:id="640699413">
                      <w:marLeft w:val="0"/>
                      <w:marRight w:val="0"/>
                      <w:marTop w:val="0"/>
                      <w:marBottom w:val="0"/>
                      <w:divBdr>
                        <w:top w:val="none" w:sz="0" w:space="0" w:color="auto"/>
                        <w:left w:val="none" w:sz="0" w:space="0" w:color="auto"/>
                        <w:bottom w:val="none" w:sz="0" w:space="0" w:color="auto"/>
                        <w:right w:val="none" w:sz="0" w:space="0" w:color="auto"/>
                      </w:divBdr>
                    </w:div>
                    <w:div w:id="641664138">
                      <w:marLeft w:val="0"/>
                      <w:marRight w:val="0"/>
                      <w:marTop w:val="0"/>
                      <w:marBottom w:val="0"/>
                      <w:divBdr>
                        <w:top w:val="none" w:sz="0" w:space="0" w:color="auto"/>
                        <w:left w:val="none" w:sz="0" w:space="0" w:color="auto"/>
                        <w:bottom w:val="none" w:sz="0" w:space="0" w:color="auto"/>
                        <w:right w:val="none" w:sz="0" w:space="0" w:color="auto"/>
                      </w:divBdr>
                      <w:divsChild>
                        <w:div w:id="966815542">
                          <w:marLeft w:val="0"/>
                          <w:marRight w:val="0"/>
                          <w:marTop w:val="0"/>
                          <w:marBottom w:val="0"/>
                          <w:divBdr>
                            <w:top w:val="none" w:sz="0" w:space="0" w:color="auto"/>
                            <w:left w:val="none" w:sz="0" w:space="0" w:color="auto"/>
                            <w:bottom w:val="none" w:sz="0" w:space="0" w:color="auto"/>
                            <w:right w:val="none" w:sz="0" w:space="0" w:color="auto"/>
                          </w:divBdr>
                        </w:div>
                      </w:divsChild>
                    </w:div>
                    <w:div w:id="643436585">
                      <w:marLeft w:val="0"/>
                      <w:marRight w:val="0"/>
                      <w:marTop w:val="0"/>
                      <w:marBottom w:val="0"/>
                      <w:divBdr>
                        <w:top w:val="none" w:sz="0" w:space="0" w:color="auto"/>
                        <w:left w:val="none" w:sz="0" w:space="0" w:color="auto"/>
                        <w:bottom w:val="none" w:sz="0" w:space="0" w:color="auto"/>
                        <w:right w:val="none" w:sz="0" w:space="0" w:color="auto"/>
                      </w:divBdr>
                    </w:div>
                    <w:div w:id="649404274">
                      <w:marLeft w:val="0"/>
                      <w:marRight w:val="0"/>
                      <w:marTop w:val="0"/>
                      <w:marBottom w:val="0"/>
                      <w:divBdr>
                        <w:top w:val="none" w:sz="0" w:space="0" w:color="auto"/>
                        <w:left w:val="none" w:sz="0" w:space="0" w:color="auto"/>
                        <w:bottom w:val="none" w:sz="0" w:space="0" w:color="auto"/>
                        <w:right w:val="none" w:sz="0" w:space="0" w:color="auto"/>
                      </w:divBdr>
                    </w:div>
                    <w:div w:id="652871592">
                      <w:marLeft w:val="0"/>
                      <w:marRight w:val="0"/>
                      <w:marTop w:val="0"/>
                      <w:marBottom w:val="0"/>
                      <w:divBdr>
                        <w:top w:val="none" w:sz="0" w:space="0" w:color="auto"/>
                        <w:left w:val="none" w:sz="0" w:space="0" w:color="auto"/>
                        <w:bottom w:val="none" w:sz="0" w:space="0" w:color="auto"/>
                        <w:right w:val="none" w:sz="0" w:space="0" w:color="auto"/>
                      </w:divBdr>
                      <w:divsChild>
                        <w:div w:id="1643146492">
                          <w:marLeft w:val="0"/>
                          <w:marRight w:val="0"/>
                          <w:marTop w:val="0"/>
                          <w:marBottom w:val="0"/>
                          <w:divBdr>
                            <w:top w:val="none" w:sz="0" w:space="0" w:color="auto"/>
                            <w:left w:val="none" w:sz="0" w:space="0" w:color="auto"/>
                            <w:bottom w:val="none" w:sz="0" w:space="0" w:color="auto"/>
                            <w:right w:val="none" w:sz="0" w:space="0" w:color="auto"/>
                          </w:divBdr>
                        </w:div>
                      </w:divsChild>
                    </w:div>
                    <w:div w:id="660278390">
                      <w:marLeft w:val="0"/>
                      <w:marRight w:val="0"/>
                      <w:marTop w:val="0"/>
                      <w:marBottom w:val="0"/>
                      <w:divBdr>
                        <w:top w:val="none" w:sz="0" w:space="0" w:color="auto"/>
                        <w:left w:val="none" w:sz="0" w:space="0" w:color="auto"/>
                        <w:bottom w:val="none" w:sz="0" w:space="0" w:color="auto"/>
                        <w:right w:val="none" w:sz="0" w:space="0" w:color="auto"/>
                      </w:divBdr>
                      <w:divsChild>
                        <w:div w:id="1314487492">
                          <w:marLeft w:val="0"/>
                          <w:marRight w:val="0"/>
                          <w:marTop w:val="0"/>
                          <w:marBottom w:val="0"/>
                          <w:divBdr>
                            <w:top w:val="none" w:sz="0" w:space="0" w:color="auto"/>
                            <w:left w:val="none" w:sz="0" w:space="0" w:color="auto"/>
                            <w:bottom w:val="none" w:sz="0" w:space="0" w:color="auto"/>
                            <w:right w:val="none" w:sz="0" w:space="0" w:color="auto"/>
                          </w:divBdr>
                        </w:div>
                      </w:divsChild>
                    </w:div>
                    <w:div w:id="663362864">
                      <w:marLeft w:val="0"/>
                      <w:marRight w:val="0"/>
                      <w:marTop w:val="0"/>
                      <w:marBottom w:val="0"/>
                      <w:divBdr>
                        <w:top w:val="none" w:sz="0" w:space="0" w:color="auto"/>
                        <w:left w:val="none" w:sz="0" w:space="0" w:color="auto"/>
                        <w:bottom w:val="none" w:sz="0" w:space="0" w:color="auto"/>
                        <w:right w:val="none" w:sz="0" w:space="0" w:color="auto"/>
                      </w:divBdr>
                      <w:divsChild>
                        <w:div w:id="687025686">
                          <w:marLeft w:val="0"/>
                          <w:marRight w:val="0"/>
                          <w:marTop w:val="0"/>
                          <w:marBottom w:val="0"/>
                          <w:divBdr>
                            <w:top w:val="none" w:sz="0" w:space="0" w:color="auto"/>
                            <w:left w:val="none" w:sz="0" w:space="0" w:color="auto"/>
                            <w:bottom w:val="none" w:sz="0" w:space="0" w:color="auto"/>
                            <w:right w:val="none" w:sz="0" w:space="0" w:color="auto"/>
                          </w:divBdr>
                        </w:div>
                      </w:divsChild>
                    </w:div>
                    <w:div w:id="676425128">
                      <w:marLeft w:val="0"/>
                      <w:marRight w:val="0"/>
                      <w:marTop w:val="0"/>
                      <w:marBottom w:val="0"/>
                      <w:divBdr>
                        <w:top w:val="none" w:sz="0" w:space="0" w:color="auto"/>
                        <w:left w:val="none" w:sz="0" w:space="0" w:color="auto"/>
                        <w:bottom w:val="none" w:sz="0" w:space="0" w:color="auto"/>
                        <w:right w:val="none" w:sz="0" w:space="0" w:color="auto"/>
                      </w:divBdr>
                    </w:div>
                    <w:div w:id="690449693">
                      <w:marLeft w:val="0"/>
                      <w:marRight w:val="0"/>
                      <w:marTop w:val="0"/>
                      <w:marBottom w:val="0"/>
                      <w:divBdr>
                        <w:top w:val="none" w:sz="0" w:space="0" w:color="auto"/>
                        <w:left w:val="none" w:sz="0" w:space="0" w:color="auto"/>
                        <w:bottom w:val="none" w:sz="0" w:space="0" w:color="auto"/>
                        <w:right w:val="none" w:sz="0" w:space="0" w:color="auto"/>
                      </w:divBdr>
                    </w:div>
                    <w:div w:id="691105530">
                      <w:marLeft w:val="0"/>
                      <w:marRight w:val="0"/>
                      <w:marTop w:val="0"/>
                      <w:marBottom w:val="0"/>
                      <w:divBdr>
                        <w:top w:val="none" w:sz="0" w:space="0" w:color="auto"/>
                        <w:left w:val="none" w:sz="0" w:space="0" w:color="auto"/>
                        <w:bottom w:val="none" w:sz="0" w:space="0" w:color="auto"/>
                        <w:right w:val="none" w:sz="0" w:space="0" w:color="auto"/>
                      </w:divBdr>
                      <w:divsChild>
                        <w:div w:id="1237592301">
                          <w:marLeft w:val="0"/>
                          <w:marRight w:val="0"/>
                          <w:marTop w:val="0"/>
                          <w:marBottom w:val="0"/>
                          <w:divBdr>
                            <w:top w:val="none" w:sz="0" w:space="0" w:color="auto"/>
                            <w:left w:val="none" w:sz="0" w:space="0" w:color="auto"/>
                            <w:bottom w:val="none" w:sz="0" w:space="0" w:color="auto"/>
                            <w:right w:val="none" w:sz="0" w:space="0" w:color="auto"/>
                          </w:divBdr>
                        </w:div>
                      </w:divsChild>
                    </w:div>
                    <w:div w:id="691686618">
                      <w:marLeft w:val="0"/>
                      <w:marRight w:val="0"/>
                      <w:marTop w:val="0"/>
                      <w:marBottom w:val="0"/>
                      <w:divBdr>
                        <w:top w:val="none" w:sz="0" w:space="0" w:color="auto"/>
                        <w:left w:val="none" w:sz="0" w:space="0" w:color="auto"/>
                        <w:bottom w:val="none" w:sz="0" w:space="0" w:color="auto"/>
                        <w:right w:val="none" w:sz="0" w:space="0" w:color="auto"/>
                      </w:divBdr>
                    </w:div>
                    <w:div w:id="692222436">
                      <w:marLeft w:val="0"/>
                      <w:marRight w:val="0"/>
                      <w:marTop w:val="0"/>
                      <w:marBottom w:val="0"/>
                      <w:divBdr>
                        <w:top w:val="none" w:sz="0" w:space="0" w:color="auto"/>
                        <w:left w:val="none" w:sz="0" w:space="0" w:color="auto"/>
                        <w:bottom w:val="none" w:sz="0" w:space="0" w:color="auto"/>
                        <w:right w:val="none" w:sz="0" w:space="0" w:color="auto"/>
                      </w:divBdr>
                    </w:div>
                    <w:div w:id="694504394">
                      <w:marLeft w:val="0"/>
                      <w:marRight w:val="0"/>
                      <w:marTop w:val="0"/>
                      <w:marBottom w:val="0"/>
                      <w:divBdr>
                        <w:top w:val="none" w:sz="0" w:space="0" w:color="auto"/>
                        <w:left w:val="none" w:sz="0" w:space="0" w:color="auto"/>
                        <w:bottom w:val="none" w:sz="0" w:space="0" w:color="auto"/>
                        <w:right w:val="none" w:sz="0" w:space="0" w:color="auto"/>
                      </w:divBdr>
                      <w:divsChild>
                        <w:div w:id="1435974047">
                          <w:marLeft w:val="0"/>
                          <w:marRight w:val="0"/>
                          <w:marTop w:val="0"/>
                          <w:marBottom w:val="0"/>
                          <w:divBdr>
                            <w:top w:val="none" w:sz="0" w:space="0" w:color="auto"/>
                            <w:left w:val="none" w:sz="0" w:space="0" w:color="auto"/>
                            <w:bottom w:val="none" w:sz="0" w:space="0" w:color="auto"/>
                            <w:right w:val="none" w:sz="0" w:space="0" w:color="auto"/>
                          </w:divBdr>
                        </w:div>
                      </w:divsChild>
                    </w:div>
                    <w:div w:id="698774642">
                      <w:marLeft w:val="0"/>
                      <w:marRight w:val="0"/>
                      <w:marTop w:val="0"/>
                      <w:marBottom w:val="0"/>
                      <w:divBdr>
                        <w:top w:val="none" w:sz="0" w:space="0" w:color="auto"/>
                        <w:left w:val="none" w:sz="0" w:space="0" w:color="auto"/>
                        <w:bottom w:val="none" w:sz="0" w:space="0" w:color="auto"/>
                        <w:right w:val="none" w:sz="0" w:space="0" w:color="auto"/>
                      </w:divBdr>
                      <w:divsChild>
                        <w:div w:id="402263365">
                          <w:marLeft w:val="0"/>
                          <w:marRight w:val="0"/>
                          <w:marTop w:val="0"/>
                          <w:marBottom w:val="0"/>
                          <w:divBdr>
                            <w:top w:val="none" w:sz="0" w:space="0" w:color="auto"/>
                            <w:left w:val="none" w:sz="0" w:space="0" w:color="auto"/>
                            <w:bottom w:val="none" w:sz="0" w:space="0" w:color="auto"/>
                            <w:right w:val="none" w:sz="0" w:space="0" w:color="auto"/>
                          </w:divBdr>
                        </w:div>
                      </w:divsChild>
                    </w:div>
                    <w:div w:id="702097987">
                      <w:marLeft w:val="0"/>
                      <w:marRight w:val="0"/>
                      <w:marTop w:val="0"/>
                      <w:marBottom w:val="0"/>
                      <w:divBdr>
                        <w:top w:val="none" w:sz="0" w:space="0" w:color="auto"/>
                        <w:left w:val="none" w:sz="0" w:space="0" w:color="auto"/>
                        <w:bottom w:val="none" w:sz="0" w:space="0" w:color="auto"/>
                        <w:right w:val="none" w:sz="0" w:space="0" w:color="auto"/>
                      </w:divBdr>
                    </w:div>
                    <w:div w:id="704907562">
                      <w:marLeft w:val="0"/>
                      <w:marRight w:val="0"/>
                      <w:marTop w:val="0"/>
                      <w:marBottom w:val="0"/>
                      <w:divBdr>
                        <w:top w:val="none" w:sz="0" w:space="0" w:color="auto"/>
                        <w:left w:val="none" w:sz="0" w:space="0" w:color="auto"/>
                        <w:bottom w:val="none" w:sz="0" w:space="0" w:color="auto"/>
                        <w:right w:val="none" w:sz="0" w:space="0" w:color="auto"/>
                      </w:divBdr>
                      <w:divsChild>
                        <w:div w:id="1429081767">
                          <w:marLeft w:val="0"/>
                          <w:marRight w:val="0"/>
                          <w:marTop w:val="0"/>
                          <w:marBottom w:val="0"/>
                          <w:divBdr>
                            <w:top w:val="none" w:sz="0" w:space="0" w:color="auto"/>
                            <w:left w:val="none" w:sz="0" w:space="0" w:color="auto"/>
                            <w:bottom w:val="none" w:sz="0" w:space="0" w:color="auto"/>
                            <w:right w:val="none" w:sz="0" w:space="0" w:color="auto"/>
                          </w:divBdr>
                        </w:div>
                      </w:divsChild>
                    </w:div>
                    <w:div w:id="711728518">
                      <w:marLeft w:val="0"/>
                      <w:marRight w:val="0"/>
                      <w:marTop w:val="0"/>
                      <w:marBottom w:val="0"/>
                      <w:divBdr>
                        <w:top w:val="none" w:sz="0" w:space="0" w:color="auto"/>
                        <w:left w:val="none" w:sz="0" w:space="0" w:color="auto"/>
                        <w:bottom w:val="none" w:sz="0" w:space="0" w:color="auto"/>
                        <w:right w:val="none" w:sz="0" w:space="0" w:color="auto"/>
                      </w:divBdr>
                      <w:divsChild>
                        <w:div w:id="1719163287">
                          <w:marLeft w:val="0"/>
                          <w:marRight w:val="0"/>
                          <w:marTop w:val="0"/>
                          <w:marBottom w:val="0"/>
                          <w:divBdr>
                            <w:top w:val="none" w:sz="0" w:space="0" w:color="auto"/>
                            <w:left w:val="none" w:sz="0" w:space="0" w:color="auto"/>
                            <w:bottom w:val="none" w:sz="0" w:space="0" w:color="auto"/>
                            <w:right w:val="none" w:sz="0" w:space="0" w:color="auto"/>
                          </w:divBdr>
                        </w:div>
                      </w:divsChild>
                    </w:div>
                    <w:div w:id="718747965">
                      <w:marLeft w:val="0"/>
                      <w:marRight w:val="0"/>
                      <w:marTop w:val="0"/>
                      <w:marBottom w:val="0"/>
                      <w:divBdr>
                        <w:top w:val="none" w:sz="0" w:space="0" w:color="auto"/>
                        <w:left w:val="none" w:sz="0" w:space="0" w:color="auto"/>
                        <w:bottom w:val="none" w:sz="0" w:space="0" w:color="auto"/>
                        <w:right w:val="none" w:sz="0" w:space="0" w:color="auto"/>
                      </w:divBdr>
                      <w:divsChild>
                        <w:div w:id="608507052">
                          <w:marLeft w:val="0"/>
                          <w:marRight w:val="0"/>
                          <w:marTop w:val="0"/>
                          <w:marBottom w:val="0"/>
                          <w:divBdr>
                            <w:top w:val="none" w:sz="0" w:space="0" w:color="auto"/>
                            <w:left w:val="none" w:sz="0" w:space="0" w:color="auto"/>
                            <w:bottom w:val="none" w:sz="0" w:space="0" w:color="auto"/>
                            <w:right w:val="none" w:sz="0" w:space="0" w:color="auto"/>
                          </w:divBdr>
                        </w:div>
                      </w:divsChild>
                    </w:div>
                    <w:div w:id="720833142">
                      <w:marLeft w:val="0"/>
                      <w:marRight w:val="0"/>
                      <w:marTop w:val="0"/>
                      <w:marBottom w:val="0"/>
                      <w:divBdr>
                        <w:top w:val="none" w:sz="0" w:space="0" w:color="auto"/>
                        <w:left w:val="none" w:sz="0" w:space="0" w:color="auto"/>
                        <w:bottom w:val="none" w:sz="0" w:space="0" w:color="auto"/>
                        <w:right w:val="none" w:sz="0" w:space="0" w:color="auto"/>
                      </w:divBdr>
                      <w:divsChild>
                        <w:div w:id="1041856061">
                          <w:marLeft w:val="0"/>
                          <w:marRight w:val="0"/>
                          <w:marTop w:val="0"/>
                          <w:marBottom w:val="0"/>
                          <w:divBdr>
                            <w:top w:val="none" w:sz="0" w:space="0" w:color="auto"/>
                            <w:left w:val="none" w:sz="0" w:space="0" w:color="auto"/>
                            <w:bottom w:val="none" w:sz="0" w:space="0" w:color="auto"/>
                            <w:right w:val="none" w:sz="0" w:space="0" w:color="auto"/>
                          </w:divBdr>
                        </w:div>
                      </w:divsChild>
                    </w:div>
                    <w:div w:id="724985027">
                      <w:marLeft w:val="0"/>
                      <w:marRight w:val="0"/>
                      <w:marTop w:val="0"/>
                      <w:marBottom w:val="0"/>
                      <w:divBdr>
                        <w:top w:val="none" w:sz="0" w:space="0" w:color="auto"/>
                        <w:left w:val="none" w:sz="0" w:space="0" w:color="auto"/>
                        <w:bottom w:val="none" w:sz="0" w:space="0" w:color="auto"/>
                        <w:right w:val="none" w:sz="0" w:space="0" w:color="auto"/>
                      </w:divBdr>
                      <w:divsChild>
                        <w:div w:id="181868176">
                          <w:marLeft w:val="0"/>
                          <w:marRight w:val="0"/>
                          <w:marTop w:val="0"/>
                          <w:marBottom w:val="0"/>
                          <w:divBdr>
                            <w:top w:val="none" w:sz="0" w:space="0" w:color="auto"/>
                            <w:left w:val="none" w:sz="0" w:space="0" w:color="auto"/>
                            <w:bottom w:val="none" w:sz="0" w:space="0" w:color="auto"/>
                            <w:right w:val="none" w:sz="0" w:space="0" w:color="auto"/>
                          </w:divBdr>
                        </w:div>
                      </w:divsChild>
                    </w:div>
                    <w:div w:id="726101529">
                      <w:marLeft w:val="0"/>
                      <w:marRight w:val="0"/>
                      <w:marTop w:val="0"/>
                      <w:marBottom w:val="0"/>
                      <w:divBdr>
                        <w:top w:val="none" w:sz="0" w:space="0" w:color="auto"/>
                        <w:left w:val="none" w:sz="0" w:space="0" w:color="auto"/>
                        <w:bottom w:val="none" w:sz="0" w:space="0" w:color="auto"/>
                        <w:right w:val="none" w:sz="0" w:space="0" w:color="auto"/>
                      </w:divBdr>
                      <w:divsChild>
                        <w:div w:id="1109161997">
                          <w:marLeft w:val="0"/>
                          <w:marRight w:val="0"/>
                          <w:marTop w:val="0"/>
                          <w:marBottom w:val="0"/>
                          <w:divBdr>
                            <w:top w:val="none" w:sz="0" w:space="0" w:color="auto"/>
                            <w:left w:val="none" w:sz="0" w:space="0" w:color="auto"/>
                            <w:bottom w:val="none" w:sz="0" w:space="0" w:color="auto"/>
                            <w:right w:val="none" w:sz="0" w:space="0" w:color="auto"/>
                          </w:divBdr>
                        </w:div>
                      </w:divsChild>
                    </w:div>
                    <w:div w:id="738594238">
                      <w:marLeft w:val="0"/>
                      <w:marRight w:val="0"/>
                      <w:marTop w:val="0"/>
                      <w:marBottom w:val="0"/>
                      <w:divBdr>
                        <w:top w:val="none" w:sz="0" w:space="0" w:color="auto"/>
                        <w:left w:val="none" w:sz="0" w:space="0" w:color="auto"/>
                        <w:bottom w:val="none" w:sz="0" w:space="0" w:color="auto"/>
                        <w:right w:val="none" w:sz="0" w:space="0" w:color="auto"/>
                      </w:divBdr>
                    </w:div>
                    <w:div w:id="747073817">
                      <w:marLeft w:val="0"/>
                      <w:marRight w:val="0"/>
                      <w:marTop w:val="0"/>
                      <w:marBottom w:val="0"/>
                      <w:divBdr>
                        <w:top w:val="none" w:sz="0" w:space="0" w:color="auto"/>
                        <w:left w:val="none" w:sz="0" w:space="0" w:color="auto"/>
                        <w:bottom w:val="none" w:sz="0" w:space="0" w:color="auto"/>
                        <w:right w:val="none" w:sz="0" w:space="0" w:color="auto"/>
                      </w:divBdr>
                      <w:divsChild>
                        <w:div w:id="1495681581">
                          <w:marLeft w:val="0"/>
                          <w:marRight w:val="0"/>
                          <w:marTop w:val="0"/>
                          <w:marBottom w:val="0"/>
                          <w:divBdr>
                            <w:top w:val="none" w:sz="0" w:space="0" w:color="auto"/>
                            <w:left w:val="none" w:sz="0" w:space="0" w:color="auto"/>
                            <w:bottom w:val="none" w:sz="0" w:space="0" w:color="auto"/>
                            <w:right w:val="none" w:sz="0" w:space="0" w:color="auto"/>
                          </w:divBdr>
                        </w:div>
                      </w:divsChild>
                    </w:div>
                    <w:div w:id="749473655">
                      <w:marLeft w:val="0"/>
                      <w:marRight w:val="0"/>
                      <w:marTop w:val="0"/>
                      <w:marBottom w:val="0"/>
                      <w:divBdr>
                        <w:top w:val="none" w:sz="0" w:space="0" w:color="auto"/>
                        <w:left w:val="none" w:sz="0" w:space="0" w:color="auto"/>
                        <w:bottom w:val="none" w:sz="0" w:space="0" w:color="auto"/>
                        <w:right w:val="none" w:sz="0" w:space="0" w:color="auto"/>
                      </w:divBdr>
                      <w:divsChild>
                        <w:div w:id="101532921">
                          <w:marLeft w:val="0"/>
                          <w:marRight w:val="0"/>
                          <w:marTop w:val="0"/>
                          <w:marBottom w:val="0"/>
                          <w:divBdr>
                            <w:top w:val="none" w:sz="0" w:space="0" w:color="auto"/>
                            <w:left w:val="none" w:sz="0" w:space="0" w:color="auto"/>
                            <w:bottom w:val="none" w:sz="0" w:space="0" w:color="auto"/>
                            <w:right w:val="none" w:sz="0" w:space="0" w:color="auto"/>
                          </w:divBdr>
                        </w:div>
                      </w:divsChild>
                    </w:div>
                    <w:div w:id="750472435">
                      <w:marLeft w:val="0"/>
                      <w:marRight w:val="0"/>
                      <w:marTop w:val="0"/>
                      <w:marBottom w:val="0"/>
                      <w:divBdr>
                        <w:top w:val="none" w:sz="0" w:space="0" w:color="auto"/>
                        <w:left w:val="none" w:sz="0" w:space="0" w:color="auto"/>
                        <w:bottom w:val="none" w:sz="0" w:space="0" w:color="auto"/>
                        <w:right w:val="none" w:sz="0" w:space="0" w:color="auto"/>
                      </w:divBdr>
                      <w:divsChild>
                        <w:div w:id="1523475047">
                          <w:marLeft w:val="0"/>
                          <w:marRight w:val="0"/>
                          <w:marTop w:val="0"/>
                          <w:marBottom w:val="0"/>
                          <w:divBdr>
                            <w:top w:val="none" w:sz="0" w:space="0" w:color="auto"/>
                            <w:left w:val="none" w:sz="0" w:space="0" w:color="auto"/>
                            <w:bottom w:val="none" w:sz="0" w:space="0" w:color="auto"/>
                            <w:right w:val="none" w:sz="0" w:space="0" w:color="auto"/>
                          </w:divBdr>
                        </w:div>
                      </w:divsChild>
                    </w:div>
                    <w:div w:id="751900296">
                      <w:marLeft w:val="0"/>
                      <w:marRight w:val="0"/>
                      <w:marTop w:val="0"/>
                      <w:marBottom w:val="0"/>
                      <w:divBdr>
                        <w:top w:val="none" w:sz="0" w:space="0" w:color="auto"/>
                        <w:left w:val="none" w:sz="0" w:space="0" w:color="auto"/>
                        <w:bottom w:val="none" w:sz="0" w:space="0" w:color="auto"/>
                        <w:right w:val="none" w:sz="0" w:space="0" w:color="auto"/>
                      </w:divBdr>
                      <w:divsChild>
                        <w:div w:id="1113399766">
                          <w:marLeft w:val="0"/>
                          <w:marRight w:val="0"/>
                          <w:marTop w:val="0"/>
                          <w:marBottom w:val="0"/>
                          <w:divBdr>
                            <w:top w:val="none" w:sz="0" w:space="0" w:color="auto"/>
                            <w:left w:val="none" w:sz="0" w:space="0" w:color="auto"/>
                            <w:bottom w:val="none" w:sz="0" w:space="0" w:color="auto"/>
                            <w:right w:val="none" w:sz="0" w:space="0" w:color="auto"/>
                          </w:divBdr>
                        </w:div>
                      </w:divsChild>
                    </w:div>
                    <w:div w:id="756025757">
                      <w:marLeft w:val="0"/>
                      <w:marRight w:val="0"/>
                      <w:marTop w:val="0"/>
                      <w:marBottom w:val="0"/>
                      <w:divBdr>
                        <w:top w:val="none" w:sz="0" w:space="0" w:color="auto"/>
                        <w:left w:val="none" w:sz="0" w:space="0" w:color="auto"/>
                        <w:bottom w:val="none" w:sz="0" w:space="0" w:color="auto"/>
                        <w:right w:val="none" w:sz="0" w:space="0" w:color="auto"/>
                      </w:divBdr>
                    </w:div>
                    <w:div w:id="757020852">
                      <w:marLeft w:val="0"/>
                      <w:marRight w:val="0"/>
                      <w:marTop w:val="0"/>
                      <w:marBottom w:val="0"/>
                      <w:divBdr>
                        <w:top w:val="none" w:sz="0" w:space="0" w:color="auto"/>
                        <w:left w:val="none" w:sz="0" w:space="0" w:color="auto"/>
                        <w:bottom w:val="none" w:sz="0" w:space="0" w:color="auto"/>
                        <w:right w:val="none" w:sz="0" w:space="0" w:color="auto"/>
                      </w:divBdr>
                    </w:div>
                    <w:div w:id="758063301">
                      <w:marLeft w:val="0"/>
                      <w:marRight w:val="0"/>
                      <w:marTop w:val="0"/>
                      <w:marBottom w:val="0"/>
                      <w:divBdr>
                        <w:top w:val="none" w:sz="0" w:space="0" w:color="auto"/>
                        <w:left w:val="none" w:sz="0" w:space="0" w:color="auto"/>
                        <w:bottom w:val="none" w:sz="0" w:space="0" w:color="auto"/>
                        <w:right w:val="none" w:sz="0" w:space="0" w:color="auto"/>
                      </w:divBdr>
                    </w:div>
                    <w:div w:id="762266350">
                      <w:marLeft w:val="0"/>
                      <w:marRight w:val="0"/>
                      <w:marTop w:val="0"/>
                      <w:marBottom w:val="0"/>
                      <w:divBdr>
                        <w:top w:val="none" w:sz="0" w:space="0" w:color="auto"/>
                        <w:left w:val="none" w:sz="0" w:space="0" w:color="auto"/>
                        <w:bottom w:val="none" w:sz="0" w:space="0" w:color="auto"/>
                        <w:right w:val="none" w:sz="0" w:space="0" w:color="auto"/>
                      </w:divBdr>
                    </w:div>
                    <w:div w:id="764038314">
                      <w:marLeft w:val="0"/>
                      <w:marRight w:val="0"/>
                      <w:marTop w:val="0"/>
                      <w:marBottom w:val="0"/>
                      <w:divBdr>
                        <w:top w:val="none" w:sz="0" w:space="0" w:color="auto"/>
                        <w:left w:val="none" w:sz="0" w:space="0" w:color="auto"/>
                        <w:bottom w:val="none" w:sz="0" w:space="0" w:color="auto"/>
                        <w:right w:val="none" w:sz="0" w:space="0" w:color="auto"/>
                      </w:divBdr>
                      <w:divsChild>
                        <w:div w:id="1565751005">
                          <w:marLeft w:val="0"/>
                          <w:marRight w:val="0"/>
                          <w:marTop w:val="0"/>
                          <w:marBottom w:val="0"/>
                          <w:divBdr>
                            <w:top w:val="none" w:sz="0" w:space="0" w:color="auto"/>
                            <w:left w:val="none" w:sz="0" w:space="0" w:color="auto"/>
                            <w:bottom w:val="none" w:sz="0" w:space="0" w:color="auto"/>
                            <w:right w:val="none" w:sz="0" w:space="0" w:color="auto"/>
                          </w:divBdr>
                        </w:div>
                      </w:divsChild>
                    </w:div>
                    <w:div w:id="767390463">
                      <w:marLeft w:val="0"/>
                      <w:marRight w:val="0"/>
                      <w:marTop w:val="0"/>
                      <w:marBottom w:val="0"/>
                      <w:divBdr>
                        <w:top w:val="none" w:sz="0" w:space="0" w:color="auto"/>
                        <w:left w:val="none" w:sz="0" w:space="0" w:color="auto"/>
                        <w:bottom w:val="none" w:sz="0" w:space="0" w:color="auto"/>
                        <w:right w:val="none" w:sz="0" w:space="0" w:color="auto"/>
                      </w:divBdr>
                    </w:div>
                    <w:div w:id="770129744">
                      <w:marLeft w:val="0"/>
                      <w:marRight w:val="0"/>
                      <w:marTop w:val="0"/>
                      <w:marBottom w:val="0"/>
                      <w:divBdr>
                        <w:top w:val="none" w:sz="0" w:space="0" w:color="auto"/>
                        <w:left w:val="none" w:sz="0" w:space="0" w:color="auto"/>
                        <w:bottom w:val="none" w:sz="0" w:space="0" w:color="auto"/>
                        <w:right w:val="none" w:sz="0" w:space="0" w:color="auto"/>
                      </w:divBdr>
                      <w:divsChild>
                        <w:div w:id="250697578">
                          <w:marLeft w:val="0"/>
                          <w:marRight w:val="0"/>
                          <w:marTop w:val="0"/>
                          <w:marBottom w:val="0"/>
                          <w:divBdr>
                            <w:top w:val="none" w:sz="0" w:space="0" w:color="auto"/>
                            <w:left w:val="none" w:sz="0" w:space="0" w:color="auto"/>
                            <w:bottom w:val="none" w:sz="0" w:space="0" w:color="auto"/>
                            <w:right w:val="none" w:sz="0" w:space="0" w:color="auto"/>
                          </w:divBdr>
                        </w:div>
                      </w:divsChild>
                    </w:div>
                    <w:div w:id="775368367">
                      <w:marLeft w:val="0"/>
                      <w:marRight w:val="0"/>
                      <w:marTop w:val="0"/>
                      <w:marBottom w:val="0"/>
                      <w:divBdr>
                        <w:top w:val="none" w:sz="0" w:space="0" w:color="auto"/>
                        <w:left w:val="none" w:sz="0" w:space="0" w:color="auto"/>
                        <w:bottom w:val="none" w:sz="0" w:space="0" w:color="auto"/>
                        <w:right w:val="none" w:sz="0" w:space="0" w:color="auto"/>
                      </w:divBdr>
                      <w:divsChild>
                        <w:div w:id="1143305752">
                          <w:marLeft w:val="0"/>
                          <w:marRight w:val="0"/>
                          <w:marTop w:val="0"/>
                          <w:marBottom w:val="0"/>
                          <w:divBdr>
                            <w:top w:val="none" w:sz="0" w:space="0" w:color="auto"/>
                            <w:left w:val="none" w:sz="0" w:space="0" w:color="auto"/>
                            <w:bottom w:val="none" w:sz="0" w:space="0" w:color="auto"/>
                            <w:right w:val="none" w:sz="0" w:space="0" w:color="auto"/>
                          </w:divBdr>
                        </w:div>
                      </w:divsChild>
                    </w:div>
                    <w:div w:id="777027124">
                      <w:marLeft w:val="0"/>
                      <w:marRight w:val="0"/>
                      <w:marTop w:val="0"/>
                      <w:marBottom w:val="0"/>
                      <w:divBdr>
                        <w:top w:val="none" w:sz="0" w:space="0" w:color="auto"/>
                        <w:left w:val="none" w:sz="0" w:space="0" w:color="auto"/>
                        <w:bottom w:val="none" w:sz="0" w:space="0" w:color="auto"/>
                        <w:right w:val="none" w:sz="0" w:space="0" w:color="auto"/>
                      </w:divBdr>
                    </w:div>
                    <w:div w:id="781386596">
                      <w:marLeft w:val="0"/>
                      <w:marRight w:val="0"/>
                      <w:marTop w:val="0"/>
                      <w:marBottom w:val="0"/>
                      <w:divBdr>
                        <w:top w:val="none" w:sz="0" w:space="0" w:color="auto"/>
                        <w:left w:val="none" w:sz="0" w:space="0" w:color="auto"/>
                        <w:bottom w:val="none" w:sz="0" w:space="0" w:color="auto"/>
                        <w:right w:val="none" w:sz="0" w:space="0" w:color="auto"/>
                      </w:divBdr>
                      <w:divsChild>
                        <w:div w:id="89007501">
                          <w:marLeft w:val="0"/>
                          <w:marRight w:val="0"/>
                          <w:marTop w:val="0"/>
                          <w:marBottom w:val="0"/>
                          <w:divBdr>
                            <w:top w:val="none" w:sz="0" w:space="0" w:color="auto"/>
                            <w:left w:val="none" w:sz="0" w:space="0" w:color="auto"/>
                            <w:bottom w:val="none" w:sz="0" w:space="0" w:color="auto"/>
                            <w:right w:val="none" w:sz="0" w:space="0" w:color="auto"/>
                          </w:divBdr>
                        </w:div>
                      </w:divsChild>
                    </w:div>
                    <w:div w:id="786851248">
                      <w:marLeft w:val="0"/>
                      <w:marRight w:val="0"/>
                      <w:marTop w:val="0"/>
                      <w:marBottom w:val="0"/>
                      <w:divBdr>
                        <w:top w:val="none" w:sz="0" w:space="0" w:color="auto"/>
                        <w:left w:val="none" w:sz="0" w:space="0" w:color="auto"/>
                        <w:bottom w:val="none" w:sz="0" w:space="0" w:color="auto"/>
                        <w:right w:val="none" w:sz="0" w:space="0" w:color="auto"/>
                      </w:divBdr>
                    </w:div>
                    <w:div w:id="789125669">
                      <w:marLeft w:val="0"/>
                      <w:marRight w:val="0"/>
                      <w:marTop w:val="0"/>
                      <w:marBottom w:val="0"/>
                      <w:divBdr>
                        <w:top w:val="none" w:sz="0" w:space="0" w:color="auto"/>
                        <w:left w:val="none" w:sz="0" w:space="0" w:color="auto"/>
                        <w:bottom w:val="none" w:sz="0" w:space="0" w:color="auto"/>
                        <w:right w:val="none" w:sz="0" w:space="0" w:color="auto"/>
                      </w:divBdr>
                    </w:div>
                    <w:div w:id="799110642">
                      <w:marLeft w:val="0"/>
                      <w:marRight w:val="0"/>
                      <w:marTop w:val="0"/>
                      <w:marBottom w:val="0"/>
                      <w:divBdr>
                        <w:top w:val="none" w:sz="0" w:space="0" w:color="auto"/>
                        <w:left w:val="none" w:sz="0" w:space="0" w:color="auto"/>
                        <w:bottom w:val="none" w:sz="0" w:space="0" w:color="auto"/>
                        <w:right w:val="none" w:sz="0" w:space="0" w:color="auto"/>
                      </w:divBdr>
                    </w:div>
                    <w:div w:id="808984477">
                      <w:marLeft w:val="0"/>
                      <w:marRight w:val="0"/>
                      <w:marTop w:val="0"/>
                      <w:marBottom w:val="0"/>
                      <w:divBdr>
                        <w:top w:val="none" w:sz="0" w:space="0" w:color="auto"/>
                        <w:left w:val="none" w:sz="0" w:space="0" w:color="auto"/>
                        <w:bottom w:val="none" w:sz="0" w:space="0" w:color="auto"/>
                        <w:right w:val="none" w:sz="0" w:space="0" w:color="auto"/>
                      </w:divBdr>
                    </w:div>
                    <w:div w:id="812916871">
                      <w:marLeft w:val="0"/>
                      <w:marRight w:val="0"/>
                      <w:marTop w:val="0"/>
                      <w:marBottom w:val="0"/>
                      <w:divBdr>
                        <w:top w:val="none" w:sz="0" w:space="0" w:color="auto"/>
                        <w:left w:val="none" w:sz="0" w:space="0" w:color="auto"/>
                        <w:bottom w:val="none" w:sz="0" w:space="0" w:color="auto"/>
                        <w:right w:val="none" w:sz="0" w:space="0" w:color="auto"/>
                      </w:divBdr>
                    </w:div>
                    <w:div w:id="814032797">
                      <w:marLeft w:val="0"/>
                      <w:marRight w:val="0"/>
                      <w:marTop w:val="0"/>
                      <w:marBottom w:val="0"/>
                      <w:divBdr>
                        <w:top w:val="none" w:sz="0" w:space="0" w:color="auto"/>
                        <w:left w:val="none" w:sz="0" w:space="0" w:color="auto"/>
                        <w:bottom w:val="none" w:sz="0" w:space="0" w:color="auto"/>
                        <w:right w:val="none" w:sz="0" w:space="0" w:color="auto"/>
                      </w:divBdr>
                    </w:div>
                    <w:div w:id="818376860">
                      <w:marLeft w:val="0"/>
                      <w:marRight w:val="0"/>
                      <w:marTop w:val="0"/>
                      <w:marBottom w:val="0"/>
                      <w:divBdr>
                        <w:top w:val="none" w:sz="0" w:space="0" w:color="auto"/>
                        <w:left w:val="none" w:sz="0" w:space="0" w:color="auto"/>
                        <w:bottom w:val="none" w:sz="0" w:space="0" w:color="auto"/>
                        <w:right w:val="none" w:sz="0" w:space="0" w:color="auto"/>
                      </w:divBdr>
                    </w:div>
                    <w:div w:id="819420279">
                      <w:marLeft w:val="0"/>
                      <w:marRight w:val="0"/>
                      <w:marTop w:val="0"/>
                      <w:marBottom w:val="0"/>
                      <w:divBdr>
                        <w:top w:val="none" w:sz="0" w:space="0" w:color="auto"/>
                        <w:left w:val="none" w:sz="0" w:space="0" w:color="auto"/>
                        <w:bottom w:val="none" w:sz="0" w:space="0" w:color="auto"/>
                        <w:right w:val="none" w:sz="0" w:space="0" w:color="auto"/>
                      </w:divBdr>
                    </w:div>
                    <w:div w:id="825046487">
                      <w:marLeft w:val="0"/>
                      <w:marRight w:val="0"/>
                      <w:marTop w:val="0"/>
                      <w:marBottom w:val="0"/>
                      <w:divBdr>
                        <w:top w:val="none" w:sz="0" w:space="0" w:color="auto"/>
                        <w:left w:val="none" w:sz="0" w:space="0" w:color="auto"/>
                        <w:bottom w:val="none" w:sz="0" w:space="0" w:color="auto"/>
                        <w:right w:val="none" w:sz="0" w:space="0" w:color="auto"/>
                      </w:divBdr>
                      <w:divsChild>
                        <w:div w:id="914314194">
                          <w:marLeft w:val="0"/>
                          <w:marRight w:val="0"/>
                          <w:marTop w:val="0"/>
                          <w:marBottom w:val="0"/>
                          <w:divBdr>
                            <w:top w:val="none" w:sz="0" w:space="0" w:color="auto"/>
                            <w:left w:val="none" w:sz="0" w:space="0" w:color="auto"/>
                            <w:bottom w:val="none" w:sz="0" w:space="0" w:color="auto"/>
                            <w:right w:val="none" w:sz="0" w:space="0" w:color="auto"/>
                          </w:divBdr>
                        </w:div>
                      </w:divsChild>
                    </w:div>
                    <w:div w:id="831222146">
                      <w:marLeft w:val="0"/>
                      <w:marRight w:val="0"/>
                      <w:marTop w:val="0"/>
                      <w:marBottom w:val="0"/>
                      <w:divBdr>
                        <w:top w:val="none" w:sz="0" w:space="0" w:color="auto"/>
                        <w:left w:val="none" w:sz="0" w:space="0" w:color="auto"/>
                        <w:bottom w:val="none" w:sz="0" w:space="0" w:color="auto"/>
                        <w:right w:val="none" w:sz="0" w:space="0" w:color="auto"/>
                      </w:divBdr>
                    </w:div>
                    <w:div w:id="840657279">
                      <w:marLeft w:val="0"/>
                      <w:marRight w:val="0"/>
                      <w:marTop w:val="0"/>
                      <w:marBottom w:val="0"/>
                      <w:divBdr>
                        <w:top w:val="none" w:sz="0" w:space="0" w:color="auto"/>
                        <w:left w:val="none" w:sz="0" w:space="0" w:color="auto"/>
                        <w:bottom w:val="none" w:sz="0" w:space="0" w:color="auto"/>
                        <w:right w:val="none" w:sz="0" w:space="0" w:color="auto"/>
                      </w:divBdr>
                    </w:div>
                    <w:div w:id="867908928">
                      <w:marLeft w:val="0"/>
                      <w:marRight w:val="0"/>
                      <w:marTop w:val="0"/>
                      <w:marBottom w:val="0"/>
                      <w:divBdr>
                        <w:top w:val="none" w:sz="0" w:space="0" w:color="auto"/>
                        <w:left w:val="none" w:sz="0" w:space="0" w:color="auto"/>
                        <w:bottom w:val="none" w:sz="0" w:space="0" w:color="auto"/>
                        <w:right w:val="none" w:sz="0" w:space="0" w:color="auto"/>
                      </w:divBdr>
                    </w:div>
                    <w:div w:id="871111405">
                      <w:marLeft w:val="0"/>
                      <w:marRight w:val="0"/>
                      <w:marTop w:val="0"/>
                      <w:marBottom w:val="0"/>
                      <w:divBdr>
                        <w:top w:val="none" w:sz="0" w:space="0" w:color="auto"/>
                        <w:left w:val="none" w:sz="0" w:space="0" w:color="auto"/>
                        <w:bottom w:val="none" w:sz="0" w:space="0" w:color="auto"/>
                        <w:right w:val="none" w:sz="0" w:space="0" w:color="auto"/>
                      </w:divBdr>
                      <w:divsChild>
                        <w:div w:id="274363551">
                          <w:marLeft w:val="0"/>
                          <w:marRight w:val="0"/>
                          <w:marTop w:val="0"/>
                          <w:marBottom w:val="0"/>
                          <w:divBdr>
                            <w:top w:val="none" w:sz="0" w:space="0" w:color="auto"/>
                            <w:left w:val="none" w:sz="0" w:space="0" w:color="auto"/>
                            <w:bottom w:val="none" w:sz="0" w:space="0" w:color="auto"/>
                            <w:right w:val="none" w:sz="0" w:space="0" w:color="auto"/>
                          </w:divBdr>
                        </w:div>
                      </w:divsChild>
                    </w:div>
                    <w:div w:id="872350774">
                      <w:marLeft w:val="0"/>
                      <w:marRight w:val="0"/>
                      <w:marTop w:val="0"/>
                      <w:marBottom w:val="0"/>
                      <w:divBdr>
                        <w:top w:val="none" w:sz="0" w:space="0" w:color="auto"/>
                        <w:left w:val="none" w:sz="0" w:space="0" w:color="auto"/>
                        <w:bottom w:val="none" w:sz="0" w:space="0" w:color="auto"/>
                        <w:right w:val="none" w:sz="0" w:space="0" w:color="auto"/>
                      </w:divBdr>
                      <w:divsChild>
                        <w:div w:id="1628470646">
                          <w:marLeft w:val="0"/>
                          <w:marRight w:val="0"/>
                          <w:marTop w:val="0"/>
                          <w:marBottom w:val="0"/>
                          <w:divBdr>
                            <w:top w:val="none" w:sz="0" w:space="0" w:color="auto"/>
                            <w:left w:val="none" w:sz="0" w:space="0" w:color="auto"/>
                            <w:bottom w:val="none" w:sz="0" w:space="0" w:color="auto"/>
                            <w:right w:val="none" w:sz="0" w:space="0" w:color="auto"/>
                          </w:divBdr>
                        </w:div>
                      </w:divsChild>
                    </w:div>
                    <w:div w:id="876040592">
                      <w:marLeft w:val="0"/>
                      <w:marRight w:val="0"/>
                      <w:marTop w:val="0"/>
                      <w:marBottom w:val="0"/>
                      <w:divBdr>
                        <w:top w:val="none" w:sz="0" w:space="0" w:color="auto"/>
                        <w:left w:val="none" w:sz="0" w:space="0" w:color="auto"/>
                        <w:bottom w:val="none" w:sz="0" w:space="0" w:color="auto"/>
                        <w:right w:val="none" w:sz="0" w:space="0" w:color="auto"/>
                      </w:divBdr>
                    </w:div>
                    <w:div w:id="878320902">
                      <w:marLeft w:val="0"/>
                      <w:marRight w:val="0"/>
                      <w:marTop w:val="0"/>
                      <w:marBottom w:val="0"/>
                      <w:divBdr>
                        <w:top w:val="none" w:sz="0" w:space="0" w:color="auto"/>
                        <w:left w:val="none" w:sz="0" w:space="0" w:color="auto"/>
                        <w:bottom w:val="none" w:sz="0" w:space="0" w:color="auto"/>
                        <w:right w:val="none" w:sz="0" w:space="0" w:color="auto"/>
                      </w:divBdr>
                    </w:div>
                    <w:div w:id="879243242">
                      <w:marLeft w:val="0"/>
                      <w:marRight w:val="0"/>
                      <w:marTop w:val="0"/>
                      <w:marBottom w:val="0"/>
                      <w:divBdr>
                        <w:top w:val="none" w:sz="0" w:space="0" w:color="auto"/>
                        <w:left w:val="none" w:sz="0" w:space="0" w:color="auto"/>
                        <w:bottom w:val="none" w:sz="0" w:space="0" w:color="auto"/>
                        <w:right w:val="none" w:sz="0" w:space="0" w:color="auto"/>
                      </w:divBdr>
                    </w:div>
                    <w:div w:id="880286313">
                      <w:marLeft w:val="0"/>
                      <w:marRight w:val="0"/>
                      <w:marTop w:val="0"/>
                      <w:marBottom w:val="0"/>
                      <w:divBdr>
                        <w:top w:val="none" w:sz="0" w:space="0" w:color="auto"/>
                        <w:left w:val="none" w:sz="0" w:space="0" w:color="auto"/>
                        <w:bottom w:val="none" w:sz="0" w:space="0" w:color="auto"/>
                        <w:right w:val="none" w:sz="0" w:space="0" w:color="auto"/>
                      </w:divBdr>
                      <w:divsChild>
                        <w:div w:id="1078672700">
                          <w:marLeft w:val="0"/>
                          <w:marRight w:val="0"/>
                          <w:marTop w:val="0"/>
                          <w:marBottom w:val="0"/>
                          <w:divBdr>
                            <w:top w:val="none" w:sz="0" w:space="0" w:color="auto"/>
                            <w:left w:val="none" w:sz="0" w:space="0" w:color="auto"/>
                            <w:bottom w:val="none" w:sz="0" w:space="0" w:color="auto"/>
                            <w:right w:val="none" w:sz="0" w:space="0" w:color="auto"/>
                          </w:divBdr>
                        </w:div>
                      </w:divsChild>
                    </w:div>
                    <w:div w:id="885413290">
                      <w:marLeft w:val="0"/>
                      <w:marRight w:val="0"/>
                      <w:marTop w:val="0"/>
                      <w:marBottom w:val="0"/>
                      <w:divBdr>
                        <w:top w:val="none" w:sz="0" w:space="0" w:color="auto"/>
                        <w:left w:val="none" w:sz="0" w:space="0" w:color="auto"/>
                        <w:bottom w:val="none" w:sz="0" w:space="0" w:color="auto"/>
                        <w:right w:val="none" w:sz="0" w:space="0" w:color="auto"/>
                      </w:divBdr>
                    </w:div>
                    <w:div w:id="894123647">
                      <w:marLeft w:val="0"/>
                      <w:marRight w:val="0"/>
                      <w:marTop w:val="0"/>
                      <w:marBottom w:val="0"/>
                      <w:divBdr>
                        <w:top w:val="none" w:sz="0" w:space="0" w:color="auto"/>
                        <w:left w:val="none" w:sz="0" w:space="0" w:color="auto"/>
                        <w:bottom w:val="none" w:sz="0" w:space="0" w:color="auto"/>
                        <w:right w:val="none" w:sz="0" w:space="0" w:color="auto"/>
                      </w:divBdr>
                    </w:div>
                    <w:div w:id="895971408">
                      <w:marLeft w:val="0"/>
                      <w:marRight w:val="0"/>
                      <w:marTop w:val="0"/>
                      <w:marBottom w:val="0"/>
                      <w:divBdr>
                        <w:top w:val="none" w:sz="0" w:space="0" w:color="auto"/>
                        <w:left w:val="none" w:sz="0" w:space="0" w:color="auto"/>
                        <w:bottom w:val="none" w:sz="0" w:space="0" w:color="auto"/>
                        <w:right w:val="none" w:sz="0" w:space="0" w:color="auto"/>
                      </w:divBdr>
                    </w:div>
                    <w:div w:id="898591325">
                      <w:marLeft w:val="0"/>
                      <w:marRight w:val="0"/>
                      <w:marTop w:val="0"/>
                      <w:marBottom w:val="0"/>
                      <w:divBdr>
                        <w:top w:val="none" w:sz="0" w:space="0" w:color="auto"/>
                        <w:left w:val="none" w:sz="0" w:space="0" w:color="auto"/>
                        <w:bottom w:val="none" w:sz="0" w:space="0" w:color="auto"/>
                        <w:right w:val="none" w:sz="0" w:space="0" w:color="auto"/>
                      </w:divBdr>
                    </w:div>
                    <w:div w:id="903688049">
                      <w:marLeft w:val="0"/>
                      <w:marRight w:val="0"/>
                      <w:marTop w:val="0"/>
                      <w:marBottom w:val="0"/>
                      <w:divBdr>
                        <w:top w:val="none" w:sz="0" w:space="0" w:color="auto"/>
                        <w:left w:val="none" w:sz="0" w:space="0" w:color="auto"/>
                        <w:bottom w:val="none" w:sz="0" w:space="0" w:color="auto"/>
                        <w:right w:val="none" w:sz="0" w:space="0" w:color="auto"/>
                      </w:divBdr>
                      <w:divsChild>
                        <w:div w:id="1528912727">
                          <w:marLeft w:val="0"/>
                          <w:marRight w:val="0"/>
                          <w:marTop w:val="0"/>
                          <w:marBottom w:val="0"/>
                          <w:divBdr>
                            <w:top w:val="none" w:sz="0" w:space="0" w:color="auto"/>
                            <w:left w:val="none" w:sz="0" w:space="0" w:color="auto"/>
                            <w:bottom w:val="none" w:sz="0" w:space="0" w:color="auto"/>
                            <w:right w:val="none" w:sz="0" w:space="0" w:color="auto"/>
                          </w:divBdr>
                        </w:div>
                      </w:divsChild>
                    </w:div>
                    <w:div w:id="908854004">
                      <w:marLeft w:val="0"/>
                      <w:marRight w:val="0"/>
                      <w:marTop w:val="0"/>
                      <w:marBottom w:val="0"/>
                      <w:divBdr>
                        <w:top w:val="none" w:sz="0" w:space="0" w:color="auto"/>
                        <w:left w:val="none" w:sz="0" w:space="0" w:color="auto"/>
                        <w:bottom w:val="none" w:sz="0" w:space="0" w:color="auto"/>
                        <w:right w:val="none" w:sz="0" w:space="0" w:color="auto"/>
                      </w:divBdr>
                    </w:div>
                    <w:div w:id="910426442">
                      <w:marLeft w:val="0"/>
                      <w:marRight w:val="0"/>
                      <w:marTop w:val="0"/>
                      <w:marBottom w:val="0"/>
                      <w:divBdr>
                        <w:top w:val="none" w:sz="0" w:space="0" w:color="auto"/>
                        <w:left w:val="none" w:sz="0" w:space="0" w:color="auto"/>
                        <w:bottom w:val="none" w:sz="0" w:space="0" w:color="auto"/>
                        <w:right w:val="none" w:sz="0" w:space="0" w:color="auto"/>
                      </w:divBdr>
                      <w:divsChild>
                        <w:div w:id="1825243234">
                          <w:marLeft w:val="0"/>
                          <w:marRight w:val="0"/>
                          <w:marTop w:val="0"/>
                          <w:marBottom w:val="0"/>
                          <w:divBdr>
                            <w:top w:val="none" w:sz="0" w:space="0" w:color="auto"/>
                            <w:left w:val="none" w:sz="0" w:space="0" w:color="auto"/>
                            <w:bottom w:val="none" w:sz="0" w:space="0" w:color="auto"/>
                            <w:right w:val="none" w:sz="0" w:space="0" w:color="auto"/>
                          </w:divBdr>
                        </w:div>
                      </w:divsChild>
                    </w:div>
                    <w:div w:id="931547933">
                      <w:marLeft w:val="0"/>
                      <w:marRight w:val="0"/>
                      <w:marTop w:val="0"/>
                      <w:marBottom w:val="0"/>
                      <w:divBdr>
                        <w:top w:val="none" w:sz="0" w:space="0" w:color="auto"/>
                        <w:left w:val="none" w:sz="0" w:space="0" w:color="auto"/>
                        <w:bottom w:val="none" w:sz="0" w:space="0" w:color="auto"/>
                        <w:right w:val="none" w:sz="0" w:space="0" w:color="auto"/>
                      </w:divBdr>
                      <w:divsChild>
                        <w:div w:id="1194072230">
                          <w:marLeft w:val="0"/>
                          <w:marRight w:val="0"/>
                          <w:marTop w:val="0"/>
                          <w:marBottom w:val="0"/>
                          <w:divBdr>
                            <w:top w:val="none" w:sz="0" w:space="0" w:color="auto"/>
                            <w:left w:val="none" w:sz="0" w:space="0" w:color="auto"/>
                            <w:bottom w:val="none" w:sz="0" w:space="0" w:color="auto"/>
                            <w:right w:val="none" w:sz="0" w:space="0" w:color="auto"/>
                          </w:divBdr>
                        </w:div>
                      </w:divsChild>
                    </w:div>
                    <w:div w:id="931624014">
                      <w:marLeft w:val="0"/>
                      <w:marRight w:val="0"/>
                      <w:marTop w:val="0"/>
                      <w:marBottom w:val="0"/>
                      <w:divBdr>
                        <w:top w:val="none" w:sz="0" w:space="0" w:color="auto"/>
                        <w:left w:val="none" w:sz="0" w:space="0" w:color="auto"/>
                        <w:bottom w:val="none" w:sz="0" w:space="0" w:color="auto"/>
                        <w:right w:val="none" w:sz="0" w:space="0" w:color="auto"/>
                      </w:divBdr>
                    </w:div>
                    <w:div w:id="934629487">
                      <w:marLeft w:val="0"/>
                      <w:marRight w:val="0"/>
                      <w:marTop w:val="0"/>
                      <w:marBottom w:val="0"/>
                      <w:divBdr>
                        <w:top w:val="none" w:sz="0" w:space="0" w:color="auto"/>
                        <w:left w:val="none" w:sz="0" w:space="0" w:color="auto"/>
                        <w:bottom w:val="none" w:sz="0" w:space="0" w:color="auto"/>
                        <w:right w:val="none" w:sz="0" w:space="0" w:color="auto"/>
                      </w:divBdr>
                      <w:divsChild>
                        <w:div w:id="1668436846">
                          <w:marLeft w:val="0"/>
                          <w:marRight w:val="0"/>
                          <w:marTop w:val="0"/>
                          <w:marBottom w:val="0"/>
                          <w:divBdr>
                            <w:top w:val="none" w:sz="0" w:space="0" w:color="auto"/>
                            <w:left w:val="none" w:sz="0" w:space="0" w:color="auto"/>
                            <w:bottom w:val="none" w:sz="0" w:space="0" w:color="auto"/>
                            <w:right w:val="none" w:sz="0" w:space="0" w:color="auto"/>
                          </w:divBdr>
                        </w:div>
                      </w:divsChild>
                    </w:div>
                    <w:div w:id="940258634">
                      <w:marLeft w:val="0"/>
                      <w:marRight w:val="0"/>
                      <w:marTop w:val="0"/>
                      <w:marBottom w:val="0"/>
                      <w:divBdr>
                        <w:top w:val="none" w:sz="0" w:space="0" w:color="auto"/>
                        <w:left w:val="none" w:sz="0" w:space="0" w:color="auto"/>
                        <w:bottom w:val="none" w:sz="0" w:space="0" w:color="auto"/>
                        <w:right w:val="none" w:sz="0" w:space="0" w:color="auto"/>
                      </w:divBdr>
                      <w:divsChild>
                        <w:div w:id="1291085342">
                          <w:marLeft w:val="0"/>
                          <w:marRight w:val="0"/>
                          <w:marTop w:val="0"/>
                          <w:marBottom w:val="0"/>
                          <w:divBdr>
                            <w:top w:val="none" w:sz="0" w:space="0" w:color="auto"/>
                            <w:left w:val="none" w:sz="0" w:space="0" w:color="auto"/>
                            <w:bottom w:val="none" w:sz="0" w:space="0" w:color="auto"/>
                            <w:right w:val="none" w:sz="0" w:space="0" w:color="auto"/>
                          </w:divBdr>
                        </w:div>
                      </w:divsChild>
                    </w:div>
                    <w:div w:id="945115090">
                      <w:marLeft w:val="0"/>
                      <w:marRight w:val="0"/>
                      <w:marTop w:val="0"/>
                      <w:marBottom w:val="0"/>
                      <w:divBdr>
                        <w:top w:val="none" w:sz="0" w:space="0" w:color="auto"/>
                        <w:left w:val="none" w:sz="0" w:space="0" w:color="auto"/>
                        <w:bottom w:val="none" w:sz="0" w:space="0" w:color="auto"/>
                        <w:right w:val="none" w:sz="0" w:space="0" w:color="auto"/>
                      </w:divBdr>
                    </w:div>
                    <w:div w:id="946040561">
                      <w:marLeft w:val="0"/>
                      <w:marRight w:val="0"/>
                      <w:marTop w:val="0"/>
                      <w:marBottom w:val="0"/>
                      <w:divBdr>
                        <w:top w:val="none" w:sz="0" w:space="0" w:color="auto"/>
                        <w:left w:val="none" w:sz="0" w:space="0" w:color="auto"/>
                        <w:bottom w:val="none" w:sz="0" w:space="0" w:color="auto"/>
                        <w:right w:val="none" w:sz="0" w:space="0" w:color="auto"/>
                      </w:divBdr>
                    </w:div>
                    <w:div w:id="947851353">
                      <w:marLeft w:val="0"/>
                      <w:marRight w:val="0"/>
                      <w:marTop w:val="0"/>
                      <w:marBottom w:val="0"/>
                      <w:divBdr>
                        <w:top w:val="none" w:sz="0" w:space="0" w:color="auto"/>
                        <w:left w:val="none" w:sz="0" w:space="0" w:color="auto"/>
                        <w:bottom w:val="none" w:sz="0" w:space="0" w:color="auto"/>
                        <w:right w:val="none" w:sz="0" w:space="0" w:color="auto"/>
                      </w:divBdr>
                    </w:div>
                    <w:div w:id="951670477">
                      <w:marLeft w:val="0"/>
                      <w:marRight w:val="0"/>
                      <w:marTop w:val="0"/>
                      <w:marBottom w:val="0"/>
                      <w:divBdr>
                        <w:top w:val="none" w:sz="0" w:space="0" w:color="auto"/>
                        <w:left w:val="none" w:sz="0" w:space="0" w:color="auto"/>
                        <w:bottom w:val="none" w:sz="0" w:space="0" w:color="auto"/>
                        <w:right w:val="none" w:sz="0" w:space="0" w:color="auto"/>
                      </w:divBdr>
                    </w:div>
                    <w:div w:id="952129330">
                      <w:marLeft w:val="0"/>
                      <w:marRight w:val="0"/>
                      <w:marTop w:val="0"/>
                      <w:marBottom w:val="0"/>
                      <w:divBdr>
                        <w:top w:val="none" w:sz="0" w:space="0" w:color="auto"/>
                        <w:left w:val="none" w:sz="0" w:space="0" w:color="auto"/>
                        <w:bottom w:val="none" w:sz="0" w:space="0" w:color="auto"/>
                        <w:right w:val="none" w:sz="0" w:space="0" w:color="auto"/>
                      </w:divBdr>
                      <w:divsChild>
                        <w:div w:id="1591885670">
                          <w:marLeft w:val="0"/>
                          <w:marRight w:val="0"/>
                          <w:marTop w:val="0"/>
                          <w:marBottom w:val="0"/>
                          <w:divBdr>
                            <w:top w:val="none" w:sz="0" w:space="0" w:color="auto"/>
                            <w:left w:val="none" w:sz="0" w:space="0" w:color="auto"/>
                            <w:bottom w:val="none" w:sz="0" w:space="0" w:color="auto"/>
                            <w:right w:val="none" w:sz="0" w:space="0" w:color="auto"/>
                          </w:divBdr>
                        </w:div>
                      </w:divsChild>
                    </w:div>
                    <w:div w:id="962733483">
                      <w:marLeft w:val="0"/>
                      <w:marRight w:val="0"/>
                      <w:marTop w:val="0"/>
                      <w:marBottom w:val="0"/>
                      <w:divBdr>
                        <w:top w:val="none" w:sz="0" w:space="0" w:color="auto"/>
                        <w:left w:val="none" w:sz="0" w:space="0" w:color="auto"/>
                        <w:bottom w:val="none" w:sz="0" w:space="0" w:color="auto"/>
                        <w:right w:val="none" w:sz="0" w:space="0" w:color="auto"/>
                      </w:divBdr>
                    </w:div>
                    <w:div w:id="963581916">
                      <w:marLeft w:val="0"/>
                      <w:marRight w:val="0"/>
                      <w:marTop w:val="0"/>
                      <w:marBottom w:val="0"/>
                      <w:divBdr>
                        <w:top w:val="none" w:sz="0" w:space="0" w:color="auto"/>
                        <w:left w:val="none" w:sz="0" w:space="0" w:color="auto"/>
                        <w:bottom w:val="none" w:sz="0" w:space="0" w:color="auto"/>
                        <w:right w:val="none" w:sz="0" w:space="0" w:color="auto"/>
                      </w:divBdr>
                    </w:div>
                    <w:div w:id="971402529">
                      <w:marLeft w:val="0"/>
                      <w:marRight w:val="0"/>
                      <w:marTop w:val="0"/>
                      <w:marBottom w:val="0"/>
                      <w:divBdr>
                        <w:top w:val="none" w:sz="0" w:space="0" w:color="auto"/>
                        <w:left w:val="none" w:sz="0" w:space="0" w:color="auto"/>
                        <w:bottom w:val="none" w:sz="0" w:space="0" w:color="auto"/>
                        <w:right w:val="none" w:sz="0" w:space="0" w:color="auto"/>
                      </w:divBdr>
                    </w:div>
                    <w:div w:id="971862448">
                      <w:marLeft w:val="0"/>
                      <w:marRight w:val="0"/>
                      <w:marTop w:val="0"/>
                      <w:marBottom w:val="0"/>
                      <w:divBdr>
                        <w:top w:val="none" w:sz="0" w:space="0" w:color="auto"/>
                        <w:left w:val="none" w:sz="0" w:space="0" w:color="auto"/>
                        <w:bottom w:val="none" w:sz="0" w:space="0" w:color="auto"/>
                        <w:right w:val="none" w:sz="0" w:space="0" w:color="auto"/>
                      </w:divBdr>
                      <w:divsChild>
                        <w:div w:id="1623608020">
                          <w:marLeft w:val="0"/>
                          <w:marRight w:val="0"/>
                          <w:marTop w:val="0"/>
                          <w:marBottom w:val="0"/>
                          <w:divBdr>
                            <w:top w:val="none" w:sz="0" w:space="0" w:color="auto"/>
                            <w:left w:val="none" w:sz="0" w:space="0" w:color="auto"/>
                            <w:bottom w:val="none" w:sz="0" w:space="0" w:color="auto"/>
                            <w:right w:val="none" w:sz="0" w:space="0" w:color="auto"/>
                          </w:divBdr>
                        </w:div>
                      </w:divsChild>
                    </w:div>
                    <w:div w:id="972054121">
                      <w:marLeft w:val="0"/>
                      <w:marRight w:val="0"/>
                      <w:marTop w:val="0"/>
                      <w:marBottom w:val="0"/>
                      <w:divBdr>
                        <w:top w:val="none" w:sz="0" w:space="0" w:color="auto"/>
                        <w:left w:val="none" w:sz="0" w:space="0" w:color="auto"/>
                        <w:bottom w:val="none" w:sz="0" w:space="0" w:color="auto"/>
                        <w:right w:val="none" w:sz="0" w:space="0" w:color="auto"/>
                      </w:divBdr>
                      <w:divsChild>
                        <w:div w:id="1912960710">
                          <w:marLeft w:val="0"/>
                          <w:marRight w:val="0"/>
                          <w:marTop w:val="0"/>
                          <w:marBottom w:val="0"/>
                          <w:divBdr>
                            <w:top w:val="none" w:sz="0" w:space="0" w:color="auto"/>
                            <w:left w:val="none" w:sz="0" w:space="0" w:color="auto"/>
                            <w:bottom w:val="none" w:sz="0" w:space="0" w:color="auto"/>
                            <w:right w:val="none" w:sz="0" w:space="0" w:color="auto"/>
                          </w:divBdr>
                        </w:div>
                      </w:divsChild>
                    </w:div>
                    <w:div w:id="974143826">
                      <w:marLeft w:val="0"/>
                      <w:marRight w:val="0"/>
                      <w:marTop w:val="0"/>
                      <w:marBottom w:val="0"/>
                      <w:divBdr>
                        <w:top w:val="none" w:sz="0" w:space="0" w:color="auto"/>
                        <w:left w:val="none" w:sz="0" w:space="0" w:color="auto"/>
                        <w:bottom w:val="none" w:sz="0" w:space="0" w:color="auto"/>
                        <w:right w:val="none" w:sz="0" w:space="0" w:color="auto"/>
                      </w:divBdr>
                      <w:divsChild>
                        <w:div w:id="1531796394">
                          <w:marLeft w:val="0"/>
                          <w:marRight w:val="0"/>
                          <w:marTop w:val="0"/>
                          <w:marBottom w:val="0"/>
                          <w:divBdr>
                            <w:top w:val="none" w:sz="0" w:space="0" w:color="auto"/>
                            <w:left w:val="none" w:sz="0" w:space="0" w:color="auto"/>
                            <w:bottom w:val="none" w:sz="0" w:space="0" w:color="auto"/>
                            <w:right w:val="none" w:sz="0" w:space="0" w:color="auto"/>
                          </w:divBdr>
                        </w:div>
                      </w:divsChild>
                    </w:div>
                    <w:div w:id="977691207">
                      <w:marLeft w:val="0"/>
                      <w:marRight w:val="0"/>
                      <w:marTop w:val="0"/>
                      <w:marBottom w:val="0"/>
                      <w:divBdr>
                        <w:top w:val="none" w:sz="0" w:space="0" w:color="auto"/>
                        <w:left w:val="none" w:sz="0" w:space="0" w:color="auto"/>
                        <w:bottom w:val="none" w:sz="0" w:space="0" w:color="auto"/>
                        <w:right w:val="none" w:sz="0" w:space="0" w:color="auto"/>
                      </w:divBdr>
                    </w:div>
                    <w:div w:id="983893258">
                      <w:marLeft w:val="0"/>
                      <w:marRight w:val="0"/>
                      <w:marTop w:val="0"/>
                      <w:marBottom w:val="0"/>
                      <w:divBdr>
                        <w:top w:val="none" w:sz="0" w:space="0" w:color="auto"/>
                        <w:left w:val="none" w:sz="0" w:space="0" w:color="auto"/>
                        <w:bottom w:val="none" w:sz="0" w:space="0" w:color="auto"/>
                        <w:right w:val="none" w:sz="0" w:space="0" w:color="auto"/>
                      </w:divBdr>
                    </w:div>
                    <w:div w:id="988707340">
                      <w:marLeft w:val="0"/>
                      <w:marRight w:val="0"/>
                      <w:marTop w:val="0"/>
                      <w:marBottom w:val="0"/>
                      <w:divBdr>
                        <w:top w:val="none" w:sz="0" w:space="0" w:color="auto"/>
                        <w:left w:val="none" w:sz="0" w:space="0" w:color="auto"/>
                        <w:bottom w:val="none" w:sz="0" w:space="0" w:color="auto"/>
                        <w:right w:val="none" w:sz="0" w:space="0" w:color="auto"/>
                      </w:divBdr>
                    </w:div>
                    <w:div w:id="995642892">
                      <w:marLeft w:val="0"/>
                      <w:marRight w:val="0"/>
                      <w:marTop w:val="0"/>
                      <w:marBottom w:val="0"/>
                      <w:divBdr>
                        <w:top w:val="none" w:sz="0" w:space="0" w:color="auto"/>
                        <w:left w:val="none" w:sz="0" w:space="0" w:color="auto"/>
                        <w:bottom w:val="none" w:sz="0" w:space="0" w:color="auto"/>
                        <w:right w:val="none" w:sz="0" w:space="0" w:color="auto"/>
                      </w:divBdr>
                      <w:divsChild>
                        <w:div w:id="2071539320">
                          <w:marLeft w:val="0"/>
                          <w:marRight w:val="0"/>
                          <w:marTop w:val="0"/>
                          <w:marBottom w:val="0"/>
                          <w:divBdr>
                            <w:top w:val="none" w:sz="0" w:space="0" w:color="auto"/>
                            <w:left w:val="none" w:sz="0" w:space="0" w:color="auto"/>
                            <w:bottom w:val="none" w:sz="0" w:space="0" w:color="auto"/>
                            <w:right w:val="none" w:sz="0" w:space="0" w:color="auto"/>
                          </w:divBdr>
                        </w:div>
                      </w:divsChild>
                    </w:div>
                    <w:div w:id="999964277">
                      <w:marLeft w:val="0"/>
                      <w:marRight w:val="0"/>
                      <w:marTop w:val="0"/>
                      <w:marBottom w:val="0"/>
                      <w:divBdr>
                        <w:top w:val="none" w:sz="0" w:space="0" w:color="auto"/>
                        <w:left w:val="none" w:sz="0" w:space="0" w:color="auto"/>
                        <w:bottom w:val="none" w:sz="0" w:space="0" w:color="auto"/>
                        <w:right w:val="none" w:sz="0" w:space="0" w:color="auto"/>
                      </w:divBdr>
                    </w:div>
                    <w:div w:id="1005747391">
                      <w:marLeft w:val="0"/>
                      <w:marRight w:val="0"/>
                      <w:marTop w:val="0"/>
                      <w:marBottom w:val="0"/>
                      <w:divBdr>
                        <w:top w:val="none" w:sz="0" w:space="0" w:color="auto"/>
                        <w:left w:val="none" w:sz="0" w:space="0" w:color="auto"/>
                        <w:bottom w:val="none" w:sz="0" w:space="0" w:color="auto"/>
                        <w:right w:val="none" w:sz="0" w:space="0" w:color="auto"/>
                      </w:divBdr>
                      <w:divsChild>
                        <w:div w:id="554465517">
                          <w:marLeft w:val="0"/>
                          <w:marRight w:val="0"/>
                          <w:marTop w:val="0"/>
                          <w:marBottom w:val="0"/>
                          <w:divBdr>
                            <w:top w:val="none" w:sz="0" w:space="0" w:color="auto"/>
                            <w:left w:val="none" w:sz="0" w:space="0" w:color="auto"/>
                            <w:bottom w:val="none" w:sz="0" w:space="0" w:color="auto"/>
                            <w:right w:val="none" w:sz="0" w:space="0" w:color="auto"/>
                          </w:divBdr>
                        </w:div>
                      </w:divsChild>
                    </w:div>
                    <w:div w:id="1013142491">
                      <w:marLeft w:val="0"/>
                      <w:marRight w:val="0"/>
                      <w:marTop w:val="0"/>
                      <w:marBottom w:val="0"/>
                      <w:divBdr>
                        <w:top w:val="none" w:sz="0" w:space="0" w:color="auto"/>
                        <w:left w:val="none" w:sz="0" w:space="0" w:color="auto"/>
                        <w:bottom w:val="none" w:sz="0" w:space="0" w:color="auto"/>
                        <w:right w:val="none" w:sz="0" w:space="0" w:color="auto"/>
                      </w:divBdr>
                      <w:divsChild>
                        <w:div w:id="1298952081">
                          <w:marLeft w:val="0"/>
                          <w:marRight w:val="0"/>
                          <w:marTop w:val="0"/>
                          <w:marBottom w:val="0"/>
                          <w:divBdr>
                            <w:top w:val="none" w:sz="0" w:space="0" w:color="auto"/>
                            <w:left w:val="none" w:sz="0" w:space="0" w:color="auto"/>
                            <w:bottom w:val="none" w:sz="0" w:space="0" w:color="auto"/>
                            <w:right w:val="none" w:sz="0" w:space="0" w:color="auto"/>
                          </w:divBdr>
                        </w:div>
                      </w:divsChild>
                    </w:div>
                    <w:div w:id="1014265198">
                      <w:marLeft w:val="0"/>
                      <w:marRight w:val="0"/>
                      <w:marTop w:val="0"/>
                      <w:marBottom w:val="0"/>
                      <w:divBdr>
                        <w:top w:val="none" w:sz="0" w:space="0" w:color="auto"/>
                        <w:left w:val="none" w:sz="0" w:space="0" w:color="auto"/>
                        <w:bottom w:val="none" w:sz="0" w:space="0" w:color="auto"/>
                        <w:right w:val="none" w:sz="0" w:space="0" w:color="auto"/>
                      </w:divBdr>
                      <w:divsChild>
                        <w:div w:id="790904908">
                          <w:marLeft w:val="0"/>
                          <w:marRight w:val="0"/>
                          <w:marTop w:val="0"/>
                          <w:marBottom w:val="0"/>
                          <w:divBdr>
                            <w:top w:val="none" w:sz="0" w:space="0" w:color="auto"/>
                            <w:left w:val="none" w:sz="0" w:space="0" w:color="auto"/>
                            <w:bottom w:val="none" w:sz="0" w:space="0" w:color="auto"/>
                            <w:right w:val="none" w:sz="0" w:space="0" w:color="auto"/>
                          </w:divBdr>
                        </w:div>
                      </w:divsChild>
                    </w:div>
                    <w:div w:id="1019545898">
                      <w:marLeft w:val="0"/>
                      <w:marRight w:val="0"/>
                      <w:marTop w:val="0"/>
                      <w:marBottom w:val="0"/>
                      <w:divBdr>
                        <w:top w:val="none" w:sz="0" w:space="0" w:color="auto"/>
                        <w:left w:val="none" w:sz="0" w:space="0" w:color="auto"/>
                        <w:bottom w:val="none" w:sz="0" w:space="0" w:color="auto"/>
                        <w:right w:val="none" w:sz="0" w:space="0" w:color="auto"/>
                      </w:divBdr>
                    </w:div>
                    <w:div w:id="1020474440">
                      <w:marLeft w:val="0"/>
                      <w:marRight w:val="0"/>
                      <w:marTop w:val="0"/>
                      <w:marBottom w:val="0"/>
                      <w:divBdr>
                        <w:top w:val="none" w:sz="0" w:space="0" w:color="auto"/>
                        <w:left w:val="none" w:sz="0" w:space="0" w:color="auto"/>
                        <w:bottom w:val="none" w:sz="0" w:space="0" w:color="auto"/>
                        <w:right w:val="none" w:sz="0" w:space="0" w:color="auto"/>
                      </w:divBdr>
                    </w:div>
                    <w:div w:id="1021707734">
                      <w:marLeft w:val="0"/>
                      <w:marRight w:val="0"/>
                      <w:marTop w:val="0"/>
                      <w:marBottom w:val="0"/>
                      <w:divBdr>
                        <w:top w:val="none" w:sz="0" w:space="0" w:color="auto"/>
                        <w:left w:val="none" w:sz="0" w:space="0" w:color="auto"/>
                        <w:bottom w:val="none" w:sz="0" w:space="0" w:color="auto"/>
                        <w:right w:val="none" w:sz="0" w:space="0" w:color="auto"/>
                      </w:divBdr>
                    </w:div>
                    <w:div w:id="1029378011">
                      <w:marLeft w:val="0"/>
                      <w:marRight w:val="0"/>
                      <w:marTop w:val="0"/>
                      <w:marBottom w:val="0"/>
                      <w:divBdr>
                        <w:top w:val="none" w:sz="0" w:space="0" w:color="auto"/>
                        <w:left w:val="none" w:sz="0" w:space="0" w:color="auto"/>
                        <w:bottom w:val="none" w:sz="0" w:space="0" w:color="auto"/>
                        <w:right w:val="none" w:sz="0" w:space="0" w:color="auto"/>
                      </w:divBdr>
                    </w:div>
                    <w:div w:id="1040058444">
                      <w:marLeft w:val="0"/>
                      <w:marRight w:val="0"/>
                      <w:marTop w:val="0"/>
                      <w:marBottom w:val="0"/>
                      <w:divBdr>
                        <w:top w:val="none" w:sz="0" w:space="0" w:color="auto"/>
                        <w:left w:val="none" w:sz="0" w:space="0" w:color="auto"/>
                        <w:bottom w:val="none" w:sz="0" w:space="0" w:color="auto"/>
                        <w:right w:val="none" w:sz="0" w:space="0" w:color="auto"/>
                      </w:divBdr>
                    </w:div>
                    <w:div w:id="1042091240">
                      <w:marLeft w:val="0"/>
                      <w:marRight w:val="0"/>
                      <w:marTop w:val="0"/>
                      <w:marBottom w:val="0"/>
                      <w:divBdr>
                        <w:top w:val="none" w:sz="0" w:space="0" w:color="auto"/>
                        <w:left w:val="none" w:sz="0" w:space="0" w:color="auto"/>
                        <w:bottom w:val="none" w:sz="0" w:space="0" w:color="auto"/>
                        <w:right w:val="none" w:sz="0" w:space="0" w:color="auto"/>
                      </w:divBdr>
                      <w:divsChild>
                        <w:div w:id="645090828">
                          <w:marLeft w:val="0"/>
                          <w:marRight w:val="0"/>
                          <w:marTop w:val="0"/>
                          <w:marBottom w:val="0"/>
                          <w:divBdr>
                            <w:top w:val="none" w:sz="0" w:space="0" w:color="auto"/>
                            <w:left w:val="none" w:sz="0" w:space="0" w:color="auto"/>
                            <w:bottom w:val="none" w:sz="0" w:space="0" w:color="auto"/>
                            <w:right w:val="none" w:sz="0" w:space="0" w:color="auto"/>
                          </w:divBdr>
                        </w:div>
                      </w:divsChild>
                    </w:div>
                    <w:div w:id="1047292571">
                      <w:marLeft w:val="0"/>
                      <w:marRight w:val="0"/>
                      <w:marTop w:val="0"/>
                      <w:marBottom w:val="0"/>
                      <w:divBdr>
                        <w:top w:val="none" w:sz="0" w:space="0" w:color="auto"/>
                        <w:left w:val="none" w:sz="0" w:space="0" w:color="auto"/>
                        <w:bottom w:val="none" w:sz="0" w:space="0" w:color="auto"/>
                        <w:right w:val="none" w:sz="0" w:space="0" w:color="auto"/>
                      </w:divBdr>
                      <w:divsChild>
                        <w:div w:id="40711800">
                          <w:marLeft w:val="0"/>
                          <w:marRight w:val="0"/>
                          <w:marTop w:val="0"/>
                          <w:marBottom w:val="0"/>
                          <w:divBdr>
                            <w:top w:val="none" w:sz="0" w:space="0" w:color="auto"/>
                            <w:left w:val="none" w:sz="0" w:space="0" w:color="auto"/>
                            <w:bottom w:val="none" w:sz="0" w:space="0" w:color="auto"/>
                            <w:right w:val="none" w:sz="0" w:space="0" w:color="auto"/>
                          </w:divBdr>
                        </w:div>
                      </w:divsChild>
                    </w:div>
                    <w:div w:id="1051736333">
                      <w:marLeft w:val="0"/>
                      <w:marRight w:val="0"/>
                      <w:marTop w:val="0"/>
                      <w:marBottom w:val="0"/>
                      <w:divBdr>
                        <w:top w:val="none" w:sz="0" w:space="0" w:color="auto"/>
                        <w:left w:val="none" w:sz="0" w:space="0" w:color="auto"/>
                        <w:bottom w:val="none" w:sz="0" w:space="0" w:color="auto"/>
                        <w:right w:val="none" w:sz="0" w:space="0" w:color="auto"/>
                      </w:divBdr>
                    </w:div>
                    <w:div w:id="1061056272">
                      <w:marLeft w:val="0"/>
                      <w:marRight w:val="0"/>
                      <w:marTop w:val="0"/>
                      <w:marBottom w:val="0"/>
                      <w:divBdr>
                        <w:top w:val="none" w:sz="0" w:space="0" w:color="auto"/>
                        <w:left w:val="none" w:sz="0" w:space="0" w:color="auto"/>
                        <w:bottom w:val="none" w:sz="0" w:space="0" w:color="auto"/>
                        <w:right w:val="none" w:sz="0" w:space="0" w:color="auto"/>
                      </w:divBdr>
                    </w:div>
                    <w:div w:id="1072655306">
                      <w:marLeft w:val="0"/>
                      <w:marRight w:val="0"/>
                      <w:marTop w:val="0"/>
                      <w:marBottom w:val="0"/>
                      <w:divBdr>
                        <w:top w:val="none" w:sz="0" w:space="0" w:color="auto"/>
                        <w:left w:val="none" w:sz="0" w:space="0" w:color="auto"/>
                        <w:bottom w:val="none" w:sz="0" w:space="0" w:color="auto"/>
                        <w:right w:val="none" w:sz="0" w:space="0" w:color="auto"/>
                      </w:divBdr>
                      <w:divsChild>
                        <w:div w:id="478305705">
                          <w:marLeft w:val="0"/>
                          <w:marRight w:val="0"/>
                          <w:marTop w:val="0"/>
                          <w:marBottom w:val="0"/>
                          <w:divBdr>
                            <w:top w:val="none" w:sz="0" w:space="0" w:color="auto"/>
                            <w:left w:val="none" w:sz="0" w:space="0" w:color="auto"/>
                            <w:bottom w:val="none" w:sz="0" w:space="0" w:color="auto"/>
                            <w:right w:val="none" w:sz="0" w:space="0" w:color="auto"/>
                          </w:divBdr>
                        </w:div>
                      </w:divsChild>
                    </w:div>
                    <w:div w:id="1074284358">
                      <w:marLeft w:val="0"/>
                      <w:marRight w:val="0"/>
                      <w:marTop w:val="0"/>
                      <w:marBottom w:val="0"/>
                      <w:divBdr>
                        <w:top w:val="none" w:sz="0" w:space="0" w:color="auto"/>
                        <w:left w:val="none" w:sz="0" w:space="0" w:color="auto"/>
                        <w:bottom w:val="none" w:sz="0" w:space="0" w:color="auto"/>
                        <w:right w:val="none" w:sz="0" w:space="0" w:color="auto"/>
                      </w:divBdr>
                      <w:divsChild>
                        <w:div w:id="1049111200">
                          <w:marLeft w:val="0"/>
                          <w:marRight w:val="0"/>
                          <w:marTop w:val="0"/>
                          <w:marBottom w:val="0"/>
                          <w:divBdr>
                            <w:top w:val="none" w:sz="0" w:space="0" w:color="auto"/>
                            <w:left w:val="none" w:sz="0" w:space="0" w:color="auto"/>
                            <w:bottom w:val="none" w:sz="0" w:space="0" w:color="auto"/>
                            <w:right w:val="none" w:sz="0" w:space="0" w:color="auto"/>
                          </w:divBdr>
                        </w:div>
                      </w:divsChild>
                    </w:div>
                    <w:div w:id="1076973310">
                      <w:marLeft w:val="0"/>
                      <w:marRight w:val="0"/>
                      <w:marTop w:val="0"/>
                      <w:marBottom w:val="0"/>
                      <w:divBdr>
                        <w:top w:val="none" w:sz="0" w:space="0" w:color="auto"/>
                        <w:left w:val="none" w:sz="0" w:space="0" w:color="auto"/>
                        <w:bottom w:val="none" w:sz="0" w:space="0" w:color="auto"/>
                        <w:right w:val="none" w:sz="0" w:space="0" w:color="auto"/>
                      </w:divBdr>
                    </w:div>
                    <w:div w:id="1086197044">
                      <w:marLeft w:val="0"/>
                      <w:marRight w:val="0"/>
                      <w:marTop w:val="0"/>
                      <w:marBottom w:val="0"/>
                      <w:divBdr>
                        <w:top w:val="none" w:sz="0" w:space="0" w:color="auto"/>
                        <w:left w:val="none" w:sz="0" w:space="0" w:color="auto"/>
                        <w:bottom w:val="none" w:sz="0" w:space="0" w:color="auto"/>
                        <w:right w:val="none" w:sz="0" w:space="0" w:color="auto"/>
                      </w:divBdr>
                      <w:divsChild>
                        <w:div w:id="146481740">
                          <w:marLeft w:val="0"/>
                          <w:marRight w:val="0"/>
                          <w:marTop w:val="0"/>
                          <w:marBottom w:val="0"/>
                          <w:divBdr>
                            <w:top w:val="none" w:sz="0" w:space="0" w:color="auto"/>
                            <w:left w:val="none" w:sz="0" w:space="0" w:color="auto"/>
                            <w:bottom w:val="none" w:sz="0" w:space="0" w:color="auto"/>
                            <w:right w:val="none" w:sz="0" w:space="0" w:color="auto"/>
                          </w:divBdr>
                        </w:div>
                      </w:divsChild>
                    </w:div>
                    <w:div w:id="1093865760">
                      <w:marLeft w:val="0"/>
                      <w:marRight w:val="0"/>
                      <w:marTop w:val="0"/>
                      <w:marBottom w:val="0"/>
                      <w:divBdr>
                        <w:top w:val="none" w:sz="0" w:space="0" w:color="auto"/>
                        <w:left w:val="none" w:sz="0" w:space="0" w:color="auto"/>
                        <w:bottom w:val="none" w:sz="0" w:space="0" w:color="auto"/>
                        <w:right w:val="none" w:sz="0" w:space="0" w:color="auto"/>
                      </w:divBdr>
                    </w:div>
                    <w:div w:id="1097017285">
                      <w:marLeft w:val="0"/>
                      <w:marRight w:val="0"/>
                      <w:marTop w:val="0"/>
                      <w:marBottom w:val="0"/>
                      <w:divBdr>
                        <w:top w:val="none" w:sz="0" w:space="0" w:color="auto"/>
                        <w:left w:val="none" w:sz="0" w:space="0" w:color="auto"/>
                        <w:bottom w:val="none" w:sz="0" w:space="0" w:color="auto"/>
                        <w:right w:val="none" w:sz="0" w:space="0" w:color="auto"/>
                      </w:divBdr>
                    </w:div>
                    <w:div w:id="1104424328">
                      <w:marLeft w:val="0"/>
                      <w:marRight w:val="0"/>
                      <w:marTop w:val="0"/>
                      <w:marBottom w:val="0"/>
                      <w:divBdr>
                        <w:top w:val="none" w:sz="0" w:space="0" w:color="auto"/>
                        <w:left w:val="none" w:sz="0" w:space="0" w:color="auto"/>
                        <w:bottom w:val="none" w:sz="0" w:space="0" w:color="auto"/>
                        <w:right w:val="none" w:sz="0" w:space="0" w:color="auto"/>
                      </w:divBdr>
                    </w:div>
                    <w:div w:id="1113331718">
                      <w:marLeft w:val="0"/>
                      <w:marRight w:val="0"/>
                      <w:marTop w:val="0"/>
                      <w:marBottom w:val="0"/>
                      <w:divBdr>
                        <w:top w:val="none" w:sz="0" w:space="0" w:color="auto"/>
                        <w:left w:val="none" w:sz="0" w:space="0" w:color="auto"/>
                        <w:bottom w:val="none" w:sz="0" w:space="0" w:color="auto"/>
                        <w:right w:val="none" w:sz="0" w:space="0" w:color="auto"/>
                      </w:divBdr>
                      <w:divsChild>
                        <w:div w:id="1983146804">
                          <w:marLeft w:val="0"/>
                          <w:marRight w:val="0"/>
                          <w:marTop w:val="0"/>
                          <w:marBottom w:val="0"/>
                          <w:divBdr>
                            <w:top w:val="none" w:sz="0" w:space="0" w:color="auto"/>
                            <w:left w:val="none" w:sz="0" w:space="0" w:color="auto"/>
                            <w:bottom w:val="none" w:sz="0" w:space="0" w:color="auto"/>
                            <w:right w:val="none" w:sz="0" w:space="0" w:color="auto"/>
                          </w:divBdr>
                        </w:div>
                      </w:divsChild>
                    </w:div>
                    <w:div w:id="1128012540">
                      <w:marLeft w:val="0"/>
                      <w:marRight w:val="0"/>
                      <w:marTop w:val="0"/>
                      <w:marBottom w:val="0"/>
                      <w:divBdr>
                        <w:top w:val="none" w:sz="0" w:space="0" w:color="auto"/>
                        <w:left w:val="none" w:sz="0" w:space="0" w:color="auto"/>
                        <w:bottom w:val="none" w:sz="0" w:space="0" w:color="auto"/>
                        <w:right w:val="none" w:sz="0" w:space="0" w:color="auto"/>
                      </w:divBdr>
                    </w:div>
                    <w:div w:id="1136682496">
                      <w:marLeft w:val="0"/>
                      <w:marRight w:val="0"/>
                      <w:marTop w:val="0"/>
                      <w:marBottom w:val="0"/>
                      <w:divBdr>
                        <w:top w:val="none" w:sz="0" w:space="0" w:color="auto"/>
                        <w:left w:val="none" w:sz="0" w:space="0" w:color="auto"/>
                        <w:bottom w:val="none" w:sz="0" w:space="0" w:color="auto"/>
                        <w:right w:val="none" w:sz="0" w:space="0" w:color="auto"/>
                      </w:divBdr>
                      <w:divsChild>
                        <w:div w:id="650404999">
                          <w:marLeft w:val="0"/>
                          <w:marRight w:val="0"/>
                          <w:marTop w:val="0"/>
                          <w:marBottom w:val="0"/>
                          <w:divBdr>
                            <w:top w:val="none" w:sz="0" w:space="0" w:color="auto"/>
                            <w:left w:val="none" w:sz="0" w:space="0" w:color="auto"/>
                            <w:bottom w:val="none" w:sz="0" w:space="0" w:color="auto"/>
                            <w:right w:val="none" w:sz="0" w:space="0" w:color="auto"/>
                          </w:divBdr>
                        </w:div>
                      </w:divsChild>
                    </w:div>
                    <w:div w:id="1138185758">
                      <w:marLeft w:val="0"/>
                      <w:marRight w:val="0"/>
                      <w:marTop w:val="0"/>
                      <w:marBottom w:val="0"/>
                      <w:divBdr>
                        <w:top w:val="none" w:sz="0" w:space="0" w:color="auto"/>
                        <w:left w:val="none" w:sz="0" w:space="0" w:color="auto"/>
                        <w:bottom w:val="none" w:sz="0" w:space="0" w:color="auto"/>
                        <w:right w:val="none" w:sz="0" w:space="0" w:color="auto"/>
                      </w:divBdr>
                      <w:divsChild>
                        <w:div w:id="489902491">
                          <w:marLeft w:val="0"/>
                          <w:marRight w:val="0"/>
                          <w:marTop w:val="0"/>
                          <w:marBottom w:val="0"/>
                          <w:divBdr>
                            <w:top w:val="none" w:sz="0" w:space="0" w:color="auto"/>
                            <w:left w:val="none" w:sz="0" w:space="0" w:color="auto"/>
                            <w:bottom w:val="none" w:sz="0" w:space="0" w:color="auto"/>
                            <w:right w:val="none" w:sz="0" w:space="0" w:color="auto"/>
                          </w:divBdr>
                        </w:div>
                      </w:divsChild>
                    </w:div>
                    <w:div w:id="1138567998">
                      <w:marLeft w:val="0"/>
                      <w:marRight w:val="0"/>
                      <w:marTop w:val="0"/>
                      <w:marBottom w:val="0"/>
                      <w:divBdr>
                        <w:top w:val="none" w:sz="0" w:space="0" w:color="auto"/>
                        <w:left w:val="none" w:sz="0" w:space="0" w:color="auto"/>
                        <w:bottom w:val="none" w:sz="0" w:space="0" w:color="auto"/>
                        <w:right w:val="none" w:sz="0" w:space="0" w:color="auto"/>
                      </w:divBdr>
                    </w:div>
                    <w:div w:id="1138962182">
                      <w:marLeft w:val="0"/>
                      <w:marRight w:val="0"/>
                      <w:marTop w:val="0"/>
                      <w:marBottom w:val="0"/>
                      <w:divBdr>
                        <w:top w:val="none" w:sz="0" w:space="0" w:color="auto"/>
                        <w:left w:val="none" w:sz="0" w:space="0" w:color="auto"/>
                        <w:bottom w:val="none" w:sz="0" w:space="0" w:color="auto"/>
                        <w:right w:val="none" w:sz="0" w:space="0" w:color="auto"/>
                      </w:divBdr>
                    </w:div>
                    <w:div w:id="1140997337">
                      <w:marLeft w:val="0"/>
                      <w:marRight w:val="0"/>
                      <w:marTop w:val="0"/>
                      <w:marBottom w:val="0"/>
                      <w:divBdr>
                        <w:top w:val="none" w:sz="0" w:space="0" w:color="auto"/>
                        <w:left w:val="none" w:sz="0" w:space="0" w:color="auto"/>
                        <w:bottom w:val="none" w:sz="0" w:space="0" w:color="auto"/>
                        <w:right w:val="none" w:sz="0" w:space="0" w:color="auto"/>
                      </w:divBdr>
                      <w:divsChild>
                        <w:div w:id="1057555007">
                          <w:marLeft w:val="0"/>
                          <w:marRight w:val="0"/>
                          <w:marTop w:val="0"/>
                          <w:marBottom w:val="0"/>
                          <w:divBdr>
                            <w:top w:val="none" w:sz="0" w:space="0" w:color="auto"/>
                            <w:left w:val="none" w:sz="0" w:space="0" w:color="auto"/>
                            <w:bottom w:val="none" w:sz="0" w:space="0" w:color="auto"/>
                            <w:right w:val="none" w:sz="0" w:space="0" w:color="auto"/>
                          </w:divBdr>
                        </w:div>
                      </w:divsChild>
                    </w:div>
                    <w:div w:id="1152451482">
                      <w:marLeft w:val="0"/>
                      <w:marRight w:val="0"/>
                      <w:marTop w:val="0"/>
                      <w:marBottom w:val="0"/>
                      <w:divBdr>
                        <w:top w:val="none" w:sz="0" w:space="0" w:color="auto"/>
                        <w:left w:val="none" w:sz="0" w:space="0" w:color="auto"/>
                        <w:bottom w:val="none" w:sz="0" w:space="0" w:color="auto"/>
                        <w:right w:val="none" w:sz="0" w:space="0" w:color="auto"/>
                      </w:divBdr>
                      <w:divsChild>
                        <w:div w:id="883369818">
                          <w:marLeft w:val="0"/>
                          <w:marRight w:val="0"/>
                          <w:marTop w:val="0"/>
                          <w:marBottom w:val="0"/>
                          <w:divBdr>
                            <w:top w:val="none" w:sz="0" w:space="0" w:color="auto"/>
                            <w:left w:val="none" w:sz="0" w:space="0" w:color="auto"/>
                            <w:bottom w:val="none" w:sz="0" w:space="0" w:color="auto"/>
                            <w:right w:val="none" w:sz="0" w:space="0" w:color="auto"/>
                          </w:divBdr>
                        </w:div>
                      </w:divsChild>
                    </w:div>
                    <w:div w:id="1156071388">
                      <w:marLeft w:val="0"/>
                      <w:marRight w:val="0"/>
                      <w:marTop w:val="0"/>
                      <w:marBottom w:val="0"/>
                      <w:divBdr>
                        <w:top w:val="none" w:sz="0" w:space="0" w:color="auto"/>
                        <w:left w:val="none" w:sz="0" w:space="0" w:color="auto"/>
                        <w:bottom w:val="none" w:sz="0" w:space="0" w:color="auto"/>
                        <w:right w:val="none" w:sz="0" w:space="0" w:color="auto"/>
                      </w:divBdr>
                      <w:divsChild>
                        <w:div w:id="1381788384">
                          <w:marLeft w:val="0"/>
                          <w:marRight w:val="0"/>
                          <w:marTop w:val="0"/>
                          <w:marBottom w:val="0"/>
                          <w:divBdr>
                            <w:top w:val="none" w:sz="0" w:space="0" w:color="auto"/>
                            <w:left w:val="none" w:sz="0" w:space="0" w:color="auto"/>
                            <w:bottom w:val="none" w:sz="0" w:space="0" w:color="auto"/>
                            <w:right w:val="none" w:sz="0" w:space="0" w:color="auto"/>
                          </w:divBdr>
                        </w:div>
                      </w:divsChild>
                    </w:div>
                    <w:div w:id="1159156102">
                      <w:marLeft w:val="0"/>
                      <w:marRight w:val="0"/>
                      <w:marTop w:val="0"/>
                      <w:marBottom w:val="0"/>
                      <w:divBdr>
                        <w:top w:val="none" w:sz="0" w:space="0" w:color="auto"/>
                        <w:left w:val="none" w:sz="0" w:space="0" w:color="auto"/>
                        <w:bottom w:val="none" w:sz="0" w:space="0" w:color="auto"/>
                        <w:right w:val="none" w:sz="0" w:space="0" w:color="auto"/>
                      </w:divBdr>
                      <w:divsChild>
                        <w:div w:id="598105053">
                          <w:marLeft w:val="0"/>
                          <w:marRight w:val="0"/>
                          <w:marTop w:val="0"/>
                          <w:marBottom w:val="0"/>
                          <w:divBdr>
                            <w:top w:val="none" w:sz="0" w:space="0" w:color="auto"/>
                            <w:left w:val="none" w:sz="0" w:space="0" w:color="auto"/>
                            <w:bottom w:val="none" w:sz="0" w:space="0" w:color="auto"/>
                            <w:right w:val="none" w:sz="0" w:space="0" w:color="auto"/>
                          </w:divBdr>
                        </w:div>
                      </w:divsChild>
                    </w:div>
                    <w:div w:id="1165634555">
                      <w:marLeft w:val="0"/>
                      <w:marRight w:val="0"/>
                      <w:marTop w:val="0"/>
                      <w:marBottom w:val="0"/>
                      <w:divBdr>
                        <w:top w:val="none" w:sz="0" w:space="0" w:color="auto"/>
                        <w:left w:val="none" w:sz="0" w:space="0" w:color="auto"/>
                        <w:bottom w:val="none" w:sz="0" w:space="0" w:color="auto"/>
                        <w:right w:val="none" w:sz="0" w:space="0" w:color="auto"/>
                      </w:divBdr>
                    </w:div>
                    <w:div w:id="1166630741">
                      <w:marLeft w:val="0"/>
                      <w:marRight w:val="0"/>
                      <w:marTop w:val="0"/>
                      <w:marBottom w:val="0"/>
                      <w:divBdr>
                        <w:top w:val="none" w:sz="0" w:space="0" w:color="auto"/>
                        <w:left w:val="none" w:sz="0" w:space="0" w:color="auto"/>
                        <w:bottom w:val="none" w:sz="0" w:space="0" w:color="auto"/>
                        <w:right w:val="none" w:sz="0" w:space="0" w:color="auto"/>
                      </w:divBdr>
                    </w:div>
                    <w:div w:id="1169251721">
                      <w:marLeft w:val="0"/>
                      <w:marRight w:val="0"/>
                      <w:marTop w:val="0"/>
                      <w:marBottom w:val="0"/>
                      <w:divBdr>
                        <w:top w:val="none" w:sz="0" w:space="0" w:color="auto"/>
                        <w:left w:val="none" w:sz="0" w:space="0" w:color="auto"/>
                        <w:bottom w:val="none" w:sz="0" w:space="0" w:color="auto"/>
                        <w:right w:val="none" w:sz="0" w:space="0" w:color="auto"/>
                      </w:divBdr>
                    </w:div>
                    <w:div w:id="1186484330">
                      <w:marLeft w:val="0"/>
                      <w:marRight w:val="0"/>
                      <w:marTop w:val="0"/>
                      <w:marBottom w:val="0"/>
                      <w:divBdr>
                        <w:top w:val="none" w:sz="0" w:space="0" w:color="auto"/>
                        <w:left w:val="none" w:sz="0" w:space="0" w:color="auto"/>
                        <w:bottom w:val="none" w:sz="0" w:space="0" w:color="auto"/>
                        <w:right w:val="none" w:sz="0" w:space="0" w:color="auto"/>
                      </w:divBdr>
                    </w:div>
                    <w:div w:id="1193687064">
                      <w:marLeft w:val="0"/>
                      <w:marRight w:val="0"/>
                      <w:marTop w:val="0"/>
                      <w:marBottom w:val="0"/>
                      <w:divBdr>
                        <w:top w:val="none" w:sz="0" w:space="0" w:color="auto"/>
                        <w:left w:val="none" w:sz="0" w:space="0" w:color="auto"/>
                        <w:bottom w:val="none" w:sz="0" w:space="0" w:color="auto"/>
                        <w:right w:val="none" w:sz="0" w:space="0" w:color="auto"/>
                      </w:divBdr>
                    </w:div>
                    <w:div w:id="1199658064">
                      <w:marLeft w:val="0"/>
                      <w:marRight w:val="0"/>
                      <w:marTop w:val="0"/>
                      <w:marBottom w:val="0"/>
                      <w:divBdr>
                        <w:top w:val="none" w:sz="0" w:space="0" w:color="auto"/>
                        <w:left w:val="none" w:sz="0" w:space="0" w:color="auto"/>
                        <w:bottom w:val="none" w:sz="0" w:space="0" w:color="auto"/>
                        <w:right w:val="none" w:sz="0" w:space="0" w:color="auto"/>
                      </w:divBdr>
                      <w:divsChild>
                        <w:div w:id="1090783191">
                          <w:marLeft w:val="0"/>
                          <w:marRight w:val="0"/>
                          <w:marTop w:val="0"/>
                          <w:marBottom w:val="0"/>
                          <w:divBdr>
                            <w:top w:val="none" w:sz="0" w:space="0" w:color="auto"/>
                            <w:left w:val="none" w:sz="0" w:space="0" w:color="auto"/>
                            <w:bottom w:val="none" w:sz="0" w:space="0" w:color="auto"/>
                            <w:right w:val="none" w:sz="0" w:space="0" w:color="auto"/>
                          </w:divBdr>
                        </w:div>
                      </w:divsChild>
                    </w:div>
                    <w:div w:id="1199663244">
                      <w:marLeft w:val="0"/>
                      <w:marRight w:val="0"/>
                      <w:marTop w:val="0"/>
                      <w:marBottom w:val="0"/>
                      <w:divBdr>
                        <w:top w:val="none" w:sz="0" w:space="0" w:color="auto"/>
                        <w:left w:val="none" w:sz="0" w:space="0" w:color="auto"/>
                        <w:bottom w:val="none" w:sz="0" w:space="0" w:color="auto"/>
                        <w:right w:val="none" w:sz="0" w:space="0" w:color="auto"/>
                      </w:divBdr>
                    </w:div>
                    <w:div w:id="1202939878">
                      <w:marLeft w:val="0"/>
                      <w:marRight w:val="0"/>
                      <w:marTop w:val="0"/>
                      <w:marBottom w:val="0"/>
                      <w:divBdr>
                        <w:top w:val="none" w:sz="0" w:space="0" w:color="auto"/>
                        <w:left w:val="none" w:sz="0" w:space="0" w:color="auto"/>
                        <w:bottom w:val="none" w:sz="0" w:space="0" w:color="auto"/>
                        <w:right w:val="none" w:sz="0" w:space="0" w:color="auto"/>
                      </w:divBdr>
                    </w:div>
                    <w:div w:id="1207447219">
                      <w:marLeft w:val="0"/>
                      <w:marRight w:val="0"/>
                      <w:marTop w:val="0"/>
                      <w:marBottom w:val="0"/>
                      <w:divBdr>
                        <w:top w:val="none" w:sz="0" w:space="0" w:color="auto"/>
                        <w:left w:val="none" w:sz="0" w:space="0" w:color="auto"/>
                        <w:bottom w:val="none" w:sz="0" w:space="0" w:color="auto"/>
                        <w:right w:val="none" w:sz="0" w:space="0" w:color="auto"/>
                      </w:divBdr>
                      <w:divsChild>
                        <w:div w:id="1336956969">
                          <w:marLeft w:val="0"/>
                          <w:marRight w:val="0"/>
                          <w:marTop w:val="0"/>
                          <w:marBottom w:val="0"/>
                          <w:divBdr>
                            <w:top w:val="none" w:sz="0" w:space="0" w:color="auto"/>
                            <w:left w:val="none" w:sz="0" w:space="0" w:color="auto"/>
                            <w:bottom w:val="none" w:sz="0" w:space="0" w:color="auto"/>
                            <w:right w:val="none" w:sz="0" w:space="0" w:color="auto"/>
                          </w:divBdr>
                        </w:div>
                      </w:divsChild>
                    </w:div>
                    <w:div w:id="1214806188">
                      <w:marLeft w:val="0"/>
                      <w:marRight w:val="0"/>
                      <w:marTop w:val="0"/>
                      <w:marBottom w:val="0"/>
                      <w:divBdr>
                        <w:top w:val="none" w:sz="0" w:space="0" w:color="auto"/>
                        <w:left w:val="none" w:sz="0" w:space="0" w:color="auto"/>
                        <w:bottom w:val="none" w:sz="0" w:space="0" w:color="auto"/>
                        <w:right w:val="none" w:sz="0" w:space="0" w:color="auto"/>
                      </w:divBdr>
                    </w:div>
                    <w:div w:id="1215387202">
                      <w:marLeft w:val="0"/>
                      <w:marRight w:val="0"/>
                      <w:marTop w:val="0"/>
                      <w:marBottom w:val="0"/>
                      <w:divBdr>
                        <w:top w:val="none" w:sz="0" w:space="0" w:color="auto"/>
                        <w:left w:val="none" w:sz="0" w:space="0" w:color="auto"/>
                        <w:bottom w:val="none" w:sz="0" w:space="0" w:color="auto"/>
                        <w:right w:val="none" w:sz="0" w:space="0" w:color="auto"/>
                      </w:divBdr>
                      <w:divsChild>
                        <w:div w:id="361639854">
                          <w:marLeft w:val="0"/>
                          <w:marRight w:val="0"/>
                          <w:marTop w:val="0"/>
                          <w:marBottom w:val="0"/>
                          <w:divBdr>
                            <w:top w:val="none" w:sz="0" w:space="0" w:color="auto"/>
                            <w:left w:val="none" w:sz="0" w:space="0" w:color="auto"/>
                            <w:bottom w:val="none" w:sz="0" w:space="0" w:color="auto"/>
                            <w:right w:val="none" w:sz="0" w:space="0" w:color="auto"/>
                          </w:divBdr>
                        </w:div>
                      </w:divsChild>
                    </w:div>
                    <w:div w:id="1228154169">
                      <w:marLeft w:val="0"/>
                      <w:marRight w:val="0"/>
                      <w:marTop w:val="0"/>
                      <w:marBottom w:val="0"/>
                      <w:divBdr>
                        <w:top w:val="none" w:sz="0" w:space="0" w:color="auto"/>
                        <w:left w:val="none" w:sz="0" w:space="0" w:color="auto"/>
                        <w:bottom w:val="none" w:sz="0" w:space="0" w:color="auto"/>
                        <w:right w:val="none" w:sz="0" w:space="0" w:color="auto"/>
                      </w:divBdr>
                    </w:div>
                    <w:div w:id="1229074866">
                      <w:marLeft w:val="0"/>
                      <w:marRight w:val="0"/>
                      <w:marTop w:val="0"/>
                      <w:marBottom w:val="0"/>
                      <w:divBdr>
                        <w:top w:val="none" w:sz="0" w:space="0" w:color="auto"/>
                        <w:left w:val="none" w:sz="0" w:space="0" w:color="auto"/>
                        <w:bottom w:val="none" w:sz="0" w:space="0" w:color="auto"/>
                        <w:right w:val="none" w:sz="0" w:space="0" w:color="auto"/>
                      </w:divBdr>
                    </w:div>
                    <w:div w:id="1241791743">
                      <w:marLeft w:val="0"/>
                      <w:marRight w:val="0"/>
                      <w:marTop w:val="0"/>
                      <w:marBottom w:val="0"/>
                      <w:divBdr>
                        <w:top w:val="none" w:sz="0" w:space="0" w:color="auto"/>
                        <w:left w:val="none" w:sz="0" w:space="0" w:color="auto"/>
                        <w:bottom w:val="none" w:sz="0" w:space="0" w:color="auto"/>
                        <w:right w:val="none" w:sz="0" w:space="0" w:color="auto"/>
                      </w:divBdr>
                    </w:div>
                    <w:div w:id="1242719907">
                      <w:marLeft w:val="0"/>
                      <w:marRight w:val="0"/>
                      <w:marTop w:val="0"/>
                      <w:marBottom w:val="0"/>
                      <w:divBdr>
                        <w:top w:val="none" w:sz="0" w:space="0" w:color="auto"/>
                        <w:left w:val="none" w:sz="0" w:space="0" w:color="auto"/>
                        <w:bottom w:val="none" w:sz="0" w:space="0" w:color="auto"/>
                        <w:right w:val="none" w:sz="0" w:space="0" w:color="auto"/>
                      </w:divBdr>
                      <w:divsChild>
                        <w:div w:id="1119451857">
                          <w:marLeft w:val="0"/>
                          <w:marRight w:val="0"/>
                          <w:marTop w:val="0"/>
                          <w:marBottom w:val="0"/>
                          <w:divBdr>
                            <w:top w:val="none" w:sz="0" w:space="0" w:color="auto"/>
                            <w:left w:val="none" w:sz="0" w:space="0" w:color="auto"/>
                            <w:bottom w:val="none" w:sz="0" w:space="0" w:color="auto"/>
                            <w:right w:val="none" w:sz="0" w:space="0" w:color="auto"/>
                          </w:divBdr>
                        </w:div>
                      </w:divsChild>
                    </w:div>
                    <w:div w:id="1258366938">
                      <w:marLeft w:val="0"/>
                      <w:marRight w:val="0"/>
                      <w:marTop w:val="0"/>
                      <w:marBottom w:val="0"/>
                      <w:divBdr>
                        <w:top w:val="none" w:sz="0" w:space="0" w:color="auto"/>
                        <w:left w:val="none" w:sz="0" w:space="0" w:color="auto"/>
                        <w:bottom w:val="none" w:sz="0" w:space="0" w:color="auto"/>
                        <w:right w:val="none" w:sz="0" w:space="0" w:color="auto"/>
                      </w:divBdr>
                    </w:div>
                    <w:div w:id="1271351563">
                      <w:marLeft w:val="0"/>
                      <w:marRight w:val="0"/>
                      <w:marTop w:val="0"/>
                      <w:marBottom w:val="0"/>
                      <w:divBdr>
                        <w:top w:val="none" w:sz="0" w:space="0" w:color="auto"/>
                        <w:left w:val="none" w:sz="0" w:space="0" w:color="auto"/>
                        <w:bottom w:val="none" w:sz="0" w:space="0" w:color="auto"/>
                        <w:right w:val="none" w:sz="0" w:space="0" w:color="auto"/>
                      </w:divBdr>
                    </w:div>
                    <w:div w:id="1277255468">
                      <w:marLeft w:val="0"/>
                      <w:marRight w:val="0"/>
                      <w:marTop w:val="0"/>
                      <w:marBottom w:val="0"/>
                      <w:divBdr>
                        <w:top w:val="none" w:sz="0" w:space="0" w:color="auto"/>
                        <w:left w:val="none" w:sz="0" w:space="0" w:color="auto"/>
                        <w:bottom w:val="none" w:sz="0" w:space="0" w:color="auto"/>
                        <w:right w:val="none" w:sz="0" w:space="0" w:color="auto"/>
                      </w:divBdr>
                      <w:divsChild>
                        <w:div w:id="1213537931">
                          <w:marLeft w:val="0"/>
                          <w:marRight w:val="0"/>
                          <w:marTop w:val="0"/>
                          <w:marBottom w:val="0"/>
                          <w:divBdr>
                            <w:top w:val="none" w:sz="0" w:space="0" w:color="auto"/>
                            <w:left w:val="none" w:sz="0" w:space="0" w:color="auto"/>
                            <w:bottom w:val="none" w:sz="0" w:space="0" w:color="auto"/>
                            <w:right w:val="none" w:sz="0" w:space="0" w:color="auto"/>
                          </w:divBdr>
                        </w:div>
                      </w:divsChild>
                    </w:div>
                    <w:div w:id="1288706728">
                      <w:marLeft w:val="0"/>
                      <w:marRight w:val="0"/>
                      <w:marTop w:val="0"/>
                      <w:marBottom w:val="0"/>
                      <w:divBdr>
                        <w:top w:val="none" w:sz="0" w:space="0" w:color="auto"/>
                        <w:left w:val="none" w:sz="0" w:space="0" w:color="auto"/>
                        <w:bottom w:val="none" w:sz="0" w:space="0" w:color="auto"/>
                        <w:right w:val="none" w:sz="0" w:space="0" w:color="auto"/>
                      </w:divBdr>
                      <w:divsChild>
                        <w:div w:id="2035304622">
                          <w:marLeft w:val="0"/>
                          <w:marRight w:val="0"/>
                          <w:marTop w:val="0"/>
                          <w:marBottom w:val="0"/>
                          <w:divBdr>
                            <w:top w:val="none" w:sz="0" w:space="0" w:color="auto"/>
                            <w:left w:val="none" w:sz="0" w:space="0" w:color="auto"/>
                            <w:bottom w:val="none" w:sz="0" w:space="0" w:color="auto"/>
                            <w:right w:val="none" w:sz="0" w:space="0" w:color="auto"/>
                          </w:divBdr>
                        </w:div>
                      </w:divsChild>
                    </w:div>
                    <w:div w:id="1293248564">
                      <w:marLeft w:val="0"/>
                      <w:marRight w:val="0"/>
                      <w:marTop w:val="0"/>
                      <w:marBottom w:val="0"/>
                      <w:divBdr>
                        <w:top w:val="none" w:sz="0" w:space="0" w:color="auto"/>
                        <w:left w:val="none" w:sz="0" w:space="0" w:color="auto"/>
                        <w:bottom w:val="none" w:sz="0" w:space="0" w:color="auto"/>
                        <w:right w:val="none" w:sz="0" w:space="0" w:color="auto"/>
                      </w:divBdr>
                      <w:divsChild>
                        <w:div w:id="72313952">
                          <w:marLeft w:val="0"/>
                          <w:marRight w:val="0"/>
                          <w:marTop w:val="0"/>
                          <w:marBottom w:val="0"/>
                          <w:divBdr>
                            <w:top w:val="none" w:sz="0" w:space="0" w:color="auto"/>
                            <w:left w:val="none" w:sz="0" w:space="0" w:color="auto"/>
                            <w:bottom w:val="none" w:sz="0" w:space="0" w:color="auto"/>
                            <w:right w:val="none" w:sz="0" w:space="0" w:color="auto"/>
                          </w:divBdr>
                        </w:div>
                      </w:divsChild>
                    </w:div>
                    <w:div w:id="1297688165">
                      <w:marLeft w:val="0"/>
                      <w:marRight w:val="0"/>
                      <w:marTop w:val="0"/>
                      <w:marBottom w:val="0"/>
                      <w:divBdr>
                        <w:top w:val="none" w:sz="0" w:space="0" w:color="auto"/>
                        <w:left w:val="none" w:sz="0" w:space="0" w:color="auto"/>
                        <w:bottom w:val="none" w:sz="0" w:space="0" w:color="auto"/>
                        <w:right w:val="none" w:sz="0" w:space="0" w:color="auto"/>
                      </w:divBdr>
                    </w:div>
                    <w:div w:id="1301036302">
                      <w:marLeft w:val="0"/>
                      <w:marRight w:val="0"/>
                      <w:marTop w:val="0"/>
                      <w:marBottom w:val="0"/>
                      <w:divBdr>
                        <w:top w:val="none" w:sz="0" w:space="0" w:color="auto"/>
                        <w:left w:val="none" w:sz="0" w:space="0" w:color="auto"/>
                        <w:bottom w:val="none" w:sz="0" w:space="0" w:color="auto"/>
                        <w:right w:val="none" w:sz="0" w:space="0" w:color="auto"/>
                      </w:divBdr>
                      <w:divsChild>
                        <w:div w:id="477961003">
                          <w:marLeft w:val="0"/>
                          <w:marRight w:val="0"/>
                          <w:marTop w:val="0"/>
                          <w:marBottom w:val="0"/>
                          <w:divBdr>
                            <w:top w:val="none" w:sz="0" w:space="0" w:color="auto"/>
                            <w:left w:val="none" w:sz="0" w:space="0" w:color="auto"/>
                            <w:bottom w:val="none" w:sz="0" w:space="0" w:color="auto"/>
                            <w:right w:val="none" w:sz="0" w:space="0" w:color="auto"/>
                          </w:divBdr>
                        </w:div>
                      </w:divsChild>
                    </w:div>
                    <w:div w:id="1306279681">
                      <w:marLeft w:val="0"/>
                      <w:marRight w:val="0"/>
                      <w:marTop w:val="0"/>
                      <w:marBottom w:val="0"/>
                      <w:divBdr>
                        <w:top w:val="none" w:sz="0" w:space="0" w:color="auto"/>
                        <w:left w:val="none" w:sz="0" w:space="0" w:color="auto"/>
                        <w:bottom w:val="none" w:sz="0" w:space="0" w:color="auto"/>
                        <w:right w:val="none" w:sz="0" w:space="0" w:color="auto"/>
                      </w:divBdr>
                      <w:divsChild>
                        <w:div w:id="2042588770">
                          <w:marLeft w:val="0"/>
                          <w:marRight w:val="0"/>
                          <w:marTop w:val="0"/>
                          <w:marBottom w:val="0"/>
                          <w:divBdr>
                            <w:top w:val="none" w:sz="0" w:space="0" w:color="auto"/>
                            <w:left w:val="none" w:sz="0" w:space="0" w:color="auto"/>
                            <w:bottom w:val="none" w:sz="0" w:space="0" w:color="auto"/>
                            <w:right w:val="none" w:sz="0" w:space="0" w:color="auto"/>
                          </w:divBdr>
                        </w:div>
                      </w:divsChild>
                    </w:div>
                    <w:div w:id="1314066239">
                      <w:marLeft w:val="0"/>
                      <w:marRight w:val="0"/>
                      <w:marTop w:val="0"/>
                      <w:marBottom w:val="0"/>
                      <w:divBdr>
                        <w:top w:val="none" w:sz="0" w:space="0" w:color="auto"/>
                        <w:left w:val="none" w:sz="0" w:space="0" w:color="auto"/>
                        <w:bottom w:val="none" w:sz="0" w:space="0" w:color="auto"/>
                        <w:right w:val="none" w:sz="0" w:space="0" w:color="auto"/>
                      </w:divBdr>
                    </w:div>
                    <w:div w:id="1314455661">
                      <w:marLeft w:val="0"/>
                      <w:marRight w:val="0"/>
                      <w:marTop w:val="0"/>
                      <w:marBottom w:val="0"/>
                      <w:divBdr>
                        <w:top w:val="none" w:sz="0" w:space="0" w:color="auto"/>
                        <w:left w:val="none" w:sz="0" w:space="0" w:color="auto"/>
                        <w:bottom w:val="none" w:sz="0" w:space="0" w:color="auto"/>
                        <w:right w:val="none" w:sz="0" w:space="0" w:color="auto"/>
                      </w:divBdr>
                    </w:div>
                    <w:div w:id="1319112359">
                      <w:marLeft w:val="0"/>
                      <w:marRight w:val="0"/>
                      <w:marTop w:val="0"/>
                      <w:marBottom w:val="0"/>
                      <w:divBdr>
                        <w:top w:val="none" w:sz="0" w:space="0" w:color="auto"/>
                        <w:left w:val="none" w:sz="0" w:space="0" w:color="auto"/>
                        <w:bottom w:val="none" w:sz="0" w:space="0" w:color="auto"/>
                        <w:right w:val="none" w:sz="0" w:space="0" w:color="auto"/>
                      </w:divBdr>
                    </w:div>
                    <w:div w:id="1319187084">
                      <w:marLeft w:val="0"/>
                      <w:marRight w:val="0"/>
                      <w:marTop w:val="0"/>
                      <w:marBottom w:val="0"/>
                      <w:divBdr>
                        <w:top w:val="none" w:sz="0" w:space="0" w:color="auto"/>
                        <w:left w:val="none" w:sz="0" w:space="0" w:color="auto"/>
                        <w:bottom w:val="none" w:sz="0" w:space="0" w:color="auto"/>
                        <w:right w:val="none" w:sz="0" w:space="0" w:color="auto"/>
                      </w:divBdr>
                    </w:div>
                    <w:div w:id="1323967051">
                      <w:marLeft w:val="0"/>
                      <w:marRight w:val="0"/>
                      <w:marTop w:val="0"/>
                      <w:marBottom w:val="0"/>
                      <w:divBdr>
                        <w:top w:val="none" w:sz="0" w:space="0" w:color="auto"/>
                        <w:left w:val="none" w:sz="0" w:space="0" w:color="auto"/>
                        <w:bottom w:val="none" w:sz="0" w:space="0" w:color="auto"/>
                        <w:right w:val="none" w:sz="0" w:space="0" w:color="auto"/>
                      </w:divBdr>
                      <w:divsChild>
                        <w:div w:id="1578174526">
                          <w:marLeft w:val="0"/>
                          <w:marRight w:val="0"/>
                          <w:marTop w:val="0"/>
                          <w:marBottom w:val="0"/>
                          <w:divBdr>
                            <w:top w:val="none" w:sz="0" w:space="0" w:color="auto"/>
                            <w:left w:val="none" w:sz="0" w:space="0" w:color="auto"/>
                            <w:bottom w:val="none" w:sz="0" w:space="0" w:color="auto"/>
                            <w:right w:val="none" w:sz="0" w:space="0" w:color="auto"/>
                          </w:divBdr>
                        </w:div>
                      </w:divsChild>
                    </w:div>
                    <w:div w:id="1330518614">
                      <w:marLeft w:val="0"/>
                      <w:marRight w:val="0"/>
                      <w:marTop w:val="0"/>
                      <w:marBottom w:val="0"/>
                      <w:divBdr>
                        <w:top w:val="none" w:sz="0" w:space="0" w:color="auto"/>
                        <w:left w:val="none" w:sz="0" w:space="0" w:color="auto"/>
                        <w:bottom w:val="none" w:sz="0" w:space="0" w:color="auto"/>
                        <w:right w:val="none" w:sz="0" w:space="0" w:color="auto"/>
                      </w:divBdr>
                    </w:div>
                    <w:div w:id="1333294606">
                      <w:marLeft w:val="0"/>
                      <w:marRight w:val="0"/>
                      <w:marTop w:val="0"/>
                      <w:marBottom w:val="0"/>
                      <w:divBdr>
                        <w:top w:val="none" w:sz="0" w:space="0" w:color="auto"/>
                        <w:left w:val="none" w:sz="0" w:space="0" w:color="auto"/>
                        <w:bottom w:val="none" w:sz="0" w:space="0" w:color="auto"/>
                        <w:right w:val="none" w:sz="0" w:space="0" w:color="auto"/>
                      </w:divBdr>
                      <w:divsChild>
                        <w:div w:id="658114559">
                          <w:marLeft w:val="0"/>
                          <w:marRight w:val="0"/>
                          <w:marTop w:val="0"/>
                          <w:marBottom w:val="0"/>
                          <w:divBdr>
                            <w:top w:val="none" w:sz="0" w:space="0" w:color="auto"/>
                            <w:left w:val="none" w:sz="0" w:space="0" w:color="auto"/>
                            <w:bottom w:val="none" w:sz="0" w:space="0" w:color="auto"/>
                            <w:right w:val="none" w:sz="0" w:space="0" w:color="auto"/>
                          </w:divBdr>
                        </w:div>
                      </w:divsChild>
                    </w:div>
                    <w:div w:id="1333872661">
                      <w:marLeft w:val="0"/>
                      <w:marRight w:val="0"/>
                      <w:marTop w:val="0"/>
                      <w:marBottom w:val="0"/>
                      <w:divBdr>
                        <w:top w:val="none" w:sz="0" w:space="0" w:color="auto"/>
                        <w:left w:val="none" w:sz="0" w:space="0" w:color="auto"/>
                        <w:bottom w:val="none" w:sz="0" w:space="0" w:color="auto"/>
                        <w:right w:val="none" w:sz="0" w:space="0" w:color="auto"/>
                      </w:divBdr>
                    </w:div>
                    <w:div w:id="1336498914">
                      <w:marLeft w:val="0"/>
                      <w:marRight w:val="0"/>
                      <w:marTop w:val="0"/>
                      <w:marBottom w:val="0"/>
                      <w:divBdr>
                        <w:top w:val="none" w:sz="0" w:space="0" w:color="auto"/>
                        <w:left w:val="none" w:sz="0" w:space="0" w:color="auto"/>
                        <w:bottom w:val="none" w:sz="0" w:space="0" w:color="auto"/>
                        <w:right w:val="none" w:sz="0" w:space="0" w:color="auto"/>
                      </w:divBdr>
                    </w:div>
                    <w:div w:id="1358389884">
                      <w:marLeft w:val="0"/>
                      <w:marRight w:val="0"/>
                      <w:marTop w:val="0"/>
                      <w:marBottom w:val="0"/>
                      <w:divBdr>
                        <w:top w:val="none" w:sz="0" w:space="0" w:color="auto"/>
                        <w:left w:val="none" w:sz="0" w:space="0" w:color="auto"/>
                        <w:bottom w:val="none" w:sz="0" w:space="0" w:color="auto"/>
                        <w:right w:val="none" w:sz="0" w:space="0" w:color="auto"/>
                      </w:divBdr>
                      <w:divsChild>
                        <w:div w:id="125124768">
                          <w:marLeft w:val="0"/>
                          <w:marRight w:val="0"/>
                          <w:marTop w:val="0"/>
                          <w:marBottom w:val="0"/>
                          <w:divBdr>
                            <w:top w:val="none" w:sz="0" w:space="0" w:color="auto"/>
                            <w:left w:val="none" w:sz="0" w:space="0" w:color="auto"/>
                            <w:bottom w:val="none" w:sz="0" w:space="0" w:color="auto"/>
                            <w:right w:val="none" w:sz="0" w:space="0" w:color="auto"/>
                          </w:divBdr>
                        </w:div>
                      </w:divsChild>
                    </w:div>
                    <w:div w:id="1365250870">
                      <w:marLeft w:val="0"/>
                      <w:marRight w:val="0"/>
                      <w:marTop w:val="0"/>
                      <w:marBottom w:val="0"/>
                      <w:divBdr>
                        <w:top w:val="none" w:sz="0" w:space="0" w:color="auto"/>
                        <w:left w:val="none" w:sz="0" w:space="0" w:color="auto"/>
                        <w:bottom w:val="none" w:sz="0" w:space="0" w:color="auto"/>
                        <w:right w:val="none" w:sz="0" w:space="0" w:color="auto"/>
                      </w:divBdr>
                      <w:divsChild>
                        <w:div w:id="378171809">
                          <w:marLeft w:val="0"/>
                          <w:marRight w:val="0"/>
                          <w:marTop w:val="0"/>
                          <w:marBottom w:val="0"/>
                          <w:divBdr>
                            <w:top w:val="none" w:sz="0" w:space="0" w:color="auto"/>
                            <w:left w:val="none" w:sz="0" w:space="0" w:color="auto"/>
                            <w:bottom w:val="none" w:sz="0" w:space="0" w:color="auto"/>
                            <w:right w:val="none" w:sz="0" w:space="0" w:color="auto"/>
                          </w:divBdr>
                        </w:div>
                      </w:divsChild>
                    </w:div>
                    <w:div w:id="1370566501">
                      <w:marLeft w:val="0"/>
                      <w:marRight w:val="0"/>
                      <w:marTop w:val="0"/>
                      <w:marBottom w:val="0"/>
                      <w:divBdr>
                        <w:top w:val="none" w:sz="0" w:space="0" w:color="auto"/>
                        <w:left w:val="none" w:sz="0" w:space="0" w:color="auto"/>
                        <w:bottom w:val="none" w:sz="0" w:space="0" w:color="auto"/>
                        <w:right w:val="none" w:sz="0" w:space="0" w:color="auto"/>
                      </w:divBdr>
                    </w:div>
                    <w:div w:id="1373578575">
                      <w:marLeft w:val="0"/>
                      <w:marRight w:val="0"/>
                      <w:marTop w:val="0"/>
                      <w:marBottom w:val="0"/>
                      <w:divBdr>
                        <w:top w:val="none" w:sz="0" w:space="0" w:color="auto"/>
                        <w:left w:val="none" w:sz="0" w:space="0" w:color="auto"/>
                        <w:bottom w:val="none" w:sz="0" w:space="0" w:color="auto"/>
                        <w:right w:val="none" w:sz="0" w:space="0" w:color="auto"/>
                      </w:divBdr>
                    </w:div>
                    <w:div w:id="1374501065">
                      <w:marLeft w:val="0"/>
                      <w:marRight w:val="0"/>
                      <w:marTop w:val="0"/>
                      <w:marBottom w:val="0"/>
                      <w:divBdr>
                        <w:top w:val="none" w:sz="0" w:space="0" w:color="auto"/>
                        <w:left w:val="none" w:sz="0" w:space="0" w:color="auto"/>
                        <w:bottom w:val="none" w:sz="0" w:space="0" w:color="auto"/>
                        <w:right w:val="none" w:sz="0" w:space="0" w:color="auto"/>
                      </w:divBdr>
                    </w:div>
                    <w:div w:id="1376927290">
                      <w:marLeft w:val="0"/>
                      <w:marRight w:val="0"/>
                      <w:marTop w:val="0"/>
                      <w:marBottom w:val="0"/>
                      <w:divBdr>
                        <w:top w:val="none" w:sz="0" w:space="0" w:color="auto"/>
                        <w:left w:val="none" w:sz="0" w:space="0" w:color="auto"/>
                        <w:bottom w:val="none" w:sz="0" w:space="0" w:color="auto"/>
                        <w:right w:val="none" w:sz="0" w:space="0" w:color="auto"/>
                      </w:divBdr>
                    </w:div>
                    <w:div w:id="1382629407">
                      <w:marLeft w:val="0"/>
                      <w:marRight w:val="0"/>
                      <w:marTop w:val="0"/>
                      <w:marBottom w:val="0"/>
                      <w:divBdr>
                        <w:top w:val="none" w:sz="0" w:space="0" w:color="auto"/>
                        <w:left w:val="none" w:sz="0" w:space="0" w:color="auto"/>
                        <w:bottom w:val="none" w:sz="0" w:space="0" w:color="auto"/>
                        <w:right w:val="none" w:sz="0" w:space="0" w:color="auto"/>
                      </w:divBdr>
                    </w:div>
                    <w:div w:id="1391998284">
                      <w:marLeft w:val="0"/>
                      <w:marRight w:val="0"/>
                      <w:marTop w:val="0"/>
                      <w:marBottom w:val="0"/>
                      <w:divBdr>
                        <w:top w:val="none" w:sz="0" w:space="0" w:color="auto"/>
                        <w:left w:val="none" w:sz="0" w:space="0" w:color="auto"/>
                        <w:bottom w:val="none" w:sz="0" w:space="0" w:color="auto"/>
                        <w:right w:val="none" w:sz="0" w:space="0" w:color="auto"/>
                      </w:divBdr>
                    </w:div>
                    <w:div w:id="1392534032">
                      <w:marLeft w:val="0"/>
                      <w:marRight w:val="0"/>
                      <w:marTop w:val="0"/>
                      <w:marBottom w:val="0"/>
                      <w:divBdr>
                        <w:top w:val="none" w:sz="0" w:space="0" w:color="auto"/>
                        <w:left w:val="none" w:sz="0" w:space="0" w:color="auto"/>
                        <w:bottom w:val="none" w:sz="0" w:space="0" w:color="auto"/>
                        <w:right w:val="none" w:sz="0" w:space="0" w:color="auto"/>
                      </w:divBdr>
                    </w:div>
                    <w:div w:id="1392540676">
                      <w:marLeft w:val="0"/>
                      <w:marRight w:val="0"/>
                      <w:marTop w:val="0"/>
                      <w:marBottom w:val="0"/>
                      <w:divBdr>
                        <w:top w:val="none" w:sz="0" w:space="0" w:color="auto"/>
                        <w:left w:val="none" w:sz="0" w:space="0" w:color="auto"/>
                        <w:bottom w:val="none" w:sz="0" w:space="0" w:color="auto"/>
                        <w:right w:val="none" w:sz="0" w:space="0" w:color="auto"/>
                      </w:divBdr>
                    </w:div>
                    <w:div w:id="1394230392">
                      <w:marLeft w:val="0"/>
                      <w:marRight w:val="0"/>
                      <w:marTop w:val="0"/>
                      <w:marBottom w:val="0"/>
                      <w:divBdr>
                        <w:top w:val="none" w:sz="0" w:space="0" w:color="auto"/>
                        <w:left w:val="none" w:sz="0" w:space="0" w:color="auto"/>
                        <w:bottom w:val="none" w:sz="0" w:space="0" w:color="auto"/>
                        <w:right w:val="none" w:sz="0" w:space="0" w:color="auto"/>
                      </w:divBdr>
                      <w:divsChild>
                        <w:div w:id="1655525607">
                          <w:marLeft w:val="0"/>
                          <w:marRight w:val="0"/>
                          <w:marTop w:val="0"/>
                          <w:marBottom w:val="0"/>
                          <w:divBdr>
                            <w:top w:val="none" w:sz="0" w:space="0" w:color="auto"/>
                            <w:left w:val="none" w:sz="0" w:space="0" w:color="auto"/>
                            <w:bottom w:val="none" w:sz="0" w:space="0" w:color="auto"/>
                            <w:right w:val="none" w:sz="0" w:space="0" w:color="auto"/>
                          </w:divBdr>
                        </w:div>
                      </w:divsChild>
                    </w:div>
                    <w:div w:id="1398439137">
                      <w:marLeft w:val="0"/>
                      <w:marRight w:val="0"/>
                      <w:marTop w:val="0"/>
                      <w:marBottom w:val="0"/>
                      <w:divBdr>
                        <w:top w:val="none" w:sz="0" w:space="0" w:color="auto"/>
                        <w:left w:val="none" w:sz="0" w:space="0" w:color="auto"/>
                        <w:bottom w:val="none" w:sz="0" w:space="0" w:color="auto"/>
                        <w:right w:val="none" w:sz="0" w:space="0" w:color="auto"/>
                      </w:divBdr>
                      <w:divsChild>
                        <w:div w:id="1654947454">
                          <w:marLeft w:val="0"/>
                          <w:marRight w:val="0"/>
                          <w:marTop w:val="0"/>
                          <w:marBottom w:val="0"/>
                          <w:divBdr>
                            <w:top w:val="none" w:sz="0" w:space="0" w:color="auto"/>
                            <w:left w:val="none" w:sz="0" w:space="0" w:color="auto"/>
                            <w:bottom w:val="none" w:sz="0" w:space="0" w:color="auto"/>
                            <w:right w:val="none" w:sz="0" w:space="0" w:color="auto"/>
                          </w:divBdr>
                        </w:div>
                      </w:divsChild>
                    </w:div>
                    <w:div w:id="1399353583">
                      <w:marLeft w:val="0"/>
                      <w:marRight w:val="0"/>
                      <w:marTop w:val="0"/>
                      <w:marBottom w:val="0"/>
                      <w:divBdr>
                        <w:top w:val="none" w:sz="0" w:space="0" w:color="auto"/>
                        <w:left w:val="none" w:sz="0" w:space="0" w:color="auto"/>
                        <w:bottom w:val="none" w:sz="0" w:space="0" w:color="auto"/>
                        <w:right w:val="none" w:sz="0" w:space="0" w:color="auto"/>
                      </w:divBdr>
                    </w:div>
                    <w:div w:id="1399740716">
                      <w:marLeft w:val="0"/>
                      <w:marRight w:val="0"/>
                      <w:marTop w:val="0"/>
                      <w:marBottom w:val="0"/>
                      <w:divBdr>
                        <w:top w:val="none" w:sz="0" w:space="0" w:color="auto"/>
                        <w:left w:val="none" w:sz="0" w:space="0" w:color="auto"/>
                        <w:bottom w:val="none" w:sz="0" w:space="0" w:color="auto"/>
                        <w:right w:val="none" w:sz="0" w:space="0" w:color="auto"/>
                      </w:divBdr>
                      <w:divsChild>
                        <w:div w:id="1694183212">
                          <w:marLeft w:val="0"/>
                          <w:marRight w:val="0"/>
                          <w:marTop w:val="0"/>
                          <w:marBottom w:val="0"/>
                          <w:divBdr>
                            <w:top w:val="none" w:sz="0" w:space="0" w:color="auto"/>
                            <w:left w:val="none" w:sz="0" w:space="0" w:color="auto"/>
                            <w:bottom w:val="none" w:sz="0" w:space="0" w:color="auto"/>
                            <w:right w:val="none" w:sz="0" w:space="0" w:color="auto"/>
                          </w:divBdr>
                        </w:div>
                      </w:divsChild>
                    </w:div>
                    <w:div w:id="1400447627">
                      <w:marLeft w:val="0"/>
                      <w:marRight w:val="0"/>
                      <w:marTop w:val="0"/>
                      <w:marBottom w:val="0"/>
                      <w:divBdr>
                        <w:top w:val="none" w:sz="0" w:space="0" w:color="auto"/>
                        <w:left w:val="none" w:sz="0" w:space="0" w:color="auto"/>
                        <w:bottom w:val="none" w:sz="0" w:space="0" w:color="auto"/>
                        <w:right w:val="none" w:sz="0" w:space="0" w:color="auto"/>
                      </w:divBdr>
                      <w:divsChild>
                        <w:div w:id="1879118958">
                          <w:marLeft w:val="0"/>
                          <w:marRight w:val="0"/>
                          <w:marTop w:val="0"/>
                          <w:marBottom w:val="0"/>
                          <w:divBdr>
                            <w:top w:val="none" w:sz="0" w:space="0" w:color="auto"/>
                            <w:left w:val="none" w:sz="0" w:space="0" w:color="auto"/>
                            <w:bottom w:val="none" w:sz="0" w:space="0" w:color="auto"/>
                            <w:right w:val="none" w:sz="0" w:space="0" w:color="auto"/>
                          </w:divBdr>
                        </w:div>
                      </w:divsChild>
                    </w:div>
                    <w:div w:id="1407917589">
                      <w:marLeft w:val="0"/>
                      <w:marRight w:val="0"/>
                      <w:marTop w:val="0"/>
                      <w:marBottom w:val="0"/>
                      <w:divBdr>
                        <w:top w:val="none" w:sz="0" w:space="0" w:color="auto"/>
                        <w:left w:val="none" w:sz="0" w:space="0" w:color="auto"/>
                        <w:bottom w:val="none" w:sz="0" w:space="0" w:color="auto"/>
                        <w:right w:val="none" w:sz="0" w:space="0" w:color="auto"/>
                      </w:divBdr>
                      <w:divsChild>
                        <w:div w:id="1537624288">
                          <w:marLeft w:val="0"/>
                          <w:marRight w:val="0"/>
                          <w:marTop w:val="0"/>
                          <w:marBottom w:val="0"/>
                          <w:divBdr>
                            <w:top w:val="none" w:sz="0" w:space="0" w:color="auto"/>
                            <w:left w:val="none" w:sz="0" w:space="0" w:color="auto"/>
                            <w:bottom w:val="none" w:sz="0" w:space="0" w:color="auto"/>
                            <w:right w:val="none" w:sz="0" w:space="0" w:color="auto"/>
                          </w:divBdr>
                        </w:div>
                      </w:divsChild>
                    </w:div>
                    <w:div w:id="1408335751">
                      <w:marLeft w:val="0"/>
                      <w:marRight w:val="0"/>
                      <w:marTop w:val="0"/>
                      <w:marBottom w:val="0"/>
                      <w:divBdr>
                        <w:top w:val="none" w:sz="0" w:space="0" w:color="auto"/>
                        <w:left w:val="none" w:sz="0" w:space="0" w:color="auto"/>
                        <w:bottom w:val="none" w:sz="0" w:space="0" w:color="auto"/>
                        <w:right w:val="none" w:sz="0" w:space="0" w:color="auto"/>
                      </w:divBdr>
                    </w:div>
                    <w:div w:id="1411851597">
                      <w:marLeft w:val="0"/>
                      <w:marRight w:val="0"/>
                      <w:marTop w:val="0"/>
                      <w:marBottom w:val="0"/>
                      <w:divBdr>
                        <w:top w:val="none" w:sz="0" w:space="0" w:color="auto"/>
                        <w:left w:val="none" w:sz="0" w:space="0" w:color="auto"/>
                        <w:bottom w:val="none" w:sz="0" w:space="0" w:color="auto"/>
                        <w:right w:val="none" w:sz="0" w:space="0" w:color="auto"/>
                      </w:divBdr>
                      <w:divsChild>
                        <w:div w:id="1913470766">
                          <w:marLeft w:val="0"/>
                          <w:marRight w:val="0"/>
                          <w:marTop w:val="0"/>
                          <w:marBottom w:val="0"/>
                          <w:divBdr>
                            <w:top w:val="none" w:sz="0" w:space="0" w:color="auto"/>
                            <w:left w:val="none" w:sz="0" w:space="0" w:color="auto"/>
                            <w:bottom w:val="none" w:sz="0" w:space="0" w:color="auto"/>
                            <w:right w:val="none" w:sz="0" w:space="0" w:color="auto"/>
                          </w:divBdr>
                        </w:div>
                      </w:divsChild>
                    </w:div>
                    <w:div w:id="1411926054">
                      <w:marLeft w:val="0"/>
                      <w:marRight w:val="0"/>
                      <w:marTop w:val="0"/>
                      <w:marBottom w:val="0"/>
                      <w:divBdr>
                        <w:top w:val="none" w:sz="0" w:space="0" w:color="auto"/>
                        <w:left w:val="none" w:sz="0" w:space="0" w:color="auto"/>
                        <w:bottom w:val="none" w:sz="0" w:space="0" w:color="auto"/>
                        <w:right w:val="none" w:sz="0" w:space="0" w:color="auto"/>
                      </w:divBdr>
                    </w:div>
                    <w:div w:id="1413965840">
                      <w:marLeft w:val="0"/>
                      <w:marRight w:val="0"/>
                      <w:marTop w:val="0"/>
                      <w:marBottom w:val="0"/>
                      <w:divBdr>
                        <w:top w:val="none" w:sz="0" w:space="0" w:color="auto"/>
                        <w:left w:val="none" w:sz="0" w:space="0" w:color="auto"/>
                        <w:bottom w:val="none" w:sz="0" w:space="0" w:color="auto"/>
                        <w:right w:val="none" w:sz="0" w:space="0" w:color="auto"/>
                      </w:divBdr>
                    </w:div>
                    <w:div w:id="1415853895">
                      <w:marLeft w:val="0"/>
                      <w:marRight w:val="0"/>
                      <w:marTop w:val="0"/>
                      <w:marBottom w:val="0"/>
                      <w:divBdr>
                        <w:top w:val="none" w:sz="0" w:space="0" w:color="auto"/>
                        <w:left w:val="none" w:sz="0" w:space="0" w:color="auto"/>
                        <w:bottom w:val="none" w:sz="0" w:space="0" w:color="auto"/>
                        <w:right w:val="none" w:sz="0" w:space="0" w:color="auto"/>
                      </w:divBdr>
                      <w:divsChild>
                        <w:div w:id="720401969">
                          <w:marLeft w:val="0"/>
                          <w:marRight w:val="0"/>
                          <w:marTop w:val="0"/>
                          <w:marBottom w:val="0"/>
                          <w:divBdr>
                            <w:top w:val="none" w:sz="0" w:space="0" w:color="auto"/>
                            <w:left w:val="none" w:sz="0" w:space="0" w:color="auto"/>
                            <w:bottom w:val="none" w:sz="0" w:space="0" w:color="auto"/>
                            <w:right w:val="none" w:sz="0" w:space="0" w:color="auto"/>
                          </w:divBdr>
                        </w:div>
                      </w:divsChild>
                    </w:div>
                    <w:div w:id="1423720177">
                      <w:marLeft w:val="0"/>
                      <w:marRight w:val="0"/>
                      <w:marTop w:val="0"/>
                      <w:marBottom w:val="0"/>
                      <w:divBdr>
                        <w:top w:val="none" w:sz="0" w:space="0" w:color="auto"/>
                        <w:left w:val="none" w:sz="0" w:space="0" w:color="auto"/>
                        <w:bottom w:val="none" w:sz="0" w:space="0" w:color="auto"/>
                        <w:right w:val="none" w:sz="0" w:space="0" w:color="auto"/>
                      </w:divBdr>
                      <w:divsChild>
                        <w:div w:id="681929357">
                          <w:marLeft w:val="0"/>
                          <w:marRight w:val="0"/>
                          <w:marTop w:val="0"/>
                          <w:marBottom w:val="0"/>
                          <w:divBdr>
                            <w:top w:val="none" w:sz="0" w:space="0" w:color="auto"/>
                            <w:left w:val="none" w:sz="0" w:space="0" w:color="auto"/>
                            <w:bottom w:val="none" w:sz="0" w:space="0" w:color="auto"/>
                            <w:right w:val="none" w:sz="0" w:space="0" w:color="auto"/>
                          </w:divBdr>
                        </w:div>
                      </w:divsChild>
                    </w:div>
                    <w:div w:id="1429737110">
                      <w:marLeft w:val="0"/>
                      <w:marRight w:val="0"/>
                      <w:marTop w:val="0"/>
                      <w:marBottom w:val="0"/>
                      <w:divBdr>
                        <w:top w:val="none" w:sz="0" w:space="0" w:color="auto"/>
                        <w:left w:val="none" w:sz="0" w:space="0" w:color="auto"/>
                        <w:bottom w:val="none" w:sz="0" w:space="0" w:color="auto"/>
                        <w:right w:val="none" w:sz="0" w:space="0" w:color="auto"/>
                      </w:divBdr>
                    </w:div>
                    <w:div w:id="1437015182">
                      <w:marLeft w:val="0"/>
                      <w:marRight w:val="0"/>
                      <w:marTop w:val="0"/>
                      <w:marBottom w:val="0"/>
                      <w:divBdr>
                        <w:top w:val="none" w:sz="0" w:space="0" w:color="auto"/>
                        <w:left w:val="none" w:sz="0" w:space="0" w:color="auto"/>
                        <w:bottom w:val="none" w:sz="0" w:space="0" w:color="auto"/>
                        <w:right w:val="none" w:sz="0" w:space="0" w:color="auto"/>
                      </w:divBdr>
                      <w:divsChild>
                        <w:div w:id="1735736270">
                          <w:marLeft w:val="0"/>
                          <w:marRight w:val="0"/>
                          <w:marTop w:val="0"/>
                          <w:marBottom w:val="0"/>
                          <w:divBdr>
                            <w:top w:val="none" w:sz="0" w:space="0" w:color="auto"/>
                            <w:left w:val="none" w:sz="0" w:space="0" w:color="auto"/>
                            <w:bottom w:val="none" w:sz="0" w:space="0" w:color="auto"/>
                            <w:right w:val="none" w:sz="0" w:space="0" w:color="auto"/>
                          </w:divBdr>
                        </w:div>
                      </w:divsChild>
                    </w:div>
                    <w:div w:id="1441492874">
                      <w:marLeft w:val="0"/>
                      <w:marRight w:val="0"/>
                      <w:marTop w:val="0"/>
                      <w:marBottom w:val="0"/>
                      <w:divBdr>
                        <w:top w:val="none" w:sz="0" w:space="0" w:color="auto"/>
                        <w:left w:val="none" w:sz="0" w:space="0" w:color="auto"/>
                        <w:bottom w:val="none" w:sz="0" w:space="0" w:color="auto"/>
                        <w:right w:val="none" w:sz="0" w:space="0" w:color="auto"/>
                      </w:divBdr>
                      <w:divsChild>
                        <w:div w:id="1603142401">
                          <w:marLeft w:val="0"/>
                          <w:marRight w:val="0"/>
                          <w:marTop w:val="0"/>
                          <w:marBottom w:val="0"/>
                          <w:divBdr>
                            <w:top w:val="none" w:sz="0" w:space="0" w:color="auto"/>
                            <w:left w:val="none" w:sz="0" w:space="0" w:color="auto"/>
                            <w:bottom w:val="none" w:sz="0" w:space="0" w:color="auto"/>
                            <w:right w:val="none" w:sz="0" w:space="0" w:color="auto"/>
                          </w:divBdr>
                        </w:div>
                      </w:divsChild>
                    </w:div>
                    <w:div w:id="1443649522">
                      <w:marLeft w:val="0"/>
                      <w:marRight w:val="0"/>
                      <w:marTop w:val="0"/>
                      <w:marBottom w:val="0"/>
                      <w:divBdr>
                        <w:top w:val="none" w:sz="0" w:space="0" w:color="auto"/>
                        <w:left w:val="none" w:sz="0" w:space="0" w:color="auto"/>
                        <w:bottom w:val="none" w:sz="0" w:space="0" w:color="auto"/>
                        <w:right w:val="none" w:sz="0" w:space="0" w:color="auto"/>
                      </w:divBdr>
                      <w:divsChild>
                        <w:div w:id="1640112339">
                          <w:marLeft w:val="0"/>
                          <w:marRight w:val="0"/>
                          <w:marTop w:val="0"/>
                          <w:marBottom w:val="0"/>
                          <w:divBdr>
                            <w:top w:val="none" w:sz="0" w:space="0" w:color="auto"/>
                            <w:left w:val="none" w:sz="0" w:space="0" w:color="auto"/>
                            <w:bottom w:val="none" w:sz="0" w:space="0" w:color="auto"/>
                            <w:right w:val="none" w:sz="0" w:space="0" w:color="auto"/>
                          </w:divBdr>
                        </w:div>
                      </w:divsChild>
                    </w:div>
                    <w:div w:id="1444299348">
                      <w:marLeft w:val="0"/>
                      <w:marRight w:val="0"/>
                      <w:marTop w:val="0"/>
                      <w:marBottom w:val="0"/>
                      <w:divBdr>
                        <w:top w:val="none" w:sz="0" w:space="0" w:color="auto"/>
                        <w:left w:val="none" w:sz="0" w:space="0" w:color="auto"/>
                        <w:bottom w:val="none" w:sz="0" w:space="0" w:color="auto"/>
                        <w:right w:val="none" w:sz="0" w:space="0" w:color="auto"/>
                      </w:divBdr>
                      <w:divsChild>
                        <w:div w:id="1236093045">
                          <w:marLeft w:val="0"/>
                          <w:marRight w:val="0"/>
                          <w:marTop w:val="0"/>
                          <w:marBottom w:val="0"/>
                          <w:divBdr>
                            <w:top w:val="none" w:sz="0" w:space="0" w:color="auto"/>
                            <w:left w:val="none" w:sz="0" w:space="0" w:color="auto"/>
                            <w:bottom w:val="none" w:sz="0" w:space="0" w:color="auto"/>
                            <w:right w:val="none" w:sz="0" w:space="0" w:color="auto"/>
                          </w:divBdr>
                        </w:div>
                      </w:divsChild>
                    </w:div>
                    <w:div w:id="1452937516">
                      <w:marLeft w:val="0"/>
                      <w:marRight w:val="0"/>
                      <w:marTop w:val="0"/>
                      <w:marBottom w:val="0"/>
                      <w:divBdr>
                        <w:top w:val="none" w:sz="0" w:space="0" w:color="auto"/>
                        <w:left w:val="none" w:sz="0" w:space="0" w:color="auto"/>
                        <w:bottom w:val="none" w:sz="0" w:space="0" w:color="auto"/>
                        <w:right w:val="none" w:sz="0" w:space="0" w:color="auto"/>
                      </w:divBdr>
                    </w:div>
                    <w:div w:id="1455103208">
                      <w:marLeft w:val="0"/>
                      <w:marRight w:val="0"/>
                      <w:marTop w:val="0"/>
                      <w:marBottom w:val="0"/>
                      <w:divBdr>
                        <w:top w:val="none" w:sz="0" w:space="0" w:color="auto"/>
                        <w:left w:val="none" w:sz="0" w:space="0" w:color="auto"/>
                        <w:bottom w:val="none" w:sz="0" w:space="0" w:color="auto"/>
                        <w:right w:val="none" w:sz="0" w:space="0" w:color="auto"/>
                      </w:divBdr>
                    </w:div>
                    <w:div w:id="1458910096">
                      <w:marLeft w:val="0"/>
                      <w:marRight w:val="0"/>
                      <w:marTop w:val="0"/>
                      <w:marBottom w:val="0"/>
                      <w:divBdr>
                        <w:top w:val="none" w:sz="0" w:space="0" w:color="auto"/>
                        <w:left w:val="none" w:sz="0" w:space="0" w:color="auto"/>
                        <w:bottom w:val="none" w:sz="0" w:space="0" w:color="auto"/>
                        <w:right w:val="none" w:sz="0" w:space="0" w:color="auto"/>
                      </w:divBdr>
                      <w:divsChild>
                        <w:div w:id="184172414">
                          <w:marLeft w:val="0"/>
                          <w:marRight w:val="0"/>
                          <w:marTop w:val="0"/>
                          <w:marBottom w:val="0"/>
                          <w:divBdr>
                            <w:top w:val="none" w:sz="0" w:space="0" w:color="auto"/>
                            <w:left w:val="none" w:sz="0" w:space="0" w:color="auto"/>
                            <w:bottom w:val="none" w:sz="0" w:space="0" w:color="auto"/>
                            <w:right w:val="none" w:sz="0" w:space="0" w:color="auto"/>
                          </w:divBdr>
                        </w:div>
                      </w:divsChild>
                    </w:div>
                    <w:div w:id="1464425703">
                      <w:marLeft w:val="0"/>
                      <w:marRight w:val="0"/>
                      <w:marTop w:val="0"/>
                      <w:marBottom w:val="0"/>
                      <w:divBdr>
                        <w:top w:val="none" w:sz="0" w:space="0" w:color="auto"/>
                        <w:left w:val="none" w:sz="0" w:space="0" w:color="auto"/>
                        <w:bottom w:val="none" w:sz="0" w:space="0" w:color="auto"/>
                        <w:right w:val="none" w:sz="0" w:space="0" w:color="auto"/>
                      </w:divBdr>
                    </w:div>
                    <w:div w:id="1465924458">
                      <w:marLeft w:val="0"/>
                      <w:marRight w:val="0"/>
                      <w:marTop w:val="0"/>
                      <w:marBottom w:val="0"/>
                      <w:divBdr>
                        <w:top w:val="none" w:sz="0" w:space="0" w:color="auto"/>
                        <w:left w:val="none" w:sz="0" w:space="0" w:color="auto"/>
                        <w:bottom w:val="none" w:sz="0" w:space="0" w:color="auto"/>
                        <w:right w:val="none" w:sz="0" w:space="0" w:color="auto"/>
                      </w:divBdr>
                      <w:divsChild>
                        <w:div w:id="1558857789">
                          <w:marLeft w:val="0"/>
                          <w:marRight w:val="0"/>
                          <w:marTop w:val="0"/>
                          <w:marBottom w:val="0"/>
                          <w:divBdr>
                            <w:top w:val="none" w:sz="0" w:space="0" w:color="auto"/>
                            <w:left w:val="none" w:sz="0" w:space="0" w:color="auto"/>
                            <w:bottom w:val="none" w:sz="0" w:space="0" w:color="auto"/>
                            <w:right w:val="none" w:sz="0" w:space="0" w:color="auto"/>
                          </w:divBdr>
                        </w:div>
                      </w:divsChild>
                    </w:div>
                    <w:div w:id="1469515384">
                      <w:marLeft w:val="0"/>
                      <w:marRight w:val="0"/>
                      <w:marTop w:val="0"/>
                      <w:marBottom w:val="0"/>
                      <w:divBdr>
                        <w:top w:val="none" w:sz="0" w:space="0" w:color="auto"/>
                        <w:left w:val="none" w:sz="0" w:space="0" w:color="auto"/>
                        <w:bottom w:val="none" w:sz="0" w:space="0" w:color="auto"/>
                        <w:right w:val="none" w:sz="0" w:space="0" w:color="auto"/>
                      </w:divBdr>
                      <w:divsChild>
                        <w:div w:id="1725643525">
                          <w:marLeft w:val="0"/>
                          <w:marRight w:val="0"/>
                          <w:marTop w:val="0"/>
                          <w:marBottom w:val="0"/>
                          <w:divBdr>
                            <w:top w:val="none" w:sz="0" w:space="0" w:color="auto"/>
                            <w:left w:val="none" w:sz="0" w:space="0" w:color="auto"/>
                            <w:bottom w:val="none" w:sz="0" w:space="0" w:color="auto"/>
                            <w:right w:val="none" w:sz="0" w:space="0" w:color="auto"/>
                          </w:divBdr>
                        </w:div>
                      </w:divsChild>
                    </w:div>
                    <w:div w:id="1473517208">
                      <w:marLeft w:val="0"/>
                      <w:marRight w:val="0"/>
                      <w:marTop w:val="0"/>
                      <w:marBottom w:val="0"/>
                      <w:divBdr>
                        <w:top w:val="none" w:sz="0" w:space="0" w:color="auto"/>
                        <w:left w:val="none" w:sz="0" w:space="0" w:color="auto"/>
                        <w:bottom w:val="none" w:sz="0" w:space="0" w:color="auto"/>
                        <w:right w:val="none" w:sz="0" w:space="0" w:color="auto"/>
                      </w:divBdr>
                      <w:divsChild>
                        <w:div w:id="1593704967">
                          <w:marLeft w:val="0"/>
                          <w:marRight w:val="0"/>
                          <w:marTop w:val="0"/>
                          <w:marBottom w:val="0"/>
                          <w:divBdr>
                            <w:top w:val="none" w:sz="0" w:space="0" w:color="auto"/>
                            <w:left w:val="none" w:sz="0" w:space="0" w:color="auto"/>
                            <w:bottom w:val="none" w:sz="0" w:space="0" w:color="auto"/>
                            <w:right w:val="none" w:sz="0" w:space="0" w:color="auto"/>
                          </w:divBdr>
                        </w:div>
                      </w:divsChild>
                    </w:div>
                    <w:div w:id="1484279505">
                      <w:marLeft w:val="0"/>
                      <w:marRight w:val="0"/>
                      <w:marTop w:val="0"/>
                      <w:marBottom w:val="0"/>
                      <w:divBdr>
                        <w:top w:val="none" w:sz="0" w:space="0" w:color="auto"/>
                        <w:left w:val="none" w:sz="0" w:space="0" w:color="auto"/>
                        <w:bottom w:val="none" w:sz="0" w:space="0" w:color="auto"/>
                        <w:right w:val="none" w:sz="0" w:space="0" w:color="auto"/>
                      </w:divBdr>
                      <w:divsChild>
                        <w:div w:id="1317563569">
                          <w:marLeft w:val="0"/>
                          <w:marRight w:val="0"/>
                          <w:marTop w:val="0"/>
                          <w:marBottom w:val="0"/>
                          <w:divBdr>
                            <w:top w:val="none" w:sz="0" w:space="0" w:color="auto"/>
                            <w:left w:val="none" w:sz="0" w:space="0" w:color="auto"/>
                            <w:bottom w:val="none" w:sz="0" w:space="0" w:color="auto"/>
                            <w:right w:val="none" w:sz="0" w:space="0" w:color="auto"/>
                          </w:divBdr>
                        </w:div>
                      </w:divsChild>
                    </w:div>
                    <w:div w:id="1487281343">
                      <w:marLeft w:val="0"/>
                      <w:marRight w:val="0"/>
                      <w:marTop w:val="0"/>
                      <w:marBottom w:val="0"/>
                      <w:divBdr>
                        <w:top w:val="none" w:sz="0" w:space="0" w:color="auto"/>
                        <w:left w:val="none" w:sz="0" w:space="0" w:color="auto"/>
                        <w:bottom w:val="none" w:sz="0" w:space="0" w:color="auto"/>
                        <w:right w:val="none" w:sz="0" w:space="0" w:color="auto"/>
                      </w:divBdr>
                    </w:div>
                    <w:div w:id="1503204281">
                      <w:marLeft w:val="0"/>
                      <w:marRight w:val="0"/>
                      <w:marTop w:val="0"/>
                      <w:marBottom w:val="0"/>
                      <w:divBdr>
                        <w:top w:val="none" w:sz="0" w:space="0" w:color="auto"/>
                        <w:left w:val="none" w:sz="0" w:space="0" w:color="auto"/>
                        <w:bottom w:val="none" w:sz="0" w:space="0" w:color="auto"/>
                        <w:right w:val="none" w:sz="0" w:space="0" w:color="auto"/>
                      </w:divBdr>
                      <w:divsChild>
                        <w:div w:id="1305769157">
                          <w:marLeft w:val="0"/>
                          <w:marRight w:val="0"/>
                          <w:marTop w:val="0"/>
                          <w:marBottom w:val="0"/>
                          <w:divBdr>
                            <w:top w:val="none" w:sz="0" w:space="0" w:color="auto"/>
                            <w:left w:val="none" w:sz="0" w:space="0" w:color="auto"/>
                            <w:bottom w:val="none" w:sz="0" w:space="0" w:color="auto"/>
                            <w:right w:val="none" w:sz="0" w:space="0" w:color="auto"/>
                          </w:divBdr>
                        </w:div>
                      </w:divsChild>
                    </w:div>
                    <w:div w:id="1509250066">
                      <w:marLeft w:val="0"/>
                      <w:marRight w:val="0"/>
                      <w:marTop w:val="0"/>
                      <w:marBottom w:val="0"/>
                      <w:divBdr>
                        <w:top w:val="none" w:sz="0" w:space="0" w:color="auto"/>
                        <w:left w:val="none" w:sz="0" w:space="0" w:color="auto"/>
                        <w:bottom w:val="none" w:sz="0" w:space="0" w:color="auto"/>
                        <w:right w:val="none" w:sz="0" w:space="0" w:color="auto"/>
                      </w:divBdr>
                      <w:divsChild>
                        <w:div w:id="1917130893">
                          <w:marLeft w:val="0"/>
                          <w:marRight w:val="0"/>
                          <w:marTop w:val="0"/>
                          <w:marBottom w:val="0"/>
                          <w:divBdr>
                            <w:top w:val="none" w:sz="0" w:space="0" w:color="auto"/>
                            <w:left w:val="none" w:sz="0" w:space="0" w:color="auto"/>
                            <w:bottom w:val="none" w:sz="0" w:space="0" w:color="auto"/>
                            <w:right w:val="none" w:sz="0" w:space="0" w:color="auto"/>
                          </w:divBdr>
                        </w:div>
                      </w:divsChild>
                    </w:div>
                    <w:div w:id="1514802261">
                      <w:marLeft w:val="0"/>
                      <w:marRight w:val="0"/>
                      <w:marTop w:val="0"/>
                      <w:marBottom w:val="0"/>
                      <w:divBdr>
                        <w:top w:val="none" w:sz="0" w:space="0" w:color="auto"/>
                        <w:left w:val="none" w:sz="0" w:space="0" w:color="auto"/>
                        <w:bottom w:val="none" w:sz="0" w:space="0" w:color="auto"/>
                        <w:right w:val="none" w:sz="0" w:space="0" w:color="auto"/>
                      </w:divBdr>
                      <w:divsChild>
                        <w:div w:id="628048402">
                          <w:marLeft w:val="0"/>
                          <w:marRight w:val="0"/>
                          <w:marTop w:val="0"/>
                          <w:marBottom w:val="0"/>
                          <w:divBdr>
                            <w:top w:val="none" w:sz="0" w:space="0" w:color="auto"/>
                            <w:left w:val="none" w:sz="0" w:space="0" w:color="auto"/>
                            <w:bottom w:val="none" w:sz="0" w:space="0" w:color="auto"/>
                            <w:right w:val="none" w:sz="0" w:space="0" w:color="auto"/>
                          </w:divBdr>
                        </w:div>
                      </w:divsChild>
                    </w:div>
                    <w:div w:id="1516648203">
                      <w:marLeft w:val="0"/>
                      <w:marRight w:val="0"/>
                      <w:marTop w:val="0"/>
                      <w:marBottom w:val="0"/>
                      <w:divBdr>
                        <w:top w:val="none" w:sz="0" w:space="0" w:color="auto"/>
                        <w:left w:val="none" w:sz="0" w:space="0" w:color="auto"/>
                        <w:bottom w:val="none" w:sz="0" w:space="0" w:color="auto"/>
                        <w:right w:val="none" w:sz="0" w:space="0" w:color="auto"/>
                      </w:divBdr>
                    </w:div>
                    <w:div w:id="1517574468">
                      <w:marLeft w:val="0"/>
                      <w:marRight w:val="0"/>
                      <w:marTop w:val="0"/>
                      <w:marBottom w:val="0"/>
                      <w:divBdr>
                        <w:top w:val="none" w:sz="0" w:space="0" w:color="auto"/>
                        <w:left w:val="none" w:sz="0" w:space="0" w:color="auto"/>
                        <w:bottom w:val="none" w:sz="0" w:space="0" w:color="auto"/>
                        <w:right w:val="none" w:sz="0" w:space="0" w:color="auto"/>
                      </w:divBdr>
                    </w:div>
                    <w:div w:id="1519737115">
                      <w:marLeft w:val="0"/>
                      <w:marRight w:val="0"/>
                      <w:marTop w:val="0"/>
                      <w:marBottom w:val="0"/>
                      <w:divBdr>
                        <w:top w:val="none" w:sz="0" w:space="0" w:color="auto"/>
                        <w:left w:val="none" w:sz="0" w:space="0" w:color="auto"/>
                        <w:bottom w:val="none" w:sz="0" w:space="0" w:color="auto"/>
                        <w:right w:val="none" w:sz="0" w:space="0" w:color="auto"/>
                      </w:divBdr>
                      <w:divsChild>
                        <w:div w:id="261454899">
                          <w:marLeft w:val="0"/>
                          <w:marRight w:val="0"/>
                          <w:marTop w:val="0"/>
                          <w:marBottom w:val="0"/>
                          <w:divBdr>
                            <w:top w:val="none" w:sz="0" w:space="0" w:color="auto"/>
                            <w:left w:val="none" w:sz="0" w:space="0" w:color="auto"/>
                            <w:bottom w:val="none" w:sz="0" w:space="0" w:color="auto"/>
                            <w:right w:val="none" w:sz="0" w:space="0" w:color="auto"/>
                          </w:divBdr>
                        </w:div>
                      </w:divsChild>
                    </w:div>
                    <w:div w:id="1526747003">
                      <w:marLeft w:val="0"/>
                      <w:marRight w:val="0"/>
                      <w:marTop w:val="0"/>
                      <w:marBottom w:val="0"/>
                      <w:divBdr>
                        <w:top w:val="none" w:sz="0" w:space="0" w:color="auto"/>
                        <w:left w:val="none" w:sz="0" w:space="0" w:color="auto"/>
                        <w:bottom w:val="none" w:sz="0" w:space="0" w:color="auto"/>
                        <w:right w:val="none" w:sz="0" w:space="0" w:color="auto"/>
                      </w:divBdr>
                    </w:div>
                    <w:div w:id="1530604533">
                      <w:marLeft w:val="0"/>
                      <w:marRight w:val="0"/>
                      <w:marTop w:val="0"/>
                      <w:marBottom w:val="0"/>
                      <w:divBdr>
                        <w:top w:val="none" w:sz="0" w:space="0" w:color="auto"/>
                        <w:left w:val="none" w:sz="0" w:space="0" w:color="auto"/>
                        <w:bottom w:val="none" w:sz="0" w:space="0" w:color="auto"/>
                        <w:right w:val="none" w:sz="0" w:space="0" w:color="auto"/>
                      </w:divBdr>
                      <w:divsChild>
                        <w:div w:id="1504320573">
                          <w:marLeft w:val="0"/>
                          <w:marRight w:val="0"/>
                          <w:marTop w:val="0"/>
                          <w:marBottom w:val="0"/>
                          <w:divBdr>
                            <w:top w:val="none" w:sz="0" w:space="0" w:color="auto"/>
                            <w:left w:val="none" w:sz="0" w:space="0" w:color="auto"/>
                            <w:bottom w:val="none" w:sz="0" w:space="0" w:color="auto"/>
                            <w:right w:val="none" w:sz="0" w:space="0" w:color="auto"/>
                          </w:divBdr>
                        </w:div>
                      </w:divsChild>
                    </w:div>
                    <w:div w:id="1533497464">
                      <w:marLeft w:val="0"/>
                      <w:marRight w:val="0"/>
                      <w:marTop w:val="0"/>
                      <w:marBottom w:val="0"/>
                      <w:divBdr>
                        <w:top w:val="none" w:sz="0" w:space="0" w:color="auto"/>
                        <w:left w:val="none" w:sz="0" w:space="0" w:color="auto"/>
                        <w:bottom w:val="none" w:sz="0" w:space="0" w:color="auto"/>
                        <w:right w:val="none" w:sz="0" w:space="0" w:color="auto"/>
                      </w:divBdr>
                    </w:div>
                    <w:div w:id="1539390927">
                      <w:marLeft w:val="0"/>
                      <w:marRight w:val="0"/>
                      <w:marTop w:val="0"/>
                      <w:marBottom w:val="0"/>
                      <w:divBdr>
                        <w:top w:val="none" w:sz="0" w:space="0" w:color="auto"/>
                        <w:left w:val="none" w:sz="0" w:space="0" w:color="auto"/>
                        <w:bottom w:val="none" w:sz="0" w:space="0" w:color="auto"/>
                        <w:right w:val="none" w:sz="0" w:space="0" w:color="auto"/>
                      </w:divBdr>
                      <w:divsChild>
                        <w:div w:id="136655885">
                          <w:marLeft w:val="0"/>
                          <w:marRight w:val="0"/>
                          <w:marTop w:val="0"/>
                          <w:marBottom w:val="0"/>
                          <w:divBdr>
                            <w:top w:val="none" w:sz="0" w:space="0" w:color="auto"/>
                            <w:left w:val="none" w:sz="0" w:space="0" w:color="auto"/>
                            <w:bottom w:val="none" w:sz="0" w:space="0" w:color="auto"/>
                            <w:right w:val="none" w:sz="0" w:space="0" w:color="auto"/>
                          </w:divBdr>
                        </w:div>
                      </w:divsChild>
                    </w:div>
                    <w:div w:id="1542398271">
                      <w:marLeft w:val="0"/>
                      <w:marRight w:val="0"/>
                      <w:marTop w:val="0"/>
                      <w:marBottom w:val="0"/>
                      <w:divBdr>
                        <w:top w:val="none" w:sz="0" w:space="0" w:color="auto"/>
                        <w:left w:val="none" w:sz="0" w:space="0" w:color="auto"/>
                        <w:bottom w:val="none" w:sz="0" w:space="0" w:color="auto"/>
                        <w:right w:val="none" w:sz="0" w:space="0" w:color="auto"/>
                      </w:divBdr>
                      <w:divsChild>
                        <w:div w:id="583757173">
                          <w:marLeft w:val="0"/>
                          <w:marRight w:val="0"/>
                          <w:marTop w:val="0"/>
                          <w:marBottom w:val="0"/>
                          <w:divBdr>
                            <w:top w:val="none" w:sz="0" w:space="0" w:color="auto"/>
                            <w:left w:val="none" w:sz="0" w:space="0" w:color="auto"/>
                            <w:bottom w:val="none" w:sz="0" w:space="0" w:color="auto"/>
                            <w:right w:val="none" w:sz="0" w:space="0" w:color="auto"/>
                          </w:divBdr>
                        </w:div>
                      </w:divsChild>
                    </w:div>
                    <w:div w:id="1542474009">
                      <w:marLeft w:val="0"/>
                      <w:marRight w:val="0"/>
                      <w:marTop w:val="0"/>
                      <w:marBottom w:val="0"/>
                      <w:divBdr>
                        <w:top w:val="none" w:sz="0" w:space="0" w:color="auto"/>
                        <w:left w:val="none" w:sz="0" w:space="0" w:color="auto"/>
                        <w:bottom w:val="none" w:sz="0" w:space="0" w:color="auto"/>
                        <w:right w:val="none" w:sz="0" w:space="0" w:color="auto"/>
                      </w:divBdr>
                    </w:div>
                    <w:div w:id="1543204790">
                      <w:marLeft w:val="0"/>
                      <w:marRight w:val="0"/>
                      <w:marTop w:val="0"/>
                      <w:marBottom w:val="0"/>
                      <w:divBdr>
                        <w:top w:val="none" w:sz="0" w:space="0" w:color="auto"/>
                        <w:left w:val="none" w:sz="0" w:space="0" w:color="auto"/>
                        <w:bottom w:val="none" w:sz="0" w:space="0" w:color="auto"/>
                        <w:right w:val="none" w:sz="0" w:space="0" w:color="auto"/>
                      </w:divBdr>
                      <w:divsChild>
                        <w:div w:id="479620883">
                          <w:marLeft w:val="0"/>
                          <w:marRight w:val="0"/>
                          <w:marTop w:val="0"/>
                          <w:marBottom w:val="0"/>
                          <w:divBdr>
                            <w:top w:val="none" w:sz="0" w:space="0" w:color="auto"/>
                            <w:left w:val="none" w:sz="0" w:space="0" w:color="auto"/>
                            <w:bottom w:val="none" w:sz="0" w:space="0" w:color="auto"/>
                            <w:right w:val="none" w:sz="0" w:space="0" w:color="auto"/>
                          </w:divBdr>
                        </w:div>
                      </w:divsChild>
                    </w:div>
                    <w:div w:id="1553736427">
                      <w:marLeft w:val="0"/>
                      <w:marRight w:val="0"/>
                      <w:marTop w:val="0"/>
                      <w:marBottom w:val="0"/>
                      <w:divBdr>
                        <w:top w:val="none" w:sz="0" w:space="0" w:color="auto"/>
                        <w:left w:val="none" w:sz="0" w:space="0" w:color="auto"/>
                        <w:bottom w:val="none" w:sz="0" w:space="0" w:color="auto"/>
                        <w:right w:val="none" w:sz="0" w:space="0" w:color="auto"/>
                      </w:divBdr>
                      <w:divsChild>
                        <w:div w:id="183329581">
                          <w:marLeft w:val="0"/>
                          <w:marRight w:val="0"/>
                          <w:marTop w:val="0"/>
                          <w:marBottom w:val="0"/>
                          <w:divBdr>
                            <w:top w:val="none" w:sz="0" w:space="0" w:color="auto"/>
                            <w:left w:val="none" w:sz="0" w:space="0" w:color="auto"/>
                            <w:bottom w:val="none" w:sz="0" w:space="0" w:color="auto"/>
                            <w:right w:val="none" w:sz="0" w:space="0" w:color="auto"/>
                          </w:divBdr>
                        </w:div>
                      </w:divsChild>
                    </w:div>
                    <w:div w:id="1563445935">
                      <w:marLeft w:val="0"/>
                      <w:marRight w:val="0"/>
                      <w:marTop w:val="0"/>
                      <w:marBottom w:val="0"/>
                      <w:divBdr>
                        <w:top w:val="none" w:sz="0" w:space="0" w:color="auto"/>
                        <w:left w:val="none" w:sz="0" w:space="0" w:color="auto"/>
                        <w:bottom w:val="none" w:sz="0" w:space="0" w:color="auto"/>
                        <w:right w:val="none" w:sz="0" w:space="0" w:color="auto"/>
                      </w:divBdr>
                    </w:div>
                    <w:div w:id="1571768359">
                      <w:marLeft w:val="0"/>
                      <w:marRight w:val="0"/>
                      <w:marTop w:val="0"/>
                      <w:marBottom w:val="0"/>
                      <w:divBdr>
                        <w:top w:val="none" w:sz="0" w:space="0" w:color="auto"/>
                        <w:left w:val="none" w:sz="0" w:space="0" w:color="auto"/>
                        <w:bottom w:val="none" w:sz="0" w:space="0" w:color="auto"/>
                        <w:right w:val="none" w:sz="0" w:space="0" w:color="auto"/>
                      </w:divBdr>
                      <w:divsChild>
                        <w:div w:id="542211063">
                          <w:marLeft w:val="0"/>
                          <w:marRight w:val="0"/>
                          <w:marTop w:val="0"/>
                          <w:marBottom w:val="0"/>
                          <w:divBdr>
                            <w:top w:val="none" w:sz="0" w:space="0" w:color="auto"/>
                            <w:left w:val="none" w:sz="0" w:space="0" w:color="auto"/>
                            <w:bottom w:val="none" w:sz="0" w:space="0" w:color="auto"/>
                            <w:right w:val="none" w:sz="0" w:space="0" w:color="auto"/>
                          </w:divBdr>
                        </w:div>
                      </w:divsChild>
                    </w:div>
                    <w:div w:id="1574849091">
                      <w:marLeft w:val="0"/>
                      <w:marRight w:val="0"/>
                      <w:marTop w:val="0"/>
                      <w:marBottom w:val="0"/>
                      <w:divBdr>
                        <w:top w:val="none" w:sz="0" w:space="0" w:color="auto"/>
                        <w:left w:val="none" w:sz="0" w:space="0" w:color="auto"/>
                        <w:bottom w:val="none" w:sz="0" w:space="0" w:color="auto"/>
                        <w:right w:val="none" w:sz="0" w:space="0" w:color="auto"/>
                      </w:divBdr>
                    </w:div>
                    <w:div w:id="1582250641">
                      <w:marLeft w:val="0"/>
                      <w:marRight w:val="0"/>
                      <w:marTop w:val="0"/>
                      <w:marBottom w:val="0"/>
                      <w:divBdr>
                        <w:top w:val="none" w:sz="0" w:space="0" w:color="auto"/>
                        <w:left w:val="none" w:sz="0" w:space="0" w:color="auto"/>
                        <w:bottom w:val="none" w:sz="0" w:space="0" w:color="auto"/>
                        <w:right w:val="none" w:sz="0" w:space="0" w:color="auto"/>
                      </w:divBdr>
                    </w:div>
                    <w:div w:id="1587151293">
                      <w:marLeft w:val="0"/>
                      <w:marRight w:val="0"/>
                      <w:marTop w:val="0"/>
                      <w:marBottom w:val="0"/>
                      <w:divBdr>
                        <w:top w:val="none" w:sz="0" w:space="0" w:color="auto"/>
                        <w:left w:val="none" w:sz="0" w:space="0" w:color="auto"/>
                        <w:bottom w:val="none" w:sz="0" w:space="0" w:color="auto"/>
                        <w:right w:val="none" w:sz="0" w:space="0" w:color="auto"/>
                      </w:divBdr>
                    </w:div>
                    <w:div w:id="1588340319">
                      <w:marLeft w:val="0"/>
                      <w:marRight w:val="0"/>
                      <w:marTop w:val="0"/>
                      <w:marBottom w:val="0"/>
                      <w:divBdr>
                        <w:top w:val="none" w:sz="0" w:space="0" w:color="auto"/>
                        <w:left w:val="none" w:sz="0" w:space="0" w:color="auto"/>
                        <w:bottom w:val="none" w:sz="0" w:space="0" w:color="auto"/>
                        <w:right w:val="none" w:sz="0" w:space="0" w:color="auto"/>
                      </w:divBdr>
                    </w:div>
                    <w:div w:id="1601793422">
                      <w:marLeft w:val="0"/>
                      <w:marRight w:val="0"/>
                      <w:marTop w:val="0"/>
                      <w:marBottom w:val="0"/>
                      <w:divBdr>
                        <w:top w:val="none" w:sz="0" w:space="0" w:color="auto"/>
                        <w:left w:val="none" w:sz="0" w:space="0" w:color="auto"/>
                        <w:bottom w:val="none" w:sz="0" w:space="0" w:color="auto"/>
                        <w:right w:val="none" w:sz="0" w:space="0" w:color="auto"/>
                      </w:divBdr>
                      <w:divsChild>
                        <w:div w:id="1948123939">
                          <w:marLeft w:val="0"/>
                          <w:marRight w:val="0"/>
                          <w:marTop w:val="0"/>
                          <w:marBottom w:val="0"/>
                          <w:divBdr>
                            <w:top w:val="none" w:sz="0" w:space="0" w:color="auto"/>
                            <w:left w:val="none" w:sz="0" w:space="0" w:color="auto"/>
                            <w:bottom w:val="none" w:sz="0" w:space="0" w:color="auto"/>
                            <w:right w:val="none" w:sz="0" w:space="0" w:color="auto"/>
                          </w:divBdr>
                        </w:div>
                      </w:divsChild>
                    </w:div>
                    <w:div w:id="1605647652">
                      <w:marLeft w:val="0"/>
                      <w:marRight w:val="0"/>
                      <w:marTop w:val="0"/>
                      <w:marBottom w:val="0"/>
                      <w:divBdr>
                        <w:top w:val="none" w:sz="0" w:space="0" w:color="auto"/>
                        <w:left w:val="none" w:sz="0" w:space="0" w:color="auto"/>
                        <w:bottom w:val="none" w:sz="0" w:space="0" w:color="auto"/>
                        <w:right w:val="none" w:sz="0" w:space="0" w:color="auto"/>
                      </w:divBdr>
                    </w:div>
                    <w:div w:id="1606577938">
                      <w:marLeft w:val="0"/>
                      <w:marRight w:val="0"/>
                      <w:marTop w:val="0"/>
                      <w:marBottom w:val="0"/>
                      <w:divBdr>
                        <w:top w:val="none" w:sz="0" w:space="0" w:color="auto"/>
                        <w:left w:val="none" w:sz="0" w:space="0" w:color="auto"/>
                        <w:bottom w:val="none" w:sz="0" w:space="0" w:color="auto"/>
                        <w:right w:val="none" w:sz="0" w:space="0" w:color="auto"/>
                      </w:divBdr>
                    </w:div>
                    <w:div w:id="1608927508">
                      <w:marLeft w:val="0"/>
                      <w:marRight w:val="0"/>
                      <w:marTop w:val="0"/>
                      <w:marBottom w:val="0"/>
                      <w:divBdr>
                        <w:top w:val="none" w:sz="0" w:space="0" w:color="auto"/>
                        <w:left w:val="none" w:sz="0" w:space="0" w:color="auto"/>
                        <w:bottom w:val="none" w:sz="0" w:space="0" w:color="auto"/>
                        <w:right w:val="none" w:sz="0" w:space="0" w:color="auto"/>
                      </w:divBdr>
                    </w:div>
                    <w:div w:id="1610577284">
                      <w:marLeft w:val="0"/>
                      <w:marRight w:val="0"/>
                      <w:marTop w:val="0"/>
                      <w:marBottom w:val="0"/>
                      <w:divBdr>
                        <w:top w:val="none" w:sz="0" w:space="0" w:color="auto"/>
                        <w:left w:val="none" w:sz="0" w:space="0" w:color="auto"/>
                        <w:bottom w:val="none" w:sz="0" w:space="0" w:color="auto"/>
                        <w:right w:val="none" w:sz="0" w:space="0" w:color="auto"/>
                      </w:divBdr>
                    </w:div>
                    <w:div w:id="1612514826">
                      <w:marLeft w:val="0"/>
                      <w:marRight w:val="0"/>
                      <w:marTop w:val="0"/>
                      <w:marBottom w:val="0"/>
                      <w:divBdr>
                        <w:top w:val="none" w:sz="0" w:space="0" w:color="auto"/>
                        <w:left w:val="none" w:sz="0" w:space="0" w:color="auto"/>
                        <w:bottom w:val="none" w:sz="0" w:space="0" w:color="auto"/>
                        <w:right w:val="none" w:sz="0" w:space="0" w:color="auto"/>
                      </w:divBdr>
                    </w:div>
                    <w:div w:id="1615096196">
                      <w:marLeft w:val="0"/>
                      <w:marRight w:val="0"/>
                      <w:marTop w:val="0"/>
                      <w:marBottom w:val="0"/>
                      <w:divBdr>
                        <w:top w:val="none" w:sz="0" w:space="0" w:color="auto"/>
                        <w:left w:val="none" w:sz="0" w:space="0" w:color="auto"/>
                        <w:bottom w:val="none" w:sz="0" w:space="0" w:color="auto"/>
                        <w:right w:val="none" w:sz="0" w:space="0" w:color="auto"/>
                      </w:divBdr>
                      <w:divsChild>
                        <w:div w:id="1235773740">
                          <w:marLeft w:val="0"/>
                          <w:marRight w:val="0"/>
                          <w:marTop w:val="0"/>
                          <w:marBottom w:val="0"/>
                          <w:divBdr>
                            <w:top w:val="none" w:sz="0" w:space="0" w:color="auto"/>
                            <w:left w:val="none" w:sz="0" w:space="0" w:color="auto"/>
                            <w:bottom w:val="none" w:sz="0" w:space="0" w:color="auto"/>
                            <w:right w:val="none" w:sz="0" w:space="0" w:color="auto"/>
                          </w:divBdr>
                        </w:div>
                      </w:divsChild>
                    </w:div>
                    <w:div w:id="1623994131">
                      <w:marLeft w:val="0"/>
                      <w:marRight w:val="0"/>
                      <w:marTop w:val="0"/>
                      <w:marBottom w:val="0"/>
                      <w:divBdr>
                        <w:top w:val="none" w:sz="0" w:space="0" w:color="auto"/>
                        <w:left w:val="none" w:sz="0" w:space="0" w:color="auto"/>
                        <w:bottom w:val="none" w:sz="0" w:space="0" w:color="auto"/>
                        <w:right w:val="none" w:sz="0" w:space="0" w:color="auto"/>
                      </w:divBdr>
                      <w:divsChild>
                        <w:div w:id="1899827207">
                          <w:marLeft w:val="0"/>
                          <w:marRight w:val="0"/>
                          <w:marTop w:val="0"/>
                          <w:marBottom w:val="0"/>
                          <w:divBdr>
                            <w:top w:val="none" w:sz="0" w:space="0" w:color="auto"/>
                            <w:left w:val="none" w:sz="0" w:space="0" w:color="auto"/>
                            <w:bottom w:val="none" w:sz="0" w:space="0" w:color="auto"/>
                            <w:right w:val="none" w:sz="0" w:space="0" w:color="auto"/>
                          </w:divBdr>
                        </w:div>
                      </w:divsChild>
                    </w:div>
                    <w:div w:id="1627850314">
                      <w:marLeft w:val="0"/>
                      <w:marRight w:val="0"/>
                      <w:marTop w:val="0"/>
                      <w:marBottom w:val="0"/>
                      <w:divBdr>
                        <w:top w:val="none" w:sz="0" w:space="0" w:color="auto"/>
                        <w:left w:val="none" w:sz="0" w:space="0" w:color="auto"/>
                        <w:bottom w:val="none" w:sz="0" w:space="0" w:color="auto"/>
                        <w:right w:val="none" w:sz="0" w:space="0" w:color="auto"/>
                      </w:divBdr>
                      <w:divsChild>
                        <w:div w:id="313490770">
                          <w:marLeft w:val="0"/>
                          <w:marRight w:val="0"/>
                          <w:marTop w:val="0"/>
                          <w:marBottom w:val="0"/>
                          <w:divBdr>
                            <w:top w:val="none" w:sz="0" w:space="0" w:color="auto"/>
                            <w:left w:val="none" w:sz="0" w:space="0" w:color="auto"/>
                            <w:bottom w:val="none" w:sz="0" w:space="0" w:color="auto"/>
                            <w:right w:val="none" w:sz="0" w:space="0" w:color="auto"/>
                          </w:divBdr>
                        </w:div>
                      </w:divsChild>
                    </w:div>
                    <w:div w:id="1640987425">
                      <w:marLeft w:val="0"/>
                      <w:marRight w:val="0"/>
                      <w:marTop w:val="0"/>
                      <w:marBottom w:val="0"/>
                      <w:divBdr>
                        <w:top w:val="none" w:sz="0" w:space="0" w:color="auto"/>
                        <w:left w:val="none" w:sz="0" w:space="0" w:color="auto"/>
                        <w:bottom w:val="none" w:sz="0" w:space="0" w:color="auto"/>
                        <w:right w:val="none" w:sz="0" w:space="0" w:color="auto"/>
                      </w:divBdr>
                      <w:divsChild>
                        <w:div w:id="323969740">
                          <w:marLeft w:val="0"/>
                          <w:marRight w:val="0"/>
                          <w:marTop w:val="0"/>
                          <w:marBottom w:val="0"/>
                          <w:divBdr>
                            <w:top w:val="none" w:sz="0" w:space="0" w:color="auto"/>
                            <w:left w:val="none" w:sz="0" w:space="0" w:color="auto"/>
                            <w:bottom w:val="none" w:sz="0" w:space="0" w:color="auto"/>
                            <w:right w:val="none" w:sz="0" w:space="0" w:color="auto"/>
                          </w:divBdr>
                        </w:div>
                      </w:divsChild>
                    </w:div>
                    <w:div w:id="1644770157">
                      <w:marLeft w:val="0"/>
                      <w:marRight w:val="0"/>
                      <w:marTop w:val="0"/>
                      <w:marBottom w:val="0"/>
                      <w:divBdr>
                        <w:top w:val="none" w:sz="0" w:space="0" w:color="auto"/>
                        <w:left w:val="none" w:sz="0" w:space="0" w:color="auto"/>
                        <w:bottom w:val="none" w:sz="0" w:space="0" w:color="auto"/>
                        <w:right w:val="none" w:sz="0" w:space="0" w:color="auto"/>
                      </w:divBdr>
                      <w:divsChild>
                        <w:div w:id="2121336695">
                          <w:marLeft w:val="0"/>
                          <w:marRight w:val="0"/>
                          <w:marTop w:val="0"/>
                          <w:marBottom w:val="0"/>
                          <w:divBdr>
                            <w:top w:val="none" w:sz="0" w:space="0" w:color="auto"/>
                            <w:left w:val="none" w:sz="0" w:space="0" w:color="auto"/>
                            <w:bottom w:val="none" w:sz="0" w:space="0" w:color="auto"/>
                            <w:right w:val="none" w:sz="0" w:space="0" w:color="auto"/>
                          </w:divBdr>
                        </w:div>
                      </w:divsChild>
                    </w:div>
                    <w:div w:id="1667661269">
                      <w:marLeft w:val="0"/>
                      <w:marRight w:val="0"/>
                      <w:marTop w:val="0"/>
                      <w:marBottom w:val="0"/>
                      <w:divBdr>
                        <w:top w:val="none" w:sz="0" w:space="0" w:color="auto"/>
                        <w:left w:val="none" w:sz="0" w:space="0" w:color="auto"/>
                        <w:bottom w:val="none" w:sz="0" w:space="0" w:color="auto"/>
                        <w:right w:val="none" w:sz="0" w:space="0" w:color="auto"/>
                      </w:divBdr>
                      <w:divsChild>
                        <w:div w:id="949320311">
                          <w:marLeft w:val="0"/>
                          <w:marRight w:val="0"/>
                          <w:marTop w:val="0"/>
                          <w:marBottom w:val="0"/>
                          <w:divBdr>
                            <w:top w:val="none" w:sz="0" w:space="0" w:color="auto"/>
                            <w:left w:val="none" w:sz="0" w:space="0" w:color="auto"/>
                            <w:bottom w:val="none" w:sz="0" w:space="0" w:color="auto"/>
                            <w:right w:val="none" w:sz="0" w:space="0" w:color="auto"/>
                          </w:divBdr>
                        </w:div>
                      </w:divsChild>
                    </w:div>
                    <w:div w:id="1668051112">
                      <w:marLeft w:val="0"/>
                      <w:marRight w:val="0"/>
                      <w:marTop w:val="0"/>
                      <w:marBottom w:val="0"/>
                      <w:divBdr>
                        <w:top w:val="none" w:sz="0" w:space="0" w:color="auto"/>
                        <w:left w:val="none" w:sz="0" w:space="0" w:color="auto"/>
                        <w:bottom w:val="none" w:sz="0" w:space="0" w:color="auto"/>
                        <w:right w:val="none" w:sz="0" w:space="0" w:color="auto"/>
                      </w:divBdr>
                      <w:divsChild>
                        <w:div w:id="470564681">
                          <w:marLeft w:val="0"/>
                          <w:marRight w:val="0"/>
                          <w:marTop w:val="0"/>
                          <w:marBottom w:val="0"/>
                          <w:divBdr>
                            <w:top w:val="none" w:sz="0" w:space="0" w:color="auto"/>
                            <w:left w:val="none" w:sz="0" w:space="0" w:color="auto"/>
                            <w:bottom w:val="none" w:sz="0" w:space="0" w:color="auto"/>
                            <w:right w:val="none" w:sz="0" w:space="0" w:color="auto"/>
                          </w:divBdr>
                        </w:div>
                      </w:divsChild>
                    </w:div>
                    <w:div w:id="1692679627">
                      <w:marLeft w:val="0"/>
                      <w:marRight w:val="0"/>
                      <w:marTop w:val="0"/>
                      <w:marBottom w:val="0"/>
                      <w:divBdr>
                        <w:top w:val="none" w:sz="0" w:space="0" w:color="auto"/>
                        <w:left w:val="none" w:sz="0" w:space="0" w:color="auto"/>
                        <w:bottom w:val="none" w:sz="0" w:space="0" w:color="auto"/>
                        <w:right w:val="none" w:sz="0" w:space="0" w:color="auto"/>
                      </w:divBdr>
                      <w:divsChild>
                        <w:div w:id="220948119">
                          <w:marLeft w:val="0"/>
                          <w:marRight w:val="0"/>
                          <w:marTop w:val="0"/>
                          <w:marBottom w:val="0"/>
                          <w:divBdr>
                            <w:top w:val="none" w:sz="0" w:space="0" w:color="auto"/>
                            <w:left w:val="none" w:sz="0" w:space="0" w:color="auto"/>
                            <w:bottom w:val="none" w:sz="0" w:space="0" w:color="auto"/>
                            <w:right w:val="none" w:sz="0" w:space="0" w:color="auto"/>
                          </w:divBdr>
                        </w:div>
                      </w:divsChild>
                    </w:div>
                    <w:div w:id="1700810312">
                      <w:marLeft w:val="0"/>
                      <w:marRight w:val="0"/>
                      <w:marTop w:val="0"/>
                      <w:marBottom w:val="0"/>
                      <w:divBdr>
                        <w:top w:val="none" w:sz="0" w:space="0" w:color="auto"/>
                        <w:left w:val="none" w:sz="0" w:space="0" w:color="auto"/>
                        <w:bottom w:val="none" w:sz="0" w:space="0" w:color="auto"/>
                        <w:right w:val="none" w:sz="0" w:space="0" w:color="auto"/>
                      </w:divBdr>
                      <w:divsChild>
                        <w:div w:id="649015742">
                          <w:marLeft w:val="0"/>
                          <w:marRight w:val="0"/>
                          <w:marTop w:val="0"/>
                          <w:marBottom w:val="0"/>
                          <w:divBdr>
                            <w:top w:val="none" w:sz="0" w:space="0" w:color="auto"/>
                            <w:left w:val="none" w:sz="0" w:space="0" w:color="auto"/>
                            <w:bottom w:val="none" w:sz="0" w:space="0" w:color="auto"/>
                            <w:right w:val="none" w:sz="0" w:space="0" w:color="auto"/>
                          </w:divBdr>
                        </w:div>
                      </w:divsChild>
                    </w:div>
                    <w:div w:id="1702631727">
                      <w:marLeft w:val="0"/>
                      <w:marRight w:val="0"/>
                      <w:marTop w:val="0"/>
                      <w:marBottom w:val="0"/>
                      <w:divBdr>
                        <w:top w:val="none" w:sz="0" w:space="0" w:color="auto"/>
                        <w:left w:val="none" w:sz="0" w:space="0" w:color="auto"/>
                        <w:bottom w:val="none" w:sz="0" w:space="0" w:color="auto"/>
                        <w:right w:val="none" w:sz="0" w:space="0" w:color="auto"/>
                      </w:divBdr>
                    </w:div>
                    <w:div w:id="1712804179">
                      <w:marLeft w:val="0"/>
                      <w:marRight w:val="0"/>
                      <w:marTop w:val="0"/>
                      <w:marBottom w:val="0"/>
                      <w:divBdr>
                        <w:top w:val="none" w:sz="0" w:space="0" w:color="auto"/>
                        <w:left w:val="none" w:sz="0" w:space="0" w:color="auto"/>
                        <w:bottom w:val="none" w:sz="0" w:space="0" w:color="auto"/>
                        <w:right w:val="none" w:sz="0" w:space="0" w:color="auto"/>
                      </w:divBdr>
                      <w:divsChild>
                        <w:div w:id="278534572">
                          <w:marLeft w:val="0"/>
                          <w:marRight w:val="0"/>
                          <w:marTop w:val="0"/>
                          <w:marBottom w:val="0"/>
                          <w:divBdr>
                            <w:top w:val="none" w:sz="0" w:space="0" w:color="auto"/>
                            <w:left w:val="none" w:sz="0" w:space="0" w:color="auto"/>
                            <w:bottom w:val="none" w:sz="0" w:space="0" w:color="auto"/>
                            <w:right w:val="none" w:sz="0" w:space="0" w:color="auto"/>
                          </w:divBdr>
                        </w:div>
                      </w:divsChild>
                    </w:div>
                    <w:div w:id="1717464830">
                      <w:marLeft w:val="0"/>
                      <w:marRight w:val="0"/>
                      <w:marTop w:val="0"/>
                      <w:marBottom w:val="0"/>
                      <w:divBdr>
                        <w:top w:val="none" w:sz="0" w:space="0" w:color="auto"/>
                        <w:left w:val="none" w:sz="0" w:space="0" w:color="auto"/>
                        <w:bottom w:val="none" w:sz="0" w:space="0" w:color="auto"/>
                        <w:right w:val="none" w:sz="0" w:space="0" w:color="auto"/>
                      </w:divBdr>
                    </w:div>
                    <w:div w:id="1730689331">
                      <w:marLeft w:val="0"/>
                      <w:marRight w:val="0"/>
                      <w:marTop w:val="0"/>
                      <w:marBottom w:val="0"/>
                      <w:divBdr>
                        <w:top w:val="none" w:sz="0" w:space="0" w:color="auto"/>
                        <w:left w:val="none" w:sz="0" w:space="0" w:color="auto"/>
                        <w:bottom w:val="none" w:sz="0" w:space="0" w:color="auto"/>
                        <w:right w:val="none" w:sz="0" w:space="0" w:color="auto"/>
                      </w:divBdr>
                      <w:divsChild>
                        <w:div w:id="898899716">
                          <w:marLeft w:val="0"/>
                          <w:marRight w:val="0"/>
                          <w:marTop w:val="0"/>
                          <w:marBottom w:val="0"/>
                          <w:divBdr>
                            <w:top w:val="none" w:sz="0" w:space="0" w:color="auto"/>
                            <w:left w:val="none" w:sz="0" w:space="0" w:color="auto"/>
                            <w:bottom w:val="none" w:sz="0" w:space="0" w:color="auto"/>
                            <w:right w:val="none" w:sz="0" w:space="0" w:color="auto"/>
                          </w:divBdr>
                        </w:div>
                      </w:divsChild>
                    </w:div>
                    <w:div w:id="1734812573">
                      <w:marLeft w:val="0"/>
                      <w:marRight w:val="0"/>
                      <w:marTop w:val="0"/>
                      <w:marBottom w:val="0"/>
                      <w:divBdr>
                        <w:top w:val="none" w:sz="0" w:space="0" w:color="auto"/>
                        <w:left w:val="none" w:sz="0" w:space="0" w:color="auto"/>
                        <w:bottom w:val="none" w:sz="0" w:space="0" w:color="auto"/>
                        <w:right w:val="none" w:sz="0" w:space="0" w:color="auto"/>
                      </w:divBdr>
                      <w:divsChild>
                        <w:div w:id="426653215">
                          <w:marLeft w:val="0"/>
                          <w:marRight w:val="0"/>
                          <w:marTop w:val="0"/>
                          <w:marBottom w:val="0"/>
                          <w:divBdr>
                            <w:top w:val="none" w:sz="0" w:space="0" w:color="auto"/>
                            <w:left w:val="none" w:sz="0" w:space="0" w:color="auto"/>
                            <w:bottom w:val="none" w:sz="0" w:space="0" w:color="auto"/>
                            <w:right w:val="none" w:sz="0" w:space="0" w:color="auto"/>
                          </w:divBdr>
                        </w:div>
                      </w:divsChild>
                    </w:div>
                    <w:div w:id="1736515528">
                      <w:marLeft w:val="0"/>
                      <w:marRight w:val="0"/>
                      <w:marTop w:val="0"/>
                      <w:marBottom w:val="0"/>
                      <w:divBdr>
                        <w:top w:val="none" w:sz="0" w:space="0" w:color="auto"/>
                        <w:left w:val="none" w:sz="0" w:space="0" w:color="auto"/>
                        <w:bottom w:val="none" w:sz="0" w:space="0" w:color="auto"/>
                        <w:right w:val="none" w:sz="0" w:space="0" w:color="auto"/>
                      </w:divBdr>
                    </w:div>
                    <w:div w:id="1738363157">
                      <w:marLeft w:val="0"/>
                      <w:marRight w:val="0"/>
                      <w:marTop w:val="0"/>
                      <w:marBottom w:val="0"/>
                      <w:divBdr>
                        <w:top w:val="none" w:sz="0" w:space="0" w:color="auto"/>
                        <w:left w:val="none" w:sz="0" w:space="0" w:color="auto"/>
                        <w:bottom w:val="none" w:sz="0" w:space="0" w:color="auto"/>
                        <w:right w:val="none" w:sz="0" w:space="0" w:color="auto"/>
                      </w:divBdr>
                    </w:div>
                    <w:div w:id="1751661090">
                      <w:marLeft w:val="0"/>
                      <w:marRight w:val="0"/>
                      <w:marTop w:val="0"/>
                      <w:marBottom w:val="0"/>
                      <w:divBdr>
                        <w:top w:val="none" w:sz="0" w:space="0" w:color="auto"/>
                        <w:left w:val="none" w:sz="0" w:space="0" w:color="auto"/>
                        <w:bottom w:val="none" w:sz="0" w:space="0" w:color="auto"/>
                        <w:right w:val="none" w:sz="0" w:space="0" w:color="auto"/>
                      </w:divBdr>
                      <w:divsChild>
                        <w:div w:id="456335004">
                          <w:marLeft w:val="0"/>
                          <w:marRight w:val="0"/>
                          <w:marTop w:val="0"/>
                          <w:marBottom w:val="0"/>
                          <w:divBdr>
                            <w:top w:val="none" w:sz="0" w:space="0" w:color="auto"/>
                            <w:left w:val="none" w:sz="0" w:space="0" w:color="auto"/>
                            <w:bottom w:val="none" w:sz="0" w:space="0" w:color="auto"/>
                            <w:right w:val="none" w:sz="0" w:space="0" w:color="auto"/>
                          </w:divBdr>
                        </w:div>
                      </w:divsChild>
                    </w:div>
                    <w:div w:id="1755515227">
                      <w:marLeft w:val="0"/>
                      <w:marRight w:val="0"/>
                      <w:marTop w:val="0"/>
                      <w:marBottom w:val="0"/>
                      <w:divBdr>
                        <w:top w:val="none" w:sz="0" w:space="0" w:color="auto"/>
                        <w:left w:val="none" w:sz="0" w:space="0" w:color="auto"/>
                        <w:bottom w:val="none" w:sz="0" w:space="0" w:color="auto"/>
                        <w:right w:val="none" w:sz="0" w:space="0" w:color="auto"/>
                      </w:divBdr>
                    </w:div>
                    <w:div w:id="1765566525">
                      <w:marLeft w:val="0"/>
                      <w:marRight w:val="0"/>
                      <w:marTop w:val="0"/>
                      <w:marBottom w:val="0"/>
                      <w:divBdr>
                        <w:top w:val="none" w:sz="0" w:space="0" w:color="auto"/>
                        <w:left w:val="none" w:sz="0" w:space="0" w:color="auto"/>
                        <w:bottom w:val="none" w:sz="0" w:space="0" w:color="auto"/>
                        <w:right w:val="none" w:sz="0" w:space="0" w:color="auto"/>
                      </w:divBdr>
                      <w:divsChild>
                        <w:div w:id="1844128924">
                          <w:marLeft w:val="0"/>
                          <w:marRight w:val="0"/>
                          <w:marTop w:val="0"/>
                          <w:marBottom w:val="0"/>
                          <w:divBdr>
                            <w:top w:val="none" w:sz="0" w:space="0" w:color="auto"/>
                            <w:left w:val="none" w:sz="0" w:space="0" w:color="auto"/>
                            <w:bottom w:val="none" w:sz="0" w:space="0" w:color="auto"/>
                            <w:right w:val="none" w:sz="0" w:space="0" w:color="auto"/>
                          </w:divBdr>
                        </w:div>
                      </w:divsChild>
                    </w:div>
                    <w:div w:id="1776316991">
                      <w:marLeft w:val="0"/>
                      <w:marRight w:val="0"/>
                      <w:marTop w:val="0"/>
                      <w:marBottom w:val="0"/>
                      <w:divBdr>
                        <w:top w:val="none" w:sz="0" w:space="0" w:color="auto"/>
                        <w:left w:val="none" w:sz="0" w:space="0" w:color="auto"/>
                        <w:bottom w:val="none" w:sz="0" w:space="0" w:color="auto"/>
                        <w:right w:val="none" w:sz="0" w:space="0" w:color="auto"/>
                      </w:divBdr>
                    </w:div>
                    <w:div w:id="1776552623">
                      <w:marLeft w:val="0"/>
                      <w:marRight w:val="0"/>
                      <w:marTop w:val="0"/>
                      <w:marBottom w:val="0"/>
                      <w:divBdr>
                        <w:top w:val="none" w:sz="0" w:space="0" w:color="auto"/>
                        <w:left w:val="none" w:sz="0" w:space="0" w:color="auto"/>
                        <w:bottom w:val="none" w:sz="0" w:space="0" w:color="auto"/>
                        <w:right w:val="none" w:sz="0" w:space="0" w:color="auto"/>
                      </w:divBdr>
                      <w:divsChild>
                        <w:div w:id="662011088">
                          <w:marLeft w:val="0"/>
                          <w:marRight w:val="0"/>
                          <w:marTop w:val="0"/>
                          <w:marBottom w:val="0"/>
                          <w:divBdr>
                            <w:top w:val="none" w:sz="0" w:space="0" w:color="auto"/>
                            <w:left w:val="none" w:sz="0" w:space="0" w:color="auto"/>
                            <w:bottom w:val="none" w:sz="0" w:space="0" w:color="auto"/>
                            <w:right w:val="none" w:sz="0" w:space="0" w:color="auto"/>
                          </w:divBdr>
                        </w:div>
                      </w:divsChild>
                    </w:div>
                    <w:div w:id="1779058079">
                      <w:marLeft w:val="0"/>
                      <w:marRight w:val="0"/>
                      <w:marTop w:val="0"/>
                      <w:marBottom w:val="0"/>
                      <w:divBdr>
                        <w:top w:val="none" w:sz="0" w:space="0" w:color="auto"/>
                        <w:left w:val="none" w:sz="0" w:space="0" w:color="auto"/>
                        <w:bottom w:val="none" w:sz="0" w:space="0" w:color="auto"/>
                        <w:right w:val="none" w:sz="0" w:space="0" w:color="auto"/>
                      </w:divBdr>
                      <w:divsChild>
                        <w:div w:id="1905138866">
                          <w:marLeft w:val="0"/>
                          <w:marRight w:val="0"/>
                          <w:marTop w:val="0"/>
                          <w:marBottom w:val="0"/>
                          <w:divBdr>
                            <w:top w:val="none" w:sz="0" w:space="0" w:color="auto"/>
                            <w:left w:val="none" w:sz="0" w:space="0" w:color="auto"/>
                            <w:bottom w:val="none" w:sz="0" w:space="0" w:color="auto"/>
                            <w:right w:val="none" w:sz="0" w:space="0" w:color="auto"/>
                          </w:divBdr>
                        </w:div>
                      </w:divsChild>
                    </w:div>
                    <w:div w:id="1786540039">
                      <w:marLeft w:val="0"/>
                      <w:marRight w:val="0"/>
                      <w:marTop w:val="0"/>
                      <w:marBottom w:val="0"/>
                      <w:divBdr>
                        <w:top w:val="none" w:sz="0" w:space="0" w:color="auto"/>
                        <w:left w:val="none" w:sz="0" w:space="0" w:color="auto"/>
                        <w:bottom w:val="none" w:sz="0" w:space="0" w:color="auto"/>
                        <w:right w:val="none" w:sz="0" w:space="0" w:color="auto"/>
                      </w:divBdr>
                      <w:divsChild>
                        <w:div w:id="1227300659">
                          <w:marLeft w:val="0"/>
                          <w:marRight w:val="0"/>
                          <w:marTop w:val="0"/>
                          <w:marBottom w:val="0"/>
                          <w:divBdr>
                            <w:top w:val="none" w:sz="0" w:space="0" w:color="auto"/>
                            <w:left w:val="none" w:sz="0" w:space="0" w:color="auto"/>
                            <w:bottom w:val="none" w:sz="0" w:space="0" w:color="auto"/>
                            <w:right w:val="none" w:sz="0" w:space="0" w:color="auto"/>
                          </w:divBdr>
                        </w:div>
                      </w:divsChild>
                    </w:div>
                    <w:div w:id="1787967888">
                      <w:marLeft w:val="0"/>
                      <w:marRight w:val="0"/>
                      <w:marTop w:val="0"/>
                      <w:marBottom w:val="0"/>
                      <w:divBdr>
                        <w:top w:val="none" w:sz="0" w:space="0" w:color="auto"/>
                        <w:left w:val="none" w:sz="0" w:space="0" w:color="auto"/>
                        <w:bottom w:val="none" w:sz="0" w:space="0" w:color="auto"/>
                        <w:right w:val="none" w:sz="0" w:space="0" w:color="auto"/>
                      </w:divBdr>
                      <w:divsChild>
                        <w:div w:id="2064021355">
                          <w:marLeft w:val="0"/>
                          <w:marRight w:val="0"/>
                          <w:marTop w:val="0"/>
                          <w:marBottom w:val="0"/>
                          <w:divBdr>
                            <w:top w:val="none" w:sz="0" w:space="0" w:color="auto"/>
                            <w:left w:val="none" w:sz="0" w:space="0" w:color="auto"/>
                            <w:bottom w:val="none" w:sz="0" w:space="0" w:color="auto"/>
                            <w:right w:val="none" w:sz="0" w:space="0" w:color="auto"/>
                          </w:divBdr>
                        </w:div>
                      </w:divsChild>
                    </w:div>
                    <w:div w:id="1796630179">
                      <w:marLeft w:val="0"/>
                      <w:marRight w:val="0"/>
                      <w:marTop w:val="0"/>
                      <w:marBottom w:val="0"/>
                      <w:divBdr>
                        <w:top w:val="none" w:sz="0" w:space="0" w:color="auto"/>
                        <w:left w:val="none" w:sz="0" w:space="0" w:color="auto"/>
                        <w:bottom w:val="none" w:sz="0" w:space="0" w:color="auto"/>
                        <w:right w:val="none" w:sz="0" w:space="0" w:color="auto"/>
                      </w:divBdr>
                      <w:divsChild>
                        <w:div w:id="624895208">
                          <w:marLeft w:val="0"/>
                          <w:marRight w:val="0"/>
                          <w:marTop w:val="0"/>
                          <w:marBottom w:val="0"/>
                          <w:divBdr>
                            <w:top w:val="none" w:sz="0" w:space="0" w:color="auto"/>
                            <w:left w:val="none" w:sz="0" w:space="0" w:color="auto"/>
                            <w:bottom w:val="none" w:sz="0" w:space="0" w:color="auto"/>
                            <w:right w:val="none" w:sz="0" w:space="0" w:color="auto"/>
                          </w:divBdr>
                        </w:div>
                      </w:divsChild>
                    </w:div>
                    <w:div w:id="1801413472">
                      <w:marLeft w:val="0"/>
                      <w:marRight w:val="0"/>
                      <w:marTop w:val="0"/>
                      <w:marBottom w:val="0"/>
                      <w:divBdr>
                        <w:top w:val="none" w:sz="0" w:space="0" w:color="auto"/>
                        <w:left w:val="none" w:sz="0" w:space="0" w:color="auto"/>
                        <w:bottom w:val="none" w:sz="0" w:space="0" w:color="auto"/>
                        <w:right w:val="none" w:sz="0" w:space="0" w:color="auto"/>
                      </w:divBdr>
                    </w:div>
                    <w:div w:id="1808427300">
                      <w:marLeft w:val="0"/>
                      <w:marRight w:val="0"/>
                      <w:marTop w:val="0"/>
                      <w:marBottom w:val="0"/>
                      <w:divBdr>
                        <w:top w:val="none" w:sz="0" w:space="0" w:color="auto"/>
                        <w:left w:val="none" w:sz="0" w:space="0" w:color="auto"/>
                        <w:bottom w:val="none" w:sz="0" w:space="0" w:color="auto"/>
                        <w:right w:val="none" w:sz="0" w:space="0" w:color="auto"/>
                      </w:divBdr>
                      <w:divsChild>
                        <w:div w:id="676344775">
                          <w:marLeft w:val="0"/>
                          <w:marRight w:val="0"/>
                          <w:marTop w:val="0"/>
                          <w:marBottom w:val="0"/>
                          <w:divBdr>
                            <w:top w:val="none" w:sz="0" w:space="0" w:color="auto"/>
                            <w:left w:val="none" w:sz="0" w:space="0" w:color="auto"/>
                            <w:bottom w:val="none" w:sz="0" w:space="0" w:color="auto"/>
                            <w:right w:val="none" w:sz="0" w:space="0" w:color="auto"/>
                          </w:divBdr>
                        </w:div>
                      </w:divsChild>
                    </w:div>
                    <w:div w:id="1820685871">
                      <w:marLeft w:val="0"/>
                      <w:marRight w:val="0"/>
                      <w:marTop w:val="0"/>
                      <w:marBottom w:val="0"/>
                      <w:divBdr>
                        <w:top w:val="none" w:sz="0" w:space="0" w:color="auto"/>
                        <w:left w:val="none" w:sz="0" w:space="0" w:color="auto"/>
                        <w:bottom w:val="none" w:sz="0" w:space="0" w:color="auto"/>
                        <w:right w:val="none" w:sz="0" w:space="0" w:color="auto"/>
                      </w:divBdr>
                    </w:div>
                    <w:div w:id="1837648376">
                      <w:marLeft w:val="0"/>
                      <w:marRight w:val="0"/>
                      <w:marTop w:val="0"/>
                      <w:marBottom w:val="0"/>
                      <w:divBdr>
                        <w:top w:val="none" w:sz="0" w:space="0" w:color="auto"/>
                        <w:left w:val="none" w:sz="0" w:space="0" w:color="auto"/>
                        <w:bottom w:val="none" w:sz="0" w:space="0" w:color="auto"/>
                        <w:right w:val="none" w:sz="0" w:space="0" w:color="auto"/>
                      </w:divBdr>
                      <w:divsChild>
                        <w:div w:id="1562860617">
                          <w:marLeft w:val="0"/>
                          <w:marRight w:val="0"/>
                          <w:marTop w:val="0"/>
                          <w:marBottom w:val="0"/>
                          <w:divBdr>
                            <w:top w:val="none" w:sz="0" w:space="0" w:color="auto"/>
                            <w:left w:val="none" w:sz="0" w:space="0" w:color="auto"/>
                            <w:bottom w:val="none" w:sz="0" w:space="0" w:color="auto"/>
                            <w:right w:val="none" w:sz="0" w:space="0" w:color="auto"/>
                          </w:divBdr>
                        </w:div>
                      </w:divsChild>
                    </w:div>
                    <w:div w:id="1845317087">
                      <w:marLeft w:val="0"/>
                      <w:marRight w:val="0"/>
                      <w:marTop w:val="0"/>
                      <w:marBottom w:val="0"/>
                      <w:divBdr>
                        <w:top w:val="none" w:sz="0" w:space="0" w:color="auto"/>
                        <w:left w:val="none" w:sz="0" w:space="0" w:color="auto"/>
                        <w:bottom w:val="none" w:sz="0" w:space="0" w:color="auto"/>
                        <w:right w:val="none" w:sz="0" w:space="0" w:color="auto"/>
                      </w:divBdr>
                    </w:div>
                    <w:div w:id="1850176633">
                      <w:marLeft w:val="0"/>
                      <w:marRight w:val="0"/>
                      <w:marTop w:val="0"/>
                      <w:marBottom w:val="0"/>
                      <w:divBdr>
                        <w:top w:val="none" w:sz="0" w:space="0" w:color="auto"/>
                        <w:left w:val="none" w:sz="0" w:space="0" w:color="auto"/>
                        <w:bottom w:val="none" w:sz="0" w:space="0" w:color="auto"/>
                        <w:right w:val="none" w:sz="0" w:space="0" w:color="auto"/>
                      </w:divBdr>
                    </w:div>
                    <w:div w:id="1850899600">
                      <w:marLeft w:val="0"/>
                      <w:marRight w:val="0"/>
                      <w:marTop w:val="0"/>
                      <w:marBottom w:val="0"/>
                      <w:divBdr>
                        <w:top w:val="none" w:sz="0" w:space="0" w:color="auto"/>
                        <w:left w:val="none" w:sz="0" w:space="0" w:color="auto"/>
                        <w:bottom w:val="none" w:sz="0" w:space="0" w:color="auto"/>
                        <w:right w:val="none" w:sz="0" w:space="0" w:color="auto"/>
                      </w:divBdr>
                      <w:divsChild>
                        <w:div w:id="792864817">
                          <w:marLeft w:val="0"/>
                          <w:marRight w:val="0"/>
                          <w:marTop w:val="0"/>
                          <w:marBottom w:val="0"/>
                          <w:divBdr>
                            <w:top w:val="none" w:sz="0" w:space="0" w:color="auto"/>
                            <w:left w:val="none" w:sz="0" w:space="0" w:color="auto"/>
                            <w:bottom w:val="none" w:sz="0" w:space="0" w:color="auto"/>
                            <w:right w:val="none" w:sz="0" w:space="0" w:color="auto"/>
                          </w:divBdr>
                        </w:div>
                      </w:divsChild>
                    </w:div>
                    <w:div w:id="1862083525">
                      <w:marLeft w:val="0"/>
                      <w:marRight w:val="0"/>
                      <w:marTop w:val="0"/>
                      <w:marBottom w:val="0"/>
                      <w:divBdr>
                        <w:top w:val="none" w:sz="0" w:space="0" w:color="auto"/>
                        <w:left w:val="none" w:sz="0" w:space="0" w:color="auto"/>
                        <w:bottom w:val="none" w:sz="0" w:space="0" w:color="auto"/>
                        <w:right w:val="none" w:sz="0" w:space="0" w:color="auto"/>
                      </w:divBdr>
                    </w:div>
                    <w:div w:id="1872066134">
                      <w:marLeft w:val="0"/>
                      <w:marRight w:val="0"/>
                      <w:marTop w:val="0"/>
                      <w:marBottom w:val="0"/>
                      <w:divBdr>
                        <w:top w:val="none" w:sz="0" w:space="0" w:color="auto"/>
                        <w:left w:val="none" w:sz="0" w:space="0" w:color="auto"/>
                        <w:bottom w:val="none" w:sz="0" w:space="0" w:color="auto"/>
                        <w:right w:val="none" w:sz="0" w:space="0" w:color="auto"/>
                      </w:divBdr>
                      <w:divsChild>
                        <w:div w:id="1507135008">
                          <w:marLeft w:val="0"/>
                          <w:marRight w:val="0"/>
                          <w:marTop w:val="0"/>
                          <w:marBottom w:val="0"/>
                          <w:divBdr>
                            <w:top w:val="none" w:sz="0" w:space="0" w:color="auto"/>
                            <w:left w:val="none" w:sz="0" w:space="0" w:color="auto"/>
                            <w:bottom w:val="none" w:sz="0" w:space="0" w:color="auto"/>
                            <w:right w:val="none" w:sz="0" w:space="0" w:color="auto"/>
                          </w:divBdr>
                        </w:div>
                      </w:divsChild>
                    </w:div>
                    <w:div w:id="1873348203">
                      <w:marLeft w:val="0"/>
                      <w:marRight w:val="0"/>
                      <w:marTop w:val="0"/>
                      <w:marBottom w:val="0"/>
                      <w:divBdr>
                        <w:top w:val="none" w:sz="0" w:space="0" w:color="auto"/>
                        <w:left w:val="none" w:sz="0" w:space="0" w:color="auto"/>
                        <w:bottom w:val="none" w:sz="0" w:space="0" w:color="auto"/>
                        <w:right w:val="none" w:sz="0" w:space="0" w:color="auto"/>
                      </w:divBdr>
                    </w:div>
                    <w:div w:id="1884057830">
                      <w:marLeft w:val="0"/>
                      <w:marRight w:val="0"/>
                      <w:marTop w:val="0"/>
                      <w:marBottom w:val="0"/>
                      <w:divBdr>
                        <w:top w:val="none" w:sz="0" w:space="0" w:color="auto"/>
                        <w:left w:val="none" w:sz="0" w:space="0" w:color="auto"/>
                        <w:bottom w:val="none" w:sz="0" w:space="0" w:color="auto"/>
                        <w:right w:val="none" w:sz="0" w:space="0" w:color="auto"/>
                      </w:divBdr>
                      <w:divsChild>
                        <w:div w:id="601956961">
                          <w:marLeft w:val="0"/>
                          <w:marRight w:val="0"/>
                          <w:marTop w:val="0"/>
                          <w:marBottom w:val="0"/>
                          <w:divBdr>
                            <w:top w:val="none" w:sz="0" w:space="0" w:color="auto"/>
                            <w:left w:val="none" w:sz="0" w:space="0" w:color="auto"/>
                            <w:bottom w:val="none" w:sz="0" w:space="0" w:color="auto"/>
                            <w:right w:val="none" w:sz="0" w:space="0" w:color="auto"/>
                          </w:divBdr>
                        </w:div>
                      </w:divsChild>
                    </w:div>
                    <w:div w:id="1884363541">
                      <w:marLeft w:val="0"/>
                      <w:marRight w:val="0"/>
                      <w:marTop w:val="0"/>
                      <w:marBottom w:val="0"/>
                      <w:divBdr>
                        <w:top w:val="none" w:sz="0" w:space="0" w:color="auto"/>
                        <w:left w:val="none" w:sz="0" w:space="0" w:color="auto"/>
                        <w:bottom w:val="none" w:sz="0" w:space="0" w:color="auto"/>
                        <w:right w:val="none" w:sz="0" w:space="0" w:color="auto"/>
                      </w:divBdr>
                    </w:div>
                    <w:div w:id="1885411157">
                      <w:marLeft w:val="0"/>
                      <w:marRight w:val="0"/>
                      <w:marTop w:val="0"/>
                      <w:marBottom w:val="0"/>
                      <w:divBdr>
                        <w:top w:val="none" w:sz="0" w:space="0" w:color="auto"/>
                        <w:left w:val="none" w:sz="0" w:space="0" w:color="auto"/>
                        <w:bottom w:val="none" w:sz="0" w:space="0" w:color="auto"/>
                        <w:right w:val="none" w:sz="0" w:space="0" w:color="auto"/>
                      </w:divBdr>
                      <w:divsChild>
                        <w:div w:id="1936474530">
                          <w:marLeft w:val="0"/>
                          <w:marRight w:val="0"/>
                          <w:marTop w:val="0"/>
                          <w:marBottom w:val="0"/>
                          <w:divBdr>
                            <w:top w:val="none" w:sz="0" w:space="0" w:color="auto"/>
                            <w:left w:val="none" w:sz="0" w:space="0" w:color="auto"/>
                            <w:bottom w:val="none" w:sz="0" w:space="0" w:color="auto"/>
                            <w:right w:val="none" w:sz="0" w:space="0" w:color="auto"/>
                          </w:divBdr>
                        </w:div>
                      </w:divsChild>
                    </w:div>
                    <w:div w:id="1891648702">
                      <w:marLeft w:val="0"/>
                      <w:marRight w:val="0"/>
                      <w:marTop w:val="0"/>
                      <w:marBottom w:val="0"/>
                      <w:divBdr>
                        <w:top w:val="none" w:sz="0" w:space="0" w:color="auto"/>
                        <w:left w:val="none" w:sz="0" w:space="0" w:color="auto"/>
                        <w:bottom w:val="none" w:sz="0" w:space="0" w:color="auto"/>
                        <w:right w:val="none" w:sz="0" w:space="0" w:color="auto"/>
                      </w:divBdr>
                      <w:divsChild>
                        <w:div w:id="257063287">
                          <w:marLeft w:val="0"/>
                          <w:marRight w:val="0"/>
                          <w:marTop w:val="0"/>
                          <w:marBottom w:val="0"/>
                          <w:divBdr>
                            <w:top w:val="none" w:sz="0" w:space="0" w:color="auto"/>
                            <w:left w:val="none" w:sz="0" w:space="0" w:color="auto"/>
                            <w:bottom w:val="none" w:sz="0" w:space="0" w:color="auto"/>
                            <w:right w:val="none" w:sz="0" w:space="0" w:color="auto"/>
                          </w:divBdr>
                        </w:div>
                      </w:divsChild>
                    </w:div>
                    <w:div w:id="1892115649">
                      <w:marLeft w:val="0"/>
                      <w:marRight w:val="0"/>
                      <w:marTop w:val="0"/>
                      <w:marBottom w:val="0"/>
                      <w:divBdr>
                        <w:top w:val="none" w:sz="0" w:space="0" w:color="auto"/>
                        <w:left w:val="none" w:sz="0" w:space="0" w:color="auto"/>
                        <w:bottom w:val="none" w:sz="0" w:space="0" w:color="auto"/>
                        <w:right w:val="none" w:sz="0" w:space="0" w:color="auto"/>
                      </w:divBdr>
                    </w:div>
                    <w:div w:id="1903052712">
                      <w:marLeft w:val="0"/>
                      <w:marRight w:val="0"/>
                      <w:marTop w:val="0"/>
                      <w:marBottom w:val="0"/>
                      <w:divBdr>
                        <w:top w:val="none" w:sz="0" w:space="0" w:color="auto"/>
                        <w:left w:val="none" w:sz="0" w:space="0" w:color="auto"/>
                        <w:bottom w:val="none" w:sz="0" w:space="0" w:color="auto"/>
                        <w:right w:val="none" w:sz="0" w:space="0" w:color="auto"/>
                      </w:divBdr>
                    </w:div>
                    <w:div w:id="1905068728">
                      <w:marLeft w:val="0"/>
                      <w:marRight w:val="0"/>
                      <w:marTop w:val="0"/>
                      <w:marBottom w:val="0"/>
                      <w:divBdr>
                        <w:top w:val="none" w:sz="0" w:space="0" w:color="auto"/>
                        <w:left w:val="none" w:sz="0" w:space="0" w:color="auto"/>
                        <w:bottom w:val="none" w:sz="0" w:space="0" w:color="auto"/>
                        <w:right w:val="none" w:sz="0" w:space="0" w:color="auto"/>
                      </w:divBdr>
                    </w:div>
                    <w:div w:id="1915823427">
                      <w:marLeft w:val="0"/>
                      <w:marRight w:val="0"/>
                      <w:marTop w:val="0"/>
                      <w:marBottom w:val="0"/>
                      <w:divBdr>
                        <w:top w:val="none" w:sz="0" w:space="0" w:color="auto"/>
                        <w:left w:val="none" w:sz="0" w:space="0" w:color="auto"/>
                        <w:bottom w:val="none" w:sz="0" w:space="0" w:color="auto"/>
                        <w:right w:val="none" w:sz="0" w:space="0" w:color="auto"/>
                      </w:divBdr>
                      <w:divsChild>
                        <w:div w:id="1902591483">
                          <w:marLeft w:val="0"/>
                          <w:marRight w:val="0"/>
                          <w:marTop w:val="0"/>
                          <w:marBottom w:val="0"/>
                          <w:divBdr>
                            <w:top w:val="none" w:sz="0" w:space="0" w:color="auto"/>
                            <w:left w:val="none" w:sz="0" w:space="0" w:color="auto"/>
                            <w:bottom w:val="none" w:sz="0" w:space="0" w:color="auto"/>
                            <w:right w:val="none" w:sz="0" w:space="0" w:color="auto"/>
                          </w:divBdr>
                        </w:div>
                      </w:divsChild>
                    </w:div>
                    <w:div w:id="1922787298">
                      <w:marLeft w:val="0"/>
                      <w:marRight w:val="0"/>
                      <w:marTop w:val="0"/>
                      <w:marBottom w:val="0"/>
                      <w:divBdr>
                        <w:top w:val="none" w:sz="0" w:space="0" w:color="auto"/>
                        <w:left w:val="none" w:sz="0" w:space="0" w:color="auto"/>
                        <w:bottom w:val="none" w:sz="0" w:space="0" w:color="auto"/>
                        <w:right w:val="none" w:sz="0" w:space="0" w:color="auto"/>
                      </w:divBdr>
                    </w:div>
                    <w:div w:id="1945110287">
                      <w:marLeft w:val="0"/>
                      <w:marRight w:val="0"/>
                      <w:marTop w:val="0"/>
                      <w:marBottom w:val="0"/>
                      <w:divBdr>
                        <w:top w:val="none" w:sz="0" w:space="0" w:color="auto"/>
                        <w:left w:val="none" w:sz="0" w:space="0" w:color="auto"/>
                        <w:bottom w:val="none" w:sz="0" w:space="0" w:color="auto"/>
                        <w:right w:val="none" w:sz="0" w:space="0" w:color="auto"/>
                      </w:divBdr>
                      <w:divsChild>
                        <w:div w:id="1456096677">
                          <w:marLeft w:val="0"/>
                          <w:marRight w:val="0"/>
                          <w:marTop w:val="0"/>
                          <w:marBottom w:val="0"/>
                          <w:divBdr>
                            <w:top w:val="none" w:sz="0" w:space="0" w:color="auto"/>
                            <w:left w:val="none" w:sz="0" w:space="0" w:color="auto"/>
                            <w:bottom w:val="none" w:sz="0" w:space="0" w:color="auto"/>
                            <w:right w:val="none" w:sz="0" w:space="0" w:color="auto"/>
                          </w:divBdr>
                        </w:div>
                      </w:divsChild>
                    </w:div>
                    <w:div w:id="1946572954">
                      <w:marLeft w:val="0"/>
                      <w:marRight w:val="0"/>
                      <w:marTop w:val="0"/>
                      <w:marBottom w:val="0"/>
                      <w:divBdr>
                        <w:top w:val="none" w:sz="0" w:space="0" w:color="auto"/>
                        <w:left w:val="none" w:sz="0" w:space="0" w:color="auto"/>
                        <w:bottom w:val="none" w:sz="0" w:space="0" w:color="auto"/>
                        <w:right w:val="none" w:sz="0" w:space="0" w:color="auto"/>
                      </w:divBdr>
                    </w:div>
                    <w:div w:id="1963071767">
                      <w:marLeft w:val="0"/>
                      <w:marRight w:val="0"/>
                      <w:marTop w:val="0"/>
                      <w:marBottom w:val="0"/>
                      <w:divBdr>
                        <w:top w:val="none" w:sz="0" w:space="0" w:color="auto"/>
                        <w:left w:val="none" w:sz="0" w:space="0" w:color="auto"/>
                        <w:bottom w:val="none" w:sz="0" w:space="0" w:color="auto"/>
                        <w:right w:val="none" w:sz="0" w:space="0" w:color="auto"/>
                      </w:divBdr>
                    </w:div>
                    <w:div w:id="1964263776">
                      <w:marLeft w:val="0"/>
                      <w:marRight w:val="0"/>
                      <w:marTop w:val="0"/>
                      <w:marBottom w:val="0"/>
                      <w:divBdr>
                        <w:top w:val="none" w:sz="0" w:space="0" w:color="auto"/>
                        <w:left w:val="none" w:sz="0" w:space="0" w:color="auto"/>
                        <w:bottom w:val="none" w:sz="0" w:space="0" w:color="auto"/>
                        <w:right w:val="none" w:sz="0" w:space="0" w:color="auto"/>
                      </w:divBdr>
                      <w:divsChild>
                        <w:div w:id="1608270442">
                          <w:marLeft w:val="0"/>
                          <w:marRight w:val="0"/>
                          <w:marTop w:val="0"/>
                          <w:marBottom w:val="0"/>
                          <w:divBdr>
                            <w:top w:val="none" w:sz="0" w:space="0" w:color="auto"/>
                            <w:left w:val="none" w:sz="0" w:space="0" w:color="auto"/>
                            <w:bottom w:val="none" w:sz="0" w:space="0" w:color="auto"/>
                            <w:right w:val="none" w:sz="0" w:space="0" w:color="auto"/>
                          </w:divBdr>
                        </w:div>
                      </w:divsChild>
                    </w:div>
                    <w:div w:id="1966767050">
                      <w:marLeft w:val="0"/>
                      <w:marRight w:val="0"/>
                      <w:marTop w:val="0"/>
                      <w:marBottom w:val="0"/>
                      <w:divBdr>
                        <w:top w:val="none" w:sz="0" w:space="0" w:color="auto"/>
                        <w:left w:val="none" w:sz="0" w:space="0" w:color="auto"/>
                        <w:bottom w:val="none" w:sz="0" w:space="0" w:color="auto"/>
                        <w:right w:val="none" w:sz="0" w:space="0" w:color="auto"/>
                      </w:divBdr>
                      <w:divsChild>
                        <w:div w:id="1815877169">
                          <w:marLeft w:val="0"/>
                          <w:marRight w:val="0"/>
                          <w:marTop w:val="0"/>
                          <w:marBottom w:val="0"/>
                          <w:divBdr>
                            <w:top w:val="none" w:sz="0" w:space="0" w:color="auto"/>
                            <w:left w:val="none" w:sz="0" w:space="0" w:color="auto"/>
                            <w:bottom w:val="none" w:sz="0" w:space="0" w:color="auto"/>
                            <w:right w:val="none" w:sz="0" w:space="0" w:color="auto"/>
                          </w:divBdr>
                        </w:div>
                      </w:divsChild>
                    </w:div>
                    <w:div w:id="1971745785">
                      <w:marLeft w:val="0"/>
                      <w:marRight w:val="0"/>
                      <w:marTop w:val="0"/>
                      <w:marBottom w:val="0"/>
                      <w:divBdr>
                        <w:top w:val="none" w:sz="0" w:space="0" w:color="auto"/>
                        <w:left w:val="none" w:sz="0" w:space="0" w:color="auto"/>
                        <w:bottom w:val="none" w:sz="0" w:space="0" w:color="auto"/>
                        <w:right w:val="none" w:sz="0" w:space="0" w:color="auto"/>
                      </w:divBdr>
                      <w:divsChild>
                        <w:div w:id="1143817611">
                          <w:marLeft w:val="0"/>
                          <w:marRight w:val="0"/>
                          <w:marTop w:val="0"/>
                          <w:marBottom w:val="0"/>
                          <w:divBdr>
                            <w:top w:val="none" w:sz="0" w:space="0" w:color="auto"/>
                            <w:left w:val="none" w:sz="0" w:space="0" w:color="auto"/>
                            <w:bottom w:val="none" w:sz="0" w:space="0" w:color="auto"/>
                            <w:right w:val="none" w:sz="0" w:space="0" w:color="auto"/>
                          </w:divBdr>
                        </w:div>
                      </w:divsChild>
                    </w:div>
                    <w:div w:id="1976711662">
                      <w:marLeft w:val="0"/>
                      <w:marRight w:val="0"/>
                      <w:marTop w:val="0"/>
                      <w:marBottom w:val="0"/>
                      <w:divBdr>
                        <w:top w:val="none" w:sz="0" w:space="0" w:color="auto"/>
                        <w:left w:val="none" w:sz="0" w:space="0" w:color="auto"/>
                        <w:bottom w:val="none" w:sz="0" w:space="0" w:color="auto"/>
                        <w:right w:val="none" w:sz="0" w:space="0" w:color="auto"/>
                      </w:divBdr>
                      <w:divsChild>
                        <w:div w:id="1184242386">
                          <w:marLeft w:val="0"/>
                          <w:marRight w:val="0"/>
                          <w:marTop w:val="0"/>
                          <w:marBottom w:val="0"/>
                          <w:divBdr>
                            <w:top w:val="none" w:sz="0" w:space="0" w:color="auto"/>
                            <w:left w:val="none" w:sz="0" w:space="0" w:color="auto"/>
                            <w:bottom w:val="none" w:sz="0" w:space="0" w:color="auto"/>
                            <w:right w:val="none" w:sz="0" w:space="0" w:color="auto"/>
                          </w:divBdr>
                        </w:div>
                      </w:divsChild>
                    </w:div>
                    <w:div w:id="1977828566">
                      <w:marLeft w:val="0"/>
                      <w:marRight w:val="0"/>
                      <w:marTop w:val="0"/>
                      <w:marBottom w:val="0"/>
                      <w:divBdr>
                        <w:top w:val="none" w:sz="0" w:space="0" w:color="auto"/>
                        <w:left w:val="none" w:sz="0" w:space="0" w:color="auto"/>
                        <w:bottom w:val="none" w:sz="0" w:space="0" w:color="auto"/>
                        <w:right w:val="none" w:sz="0" w:space="0" w:color="auto"/>
                      </w:divBdr>
                      <w:divsChild>
                        <w:div w:id="176625115">
                          <w:marLeft w:val="0"/>
                          <w:marRight w:val="0"/>
                          <w:marTop w:val="0"/>
                          <w:marBottom w:val="0"/>
                          <w:divBdr>
                            <w:top w:val="none" w:sz="0" w:space="0" w:color="auto"/>
                            <w:left w:val="none" w:sz="0" w:space="0" w:color="auto"/>
                            <w:bottom w:val="none" w:sz="0" w:space="0" w:color="auto"/>
                            <w:right w:val="none" w:sz="0" w:space="0" w:color="auto"/>
                          </w:divBdr>
                        </w:div>
                      </w:divsChild>
                    </w:div>
                    <w:div w:id="1983273280">
                      <w:marLeft w:val="0"/>
                      <w:marRight w:val="0"/>
                      <w:marTop w:val="0"/>
                      <w:marBottom w:val="0"/>
                      <w:divBdr>
                        <w:top w:val="none" w:sz="0" w:space="0" w:color="auto"/>
                        <w:left w:val="none" w:sz="0" w:space="0" w:color="auto"/>
                        <w:bottom w:val="none" w:sz="0" w:space="0" w:color="auto"/>
                        <w:right w:val="none" w:sz="0" w:space="0" w:color="auto"/>
                      </w:divBdr>
                    </w:div>
                    <w:div w:id="1986540683">
                      <w:marLeft w:val="0"/>
                      <w:marRight w:val="0"/>
                      <w:marTop w:val="0"/>
                      <w:marBottom w:val="0"/>
                      <w:divBdr>
                        <w:top w:val="none" w:sz="0" w:space="0" w:color="auto"/>
                        <w:left w:val="none" w:sz="0" w:space="0" w:color="auto"/>
                        <w:bottom w:val="none" w:sz="0" w:space="0" w:color="auto"/>
                        <w:right w:val="none" w:sz="0" w:space="0" w:color="auto"/>
                      </w:divBdr>
                      <w:divsChild>
                        <w:div w:id="1894148874">
                          <w:marLeft w:val="0"/>
                          <w:marRight w:val="0"/>
                          <w:marTop w:val="0"/>
                          <w:marBottom w:val="0"/>
                          <w:divBdr>
                            <w:top w:val="none" w:sz="0" w:space="0" w:color="auto"/>
                            <w:left w:val="none" w:sz="0" w:space="0" w:color="auto"/>
                            <w:bottom w:val="none" w:sz="0" w:space="0" w:color="auto"/>
                            <w:right w:val="none" w:sz="0" w:space="0" w:color="auto"/>
                          </w:divBdr>
                        </w:div>
                      </w:divsChild>
                    </w:div>
                    <w:div w:id="1998798741">
                      <w:marLeft w:val="0"/>
                      <w:marRight w:val="0"/>
                      <w:marTop w:val="0"/>
                      <w:marBottom w:val="0"/>
                      <w:divBdr>
                        <w:top w:val="none" w:sz="0" w:space="0" w:color="auto"/>
                        <w:left w:val="none" w:sz="0" w:space="0" w:color="auto"/>
                        <w:bottom w:val="none" w:sz="0" w:space="0" w:color="auto"/>
                        <w:right w:val="none" w:sz="0" w:space="0" w:color="auto"/>
                      </w:divBdr>
                      <w:divsChild>
                        <w:div w:id="1554730242">
                          <w:marLeft w:val="0"/>
                          <w:marRight w:val="0"/>
                          <w:marTop w:val="0"/>
                          <w:marBottom w:val="0"/>
                          <w:divBdr>
                            <w:top w:val="none" w:sz="0" w:space="0" w:color="auto"/>
                            <w:left w:val="none" w:sz="0" w:space="0" w:color="auto"/>
                            <w:bottom w:val="none" w:sz="0" w:space="0" w:color="auto"/>
                            <w:right w:val="none" w:sz="0" w:space="0" w:color="auto"/>
                          </w:divBdr>
                        </w:div>
                      </w:divsChild>
                    </w:div>
                    <w:div w:id="1999728391">
                      <w:marLeft w:val="0"/>
                      <w:marRight w:val="0"/>
                      <w:marTop w:val="0"/>
                      <w:marBottom w:val="0"/>
                      <w:divBdr>
                        <w:top w:val="none" w:sz="0" w:space="0" w:color="auto"/>
                        <w:left w:val="none" w:sz="0" w:space="0" w:color="auto"/>
                        <w:bottom w:val="none" w:sz="0" w:space="0" w:color="auto"/>
                        <w:right w:val="none" w:sz="0" w:space="0" w:color="auto"/>
                      </w:divBdr>
                      <w:divsChild>
                        <w:div w:id="1028599531">
                          <w:marLeft w:val="0"/>
                          <w:marRight w:val="0"/>
                          <w:marTop w:val="0"/>
                          <w:marBottom w:val="0"/>
                          <w:divBdr>
                            <w:top w:val="none" w:sz="0" w:space="0" w:color="auto"/>
                            <w:left w:val="none" w:sz="0" w:space="0" w:color="auto"/>
                            <w:bottom w:val="none" w:sz="0" w:space="0" w:color="auto"/>
                            <w:right w:val="none" w:sz="0" w:space="0" w:color="auto"/>
                          </w:divBdr>
                        </w:div>
                      </w:divsChild>
                    </w:div>
                    <w:div w:id="2017346743">
                      <w:marLeft w:val="0"/>
                      <w:marRight w:val="0"/>
                      <w:marTop w:val="0"/>
                      <w:marBottom w:val="0"/>
                      <w:divBdr>
                        <w:top w:val="none" w:sz="0" w:space="0" w:color="auto"/>
                        <w:left w:val="none" w:sz="0" w:space="0" w:color="auto"/>
                        <w:bottom w:val="none" w:sz="0" w:space="0" w:color="auto"/>
                        <w:right w:val="none" w:sz="0" w:space="0" w:color="auto"/>
                      </w:divBdr>
                      <w:divsChild>
                        <w:div w:id="67505836">
                          <w:marLeft w:val="0"/>
                          <w:marRight w:val="0"/>
                          <w:marTop w:val="0"/>
                          <w:marBottom w:val="0"/>
                          <w:divBdr>
                            <w:top w:val="none" w:sz="0" w:space="0" w:color="auto"/>
                            <w:left w:val="none" w:sz="0" w:space="0" w:color="auto"/>
                            <w:bottom w:val="none" w:sz="0" w:space="0" w:color="auto"/>
                            <w:right w:val="none" w:sz="0" w:space="0" w:color="auto"/>
                          </w:divBdr>
                        </w:div>
                      </w:divsChild>
                    </w:div>
                    <w:div w:id="2018993806">
                      <w:marLeft w:val="0"/>
                      <w:marRight w:val="0"/>
                      <w:marTop w:val="0"/>
                      <w:marBottom w:val="0"/>
                      <w:divBdr>
                        <w:top w:val="none" w:sz="0" w:space="0" w:color="auto"/>
                        <w:left w:val="none" w:sz="0" w:space="0" w:color="auto"/>
                        <w:bottom w:val="none" w:sz="0" w:space="0" w:color="auto"/>
                        <w:right w:val="none" w:sz="0" w:space="0" w:color="auto"/>
                      </w:divBdr>
                    </w:div>
                    <w:div w:id="2025009955">
                      <w:marLeft w:val="0"/>
                      <w:marRight w:val="0"/>
                      <w:marTop w:val="0"/>
                      <w:marBottom w:val="0"/>
                      <w:divBdr>
                        <w:top w:val="none" w:sz="0" w:space="0" w:color="auto"/>
                        <w:left w:val="none" w:sz="0" w:space="0" w:color="auto"/>
                        <w:bottom w:val="none" w:sz="0" w:space="0" w:color="auto"/>
                        <w:right w:val="none" w:sz="0" w:space="0" w:color="auto"/>
                      </w:divBdr>
                    </w:div>
                    <w:div w:id="2027709811">
                      <w:marLeft w:val="0"/>
                      <w:marRight w:val="0"/>
                      <w:marTop w:val="0"/>
                      <w:marBottom w:val="0"/>
                      <w:divBdr>
                        <w:top w:val="none" w:sz="0" w:space="0" w:color="auto"/>
                        <w:left w:val="none" w:sz="0" w:space="0" w:color="auto"/>
                        <w:bottom w:val="none" w:sz="0" w:space="0" w:color="auto"/>
                        <w:right w:val="none" w:sz="0" w:space="0" w:color="auto"/>
                      </w:divBdr>
                    </w:div>
                    <w:div w:id="2029718971">
                      <w:marLeft w:val="0"/>
                      <w:marRight w:val="0"/>
                      <w:marTop w:val="0"/>
                      <w:marBottom w:val="0"/>
                      <w:divBdr>
                        <w:top w:val="none" w:sz="0" w:space="0" w:color="auto"/>
                        <w:left w:val="none" w:sz="0" w:space="0" w:color="auto"/>
                        <w:bottom w:val="none" w:sz="0" w:space="0" w:color="auto"/>
                        <w:right w:val="none" w:sz="0" w:space="0" w:color="auto"/>
                      </w:divBdr>
                      <w:divsChild>
                        <w:div w:id="1689677107">
                          <w:marLeft w:val="0"/>
                          <w:marRight w:val="0"/>
                          <w:marTop w:val="0"/>
                          <w:marBottom w:val="0"/>
                          <w:divBdr>
                            <w:top w:val="none" w:sz="0" w:space="0" w:color="auto"/>
                            <w:left w:val="none" w:sz="0" w:space="0" w:color="auto"/>
                            <w:bottom w:val="none" w:sz="0" w:space="0" w:color="auto"/>
                            <w:right w:val="none" w:sz="0" w:space="0" w:color="auto"/>
                          </w:divBdr>
                        </w:div>
                      </w:divsChild>
                    </w:div>
                    <w:div w:id="2030063657">
                      <w:marLeft w:val="0"/>
                      <w:marRight w:val="0"/>
                      <w:marTop w:val="0"/>
                      <w:marBottom w:val="0"/>
                      <w:divBdr>
                        <w:top w:val="none" w:sz="0" w:space="0" w:color="auto"/>
                        <w:left w:val="none" w:sz="0" w:space="0" w:color="auto"/>
                        <w:bottom w:val="none" w:sz="0" w:space="0" w:color="auto"/>
                        <w:right w:val="none" w:sz="0" w:space="0" w:color="auto"/>
                      </w:divBdr>
                      <w:divsChild>
                        <w:div w:id="546844398">
                          <w:marLeft w:val="0"/>
                          <w:marRight w:val="0"/>
                          <w:marTop w:val="0"/>
                          <w:marBottom w:val="0"/>
                          <w:divBdr>
                            <w:top w:val="none" w:sz="0" w:space="0" w:color="auto"/>
                            <w:left w:val="none" w:sz="0" w:space="0" w:color="auto"/>
                            <w:bottom w:val="none" w:sz="0" w:space="0" w:color="auto"/>
                            <w:right w:val="none" w:sz="0" w:space="0" w:color="auto"/>
                          </w:divBdr>
                        </w:div>
                      </w:divsChild>
                    </w:div>
                    <w:div w:id="2033072210">
                      <w:marLeft w:val="0"/>
                      <w:marRight w:val="0"/>
                      <w:marTop w:val="0"/>
                      <w:marBottom w:val="0"/>
                      <w:divBdr>
                        <w:top w:val="none" w:sz="0" w:space="0" w:color="auto"/>
                        <w:left w:val="none" w:sz="0" w:space="0" w:color="auto"/>
                        <w:bottom w:val="none" w:sz="0" w:space="0" w:color="auto"/>
                        <w:right w:val="none" w:sz="0" w:space="0" w:color="auto"/>
                      </w:divBdr>
                    </w:div>
                    <w:div w:id="2039161832">
                      <w:marLeft w:val="0"/>
                      <w:marRight w:val="0"/>
                      <w:marTop w:val="0"/>
                      <w:marBottom w:val="0"/>
                      <w:divBdr>
                        <w:top w:val="none" w:sz="0" w:space="0" w:color="auto"/>
                        <w:left w:val="none" w:sz="0" w:space="0" w:color="auto"/>
                        <w:bottom w:val="none" w:sz="0" w:space="0" w:color="auto"/>
                        <w:right w:val="none" w:sz="0" w:space="0" w:color="auto"/>
                      </w:divBdr>
                    </w:div>
                    <w:div w:id="2041054963">
                      <w:marLeft w:val="0"/>
                      <w:marRight w:val="0"/>
                      <w:marTop w:val="0"/>
                      <w:marBottom w:val="0"/>
                      <w:divBdr>
                        <w:top w:val="none" w:sz="0" w:space="0" w:color="auto"/>
                        <w:left w:val="none" w:sz="0" w:space="0" w:color="auto"/>
                        <w:bottom w:val="none" w:sz="0" w:space="0" w:color="auto"/>
                        <w:right w:val="none" w:sz="0" w:space="0" w:color="auto"/>
                      </w:divBdr>
                    </w:div>
                    <w:div w:id="2042706936">
                      <w:marLeft w:val="0"/>
                      <w:marRight w:val="0"/>
                      <w:marTop w:val="0"/>
                      <w:marBottom w:val="0"/>
                      <w:divBdr>
                        <w:top w:val="none" w:sz="0" w:space="0" w:color="auto"/>
                        <w:left w:val="none" w:sz="0" w:space="0" w:color="auto"/>
                        <w:bottom w:val="none" w:sz="0" w:space="0" w:color="auto"/>
                        <w:right w:val="none" w:sz="0" w:space="0" w:color="auto"/>
                      </w:divBdr>
                      <w:divsChild>
                        <w:div w:id="27608279">
                          <w:marLeft w:val="0"/>
                          <w:marRight w:val="0"/>
                          <w:marTop w:val="0"/>
                          <w:marBottom w:val="0"/>
                          <w:divBdr>
                            <w:top w:val="none" w:sz="0" w:space="0" w:color="auto"/>
                            <w:left w:val="none" w:sz="0" w:space="0" w:color="auto"/>
                            <w:bottom w:val="none" w:sz="0" w:space="0" w:color="auto"/>
                            <w:right w:val="none" w:sz="0" w:space="0" w:color="auto"/>
                          </w:divBdr>
                        </w:div>
                      </w:divsChild>
                    </w:div>
                    <w:div w:id="2042976512">
                      <w:marLeft w:val="0"/>
                      <w:marRight w:val="0"/>
                      <w:marTop w:val="0"/>
                      <w:marBottom w:val="0"/>
                      <w:divBdr>
                        <w:top w:val="none" w:sz="0" w:space="0" w:color="auto"/>
                        <w:left w:val="none" w:sz="0" w:space="0" w:color="auto"/>
                        <w:bottom w:val="none" w:sz="0" w:space="0" w:color="auto"/>
                        <w:right w:val="none" w:sz="0" w:space="0" w:color="auto"/>
                      </w:divBdr>
                    </w:div>
                    <w:div w:id="2048067688">
                      <w:marLeft w:val="0"/>
                      <w:marRight w:val="0"/>
                      <w:marTop w:val="0"/>
                      <w:marBottom w:val="0"/>
                      <w:divBdr>
                        <w:top w:val="none" w:sz="0" w:space="0" w:color="auto"/>
                        <w:left w:val="none" w:sz="0" w:space="0" w:color="auto"/>
                        <w:bottom w:val="none" w:sz="0" w:space="0" w:color="auto"/>
                        <w:right w:val="none" w:sz="0" w:space="0" w:color="auto"/>
                      </w:divBdr>
                      <w:divsChild>
                        <w:div w:id="1957104267">
                          <w:marLeft w:val="0"/>
                          <w:marRight w:val="0"/>
                          <w:marTop w:val="0"/>
                          <w:marBottom w:val="0"/>
                          <w:divBdr>
                            <w:top w:val="none" w:sz="0" w:space="0" w:color="auto"/>
                            <w:left w:val="none" w:sz="0" w:space="0" w:color="auto"/>
                            <w:bottom w:val="none" w:sz="0" w:space="0" w:color="auto"/>
                            <w:right w:val="none" w:sz="0" w:space="0" w:color="auto"/>
                          </w:divBdr>
                        </w:div>
                      </w:divsChild>
                    </w:div>
                    <w:div w:id="2050108416">
                      <w:marLeft w:val="0"/>
                      <w:marRight w:val="0"/>
                      <w:marTop w:val="0"/>
                      <w:marBottom w:val="0"/>
                      <w:divBdr>
                        <w:top w:val="none" w:sz="0" w:space="0" w:color="auto"/>
                        <w:left w:val="none" w:sz="0" w:space="0" w:color="auto"/>
                        <w:bottom w:val="none" w:sz="0" w:space="0" w:color="auto"/>
                        <w:right w:val="none" w:sz="0" w:space="0" w:color="auto"/>
                      </w:divBdr>
                      <w:divsChild>
                        <w:div w:id="2033142502">
                          <w:marLeft w:val="0"/>
                          <w:marRight w:val="0"/>
                          <w:marTop w:val="0"/>
                          <w:marBottom w:val="0"/>
                          <w:divBdr>
                            <w:top w:val="none" w:sz="0" w:space="0" w:color="auto"/>
                            <w:left w:val="none" w:sz="0" w:space="0" w:color="auto"/>
                            <w:bottom w:val="none" w:sz="0" w:space="0" w:color="auto"/>
                            <w:right w:val="none" w:sz="0" w:space="0" w:color="auto"/>
                          </w:divBdr>
                        </w:div>
                      </w:divsChild>
                    </w:div>
                    <w:div w:id="2055301627">
                      <w:marLeft w:val="0"/>
                      <w:marRight w:val="0"/>
                      <w:marTop w:val="0"/>
                      <w:marBottom w:val="0"/>
                      <w:divBdr>
                        <w:top w:val="none" w:sz="0" w:space="0" w:color="auto"/>
                        <w:left w:val="none" w:sz="0" w:space="0" w:color="auto"/>
                        <w:bottom w:val="none" w:sz="0" w:space="0" w:color="auto"/>
                        <w:right w:val="none" w:sz="0" w:space="0" w:color="auto"/>
                      </w:divBdr>
                      <w:divsChild>
                        <w:div w:id="781731184">
                          <w:marLeft w:val="0"/>
                          <w:marRight w:val="0"/>
                          <w:marTop w:val="0"/>
                          <w:marBottom w:val="0"/>
                          <w:divBdr>
                            <w:top w:val="none" w:sz="0" w:space="0" w:color="auto"/>
                            <w:left w:val="none" w:sz="0" w:space="0" w:color="auto"/>
                            <w:bottom w:val="none" w:sz="0" w:space="0" w:color="auto"/>
                            <w:right w:val="none" w:sz="0" w:space="0" w:color="auto"/>
                          </w:divBdr>
                        </w:div>
                      </w:divsChild>
                    </w:div>
                    <w:div w:id="2056810539">
                      <w:marLeft w:val="0"/>
                      <w:marRight w:val="0"/>
                      <w:marTop w:val="0"/>
                      <w:marBottom w:val="0"/>
                      <w:divBdr>
                        <w:top w:val="none" w:sz="0" w:space="0" w:color="auto"/>
                        <w:left w:val="none" w:sz="0" w:space="0" w:color="auto"/>
                        <w:bottom w:val="none" w:sz="0" w:space="0" w:color="auto"/>
                        <w:right w:val="none" w:sz="0" w:space="0" w:color="auto"/>
                      </w:divBdr>
                    </w:div>
                    <w:div w:id="2059359848">
                      <w:marLeft w:val="0"/>
                      <w:marRight w:val="0"/>
                      <w:marTop w:val="0"/>
                      <w:marBottom w:val="0"/>
                      <w:divBdr>
                        <w:top w:val="none" w:sz="0" w:space="0" w:color="auto"/>
                        <w:left w:val="none" w:sz="0" w:space="0" w:color="auto"/>
                        <w:bottom w:val="none" w:sz="0" w:space="0" w:color="auto"/>
                        <w:right w:val="none" w:sz="0" w:space="0" w:color="auto"/>
                      </w:divBdr>
                    </w:div>
                    <w:div w:id="2060206816">
                      <w:marLeft w:val="0"/>
                      <w:marRight w:val="0"/>
                      <w:marTop w:val="0"/>
                      <w:marBottom w:val="0"/>
                      <w:divBdr>
                        <w:top w:val="none" w:sz="0" w:space="0" w:color="auto"/>
                        <w:left w:val="none" w:sz="0" w:space="0" w:color="auto"/>
                        <w:bottom w:val="none" w:sz="0" w:space="0" w:color="auto"/>
                        <w:right w:val="none" w:sz="0" w:space="0" w:color="auto"/>
                      </w:divBdr>
                      <w:divsChild>
                        <w:div w:id="370082419">
                          <w:marLeft w:val="0"/>
                          <w:marRight w:val="0"/>
                          <w:marTop w:val="0"/>
                          <w:marBottom w:val="0"/>
                          <w:divBdr>
                            <w:top w:val="none" w:sz="0" w:space="0" w:color="auto"/>
                            <w:left w:val="none" w:sz="0" w:space="0" w:color="auto"/>
                            <w:bottom w:val="none" w:sz="0" w:space="0" w:color="auto"/>
                            <w:right w:val="none" w:sz="0" w:space="0" w:color="auto"/>
                          </w:divBdr>
                        </w:div>
                      </w:divsChild>
                    </w:div>
                    <w:div w:id="2062635760">
                      <w:marLeft w:val="0"/>
                      <w:marRight w:val="0"/>
                      <w:marTop w:val="0"/>
                      <w:marBottom w:val="0"/>
                      <w:divBdr>
                        <w:top w:val="none" w:sz="0" w:space="0" w:color="auto"/>
                        <w:left w:val="none" w:sz="0" w:space="0" w:color="auto"/>
                        <w:bottom w:val="none" w:sz="0" w:space="0" w:color="auto"/>
                        <w:right w:val="none" w:sz="0" w:space="0" w:color="auto"/>
                      </w:divBdr>
                      <w:divsChild>
                        <w:div w:id="1118111854">
                          <w:marLeft w:val="0"/>
                          <w:marRight w:val="0"/>
                          <w:marTop w:val="0"/>
                          <w:marBottom w:val="0"/>
                          <w:divBdr>
                            <w:top w:val="none" w:sz="0" w:space="0" w:color="auto"/>
                            <w:left w:val="none" w:sz="0" w:space="0" w:color="auto"/>
                            <w:bottom w:val="none" w:sz="0" w:space="0" w:color="auto"/>
                            <w:right w:val="none" w:sz="0" w:space="0" w:color="auto"/>
                          </w:divBdr>
                        </w:div>
                      </w:divsChild>
                    </w:div>
                    <w:div w:id="2066296149">
                      <w:marLeft w:val="0"/>
                      <w:marRight w:val="0"/>
                      <w:marTop w:val="0"/>
                      <w:marBottom w:val="0"/>
                      <w:divBdr>
                        <w:top w:val="none" w:sz="0" w:space="0" w:color="auto"/>
                        <w:left w:val="none" w:sz="0" w:space="0" w:color="auto"/>
                        <w:bottom w:val="none" w:sz="0" w:space="0" w:color="auto"/>
                        <w:right w:val="none" w:sz="0" w:space="0" w:color="auto"/>
                      </w:divBdr>
                    </w:div>
                    <w:div w:id="2072118078">
                      <w:marLeft w:val="0"/>
                      <w:marRight w:val="0"/>
                      <w:marTop w:val="0"/>
                      <w:marBottom w:val="0"/>
                      <w:divBdr>
                        <w:top w:val="none" w:sz="0" w:space="0" w:color="auto"/>
                        <w:left w:val="none" w:sz="0" w:space="0" w:color="auto"/>
                        <w:bottom w:val="none" w:sz="0" w:space="0" w:color="auto"/>
                        <w:right w:val="none" w:sz="0" w:space="0" w:color="auto"/>
                      </w:divBdr>
                    </w:div>
                    <w:div w:id="2072121332">
                      <w:marLeft w:val="0"/>
                      <w:marRight w:val="0"/>
                      <w:marTop w:val="0"/>
                      <w:marBottom w:val="0"/>
                      <w:divBdr>
                        <w:top w:val="none" w:sz="0" w:space="0" w:color="auto"/>
                        <w:left w:val="none" w:sz="0" w:space="0" w:color="auto"/>
                        <w:bottom w:val="none" w:sz="0" w:space="0" w:color="auto"/>
                        <w:right w:val="none" w:sz="0" w:space="0" w:color="auto"/>
                      </w:divBdr>
                      <w:divsChild>
                        <w:div w:id="454255403">
                          <w:marLeft w:val="0"/>
                          <w:marRight w:val="0"/>
                          <w:marTop w:val="0"/>
                          <w:marBottom w:val="0"/>
                          <w:divBdr>
                            <w:top w:val="none" w:sz="0" w:space="0" w:color="auto"/>
                            <w:left w:val="none" w:sz="0" w:space="0" w:color="auto"/>
                            <w:bottom w:val="none" w:sz="0" w:space="0" w:color="auto"/>
                            <w:right w:val="none" w:sz="0" w:space="0" w:color="auto"/>
                          </w:divBdr>
                        </w:div>
                      </w:divsChild>
                    </w:div>
                    <w:div w:id="2076396636">
                      <w:marLeft w:val="0"/>
                      <w:marRight w:val="0"/>
                      <w:marTop w:val="0"/>
                      <w:marBottom w:val="0"/>
                      <w:divBdr>
                        <w:top w:val="none" w:sz="0" w:space="0" w:color="auto"/>
                        <w:left w:val="none" w:sz="0" w:space="0" w:color="auto"/>
                        <w:bottom w:val="none" w:sz="0" w:space="0" w:color="auto"/>
                        <w:right w:val="none" w:sz="0" w:space="0" w:color="auto"/>
                      </w:divBdr>
                      <w:divsChild>
                        <w:div w:id="1585454876">
                          <w:marLeft w:val="0"/>
                          <w:marRight w:val="0"/>
                          <w:marTop w:val="0"/>
                          <w:marBottom w:val="0"/>
                          <w:divBdr>
                            <w:top w:val="none" w:sz="0" w:space="0" w:color="auto"/>
                            <w:left w:val="none" w:sz="0" w:space="0" w:color="auto"/>
                            <w:bottom w:val="none" w:sz="0" w:space="0" w:color="auto"/>
                            <w:right w:val="none" w:sz="0" w:space="0" w:color="auto"/>
                          </w:divBdr>
                        </w:div>
                      </w:divsChild>
                    </w:div>
                    <w:div w:id="2078698986">
                      <w:marLeft w:val="0"/>
                      <w:marRight w:val="0"/>
                      <w:marTop w:val="0"/>
                      <w:marBottom w:val="0"/>
                      <w:divBdr>
                        <w:top w:val="none" w:sz="0" w:space="0" w:color="auto"/>
                        <w:left w:val="none" w:sz="0" w:space="0" w:color="auto"/>
                        <w:bottom w:val="none" w:sz="0" w:space="0" w:color="auto"/>
                        <w:right w:val="none" w:sz="0" w:space="0" w:color="auto"/>
                      </w:divBdr>
                    </w:div>
                    <w:div w:id="2091416123">
                      <w:marLeft w:val="0"/>
                      <w:marRight w:val="0"/>
                      <w:marTop w:val="0"/>
                      <w:marBottom w:val="0"/>
                      <w:divBdr>
                        <w:top w:val="none" w:sz="0" w:space="0" w:color="auto"/>
                        <w:left w:val="none" w:sz="0" w:space="0" w:color="auto"/>
                        <w:bottom w:val="none" w:sz="0" w:space="0" w:color="auto"/>
                        <w:right w:val="none" w:sz="0" w:space="0" w:color="auto"/>
                      </w:divBdr>
                    </w:div>
                    <w:div w:id="2100442481">
                      <w:marLeft w:val="0"/>
                      <w:marRight w:val="0"/>
                      <w:marTop w:val="0"/>
                      <w:marBottom w:val="0"/>
                      <w:divBdr>
                        <w:top w:val="none" w:sz="0" w:space="0" w:color="auto"/>
                        <w:left w:val="none" w:sz="0" w:space="0" w:color="auto"/>
                        <w:bottom w:val="none" w:sz="0" w:space="0" w:color="auto"/>
                        <w:right w:val="none" w:sz="0" w:space="0" w:color="auto"/>
                      </w:divBdr>
                    </w:div>
                    <w:div w:id="2103141941">
                      <w:marLeft w:val="0"/>
                      <w:marRight w:val="0"/>
                      <w:marTop w:val="0"/>
                      <w:marBottom w:val="0"/>
                      <w:divBdr>
                        <w:top w:val="none" w:sz="0" w:space="0" w:color="auto"/>
                        <w:left w:val="none" w:sz="0" w:space="0" w:color="auto"/>
                        <w:bottom w:val="none" w:sz="0" w:space="0" w:color="auto"/>
                        <w:right w:val="none" w:sz="0" w:space="0" w:color="auto"/>
                      </w:divBdr>
                    </w:div>
                    <w:div w:id="2105107069">
                      <w:marLeft w:val="0"/>
                      <w:marRight w:val="0"/>
                      <w:marTop w:val="0"/>
                      <w:marBottom w:val="0"/>
                      <w:divBdr>
                        <w:top w:val="none" w:sz="0" w:space="0" w:color="auto"/>
                        <w:left w:val="none" w:sz="0" w:space="0" w:color="auto"/>
                        <w:bottom w:val="none" w:sz="0" w:space="0" w:color="auto"/>
                        <w:right w:val="none" w:sz="0" w:space="0" w:color="auto"/>
                      </w:divBdr>
                      <w:divsChild>
                        <w:div w:id="1474643679">
                          <w:marLeft w:val="0"/>
                          <w:marRight w:val="0"/>
                          <w:marTop w:val="0"/>
                          <w:marBottom w:val="0"/>
                          <w:divBdr>
                            <w:top w:val="none" w:sz="0" w:space="0" w:color="auto"/>
                            <w:left w:val="none" w:sz="0" w:space="0" w:color="auto"/>
                            <w:bottom w:val="none" w:sz="0" w:space="0" w:color="auto"/>
                            <w:right w:val="none" w:sz="0" w:space="0" w:color="auto"/>
                          </w:divBdr>
                        </w:div>
                      </w:divsChild>
                    </w:div>
                    <w:div w:id="2105611230">
                      <w:marLeft w:val="0"/>
                      <w:marRight w:val="0"/>
                      <w:marTop w:val="0"/>
                      <w:marBottom w:val="0"/>
                      <w:divBdr>
                        <w:top w:val="none" w:sz="0" w:space="0" w:color="auto"/>
                        <w:left w:val="none" w:sz="0" w:space="0" w:color="auto"/>
                        <w:bottom w:val="none" w:sz="0" w:space="0" w:color="auto"/>
                        <w:right w:val="none" w:sz="0" w:space="0" w:color="auto"/>
                      </w:divBdr>
                      <w:divsChild>
                        <w:div w:id="597059628">
                          <w:marLeft w:val="0"/>
                          <w:marRight w:val="0"/>
                          <w:marTop w:val="0"/>
                          <w:marBottom w:val="0"/>
                          <w:divBdr>
                            <w:top w:val="none" w:sz="0" w:space="0" w:color="auto"/>
                            <w:left w:val="none" w:sz="0" w:space="0" w:color="auto"/>
                            <w:bottom w:val="none" w:sz="0" w:space="0" w:color="auto"/>
                            <w:right w:val="none" w:sz="0" w:space="0" w:color="auto"/>
                          </w:divBdr>
                        </w:div>
                      </w:divsChild>
                    </w:div>
                    <w:div w:id="2109499418">
                      <w:marLeft w:val="0"/>
                      <w:marRight w:val="0"/>
                      <w:marTop w:val="0"/>
                      <w:marBottom w:val="0"/>
                      <w:divBdr>
                        <w:top w:val="none" w:sz="0" w:space="0" w:color="auto"/>
                        <w:left w:val="none" w:sz="0" w:space="0" w:color="auto"/>
                        <w:bottom w:val="none" w:sz="0" w:space="0" w:color="auto"/>
                        <w:right w:val="none" w:sz="0" w:space="0" w:color="auto"/>
                      </w:divBdr>
                    </w:div>
                    <w:div w:id="2114015517">
                      <w:marLeft w:val="0"/>
                      <w:marRight w:val="0"/>
                      <w:marTop w:val="0"/>
                      <w:marBottom w:val="0"/>
                      <w:divBdr>
                        <w:top w:val="none" w:sz="0" w:space="0" w:color="auto"/>
                        <w:left w:val="none" w:sz="0" w:space="0" w:color="auto"/>
                        <w:bottom w:val="none" w:sz="0" w:space="0" w:color="auto"/>
                        <w:right w:val="none" w:sz="0" w:space="0" w:color="auto"/>
                      </w:divBdr>
                      <w:divsChild>
                        <w:div w:id="810295064">
                          <w:marLeft w:val="0"/>
                          <w:marRight w:val="0"/>
                          <w:marTop w:val="0"/>
                          <w:marBottom w:val="0"/>
                          <w:divBdr>
                            <w:top w:val="none" w:sz="0" w:space="0" w:color="auto"/>
                            <w:left w:val="none" w:sz="0" w:space="0" w:color="auto"/>
                            <w:bottom w:val="none" w:sz="0" w:space="0" w:color="auto"/>
                            <w:right w:val="none" w:sz="0" w:space="0" w:color="auto"/>
                          </w:divBdr>
                        </w:div>
                      </w:divsChild>
                    </w:div>
                    <w:div w:id="2114593007">
                      <w:marLeft w:val="0"/>
                      <w:marRight w:val="0"/>
                      <w:marTop w:val="0"/>
                      <w:marBottom w:val="0"/>
                      <w:divBdr>
                        <w:top w:val="none" w:sz="0" w:space="0" w:color="auto"/>
                        <w:left w:val="none" w:sz="0" w:space="0" w:color="auto"/>
                        <w:bottom w:val="none" w:sz="0" w:space="0" w:color="auto"/>
                        <w:right w:val="none" w:sz="0" w:space="0" w:color="auto"/>
                      </w:divBdr>
                      <w:divsChild>
                        <w:div w:id="1383867444">
                          <w:marLeft w:val="0"/>
                          <w:marRight w:val="0"/>
                          <w:marTop w:val="0"/>
                          <w:marBottom w:val="0"/>
                          <w:divBdr>
                            <w:top w:val="none" w:sz="0" w:space="0" w:color="auto"/>
                            <w:left w:val="none" w:sz="0" w:space="0" w:color="auto"/>
                            <w:bottom w:val="none" w:sz="0" w:space="0" w:color="auto"/>
                            <w:right w:val="none" w:sz="0" w:space="0" w:color="auto"/>
                          </w:divBdr>
                        </w:div>
                      </w:divsChild>
                    </w:div>
                    <w:div w:id="2116094084">
                      <w:marLeft w:val="0"/>
                      <w:marRight w:val="0"/>
                      <w:marTop w:val="0"/>
                      <w:marBottom w:val="0"/>
                      <w:divBdr>
                        <w:top w:val="none" w:sz="0" w:space="0" w:color="auto"/>
                        <w:left w:val="none" w:sz="0" w:space="0" w:color="auto"/>
                        <w:bottom w:val="none" w:sz="0" w:space="0" w:color="auto"/>
                        <w:right w:val="none" w:sz="0" w:space="0" w:color="auto"/>
                      </w:divBdr>
                      <w:divsChild>
                        <w:div w:id="2085957355">
                          <w:marLeft w:val="0"/>
                          <w:marRight w:val="0"/>
                          <w:marTop w:val="0"/>
                          <w:marBottom w:val="0"/>
                          <w:divBdr>
                            <w:top w:val="none" w:sz="0" w:space="0" w:color="auto"/>
                            <w:left w:val="none" w:sz="0" w:space="0" w:color="auto"/>
                            <w:bottom w:val="none" w:sz="0" w:space="0" w:color="auto"/>
                            <w:right w:val="none" w:sz="0" w:space="0" w:color="auto"/>
                          </w:divBdr>
                        </w:div>
                      </w:divsChild>
                    </w:div>
                    <w:div w:id="2118598128">
                      <w:marLeft w:val="0"/>
                      <w:marRight w:val="0"/>
                      <w:marTop w:val="0"/>
                      <w:marBottom w:val="0"/>
                      <w:divBdr>
                        <w:top w:val="none" w:sz="0" w:space="0" w:color="auto"/>
                        <w:left w:val="none" w:sz="0" w:space="0" w:color="auto"/>
                        <w:bottom w:val="none" w:sz="0" w:space="0" w:color="auto"/>
                        <w:right w:val="none" w:sz="0" w:space="0" w:color="auto"/>
                      </w:divBdr>
                    </w:div>
                    <w:div w:id="2122872287">
                      <w:marLeft w:val="0"/>
                      <w:marRight w:val="0"/>
                      <w:marTop w:val="0"/>
                      <w:marBottom w:val="0"/>
                      <w:divBdr>
                        <w:top w:val="none" w:sz="0" w:space="0" w:color="auto"/>
                        <w:left w:val="none" w:sz="0" w:space="0" w:color="auto"/>
                        <w:bottom w:val="none" w:sz="0" w:space="0" w:color="auto"/>
                        <w:right w:val="none" w:sz="0" w:space="0" w:color="auto"/>
                      </w:divBdr>
                      <w:divsChild>
                        <w:div w:id="1288075803">
                          <w:marLeft w:val="0"/>
                          <w:marRight w:val="0"/>
                          <w:marTop w:val="0"/>
                          <w:marBottom w:val="0"/>
                          <w:divBdr>
                            <w:top w:val="none" w:sz="0" w:space="0" w:color="auto"/>
                            <w:left w:val="none" w:sz="0" w:space="0" w:color="auto"/>
                            <w:bottom w:val="none" w:sz="0" w:space="0" w:color="auto"/>
                            <w:right w:val="none" w:sz="0" w:space="0" w:color="auto"/>
                          </w:divBdr>
                        </w:div>
                      </w:divsChild>
                    </w:div>
                    <w:div w:id="2124837097">
                      <w:marLeft w:val="0"/>
                      <w:marRight w:val="0"/>
                      <w:marTop w:val="0"/>
                      <w:marBottom w:val="0"/>
                      <w:divBdr>
                        <w:top w:val="none" w:sz="0" w:space="0" w:color="auto"/>
                        <w:left w:val="none" w:sz="0" w:space="0" w:color="auto"/>
                        <w:bottom w:val="none" w:sz="0" w:space="0" w:color="auto"/>
                        <w:right w:val="none" w:sz="0" w:space="0" w:color="auto"/>
                      </w:divBdr>
                      <w:divsChild>
                        <w:div w:id="487284119">
                          <w:marLeft w:val="0"/>
                          <w:marRight w:val="0"/>
                          <w:marTop w:val="0"/>
                          <w:marBottom w:val="0"/>
                          <w:divBdr>
                            <w:top w:val="none" w:sz="0" w:space="0" w:color="auto"/>
                            <w:left w:val="none" w:sz="0" w:space="0" w:color="auto"/>
                            <w:bottom w:val="none" w:sz="0" w:space="0" w:color="auto"/>
                            <w:right w:val="none" w:sz="0" w:space="0" w:color="auto"/>
                          </w:divBdr>
                        </w:div>
                      </w:divsChild>
                    </w:div>
                    <w:div w:id="2135177125">
                      <w:marLeft w:val="0"/>
                      <w:marRight w:val="0"/>
                      <w:marTop w:val="0"/>
                      <w:marBottom w:val="0"/>
                      <w:divBdr>
                        <w:top w:val="none" w:sz="0" w:space="0" w:color="auto"/>
                        <w:left w:val="none" w:sz="0" w:space="0" w:color="auto"/>
                        <w:bottom w:val="none" w:sz="0" w:space="0" w:color="auto"/>
                        <w:right w:val="none" w:sz="0" w:space="0" w:color="auto"/>
                      </w:divBdr>
                      <w:divsChild>
                        <w:div w:id="68310592">
                          <w:marLeft w:val="0"/>
                          <w:marRight w:val="0"/>
                          <w:marTop w:val="0"/>
                          <w:marBottom w:val="0"/>
                          <w:divBdr>
                            <w:top w:val="none" w:sz="0" w:space="0" w:color="auto"/>
                            <w:left w:val="none" w:sz="0" w:space="0" w:color="auto"/>
                            <w:bottom w:val="none" w:sz="0" w:space="0" w:color="auto"/>
                            <w:right w:val="none" w:sz="0" w:space="0" w:color="auto"/>
                          </w:divBdr>
                        </w:div>
                      </w:divsChild>
                    </w:div>
                    <w:div w:id="2138645860">
                      <w:marLeft w:val="0"/>
                      <w:marRight w:val="0"/>
                      <w:marTop w:val="0"/>
                      <w:marBottom w:val="0"/>
                      <w:divBdr>
                        <w:top w:val="none" w:sz="0" w:space="0" w:color="auto"/>
                        <w:left w:val="none" w:sz="0" w:space="0" w:color="auto"/>
                        <w:bottom w:val="none" w:sz="0" w:space="0" w:color="auto"/>
                        <w:right w:val="none" w:sz="0" w:space="0" w:color="auto"/>
                      </w:divBdr>
                      <w:divsChild>
                        <w:div w:id="735860308">
                          <w:marLeft w:val="0"/>
                          <w:marRight w:val="0"/>
                          <w:marTop w:val="0"/>
                          <w:marBottom w:val="0"/>
                          <w:divBdr>
                            <w:top w:val="none" w:sz="0" w:space="0" w:color="auto"/>
                            <w:left w:val="none" w:sz="0" w:space="0" w:color="auto"/>
                            <w:bottom w:val="none" w:sz="0" w:space="0" w:color="auto"/>
                            <w:right w:val="none" w:sz="0" w:space="0" w:color="auto"/>
                          </w:divBdr>
                        </w:div>
                      </w:divsChild>
                    </w:div>
                    <w:div w:id="2141485299">
                      <w:marLeft w:val="0"/>
                      <w:marRight w:val="0"/>
                      <w:marTop w:val="0"/>
                      <w:marBottom w:val="0"/>
                      <w:divBdr>
                        <w:top w:val="none" w:sz="0" w:space="0" w:color="auto"/>
                        <w:left w:val="none" w:sz="0" w:space="0" w:color="auto"/>
                        <w:bottom w:val="none" w:sz="0" w:space="0" w:color="auto"/>
                        <w:right w:val="none" w:sz="0" w:space="0" w:color="auto"/>
                      </w:divBdr>
                      <w:divsChild>
                        <w:div w:id="70741303">
                          <w:marLeft w:val="0"/>
                          <w:marRight w:val="0"/>
                          <w:marTop w:val="0"/>
                          <w:marBottom w:val="0"/>
                          <w:divBdr>
                            <w:top w:val="none" w:sz="0" w:space="0" w:color="auto"/>
                            <w:left w:val="none" w:sz="0" w:space="0" w:color="auto"/>
                            <w:bottom w:val="none" w:sz="0" w:space="0" w:color="auto"/>
                            <w:right w:val="none" w:sz="0" w:space="0" w:color="auto"/>
                          </w:divBdr>
                        </w:div>
                      </w:divsChild>
                    </w:div>
                    <w:div w:id="2143303423">
                      <w:marLeft w:val="0"/>
                      <w:marRight w:val="0"/>
                      <w:marTop w:val="0"/>
                      <w:marBottom w:val="0"/>
                      <w:divBdr>
                        <w:top w:val="none" w:sz="0" w:space="0" w:color="auto"/>
                        <w:left w:val="none" w:sz="0" w:space="0" w:color="auto"/>
                        <w:bottom w:val="none" w:sz="0" w:space="0" w:color="auto"/>
                        <w:right w:val="none" w:sz="0" w:space="0" w:color="auto"/>
                      </w:divBdr>
                    </w:div>
                    <w:div w:id="214442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043731">
      <w:bodyDiv w:val="1"/>
      <w:marLeft w:val="0"/>
      <w:marRight w:val="0"/>
      <w:marTop w:val="0"/>
      <w:marBottom w:val="0"/>
      <w:divBdr>
        <w:top w:val="none" w:sz="0" w:space="0" w:color="auto"/>
        <w:left w:val="none" w:sz="0" w:space="0" w:color="auto"/>
        <w:bottom w:val="none" w:sz="0" w:space="0" w:color="auto"/>
        <w:right w:val="none" w:sz="0" w:space="0" w:color="auto"/>
      </w:divBdr>
    </w:div>
    <w:div w:id="1613896935">
      <w:bodyDiv w:val="1"/>
      <w:marLeft w:val="0"/>
      <w:marRight w:val="0"/>
      <w:marTop w:val="0"/>
      <w:marBottom w:val="0"/>
      <w:divBdr>
        <w:top w:val="none" w:sz="0" w:space="0" w:color="auto"/>
        <w:left w:val="none" w:sz="0" w:space="0" w:color="auto"/>
        <w:bottom w:val="none" w:sz="0" w:space="0" w:color="auto"/>
        <w:right w:val="none" w:sz="0" w:space="0" w:color="auto"/>
      </w:divBdr>
      <w:divsChild>
        <w:div w:id="1053428115">
          <w:marLeft w:val="0"/>
          <w:marRight w:val="0"/>
          <w:marTop w:val="0"/>
          <w:marBottom w:val="0"/>
          <w:divBdr>
            <w:top w:val="none" w:sz="0" w:space="0" w:color="auto"/>
            <w:left w:val="none" w:sz="0" w:space="0" w:color="auto"/>
            <w:bottom w:val="none" w:sz="0" w:space="0" w:color="auto"/>
            <w:right w:val="none" w:sz="0" w:space="0" w:color="auto"/>
          </w:divBdr>
        </w:div>
      </w:divsChild>
    </w:div>
    <w:div w:id="1617521834">
      <w:bodyDiv w:val="1"/>
      <w:marLeft w:val="0"/>
      <w:marRight w:val="0"/>
      <w:marTop w:val="0"/>
      <w:marBottom w:val="0"/>
      <w:divBdr>
        <w:top w:val="none" w:sz="0" w:space="0" w:color="auto"/>
        <w:left w:val="none" w:sz="0" w:space="0" w:color="auto"/>
        <w:bottom w:val="none" w:sz="0" w:space="0" w:color="auto"/>
        <w:right w:val="none" w:sz="0" w:space="0" w:color="auto"/>
      </w:divBdr>
    </w:div>
    <w:div w:id="1617711058">
      <w:bodyDiv w:val="1"/>
      <w:marLeft w:val="0"/>
      <w:marRight w:val="0"/>
      <w:marTop w:val="0"/>
      <w:marBottom w:val="0"/>
      <w:divBdr>
        <w:top w:val="none" w:sz="0" w:space="0" w:color="auto"/>
        <w:left w:val="none" w:sz="0" w:space="0" w:color="auto"/>
        <w:bottom w:val="none" w:sz="0" w:space="0" w:color="auto"/>
        <w:right w:val="none" w:sz="0" w:space="0" w:color="auto"/>
      </w:divBdr>
    </w:div>
    <w:div w:id="1632636598">
      <w:bodyDiv w:val="1"/>
      <w:marLeft w:val="0"/>
      <w:marRight w:val="0"/>
      <w:marTop w:val="0"/>
      <w:marBottom w:val="0"/>
      <w:divBdr>
        <w:top w:val="none" w:sz="0" w:space="0" w:color="auto"/>
        <w:left w:val="none" w:sz="0" w:space="0" w:color="auto"/>
        <w:bottom w:val="none" w:sz="0" w:space="0" w:color="auto"/>
        <w:right w:val="none" w:sz="0" w:space="0" w:color="auto"/>
      </w:divBdr>
    </w:div>
    <w:div w:id="1634752711">
      <w:bodyDiv w:val="1"/>
      <w:marLeft w:val="0"/>
      <w:marRight w:val="0"/>
      <w:marTop w:val="0"/>
      <w:marBottom w:val="0"/>
      <w:divBdr>
        <w:top w:val="none" w:sz="0" w:space="0" w:color="auto"/>
        <w:left w:val="none" w:sz="0" w:space="0" w:color="auto"/>
        <w:bottom w:val="none" w:sz="0" w:space="0" w:color="auto"/>
        <w:right w:val="none" w:sz="0" w:space="0" w:color="auto"/>
      </w:divBdr>
      <w:divsChild>
        <w:div w:id="582110636">
          <w:marLeft w:val="0"/>
          <w:marRight w:val="0"/>
          <w:marTop w:val="0"/>
          <w:marBottom w:val="0"/>
          <w:divBdr>
            <w:top w:val="none" w:sz="0" w:space="0" w:color="auto"/>
            <w:left w:val="none" w:sz="0" w:space="0" w:color="auto"/>
            <w:bottom w:val="none" w:sz="0" w:space="0" w:color="auto"/>
            <w:right w:val="none" w:sz="0" w:space="0" w:color="auto"/>
          </w:divBdr>
          <w:divsChild>
            <w:div w:id="557591486">
              <w:marLeft w:val="0"/>
              <w:marRight w:val="0"/>
              <w:marTop w:val="0"/>
              <w:marBottom w:val="0"/>
              <w:divBdr>
                <w:top w:val="none" w:sz="0" w:space="0" w:color="auto"/>
                <w:left w:val="none" w:sz="0" w:space="0" w:color="auto"/>
                <w:bottom w:val="none" w:sz="0" w:space="0" w:color="auto"/>
                <w:right w:val="none" w:sz="0" w:space="0" w:color="auto"/>
              </w:divBdr>
              <w:divsChild>
                <w:div w:id="31736215">
                  <w:marLeft w:val="0"/>
                  <w:marRight w:val="0"/>
                  <w:marTop w:val="0"/>
                  <w:marBottom w:val="0"/>
                  <w:divBdr>
                    <w:top w:val="none" w:sz="0" w:space="0" w:color="auto"/>
                    <w:left w:val="none" w:sz="0" w:space="0" w:color="auto"/>
                    <w:bottom w:val="none" w:sz="0" w:space="0" w:color="auto"/>
                    <w:right w:val="none" w:sz="0" w:space="0" w:color="auto"/>
                  </w:divBdr>
                </w:div>
                <w:div w:id="66419215">
                  <w:marLeft w:val="0"/>
                  <w:marRight w:val="0"/>
                  <w:marTop w:val="0"/>
                  <w:marBottom w:val="0"/>
                  <w:divBdr>
                    <w:top w:val="none" w:sz="0" w:space="0" w:color="auto"/>
                    <w:left w:val="none" w:sz="0" w:space="0" w:color="auto"/>
                    <w:bottom w:val="none" w:sz="0" w:space="0" w:color="auto"/>
                    <w:right w:val="none" w:sz="0" w:space="0" w:color="auto"/>
                  </w:divBdr>
                </w:div>
                <w:div w:id="77556940">
                  <w:marLeft w:val="0"/>
                  <w:marRight w:val="0"/>
                  <w:marTop w:val="0"/>
                  <w:marBottom w:val="0"/>
                  <w:divBdr>
                    <w:top w:val="none" w:sz="0" w:space="0" w:color="auto"/>
                    <w:left w:val="none" w:sz="0" w:space="0" w:color="auto"/>
                    <w:bottom w:val="none" w:sz="0" w:space="0" w:color="auto"/>
                    <w:right w:val="none" w:sz="0" w:space="0" w:color="auto"/>
                  </w:divBdr>
                </w:div>
                <w:div w:id="89280707">
                  <w:marLeft w:val="0"/>
                  <w:marRight w:val="0"/>
                  <w:marTop w:val="0"/>
                  <w:marBottom w:val="0"/>
                  <w:divBdr>
                    <w:top w:val="none" w:sz="0" w:space="0" w:color="auto"/>
                    <w:left w:val="none" w:sz="0" w:space="0" w:color="auto"/>
                    <w:bottom w:val="none" w:sz="0" w:space="0" w:color="auto"/>
                    <w:right w:val="none" w:sz="0" w:space="0" w:color="auto"/>
                  </w:divBdr>
                </w:div>
                <w:div w:id="94136534">
                  <w:marLeft w:val="0"/>
                  <w:marRight w:val="0"/>
                  <w:marTop w:val="0"/>
                  <w:marBottom w:val="0"/>
                  <w:divBdr>
                    <w:top w:val="none" w:sz="0" w:space="0" w:color="auto"/>
                    <w:left w:val="none" w:sz="0" w:space="0" w:color="auto"/>
                    <w:bottom w:val="none" w:sz="0" w:space="0" w:color="auto"/>
                    <w:right w:val="none" w:sz="0" w:space="0" w:color="auto"/>
                  </w:divBdr>
                </w:div>
                <w:div w:id="160051785">
                  <w:marLeft w:val="0"/>
                  <w:marRight w:val="0"/>
                  <w:marTop w:val="0"/>
                  <w:marBottom w:val="0"/>
                  <w:divBdr>
                    <w:top w:val="none" w:sz="0" w:space="0" w:color="auto"/>
                    <w:left w:val="none" w:sz="0" w:space="0" w:color="auto"/>
                    <w:bottom w:val="none" w:sz="0" w:space="0" w:color="auto"/>
                    <w:right w:val="none" w:sz="0" w:space="0" w:color="auto"/>
                  </w:divBdr>
                </w:div>
                <w:div w:id="160119588">
                  <w:marLeft w:val="0"/>
                  <w:marRight w:val="0"/>
                  <w:marTop w:val="0"/>
                  <w:marBottom w:val="0"/>
                  <w:divBdr>
                    <w:top w:val="none" w:sz="0" w:space="0" w:color="auto"/>
                    <w:left w:val="none" w:sz="0" w:space="0" w:color="auto"/>
                    <w:bottom w:val="none" w:sz="0" w:space="0" w:color="auto"/>
                    <w:right w:val="none" w:sz="0" w:space="0" w:color="auto"/>
                  </w:divBdr>
                </w:div>
                <w:div w:id="171338349">
                  <w:marLeft w:val="0"/>
                  <w:marRight w:val="0"/>
                  <w:marTop w:val="0"/>
                  <w:marBottom w:val="0"/>
                  <w:divBdr>
                    <w:top w:val="none" w:sz="0" w:space="0" w:color="auto"/>
                    <w:left w:val="none" w:sz="0" w:space="0" w:color="auto"/>
                    <w:bottom w:val="none" w:sz="0" w:space="0" w:color="auto"/>
                    <w:right w:val="none" w:sz="0" w:space="0" w:color="auto"/>
                  </w:divBdr>
                </w:div>
                <w:div w:id="240723745">
                  <w:marLeft w:val="0"/>
                  <w:marRight w:val="0"/>
                  <w:marTop w:val="0"/>
                  <w:marBottom w:val="0"/>
                  <w:divBdr>
                    <w:top w:val="none" w:sz="0" w:space="0" w:color="auto"/>
                    <w:left w:val="none" w:sz="0" w:space="0" w:color="auto"/>
                    <w:bottom w:val="none" w:sz="0" w:space="0" w:color="auto"/>
                    <w:right w:val="none" w:sz="0" w:space="0" w:color="auto"/>
                  </w:divBdr>
                </w:div>
                <w:div w:id="256259483">
                  <w:marLeft w:val="0"/>
                  <w:marRight w:val="0"/>
                  <w:marTop w:val="0"/>
                  <w:marBottom w:val="0"/>
                  <w:divBdr>
                    <w:top w:val="none" w:sz="0" w:space="0" w:color="auto"/>
                    <w:left w:val="none" w:sz="0" w:space="0" w:color="auto"/>
                    <w:bottom w:val="none" w:sz="0" w:space="0" w:color="auto"/>
                    <w:right w:val="none" w:sz="0" w:space="0" w:color="auto"/>
                  </w:divBdr>
                </w:div>
                <w:div w:id="309678160">
                  <w:marLeft w:val="0"/>
                  <w:marRight w:val="0"/>
                  <w:marTop w:val="0"/>
                  <w:marBottom w:val="0"/>
                  <w:divBdr>
                    <w:top w:val="none" w:sz="0" w:space="0" w:color="auto"/>
                    <w:left w:val="none" w:sz="0" w:space="0" w:color="auto"/>
                    <w:bottom w:val="none" w:sz="0" w:space="0" w:color="auto"/>
                    <w:right w:val="none" w:sz="0" w:space="0" w:color="auto"/>
                  </w:divBdr>
                </w:div>
                <w:div w:id="324669236">
                  <w:marLeft w:val="0"/>
                  <w:marRight w:val="0"/>
                  <w:marTop w:val="0"/>
                  <w:marBottom w:val="0"/>
                  <w:divBdr>
                    <w:top w:val="none" w:sz="0" w:space="0" w:color="auto"/>
                    <w:left w:val="none" w:sz="0" w:space="0" w:color="auto"/>
                    <w:bottom w:val="none" w:sz="0" w:space="0" w:color="auto"/>
                    <w:right w:val="none" w:sz="0" w:space="0" w:color="auto"/>
                  </w:divBdr>
                </w:div>
                <w:div w:id="348065980">
                  <w:marLeft w:val="0"/>
                  <w:marRight w:val="0"/>
                  <w:marTop w:val="0"/>
                  <w:marBottom w:val="0"/>
                  <w:divBdr>
                    <w:top w:val="none" w:sz="0" w:space="0" w:color="auto"/>
                    <w:left w:val="none" w:sz="0" w:space="0" w:color="auto"/>
                    <w:bottom w:val="none" w:sz="0" w:space="0" w:color="auto"/>
                    <w:right w:val="none" w:sz="0" w:space="0" w:color="auto"/>
                  </w:divBdr>
                </w:div>
                <w:div w:id="353573734">
                  <w:marLeft w:val="0"/>
                  <w:marRight w:val="0"/>
                  <w:marTop w:val="0"/>
                  <w:marBottom w:val="0"/>
                  <w:divBdr>
                    <w:top w:val="none" w:sz="0" w:space="0" w:color="auto"/>
                    <w:left w:val="none" w:sz="0" w:space="0" w:color="auto"/>
                    <w:bottom w:val="none" w:sz="0" w:space="0" w:color="auto"/>
                    <w:right w:val="none" w:sz="0" w:space="0" w:color="auto"/>
                  </w:divBdr>
                </w:div>
                <w:div w:id="368117251">
                  <w:marLeft w:val="0"/>
                  <w:marRight w:val="0"/>
                  <w:marTop w:val="0"/>
                  <w:marBottom w:val="0"/>
                  <w:divBdr>
                    <w:top w:val="none" w:sz="0" w:space="0" w:color="auto"/>
                    <w:left w:val="none" w:sz="0" w:space="0" w:color="auto"/>
                    <w:bottom w:val="none" w:sz="0" w:space="0" w:color="auto"/>
                    <w:right w:val="none" w:sz="0" w:space="0" w:color="auto"/>
                  </w:divBdr>
                </w:div>
                <w:div w:id="380325663">
                  <w:marLeft w:val="0"/>
                  <w:marRight w:val="0"/>
                  <w:marTop w:val="0"/>
                  <w:marBottom w:val="0"/>
                  <w:divBdr>
                    <w:top w:val="none" w:sz="0" w:space="0" w:color="auto"/>
                    <w:left w:val="none" w:sz="0" w:space="0" w:color="auto"/>
                    <w:bottom w:val="none" w:sz="0" w:space="0" w:color="auto"/>
                    <w:right w:val="none" w:sz="0" w:space="0" w:color="auto"/>
                  </w:divBdr>
                </w:div>
                <w:div w:id="459306991">
                  <w:marLeft w:val="0"/>
                  <w:marRight w:val="0"/>
                  <w:marTop w:val="0"/>
                  <w:marBottom w:val="0"/>
                  <w:divBdr>
                    <w:top w:val="none" w:sz="0" w:space="0" w:color="auto"/>
                    <w:left w:val="none" w:sz="0" w:space="0" w:color="auto"/>
                    <w:bottom w:val="none" w:sz="0" w:space="0" w:color="auto"/>
                    <w:right w:val="none" w:sz="0" w:space="0" w:color="auto"/>
                  </w:divBdr>
                </w:div>
                <w:div w:id="462505764">
                  <w:marLeft w:val="0"/>
                  <w:marRight w:val="0"/>
                  <w:marTop w:val="0"/>
                  <w:marBottom w:val="0"/>
                  <w:divBdr>
                    <w:top w:val="none" w:sz="0" w:space="0" w:color="auto"/>
                    <w:left w:val="none" w:sz="0" w:space="0" w:color="auto"/>
                    <w:bottom w:val="none" w:sz="0" w:space="0" w:color="auto"/>
                    <w:right w:val="none" w:sz="0" w:space="0" w:color="auto"/>
                  </w:divBdr>
                </w:div>
                <w:div w:id="548806960">
                  <w:marLeft w:val="0"/>
                  <w:marRight w:val="0"/>
                  <w:marTop w:val="0"/>
                  <w:marBottom w:val="0"/>
                  <w:divBdr>
                    <w:top w:val="none" w:sz="0" w:space="0" w:color="auto"/>
                    <w:left w:val="none" w:sz="0" w:space="0" w:color="auto"/>
                    <w:bottom w:val="none" w:sz="0" w:space="0" w:color="auto"/>
                    <w:right w:val="none" w:sz="0" w:space="0" w:color="auto"/>
                  </w:divBdr>
                </w:div>
                <w:div w:id="554435178">
                  <w:marLeft w:val="0"/>
                  <w:marRight w:val="0"/>
                  <w:marTop w:val="0"/>
                  <w:marBottom w:val="0"/>
                  <w:divBdr>
                    <w:top w:val="none" w:sz="0" w:space="0" w:color="auto"/>
                    <w:left w:val="none" w:sz="0" w:space="0" w:color="auto"/>
                    <w:bottom w:val="none" w:sz="0" w:space="0" w:color="auto"/>
                    <w:right w:val="none" w:sz="0" w:space="0" w:color="auto"/>
                  </w:divBdr>
                </w:div>
                <w:div w:id="580603692">
                  <w:marLeft w:val="0"/>
                  <w:marRight w:val="0"/>
                  <w:marTop w:val="0"/>
                  <w:marBottom w:val="0"/>
                  <w:divBdr>
                    <w:top w:val="none" w:sz="0" w:space="0" w:color="auto"/>
                    <w:left w:val="none" w:sz="0" w:space="0" w:color="auto"/>
                    <w:bottom w:val="none" w:sz="0" w:space="0" w:color="auto"/>
                    <w:right w:val="none" w:sz="0" w:space="0" w:color="auto"/>
                  </w:divBdr>
                </w:div>
                <w:div w:id="604849386">
                  <w:marLeft w:val="0"/>
                  <w:marRight w:val="0"/>
                  <w:marTop w:val="0"/>
                  <w:marBottom w:val="0"/>
                  <w:divBdr>
                    <w:top w:val="none" w:sz="0" w:space="0" w:color="auto"/>
                    <w:left w:val="none" w:sz="0" w:space="0" w:color="auto"/>
                    <w:bottom w:val="none" w:sz="0" w:space="0" w:color="auto"/>
                    <w:right w:val="none" w:sz="0" w:space="0" w:color="auto"/>
                  </w:divBdr>
                </w:div>
                <w:div w:id="706948570">
                  <w:marLeft w:val="0"/>
                  <w:marRight w:val="0"/>
                  <w:marTop w:val="0"/>
                  <w:marBottom w:val="0"/>
                  <w:divBdr>
                    <w:top w:val="none" w:sz="0" w:space="0" w:color="auto"/>
                    <w:left w:val="none" w:sz="0" w:space="0" w:color="auto"/>
                    <w:bottom w:val="none" w:sz="0" w:space="0" w:color="auto"/>
                    <w:right w:val="none" w:sz="0" w:space="0" w:color="auto"/>
                  </w:divBdr>
                </w:div>
                <w:div w:id="769812329">
                  <w:marLeft w:val="0"/>
                  <w:marRight w:val="0"/>
                  <w:marTop w:val="0"/>
                  <w:marBottom w:val="0"/>
                  <w:divBdr>
                    <w:top w:val="none" w:sz="0" w:space="0" w:color="auto"/>
                    <w:left w:val="none" w:sz="0" w:space="0" w:color="auto"/>
                    <w:bottom w:val="none" w:sz="0" w:space="0" w:color="auto"/>
                    <w:right w:val="none" w:sz="0" w:space="0" w:color="auto"/>
                  </w:divBdr>
                </w:div>
                <w:div w:id="770930527">
                  <w:marLeft w:val="0"/>
                  <w:marRight w:val="0"/>
                  <w:marTop w:val="0"/>
                  <w:marBottom w:val="0"/>
                  <w:divBdr>
                    <w:top w:val="none" w:sz="0" w:space="0" w:color="auto"/>
                    <w:left w:val="none" w:sz="0" w:space="0" w:color="auto"/>
                    <w:bottom w:val="none" w:sz="0" w:space="0" w:color="auto"/>
                    <w:right w:val="none" w:sz="0" w:space="0" w:color="auto"/>
                  </w:divBdr>
                </w:div>
                <w:div w:id="806093022">
                  <w:marLeft w:val="0"/>
                  <w:marRight w:val="0"/>
                  <w:marTop w:val="0"/>
                  <w:marBottom w:val="0"/>
                  <w:divBdr>
                    <w:top w:val="none" w:sz="0" w:space="0" w:color="auto"/>
                    <w:left w:val="none" w:sz="0" w:space="0" w:color="auto"/>
                    <w:bottom w:val="none" w:sz="0" w:space="0" w:color="auto"/>
                    <w:right w:val="none" w:sz="0" w:space="0" w:color="auto"/>
                  </w:divBdr>
                </w:div>
                <w:div w:id="829636378">
                  <w:marLeft w:val="0"/>
                  <w:marRight w:val="0"/>
                  <w:marTop w:val="0"/>
                  <w:marBottom w:val="0"/>
                  <w:divBdr>
                    <w:top w:val="none" w:sz="0" w:space="0" w:color="auto"/>
                    <w:left w:val="none" w:sz="0" w:space="0" w:color="auto"/>
                    <w:bottom w:val="none" w:sz="0" w:space="0" w:color="auto"/>
                    <w:right w:val="none" w:sz="0" w:space="0" w:color="auto"/>
                  </w:divBdr>
                </w:div>
                <w:div w:id="862397271">
                  <w:marLeft w:val="0"/>
                  <w:marRight w:val="0"/>
                  <w:marTop w:val="0"/>
                  <w:marBottom w:val="0"/>
                  <w:divBdr>
                    <w:top w:val="none" w:sz="0" w:space="0" w:color="auto"/>
                    <w:left w:val="none" w:sz="0" w:space="0" w:color="auto"/>
                    <w:bottom w:val="none" w:sz="0" w:space="0" w:color="auto"/>
                    <w:right w:val="none" w:sz="0" w:space="0" w:color="auto"/>
                  </w:divBdr>
                </w:div>
                <w:div w:id="877165022">
                  <w:marLeft w:val="0"/>
                  <w:marRight w:val="0"/>
                  <w:marTop w:val="0"/>
                  <w:marBottom w:val="0"/>
                  <w:divBdr>
                    <w:top w:val="none" w:sz="0" w:space="0" w:color="auto"/>
                    <w:left w:val="none" w:sz="0" w:space="0" w:color="auto"/>
                    <w:bottom w:val="none" w:sz="0" w:space="0" w:color="auto"/>
                    <w:right w:val="none" w:sz="0" w:space="0" w:color="auto"/>
                  </w:divBdr>
                </w:div>
                <w:div w:id="896744542">
                  <w:marLeft w:val="0"/>
                  <w:marRight w:val="0"/>
                  <w:marTop w:val="0"/>
                  <w:marBottom w:val="0"/>
                  <w:divBdr>
                    <w:top w:val="none" w:sz="0" w:space="0" w:color="auto"/>
                    <w:left w:val="none" w:sz="0" w:space="0" w:color="auto"/>
                    <w:bottom w:val="none" w:sz="0" w:space="0" w:color="auto"/>
                    <w:right w:val="none" w:sz="0" w:space="0" w:color="auto"/>
                  </w:divBdr>
                </w:div>
                <w:div w:id="913128003">
                  <w:marLeft w:val="0"/>
                  <w:marRight w:val="0"/>
                  <w:marTop w:val="0"/>
                  <w:marBottom w:val="0"/>
                  <w:divBdr>
                    <w:top w:val="none" w:sz="0" w:space="0" w:color="auto"/>
                    <w:left w:val="none" w:sz="0" w:space="0" w:color="auto"/>
                    <w:bottom w:val="none" w:sz="0" w:space="0" w:color="auto"/>
                    <w:right w:val="none" w:sz="0" w:space="0" w:color="auto"/>
                  </w:divBdr>
                </w:div>
                <w:div w:id="964697281">
                  <w:marLeft w:val="0"/>
                  <w:marRight w:val="0"/>
                  <w:marTop w:val="0"/>
                  <w:marBottom w:val="0"/>
                  <w:divBdr>
                    <w:top w:val="none" w:sz="0" w:space="0" w:color="auto"/>
                    <w:left w:val="none" w:sz="0" w:space="0" w:color="auto"/>
                    <w:bottom w:val="none" w:sz="0" w:space="0" w:color="auto"/>
                    <w:right w:val="none" w:sz="0" w:space="0" w:color="auto"/>
                  </w:divBdr>
                </w:div>
                <w:div w:id="1082214675">
                  <w:marLeft w:val="0"/>
                  <w:marRight w:val="0"/>
                  <w:marTop w:val="0"/>
                  <w:marBottom w:val="0"/>
                  <w:divBdr>
                    <w:top w:val="none" w:sz="0" w:space="0" w:color="auto"/>
                    <w:left w:val="none" w:sz="0" w:space="0" w:color="auto"/>
                    <w:bottom w:val="none" w:sz="0" w:space="0" w:color="auto"/>
                    <w:right w:val="none" w:sz="0" w:space="0" w:color="auto"/>
                  </w:divBdr>
                </w:div>
                <w:div w:id="1191799420">
                  <w:marLeft w:val="0"/>
                  <w:marRight w:val="0"/>
                  <w:marTop w:val="0"/>
                  <w:marBottom w:val="0"/>
                  <w:divBdr>
                    <w:top w:val="none" w:sz="0" w:space="0" w:color="auto"/>
                    <w:left w:val="none" w:sz="0" w:space="0" w:color="auto"/>
                    <w:bottom w:val="none" w:sz="0" w:space="0" w:color="auto"/>
                    <w:right w:val="none" w:sz="0" w:space="0" w:color="auto"/>
                  </w:divBdr>
                </w:div>
                <w:div w:id="1193956767">
                  <w:marLeft w:val="0"/>
                  <w:marRight w:val="0"/>
                  <w:marTop w:val="0"/>
                  <w:marBottom w:val="0"/>
                  <w:divBdr>
                    <w:top w:val="none" w:sz="0" w:space="0" w:color="auto"/>
                    <w:left w:val="none" w:sz="0" w:space="0" w:color="auto"/>
                    <w:bottom w:val="none" w:sz="0" w:space="0" w:color="auto"/>
                    <w:right w:val="none" w:sz="0" w:space="0" w:color="auto"/>
                  </w:divBdr>
                </w:div>
                <w:div w:id="1201016018">
                  <w:marLeft w:val="0"/>
                  <w:marRight w:val="0"/>
                  <w:marTop w:val="0"/>
                  <w:marBottom w:val="0"/>
                  <w:divBdr>
                    <w:top w:val="none" w:sz="0" w:space="0" w:color="auto"/>
                    <w:left w:val="none" w:sz="0" w:space="0" w:color="auto"/>
                    <w:bottom w:val="none" w:sz="0" w:space="0" w:color="auto"/>
                    <w:right w:val="none" w:sz="0" w:space="0" w:color="auto"/>
                  </w:divBdr>
                </w:div>
                <w:div w:id="1204244398">
                  <w:marLeft w:val="0"/>
                  <w:marRight w:val="0"/>
                  <w:marTop w:val="0"/>
                  <w:marBottom w:val="0"/>
                  <w:divBdr>
                    <w:top w:val="none" w:sz="0" w:space="0" w:color="auto"/>
                    <w:left w:val="none" w:sz="0" w:space="0" w:color="auto"/>
                    <w:bottom w:val="none" w:sz="0" w:space="0" w:color="auto"/>
                    <w:right w:val="none" w:sz="0" w:space="0" w:color="auto"/>
                  </w:divBdr>
                </w:div>
                <w:div w:id="1301425690">
                  <w:marLeft w:val="0"/>
                  <w:marRight w:val="0"/>
                  <w:marTop w:val="0"/>
                  <w:marBottom w:val="0"/>
                  <w:divBdr>
                    <w:top w:val="none" w:sz="0" w:space="0" w:color="auto"/>
                    <w:left w:val="none" w:sz="0" w:space="0" w:color="auto"/>
                    <w:bottom w:val="none" w:sz="0" w:space="0" w:color="auto"/>
                    <w:right w:val="none" w:sz="0" w:space="0" w:color="auto"/>
                  </w:divBdr>
                </w:div>
                <w:div w:id="1313176734">
                  <w:marLeft w:val="0"/>
                  <w:marRight w:val="0"/>
                  <w:marTop w:val="0"/>
                  <w:marBottom w:val="0"/>
                  <w:divBdr>
                    <w:top w:val="none" w:sz="0" w:space="0" w:color="auto"/>
                    <w:left w:val="none" w:sz="0" w:space="0" w:color="auto"/>
                    <w:bottom w:val="none" w:sz="0" w:space="0" w:color="auto"/>
                    <w:right w:val="none" w:sz="0" w:space="0" w:color="auto"/>
                  </w:divBdr>
                </w:div>
                <w:div w:id="1379360138">
                  <w:marLeft w:val="0"/>
                  <w:marRight w:val="0"/>
                  <w:marTop w:val="0"/>
                  <w:marBottom w:val="0"/>
                  <w:divBdr>
                    <w:top w:val="none" w:sz="0" w:space="0" w:color="auto"/>
                    <w:left w:val="none" w:sz="0" w:space="0" w:color="auto"/>
                    <w:bottom w:val="none" w:sz="0" w:space="0" w:color="auto"/>
                    <w:right w:val="none" w:sz="0" w:space="0" w:color="auto"/>
                  </w:divBdr>
                </w:div>
                <w:div w:id="1382364894">
                  <w:marLeft w:val="0"/>
                  <w:marRight w:val="0"/>
                  <w:marTop w:val="0"/>
                  <w:marBottom w:val="0"/>
                  <w:divBdr>
                    <w:top w:val="none" w:sz="0" w:space="0" w:color="auto"/>
                    <w:left w:val="none" w:sz="0" w:space="0" w:color="auto"/>
                    <w:bottom w:val="none" w:sz="0" w:space="0" w:color="auto"/>
                    <w:right w:val="none" w:sz="0" w:space="0" w:color="auto"/>
                  </w:divBdr>
                </w:div>
                <w:div w:id="1384670333">
                  <w:marLeft w:val="0"/>
                  <w:marRight w:val="0"/>
                  <w:marTop w:val="0"/>
                  <w:marBottom w:val="0"/>
                  <w:divBdr>
                    <w:top w:val="none" w:sz="0" w:space="0" w:color="auto"/>
                    <w:left w:val="none" w:sz="0" w:space="0" w:color="auto"/>
                    <w:bottom w:val="none" w:sz="0" w:space="0" w:color="auto"/>
                    <w:right w:val="none" w:sz="0" w:space="0" w:color="auto"/>
                  </w:divBdr>
                </w:div>
                <w:div w:id="1401445669">
                  <w:marLeft w:val="0"/>
                  <w:marRight w:val="0"/>
                  <w:marTop w:val="0"/>
                  <w:marBottom w:val="0"/>
                  <w:divBdr>
                    <w:top w:val="none" w:sz="0" w:space="0" w:color="auto"/>
                    <w:left w:val="none" w:sz="0" w:space="0" w:color="auto"/>
                    <w:bottom w:val="none" w:sz="0" w:space="0" w:color="auto"/>
                    <w:right w:val="none" w:sz="0" w:space="0" w:color="auto"/>
                  </w:divBdr>
                </w:div>
                <w:div w:id="1406760497">
                  <w:marLeft w:val="0"/>
                  <w:marRight w:val="0"/>
                  <w:marTop w:val="0"/>
                  <w:marBottom w:val="0"/>
                  <w:divBdr>
                    <w:top w:val="none" w:sz="0" w:space="0" w:color="auto"/>
                    <w:left w:val="none" w:sz="0" w:space="0" w:color="auto"/>
                    <w:bottom w:val="none" w:sz="0" w:space="0" w:color="auto"/>
                    <w:right w:val="none" w:sz="0" w:space="0" w:color="auto"/>
                  </w:divBdr>
                </w:div>
                <w:div w:id="1442602487">
                  <w:marLeft w:val="0"/>
                  <w:marRight w:val="0"/>
                  <w:marTop w:val="0"/>
                  <w:marBottom w:val="0"/>
                  <w:divBdr>
                    <w:top w:val="none" w:sz="0" w:space="0" w:color="auto"/>
                    <w:left w:val="none" w:sz="0" w:space="0" w:color="auto"/>
                    <w:bottom w:val="none" w:sz="0" w:space="0" w:color="auto"/>
                    <w:right w:val="none" w:sz="0" w:space="0" w:color="auto"/>
                  </w:divBdr>
                </w:div>
                <w:div w:id="1481965965">
                  <w:marLeft w:val="0"/>
                  <w:marRight w:val="0"/>
                  <w:marTop w:val="0"/>
                  <w:marBottom w:val="0"/>
                  <w:divBdr>
                    <w:top w:val="none" w:sz="0" w:space="0" w:color="auto"/>
                    <w:left w:val="none" w:sz="0" w:space="0" w:color="auto"/>
                    <w:bottom w:val="none" w:sz="0" w:space="0" w:color="auto"/>
                    <w:right w:val="none" w:sz="0" w:space="0" w:color="auto"/>
                  </w:divBdr>
                </w:div>
                <w:div w:id="1482388553">
                  <w:marLeft w:val="0"/>
                  <w:marRight w:val="0"/>
                  <w:marTop w:val="0"/>
                  <w:marBottom w:val="0"/>
                  <w:divBdr>
                    <w:top w:val="none" w:sz="0" w:space="0" w:color="auto"/>
                    <w:left w:val="none" w:sz="0" w:space="0" w:color="auto"/>
                    <w:bottom w:val="none" w:sz="0" w:space="0" w:color="auto"/>
                    <w:right w:val="none" w:sz="0" w:space="0" w:color="auto"/>
                  </w:divBdr>
                </w:div>
                <w:div w:id="1502695636">
                  <w:marLeft w:val="0"/>
                  <w:marRight w:val="0"/>
                  <w:marTop w:val="0"/>
                  <w:marBottom w:val="0"/>
                  <w:divBdr>
                    <w:top w:val="none" w:sz="0" w:space="0" w:color="auto"/>
                    <w:left w:val="none" w:sz="0" w:space="0" w:color="auto"/>
                    <w:bottom w:val="none" w:sz="0" w:space="0" w:color="auto"/>
                    <w:right w:val="none" w:sz="0" w:space="0" w:color="auto"/>
                  </w:divBdr>
                </w:div>
                <w:div w:id="1516191640">
                  <w:marLeft w:val="0"/>
                  <w:marRight w:val="0"/>
                  <w:marTop w:val="0"/>
                  <w:marBottom w:val="0"/>
                  <w:divBdr>
                    <w:top w:val="none" w:sz="0" w:space="0" w:color="auto"/>
                    <w:left w:val="none" w:sz="0" w:space="0" w:color="auto"/>
                    <w:bottom w:val="none" w:sz="0" w:space="0" w:color="auto"/>
                    <w:right w:val="none" w:sz="0" w:space="0" w:color="auto"/>
                  </w:divBdr>
                </w:div>
                <w:div w:id="1580865960">
                  <w:marLeft w:val="0"/>
                  <w:marRight w:val="0"/>
                  <w:marTop w:val="0"/>
                  <w:marBottom w:val="0"/>
                  <w:divBdr>
                    <w:top w:val="none" w:sz="0" w:space="0" w:color="auto"/>
                    <w:left w:val="none" w:sz="0" w:space="0" w:color="auto"/>
                    <w:bottom w:val="none" w:sz="0" w:space="0" w:color="auto"/>
                    <w:right w:val="none" w:sz="0" w:space="0" w:color="auto"/>
                  </w:divBdr>
                </w:div>
                <w:div w:id="1583754645">
                  <w:marLeft w:val="0"/>
                  <w:marRight w:val="0"/>
                  <w:marTop w:val="0"/>
                  <w:marBottom w:val="0"/>
                  <w:divBdr>
                    <w:top w:val="none" w:sz="0" w:space="0" w:color="auto"/>
                    <w:left w:val="none" w:sz="0" w:space="0" w:color="auto"/>
                    <w:bottom w:val="none" w:sz="0" w:space="0" w:color="auto"/>
                    <w:right w:val="none" w:sz="0" w:space="0" w:color="auto"/>
                  </w:divBdr>
                </w:div>
                <w:div w:id="1605647986">
                  <w:marLeft w:val="0"/>
                  <w:marRight w:val="0"/>
                  <w:marTop w:val="0"/>
                  <w:marBottom w:val="0"/>
                  <w:divBdr>
                    <w:top w:val="none" w:sz="0" w:space="0" w:color="auto"/>
                    <w:left w:val="none" w:sz="0" w:space="0" w:color="auto"/>
                    <w:bottom w:val="none" w:sz="0" w:space="0" w:color="auto"/>
                    <w:right w:val="none" w:sz="0" w:space="0" w:color="auto"/>
                  </w:divBdr>
                </w:div>
                <w:div w:id="1754812519">
                  <w:marLeft w:val="0"/>
                  <w:marRight w:val="0"/>
                  <w:marTop w:val="0"/>
                  <w:marBottom w:val="0"/>
                  <w:divBdr>
                    <w:top w:val="none" w:sz="0" w:space="0" w:color="auto"/>
                    <w:left w:val="none" w:sz="0" w:space="0" w:color="auto"/>
                    <w:bottom w:val="none" w:sz="0" w:space="0" w:color="auto"/>
                    <w:right w:val="none" w:sz="0" w:space="0" w:color="auto"/>
                  </w:divBdr>
                </w:div>
                <w:div w:id="1760716958">
                  <w:marLeft w:val="0"/>
                  <w:marRight w:val="0"/>
                  <w:marTop w:val="0"/>
                  <w:marBottom w:val="0"/>
                  <w:divBdr>
                    <w:top w:val="none" w:sz="0" w:space="0" w:color="auto"/>
                    <w:left w:val="none" w:sz="0" w:space="0" w:color="auto"/>
                    <w:bottom w:val="none" w:sz="0" w:space="0" w:color="auto"/>
                    <w:right w:val="none" w:sz="0" w:space="0" w:color="auto"/>
                  </w:divBdr>
                </w:div>
                <w:div w:id="1866824733">
                  <w:marLeft w:val="0"/>
                  <w:marRight w:val="0"/>
                  <w:marTop w:val="0"/>
                  <w:marBottom w:val="0"/>
                  <w:divBdr>
                    <w:top w:val="none" w:sz="0" w:space="0" w:color="auto"/>
                    <w:left w:val="none" w:sz="0" w:space="0" w:color="auto"/>
                    <w:bottom w:val="none" w:sz="0" w:space="0" w:color="auto"/>
                    <w:right w:val="none" w:sz="0" w:space="0" w:color="auto"/>
                  </w:divBdr>
                </w:div>
                <w:div w:id="1867936816">
                  <w:marLeft w:val="0"/>
                  <w:marRight w:val="0"/>
                  <w:marTop w:val="0"/>
                  <w:marBottom w:val="0"/>
                  <w:divBdr>
                    <w:top w:val="none" w:sz="0" w:space="0" w:color="auto"/>
                    <w:left w:val="none" w:sz="0" w:space="0" w:color="auto"/>
                    <w:bottom w:val="none" w:sz="0" w:space="0" w:color="auto"/>
                    <w:right w:val="none" w:sz="0" w:space="0" w:color="auto"/>
                  </w:divBdr>
                </w:div>
                <w:div w:id="1886285042">
                  <w:marLeft w:val="0"/>
                  <w:marRight w:val="0"/>
                  <w:marTop w:val="0"/>
                  <w:marBottom w:val="0"/>
                  <w:divBdr>
                    <w:top w:val="none" w:sz="0" w:space="0" w:color="auto"/>
                    <w:left w:val="none" w:sz="0" w:space="0" w:color="auto"/>
                    <w:bottom w:val="none" w:sz="0" w:space="0" w:color="auto"/>
                    <w:right w:val="none" w:sz="0" w:space="0" w:color="auto"/>
                  </w:divBdr>
                </w:div>
                <w:div w:id="1897008582">
                  <w:marLeft w:val="0"/>
                  <w:marRight w:val="0"/>
                  <w:marTop w:val="0"/>
                  <w:marBottom w:val="0"/>
                  <w:divBdr>
                    <w:top w:val="none" w:sz="0" w:space="0" w:color="auto"/>
                    <w:left w:val="none" w:sz="0" w:space="0" w:color="auto"/>
                    <w:bottom w:val="none" w:sz="0" w:space="0" w:color="auto"/>
                    <w:right w:val="none" w:sz="0" w:space="0" w:color="auto"/>
                  </w:divBdr>
                </w:div>
                <w:div w:id="1921523096">
                  <w:marLeft w:val="0"/>
                  <w:marRight w:val="0"/>
                  <w:marTop w:val="0"/>
                  <w:marBottom w:val="0"/>
                  <w:divBdr>
                    <w:top w:val="none" w:sz="0" w:space="0" w:color="auto"/>
                    <w:left w:val="none" w:sz="0" w:space="0" w:color="auto"/>
                    <w:bottom w:val="none" w:sz="0" w:space="0" w:color="auto"/>
                    <w:right w:val="none" w:sz="0" w:space="0" w:color="auto"/>
                  </w:divBdr>
                </w:div>
                <w:div w:id="1931229148">
                  <w:marLeft w:val="0"/>
                  <w:marRight w:val="0"/>
                  <w:marTop w:val="0"/>
                  <w:marBottom w:val="0"/>
                  <w:divBdr>
                    <w:top w:val="none" w:sz="0" w:space="0" w:color="auto"/>
                    <w:left w:val="none" w:sz="0" w:space="0" w:color="auto"/>
                    <w:bottom w:val="none" w:sz="0" w:space="0" w:color="auto"/>
                    <w:right w:val="none" w:sz="0" w:space="0" w:color="auto"/>
                  </w:divBdr>
                </w:div>
                <w:div w:id="1934314790">
                  <w:marLeft w:val="0"/>
                  <w:marRight w:val="0"/>
                  <w:marTop w:val="0"/>
                  <w:marBottom w:val="0"/>
                  <w:divBdr>
                    <w:top w:val="none" w:sz="0" w:space="0" w:color="auto"/>
                    <w:left w:val="none" w:sz="0" w:space="0" w:color="auto"/>
                    <w:bottom w:val="none" w:sz="0" w:space="0" w:color="auto"/>
                    <w:right w:val="none" w:sz="0" w:space="0" w:color="auto"/>
                  </w:divBdr>
                </w:div>
                <w:div w:id="2011249787">
                  <w:marLeft w:val="0"/>
                  <w:marRight w:val="0"/>
                  <w:marTop w:val="0"/>
                  <w:marBottom w:val="0"/>
                  <w:divBdr>
                    <w:top w:val="none" w:sz="0" w:space="0" w:color="auto"/>
                    <w:left w:val="none" w:sz="0" w:space="0" w:color="auto"/>
                    <w:bottom w:val="none" w:sz="0" w:space="0" w:color="auto"/>
                    <w:right w:val="none" w:sz="0" w:space="0" w:color="auto"/>
                  </w:divBdr>
                </w:div>
                <w:div w:id="213374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256385">
          <w:marLeft w:val="0"/>
          <w:marRight w:val="0"/>
          <w:marTop w:val="0"/>
          <w:marBottom w:val="0"/>
          <w:divBdr>
            <w:top w:val="none" w:sz="0" w:space="0" w:color="auto"/>
            <w:left w:val="none" w:sz="0" w:space="0" w:color="auto"/>
            <w:bottom w:val="none" w:sz="0" w:space="0" w:color="auto"/>
            <w:right w:val="none" w:sz="0" w:space="0" w:color="auto"/>
          </w:divBdr>
          <w:divsChild>
            <w:div w:id="1887060291">
              <w:marLeft w:val="0"/>
              <w:marRight w:val="0"/>
              <w:marTop w:val="0"/>
              <w:marBottom w:val="0"/>
              <w:divBdr>
                <w:top w:val="none" w:sz="0" w:space="0" w:color="auto"/>
                <w:left w:val="none" w:sz="0" w:space="0" w:color="auto"/>
                <w:bottom w:val="none" w:sz="0" w:space="0" w:color="auto"/>
                <w:right w:val="none" w:sz="0" w:space="0" w:color="auto"/>
              </w:divBdr>
              <w:divsChild>
                <w:div w:id="171088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80157">
          <w:marLeft w:val="0"/>
          <w:marRight w:val="0"/>
          <w:marTop w:val="0"/>
          <w:marBottom w:val="0"/>
          <w:divBdr>
            <w:top w:val="none" w:sz="0" w:space="0" w:color="auto"/>
            <w:left w:val="none" w:sz="0" w:space="0" w:color="auto"/>
            <w:bottom w:val="none" w:sz="0" w:space="0" w:color="auto"/>
            <w:right w:val="none" w:sz="0" w:space="0" w:color="auto"/>
          </w:divBdr>
          <w:divsChild>
            <w:div w:id="533468294">
              <w:marLeft w:val="0"/>
              <w:marRight w:val="0"/>
              <w:marTop w:val="0"/>
              <w:marBottom w:val="0"/>
              <w:divBdr>
                <w:top w:val="none" w:sz="0" w:space="0" w:color="auto"/>
                <w:left w:val="none" w:sz="0" w:space="0" w:color="auto"/>
                <w:bottom w:val="none" w:sz="0" w:space="0" w:color="auto"/>
                <w:right w:val="none" w:sz="0" w:space="0" w:color="auto"/>
              </w:divBdr>
              <w:divsChild>
                <w:div w:id="514224213">
                  <w:marLeft w:val="0"/>
                  <w:marRight w:val="0"/>
                  <w:marTop w:val="0"/>
                  <w:marBottom w:val="0"/>
                  <w:divBdr>
                    <w:top w:val="none" w:sz="0" w:space="0" w:color="auto"/>
                    <w:left w:val="none" w:sz="0" w:space="0" w:color="auto"/>
                    <w:bottom w:val="none" w:sz="0" w:space="0" w:color="auto"/>
                    <w:right w:val="none" w:sz="0" w:space="0" w:color="auto"/>
                  </w:divBdr>
                  <w:divsChild>
                    <w:div w:id="2050783">
                      <w:marLeft w:val="0"/>
                      <w:marRight w:val="0"/>
                      <w:marTop w:val="0"/>
                      <w:marBottom w:val="0"/>
                      <w:divBdr>
                        <w:top w:val="none" w:sz="0" w:space="0" w:color="auto"/>
                        <w:left w:val="none" w:sz="0" w:space="0" w:color="auto"/>
                        <w:bottom w:val="none" w:sz="0" w:space="0" w:color="auto"/>
                        <w:right w:val="none" w:sz="0" w:space="0" w:color="auto"/>
                      </w:divBdr>
                    </w:div>
                    <w:div w:id="36786509">
                      <w:marLeft w:val="0"/>
                      <w:marRight w:val="0"/>
                      <w:marTop w:val="0"/>
                      <w:marBottom w:val="0"/>
                      <w:divBdr>
                        <w:top w:val="none" w:sz="0" w:space="0" w:color="auto"/>
                        <w:left w:val="none" w:sz="0" w:space="0" w:color="auto"/>
                        <w:bottom w:val="none" w:sz="0" w:space="0" w:color="auto"/>
                        <w:right w:val="none" w:sz="0" w:space="0" w:color="auto"/>
                      </w:divBdr>
                      <w:divsChild>
                        <w:div w:id="938567921">
                          <w:marLeft w:val="0"/>
                          <w:marRight w:val="0"/>
                          <w:marTop w:val="0"/>
                          <w:marBottom w:val="0"/>
                          <w:divBdr>
                            <w:top w:val="none" w:sz="0" w:space="0" w:color="auto"/>
                            <w:left w:val="none" w:sz="0" w:space="0" w:color="auto"/>
                            <w:bottom w:val="none" w:sz="0" w:space="0" w:color="auto"/>
                            <w:right w:val="none" w:sz="0" w:space="0" w:color="auto"/>
                          </w:divBdr>
                        </w:div>
                      </w:divsChild>
                    </w:div>
                    <w:div w:id="71895500">
                      <w:marLeft w:val="0"/>
                      <w:marRight w:val="0"/>
                      <w:marTop w:val="0"/>
                      <w:marBottom w:val="0"/>
                      <w:divBdr>
                        <w:top w:val="none" w:sz="0" w:space="0" w:color="auto"/>
                        <w:left w:val="none" w:sz="0" w:space="0" w:color="auto"/>
                        <w:bottom w:val="none" w:sz="0" w:space="0" w:color="auto"/>
                        <w:right w:val="none" w:sz="0" w:space="0" w:color="auto"/>
                      </w:divBdr>
                    </w:div>
                    <w:div w:id="76635522">
                      <w:marLeft w:val="0"/>
                      <w:marRight w:val="0"/>
                      <w:marTop w:val="0"/>
                      <w:marBottom w:val="0"/>
                      <w:divBdr>
                        <w:top w:val="none" w:sz="0" w:space="0" w:color="auto"/>
                        <w:left w:val="none" w:sz="0" w:space="0" w:color="auto"/>
                        <w:bottom w:val="none" w:sz="0" w:space="0" w:color="auto"/>
                        <w:right w:val="none" w:sz="0" w:space="0" w:color="auto"/>
                      </w:divBdr>
                    </w:div>
                    <w:div w:id="120154532">
                      <w:marLeft w:val="0"/>
                      <w:marRight w:val="0"/>
                      <w:marTop w:val="0"/>
                      <w:marBottom w:val="0"/>
                      <w:divBdr>
                        <w:top w:val="none" w:sz="0" w:space="0" w:color="auto"/>
                        <w:left w:val="none" w:sz="0" w:space="0" w:color="auto"/>
                        <w:bottom w:val="none" w:sz="0" w:space="0" w:color="auto"/>
                        <w:right w:val="none" w:sz="0" w:space="0" w:color="auto"/>
                      </w:divBdr>
                      <w:divsChild>
                        <w:div w:id="922682335">
                          <w:marLeft w:val="0"/>
                          <w:marRight w:val="0"/>
                          <w:marTop w:val="0"/>
                          <w:marBottom w:val="0"/>
                          <w:divBdr>
                            <w:top w:val="none" w:sz="0" w:space="0" w:color="auto"/>
                            <w:left w:val="none" w:sz="0" w:space="0" w:color="auto"/>
                            <w:bottom w:val="none" w:sz="0" w:space="0" w:color="auto"/>
                            <w:right w:val="none" w:sz="0" w:space="0" w:color="auto"/>
                          </w:divBdr>
                        </w:div>
                      </w:divsChild>
                    </w:div>
                    <w:div w:id="127090691">
                      <w:marLeft w:val="0"/>
                      <w:marRight w:val="0"/>
                      <w:marTop w:val="0"/>
                      <w:marBottom w:val="0"/>
                      <w:divBdr>
                        <w:top w:val="none" w:sz="0" w:space="0" w:color="auto"/>
                        <w:left w:val="none" w:sz="0" w:space="0" w:color="auto"/>
                        <w:bottom w:val="none" w:sz="0" w:space="0" w:color="auto"/>
                        <w:right w:val="none" w:sz="0" w:space="0" w:color="auto"/>
                      </w:divBdr>
                    </w:div>
                    <w:div w:id="137381682">
                      <w:marLeft w:val="0"/>
                      <w:marRight w:val="0"/>
                      <w:marTop w:val="0"/>
                      <w:marBottom w:val="0"/>
                      <w:divBdr>
                        <w:top w:val="none" w:sz="0" w:space="0" w:color="auto"/>
                        <w:left w:val="none" w:sz="0" w:space="0" w:color="auto"/>
                        <w:bottom w:val="none" w:sz="0" w:space="0" w:color="auto"/>
                        <w:right w:val="none" w:sz="0" w:space="0" w:color="auto"/>
                      </w:divBdr>
                      <w:divsChild>
                        <w:div w:id="731585838">
                          <w:marLeft w:val="0"/>
                          <w:marRight w:val="0"/>
                          <w:marTop w:val="0"/>
                          <w:marBottom w:val="0"/>
                          <w:divBdr>
                            <w:top w:val="none" w:sz="0" w:space="0" w:color="auto"/>
                            <w:left w:val="none" w:sz="0" w:space="0" w:color="auto"/>
                            <w:bottom w:val="none" w:sz="0" w:space="0" w:color="auto"/>
                            <w:right w:val="none" w:sz="0" w:space="0" w:color="auto"/>
                          </w:divBdr>
                        </w:div>
                      </w:divsChild>
                    </w:div>
                    <w:div w:id="231355512">
                      <w:marLeft w:val="0"/>
                      <w:marRight w:val="0"/>
                      <w:marTop w:val="0"/>
                      <w:marBottom w:val="0"/>
                      <w:divBdr>
                        <w:top w:val="none" w:sz="0" w:space="0" w:color="auto"/>
                        <w:left w:val="none" w:sz="0" w:space="0" w:color="auto"/>
                        <w:bottom w:val="none" w:sz="0" w:space="0" w:color="auto"/>
                        <w:right w:val="none" w:sz="0" w:space="0" w:color="auto"/>
                      </w:divBdr>
                    </w:div>
                    <w:div w:id="271520863">
                      <w:marLeft w:val="0"/>
                      <w:marRight w:val="0"/>
                      <w:marTop w:val="0"/>
                      <w:marBottom w:val="0"/>
                      <w:divBdr>
                        <w:top w:val="none" w:sz="0" w:space="0" w:color="auto"/>
                        <w:left w:val="none" w:sz="0" w:space="0" w:color="auto"/>
                        <w:bottom w:val="none" w:sz="0" w:space="0" w:color="auto"/>
                        <w:right w:val="none" w:sz="0" w:space="0" w:color="auto"/>
                      </w:divBdr>
                      <w:divsChild>
                        <w:div w:id="1682199762">
                          <w:marLeft w:val="0"/>
                          <w:marRight w:val="0"/>
                          <w:marTop w:val="0"/>
                          <w:marBottom w:val="0"/>
                          <w:divBdr>
                            <w:top w:val="none" w:sz="0" w:space="0" w:color="auto"/>
                            <w:left w:val="none" w:sz="0" w:space="0" w:color="auto"/>
                            <w:bottom w:val="none" w:sz="0" w:space="0" w:color="auto"/>
                            <w:right w:val="none" w:sz="0" w:space="0" w:color="auto"/>
                          </w:divBdr>
                        </w:div>
                      </w:divsChild>
                    </w:div>
                    <w:div w:id="331031098">
                      <w:marLeft w:val="0"/>
                      <w:marRight w:val="0"/>
                      <w:marTop w:val="0"/>
                      <w:marBottom w:val="0"/>
                      <w:divBdr>
                        <w:top w:val="none" w:sz="0" w:space="0" w:color="auto"/>
                        <w:left w:val="none" w:sz="0" w:space="0" w:color="auto"/>
                        <w:bottom w:val="none" w:sz="0" w:space="0" w:color="auto"/>
                        <w:right w:val="none" w:sz="0" w:space="0" w:color="auto"/>
                      </w:divBdr>
                      <w:divsChild>
                        <w:div w:id="499347444">
                          <w:marLeft w:val="0"/>
                          <w:marRight w:val="0"/>
                          <w:marTop w:val="0"/>
                          <w:marBottom w:val="0"/>
                          <w:divBdr>
                            <w:top w:val="none" w:sz="0" w:space="0" w:color="auto"/>
                            <w:left w:val="none" w:sz="0" w:space="0" w:color="auto"/>
                            <w:bottom w:val="none" w:sz="0" w:space="0" w:color="auto"/>
                            <w:right w:val="none" w:sz="0" w:space="0" w:color="auto"/>
                          </w:divBdr>
                        </w:div>
                      </w:divsChild>
                    </w:div>
                    <w:div w:id="356539652">
                      <w:marLeft w:val="0"/>
                      <w:marRight w:val="0"/>
                      <w:marTop w:val="0"/>
                      <w:marBottom w:val="0"/>
                      <w:divBdr>
                        <w:top w:val="none" w:sz="0" w:space="0" w:color="auto"/>
                        <w:left w:val="none" w:sz="0" w:space="0" w:color="auto"/>
                        <w:bottom w:val="none" w:sz="0" w:space="0" w:color="auto"/>
                        <w:right w:val="none" w:sz="0" w:space="0" w:color="auto"/>
                      </w:divBdr>
                      <w:divsChild>
                        <w:div w:id="1392532597">
                          <w:marLeft w:val="0"/>
                          <w:marRight w:val="0"/>
                          <w:marTop w:val="0"/>
                          <w:marBottom w:val="0"/>
                          <w:divBdr>
                            <w:top w:val="none" w:sz="0" w:space="0" w:color="auto"/>
                            <w:left w:val="none" w:sz="0" w:space="0" w:color="auto"/>
                            <w:bottom w:val="none" w:sz="0" w:space="0" w:color="auto"/>
                            <w:right w:val="none" w:sz="0" w:space="0" w:color="auto"/>
                          </w:divBdr>
                        </w:div>
                      </w:divsChild>
                    </w:div>
                    <w:div w:id="369458384">
                      <w:marLeft w:val="0"/>
                      <w:marRight w:val="0"/>
                      <w:marTop w:val="0"/>
                      <w:marBottom w:val="0"/>
                      <w:divBdr>
                        <w:top w:val="none" w:sz="0" w:space="0" w:color="auto"/>
                        <w:left w:val="none" w:sz="0" w:space="0" w:color="auto"/>
                        <w:bottom w:val="none" w:sz="0" w:space="0" w:color="auto"/>
                        <w:right w:val="none" w:sz="0" w:space="0" w:color="auto"/>
                      </w:divBdr>
                    </w:div>
                    <w:div w:id="513151919">
                      <w:marLeft w:val="0"/>
                      <w:marRight w:val="0"/>
                      <w:marTop w:val="0"/>
                      <w:marBottom w:val="0"/>
                      <w:divBdr>
                        <w:top w:val="none" w:sz="0" w:space="0" w:color="auto"/>
                        <w:left w:val="none" w:sz="0" w:space="0" w:color="auto"/>
                        <w:bottom w:val="none" w:sz="0" w:space="0" w:color="auto"/>
                        <w:right w:val="none" w:sz="0" w:space="0" w:color="auto"/>
                      </w:divBdr>
                    </w:div>
                    <w:div w:id="544757794">
                      <w:marLeft w:val="0"/>
                      <w:marRight w:val="0"/>
                      <w:marTop w:val="0"/>
                      <w:marBottom w:val="0"/>
                      <w:divBdr>
                        <w:top w:val="none" w:sz="0" w:space="0" w:color="auto"/>
                        <w:left w:val="none" w:sz="0" w:space="0" w:color="auto"/>
                        <w:bottom w:val="none" w:sz="0" w:space="0" w:color="auto"/>
                        <w:right w:val="none" w:sz="0" w:space="0" w:color="auto"/>
                      </w:divBdr>
                      <w:divsChild>
                        <w:div w:id="1007517566">
                          <w:marLeft w:val="0"/>
                          <w:marRight w:val="0"/>
                          <w:marTop w:val="0"/>
                          <w:marBottom w:val="0"/>
                          <w:divBdr>
                            <w:top w:val="none" w:sz="0" w:space="0" w:color="auto"/>
                            <w:left w:val="none" w:sz="0" w:space="0" w:color="auto"/>
                            <w:bottom w:val="none" w:sz="0" w:space="0" w:color="auto"/>
                            <w:right w:val="none" w:sz="0" w:space="0" w:color="auto"/>
                          </w:divBdr>
                        </w:div>
                      </w:divsChild>
                    </w:div>
                    <w:div w:id="583993587">
                      <w:marLeft w:val="0"/>
                      <w:marRight w:val="0"/>
                      <w:marTop w:val="0"/>
                      <w:marBottom w:val="0"/>
                      <w:divBdr>
                        <w:top w:val="none" w:sz="0" w:space="0" w:color="auto"/>
                        <w:left w:val="none" w:sz="0" w:space="0" w:color="auto"/>
                        <w:bottom w:val="none" w:sz="0" w:space="0" w:color="auto"/>
                        <w:right w:val="none" w:sz="0" w:space="0" w:color="auto"/>
                      </w:divBdr>
                    </w:div>
                    <w:div w:id="602877690">
                      <w:marLeft w:val="0"/>
                      <w:marRight w:val="0"/>
                      <w:marTop w:val="0"/>
                      <w:marBottom w:val="0"/>
                      <w:divBdr>
                        <w:top w:val="none" w:sz="0" w:space="0" w:color="auto"/>
                        <w:left w:val="none" w:sz="0" w:space="0" w:color="auto"/>
                        <w:bottom w:val="none" w:sz="0" w:space="0" w:color="auto"/>
                        <w:right w:val="none" w:sz="0" w:space="0" w:color="auto"/>
                      </w:divBdr>
                      <w:divsChild>
                        <w:div w:id="797456902">
                          <w:marLeft w:val="0"/>
                          <w:marRight w:val="0"/>
                          <w:marTop w:val="0"/>
                          <w:marBottom w:val="0"/>
                          <w:divBdr>
                            <w:top w:val="none" w:sz="0" w:space="0" w:color="auto"/>
                            <w:left w:val="none" w:sz="0" w:space="0" w:color="auto"/>
                            <w:bottom w:val="none" w:sz="0" w:space="0" w:color="auto"/>
                            <w:right w:val="none" w:sz="0" w:space="0" w:color="auto"/>
                          </w:divBdr>
                        </w:div>
                      </w:divsChild>
                    </w:div>
                    <w:div w:id="619535950">
                      <w:marLeft w:val="0"/>
                      <w:marRight w:val="0"/>
                      <w:marTop w:val="0"/>
                      <w:marBottom w:val="0"/>
                      <w:divBdr>
                        <w:top w:val="none" w:sz="0" w:space="0" w:color="auto"/>
                        <w:left w:val="none" w:sz="0" w:space="0" w:color="auto"/>
                        <w:bottom w:val="none" w:sz="0" w:space="0" w:color="auto"/>
                        <w:right w:val="none" w:sz="0" w:space="0" w:color="auto"/>
                      </w:divBdr>
                    </w:div>
                    <w:div w:id="660357258">
                      <w:marLeft w:val="0"/>
                      <w:marRight w:val="0"/>
                      <w:marTop w:val="0"/>
                      <w:marBottom w:val="0"/>
                      <w:divBdr>
                        <w:top w:val="none" w:sz="0" w:space="0" w:color="auto"/>
                        <w:left w:val="none" w:sz="0" w:space="0" w:color="auto"/>
                        <w:bottom w:val="none" w:sz="0" w:space="0" w:color="auto"/>
                        <w:right w:val="none" w:sz="0" w:space="0" w:color="auto"/>
                      </w:divBdr>
                    </w:div>
                    <w:div w:id="680468531">
                      <w:marLeft w:val="0"/>
                      <w:marRight w:val="0"/>
                      <w:marTop w:val="0"/>
                      <w:marBottom w:val="0"/>
                      <w:divBdr>
                        <w:top w:val="none" w:sz="0" w:space="0" w:color="auto"/>
                        <w:left w:val="none" w:sz="0" w:space="0" w:color="auto"/>
                        <w:bottom w:val="none" w:sz="0" w:space="0" w:color="auto"/>
                        <w:right w:val="none" w:sz="0" w:space="0" w:color="auto"/>
                      </w:divBdr>
                      <w:divsChild>
                        <w:div w:id="1086458031">
                          <w:marLeft w:val="0"/>
                          <w:marRight w:val="0"/>
                          <w:marTop w:val="0"/>
                          <w:marBottom w:val="0"/>
                          <w:divBdr>
                            <w:top w:val="none" w:sz="0" w:space="0" w:color="auto"/>
                            <w:left w:val="none" w:sz="0" w:space="0" w:color="auto"/>
                            <w:bottom w:val="none" w:sz="0" w:space="0" w:color="auto"/>
                            <w:right w:val="none" w:sz="0" w:space="0" w:color="auto"/>
                          </w:divBdr>
                        </w:div>
                      </w:divsChild>
                    </w:div>
                    <w:div w:id="721908528">
                      <w:marLeft w:val="0"/>
                      <w:marRight w:val="0"/>
                      <w:marTop w:val="0"/>
                      <w:marBottom w:val="0"/>
                      <w:divBdr>
                        <w:top w:val="none" w:sz="0" w:space="0" w:color="auto"/>
                        <w:left w:val="none" w:sz="0" w:space="0" w:color="auto"/>
                        <w:bottom w:val="none" w:sz="0" w:space="0" w:color="auto"/>
                        <w:right w:val="none" w:sz="0" w:space="0" w:color="auto"/>
                      </w:divBdr>
                      <w:divsChild>
                        <w:div w:id="1034379622">
                          <w:marLeft w:val="0"/>
                          <w:marRight w:val="0"/>
                          <w:marTop w:val="0"/>
                          <w:marBottom w:val="0"/>
                          <w:divBdr>
                            <w:top w:val="none" w:sz="0" w:space="0" w:color="auto"/>
                            <w:left w:val="none" w:sz="0" w:space="0" w:color="auto"/>
                            <w:bottom w:val="none" w:sz="0" w:space="0" w:color="auto"/>
                            <w:right w:val="none" w:sz="0" w:space="0" w:color="auto"/>
                          </w:divBdr>
                        </w:div>
                      </w:divsChild>
                    </w:div>
                    <w:div w:id="782261789">
                      <w:marLeft w:val="0"/>
                      <w:marRight w:val="0"/>
                      <w:marTop w:val="0"/>
                      <w:marBottom w:val="0"/>
                      <w:divBdr>
                        <w:top w:val="none" w:sz="0" w:space="0" w:color="auto"/>
                        <w:left w:val="none" w:sz="0" w:space="0" w:color="auto"/>
                        <w:bottom w:val="none" w:sz="0" w:space="0" w:color="auto"/>
                        <w:right w:val="none" w:sz="0" w:space="0" w:color="auto"/>
                      </w:divBdr>
                    </w:div>
                    <w:div w:id="827597723">
                      <w:marLeft w:val="0"/>
                      <w:marRight w:val="0"/>
                      <w:marTop w:val="0"/>
                      <w:marBottom w:val="0"/>
                      <w:divBdr>
                        <w:top w:val="none" w:sz="0" w:space="0" w:color="auto"/>
                        <w:left w:val="none" w:sz="0" w:space="0" w:color="auto"/>
                        <w:bottom w:val="none" w:sz="0" w:space="0" w:color="auto"/>
                        <w:right w:val="none" w:sz="0" w:space="0" w:color="auto"/>
                      </w:divBdr>
                    </w:div>
                    <w:div w:id="859854669">
                      <w:marLeft w:val="0"/>
                      <w:marRight w:val="0"/>
                      <w:marTop w:val="0"/>
                      <w:marBottom w:val="0"/>
                      <w:divBdr>
                        <w:top w:val="none" w:sz="0" w:space="0" w:color="auto"/>
                        <w:left w:val="none" w:sz="0" w:space="0" w:color="auto"/>
                        <w:bottom w:val="none" w:sz="0" w:space="0" w:color="auto"/>
                        <w:right w:val="none" w:sz="0" w:space="0" w:color="auto"/>
                      </w:divBdr>
                    </w:div>
                    <w:div w:id="860051052">
                      <w:marLeft w:val="0"/>
                      <w:marRight w:val="0"/>
                      <w:marTop w:val="0"/>
                      <w:marBottom w:val="0"/>
                      <w:divBdr>
                        <w:top w:val="none" w:sz="0" w:space="0" w:color="auto"/>
                        <w:left w:val="none" w:sz="0" w:space="0" w:color="auto"/>
                        <w:bottom w:val="none" w:sz="0" w:space="0" w:color="auto"/>
                        <w:right w:val="none" w:sz="0" w:space="0" w:color="auto"/>
                      </w:divBdr>
                    </w:div>
                    <w:div w:id="1012952094">
                      <w:marLeft w:val="0"/>
                      <w:marRight w:val="0"/>
                      <w:marTop w:val="0"/>
                      <w:marBottom w:val="0"/>
                      <w:divBdr>
                        <w:top w:val="none" w:sz="0" w:space="0" w:color="auto"/>
                        <w:left w:val="none" w:sz="0" w:space="0" w:color="auto"/>
                        <w:bottom w:val="none" w:sz="0" w:space="0" w:color="auto"/>
                        <w:right w:val="none" w:sz="0" w:space="0" w:color="auto"/>
                      </w:divBdr>
                    </w:div>
                    <w:div w:id="1037002161">
                      <w:marLeft w:val="0"/>
                      <w:marRight w:val="0"/>
                      <w:marTop w:val="0"/>
                      <w:marBottom w:val="0"/>
                      <w:divBdr>
                        <w:top w:val="none" w:sz="0" w:space="0" w:color="auto"/>
                        <w:left w:val="none" w:sz="0" w:space="0" w:color="auto"/>
                        <w:bottom w:val="none" w:sz="0" w:space="0" w:color="auto"/>
                        <w:right w:val="none" w:sz="0" w:space="0" w:color="auto"/>
                      </w:divBdr>
                    </w:div>
                    <w:div w:id="1047098772">
                      <w:marLeft w:val="0"/>
                      <w:marRight w:val="0"/>
                      <w:marTop w:val="0"/>
                      <w:marBottom w:val="0"/>
                      <w:divBdr>
                        <w:top w:val="none" w:sz="0" w:space="0" w:color="auto"/>
                        <w:left w:val="none" w:sz="0" w:space="0" w:color="auto"/>
                        <w:bottom w:val="none" w:sz="0" w:space="0" w:color="auto"/>
                        <w:right w:val="none" w:sz="0" w:space="0" w:color="auto"/>
                      </w:divBdr>
                    </w:div>
                    <w:div w:id="1237085041">
                      <w:marLeft w:val="0"/>
                      <w:marRight w:val="0"/>
                      <w:marTop w:val="0"/>
                      <w:marBottom w:val="0"/>
                      <w:divBdr>
                        <w:top w:val="none" w:sz="0" w:space="0" w:color="auto"/>
                        <w:left w:val="none" w:sz="0" w:space="0" w:color="auto"/>
                        <w:bottom w:val="none" w:sz="0" w:space="0" w:color="auto"/>
                        <w:right w:val="none" w:sz="0" w:space="0" w:color="auto"/>
                      </w:divBdr>
                    </w:div>
                    <w:div w:id="1306470857">
                      <w:marLeft w:val="0"/>
                      <w:marRight w:val="0"/>
                      <w:marTop w:val="0"/>
                      <w:marBottom w:val="0"/>
                      <w:divBdr>
                        <w:top w:val="none" w:sz="0" w:space="0" w:color="auto"/>
                        <w:left w:val="none" w:sz="0" w:space="0" w:color="auto"/>
                        <w:bottom w:val="none" w:sz="0" w:space="0" w:color="auto"/>
                        <w:right w:val="none" w:sz="0" w:space="0" w:color="auto"/>
                      </w:divBdr>
                      <w:divsChild>
                        <w:div w:id="1588808184">
                          <w:marLeft w:val="0"/>
                          <w:marRight w:val="0"/>
                          <w:marTop w:val="0"/>
                          <w:marBottom w:val="0"/>
                          <w:divBdr>
                            <w:top w:val="none" w:sz="0" w:space="0" w:color="auto"/>
                            <w:left w:val="none" w:sz="0" w:space="0" w:color="auto"/>
                            <w:bottom w:val="none" w:sz="0" w:space="0" w:color="auto"/>
                            <w:right w:val="none" w:sz="0" w:space="0" w:color="auto"/>
                          </w:divBdr>
                        </w:div>
                      </w:divsChild>
                    </w:div>
                    <w:div w:id="1341272137">
                      <w:marLeft w:val="0"/>
                      <w:marRight w:val="0"/>
                      <w:marTop w:val="0"/>
                      <w:marBottom w:val="0"/>
                      <w:divBdr>
                        <w:top w:val="none" w:sz="0" w:space="0" w:color="auto"/>
                        <w:left w:val="none" w:sz="0" w:space="0" w:color="auto"/>
                        <w:bottom w:val="none" w:sz="0" w:space="0" w:color="auto"/>
                        <w:right w:val="none" w:sz="0" w:space="0" w:color="auto"/>
                      </w:divBdr>
                      <w:divsChild>
                        <w:div w:id="792556337">
                          <w:marLeft w:val="0"/>
                          <w:marRight w:val="0"/>
                          <w:marTop w:val="0"/>
                          <w:marBottom w:val="0"/>
                          <w:divBdr>
                            <w:top w:val="none" w:sz="0" w:space="0" w:color="auto"/>
                            <w:left w:val="none" w:sz="0" w:space="0" w:color="auto"/>
                            <w:bottom w:val="none" w:sz="0" w:space="0" w:color="auto"/>
                            <w:right w:val="none" w:sz="0" w:space="0" w:color="auto"/>
                          </w:divBdr>
                        </w:div>
                      </w:divsChild>
                    </w:div>
                    <w:div w:id="1383939043">
                      <w:marLeft w:val="0"/>
                      <w:marRight w:val="0"/>
                      <w:marTop w:val="0"/>
                      <w:marBottom w:val="0"/>
                      <w:divBdr>
                        <w:top w:val="none" w:sz="0" w:space="0" w:color="auto"/>
                        <w:left w:val="none" w:sz="0" w:space="0" w:color="auto"/>
                        <w:bottom w:val="none" w:sz="0" w:space="0" w:color="auto"/>
                        <w:right w:val="none" w:sz="0" w:space="0" w:color="auto"/>
                      </w:divBdr>
                      <w:divsChild>
                        <w:div w:id="1935622561">
                          <w:marLeft w:val="0"/>
                          <w:marRight w:val="0"/>
                          <w:marTop w:val="0"/>
                          <w:marBottom w:val="0"/>
                          <w:divBdr>
                            <w:top w:val="none" w:sz="0" w:space="0" w:color="auto"/>
                            <w:left w:val="none" w:sz="0" w:space="0" w:color="auto"/>
                            <w:bottom w:val="none" w:sz="0" w:space="0" w:color="auto"/>
                            <w:right w:val="none" w:sz="0" w:space="0" w:color="auto"/>
                          </w:divBdr>
                        </w:div>
                      </w:divsChild>
                    </w:div>
                    <w:div w:id="1435200666">
                      <w:marLeft w:val="0"/>
                      <w:marRight w:val="0"/>
                      <w:marTop w:val="0"/>
                      <w:marBottom w:val="0"/>
                      <w:divBdr>
                        <w:top w:val="none" w:sz="0" w:space="0" w:color="auto"/>
                        <w:left w:val="none" w:sz="0" w:space="0" w:color="auto"/>
                        <w:bottom w:val="none" w:sz="0" w:space="0" w:color="auto"/>
                        <w:right w:val="none" w:sz="0" w:space="0" w:color="auto"/>
                      </w:divBdr>
                    </w:div>
                    <w:div w:id="1467548771">
                      <w:marLeft w:val="0"/>
                      <w:marRight w:val="0"/>
                      <w:marTop w:val="0"/>
                      <w:marBottom w:val="0"/>
                      <w:divBdr>
                        <w:top w:val="none" w:sz="0" w:space="0" w:color="auto"/>
                        <w:left w:val="none" w:sz="0" w:space="0" w:color="auto"/>
                        <w:bottom w:val="none" w:sz="0" w:space="0" w:color="auto"/>
                        <w:right w:val="none" w:sz="0" w:space="0" w:color="auto"/>
                      </w:divBdr>
                      <w:divsChild>
                        <w:div w:id="349183567">
                          <w:marLeft w:val="0"/>
                          <w:marRight w:val="0"/>
                          <w:marTop w:val="0"/>
                          <w:marBottom w:val="0"/>
                          <w:divBdr>
                            <w:top w:val="none" w:sz="0" w:space="0" w:color="auto"/>
                            <w:left w:val="none" w:sz="0" w:space="0" w:color="auto"/>
                            <w:bottom w:val="none" w:sz="0" w:space="0" w:color="auto"/>
                            <w:right w:val="none" w:sz="0" w:space="0" w:color="auto"/>
                          </w:divBdr>
                        </w:div>
                      </w:divsChild>
                    </w:div>
                    <w:div w:id="1557357745">
                      <w:marLeft w:val="0"/>
                      <w:marRight w:val="0"/>
                      <w:marTop w:val="0"/>
                      <w:marBottom w:val="0"/>
                      <w:divBdr>
                        <w:top w:val="none" w:sz="0" w:space="0" w:color="auto"/>
                        <w:left w:val="none" w:sz="0" w:space="0" w:color="auto"/>
                        <w:bottom w:val="none" w:sz="0" w:space="0" w:color="auto"/>
                        <w:right w:val="none" w:sz="0" w:space="0" w:color="auto"/>
                      </w:divBdr>
                      <w:divsChild>
                        <w:div w:id="1700666913">
                          <w:marLeft w:val="0"/>
                          <w:marRight w:val="0"/>
                          <w:marTop w:val="0"/>
                          <w:marBottom w:val="0"/>
                          <w:divBdr>
                            <w:top w:val="none" w:sz="0" w:space="0" w:color="auto"/>
                            <w:left w:val="none" w:sz="0" w:space="0" w:color="auto"/>
                            <w:bottom w:val="none" w:sz="0" w:space="0" w:color="auto"/>
                            <w:right w:val="none" w:sz="0" w:space="0" w:color="auto"/>
                          </w:divBdr>
                        </w:div>
                      </w:divsChild>
                    </w:div>
                    <w:div w:id="1557551597">
                      <w:marLeft w:val="0"/>
                      <w:marRight w:val="0"/>
                      <w:marTop w:val="0"/>
                      <w:marBottom w:val="0"/>
                      <w:divBdr>
                        <w:top w:val="none" w:sz="0" w:space="0" w:color="auto"/>
                        <w:left w:val="none" w:sz="0" w:space="0" w:color="auto"/>
                        <w:bottom w:val="none" w:sz="0" w:space="0" w:color="auto"/>
                        <w:right w:val="none" w:sz="0" w:space="0" w:color="auto"/>
                      </w:divBdr>
                    </w:div>
                    <w:div w:id="1572033876">
                      <w:marLeft w:val="0"/>
                      <w:marRight w:val="0"/>
                      <w:marTop w:val="0"/>
                      <w:marBottom w:val="0"/>
                      <w:divBdr>
                        <w:top w:val="none" w:sz="0" w:space="0" w:color="auto"/>
                        <w:left w:val="none" w:sz="0" w:space="0" w:color="auto"/>
                        <w:bottom w:val="none" w:sz="0" w:space="0" w:color="auto"/>
                        <w:right w:val="none" w:sz="0" w:space="0" w:color="auto"/>
                      </w:divBdr>
                    </w:div>
                    <w:div w:id="1579365336">
                      <w:marLeft w:val="0"/>
                      <w:marRight w:val="0"/>
                      <w:marTop w:val="0"/>
                      <w:marBottom w:val="0"/>
                      <w:divBdr>
                        <w:top w:val="none" w:sz="0" w:space="0" w:color="auto"/>
                        <w:left w:val="none" w:sz="0" w:space="0" w:color="auto"/>
                        <w:bottom w:val="none" w:sz="0" w:space="0" w:color="auto"/>
                        <w:right w:val="none" w:sz="0" w:space="0" w:color="auto"/>
                      </w:divBdr>
                      <w:divsChild>
                        <w:div w:id="910314744">
                          <w:marLeft w:val="0"/>
                          <w:marRight w:val="0"/>
                          <w:marTop w:val="0"/>
                          <w:marBottom w:val="0"/>
                          <w:divBdr>
                            <w:top w:val="none" w:sz="0" w:space="0" w:color="auto"/>
                            <w:left w:val="none" w:sz="0" w:space="0" w:color="auto"/>
                            <w:bottom w:val="none" w:sz="0" w:space="0" w:color="auto"/>
                            <w:right w:val="none" w:sz="0" w:space="0" w:color="auto"/>
                          </w:divBdr>
                        </w:div>
                      </w:divsChild>
                    </w:div>
                    <w:div w:id="1598294377">
                      <w:marLeft w:val="0"/>
                      <w:marRight w:val="0"/>
                      <w:marTop w:val="0"/>
                      <w:marBottom w:val="0"/>
                      <w:divBdr>
                        <w:top w:val="none" w:sz="0" w:space="0" w:color="auto"/>
                        <w:left w:val="none" w:sz="0" w:space="0" w:color="auto"/>
                        <w:bottom w:val="none" w:sz="0" w:space="0" w:color="auto"/>
                        <w:right w:val="none" w:sz="0" w:space="0" w:color="auto"/>
                      </w:divBdr>
                    </w:div>
                    <w:div w:id="1661739443">
                      <w:marLeft w:val="0"/>
                      <w:marRight w:val="0"/>
                      <w:marTop w:val="0"/>
                      <w:marBottom w:val="0"/>
                      <w:divBdr>
                        <w:top w:val="none" w:sz="0" w:space="0" w:color="auto"/>
                        <w:left w:val="none" w:sz="0" w:space="0" w:color="auto"/>
                        <w:bottom w:val="none" w:sz="0" w:space="0" w:color="auto"/>
                        <w:right w:val="none" w:sz="0" w:space="0" w:color="auto"/>
                      </w:divBdr>
                      <w:divsChild>
                        <w:div w:id="632252359">
                          <w:marLeft w:val="0"/>
                          <w:marRight w:val="0"/>
                          <w:marTop w:val="0"/>
                          <w:marBottom w:val="0"/>
                          <w:divBdr>
                            <w:top w:val="none" w:sz="0" w:space="0" w:color="auto"/>
                            <w:left w:val="none" w:sz="0" w:space="0" w:color="auto"/>
                            <w:bottom w:val="none" w:sz="0" w:space="0" w:color="auto"/>
                            <w:right w:val="none" w:sz="0" w:space="0" w:color="auto"/>
                          </w:divBdr>
                        </w:div>
                      </w:divsChild>
                    </w:div>
                    <w:div w:id="1683313056">
                      <w:marLeft w:val="0"/>
                      <w:marRight w:val="0"/>
                      <w:marTop w:val="0"/>
                      <w:marBottom w:val="0"/>
                      <w:divBdr>
                        <w:top w:val="none" w:sz="0" w:space="0" w:color="auto"/>
                        <w:left w:val="none" w:sz="0" w:space="0" w:color="auto"/>
                        <w:bottom w:val="none" w:sz="0" w:space="0" w:color="auto"/>
                        <w:right w:val="none" w:sz="0" w:space="0" w:color="auto"/>
                      </w:divBdr>
                    </w:div>
                    <w:div w:id="1736972003">
                      <w:marLeft w:val="0"/>
                      <w:marRight w:val="0"/>
                      <w:marTop w:val="0"/>
                      <w:marBottom w:val="0"/>
                      <w:divBdr>
                        <w:top w:val="none" w:sz="0" w:space="0" w:color="auto"/>
                        <w:left w:val="none" w:sz="0" w:space="0" w:color="auto"/>
                        <w:bottom w:val="none" w:sz="0" w:space="0" w:color="auto"/>
                        <w:right w:val="none" w:sz="0" w:space="0" w:color="auto"/>
                      </w:divBdr>
                      <w:divsChild>
                        <w:div w:id="192350261">
                          <w:marLeft w:val="0"/>
                          <w:marRight w:val="0"/>
                          <w:marTop w:val="0"/>
                          <w:marBottom w:val="0"/>
                          <w:divBdr>
                            <w:top w:val="none" w:sz="0" w:space="0" w:color="auto"/>
                            <w:left w:val="none" w:sz="0" w:space="0" w:color="auto"/>
                            <w:bottom w:val="none" w:sz="0" w:space="0" w:color="auto"/>
                            <w:right w:val="none" w:sz="0" w:space="0" w:color="auto"/>
                          </w:divBdr>
                        </w:div>
                      </w:divsChild>
                    </w:div>
                    <w:div w:id="1757902687">
                      <w:marLeft w:val="0"/>
                      <w:marRight w:val="0"/>
                      <w:marTop w:val="0"/>
                      <w:marBottom w:val="0"/>
                      <w:divBdr>
                        <w:top w:val="none" w:sz="0" w:space="0" w:color="auto"/>
                        <w:left w:val="none" w:sz="0" w:space="0" w:color="auto"/>
                        <w:bottom w:val="none" w:sz="0" w:space="0" w:color="auto"/>
                        <w:right w:val="none" w:sz="0" w:space="0" w:color="auto"/>
                      </w:divBdr>
                      <w:divsChild>
                        <w:div w:id="201210086">
                          <w:marLeft w:val="0"/>
                          <w:marRight w:val="0"/>
                          <w:marTop w:val="0"/>
                          <w:marBottom w:val="0"/>
                          <w:divBdr>
                            <w:top w:val="none" w:sz="0" w:space="0" w:color="auto"/>
                            <w:left w:val="none" w:sz="0" w:space="0" w:color="auto"/>
                            <w:bottom w:val="none" w:sz="0" w:space="0" w:color="auto"/>
                            <w:right w:val="none" w:sz="0" w:space="0" w:color="auto"/>
                          </w:divBdr>
                        </w:div>
                      </w:divsChild>
                    </w:div>
                    <w:div w:id="1785689329">
                      <w:marLeft w:val="0"/>
                      <w:marRight w:val="0"/>
                      <w:marTop w:val="0"/>
                      <w:marBottom w:val="0"/>
                      <w:divBdr>
                        <w:top w:val="none" w:sz="0" w:space="0" w:color="auto"/>
                        <w:left w:val="none" w:sz="0" w:space="0" w:color="auto"/>
                        <w:bottom w:val="none" w:sz="0" w:space="0" w:color="auto"/>
                        <w:right w:val="none" w:sz="0" w:space="0" w:color="auto"/>
                      </w:divBdr>
                    </w:div>
                    <w:div w:id="1789808884">
                      <w:marLeft w:val="0"/>
                      <w:marRight w:val="0"/>
                      <w:marTop w:val="0"/>
                      <w:marBottom w:val="0"/>
                      <w:divBdr>
                        <w:top w:val="none" w:sz="0" w:space="0" w:color="auto"/>
                        <w:left w:val="none" w:sz="0" w:space="0" w:color="auto"/>
                        <w:bottom w:val="none" w:sz="0" w:space="0" w:color="auto"/>
                        <w:right w:val="none" w:sz="0" w:space="0" w:color="auto"/>
                      </w:divBdr>
                      <w:divsChild>
                        <w:div w:id="410279014">
                          <w:marLeft w:val="0"/>
                          <w:marRight w:val="0"/>
                          <w:marTop w:val="0"/>
                          <w:marBottom w:val="0"/>
                          <w:divBdr>
                            <w:top w:val="none" w:sz="0" w:space="0" w:color="auto"/>
                            <w:left w:val="none" w:sz="0" w:space="0" w:color="auto"/>
                            <w:bottom w:val="none" w:sz="0" w:space="0" w:color="auto"/>
                            <w:right w:val="none" w:sz="0" w:space="0" w:color="auto"/>
                          </w:divBdr>
                        </w:div>
                      </w:divsChild>
                    </w:div>
                    <w:div w:id="1866751871">
                      <w:marLeft w:val="0"/>
                      <w:marRight w:val="0"/>
                      <w:marTop w:val="0"/>
                      <w:marBottom w:val="0"/>
                      <w:divBdr>
                        <w:top w:val="none" w:sz="0" w:space="0" w:color="auto"/>
                        <w:left w:val="none" w:sz="0" w:space="0" w:color="auto"/>
                        <w:bottom w:val="none" w:sz="0" w:space="0" w:color="auto"/>
                        <w:right w:val="none" w:sz="0" w:space="0" w:color="auto"/>
                      </w:divBdr>
                      <w:divsChild>
                        <w:div w:id="1538618059">
                          <w:marLeft w:val="0"/>
                          <w:marRight w:val="0"/>
                          <w:marTop w:val="0"/>
                          <w:marBottom w:val="0"/>
                          <w:divBdr>
                            <w:top w:val="none" w:sz="0" w:space="0" w:color="auto"/>
                            <w:left w:val="none" w:sz="0" w:space="0" w:color="auto"/>
                            <w:bottom w:val="none" w:sz="0" w:space="0" w:color="auto"/>
                            <w:right w:val="none" w:sz="0" w:space="0" w:color="auto"/>
                          </w:divBdr>
                        </w:div>
                      </w:divsChild>
                    </w:div>
                    <w:div w:id="1938100904">
                      <w:marLeft w:val="0"/>
                      <w:marRight w:val="0"/>
                      <w:marTop w:val="0"/>
                      <w:marBottom w:val="0"/>
                      <w:divBdr>
                        <w:top w:val="none" w:sz="0" w:space="0" w:color="auto"/>
                        <w:left w:val="none" w:sz="0" w:space="0" w:color="auto"/>
                        <w:bottom w:val="none" w:sz="0" w:space="0" w:color="auto"/>
                        <w:right w:val="none" w:sz="0" w:space="0" w:color="auto"/>
                      </w:divBdr>
                    </w:div>
                    <w:div w:id="1943876108">
                      <w:marLeft w:val="0"/>
                      <w:marRight w:val="0"/>
                      <w:marTop w:val="0"/>
                      <w:marBottom w:val="0"/>
                      <w:divBdr>
                        <w:top w:val="none" w:sz="0" w:space="0" w:color="auto"/>
                        <w:left w:val="none" w:sz="0" w:space="0" w:color="auto"/>
                        <w:bottom w:val="none" w:sz="0" w:space="0" w:color="auto"/>
                        <w:right w:val="none" w:sz="0" w:space="0" w:color="auto"/>
                      </w:divBdr>
                      <w:divsChild>
                        <w:div w:id="2087918597">
                          <w:marLeft w:val="0"/>
                          <w:marRight w:val="0"/>
                          <w:marTop w:val="0"/>
                          <w:marBottom w:val="0"/>
                          <w:divBdr>
                            <w:top w:val="none" w:sz="0" w:space="0" w:color="auto"/>
                            <w:left w:val="none" w:sz="0" w:space="0" w:color="auto"/>
                            <w:bottom w:val="none" w:sz="0" w:space="0" w:color="auto"/>
                            <w:right w:val="none" w:sz="0" w:space="0" w:color="auto"/>
                          </w:divBdr>
                        </w:div>
                      </w:divsChild>
                    </w:div>
                    <w:div w:id="1944411446">
                      <w:marLeft w:val="0"/>
                      <w:marRight w:val="0"/>
                      <w:marTop w:val="0"/>
                      <w:marBottom w:val="0"/>
                      <w:divBdr>
                        <w:top w:val="none" w:sz="0" w:space="0" w:color="auto"/>
                        <w:left w:val="none" w:sz="0" w:space="0" w:color="auto"/>
                        <w:bottom w:val="none" w:sz="0" w:space="0" w:color="auto"/>
                        <w:right w:val="none" w:sz="0" w:space="0" w:color="auto"/>
                      </w:divBdr>
                      <w:divsChild>
                        <w:div w:id="280915011">
                          <w:marLeft w:val="0"/>
                          <w:marRight w:val="0"/>
                          <w:marTop w:val="0"/>
                          <w:marBottom w:val="0"/>
                          <w:divBdr>
                            <w:top w:val="none" w:sz="0" w:space="0" w:color="auto"/>
                            <w:left w:val="none" w:sz="0" w:space="0" w:color="auto"/>
                            <w:bottom w:val="none" w:sz="0" w:space="0" w:color="auto"/>
                            <w:right w:val="none" w:sz="0" w:space="0" w:color="auto"/>
                          </w:divBdr>
                        </w:div>
                      </w:divsChild>
                    </w:div>
                    <w:div w:id="2017998830">
                      <w:marLeft w:val="0"/>
                      <w:marRight w:val="0"/>
                      <w:marTop w:val="0"/>
                      <w:marBottom w:val="0"/>
                      <w:divBdr>
                        <w:top w:val="none" w:sz="0" w:space="0" w:color="auto"/>
                        <w:left w:val="none" w:sz="0" w:space="0" w:color="auto"/>
                        <w:bottom w:val="none" w:sz="0" w:space="0" w:color="auto"/>
                        <w:right w:val="none" w:sz="0" w:space="0" w:color="auto"/>
                      </w:divBdr>
                      <w:divsChild>
                        <w:div w:id="1150516239">
                          <w:marLeft w:val="0"/>
                          <w:marRight w:val="0"/>
                          <w:marTop w:val="0"/>
                          <w:marBottom w:val="0"/>
                          <w:divBdr>
                            <w:top w:val="none" w:sz="0" w:space="0" w:color="auto"/>
                            <w:left w:val="none" w:sz="0" w:space="0" w:color="auto"/>
                            <w:bottom w:val="none" w:sz="0" w:space="0" w:color="auto"/>
                            <w:right w:val="none" w:sz="0" w:space="0" w:color="auto"/>
                          </w:divBdr>
                        </w:div>
                      </w:divsChild>
                    </w:div>
                    <w:div w:id="2046831083">
                      <w:marLeft w:val="0"/>
                      <w:marRight w:val="0"/>
                      <w:marTop w:val="0"/>
                      <w:marBottom w:val="0"/>
                      <w:divBdr>
                        <w:top w:val="none" w:sz="0" w:space="0" w:color="auto"/>
                        <w:left w:val="none" w:sz="0" w:space="0" w:color="auto"/>
                        <w:bottom w:val="none" w:sz="0" w:space="0" w:color="auto"/>
                        <w:right w:val="none" w:sz="0" w:space="0" w:color="auto"/>
                      </w:divBdr>
                      <w:divsChild>
                        <w:div w:id="82405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5796247">
      <w:bodyDiv w:val="1"/>
      <w:marLeft w:val="0"/>
      <w:marRight w:val="0"/>
      <w:marTop w:val="0"/>
      <w:marBottom w:val="0"/>
      <w:divBdr>
        <w:top w:val="none" w:sz="0" w:space="0" w:color="auto"/>
        <w:left w:val="none" w:sz="0" w:space="0" w:color="auto"/>
        <w:bottom w:val="none" w:sz="0" w:space="0" w:color="auto"/>
        <w:right w:val="none" w:sz="0" w:space="0" w:color="auto"/>
      </w:divBdr>
    </w:div>
    <w:div w:id="1642006000">
      <w:bodyDiv w:val="1"/>
      <w:marLeft w:val="0"/>
      <w:marRight w:val="0"/>
      <w:marTop w:val="0"/>
      <w:marBottom w:val="0"/>
      <w:divBdr>
        <w:top w:val="none" w:sz="0" w:space="0" w:color="auto"/>
        <w:left w:val="none" w:sz="0" w:space="0" w:color="auto"/>
        <w:bottom w:val="none" w:sz="0" w:space="0" w:color="auto"/>
        <w:right w:val="none" w:sz="0" w:space="0" w:color="auto"/>
      </w:divBdr>
    </w:div>
    <w:div w:id="1644851468">
      <w:bodyDiv w:val="1"/>
      <w:marLeft w:val="0"/>
      <w:marRight w:val="0"/>
      <w:marTop w:val="0"/>
      <w:marBottom w:val="0"/>
      <w:divBdr>
        <w:top w:val="none" w:sz="0" w:space="0" w:color="auto"/>
        <w:left w:val="none" w:sz="0" w:space="0" w:color="auto"/>
        <w:bottom w:val="none" w:sz="0" w:space="0" w:color="auto"/>
        <w:right w:val="none" w:sz="0" w:space="0" w:color="auto"/>
      </w:divBdr>
    </w:div>
    <w:div w:id="1649625527">
      <w:bodyDiv w:val="1"/>
      <w:marLeft w:val="0"/>
      <w:marRight w:val="0"/>
      <w:marTop w:val="0"/>
      <w:marBottom w:val="0"/>
      <w:divBdr>
        <w:top w:val="none" w:sz="0" w:space="0" w:color="auto"/>
        <w:left w:val="none" w:sz="0" w:space="0" w:color="auto"/>
        <w:bottom w:val="none" w:sz="0" w:space="0" w:color="auto"/>
        <w:right w:val="none" w:sz="0" w:space="0" w:color="auto"/>
      </w:divBdr>
      <w:divsChild>
        <w:div w:id="722368963">
          <w:marLeft w:val="0"/>
          <w:marRight w:val="0"/>
          <w:marTop w:val="0"/>
          <w:marBottom w:val="400"/>
          <w:divBdr>
            <w:top w:val="none" w:sz="0" w:space="0" w:color="auto"/>
            <w:left w:val="none" w:sz="0" w:space="0" w:color="auto"/>
            <w:bottom w:val="none" w:sz="0" w:space="0" w:color="auto"/>
            <w:right w:val="none" w:sz="0" w:space="0" w:color="auto"/>
          </w:divBdr>
        </w:div>
      </w:divsChild>
    </w:div>
    <w:div w:id="1650279052">
      <w:bodyDiv w:val="1"/>
      <w:marLeft w:val="0"/>
      <w:marRight w:val="0"/>
      <w:marTop w:val="0"/>
      <w:marBottom w:val="0"/>
      <w:divBdr>
        <w:top w:val="none" w:sz="0" w:space="0" w:color="auto"/>
        <w:left w:val="none" w:sz="0" w:space="0" w:color="auto"/>
        <w:bottom w:val="none" w:sz="0" w:space="0" w:color="auto"/>
        <w:right w:val="none" w:sz="0" w:space="0" w:color="auto"/>
      </w:divBdr>
    </w:div>
    <w:div w:id="1653018815">
      <w:bodyDiv w:val="1"/>
      <w:marLeft w:val="0"/>
      <w:marRight w:val="0"/>
      <w:marTop w:val="0"/>
      <w:marBottom w:val="0"/>
      <w:divBdr>
        <w:top w:val="none" w:sz="0" w:space="0" w:color="auto"/>
        <w:left w:val="none" w:sz="0" w:space="0" w:color="auto"/>
        <w:bottom w:val="none" w:sz="0" w:space="0" w:color="auto"/>
        <w:right w:val="none" w:sz="0" w:space="0" w:color="auto"/>
      </w:divBdr>
    </w:div>
    <w:div w:id="1664310133">
      <w:bodyDiv w:val="1"/>
      <w:marLeft w:val="0"/>
      <w:marRight w:val="0"/>
      <w:marTop w:val="0"/>
      <w:marBottom w:val="0"/>
      <w:divBdr>
        <w:top w:val="none" w:sz="0" w:space="0" w:color="auto"/>
        <w:left w:val="none" w:sz="0" w:space="0" w:color="auto"/>
        <w:bottom w:val="none" w:sz="0" w:space="0" w:color="auto"/>
        <w:right w:val="none" w:sz="0" w:space="0" w:color="auto"/>
      </w:divBdr>
    </w:div>
    <w:div w:id="1667244144">
      <w:bodyDiv w:val="1"/>
      <w:marLeft w:val="0"/>
      <w:marRight w:val="0"/>
      <w:marTop w:val="0"/>
      <w:marBottom w:val="0"/>
      <w:divBdr>
        <w:top w:val="none" w:sz="0" w:space="0" w:color="auto"/>
        <w:left w:val="none" w:sz="0" w:space="0" w:color="auto"/>
        <w:bottom w:val="none" w:sz="0" w:space="0" w:color="auto"/>
        <w:right w:val="none" w:sz="0" w:space="0" w:color="auto"/>
      </w:divBdr>
    </w:div>
    <w:div w:id="1669285314">
      <w:bodyDiv w:val="1"/>
      <w:marLeft w:val="0"/>
      <w:marRight w:val="0"/>
      <w:marTop w:val="0"/>
      <w:marBottom w:val="0"/>
      <w:divBdr>
        <w:top w:val="none" w:sz="0" w:space="0" w:color="auto"/>
        <w:left w:val="none" w:sz="0" w:space="0" w:color="auto"/>
        <w:bottom w:val="none" w:sz="0" w:space="0" w:color="auto"/>
        <w:right w:val="none" w:sz="0" w:space="0" w:color="auto"/>
      </w:divBdr>
      <w:divsChild>
        <w:div w:id="1786071660">
          <w:marLeft w:val="0"/>
          <w:marRight w:val="0"/>
          <w:marTop w:val="0"/>
          <w:marBottom w:val="0"/>
          <w:divBdr>
            <w:top w:val="none" w:sz="0" w:space="0" w:color="auto"/>
            <w:left w:val="none" w:sz="0" w:space="0" w:color="auto"/>
            <w:bottom w:val="none" w:sz="0" w:space="0" w:color="auto"/>
            <w:right w:val="none" w:sz="0" w:space="0" w:color="auto"/>
          </w:divBdr>
        </w:div>
        <w:div w:id="2099057828">
          <w:marLeft w:val="0"/>
          <w:marRight w:val="0"/>
          <w:marTop w:val="0"/>
          <w:marBottom w:val="0"/>
          <w:divBdr>
            <w:top w:val="none" w:sz="0" w:space="0" w:color="auto"/>
            <w:left w:val="none" w:sz="0" w:space="0" w:color="auto"/>
            <w:bottom w:val="none" w:sz="0" w:space="0" w:color="auto"/>
            <w:right w:val="none" w:sz="0" w:space="0" w:color="auto"/>
          </w:divBdr>
          <w:divsChild>
            <w:div w:id="255408504">
              <w:marLeft w:val="0"/>
              <w:marRight w:val="0"/>
              <w:marTop w:val="0"/>
              <w:marBottom w:val="100"/>
              <w:divBdr>
                <w:top w:val="none" w:sz="0" w:space="0" w:color="auto"/>
                <w:left w:val="none" w:sz="0" w:space="0" w:color="auto"/>
                <w:bottom w:val="none" w:sz="0" w:space="0" w:color="auto"/>
                <w:right w:val="none" w:sz="0" w:space="0" w:color="auto"/>
              </w:divBdr>
              <w:divsChild>
                <w:div w:id="1672484305">
                  <w:marLeft w:val="0"/>
                  <w:marRight w:val="0"/>
                  <w:marTop w:val="0"/>
                  <w:marBottom w:val="0"/>
                  <w:divBdr>
                    <w:top w:val="none" w:sz="0" w:space="0" w:color="auto"/>
                    <w:left w:val="none" w:sz="0" w:space="0" w:color="auto"/>
                    <w:bottom w:val="none" w:sz="0" w:space="0" w:color="auto"/>
                    <w:right w:val="none" w:sz="0" w:space="0" w:color="auto"/>
                  </w:divBdr>
                  <w:divsChild>
                    <w:div w:id="476649675">
                      <w:marLeft w:val="0"/>
                      <w:marRight w:val="0"/>
                      <w:marTop w:val="0"/>
                      <w:marBottom w:val="0"/>
                      <w:divBdr>
                        <w:top w:val="none" w:sz="0" w:space="0" w:color="auto"/>
                        <w:left w:val="none" w:sz="0" w:space="0" w:color="auto"/>
                        <w:bottom w:val="none" w:sz="0" w:space="0" w:color="auto"/>
                        <w:right w:val="none" w:sz="0" w:space="0" w:color="auto"/>
                      </w:divBdr>
                    </w:div>
                    <w:div w:id="67037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39681">
              <w:marLeft w:val="0"/>
              <w:marRight w:val="0"/>
              <w:marTop w:val="0"/>
              <w:marBottom w:val="0"/>
              <w:divBdr>
                <w:top w:val="none" w:sz="0" w:space="0" w:color="auto"/>
                <w:left w:val="none" w:sz="0" w:space="0" w:color="auto"/>
                <w:bottom w:val="none" w:sz="0" w:space="0" w:color="auto"/>
                <w:right w:val="none" w:sz="0" w:space="0" w:color="auto"/>
              </w:divBdr>
            </w:div>
            <w:div w:id="347755713">
              <w:marLeft w:val="0"/>
              <w:marRight w:val="0"/>
              <w:marTop w:val="0"/>
              <w:marBottom w:val="0"/>
              <w:divBdr>
                <w:top w:val="none" w:sz="0" w:space="0" w:color="auto"/>
                <w:left w:val="none" w:sz="0" w:space="0" w:color="auto"/>
                <w:bottom w:val="none" w:sz="0" w:space="0" w:color="auto"/>
                <w:right w:val="none" w:sz="0" w:space="0" w:color="auto"/>
              </w:divBdr>
            </w:div>
            <w:div w:id="404303859">
              <w:marLeft w:val="0"/>
              <w:marRight w:val="0"/>
              <w:marTop w:val="0"/>
              <w:marBottom w:val="0"/>
              <w:divBdr>
                <w:top w:val="none" w:sz="0" w:space="0" w:color="auto"/>
                <w:left w:val="none" w:sz="0" w:space="0" w:color="auto"/>
                <w:bottom w:val="none" w:sz="0" w:space="0" w:color="auto"/>
                <w:right w:val="none" w:sz="0" w:space="0" w:color="auto"/>
              </w:divBdr>
            </w:div>
            <w:div w:id="460345649">
              <w:marLeft w:val="0"/>
              <w:marRight w:val="0"/>
              <w:marTop w:val="0"/>
              <w:marBottom w:val="0"/>
              <w:divBdr>
                <w:top w:val="none" w:sz="0" w:space="0" w:color="auto"/>
                <w:left w:val="none" w:sz="0" w:space="0" w:color="auto"/>
                <w:bottom w:val="none" w:sz="0" w:space="0" w:color="auto"/>
                <w:right w:val="none" w:sz="0" w:space="0" w:color="auto"/>
              </w:divBdr>
            </w:div>
            <w:div w:id="470563694">
              <w:marLeft w:val="0"/>
              <w:marRight w:val="0"/>
              <w:marTop w:val="0"/>
              <w:marBottom w:val="0"/>
              <w:divBdr>
                <w:top w:val="none" w:sz="0" w:space="0" w:color="auto"/>
                <w:left w:val="none" w:sz="0" w:space="0" w:color="auto"/>
                <w:bottom w:val="none" w:sz="0" w:space="0" w:color="auto"/>
                <w:right w:val="none" w:sz="0" w:space="0" w:color="auto"/>
              </w:divBdr>
            </w:div>
            <w:div w:id="616258403">
              <w:marLeft w:val="0"/>
              <w:marRight w:val="0"/>
              <w:marTop w:val="0"/>
              <w:marBottom w:val="0"/>
              <w:divBdr>
                <w:top w:val="none" w:sz="0" w:space="0" w:color="auto"/>
                <w:left w:val="none" w:sz="0" w:space="0" w:color="auto"/>
                <w:bottom w:val="none" w:sz="0" w:space="0" w:color="auto"/>
                <w:right w:val="none" w:sz="0" w:space="0" w:color="auto"/>
              </w:divBdr>
            </w:div>
            <w:div w:id="848839112">
              <w:marLeft w:val="0"/>
              <w:marRight w:val="0"/>
              <w:marTop w:val="0"/>
              <w:marBottom w:val="0"/>
              <w:divBdr>
                <w:top w:val="none" w:sz="0" w:space="0" w:color="auto"/>
                <w:left w:val="none" w:sz="0" w:space="0" w:color="auto"/>
                <w:bottom w:val="none" w:sz="0" w:space="0" w:color="auto"/>
                <w:right w:val="none" w:sz="0" w:space="0" w:color="auto"/>
              </w:divBdr>
            </w:div>
            <w:div w:id="988097712">
              <w:marLeft w:val="0"/>
              <w:marRight w:val="0"/>
              <w:marTop w:val="0"/>
              <w:marBottom w:val="100"/>
              <w:divBdr>
                <w:top w:val="none" w:sz="0" w:space="0" w:color="auto"/>
                <w:left w:val="none" w:sz="0" w:space="0" w:color="auto"/>
                <w:bottom w:val="none" w:sz="0" w:space="0" w:color="auto"/>
                <w:right w:val="none" w:sz="0" w:space="0" w:color="auto"/>
              </w:divBdr>
              <w:divsChild>
                <w:div w:id="1683043790">
                  <w:marLeft w:val="0"/>
                  <w:marRight w:val="0"/>
                  <w:marTop w:val="0"/>
                  <w:marBottom w:val="0"/>
                  <w:divBdr>
                    <w:top w:val="none" w:sz="0" w:space="0" w:color="auto"/>
                    <w:left w:val="none" w:sz="0" w:space="0" w:color="auto"/>
                    <w:bottom w:val="none" w:sz="0" w:space="0" w:color="auto"/>
                    <w:right w:val="none" w:sz="0" w:space="0" w:color="auto"/>
                  </w:divBdr>
                  <w:divsChild>
                    <w:div w:id="717126183">
                      <w:marLeft w:val="0"/>
                      <w:marRight w:val="0"/>
                      <w:marTop w:val="0"/>
                      <w:marBottom w:val="0"/>
                      <w:divBdr>
                        <w:top w:val="none" w:sz="0" w:space="0" w:color="auto"/>
                        <w:left w:val="none" w:sz="0" w:space="0" w:color="auto"/>
                        <w:bottom w:val="none" w:sz="0" w:space="0" w:color="auto"/>
                        <w:right w:val="none" w:sz="0" w:space="0" w:color="auto"/>
                      </w:divBdr>
                    </w:div>
                    <w:div w:id="81009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84865">
              <w:marLeft w:val="0"/>
              <w:marRight w:val="0"/>
              <w:marTop w:val="0"/>
              <w:marBottom w:val="0"/>
              <w:divBdr>
                <w:top w:val="none" w:sz="0" w:space="0" w:color="auto"/>
                <w:left w:val="none" w:sz="0" w:space="0" w:color="auto"/>
                <w:bottom w:val="none" w:sz="0" w:space="0" w:color="auto"/>
                <w:right w:val="none" w:sz="0" w:space="0" w:color="auto"/>
              </w:divBdr>
            </w:div>
            <w:div w:id="1059092765">
              <w:marLeft w:val="0"/>
              <w:marRight w:val="0"/>
              <w:marTop w:val="0"/>
              <w:marBottom w:val="0"/>
              <w:divBdr>
                <w:top w:val="none" w:sz="0" w:space="0" w:color="auto"/>
                <w:left w:val="none" w:sz="0" w:space="0" w:color="auto"/>
                <w:bottom w:val="none" w:sz="0" w:space="0" w:color="auto"/>
                <w:right w:val="none" w:sz="0" w:space="0" w:color="auto"/>
              </w:divBdr>
            </w:div>
            <w:div w:id="1130441309">
              <w:marLeft w:val="0"/>
              <w:marRight w:val="0"/>
              <w:marTop w:val="0"/>
              <w:marBottom w:val="0"/>
              <w:divBdr>
                <w:top w:val="none" w:sz="0" w:space="0" w:color="auto"/>
                <w:left w:val="none" w:sz="0" w:space="0" w:color="auto"/>
                <w:bottom w:val="none" w:sz="0" w:space="0" w:color="auto"/>
                <w:right w:val="none" w:sz="0" w:space="0" w:color="auto"/>
              </w:divBdr>
            </w:div>
            <w:div w:id="1138566632">
              <w:marLeft w:val="0"/>
              <w:marRight w:val="0"/>
              <w:marTop w:val="0"/>
              <w:marBottom w:val="100"/>
              <w:divBdr>
                <w:top w:val="none" w:sz="0" w:space="0" w:color="auto"/>
                <w:left w:val="none" w:sz="0" w:space="0" w:color="auto"/>
                <w:bottom w:val="none" w:sz="0" w:space="0" w:color="auto"/>
                <w:right w:val="none" w:sz="0" w:space="0" w:color="auto"/>
              </w:divBdr>
              <w:divsChild>
                <w:div w:id="1733308354">
                  <w:marLeft w:val="0"/>
                  <w:marRight w:val="0"/>
                  <w:marTop w:val="0"/>
                  <w:marBottom w:val="0"/>
                  <w:divBdr>
                    <w:top w:val="none" w:sz="0" w:space="0" w:color="auto"/>
                    <w:left w:val="none" w:sz="0" w:space="0" w:color="auto"/>
                    <w:bottom w:val="none" w:sz="0" w:space="0" w:color="auto"/>
                    <w:right w:val="none" w:sz="0" w:space="0" w:color="auto"/>
                  </w:divBdr>
                  <w:divsChild>
                    <w:div w:id="459688314">
                      <w:marLeft w:val="0"/>
                      <w:marRight w:val="0"/>
                      <w:marTop w:val="0"/>
                      <w:marBottom w:val="0"/>
                      <w:divBdr>
                        <w:top w:val="none" w:sz="0" w:space="0" w:color="auto"/>
                        <w:left w:val="none" w:sz="0" w:space="0" w:color="auto"/>
                        <w:bottom w:val="none" w:sz="0" w:space="0" w:color="auto"/>
                        <w:right w:val="none" w:sz="0" w:space="0" w:color="auto"/>
                      </w:divBdr>
                    </w:div>
                    <w:div w:id="194533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9958">
              <w:marLeft w:val="0"/>
              <w:marRight w:val="0"/>
              <w:marTop w:val="0"/>
              <w:marBottom w:val="0"/>
              <w:divBdr>
                <w:top w:val="none" w:sz="0" w:space="0" w:color="auto"/>
                <w:left w:val="none" w:sz="0" w:space="0" w:color="auto"/>
                <w:bottom w:val="none" w:sz="0" w:space="0" w:color="auto"/>
                <w:right w:val="none" w:sz="0" w:space="0" w:color="auto"/>
              </w:divBdr>
            </w:div>
            <w:div w:id="1270501998">
              <w:marLeft w:val="0"/>
              <w:marRight w:val="0"/>
              <w:marTop w:val="0"/>
              <w:marBottom w:val="0"/>
              <w:divBdr>
                <w:top w:val="none" w:sz="0" w:space="0" w:color="auto"/>
                <w:left w:val="none" w:sz="0" w:space="0" w:color="auto"/>
                <w:bottom w:val="none" w:sz="0" w:space="0" w:color="auto"/>
                <w:right w:val="none" w:sz="0" w:space="0" w:color="auto"/>
              </w:divBdr>
            </w:div>
            <w:div w:id="1365053751">
              <w:marLeft w:val="0"/>
              <w:marRight w:val="0"/>
              <w:marTop w:val="0"/>
              <w:marBottom w:val="0"/>
              <w:divBdr>
                <w:top w:val="none" w:sz="0" w:space="0" w:color="auto"/>
                <w:left w:val="none" w:sz="0" w:space="0" w:color="auto"/>
                <w:bottom w:val="none" w:sz="0" w:space="0" w:color="auto"/>
                <w:right w:val="none" w:sz="0" w:space="0" w:color="auto"/>
              </w:divBdr>
            </w:div>
            <w:div w:id="1471098327">
              <w:marLeft w:val="0"/>
              <w:marRight w:val="0"/>
              <w:marTop w:val="0"/>
              <w:marBottom w:val="0"/>
              <w:divBdr>
                <w:top w:val="none" w:sz="0" w:space="0" w:color="auto"/>
                <w:left w:val="none" w:sz="0" w:space="0" w:color="auto"/>
                <w:bottom w:val="none" w:sz="0" w:space="0" w:color="auto"/>
                <w:right w:val="none" w:sz="0" w:space="0" w:color="auto"/>
              </w:divBdr>
            </w:div>
            <w:div w:id="1740252535">
              <w:marLeft w:val="0"/>
              <w:marRight w:val="0"/>
              <w:marTop w:val="0"/>
              <w:marBottom w:val="0"/>
              <w:divBdr>
                <w:top w:val="none" w:sz="0" w:space="0" w:color="auto"/>
                <w:left w:val="none" w:sz="0" w:space="0" w:color="auto"/>
                <w:bottom w:val="none" w:sz="0" w:space="0" w:color="auto"/>
                <w:right w:val="none" w:sz="0" w:space="0" w:color="auto"/>
              </w:divBdr>
            </w:div>
            <w:div w:id="1961571224">
              <w:marLeft w:val="0"/>
              <w:marRight w:val="0"/>
              <w:marTop w:val="0"/>
              <w:marBottom w:val="0"/>
              <w:divBdr>
                <w:top w:val="none" w:sz="0" w:space="0" w:color="auto"/>
                <w:left w:val="none" w:sz="0" w:space="0" w:color="auto"/>
                <w:bottom w:val="none" w:sz="0" w:space="0" w:color="auto"/>
                <w:right w:val="none" w:sz="0" w:space="0" w:color="auto"/>
              </w:divBdr>
            </w:div>
            <w:div w:id="1990934773">
              <w:marLeft w:val="0"/>
              <w:marRight w:val="0"/>
              <w:marTop w:val="0"/>
              <w:marBottom w:val="0"/>
              <w:divBdr>
                <w:top w:val="none" w:sz="0" w:space="0" w:color="auto"/>
                <w:left w:val="none" w:sz="0" w:space="0" w:color="auto"/>
                <w:bottom w:val="none" w:sz="0" w:space="0" w:color="auto"/>
                <w:right w:val="none" w:sz="0" w:space="0" w:color="auto"/>
              </w:divBdr>
            </w:div>
            <w:div w:id="2123258163">
              <w:marLeft w:val="0"/>
              <w:marRight w:val="0"/>
              <w:marTop w:val="0"/>
              <w:marBottom w:val="100"/>
              <w:divBdr>
                <w:top w:val="none" w:sz="0" w:space="0" w:color="auto"/>
                <w:left w:val="none" w:sz="0" w:space="0" w:color="auto"/>
                <w:bottom w:val="none" w:sz="0" w:space="0" w:color="auto"/>
                <w:right w:val="none" w:sz="0" w:space="0" w:color="auto"/>
              </w:divBdr>
              <w:divsChild>
                <w:div w:id="74403241">
                  <w:marLeft w:val="0"/>
                  <w:marRight w:val="0"/>
                  <w:marTop w:val="0"/>
                  <w:marBottom w:val="0"/>
                  <w:divBdr>
                    <w:top w:val="none" w:sz="0" w:space="0" w:color="auto"/>
                    <w:left w:val="none" w:sz="0" w:space="0" w:color="auto"/>
                    <w:bottom w:val="none" w:sz="0" w:space="0" w:color="auto"/>
                    <w:right w:val="none" w:sz="0" w:space="0" w:color="auto"/>
                  </w:divBdr>
                  <w:divsChild>
                    <w:div w:id="221448943">
                      <w:marLeft w:val="0"/>
                      <w:marRight w:val="0"/>
                      <w:marTop w:val="0"/>
                      <w:marBottom w:val="0"/>
                      <w:divBdr>
                        <w:top w:val="none" w:sz="0" w:space="0" w:color="auto"/>
                        <w:left w:val="none" w:sz="0" w:space="0" w:color="auto"/>
                        <w:bottom w:val="none" w:sz="0" w:space="0" w:color="auto"/>
                        <w:right w:val="none" w:sz="0" w:space="0" w:color="auto"/>
                      </w:divBdr>
                    </w:div>
                    <w:div w:id="179485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106098">
      <w:bodyDiv w:val="1"/>
      <w:marLeft w:val="0"/>
      <w:marRight w:val="0"/>
      <w:marTop w:val="0"/>
      <w:marBottom w:val="0"/>
      <w:divBdr>
        <w:top w:val="none" w:sz="0" w:space="0" w:color="auto"/>
        <w:left w:val="none" w:sz="0" w:space="0" w:color="auto"/>
        <w:bottom w:val="none" w:sz="0" w:space="0" w:color="auto"/>
        <w:right w:val="none" w:sz="0" w:space="0" w:color="auto"/>
      </w:divBdr>
    </w:div>
    <w:div w:id="1678340494">
      <w:bodyDiv w:val="1"/>
      <w:marLeft w:val="0"/>
      <w:marRight w:val="0"/>
      <w:marTop w:val="0"/>
      <w:marBottom w:val="0"/>
      <w:divBdr>
        <w:top w:val="none" w:sz="0" w:space="0" w:color="auto"/>
        <w:left w:val="none" w:sz="0" w:space="0" w:color="auto"/>
        <w:bottom w:val="none" w:sz="0" w:space="0" w:color="auto"/>
        <w:right w:val="none" w:sz="0" w:space="0" w:color="auto"/>
      </w:divBdr>
    </w:div>
    <w:div w:id="1682775971">
      <w:bodyDiv w:val="1"/>
      <w:marLeft w:val="0"/>
      <w:marRight w:val="0"/>
      <w:marTop w:val="0"/>
      <w:marBottom w:val="0"/>
      <w:divBdr>
        <w:top w:val="none" w:sz="0" w:space="0" w:color="auto"/>
        <w:left w:val="none" w:sz="0" w:space="0" w:color="auto"/>
        <w:bottom w:val="none" w:sz="0" w:space="0" w:color="auto"/>
        <w:right w:val="none" w:sz="0" w:space="0" w:color="auto"/>
      </w:divBdr>
    </w:div>
    <w:div w:id="1682777937">
      <w:bodyDiv w:val="1"/>
      <w:marLeft w:val="0"/>
      <w:marRight w:val="0"/>
      <w:marTop w:val="0"/>
      <w:marBottom w:val="0"/>
      <w:divBdr>
        <w:top w:val="none" w:sz="0" w:space="0" w:color="auto"/>
        <w:left w:val="none" w:sz="0" w:space="0" w:color="auto"/>
        <w:bottom w:val="none" w:sz="0" w:space="0" w:color="auto"/>
        <w:right w:val="none" w:sz="0" w:space="0" w:color="auto"/>
      </w:divBdr>
    </w:div>
    <w:div w:id="1683314218">
      <w:bodyDiv w:val="1"/>
      <w:marLeft w:val="0"/>
      <w:marRight w:val="0"/>
      <w:marTop w:val="0"/>
      <w:marBottom w:val="0"/>
      <w:divBdr>
        <w:top w:val="none" w:sz="0" w:space="0" w:color="auto"/>
        <w:left w:val="none" w:sz="0" w:space="0" w:color="auto"/>
        <w:bottom w:val="none" w:sz="0" w:space="0" w:color="auto"/>
        <w:right w:val="none" w:sz="0" w:space="0" w:color="auto"/>
      </w:divBdr>
    </w:div>
    <w:div w:id="1685203583">
      <w:bodyDiv w:val="1"/>
      <w:marLeft w:val="0"/>
      <w:marRight w:val="0"/>
      <w:marTop w:val="0"/>
      <w:marBottom w:val="0"/>
      <w:divBdr>
        <w:top w:val="none" w:sz="0" w:space="0" w:color="auto"/>
        <w:left w:val="none" w:sz="0" w:space="0" w:color="auto"/>
        <w:bottom w:val="none" w:sz="0" w:space="0" w:color="auto"/>
        <w:right w:val="none" w:sz="0" w:space="0" w:color="auto"/>
      </w:divBdr>
    </w:div>
    <w:div w:id="1686134128">
      <w:bodyDiv w:val="1"/>
      <w:marLeft w:val="0"/>
      <w:marRight w:val="0"/>
      <w:marTop w:val="0"/>
      <w:marBottom w:val="0"/>
      <w:divBdr>
        <w:top w:val="none" w:sz="0" w:space="0" w:color="auto"/>
        <w:left w:val="none" w:sz="0" w:space="0" w:color="auto"/>
        <w:bottom w:val="none" w:sz="0" w:space="0" w:color="auto"/>
        <w:right w:val="none" w:sz="0" w:space="0" w:color="auto"/>
      </w:divBdr>
    </w:div>
    <w:div w:id="1686904913">
      <w:bodyDiv w:val="1"/>
      <w:marLeft w:val="0"/>
      <w:marRight w:val="0"/>
      <w:marTop w:val="0"/>
      <w:marBottom w:val="0"/>
      <w:divBdr>
        <w:top w:val="none" w:sz="0" w:space="0" w:color="auto"/>
        <w:left w:val="none" w:sz="0" w:space="0" w:color="auto"/>
        <w:bottom w:val="none" w:sz="0" w:space="0" w:color="auto"/>
        <w:right w:val="none" w:sz="0" w:space="0" w:color="auto"/>
      </w:divBdr>
      <w:divsChild>
        <w:div w:id="364448591">
          <w:marLeft w:val="0"/>
          <w:marRight w:val="0"/>
          <w:marTop w:val="0"/>
          <w:marBottom w:val="400"/>
          <w:divBdr>
            <w:top w:val="none" w:sz="0" w:space="0" w:color="auto"/>
            <w:left w:val="none" w:sz="0" w:space="0" w:color="auto"/>
            <w:bottom w:val="none" w:sz="0" w:space="0" w:color="auto"/>
            <w:right w:val="none" w:sz="0" w:space="0" w:color="auto"/>
          </w:divBdr>
        </w:div>
      </w:divsChild>
    </w:div>
    <w:div w:id="1688406907">
      <w:bodyDiv w:val="1"/>
      <w:marLeft w:val="0"/>
      <w:marRight w:val="0"/>
      <w:marTop w:val="0"/>
      <w:marBottom w:val="0"/>
      <w:divBdr>
        <w:top w:val="none" w:sz="0" w:space="0" w:color="auto"/>
        <w:left w:val="none" w:sz="0" w:space="0" w:color="auto"/>
        <w:bottom w:val="none" w:sz="0" w:space="0" w:color="auto"/>
        <w:right w:val="none" w:sz="0" w:space="0" w:color="auto"/>
      </w:divBdr>
      <w:divsChild>
        <w:div w:id="458844845">
          <w:marLeft w:val="0"/>
          <w:marRight w:val="0"/>
          <w:marTop w:val="0"/>
          <w:marBottom w:val="0"/>
          <w:divBdr>
            <w:top w:val="none" w:sz="0" w:space="0" w:color="auto"/>
            <w:left w:val="none" w:sz="0" w:space="0" w:color="auto"/>
            <w:bottom w:val="none" w:sz="0" w:space="0" w:color="auto"/>
            <w:right w:val="none" w:sz="0" w:space="0" w:color="auto"/>
          </w:divBdr>
        </w:div>
        <w:div w:id="821508172">
          <w:marLeft w:val="0"/>
          <w:marRight w:val="0"/>
          <w:marTop w:val="0"/>
          <w:marBottom w:val="0"/>
          <w:divBdr>
            <w:top w:val="none" w:sz="0" w:space="0" w:color="auto"/>
            <w:left w:val="none" w:sz="0" w:space="0" w:color="auto"/>
            <w:bottom w:val="none" w:sz="0" w:space="0" w:color="auto"/>
            <w:right w:val="none" w:sz="0" w:space="0" w:color="auto"/>
          </w:divBdr>
          <w:divsChild>
            <w:div w:id="480196042">
              <w:marLeft w:val="0"/>
              <w:marRight w:val="0"/>
              <w:marTop w:val="0"/>
              <w:marBottom w:val="0"/>
              <w:divBdr>
                <w:top w:val="none" w:sz="0" w:space="0" w:color="auto"/>
                <w:left w:val="none" w:sz="0" w:space="0" w:color="auto"/>
                <w:bottom w:val="none" w:sz="0" w:space="0" w:color="auto"/>
                <w:right w:val="none" w:sz="0" w:space="0" w:color="auto"/>
              </w:divBdr>
            </w:div>
            <w:div w:id="533154393">
              <w:marLeft w:val="0"/>
              <w:marRight w:val="0"/>
              <w:marTop w:val="0"/>
              <w:marBottom w:val="100"/>
              <w:divBdr>
                <w:top w:val="none" w:sz="0" w:space="0" w:color="auto"/>
                <w:left w:val="none" w:sz="0" w:space="0" w:color="auto"/>
                <w:bottom w:val="none" w:sz="0" w:space="0" w:color="auto"/>
                <w:right w:val="none" w:sz="0" w:space="0" w:color="auto"/>
              </w:divBdr>
              <w:divsChild>
                <w:div w:id="1986546214">
                  <w:marLeft w:val="0"/>
                  <w:marRight w:val="0"/>
                  <w:marTop w:val="0"/>
                  <w:marBottom w:val="0"/>
                  <w:divBdr>
                    <w:top w:val="none" w:sz="0" w:space="0" w:color="auto"/>
                    <w:left w:val="none" w:sz="0" w:space="0" w:color="auto"/>
                    <w:bottom w:val="none" w:sz="0" w:space="0" w:color="auto"/>
                    <w:right w:val="none" w:sz="0" w:space="0" w:color="auto"/>
                  </w:divBdr>
                  <w:divsChild>
                    <w:div w:id="1856967190">
                      <w:marLeft w:val="0"/>
                      <w:marRight w:val="0"/>
                      <w:marTop w:val="0"/>
                      <w:marBottom w:val="0"/>
                      <w:divBdr>
                        <w:top w:val="none" w:sz="0" w:space="0" w:color="auto"/>
                        <w:left w:val="none" w:sz="0" w:space="0" w:color="auto"/>
                        <w:bottom w:val="none" w:sz="0" w:space="0" w:color="auto"/>
                        <w:right w:val="none" w:sz="0" w:space="0" w:color="auto"/>
                      </w:divBdr>
                    </w:div>
                    <w:div w:id="193188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88444">
              <w:marLeft w:val="0"/>
              <w:marRight w:val="0"/>
              <w:marTop w:val="0"/>
              <w:marBottom w:val="100"/>
              <w:divBdr>
                <w:top w:val="none" w:sz="0" w:space="0" w:color="auto"/>
                <w:left w:val="none" w:sz="0" w:space="0" w:color="auto"/>
                <w:bottom w:val="none" w:sz="0" w:space="0" w:color="auto"/>
                <w:right w:val="none" w:sz="0" w:space="0" w:color="auto"/>
              </w:divBdr>
              <w:divsChild>
                <w:div w:id="1382556141">
                  <w:marLeft w:val="0"/>
                  <w:marRight w:val="0"/>
                  <w:marTop w:val="0"/>
                  <w:marBottom w:val="0"/>
                  <w:divBdr>
                    <w:top w:val="none" w:sz="0" w:space="0" w:color="auto"/>
                    <w:left w:val="none" w:sz="0" w:space="0" w:color="auto"/>
                    <w:bottom w:val="none" w:sz="0" w:space="0" w:color="auto"/>
                    <w:right w:val="none" w:sz="0" w:space="0" w:color="auto"/>
                  </w:divBdr>
                  <w:divsChild>
                    <w:div w:id="892153151">
                      <w:marLeft w:val="0"/>
                      <w:marRight w:val="0"/>
                      <w:marTop w:val="0"/>
                      <w:marBottom w:val="0"/>
                      <w:divBdr>
                        <w:top w:val="none" w:sz="0" w:space="0" w:color="auto"/>
                        <w:left w:val="none" w:sz="0" w:space="0" w:color="auto"/>
                        <w:bottom w:val="none" w:sz="0" w:space="0" w:color="auto"/>
                        <w:right w:val="none" w:sz="0" w:space="0" w:color="auto"/>
                      </w:divBdr>
                    </w:div>
                    <w:div w:id="12841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363743">
              <w:marLeft w:val="0"/>
              <w:marRight w:val="0"/>
              <w:marTop w:val="0"/>
              <w:marBottom w:val="0"/>
              <w:divBdr>
                <w:top w:val="none" w:sz="0" w:space="0" w:color="auto"/>
                <w:left w:val="none" w:sz="0" w:space="0" w:color="auto"/>
                <w:bottom w:val="none" w:sz="0" w:space="0" w:color="auto"/>
                <w:right w:val="none" w:sz="0" w:space="0" w:color="auto"/>
              </w:divBdr>
            </w:div>
            <w:div w:id="594750649">
              <w:marLeft w:val="3076"/>
              <w:marRight w:val="0"/>
              <w:marTop w:val="0"/>
              <w:marBottom w:val="0"/>
              <w:divBdr>
                <w:top w:val="none" w:sz="0" w:space="0" w:color="auto"/>
                <w:left w:val="none" w:sz="0" w:space="0" w:color="auto"/>
                <w:bottom w:val="none" w:sz="0" w:space="0" w:color="auto"/>
                <w:right w:val="none" w:sz="0" w:space="0" w:color="auto"/>
              </w:divBdr>
            </w:div>
            <w:div w:id="936444535">
              <w:marLeft w:val="0"/>
              <w:marRight w:val="0"/>
              <w:marTop w:val="0"/>
              <w:marBottom w:val="100"/>
              <w:divBdr>
                <w:top w:val="none" w:sz="0" w:space="0" w:color="auto"/>
                <w:left w:val="none" w:sz="0" w:space="0" w:color="auto"/>
                <w:bottom w:val="none" w:sz="0" w:space="0" w:color="auto"/>
                <w:right w:val="none" w:sz="0" w:space="0" w:color="auto"/>
              </w:divBdr>
              <w:divsChild>
                <w:div w:id="550045101">
                  <w:marLeft w:val="0"/>
                  <w:marRight w:val="0"/>
                  <w:marTop w:val="0"/>
                  <w:marBottom w:val="0"/>
                  <w:divBdr>
                    <w:top w:val="none" w:sz="0" w:space="0" w:color="auto"/>
                    <w:left w:val="none" w:sz="0" w:space="0" w:color="auto"/>
                    <w:bottom w:val="none" w:sz="0" w:space="0" w:color="auto"/>
                    <w:right w:val="none" w:sz="0" w:space="0" w:color="auto"/>
                  </w:divBdr>
                  <w:divsChild>
                    <w:div w:id="743913265">
                      <w:marLeft w:val="0"/>
                      <w:marRight w:val="0"/>
                      <w:marTop w:val="0"/>
                      <w:marBottom w:val="0"/>
                      <w:divBdr>
                        <w:top w:val="none" w:sz="0" w:space="0" w:color="auto"/>
                        <w:left w:val="none" w:sz="0" w:space="0" w:color="auto"/>
                        <w:bottom w:val="none" w:sz="0" w:space="0" w:color="auto"/>
                        <w:right w:val="none" w:sz="0" w:space="0" w:color="auto"/>
                      </w:divBdr>
                    </w:div>
                    <w:div w:id="172243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580017">
              <w:marLeft w:val="0"/>
              <w:marRight w:val="0"/>
              <w:marTop w:val="0"/>
              <w:marBottom w:val="100"/>
              <w:divBdr>
                <w:top w:val="none" w:sz="0" w:space="0" w:color="auto"/>
                <w:left w:val="none" w:sz="0" w:space="0" w:color="auto"/>
                <w:bottom w:val="none" w:sz="0" w:space="0" w:color="auto"/>
                <w:right w:val="none" w:sz="0" w:space="0" w:color="auto"/>
              </w:divBdr>
              <w:divsChild>
                <w:div w:id="552497485">
                  <w:marLeft w:val="0"/>
                  <w:marRight w:val="0"/>
                  <w:marTop w:val="0"/>
                  <w:marBottom w:val="0"/>
                  <w:divBdr>
                    <w:top w:val="none" w:sz="0" w:space="0" w:color="auto"/>
                    <w:left w:val="none" w:sz="0" w:space="0" w:color="auto"/>
                    <w:bottom w:val="none" w:sz="0" w:space="0" w:color="auto"/>
                    <w:right w:val="none" w:sz="0" w:space="0" w:color="auto"/>
                  </w:divBdr>
                  <w:divsChild>
                    <w:div w:id="836505278">
                      <w:marLeft w:val="0"/>
                      <w:marRight w:val="0"/>
                      <w:marTop w:val="0"/>
                      <w:marBottom w:val="0"/>
                      <w:divBdr>
                        <w:top w:val="none" w:sz="0" w:space="0" w:color="auto"/>
                        <w:left w:val="none" w:sz="0" w:space="0" w:color="auto"/>
                        <w:bottom w:val="none" w:sz="0" w:space="0" w:color="auto"/>
                        <w:right w:val="none" w:sz="0" w:space="0" w:color="auto"/>
                      </w:divBdr>
                    </w:div>
                    <w:div w:id="180284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853031">
              <w:marLeft w:val="0"/>
              <w:marRight w:val="0"/>
              <w:marTop w:val="0"/>
              <w:marBottom w:val="100"/>
              <w:divBdr>
                <w:top w:val="none" w:sz="0" w:space="0" w:color="auto"/>
                <w:left w:val="none" w:sz="0" w:space="0" w:color="auto"/>
                <w:bottom w:val="none" w:sz="0" w:space="0" w:color="auto"/>
                <w:right w:val="none" w:sz="0" w:space="0" w:color="auto"/>
              </w:divBdr>
              <w:divsChild>
                <w:div w:id="1886987375">
                  <w:marLeft w:val="0"/>
                  <w:marRight w:val="0"/>
                  <w:marTop w:val="0"/>
                  <w:marBottom w:val="0"/>
                  <w:divBdr>
                    <w:top w:val="none" w:sz="0" w:space="0" w:color="auto"/>
                    <w:left w:val="none" w:sz="0" w:space="0" w:color="auto"/>
                    <w:bottom w:val="none" w:sz="0" w:space="0" w:color="auto"/>
                    <w:right w:val="none" w:sz="0" w:space="0" w:color="auto"/>
                  </w:divBdr>
                  <w:divsChild>
                    <w:div w:id="794101168">
                      <w:marLeft w:val="0"/>
                      <w:marRight w:val="0"/>
                      <w:marTop w:val="0"/>
                      <w:marBottom w:val="0"/>
                      <w:divBdr>
                        <w:top w:val="none" w:sz="0" w:space="0" w:color="auto"/>
                        <w:left w:val="none" w:sz="0" w:space="0" w:color="auto"/>
                        <w:bottom w:val="none" w:sz="0" w:space="0" w:color="auto"/>
                        <w:right w:val="none" w:sz="0" w:space="0" w:color="auto"/>
                      </w:divBdr>
                    </w:div>
                    <w:div w:id="119199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81822">
              <w:marLeft w:val="0"/>
              <w:marRight w:val="0"/>
              <w:marTop w:val="0"/>
              <w:marBottom w:val="100"/>
              <w:divBdr>
                <w:top w:val="none" w:sz="0" w:space="0" w:color="auto"/>
                <w:left w:val="none" w:sz="0" w:space="0" w:color="auto"/>
                <w:bottom w:val="none" w:sz="0" w:space="0" w:color="auto"/>
                <w:right w:val="none" w:sz="0" w:space="0" w:color="auto"/>
              </w:divBdr>
              <w:divsChild>
                <w:div w:id="1779717304">
                  <w:marLeft w:val="0"/>
                  <w:marRight w:val="0"/>
                  <w:marTop w:val="0"/>
                  <w:marBottom w:val="0"/>
                  <w:divBdr>
                    <w:top w:val="none" w:sz="0" w:space="0" w:color="auto"/>
                    <w:left w:val="none" w:sz="0" w:space="0" w:color="auto"/>
                    <w:bottom w:val="none" w:sz="0" w:space="0" w:color="auto"/>
                    <w:right w:val="none" w:sz="0" w:space="0" w:color="auto"/>
                  </w:divBdr>
                  <w:divsChild>
                    <w:div w:id="629240645">
                      <w:marLeft w:val="0"/>
                      <w:marRight w:val="0"/>
                      <w:marTop w:val="0"/>
                      <w:marBottom w:val="0"/>
                      <w:divBdr>
                        <w:top w:val="none" w:sz="0" w:space="0" w:color="auto"/>
                        <w:left w:val="none" w:sz="0" w:space="0" w:color="auto"/>
                        <w:bottom w:val="none" w:sz="0" w:space="0" w:color="auto"/>
                        <w:right w:val="none" w:sz="0" w:space="0" w:color="auto"/>
                      </w:divBdr>
                    </w:div>
                    <w:div w:id="123450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907916">
              <w:marLeft w:val="0"/>
              <w:marRight w:val="0"/>
              <w:marTop w:val="0"/>
              <w:marBottom w:val="100"/>
              <w:divBdr>
                <w:top w:val="none" w:sz="0" w:space="0" w:color="auto"/>
                <w:left w:val="none" w:sz="0" w:space="0" w:color="auto"/>
                <w:bottom w:val="none" w:sz="0" w:space="0" w:color="auto"/>
                <w:right w:val="none" w:sz="0" w:space="0" w:color="auto"/>
              </w:divBdr>
              <w:divsChild>
                <w:div w:id="1151366245">
                  <w:marLeft w:val="0"/>
                  <w:marRight w:val="0"/>
                  <w:marTop w:val="0"/>
                  <w:marBottom w:val="0"/>
                  <w:divBdr>
                    <w:top w:val="none" w:sz="0" w:space="0" w:color="auto"/>
                    <w:left w:val="none" w:sz="0" w:space="0" w:color="auto"/>
                    <w:bottom w:val="none" w:sz="0" w:space="0" w:color="auto"/>
                    <w:right w:val="none" w:sz="0" w:space="0" w:color="auto"/>
                  </w:divBdr>
                  <w:divsChild>
                    <w:div w:id="567613671">
                      <w:marLeft w:val="0"/>
                      <w:marRight w:val="0"/>
                      <w:marTop w:val="0"/>
                      <w:marBottom w:val="0"/>
                      <w:divBdr>
                        <w:top w:val="none" w:sz="0" w:space="0" w:color="auto"/>
                        <w:left w:val="none" w:sz="0" w:space="0" w:color="auto"/>
                        <w:bottom w:val="none" w:sz="0" w:space="0" w:color="auto"/>
                        <w:right w:val="none" w:sz="0" w:space="0" w:color="auto"/>
                      </w:divBdr>
                    </w:div>
                    <w:div w:id="187822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950874">
              <w:marLeft w:val="0"/>
              <w:marRight w:val="0"/>
              <w:marTop w:val="0"/>
              <w:marBottom w:val="100"/>
              <w:divBdr>
                <w:top w:val="none" w:sz="0" w:space="0" w:color="auto"/>
                <w:left w:val="none" w:sz="0" w:space="0" w:color="auto"/>
                <w:bottom w:val="none" w:sz="0" w:space="0" w:color="auto"/>
                <w:right w:val="none" w:sz="0" w:space="0" w:color="auto"/>
              </w:divBdr>
              <w:divsChild>
                <w:div w:id="156968822">
                  <w:marLeft w:val="0"/>
                  <w:marRight w:val="0"/>
                  <w:marTop w:val="0"/>
                  <w:marBottom w:val="0"/>
                  <w:divBdr>
                    <w:top w:val="none" w:sz="0" w:space="0" w:color="auto"/>
                    <w:left w:val="none" w:sz="0" w:space="0" w:color="auto"/>
                    <w:bottom w:val="none" w:sz="0" w:space="0" w:color="auto"/>
                    <w:right w:val="none" w:sz="0" w:space="0" w:color="auto"/>
                  </w:divBdr>
                  <w:divsChild>
                    <w:div w:id="1349336418">
                      <w:marLeft w:val="0"/>
                      <w:marRight w:val="0"/>
                      <w:marTop w:val="0"/>
                      <w:marBottom w:val="0"/>
                      <w:divBdr>
                        <w:top w:val="none" w:sz="0" w:space="0" w:color="auto"/>
                        <w:left w:val="none" w:sz="0" w:space="0" w:color="auto"/>
                        <w:bottom w:val="none" w:sz="0" w:space="0" w:color="auto"/>
                        <w:right w:val="none" w:sz="0" w:space="0" w:color="auto"/>
                      </w:divBdr>
                    </w:div>
                    <w:div w:id="172316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402958">
              <w:marLeft w:val="0"/>
              <w:marRight w:val="0"/>
              <w:marTop w:val="0"/>
              <w:marBottom w:val="100"/>
              <w:divBdr>
                <w:top w:val="none" w:sz="0" w:space="0" w:color="auto"/>
                <w:left w:val="none" w:sz="0" w:space="0" w:color="auto"/>
                <w:bottom w:val="none" w:sz="0" w:space="0" w:color="auto"/>
                <w:right w:val="none" w:sz="0" w:space="0" w:color="auto"/>
              </w:divBdr>
              <w:divsChild>
                <w:div w:id="2122874665">
                  <w:marLeft w:val="0"/>
                  <w:marRight w:val="0"/>
                  <w:marTop w:val="0"/>
                  <w:marBottom w:val="0"/>
                  <w:divBdr>
                    <w:top w:val="none" w:sz="0" w:space="0" w:color="auto"/>
                    <w:left w:val="none" w:sz="0" w:space="0" w:color="auto"/>
                    <w:bottom w:val="none" w:sz="0" w:space="0" w:color="auto"/>
                    <w:right w:val="none" w:sz="0" w:space="0" w:color="auto"/>
                  </w:divBdr>
                  <w:divsChild>
                    <w:div w:id="1073819127">
                      <w:marLeft w:val="0"/>
                      <w:marRight w:val="0"/>
                      <w:marTop w:val="0"/>
                      <w:marBottom w:val="0"/>
                      <w:divBdr>
                        <w:top w:val="none" w:sz="0" w:space="0" w:color="auto"/>
                        <w:left w:val="none" w:sz="0" w:space="0" w:color="auto"/>
                        <w:bottom w:val="none" w:sz="0" w:space="0" w:color="auto"/>
                        <w:right w:val="none" w:sz="0" w:space="0" w:color="auto"/>
                      </w:divBdr>
                    </w:div>
                    <w:div w:id="15807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39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6342">
      <w:bodyDiv w:val="1"/>
      <w:marLeft w:val="0"/>
      <w:marRight w:val="0"/>
      <w:marTop w:val="0"/>
      <w:marBottom w:val="0"/>
      <w:divBdr>
        <w:top w:val="none" w:sz="0" w:space="0" w:color="auto"/>
        <w:left w:val="none" w:sz="0" w:space="0" w:color="auto"/>
        <w:bottom w:val="none" w:sz="0" w:space="0" w:color="auto"/>
        <w:right w:val="none" w:sz="0" w:space="0" w:color="auto"/>
      </w:divBdr>
    </w:div>
    <w:div w:id="1695617160">
      <w:bodyDiv w:val="1"/>
      <w:marLeft w:val="0"/>
      <w:marRight w:val="0"/>
      <w:marTop w:val="0"/>
      <w:marBottom w:val="0"/>
      <w:divBdr>
        <w:top w:val="none" w:sz="0" w:space="0" w:color="auto"/>
        <w:left w:val="none" w:sz="0" w:space="0" w:color="auto"/>
        <w:bottom w:val="none" w:sz="0" w:space="0" w:color="auto"/>
        <w:right w:val="none" w:sz="0" w:space="0" w:color="auto"/>
      </w:divBdr>
    </w:div>
    <w:div w:id="1695767089">
      <w:bodyDiv w:val="1"/>
      <w:marLeft w:val="0"/>
      <w:marRight w:val="0"/>
      <w:marTop w:val="0"/>
      <w:marBottom w:val="0"/>
      <w:divBdr>
        <w:top w:val="none" w:sz="0" w:space="0" w:color="auto"/>
        <w:left w:val="none" w:sz="0" w:space="0" w:color="auto"/>
        <w:bottom w:val="none" w:sz="0" w:space="0" w:color="auto"/>
        <w:right w:val="none" w:sz="0" w:space="0" w:color="auto"/>
      </w:divBdr>
    </w:div>
    <w:div w:id="1701197985">
      <w:bodyDiv w:val="1"/>
      <w:marLeft w:val="0"/>
      <w:marRight w:val="0"/>
      <w:marTop w:val="0"/>
      <w:marBottom w:val="0"/>
      <w:divBdr>
        <w:top w:val="none" w:sz="0" w:space="0" w:color="auto"/>
        <w:left w:val="none" w:sz="0" w:space="0" w:color="auto"/>
        <w:bottom w:val="none" w:sz="0" w:space="0" w:color="auto"/>
        <w:right w:val="none" w:sz="0" w:space="0" w:color="auto"/>
      </w:divBdr>
    </w:div>
    <w:div w:id="1705984835">
      <w:bodyDiv w:val="1"/>
      <w:marLeft w:val="0"/>
      <w:marRight w:val="0"/>
      <w:marTop w:val="0"/>
      <w:marBottom w:val="0"/>
      <w:divBdr>
        <w:top w:val="none" w:sz="0" w:space="0" w:color="auto"/>
        <w:left w:val="none" w:sz="0" w:space="0" w:color="auto"/>
        <w:bottom w:val="none" w:sz="0" w:space="0" w:color="auto"/>
        <w:right w:val="none" w:sz="0" w:space="0" w:color="auto"/>
      </w:divBdr>
      <w:divsChild>
        <w:div w:id="237331600">
          <w:marLeft w:val="547"/>
          <w:marRight w:val="0"/>
          <w:marTop w:val="77"/>
          <w:marBottom w:val="0"/>
          <w:divBdr>
            <w:top w:val="none" w:sz="0" w:space="0" w:color="auto"/>
            <w:left w:val="none" w:sz="0" w:space="0" w:color="auto"/>
            <w:bottom w:val="none" w:sz="0" w:space="0" w:color="auto"/>
            <w:right w:val="none" w:sz="0" w:space="0" w:color="auto"/>
          </w:divBdr>
        </w:div>
        <w:div w:id="369185572">
          <w:marLeft w:val="547"/>
          <w:marRight w:val="0"/>
          <w:marTop w:val="77"/>
          <w:marBottom w:val="0"/>
          <w:divBdr>
            <w:top w:val="none" w:sz="0" w:space="0" w:color="auto"/>
            <w:left w:val="none" w:sz="0" w:space="0" w:color="auto"/>
            <w:bottom w:val="none" w:sz="0" w:space="0" w:color="auto"/>
            <w:right w:val="none" w:sz="0" w:space="0" w:color="auto"/>
          </w:divBdr>
        </w:div>
        <w:div w:id="483277144">
          <w:marLeft w:val="547"/>
          <w:marRight w:val="0"/>
          <w:marTop w:val="77"/>
          <w:marBottom w:val="0"/>
          <w:divBdr>
            <w:top w:val="none" w:sz="0" w:space="0" w:color="auto"/>
            <w:left w:val="none" w:sz="0" w:space="0" w:color="auto"/>
            <w:bottom w:val="none" w:sz="0" w:space="0" w:color="auto"/>
            <w:right w:val="none" w:sz="0" w:space="0" w:color="auto"/>
          </w:divBdr>
        </w:div>
        <w:div w:id="551582548">
          <w:marLeft w:val="547"/>
          <w:marRight w:val="0"/>
          <w:marTop w:val="77"/>
          <w:marBottom w:val="0"/>
          <w:divBdr>
            <w:top w:val="none" w:sz="0" w:space="0" w:color="auto"/>
            <w:left w:val="none" w:sz="0" w:space="0" w:color="auto"/>
            <w:bottom w:val="none" w:sz="0" w:space="0" w:color="auto"/>
            <w:right w:val="none" w:sz="0" w:space="0" w:color="auto"/>
          </w:divBdr>
        </w:div>
        <w:div w:id="592520636">
          <w:marLeft w:val="547"/>
          <w:marRight w:val="0"/>
          <w:marTop w:val="77"/>
          <w:marBottom w:val="0"/>
          <w:divBdr>
            <w:top w:val="none" w:sz="0" w:space="0" w:color="auto"/>
            <w:left w:val="none" w:sz="0" w:space="0" w:color="auto"/>
            <w:bottom w:val="none" w:sz="0" w:space="0" w:color="auto"/>
            <w:right w:val="none" w:sz="0" w:space="0" w:color="auto"/>
          </w:divBdr>
        </w:div>
        <w:div w:id="842209966">
          <w:marLeft w:val="547"/>
          <w:marRight w:val="0"/>
          <w:marTop w:val="77"/>
          <w:marBottom w:val="0"/>
          <w:divBdr>
            <w:top w:val="none" w:sz="0" w:space="0" w:color="auto"/>
            <w:left w:val="none" w:sz="0" w:space="0" w:color="auto"/>
            <w:bottom w:val="none" w:sz="0" w:space="0" w:color="auto"/>
            <w:right w:val="none" w:sz="0" w:space="0" w:color="auto"/>
          </w:divBdr>
        </w:div>
        <w:div w:id="1157921592">
          <w:marLeft w:val="547"/>
          <w:marRight w:val="0"/>
          <w:marTop w:val="77"/>
          <w:marBottom w:val="0"/>
          <w:divBdr>
            <w:top w:val="none" w:sz="0" w:space="0" w:color="auto"/>
            <w:left w:val="none" w:sz="0" w:space="0" w:color="auto"/>
            <w:bottom w:val="none" w:sz="0" w:space="0" w:color="auto"/>
            <w:right w:val="none" w:sz="0" w:space="0" w:color="auto"/>
          </w:divBdr>
        </w:div>
      </w:divsChild>
    </w:div>
    <w:div w:id="1708095913">
      <w:bodyDiv w:val="1"/>
      <w:marLeft w:val="0"/>
      <w:marRight w:val="0"/>
      <w:marTop w:val="0"/>
      <w:marBottom w:val="0"/>
      <w:divBdr>
        <w:top w:val="none" w:sz="0" w:space="0" w:color="auto"/>
        <w:left w:val="none" w:sz="0" w:space="0" w:color="auto"/>
        <w:bottom w:val="none" w:sz="0" w:space="0" w:color="auto"/>
        <w:right w:val="none" w:sz="0" w:space="0" w:color="auto"/>
      </w:divBdr>
    </w:div>
    <w:div w:id="1720669260">
      <w:bodyDiv w:val="1"/>
      <w:marLeft w:val="0"/>
      <w:marRight w:val="0"/>
      <w:marTop w:val="0"/>
      <w:marBottom w:val="0"/>
      <w:divBdr>
        <w:top w:val="none" w:sz="0" w:space="0" w:color="auto"/>
        <w:left w:val="none" w:sz="0" w:space="0" w:color="auto"/>
        <w:bottom w:val="none" w:sz="0" w:space="0" w:color="auto"/>
        <w:right w:val="none" w:sz="0" w:space="0" w:color="auto"/>
      </w:divBdr>
    </w:div>
    <w:div w:id="1720934577">
      <w:bodyDiv w:val="1"/>
      <w:marLeft w:val="0"/>
      <w:marRight w:val="0"/>
      <w:marTop w:val="0"/>
      <w:marBottom w:val="0"/>
      <w:divBdr>
        <w:top w:val="none" w:sz="0" w:space="0" w:color="auto"/>
        <w:left w:val="none" w:sz="0" w:space="0" w:color="auto"/>
        <w:bottom w:val="none" w:sz="0" w:space="0" w:color="auto"/>
        <w:right w:val="none" w:sz="0" w:space="0" w:color="auto"/>
      </w:divBdr>
      <w:divsChild>
        <w:div w:id="861364565">
          <w:marLeft w:val="0"/>
          <w:marRight w:val="0"/>
          <w:marTop w:val="0"/>
          <w:marBottom w:val="0"/>
          <w:divBdr>
            <w:top w:val="none" w:sz="0" w:space="0" w:color="auto"/>
            <w:left w:val="none" w:sz="0" w:space="0" w:color="auto"/>
            <w:bottom w:val="none" w:sz="0" w:space="0" w:color="auto"/>
            <w:right w:val="none" w:sz="0" w:space="0" w:color="auto"/>
          </w:divBdr>
        </w:div>
        <w:div w:id="1477994382">
          <w:marLeft w:val="0"/>
          <w:marRight w:val="0"/>
          <w:marTop w:val="0"/>
          <w:marBottom w:val="0"/>
          <w:divBdr>
            <w:top w:val="none" w:sz="0" w:space="0" w:color="auto"/>
            <w:left w:val="none" w:sz="0" w:space="0" w:color="auto"/>
            <w:bottom w:val="none" w:sz="0" w:space="0" w:color="auto"/>
            <w:right w:val="none" w:sz="0" w:space="0" w:color="auto"/>
          </w:divBdr>
          <w:divsChild>
            <w:div w:id="591862696">
              <w:marLeft w:val="0"/>
              <w:marRight w:val="0"/>
              <w:marTop w:val="0"/>
              <w:marBottom w:val="100"/>
              <w:divBdr>
                <w:top w:val="none" w:sz="0" w:space="0" w:color="auto"/>
                <w:left w:val="none" w:sz="0" w:space="0" w:color="auto"/>
                <w:bottom w:val="none" w:sz="0" w:space="0" w:color="auto"/>
                <w:right w:val="none" w:sz="0" w:space="0" w:color="auto"/>
              </w:divBdr>
              <w:divsChild>
                <w:div w:id="565410262">
                  <w:marLeft w:val="0"/>
                  <w:marRight w:val="0"/>
                  <w:marTop w:val="0"/>
                  <w:marBottom w:val="0"/>
                  <w:divBdr>
                    <w:top w:val="none" w:sz="0" w:space="0" w:color="auto"/>
                    <w:left w:val="none" w:sz="0" w:space="0" w:color="auto"/>
                    <w:bottom w:val="none" w:sz="0" w:space="0" w:color="auto"/>
                    <w:right w:val="none" w:sz="0" w:space="0" w:color="auto"/>
                  </w:divBdr>
                  <w:divsChild>
                    <w:div w:id="1080785753">
                      <w:marLeft w:val="0"/>
                      <w:marRight w:val="0"/>
                      <w:marTop w:val="0"/>
                      <w:marBottom w:val="0"/>
                      <w:divBdr>
                        <w:top w:val="none" w:sz="0" w:space="0" w:color="auto"/>
                        <w:left w:val="none" w:sz="0" w:space="0" w:color="auto"/>
                        <w:bottom w:val="none" w:sz="0" w:space="0" w:color="auto"/>
                        <w:right w:val="none" w:sz="0" w:space="0" w:color="auto"/>
                      </w:divBdr>
                    </w:div>
                    <w:div w:id="121137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60547">
              <w:marLeft w:val="0"/>
              <w:marRight w:val="0"/>
              <w:marTop w:val="0"/>
              <w:marBottom w:val="100"/>
              <w:divBdr>
                <w:top w:val="none" w:sz="0" w:space="0" w:color="auto"/>
                <w:left w:val="none" w:sz="0" w:space="0" w:color="auto"/>
                <w:bottom w:val="none" w:sz="0" w:space="0" w:color="auto"/>
                <w:right w:val="none" w:sz="0" w:space="0" w:color="auto"/>
              </w:divBdr>
              <w:divsChild>
                <w:div w:id="1532450426">
                  <w:marLeft w:val="0"/>
                  <w:marRight w:val="0"/>
                  <w:marTop w:val="0"/>
                  <w:marBottom w:val="0"/>
                  <w:divBdr>
                    <w:top w:val="none" w:sz="0" w:space="0" w:color="auto"/>
                    <w:left w:val="none" w:sz="0" w:space="0" w:color="auto"/>
                    <w:bottom w:val="none" w:sz="0" w:space="0" w:color="auto"/>
                    <w:right w:val="none" w:sz="0" w:space="0" w:color="auto"/>
                  </w:divBdr>
                  <w:divsChild>
                    <w:div w:id="421418543">
                      <w:marLeft w:val="0"/>
                      <w:marRight w:val="0"/>
                      <w:marTop w:val="0"/>
                      <w:marBottom w:val="0"/>
                      <w:divBdr>
                        <w:top w:val="none" w:sz="0" w:space="0" w:color="auto"/>
                        <w:left w:val="none" w:sz="0" w:space="0" w:color="auto"/>
                        <w:bottom w:val="none" w:sz="0" w:space="0" w:color="auto"/>
                        <w:right w:val="none" w:sz="0" w:space="0" w:color="auto"/>
                      </w:divBdr>
                    </w:div>
                    <w:div w:id="149036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8544">
              <w:marLeft w:val="0"/>
              <w:marRight w:val="0"/>
              <w:marTop w:val="0"/>
              <w:marBottom w:val="100"/>
              <w:divBdr>
                <w:top w:val="none" w:sz="0" w:space="0" w:color="auto"/>
                <w:left w:val="none" w:sz="0" w:space="0" w:color="auto"/>
                <w:bottom w:val="none" w:sz="0" w:space="0" w:color="auto"/>
                <w:right w:val="none" w:sz="0" w:space="0" w:color="auto"/>
              </w:divBdr>
              <w:divsChild>
                <w:div w:id="1284967977">
                  <w:marLeft w:val="0"/>
                  <w:marRight w:val="0"/>
                  <w:marTop w:val="0"/>
                  <w:marBottom w:val="0"/>
                  <w:divBdr>
                    <w:top w:val="none" w:sz="0" w:space="0" w:color="auto"/>
                    <w:left w:val="none" w:sz="0" w:space="0" w:color="auto"/>
                    <w:bottom w:val="none" w:sz="0" w:space="0" w:color="auto"/>
                    <w:right w:val="none" w:sz="0" w:space="0" w:color="auto"/>
                  </w:divBdr>
                  <w:divsChild>
                    <w:div w:id="328296528">
                      <w:marLeft w:val="0"/>
                      <w:marRight w:val="0"/>
                      <w:marTop w:val="0"/>
                      <w:marBottom w:val="0"/>
                      <w:divBdr>
                        <w:top w:val="none" w:sz="0" w:space="0" w:color="auto"/>
                        <w:left w:val="none" w:sz="0" w:space="0" w:color="auto"/>
                        <w:bottom w:val="none" w:sz="0" w:space="0" w:color="auto"/>
                        <w:right w:val="none" w:sz="0" w:space="0" w:color="auto"/>
                      </w:divBdr>
                    </w:div>
                    <w:div w:id="20453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287828">
              <w:marLeft w:val="0"/>
              <w:marRight w:val="0"/>
              <w:marTop w:val="0"/>
              <w:marBottom w:val="100"/>
              <w:divBdr>
                <w:top w:val="none" w:sz="0" w:space="0" w:color="auto"/>
                <w:left w:val="none" w:sz="0" w:space="0" w:color="auto"/>
                <w:bottom w:val="none" w:sz="0" w:space="0" w:color="auto"/>
                <w:right w:val="none" w:sz="0" w:space="0" w:color="auto"/>
              </w:divBdr>
              <w:divsChild>
                <w:div w:id="1838030839">
                  <w:marLeft w:val="0"/>
                  <w:marRight w:val="0"/>
                  <w:marTop w:val="0"/>
                  <w:marBottom w:val="0"/>
                  <w:divBdr>
                    <w:top w:val="none" w:sz="0" w:space="0" w:color="auto"/>
                    <w:left w:val="none" w:sz="0" w:space="0" w:color="auto"/>
                    <w:bottom w:val="none" w:sz="0" w:space="0" w:color="auto"/>
                    <w:right w:val="none" w:sz="0" w:space="0" w:color="auto"/>
                  </w:divBdr>
                  <w:divsChild>
                    <w:div w:id="745569345">
                      <w:marLeft w:val="0"/>
                      <w:marRight w:val="0"/>
                      <w:marTop w:val="0"/>
                      <w:marBottom w:val="0"/>
                      <w:divBdr>
                        <w:top w:val="none" w:sz="0" w:space="0" w:color="auto"/>
                        <w:left w:val="none" w:sz="0" w:space="0" w:color="auto"/>
                        <w:bottom w:val="none" w:sz="0" w:space="0" w:color="auto"/>
                        <w:right w:val="none" w:sz="0" w:space="0" w:color="auto"/>
                      </w:divBdr>
                    </w:div>
                    <w:div w:id="162117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021308">
              <w:marLeft w:val="0"/>
              <w:marRight w:val="0"/>
              <w:marTop w:val="0"/>
              <w:marBottom w:val="100"/>
              <w:divBdr>
                <w:top w:val="none" w:sz="0" w:space="0" w:color="auto"/>
                <w:left w:val="none" w:sz="0" w:space="0" w:color="auto"/>
                <w:bottom w:val="none" w:sz="0" w:space="0" w:color="auto"/>
                <w:right w:val="none" w:sz="0" w:space="0" w:color="auto"/>
              </w:divBdr>
              <w:divsChild>
                <w:div w:id="1974628175">
                  <w:marLeft w:val="0"/>
                  <w:marRight w:val="0"/>
                  <w:marTop w:val="0"/>
                  <w:marBottom w:val="0"/>
                  <w:divBdr>
                    <w:top w:val="none" w:sz="0" w:space="0" w:color="auto"/>
                    <w:left w:val="none" w:sz="0" w:space="0" w:color="auto"/>
                    <w:bottom w:val="none" w:sz="0" w:space="0" w:color="auto"/>
                    <w:right w:val="none" w:sz="0" w:space="0" w:color="auto"/>
                  </w:divBdr>
                  <w:divsChild>
                    <w:div w:id="1023164957">
                      <w:marLeft w:val="0"/>
                      <w:marRight w:val="0"/>
                      <w:marTop w:val="0"/>
                      <w:marBottom w:val="0"/>
                      <w:divBdr>
                        <w:top w:val="none" w:sz="0" w:space="0" w:color="auto"/>
                        <w:left w:val="none" w:sz="0" w:space="0" w:color="auto"/>
                        <w:bottom w:val="none" w:sz="0" w:space="0" w:color="auto"/>
                        <w:right w:val="none" w:sz="0" w:space="0" w:color="auto"/>
                      </w:divBdr>
                    </w:div>
                    <w:div w:id="131494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01001">
              <w:marLeft w:val="0"/>
              <w:marRight w:val="0"/>
              <w:marTop w:val="0"/>
              <w:marBottom w:val="100"/>
              <w:divBdr>
                <w:top w:val="none" w:sz="0" w:space="0" w:color="auto"/>
                <w:left w:val="none" w:sz="0" w:space="0" w:color="auto"/>
                <w:bottom w:val="none" w:sz="0" w:space="0" w:color="auto"/>
                <w:right w:val="none" w:sz="0" w:space="0" w:color="auto"/>
              </w:divBdr>
              <w:divsChild>
                <w:div w:id="1625698107">
                  <w:marLeft w:val="0"/>
                  <w:marRight w:val="0"/>
                  <w:marTop w:val="0"/>
                  <w:marBottom w:val="0"/>
                  <w:divBdr>
                    <w:top w:val="none" w:sz="0" w:space="0" w:color="auto"/>
                    <w:left w:val="none" w:sz="0" w:space="0" w:color="auto"/>
                    <w:bottom w:val="none" w:sz="0" w:space="0" w:color="auto"/>
                    <w:right w:val="none" w:sz="0" w:space="0" w:color="auto"/>
                  </w:divBdr>
                  <w:divsChild>
                    <w:div w:id="551769577">
                      <w:marLeft w:val="0"/>
                      <w:marRight w:val="0"/>
                      <w:marTop w:val="0"/>
                      <w:marBottom w:val="0"/>
                      <w:divBdr>
                        <w:top w:val="none" w:sz="0" w:space="0" w:color="auto"/>
                        <w:left w:val="none" w:sz="0" w:space="0" w:color="auto"/>
                        <w:bottom w:val="none" w:sz="0" w:space="0" w:color="auto"/>
                        <w:right w:val="none" w:sz="0" w:space="0" w:color="auto"/>
                      </w:divBdr>
                    </w:div>
                    <w:div w:id="209034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047666">
      <w:bodyDiv w:val="1"/>
      <w:marLeft w:val="0"/>
      <w:marRight w:val="0"/>
      <w:marTop w:val="0"/>
      <w:marBottom w:val="0"/>
      <w:divBdr>
        <w:top w:val="none" w:sz="0" w:space="0" w:color="auto"/>
        <w:left w:val="none" w:sz="0" w:space="0" w:color="auto"/>
        <w:bottom w:val="none" w:sz="0" w:space="0" w:color="auto"/>
        <w:right w:val="none" w:sz="0" w:space="0" w:color="auto"/>
      </w:divBdr>
      <w:divsChild>
        <w:div w:id="544560224">
          <w:marLeft w:val="0"/>
          <w:marRight w:val="0"/>
          <w:marTop w:val="0"/>
          <w:marBottom w:val="0"/>
          <w:divBdr>
            <w:top w:val="none" w:sz="0" w:space="0" w:color="auto"/>
            <w:left w:val="none" w:sz="0" w:space="0" w:color="auto"/>
            <w:bottom w:val="none" w:sz="0" w:space="0" w:color="auto"/>
            <w:right w:val="none" w:sz="0" w:space="0" w:color="auto"/>
          </w:divBdr>
          <w:divsChild>
            <w:div w:id="971331678">
              <w:marLeft w:val="0"/>
              <w:marRight w:val="0"/>
              <w:marTop w:val="0"/>
              <w:marBottom w:val="0"/>
              <w:divBdr>
                <w:top w:val="none" w:sz="0" w:space="0" w:color="auto"/>
                <w:left w:val="none" w:sz="0" w:space="0" w:color="auto"/>
                <w:bottom w:val="none" w:sz="0" w:space="0" w:color="auto"/>
                <w:right w:val="none" w:sz="0" w:space="0" w:color="auto"/>
              </w:divBdr>
              <w:divsChild>
                <w:div w:id="12001888">
                  <w:marLeft w:val="0"/>
                  <w:marRight w:val="0"/>
                  <w:marTop w:val="0"/>
                  <w:marBottom w:val="0"/>
                  <w:divBdr>
                    <w:top w:val="none" w:sz="0" w:space="0" w:color="auto"/>
                    <w:left w:val="none" w:sz="0" w:space="0" w:color="auto"/>
                    <w:bottom w:val="none" w:sz="0" w:space="0" w:color="auto"/>
                    <w:right w:val="none" w:sz="0" w:space="0" w:color="auto"/>
                  </w:divBdr>
                </w:div>
                <w:div w:id="49428356">
                  <w:marLeft w:val="0"/>
                  <w:marRight w:val="0"/>
                  <w:marTop w:val="0"/>
                  <w:marBottom w:val="0"/>
                  <w:divBdr>
                    <w:top w:val="none" w:sz="0" w:space="0" w:color="auto"/>
                    <w:left w:val="none" w:sz="0" w:space="0" w:color="auto"/>
                    <w:bottom w:val="none" w:sz="0" w:space="0" w:color="auto"/>
                    <w:right w:val="none" w:sz="0" w:space="0" w:color="auto"/>
                  </w:divBdr>
                </w:div>
                <w:div w:id="66346378">
                  <w:marLeft w:val="0"/>
                  <w:marRight w:val="0"/>
                  <w:marTop w:val="0"/>
                  <w:marBottom w:val="0"/>
                  <w:divBdr>
                    <w:top w:val="none" w:sz="0" w:space="0" w:color="auto"/>
                    <w:left w:val="none" w:sz="0" w:space="0" w:color="auto"/>
                    <w:bottom w:val="none" w:sz="0" w:space="0" w:color="auto"/>
                    <w:right w:val="none" w:sz="0" w:space="0" w:color="auto"/>
                  </w:divBdr>
                </w:div>
                <w:div w:id="70860684">
                  <w:marLeft w:val="0"/>
                  <w:marRight w:val="0"/>
                  <w:marTop w:val="0"/>
                  <w:marBottom w:val="0"/>
                  <w:divBdr>
                    <w:top w:val="none" w:sz="0" w:space="0" w:color="auto"/>
                    <w:left w:val="none" w:sz="0" w:space="0" w:color="auto"/>
                    <w:bottom w:val="none" w:sz="0" w:space="0" w:color="auto"/>
                    <w:right w:val="none" w:sz="0" w:space="0" w:color="auto"/>
                  </w:divBdr>
                </w:div>
                <w:div w:id="93786434">
                  <w:marLeft w:val="0"/>
                  <w:marRight w:val="0"/>
                  <w:marTop w:val="0"/>
                  <w:marBottom w:val="0"/>
                  <w:divBdr>
                    <w:top w:val="none" w:sz="0" w:space="0" w:color="auto"/>
                    <w:left w:val="none" w:sz="0" w:space="0" w:color="auto"/>
                    <w:bottom w:val="none" w:sz="0" w:space="0" w:color="auto"/>
                    <w:right w:val="none" w:sz="0" w:space="0" w:color="auto"/>
                  </w:divBdr>
                </w:div>
                <w:div w:id="151141408">
                  <w:marLeft w:val="0"/>
                  <w:marRight w:val="0"/>
                  <w:marTop w:val="0"/>
                  <w:marBottom w:val="0"/>
                  <w:divBdr>
                    <w:top w:val="none" w:sz="0" w:space="0" w:color="auto"/>
                    <w:left w:val="none" w:sz="0" w:space="0" w:color="auto"/>
                    <w:bottom w:val="none" w:sz="0" w:space="0" w:color="auto"/>
                    <w:right w:val="none" w:sz="0" w:space="0" w:color="auto"/>
                  </w:divBdr>
                </w:div>
                <w:div w:id="152793726">
                  <w:marLeft w:val="0"/>
                  <w:marRight w:val="0"/>
                  <w:marTop w:val="0"/>
                  <w:marBottom w:val="0"/>
                  <w:divBdr>
                    <w:top w:val="none" w:sz="0" w:space="0" w:color="auto"/>
                    <w:left w:val="none" w:sz="0" w:space="0" w:color="auto"/>
                    <w:bottom w:val="none" w:sz="0" w:space="0" w:color="auto"/>
                    <w:right w:val="none" w:sz="0" w:space="0" w:color="auto"/>
                  </w:divBdr>
                </w:div>
                <w:div w:id="159319677">
                  <w:marLeft w:val="0"/>
                  <w:marRight w:val="0"/>
                  <w:marTop w:val="0"/>
                  <w:marBottom w:val="0"/>
                  <w:divBdr>
                    <w:top w:val="none" w:sz="0" w:space="0" w:color="auto"/>
                    <w:left w:val="none" w:sz="0" w:space="0" w:color="auto"/>
                    <w:bottom w:val="none" w:sz="0" w:space="0" w:color="auto"/>
                    <w:right w:val="none" w:sz="0" w:space="0" w:color="auto"/>
                  </w:divBdr>
                </w:div>
                <w:div w:id="223951835">
                  <w:marLeft w:val="0"/>
                  <w:marRight w:val="0"/>
                  <w:marTop w:val="0"/>
                  <w:marBottom w:val="0"/>
                  <w:divBdr>
                    <w:top w:val="none" w:sz="0" w:space="0" w:color="auto"/>
                    <w:left w:val="none" w:sz="0" w:space="0" w:color="auto"/>
                    <w:bottom w:val="none" w:sz="0" w:space="0" w:color="auto"/>
                    <w:right w:val="none" w:sz="0" w:space="0" w:color="auto"/>
                  </w:divBdr>
                </w:div>
                <w:div w:id="241454219">
                  <w:marLeft w:val="0"/>
                  <w:marRight w:val="0"/>
                  <w:marTop w:val="0"/>
                  <w:marBottom w:val="0"/>
                  <w:divBdr>
                    <w:top w:val="none" w:sz="0" w:space="0" w:color="auto"/>
                    <w:left w:val="none" w:sz="0" w:space="0" w:color="auto"/>
                    <w:bottom w:val="none" w:sz="0" w:space="0" w:color="auto"/>
                    <w:right w:val="none" w:sz="0" w:space="0" w:color="auto"/>
                  </w:divBdr>
                </w:div>
                <w:div w:id="242882164">
                  <w:marLeft w:val="0"/>
                  <w:marRight w:val="0"/>
                  <w:marTop w:val="0"/>
                  <w:marBottom w:val="0"/>
                  <w:divBdr>
                    <w:top w:val="none" w:sz="0" w:space="0" w:color="auto"/>
                    <w:left w:val="none" w:sz="0" w:space="0" w:color="auto"/>
                    <w:bottom w:val="none" w:sz="0" w:space="0" w:color="auto"/>
                    <w:right w:val="none" w:sz="0" w:space="0" w:color="auto"/>
                  </w:divBdr>
                </w:div>
                <w:div w:id="249855068">
                  <w:marLeft w:val="0"/>
                  <w:marRight w:val="0"/>
                  <w:marTop w:val="0"/>
                  <w:marBottom w:val="0"/>
                  <w:divBdr>
                    <w:top w:val="none" w:sz="0" w:space="0" w:color="auto"/>
                    <w:left w:val="none" w:sz="0" w:space="0" w:color="auto"/>
                    <w:bottom w:val="none" w:sz="0" w:space="0" w:color="auto"/>
                    <w:right w:val="none" w:sz="0" w:space="0" w:color="auto"/>
                  </w:divBdr>
                </w:div>
                <w:div w:id="267279078">
                  <w:marLeft w:val="0"/>
                  <w:marRight w:val="0"/>
                  <w:marTop w:val="0"/>
                  <w:marBottom w:val="0"/>
                  <w:divBdr>
                    <w:top w:val="none" w:sz="0" w:space="0" w:color="auto"/>
                    <w:left w:val="none" w:sz="0" w:space="0" w:color="auto"/>
                    <w:bottom w:val="none" w:sz="0" w:space="0" w:color="auto"/>
                    <w:right w:val="none" w:sz="0" w:space="0" w:color="auto"/>
                  </w:divBdr>
                </w:div>
                <w:div w:id="273950852">
                  <w:marLeft w:val="0"/>
                  <w:marRight w:val="0"/>
                  <w:marTop w:val="0"/>
                  <w:marBottom w:val="0"/>
                  <w:divBdr>
                    <w:top w:val="none" w:sz="0" w:space="0" w:color="auto"/>
                    <w:left w:val="none" w:sz="0" w:space="0" w:color="auto"/>
                    <w:bottom w:val="none" w:sz="0" w:space="0" w:color="auto"/>
                    <w:right w:val="none" w:sz="0" w:space="0" w:color="auto"/>
                  </w:divBdr>
                </w:div>
                <w:div w:id="283931415">
                  <w:marLeft w:val="0"/>
                  <w:marRight w:val="0"/>
                  <w:marTop w:val="0"/>
                  <w:marBottom w:val="0"/>
                  <w:divBdr>
                    <w:top w:val="none" w:sz="0" w:space="0" w:color="auto"/>
                    <w:left w:val="none" w:sz="0" w:space="0" w:color="auto"/>
                    <w:bottom w:val="none" w:sz="0" w:space="0" w:color="auto"/>
                    <w:right w:val="none" w:sz="0" w:space="0" w:color="auto"/>
                  </w:divBdr>
                </w:div>
                <w:div w:id="319433848">
                  <w:marLeft w:val="0"/>
                  <w:marRight w:val="0"/>
                  <w:marTop w:val="0"/>
                  <w:marBottom w:val="0"/>
                  <w:divBdr>
                    <w:top w:val="none" w:sz="0" w:space="0" w:color="auto"/>
                    <w:left w:val="none" w:sz="0" w:space="0" w:color="auto"/>
                    <w:bottom w:val="none" w:sz="0" w:space="0" w:color="auto"/>
                    <w:right w:val="none" w:sz="0" w:space="0" w:color="auto"/>
                  </w:divBdr>
                </w:div>
                <w:div w:id="321396800">
                  <w:marLeft w:val="0"/>
                  <w:marRight w:val="0"/>
                  <w:marTop w:val="0"/>
                  <w:marBottom w:val="0"/>
                  <w:divBdr>
                    <w:top w:val="none" w:sz="0" w:space="0" w:color="auto"/>
                    <w:left w:val="none" w:sz="0" w:space="0" w:color="auto"/>
                    <w:bottom w:val="none" w:sz="0" w:space="0" w:color="auto"/>
                    <w:right w:val="none" w:sz="0" w:space="0" w:color="auto"/>
                  </w:divBdr>
                </w:div>
                <w:div w:id="360211276">
                  <w:marLeft w:val="0"/>
                  <w:marRight w:val="0"/>
                  <w:marTop w:val="0"/>
                  <w:marBottom w:val="0"/>
                  <w:divBdr>
                    <w:top w:val="none" w:sz="0" w:space="0" w:color="auto"/>
                    <w:left w:val="none" w:sz="0" w:space="0" w:color="auto"/>
                    <w:bottom w:val="none" w:sz="0" w:space="0" w:color="auto"/>
                    <w:right w:val="none" w:sz="0" w:space="0" w:color="auto"/>
                  </w:divBdr>
                </w:div>
                <w:div w:id="363869354">
                  <w:marLeft w:val="0"/>
                  <w:marRight w:val="0"/>
                  <w:marTop w:val="0"/>
                  <w:marBottom w:val="0"/>
                  <w:divBdr>
                    <w:top w:val="none" w:sz="0" w:space="0" w:color="auto"/>
                    <w:left w:val="none" w:sz="0" w:space="0" w:color="auto"/>
                    <w:bottom w:val="none" w:sz="0" w:space="0" w:color="auto"/>
                    <w:right w:val="none" w:sz="0" w:space="0" w:color="auto"/>
                  </w:divBdr>
                </w:div>
                <w:div w:id="387076478">
                  <w:marLeft w:val="0"/>
                  <w:marRight w:val="0"/>
                  <w:marTop w:val="0"/>
                  <w:marBottom w:val="0"/>
                  <w:divBdr>
                    <w:top w:val="none" w:sz="0" w:space="0" w:color="auto"/>
                    <w:left w:val="none" w:sz="0" w:space="0" w:color="auto"/>
                    <w:bottom w:val="none" w:sz="0" w:space="0" w:color="auto"/>
                    <w:right w:val="none" w:sz="0" w:space="0" w:color="auto"/>
                  </w:divBdr>
                </w:div>
                <w:div w:id="433091700">
                  <w:marLeft w:val="0"/>
                  <w:marRight w:val="0"/>
                  <w:marTop w:val="0"/>
                  <w:marBottom w:val="0"/>
                  <w:divBdr>
                    <w:top w:val="none" w:sz="0" w:space="0" w:color="auto"/>
                    <w:left w:val="none" w:sz="0" w:space="0" w:color="auto"/>
                    <w:bottom w:val="none" w:sz="0" w:space="0" w:color="auto"/>
                    <w:right w:val="none" w:sz="0" w:space="0" w:color="auto"/>
                  </w:divBdr>
                </w:div>
                <w:div w:id="442966647">
                  <w:marLeft w:val="0"/>
                  <w:marRight w:val="0"/>
                  <w:marTop w:val="0"/>
                  <w:marBottom w:val="0"/>
                  <w:divBdr>
                    <w:top w:val="none" w:sz="0" w:space="0" w:color="auto"/>
                    <w:left w:val="none" w:sz="0" w:space="0" w:color="auto"/>
                    <w:bottom w:val="none" w:sz="0" w:space="0" w:color="auto"/>
                    <w:right w:val="none" w:sz="0" w:space="0" w:color="auto"/>
                  </w:divBdr>
                </w:div>
                <w:div w:id="485174490">
                  <w:marLeft w:val="0"/>
                  <w:marRight w:val="0"/>
                  <w:marTop w:val="0"/>
                  <w:marBottom w:val="0"/>
                  <w:divBdr>
                    <w:top w:val="none" w:sz="0" w:space="0" w:color="auto"/>
                    <w:left w:val="none" w:sz="0" w:space="0" w:color="auto"/>
                    <w:bottom w:val="none" w:sz="0" w:space="0" w:color="auto"/>
                    <w:right w:val="none" w:sz="0" w:space="0" w:color="auto"/>
                  </w:divBdr>
                </w:div>
                <w:div w:id="519201248">
                  <w:marLeft w:val="0"/>
                  <w:marRight w:val="0"/>
                  <w:marTop w:val="0"/>
                  <w:marBottom w:val="0"/>
                  <w:divBdr>
                    <w:top w:val="none" w:sz="0" w:space="0" w:color="auto"/>
                    <w:left w:val="none" w:sz="0" w:space="0" w:color="auto"/>
                    <w:bottom w:val="none" w:sz="0" w:space="0" w:color="auto"/>
                    <w:right w:val="none" w:sz="0" w:space="0" w:color="auto"/>
                  </w:divBdr>
                </w:div>
                <w:div w:id="521627531">
                  <w:marLeft w:val="0"/>
                  <w:marRight w:val="0"/>
                  <w:marTop w:val="0"/>
                  <w:marBottom w:val="0"/>
                  <w:divBdr>
                    <w:top w:val="none" w:sz="0" w:space="0" w:color="auto"/>
                    <w:left w:val="none" w:sz="0" w:space="0" w:color="auto"/>
                    <w:bottom w:val="none" w:sz="0" w:space="0" w:color="auto"/>
                    <w:right w:val="none" w:sz="0" w:space="0" w:color="auto"/>
                  </w:divBdr>
                </w:div>
                <w:div w:id="548689453">
                  <w:marLeft w:val="0"/>
                  <w:marRight w:val="0"/>
                  <w:marTop w:val="0"/>
                  <w:marBottom w:val="0"/>
                  <w:divBdr>
                    <w:top w:val="none" w:sz="0" w:space="0" w:color="auto"/>
                    <w:left w:val="none" w:sz="0" w:space="0" w:color="auto"/>
                    <w:bottom w:val="none" w:sz="0" w:space="0" w:color="auto"/>
                    <w:right w:val="none" w:sz="0" w:space="0" w:color="auto"/>
                  </w:divBdr>
                </w:div>
                <w:div w:id="602998373">
                  <w:marLeft w:val="0"/>
                  <w:marRight w:val="0"/>
                  <w:marTop w:val="0"/>
                  <w:marBottom w:val="0"/>
                  <w:divBdr>
                    <w:top w:val="none" w:sz="0" w:space="0" w:color="auto"/>
                    <w:left w:val="none" w:sz="0" w:space="0" w:color="auto"/>
                    <w:bottom w:val="none" w:sz="0" w:space="0" w:color="auto"/>
                    <w:right w:val="none" w:sz="0" w:space="0" w:color="auto"/>
                  </w:divBdr>
                </w:div>
                <w:div w:id="631788732">
                  <w:marLeft w:val="0"/>
                  <w:marRight w:val="0"/>
                  <w:marTop w:val="0"/>
                  <w:marBottom w:val="0"/>
                  <w:divBdr>
                    <w:top w:val="none" w:sz="0" w:space="0" w:color="auto"/>
                    <w:left w:val="none" w:sz="0" w:space="0" w:color="auto"/>
                    <w:bottom w:val="none" w:sz="0" w:space="0" w:color="auto"/>
                    <w:right w:val="none" w:sz="0" w:space="0" w:color="auto"/>
                  </w:divBdr>
                </w:div>
                <w:div w:id="634719082">
                  <w:marLeft w:val="0"/>
                  <w:marRight w:val="0"/>
                  <w:marTop w:val="0"/>
                  <w:marBottom w:val="0"/>
                  <w:divBdr>
                    <w:top w:val="none" w:sz="0" w:space="0" w:color="auto"/>
                    <w:left w:val="none" w:sz="0" w:space="0" w:color="auto"/>
                    <w:bottom w:val="none" w:sz="0" w:space="0" w:color="auto"/>
                    <w:right w:val="none" w:sz="0" w:space="0" w:color="auto"/>
                  </w:divBdr>
                </w:div>
                <w:div w:id="646395672">
                  <w:marLeft w:val="0"/>
                  <w:marRight w:val="0"/>
                  <w:marTop w:val="0"/>
                  <w:marBottom w:val="0"/>
                  <w:divBdr>
                    <w:top w:val="none" w:sz="0" w:space="0" w:color="auto"/>
                    <w:left w:val="none" w:sz="0" w:space="0" w:color="auto"/>
                    <w:bottom w:val="none" w:sz="0" w:space="0" w:color="auto"/>
                    <w:right w:val="none" w:sz="0" w:space="0" w:color="auto"/>
                  </w:divBdr>
                </w:div>
                <w:div w:id="652683104">
                  <w:marLeft w:val="0"/>
                  <w:marRight w:val="0"/>
                  <w:marTop w:val="0"/>
                  <w:marBottom w:val="0"/>
                  <w:divBdr>
                    <w:top w:val="none" w:sz="0" w:space="0" w:color="auto"/>
                    <w:left w:val="none" w:sz="0" w:space="0" w:color="auto"/>
                    <w:bottom w:val="none" w:sz="0" w:space="0" w:color="auto"/>
                    <w:right w:val="none" w:sz="0" w:space="0" w:color="auto"/>
                  </w:divBdr>
                </w:div>
                <w:div w:id="668602198">
                  <w:marLeft w:val="0"/>
                  <w:marRight w:val="0"/>
                  <w:marTop w:val="0"/>
                  <w:marBottom w:val="0"/>
                  <w:divBdr>
                    <w:top w:val="none" w:sz="0" w:space="0" w:color="auto"/>
                    <w:left w:val="none" w:sz="0" w:space="0" w:color="auto"/>
                    <w:bottom w:val="none" w:sz="0" w:space="0" w:color="auto"/>
                    <w:right w:val="none" w:sz="0" w:space="0" w:color="auto"/>
                  </w:divBdr>
                </w:div>
                <w:div w:id="671109760">
                  <w:marLeft w:val="0"/>
                  <w:marRight w:val="0"/>
                  <w:marTop w:val="0"/>
                  <w:marBottom w:val="0"/>
                  <w:divBdr>
                    <w:top w:val="none" w:sz="0" w:space="0" w:color="auto"/>
                    <w:left w:val="none" w:sz="0" w:space="0" w:color="auto"/>
                    <w:bottom w:val="none" w:sz="0" w:space="0" w:color="auto"/>
                    <w:right w:val="none" w:sz="0" w:space="0" w:color="auto"/>
                  </w:divBdr>
                </w:div>
                <w:div w:id="708921194">
                  <w:marLeft w:val="0"/>
                  <w:marRight w:val="0"/>
                  <w:marTop w:val="0"/>
                  <w:marBottom w:val="0"/>
                  <w:divBdr>
                    <w:top w:val="none" w:sz="0" w:space="0" w:color="auto"/>
                    <w:left w:val="none" w:sz="0" w:space="0" w:color="auto"/>
                    <w:bottom w:val="none" w:sz="0" w:space="0" w:color="auto"/>
                    <w:right w:val="none" w:sz="0" w:space="0" w:color="auto"/>
                  </w:divBdr>
                </w:div>
                <w:div w:id="715199440">
                  <w:marLeft w:val="0"/>
                  <w:marRight w:val="0"/>
                  <w:marTop w:val="0"/>
                  <w:marBottom w:val="0"/>
                  <w:divBdr>
                    <w:top w:val="none" w:sz="0" w:space="0" w:color="auto"/>
                    <w:left w:val="none" w:sz="0" w:space="0" w:color="auto"/>
                    <w:bottom w:val="none" w:sz="0" w:space="0" w:color="auto"/>
                    <w:right w:val="none" w:sz="0" w:space="0" w:color="auto"/>
                  </w:divBdr>
                </w:div>
                <w:div w:id="720321437">
                  <w:marLeft w:val="0"/>
                  <w:marRight w:val="0"/>
                  <w:marTop w:val="0"/>
                  <w:marBottom w:val="0"/>
                  <w:divBdr>
                    <w:top w:val="none" w:sz="0" w:space="0" w:color="auto"/>
                    <w:left w:val="none" w:sz="0" w:space="0" w:color="auto"/>
                    <w:bottom w:val="none" w:sz="0" w:space="0" w:color="auto"/>
                    <w:right w:val="none" w:sz="0" w:space="0" w:color="auto"/>
                  </w:divBdr>
                </w:div>
                <w:div w:id="725687157">
                  <w:marLeft w:val="0"/>
                  <w:marRight w:val="0"/>
                  <w:marTop w:val="0"/>
                  <w:marBottom w:val="0"/>
                  <w:divBdr>
                    <w:top w:val="none" w:sz="0" w:space="0" w:color="auto"/>
                    <w:left w:val="none" w:sz="0" w:space="0" w:color="auto"/>
                    <w:bottom w:val="none" w:sz="0" w:space="0" w:color="auto"/>
                    <w:right w:val="none" w:sz="0" w:space="0" w:color="auto"/>
                  </w:divBdr>
                </w:div>
                <w:div w:id="765425378">
                  <w:marLeft w:val="0"/>
                  <w:marRight w:val="0"/>
                  <w:marTop w:val="0"/>
                  <w:marBottom w:val="0"/>
                  <w:divBdr>
                    <w:top w:val="none" w:sz="0" w:space="0" w:color="auto"/>
                    <w:left w:val="none" w:sz="0" w:space="0" w:color="auto"/>
                    <w:bottom w:val="none" w:sz="0" w:space="0" w:color="auto"/>
                    <w:right w:val="none" w:sz="0" w:space="0" w:color="auto"/>
                  </w:divBdr>
                </w:div>
                <w:div w:id="770319477">
                  <w:marLeft w:val="0"/>
                  <w:marRight w:val="0"/>
                  <w:marTop w:val="0"/>
                  <w:marBottom w:val="0"/>
                  <w:divBdr>
                    <w:top w:val="none" w:sz="0" w:space="0" w:color="auto"/>
                    <w:left w:val="none" w:sz="0" w:space="0" w:color="auto"/>
                    <w:bottom w:val="none" w:sz="0" w:space="0" w:color="auto"/>
                    <w:right w:val="none" w:sz="0" w:space="0" w:color="auto"/>
                  </w:divBdr>
                </w:div>
                <w:div w:id="820000457">
                  <w:marLeft w:val="0"/>
                  <w:marRight w:val="0"/>
                  <w:marTop w:val="0"/>
                  <w:marBottom w:val="0"/>
                  <w:divBdr>
                    <w:top w:val="none" w:sz="0" w:space="0" w:color="auto"/>
                    <w:left w:val="none" w:sz="0" w:space="0" w:color="auto"/>
                    <w:bottom w:val="none" w:sz="0" w:space="0" w:color="auto"/>
                    <w:right w:val="none" w:sz="0" w:space="0" w:color="auto"/>
                  </w:divBdr>
                </w:div>
                <w:div w:id="838421223">
                  <w:marLeft w:val="0"/>
                  <w:marRight w:val="0"/>
                  <w:marTop w:val="0"/>
                  <w:marBottom w:val="0"/>
                  <w:divBdr>
                    <w:top w:val="none" w:sz="0" w:space="0" w:color="auto"/>
                    <w:left w:val="none" w:sz="0" w:space="0" w:color="auto"/>
                    <w:bottom w:val="none" w:sz="0" w:space="0" w:color="auto"/>
                    <w:right w:val="none" w:sz="0" w:space="0" w:color="auto"/>
                  </w:divBdr>
                </w:div>
                <w:div w:id="846795291">
                  <w:marLeft w:val="0"/>
                  <w:marRight w:val="0"/>
                  <w:marTop w:val="0"/>
                  <w:marBottom w:val="0"/>
                  <w:divBdr>
                    <w:top w:val="none" w:sz="0" w:space="0" w:color="auto"/>
                    <w:left w:val="none" w:sz="0" w:space="0" w:color="auto"/>
                    <w:bottom w:val="none" w:sz="0" w:space="0" w:color="auto"/>
                    <w:right w:val="none" w:sz="0" w:space="0" w:color="auto"/>
                  </w:divBdr>
                </w:div>
                <w:div w:id="856234478">
                  <w:marLeft w:val="0"/>
                  <w:marRight w:val="0"/>
                  <w:marTop w:val="0"/>
                  <w:marBottom w:val="0"/>
                  <w:divBdr>
                    <w:top w:val="none" w:sz="0" w:space="0" w:color="auto"/>
                    <w:left w:val="none" w:sz="0" w:space="0" w:color="auto"/>
                    <w:bottom w:val="none" w:sz="0" w:space="0" w:color="auto"/>
                    <w:right w:val="none" w:sz="0" w:space="0" w:color="auto"/>
                  </w:divBdr>
                </w:div>
                <w:div w:id="860045370">
                  <w:marLeft w:val="0"/>
                  <w:marRight w:val="0"/>
                  <w:marTop w:val="0"/>
                  <w:marBottom w:val="0"/>
                  <w:divBdr>
                    <w:top w:val="none" w:sz="0" w:space="0" w:color="auto"/>
                    <w:left w:val="none" w:sz="0" w:space="0" w:color="auto"/>
                    <w:bottom w:val="none" w:sz="0" w:space="0" w:color="auto"/>
                    <w:right w:val="none" w:sz="0" w:space="0" w:color="auto"/>
                  </w:divBdr>
                </w:div>
                <w:div w:id="862013657">
                  <w:marLeft w:val="0"/>
                  <w:marRight w:val="0"/>
                  <w:marTop w:val="0"/>
                  <w:marBottom w:val="0"/>
                  <w:divBdr>
                    <w:top w:val="none" w:sz="0" w:space="0" w:color="auto"/>
                    <w:left w:val="none" w:sz="0" w:space="0" w:color="auto"/>
                    <w:bottom w:val="none" w:sz="0" w:space="0" w:color="auto"/>
                    <w:right w:val="none" w:sz="0" w:space="0" w:color="auto"/>
                  </w:divBdr>
                </w:div>
                <w:div w:id="929893093">
                  <w:marLeft w:val="0"/>
                  <w:marRight w:val="0"/>
                  <w:marTop w:val="0"/>
                  <w:marBottom w:val="0"/>
                  <w:divBdr>
                    <w:top w:val="none" w:sz="0" w:space="0" w:color="auto"/>
                    <w:left w:val="none" w:sz="0" w:space="0" w:color="auto"/>
                    <w:bottom w:val="none" w:sz="0" w:space="0" w:color="auto"/>
                    <w:right w:val="none" w:sz="0" w:space="0" w:color="auto"/>
                  </w:divBdr>
                </w:div>
                <w:div w:id="965232693">
                  <w:marLeft w:val="0"/>
                  <w:marRight w:val="0"/>
                  <w:marTop w:val="0"/>
                  <w:marBottom w:val="0"/>
                  <w:divBdr>
                    <w:top w:val="none" w:sz="0" w:space="0" w:color="auto"/>
                    <w:left w:val="none" w:sz="0" w:space="0" w:color="auto"/>
                    <w:bottom w:val="none" w:sz="0" w:space="0" w:color="auto"/>
                    <w:right w:val="none" w:sz="0" w:space="0" w:color="auto"/>
                  </w:divBdr>
                </w:div>
                <w:div w:id="965819854">
                  <w:marLeft w:val="0"/>
                  <w:marRight w:val="0"/>
                  <w:marTop w:val="0"/>
                  <w:marBottom w:val="0"/>
                  <w:divBdr>
                    <w:top w:val="none" w:sz="0" w:space="0" w:color="auto"/>
                    <w:left w:val="none" w:sz="0" w:space="0" w:color="auto"/>
                    <w:bottom w:val="none" w:sz="0" w:space="0" w:color="auto"/>
                    <w:right w:val="none" w:sz="0" w:space="0" w:color="auto"/>
                  </w:divBdr>
                </w:div>
                <w:div w:id="967591275">
                  <w:marLeft w:val="0"/>
                  <w:marRight w:val="0"/>
                  <w:marTop w:val="0"/>
                  <w:marBottom w:val="0"/>
                  <w:divBdr>
                    <w:top w:val="none" w:sz="0" w:space="0" w:color="auto"/>
                    <w:left w:val="none" w:sz="0" w:space="0" w:color="auto"/>
                    <w:bottom w:val="none" w:sz="0" w:space="0" w:color="auto"/>
                    <w:right w:val="none" w:sz="0" w:space="0" w:color="auto"/>
                  </w:divBdr>
                </w:div>
                <w:div w:id="968702318">
                  <w:marLeft w:val="0"/>
                  <w:marRight w:val="0"/>
                  <w:marTop w:val="0"/>
                  <w:marBottom w:val="0"/>
                  <w:divBdr>
                    <w:top w:val="none" w:sz="0" w:space="0" w:color="auto"/>
                    <w:left w:val="none" w:sz="0" w:space="0" w:color="auto"/>
                    <w:bottom w:val="none" w:sz="0" w:space="0" w:color="auto"/>
                    <w:right w:val="none" w:sz="0" w:space="0" w:color="auto"/>
                  </w:divBdr>
                </w:div>
                <w:div w:id="979268565">
                  <w:marLeft w:val="0"/>
                  <w:marRight w:val="0"/>
                  <w:marTop w:val="0"/>
                  <w:marBottom w:val="0"/>
                  <w:divBdr>
                    <w:top w:val="none" w:sz="0" w:space="0" w:color="auto"/>
                    <w:left w:val="none" w:sz="0" w:space="0" w:color="auto"/>
                    <w:bottom w:val="none" w:sz="0" w:space="0" w:color="auto"/>
                    <w:right w:val="none" w:sz="0" w:space="0" w:color="auto"/>
                  </w:divBdr>
                </w:div>
                <w:div w:id="988022200">
                  <w:marLeft w:val="0"/>
                  <w:marRight w:val="0"/>
                  <w:marTop w:val="0"/>
                  <w:marBottom w:val="0"/>
                  <w:divBdr>
                    <w:top w:val="none" w:sz="0" w:space="0" w:color="auto"/>
                    <w:left w:val="none" w:sz="0" w:space="0" w:color="auto"/>
                    <w:bottom w:val="none" w:sz="0" w:space="0" w:color="auto"/>
                    <w:right w:val="none" w:sz="0" w:space="0" w:color="auto"/>
                  </w:divBdr>
                </w:div>
                <w:div w:id="999113395">
                  <w:marLeft w:val="0"/>
                  <w:marRight w:val="0"/>
                  <w:marTop w:val="0"/>
                  <w:marBottom w:val="0"/>
                  <w:divBdr>
                    <w:top w:val="none" w:sz="0" w:space="0" w:color="auto"/>
                    <w:left w:val="none" w:sz="0" w:space="0" w:color="auto"/>
                    <w:bottom w:val="none" w:sz="0" w:space="0" w:color="auto"/>
                    <w:right w:val="none" w:sz="0" w:space="0" w:color="auto"/>
                  </w:divBdr>
                </w:div>
                <w:div w:id="1002321436">
                  <w:marLeft w:val="0"/>
                  <w:marRight w:val="0"/>
                  <w:marTop w:val="0"/>
                  <w:marBottom w:val="0"/>
                  <w:divBdr>
                    <w:top w:val="none" w:sz="0" w:space="0" w:color="auto"/>
                    <w:left w:val="none" w:sz="0" w:space="0" w:color="auto"/>
                    <w:bottom w:val="none" w:sz="0" w:space="0" w:color="auto"/>
                    <w:right w:val="none" w:sz="0" w:space="0" w:color="auto"/>
                  </w:divBdr>
                </w:div>
                <w:div w:id="1012992487">
                  <w:marLeft w:val="0"/>
                  <w:marRight w:val="0"/>
                  <w:marTop w:val="0"/>
                  <w:marBottom w:val="0"/>
                  <w:divBdr>
                    <w:top w:val="none" w:sz="0" w:space="0" w:color="auto"/>
                    <w:left w:val="none" w:sz="0" w:space="0" w:color="auto"/>
                    <w:bottom w:val="none" w:sz="0" w:space="0" w:color="auto"/>
                    <w:right w:val="none" w:sz="0" w:space="0" w:color="auto"/>
                  </w:divBdr>
                </w:div>
                <w:div w:id="1016999617">
                  <w:marLeft w:val="0"/>
                  <w:marRight w:val="0"/>
                  <w:marTop w:val="0"/>
                  <w:marBottom w:val="0"/>
                  <w:divBdr>
                    <w:top w:val="none" w:sz="0" w:space="0" w:color="auto"/>
                    <w:left w:val="none" w:sz="0" w:space="0" w:color="auto"/>
                    <w:bottom w:val="none" w:sz="0" w:space="0" w:color="auto"/>
                    <w:right w:val="none" w:sz="0" w:space="0" w:color="auto"/>
                  </w:divBdr>
                </w:div>
                <w:div w:id="1055277200">
                  <w:marLeft w:val="0"/>
                  <w:marRight w:val="0"/>
                  <w:marTop w:val="0"/>
                  <w:marBottom w:val="0"/>
                  <w:divBdr>
                    <w:top w:val="none" w:sz="0" w:space="0" w:color="auto"/>
                    <w:left w:val="none" w:sz="0" w:space="0" w:color="auto"/>
                    <w:bottom w:val="none" w:sz="0" w:space="0" w:color="auto"/>
                    <w:right w:val="none" w:sz="0" w:space="0" w:color="auto"/>
                  </w:divBdr>
                </w:div>
                <w:div w:id="1062370090">
                  <w:marLeft w:val="0"/>
                  <w:marRight w:val="0"/>
                  <w:marTop w:val="0"/>
                  <w:marBottom w:val="0"/>
                  <w:divBdr>
                    <w:top w:val="none" w:sz="0" w:space="0" w:color="auto"/>
                    <w:left w:val="none" w:sz="0" w:space="0" w:color="auto"/>
                    <w:bottom w:val="none" w:sz="0" w:space="0" w:color="auto"/>
                    <w:right w:val="none" w:sz="0" w:space="0" w:color="auto"/>
                  </w:divBdr>
                </w:div>
                <w:div w:id="1080173443">
                  <w:marLeft w:val="0"/>
                  <w:marRight w:val="0"/>
                  <w:marTop w:val="0"/>
                  <w:marBottom w:val="0"/>
                  <w:divBdr>
                    <w:top w:val="none" w:sz="0" w:space="0" w:color="auto"/>
                    <w:left w:val="none" w:sz="0" w:space="0" w:color="auto"/>
                    <w:bottom w:val="none" w:sz="0" w:space="0" w:color="auto"/>
                    <w:right w:val="none" w:sz="0" w:space="0" w:color="auto"/>
                  </w:divBdr>
                </w:div>
                <w:div w:id="1137920689">
                  <w:marLeft w:val="0"/>
                  <w:marRight w:val="0"/>
                  <w:marTop w:val="0"/>
                  <w:marBottom w:val="0"/>
                  <w:divBdr>
                    <w:top w:val="none" w:sz="0" w:space="0" w:color="auto"/>
                    <w:left w:val="none" w:sz="0" w:space="0" w:color="auto"/>
                    <w:bottom w:val="none" w:sz="0" w:space="0" w:color="auto"/>
                    <w:right w:val="none" w:sz="0" w:space="0" w:color="auto"/>
                  </w:divBdr>
                </w:div>
                <w:div w:id="1144196608">
                  <w:marLeft w:val="0"/>
                  <w:marRight w:val="0"/>
                  <w:marTop w:val="0"/>
                  <w:marBottom w:val="0"/>
                  <w:divBdr>
                    <w:top w:val="none" w:sz="0" w:space="0" w:color="auto"/>
                    <w:left w:val="none" w:sz="0" w:space="0" w:color="auto"/>
                    <w:bottom w:val="none" w:sz="0" w:space="0" w:color="auto"/>
                    <w:right w:val="none" w:sz="0" w:space="0" w:color="auto"/>
                  </w:divBdr>
                </w:div>
                <w:div w:id="1153907457">
                  <w:marLeft w:val="0"/>
                  <w:marRight w:val="0"/>
                  <w:marTop w:val="0"/>
                  <w:marBottom w:val="0"/>
                  <w:divBdr>
                    <w:top w:val="none" w:sz="0" w:space="0" w:color="auto"/>
                    <w:left w:val="none" w:sz="0" w:space="0" w:color="auto"/>
                    <w:bottom w:val="none" w:sz="0" w:space="0" w:color="auto"/>
                    <w:right w:val="none" w:sz="0" w:space="0" w:color="auto"/>
                  </w:divBdr>
                </w:div>
                <w:div w:id="1163623144">
                  <w:marLeft w:val="0"/>
                  <w:marRight w:val="0"/>
                  <w:marTop w:val="0"/>
                  <w:marBottom w:val="0"/>
                  <w:divBdr>
                    <w:top w:val="none" w:sz="0" w:space="0" w:color="auto"/>
                    <w:left w:val="none" w:sz="0" w:space="0" w:color="auto"/>
                    <w:bottom w:val="none" w:sz="0" w:space="0" w:color="auto"/>
                    <w:right w:val="none" w:sz="0" w:space="0" w:color="auto"/>
                  </w:divBdr>
                </w:div>
                <w:div w:id="1215584655">
                  <w:marLeft w:val="0"/>
                  <w:marRight w:val="0"/>
                  <w:marTop w:val="0"/>
                  <w:marBottom w:val="0"/>
                  <w:divBdr>
                    <w:top w:val="none" w:sz="0" w:space="0" w:color="auto"/>
                    <w:left w:val="none" w:sz="0" w:space="0" w:color="auto"/>
                    <w:bottom w:val="none" w:sz="0" w:space="0" w:color="auto"/>
                    <w:right w:val="none" w:sz="0" w:space="0" w:color="auto"/>
                  </w:divBdr>
                </w:div>
                <w:div w:id="1217086957">
                  <w:marLeft w:val="0"/>
                  <w:marRight w:val="0"/>
                  <w:marTop w:val="0"/>
                  <w:marBottom w:val="0"/>
                  <w:divBdr>
                    <w:top w:val="none" w:sz="0" w:space="0" w:color="auto"/>
                    <w:left w:val="none" w:sz="0" w:space="0" w:color="auto"/>
                    <w:bottom w:val="none" w:sz="0" w:space="0" w:color="auto"/>
                    <w:right w:val="none" w:sz="0" w:space="0" w:color="auto"/>
                  </w:divBdr>
                </w:div>
                <w:div w:id="1244757004">
                  <w:marLeft w:val="0"/>
                  <w:marRight w:val="0"/>
                  <w:marTop w:val="0"/>
                  <w:marBottom w:val="0"/>
                  <w:divBdr>
                    <w:top w:val="none" w:sz="0" w:space="0" w:color="auto"/>
                    <w:left w:val="none" w:sz="0" w:space="0" w:color="auto"/>
                    <w:bottom w:val="none" w:sz="0" w:space="0" w:color="auto"/>
                    <w:right w:val="none" w:sz="0" w:space="0" w:color="auto"/>
                  </w:divBdr>
                </w:div>
                <w:div w:id="1273977359">
                  <w:marLeft w:val="0"/>
                  <w:marRight w:val="0"/>
                  <w:marTop w:val="0"/>
                  <w:marBottom w:val="0"/>
                  <w:divBdr>
                    <w:top w:val="none" w:sz="0" w:space="0" w:color="auto"/>
                    <w:left w:val="none" w:sz="0" w:space="0" w:color="auto"/>
                    <w:bottom w:val="none" w:sz="0" w:space="0" w:color="auto"/>
                    <w:right w:val="none" w:sz="0" w:space="0" w:color="auto"/>
                  </w:divBdr>
                </w:div>
                <w:div w:id="1302734091">
                  <w:marLeft w:val="0"/>
                  <w:marRight w:val="0"/>
                  <w:marTop w:val="0"/>
                  <w:marBottom w:val="0"/>
                  <w:divBdr>
                    <w:top w:val="none" w:sz="0" w:space="0" w:color="auto"/>
                    <w:left w:val="none" w:sz="0" w:space="0" w:color="auto"/>
                    <w:bottom w:val="none" w:sz="0" w:space="0" w:color="auto"/>
                    <w:right w:val="none" w:sz="0" w:space="0" w:color="auto"/>
                  </w:divBdr>
                </w:div>
                <w:div w:id="1310860981">
                  <w:marLeft w:val="0"/>
                  <w:marRight w:val="0"/>
                  <w:marTop w:val="0"/>
                  <w:marBottom w:val="0"/>
                  <w:divBdr>
                    <w:top w:val="none" w:sz="0" w:space="0" w:color="auto"/>
                    <w:left w:val="none" w:sz="0" w:space="0" w:color="auto"/>
                    <w:bottom w:val="none" w:sz="0" w:space="0" w:color="auto"/>
                    <w:right w:val="none" w:sz="0" w:space="0" w:color="auto"/>
                  </w:divBdr>
                </w:div>
                <w:div w:id="1315989001">
                  <w:marLeft w:val="0"/>
                  <w:marRight w:val="0"/>
                  <w:marTop w:val="0"/>
                  <w:marBottom w:val="0"/>
                  <w:divBdr>
                    <w:top w:val="none" w:sz="0" w:space="0" w:color="auto"/>
                    <w:left w:val="none" w:sz="0" w:space="0" w:color="auto"/>
                    <w:bottom w:val="none" w:sz="0" w:space="0" w:color="auto"/>
                    <w:right w:val="none" w:sz="0" w:space="0" w:color="auto"/>
                  </w:divBdr>
                </w:div>
                <w:div w:id="1343124407">
                  <w:marLeft w:val="0"/>
                  <w:marRight w:val="0"/>
                  <w:marTop w:val="0"/>
                  <w:marBottom w:val="0"/>
                  <w:divBdr>
                    <w:top w:val="none" w:sz="0" w:space="0" w:color="auto"/>
                    <w:left w:val="none" w:sz="0" w:space="0" w:color="auto"/>
                    <w:bottom w:val="none" w:sz="0" w:space="0" w:color="auto"/>
                    <w:right w:val="none" w:sz="0" w:space="0" w:color="auto"/>
                  </w:divBdr>
                </w:div>
                <w:div w:id="1344626028">
                  <w:marLeft w:val="0"/>
                  <w:marRight w:val="0"/>
                  <w:marTop w:val="0"/>
                  <w:marBottom w:val="0"/>
                  <w:divBdr>
                    <w:top w:val="none" w:sz="0" w:space="0" w:color="auto"/>
                    <w:left w:val="none" w:sz="0" w:space="0" w:color="auto"/>
                    <w:bottom w:val="none" w:sz="0" w:space="0" w:color="auto"/>
                    <w:right w:val="none" w:sz="0" w:space="0" w:color="auto"/>
                  </w:divBdr>
                </w:div>
                <w:div w:id="1350452859">
                  <w:marLeft w:val="0"/>
                  <w:marRight w:val="0"/>
                  <w:marTop w:val="0"/>
                  <w:marBottom w:val="0"/>
                  <w:divBdr>
                    <w:top w:val="none" w:sz="0" w:space="0" w:color="auto"/>
                    <w:left w:val="none" w:sz="0" w:space="0" w:color="auto"/>
                    <w:bottom w:val="none" w:sz="0" w:space="0" w:color="auto"/>
                    <w:right w:val="none" w:sz="0" w:space="0" w:color="auto"/>
                  </w:divBdr>
                </w:div>
                <w:div w:id="1368527249">
                  <w:marLeft w:val="0"/>
                  <w:marRight w:val="0"/>
                  <w:marTop w:val="0"/>
                  <w:marBottom w:val="0"/>
                  <w:divBdr>
                    <w:top w:val="none" w:sz="0" w:space="0" w:color="auto"/>
                    <w:left w:val="none" w:sz="0" w:space="0" w:color="auto"/>
                    <w:bottom w:val="none" w:sz="0" w:space="0" w:color="auto"/>
                    <w:right w:val="none" w:sz="0" w:space="0" w:color="auto"/>
                  </w:divBdr>
                </w:div>
                <w:div w:id="1372606916">
                  <w:marLeft w:val="0"/>
                  <w:marRight w:val="0"/>
                  <w:marTop w:val="0"/>
                  <w:marBottom w:val="0"/>
                  <w:divBdr>
                    <w:top w:val="none" w:sz="0" w:space="0" w:color="auto"/>
                    <w:left w:val="none" w:sz="0" w:space="0" w:color="auto"/>
                    <w:bottom w:val="none" w:sz="0" w:space="0" w:color="auto"/>
                    <w:right w:val="none" w:sz="0" w:space="0" w:color="auto"/>
                  </w:divBdr>
                </w:div>
                <w:div w:id="1412002714">
                  <w:marLeft w:val="0"/>
                  <w:marRight w:val="0"/>
                  <w:marTop w:val="0"/>
                  <w:marBottom w:val="0"/>
                  <w:divBdr>
                    <w:top w:val="none" w:sz="0" w:space="0" w:color="auto"/>
                    <w:left w:val="none" w:sz="0" w:space="0" w:color="auto"/>
                    <w:bottom w:val="none" w:sz="0" w:space="0" w:color="auto"/>
                    <w:right w:val="none" w:sz="0" w:space="0" w:color="auto"/>
                  </w:divBdr>
                </w:div>
                <w:div w:id="1433697217">
                  <w:marLeft w:val="0"/>
                  <w:marRight w:val="0"/>
                  <w:marTop w:val="0"/>
                  <w:marBottom w:val="0"/>
                  <w:divBdr>
                    <w:top w:val="none" w:sz="0" w:space="0" w:color="auto"/>
                    <w:left w:val="none" w:sz="0" w:space="0" w:color="auto"/>
                    <w:bottom w:val="none" w:sz="0" w:space="0" w:color="auto"/>
                    <w:right w:val="none" w:sz="0" w:space="0" w:color="auto"/>
                  </w:divBdr>
                </w:div>
                <w:div w:id="1461681288">
                  <w:marLeft w:val="0"/>
                  <w:marRight w:val="0"/>
                  <w:marTop w:val="0"/>
                  <w:marBottom w:val="0"/>
                  <w:divBdr>
                    <w:top w:val="none" w:sz="0" w:space="0" w:color="auto"/>
                    <w:left w:val="none" w:sz="0" w:space="0" w:color="auto"/>
                    <w:bottom w:val="none" w:sz="0" w:space="0" w:color="auto"/>
                    <w:right w:val="none" w:sz="0" w:space="0" w:color="auto"/>
                  </w:divBdr>
                </w:div>
                <w:div w:id="1517117959">
                  <w:marLeft w:val="0"/>
                  <w:marRight w:val="0"/>
                  <w:marTop w:val="0"/>
                  <w:marBottom w:val="0"/>
                  <w:divBdr>
                    <w:top w:val="none" w:sz="0" w:space="0" w:color="auto"/>
                    <w:left w:val="none" w:sz="0" w:space="0" w:color="auto"/>
                    <w:bottom w:val="none" w:sz="0" w:space="0" w:color="auto"/>
                    <w:right w:val="none" w:sz="0" w:space="0" w:color="auto"/>
                  </w:divBdr>
                </w:div>
                <w:div w:id="1519467022">
                  <w:marLeft w:val="0"/>
                  <w:marRight w:val="0"/>
                  <w:marTop w:val="0"/>
                  <w:marBottom w:val="0"/>
                  <w:divBdr>
                    <w:top w:val="none" w:sz="0" w:space="0" w:color="auto"/>
                    <w:left w:val="none" w:sz="0" w:space="0" w:color="auto"/>
                    <w:bottom w:val="none" w:sz="0" w:space="0" w:color="auto"/>
                    <w:right w:val="none" w:sz="0" w:space="0" w:color="auto"/>
                  </w:divBdr>
                </w:div>
                <w:div w:id="1529829533">
                  <w:marLeft w:val="0"/>
                  <w:marRight w:val="0"/>
                  <w:marTop w:val="0"/>
                  <w:marBottom w:val="0"/>
                  <w:divBdr>
                    <w:top w:val="none" w:sz="0" w:space="0" w:color="auto"/>
                    <w:left w:val="none" w:sz="0" w:space="0" w:color="auto"/>
                    <w:bottom w:val="none" w:sz="0" w:space="0" w:color="auto"/>
                    <w:right w:val="none" w:sz="0" w:space="0" w:color="auto"/>
                  </w:divBdr>
                </w:div>
                <w:div w:id="1554346073">
                  <w:marLeft w:val="0"/>
                  <w:marRight w:val="0"/>
                  <w:marTop w:val="0"/>
                  <w:marBottom w:val="0"/>
                  <w:divBdr>
                    <w:top w:val="none" w:sz="0" w:space="0" w:color="auto"/>
                    <w:left w:val="none" w:sz="0" w:space="0" w:color="auto"/>
                    <w:bottom w:val="none" w:sz="0" w:space="0" w:color="auto"/>
                    <w:right w:val="none" w:sz="0" w:space="0" w:color="auto"/>
                  </w:divBdr>
                </w:div>
                <w:div w:id="1573127429">
                  <w:marLeft w:val="0"/>
                  <w:marRight w:val="0"/>
                  <w:marTop w:val="0"/>
                  <w:marBottom w:val="0"/>
                  <w:divBdr>
                    <w:top w:val="none" w:sz="0" w:space="0" w:color="auto"/>
                    <w:left w:val="none" w:sz="0" w:space="0" w:color="auto"/>
                    <w:bottom w:val="none" w:sz="0" w:space="0" w:color="auto"/>
                    <w:right w:val="none" w:sz="0" w:space="0" w:color="auto"/>
                  </w:divBdr>
                </w:div>
                <w:div w:id="1637755749">
                  <w:marLeft w:val="0"/>
                  <w:marRight w:val="0"/>
                  <w:marTop w:val="0"/>
                  <w:marBottom w:val="0"/>
                  <w:divBdr>
                    <w:top w:val="none" w:sz="0" w:space="0" w:color="auto"/>
                    <w:left w:val="none" w:sz="0" w:space="0" w:color="auto"/>
                    <w:bottom w:val="none" w:sz="0" w:space="0" w:color="auto"/>
                    <w:right w:val="none" w:sz="0" w:space="0" w:color="auto"/>
                  </w:divBdr>
                </w:div>
                <w:div w:id="1642272798">
                  <w:marLeft w:val="0"/>
                  <w:marRight w:val="0"/>
                  <w:marTop w:val="0"/>
                  <w:marBottom w:val="0"/>
                  <w:divBdr>
                    <w:top w:val="none" w:sz="0" w:space="0" w:color="auto"/>
                    <w:left w:val="none" w:sz="0" w:space="0" w:color="auto"/>
                    <w:bottom w:val="none" w:sz="0" w:space="0" w:color="auto"/>
                    <w:right w:val="none" w:sz="0" w:space="0" w:color="auto"/>
                  </w:divBdr>
                </w:div>
                <w:div w:id="1653488026">
                  <w:marLeft w:val="0"/>
                  <w:marRight w:val="0"/>
                  <w:marTop w:val="0"/>
                  <w:marBottom w:val="0"/>
                  <w:divBdr>
                    <w:top w:val="none" w:sz="0" w:space="0" w:color="auto"/>
                    <w:left w:val="none" w:sz="0" w:space="0" w:color="auto"/>
                    <w:bottom w:val="none" w:sz="0" w:space="0" w:color="auto"/>
                    <w:right w:val="none" w:sz="0" w:space="0" w:color="auto"/>
                  </w:divBdr>
                </w:div>
                <w:div w:id="1663851791">
                  <w:marLeft w:val="0"/>
                  <w:marRight w:val="0"/>
                  <w:marTop w:val="0"/>
                  <w:marBottom w:val="0"/>
                  <w:divBdr>
                    <w:top w:val="none" w:sz="0" w:space="0" w:color="auto"/>
                    <w:left w:val="none" w:sz="0" w:space="0" w:color="auto"/>
                    <w:bottom w:val="none" w:sz="0" w:space="0" w:color="auto"/>
                    <w:right w:val="none" w:sz="0" w:space="0" w:color="auto"/>
                  </w:divBdr>
                </w:div>
                <w:div w:id="1666742185">
                  <w:marLeft w:val="0"/>
                  <w:marRight w:val="0"/>
                  <w:marTop w:val="0"/>
                  <w:marBottom w:val="0"/>
                  <w:divBdr>
                    <w:top w:val="none" w:sz="0" w:space="0" w:color="auto"/>
                    <w:left w:val="none" w:sz="0" w:space="0" w:color="auto"/>
                    <w:bottom w:val="none" w:sz="0" w:space="0" w:color="auto"/>
                    <w:right w:val="none" w:sz="0" w:space="0" w:color="auto"/>
                  </w:divBdr>
                </w:div>
                <w:div w:id="1684436251">
                  <w:marLeft w:val="0"/>
                  <w:marRight w:val="0"/>
                  <w:marTop w:val="0"/>
                  <w:marBottom w:val="0"/>
                  <w:divBdr>
                    <w:top w:val="none" w:sz="0" w:space="0" w:color="auto"/>
                    <w:left w:val="none" w:sz="0" w:space="0" w:color="auto"/>
                    <w:bottom w:val="none" w:sz="0" w:space="0" w:color="auto"/>
                    <w:right w:val="none" w:sz="0" w:space="0" w:color="auto"/>
                  </w:divBdr>
                </w:div>
                <w:div w:id="1686907269">
                  <w:marLeft w:val="0"/>
                  <w:marRight w:val="0"/>
                  <w:marTop w:val="0"/>
                  <w:marBottom w:val="0"/>
                  <w:divBdr>
                    <w:top w:val="none" w:sz="0" w:space="0" w:color="auto"/>
                    <w:left w:val="none" w:sz="0" w:space="0" w:color="auto"/>
                    <w:bottom w:val="none" w:sz="0" w:space="0" w:color="auto"/>
                    <w:right w:val="none" w:sz="0" w:space="0" w:color="auto"/>
                  </w:divBdr>
                </w:div>
                <w:div w:id="1698458720">
                  <w:marLeft w:val="0"/>
                  <w:marRight w:val="0"/>
                  <w:marTop w:val="0"/>
                  <w:marBottom w:val="0"/>
                  <w:divBdr>
                    <w:top w:val="none" w:sz="0" w:space="0" w:color="auto"/>
                    <w:left w:val="none" w:sz="0" w:space="0" w:color="auto"/>
                    <w:bottom w:val="none" w:sz="0" w:space="0" w:color="auto"/>
                    <w:right w:val="none" w:sz="0" w:space="0" w:color="auto"/>
                  </w:divBdr>
                </w:div>
                <w:div w:id="1727409513">
                  <w:marLeft w:val="0"/>
                  <w:marRight w:val="0"/>
                  <w:marTop w:val="0"/>
                  <w:marBottom w:val="0"/>
                  <w:divBdr>
                    <w:top w:val="none" w:sz="0" w:space="0" w:color="auto"/>
                    <w:left w:val="none" w:sz="0" w:space="0" w:color="auto"/>
                    <w:bottom w:val="none" w:sz="0" w:space="0" w:color="auto"/>
                    <w:right w:val="none" w:sz="0" w:space="0" w:color="auto"/>
                  </w:divBdr>
                </w:div>
                <w:div w:id="1750493648">
                  <w:marLeft w:val="0"/>
                  <w:marRight w:val="0"/>
                  <w:marTop w:val="0"/>
                  <w:marBottom w:val="0"/>
                  <w:divBdr>
                    <w:top w:val="none" w:sz="0" w:space="0" w:color="auto"/>
                    <w:left w:val="none" w:sz="0" w:space="0" w:color="auto"/>
                    <w:bottom w:val="none" w:sz="0" w:space="0" w:color="auto"/>
                    <w:right w:val="none" w:sz="0" w:space="0" w:color="auto"/>
                  </w:divBdr>
                </w:div>
                <w:div w:id="1794443877">
                  <w:marLeft w:val="0"/>
                  <w:marRight w:val="0"/>
                  <w:marTop w:val="0"/>
                  <w:marBottom w:val="0"/>
                  <w:divBdr>
                    <w:top w:val="none" w:sz="0" w:space="0" w:color="auto"/>
                    <w:left w:val="none" w:sz="0" w:space="0" w:color="auto"/>
                    <w:bottom w:val="none" w:sz="0" w:space="0" w:color="auto"/>
                    <w:right w:val="none" w:sz="0" w:space="0" w:color="auto"/>
                  </w:divBdr>
                </w:div>
                <w:div w:id="1802530671">
                  <w:marLeft w:val="0"/>
                  <w:marRight w:val="0"/>
                  <w:marTop w:val="0"/>
                  <w:marBottom w:val="0"/>
                  <w:divBdr>
                    <w:top w:val="none" w:sz="0" w:space="0" w:color="auto"/>
                    <w:left w:val="none" w:sz="0" w:space="0" w:color="auto"/>
                    <w:bottom w:val="none" w:sz="0" w:space="0" w:color="auto"/>
                    <w:right w:val="none" w:sz="0" w:space="0" w:color="auto"/>
                  </w:divBdr>
                </w:div>
                <w:div w:id="1806925588">
                  <w:marLeft w:val="0"/>
                  <w:marRight w:val="0"/>
                  <w:marTop w:val="0"/>
                  <w:marBottom w:val="0"/>
                  <w:divBdr>
                    <w:top w:val="none" w:sz="0" w:space="0" w:color="auto"/>
                    <w:left w:val="none" w:sz="0" w:space="0" w:color="auto"/>
                    <w:bottom w:val="none" w:sz="0" w:space="0" w:color="auto"/>
                    <w:right w:val="none" w:sz="0" w:space="0" w:color="auto"/>
                  </w:divBdr>
                </w:div>
                <w:div w:id="1848787371">
                  <w:marLeft w:val="0"/>
                  <w:marRight w:val="0"/>
                  <w:marTop w:val="0"/>
                  <w:marBottom w:val="0"/>
                  <w:divBdr>
                    <w:top w:val="none" w:sz="0" w:space="0" w:color="auto"/>
                    <w:left w:val="none" w:sz="0" w:space="0" w:color="auto"/>
                    <w:bottom w:val="none" w:sz="0" w:space="0" w:color="auto"/>
                    <w:right w:val="none" w:sz="0" w:space="0" w:color="auto"/>
                  </w:divBdr>
                </w:div>
                <w:div w:id="1858813021">
                  <w:marLeft w:val="0"/>
                  <w:marRight w:val="0"/>
                  <w:marTop w:val="0"/>
                  <w:marBottom w:val="0"/>
                  <w:divBdr>
                    <w:top w:val="none" w:sz="0" w:space="0" w:color="auto"/>
                    <w:left w:val="none" w:sz="0" w:space="0" w:color="auto"/>
                    <w:bottom w:val="none" w:sz="0" w:space="0" w:color="auto"/>
                    <w:right w:val="none" w:sz="0" w:space="0" w:color="auto"/>
                  </w:divBdr>
                </w:div>
                <w:div w:id="1865288785">
                  <w:marLeft w:val="0"/>
                  <w:marRight w:val="0"/>
                  <w:marTop w:val="0"/>
                  <w:marBottom w:val="0"/>
                  <w:divBdr>
                    <w:top w:val="none" w:sz="0" w:space="0" w:color="auto"/>
                    <w:left w:val="none" w:sz="0" w:space="0" w:color="auto"/>
                    <w:bottom w:val="none" w:sz="0" w:space="0" w:color="auto"/>
                    <w:right w:val="none" w:sz="0" w:space="0" w:color="auto"/>
                  </w:divBdr>
                </w:div>
                <w:div w:id="1871407650">
                  <w:marLeft w:val="0"/>
                  <w:marRight w:val="0"/>
                  <w:marTop w:val="0"/>
                  <w:marBottom w:val="0"/>
                  <w:divBdr>
                    <w:top w:val="none" w:sz="0" w:space="0" w:color="auto"/>
                    <w:left w:val="none" w:sz="0" w:space="0" w:color="auto"/>
                    <w:bottom w:val="none" w:sz="0" w:space="0" w:color="auto"/>
                    <w:right w:val="none" w:sz="0" w:space="0" w:color="auto"/>
                  </w:divBdr>
                </w:div>
                <w:div w:id="1886136467">
                  <w:marLeft w:val="0"/>
                  <w:marRight w:val="0"/>
                  <w:marTop w:val="0"/>
                  <w:marBottom w:val="0"/>
                  <w:divBdr>
                    <w:top w:val="none" w:sz="0" w:space="0" w:color="auto"/>
                    <w:left w:val="none" w:sz="0" w:space="0" w:color="auto"/>
                    <w:bottom w:val="none" w:sz="0" w:space="0" w:color="auto"/>
                    <w:right w:val="none" w:sz="0" w:space="0" w:color="auto"/>
                  </w:divBdr>
                </w:div>
                <w:div w:id="1899511440">
                  <w:marLeft w:val="0"/>
                  <w:marRight w:val="0"/>
                  <w:marTop w:val="0"/>
                  <w:marBottom w:val="0"/>
                  <w:divBdr>
                    <w:top w:val="none" w:sz="0" w:space="0" w:color="auto"/>
                    <w:left w:val="none" w:sz="0" w:space="0" w:color="auto"/>
                    <w:bottom w:val="none" w:sz="0" w:space="0" w:color="auto"/>
                    <w:right w:val="none" w:sz="0" w:space="0" w:color="auto"/>
                  </w:divBdr>
                </w:div>
                <w:div w:id="1908220866">
                  <w:marLeft w:val="0"/>
                  <w:marRight w:val="0"/>
                  <w:marTop w:val="0"/>
                  <w:marBottom w:val="0"/>
                  <w:divBdr>
                    <w:top w:val="none" w:sz="0" w:space="0" w:color="auto"/>
                    <w:left w:val="none" w:sz="0" w:space="0" w:color="auto"/>
                    <w:bottom w:val="none" w:sz="0" w:space="0" w:color="auto"/>
                    <w:right w:val="none" w:sz="0" w:space="0" w:color="auto"/>
                  </w:divBdr>
                </w:div>
                <w:div w:id="1924757121">
                  <w:marLeft w:val="0"/>
                  <w:marRight w:val="0"/>
                  <w:marTop w:val="0"/>
                  <w:marBottom w:val="0"/>
                  <w:divBdr>
                    <w:top w:val="none" w:sz="0" w:space="0" w:color="auto"/>
                    <w:left w:val="none" w:sz="0" w:space="0" w:color="auto"/>
                    <w:bottom w:val="none" w:sz="0" w:space="0" w:color="auto"/>
                    <w:right w:val="none" w:sz="0" w:space="0" w:color="auto"/>
                  </w:divBdr>
                </w:div>
                <w:div w:id="1929775805">
                  <w:marLeft w:val="0"/>
                  <w:marRight w:val="0"/>
                  <w:marTop w:val="0"/>
                  <w:marBottom w:val="0"/>
                  <w:divBdr>
                    <w:top w:val="none" w:sz="0" w:space="0" w:color="auto"/>
                    <w:left w:val="none" w:sz="0" w:space="0" w:color="auto"/>
                    <w:bottom w:val="none" w:sz="0" w:space="0" w:color="auto"/>
                    <w:right w:val="none" w:sz="0" w:space="0" w:color="auto"/>
                  </w:divBdr>
                </w:div>
                <w:div w:id="1938320351">
                  <w:marLeft w:val="0"/>
                  <w:marRight w:val="0"/>
                  <w:marTop w:val="0"/>
                  <w:marBottom w:val="0"/>
                  <w:divBdr>
                    <w:top w:val="none" w:sz="0" w:space="0" w:color="auto"/>
                    <w:left w:val="none" w:sz="0" w:space="0" w:color="auto"/>
                    <w:bottom w:val="none" w:sz="0" w:space="0" w:color="auto"/>
                    <w:right w:val="none" w:sz="0" w:space="0" w:color="auto"/>
                  </w:divBdr>
                </w:div>
                <w:div w:id="1946844279">
                  <w:marLeft w:val="0"/>
                  <w:marRight w:val="0"/>
                  <w:marTop w:val="0"/>
                  <w:marBottom w:val="0"/>
                  <w:divBdr>
                    <w:top w:val="none" w:sz="0" w:space="0" w:color="auto"/>
                    <w:left w:val="none" w:sz="0" w:space="0" w:color="auto"/>
                    <w:bottom w:val="none" w:sz="0" w:space="0" w:color="auto"/>
                    <w:right w:val="none" w:sz="0" w:space="0" w:color="auto"/>
                  </w:divBdr>
                </w:div>
                <w:div w:id="1955675729">
                  <w:marLeft w:val="0"/>
                  <w:marRight w:val="0"/>
                  <w:marTop w:val="0"/>
                  <w:marBottom w:val="0"/>
                  <w:divBdr>
                    <w:top w:val="none" w:sz="0" w:space="0" w:color="auto"/>
                    <w:left w:val="none" w:sz="0" w:space="0" w:color="auto"/>
                    <w:bottom w:val="none" w:sz="0" w:space="0" w:color="auto"/>
                    <w:right w:val="none" w:sz="0" w:space="0" w:color="auto"/>
                  </w:divBdr>
                </w:div>
                <w:div w:id="1984236096">
                  <w:marLeft w:val="0"/>
                  <w:marRight w:val="0"/>
                  <w:marTop w:val="0"/>
                  <w:marBottom w:val="0"/>
                  <w:divBdr>
                    <w:top w:val="none" w:sz="0" w:space="0" w:color="auto"/>
                    <w:left w:val="none" w:sz="0" w:space="0" w:color="auto"/>
                    <w:bottom w:val="none" w:sz="0" w:space="0" w:color="auto"/>
                    <w:right w:val="none" w:sz="0" w:space="0" w:color="auto"/>
                  </w:divBdr>
                </w:div>
                <w:div w:id="2001955859">
                  <w:marLeft w:val="0"/>
                  <w:marRight w:val="0"/>
                  <w:marTop w:val="0"/>
                  <w:marBottom w:val="0"/>
                  <w:divBdr>
                    <w:top w:val="none" w:sz="0" w:space="0" w:color="auto"/>
                    <w:left w:val="none" w:sz="0" w:space="0" w:color="auto"/>
                    <w:bottom w:val="none" w:sz="0" w:space="0" w:color="auto"/>
                    <w:right w:val="none" w:sz="0" w:space="0" w:color="auto"/>
                  </w:divBdr>
                </w:div>
                <w:div w:id="2006081234">
                  <w:marLeft w:val="0"/>
                  <w:marRight w:val="0"/>
                  <w:marTop w:val="0"/>
                  <w:marBottom w:val="0"/>
                  <w:divBdr>
                    <w:top w:val="none" w:sz="0" w:space="0" w:color="auto"/>
                    <w:left w:val="none" w:sz="0" w:space="0" w:color="auto"/>
                    <w:bottom w:val="none" w:sz="0" w:space="0" w:color="auto"/>
                    <w:right w:val="none" w:sz="0" w:space="0" w:color="auto"/>
                  </w:divBdr>
                </w:div>
                <w:div w:id="2014452574">
                  <w:marLeft w:val="0"/>
                  <w:marRight w:val="0"/>
                  <w:marTop w:val="0"/>
                  <w:marBottom w:val="0"/>
                  <w:divBdr>
                    <w:top w:val="none" w:sz="0" w:space="0" w:color="auto"/>
                    <w:left w:val="none" w:sz="0" w:space="0" w:color="auto"/>
                    <w:bottom w:val="none" w:sz="0" w:space="0" w:color="auto"/>
                    <w:right w:val="none" w:sz="0" w:space="0" w:color="auto"/>
                  </w:divBdr>
                </w:div>
                <w:div w:id="2015304489">
                  <w:marLeft w:val="0"/>
                  <w:marRight w:val="0"/>
                  <w:marTop w:val="0"/>
                  <w:marBottom w:val="0"/>
                  <w:divBdr>
                    <w:top w:val="none" w:sz="0" w:space="0" w:color="auto"/>
                    <w:left w:val="none" w:sz="0" w:space="0" w:color="auto"/>
                    <w:bottom w:val="none" w:sz="0" w:space="0" w:color="auto"/>
                    <w:right w:val="none" w:sz="0" w:space="0" w:color="auto"/>
                  </w:divBdr>
                </w:div>
                <w:div w:id="2050295095">
                  <w:marLeft w:val="0"/>
                  <w:marRight w:val="0"/>
                  <w:marTop w:val="0"/>
                  <w:marBottom w:val="0"/>
                  <w:divBdr>
                    <w:top w:val="none" w:sz="0" w:space="0" w:color="auto"/>
                    <w:left w:val="none" w:sz="0" w:space="0" w:color="auto"/>
                    <w:bottom w:val="none" w:sz="0" w:space="0" w:color="auto"/>
                    <w:right w:val="none" w:sz="0" w:space="0" w:color="auto"/>
                  </w:divBdr>
                </w:div>
                <w:div w:id="2057775992">
                  <w:marLeft w:val="0"/>
                  <w:marRight w:val="0"/>
                  <w:marTop w:val="0"/>
                  <w:marBottom w:val="0"/>
                  <w:divBdr>
                    <w:top w:val="none" w:sz="0" w:space="0" w:color="auto"/>
                    <w:left w:val="none" w:sz="0" w:space="0" w:color="auto"/>
                    <w:bottom w:val="none" w:sz="0" w:space="0" w:color="auto"/>
                    <w:right w:val="none" w:sz="0" w:space="0" w:color="auto"/>
                  </w:divBdr>
                </w:div>
                <w:div w:id="2078933620">
                  <w:marLeft w:val="0"/>
                  <w:marRight w:val="0"/>
                  <w:marTop w:val="0"/>
                  <w:marBottom w:val="0"/>
                  <w:divBdr>
                    <w:top w:val="none" w:sz="0" w:space="0" w:color="auto"/>
                    <w:left w:val="none" w:sz="0" w:space="0" w:color="auto"/>
                    <w:bottom w:val="none" w:sz="0" w:space="0" w:color="auto"/>
                    <w:right w:val="none" w:sz="0" w:space="0" w:color="auto"/>
                  </w:divBdr>
                </w:div>
                <w:div w:id="2079134752">
                  <w:marLeft w:val="0"/>
                  <w:marRight w:val="0"/>
                  <w:marTop w:val="0"/>
                  <w:marBottom w:val="0"/>
                  <w:divBdr>
                    <w:top w:val="none" w:sz="0" w:space="0" w:color="auto"/>
                    <w:left w:val="none" w:sz="0" w:space="0" w:color="auto"/>
                    <w:bottom w:val="none" w:sz="0" w:space="0" w:color="auto"/>
                    <w:right w:val="none" w:sz="0" w:space="0" w:color="auto"/>
                  </w:divBdr>
                </w:div>
                <w:div w:id="2090078581">
                  <w:marLeft w:val="0"/>
                  <w:marRight w:val="0"/>
                  <w:marTop w:val="0"/>
                  <w:marBottom w:val="0"/>
                  <w:divBdr>
                    <w:top w:val="none" w:sz="0" w:space="0" w:color="auto"/>
                    <w:left w:val="none" w:sz="0" w:space="0" w:color="auto"/>
                    <w:bottom w:val="none" w:sz="0" w:space="0" w:color="auto"/>
                    <w:right w:val="none" w:sz="0" w:space="0" w:color="auto"/>
                  </w:divBdr>
                </w:div>
                <w:div w:id="2098791956">
                  <w:marLeft w:val="0"/>
                  <w:marRight w:val="0"/>
                  <w:marTop w:val="0"/>
                  <w:marBottom w:val="0"/>
                  <w:divBdr>
                    <w:top w:val="none" w:sz="0" w:space="0" w:color="auto"/>
                    <w:left w:val="none" w:sz="0" w:space="0" w:color="auto"/>
                    <w:bottom w:val="none" w:sz="0" w:space="0" w:color="auto"/>
                    <w:right w:val="none" w:sz="0" w:space="0" w:color="auto"/>
                  </w:divBdr>
                </w:div>
                <w:div w:id="213949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02036">
          <w:marLeft w:val="0"/>
          <w:marRight w:val="0"/>
          <w:marTop w:val="0"/>
          <w:marBottom w:val="0"/>
          <w:divBdr>
            <w:top w:val="none" w:sz="0" w:space="0" w:color="auto"/>
            <w:left w:val="none" w:sz="0" w:space="0" w:color="auto"/>
            <w:bottom w:val="none" w:sz="0" w:space="0" w:color="auto"/>
            <w:right w:val="none" w:sz="0" w:space="0" w:color="auto"/>
          </w:divBdr>
          <w:divsChild>
            <w:div w:id="1667173091">
              <w:marLeft w:val="0"/>
              <w:marRight w:val="0"/>
              <w:marTop w:val="0"/>
              <w:marBottom w:val="0"/>
              <w:divBdr>
                <w:top w:val="none" w:sz="0" w:space="0" w:color="auto"/>
                <w:left w:val="none" w:sz="0" w:space="0" w:color="auto"/>
                <w:bottom w:val="none" w:sz="0" w:space="0" w:color="auto"/>
                <w:right w:val="none" w:sz="0" w:space="0" w:color="auto"/>
              </w:divBdr>
              <w:divsChild>
                <w:div w:id="1220239469">
                  <w:marLeft w:val="0"/>
                  <w:marRight w:val="0"/>
                  <w:marTop w:val="0"/>
                  <w:marBottom w:val="0"/>
                  <w:divBdr>
                    <w:top w:val="none" w:sz="0" w:space="0" w:color="auto"/>
                    <w:left w:val="none" w:sz="0" w:space="0" w:color="auto"/>
                    <w:bottom w:val="none" w:sz="0" w:space="0" w:color="auto"/>
                    <w:right w:val="none" w:sz="0" w:space="0" w:color="auto"/>
                  </w:divBdr>
                  <w:divsChild>
                    <w:div w:id="22287130">
                      <w:marLeft w:val="0"/>
                      <w:marRight w:val="0"/>
                      <w:marTop w:val="0"/>
                      <w:marBottom w:val="0"/>
                      <w:divBdr>
                        <w:top w:val="none" w:sz="0" w:space="0" w:color="auto"/>
                        <w:left w:val="none" w:sz="0" w:space="0" w:color="auto"/>
                        <w:bottom w:val="none" w:sz="0" w:space="0" w:color="auto"/>
                        <w:right w:val="none" w:sz="0" w:space="0" w:color="auto"/>
                      </w:divBdr>
                    </w:div>
                    <w:div w:id="25494147">
                      <w:marLeft w:val="0"/>
                      <w:marRight w:val="0"/>
                      <w:marTop w:val="0"/>
                      <w:marBottom w:val="0"/>
                      <w:divBdr>
                        <w:top w:val="none" w:sz="0" w:space="0" w:color="auto"/>
                        <w:left w:val="none" w:sz="0" w:space="0" w:color="auto"/>
                        <w:bottom w:val="none" w:sz="0" w:space="0" w:color="auto"/>
                        <w:right w:val="none" w:sz="0" w:space="0" w:color="auto"/>
                      </w:divBdr>
                      <w:divsChild>
                        <w:div w:id="486239730">
                          <w:marLeft w:val="0"/>
                          <w:marRight w:val="0"/>
                          <w:marTop w:val="0"/>
                          <w:marBottom w:val="0"/>
                          <w:divBdr>
                            <w:top w:val="none" w:sz="0" w:space="0" w:color="auto"/>
                            <w:left w:val="none" w:sz="0" w:space="0" w:color="auto"/>
                            <w:bottom w:val="none" w:sz="0" w:space="0" w:color="auto"/>
                            <w:right w:val="none" w:sz="0" w:space="0" w:color="auto"/>
                          </w:divBdr>
                        </w:div>
                      </w:divsChild>
                    </w:div>
                    <w:div w:id="70271801">
                      <w:marLeft w:val="0"/>
                      <w:marRight w:val="0"/>
                      <w:marTop w:val="0"/>
                      <w:marBottom w:val="0"/>
                      <w:divBdr>
                        <w:top w:val="none" w:sz="0" w:space="0" w:color="auto"/>
                        <w:left w:val="none" w:sz="0" w:space="0" w:color="auto"/>
                        <w:bottom w:val="none" w:sz="0" w:space="0" w:color="auto"/>
                        <w:right w:val="none" w:sz="0" w:space="0" w:color="auto"/>
                      </w:divBdr>
                    </w:div>
                    <w:div w:id="77531199">
                      <w:marLeft w:val="0"/>
                      <w:marRight w:val="0"/>
                      <w:marTop w:val="0"/>
                      <w:marBottom w:val="0"/>
                      <w:divBdr>
                        <w:top w:val="none" w:sz="0" w:space="0" w:color="auto"/>
                        <w:left w:val="none" w:sz="0" w:space="0" w:color="auto"/>
                        <w:bottom w:val="none" w:sz="0" w:space="0" w:color="auto"/>
                        <w:right w:val="none" w:sz="0" w:space="0" w:color="auto"/>
                      </w:divBdr>
                    </w:div>
                    <w:div w:id="88817651">
                      <w:marLeft w:val="0"/>
                      <w:marRight w:val="0"/>
                      <w:marTop w:val="0"/>
                      <w:marBottom w:val="0"/>
                      <w:divBdr>
                        <w:top w:val="none" w:sz="0" w:space="0" w:color="auto"/>
                        <w:left w:val="none" w:sz="0" w:space="0" w:color="auto"/>
                        <w:bottom w:val="none" w:sz="0" w:space="0" w:color="auto"/>
                        <w:right w:val="none" w:sz="0" w:space="0" w:color="auto"/>
                      </w:divBdr>
                      <w:divsChild>
                        <w:div w:id="791820902">
                          <w:marLeft w:val="0"/>
                          <w:marRight w:val="0"/>
                          <w:marTop w:val="0"/>
                          <w:marBottom w:val="0"/>
                          <w:divBdr>
                            <w:top w:val="none" w:sz="0" w:space="0" w:color="auto"/>
                            <w:left w:val="none" w:sz="0" w:space="0" w:color="auto"/>
                            <w:bottom w:val="none" w:sz="0" w:space="0" w:color="auto"/>
                            <w:right w:val="none" w:sz="0" w:space="0" w:color="auto"/>
                          </w:divBdr>
                        </w:div>
                      </w:divsChild>
                    </w:div>
                    <w:div w:id="108278475">
                      <w:marLeft w:val="0"/>
                      <w:marRight w:val="0"/>
                      <w:marTop w:val="0"/>
                      <w:marBottom w:val="0"/>
                      <w:divBdr>
                        <w:top w:val="none" w:sz="0" w:space="0" w:color="auto"/>
                        <w:left w:val="none" w:sz="0" w:space="0" w:color="auto"/>
                        <w:bottom w:val="none" w:sz="0" w:space="0" w:color="auto"/>
                        <w:right w:val="none" w:sz="0" w:space="0" w:color="auto"/>
                      </w:divBdr>
                    </w:div>
                    <w:div w:id="108857337">
                      <w:marLeft w:val="0"/>
                      <w:marRight w:val="0"/>
                      <w:marTop w:val="0"/>
                      <w:marBottom w:val="0"/>
                      <w:divBdr>
                        <w:top w:val="none" w:sz="0" w:space="0" w:color="auto"/>
                        <w:left w:val="none" w:sz="0" w:space="0" w:color="auto"/>
                        <w:bottom w:val="none" w:sz="0" w:space="0" w:color="auto"/>
                        <w:right w:val="none" w:sz="0" w:space="0" w:color="auto"/>
                      </w:divBdr>
                      <w:divsChild>
                        <w:div w:id="1305617641">
                          <w:marLeft w:val="0"/>
                          <w:marRight w:val="0"/>
                          <w:marTop w:val="0"/>
                          <w:marBottom w:val="0"/>
                          <w:divBdr>
                            <w:top w:val="none" w:sz="0" w:space="0" w:color="auto"/>
                            <w:left w:val="none" w:sz="0" w:space="0" w:color="auto"/>
                            <w:bottom w:val="none" w:sz="0" w:space="0" w:color="auto"/>
                            <w:right w:val="none" w:sz="0" w:space="0" w:color="auto"/>
                          </w:divBdr>
                        </w:div>
                      </w:divsChild>
                    </w:div>
                    <w:div w:id="125196344">
                      <w:marLeft w:val="0"/>
                      <w:marRight w:val="0"/>
                      <w:marTop w:val="0"/>
                      <w:marBottom w:val="0"/>
                      <w:divBdr>
                        <w:top w:val="none" w:sz="0" w:space="0" w:color="auto"/>
                        <w:left w:val="none" w:sz="0" w:space="0" w:color="auto"/>
                        <w:bottom w:val="none" w:sz="0" w:space="0" w:color="auto"/>
                        <w:right w:val="none" w:sz="0" w:space="0" w:color="auto"/>
                      </w:divBdr>
                      <w:divsChild>
                        <w:div w:id="225651655">
                          <w:marLeft w:val="0"/>
                          <w:marRight w:val="0"/>
                          <w:marTop w:val="0"/>
                          <w:marBottom w:val="0"/>
                          <w:divBdr>
                            <w:top w:val="none" w:sz="0" w:space="0" w:color="auto"/>
                            <w:left w:val="none" w:sz="0" w:space="0" w:color="auto"/>
                            <w:bottom w:val="none" w:sz="0" w:space="0" w:color="auto"/>
                            <w:right w:val="none" w:sz="0" w:space="0" w:color="auto"/>
                          </w:divBdr>
                        </w:div>
                      </w:divsChild>
                    </w:div>
                    <w:div w:id="136774135">
                      <w:marLeft w:val="0"/>
                      <w:marRight w:val="0"/>
                      <w:marTop w:val="0"/>
                      <w:marBottom w:val="0"/>
                      <w:divBdr>
                        <w:top w:val="none" w:sz="0" w:space="0" w:color="auto"/>
                        <w:left w:val="none" w:sz="0" w:space="0" w:color="auto"/>
                        <w:bottom w:val="none" w:sz="0" w:space="0" w:color="auto"/>
                        <w:right w:val="none" w:sz="0" w:space="0" w:color="auto"/>
                      </w:divBdr>
                      <w:divsChild>
                        <w:div w:id="741950355">
                          <w:marLeft w:val="0"/>
                          <w:marRight w:val="0"/>
                          <w:marTop w:val="0"/>
                          <w:marBottom w:val="0"/>
                          <w:divBdr>
                            <w:top w:val="none" w:sz="0" w:space="0" w:color="auto"/>
                            <w:left w:val="none" w:sz="0" w:space="0" w:color="auto"/>
                            <w:bottom w:val="none" w:sz="0" w:space="0" w:color="auto"/>
                            <w:right w:val="none" w:sz="0" w:space="0" w:color="auto"/>
                          </w:divBdr>
                        </w:div>
                      </w:divsChild>
                    </w:div>
                    <w:div w:id="144125250">
                      <w:marLeft w:val="0"/>
                      <w:marRight w:val="0"/>
                      <w:marTop w:val="0"/>
                      <w:marBottom w:val="0"/>
                      <w:divBdr>
                        <w:top w:val="none" w:sz="0" w:space="0" w:color="auto"/>
                        <w:left w:val="none" w:sz="0" w:space="0" w:color="auto"/>
                        <w:bottom w:val="none" w:sz="0" w:space="0" w:color="auto"/>
                        <w:right w:val="none" w:sz="0" w:space="0" w:color="auto"/>
                      </w:divBdr>
                    </w:div>
                    <w:div w:id="146676362">
                      <w:marLeft w:val="0"/>
                      <w:marRight w:val="0"/>
                      <w:marTop w:val="0"/>
                      <w:marBottom w:val="0"/>
                      <w:divBdr>
                        <w:top w:val="none" w:sz="0" w:space="0" w:color="auto"/>
                        <w:left w:val="none" w:sz="0" w:space="0" w:color="auto"/>
                        <w:bottom w:val="none" w:sz="0" w:space="0" w:color="auto"/>
                        <w:right w:val="none" w:sz="0" w:space="0" w:color="auto"/>
                      </w:divBdr>
                    </w:div>
                    <w:div w:id="158466492">
                      <w:marLeft w:val="0"/>
                      <w:marRight w:val="0"/>
                      <w:marTop w:val="0"/>
                      <w:marBottom w:val="0"/>
                      <w:divBdr>
                        <w:top w:val="none" w:sz="0" w:space="0" w:color="auto"/>
                        <w:left w:val="none" w:sz="0" w:space="0" w:color="auto"/>
                        <w:bottom w:val="none" w:sz="0" w:space="0" w:color="auto"/>
                        <w:right w:val="none" w:sz="0" w:space="0" w:color="auto"/>
                      </w:divBdr>
                      <w:divsChild>
                        <w:div w:id="786047018">
                          <w:marLeft w:val="0"/>
                          <w:marRight w:val="0"/>
                          <w:marTop w:val="0"/>
                          <w:marBottom w:val="0"/>
                          <w:divBdr>
                            <w:top w:val="none" w:sz="0" w:space="0" w:color="auto"/>
                            <w:left w:val="none" w:sz="0" w:space="0" w:color="auto"/>
                            <w:bottom w:val="none" w:sz="0" w:space="0" w:color="auto"/>
                            <w:right w:val="none" w:sz="0" w:space="0" w:color="auto"/>
                          </w:divBdr>
                        </w:div>
                      </w:divsChild>
                    </w:div>
                    <w:div w:id="179047428">
                      <w:marLeft w:val="0"/>
                      <w:marRight w:val="0"/>
                      <w:marTop w:val="0"/>
                      <w:marBottom w:val="0"/>
                      <w:divBdr>
                        <w:top w:val="none" w:sz="0" w:space="0" w:color="auto"/>
                        <w:left w:val="none" w:sz="0" w:space="0" w:color="auto"/>
                        <w:bottom w:val="none" w:sz="0" w:space="0" w:color="auto"/>
                        <w:right w:val="none" w:sz="0" w:space="0" w:color="auto"/>
                      </w:divBdr>
                    </w:div>
                    <w:div w:id="180708279">
                      <w:marLeft w:val="0"/>
                      <w:marRight w:val="0"/>
                      <w:marTop w:val="0"/>
                      <w:marBottom w:val="0"/>
                      <w:divBdr>
                        <w:top w:val="none" w:sz="0" w:space="0" w:color="auto"/>
                        <w:left w:val="none" w:sz="0" w:space="0" w:color="auto"/>
                        <w:bottom w:val="none" w:sz="0" w:space="0" w:color="auto"/>
                        <w:right w:val="none" w:sz="0" w:space="0" w:color="auto"/>
                      </w:divBdr>
                    </w:div>
                    <w:div w:id="197817534">
                      <w:marLeft w:val="0"/>
                      <w:marRight w:val="0"/>
                      <w:marTop w:val="0"/>
                      <w:marBottom w:val="0"/>
                      <w:divBdr>
                        <w:top w:val="none" w:sz="0" w:space="0" w:color="auto"/>
                        <w:left w:val="none" w:sz="0" w:space="0" w:color="auto"/>
                        <w:bottom w:val="none" w:sz="0" w:space="0" w:color="auto"/>
                        <w:right w:val="none" w:sz="0" w:space="0" w:color="auto"/>
                      </w:divBdr>
                      <w:divsChild>
                        <w:div w:id="2086294274">
                          <w:marLeft w:val="0"/>
                          <w:marRight w:val="0"/>
                          <w:marTop w:val="0"/>
                          <w:marBottom w:val="0"/>
                          <w:divBdr>
                            <w:top w:val="none" w:sz="0" w:space="0" w:color="auto"/>
                            <w:left w:val="none" w:sz="0" w:space="0" w:color="auto"/>
                            <w:bottom w:val="none" w:sz="0" w:space="0" w:color="auto"/>
                            <w:right w:val="none" w:sz="0" w:space="0" w:color="auto"/>
                          </w:divBdr>
                        </w:div>
                      </w:divsChild>
                    </w:div>
                    <w:div w:id="203905651">
                      <w:marLeft w:val="0"/>
                      <w:marRight w:val="0"/>
                      <w:marTop w:val="0"/>
                      <w:marBottom w:val="0"/>
                      <w:divBdr>
                        <w:top w:val="none" w:sz="0" w:space="0" w:color="auto"/>
                        <w:left w:val="none" w:sz="0" w:space="0" w:color="auto"/>
                        <w:bottom w:val="none" w:sz="0" w:space="0" w:color="auto"/>
                        <w:right w:val="none" w:sz="0" w:space="0" w:color="auto"/>
                      </w:divBdr>
                    </w:div>
                    <w:div w:id="206380826">
                      <w:marLeft w:val="0"/>
                      <w:marRight w:val="0"/>
                      <w:marTop w:val="0"/>
                      <w:marBottom w:val="0"/>
                      <w:divBdr>
                        <w:top w:val="none" w:sz="0" w:space="0" w:color="auto"/>
                        <w:left w:val="none" w:sz="0" w:space="0" w:color="auto"/>
                        <w:bottom w:val="none" w:sz="0" w:space="0" w:color="auto"/>
                        <w:right w:val="none" w:sz="0" w:space="0" w:color="auto"/>
                      </w:divBdr>
                      <w:divsChild>
                        <w:div w:id="1886329238">
                          <w:marLeft w:val="0"/>
                          <w:marRight w:val="0"/>
                          <w:marTop w:val="0"/>
                          <w:marBottom w:val="0"/>
                          <w:divBdr>
                            <w:top w:val="none" w:sz="0" w:space="0" w:color="auto"/>
                            <w:left w:val="none" w:sz="0" w:space="0" w:color="auto"/>
                            <w:bottom w:val="none" w:sz="0" w:space="0" w:color="auto"/>
                            <w:right w:val="none" w:sz="0" w:space="0" w:color="auto"/>
                          </w:divBdr>
                        </w:div>
                      </w:divsChild>
                    </w:div>
                    <w:div w:id="214974856">
                      <w:marLeft w:val="0"/>
                      <w:marRight w:val="0"/>
                      <w:marTop w:val="0"/>
                      <w:marBottom w:val="0"/>
                      <w:divBdr>
                        <w:top w:val="none" w:sz="0" w:space="0" w:color="auto"/>
                        <w:left w:val="none" w:sz="0" w:space="0" w:color="auto"/>
                        <w:bottom w:val="none" w:sz="0" w:space="0" w:color="auto"/>
                        <w:right w:val="none" w:sz="0" w:space="0" w:color="auto"/>
                      </w:divBdr>
                      <w:divsChild>
                        <w:div w:id="308289895">
                          <w:marLeft w:val="0"/>
                          <w:marRight w:val="0"/>
                          <w:marTop w:val="0"/>
                          <w:marBottom w:val="0"/>
                          <w:divBdr>
                            <w:top w:val="none" w:sz="0" w:space="0" w:color="auto"/>
                            <w:left w:val="none" w:sz="0" w:space="0" w:color="auto"/>
                            <w:bottom w:val="none" w:sz="0" w:space="0" w:color="auto"/>
                            <w:right w:val="none" w:sz="0" w:space="0" w:color="auto"/>
                          </w:divBdr>
                        </w:div>
                      </w:divsChild>
                    </w:div>
                    <w:div w:id="232476388">
                      <w:marLeft w:val="0"/>
                      <w:marRight w:val="0"/>
                      <w:marTop w:val="0"/>
                      <w:marBottom w:val="0"/>
                      <w:divBdr>
                        <w:top w:val="none" w:sz="0" w:space="0" w:color="auto"/>
                        <w:left w:val="none" w:sz="0" w:space="0" w:color="auto"/>
                        <w:bottom w:val="none" w:sz="0" w:space="0" w:color="auto"/>
                        <w:right w:val="none" w:sz="0" w:space="0" w:color="auto"/>
                      </w:divBdr>
                    </w:div>
                    <w:div w:id="237715004">
                      <w:marLeft w:val="0"/>
                      <w:marRight w:val="0"/>
                      <w:marTop w:val="0"/>
                      <w:marBottom w:val="0"/>
                      <w:divBdr>
                        <w:top w:val="none" w:sz="0" w:space="0" w:color="auto"/>
                        <w:left w:val="none" w:sz="0" w:space="0" w:color="auto"/>
                        <w:bottom w:val="none" w:sz="0" w:space="0" w:color="auto"/>
                        <w:right w:val="none" w:sz="0" w:space="0" w:color="auto"/>
                      </w:divBdr>
                      <w:divsChild>
                        <w:div w:id="335962316">
                          <w:marLeft w:val="0"/>
                          <w:marRight w:val="0"/>
                          <w:marTop w:val="0"/>
                          <w:marBottom w:val="0"/>
                          <w:divBdr>
                            <w:top w:val="none" w:sz="0" w:space="0" w:color="auto"/>
                            <w:left w:val="none" w:sz="0" w:space="0" w:color="auto"/>
                            <w:bottom w:val="none" w:sz="0" w:space="0" w:color="auto"/>
                            <w:right w:val="none" w:sz="0" w:space="0" w:color="auto"/>
                          </w:divBdr>
                        </w:div>
                      </w:divsChild>
                    </w:div>
                    <w:div w:id="251936807">
                      <w:marLeft w:val="0"/>
                      <w:marRight w:val="0"/>
                      <w:marTop w:val="0"/>
                      <w:marBottom w:val="0"/>
                      <w:divBdr>
                        <w:top w:val="none" w:sz="0" w:space="0" w:color="auto"/>
                        <w:left w:val="none" w:sz="0" w:space="0" w:color="auto"/>
                        <w:bottom w:val="none" w:sz="0" w:space="0" w:color="auto"/>
                        <w:right w:val="none" w:sz="0" w:space="0" w:color="auto"/>
                      </w:divBdr>
                      <w:divsChild>
                        <w:div w:id="1726877627">
                          <w:marLeft w:val="0"/>
                          <w:marRight w:val="0"/>
                          <w:marTop w:val="0"/>
                          <w:marBottom w:val="0"/>
                          <w:divBdr>
                            <w:top w:val="none" w:sz="0" w:space="0" w:color="auto"/>
                            <w:left w:val="none" w:sz="0" w:space="0" w:color="auto"/>
                            <w:bottom w:val="none" w:sz="0" w:space="0" w:color="auto"/>
                            <w:right w:val="none" w:sz="0" w:space="0" w:color="auto"/>
                          </w:divBdr>
                        </w:div>
                      </w:divsChild>
                    </w:div>
                    <w:div w:id="269551591">
                      <w:marLeft w:val="0"/>
                      <w:marRight w:val="0"/>
                      <w:marTop w:val="0"/>
                      <w:marBottom w:val="0"/>
                      <w:divBdr>
                        <w:top w:val="none" w:sz="0" w:space="0" w:color="auto"/>
                        <w:left w:val="none" w:sz="0" w:space="0" w:color="auto"/>
                        <w:bottom w:val="none" w:sz="0" w:space="0" w:color="auto"/>
                        <w:right w:val="none" w:sz="0" w:space="0" w:color="auto"/>
                      </w:divBdr>
                    </w:div>
                    <w:div w:id="294651110">
                      <w:marLeft w:val="0"/>
                      <w:marRight w:val="0"/>
                      <w:marTop w:val="0"/>
                      <w:marBottom w:val="0"/>
                      <w:divBdr>
                        <w:top w:val="none" w:sz="0" w:space="0" w:color="auto"/>
                        <w:left w:val="none" w:sz="0" w:space="0" w:color="auto"/>
                        <w:bottom w:val="none" w:sz="0" w:space="0" w:color="auto"/>
                        <w:right w:val="none" w:sz="0" w:space="0" w:color="auto"/>
                      </w:divBdr>
                    </w:div>
                    <w:div w:id="316881839">
                      <w:marLeft w:val="0"/>
                      <w:marRight w:val="0"/>
                      <w:marTop w:val="0"/>
                      <w:marBottom w:val="0"/>
                      <w:divBdr>
                        <w:top w:val="none" w:sz="0" w:space="0" w:color="auto"/>
                        <w:left w:val="none" w:sz="0" w:space="0" w:color="auto"/>
                        <w:bottom w:val="none" w:sz="0" w:space="0" w:color="auto"/>
                        <w:right w:val="none" w:sz="0" w:space="0" w:color="auto"/>
                      </w:divBdr>
                    </w:div>
                    <w:div w:id="322852831">
                      <w:marLeft w:val="0"/>
                      <w:marRight w:val="0"/>
                      <w:marTop w:val="0"/>
                      <w:marBottom w:val="0"/>
                      <w:divBdr>
                        <w:top w:val="none" w:sz="0" w:space="0" w:color="auto"/>
                        <w:left w:val="none" w:sz="0" w:space="0" w:color="auto"/>
                        <w:bottom w:val="none" w:sz="0" w:space="0" w:color="auto"/>
                        <w:right w:val="none" w:sz="0" w:space="0" w:color="auto"/>
                      </w:divBdr>
                    </w:div>
                    <w:div w:id="326982721">
                      <w:marLeft w:val="0"/>
                      <w:marRight w:val="0"/>
                      <w:marTop w:val="0"/>
                      <w:marBottom w:val="0"/>
                      <w:divBdr>
                        <w:top w:val="none" w:sz="0" w:space="0" w:color="auto"/>
                        <w:left w:val="none" w:sz="0" w:space="0" w:color="auto"/>
                        <w:bottom w:val="none" w:sz="0" w:space="0" w:color="auto"/>
                        <w:right w:val="none" w:sz="0" w:space="0" w:color="auto"/>
                      </w:divBdr>
                      <w:divsChild>
                        <w:div w:id="2010710817">
                          <w:marLeft w:val="0"/>
                          <w:marRight w:val="0"/>
                          <w:marTop w:val="0"/>
                          <w:marBottom w:val="0"/>
                          <w:divBdr>
                            <w:top w:val="none" w:sz="0" w:space="0" w:color="auto"/>
                            <w:left w:val="none" w:sz="0" w:space="0" w:color="auto"/>
                            <w:bottom w:val="none" w:sz="0" w:space="0" w:color="auto"/>
                            <w:right w:val="none" w:sz="0" w:space="0" w:color="auto"/>
                          </w:divBdr>
                        </w:div>
                      </w:divsChild>
                    </w:div>
                    <w:div w:id="332685502">
                      <w:marLeft w:val="0"/>
                      <w:marRight w:val="0"/>
                      <w:marTop w:val="0"/>
                      <w:marBottom w:val="0"/>
                      <w:divBdr>
                        <w:top w:val="none" w:sz="0" w:space="0" w:color="auto"/>
                        <w:left w:val="none" w:sz="0" w:space="0" w:color="auto"/>
                        <w:bottom w:val="none" w:sz="0" w:space="0" w:color="auto"/>
                        <w:right w:val="none" w:sz="0" w:space="0" w:color="auto"/>
                      </w:divBdr>
                    </w:div>
                    <w:div w:id="343753896">
                      <w:marLeft w:val="0"/>
                      <w:marRight w:val="0"/>
                      <w:marTop w:val="0"/>
                      <w:marBottom w:val="0"/>
                      <w:divBdr>
                        <w:top w:val="none" w:sz="0" w:space="0" w:color="auto"/>
                        <w:left w:val="none" w:sz="0" w:space="0" w:color="auto"/>
                        <w:bottom w:val="none" w:sz="0" w:space="0" w:color="auto"/>
                        <w:right w:val="none" w:sz="0" w:space="0" w:color="auto"/>
                      </w:divBdr>
                    </w:div>
                    <w:div w:id="355618272">
                      <w:marLeft w:val="0"/>
                      <w:marRight w:val="0"/>
                      <w:marTop w:val="0"/>
                      <w:marBottom w:val="0"/>
                      <w:divBdr>
                        <w:top w:val="none" w:sz="0" w:space="0" w:color="auto"/>
                        <w:left w:val="none" w:sz="0" w:space="0" w:color="auto"/>
                        <w:bottom w:val="none" w:sz="0" w:space="0" w:color="auto"/>
                        <w:right w:val="none" w:sz="0" w:space="0" w:color="auto"/>
                      </w:divBdr>
                      <w:divsChild>
                        <w:div w:id="1272782771">
                          <w:marLeft w:val="0"/>
                          <w:marRight w:val="0"/>
                          <w:marTop w:val="0"/>
                          <w:marBottom w:val="0"/>
                          <w:divBdr>
                            <w:top w:val="none" w:sz="0" w:space="0" w:color="auto"/>
                            <w:left w:val="none" w:sz="0" w:space="0" w:color="auto"/>
                            <w:bottom w:val="none" w:sz="0" w:space="0" w:color="auto"/>
                            <w:right w:val="none" w:sz="0" w:space="0" w:color="auto"/>
                          </w:divBdr>
                        </w:div>
                      </w:divsChild>
                    </w:div>
                    <w:div w:id="383871467">
                      <w:marLeft w:val="0"/>
                      <w:marRight w:val="0"/>
                      <w:marTop w:val="0"/>
                      <w:marBottom w:val="0"/>
                      <w:divBdr>
                        <w:top w:val="none" w:sz="0" w:space="0" w:color="auto"/>
                        <w:left w:val="none" w:sz="0" w:space="0" w:color="auto"/>
                        <w:bottom w:val="none" w:sz="0" w:space="0" w:color="auto"/>
                        <w:right w:val="none" w:sz="0" w:space="0" w:color="auto"/>
                      </w:divBdr>
                      <w:divsChild>
                        <w:div w:id="1336036631">
                          <w:marLeft w:val="0"/>
                          <w:marRight w:val="0"/>
                          <w:marTop w:val="0"/>
                          <w:marBottom w:val="0"/>
                          <w:divBdr>
                            <w:top w:val="none" w:sz="0" w:space="0" w:color="auto"/>
                            <w:left w:val="none" w:sz="0" w:space="0" w:color="auto"/>
                            <w:bottom w:val="none" w:sz="0" w:space="0" w:color="auto"/>
                            <w:right w:val="none" w:sz="0" w:space="0" w:color="auto"/>
                          </w:divBdr>
                        </w:div>
                      </w:divsChild>
                    </w:div>
                    <w:div w:id="390662042">
                      <w:marLeft w:val="0"/>
                      <w:marRight w:val="0"/>
                      <w:marTop w:val="0"/>
                      <w:marBottom w:val="0"/>
                      <w:divBdr>
                        <w:top w:val="none" w:sz="0" w:space="0" w:color="auto"/>
                        <w:left w:val="none" w:sz="0" w:space="0" w:color="auto"/>
                        <w:bottom w:val="none" w:sz="0" w:space="0" w:color="auto"/>
                        <w:right w:val="none" w:sz="0" w:space="0" w:color="auto"/>
                      </w:divBdr>
                      <w:divsChild>
                        <w:div w:id="747381329">
                          <w:marLeft w:val="0"/>
                          <w:marRight w:val="0"/>
                          <w:marTop w:val="0"/>
                          <w:marBottom w:val="0"/>
                          <w:divBdr>
                            <w:top w:val="none" w:sz="0" w:space="0" w:color="auto"/>
                            <w:left w:val="none" w:sz="0" w:space="0" w:color="auto"/>
                            <w:bottom w:val="none" w:sz="0" w:space="0" w:color="auto"/>
                            <w:right w:val="none" w:sz="0" w:space="0" w:color="auto"/>
                          </w:divBdr>
                        </w:div>
                      </w:divsChild>
                    </w:div>
                    <w:div w:id="401218467">
                      <w:marLeft w:val="0"/>
                      <w:marRight w:val="0"/>
                      <w:marTop w:val="0"/>
                      <w:marBottom w:val="0"/>
                      <w:divBdr>
                        <w:top w:val="none" w:sz="0" w:space="0" w:color="auto"/>
                        <w:left w:val="none" w:sz="0" w:space="0" w:color="auto"/>
                        <w:bottom w:val="none" w:sz="0" w:space="0" w:color="auto"/>
                        <w:right w:val="none" w:sz="0" w:space="0" w:color="auto"/>
                      </w:divBdr>
                    </w:div>
                    <w:div w:id="404226839">
                      <w:marLeft w:val="0"/>
                      <w:marRight w:val="0"/>
                      <w:marTop w:val="0"/>
                      <w:marBottom w:val="0"/>
                      <w:divBdr>
                        <w:top w:val="none" w:sz="0" w:space="0" w:color="auto"/>
                        <w:left w:val="none" w:sz="0" w:space="0" w:color="auto"/>
                        <w:bottom w:val="none" w:sz="0" w:space="0" w:color="auto"/>
                        <w:right w:val="none" w:sz="0" w:space="0" w:color="auto"/>
                      </w:divBdr>
                      <w:divsChild>
                        <w:div w:id="2036885735">
                          <w:marLeft w:val="0"/>
                          <w:marRight w:val="0"/>
                          <w:marTop w:val="0"/>
                          <w:marBottom w:val="0"/>
                          <w:divBdr>
                            <w:top w:val="none" w:sz="0" w:space="0" w:color="auto"/>
                            <w:left w:val="none" w:sz="0" w:space="0" w:color="auto"/>
                            <w:bottom w:val="none" w:sz="0" w:space="0" w:color="auto"/>
                            <w:right w:val="none" w:sz="0" w:space="0" w:color="auto"/>
                          </w:divBdr>
                        </w:div>
                      </w:divsChild>
                    </w:div>
                    <w:div w:id="407727942">
                      <w:marLeft w:val="0"/>
                      <w:marRight w:val="0"/>
                      <w:marTop w:val="0"/>
                      <w:marBottom w:val="0"/>
                      <w:divBdr>
                        <w:top w:val="none" w:sz="0" w:space="0" w:color="auto"/>
                        <w:left w:val="none" w:sz="0" w:space="0" w:color="auto"/>
                        <w:bottom w:val="none" w:sz="0" w:space="0" w:color="auto"/>
                        <w:right w:val="none" w:sz="0" w:space="0" w:color="auto"/>
                      </w:divBdr>
                      <w:divsChild>
                        <w:div w:id="574365665">
                          <w:marLeft w:val="0"/>
                          <w:marRight w:val="0"/>
                          <w:marTop w:val="0"/>
                          <w:marBottom w:val="0"/>
                          <w:divBdr>
                            <w:top w:val="none" w:sz="0" w:space="0" w:color="auto"/>
                            <w:left w:val="none" w:sz="0" w:space="0" w:color="auto"/>
                            <w:bottom w:val="none" w:sz="0" w:space="0" w:color="auto"/>
                            <w:right w:val="none" w:sz="0" w:space="0" w:color="auto"/>
                          </w:divBdr>
                        </w:div>
                      </w:divsChild>
                    </w:div>
                    <w:div w:id="438178881">
                      <w:marLeft w:val="0"/>
                      <w:marRight w:val="0"/>
                      <w:marTop w:val="0"/>
                      <w:marBottom w:val="0"/>
                      <w:divBdr>
                        <w:top w:val="none" w:sz="0" w:space="0" w:color="auto"/>
                        <w:left w:val="none" w:sz="0" w:space="0" w:color="auto"/>
                        <w:bottom w:val="none" w:sz="0" w:space="0" w:color="auto"/>
                        <w:right w:val="none" w:sz="0" w:space="0" w:color="auto"/>
                      </w:divBdr>
                      <w:divsChild>
                        <w:div w:id="2071731313">
                          <w:marLeft w:val="0"/>
                          <w:marRight w:val="0"/>
                          <w:marTop w:val="0"/>
                          <w:marBottom w:val="0"/>
                          <w:divBdr>
                            <w:top w:val="none" w:sz="0" w:space="0" w:color="auto"/>
                            <w:left w:val="none" w:sz="0" w:space="0" w:color="auto"/>
                            <w:bottom w:val="none" w:sz="0" w:space="0" w:color="auto"/>
                            <w:right w:val="none" w:sz="0" w:space="0" w:color="auto"/>
                          </w:divBdr>
                        </w:div>
                      </w:divsChild>
                    </w:div>
                    <w:div w:id="488252763">
                      <w:marLeft w:val="0"/>
                      <w:marRight w:val="0"/>
                      <w:marTop w:val="0"/>
                      <w:marBottom w:val="0"/>
                      <w:divBdr>
                        <w:top w:val="none" w:sz="0" w:space="0" w:color="auto"/>
                        <w:left w:val="none" w:sz="0" w:space="0" w:color="auto"/>
                        <w:bottom w:val="none" w:sz="0" w:space="0" w:color="auto"/>
                        <w:right w:val="none" w:sz="0" w:space="0" w:color="auto"/>
                      </w:divBdr>
                      <w:divsChild>
                        <w:div w:id="962537052">
                          <w:marLeft w:val="0"/>
                          <w:marRight w:val="0"/>
                          <w:marTop w:val="0"/>
                          <w:marBottom w:val="0"/>
                          <w:divBdr>
                            <w:top w:val="none" w:sz="0" w:space="0" w:color="auto"/>
                            <w:left w:val="none" w:sz="0" w:space="0" w:color="auto"/>
                            <w:bottom w:val="none" w:sz="0" w:space="0" w:color="auto"/>
                            <w:right w:val="none" w:sz="0" w:space="0" w:color="auto"/>
                          </w:divBdr>
                        </w:div>
                      </w:divsChild>
                    </w:div>
                    <w:div w:id="508638550">
                      <w:marLeft w:val="0"/>
                      <w:marRight w:val="0"/>
                      <w:marTop w:val="0"/>
                      <w:marBottom w:val="0"/>
                      <w:divBdr>
                        <w:top w:val="none" w:sz="0" w:space="0" w:color="auto"/>
                        <w:left w:val="none" w:sz="0" w:space="0" w:color="auto"/>
                        <w:bottom w:val="none" w:sz="0" w:space="0" w:color="auto"/>
                        <w:right w:val="none" w:sz="0" w:space="0" w:color="auto"/>
                      </w:divBdr>
                      <w:divsChild>
                        <w:div w:id="1282762820">
                          <w:marLeft w:val="0"/>
                          <w:marRight w:val="0"/>
                          <w:marTop w:val="0"/>
                          <w:marBottom w:val="0"/>
                          <w:divBdr>
                            <w:top w:val="none" w:sz="0" w:space="0" w:color="auto"/>
                            <w:left w:val="none" w:sz="0" w:space="0" w:color="auto"/>
                            <w:bottom w:val="none" w:sz="0" w:space="0" w:color="auto"/>
                            <w:right w:val="none" w:sz="0" w:space="0" w:color="auto"/>
                          </w:divBdr>
                        </w:div>
                      </w:divsChild>
                    </w:div>
                    <w:div w:id="510148106">
                      <w:marLeft w:val="0"/>
                      <w:marRight w:val="0"/>
                      <w:marTop w:val="0"/>
                      <w:marBottom w:val="0"/>
                      <w:divBdr>
                        <w:top w:val="none" w:sz="0" w:space="0" w:color="auto"/>
                        <w:left w:val="none" w:sz="0" w:space="0" w:color="auto"/>
                        <w:bottom w:val="none" w:sz="0" w:space="0" w:color="auto"/>
                        <w:right w:val="none" w:sz="0" w:space="0" w:color="auto"/>
                      </w:divBdr>
                    </w:div>
                    <w:div w:id="519703686">
                      <w:marLeft w:val="0"/>
                      <w:marRight w:val="0"/>
                      <w:marTop w:val="0"/>
                      <w:marBottom w:val="0"/>
                      <w:divBdr>
                        <w:top w:val="none" w:sz="0" w:space="0" w:color="auto"/>
                        <w:left w:val="none" w:sz="0" w:space="0" w:color="auto"/>
                        <w:bottom w:val="none" w:sz="0" w:space="0" w:color="auto"/>
                        <w:right w:val="none" w:sz="0" w:space="0" w:color="auto"/>
                      </w:divBdr>
                    </w:div>
                    <w:div w:id="533269094">
                      <w:marLeft w:val="0"/>
                      <w:marRight w:val="0"/>
                      <w:marTop w:val="0"/>
                      <w:marBottom w:val="0"/>
                      <w:divBdr>
                        <w:top w:val="none" w:sz="0" w:space="0" w:color="auto"/>
                        <w:left w:val="none" w:sz="0" w:space="0" w:color="auto"/>
                        <w:bottom w:val="none" w:sz="0" w:space="0" w:color="auto"/>
                        <w:right w:val="none" w:sz="0" w:space="0" w:color="auto"/>
                      </w:divBdr>
                      <w:divsChild>
                        <w:div w:id="582958302">
                          <w:marLeft w:val="0"/>
                          <w:marRight w:val="0"/>
                          <w:marTop w:val="0"/>
                          <w:marBottom w:val="0"/>
                          <w:divBdr>
                            <w:top w:val="none" w:sz="0" w:space="0" w:color="auto"/>
                            <w:left w:val="none" w:sz="0" w:space="0" w:color="auto"/>
                            <w:bottom w:val="none" w:sz="0" w:space="0" w:color="auto"/>
                            <w:right w:val="none" w:sz="0" w:space="0" w:color="auto"/>
                          </w:divBdr>
                        </w:div>
                      </w:divsChild>
                    </w:div>
                    <w:div w:id="569582918">
                      <w:marLeft w:val="0"/>
                      <w:marRight w:val="0"/>
                      <w:marTop w:val="0"/>
                      <w:marBottom w:val="0"/>
                      <w:divBdr>
                        <w:top w:val="none" w:sz="0" w:space="0" w:color="auto"/>
                        <w:left w:val="none" w:sz="0" w:space="0" w:color="auto"/>
                        <w:bottom w:val="none" w:sz="0" w:space="0" w:color="auto"/>
                        <w:right w:val="none" w:sz="0" w:space="0" w:color="auto"/>
                      </w:divBdr>
                    </w:div>
                    <w:div w:id="570890926">
                      <w:marLeft w:val="0"/>
                      <w:marRight w:val="0"/>
                      <w:marTop w:val="0"/>
                      <w:marBottom w:val="0"/>
                      <w:divBdr>
                        <w:top w:val="none" w:sz="0" w:space="0" w:color="auto"/>
                        <w:left w:val="none" w:sz="0" w:space="0" w:color="auto"/>
                        <w:bottom w:val="none" w:sz="0" w:space="0" w:color="auto"/>
                        <w:right w:val="none" w:sz="0" w:space="0" w:color="auto"/>
                      </w:divBdr>
                      <w:divsChild>
                        <w:div w:id="609627917">
                          <w:marLeft w:val="0"/>
                          <w:marRight w:val="0"/>
                          <w:marTop w:val="0"/>
                          <w:marBottom w:val="0"/>
                          <w:divBdr>
                            <w:top w:val="none" w:sz="0" w:space="0" w:color="auto"/>
                            <w:left w:val="none" w:sz="0" w:space="0" w:color="auto"/>
                            <w:bottom w:val="none" w:sz="0" w:space="0" w:color="auto"/>
                            <w:right w:val="none" w:sz="0" w:space="0" w:color="auto"/>
                          </w:divBdr>
                        </w:div>
                      </w:divsChild>
                    </w:div>
                    <w:div w:id="581573671">
                      <w:marLeft w:val="0"/>
                      <w:marRight w:val="0"/>
                      <w:marTop w:val="0"/>
                      <w:marBottom w:val="0"/>
                      <w:divBdr>
                        <w:top w:val="none" w:sz="0" w:space="0" w:color="auto"/>
                        <w:left w:val="none" w:sz="0" w:space="0" w:color="auto"/>
                        <w:bottom w:val="none" w:sz="0" w:space="0" w:color="auto"/>
                        <w:right w:val="none" w:sz="0" w:space="0" w:color="auto"/>
                      </w:divBdr>
                    </w:div>
                    <w:div w:id="590160485">
                      <w:marLeft w:val="0"/>
                      <w:marRight w:val="0"/>
                      <w:marTop w:val="0"/>
                      <w:marBottom w:val="0"/>
                      <w:divBdr>
                        <w:top w:val="none" w:sz="0" w:space="0" w:color="auto"/>
                        <w:left w:val="none" w:sz="0" w:space="0" w:color="auto"/>
                        <w:bottom w:val="none" w:sz="0" w:space="0" w:color="auto"/>
                        <w:right w:val="none" w:sz="0" w:space="0" w:color="auto"/>
                      </w:divBdr>
                    </w:div>
                    <w:div w:id="595862878">
                      <w:marLeft w:val="0"/>
                      <w:marRight w:val="0"/>
                      <w:marTop w:val="0"/>
                      <w:marBottom w:val="0"/>
                      <w:divBdr>
                        <w:top w:val="none" w:sz="0" w:space="0" w:color="auto"/>
                        <w:left w:val="none" w:sz="0" w:space="0" w:color="auto"/>
                        <w:bottom w:val="none" w:sz="0" w:space="0" w:color="auto"/>
                        <w:right w:val="none" w:sz="0" w:space="0" w:color="auto"/>
                      </w:divBdr>
                    </w:div>
                    <w:div w:id="625040234">
                      <w:marLeft w:val="0"/>
                      <w:marRight w:val="0"/>
                      <w:marTop w:val="0"/>
                      <w:marBottom w:val="0"/>
                      <w:divBdr>
                        <w:top w:val="none" w:sz="0" w:space="0" w:color="auto"/>
                        <w:left w:val="none" w:sz="0" w:space="0" w:color="auto"/>
                        <w:bottom w:val="none" w:sz="0" w:space="0" w:color="auto"/>
                        <w:right w:val="none" w:sz="0" w:space="0" w:color="auto"/>
                      </w:divBdr>
                    </w:div>
                    <w:div w:id="632950455">
                      <w:marLeft w:val="0"/>
                      <w:marRight w:val="0"/>
                      <w:marTop w:val="0"/>
                      <w:marBottom w:val="0"/>
                      <w:divBdr>
                        <w:top w:val="none" w:sz="0" w:space="0" w:color="auto"/>
                        <w:left w:val="none" w:sz="0" w:space="0" w:color="auto"/>
                        <w:bottom w:val="none" w:sz="0" w:space="0" w:color="auto"/>
                        <w:right w:val="none" w:sz="0" w:space="0" w:color="auto"/>
                      </w:divBdr>
                    </w:div>
                    <w:div w:id="640426997">
                      <w:marLeft w:val="0"/>
                      <w:marRight w:val="0"/>
                      <w:marTop w:val="0"/>
                      <w:marBottom w:val="0"/>
                      <w:divBdr>
                        <w:top w:val="none" w:sz="0" w:space="0" w:color="auto"/>
                        <w:left w:val="none" w:sz="0" w:space="0" w:color="auto"/>
                        <w:bottom w:val="none" w:sz="0" w:space="0" w:color="auto"/>
                        <w:right w:val="none" w:sz="0" w:space="0" w:color="auto"/>
                      </w:divBdr>
                    </w:div>
                    <w:div w:id="690955343">
                      <w:marLeft w:val="0"/>
                      <w:marRight w:val="0"/>
                      <w:marTop w:val="0"/>
                      <w:marBottom w:val="0"/>
                      <w:divBdr>
                        <w:top w:val="none" w:sz="0" w:space="0" w:color="auto"/>
                        <w:left w:val="none" w:sz="0" w:space="0" w:color="auto"/>
                        <w:bottom w:val="none" w:sz="0" w:space="0" w:color="auto"/>
                        <w:right w:val="none" w:sz="0" w:space="0" w:color="auto"/>
                      </w:divBdr>
                    </w:div>
                    <w:div w:id="710225141">
                      <w:marLeft w:val="0"/>
                      <w:marRight w:val="0"/>
                      <w:marTop w:val="0"/>
                      <w:marBottom w:val="0"/>
                      <w:divBdr>
                        <w:top w:val="none" w:sz="0" w:space="0" w:color="auto"/>
                        <w:left w:val="none" w:sz="0" w:space="0" w:color="auto"/>
                        <w:bottom w:val="none" w:sz="0" w:space="0" w:color="auto"/>
                        <w:right w:val="none" w:sz="0" w:space="0" w:color="auto"/>
                      </w:divBdr>
                      <w:divsChild>
                        <w:div w:id="1105155910">
                          <w:marLeft w:val="0"/>
                          <w:marRight w:val="0"/>
                          <w:marTop w:val="0"/>
                          <w:marBottom w:val="0"/>
                          <w:divBdr>
                            <w:top w:val="none" w:sz="0" w:space="0" w:color="auto"/>
                            <w:left w:val="none" w:sz="0" w:space="0" w:color="auto"/>
                            <w:bottom w:val="none" w:sz="0" w:space="0" w:color="auto"/>
                            <w:right w:val="none" w:sz="0" w:space="0" w:color="auto"/>
                          </w:divBdr>
                        </w:div>
                      </w:divsChild>
                    </w:div>
                    <w:div w:id="730881062">
                      <w:marLeft w:val="0"/>
                      <w:marRight w:val="0"/>
                      <w:marTop w:val="0"/>
                      <w:marBottom w:val="0"/>
                      <w:divBdr>
                        <w:top w:val="none" w:sz="0" w:space="0" w:color="auto"/>
                        <w:left w:val="none" w:sz="0" w:space="0" w:color="auto"/>
                        <w:bottom w:val="none" w:sz="0" w:space="0" w:color="auto"/>
                        <w:right w:val="none" w:sz="0" w:space="0" w:color="auto"/>
                      </w:divBdr>
                    </w:div>
                    <w:div w:id="745109994">
                      <w:marLeft w:val="0"/>
                      <w:marRight w:val="0"/>
                      <w:marTop w:val="0"/>
                      <w:marBottom w:val="0"/>
                      <w:divBdr>
                        <w:top w:val="none" w:sz="0" w:space="0" w:color="auto"/>
                        <w:left w:val="none" w:sz="0" w:space="0" w:color="auto"/>
                        <w:bottom w:val="none" w:sz="0" w:space="0" w:color="auto"/>
                        <w:right w:val="none" w:sz="0" w:space="0" w:color="auto"/>
                      </w:divBdr>
                    </w:div>
                    <w:div w:id="747652826">
                      <w:marLeft w:val="0"/>
                      <w:marRight w:val="0"/>
                      <w:marTop w:val="0"/>
                      <w:marBottom w:val="0"/>
                      <w:divBdr>
                        <w:top w:val="none" w:sz="0" w:space="0" w:color="auto"/>
                        <w:left w:val="none" w:sz="0" w:space="0" w:color="auto"/>
                        <w:bottom w:val="none" w:sz="0" w:space="0" w:color="auto"/>
                        <w:right w:val="none" w:sz="0" w:space="0" w:color="auto"/>
                      </w:divBdr>
                      <w:divsChild>
                        <w:div w:id="483395048">
                          <w:marLeft w:val="0"/>
                          <w:marRight w:val="0"/>
                          <w:marTop w:val="0"/>
                          <w:marBottom w:val="0"/>
                          <w:divBdr>
                            <w:top w:val="none" w:sz="0" w:space="0" w:color="auto"/>
                            <w:left w:val="none" w:sz="0" w:space="0" w:color="auto"/>
                            <w:bottom w:val="none" w:sz="0" w:space="0" w:color="auto"/>
                            <w:right w:val="none" w:sz="0" w:space="0" w:color="auto"/>
                          </w:divBdr>
                        </w:div>
                      </w:divsChild>
                    </w:div>
                    <w:div w:id="748498605">
                      <w:marLeft w:val="0"/>
                      <w:marRight w:val="0"/>
                      <w:marTop w:val="0"/>
                      <w:marBottom w:val="0"/>
                      <w:divBdr>
                        <w:top w:val="none" w:sz="0" w:space="0" w:color="auto"/>
                        <w:left w:val="none" w:sz="0" w:space="0" w:color="auto"/>
                        <w:bottom w:val="none" w:sz="0" w:space="0" w:color="auto"/>
                        <w:right w:val="none" w:sz="0" w:space="0" w:color="auto"/>
                      </w:divBdr>
                    </w:div>
                    <w:div w:id="754859486">
                      <w:marLeft w:val="0"/>
                      <w:marRight w:val="0"/>
                      <w:marTop w:val="0"/>
                      <w:marBottom w:val="0"/>
                      <w:divBdr>
                        <w:top w:val="none" w:sz="0" w:space="0" w:color="auto"/>
                        <w:left w:val="none" w:sz="0" w:space="0" w:color="auto"/>
                        <w:bottom w:val="none" w:sz="0" w:space="0" w:color="auto"/>
                        <w:right w:val="none" w:sz="0" w:space="0" w:color="auto"/>
                      </w:divBdr>
                      <w:divsChild>
                        <w:div w:id="1022824507">
                          <w:marLeft w:val="0"/>
                          <w:marRight w:val="0"/>
                          <w:marTop w:val="0"/>
                          <w:marBottom w:val="0"/>
                          <w:divBdr>
                            <w:top w:val="none" w:sz="0" w:space="0" w:color="auto"/>
                            <w:left w:val="none" w:sz="0" w:space="0" w:color="auto"/>
                            <w:bottom w:val="none" w:sz="0" w:space="0" w:color="auto"/>
                            <w:right w:val="none" w:sz="0" w:space="0" w:color="auto"/>
                          </w:divBdr>
                        </w:div>
                      </w:divsChild>
                    </w:div>
                    <w:div w:id="756169971">
                      <w:marLeft w:val="0"/>
                      <w:marRight w:val="0"/>
                      <w:marTop w:val="0"/>
                      <w:marBottom w:val="0"/>
                      <w:divBdr>
                        <w:top w:val="none" w:sz="0" w:space="0" w:color="auto"/>
                        <w:left w:val="none" w:sz="0" w:space="0" w:color="auto"/>
                        <w:bottom w:val="none" w:sz="0" w:space="0" w:color="auto"/>
                        <w:right w:val="none" w:sz="0" w:space="0" w:color="auto"/>
                      </w:divBdr>
                    </w:div>
                    <w:div w:id="757676631">
                      <w:marLeft w:val="0"/>
                      <w:marRight w:val="0"/>
                      <w:marTop w:val="0"/>
                      <w:marBottom w:val="0"/>
                      <w:divBdr>
                        <w:top w:val="none" w:sz="0" w:space="0" w:color="auto"/>
                        <w:left w:val="none" w:sz="0" w:space="0" w:color="auto"/>
                        <w:bottom w:val="none" w:sz="0" w:space="0" w:color="auto"/>
                        <w:right w:val="none" w:sz="0" w:space="0" w:color="auto"/>
                      </w:divBdr>
                    </w:div>
                    <w:div w:id="767047314">
                      <w:marLeft w:val="0"/>
                      <w:marRight w:val="0"/>
                      <w:marTop w:val="0"/>
                      <w:marBottom w:val="0"/>
                      <w:divBdr>
                        <w:top w:val="none" w:sz="0" w:space="0" w:color="auto"/>
                        <w:left w:val="none" w:sz="0" w:space="0" w:color="auto"/>
                        <w:bottom w:val="none" w:sz="0" w:space="0" w:color="auto"/>
                        <w:right w:val="none" w:sz="0" w:space="0" w:color="auto"/>
                      </w:divBdr>
                      <w:divsChild>
                        <w:div w:id="1561211448">
                          <w:marLeft w:val="0"/>
                          <w:marRight w:val="0"/>
                          <w:marTop w:val="0"/>
                          <w:marBottom w:val="0"/>
                          <w:divBdr>
                            <w:top w:val="none" w:sz="0" w:space="0" w:color="auto"/>
                            <w:left w:val="none" w:sz="0" w:space="0" w:color="auto"/>
                            <w:bottom w:val="none" w:sz="0" w:space="0" w:color="auto"/>
                            <w:right w:val="none" w:sz="0" w:space="0" w:color="auto"/>
                          </w:divBdr>
                        </w:div>
                      </w:divsChild>
                    </w:div>
                    <w:div w:id="786777313">
                      <w:marLeft w:val="0"/>
                      <w:marRight w:val="0"/>
                      <w:marTop w:val="0"/>
                      <w:marBottom w:val="0"/>
                      <w:divBdr>
                        <w:top w:val="none" w:sz="0" w:space="0" w:color="auto"/>
                        <w:left w:val="none" w:sz="0" w:space="0" w:color="auto"/>
                        <w:bottom w:val="none" w:sz="0" w:space="0" w:color="auto"/>
                        <w:right w:val="none" w:sz="0" w:space="0" w:color="auto"/>
                      </w:divBdr>
                    </w:div>
                    <w:div w:id="797799964">
                      <w:marLeft w:val="0"/>
                      <w:marRight w:val="0"/>
                      <w:marTop w:val="0"/>
                      <w:marBottom w:val="0"/>
                      <w:divBdr>
                        <w:top w:val="none" w:sz="0" w:space="0" w:color="auto"/>
                        <w:left w:val="none" w:sz="0" w:space="0" w:color="auto"/>
                        <w:bottom w:val="none" w:sz="0" w:space="0" w:color="auto"/>
                        <w:right w:val="none" w:sz="0" w:space="0" w:color="auto"/>
                      </w:divBdr>
                      <w:divsChild>
                        <w:div w:id="345861202">
                          <w:marLeft w:val="0"/>
                          <w:marRight w:val="0"/>
                          <w:marTop w:val="0"/>
                          <w:marBottom w:val="0"/>
                          <w:divBdr>
                            <w:top w:val="none" w:sz="0" w:space="0" w:color="auto"/>
                            <w:left w:val="none" w:sz="0" w:space="0" w:color="auto"/>
                            <w:bottom w:val="none" w:sz="0" w:space="0" w:color="auto"/>
                            <w:right w:val="none" w:sz="0" w:space="0" w:color="auto"/>
                          </w:divBdr>
                        </w:div>
                      </w:divsChild>
                    </w:div>
                    <w:div w:id="809520627">
                      <w:marLeft w:val="0"/>
                      <w:marRight w:val="0"/>
                      <w:marTop w:val="0"/>
                      <w:marBottom w:val="0"/>
                      <w:divBdr>
                        <w:top w:val="none" w:sz="0" w:space="0" w:color="auto"/>
                        <w:left w:val="none" w:sz="0" w:space="0" w:color="auto"/>
                        <w:bottom w:val="none" w:sz="0" w:space="0" w:color="auto"/>
                        <w:right w:val="none" w:sz="0" w:space="0" w:color="auto"/>
                      </w:divBdr>
                    </w:div>
                    <w:div w:id="812870643">
                      <w:marLeft w:val="0"/>
                      <w:marRight w:val="0"/>
                      <w:marTop w:val="0"/>
                      <w:marBottom w:val="0"/>
                      <w:divBdr>
                        <w:top w:val="none" w:sz="0" w:space="0" w:color="auto"/>
                        <w:left w:val="none" w:sz="0" w:space="0" w:color="auto"/>
                        <w:bottom w:val="none" w:sz="0" w:space="0" w:color="auto"/>
                        <w:right w:val="none" w:sz="0" w:space="0" w:color="auto"/>
                      </w:divBdr>
                      <w:divsChild>
                        <w:div w:id="2087533013">
                          <w:marLeft w:val="0"/>
                          <w:marRight w:val="0"/>
                          <w:marTop w:val="0"/>
                          <w:marBottom w:val="0"/>
                          <w:divBdr>
                            <w:top w:val="none" w:sz="0" w:space="0" w:color="auto"/>
                            <w:left w:val="none" w:sz="0" w:space="0" w:color="auto"/>
                            <w:bottom w:val="none" w:sz="0" w:space="0" w:color="auto"/>
                            <w:right w:val="none" w:sz="0" w:space="0" w:color="auto"/>
                          </w:divBdr>
                        </w:div>
                      </w:divsChild>
                    </w:div>
                    <w:div w:id="816652059">
                      <w:marLeft w:val="0"/>
                      <w:marRight w:val="0"/>
                      <w:marTop w:val="0"/>
                      <w:marBottom w:val="0"/>
                      <w:divBdr>
                        <w:top w:val="none" w:sz="0" w:space="0" w:color="auto"/>
                        <w:left w:val="none" w:sz="0" w:space="0" w:color="auto"/>
                        <w:bottom w:val="none" w:sz="0" w:space="0" w:color="auto"/>
                        <w:right w:val="none" w:sz="0" w:space="0" w:color="auto"/>
                      </w:divBdr>
                    </w:div>
                    <w:div w:id="820971741">
                      <w:marLeft w:val="0"/>
                      <w:marRight w:val="0"/>
                      <w:marTop w:val="0"/>
                      <w:marBottom w:val="0"/>
                      <w:divBdr>
                        <w:top w:val="none" w:sz="0" w:space="0" w:color="auto"/>
                        <w:left w:val="none" w:sz="0" w:space="0" w:color="auto"/>
                        <w:bottom w:val="none" w:sz="0" w:space="0" w:color="auto"/>
                        <w:right w:val="none" w:sz="0" w:space="0" w:color="auto"/>
                      </w:divBdr>
                      <w:divsChild>
                        <w:div w:id="699472742">
                          <w:marLeft w:val="0"/>
                          <w:marRight w:val="0"/>
                          <w:marTop w:val="0"/>
                          <w:marBottom w:val="0"/>
                          <w:divBdr>
                            <w:top w:val="none" w:sz="0" w:space="0" w:color="auto"/>
                            <w:left w:val="none" w:sz="0" w:space="0" w:color="auto"/>
                            <w:bottom w:val="none" w:sz="0" w:space="0" w:color="auto"/>
                            <w:right w:val="none" w:sz="0" w:space="0" w:color="auto"/>
                          </w:divBdr>
                        </w:div>
                      </w:divsChild>
                    </w:div>
                    <w:div w:id="826632351">
                      <w:marLeft w:val="0"/>
                      <w:marRight w:val="0"/>
                      <w:marTop w:val="0"/>
                      <w:marBottom w:val="0"/>
                      <w:divBdr>
                        <w:top w:val="none" w:sz="0" w:space="0" w:color="auto"/>
                        <w:left w:val="none" w:sz="0" w:space="0" w:color="auto"/>
                        <w:bottom w:val="none" w:sz="0" w:space="0" w:color="auto"/>
                        <w:right w:val="none" w:sz="0" w:space="0" w:color="auto"/>
                      </w:divBdr>
                    </w:div>
                    <w:div w:id="827944884">
                      <w:marLeft w:val="0"/>
                      <w:marRight w:val="0"/>
                      <w:marTop w:val="0"/>
                      <w:marBottom w:val="0"/>
                      <w:divBdr>
                        <w:top w:val="none" w:sz="0" w:space="0" w:color="auto"/>
                        <w:left w:val="none" w:sz="0" w:space="0" w:color="auto"/>
                        <w:bottom w:val="none" w:sz="0" w:space="0" w:color="auto"/>
                        <w:right w:val="none" w:sz="0" w:space="0" w:color="auto"/>
                      </w:divBdr>
                      <w:divsChild>
                        <w:div w:id="1181360138">
                          <w:marLeft w:val="0"/>
                          <w:marRight w:val="0"/>
                          <w:marTop w:val="0"/>
                          <w:marBottom w:val="0"/>
                          <w:divBdr>
                            <w:top w:val="none" w:sz="0" w:space="0" w:color="auto"/>
                            <w:left w:val="none" w:sz="0" w:space="0" w:color="auto"/>
                            <w:bottom w:val="none" w:sz="0" w:space="0" w:color="auto"/>
                            <w:right w:val="none" w:sz="0" w:space="0" w:color="auto"/>
                          </w:divBdr>
                        </w:div>
                      </w:divsChild>
                    </w:div>
                    <w:div w:id="846334821">
                      <w:marLeft w:val="0"/>
                      <w:marRight w:val="0"/>
                      <w:marTop w:val="0"/>
                      <w:marBottom w:val="0"/>
                      <w:divBdr>
                        <w:top w:val="none" w:sz="0" w:space="0" w:color="auto"/>
                        <w:left w:val="none" w:sz="0" w:space="0" w:color="auto"/>
                        <w:bottom w:val="none" w:sz="0" w:space="0" w:color="auto"/>
                        <w:right w:val="none" w:sz="0" w:space="0" w:color="auto"/>
                      </w:divBdr>
                    </w:div>
                    <w:div w:id="849877112">
                      <w:marLeft w:val="0"/>
                      <w:marRight w:val="0"/>
                      <w:marTop w:val="0"/>
                      <w:marBottom w:val="0"/>
                      <w:divBdr>
                        <w:top w:val="none" w:sz="0" w:space="0" w:color="auto"/>
                        <w:left w:val="none" w:sz="0" w:space="0" w:color="auto"/>
                        <w:bottom w:val="none" w:sz="0" w:space="0" w:color="auto"/>
                        <w:right w:val="none" w:sz="0" w:space="0" w:color="auto"/>
                      </w:divBdr>
                      <w:divsChild>
                        <w:div w:id="1501892570">
                          <w:marLeft w:val="0"/>
                          <w:marRight w:val="0"/>
                          <w:marTop w:val="0"/>
                          <w:marBottom w:val="0"/>
                          <w:divBdr>
                            <w:top w:val="none" w:sz="0" w:space="0" w:color="auto"/>
                            <w:left w:val="none" w:sz="0" w:space="0" w:color="auto"/>
                            <w:bottom w:val="none" w:sz="0" w:space="0" w:color="auto"/>
                            <w:right w:val="none" w:sz="0" w:space="0" w:color="auto"/>
                          </w:divBdr>
                        </w:div>
                      </w:divsChild>
                    </w:div>
                    <w:div w:id="903642128">
                      <w:marLeft w:val="0"/>
                      <w:marRight w:val="0"/>
                      <w:marTop w:val="0"/>
                      <w:marBottom w:val="0"/>
                      <w:divBdr>
                        <w:top w:val="none" w:sz="0" w:space="0" w:color="auto"/>
                        <w:left w:val="none" w:sz="0" w:space="0" w:color="auto"/>
                        <w:bottom w:val="none" w:sz="0" w:space="0" w:color="auto"/>
                        <w:right w:val="none" w:sz="0" w:space="0" w:color="auto"/>
                      </w:divBdr>
                      <w:divsChild>
                        <w:div w:id="950477007">
                          <w:marLeft w:val="0"/>
                          <w:marRight w:val="0"/>
                          <w:marTop w:val="0"/>
                          <w:marBottom w:val="0"/>
                          <w:divBdr>
                            <w:top w:val="none" w:sz="0" w:space="0" w:color="auto"/>
                            <w:left w:val="none" w:sz="0" w:space="0" w:color="auto"/>
                            <w:bottom w:val="none" w:sz="0" w:space="0" w:color="auto"/>
                            <w:right w:val="none" w:sz="0" w:space="0" w:color="auto"/>
                          </w:divBdr>
                        </w:div>
                      </w:divsChild>
                    </w:div>
                    <w:div w:id="909537721">
                      <w:marLeft w:val="0"/>
                      <w:marRight w:val="0"/>
                      <w:marTop w:val="0"/>
                      <w:marBottom w:val="0"/>
                      <w:divBdr>
                        <w:top w:val="none" w:sz="0" w:space="0" w:color="auto"/>
                        <w:left w:val="none" w:sz="0" w:space="0" w:color="auto"/>
                        <w:bottom w:val="none" w:sz="0" w:space="0" w:color="auto"/>
                        <w:right w:val="none" w:sz="0" w:space="0" w:color="auto"/>
                      </w:divBdr>
                      <w:divsChild>
                        <w:div w:id="1991594621">
                          <w:marLeft w:val="0"/>
                          <w:marRight w:val="0"/>
                          <w:marTop w:val="0"/>
                          <w:marBottom w:val="0"/>
                          <w:divBdr>
                            <w:top w:val="none" w:sz="0" w:space="0" w:color="auto"/>
                            <w:left w:val="none" w:sz="0" w:space="0" w:color="auto"/>
                            <w:bottom w:val="none" w:sz="0" w:space="0" w:color="auto"/>
                            <w:right w:val="none" w:sz="0" w:space="0" w:color="auto"/>
                          </w:divBdr>
                        </w:div>
                      </w:divsChild>
                    </w:div>
                    <w:div w:id="915749065">
                      <w:marLeft w:val="0"/>
                      <w:marRight w:val="0"/>
                      <w:marTop w:val="0"/>
                      <w:marBottom w:val="0"/>
                      <w:divBdr>
                        <w:top w:val="none" w:sz="0" w:space="0" w:color="auto"/>
                        <w:left w:val="none" w:sz="0" w:space="0" w:color="auto"/>
                        <w:bottom w:val="none" w:sz="0" w:space="0" w:color="auto"/>
                        <w:right w:val="none" w:sz="0" w:space="0" w:color="auto"/>
                      </w:divBdr>
                      <w:divsChild>
                        <w:div w:id="555245773">
                          <w:marLeft w:val="0"/>
                          <w:marRight w:val="0"/>
                          <w:marTop w:val="0"/>
                          <w:marBottom w:val="0"/>
                          <w:divBdr>
                            <w:top w:val="none" w:sz="0" w:space="0" w:color="auto"/>
                            <w:left w:val="none" w:sz="0" w:space="0" w:color="auto"/>
                            <w:bottom w:val="none" w:sz="0" w:space="0" w:color="auto"/>
                            <w:right w:val="none" w:sz="0" w:space="0" w:color="auto"/>
                          </w:divBdr>
                        </w:div>
                      </w:divsChild>
                    </w:div>
                    <w:div w:id="935332959">
                      <w:marLeft w:val="0"/>
                      <w:marRight w:val="0"/>
                      <w:marTop w:val="0"/>
                      <w:marBottom w:val="0"/>
                      <w:divBdr>
                        <w:top w:val="none" w:sz="0" w:space="0" w:color="auto"/>
                        <w:left w:val="none" w:sz="0" w:space="0" w:color="auto"/>
                        <w:bottom w:val="none" w:sz="0" w:space="0" w:color="auto"/>
                        <w:right w:val="none" w:sz="0" w:space="0" w:color="auto"/>
                      </w:divBdr>
                    </w:div>
                    <w:div w:id="964232705">
                      <w:marLeft w:val="0"/>
                      <w:marRight w:val="0"/>
                      <w:marTop w:val="0"/>
                      <w:marBottom w:val="0"/>
                      <w:divBdr>
                        <w:top w:val="none" w:sz="0" w:space="0" w:color="auto"/>
                        <w:left w:val="none" w:sz="0" w:space="0" w:color="auto"/>
                        <w:bottom w:val="none" w:sz="0" w:space="0" w:color="auto"/>
                        <w:right w:val="none" w:sz="0" w:space="0" w:color="auto"/>
                      </w:divBdr>
                      <w:divsChild>
                        <w:div w:id="574586080">
                          <w:marLeft w:val="0"/>
                          <w:marRight w:val="0"/>
                          <w:marTop w:val="0"/>
                          <w:marBottom w:val="0"/>
                          <w:divBdr>
                            <w:top w:val="none" w:sz="0" w:space="0" w:color="auto"/>
                            <w:left w:val="none" w:sz="0" w:space="0" w:color="auto"/>
                            <w:bottom w:val="none" w:sz="0" w:space="0" w:color="auto"/>
                            <w:right w:val="none" w:sz="0" w:space="0" w:color="auto"/>
                          </w:divBdr>
                        </w:div>
                      </w:divsChild>
                    </w:div>
                    <w:div w:id="967012123">
                      <w:marLeft w:val="0"/>
                      <w:marRight w:val="0"/>
                      <w:marTop w:val="0"/>
                      <w:marBottom w:val="0"/>
                      <w:divBdr>
                        <w:top w:val="none" w:sz="0" w:space="0" w:color="auto"/>
                        <w:left w:val="none" w:sz="0" w:space="0" w:color="auto"/>
                        <w:bottom w:val="none" w:sz="0" w:space="0" w:color="auto"/>
                        <w:right w:val="none" w:sz="0" w:space="0" w:color="auto"/>
                      </w:divBdr>
                      <w:divsChild>
                        <w:div w:id="1526476685">
                          <w:marLeft w:val="0"/>
                          <w:marRight w:val="0"/>
                          <w:marTop w:val="0"/>
                          <w:marBottom w:val="0"/>
                          <w:divBdr>
                            <w:top w:val="none" w:sz="0" w:space="0" w:color="auto"/>
                            <w:left w:val="none" w:sz="0" w:space="0" w:color="auto"/>
                            <w:bottom w:val="none" w:sz="0" w:space="0" w:color="auto"/>
                            <w:right w:val="none" w:sz="0" w:space="0" w:color="auto"/>
                          </w:divBdr>
                        </w:div>
                      </w:divsChild>
                    </w:div>
                    <w:div w:id="980115101">
                      <w:marLeft w:val="0"/>
                      <w:marRight w:val="0"/>
                      <w:marTop w:val="0"/>
                      <w:marBottom w:val="0"/>
                      <w:divBdr>
                        <w:top w:val="none" w:sz="0" w:space="0" w:color="auto"/>
                        <w:left w:val="none" w:sz="0" w:space="0" w:color="auto"/>
                        <w:bottom w:val="none" w:sz="0" w:space="0" w:color="auto"/>
                        <w:right w:val="none" w:sz="0" w:space="0" w:color="auto"/>
                      </w:divBdr>
                      <w:divsChild>
                        <w:div w:id="1396733148">
                          <w:marLeft w:val="0"/>
                          <w:marRight w:val="0"/>
                          <w:marTop w:val="0"/>
                          <w:marBottom w:val="0"/>
                          <w:divBdr>
                            <w:top w:val="none" w:sz="0" w:space="0" w:color="auto"/>
                            <w:left w:val="none" w:sz="0" w:space="0" w:color="auto"/>
                            <w:bottom w:val="none" w:sz="0" w:space="0" w:color="auto"/>
                            <w:right w:val="none" w:sz="0" w:space="0" w:color="auto"/>
                          </w:divBdr>
                        </w:div>
                      </w:divsChild>
                    </w:div>
                    <w:div w:id="989166305">
                      <w:marLeft w:val="0"/>
                      <w:marRight w:val="0"/>
                      <w:marTop w:val="0"/>
                      <w:marBottom w:val="0"/>
                      <w:divBdr>
                        <w:top w:val="none" w:sz="0" w:space="0" w:color="auto"/>
                        <w:left w:val="none" w:sz="0" w:space="0" w:color="auto"/>
                        <w:bottom w:val="none" w:sz="0" w:space="0" w:color="auto"/>
                        <w:right w:val="none" w:sz="0" w:space="0" w:color="auto"/>
                      </w:divBdr>
                      <w:divsChild>
                        <w:div w:id="1569076479">
                          <w:marLeft w:val="0"/>
                          <w:marRight w:val="0"/>
                          <w:marTop w:val="0"/>
                          <w:marBottom w:val="0"/>
                          <w:divBdr>
                            <w:top w:val="none" w:sz="0" w:space="0" w:color="auto"/>
                            <w:left w:val="none" w:sz="0" w:space="0" w:color="auto"/>
                            <w:bottom w:val="none" w:sz="0" w:space="0" w:color="auto"/>
                            <w:right w:val="none" w:sz="0" w:space="0" w:color="auto"/>
                          </w:divBdr>
                        </w:div>
                      </w:divsChild>
                    </w:div>
                    <w:div w:id="996303496">
                      <w:marLeft w:val="0"/>
                      <w:marRight w:val="0"/>
                      <w:marTop w:val="0"/>
                      <w:marBottom w:val="0"/>
                      <w:divBdr>
                        <w:top w:val="none" w:sz="0" w:space="0" w:color="auto"/>
                        <w:left w:val="none" w:sz="0" w:space="0" w:color="auto"/>
                        <w:bottom w:val="none" w:sz="0" w:space="0" w:color="auto"/>
                        <w:right w:val="none" w:sz="0" w:space="0" w:color="auto"/>
                      </w:divBdr>
                    </w:div>
                    <w:div w:id="1003706086">
                      <w:marLeft w:val="0"/>
                      <w:marRight w:val="0"/>
                      <w:marTop w:val="0"/>
                      <w:marBottom w:val="0"/>
                      <w:divBdr>
                        <w:top w:val="none" w:sz="0" w:space="0" w:color="auto"/>
                        <w:left w:val="none" w:sz="0" w:space="0" w:color="auto"/>
                        <w:bottom w:val="none" w:sz="0" w:space="0" w:color="auto"/>
                        <w:right w:val="none" w:sz="0" w:space="0" w:color="auto"/>
                      </w:divBdr>
                    </w:div>
                    <w:div w:id="1007709061">
                      <w:marLeft w:val="0"/>
                      <w:marRight w:val="0"/>
                      <w:marTop w:val="0"/>
                      <w:marBottom w:val="0"/>
                      <w:divBdr>
                        <w:top w:val="none" w:sz="0" w:space="0" w:color="auto"/>
                        <w:left w:val="none" w:sz="0" w:space="0" w:color="auto"/>
                        <w:bottom w:val="none" w:sz="0" w:space="0" w:color="auto"/>
                        <w:right w:val="none" w:sz="0" w:space="0" w:color="auto"/>
                      </w:divBdr>
                    </w:div>
                    <w:div w:id="1008631286">
                      <w:marLeft w:val="0"/>
                      <w:marRight w:val="0"/>
                      <w:marTop w:val="0"/>
                      <w:marBottom w:val="0"/>
                      <w:divBdr>
                        <w:top w:val="none" w:sz="0" w:space="0" w:color="auto"/>
                        <w:left w:val="none" w:sz="0" w:space="0" w:color="auto"/>
                        <w:bottom w:val="none" w:sz="0" w:space="0" w:color="auto"/>
                        <w:right w:val="none" w:sz="0" w:space="0" w:color="auto"/>
                      </w:divBdr>
                    </w:div>
                    <w:div w:id="1024208100">
                      <w:marLeft w:val="0"/>
                      <w:marRight w:val="0"/>
                      <w:marTop w:val="0"/>
                      <w:marBottom w:val="0"/>
                      <w:divBdr>
                        <w:top w:val="none" w:sz="0" w:space="0" w:color="auto"/>
                        <w:left w:val="none" w:sz="0" w:space="0" w:color="auto"/>
                        <w:bottom w:val="none" w:sz="0" w:space="0" w:color="auto"/>
                        <w:right w:val="none" w:sz="0" w:space="0" w:color="auto"/>
                      </w:divBdr>
                    </w:div>
                    <w:div w:id="1033387136">
                      <w:marLeft w:val="0"/>
                      <w:marRight w:val="0"/>
                      <w:marTop w:val="0"/>
                      <w:marBottom w:val="0"/>
                      <w:divBdr>
                        <w:top w:val="none" w:sz="0" w:space="0" w:color="auto"/>
                        <w:left w:val="none" w:sz="0" w:space="0" w:color="auto"/>
                        <w:bottom w:val="none" w:sz="0" w:space="0" w:color="auto"/>
                        <w:right w:val="none" w:sz="0" w:space="0" w:color="auto"/>
                      </w:divBdr>
                      <w:divsChild>
                        <w:div w:id="1799181596">
                          <w:marLeft w:val="0"/>
                          <w:marRight w:val="0"/>
                          <w:marTop w:val="0"/>
                          <w:marBottom w:val="0"/>
                          <w:divBdr>
                            <w:top w:val="none" w:sz="0" w:space="0" w:color="auto"/>
                            <w:left w:val="none" w:sz="0" w:space="0" w:color="auto"/>
                            <w:bottom w:val="none" w:sz="0" w:space="0" w:color="auto"/>
                            <w:right w:val="none" w:sz="0" w:space="0" w:color="auto"/>
                          </w:divBdr>
                        </w:div>
                      </w:divsChild>
                    </w:div>
                    <w:div w:id="1062605307">
                      <w:marLeft w:val="0"/>
                      <w:marRight w:val="0"/>
                      <w:marTop w:val="0"/>
                      <w:marBottom w:val="0"/>
                      <w:divBdr>
                        <w:top w:val="none" w:sz="0" w:space="0" w:color="auto"/>
                        <w:left w:val="none" w:sz="0" w:space="0" w:color="auto"/>
                        <w:bottom w:val="none" w:sz="0" w:space="0" w:color="auto"/>
                        <w:right w:val="none" w:sz="0" w:space="0" w:color="auto"/>
                      </w:divBdr>
                      <w:divsChild>
                        <w:div w:id="778917275">
                          <w:marLeft w:val="0"/>
                          <w:marRight w:val="0"/>
                          <w:marTop w:val="0"/>
                          <w:marBottom w:val="0"/>
                          <w:divBdr>
                            <w:top w:val="none" w:sz="0" w:space="0" w:color="auto"/>
                            <w:left w:val="none" w:sz="0" w:space="0" w:color="auto"/>
                            <w:bottom w:val="none" w:sz="0" w:space="0" w:color="auto"/>
                            <w:right w:val="none" w:sz="0" w:space="0" w:color="auto"/>
                          </w:divBdr>
                        </w:div>
                      </w:divsChild>
                    </w:div>
                    <w:div w:id="1068184151">
                      <w:marLeft w:val="0"/>
                      <w:marRight w:val="0"/>
                      <w:marTop w:val="0"/>
                      <w:marBottom w:val="0"/>
                      <w:divBdr>
                        <w:top w:val="none" w:sz="0" w:space="0" w:color="auto"/>
                        <w:left w:val="none" w:sz="0" w:space="0" w:color="auto"/>
                        <w:bottom w:val="none" w:sz="0" w:space="0" w:color="auto"/>
                        <w:right w:val="none" w:sz="0" w:space="0" w:color="auto"/>
                      </w:divBdr>
                      <w:divsChild>
                        <w:div w:id="413938146">
                          <w:marLeft w:val="0"/>
                          <w:marRight w:val="0"/>
                          <w:marTop w:val="0"/>
                          <w:marBottom w:val="0"/>
                          <w:divBdr>
                            <w:top w:val="none" w:sz="0" w:space="0" w:color="auto"/>
                            <w:left w:val="none" w:sz="0" w:space="0" w:color="auto"/>
                            <w:bottom w:val="none" w:sz="0" w:space="0" w:color="auto"/>
                            <w:right w:val="none" w:sz="0" w:space="0" w:color="auto"/>
                          </w:divBdr>
                        </w:div>
                      </w:divsChild>
                    </w:div>
                    <w:div w:id="1081223556">
                      <w:marLeft w:val="0"/>
                      <w:marRight w:val="0"/>
                      <w:marTop w:val="0"/>
                      <w:marBottom w:val="0"/>
                      <w:divBdr>
                        <w:top w:val="none" w:sz="0" w:space="0" w:color="auto"/>
                        <w:left w:val="none" w:sz="0" w:space="0" w:color="auto"/>
                        <w:bottom w:val="none" w:sz="0" w:space="0" w:color="auto"/>
                        <w:right w:val="none" w:sz="0" w:space="0" w:color="auto"/>
                      </w:divBdr>
                    </w:div>
                    <w:div w:id="1095398773">
                      <w:marLeft w:val="0"/>
                      <w:marRight w:val="0"/>
                      <w:marTop w:val="0"/>
                      <w:marBottom w:val="0"/>
                      <w:divBdr>
                        <w:top w:val="none" w:sz="0" w:space="0" w:color="auto"/>
                        <w:left w:val="none" w:sz="0" w:space="0" w:color="auto"/>
                        <w:bottom w:val="none" w:sz="0" w:space="0" w:color="auto"/>
                        <w:right w:val="none" w:sz="0" w:space="0" w:color="auto"/>
                      </w:divBdr>
                      <w:divsChild>
                        <w:div w:id="831602180">
                          <w:marLeft w:val="0"/>
                          <w:marRight w:val="0"/>
                          <w:marTop w:val="0"/>
                          <w:marBottom w:val="0"/>
                          <w:divBdr>
                            <w:top w:val="none" w:sz="0" w:space="0" w:color="auto"/>
                            <w:left w:val="none" w:sz="0" w:space="0" w:color="auto"/>
                            <w:bottom w:val="none" w:sz="0" w:space="0" w:color="auto"/>
                            <w:right w:val="none" w:sz="0" w:space="0" w:color="auto"/>
                          </w:divBdr>
                        </w:div>
                      </w:divsChild>
                    </w:div>
                    <w:div w:id="1101804565">
                      <w:marLeft w:val="0"/>
                      <w:marRight w:val="0"/>
                      <w:marTop w:val="0"/>
                      <w:marBottom w:val="0"/>
                      <w:divBdr>
                        <w:top w:val="none" w:sz="0" w:space="0" w:color="auto"/>
                        <w:left w:val="none" w:sz="0" w:space="0" w:color="auto"/>
                        <w:bottom w:val="none" w:sz="0" w:space="0" w:color="auto"/>
                        <w:right w:val="none" w:sz="0" w:space="0" w:color="auto"/>
                      </w:divBdr>
                      <w:divsChild>
                        <w:div w:id="497382907">
                          <w:marLeft w:val="0"/>
                          <w:marRight w:val="0"/>
                          <w:marTop w:val="0"/>
                          <w:marBottom w:val="0"/>
                          <w:divBdr>
                            <w:top w:val="none" w:sz="0" w:space="0" w:color="auto"/>
                            <w:left w:val="none" w:sz="0" w:space="0" w:color="auto"/>
                            <w:bottom w:val="none" w:sz="0" w:space="0" w:color="auto"/>
                            <w:right w:val="none" w:sz="0" w:space="0" w:color="auto"/>
                          </w:divBdr>
                        </w:div>
                      </w:divsChild>
                    </w:div>
                    <w:div w:id="1125083304">
                      <w:marLeft w:val="0"/>
                      <w:marRight w:val="0"/>
                      <w:marTop w:val="0"/>
                      <w:marBottom w:val="0"/>
                      <w:divBdr>
                        <w:top w:val="none" w:sz="0" w:space="0" w:color="auto"/>
                        <w:left w:val="none" w:sz="0" w:space="0" w:color="auto"/>
                        <w:bottom w:val="none" w:sz="0" w:space="0" w:color="auto"/>
                        <w:right w:val="none" w:sz="0" w:space="0" w:color="auto"/>
                      </w:divBdr>
                      <w:divsChild>
                        <w:div w:id="709308064">
                          <w:marLeft w:val="0"/>
                          <w:marRight w:val="0"/>
                          <w:marTop w:val="0"/>
                          <w:marBottom w:val="0"/>
                          <w:divBdr>
                            <w:top w:val="none" w:sz="0" w:space="0" w:color="auto"/>
                            <w:left w:val="none" w:sz="0" w:space="0" w:color="auto"/>
                            <w:bottom w:val="none" w:sz="0" w:space="0" w:color="auto"/>
                            <w:right w:val="none" w:sz="0" w:space="0" w:color="auto"/>
                          </w:divBdr>
                        </w:div>
                      </w:divsChild>
                    </w:div>
                    <w:div w:id="1131707437">
                      <w:marLeft w:val="0"/>
                      <w:marRight w:val="0"/>
                      <w:marTop w:val="0"/>
                      <w:marBottom w:val="0"/>
                      <w:divBdr>
                        <w:top w:val="none" w:sz="0" w:space="0" w:color="auto"/>
                        <w:left w:val="none" w:sz="0" w:space="0" w:color="auto"/>
                        <w:bottom w:val="none" w:sz="0" w:space="0" w:color="auto"/>
                        <w:right w:val="none" w:sz="0" w:space="0" w:color="auto"/>
                      </w:divBdr>
                      <w:divsChild>
                        <w:div w:id="522398037">
                          <w:marLeft w:val="0"/>
                          <w:marRight w:val="0"/>
                          <w:marTop w:val="0"/>
                          <w:marBottom w:val="0"/>
                          <w:divBdr>
                            <w:top w:val="none" w:sz="0" w:space="0" w:color="auto"/>
                            <w:left w:val="none" w:sz="0" w:space="0" w:color="auto"/>
                            <w:bottom w:val="none" w:sz="0" w:space="0" w:color="auto"/>
                            <w:right w:val="none" w:sz="0" w:space="0" w:color="auto"/>
                          </w:divBdr>
                        </w:div>
                      </w:divsChild>
                    </w:div>
                    <w:div w:id="1136021468">
                      <w:marLeft w:val="0"/>
                      <w:marRight w:val="0"/>
                      <w:marTop w:val="0"/>
                      <w:marBottom w:val="0"/>
                      <w:divBdr>
                        <w:top w:val="none" w:sz="0" w:space="0" w:color="auto"/>
                        <w:left w:val="none" w:sz="0" w:space="0" w:color="auto"/>
                        <w:bottom w:val="none" w:sz="0" w:space="0" w:color="auto"/>
                        <w:right w:val="none" w:sz="0" w:space="0" w:color="auto"/>
                      </w:divBdr>
                      <w:divsChild>
                        <w:div w:id="1109275126">
                          <w:marLeft w:val="0"/>
                          <w:marRight w:val="0"/>
                          <w:marTop w:val="0"/>
                          <w:marBottom w:val="0"/>
                          <w:divBdr>
                            <w:top w:val="none" w:sz="0" w:space="0" w:color="auto"/>
                            <w:left w:val="none" w:sz="0" w:space="0" w:color="auto"/>
                            <w:bottom w:val="none" w:sz="0" w:space="0" w:color="auto"/>
                            <w:right w:val="none" w:sz="0" w:space="0" w:color="auto"/>
                          </w:divBdr>
                        </w:div>
                      </w:divsChild>
                    </w:div>
                    <w:div w:id="1170832631">
                      <w:marLeft w:val="0"/>
                      <w:marRight w:val="0"/>
                      <w:marTop w:val="0"/>
                      <w:marBottom w:val="0"/>
                      <w:divBdr>
                        <w:top w:val="none" w:sz="0" w:space="0" w:color="auto"/>
                        <w:left w:val="none" w:sz="0" w:space="0" w:color="auto"/>
                        <w:bottom w:val="none" w:sz="0" w:space="0" w:color="auto"/>
                        <w:right w:val="none" w:sz="0" w:space="0" w:color="auto"/>
                      </w:divBdr>
                      <w:divsChild>
                        <w:div w:id="2131973675">
                          <w:marLeft w:val="0"/>
                          <w:marRight w:val="0"/>
                          <w:marTop w:val="0"/>
                          <w:marBottom w:val="0"/>
                          <w:divBdr>
                            <w:top w:val="none" w:sz="0" w:space="0" w:color="auto"/>
                            <w:left w:val="none" w:sz="0" w:space="0" w:color="auto"/>
                            <w:bottom w:val="none" w:sz="0" w:space="0" w:color="auto"/>
                            <w:right w:val="none" w:sz="0" w:space="0" w:color="auto"/>
                          </w:divBdr>
                        </w:div>
                      </w:divsChild>
                    </w:div>
                    <w:div w:id="1171872714">
                      <w:marLeft w:val="0"/>
                      <w:marRight w:val="0"/>
                      <w:marTop w:val="0"/>
                      <w:marBottom w:val="0"/>
                      <w:divBdr>
                        <w:top w:val="none" w:sz="0" w:space="0" w:color="auto"/>
                        <w:left w:val="none" w:sz="0" w:space="0" w:color="auto"/>
                        <w:bottom w:val="none" w:sz="0" w:space="0" w:color="auto"/>
                        <w:right w:val="none" w:sz="0" w:space="0" w:color="auto"/>
                      </w:divBdr>
                      <w:divsChild>
                        <w:div w:id="2117630379">
                          <w:marLeft w:val="0"/>
                          <w:marRight w:val="0"/>
                          <w:marTop w:val="0"/>
                          <w:marBottom w:val="0"/>
                          <w:divBdr>
                            <w:top w:val="none" w:sz="0" w:space="0" w:color="auto"/>
                            <w:left w:val="none" w:sz="0" w:space="0" w:color="auto"/>
                            <w:bottom w:val="none" w:sz="0" w:space="0" w:color="auto"/>
                            <w:right w:val="none" w:sz="0" w:space="0" w:color="auto"/>
                          </w:divBdr>
                        </w:div>
                      </w:divsChild>
                    </w:div>
                    <w:div w:id="1172641586">
                      <w:marLeft w:val="0"/>
                      <w:marRight w:val="0"/>
                      <w:marTop w:val="0"/>
                      <w:marBottom w:val="0"/>
                      <w:divBdr>
                        <w:top w:val="none" w:sz="0" w:space="0" w:color="auto"/>
                        <w:left w:val="none" w:sz="0" w:space="0" w:color="auto"/>
                        <w:bottom w:val="none" w:sz="0" w:space="0" w:color="auto"/>
                        <w:right w:val="none" w:sz="0" w:space="0" w:color="auto"/>
                      </w:divBdr>
                      <w:divsChild>
                        <w:div w:id="1411346058">
                          <w:marLeft w:val="0"/>
                          <w:marRight w:val="0"/>
                          <w:marTop w:val="0"/>
                          <w:marBottom w:val="0"/>
                          <w:divBdr>
                            <w:top w:val="none" w:sz="0" w:space="0" w:color="auto"/>
                            <w:left w:val="none" w:sz="0" w:space="0" w:color="auto"/>
                            <w:bottom w:val="none" w:sz="0" w:space="0" w:color="auto"/>
                            <w:right w:val="none" w:sz="0" w:space="0" w:color="auto"/>
                          </w:divBdr>
                        </w:div>
                      </w:divsChild>
                    </w:div>
                    <w:div w:id="1219323381">
                      <w:marLeft w:val="0"/>
                      <w:marRight w:val="0"/>
                      <w:marTop w:val="0"/>
                      <w:marBottom w:val="0"/>
                      <w:divBdr>
                        <w:top w:val="none" w:sz="0" w:space="0" w:color="auto"/>
                        <w:left w:val="none" w:sz="0" w:space="0" w:color="auto"/>
                        <w:bottom w:val="none" w:sz="0" w:space="0" w:color="auto"/>
                        <w:right w:val="none" w:sz="0" w:space="0" w:color="auto"/>
                      </w:divBdr>
                      <w:divsChild>
                        <w:div w:id="1189875531">
                          <w:marLeft w:val="0"/>
                          <w:marRight w:val="0"/>
                          <w:marTop w:val="0"/>
                          <w:marBottom w:val="0"/>
                          <w:divBdr>
                            <w:top w:val="none" w:sz="0" w:space="0" w:color="auto"/>
                            <w:left w:val="none" w:sz="0" w:space="0" w:color="auto"/>
                            <w:bottom w:val="none" w:sz="0" w:space="0" w:color="auto"/>
                            <w:right w:val="none" w:sz="0" w:space="0" w:color="auto"/>
                          </w:divBdr>
                        </w:div>
                      </w:divsChild>
                    </w:div>
                    <w:div w:id="1258977470">
                      <w:marLeft w:val="0"/>
                      <w:marRight w:val="0"/>
                      <w:marTop w:val="0"/>
                      <w:marBottom w:val="0"/>
                      <w:divBdr>
                        <w:top w:val="none" w:sz="0" w:space="0" w:color="auto"/>
                        <w:left w:val="none" w:sz="0" w:space="0" w:color="auto"/>
                        <w:bottom w:val="none" w:sz="0" w:space="0" w:color="auto"/>
                        <w:right w:val="none" w:sz="0" w:space="0" w:color="auto"/>
                      </w:divBdr>
                    </w:div>
                    <w:div w:id="1288589171">
                      <w:marLeft w:val="0"/>
                      <w:marRight w:val="0"/>
                      <w:marTop w:val="0"/>
                      <w:marBottom w:val="0"/>
                      <w:divBdr>
                        <w:top w:val="none" w:sz="0" w:space="0" w:color="auto"/>
                        <w:left w:val="none" w:sz="0" w:space="0" w:color="auto"/>
                        <w:bottom w:val="none" w:sz="0" w:space="0" w:color="auto"/>
                        <w:right w:val="none" w:sz="0" w:space="0" w:color="auto"/>
                      </w:divBdr>
                    </w:div>
                    <w:div w:id="1291008455">
                      <w:marLeft w:val="0"/>
                      <w:marRight w:val="0"/>
                      <w:marTop w:val="0"/>
                      <w:marBottom w:val="0"/>
                      <w:divBdr>
                        <w:top w:val="none" w:sz="0" w:space="0" w:color="auto"/>
                        <w:left w:val="none" w:sz="0" w:space="0" w:color="auto"/>
                        <w:bottom w:val="none" w:sz="0" w:space="0" w:color="auto"/>
                        <w:right w:val="none" w:sz="0" w:space="0" w:color="auto"/>
                      </w:divBdr>
                    </w:div>
                    <w:div w:id="1304431998">
                      <w:marLeft w:val="0"/>
                      <w:marRight w:val="0"/>
                      <w:marTop w:val="0"/>
                      <w:marBottom w:val="0"/>
                      <w:divBdr>
                        <w:top w:val="none" w:sz="0" w:space="0" w:color="auto"/>
                        <w:left w:val="none" w:sz="0" w:space="0" w:color="auto"/>
                        <w:bottom w:val="none" w:sz="0" w:space="0" w:color="auto"/>
                        <w:right w:val="none" w:sz="0" w:space="0" w:color="auto"/>
                      </w:divBdr>
                      <w:divsChild>
                        <w:div w:id="907039632">
                          <w:marLeft w:val="0"/>
                          <w:marRight w:val="0"/>
                          <w:marTop w:val="0"/>
                          <w:marBottom w:val="0"/>
                          <w:divBdr>
                            <w:top w:val="none" w:sz="0" w:space="0" w:color="auto"/>
                            <w:left w:val="none" w:sz="0" w:space="0" w:color="auto"/>
                            <w:bottom w:val="none" w:sz="0" w:space="0" w:color="auto"/>
                            <w:right w:val="none" w:sz="0" w:space="0" w:color="auto"/>
                          </w:divBdr>
                        </w:div>
                      </w:divsChild>
                    </w:div>
                    <w:div w:id="1325234973">
                      <w:marLeft w:val="0"/>
                      <w:marRight w:val="0"/>
                      <w:marTop w:val="0"/>
                      <w:marBottom w:val="0"/>
                      <w:divBdr>
                        <w:top w:val="none" w:sz="0" w:space="0" w:color="auto"/>
                        <w:left w:val="none" w:sz="0" w:space="0" w:color="auto"/>
                        <w:bottom w:val="none" w:sz="0" w:space="0" w:color="auto"/>
                        <w:right w:val="none" w:sz="0" w:space="0" w:color="auto"/>
                      </w:divBdr>
                      <w:divsChild>
                        <w:div w:id="1501852245">
                          <w:marLeft w:val="0"/>
                          <w:marRight w:val="0"/>
                          <w:marTop w:val="0"/>
                          <w:marBottom w:val="0"/>
                          <w:divBdr>
                            <w:top w:val="none" w:sz="0" w:space="0" w:color="auto"/>
                            <w:left w:val="none" w:sz="0" w:space="0" w:color="auto"/>
                            <w:bottom w:val="none" w:sz="0" w:space="0" w:color="auto"/>
                            <w:right w:val="none" w:sz="0" w:space="0" w:color="auto"/>
                          </w:divBdr>
                        </w:div>
                      </w:divsChild>
                    </w:div>
                    <w:div w:id="1326322211">
                      <w:marLeft w:val="0"/>
                      <w:marRight w:val="0"/>
                      <w:marTop w:val="0"/>
                      <w:marBottom w:val="0"/>
                      <w:divBdr>
                        <w:top w:val="none" w:sz="0" w:space="0" w:color="auto"/>
                        <w:left w:val="none" w:sz="0" w:space="0" w:color="auto"/>
                        <w:bottom w:val="none" w:sz="0" w:space="0" w:color="auto"/>
                        <w:right w:val="none" w:sz="0" w:space="0" w:color="auto"/>
                      </w:divBdr>
                      <w:divsChild>
                        <w:div w:id="1774933423">
                          <w:marLeft w:val="0"/>
                          <w:marRight w:val="0"/>
                          <w:marTop w:val="0"/>
                          <w:marBottom w:val="0"/>
                          <w:divBdr>
                            <w:top w:val="none" w:sz="0" w:space="0" w:color="auto"/>
                            <w:left w:val="none" w:sz="0" w:space="0" w:color="auto"/>
                            <w:bottom w:val="none" w:sz="0" w:space="0" w:color="auto"/>
                            <w:right w:val="none" w:sz="0" w:space="0" w:color="auto"/>
                          </w:divBdr>
                        </w:div>
                      </w:divsChild>
                    </w:div>
                    <w:div w:id="1336105804">
                      <w:marLeft w:val="0"/>
                      <w:marRight w:val="0"/>
                      <w:marTop w:val="0"/>
                      <w:marBottom w:val="0"/>
                      <w:divBdr>
                        <w:top w:val="none" w:sz="0" w:space="0" w:color="auto"/>
                        <w:left w:val="none" w:sz="0" w:space="0" w:color="auto"/>
                        <w:bottom w:val="none" w:sz="0" w:space="0" w:color="auto"/>
                        <w:right w:val="none" w:sz="0" w:space="0" w:color="auto"/>
                      </w:divBdr>
                    </w:div>
                    <w:div w:id="1349720380">
                      <w:marLeft w:val="0"/>
                      <w:marRight w:val="0"/>
                      <w:marTop w:val="0"/>
                      <w:marBottom w:val="0"/>
                      <w:divBdr>
                        <w:top w:val="none" w:sz="0" w:space="0" w:color="auto"/>
                        <w:left w:val="none" w:sz="0" w:space="0" w:color="auto"/>
                        <w:bottom w:val="none" w:sz="0" w:space="0" w:color="auto"/>
                        <w:right w:val="none" w:sz="0" w:space="0" w:color="auto"/>
                      </w:divBdr>
                      <w:divsChild>
                        <w:div w:id="737049327">
                          <w:marLeft w:val="0"/>
                          <w:marRight w:val="0"/>
                          <w:marTop w:val="0"/>
                          <w:marBottom w:val="0"/>
                          <w:divBdr>
                            <w:top w:val="none" w:sz="0" w:space="0" w:color="auto"/>
                            <w:left w:val="none" w:sz="0" w:space="0" w:color="auto"/>
                            <w:bottom w:val="none" w:sz="0" w:space="0" w:color="auto"/>
                            <w:right w:val="none" w:sz="0" w:space="0" w:color="auto"/>
                          </w:divBdr>
                        </w:div>
                      </w:divsChild>
                    </w:div>
                    <w:div w:id="1387029139">
                      <w:marLeft w:val="0"/>
                      <w:marRight w:val="0"/>
                      <w:marTop w:val="0"/>
                      <w:marBottom w:val="0"/>
                      <w:divBdr>
                        <w:top w:val="none" w:sz="0" w:space="0" w:color="auto"/>
                        <w:left w:val="none" w:sz="0" w:space="0" w:color="auto"/>
                        <w:bottom w:val="none" w:sz="0" w:space="0" w:color="auto"/>
                        <w:right w:val="none" w:sz="0" w:space="0" w:color="auto"/>
                      </w:divBdr>
                    </w:div>
                    <w:div w:id="1399473372">
                      <w:marLeft w:val="0"/>
                      <w:marRight w:val="0"/>
                      <w:marTop w:val="0"/>
                      <w:marBottom w:val="0"/>
                      <w:divBdr>
                        <w:top w:val="none" w:sz="0" w:space="0" w:color="auto"/>
                        <w:left w:val="none" w:sz="0" w:space="0" w:color="auto"/>
                        <w:bottom w:val="none" w:sz="0" w:space="0" w:color="auto"/>
                        <w:right w:val="none" w:sz="0" w:space="0" w:color="auto"/>
                      </w:divBdr>
                    </w:div>
                    <w:div w:id="1469323629">
                      <w:marLeft w:val="0"/>
                      <w:marRight w:val="0"/>
                      <w:marTop w:val="0"/>
                      <w:marBottom w:val="0"/>
                      <w:divBdr>
                        <w:top w:val="none" w:sz="0" w:space="0" w:color="auto"/>
                        <w:left w:val="none" w:sz="0" w:space="0" w:color="auto"/>
                        <w:bottom w:val="none" w:sz="0" w:space="0" w:color="auto"/>
                        <w:right w:val="none" w:sz="0" w:space="0" w:color="auto"/>
                      </w:divBdr>
                    </w:div>
                    <w:div w:id="1471097145">
                      <w:marLeft w:val="0"/>
                      <w:marRight w:val="0"/>
                      <w:marTop w:val="0"/>
                      <w:marBottom w:val="0"/>
                      <w:divBdr>
                        <w:top w:val="none" w:sz="0" w:space="0" w:color="auto"/>
                        <w:left w:val="none" w:sz="0" w:space="0" w:color="auto"/>
                        <w:bottom w:val="none" w:sz="0" w:space="0" w:color="auto"/>
                        <w:right w:val="none" w:sz="0" w:space="0" w:color="auto"/>
                      </w:divBdr>
                    </w:div>
                    <w:div w:id="1494688357">
                      <w:marLeft w:val="0"/>
                      <w:marRight w:val="0"/>
                      <w:marTop w:val="0"/>
                      <w:marBottom w:val="0"/>
                      <w:divBdr>
                        <w:top w:val="none" w:sz="0" w:space="0" w:color="auto"/>
                        <w:left w:val="none" w:sz="0" w:space="0" w:color="auto"/>
                        <w:bottom w:val="none" w:sz="0" w:space="0" w:color="auto"/>
                        <w:right w:val="none" w:sz="0" w:space="0" w:color="auto"/>
                      </w:divBdr>
                    </w:div>
                    <w:div w:id="1531214674">
                      <w:marLeft w:val="0"/>
                      <w:marRight w:val="0"/>
                      <w:marTop w:val="0"/>
                      <w:marBottom w:val="0"/>
                      <w:divBdr>
                        <w:top w:val="none" w:sz="0" w:space="0" w:color="auto"/>
                        <w:left w:val="none" w:sz="0" w:space="0" w:color="auto"/>
                        <w:bottom w:val="none" w:sz="0" w:space="0" w:color="auto"/>
                        <w:right w:val="none" w:sz="0" w:space="0" w:color="auto"/>
                      </w:divBdr>
                      <w:divsChild>
                        <w:div w:id="2090423755">
                          <w:marLeft w:val="0"/>
                          <w:marRight w:val="0"/>
                          <w:marTop w:val="0"/>
                          <w:marBottom w:val="0"/>
                          <w:divBdr>
                            <w:top w:val="none" w:sz="0" w:space="0" w:color="auto"/>
                            <w:left w:val="none" w:sz="0" w:space="0" w:color="auto"/>
                            <w:bottom w:val="none" w:sz="0" w:space="0" w:color="auto"/>
                            <w:right w:val="none" w:sz="0" w:space="0" w:color="auto"/>
                          </w:divBdr>
                        </w:div>
                      </w:divsChild>
                    </w:div>
                    <w:div w:id="1551572510">
                      <w:marLeft w:val="0"/>
                      <w:marRight w:val="0"/>
                      <w:marTop w:val="0"/>
                      <w:marBottom w:val="0"/>
                      <w:divBdr>
                        <w:top w:val="none" w:sz="0" w:space="0" w:color="auto"/>
                        <w:left w:val="none" w:sz="0" w:space="0" w:color="auto"/>
                        <w:bottom w:val="none" w:sz="0" w:space="0" w:color="auto"/>
                        <w:right w:val="none" w:sz="0" w:space="0" w:color="auto"/>
                      </w:divBdr>
                    </w:div>
                    <w:div w:id="1568421465">
                      <w:marLeft w:val="0"/>
                      <w:marRight w:val="0"/>
                      <w:marTop w:val="0"/>
                      <w:marBottom w:val="0"/>
                      <w:divBdr>
                        <w:top w:val="none" w:sz="0" w:space="0" w:color="auto"/>
                        <w:left w:val="none" w:sz="0" w:space="0" w:color="auto"/>
                        <w:bottom w:val="none" w:sz="0" w:space="0" w:color="auto"/>
                        <w:right w:val="none" w:sz="0" w:space="0" w:color="auto"/>
                      </w:divBdr>
                      <w:divsChild>
                        <w:div w:id="1796367903">
                          <w:marLeft w:val="0"/>
                          <w:marRight w:val="0"/>
                          <w:marTop w:val="0"/>
                          <w:marBottom w:val="0"/>
                          <w:divBdr>
                            <w:top w:val="none" w:sz="0" w:space="0" w:color="auto"/>
                            <w:left w:val="none" w:sz="0" w:space="0" w:color="auto"/>
                            <w:bottom w:val="none" w:sz="0" w:space="0" w:color="auto"/>
                            <w:right w:val="none" w:sz="0" w:space="0" w:color="auto"/>
                          </w:divBdr>
                        </w:div>
                      </w:divsChild>
                    </w:div>
                    <w:div w:id="1575124836">
                      <w:marLeft w:val="0"/>
                      <w:marRight w:val="0"/>
                      <w:marTop w:val="0"/>
                      <w:marBottom w:val="0"/>
                      <w:divBdr>
                        <w:top w:val="none" w:sz="0" w:space="0" w:color="auto"/>
                        <w:left w:val="none" w:sz="0" w:space="0" w:color="auto"/>
                        <w:bottom w:val="none" w:sz="0" w:space="0" w:color="auto"/>
                        <w:right w:val="none" w:sz="0" w:space="0" w:color="auto"/>
                      </w:divBdr>
                      <w:divsChild>
                        <w:div w:id="258106487">
                          <w:marLeft w:val="0"/>
                          <w:marRight w:val="0"/>
                          <w:marTop w:val="0"/>
                          <w:marBottom w:val="0"/>
                          <w:divBdr>
                            <w:top w:val="none" w:sz="0" w:space="0" w:color="auto"/>
                            <w:left w:val="none" w:sz="0" w:space="0" w:color="auto"/>
                            <w:bottom w:val="none" w:sz="0" w:space="0" w:color="auto"/>
                            <w:right w:val="none" w:sz="0" w:space="0" w:color="auto"/>
                          </w:divBdr>
                        </w:div>
                      </w:divsChild>
                    </w:div>
                    <w:div w:id="1579368704">
                      <w:marLeft w:val="0"/>
                      <w:marRight w:val="0"/>
                      <w:marTop w:val="0"/>
                      <w:marBottom w:val="0"/>
                      <w:divBdr>
                        <w:top w:val="none" w:sz="0" w:space="0" w:color="auto"/>
                        <w:left w:val="none" w:sz="0" w:space="0" w:color="auto"/>
                        <w:bottom w:val="none" w:sz="0" w:space="0" w:color="auto"/>
                        <w:right w:val="none" w:sz="0" w:space="0" w:color="auto"/>
                      </w:divBdr>
                      <w:divsChild>
                        <w:div w:id="1090007242">
                          <w:marLeft w:val="0"/>
                          <w:marRight w:val="0"/>
                          <w:marTop w:val="0"/>
                          <w:marBottom w:val="0"/>
                          <w:divBdr>
                            <w:top w:val="none" w:sz="0" w:space="0" w:color="auto"/>
                            <w:left w:val="none" w:sz="0" w:space="0" w:color="auto"/>
                            <w:bottom w:val="none" w:sz="0" w:space="0" w:color="auto"/>
                            <w:right w:val="none" w:sz="0" w:space="0" w:color="auto"/>
                          </w:divBdr>
                        </w:div>
                      </w:divsChild>
                    </w:div>
                    <w:div w:id="1582519413">
                      <w:marLeft w:val="0"/>
                      <w:marRight w:val="0"/>
                      <w:marTop w:val="0"/>
                      <w:marBottom w:val="0"/>
                      <w:divBdr>
                        <w:top w:val="none" w:sz="0" w:space="0" w:color="auto"/>
                        <w:left w:val="none" w:sz="0" w:space="0" w:color="auto"/>
                        <w:bottom w:val="none" w:sz="0" w:space="0" w:color="auto"/>
                        <w:right w:val="none" w:sz="0" w:space="0" w:color="auto"/>
                      </w:divBdr>
                    </w:div>
                    <w:div w:id="1617440767">
                      <w:marLeft w:val="0"/>
                      <w:marRight w:val="0"/>
                      <w:marTop w:val="0"/>
                      <w:marBottom w:val="0"/>
                      <w:divBdr>
                        <w:top w:val="none" w:sz="0" w:space="0" w:color="auto"/>
                        <w:left w:val="none" w:sz="0" w:space="0" w:color="auto"/>
                        <w:bottom w:val="none" w:sz="0" w:space="0" w:color="auto"/>
                        <w:right w:val="none" w:sz="0" w:space="0" w:color="auto"/>
                      </w:divBdr>
                    </w:div>
                    <w:div w:id="1666126904">
                      <w:marLeft w:val="0"/>
                      <w:marRight w:val="0"/>
                      <w:marTop w:val="0"/>
                      <w:marBottom w:val="0"/>
                      <w:divBdr>
                        <w:top w:val="none" w:sz="0" w:space="0" w:color="auto"/>
                        <w:left w:val="none" w:sz="0" w:space="0" w:color="auto"/>
                        <w:bottom w:val="none" w:sz="0" w:space="0" w:color="auto"/>
                        <w:right w:val="none" w:sz="0" w:space="0" w:color="auto"/>
                      </w:divBdr>
                      <w:divsChild>
                        <w:div w:id="1827821406">
                          <w:marLeft w:val="0"/>
                          <w:marRight w:val="0"/>
                          <w:marTop w:val="0"/>
                          <w:marBottom w:val="0"/>
                          <w:divBdr>
                            <w:top w:val="none" w:sz="0" w:space="0" w:color="auto"/>
                            <w:left w:val="none" w:sz="0" w:space="0" w:color="auto"/>
                            <w:bottom w:val="none" w:sz="0" w:space="0" w:color="auto"/>
                            <w:right w:val="none" w:sz="0" w:space="0" w:color="auto"/>
                          </w:divBdr>
                        </w:div>
                      </w:divsChild>
                    </w:div>
                    <w:div w:id="1672752396">
                      <w:marLeft w:val="0"/>
                      <w:marRight w:val="0"/>
                      <w:marTop w:val="0"/>
                      <w:marBottom w:val="0"/>
                      <w:divBdr>
                        <w:top w:val="none" w:sz="0" w:space="0" w:color="auto"/>
                        <w:left w:val="none" w:sz="0" w:space="0" w:color="auto"/>
                        <w:bottom w:val="none" w:sz="0" w:space="0" w:color="auto"/>
                        <w:right w:val="none" w:sz="0" w:space="0" w:color="auto"/>
                      </w:divBdr>
                    </w:div>
                    <w:div w:id="1681157653">
                      <w:marLeft w:val="0"/>
                      <w:marRight w:val="0"/>
                      <w:marTop w:val="0"/>
                      <w:marBottom w:val="0"/>
                      <w:divBdr>
                        <w:top w:val="none" w:sz="0" w:space="0" w:color="auto"/>
                        <w:left w:val="none" w:sz="0" w:space="0" w:color="auto"/>
                        <w:bottom w:val="none" w:sz="0" w:space="0" w:color="auto"/>
                        <w:right w:val="none" w:sz="0" w:space="0" w:color="auto"/>
                      </w:divBdr>
                      <w:divsChild>
                        <w:div w:id="1602755715">
                          <w:marLeft w:val="0"/>
                          <w:marRight w:val="0"/>
                          <w:marTop w:val="0"/>
                          <w:marBottom w:val="0"/>
                          <w:divBdr>
                            <w:top w:val="none" w:sz="0" w:space="0" w:color="auto"/>
                            <w:left w:val="none" w:sz="0" w:space="0" w:color="auto"/>
                            <w:bottom w:val="none" w:sz="0" w:space="0" w:color="auto"/>
                            <w:right w:val="none" w:sz="0" w:space="0" w:color="auto"/>
                          </w:divBdr>
                        </w:div>
                      </w:divsChild>
                    </w:div>
                    <w:div w:id="1718310419">
                      <w:marLeft w:val="0"/>
                      <w:marRight w:val="0"/>
                      <w:marTop w:val="0"/>
                      <w:marBottom w:val="0"/>
                      <w:divBdr>
                        <w:top w:val="none" w:sz="0" w:space="0" w:color="auto"/>
                        <w:left w:val="none" w:sz="0" w:space="0" w:color="auto"/>
                        <w:bottom w:val="none" w:sz="0" w:space="0" w:color="auto"/>
                        <w:right w:val="none" w:sz="0" w:space="0" w:color="auto"/>
                      </w:divBdr>
                    </w:div>
                    <w:div w:id="1722512578">
                      <w:marLeft w:val="0"/>
                      <w:marRight w:val="0"/>
                      <w:marTop w:val="0"/>
                      <w:marBottom w:val="0"/>
                      <w:divBdr>
                        <w:top w:val="none" w:sz="0" w:space="0" w:color="auto"/>
                        <w:left w:val="none" w:sz="0" w:space="0" w:color="auto"/>
                        <w:bottom w:val="none" w:sz="0" w:space="0" w:color="auto"/>
                        <w:right w:val="none" w:sz="0" w:space="0" w:color="auto"/>
                      </w:divBdr>
                    </w:div>
                    <w:div w:id="1732650865">
                      <w:marLeft w:val="0"/>
                      <w:marRight w:val="0"/>
                      <w:marTop w:val="0"/>
                      <w:marBottom w:val="0"/>
                      <w:divBdr>
                        <w:top w:val="none" w:sz="0" w:space="0" w:color="auto"/>
                        <w:left w:val="none" w:sz="0" w:space="0" w:color="auto"/>
                        <w:bottom w:val="none" w:sz="0" w:space="0" w:color="auto"/>
                        <w:right w:val="none" w:sz="0" w:space="0" w:color="auto"/>
                      </w:divBdr>
                      <w:divsChild>
                        <w:div w:id="650671872">
                          <w:marLeft w:val="0"/>
                          <w:marRight w:val="0"/>
                          <w:marTop w:val="0"/>
                          <w:marBottom w:val="0"/>
                          <w:divBdr>
                            <w:top w:val="none" w:sz="0" w:space="0" w:color="auto"/>
                            <w:left w:val="none" w:sz="0" w:space="0" w:color="auto"/>
                            <w:bottom w:val="none" w:sz="0" w:space="0" w:color="auto"/>
                            <w:right w:val="none" w:sz="0" w:space="0" w:color="auto"/>
                          </w:divBdr>
                        </w:div>
                      </w:divsChild>
                    </w:div>
                    <w:div w:id="1745755617">
                      <w:marLeft w:val="0"/>
                      <w:marRight w:val="0"/>
                      <w:marTop w:val="0"/>
                      <w:marBottom w:val="0"/>
                      <w:divBdr>
                        <w:top w:val="none" w:sz="0" w:space="0" w:color="auto"/>
                        <w:left w:val="none" w:sz="0" w:space="0" w:color="auto"/>
                        <w:bottom w:val="none" w:sz="0" w:space="0" w:color="auto"/>
                        <w:right w:val="none" w:sz="0" w:space="0" w:color="auto"/>
                      </w:divBdr>
                    </w:div>
                    <w:div w:id="1747342303">
                      <w:marLeft w:val="0"/>
                      <w:marRight w:val="0"/>
                      <w:marTop w:val="0"/>
                      <w:marBottom w:val="0"/>
                      <w:divBdr>
                        <w:top w:val="none" w:sz="0" w:space="0" w:color="auto"/>
                        <w:left w:val="none" w:sz="0" w:space="0" w:color="auto"/>
                        <w:bottom w:val="none" w:sz="0" w:space="0" w:color="auto"/>
                        <w:right w:val="none" w:sz="0" w:space="0" w:color="auto"/>
                      </w:divBdr>
                    </w:div>
                    <w:div w:id="1778988992">
                      <w:marLeft w:val="0"/>
                      <w:marRight w:val="0"/>
                      <w:marTop w:val="0"/>
                      <w:marBottom w:val="0"/>
                      <w:divBdr>
                        <w:top w:val="none" w:sz="0" w:space="0" w:color="auto"/>
                        <w:left w:val="none" w:sz="0" w:space="0" w:color="auto"/>
                        <w:bottom w:val="none" w:sz="0" w:space="0" w:color="auto"/>
                        <w:right w:val="none" w:sz="0" w:space="0" w:color="auto"/>
                      </w:divBdr>
                      <w:divsChild>
                        <w:div w:id="2133937150">
                          <w:marLeft w:val="0"/>
                          <w:marRight w:val="0"/>
                          <w:marTop w:val="0"/>
                          <w:marBottom w:val="0"/>
                          <w:divBdr>
                            <w:top w:val="none" w:sz="0" w:space="0" w:color="auto"/>
                            <w:left w:val="none" w:sz="0" w:space="0" w:color="auto"/>
                            <w:bottom w:val="none" w:sz="0" w:space="0" w:color="auto"/>
                            <w:right w:val="none" w:sz="0" w:space="0" w:color="auto"/>
                          </w:divBdr>
                        </w:div>
                      </w:divsChild>
                    </w:div>
                    <w:div w:id="1785686315">
                      <w:marLeft w:val="0"/>
                      <w:marRight w:val="0"/>
                      <w:marTop w:val="0"/>
                      <w:marBottom w:val="0"/>
                      <w:divBdr>
                        <w:top w:val="none" w:sz="0" w:space="0" w:color="auto"/>
                        <w:left w:val="none" w:sz="0" w:space="0" w:color="auto"/>
                        <w:bottom w:val="none" w:sz="0" w:space="0" w:color="auto"/>
                        <w:right w:val="none" w:sz="0" w:space="0" w:color="auto"/>
                      </w:divBdr>
                      <w:divsChild>
                        <w:div w:id="1104231764">
                          <w:marLeft w:val="0"/>
                          <w:marRight w:val="0"/>
                          <w:marTop w:val="0"/>
                          <w:marBottom w:val="0"/>
                          <w:divBdr>
                            <w:top w:val="none" w:sz="0" w:space="0" w:color="auto"/>
                            <w:left w:val="none" w:sz="0" w:space="0" w:color="auto"/>
                            <w:bottom w:val="none" w:sz="0" w:space="0" w:color="auto"/>
                            <w:right w:val="none" w:sz="0" w:space="0" w:color="auto"/>
                          </w:divBdr>
                        </w:div>
                      </w:divsChild>
                    </w:div>
                    <w:div w:id="1802721862">
                      <w:marLeft w:val="0"/>
                      <w:marRight w:val="0"/>
                      <w:marTop w:val="0"/>
                      <w:marBottom w:val="0"/>
                      <w:divBdr>
                        <w:top w:val="none" w:sz="0" w:space="0" w:color="auto"/>
                        <w:left w:val="none" w:sz="0" w:space="0" w:color="auto"/>
                        <w:bottom w:val="none" w:sz="0" w:space="0" w:color="auto"/>
                        <w:right w:val="none" w:sz="0" w:space="0" w:color="auto"/>
                      </w:divBdr>
                    </w:div>
                    <w:div w:id="1812091022">
                      <w:marLeft w:val="0"/>
                      <w:marRight w:val="0"/>
                      <w:marTop w:val="0"/>
                      <w:marBottom w:val="0"/>
                      <w:divBdr>
                        <w:top w:val="none" w:sz="0" w:space="0" w:color="auto"/>
                        <w:left w:val="none" w:sz="0" w:space="0" w:color="auto"/>
                        <w:bottom w:val="none" w:sz="0" w:space="0" w:color="auto"/>
                        <w:right w:val="none" w:sz="0" w:space="0" w:color="auto"/>
                      </w:divBdr>
                      <w:divsChild>
                        <w:div w:id="1264268001">
                          <w:marLeft w:val="0"/>
                          <w:marRight w:val="0"/>
                          <w:marTop w:val="0"/>
                          <w:marBottom w:val="0"/>
                          <w:divBdr>
                            <w:top w:val="none" w:sz="0" w:space="0" w:color="auto"/>
                            <w:left w:val="none" w:sz="0" w:space="0" w:color="auto"/>
                            <w:bottom w:val="none" w:sz="0" w:space="0" w:color="auto"/>
                            <w:right w:val="none" w:sz="0" w:space="0" w:color="auto"/>
                          </w:divBdr>
                        </w:div>
                      </w:divsChild>
                    </w:div>
                    <w:div w:id="1814322617">
                      <w:marLeft w:val="0"/>
                      <w:marRight w:val="0"/>
                      <w:marTop w:val="0"/>
                      <w:marBottom w:val="0"/>
                      <w:divBdr>
                        <w:top w:val="none" w:sz="0" w:space="0" w:color="auto"/>
                        <w:left w:val="none" w:sz="0" w:space="0" w:color="auto"/>
                        <w:bottom w:val="none" w:sz="0" w:space="0" w:color="auto"/>
                        <w:right w:val="none" w:sz="0" w:space="0" w:color="auto"/>
                      </w:divBdr>
                    </w:div>
                    <w:div w:id="1830443615">
                      <w:marLeft w:val="0"/>
                      <w:marRight w:val="0"/>
                      <w:marTop w:val="0"/>
                      <w:marBottom w:val="0"/>
                      <w:divBdr>
                        <w:top w:val="none" w:sz="0" w:space="0" w:color="auto"/>
                        <w:left w:val="none" w:sz="0" w:space="0" w:color="auto"/>
                        <w:bottom w:val="none" w:sz="0" w:space="0" w:color="auto"/>
                        <w:right w:val="none" w:sz="0" w:space="0" w:color="auto"/>
                      </w:divBdr>
                    </w:div>
                    <w:div w:id="1842162831">
                      <w:marLeft w:val="0"/>
                      <w:marRight w:val="0"/>
                      <w:marTop w:val="0"/>
                      <w:marBottom w:val="0"/>
                      <w:divBdr>
                        <w:top w:val="none" w:sz="0" w:space="0" w:color="auto"/>
                        <w:left w:val="none" w:sz="0" w:space="0" w:color="auto"/>
                        <w:bottom w:val="none" w:sz="0" w:space="0" w:color="auto"/>
                        <w:right w:val="none" w:sz="0" w:space="0" w:color="auto"/>
                      </w:divBdr>
                      <w:divsChild>
                        <w:div w:id="1284772858">
                          <w:marLeft w:val="0"/>
                          <w:marRight w:val="0"/>
                          <w:marTop w:val="0"/>
                          <w:marBottom w:val="0"/>
                          <w:divBdr>
                            <w:top w:val="none" w:sz="0" w:space="0" w:color="auto"/>
                            <w:left w:val="none" w:sz="0" w:space="0" w:color="auto"/>
                            <w:bottom w:val="none" w:sz="0" w:space="0" w:color="auto"/>
                            <w:right w:val="none" w:sz="0" w:space="0" w:color="auto"/>
                          </w:divBdr>
                        </w:div>
                      </w:divsChild>
                    </w:div>
                    <w:div w:id="1879203492">
                      <w:marLeft w:val="0"/>
                      <w:marRight w:val="0"/>
                      <w:marTop w:val="0"/>
                      <w:marBottom w:val="0"/>
                      <w:divBdr>
                        <w:top w:val="none" w:sz="0" w:space="0" w:color="auto"/>
                        <w:left w:val="none" w:sz="0" w:space="0" w:color="auto"/>
                        <w:bottom w:val="none" w:sz="0" w:space="0" w:color="auto"/>
                        <w:right w:val="none" w:sz="0" w:space="0" w:color="auto"/>
                      </w:divBdr>
                    </w:div>
                    <w:div w:id="1902252843">
                      <w:marLeft w:val="0"/>
                      <w:marRight w:val="0"/>
                      <w:marTop w:val="0"/>
                      <w:marBottom w:val="0"/>
                      <w:divBdr>
                        <w:top w:val="none" w:sz="0" w:space="0" w:color="auto"/>
                        <w:left w:val="none" w:sz="0" w:space="0" w:color="auto"/>
                        <w:bottom w:val="none" w:sz="0" w:space="0" w:color="auto"/>
                        <w:right w:val="none" w:sz="0" w:space="0" w:color="auto"/>
                      </w:divBdr>
                      <w:divsChild>
                        <w:div w:id="26102468">
                          <w:marLeft w:val="0"/>
                          <w:marRight w:val="0"/>
                          <w:marTop w:val="0"/>
                          <w:marBottom w:val="0"/>
                          <w:divBdr>
                            <w:top w:val="none" w:sz="0" w:space="0" w:color="auto"/>
                            <w:left w:val="none" w:sz="0" w:space="0" w:color="auto"/>
                            <w:bottom w:val="none" w:sz="0" w:space="0" w:color="auto"/>
                            <w:right w:val="none" w:sz="0" w:space="0" w:color="auto"/>
                          </w:divBdr>
                        </w:div>
                      </w:divsChild>
                    </w:div>
                    <w:div w:id="1906064180">
                      <w:marLeft w:val="0"/>
                      <w:marRight w:val="0"/>
                      <w:marTop w:val="0"/>
                      <w:marBottom w:val="0"/>
                      <w:divBdr>
                        <w:top w:val="none" w:sz="0" w:space="0" w:color="auto"/>
                        <w:left w:val="none" w:sz="0" w:space="0" w:color="auto"/>
                        <w:bottom w:val="none" w:sz="0" w:space="0" w:color="auto"/>
                        <w:right w:val="none" w:sz="0" w:space="0" w:color="auto"/>
                      </w:divBdr>
                    </w:div>
                    <w:div w:id="1935900303">
                      <w:marLeft w:val="0"/>
                      <w:marRight w:val="0"/>
                      <w:marTop w:val="0"/>
                      <w:marBottom w:val="0"/>
                      <w:divBdr>
                        <w:top w:val="none" w:sz="0" w:space="0" w:color="auto"/>
                        <w:left w:val="none" w:sz="0" w:space="0" w:color="auto"/>
                        <w:bottom w:val="none" w:sz="0" w:space="0" w:color="auto"/>
                        <w:right w:val="none" w:sz="0" w:space="0" w:color="auto"/>
                      </w:divBdr>
                      <w:divsChild>
                        <w:div w:id="979726267">
                          <w:marLeft w:val="0"/>
                          <w:marRight w:val="0"/>
                          <w:marTop w:val="0"/>
                          <w:marBottom w:val="0"/>
                          <w:divBdr>
                            <w:top w:val="none" w:sz="0" w:space="0" w:color="auto"/>
                            <w:left w:val="none" w:sz="0" w:space="0" w:color="auto"/>
                            <w:bottom w:val="none" w:sz="0" w:space="0" w:color="auto"/>
                            <w:right w:val="none" w:sz="0" w:space="0" w:color="auto"/>
                          </w:divBdr>
                        </w:div>
                      </w:divsChild>
                    </w:div>
                    <w:div w:id="1942643431">
                      <w:marLeft w:val="0"/>
                      <w:marRight w:val="0"/>
                      <w:marTop w:val="0"/>
                      <w:marBottom w:val="0"/>
                      <w:divBdr>
                        <w:top w:val="none" w:sz="0" w:space="0" w:color="auto"/>
                        <w:left w:val="none" w:sz="0" w:space="0" w:color="auto"/>
                        <w:bottom w:val="none" w:sz="0" w:space="0" w:color="auto"/>
                        <w:right w:val="none" w:sz="0" w:space="0" w:color="auto"/>
                      </w:divBdr>
                    </w:div>
                    <w:div w:id="1984576456">
                      <w:marLeft w:val="0"/>
                      <w:marRight w:val="0"/>
                      <w:marTop w:val="0"/>
                      <w:marBottom w:val="0"/>
                      <w:divBdr>
                        <w:top w:val="none" w:sz="0" w:space="0" w:color="auto"/>
                        <w:left w:val="none" w:sz="0" w:space="0" w:color="auto"/>
                        <w:bottom w:val="none" w:sz="0" w:space="0" w:color="auto"/>
                        <w:right w:val="none" w:sz="0" w:space="0" w:color="auto"/>
                      </w:divBdr>
                      <w:divsChild>
                        <w:div w:id="1727601309">
                          <w:marLeft w:val="0"/>
                          <w:marRight w:val="0"/>
                          <w:marTop w:val="0"/>
                          <w:marBottom w:val="0"/>
                          <w:divBdr>
                            <w:top w:val="none" w:sz="0" w:space="0" w:color="auto"/>
                            <w:left w:val="none" w:sz="0" w:space="0" w:color="auto"/>
                            <w:bottom w:val="none" w:sz="0" w:space="0" w:color="auto"/>
                            <w:right w:val="none" w:sz="0" w:space="0" w:color="auto"/>
                          </w:divBdr>
                        </w:div>
                      </w:divsChild>
                    </w:div>
                    <w:div w:id="1996713374">
                      <w:marLeft w:val="0"/>
                      <w:marRight w:val="0"/>
                      <w:marTop w:val="0"/>
                      <w:marBottom w:val="0"/>
                      <w:divBdr>
                        <w:top w:val="none" w:sz="0" w:space="0" w:color="auto"/>
                        <w:left w:val="none" w:sz="0" w:space="0" w:color="auto"/>
                        <w:bottom w:val="none" w:sz="0" w:space="0" w:color="auto"/>
                        <w:right w:val="none" w:sz="0" w:space="0" w:color="auto"/>
                      </w:divBdr>
                      <w:divsChild>
                        <w:div w:id="292255839">
                          <w:marLeft w:val="0"/>
                          <w:marRight w:val="0"/>
                          <w:marTop w:val="0"/>
                          <w:marBottom w:val="0"/>
                          <w:divBdr>
                            <w:top w:val="none" w:sz="0" w:space="0" w:color="auto"/>
                            <w:left w:val="none" w:sz="0" w:space="0" w:color="auto"/>
                            <w:bottom w:val="none" w:sz="0" w:space="0" w:color="auto"/>
                            <w:right w:val="none" w:sz="0" w:space="0" w:color="auto"/>
                          </w:divBdr>
                        </w:div>
                      </w:divsChild>
                    </w:div>
                    <w:div w:id="2013220765">
                      <w:marLeft w:val="0"/>
                      <w:marRight w:val="0"/>
                      <w:marTop w:val="0"/>
                      <w:marBottom w:val="0"/>
                      <w:divBdr>
                        <w:top w:val="none" w:sz="0" w:space="0" w:color="auto"/>
                        <w:left w:val="none" w:sz="0" w:space="0" w:color="auto"/>
                        <w:bottom w:val="none" w:sz="0" w:space="0" w:color="auto"/>
                        <w:right w:val="none" w:sz="0" w:space="0" w:color="auto"/>
                      </w:divBdr>
                      <w:divsChild>
                        <w:div w:id="462236625">
                          <w:marLeft w:val="0"/>
                          <w:marRight w:val="0"/>
                          <w:marTop w:val="0"/>
                          <w:marBottom w:val="0"/>
                          <w:divBdr>
                            <w:top w:val="none" w:sz="0" w:space="0" w:color="auto"/>
                            <w:left w:val="none" w:sz="0" w:space="0" w:color="auto"/>
                            <w:bottom w:val="none" w:sz="0" w:space="0" w:color="auto"/>
                            <w:right w:val="none" w:sz="0" w:space="0" w:color="auto"/>
                          </w:divBdr>
                        </w:div>
                      </w:divsChild>
                    </w:div>
                    <w:div w:id="2036611607">
                      <w:marLeft w:val="0"/>
                      <w:marRight w:val="0"/>
                      <w:marTop w:val="0"/>
                      <w:marBottom w:val="0"/>
                      <w:divBdr>
                        <w:top w:val="none" w:sz="0" w:space="0" w:color="auto"/>
                        <w:left w:val="none" w:sz="0" w:space="0" w:color="auto"/>
                        <w:bottom w:val="none" w:sz="0" w:space="0" w:color="auto"/>
                        <w:right w:val="none" w:sz="0" w:space="0" w:color="auto"/>
                      </w:divBdr>
                    </w:div>
                    <w:div w:id="2058237317">
                      <w:marLeft w:val="0"/>
                      <w:marRight w:val="0"/>
                      <w:marTop w:val="0"/>
                      <w:marBottom w:val="0"/>
                      <w:divBdr>
                        <w:top w:val="none" w:sz="0" w:space="0" w:color="auto"/>
                        <w:left w:val="none" w:sz="0" w:space="0" w:color="auto"/>
                        <w:bottom w:val="none" w:sz="0" w:space="0" w:color="auto"/>
                        <w:right w:val="none" w:sz="0" w:space="0" w:color="auto"/>
                      </w:divBdr>
                    </w:div>
                    <w:div w:id="2117093095">
                      <w:marLeft w:val="0"/>
                      <w:marRight w:val="0"/>
                      <w:marTop w:val="0"/>
                      <w:marBottom w:val="0"/>
                      <w:divBdr>
                        <w:top w:val="none" w:sz="0" w:space="0" w:color="auto"/>
                        <w:left w:val="none" w:sz="0" w:space="0" w:color="auto"/>
                        <w:bottom w:val="none" w:sz="0" w:space="0" w:color="auto"/>
                        <w:right w:val="none" w:sz="0" w:space="0" w:color="auto"/>
                      </w:divBdr>
                    </w:div>
                    <w:div w:id="2140604313">
                      <w:marLeft w:val="0"/>
                      <w:marRight w:val="0"/>
                      <w:marTop w:val="0"/>
                      <w:marBottom w:val="0"/>
                      <w:divBdr>
                        <w:top w:val="none" w:sz="0" w:space="0" w:color="auto"/>
                        <w:left w:val="none" w:sz="0" w:space="0" w:color="auto"/>
                        <w:bottom w:val="none" w:sz="0" w:space="0" w:color="auto"/>
                        <w:right w:val="none" w:sz="0" w:space="0" w:color="auto"/>
                      </w:divBdr>
                      <w:divsChild>
                        <w:div w:id="1100376498">
                          <w:marLeft w:val="0"/>
                          <w:marRight w:val="0"/>
                          <w:marTop w:val="0"/>
                          <w:marBottom w:val="0"/>
                          <w:divBdr>
                            <w:top w:val="none" w:sz="0" w:space="0" w:color="auto"/>
                            <w:left w:val="none" w:sz="0" w:space="0" w:color="auto"/>
                            <w:bottom w:val="none" w:sz="0" w:space="0" w:color="auto"/>
                            <w:right w:val="none" w:sz="0" w:space="0" w:color="auto"/>
                          </w:divBdr>
                        </w:div>
                      </w:divsChild>
                    </w:div>
                    <w:div w:id="214361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568053">
          <w:marLeft w:val="0"/>
          <w:marRight w:val="0"/>
          <w:marTop w:val="0"/>
          <w:marBottom w:val="0"/>
          <w:divBdr>
            <w:top w:val="none" w:sz="0" w:space="0" w:color="auto"/>
            <w:left w:val="none" w:sz="0" w:space="0" w:color="auto"/>
            <w:bottom w:val="none" w:sz="0" w:space="0" w:color="auto"/>
            <w:right w:val="none" w:sz="0" w:space="0" w:color="auto"/>
          </w:divBdr>
          <w:divsChild>
            <w:div w:id="1019310042">
              <w:marLeft w:val="0"/>
              <w:marRight w:val="0"/>
              <w:marTop w:val="0"/>
              <w:marBottom w:val="0"/>
              <w:divBdr>
                <w:top w:val="none" w:sz="0" w:space="0" w:color="auto"/>
                <w:left w:val="none" w:sz="0" w:space="0" w:color="auto"/>
                <w:bottom w:val="none" w:sz="0" w:space="0" w:color="auto"/>
                <w:right w:val="none" w:sz="0" w:space="0" w:color="auto"/>
              </w:divBdr>
              <w:divsChild>
                <w:div w:id="31876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071842">
          <w:marLeft w:val="0"/>
          <w:marRight w:val="0"/>
          <w:marTop w:val="0"/>
          <w:marBottom w:val="300"/>
          <w:divBdr>
            <w:top w:val="none" w:sz="0" w:space="0" w:color="auto"/>
            <w:left w:val="none" w:sz="0" w:space="0" w:color="auto"/>
            <w:bottom w:val="none" w:sz="0" w:space="0" w:color="auto"/>
            <w:right w:val="none" w:sz="0" w:space="0" w:color="auto"/>
          </w:divBdr>
        </w:div>
      </w:divsChild>
    </w:div>
    <w:div w:id="1731802181">
      <w:bodyDiv w:val="1"/>
      <w:marLeft w:val="0"/>
      <w:marRight w:val="0"/>
      <w:marTop w:val="0"/>
      <w:marBottom w:val="0"/>
      <w:divBdr>
        <w:top w:val="none" w:sz="0" w:space="0" w:color="auto"/>
        <w:left w:val="none" w:sz="0" w:space="0" w:color="auto"/>
        <w:bottom w:val="none" w:sz="0" w:space="0" w:color="auto"/>
        <w:right w:val="none" w:sz="0" w:space="0" w:color="auto"/>
      </w:divBdr>
      <w:divsChild>
        <w:div w:id="1111050565">
          <w:marLeft w:val="0"/>
          <w:marRight w:val="0"/>
          <w:marTop w:val="0"/>
          <w:marBottom w:val="400"/>
          <w:divBdr>
            <w:top w:val="none" w:sz="0" w:space="0" w:color="auto"/>
            <w:left w:val="none" w:sz="0" w:space="0" w:color="auto"/>
            <w:bottom w:val="none" w:sz="0" w:space="0" w:color="auto"/>
            <w:right w:val="none" w:sz="0" w:space="0" w:color="auto"/>
          </w:divBdr>
        </w:div>
      </w:divsChild>
    </w:div>
    <w:div w:id="1733384198">
      <w:bodyDiv w:val="1"/>
      <w:marLeft w:val="0"/>
      <w:marRight w:val="0"/>
      <w:marTop w:val="0"/>
      <w:marBottom w:val="0"/>
      <w:divBdr>
        <w:top w:val="none" w:sz="0" w:space="0" w:color="auto"/>
        <w:left w:val="none" w:sz="0" w:space="0" w:color="auto"/>
        <w:bottom w:val="none" w:sz="0" w:space="0" w:color="auto"/>
        <w:right w:val="none" w:sz="0" w:space="0" w:color="auto"/>
      </w:divBdr>
    </w:div>
    <w:div w:id="1736733726">
      <w:bodyDiv w:val="1"/>
      <w:marLeft w:val="0"/>
      <w:marRight w:val="0"/>
      <w:marTop w:val="0"/>
      <w:marBottom w:val="0"/>
      <w:divBdr>
        <w:top w:val="none" w:sz="0" w:space="0" w:color="auto"/>
        <w:left w:val="none" w:sz="0" w:space="0" w:color="auto"/>
        <w:bottom w:val="none" w:sz="0" w:space="0" w:color="auto"/>
        <w:right w:val="none" w:sz="0" w:space="0" w:color="auto"/>
      </w:divBdr>
    </w:div>
    <w:div w:id="1738896522">
      <w:bodyDiv w:val="1"/>
      <w:marLeft w:val="0"/>
      <w:marRight w:val="0"/>
      <w:marTop w:val="0"/>
      <w:marBottom w:val="0"/>
      <w:divBdr>
        <w:top w:val="none" w:sz="0" w:space="0" w:color="auto"/>
        <w:left w:val="none" w:sz="0" w:space="0" w:color="auto"/>
        <w:bottom w:val="none" w:sz="0" w:space="0" w:color="auto"/>
        <w:right w:val="none" w:sz="0" w:space="0" w:color="auto"/>
      </w:divBdr>
    </w:div>
    <w:div w:id="1746872868">
      <w:bodyDiv w:val="1"/>
      <w:marLeft w:val="0"/>
      <w:marRight w:val="0"/>
      <w:marTop w:val="0"/>
      <w:marBottom w:val="0"/>
      <w:divBdr>
        <w:top w:val="none" w:sz="0" w:space="0" w:color="auto"/>
        <w:left w:val="none" w:sz="0" w:space="0" w:color="auto"/>
        <w:bottom w:val="none" w:sz="0" w:space="0" w:color="auto"/>
        <w:right w:val="none" w:sz="0" w:space="0" w:color="auto"/>
      </w:divBdr>
    </w:div>
    <w:div w:id="1749574364">
      <w:bodyDiv w:val="1"/>
      <w:marLeft w:val="0"/>
      <w:marRight w:val="0"/>
      <w:marTop w:val="0"/>
      <w:marBottom w:val="0"/>
      <w:divBdr>
        <w:top w:val="none" w:sz="0" w:space="0" w:color="auto"/>
        <w:left w:val="none" w:sz="0" w:space="0" w:color="auto"/>
        <w:bottom w:val="none" w:sz="0" w:space="0" w:color="auto"/>
        <w:right w:val="none" w:sz="0" w:space="0" w:color="auto"/>
      </w:divBdr>
      <w:divsChild>
        <w:div w:id="464389967">
          <w:marLeft w:val="0"/>
          <w:marRight w:val="0"/>
          <w:marTop w:val="0"/>
          <w:marBottom w:val="0"/>
          <w:divBdr>
            <w:top w:val="none" w:sz="0" w:space="0" w:color="auto"/>
            <w:left w:val="none" w:sz="0" w:space="0" w:color="auto"/>
            <w:bottom w:val="none" w:sz="0" w:space="0" w:color="auto"/>
            <w:right w:val="none" w:sz="0" w:space="0" w:color="auto"/>
          </w:divBdr>
        </w:div>
        <w:div w:id="577790540">
          <w:marLeft w:val="0"/>
          <w:marRight w:val="0"/>
          <w:marTop w:val="0"/>
          <w:marBottom w:val="0"/>
          <w:divBdr>
            <w:top w:val="none" w:sz="0" w:space="0" w:color="auto"/>
            <w:left w:val="none" w:sz="0" w:space="0" w:color="auto"/>
            <w:bottom w:val="none" w:sz="0" w:space="0" w:color="auto"/>
            <w:right w:val="none" w:sz="0" w:space="0" w:color="auto"/>
          </w:divBdr>
        </w:div>
      </w:divsChild>
    </w:div>
    <w:div w:id="1751004041">
      <w:bodyDiv w:val="1"/>
      <w:marLeft w:val="0"/>
      <w:marRight w:val="0"/>
      <w:marTop w:val="0"/>
      <w:marBottom w:val="0"/>
      <w:divBdr>
        <w:top w:val="none" w:sz="0" w:space="0" w:color="auto"/>
        <w:left w:val="none" w:sz="0" w:space="0" w:color="auto"/>
        <w:bottom w:val="none" w:sz="0" w:space="0" w:color="auto"/>
        <w:right w:val="none" w:sz="0" w:space="0" w:color="auto"/>
      </w:divBdr>
    </w:div>
    <w:div w:id="1753160903">
      <w:bodyDiv w:val="1"/>
      <w:marLeft w:val="0"/>
      <w:marRight w:val="0"/>
      <w:marTop w:val="0"/>
      <w:marBottom w:val="0"/>
      <w:divBdr>
        <w:top w:val="none" w:sz="0" w:space="0" w:color="auto"/>
        <w:left w:val="none" w:sz="0" w:space="0" w:color="auto"/>
        <w:bottom w:val="none" w:sz="0" w:space="0" w:color="auto"/>
        <w:right w:val="none" w:sz="0" w:space="0" w:color="auto"/>
      </w:divBdr>
    </w:div>
    <w:div w:id="1754358454">
      <w:bodyDiv w:val="1"/>
      <w:marLeft w:val="0"/>
      <w:marRight w:val="0"/>
      <w:marTop w:val="0"/>
      <w:marBottom w:val="0"/>
      <w:divBdr>
        <w:top w:val="none" w:sz="0" w:space="0" w:color="auto"/>
        <w:left w:val="none" w:sz="0" w:space="0" w:color="auto"/>
        <w:bottom w:val="none" w:sz="0" w:space="0" w:color="auto"/>
        <w:right w:val="none" w:sz="0" w:space="0" w:color="auto"/>
      </w:divBdr>
    </w:div>
    <w:div w:id="1756244719">
      <w:bodyDiv w:val="1"/>
      <w:marLeft w:val="0"/>
      <w:marRight w:val="0"/>
      <w:marTop w:val="0"/>
      <w:marBottom w:val="0"/>
      <w:divBdr>
        <w:top w:val="none" w:sz="0" w:space="0" w:color="auto"/>
        <w:left w:val="none" w:sz="0" w:space="0" w:color="auto"/>
        <w:bottom w:val="none" w:sz="0" w:space="0" w:color="auto"/>
        <w:right w:val="none" w:sz="0" w:space="0" w:color="auto"/>
      </w:divBdr>
    </w:div>
    <w:div w:id="1756246918">
      <w:bodyDiv w:val="1"/>
      <w:marLeft w:val="0"/>
      <w:marRight w:val="0"/>
      <w:marTop w:val="0"/>
      <w:marBottom w:val="0"/>
      <w:divBdr>
        <w:top w:val="none" w:sz="0" w:space="0" w:color="auto"/>
        <w:left w:val="none" w:sz="0" w:space="0" w:color="auto"/>
        <w:bottom w:val="none" w:sz="0" w:space="0" w:color="auto"/>
        <w:right w:val="none" w:sz="0" w:space="0" w:color="auto"/>
      </w:divBdr>
    </w:div>
    <w:div w:id="1757051595">
      <w:bodyDiv w:val="1"/>
      <w:marLeft w:val="0"/>
      <w:marRight w:val="0"/>
      <w:marTop w:val="0"/>
      <w:marBottom w:val="0"/>
      <w:divBdr>
        <w:top w:val="none" w:sz="0" w:space="0" w:color="auto"/>
        <w:left w:val="none" w:sz="0" w:space="0" w:color="auto"/>
        <w:bottom w:val="none" w:sz="0" w:space="0" w:color="auto"/>
        <w:right w:val="none" w:sz="0" w:space="0" w:color="auto"/>
      </w:divBdr>
      <w:divsChild>
        <w:div w:id="377894930">
          <w:marLeft w:val="0"/>
          <w:marRight w:val="0"/>
          <w:marTop w:val="0"/>
          <w:marBottom w:val="0"/>
          <w:divBdr>
            <w:top w:val="none" w:sz="0" w:space="0" w:color="auto"/>
            <w:left w:val="none" w:sz="0" w:space="0" w:color="auto"/>
            <w:bottom w:val="none" w:sz="0" w:space="0" w:color="auto"/>
            <w:right w:val="none" w:sz="0" w:space="0" w:color="auto"/>
          </w:divBdr>
          <w:divsChild>
            <w:div w:id="1374579246">
              <w:marLeft w:val="0"/>
              <w:marRight w:val="0"/>
              <w:marTop w:val="0"/>
              <w:marBottom w:val="0"/>
              <w:divBdr>
                <w:top w:val="none" w:sz="0" w:space="0" w:color="auto"/>
                <w:left w:val="none" w:sz="0" w:space="0" w:color="auto"/>
                <w:bottom w:val="none" w:sz="0" w:space="0" w:color="auto"/>
                <w:right w:val="none" w:sz="0" w:space="0" w:color="auto"/>
              </w:divBdr>
              <w:divsChild>
                <w:div w:id="28281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22651">
          <w:marLeft w:val="0"/>
          <w:marRight w:val="0"/>
          <w:marTop w:val="0"/>
          <w:marBottom w:val="0"/>
          <w:divBdr>
            <w:top w:val="none" w:sz="0" w:space="0" w:color="auto"/>
            <w:left w:val="none" w:sz="0" w:space="0" w:color="auto"/>
            <w:bottom w:val="none" w:sz="0" w:space="0" w:color="auto"/>
            <w:right w:val="none" w:sz="0" w:space="0" w:color="auto"/>
          </w:divBdr>
          <w:divsChild>
            <w:div w:id="2031562701">
              <w:marLeft w:val="0"/>
              <w:marRight w:val="0"/>
              <w:marTop w:val="0"/>
              <w:marBottom w:val="0"/>
              <w:divBdr>
                <w:top w:val="none" w:sz="0" w:space="0" w:color="auto"/>
                <w:left w:val="none" w:sz="0" w:space="0" w:color="auto"/>
                <w:bottom w:val="none" w:sz="0" w:space="0" w:color="auto"/>
                <w:right w:val="none" w:sz="0" w:space="0" w:color="auto"/>
              </w:divBdr>
              <w:divsChild>
                <w:div w:id="37976385">
                  <w:marLeft w:val="0"/>
                  <w:marRight w:val="0"/>
                  <w:marTop w:val="0"/>
                  <w:marBottom w:val="0"/>
                  <w:divBdr>
                    <w:top w:val="none" w:sz="0" w:space="0" w:color="auto"/>
                    <w:left w:val="none" w:sz="0" w:space="0" w:color="auto"/>
                    <w:bottom w:val="none" w:sz="0" w:space="0" w:color="auto"/>
                    <w:right w:val="none" w:sz="0" w:space="0" w:color="auto"/>
                  </w:divBdr>
                </w:div>
                <w:div w:id="61026225">
                  <w:marLeft w:val="0"/>
                  <w:marRight w:val="0"/>
                  <w:marTop w:val="0"/>
                  <w:marBottom w:val="0"/>
                  <w:divBdr>
                    <w:top w:val="none" w:sz="0" w:space="0" w:color="auto"/>
                    <w:left w:val="none" w:sz="0" w:space="0" w:color="auto"/>
                    <w:bottom w:val="none" w:sz="0" w:space="0" w:color="auto"/>
                    <w:right w:val="none" w:sz="0" w:space="0" w:color="auto"/>
                  </w:divBdr>
                </w:div>
                <w:div w:id="62264333">
                  <w:marLeft w:val="0"/>
                  <w:marRight w:val="0"/>
                  <w:marTop w:val="0"/>
                  <w:marBottom w:val="0"/>
                  <w:divBdr>
                    <w:top w:val="none" w:sz="0" w:space="0" w:color="auto"/>
                    <w:left w:val="none" w:sz="0" w:space="0" w:color="auto"/>
                    <w:bottom w:val="none" w:sz="0" w:space="0" w:color="auto"/>
                    <w:right w:val="none" w:sz="0" w:space="0" w:color="auto"/>
                  </w:divBdr>
                </w:div>
                <w:div w:id="67388368">
                  <w:marLeft w:val="0"/>
                  <w:marRight w:val="0"/>
                  <w:marTop w:val="0"/>
                  <w:marBottom w:val="0"/>
                  <w:divBdr>
                    <w:top w:val="none" w:sz="0" w:space="0" w:color="auto"/>
                    <w:left w:val="none" w:sz="0" w:space="0" w:color="auto"/>
                    <w:bottom w:val="none" w:sz="0" w:space="0" w:color="auto"/>
                    <w:right w:val="none" w:sz="0" w:space="0" w:color="auto"/>
                  </w:divBdr>
                </w:div>
                <w:div w:id="70666207">
                  <w:marLeft w:val="0"/>
                  <w:marRight w:val="0"/>
                  <w:marTop w:val="0"/>
                  <w:marBottom w:val="0"/>
                  <w:divBdr>
                    <w:top w:val="none" w:sz="0" w:space="0" w:color="auto"/>
                    <w:left w:val="none" w:sz="0" w:space="0" w:color="auto"/>
                    <w:bottom w:val="none" w:sz="0" w:space="0" w:color="auto"/>
                    <w:right w:val="none" w:sz="0" w:space="0" w:color="auto"/>
                  </w:divBdr>
                </w:div>
                <w:div w:id="71123332">
                  <w:marLeft w:val="0"/>
                  <w:marRight w:val="0"/>
                  <w:marTop w:val="0"/>
                  <w:marBottom w:val="0"/>
                  <w:divBdr>
                    <w:top w:val="none" w:sz="0" w:space="0" w:color="auto"/>
                    <w:left w:val="none" w:sz="0" w:space="0" w:color="auto"/>
                    <w:bottom w:val="none" w:sz="0" w:space="0" w:color="auto"/>
                    <w:right w:val="none" w:sz="0" w:space="0" w:color="auto"/>
                  </w:divBdr>
                </w:div>
                <w:div w:id="74324991">
                  <w:marLeft w:val="0"/>
                  <w:marRight w:val="0"/>
                  <w:marTop w:val="0"/>
                  <w:marBottom w:val="0"/>
                  <w:divBdr>
                    <w:top w:val="none" w:sz="0" w:space="0" w:color="auto"/>
                    <w:left w:val="none" w:sz="0" w:space="0" w:color="auto"/>
                    <w:bottom w:val="none" w:sz="0" w:space="0" w:color="auto"/>
                    <w:right w:val="none" w:sz="0" w:space="0" w:color="auto"/>
                  </w:divBdr>
                </w:div>
                <w:div w:id="87163726">
                  <w:marLeft w:val="0"/>
                  <w:marRight w:val="0"/>
                  <w:marTop w:val="0"/>
                  <w:marBottom w:val="0"/>
                  <w:divBdr>
                    <w:top w:val="none" w:sz="0" w:space="0" w:color="auto"/>
                    <w:left w:val="none" w:sz="0" w:space="0" w:color="auto"/>
                    <w:bottom w:val="none" w:sz="0" w:space="0" w:color="auto"/>
                    <w:right w:val="none" w:sz="0" w:space="0" w:color="auto"/>
                  </w:divBdr>
                </w:div>
                <w:div w:id="128013490">
                  <w:marLeft w:val="0"/>
                  <w:marRight w:val="0"/>
                  <w:marTop w:val="0"/>
                  <w:marBottom w:val="0"/>
                  <w:divBdr>
                    <w:top w:val="none" w:sz="0" w:space="0" w:color="auto"/>
                    <w:left w:val="none" w:sz="0" w:space="0" w:color="auto"/>
                    <w:bottom w:val="none" w:sz="0" w:space="0" w:color="auto"/>
                    <w:right w:val="none" w:sz="0" w:space="0" w:color="auto"/>
                  </w:divBdr>
                </w:div>
                <w:div w:id="136994183">
                  <w:marLeft w:val="0"/>
                  <w:marRight w:val="0"/>
                  <w:marTop w:val="0"/>
                  <w:marBottom w:val="0"/>
                  <w:divBdr>
                    <w:top w:val="none" w:sz="0" w:space="0" w:color="auto"/>
                    <w:left w:val="none" w:sz="0" w:space="0" w:color="auto"/>
                    <w:bottom w:val="none" w:sz="0" w:space="0" w:color="auto"/>
                    <w:right w:val="none" w:sz="0" w:space="0" w:color="auto"/>
                  </w:divBdr>
                </w:div>
                <w:div w:id="137960703">
                  <w:marLeft w:val="0"/>
                  <w:marRight w:val="0"/>
                  <w:marTop w:val="0"/>
                  <w:marBottom w:val="0"/>
                  <w:divBdr>
                    <w:top w:val="none" w:sz="0" w:space="0" w:color="auto"/>
                    <w:left w:val="none" w:sz="0" w:space="0" w:color="auto"/>
                    <w:bottom w:val="none" w:sz="0" w:space="0" w:color="auto"/>
                    <w:right w:val="none" w:sz="0" w:space="0" w:color="auto"/>
                  </w:divBdr>
                </w:div>
                <w:div w:id="185101716">
                  <w:marLeft w:val="0"/>
                  <w:marRight w:val="0"/>
                  <w:marTop w:val="0"/>
                  <w:marBottom w:val="0"/>
                  <w:divBdr>
                    <w:top w:val="none" w:sz="0" w:space="0" w:color="auto"/>
                    <w:left w:val="none" w:sz="0" w:space="0" w:color="auto"/>
                    <w:bottom w:val="none" w:sz="0" w:space="0" w:color="auto"/>
                    <w:right w:val="none" w:sz="0" w:space="0" w:color="auto"/>
                  </w:divBdr>
                </w:div>
                <w:div w:id="190799829">
                  <w:marLeft w:val="0"/>
                  <w:marRight w:val="0"/>
                  <w:marTop w:val="0"/>
                  <w:marBottom w:val="0"/>
                  <w:divBdr>
                    <w:top w:val="none" w:sz="0" w:space="0" w:color="auto"/>
                    <w:left w:val="none" w:sz="0" w:space="0" w:color="auto"/>
                    <w:bottom w:val="none" w:sz="0" w:space="0" w:color="auto"/>
                    <w:right w:val="none" w:sz="0" w:space="0" w:color="auto"/>
                  </w:divBdr>
                </w:div>
                <w:div w:id="197938292">
                  <w:marLeft w:val="0"/>
                  <w:marRight w:val="0"/>
                  <w:marTop w:val="0"/>
                  <w:marBottom w:val="0"/>
                  <w:divBdr>
                    <w:top w:val="none" w:sz="0" w:space="0" w:color="auto"/>
                    <w:left w:val="none" w:sz="0" w:space="0" w:color="auto"/>
                    <w:bottom w:val="none" w:sz="0" w:space="0" w:color="auto"/>
                    <w:right w:val="none" w:sz="0" w:space="0" w:color="auto"/>
                  </w:divBdr>
                </w:div>
                <w:div w:id="223030505">
                  <w:marLeft w:val="0"/>
                  <w:marRight w:val="0"/>
                  <w:marTop w:val="0"/>
                  <w:marBottom w:val="0"/>
                  <w:divBdr>
                    <w:top w:val="none" w:sz="0" w:space="0" w:color="auto"/>
                    <w:left w:val="none" w:sz="0" w:space="0" w:color="auto"/>
                    <w:bottom w:val="none" w:sz="0" w:space="0" w:color="auto"/>
                    <w:right w:val="none" w:sz="0" w:space="0" w:color="auto"/>
                  </w:divBdr>
                </w:div>
                <w:div w:id="228734210">
                  <w:marLeft w:val="0"/>
                  <w:marRight w:val="0"/>
                  <w:marTop w:val="0"/>
                  <w:marBottom w:val="0"/>
                  <w:divBdr>
                    <w:top w:val="none" w:sz="0" w:space="0" w:color="auto"/>
                    <w:left w:val="none" w:sz="0" w:space="0" w:color="auto"/>
                    <w:bottom w:val="none" w:sz="0" w:space="0" w:color="auto"/>
                    <w:right w:val="none" w:sz="0" w:space="0" w:color="auto"/>
                  </w:divBdr>
                </w:div>
                <w:div w:id="247274083">
                  <w:marLeft w:val="0"/>
                  <w:marRight w:val="0"/>
                  <w:marTop w:val="0"/>
                  <w:marBottom w:val="0"/>
                  <w:divBdr>
                    <w:top w:val="none" w:sz="0" w:space="0" w:color="auto"/>
                    <w:left w:val="none" w:sz="0" w:space="0" w:color="auto"/>
                    <w:bottom w:val="none" w:sz="0" w:space="0" w:color="auto"/>
                    <w:right w:val="none" w:sz="0" w:space="0" w:color="auto"/>
                  </w:divBdr>
                </w:div>
                <w:div w:id="248127064">
                  <w:marLeft w:val="0"/>
                  <w:marRight w:val="0"/>
                  <w:marTop w:val="0"/>
                  <w:marBottom w:val="0"/>
                  <w:divBdr>
                    <w:top w:val="none" w:sz="0" w:space="0" w:color="auto"/>
                    <w:left w:val="none" w:sz="0" w:space="0" w:color="auto"/>
                    <w:bottom w:val="none" w:sz="0" w:space="0" w:color="auto"/>
                    <w:right w:val="none" w:sz="0" w:space="0" w:color="auto"/>
                  </w:divBdr>
                </w:div>
                <w:div w:id="258218747">
                  <w:marLeft w:val="0"/>
                  <w:marRight w:val="0"/>
                  <w:marTop w:val="0"/>
                  <w:marBottom w:val="0"/>
                  <w:divBdr>
                    <w:top w:val="none" w:sz="0" w:space="0" w:color="auto"/>
                    <w:left w:val="none" w:sz="0" w:space="0" w:color="auto"/>
                    <w:bottom w:val="none" w:sz="0" w:space="0" w:color="auto"/>
                    <w:right w:val="none" w:sz="0" w:space="0" w:color="auto"/>
                  </w:divBdr>
                </w:div>
                <w:div w:id="346711162">
                  <w:marLeft w:val="0"/>
                  <w:marRight w:val="0"/>
                  <w:marTop w:val="0"/>
                  <w:marBottom w:val="0"/>
                  <w:divBdr>
                    <w:top w:val="none" w:sz="0" w:space="0" w:color="auto"/>
                    <w:left w:val="none" w:sz="0" w:space="0" w:color="auto"/>
                    <w:bottom w:val="none" w:sz="0" w:space="0" w:color="auto"/>
                    <w:right w:val="none" w:sz="0" w:space="0" w:color="auto"/>
                  </w:divBdr>
                </w:div>
                <w:div w:id="371393210">
                  <w:marLeft w:val="0"/>
                  <w:marRight w:val="0"/>
                  <w:marTop w:val="0"/>
                  <w:marBottom w:val="0"/>
                  <w:divBdr>
                    <w:top w:val="none" w:sz="0" w:space="0" w:color="auto"/>
                    <w:left w:val="none" w:sz="0" w:space="0" w:color="auto"/>
                    <w:bottom w:val="none" w:sz="0" w:space="0" w:color="auto"/>
                    <w:right w:val="none" w:sz="0" w:space="0" w:color="auto"/>
                  </w:divBdr>
                </w:div>
                <w:div w:id="399181580">
                  <w:marLeft w:val="0"/>
                  <w:marRight w:val="0"/>
                  <w:marTop w:val="0"/>
                  <w:marBottom w:val="0"/>
                  <w:divBdr>
                    <w:top w:val="none" w:sz="0" w:space="0" w:color="auto"/>
                    <w:left w:val="none" w:sz="0" w:space="0" w:color="auto"/>
                    <w:bottom w:val="none" w:sz="0" w:space="0" w:color="auto"/>
                    <w:right w:val="none" w:sz="0" w:space="0" w:color="auto"/>
                  </w:divBdr>
                </w:div>
                <w:div w:id="401876298">
                  <w:marLeft w:val="0"/>
                  <w:marRight w:val="0"/>
                  <w:marTop w:val="0"/>
                  <w:marBottom w:val="0"/>
                  <w:divBdr>
                    <w:top w:val="none" w:sz="0" w:space="0" w:color="auto"/>
                    <w:left w:val="none" w:sz="0" w:space="0" w:color="auto"/>
                    <w:bottom w:val="none" w:sz="0" w:space="0" w:color="auto"/>
                    <w:right w:val="none" w:sz="0" w:space="0" w:color="auto"/>
                  </w:divBdr>
                </w:div>
                <w:div w:id="402067510">
                  <w:marLeft w:val="0"/>
                  <w:marRight w:val="0"/>
                  <w:marTop w:val="0"/>
                  <w:marBottom w:val="0"/>
                  <w:divBdr>
                    <w:top w:val="none" w:sz="0" w:space="0" w:color="auto"/>
                    <w:left w:val="none" w:sz="0" w:space="0" w:color="auto"/>
                    <w:bottom w:val="none" w:sz="0" w:space="0" w:color="auto"/>
                    <w:right w:val="none" w:sz="0" w:space="0" w:color="auto"/>
                  </w:divBdr>
                </w:div>
                <w:div w:id="416294180">
                  <w:marLeft w:val="0"/>
                  <w:marRight w:val="0"/>
                  <w:marTop w:val="0"/>
                  <w:marBottom w:val="0"/>
                  <w:divBdr>
                    <w:top w:val="none" w:sz="0" w:space="0" w:color="auto"/>
                    <w:left w:val="none" w:sz="0" w:space="0" w:color="auto"/>
                    <w:bottom w:val="none" w:sz="0" w:space="0" w:color="auto"/>
                    <w:right w:val="none" w:sz="0" w:space="0" w:color="auto"/>
                  </w:divBdr>
                </w:div>
                <w:div w:id="426079077">
                  <w:marLeft w:val="0"/>
                  <w:marRight w:val="0"/>
                  <w:marTop w:val="0"/>
                  <w:marBottom w:val="0"/>
                  <w:divBdr>
                    <w:top w:val="none" w:sz="0" w:space="0" w:color="auto"/>
                    <w:left w:val="none" w:sz="0" w:space="0" w:color="auto"/>
                    <w:bottom w:val="none" w:sz="0" w:space="0" w:color="auto"/>
                    <w:right w:val="none" w:sz="0" w:space="0" w:color="auto"/>
                  </w:divBdr>
                </w:div>
                <w:div w:id="443039140">
                  <w:marLeft w:val="0"/>
                  <w:marRight w:val="0"/>
                  <w:marTop w:val="0"/>
                  <w:marBottom w:val="0"/>
                  <w:divBdr>
                    <w:top w:val="none" w:sz="0" w:space="0" w:color="auto"/>
                    <w:left w:val="none" w:sz="0" w:space="0" w:color="auto"/>
                    <w:bottom w:val="none" w:sz="0" w:space="0" w:color="auto"/>
                    <w:right w:val="none" w:sz="0" w:space="0" w:color="auto"/>
                  </w:divBdr>
                </w:div>
                <w:div w:id="459498671">
                  <w:marLeft w:val="0"/>
                  <w:marRight w:val="0"/>
                  <w:marTop w:val="0"/>
                  <w:marBottom w:val="0"/>
                  <w:divBdr>
                    <w:top w:val="none" w:sz="0" w:space="0" w:color="auto"/>
                    <w:left w:val="none" w:sz="0" w:space="0" w:color="auto"/>
                    <w:bottom w:val="none" w:sz="0" w:space="0" w:color="auto"/>
                    <w:right w:val="none" w:sz="0" w:space="0" w:color="auto"/>
                  </w:divBdr>
                </w:div>
                <w:div w:id="474227036">
                  <w:marLeft w:val="0"/>
                  <w:marRight w:val="0"/>
                  <w:marTop w:val="0"/>
                  <w:marBottom w:val="0"/>
                  <w:divBdr>
                    <w:top w:val="none" w:sz="0" w:space="0" w:color="auto"/>
                    <w:left w:val="none" w:sz="0" w:space="0" w:color="auto"/>
                    <w:bottom w:val="none" w:sz="0" w:space="0" w:color="auto"/>
                    <w:right w:val="none" w:sz="0" w:space="0" w:color="auto"/>
                  </w:divBdr>
                </w:div>
                <w:div w:id="526991437">
                  <w:marLeft w:val="0"/>
                  <w:marRight w:val="0"/>
                  <w:marTop w:val="0"/>
                  <w:marBottom w:val="0"/>
                  <w:divBdr>
                    <w:top w:val="none" w:sz="0" w:space="0" w:color="auto"/>
                    <w:left w:val="none" w:sz="0" w:space="0" w:color="auto"/>
                    <w:bottom w:val="none" w:sz="0" w:space="0" w:color="auto"/>
                    <w:right w:val="none" w:sz="0" w:space="0" w:color="auto"/>
                  </w:divBdr>
                </w:div>
                <w:div w:id="549730630">
                  <w:marLeft w:val="0"/>
                  <w:marRight w:val="0"/>
                  <w:marTop w:val="0"/>
                  <w:marBottom w:val="0"/>
                  <w:divBdr>
                    <w:top w:val="none" w:sz="0" w:space="0" w:color="auto"/>
                    <w:left w:val="none" w:sz="0" w:space="0" w:color="auto"/>
                    <w:bottom w:val="none" w:sz="0" w:space="0" w:color="auto"/>
                    <w:right w:val="none" w:sz="0" w:space="0" w:color="auto"/>
                  </w:divBdr>
                </w:div>
                <w:div w:id="549927085">
                  <w:marLeft w:val="0"/>
                  <w:marRight w:val="0"/>
                  <w:marTop w:val="0"/>
                  <w:marBottom w:val="0"/>
                  <w:divBdr>
                    <w:top w:val="none" w:sz="0" w:space="0" w:color="auto"/>
                    <w:left w:val="none" w:sz="0" w:space="0" w:color="auto"/>
                    <w:bottom w:val="none" w:sz="0" w:space="0" w:color="auto"/>
                    <w:right w:val="none" w:sz="0" w:space="0" w:color="auto"/>
                  </w:divBdr>
                </w:div>
                <w:div w:id="555236691">
                  <w:marLeft w:val="0"/>
                  <w:marRight w:val="0"/>
                  <w:marTop w:val="0"/>
                  <w:marBottom w:val="0"/>
                  <w:divBdr>
                    <w:top w:val="none" w:sz="0" w:space="0" w:color="auto"/>
                    <w:left w:val="none" w:sz="0" w:space="0" w:color="auto"/>
                    <w:bottom w:val="none" w:sz="0" w:space="0" w:color="auto"/>
                    <w:right w:val="none" w:sz="0" w:space="0" w:color="auto"/>
                  </w:divBdr>
                </w:div>
                <w:div w:id="565527294">
                  <w:marLeft w:val="0"/>
                  <w:marRight w:val="0"/>
                  <w:marTop w:val="0"/>
                  <w:marBottom w:val="0"/>
                  <w:divBdr>
                    <w:top w:val="none" w:sz="0" w:space="0" w:color="auto"/>
                    <w:left w:val="none" w:sz="0" w:space="0" w:color="auto"/>
                    <w:bottom w:val="none" w:sz="0" w:space="0" w:color="auto"/>
                    <w:right w:val="none" w:sz="0" w:space="0" w:color="auto"/>
                  </w:divBdr>
                </w:div>
                <w:div w:id="576132987">
                  <w:marLeft w:val="0"/>
                  <w:marRight w:val="0"/>
                  <w:marTop w:val="0"/>
                  <w:marBottom w:val="0"/>
                  <w:divBdr>
                    <w:top w:val="none" w:sz="0" w:space="0" w:color="auto"/>
                    <w:left w:val="none" w:sz="0" w:space="0" w:color="auto"/>
                    <w:bottom w:val="none" w:sz="0" w:space="0" w:color="auto"/>
                    <w:right w:val="none" w:sz="0" w:space="0" w:color="auto"/>
                  </w:divBdr>
                </w:div>
                <w:div w:id="576135106">
                  <w:marLeft w:val="0"/>
                  <w:marRight w:val="0"/>
                  <w:marTop w:val="0"/>
                  <w:marBottom w:val="0"/>
                  <w:divBdr>
                    <w:top w:val="none" w:sz="0" w:space="0" w:color="auto"/>
                    <w:left w:val="none" w:sz="0" w:space="0" w:color="auto"/>
                    <w:bottom w:val="none" w:sz="0" w:space="0" w:color="auto"/>
                    <w:right w:val="none" w:sz="0" w:space="0" w:color="auto"/>
                  </w:divBdr>
                </w:div>
                <w:div w:id="583537106">
                  <w:marLeft w:val="0"/>
                  <w:marRight w:val="0"/>
                  <w:marTop w:val="0"/>
                  <w:marBottom w:val="0"/>
                  <w:divBdr>
                    <w:top w:val="none" w:sz="0" w:space="0" w:color="auto"/>
                    <w:left w:val="none" w:sz="0" w:space="0" w:color="auto"/>
                    <w:bottom w:val="none" w:sz="0" w:space="0" w:color="auto"/>
                    <w:right w:val="none" w:sz="0" w:space="0" w:color="auto"/>
                  </w:divBdr>
                </w:div>
                <w:div w:id="591625625">
                  <w:marLeft w:val="0"/>
                  <w:marRight w:val="0"/>
                  <w:marTop w:val="0"/>
                  <w:marBottom w:val="0"/>
                  <w:divBdr>
                    <w:top w:val="none" w:sz="0" w:space="0" w:color="auto"/>
                    <w:left w:val="none" w:sz="0" w:space="0" w:color="auto"/>
                    <w:bottom w:val="none" w:sz="0" w:space="0" w:color="auto"/>
                    <w:right w:val="none" w:sz="0" w:space="0" w:color="auto"/>
                  </w:divBdr>
                </w:div>
                <w:div w:id="638875728">
                  <w:marLeft w:val="0"/>
                  <w:marRight w:val="0"/>
                  <w:marTop w:val="0"/>
                  <w:marBottom w:val="0"/>
                  <w:divBdr>
                    <w:top w:val="none" w:sz="0" w:space="0" w:color="auto"/>
                    <w:left w:val="none" w:sz="0" w:space="0" w:color="auto"/>
                    <w:bottom w:val="none" w:sz="0" w:space="0" w:color="auto"/>
                    <w:right w:val="none" w:sz="0" w:space="0" w:color="auto"/>
                  </w:divBdr>
                </w:div>
                <w:div w:id="646280660">
                  <w:marLeft w:val="0"/>
                  <w:marRight w:val="0"/>
                  <w:marTop w:val="0"/>
                  <w:marBottom w:val="0"/>
                  <w:divBdr>
                    <w:top w:val="none" w:sz="0" w:space="0" w:color="auto"/>
                    <w:left w:val="none" w:sz="0" w:space="0" w:color="auto"/>
                    <w:bottom w:val="none" w:sz="0" w:space="0" w:color="auto"/>
                    <w:right w:val="none" w:sz="0" w:space="0" w:color="auto"/>
                  </w:divBdr>
                </w:div>
                <w:div w:id="662243755">
                  <w:marLeft w:val="0"/>
                  <w:marRight w:val="0"/>
                  <w:marTop w:val="0"/>
                  <w:marBottom w:val="0"/>
                  <w:divBdr>
                    <w:top w:val="none" w:sz="0" w:space="0" w:color="auto"/>
                    <w:left w:val="none" w:sz="0" w:space="0" w:color="auto"/>
                    <w:bottom w:val="none" w:sz="0" w:space="0" w:color="auto"/>
                    <w:right w:val="none" w:sz="0" w:space="0" w:color="auto"/>
                  </w:divBdr>
                </w:div>
                <w:div w:id="679090550">
                  <w:marLeft w:val="0"/>
                  <w:marRight w:val="0"/>
                  <w:marTop w:val="0"/>
                  <w:marBottom w:val="0"/>
                  <w:divBdr>
                    <w:top w:val="none" w:sz="0" w:space="0" w:color="auto"/>
                    <w:left w:val="none" w:sz="0" w:space="0" w:color="auto"/>
                    <w:bottom w:val="none" w:sz="0" w:space="0" w:color="auto"/>
                    <w:right w:val="none" w:sz="0" w:space="0" w:color="auto"/>
                  </w:divBdr>
                </w:div>
                <w:div w:id="700403603">
                  <w:marLeft w:val="0"/>
                  <w:marRight w:val="0"/>
                  <w:marTop w:val="0"/>
                  <w:marBottom w:val="0"/>
                  <w:divBdr>
                    <w:top w:val="none" w:sz="0" w:space="0" w:color="auto"/>
                    <w:left w:val="none" w:sz="0" w:space="0" w:color="auto"/>
                    <w:bottom w:val="none" w:sz="0" w:space="0" w:color="auto"/>
                    <w:right w:val="none" w:sz="0" w:space="0" w:color="auto"/>
                  </w:divBdr>
                </w:div>
                <w:div w:id="706682771">
                  <w:marLeft w:val="0"/>
                  <w:marRight w:val="0"/>
                  <w:marTop w:val="0"/>
                  <w:marBottom w:val="0"/>
                  <w:divBdr>
                    <w:top w:val="none" w:sz="0" w:space="0" w:color="auto"/>
                    <w:left w:val="none" w:sz="0" w:space="0" w:color="auto"/>
                    <w:bottom w:val="none" w:sz="0" w:space="0" w:color="auto"/>
                    <w:right w:val="none" w:sz="0" w:space="0" w:color="auto"/>
                  </w:divBdr>
                </w:div>
                <w:div w:id="723023944">
                  <w:marLeft w:val="0"/>
                  <w:marRight w:val="0"/>
                  <w:marTop w:val="0"/>
                  <w:marBottom w:val="0"/>
                  <w:divBdr>
                    <w:top w:val="none" w:sz="0" w:space="0" w:color="auto"/>
                    <w:left w:val="none" w:sz="0" w:space="0" w:color="auto"/>
                    <w:bottom w:val="none" w:sz="0" w:space="0" w:color="auto"/>
                    <w:right w:val="none" w:sz="0" w:space="0" w:color="auto"/>
                  </w:divBdr>
                </w:div>
                <w:div w:id="819927653">
                  <w:marLeft w:val="0"/>
                  <w:marRight w:val="0"/>
                  <w:marTop w:val="0"/>
                  <w:marBottom w:val="0"/>
                  <w:divBdr>
                    <w:top w:val="none" w:sz="0" w:space="0" w:color="auto"/>
                    <w:left w:val="none" w:sz="0" w:space="0" w:color="auto"/>
                    <w:bottom w:val="none" w:sz="0" w:space="0" w:color="auto"/>
                    <w:right w:val="none" w:sz="0" w:space="0" w:color="auto"/>
                  </w:divBdr>
                </w:div>
                <w:div w:id="844320028">
                  <w:marLeft w:val="0"/>
                  <w:marRight w:val="0"/>
                  <w:marTop w:val="0"/>
                  <w:marBottom w:val="0"/>
                  <w:divBdr>
                    <w:top w:val="none" w:sz="0" w:space="0" w:color="auto"/>
                    <w:left w:val="none" w:sz="0" w:space="0" w:color="auto"/>
                    <w:bottom w:val="none" w:sz="0" w:space="0" w:color="auto"/>
                    <w:right w:val="none" w:sz="0" w:space="0" w:color="auto"/>
                  </w:divBdr>
                </w:div>
                <w:div w:id="846671392">
                  <w:marLeft w:val="0"/>
                  <w:marRight w:val="0"/>
                  <w:marTop w:val="0"/>
                  <w:marBottom w:val="0"/>
                  <w:divBdr>
                    <w:top w:val="none" w:sz="0" w:space="0" w:color="auto"/>
                    <w:left w:val="none" w:sz="0" w:space="0" w:color="auto"/>
                    <w:bottom w:val="none" w:sz="0" w:space="0" w:color="auto"/>
                    <w:right w:val="none" w:sz="0" w:space="0" w:color="auto"/>
                  </w:divBdr>
                </w:div>
                <w:div w:id="876816096">
                  <w:marLeft w:val="0"/>
                  <w:marRight w:val="0"/>
                  <w:marTop w:val="0"/>
                  <w:marBottom w:val="0"/>
                  <w:divBdr>
                    <w:top w:val="none" w:sz="0" w:space="0" w:color="auto"/>
                    <w:left w:val="none" w:sz="0" w:space="0" w:color="auto"/>
                    <w:bottom w:val="none" w:sz="0" w:space="0" w:color="auto"/>
                    <w:right w:val="none" w:sz="0" w:space="0" w:color="auto"/>
                  </w:divBdr>
                </w:div>
                <w:div w:id="887106022">
                  <w:marLeft w:val="0"/>
                  <w:marRight w:val="0"/>
                  <w:marTop w:val="0"/>
                  <w:marBottom w:val="0"/>
                  <w:divBdr>
                    <w:top w:val="none" w:sz="0" w:space="0" w:color="auto"/>
                    <w:left w:val="none" w:sz="0" w:space="0" w:color="auto"/>
                    <w:bottom w:val="none" w:sz="0" w:space="0" w:color="auto"/>
                    <w:right w:val="none" w:sz="0" w:space="0" w:color="auto"/>
                  </w:divBdr>
                </w:div>
                <w:div w:id="894970373">
                  <w:marLeft w:val="0"/>
                  <w:marRight w:val="0"/>
                  <w:marTop w:val="0"/>
                  <w:marBottom w:val="0"/>
                  <w:divBdr>
                    <w:top w:val="none" w:sz="0" w:space="0" w:color="auto"/>
                    <w:left w:val="none" w:sz="0" w:space="0" w:color="auto"/>
                    <w:bottom w:val="none" w:sz="0" w:space="0" w:color="auto"/>
                    <w:right w:val="none" w:sz="0" w:space="0" w:color="auto"/>
                  </w:divBdr>
                </w:div>
                <w:div w:id="895554970">
                  <w:marLeft w:val="0"/>
                  <w:marRight w:val="0"/>
                  <w:marTop w:val="0"/>
                  <w:marBottom w:val="0"/>
                  <w:divBdr>
                    <w:top w:val="none" w:sz="0" w:space="0" w:color="auto"/>
                    <w:left w:val="none" w:sz="0" w:space="0" w:color="auto"/>
                    <w:bottom w:val="none" w:sz="0" w:space="0" w:color="auto"/>
                    <w:right w:val="none" w:sz="0" w:space="0" w:color="auto"/>
                  </w:divBdr>
                </w:div>
                <w:div w:id="926502566">
                  <w:marLeft w:val="0"/>
                  <w:marRight w:val="0"/>
                  <w:marTop w:val="0"/>
                  <w:marBottom w:val="0"/>
                  <w:divBdr>
                    <w:top w:val="none" w:sz="0" w:space="0" w:color="auto"/>
                    <w:left w:val="none" w:sz="0" w:space="0" w:color="auto"/>
                    <w:bottom w:val="none" w:sz="0" w:space="0" w:color="auto"/>
                    <w:right w:val="none" w:sz="0" w:space="0" w:color="auto"/>
                  </w:divBdr>
                </w:div>
                <w:div w:id="952902311">
                  <w:marLeft w:val="0"/>
                  <w:marRight w:val="0"/>
                  <w:marTop w:val="0"/>
                  <w:marBottom w:val="0"/>
                  <w:divBdr>
                    <w:top w:val="none" w:sz="0" w:space="0" w:color="auto"/>
                    <w:left w:val="none" w:sz="0" w:space="0" w:color="auto"/>
                    <w:bottom w:val="none" w:sz="0" w:space="0" w:color="auto"/>
                    <w:right w:val="none" w:sz="0" w:space="0" w:color="auto"/>
                  </w:divBdr>
                </w:div>
                <w:div w:id="954991743">
                  <w:marLeft w:val="0"/>
                  <w:marRight w:val="0"/>
                  <w:marTop w:val="0"/>
                  <w:marBottom w:val="0"/>
                  <w:divBdr>
                    <w:top w:val="none" w:sz="0" w:space="0" w:color="auto"/>
                    <w:left w:val="none" w:sz="0" w:space="0" w:color="auto"/>
                    <w:bottom w:val="none" w:sz="0" w:space="0" w:color="auto"/>
                    <w:right w:val="none" w:sz="0" w:space="0" w:color="auto"/>
                  </w:divBdr>
                </w:div>
                <w:div w:id="984816474">
                  <w:marLeft w:val="0"/>
                  <w:marRight w:val="0"/>
                  <w:marTop w:val="0"/>
                  <w:marBottom w:val="0"/>
                  <w:divBdr>
                    <w:top w:val="none" w:sz="0" w:space="0" w:color="auto"/>
                    <w:left w:val="none" w:sz="0" w:space="0" w:color="auto"/>
                    <w:bottom w:val="none" w:sz="0" w:space="0" w:color="auto"/>
                    <w:right w:val="none" w:sz="0" w:space="0" w:color="auto"/>
                  </w:divBdr>
                </w:div>
                <w:div w:id="1002053811">
                  <w:marLeft w:val="0"/>
                  <w:marRight w:val="0"/>
                  <w:marTop w:val="0"/>
                  <w:marBottom w:val="0"/>
                  <w:divBdr>
                    <w:top w:val="none" w:sz="0" w:space="0" w:color="auto"/>
                    <w:left w:val="none" w:sz="0" w:space="0" w:color="auto"/>
                    <w:bottom w:val="none" w:sz="0" w:space="0" w:color="auto"/>
                    <w:right w:val="none" w:sz="0" w:space="0" w:color="auto"/>
                  </w:divBdr>
                </w:div>
                <w:div w:id="1032729573">
                  <w:marLeft w:val="0"/>
                  <w:marRight w:val="0"/>
                  <w:marTop w:val="0"/>
                  <w:marBottom w:val="0"/>
                  <w:divBdr>
                    <w:top w:val="none" w:sz="0" w:space="0" w:color="auto"/>
                    <w:left w:val="none" w:sz="0" w:space="0" w:color="auto"/>
                    <w:bottom w:val="none" w:sz="0" w:space="0" w:color="auto"/>
                    <w:right w:val="none" w:sz="0" w:space="0" w:color="auto"/>
                  </w:divBdr>
                </w:div>
                <w:div w:id="1049841472">
                  <w:marLeft w:val="0"/>
                  <w:marRight w:val="0"/>
                  <w:marTop w:val="0"/>
                  <w:marBottom w:val="0"/>
                  <w:divBdr>
                    <w:top w:val="none" w:sz="0" w:space="0" w:color="auto"/>
                    <w:left w:val="none" w:sz="0" w:space="0" w:color="auto"/>
                    <w:bottom w:val="none" w:sz="0" w:space="0" w:color="auto"/>
                    <w:right w:val="none" w:sz="0" w:space="0" w:color="auto"/>
                  </w:divBdr>
                </w:div>
                <w:div w:id="1082945124">
                  <w:marLeft w:val="0"/>
                  <w:marRight w:val="0"/>
                  <w:marTop w:val="0"/>
                  <w:marBottom w:val="0"/>
                  <w:divBdr>
                    <w:top w:val="none" w:sz="0" w:space="0" w:color="auto"/>
                    <w:left w:val="none" w:sz="0" w:space="0" w:color="auto"/>
                    <w:bottom w:val="none" w:sz="0" w:space="0" w:color="auto"/>
                    <w:right w:val="none" w:sz="0" w:space="0" w:color="auto"/>
                  </w:divBdr>
                </w:div>
                <w:div w:id="1106849571">
                  <w:marLeft w:val="0"/>
                  <w:marRight w:val="0"/>
                  <w:marTop w:val="0"/>
                  <w:marBottom w:val="0"/>
                  <w:divBdr>
                    <w:top w:val="none" w:sz="0" w:space="0" w:color="auto"/>
                    <w:left w:val="none" w:sz="0" w:space="0" w:color="auto"/>
                    <w:bottom w:val="none" w:sz="0" w:space="0" w:color="auto"/>
                    <w:right w:val="none" w:sz="0" w:space="0" w:color="auto"/>
                  </w:divBdr>
                </w:div>
                <w:div w:id="1111126440">
                  <w:marLeft w:val="0"/>
                  <w:marRight w:val="0"/>
                  <w:marTop w:val="0"/>
                  <w:marBottom w:val="0"/>
                  <w:divBdr>
                    <w:top w:val="none" w:sz="0" w:space="0" w:color="auto"/>
                    <w:left w:val="none" w:sz="0" w:space="0" w:color="auto"/>
                    <w:bottom w:val="none" w:sz="0" w:space="0" w:color="auto"/>
                    <w:right w:val="none" w:sz="0" w:space="0" w:color="auto"/>
                  </w:divBdr>
                </w:div>
                <w:div w:id="1114134682">
                  <w:marLeft w:val="0"/>
                  <w:marRight w:val="0"/>
                  <w:marTop w:val="0"/>
                  <w:marBottom w:val="0"/>
                  <w:divBdr>
                    <w:top w:val="none" w:sz="0" w:space="0" w:color="auto"/>
                    <w:left w:val="none" w:sz="0" w:space="0" w:color="auto"/>
                    <w:bottom w:val="none" w:sz="0" w:space="0" w:color="auto"/>
                    <w:right w:val="none" w:sz="0" w:space="0" w:color="auto"/>
                  </w:divBdr>
                </w:div>
                <w:div w:id="1137260205">
                  <w:marLeft w:val="0"/>
                  <w:marRight w:val="0"/>
                  <w:marTop w:val="0"/>
                  <w:marBottom w:val="0"/>
                  <w:divBdr>
                    <w:top w:val="none" w:sz="0" w:space="0" w:color="auto"/>
                    <w:left w:val="none" w:sz="0" w:space="0" w:color="auto"/>
                    <w:bottom w:val="none" w:sz="0" w:space="0" w:color="auto"/>
                    <w:right w:val="none" w:sz="0" w:space="0" w:color="auto"/>
                  </w:divBdr>
                </w:div>
                <w:div w:id="1142383475">
                  <w:marLeft w:val="0"/>
                  <w:marRight w:val="0"/>
                  <w:marTop w:val="0"/>
                  <w:marBottom w:val="0"/>
                  <w:divBdr>
                    <w:top w:val="none" w:sz="0" w:space="0" w:color="auto"/>
                    <w:left w:val="none" w:sz="0" w:space="0" w:color="auto"/>
                    <w:bottom w:val="none" w:sz="0" w:space="0" w:color="auto"/>
                    <w:right w:val="none" w:sz="0" w:space="0" w:color="auto"/>
                  </w:divBdr>
                </w:div>
                <w:div w:id="1145900874">
                  <w:marLeft w:val="0"/>
                  <w:marRight w:val="0"/>
                  <w:marTop w:val="0"/>
                  <w:marBottom w:val="0"/>
                  <w:divBdr>
                    <w:top w:val="none" w:sz="0" w:space="0" w:color="auto"/>
                    <w:left w:val="none" w:sz="0" w:space="0" w:color="auto"/>
                    <w:bottom w:val="none" w:sz="0" w:space="0" w:color="auto"/>
                    <w:right w:val="none" w:sz="0" w:space="0" w:color="auto"/>
                  </w:divBdr>
                </w:div>
                <w:div w:id="1154637229">
                  <w:marLeft w:val="0"/>
                  <w:marRight w:val="0"/>
                  <w:marTop w:val="0"/>
                  <w:marBottom w:val="0"/>
                  <w:divBdr>
                    <w:top w:val="none" w:sz="0" w:space="0" w:color="auto"/>
                    <w:left w:val="none" w:sz="0" w:space="0" w:color="auto"/>
                    <w:bottom w:val="none" w:sz="0" w:space="0" w:color="auto"/>
                    <w:right w:val="none" w:sz="0" w:space="0" w:color="auto"/>
                  </w:divBdr>
                </w:div>
                <w:div w:id="1169712670">
                  <w:marLeft w:val="0"/>
                  <w:marRight w:val="0"/>
                  <w:marTop w:val="0"/>
                  <w:marBottom w:val="0"/>
                  <w:divBdr>
                    <w:top w:val="none" w:sz="0" w:space="0" w:color="auto"/>
                    <w:left w:val="none" w:sz="0" w:space="0" w:color="auto"/>
                    <w:bottom w:val="none" w:sz="0" w:space="0" w:color="auto"/>
                    <w:right w:val="none" w:sz="0" w:space="0" w:color="auto"/>
                  </w:divBdr>
                </w:div>
                <w:div w:id="1184444558">
                  <w:marLeft w:val="0"/>
                  <w:marRight w:val="0"/>
                  <w:marTop w:val="0"/>
                  <w:marBottom w:val="0"/>
                  <w:divBdr>
                    <w:top w:val="none" w:sz="0" w:space="0" w:color="auto"/>
                    <w:left w:val="none" w:sz="0" w:space="0" w:color="auto"/>
                    <w:bottom w:val="none" w:sz="0" w:space="0" w:color="auto"/>
                    <w:right w:val="none" w:sz="0" w:space="0" w:color="auto"/>
                  </w:divBdr>
                </w:div>
                <w:div w:id="1227570616">
                  <w:marLeft w:val="0"/>
                  <w:marRight w:val="0"/>
                  <w:marTop w:val="0"/>
                  <w:marBottom w:val="0"/>
                  <w:divBdr>
                    <w:top w:val="none" w:sz="0" w:space="0" w:color="auto"/>
                    <w:left w:val="none" w:sz="0" w:space="0" w:color="auto"/>
                    <w:bottom w:val="none" w:sz="0" w:space="0" w:color="auto"/>
                    <w:right w:val="none" w:sz="0" w:space="0" w:color="auto"/>
                  </w:divBdr>
                </w:div>
                <w:div w:id="1234899522">
                  <w:marLeft w:val="0"/>
                  <w:marRight w:val="0"/>
                  <w:marTop w:val="0"/>
                  <w:marBottom w:val="0"/>
                  <w:divBdr>
                    <w:top w:val="none" w:sz="0" w:space="0" w:color="auto"/>
                    <w:left w:val="none" w:sz="0" w:space="0" w:color="auto"/>
                    <w:bottom w:val="none" w:sz="0" w:space="0" w:color="auto"/>
                    <w:right w:val="none" w:sz="0" w:space="0" w:color="auto"/>
                  </w:divBdr>
                </w:div>
                <w:div w:id="1279609593">
                  <w:marLeft w:val="0"/>
                  <w:marRight w:val="0"/>
                  <w:marTop w:val="0"/>
                  <w:marBottom w:val="0"/>
                  <w:divBdr>
                    <w:top w:val="none" w:sz="0" w:space="0" w:color="auto"/>
                    <w:left w:val="none" w:sz="0" w:space="0" w:color="auto"/>
                    <w:bottom w:val="none" w:sz="0" w:space="0" w:color="auto"/>
                    <w:right w:val="none" w:sz="0" w:space="0" w:color="auto"/>
                  </w:divBdr>
                </w:div>
                <w:div w:id="1308050475">
                  <w:marLeft w:val="0"/>
                  <w:marRight w:val="0"/>
                  <w:marTop w:val="0"/>
                  <w:marBottom w:val="0"/>
                  <w:divBdr>
                    <w:top w:val="none" w:sz="0" w:space="0" w:color="auto"/>
                    <w:left w:val="none" w:sz="0" w:space="0" w:color="auto"/>
                    <w:bottom w:val="none" w:sz="0" w:space="0" w:color="auto"/>
                    <w:right w:val="none" w:sz="0" w:space="0" w:color="auto"/>
                  </w:divBdr>
                </w:div>
                <w:div w:id="1329477158">
                  <w:marLeft w:val="0"/>
                  <w:marRight w:val="0"/>
                  <w:marTop w:val="0"/>
                  <w:marBottom w:val="0"/>
                  <w:divBdr>
                    <w:top w:val="none" w:sz="0" w:space="0" w:color="auto"/>
                    <w:left w:val="none" w:sz="0" w:space="0" w:color="auto"/>
                    <w:bottom w:val="none" w:sz="0" w:space="0" w:color="auto"/>
                    <w:right w:val="none" w:sz="0" w:space="0" w:color="auto"/>
                  </w:divBdr>
                </w:div>
                <w:div w:id="1331327434">
                  <w:marLeft w:val="0"/>
                  <w:marRight w:val="0"/>
                  <w:marTop w:val="0"/>
                  <w:marBottom w:val="0"/>
                  <w:divBdr>
                    <w:top w:val="none" w:sz="0" w:space="0" w:color="auto"/>
                    <w:left w:val="none" w:sz="0" w:space="0" w:color="auto"/>
                    <w:bottom w:val="none" w:sz="0" w:space="0" w:color="auto"/>
                    <w:right w:val="none" w:sz="0" w:space="0" w:color="auto"/>
                  </w:divBdr>
                </w:div>
                <w:div w:id="1386372079">
                  <w:marLeft w:val="0"/>
                  <w:marRight w:val="0"/>
                  <w:marTop w:val="0"/>
                  <w:marBottom w:val="0"/>
                  <w:divBdr>
                    <w:top w:val="none" w:sz="0" w:space="0" w:color="auto"/>
                    <w:left w:val="none" w:sz="0" w:space="0" w:color="auto"/>
                    <w:bottom w:val="none" w:sz="0" w:space="0" w:color="auto"/>
                    <w:right w:val="none" w:sz="0" w:space="0" w:color="auto"/>
                  </w:divBdr>
                </w:div>
                <w:div w:id="1404721528">
                  <w:marLeft w:val="0"/>
                  <w:marRight w:val="0"/>
                  <w:marTop w:val="0"/>
                  <w:marBottom w:val="0"/>
                  <w:divBdr>
                    <w:top w:val="none" w:sz="0" w:space="0" w:color="auto"/>
                    <w:left w:val="none" w:sz="0" w:space="0" w:color="auto"/>
                    <w:bottom w:val="none" w:sz="0" w:space="0" w:color="auto"/>
                    <w:right w:val="none" w:sz="0" w:space="0" w:color="auto"/>
                  </w:divBdr>
                </w:div>
                <w:div w:id="1408385311">
                  <w:marLeft w:val="0"/>
                  <w:marRight w:val="0"/>
                  <w:marTop w:val="0"/>
                  <w:marBottom w:val="0"/>
                  <w:divBdr>
                    <w:top w:val="none" w:sz="0" w:space="0" w:color="auto"/>
                    <w:left w:val="none" w:sz="0" w:space="0" w:color="auto"/>
                    <w:bottom w:val="none" w:sz="0" w:space="0" w:color="auto"/>
                    <w:right w:val="none" w:sz="0" w:space="0" w:color="auto"/>
                  </w:divBdr>
                </w:div>
                <w:div w:id="1411344848">
                  <w:marLeft w:val="0"/>
                  <w:marRight w:val="0"/>
                  <w:marTop w:val="0"/>
                  <w:marBottom w:val="0"/>
                  <w:divBdr>
                    <w:top w:val="none" w:sz="0" w:space="0" w:color="auto"/>
                    <w:left w:val="none" w:sz="0" w:space="0" w:color="auto"/>
                    <w:bottom w:val="none" w:sz="0" w:space="0" w:color="auto"/>
                    <w:right w:val="none" w:sz="0" w:space="0" w:color="auto"/>
                  </w:divBdr>
                </w:div>
                <w:div w:id="1437214837">
                  <w:marLeft w:val="0"/>
                  <w:marRight w:val="0"/>
                  <w:marTop w:val="0"/>
                  <w:marBottom w:val="0"/>
                  <w:divBdr>
                    <w:top w:val="none" w:sz="0" w:space="0" w:color="auto"/>
                    <w:left w:val="none" w:sz="0" w:space="0" w:color="auto"/>
                    <w:bottom w:val="none" w:sz="0" w:space="0" w:color="auto"/>
                    <w:right w:val="none" w:sz="0" w:space="0" w:color="auto"/>
                  </w:divBdr>
                </w:div>
                <w:div w:id="1441337011">
                  <w:marLeft w:val="0"/>
                  <w:marRight w:val="0"/>
                  <w:marTop w:val="0"/>
                  <w:marBottom w:val="0"/>
                  <w:divBdr>
                    <w:top w:val="none" w:sz="0" w:space="0" w:color="auto"/>
                    <w:left w:val="none" w:sz="0" w:space="0" w:color="auto"/>
                    <w:bottom w:val="none" w:sz="0" w:space="0" w:color="auto"/>
                    <w:right w:val="none" w:sz="0" w:space="0" w:color="auto"/>
                  </w:divBdr>
                </w:div>
                <w:div w:id="1462647840">
                  <w:marLeft w:val="0"/>
                  <w:marRight w:val="0"/>
                  <w:marTop w:val="0"/>
                  <w:marBottom w:val="0"/>
                  <w:divBdr>
                    <w:top w:val="none" w:sz="0" w:space="0" w:color="auto"/>
                    <w:left w:val="none" w:sz="0" w:space="0" w:color="auto"/>
                    <w:bottom w:val="none" w:sz="0" w:space="0" w:color="auto"/>
                    <w:right w:val="none" w:sz="0" w:space="0" w:color="auto"/>
                  </w:divBdr>
                </w:div>
                <w:div w:id="1509636028">
                  <w:marLeft w:val="0"/>
                  <w:marRight w:val="0"/>
                  <w:marTop w:val="0"/>
                  <w:marBottom w:val="0"/>
                  <w:divBdr>
                    <w:top w:val="none" w:sz="0" w:space="0" w:color="auto"/>
                    <w:left w:val="none" w:sz="0" w:space="0" w:color="auto"/>
                    <w:bottom w:val="none" w:sz="0" w:space="0" w:color="auto"/>
                    <w:right w:val="none" w:sz="0" w:space="0" w:color="auto"/>
                  </w:divBdr>
                </w:div>
                <w:div w:id="1511484174">
                  <w:marLeft w:val="0"/>
                  <w:marRight w:val="0"/>
                  <w:marTop w:val="0"/>
                  <w:marBottom w:val="0"/>
                  <w:divBdr>
                    <w:top w:val="none" w:sz="0" w:space="0" w:color="auto"/>
                    <w:left w:val="none" w:sz="0" w:space="0" w:color="auto"/>
                    <w:bottom w:val="none" w:sz="0" w:space="0" w:color="auto"/>
                    <w:right w:val="none" w:sz="0" w:space="0" w:color="auto"/>
                  </w:divBdr>
                </w:div>
                <w:div w:id="1523589731">
                  <w:marLeft w:val="0"/>
                  <w:marRight w:val="0"/>
                  <w:marTop w:val="0"/>
                  <w:marBottom w:val="0"/>
                  <w:divBdr>
                    <w:top w:val="none" w:sz="0" w:space="0" w:color="auto"/>
                    <w:left w:val="none" w:sz="0" w:space="0" w:color="auto"/>
                    <w:bottom w:val="none" w:sz="0" w:space="0" w:color="auto"/>
                    <w:right w:val="none" w:sz="0" w:space="0" w:color="auto"/>
                  </w:divBdr>
                </w:div>
                <w:div w:id="1539586751">
                  <w:marLeft w:val="0"/>
                  <w:marRight w:val="0"/>
                  <w:marTop w:val="0"/>
                  <w:marBottom w:val="0"/>
                  <w:divBdr>
                    <w:top w:val="none" w:sz="0" w:space="0" w:color="auto"/>
                    <w:left w:val="none" w:sz="0" w:space="0" w:color="auto"/>
                    <w:bottom w:val="none" w:sz="0" w:space="0" w:color="auto"/>
                    <w:right w:val="none" w:sz="0" w:space="0" w:color="auto"/>
                  </w:divBdr>
                </w:div>
                <w:div w:id="1606309669">
                  <w:marLeft w:val="0"/>
                  <w:marRight w:val="0"/>
                  <w:marTop w:val="0"/>
                  <w:marBottom w:val="0"/>
                  <w:divBdr>
                    <w:top w:val="none" w:sz="0" w:space="0" w:color="auto"/>
                    <w:left w:val="none" w:sz="0" w:space="0" w:color="auto"/>
                    <w:bottom w:val="none" w:sz="0" w:space="0" w:color="auto"/>
                    <w:right w:val="none" w:sz="0" w:space="0" w:color="auto"/>
                  </w:divBdr>
                </w:div>
                <w:div w:id="1606617113">
                  <w:marLeft w:val="0"/>
                  <w:marRight w:val="0"/>
                  <w:marTop w:val="0"/>
                  <w:marBottom w:val="0"/>
                  <w:divBdr>
                    <w:top w:val="none" w:sz="0" w:space="0" w:color="auto"/>
                    <w:left w:val="none" w:sz="0" w:space="0" w:color="auto"/>
                    <w:bottom w:val="none" w:sz="0" w:space="0" w:color="auto"/>
                    <w:right w:val="none" w:sz="0" w:space="0" w:color="auto"/>
                  </w:divBdr>
                </w:div>
                <w:div w:id="1608342003">
                  <w:marLeft w:val="0"/>
                  <w:marRight w:val="0"/>
                  <w:marTop w:val="0"/>
                  <w:marBottom w:val="0"/>
                  <w:divBdr>
                    <w:top w:val="none" w:sz="0" w:space="0" w:color="auto"/>
                    <w:left w:val="none" w:sz="0" w:space="0" w:color="auto"/>
                    <w:bottom w:val="none" w:sz="0" w:space="0" w:color="auto"/>
                    <w:right w:val="none" w:sz="0" w:space="0" w:color="auto"/>
                  </w:divBdr>
                </w:div>
                <w:div w:id="1619750620">
                  <w:marLeft w:val="0"/>
                  <w:marRight w:val="0"/>
                  <w:marTop w:val="0"/>
                  <w:marBottom w:val="0"/>
                  <w:divBdr>
                    <w:top w:val="none" w:sz="0" w:space="0" w:color="auto"/>
                    <w:left w:val="none" w:sz="0" w:space="0" w:color="auto"/>
                    <w:bottom w:val="none" w:sz="0" w:space="0" w:color="auto"/>
                    <w:right w:val="none" w:sz="0" w:space="0" w:color="auto"/>
                  </w:divBdr>
                </w:div>
                <w:div w:id="1619989045">
                  <w:marLeft w:val="0"/>
                  <w:marRight w:val="0"/>
                  <w:marTop w:val="0"/>
                  <w:marBottom w:val="0"/>
                  <w:divBdr>
                    <w:top w:val="none" w:sz="0" w:space="0" w:color="auto"/>
                    <w:left w:val="none" w:sz="0" w:space="0" w:color="auto"/>
                    <w:bottom w:val="none" w:sz="0" w:space="0" w:color="auto"/>
                    <w:right w:val="none" w:sz="0" w:space="0" w:color="auto"/>
                  </w:divBdr>
                </w:div>
                <w:div w:id="1649675585">
                  <w:marLeft w:val="0"/>
                  <w:marRight w:val="0"/>
                  <w:marTop w:val="0"/>
                  <w:marBottom w:val="0"/>
                  <w:divBdr>
                    <w:top w:val="none" w:sz="0" w:space="0" w:color="auto"/>
                    <w:left w:val="none" w:sz="0" w:space="0" w:color="auto"/>
                    <w:bottom w:val="none" w:sz="0" w:space="0" w:color="auto"/>
                    <w:right w:val="none" w:sz="0" w:space="0" w:color="auto"/>
                  </w:divBdr>
                </w:div>
                <w:div w:id="1651245653">
                  <w:marLeft w:val="0"/>
                  <w:marRight w:val="0"/>
                  <w:marTop w:val="0"/>
                  <w:marBottom w:val="0"/>
                  <w:divBdr>
                    <w:top w:val="none" w:sz="0" w:space="0" w:color="auto"/>
                    <w:left w:val="none" w:sz="0" w:space="0" w:color="auto"/>
                    <w:bottom w:val="none" w:sz="0" w:space="0" w:color="auto"/>
                    <w:right w:val="none" w:sz="0" w:space="0" w:color="auto"/>
                  </w:divBdr>
                </w:div>
                <w:div w:id="1662931886">
                  <w:marLeft w:val="0"/>
                  <w:marRight w:val="0"/>
                  <w:marTop w:val="0"/>
                  <w:marBottom w:val="0"/>
                  <w:divBdr>
                    <w:top w:val="none" w:sz="0" w:space="0" w:color="auto"/>
                    <w:left w:val="none" w:sz="0" w:space="0" w:color="auto"/>
                    <w:bottom w:val="none" w:sz="0" w:space="0" w:color="auto"/>
                    <w:right w:val="none" w:sz="0" w:space="0" w:color="auto"/>
                  </w:divBdr>
                </w:div>
                <w:div w:id="1665821269">
                  <w:marLeft w:val="0"/>
                  <w:marRight w:val="0"/>
                  <w:marTop w:val="0"/>
                  <w:marBottom w:val="0"/>
                  <w:divBdr>
                    <w:top w:val="none" w:sz="0" w:space="0" w:color="auto"/>
                    <w:left w:val="none" w:sz="0" w:space="0" w:color="auto"/>
                    <w:bottom w:val="none" w:sz="0" w:space="0" w:color="auto"/>
                    <w:right w:val="none" w:sz="0" w:space="0" w:color="auto"/>
                  </w:divBdr>
                </w:div>
                <w:div w:id="1667853667">
                  <w:marLeft w:val="0"/>
                  <w:marRight w:val="0"/>
                  <w:marTop w:val="0"/>
                  <w:marBottom w:val="0"/>
                  <w:divBdr>
                    <w:top w:val="none" w:sz="0" w:space="0" w:color="auto"/>
                    <w:left w:val="none" w:sz="0" w:space="0" w:color="auto"/>
                    <w:bottom w:val="none" w:sz="0" w:space="0" w:color="auto"/>
                    <w:right w:val="none" w:sz="0" w:space="0" w:color="auto"/>
                  </w:divBdr>
                </w:div>
                <w:div w:id="1674214515">
                  <w:marLeft w:val="0"/>
                  <w:marRight w:val="0"/>
                  <w:marTop w:val="0"/>
                  <w:marBottom w:val="0"/>
                  <w:divBdr>
                    <w:top w:val="none" w:sz="0" w:space="0" w:color="auto"/>
                    <w:left w:val="none" w:sz="0" w:space="0" w:color="auto"/>
                    <w:bottom w:val="none" w:sz="0" w:space="0" w:color="auto"/>
                    <w:right w:val="none" w:sz="0" w:space="0" w:color="auto"/>
                  </w:divBdr>
                </w:div>
                <w:div w:id="1702780210">
                  <w:marLeft w:val="0"/>
                  <w:marRight w:val="0"/>
                  <w:marTop w:val="0"/>
                  <w:marBottom w:val="0"/>
                  <w:divBdr>
                    <w:top w:val="none" w:sz="0" w:space="0" w:color="auto"/>
                    <w:left w:val="none" w:sz="0" w:space="0" w:color="auto"/>
                    <w:bottom w:val="none" w:sz="0" w:space="0" w:color="auto"/>
                    <w:right w:val="none" w:sz="0" w:space="0" w:color="auto"/>
                  </w:divBdr>
                </w:div>
                <w:div w:id="1724477430">
                  <w:marLeft w:val="0"/>
                  <w:marRight w:val="0"/>
                  <w:marTop w:val="0"/>
                  <w:marBottom w:val="0"/>
                  <w:divBdr>
                    <w:top w:val="none" w:sz="0" w:space="0" w:color="auto"/>
                    <w:left w:val="none" w:sz="0" w:space="0" w:color="auto"/>
                    <w:bottom w:val="none" w:sz="0" w:space="0" w:color="auto"/>
                    <w:right w:val="none" w:sz="0" w:space="0" w:color="auto"/>
                  </w:divBdr>
                </w:div>
                <w:div w:id="1735817214">
                  <w:marLeft w:val="0"/>
                  <w:marRight w:val="0"/>
                  <w:marTop w:val="0"/>
                  <w:marBottom w:val="0"/>
                  <w:divBdr>
                    <w:top w:val="none" w:sz="0" w:space="0" w:color="auto"/>
                    <w:left w:val="none" w:sz="0" w:space="0" w:color="auto"/>
                    <w:bottom w:val="none" w:sz="0" w:space="0" w:color="auto"/>
                    <w:right w:val="none" w:sz="0" w:space="0" w:color="auto"/>
                  </w:divBdr>
                </w:div>
                <w:div w:id="1766535273">
                  <w:marLeft w:val="0"/>
                  <w:marRight w:val="0"/>
                  <w:marTop w:val="0"/>
                  <w:marBottom w:val="0"/>
                  <w:divBdr>
                    <w:top w:val="none" w:sz="0" w:space="0" w:color="auto"/>
                    <w:left w:val="none" w:sz="0" w:space="0" w:color="auto"/>
                    <w:bottom w:val="none" w:sz="0" w:space="0" w:color="auto"/>
                    <w:right w:val="none" w:sz="0" w:space="0" w:color="auto"/>
                  </w:divBdr>
                </w:div>
                <w:div w:id="1766535780">
                  <w:marLeft w:val="0"/>
                  <w:marRight w:val="0"/>
                  <w:marTop w:val="0"/>
                  <w:marBottom w:val="0"/>
                  <w:divBdr>
                    <w:top w:val="none" w:sz="0" w:space="0" w:color="auto"/>
                    <w:left w:val="none" w:sz="0" w:space="0" w:color="auto"/>
                    <w:bottom w:val="none" w:sz="0" w:space="0" w:color="auto"/>
                    <w:right w:val="none" w:sz="0" w:space="0" w:color="auto"/>
                  </w:divBdr>
                </w:div>
                <w:div w:id="1778870293">
                  <w:marLeft w:val="0"/>
                  <w:marRight w:val="0"/>
                  <w:marTop w:val="0"/>
                  <w:marBottom w:val="0"/>
                  <w:divBdr>
                    <w:top w:val="none" w:sz="0" w:space="0" w:color="auto"/>
                    <w:left w:val="none" w:sz="0" w:space="0" w:color="auto"/>
                    <w:bottom w:val="none" w:sz="0" w:space="0" w:color="auto"/>
                    <w:right w:val="none" w:sz="0" w:space="0" w:color="auto"/>
                  </w:divBdr>
                </w:div>
                <w:div w:id="1781408494">
                  <w:marLeft w:val="0"/>
                  <w:marRight w:val="0"/>
                  <w:marTop w:val="0"/>
                  <w:marBottom w:val="0"/>
                  <w:divBdr>
                    <w:top w:val="none" w:sz="0" w:space="0" w:color="auto"/>
                    <w:left w:val="none" w:sz="0" w:space="0" w:color="auto"/>
                    <w:bottom w:val="none" w:sz="0" w:space="0" w:color="auto"/>
                    <w:right w:val="none" w:sz="0" w:space="0" w:color="auto"/>
                  </w:divBdr>
                </w:div>
                <w:div w:id="1796632787">
                  <w:marLeft w:val="0"/>
                  <w:marRight w:val="0"/>
                  <w:marTop w:val="0"/>
                  <w:marBottom w:val="0"/>
                  <w:divBdr>
                    <w:top w:val="none" w:sz="0" w:space="0" w:color="auto"/>
                    <w:left w:val="none" w:sz="0" w:space="0" w:color="auto"/>
                    <w:bottom w:val="none" w:sz="0" w:space="0" w:color="auto"/>
                    <w:right w:val="none" w:sz="0" w:space="0" w:color="auto"/>
                  </w:divBdr>
                </w:div>
                <w:div w:id="1803233872">
                  <w:marLeft w:val="0"/>
                  <w:marRight w:val="0"/>
                  <w:marTop w:val="0"/>
                  <w:marBottom w:val="0"/>
                  <w:divBdr>
                    <w:top w:val="none" w:sz="0" w:space="0" w:color="auto"/>
                    <w:left w:val="none" w:sz="0" w:space="0" w:color="auto"/>
                    <w:bottom w:val="none" w:sz="0" w:space="0" w:color="auto"/>
                    <w:right w:val="none" w:sz="0" w:space="0" w:color="auto"/>
                  </w:divBdr>
                </w:div>
                <w:div w:id="1814132066">
                  <w:marLeft w:val="0"/>
                  <w:marRight w:val="0"/>
                  <w:marTop w:val="0"/>
                  <w:marBottom w:val="0"/>
                  <w:divBdr>
                    <w:top w:val="none" w:sz="0" w:space="0" w:color="auto"/>
                    <w:left w:val="none" w:sz="0" w:space="0" w:color="auto"/>
                    <w:bottom w:val="none" w:sz="0" w:space="0" w:color="auto"/>
                    <w:right w:val="none" w:sz="0" w:space="0" w:color="auto"/>
                  </w:divBdr>
                </w:div>
                <w:div w:id="1834837438">
                  <w:marLeft w:val="0"/>
                  <w:marRight w:val="0"/>
                  <w:marTop w:val="0"/>
                  <w:marBottom w:val="0"/>
                  <w:divBdr>
                    <w:top w:val="none" w:sz="0" w:space="0" w:color="auto"/>
                    <w:left w:val="none" w:sz="0" w:space="0" w:color="auto"/>
                    <w:bottom w:val="none" w:sz="0" w:space="0" w:color="auto"/>
                    <w:right w:val="none" w:sz="0" w:space="0" w:color="auto"/>
                  </w:divBdr>
                </w:div>
                <w:div w:id="1848210714">
                  <w:marLeft w:val="0"/>
                  <w:marRight w:val="0"/>
                  <w:marTop w:val="0"/>
                  <w:marBottom w:val="0"/>
                  <w:divBdr>
                    <w:top w:val="none" w:sz="0" w:space="0" w:color="auto"/>
                    <w:left w:val="none" w:sz="0" w:space="0" w:color="auto"/>
                    <w:bottom w:val="none" w:sz="0" w:space="0" w:color="auto"/>
                    <w:right w:val="none" w:sz="0" w:space="0" w:color="auto"/>
                  </w:divBdr>
                </w:div>
                <w:div w:id="1932006302">
                  <w:marLeft w:val="0"/>
                  <w:marRight w:val="0"/>
                  <w:marTop w:val="0"/>
                  <w:marBottom w:val="0"/>
                  <w:divBdr>
                    <w:top w:val="none" w:sz="0" w:space="0" w:color="auto"/>
                    <w:left w:val="none" w:sz="0" w:space="0" w:color="auto"/>
                    <w:bottom w:val="none" w:sz="0" w:space="0" w:color="auto"/>
                    <w:right w:val="none" w:sz="0" w:space="0" w:color="auto"/>
                  </w:divBdr>
                </w:div>
                <w:div w:id="1934972762">
                  <w:marLeft w:val="0"/>
                  <w:marRight w:val="0"/>
                  <w:marTop w:val="0"/>
                  <w:marBottom w:val="0"/>
                  <w:divBdr>
                    <w:top w:val="none" w:sz="0" w:space="0" w:color="auto"/>
                    <w:left w:val="none" w:sz="0" w:space="0" w:color="auto"/>
                    <w:bottom w:val="none" w:sz="0" w:space="0" w:color="auto"/>
                    <w:right w:val="none" w:sz="0" w:space="0" w:color="auto"/>
                  </w:divBdr>
                </w:div>
                <w:div w:id="1959490106">
                  <w:marLeft w:val="0"/>
                  <w:marRight w:val="0"/>
                  <w:marTop w:val="0"/>
                  <w:marBottom w:val="0"/>
                  <w:divBdr>
                    <w:top w:val="none" w:sz="0" w:space="0" w:color="auto"/>
                    <w:left w:val="none" w:sz="0" w:space="0" w:color="auto"/>
                    <w:bottom w:val="none" w:sz="0" w:space="0" w:color="auto"/>
                    <w:right w:val="none" w:sz="0" w:space="0" w:color="auto"/>
                  </w:divBdr>
                </w:div>
                <w:div w:id="1961186436">
                  <w:marLeft w:val="0"/>
                  <w:marRight w:val="0"/>
                  <w:marTop w:val="0"/>
                  <w:marBottom w:val="0"/>
                  <w:divBdr>
                    <w:top w:val="none" w:sz="0" w:space="0" w:color="auto"/>
                    <w:left w:val="none" w:sz="0" w:space="0" w:color="auto"/>
                    <w:bottom w:val="none" w:sz="0" w:space="0" w:color="auto"/>
                    <w:right w:val="none" w:sz="0" w:space="0" w:color="auto"/>
                  </w:divBdr>
                </w:div>
                <w:div w:id="1985616941">
                  <w:marLeft w:val="0"/>
                  <w:marRight w:val="0"/>
                  <w:marTop w:val="0"/>
                  <w:marBottom w:val="0"/>
                  <w:divBdr>
                    <w:top w:val="none" w:sz="0" w:space="0" w:color="auto"/>
                    <w:left w:val="none" w:sz="0" w:space="0" w:color="auto"/>
                    <w:bottom w:val="none" w:sz="0" w:space="0" w:color="auto"/>
                    <w:right w:val="none" w:sz="0" w:space="0" w:color="auto"/>
                  </w:divBdr>
                </w:div>
                <w:div w:id="1992783407">
                  <w:marLeft w:val="0"/>
                  <w:marRight w:val="0"/>
                  <w:marTop w:val="0"/>
                  <w:marBottom w:val="0"/>
                  <w:divBdr>
                    <w:top w:val="none" w:sz="0" w:space="0" w:color="auto"/>
                    <w:left w:val="none" w:sz="0" w:space="0" w:color="auto"/>
                    <w:bottom w:val="none" w:sz="0" w:space="0" w:color="auto"/>
                    <w:right w:val="none" w:sz="0" w:space="0" w:color="auto"/>
                  </w:divBdr>
                </w:div>
                <w:div w:id="2012676636">
                  <w:marLeft w:val="0"/>
                  <w:marRight w:val="0"/>
                  <w:marTop w:val="0"/>
                  <w:marBottom w:val="0"/>
                  <w:divBdr>
                    <w:top w:val="none" w:sz="0" w:space="0" w:color="auto"/>
                    <w:left w:val="none" w:sz="0" w:space="0" w:color="auto"/>
                    <w:bottom w:val="none" w:sz="0" w:space="0" w:color="auto"/>
                    <w:right w:val="none" w:sz="0" w:space="0" w:color="auto"/>
                  </w:divBdr>
                </w:div>
                <w:div w:id="2021421211">
                  <w:marLeft w:val="0"/>
                  <w:marRight w:val="0"/>
                  <w:marTop w:val="0"/>
                  <w:marBottom w:val="0"/>
                  <w:divBdr>
                    <w:top w:val="none" w:sz="0" w:space="0" w:color="auto"/>
                    <w:left w:val="none" w:sz="0" w:space="0" w:color="auto"/>
                    <w:bottom w:val="none" w:sz="0" w:space="0" w:color="auto"/>
                    <w:right w:val="none" w:sz="0" w:space="0" w:color="auto"/>
                  </w:divBdr>
                </w:div>
                <w:div w:id="2044671415">
                  <w:marLeft w:val="0"/>
                  <w:marRight w:val="0"/>
                  <w:marTop w:val="0"/>
                  <w:marBottom w:val="0"/>
                  <w:divBdr>
                    <w:top w:val="none" w:sz="0" w:space="0" w:color="auto"/>
                    <w:left w:val="none" w:sz="0" w:space="0" w:color="auto"/>
                    <w:bottom w:val="none" w:sz="0" w:space="0" w:color="auto"/>
                    <w:right w:val="none" w:sz="0" w:space="0" w:color="auto"/>
                  </w:divBdr>
                </w:div>
                <w:div w:id="2044743143">
                  <w:marLeft w:val="0"/>
                  <w:marRight w:val="0"/>
                  <w:marTop w:val="0"/>
                  <w:marBottom w:val="0"/>
                  <w:divBdr>
                    <w:top w:val="none" w:sz="0" w:space="0" w:color="auto"/>
                    <w:left w:val="none" w:sz="0" w:space="0" w:color="auto"/>
                    <w:bottom w:val="none" w:sz="0" w:space="0" w:color="auto"/>
                    <w:right w:val="none" w:sz="0" w:space="0" w:color="auto"/>
                  </w:divBdr>
                </w:div>
                <w:div w:id="2118136603">
                  <w:marLeft w:val="0"/>
                  <w:marRight w:val="0"/>
                  <w:marTop w:val="0"/>
                  <w:marBottom w:val="0"/>
                  <w:divBdr>
                    <w:top w:val="none" w:sz="0" w:space="0" w:color="auto"/>
                    <w:left w:val="none" w:sz="0" w:space="0" w:color="auto"/>
                    <w:bottom w:val="none" w:sz="0" w:space="0" w:color="auto"/>
                    <w:right w:val="none" w:sz="0" w:space="0" w:color="auto"/>
                  </w:divBdr>
                </w:div>
                <w:div w:id="2132556897">
                  <w:marLeft w:val="0"/>
                  <w:marRight w:val="0"/>
                  <w:marTop w:val="0"/>
                  <w:marBottom w:val="0"/>
                  <w:divBdr>
                    <w:top w:val="none" w:sz="0" w:space="0" w:color="auto"/>
                    <w:left w:val="none" w:sz="0" w:space="0" w:color="auto"/>
                    <w:bottom w:val="none" w:sz="0" w:space="0" w:color="auto"/>
                    <w:right w:val="none" w:sz="0" w:space="0" w:color="auto"/>
                  </w:divBdr>
                </w:div>
                <w:div w:id="214669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97095">
          <w:marLeft w:val="0"/>
          <w:marRight w:val="0"/>
          <w:marTop w:val="0"/>
          <w:marBottom w:val="0"/>
          <w:divBdr>
            <w:top w:val="none" w:sz="0" w:space="0" w:color="auto"/>
            <w:left w:val="none" w:sz="0" w:space="0" w:color="auto"/>
            <w:bottom w:val="none" w:sz="0" w:space="0" w:color="auto"/>
            <w:right w:val="none" w:sz="0" w:space="0" w:color="auto"/>
          </w:divBdr>
          <w:divsChild>
            <w:div w:id="1714188829">
              <w:marLeft w:val="0"/>
              <w:marRight w:val="0"/>
              <w:marTop w:val="0"/>
              <w:marBottom w:val="0"/>
              <w:divBdr>
                <w:top w:val="none" w:sz="0" w:space="0" w:color="auto"/>
                <w:left w:val="none" w:sz="0" w:space="0" w:color="auto"/>
                <w:bottom w:val="none" w:sz="0" w:space="0" w:color="auto"/>
                <w:right w:val="none" w:sz="0" w:space="0" w:color="auto"/>
              </w:divBdr>
              <w:divsChild>
                <w:div w:id="867522652">
                  <w:marLeft w:val="0"/>
                  <w:marRight w:val="0"/>
                  <w:marTop w:val="0"/>
                  <w:marBottom w:val="0"/>
                  <w:divBdr>
                    <w:top w:val="none" w:sz="0" w:space="0" w:color="auto"/>
                    <w:left w:val="none" w:sz="0" w:space="0" w:color="auto"/>
                    <w:bottom w:val="none" w:sz="0" w:space="0" w:color="auto"/>
                    <w:right w:val="none" w:sz="0" w:space="0" w:color="auto"/>
                  </w:divBdr>
                  <w:divsChild>
                    <w:div w:id="4409951">
                      <w:marLeft w:val="0"/>
                      <w:marRight w:val="0"/>
                      <w:marTop w:val="0"/>
                      <w:marBottom w:val="0"/>
                      <w:divBdr>
                        <w:top w:val="none" w:sz="0" w:space="0" w:color="auto"/>
                        <w:left w:val="none" w:sz="0" w:space="0" w:color="auto"/>
                        <w:bottom w:val="none" w:sz="0" w:space="0" w:color="auto"/>
                        <w:right w:val="none" w:sz="0" w:space="0" w:color="auto"/>
                      </w:divBdr>
                      <w:divsChild>
                        <w:div w:id="223176144">
                          <w:marLeft w:val="0"/>
                          <w:marRight w:val="0"/>
                          <w:marTop w:val="0"/>
                          <w:marBottom w:val="0"/>
                          <w:divBdr>
                            <w:top w:val="none" w:sz="0" w:space="0" w:color="auto"/>
                            <w:left w:val="none" w:sz="0" w:space="0" w:color="auto"/>
                            <w:bottom w:val="none" w:sz="0" w:space="0" w:color="auto"/>
                            <w:right w:val="none" w:sz="0" w:space="0" w:color="auto"/>
                          </w:divBdr>
                        </w:div>
                      </w:divsChild>
                    </w:div>
                    <w:div w:id="19010349">
                      <w:marLeft w:val="0"/>
                      <w:marRight w:val="0"/>
                      <w:marTop w:val="0"/>
                      <w:marBottom w:val="0"/>
                      <w:divBdr>
                        <w:top w:val="none" w:sz="0" w:space="0" w:color="auto"/>
                        <w:left w:val="none" w:sz="0" w:space="0" w:color="auto"/>
                        <w:bottom w:val="none" w:sz="0" w:space="0" w:color="auto"/>
                        <w:right w:val="none" w:sz="0" w:space="0" w:color="auto"/>
                      </w:divBdr>
                      <w:divsChild>
                        <w:div w:id="1350060024">
                          <w:marLeft w:val="0"/>
                          <w:marRight w:val="0"/>
                          <w:marTop w:val="0"/>
                          <w:marBottom w:val="0"/>
                          <w:divBdr>
                            <w:top w:val="none" w:sz="0" w:space="0" w:color="auto"/>
                            <w:left w:val="none" w:sz="0" w:space="0" w:color="auto"/>
                            <w:bottom w:val="none" w:sz="0" w:space="0" w:color="auto"/>
                            <w:right w:val="none" w:sz="0" w:space="0" w:color="auto"/>
                          </w:divBdr>
                        </w:div>
                      </w:divsChild>
                    </w:div>
                    <w:div w:id="23024300">
                      <w:marLeft w:val="0"/>
                      <w:marRight w:val="0"/>
                      <w:marTop w:val="0"/>
                      <w:marBottom w:val="0"/>
                      <w:divBdr>
                        <w:top w:val="none" w:sz="0" w:space="0" w:color="auto"/>
                        <w:left w:val="none" w:sz="0" w:space="0" w:color="auto"/>
                        <w:bottom w:val="none" w:sz="0" w:space="0" w:color="auto"/>
                        <w:right w:val="none" w:sz="0" w:space="0" w:color="auto"/>
                      </w:divBdr>
                    </w:div>
                    <w:div w:id="25907097">
                      <w:marLeft w:val="0"/>
                      <w:marRight w:val="0"/>
                      <w:marTop w:val="0"/>
                      <w:marBottom w:val="0"/>
                      <w:divBdr>
                        <w:top w:val="none" w:sz="0" w:space="0" w:color="auto"/>
                        <w:left w:val="none" w:sz="0" w:space="0" w:color="auto"/>
                        <w:bottom w:val="none" w:sz="0" w:space="0" w:color="auto"/>
                        <w:right w:val="none" w:sz="0" w:space="0" w:color="auto"/>
                      </w:divBdr>
                      <w:divsChild>
                        <w:div w:id="1747915817">
                          <w:marLeft w:val="0"/>
                          <w:marRight w:val="0"/>
                          <w:marTop w:val="0"/>
                          <w:marBottom w:val="0"/>
                          <w:divBdr>
                            <w:top w:val="none" w:sz="0" w:space="0" w:color="auto"/>
                            <w:left w:val="none" w:sz="0" w:space="0" w:color="auto"/>
                            <w:bottom w:val="none" w:sz="0" w:space="0" w:color="auto"/>
                            <w:right w:val="none" w:sz="0" w:space="0" w:color="auto"/>
                          </w:divBdr>
                        </w:div>
                      </w:divsChild>
                    </w:div>
                    <w:div w:id="49039616">
                      <w:marLeft w:val="0"/>
                      <w:marRight w:val="0"/>
                      <w:marTop w:val="0"/>
                      <w:marBottom w:val="0"/>
                      <w:divBdr>
                        <w:top w:val="none" w:sz="0" w:space="0" w:color="auto"/>
                        <w:left w:val="none" w:sz="0" w:space="0" w:color="auto"/>
                        <w:bottom w:val="none" w:sz="0" w:space="0" w:color="auto"/>
                        <w:right w:val="none" w:sz="0" w:space="0" w:color="auto"/>
                      </w:divBdr>
                    </w:div>
                    <w:div w:id="61951764">
                      <w:marLeft w:val="0"/>
                      <w:marRight w:val="0"/>
                      <w:marTop w:val="0"/>
                      <w:marBottom w:val="0"/>
                      <w:divBdr>
                        <w:top w:val="none" w:sz="0" w:space="0" w:color="auto"/>
                        <w:left w:val="none" w:sz="0" w:space="0" w:color="auto"/>
                        <w:bottom w:val="none" w:sz="0" w:space="0" w:color="auto"/>
                        <w:right w:val="none" w:sz="0" w:space="0" w:color="auto"/>
                      </w:divBdr>
                    </w:div>
                    <w:div w:id="67967322">
                      <w:marLeft w:val="0"/>
                      <w:marRight w:val="0"/>
                      <w:marTop w:val="0"/>
                      <w:marBottom w:val="0"/>
                      <w:divBdr>
                        <w:top w:val="none" w:sz="0" w:space="0" w:color="auto"/>
                        <w:left w:val="none" w:sz="0" w:space="0" w:color="auto"/>
                        <w:bottom w:val="none" w:sz="0" w:space="0" w:color="auto"/>
                        <w:right w:val="none" w:sz="0" w:space="0" w:color="auto"/>
                      </w:divBdr>
                    </w:div>
                    <w:div w:id="68121460">
                      <w:marLeft w:val="0"/>
                      <w:marRight w:val="0"/>
                      <w:marTop w:val="0"/>
                      <w:marBottom w:val="0"/>
                      <w:divBdr>
                        <w:top w:val="none" w:sz="0" w:space="0" w:color="auto"/>
                        <w:left w:val="none" w:sz="0" w:space="0" w:color="auto"/>
                        <w:bottom w:val="none" w:sz="0" w:space="0" w:color="auto"/>
                        <w:right w:val="none" w:sz="0" w:space="0" w:color="auto"/>
                      </w:divBdr>
                      <w:divsChild>
                        <w:div w:id="525489288">
                          <w:marLeft w:val="0"/>
                          <w:marRight w:val="0"/>
                          <w:marTop w:val="0"/>
                          <w:marBottom w:val="0"/>
                          <w:divBdr>
                            <w:top w:val="none" w:sz="0" w:space="0" w:color="auto"/>
                            <w:left w:val="none" w:sz="0" w:space="0" w:color="auto"/>
                            <w:bottom w:val="none" w:sz="0" w:space="0" w:color="auto"/>
                            <w:right w:val="none" w:sz="0" w:space="0" w:color="auto"/>
                          </w:divBdr>
                        </w:div>
                      </w:divsChild>
                    </w:div>
                    <w:div w:id="71582223">
                      <w:marLeft w:val="0"/>
                      <w:marRight w:val="0"/>
                      <w:marTop w:val="0"/>
                      <w:marBottom w:val="0"/>
                      <w:divBdr>
                        <w:top w:val="none" w:sz="0" w:space="0" w:color="auto"/>
                        <w:left w:val="none" w:sz="0" w:space="0" w:color="auto"/>
                        <w:bottom w:val="none" w:sz="0" w:space="0" w:color="auto"/>
                        <w:right w:val="none" w:sz="0" w:space="0" w:color="auto"/>
                      </w:divBdr>
                    </w:div>
                    <w:div w:id="73864425">
                      <w:marLeft w:val="0"/>
                      <w:marRight w:val="0"/>
                      <w:marTop w:val="0"/>
                      <w:marBottom w:val="0"/>
                      <w:divBdr>
                        <w:top w:val="none" w:sz="0" w:space="0" w:color="auto"/>
                        <w:left w:val="none" w:sz="0" w:space="0" w:color="auto"/>
                        <w:bottom w:val="none" w:sz="0" w:space="0" w:color="auto"/>
                        <w:right w:val="none" w:sz="0" w:space="0" w:color="auto"/>
                      </w:divBdr>
                      <w:divsChild>
                        <w:div w:id="1773434335">
                          <w:marLeft w:val="0"/>
                          <w:marRight w:val="0"/>
                          <w:marTop w:val="0"/>
                          <w:marBottom w:val="0"/>
                          <w:divBdr>
                            <w:top w:val="none" w:sz="0" w:space="0" w:color="auto"/>
                            <w:left w:val="none" w:sz="0" w:space="0" w:color="auto"/>
                            <w:bottom w:val="none" w:sz="0" w:space="0" w:color="auto"/>
                            <w:right w:val="none" w:sz="0" w:space="0" w:color="auto"/>
                          </w:divBdr>
                        </w:div>
                      </w:divsChild>
                    </w:div>
                    <w:div w:id="75324744">
                      <w:marLeft w:val="0"/>
                      <w:marRight w:val="0"/>
                      <w:marTop w:val="0"/>
                      <w:marBottom w:val="0"/>
                      <w:divBdr>
                        <w:top w:val="none" w:sz="0" w:space="0" w:color="auto"/>
                        <w:left w:val="none" w:sz="0" w:space="0" w:color="auto"/>
                        <w:bottom w:val="none" w:sz="0" w:space="0" w:color="auto"/>
                        <w:right w:val="none" w:sz="0" w:space="0" w:color="auto"/>
                      </w:divBdr>
                      <w:divsChild>
                        <w:div w:id="1829588784">
                          <w:marLeft w:val="0"/>
                          <w:marRight w:val="0"/>
                          <w:marTop w:val="0"/>
                          <w:marBottom w:val="0"/>
                          <w:divBdr>
                            <w:top w:val="none" w:sz="0" w:space="0" w:color="auto"/>
                            <w:left w:val="none" w:sz="0" w:space="0" w:color="auto"/>
                            <w:bottom w:val="none" w:sz="0" w:space="0" w:color="auto"/>
                            <w:right w:val="none" w:sz="0" w:space="0" w:color="auto"/>
                          </w:divBdr>
                        </w:div>
                      </w:divsChild>
                    </w:div>
                    <w:div w:id="89085020">
                      <w:marLeft w:val="0"/>
                      <w:marRight w:val="0"/>
                      <w:marTop w:val="0"/>
                      <w:marBottom w:val="0"/>
                      <w:divBdr>
                        <w:top w:val="none" w:sz="0" w:space="0" w:color="auto"/>
                        <w:left w:val="none" w:sz="0" w:space="0" w:color="auto"/>
                        <w:bottom w:val="none" w:sz="0" w:space="0" w:color="auto"/>
                        <w:right w:val="none" w:sz="0" w:space="0" w:color="auto"/>
                      </w:divBdr>
                    </w:div>
                    <w:div w:id="90322955">
                      <w:marLeft w:val="0"/>
                      <w:marRight w:val="0"/>
                      <w:marTop w:val="0"/>
                      <w:marBottom w:val="0"/>
                      <w:divBdr>
                        <w:top w:val="none" w:sz="0" w:space="0" w:color="auto"/>
                        <w:left w:val="none" w:sz="0" w:space="0" w:color="auto"/>
                        <w:bottom w:val="none" w:sz="0" w:space="0" w:color="auto"/>
                        <w:right w:val="none" w:sz="0" w:space="0" w:color="auto"/>
                      </w:divBdr>
                      <w:divsChild>
                        <w:div w:id="383870980">
                          <w:marLeft w:val="0"/>
                          <w:marRight w:val="0"/>
                          <w:marTop w:val="0"/>
                          <w:marBottom w:val="0"/>
                          <w:divBdr>
                            <w:top w:val="none" w:sz="0" w:space="0" w:color="auto"/>
                            <w:left w:val="none" w:sz="0" w:space="0" w:color="auto"/>
                            <w:bottom w:val="none" w:sz="0" w:space="0" w:color="auto"/>
                            <w:right w:val="none" w:sz="0" w:space="0" w:color="auto"/>
                          </w:divBdr>
                        </w:div>
                      </w:divsChild>
                    </w:div>
                    <w:div w:id="95489204">
                      <w:marLeft w:val="0"/>
                      <w:marRight w:val="0"/>
                      <w:marTop w:val="0"/>
                      <w:marBottom w:val="0"/>
                      <w:divBdr>
                        <w:top w:val="none" w:sz="0" w:space="0" w:color="auto"/>
                        <w:left w:val="none" w:sz="0" w:space="0" w:color="auto"/>
                        <w:bottom w:val="none" w:sz="0" w:space="0" w:color="auto"/>
                        <w:right w:val="none" w:sz="0" w:space="0" w:color="auto"/>
                      </w:divBdr>
                      <w:divsChild>
                        <w:div w:id="1291008581">
                          <w:marLeft w:val="0"/>
                          <w:marRight w:val="0"/>
                          <w:marTop w:val="0"/>
                          <w:marBottom w:val="0"/>
                          <w:divBdr>
                            <w:top w:val="none" w:sz="0" w:space="0" w:color="auto"/>
                            <w:left w:val="none" w:sz="0" w:space="0" w:color="auto"/>
                            <w:bottom w:val="none" w:sz="0" w:space="0" w:color="auto"/>
                            <w:right w:val="none" w:sz="0" w:space="0" w:color="auto"/>
                          </w:divBdr>
                        </w:div>
                      </w:divsChild>
                    </w:div>
                    <w:div w:id="100809300">
                      <w:marLeft w:val="0"/>
                      <w:marRight w:val="0"/>
                      <w:marTop w:val="0"/>
                      <w:marBottom w:val="0"/>
                      <w:divBdr>
                        <w:top w:val="none" w:sz="0" w:space="0" w:color="auto"/>
                        <w:left w:val="none" w:sz="0" w:space="0" w:color="auto"/>
                        <w:bottom w:val="none" w:sz="0" w:space="0" w:color="auto"/>
                        <w:right w:val="none" w:sz="0" w:space="0" w:color="auto"/>
                      </w:divBdr>
                      <w:divsChild>
                        <w:div w:id="167528770">
                          <w:marLeft w:val="0"/>
                          <w:marRight w:val="0"/>
                          <w:marTop w:val="0"/>
                          <w:marBottom w:val="0"/>
                          <w:divBdr>
                            <w:top w:val="none" w:sz="0" w:space="0" w:color="auto"/>
                            <w:left w:val="none" w:sz="0" w:space="0" w:color="auto"/>
                            <w:bottom w:val="none" w:sz="0" w:space="0" w:color="auto"/>
                            <w:right w:val="none" w:sz="0" w:space="0" w:color="auto"/>
                          </w:divBdr>
                        </w:div>
                      </w:divsChild>
                    </w:div>
                    <w:div w:id="102923394">
                      <w:marLeft w:val="0"/>
                      <w:marRight w:val="0"/>
                      <w:marTop w:val="0"/>
                      <w:marBottom w:val="0"/>
                      <w:divBdr>
                        <w:top w:val="none" w:sz="0" w:space="0" w:color="auto"/>
                        <w:left w:val="none" w:sz="0" w:space="0" w:color="auto"/>
                        <w:bottom w:val="none" w:sz="0" w:space="0" w:color="auto"/>
                        <w:right w:val="none" w:sz="0" w:space="0" w:color="auto"/>
                      </w:divBdr>
                    </w:div>
                    <w:div w:id="105085142">
                      <w:marLeft w:val="0"/>
                      <w:marRight w:val="0"/>
                      <w:marTop w:val="0"/>
                      <w:marBottom w:val="0"/>
                      <w:divBdr>
                        <w:top w:val="none" w:sz="0" w:space="0" w:color="auto"/>
                        <w:left w:val="none" w:sz="0" w:space="0" w:color="auto"/>
                        <w:bottom w:val="none" w:sz="0" w:space="0" w:color="auto"/>
                        <w:right w:val="none" w:sz="0" w:space="0" w:color="auto"/>
                      </w:divBdr>
                    </w:div>
                    <w:div w:id="114644184">
                      <w:marLeft w:val="0"/>
                      <w:marRight w:val="0"/>
                      <w:marTop w:val="0"/>
                      <w:marBottom w:val="0"/>
                      <w:divBdr>
                        <w:top w:val="none" w:sz="0" w:space="0" w:color="auto"/>
                        <w:left w:val="none" w:sz="0" w:space="0" w:color="auto"/>
                        <w:bottom w:val="none" w:sz="0" w:space="0" w:color="auto"/>
                        <w:right w:val="none" w:sz="0" w:space="0" w:color="auto"/>
                      </w:divBdr>
                      <w:divsChild>
                        <w:div w:id="2035954174">
                          <w:marLeft w:val="0"/>
                          <w:marRight w:val="0"/>
                          <w:marTop w:val="0"/>
                          <w:marBottom w:val="0"/>
                          <w:divBdr>
                            <w:top w:val="none" w:sz="0" w:space="0" w:color="auto"/>
                            <w:left w:val="none" w:sz="0" w:space="0" w:color="auto"/>
                            <w:bottom w:val="none" w:sz="0" w:space="0" w:color="auto"/>
                            <w:right w:val="none" w:sz="0" w:space="0" w:color="auto"/>
                          </w:divBdr>
                        </w:div>
                      </w:divsChild>
                    </w:div>
                    <w:div w:id="124348608">
                      <w:marLeft w:val="0"/>
                      <w:marRight w:val="0"/>
                      <w:marTop w:val="0"/>
                      <w:marBottom w:val="0"/>
                      <w:divBdr>
                        <w:top w:val="none" w:sz="0" w:space="0" w:color="auto"/>
                        <w:left w:val="none" w:sz="0" w:space="0" w:color="auto"/>
                        <w:bottom w:val="none" w:sz="0" w:space="0" w:color="auto"/>
                        <w:right w:val="none" w:sz="0" w:space="0" w:color="auto"/>
                      </w:divBdr>
                    </w:div>
                    <w:div w:id="142242277">
                      <w:marLeft w:val="0"/>
                      <w:marRight w:val="0"/>
                      <w:marTop w:val="0"/>
                      <w:marBottom w:val="0"/>
                      <w:divBdr>
                        <w:top w:val="none" w:sz="0" w:space="0" w:color="auto"/>
                        <w:left w:val="none" w:sz="0" w:space="0" w:color="auto"/>
                        <w:bottom w:val="none" w:sz="0" w:space="0" w:color="auto"/>
                        <w:right w:val="none" w:sz="0" w:space="0" w:color="auto"/>
                      </w:divBdr>
                      <w:divsChild>
                        <w:div w:id="1146624272">
                          <w:marLeft w:val="0"/>
                          <w:marRight w:val="0"/>
                          <w:marTop w:val="0"/>
                          <w:marBottom w:val="0"/>
                          <w:divBdr>
                            <w:top w:val="none" w:sz="0" w:space="0" w:color="auto"/>
                            <w:left w:val="none" w:sz="0" w:space="0" w:color="auto"/>
                            <w:bottom w:val="none" w:sz="0" w:space="0" w:color="auto"/>
                            <w:right w:val="none" w:sz="0" w:space="0" w:color="auto"/>
                          </w:divBdr>
                        </w:div>
                      </w:divsChild>
                    </w:div>
                    <w:div w:id="146242555">
                      <w:marLeft w:val="0"/>
                      <w:marRight w:val="0"/>
                      <w:marTop w:val="0"/>
                      <w:marBottom w:val="0"/>
                      <w:divBdr>
                        <w:top w:val="none" w:sz="0" w:space="0" w:color="auto"/>
                        <w:left w:val="none" w:sz="0" w:space="0" w:color="auto"/>
                        <w:bottom w:val="none" w:sz="0" w:space="0" w:color="auto"/>
                        <w:right w:val="none" w:sz="0" w:space="0" w:color="auto"/>
                      </w:divBdr>
                    </w:div>
                    <w:div w:id="150102010">
                      <w:marLeft w:val="0"/>
                      <w:marRight w:val="0"/>
                      <w:marTop w:val="0"/>
                      <w:marBottom w:val="0"/>
                      <w:divBdr>
                        <w:top w:val="none" w:sz="0" w:space="0" w:color="auto"/>
                        <w:left w:val="none" w:sz="0" w:space="0" w:color="auto"/>
                        <w:bottom w:val="none" w:sz="0" w:space="0" w:color="auto"/>
                        <w:right w:val="none" w:sz="0" w:space="0" w:color="auto"/>
                      </w:divBdr>
                    </w:div>
                    <w:div w:id="178854380">
                      <w:marLeft w:val="0"/>
                      <w:marRight w:val="0"/>
                      <w:marTop w:val="0"/>
                      <w:marBottom w:val="0"/>
                      <w:divBdr>
                        <w:top w:val="none" w:sz="0" w:space="0" w:color="auto"/>
                        <w:left w:val="none" w:sz="0" w:space="0" w:color="auto"/>
                        <w:bottom w:val="none" w:sz="0" w:space="0" w:color="auto"/>
                        <w:right w:val="none" w:sz="0" w:space="0" w:color="auto"/>
                      </w:divBdr>
                    </w:div>
                    <w:div w:id="187915229">
                      <w:marLeft w:val="0"/>
                      <w:marRight w:val="0"/>
                      <w:marTop w:val="0"/>
                      <w:marBottom w:val="0"/>
                      <w:divBdr>
                        <w:top w:val="none" w:sz="0" w:space="0" w:color="auto"/>
                        <w:left w:val="none" w:sz="0" w:space="0" w:color="auto"/>
                        <w:bottom w:val="none" w:sz="0" w:space="0" w:color="auto"/>
                        <w:right w:val="none" w:sz="0" w:space="0" w:color="auto"/>
                      </w:divBdr>
                    </w:div>
                    <w:div w:id="188379419">
                      <w:marLeft w:val="0"/>
                      <w:marRight w:val="0"/>
                      <w:marTop w:val="0"/>
                      <w:marBottom w:val="0"/>
                      <w:divBdr>
                        <w:top w:val="none" w:sz="0" w:space="0" w:color="auto"/>
                        <w:left w:val="none" w:sz="0" w:space="0" w:color="auto"/>
                        <w:bottom w:val="none" w:sz="0" w:space="0" w:color="auto"/>
                        <w:right w:val="none" w:sz="0" w:space="0" w:color="auto"/>
                      </w:divBdr>
                    </w:div>
                    <w:div w:id="194467354">
                      <w:marLeft w:val="0"/>
                      <w:marRight w:val="0"/>
                      <w:marTop w:val="0"/>
                      <w:marBottom w:val="0"/>
                      <w:divBdr>
                        <w:top w:val="none" w:sz="0" w:space="0" w:color="auto"/>
                        <w:left w:val="none" w:sz="0" w:space="0" w:color="auto"/>
                        <w:bottom w:val="none" w:sz="0" w:space="0" w:color="auto"/>
                        <w:right w:val="none" w:sz="0" w:space="0" w:color="auto"/>
                      </w:divBdr>
                      <w:divsChild>
                        <w:div w:id="306861829">
                          <w:marLeft w:val="0"/>
                          <w:marRight w:val="0"/>
                          <w:marTop w:val="0"/>
                          <w:marBottom w:val="0"/>
                          <w:divBdr>
                            <w:top w:val="none" w:sz="0" w:space="0" w:color="auto"/>
                            <w:left w:val="none" w:sz="0" w:space="0" w:color="auto"/>
                            <w:bottom w:val="none" w:sz="0" w:space="0" w:color="auto"/>
                            <w:right w:val="none" w:sz="0" w:space="0" w:color="auto"/>
                          </w:divBdr>
                        </w:div>
                      </w:divsChild>
                    </w:div>
                    <w:div w:id="195436930">
                      <w:marLeft w:val="0"/>
                      <w:marRight w:val="0"/>
                      <w:marTop w:val="0"/>
                      <w:marBottom w:val="0"/>
                      <w:divBdr>
                        <w:top w:val="none" w:sz="0" w:space="0" w:color="auto"/>
                        <w:left w:val="none" w:sz="0" w:space="0" w:color="auto"/>
                        <w:bottom w:val="none" w:sz="0" w:space="0" w:color="auto"/>
                        <w:right w:val="none" w:sz="0" w:space="0" w:color="auto"/>
                      </w:divBdr>
                    </w:div>
                    <w:div w:id="198202149">
                      <w:marLeft w:val="0"/>
                      <w:marRight w:val="0"/>
                      <w:marTop w:val="0"/>
                      <w:marBottom w:val="0"/>
                      <w:divBdr>
                        <w:top w:val="none" w:sz="0" w:space="0" w:color="auto"/>
                        <w:left w:val="none" w:sz="0" w:space="0" w:color="auto"/>
                        <w:bottom w:val="none" w:sz="0" w:space="0" w:color="auto"/>
                        <w:right w:val="none" w:sz="0" w:space="0" w:color="auto"/>
                      </w:divBdr>
                    </w:div>
                    <w:div w:id="198319361">
                      <w:marLeft w:val="0"/>
                      <w:marRight w:val="0"/>
                      <w:marTop w:val="0"/>
                      <w:marBottom w:val="0"/>
                      <w:divBdr>
                        <w:top w:val="none" w:sz="0" w:space="0" w:color="auto"/>
                        <w:left w:val="none" w:sz="0" w:space="0" w:color="auto"/>
                        <w:bottom w:val="none" w:sz="0" w:space="0" w:color="auto"/>
                        <w:right w:val="none" w:sz="0" w:space="0" w:color="auto"/>
                      </w:divBdr>
                      <w:divsChild>
                        <w:div w:id="2000381609">
                          <w:marLeft w:val="0"/>
                          <w:marRight w:val="0"/>
                          <w:marTop w:val="0"/>
                          <w:marBottom w:val="0"/>
                          <w:divBdr>
                            <w:top w:val="none" w:sz="0" w:space="0" w:color="auto"/>
                            <w:left w:val="none" w:sz="0" w:space="0" w:color="auto"/>
                            <w:bottom w:val="none" w:sz="0" w:space="0" w:color="auto"/>
                            <w:right w:val="none" w:sz="0" w:space="0" w:color="auto"/>
                          </w:divBdr>
                        </w:div>
                      </w:divsChild>
                    </w:div>
                    <w:div w:id="201867530">
                      <w:marLeft w:val="0"/>
                      <w:marRight w:val="0"/>
                      <w:marTop w:val="0"/>
                      <w:marBottom w:val="0"/>
                      <w:divBdr>
                        <w:top w:val="none" w:sz="0" w:space="0" w:color="auto"/>
                        <w:left w:val="none" w:sz="0" w:space="0" w:color="auto"/>
                        <w:bottom w:val="none" w:sz="0" w:space="0" w:color="auto"/>
                        <w:right w:val="none" w:sz="0" w:space="0" w:color="auto"/>
                      </w:divBdr>
                    </w:div>
                    <w:div w:id="202330953">
                      <w:marLeft w:val="0"/>
                      <w:marRight w:val="0"/>
                      <w:marTop w:val="0"/>
                      <w:marBottom w:val="0"/>
                      <w:divBdr>
                        <w:top w:val="none" w:sz="0" w:space="0" w:color="auto"/>
                        <w:left w:val="none" w:sz="0" w:space="0" w:color="auto"/>
                        <w:bottom w:val="none" w:sz="0" w:space="0" w:color="auto"/>
                        <w:right w:val="none" w:sz="0" w:space="0" w:color="auto"/>
                      </w:divBdr>
                    </w:div>
                    <w:div w:id="202594199">
                      <w:marLeft w:val="0"/>
                      <w:marRight w:val="0"/>
                      <w:marTop w:val="0"/>
                      <w:marBottom w:val="0"/>
                      <w:divBdr>
                        <w:top w:val="none" w:sz="0" w:space="0" w:color="auto"/>
                        <w:left w:val="none" w:sz="0" w:space="0" w:color="auto"/>
                        <w:bottom w:val="none" w:sz="0" w:space="0" w:color="auto"/>
                        <w:right w:val="none" w:sz="0" w:space="0" w:color="auto"/>
                      </w:divBdr>
                    </w:div>
                    <w:div w:id="217786362">
                      <w:marLeft w:val="0"/>
                      <w:marRight w:val="0"/>
                      <w:marTop w:val="0"/>
                      <w:marBottom w:val="0"/>
                      <w:divBdr>
                        <w:top w:val="none" w:sz="0" w:space="0" w:color="auto"/>
                        <w:left w:val="none" w:sz="0" w:space="0" w:color="auto"/>
                        <w:bottom w:val="none" w:sz="0" w:space="0" w:color="auto"/>
                        <w:right w:val="none" w:sz="0" w:space="0" w:color="auto"/>
                      </w:divBdr>
                    </w:div>
                    <w:div w:id="239029187">
                      <w:marLeft w:val="0"/>
                      <w:marRight w:val="0"/>
                      <w:marTop w:val="0"/>
                      <w:marBottom w:val="0"/>
                      <w:divBdr>
                        <w:top w:val="none" w:sz="0" w:space="0" w:color="auto"/>
                        <w:left w:val="none" w:sz="0" w:space="0" w:color="auto"/>
                        <w:bottom w:val="none" w:sz="0" w:space="0" w:color="auto"/>
                        <w:right w:val="none" w:sz="0" w:space="0" w:color="auto"/>
                      </w:divBdr>
                      <w:divsChild>
                        <w:div w:id="749735977">
                          <w:marLeft w:val="0"/>
                          <w:marRight w:val="0"/>
                          <w:marTop w:val="0"/>
                          <w:marBottom w:val="0"/>
                          <w:divBdr>
                            <w:top w:val="none" w:sz="0" w:space="0" w:color="auto"/>
                            <w:left w:val="none" w:sz="0" w:space="0" w:color="auto"/>
                            <w:bottom w:val="none" w:sz="0" w:space="0" w:color="auto"/>
                            <w:right w:val="none" w:sz="0" w:space="0" w:color="auto"/>
                          </w:divBdr>
                        </w:div>
                      </w:divsChild>
                    </w:div>
                    <w:div w:id="255553004">
                      <w:marLeft w:val="0"/>
                      <w:marRight w:val="0"/>
                      <w:marTop w:val="0"/>
                      <w:marBottom w:val="0"/>
                      <w:divBdr>
                        <w:top w:val="none" w:sz="0" w:space="0" w:color="auto"/>
                        <w:left w:val="none" w:sz="0" w:space="0" w:color="auto"/>
                        <w:bottom w:val="none" w:sz="0" w:space="0" w:color="auto"/>
                        <w:right w:val="none" w:sz="0" w:space="0" w:color="auto"/>
                      </w:divBdr>
                      <w:divsChild>
                        <w:div w:id="290328057">
                          <w:marLeft w:val="0"/>
                          <w:marRight w:val="0"/>
                          <w:marTop w:val="0"/>
                          <w:marBottom w:val="0"/>
                          <w:divBdr>
                            <w:top w:val="none" w:sz="0" w:space="0" w:color="auto"/>
                            <w:left w:val="none" w:sz="0" w:space="0" w:color="auto"/>
                            <w:bottom w:val="none" w:sz="0" w:space="0" w:color="auto"/>
                            <w:right w:val="none" w:sz="0" w:space="0" w:color="auto"/>
                          </w:divBdr>
                        </w:div>
                      </w:divsChild>
                    </w:div>
                    <w:div w:id="255872173">
                      <w:marLeft w:val="0"/>
                      <w:marRight w:val="0"/>
                      <w:marTop w:val="0"/>
                      <w:marBottom w:val="0"/>
                      <w:divBdr>
                        <w:top w:val="none" w:sz="0" w:space="0" w:color="auto"/>
                        <w:left w:val="none" w:sz="0" w:space="0" w:color="auto"/>
                        <w:bottom w:val="none" w:sz="0" w:space="0" w:color="auto"/>
                        <w:right w:val="none" w:sz="0" w:space="0" w:color="auto"/>
                      </w:divBdr>
                    </w:div>
                    <w:div w:id="257108239">
                      <w:marLeft w:val="0"/>
                      <w:marRight w:val="0"/>
                      <w:marTop w:val="0"/>
                      <w:marBottom w:val="0"/>
                      <w:divBdr>
                        <w:top w:val="none" w:sz="0" w:space="0" w:color="auto"/>
                        <w:left w:val="none" w:sz="0" w:space="0" w:color="auto"/>
                        <w:bottom w:val="none" w:sz="0" w:space="0" w:color="auto"/>
                        <w:right w:val="none" w:sz="0" w:space="0" w:color="auto"/>
                      </w:divBdr>
                    </w:div>
                    <w:div w:id="258637357">
                      <w:marLeft w:val="0"/>
                      <w:marRight w:val="0"/>
                      <w:marTop w:val="0"/>
                      <w:marBottom w:val="0"/>
                      <w:divBdr>
                        <w:top w:val="none" w:sz="0" w:space="0" w:color="auto"/>
                        <w:left w:val="none" w:sz="0" w:space="0" w:color="auto"/>
                        <w:bottom w:val="none" w:sz="0" w:space="0" w:color="auto"/>
                        <w:right w:val="none" w:sz="0" w:space="0" w:color="auto"/>
                      </w:divBdr>
                      <w:divsChild>
                        <w:div w:id="990210733">
                          <w:marLeft w:val="0"/>
                          <w:marRight w:val="0"/>
                          <w:marTop w:val="0"/>
                          <w:marBottom w:val="0"/>
                          <w:divBdr>
                            <w:top w:val="none" w:sz="0" w:space="0" w:color="auto"/>
                            <w:left w:val="none" w:sz="0" w:space="0" w:color="auto"/>
                            <w:bottom w:val="none" w:sz="0" w:space="0" w:color="auto"/>
                            <w:right w:val="none" w:sz="0" w:space="0" w:color="auto"/>
                          </w:divBdr>
                        </w:div>
                      </w:divsChild>
                    </w:div>
                    <w:div w:id="261651648">
                      <w:marLeft w:val="0"/>
                      <w:marRight w:val="0"/>
                      <w:marTop w:val="0"/>
                      <w:marBottom w:val="0"/>
                      <w:divBdr>
                        <w:top w:val="none" w:sz="0" w:space="0" w:color="auto"/>
                        <w:left w:val="none" w:sz="0" w:space="0" w:color="auto"/>
                        <w:bottom w:val="none" w:sz="0" w:space="0" w:color="auto"/>
                        <w:right w:val="none" w:sz="0" w:space="0" w:color="auto"/>
                      </w:divBdr>
                    </w:div>
                    <w:div w:id="263001745">
                      <w:marLeft w:val="0"/>
                      <w:marRight w:val="0"/>
                      <w:marTop w:val="0"/>
                      <w:marBottom w:val="0"/>
                      <w:divBdr>
                        <w:top w:val="none" w:sz="0" w:space="0" w:color="auto"/>
                        <w:left w:val="none" w:sz="0" w:space="0" w:color="auto"/>
                        <w:bottom w:val="none" w:sz="0" w:space="0" w:color="auto"/>
                        <w:right w:val="none" w:sz="0" w:space="0" w:color="auto"/>
                      </w:divBdr>
                    </w:div>
                    <w:div w:id="268005646">
                      <w:marLeft w:val="0"/>
                      <w:marRight w:val="0"/>
                      <w:marTop w:val="0"/>
                      <w:marBottom w:val="0"/>
                      <w:divBdr>
                        <w:top w:val="none" w:sz="0" w:space="0" w:color="auto"/>
                        <w:left w:val="none" w:sz="0" w:space="0" w:color="auto"/>
                        <w:bottom w:val="none" w:sz="0" w:space="0" w:color="auto"/>
                        <w:right w:val="none" w:sz="0" w:space="0" w:color="auto"/>
                      </w:divBdr>
                    </w:div>
                    <w:div w:id="268781095">
                      <w:marLeft w:val="0"/>
                      <w:marRight w:val="0"/>
                      <w:marTop w:val="0"/>
                      <w:marBottom w:val="0"/>
                      <w:divBdr>
                        <w:top w:val="none" w:sz="0" w:space="0" w:color="auto"/>
                        <w:left w:val="none" w:sz="0" w:space="0" w:color="auto"/>
                        <w:bottom w:val="none" w:sz="0" w:space="0" w:color="auto"/>
                        <w:right w:val="none" w:sz="0" w:space="0" w:color="auto"/>
                      </w:divBdr>
                    </w:div>
                    <w:div w:id="272712817">
                      <w:marLeft w:val="0"/>
                      <w:marRight w:val="0"/>
                      <w:marTop w:val="0"/>
                      <w:marBottom w:val="0"/>
                      <w:divBdr>
                        <w:top w:val="none" w:sz="0" w:space="0" w:color="auto"/>
                        <w:left w:val="none" w:sz="0" w:space="0" w:color="auto"/>
                        <w:bottom w:val="none" w:sz="0" w:space="0" w:color="auto"/>
                        <w:right w:val="none" w:sz="0" w:space="0" w:color="auto"/>
                      </w:divBdr>
                      <w:divsChild>
                        <w:div w:id="2082555339">
                          <w:marLeft w:val="0"/>
                          <w:marRight w:val="0"/>
                          <w:marTop w:val="0"/>
                          <w:marBottom w:val="0"/>
                          <w:divBdr>
                            <w:top w:val="none" w:sz="0" w:space="0" w:color="auto"/>
                            <w:left w:val="none" w:sz="0" w:space="0" w:color="auto"/>
                            <w:bottom w:val="none" w:sz="0" w:space="0" w:color="auto"/>
                            <w:right w:val="none" w:sz="0" w:space="0" w:color="auto"/>
                          </w:divBdr>
                        </w:div>
                      </w:divsChild>
                    </w:div>
                    <w:div w:id="284624063">
                      <w:marLeft w:val="0"/>
                      <w:marRight w:val="0"/>
                      <w:marTop w:val="0"/>
                      <w:marBottom w:val="0"/>
                      <w:divBdr>
                        <w:top w:val="none" w:sz="0" w:space="0" w:color="auto"/>
                        <w:left w:val="none" w:sz="0" w:space="0" w:color="auto"/>
                        <w:bottom w:val="none" w:sz="0" w:space="0" w:color="auto"/>
                        <w:right w:val="none" w:sz="0" w:space="0" w:color="auto"/>
                      </w:divBdr>
                    </w:div>
                    <w:div w:id="287515705">
                      <w:marLeft w:val="0"/>
                      <w:marRight w:val="0"/>
                      <w:marTop w:val="0"/>
                      <w:marBottom w:val="0"/>
                      <w:divBdr>
                        <w:top w:val="none" w:sz="0" w:space="0" w:color="auto"/>
                        <w:left w:val="none" w:sz="0" w:space="0" w:color="auto"/>
                        <w:bottom w:val="none" w:sz="0" w:space="0" w:color="auto"/>
                        <w:right w:val="none" w:sz="0" w:space="0" w:color="auto"/>
                      </w:divBdr>
                      <w:divsChild>
                        <w:div w:id="1527909147">
                          <w:marLeft w:val="0"/>
                          <w:marRight w:val="0"/>
                          <w:marTop w:val="0"/>
                          <w:marBottom w:val="0"/>
                          <w:divBdr>
                            <w:top w:val="none" w:sz="0" w:space="0" w:color="auto"/>
                            <w:left w:val="none" w:sz="0" w:space="0" w:color="auto"/>
                            <w:bottom w:val="none" w:sz="0" w:space="0" w:color="auto"/>
                            <w:right w:val="none" w:sz="0" w:space="0" w:color="auto"/>
                          </w:divBdr>
                        </w:div>
                      </w:divsChild>
                    </w:div>
                    <w:div w:id="290137250">
                      <w:marLeft w:val="0"/>
                      <w:marRight w:val="0"/>
                      <w:marTop w:val="0"/>
                      <w:marBottom w:val="0"/>
                      <w:divBdr>
                        <w:top w:val="none" w:sz="0" w:space="0" w:color="auto"/>
                        <w:left w:val="none" w:sz="0" w:space="0" w:color="auto"/>
                        <w:bottom w:val="none" w:sz="0" w:space="0" w:color="auto"/>
                        <w:right w:val="none" w:sz="0" w:space="0" w:color="auto"/>
                      </w:divBdr>
                    </w:div>
                    <w:div w:id="297340759">
                      <w:marLeft w:val="0"/>
                      <w:marRight w:val="0"/>
                      <w:marTop w:val="0"/>
                      <w:marBottom w:val="0"/>
                      <w:divBdr>
                        <w:top w:val="none" w:sz="0" w:space="0" w:color="auto"/>
                        <w:left w:val="none" w:sz="0" w:space="0" w:color="auto"/>
                        <w:bottom w:val="none" w:sz="0" w:space="0" w:color="auto"/>
                        <w:right w:val="none" w:sz="0" w:space="0" w:color="auto"/>
                      </w:divBdr>
                    </w:div>
                    <w:div w:id="311952161">
                      <w:marLeft w:val="0"/>
                      <w:marRight w:val="0"/>
                      <w:marTop w:val="0"/>
                      <w:marBottom w:val="0"/>
                      <w:divBdr>
                        <w:top w:val="none" w:sz="0" w:space="0" w:color="auto"/>
                        <w:left w:val="none" w:sz="0" w:space="0" w:color="auto"/>
                        <w:bottom w:val="none" w:sz="0" w:space="0" w:color="auto"/>
                        <w:right w:val="none" w:sz="0" w:space="0" w:color="auto"/>
                      </w:divBdr>
                      <w:divsChild>
                        <w:div w:id="98962106">
                          <w:marLeft w:val="0"/>
                          <w:marRight w:val="0"/>
                          <w:marTop w:val="0"/>
                          <w:marBottom w:val="0"/>
                          <w:divBdr>
                            <w:top w:val="none" w:sz="0" w:space="0" w:color="auto"/>
                            <w:left w:val="none" w:sz="0" w:space="0" w:color="auto"/>
                            <w:bottom w:val="none" w:sz="0" w:space="0" w:color="auto"/>
                            <w:right w:val="none" w:sz="0" w:space="0" w:color="auto"/>
                          </w:divBdr>
                        </w:div>
                      </w:divsChild>
                    </w:div>
                    <w:div w:id="317346697">
                      <w:marLeft w:val="0"/>
                      <w:marRight w:val="0"/>
                      <w:marTop w:val="0"/>
                      <w:marBottom w:val="0"/>
                      <w:divBdr>
                        <w:top w:val="none" w:sz="0" w:space="0" w:color="auto"/>
                        <w:left w:val="none" w:sz="0" w:space="0" w:color="auto"/>
                        <w:bottom w:val="none" w:sz="0" w:space="0" w:color="auto"/>
                        <w:right w:val="none" w:sz="0" w:space="0" w:color="auto"/>
                      </w:divBdr>
                      <w:divsChild>
                        <w:div w:id="1271280357">
                          <w:marLeft w:val="0"/>
                          <w:marRight w:val="0"/>
                          <w:marTop w:val="0"/>
                          <w:marBottom w:val="0"/>
                          <w:divBdr>
                            <w:top w:val="none" w:sz="0" w:space="0" w:color="auto"/>
                            <w:left w:val="none" w:sz="0" w:space="0" w:color="auto"/>
                            <w:bottom w:val="none" w:sz="0" w:space="0" w:color="auto"/>
                            <w:right w:val="none" w:sz="0" w:space="0" w:color="auto"/>
                          </w:divBdr>
                        </w:div>
                      </w:divsChild>
                    </w:div>
                    <w:div w:id="317421538">
                      <w:marLeft w:val="0"/>
                      <w:marRight w:val="0"/>
                      <w:marTop w:val="0"/>
                      <w:marBottom w:val="0"/>
                      <w:divBdr>
                        <w:top w:val="none" w:sz="0" w:space="0" w:color="auto"/>
                        <w:left w:val="none" w:sz="0" w:space="0" w:color="auto"/>
                        <w:bottom w:val="none" w:sz="0" w:space="0" w:color="auto"/>
                        <w:right w:val="none" w:sz="0" w:space="0" w:color="auto"/>
                      </w:divBdr>
                    </w:div>
                    <w:div w:id="318191465">
                      <w:marLeft w:val="0"/>
                      <w:marRight w:val="0"/>
                      <w:marTop w:val="0"/>
                      <w:marBottom w:val="0"/>
                      <w:divBdr>
                        <w:top w:val="none" w:sz="0" w:space="0" w:color="auto"/>
                        <w:left w:val="none" w:sz="0" w:space="0" w:color="auto"/>
                        <w:bottom w:val="none" w:sz="0" w:space="0" w:color="auto"/>
                        <w:right w:val="none" w:sz="0" w:space="0" w:color="auto"/>
                      </w:divBdr>
                      <w:divsChild>
                        <w:div w:id="1346785249">
                          <w:marLeft w:val="0"/>
                          <w:marRight w:val="0"/>
                          <w:marTop w:val="0"/>
                          <w:marBottom w:val="0"/>
                          <w:divBdr>
                            <w:top w:val="none" w:sz="0" w:space="0" w:color="auto"/>
                            <w:left w:val="none" w:sz="0" w:space="0" w:color="auto"/>
                            <w:bottom w:val="none" w:sz="0" w:space="0" w:color="auto"/>
                            <w:right w:val="none" w:sz="0" w:space="0" w:color="auto"/>
                          </w:divBdr>
                        </w:div>
                      </w:divsChild>
                    </w:div>
                    <w:div w:id="342247501">
                      <w:marLeft w:val="0"/>
                      <w:marRight w:val="0"/>
                      <w:marTop w:val="0"/>
                      <w:marBottom w:val="0"/>
                      <w:divBdr>
                        <w:top w:val="none" w:sz="0" w:space="0" w:color="auto"/>
                        <w:left w:val="none" w:sz="0" w:space="0" w:color="auto"/>
                        <w:bottom w:val="none" w:sz="0" w:space="0" w:color="auto"/>
                        <w:right w:val="none" w:sz="0" w:space="0" w:color="auto"/>
                      </w:divBdr>
                    </w:div>
                    <w:div w:id="346102280">
                      <w:marLeft w:val="0"/>
                      <w:marRight w:val="0"/>
                      <w:marTop w:val="0"/>
                      <w:marBottom w:val="0"/>
                      <w:divBdr>
                        <w:top w:val="none" w:sz="0" w:space="0" w:color="auto"/>
                        <w:left w:val="none" w:sz="0" w:space="0" w:color="auto"/>
                        <w:bottom w:val="none" w:sz="0" w:space="0" w:color="auto"/>
                        <w:right w:val="none" w:sz="0" w:space="0" w:color="auto"/>
                      </w:divBdr>
                    </w:div>
                    <w:div w:id="346954401">
                      <w:marLeft w:val="0"/>
                      <w:marRight w:val="0"/>
                      <w:marTop w:val="0"/>
                      <w:marBottom w:val="0"/>
                      <w:divBdr>
                        <w:top w:val="none" w:sz="0" w:space="0" w:color="auto"/>
                        <w:left w:val="none" w:sz="0" w:space="0" w:color="auto"/>
                        <w:bottom w:val="none" w:sz="0" w:space="0" w:color="auto"/>
                        <w:right w:val="none" w:sz="0" w:space="0" w:color="auto"/>
                      </w:divBdr>
                      <w:divsChild>
                        <w:div w:id="1951038440">
                          <w:marLeft w:val="0"/>
                          <w:marRight w:val="0"/>
                          <w:marTop w:val="0"/>
                          <w:marBottom w:val="0"/>
                          <w:divBdr>
                            <w:top w:val="none" w:sz="0" w:space="0" w:color="auto"/>
                            <w:left w:val="none" w:sz="0" w:space="0" w:color="auto"/>
                            <w:bottom w:val="none" w:sz="0" w:space="0" w:color="auto"/>
                            <w:right w:val="none" w:sz="0" w:space="0" w:color="auto"/>
                          </w:divBdr>
                        </w:div>
                      </w:divsChild>
                    </w:div>
                    <w:div w:id="356276574">
                      <w:marLeft w:val="0"/>
                      <w:marRight w:val="0"/>
                      <w:marTop w:val="0"/>
                      <w:marBottom w:val="0"/>
                      <w:divBdr>
                        <w:top w:val="none" w:sz="0" w:space="0" w:color="auto"/>
                        <w:left w:val="none" w:sz="0" w:space="0" w:color="auto"/>
                        <w:bottom w:val="none" w:sz="0" w:space="0" w:color="auto"/>
                        <w:right w:val="none" w:sz="0" w:space="0" w:color="auto"/>
                      </w:divBdr>
                    </w:div>
                    <w:div w:id="377362901">
                      <w:marLeft w:val="0"/>
                      <w:marRight w:val="0"/>
                      <w:marTop w:val="0"/>
                      <w:marBottom w:val="0"/>
                      <w:divBdr>
                        <w:top w:val="none" w:sz="0" w:space="0" w:color="auto"/>
                        <w:left w:val="none" w:sz="0" w:space="0" w:color="auto"/>
                        <w:bottom w:val="none" w:sz="0" w:space="0" w:color="auto"/>
                        <w:right w:val="none" w:sz="0" w:space="0" w:color="auto"/>
                      </w:divBdr>
                    </w:div>
                    <w:div w:id="379407072">
                      <w:marLeft w:val="0"/>
                      <w:marRight w:val="0"/>
                      <w:marTop w:val="0"/>
                      <w:marBottom w:val="0"/>
                      <w:divBdr>
                        <w:top w:val="none" w:sz="0" w:space="0" w:color="auto"/>
                        <w:left w:val="none" w:sz="0" w:space="0" w:color="auto"/>
                        <w:bottom w:val="none" w:sz="0" w:space="0" w:color="auto"/>
                        <w:right w:val="none" w:sz="0" w:space="0" w:color="auto"/>
                      </w:divBdr>
                    </w:div>
                    <w:div w:id="390157138">
                      <w:marLeft w:val="0"/>
                      <w:marRight w:val="0"/>
                      <w:marTop w:val="0"/>
                      <w:marBottom w:val="0"/>
                      <w:divBdr>
                        <w:top w:val="none" w:sz="0" w:space="0" w:color="auto"/>
                        <w:left w:val="none" w:sz="0" w:space="0" w:color="auto"/>
                        <w:bottom w:val="none" w:sz="0" w:space="0" w:color="auto"/>
                        <w:right w:val="none" w:sz="0" w:space="0" w:color="auto"/>
                      </w:divBdr>
                      <w:divsChild>
                        <w:div w:id="174345035">
                          <w:marLeft w:val="0"/>
                          <w:marRight w:val="0"/>
                          <w:marTop w:val="0"/>
                          <w:marBottom w:val="0"/>
                          <w:divBdr>
                            <w:top w:val="none" w:sz="0" w:space="0" w:color="auto"/>
                            <w:left w:val="none" w:sz="0" w:space="0" w:color="auto"/>
                            <w:bottom w:val="none" w:sz="0" w:space="0" w:color="auto"/>
                            <w:right w:val="none" w:sz="0" w:space="0" w:color="auto"/>
                          </w:divBdr>
                        </w:div>
                      </w:divsChild>
                    </w:div>
                    <w:div w:id="397361711">
                      <w:marLeft w:val="0"/>
                      <w:marRight w:val="0"/>
                      <w:marTop w:val="0"/>
                      <w:marBottom w:val="0"/>
                      <w:divBdr>
                        <w:top w:val="none" w:sz="0" w:space="0" w:color="auto"/>
                        <w:left w:val="none" w:sz="0" w:space="0" w:color="auto"/>
                        <w:bottom w:val="none" w:sz="0" w:space="0" w:color="auto"/>
                        <w:right w:val="none" w:sz="0" w:space="0" w:color="auto"/>
                      </w:divBdr>
                      <w:divsChild>
                        <w:div w:id="1297444058">
                          <w:marLeft w:val="0"/>
                          <w:marRight w:val="0"/>
                          <w:marTop w:val="0"/>
                          <w:marBottom w:val="0"/>
                          <w:divBdr>
                            <w:top w:val="none" w:sz="0" w:space="0" w:color="auto"/>
                            <w:left w:val="none" w:sz="0" w:space="0" w:color="auto"/>
                            <w:bottom w:val="none" w:sz="0" w:space="0" w:color="auto"/>
                            <w:right w:val="none" w:sz="0" w:space="0" w:color="auto"/>
                          </w:divBdr>
                        </w:div>
                      </w:divsChild>
                    </w:div>
                    <w:div w:id="397679652">
                      <w:marLeft w:val="0"/>
                      <w:marRight w:val="0"/>
                      <w:marTop w:val="0"/>
                      <w:marBottom w:val="0"/>
                      <w:divBdr>
                        <w:top w:val="none" w:sz="0" w:space="0" w:color="auto"/>
                        <w:left w:val="none" w:sz="0" w:space="0" w:color="auto"/>
                        <w:bottom w:val="none" w:sz="0" w:space="0" w:color="auto"/>
                        <w:right w:val="none" w:sz="0" w:space="0" w:color="auto"/>
                      </w:divBdr>
                      <w:divsChild>
                        <w:div w:id="845440094">
                          <w:marLeft w:val="0"/>
                          <w:marRight w:val="0"/>
                          <w:marTop w:val="0"/>
                          <w:marBottom w:val="0"/>
                          <w:divBdr>
                            <w:top w:val="none" w:sz="0" w:space="0" w:color="auto"/>
                            <w:left w:val="none" w:sz="0" w:space="0" w:color="auto"/>
                            <w:bottom w:val="none" w:sz="0" w:space="0" w:color="auto"/>
                            <w:right w:val="none" w:sz="0" w:space="0" w:color="auto"/>
                          </w:divBdr>
                        </w:div>
                      </w:divsChild>
                    </w:div>
                    <w:div w:id="401371552">
                      <w:marLeft w:val="0"/>
                      <w:marRight w:val="0"/>
                      <w:marTop w:val="0"/>
                      <w:marBottom w:val="0"/>
                      <w:divBdr>
                        <w:top w:val="none" w:sz="0" w:space="0" w:color="auto"/>
                        <w:left w:val="none" w:sz="0" w:space="0" w:color="auto"/>
                        <w:bottom w:val="none" w:sz="0" w:space="0" w:color="auto"/>
                        <w:right w:val="none" w:sz="0" w:space="0" w:color="auto"/>
                      </w:divBdr>
                    </w:div>
                    <w:div w:id="405416359">
                      <w:marLeft w:val="0"/>
                      <w:marRight w:val="0"/>
                      <w:marTop w:val="0"/>
                      <w:marBottom w:val="0"/>
                      <w:divBdr>
                        <w:top w:val="none" w:sz="0" w:space="0" w:color="auto"/>
                        <w:left w:val="none" w:sz="0" w:space="0" w:color="auto"/>
                        <w:bottom w:val="none" w:sz="0" w:space="0" w:color="auto"/>
                        <w:right w:val="none" w:sz="0" w:space="0" w:color="auto"/>
                      </w:divBdr>
                    </w:div>
                    <w:div w:id="406419168">
                      <w:marLeft w:val="0"/>
                      <w:marRight w:val="0"/>
                      <w:marTop w:val="0"/>
                      <w:marBottom w:val="0"/>
                      <w:divBdr>
                        <w:top w:val="none" w:sz="0" w:space="0" w:color="auto"/>
                        <w:left w:val="none" w:sz="0" w:space="0" w:color="auto"/>
                        <w:bottom w:val="none" w:sz="0" w:space="0" w:color="auto"/>
                        <w:right w:val="none" w:sz="0" w:space="0" w:color="auto"/>
                      </w:divBdr>
                      <w:divsChild>
                        <w:div w:id="1629434651">
                          <w:marLeft w:val="0"/>
                          <w:marRight w:val="0"/>
                          <w:marTop w:val="0"/>
                          <w:marBottom w:val="0"/>
                          <w:divBdr>
                            <w:top w:val="none" w:sz="0" w:space="0" w:color="auto"/>
                            <w:left w:val="none" w:sz="0" w:space="0" w:color="auto"/>
                            <w:bottom w:val="none" w:sz="0" w:space="0" w:color="auto"/>
                            <w:right w:val="none" w:sz="0" w:space="0" w:color="auto"/>
                          </w:divBdr>
                        </w:div>
                      </w:divsChild>
                    </w:div>
                    <w:div w:id="407073406">
                      <w:marLeft w:val="0"/>
                      <w:marRight w:val="0"/>
                      <w:marTop w:val="0"/>
                      <w:marBottom w:val="0"/>
                      <w:divBdr>
                        <w:top w:val="none" w:sz="0" w:space="0" w:color="auto"/>
                        <w:left w:val="none" w:sz="0" w:space="0" w:color="auto"/>
                        <w:bottom w:val="none" w:sz="0" w:space="0" w:color="auto"/>
                        <w:right w:val="none" w:sz="0" w:space="0" w:color="auto"/>
                      </w:divBdr>
                      <w:divsChild>
                        <w:div w:id="1014577877">
                          <w:marLeft w:val="0"/>
                          <w:marRight w:val="0"/>
                          <w:marTop w:val="0"/>
                          <w:marBottom w:val="0"/>
                          <w:divBdr>
                            <w:top w:val="none" w:sz="0" w:space="0" w:color="auto"/>
                            <w:left w:val="none" w:sz="0" w:space="0" w:color="auto"/>
                            <w:bottom w:val="none" w:sz="0" w:space="0" w:color="auto"/>
                            <w:right w:val="none" w:sz="0" w:space="0" w:color="auto"/>
                          </w:divBdr>
                        </w:div>
                      </w:divsChild>
                    </w:div>
                    <w:div w:id="420835525">
                      <w:marLeft w:val="0"/>
                      <w:marRight w:val="0"/>
                      <w:marTop w:val="0"/>
                      <w:marBottom w:val="0"/>
                      <w:divBdr>
                        <w:top w:val="none" w:sz="0" w:space="0" w:color="auto"/>
                        <w:left w:val="none" w:sz="0" w:space="0" w:color="auto"/>
                        <w:bottom w:val="none" w:sz="0" w:space="0" w:color="auto"/>
                        <w:right w:val="none" w:sz="0" w:space="0" w:color="auto"/>
                      </w:divBdr>
                    </w:div>
                    <w:div w:id="420950028">
                      <w:marLeft w:val="0"/>
                      <w:marRight w:val="0"/>
                      <w:marTop w:val="0"/>
                      <w:marBottom w:val="0"/>
                      <w:divBdr>
                        <w:top w:val="none" w:sz="0" w:space="0" w:color="auto"/>
                        <w:left w:val="none" w:sz="0" w:space="0" w:color="auto"/>
                        <w:bottom w:val="none" w:sz="0" w:space="0" w:color="auto"/>
                        <w:right w:val="none" w:sz="0" w:space="0" w:color="auto"/>
                      </w:divBdr>
                      <w:divsChild>
                        <w:div w:id="1339118982">
                          <w:marLeft w:val="0"/>
                          <w:marRight w:val="0"/>
                          <w:marTop w:val="0"/>
                          <w:marBottom w:val="0"/>
                          <w:divBdr>
                            <w:top w:val="none" w:sz="0" w:space="0" w:color="auto"/>
                            <w:left w:val="none" w:sz="0" w:space="0" w:color="auto"/>
                            <w:bottom w:val="none" w:sz="0" w:space="0" w:color="auto"/>
                            <w:right w:val="none" w:sz="0" w:space="0" w:color="auto"/>
                          </w:divBdr>
                        </w:div>
                      </w:divsChild>
                    </w:div>
                    <w:div w:id="422527881">
                      <w:marLeft w:val="0"/>
                      <w:marRight w:val="0"/>
                      <w:marTop w:val="0"/>
                      <w:marBottom w:val="0"/>
                      <w:divBdr>
                        <w:top w:val="none" w:sz="0" w:space="0" w:color="auto"/>
                        <w:left w:val="none" w:sz="0" w:space="0" w:color="auto"/>
                        <w:bottom w:val="none" w:sz="0" w:space="0" w:color="auto"/>
                        <w:right w:val="none" w:sz="0" w:space="0" w:color="auto"/>
                      </w:divBdr>
                      <w:divsChild>
                        <w:div w:id="1393583785">
                          <w:marLeft w:val="0"/>
                          <w:marRight w:val="0"/>
                          <w:marTop w:val="0"/>
                          <w:marBottom w:val="0"/>
                          <w:divBdr>
                            <w:top w:val="none" w:sz="0" w:space="0" w:color="auto"/>
                            <w:left w:val="none" w:sz="0" w:space="0" w:color="auto"/>
                            <w:bottom w:val="none" w:sz="0" w:space="0" w:color="auto"/>
                            <w:right w:val="none" w:sz="0" w:space="0" w:color="auto"/>
                          </w:divBdr>
                        </w:div>
                      </w:divsChild>
                    </w:div>
                    <w:div w:id="423838543">
                      <w:marLeft w:val="0"/>
                      <w:marRight w:val="0"/>
                      <w:marTop w:val="0"/>
                      <w:marBottom w:val="0"/>
                      <w:divBdr>
                        <w:top w:val="none" w:sz="0" w:space="0" w:color="auto"/>
                        <w:left w:val="none" w:sz="0" w:space="0" w:color="auto"/>
                        <w:bottom w:val="none" w:sz="0" w:space="0" w:color="auto"/>
                        <w:right w:val="none" w:sz="0" w:space="0" w:color="auto"/>
                      </w:divBdr>
                      <w:divsChild>
                        <w:div w:id="1771119802">
                          <w:marLeft w:val="0"/>
                          <w:marRight w:val="0"/>
                          <w:marTop w:val="0"/>
                          <w:marBottom w:val="0"/>
                          <w:divBdr>
                            <w:top w:val="none" w:sz="0" w:space="0" w:color="auto"/>
                            <w:left w:val="none" w:sz="0" w:space="0" w:color="auto"/>
                            <w:bottom w:val="none" w:sz="0" w:space="0" w:color="auto"/>
                            <w:right w:val="none" w:sz="0" w:space="0" w:color="auto"/>
                          </w:divBdr>
                        </w:div>
                      </w:divsChild>
                    </w:div>
                    <w:div w:id="424233526">
                      <w:marLeft w:val="0"/>
                      <w:marRight w:val="0"/>
                      <w:marTop w:val="0"/>
                      <w:marBottom w:val="0"/>
                      <w:divBdr>
                        <w:top w:val="none" w:sz="0" w:space="0" w:color="auto"/>
                        <w:left w:val="none" w:sz="0" w:space="0" w:color="auto"/>
                        <w:bottom w:val="none" w:sz="0" w:space="0" w:color="auto"/>
                        <w:right w:val="none" w:sz="0" w:space="0" w:color="auto"/>
                      </w:divBdr>
                    </w:div>
                    <w:div w:id="434330137">
                      <w:marLeft w:val="0"/>
                      <w:marRight w:val="0"/>
                      <w:marTop w:val="0"/>
                      <w:marBottom w:val="0"/>
                      <w:divBdr>
                        <w:top w:val="none" w:sz="0" w:space="0" w:color="auto"/>
                        <w:left w:val="none" w:sz="0" w:space="0" w:color="auto"/>
                        <w:bottom w:val="none" w:sz="0" w:space="0" w:color="auto"/>
                        <w:right w:val="none" w:sz="0" w:space="0" w:color="auto"/>
                      </w:divBdr>
                    </w:div>
                    <w:div w:id="440686877">
                      <w:marLeft w:val="0"/>
                      <w:marRight w:val="0"/>
                      <w:marTop w:val="0"/>
                      <w:marBottom w:val="0"/>
                      <w:divBdr>
                        <w:top w:val="none" w:sz="0" w:space="0" w:color="auto"/>
                        <w:left w:val="none" w:sz="0" w:space="0" w:color="auto"/>
                        <w:bottom w:val="none" w:sz="0" w:space="0" w:color="auto"/>
                        <w:right w:val="none" w:sz="0" w:space="0" w:color="auto"/>
                      </w:divBdr>
                      <w:divsChild>
                        <w:div w:id="1881166834">
                          <w:marLeft w:val="0"/>
                          <w:marRight w:val="0"/>
                          <w:marTop w:val="0"/>
                          <w:marBottom w:val="0"/>
                          <w:divBdr>
                            <w:top w:val="none" w:sz="0" w:space="0" w:color="auto"/>
                            <w:left w:val="none" w:sz="0" w:space="0" w:color="auto"/>
                            <w:bottom w:val="none" w:sz="0" w:space="0" w:color="auto"/>
                            <w:right w:val="none" w:sz="0" w:space="0" w:color="auto"/>
                          </w:divBdr>
                        </w:div>
                      </w:divsChild>
                    </w:div>
                    <w:div w:id="443233191">
                      <w:marLeft w:val="0"/>
                      <w:marRight w:val="0"/>
                      <w:marTop w:val="0"/>
                      <w:marBottom w:val="0"/>
                      <w:divBdr>
                        <w:top w:val="none" w:sz="0" w:space="0" w:color="auto"/>
                        <w:left w:val="none" w:sz="0" w:space="0" w:color="auto"/>
                        <w:bottom w:val="none" w:sz="0" w:space="0" w:color="auto"/>
                        <w:right w:val="none" w:sz="0" w:space="0" w:color="auto"/>
                      </w:divBdr>
                      <w:divsChild>
                        <w:div w:id="1362050129">
                          <w:marLeft w:val="0"/>
                          <w:marRight w:val="0"/>
                          <w:marTop w:val="0"/>
                          <w:marBottom w:val="0"/>
                          <w:divBdr>
                            <w:top w:val="none" w:sz="0" w:space="0" w:color="auto"/>
                            <w:left w:val="none" w:sz="0" w:space="0" w:color="auto"/>
                            <w:bottom w:val="none" w:sz="0" w:space="0" w:color="auto"/>
                            <w:right w:val="none" w:sz="0" w:space="0" w:color="auto"/>
                          </w:divBdr>
                        </w:div>
                      </w:divsChild>
                    </w:div>
                    <w:div w:id="451823074">
                      <w:marLeft w:val="0"/>
                      <w:marRight w:val="0"/>
                      <w:marTop w:val="0"/>
                      <w:marBottom w:val="0"/>
                      <w:divBdr>
                        <w:top w:val="none" w:sz="0" w:space="0" w:color="auto"/>
                        <w:left w:val="none" w:sz="0" w:space="0" w:color="auto"/>
                        <w:bottom w:val="none" w:sz="0" w:space="0" w:color="auto"/>
                        <w:right w:val="none" w:sz="0" w:space="0" w:color="auto"/>
                      </w:divBdr>
                      <w:divsChild>
                        <w:div w:id="333608769">
                          <w:marLeft w:val="0"/>
                          <w:marRight w:val="0"/>
                          <w:marTop w:val="0"/>
                          <w:marBottom w:val="0"/>
                          <w:divBdr>
                            <w:top w:val="none" w:sz="0" w:space="0" w:color="auto"/>
                            <w:left w:val="none" w:sz="0" w:space="0" w:color="auto"/>
                            <w:bottom w:val="none" w:sz="0" w:space="0" w:color="auto"/>
                            <w:right w:val="none" w:sz="0" w:space="0" w:color="auto"/>
                          </w:divBdr>
                        </w:div>
                      </w:divsChild>
                    </w:div>
                    <w:div w:id="452208818">
                      <w:marLeft w:val="0"/>
                      <w:marRight w:val="0"/>
                      <w:marTop w:val="0"/>
                      <w:marBottom w:val="0"/>
                      <w:divBdr>
                        <w:top w:val="none" w:sz="0" w:space="0" w:color="auto"/>
                        <w:left w:val="none" w:sz="0" w:space="0" w:color="auto"/>
                        <w:bottom w:val="none" w:sz="0" w:space="0" w:color="auto"/>
                        <w:right w:val="none" w:sz="0" w:space="0" w:color="auto"/>
                      </w:divBdr>
                      <w:divsChild>
                        <w:div w:id="221450375">
                          <w:marLeft w:val="0"/>
                          <w:marRight w:val="0"/>
                          <w:marTop w:val="0"/>
                          <w:marBottom w:val="0"/>
                          <w:divBdr>
                            <w:top w:val="none" w:sz="0" w:space="0" w:color="auto"/>
                            <w:left w:val="none" w:sz="0" w:space="0" w:color="auto"/>
                            <w:bottom w:val="none" w:sz="0" w:space="0" w:color="auto"/>
                            <w:right w:val="none" w:sz="0" w:space="0" w:color="auto"/>
                          </w:divBdr>
                        </w:div>
                      </w:divsChild>
                    </w:div>
                    <w:div w:id="453519890">
                      <w:marLeft w:val="0"/>
                      <w:marRight w:val="0"/>
                      <w:marTop w:val="0"/>
                      <w:marBottom w:val="0"/>
                      <w:divBdr>
                        <w:top w:val="none" w:sz="0" w:space="0" w:color="auto"/>
                        <w:left w:val="none" w:sz="0" w:space="0" w:color="auto"/>
                        <w:bottom w:val="none" w:sz="0" w:space="0" w:color="auto"/>
                        <w:right w:val="none" w:sz="0" w:space="0" w:color="auto"/>
                      </w:divBdr>
                      <w:divsChild>
                        <w:div w:id="1220508491">
                          <w:marLeft w:val="0"/>
                          <w:marRight w:val="0"/>
                          <w:marTop w:val="0"/>
                          <w:marBottom w:val="0"/>
                          <w:divBdr>
                            <w:top w:val="none" w:sz="0" w:space="0" w:color="auto"/>
                            <w:left w:val="none" w:sz="0" w:space="0" w:color="auto"/>
                            <w:bottom w:val="none" w:sz="0" w:space="0" w:color="auto"/>
                            <w:right w:val="none" w:sz="0" w:space="0" w:color="auto"/>
                          </w:divBdr>
                        </w:div>
                      </w:divsChild>
                    </w:div>
                    <w:div w:id="464082405">
                      <w:marLeft w:val="0"/>
                      <w:marRight w:val="0"/>
                      <w:marTop w:val="0"/>
                      <w:marBottom w:val="0"/>
                      <w:divBdr>
                        <w:top w:val="none" w:sz="0" w:space="0" w:color="auto"/>
                        <w:left w:val="none" w:sz="0" w:space="0" w:color="auto"/>
                        <w:bottom w:val="none" w:sz="0" w:space="0" w:color="auto"/>
                        <w:right w:val="none" w:sz="0" w:space="0" w:color="auto"/>
                      </w:divBdr>
                    </w:div>
                    <w:div w:id="469056888">
                      <w:marLeft w:val="0"/>
                      <w:marRight w:val="0"/>
                      <w:marTop w:val="0"/>
                      <w:marBottom w:val="0"/>
                      <w:divBdr>
                        <w:top w:val="none" w:sz="0" w:space="0" w:color="auto"/>
                        <w:left w:val="none" w:sz="0" w:space="0" w:color="auto"/>
                        <w:bottom w:val="none" w:sz="0" w:space="0" w:color="auto"/>
                        <w:right w:val="none" w:sz="0" w:space="0" w:color="auto"/>
                      </w:divBdr>
                      <w:divsChild>
                        <w:div w:id="746268912">
                          <w:marLeft w:val="0"/>
                          <w:marRight w:val="0"/>
                          <w:marTop w:val="0"/>
                          <w:marBottom w:val="0"/>
                          <w:divBdr>
                            <w:top w:val="none" w:sz="0" w:space="0" w:color="auto"/>
                            <w:left w:val="none" w:sz="0" w:space="0" w:color="auto"/>
                            <w:bottom w:val="none" w:sz="0" w:space="0" w:color="auto"/>
                            <w:right w:val="none" w:sz="0" w:space="0" w:color="auto"/>
                          </w:divBdr>
                        </w:div>
                      </w:divsChild>
                    </w:div>
                    <w:div w:id="476723682">
                      <w:marLeft w:val="0"/>
                      <w:marRight w:val="0"/>
                      <w:marTop w:val="0"/>
                      <w:marBottom w:val="0"/>
                      <w:divBdr>
                        <w:top w:val="none" w:sz="0" w:space="0" w:color="auto"/>
                        <w:left w:val="none" w:sz="0" w:space="0" w:color="auto"/>
                        <w:bottom w:val="none" w:sz="0" w:space="0" w:color="auto"/>
                        <w:right w:val="none" w:sz="0" w:space="0" w:color="auto"/>
                      </w:divBdr>
                      <w:divsChild>
                        <w:div w:id="1695691430">
                          <w:marLeft w:val="0"/>
                          <w:marRight w:val="0"/>
                          <w:marTop w:val="0"/>
                          <w:marBottom w:val="0"/>
                          <w:divBdr>
                            <w:top w:val="none" w:sz="0" w:space="0" w:color="auto"/>
                            <w:left w:val="none" w:sz="0" w:space="0" w:color="auto"/>
                            <w:bottom w:val="none" w:sz="0" w:space="0" w:color="auto"/>
                            <w:right w:val="none" w:sz="0" w:space="0" w:color="auto"/>
                          </w:divBdr>
                        </w:div>
                      </w:divsChild>
                    </w:div>
                    <w:div w:id="477722033">
                      <w:marLeft w:val="0"/>
                      <w:marRight w:val="0"/>
                      <w:marTop w:val="0"/>
                      <w:marBottom w:val="0"/>
                      <w:divBdr>
                        <w:top w:val="none" w:sz="0" w:space="0" w:color="auto"/>
                        <w:left w:val="none" w:sz="0" w:space="0" w:color="auto"/>
                        <w:bottom w:val="none" w:sz="0" w:space="0" w:color="auto"/>
                        <w:right w:val="none" w:sz="0" w:space="0" w:color="auto"/>
                      </w:divBdr>
                    </w:div>
                    <w:div w:id="481043344">
                      <w:marLeft w:val="0"/>
                      <w:marRight w:val="0"/>
                      <w:marTop w:val="0"/>
                      <w:marBottom w:val="0"/>
                      <w:divBdr>
                        <w:top w:val="none" w:sz="0" w:space="0" w:color="auto"/>
                        <w:left w:val="none" w:sz="0" w:space="0" w:color="auto"/>
                        <w:bottom w:val="none" w:sz="0" w:space="0" w:color="auto"/>
                        <w:right w:val="none" w:sz="0" w:space="0" w:color="auto"/>
                      </w:divBdr>
                      <w:divsChild>
                        <w:div w:id="158429246">
                          <w:marLeft w:val="0"/>
                          <w:marRight w:val="0"/>
                          <w:marTop w:val="0"/>
                          <w:marBottom w:val="0"/>
                          <w:divBdr>
                            <w:top w:val="none" w:sz="0" w:space="0" w:color="auto"/>
                            <w:left w:val="none" w:sz="0" w:space="0" w:color="auto"/>
                            <w:bottom w:val="none" w:sz="0" w:space="0" w:color="auto"/>
                            <w:right w:val="none" w:sz="0" w:space="0" w:color="auto"/>
                          </w:divBdr>
                        </w:div>
                      </w:divsChild>
                    </w:div>
                    <w:div w:id="513693186">
                      <w:marLeft w:val="0"/>
                      <w:marRight w:val="0"/>
                      <w:marTop w:val="0"/>
                      <w:marBottom w:val="0"/>
                      <w:divBdr>
                        <w:top w:val="none" w:sz="0" w:space="0" w:color="auto"/>
                        <w:left w:val="none" w:sz="0" w:space="0" w:color="auto"/>
                        <w:bottom w:val="none" w:sz="0" w:space="0" w:color="auto"/>
                        <w:right w:val="none" w:sz="0" w:space="0" w:color="auto"/>
                      </w:divBdr>
                      <w:divsChild>
                        <w:div w:id="1441294354">
                          <w:marLeft w:val="0"/>
                          <w:marRight w:val="0"/>
                          <w:marTop w:val="0"/>
                          <w:marBottom w:val="0"/>
                          <w:divBdr>
                            <w:top w:val="none" w:sz="0" w:space="0" w:color="auto"/>
                            <w:left w:val="none" w:sz="0" w:space="0" w:color="auto"/>
                            <w:bottom w:val="none" w:sz="0" w:space="0" w:color="auto"/>
                            <w:right w:val="none" w:sz="0" w:space="0" w:color="auto"/>
                          </w:divBdr>
                        </w:div>
                      </w:divsChild>
                    </w:div>
                    <w:div w:id="513806729">
                      <w:marLeft w:val="0"/>
                      <w:marRight w:val="0"/>
                      <w:marTop w:val="0"/>
                      <w:marBottom w:val="0"/>
                      <w:divBdr>
                        <w:top w:val="none" w:sz="0" w:space="0" w:color="auto"/>
                        <w:left w:val="none" w:sz="0" w:space="0" w:color="auto"/>
                        <w:bottom w:val="none" w:sz="0" w:space="0" w:color="auto"/>
                        <w:right w:val="none" w:sz="0" w:space="0" w:color="auto"/>
                      </w:divBdr>
                    </w:div>
                    <w:div w:id="518159604">
                      <w:marLeft w:val="0"/>
                      <w:marRight w:val="0"/>
                      <w:marTop w:val="0"/>
                      <w:marBottom w:val="0"/>
                      <w:divBdr>
                        <w:top w:val="none" w:sz="0" w:space="0" w:color="auto"/>
                        <w:left w:val="none" w:sz="0" w:space="0" w:color="auto"/>
                        <w:bottom w:val="none" w:sz="0" w:space="0" w:color="auto"/>
                        <w:right w:val="none" w:sz="0" w:space="0" w:color="auto"/>
                      </w:divBdr>
                    </w:div>
                    <w:div w:id="520239197">
                      <w:marLeft w:val="0"/>
                      <w:marRight w:val="0"/>
                      <w:marTop w:val="0"/>
                      <w:marBottom w:val="0"/>
                      <w:divBdr>
                        <w:top w:val="none" w:sz="0" w:space="0" w:color="auto"/>
                        <w:left w:val="none" w:sz="0" w:space="0" w:color="auto"/>
                        <w:bottom w:val="none" w:sz="0" w:space="0" w:color="auto"/>
                        <w:right w:val="none" w:sz="0" w:space="0" w:color="auto"/>
                      </w:divBdr>
                      <w:divsChild>
                        <w:div w:id="181281542">
                          <w:marLeft w:val="0"/>
                          <w:marRight w:val="0"/>
                          <w:marTop w:val="0"/>
                          <w:marBottom w:val="0"/>
                          <w:divBdr>
                            <w:top w:val="none" w:sz="0" w:space="0" w:color="auto"/>
                            <w:left w:val="none" w:sz="0" w:space="0" w:color="auto"/>
                            <w:bottom w:val="none" w:sz="0" w:space="0" w:color="auto"/>
                            <w:right w:val="none" w:sz="0" w:space="0" w:color="auto"/>
                          </w:divBdr>
                        </w:div>
                      </w:divsChild>
                    </w:div>
                    <w:div w:id="520513392">
                      <w:marLeft w:val="0"/>
                      <w:marRight w:val="0"/>
                      <w:marTop w:val="0"/>
                      <w:marBottom w:val="0"/>
                      <w:divBdr>
                        <w:top w:val="none" w:sz="0" w:space="0" w:color="auto"/>
                        <w:left w:val="none" w:sz="0" w:space="0" w:color="auto"/>
                        <w:bottom w:val="none" w:sz="0" w:space="0" w:color="auto"/>
                        <w:right w:val="none" w:sz="0" w:space="0" w:color="auto"/>
                      </w:divBdr>
                      <w:divsChild>
                        <w:div w:id="1868836064">
                          <w:marLeft w:val="0"/>
                          <w:marRight w:val="0"/>
                          <w:marTop w:val="0"/>
                          <w:marBottom w:val="0"/>
                          <w:divBdr>
                            <w:top w:val="none" w:sz="0" w:space="0" w:color="auto"/>
                            <w:left w:val="none" w:sz="0" w:space="0" w:color="auto"/>
                            <w:bottom w:val="none" w:sz="0" w:space="0" w:color="auto"/>
                            <w:right w:val="none" w:sz="0" w:space="0" w:color="auto"/>
                          </w:divBdr>
                        </w:div>
                      </w:divsChild>
                    </w:div>
                    <w:div w:id="523708354">
                      <w:marLeft w:val="0"/>
                      <w:marRight w:val="0"/>
                      <w:marTop w:val="0"/>
                      <w:marBottom w:val="0"/>
                      <w:divBdr>
                        <w:top w:val="none" w:sz="0" w:space="0" w:color="auto"/>
                        <w:left w:val="none" w:sz="0" w:space="0" w:color="auto"/>
                        <w:bottom w:val="none" w:sz="0" w:space="0" w:color="auto"/>
                        <w:right w:val="none" w:sz="0" w:space="0" w:color="auto"/>
                      </w:divBdr>
                    </w:div>
                    <w:div w:id="526413746">
                      <w:marLeft w:val="0"/>
                      <w:marRight w:val="0"/>
                      <w:marTop w:val="0"/>
                      <w:marBottom w:val="0"/>
                      <w:divBdr>
                        <w:top w:val="none" w:sz="0" w:space="0" w:color="auto"/>
                        <w:left w:val="none" w:sz="0" w:space="0" w:color="auto"/>
                        <w:bottom w:val="none" w:sz="0" w:space="0" w:color="auto"/>
                        <w:right w:val="none" w:sz="0" w:space="0" w:color="auto"/>
                      </w:divBdr>
                      <w:divsChild>
                        <w:div w:id="963196098">
                          <w:marLeft w:val="0"/>
                          <w:marRight w:val="0"/>
                          <w:marTop w:val="0"/>
                          <w:marBottom w:val="0"/>
                          <w:divBdr>
                            <w:top w:val="none" w:sz="0" w:space="0" w:color="auto"/>
                            <w:left w:val="none" w:sz="0" w:space="0" w:color="auto"/>
                            <w:bottom w:val="none" w:sz="0" w:space="0" w:color="auto"/>
                            <w:right w:val="none" w:sz="0" w:space="0" w:color="auto"/>
                          </w:divBdr>
                        </w:div>
                      </w:divsChild>
                    </w:div>
                    <w:div w:id="526723438">
                      <w:marLeft w:val="0"/>
                      <w:marRight w:val="0"/>
                      <w:marTop w:val="0"/>
                      <w:marBottom w:val="0"/>
                      <w:divBdr>
                        <w:top w:val="none" w:sz="0" w:space="0" w:color="auto"/>
                        <w:left w:val="none" w:sz="0" w:space="0" w:color="auto"/>
                        <w:bottom w:val="none" w:sz="0" w:space="0" w:color="auto"/>
                        <w:right w:val="none" w:sz="0" w:space="0" w:color="auto"/>
                      </w:divBdr>
                    </w:div>
                    <w:div w:id="531457384">
                      <w:marLeft w:val="0"/>
                      <w:marRight w:val="0"/>
                      <w:marTop w:val="0"/>
                      <w:marBottom w:val="0"/>
                      <w:divBdr>
                        <w:top w:val="none" w:sz="0" w:space="0" w:color="auto"/>
                        <w:left w:val="none" w:sz="0" w:space="0" w:color="auto"/>
                        <w:bottom w:val="none" w:sz="0" w:space="0" w:color="auto"/>
                        <w:right w:val="none" w:sz="0" w:space="0" w:color="auto"/>
                      </w:divBdr>
                      <w:divsChild>
                        <w:div w:id="1087505863">
                          <w:marLeft w:val="0"/>
                          <w:marRight w:val="0"/>
                          <w:marTop w:val="0"/>
                          <w:marBottom w:val="0"/>
                          <w:divBdr>
                            <w:top w:val="none" w:sz="0" w:space="0" w:color="auto"/>
                            <w:left w:val="none" w:sz="0" w:space="0" w:color="auto"/>
                            <w:bottom w:val="none" w:sz="0" w:space="0" w:color="auto"/>
                            <w:right w:val="none" w:sz="0" w:space="0" w:color="auto"/>
                          </w:divBdr>
                        </w:div>
                      </w:divsChild>
                    </w:div>
                    <w:div w:id="537203497">
                      <w:marLeft w:val="0"/>
                      <w:marRight w:val="0"/>
                      <w:marTop w:val="0"/>
                      <w:marBottom w:val="0"/>
                      <w:divBdr>
                        <w:top w:val="none" w:sz="0" w:space="0" w:color="auto"/>
                        <w:left w:val="none" w:sz="0" w:space="0" w:color="auto"/>
                        <w:bottom w:val="none" w:sz="0" w:space="0" w:color="auto"/>
                        <w:right w:val="none" w:sz="0" w:space="0" w:color="auto"/>
                      </w:divBdr>
                      <w:divsChild>
                        <w:div w:id="1011833620">
                          <w:marLeft w:val="0"/>
                          <w:marRight w:val="0"/>
                          <w:marTop w:val="0"/>
                          <w:marBottom w:val="0"/>
                          <w:divBdr>
                            <w:top w:val="none" w:sz="0" w:space="0" w:color="auto"/>
                            <w:left w:val="none" w:sz="0" w:space="0" w:color="auto"/>
                            <w:bottom w:val="none" w:sz="0" w:space="0" w:color="auto"/>
                            <w:right w:val="none" w:sz="0" w:space="0" w:color="auto"/>
                          </w:divBdr>
                        </w:div>
                      </w:divsChild>
                    </w:div>
                    <w:div w:id="538317245">
                      <w:marLeft w:val="0"/>
                      <w:marRight w:val="0"/>
                      <w:marTop w:val="0"/>
                      <w:marBottom w:val="0"/>
                      <w:divBdr>
                        <w:top w:val="none" w:sz="0" w:space="0" w:color="auto"/>
                        <w:left w:val="none" w:sz="0" w:space="0" w:color="auto"/>
                        <w:bottom w:val="none" w:sz="0" w:space="0" w:color="auto"/>
                        <w:right w:val="none" w:sz="0" w:space="0" w:color="auto"/>
                      </w:divBdr>
                      <w:divsChild>
                        <w:div w:id="861626195">
                          <w:marLeft w:val="0"/>
                          <w:marRight w:val="0"/>
                          <w:marTop w:val="0"/>
                          <w:marBottom w:val="0"/>
                          <w:divBdr>
                            <w:top w:val="none" w:sz="0" w:space="0" w:color="auto"/>
                            <w:left w:val="none" w:sz="0" w:space="0" w:color="auto"/>
                            <w:bottom w:val="none" w:sz="0" w:space="0" w:color="auto"/>
                            <w:right w:val="none" w:sz="0" w:space="0" w:color="auto"/>
                          </w:divBdr>
                        </w:div>
                      </w:divsChild>
                    </w:div>
                    <w:div w:id="575478650">
                      <w:marLeft w:val="0"/>
                      <w:marRight w:val="0"/>
                      <w:marTop w:val="0"/>
                      <w:marBottom w:val="0"/>
                      <w:divBdr>
                        <w:top w:val="none" w:sz="0" w:space="0" w:color="auto"/>
                        <w:left w:val="none" w:sz="0" w:space="0" w:color="auto"/>
                        <w:bottom w:val="none" w:sz="0" w:space="0" w:color="auto"/>
                        <w:right w:val="none" w:sz="0" w:space="0" w:color="auto"/>
                      </w:divBdr>
                      <w:divsChild>
                        <w:div w:id="132986027">
                          <w:marLeft w:val="0"/>
                          <w:marRight w:val="0"/>
                          <w:marTop w:val="0"/>
                          <w:marBottom w:val="0"/>
                          <w:divBdr>
                            <w:top w:val="none" w:sz="0" w:space="0" w:color="auto"/>
                            <w:left w:val="none" w:sz="0" w:space="0" w:color="auto"/>
                            <w:bottom w:val="none" w:sz="0" w:space="0" w:color="auto"/>
                            <w:right w:val="none" w:sz="0" w:space="0" w:color="auto"/>
                          </w:divBdr>
                        </w:div>
                      </w:divsChild>
                    </w:div>
                    <w:div w:id="581764843">
                      <w:marLeft w:val="0"/>
                      <w:marRight w:val="0"/>
                      <w:marTop w:val="0"/>
                      <w:marBottom w:val="0"/>
                      <w:divBdr>
                        <w:top w:val="none" w:sz="0" w:space="0" w:color="auto"/>
                        <w:left w:val="none" w:sz="0" w:space="0" w:color="auto"/>
                        <w:bottom w:val="none" w:sz="0" w:space="0" w:color="auto"/>
                        <w:right w:val="none" w:sz="0" w:space="0" w:color="auto"/>
                      </w:divBdr>
                    </w:div>
                    <w:div w:id="583808936">
                      <w:marLeft w:val="0"/>
                      <w:marRight w:val="0"/>
                      <w:marTop w:val="0"/>
                      <w:marBottom w:val="0"/>
                      <w:divBdr>
                        <w:top w:val="none" w:sz="0" w:space="0" w:color="auto"/>
                        <w:left w:val="none" w:sz="0" w:space="0" w:color="auto"/>
                        <w:bottom w:val="none" w:sz="0" w:space="0" w:color="auto"/>
                        <w:right w:val="none" w:sz="0" w:space="0" w:color="auto"/>
                      </w:divBdr>
                      <w:divsChild>
                        <w:div w:id="1298683801">
                          <w:marLeft w:val="0"/>
                          <w:marRight w:val="0"/>
                          <w:marTop w:val="0"/>
                          <w:marBottom w:val="0"/>
                          <w:divBdr>
                            <w:top w:val="none" w:sz="0" w:space="0" w:color="auto"/>
                            <w:left w:val="none" w:sz="0" w:space="0" w:color="auto"/>
                            <w:bottom w:val="none" w:sz="0" w:space="0" w:color="auto"/>
                            <w:right w:val="none" w:sz="0" w:space="0" w:color="auto"/>
                          </w:divBdr>
                        </w:div>
                      </w:divsChild>
                    </w:div>
                    <w:div w:id="584339239">
                      <w:marLeft w:val="0"/>
                      <w:marRight w:val="0"/>
                      <w:marTop w:val="0"/>
                      <w:marBottom w:val="0"/>
                      <w:divBdr>
                        <w:top w:val="none" w:sz="0" w:space="0" w:color="auto"/>
                        <w:left w:val="none" w:sz="0" w:space="0" w:color="auto"/>
                        <w:bottom w:val="none" w:sz="0" w:space="0" w:color="auto"/>
                        <w:right w:val="none" w:sz="0" w:space="0" w:color="auto"/>
                      </w:divBdr>
                    </w:div>
                    <w:div w:id="586229237">
                      <w:marLeft w:val="0"/>
                      <w:marRight w:val="0"/>
                      <w:marTop w:val="0"/>
                      <w:marBottom w:val="0"/>
                      <w:divBdr>
                        <w:top w:val="none" w:sz="0" w:space="0" w:color="auto"/>
                        <w:left w:val="none" w:sz="0" w:space="0" w:color="auto"/>
                        <w:bottom w:val="none" w:sz="0" w:space="0" w:color="auto"/>
                        <w:right w:val="none" w:sz="0" w:space="0" w:color="auto"/>
                      </w:divBdr>
                    </w:div>
                    <w:div w:id="595214238">
                      <w:marLeft w:val="0"/>
                      <w:marRight w:val="0"/>
                      <w:marTop w:val="0"/>
                      <w:marBottom w:val="0"/>
                      <w:divBdr>
                        <w:top w:val="none" w:sz="0" w:space="0" w:color="auto"/>
                        <w:left w:val="none" w:sz="0" w:space="0" w:color="auto"/>
                        <w:bottom w:val="none" w:sz="0" w:space="0" w:color="auto"/>
                        <w:right w:val="none" w:sz="0" w:space="0" w:color="auto"/>
                      </w:divBdr>
                    </w:div>
                    <w:div w:id="596593610">
                      <w:marLeft w:val="0"/>
                      <w:marRight w:val="0"/>
                      <w:marTop w:val="0"/>
                      <w:marBottom w:val="0"/>
                      <w:divBdr>
                        <w:top w:val="none" w:sz="0" w:space="0" w:color="auto"/>
                        <w:left w:val="none" w:sz="0" w:space="0" w:color="auto"/>
                        <w:bottom w:val="none" w:sz="0" w:space="0" w:color="auto"/>
                        <w:right w:val="none" w:sz="0" w:space="0" w:color="auto"/>
                      </w:divBdr>
                      <w:divsChild>
                        <w:div w:id="66809121">
                          <w:marLeft w:val="0"/>
                          <w:marRight w:val="0"/>
                          <w:marTop w:val="0"/>
                          <w:marBottom w:val="0"/>
                          <w:divBdr>
                            <w:top w:val="none" w:sz="0" w:space="0" w:color="auto"/>
                            <w:left w:val="none" w:sz="0" w:space="0" w:color="auto"/>
                            <w:bottom w:val="none" w:sz="0" w:space="0" w:color="auto"/>
                            <w:right w:val="none" w:sz="0" w:space="0" w:color="auto"/>
                          </w:divBdr>
                        </w:div>
                      </w:divsChild>
                    </w:div>
                    <w:div w:id="602996884">
                      <w:marLeft w:val="0"/>
                      <w:marRight w:val="0"/>
                      <w:marTop w:val="0"/>
                      <w:marBottom w:val="0"/>
                      <w:divBdr>
                        <w:top w:val="none" w:sz="0" w:space="0" w:color="auto"/>
                        <w:left w:val="none" w:sz="0" w:space="0" w:color="auto"/>
                        <w:bottom w:val="none" w:sz="0" w:space="0" w:color="auto"/>
                        <w:right w:val="none" w:sz="0" w:space="0" w:color="auto"/>
                      </w:divBdr>
                    </w:div>
                    <w:div w:id="605423144">
                      <w:marLeft w:val="0"/>
                      <w:marRight w:val="0"/>
                      <w:marTop w:val="0"/>
                      <w:marBottom w:val="0"/>
                      <w:divBdr>
                        <w:top w:val="none" w:sz="0" w:space="0" w:color="auto"/>
                        <w:left w:val="none" w:sz="0" w:space="0" w:color="auto"/>
                        <w:bottom w:val="none" w:sz="0" w:space="0" w:color="auto"/>
                        <w:right w:val="none" w:sz="0" w:space="0" w:color="auto"/>
                      </w:divBdr>
                    </w:div>
                    <w:div w:id="611059596">
                      <w:marLeft w:val="0"/>
                      <w:marRight w:val="0"/>
                      <w:marTop w:val="0"/>
                      <w:marBottom w:val="0"/>
                      <w:divBdr>
                        <w:top w:val="none" w:sz="0" w:space="0" w:color="auto"/>
                        <w:left w:val="none" w:sz="0" w:space="0" w:color="auto"/>
                        <w:bottom w:val="none" w:sz="0" w:space="0" w:color="auto"/>
                        <w:right w:val="none" w:sz="0" w:space="0" w:color="auto"/>
                      </w:divBdr>
                    </w:div>
                    <w:div w:id="612786985">
                      <w:marLeft w:val="0"/>
                      <w:marRight w:val="0"/>
                      <w:marTop w:val="0"/>
                      <w:marBottom w:val="0"/>
                      <w:divBdr>
                        <w:top w:val="none" w:sz="0" w:space="0" w:color="auto"/>
                        <w:left w:val="none" w:sz="0" w:space="0" w:color="auto"/>
                        <w:bottom w:val="none" w:sz="0" w:space="0" w:color="auto"/>
                        <w:right w:val="none" w:sz="0" w:space="0" w:color="auto"/>
                      </w:divBdr>
                    </w:div>
                    <w:div w:id="619343854">
                      <w:marLeft w:val="0"/>
                      <w:marRight w:val="0"/>
                      <w:marTop w:val="0"/>
                      <w:marBottom w:val="0"/>
                      <w:divBdr>
                        <w:top w:val="none" w:sz="0" w:space="0" w:color="auto"/>
                        <w:left w:val="none" w:sz="0" w:space="0" w:color="auto"/>
                        <w:bottom w:val="none" w:sz="0" w:space="0" w:color="auto"/>
                        <w:right w:val="none" w:sz="0" w:space="0" w:color="auto"/>
                      </w:divBdr>
                    </w:div>
                    <w:div w:id="622074106">
                      <w:marLeft w:val="0"/>
                      <w:marRight w:val="0"/>
                      <w:marTop w:val="0"/>
                      <w:marBottom w:val="0"/>
                      <w:divBdr>
                        <w:top w:val="none" w:sz="0" w:space="0" w:color="auto"/>
                        <w:left w:val="none" w:sz="0" w:space="0" w:color="auto"/>
                        <w:bottom w:val="none" w:sz="0" w:space="0" w:color="auto"/>
                        <w:right w:val="none" w:sz="0" w:space="0" w:color="auto"/>
                      </w:divBdr>
                      <w:divsChild>
                        <w:div w:id="636841335">
                          <w:marLeft w:val="0"/>
                          <w:marRight w:val="0"/>
                          <w:marTop w:val="0"/>
                          <w:marBottom w:val="0"/>
                          <w:divBdr>
                            <w:top w:val="none" w:sz="0" w:space="0" w:color="auto"/>
                            <w:left w:val="none" w:sz="0" w:space="0" w:color="auto"/>
                            <w:bottom w:val="none" w:sz="0" w:space="0" w:color="auto"/>
                            <w:right w:val="none" w:sz="0" w:space="0" w:color="auto"/>
                          </w:divBdr>
                        </w:div>
                      </w:divsChild>
                    </w:div>
                    <w:div w:id="627662189">
                      <w:marLeft w:val="0"/>
                      <w:marRight w:val="0"/>
                      <w:marTop w:val="0"/>
                      <w:marBottom w:val="0"/>
                      <w:divBdr>
                        <w:top w:val="none" w:sz="0" w:space="0" w:color="auto"/>
                        <w:left w:val="none" w:sz="0" w:space="0" w:color="auto"/>
                        <w:bottom w:val="none" w:sz="0" w:space="0" w:color="auto"/>
                        <w:right w:val="none" w:sz="0" w:space="0" w:color="auto"/>
                      </w:divBdr>
                      <w:divsChild>
                        <w:div w:id="2010329756">
                          <w:marLeft w:val="0"/>
                          <w:marRight w:val="0"/>
                          <w:marTop w:val="0"/>
                          <w:marBottom w:val="0"/>
                          <w:divBdr>
                            <w:top w:val="none" w:sz="0" w:space="0" w:color="auto"/>
                            <w:left w:val="none" w:sz="0" w:space="0" w:color="auto"/>
                            <w:bottom w:val="none" w:sz="0" w:space="0" w:color="auto"/>
                            <w:right w:val="none" w:sz="0" w:space="0" w:color="auto"/>
                          </w:divBdr>
                        </w:div>
                      </w:divsChild>
                    </w:div>
                    <w:div w:id="636110902">
                      <w:marLeft w:val="0"/>
                      <w:marRight w:val="0"/>
                      <w:marTop w:val="0"/>
                      <w:marBottom w:val="0"/>
                      <w:divBdr>
                        <w:top w:val="none" w:sz="0" w:space="0" w:color="auto"/>
                        <w:left w:val="none" w:sz="0" w:space="0" w:color="auto"/>
                        <w:bottom w:val="none" w:sz="0" w:space="0" w:color="auto"/>
                        <w:right w:val="none" w:sz="0" w:space="0" w:color="auto"/>
                      </w:divBdr>
                    </w:div>
                    <w:div w:id="636835269">
                      <w:marLeft w:val="0"/>
                      <w:marRight w:val="0"/>
                      <w:marTop w:val="0"/>
                      <w:marBottom w:val="0"/>
                      <w:divBdr>
                        <w:top w:val="none" w:sz="0" w:space="0" w:color="auto"/>
                        <w:left w:val="none" w:sz="0" w:space="0" w:color="auto"/>
                        <w:bottom w:val="none" w:sz="0" w:space="0" w:color="auto"/>
                        <w:right w:val="none" w:sz="0" w:space="0" w:color="auto"/>
                      </w:divBdr>
                    </w:div>
                    <w:div w:id="637146310">
                      <w:marLeft w:val="0"/>
                      <w:marRight w:val="0"/>
                      <w:marTop w:val="0"/>
                      <w:marBottom w:val="0"/>
                      <w:divBdr>
                        <w:top w:val="none" w:sz="0" w:space="0" w:color="auto"/>
                        <w:left w:val="none" w:sz="0" w:space="0" w:color="auto"/>
                        <w:bottom w:val="none" w:sz="0" w:space="0" w:color="auto"/>
                        <w:right w:val="none" w:sz="0" w:space="0" w:color="auto"/>
                      </w:divBdr>
                      <w:divsChild>
                        <w:div w:id="1363819922">
                          <w:marLeft w:val="0"/>
                          <w:marRight w:val="0"/>
                          <w:marTop w:val="0"/>
                          <w:marBottom w:val="0"/>
                          <w:divBdr>
                            <w:top w:val="none" w:sz="0" w:space="0" w:color="auto"/>
                            <w:left w:val="none" w:sz="0" w:space="0" w:color="auto"/>
                            <w:bottom w:val="none" w:sz="0" w:space="0" w:color="auto"/>
                            <w:right w:val="none" w:sz="0" w:space="0" w:color="auto"/>
                          </w:divBdr>
                        </w:div>
                      </w:divsChild>
                    </w:div>
                    <w:div w:id="638998398">
                      <w:marLeft w:val="0"/>
                      <w:marRight w:val="0"/>
                      <w:marTop w:val="0"/>
                      <w:marBottom w:val="0"/>
                      <w:divBdr>
                        <w:top w:val="none" w:sz="0" w:space="0" w:color="auto"/>
                        <w:left w:val="none" w:sz="0" w:space="0" w:color="auto"/>
                        <w:bottom w:val="none" w:sz="0" w:space="0" w:color="auto"/>
                        <w:right w:val="none" w:sz="0" w:space="0" w:color="auto"/>
                      </w:divBdr>
                      <w:divsChild>
                        <w:div w:id="2025473543">
                          <w:marLeft w:val="0"/>
                          <w:marRight w:val="0"/>
                          <w:marTop w:val="0"/>
                          <w:marBottom w:val="0"/>
                          <w:divBdr>
                            <w:top w:val="none" w:sz="0" w:space="0" w:color="auto"/>
                            <w:left w:val="none" w:sz="0" w:space="0" w:color="auto"/>
                            <w:bottom w:val="none" w:sz="0" w:space="0" w:color="auto"/>
                            <w:right w:val="none" w:sz="0" w:space="0" w:color="auto"/>
                          </w:divBdr>
                        </w:div>
                      </w:divsChild>
                    </w:div>
                    <w:div w:id="641808824">
                      <w:marLeft w:val="0"/>
                      <w:marRight w:val="0"/>
                      <w:marTop w:val="0"/>
                      <w:marBottom w:val="0"/>
                      <w:divBdr>
                        <w:top w:val="none" w:sz="0" w:space="0" w:color="auto"/>
                        <w:left w:val="none" w:sz="0" w:space="0" w:color="auto"/>
                        <w:bottom w:val="none" w:sz="0" w:space="0" w:color="auto"/>
                        <w:right w:val="none" w:sz="0" w:space="0" w:color="auto"/>
                      </w:divBdr>
                      <w:divsChild>
                        <w:div w:id="587887632">
                          <w:marLeft w:val="0"/>
                          <w:marRight w:val="0"/>
                          <w:marTop w:val="0"/>
                          <w:marBottom w:val="0"/>
                          <w:divBdr>
                            <w:top w:val="none" w:sz="0" w:space="0" w:color="auto"/>
                            <w:left w:val="none" w:sz="0" w:space="0" w:color="auto"/>
                            <w:bottom w:val="none" w:sz="0" w:space="0" w:color="auto"/>
                            <w:right w:val="none" w:sz="0" w:space="0" w:color="auto"/>
                          </w:divBdr>
                        </w:div>
                      </w:divsChild>
                    </w:div>
                    <w:div w:id="643244268">
                      <w:marLeft w:val="0"/>
                      <w:marRight w:val="0"/>
                      <w:marTop w:val="0"/>
                      <w:marBottom w:val="0"/>
                      <w:divBdr>
                        <w:top w:val="none" w:sz="0" w:space="0" w:color="auto"/>
                        <w:left w:val="none" w:sz="0" w:space="0" w:color="auto"/>
                        <w:bottom w:val="none" w:sz="0" w:space="0" w:color="auto"/>
                        <w:right w:val="none" w:sz="0" w:space="0" w:color="auto"/>
                      </w:divBdr>
                      <w:divsChild>
                        <w:div w:id="646589824">
                          <w:marLeft w:val="0"/>
                          <w:marRight w:val="0"/>
                          <w:marTop w:val="0"/>
                          <w:marBottom w:val="0"/>
                          <w:divBdr>
                            <w:top w:val="none" w:sz="0" w:space="0" w:color="auto"/>
                            <w:left w:val="none" w:sz="0" w:space="0" w:color="auto"/>
                            <w:bottom w:val="none" w:sz="0" w:space="0" w:color="auto"/>
                            <w:right w:val="none" w:sz="0" w:space="0" w:color="auto"/>
                          </w:divBdr>
                        </w:div>
                      </w:divsChild>
                    </w:div>
                    <w:div w:id="653223418">
                      <w:marLeft w:val="0"/>
                      <w:marRight w:val="0"/>
                      <w:marTop w:val="0"/>
                      <w:marBottom w:val="0"/>
                      <w:divBdr>
                        <w:top w:val="none" w:sz="0" w:space="0" w:color="auto"/>
                        <w:left w:val="none" w:sz="0" w:space="0" w:color="auto"/>
                        <w:bottom w:val="none" w:sz="0" w:space="0" w:color="auto"/>
                        <w:right w:val="none" w:sz="0" w:space="0" w:color="auto"/>
                      </w:divBdr>
                      <w:divsChild>
                        <w:div w:id="190264124">
                          <w:marLeft w:val="0"/>
                          <w:marRight w:val="0"/>
                          <w:marTop w:val="0"/>
                          <w:marBottom w:val="0"/>
                          <w:divBdr>
                            <w:top w:val="none" w:sz="0" w:space="0" w:color="auto"/>
                            <w:left w:val="none" w:sz="0" w:space="0" w:color="auto"/>
                            <w:bottom w:val="none" w:sz="0" w:space="0" w:color="auto"/>
                            <w:right w:val="none" w:sz="0" w:space="0" w:color="auto"/>
                          </w:divBdr>
                        </w:div>
                      </w:divsChild>
                    </w:div>
                    <w:div w:id="653992565">
                      <w:marLeft w:val="0"/>
                      <w:marRight w:val="0"/>
                      <w:marTop w:val="0"/>
                      <w:marBottom w:val="0"/>
                      <w:divBdr>
                        <w:top w:val="none" w:sz="0" w:space="0" w:color="auto"/>
                        <w:left w:val="none" w:sz="0" w:space="0" w:color="auto"/>
                        <w:bottom w:val="none" w:sz="0" w:space="0" w:color="auto"/>
                        <w:right w:val="none" w:sz="0" w:space="0" w:color="auto"/>
                      </w:divBdr>
                    </w:div>
                    <w:div w:id="663319831">
                      <w:marLeft w:val="0"/>
                      <w:marRight w:val="0"/>
                      <w:marTop w:val="0"/>
                      <w:marBottom w:val="0"/>
                      <w:divBdr>
                        <w:top w:val="none" w:sz="0" w:space="0" w:color="auto"/>
                        <w:left w:val="none" w:sz="0" w:space="0" w:color="auto"/>
                        <w:bottom w:val="none" w:sz="0" w:space="0" w:color="auto"/>
                        <w:right w:val="none" w:sz="0" w:space="0" w:color="auto"/>
                      </w:divBdr>
                    </w:div>
                    <w:div w:id="664865571">
                      <w:marLeft w:val="0"/>
                      <w:marRight w:val="0"/>
                      <w:marTop w:val="0"/>
                      <w:marBottom w:val="0"/>
                      <w:divBdr>
                        <w:top w:val="none" w:sz="0" w:space="0" w:color="auto"/>
                        <w:left w:val="none" w:sz="0" w:space="0" w:color="auto"/>
                        <w:bottom w:val="none" w:sz="0" w:space="0" w:color="auto"/>
                        <w:right w:val="none" w:sz="0" w:space="0" w:color="auto"/>
                      </w:divBdr>
                      <w:divsChild>
                        <w:div w:id="949311809">
                          <w:marLeft w:val="0"/>
                          <w:marRight w:val="0"/>
                          <w:marTop w:val="0"/>
                          <w:marBottom w:val="0"/>
                          <w:divBdr>
                            <w:top w:val="none" w:sz="0" w:space="0" w:color="auto"/>
                            <w:left w:val="none" w:sz="0" w:space="0" w:color="auto"/>
                            <w:bottom w:val="none" w:sz="0" w:space="0" w:color="auto"/>
                            <w:right w:val="none" w:sz="0" w:space="0" w:color="auto"/>
                          </w:divBdr>
                        </w:div>
                      </w:divsChild>
                    </w:div>
                    <w:div w:id="666371525">
                      <w:marLeft w:val="0"/>
                      <w:marRight w:val="0"/>
                      <w:marTop w:val="0"/>
                      <w:marBottom w:val="0"/>
                      <w:divBdr>
                        <w:top w:val="none" w:sz="0" w:space="0" w:color="auto"/>
                        <w:left w:val="none" w:sz="0" w:space="0" w:color="auto"/>
                        <w:bottom w:val="none" w:sz="0" w:space="0" w:color="auto"/>
                        <w:right w:val="none" w:sz="0" w:space="0" w:color="auto"/>
                      </w:divBdr>
                      <w:divsChild>
                        <w:div w:id="851186877">
                          <w:marLeft w:val="0"/>
                          <w:marRight w:val="0"/>
                          <w:marTop w:val="0"/>
                          <w:marBottom w:val="0"/>
                          <w:divBdr>
                            <w:top w:val="none" w:sz="0" w:space="0" w:color="auto"/>
                            <w:left w:val="none" w:sz="0" w:space="0" w:color="auto"/>
                            <w:bottom w:val="none" w:sz="0" w:space="0" w:color="auto"/>
                            <w:right w:val="none" w:sz="0" w:space="0" w:color="auto"/>
                          </w:divBdr>
                        </w:div>
                      </w:divsChild>
                    </w:div>
                    <w:div w:id="669137570">
                      <w:marLeft w:val="0"/>
                      <w:marRight w:val="0"/>
                      <w:marTop w:val="0"/>
                      <w:marBottom w:val="0"/>
                      <w:divBdr>
                        <w:top w:val="none" w:sz="0" w:space="0" w:color="auto"/>
                        <w:left w:val="none" w:sz="0" w:space="0" w:color="auto"/>
                        <w:bottom w:val="none" w:sz="0" w:space="0" w:color="auto"/>
                        <w:right w:val="none" w:sz="0" w:space="0" w:color="auto"/>
                      </w:divBdr>
                    </w:div>
                    <w:div w:id="670530032">
                      <w:marLeft w:val="0"/>
                      <w:marRight w:val="0"/>
                      <w:marTop w:val="0"/>
                      <w:marBottom w:val="0"/>
                      <w:divBdr>
                        <w:top w:val="none" w:sz="0" w:space="0" w:color="auto"/>
                        <w:left w:val="none" w:sz="0" w:space="0" w:color="auto"/>
                        <w:bottom w:val="none" w:sz="0" w:space="0" w:color="auto"/>
                        <w:right w:val="none" w:sz="0" w:space="0" w:color="auto"/>
                      </w:divBdr>
                    </w:div>
                    <w:div w:id="671370912">
                      <w:marLeft w:val="0"/>
                      <w:marRight w:val="0"/>
                      <w:marTop w:val="0"/>
                      <w:marBottom w:val="0"/>
                      <w:divBdr>
                        <w:top w:val="none" w:sz="0" w:space="0" w:color="auto"/>
                        <w:left w:val="none" w:sz="0" w:space="0" w:color="auto"/>
                        <w:bottom w:val="none" w:sz="0" w:space="0" w:color="auto"/>
                        <w:right w:val="none" w:sz="0" w:space="0" w:color="auto"/>
                      </w:divBdr>
                      <w:divsChild>
                        <w:div w:id="1310012881">
                          <w:marLeft w:val="0"/>
                          <w:marRight w:val="0"/>
                          <w:marTop w:val="0"/>
                          <w:marBottom w:val="0"/>
                          <w:divBdr>
                            <w:top w:val="none" w:sz="0" w:space="0" w:color="auto"/>
                            <w:left w:val="none" w:sz="0" w:space="0" w:color="auto"/>
                            <w:bottom w:val="none" w:sz="0" w:space="0" w:color="auto"/>
                            <w:right w:val="none" w:sz="0" w:space="0" w:color="auto"/>
                          </w:divBdr>
                        </w:div>
                      </w:divsChild>
                    </w:div>
                    <w:div w:id="677732593">
                      <w:marLeft w:val="0"/>
                      <w:marRight w:val="0"/>
                      <w:marTop w:val="0"/>
                      <w:marBottom w:val="0"/>
                      <w:divBdr>
                        <w:top w:val="none" w:sz="0" w:space="0" w:color="auto"/>
                        <w:left w:val="none" w:sz="0" w:space="0" w:color="auto"/>
                        <w:bottom w:val="none" w:sz="0" w:space="0" w:color="auto"/>
                        <w:right w:val="none" w:sz="0" w:space="0" w:color="auto"/>
                      </w:divBdr>
                    </w:div>
                    <w:div w:id="678122572">
                      <w:marLeft w:val="0"/>
                      <w:marRight w:val="0"/>
                      <w:marTop w:val="0"/>
                      <w:marBottom w:val="0"/>
                      <w:divBdr>
                        <w:top w:val="none" w:sz="0" w:space="0" w:color="auto"/>
                        <w:left w:val="none" w:sz="0" w:space="0" w:color="auto"/>
                        <w:bottom w:val="none" w:sz="0" w:space="0" w:color="auto"/>
                        <w:right w:val="none" w:sz="0" w:space="0" w:color="auto"/>
                      </w:divBdr>
                      <w:divsChild>
                        <w:div w:id="1189686379">
                          <w:marLeft w:val="0"/>
                          <w:marRight w:val="0"/>
                          <w:marTop w:val="0"/>
                          <w:marBottom w:val="0"/>
                          <w:divBdr>
                            <w:top w:val="none" w:sz="0" w:space="0" w:color="auto"/>
                            <w:left w:val="none" w:sz="0" w:space="0" w:color="auto"/>
                            <w:bottom w:val="none" w:sz="0" w:space="0" w:color="auto"/>
                            <w:right w:val="none" w:sz="0" w:space="0" w:color="auto"/>
                          </w:divBdr>
                        </w:div>
                      </w:divsChild>
                    </w:div>
                    <w:div w:id="679312008">
                      <w:marLeft w:val="0"/>
                      <w:marRight w:val="0"/>
                      <w:marTop w:val="0"/>
                      <w:marBottom w:val="0"/>
                      <w:divBdr>
                        <w:top w:val="none" w:sz="0" w:space="0" w:color="auto"/>
                        <w:left w:val="none" w:sz="0" w:space="0" w:color="auto"/>
                        <w:bottom w:val="none" w:sz="0" w:space="0" w:color="auto"/>
                        <w:right w:val="none" w:sz="0" w:space="0" w:color="auto"/>
                      </w:divBdr>
                    </w:div>
                    <w:div w:id="683214176">
                      <w:marLeft w:val="0"/>
                      <w:marRight w:val="0"/>
                      <w:marTop w:val="0"/>
                      <w:marBottom w:val="0"/>
                      <w:divBdr>
                        <w:top w:val="none" w:sz="0" w:space="0" w:color="auto"/>
                        <w:left w:val="none" w:sz="0" w:space="0" w:color="auto"/>
                        <w:bottom w:val="none" w:sz="0" w:space="0" w:color="auto"/>
                        <w:right w:val="none" w:sz="0" w:space="0" w:color="auto"/>
                      </w:divBdr>
                      <w:divsChild>
                        <w:div w:id="868033319">
                          <w:marLeft w:val="0"/>
                          <w:marRight w:val="0"/>
                          <w:marTop w:val="0"/>
                          <w:marBottom w:val="0"/>
                          <w:divBdr>
                            <w:top w:val="none" w:sz="0" w:space="0" w:color="auto"/>
                            <w:left w:val="none" w:sz="0" w:space="0" w:color="auto"/>
                            <w:bottom w:val="none" w:sz="0" w:space="0" w:color="auto"/>
                            <w:right w:val="none" w:sz="0" w:space="0" w:color="auto"/>
                          </w:divBdr>
                        </w:div>
                      </w:divsChild>
                    </w:div>
                    <w:div w:id="689452167">
                      <w:marLeft w:val="0"/>
                      <w:marRight w:val="0"/>
                      <w:marTop w:val="0"/>
                      <w:marBottom w:val="0"/>
                      <w:divBdr>
                        <w:top w:val="none" w:sz="0" w:space="0" w:color="auto"/>
                        <w:left w:val="none" w:sz="0" w:space="0" w:color="auto"/>
                        <w:bottom w:val="none" w:sz="0" w:space="0" w:color="auto"/>
                        <w:right w:val="none" w:sz="0" w:space="0" w:color="auto"/>
                      </w:divBdr>
                      <w:divsChild>
                        <w:div w:id="1389914177">
                          <w:marLeft w:val="0"/>
                          <w:marRight w:val="0"/>
                          <w:marTop w:val="0"/>
                          <w:marBottom w:val="0"/>
                          <w:divBdr>
                            <w:top w:val="none" w:sz="0" w:space="0" w:color="auto"/>
                            <w:left w:val="none" w:sz="0" w:space="0" w:color="auto"/>
                            <w:bottom w:val="none" w:sz="0" w:space="0" w:color="auto"/>
                            <w:right w:val="none" w:sz="0" w:space="0" w:color="auto"/>
                          </w:divBdr>
                        </w:div>
                      </w:divsChild>
                    </w:div>
                    <w:div w:id="695303803">
                      <w:marLeft w:val="0"/>
                      <w:marRight w:val="0"/>
                      <w:marTop w:val="0"/>
                      <w:marBottom w:val="0"/>
                      <w:divBdr>
                        <w:top w:val="none" w:sz="0" w:space="0" w:color="auto"/>
                        <w:left w:val="none" w:sz="0" w:space="0" w:color="auto"/>
                        <w:bottom w:val="none" w:sz="0" w:space="0" w:color="auto"/>
                        <w:right w:val="none" w:sz="0" w:space="0" w:color="auto"/>
                      </w:divBdr>
                      <w:divsChild>
                        <w:div w:id="2039890136">
                          <w:marLeft w:val="0"/>
                          <w:marRight w:val="0"/>
                          <w:marTop w:val="0"/>
                          <w:marBottom w:val="0"/>
                          <w:divBdr>
                            <w:top w:val="none" w:sz="0" w:space="0" w:color="auto"/>
                            <w:left w:val="none" w:sz="0" w:space="0" w:color="auto"/>
                            <w:bottom w:val="none" w:sz="0" w:space="0" w:color="auto"/>
                            <w:right w:val="none" w:sz="0" w:space="0" w:color="auto"/>
                          </w:divBdr>
                        </w:div>
                      </w:divsChild>
                    </w:div>
                    <w:div w:id="697898266">
                      <w:marLeft w:val="0"/>
                      <w:marRight w:val="0"/>
                      <w:marTop w:val="0"/>
                      <w:marBottom w:val="0"/>
                      <w:divBdr>
                        <w:top w:val="none" w:sz="0" w:space="0" w:color="auto"/>
                        <w:left w:val="none" w:sz="0" w:space="0" w:color="auto"/>
                        <w:bottom w:val="none" w:sz="0" w:space="0" w:color="auto"/>
                        <w:right w:val="none" w:sz="0" w:space="0" w:color="auto"/>
                      </w:divBdr>
                      <w:divsChild>
                        <w:div w:id="1342731880">
                          <w:marLeft w:val="0"/>
                          <w:marRight w:val="0"/>
                          <w:marTop w:val="0"/>
                          <w:marBottom w:val="0"/>
                          <w:divBdr>
                            <w:top w:val="none" w:sz="0" w:space="0" w:color="auto"/>
                            <w:left w:val="none" w:sz="0" w:space="0" w:color="auto"/>
                            <w:bottom w:val="none" w:sz="0" w:space="0" w:color="auto"/>
                            <w:right w:val="none" w:sz="0" w:space="0" w:color="auto"/>
                          </w:divBdr>
                        </w:div>
                      </w:divsChild>
                    </w:div>
                    <w:div w:id="717820351">
                      <w:marLeft w:val="0"/>
                      <w:marRight w:val="0"/>
                      <w:marTop w:val="0"/>
                      <w:marBottom w:val="0"/>
                      <w:divBdr>
                        <w:top w:val="none" w:sz="0" w:space="0" w:color="auto"/>
                        <w:left w:val="none" w:sz="0" w:space="0" w:color="auto"/>
                        <w:bottom w:val="none" w:sz="0" w:space="0" w:color="auto"/>
                        <w:right w:val="none" w:sz="0" w:space="0" w:color="auto"/>
                      </w:divBdr>
                      <w:divsChild>
                        <w:div w:id="310990358">
                          <w:marLeft w:val="0"/>
                          <w:marRight w:val="0"/>
                          <w:marTop w:val="0"/>
                          <w:marBottom w:val="0"/>
                          <w:divBdr>
                            <w:top w:val="none" w:sz="0" w:space="0" w:color="auto"/>
                            <w:left w:val="none" w:sz="0" w:space="0" w:color="auto"/>
                            <w:bottom w:val="none" w:sz="0" w:space="0" w:color="auto"/>
                            <w:right w:val="none" w:sz="0" w:space="0" w:color="auto"/>
                          </w:divBdr>
                        </w:div>
                      </w:divsChild>
                    </w:div>
                    <w:div w:id="729883993">
                      <w:marLeft w:val="0"/>
                      <w:marRight w:val="0"/>
                      <w:marTop w:val="0"/>
                      <w:marBottom w:val="0"/>
                      <w:divBdr>
                        <w:top w:val="none" w:sz="0" w:space="0" w:color="auto"/>
                        <w:left w:val="none" w:sz="0" w:space="0" w:color="auto"/>
                        <w:bottom w:val="none" w:sz="0" w:space="0" w:color="auto"/>
                        <w:right w:val="none" w:sz="0" w:space="0" w:color="auto"/>
                      </w:divBdr>
                    </w:div>
                    <w:div w:id="737366465">
                      <w:marLeft w:val="0"/>
                      <w:marRight w:val="0"/>
                      <w:marTop w:val="0"/>
                      <w:marBottom w:val="0"/>
                      <w:divBdr>
                        <w:top w:val="none" w:sz="0" w:space="0" w:color="auto"/>
                        <w:left w:val="none" w:sz="0" w:space="0" w:color="auto"/>
                        <w:bottom w:val="none" w:sz="0" w:space="0" w:color="auto"/>
                        <w:right w:val="none" w:sz="0" w:space="0" w:color="auto"/>
                      </w:divBdr>
                      <w:divsChild>
                        <w:div w:id="1118724050">
                          <w:marLeft w:val="0"/>
                          <w:marRight w:val="0"/>
                          <w:marTop w:val="0"/>
                          <w:marBottom w:val="0"/>
                          <w:divBdr>
                            <w:top w:val="none" w:sz="0" w:space="0" w:color="auto"/>
                            <w:left w:val="none" w:sz="0" w:space="0" w:color="auto"/>
                            <w:bottom w:val="none" w:sz="0" w:space="0" w:color="auto"/>
                            <w:right w:val="none" w:sz="0" w:space="0" w:color="auto"/>
                          </w:divBdr>
                        </w:div>
                      </w:divsChild>
                    </w:div>
                    <w:div w:id="737551996">
                      <w:marLeft w:val="0"/>
                      <w:marRight w:val="0"/>
                      <w:marTop w:val="0"/>
                      <w:marBottom w:val="0"/>
                      <w:divBdr>
                        <w:top w:val="none" w:sz="0" w:space="0" w:color="auto"/>
                        <w:left w:val="none" w:sz="0" w:space="0" w:color="auto"/>
                        <w:bottom w:val="none" w:sz="0" w:space="0" w:color="auto"/>
                        <w:right w:val="none" w:sz="0" w:space="0" w:color="auto"/>
                      </w:divBdr>
                      <w:divsChild>
                        <w:div w:id="824317664">
                          <w:marLeft w:val="0"/>
                          <w:marRight w:val="0"/>
                          <w:marTop w:val="0"/>
                          <w:marBottom w:val="0"/>
                          <w:divBdr>
                            <w:top w:val="none" w:sz="0" w:space="0" w:color="auto"/>
                            <w:left w:val="none" w:sz="0" w:space="0" w:color="auto"/>
                            <w:bottom w:val="none" w:sz="0" w:space="0" w:color="auto"/>
                            <w:right w:val="none" w:sz="0" w:space="0" w:color="auto"/>
                          </w:divBdr>
                        </w:div>
                      </w:divsChild>
                    </w:div>
                    <w:div w:id="745565688">
                      <w:marLeft w:val="0"/>
                      <w:marRight w:val="0"/>
                      <w:marTop w:val="0"/>
                      <w:marBottom w:val="0"/>
                      <w:divBdr>
                        <w:top w:val="none" w:sz="0" w:space="0" w:color="auto"/>
                        <w:left w:val="none" w:sz="0" w:space="0" w:color="auto"/>
                        <w:bottom w:val="none" w:sz="0" w:space="0" w:color="auto"/>
                        <w:right w:val="none" w:sz="0" w:space="0" w:color="auto"/>
                      </w:divBdr>
                    </w:div>
                    <w:div w:id="752705997">
                      <w:marLeft w:val="0"/>
                      <w:marRight w:val="0"/>
                      <w:marTop w:val="0"/>
                      <w:marBottom w:val="0"/>
                      <w:divBdr>
                        <w:top w:val="none" w:sz="0" w:space="0" w:color="auto"/>
                        <w:left w:val="none" w:sz="0" w:space="0" w:color="auto"/>
                        <w:bottom w:val="none" w:sz="0" w:space="0" w:color="auto"/>
                        <w:right w:val="none" w:sz="0" w:space="0" w:color="auto"/>
                      </w:divBdr>
                      <w:divsChild>
                        <w:div w:id="656803902">
                          <w:marLeft w:val="0"/>
                          <w:marRight w:val="0"/>
                          <w:marTop w:val="0"/>
                          <w:marBottom w:val="0"/>
                          <w:divBdr>
                            <w:top w:val="none" w:sz="0" w:space="0" w:color="auto"/>
                            <w:left w:val="none" w:sz="0" w:space="0" w:color="auto"/>
                            <w:bottom w:val="none" w:sz="0" w:space="0" w:color="auto"/>
                            <w:right w:val="none" w:sz="0" w:space="0" w:color="auto"/>
                          </w:divBdr>
                        </w:div>
                      </w:divsChild>
                    </w:div>
                    <w:div w:id="754932707">
                      <w:marLeft w:val="0"/>
                      <w:marRight w:val="0"/>
                      <w:marTop w:val="0"/>
                      <w:marBottom w:val="0"/>
                      <w:divBdr>
                        <w:top w:val="none" w:sz="0" w:space="0" w:color="auto"/>
                        <w:left w:val="none" w:sz="0" w:space="0" w:color="auto"/>
                        <w:bottom w:val="none" w:sz="0" w:space="0" w:color="auto"/>
                        <w:right w:val="none" w:sz="0" w:space="0" w:color="auto"/>
                      </w:divBdr>
                      <w:divsChild>
                        <w:div w:id="1727414901">
                          <w:marLeft w:val="0"/>
                          <w:marRight w:val="0"/>
                          <w:marTop w:val="0"/>
                          <w:marBottom w:val="0"/>
                          <w:divBdr>
                            <w:top w:val="none" w:sz="0" w:space="0" w:color="auto"/>
                            <w:left w:val="none" w:sz="0" w:space="0" w:color="auto"/>
                            <w:bottom w:val="none" w:sz="0" w:space="0" w:color="auto"/>
                            <w:right w:val="none" w:sz="0" w:space="0" w:color="auto"/>
                          </w:divBdr>
                        </w:div>
                      </w:divsChild>
                    </w:div>
                    <w:div w:id="755370189">
                      <w:marLeft w:val="0"/>
                      <w:marRight w:val="0"/>
                      <w:marTop w:val="0"/>
                      <w:marBottom w:val="0"/>
                      <w:divBdr>
                        <w:top w:val="none" w:sz="0" w:space="0" w:color="auto"/>
                        <w:left w:val="none" w:sz="0" w:space="0" w:color="auto"/>
                        <w:bottom w:val="none" w:sz="0" w:space="0" w:color="auto"/>
                        <w:right w:val="none" w:sz="0" w:space="0" w:color="auto"/>
                      </w:divBdr>
                      <w:divsChild>
                        <w:div w:id="2078504903">
                          <w:marLeft w:val="0"/>
                          <w:marRight w:val="0"/>
                          <w:marTop w:val="0"/>
                          <w:marBottom w:val="0"/>
                          <w:divBdr>
                            <w:top w:val="none" w:sz="0" w:space="0" w:color="auto"/>
                            <w:left w:val="none" w:sz="0" w:space="0" w:color="auto"/>
                            <w:bottom w:val="none" w:sz="0" w:space="0" w:color="auto"/>
                            <w:right w:val="none" w:sz="0" w:space="0" w:color="auto"/>
                          </w:divBdr>
                        </w:div>
                      </w:divsChild>
                    </w:div>
                    <w:div w:id="757217827">
                      <w:marLeft w:val="0"/>
                      <w:marRight w:val="0"/>
                      <w:marTop w:val="0"/>
                      <w:marBottom w:val="0"/>
                      <w:divBdr>
                        <w:top w:val="none" w:sz="0" w:space="0" w:color="auto"/>
                        <w:left w:val="none" w:sz="0" w:space="0" w:color="auto"/>
                        <w:bottom w:val="none" w:sz="0" w:space="0" w:color="auto"/>
                        <w:right w:val="none" w:sz="0" w:space="0" w:color="auto"/>
                      </w:divBdr>
                    </w:div>
                    <w:div w:id="762412650">
                      <w:marLeft w:val="0"/>
                      <w:marRight w:val="0"/>
                      <w:marTop w:val="0"/>
                      <w:marBottom w:val="0"/>
                      <w:divBdr>
                        <w:top w:val="none" w:sz="0" w:space="0" w:color="auto"/>
                        <w:left w:val="none" w:sz="0" w:space="0" w:color="auto"/>
                        <w:bottom w:val="none" w:sz="0" w:space="0" w:color="auto"/>
                        <w:right w:val="none" w:sz="0" w:space="0" w:color="auto"/>
                      </w:divBdr>
                      <w:divsChild>
                        <w:div w:id="1991978372">
                          <w:marLeft w:val="0"/>
                          <w:marRight w:val="0"/>
                          <w:marTop w:val="0"/>
                          <w:marBottom w:val="0"/>
                          <w:divBdr>
                            <w:top w:val="none" w:sz="0" w:space="0" w:color="auto"/>
                            <w:left w:val="none" w:sz="0" w:space="0" w:color="auto"/>
                            <w:bottom w:val="none" w:sz="0" w:space="0" w:color="auto"/>
                            <w:right w:val="none" w:sz="0" w:space="0" w:color="auto"/>
                          </w:divBdr>
                        </w:div>
                      </w:divsChild>
                    </w:div>
                    <w:div w:id="775901437">
                      <w:marLeft w:val="0"/>
                      <w:marRight w:val="0"/>
                      <w:marTop w:val="0"/>
                      <w:marBottom w:val="0"/>
                      <w:divBdr>
                        <w:top w:val="none" w:sz="0" w:space="0" w:color="auto"/>
                        <w:left w:val="none" w:sz="0" w:space="0" w:color="auto"/>
                        <w:bottom w:val="none" w:sz="0" w:space="0" w:color="auto"/>
                        <w:right w:val="none" w:sz="0" w:space="0" w:color="auto"/>
                      </w:divBdr>
                    </w:div>
                    <w:div w:id="776482695">
                      <w:marLeft w:val="0"/>
                      <w:marRight w:val="0"/>
                      <w:marTop w:val="0"/>
                      <w:marBottom w:val="0"/>
                      <w:divBdr>
                        <w:top w:val="none" w:sz="0" w:space="0" w:color="auto"/>
                        <w:left w:val="none" w:sz="0" w:space="0" w:color="auto"/>
                        <w:bottom w:val="none" w:sz="0" w:space="0" w:color="auto"/>
                        <w:right w:val="none" w:sz="0" w:space="0" w:color="auto"/>
                      </w:divBdr>
                    </w:div>
                    <w:div w:id="779566553">
                      <w:marLeft w:val="0"/>
                      <w:marRight w:val="0"/>
                      <w:marTop w:val="0"/>
                      <w:marBottom w:val="0"/>
                      <w:divBdr>
                        <w:top w:val="none" w:sz="0" w:space="0" w:color="auto"/>
                        <w:left w:val="none" w:sz="0" w:space="0" w:color="auto"/>
                        <w:bottom w:val="none" w:sz="0" w:space="0" w:color="auto"/>
                        <w:right w:val="none" w:sz="0" w:space="0" w:color="auto"/>
                      </w:divBdr>
                      <w:divsChild>
                        <w:div w:id="1329479455">
                          <w:marLeft w:val="0"/>
                          <w:marRight w:val="0"/>
                          <w:marTop w:val="0"/>
                          <w:marBottom w:val="0"/>
                          <w:divBdr>
                            <w:top w:val="none" w:sz="0" w:space="0" w:color="auto"/>
                            <w:left w:val="none" w:sz="0" w:space="0" w:color="auto"/>
                            <w:bottom w:val="none" w:sz="0" w:space="0" w:color="auto"/>
                            <w:right w:val="none" w:sz="0" w:space="0" w:color="auto"/>
                          </w:divBdr>
                        </w:div>
                      </w:divsChild>
                    </w:div>
                    <w:div w:id="790320655">
                      <w:marLeft w:val="0"/>
                      <w:marRight w:val="0"/>
                      <w:marTop w:val="0"/>
                      <w:marBottom w:val="0"/>
                      <w:divBdr>
                        <w:top w:val="none" w:sz="0" w:space="0" w:color="auto"/>
                        <w:left w:val="none" w:sz="0" w:space="0" w:color="auto"/>
                        <w:bottom w:val="none" w:sz="0" w:space="0" w:color="auto"/>
                        <w:right w:val="none" w:sz="0" w:space="0" w:color="auto"/>
                      </w:divBdr>
                    </w:div>
                    <w:div w:id="791362506">
                      <w:marLeft w:val="0"/>
                      <w:marRight w:val="0"/>
                      <w:marTop w:val="0"/>
                      <w:marBottom w:val="0"/>
                      <w:divBdr>
                        <w:top w:val="none" w:sz="0" w:space="0" w:color="auto"/>
                        <w:left w:val="none" w:sz="0" w:space="0" w:color="auto"/>
                        <w:bottom w:val="none" w:sz="0" w:space="0" w:color="auto"/>
                        <w:right w:val="none" w:sz="0" w:space="0" w:color="auto"/>
                      </w:divBdr>
                    </w:div>
                    <w:div w:id="796416283">
                      <w:marLeft w:val="0"/>
                      <w:marRight w:val="0"/>
                      <w:marTop w:val="0"/>
                      <w:marBottom w:val="0"/>
                      <w:divBdr>
                        <w:top w:val="none" w:sz="0" w:space="0" w:color="auto"/>
                        <w:left w:val="none" w:sz="0" w:space="0" w:color="auto"/>
                        <w:bottom w:val="none" w:sz="0" w:space="0" w:color="auto"/>
                        <w:right w:val="none" w:sz="0" w:space="0" w:color="auto"/>
                      </w:divBdr>
                      <w:divsChild>
                        <w:div w:id="1857690627">
                          <w:marLeft w:val="0"/>
                          <w:marRight w:val="0"/>
                          <w:marTop w:val="0"/>
                          <w:marBottom w:val="0"/>
                          <w:divBdr>
                            <w:top w:val="none" w:sz="0" w:space="0" w:color="auto"/>
                            <w:left w:val="none" w:sz="0" w:space="0" w:color="auto"/>
                            <w:bottom w:val="none" w:sz="0" w:space="0" w:color="auto"/>
                            <w:right w:val="none" w:sz="0" w:space="0" w:color="auto"/>
                          </w:divBdr>
                        </w:div>
                      </w:divsChild>
                    </w:div>
                    <w:div w:id="798110175">
                      <w:marLeft w:val="0"/>
                      <w:marRight w:val="0"/>
                      <w:marTop w:val="0"/>
                      <w:marBottom w:val="0"/>
                      <w:divBdr>
                        <w:top w:val="none" w:sz="0" w:space="0" w:color="auto"/>
                        <w:left w:val="none" w:sz="0" w:space="0" w:color="auto"/>
                        <w:bottom w:val="none" w:sz="0" w:space="0" w:color="auto"/>
                        <w:right w:val="none" w:sz="0" w:space="0" w:color="auto"/>
                      </w:divBdr>
                    </w:div>
                    <w:div w:id="799148869">
                      <w:marLeft w:val="0"/>
                      <w:marRight w:val="0"/>
                      <w:marTop w:val="0"/>
                      <w:marBottom w:val="0"/>
                      <w:divBdr>
                        <w:top w:val="none" w:sz="0" w:space="0" w:color="auto"/>
                        <w:left w:val="none" w:sz="0" w:space="0" w:color="auto"/>
                        <w:bottom w:val="none" w:sz="0" w:space="0" w:color="auto"/>
                        <w:right w:val="none" w:sz="0" w:space="0" w:color="auto"/>
                      </w:divBdr>
                    </w:div>
                    <w:div w:id="805584503">
                      <w:marLeft w:val="0"/>
                      <w:marRight w:val="0"/>
                      <w:marTop w:val="0"/>
                      <w:marBottom w:val="0"/>
                      <w:divBdr>
                        <w:top w:val="none" w:sz="0" w:space="0" w:color="auto"/>
                        <w:left w:val="none" w:sz="0" w:space="0" w:color="auto"/>
                        <w:bottom w:val="none" w:sz="0" w:space="0" w:color="auto"/>
                        <w:right w:val="none" w:sz="0" w:space="0" w:color="auto"/>
                      </w:divBdr>
                    </w:div>
                    <w:div w:id="807017083">
                      <w:marLeft w:val="0"/>
                      <w:marRight w:val="0"/>
                      <w:marTop w:val="0"/>
                      <w:marBottom w:val="0"/>
                      <w:divBdr>
                        <w:top w:val="none" w:sz="0" w:space="0" w:color="auto"/>
                        <w:left w:val="none" w:sz="0" w:space="0" w:color="auto"/>
                        <w:bottom w:val="none" w:sz="0" w:space="0" w:color="auto"/>
                        <w:right w:val="none" w:sz="0" w:space="0" w:color="auto"/>
                      </w:divBdr>
                      <w:divsChild>
                        <w:div w:id="571155783">
                          <w:marLeft w:val="0"/>
                          <w:marRight w:val="0"/>
                          <w:marTop w:val="0"/>
                          <w:marBottom w:val="0"/>
                          <w:divBdr>
                            <w:top w:val="none" w:sz="0" w:space="0" w:color="auto"/>
                            <w:left w:val="none" w:sz="0" w:space="0" w:color="auto"/>
                            <w:bottom w:val="none" w:sz="0" w:space="0" w:color="auto"/>
                            <w:right w:val="none" w:sz="0" w:space="0" w:color="auto"/>
                          </w:divBdr>
                        </w:div>
                      </w:divsChild>
                    </w:div>
                    <w:div w:id="810755240">
                      <w:marLeft w:val="0"/>
                      <w:marRight w:val="0"/>
                      <w:marTop w:val="0"/>
                      <w:marBottom w:val="0"/>
                      <w:divBdr>
                        <w:top w:val="none" w:sz="0" w:space="0" w:color="auto"/>
                        <w:left w:val="none" w:sz="0" w:space="0" w:color="auto"/>
                        <w:bottom w:val="none" w:sz="0" w:space="0" w:color="auto"/>
                        <w:right w:val="none" w:sz="0" w:space="0" w:color="auto"/>
                      </w:divBdr>
                    </w:div>
                    <w:div w:id="812674612">
                      <w:marLeft w:val="0"/>
                      <w:marRight w:val="0"/>
                      <w:marTop w:val="0"/>
                      <w:marBottom w:val="0"/>
                      <w:divBdr>
                        <w:top w:val="none" w:sz="0" w:space="0" w:color="auto"/>
                        <w:left w:val="none" w:sz="0" w:space="0" w:color="auto"/>
                        <w:bottom w:val="none" w:sz="0" w:space="0" w:color="auto"/>
                        <w:right w:val="none" w:sz="0" w:space="0" w:color="auto"/>
                      </w:divBdr>
                      <w:divsChild>
                        <w:div w:id="424688775">
                          <w:marLeft w:val="0"/>
                          <w:marRight w:val="0"/>
                          <w:marTop w:val="0"/>
                          <w:marBottom w:val="0"/>
                          <w:divBdr>
                            <w:top w:val="none" w:sz="0" w:space="0" w:color="auto"/>
                            <w:left w:val="none" w:sz="0" w:space="0" w:color="auto"/>
                            <w:bottom w:val="none" w:sz="0" w:space="0" w:color="auto"/>
                            <w:right w:val="none" w:sz="0" w:space="0" w:color="auto"/>
                          </w:divBdr>
                        </w:div>
                      </w:divsChild>
                    </w:div>
                    <w:div w:id="822165125">
                      <w:marLeft w:val="0"/>
                      <w:marRight w:val="0"/>
                      <w:marTop w:val="0"/>
                      <w:marBottom w:val="0"/>
                      <w:divBdr>
                        <w:top w:val="none" w:sz="0" w:space="0" w:color="auto"/>
                        <w:left w:val="none" w:sz="0" w:space="0" w:color="auto"/>
                        <w:bottom w:val="none" w:sz="0" w:space="0" w:color="auto"/>
                        <w:right w:val="none" w:sz="0" w:space="0" w:color="auto"/>
                      </w:divBdr>
                      <w:divsChild>
                        <w:div w:id="305748132">
                          <w:marLeft w:val="0"/>
                          <w:marRight w:val="0"/>
                          <w:marTop w:val="0"/>
                          <w:marBottom w:val="0"/>
                          <w:divBdr>
                            <w:top w:val="none" w:sz="0" w:space="0" w:color="auto"/>
                            <w:left w:val="none" w:sz="0" w:space="0" w:color="auto"/>
                            <w:bottom w:val="none" w:sz="0" w:space="0" w:color="auto"/>
                            <w:right w:val="none" w:sz="0" w:space="0" w:color="auto"/>
                          </w:divBdr>
                        </w:div>
                      </w:divsChild>
                    </w:div>
                    <w:div w:id="838345477">
                      <w:marLeft w:val="0"/>
                      <w:marRight w:val="0"/>
                      <w:marTop w:val="0"/>
                      <w:marBottom w:val="0"/>
                      <w:divBdr>
                        <w:top w:val="none" w:sz="0" w:space="0" w:color="auto"/>
                        <w:left w:val="none" w:sz="0" w:space="0" w:color="auto"/>
                        <w:bottom w:val="none" w:sz="0" w:space="0" w:color="auto"/>
                        <w:right w:val="none" w:sz="0" w:space="0" w:color="auto"/>
                      </w:divBdr>
                      <w:divsChild>
                        <w:div w:id="1919510373">
                          <w:marLeft w:val="0"/>
                          <w:marRight w:val="0"/>
                          <w:marTop w:val="0"/>
                          <w:marBottom w:val="0"/>
                          <w:divBdr>
                            <w:top w:val="none" w:sz="0" w:space="0" w:color="auto"/>
                            <w:left w:val="none" w:sz="0" w:space="0" w:color="auto"/>
                            <w:bottom w:val="none" w:sz="0" w:space="0" w:color="auto"/>
                            <w:right w:val="none" w:sz="0" w:space="0" w:color="auto"/>
                          </w:divBdr>
                        </w:div>
                      </w:divsChild>
                    </w:div>
                    <w:div w:id="848375608">
                      <w:marLeft w:val="0"/>
                      <w:marRight w:val="0"/>
                      <w:marTop w:val="0"/>
                      <w:marBottom w:val="0"/>
                      <w:divBdr>
                        <w:top w:val="none" w:sz="0" w:space="0" w:color="auto"/>
                        <w:left w:val="none" w:sz="0" w:space="0" w:color="auto"/>
                        <w:bottom w:val="none" w:sz="0" w:space="0" w:color="auto"/>
                        <w:right w:val="none" w:sz="0" w:space="0" w:color="auto"/>
                      </w:divBdr>
                    </w:div>
                    <w:div w:id="854154526">
                      <w:marLeft w:val="0"/>
                      <w:marRight w:val="0"/>
                      <w:marTop w:val="0"/>
                      <w:marBottom w:val="0"/>
                      <w:divBdr>
                        <w:top w:val="none" w:sz="0" w:space="0" w:color="auto"/>
                        <w:left w:val="none" w:sz="0" w:space="0" w:color="auto"/>
                        <w:bottom w:val="none" w:sz="0" w:space="0" w:color="auto"/>
                        <w:right w:val="none" w:sz="0" w:space="0" w:color="auto"/>
                      </w:divBdr>
                    </w:div>
                    <w:div w:id="863981302">
                      <w:marLeft w:val="0"/>
                      <w:marRight w:val="0"/>
                      <w:marTop w:val="0"/>
                      <w:marBottom w:val="0"/>
                      <w:divBdr>
                        <w:top w:val="none" w:sz="0" w:space="0" w:color="auto"/>
                        <w:left w:val="none" w:sz="0" w:space="0" w:color="auto"/>
                        <w:bottom w:val="none" w:sz="0" w:space="0" w:color="auto"/>
                        <w:right w:val="none" w:sz="0" w:space="0" w:color="auto"/>
                      </w:divBdr>
                    </w:div>
                    <w:div w:id="865411026">
                      <w:marLeft w:val="0"/>
                      <w:marRight w:val="0"/>
                      <w:marTop w:val="0"/>
                      <w:marBottom w:val="0"/>
                      <w:divBdr>
                        <w:top w:val="none" w:sz="0" w:space="0" w:color="auto"/>
                        <w:left w:val="none" w:sz="0" w:space="0" w:color="auto"/>
                        <w:bottom w:val="none" w:sz="0" w:space="0" w:color="auto"/>
                        <w:right w:val="none" w:sz="0" w:space="0" w:color="auto"/>
                      </w:divBdr>
                      <w:divsChild>
                        <w:div w:id="1911958562">
                          <w:marLeft w:val="0"/>
                          <w:marRight w:val="0"/>
                          <w:marTop w:val="0"/>
                          <w:marBottom w:val="0"/>
                          <w:divBdr>
                            <w:top w:val="none" w:sz="0" w:space="0" w:color="auto"/>
                            <w:left w:val="none" w:sz="0" w:space="0" w:color="auto"/>
                            <w:bottom w:val="none" w:sz="0" w:space="0" w:color="auto"/>
                            <w:right w:val="none" w:sz="0" w:space="0" w:color="auto"/>
                          </w:divBdr>
                        </w:div>
                      </w:divsChild>
                    </w:div>
                    <w:div w:id="870461183">
                      <w:marLeft w:val="0"/>
                      <w:marRight w:val="0"/>
                      <w:marTop w:val="0"/>
                      <w:marBottom w:val="0"/>
                      <w:divBdr>
                        <w:top w:val="none" w:sz="0" w:space="0" w:color="auto"/>
                        <w:left w:val="none" w:sz="0" w:space="0" w:color="auto"/>
                        <w:bottom w:val="none" w:sz="0" w:space="0" w:color="auto"/>
                        <w:right w:val="none" w:sz="0" w:space="0" w:color="auto"/>
                      </w:divBdr>
                      <w:divsChild>
                        <w:div w:id="1642811379">
                          <w:marLeft w:val="0"/>
                          <w:marRight w:val="0"/>
                          <w:marTop w:val="0"/>
                          <w:marBottom w:val="0"/>
                          <w:divBdr>
                            <w:top w:val="none" w:sz="0" w:space="0" w:color="auto"/>
                            <w:left w:val="none" w:sz="0" w:space="0" w:color="auto"/>
                            <w:bottom w:val="none" w:sz="0" w:space="0" w:color="auto"/>
                            <w:right w:val="none" w:sz="0" w:space="0" w:color="auto"/>
                          </w:divBdr>
                        </w:div>
                      </w:divsChild>
                    </w:div>
                    <w:div w:id="871497966">
                      <w:marLeft w:val="0"/>
                      <w:marRight w:val="0"/>
                      <w:marTop w:val="0"/>
                      <w:marBottom w:val="0"/>
                      <w:divBdr>
                        <w:top w:val="none" w:sz="0" w:space="0" w:color="auto"/>
                        <w:left w:val="none" w:sz="0" w:space="0" w:color="auto"/>
                        <w:bottom w:val="none" w:sz="0" w:space="0" w:color="auto"/>
                        <w:right w:val="none" w:sz="0" w:space="0" w:color="auto"/>
                      </w:divBdr>
                      <w:divsChild>
                        <w:div w:id="1805393997">
                          <w:marLeft w:val="0"/>
                          <w:marRight w:val="0"/>
                          <w:marTop w:val="0"/>
                          <w:marBottom w:val="0"/>
                          <w:divBdr>
                            <w:top w:val="none" w:sz="0" w:space="0" w:color="auto"/>
                            <w:left w:val="none" w:sz="0" w:space="0" w:color="auto"/>
                            <w:bottom w:val="none" w:sz="0" w:space="0" w:color="auto"/>
                            <w:right w:val="none" w:sz="0" w:space="0" w:color="auto"/>
                          </w:divBdr>
                        </w:div>
                      </w:divsChild>
                    </w:div>
                    <w:div w:id="873468130">
                      <w:marLeft w:val="0"/>
                      <w:marRight w:val="0"/>
                      <w:marTop w:val="0"/>
                      <w:marBottom w:val="0"/>
                      <w:divBdr>
                        <w:top w:val="none" w:sz="0" w:space="0" w:color="auto"/>
                        <w:left w:val="none" w:sz="0" w:space="0" w:color="auto"/>
                        <w:bottom w:val="none" w:sz="0" w:space="0" w:color="auto"/>
                        <w:right w:val="none" w:sz="0" w:space="0" w:color="auto"/>
                      </w:divBdr>
                    </w:div>
                    <w:div w:id="887452001">
                      <w:marLeft w:val="0"/>
                      <w:marRight w:val="0"/>
                      <w:marTop w:val="0"/>
                      <w:marBottom w:val="0"/>
                      <w:divBdr>
                        <w:top w:val="none" w:sz="0" w:space="0" w:color="auto"/>
                        <w:left w:val="none" w:sz="0" w:space="0" w:color="auto"/>
                        <w:bottom w:val="none" w:sz="0" w:space="0" w:color="auto"/>
                        <w:right w:val="none" w:sz="0" w:space="0" w:color="auto"/>
                      </w:divBdr>
                      <w:divsChild>
                        <w:div w:id="241835789">
                          <w:marLeft w:val="0"/>
                          <w:marRight w:val="0"/>
                          <w:marTop w:val="0"/>
                          <w:marBottom w:val="0"/>
                          <w:divBdr>
                            <w:top w:val="none" w:sz="0" w:space="0" w:color="auto"/>
                            <w:left w:val="none" w:sz="0" w:space="0" w:color="auto"/>
                            <w:bottom w:val="none" w:sz="0" w:space="0" w:color="auto"/>
                            <w:right w:val="none" w:sz="0" w:space="0" w:color="auto"/>
                          </w:divBdr>
                        </w:div>
                      </w:divsChild>
                    </w:div>
                    <w:div w:id="887834830">
                      <w:marLeft w:val="0"/>
                      <w:marRight w:val="0"/>
                      <w:marTop w:val="0"/>
                      <w:marBottom w:val="0"/>
                      <w:divBdr>
                        <w:top w:val="none" w:sz="0" w:space="0" w:color="auto"/>
                        <w:left w:val="none" w:sz="0" w:space="0" w:color="auto"/>
                        <w:bottom w:val="none" w:sz="0" w:space="0" w:color="auto"/>
                        <w:right w:val="none" w:sz="0" w:space="0" w:color="auto"/>
                      </w:divBdr>
                    </w:div>
                    <w:div w:id="895047569">
                      <w:marLeft w:val="0"/>
                      <w:marRight w:val="0"/>
                      <w:marTop w:val="0"/>
                      <w:marBottom w:val="0"/>
                      <w:divBdr>
                        <w:top w:val="none" w:sz="0" w:space="0" w:color="auto"/>
                        <w:left w:val="none" w:sz="0" w:space="0" w:color="auto"/>
                        <w:bottom w:val="none" w:sz="0" w:space="0" w:color="auto"/>
                        <w:right w:val="none" w:sz="0" w:space="0" w:color="auto"/>
                      </w:divBdr>
                    </w:div>
                    <w:div w:id="922032671">
                      <w:marLeft w:val="0"/>
                      <w:marRight w:val="0"/>
                      <w:marTop w:val="0"/>
                      <w:marBottom w:val="0"/>
                      <w:divBdr>
                        <w:top w:val="none" w:sz="0" w:space="0" w:color="auto"/>
                        <w:left w:val="none" w:sz="0" w:space="0" w:color="auto"/>
                        <w:bottom w:val="none" w:sz="0" w:space="0" w:color="auto"/>
                        <w:right w:val="none" w:sz="0" w:space="0" w:color="auto"/>
                      </w:divBdr>
                      <w:divsChild>
                        <w:div w:id="1739551360">
                          <w:marLeft w:val="0"/>
                          <w:marRight w:val="0"/>
                          <w:marTop w:val="0"/>
                          <w:marBottom w:val="0"/>
                          <w:divBdr>
                            <w:top w:val="none" w:sz="0" w:space="0" w:color="auto"/>
                            <w:left w:val="none" w:sz="0" w:space="0" w:color="auto"/>
                            <w:bottom w:val="none" w:sz="0" w:space="0" w:color="auto"/>
                            <w:right w:val="none" w:sz="0" w:space="0" w:color="auto"/>
                          </w:divBdr>
                        </w:div>
                      </w:divsChild>
                    </w:div>
                    <w:div w:id="926501113">
                      <w:marLeft w:val="0"/>
                      <w:marRight w:val="0"/>
                      <w:marTop w:val="0"/>
                      <w:marBottom w:val="0"/>
                      <w:divBdr>
                        <w:top w:val="none" w:sz="0" w:space="0" w:color="auto"/>
                        <w:left w:val="none" w:sz="0" w:space="0" w:color="auto"/>
                        <w:bottom w:val="none" w:sz="0" w:space="0" w:color="auto"/>
                        <w:right w:val="none" w:sz="0" w:space="0" w:color="auto"/>
                      </w:divBdr>
                      <w:divsChild>
                        <w:div w:id="1956017018">
                          <w:marLeft w:val="0"/>
                          <w:marRight w:val="0"/>
                          <w:marTop w:val="0"/>
                          <w:marBottom w:val="0"/>
                          <w:divBdr>
                            <w:top w:val="none" w:sz="0" w:space="0" w:color="auto"/>
                            <w:left w:val="none" w:sz="0" w:space="0" w:color="auto"/>
                            <w:bottom w:val="none" w:sz="0" w:space="0" w:color="auto"/>
                            <w:right w:val="none" w:sz="0" w:space="0" w:color="auto"/>
                          </w:divBdr>
                        </w:div>
                      </w:divsChild>
                    </w:div>
                    <w:div w:id="929895135">
                      <w:marLeft w:val="0"/>
                      <w:marRight w:val="0"/>
                      <w:marTop w:val="0"/>
                      <w:marBottom w:val="0"/>
                      <w:divBdr>
                        <w:top w:val="none" w:sz="0" w:space="0" w:color="auto"/>
                        <w:left w:val="none" w:sz="0" w:space="0" w:color="auto"/>
                        <w:bottom w:val="none" w:sz="0" w:space="0" w:color="auto"/>
                        <w:right w:val="none" w:sz="0" w:space="0" w:color="auto"/>
                      </w:divBdr>
                    </w:div>
                    <w:div w:id="931009440">
                      <w:marLeft w:val="0"/>
                      <w:marRight w:val="0"/>
                      <w:marTop w:val="0"/>
                      <w:marBottom w:val="0"/>
                      <w:divBdr>
                        <w:top w:val="none" w:sz="0" w:space="0" w:color="auto"/>
                        <w:left w:val="none" w:sz="0" w:space="0" w:color="auto"/>
                        <w:bottom w:val="none" w:sz="0" w:space="0" w:color="auto"/>
                        <w:right w:val="none" w:sz="0" w:space="0" w:color="auto"/>
                      </w:divBdr>
                    </w:div>
                    <w:div w:id="941690247">
                      <w:marLeft w:val="0"/>
                      <w:marRight w:val="0"/>
                      <w:marTop w:val="0"/>
                      <w:marBottom w:val="0"/>
                      <w:divBdr>
                        <w:top w:val="none" w:sz="0" w:space="0" w:color="auto"/>
                        <w:left w:val="none" w:sz="0" w:space="0" w:color="auto"/>
                        <w:bottom w:val="none" w:sz="0" w:space="0" w:color="auto"/>
                        <w:right w:val="none" w:sz="0" w:space="0" w:color="auto"/>
                      </w:divBdr>
                    </w:div>
                    <w:div w:id="944462963">
                      <w:marLeft w:val="0"/>
                      <w:marRight w:val="0"/>
                      <w:marTop w:val="0"/>
                      <w:marBottom w:val="0"/>
                      <w:divBdr>
                        <w:top w:val="none" w:sz="0" w:space="0" w:color="auto"/>
                        <w:left w:val="none" w:sz="0" w:space="0" w:color="auto"/>
                        <w:bottom w:val="none" w:sz="0" w:space="0" w:color="auto"/>
                        <w:right w:val="none" w:sz="0" w:space="0" w:color="auto"/>
                      </w:divBdr>
                      <w:divsChild>
                        <w:div w:id="2069575328">
                          <w:marLeft w:val="0"/>
                          <w:marRight w:val="0"/>
                          <w:marTop w:val="0"/>
                          <w:marBottom w:val="0"/>
                          <w:divBdr>
                            <w:top w:val="none" w:sz="0" w:space="0" w:color="auto"/>
                            <w:left w:val="none" w:sz="0" w:space="0" w:color="auto"/>
                            <w:bottom w:val="none" w:sz="0" w:space="0" w:color="auto"/>
                            <w:right w:val="none" w:sz="0" w:space="0" w:color="auto"/>
                          </w:divBdr>
                        </w:div>
                      </w:divsChild>
                    </w:div>
                    <w:div w:id="946155477">
                      <w:marLeft w:val="0"/>
                      <w:marRight w:val="0"/>
                      <w:marTop w:val="0"/>
                      <w:marBottom w:val="0"/>
                      <w:divBdr>
                        <w:top w:val="none" w:sz="0" w:space="0" w:color="auto"/>
                        <w:left w:val="none" w:sz="0" w:space="0" w:color="auto"/>
                        <w:bottom w:val="none" w:sz="0" w:space="0" w:color="auto"/>
                        <w:right w:val="none" w:sz="0" w:space="0" w:color="auto"/>
                      </w:divBdr>
                    </w:div>
                    <w:div w:id="948582651">
                      <w:marLeft w:val="0"/>
                      <w:marRight w:val="0"/>
                      <w:marTop w:val="0"/>
                      <w:marBottom w:val="0"/>
                      <w:divBdr>
                        <w:top w:val="none" w:sz="0" w:space="0" w:color="auto"/>
                        <w:left w:val="none" w:sz="0" w:space="0" w:color="auto"/>
                        <w:bottom w:val="none" w:sz="0" w:space="0" w:color="auto"/>
                        <w:right w:val="none" w:sz="0" w:space="0" w:color="auto"/>
                      </w:divBdr>
                      <w:divsChild>
                        <w:div w:id="942373628">
                          <w:marLeft w:val="0"/>
                          <w:marRight w:val="0"/>
                          <w:marTop w:val="0"/>
                          <w:marBottom w:val="0"/>
                          <w:divBdr>
                            <w:top w:val="none" w:sz="0" w:space="0" w:color="auto"/>
                            <w:left w:val="none" w:sz="0" w:space="0" w:color="auto"/>
                            <w:bottom w:val="none" w:sz="0" w:space="0" w:color="auto"/>
                            <w:right w:val="none" w:sz="0" w:space="0" w:color="auto"/>
                          </w:divBdr>
                        </w:div>
                      </w:divsChild>
                    </w:div>
                    <w:div w:id="956329392">
                      <w:marLeft w:val="0"/>
                      <w:marRight w:val="0"/>
                      <w:marTop w:val="0"/>
                      <w:marBottom w:val="0"/>
                      <w:divBdr>
                        <w:top w:val="none" w:sz="0" w:space="0" w:color="auto"/>
                        <w:left w:val="none" w:sz="0" w:space="0" w:color="auto"/>
                        <w:bottom w:val="none" w:sz="0" w:space="0" w:color="auto"/>
                        <w:right w:val="none" w:sz="0" w:space="0" w:color="auto"/>
                      </w:divBdr>
                    </w:div>
                    <w:div w:id="973943126">
                      <w:marLeft w:val="0"/>
                      <w:marRight w:val="0"/>
                      <w:marTop w:val="0"/>
                      <w:marBottom w:val="0"/>
                      <w:divBdr>
                        <w:top w:val="none" w:sz="0" w:space="0" w:color="auto"/>
                        <w:left w:val="none" w:sz="0" w:space="0" w:color="auto"/>
                        <w:bottom w:val="none" w:sz="0" w:space="0" w:color="auto"/>
                        <w:right w:val="none" w:sz="0" w:space="0" w:color="auto"/>
                      </w:divBdr>
                    </w:div>
                    <w:div w:id="978924358">
                      <w:marLeft w:val="0"/>
                      <w:marRight w:val="0"/>
                      <w:marTop w:val="0"/>
                      <w:marBottom w:val="0"/>
                      <w:divBdr>
                        <w:top w:val="none" w:sz="0" w:space="0" w:color="auto"/>
                        <w:left w:val="none" w:sz="0" w:space="0" w:color="auto"/>
                        <w:bottom w:val="none" w:sz="0" w:space="0" w:color="auto"/>
                        <w:right w:val="none" w:sz="0" w:space="0" w:color="auto"/>
                      </w:divBdr>
                      <w:divsChild>
                        <w:div w:id="830146609">
                          <w:marLeft w:val="0"/>
                          <w:marRight w:val="0"/>
                          <w:marTop w:val="0"/>
                          <w:marBottom w:val="0"/>
                          <w:divBdr>
                            <w:top w:val="none" w:sz="0" w:space="0" w:color="auto"/>
                            <w:left w:val="none" w:sz="0" w:space="0" w:color="auto"/>
                            <w:bottom w:val="none" w:sz="0" w:space="0" w:color="auto"/>
                            <w:right w:val="none" w:sz="0" w:space="0" w:color="auto"/>
                          </w:divBdr>
                        </w:div>
                      </w:divsChild>
                    </w:div>
                    <w:div w:id="980233054">
                      <w:marLeft w:val="0"/>
                      <w:marRight w:val="0"/>
                      <w:marTop w:val="0"/>
                      <w:marBottom w:val="0"/>
                      <w:divBdr>
                        <w:top w:val="none" w:sz="0" w:space="0" w:color="auto"/>
                        <w:left w:val="none" w:sz="0" w:space="0" w:color="auto"/>
                        <w:bottom w:val="none" w:sz="0" w:space="0" w:color="auto"/>
                        <w:right w:val="none" w:sz="0" w:space="0" w:color="auto"/>
                      </w:divBdr>
                      <w:divsChild>
                        <w:div w:id="1556426273">
                          <w:marLeft w:val="0"/>
                          <w:marRight w:val="0"/>
                          <w:marTop w:val="0"/>
                          <w:marBottom w:val="0"/>
                          <w:divBdr>
                            <w:top w:val="none" w:sz="0" w:space="0" w:color="auto"/>
                            <w:left w:val="none" w:sz="0" w:space="0" w:color="auto"/>
                            <w:bottom w:val="none" w:sz="0" w:space="0" w:color="auto"/>
                            <w:right w:val="none" w:sz="0" w:space="0" w:color="auto"/>
                          </w:divBdr>
                        </w:div>
                      </w:divsChild>
                    </w:div>
                    <w:div w:id="992829492">
                      <w:marLeft w:val="0"/>
                      <w:marRight w:val="0"/>
                      <w:marTop w:val="0"/>
                      <w:marBottom w:val="0"/>
                      <w:divBdr>
                        <w:top w:val="none" w:sz="0" w:space="0" w:color="auto"/>
                        <w:left w:val="none" w:sz="0" w:space="0" w:color="auto"/>
                        <w:bottom w:val="none" w:sz="0" w:space="0" w:color="auto"/>
                        <w:right w:val="none" w:sz="0" w:space="0" w:color="auto"/>
                      </w:divBdr>
                    </w:div>
                    <w:div w:id="997225430">
                      <w:marLeft w:val="0"/>
                      <w:marRight w:val="0"/>
                      <w:marTop w:val="0"/>
                      <w:marBottom w:val="0"/>
                      <w:divBdr>
                        <w:top w:val="none" w:sz="0" w:space="0" w:color="auto"/>
                        <w:left w:val="none" w:sz="0" w:space="0" w:color="auto"/>
                        <w:bottom w:val="none" w:sz="0" w:space="0" w:color="auto"/>
                        <w:right w:val="none" w:sz="0" w:space="0" w:color="auto"/>
                      </w:divBdr>
                    </w:div>
                    <w:div w:id="999309594">
                      <w:marLeft w:val="0"/>
                      <w:marRight w:val="0"/>
                      <w:marTop w:val="0"/>
                      <w:marBottom w:val="0"/>
                      <w:divBdr>
                        <w:top w:val="none" w:sz="0" w:space="0" w:color="auto"/>
                        <w:left w:val="none" w:sz="0" w:space="0" w:color="auto"/>
                        <w:bottom w:val="none" w:sz="0" w:space="0" w:color="auto"/>
                        <w:right w:val="none" w:sz="0" w:space="0" w:color="auto"/>
                      </w:divBdr>
                    </w:div>
                    <w:div w:id="1000815135">
                      <w:marLeft w:val="0"/>
                      <w:marRight w:val="0"/>
                      <w:marTop w:val="0"/>
                      <w:marBottom w:val="0"/>
                      <w:divBdr>
                        <w:top w:val="none" w:sz="0" w:space="0" w:color="auto"/>
                        <w:left w:val="none" w:sz="0" w:space="0" w:color="auto"/>
                        <w:bottom w:val="none" w:sz="0" w:space="0" w:color="auto"/>
                        <w:right w:val="none" w:sz="0" w:space="0" w:color="auto"/>
                      </w:divBdr>
                      <w:divsChild>
                        <w:div w:id="397630492">
                          <w:marLeft w:val="0"/>
                          <w:marRight w:val="0"/>
                          <w:marTop w:val="0"/>
                          <w:marBottom w:val="0"/>
                          <w:divBdr>
                            <w:top w:val="none" w:sz="0" w:space="0" w:color="auto"/>
                            <w:left w:val="none" w:sz="0" w:space="0" w:color="auto"/>
                            <w:bottom w:val="none" w:sz="0" w:space="0" w:color="auto"/>
                            <w:right w:val="none" w:sz="0" w:space="0" w:color="auto"/>
                          </w:divBdr>
                        </w:div>
                      </w:divsChild>
                    </w:div>
                    <w:div w:id="1001084187">
                      <w:marLeft w:val="0"/>
                      <w:marRight w:val="0"/>
                      <w:marTop w:val="0"/>
                      <w:marBottom w:val="0"/>
                      <w:divBdr>
                        <w:top w:val="none" w:sz="0" w:space="0" w:color="auto"/>
                        <w:left w:val="none" w:sz="0" w:space="0" w:color="auto"/>
                        <w:bottom w:val="none" w:sz="0" w:space="0" w:color="auto"/>
                        <w:right w:val="none" w:sz="0" w:space="0" w:color="auto"/>
                      </w:divBdr>
                    </w:div>
                    <w:div w:id="1001196312">
                      <w:marLeft w:val="0"/>
                      <w:marRight w:val="0"/>
                      <w:marTop w:val="0"/>
                      <w:marBottom w:val="0"/>
                      <w:divBdr>
                        <w:top w:val="none" w:sz="0" w:space="0" w:color="auto"/>
                        <w:left w:val="none" w:sz="0" w:space="0" w:color="auto"/>
                        <w:bottom w:val="none" w:sz="0" w:space="0" w:color="auto"/>
                        <w:right w:val="none" w:sz="0" w:space="0" w:color="auto"/>
                      </w:divBdr>
                    </w:div>
                    <w:div w:id="1009874323">
                      <w:marLeft w:val="0"/>
                      <w:marRight w:val="0"/>
                      <w:marTop w:val="0"/>
                      <w:marBottom w:val="0"/>
                      <w:divBdr>
                        <w:top w:val="none" w:sz="0" w:space="0" w:color="auto"/>
                        <w:left w:val="none" w:sz="0" w:space="0" w:color="auto"/>
                        <w:bottom w:val="none" w:sz="0" w:space="0" w:color="auto"/>
                        <w:right w:val="none" w:sz="0" w:space="0" w:color="auto"/>
                      </w:divBdr>
                      <w:divsChild>
                        <w:div w:id="1061095569">
                          <w:marLeft w:val="0"/>
                          <w:marRight w:val="0"/>
                          <w:marTop w:val="0"/>
                          <w:marBottom w:val="0"/>
                          <w:divBdr>
                            <w:top w:val="none" w:sz="0" w:space="0" w:color="auto"/>
                            <w:left w:val="none" w:sz="0" w:space="0" w:color="auto"/>
                            <w:bottom w:val="none" w:sz="0" w:space="0" w:color="auto"/>
                            <w:right w:val="none" w:sz="0" w:space="0" w:color="auto"/>
                          </w:divBdr>
                        </w:div>
                      </w:divsChild>
                    </w:div>
                    <w:div w:id="1012223141">
                      <w:marLeft w:val="0"/>
                      <w:marRight w:val="0"/>
                      <w:marTop w:val="0"/>
                      <w:marBottom w:val="0"/>
                      <w:divBdr>
                        <w:top w:val="none" w:sz="0" w:space="0" w:color="auto"/>
                        <w:left w:val="none" w:sz="0" w:space="0" w:color="auto"/>
                        <w:bottom w:val="none" w:sz="0" w:space="0" w:color="auto"/>
                        <w:right w:val="none" w:sz="0" w:space="0" w:color="auto"/>
                      </w:divBdr>
                    </w:div>
                    <w:div w:id="1022583788">
                      <w:marLeft w:val="0"/>
                      <w:marRight w:val="0"/>
                      <w:marTop w:val="0"/>
                      <w:marBottom w:val="0"/>
                      <w:divBdr>
                        <w:top w:val="none" w:sz="0" w:space="0" w:color="auto"/>
                        <w:left w:val="none" w:sz="0" w:space="0" w:color="auto"/>
                        <w:bottom w:val="none" w:sz="0" w:space="0" w:color="auto"/>
                        <w:right w:val="none" w:sz="0" w:space="0" w:color="auto"/>
                      </w:divBdr>
                    </w:div>
                    <w:div w:id="1027171541">
                      <w:marLeft w:val="0"/>
                      <w:marRight w:val="0"/>
                      <w:marTop w:val="0"/>
                      <w:marBottom w:val="0"/>
                      <w:divBdr>
                        <w:top w:val="none" w:sz="0" w:space="0" w:color="auto"/>
                        <w:left w:val="none" w:sz="0" w:space="0" w:color="auto"/>
                        <w:bottom w:val="none" w:sz="0" w:space="0" w:color="auto"/>
                        <w:right w:val="none" w:sz="0" w:space="0" w:color="auto"/>
                      </w:divBdr>
                    </w:div>
                    <w:div w:id="1035814989">
                      <w:marLeft w:val="0"/>
                      <w:marRight w:val="0"/>
                      <w:marTop w:val="0"/>
                      <w:marBottom w:val="0"/>
                      <w:divBdr>
                        <w:top w:val="none" w:sz="0" w:space="0" w:color="auto"/>
                        <w:left w:val="none" w:sz="0" w:space="0" w:color="auto"/>
                        <w:bottom w:val="none" w:sz="0" w:space="0" w:color="auto"/>
                        <w:right w:val="none" w:sz="0" w:space="0" w:color="auto"/>
                      </w:divBdr>
                    </w:div>
                    <w:div w:id="1043217287">
                      <w:marLeft w:val="0"/>
                      <w:marRight w:val="0"/>
                      <w:marTop w:val="0"/>
                      <w:marBottom w:val="0"/>
                      <w:divBdr>
                        <w:top w:val="none" w:sz="0" w:space="0" w:color="auto"/>
                        <w:left w:val="none" w:sz="0" w:space="0" w:color="auto"/>
                        <w:bottom w:val="none" w:sz="0" w:space="0" w:color="auto"/>
                        <w:right w:val="none" w:sz="0" w:space="0" w:color="auto"/>
                      </w:divBdr>
                      <w:divsChild>
                        <w:div w:id="1342703822">
                          <w:marLeft w:val="0"/>
                          <w:marRight w:val="0"/>
                          <w:marTop w:val="0"/>
                          <w:marBottom w:val="0"/>
                          <w:divBdr>
                            <w:top w:val="none" w:sz="0" w:space="0" w:color="auto"/>
                            <w:left w:val="none" w:sz="0" w:space="0" w:color="auto"/>
                            <w:bottom w:val="none" w:sz="0" w:space="0" w:color="auto"/>
                            <w:right w:val="none" w:sz="0" w:space="0" w:color="auto"/>
                          </w:divBdr>
                        </w:div>
                      </w:divsChild>
                    </w:div>
                    <w:div w:id="1044252993">
                      <w:marLeft w:val="0"/>
                      <w:marRight w:val="0"/>
                      <w:marTop w:val="0"/>
                      <w:marBottom w:val="0"/>
                      <w:divBdr>
                        <w:top w:val="none" w:sz="0" w:space="0" w:color="auto"/>
                        <w:left w:val="none" w:sz="0" w:space="0" w:color="auto"/>
                        <w:bottom w:val="none" w:sz="0" w:space="0" w:color="auto"/>
                        <w:right w:val="none" w:sz="0" w:space="0" w:color="auto"/>
                      </w:divBdr>
                      <w:divsChild>
                        <w:div w:id="4212746">
                          <w:marLeft w:val="0"/>
                          <w:marRight w:val="0"/>
                          <w:marTop w:val="0"/>
                          <w:marBottom w:val="0"/>
                          <w:divBdr>
                            <w:top w:val="none" w:sz="0" w:space="0" w:color="auto"/>
                            <w:left w:val="none" w:sz="0" w:space="0" w:color="auto"/>
                            <w:bottom w:val="none" w:sz="0" w:space="0" w:color="auto"/>
                            <w:right w:val="none" w:sz="0" w:space="0" w:color="auto"/>
                          </w:divBdr>
                        </w:div>
                      </w:divsChild>
                    </w:div>
                    <w:div w:id="1046294750">
                      <w:marLeft w:val="0"/>
                      <w:marRight w:val="0"/>
                      <w:marTop w:val="0"/>
                      <w:marBottom w:val="0"/>
                      <w:divBdr>
                        <w:top w:val="none" w:sz="0" w:space="0" w:color="auto"/>
                        <w:left w:val="none" w:sz="0" w:space="0" w:color="auto"/>
                        <w:bottom w:val="none" w:sz="0" w:space="0" w:color="auto"/>
                        <w:right w:val="none" w:sz="0" w:space="0" w:color="auto"/>
                      </w:divBdr>
                      <w:divsChild>
                        <w:div w:id="577977536">
                          <w:marLeft w:val="0"/>
                          <w:marRight w:val="0"/>
                          <w:marTop w:val="0"/>
                          <w:marBottom w:val="0"/>
                          <w:divBdr>
                            <w:top w:val="none" w:sz="0" w:space="0" w:color="auto"/>
                            <w:left w:val="none" w:sz="0" w:space="0" w:color="auto"/>
                            <w:bottom w:val="none" w:sz="0" w:space="0" w:color="auto"/>
                            <w:right w:val="none" w:sz="0" w:space="0" w:color="auto"/>
                          </w:divBdr>
                        </w:div>
                      </w:divsChild>
                    </w:div>
                    <w:div w:id="1068108720">
                      <w:marLeft w:val="0"/>
                      <w:marRight w:val="0"/>
                      <w:marTop w:val="0"/>
                      <w:marBottom w:val="0"/>
                      <w:divBdr>
                        <w:top w:val="none" w:sz="0" w:space="0" w:color="auto"/>
                        <w:left w:val="none" w:sz="0" w:space="0" w:color="auto"/>
                        <w:bottom w:val="none" w:sz="0" w:space="0" w:color="auto"/>
                        <w:right w:val="none" w:sz="0" w:space="0" w:color="auto"/>
                      </w:divBdr>
                    </w:div>
                    <w:div w:id="1070226972">
                      <w:marLeft w:val="0"/>
                      <w:marRight w:val="0"/>
                      <w:marTop w:val="0"/>
                      <w:marBottom w:val="0"/>
                      <w:divBdr>
                        <w:top w:val="none" w:sz="0" w:space="0" w:color="auto"/>
                        <w:left w:val="none" w:sz="0" w:space="0" w:color="auto"/>
                        <w:bottom w:val="none" w:sz="0" w:space="0" w:color="auto"/>
                        <w:right w:val="none" w:sz="0" w:space="0" w:color="auto"/>
                      </w:divBdr>
                    </w:div>
                    <w:div w:id="1072432963">
                      <w:marLeft w:val="0"/>
                      <w:marRight w:val="0"/>
                      <w:marTop w:val="0"/>
                      <w:marBottom w:val="0"/>
                      <w:divBdr>
                        <w:top w:val="none" w:sz="0" w:space="0" w:color="auto"/>
                        <w:left w:val="none" w:sz="0" w:space="0" w:color="auto"/>
                        <w:bottom w:val="none" w:sz="0" w:space="0" w:color="auto"/>
                        <w:right w:val="none" w:sz="0" w:space="0" w:color="auto"/>
                      </w:divBdr>
                    </w:div>
                    <w:div w:id="1075668590">
                      <w:marLeft w:val="0"/>
                      <w:marRight w:val="0"/>
                      <w:marTop w:val="0"/>
                      <w:marBottom w:val="0"/>
                      <w:divBdr>
                        <w:top w:val="none" w:sz="0" w:space="0" w:color="auto"/>
                        <w:left w:val="none" w:sz="0" w:space="0" w:color="auto"/>
                        <w:bottom w:val="none" w:sz="0" w:space="0" w:color="auto"/>
                        <w:right w:val="none" w:sz="0" w:space="0" w:color="auto"/>
                      </w:divBdr>
                      <w:divsChild>
                        <w:div w:id="758410556">
                          <w:marLeft w:val="0"/>
                          <w:marRight w:val="0"/>
                          <w:marTop w:val="0"/>
                          <w:marBottom w:val="0"/>
                          <w:divBdr>
                            <w:top w:val="none" w:sz="0" w:space="0" w:color="auto"/>
                            <w:left w:val="none" w:sz="0" w:space="0" w:color="auto"/>
                            <w:bottom w:val="none" w:sz="0" w:space="0" w:color="auto"/>
                            <w:right w:val="none" w:sz="0" w:space="0" w:color="auto"/>
                          </w:divBdr>
                        </w:div>
                      </w:divsChild>
                    </w:div>
                    <w:div w:id="1078164791">
                      <w:marLeft w:val="0"/>
                      <w:marRight w:val="0"/>
                      <w:marTop w:val="0"/>
                      <w:marBottom w:val="0"/>
                      <w:divBdr>
                        <w:top w:val="none" w:sz="0" w:space="0" w:color="auto"/>
                        <w:left w:val="none" w:sz="0" w:space="0" w:color="auto"/>
                        <w:bottom w:val="none" w:sz="0" w:space="0" w:color="auto"/>
                        <w:right w:val="none" w:sz="0" w:space="0" w:color="auto"/>
                      </w:divBdr>
                    </w:div>
                    <w:div w:id="1087771838">
                      <w:marLeft w:val="0"/>
                      <w:marRight w:val="0"/>
                      <w:marTop w:val="0"/>
                      <w:marBottom w:val="0"/>
                      <w:divBdr>
                        <w:top w:val="none" w:sz="0" w:space="0" w:color="auto"/>
                        <w:left w:val="none" w:sz="0" w:space="0" w:color="auto"/>
                        <w:bottom w:val="none" w:sz="0" w:space="0" w:color="auto"/>
                        <w:right w:val="none" w:sz="0" w:space="0" w:color="auto"/>
                      </w:divBdr>
                    </w:div>
                    <w:div w:id="1093010365">
                      <w:marLeft w:val="0"/>
                      <w:marRight w:val="0"/>
                      <w:marTop w:val="0"/>
                      <w:marBottom w:val="0"/>
                      <w:divBdr>
                        <w:top w:val="none" w:sz="0" w:space="0" w:color="auto"/>
                        <w:left w:val="none" w:sz="0" w:space="0" w:color="auto"/>
                        <w:bottom w:val="none" w:sz="0" w:space="0" w:color="auto"/>
                        <w:right w:val="none" w:sz="0" w:space="0" w:color="auto"/>
                      </w:divBdr>
                    </w:div>
                    <w:div w:id="1099105427">
                      <w:marLeft w:val="0"/>
                      <w:marRight w:val="0"/>
                      <w:marTop w:val="0"/>
                      <w:marBottom w:val="0"/>
                      <w:divBdr>
                        <w:top w:val="none" w:sz="0" w:space="0" w:color="auto"/>
                        <w:left w:val="none" w:sz="0" w:space="0" w:color="auto"/>
                        <w:bottom w:val="none" w:sz="0" w:space="0" w:color="auto"/>
                        <w:right w:val="none" w:sz="0" w:space="0" w:color="auto"/>
                      </w:divBdr>
                    </w:div>
                    <w:div w:id="1116565650">
                      <w:marLeft w:val="0"/>
                      <w:marRight w:val="0"/>
                      <w:marTop w:val="0"/>
                      <w:marBottom w:val="0"/>
                      <w:divBdr>
                        <w:top w:val="none" w:sz="0" w:space="0" w:color="auto"/>
                        <w:left w:val="none" w:sz="0" w:space="0" w:color="auto"/>
                        <w:bottom w:val="none" w:sz="0" w:space="0" w:color="auto"/>
                        <w:right w:val="none" w:sz="0" w:space="0" w:color="auto"/>
                      </w:divBdr>
                      <w:divsChild>
                        <w:div w:id="2106607466">
                          <w:marLeft w:val="0"/>
                          <w:marRight w:val="0"/>
                          <w:marTop w:val="0"/>
                          <w:marBottom w:val="0"/>
                          <w:divBdr>
                            <w:top w:val="none" w:sz="0" w:space="0" w:color="auto"/>
                            <w:left w:val="none" w:sz="0" w:space="0" w:color="auto"/>
                            <w:bottom w:val="none" w:sz="0" w:space="0" w:color="auto"/>
                            <w:right w:val="none" w:sz="0" w:space="0" w:color="auto"/>
                          </w:divBdr>
                        </w:div>
                      </w:divsChild>
                    </w:div>
                    <w:div w:id="1123692647">
                      <w:marLeft w:val="0"/>
                      <w:marRight w:val="0"/>
                      <w:marTop w:val="0"/>
                      <w:marBottom w:val="0"/>
                      <w:divBdr>
                        <w:top w:val="none" w:sz="0" w:space="0" w:color="auto"/>
                        <w:left w:val="none" w:sz="0" w:space="0" w:color="auto"/>
                        <w:bottom w:val="none" w:sz="0" w:space="0" w:color="auto"/>
                        <w:right w:val="none" w:sz="0" w:space="0" w:color="auto"/>
                      </w:divBdr>
                    </w:div>
                    <w:div w:id="1132286441">
                      <w:marLeft w:val="0"/>
                      <w:marRight w:val="0"/>
                      <w:marTop w:val="0"/>
                      <w:marBottom w:val="0"/>
                      <w:divBdr>
                        <w:top w:val="none" w:sz="0" w:space="0" w:color="auto"/>
                        <w:left w:val="none" w:sz="0" w:space="0" w:color="auto"/>
                        <w:bottom w:val="none" w:sz="0" w:space="0" w:color="auto"/>
                        <w:right w:val="none" w:sz="0" w:space="0" w:color="auto"/>
                      </w:divBdr>
                      <w:divsChild>
                        <w:div w:id="1318529582">
                          <w:marLeft w:val="0"/>
                          <w:marRight w:val="0"/>
                          <w:marTop w:val="0"/>
                          <w:marBottom w:val="0"/>
                          <w:divBdr>
                            <w:top w:val="none" w:sz="0" w:space="0" w:color="auto"/>
                            <w:left w:val="none" w:sz="0" w:space="0" w:color="auto"/>
                            <w:bottom w:val="none" w:sz="0" w:space="0" w:color="auto"/>
                            <w:right w:val="none" w:sz="0" w:space="0" w:color="auto"/>
                          </w:divBdr>
                        </w:div>
                      </w:divsChild>
                    </w:div>
                    <w:div w:id="1136487651">
                      <w:marLeft w:val="0"/>
                      <w:marRight w:val="0"/>
                      <w:marTop w:val="0"/>
                      <w:marBottom w:val="0"/>
                      <w:divBdr>
                        <w:top w:val="none" w:sz="0" w:space="0" w:color="auto"/>
                        <w:left w:val="none" w:sz="0" w:space="0" w:color="auto"/>
                        <w:bottom w:val="none" w:sz="0" w:space="0" w:color="auto"/>
                        <w:right w:val="none" w:sz="0" w:space="0" w:color="auto"/>
                      </w:divBdr>
                    </w:div>
                    <w:div w:id="1141144875">
                      <w:marLeft w:val="0"/>
                      <w:marRight w:val="0"/>
                      <w:marTop w:val="0"/>
                      <w:marBottom w:val="0"/>
                      <w:divBdr>
                        <w:top w:val="none" w:sz="0" w:space="0" w:color="auto"/>
                        <w:left w:val="none" w:sz="0" w:space="0" w:color="auto"/>
                        <w:bottom w:val="none" w:sz="0" w:space="0" w:color="auto"/>
                        <w:right w:val="none" w:sz="0" w:space="0" w:color="auto"/>
                      </w:divBdr>
                      <w:divsChild>
                        <w:div w:id="2130316604">
                          <w:marLeft w:val="0"/>
                          <w:marRight w:val="0"/>
                          <w:marTop w:val="0"/>
                          <w:marBottom w:val="0"/>
                          <w:divBdr>
                            <w:top w:val="none" w:sz="0" w:space="0" w:color="auto"/>
                            <w:left w:val="none" w:sz="0" w:space="0" w:color="auto"/>
                            <w:bottom w:val="none" w:sz="0" w:space="0" w:color="auto"/>
                            <w:right w:val="none" w:sz="0" w:space="0" w:color="auto"/>
                          </w:divBdr>
                        </w:div>
                      </w:divsChild>
                    </w:div>
                    <w:div w:id="1148785310">
                      <w:marLeft w:val="0"/>
                      <w:marRight w:val="0"/>
                      <w:marTop w:val="0"/>
                      <w:marBottom w:val="0"/>
                      <w:divBdr>
                        <w:top w:val="none" w:sz="0" w:space="0" w:color="auto"/>
                        <w:left w:val="none" w:sz="0" w:space="0" w:color="auto"/>
                        <w:bottom w:val="none" w:sz="0" w:space="0" w:color="auto"/>
                        <w:right w:val="none" w:sz="0" w:space="0" w:color="auto"/>
                      </w:divBdr>
                    </w:div>
                    <w:div w:id="1151285791">
                      <w:marLeft w:val="0"/>
                      <w:marRight w:val="0"/>
                      <w:marTop w:val="0"/>
                      <w:marBottom w:val="0"/>
                      <w:divBdr>
                        <w:top w:val="none" w:sz="0" w:space="0" w:color="auto"/>
                        <w:left w:val="none" w:sz="0" w:space="0" w:color="auto"/>
                        <w:bottom w:val="none" w:sz="0" w:space="0" w:color="auto"/>
                        <w:right w:val="none" w:sz="0" w:space="0" w:color="auto"/>
                      </w:divBdr>
                      <w:divsChild>
                        <w:div w:id="1098334091">
                          <w:marLeft w:val="0"/>
                          <w:marRight w:val="0"/>
                          <w:marTop w:val="0"/>
                          <w:marBottom w:val="0"/>
                          <w:divBdr>
                            <w:top w:val="none" w:sz="0" w:space="0" w:color="auto"/>
                            <w:left w:val="none" w:sz="0" w:space="0" w:color="auto"/>
                            <w:bottom w:val="none" w:sz="0" w:space="0" w:color="auto"/>
                            <w:right w:val="none" w:sz="0" w:space="0" w:color="auto"/>
                          </w:divBdr>
                        </w:div>
                      </w:divsChild>
                    </w:div>
                    <w:div w:id="1154372874">
                      <w:marLeft w:val="0"/>
                      <w:marRight w:val="0"/>
                      <w:marTop w:val="0"/>
                      <w:marBottom w:val="0"/>
                      <w:divBdr>
                        <w:top w:val="none" w:sz="0" w:space="0" w:color="auto"/>
                        <w:left w:val="none" w:sz="0" w:space="0" w:color="auto"/>
                        <w:bottom w:val="none" w:sz="0" w:space="0" w:color="auto"/>
                        <w:right w:val="none" w:sz="0" w:space="0" w:color="auto"/>
                      </w:divBdr>
                    </w:div>
                    <w:div w:id="1155075119">
                      <w:marLeft w:val="0"/>
                      <w:marRight w:val="0"/>
                      <w:marTop w:val="0"/>
                      <w:marBottom w:val="0"/>
                      <w:divBdr>
                        <w:top w:val="none" w:sz="0" w:space="0" w:color="auto"/>
                        <w:left w:val="none" w:sz="0" w:space="0" w:color="auto"/>
                        <w:bottom w:val="none" w:sz="0" w:space="0" w:color="auto"/>
                        <w:right w:val="none" w:sz="0" w:space="0" w:color="auto"/>
                      </w:divBdr>
                    </w:div>
                    <w:div w:id="1161889419">
                      <w:marLeft w:val="0"/>
                      <w:marRight w:val="0"/>
                      <w:marTop w:val="0"/>
                      <w:marBottom w:val="0"/>
                      <w:divBdr>
                        <w:top w:val="none" w:sz="0" w:space="0" w:color="auto"/>
                        <w:left w:val="none" w:sz="0" w:space="0" w:color="auto"/>
                        <w:bottom w:val="none" w:sz="0" w:space="0" w:color="auto"/>
                        <w:right w:val="none" w:sz="0" w:space="0" w:color="auto"/>
                      </w:divBdr>
                    </w:div>
                    <w:div w:id="1165196705">
                      <w:marLeft w:val="0"/>
                      <w:marRight w:val="0"/>
                      <w:marTop w:val="0"/>
                      <w:marBottom w:val="0"/>
                      <w:divBdr>
                        <w:top w:val="none" w:sz="0" w:space="0" w:color="auto"/>
                        <w:left w:val="none" w:sz="0" w:space="0" w:color="auto"/>
                        <w:bottom w:val="none" w:sz="0" w:space="0" w:color="auto"/>
                        <w:right w:val="none" w:sz="0" w:space="0" w:color="auto"/>
                      </w:divBdr>
                      <w:divsChild>
                        <w:div w:id="122234354">
                          <w:marLeft w:val="0"/>
                          <w:marRight w:val="0"/>
                          <w:marTop w:val="0"/>
                          <w:marBottom w:val="0"/>
                          <w:divBdr>
                            <w:top w:val="none" w:sz="0" w:space="0" w:color="auto"/>
                            <w:left w:val="none" w:sz="0" w:space="0" w:color="auto"/>
                            <w:bottom w:val="none" w:sz="0" w:space="0" w:color="auto"/>
                            <w:right w:val="none" w:sz="0" w:space="0" w:color="auto"/>
                          </w:divBdr>
                        </w:div>
                      </w:divsChild>
                    </w:div>
                    <w:div w:id="1167162410">
                      <w:marLeft w:val="0"/>
                      <w:marRight w:val="0"/>
                      <w:marTop w:val="0"/>
                      <w:marBottom w:val="0"/>
                      <w:divBdr>
                        <w:top w:val="none" w:sz="0" w:space="0" w:color="auto"/>
                        <w:left w:val="none" w:sz="0" w:space="0" w:color="auto"/>
                        <w:bottom w:val="none" w:sz="0" w:space="0" w:color="auto"/>
                        <w:right w:val="none" w:sz="0" w:space="0" w:color="auto"/>
                      </w:divBdr>
                      <w:divsChild>
                        <w:div w:id="1941597473">
                          <w:marLeft w:val="0"/>
                          <w:marRight w:val="0"/>
                          <w:marTop w:val="0"/>
                          <w:marBottom w:val="0"/>
                          <w:divBdr>
                            <w:top w:val="none" w:sz="0" w:space="0" w:color="auto"/>
                            <w:left w:val="none" w:sz="0" w:space="0" w:color="auto"/>
                            <w:bottom w:val="none" w:sz="0" w:space="0" w:color="auto"/>
                            <w:right w:val="none" w:sz="0" w:space="0" w:color="auto"/>
                          </w:divBdr>
                        </w:div>
                      </w:divsChild>
                    </w:div>
                    <w:div w:id="1167861530">
                      <w:marLeft w:val="0"/>
                      <w:marRight w:val="0"/>
                      <w:marTop w:val="0"/>
                      <w:marBottom w:val="0"/>
                      <w:divBdr>
                        <w:top w:val="none" w:sz="0" w:space="0" w:color="auto"/>
                        <w:left w:val="none" w:sz="0" w:space="0" w:color="auto"/>
                        <w:bottom w:val="none" w:sz="0" w:space="0" w:color="auto"/>
                        <w:right w:val="none" w:sz="0" w:space="0" w:color="auto"/>
                      </w:divBdr>
                    </w:div>
                    <w:div w:id="1170095310">
                      <w:marLeft w:val="0"/>
                      <w:marRight w:val="0"/>
                      <w:marTop w:val="0"/>
                      <w:marBottom w:val="0"/>
                      <w:divBdr>
                        <w:top w:val="none" w:sz="0" w:space="0" w:color="auto"/>
                        <w:left w:val="none" w:sz="0" w:space="0" w:color="auto"/>
                        <w:bottom w:val="none" w:sz="0" w:space="0" w:color="auto"/>
                        <w:right w:val="none" w:sz="0" w:space="0" w:color="auto"/>
                      </w:divBdr>
                    </w:div>
                    <w:div w:id="1181235332">
                      <w:marLeft w:val="0"/>
                      <w:marRight w:val="0"/>
                      <w:marTop w:val="0"/>
                      <w:marBottom w:val="0"/>
                      <w:divBdr>
                        <w:top w:val="none" w:sz="0" w:space="0" w:color="auto"/>
                        <w:left w:val="none" w:sz="0" w:space="0" w:color="auto"/>
                        <w:bottom w:val="none" w:sz="0" w:space="0" w:color="auto"/>
                        <w:right w:val="none" w:sz="0" w:space="0" w:color="auto"/>
                      </w:divBdr>
                    </w:div>
                    <w:div w:id="1185708603">
                      <w:marLeft w:val="0"/>
                      <w:marRight w:val="0"/>
                      <w:marTop w:val="0"/>
                      <w:marBottom w:val="0"/>
                      <w:divBdr>
                        <w:top w:val="none" w:sz="0" w:space="0" w:color="auto"/>
                        <w:left w:val="none" w:sz="0" w:space="0" w:color="auto"/>
                        <w:bottom w:val="none" w:sz="0" w:space="0" w:color="auto"/>
                        <w:right w:val="none" w:sz="0" w:space="0" w:color="auto"/>
                      </w:divBdr>
                      <w:divsChild>
                        <w:div w:id="1017729862">
                          <w:marLeft w:val="0"/>
                          <w:marRight w:val="0"/>
                          <w:marTop w:val="0"/>
                          <w:marBottom w:val="0"/>
                          <w:divBdr>
                            <w:top w:val="none" w:sz="0" w:space="0" w:color="auto"/>
                            <w:left w:val="none" w:sz="0" w:space="0" w:color="auto"/>
                            <w:bottom w:val="none" w:sz="0" w:space="0" w:color="auto"/>
                            <w:right w:val="none" w:sz="0" w:space="0" w:color="auto"/>
                          </w:divBdr>
                        </w:div>
                      </w:divsChild>
                    </w:div>
                    <w:div w:id="1195850022">
                      <w:marLeft w:val="0"/>
                      <w:marRight w:val="0"/>
                      <w:marTop w:val="0"/>
                      <w:marBottom w:val="0"/>
                      <w:divBdr>
                        <w:top w:val="none" w:sz="0" w:space="0" w:color="auto"/>
                        <w:left w:val="none" w:sz="0" w:space="0" w:color="auto"/>
                        <w:bottom w:val="none" w:sz="0" w:space="0" w:color="auto"/>
                        <w:right w:val="none" w:sz="0" w:space="0" w:color="auto"/>
                      </w:divBdr>
                      <w:divsChild>
                        <w:div w:id="1053624669">
                          <w:marLeft w:val="0"/>
                          <w:marRight w:val="0"/>
                          <w:marTop w:val="0"/>
                          <w:marBottom w:val="0"/>
                          <w:divBdr>
                            <w:top w:val="none" w:sz="0" w:space="0" w:color="auto"/>
                            <w:left w:val="none" w:sz="0" w:space="0" w:color="auto"/>
                            <w:bottom w:val="none" w:sz="0" w:space="0" w:color="auto"/>
                            <w:right w:val="none" w:sz="0" w:space="0" w:color="auto"/>
                          </w:divBdr>
                        </w:div>
                      </w:divsChild>
                    </w:div>
                    <w:div w:id="1200627177">
                      <w:marLeft w:val="0"/>
                      <w:marRight w:val="0"/>
                      <w:marTop w:val="0"/>
                      <w:marBottom w:val="0"/>
                      <w:divBdr>
                        <w:top w:val="none" w:sz="0" w:space="0" w:color="auto"/>
                        <w:left w:val="none" w:sz="0" w:space="0" w:color="auto"/>
                        <w:bottom w:val="none" w:sz="0" w:space="0" w:color="auto"/>
                        <w:right w:val="none" w:sz="0" w:space="0" w:color="auto"/>
                      </w:divBdr>
                      <w:divsChild>
                        <w:div w:id="1842313783">
                          <w:marLeft w:val="0"/>
                          <w:marRight w:val="0"/>
                          <w:marTop w:val="0"/>
                          <w:marBottom w:val="0"/>
                          <w:divBdr>
                            <w:top w:val="none" w:sz="0" w:space="0" w:color="auto"/>
                            <w:left w:val="none" w:sz="0" w:space="0" w:color="auto"/>
                            <w:bottom w:val="none" w:sz="0" w:space="0" w:color="auto"/>
                            <w:right w:val="none" w:sz="0" w:space="0" w:color="auto"/>
                          </w:divBdr>
                        </w:div>
                      </w:divsChild>
                    </w:div>
                    <w:div w:id="1204171556">
                      <w:marLeft w:val="0"/>
                      <w:marRight w:val="0"/>
                      <w:marTop w:val="0"/>
                      <w:marBottom w:val="0"/>
                      <w:divBdr>
                        <w:top w:val="none" w:sz="0" w:space="0" w:color="auto"/>
                        <w:left w:val="none" w:sz="0" w:space="0" w:color="auto"/>
                        <w:bottom w:val="none" w:sz="0" w:space="0" w:color="auto"/>
                        <w:right w:val="none" w:sz="0" w:space="0" w:color="auto"/>
                      </w:divBdr>
                    </w:div>
                    <w:div w:id="1209224034">
                      <w:marLeft w:val="0"/>
                      <w:marRight w:val="0"/>
                      <w:marTop w:val="0"/>
                      <w:marBottom w:val="0"/>
                      <w:divBdr>
                        <w:top w:val="none" w:sz="0" w:space="0" w:color="auto"/>
                        <w:left w:val="none" w:sz="0" w:space="0" w:color="auto"/>
                        <w:bottom w:val="none" w:sz="0" w:space="0" w:color="auto"/>
                        <w:right w:val="none" w:sz="0" w:space="0" w:color="auto"/>
                      </w:divBdr>
                    </w:div>
                    <w:div w:id="1210649175">
                      <w:marLeft w:val="0"/>
                      <w:marRight w:val="0"/>
                      <w:marTop w:val="0"/>
                      <w:marBottom w:val="0"/>
                      <w:divBdr>
                        <w:top w:val="none" w:sz="0" w:space="0" w:color="auto"/>
                        <w:left w:val="none" w:sz="0" w:space="0" w:color="auto"/>
                        <w:bottom w:val="none" w:sz="0" w:space="0" w:color="auto"/>
                        <w:right w:val="none" w:sz="0" w:space="0" w:color="auto"/>
                      </w:divBdr>
                    </w:div>
                    <w:div w:id="1212569194">
                      <w:marLeft w:val="0"/>
                      <w:marRight w:val="0"/>
                      <w:marTop w:val="0"/>
                      <w:marBottom w:val="0"/>
                      <w:divBdr>
                        <w:top w:val="none" w:sz="0" w:space="0" w:color="auto"/>
                        <w:left w:val="none" w:sz="0" w:space="0" w:color="auto"/>
                        <w:bottom w:val="none" w:sz="0" w:space="0" w:color="auto"/>
                        <w:right w:val="none" w:sz="0" w:space="0" w:color="auto"/>
                      </w:divBdr>
                    </w:div>
                    <w:div w:id="1241715271">
                      <w:marLeft w:val="0"/>
                      <w:marRight w:val="0"/>
                      <w:marTop w:val="0"/>
                      <w:marBottom w:val="0"/>
                      <w:divBdr>
                        <w:top w:val="none" w:sz="0" w:space="0" w:color="auto"/>
                        <w:left w:val="none" w:sz="0" w:space="0" w:color="auto"/>
                        <w:bottom w:val="none" w:sz="0" w:space="0" w:color="auto"/>
                        <w:right w:val="none" w:sz="0" w:space="0" w:color="auto"/>
                      </w:divBdr>
                      <w:divsChild>
                        <w:div w:id="561987247">
                          <w:marLeft w:val="0"/>
                          <w:marRight w:val="0"/>
                          <w:marTop w:val="0"/>
                          <w:marBottom w:val="0"/>
                          <w:divBdr>
                            <w:top w:val="none" w:sz="0" w:space="0" w:color="auto"/>
                            <w:left w:val="none" w:sz="0" w:space="0" w:color="auto"/>
                            <w:bottom w:val="none" w:sz="0" w:space="0" w:color="auto"/>
                            <w:right w:val="none" w:sz="0" w:space="0" w:color="auto"/>
                          </w:divBdr>
                        </w:div>
                      </w:divsChild>
                    </w:div>
                    <w:div w:id="1256017444">
                      <w:marLeft w:val="0"/>
                      <w:marRight w:val="0"/>
                      <w:marTop w:val="0"/>
                      <w:marBottom w:val="0"/>
                      <w:divBdr>
                        <w:top w:val="none" w:sz="0" w:space="0" w:color="auto"/>
                        <w:left w:val="none" w:sz="0" w:space="0" w:color="auto"/>
                        <w:bottom w:val="none" w:sz="0" w:space="0" w:color="auto"/>
                        <w:right w:val="none" w:sz="0" w:space="0" w:color="auto"/>
                      </w:divBdr>
                    </w:div>
                    <w:div w:id="1257523231">
                      <w:marLeft w:val="0"/>
                      <w:marRight w:val="0"/>
                      <w:marTop w:val="0"/>
                      <w:marBottom w:val="0"/>
                      <w:divBdr>
                        <w:top w:val="none" w:sz="0" w:space="0" w:color="auto"/>
                        <w:left w:val="none" w:sz="0" w:space="0" w:color="auto"/>
                        <w:bottom w:val="none" w:sz="0" w:space="0" w:color="auto"/>
                        <w:right w:val="none" w:sz="0" w:space="0" w:color="auto"/>
                      </w:divBdr>
                      <w:divsChild>
                        <w:div w:id="322047399">
                          <w:marLeft w:val="0"/>
                          <w:marRight w:val="0"/>
                          <w:marTop w:val="0"/>
                          <w:marBottom w:val="0"/>
                          <w:divBdr>
                            <w:top w:val="none" w:sz="0" w:space="0" w:color="auto"/>
                            <w:left w:val="none" w:sz="0" w:space="0" w:color="auto"/>
                            <w:bottom w:val="none" w:sz="0" w:space="0" w:color="auto"/>
                            <w:right w:val="none" w:sz="0" w:space="0" w:color="auto"/>
                          </w:divBdr>
                        </w:div>
                      </w:divsChild>
                    </w:div>
                    <w:div w:id="1265453671">
                      <w:marLeft w:val="0"/>
                      <w:marRight w:val="0"/>
                      <w:marTop w:val="0"/>
                      <w:marBottom w:val="0"/>
                      <w:divBdr>
                        <w:top w:val="none" w:sz="0" w:space="0" w:color="auto"/>
                        <w:left w:val="none" w:sz="0" w:space="0" w:color="auto"/>
                        <w:bottom w:val="none" w:sz="0" w:space="0" w:color="auto"/>
                        <w:right w:val="none" w:sz="0" w:space="0" w:color="auto"/>
                      </w:divBdr>
                      <w:divsChild>
                        <w:div w:id="950360035">
                          <w:marLeft w:val="0"/>
                          <w:marRight w:val="0"/>
                          <w:marTop w:val="0"/>
                          <w:marBottom w:val="0"/>
                          <w:divBdr>
                            <w:top w:val="none" w:sz="0" w:space="0" w:color="auto"/>
                            <w:left w:val="none" w:sz="0" w:space="0" w:color="auto"/>
                            <w:bottom w:val="none" w:sz="0" w:space="0" w:color="auto"/>
                            <w:right w:val="none" w:sz="0" w:space="0" w:color="auto"/>
                          </w:divBdr>
                        </w:div>
                      </w:divsChild>
                    </w:div>
                    <w:div w:id="1268463438">
                      <w:marLeft w:val="0"/>
                      <w:marRight w:val="0"/>
                      <w:marTop w:val="0"/>
                      <w:marBottom w:val="0"/>
                      <w:divBdr>
                        <w:top w:val="none" w:sz="0" w:space="0" w:color="auto"/>
                        <w:left w:val="none" w:sz="0" w:space="0" w:color="auto"/>
                        <w:bottom w:val="none" w:sz="0" w:space="0" w:color="auto"/>
                        <w:right w:val="none" w:sz="0" w:space="0" w:color="auto"/>
                      </w:divBdr>
                      <w:divsChild>
                        <w:div w:id="1751541502">
                          <w:marLeft w:val="0"/>
                          <w:marRight w:val="0"/>
                          <w:marTop w:val="0"/>
                          <w:marBottom w:val="0"/>
                          <w:divBdr>
                            <w:top w:val="none" w:sz="0" w:space="0" w:color="auto"/>
                            <w:left w:val="none" w:sz="0" w:space="0" w:color="auto"/>
                            <w:bottom w:val="none" w:sz="0" w:space="0" w:color="auto"/>
                            <w:right w:val="none" w:sz="0" w:space="0" w:color="auto"/>
                          </w:divBdr>
                        </w:div>
                      </w:divsChild>
                    </w:div>
                    <w:div w:id="1281691935">
                      <w:marLeft w:val="0"/>
                      <w:marRight w:val="0"/>
                      <w:marTop w:val="0"/>
                      <w:marBottom w:val="0"/>
                      <w:divBdr>
                        <w:top w:val="none" w:sz="0" w:space="0" w:color="auto"/>
                        <w:left w:val="none" w:sz="0" w:space="0" w:color="auto"/>
                        <w:bottom w:val="none" w:sz="0" w:space="0" w:color="auto"/>
                        <w:right w:val="none" w:sz="0" w:space="0" w:color="auto"/>
                      </w:divBdr>
                    </w:div>
                    <w:div w:id="1287276475">
                      <w:marLeft w:val="0"/>
                      <w:marRight w:val="0"/>
                      <w:marTop w:val="0"/>
                      <w:marBottom w:val="0"/>
                      <w:divBdr>
                        <w:top w:val="none" w:sz="0" w:space="0" w:color="auto"/>
                        <w:left w:val="none" w:sz="0" w:space="0" w:color="auto"/>
                        <w:bottom w:val="none" w:sz="0" w:space="0" w:color="auto"/>
                        <w:right w:val="none" w:sz="0" w:space="0" w:color="auto"/>
                      </w:divBdr>
                      <w:divsChild>
                        <w:div w:id="2012953666">
                          <w:marLeft w:val="0"/>
                          <w:marRight w:val="0"/>
                          <w:marTop w:val="0"/>
                          <w:marBottom w:val="0"/>
                          <w:divBdr>
                            <w:top w:val="none" w:sz="0" w:space="0" w:color="auto"/>
                            <w:left w:val="none" w:sz="0" w:space="0" w:color="auto"/>
                            <w:bottom w:val="none" w:sz="0" w:space="0" w:color="auto"/>
                            <w:right w:val="none" w:sz="0" w:space="0" w:color="auto"/>
                          </w:divBdr>
                        </w:div>
                      </w:divsChild>
                    </w:div>
                    <w:div w:id="1288976148">
                      <w:marLeft w:val="0"/>
                      <w:marRight w:val="0"/>
                      <w:marTop w:val="0"/>
                      <w:marBottom w:val="0"/>
                      <w:divBdr>
                        <w:top w:val="none" w:sz="0" w:space="0" w:color="auto"/>
                        <w:left w:val="none" w:sz="0" w:space="0" w:color="auto"/>
                        <w:bottom w:val="none" w:sz="0" w:space="0" w:color="auto"/>
                        <w:right w:val="none" w:sz="0" w:space="0" w:color="auto"/>
                      </w:divBdr>
                      <w:divsChild>
                        <w:div w:id="1989704915">
                          <w:marLeft w:val="0"/>
                          <w:marRight w:val="0"/>
                          <w:marTop w:val="0"/>
                          <w:marBottom w:val="0"/>
                          <w:divBdr>
                            <w:top w:val="none" w:sz="0" w:space="0" w:color="auto"/>
                            <w:left w:val="none" w:sz="0" w:space="0" w:color="auto"/>
                            <w:bottom w:val="none" w:sz="0" w:space="0" w:color="auto"/>
                            <w:right w:val="none" w:sz="0" w:space="0" w:color="auto"/>
                          </w:divBdr>
                        </w:div>
                      </w:divsChild>
                    </w:div>
                    <w:div w:id="1292595665">
                      <w:marLeft w:val="0"/>
                      <w:marRight w:val="0"/>
                      <w:marTop w:val="0"/>
                      <w:marBottom w:val="0"/>
                      <w:divBdr>
                        <w:top w:val="none" w:sz="0" w:space="0" w:color="auto"/>
                        <w:left w:val="none" w:sz="0" w:space="0" w:color="auto"/>
                        <w:bottom w:val="none" w:sz="0" w:space="0" w:color="auto"/>
                        <w:right w:val="none" w:sz="0" w:space="0" w:color="auto"/>
                      </w:divBdr>
                    </w:div>
                    <w:div w:id="1298219324">
                      <w:marLeft w:val="0"/>
                      <w:marRight w:val="0"/>
                      <w:marTop w:val="0"/>
                      <w:marBottom w:val="0"/>
                      <w:divBdr>
                        <w:top w:val="none" w:sz="0" w:space="0" w:color="auto"/>
                        <w:left w:val="none" w:sz="0" w:space="0" w:color="auto"/>
                        <w:bottom w:val="none" w:sz="0" w:space="0" w:color="auto"/>
                        <w:right w:val="none" w:sz="0" w:space="0" w:color="auto"/>
                      </w:divBdr>
                    </w:div>
                    <w:div w:id="1303273869">
                      <w:marLeft w:val="0"/>
                      <w:marRight w:val="0"/>
                      <w:marTop w:val="0"/>
                      <w:marBottom w:val="0"/>
                      <w:divBdr>
                        <w:top w:val="none" w:sz="0" w:space="0" w:color="auto"/>
                        <w:left w:val="none" w:sz="0" w:space="0" w:color="auto"/>
                        <w:bottom w:val="none" w:sz="0" w:space="0" w:color="auto"/>
                        <w:right w:val="none" w:sz="0" w:space="0" w:color="auto"/>
                      </w:divBdr>
                    </w:div>
                    <w:div w:id="1304191563">
                      <w:marLeft w:val="0"/>
                      <w:marRight w:val="0"/>
                      <w:marTop w:val="0"/>
                      <w:marBottom w:val="0"/>
                      <w:divBdr>
                        <w:top w:val="none" w:sz="0" w:space="0" w:color="auto"/>
                        <w:left w:val="none" w:sz="0" w:space="0" w:color="auto"/>
                        <w:bottom w:val="none" w:sz="0" w:space="0" w:color="auto"/>
                        <w:right w:val="none" w:sz="0" w:space="0" w:color="auto"/>
                      </w:divBdr>
                    </w:div>
                    <w:div w:id="1314601580">
                      <w:marLeft w:val="0"/>
                      <w:marRight w:val="0"/>
                      <w:marTop w:val="0"/>
                      <w:marBottom w:val="0"/>
                      <w:divBdr>
                        <w:top w:val="none" w:sz="0" w:space="0" w:color="auto"/>
                        <w:left w:val="none" w:sz="0" w:space="0" w:color="auto"/>
                        <w:bottom w:val="none" w:sz="0" w:space="0" w:color="auto"/>
                        <w:right w:val="none" w:sz="0" w:space="0" w:color="auto"/>
                      </w:divBdr>
                    </w:div>
                    <w:div w:id="1317421301">
                      <w:marLeft w:val="0"/>
                      <w:marRight w:val="0"/>
                      <w:marTop w:val="0"/>
                      <w:marBottom w:val="0"/>
                      <w:divBdr>
                        <w:top w:val="none" w:sz="0" w:space="0" w:color="auto"/>
                        <w:left w:val="none" w:sz="0" w:space="0" w:color="auto"/>
                        <w:bottom w:val="none" w:sz="0" w:space="0" w:color="auto"/>
                        <w:right w:val="none" w:sz="0" w:space="0" w:color="auto"/>
                      </w:divBdr>
                      <w:divsChild>
                        <w:div w:id="317925557">
                          <w:marLeft w:val="0"/>
                          <w:marRight w:val="0"/>
                          <w:marTop w:val="0"/>
                          <w:marBottom w:val="0"/>
                          <w:divBdr>
                            <w:top w:val="none" w:sz="0" w:space="0" w:color="auto"/>
                            <w:left w:val="none" w:sz="0" w:space="0" w:color="auto"/>
                            <w:bottom w:val="none" w:sz="0" w:space="0" w:color="auto"/>
                            <w:right w:val="none" w:sz="0" w:space="0" w:color="auto"/>
                          </w:divBdr>
                        </w:div>
                      </w:divsChild>
                    </w:div>
                    <w:div w:id="1331057887">
                      <w:marLeft w:val="0"/>
                      <w:marRight w:val="0"/>
                      <w:marTop w:val="0"/>
                      <w:marBottom w:val="0"/>
                      <w:divBdr>
                        <w:top w:val="none" w:sz="0" w:space="0" w:color="auto"/>
                        <w:left w:val="none" w:sz="0" w:space="0" w:color="auto"/>
                        <w:bottom w:val="none" w:sz="0" w:space="0" w:color="auto"/>
                        <w:right w:val="none" w:sz="0" w:space="0" w:color="auto"/>
                      </w:divBdr>
                    </w:div>
                    <w:div w:id="1334140750">
                      <w:marLeft w:val="0"/>
                      <w:marRight w:val="0"/>
                      <w:marTop w:val="0"/>
                      <w:marBottom w:val="0"/>
                      <w:divBdr>
                        <w:top w:val="none" w:sz="0" w:space="0" w:color="auto"/>
                        <w:left w:val="none" w:sz="0" w:space="0" w:color="auto"/>
                        <w:bottom w:val="none" w:sz="0" w:space="0" w:color="auto"/>
                        <w:right w:val="none" w:sz="0" w:space="0" w:color="auto"/>
                      </w:divBdr>
                      <w:divsChild>
                        <w:div w:id="1049187232">
                          <w:marLeft w:val="0"/>
                          <w:marRight w:val="0"/>
                          <w:marTop w:val="0"/>
                          <w:marBottom w:val="0"/>
                          <w:divBdr>
                            <w:top w:val="none" w:sz="0" w:space="0" w:color="auto"/>
                            <w:left w:val="none" w:sz="0" w:space="0" w:color="auto"/>
                            <w:bottom w:val="none" w:sz="0" w:space="0" w:color="auto"/>
                            <w:right w:val="none" w:sz="0" w:space="0" w:color="auto"/>
                          </w:divBdr>
                        </w:div>
                      </w:divsChild>
                    </w:div>
                    <w:div w:id="1336572162">
                      <w:marLeft w:val="0"/>
                      <w:marRight w:val="0"/>
                      <w:marTop w:val="0"/>
                      <w:marBottom w:val="0"/>
                      <w:divBdr>
                        <w:top w:val="none" w:sz="0" w:space="0" w:color="auto"/>
                        <w:left w:val="none" w:sz="0" w:space="0" w:color="auto"/>
                        <w:bottom w:val="none" w:sz="0" w:space="0" w:color="auto"/>
                        <w:right w:val="none" w:sz="0" w:space="0" w:color="auto"/>
                      </w:divBdr>
                    </w:div>
                    <w:div w:id="1336882612">
                      <w:marLeft w:val="0"/>
                      <w:marRight w:val="0"/>
                      <w:marTop w:val="0"/>
                      <w:marBottom w:val="0"/>
                      <w:divBdr>
                        <w:top w:val="none" w:sz="0" w:space="0" w:color="auto"/>
                        <w:left w:val="none" w:sz="0" w:space="0" w:color="auto"/>
                        <w:bottom w:val="none" w:sz="0" w:space="0" w:color="auto"/>
                        <w:right w:val="none" w:sz="0" w:space="0" w:color="auto"/>
                      </w:divBdr>
                      <w:divsChild>
                        <w:div w:id="1556040755">
                          <w:marLeft w:val="0"/>
                          <w:marRight w:val="0"/>
                          <w:marTop w:val="0"/>
                          <w:marBottom w:val="0"/>
                          <w:divBdr>
                            <w:top w:val="none" w:sz="0" w:space="0" w:color="auto"/>
                            <w:left w:val="none" w:sz="0" w:space="0" w:color="auto"/>
                            <w:bottom w:val="none" w:sz="0" w:space="0" w:color="auto"/>
                            <w:right w:val="none" w:sz="0" w:space="0" w:color="auto"/>
                          </w:divBdr>
                        </w:div>
                      </w:divsChild>
                    </w:div>
                    <w:div w:id="1340885357">
                      <w:marLeft w:val="0"/>
                      <w:marRight w:val="0"/>
                      <w:marTop w:val="0"/>
                      <w:marBottom w:val="0"/>
                      <w:divBdr>
                        <w:top w:val="none" w:sz="0" w:space="0" w:color="auto"/>
                        <w:left w:val="none" w:sz="0" w:space="0" w:color="auto"/>
                        <w:bottom w:val="none" w:sz="0" w:space="0" w:color="auto"/>
                        <w:right w:val="none" w:sz="0" w:space="0" w:color="auto"/>
                      </w:divBdr>
                      <w:divsChild>
                        <w:div w:id="730931371">
                          <w:marLeft w:val="0"/>
                          <w:marRight w:val="0"/>
                          <w:marTop w:val="0"/>
                          <w:marBottom w:val="0"/>
                          <w:divBdr>
                            <w:top w:val="none" w:sz="0" w:space="0" w:color="auto"/>
                            <w:left w:val="none" w:sz="0" w:space="0" w:color="auto"/>
                            <w:bottom w:val="none" w:sz="0" w:space="0" w:color="auto"/>
                            <w:right w:val="none" w:sz="0" w:space="0" w:color="auto"/>
                          </w:divBdr>
                        </w:div>
                      </w:divsChild>
                    </w:div>
                    <w:div w:id="1344435405">
                      <w:marLeft w:val="0"/>
                      <w:marRight w:val="0"/>
                      <w:marTop w:val="0"/>
                      <w:marBottom w:val="0"/>
                      <w:divBdr>
                        <w:top w:val="none" w:sz="0" w:space="0" w:color="auto"/>
                        <w:left w:val="none" w:sz="0" w:space="0" w:color="auto"/>
                        <w:bottom w:val="none" w:sz="0" w:space="0" w:color="auto"/>
                        <w:right w:val="none" w:sz="0" w:space="0" w:color="auto"/>
                      </w:divBdr>
                      <w:divsChild>
                        <w:div w:id="1091437934">
                          <w:marLeft w:val="0"/>
                          <w:marRight w:val="0"/>
                          <w:marTop w:val="0"/>
                          <w:marBottom w:val="0"/>
                          <w:divBdr>
                            <w:top w:val="none" w:sz="0" w:space="0" w:color="auto"/>
                            <w:left w:val="none" w:sz="0" w:space="0" w:color="auto"/>
                            <w:bottom w:val="none" w:sz="0" w:space="0" w:color="auto"/>
                            <w:right w:val="none" w:sz="0" w:space="0" w:color="auto"/>
                          </w:divBdr>
                        </w:div>
                      </w:divsChild>
                    </w:div>
                    <w:div w:id="1345093366">
                      <w:marLeft w:val="0"/>
                      <w:marRight w:val="0"/>
                      <w:marTop w:val="0"/>
                      <w:marBottom w:val="0"/>
                      <w:divBdr>
                        <w:top w:val="none" w:sz="0" w:space="0" w:color="auto"/>
                        <w:left w:val="none" w:sz="0" w:space="0" w:color="auto"/>
                        <w:bottom w:val="none" w:sz="0" w:space="0" w:color="auto"/>
                        <w:right w:val="none" w:sz="0" w:space="0" w:color="auto"/>
                      </w:divBdr>
                      <w:divsChild>
                        <w:div w:id="2105689302">
                          <w:marLeft w:val="0"/>
                          <w:marRight w:val="0"/>
                          <w:marTop w:val="0"/>
                          <w:marBottom w:val="0"/>
                          <w:divBdr>
                            <w:top w:val="none" w:sz="0" w:space="0" w:color="auto"/>
                            <w:left w:val="none" w:sz="0" w:space="0" w:color="auto"/>
                            <w:bottom w:val="none" w:sz="0" w:space="0" w:color="auto"/>
                            <w:right w:val="none" w:sz="0" w:space="0" w:color="auto"/>
                          </w:divBdr>
                        </w:div>
                      </w:divsChild>
                    </w:div>
                    <w:div w:id="1345133009">
                      <w:marLeft w:val="0"/>
                      <w:marRight w:val="0"/>
                      <w:marTop w:val="0"/>
                      <w:marBottom w:val="0"/>
                      <w:divBdr>
                        <w:top w:val="none" w:sz="0" w:space="0" w:color="auto"/>
                        <w:left w:val="none" w:sz="0" w:space="0" w:color="auto"/>
                        <w:bottom w:val="none" w:sz="0" w:space="0" w:color="auto"/>
                        <w:right w:val="none" w:sz="0" w:space="0" w:color="auto"/>
                      </w:divBdr>
                    </w:div>
                    <w:div w:id="1354110282">
                      <w:marLeft w:val="0"/>
                      <w:marRight w:val="0"/>
                      <w:marTop w:val="0"/>
                      <w:marBottom w:val="0"/>
                      <w:divBdr>
                        <w:top w:val="none" w:sz="0" w:space="0" w:color="auto"/>
                        <w:left w:val="none" w:sz="0" w:space="0" w:color="auto"/>
                        <w:bottom w:val="none" w:sz="0" w:space="0" w:color="auto"/>
                        <w:right w:val="none" w:sz="0" w:space="0" w:color="auto"/>
                      </w:divBdr>
                      <w:divsChild>
                        <w:div w:id="1018000818">
                          <w:marLeft w:val="0"/>
                          <w:marRight w:val="0"/>
                          <w:marTop w:val="0"/>
                          <w:marBottom w:val="0"/>
                          <w:divBdr>
                            <w:top w:val="none" w:sz="0" w:space="0" w:color="auto"/>
                            <w:left w:val="none" w:sz="0" w:space="0" w:color="auto"/>
                            <w:bottom w:val="none" w:sz="0" w:space="0" w:color="auto"/>
                            <w:right w:val="none" w:sz="0" w:space="0" w:color="auto"/>
                          </w:divBdr>
                        </w:div>
                      </w:divsChild>
                    </w:div>
                    <w:div w:id="1358047344">
                      <w:marLeft w:val="0"/>
                      <w:marRight w:val="0"/>
                      <w:marTop w:val="0"/>
                      <w:marBottom w:val="0"/>
                      <w:divBdr>
                        <w:top w:val="none" w:sz="0" w:space="0" w:color="auto"/>
                        <w:left w:val="none" w:sz="0" w:space="0" w:color="auto"/>
                        <w:bottom w:val="none" w:sz="0" w:space="0" w:color="auto"/>
                        <w:right w:val="none" w:sz="0" w:space="0" w:color="auto"/>
                      </w:divBdr>
                    </w:div>
                    <w:div w:id="1365331630">
                      <w:marLeft w:val="0"/>
                      <w:marRight w:val="0"/>
                      <w:marTop w:val="0"/>
                      <w:marBottom w:val="0"/>
                      <w:divBdr>
                        <w:top w:val="none" w:sz="0" w:space="0" w:color="auto"/>
                        <w:left w:val="none" w:sz="0" w:space="0" w:color="auto"/>
                        <w:bottom w:val="none" w:sz="0" w:space="0" w:color="auto"/>
                        <w:right w:val="none" w:sz="0" w:space="0" w:color="auto"/>
                      </w:divBdr>
                    </w:div>
                    <w:div w:id="1365524209">
                      <w:marLeft w:val="0"/>
                      <w:marRight w:val="0"/>
                      <w:marTop w:val="0"/>
                      <w:marBottom w:val="0"/>
                      <w:divBdr>
                        <w:top w:val="none" w:sz="0" w:space="0" w:color="auto"/>
                        <w:left w:val="none" w:sz="0" w:space="0" w:color="auto"/>
                        <w:bottom w:val="none" w:sz="0" w:space="0" w:color="auto"/>
                        <w:right w:val="none" w:sz="0" w:space="0" w:color="auto"/>
                      </w:divBdr>
                    </w:div>
                    <w:div w:id="1367023888">
                      <w:marLeft w:val="0"/>
                      <w:marRight w:val="0"/>
                      <w:marTop w:val="0"/>
                      <w:marBottom w:val="0"/>
                      <w:divBdr>
                        <w:top w:val="none" w:sz="0" w:space="0" w:color="auto"/>
                        <w:left w:val="none" w:sz="0" w:space="0" w:color="auto"/>
                        <w:bottom w:val="none" w:sz="0" w:space="0" w:color="auto"/>
                        <w:right w:val="none" w:sz="0" w:space="0" w:color="auto"/>
                      </w:divBdr>
                      <w:divsChild>
                        <w:div w:id="2063091792">
                          <w:marLeft w:val="0"/>
                          <w:marRight w:val="0"/>
                          <w:marTop w:val="0"/>
                          <w:marBottom w:val="0"/>
                          <w:divBdr>
                            <w:top w:val="none" w:sz="0" w:space="0" w:color="auto"/>
                            <w:left w:val="none" w:sz="0" w:space="0" w:color="auto"/>
                            <w:bottom w:val="none" w:sz="0" w:space="0" w:color="auto"/>
                            <w:right w:val="none" w:sz="0" w:space="0" w:color="auto"/>
                          </w:divBdr>
                        </w:div>
                      </w:divsChild>
                    </w:div>
                    <w:div w:id="1368991416">
                      <w:marLeft w:val="0"/>
                      <w:marRight w:val="0"/>
                      <w:marTop w:val="0"/>
                      <w:marBottom w:val="0"/>
                      <w:divBdr>
                        <w:top w:val="none" w:sz="0" w:space="0" w:color="auto"/>
                        <w:left w:val="none" w:sz="0" w:space="0" w:color="auto"/>
                        <w:bottom w:val="none" w:sz="0" w:space="0" w:color="auto"/>
                        <w:right w:val="none" w:sz="0" w:space="0" w:color="auto"/>
                      </w:divBdr>
                    </w:div>
                    <w:div w:id="1382360212">
                      <w:marLeft w:val="0"/>
                      <w:marRight w:val="0"/>
                      <w:marTop w:val="0"/>
                      <w:marBottom w:val="0"/>
                      <w:divBdr>
                        <w:top w:val="none" w:sz="0" w:space="0" w:color="auto"/>
                        <w:left w:val="none" w:sz="0" w:space="0" w:color="auto"/>
                        <w:bottom w:val="none" w:sz="0" w:space="0" w:color="auto"/>
                        <w:right w:val="none" w:sz="0" w:space="0" w:color="auto"/>
                      </w:divBdr>
                      <w:divsChild>
                        <w:div w:id="910502597">
                          <w:marLeft w:val="0"/>
                          <w:marRight w:val="0"/>
                          <w:marTop w:val="0"/>
                          <w:marBottom w:val="0"/>
                          <w:divBdr>
                            <w:top w:val="none" w:sz="0" w:space="0" w:color="auto"/>
                            <w:left w:val="none" w:sz="0" w:space="0" w:color="auto"/>
                            <w:bottom w:val="none" w:sz="0" w:space="0" w:color="auto"/>
                            <w:right w:val="none" w:sz="0" w:space="0" w:color="auto"/>
                          </w:divBdr>
                        </w:div>
                      </w:divsChild>
                    </w:div>
                    <w:div w:id="1384449627">
                      <w:marLeft w:val="0"/>
                      <w:marRight w:val="0"/>
                      <w:marTop w:val="0"/>
                      <w:marBottom w:val="0"/>
                      <w:divBdr>
                        <w:top w:val="none" w:sz="0" w:space="0" w:color="auto"/>
                        <w:left w:val="none" w:sz="0" w:space="0" w:color="auto"/>
                        <w:bottom w:val="none" w:sz="0" w:space="0" w:color="auto"/>
                        <w:right w:val="none" w:sz="0" w:space="0" w:color="auto"/>
                      </w:divBdr>
                      <w:divsChild>
                        <w:div w:id="1635520699">
                          <w:marLeft w:val="0"/>
                          <w:marRight w:val="0"/>
                          <w:marTop w:val="0"/>
                          <w:marBottom w:val="0"/>
                          <w:divBdr>
                            <w:top w:val="none" w:sz="0" w:space="0" w:color="auto"/>
                            <w:left w:val="none" w:sz="0" w:space="0" w:color="auto"/>
                            <w:bottom w:val="none" w:sz="0" w:space="0" w:color="auto"/>
                            <w:right w:val="none" w:sz="0" w:space="0" w:color="auto"/>
                          </w:divBdr>
                        </w:div>
                      </w:divsChild>
                    </w:div>
                    <w:div w:id="1386179586">
                      <w:marLeft w:val="0"/>
                      <w:marRight w:val="0"/>
                      <w:marTop w:val="0"/>
                      <w:marBottom w:val="0"/>
                      <w:divBdr>
                        <w:top w:val="none" w:sz="0" w:space="0" w:color="auto"/>
                        <w:left w:val="none" w:sz="0" w:space="0" w:color="auto"/>
                        <w:bottom w:val="none" w:sz="0" w:space="0" w:color="auto"/>
                        <w:right w:val="none" w:sz="0" w:space="0" w:color="auto"/>
                      </w:divBdr>
                    </w:div>
                    <w:div w:id="1396928806">
                      <w:marLeft w:val="0"/>
                      <w:marRight w:val="0"/>
                      <w:marTop w:val="0"/>
                      <w:marBottom w:val="0"/>
                      <w:divBdr>
                        <w:top w:val="none" w:sz="0" w:space="0" w:color="auto"/>
                        <w:left w:val="none" w:sz="0" w:space="0" w:color="auto"/>
                        <w:bottom w:val="none" w:sz="0" w:space="0" w:color="auto"/>
                        <w:right w:val="none" w:sz="0" w:space="0" w:color="auto"/>
                      </w:divBdr>
                      <w:divsChild>
                        <w:div w:id="1993674175">
                          <w:marLeft w:val="0"/>
                          <w:marRight w:val="0"/>
                          <w:marTop w:val="0"/>
                          <w:marBottom w:val="0"/>
                          <w:divBdr>
                            <w:top w:val="none" w:sz="0" w:space="0" w:color="auto"/>
                            <w:left w:val="none" w:sz="0" w:space="0" w:color="auto"/>
                            <w:bottom w:val="none" w:sz="0" w:space="0" w:color="auto"/>
                            <w:right w:val="none" w:sz="0" w:space="0" w:color="auto"/>
                          </w:divBdr>
                        </w:div>
                      </w:divsChild>
                    </w:div>
                    <w:div w:id="1399549610">
                      <w:marLeft w:val="0"/>
                      <w:marRight w:val="0"/>
                      <w:marTop w:val="0"/>
                      <w:marBottom w:val="0"/>
                      <w:divBdr>
                        <w:top w:val="none" w:sz="0" w:space="0" w:color="auto"/>
                        <w:left w:val="none" w:sz="0" w:space="0" w:color="auto"/>
                        <w:bottom w:val="none" w:sz="0" w:space="0" w:color="auto"/>
                        <w:right w:val="none" w:sz="0" w:space="0" w:color="auto"/>
                      </w:divBdr>
                    </w:div>
                    <w:div w:id="1408575956">
                      <w:marLeft w:val="0"/>
                      <w:marRight w:val="0"/>
                      <w:marTop w:val="0"/>
                      <w:marBottom w:val="0"/>
                      <w:divBdr>
                        <w:top w:val="none" w:sz="0" w:space="0" w:color="auto"/>
                        <w:left w:val="none" w:sz="0" w:space="0" w:color="auto"/>
                        <w:bottom w:val="none" w:sz="0" w:space="0" w:color="auto"/>
                        <w:right w:val="none" w:sz="0" w:space="0" w:color="auto"/>
                      </w:divBdr>
                      <w:divsChild>
                        <w:div w:id="494540860">
                          <w:marLeft w:val="0"/>
                          <w:marRight w:val="0"/>
                          <w:marTop w:val="0"/>
                          <w:marBottom w:val="0"/>
                          <w:divBdr>
                            <w:top w:val="none" w:sz="0" w:space="0" w:color="auto"/>
                            <w:left w:val="none" w:sz="0" w:space="0" w:color="auto"/>
                            <w:bottom w:val="none" w:sz="0" w:space="0" w:color="auto"/>
                            <w:right w:val="none" w:sz="0" w:space="0" w:color="auto"/>
                          </w:divBdr>
                        </w:div>
                      </w:divsChild>
                    </w:div>
                    <w:div w:id="1410225769">
                      <w:marLeft w:val="0"/>
                      <w:marRight w:val="0"/>
                      <w:marTop w:val="0"/>
                      <w:marBottom w:val="0"/>
                      <w:divBdr>
                        <w:top w:val="none" w:sz="0" w:space="0" w:color="auto"/>
                        <w:left w:val="none" w:sz="0" w:space="0" w:color="auto"/>
                        <w:bottom w:val="none" w:sz="0" w:space="0" w:color="auto"/>
                        <w:right w:val="none" w:sz="0" w:space="0" w:color="auto"/>
                      </w:divBdr>
                    </w:div>
                    <w:div w:id="1412434930">
                      <w:marLeft w:val="0"/>
                      <w:marRight w:val="0"/>
                      <w:marTop w:val="0"/>
                      <w:marBottom w:val="0"/>
                      <w:divBdr>
                        <w:top w:val="none" w:sz="0" w:space="0" w:color="auto"/>
                        <w:left w:val="none" w:sz="0" w:space="0" w:color="auto"/>
                        <w:bottom w:val="none" w:sz="0" w:space="0" w:color="auto"/>
                        <w:right w:val="none" w:sz="0" w:space="0" w:color="auto"/>
                      </w:divBdr>
                      <w:divsChild>
                        <w:div w:id="1066026244">
                          <w:marLeft w:val="0"/>
                          <w:marRight w:val="0"/>
                          <w:marTop w:val="0"/>
                          <w:marBottom w:val="0"/>
                          <w:divBdr>
                            <w:top w:val="none" w:sz="0" w:space="0" w:color="auto"/>
                            <w:left w:val="none" w:sz="0" w:space="0" w:color="auto"/>
                            <w:bottom w:val="none" w:sz="0" w:space="0" w:color="auto"/>
                            <w:right w:val="none" w:sz="0" w:space="0" w:color="auto"/>
                          </w:divBdr>
                        </w:div>
                      </w:divsChild>
                    </w:div>
                    <w:div w:id="1413426763">
                      <w:marLeft w:val="0"/>
                      <w:marRight w:val="0"/>
                      <w:marTop w:val="0"/>
                      <w:marBottom w:val="0"/>
                      <w:divBdr>
                        <w:top w:val="none" w:sz="0" w:space="0" w:color="auto"/>
                        <w:left w:val="none" w:sz="0" w:space="0" w:color="auto"/>
                        <w:bottom w:val="none" w:sz="0" w:space="0" w:color="auto"/>
                        <w:right w:val="none" w:sz="0" w:space="0" w:color="auto"/>
                      </w:divBdr>
                    </w:div>
                    <w:div w:id="1428504491">
                      <w:marLeft w:val="0"/>
                      <w:marRight w:val="0"/>
                      <w:marTop w:val="0"/>
                      <w:marBottom w:val="0"/>
                      <w:divBdr>
                        <w:top w:val="none" w:sz="0" w:space="0" w:color="auto"/>
                        <w:left w:val="none" w:sz="0" w:space="0" w:color="auto"/>
                        <w:bottom w:val="none" w:sz="0" w:space="0" w:color="auto"/>
                        <w:right w:val="none" w:sz="0" w:space="0" w:color="auto"/>
                      </w:divBdr>
                      <w:divsChild>
                        <w:div w:id="867063346">
                          <w:marLeft w:val="0"/>
                          <w:marRight w:val="0"/>
                          <w:marTop w:val="0"/>
                          <w:marBottom w:val="0"/>
                          <w:divBdr>
                            <w:top w:val="none" w:sz="0" w:space="0" w:color="auto"/>
                            <w:left w:val="none" w:sz="0" w:space="0" w:color="auto"/>
                            <w:bottom w:val="none" w:sz="0" w:space="0" w:color="auto"/>
                            <w:right w:val="none" w:sz="0" w:space="0" w:color="auto"/>
                          </w:divBdr>
                        </w:div>
                      </w:divsChild>
                    </w:div>
                    <w:div w:id="1434283006">
                      <w:marLeft w:val="0"/>
                      <w:marRight w:val="0"/>
                      <w:marTop w:val="0"/>
                      <w:marBottom w:val="0"/>
                      <w:divBdr>
                        <w:top w:val="none" w:sz="0" w:space="0" w:color="auto"/>
                        <w:left w:val="none" w:sz="0" w:space="0" w:color="auto"/>
                        <w:bottom w:val="none" w:sz="0" w:space="0" w:color="auto"/>
                        <w:right w:val="none" w:sz="0" w:space="0" w:color="auto"/>
                      </w:divBdr>
                      <w:divsChild>
                        <w:div w:id="1513959566">
                          <w:marLeft w:val="0"/>
                          <w:marRight w:val="0"/>
                          <w:marTop w:val="0"/>
                          <w:marBottom w:val="0"/>
                          <w:divBdr>
                            <w:top w:val="none" w:sz="0" w:space="0" w:color="auto"/>
                            <w:left w:val="none" w:sz="0" w:space="0" w:color="auto"/>
                            <w:bottom w:val="none" w:sz="0" w:space="0" w:color="auto"/>
                            <w:right w:val="none" w:sz="0" w:space="0" w:color="auto"/>
                          </w:divBdr>
                        </w:div>
                      </w:divsChild>
                    </w:div>
                    <w:div w:id="1436514763">
                      <w:marLeft w:val="0"/>
                      <w:marRight w:val="0"/>
                      <w:marTop w:val="0"/>
                      <w:marBottom w:val="0"/>
                      <w:divBdr>
                        <w:top w:val="none" w:sz="0" w:space="0" w:color="auto"/>
                        <w:left w:val="none" w:sz="0" w:space="0" w:color="auto"/>
                        <w:bottom w:val="none" w:sz="0" w:space="0" w:color="auto"/>
                        <w:right w:val="none" w:sz="0" w:space="0" w:color="auto"/>
                      </w:divBdr>
                      <w:divsChild>
                        <w:div w:id="1855995213">
                          <w:marLeft w:val="0"/>
                          <w:marRight w:val="0"/>
                          <w:marTop w:val="0"/>
                          <w:marBottom w:val="0"/>
                          <w:divBdr>
                            <w:top w:val="none" w:sz="0" w:space="0" w:color="auto"/>
                            <w:left w:val="none" w:sz="0" w:space="0" w:color="auto"/>
                            <w:bottom w:val="none" w:sz="0" w:space="0" w:color="auto"/>
                            <w:right w:val="none" w:sz="0" w:space="0" w:color="auto"/>
                          </w:divBdr>
                        </w:div>
                      </w:divsChild>
                    </w:div>
                    <w:div w:id="1441686972">
                      <w:marLeft w:val="0"/>
                      <w:marRight w:val="0"/>
                      <w:marTop w:val="0"/>
                      <w:marBottom w:val="0"/>
                      <w:divBdr>
                        <w:top w:val="none" w:sz="0" w:space="0" w:color="auto"/>
                        <w:left w:val="none" w:sz="0" w:space="0" w:color="auto"/>
                        <w:bottom w:val="none" w:sz="0" w:space="0" w:color="auto"/>
                        <w:right w:val="none" w:sz="0" w:space="0" w:color="auto"/>
                      </w:divBdr>
                    </w:div>
                    <w:div w:id="1442529359">
                      <w:marLeft w:val="0"/>
                      <w:marRight w:val="0"/>
                      <w:marTop w:val="0"/>
                      <w:marBottom w:val="0"/>
                      <w:divBdr>
                        <w:top w:val="none" w:sz="0" w:space="0" w:color="auto"/>
                        <w:left w:val="none" w:sz="0" w:space="0" w:color="auto"/>
                        <w:bottom w:val="none" w:sz="0" w:space="0" w:color="auto"/>
                        <w:right w:val="none" w:sz="0" w:space="0" w:color="auto"/>
                      </w:divBdr>
                      <w:divsChild>
                        <w:div w:id="1202474055">
                          <w:marLeft w:val="0"/>
                          <w:marRight w:val="0"/>
                          <w:marTop w:val="0"/>
                          <w:marBottom w:val="0"/>
                          <w:divBdr>
                            <w:top w:val="none" w:sz="0" w:space="0" w:color="auto"/>
                            <w:left w:val="none" w:sz="0" w:space="0" w:color="auto"/>
                            <w:bottom w:val="none" w:sz="0" w:space="0" w:color="auto"/>
                            <w:right w:val="none" w:sz="0" w:space="0" w:color="auto"/>
                          </w:divBdr>
                        </w:div>
                      </w:divsChild>
                    </w:div>
                    <w:div w:id="1443647198">
                      <w:marLeft w:val="0"/>
                      <w:marRight w:val="0"/>
                      <w:marTop w:val="0"/>
                      <w:marBottom w:val="0"/>
                      <w:divBdr>
                        <w:top w:val="none" w:sz="0" w:space="0" w:color="auto"/>
                        <w:left w:val="none" w:sz="0" w:space="0" w:color="auto"/>
                        <w:bottom w:val="none" w:sz="0" w:space="0" w:color="auto"/>
                        <w:right w:val="none" w:sz="0" w:space="0" w:color="auto"/>
                      </w:divBdr>
                    </w:div>
                    <w:div w:id="1451819225">
                      <w:marLeft w:val="0"/>
                      <w:marRight w:val="0"/>
                      <w:marTop w:val="0"/>
                      <w:marBottom w:val="0"/>
                      <w:divBdr>
                        <w:top w:val="none" w:sz="0" w:space="0" w:color="auto"/>
                        <w:left w:val="none" w:sz="0" w:space="0" w:color="auto"/>
                        <w:bottom w:val="none" w:sz="0" w:space="0" w:color="auto"/>
                        <w:right w:val="none" w:sz="0" w:space="0" w:color="auto"/>
                      </w:divBdr>
                      <w:divsChild>
                        <w:div w:id="371731701">
                          <w:marLeft w:val="0"/>
                          <w:marRight w:val="0"/>
                          <w:marTop w:val="0"/>
                          <w:marBottom w:val="0"/>
                          <w:divBdr>
                            <w:top w:val="none" w:sz="0" w:space="0" w:color="auto"/>
                            <w:left w:val="none" w:sz="0" w:space="0" w:color="auto"/>
                            <w:bottom w:val="none" w:sz="0" w:space="0" w:color="auto"/>
                            <w:right w:val="none" w:sz="0" w:space="0" w:color="auto"/>
                          </w:divBdr>
                        </w:div>
                      </w:divsChild>
                    </w:div>
                    <w:div w:id="1453356513">
                      <w:marLeft w:val="0"/>
                      <w:marRight w:val="0"/>
                      <w:marTop w:val="0"/>
                      <w:marBottom w:val="0"/>
                      <w:divBdr>
                        <w:top w:val="none" w:sz="0" w:space="0" w:color="auto"/>
                        <w:left w:val="none" w:sz="0" w:space="0" w:color="auto"/>
                        <w:bottom w:val="none" w:sz="0" w:space="0" w:color="auto"/>
                        <w:right w:val="none" w:sz="0" w:space="0" w:color="auto"/>
                      </w:divBdr>
                    </w:div>
                    <w:div w:id="1474517492">
                      <w:marLeft w:val="0"/>
                      <w:marRight w:val="0"/>
                      <w:marTop w:val="0"/>
                      <w:marBottom w:val="0"/>
                      <w:divBdr>
                        <w:top w:val="none" w:sz="0" w:space="0" w:color="auto"/>
                        <w:left w:val="none" w:sz="0" w:space="0" w:color="auto"/>
                        <w:bottom w:val="none" w:sz="0" w:space="0" w:color="auto"/>
                        <w:right w:val="none" w:sz="0" w:space="0" w:color="auto"/>
                      </w:divBdr>
                    </w:div>
                    <w:div w:id="1478453393">
                      <w:marLeft w:val="0"/>
                      <w:marRight w:val="0"/>
                      <w:marTop w:val="0"/>
                      <w:marBottom w:val="0"/>
                      <w:divBdr>
                        <w:top w:val="none" w:sz="0" w:space="0" w:color="auto"/>
                        <w:left w:val="none" w:sz="0" w:space="0" w:color="auto"/>
                        <w:bottom w:val="none" w:sz="0" w:space="0" w:color="auto"/>
                        <w:right w:val="none" w:sz="0" w:space="0" w:color="auto"/>
                      </w:divBdr>
                      <w:divsChild>
                        <w:div w:id="329605242">
                          <w:marLeft w:val="0"/>
                          <w:marRight w:val="0"/>
                          <w:marTop w:val="0"/>
                          <w:marBottom w:val="0"/>
                          <w:divBdr>
                            <w:top w:val="none" w:sz="0" w:space="0" w:color="auto"/>
                            <w:left w:val="none" w:sz="0" w:space="0" w:color="auto"/>
                            <w:bottom w:val="none" w:sz="0" w:space="0" w:color="auto"/>
                            <w:right w:val="none" w:sz="0" w:space="0" w:color="auto"/>
                          </w:divBdr>
                        </w:div>
                      </w:divsChild>
                    </w:div>
                    <w:div w:id="1478768498">
                      <w:marLeft w:val="0"/>
                      <w:marRight w:val="0"/>
                      <w:marTop w:val="0"/>
                      <w:marBottom w:val="0"/>
                      <w:divBdr>
                        <w:top w:val="none" w:sz="0" w:space="0" w:color="auto"/>
                        <w:left w:val="none" w:sz="0" w:space="0" w:color="auto"/>
                        <w:bottom w:val="none" w:sz="0" w:space="0" w:color="auto"/>
                        <w:right w:val="none" w:sz="0" w:space="0" w:color="auto"/>
                      </w:divBdr>
                    </w:div>
                    <w:div w:id="1497844711">
                      <w:marLeft w:val="0"/>
                      <w:marRight w:val="0"/>
                      <w:marTop w:val="0"/>
                      <w:marBottom w:val="0"/>
                      <w:divBdr>
                        <w:top w:val="none" w:sz="0" w:space="0" w:color="auto"/>
                        <w:left w:val="none" w:sz="0" w:space="0" w:color="auto"/>
                        <w:bottom w:val="none" w:sz="0" w:space="0" w:color="auto"/>
                        <w:right w:val="none" w:sz="0" w:space="0" w:color="auto"/>
                      </w:divBdr>
                      <w:divsChild>
                        <w:div w:id="1521040894">
                          <w:marLeft w:val="0"/>
                          <w:marRight w:val="0"/>
                          <w:marTop w:val="0"/>
                          <w:marBottom w:val="0"/>
                          <w:divBdr>
                            <w:top w:val="none" w:sz="0" w:space="0" w:color="auto"/>
                            <w:left w:val="none" w:sz="0" w:space="0" w:color="auto"/>
                            <w:bottom w:val="none" w:sz="0" w:space="0" w:color="auto"/>
                            <w:right w:val="none" w:sz="0" w:space="0" w:color="auto"/>
                          </w:divBdr>
                        </w:div>
                      </w:divsChild>
                    </w:div>
                    <w:div w:id="1510488844">
                      <w:marLeft w:val="0"/>
                      <w:marRight w:val="0"/>
                      <w:marTop w:val="0"/>
                      <w:marBottom w:val="0"/>
                      <w:divBdr>
                        <w:top w:val="none" w:sz="0" w:space="0" w:color="auto"/>
                        <w:left w:val="none" w:sz="0" w:space="0" w:color="auto"/>
                        <w:bottom w:val="none" w:sz="0" w:space="0" w:color="auto"/>
                        <w:right w:val="none" w:sz="0" w:space="0" w:color="auto"/>
                      </w:divBdr>
                      <w:divsChild>
                        <w:div w:id="359860997">
                          <w:marLeft w:val="0"/>
                          <w:marRight w:val="0"/>
                          <w:marTop w:val="0"/>
                          <w:marBottom w:val="0"/>
                          <w:divBdr>
                            <w:top w:val="none" w:sz="0" w:space="0" w:color="auto"/>
                            <w:left w:val="none" w:sz="0" w:space="0" w:color="auto"/>
                            <w:bottom w:val="none" w:sz="0" w:space="0" w:color="auto"/>
                            <w:right w:val="none" w:sz="0" w:space="0" w:color="auto"/>
                          </w:divBdr>
                        </w:div>
                      </w:divsChild>
                    </w:div>
                    <w:div w:id="1511791940">
                      <w:marLeft w:val="0"/>
                      <w:marRight w:val="0"/>
                      <w:marTop w:val="0"/>
                      <w:marBottom w:val="0"/>
                      <w:divBdr>
                        <w:top w:val="none" w:sz="0" w:space="0" w:color="auto"/>
                        <w:left w:val="none" w:sz="0" w:space="0" w:color="auto"/>
                        <w:bottom w:val="none" w:sz="0" w:space="0" w:color="auto"/>
                        <w:right w:val="none" w:sz="0" w:space="0" w:color="auto"/>
                      </w:divBdr>
                    </w:div>
                    <w:div w:id="1514218943">
                      <w:marLeft w:val="0"/>
                      <w:marRight w:val="0"/>
                      <w:marTop w:val="0"/>
                      <w:marBottom w:val="0"/>
                      <w:divBdr>
                        <w:top w:val="none" w:sz="0" w:space="0" w:color="auto"/>
                        <w:left w:val="none" w:sz="0" w:space="0" w:color="auto"/>
                        <w:bottom w:val="none" w:sz="0" w:space="0" w:color="auto"/>
                        <w:right w:val="none" w:sz="0" w:space="0" w:color="auto"/>
                      </w:divBdr>
                      <w:divsChild>
                        <w:div w:id="336158472">
                          <w:marLeft w:val="0"/>
                          <w:marRight w:val="0"/>
                          <w:marTop w:val="0"/>
                          <w:marBottom w:val="0"/>
                          <w:divBdr>
                            <w:top w:val="none" w:sz="0" w:space="0" w:color="auto"/>
                            <w:left w:val="none" w:sz="0" w:space="0" w:color="auto"/>
                            <w:bottom w:val="none" w:sz="0" w:space="0" w:color="auto"/>
                            <w:right w:val="none" w:sz="0" w:space="0" w:color="auto"/>
                          </w:divBdr>
                        </w:div>
                      </w:divsChild>
                    </w:div>
                    <w:div w:id="1516116220">
                      <w:marLeft w:val="0"/>
                      <w:marRight w:val="0"/>
                      <w:marTop w:val="0"/>
                      <w:marBottom w:val="0"/>
                      <w:divBdr>
                        <w:top w:val="none" w:sz="0" w:space="0" w:color="auto"/>
                        <w:left w:val="none" w:sz="0" w:space="0" w:color="auto"/>
                        <w:bottom w:val="none" w:sz="0" w:space="0" w:color="auto"/>
                        <w:right w:val="none" w:sz="0" w:space="0" w:color="auto"/>
                      </w:divBdr>
                      <w:divsChild>
                        <w:div w:id="17510579">
                          <w:marLeft w:val="0"/>
                          <w:marRight w:val="0"/>
                          <w:marTop w:val="0"/>
                          <w:marBottom w:val="0"/>
                          <w:divBdr>
                            <w:top w:val="none" w:sz="0" w:space="0" w:color="auto"/>
                            <w:left w:val="none" w:sz="0" w:space="0" w:color="auto"/>
                            <w:bottom w:val="none" w:sz="0" w:space="0" w:color="auto"/>
                            <w:right w:val="none" w:sz="0" w:space="0" w:color="auto"/>
                          </w:divBdr>
                        </w:div>
                      </w:divsChild>
                    </w:div>
                    <w:div w:id="1520729210">
                      <w:marLeft w:val="0"/>
                      <w:marRight w:val="0"/>
                      <w:marTop w:val="0"/>
                      <w:marBottom w:val="0"/>
                      <w:divBdr>
                        <w:top w:val="none" w:sz="0" w:space="0" w:color="auto"/>
                        <w:left w:val="none" w:sz="0" w:space="0" w:color="auto"/>
                        <w:bottom w:val="none" w:sz="0" w:space="0" w:color="auto"/>
                        <w:right w:val="none" w:sz="0" w:space="0" w:color="auto"/>
                      </w:divBdr>
                    </w:div>
                    <w:div w:id="1520850706">
                      <w:marLeft w:val="0"/>
                      <w:marRight w:val="0"/>
                      <w:marTop w:val="0"/>
                      <w:marBottom w:val="0"/>
                      <w:divBdr>
                        <w:top w:val="none" w:sz="0" w:space="0" w:color="auto"/>
                        <w:left w:val="none" w:sz="0" w:space="0" w:color="auto"/>
                        <w:bottom w:val="none" w:sz="0" w:space="0" w:color="auto"/>
                        <w:right w:val="none" w:sz="0" w:space="0" w:color="auto"/>
                      </w:divBdr>
                      <w:divsChild>
                        <w:div w:id="758449061">
                          <w:marLeft w:val="0"/>
                          <w:marRight w:val="0"/>
                          <w:marTop w:val="0"/>
                          <w:marBottom w:val="0"/>
                          <w:divBdr>
                            <w:top w:val="none" w:sz="0" w:space="0" w:color="auto"/>
                            <w:left w:val="none" w:sz="0" w:space="0" w:color="auto"/>
                            <w:bottom w:val="none" w:sz="0" w:space="0" w:color="auto"/>
                            <w:right w:val="none" w:sz="0" w:space="0" w:color="auto"/>
                          </w:divBdr>
                        </w:div>
                      </w:divsChild>
                    </w:div>
                    <w:div w:id="1529485974">
                      <w:marLeft w:val="0"/>
                      <w:marRight w:val="0"/>
                      <w:marTop w:val="0"/>
                      <w:marBottom w:val="0"/>
                      <w:divBdr>
                        <w:top w:val="none" w:sz="0" w:space="0" w:color="auto"/>
                        <w:left w:val="none" w:sz="0" w:space="0" w:color="auto"/>
                        <w:bottom w:val="none" w:sz="0" w:space="0" w:color="auto"/>
                        <w:right w:val="none" w:sz="0" w:space="0" w:color="auto"/>
                      </w:divBdr>
                      <w:divsChild>
                        <w:div w:id="1521776360">
                          <w:marLeft w:val="0"/>
                          <w:marRight w:val="0"/>
                          <w:marTop w:val="0"/>
                          <w:marBottom w:val="0"/>
                          <w:divBdr>
                            <w:top w:val="none" w:sz="0" w:space="0" w:color="auto"/>
                            <w:left w:val="none" w:sz="0" w:space="0" w:color="auto"/>
                            <w:bottom w:val="none" w:sz="0" w:space="0" w:color="auto"/>
                            <w:right w:val="none" w:sz="0" w:space="0" w:color="auto"/>
                          </w:divBdr>
                        </w:div>
                      </w:divsChild>
                    </w:div>
                    <w:div w:id="1531335639">
                      <w:marLeft w:val="0"/>
                      <w:marRight w:val="0"/>
                      <w:marTop w:val="0"/>
                      <w:marBottom w:val="0"/>
                      <w:divBdr>
                        <w:top w:val="none" w:sz="0" w:space="0" w:color="auto"/>
                        <w:left w:val="none" w:sz="0" w:space="0" w:color="auto"/>
                        <w:bottom w:val="none" w:sz="0" w:space="0" w:color="auto"/>
                        <w:right w:val="none" w:sz="0" w:space="0" w:color="auto"/>
                      </w:divBdr>
                    </w:div>
                    <w:div w:id="1531382097">
                      <w:marLeft w:val="0"/>
                      <w:marRight w:val="0"/>
                      <w:marTop w:val="0"/>
                      <w:marBottom w:val="0"/>
                      <w:divBdr>
                        <w:top w:val="none" w:sz="0" w:space="0" w:color="auto"/>
                        <w:left w:val="none" w:sz="0" w:space="0" w:color="auto"/>
                        <w:bottom w:val="none" w:sz="0" w:space="0" w:color="auto"/>
                        <w:right w:val="none" w:sz="0" w:space="0" w:color="auto"/>
                      </w:divBdr>
                    </w:div>
                    <w:div w:id="1532182260">
                      <w:marLeft w:val="0"/>
                      <w:marRight w:val="0"/>
                      <w:marTop w:val="0"/>
                      <w:marBottom w:val="0"/>
                      <w:divBdr>
                        <w:top w:val="none" w:sz="0" w:space="0" w:color="auto"/>
                        <w:left w:val="none" w:sz="0" w:space="0" w:color="auto"/>
                        <w:bottom w:val="none" w:sz="0" w:space="0" w:color="auto"/>
                        <w:right w:val="none" w:sz="0" w:space="0" w:color="auto"/>
                      </w:divBdr>
                      <w:divsChild>
                        <w:div w:id="736898767">
                          <w:marLeft w:val="0"/>
                          <w:marRight w:val="0"/>
                          <w:marTop w:val="0"/>
                          <w:marBottom w:val="0"/>
                          <w:divBdr>
                            <w:top w:val="none" w:sz="0" w:space="0" w:color="auto"/>
                            <w:left w:val="none" w:sz="0" w:space="0" w:color="auto"/>
                            <w:bottom w:val="none" w:sz="0" w:space="0" w:color="auto"/>
                            <w:right w:val="none" w:sz="0" w:space="0" w:color="auto"/>
                          </w:divBdr>
                        </w:div>
                      </w:divsChild>
                    </w:div>
                    <w:div w:id="1543249465">
                      <w:marLeft w:val="0"/>
                      <w:marRight w:val="0"/>
                      <w:marTop w:val="0"/>
                      <w:marBottom w:val="0"/>
                      <w:divBdr>
                        <w:top w:val="none" w:sz="0" w:space="0" w:color="auto"/>
                        <w:left w:val="none" w:sz="0" w:space="0" w:color="auto"/>
                        <w:bottom w:val="none" w:sz="0" w:space="0" w:color="auto"/>
                        <w:right w:val="none" w:sz="0" w:space="0" w:color="auto"/>
                      </w:divBdr>
                      <w:divsChild>
                        <w:div w:id="228657225">
                          <w:marLeft w:val="0"/>
                          <w:marRight w:val="0"/>
                          <w:marTop w:val="0"/>
                          <w:marBottom w:val="0"/>
                          <w:divBdr>
                            <w:top w:val="none" w:sz="0" w:space="0" w:color="auto"/>
                            <w:left w:val="none" w:sz="0" w:space="0" w:color="auto"/>
                            <w:bottom w:val="none" w:sz="0" w:space="0" w:color="auto"/>
                            <w:right w:val="none" w:sz="0" w:space="0" w:color="auto"/>
                          </w:divBdr>
                        </w:div>
                      </w:divsChild>
                    </w:div>
                    <w:div w:id="1545747208">
                      <w:marLeft w:val="0"/>
                      <w:marRight w:val="0"/>
                      <w:marTop w:val="0"/>
                      <w:marBottom w:val="0"/>
                      <w:divBdr>
                        <w:top w:val="none" w:sz="0" w:space="0" w:color="auto"/>
                        <w:left w:val="none" w:sz="0" w:space="0" w:color="auto"/>
                        <w:bottom w:val="none" w:sz="0" w:space="0" w:color="auto"/>
                        <w:right w:val="none" w:sz="0" w:space="0" w:color="auto"/>
                      </w:divBdr>
                    </w:div>
                    <w:div w:id="1548419718">
                      <w:marLeft w:val="0"/>
                      <w:marRight w:val="0"/>
                      <w:marTop w:val="0"/>
                      <w:marBottom w:val="0"/>
                      <w:divBdr>
                        <w:top w:val="none" w:sz="0" w:space="0" w:color="auto"/>
                        <w:left w:val="none" w:sz="0" w:space="0" w:color="auto"/>
                        <w:bottom w:val="none" w:sz="0" w:space="0" w:color="auto"/>
                        <w:right w:val="none" w:sz="0" w:space="0" w:color="auto"/>
                      </w:divBdr>
                      <w:divsChild>
                        <w:div w:id="1440375781">
                          <w:marLeft w:val="0"/>
                          <w:marRight w:val="0"/>
                          <w:marTop w:val="0"/>
                          <w:marBottom w:val="0"/>
                          <w:divBdr>
                            <w:top w:val="none" w:sz="0" w:space="0" w:color="auto"/>
                            <w:left w:val="none" w:sz="0" w:space="0" w:color="auto"/>
                            <w:bottom w:val="none" w:sz="0" w:space="0" w:color="auto"/>
                            <w:right w:val="none" w:sz="0" w:space="0" w:color="auto"/>
                          </w:divBdr>
                        </w:div>
                      </w:divsChild>
                    </w:div>
                    <w:div w:id="1551333379">
                      <w:marLeft w:val="0"/>
                      <w:marRight w:val="0"/>
                      <w:marTop w:val="0"/>
                      <w:marBottom w:val="0"/>
                      <w:divBdr>
                        <w:top w:val="none" w:sz="0" w:space="0" w:color="auto"/>
                        <w:left w:val="none" w:sz="0" w:space="0" w:color="auto"/>
                        <w:bottom w:val="none" w:sz="0" w:space="0" w:color="auto"/>
                        <w:right w:val="none" w:sz="0" w:space="0" w:color="auto"/>
                      </w:divBdr>
                    </w:div>
                    <w:div w:id="1558124764">
                      <w:marLeft w:val="0"/>
                      <w:marRight w:val="0"/>
                      <w:marTop w:val="0"/>
                      <w:marBottom w:val="0"/>
                      <w:divBdr>
                        <w:top w:val="none" w:sz="0" w:space="0" w:color="auto"/>
                        <w:left w:val="none" w:sz="0" w:space="0" w:color="auto"/>
                        <w:bottom w:val="none" w:sz="0" w:space="0" w:color="auto"/>
                        <w:right w:val="none" w:sz="0" w:space="0" w:color="auto"/>
                      </w:divBdr>
                    </w:div>
                    <w:div w:id="1567108196">
                      <w:marLeft w:val="0"/>
                      <w:marRight w:val="0"/>
                      <w:marTop w:val="0"/>
                      <w:marBottom w:val="0"/>
                      <w:divBdr>
                        <w:top w:val="none" w:sz="0" w:space="0" w:color="auto"/>
                        <w:left w:val="none" w:sz="0" w:space="0" w:color="auto"/>
                        <w:bottom w:val="none" w:sz="0" w:space="0" w:color="auto"/>
                        <w:right w:val="none" w:sz="0" w:space="0" w:color="auto"/>
                      </w:divBdr>
                    </w:div>
                    <w:div w:id="1591355820">
                      <w:marLeft w:val="0"/>
                      <w:marRight w:val="0"/>
                      <w:marTop w:val="0"/>
                      <w:marBottom w:val="0"/>
                      <w:divBdr>
                        <w:top w:val="none" w:sz="0" w:space="0" w:color="auto"/>
                        <w:left w:val="none" w:sz="0" w:space="0" w:color="auto"/>
                        <w:bottom w:val="none" w:sz="0" w:space="0" w:color="auto"/>
                        <w:right w:val="none" w:sz="0" w:space="0" w:color="auto"/>
                      </w:divBdr>
                    </w:div>
                    <w:div w:id="1591817826">
                      <w:marLeft w:val="0"/>
                      <w:marRight w:val="0"/>
                      <w:marTop w:val="0"/>
                      <w:marBottom w:val="0"/>
                      <w:divBdr>
                        <w:top w:val="none" w:sz="0" w:space="0" w:color="auto"/>
                        <w:left w:val="none" w:sz="0" w:space="0" w:color="auto"/>
                        <w:bottom w:val="none" w:sz="0" w:space="0" w:color="auto"/>
                        <w:right w:val="none" w:sz="0" w:space="0" w:color="auto"/>
                      </w:divBdr>
                      <w:divsChild>
                        <w:div w:id="279797829">
                          <w:marLeft w:val="0"/>
                          <w:marRight w:val="0"/>
                          <w:marTop w:val="0"/>
                          <w:marBottom w:val="0"/>
                          <w:divBdr>
                            <w:top w:val="none" w:sz="0" w:space="0" w:color="auto"/>
                            <w:left w:val="none" w:sz="0" w:space="0" w:color="auto"/>
                            <w:bottom w:val="none" w:sz="0" w:space="0" w:color="auto"/>
                            <w:right w:val="none" w:sz="0" w:space="0" w:color="auto"/>
                          </w:divBdr>
                        </w:div>
                      </w:divsChild>
                    </w:div>
                    <w:div w:id="1617444661">
                      <w:marLeft w:val="0"/>
                      <w:marRight w:val="0"/>
                      <w:marTop w:val="0"/>
                      <w:marBottom w:val="0"/>
                      <w:divBdr>
                        <w:top w:val="none" w:sz="0" w:space="0" w:color="auto"/>
                        <w:left w:val="none" w:sz="0" w:space="0" w:color="auto"/>
                        <w:bottom w:val="none" w:sz="0" w:space="0" w:color="auto"/>
                        <w:right w:val="none" w:sz="0" w:space="0" w:color="auto"/>
                      </w:divBdr>
                      <w:divsChild>
                        <w:div w:id="407582049">
                          <w:marLeft w:val="0"/>
                          <w:marRight w:val="0"/>
                          <w:marTop w:val="0"/>
                          <w:marBottom w:val="0"/>
                          <w:divBdr>
                            <w:top w:val="none" w:sz="0" w:space="0" w:color="auto"/>
                            <w:left w:val="none" w:sz="0" w:space="0" w:color="auto"/>
                            <w:bottom w:val="none" w:sz="0" w:space="0" w:color="auto"/>
                            <w:right w:val="none" w:sz="0" w:space="0" w:color="auto"/>
                          </w:divBdr>
                        </w:div>
                      </w:divsChild>
                    </w:div>
                    <w:div w:id="1623608819">
                      <w:marLeft w:val="0"/>
                      <w:marRight w:val="0"/>
                      <w:marTop w:val="0"/>
                      <w:marBottom w:val="0"/>
                      <w:divBdr>
                        <w:top w:val="none" w:sz="0" w:space="0" w:color="auto"/>
                        <w:left w:val="none" w:sz="0" w:space="0" w:color="auto"/>
                        <w:bottom w:val="none" w:sz="0" w:space="0" w:color="auto"/>
                        <w:right w:val="none" w:sz="0" w:space="0" w:color="auto"/>
                      </w:divBdr>
                    </w:div>
                    <w:div w:id="1625043464">
                      <w:marLeft w:val="0"/>
                      <w:marRight w:val="0"/>
                      <w:marTop w:val="0"/>
                      <w:marBottom w:val="0"/>
                      <w:divBdr>
                        <w:top w:val="none" w:sz="0" w:space="0" w:color="auto"/>
                        <w:left w:val="none" w:sz="0" w:space="0" w:color="auto"/>
                        <w:bottom w:val="none" w:sz="0" w:space="0" w:color="auto"/>
                        <w:right w:val="none" w:sz="0" w:space="0" w:color="auto"/>
                      </w:divBdr>
                      <w:divsChild>
                        <w:div w:id="1717241495">
                          <w:marLeft w:val="0"/>
                          <w:marRight w:val="0"/>
                          <w:marTop w:val="0"/>
                          <w:marBottom w:val="0"/>
                          <w:divBdr>
                            <w:top w:val="none" w:sz="0" w:space="0" w:color="auto"/>
                            <w:left w:val="none" w:sz="0" w:space="0" w:color="auto"/>
                            <w:bottom w:val="none" w:sz="0" w:space="0" w:color="auto"/>
                            <w:right w:val="none" w:sz="0" w:space="0" w:color="auto"/>
                          </w:divBdr>
                        </w:div>
                      </w:divsChild>
                    </w:div>
                    <w:div w:id="1628051352">
                      <w:marLeft w:val="0"/>
                      <w:marRight w:val="0"/>
                      <w:marTop w:val="0"/>
                      <w:marBottom w:val="0"/>
                      <w:divBdr>
                        <w:top w:val="none" w:sz="0" w:space="0" w:color="auto"/>
                        <w:left w:val="none" w:sz="0" w:space="0" w:color="auto"/>
                        <w:bottom w:val="none" w:sz="0" w:space="0" w:color="auto"/>
                        <w:right w:val="none" w:sz="0" w:space="0" w:color="auto"/>
                      </w:divBdr>
                      <w:divsChild>
                        <w:div w:id="255093757">
                          <w:marLeft w:val="0"/>
                          <w:marRight w:val="0"/>
                          <w:marTop w:val="0"/>
                          <w:marBottom w:val="0"/>
                          <w:divBdr>
                            <w:top w:val="none" w:sz="0" w:space="0" w:color="auto"/>
                            <w:left w:val="none" w:sz="0" w:space="0" w:color="auto"/>
                            <w:bottom w:val="none" w:sz="0" w:space="0" w:color="auto"/>
                            <w:right w:val="none" w:sz="0" w:space="0" w:color="auto"/>
                          </w:divBdr>
                        </w:div>
                      </w:divsChild>
                    </w:div>
                    <w:div w:id="1629775815">
                      <w:marLeft w:val="0"/>
                      <w:marRight w:val="0"/>
                      <w:marTop w:val="0"/>
                      <w:marBottom w:val="0"/>
                      <w:divBdr>
                        <w:top w:val="none" w:sz="0" w:space="0" w:color="auto"/>
                        <w:left w:val="none" w:sz="0" w:space="0" w:color="auto"/>
                        <w:bottom w:val="none" w:sz="0" w:space="0" w:color="auto"/>
                        <w:right w:val="none" w:sz="0" w:space="0" w:color="auto"/>
                      </w:divBdr>
                    </w:div>
                    <w:div w:id="1642493234">
                      <w:marLeft w:val="0"/>
                      <w:marRight w:val="0"/>
                      <w:marTop w:val="0"/>
                      <w:marBottom w:val="0"/>
                      <w:divBdr>
                        <w:top w:val="none" w:sz="0" w:space="0" w:color="auto"/>
                        <w:left w:val="none" w:sz="0" w:space="0" w:color="auto"/>
                        <w:bottom w:val="none" w:sz="0" w:space="0" w:color="auto"/>
                        <w:right w:val="none" w:sz="0" w:space="0" w:color="auto"/>
                      </w:divBdr>
                    </w:div>
                    <w:div w:id="1647665600">
                      <w:marLeft w:val="0"/>
                      <w:marRight w:val="0"/>
                      <w:marTop w:val="0"/>
                      <w:marBottom w:val="0"/>
                      <w:divBdr>
                        <w:top w:val="none" w:sz="0" w:space="0" w:color="auto"/>
                        <w:left w:val="none" w:sz="0" w:space="0" w:color="auto"/>
                        <w:bottom w:val="none" w:sz="0" w:space="0" w:color="auto"/>
                        <w:right w:val="none" w:sz="0" w:space="0" w:color="auto"/>
                      </w:divBdr>
                      <w:divsChild>
                        <w:div w:id="1316883733">
                          <w:marLeft w:val="0"/>
                          <w:marRight w:val="0"/>
                          <w:marTop w:val="0"/>
                          <w:marBottom w:val="0"/>
                          <w:divBdr>
                            <w:top w:val="none" w:sz="0" w:space="0" w:color="auto"/>
                            <w:left w:val="none" w:sz="0" w:space="0" w:color="auto"/>
                            <w:bottom w:val="none" w:sz="0" w:space="0" w:color="auto"/>
                            <w:right w:val="none" w:sz="0" w:space="0" w:color="auto"/>
                          </w:divBdr>
                        </w:div>
                      </w:divsChild>
                    </w:div>
                    <w:div w:id="1654286322">
                      <w:marLeft w:val="0"/>
                      <w:marRight w:val="0"/>
                      <w:marTop w:val="0"/>
                      <w:marBottom w:val="0"/>
                      <w:divBdr>
                        <w:top w:val="none" w:sz="0" w:space="0" w:color="auto"/>
                        <w:left w:val="none" w:sz="0" w:space="0" w:color="auto"/>
                        <w:bottom w:val="none" w:sz="0" w:space="0" w:color="auto"/>
                        <w:right w:val="none" w:sz="0" w:space="0" w:color="auto"/>
                      </w:divBdr>
                    </w:div>
                    <w:div w:id="1654526832">
                      <w:marLeft w:val="0"/>
                      <w:marRight w:val="0"/>
                      <w:marTop w:val="0"/>
                      <w:marBottom w:val="0"/>
                      <w:divBdr>
                        <w:top w:val="none" w:sz="0" w:space="0" w:color="auto"/>
                        <w:left w:val="none" w:sz="0" w:space="0" w:color="auto"/>
                        <w:bottom w:val="none" w:sz="0" w:space="0" w:color="auto"/>
                        <w:right w:val="none" w:sz="0" w:space="0" w:color="auto"/>
                      </w:divBdr>
                      <w:divsChild>
                        <w:div w:id="274336264">
                          <w:marLeft w:val="0"/>
                          <w:marRight w:val="0"/>
                          <w:marTop w:val="0"/>
                          <w:marBottom w:val="0"/>
                          <w:divBdr>
                            <w:top w:val="none" w:sz="0" w:space="0" w:color="auto"/>
                            <w:left w:val="none" w:sz="0" w:space="0" w:color="auto"/>
                            <w:bottom w:val="none" w:sz="0" w:space="0" w:color="auto"/>
                            <w:right w:val="none" w:sz="0" w:space="0" w:color="auto"/>
                          </w:divBdr>
                        </w:div>
                      </w:divsChild>
                    </w:div>
                    <w:div w:id="1657107209">
                      <w:marLeft w:val="0"/>
                      <w:marRight w:val="0"/>
                      <w:marTop w:val="0"/>
                      <w:marBottom w:val="0"/>
                      <w:divBdr>
                        <w:top w:val="none" w:sz="0" w:space="0" w:color="auto"/>
                        <w:left w:val="none" w:sz="0" w:space="0" w:color="auto"/>
                        <w:bottom w:val="none" w:sz="0" w:space="0" w:color="auto"/>
                        <w:right w:val="none" w:sz="0" w:space="0" w:color="auto"/>
                      </w:divBdr>
                    </w:div>
                    <w:div w:id="1663851796">
                      <w:marLeft w:val="0"/>
                      <w:marRight w:val="0"/>
                      <w:marTop w:val="0"/>
                      <w:marBottom w:val="0"/>
                      <w:divBdr>
                        <w:top w:val="none" w:sz="0" w:space="0" w:color="auto"/>
                        <w:left w:val="none" w:sz="0" w:space="0" w:color="auto"/>
                        <w:bottom w:val="none" w:sz="0" w:space="0" w:color="auto"/>
                        <w:right w:val="none" w:sz="0" w:space="0" w:color="auto"/>
                      </w:divBdr>
                    </w:div>
                    <w:div w:id="1671366524">
                      <w:marLeft w:val="0"/>
                      <w:marRight w:val="0"/>
                      <w:marTop w:val="0"/>
                      <w:marBottom w:val="0"/>
                      <w:divBdr>
                        <w:top w:val="none" w:sz="0" w:space="0" w:color="auto"/>
                        <w:left w:val="none" w:sz="0" w:space="0" w:color="auto"/>
                        <w:bottom w:val="none" w:sz="0" w:space="0" w:color="auto"/>
                        <w:right w:val="none" w:sz="0" w:space="0" w:color="auto"/>
                      </w:divBdr>
                      <w:divsChild>
                        <w:div w:id="107165729">
                          <w:marLeft w:val="0"/>
                          <w:marRight w:val="0"/>
                          <w:marTop w:val="0"/>
                          <w:marBottom w:val="0"/>
                          <w:divBdr>
                            <w:top w:val="none" w:sz="0" w:space="0" w:color="auto"/>
                            <w:left w:val="none" w:sz="0" w:space="0" w:color="auto"/>
                            <w:bottom w:val="none" w:sz="0" w:space="0" w:color="auto"/>
                            <w:right w:val="none" w:sz="0" w:space="0" w:color="auto"/>
                          </w:divBdr>
                        </w:div>
                      </w:divsChild>
                    </w:div>
                    <w:div w:id="1692681082">
                      <w:marLeft w:val="0"/>
                      <w:marRight w:val="0"/>
                      <w:marTop w:val="0"/>
                      <w:marBottom w:val="0"/>
                      <w:divBdr>
                        <w:top w:val="none" w:sz="0" w:space="0" w:color="auto"/>
                        <w:left w:val="none" w:sz="0" w:space="0" w:color="auto"/>
                        <w:bottom w:val="none" w:sz="0" w:space="0" w:color="auto"/>
                        <w:right w:val="none" w:sz="0" w:space="0" w:color="auto"/>
                      </w:divBdr>
                      <w:divsChild>
                        <w:div w:id="313143962">
                          <w:marLeft w:val="0"/>
                          <w:marRight w:val="0"/>
                          <w:marTop w:val="0"/>
                          <w:marBottom w:val="0"/>
                          <w:divBdr>
                            <w:top w:val="none" w:sz="0" w:space="0" w:color="auto"/>
                            <w:left w:val="none" w:sz="0" w:space="0" w:color="auto"/>
                            <w:bottom w:val="none" w:sz="0" w:space="0" w:color="auto"/>
                            <w:right w:val="none" w:sz="0" w:space="0" w:color="auto"/>
                          </w:divBdr>
                        </w:div>
                      </w:divsChild>
                    </w:div>
                    <w:div w:id="1693611541">
                      <w:marLeft w:val="0"/>
                      <w:marRight w:val="0"/>
                      <w:marTop w:val="0"/>
                      <w:marBottom w:val="0"/>
                      <w:divBdr>
                        <w:top w:val="none" w:sz="0" w:space="0" w:color="auto"/>
                        <w:left w:val="none" w:sz="0" w:space="0" w:color="auto"/>
                        <w:bottom w:val="none" w:sz="0" w:space="0" w:color="auto"/>
                        <w:right w:val="none" w:sz="0" w:space="0" w:color="auto"/>
                      </w:divBdr>
                      <w:divsChild>
                        <w:div w:id="1973096061">
                          <w:marLeft w:val="0"/>
                          <w:marRight w:val="0"/>
                          <w:marTop w:val="0"/>
                          <w:marBottom w:val="0"/>
                          <w:divBdr>
                            <w:top w:val="none" w:sz="0" w:space="0" w:color="auto"/>
                            <w:left w:val="none" w:sz="0" w:space="0" w:color="auto"/>
                            <w:bottom w:val="none" w:sz="0" w:space="0" w:color="auto"/>
                            <w:right w:val="none" w:sz="0" w:space="0" w:color="auto"/>
                          </w:divBdr>
                        </w:div>
                      </w:divsChild>
                    </w:div>
                    <w:div w:id="1698919822">
                      <w:marLeft w:val="0"/>
                      <w:marRight w:val="0"/>
                      <w:marTop w:val="0"/>
                      <w:marBottom w:val="0"/>
                      <w:divBdr>
                        <w:top w:val="none" w:sz="0" w:space="0" w:color="auto"/>
                        <w:left w:val="none" w:sz="0" w:space="0" w:color="auto"/>
                        <w:bottom w:val="none" w:sz="0" w:space="0" w:color="auto"/>
                        <w:right w:val="none" w:sz="0" w:space="0" w:color="auto"/>
                      </w:divBdr>
                      <w:divsChild>
                        <w:div w:id="377975819">
                          <w:marLeft w:val="0"/>
                          <w:marRight w:val="0"/>
                          <w:marTop w:val="0"/>
                          <w:marBottom w:val="0"/>
                          <w:divBdr>
                            <w:top w:val="none" w:sz="0" w:space="0" w:color="auto"/>
                            <w:left w:val="none" w:sz="0" w:space="0" w:color="auto"/>
                            <w:bottom w:val="none" w:sz="0" w:space="0" w:color="auto"/>
                            <w:right w:val="none" w:sz="0" w:space="0" w:color="auto"/>
                          </w:divBdr>
                        </w:div>
                      </w:divsChild>
                    </w:div>
                    <w:div w:id="1699160657">
                      <w:marLeft w:val="0"/>
                      <w:marRight w:val="0"/>
                      <w:marTop w:val="0"/>
                      <w:marBottom w:val="0"/>
                      <w:divBdr>
                        <w:top w:val="none" w:sz="0" w:space="0" w:color="auto"/>
                        <w:left w:val="none" w:sz="0" w:space="0" w:color="auto"/>
                        <w:bottom w:val="none" w:sz="0" w:space="0" w:color="auto"/>
                        <w:right w:val="none" w:sz="0" w:space="0" w:color="auto"/>
                      </w:divBdr>
                      <w:divsChild>
                        <w:div w:id="554975883">
                          <w:marLeft w:val="0"/>
                          <w:marRight w:val="0"/>
                          <w:marTop w:val="0"/>
                          <w:marBottom w:val="0"/>
                          <w:divBdr>
                            <w:top w:val="none" w:sz="0" w:space="0" w:color="auto"/>
                            <w:left w:val="none" w:sz="0" w:space="0" w:color="auto"/>
                            <w:bottom w:val="none" w:sz="0" w:space="0" w:color="auto"/>
                            <w:right w:val="none" w:sz="0" w:space="0" w:color="auto"/>
                          </w:divBdr>
                        </w:div>
                      </w:divsChild>
                    </w:div>
                    <w:div w:id="1709067156">
                      <w:marLeft w:val="0"/>
                      <w:marRight w:val="0"/>
                      <w:marTop w:val="0"/>
                      <w:marBottom w:val="0"/>
                      <w:divBdr>
                        <w:top w:val="none" w:sz="0" w:space="0" w:color="auto"/>
                        <w:left w:val="none" w:sz="0" w:space="0" w:color="auto"/>
                        <w:bottom w:val="none" w:sz="0" w:space="0" w:color="auto"/>
                        <w:right w:val="none" w:sz="0" w:space="0" w:color="auto"/>
                      </w:divBdr>
                    </w:div>
                    <w:div w:id="1710955251">
                      <w:marLeft w:val="0"/>
                      <w:marRight w:val="0"/>
                      <w:marTop w:val="0"/>
                      <w:marBottom w:val="0"/>
                      <w:divBdr>
                        <w:top w:val="none" w:sz="0" w:space="0" w:color="auto"/>
                        <w:left w:val="none" w:sz="0" w:space="0" w:color="auto"/>
                        <w:bottom w:val="none" w:sz="0" w:space="0" w:color="auto"/>
                        <w:right w:val="none" w:sz="0" w:space="0" w:color="auto"/>
                      </w:divBdr>
                      <w:divsChild>
                        <w:div w:id="1259287048">
                          <w:marLeft w:val="0"/>
                          <w:marRight w:val="0"/>
                          <w:marTop w:val="0"/>
                          <w:marBottom w:val="0"/>
                          <w:divBdr>
                            <w:top w:val="none" w:sz="0" w:space="0" w:color="auto"/>
                            <w:left w:val="none" w:sz="0" w:space="0" w:color="auto"/>
                            <w:bottom w:val="none" w:sz="0" w:space="0" w:color="auto"/>
                            <w:right w:val="none" w:sz="0" w:space="0" w:color="auto"/>
                          </w:divBdr>
                        </w:div>
                      </w:divsChild>
                    </w:div>
                    <w:div w:id="1725369170">
                      <w:marLeft w:val="0"/>
                      <w:marRight w:val="0"/>
                      <w:marTop w:val="0"/>
                      <w:marBottom w:val="0"/>
                      <w:divBdr>
                        <w:top w:val="none" w:sz="0" w:space="0" w:color="auto"/>
                        <w:left w:val="none" w:sz="0" w:space="0" w:color="auto"/>
                        <w:bottom w:val="none" w:sz="0" w:space="0" w:color="auto"/>
                        <w:right w:val="none" w:sz="0" w:space="0" w:color="auto"/>
                      </w:divBdr>
                    </w:div>
                    <w:div w:id="1726292929">
                      <w:marLeft w:val="0"/>
                      <w:marRight w:val="0"/>
                      <w:marTop w:val="0"/>
                      <w:marBottom w:val="0"/>
                      <w:divBdr>
                        <w:top w:val="none" w:sz="0" w:space="0" w:color="auto"/>
                        <w:left w:val="none" w:sz="0" w:space="0" w:color="auto"/>
                        <w:bottom w:val="none" w:sz="0" w:space="0" w:color="auto"/>
                        <w:right w:val="none" w:sz="0" w:space="0" w:color="auto"/>
                      </w:divBdr>
                      <w:divsChild>
                        <w:div w:id="1097949170">
                          <w:marLeft w:val="0"/>
                          <w:marRight w:val="0"/>
                          <w:marTop w:val="0"/>
                          <w:marBottom w:val="0"/>
                          <w:divBdr>
                            <w:top w:val="none" w:sz="0" w:space="0" w:color="auto"/>
                            <w:left w:val="none" w:sz="0" w:space="0" w:color="auto"/>
                            <w:bottom w:val="none" w:sz="0" w:space="0" w:color="auto"/>
                            <w:right w:val="none" w:sz="0" w:space="0" w:color="auto"/>
                          </w:divBdr>
                        </w:div>
                      </w:divsChild>
                    </w:div>
                    <w:div w:id="1734543982">
                      <w:marLeft w:val="0"/>
                      <w:marRight w:val="0"/>
                      <w:marTop w:val="0"/>
                      <w:marBottom w:val="0"/>
                      <w:divBdr>
                        <w:top w:val="none" w:sz="0" w:space="0" w:color="auto"/>
                        <w:left w:val="none" w:sz="0" w:space="0" w:color="auto"/>
                        <w:bottom w:val="none" w:sz="0" w:space="0" w:color="auto"/>
                        <w:right w:val="none" w:sz="0" w:space="0" w:color="auto"/>
                      </w:divBdr>
                      <w:divsChild>
                        <w:div w:id="2084983069">
                          <w:marLeft w:val="0"/>
                          <w:marRight w:val="0"/>
                          <w:marTop w:val="0"/>
                          <w:marBottom w:val="0"/>
                          <w:divBdr>
                            <w:top w:val="none" w:sz="0" w:space="0" w:color="auto"/>
                            <w:left w:val="none" w:sz="0" w:space="0" w:color="auto"/>
                            <w:bottom w:val="none" w:sz="0" w:space="0" w:color="auto"/>
                            <w:right w:val="none" w:sz="0" w:space="0" w:color="auto"/>
                          </w:divBdr>
                        </w:div>
                      </w:divsChild>
                    </w:div>
                    <w:div w:id="1741175271">
                      <w:marLeft w:val="0"/>
                      <w:marRight w:val="0"/>
                      <w:marTop w:val="0"/>
                      <w:marBottom w:val="0"/>
                      <w:divBdr>
                        <w:top w:val="none" w:sz="0" w:space="0" w:color="auto"/>
                        <w:left w:val="none" w:sz="0" w:space="0" w:color="auto"/>
                        <w:bottom w:val="none" w:sz="0" w:space="0" w:color="auto"/>
                        <w:right w:val="none" w:sz="0" w:space="0" w:color="auto"/>
                      </w:divBdr>
                    </w:div>
                    <w:div w:id="1745837034">
                      <w:marLeft w:val="0"/>
                      <w:marRight w:val="0"/>
                      <w:marTop w:val="0"/>
                      <w:marBottom w:val="0"/>
                      <w:divBdr>
                        <w:top w:val="none" w:sz="0" w:space="0" w:color="auto"/>
                        <w:left w:val="none" w:sz="0" w:space="0" w:color="auto"/>
                        <w:bottom w:val="none" w:sz="0" w:space="0" w:color="auto"/>
                        <w:right w:val="none" w:sz="0" w:space="0" w:color="auto"/>
                      </w:divBdr>
                    </w:div>
                    <w:div w:id="1746947721">
                      <w:marLeft w:val="0"/>
                      <w:marRight w:val="0"/>
                      <w:marTop w:val="0"/>
                      <w:marBottom w:val="0"/>
                      <w:divBdr>
                        <w:top w:val="none" w:sz="0" w:space="0" w:color="auto"/>
                        <w:left w:val="none" w:sz="0" w:space="0" w:color="auto"/>
                        <w:bottom w:val="none" w:sz="0" w:space="0" w:color="auto"/>
                        <w:right w:val="none" w:sz="0" w:space="0" w:color="auto"/>
                      </w:divBdr>
                    </w:div>
                    <w:div w:id="1747725482">
                      <w:marLeft w:val="0"/>
                      <w:marRight w:val="0"/>
                      <w:marTop w:val="0"/>
                      <w:marBottom w:val="0"/>
                      <w:divBdr>
                        <w:top w:val="none" w:sz="0" w:space="0" w:color="auto"/>
                        <w:left w:val="none" w:sz="0" w:space="0" w:color="auto"/>
                        <w:bottom w:val="none" w:sz="0" w:space="0" w:color="auto"/>
                        <w:right w:val="none" w:sz="0" w:space="0" w:color="auto"/>
                      </w:divBdr>
                      <w:divsChild>
                        <w:div w:id="1573736129">
                          <w:marLeft w:val="0"/>
                          <w:marRight w:val="0"/>
                          <w:marTop w:val="0"/>
                          <w:marBottom w:val="0"/>
                          <w:divBdr>
                            <w:top w:val="none" w:sz="0" w:space="0" w:color="auto"/>
                            <w:left w:val="none" w:sz="0" w:space="0" w:color="auto"/>
                            <w:bottom w:val="none" w:sz="0" w:space="0" w:color="auto"/>
                            <w:right w:val="none" w:sz="0" w:space="0" w:color="auto"/>
                          </w:divBdr>
                        </w:div>
                      </w:divsChild>
                    </w:div>
                    <w:div w:id="1769546715">
                      <w:marLeft w:val="0"/>
                      <w:marRight w:val="0"/>
                      <w:marTop w:val="0"/>
                      <w:marBottom w:val="0"/>
                      <w:divBdr>
                        <w:top w:val="none" w:sz="0" w:space="0" w:color="auto"/>
                        <w:left w:val="none" w:sz="0" w:space="0" w:color="auto"/>
                        <w:bottom w:val="none" w:sz="0" w:space="0" w:color="auto"/>
                        <w:right w:val="none" w:sz="0" w:space="0" w:color="auto"/>
                      </w:divBdr>
                      <w:divsChild>
                        <w:div w:id="125658679">
                          <w:marLeft w:val="0"/>
                          <w:marRight w:val="0"/>
                          <w:marTop w:val="0"/>
                          <w:marBottom w:val="0"/>
                          <w:divBdr>
                            <w:top w:val="none" w:sz="0" w:space="0" w:color="auto"/>
                            <w:left w:val="none" w:sz="0" w:space="0" w:color="auto"/>
                            <w:bottom w:val="none" w:sz="0" w:space="0" w:color="auto"/>
                            <w:right w:val="none" w:sz="0" w:space="0" w:color="auto"/>
                          </w:divBdr>
                        </w:div>
                      </w:divsChild>
                    </w:div>
                    <w:div w:id="1770545820">
                      <w:marLeft w:val="0"/>
                      <w:marRight w:val="0"/>
                      <w:marTop w:val="0"/>
                      <w:marBottom w:val="0"/>
                      <w:divBdr>
                        <w:top w:val="none" w:sz="0" w:space="0" w:color="auto"/>
                        <w:left w:val="none" w:sz="0" w:space="0" w:color="auto"/>
                        <w:bottom w:val="none" w:sz="0" w:space="0" w:color="auto"/>
                        <w:right w:val="none" w:sz="0" w:space="0" w:color="auto"/>
                      </w:divBdr>
                      <w:divsChild>
                        <w:div w:id="1015304901">
                          <w:marLeft w:val="0"/>
                          <w:marRight w:val="0"/>
                          <w:marTop w:val="0"/>
                          <w:marBottom w:val="0"/>
                          <w:divBdr>
                            <w:top w:val="none" w:sz="0" w:space="0" w:color="auto"/>
                            <w:left w:val="none" w:sz="0" w:space="0" w:color="auto"/>
                            <w:bottom w:val="none" w:sz="0" w:space="0" w:color="auto"/>
                            <w:right w:val="none" w:sz="0" w:space="0" w:color="auto"/>
                          </w:divBdr>
                        </w:div>
                      </w:divsChild>
                    </w:div>
                    <w:div w:id="1780951181">
                      <w:marLeft w:val="0"/>
                      <w:marRight w:val="0"/>
                      <w:marTop w:val="0"/>
                      <w:marBottom w:val="0"/>
                      <w:divBdr>
                        <w:top w:val="none" w:sz="0" w:space="0" w:color="auto"/>
                        <w:left w:val="none" w:sz="0" w:space="0" w:color="auto"/>
                        <w:bottom w:val="none" w:sz="0" w:space="0" w:color="auto"/>
                        <w:right w:val="none" w:sz="0" w:space="0" w:color="auto"/>
                      </w:divBdr>
                    </w:div>
                    <w:div w:id="1786996464">
                      <w:marLeft w:val="0"/>
                      <w:marRight w:val="0"/>
                      <w:marTop w:val="0"/>
                      <w:marBottom w:val="0"/>
                      <w:divBdr>
                        <w:top w:val="none" w:sz="0" w:space="0" w:color="auto"/>
                        <w:left w:val="none" w:sz="0" w:space="0" w:color="auto"/>
                        <w:bottom w:val="none" w:sz="0" w:space="0" w:color="auto"/>
                        <w:right w:val="none" w:sz="0" w:space="0" w:color="auto"/>
                      </w:divBdr>
                      <w:divsChild>
                        <w:div w:id="314185292">
                          <w:marLeft w:val="0"/>
                          <w:marRight w:val="0"/>
                          <w:marTop w:val="0"/>
                          <w:marBottom w:val="0"/>
                          <w:divBdr>
                            <w:top w:val="none" w:sz="0" w:space="0" w:color="auto"/>
                            <w:left w:val="none" w:sz="0" w:space="0" w:color="auto"/>
                            <w:bottom w:val="none" w:sz="0" w:space="0" w:color="auto"/>
                            <w:right w:val="none" w:sz="0" w:space="0" w:color="auto"/>
                          </w:divBdr>
                        </w:div>
                      </w:divsChild>
                    </w:div>
                    <w:div w:id="1789817227">
                      <w:marLeft w:val="0"/>
                      <w:marRight w:val="0"/>
                      <w:marTop w:val="0"/>
                      <w:marBottom w:val="0"/>
                      <w:divBdr>
                        <w:top w:val="none" w:sz="0" w:space="0" w:color="auto"/>
                        <w:left w:val="none" w:sz="0" w:space="0" w:color="auto"/>
                        <w:bottom w:val="none" w:sz="0" w:space="0" w:color="auto"/>
                        <w:right w:val="none" w:sz="0" w:space="0" w:color="auto"/>
                      </w:divBdr>
                    </w:div>
                    <w:div w:id="1796288858">
                      <w:marLeft w:val="0"/>
                      <w:marRight w:val="0"/>
                      <w:marTop w:val="0"/>
                      <w:marBottom w:val="0"/>
                      <w:divBdr>
                        <w:top w:val="none" w:sz="0" w:space="0" w:color="auto"/>
                        <w:left w:val="none" w:sz="0" w:space="0" w:color="auto"/>
                        <w:bottom w:val="none" w:sz="0" w:space="0" w:color="auto"/>
                        <w:right w:val="none" w:sz="0" w:space="0" w:color="auto"/>
                      </w:divBdr>
                      <w:divsChild>
                        <w:div w:id="934360994">
                          <w:marLeft w:val="0"/>
                          <w:marRight w:val="0"/>
                          <w:marTop w:val="0"/>
                          <w:marBottom w:val="0"/>
                          <w:divBdr>
                            <w:top w:val="none" w:sz="0" w:space="0" w:color="auto"/>
                            <w:left w:val="none" w:sz="0" w:space="0" w:color="auto"/>
                            <w:bottom w:val="none" w:sz="0" w:space="0" w:color="auto"/>
                            <w:right w:val="none" w:sz="0" w:space="0" w:color="auto"/>
                          </w:divBdr>
                        </w:div>
                      </w:divsChild>
                    </w:div>
                    <w:div w:id="1796294121">
                      <w:marLeft w:val="0"/>
                      <w:marRight w:val="0"/>
                      <w:marTop w:val="0"/>
                      <w:marBottom w:val="0"/>
                      <w:divBdr>
                        <w:top w:val="none" w:sz="0" w:space="0" w:color="auto"/>
                        <w:left w:val="none" w:sz="0" w:space="0" w:color="auto"/>
                        <w:bottom w:val="none" w:sz="0" w:space="0" w:color="auto"/>
                        <w:right w:val="none" w:sz="0" w:space="0" w:color="auto"/>
                      </w:divBdr>
                      <w:divsChild>
                        <w:div w:id="1737121671">
                          <w:marLeft w:val="0"/>
                          <w:marRight w:val="0"/>
                          <w:marTop w:val="0"/>
                          <w:marBottom w:val="0"/>
                          <w:divBdr>
                            <w:top w:val="none" w:sz="0" w:space="0" w:color="auto"/>
                            <w:left w:val="none" w:sz="0" w:space="0" w:color="auto"/>
                            <w:bottom w:val="none" w:sz="0" w:space="0" w:color="auto"/>
                            <w:right w:val="none" w:sz="0" w:space="0" w:color="auto"/>
                          </w:divBdr>
                        </w:div>
                      </w:divsChild>
                    </w:div>
                    <w:div w:id="1800108916">
                      <w:marLeft w:val="0"/>
                      <w:marRight w:val="0"/>
                      <w:marTop w:val="0"/>
                      <w:marBottom w:val="0"/>
                      <w:divBdr>
                        <w:top w:val="none" w:sz="0" w:space="0" w:color="auto"/>
                        <w:left w:val="none" w:sz="0" w:space="0" w:color="auto"/>
                        <w:bottom w:val="none" w:sz="0" w:space="0" w:color="auto"/>
                        <w:right w:val="none" w:sz="0" w:space="0" w:color="auto"/>
                      </w:divBdr>
                    </w:div>
                    <w:div w:id="1802377731">
                      <w:marLeft w:val="0"/>
                      <w:marRight w:val="0"/>
                      <w:marTop w:val="0"/>
                      <w:marBottom w:val="0"/>
                      <w:divBdr>
                        <w:top w:val="none" w:sz="0" w:space="0" w:color="auto"/>
                        <w:left w:val="none" w:sz="0" w:space="0" w:color="auto"/>
                        <w:bottom w:val="none" w:sz="0" w:space="0" w:color="auto"/>
                        <w:right w:val="none" w:sz="0" w:space="0" w:color="auto"/>
                      </w:divBdr>
                      <w:divsChild>
                        <w:div w:id="1891530746">
                          <w:marLeft w:val="0"/>
                          <w:marRight w:val="0"/>
                          <w:marTop w:val="0"/>
                          <w:marBottom w:val="0"/>
                          <w:divBdr>
                            <w:top w:val="none" w:sz="0" w:space="0" w:color="auto"/>
                            <w:left w:val="none" w:sz="0" w:space="0" w:color="auto"/>
                            <w:bottom w:val="none" w:sz="0" w:space="0" w:color="auto"/>
                            <w:right w:val="none" w:sz="0" w:space="0" w:color="auto"/>
                          </w:divBdr>
                        </w:div>
                      </w:divsChild>
                    </w:div>
                    <w:div w:id="1803115330">
                      <w:marLeft w:val="0"/>
                      <w:marRight w:val="0"/>
                      <w:marTop w:val="0"/>
                      <w:marBottom w:val="0"/>
                      <w:divBdr>
                        <w:top w:val="none" w:sz="0" w:space="0" w:color="auto"/>
                        <w:left w:val="none" w:sz="0" w:space="0" w:color="auto"/>
                        <w:bottom w:val="none" w:sz="0" w:space="0" w:color="auto"/>
                        <w:right w:val="none" w:sz="0" w:space="0" w:color="auto"/>
                      </w:divBdr>
                      <w:divsChild>
                        <w:div w:id="1809977728">
                          <w:marLeft w:val="0"/>
                          <w:marRight w:val="0"/>
                          <w:marTop w:val="0"/>
                          <w:marBottom w:val="0"/>
                          <w:divBdr>
                            <w:top w:val="none" w:sz="0" w:space="0" w:color="auto"/>
                            <w:left w:val="none" w:sz="0" w:space="0" w:color="auto"/>
                            <w:bottom w:val="none" w:sz="0" w:space="0" w:color="auto"/>
                            <w:right w:val="none" w:sz="0" w:space="0" w:color="auto"/>
                          </w:divBdr>
                        </w:div>
                      </w:divsChild>
                    </w:div>
                    <w:div w:id="1805390997">
                      <w:marLeft w:val="0"/>
                      <w:marRight w:val="0"/>
                      <w:marTop w:val="0"/>
                      <w:marBottom w:val="0"/>
                      <w:divBdr>
                        <w:top w:val="none" w:sz="0" w:space="0" w:color="auto"/>
                        <w:left w:val="none" w:sz="0" w:space="0" w:color="auto"/>
                        <w:bottom w:val="none" w:sz="0" w:space="0" w:color="auto"/>
                        <w:right w:val="none" w:sz="0" w:space="0" w:color="auto"/>
                      </w:divBdr>
                      <w:divsChild>
                        <w:div w:id="100951684">
                          <w:marLeft w:val="0"/>
                          <w:marRight w:val="0"/>
                          <w:marTop w:val="0"/>
                          <w:marBottom w:val="0"/>
                          <w:divBdr>
                            <w:top w:val="none" w:sz="0" w:space="0" w:color="auto"/>
                            <w:left w:val="none" w:sz="0" w:space="0" w:color="auto"/>
                            <w:bottom w:val="none" w:sz="0" w:space="0" w:color="auto"/>
                            <w:right w:val="none" w:sz="0" w:space="0" w:color="auto"/>
                          </w:divBdr>
                        </w:div>
                      </w:divsChild>
                    </w:div>
                    <w:div w:id="1806393206">
                      <w:marLeft w:val="0"/>
                      <w:marRight w:val="0"/>
                      <w:marTop w:val="0"/>
                      <w:marBottom w:val="0"/>
                      <w:divBdr>
                        <w:top w:val="none" w:sz="0" w:space="0" w:color="auto"/>
                        <w:left w:val="none" w:sz="0" w:space="0" w:color="auto"/>
                        <w:bottom w:val="none" w:sz="0" w:space="0" w:color="auto"/>
                        <w:right w:val="none" w:sz="0" w:space="0" w:color="auto"/>
                      </w:divBdr>
                      <w:divsChild>
                        <w:div w:id="118765645">
                          <w:marLeft w:val="0"/>
                          <w:marRight w:val="0"/>
                          <w:marTop w:val="0"/>
                          <w:marBottom w:val="0"/>
                          <w:divBdr>
                            <w:top w:val="none" w:sz="0" w:space="0" w:color="auto"/>
                            <w:left w:val="none" w:sz="0" w:space="0" w:color="auto"/>
                            <w:bottom w:val="none" w:sz="0" w:space="0" w:color="auto"/>
                            <w:right w:val="none" w:sz="0" w:space="0" w:color="auto"/>
                          </w:divBdr>
                        </w:div>
                      </w:divsChild>
                    </w:div>
                    <w:div w:id="1820686257">
                      <w:marLeft w:val="0"/>
                      <w:marRight w:val="0"/>
                      <w:marTop w:val="0"/>
                      <w:marBottom w:val="0"/>
                      <w:divBdr>
                        <w:top w:val="none" w:sz="0" w:space="0" w:color="auto"/>
                        <w:left w:val="none" w:sz="0" w:space="0" w:color="auto"/>
                        <w:bottom w:val="none" w:sz="0" w:space="0" w:color="auto"/>
                        <w:right w:val="none" w:sz="0" w:space="0" w:color="auto"/>
                      </w:divBdr>
                      <w:divsChild>
                        <w:div w:id="55592581">
                          <w:marLeft w:val="0"/>
                          <w:marRight w:val="0"/>
                          <w:marTop w:val="0"/>
                          <w:marBottom w:val="0"/>
                          <w:divBdr>
                            <w:top w:val="none" w:sz="0" w:space="0" w:color="auto"/>
                            <w:left w:val="none" w:sz="0" w:space="0" w:color="auto"/>
                            <w:bottom w:val="none" w:sz="0" w:space="0" w:color="auto"/>
                            <w:right w:val="none" w:sz="0" w:space="0" w:color="auto"/>
                          </w:divBdr>
                        </w:div>
                      </w:divsChild>
                    </w:div>
                    <w:div w:id="1827823949">
                      <w:marLeft w:val="0"/>
                      <w:marRight w:val="0"/>
                      <w:marTop w:val="0"/>
                      <w:marBottom w:val="0"/>
                      <w:divBdr>
                        <w:top w:val="none" w:sz="0" w:space="0" w:color="auto"/>
                        <w:left w:val="none" w:sz="0" w:space="0" w:color="auto"/>
                        <w:bottom w:val="none" w:sz="0" w:space="0" w:color="auto"/>
                        <w:right w:val="none" w:sz="0" w:space="0" w:color="auto"/>
                      </w:divBdr>
                    </w:div>
                    <w:div w:id="1836262754">
                      <w:marLeft w:val="0"/>
                      <w:marRight w:val="0"/>
                      <w:marTop w:val="0"/>
                      <w:marBottom w:val="0"/>
                      <w:divBdr>
                        <w:top w:val="none" w:sz="0" w:space="0" w:color="auto"/>
                        <w:left w:val="none" w:sz="0" w:space="0" w:color="auto"/>
                        <w:bottom w:val="none" w:sz="0" w:space="0" w:color="auto"/>
                        <w:right w:val="none" w:sz="0" w:space="0" w:color="auto"/>
                      </w:divBdr>
                      <w:divsChild>
                        <w:div w:id="1443114187">
                          <w:marLeft w:val="0"/>
                          <w:marRight w:val="0"/>
                          <w:marTop w:val="0"/>
                          <w:marBottom w:val="0"/>
                          <w:divBdr>
                            <w:top w:val="none" w:sz="0" w:space="0" w:color="auto"/>
                            <w:left w:val="none" w:sz="0" w:space="0" w:color="auto"/>
                            <w:bottom w:val="none" w:sz="0" w:space="0" w:color="auto"/>
                            <w:right w:val="none" w:sz="0" w:space="0" w:color="auto"/>
                          </w:divBdr>
                        </w:div>
                      </w:divsChild>
                    </w:div>
                    <w:div w:id="1846898632">
                      <w:marLeft w:val="0"/>
                      <w:marRight w:val="0"/>
                      <w:marTop w:val="0"/>
                      <w:marBottom w:val="0"/>
                      <w:divBdr>
                        <w:top w:val="none" w:sz="0" w:space="0" w:color="auto"/>
                        <w:left w:val="none" w:sz="0" w:space="0" w:color="auto"/>
                        <w:bottom w:val="none" w:sz="0" w:space="0" w:color="auto"/>
                        <w:right w:val="none" w:sz="0" w:space="0" w:color="auto"/>
                      </w:divBdr>
                      <w:divsChild>
                        <w:div w:id="554976093">
                          <w:marLeft w:val="0"/>
                          <w:marRight w:val="0"/>
                          <w:marTop w:val="0"/>
                          <w:marBottom w:val="0"/>
                          <w:divBdr>
                            <w:top w:val="none" w:sz="0" w:space="0" w:color="auto"/>
                            <w:left w:val="none" w:sz="0" w:space="0" w:color="auto"/>
                            <w:bottom w:val="none" w:sz="0" w:space="0" w:color="auto"/>
                            <w:right w:val="none" w:sz="0" w:space="0" w:color="auto"/>
                          </w:divBdr>
                        </w:div>
                      </w:divsChild>
                    </w:div>
                    <w:div w:id="1858040292">
                      <w:marLeft w:val="0"/>
                      <w:marRight w:val="0"/>
                      <w:marTop w:val="0"/>
                      <w:marBottom w:val="0"/>
                      <w:divBdr>
                        <w:top w:val="none" w:sz="0" w:space="0" w:color="auto"/>
                        <w:left w:val="none" w:sz="0" w:space="0" w:color="auto"/>
                        <w:bottom w:val="none" w:sz="0" w:space="0" w:color="auto"/>
                        <w:right w:val="none" w:sz="0" w:space="0" w:color="auto"/>
                      </w:divBdr>
                      <w:divsChild>
                        <w:div w:id="765611139">
                          <w:marLeft w:val="0"/>
                          <w:marRight w:val="0"/>
                          <w:marTop w:val="0"/>
                          <w:marBottom w:val="0"/>
                          <w:divBdr>
                            <w:top w:val="none" w:sz="0" w:space="0" w:color="auto"/>
                            <w:left w:val="none" w:sz="0" w:space="0" w:color="auto"/>
                            <w:bottom w:val="none" w:sz="0" w:space="0" w:color="auto"/>
                            <w:right w:val="none" w:sz="0" w:space="0" w:color="auto"/>
                          </w:divBdr>
                        </w:div>
                      </w:divsChild>
                    </w:div>
                    <w:div w:id="1858276059">
                      <w:marLeft w:val="0"/>
                      <w:marRight w:val="0"/>
                      <w:marTop w:val="0"/>
                      <w:marBottom w:val="0"/>
                      <w:divBdr>
                        <w:top w:val="none" w:sz="0" w:space="0" w:color="auto"/>
                        <w:left w:val="none" w:sz="0" w:space="0" w:color="auto"/>
                        <w:bottom w:val="none" w:sz="0" w:space="0" w:color="auto"/>
                        <w:right w:val="none" w:sz="0" w:space="0" w:color="auto"/>
                      </w:divBdr>
                      <w:divsChild>
                        <w:div w:id="96829362">
                          <w:marLeft w:val="0"/>
                          <w:marRight w:val="0"/>
                          <w:marTop w:val="0"/>
                          <w:marBottom w:val="0"/>
                          <w:divBdr>
                            <w:top w:val="none" w:sz="0" w:space="0" w:color="auto"/>
                            <w:left w:val="none" w:sz="0" w:space="0" w:color="auto"/>
                            <w:bottom w:val="none" w:sz="0" w:space="0" w:color="auto"/>
                            <w:right w:val="none" w:sz="0" w:space="0" w:color="auto"/>
                          </w:divBdr>
                        </w:div>
                      </w:divsChild>
                    </w:div>
                    <w:div w:id="1858302357">
                      <w:marLeft w:val="0"/>
                      <w:marRight w:val="0"/>
                      <w:marTop w:val="0"/>
                      <w:marBottom w:val="0"/>
                      <w:divBdr>
                        <w:top w:val="none" w:sz="0" w:space="0" w:color="auto"/>
                        <w:left w:val="none" w:sz="0" w:space="0" w:color="auto"/>
                        <w:bottom w:val="none" w:sz="0" w:space="0" w:color="auto"/>
                        <w:right w:val="none" w:sz="0" w:space="0" w:color="auto"/>
                      </w:divBdr>
                      <w:divsChild>
                        <w:div w:id="1928727592">
                          <w:marLeft w:val="0"/>
                          <w:marRight w:val="0"/>
                          <w:marTop w:val="0"/>
                          <w:marBottom w:val="0"/>
                          <w:divBdr>
                            <w:top w:val="none" w:sz="0" w:space="0" w:color="auto"/>
                            <w:left w:val="none" w:sz="0" w:space="0" w:color="auto"/>
                            <w:bottom w:val="none" w:sz="0" w:space="0" w:color="auto"/>
                            <w:right w:val="none" w:sz="0" w:space="0" w:color="auto"/>
                          </w:divBdr>
                        </w:div>
                      </w:divsChild>
                    </w:div>
                    <w:div w:id="1858352385">
                      <w:marLeft w:val="0"/>
                      <w:marRight w:val="0"/>
                      <w:marTop w:val="0"/>
                      <w:marBottom w:val="0"/>
                      <w:divBdr>
                        <w:top w:val="none" w:sz="0" w:space="0" w:color="auto"/>
                        <w:left w:val="none" w:sz="0" w:space="0" w:color="auto"/>
                        <w:bottom w:val="none" w:sz="0" w:space="0" w:color="auto"/>
                        <w:right w:val="none" w:sz="0" w:space="0" w:color="auto"/>
                      </w:divBdr>
                    </w:div>
                    <w:div w:id="1860700690">
                      <w:marLeft w:val="0"/>
                      <w:marRight w:val="0"/>
                      <w:marTop w:val="0"/>
                      <w:marBottom w:val="0"/>
                      <w:divBdr>
                        <w:top w:val="none" w:sz="0" w:space="0" w:color="auto"/>
                        <w:left w:val="none" w:sz="0" w:space="0" w:color="auto"/>
                        <w:bottom w:val="none" w:sz="0" w:space="0" w:color="auto"/>
                        <w:right w:val="none" w:sz="0" w:space="0" w:color="auto"/>
                      </w:divBdr>
                    </w:div>
                    <w:div w:id="1866673357">
                      <w:marLeft w:val="0"/>
                      <w:marRight w:val="0"/>
                      <w:marTop w:val="0"/>
                      <w:marBottom w:val="0"/>
                      <w:divBdr>
                        <w:top w:val="none" w:sz="0" w:space="0" w:color="auto"/>
                        <w:left w:val="none" w:sz="0" w:space="0" w:color="auto"/>
                        <w:bottom w:val="none" w:sz="0" w:space="0" w:color="auto"/>
                        <w:right w:val="none" w:sz="0" w:space="0" w:color="auto"/>
                      </w:divBdr>
                      <w:divsChild>
                        <w:div w:id="119342627">
                          <w:marLeft w:val="0"/>
                          <w:marRight w:val="0"/>
                          <w:marTop w:val="0"/>
                          <w:marBottom w:val="0"/>
                          <w:divBdr>
                            <w:top w:val="none" w:sz="0" w:space="0" w:color="auto"/>
                            <w:left w:val="none" w:sz="0" w:space="0" w:color="auto"/>
                            <w:bottom w:val="none" w:sz="0" w:space="0" w:color="auto"/>
                            <w:right w:val="none" w:sz="0" w:space="0" w:color="auto"/>
                          </w:divBdr>
                        </w:div>
                      </w:divsChild>
                    </w:div>
                    <w:div w:id="1867207465">
                      <w:marLeft w:val="0"/>
                      <w:marRight w:val="0"/>
                      <w:marTop w:val="0"/>
                      <w:marBottom w:val="0"/>
                      <w:divBdr>
                        <w:top w:val="none" w:sz="0" w:space="0" w:color="auto"/>
                        <w:left w:val="none" w:sz="0" w:space="0" w:color="auto"/>
                        <w:bottom w:val="none" w:sz="0" w:space="0" w:color="auto"/>
                        <w:right w:val="none" w:sz="0" w:space="0" w:color="auto"/>
                      </w:divBdr>
                      <w:divsChild>
                        <w:div w:id="869798319">
                          <w:marLeft w:val="0"/>
                          <w:marRight w:val="0"/>
                          <w:marTop w:val="0"/>
                          <w:marBottom w:val="0"/>
                          <w:divBdr>
                            <w:top w:val="none" w:sz="0" w:space="0" w:color="auto"/>
                            <w:left w:val="none" w:sz="0" w:space="0" w:color="auto"/>
                            <w:bottom w:val="none" w:sz="0" w:space="0" w:color="auto"/>
                            <w:right w:val="none" w:sz="0" w:space="0" w:color="auto"/>
                          </w:divBdr>
                        </w:div>
                      </w:divsChild>
                    </w:div>
                    <w:div w:id="1870875550">
                      <w:marLeft w:val="0"/>
                      <w:marRight w:val="0"/>
                      <w:marTop w:val="0"/>
                      <w:marBottom w:val="0"/>
                      <w:divBdr>
                        <w:top w:val="none" w:sz="0" w:space="0" w:color="auto"/>
                        <w:left w:val="none" w:sz="0" w:space="0" w:color="auto"/>
                        <w:bottom w:val="none" w:sz="0" w:space="0" w:color="auto"/>
                        <w:right w:val="none" w:sz="0" w:space="0" w:color="auto"/>
                      </w:divBdr>
                    </w:div>
                    <w:div w:id="1887378083">
                      <w:marLeft w:val="0"/>
                      <w:marRight w:val="0"/>
                      <w:marTop w:val="0"/>
                      <w:marBottom w:val="0"/>
                      <w:divBdr>
                        <w:top w:val="none" w:sz="0" w:space="0" w:color="auto"/>
                        <w:left w:val="none" w:sz="0" w:space="0" w:color="auto"/>
                        <w:bottom w:val="none" w:sz="0" w:space="0" w:color="auto"/>
                        <w:right w:val="none" w:sz="0" w:space="0" w:color="auto"/>
                      </w:divBdr>
                    </w:div>
                    <w:div w:id="1901599019">
                      <w:marLeft w:val="0"/>
                      <w:marRight w:val="0"/>
                      <w:marTop w:val="0"/>
                      <w:marBottom w:val="0"/>
                      <w:divBdr>
                        <w:top w:val="none" w:sz="0" w:space="0" w:color="auto"/>
                        <w:left w:val="none" w:sz="0" w:space="0" w:color="auto"/>
                        <w:bottom w:val="none" w:sz="0" w:space="0" w:color="auto"/>
                        <w:right w:val="none" w:sz="0" w:space="0" w:color="auto"/>
                      </w:divBdr>
                    </w:div>
                    <w:div w:id="1908105086">
                      <w:marLeft w:val="0"/>
                      <w:marRight w:val="0"/>
                      <w:marTop w:val="0"/>
                      <w:marBottom w:val="0"/>
                      <w:divBdr>
                        <w:top w:val="none" w:sz="0" w:space="0" w:color="auto"/>
                        <w:left w:val="none" w:sz="0" w:space="0" w:color="auto"/>
                        <w:bottom w:val="none" w:sz="0" w:space="0" w:color="auto"/>
                        <w:right w:val="none" w:sz="0" w:space="0" w:color="auto"/>
                      </w:divBdr>
                    </w:div>
                    <w:div w:id="1914312848">
                      <w:marLeft w:val="0"/>
                      <w:marRight w:val="0"/>
                      <w:marTop w:val="0"/>
                      <w:marBottom w:val="0"/>
                      <w:divBdr>
                        <w:top w:val="none" w:sz="0" w:space="0" w:color="auto"/>
                        <w:left w:val="none" w:sz="0" w:space="0" w:color="auto"/>
                        <w:bottom w:val="none" w:sz="0" w:space="0" w:color="auto"/>
                        <w:right w:val="none" w:sz="0" w:space="0" w:color="auto"/>
                      </w:divBdr>
                      <w:divsChild>
                        <w:div w:id="1807237708">
                          <w:marLeft w:val="0"/>
                          <w:marRight w:val="0"/>
                          <w:marTop w:val="0"/>
                          <w:marBottom w:val="0"/>
                          <w:divBdr>
                            <w:top w:val="none" w:sz="0" w:space="0" w:color="auto"/>
                            <w:left w:val="none" w:sz="0" w:space="0" w:color="auto"/>
                            <w:bottom w:val="none" w:sz="0" w:space="0" w:color="auto"/>
                            <w:right w:val="none" w:sz="0" w:space="0" w:color="auto"/>
                          </w:divBdr>
                        </w:div>
                      </w:divsChild>
                    </w:div>
                    <w:div w:id="1924299196">
                      <w:marLeft w:val="0"/>
                      <w:marRight w:val="0"/>
                      <w:marTop w:val="0"/>
                      <w:marBottom w:val="0"/>
                      <w:divBdr>
                        <w:top w:val="none" w:sz="0" w:space="0" w:color="auto"/>
                        <w:left w:val="none" w:sz="0" w:space="0" w:color="auto"/>
                        <w:bottom w:val="none" w:sz="0" w:space="0" w:color="auto"/>
                        <w:right w:val="none" w:sz="0" w:space="0" w:color="auto"/>
                      </w:divBdr>
                    </w:div>
                    <w:div w:id="1935048162">
                      <w:marLeft w:val="0"/>
                      <w:marRight w:val="0"/>
                      <w:marTop w:val="0"/>
                      <w:marBottom w:val="0"/>
                      <w:divBdr>
                        <w:top w:val="none" w:sz="0" w:space="0" w:color="auto"/>
                        <w:left w:val="none" w:sz="0" w:space="0" w:color="auto"/>
                        <w:bottom w:val="none" w:sz="0" w:space="0" w:color="auto"/>
                        <w:right w:val="none" w:sz="0" w:space="0" w:color="auto"/>
                      </w:divBdr>
                    </w:div>
                    <w:div w:id="1937210271">
                      <w:marLeft w:val="0"/>
                      <w:marRight w:val="0"/>
                      <w:marTop w:val="0"/>
                      <w:marBottom w:val="0"/>
                      <w:divBdr>
                        <w:top w:val="none" w:sz="0" w:space="0" w:color="auto"/>
                        <w:left w:val="none" w:sz="0" w:space="0" w:color="auto"/>
                        <w:bottom w:val="none" w:sz="0" w:space="0" w:color="auto"/>
                        <w:right w:val="none" w:sz="0" w:space="0" w:color="auto"/>
                      </w:divBdr>
                      <w:divsChild>
                        <w:div w:id="323164431">
                          <w:marLeft w:val="0"/>
                          <w:marRight w:val="0"/>
                          <w:marTop w:val="0"/>
                          <w:marBottom w:val="0"/>
                          <w:divBdr>
                            <w:top w:val="none" w:sz="0" w:space="0" w:color="auto"/>
                            <w:left w:val="none" w:sz="0" w:space="0" w:color="auto"/>
                            <w:bottom w:val="none" w:sz="0" w:space="0" w:color="auto"/>
                            <w:right w:val="none" w:sz="0" w:space="0" w:color="auto"/>
                          </w:divBdr>
                        </w:div>
                      </w:divsChild>
                    </w:div>
                    <w:div w:id="1937520139">
                      <w:marLeft w:val="0"/>
                      <w:marRight w:val="0"/>
                      <w:marTop w:val="0"/>
                      <w:marBottom w:val="0"/>
                      <w:divBdr>
                        <w:top w:val="none" w:sz="0" w:space="0" w:color="auto"/>
                        <w:left w:val="none" w:sz="0" w:space="0" w:color="auto"/>
                        <w:bottom w:val="none" w:sz="0" w:space="0" w:color="auto"/>
                        <w:right w:val="none" w:sz="0" w:space="0" w:color="auto"/>
                      </w:divBdr>
                      <w:divsChild>
                        <w:div w:id="694304138">
                          <w:marLeft w:val="0"/>
                          <w:marRight w:val="0"/>
                          <w:marTop w:val="0"/>
                          <w:marBottom w:val="0"/>
                          <w:divBdr>
                            <w:top w:val="none" w:sz="0" w:space="0" w:color="auto"/>
                            <w:left w:val="none" w:sz="0" w:space="0" w:color="auto"/>
                            <w:bottom w:val="none" w:sz="0" w:space="0" w:color="auto"/>
                            <w:right w:val="none" w:sz="0" w:space="0" w:color="auto"/>
                          </w:divBdr>
                        </w:div>
                      </w:divsChild>
                    </w:div>
                    <w:div w:id="1941789498">
                      <w:marLeft w:val="0"/>
                      <w:marRight w:val="0"/>
                      <w:marTop w:val="0"/>
                      <w:marBottom w:val="0"/>
                      <w:divBdr>
                        <w:top w:val="none" w:sz="0" w:space="0" w:color="auto"/>
                        <w:left w:val="none" w:sz="0" w:space="0" w:color="auto"/>
                        <w:bottom w:val="none" w:sz="0" w:space="0" w:color="auto"/>
                        <w:right w:val="none" w:sz="0" w:space="0" w:color="auto"/>
                      </w:divBdr>
                      <w:divsChild>
                        <w:div w:id="638533362">
                          <w:marLeft w:val="0"/>
                          <w:marRight w:val="0"/>
                          <w:marTop w:val="0"/>
                          <w:marBottom w:val="0"/>
                          <w:divBdr>
                            <w:top w:val="none" w:sz="0" w:space="0" w:color="auto"/>
                            <w:left w:val="none" w:sz="0" w:space="0" w:color="auto"/>
                            <w:bottom w:val="none" w:sz="0" w:space="0" w:color="auto"/>
                            <w:right w:val="none" w:sz="0" w:space="0" w:color="auto"/>
                          </w:divBdr>
                        </w:div>
                      </w:divsChild>
                    </w:div>
                    <w:div w:id="1948735354">
                      <w:marLeft w:val="0"/>
                      <w:marRight w:val="0"/>
                      <w:marTop w:val="0"/>
                      <w:marBottom w:val="0"/>
                      <w:divBdr>
                        <w:top w:val="none" w:sz="0" w:space="0" w:color="auto"/>
                        <w:left w:val="none" w:sz="0" w:space="0" w:color="auto"/>
                        <w:bottom w:val="none" w:sz="0" w:space="0" w:color="auto"/>
                        <w:right w:val="none" w:sz="0" w:space="0" w:color="auto"/>
                      </w:divBdr>
                    </w:div>
                    <w:div w:id="1949241101">
                      <w:marLeft w:val="0"/>
                      <w:marRight w:val="0"/>
                      <w:marTop w:val="0"/>
                      <w:marBottom w:val="0"/>
                      <w:divBdr>
                        <w:top w:val="none" w:sz="0" w:space="0" w:color="auto"/>
                        <w:left w:val="none" w:sz="0" w:space="0" w:color="auto"/>
                        <w:bottom w:val="none" w:sz="0" w:space="0" w:color="auto"/>
                        <w:right w:val="none" w:sz="0" w:space="0" w:color="auto"/>
                      </w:divBdr>
                      <w:divsChild>
                        <w:div w:id="524831092">
                          <w:marLeft w:val="0"/>
                          <w:marRight w:val="0"/>
                          <w:marTop w:val="0"/>
                          <w:marBottom w:val="0"/>
                          <w:divBdr>
                            <w:top w:val="none" w:sz="0" w:space="0" w:color="auto"/>
                            <w:left w:val="none" w:sz="0" w:space="0" w:color="auto"/>
                            <w:bottom w:val="none" w:sz="0" w:space="0" w:color="auto"/>
                            <w:right w:val="none" w:sz="0" w:space="0" w:color="auto"/>
                          </w:divBdr>
                        </w:div>
                      </w:divsChild>
                    </w:div>
                    <w:div w:id="1950695907">
                      <w:marLeft w:val="0"/>
                      <w:marRight w:val="0"/>
                      <w:marTop w:val="0"/>
                      <w:marBottom w:val="0"/>
                      <w:divBdr>
                        <w:top w:val="none" w:sz="0" w:space="0" w:color="auto"/>
                        <w:left w:val="none" w:sz="0" w:space="0" w:color="auto"/>
                        <w:bottom w:val="none" w:sz="0" w:space="0" w:color="auto"/>
                        <w:right w:val="none" w:sz="0" w:space="0" w:color="auto"/>
                      </w:divBdr>
                    </w:div>
                    <w:div w:id="1952472626">
                      <w:marLeft w:val="0"/>
                      <w:marRight w:val="0"/>
                      <w:marTop w:val="0"/>
                      <w:marBottom w:val="0"/>
                      <w:divBdr>
                        <w:top w:val="none" w:sz="0" w:space="0" w:color="auto"/>
                        <w:left w:val="none" w:sz="0" w:space="0" w:color="auto"/>
                        <w:bottom w:val="none" w:sz="0" w:space="0" w:color="auto"/>
                        <w:right w:val="none" w:sz="0" w:space="0" w:color="auto"/>
                      </w:divBdr>
                    </w:div>
                    <w:div w:id="1955166303">
                      <w:marLeft w:val="0"/>
                      <w:marRight w:val="0"/>
                      <w:marTop w:val="0"/>
                      <w:marBottom w:val="0"/>
                      <w:divBdr>
                        <w:top w:val="none" w:sz="0" w:space="0" w:color="auto"/>
                        <w:left w:val="none" w:sz="0" w:space="0" w:color="auto"/>
                        <w:bottom w:val="none" w:sz="0" w:space="0" w:color="auto"/>
                        <w:right w:val="none" w:sz="0" w:space="0" w:color="auto"/>
                      </w:divBdr>
                      <w:divsChild>
                        <w:div w:id="1215970748">
                          <w:marLeft w:val="0"/>
                          <w:marRight w:val="0"/>
                          <w:marTop w:val="0"/>
                          <w:marBottom w:val="0"/>
                          <w:divBdr>
                            <w:top w:val="none" w:sz="0" w:space="0" w:color="auto"/>
                            <w:left w:val="none" w:sz="0" w:space="0" w:color="auto"/>
                            <w:bottom w:val="none" w:sz="0" w:space="0" w:color="auto"/>
                            <w:right w:val="none" w:sz="0" w:space="0" w:color="auto"/>
                          </w:divBdr>
                        </w:div>
                      </w:divsChild>
                    </w:div>
                    <w:div w:id="1971127419">
                      <w:marLeft w:val="0"/>
                      <w:marRight w:val="0"/>
                      <w:marTop w:val="0"/>
                      <w:marBottom w:val="0"/>
                      <w:divBdr>
                        <w:top w:val="none" w:sz="0" w:space="0" w:color="auto"/>
                        <w:left w:val="none" w:sz="0" w:space="0" w:color="auto"/>
                        <w:bottom w:val="none" w:sz="0" w:space="0" w:color="auto"/>
                        <w:right w:val="none" w:sz="0" w:space="0" w:color="auto"/>
                      </w:divBdr>
                      <w:divsChild>
                        <w:div w:id="1439790658">
                          <w:marLeft w:val="0"/>
                          <w:marRight w:val="0"/>
                          <w:marTop w:val="0"/>
                          <w:marBottom w:val="0"/>
                          <w:divBdr>
                            <w:top w:val="none" w:sz="0" w:space="0" w:color="auto"/>
                            <w:left w:val="none" w:sz="0" w:space="0" w:color="auto"/>
                            <w:bottom w:val="none" w:sz="0" w:space="0" w:color="auto"/>
                            <w:right w:val="none" w:sz="0" w:space="0" w:color="auto"/>
                          </w:divBdr>
                        </w:div>
                      </w:divsChild>
                    </w:div>
                    <w:div w:id="1972204329">
                      <w:marLeft w:val="0"/>
                      <w:marRight w:val="0"/>
                      <w:marTop w:val="0"/>
                      <w:marBottom w:val="0"/>
                      <w:divBdr>
                        <w:top w:val="none" w:sz="0" w:space="0" w:color="auto"/>
                        <w:left w:val="none" w:sz="0" w:space="0" w:color="auto"/>
                        <w:bottom w:val="none" w:sz="0" w:space="0" w:color="auto"/>
                        <w:right w:val="none" w:sz="0" w:space="0" w:color="auto"/>
                      </w:divBdr>
                      <w:divsChild>
                        <w:div w:id="1118138893">
                          <w:marLeft w:val="0"/>
                          <w:marRight w:val="0"/>
                          <w:marTop w:val="0"/>
                          <w:marBottom w:val="0"/>
                          <w:divBdr>
                            <w:top w:val="none" w:sz="0" w:space="0" w:color="auto"/>
                            <w:left w:val="none" w:sz="0" w:space="0" w:color="auto"/>
                            <w:bottom w:val="none" w:sz="0" w:space="0" w:color="auto"/>
                            <w:right w:val="none" w:sz="0" w:space="0" w:color="auto"/>
                          </w:divBdr>
                        </w:div>
                      </w:divsChild>
                    </w:div>
                    <w:div w:id="1972243475">
                      <w:marLeft w:val="0"/>
                      <w:marRight w:val="0"/>
                      <w:marTop w:val="0"/>
                      <w:marBottom w:val="0"/>
                      <w:divBdr>
                        <w:top w:val="none" w:sz="0" w:space="0" w:color="auto"/>
                        <w:left w:val="none" w:sz="0" w:space="0" w:color="auto"/>
                        <w:bottom w:val="none" w:sz="0" w:space="0" w:color="auto"/>
                        <w:right w:val="none" w:sz="0" w:space="0" w:color="auto"/>
                      </w:divBdr>
                      <w:divsChild>
                        <w:div w:id="2071031232">
                          <w:marLeft w:val="0"/>
                          <w:marRight w:val="0"/>
                          <w:marTop w:val="0"/>
                          <w:marBottom w:val="0"/>
                          <w:divBdr>
                            <w:top w:val="none" w:sz="0" w:space="0" w:color="auto"/>
                            <w:left w:val="none" w:sz="0" w:space="0" w:color="auto"/>
                            <w:bottom w:val="none" w:sz="0" w:space="0" w:color="auto"/>
                            <w:right w:val="none" w:sz="0" w:space="0" w:color="auto"/>
                          </w:divBdr>
                        </w:div>
                      </w:divsChild>
                    </w:div>
                    <w:div w:id="1988045174">
                      <w:marLeft w:val="0"/>
                      <w:marRight w:val="0"/>
                      <w:marTop w:val="0"/>
                      <w:marBottom w:val="0"/>
                      <w:divBdr>
                        <w:top w:val="none" w:sz="0" w:space="0" w:color="auto"/>
                        <w:left w:val="none" w:sz="0" w:space="0" w:color="auto"/>
                        <w:bottom w:val="none" w:sz="0" w:space="0" w:color="auto"/>
                        <w:right w:val="none" w:sz="0" w:space="0" w:color="auto"/>
                      </w:divBdr>
                    </w:div>
                    <w:div w:id="1995571548">
                      <w:marLeft w:val="0"/>
                      <w:marRight w:val="0"/>
                      <w:marTop w:val="0"/>
                      <w:marBottom w:val="0"/>
                      <w:divBdr>
                        <w:top w:val="none" w:sz="0" w:space="0" w:color="auto"/>
                        <w:left w:val="none" w:sz="0" w:space="0" w:color="auto"/>
                        <w:bottom w:val="none" w:sz="0" w:space="0" w:color="auto"/>
                        <w:right w:val="none" w:sz="0" w:space="0" w:color="auto"/>
                      </w:divBdr>
                    </w:div>
                    <w:div w:id="1998457428">
                      <w:marLeft w:val="0"/>
                      <w:marRight w:val="0"/>
                      <w:marTop w:val="0"/>
                      <w:marBottom w:val="0"/>
                      <w:divBdr>
                        <w:top w:val="none" w:sz="0" w:space="0" w:color="auto"/>
                        <w:left w:val="none" w:sz="0" w:space="0" w:color="auto"/>
                        <w:bottom w:val="none" w:sz="0" w:space="0" w:color="auto"/>
                        <w:right w:val="none" w:sz="0" w:space="0" w:color="auto"/>
                      </w:divBdr>
                    </w:div>
                    <w:div w:id="2002659012">
                      <w:marLeft w:val="0"/>
                      <w:marRight w:val="0"/>
                      <w:marTop w:val="0"/>
                      <w:marBottom w:val="0"/>
                      <w:divBdr>
                        <w:top w:val="none" w:sz="0" w:space="0" w:color="auto"/>
                        <w:left w:val="none" w:sz="0" w:space="0" w:color="auto"/>
                        <w:bottom w:val="none" w:sz="0" w:space="0" w:color="auto"/>
                        <w:right w:val="none" w:sz="0" w:space="0" w:color="auto"/>
                      </w:divBdr>
                      <w:divsChild>
                        <w:div w:id="2011983873">
                          <w:marLeft w:val="0"/>
                          <w:marRight w:val="0"/>
                          <w:marTop w:val="0"/>
                          <w:marBottom w:val="0"/>
                          <w:divBdr>
                            <w:top w:val="none" w:sz="0" w:space="0" w:color="auto"/>
                            <w:left w:val="none" w:sz="0" w:space="0" w:color="auto"/>
                            <w:bottom w:val="none" w:sz="0" w:space="0" w:color="auto"/>
                            <w:right w:val="none" w:sz="0" w:space="0" w:color="auto"/>
                          </w:divBdr>
                        </w:div>
                      </w:divsChild>
                    </w:div>
                    <w:div w:id="2008095244">
                      <w:marLeft w:val="0"/>
                      <w:marRight w:val="0"/>
                      <w:marTop w:val="0"/>
                      <w:marBottom w:val="0"/>
                      <w:divBdr>
                        <w:top w:val="none" w:sz="0" w:space="0" w:color="auto"/>
                        <w:left w:val="none" w:sz="0" w:space="0" w:color="auto"/>
                        <w:bottom w:val="none" w:sz="0" w:space="0" w:color="auto"/>
                        <w:right w:val="none" w:sz="0" w:space="0" w:color="auto"/>
                      </w:divBdr>
                    </w:div>
                    <w:div w:id="2011521941">
                      <w:marLeft w:val="0"/>
                      <w:marRight w:val="0"/>
                      <w:marTop w:val="0"/>
                      <w:marBottom w:val="0"/>
                      <w:divBdr>
                        <w:top w:val="none" w:sz="0" w:space="0" w:color="auto"/>
                        <w:left w:val="none" w:sz="0" w:space="0" w:color="auto"/>
                        <w:bottom w:val="none" w:sz="0" w:space="0" w:color="auto"/>
                        <w:right w:val="none" w:sz="0" w:space="0" w:color="auto"/>
                      </w:divBdr>
                    </w:div>
                    <w:div w:id="2013486584">
                      <w:marLeft w:val="0"/>
                      <w:marRight w:val="0"/>
                      <w:marTop w:val="0"/>
                      <w:marBottom w:val="0"/>
                      <w:divBdr>
                        <w:top w:val="none" w:sz="0" w:space="0" w:color="auto"/>
                        <w:left w:val="none" w:sz="0" w:space="0" w:color="auto"/>
                        <w:bottom w:val="none" w:sz="0" w:space="0" w:color="auto"/>
                        <w:right w:val="none" w:sz="0" w:space="0" w:color="auto"/>
                      </w:divBdr>
                    </w:div>
                    <w:div w:id="2017418619">
                      <w:marLeft w:val="0"/>
                      <w:marRight w:val="0"/>
                      <w:marTop w:val="0"/>
                      <w:marBottom w:val="0"/>
                      <w:divBdr>
                        <w:top w:val="none" w:sz="0" w:space="0" w:color="auto"/>
                        <w:left w:val="none" w:sz="0" w:space="0" w:color="auto"/>
                        <w:bottom w:val="none" w:sz="0" w:space="0" w:color="auto"/>
                        <w:right w:val="none" w:sz="0" w:space="0" w:color="auto"/>
                      </w:divBdr>
                    </w:div>
                    <w:div w:id="2028629047">
                      <w:marLeft w:val="0"/>
                      <w:marRight w:val="0"/>
                      <w:marTop w:val="0"/>
                      <w:marBottom w:val="0"/>
                      <w:divBdr>
                        <w:top w:val="none" w:sz="0" w:space="0" w:color="auto"/>
                        <w:left w:val="none" w:sz="0" w:space="0" w:color="auto"/>
                        <w:bottom w:val="none" w:sz="0" w:space="0" w:color="auto"/>
                        <w:right w:val="none" w:sz="0" w:space="0" w:color="auto"/>
                      </w:divBdr>
                    </w:div>
                    <w:div w:id="2029022449">
                      <w:marLeft w:val="0"/>
                      <w:marRight w:val="0"/>
                      <w:marTop w:val="0"/>
                      <w:marBottom w:val="0"/>
                      <w:divBdr>
                        <w:top w:val="none" w:sz="0" w:space="0" w:color="auto"/>
                        <w:left w:val="none" w:sz="0" w:space="0" w:color="auto"/>
                        <w:bottom w:val="none" w:sz="0" w:space="0" w:color="auto"/>
                        <w:right w:val="none" w:sz="0" w:space="0" w:color="auto"/>
                      </w:divBdr>
                      <w:divsChild>
                        <w:div w:id="669022977">
                          <w:marLeft w:val="0"/>
                          <w:marRight w:val="0"/>
                          <w:marTop w:val="0"/>
                          <w:marBottom w:val="0"/>
                          <w:divBdr>
                            <w:top w:val="none" w:sz="0" w:space="0" w:color="auto"/>
                            <w:left w:val="none" w:sz="0" w:space="0" w:color="auto"/>
                            <w:bottom w:val="none" w:sz="0" w:space="0" w:color="auto"/>
                            <w:right w:val="none" w:sz="0" w:space="0" w:color="auto"/>
                          </w:divBdr>
                        </w:div>
                      </w:divsChild>
                    </w:div>
                    <w:div w:id="2050838781">
                      <w:marLeft w:val="0"/>
                      <w:marRight w:val="0"/>
                      <w:marTop w:val="0"/>
                      <w:marBottom w:val="0"/>
                      <w:divBdr>
                        <w:top w:val="none" w:sz="0" w:space="0" w:color="auto"/>
                        <w:left w:val="none" w:sz="0" w:space="0" w:color="auto"/>
                        <w:bottom w:val="none" w:sz="0" w:space="0" w:color="auto"/>
                        <w:right w:val="none" w:sz="0" w:space="0" w:color="auto"/>
                      </w:divBdr>
                    </w:div>
                    <w:div w:id="2053995303">
                      <w:marLeft w:val="0"/>
                      <w:marRight w:val="0"/>
                      <w:marTop w:val="0"/>
                      <w:marBottom w:val="0"/>
                      <w:divBdr>
                        <w:top w:val="none" w:sz="0" w:space="0" w:color="auto"/>
                        <w:left w:val="none" w:sz="0" w:space="0" w:color="auto"/>
                        <w:bottom w:val="none" w:sz="0" w:space="0" w:color="auto"/>
                        <w:right w:val="none" w:sz="0" w:space="0" w:color="auto"/>
                      </w:divBdr>
                      <w:divsChild>
                        <w:div w:id="1721975142">
                          <w:marLeft w:val="0"/>
                          <w:marRight w:val="0"/>
                          <w:marTop w:val="0"/>
                          <w:marBottom w:val="0"/>
                          <w:divBdr>
                            <w:top w:val="none" w:sz="0" w:space="0" w:color="auto"/>
                            <w:left w:val="none" w:sz="0" w:space="0" w:color="auto"/>
                            <w:bottom w:val="none" w:sz="0" w:space="0" w:color="auto"/>
                            <w:right w:val="none" w:sz="0" w:space="0" w:color="auto"/>
                          </w:divBdr>
                        </w:div>
                      </w:divsChild>
                    </w:div>
                    <w:div w:id="2064014118">
                      <w:marLeft w:val="0"/>
                      <w:marRight w:val="0"/>
                      <w:marTop w:val="0"/>
                      <w:marBottom w:val="0"/>
                      <w:divBdr>
                        <w:top w:val="none" w:sz="0" w:space="0" w:color="auto"/>
                        <w:left w:val="none" w:sz="0" w:space="0" w:color="auto"/>
                        <w:bottom w:val="none" w:sz="0" w:space="0" w:color="auto"/>
                        <w:right w:val="none" w:sz="0" w:space="0" w:color="auto"/>
                      </w:divBdr>
                      <w:divsChild>
                        <w:div w:id="720132419">
                          <w:marLeft w:val="0"/>
                          <w:marRight w:val="0"/>
                          <w:marTop w:val="0"/>
                          <w:marBottom w:val="0"/>
                          <w:divBdr>
                            <w:top w:val="none" w:sz="0" w:space="0" w:color="auto"/>
                            <w:left w:val="none" w:sz="0" w:space="0" w:color="auto"/>
                            <w:bottom w:val="none" w:sz="0" w:space="0" w:color="auto"/>
                            <w:right w:val="none" w:sz="0" w:space="0" w:color="auto"/>
                          </w:divBdr>
                        </w:div>
                      </w:divsChild>
                    </w:div>
                    <w:div w:id="2077899008">
                      <w:marLeft w:val="0"/>
                      <w:marRight w:val="0"/>
                      <w:marTop w:val="0"/>
                      <w:marBottom w:val="0"/>
                      <w:divBdr>
                        <w:top w:val="none" w:sz="0" w:space="0" w:color="auto"/>
                        <w:left w:val="none" w:sz="0" w:space="0" w:color="auto"/>
                        <w:bottom w:val="none" w:sz="0" w:space="0" w:color="auto"/>
                        <w:right w:val="none" w:sz="0" w:space="0" w:color="auto"/>
                      </w:divBdr>
                    </w:div>
                    <w:div w:id="2078819722">
                      <w:marLeft w:val="0"/>
                      <w:marRight w:val="0"/>
                      <w:marTop w:val="0"/>
                      <w:marBottom w:val="0"/>
                      <w:divBdr>
                        <w:top w:val="none" w:sz="0" w:space="0" w:color="auto"/>
                        <w:left w:val="none" w:sz="0" w:space="0" w:color="auto"/>
                        <w:bottom w:val="none" w:sz="0" w:space="0" w:color="auto"/>
                        <w:right w:val="none" w:sz="0" w:space="0" w:color="auto"/>
                      </w:divBdr>
                      <w:divsChild>
                        <w:div w:id="227351801">
                          <w:marLeft w:val="0"/>
                          <w:marRight w:val="0"/>
                          <w:marTop w:val="0"/>
                          <w:marBottom w:val="0"/>
                          <w:divBdr>
                            <w:top w:val="none" w:sz="0" w:space="0" w:color="auto"/>
                            <w:left w:val="none" w:sz="0" w:space="0" w:color="auto"/>
                            <w:bottom w:val="none" w:sz="0" w:space="0" w:color="auto"/>
                            <w:right w:val="none" w:sz="0" w:space="0" w:color="auto"/>
                          </w:divBdr>
                        </w:div>
                      </w:divsChild>
                    </w:div>
                    <w:div w:id="2082680735">
                      <w:marLeft w:val="0"/>
                      <w:marRight w:val="0"/>
                      <w:marTop w:val="0"/>
                      <w:marBottom w:val="0"/>
                      <w:divBdr>
                        <w:top w:val="none" w:sz="0" w:space="0" w:color="auto"/>
                        <w:left w:val="none" w:sz="0" w:space="0" w:color="auto"/>
                        <w:bottom w:val="none" w:sz="0" w:space="0" w:color="auto"/>
                        <w:right w:val="none" w:sz="0" w:space="0" w:color="auto"/>
                      </w:divBdr>
                      <w:divsChild>
                        <w:div w:id="81413395">
                          <w:marLeft w:val="0"/>
                          <w:marRight w:val="0"/>
                          <w:marTop w:val="0"/>
                          <w:marBottom w:val="0"/>
                          <w:divBdr>
                            <w:top w:val="none" w:sz="0" w:space="0" w:color="auto"/>
                            <w:left w:val="none" w:sz="0" w:space="0" w:color="auto"/>
                            <w:bottom w:val="none" w:sz="0" w:space="0" w:color="auto"/>
                            <w:right w:val="none" w:sz="0" w:space="0" w:color="auto"/>
                          </w:divBdr>
                        </w:div>
                      </w:divsChild>
                    </w:div>
                    <w:div w:id="2096852497">
                      <w:marLeft w:val="0"/>
                      <w:marRight w:val="0"/>
                      <w:marTop w:val="0"/>
                      <w:marBottom w:val="0"/>
                      <w:divBdr>
                        <w:top w:val="none" w:sz="0" w:space="0" w:color="auto"/>
                        <w:left w:val="none" w:sz="0" w:space="0" w:color="auto"/>
                        <w:bottom w:val="none" w:sz="0" w:space="0" w:color="auto"/>
                        <w:right w:val="none" w:sz="0" w:space="0" w:color="auto"/>
                      </w:divBdr>
                      <w:divsChild>
                        <w:div w:id="497964705">
                          <w:marLeft w:val="0"/>
                          <w:marRight w:val="0"/>
                          <w:marTop w:val="0"/>
                          <w:marBottom w:val="0"/>
                          <w:divBdr>
                            <w:top w:val="none" w:sz="0" w:space="0" w:color="auto"/>
                            <w:left w:val="none" w:sz="0" w:space="0" w:color="auto"/>
                            <w:bottom w:val="none" w:sz="0" w:space="0" w:color="auto"/>
                            <w:right w:val="none" w:sz="0" w:space="0" w:color="auto"/>
                          </w:divBdr>
                        </w:div>
                      </w:divsChild>
                    </w:div>
                    <w:div w:id="2107535106">
                      <w:marLeft w:val="0"/>
                      <w:marRight w:val="0"/>
                      <w:marTop w:val="0"/>
                      <w:marBottom w:val="0"/>
                      <w:divBdr>
                        <w:top w:val="none" w:sz="0" w:space="0" w:color="auto"/>
                        <w:left w:val="none" w:sz="0" w:space="0" w:color="auto"/>
                        <w:bottom w:val="none" w:sz="0" w:space="0" w:color="auto"/>
                        <w:right w:val="none" w:sz="0" w:space="0" w:color="auto"/>
                      </w:divBdr>
                    </w:div>
                    <w:div w:id="2111587756">
                      <w:marLeft w:val="0"/>
                      <w:marRight w:val="0"/>
                      <w:marTop w:val="0"/>
                      <w:marBottom w:val="0"/>
                      <w:divBdr>
                        <w:top w:val="none" w:sz="0" w:space="0" w:color="auto"/>
                        <w:left w:val="none" w:sz="0" w:space="0" w:color="auto"/>
                        <w:bottom w:val="none" w:sz="0" w:space="0" w:color="auto"/>
                        <w:right w:val="none" w:sz="0" w:space="0" w:color="auto"/>
                      </w:divBdr>
                      <w:divsChild>
                        <w:div w:id="1297419835">
                          <w:marLeft w:val="0"/>
                          <w:marRight w:val="0"/>
                          <w:marTop w:val="0"/>
                          <w:marBottom w:val="0"/>
                          <w:divBdr>
                            <w:top w:val="none" w:sz="0" w:space="0" w:color="auto"/>
                            <w:left w:val="none" w:sz="0" w:space="0" w:color="auto"/>
                            <w:bottom w:val="none" w:sz="0" w:space="0" w:color="auto"/>
                            <w:right w:val="none" w:sz="0" w:space="0" w:color="auto"/>
                          </w:divBdr>
                        </w:div>
                      </w:divsChild>
                    </w:div>
                    <w:div w:id="2114590792">
                      <w:marLeft w:val="0"/>
                      <w:marRight w:val="0"/>
                      <w:marTop w:val="0"/>
                      <w:marBottom w:val="0"/>
                      <w:divBdr>
                        <w:top w:val="none" w:sz="0" w:space="0" w:color="auto"/>
                        <w:left w:val="none" w:sz="0" w:space="0" w:color="auto"/>
                        <w:bottom w:val="none" w:sz="0" w:space="0" w:color="auto"/>
                        <w:right w:val="none" w:sz="0" w:space="0" w:color="auto"/>
                      </w:divBdr>
                      <w:divsChild>
                        <w:div w:id="792362777">
                          <w:marLeft w:val="0"/>
                          <w:marRight w:val="0"/>
                          <w:marTop w:val="0"/>
                          <w:marBottom w:val="0"/>
                          <w:divBdr>
                            <w:top w:val="none" w:sz="0" w:space="0" w:color="auto"/>
                            <w:left w:val="none" w:sz="0" w:space="0" w:color="auto"/>
                            <w:bottom w:val="none" w:sz="0" w:space="0" w:color="auto"/>
                            <w:right w:val="none" w:sz="0" w:space="0" w:color="auto"/>
                          </w:divBdr>
                        </w:div>
                      </w:divsChild>
                    </w:div>
                    <w:div w:id="2116057270">
                      <w:marLeft w:val="0"/>
                      <w:marRight w:val="0"/>
                      <w:marTop w:val="0"/>
                      <w:marBottom w:val="0"/>
                      <w:divBdr>
                        <w:top w:val="none" w:sz="0" w:space="0" w:color="auto"/>
                        <w:left w:val="none" w:sz="0" w:space="0" w:color="auto"/>
                        <w:bottom w:val="none" w:sz="0" w:space="0" w:color="auto"/>
                        <w:right w:val="none" w:sz="0" w:space="0" w:color="auto"/>
                      </w:divBdr>
                    </w:div>
                    <w:div w:id="2119372478">
                      <w:marLeft w:val="0"/>
                      <w:marRight w:val="0"/>
                      <w:marTop w:val="0"/>
                      <w:marBottom w:val="0"/>
                      <w:divBdr>
                        <w:top w:val="none" w:sz="0" w:space="0" w:color="auto"/>
                        <w:left w:val="none" w:sz="0" w:space="0" w:color="auto"/>
                        <w:bottom w:val="none" w:sz="0" w:space="0" w:color="auto"/>
                        <w:right w:val="none" w:sz="0" w:space="0" w:color="auto"/>
                      </w:divBdr>
                    </w:div>
                    <w:div w:id="2129082142">
                      <w:marLeft w:val="0"/>
                      <w:marRight w:val="0"/>
                      <w:marTop w:val="0"/>
                      <w:marBottom w:val="0"/>
                      <w:divBdr>
                        <w:top w:val="none" w:sz="0" w:space="0" w:color="auto"/>
                        <w:left w:val="none" w:sz="0" w:space="0" w:color="auto"/>
                        <w:bottom w:val="none" w:sz="0" w:space="0" w:color="auto"/>
                        <w:right w:val="none" w:sz="0" w:space="0" w:color="auto"/>
                      </w:divBdr>
                    </w:div>
                    <w:div w:id="2136092616">
                      <w:marLeft w:val="0"/>
                      <w:marRight w:val="0"/>
                      <w:marTop w:val="0"/>
                      <w:marBottom w:val="0"/>
                      <w:divBdr>
                        <w:top w:val="none" w:sz="0" w:space="0" w:color="auto"/>
                        <w:left w:val="none" w:sz="0" w:space="0" w:color="auto"/>
                        <w:bottom w:val="none" w:sz="0" w:space="0" w:color="auto"/>
                        <w:right w:val="none" w:sz="0" w:space="0" w:color="auto"/>
                      </w:divBdr>
                      <w:divsChild>
                        <w:div w:id="422452423">
                          <w:marLeft w:val="0"/>
                          <w:marRight w:val="0"/>
                          <w:marTop w:val="0"/>
                          <w:marBottom w:val="0"/>
                          <w:divBdr>
                            <w:top w:val="none" w:sz="0" w:space="0" w:color="auto"/>
                            <w:left w:val="none" w:sz="0" w:space="0" w:color="auto"/>
                            <w:bottom w:val="none" w:sz="0" w:space="0" w:color="auto"/>
                            <w:right w:val="none" w:sz="0" w:space="0" w:color="auto"/>
                          </w:divBdr>
                        </w:div>
                      </w:divsChild>
                    </w:div>
                    <w:div w:id="2138058814">
                      <w:marLeft w:val="0"/>
                      <w:marRight w:val="0"/>
                      <w:marTop w:val="0"/>
                      <w:marBottom w:val="0"/>
                      <w:divBdr>
                        <w:top w:val="none" w:sz="0" w:space="0" w:color="auto"/>
                        <w:left w:val="none" w:sz="0" w:space="0" w:color="auto"/>
                        <w:bottom w:val="none" w:sz="0" w:space="0" w:color="auto"/>
                        <w:right w:val="none" w:sz="0" w:space="0" w:color="auto"/>
                      </w:divBdr>
                      <w:divsChild>
                        <w:div w:id="660809927">
                          <w:marLeft w:val="0"/>
                          <w:marRight w:val="0"/>
                          <w:marTop w:val="0"/>
                          <w:marBottom w:val="0"/>
                          <w:divBdr>
                            <w:top w:val="none" w:sz="0" w:space="0" w:color="auto"/>
                            <w:left w:val="none" w:sz="0" w:space="0" w:color="auto"/>
                            <w:bottom w:val="none" w:sz="0" w:space="0" w:color="auto"/>
                            <w:right w:val="none" w:sz="0" w:space="0" w:color="auto"/>
                          </w:divBdr>
                        </w:div>
                      </w:divsChild>
                    </w:div>
                    <w:div w:id="2140343625">
                      <w:marLeft w:val="0"/>
                      <w:marRight w:val="0"/>
                      <w:marTop w:val="0"/>
                      <w:marBottom w:val="0"/>
                      <w:divBdr>
                        <w:top w:val="none" w:sz="0" w:space="0" w:color="auto"/>
                        <w:left w:val="none" w:sz="0" w:space="0" w:color="auto"/>
                        <w:bottom w:val="none" w:sz="0" w:space="0" w:color="auto"/>
                        <w:right w:val="none" w:sz="0" w:space="0" w:color="auto"/>
                      </w:divBdr>
                      <w:divsChild>
                        <w:div w:id="1439593960">
                          <w:marLeft w:val="0"/>
                          <w:marRight w:val="0"/>
                          <w:marTop w:val="0"/>
                          <w:marBottom w:val="0"/>
                          <w:divBdr>
                            <w:top w:val="none" w:sz="0" w:space="0" w:color="auto"/>
                            <w:left w:val="none" w:sz="0" w:space="0" w:color="auto"/>
                            <w:bottom w:val="none" w:sz="0" w:space="0" w:color="auto"/>
                            <w:right w:val="none" w:sz="0" w:space="0" w:color="auto"/>
                          </w:divBdr>
                        </w:div>
                      </w:divsChild>
                    </w:div>
                    <w:div w:id="214299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697480">
          <w:marLeft w:val="0"/>
          <w:marRight w:val="0"/>
          <w:marTop w:val="0"/>
          <w:marBottom w:val="0"/>
          <w:divBdr>
            <w:top w:val="none" w:sz="0" w:space="0" w:color="auto"/>
            <w:left w:val="none" w:sz="0" w:space="0" w:color="auto"/>
            <w:bottom w:val="none" w:sz="0" w:space="0" w:color="auto"/>
            <w:right w:val="none" w:sz="0" w:space="0" w:color="auto"/>
          </w:divBdr>
        </w:div>
      </w:divsChild>
    </w:div>
    <w:div w:id="1757168867">
      <w:bodyDiv w:val="1"/>
      <w:marLeft w:val="0"/>
      <w:marRight w:val="0"/>
      <w:marTop w:val="0"/>
      <w:marBottom w:val="0"/>
      <w:divBdr>
        <w:top w:val="none" w:sz="0" w:space="0" w:color="auto"/>
        <w:left w:val="none" w:sz="0" w:space="0" w:color="auto"/>
        <w:bottom w:val="none" w:sz="0" w:space="0" w:color="auto"/>
        <w:right w:val="none" w:sz="0" w:space="0" w:color="auto"/>
      </w:divBdr>
    </w:div>
    <w:div w:id="1764911103">
      <w:bodyDiv w:val="1"/>
      <w:marLeft w:val="0"/>
      <w:marRight w:val="0"/>
      <w:marTop w:val="0"/>
      <w:marBottom w:val="0"/>
      <w:divBdr>
        <w:top w:val="none" w:sz="0" w:space="0" w:color="auto"/>
        <w:left w:val="none" w:sz="0" w:space="0" w:color="auto"/>
        <w:bottom w:val="none" w:sz="0" w:space="0" w:color="auto"/>
        <w:right w:val="none" w:sz="0" w:space="0" w:color="auto"/>
      </w:divBdr>
      <w:divsChild>
        <w:div w:id="2024748455">
          <w:marLeft w:val="0"/>
          <w:marRight w:val="0"/>
          <w:marTop w:val="0"/>
          <w:marBottom w:val="400"/>
          <w:divBdr>
            <w:top w:val="none" w:sz="0" w:space="0" w:color="auto"/>
            <w:left w:val="none" w:sz="0" w:space="0" w:color="auto"/>
            <w:bottom w:val="none" w:sz="0" w:space="0" w:color="auto"/>
            <w:right w:val="none" w:sz="0" w:space="0" w:color="auto"/>
          </w:divBdr>
        </w:div>
      </w:divsChild>
    </w:div>
    <w:div w:id="1764954163">
      <w:bodyDiv w:val="1"/>
      <w:marLeft w:val="0"/>
      <w:marRight w:val="0"/>
      <w:marTop w:val="0"/>
      <w:marBottom w:val="0"/>
      <w:divBdr>
        <w:top w:val="none" w:sz="0" w:space="0" w:color="auto"/>
        <w:left w:val="none" w:sz="0" w:space="0" w:color="auto"/>
        <w:bottom w:val="none" w:sz="0" w:space="0" w:color="auto"/>
        <w:right w:val="none" w:sz="0" w:space="0" w:color="auto"/>
      </w:divBdr>
    </w:div>
    <w:div w:id="1776944666">
      <w:bodyDiv w:val="1"/>
      <w:marLeft w:val="0"/>
      <w:marRight w:val="0"/>
      <w:marTop w:val="0"/>
      <w:marBottom w:val="0"/>
      <w:divBdr>
        <w:top w:val="none" w:sz="0" w:space="0" w:color="auto"/>
        <w:left w:val="none" w:sz="0" w:space="0" w:color="auto"/>
        <w:bottom w:val="none" w:sz="0" w:space="0" w:color="auto"/>
        <w:right w:val="none" w:sz="0" w:space="0" w:color="auto"/>
      </w:divBdr>
    </w:div>
    <w:div w:id="1779108091">
      <w:bodyDiv w:val="1"/>
      <w:marLeft w:val="0"/>
      <w:marRight w:val="0"/>
      <w:marTop w:val="0"/>
      <w:marBottom w:val="0"/>
      <w:divBdr>
        <w:top w:val="none" w:sz="0" w:space="0" w:color="auto"/>
        <w:left w:val="none" w:sz="0" w:space="0" w:color="auto"/>
        <w:bottom w:val="none" w:sz="0" w:space="0" w:color="auto"/>
        <w:right w:val="none" w:sz="0" w:space="0" w:color="auto"/>
      </w:divBdr>
    </w:div>
    <w:div w:id="1800223447">
      <w:bodyDiv w:val="1"/>
      <w:marLeft w:val="0"/>
      <w:marRight w:val="0"/>
      <w:marTop w:val="0"/>
      <w:marBottom w:val="0"/>
      <w:divBdr>
        <w:top w:val="none" w:sz="0" w:space="0" w:color="auto"/>
        <w:left w:val="none" w:sz="0" w:space="0" w:color="auto"/>
        <w:bottom w:val="none" w:sz="0" w:space="0" w:color="auto"/>
        <w:right w:val="none" w:sz="0" w:space="0" w:color="auto"/>
      </w:divBdr>
    </w:div>
    <w:div w:id="1804227969">
      <w:bodyDiv w:val="1"/>
      <w:marLeft w:val="0"/>
      <w:marRight w:val="0"/>
      <w:marTop w:val="0"/>
      <w:marBottom w:val="0"/>
      <w:divBdr>
        <w:top w:val="none" w:sz="0" w:space="0" w:color="auto"/>
        <w:left w:val="none" w:sz="0" w:space="0" w:color="auto"/>
        <w:bottom w:val="none" w:sz="0" w:space="0" w:color="auto"/>
        <w:right w:val="none" w:sz="0" w:space="0" w:color="auto"/>
      </w:divBdr>
    </w:div>
    <w:div w:id="1805198291">
      <w:bodyDiv w:val="1"/>
      <w:marLeft w:val="0"/>
      <w:marRight w:val="0"/>
      <w:marTop w:val="0"/>
      <w:marBottom w:val="0"/>
      <w:divBdr>
        <w:top w:val="none" w:sz="0" w:space="0" w:color="auto"/>
        <w:left w:val="none" w:sz="0" w:space="0" w:color="auto"/>
        <w:bottom w:val="none" w:sz="0" w:space="0" w:color="auto"/>
        <w:right w:val="none" w:sz="0" w:space="0" w:color="auto"/>
      </w:divBdr>
    </w:div>
    <w:div w:id="1805270575">
      <w:bodyDiv w:val="1"/>
      <w:marLeft w:val="0"/>
      <w:marRight w:val="0"/>
      <w:marTop w:val="0"/>
      <w:marBottom w:val="0"/>
      <w:divBdr>
        <w:top w:val="none" w:sz="0" w:space="0" w:color="auto"/>
        <w:left w:val="none" w:sz="0" w:space="0" w:color="auto"/>
        <w:bottom w:val="none" w:sz="0" w:space="0" w:color="auto"/>
        <w:right w:val="none" w:sz="0" w:space="0" w:color="auto"/>
      </w:divBdr>
    </w:div>
    <w:div w:id="1808427854">
      <w:bodyDiv w:val="1"/>
      <w:marLeft w:val="0"/>
      <w:marRight w:val="0"/>
      <w:marTop w:val="0"/>
      <w:marBottom w:val="0"/>
      <w:divBdr>
        <w:top w:val="none" w:sz="0" w:space="0" w:color="auto"/>
        <w:left w:val="none" w:sz="0" w:space="0" w:color="auto"/>
        <w:bottom w:val="none" w:sz="0" w:space="0" w:color="auto"/>
        <w:right w:val="none" w:sz="0" w:space="0" w:color="auto"/>
      </w:divBdr>
    </w:div>
    <w:div w:id="1809667057">
      <w:bodyDiv w:val="1"/>
      <w:marLeft w:val="0"/>
      <w:marRight w:val="0"/>
      <w:marTop w:val="0"/>
      <w:marBottom w:val="0"/>
      <w:divBdr>
        <w:top w:val="none" w:sz="0" w:space="0" w:color="auto"/>
        <w:left w:val="none" w:sz="0" w:space="0" w:color="auto"/>
        <w:bottom w:val="none" w:sz="0" w:space="0" w:color="auto"/>
        <w:right w:val="none" w:sz="0" w:space="0" w:color="auto"/>
      </w:divBdr>
    </w:div>
    <w:div w:id="1823736502">
      <w:bodyDiv w:val="1"/>
      <w:marLeft w:val="0"/>
      <w:marRight w:val="0"/>
      <w:marTop w:val="0"/>
      <w:marBottom w:val="0"/>
      <w:divBdr>
        <w:top w:val="none" w:sz="0" w:space="0" w:color="auto"/>
        <w:left w:val="none" w:sz="0" w:space="0" w:color="auto"/>
        <w:bottom w:val="none" w:sz="0" w:space="0" w:color="auto"/>
        <w:right w:val="none" w:sz="0" w:space="0" w:color="auto"/>
      </w:divBdr>
    </w:div>
    <w:div w:id="1823766874">
      <w:bodyDiv w:val="1"/>
      <w:marLeft w:val="0"/>
      <w:marRight w:val="0"/>
      <w:marTop w:val="0"/>
      <w:marBottom w:val="0"/>
      <w:divBdr>
        <w:top w:val="none" w:sz="0" w:space="0" w:color="auto"/>
        <w:left w:val="none" w:sz="0" w:space="0" w:color="auto"/>
        <w:bottom w:val="none" w:sz="0" w:space="0" w:color="auto"/>
        <w:right w:val="none" w:sz="0" w:space="0" w:color="auto"/>
      </w:divBdr>
    </w:div>
    <w:div w:id="1824930265">
      <w:bodyDiv w:val="1"/>
      <w:marLeft w:val="0"/>
      <w:marRight w:val="0"/>
      <w:marTop w:val="0"/>
      <w:marBottom w:val="0"/>
      <w:divBdr>
        <w:top w:val="none" w:sz="0" w:space="0" w:color="auto"/>
        <w:left w:val="none" w:sz="0" w:space="0" w:color="auto"/>
        <w:bottom w:val="none" w:sz="0" w:space="0" w:color="auto"/>
        <w:right w:val="none" w:sz="0" w:space="0" w:color="auto"/>
      </w:divBdr>
      <w:divsChild>
        <w:div w:id="197358228">
          <w:marLeft w:val="0"/>
          <w:marRight w:val="0"/>
          <w:marTop w:val="0"/>
          <w:marBottom w:val="0"/>
          <w:divBdr>
            <w:top w:val="none" w:sz="0" w:space="0" w:color="auto"/>
            <w:left w:val="none" w:sz="0" w:space="0" w:color="auto"/>
            <w:bottom w:val="none" w:sz="0" w:space="0" w:color="auto"/>
            <w:right w:val="none" w:sz="0" w:space="0" w:color="auto"/>
          </w:divBdr>
        </w:div>
        <w:div w:id="1173451757">
          <w:marLeft w:val="0"/>
          <w:marRight w:val="0"/>
          <w:marTop w:val="0"/>
          <w:marBottom w:val="0"/>
          <w:divBdr>
            <w:top w:val="none" w:sz="0" w:space="0" w:color="auto"/>
            <w:left w:val="none" w:sz="0" w:space="0" w:color="auto"/>
            <w:bottom w:val="none" w:sz="0" w:space="0" w:color="auto"/>
            <w:right w:val="none" w:sz="0" w:space="0" w:color="auto"/>
          </w:divBdr>
        </w:div>
        <w:div w:id="1704600137">
          <w:marLeft w:val="0"/>
          <w:marRight w:val="0"/>
          <w:marTop w:val="0"/>
          <w:marBottom w:val="0"/>
          <w:divBdr>
            <w:top w:val="none" w:sz="0" w:space="0" w:color="auto"/>
            <w:left w:val="none" w:sz="0" w:space="0" w:color="auto"/>
            <w:bottom w:val="none" w:sz="0" w:space="0" w:color="auto"/>
            <w:right w:val="none" w:sz="0" w:space="0" w:color="auto"/>
          </w:divBdr>
        </w:div>
        <w:div w:id="1797213749">
          <w:marLeft w:val="0"/>
          <w:marRight w:val="0"/>
          <w:marTop w:val="0"/>
          <w:marBottom w:val="0"/>
          <w:divBdr>
            <w:top w:val="none" w:sz="0" w:space="0" w:color="auto"/>
            <w:left w:val="none" w:sz="0" w:space="0" w:color="auto"/>
            <w:bottom w:val="none" w:sz="0" w:space="0" w:color="auto"/>
            <w:right w:val="none" w:sz="0" w:space="0" w:color="auto"/>
          </w:divBdr>
        </w:div>
        <w:div w:id="1963723956">
          <w:marLeft w:val="0"/>
          <w:marRight w:val="0"/>
          <w:marTop w:val="0"/>
          <w:marBottom w:val="0"/>
          <w:divBdr>
            <w:top w:val="none" w:sz="0" w:space="0" w:color="auto"/>
            <w:left w:val="none" w:sz="0" w:space="0" w:color="auto"/>
            <w:bottom w:val="none" w:sz="0" w:space="0" w:color="auto"/>
            <w:right w:val="none" w:sz="0" w:space="0" w:color="auto"/>
          </w:divBdr>
        </w:div>
      </w:divsChild>
    </w:div>
    <w:div w:id="1826362094">
      <w:bodyDiv w:val="1"/>
      <w:marLeft w:val="0"/>
      <w:marRight w:val="0"/>
      <w:marTop w:val="0"/>
      <w:marBottom w:val="0"/>
      <w:divBdr>
        <w:top w:val="none" w:sz="0" w:space="0" w:color="auto"/>
        <w:left w:val="none" w:sz="0" w:space="0" w:color="auto"/>
        <w:bottom w:val="none" w:sz="0" w:space="0" w:color="auto"/>
        <w:right w:val="none" w:sz="0" w:space="0" w:color="auto"/>
      </w:divBdr>
    </w:div>
    <w:div w:id="1836413537">
      <w:bodyDiv w:val="1"/>
      <w:marLeft w:val="0"/>
      <w:marRight w:val="0"/>
      <w:marTop w:val="0"/>
      <w:marBottom w:val="0"/>
      <w:divBdr>
        <w:top w:val="none" w:sz="0" w:space="0" w:color="auto"/>
        <w:left w:val="none" w:sz="0" w:space="0" w:color="auto"/>
        <w:bottom w:val="none" w:sz="0" w:space="0" w:color="auto"/>
        <w:right w:val="none" w:sz="0" w:space="0" w:color="auto"/>
      </w:divBdr>
    </w:div>
    <w:div w:id="1853105661">
      <w:bodyDiv w:val="1"/>
      <w:marLeft w:val="0"/>
      <w:marRight w:val="0"/>
      <w:marTop w:val="0"/>
      <w:marBottom w:val="0"/>
      <w:divBdr>
        <w:top w:val="none" w:sz="0" w:space="0" w:color="auto"/>
        <w:left w:val="none" w:sz="0" w:space="0" w:color="auto"/>
        <w:bottom w:val="none" w:sz="0" w:space="0" w:color="auto"/>
        <w:right w:val="none" w:sz="0" w:space="0" w:color="auto"/>
      </w:divBdr>
    </w:div>
    <w:div w:id="1868180862">
      <w:bodyDiv w:val="1"/>
      <w:marLeft w:val="0"/>
      <w:marRight w:val="0"/>
      <w:marTop w:val="0"/>
      <w:marBottom w:val="0"/>
      <w:divBdr>
        <w:top w:val="none" w:sz="0" w:space="0" w:color="auto"/>
        <w:left w:val="none" w:sz="0" w:space="0" w:color="auto"/>
        <w:bottom w:val="none" w:sz="0" w:space="0" w:color="auto"/>
        <w:right w:val="none" w:sz="0" w:space="0" w:color="auto"/>
      </w:divBdr>
    </w:div>
    <w:div w:id="1868986414">
      <w:bodyDiv w:val="1"/>
      <w:marLeft w:val="0"/>
      <w:marRight w:val="0"/>
      <w:marTop w:val="0"/>
      <w:marBottom w:val="0"/>
      <w:divBdr>
        <w:top w:val="none" w:sz="0" w:space="0" w:color="auto"/>
        <w:left w:val="none" w:sz="0" w:space="0" w:color="auto"/>
        <w:bottom w:val="none" w:sz="0" w:space="0" w:color="auto"/>
        <w:right w:val="none" w:sz="0" w:space="0" w:color="auto"/>
      </w:divBdr>
    </w:div>
    <w:div w:id="1870027602">
      <w:bodyDiv w:val="1"/>
      <w:marLeft w:val="0"/>
      <w:marRight w:val="0"/>
      <w:marTop w:val="0"/>
      <w:marBottom w:val="0"/>
      <w:divBdr>
        <w:top w:val="none" w:sz="0" w:space="0" w:color="auto"/>
        <w:left w:val="none" w:sz="0" w:space="0" w:color="auto"/>
        <w:bottom w:val="none" w:sz="0" w:space="0" w:color="auto"/>
        <w:right w:val="none" w:sz="0" w:space="0" w:color="auto"/>
      </w:divBdr>
    </w:div>
    <w:div w:id="1870944390">
      <w:bodyDiv w:val="1"/>
      <w:marLeft w:val="0"/>
      <w:marRight w:val="0"/>
      <w:marTop w:val="0"/>
      <w:marBottom w:val="0"/>
      <w:divBdr>
        <w:top w:val="none" w:sz="0" w:space="0" w:color="auto"/>
        <w:left w:val="none" w:sz="0" w:space="0" w:color="auto"/>
        <w:bottom w:val="none" w:sz="0" w:space="0" w:color="auto"/>
        <w:right w:val="none" w:sz="0" w:space="0" w:color="auto"/>
      </w:divBdr>
    </w:div>
    <w:div w:id="1872108687">
      <w:bodyDiv w:val="1"/>
      <w:marLeft w:val="0"/>
      <w:marRight w:val="0"/>
      <w:marTop w:val="0"/>
      <w:marBottom w:val="0"/>
      <w:divBdr>
        <w:top w:val="none" w:sz="0" w:space="0" w:color="auto"/>
        <w:left w:val="none" w:sz="0" w:space="0" w:color="auto"/>
        <w:bottom w:val="none" w:sz="0" w:space="0" w:color="auto"/>
        <w:right w:val="none" w:sz="0" w:space="0" w:color="auto"/>
      </w:divBdr>
      <w:divsChild>
        <w:div w:id="1444308248">
          <w:marLeft w:val="0"/>
          <w:marRight w:val="0"/>
          <w:marTop w:val="0"/>
          <w:marBottom w:val="0"/>
          <w:divBdr>
            <w:top w:val="none" w:sz="0" w:space="0" w:color="auto"/>
            <w:left w:val="none" w:sz="0" w:space="0" w:color="auto"/>
            <w:bottom w:val="none" w:sz="0" w:space="0" w:color="auto"/>
            <w:right w:val="none" w:sz="0" w:space="0" w:color="auto"/>
          </w:divBdr>
        </w:div>
        <w:div w:id="1846165858">
          <w:marLeft w:val="0"/>
          <w:marRight w:val="0"/>
          <w:marTop w:val="0"/>
          <w:marBottom w:val="0"/>
          <w:divBdr>
            <w:top w:val="none" w:sz="0" w:space="0" w:color="auto"/>
            <w:left w:val="none" w:sz="0" w:space="0" w:color="auto"/>
            <w:bottom w:val="none" w:sz="0" w:space="0" w:color="auto"/>
            <w:right w:val="none" w:sz="0" w:space="0" w:color="auto"/>
          </w:divBdr>
        </w:div>
      </w:divsChild>
    </w:div>
    <w:div w:id="1872524518">
      <w:bodyDiv w:val="1"/>
      <w:marLeft w:val="0"/>
      <w:marRight w:val="0"/>
      <w:marTop w:val="0"/>
      <w:marBottom w:val="0"/>
      <w:divBdr>
        <w:top w:val="none" w:sz="0" w:space="0" w:color="auto"/>
        <w:left w:val="none" w:sz="0" w:space="0" w:color="auto"/>
        <w:bottom w:val="none" w:sz="0" w:space="0" w:color="auto"/>
        <w:right w:val="none" w:sz="0" w:space="0" w:color="auto"/>
      </w:divBdr>
    </w:div>
    <w:div w:id="1873956999">
      <w:bodyDiv w:val="1"/>
      <w:marLeft w:val="0"/>
      <w:marRight w:val="0"/>
      <w:marTop w:val="0"/>
      <w:marBottom w:val="0"/>
      <w:divBdr>
        <w:top w:val="none" w:sz="0" w:space="0" w:color="auto"/>
        <w:left w:val="none" w:sz="0" w:space="0" w:color="auto"/>
        <w:bottom w:val="none" w:sz="0" w:space="0" w:color="auto"/>
        <w:right w:val="none" w:sz="0" w:space="0" w:color="auto"/>
      </w:divBdr>
    </w:div>
    <w:div w:id="1886600729">
      <w:bodyDiv w:val="1"/>
      <w:marLeft w:val="0"/>
      <w:marRight w:val="0"/>
      <w:marTop w:val="0"/>
      <w:marBottom w:val="0"/>
      <w:divBdr>
        <w:top w:val="none" w:sz="0" w:space="0" w:color="auto"/>
        <w:left w:val="none" w:sz="0" w:space="0" w:color="auto"/>
        <w:bottom w:val="none" w:sz="0" w:space="0" w:color="auto"/>
        <w:right w:val="none" w:sz="0" w:space="0" w:color="auto"/>
      </w:divBdr>
    </w:div>
    <w:div w:id="1890991987">
      <w:bodyDiv w:val="1"/>
      <w:marLeft w:val="0"/>
      <w:marRight w:val="0"/>
      <w:marTop w:val="0"/>
      <w:marBottom w:val="0"/>
      <w:divBdr>
        <w:top w:val="none" w:sz="0" w:space="0" w:color="auto"/>
        <w:left w:val="none" w:sz="0" w:space="0" w:color="auto"/>
        <w:bottom w:val="none" w:sz="0" w:space="0" w:color="auto"/>
        <w:right w:val="none" w:sz="0" w:space="0" w:color="auto"/>
      </w:divBdr>
    </w:div>
    <w:div w:id="1894153072">
      <w:bodyDiv w:val="1"/>
      <w:marLeft w:val="0"/>
      <w:marRight w:val="0"/>
      <w:marTop w:val="0"/>
      <w:marBottom w:val="0"/>
      <w:divBdr>
        <w:top w:val="none" w:sz="0" w:space="0" w:color="auto"/>
        <w:left w:val="none" w:sz="0" w:space="0" w:color="auto"/>
        <w:bottom w:val="none" w:sz="0" w:space="0" w:color="auto"/>
        <w:right w:val="none" w:sz="0" w:space="0" w:color="auto"/>
      </w:divBdr>
    </w:div>
    <w:div w:id="1895196842">
      <w:bodyDiv w:val="1"/>
      <w:marLeft w:val="0"/>
      <w:marRight w:val="0"/>
      <w:marTop w:val="0"/>
      <w:marBottom w:val="0"/>
      <w:divBdr>
        <w:top w:val="none" w:sz="0" w:space="0" w:color="auto"/>
        <w:left w:val="none" w:sz="0" w:space="0" w:color="auto"/>
        <w:bottom w:val="none" w:sz="0" w:space="0" w:color="auto"/>
        <w:right w:val="none" w:sz="0" w:space="0" w:color="auto"/>
      </w:divBdr>
    </w:div>
    <w:div w:id="1909654031">
      <w:bodyDiv w:val="1"/>
      <w:marLeft w:val="0"/>
      <w:marRight w:val="0"/>
      <w:marTop w:val="0"/>
      <w:marBottom w:val="0"/>
      <w:divBdr>
        <w:top w:val="none" w:sz="0" w:space="0" w:color="auto"/>
        <w:left w:val="none" w:sz="0" w:space="0" w:color="auto"/>
        <w:bottom w:val="none" w:sz="0" w:space="0" w:color="auto"/>
        <w:right w:val="none" w:sz="0" w:space="0" w:color="auto"/>
      </w:divBdr>
    </w:div>
    <w:div w:id="1912734675">
      <w:bodyDiv w:val="1"/>
      <w:marLeft w:val="0"/>
      <w:marRight w:val="0"/>
      <w:marTop w:val="0"/>
      <w:marBottom w:val="0"/>
      <w:divBdr>
        <w:top w:val="none" w:sz="0" w:space="0" w:color="auto"/>
        <w:left w:val="none" w:sz="0" w:space="0" w:color="auto"/>
        <w:bottom w:val="none" w:sz="0" w:space="0" w:color="auto"/>
        <w:right w:val="none" w:sz="0" w:space="0" w:color="auto"/>
      </w:divBdr>
    </w:div>
    <w:div w:id="1918393032">
      <w:bodyDiv w:val="1"/>
      <w:marLeft w:val="0"/>
      <w:marRight w:val="0"/>
      <w:marTop w:val="0"/>
      <w:marBottom w:val="0"/>
      <w:divBdr>
        <w:top w:val="none" w:sz="0" w:space="0" w:color="auto"/>
        <w:left w:val="none" w:sz="0" w:space="0" w:color="auto"/>
        <w:bottom w:val="none" w:sz="0" w:space="0" w:color="auto"/>
        <w:right w:val="none" w:sz="0" w:space="0" w:color="auto"/>
      </w:divBdr>
    </w:div>
    <w:div w:id="1922711307">
      <w:bodyDiv w:val="1"/>
      <w:marLeft w:val="0"/>
      <w:marRight w:val="0"/>
      <w:marTop w:val="0"/>
      <w:marBottom w:val="0"/>
      <w:divBdr>
        <w:top w:val="none" w:sz="0" w:space="0" w:color="auto"/>
        <w:left w:val="none" w:sz="0" w:space="0" w:color="auto"/>
        <w:bottom w:val="none" w:sz="0" w:space="0" w:color="auto"/>
        <w:right w:val="none" w:sz="0" w:space="0" w:color="auto"/>
      </w:divBdr>
    </w:div>
    <w:div w:id="1923761421">
      <w:bodyDiv w:val="1"/>
      <w:marLeft w:val="0"/>
      <w:marRight w:val="0"/>
      <w:marTop w:val="0"/>
      <w:marBottom w:val="0"/>
      <w:divBdr>
        <w:top w:val="none" w:sz="0" w:space="0" w:color="auto"/>
        <w:left w:val="none" w:sz="0" w:space="0" w:color="auto"/>
        <w:bottom w:val="none" w:sz="0" w:space="0" w:color="auto"/>
        <w:right w:val="none" w:sz="0" w:space="0" w:color="auto"/>
      </w:divBdr>
    </w:div>
    <w:div w:id="1924952478">
      <w:bodyDiv w:val="1"/>
      <w:marLeft w:val="0"/>
      <w:marRight w:val="0"/>
      <w:marTop w:val="0"/>
      <w:marBottom w:val="0"/>
      <w:divBdr>
        <w:top w:val="none" w:sz="0" w:space="0" w:color="auto"/>
        <w:left w:val="none" w:sz="0" w:space="0" w:color="auto"/>
        <w:bottom w:val="none" w:sz="0" w:space="0" w:color="auto"/>
        <w:right w:val="none" w:sz="0" w:space="0" w:color="auto"/>
      </w:divBdr>
    </w:div>
    <w:div w:id="1925675631">
      <w:bodyDiv w:val="1"/>
      <w:marLeft w:val="0"/>
      <w:marRight w:val="0"/>
      <w:marTop w:val="0"/>
      <w:marBottom w:val="0"/>
      <w:divBdr>
        <w:top w:val="none" w:sz="0" w:space="0" w:color="auto"/>
        <w:left w:val="none" w:sz="0" w:space="0" w:color="auto"/>
        <w:bottom w:val="none" w:sz="0" w:space="0" w:color="auto"/>
        <w:right w:val="none" w:sz="0" w:space="0" w:color="auto"/>
      </w:divBdr>
      <w:divsChild>
        <w:div w:id="434788778">
          <w:marLeft w:val="0"/>
          <w:marRight w:val="0"/>
          <w:marTop w:val="0"/>
          <w:marBottom w:val="0"/>
          <w:divBdr>
            <w:top w:val="none" w:sz="0" w:space="0" w:color="auto"/>
            <w:left w:val="none" w:sz="0" w:space="0" w:color="auto"/>
            <w:bottom w:val="none" w:sz="0" w:space="0" w:color="auto"/>
            <w:right w:val="none" w:sz="0" w:space="0" w:color="auto"/>
          </w:divBdr>
        </w:div>
        <w:div w:id="1655799621">
          <w:marLeft w:val="0"/>
          <w:marRight w:val="0"/>
          <w:marTop w:val="0"/>
          <w:marBottom w:val="0"/>
          <w:divBdr>
            <w:top w:val="none" w:sz="0" w:space="0" w:color="auto"/>
            <w:left w:val="none" w:sz="0" w:space="0" w:color="auto"/>
            <w:bottom w:val="none" w:sz="0" w:space="0" w:color="auto"/>
            <w:right w:val="none" w:sz="0" w:space="0" w:color="auto"/>
          </w:divBdr>
        </w:div>
        <w:div w:id="2124304352">
          <w:marLeft w:val="0"/>
          <w:marRight w:val="0"/>
          <w:marTop w:val="0"/>
          <w:marBottom w:val="0"/>
          <w:divBdr>
            <w:top w:val="none" w:sz="0" w:space="0" w:color="auto"/>
            <w:left w:val="none" w:sz="0" w:space="0" w:color="auto"/>
            <w:bottom w:val="none" w:sz="0" w:space="0" w:color="auto"/>
            <w:right w:val="none" w:sz="0" w:space="0" w:color="auto"/>
          </w:divBdr>
        </w:div>
      </w:divsChild>
    </w:div>
    <w:div w:id="1928953761">
      <w:bodyDiv w:val="1"/>
      <w:marLeft w:val="0"/>
      <w:marRight w:val="0"/>
      <w:marTop w:val="0"/>
      <w:marBottom w:val="0"/>
      <w:divBdr>
        <w:top w:val="none" w:sz="0" w:space="0" w:color="auto"/>
        <w:left w:val="none" w:sz="0" w:space="0" w:color="auto"/>
        <w:bottom w:val="none" w:sz="0" w:space="0" w:color="auto"/>
        <w:right w:val="none" w:sz="0" w:space="0" w:color="auto"/>
      </w:divBdr>
    </w:div>
    <w:div w:id="1934239222">
      <w:bodyDiv w:val="1"/>
      <w:marLeft w:val="0"/>
      <w:marRight w:val="0"/>
      <w:marTop w:val="0"/>
      <w:marBottom w:val="0"/>
      <w:divBdr>
        <w:top w:val="none" w:sz="0" w:space="0" w:color="auto"/>
        <w:left w:val="none" w:sz="0" w:space="0" w:color="auto"/>
        <w:bottom w:val="none" w:sz="0" w:space="0" w:color="auto"/>
        <w:right w:val="none" w:sz="0" w:space="0" w:color="auto"/>
      </w:divBdr>
      <w:divsChild>
        <w:div w:id="780344221">
          <w:marLeft w:val="0"/>
          <w:marRight w:val="0"/>
          <w:marTop w:val="0"/>
          <w:marBottom w:val="0"/>
          <w:divBdr>
            <w:top w:val="none" w:sz="0" w:space="0" w:color="auto"/>
            <w:left w:val="none" w:sz="0" w:space="0" w:color="auto"/>
            <w:bottom w:val="none" w:sz="0" w:space="0" w:color="auto"/>
            <w:right w:val="none" w:sz="0" w:space="0" w:color="auto"/>
          </w:divBdr>
        </w:div>
        <w:div w:id="2099712226">
          <w:marLeft w:val="0"/>
          <w:marRight w:val="0"/>
          <w:marTop w:val="0"/>
          <w:marBottom w:val="0"/>
          <w:divBdr>
            <w:top w:val="none" w:sz="0" w:space="0" w:color="auto"/>
            <w:left w:val="none" w:sz="0" w:space="0" w:color="auto"/>
            <w:bottom w:val="none" w:sz="0" w:space="0" w:color="auto"/>
            <w:right w:val="none" w:sz="0" w:space="0" w:color="auto"/>
          </w:divBdr>
        </w:div>
      </w:divsChild>
    </w:div>
    <w:div w:id="1938059241">
      <w:bodyDiv w:val="1"/>
      <w:marLeft w:val="0"/>
      <w:marRight w:val="0"/>
      <w:marTop w:val="0"/>
      <w:marBottom w:val="0"/>
      <w:divBdr>
        <w:top w:val="none" w:sz="0" w:space="0" w:color="auto"/>
        <w:left w:val="none" w:sz="0" w:space="0" w:color="auto"/>
        <w:bottom w:val="none" w:sz="0" w:space="0" w:color="auto"/>
        <w:right w:val="none" w:sz="0" w:space="0" w:color="auto"/>
      </w:divBdr>
    </w:div>
    <w:div w:id="1938173653">
      <w:bodyDiv w:val="1"/>
      <w:marLeft w:val="0"/>
      <w:marRight w:val="0"/>
      <w:marTop w:val="0"/>
      <w:marBottom w:val="0"/>
      <w:divBdr>
        <w:top w:val="none" w:sz="0" w:space="0" w:color="auto"/>
        <w:left w:val="none" w:sz="0" w:space="0" w:color="auto"/>
        <w:bottom w:val="none" w:sz="0" w:space="0" w:color="auto"/>
        <w:right w:val="none" w:sz="0" w:space="0" w:color="auto"/>
      </w:divBdr>
    </w:div>
    <w:div w:id="1939636192">
      <w:bodyDiv w:val="1"/>
      <w:marLeft w:val="0"/>
      <w:marRight w:val="0"/>
      <w:marTop w:val="0"/>
      <w:marBottom w:val="0"/>
      <w:divBdr>
        <w:top w:val="none" w:sz="0" w:space="0" w:color="auto"/>
        <w:left w:val="none" w:sz="0" w:space="0" w:color="auto"/>
        <w:bottom w:val="none" w:sz="0" w:space="0" w:color="auto"/>
        <w:right w:val="none" w:sz="0" w:space="0" w:color="auto"/>
      </w:divBdr>
    </w:div>
    <w:div w:id="1941715034">
      <w:bodyDiv w:val="1"/>
      <w:marLeft w:val="0"/>
      <w:marRight w:val="0"/>
      <w:marTop w:val="0"/>
      <w:marBottom w:val="0"/>
      <w:divBdr>
        <w:top w:val="none" w:sz="0" w:space="0" w:color="auto"/>
        <w:left w:val="none" w:sz="0" w:space="0" w:color="auto"/>
        <w:bottom w:val="none" w:sz="0" w:space="0" w:color="auto"/>
        <w:right w:val="none" w:sz="0" w:space="0" w:color="auto"/>
      </w:divBdr>
    </w:div>
    <w:div w:id="1941790197">
      <w:bodyDiv w:val="1"/>
      <w:marLeft w:val="0"/>
      <w:marRight w:val="0"/>
      <w:marTop w:val="0"/>
      <w:marBottom w:val="0"/>
      <w:divBdr>
        <w:top w:val="none" w:sz="0" w:space="0" w:color="auto"/>
        <w:left w:val="none" w:sz="0" w:space="0" w:color="auto"/>
        <w:bottom w:val="none" w:sz="0" w:space="0" w:color="auto"/>
        <w:right w:val="none" w:sz="0" w:space="0" w:color="auto"/>
      </w:divBdr>
    </w:div>
    <w:div w:id="1944727952">
      <w:bodyDiv w:val="1"/>
      <w:marLeft w:val="0"/>
      <w:marRight w:val="0"/>
      <w:marTop w:val="0"/>
      <w:marBottom w:val="0"/>
      <w:divBdr>
        <w:top w:val="none" w:sz="0" w:space="0" w:color="auto"/>
        <w:left w:val="none" w:sz="0" w:space="0" w:color="auto"/>
        <w:bottom w:val="none" w:sz="0" w:space="0" w:color="auto"/>
        <w:right w:val="none" w:sz="0" w:space="0" w:color="auto"/>
      </w:divBdr>
    </w:div>
    <w:div w:id="1945917951">
      <w:bodyDiv w:val="1"/>
      <w:marLeft w:val="0"/>
      <w:marRight w:val="0"/>
      <w:marTop w:val="0"/>
      <w:marBottom w:val="0"/>
      <w:divBdr>
        <w:top w:val="none" w:sz="0" w:space="0" w:color="auto"/>
        <w:left w:val="none" w:sz="0" w:space="0" w:color="auto"/>
        <w:bottom w:val="none" w:sz="0" w:space="0" w:color="auto"/>
        <w:right w:val="none" w:sz="0" w:space="0" w:color="auto"/>
      </w:divBdr>
    </w:div>
    <w:div w:id="1947347812">
      <w:bodyDiv w:val="1"/>
      <w:marLeft w:val="0"/>
      <w:marRight w:val="0"/>
      <w:marTop w:val="0"/>
      <w:marBottom w:val="0"/>
      <w:divBdr>
        <w:top w:val="none" w:sz="0" w:space="0" w:color="auto"/>
        <w:left w:val="none" w:sz="0" w:space="0" w:color="auto"/>
        <w:bottom w:val="none" w:sz="0" w:space="0" w:color="auto"/>
        <w:right w:val="none" w:sz="0" w:space="0" w:color="auto"/>
      </w:divBdr>
      <w:divsChild>
        <w:div w:id="62529207">
          <w:marLeft w:val="0"/>
          <w:marRight w:val="0"/>
          <w:marTop w:val="0"/>
          <w:marBottom w:val="0"/>
          <w:divBdr>
            <w:top w:val="none" w:sz="0" w:space="0" w:color="auto"/>
            <w:left w:val="none" w:sz="0" w:space="0" w:color="auto"/>
            <w:bottom w:val="none" w:sz="0" w:space="0" w:color="auto"/>
            <w:right w:val="none" w:sz="0" w:space="0" w:color="auto"/>
          </w:divBdr>
        </w:div>
        <w:div w:id="91324380">
          <w:marLeft w:val="0"/>
          <w:marRight w:val="0"/>
          <w:marTop w:val="0"/>
          <w:marBottom w:val="0"/>
          <w:divBdr>
            <w:top w:val="none" w:sz="0" w:space="0" w:color="auto"/>
            <w:left w:val="none" w:sz="0" w:space="0" w:color="auto"/>
            <w:bottom w:val="none" w:sz="0" w:space="0" w:color="auto"/>
            <w:right w:val="none" w:sz="0" w:space="0" w:color="auto"/>
          </w:divBdr>
        </w:div>
        <w:div w:id="105269744">
          <w:marLeft w:val="0"/>
          <w:marRight w:val="0"/>
          <w:marTop w:val="0"/>
          <w:marBottom w:val="0"/>
          <w:divBdr>
            <w:top w:val="none" w:sz="0" w:space="0" w:color="auto"/>
            <w:left w:val="none" w:sz="0" w:space="0" w:color="auto"/>
            <w:bottom w:val="none" w:sz="0" w:space="0" w:color="auto"/>
            <w:right w:val="none" w:sz="0" w:space="0" w:color="auto"/>
          </w:divBdr>
        </w:div>
        <w:div w:id="124471469">
          <w:marLeft w:val="0"/>
          <w:marRight w:val="0"/>
          <w:marTop w:val="0"/>
          <w:marBottom w:val="0"/>
          <w:divBdr>
            <w:top w:val="none" w:sz="0" w:space="0" w:color="auto"/>
            <w:left w:val="none" w:sz="0" w:space="0" w:color="auto"/>
            <w:bottom w:val="none" w:sz="0" w:space="0" w:color="auto"/>
            <w:right w:val="none" w:sz="0" w:space="0" w:color="auto"/>
          </w:divBdr>
        </w:div>
        <w:div w:id="139467542">
          <w:marLeft w:val="0"/>
          <w:marRight w:val="0"/>
          <w:marTop w:val="0"/>
          <w:marBottom w:val="0"/>
          <w:divBdr>
            <w:top w:val="none" w:sz="0" w:space="0" w:color="auto"/>
            <w:left w:val="none" w:sz="0" w:space="0" w:color="auto"/>
            <w:bottom w:val="none" w:sz="0" w:space="0" w:color="auto"/>
            <w:right w:val="none" w:sz="0" w:space="0" w:color="auto"/>
          </w:divBdr>
        </w:div>
        <w:div w:id="141235913">
          <w:marLeft w:val="0"/>
          <w:marRight w:val="0"/>
          <w:marTop w:val="0"/>
          <w:marBottom w:val="0"/>
          <w:divBdr>
            <w:top w:val="none" w:sz="0" w:space="0" w:color="auto"/>
            <w:left w:val="none" w:sz="0" w:space="0" w:color="auto"/>
            <w:bottom w:val="none" w:sz="0" w:space="0" w:color="auto"/>
            <w:right w:val="none" w:sz="0" w:space="0" w:color="auto"/>
          </w:divBdr>
        </w:div>
        <w:div w:id="141891454">
          <w:marLeft w:val="0"/>
          <w:marRight w:val="0"/>
          <w:marTop w:val="0"/>
          <w:marBottom w:val="0"/>
          <w:divBdr>
            <w:top w:val="none" w:sz="0" w:space="0" w:color="auto"/>
            <w:left w:val="none" w:sz="0" w:space="0" w:color="auto"/>
            <w:bottom w:val="none" w:sz="0" w:space="0" w:color="auto"/>
            <w:right w:val="none" w:sz="0" w:space="0" w:color="auto"/>
          </w:divBdr>
        </w:div>
        <w:div w:id="143276164">
          <w:marLeft w:val="0"/>
          <w:marRight w:val="0"/>
          <w:marTop w:val="0"/>
          <w:marBottom w:val="0"/>
          <w:divBdr>
            <w:top w:val="none" w:sz="0" w:space="0" w:color="auto"/>
            <w:left w:val="none" w:sz="0" w:space="0" w:color="auto"/>
            <w:bottom w:val="none" w:sz="0" w:space="0" w:color="auto"/>
            <w:right w:val="none" w:sz="0" w:space="0" w:color="auto"/>
          </w:divBdr>
        </w:div>
        <w:div w:id="145124631">
          <w:marLeft w:val="0"/>
          <w:marRight w:val="0"/>
          <w:marTop w:val="0"/>
          <w:marBottom w:val="0"/>
          <w:divBdr>
            <w:top w:val="none" w:sz="0" w:space="0" w:color="auto"/>
            <w:left w:val="none" w:sz="0" w:space="0" w:color="auto"/>
            <w:bottom w:val="none" w:sz="0" w:space="0" w:color="auto"/>
            <w:right w:val="none" w:sz="0" w:space="0" w:color="auto"/>
          </w:divBdr>
        </w:div>
        <w:div w:id="145558263">
          <w:marLeft w:val="0"/>
          <w:marRight w:val="0"/>
          <w:marTop w:val="0"/>
          <w:marBottom w:val="0"/>
          <w:divBdr>
            <w:top w:val="none" w:sz="0" w:space="0" w:color="auto"/>
            <w:left w:val="none" w:sz="0" w:space="0" w:color="auto"/>
            <w:bottom w:val="none" w:sz="0" w:space="0" w:color="auto"/>
            <w:right w:val="none" w:sz="0" w:space="0" w:color="auto"/>
          </w:divBdr>
        </w:div>
        <w:div w:id="155151263">
          <w:marLeft w:val="0"/>
          <w:marRight w:val="0"/>
          <w:marTop w:val="0"/>
          <w:marBottom w:val="0"/>
          <w:divBdr>
            <w:top w:val="none" w:sz="0" w:space="0" w:color="auto"/>
            <w:left w:val="none" w:sz="0" w:space="0" w:color="auto"/>
            <w:bottom w:val="none" w:sz="0" w:space="0" w:color="auto"/>
            <w:right w:val="none" w:sz="0" w:space="0" w:color="auto"/>
          </w:divBdr>
        </w:div>
        <w:div w:id="160388687">
          <w:marLeft w:val="0"/>
          <w:marRight w:val="0"/>
          <w:marTop w:val="0"/>
          <w:marBottom w:val="0"/>
          <w:divBdr>
            <w:top w:val="none" w:sz="0" w:space="0" w:color="auto"/>
            <w:left w:val="none" w:sz="0" w:space="0" w:color="auto"/>
            <w:bottom w:val="none" w:sz="0" w:space="0" w:color="auto"/>
            <w:right w:val="none" w:sz="0" w:space="0" w:color="auto"/>
          </w:divBdr>
        </w:div>
        <w:div w:id="166940106">
          <w:marLeft w:val="0"/>
          <w:marRight w:val="0"/>
          <w:marTop w:val="0"/>
          <w:marBottom w:val="0"/>
          <w:divBdr>
            <w:top w:val="none" w:sz="0" w:space="0" w:color="auto"/>
            <w:left w:val="none" w:sz="0" w:space="0" w:color="auto"/>
            <w:bottom w:val="none" w:sz="0" w:space="0" w:color="auto"/>
            <w:right w:val="none" w:sz="0" w:space="0" w:color="auto"/>
          </w:divBdr>
        </w:div>
        <w:div w:id="172032436">
          <w:marLeft w:val="0"/>
          <w:marRight w:val="0"/>
          <w:marTop w:val="0"/>
          <w:marBottom w:val="0"/>
          <w:divBdr>
            <w:top w:val="none" w:sz="0" w:space="0" w:color="auto"/>
            <w:left w:val="none" w:sz="0" w:space="0" w:color="auto"/>
            <w:bottom w:val="none" w:sz="0" w:space="0" w:color="auto"/>
            <w:right w:val="none" w:sz="0" w:space="0" w:color="auto"/>
          </w:divBdr>
        </w:div>
        <w:div w:id="186868516">
          <w:marLeft w:val="0"/>
          <w:marRight w:val="0"/>
          <w:marTop w:val="0"/>
          <w:marBottom w:val="0"/>
          <w:divBdr>
            <w:top w:val="none" w:sz="0" w:space="0" w:color="auto"/>
            <w:left w:val="none" w:sz="0" w:space="0" w:color="auto"/>
            <w:bottom w:val="none" w:sz="0" w:space="0" w:color="auto"/>
            <w:right w:val="none" w:sz="0" w:space="0" w:color="auto"/>
          </w:divBdr>
        </w:div>
        <w:div w:id="193352846">
          <w:marLeft w:val="0"/>
          <w:marRight w:val="0"/>
          <w:marTop w:val="0"/>
          <w:marBottom w:val="0"/>
          <w:divBdr>
            <w:top w:val="none" w:sz="0" w:space="0" w:color="auto"/>
            <w:left w:val="none" w:sz="0" w:space="0" w:color="auto"/>
            <w:bottom w:val="none" w:sz="0" w:space="0" w:color="auto"/>
            <w:right w:val="none" w:sz="0" w:space="0" w:color="auto"/>
          </w:divBdr>
        </w:div>
        <w:div w:id="209848831">
          <w:marLeft w:val="0"/>
          <w:marRight w:val="0"/>
          <w:marTop w:val="0"/>
          <w:marBottom w:val="0"/>
          <w:divBdr>
            <w:top w:val="none" w:sz="0" w:space="0" w:color="auto"/>
            <w:left w:val="none" w:sz="0" w:space="0" w:color="auto"/>
            <w:bottom w:val="none" w:sz="0" w:space="0" w:color="auto"/>
            <w:right w:val="none" w:sz="0" w:space="0" w:color="auto"/>
          </w:divBdr>
        </w:div>
        <w:div w:id="251546032">
          <w:marLeft w:val="0"/>
          <w:marRight w:val="0"/>
          <w:marTop w:val="0"/>
          <w:marBottom w:val="0"/>
          <w:divBdr>
            <w:top w:val="none" w:sz="0" w:space="0" w:color="auto"/>
            <w:left w:val="none" w:sz="0" w:space="0" w:color="auto"/>
            <w:bottom w:val="none" w:sz="0" w:space="0" w:color="auto"/>
            <w:right w:val="none" w:sz="0" w:space="0" w:color="auto"/>
          </w:divBdr>
        </w:div>
        <w:div w:id="291987693">
          <w:marLeft w:val="0"/>
          <w:marRight w:val="0"/>
          <w:marTop w:val="0"/>
          <w:marBottom w:val="0"/>
          <w:divBdr>
            <w:top w:val="none" w:sz="0" w:space="0" w:color="auto"/>
            <w:left w:val="none" w:sz="0" w:space="0" w:color="auto"/>
            <w:bottom w:val="none" w:sz="0" w:space="0" w:color="auto"/>
            <w:right w:val="none" w:sz="0" w:space="0" w:color="auto"/>
          </w:divBdr>
        </w:div>
        <w:div w:id="309284187">
          <w:marLeft w:val="0"/>
          <w:marRight w:val="0"/>
          <w:marTop w:val="0"/>
          <w:marBottom w:val="0"/>
          <w:divBdr>
            <w:top w:val="none" w:sz="0" w:space="0" w:color="auto"/>
            <w:left w:val="none" w:sz="0" w:space="0" w:color="auto"/>
            <w:bottom w:val="none" w:sz="0" w:space="0" w:color="auto"/>
            <w:right w:val="none" w:sz="0" w:space="0" w:color="auto"/>
          </w:divBdr>
        </w:div>
        <w:div w:id="315768569">
          <w:marLeft w:val="0"/>
          <w:marRight w:val="0"/>
          <w:marTop w:val="0"/>
          <w:marBottom w:val="0"/>
          <w:divBdr>
            <w:top w:val="none" w:sz="0" w:space="0" w:color="auto"/>
            <w:left w:val="none" w:sz="0" w:space="0" w:color="auto"/>
            <w:bottom w:val="none" w:sz="0" w:space="0" w:color="auto"/>
            <w:right w:val="none" w:sz="0" w:space="0" w:color="auto"/>
          </w:divBdr>
        </w:div>
        <w:div w:id="323976149">
          <w:marLeft w:val="0"/>
          <w:marRight w:val="0"/>
          <w:marTop w:val="0"/>
          <w:marBottom w:val="0"/>
          <w:divBdr>
            <w:top w:val="none" w:sz="0" w:space="0" w:color="auto"/>
            <w:left w:val="none" w:sz="0" w:space="0" w:color="auto"/>
            <w:bottom w:val="none" w:sz="0" w:space="0" w:color="auto"/>
            <w:right w:val="none" w:sz="0" w:space="0" w:color="auto"/>
          </w:divBdr>
        </w:div>
        <w:div w:id="327246209">
          <w:marLeft w:val="0"/>
          <w:marRight w:val="0"/>
          <w:marTop w:val="0"/>
          <w:marBottom w:val="0"/>
          <w:divBdr>
            <w:top w:val="none" w:sz="0" w:space="0" w:color="auto"/>
            <w:left w:val="none" w:sz="0" w:space="0" w:color="auto"/>
            <w:bottom w:val="none" w:sz="0" w:space="0" w:color="auto"/>
            <w:right w:val="none" w:sz="0" w:space="0" w:color="auto"/>
          </w:divBdr>
        </w:div>
        <w:div w:id="333076023">
          <w:marLeft w:val="0"/>
          <w:marRight w:val="0"/>
          <w:marTop w:val="0"/>
          <w:marBottom w:val="0"/>
          <w:divBdr>
            <w:top w:val="none" w:sz="0" w:space="0" w:color="auto"/>
            <w:left w:val="none" w:sz="0" w:space="0" w:color="auto"/>
            <w:bottom w:val="none" w:sz="0" w:space="0" w:color="auto"/>
            <w:right w:val="none" w:sz="0" w:space="0" w:color="auto"/>
          </w:divBdr>
        </w:div>
        <w:div w:id="336932689">
          <w:marLeft w:val="0"/>
          <w:marRight w:val="0"/>
          <w:marTop w:val="0"/>
          <w:marBottom w:val="0"/>
          <w:divBdr>
            <w:top w:val="none" w:sz="0" w:space="0" w:color="auto"/>
            <w:left w:val="none" w:sz="0" w:space="0" w:color="auto"/>
            <w:bottom w:val="none" w:sz="0" w:space="0" w:color="auto"/>
            <w:right w:val="none" w:sz="0" w:space="0" w:color="auto"/>
          </w:divBdr>
        </w:div>
        <w:div w:id="338898578">
          <w:marLeft w:val="0"/>
          <w:marRight w:val="0"/>
          <w:marTop w:val="0"/>
          <w:marBottom w:val="0"/>
          <w:divBdr>
            <w:top w:val="none" w:sz="0" w:space="0" w:color="auto"/>
            <w:left w:val="none" w:sz="0" w:space="0" w:color="auto"/>
            <w:bottom w:val="none" w:sz="0" w:space="0" w:color="auto"/>
            <w:right w:val="none" w:sz="0" w:space="0" w:color="auto"/>
          </w:divBdr>
        </w:div>
        <w:div w:id="364520947">
          <w:marLeft w:val="0"/>
          <w:marRight w:val="0"/>
          <w:marTop w:val="0"/>
          <w:marBottom w:val="0"/>
          <w:divBdr>
            <w:top w:val="none" w:sz="0" w:space="0" w:color="auto"/>
            <w:left w:val="none" w:sz="0" w:space="0" w:color="auto"/>
            <w:bottom w:val="none" w:sz="0" w:space="0" w:color="auto"/>
            <w:right w:val="none" w:sz="0" w:space="0" w:color="auto"/>
          </w:divBdr>
        </w:div>
        <w:div w:id="376399374">
          <w:marLeft w:val="0"/>
          <w:marRight w:val="0"/>
          <w:marTop w:val="0"/>
          <w:marBottom w:val="0"/>
          <w:divBdr>
            <w:top w:val="none" w:sz="0" w:space="0" w:color="auto"/>
            <w:left w:val="none" w:sz="0" w:space="0" w:color="auto"/>
            <w:bottom w:val="none" w:sz="0" w:space="0" w:color="auto"/>
            <w:right w:val="none" w:sz="0" w:space="0" w:color="auto"/>
          </w:divBdr>
        </w:div>
        <w:div w:id="408045788">
          <w:marLeft w:val="0"/>
          <w:marRight w:val="0"/>
          <w:marTop w:val="0"/>
          <w:marBottom w:val="0"/>
          <w:divBdr>
            <w:top w:val="none" w:sz="0" w:space="0" w:color="auto"/>
            <w:left w:val="none" w:sz="0" w:space="0" w:color="auto"/>
            <w:bottom w:val="none" w:sz="0" w:space="0" w:color="auto"/>
            <w:right w:val="none" w:sz="0" w:space="0" w:color="auto"/>
          </w:divBdr>
        </w:div>
        <w:div w:id="432673507">
          <w:marLeft w:val="0"/>
          <w:marRight w:val="0"/>
          <w:marTop w:val="0"/>
          <w:marBottom w:val="0"/>
          <w:divBdr>
            <w:top w:val="none" w:sz="0" w:space="0" w:color="auto"/>
            <w:left w:val="none" w:sz="0" w:space="0" w:color="auto"/>
            <w:bottom w:val="none" w:sz="0" w:space="0" w:color="auto"/>
            <w:right w:val="none" w:sz="0" w:space="0" w:color="auto"/>
          </w:divBdr>
        </w:div>
        <w:div w:id="448747943">
          <w:marLeft w:val="0"/>
          <w:marRight w:val="0"/>
          <w:marTop w:val="0"/>
          <w:marBottom w:val="0"/>
          <w:divBdr>
            <w:top w:val="none" w:sz="0" w:space="0" w:color="auto"/>
            <w:left w:val="none" w:sz="0" w:space="0" w:color="auto"/>
            <w:bottom w:val="none" w:sz="0" w:space="0" w:color="auto"/>
            <w:right w:val="none" w:sz="0" w:space="0" w:color="auto"/>
          </w:divBdr>
        </w:div>
        <w:div w:id="477193214">
          <w:marLeft w:val="0"/>
          <w:marRight w:val="0"/>
          <w:marTop w:val="0"/>
          <w:marBottom w:val="0"/>
          <w:divBdr>
            <w:top w:val="none" w:sz="0" w:space="0" w:color="auto"/>
            <w:left w:val="none" w:sz="0" w:space="0" w:color="auto"/>
            <w:bottom w:val="none" w:sz="0" w:space="0" w:color="auto"/>
            <w:right w:val="none" w:sz="0" w:space="0" w:color="auto"/>
          </w:divBdr>
        </w:div>
        <w:div w:id="481042689">
          <w:marLeft w:val="0"/>
          <w:marRight w:val="0"/>
          <w:marTop w:val="0"/>
          <w:marBottom w:val="0"/>
          <w:divBdr>
            <w:top w:val="none" w:sz="0" w:space="0" w:color="auto"/>
            <w:left w:val="none" w:sz="0" w:space="0" w:color="auto"/>
            <w:bottom w:val="none" w:sz="0" w:space="0" w:color="auto"/>
            <w:right w:val="none" w:sz="0" w:space="0" w:color="auto"/>
          </w:divBdr>
        </w:div>
        <w:div w:id="481889892">
          <w:marLeft w:val="0"/>
          <w:marRight w:val="0"/>
          <w:marTop w:val="0"/>
          <w:marBottom w:val="0"/>
          <w:divBdr>
            <w:top w:val="none" w:sz="0" w:space="0" w:color="auto"/>
            <w:left w:val="none" w:sz="0" w:space="0" w:color="auto"/>
            <w:bottom w:val="none" w:sz="0" w:space="0" w:color="auto"/>
            <w:right w:val="none" w:sz="0" w:space="0" w:color="auto"/>
          </w:divBdr>
        </w:div>
        <w:div w:id="506212013">
          <w:marLeft w:val="0"/>
          <w:marRight w:val="0"/>
          <w:marTop w:val="0"/>
          <w:marBottom w:val="0"/>
          <w:divBdr>
            <w:top w:val="none" w:sz="0" w:space="0" w:color="auto"/>
            <w:left w:val="none" w:sz="0" w:space="0" w:color="auto"/>
            <w:bottom w:val="none" w:sz="0" w:space="0" w:color="auto"/>
            <w:right w:val="none" w:sz="0" w:space="0" w:color="auto"/>
          </w:divBdr>
        </w:div>
        <w:div w:id="519392285">
          <w:marLeft w:val="0"/>
          <w:marRight w:val="0"/>
          <w:marTop w:val="0"/>
          <w:marBottom w:val="0"/>
          <w:divBdr>
            <w:top w:val="none" w:sz="0" w:space="0" w:color="auto"/>
            <w:left w:val="none" w:sz="0" w:space="0" w:color="auto"/>
            <w:bottom w:val="none" w:sz="0" w:space="0" w:color="auto"/>
            <w:right w:val="none" w:sz="0" w:space="0" w:color="auto"/>
          </w:divBdr>
        </w:div>
        <w:div w:id="533464945">
          <w:marLeft w:val="0"/>
          <w:marRight w:val="0"/>
          <w:marTop w:val="0"/>
          <w:marBottom w:val="0"/>
          <w:divBdr>
            <w:top w:val="none" w:sz="0" w:space="0" w:color="auto"/>
            <w:left w:val="none" w:sz="0" w:space="0" w:color="auto"/>
            <w:bottom w:val="none" w:sz="0" w:space="0" w:color="auto"/>
            <w:right w:val="none" w:sz="0" w:space="0" w:color="auto"/>
          </w:divBdr>
        </w:div>
        <w:div w:id="548146044">
          <w:marLeft w:val="0"/>
          <w:marRight w:val="0"/>
          <w:marTop w:val="0"/>
          <w:marBottom w:val="0"/>
          <w:divBdr>
            <w:top w:val="none" w:sz="0" w:space="0" w:color="auto"/>
            <w:left w:val="none" w:sz="0" w:space="0" w:color="auto"/>
            <w:bottom w:val="none" w:sz="0" w:space="0" w:color="auto"/>
            <w:right w:val="none" w:sz="0" w:space="0" w:color="auto"/>
          </w:divBdr>
        </w:div>
        <w:div w:id="561410439">
          <w:marLeft w:val="0"/>
          <w:marRight w:val="0"/>
          <w:marTop w:val="0"/>
          <w:marBottom w:val="0"/>
          <w:divBdr>
            <w:top w:val="none" w:sz="0" w:space="0" w:color="auto"/>
            <w:left w:val="none" w:sz="0" w:space="0" w:color="auto"/>
            <w:bottom w:val="none" w:sz="0" w:space="0" w:color="auto"/>
            <w:right w:val="none" w:sz="0" w:space="0" w:color="auto"/>
          </w:divBdr>
        </w:div>
        <w:div w:id="563878386">
          <w:marLeft w:val="0"/>
          <w:marRight w:val="0"/>
          <w:marTop w:val="0"/>
          <w:marBottom w:val="0"/>
          <w:divBdr>
            <w:top w:val="none" w:sz="0" w:space="0" w:color="auto"/>
            <w:left w:val="none" w:sz="0" w:space="0" w:color="auto"/>
            <w:bottom w:val="none" w:sz="0" w:space="0" w:color="auto"/>
            <w:right w:val="none" w:sz="0" w:space="0" w:color="auto"/>
          </w:divBdr>
        </w:div>
        <w:div w:id="573857077">
          <w:marLeft w:val="0"/>
          <w:marRight w:val="0"/>
          <w:marTop w:val="0"/>
          <w:marBottom w:val="0"/>
          <w:divBdr>
            <w:top w:val="none" w:sz="0" w:space="0" w:color="auto"/>
            <w:left w:val="none" w:sz="0" w:space="0" w:color="auto"/>
            <w:bottom w:val="none" w:sz="0" w:space="0" w:color="auto"/>
            <w:right w:val="none" w:sz="0" w:space="0" w:color="auto"/>
          </w:divBdr>
        </w:div>
        <w:div w:id="590429497">
          <w:marLeft w:val="0"/>
          <w:marRight w:val="0"/>
          <w:marTop w:val="0"/>
          <w:marBottom w:val="0"/>
          <w:divBdr>
            <w:top w:val="none" w:sz="0" w:space="0" w:color="auto"/>
            <w:left w:val="none" w:sz="0" w:space="0" w:color="auto"/>
            <w:bottom w:val="none" w:sz="0" w:space="0" w:color="auto"/>
            <w:right w:val="none" w:sz="0" w:space="0" w:color="auto"/>
          </w:divBdr>
        </w:div>
        <w:div w:id="590623295">
          <w:marLeft w:val="0"/>
          <w:marRight w:val="0"/>
          <w:marTop w:val="0"/>
          <w:marBottom w:val="0"/>
          <w:divBdr>
            <w:top w:val="none" w:sz="0" w:space="0" w:color="auto"/>
            <w:left w:val="none" w:sz="0" w:space="0" w:color="auto"/>
            <w:bottom w:val="none" w:sz="0" w:space="0" w:color="auto"/>
            <w:right w:val="none" w:sz="0" w:space="0" w:color="auto"/>
          </w:divBdr>
        </w:div>
        <w:div w:id="591548963">
          <w:marLeft w:val="0"/>
          <w:marRight w:val="0"/>
          <w:marTop w:val="0"/>
          <w:marBottom w:val="0"/>
          <w:divBdr>
            <w:top w:val="none" w:sz="0" w:space="0" w:color="auto"/>
            <w:left w:val="none" w:sz="0" w:space="0" w:color="auto"/>
            <w:bottom w:val="none" w:sz="0" w:space="0" w:color="auto"/>
            <w:right w:val="none" w:sz="0" w:space="0" w:color="auto"/>
          </w:divBdr>
        </w:div>
        <w:div w:id="618072927">
          <w:marLeft w:val="0"/>
          <w:marRight w:val="0"/>
          <w:marTop w:val="0"/>
          <w:marBottom w:val="0"/>
          <w:divBdr>
            <w:top w:val="none" w:sz="0" w:space="0" w:color="auto"/>
            <w:left w:val="none" w:sz="0" w:space="0" w:color="auto"/>
            <w:bottom w:val="none" w:sz="0" w:space="0" w:color="auto"/>
            <w:right w:val="none" w:sz="0" w:space="0" w:color="auto"/>
          </w:divBdr>
        </w:div>
        <w:div w:id="627013593">
          <w:marLeft w:val="0"/>
          <w:marRight w:val="0"/>
          <w:marTop w:val="0"/>
          <w:marBottom w:val="0"/>
          <w:divBdr>
            <w:top w:val="none" w:sz="0" w:space="0" w:color="auto"/>
            <w:left w:val="none" w:sz="0" w:space="0" w:color="auto"/>
            <w:bottom w:val="none" w:sz="0" w:space="0" w:color="auto"/>
            <w:right w:val="none" w:sz="0" w:space="0" w:color="auto"/>
          </w:divBdr>
        </w:div>
        <w:div w:id="631983709">
          <w:marLeft w:val="0"/>
          <w:marRight w:val="0"/>
          <w:marTop w:val="0"/>
          <w:marBottom w:val="0"/>
          <w:divBdr>
            <w:top w:val="none" w:sz="0" w:space="0" w:color="auto"/>
            <w:left w:val="none" w:sz="0" w:space="0" w:color="auto"/>
            <w:bottom w:val="none" w:sz="0" w:space="0" w:color="auto"/>
            <w:right w:val="none" w:sz="0" w:space="0" w:color="auto"/>
          </w:divBdr>
        </w:div>
        <w:div w:id="634605356">
          <w:marLeft w:val="0"/>
          <w:marRight w:val="0"/>
          <w:marTop w:val="0"/>
          <w:marBottom w:val="0"/>
          <w:divBdr>
            <w:top w:val="none" w:sz="0" w:space="0" w:color="auto"/>
            <w:left w:val="none" w:sz="0" w:space="0" w:color="auto"/>
            <w:bottom w:val="none" w:sz="0" w:space="0" w:color="auto"/>
            <w:right w:val="none" w:sz="0" w:space="0" w:color="auto"/>
          </w:divBdr>
        </w:div>
        <w:div w:id="659692665">
          <w:marLeft w:val="0"/>
          <w:marRight w:val="0"/>
          <w:marTop w:val="0"/>
          <w:marBottom w:val="0"/>
          <w:divBdr>
            <w:top w:val="none" w:sz="0" w:space="0" w:color="auto"/>
            <w:left w:val="none" w:sz="0" w:space="0" w:color="auto"/>
            <w:bottom w:val="none" w:sz="0" w:space="0" w:color="auto"/>
            <w:right w:val="none" w:sz="0" w:space="0" w:color="auto"/>
          </w:divBdr>
        </w:div>
        <w:div w:id="694577769">
          <w:marLeft w:val="0"/>
          <w:marRight w:val="0"/>
          <w:marTop w:val="0"/>
          <w:marBottom w:val="0"/>
          <w:divBdr>
            <w:top w:val="none" w:sz="0" w:space="0" w:color="auto"/>
            <w:left w:val="none" w:sz="0" w:space="0" w:color="auto"/>
            <w:bottom w:val="none" w:sz="0" w:space="0" w:color="auto"/>
            <w:right w:val="none" w:sz="0" w:space="0" w:color="auto"/>
          </w:divBdr>
        </w:div>
        <w:div w:id="703483547">
          <w:marLeft w:val="0"/>
          <w:marRight w:val="0"/>
          <w:marTop w:val="0"/>
          <w:marBottom w:val="0"/>
          <w:divBdr>
            <w:top w:val="none" w:sz="0" w:space="0" w:color="auto"/>
            <w:left w:val="none" w:sz="0" w:space="0" w:color="auto"/>
            <w:bottom w:val="none" w:sz="0" w:space="0" w:color="auto"/>
            <w:right w:val="none" w:sz="0" w:space="0" w:color="auto"/>
          </w:divBdr>
        </w:div>
        <w:div w:id="704256196">
          <w:marLeft w:val="0"/>
          <w:marRight w:val="0"/>
          <w:marTop w:val="0"/>
          <w:marBottom w:val="0"/>
          <w:divBdr>
            <w:top w:val="none" w:sz="0" w:space="0" w:color="auto"/>
            <w:left w:val="none" w:sz="0" w:space="0" w:color="auto"/>
            <w:bottom w:val="none" w:sz="0" w:space="0" w:color="auto"/>
            <w:right w:val="none" w:sz="0" w:space="0" w:color="auto"/>
          </w:divBdr>
        </w:div>
        <w:div w:id="704597877">
          <w:marLeft w:val="0"/>
          <w:marRight w:val="0"/>
          <w:marTop w:val="0"/>
          <w:marBottom w:val="0"/>
          <w:divBdr>
            <w:top w:val="none" w:sz="0" w:space="0" w:color="auto"/>
            <w:left w:val="none" w:sz="0" w:space="0" w:color="auto"/>
            <w:bottom w:val="none" w:sz="0" w:space="0" w:color="auto"/>
            <w:right w:val="none" w:sz="0" w:space="0" w:color="auto"/>
          </w:divBdr>
        </w:div>
        <w:div w:id="712777015">
          <w:marLeft w:val="0"/>
          <w:marRight w:val="0"/>
          <w:marTop w:val="0"/>
          <w:marBottom w:val="0"/>
          <w:divBdr>
            <w:top w:val="none" w:sz="0" w:space="0" w:color="auto"/>
            <w:left w:val="none" w:sz="0" w:space="0" w:color="auto"/>
            <w:bottom w:val="none" w:sz="0" w:space="0" w:color="auto"/>
            <w:right w:val="none" w:sz="0" w:space="0" w:color="auto"/>
          </w:divBdr>
        </w:div>
        <w:div w:id="744693112">
          <w:marLeft w:val="0"/>
          <w:marRight w:val="0"/>
          <w:marTop w:val="0"/>
          <w:marBottom w:val="0"/>
          <w:divBdr>
            <w:top w:val="none" w:sz="0" w:space="0" w:color="auto"/>
            <w:left w:val="none" w:sz="0" w:space="0" w:color="auto"/>
            <w:bottom w:val="none" w:sz="0" w:space="0" w:color="auto"/>
            <w:right w:val="none" w:sz="0" w:space="0" w:color="auto"/>
          </w:divBdr>
        </w:div>
        <w:div w:id="757094047">
          <w:marLeft w:val="0"/>
          <w:marRight w:val="0"/>
          <w:marTop w:val="0"/>
          <w:marBottom w:val="0"/>
          <w:divBdr>
            <w:top w:val="none" w:sz="0" w:space="0" w:color="auto"/>
            <w:left w:val="none" w:sz="0" w:space="0" w:color="auto"/>
            <w:bottom w:val="none" w:sz="0" w:space="0" w:color="auto"/>
            <w:right w:val="none" w:sz="0" w:space="0" w:color="auto"/>
          </w:divBdr>
        </w:div>
        <w:div w:id="780151972">
          <w:marLeft w:val="0"/>
          <w:marRight w:val="0"/>
          <w:marTop w:val="0"/>
          <w:marBottom w:val="0"/>
          <w:divBdr>
            <w:top w:val="none" w:sz="0" w:space="0" w:color="auto"/>
            <w:left w:val="none" w:sz="0" w:space="0" w:color="auto"/>
            <w:bottom w:val="none" w:sz="0" w:space="0" w:color="auto"/>
            <w:right w:val="none" w:sz="0" w:space="0" w:color="auto"/>
          </w:divBdr>
        </w:div>
        <w:div w:id="810439651">
          <w:marLeft w:val="0"/>
          <w:marRight w:val="0"/>
          <w:marTop w:val="0"/>
          <w:marBottom w:val="0"/>
          <w:divBdr>
            <w:top w:val="none" w:sz="0" w:space="0" w:color="auto"/>
            <w:left w:val="none" w:sz="0" w:space="0" w:color="auto"/>
            <w:bottom w:val="none" w:sz="0" w:space="0" w:color="auto"/>
            <w:right w:val="none" w:sz="0" w:space="0" w:color="auto"/>
          </w:divBdr>
        </w:div>
        <w:div w:id="810944972">
          <w:marLeft w:val="0"/>
          <w:marRight w:val="0"/>
          <w:marTop w:val="0"/>
          <w:marBottom w:val="0"/>
          <w:divBdr>
            <w:top w:val="none" w:sz="0" w:space="0" w:color="auto"/>
            <w:left w:val="none" w:sz="0" w:space="0" w:color="auto"/>
            <w:bottom w:val="none" w:sz="0" w:space="0" w:color="auto"/>
            <w:right w:val="none" w:sz="0" w:space="0" w:color="auto"/>
          </w:divBdr>
        </w:div>
        <w:div w:id="823592467">
          <w:marLeft w:val="0"/>
          <w:marRight w:val="0"/>
          <w:marTop w:val="0"/>
          <w:marBottom w:val="0"/>
          <w:divBdr>
            <w:top w:val="none" w:sz="0" w:space="0" w:color="auto"/>
            <w:left w:val="none" w:sz="0" w:space="0" w:color="auto"/>
            <w:bottom w:val="none" w:sz="0" w:space="0" w:color="auto"/>
            <w:right w:val="none" w:sz="0" w:space="0" w:color="auto"/>
          </w:divBdr>
        </w:div>
        <w:div w:id="835919306">
          <w:marLeft w:val="0"/>
          <w:marRight w:val="0"/>
          <w:marTop w:val="0"/>
          <w:marBottom w:val="0"/>
          <w:divBdr>
            <w:top w:val="none" w:sz="0" w:space="0" w:color="auto"/>
            <w:left w:val="none" w:sz="0" w:space="0" w:color="auto"/>
            <w:bottom w:val="none" w:sz="0" w:space="0" w:color="auto"/>
            <w:right w:val="none" w:sz="0" w:space="0" w:color="auto"/>
          </w:divBdr>
        </w:div>
        <w:div w:id="845023245">
          <w:marLeft w:val="0"/>
          <w:marRight w:val="0"/>
          <w:marTop w:val="0"/>
          <w:marBottom w:val="0"/>
          <w:divBdr>
            <w:top w:val="none" w:sz="0" w:space="0" w:color="auto"/>
            <w:left w:val="none" w:sz="0" w:space="0" w:color="auto"/>
            <w:bottom w:val="none" w:sz="0" w:space="0" w:color="auto"/>
            <w:right w:val="none" w:sz="0" w:space="0" w:color="auto"/>
          </w:divBdr>
        </w:div>
        <w:div w:id="852189396">
          <w:marLeft w:val="0"/>
          <w:marRight w:val="0"/>
          <w:marTop w:val="0"/>
          <w:marBottom w:val="0"/>
          <w:divBdr>
            <w:top w:val="none" w:sz="0" w:space="0" w:color="auto"/>
            <w:left w:val="none" w:sz="0" w:space="0" w:color="auto"/>
            <w:bottom w:val="none" w:sz="0" w:space="0" w:color="auto"/>
            <w:right w:val="none" w:sz="0" w:space="0" w:color="auto"/>
          </w:divBdr>
        </w:div>
        <w:div w:id="876039659">
          <w:marLeft w:val="0"/>
          <w:marRight w:val="0"/>
          <w:marTop w:val="0"/>
          <w:marBottom w:val="0"/>
          <w:divBdr>
            <w:top w:val="none" w:sz="0" w:space="0" w:color="auto"/>
            <w:left w:val="none" w:sz="0" w:space="0" w:color="auto"/>
            <w:bottom w:val="none" w:sz="0" w:space="0" w:color="auto"/>
            <w:right w:val="none" w:sz="0" w:space="0" w:color="auto"/>
          </w:divBdr>
        </w:div>
        <w:div w:id="878054045">
          <w:marLeft w:val="0"/>
          <w:marRight w:val="0"/>
          <w:marTop w:val="0"/>
          <w:marBottom w:val="0"/>
          <w:divBdr>
            <w:top w:val="none" w:sz="0" w:space="0" w:color="auto"/>
            <w:left w:val="none" w:sz="0" w:space="0" w:color="auto"/>
            <w:bottom w:val="none" w:sz="0" w:space="0" w:color="auto"/>
            <w:right w:val="none" w:sz="0" w:space="0" w:color="auto"/>
          </w:divBdr>
        </w:div>
        <w:div w:id="890650418">
          <w:marLeft w:val="0"/>
          <w:marRight w:val="0"/>
          <w:marTop w:val="0"/>
          <w:marBottom w:val="0"/>
          <w:divBdr>
            <w:top w:val="none" w:sz="0" w:space="0" w:color="auto"/>
            <w:left w:val="none" w:sz="0" w:space="0" w:color="auto"/>
            <w:bottom w:val="none" w:sz="0" w:space="0" w:color="auto"/>
            <w:right w:val="none" w:sz="0" w:space="0" w:color="auto"/>
          </w:divBdr>
        </w:div>
        <w:div w:id="893587247">
          <w:marLeft w:val="0"/>
          <w:marRight w:val="0"/>
          <w:marTop w:val="0"/>
          <w:marBottom w:val="0"/>
          <w:divBdr>
            <w:top w:val="none" w:sz="0" w:space="0" w:color="auto"/>
            <w:left w:val="none" w:sz="0" w:space="0" w:color="auto"/>
            <w:bottom w:val="none" w:sz="0" w:space="0" w:color="auto"/>
            <w:right w:val="none" w:sz="0" w:space="0" w:color="auto"/>
          </w:divBdr>
        </w:div>
        <w:div w:id="911740617">
          <w:marLeft w:val="0"/>
          <w:marRight w:val="0"/>
          <w:marTop w:val="0"/>
          <w:marBottom w:val="0"/>
          <w:divBdr>
            <w:top w:val="none" w:sz="0" w:space="0" w:color="auto"/>
            <w:left w:val="none" w:sz="0" w:space="0" w:color="auto"/>
            <w:bottom w:val="none" w:sz="0" w:space="0" w:color="auto"/>
            <w:right w:val="none" w:sz="0" w:space="0" w:color="auto"/>
          </w:divBdr>
        </w:div>
        <w:div w:id="916016627">
          <w:marLeft w:val="0"/>
          <w:marRight w:val="0"/>
          <w:marTop w:val="0"/>
          <w:marBottom w:val="0"/>
          <w:divBdr>
            <w:top w:val="none" w:sz="0" w:space="0" w:color="auto"/>
            <w:left w:val="none" w:sz="0" w:space="0" w:color="auto"/>
            <w:bottom w:val="none" w:sz="0" w:space="0" w:color="auto"/>
            <w:right w:val="none" w:sz="0" w:space="0" w:color="auto"/>
          </w:divBdr>
        </w:div>
        <w:div w:id="961155264">
          <w:marLeft w:val="0"/>
          <w:marRight w:val="0"/>
          <w:marTop w:val="0"/>
          <w:marBottom w:val="0"/>
          <w:divBdr>
            <w:top w:val="none" w:sz="0" w:space="0" w:color="auto"/>
            <w:left w:val="none" w:sz="0" w:space="0" w:color="auto"/>
            <w:bottom w:val="none" w:sz="0" w:space="0" w:color="auto"/>
            <w:right w:val="none" w:sz="0" w:space="0" w:color="auto"/>
          </w:divBdr>
        </w:div>
        <w:div w:id="967204488">
          <w:marLeft w:val="0"/>
          <w:marRight w:val="0"/>
          <w:marTop w:val="0"/>
          <w:marBottom w:val="0"/>
          <w:divBdr>
            <w:top w:val="none" w:sz="0" w:space="0" w:color="auto"/>
            <w:left w:val="none" w:sz="0" w:space="0" w:color="auto"/>
            <w:bottom w:val="none" w:sz="0" w:space="0" w:color="auto"/>
            <w:right w:val="none" w:sz="0" w:space="0" w:color="auto"/>
          </w:divBdr>
        </w:div>
        <w:div w:id="973947671">
          <w:marLeft w:val="0"/>
          <w:marRight w:val="0"/>
          <w:marTop w:val="0"/>
          <w:marBottom w:val="0"/>
          <w:divBdr>
            <w:top w:val="none" w:sz="0" w:space="0" w:color="auto"/>
            <w:left w:val="none" w:sz="0" w:space="0" w:color="auto"/>
            <w:bottom w:val="none" w:sz="0" w:space="0" w:color="auto"/>
            <w:right w:val="none" w:sz="0" w:space="0" w:color="auto"/>
          </w:divBdr>
        </w:div>
        <w:div w:id="978536127">
          <w:marLeft w:val="0"/>
          <w:marRight w:val="0"/>
          <w:marTop w:val="0"/>
          <w:marBottom w:val="0"/>
          <w:divBdr>
            <w:top w:val="none" w:sz="0" w:space="0" w:color="auto"/>
            <w:left w:val="none" w:sz="0" w:space="0" w:color="auto"/>
            <w:bottom w:val="none" w:sz="0" w:space="0" w:color="auto"/>
            <w:right w:val="none" w:sz="0" w:space="0" w:color="auto"/>
          </w:divBdr>
        </w:div>
        <w:div w:id="979574321">
          <w:marLeft w:val="0"/>
          <w:marRight w:val="0"/>
          <w:marTop w:val="0"/>
          <w:marBottom w:val="0"/>
          <w:divBdr>
            <w:top w:val="none" w:sz="0" w:space="0" w:color="auto"/>
            <w:left w:val="none" w:sz="0" w:space="0" w:color="auto"/>
            <w:bottom w:val="none" w:sz="0" w:space="0" w:color="auto"/>
            <w:right w:val="none" w:sz="0" w:space="0" w:color="auto"/>
          </w:divBdr>
        </w:div>
        <w:div w:id="1031997420">
          <w:marLeft w:val="0"/>
          <w:marRight w:val="0"/>
          <w:marTop w:val="0"/>
          <w:marBottom w:val="0"/>
          <w:divBdr>
            <w:top w:val="none" w:sz="0" w:space="0" w:color="auto"/>
            <w:left w:val="none" w:sz="0" w:space="0" w:color="auto"/>
            <w:bottom w:val="none" w:sz="0" w:space="0" w:color="auto"/>
            <w:right w:val="none" w:sz="0" w:space="0" w:color="auto"/>
          </w:divBdr>
        </w:div>
        <w:div w:id="1056052025">
          <w:marLeft w:val="0"/>
          <w:marRight w:val="0"/>
          <w:marTop w:val="0"/>
          <w:marBottom w:val="0"/>
          <w:divBdr>
            <w:top w:val="none" w:sz="0" w:space="0" w:color="auto"/>
            <w:left w:val="none" w:sz="0" w:space="0" w:color="auto"/>
            <w:bottom w:val="none" w:sz="0" w:space="0" w:color="auto"/>
            <w:right w:val="none" w:sz="0" w:space="0" w:color="auto"/>
          </w:divBdr>
        </w:div>
        <w:div w:id="1059327399">
          <w:marLeft w:val="0"/>
          <w:marRight w:val="0"/>
          <w:marTop w:val="0"/>
          <w:marBottom w:val="0"/>
          <w:divBdr>
            <w:top w:val="none" w:sz="0" w:space="0" w:color="auto"/>
            <w:left w:val="none" w:sz="0" w:space="0" w:color="auto"/>
            <w:bottom w:val="none" w:sz="0" w:space="0" w:color="auto"/>
            <w:right w:val="none" w:sz="0" w:space="0" w:color="auto"/>
          </w:divBdr>
        </w:div>
        <w:div w:id="1062404486">
          <w:marLeft w:val="0"/>
          <w:marRight w:val="0"/>
          <w:marTop w:val="0"/>
          <w:marBottom w:val="0"/>
          <w:divBdr>
            <w:top w:val="none" w:sz="0" w:space="0" w:color="auto"/>
            <w:left w:val="none" w:sz="0" w:space="0" w:color="auto"/>
            <w:bottom w:val="none" w:sz="0" w:space="0" w:color="auto"/>
            <w:right w:val="none" w:sz="0" w:space="0" w:color="auto"/>
          </w:divBdr>
        </w:div>
        <w:div w:id="1067413267">
          <w:marLeft w:val="0"/>
          <w:marRight w:val="0"/>
          <w:marTop w:val="0"/>
          <w:marBottom w:val="0"/>
          <w:divBdr>
            <w:top w:val="none" w:sz="0" w:space="0" w:color="auto"/>
            <w:left w:val="none" w:sz="0" w:space="0" w:color="auto"/>
            <w:bottom w:val="none" w:sz="0" w:space="0" w:color="auto"/>
            <w:right w:val="none" w:sz="0" w:space="0" w:color="auto"/>
          </w:divBdr>
        </w:div>
        <w:div w:id="1076125305">
          <w:marLeft w:val="0"/>
          <w:marRight w:val="0"/>
          <w:marTop w:val="0"/>
          <w:marBottom w:val="0"/>
          <w:divBdr>
            <w:top w:val="none" w:sz="0" w:space="0" w:color="auto"/>
            <w:left w:val="none" w:sz="0" w:space="0" w:color="auto"/>
            <w:bottom w:val="none" w:sz="0" w:space="0" w:color="auto"/>
            <w:right w:val="none" w:sz="0" w:space="0" w:color="auto"/>
          </w:divBdr>
        </w:div>
        <w:div w:id="1086607623">
          <w:marLeft w:val="0"/>
          <w:marRight w:val="0"/>
          <w:marTop w:val="0"/>
          <w:marBottom w:val="0"/>
          <w:divBdr>
            <w:top w:val="none" w:sz="0" w:space="0" w:color="auto"/>
            <w:left w:val="none" w:sz="0" w:space="0" w:color="auto"/>
            <w:bottom w:val="none" w:sz="0" w:space="0" w:color="auto"/>
            <w:right w:val="none" w:sz="0" w:space="0" w:color="auto"/>
          </w:divBdr>
        </w:div>
        <w:div w:id="1114902728">
          <w:marLeft w:val="0"/>
          <w:marRight w:val="0"/>
          <w:marTop w:val="0"/>
          <w:marBottom w:val="0"/>
          <w:divBdr>
            <w:top w:val="none" w:sz="0" w:space="0" w:color="auto"/>
            <w:left w:val="none" w:sz="0" w:space="0" w:color="auto"/>
            <w:bottom w:val="none" w:sz="0" w:space="0" w:color="auto"/>
            <w:right w:val="none" w:sz="0" w:space="0" w:color="auto"/>
          </w:divBdr>
        </w:div>
        <w:div w:id="1117018963">
          <w:marLeft w:val="0"/>
          <w:marRight w:val="0"/>
          <w:marTop w:val="0"/>
          <w:marBottom w:val="0"/>
          <w:divBdr>
            <w:top w:val="none" w:sz="0" w:space="0" w:color="auto"/>
            <w:left w:val="none" w:sz="0" w:space="0" w:color="auto"/>
            <w:bottom w:val="none" w:sz="0" w:space="0" w:color="auto"/>
            <w:right w:val="none" w:sz="0" w:space="0" w:color="auto"/>
          </w:divBdr>
        </w:div>
        <w:div w:id="1125319494">
          <w:marLeft w:val="0"/>
          <w:marRight w:val="0"/>
          <w:marTop w:val="0"/>
          <w:marBottom w:val="0"/>
          <w:divBdr>
            <w:top w:val="none" w:sz="0" w:space="0" w:color="auto"/>
            <w:left w:val="none" w:sz="0" w:space="0" w:color="auto"/>
            <w:bottom w:val="none" w:sz="0" w:space="0" w:color="auto"/>
            <w:right w:val="none" w:sz="0" w:space="0" w:color="auto"/>
          </w:divBdr>
        </w:div>
        <w:div w:id="1129934001">
          <w:marLeft w:val="0"/>
          <w:marRight w:val="0"/>
          <w:marTop w:val="0"/>
          <w:marBottom w:val="0"/>
          <w:divBdr>
            <w:top w:val="none" w:sz="0" w:space="0" w:color="auto"/>
            <w:left w:val="none" w:sz="0" w:space="0" w:color="auto"/>
            <w:bottom w:val="none" w:sz="0" w:space="0" w:color="auto"/>
            <w:right w:val="none" w:sz="0" w:space="0" w:color="auto"/>
          </w:divBdr>
        </w:div>
        <w:div w:id="1142888988">
          <w:marLeft w:val="0"/>
          <w:marRight w:val="0"/>
          <w:marTop w:val="0"/>
          <w:marBottom w:val="0"/>
          <w:divBdr>
            <w:top w:val="none" w:sz="0" w:space="0" w:color="auto"/>
            <w:left w:val="none" w:sz="0" w:space="0" w:color="auto"/>
            <w:bottom w:val="none" w:sz="0" w:space="0" w:color="auto"/>
            <w:right w:val="none" w:sz="0" w:space="0" w:color="auto"/>
          </w:divBdr>
        </w:div>
        <w:div w:id="1154177396">
          <w:marLeft w:val="0"/>
          <w:marRight w:val="0"/>
          <w:marTop w:val="0"/>
          <w:marBottom w:val="0"/>
          <w:divBdr>
            <w:top w:val="none" w:sz="0" w:space="0" w:color="auto"/>
            <w:left w:val="none" w:sz="0" w:space="0" w:color="auto"/>
            <w:bottom w:val="none" w:sz="0" w:space="0" w:color="auto"/>
            <w:right w:val="none" w:sz="0" w:space="0" w:color="auto"/>
          </w:divBdr>
        </w:div>
        <w:div w:id="1163205278">
          <w:marLeft w:val="0"/>
          <w:marRight w:val="0"/>
          <w:marTop w:val="0"/>
          <w:marBottom w:val="0"/>
          <w:divBdr>
            <w:top w:val="none" w:sz="0" w:space="0" w:color="auto"/>
            <w:left w:val="none" w:sz="0" w:space="0" w:color="auto"/>
            <w:bottom w:val="none" w:sz="0" w:space="0" w:color="auto"/>
            <w:right w:val="none" w:sz="0" w:space="0" w:color="auto"/>
          </w:divBdr>
        </w:div>
        <w:div w:id="1164205154">
          <w:marLeft w:val="0"/>
          <w:marRight w:val="0"/>
          <w:marTop w:val="0"/>
          <w:marBottom w:val="0"/>
          <w:divBdr>
            <w:top w:val="none" w:sz="0" w:space="0" w:color="auto"/>
            <w:left w:val="none" w:sz="0" w:space="0" w:color="auto"/>
            <w:bottom w:val="none" w:sz="0" w:space="0" w:color="auto"/>
            <w:right w:val="none" w:sz="0" w:space="0" w:color="auto"/>
          </w:divBdr>
        </w:div>
        <w:div w:id="1164973740">
          <w:marLeft w:val="0"/>
          <w:marRight w:val="0"/>
          <w:marTop w:val="0"/>
          <w:marBottom w:val="0"/>
          <w:divBdr>
            <w:top w:val="none" w:sz="0" w:space="0" w:color="auto"/>
            <w:left w:val="none" w:sz="0" w:space="0" w:color="auto"/>
            <w:bottom w:val="none" w:sz="0" w:space="0" w:color="auto"/>
            <w:right w:val="none" w:sz="0" w:space="0" w:color="auto"/>
          </w:divBdr>
        </w:div>
        <w:div w:id="1186748277">
          <w:marLeft w:val="0"/>
          <w:marRight w:val="0"/>
          <w:marTop w:val="0"/>
          <w:marBottom w:val="0"/>
          <w:divBdr>
            <w:top w:val="none" w:sz="0" w:space="0" w:color="auto"/>
            <w:left w:val="none" w:sz="0" w:space="0" w:color="auto"/>
            <w:bottom w:val="none" w:sz="0" w:space="0" w:color="auto"/>
            <w:right w:val="none" w:sz="0" w:space="0" w:color="auto"/>
          </w:divBdr>
        </w:div>
        <w:div w:id="1190141532">
          <w:marLeft w:val="0"/>
          <w:marRight w:val="0"/>
          <w:marTop w:val="0"/>
          <w:marBottom w:val="0"/>
          <w:divBdr>
            <w:top w:val="none" w:sz="0" w:space="0" w:color="auto"/>
            <w:left w:val="none" w:sz="0" w:space="0" w:color="auto"/>
            <w:bottom w:val="none" w:sz="0" w:space="0" w:color="auto"/>
            <w:right w:val="none" w:sz="0" w:space="0" w:color="auto"/>
          </w:divBdr>
        </w:div>
        <w:div w:id="1192499704">
          <w:marLeft w:val="0"/>
          <w:marRight w:val="0"/>
          <w:marTop w:val="0"/>
          <w:marBottom w:val="0"/>
          <w:divBdr>
            <w:top w:val="none" w:sz="0" w:space="0" w:color="auto"/>
            <w:left w:val="none" w:sz="0" w:space="0" w:color="auto"/>
            <w:bottom w:val="none" w:sz="0" w:space="0" w:color="auto"/>
            <w:right w:val="none" w:sz="0" w:space="0" w:color="auto"/>
          </w:divBdr>
        </w:div>
        <w:div w:id="1205674320">
          <w:marLeft w:val="0"/>
          <w:marRight w:val="0"/>
          <w:marTop w:val="0"/>
          <w:marBottom w:val="0"/>
          <w:divBdr>
            <w:top w:val="none" w:sz="0" w:space="0" w:color="auto"/>
            <w:left w:val="none" w:sz="0" w:space="0" w:color="auto"/>
            <w:bottom w:val="none" w:sz="0" w:space="0" w:color="auto"/>
            <w:right w:val="none" w:sz="0" w:space="0" w:color="auto"/>
          </w:divBdr>
        </w:div>
        <w:div w:id="1219321500">
          <w:marLeft w:val="0"/>
          <w:marRight w:val="0"/>
          <w:marTop w:val="0"/>
          <w:marBottom w:val="0"/>
          <w:divBdr>
            <w:top w:val="none" w:sz="0" w:space="0" w:color="auto"/>
            <w:left w:val="none" w:sz="0" w:space="0" w:color="auto"/>
            <w:bottom w:val="none" w:sz="0" w:space="0" w:color="auto"/>
            <w:right w:val="none" w:sz="0" w:space="0" w:color="auto"/>
          </w:divBdr>
        </w:div>
        <w:div w:id="1220943342">
          <w:marLeft w:val="0"/>
          <w:marRight w:val="0"/>
          <w:marTop w:val="0"/>
          <w:marBottom w:val="0"/>
          <w:divBdr>
            <w:top w:val="none" w:sz="0" w:space="0" w:color="auto"/>
            <w:left w:val="none" w:sz="0" w:space="0" w:color="auto"/>
            <w:bottom w:val="none" w:sz="0" w:space="0" w:color="auto"/>
            <w:right w:val="none" w:sz="0" w:space="0" w:color="auto"/>
          </w:divBdr>
        </w:div>
        <w:div w:id="1229001115">
          <w:marLeft w:val="0"/>
          <w:marRight w:val="0"/>
          <w:marTop w:val="0"/>
          <w:marBottom w:val="0"/>
          <w:divBdr>
            <w:top w:val="none" w:sz="0" w:space="0" w:color="auto"/>
            <w:left w:val="none" w:sz="0" w:space="0" w:color="auto"/>
            <w:bottom w:val="none" w:sz="0" w:space="0" w:color="auto"/>
            <w:right w:val="none" w:sz="0" w:space="0" w:color="auto"/>
          </w:divBdr>
        </w:div>
        <w:div w:id="1253199537">
          <w:marLeft w:val="0"/>
          <w:marRight w:val="0"/>
          <w:marTop w:val="0"/>
          <w:marBottom w:val="0"/>
          <w:divBdr>
            <w:top w:val="none" w:sz="0" w:space="0" w:color="auto"/>
            <w:left w:val="none" w:sz="0" w:space="0" w:color="auto"/>
            <w:bottom w:val="none" w:sz="0" w:space="0" w:color="auto"/>
            <w:right w:val="none" w:sz="0" w:space="0" w:color="auto"/>
          </w:divBdr>
        </w:div>
        <w:div w:id="1265960991">
          <w:marLeft w:val="0"/>
          <w:marRight w:val="0"/>
          <w:marTop w:val="0"/>
          <w:marBottom w:val="0"/>
          <w:divBdr>
            <w:top w:val="none" w:sz="0" w:space="0" w:color="auto"/>
            <w:left w:val="none" w:sz="0" w:space="0" w:color="auto"/>
            <w:bottom w:val="none" w:sz="0" w:space="0" w:color="auto"/>
            <w:right w:val="none" w:sz="0" w:space="0" w:color="auto"/>
          </w:divBdr>
        </w:div>
        <w:div w:id="1266693109">
          <w:marLeft w:val="0"/>
          <w:marRight w:val="0"/>
          <w:marTop w:val="0"/>
          <w:marBottom w:val="0"/>
          <w:divBdr>
            <w:top w:val="none" w:sz="0" w:space="0" w:color="auto"/>
            <w:left w:val="none" w:sz="0" w:space="0" w:color="auto"/>
            <w:bottom w:val="none" w:sz="0" w:space="0" w:color="auto"/>
            <w:right w:val="none" w:sz="0" w:space="0" w:color="auto"/>
          </w:divBdr>
        </w:div>
        <w:div w:id="1289507050">
          <w:marLeft w:val="0"/>
          <w:marRight w:val="0"/>
          <w:marTop w:val="0"/>
          <w:marBottom w:val="0"/>
          <w:divBdr>
            <w:top w:val="none" w:sz="0" w:space="0" w:color="auto"/>
            <w:left w:val="none" w:sz="0" w:space="0" w:color="auto"/>
            <w:bottom w:val="none" w:sz="0" w:space="0" w:color="auto"/>
            <w:right w:val="none" w:sz="0" w:space="0" w:color="auto"/>
          </w:divBdr>
        </w:div>
        <w:div w:id="1302268318">
          <w:marLeft w:val="0"/>
          <w:marRight w:val="0"/>
          <w:marTop w:val="0"/>
          <w:marBottom w:val="0"/>
          <w:divBdr>
            <w:top w:val="none" w:sz="0" w:space="0" w:color="auto"/>
            <w:left w:val="none" w:sz="0" w:space="0" w:color="auto"/>
            <w:bottom w:val="none" w:sz="0" w:space="0" w:color="auto"/>
            <w:right w:val="none" w:sz="0" w:space="0" w:color="auto"/>
          </w:divBdr>
        </w:div>
        <w:div w:id="1304503270">
          <w:marLeft w:val="0"/>
          <w:marRight w:val="0"/>
          <w:marTop w:val="0"/>
          <w:marBottom w:val="0"/>
          <w:divBdr>
            <w:top w:val="none" w:sz="0" w:space="0" w:color="auto"/>
            <w:left w:val="none" w:sz="0" w:space="0" w:color="auto"/>
            <w:bottom w:val="none" w:sz="0" w:space="0" w:color="auto"/>
            <w:right w:val="none" w:sz="0" w:space="0" w:color="auto"/>
          </w:divBdr>
        </w:div>
        <w:div w:id="1304657748">
          <w:marLeft w:val="0"/>
          <w:marRight w:val="0"/>
          <w:marTop w:val="0"/>
          <w:marBottom w:val="0"/>
          <w:divBdr>
            <w:top w:val="none" w:sz="0" w:space="0" w:color="auto"/>
            <w:left w:val="none" w:sz="0" w:space="0" w:color="auto"/>
            <w:bottom w:val="none" w:sz="0" w:space="0" w:color="auto"/>
            <w:right w:val="none" w:sz="0" w:space="0" w:color="auto"/>
          </w:divBdr>
        </w:div>
        <w:div w:id="1306353829">
          <w:marLeft w:val="0"/>
          <w:marRight w:val="0"/>
          <w:marTop w:val="0"/>
          <w:marBottom w:val="0"/>
          <w:divBdr>
            <w:top w:val="none" w:sz="0" w:space="0" w:color="auto"/>
            <w:left w:val="none" w:sz="0" w:space="0" w:color="auto"/>
            <w:bottom w:val="none" w:sz="0" w:space="0" w:color="auto"/>
            <w:right w:val="none" w:sz="0" w:space="0" w:color="auto"/>
          </w:divBdr>
        </w:div>
        <w:div w:id="1307272189">
          <w:marLeft w:val="0"/>
          <w:marRight w:val="0"/>
          <w:marTop w:val="0"/>
          <w:marBottom w:val="0"/>
          <w:divBdr>
            <w:top w:val="none" w:sz="0" w:space="0" w:color="auto"/>
            <w:left w:val="none" w:sz="0" w:space="0" w:color="auto"/>
            <w:bottom w:val="none" w:sz="0" w:space="0" w:color="auto"/>
            <w:right w:val="none" w:sz="0" w:space="0" w:color="auto"/>
          </w:divBdr>
        </w:div>
        <w:div w:id="1342858380">
          <w:marLeft w:val="0"/>
          <w:marRight w:val="0"/>
          <w:marTop w:val="0"/>
          <w:marBottom w:val="0"/>
          <w:divBdr>
            <w:top w:val="none" w:sz="0" w:space="0" w:color="auto"/>
            <w:left w:val="none" w:sz="0" w:space="0" w:color="auto"/>
            <w:bottom w:val="none" w:sz="0" w:space="0" w:color="auto"/>
            <w:right w:val="none" w:sz="0" w:space="0" w:color="auto"/>
          </w:divBdr>
        </w:div>
        <w:div w:id="1353189135">
          <w:marLeft w:val="0"/>
          <w:marRight w:val="0"/>
          <w:marTop w:val="0"/>
          <w:marBottom w:val="0"/>
          <w:divBdr>
            <w:top w:val="none" w:sz="0" w:space="0" w:color="auto"/>
            <w:left w:val="none" w:sz="0" w:space="0" w:color="auto"/>
            <w:bottom w:val="none" w:sz="0" w:space="0" w:color="auto"/>
            <w:right w:val="none" w:sz="0" w:space="0" w:color="auto"/>
          </w:divBdr>
        </w:div>
        <w:div w:id="1356080498">
          <w:marLeft w:val="0"/>
          <w:marRight w:val="0"/>
          <w:marTop w:val="0"/>
          <w:marBottom w:val="0"/>
          <w:divBdr>
            <w:top w:val="none" w:sz="0" w:space="0" w:color="auto"/>
            <w:left w:val="none" w:sz="0" w:space="0" w:color="auto"/>
            <w:bottom w:val="none" w:sz="0" w:space="0" w:color="auto"/>
            <w:right w:val="none" w:sz="0" w:space="0" w:color="auto"/>
          </w:divBdr>
        </w:div>
        <w:div w:id="1373848848">
          <w:marLeft w:val="0"/>
          <w:marRight w:val="0"/>
          <w:marTop w:val="0"/>
          <w:marBottom w:val="0"/>
          <w:divBdr>
            <w:top w:val="none" w:sz="0" w:space="0" w:color="auto"/>
            <w:left w:val="none" w:sz="0" w:space="0" w:color="auto"/>
            <w:bottom w:val="none" w:sz="0" w:space="0" w:color="auto"/>
            <w:right w:val="none" w:sz="0" w:space="0" w:color="auto"/>
          </w:divBdr>
        </w:div>
        <w:div w:id="1387334590">
          <w:marLeft w:val="0"/>
          <w:marRight w:val="0"/>
          <w:marTop w:val="0"/>
          <w:marBottom w:val="0"/>
          <w:divBdr>
            <w:top w:val="none" w:sz="0" w:space="0" w:color="auto"/>
            <w:left w:val="none" w:sz="0" w:space="0" w:color="auto"/>
            <w:bottom w:val="none" w:sz="0" w:space="0" w:color="auto"/>
            <w:right w:val="none" w:sz="0" w:space="0" w:color="auto"/>
          </w:divBdr>
        </w:div>
        <w:div w:id="1415513183">
          <w:marLeft w:val="0"/>
          <w:marRight w:val="0"/>
          <w:marTop w:val="0"/>
          <w:marBottom w:val="0"/>
          <w:divBdr>
            <w:top w:val="none" w:sz="0" w:space="0" w:color="auto"/>
            <w:left w:val="none" w:sz="0" w:space="0" w:color="auto"/>
            <w:bottom w:val="none" w:sz="0" w:space="0" w:color="auto"/>
            <w:right w:val="none" w:sz="0" w:space="0" w:color="auto"/>
          </w:divBdr>
        </w:div>
        <w:div w:id="1429546844">
          <w:marLeft w:val="0"/>
          <w:marRight w:val="0"/>
          <w:marTop w:val="0"/>
          <w:marBottom w:val="0"/>
          <w:divBdr>
            <w:top w:val="none" w:sz="0" w:space="0" w:color="auto"/>
            <w:left w:val="none" w:sz="0" w:space="0" w:color="auto"/>
            <w:bottom w:val="none" w:sz="0" w:space="0" w:color="auto"/>
            <w:right w:val="none" w:sz="0" w:space="0" w:color="auto"/>
          </w:divBdr>
        </w:div>
        <w:div w:id="1451898292">
          <w:marLeft w:val="0"/>
          <w:marRight w:val="0"/>
          <w:marTop w:val="0"/>
          <w:marBottom w:val="0"/>
          <w:divBdr>
            <w:top w:val="none" w:sz="0" w:space="0" w:color="auto"/>
            <w:left w:val="none" w:sz="0" w:space="0" w:color="auto"/>
            <w:bottom w:val="none" w:sz="0" w:space="0" w:color="auto"/>
            <w:right w:val="none" w:sz="0" w:space="0" w:color="auto"/>
          </w:divBdr>
        </w:div>
        <w:div w:id="1473595685">
          <w:marLeft w:val="0"/>
          <w:marRight w:val="0"/>
          <w:marTop w:val="0"/>
          <w:marBottom w:val="0"/>
          <w:divBdr>
            <w:top w:val="none" w:sz="0" w:space="0" w:color="auto"/>
            <w:left w:val="none" w:sz="0" w:space="0" w:color="auto"/>
            <w:bottom w:val="none" w:sz="0" w:space="0" w:color="auto"/>
            <w:right w:val="none" w:sz="0" w:space="0" w:color="auto"/>
          </w:divBdr>
        </w:div>
        <w:div w:id="1478642990">
          <w:marLeft w:val="0"/>
          <w:marRight w:val="0"/>
          <w:marTop w:val="0"/>
          <w:marBottom w:val="0"/>
          <w:divBdr>
            <w:top w:val="none" w:sz="0" w:space="0" w:color="auto"/>
            <w:left w:val="none" w:sz="0" w:space="0" w:color="auto"/>
            <w:bottom w:val="none" w:sz="0" w:space="0" w:color="auto"/>
            <w:right w:val="none" w:sz="0" w:space="0" w:color="auto"/>
          </w:divBdr>
        </w:div>
        <w:div w:id="1479344629">
          <w:marLeft w:val="0"/>
          <w:marRight w:val="0"/>
          <w:marTop w:val="0"/>
          <w:marBottom w:val="0"/>
          <w:divBdr>
            <w:top w:val="none" w:sz="0" w:space="0" w:color="auto"/>
            <w:left w:val="none" w:sz="0" w:space="0" w:color="auto"/>
            <w:bottom w:val="none" w:sz="0" w:space="0" w:color="auto"/>
            <w:right w:val="none" w:sz="0" w:space="0" w:color="auto"/>
          </w:divBdr>
        </w:div>
        <w:div w:id="1481801082">
          <w:marLeft w:val="0"/>
          <w:marRight w:val="0"/>
          <w:marTop w:val="0"/>
          <w:marBottom w:val="0"/>
          <w:divBdr>
            <w:top w:val="none" w:sz="0" w:space="0" w:color="auto"/>
            <w:left w:val="none" w:sz="0" w:space="0" w:color="auto"/>
            <w:bottom w:val="none" w:sz="0" w:space="0" w:color="auto"/>
            <w:right w:val="none" w:sz="0" w:space="0" w:color="auto"/>
          </w:divBdr>
        </w:div>
        <w:div w:id="1497186648">
          <w:marLeft w:val="0"/>
          <w:marRight w:val="0"/>
          <w:marTop w:val="0"/>
          <w:marBottom w:val="0"/>
          <w:divBdr>
            <w:top w:val="none" w:sz="0" w:space="0" w:color="auto"/>
            <w:left w:val="none" w:sz="0" w:space="0" w:color="auto"/>
            <w:bottom w:val="none" w:sz="0" w:space="0" w:color="auto"/>
            <w:right w:val="none" w:sz="0" w:space="0" w:color="auto"/>
          </w:divBdr>
        </w:div>
        <w:div w:id="1535268371">
          <w:marLeft w:val="0"/>
          <w:marRight w:val="0"/>
          <w:marTop w:val="0"/>
          <w:marBottom w:val="0"/>
          <w:divBdr>
            <w:top w:val="none" w:sz="0" w:space="0" w:color="auto"/>
            <w:left w:val="none" w:sz="0" w:space="0" w:color="auto"/>
            <w:bottom w:val="none" w:sz="0" w:space="0" w:color="auto"/>
            <w:right w:val="none" w:sz="0" w:space="0" w:color="auto"/>
          </w:divBdr>
        </w:div>
        <w:div w:id="1540707246">
          <w:marLeft w:val="0"/>
          <w:marRight w:val="0"/>
          <w:marTop w:val="0"/>
          <w:marBottom w:val="0"/>
          <w:divBdr>
            <w:top w:val="none" w:sz="0" w:space="0" w:color="auto"/>
            <w:left w:val="none" w:sz="0" w:space="0" w:color="auto"/>
            <w:bottom w:val="none" w:sz="0" w:space="0" w:color="auto"/>
            <w:right w:val="none" w:sz="0" w:space="0" w:color="auto"/>
          </w:divBdr>
        </w:div>
        <w:div w:id="1547912905">
          <w:marLeft w:val="0"/>
          <w:marRight w:val="0"/>
          <w:marTop w:val="0"/>
          <w:marBottom w:val="0"/>
          <w:divBdr>
            <w:top w:val="none" w:sz="0" w:space="0" w:color="auto"/>
            <w:left w:val="none" w:sz="0" w:space="0" w:color="auto"/>
            <w:bottom w:val="none" w:sz="0" w:space="0" w:color="auto"/>
            <w:right w:val="none" w:sz="0" w:space="0" w:color="auto"/>
          </w:divBdr>
        </w:div>
        <w:div w:id="1559704627">
          <w:marLeft w:val="0"/>
          <w:marRight w:val="0"/>
          <w:marTop w:val="0"/>
          <w:marBottom w:val="0"/>
          <w:divBdr>
            <w:top w:val="none" w:sz="0" w:space="0" w:color="auto"/>
            <w:left w:val="none" w:sz="0" w:space="0" w:color="auto"/>
            <w:bottom w:val="none" w:sz="0" w:space="0" w:color="auto"/>
            <w:right w:val="none" w:sz="0" w:space="0" w:color="auto"/>
          </w:divBdr>
        </w:div>
        <w:div w:id="1568298506">
          <w:marLeft w:val="0"/>
          <w:marRight w:val="0"/>
          <w:marTop w:val="0"/>
          <w:marBottom w:val="0"/>
          <w:divBdr>
            <w:top w:val="none" w:sz="0" w:space="0" w:color="auto"/>
            <w:left w:val="none" w:sz="0" w:space="0" w:color="auto"/>
            <w:bottom w:val="none" w:sz="0" w:space="0" w:color="auto"/>
            <w:right w:val="none" w:sz="0" w:space="0" w:color="auto"/>
          </w:divBdr>
        </w:div>
        <w:div w:id="1569267196">
          <w:marLeft w:val="0"/>
          <w:marRight w:val="0"/>
          <w:marTop w:val="0"/>
          <w:marBottom w:val="0"/>
          <w:divBdr>
            <w:top w:val="none" w:sz="0" w:space="0" w:color="auto"/>
            <w:left w:val="none" w:sz="0" w:space="0" w:color="auto"/>
            <w:bottom w:val="none" w:sz="0" w:space="0" w:color="auto"/>
            <w:right w:val="none" w:sz="0" w:space="0" w:color="auto"/>
          </w:divBdr>
        </w:div>
        <w:div w:id="1589195354">
          <w:marLeft w:val="0"/>
          <w:marRight w:val="0"/>
          <w:marTop w:val="0"/>
          <w:marBottom w:val="0"/>
          <w:divBdr>
            <w:top w:val="none" w:sz="0" w:space="0" w:color="auto"/>
            <w:left w:val="none" w:sz="0" w:space="0" w:color="auto"/>
            <w:bottom w:val="none" w:sz="0" w:space="0" w:color="auto"/>
            <w:right w:val="none" w:sz="0" w:space="0" w:color="auto"/>
          </w:divBdr>
        </w:div>
        <w:div w:id="1636136308">
          <w:marLeft w:val="0"/>
          <w:marRight w:val="0"/>
          <w:marTop w:val="0"/>
          <w:marBottom w:val="0"/>
          <w:divBdr>
            <w:top w:val="none" w:sz="0" w:space="0" w:color="auto"/>
            <w:left w:val="none" w:sz="0" w:space="0" w:color="auto"/>
            <w:bottom w:val="none" w:sz="0" w:space="0" w:color="auto"/>
            <w:right w:val="none" w:sz="0" w:space="0" w:color="auto"/>
          </w:divBdr>
        </w:div>
        <w:div w:id="1644890215">
          <w:marLeft w:val="0"/>
          <w:marRight w:val="0"/>
          <w:marTop w:val="0"/>
          <w:marBottom w:val="0"/>
          <w:divBdr>
            <w:top w:val="none" w:sz="0" w:space="0" w:color="auto"/>
            <w:left w:val="none" w:sz="0" w:space="0" w:color="auto"/>
            <w:bottom w:val="none" w:sz="0" w:space="0" w:color="auto"/>
            <w:right w:val="none" w:sz="0" w:space="0" w:color="auto"/>
          </w:divBdr>
        </w:div>
        <w:div w:id="1682052088">
          <w:marLeft w:val="0"/>
          <w:marRight w:val="0"/>
          <w:marTop w:val="0"/>
          <w:marBottom w:val="0"/>
          <w:divBdr>
            <w:top w:val="none" w:sz="0" w:space="0" w:color="auto"/>
            <w:left w:val="none" w:sz="0" w:space="0" w:color="auto"/>
            <w:bottom w:val="none" w:sz="0" w:space="0" w:color="auto"/>
            <w:right w:val="none" w:sz="0" w:space="0" w:color="auto"/>
          </w:divBdr>
        </w:div>
        <w:div w:id="1685747733">
          <w:marLeft w:val="0"/>
          <w:marRight w:val="0"/>
          <w:marTop w:val="0"/>
          <w:marBottom w:val="0"/>
          <w:divBdr>
            <w:top w:val="none" w:sz="0" w:space="0" w:color="auto"/>
            <w:left w:val="none" w:sz="0" w:space="0" w:color="auto"/>
            <w:bottom w:val="none" w:sz="0" w:space="0" w:color="auto"/>
            <w:right w:val="none" w:sz="0" w:space="0" w:color="auto"/>
          </w:divBdr>
        </w:div>
        <w:div w:id="1687057413">
          <w:marLeft w:val="0"/>
          <w:marRight w:val="0"/>
          <w:marTop w:val="0"/>
          <w:marBottom w:val="0"/>
          <w:divBdr>
            <w:top w:val="none" w:sz="0" w:space="0" w:color="auto"/>
            <w:left w:val="none" w:sz="0" w:space="0" w:color="auto"/>
            <w:bottom w:val="none" w:sz="0" w:space="0" w:color="auto"/>
            <w:right w:val="none" w:sz="0" w:space="0" w:color="auto"/>
          </w:divBdr>
        </w:div>
        <w:div w:id="1696924431">
          <w:marLeft w:val="0"/>
          <w:marRight w:val="0"/>
          <w:marTop w:val="0"/>
          <w:marBottom w:val="0"/>
          <w:divBdr>
            <w:top w:val="none" w:sz="0" w:space="0" w:color="auto"/>
            <w:left w:val="none" w:sz="0" w:space="0" w:color="auto"/>
            <w:bottom w:val="none" w:sz="0" w:space="0" w:color="auto"/>
            <w:right w:val="none" w:sz="0" w:space="0" w:color="auto"/>
          </w:divBdr>
        </w:div>
        <w:div w:id="1708531455">
          <w:marLeft w:val="0"/>
          <w:marRight w:val="0"/>
          <w:marTop w:val="0"/>
          <w:marBottom w:val="0"/>
          <w:divBdr>
            <w:top w:val="none" w:sz="0" w:space="0" w:color="auto"/>
            <w:left w:val="none" w:sz="0" w:space="0" w:color="auto"/>
            <w:bottom w:val="none" w:sz="0" w:space="0" w:color="auto"/>
            <w:right w:val="none" w:sz="0" w:space="0" w:color="auto"/>
          </w:divBdr>
        </w:div>
        <w:div w:id="1714958062">
          <w:marLeft w:val="0"/>
          <w:marRight w:val="0"/>
          <w:marTop w:val="0"/>
          <w:marBottom w:val="0"/>
          <w:divBdr>
            <w:top w:val="none" w:sz="0" w:space="0" w:color="auto"/>
            <w:left w:val="none" w:sz="0" w:space="0" w:color="auto"/>
            <w:bottom w:val="none" w:sz="0" w:space="0" w:color="auto"/>
            <w:right w:val="none" w:sz="0" w:space="0" w:color="auto"/>
          </w:divBdr>
        </w:div>
        <w:div w:id="1723410227">
          <w:marLeft w:val="0"/>
          <w:marRight w:val="0"/>
          <w:marTop w:val="0"/>
          <w:marBottom w:val="0"/>
          <w:divBdr>
            <w:top w:val="none" w:sz="0" w:space="0" w:color="auto"/>
            <w:left w:val="none" w:sz="0" w:space="0" w:color="auto"/>
            <w:bottom w:val="none" w:sz="0" w:space="0" w:color="auto"/>
            <w:right w:val="none" w:sz="0" w:space="0" w:color="auto"/>
          </w:divBdr>
        </w:div>
        <w:div w:id="1742212228">
          <w:marLeft w:val="0"/>
          <w:marRight w:val="0"/>
          <w:marTop w:val="0"/>
          <w:marBottom w:val="0"/>
          <w:divBdr>
            <w:top w:val="none" w:sz="0" w:space="0" w:color="auto"/>
            <w:left w:val="none" w:sz="0" w:space="0" w:color="auto"/>
            <w:bottom w:val="none" w:sz="0" w:space="0" w:color="auto"/>
            <w:right w:val="none" w:sz="0" w:space="0" w:color="auto"/>
          </w:divBdr>
        </w:div>
        <w:div w:id="1759136891">
          <w:marLeft w:val="0"/>
          <w:marRight w:val="0"/>
          <w:marTop w:val="0"/>
          <w:marBottom w:val="0"/>
          <w:divBdr>
            <w:top w:val="none" w:sz="0" w:space="0" w:color="auto"/>
            <w:left w:val="none" w:sz="0" w:space="0" w:color="auto"/>
            <w:bottom w:val="none" w:sz="0" w:space="0" w:color="auto"/>
            <w:right w:val="none" w:sz="0" w:space="0" w:color="auto"/>
          </w:divBdr>
        </w:div>
        <w:div w:id="1761172653">
          <w:marLeft w:val="0"/>
          <w:marRight w:val="0"/>
          <w:marTop w:val="0"/>
          <w:marBottom w:val="0"/>
          <w:divBdr>
            <w:top w:val="none" w:sz="0" w:space="0" w:color="auto"/>
            <w:left w:val="none" w:sz="0" w:space="0" w:color="auto"/>
            <w:bottom w:val="none" w:sz="0" w:space="0" w:color="auto"/>
            <w:right w:val="none" w:sz="0" w:space="0" w:color="auto"/>
          </w:divBdr>
        </w:div>
        <w:div w:id="1765103293">
          <w:marLeft w:val="0"/>
          <w:marRight w:val="0"/>
          <w:marTop w:val="0"/>
          <w:marBottom w:val="0"/>
          <w:divBdr>
            <w:top w:val="none" w:sz="0" w:space="0" w:color="auto"/>
            <w:left w:val="none" w:sz="0" w:space="0" w:color="auto"/>
            <w:bottom w:val="none" w:sz="0" w:space="0" w:color="auto"/>
            <w:right w:val="none" w:sz="0" w:space="0" w:color="auto"/>
          </w:divBdr>
        </w:div>
        <w:div w:id="1765416838">
          <w:marLeft w:val="0"/>
          <w:marRight w:val="0"/>
          <w:marTop w:val="0"/>
          <w:marBottom w:val="0"/>
          <w:divBdr>
            <w:top w:val="none" w:sz="0" w:space="0" w:color="auto"/>
            <w:left w:val="none" w:sz="0" w:space="0" w:color="auto"/>
            <w:bottom w:val="none" w:sz="0" w:space="0" w:color="auto"/>
            <w:right w:val="none" w:sz="0" w:space="0" w:color="auto"/>
          </w:divBdr>
        </w:div>
        <w:div w:id="1798791338">
          <w:marLeft w:val="0"/>
          <w:marRight w:val="0"/>
          <w:marTop w:val="0"/>
          <w:marBottom w:val="0"/>
          <w:divBdr>
            <w:top w:val="none" w:sz="0" w:space="0" w:color="auto"/>
            <w:left w:val="none" w:sz="0" w:space="0" w:color="auto"/>
            <w:bottom w:val="none" w:sz="0" w:space="0" w:color="auto"/>
            <w:right w:val="none" w:sz="0" w:space="0" w:color="auto"/>
          </w:divBdr>
        </w:div>
        <w:div w:id="1821925403">
          <w:marLeft w:val="0"/>
          <w:marRight w:val="0"/>
          <w:marTop w:val="0"/>
          <w:marBottom w:val="0"/>
          <w:divBdr>
            <w:top w:val="none" w:sz="0" w:space="0" w:color="auto"/>
            <w:left w:val="none" w:sz="0" w:space="0" w:color="auto"/>
            <w:bottom w:val="none" w:sz="0" w:space="0" w:color="auto"/>
            <w:right w:val="none" w:sz="0" w:space="0" w:color="auto"/>
          </w:divBdr>
        </w:div>
        <w:div w:id="1831094815">
          <w:marLeft w:val="0"/>
          <w:marRight w:val="0"/>
          <w:marTop w:val="0"/>
          <w:marBottom w:val="0"/>
          <w:divBdr>
            <w:top w:val="none" w:sz="0" w:space="0" w:color="auto"/>
            <w:left w:val="none" w:sz="0" w:space="0" w:color="auto"/>
            <w:bottom w:val="none" w:sz="0" w:space="0" w:color="auto"/>
            <w:right w:val="none" w:sz="0" w:space="0" w:color="auto"/>
          </w:divBdr>
        </w:div>
        <w:div w:id="1851214287">
          <w:marLeft w:val="0"/>
          <w:marRight w:val="0"/>
          <w:marTop w:val="0"/>
          <w:marBottom w:val="0"/>
          <w:divBdr>
            <w:top w:val="none" w:sz="0" w:space="0" w:color="auto"/>
            <w:left w:val="none" w:sz="0" w:space="0" w:color="auto"/>
            <w:bottom w:val="none" w:sz="0" w:space="0" w:color="auto"/>
            <w:right w:val="none" w:sz="0" w:space="0" w:color="auto"/>
          </w:divBdr>
        </w:div>
        <w:div w:id="1856724169">
          <w:marLeft w:val="0"/>
          <w:marRight w:val="0"/>
          <w:marTop w:val="0"/>
          <w:marBottom w:val="0"/>
          <w:divBdr>
            <w:top w:val="none" w:sz="0" w:space="0" w:color="auto"/>
            <w:left w:val="none" w:sz="0" w:space="0" w:color="auto"/>
            <w:bottom w:val="none" w:sz="0" w:space="0" w:color="auto"/>
            <w:right w:val="none" w:sz="0" w:space="0" w:color="auto"/>
          </w:divBdr>
        </w:div>
        <w:div w:id="1860198082">
          <w:marLeft w:val="0"/>
          <w:marRight w:val="0"/>
          <w:marTop w:val="0"/>
          <w:marBottom w:val="0"/>
          <w:divBdr>
            <w:top w:val="none" w:sz="0" w:space="0" w:color="auto"/>
            <w:left w:val="none" w:sz="0" w:space="0" w:color="auto"/>
            <w:bottom w:val="none" w:sz="0" w:space="0" w:color="auto"/>
            <w:right w:val="none" w:sz="0" w:space="0" w:color="auto"/>
          </w:divBdr>
        </w:div>
        <w:div w:id="1885631933">
          <w:marLeft w:val="0"/>
          <w:marRight w:val="0"/>
          <w:marTop w:val="0"/>
          <w:marBottom w:val="0"/>
          <w:divBdr>
            <w:top w:val="none" w:sz="0" w:space="0" w:color="auto"/>
            <w:left w:val="none" w:sz="0" w:space="0" w:color="auto"/>
            <w:bottom w:val="none" w:sz="0" w:space="0" w:color="auto"/>
            <w:right w:val="none" w:sz="0" w:space="0" w:color="auto"/>
          </w:divBdr>
        </w:div>
        <w:div w:id="1891569053">
          <w:marLeft w:val="0"/>
          <w:marRight w:val="0"/>
          <w:marTop w:val="0"/>
          <w:marBottom w:val="0"/>
          <w:divBdr>
            <w:top w:val="none" w:sz="0" w:space="0" w:color="auto"/>
            <w:left w:val="none" w:sz="0" w:space="0" w:color="auto"/>
            <w:bottom w:val="none" w:sz="0" w:space="0" w:color="auto"/>
            <w:right w:val="none" w:sz="0" w:space="0" w:color="auto"/>
          </w:divBdr>
        </w:div>
        <w:div w:id="1900624975">
          <w:marLeft w:val="0"/>
          <w:marRight w:val="0"/>
          <w:marTop w:val="0"/>
          <w:marBottom w:val="0"/>
          <w:divBdr>
            <w:top w:val="none" w:sz="0" w:space="0" w:color="auto"/>
            <w:left w:val="none" w:sz="0" w:space="0" w:color="auto"/>
            <w:bottom w:val="none" w:sz="0" w:space="0" w:color="auto"/>
            <w:right w:val="none" w:sz="0" w:space="0" w:color="auto"/>
          </w:divBdr>
        </w:div>
        <w:div w:id="1917085302">
          <w:marLeft w:val="0"/>
          <w:marRight w:val="0"/>
          <w:marTop w:val="0"/>
          <w:marBottom w:val="0"/>
          <w:divBdr>
            <w:top w:val="none" w:sz="0" w:space="0" w:color="auto"/>
            <w:left w:val="none" w:sz="0" w:space="0" w:color="auto"/>
            <w:bottom w:val="none" w:sz="0" w:space="0" w:color="auto"/>
            <w:right w:val="none" w:sz="0" w:space="0" w:color="auto"/>
          </w:divBdr>
        </w:div>
        <w:div w:id="1920629487">
          <w:marLeft w:val="0"/>
          <w:marRight w:val="0"/>
          <w:marTop w:val="0"/>
          <w:marBottom w:val="0"/>
          <w:divBdr>
            <w:top w:val="none" w:sz="0" w:space="0" w:color="auto"/>
            <w:left w:val="none" w:sz="0" w:space="0" w:color="auto"/>
            <w:bottom w:val="none" w:sz="0" w:space="0" w:color="auto"/>
            <w:right w:val="none" w:sz="0" w:space="0" w:color="auto"/>
          </w:divBdr>
        </w:div>
        <w:div w:id="1922373387">
          <w:marLeft w:val="0"/>
          <w:marRight w:val="0"/>
          <w:marTop w:val="0"/>
          <w:marBottom w:val="0"/>
          <w:divBdr>
            <w:top w:val="none" w:sz="0" w:space="0" w:color="auto"/>
            <w:left w:val="none" w:sz="0" w:space="0" w:color="auto"/>
            <w:bottom w:val="none" w:sz="0" w:space="0" w:color="auto"/>
            <w:right w:val="none" w:sz="0" w:space="0" w:color="auto"/>
          </w:divBdr>
        </w:div>
        <w:div w:id="1929146017">
          <w:marLeft w:val="0"/>
          <w:marRight w:val="0"/>
          <w:marTop w:val="0"/>
          <w:marBottom w:val="0"/>
          <w:divBdr>
            <w:top w:val="none" w:sz="0" w:space="0" w:color="auto"/>
            <w:left w:val="none" w:sz="0" w:space="0" w:color="auto"/>
            <w:bottom w:val="none" w:sz="0" w:space="0" w:color="auto"/>
            <w:right w:val="none" w:sz="0" w:space="0" w:color="auto"/>
          </w:divBdr>
        </w:div>
        <w:div w:id="1946837617">
          <w:marLeft w:val="0"/>
          <w:marRight w:val="0"/>
          <w:marTop w:val="0"/>
          <w:marBottom w:val="0"/>
          <w:divBdr>
            <w:top w:val="none" w:sz="0" w:space="0" w:color="auto"/>
            <w:left w:val="none" w:sz="0" w:space="0" w:color="auto"/>
            <w:bottom w:val="none" w:sz="0" w:space="0" w:color="auto"/>
            <w:right w:val="none" w:sz="0" w:space="0" w:color="auto"/>
          </w:divBdr>
        </w:div>
        <w:div w:id="1968243428">
          <w:marLeft w:val="0"/>
          <w:marRight w:val="0"/>
          <w:marTop w:val="0"/>
          <w:marBottom w:val="0"/>
          <w:divBdr>
            <w:top w:val="none" w:sz="0" w:space="0" w:color="auto"/>
            <w:left w:val="none" w:sz="0" w:space="0" w:color="auto"/>
            <w:bottom w:val="none" w:sz="0" w:space="0" w:color="auto"/>
            <w:right w:val="none" w:sz="0" w:space="0" w:color="auto"/>
          </w:divBdr>
        </w:div>
        <w:div w:id="1992977896">
          <w:marLeft w:val="0"/>
          <w:marRight w:val="0"/>
          <w:marTop w:val="0"/>
          <w:marBottom w:val="0"/>
          <w:divBdr>
            <w:top w:val="none" w:sz="0" w:space="0" w:color="auto"/>
            <w:left w:val="none" w:sz="0" w:space="0" w:color="auto"/>
            <w:bottom w:val="none" w:sz="0" w:space="0" w:color="auto"/>
            <w:right w:val="none" w:sz="0" w:space="0" w:color="auto"/>
          </w:divBdr>
        </w:div>
        <w:div w:id="1993753240">
          <w:marLeft w:val="0"/>
          <w:marRight w:val="0"/>
          <w:marTop w:val="0"/>
          <w:marBottom w:val="0"/>
          <w:divBdr>
            <w:top w:val="none" w:sz="0" w:space="0" w:color="auto"/>
            <w:left w:val="none" w:sz="0" w:space="0" w:color="auto"/>
            <w:bottom w:val="none" w:sz="0" w:space="0" w:color="auto"/>
            <w:right w:val="none" w:sz="0" w:space="0" w:color="auto"/>
          </w:divBdr>
        </w:div>
        <w:div w:id="2034500353">
          <w:marLeft w:val="0"/>
          <w:marRight w:val="0"/>
          <w:marTop w:val="0"/>
          <w:marBottom w:val="0"/>
          <w:divBdr>
            <w:top w:val="none" w:sz="0" w:space="0" w:color="auto"/>
            <w:left w:val="none" w:sz="0" w:space="0" w:color="auto"/>
            <w:bottom w:val="none" w:sz="0" w:space="0" w:color="auto"/>
            <w:right w:val="none" w:sz="0" w:space="0" w:color="auto"/>
          </w:divBdr>
        </w:div>
        <w:div w:id="2037344774">
          <w:marLeft w:val="0"/>
          <w:marRight w:val="0"/>
          <w:marTop w:val="0"/>
          <w:marBottom w:val="0"/>
          <w:divBdr>
            <w:top w:val="none" w:sz="0" w:space="0" w:color="auto"/>
            <w:left w:val="none" w:sz="0" w:space="0" w:color="auto"/>
            <w:bottom w:val="none" w:sz="0" w:space="0" w:color="auto"/>
            <w:right w:val="none" w:sz="0" w:space="0" w:color="auto"/>
          </w:divBdr>
        </w:div>
        <w:div w:id="2049991519">
          <w:marLeft w:val="0"/>
          <w:marRight w:val="0"/>
          <w:marTop w:val="0"/>
          <w:marBottom w:val="0"/>
          <w:divBdr>
            <w:top w:val="none" w:sz="0" w:space="0" w:color="auto"/>
            <w:left w:val="none" w:sz="0" w:space="0" w:color="auto"/>
            <w:bottom w:val="none" w:sz="0" w:space="0" w:color="auto"/>
            <w:right w:val="none" w:sz="0" w:space="0" w:color="auto"/>
          </w:divBdr>
        </w:div>
        <w:div w:id="2050569662">
          <w:marLeft w:val="0"/>
          <w:marRight w:val="0"/>
          <w:marTop w:val="0"/>
          <w:marBottom w:val="0"/>
          <w:divBdr>
            <w:top w:val="none" w:sz="0" w:space="0" w:color="auto"/>
            <w:left w:val="none" w:sz="0" w:space="0" w:color="auto"/>
            <w:bottom w:val="none" w:sz="0" w:space="0" w:color="auto"/>
            <w:right w:val="none" w:sz="0" w:space="0" w:color="auto"/>
          </w:divBdr>
        </w:div>
        <w:div w:id="2051369404">
          <w:marLeft w:val="0"/>
          <w:marRight w:val="0"/>
          <w:marTop w:val="0"/>
          <w:marBottom w:val="0"/>
          <w:divBdr>
            <w:top w:val="none" w:sz="0" w:space="0" w:color="auto"/>
            <w:left w:val="none" w:sz="0" w:space="0" w:color="auto"/>
            <w:bottom w:val="none" w:sz="0" w:space="0" w:color="auto"/>
            <w:right w:val="none" w:sz="0" w:space="0" w:color="auto"/>
          </w:divBdr>
        </w:div>
        <w:div w:id="2090344410">
          <w:marLeft w:val="0"/>
          <w:marRight w:val="0"/>
          <w:marTop w:val="0"/>
          <w:marBottom w:val="0"/>
          <w:divBdr>
            <w:top w:val="none" w:sz="0" w:space="0" w:color="auto"/>
            <w:left w:val="none" w:sz="0" w:space="0" w:color="auto"/>
            <w:bottom w:val="none" w:sz="0" w:space="0" w:color="auto"/>
            <w:right w:val="none" w:sz="0" w:space="0" w:color="auto"/>
          </w:divBdr>
        </w:div>
        <w:div w:id="2122725074">
          <w:marLeft w:val="0"/>
          <w:marRight w:val="0"/>
          <w:marTop w:val="0"/>
          <w:marBottom w:val="0"/>
          <w:divBdr>
            <w:top w:val="none" w:sz="0" w:space="0" w:color="auto"/>
            <w:left w:val="none" w:sz="0" w:space="0" w:color="auto"/>
            <w:bottom w:val="none" w:sz="0" w:space="0" w:color="auto"/>
            <w:right w:val="none" w:sz="0" w:space="0" w:color="auto"/>
          </w:divBdr>
        </w:div>
        <w:div w:id="2138209174">
          <w:marLeft w:val="0"/>
          <w:marRight w:val="0"/>
          <w:marTop w:val="0"/>
          <w:marBottom w:val="0"/>
          <w:divBdr>
            <w:top w:val="none" w:sz="0" w:space="0" w:color="auto"/>
            <w:left w:val="none" w:sz="0" w:space="0" w:color="auto"/>
            <w:bottom w:val="none" w:sz="0" w:space="0" w:color="auto"/>
            <w:right w:val="none" w:sz="0" w:space="0" w:color="auto"/>
          </w:divBdr>
        </w:div>
      </w:divsChild>
    </w:div>
    <w:div w:id="1947500047">
      <w:bodyDiv w:val="1"/>
      <w:marLeft w:val="0"/>
      <w:marRight w:val="0"/>
      <w:marTop w:val="0"/>
      <w:marBottom w:val="0"/>
      <w:divBdr>
        <w:top w:val="none" w:sz="0" w:space="0" w:color="auto"/>
        <w:left w:val="none" w:sz="0" w:space="0" w:color="auto"/>
        <w:bottom w:val="none" w:sz="0" w:space="0" w:color="auto"/>
        <w:right w:val="none" w:sz="0" w:space="0" w:color="auto"/>
      </w:divBdr>
      <w:divsChild>
        <w:div w:id="521551784">
          <w:marLeft w:val="0"/>
          <w:marRight w:val="0"/>
          <w:marTop w:val="0"/>
          <w:marBottom w:val="0"/>
          <w:divBdr>
            <w:top w:val="none" w:sz="0" w:space="0" w:color="auto"/>
            <w:left w:val="none" w:sz="0" w:space="0" w:color="auto"/>
            <w:bottom w:val="none" w:sz="0" w:space="0" w:color="auto"/>
            <w:right w:val="none" w:sz="0" w:space="0" w:color="auto"/>
          </w:divBdr>
          <w:divsChild>
            <w:div w:id="2029600713">
              <w:marLeft w:val="0"/>
              <w:marRight w:val="0"/>
              <w:marTop w:val="0"/>
              <w:marBottom w:val="0"/>
              <w:divBdr>
                <w:top w:val="none" w:sz="0" w:space="0" w:color="auto"/>
                <w:left w:val="none" w:sz="0" w:space="0" w:color="auto"/>
                <w:bottom w:val="none" w:sz="0" w:space="0" w:color="auto"/>
                <w:right w:val="none" w:sz="0" w:space="0" w:color="auto"/>
              </w:divBdr>
              <w:divsChild>
                <w:div w:id="2367905">
                  <w:marLeft w:val="0"/>
                  <w:marRight w:val="0"/>
                  <w:marTop w:val="0"/>
                  <w:marBottom w:val="0"/>
                  <w:divBdr>
                    <w:top w:val="none" w:sz="0" w:space="0" w:color="auto"/>
                    <w:left w:val="none" w:sz="0" w:space="0" w:color="auto"/>
                    <w:bottom w:val="none" w:sz="0" w:space="0" w:color="auto"/>
                    <w:right w:val="none" w:sz="0" w:space="0" w:color="auto"/>
                  </w:divBdr>
                </w:div>
                <w:div w:id="11421236">
                  <w:marLeft w:val="0"/>
                  <w:marRight w:val="0"/>
                  <w:marTop w:val="0"/>
                  <w:marBottom w:val="0"/>
                  <w:divBdr>
                    <w:top w:val="none" w:sz="0" w:space="0" w:color="auto"/>
                    <w:left w:val="none" w:sz="0" w:space="0" w:color="auto"/>
                    <w:bottom w:val="none" w:sz="0" w:space="0" w:color="auto"/>
                    <w:right w:val="none" w:sz="0" w:space="0" w:color="auto"/>
                  </w:divBdr>
                </w:div>
                <w:div w:id="21438145">
                  <w:marLeft w:val="0"/>
                  <w:marRight w:val="0"/>
                  <w:marTop w:val="0"/>
                  <w:marBottom w:val="0"/>
                  <w:divBdr>
                    <w:top w:val="none" w:sz="0" w:space="0" w:color="auto"/>
                    <w:left w:val="none" w:sz="0" w:space="0" w:color="auto"/>
                    <w:bottom w:val="none" w:sz="0" w:space="0" w:color="auto"/>
                    <w:right w:val="none" w:sz="0" w:space="0" w:color="auto"/>
                  </w:divBdr>
                </w:div>
                <w:div w:id="38942591">
                  <w:marLeft w:val="0"/>
                  <w:marRight w:val="0"/>
                  <w:marTop w:val="0"/>
                  <w:marBottom w:val="0"/>
                  <w:divBdr>
                    <w:top w:val="none" w:sz="0" w:space="0" w:color="auto"/>
                    <w:left w:val="none" w:sz="0" w:space="0" w:color="auto"/>
                    <w:bottom w:val="none" w:sz="0" w:space="0" w:color="auto"/>
                    <w:right w:val="none" w:sz="0" w:space="0" w:color="auto"/>
                  </w:divBdr>
                </w:div>
                <w:div w:id="55203956">
                  <w:marLeft w:val="0"/>
                  <w:marRight w:val="0"/>
                  <w:marTop w:val="0"/>
                  <w:marBottom w:val="0"/>
                  <w:divBdr>
                    <w:top w:val="none" w:sz="0" w:space="0" w:color="auto"/>
                    <w:left w:val="none" w:sz="0" w:space="0" w:color="auto"/>
                    <w:bottom w:val="none" w:sz="0" w:space="0" w:color="auto"/>
                    <w:right w:val="none" w:sz="0" w:space="0" w:color="auto"/>
                  </w:divBdr>
                </w:div>
                <w:div w:id="60838312">
                  <w:marLeft w:val="0"/>
                  <w:marRight w:val="0"/>
                  <w:marTop w:val="0"/>
                  <w:marBottom w:val="0"/>
                  <w:divBdr>
                    <w:top w:val="none" w:sz="0" w:space="0" w:color="auto"/>
                    <w:left w:val="none" w:sz="0" w:space="0" w:color="auto"/>
                    <w:bottom w:val="none" w:sz="0" w:space="0" w:color="auto"/>
                    <w:right w:val="none" w:sz="0" w:space="0" w:color="auto"/>
                  </w:divBdr>
                </w:div>
                <w:div w:id="71006016">
                  <w:marLeft w:val="0"/>
                  <w:marRight w:val="0"/>
                  <w:marTop w:val="0"/>
                  <w:marBottom w:val="0"/>
                  <w:divBdr>
                    <w:top w:val="none" w:sz="0" w:space="0" w:color="auto"/>
                    <w:left w:val="none" w:sz="0" w:space="0" w:color="auto"/>
                    <w:bottom w:val="none" w:sz="0" w:space="0" w:color="auto"/>
                    <w:right w:val="none" w:sz="0" w:space="0" w:color="auto"/>
                  </w:divBdr>
                </w:div>
                <w:div w:id="86460405">
                  <w:marLeft w:val="0"/>
                  <w:marRight w:val="0"/>
                  <w:marTop w:val="0"/>
                  <w:marBottom w:val="0"/>
                  <w:divBdr>
                    <w:top w:val="none" w:sz="0" w:space="0" w:color="auto"/>
                    <w:left w:val="none" w:sz="0" w:space="0" w:color="auto"/>
                    <w:bottom w:val="none" w:sz="0" w:space="0" w:color="auto"/>
                    <w:right w:val="none" w:sz="0" w:space="0" w:color="auto"/>
                  </w:divBdr>
                </w:div>
                <w:div w:id="93598776">
                  <w:marLeft w:val="0"/>
                  <w:marRight w:val="0"/>
                  <w:marTop w:val="0"/>
                  <w:marBottom w:val="0"/>
                  <w:divBdr>
                    <w:top w:val="none" w:sz="0" w:space="0" w:color="auto"/>
                    <w:left w:val="none" w:sz="0" w:space="0" w:color="auto"/>
                    <w:bottom w:val="none" w:sz="0" w:space="0" w:color="auto"/>
                    <w:right w:val="none" w:sz="0" w:space="0" w:color="auto"/>
                  </w:divBdr>
                </w:div>
                <w:div w:id="94790433">
                  <w:marLeft w:val="0"/>
                  <w:marRight w:val="0"/>
                  <w:marTop w:val="0"/>
                  <w:marBottom w:val="0"/>
                  <w:divBdr>
                    <w:top w:val="none" w:sz="0" w:space="0" w:color="auto"/>
                    <w:left w:val="none" w:sz="0" w:space="0" w:color="auto"/>
                    <w:bottom w:val="none" w:sz="0" w:space="0" w:color="auto"/>
                    <w:right w:val="none" w:sz="0" w:space="0" w:color="auto"/>
                  </w:divBdr>
                </w:div>
                <w:div w:id="163203952">
                  <w:marLeft w:val="0"/>
                  <w:marRight w:val="0"/>
                  <w:marTop w:val="0"/>
                  <w:marBottom w:val="0"/>
                  <w:divBdr>
                    <w:top w:val="none" w:sz="0" w:space="0" w:color="auto"/>
                    <w:left w:val="none" w:sz="0" w:space="0" w:color="auto"/>
                    <w:bottom w:val="none" w:sz="0" w:space="0" w:color="auto"/>
                    <w:right w:val="none" w:sz="0" w:space="0" w:color="auto"/>
                  </w:divBdr>
                </w:div>
                <w:div w:id="223176334">
                  <w:marLeft w:val="0"/>
                  <w:marRight w:val="0"/>
                  <w:marTop w:val="0"/>
                  <w:marBottom w:val="0"/>
                  <w:divBdr>
                    <w:top w:val="none" w:sz="0" w:space="0" w:color="auto"/>
                    <w:left w:val="none" w:sz="0" w:space="0" w:color="auto"/>
                    <w:bottom w:val="none" w:sz="0" w:space="0" w:color="auto"/>
                    <w:right w:val="none" w:sz="0" w:space="0" w:color="auto"/>
                  </w:divBdr>
                </w:div>
                <w:div w:id="258177005">
                  <w:marLeft w:val="0"/>
                  <w:marRight w:val="0"/>
                  <w:marTop w:val="0"/>
                  <w:marBottom w:val="0"/>
                  <w:divBdr>
                    <w:top w:val="none" w:sz="0" w:space="0" w:color="auto"/>
                    <w:left w:val="none" w:sz="0" w:space="0" w:color="auto"/>
                    <w:bottom w:val="none" w:sz="0" w:space="0" w:color="auto"/>
                    <w:right w:val="none" w:sz="0" w:space="0" w:color="auto"/>
                  </w:divBdr>
                </w:div>
                <w:div w:id="289172669">
                  <w:marLeft w:val="0"/>
                  <w:marRight w:val="0"/>
                  <w:marTop w:val="0"/>
                  <w:marBottom w:val="0"/>
                  <w:divBdr>
                    <w:top w:val="none" w:sz="0" w:space="0" w:color="auto"/>
                    <w:left w:val="none" w:sz="0" w:space="0" w:color="auto"/>
                    <w:bottom w:val="none" w:sz="0" w:space="0" w:color="auto"/>
                    <w:right w:val="none" w:sz="0" w:space="0" w:color="auto"/>
                  </w:divBdr>
                </w:div>
                <w:div w:id="294259098">
                  <w:marLeft w:val="0"/>
                  <w:marRight w:val="0"/>
                  <w:marTop w:val="0"/>
                  <w:marBottom w:val="0"/>
                  <w:divBdr>
                    <w:top w:val="none" w:sz="0" w:space="0" w:color="auto"/>
                    <w:left w:val="none" w:sz="0" w:space="0" w:color="auto"/>
                    <w:bottom w:val="none" w:sz="0" w:space="0" w:color="auto"/>
                    <w:right w:val="none" w:sz="0" w:space="0" w:color="auto"/>
                  </w:divBdr>
                </w:div>
                <w:div w:id="304816324">
                  <w:marLeft w:val="0"/>
                  <w:marRight w:val="0"/>
                  <w:marTop w:val="0"/>
                  <w:marBottom w:val="0"/>
                  <w:divBdr>
                    <w:top w:val="none" w:sz="0" w:space="0" w:color="auto"/>
                    <w:left w:val="none" w:sz="0" w:space="0" w:color="auto"/>
                    <w:bottom w:val="none" w:sz="0" w:space="0" w:color="auto"/>
                    <w:right w:val="none" w:sz="0" w:space="0" w:color="auto"/>
                  </w:divBdr>
                </w:div>
                <w:div w:id="334498057">
                  <w:marLeft w:val="0"/>
                  <w:marRight w:val="0"/>
                  <w:marTop w:val="0"/>
                  <w:marBottom w:val="0"/>
                  <w:divBdr>
                    <w:top w:val="none" w:sz="0" w:space="0" w:color="auto"/>
                    <w:left w:val="none" w:sz="0" w:space="0" w:color="auto"/>
                    <w:bottom w:val="none" w:sz="0" w:space="0" w:color="auto"/>
                    <w:right w:val="none" w:sz="0" w:space="0" w:color="auto"/>
                  </w:divBdr>
                </w:div>
                <w:div w:id="358355480">
                  <w:marLeft w:val="0"/>
                  <w:marRight w:val="0"/>
                  <w:marTop w:val="0"/>
                  <w:marBottom w:val="0"/>
                  <w:divBdr>
                    <w:top w:val="none" w:sz="0" w:space="0" w:color="auto"/>
                    <w:left w:val="none" w:sz="0" w:space="0" w:color="auto"/>
                    <w:bottom w:val="none" w:sz="0" w:space="0" w:color="auto"/>
                    <w:right w:val="none" w:sz="0" w:space="0" w:color="auto"/>
                  </w:divBdr>
                </w:div>
                <w:div w:id="389811221">
                  <w:marLeft w:val="0"/>
                  <w:marRight w:val="0"/>
                  <w:marTop w:val="0"/>
                  <w:marBottom w:val="0"/>
                  <w:divBdr>
                    <w:top w:val="none" w:sz="0" w:space="0" w:color="auto"/>
                    <w:left w:val="none" w:sz="0" w:space="0" w:color="auto"/>
                    <w:bottom w:val="none" w:sz="0" w:space="0" w:color="auto"/>
                    <w:right w:val="none" w:sz="0" w:space="0" w:color="auto"/>
                  </w:divBdr>
                </w:div>
                <w:div w:id="398289622">
                  <w:marLeft w:val="0"/>
                  <w:marRight w:val="0"/>
                  <w:marTop w:val="0"/>
                  <w:marBottom w:val="0"/>
                  <w:divBdr>
                    <w:top w:val="none" w:sz="0" w:space="0" w:color="auto"/>
                    <w:left w:val="none" w:sz="0" w:space="0" w:color="auto"/>
                    <w:bottom w:val="none" w:sz="0" w:space="0" w:color="auto"/>
                    <w:right w:val="none" w:sz="0" w:space="0" w:color="auto"/>
                  </w:divBdr>
                </w:div>
                <w:div w:id="412555636">
                  <w:marLeft w:val="0"/>
                  <w:marRight w:val="0"/>
                  <w:marTop w:val="0"/>
                  <w:marBottom w:val="0"/>
                  <w:divBdr>
                    <w:top w:val="none" w:sz="0" w:space="0" w:color="auto"/>
                    <w:left w:val="none" w:sz="0" w:space="0" w:color="auto"/>
                    <w:bottom w:val="none" w:sz="0" w:space="0" w:color="auto"/>
                    <w:right w:val="none" w:sz="0" w:space="0" w:color="auto"/>
                  </w:divBdr>
                </w:div>
                <w:div w:id="433552429">
                  <w:marLeft w:val="0"/>
                  <w:marRight w:val="0"/>
                  <w:marTop w:val="0"/>
                  <w:marBottom w:val="0"/>
                  <w:divBdr>
                    <w:top w:val="none" w:sz="0" w:space="0" w:color="auto"/>
                    <w:left w:val="none" w:sz="0" w:space="0" w:color="auto"/>
                    <w:bottom w:val="none" w:sz="0" w:space="0" w:color="auto"/>
                    <w:right w:val="none" w:sz="0" w:space="0" w:color="auto"/>
                  </w:divBdr>
                </w:div>
                <w:div w:id="441535094">
                  <w:marLeft w:val="0"/>
                  <w:marRight w:val="0"/>
                  <w:marTop w:val="0"/>
                  <w:marBottom w:val="0"/>
                  <w:divBdr>
                    <w:top w:val="none" w:sz="0" w:space="0" w:color="auto"/>
                    <w:left w:val="none" w:sz="0" w:space="0" w:color="auto"/>
                    <w:bottom w:val="none" w:sz="0" w:space="0" w:color="auto"/>
                    <w:right w:val="none" w:sz="0" w:space="0" w:color="auto"/>
                  </w:divBdr>
                </w:div>
                <w:div w:id="443883808">
                  <w:marLeft w:val="0"/>
                  <w:marRight w:val="0"/>
                  <w:marTop w:val="0"/>
                  <w:marBottom w:val="0"/>
                  <w:divBdr>
                    <w:top w:val="none" w:sz="0" w:space="0" w:color="auto"/>
                    <w:left w:val="none" w:sz="0" w:space="0" w:color="auto"/>
                    <w:bottom w:val="none" w:sz="0" w:space="0" w:color="auto"/>
                    <w:right w:val="none" w:sz="0" w:space="0" w:color="auto"/>
                  </w:divBdr>
                </w:div>
                <w:div w:id="445975858">
                  <w:marLeft w:val="0"/>
                  <w:marRight w:val="0"/>
                  <w:marTop w:val="0"/>
                  <w:marBottom w:val="0"/>
                  <w:divBdr>
                    <w:top w:val="none" w:sz="0" w:space="0" w:color="auto"/>
                    <w:left w:val="none" w:sz="0" w:space="0" w:color="auto"/>
                    <w:bottom w:val="none" w:sz="0" w:space="0" w:color="auto"/>
                    <w:right w:val="none" w:sz="0" w:space="0" w:color="auto"/>
                  </w:divBdr>
                </w:div>
                <w:div w:id="453987536">
                  <w:marLeft w:val="0"/>
                  <w:marRight w:val="0"/>
                  <w:marTop w:val="0"/>
                  <w:marBottom w:val="0"/>
                  <w:divBdr>
                    <w:top w:val="none" w:sz="0" w:space="0" w:color="auto"/>
                    <w:left w:val="none" w:sz="0" w:space="0" w:color="auto"/>
                    <w:bottom w:val="none" w:sz="0" w:space="0" w:color="auto"/>
                    <w:right w:val="none" w:sz="0" w:space="0" w:color="auto"/>
                  </w:divBdr>
                </w:div>
                <w:div w:id="471943636">
                  <w:marLeft w:val="0"/>
                  <w:marRight w:val="0"/>
                  <w:marTop w:val="0"/>
                  <w:marBottom w:val="0"/>
                  <w:divBdr>
                    <w:top w:val="none" w:sz="0" w:space="0" w:color="auto"/>
                    <w:left w:val="none" w:sz="0" w:space="0" w:color="auto"/>
                    <w:bottom w:val="none" w:sz="0" w:space="0" w:color="auto"/>
                    <w:right w:val="none" w:sz="0" w:space="0" w:color="auto"/>
                  </w:divBdr>
                </w:div>
                <w:div w:id="475416244">
                  <w:marLeft w:val="0"/>
                  <w:marRight w:val="0"/>
                  <w:marTop w:val="0"/>
                  <w:marBottom w:val="0"/>
                  <w:divBdr>
                    <w:top w:val="none" w:sz="0" w:space="0" w:color="auto"/>
                    <w:left w:val="none" w:sz="0" w:space="0" w:color="auto"/>
                    <w:bottom w:val="none" w:sz="0" w:space="0" w:color="auto"/>
                    <w:right w:val="none" w:sz="0" w:space="0" w:color="auto"/>
                  </w:divBdr>
                </w:div>
                <w:div w:id="481773535">
                  <w:marLeft w:val="0"/>
                  <w:marRight w:val="0"/>
                  <w:marTop w:val="0"/>
                  <w:marBottom w:val="0"/>
                  <w:divBdr>
                    <w:top w:val="none" w:sz="0" w:space="0" w:color="auto"/>
                    <w:left w:val="none" w:sz="0" w:space="0" w:color="auto"/>
                    <w:bottom w:val="none" w:sz="0" w:space="0" w:color="auto"/>
                    <w:right w:val="none" w:sz="0" w:space="0" w:color="auto"/>
                  </w:divBdr>
                </w:div>
                <w:div w:id="496657786">
                  <w:marLeft w:val="0"/>
                  <w:marRight w:val="0"/>
                  <w:marTop w:val="0"/>
                  <w:marBottom w:val="0"/>
                  <w:divBdr>
                    <w:top w:val="none" w:sz="0" w:space="0" w:color="auto"/>
                    <w:left w:val="none" w:sz="0" w:space="0" w:color="auto"/>
                    <w:bottom w:val="none" w:sz="0" w:space="0" w:color="auto"/>
                    <w:right w:val="none" w:sz="0" w:space="0" w:color="auto"/>
                  </w:divBdr>
                </w:div>
                <w:div w:id="512766335">
                  <w:marLeft w:val="0"/>
                  <w:marRight w:val="0"/>
                  <w:marTop w:val="0"/>
                  <w:marBottom w:val="0"/>
                  <w:divBdr>
                    <w:top w:val="none" w:sz="0" w:space="0" w:color="auto"/>
                    <w:left w:val="none" w:sz="0" w:space="0" w:color="auto"/>
                    <w:bottom w:val="none" w:sz="0" w:space="0" w:color="auto"/>
                    <w:right w:val="none" w:sz="0" w:space="0" w:color="auto"/>
                  </w:divBdr>
                </w:div>
                <w:div w:id="533082943">
                  <w:marLeft w:val="0"/>
                  <w:marRight w:val="0"/>
                  <w:marTop w:val="0"/>
                  <w:marBottom w:val="0"/>
                  <w:divBdr>
                    <w:top w:val="none" w:sz="0" w:space="0" w:color="auto"/>
                    <w:left w:val="none" w:sz="0" w:space="0" w:color="auto"/>
                    <w:bottom w:val="none" w:sz="0" w:space="0" w:color="auto"/>
                    <w:right w:val="none" w:sz="0" w:space="0" w:color="auto"/>
                  </w:divBdr>
                </w:div>
                <w:div w:id="584993546">
                  <w:marLeft w:val="0"/>
                  <w:marRight w:val="0"/>
                  <w:marTop w:val="0"/>
                  <w:marBottom w:val="0"/>
                  <w:divBdr>
                    <w:top w:val="none" w:sz="0" w:space="0" w:color="auto"/>
                    <w:left w:val="none" w:sz="0" w:space="0" w:color="auto"/>
                    <w:bottom w:val="none" w:sz="0" w:space="0" w:color="auto"/>
                    <w:right w:val="none" w:sz="0" w:space="0" w:color="auto"/>
                  </w:divBdr>
                </w:div>
                <w:div w:id="589506954">
                  <w:marLeft w:val="0"/>
                  <w:marRight w:val="0"/>
                  <w:marTop w:val="0"/>
                  <w:marBottom w:val="0"/>
                  <w:divBdr>
                    <w:top w:val="none" w:sz="0" w:space="0" w:color="auto"/>
                    <w:left w:val="none" w:sz="0" w:space="0" w:color="auto"/>
                    <w:bottom w:val="none" w:sz="0" w:space="0" w:color="auto"/>
                    <w:right w:val="none" w:sz="0" w:space="0" w:color="auto"/>
                  </w:divBdr>
                </w:div>
                <w:div w:id="601769636">
                  <w:marLeft w:val="0"/>
                  <w:marRight w:val="0"/>
                  <w:marTop w:val="0"/>
                  <w:marBottom w:val="0"/>
                  <w:divBdr>
                    <w:top w:val="none" w:sz="0" w:space="0" w:color="auto"/>
                    <w:left w:val="none" w:sz="0" w:space="0" w:color="auto"/>
                    <w:bottom w:val="none" w:sz="0" w:space="0" w:color="auto"/>
                    <w:right w:val="none" w:sz="0" w:space="0" w:color="auto"/>
                  </w:divBdr>
                </w:div>
                <w:div w:id="614798121">
                  <w:marLeft w:val="0"/>
                  <w:marRight w:val="0"/>
                  <w:marTop w:val="0"/>
                  <w:marBottom w:val="0"/>
                  <w:divBdr>
                    <w:top w:val="none" w:sz="0" w:space="0" w:color="auto"/>
                    <w:left w:val="none" w:sz="0" w:space="0" w:color="auto"/>
                    <w:bottom w:val="none" w:sz="0" w:space="0" w:color="auto"/>
                    <w:right w:val="none" w:sz="0" w:space="0" w:color="auto"/>
                  </w:divBdr>
                </w:div>
                <w:div w:id="616722683">
                  <w:marLeft w:val="0"/>
                  <w:marRight w:val="0"/>
                  <w:marTop w:val="0"/>
                  <w:marBottom w:val="0"/>
                  <w:divBdr>
                    <w:top w:val="none" w:sz="0" w:space="0" w:color="auto"/>
                    <w:left w:val="none" w:sz="0" w:space="0" w:color="auto"/>
                    <w:bottom w:val="none" w:sz="0" w:space="0" w:color="auto"/>
                    <w:right w:val="none" w:sz="0" w:space="0" w:color="auto"/>
                  </w:divBdr>
                </w:div>
                <w:div w:id="618612270">
                  <w:marLeft w:val="0"/>
                  <w:marRight w:val="0"/>
                  <w:marTop w:val="0"/>
                  <w:marBottom w:val="0"/>
                  <w:divBdr>
                    <w:top w:val="none" w:sz="0" w:space="0" w:color="auto"/>
                    <w:left w:val="none" w:sz="0" w:space="0" w:color="auto"/>
                    <w:bottom w:val="none" w:sz="0" w:space="0" w:color="auto"/>
                    <w:right w:val="none" w:sz="0" w:space="0" w:color="auto"/>
                  </w:divBdr>
                </w:div>
                <w:div w:id="653532121">
                  <w:marLeft w:val="0"/>
                  <w:marRight w:val="0"/>
                  <w:marTop w:val="0"/>
                  <w:marBottom w:val="0"/>
                  <w:divBdr>
                    <w:top w:val="none" w:sz="0" w:space="0" w:color="auto"/>
                    <w:left w:val="none" w:sz="0" w:space="0" w:color="auto"/>
                    <w:bottom w:val="none" w:sz="0" w:space="0" w:color="auto"/>
                    <w:right w:val="none" w:sz="0" w:space="0" w:color="auto"/>
                  </w:divBdr>
                </w:div>
                <w:div w:id="668292816">
                  <w:marLeft w:val="0"/>
                  <w:marRight w:val="0"/>
                  <w:marTop w:val="0"/>
                  <w:marBottom w:val="0"/>
                  <w:divBdr>
                    <w:top w:val="none" w:sz="0" w:space="0" w:color="auto"/>
                    <w:left w:val="none" w:sz="0" w:space="0" w:color="auto"/>
                    <w:bottom w:val="none" w:sz="0" w:space="0" w:color="auto"/>
                    <w:right w:val="none" w:sz="0" w:space="0" w:color="auto"/>
                  </w:divBdr>
                </w:div>
                <w:div w:id="678000926">
                  <w:marLeft w:val="0"/>
                  <w:marRight w:val="0"/>
                  <w:marTop w:val="0"/>
                  <w:marBottom w:val="0"/>
                  <w:divBdr>
                    <w:top w:val="none" w:sz="0" w:space="0" w:color="auto"/>
                    <w:left w:val="none" w:sz="0" w:space="0" w:color="auto"/>
                    <w:bottom w:val="none" w:sz="0" w:space="0" w:color="auto"/>
                    <w:right w:val="none" w:sz="0" w:space="0" w:color="auto"/>
                  </w:divBdr>
                </w:div>
                <w:div w:id="684942043">
                  <w:marLeft w:val="0"/>
                  <w:marRight w:val="0"/>
                  <w:marTop w:val="0"/>
                  <w:marBottom w:val="0"/>
                  <w:divBdr>
                    <w:top w:val="none" w:sz="0" w:space="0" w:color="auto"/>
                    <w:left w:val="none" w:sz="0" w:space="0" w:color="auto"/>
                    <w:bottom w:val="none" w:sz="0" w:space="0" w:color="auto"/>
                    <w:right w:val="none" w:sz="0" w:space="0" w:color="auto"/>
                  </w:divBdr>
                </w:div>
                <w:div w:id="688214382">
                  <w:marLeft w:val="0"/>
                  <w:marRight w:val="0"/>
                  <w:marTop w:val="0"/>
                  <w:marBottom w:val="0"/>
                  <w:divBdr>
                    <w:top w:val="none" w:sz="0" w:space="0" w:color="auto"/>
                    <w:left w:val="none" w:sz="0" w:space="0" w:color="auto"/>
                    <w:bottom w:val="none" w:sz="0" w:space="0" w:color="auto"/>
                    <w:right w:val="none" w:sz="0" w:space="0" w:color="auto"/>
                  </w:divBdr>
                </w:div>
                <w:div w:id="693961142">
                  <w:marLeft w:val="0"/>
                  <w:marRight w:val="0"/>
                  <w:marTop w:val="0"/>
                  <w:marBottom w:val="0"/>
                  <w:divBdr>
                    <w:top w:val="none" w:sz="0" w:space="0" w:color="auto"/>
                    <w:left w:val="none" w:sz="0" w:space="0" w:color="auto"/>
                    <w:bottom w:val="none" w:sz="0" w:space="0" w:color="auto"/>
                    <w:right w:val="none" w:sz="0" w:space="0" w:color="auto"/>
                  </w:divBdr>
                </w:div>
                <w:div w:id="704906624">
                  <w:marLeft w:val="0"/>
                  <w:marRight w:val="0"/>
                  <w:marTop w:val="0"/>
                  <w:marBottom w:val="0"/>
                  <w:divBdr>
                    <w:top w:val="none" w:sz="0" w:space="0" w:color="auto"/>
                    <w:left w:val="none" w:sz="0" w:space="0" w:color="auto"/>
                    <w:bottom w:val="none" w:sz="0" w:space="0" w:color="auto"/>
                    <w:right w:val="none" w:sz="0" w:space="0" w:color="auto"/>
                  </w:divBdr>
                </w:div>
                <w:div w:id="709844878">
                  <w:marLeft w:val="0"/>
                  <w:marRight w:val="0"/>
                  <w:marTop w:val="0"/>
                  <w:marBottom w:val="0"/>
                  <w:divBdr>
                    <w:top w:val="none" w:sz="0" w:space="0" w:color="auto"/>
                    <w:left w:val="none" w:sz="0" w:space="0" w:color="auto"/>
                    <w:bottom w:val="none" w:sz="0" w:space="0" w:color="auto"/>
                    <w:right w:val="none" w:sz="0" w:space="0" w:color="auto"/>
                  </w:divBdr>
                </w:div>
                <w:div w:id="719138347">
                  <w:marLeft w:val="0"/>
                  <w:marRight w:val="0"/>
                  <w:marTop w:val="0"/>
                  <w:marBottom w:val="0"/>
                  <w:divBdr>
                    <w:top w:val="none" w:sz="0" w:space="0" w:color="auto"/>
                    <w:left w:val="none" w:sz="0" w:space="0" w:color="auto"/>
                    <w:bottom w:val="none" w:sz="0" w:space="0" w:color="auto"/>
                    <w:right w:val="none" w:sz="0" w:space="0" w:color="auto"/>
                  </w:divBdr>
                </w:div>
                <w:div w:id="720708572">
                  <w:marLeft w:val="0"/>
                  <w:marRight w:val="0"/>
                  <w:marTop w:val="0"/>
                  <w:marBottom w:val="0"/>
                  <w:divBdr>
                    <w:top w:val="none" w:sz="0" w:space="0" w:color="auto"/>
                    <w:left w:val="none" w:sz="0" w:space="0" w:color="auto"/>
                    <w:bottom w:val="none" w:sz="0" w:space="0" w:color="auto"/>
                    <w:right w:val="none" w:sz="0" w:space="0" w:color="auto"/>
                  </w:divBdr>
                </w:div>
                <w:div w:id="746802576">
                  <w:marLeft w:val="0"/>
                  <w:marRight w:val="0"/>
                  <w:marTop w:val="0"/>
                  <w:marBottom w:val="0"/>
                  <w:divBdr>
                    <w:top w:val="none" w:sz="0" w:space="0" w:color="auto"/>
                    <w:left w:val="none" w:sz="0" w:space="0" w:color="auto"/>
                    <w:bottom w:val="none" w:sz="0" w:space="0" w:color="auto"/>
                    <w:right w:val="none" w:sz="0" w:space="0" w:color="auto"/>
                  </w:divBdr>
                </w:div>
                <w:div w:id="769005309">
                  <w:marLeft w:val="0"/>
                  <w:marRight w:val="0"/>
                  <w:marTop w:val="0"/>
                  <w:marBottom w:val="0"/>
                  <w:divBdr>
                    <w:top w:val="none" w:sz="0" w:space="0" w:color="auto"/>
                    <w:left w:val="none" w:sz="0" w:space="0" w:color="auto"/>
                    <w:bottom w:val="none" w:sz="0" w:space="0" w:color="auto"/>
                    <w:right w:val="none" w:sz="0" w:space="0" w:color="auto"/>
                  </w:divBdr>
                </w:div>
                <w:div w:id="783812497">
                  <w:marLeft w:val="0"/>
                  <w:marRight w:val="0"/>
                  <w:marTop w:val="0"/>
                  <w:marBottom w:val="0"/>
                  <w:divBdr>
                    <w:top w:val="none" w:sz="0" w:space="0" w:color="auto"/>
                    <w:left w:val="none" w:sz="0" w:space="0" w:color="auto"/>
                    <w:bottom w:val="none" w:sz="0" w:space="0" w:color="auto"/>
                    <w:right w:val="none" w:sz="0" w:space="0" w:color="auto"/>
                  </w:divBdr>
                </w:div>
                <w:div w:id="862208518">
                  <w:marLeft w:val="0"/>
                  <w:marRight w:val="0"/>
                  <w:marTop w:val="0"/>
                  <w:marBottom w:val="0"/>
                  <w:divBdr>
                    <w:top w:val="none" w:sz="0" w:space="0" w:color="auto"/>
                    <w:left w:val="none" w:sz="0" w:space="0" w:color="auto"/>
                    <w:bottom w:val="none" w:sz="0" w:space="0" w:color="auto"/>
                    <w:right w:val="none" w:sz="0" w:space="0" w:color="auto"/>
                  </w:divBdr>
                </w:div>
                <w:div w:id="879435069">
                  <w:marLeft w:val="0"/>
                  <w:marRight w:val="0"/>
                  <w:marTop w:val="0"/>
                  <w:marBottom w:val="0"/>
                  <w:divBdr>
                    <w:top w:val="none" w:sz="0" w:space="0" w:color="auto"/>
                    <w:left w:val="none" w:sz="0" w:space="0" w:color="auto"/>
                    <w:bottom w:val="none" w:sz="0" w:space="0" w:color="auto"/>
                    <w:right w:val="none" w:sz="0" w:space="0" w:color="auto"/>
                  </w:divBdr>
                </w:div>
                <w:div w:id="909539487">
                  <w:marLeft w:val="0"/>
                  <w:marRight w:val="0"/>
                  <w:marTop w:val="0"/>
                  <w:marBottom w:val="0"/>
                  <w:divBdr>
                    <w:top w:val="none" w:sz="0" w:space="0" w:color="auto"/>
                    <w:left w:val="none" w:sz="0" w:space="0" w:color="auto"/>
                    <w:bottom w:val="none" w:sz="0" w:space="0" w:color="auto"/>
                    <w:right w:val="none" w:sz="0" w:space="0" w:color="auto"/>
                  </w:divBdr>
                </w:div>
                <w:div w:id="940845335">
                  <w:marLeft w:val="0"/>
                  <w:marRight w:val="0"/>
                  <w:marTop w:val="0"/>
                  <w:marBottom w:val="0"/>
                  <w:divBdr>
                    <w:top w:val="none" w:sz="0" w:space="0" w:color="auto"/>
                    <w:left w:val="none" w:sz="0" w:space="0" w:color="auto"/>
                    <w:bottom w:val="none" w:sz="0" w:space="0" w:color="auto"/>
                    <w:right w:val="none" w:sz="0" w:space="0" w:color="auto"/>
                  </w:divBdr>
                </w:div>
                <w:div w:id="943272092">
                  <w:marLeft w:val="0"/>
                  <w:marRight w:val="0"/>
                  <w:marTop w:val="0"/>
                  <w:marBottom w:val="0"/>
                  <w:divBdr>
                    <w:top w:val="none" w:sz="0" w:space="0" w:color="auto"/>
                    <w:left w:val="none" w:sz="0" w:space="0" w:color="auto"/>
                    <w:bottom w:val="none" w:sz="0" w:space="0" w:color="auto"/>
                    <w:right w:val="none" w:sz="0" w:space="0" w:color="auto"/>
                  </w:divBdr>
                </w:div>
                <w:div w:id="1005942697">
                  <w:marLeft w:val="0"/>
                  <w:marRight w:val="0"/>
                  <w:marTop w:val="0"/>
                  <w:marBottom w:val="0"/>
                  <w:divBdr>
                    <w:top w:val="none" w:sz="0" w:space="0" w:color="auto"/>
                    <w:left w:val="none" w:sz="0" w:space="0" w:color="auto"/>
                    <w:bottom w:val="none" w:sz="0" w:space="0" w:color="auto"/>
                    <w:right w:val="none" w:sz="0" w:space="0" w:color="auto"/>
                  </w:divBdr>
                </w:div>
                <w:div w:id="1009914165">
                  <w:marLeft w:val="0"/>
                  <w:marRight w:val="0"/>
                  <w:marTop w:val="0"/>
                  <w:marBottom w:val="0"/>
                  <w:divBdr>
                    <w:top w:val="none" w:sz="0" w:space="0" w:color="auto"/>
                    <w:left w:val="none" w:sz="0" w:space="0" w:color="auto"/>
                    <w:bottom w:val="none" w:sz="0" w:space="0" w:color="auto"/>
                    <w:right w:val="none" w:sz="0" w:space="0" w:color="auto"/>
                  </w:divBdr>
                </w:div>
                <w:div w:id="1018118410">
                  <w:marLeft w:val="0"/>
                  <w:marRight w:val="0"/>
                  <w:marTop w:val="0"/>
                  <w:marBottom w:val="0"/>
                  <w:divBdr>
                    <w:top w:val="none" w:sz="0" w:space="0" w:color="auto"/>
                    <w:left w:val="none" w:sz="0" w:space="0" w:color="auto"/>
                    <w:bottom w:val="none" w:sz="0" w:space="0" w:color="auto"/>
                    <w:right w:val="none" w:sz="0" w:space="0" w:color="auto"/>
                  </w:divBdr>
                </w:div>
                <w:div w:id="1021396547">
                  <w:marLeft w:val="0"/>
                  <w:marRight w:val="0"/>
                  <w:marTop w:val="0"/>
                  <w:marBottom w:val="0"/>
                  <w:divBdr>
                    <w:top w:val="none" w:sz="0" w:space="0" w:color="auto"/>
                    <w:left w:val="none" w:sz="0" w:space="0" w:color="auto"/>
                    <w:bottom w:val="none" w:sz="0" w:space="0" w:color="auto"/>
                    <w:right w:val="none" w:sz="0" w:space="0" w:color="auto"/>
                  </w:divBdr>
                </w:div>
                <w:div w:id="1030882816">
                  <w:marLeft w:val="0"/>
                  <w:marRight w:val="0"/>
                  <w:marTop w:val="0"/>
                  <w:marBottom w:val="0"/>
                  <w:divBdr>
                    <w:top w:val="none" w:sz="0" w:space="0" w:color="auto"/>
                    <w:left w:val="none" w:sz="0" w:space="0" w:color="auto"/>
                    <w:bottom w:val="none" w:sz="0" w:space="0" w:color="auto"/>
                    <w:right w:val="none" w:sz="0" w:space="0" w:color="auto"/>
                  </w:divBdr>
                </w:div>
                <w:div w:id="1037899166">
                  <w:marLeft w:val="0"/>
                  <w:marRight w:val="0"/>
                  <w:marTop w:val="0"/>
                  <w:marBottom w:val="0"/>
                  <w:divBdr>
                    <w:top w:val="none" w:sz="0" w:space="0" w:color="auto"/>
                    <w:left w:val="none" w:sz="0" w:space="0" w:color="auto"/>
                    <w:bottom w:val="none" w:sz="0" w:space="0" w:color="auto"/>
                    <w:right w:val="none" w:sz="0" w:space="0" w:color="auto"/>
                  </w:divBdr>
                </w:div>
                <w:div w:id="1104225304">
                  <w:marLeft w:val="0"/>
                  <w:marRight w:val="0"/>
                  <w:marTop w:val="0"/>
                  <w:marBottom w:val="0"/>
                  <w:divBdr>
                    <w:top w:val="none" w:sz="0" w:space="0" w:color="auto"/>
                    <w:left w:val="none" w:sz="0" w:space="0" w:color="auto"/>
                    <w:bottom w:val="none" w:sz="0" w:space="0" w:color="auto"/>
                    <w:right w:val="none" w:sz="0" w:space="0" w:color="auto"/>
                  </w:divBdr>
                </w:div>
                <w:div w:id="1110052388">
                  <w:marLeft w:val="0"/>
                  <w:marRight w:val="0"/>
                  <w:marTop w:val="0"/>
                  <w:marBottom w:val="0"/>
                  <w:divBdr>
                    <w:top w:val="none" w:sz="0" w:space="0" w:color="auto"/>
                    <w:left w:val="none" w:sz="0" w:space="0" w:color="auto"/>
                    <w:bottom w:val="none" w:sz="0" w:space="0" w:color="auto"/>
                    <w:right w:val="none" w:sz="0" w:space="0" w:color="auto"/>
                  </w:divBdr>
                </w:div>
                <w:div w:id="1120758791">
                  <w:marLeft w:val="0"/>
                  <w:marRight w:val="0"/>
                  <w:marTop w:val="0"/>
                  <w:marBottom w:val="0"/>
                  <w:divBdr>
                    <w:top w:val="none" w:sz="0" w:space="0" w:color="auto"/>
                    <w:left w:val="none" w:sz="0" w:space="0" w:color="auto"/>
                    <w:bottom w:val="none" w:sz="0" w:space="0" w:color="auto"/>
                    <w:right w:val="none" w:sz="0" w:space="0" w:color="auto"/>
                  </w:divBdr>
                </w:div>
                <w:div w:id="1162545586">
                  <w:marLeft w:val="0"/>
                  <w:marRight w:val="0"/>
                  <w:marTop w:val="0"/>
                  <w:marBottom w:val="0"/>
                  <w:divBdr>
                    <w:top w:val="none" w:sz="0" w:space="0" w:color="auto"/>
                    <w:left w:val="none" w:sz="0" w:space="0" w:color="auto"/>
                    <w:bottom w:val="none" w:sz="0" w:space="0" w:color="auto"/>
                    <w:right w:val="none" w:sz="0" w:space="0" w:color="auto"/>
                  </w:divBdr>
                </w:div>
                <w:div w:id="1165127645">
                  <w:marLeft w:val="0"/>
                  <w:marRight w:val="0"/>
                  <w:marTop w:val="0"/>
                  <w:marBottom w:val="0"/>
                  <w:divBdr>
                    <w:top w:val="none" w:sz="0" w:space="0" w:color="auto"/>
                    <w:left w:val="none" w:sz="0" w:space="0" w:color="auto"/>
                    <w:bottom w:val="none" w:sz="0" w:space="0" w:color="auto"/>
                    <w:right w:val="none" w:sz="0" w:space="0" w:color="auto"/>
                  </w:divBdr>
                </w:div>
                <w:div w:id="1198354290">
                  <w:marLeft w:val="0"/>
                  <w:marRight w:val="0"/>
                  <w:marTop w:val="0"/>
                  <w:marBottom w:val="0"/>
                  <w:divBdr>
                    <w:top w:val="none" w:sz="0" w:space="0" w:color="auto"/>
                    <w:left w:val="none" w:sz="0" w:space="0" w:color="auto"/>
                    <w:bottom w:val="none" w:sz="0" w:space="0" w:color="auto"/>
                    <w:right w:val="none" w:sz="0" w:space="0" w:color="auto"/>
                  </w:divBdr>
                </w:div>
                <w:div w:id="1236547248">
                  <w:marLeft w:val="0"/>
                  <w:marRight w:val="0"/>
                  <w:marTop w:val="0"/>
                  <w:marBottom w:val="0"/>
                  <w:divBdr>
                    <w:top w:val="none" w:sz="0" w:space="0" w:color="auto"/>
                    <w:left w:val="none" w:sz="0" w:space="0" w:color="auto"/>
                    <w:bottom w:val="none" w:sz="0" w:space="0" w:color="auto"/>
                    <w:right w:val="none" w:sz="0" w:space="0" w:color="auto"/>
                  </w:divBdr>
                </w:div>
                <w:div w:id="1285190861">
                  <w:marLeft w:val="0"/>
                  <w:marRight w:val="0"/>
                  <w:marTop w:val="0"/>
                  <w:marBottom w:val="0"/>
                  <w:divBdr>
                    <w:top w:val="none" w:sz="0" w:space="0" w:color="auto"/>
                    <w:left w:val="none" w:sz="0" w:space="0" w:color="auto"/>
                    <w:bottom w:val="none" w:sz="0" w:space="0" w:color="auto"/>
                    <w:right w:val="none" w:sz="0" w:space="0" w:color="auto"/>
                  </w:divBdr>
                </w:div>
                <w:div w:id="1290938118">
                  <w:marLeft w:val="0"/>
                  <w:marRight w:val="0"/>
                  <w:marTop w:val="0"/>
                  <w:marBottom w:val="0"/>
                  <w:divBdr>
                    <w:top w:val="none" w:sz="0" w:space="0" w:color="auto"/>
                    <w:left w:val="none" w:sz="0" w:space="0" w:color="auto"/>
                    <w:bottom w:val="none" w:sz="0" w:space="0" w:color="auto"/>
                    <w:right w:val="none" w:sz="0" w:space="0" w:color="auto"/>
                  </w:divBdr>
                </w:div>
                <w:div w:id="1306159770">
                  <w:marLeft w:val="0"/>
                  <w:marRight w:val="0"/>
                  <w:marTop w:val="0"/>
                  <w:marBottom w:val="0"/>
                  <w:divBdr>
                    <w:top w:val="none" w:sz="0" w:space="0" w:color="auto"/>
                    <w:left w:val="none" w:sz="0" w:space="0" w:color="auto"/>
                    <w:bottom w:val="none" w:sz="0" w:space="0" w:color="auto"/>
                    <w:right w:val="none" w:sz="0" w:space="0" w:color="auto"/>
                  </w:divBdr>
                </w:div>
                <w:div w:id="1315375443">
                  <w:marLeft w:val="0"/>
                  <w:marRight w:val="0"/>
                  <w:marTop w:val="0"/>
                  <w:marBottom w:val="0"/>
                  <w:divBdr>
                    <w:top w:val="none" w:sz="0" w:space="0" w:color="auto"/>
                    <w:left w:val="none" w:sz="0" w:space="0" w:color="auto"/>
                    <w:bottom w:val="none" w:sz="0" w:space="0" w:color="auto"/>
                    <w:right w:val="none" w:sz="0" w:space="0" w:color="auto"/>
                  </w:divBdr>
                </w:div>
                <w:div w:id="1321426051">
                  <w:marLeft w:val="0"/>
                  <w:marRight w:val="0"/>
                  <w:marTop w:val="0"/>
                  <w:marBottom w:val="0"/>
                  <w:divBdr>
                    <w:top w:val="none" w:sz="0" w:space="0" w:color="auto"/>
                    <w:left w:val="none" w:sz="0" w:space="0" w:color="auto"/>
                    <w:bottom w:val="none" w:sz="0" w:space="0" w:color="auto"/>
                    <w:right w:val="none" w:sz="0" w:space="0" w:color="auto"/>
                  </w:divBdr>
                </w:div>
                <w:div w:id="1325012446">
                  <w:marLeft w:val="0"/>
                  <w:marRight w:val="0"/>
                  <w:marTop w:val="0"/>
                  <w:marBottom w:val="0"/>
                  <w:divBdr>
                    <w:top w:val="none" w:sz="0" w:space="0" w:color="auto"/>
                    <w:left w:val="none" w:sz="0" w:space="0" w:color="auto"/>
                    <w:bottom w:val="none" w:sz="0" w:space="0" w:color="auto"/>
                    <w:right w:val="none" w:sz="0" w:space="0" w:color="auto"/>
                  </w:divBdr>
                </w:div>
                <w:div w:id="1337730304">
                  <w:marLeft w:val="0"/>
                  <w:marRight w:val="0"/>
                  <w:marTop w:val="0"/>
                  <w:marBottom w:val="0"/>
                  <w:divBdr>
                    <w:top w:val="none" w:sz="0" w:space="0" w:color="auto"/>
                    <w:left w:val="none" w:sz="0" w:space="0" w:color="auto"/>
                    <w:bottom w:val="none" w:sz="0" w:space="0" w:color="auto"/>
                    <w:right w:val="none" w:sz="0" w:space="0" w:color="auto"/>
                  </w:divBdr>
                </w:div>
                <w:div w:id="1346713420">
                  <w:marLeft w:val="0"/>
                  <w:marRight w:val="0"/>
                  <w:marTop w:val="0"/>
                  <w:marBottom w:val="0"/>
                  <w:divBdr>
                    <w:top w:val="none" w:sz="0" w:space="0" w:color="auto"/>
                    <w:left w:val="none" w:sz="0" w:space="0" w:color="auto"/>
                    <w:bottom w:val="none" w:sz="0" w:space="0" w:color="auto"/>
                    <w:right w:val="none" w:sz="0" w:space="0" w:color="auto"/>
                  </w:divBdr>
                </w:div>
                <w:div w:id="1390112788">
                  <w:marLeft w:val="0"/>
                  <w:marRight w:val="0"/>
                  <w:marTop w:val="0"/>
                  <w:marBottom w:val="0"/>
                  <w:divBdr>
                    <w:top w:val="none" w:sz="0" w:space="0" w:color="auto"/>
                    <w:left w:val="none" w:sz="0" w:space="0" w:color="auto"/>
                    <w:bottom w:val="none" w:sz="0" w:space="0" w:color="auto"/>
                    <w:right w:val="none" w:sz="0" w:space="0" w:color="auto"/>
                  </w:divBdr>
                </w:div>
                <w:div w:id="1420248314">
                  <w:marLeft w:val="0"/>
                  <w:marRight w:val="0"/>
                  <w:marTop w:val="0"/>
                  <w:marBottom w:val="0"/>
                  <w:divBdr>
                    <w:top w:val="none" w:sz="0" w:space="0" w:color="auto"/>
                    <w:left w:val="none" w:sz="0" w:space="0" w:color="auto"/>
                    <w:bottom w:val="none" w:sz="0" w:space="0" w:color="auto"/>
                    <w:right w:val="none" w:sz="0" w:space="0" w:color="auto"/>
                  </w:divBdr>
                </w:div>
                <w:div w:id="1426536245">
                  <w:marLeft w:val="0"/>
                  <w:marRight w:val="0"/>
                  <w:marTop w:val="0"/>
                  <w:marBottom w:val="0"/>
                  <w:divBdr>
                    <w:top w:val="none" w:sz="0" w:space="0" w:color="auto"/>
                    <w:left w:val="none" w:sz="0" w:space="0" w:color="auto"/>
                    <w:bottom w:val="none" w:sz="0" w:space="0" w:color="auto"/>
                    <w:right w:val="none" w:sz="0" w:space="0" w:color="auto"/>
                  </w:divBdr>
                </w:div>
                <w:div w:id="1492865785">
                  <w:marLeft w:val="0"/>
                  <w:marRight w:val="0"/>
                  <w:marTop w:val="0"/>
                  <w:marBottom w:val="0"/>
                  <w:divBdr>
                    <w:top w:val="none" w:sz="0" w:space="0" w:color="auto"/>
                    <w:left w:val="none" w:sz="0" w:space="0" w:color="auto"/>
                    <w:bottom w:val="none" w:sz="0" w:space="0" w:color="auto"/>
                    <w:right w:val="none" w:sz="0" w:space="0" w:color="auto"/>
                  </w:divBdr>
                </w:div>
                <w:div w:id="1494104251">
                  <w:marLeft w:val="0"/>
                  <w:marRight w:val="0"/>
                  <w:marTop w:val="0"/>
                  <w:marBottom w:val="0"/>
                  <w:divBdr>
                    <w:top w:val="none" w:sz="0" w:space="0" w:color="auto"/>
                    <w:left w:val="none" w:sz="0" w:space="0" w:color="auto"/>
                    <w:bottom w:val="none" w:sz="0" w:space="0" w:color="auto"/>
                    <w:right w:val="none" w:sz="0" w:space="0" w:color="auto"/>
                  </w:divBdr>
                </w:div>
                <w:div w:id="1503663301">
                  <w:marLeft w:val="0"/>
                  <w:marRight w:val="0"/>
                  <w:marTop w:val="0"/>
                  <w:marBottom w:val="0"/>
                  <w:divBdr>
                    <w:top w:val="none" w:sz="0" w:space="0" w:color="auto"/>
                    <w:left w:val="none" w:sz="0" w:space="0" w:color="auto"/>
                    <w:bottom w:val="none" w:sz="0" w:space="0" w:color="auto"/>
                    <w:right w:val="none" w:sz="0" w:space="0" w:color="auto"/>
                  </w:divBdr>
                </w:div>
                <w:div w:id="1503664030">
                  <w:marLeft w:val="0"/>
                  <w:marRight w:val="0"/>
                  <w:marTop w:val="0"/>
                  <w:marBottom w:val="0"/>
                  <w:divBdr>
                    <w:top w:val="none" w:sz="0" w:space="0" w:color="auto"/>
                    <w:left w:val="none" w:sz="0" w:space="0" w:color="auto"/>
                    <w:bottom w:val="none" w:sz="0" w:space="0" w:color="auto"/>
                    <w:right w:val="none" w:sz="0" w:space="0" w:color="auto"/>
                  </w:divBdr>
                </w:div>
                <w:div w:id="1534464010">
                  <w:marLeft w:val="0"/>
                  <w:marRight w:val="0"/>
                  <w:marTop w:val="0"/>
                  <w:marBottom w:val="0"/>
                  <w:divBdr>
                    <w:top w:val="none" w:sz="0" w:space="0" w:color="auto"/>
                    <w:left w:val="none" w:sz="0" w:space="0" w:color="auto"/>
                    <w:bottom w:val="none" w:sz="0" w:space="0" w:color="auto"/>
                    <w:right w:val="none" w:sz="0" w:space="0" w:color="auto"/>
                  </w:divBdr>
                </w:div>
                <w:div w:id="1579944272">
                  <w:marLeft w:val="0"/>
                  <w:marRight w:val="0"/>
                  <w:marTop w:val="0"/>
                  <w:marBottom w:val="0"/>
                  <w:divBdr>
                    <w:top w:val="none" w:sz="0" w:space="0" w:color="auto"/>
                    <w:left w:val="none" w:sz="0" w:space="0" w:color="auto"/>
                    <w:bottom w:val="none" w:sz="0" w:space="0" w:color="auto"/>
                    <w:right w:val="none" w:sz="0" w:space="0" w:color="auto"/>
                  </w:divBdr>
                </w:div>
                <w:div w:id="1589578311">
                  <w:marLeft w:val="0"/>
                  <w:marRight w:val="0"/>
                  <w:marTop w:val="0"/>
                  <w:marBottom w:val="0"/>
                  <w:divBdr>
                    <w:top w:val="none" w:sz="0" w:space="0" w:color="auto"/>
                    <w:left w:val="none" w:sz="0" w:space="0" w:color="auto"/>
                    <w:bottom w:val="none" w:sz="0" w:space="0" w:color="auto"/>
                    <w:right w:val="none" w:sz="0" w:space="0" w:color="auto"/>
                  </w:divBdr>
                </w:div>
                <w:div w:id="1593004570">
                  <w:marLeft w:val="0"/>
                  <w:marRight w:val="0"/>
                  <w:marTop w:val="0"/>
                  <w:marBottom w:val="0"/>
                  <w:divBdr>
                    <w:top w:val="none" w:sz="0" w:space="0" w:color="auto"/>
                    <w:left w:val="none" w:sz="0" w:space="0" w:color="auto"/>
                    <w:bottom w:val="none" w:sz="0" w:space="0" w:color="auto"/>
                    <w:right w:val="none" w:sz="0" w:space="0" w:color="auto"/>
                  </w:divBdr>
                </w:div>
                <w:div w:id="1597445387">
                  <w:marLeft w:val="0"/>
                  <w:marRight w:val="0"/>
                  <w:marTop w:val="0"/>
                  <w:marBottom w:val="0"/>
                  <w:divBdr>
                    <w:top w:val="none" w:sz="0" w:space="0" w:color="auto"/>
                    <w:left w:val="none" w:sz="0" w:space="0" w:color="auto"/>
                    <w:bottom w:val="none" w:sz="0" w:space="0" w:color="auto"/>
                    <w:right w:val="none" w:sz="0" w:space="0" w:color="auto"/>
                  </w:divBdr>
                </w:div>
                <w:div w:id="1610353650">
                  <w:marLeft w:val="0"/>
                  <w:marRight w:val="0"/>
                  <w:marTop w:val="0"/>
                  <w:marBottom w:val="0"/>
                  <w:divBdr>
                    <w:top w:val="none" w:sz="0" w:space="0" w:color="auto"/>
                    <w:left w:val="none" w:sz="0" w:space="0" w:color="auto"/>
                    <w:bottom w:val="none" w:sz="0" w:space="0" w:color="auto"/>
                    <w:right w:val="none" w:sz="0" w:space="0" w:color="auto"/>
                  </w:divBdr>
                </w:div>
                <w:div w:id="1613903335">
                  <w:marLeft w:val="0"/>
                  <w:marRight w:val="0"/>
                  <w:marTop w:val="0"/>
                  <w:marBottom w:val="0"/>
                  <w:divBdr>
                    <w:top w:val="none" w:sz="0" w:space="0" w:color="auto"/>
                    <w:left w:val="none" w:sz="0" w:space="0" w:color="auto"/>
                    <w:bottom w:val="none" w:sz="0" w:space="0" w:color="auto"/>
                    <w:right w:val="none" w:sz="0" w:space="0" w:color="auto"/>
                  </w:divBdr>
                </w:div>
                <w:div w:id="1618175407">
                  <w:marLeft w:val="0"/>
                  <w:marRight w:val="0"/>
                  <w:marTop w:val="0"/>
                  <w:marBottom w:val="0"/>
                  <w:divBdr>
                    <w:top w:val="none" w:sz="0" w:space="0" w:color="auto"/>
                    <w:left w:val="none" w:sz="0" w:space="0" w:color="auto"/>
                    <w:bottom w:val="none" w:sz="0" w:space="0" w:color="auto"/>
                    <w:right w:val="none" w:sz="0" w:space="0" w:color="auto"/>
                  </w:divBdr>
                </w:div>
                <w:div w:id="1618871557">
                  <w:marLeft w:val="0"/>
                  <w:marRight w:val="0"/>
                  <w:marTop w:val="0"/>
                  <w:marBottom w:val="0"/>
                  <w:divBdr>
                    <w:top w:val="none" w:sz="0" w:space="0" w:color="auto"/>
                    <w:left w:val="none" w:sz="0" w:space="0" w:color="auto"/>
                    <w:bottom w:val="none" w:sz="0" w:space="0" w:color="auto"/>
                    <w:right w:val="none" w:sz="0" w:space="0" w:color="auto"/>
                  </w:divBdr>
                </w:div>
                <w:div w:id="1645045726">
                  <w:marLeft w:val="0"/>
                  <w:marRight w:val="0"/>
                  <w:marTop w:val="0"/>
                  <w:marBottom w:val="0"/>
                  <w:divBdr>
                    <w:top w:val="none" w:sz="0" w:space="0" w:color="auto"/>
                    <w:left w:val="none" w:sz="0" w:space="0" w:color="auto"/>
                    <w:bottom w:val="none" w:sz="0" w:space="0" w:color="auto"/>
                    <w:right w:val="none" w:sz="0" w:space="0" w:color="auto"/>
                  </w:divBdr>
                </w:div>
                <w:div w:id="1645890194">
                  <w:marLeft w:val="0"/>
                  <w:marRight w:val="0"/>
                  <w:marTop w:val="0"/>
                  <w:marBottom w:val="0"/>
                  <w:divBdr>
                    <w:top w:val="none" w:sz="0" w:space="0" w:color="auto"/>
                    <w:left w:val="none" w:sz="0" w:space="0" w:color="auto"/>
                    <w:bottom w:val="none" w:sz="0" w:space="0" w:color="auto"/>
                    <w:right w:val="none" w:sz="0" w:space="0" w:color="auto"/>
                  </w:divBdr>
                </w:div>
                <w:div w:id="1668048054">
                  <w:marLeft w:val="0"/>
                  <w:marRight w:val="0"/>
                  <w:marTop w:val="0"/>
                  <w:marBottom w:val="0"/>
                  <w:divBdr>
                    <w:top w:val="none" w:sz="0" w:space="0" w:color="auto"/>
                    <w:left w:val="none" w:sz="0" w:space="0" w:color="auto"/>
                    <w:bottom w:val="none" w:sz="0" w:space="0" w:color="auto"/>
                    <w:right w:val="none" w:sz="0" w:space="0" w:color="auto"/>
                  </w:divBdr>
                </w:div>
                <w:div w:id="1676151613">
                  <w:marLeft w:val="0"/>
                  <w:marRight w:val="0"/>
                  <w:marTop w:val="0"/>
                  <w:marBottom w:val="0"/>
                  <w:divBdr>
                    <w:top w:val="none" w:sz="0" w:space="0" w:color="auto"/>
                    <w:left w:val="none" w:sz="0" w:space="0" w:color="auto"/>
                    <w:bottom w:val="none" w:sz="0" w:space="0" w:color="auto"/>
                    <w:right w:val="none" w:sz="0" w:space="0" w:color="auto"/>
                  </w:divBdr>
                </w:div>
                <w:div w:id="1683585539">
                  <w:marLeft w:val="0"/>
                  <w:marRight w:val="0"/>
                  <w:marTop w:val="0"/>
                  <w:marBottom w:val="0"/>
                  <w:divBdr>
                    <w:top w:val="none" w:sz="0" w:space="0" w:color="auto"/>
                    <w:left w:val="none" w:sz="0" w:space="0" w:color="auto"/>
                    <w:bottom w:val="none" w:sz="0" w:space="0" w:color="auto"/>
                    <w:right w:val="none" w:sz="0" w:space="0" w:color="auto"/>
                  </w:divBdr>
                </w:div>
                <w:div w:id="1685403390">
                  <w:marLeft w:val="0"/>
                  <w:marRight w:val="0"/>
                  <w:marTop w:val="0"/>
                  <w:marBottom w:val="0"/>
                  <w:divBdr>
                    <w:top w:val="none" w:sz="0" w:space="0" w:color="auto"/>
                    <w:left w:val="none" w:sz="0" w:space="0" w:color="auto"/>
                    <w:bottom w:val="none" w:sz="0" w:space="0" w:color="auto"/>
                    <w:right w:val="none" w:sz="0" w:space="0" w:color="auto"/>
                  </w:divBdr>
                </w:div>
                <w:div w:id="1695615284">
                  <w:marLeft w:val="0"/>
                  <w:marRight w:val="0"/>
                  <w:marTop w:val="0"/>
                  <w:marBottom w:val="0"/>
                  <w:divBdr>
                    <w:top w:val="none" w:sz="0" w:space="0" w:color="auto"/>
                    <w:left w:val="none" w:sz="0" w:space="0" w:color="auto"/>
                    <w:bottom w:val="none" w:sz="0" w:space="0" w:color="auto"/>
                    <w:right w:val="none" w:sz="0" w:space="0" w:color="auto"/>
                  </w:divBdr>
                </w:div>
                <w:div w:id="1723096945">
                  <w:marLeft w:val="0"/>
                  <w:marRight w:val="0"/>
                  <w:marTop w:val="0"/>
                  <w:marBottom w:val="0"/>
                  <w:divBdr>
                    <w:top w:val="none" w:sz="0" w:space="0" w:color="auto"/>
                    <w:left w:val="none" w:sz="0" w:space="0" w:color="auto"/>
                    <w:bottom w:val="none" w:sz="0" w:space="0" w:color="auto"/>
                    <w:right w:val="none" w:sz="0" w:space="0" w:color="auto"/>
                  </w:divBdr>
                </w:div>
                <w:div w:id="1751736656">
                  <w:marLeft w:val="0"/>
                  <w:marRight w:val="0"/>
                  <w:marTop w:val="0"/>
                  <w:marBottom w:val="0"/>
                  <w:divBdr>
                    <w:top w:val="none" w:sz="0" w:space="0" w:color="auto"/>
                    <w:left w:val="none" w:sz="0" w:space="0" w:color="auto"/>
                    <w:bottom w:val="none" w:sz="0" w:space="0" w:color="auto"/>
                    <w:right w:val="none" w:sz="0" w:space="0" w:color="auto"/>
                  </w:divBdr>
                </w:div>
                <w:div w:id="1795250619">
                  <w:marLeft w:val="0"/>
                  <w:marRight w:val="0"/>
                  <w:marTop w:val="0"/>
                  <w:marBottom w:val="0"/>
                  <w:divBdr>
                    <w:top w:val="none" w:sz="0" w:space="0" w:color="auto"/>
                    <w:left w:val="none" w:sz="0" w:space="0" w:color="auto"/>
                    <w:bottom w:val="none" w:sz="0" w:space="0" w:color="auto"/>
                    <w:right w:val="none" w:sz="0" w:space="0" w:color="auto"/>
                  </w:divBdr>
                </w:div>
                <w:div w:id="1814061780">
                  <w:marLeft w:val="0"/>
                  <w:marRight w:val="0"/>
                  <w:marTop w:val="0"/>
                  <w:marBottom w:val="0"/>
                  <w:divBdr>
                    <w:top w:val="none" w:sz="0" w:space="0" w:color="auto"/>
                    <w:left w:val="none" w:sz="0" w:space="0" w:color="auto"/>
                    <w:bottom w:val="none" w:sz="0" w:space="0" w:color="auto"/>
                    <w:right w:val="none" w:sz="0" w:space="0" w:color="auto"/>
                  </w:divBdr>
                </w:div>
                <w:div w:id="1838960446">
                  <w:marLeft w:val="0"/>
                  <w:marRight w:val="0"/>
                  <w:marTop w:val="0"/>
                  <w:marBottom w:val="0"/>
                  <w:divBdr>
                    <w:top w:val="none" w:sz="0" w:space="0" w:color="auto"/>
                    <w:left w:val="none" w:sz="0" w:space="0" w:color="auto"/>
                    <w:bottom w:val="none" w:sz="0" w:space="0" w:color="auto"/>
                    <w:right w:val="none" w:sz="0" w:space="0" w:color="auto"/>
                  </w:divBdr>
                </w:div>
                <w:div w:id="1850871968">
                  <w:marLeft w:val="0"/>
                  <w:marRight w:val="0"/>
                  <w:marTop w:val="0"/>
                  <w:marBottom w:val="0"/>
                  <w:divBdr>
                    <w:top w:val="none" w:sz="0" w:space="0" w:color="auto"/>
                    <w:left w:val="none" w:sz="0" w:space="0" w:color="auto"/>
                    <w:bottom w:val="none" w:sz="0" w:space="0" w:color="auto"/>
                    <w:right w:val="none" w:sz="0" w:space="0" w:color="auto"/>
                  </w:divBdr>
                </w:div>
                <w:div w:id="1862939230">
                  <w:marLeft w:val="0"/>
                  <w:marRight w:val="0"/>
                  <w:marTop w:val="0"/>
                  <w:marBottom w:val="0"/>
                  <w:divBdr>
                    <w:top w:val="none" w:sz="0" w:space="0" w:color="auto"/>
                    <w:left w:val="none" w:sz="0" w:space="0" w:color="auto"/>
                    <w:bottom w:val="none" w:sz="0" w:space="0" w:color="auto"/>
                    <w:right w:val="none" w:sz="0" w:space="0" w:color="auto"/>
                  </w:divBdr>
                </w:div>
                <w:div w:id="1901744922">
                  <w:marLeft w:val="0"/>
                  <w:marRight w:val="0"/>
                  <w:marTop w:val="0"/>
                  <w:marBottom w:val="0"/>
                  <w:divBdr>
                    <w:top w:val="none" w:sz="0" w:space="0" w:color="auto"/>
                    <w:left w:val="none" w:sz="0" w:space="0" w:color="auto"/>
                    <w:bottom w:val="none" w:sz="0" w:space="0" w:color="auto"/>
                    <w:right w:val="none" w:sz="0" w:space="0" w:color="auto"/>
                  </w:divBdr>
                </w:div>
                <w:div w:id="1905676666">
                  <w:marLeft w:val="0"/>
                  <w:marRight w:val="0"/>
                  <w:marTop w:val="0"/>
                  <w:marBottom w:val="0"/>
                  <w:divBdr>
                    <w:top w:val="none" w:sz="0" w:space="0" w:color="auto"/>
                    <w:left w:val="none" w:sz="0" w:space="0" w:color="auto"/>
                    <w:bottom w:val="none" w:sz="0" w:space="0" w:color="auto"/>
                    <w:right w:val="none" w:sz="0" w:space="0" w:color="auto"/>
                  </w:divBdr>
                </w:div>
                <w:div w:id="1935168932">
                  <w:marLeft w:val="0"/>
                  <w:marRight w:val="0"/>
                  <w:marTop w:val="0"/>
                  <w:marBottom w:val="0"/>
                  <w:divBdr>
                    <w:top w:val="none" w:sz="0" w:space="0" w:color="auto"/>
                    <w:left w:val="none" w:sz="0" w:space="0" w:color="auto"/>
                    <w:bottom w:val="none" w:sz="0" w:space="0" w:color="auto"/>
                    <w:right w:val="none" w:sz="0" w:space="0" w:color="auto"/>
                  </w:divBdr>
                </w:div>
                <w:div w:id="1981761419">
                  <w:marLeft w:val="0"/>
                  <w:marRight w:val="0"/>
                  <w:marTop w:val="0"/>
                  <w:marBottom w:val="0"/>
                  <w:divBdr>
                    <w:top w:val="none" w:sz="0" w:space="0" w:color="auto"/>
                    <w:left w:val="none" w:sz="0" w:space="0" w:color="auto"/>
                    <w:bottom w:val="none" w:sz="0" w:space="0" w:color="auto"/>
                    <w:right w:val="none" w:sz="0" w:space="0" w:color="auto"/>
                  </w:divBdr>
                </w:div>
                <w:div w:id="1986467393">
                  <w:marLeft w:val="0"/>
                  <w:marRight w:val="0"/>
                  <w:marTop w:val="0"/>
                  <w:marBottom w:val="0"/>
                  <w:divBdr>
                    <w:top w:val="none" w:sz="0" w:space="0" w:color="auto"/>
                    <w:left w:val="none" w:sz="0" w:space="0" w:color="auto"/>
                    <w:bottom w:val="none" w:sz="0" w:space="0" w:color="auto"/>
                    <w:right w:val="none" w:sz="0" w:space="0" w:color="auto"/>
                  </w:divBdr>
                </w:div>
                <w:div w:id="2005012591">
                  <w:marLeft w:val="0"/>
                  <w:marRight w:val="0"/>
                  <w:marTop w:val="0"/>
                  <w:marBottom w:val="0"/>
                  <w:divBdr>
                    <w:top w:val="none" w:sz="0" w:space="0" w:color="auto"/>
                    <w:left w:val="none" w:sz="0" w:space="0" w:color="auto"/>
                    <w:bottom w:val="none" w:sz="0" w:space="0" w:color="auto"/>
                    <w:right w:val="none" w:sz="0" w:space="0" w:color="auto"/>
                  </w:divBdr>
                </w:div>
                <w:div w:id="2005812471">
                  <w:marLeft w:val="0"/>
                  <w:marRight w:val="0"/>
                  <w:marTop w:val="0"/>
                  <w:marBottom w:val="0"/>
                  <w:divBdr>
                    <w:top w:val="none" w:sz="0" w:space="0" w:color="auto"/>
                    <w:left w:val="none" w:sz="0" w:space="0" w:color="auto"/>
                    <w:bottom w:val="none" w:sz="0" w:space="0" w:color="auto"/>
                    <w:right w:val="none" w:sz="0" w:space="0" w:color="auto"/>
                  </w:divBdr>
                </w:div>
                <w:div w:id="2015641713">
                  <w:marLeft w:val="0"/>
                  <w:marRight w:val="0"/>
                  <w:marTop w:val="0"/>
                  <w:marBottom w:val="0"/>
                  <w:divBdr>
                    <w:top w:val="none" w:sz="0" w:space="0" w:color="auto"/>
                    <w:left w:val="none" w:sz="0" w:space="0" w:color="auto"/>
                    <w:bottom w:val="none" w:sz="0" w:space="0" w:color="auto"/>
                    <w:right w:val="none" w:sz="0" w:space="0" w:color="auto"/>
                  </w:divBdr>
                </w:div>
                <w:div w:id="2032805034">
                  <w:marLeft w:val="0"/>
                  <w:marRight w:val="0"/>
                  <w:marTop w:val="0"/>
                  <w:marBottom w:val="0"/>
                  <w:divBdr>
                    <w:top w:val="none" w:sz="0" w:space="0" w:color="auto"/>
                    <w:left w:val="none" w:sz="0" w:space="0" w:color="auto"/>
                    <w:bottom w:val="none" w:sz="0" w:space="0" w:color="auto"/>
                    <w:right w:val="none" w:sz="0" w:space="0" w:color="auto"/>
                  </w:divBdr>
                </w:div>
                <w:div w:id="2043968755">
                  <w:marLeft w:val="0"/>
                  <w:marRight w:val="0"/>
                  <w:marTop w:val="0"/>
                  <w:marBottom w:val="0"/>
                  <w:divBdr>
                    <w:top w:val="none" w:sz="0" w:space="0" w:color="auto"/>
                    <w:left w:val="none" w:sz="0" w:space="0" w:color="auto"/>
                    <w:bottom w:val="none" w:sz="0" w:space="0" w:color="auto"/>
                    <w:right w:val="none" w:sz="0" w:space="0" w:color="auto"/>
                  </w:divBdr>
                </w:div>
                <w:div w:id="2088380398">
                  <w:marLeft w:val="0"/>
                  <w:marRight w:val="0"/>
                  <w:marTop w:val="0"/>
                  <w:marBottom w:val="0"/>
                  <w:divBdr>
                    <w:top w:val="none" w:sz="0" w:space="0" w:color="auto"/>
                    <w:left w:val="none" w:sz="0" w:space="0" w:color="auto"/>
                    <w:bottom w:val="none" w:sz="0" w:space="0" w:color="auto"/>
                    <w:right w:val="none" w:sz="0" w:space="0" w:color="auto"/>
                  </w:divBdr>
                </w:div>
                <w:div w:id="2105759596">
                  <w:marLeft w:val="0"/>
                  <w:marRight w:val="0"/>
                  <w:marTop w:val="0"/>
                  <w:marBottom w:val="0"/>
                  <w:divBdr>
                    <w:top w:val="none" w:sz="0" w:space="0" w:color="auto"/>
                    <w:left w:val="none" w:sz="0" w:space="0" w:color="auto"/>
                    <w:bottom w:val="none" w:sz="0" w:space="0" w:color="auto"/>
                    <w:right w:val="none" w:sz="0" w:space="0" w:color="auto"/>
                  </w:divBdr>
                </w:div>
                <w:div w:id="211891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338013">
          <w:marLeft w:val="0"/>
          <w:marRight w:val="0"/>
          <w:marTop w:val="0"/>
          <w:marBottom w:val="0"/>
          <w:divBdr>
            <w:top w:val="none" w:sz="0" w:space="0" w:color="auto"/>
            <w:left w:val="none" w:sz="0" w:space="0" w:color="auto"/>
            <w:bottom w:val="none" w:sz="0" w:space="0" w:color="auto"/>
            <w:right w:val="none" w:sz="0" w:space="0" w:color="auto"/>
          </w:divBdr>
          <w:divsChild>
            <w:div w:id="1019624981">
              <w:marLeft w:val="0"/>
              <w:marRight w:val="0"/>
              <w:marTop w:val="0"/>
              <w:marBottom w:val="0"/>
              <w:divBdr>
                <w:top w:val="none" w:sz="0" w:space="0" w:color="auto"/>
                <w:left w:val="none" w:sz="0" w:space="0" w:color="auto"/>
                <w:bottom w:val="none" w:sz="0" w:space="0" w:color="auto"/>
                <w:right w:val="none" w:sz="0" w:space="0" w:color="auto"/>
              </w:divBdr>
              <w:divsChild>
                <w:div w:id="906067815">
                  <w:marLeft w:val="0"/>
                  <w:marRight w:val="0"/>
                  <w:marTop w:val="0"/>
                  <w:marBottom w:val="0"/>
                  <w:divBdr>
                    <w:top w:val="none" w:sz="0" w:space="0" w:color="auto"/>
                    <w:left w:val="none" w:sz="0" w:space="0" w:color="auto"/>
                    <w:bottom w:val="none" w:sz="0" w:space="0" w:color="auto"/>
                    <w:right w:val="none" w:sz="0" w:space="0" w:color="auto"/>
                  </w:divBdr>
                  <w:divsChild>
                    <w:div w:id="9575195">
                      <w:marLeft w:val="0"/>
                      <w:marRight w:val="0"/>
                      <w:marTop w:val="0"/>
                      <w:marBottom w:val="0"/>
                      <w:divBdr>
                        <w:top w:val="none" w:sz="0" w:space="0" w:color="auto"/>
                        <w:left w:val="none" w:sz="0" w:space="0" w:color="auto"/>
                        <w:bottom w:val="none" w:sz="0" w:space="0" w:color="auto"/>
                        <w:right w:val="none" w:sz="0" w:space="0" w:color="auto"/>
                      </w:divBdr>
                      <w:divsChild>
                        <w:div w:id="1604386869">
                          <w:marLeft w:val="0"/>
                          <w:marRight w:val="0"/>
                          <w:marTop w:val="0"/>
                          <w:marBottom w:val="0"/>
                          <w:divBdr>
                            <w:top w:val="none" w:sz="0" w:space="0" w:color="auto"/>
                            <w:left w:val="none" w:sz="0" w:space="0" w:color="auto"/>
                            <w:bottom w:val="none" w:sz="0" w:space="0" w:color="auto"/>
                            <w:right w:val="none" w:sz="0" w:space="0" w:color="auto"/>
                          </w:divBdr>
                        </w:div>
                      </w:divsChild>
                    </w:div>
                    <w:div w:id="11688841">
                      <w:marLeft w:val="0"/>
                      <w:marRight w:val="0"/>
                      <w:marTop w:val="0"/>
                      <w:marBottom w:val="0"/>
                      <w:divBdr>
                        <w:top w:val="none" w:sz="0" w:space="0" w:color="auto"/>
                        <w:left w:val="none" w:sz="0" w:space="0" w:color="auto"/>
                        <w:bottom w:val="none" w:sz="0" w:space="0" w:color="auto"/>
                        <w:right w:val="none" w:sz="0" w:space="0" w:color="auto"/>
                      </w:divBdr>
                    </w:div>
                    <w:div w:id="11999380">
                      <w:marLeft w:val="0"/>
                      <w:marRight w:val="0"/>
                      <w:marTop w:val="0"/>
                      <w:marBottom w:val="0"/>
                      <w:divBdr>
                        <w:top w:val="none" w:sz="0" w:space="0" w:color="auto"/>
                        <w:left w:val="none" w:sz="0" w:space="0" w:color="auto"/>
                        <w:bottom w:val="none" w:sz="0" w:space="0" w:color="auto"/>
                        <w:right w:val="none" w:sz="0" w:space="0" w:color="auto"/>
                      </w:divBdr>
                    </w:div>
                    <w:div w:id="13969701">
                      <w:marLeft w:val="0"/>
                      <w:marRight w:val="0"/>
                      <w:marTop w:val="0"/>
                      <w:marBottom w:val="0"/>
                      <w:divBdr>
                        <w:top w:val="none" w:sz="0" w:space="0" w:color="auto"/>
                        <w:left w:val="none" w:sz="0" w:space="0" w:color="auto"/>
                        <w:bottom w:val="none" w:sz="0" w:space="0" w:color="auto"/>
                        <w:right w:val="none" w:sz="0" w:space="0" w:color="auto"/>
                      </w:divBdr>
                      <w:divsChild>
                        <w:div w:id="526915976">
                          <w:marLeft w:val="0"/>
                          <w:marRight w:val="0"/>
                          <w:marTop w:val="0"/>
                          <w:marBottom w:val="0"/>
                          <w:divBdr>
                            <w:top w:val="none" w:sz="0" w:space="0" w:color="auto"/>
                            <w:left w:val="none" w:sz="0" w:space="0" w:color="auto"/>
                            <w:bottom w:val="none" w:sz="0" w:space="0" w:color="auto"/>
                            <w:right w:val="none" w:sz="0" w:space="0" w:color="auto"/>
                          </w:divBdr>
                        </w:div>
                      </w:divsChild>
                    </w:div>
                    <w:div w:id="27605636">
                      <w:marLeft w:val="0"/>
                      <w:marRight w:val="0"/>
                      <w:marTop w:val="0"/>
                      <w:marBottom w:val="0"/>
                      <w:divBdr>
                        <w:top w:val="none" w:sz="0" w:space="0" w:color="auto"/>
                        <w:left w:val="none" w:sz="0" w:space="0" w:color="auto"/>
                        <w:bottom w:val="none" w:sz="0" w:space="0" w:color="auto"/>
                        <w:right w:val="none" w:sz="0" w:space="0" w:color="auto"/>
                      </w:divBdr>
                      <w:divsChild>
                        <w:div w:id="1123383404">
                          <w:marLeft w:val="0"/>
                          <w:marRight w:val="0"/>
                          <w:marTop w:val="0"/>
                          <w:marBottom w:val="0"/>
                          <w:divBdr>
                            <w:top w:val="none" w:sz="0" w:space="0" w:color="auto"/>
                            <w:left w:val="none" w:sz="0" w:space="0" w:color="auto"/>
                            <w:bottom w:val="none" w:sz="0" w:space="0" w:color="auto"/>
                            <w:right w:val="none" w:sz="0" w:space="0" w:color="auto"/>
                          </w:divBdr>
                        </w:div>
                      </w:divsChild>
                    </w:div>
                    <w:div w:id="28144846">
                      <w:marLeft w:val="0"/>
                      <w:marRight w:val="0"/>
                      <w:marTop w:val="0"/>
                      <w:marBottom w:val="0"/>
                      <w:divBdr>
                        <w:top w:val="none" w:sz="0" w:space="0" w:color="auto"/>
                        <w:left w:val="none" w:sz="0" w:space="0" w:color="auto"/>
                        <w:bottom w:val="none" w:sz="0" w:space="0" w:color="auto"/>
                        <w:right w:val="none" w:sz="0" w:space="0" w:color="auto"/>
                      </w:divBdr>
                    </w:div>
                    <w:div w:id="33774475">
                      <w:marLeft w:val="0"/>
                      <w:marRight w:val="0"/>
                      <w:marTop w:val="0"/>
                      <w:marBottom w:val="0"/>
                      <w:divBdr>
                        <w:top w:val="none" w:sz="0" w:space="0" w:color="auto"/>
                        <w:left w:val="none" w:sz="0" w:space="0" w:color="auto"/>
                        <w:bottom w:val="none" w:sz="0" w:space="0" w:color="auto"/>
                        <w:right w:val="none" w:sz="0" w:space="0" w:color="auto"/>
                      </w:divBdr>
                    </w:div>
                    <w:div w:id="41364441">
                      <w:marLeft w:val="0"/>
                      <w:marRight w:val="0"/>
                      <w:marTop w:val="0"/>
                      <w:marBottom w:val="0"/>
                      <w:divBdr>
                        <w:top w:val="none" w:sz="0" w:space="0" w:color="auto"/>
                        <w:left w:val="none" w:sz="0" w:space="0" w:color="auto"/>
                        <w:bottom w:val="none" w:sz="0" w:space="0" w:color="auto"/>
                        <w:right w:val="none" w:sz="0" w:space="0" w:color="auto"/>
                      </w:divBdr>
                    </w:div>
                    <w:div w:id="51512590">
                      <w:marLeft w:val="0"/>
                      <w:marRight w:val="0"/>
                      <w:marTop w:val="0"/>
                      <w:marBottom w:val="0"/>
                      <w:divBdr>
                        <w:top w:val="none" w:sz="0" w:space="0" w:color="auto"/>
                        <w:left w:val="none" w:sz="0" w:space="0" w:color="auto"/>
                        <w:bottom w:val="none" w:sz="0" w:space="0" w:color="auto"/>
                        <w:right w:val="none" w:sz="0" w:space="0" w:color="auto"/>
                      </w:divBdr>
                      <w:divsChild>
                        <w:div w:id="673723966">
                          <w:marLeft w:val="0"/>
                          <w:marRight w:val="0"/>
                          <w:marTop w:val="0"/>
                          <w:marBottom w:val="0"/>
                          <w:divBdr>
                            <w:top w:val="none" w:sz="0" w:space="0" w:color="auto"/>
                            <w:left w:val="none" w:sz="0" w:space="0" w:color="auto"/>
                            <w:bottom w:val="none" w:sz="0" w:space="0" w:color="auto"/>
                            <w:right w:val="none" w:sz="0" w:space="0" w:color="auto"/>
                          </w:divBdr>
                        </w:div>
                      </w:divsChild>
                    </w:div>
                    <w:div w:id="60294681">
                      <w:marLeft w:val="0"/>
                      <w:marRight w:val="0"/>
                      <w:marTop w:val="0"/>
                      <w:marBottom w:val="0"/>
                      <w:divBdr>
                        <w:top w:val="none" w:sz="0" w:space="0" w:color="auto"/>
                        <w:left w:val="none" w:sz="0" w:space="0" w:color="auto"/>
                        <w:bottom w:val="none" w:sz="0" w:space="0" w:color="auto"/>
                        <w:right w:val="none" w:sz="0" w:space="0" w:color="auto"/>
                      </w:divBdr>
                      <w:divsChild>
                        <w:div w:id="1646857003">
                          <w:marLeft w:val="0"/>
                          <w:marRight w:val="0"/>
                          <w:marTop w:val="0"/>
                          <w:marBottom w:val="0"/>
                          <w:divBdr>
                            <w:top w:val="none" w:sz="0" w:space="0" w:color="auto"/>
                            <w:left w:val="none" w:sz="0" w:space="0" w:color="auto"/>
                            <w:bottom w:val="none" w:sz="0" w:space="0" w:color="auto"/>
                            <w:right w:val="none" w:sz="0" w:space="0" w:color="auto"/>
                          </w:divBdr>
                        </w:div>
                      </w:divsChild>
                    </w:div>
                    <w:div w:id="63261361">
                      <w:marLeft w:val="0"/>
                      <w:marRight w:val="0"/>
                      <w:marTop w:val="0"/>
                      <w:marBottom w:val="0"/>
                      <w:divBdr>
                        <w:top w:val="none" w:sz="0" w:space="0" w:color="auto"/>
                        <w:left w:val="none" w:sz="0" w:space="0" w:color="auto"/>
                        <w:bottom w:val="none" w:sz="0" w:space="0" w:color="auto"/>
                        <w:right w:val="none" w:sz="0" w:space="0" w:color="auto"/>
                      </w:divBdr>
                    </w:div>
                    <w:div w:id="93596331">
                      <w:marLeft w:val="0"/>
                      <w:marRight w:val="0"/>
                      <w:marTop w:val="0"/>
                      <w:marBottom w:val="0"/>
                      <w:divBdr>
                        <w:top w:val="none" w:sz="0" w:space="0" w:color="auto"/>
                        <w:left w:val="none" w:sz="0" w:space="0" w:color="auto"/>
                        <w:bottom w:val="none" w:sz="0" w:space="0" w:color="auto"/>
                        <w:right w:val="none" w:sz="0" w:space="0" w:color="auto"/>
                      </w:divBdr>
                      <w:divsChild>
                        <w:div w:id="1498034613">
                          <w:marLeft w:val="0"/>
                          <w:marRight w:val="0"/>
                          <w:marTop w:val="0"/>
                          <w:marBottom w:val="0"/>
                          <w:divBdr>
                            <w:top w:val="none" w:sz="0" w:space="0" w:color="auto"/>
                            <w:left w:val="none" w:sz="0" w:space="0" w:color="auto"/>
                            <w:bottom w:val="none" w:sz="0" w:space="0" w:color="auto"/>
                            <w:right w:val="none" w:sz="0" w:space="0" w:color="auto"/>
                          </w:divBdr>
                        </w:div>
                      </w:divsChild>
                    </w:div>
                    <w:div w:id="102305367">
                      <w:marLeft w:val="0"/>
                      <w:marRight w:val="0"/>
                      <w:marTop w:val="0"/>
                      <w:marBottom w:val="0"/>
                      <w:divBdr>
                        <w:top w:val="none" w:sz="0" w:space="0" w:color="auto"/>
                        <w:left w:val="none" w:sz="0" w:space="0" w:color="auto"/>
                        <w:bottom w:val="none" w:sz="0" w:space="0" w:color="auto"/>
                        <w:right w:val="none" w:sz="0" w:space="0" w:color="auto"/>
                      </w:divBdr>
                    </w:div>
                    <w:div w:id="124467865">
                      <w:marLeft w:val="0"/>
                      <w:marRight w:val="0"/>
                      <w:marTop w:val="0"/>
                      <w:marBottom w:val="0"/>
                      <w:divBdr>
                        <w:top w:val="none" w:sz="0" w:space="0" w:color="auto"/>
                        <w:left w:val="none" w:sz="0" w:space="0" w:color="auto"/>
                        <w:bottom w:val="none" w:sz="0" w:space="0" w:color="auto"/>
                        <w:right w:val="none" w:sz="0" w:space="0" w:color="auto"/>
                      </w:divBdr>
                      <w:divsChild>
                        <w:div w:id="2135708187">
                          <w:marLeft w:val="0"/>
                          <w:marRight w:val="0"/>
                          <w:marTop w:val="0"/>
                          <w:marBottom w:val="0"/>
                          <w:divBdr>
                            <w:top w:val="none" w:sz="0" w:space="0" w:color="auto"/>
                            <w:left w:val="none" w:sz="0" w:space="0" w:color="auto"/>
                            <w:bottom w:val="none" w:sz="0" w:space="0" w:color="auto"/>
                            <w:right w:val="none" w:sz="0" w:space="0" w:color="auto"/>
                          </w:divBdr>
                        </w:div>
                      </w:divsChild>
                    </w:div>
                    <w:div w:id="127861848">
                      <w:marLeft w:val="0"/>
                      <w:marRight w:val="0"/>
                      <w:marTop w:val="0"/>
                      <w:marBottom w:val="0"/>
                      <w:divBdr>
                        <w:top w:val="none" w:sz="0" w:space="0" w:color="auto"/>
                        <w:left w:val="none" w:sz="0" w:space="0" w:color="auto"/>
                        <w:bottom w:val="none" w:sz="0" w:space="0" w:color="auto"/>
                        <w:right w:val="none" w:sz="0" w:space="0" w:color="auto"/>
                      </w:divBdr>
                    </w:div>
                    <w:div w:id="139929023">
                      <w:marLeft w:val="0"/>
                      <w:marRight w:val="0"/>
                      <w:marTop w:val="0"/>
                      <w:marBottom w:val="0"/>
                      <w:divBdr>
                        <w:top w:val="none" w:sz="0" w:space="0" w:color="auto"/>
                        <w:left w:val="none" w:sz="0" w:space="0" w:color="auto"/>
                        <w:bottom w:val="none" w:sz="0" w:space="0" w:color="auto"/>
                        <w:right w:val="none" w:sz="0" w:space="0" w:color="auto"/>
                      </w:divBdr>
                    </w:div>
                    <w:div w:id="144251068">
                      <w:marLeft w:val="0"/>
                      <w:marRight w:val="0"/>
                      <w:marTop w:val="0"/>
                      <w:marBottom w:val="0"/>
                      <w:divBdr>
                        <w:top w:val="none" w:sz="0" w:space="0" w:color="auto"/>
                        <w:left w:val="none" w:sz="0" w:space="0" w:color="auto"/>
                        <w:bottom w:val="none" w:sz="0" w:space="0" w:color="auto"/>
                        <w:right w:val="none" w:sz="0" w:space="0" w:color="auto"/>
                      </w:divBdr>
                    </w:div>
                    <w:div w:id="147678014">
                      <w:marLeft w:val="0"/>
                      <w:marRight w:val="0"/>
                      <w:marTop w:val="0"/>
                      <w:marBottom w:val="0"/>
                      <w:divBdr>
                        <w:top w:val="none" w:sz="0" w:space="0" w:color="auto"/>
                        <w:left w:val="none" w:sz="0" w:space="0" w:color="auto"/>
                        <w:bottom w:val="none" w:sz="0" w:space="0" w:color="auto"/>
                        <w:right w:val="none" w:sz="0" w:space="0" w:color="auto"/>
                      </w:divBdr>
                      <w:divsChild>
                        <w:div w:id="1581063570">
                          <w:marLeft w:val="0"/>
                          <w:marRight w:val="0"/>
                          <w:marTop w:val="0"/>
                          <w:marBottom w:val="0"/>
                          <w:divBdr>
                            <w:top w:val="none" w:sz="0" w:space="0" w:color="auto"/>
                            <w:left w:val="none" w:sz="0" w:space="0" w:color="auto"/>
                            <w:bottom w:val="none" w:sz="0" w:space="0" w:color="auto"/>
                            <w:right w:val="none" w:sz="0" w:space="0" w:color="auto"/>
                          </w:divBdr>
                        </w:div>
                      </w:divsChild>
                    </w:div>
                    <w:div w:id="198519664">
                      <w:marLeft w:val="0"/>
                      <w:marRight w:val="0"/>
                      <w:marTop w:val="0"/>
                      <w:marBottom w:val="0"/>
                      <w:divBdr>
                        <w:top w:val="none" w:sz="0" w:space="0" w:color="auto"/>
                        <w:left w:val="none" w:sz="0" w:space="0" w:color="auto"/>
                        <w:bottom w:val="none" w:sz="0" w:space="0" w:color="auto"/>
                        <w:right w:val="none" w:sz="0" w:space="0" w:color="auto"/>
                      </w:divBdr>
                      <w:divsChild>
                        <w:div w:id="114714605">
                          <w:marLeft w:val="0"/>
                          <w:marRight w:val="0"/>
                          <w:marTop w:val="0"/>
                          <w:marBottom w:val="0"/>
                          <w:divBdr>
                            <w:top w:val="none" w:sz="0" w:space="0" w:color="auto"/>
                            <w:left w:val="none" w:sz="0" w:space="0" w:color="auto"/>
                            <w:bottom w:val="none" w:sz="0" w:space="0" w:color="auto"/>
                            <w:right w:val="none" w:sz="0" w:space="0" w:color="auto"/>
                          </w:divBdr>
                        </w:div>
                      </w:divsChild>
                    </w:div>
                    <w:div w:id="206374474">
                      <w:marLeft w:val="0"/>
                      <w:marRight w:val="0"/>
                      <w:marTop w:val="0"/>
                      <w:marBottom w:val="0"/>
                      <w:divBdr>
                        <w:top w:val="none" w:sz="0" w:space="0" w:color="auto"/>
                        <w:left w:val="none" w:sz="0" w:space="0" w:color="auto"/>
                        <w:bottom w:val="none" w:sz="0" w:space="0" w:color="auto"/>
                        <w:right w:val="none" w:sz="0" w:space="0" w:color="auto"/>
                      </w:divBdr>
                      <w:divsChild>
                        <w:div w:id="1695379381">
                          <w:marLeft w:val="0"/>
                          <w:marRight w:val="0"/>
                          <w:marTop w:val="0"/>
                          <w:marBottom w:val="0"/>
                          <w:divBdr>
                            <w:top w:val="none" w:sz="0" w:space="0" w:color="auto"/>
                            <w:left w:val="none" w:sz="0" w:space="0" w:color="auto"/>
                            <w:bottom w:val="none" w:sz="0" w:space="0" w:color="auto"/>
                            <w:right w:val="none" w:sz="0" w:space="0" w:color="auto"/>
                          </w:divBdr>
                        </w:div>
                      </w:divsChild>
                    </w:div>
                    <w:div w:id="230048635">
                      <w:marLeft w:val="0"/>
                      <w:marRight w:val="0"/>
                      <w:marTop w:val="0"/>
                      <w:marBottom w:val="0"/>
                      <w:divBdr>
                        <w:top w:val="none" w:sz="0" w:space="0" w:color="auto"/>
                        <w:left w:val="none" w:sz="0" w:space="0" w:color="auto"/>
                        <w:bottom w:val="none" w:sz="0" w:space="0" w:color="auto"/>
                        <w:right w:val="none" w:sz="0" w:space="0" w:color="auto"/>
                      </w:divBdr>
                    </w:div>
                    <w:div w:id="240216807">
                      <w:marLeft w:val="0"/>
                      <w:marRight w:val="0"/>
                      <w:marTop w:val="0"/>
                      <w:marBottom w:val="0"/>
                      <w:divBdr>
                        <w:top w:val="none" w:sz="0" w:space="0" w:color="auto"/>
                        <w:left w:val="none" w:sz="0" w:space="0" w:color="auto"/>
                        <w:bottom w:val="none" w:sz="0" w:space="0" w:color="auto"/>
                        <w:right w:val="none" w:sz="0" w:space="0" w:color="auto"/>
                      </w:divBdr>
                    </w:div>
                    <w:div w:id="262343516">
                      <w:marLeft w:val="0"/>
                      <w:marRight w:val="0"/>
                      <w:marTop w:val="0"/>
                      <w:marBottom w:val="0"/>
                      <w:divBdr>
                        <w:top w:val="none" w:sz="0" w:space="0" w:color="auto"/>
                        <w:left w:val="none" w:sz="0" w:space="0" w:color="auto"/>
                        <w:bottom w:val="none" w:sz="0" w:space="0" w:color="auto"/>
                        <w:right w:val="none" w:sz="0" w:space="0" w:color="auto"/>
                      </w:divBdr>
                    </w:div>
                    <w:div w:id="276958526">
                      <w:marLeft w:val="0"/>
                      <w:marRight w:val="0"/>
                      <w:marTop w:val="0"/>
                      <w:marBottom w:val="0"/>
                      <w:divBdr>
                        <w:top w:val="none" w:sz="0" w:space="0" w:color="auto"/>
                        <w:left w:val="none" w:sz="0" w:space="0" w:color="auto"/>
                        <w:bottom w:val="none" w:sz="0" w:space="0" w:color="auto"/>
                        <w:right w:val="none" w:sz="0" w:space="0" w:color="auto"/>
                      </w:divBdr>
                      <w:divsChild>
                        <w:div w:id="1390810220">
                          <w:marLeft w:val="0"/>
                          <w:marRight w:val="0"/>
                          <w:marTop w:val="0"/>
                          <w:marBottom w:val="0"/>
                          <w:divBdr>
                            <w:top w:val="none" w:sz="0" w:space="0" w:color="auto"/>
                            <w:left w:val="none" w:sz="0" w:space="0" w:color="auto"/>
                            <w:bottom w:val="none" w:sz="0" w:space="0" w:color="auto"/>
                            <w:right w:val="none" w:sz="0" w:space="0" w:color="auto"/>
                          </w:divBdr>
                        </w:div>
                      </w:divsChild>
                    </w:div>
                    <w:div w:id="281034111">
                      <w:marLeft w:val="0"/>
                      <w:marRight w:val="0"/>
                      <w:marTop w:val="0"/>
                      <w:marBottom w:val="0"/>
                      <w:divBdr>
                        <w:top w:val="none" w:sz="0" w:space="0" w:color="auto"/>
                        <w:left w:val="none" w:sz="0" w:space="0" w:color="auto"/>
                        <w:bottom w:val="none" w:sz="0" w:space="0" w:color="auto"/>
                        <w:right w:val="none" w:sz="0" w:space="0" w:color="auto"/>
                      </w:divBdr>
                    </w:div>
                    <w:div w:id="283538151">
                      <w:marLeft w:val="0"/>
                      <w:marRight w:val="0"/>
                      <w:marTop w:val="0"/>
                      <w:marBottom w:val="0"/>
                      <w:divBdr>
                        <w:top w:val="none" w:sz="0" w:space="0" w:color="auto"/>
                        <w:left w:val="none" w:sz="0" w:space="0" w:color="auto"/>
                        <w:bottom w:val="none" w:sz="0" w:space="0" w:color="auto"/>
                        <w:right w:val="none" w:sz="0" w:space="0" w:color="auto"/>
                      </w:divBdr>
                    </w:div>
                    <w:div w:id="289096379">
                      <w:marLeft w:val="0"/>
                      <w:marRight w:val="0"/>
                      <w:marTop w:val="0"/>
                      <w:marBottom w:val="0"/>
                      <w:divBdr>
                        <w:top w:val="none" w:sz="0" w:space="0" w:color="auto"/>
                        <w:left w:val="none" w:sz="0" w:space="0" w:color="auto"/>
                        <w:bottom w:val="none" w:sz="0" w:space="0" w:color="auto"/>
                        <w:right w:val="none" w:sz="0" w:space="0" w:color="auto"/>
                      </w:divBdr>
                      <w:divsChild>
                        <w:div w:id="2134517723">
                          <w:marLeft w:val="0"/>
                          <w:marRight w:val="0"/>
                          <w:marTop w:val="0"/>
                          <w:marBottom w:val="0"/>
                          <w:divBdr>
                            <w:top w:val="none" w:sz="0" w:space="0" w:color="auto"/>
                            <w:left w:val="none" w:sz="0" w:space="0" w:color="auto"/>
                            <w:bottom w:val="none" w:sz="0" w:space="0" w:color="auto"/>
                            <w:right w:val="none" w:sz="0" w:space="0" w:color="auto"/>
                          </w:divBdr>
                        </w:div>
                      </w:divsChild>
                    </w:div>
                    <w:div w:id="309094593">
                      <w:marLeft w:val="0"/>
                      <w:marRight w:val="0"/>
                      <w:marTop w:val="0"/>
                      <w:marBottom w:val="0"/>
                      <w:divBdr>
                        <w:top w:val="none" w:sz="0" w:space="0" w:color="auto"/>
                        <w:left w:val="none" w:sz="0" w:space="0" w:color="auto"/>
                        <w:bottom w:val="none" w:sz="0" w:space="0" w:color="auto"/>
                        <w:right w:val="none" w:sz="0" w:space="0" w:color="auto"/>
                      </w:divBdr>
                    </w:div>
                    <w:div w:id="321396081">
                      <w:marLeft w:val="0"/>
                      <w:marRight w:val="0"/>
                      <w:marTop w:val="0"/>
                      <w:marBottom w:val="0"/>
                      <w:divBdr>
                        <w:top w:val="none" w:sz="0" w:space="0" w:color="auto"/>
                        <w:left w:val="none" w:sz="0" w:space="0" w:color="auto"/>
                        <w:bottom w:val="none" w:sz="0" w:space="0" w:color="auto"/>
                        <w:right w:val="none" w:sz="0" w:space="0" w:color="auto"/>
                      </w:divBdr>
                      <w:divsChild>
                        <w:div w:id="254678168">
                          <w:marLeft w:val="0"/>
                          <w:marRight w:val="0"/>
                          <w:marTop w:val="0"/>
                          <w:marBottom w:val="0"/>
                          <w:divBdr>
                            <w:top w:val="none" w:sz="0" w:space="0" w:color="auto"/>
                            <w:left w:val="none" w:sz="0" w:space="0" w:color="auto"/>
                            <w:bottom w:val="none" w:sz="0" w:space="0" w:color="auto"/>
                            <w:right w:val="none" w:sz="0" w:space="0" w:color="auto"/>
                          </w:divBdr>
                        </w:div>
                      </w:divsChild>
                    </w:div>
                    <w:div w:id="323094177">
                      <w:marLeft w:val="0"/>
                      <w:marRight w:val="0"/>
                      <w:marTop w:val="0"/>
                      <w:marBottom w:val="0"/>
                      <w:divBdr>
                        <w:top w:val="none" w:sz="0" w:space="0" w:color="auto"/>
                        <w:left w:val="none" w:sz="0" w:space="0" w:color="auto"/>
                        <w:bottom w:val="none" w:sz="0" w:space="0" w:color="auto"/>
                        <w:right w:val="none" w:sz="0" w:space="0" w:color="auto"/>
                      </w:divBdr>
                    </w:div>
                    <w:div w:id="324476399">
                      <w:marLeft w:val="0"/>
                      <w:marRight w:val="0"/>
                      <w:marTop w:val="0"/>
                      <w:marBottom w:val="0"/>
                      <w:divBdr>
                        <w:top w:val="none" w:sz="0" w:space="0" w:color="auto"/>
                        <w:left w:val="none" w:sz="0" w:space="0" w:color="auto"/>
                        <w:bottom w:val="none" w:sz="0" w:space="0" w:color="auto"/>
                        <w:right w:val="none" w:sz="0" w:space="0" w:color="auto"/>
                      </w:divBdr>
                      <w:divsChild>
                        <w:div w:id="876892296">
                          <w:marLeft w:val="0"/>
                          <w:marRight w:val="0"/>
                          <w:marTop w:val="0"/>
                          <w:marBottom w:val="0"/>
                          <w:divBdr>
                            <w:top w:val="none" w:sz="0" w:space="0" w:color="auto"/>
                            <w:left w:val="none" w:sz="0" w:space="0" w:color="auto"/>
                            <w:bottom w:val="none" w:sz="0" w:space="0" w:color="auto"/>
                            <w:right w:val="none" w:sz="0" w:space="0" w:color="auto"/>
                          </w:divBdr>
                        </w:div>
                      </w:divsChild>
                    </w:div>
                    <w:div w:id="347416597">
                      <w:marLeft w:val="0"/>
                      <w:marRight w:val="0"/>
                      <w:marTop w:val="0"/>
                      <w:marBottom w:val="0"/>
                      <w:divBdr>
                        <w:top w:val="none" w:sz="0" w:space="0" w:color="auto"/>
                        <w:left w:val="none" w:sz="0" w:space="0" w:color="auto"/>
                        <w:bottom w:val="none" w:sz="0" w:space="0" w:color="auto"/>
                        <w:right w:val="none" w:sz="0" w:space="0" w:color="auto"/>
                      </w:divBdr>
                      <w:divsChild>
                        <w:div w:id="1199925986">
                          <w:marLeft w:val="0"/>
                          <w:marRight w:val="0"/>
                          <w:marTop w:val="0"/>
                          <w:marBottom w:val="0"/>
                          <w:divBdr>
                            <w:top w:val="none" w:sz="0" w:space="0" w:color="auto"/>
                            <w:left w:val="none" w:sz="0" w:space="0" w:color="auto"/>
                            <w:bottom w:val="none" w:sz="0" w:space="0" w:color="auto"/>
                            <w:right w:val="none" w:sz="0" w:space="0" w:color="auto"/>
                          </w:divBdr>
                        </w:div>
                      </w:divsChild>
                    </w:div>
                    <w:div w:id="349533693">
                      <w:marLeft w:val="0"/>
                      <w:marRight w:val="0"/>
                      <w:marTop w:val="0"/>
                      <w:marBottom w:val="0"/>
                      <w:divBdr>
                        <w:top w:val="none" w:sz="0" w:space="0" w:color="auto"/>
                        <w:left w:val="none" w:sz="0" w:space="0" w:color="auto"/>
                        <w:bottom w:val="none" w:sz="0" w:space="0" w:color="auto"/>
                        <w:right w:val="none" w:sz="0" w:space="0" w:color="auto"/>
                      </w:divBdr>
                      <w:divsChild>
                        <w:div w:id="1841697927">
                          <w:marLeft w:val="0"/>
                          <w:marRight w:val="0"/>
                          <w:marTop w:val="0"/>
                          <w:marBottom w:val="0"/>
                          <w:divBdr>
                            <w:top w:val="none" w:sz="0" w:space="0" w:color="auto"/>
                            <w:left w:val="none" w:sz="0" w:space="0" w:color="auto"/>
                            <w:bottom w:val="none" w:sz="0" w:space="0" w:color="auto"/>
                            <w:right w:val="none" w:sz="0" w:space="0" w:color="auto"/>
                          </w:divBdr>
                        </w:div>
                      </w:divsChild>
                    </w:div>
                    <w:div w:id="351342531">
                      <w:marLeft w:val="0"/>
                      <w:marRight w:val="0"/>
                      <w:marTop w:val="0"/>
                      <w:marBottom w:val="0"/>
                      <w:divBdr>
                        <w:top w:val="none" w:sz="0" w:space="0" w:color="auto"/>
                        <w:left w:val="none" w:sz="0" w:space="0" w:color="auto"/>
                        <w:bottom w:val="none" w:sz="0" w:space="0" w:color="auto"/>
                        <w:right w:val="none" w:sz="0" w:space="0" w:color="auto"/>
                      </w:divBdr>
                      <w:divsChild>
                        <w:div w:id="1360011850">
                          <w:marLeft w:val="0"/>
                          <w:marRight w:val="0"/>
                          <w:marTop w:val="0"/>
                          <w:marBottom w:val="0"/>
                          <w:divBdr>
                            <w:top w:val="none" w:sz="0" w:space="0" w:color="auto"/>
                            <w:left w:val="none" w:sz="0" w:space="0" w:color="auto"/>
                            <w:bottom w:val="none" w:sz="0" w:space="0" w:color="auto"/>
                            <w:right w:val="none" w:sz="0" w:space="0" w:color="auto"/>
                          </w:divBdr>
                        </w:div>
                      </w:divsChild>
                    </w:div>
                    <w:div w:id="367879035">
                      <w:marLeft w:val="0"/>
                      <w:marRight w:val="0"/>
                      <w:marTop w:val="0"/>
                      <w:marBottom w:val="0"/>
                      <w:divBdr>
                        <w:top w:val="none" w:sz="0" w:space="0" w:color="auto"/>
                        <w:left w:val="none" w:sz="0" w:space="0" w:color="auto"/>
                        <w:bottom w:val="none" w:sz="0" w:space="0" w:color="auto"/>
                        <w:right w:val="none" w:sz="0" w:space="0" w:color="auto"/>
                      </w:divBdr>
                      <w:divsChild>
                        <w:div w:id="2031300155">
                          <w:marLeft w:val="0"/>
                          <w:marRight w:val="0"/>
                          <w:marTop w:val="0"/>
                          <w:marBottom w:val="0"/>
                          <w:divBdr>
                            <w:top w:val="none" w:sz="0" w:space="0" w:color="auto"/>
                            <w:left w:val="none" w:sz="0" w:space="0" w:color="auto"/>
                            <w:bottom w:val="none" w:sz="0" w:space="0" w:color="auto"/>
                            <w:right w:val="none" w:sz="0" w:space="0" w:color="auto"/>
                          </w:divBdr>
                        </w:div>
                      </w:divsChild>
                    </w:div>
                    <w:div w:id="381683970">
                      <w:marLeft w:val="0"/>
                      <w:marRight w:val="0"/>
                      <w:marTop w:val="0"/>
                      <w:marBottom w:val="0"/>
                      <w:divBdr>
                        <w:top w:val="none" w:sz="0" w:space="0" w:color="auto"/>
                        <w:left w:val="none" w:sz="0" w:space="0" w:color="auto"/>
                        <w:bottom w:val="none" w:sz="0" w:space="0" w:color="auto"/>
                        <w:right w:val="none" w:sz="0" w:space="0" w:color="auto"/>
                      </w:divBdr>
                      <w:divsChild>
                        <w:div w:id="2100708878">
                          <w:marLeft w:val="0"/>
                          <w:marRight w:val="0"/>
                          <w:marTop w:val="0"/>
                          <w:marBottom w:val="0"/>
                          <w:divBdr>
                            <w:top w:val="none" w:sz="0" w:space="0" w:color="auto"/>
                            <w:left w:val="none" w:sz="0" w:space="0" w:color="auto"/>
                            <w:bottom w:val="none" w:sz="0" w:space="0" w:color="auto"/>
                            <w:right w:val="none" w:sz="0" w:space="0" w:color="auto"/>
                          </w:divBdr>
                        </w:div>
                      </w:divsChild>
                    </w:div>
                    <w:div w:id="393049881">
                      <w:marLeft w:val="0"/>
                      <w:marRight w:val="0"/>
                      <w:marTop w:val="0"/>
                      <w:marBottom w:val="0"/>
                      <w:divBdr>
                        <w:top w:val="none" w:sz="0" w:space="0" w:color="auto"/>
                        <w:left w:val="none" w:sz="0" w:space="0" w:color="auto"/>
                        <w:bottom w:val="none" w:sz="0" w:space="0" w:color="auto"/>
                        <w:right w:val="none" w:sz="0" w:space="0" w:color="auto"/>
                      </w:divBdr>
                      <w:divsChild>
                        <w:div w:id="826936948">
                          <w:marLeft w:val="0"/>
                          <w:marRight w:val="0"/>
                          <w:marTop w:val="0"/>
                          <w:marBottom w:val="0"/>
                          <w:divBdr>
                            <w:top w:val="none" w:sz="0" w:space="0" w:color="auto"/>
                            <w:left w:val="none" w:sz="0" w:space="0" w:color="auto"/>
                            <w:bottom w:val="none" w:sz="0" w:space="0" w:color="auto"/>
                            <w:right w:val="none" w:sz="0" w:space="0" w:color="auto"/>
                          </w:divBdr>
                        </w:div>
                      </w:divsChild>
                    </w:div>
                    <w:div w:id="399836043">
                      <w:marLeft w:val="0"/>
                      <w:marRight w:val="0"/>
                      <w:marTop w:val="0"/>
                      <w:marBottom w:val="0"/>
                      <w:divBdr>
                        <w:top w:val="none" w:sz="0" w:space="0" w:color="auto"/>
                        <w:left w:val="none" w:sz="0" w:space="0" w:color="auto"/>
                        <w:bottom w:val="none" w:sz="0" w:space="0" w:color="auto"/>
                        <w:right w:val="none" w:sz="0" w:space="0" w:color="auto"/>
                      </w:divBdr>
                    </w:div>
                    <w:div w:id="407533047">
                      <w:marLeft w:val="0"/>
                      <w:marRight w:val="0"/>
                      <w:marTop w:val="0"/>
                      <w:marBottom w:val="0"/>
                      <w:divBdr>
                        <w:top w:val="none" w:sz="0" w:space="0" w:color="auto"/>
                        <w:left w:val="none" w:sz="0" w:space="0" w:color="auto"/>
                        <w:bottom w:val="none" w:sz="0" w:space="0" w:color="auto"/>
                        <w:right w:val="none" w:sz="0" w:space="0" w:color="auto"/>
                      </w:divBdr>
                      <w:divsChild>
                        <w:div w:id="852064765">
                          <w:marLeft w:val="0"/>
                          <w:marRight w:val="0"/>
                          <w:marTop w:val="0"/>
                          <w:marBottom w:val="0"/>
                          <w:divBdr>
                            <w:top w:val="none" w:sz="0" w:space="0" w:color="auto"/>
                            <w:left w:val="none" w:sz="0" w:space="0" w:color="auto"/>
                            <w:bottom w:val="none" w:sz="0" w:space="0" w:color="auto"/>
                            <w:right w:val="none" w:sz="0" w:space="0" w:color="auto"/>
                          </w:divBdr>
                        </w:div>
                      </w:divsChild>
                    </w:div>
                    <w:div w:id="426577733">
                      <w:marLeft w:val="0"/>
                      <w:marRight w:val="0"/>
                      <w:marTop w:val="0"/>
                      <w:marBottom w:val="0"/>
                      <w:divBdr>
                        <w:top w:val="none" w:sz="0" w:space="0" w:color="auto"/>
                        <w:left w:val="none" w:sz="0" w:space="0" w:color="auto"/>
                        <w:bottom w:val="none" w:sz="0" w:space="0" w:color="auto"/>
                        <w:right w:val="none" w:sz="0" w:space="0" w:color="auto"/>
                      </w:divBdr>
                      <w:divsChild>
                        <w:div w:id="527959628">
                          <w:marLeft w:val="0"/>
                          <w:marRight w:val="0"/>
                          <w:marTop w:val="0"/>
                          <w:marBottom w:val="0"/>
                          <w:divBdr>
                            <w:top w:val="none" w:sz="0" w:space="0" w:color="auto"/>
                            <w:left w:val="none" w:sz="0" w:space="0" w:color="auto"/>
                            <w:bottom w:val="none" w:sz="0" w:space="0" w:color="auto"/>
                            <w:right w:val="none" w:sz="0" w:space="0" w:color="auto"/>
                          </w:divBdr>
                        </w:div>
                      </w:divsChild>
                    </w:div>
                    <w:div w:id="441875824">
                      <w:marLeft w:val="0"/>
                      <w:marRight w:val="0"/>
                      <w:marTop w:val="0"/>
                      <w:marBottom w:val="0"/>
                      <w:divBdr>
                        <w:top w:val="none" w:sz="0" w:space="0" w:color="auto"/>
                        <w:left w:val="none" w:sz="0" w:space="0" w:color="auto"/>
                        <w:bottom w:val="none" w:sz="0" w:space="0" w:color="auto"/>
                        <w:right w:val="none" w:sz="0" w:space="0" w:color="auto"/>
                      </w:divBdr>
                      <w:divsChild>
                        <w:div w:id="366612358">
                          <w:marLeft w:val="0"/>
                          <w:marRight w:val="0"/>
                          <w:marTop w:val="0"/>
                          <w:marBottom w:val="0"/>
                          <w:divBdr>
                            <w:top w:val="none" w:sz="0" w:space="0" w:color="auto"/>
                            <w:left w:val="none" w:sz="0" w:space="0" w:color="auto"/>
                            <w:bottom w:val="none" w:sz="0" w:space="0" w:color="auto"/>
                            <w:right w:val="none" w:sz="0" w:space="0" w:color="auto"/>
                          </w:divBdr>
                        </w:div>
                      </w:divsChild>
                    </w:div>
                    <w:div w:id="445730744">
                      <w:marLeft w:val="0"/>
                      <w:marRight w:val="0"/>
                      <w:marTop w:val="0"/>
                      <w:marBottom w:val="0"/>
                      <w:divBdr>
                        <w:top w:val="none" w:sz="0" w:space="0" w:color="auto"/>
                        <w:left w:val="none" w:sz="0" w:space="0" w:color="auto"/>
                        <w:bottom w:val="none" w:sz="0" w:space="0" w:color="auto"/>
                        <w:right w:val="none" w:sz="0" w:space="0" w:color="auto"/>
                      </w:divBdr>
                      <w:divsChild>
                        <w:div w:id="906648029">
                          <w:marLeft w:val="0"/>
                          <w:marRight w:val="0"/>
                          <w:marTop w:val="0"/>
                          <w:marBottom w:val="0"/>
                          <w:divBdr>
                            <w:top w:val="none" w:sz="0" w:space="0" w:color="auto"/>
                            <w:left w:val="none" w:sz="0" w:space="0" w:color="auto"/>
                            <w:bottom w:val="none" w:sz="0" w:space="0" w:color="auto"/>
                            <w:right w:val="none" w:sz="0" w:space="0" w:color="auto"/>
                          </w:divBdr>
                        </w:div>
                      </w:divsChild>
                    </w:div>
                    <w:div w:id="454298509">
                      <w:marLeft w:val="0"/>
                      <w:marRight w:val="0"/>
                      <w:marTop w:val="0"/>
                      <w:marBottom w:val="0"/>
                      <w:divBdr>
                        <w:top w:val="none" w:sz="0" w:space="0" w:color="auto"/>
                        <w:left w:val="none" w:sz="0" w:space="0" w:color="auto"/>
                        <w:bottom w:val="none" w:sz="0" w:space="0" w:color="auto"/>
                        <w:right w:val="none" w:sz="0" w:space="0" w:color="auto"/>
                      </w:divBdr>
                      <w:divsChild>
                        <w:div w:id="1940020962">
                          <w:marLeft w:val="0"/>
                          <w:marRight w:val="0"/>
                          <w:marTop w:val="0"/>
                          <w:marBottom w:val="0"/>
                          <w:divBdr>
                            <w:top w:val="none" w:sz="0" w:space="0" w:color="auto"/>
                            <w:left w:val="none" w:sz="0" w:space="0" w:color="auto"/>
                            <w:bottom w:val="none" w:sz="0" w:space="0" w:color="auto"/>
                            <w:right w:val="none" w:sz="0" w:space="0" w:color="auto"/>
                          </w:divBdr>
                        </w:div>
                      </w:divsChild>
                    </w:div>
                    <w:div w:id="474415687">
                      <w:marLeft w:val="0"/>
                      <w:marRight w:val="0"/>
                      <w:marTop w:val="0"/>
                      <w:marBottom w:val="0"/>
                      <w:divBdr>
                        <w:top w:val="none" w:sz="0" w:space="0" w:color="auto"/>
                        <w:left w:val="none" w:sz="0" w:space="0" w:color="auto"/>
                        <w:bottom w:val="none" w:sz="0" w:space="0" w:color="auto"/>
                        <w:right w:val="none" w:sz="0" w:space="0" w:color="auto"/>
                      </w:divBdr>
                    </w:div>
                    <w:div w:id="480122183">
                      <w:marLeft w:val="0"/>
                      <w:marRight w:val="0"/>
                      <w:marTop w:val="0"/>
                      <w:marBottom w:val="0"/>
                      <w:divBdr>
                        <w:top w:val="none" w:sz="0" w:space="0" w:color="auto"/>
                        <w:left w:val="none" w:sz="0" w:space="0" w:color="auto"/>
                        <w:bottom w:val="none" w:sz="0" w:space="0" w:color="auto"/>
                        <w:right w:val="none" w:sz="0" w:space="0" w:color="auto"/>
                      </w:divBdr>
                    </w:div>
                    <w:div w:id="480804856">
                      <w:marLeft w:val="0"/>
                      <w:marRight w:val="0"/>
                      <w:marTop w:val="0"/>
                      <w:marBottom w:val="0"/>
                      <w:divBdr>
                        <w:top w:val="none" w:sz="0" w:space="0" w:color="auto"/>
                        <w:left w:val="none" w:sz="0" w:space="0" w:color="auto"/>
                        <w:bottom w:val="none" w:sz="0" w:space="0" w:color="auto"/>
                        <w:right w:val="none" w:sz="0" w:space="0" w:color="auto"/>
                      </w:divBdr>
                      <w:divsChild>
                        <w:div w:id="181166988">
                          <w:marLeft w:val="0"/>
                          <w:marRight w:val="0"/>
                          <w:marTop w:val="0"/>
                          <w:marBottom w:val="0"/>
                          <w:divBdr>
                            <w:top w:val="none" w:sz="0" w:space="0" w:color="auto"/>
                            <w:left w:val="none" w:sz="0" w:space="0" w:color="auto"/>
                            <w:bottom w:val="none" w:sz="0" w:space="0" w:color="auto"/>
                            <w:right w:val="none" w:sz="0" w:space="0" w:color="auto"/>
                          </w:divBdr>
                        </w:div>
                      </w:divsChild>
                    </w:div>
                    <w:div w:id="485046886">
                      <w:marLeft w:val="0"/>
                      <w:marRight w:val="0"/>
                      <w:marTop w:val="0"/>
                      <w:marBottom w:val="0"/>
                      <w:divBdr>
                        <w:top w:val="none" w:sz="0" w:space="0" w:color="auto"/>
                        <w:left w:val="none" w:sz="0" w:space="0" w:color="auto"/>
                        <w:bottom w:val="none" w:sz="0" w:space="0" w:color="auto"/>
                        <w:right w:val="none" w:sz="0" w:space="0" w:color="auto"/>
                      </w:divBdr>
                    </w:div>
                    <w:div w:id="498738156">
                      <w:marLeft w:val="0"/>
                      <w:marRight w:val="0"/>
                      <w:marTop w:val="0"/>
                      <w:marBottom w:val="0"/>
                      <w:divBdr>
                        <w:top w:val="none" w:sz="0" w:space="0" w:color="auto"/>
                        <w:left w:val="none" w:sz="0" w:space="0" w:color="auto"/>
                        <w:bottom w:val="none" w:sz="0" w:space="0" w:color="auto"/>
                        <w:right w:val="none" w:sz="0" w:space="0" w:color="auto"/>
                      </w:divBdr>
                      <w:divsChild>
                        <w:div w:id="1217201560">
                          <w:marLeft w:val="0"/>
                          <w:marRight w:val="0"/>
                          <w:marTop w:val="0"/>
                          <w:marBottom w:val="0"/>
                          <w:divBdr>
                            <w:top w:val="none" w:sz="0" w:space="0" w:color="auto"/>
                            <w:left w:val="none" w:sz="0" w:space="0" w:color="auto"/>
                            <w:bottom w:val="none" w:sz="0" w:space="0" w:color="auto"/>
                            <w:right w:val="none" w:sz="0" w:space="0" w:color="auto"/>
                          </w:divBdr>
                        </w:div>
                      </w:divsChild>
                    </w:div>
                    <w:div w:id="502552851">
                      <w:marLeft w:val="0"/>
                      <w:marRight w:val="0"/>
                      <w:marTop w:val="0"/>
                      <w:marBottom w:val="0"/>
                      <w:divBdr>
                        <w:top w:val="none" w:sz="0" w:space="0" w:color="auto"/>
                        <w:left w:val="none" w:sz="0" w:space="0" w:color="auto"/>
                        <w:bottom w:val="none" w:sz="0" w:space="0" w:color="auto"/>
                        <w:right w:val="none" w:sz="0" w:space="0" w:color="auto"/>
                      </w:divBdr>
                    </w:div>
                    <w:div w:id="505100957">
                      <w:marLeft w:val="0"/>
                      <w:marRight w:val="0"/>
                      <w:marTop w:val="0"/>
                      <w:marBottom w:val="0"/>
                      <w:divBdr>
                        <w:top w:val="none" w:sz="0" w:space="0" w:color="auto"/>
                        <w:left w:val="none" w:sz="0" w:space="0" w:color="auto"/>
                        <w:bottom w:val="none" w:sz="0" w:space="0" w:color="auto"/>
                        <w:right w:val="none" w:sz="0" w:space="0" w:color="auto"/>
                      </w:divBdr>
                    </w:div>
                    <w:div w:id="507332181">
                      <w:marLeft w:val="0"/>
                      <w:marRight w:val="0"/>
                      <w:marTop w:val="0"/>
                      <w:marBottom w:val="0"/>
                      <w:divBdr>
                        <w:top w:val="none" w:sz="0" w:space="0" w:color="auto"/>
                        <w:left w:val="none" w:sz="0" w:space="0" w:color="auto"/>
                        <w:bottom w:val="none" w:sz="0" w:space="0" w:color="auto"/>
                        <w:right w:val="none" w:sz="0" w:space="0" w:color="auto"/>
                      </w:divBdr>
                    </w:div>
                    <w:div w:id="547766099">
                      <w:marLeft w:val="0"/>
                      <w:marRight w:val="0"/>
                      <w:marTop w:val="0"/>
                      <w:marBottom w:val="0"/>
                      <w:divBdr>
                        <w:top w:val="none" w:sz="0" w:space="0" w:color="auto"/>
                        <w:left w:val="none" w:sz="0" w:space="0" w:color="auto"/>
                        <w:bottom w:val="none" w:sz="0" w:space="0" w:color="auto"/>
                        <w:right w:val="none" w:sz="0" w:space="0" w:color="auto"/>
                      </w:divBdr>
                    </w:div>
                    <w:div w:id="553737467">
                      <w:marLeft w:val="0"/>
                      <w:marRight w:val="0"/>
                      <w:marTop w:val="0"/>
                      <w:marBottom w:val="0"/>
                      <w:divBdr>
                        <w:top w:val="none" w:sz="0" w:space="0" w:color="auto"/>
                        <w:left w:val="none" w:sz="0" w:space="0" w:color="auto"/>
                        <w:bottom w:val="none" w:sz="0" w:space="0" w:color="auto"/>
                        <w:right w:val="none" w:sz="0" w:space="0" w:color="auto"/>
                      </w:divBdr>
                      <w:divsChild>
                        <w:div w:id="1029374333">
                          <w:marLeft w:val="0"/>
                          <w:marRight w:val="0"/>
                          <w:marTop w:val="0"/>
                          <w:marBottom w:val="0"/>
                          <w:divBdr>
                            <w:top w:val="none" w:sz="0" w:space="0" w:color="auto"/>
                            <w:left w:val="none" w:sz="0" w:space="0" w:color="auto"/>
                            <w:bottom w:val="none" w:sz="0" w:space="0" w:color="auto"/>
                            <w:right w:val="none" w:sz="0" w:space="0" w:color="auto"/>
                          </w:divBdr>
                        </w:div>
                      </w:divsChild>
                    </w:div>
                    <w:div w:id="575671678">
                      <w:marLeft w:val="0"/>
                      <w:marRight w:val="0"/>
                      <w:marTop w:val="0"/>
                      <w:marBottom w:val="0"/>
                      <w:divBdr>
                        <w:top w:val="none" w:sz="0" w:space="0" w:color="auto"/>
                        <w:left w:val="none" w:sz="0" w:space="0" w:color="auto"/>
                        <w:bottom w:val="none" w:sz="0" w:space="0" w:color="auto"/>
                        <w:right w:val="none" w:sz="0" w:space="0" w:color="auto"/>
                      </w:divBdr>
                    </w:div>
                    <w:div w:id="581178702">
                      <w:marLeft w:val="0"/>
                      <w:marRight w:val="0"/>
                      <w:marTop w:val="0"/>
                      <w:marBottom w:val="0"/>
                      <w:divBdr>
                        <w:top w:val="none" w:sz="0" w:space="0" w:color="auto"/>
                        <w:left w:val="none" w:sz="0" w:space="0" w:color="auto"/>
                        <w:bottom w:val="none" w:sz="0" w:space="0" w:color="auto"/>
                        <w:right w:val="none" w:sz="0" w:space="0" w:color="auto"/>
                      </w:divBdr>
                      <w:divsChild>
                        <w:div w:id="1244603255">
                          <w:marLeft w:val="0"/>
                          <w:marRight w:val="0"/>
                          <w:marTop w:val="0"/>
                          <w:marBottom w:val="0"/>
                          <w:divBdr>
                            <w:top w:val="none" w:sz="0" w:space="0" w:color="auto"/>
                            <w:left w:val="none" w:sz="0" w:space="0" w:color="auto"/>
                            <w:bottom w:val="none" w:sz="0" w:space="0" w:color="auto"/>
                            <w:right w:val="none" w:sz="0" w:space="0" w:color="auto"/>
                          </w:divBdr>
                        </w:div>
                      </w:divsChild>
                    </w:div>
                    <w:div w:id="583034519">
                      <w:marLeft w:val="0"/>
                      <w:marRight w:val="0"/>
                      <w:marTop w:val="0"/>
                      <w:marBottom w:val="0"/>
                      <w:divBdr>
                        <w:top w:val="none" w:sz="0" w:space="0" w:color="auto"/>
                        <w:left w:val="none" w:sz="0" w:space="0" w:color="auto"/>
                        <w:bottom w:val="none" w:sz="0" w:space="0" w:color="auto"/>
                        <w:right w:val="none" w:sz="0" w:space="0" w:color="auto"/>
                      </w:divBdr>
                    </w:div>
                    <w:div w:id="592126868">
                      <w:marLeft w:val="0"/>
                      <w:marRight w:val="0"/>
                      <w:marTop w:val="0"/>
                      <w:marBottom w:val="0"/>
                      <w:divBdr>
                        <w:top w:val="none" w:sz="0" w:space="0" w:color="auto"/>
                        <w:left w:val="none" w:sz="0" w:space="0" w:color="auto"/>
                        <w:bottom w:val="none" w:sz="0" w:space="0" w:color="auto"/>
                        <w:right w:val="none" w:sz="0" w:space="0" w:color="auto"/>
                      </w:divBdr>
                      <w:divsChild>
                        <w:div w:id="761339226">
                          <w:marLeft w:val="0"/>
                          <w:marRight w:val="0"/>
                          <w:marTop w:val="0"/>
                          <w:marBottom w:val="0"/>
                          <w:divBdr>
                            <w:top w:val="none" w:sz="0" w:space="0" w:color="auto"/>
                            <w:left w:val="none" w:sz="0" w:space="0" w:color="auto"/>
                            <w:bottom w:val="none" w:sz="0" w:space="0" w:color="auto"/>
                            <w:right w:val="none" w:sz="0" w:space="0" w:color="auto"/>
                          </w:divBdr>
                        </w:div>
                      </w:divsChild>
                    </w:div>
                    <w:div w:id="629944185">
                      <w:marLeft w:val="0"/>
                      <w:marRight w:val="0"/>
                      <w:marTop w:val="0"/>
                      <w:marBottom w:val="0"/>
                      <w:divBdr>
                        <w:top w:val="none" w:sz="0" w:space="0" w:color="auto"/>
                        <w:left w:val="none" w:sz="0" w:space="0" w:color="auto"/>
                        <w:bottom w:val="none" w:sz="0" w:space="0" w:color="auto"/>
                        <w:right w:val="none" w:sz="0" w:space="0" w:color="auto"/>
                      </w:divBdr>
                    </w:div>
                    <w:div w:id="640305721">
                      <w:marLeft w:val="0"/>
                      <w:marRight w:val="0"/>
                      <w:marTop w:val="0"/>
                      <w:marBottom w:val="0"/>
                      <w:divBdr>
                        <w:top w:val="none" w:sz="0" w:space="0" w:color="auto"/>
                        <w:left w:val="none" w:sz="0" w:space="0" w:color="auto"/>
                        <w:bottom w:val="none" w:sz="0" w:space="0" w:color="auto"/>
                        <w:right w:val="none" w:sz="0" w:space="0" w:color="auto"/>
                      </w:divBdr>
                    </w:div>
                    <w:div w:id="648822273">
                      <w:marLeft w:val="0"/>
                      <w:marRight w:val="0"/>
                      <w:marTop w:val="0"/>
                      <w:marBottom w:val="0"/>
                      <w:divBdr>
                        <w:top w:val="none" w:sz="0" w:space="0" w:color="auto"/>
                        <w:left w:val="none" w:sz="0" w:space="0" w:color="auto"/>
                        <w:bottom w:val="none" w:sz="0" w:space="0" w:color="auto"/>
                        <w:right w:val="none" w:sz="0" w:space="0" w:color="auto"/>
                      </w:divBdr>
                      <w:divsChild>
                        <w:div w:id="1679502530">
                          <w:marLeft w:val="0"/>
                          <w:marRight w:val="0"/>
                          <w:marTop w:val="0"/>
                          <w:marBottom w:val="0"/>
                          <w:divBdr>
                            <w:top w:val="none" w:sz="0" w:space="0" w:color="auto"/>
                            <w:left w:val="none" w:sz="0" w:space="0" w:color="auto"/>
                            <w:bottom w:val="none" w:sz="0" w:space="0" w:color="auto"/>
                            <w:right w:val="none" w:sz="0" w:space="0" w:color="auto"/>
                          </w:divBdr>
                        </w:div>
                      </w:divsChild>
                    </w:div>
                    <w:div w:id="658190134">
                      <w:marLeft w:val="0"/>
                      <w:marRight w:val="0"/>
                      <w:marTop w:val="0"/>
                      <w:marBottom w:val="0"/>
                      <w:divBdr>
                        <w:top w:val="none" w:sz="0" w:space="0" w:color="auto"/>
                        <w:left w:val="none" w:sz="0" w:space="0" w:color="auto"/>
                        <w:bottom w:val="none" w:sz="0" w:space="0" w:color="auto"/>
                        <w:right w:val="none" w:sz="0" w:space="0" w:color="auto"/>
                      </w:divBdr>
                    </w:div>
                    <w:div w:id="658582851">
                      <w:marLeft w:val="0"/>
                      <w:marRight w:val="0"/>
                      <w:marTop w:val="0"/>
                      <w:marBottom w:val="0"/>
                      <w:divBdr>
                        <w:top w:val="none" w:sz="0" w:space="0" w:color="auto"/>
                        <w:left w:val="none" w:sz="0" w:space="0" w:color="auto"/>
                        <w:bottom w:val="none" w:sz="0" w:space="0" w:color="auto"/>
                        <w:right w:val="none" w:sz="0" w:space="0" w:color="auto"/>
                      </w:divBdr>
                      <w:divsChild>
                        <w:div w:id="1100220120">
                          <w:marLeft w:val="0"/>
                          <w:marRight w:val="0"/>
                          <w:marTop w:val="0"/>
                          <w:marBottom w:val="0"/>
                          <w:divBdr>
                            <w:top w:val="none" w:sz="0" w:space="0" w:color="auto"/>
                            <w:left w:val="none" w:sz="0" w:space="0" w:color="auto"/>
                            <w:bottom w:val="none" w:sz="0" w:space="0" w:color="auto"/>
                            <w:right w:val="none" w:sz="0" w:space="0" w:color="auto"/>
                          </w:divBdr>
                        </w:div>
                      </w:divsChild>
                    </w:div>
                    <w:div w:id="682056553">
                      <w:marLeft w:val="0"/>
                      <w:marRight w:val="0"/>
                      <w:marTop w:val="0"/>
                      <w:marBottom w:val="0"/>
                      <w:divBdr>
                        <w:top w:val="none" w:sz="0" w:space="0" w:color="auto"/>
                        <w:left w:val="none" w:sz="0" w:space="0" w:color="auto"/>
                        <w:bottom w:val="none" w:sz="0" w:space="0" w:color="auto"/>
                        <w:right w:val="none" w:sz="0" w:space="0" w:color="auto"/>
                      </w:divBdr>
                      <w:divsChild>
                        <w:div w:id="366836969">
                          <w:marLeft w:val="0"/>
                          <w:marRight w:val="0"/>
                          <w:marTop w:val="0"/>
                          <w:marBottom w:val="0"/>
                          <w:divBdr>
                            <w:top w:val="none" w:sz="0" w:space="0" w:color="auto"/>
                            <w:left w:val="none" w:sz="0" w:space="0" w:color="auto"/>
                            <w:bottom w:val="none" w:sz="0" w:space="0" w:color="auto"/>
                            <w:right w:val="none" w:sz="0" w:space="0" w:color="auto"/>
                          </w:divBdr>
                        </w:div>
                      </w:divsChild>
                    </w:div>
                    <w:div w:id="692733129">
                      <w:marLeft w:val="0"/>
                      <w:marRight w:val="0"/>
                      <w:marTop w:val="0"/>
                      <w:marBottom w:val="0"/>
                      <w:divBdr>
                        <w:top w:val="none" w:sz="0" w:space="0" w:color="auto"/>
                        <w:left w:val="none" w:sz="0" w:space="0" w:color="auto"/>
                        <w:bottom w:val="none" w:sz="0" w:space="0" w:color="auto"/>
                        <w:right w:val="none" w:sz="0" w:space="0" w:color="auto"/>
                      </w:divBdr>
                    </w:div>
                    <w:div w:id="704184589">
                      <w:marLeft w:val="0"/>
                      <w:marRight w:val="0"/>
                      <w:marTop w:val="0"/>
                      <w:marBottom w:val="0"/>
                      <w:divBdr>
                        <w:top w:val="none" w:sz="0" w:space="0" w:color="auto"/>
                        <w:left w:val="none" w:sz="0" w:space="0" w:color="auto"/>
                        <w:bottom w:val="none" w:sz="0" w:space="0" w:color="auto"/>
                        <w:right w:val="none" w:sz="0" w:space="0" w:color="auto"/>
                      </w:divBdr>
                      <w:divsChild>
                        <w:div w:id="1171725719">
                          <w:marLeft w:val="0"/>
                          <w:marRight w:val="0"/>
                          <w:marTop w:val="0"/>
                          <w:marBottom w:val="0"/>
                          <w:divBdr>
                            <w:top w:val="none" w:sz="0" w:space="0" w:color="auto"/>
                            <w:left w:val="none" w:sz="0" w:space="0" w:color="auto"/>
                            <w:bottom w:val="none" w:sz="0" w:space="0" w:color="auto"/>
                            <w:right w:val="none" w:sz="0" w:space="0" w:color="auto"/>
                          </w:divBdr>
                        </w:div>
                      </w:divsChild>
                    </w:div>
                    <w:div w:id="708602771">
                      <w:marLeft w:val="0"/>
                      <w:marRight w:val="0"/>
                      <w:marTop w:val="0"/>
                      <w:marBottom w:val="0"/>
                      <w:divBdr>
                        <w:top w:val="none" w:sz="0" w:space="0" w:color="auto"/>
                        <w:left w:val="none" w:sz="0" w:space="0" w:color="auto"/>
                        <w:bottom w:val="none" w:sz="0" w:space="0" w:color="auto"/>
                        <w:right w:val="none" w:sz="0" w:space="0" w:color="auto"/>
                      </w:divBdr>
                      <w:divsChild>
                        <w:div w:id="1148474115">
                          <w:marLeft w:val="0"/>
                          <w:marRight w:val="0"/>
                          <w:marTop w:val="0"/>
                          <w:marBottom w:val="0"/>
                          <w:divBdr>
                            <w:top w:val="none" w:sz="0" w:space="0" w:color="auto"/>
                            <w:left w:val="none" w:sz="0" w:space="0" w:color="auto"/>
                            <w:bottom w:val="none" w:sz="0" w:space="0" w:color="auto"/>
                            <w:right w:val="none" w:sz="0" w:space="0" w:color="auto"/>
                          </w:divBdr>
                        </w:div>
                      </w:divsChild>
                    </w:div>
                    <w:div w:id="730469607">
                      <w:marLeft w:val="0"/>
                      <w:marRight w:val="0"/>
                      <w:marTop w:val="0"/>
                      <w:marBottom w:val="0"/>
                      <w:divBdr>
                        <w:top w:val="none" w:sz="0" w:space="0" w:color="auto"/>
                        <w:left w:val="none" w:sz="0" w:space="0" w:color="auto"/>
                        <w:bottom w:val="none" w:sz="0" w:space="0" w:color="auto"/>
                        <w:right w:val="none" w:sz="0" w:space="0" w:color="auto"/>
                      </w:divBdr>
                    </w:div>
                    <w:div w:id="736826331">
                      <w:marLeft w:val="0"/>
                      <w:marRight w:val="0"/>
                      <w:marTop w:val="0"/>
                      <w:marBottom w:val="0"/>
                      <w:divBdr>
                        <w:top w:val="none" w:sz="0" w:space="0" w:color="auto"/>
                        <w:left w:val="none" w:sz="0" w:space="0" w:color="auto"/>
                        <w:bottom w:val="none" w:sz="0" w:space="0" w:color="auto"/>
                        <w:right w:val="none" w:sz="0" w:space="0" w:color="auto"/>
                      </w:divBdr>
                      <w:divsChild>
                        <w:div w:id="648633852">
                          <w:marLeft w:val="0"/>
                          <w:marRight w:val="0"/>
                          <w:marTop w:val="0"/>
                          <w:marBottom w:val="0"/>
                          <w:divBdr>
                            <w:top w:val="none" w:sz="0" w:space="0" w:color="auto"/>
                            <w:left w:val="none" w:sz="0" w:space="0" w:color="auto"/>
                            <w:bottom w:val="none" w:sz="0" w:space="0" w:color="auto"/>
                            <w:right w:val="none" w:sz="0" w:space="0" w:color="auto"/>
                          </w:divBdr>
                        </w:div>
                      </w:divsChild>
                    </w:div>
                    <w:div w:id="749885135">
                      <w:marLeft w:val="0"/>
                      <w:marRight w:val="0"/>
                      <w:marTop w:val="0"/>
                      <w:marBottom w:val="0"/>
                      <w:divBdr>
                        <w:top w:val="none" w:sz="0" w:space="0" w:color="auto"/>
                        <w:left w:val="none" w:sz="0" w:space="0" w:color="auto"/>
                        <w:bottom w:val="none" w:sz="0" w:space="0" w:color="auto"/>
                        <w:right w:val="none" w:sz="0" w:space="0" w:color="auto"/>
                      </w:divBdr>
                      <w:divsChild>
                        <w:div w:id="1291470540">
                          <w:marLeft w:val="0"/>
                          <w:marRight w:val="0"/>
                          <w:marTop w:val="0"/>
                          <w:marBottom w:val="0"/>
                          <w:divBdr>
                            <w:top w:val="none" w:sz="0" w:space="0" w:color="auto"/>
                            <w:left w:val="none" w:sz="0" w:space="0" w:color="auto"/>
                            <w:bottom w:val="none" w:sz="0" w:space="0" w:color="auto"/>
                            <w:right w:val="none" w:sz="0" w:space="0" w:color="auto"/>
                          </w:divBdr>
                        </w:div>
                      </w:divsChild>
                    </w:div>
                    <w:div w:id="780496881">
                      <w:marLeft w:val="0"/>
                      <w:marRight w:val="0"/>
                      <w:marTop w:val="0"/>
                      <w:marBottom w:val="0"/>
                      <w:divBdr>
                        <w:top w:val="none" w:sz="0" w:space="0" w:color="auto"/>
                        <w:left w:val="none" w:sz="0" w:space="0" w:color="auto"/>
                        <w:bottom w:val="none" w:sz="0" w:space="0" w:color="auto"/>
                        <w:right w:val="none" w:sz="0" w:space="0" w:color="auto"/>
                      </w:divBdr>
                      <w:divsChild>
                        <w:div w:id="598300022">
                          <w:marLeft w:val="0"/>
                          <w:marRight w:val="0"/>
                          <w:marTop w:val="0"/>
                          <w:marBottom w:val="0"/>
                          <w:divBdr>
                            <w:top w:val="none" w:sz="0" w:space="0" w:color="auto"/>
                            <w:left w:val="none" w:sz="0" w:space="0" w:color="auto"/>
                            <w:bottom w:val="none" w:sz="0" w:space="0" w:color="auto"/>
                            <w:right w:val="none" w:sz="0" w:space="0" w:color="auto"/>
                          </w:divBdr>
                        </w:div>
                      </w:divsChild>
                    </w:div>
                    <w:div w:id="783769375">
                      <w:marLeft w:val="0"/>
                      <w:marRight w:val="0"/>
                      <w:marTop w:val="0"/>
                      <w:marBottom w:val="0"/>
                      <w:divBdr>
                        <w:top w:val="none" w:sz="0" w:space="0" w:color="auto"/>
                        <w:left w:val="none" w:sz="0" w:space="0" w:color="auto"/>
                        <w:bottom w:val="none" w:sz="0" w:space="0" w:color="auto"/>
                        <w:right w:val="none" w:sz="0" w:space="0" w:color="auto"/>
                      </w:divBdr>
                    </w:div>
                    <w:div w:id="786974814">
                      <w:marLeft w:val="0"/>
                      <w:marRight w:val="0"/>
                      <w:marTop w:val="0"/>
                      <w:marBottom w:val="0"/>
                      <w:divBdr>
                        <w:top w:val="none" w:sz="0" w:space="0" w:color="auto"/>
                        <w:left w:val="none" w:sz="0" w:space="0" w:color="auto"/>
                        <w:bottom w:val="none" w:sz="0" w:space="0" w:color="auto"/>
                        <w:right w:val="none" w:sz="0" w:space="0" w:color="auto"/>
                      </w:divBdr>
                    </w:div>
                    <w:div w:id="801119592">
                      <w:marLeft w:val="0"/>
                      <w:marRight w:val="0"/>
                      <w:marTop w:val="0"/>
                      <w:marBottom w:val="0"/>
                      <w:divBdr>
                        <w:top w:val="none" w:sz="0" w:space="0" w:color="auto"/>
                        <w:left w:val="none" w:sz="0" w:space="0" w:color="auto"/>
                        <w:bottom w:val="none" w:sz="0" w:space="0" w:color="auto"/>
                        <w:right w:val="none" w:sz="0" w:space="0" w:color="auto"/>
                      </w:divBdr>
                    </w:div>
                    <w:div w:id="856575418">
                      <w:marLeft w:val="0"/>
                      <w:marRight w:val="0"/>
                      <w:marTop w:val="0"/>
                      <w:marBottom w:val="0"/>
                      <w:divBdr>
                        <w:top w:val="none" w:sz="0" w:space="0" w:color="auto"/>
                        <w:left w:val="none" w:sz="0" w:space="0" w:color="auto"/>
                        <w:bottom w:val="none" w:sz="0" w:space="0" w:color="auto"/>
                        <w:right w:val="none" w:sz="0" w:space="0" w:color="auto"/>
                      </w:divBdr>
                    </w:div>
                    <w:div w:id="869729131">
                      <w:marLeft w:val="0"/>
                      <w:marRight w:val="0"/>
                      <w:marTop w:val="0"/>
                      <w:marBottom w:val="0"/>
                      <w:divBdr>
                        <w:top w:val="none" w:sz="0" w:space="0" w:color="auto"/>
                        <w:left w:val="none" w:sz="0" w:space="0" w:color="auto"/>
                        <w:bottom w:val="none" w:sz="0" w:space="0" w:color="auto"/>
                        <w:right w:val="none" w:sz="0" w:space="0" w:color="auto"/>
                      </w:divBdr>
                    </w:div>
                    <w:div w:id="873421017">
                      <w:marLeft w:val="0"/>
                      <w:marRight w:val="0"/>
                      <w:marTop w:val="0"/>
                      <w:marBottom w:val="0"/>
                      <w:divBdr>
                        <w:top w:val="none" w:sz="0" w:space="0" w:color="auto"/>
                        <w:left w:val="none" w:sz="0" w:space="0" w:color="auto"/>
                        <w:bottom w:val="none" w:sz="0" w:space="0" w:color="auto"/>
                        <w:right w:val="none" w:sz="0" w:space="0" w:color="auto"/>
                      </w:divBdr>
                      <w:divsChild>
                        <w:div w:id="2039503986">
                          <w:marLeft w:val="0"/>
                          <w:marRight w:val="0"/>
                          <w:marTop w:val="0"/>
                          <w:marBottom w:val="0"/>
                          <w:divBdr>
                            <w:top w:val="none" w:sz="0" w:space="0" w:color="auto"/>
                            <w:left w:val="none" w:sz="0" w:space="0" w:color="auto"/>
                            <w:bottom w:val="none" w:sz="0" w:space="0" w:color="auto"/>
                            <w:right w:val="none" w:sz="0" w:space="0" w:color="auto"/>
                          </w:divBdr>
                        </w:div>
                      </w:divsChild>
                    </w:div>
                    <w:div w:id="884833563">
                      <w:marLeft w:val="0"/>
                      <w:marRight w:val="0"/>
                      <w:marTop w:val="0"/>
                      <w:marBottom w:val="0"/>
                      <w:divBdr>
                        <w:top w:val="none" w:sz="0" w:space="0" w:color="auto"/>
                        <w:left w:val="none" w:sz="0" w:space="0" w:color="auto"/>
                        <w:bottom w:val="none" w:sz="0" w:space="0" w:color="auto"/>
                        <w:right w:val="none" w:sz="0" w:space="0" w:color="auto"/>
                      </w:divBdr>
                    </w:div>
                    <w:div w:id="892539547">
                      <w:marLeft w:val="0"/>
                      <w:marRight w:val="0"/>
                      <w:marTop w:val="0"/>
                      <w:marBottom w:val="0"/>
                      <w:divBdr>
                        <w:top w:val="none" w:sz="0" w:space="0" w:color="auto"/>
                        <w:left w:val="none" w:sz="0" w:space="0" w:color="auto"/>
                        <w:bottom w:val="none" w:sz="0" w:space="0" w:color="auto"/>
                        <w:right w:val="none" w:sz="0" w:space="0" w:color="auto"/>
                      </w:divBdr>
                      <w:divsChild>
                        <w:div w:id="1052776334">
                          <w:marLeft w:val="0"/>
                          <w:marRight w:val="0"/>
                          <w:marTop w:val="0"/>
                          <w:marBottom w:val="0"/>
                          <w:divBdr>
                            <w:top w:val="none" w:sz="0" w:space="0" w:color="auto"/>
                            <w:left w:val="none" w:sz="0" w:space="0" w:color="auto"/>
                            <w:bottom w:val="none" w:sz="0" w:space="0" w:color="auto"/>
                            <w:right w:val="none" w:sz="0" w:space="0" w:color="auto"/>
                          </w:divBdr>
                        </w:div>
                      </w:divsChild>
                    </w:div>
                    <w:div w:id="894050731">
                      <w:marLeft w:val="0"/>
                      <w:marRight w:val="0"/>
                      <w:marTop w:val="0"/>
                      <w:marBottom w:val="0"/>
                      <w:divBdr>
                        <w:top w:val="none" w:sz="0" w:space="0" w:color="auto"/>
                        <w:left w:val="none" w:sz="0" w:space="0" w:color="auto"/>
                        <w:bottom w:val="none" w:sz="0" w:space="0" w:color="auto"/>
                        <w:right w:val="none" w:sz="0" w:space="0" w:color="auto"/>
                      </w:divBdr>
                    </w:div>
                    <w:div w:id="912085626">
                      <w:marLeft w:val="0"/>
                      <w:marRight w:val="0"/>
                      <w:marTop w:val="0"/>
                      <w:marBottom w:val="0"/>
                      <w:divBdr>
                        <w:top w:val="none" w:sz="0" w:space="0" w:color="auto"/>
                        <w:left w:val="none" w:sz="0" w:space="0" w:color="auto"/>
                        <w:bottom w:val="none" w:sz="0" w:space="0" w:color="auto"/>
                        <w:right w:val="none" w:sz="0" w:space="0" w:color="auto"/>
                      </w:divBdr>
                    </w:div>
                    <w:div w:id="932709830">
                      <w:marLeft w:val="0"/>
                      <w:marRight w:val="0"/>
                      <w:marTop w:val="0"/>
                      <w:marBottom w:val="0"/>
                      <w:divBdr>
                        <w:top w:val="none" w:sz="0" w:space="0" w:color="auto"/>
                        <w:left w:val="none" w:sz="0" w:space="0" w:color="auto"/>
                        <w:bottom w:val="none" w:sz="0" w:space="0" w:color="auto"/>
                        <w:right w:val="none" w:sz="0" w:space="0" w:color="auto"/>
                      </w:divBdr>
                      <w:divsChild>
                        <w:div w:id="1083452721">
                          <w:marLeft w:val="0"/>
                          <w:marRight w:val="0"/>
                          <w:marTop w:val="0"/>
                          <w:marBottom w:val="0"/>
                          <w:divBdr>
                            <w:top w:val="none" w:sz="0" w:space="0" w:color="auto"/>
                            <w:left w:val="none" w:sz="0" w:space="0" w:color="auto"/>
                            <w:bottom w:val="none" w:sz="0" w:space="0" w:color="auto"/>
                            <w:right w:val="none" w:sz="0" w:space="0" w:color="auto"/>
                          </w:divBdr>
                        </w:div>
                      </w:divsChild>
                    </w:div>
                    <w:div w:id="935555546">
                      <w:marLeft w:val="0"/>
                      <w:marRight w:val="0"/>
                      <w:marTop w:val="0"/>
                      <w:marBottom w:val="0"/>
                      <w:divBdr>
                        <w:top w:val="none" w:sz="0" w:space="0" w:color="auto"/>
                        <w:left w:val="none" w:sz="0" w:space="0" w:color="auto"/>
                        <w:bottom w:val="none" w:sz="0" w:space="0" w:color="auto"/>
                        <w:right w:val="none" w:sz="0" w:space="0" w:color="auto"/>
                      </w:divBdr>
                    </w:div>
                    <w:div w:id="945771388">
                      <w:marLeft w:val="0"/>
                      <w:marRight w:val="0"/>
                      <w:marTop w:val="0"/>
                      <w:marBottom w:val="0"/>
                      <w:divBdr>
                        <w:top w:val="none" w:sz="0" w:space="0" w:color="auto"/>
                        <w:left w:val="none" w:sz="0" w:space="0" w:color="auto"/>
                        <w:bottom w:val="none" w:sz="0" w:space="0" w:color="auto"/>
                        <w:right w:val="none" w:sz="0" w:space="0" w:color="auto"/>
                      </w:divBdr>
                      <w:divsChild>
                        <w:div w:id="1813906550">
                          <w:marLeft w:val="0"/>
                          <w:marRight w:val="0"/>
                          <w:marTop w:val="0"/>
                          <w:marBottom w:val="0"/>
                          <w:divBdr>
                            <w:top w:val="none" w:sz="0" w:space="0" w:color="auto"/>
                            <w:left w:val="none" w:sz="0" w:space="0" w:color="auto"/>
                            <w:bottom w:val="none" w:sz="0" w:space="0" w:color="auto"/>
                            <w:right w:val="none" w:sz="0" w:space="0" w:color="auto"/>
                          </w:divBdr>
                        </w:div>
                      </w:divsChild>
                    </w:div>
                    <w:div w:id="952439070">
                      <w:marLeft w:val="0"/>
                      <w:marRight w:val="0"/>
                      <w:marTop w:val="0"/>
                      <w:marBottom w:val="0"/>
                      <w:divBdr>
                        <w:top w:val="none" w:sz="0" w:space="0" w:color="auto"/>
                        <w:left w:val="none" w:sz="0" w:space="0" w:color="auto"/>
                        <w:bottom w:val="none" w:sz="0" w:space="0" w:color="auto"/>
                        <w:right w:val="none" w:sz="0" w:space="0" w:color="auto"/>
                      </w:divBdr>
                    </w:div>
                    <w:div w:id="970133134">
                      <w:marLeft w:val="0"/>
                      <w:marRight w:val="0"/>
                      <w:marTop w:val="0"/>
                      <w:marBottom w:val="0"/>
                      <w:divBdr>
                        <w:top w:val="none" w:sz="0" w:space="0" w:color="auto"/>
                        <w:left w:val="none" w:sz="0" w:space="0" w:color="auto"/>
                        <w:bottom w:val="none" w:sz="0" w:space="0" w:color="auto"/>
                        <w:right w:val="none" w:sz="0" w:space="0" w:color="auto"/>
                      </w:divBdr>
                    </w:div>
                    <w:div w:id="984043954">
                      <w:marLeft w:val="0"/>
                      <w:marRight w:val="0"/>
                      <w:marTop w:val="0"/>
                      <w:marBottom w:val="0"/>
                      <w:divBdr>
                        <w:top w:val="none" w:sz="0" w:space="0" w:color="auto"/>
                        <w:left w:val="none" w:sz="0" w:space="0" w:color="auto"/>
                        <w:bottom w:val="none" w:sz="0" w:space="0" w:color="auto"/>
                        <w:right w:val="none" w:sz="0" w:space="0" w:color="auto"/>
                      </w:divBdr>
                    </w:div>
                    <w:div w:id="985545656">
                      <w:marLeft w:val="0"/>
                      <w:marRight w:val="0"/>
                      <w:marTop w:val="0"/>
                      <w:marBottom w:val="0"/>
                      <w:divBdr>
                        <w:top w:val="none" w:sz="0" w:space="0" w:color="auto"/>
                        <w:left w:val="none" w:sz="0" w:space="0" w:color="auto"/>
                        <w:bottom w:val="none" w:sz="0" w:space="0" w:color="auto"/>
                        <w:right w:val="none" w:sz="0" w:space="0" w:color="auto"/>
                      </w:divBdr>
                    </w:div>
                    <w:div w:id="997148278">
                      <w:marLeft w:val="0"/>
                      <w:marRight w:val="0"/>
                      <w:marTop w:val="0"/>
                      <w:marBottom w:val="0"/>
                      <w:divBdr>
                        <w:top w:val="none" w:sz="0" w:space="0" w:color="auto"/>
                        <w:left w:val="none" w:sz="0" w:space="0" w:color="auto"/>
                        <w:bottom w:val="none" w:sz="0" w:space="0" w:color="auto"/>
                        <w:right w:val="none" w:sz="0" w:space="0" w:color="auto"/>
                      </w:divBdr>
                    </w:div>
                    <w:div w:id="999506983">
                      <w:marLeft w:val="0"/>
                      <w:marRight w:val="0"/>
                      <w:marTop w:val="0"/>
                      <w:marBottom w:val="0"/>
                      <w:divBdr>
                        <w:top w:val="none" w:sz="0" w:space="0" w:color="auto"/>
                        <w:left w:val="none" w:sz="0" w:space="0" w:color="auto"/>
                        <w:bottom w:val="none" w:sz="0" w:space="0" w:color="auto"/>
                        <w:right w:val="none" w:sz="0" w:space="0" w:color="auto"/>
                      </w:divBdr>
                    </w:div>
                    <w:div w:id="1006174855">
                      <w:marLeft w:val="0"/>
                      <w:marRight w:val="0"/>
                      <w:marTop w:val="0"/>
                      <w:marBottom w:val="0"/>
                      <w:divBdr>
                        <w:top w:val="none" w:sz="0" w:space="0" w:color="auto"/>
                        <w:left w:val="none" w:sz="0" w:space="0" w:color="auto"/>
                        <w:bottom w:val="none" w:sz="0" w:space="0" w:color="auto"/>
                        <w:right w:val="none" w:sz="0" w:space="0" w:color="auto"/>
                      </w:divBdr>
                    </w:div>
                    <w:div w:id="1039088483">
                      <w:marLeft w:val="0"/>
                      <w:marRight w:val="0"/>
                      <w:marTop w:val="0"/>
                      <w:marBottom w:val="0"/>
                      <w:divBdr>
                        <w:top w:val="none" w:sz="0" w:space="0" w:color="auto"/>
                        <w:left w:val="none" w:sz="0" w:space="0" w:color="auto"/>
                        <w:bottom w:val="none" w:sz="0" w:space="0" w:color="auto"/>
                        <w:right w:val="none" w:sz="0" w:space="0" w:color="auto"/>
                      </w:divBdr>
                      <w:divsChild>
                        <w:div w:id="1072847686">
                          <w:marLeft w:val="0"/>
                          <w:marRight w:val="0"/>
                          <w:marTop w:val="0"/>
                          <w:marBottom w:val="0"/>
                          <w:divBdr>
                            <w:top w:val="none" w:sz="0" w:space="0" w:color="auto"/>
                            <w:left w:val="none" w:sz="0" w:space="0" w:color="auto"/>
                            <w:bottom w:val="none" w:sz="0" w:space="0" w:color="auto"/>
                            <w:right w:val="none" w:sz="0" w:space="0" w:color="auto"/>
                          </w:divBdr>
                        </w:div>
                      </w:divsChild>
                    </w:div>
                    <w:div w:id="1043093151">
                      <w:marLeft w:val="0"/>
                      <w:marRight w:val="0"/>
                      <w:marTop w:val="0"/>
                      <w:marBottom w:val="0"/>
                      <w:divBdr>
                        <w:top w:val="none" w:sz="0" w:space="0" w:color="auto"/>
                        <w:left w:val="none" w:sz="0" w:space="0" w:color="auto"/>
                        <w:bottom w:val="none" w:sz="0" w:space="0" w:color="auto"/>
                        <w:right w:val="none" w:sz="0" w:space="0" w:color="auto"/>
                      </w:divBdr>
                      <w:divsChild>
                        <w:div w:id="1895071417">
                          <w:marLeft w:val="0"/>
                          <w:marRight w:val="0"/>
                          <w:marTop w:val="0"/>
                          <w:marBottom w:val="0"/>
                          <w:divBdr>
                            <w:top w:val="none" w:sz="0" w:space="0" w:color="auto"/>
                            <w:left w:val="none" w:sz="0" w:space="0" w:color="auto"/>
                            <w:bottom w:val="none" w:sz="0" w:space="0" w:color="auto"/>
                            <w:right w:val="none" w:sz="0" w:space="0" w:color="auto"/>
                          </w:divBdr>
                        </w:div>
                      </w:divsChild>
                    </w:div>
                    <w:div w:id="1061438859">
                      <w:marLeft w:val="0"/>
                      <w:marRight w:val="0"/>
                      <w:marTop w:val="0"/>
                      <w:marBottom w:val="0"/>
                      <w:divBdr>
                        <w:top w:val="none" w:sz="0" w:space="0" w:color="auto"/>
                        <w:left w:val="none" w:sz="0" w:space="0" w:color="auto"/>
                        <w:bottom w:val="none" w:sz="0" w:space="0" w:color="auto"/>
                        <w:right w:val="none" w:sz="0" w:space="0" w:color="auto"/>
                      </w:divBdr>
                    </w:div>
                    <w:div w:id="1062604034">
                      <w:marLeft w:val="0"/>
                      <w:marRight w:val="0"/>
                      <w:marTop w:val="0"/>
                      <w:marBottom w:val="0"/>
                      <w:divBdr>
                        <w:top w:val="none" w:sz="0" w:space="0" w:color="auto"/>
                        <w:left w:val="none" w:sz="0" w:space="0" w:color="auto"/>
                        <w:bottom w:val="none" w:sz="0" w:space="0" w:color="auto"/>
                        <w:right w:val="none" w:sz="0" w:space="0" w:color="auto"/>
                      </w:divBdr>
                    </w:div>
                    <w:div w:id="1066956091">
                      <w:marLeft w:val="0"/>
                      <w:marRight w:val="0"/>
                      <w:marTop w:val="0"/>
                      <w:marBottom w:val="0"/>
                      <w:divBdr>
                        <w:top w:val="none" w:sz="0" w:space="0" w:color="auto"/>
                        <w:left w:val="none" w:sz="0" w:space="0" w:color="auto"/>
                        <w:bottom w:val="none" w:sz="0" w:space="0" w:color="auto"/>
                        <w:right w:val="none" w:sz="0" w:space="0" w:color="auto"/>
                      </w:divBdr>
                      <w:divsChild>
                        <w:div w:id="768507554">
                          <w:marLeft w:val="0"/>
                          <w:marRight w:val="0"/>
                          <w:marTop w:val="0"/>
                          <w:marBottom w:val="0"/>
                          <w:divBdr>
                            <w:top w:val="none" w:sz="0" w:space="0" w:color="auto"/>
                            <w:left w:val="none" w:sz="0" w:space="0" w:color="auto"/>
                            <w:bottom w:val="none" w:sz="0" w:space="0" w:color="auto"/>
                            <w:right w:val="none" w:sz="0" w:space="0" w:color="auto"/>
                          </w:divBdr>
                        </w:div>
                      </w:divsChild>
                    </w:div>
                    <w:div w:id="1072509689">
                      <w:marLeft w:val="0"/>
                      <w:marRight w:val="0"/>
                      <w:marTop w:val="0"/>
                      <w:marBottom w:val="0"/>
                      <w:divBdr>
                        <w:top w:val="none" w:sz="0" w:space="0" w:color="auto"/>
                        <w:left w:val="none" w:sz="0" w:space="0" w:color="auto"/>
                        <w:bottom w:val="none" w:sz="0" w:space="0" w:color="auto"/>
                        <w:right w:val="none" w:sz="0" w:space="0" w:color="auto"/>
                      </w:divBdr>
                      <w:divsChild>
                        <w:div w:id="2012174934">
                          <w:marLeft w:val="0"/>
                          <w:marRight w:val="0"/>
                          <w:marTop w:val="0"/>
                          <w:marBottom w:val="0"/>
                          <w:divBdr>
                            <w:top w:val="none" w:sz="0" w:space="0" w:color="auto"/>
                            <w:left w:val="none" w:sz="0" w:space="0" w:color="auto"/>
                            <w:bottom w:val="none" w:sz="0" w:space="0" w:color="auto"/>
                            <w:right w:val="none" w:sz="0" w:space="0" w:color="auto"/>
                          </w:divBdr>
                        </w:div>
                      </w:divsChild>
                    </w:div>
                    <w:div w:id="1086805130">
                      <w:marLeft w:val="0"/>
                      <w:marRight w:val="0"/>
                      <w:marTop w:val="0"/>
                      <w:marBottom w:val="0"/>
                      <w:divBdr>
                        <w:top w:val="none" w:sz="0" w:space="0" w:color="auto"/>
                        <w:left w:val="none" w:sz="0" w:space="0" w:color="auto"/>
                        <w:bottom w:val="none" w:sz="0" w:space="0" w:color="auto"/>
                        <w:right w:val="none" w:sz="0" w:space="0" w:color="auto"/>
                      </w:divBdr>
                      <w:divsChild>
                        <w:div w:id="1893806792">
                          <w:marLeft w:val="0"/>
                          <w:marRight w:val="0"/>
                          <w:marTop w:val="0"/>
                          <w:marBottom w:val="0"/>
                          <w:divBdr>
                            <w:top w:val="none" w:sz="0" w:space="0" w:color="auto"/>
                            <w:left w:val="none" w:sz="0" w:space="0" w:color="auto"/>
                            <w:bottom w:val="none" w:sz="0" w:space="0" w:color="auto"/>
                            <w:right w:val="none" w:sz="0" w:space="0" w:color="auto"/>
                          </w:divBdr>
                        </w:div>
                      </w:divsChild>
                    </w:div>
                    <w:div w:id="1087650889">
                      <w:marLeft w:val="0"/>
                      <w:marRight w:val="0"/>
                      <w:marTop w:val="0"/>
                      <w:marBottom w:val="0"/>
                      <w:divBdr>
                        <w:top w:val="none" w:sz="0" w:space="0" w:color="auto"/>
                        <w:left w:val="none" w:sz="0" w:space="0" w:color="auto"/>
                        <w:bottom w:val="none" w:sz="0" w:space="0" w:color="auto"/>
                        <w:right w:val="none" w:sz="0" w:space="0" w:color="auto"/>
                      </w:divBdr>
                    </w:div>
                    <w:div w:id="1195193857">
                      <w:marLeft w:val="0"/>
                      <w:marRight w:val="0"/>
                      <w:marTop w:val="0"/>
                      <w:marBottom w:val="0"/>
                      <w:divBdr>
                        <w:top w:val="none" w:sz="0" w:space="0" w:color="auto"/>
                        <w:left w:val="none" w:sz="0" w:space="0" w:color="auto"/>
                        <w:bottom w:val="none" w:sz="0" w:space="0" w:color="auto"/>
                        <w:right w:val="none" w:sz="0" w:space="0" w:color="auto"/>
                      </w:divBdr>
                      <w:divsChild>
                        <w:div w:id="1032222236">
                          <w:marLeft w:val="0"/>
                          <w:marRight w:val="0"/>
                          <w:marTop w:val="0"/>
                          <w:marBottom w:val="0"/>
                          <w:divBdr>
                            <w:top w:val="none" w:sz="0" w:space="0" w:color="auto"/>
                            <w:left w:val="none" w:sz="0" w:space="0" w:color="auto"/>
                            <w:bottom w:val="none" w:sz="0" w:space="0" w:color="auto"/>
                            <w:right w:val="none" w:sz="0" w:space="0" w:color="auto"/>
                          </w:divBdr>
                        </w:div>
                      </w:divsChild>
                    </w:div>
                    <w:div w:id="1233810212">
                      <w:marLeft w:val="0"/>
                      <w:marRight w:val="0"/>
                      <w:marTop w:val="0"/>
                      <w:marBottom w:val="0"/>
                      <w:divBdr>
                        <w:top w:val="none" w:sz="0" w:space="0" w:color="auto"/>
                        <w:left w:val="none" w:sz="0" w:space="0" w:color="auto"/>
                        <w:bottom w:val="none" w:sz="0" w:space="0" w:color="auto"/>
                        <w:right w:val="none" w:sz="0" w:space="0" w:color="auto"/>
                      </w:divBdr>
                    </w:div>
                    <w:div w:id="1262446501">
                      <w:marLeft w:val="0"/>
                      <w:marRight w:val="0"/>
                      <w:marTop w:val="0"/>
                      <w:marBottom w:val="0"/>
                      <w:divBdr>
                        <w:top w:val="none" w:sz="0" w:space="0" w:color="auto"/>
                        <w:left w:val="none" w:sz="0" w:space="0" w:color="auto"/>
                        <w:bottom w:val="none" w:sz="0" w:space="0" w:color="auto"/>
                        <w:right w:val="none" w:sz="0" w:space="0" w:color="auto"/>
                      </w:divBdr>
                      <w:divsChild>
                        <w:div w:id="610168832">
                          <w:marLeft w:val="0"/>
                          <w:marRight w:val="0"/>
                          <w:marTop w:val="0"/>
                          <w:marBottom w:val="0"/>
                          <w:divBdr>
                            <w:top w:val="none" w:sz="0" w:space="0" w:color="auto"/>
                            <w:left w:val="none" w:sz="0" w:space="0" w:color="auto"/>
                            <w:bottom w:val="none" w:sz="0" w:space="0" w:color="auto"/>
                            <w:right w:val="none" w:sz="0" w:space="0" w:color="auto"/>
                          </w:divBdr>
                        </w:div>
                      </w:divsChild>
                    </w:div>
                    <w:div w:id="1271476435">
                      <w:marLeft w:val="0"/>
                      <w:marRight w:val="0"/>
                      <w:marTop w:val="0"/>
                      <w:marBottom w:val="0"/>
                      <w:divBdr>
                        <w:top w:val="none" w:sz="0" w:space="0" w:color="auto"/>
                        <w:left w:val="none" w:sz="0" w:space="0" w:color="auto"/>
                        <w:bottom w:val="none" w:sz="0" w:space="0" w:color="auto"/>
                        <w:right w:val="none" w:sz="0" w:space="0" w:color="auto"/>
                      </w:divBdr>
                      <w:divsChild>
                        <w:div w:id="635841781">
                          <w:marLeft w:val="0"/>
                          <w:marRight w:val="0"/>
                          <w:marTop w:val="0"/>
                          <w:marBottom w:val="0"/>
                          <w:divBdr>
                            <w:top w:val="none" w:sz="0" w:space="0" w:color="auto"/>
                            <w:left w:val="none" w:sz="0" w:space="0" w:color="auto"/>
                            <w:bottom w:val="none" w:sz="0" w:space="0" w:color="auto"/>
                            <w:right w:val="none" w:sz="0" w:space="0" w:color="auto"/>
                          </w:divBdr>
                        </w:div>
                      </w:divsChild>
                    </w:div>
                    <w:div w:id="1273972447">
                      <w:marLeft w:val="0"/>
                      <w:marRight w:val="0"/>
                      <w:marTop w:val="0"/>
                      <w:marBottom w:val="0"/>
                      <w:divBdr>
                        <w:top w:val="none" w:sz="0" w:space="0" w:color="auto"/>
                        <w:left w:val="none" w:sz="0" w:space="0" w:color="auto"/>
                        <w:bottom w:val="none" w:sz="0" w:space="0" w:color="auto"/>
                        <w:right w:val="none" w:sz="0" w:space="0" w:color="auto"/>
                      </w:divBdr>
                      <w:divsChild>
                        <w:div w:id="1411587112">
                          <w:marLeft w:val="0"/>
                          <w:marRight w:val="0"/>
                          <w:marTop w:val="0"/>
                          <w:marBottom w:val="0"/>
                          <w:divBdr>
                            <w:top w:val="none" w:sz="0" w:space="0" w:color="auto"/>
                            <w:left w:val="none" w:sz="0" w:space="0" w:color="auto"/>
                            <w:bottom w:val="none" w:sz="0" w:space="0" w:color="auto"/>
                            <w:right w:val="none" w:sz="0" w:space="0" w:color="auto"/>
                          </w:divBdr>
                        </w:div>
                      </w:divsChild>
                    </w:div>
                    <w:div w:id="1275943692">
                      <w:marLeft w:val="0"/>
                      <w:marRight w:val="0"/>
                      <w:marTop w:val="0"/>
                      <w:marBottom w:val="0"/>
                      <w:divBdr>
                        <w:top w:val="none" w:sz="0" w:space="0" w:color="auto"/>
                        <w:left w:val="none" w:sz="0" w:space="0" w:color="auto"/>
                        <w:bottom w:val="none" w:sz="0" w:space="0" w:color="auto"/>
                        <w:right w:val="none" w:sz="0" w:space="0" w:color="auto"/>
                      </w:divBdr>
                      <w:divsChild>
                        <w:div w:id="230585514">
                          <w:marLeft w:val="0"/>
                          <w:marRight w:val="0"/>
                          <w:marTop w:val="0"/>
                          <w:marBottom w:val="0"/>
                          <w:divBdr>
                            <w:top w:val="none" w:sz="0" w:space="0" w:color="auto"/>
                            <w:left w:val="none" w:sz="0" w:space="0" w:color="auto"/>
                            <w:bottom w:val="none" w:sz="0" w:space="0" w:color="auto"/>
                            <w:right w:val="none" w:sz="0" w:space="0" w:color="auto"/>
                          </w:divBdr>
                        </w:div>
                      </w:divsChild>
                    </w:div>
                    <w:div w:id="1283457782">
                      <w:marLeft w:val="0"/>
                      <w:marRight w:val="0"/>
                      <w:marTop w:val="0"/>
                      <w:marBottom w:val="0"/>
                      <w:divBdr>
                        <w:top w:val="none" w:sz="0" w:space="0" w:color="auto"/>
                        <w:left w:val="none" w:sz="0" w:space="0" w:color="auto"/>
                        <w:bottom w:val="none" w:sz="0" w:space="0" w:color="auto"/>
                        <w:right w:val="none" w:sz="0" w:space="0" w:color="auto"/>
                      </w:divBdr>
                      <w:divsChild>
                        <w:div w:id="1367175445">
                          <w:marLeft w:val="0"/>
                          <w:marRight w:val="0"/>
                          <w:marTop w:val="0"/>
                          <w:marBottom w:val="0"/>
                          <w:divBdr>
                            <w:top w:val="none" w:sz="0" w:space="0" w:color="auto"/>
                            <w:left w:val="none" w:sz="0" w:space="0" w:color="auto"/>
                            <w:bottom w:val="none" w:sz="0" w:space="0" w:color="auto"/>
                            <w:right w:val="none" w:sz="0" w:space="0" w:color="auto"/>
                          </w:divBdr>
                        </w:div>
                      </w:divsChild>
                    </w:div>
                    <w:div w:id="1286303364">
                      <w:marLeft w:val="0"/>
                      <w:marRight w:val="0"/>
                      <w:marTop w:val="0"/>
                      <w:marBottom w:val="0"/>
                      <w:divBdr>
                        <w:top w:val="none" w:sz="0" w:space="0" w:color="auto"/>
                        <w:left w:val="none" w:sz="0" w:space="0" w:color="auto"/>
                        <w:bottom w:val="none" w:sz="0" w:space="0" w:color="auto"/>
                        <w:right w:val="none" w:sz="0" w:space="0" w:color="auto"/>
                      </w:divBdr>
                      <w:divsChild>
                        <w:div w:id="708184630">
                          <w:marLeft w:val="0"/>
                          <w:marRight w:val="0"/>
                          <w:marTop w:val="0"/>
                          <w:marBottom w:val="0"/>
                          <w:divBdr>
                            <w:top w:val="none" w:sz="0" w:space="0" w:color="auto"/>
                            <w:left w:val="none" w:sz="0" w:space="0" w:color="auto"/>
                            <w:bottom w:val="none" w:sz="0" w:space="0" w:color="auto"/>
                            <w:right w:val="none" w:sz="0" w:space="0" w:color="auto"/>
                          </w:divBdr>
                        </w:div>
                      </w:divsChild>
                    </w:div>
                    <w:div w:id="1293947445">
                      <w:marLeft w:val="0"/>
                      <w:marRight w:val="0"/>
                      <w:marTop w:val="0"/>
                      <w:marBottom w:val="0"/>
                      <w:divBdr>
                        <w:top w:val="none" w:sz="0" w:space="0" w:color="auto"/>
                        <w:left w:val="none" w:sz="0" w:space="0" w:color="auto"/>
                        <w:bottom w:val="none" w:sz="0" w:space="0" w:color="auto"/>
                        <w:right w:val="none" w:sz="0" w:space="0" w:color="auto"/>
                      </w:divBdr>
                    </w:div>
                    <w:div w:id="1305507124">
                      <w:marLeft w:val="0"/>
                      <w:marRight w:val="0"/>
                      <w:marTop w:val="0"/>
                      <w:marBottom w:val="0"/>
                      <w:divBdr>
                        <w:top w:val="none" w:sz="0" w:space="0" w:color="auto"/>
                        <w:left w:val="none" w:sz="0" w:space="0" w:color="auto"/>
                        <w:bottom w:val="none" w:sz="0" w:space="0" w:color="auto"/>
                        <w:right w:val="none" w:sz="0" w:space="0" w:color="auto"/>
                      </w:divBdr>
                      <w:divsChild>
                        <w:div w:id="464855094">
                          <w:marLeft w:val="0"/>
                          <w:marRight w:val="0"/>
                          <w:marTop w:val="0"/>
                          <w:marBottom w:val="0"/>
                          <w:divBdr>
                            <w:top w:val="none" w:sz="0" w:space="0" w:color="auto"/>
                            <w:left w:val="none" w:sz="0" w:space="0" w:color="auto"/>
                            <w:bottom w:val="none" w:sz="0" w:space="0" w:color="auto"/>
                            <w:right w:val="none" w:sz="0" w:space="0" w:color="auto"/>
                          </w:divBdr>
                        </w:div>
                      </w:divsChild>
                    </w:div>
                    <w:div w:id="1305744888">
                      <w:marLeft w:val="0"/>
                      <w:marRight w:val="0"/>
                      <w:marTop w:val="0"/>
                      <w:marBottom w:val="0"/>
                      <w:divBdr>
                        <w:top w:val="none" w:sz="0" w:space="0" w:color="auto"/>
                        <w:left w:val="none" w:sz="0" w:space="0" w:color="auto"/>
                        <w:bottom w:val="none" w:sz="0" w:space="0" w:color="auto"/>
                        <w:right w:val="none" w:sz="0" w:space="0" w:color="auto"/>
                      </w:divBdr>
                    </w:div>
                    <w:div w:id="1307927764">
                      <w:marLeft w:val="0"/>
                      <w:marRight w:val="0"/>
                      <w:marTop w:val="0"/>
                      <w:marBottom w:val="0"/>
                      <w:divBdr>
                        <w:top w:val="none" w:sz="0" w:space="0" w:color="auto"/>
                        <w:left w:val="none" w:sz="0" w:space="0" w:color="auto"/>
                        <w:bottom w:val="none" w:sz="0" w:space="0" w:color="auto"/>
                        <w:right w:val="none" w:sz="0" w:space="0" w:color="auto"/>
                      </w:divBdr>
                      <w:divsChild>
                        <w:div w:id="869073021">
                          <w:marLeft w:val="0"/>
                          <w:marRight w:val="0"/>
                          <w:marTop w:val="0"/>
                          <w:marBottom w:val="0"/>
                          <w:divBdr>
                            <w:top w:val="none" w:sz="0" w:space="0" w:color="auto"/>
                            <w:left w:val="none" w:sz="0" w:space="0" w:color="auto"/>
                            <w:bottom w:val="none" w:sz="0" w:space="0" w:color="auto"/>
                            <w:right w:val="none" w:sz="0" w:space="0" w:color="auto"/>
                          </w:divBdr>
                        </w:div>
                      </w:divsChild>
                    </w:div>
                    <w:div w:id="1309243676">
                      <w:marLeft w:val="0"/>
                      <w:marRight w:val="0"/>
                      <w:marTop w:val="0"/>
                      <w:marBottom w:val="0"/>
                      <w:divBdr>
                        <w:top w:val="none" w:sz="0" w:space="0" w:color="auto"/>
                        <w:left w:val="none" w:sz="0" w:space="0" w:color="auto"/>
                        <w:bottom w:val="none" w:sz="0" w:space="0" w:color="auto"/>
                        <w:right w:val="none" w:sz="0" w:space="0" w:color="auto"/>
                      </w:divBdr>
                    </w:div>
                    <w:div w:id="1320840214">
                      <w:marLeft w:val="0"/>
                      <w:marRight w:val="0"/>
                      <w:marTop w:val="0"/>
                      <w:marBottom w:val="0"/>
                      <w:divBdr>
                        <w:top w:val="none" w:sz="0" w:space="0" w:color="auto"/>
                        <w:left w:val="none" w:sz="0" w:space="0" w:color="auto"/>
                        <w:bottom w:val="none" w:sz="0" w:space="0" w:color="auto"/>
                        <w:right w:val="none" w:sz="0" w:space="0" w:color="auto"/>
                      </w:divBdr>
                    </w:div>
                    <w:div w:id="1321423635">
                      <w:marLeft w:val="0"/>
                      <w:marRight w:val="0"/>
                      <w:marTop w:val="0"/>
                      <w:marBottom w:val="0"/>
                      <w:divBdr>
                        <w:top w:val="none" w:sz="0" w:space="0" w:color="auto"/>
                        <w:left w:val="none" w:sz="0" w:space="0" w:color="auto"/>
                        <w:bottom w:val="none" w:sz="0" w:space="0" w:color="auto"/>
                        <w:right w:val="none" w:sz="0" w:space="0" w:color="auto"/>
                      </w:divBdr>
                    </w:div>
                    <w:div w:id="1322849680">
                      <w:marLeft w:val="0"/>
                      <w:marRight w:val="0"/>
                      <w:marTop w:val="0"/>
                      <w:marBottom w:val="0"/>
                      <w:divBdr>
                        <w:top w:val="none" w:sz="0" w:space="0" w:color="auto"/>
                        <w:left w:val="none" w:sz="0" w:space="0" w:color="auto"/>
                        <w:bottom w:val="none" w:sz="0" w:space="0" w:color="auto"/>
                        <w:right w:val="none" w:sz="0" w:space="0" w:color="auto"/>
                      </w:divBdr>
                      <w:divsChild>
                        <w:div w:id="877744533">
                          <w:marLeft w:val="0"/>
                          <w:marRight w:val="0"/>
                          <w:marTop w:val="0"/>
                          <w:marBottom w:val="0"/>
                          <w:divBdr>
                            <w:top w:val="none" w:sz="0" w:space="0" w:color="auto"/>
                            <w:left w:val="none" w:sz="0" w:space="0" w:color="auto"/>
                            <w:bottom w:val="none" w:sz="0" w:space="0" w:color="auto"/>
                            <w:right w:val="none" w:sz="0" w:space="0" w:color="auto"/>
                          </w:divBdr>
                        </w:div>
                      </w:divsChild>
                    </w:div>
                    <w:div w:id="1328359508">
                      <w:marLeft w:val="0"/>
                      <w:marRight w:val="0"/>
                      <w:marTop w:val="0"/>
                      <w:marBottom w:val="0"/>
                      <w:divBdr>
                        <w:top w:val="none" w:sz="0" w:space="0" w:color="auto"/>
                        <w:left w:val="none" w:sz="0" w:space="0" w:color="auto"/>
                        <w:bottom w:val="none" w:sz="0" w:space="0" w:color="auto"/>
                        <w:right w:val="none" w:sz="0" w:space="0" w:color="auto"/>
                      </w:divBdr>
                    </w:div>
                    <w:div w:id="1351221874">
                      <w:marLeft w:val="0"/>
                      <w:marRight w:val="0"/>
                      <w:marTop w:val="0"/>
                      <w:marBottom w:val="0"/>
                      <w:divBdr>
                        <w:top w:val="none" w:sz="0" w:space="0" w:color="auto"/>
                        <w:left w:val="none" w:sz="0" w:space="0" w:color="auto"/>
                        <w:bottom w:val="none" w:sz="0" w:space="0" w:color="auto"/>
                        <w:right w:val="none" w:sz="0" w:space="0" w:color="auto"/>
                      </w:divBdr>
                      <w:divsChild>
                        <w:div w:id="1610620458">
                          <w:marLeft w:val="0"/>
                          <w:marRight w:val="0"/>
                          <w:marTop w:val="0"/>
                          <w:marBottom w:val="0"/>
                          <w:divBdr>
                            <w:top w:val="none" w:sz="0" w:space="0" w:color="auto"/>
                            <w:left w:val="none" w:sz="0" w:space="0" w:color="auto"/>
                            <w:bottom w:val="none" w:sz="0" w:space="0" w:color="auto"/>
                            <w:right w:val="none" w:sz="0" w:space="0" w:color="auto"/>
                          </w:divBdr>
                        </w:div>
                      </w:divsChild>
                    </w:div>
                    <w:div w:id="1366566969">
                      <w:marLeft w:val="0"/>
                      <w:marRight w:val="0"/>
                      <w:marTop w:val="0"/>
                      <w:marBottom w:val="0"/>
                      <w:divBdr>
                        <w:top w:val="none" w:sz="0" w:space="0" w:color="auto"/>
                        <w:left w:val="none" w:sz="0" w:space="0" w:color="auto"/>
                        <w:bottom w:val="none" w:sz="0" w:space="0" w:color="auto"/>
                        <w:right w:val="none" w:sz="0" w:space="0" w:color="auto"/>
                      </w:divBdr>
                      <w:divsChild>
                        <w:div w:id="22756432">
                          <w:marLeft w:val="0"/>
                          <w:marRight w:val="0"/>
                          <w:marTop w:val="0"/>
                          <w:marBottom w:val="0"/>
                          <w:divBdr>
                            <w:top w:val="none" w:sz="0" w:space="0" w:color="auto"/>
                            <w:left w:val="none" w:sz="0" w:space="0" w:color="auto"/>
                            <w:bottom w:val="none" w:sz="0" w:space="0" w:color="auto"/>
                            <w:right w:val="none" w:sz="0" w:space="0" w:color="auto"/>
                          </w:divBdr>
                        </w:div>
                      </w:divsChild>
                    </w:div>
                    <w:div w:id="1390610374">
                      <w:marLeft w:val="0"/>
                      <w:marRight w:val="0"/>
                      <w:marTop w:val="0"/>
                      <w:marBottom w:val="0"/>
                      <w:divBdr>
                        <w:top w:val="none" w:sz="0" w:space="0" w:color="auto"/>
                        <w:left w:val="none" w:sz="0" w:space="0" w:color="auto"/>
                        <w:bottom w:val="none" w:sz="0" w:space="0" w:color="auto"/>
                        <w:right w:val="none" w:sz="0" w:space="0" w:color="auto"/>
                      </w:divBdr>
                      <w:divsChild>
                        <w:div w:id="657223583">
                          <w:marLeft w:val="0"/>
                          <w:marRight w:val="0"/>
                          <w:marTop w:val="0"/>
                          <w:marBottom w:val="0"/>
                          <w:divBdr>
                            <w:top w:val="none" w:sz="0" w:space="0" w:color="auto"/>
                            <w:left w:val="none" w:sz="0" w:space="0" w:color="auto"/>
                            <w:bottom w:val="none" w:sz="0" w:space="0" w:color="auto"/>
                            <w:right w:val="none" w:sz="0" w:space="0" w:color="auto"/>
                          </w:divBdr>
                        </w:div>
                      </w:divsChild>
                    </w:div>
                    <w:div w:id="1402286031">
                      <w:marLeft w:val="0"/>
                      <w:marRight w:val="0"/>
                      <w:marTop w:val="0"/>
                      <w:marBottom w:val="0"/>
                      <w:divBdr>
                        <w:top w:val="none" w:sz="0" w:space="0" w:color="auto"/>
                        <w:left w:val="none" w:sz="0" w:space="0" w:color="auto"/>
                        <w:bottom w:val="none" w:sz="0" w:space="0" w:color="auto"/>
                        <w:right w:val="none" w:sz="0" w:space="0" w:color="auto"/>
                      </w:divBdr>
                      <w:divsChild>
                        <w:div w:id="1145319913">
                          <w:marLeft w:val="0"/>
                          <w:marRight w:val="0"/>
                          <w:marTop w:val="0"/>
                          <w:marBottom w:val="0"/>
                          <w:divBdr>
                            <w:top w:val="none" w:sz="0" w:space="0" w:color="auto"/>
                            <w:left w:val="none" w:sz="0" w:space="0" w:color="auto"/>
                            <w:bottom w:val="none" w:sz="0" w:space="0" w:color="auto"/>
                            <w:right w:val="none" w:sz="0" w:space="0" w:color="auto"/>
                          </w:divBdr>
                        </w:div>
                      </w:divsChild>
                    </w:div>
                    <w:div w:id="1403332539">
                      <w:marLeft w:val="0"/>
                      <w:marRight w:val="0"/>
                      <w:marTop w:val="0"/>
                      <w:marBottom w:val="0"/>
                      <w:divBdr>
                        <w:top w:val="none" w:sz="0" w:space="0" w:color="auto"/>
                        <w:left w:val="none" w:sz="0" w:space="0" w:color="auto"/>
                        <w:bottom w:val="none" w:sz="0" w:space="0" w:color="auto"/>
                        <w:right w:val="none" w:sz="0" w:space="0" w:color="auto"/>
                      </w:divBdr>
                    </w:div>
                    <w:div w:id="1407875772">
                      <w:marLeft w:val="0"/>
                      <w:marRight w:val="0"/>
                      <w:marTop w:val="0"/>
                      <w:marBottom w:val="0"/>
                      <w:divBdr>
                        <w:top w:val="none" w:sz="0" w:space="0" w:color="auto"/>
                        <w:left w:val="none" w:sz="0" w:space="0" w:color="auto"/>
                        <w:bottom w:val="none" w:sz="0" w:space="0" w:color="auto"/>
                        <w:right w:val="none" w:sz="0" w:space="0" w:color="auto"/>
                      </w:divBdr>
                    </w:div>
                    <w:div w:id="1423408210">
                      <w:marLeft w:val="0"/>
                      <w:marRight w:val="0"/>
                      <w:marTop w:val="0"/>
                      <w:marBottom w:val="0"/>
                      <w:divBdr>
                        <w:top w:val="none" w:sz="0" w:space="0" w:color="auto"/>
                        <w:left w:val="none" w:sz="0" w:space="0" w:color="auto"/>
                        <w:bottom w:val="none" w:sz="0" w:space="0" w:color="auto"/>
                        <w:right w:val="none" w:sz="0" w:space="0" w:color="auto"/>
                      </w:divBdr>
                      <w:divsChild>
                        <w:div w:id="462188110">
                          <w:marLeft w:val="0"/>
                          <w:marRight w:val="0"/>
                          <w:marTop w:val="0"/>
                          <w:marBottom w:val="0"/>
                          <w:divBdr>
                            <w:top w:val="none" w:sz="0" w:space="0" w:color="auto"/>
                            <w:left w:val="none" w:sz="0" w:space="0" w:color="auto"/>
                            <w:bottom w:val="none" w:sz="0" w:space="0" w:color="auto"/>
                            <w:right w:val="none" w:sz="0" w:space="0" w:color="auto"/>
                          </w:divBdr>
                        </w:div>
                      </w:divsChild>
                    </w:div>
                    <w:div w:id="1434592849">
                      <w:marLeft w:val="0"/>
                      <w:marRight w:val="0"/>
                      <w:marTop w:val="0"/>
                      <w:marBottom w:val="0"/>
                      <w:divBdr>
                        <w:top w:val="none" w:sz="0" w:space="0" w:color="auto"/>
                        <w:left w:val="none" w:sz="0" w:space="0" w:color="auto"/>
                        <w:bottom w:val="none" w:sz="0" w:space="0" w:color="auto"/>
                        <w:right w:val="none" w:sz="0" w:space="0" w:color="auto"/>
                      </w:divBdr>
                    </w:div>
                    <w:div w:id="1445997204">
                      <w:marLeft w:val="0"/>
                      <w:marRight w:val="0"/>
                      <w:marTop w:val="0"/>
                      <w:marBottom w:val="0"/>
                      <w:divBdr>
                        <w:top w:val="none" w:sz="0" w:space="0" w:color="auto"/>
                        <w:left w:val="none" w:sz="0" w:space="0" w:color="auto"/>
                        <w:bottom w:val="none" w:sz="0" w:space="0" w:color="auto"/>
                        <w:right w:val="none" w:sz="0" w:space="0" w:color="auto"/>
                      </w:divBdr>
                      <w:divsChild>
                        <w:div w:id="1642543330">
                          <w:marLeft w:val="0"/>
                          <w:marRight w:val="0"/>
                          <w:marTop w:val="0"/>
                          <w:marBottom w:val="0"/>
                          <w:divBdr>
                            <w:top w:val="none" w:sz="0" w:space="0" w:color="auto"/>
                            <w:left w:val="none" w:sz="0" w:space="0" w:color="auto"/>
                            <w:bottom w:val="none" w:sz="0" w:space="0" w:color="auto"/>
                            <w:right w:val="none" w:sz="0" w:space="0" w:color="auto"/>
                          </w:divBdr>
                        </w:div>
                      </w:divsChild>
                    </w:div>
                    <w:div w:id="1475296350">
                      <w:marLeft w:val="0"/>
                      <w:marRight w:val="0"/>
                      <w:marTop w:val="0"/>
                      <w:marBottom w:val="0"/>
                      <w:divBdr>
                        <w:top w:val="none" w:sz="0" w:space="0" w:color="auto"/>
                        <w:left w:val="none" w:sz="0" w:space="0" w:color="auto"/>
                        <w:bottom w:val="none" w:sz="0" w:space="0" w:color="auto"/>
                        <w:right w:val="none" w:sz="0" w:space="0" w:color="auto"/>
                      </w:divBdr>
                    </w:div>
                    <w:div w:id="1496335954">
                      <w:marLeft w:val="0"/>
                      <w:marRight w:val="0"/>
                      <w:marTop w:val="0"/>
                      <w:marBottom w:val="0"/>
                      <w:divBdr>
                        <w:top w:val="none" w:sz="0" w:space="0" w:color="auto"/>
                        <w:left w:val="none" w:sz="0" w:space="0" w:color="auto"/>
                        <w:bottom w:val="none" w:sz="0" w:space="0" w:color="auto"/>
                        <w:right w:val="none" w:sz="0" w:space="0" w:color="auto"/>
                      </w:divBdr>
                    </w:div>
                    <w:div w:id="1511942083">
                      <w:marLeft w:val="0"/>
                      <w:marRight w:val="0"/>
                      <w:marTop w:val="0"/>
                      <w:marBottom w:val="0"/>
                      <w:divBdr>
                        <w:top w:val="none" w:sz="0" w:space="0" w:color="auto"/>
                        <w:left w:val="none" w:sz="0" w:space="0" w:color="auto"/>
                        <w:bottom w:val="none" w:sz="0" w:space="0" w:color="auto"/>
                        <w:right w:val="none" w:sz="0" w:space="0" w:color="auto"/>
                      </w:divBdr>
                      <w:divsChild>
                        <w:div w:id="2054305411">
                          <w:marLeft w:val="0"/>
                          <w:marRight w:val="0"/>
                          <w:marTop w:val="0"/>
                          <w:marBottom w:val="0"/>
                          <w:divBdr>
                            <w:top w:val="none" w:sz="0" w:space="0" w:color="auto"/>
                            <w:left w:val="none" w:sz="0" w:space="0" w:color="auto"/>
                            <w:bottom w:val="none" w:sz="0" w:space="0" w:color="auto"/>
                            <w:right w:val="none" w:sz="0" w:space="0" w:color="auto"/>
                          </w:divBdr>
                        </w:div>
                      </w:divsChild>
                    </w:div>
                    <w:div w:id="1523280807">
                      <w:marLeft w:val="0"/>
                      <w:marRight w:val="0"/>
                      <w:marTop w:val="0"/>
                      <w:marBottom w:val="0"/>
                      <w:divBdr>
                        <w:top w:val="none" w:sz="0" w:space="0" w:color="auto"/>
                        <w:left w:val="none" w:sz="0" w:space="0" w:color="auto"/>
                        <w:bottom w:val="none" w:sz="0" w:space="0" w:color="auto"/>
                        <w:right w:val="none" w:sz="0" w:space="0" w:color="auto"/>
                      </w:divBdr>
                    </w:div>
                    <w:div w:id="1553729341">
                      <w:marLeft w:val="0"/>
                      <w:marRight w:val="0"/>
                      <w:marTop w:val="0"/>
                      <w:marBottom w:val="0"/>
                      <w:divBdr>
                        <w:top w:val="none" w:sz="0" w:space="0" w:color="auto"/>
                        <w:left w:val="none" w:sz="0" w:space="0" w:color="auto"/>
                        <w:bottom w:val="none" w:sz="0" w:space="0" w:color="auto"/>
                        <w:right w:val="none" w:sz="0" w:space="0" w:color="auto"/>
                      </w:divBdr>
                    </w:div>
                    <w:div w:id="1556509582">
                      <w:marLeft w:val="0"/>
                      <w:marRight w:val="0"/>
                      <w:marTop w:val="0"/>
                      <w:marBottom w:val="0"/>
                      <w:divBdr>
                        <w:top w:val="none" w:sz="0" w:space="0" w:color="auto"/>
                        <w:left w:val="none" w:sz="0" w:space="0" w:color="auto"/>
                        <w:bottom w:val="none" w:sz="0" w:space="0" w:color="auto"/>
                        <w:right w:val="none" w:sz="0" w:space="0" w:color="auto"/>
                      </w:divBdr>
                    </w:div>
                    <w:div w:id="1567640059">
                      <w:marLeft w:val="0"/>
                      <w:marRight w:val="0"/>
                      <w:marTop w:val="0"/>
                      <w:marBottom w:val="0"/>
                      <w:divBdr>
                        <w:top w:val="none" w:sz="0" w:space="0" w:color="auto"/>
                        <w:left w:val="none" w:sz="0" w:space="0" w:color="auto"/>
                        <w:bottom w:val="none" w:sz="0" w:space="0" w:color="auto"/>
                        <w:right w:val="none" w:sz="0" w:space="0" w:color="auto"/>
                      </w:divBdr>
                    </w:div>
                    <w:div w:id="1590698613">
                      <w:marLeft w:val="0"/>
                      <w:marRight w:val="0"/>
                      <w:marTop w:val="0"/>
                      <w:marBottom w:val="0"/>
                      <w:divBdr>
                        <w:top w:val="none" w:sz="0" w:space="0" w:color="auto"/>
                        <w:left w:val="none" w:sz="0" w:space="0" w:color="auto"/>
                        <w:bottom w:val="none" w:sz="0" w:space="0" w:color="auto"/>
                        <w:right w:val="none" w:sz="0" w:space="0" w:color="auto"/>
                      </w:divBdr>
                      <w:divsChild>
                        <w:div w:id="1938711114">
                          <w:marLeft w:val="0"/>
                          <w:marRight w:val="0"/>
                          <w:marTop w:val="0"/>
                          <w:marBottom w:val="0"/>
                          <w:divBdr>
                            <w:top w:val="none" w:sz="0" w:space="0" w:color="auto"/>
                            <w:left w:val="none" w:sz="0" w:space="0" w:color="auto"/>
                            <w:bottom w:val="none" w:sz="0" w:space="0" w:color="auto"/>
                            <w:right w:val="none" w:sz="0" w:space="0" w:color="auto"/>
                          </w:divBdr>
                        </w:div>
                      </w:divsChild>
                    </w:div>
                    <w:div w:id="1603998407">
                      <w:marLeft w:val="0"/>
                      <w:marRight w:val="0"/>
                      <w:marTop w:val="0"/>
                      <w:marBottom w:val="0"/>
                      <w:divBdr>
                        <w:top w:val="none" w:sz="0" w:space="0" w:color="auto"/>
                        <w:left w:val="none" w:sz="0" w:space="0" w:color="auto"/>
                        <w:bottom w:val="none" w:sz="0" w:space="0" w:color="auto"/>
                        <w:right w:val="none" w:sz="0" w:space="0" w:color="auto"/>
                      </w:divBdr>
                    </w:div>
                    <w:div w:id="1667395603">
                      <w:marLeft w:val="0"/>
                      <w:marRight w:val="0"/>
                      <w:marTop w:val="0"/>
                      <w:marBottom w:val="0"/>
                      <w:divBdr>
                        <w:top w:val="none" w:sz="0" w:space="0" w:color="auto"/>
                        <w:left w:val="none" w:sz="0" w:space="0" w:color="auto"/>
                        <w:bottom w:val="none" w:sz="0" w:space="0" w:color="auto"/>
                        <w:right w:val="none" w:sz="0" w:space="0" w:color="auto"/>
                      </w:divBdr>
                      <w:divsChild>
                        <w:div w:id="1561361613">
                          <w:marLeft w:val="0"/>
                          <w:marRight w:val="0"/>
                          <w:marTop w:val="0"/>
                          <w:marBottom w:val="0"/>
                          <w:divBdr>
                            <w:top w:val="none" w:sz="0" w:space="0" w:color="auto"/>
                            <w:left w:val="none" w:sz="0" w:space="0" w:color="auto"/>
                            <w:bottom w:val="none" w:sz="0" w:space="0" w:color="auto"/>
                            <w:right w:val="none" w:sz="0" w:space="0" w:color="auto"/>
                          </w:divBdr>
                        </w:div>
                      </w:divsChild>
                    </w:div>
                    <w:div w:id="1668359057">
                      <w:marLeft w:val="0"/>
                      <w:marRight w:val="0"/>
                      <w:marTop w:val="0"/>
                      <w:marBottom w:val="0"/>
                      <w:divBdr>
                        <w:top w:val="none" w:sz="0" w:space="0" w:color="auto"/>
                        <w:left w:val="none" w:sz="0" w:space="0" w:color="auto"/>
                        <w:bottom w:val="none" w:sz="0" w:space="0" w:color="auto"/>
                        <w:right w:val="none" w:sz="0" w:space="0" w:color="auto"/>
                      </w:divBdr>
                      <w:divsChild>
                        <w:div w:id="317224223">
                          <w:marLeft w:val="0"/>
                          <w:marRight w:val="0"/>
                          <w:marTop w:val="0"/>
                          <w:marBottom w:val="0"/>
                          <w:divBdr>
                            <w:top w:val="none" w:sz="0" w:space="0" w:color="auto"/>
                            <w:left w:val="none" w:sz="0" w:space="0" w:color="auto"/>
                            <w:bottom w:val="none" w:sz="0" w:space="0" w:color="auto"/>
                            <w:right w:val="none" w:sz="0" w:space="0" w:color="auto"/>
                          </w:divBdr>
                        </w:div>
                      </w:divsChild>
                    </w:div>
                    <w:div w:id="1681010402">
                      <w:marLeft w:val="0"/>
                      <w:marRight w:val="0"/>
                      <w:marTop w:val="0"/>
                      <w:marBottom w:val="0"/>
                      <w:divBdr>
                        <w:top w:val="none" w:sz="0" w:space="0" w:color="auto"/>
                        <w:left w:val="none" w:sz="0" w:space="0" w:color="auto"/>
                        <w:bottom w:val="none" w:sz="0" w:space="0" w:color="auto"/>
                        <w:right w:val="none" w:sz="0" w:space="0" w:color="auto"/>
                      </w:divBdr>
                    </w:div>
                    <w:div w:id="1685814395">
                      <w:marLeft w:val="0"/>
                      <w:marRight w:val="0"/>
                      <w:marTop w:val="0"/>
                      <w:marBottom w:val="0"/>
                      <w:divBdr>
                        <w:top w:val="none" w:sz="0" w:space="0" w:color="auto"/>
                        <w:left w:val="none" w:sz="0" w:space="0" w:color="auto"/>
                        <w:bottom w:val="none" w:sz="0" w:space="0" w:color="auto"/>
                        <w:right w:val="none" w:sz="0" w:space="0" w:color="auto"/>
                      </w:divBdr>
                      <w:divsChild>
                        <w:div w:id="713311703">
                          <w:marLeft w:val="0"/>
                          <w:marRight w:val="0"/>
                          <w:marTop w:val="0"/>
                          <w:marBottom w:val="0"/>
                          <w:divBdr>
                            <w:top w:val="none" w:sz="0" w:space="0" w:color="auto"/>
                            <w:left w:val="none" w:sz="0" w:space="0" w:color="auto"/>
                            <w:bottom w:val="none" w:sz="0" w:space="0" w:color="auto"/>
                            <w:right w:val="none" w:sz="0" w:space="0" w:color="auto"/>
                          </w:divBdr>
                        </w:div>
                      </w:divsChild>
                    </w:div>
                    <w:div w:id="1710839599">
                      <w:marLeft w:val="0"/>
                      <w:marRight w:val="0"/>
                      <w:marTop w:val="0"/>
                      <w:marBottom w:val="0"/>
                      <w:divBdr>
                        <w:top w:val="none" w:sz="0" w:space="0" w:color="auto"/>
                        <w:left w:val="none" w:sz="0" w:space="0" w:color="auto"/>
                        <w:bottom w:val="none" w:sz="0" w:space="0" w:color="auto"/>
                        <w:right w:val="none" w:sz="0" w:space="0" w:color="auto"/>
                      </w:divBdr>
                      <w:divsChild>
                        <w:div w:id="1658802184">
                          <w:marLeft w:val="0"/>
                          <w:marRight w:val="0"/>
                          <w:marTop w:val="0"/>
                          <w:marBottom w:val="0"/>
                          <w:divBdr>
                            <w:top w:val="none" w:sz="0" w:space="0" w:color="auto"/>
                            <w:left w:val="none" w:sz="0" w:space="0" w:color="auto"/>
                            <w:bottom w:val="none" w:sz="0" w:space="0" w:color="auto"/>
                            <w:right w:val="none" w:sz="0" w:space="0" w:color="auto"/>
                          </w:divBdr>
                        </w:div>
                      </w:divsChild>
                    </w:div>
                    <w:div w:id="1721175589">
                      <w:marLeft w:val="0"/>
                      <w:marRight w:val="0"/>
                      <w:marTop w:val="0"/>
                      <w:marBottom w:val="0"/>
                      <w:divBdr>
                        <w:top w:val="none" w:sz="0" w:space="0" w:color="auto"/>
                        <w:left w:val="none" w:sz="0" w:space="0" w:color="auto"/>
                        <w:bottom w:val="none" w:sz="0" w:space="0" w:color="auto"/>
                        <w:right w:val="none" w:sz="0" w:space="0" w:color="auto"/>
                      </w:divBdr>
                      <w:divsChild>
                        <w:div w:id="862211894">
                          <w:marLeft w:val="0"/>
                          <w:marRight w:val="0"/>
                          <w:marTop w:val="0"/>
                          <w:marBottom w:val="0"/>
                          <w:divBdr>
                            <w:top w:val="none" w:sz="0" w:space="0" w:color="auto"/>
                            <w:left w:val="none" w:sz="0" w:space="0" w:color="auto"/>
                            <w:bottom w:val="none" w:sz="0" w:space="0" w:color="auto"/>
                            <w:right w:val="none" w:sz="0" w:space="0" w:color="auto"/>
                          </w:divBdr>
                        </w:div>
                      </w:divsChild>
                    </w:div>
                    <w:div w:id="1724671017">
                      <w:marLeft w:val="0"/>
                      <w:marRight w:val="0"/>
                      <w:marTop w:val="0"/>
                      <w:marBottom w:val="0"/>
                      <w:divBdr>
                        <w:top w:val="none" w:sz="0" w:space="0" w:color="auto"/>
                        <w:left w:val="none" w:sz="0" w:space="0" w:color="auto"/>
                        <w:bottom w:val="none" w:sz="0" w:space="0" w:color="auto"/>
                        <w:right w:val="none" w:sz="0" w:space="0" w:color="auto"/>
                      </w:divBdr>
                    </w:div>
                    <w:div w:id="1733040997">
                      <w:marLeft w:val="0"/>
                      <w:marRight w:val="0"/>
                      <w:marTop w:val="0"/>
                      <w:marBottom w:val="0"/>
                      <w:divBdr>
                        <w:top w:val="none" w:sz="0" w:space="0" w:color="auto"/>
                        <w:left w:val="none" w:sz="0" w:space="0" w:color="auto"/>
                        <w:bottom w:val="none" w:sz="0" w:space="0" w:color="auto"/>
                        <w:right w:val="none" w:sz="0" w:space="0" w:color="auto"/>
                      </w:divBdr>
                    </w:div>
                    <w:div w:id="1753116842">
                      <w:marLeft w:val="0"/>
                      <w:marRight w:val="0"/>
                      <w:marTop w:val="0"/>
                      <w:marBottom w:val="0"/>
                      <w:divBdr>
                        <w:top w:val="none" w:sz="0" w:space="0" w:color="auto"/>
                        <w:left w:val="none" w:sz="0" w:space="0" w:color="auto"/>
                        <w:bottom w:val="none" w:sz="0" w:space="0" w:color="auto"/>
                        <w:right w:val="none" w:sz="0" w:space="0" w:color="auto"/>
                      </w:divBdr>
                      <w:divsChild>
                        <w:div w:id="1818494232">
                          <w:marLeft w:val="0"/>
                          <w:marRight w:val="0"/>
                          <w:marTop w:val="0"/>
                          <w:marBottom w:val="0"/>
                          <w:divBdr>
                            <w:top w:val="none" w:sz="0" w:space="0" w:color="auto"/>
                            <w:left w:val="none" w:sz="0" w:space="0" w:color="auto"/>
                            <w:bottom w:val="none" w:sz="0" w:space="0" w:color="auto"/>
                            <w:right w:val="none" w:sz="0" w:space="0" w:color="auto"/>
                          </w:divBdr>
                        </w:div>
                      </w:divsChild>
                    </w:div>
                    <w:div w:id="1754010827">
                      <w:marLeft w:val="0"/>
                      <w:marRight w:val="0"/>
                      <w:marTop w:val="0"/>
                      <w:marBottom w:val="0"/>
                      <w:divBdr>
                        <w:top w:val="none" w:sz="0" w:space="0" w:color="auto"/>
                        <w:left w:val="none" w:sz="0" w:space="0" w:color="auto"/>
                        <w:bottom w:val="none" w:sz="0" w:space="0" w:color="auto"/>
                        <w:right w:val="none" w:sz="0" w:space="0" w:color="auto"/>
                      </w:divBdr>
                    </w:div>
                    <w:div w:id="1766804013">
                      <w:marLeft w:val="0"/>
                      <w:marRight w:val="0"/>
                      <w:marTop w:val="0"/>
                      <w:marBottom w:val="0"/>
                      <w:divBdr>
                        <w:top w:val="none" w:sz="0" w:space="0" w:color="auto"/>
                        <w:left w:val="none" w:sz="0" w:space="0" w:color="auto"/>
                        <w:bottom w:val="none" w:sz="0" w:space="0" w:color="auto"/>
                        <w:right w:val="none" w:sz="0" w:space="0" w:color="auto"/>
                      </w:divBdr>
                      <w:divsChild>
                        <w:div w:id="1944265062">
                          <w:marLeft w:val="0"/>
                          <w:marRight w:val="0"/>
                          <w:marTop w:val="0"/>
                          <w:marBottom w:val="0"/>
                          <w:divBdr>
                            <w:top w:val="none" w:sz="0" w:space="0" w:color="auto"/>
                            <w:left w:val="none" w:sz="0" w:space="0" w:color="auto"/>
                            <w:bottom w:val="none" w:sz="0" w:space="0" w:color="auto"/>
                            <w:right w:val="none" w:sz="0" w:space="0" w:color="auto"/>
                          </w:divBdr>
                        </w:div>
                      </w:divsChild>
                    </w:div>
                    <w:div w:id="1788423260">
                      <w:marLeft w:val="0"/>
                      <w:marRight w:val="0"/>
                      <w:marTop w:val="0"/>
                      <w:marBottom w:val="0"/>
                      <w:divBdr>
                        <w:top w:val="none" w:sz="0" w:space="0" w:color="auto"/>
                        <w:left w:val="none" w:sz="0" w:space="0" w:color="auto"/>
                        <w:bottom w:val="none" w:sz="0" w:space="0" w:color="auto"/>
                        <w:right w:val="none" w:sz="0" w:space="0" w:color="auto"/>
                      </w:divBdr>
                    </w:div>
                    <w:div w:id="1795371426">
                      <w:marLeft w:val="0"/>
                      <w:marRight w:val="0"/>
                      <w:marTop w:val="0"/>
                      <w:marBottom w:val="0"/>
                      <w:divBdr>
                        <w:top w:val="none" w:sz="0" w:space="0" w:color="auto"/>
                        <w:left w:val="none" w:sz="0" w:space="0" w:color="auto"/>
                        <w:bottom w:val="none" w:sz="0" w:space="0" w:color="auto"/>
                        <w:right w:val="none" w:sz="0" w:space="0" w:color="auto"/>
                      </w:divBdr>
                      <w:divsChild>
                        <w:div w:id="206113078">
                          <w:marLeft w:val="0"/>
                          <w:marRight w:val="0"/>
                          <w:marTop w:val="0"/>
                          <w:marBottom w:val="0"/>
                          <w:divBdr>
                            <w:top w:val="none" w:sz="0" w:space="0" w:color="auto"/>
                            <w:left w:val="none" w:sz="0" w:space="0" w:color="auto"/>
                            <w:bottom w:val="none" w:sz="0" w:space="0" w:color="auto"/>
                            <w:right w:val="none" w:sz="0" w:space="0" w:color="auto"/>
                          </w:divBdr>
                        </w:div>
                      </w:divsChild>
                    </w:div>
                    <w:div w:id="1805733727">
                      <w:marLeft w:val="0"/>
                      <w:marRight w:val="0"/>
                      <w:marTop w:val="0"/>
                      <w:marBottom w:val="0"/>
                      <w:divBdr>
                        <w:top w:val="none" w:sz="0" w:space="0" w:color="auto"/>
                        <w:left w:val="none" w:sz="0" w:space="0" w:color="auto"/>
                        <w:bottom w:val="none" w:sz="0" w:space="0" w:color="auto"/>
                        <w:right w:val="none" w:sz="0" w:space="0" w:color="auto"/>
                      </w:divBdr>
                    </w:div>
                    <w:div w:id="1809126321">
                      <w:marLeft w:val="0"/>
                      <w:marRight w:val="0"/>
                      <w:marTop w:val="0"/>
                      <w:marBottom w:val="0"/>
                      <w:divBdr>
                        <w:top w:val="none" w:sz="0" w:space="0" w:color="auto"/>
                        <w:left w:val="none" w:sz="0" w:space="0" w:color="auto"/>
                        <w:bottom w:val="none" w:sz="0" w:space="0" w:color="auto"/>
                        <w:right w:val="none" w:sz="0" w:space="0" w:color="auto"/>
                      </w:divBdr>
                      <w:divsChild>
                        <w:div w:id="522323577">
                          <w:marLeft w:val="0"/>
                          <w:marRight w:val="0"/>
                          <w:marTop w:val="0"/>
                          <w:marBottom w:val="0"/>
                          <w:divBdr>
                            <w:top w:val="none" w:sz="0" w:space="0" w:color="auto"/>
                            <w:left w:val="none" w:sz="0" w:space="0" w:color="auto"/>
                            <w:bottom w:val="none" w:sz="0" w:space="0" w:color="auto"/>
                            <w:right w:val="none" w:sz="0" w:space="0" w:color="auto"/>
                          </w:divBdr>
                        </w:div>
                      </w:divsChild>
                    </w:div>
                    <w:div w:id="1817453448">
                      <w:marLeft w:val="0"/>
                      <w:marRight w:val="0"/>
                      <w:marTop w:val="0"/>
                      <w:marBottom w:val="0"/>
                      <w:divBdr>
                        <w:top w:val="none" w:sz="0" w:space="0" w:color="auto"/>
                        <w:left w:val="none" w:sz="0" w:space="0" w:color="auto"/>
                        <w:bottom w:val="none" w:sz="0" w:space="0" w:color="auto"/>
                        <w:right w:val="none" w:sz="0" w:space="0" w:color="auto"/>
                      </w:divBdr>
                      <w:divsChild>
                        <w:div w:id="1303847337">
                          <w:marLeft w:val="0"/>
                          <w:marRight w:val="0"/>
                          <w:marTop w:val="0"/>
                          <w:marBottom w:val="0"/>
                          <w:divBdr>
                            <w:top w:val="none" w:sz="0" w:space="0" w:color="auto"/>
                            <w:left w:val="none" w:sz="0" w:space="0" w:color="auto"/>
                            <w:bottom w:val="none" w:sz="0" w:space="0" w:color="auto"/>
                            <w:right w:val="none" w:sz="0" w:space="0" w:color="auto"/>
                          </w:divBdr>
                        </w:div>
                      </w:divsChild>
                    </w:div>
                    <w:div w:id="1831676001">
                      <w:marLeft w:val="0"/>
                      <w:marRight w:val="0"/>
                      <w:marTop w:val="0"/>
                      <w:marBottom w:val="0"/>
                      <w:divBdr>
                        <w:top w:val="none" w:sz="0" w:space="0" w:color="auto"/>
                        <w:left w:val="none" w:sz="0" w:space="0" w:color="auto"/>
                        <w:bottom w:val="none" w:sz="0" w:space="0" w:color="auto"/>
                        <w:right w:val="none" w:sz="0" w:space="0" w:color="auto"/>
                      </w:divBdr>
                    </w:div>
                    <w:div w:id="1854302365">
                      <w:marLeft w:val="0"/>
                      <w:marRight w:val="0"/>
                      <w:marTop w:val="0"/>
                      <w:marBottom w:val="0"/>
                      <w:divBdr>
                        <w:top w:val="none" w:sz="0" w:space="0" w:color="auto"/>
                        <w:left w:val="none" w:sz="0" w:space="0" w:color="auto"/>
                        <w:bottom w:val="none" w:sz="0" w:space="0" w:color="auto"/>
                        <w:right w:val="none" w:sz="0" w:space="0" w:color="auto"/>
                      </w:divBdr>
                      <w:divsChild>
                        <w:div w:id="1508210289">
                          <w:marLeft w:val="0"/>
                          <w:marRight w:val="0"/>
                          <w:marTop w:val="0"/>
                          <w:marBottom w:val="0"/>
                          <w:divBdr>
                            <w:top w:val="none" w:sz="0" w:space="0" w:color="auto"/>
                            <w:left w:val="none" w:sz="0" w:space="0" w:color="auto"/>
                            <w:bottom w:val="none" w:sz="0" w:space="0" w:color="auto"/>
                            <w:right w:val="none" w:sz="0" w:space="0" w:color="auto"/>
                          </w:divBdr>
                        </w:div>
                      </w:divsChild>
                    </w:div>
                    <w:div w:id="1867212957">
                      <w:marLeft w:val="0"/>
                      <w:marRight w:val="0"/>
                      <w:marTop w:val="0"/>
                      <w:marBottom w:val="0"/>
                      <w:divBdr>
                        <w:top w:val="none" w:sz="0" w:space="0" w:color="auto"/>
                        <w:left w:val="none" w:sz="0" w:space="0" w:color="auto"/>
                        <w:bottom w:val="none" w:sz="0" w:space="0" w:color="auto"/>
                        <w:right w:val="none" w:sz="0" w:space="0" w:color="auto"/>
                      </w:divBdr>
                    </w:div>
                    <w:div w:id="1914658573">
                      <w:marLeft w:val="0"/>
                      <w:marRight w:val="0"/>
                      <w:marTop w:val="0"/>
                      <w:marBottom w:val="0"/>
                      <w:divBdr>
                        <w:top w:val="none" w:sz="0" w:space="0" w:color="auto"/>
                        <w:left w:val="none" w:sz="0" w:space="0" w:color="auto"/>
                        <w:bottom w:val="none" w:sz="0" w:space="0" w:color="auto"/>
                        <w:right w:val="none" w:sz="0" w:space="0" w:color="auto"/>
                      </w:divBdr>
                      <w:divsChild>
                        <w:div w:id="620302060">
                          <w:marLeft w:val="0"/>
                          <w:marRight w:val="0"/>
                          <w:marTop w:val="0"/>
                          <w:marBottom w:val="0"/>
                          <w:divBdr>
                            <w:top w:val="none" w:sz="0" w:space="0" w:color="auto"/>
                            <w:left w:val="none" w:sz="0" w:space="0" w:color="auto"/>
                            <w:bottom w:val="none" w:sz="0" w:space="0" w:color="auto"/>
                            <w:right w:val="none" w:sz="0" w:space="0" w:color="auto"/>
                          </w:divBdr>
                        </w:div>
                      </w:divsChild>
                    </w:div>
                    <w:div w:id="1916553951">
                      <w:marLeft w:val="0"/>
                      <w:marRight w:val="0"/>
                      <w:marTop w:val="0"/>
                      <w:marBottom w:val="0"/>
                      <w:divBdr>
                        <w:top w:val="none" w:sz="0" w:space="0" w:color="auto"/>
                        <w:left w:val="none" w:sz="0" w:space="0" w:color="auto"/>
                        <w:bottom w:val="none" w:sz="0" w:space="0" w:color="auto"/>
                        <w:right w:val="none" w:sz="0" w:space="0" w:color="auto"/>
                      </w:divBdr>
                    </w:div>
                    <w:div w:id="1923904915">
                      <w:marLeft w:val="0"/>
                      <w:marRight w:val="0"/>
                      <w:marTop w:val="0"/>
                      <w:marBottom w:val="0"/>
                      <w:divBdr>
                        <w:top w:val="none" w:sz="0" w:space="0" w:color="auto"/>
                        <w:left w:val="none" w:sz="0" w:space="0" w:color="auto"/>
                        <w:bottom w:val="none" w:sz="0" w:space="0" w:color="auto"/>
                        <w:right w:val="none" w:sz="0" w:space="0" w:color="auto"/>
                      </w:divBdr>
                    </w:div>
                    <w:div w:id="1940986797">
                      <w:marLeft w:val="0"/>
                      <w:marRight w:val="0"/>
                      <w:marTop w:val="0"/>
                      <w:marBottom w:val="0"/>
                      <w:divBdr>
                        <w:top w:val="none" w:sz="0" w:space="0" w:color="auto"/>
                        <w:left w:val="none" w:sz="0" w:space="0" w:color="auto"/>
                        <w:bottom w:val="none" w:sz="0" w:space="0" w:color="auto"/>
                        <w:right w:val="none" w:sz="0" w:space="0" w:color="auto"/>
                      </w:divBdr>
                      <w:divsChild>
                        <w:div w:id="587929474">
                          <w:marLeft w:val="0"/>
                          <w:marRight w:val="0"/>
                          <w:marTop w:val="0"/>
                          <w:marBottom w:val="0"/>
                          <w:divBdr>
                            <w:top w:val="none" w:sz="0" w:space="0" w:color="auto"/>
                            <w:left w:val="none" w:sz="0" w:space="0" w:color="auto"/>
                            <w:bottom w:val="none" w:sz="0" w:space="0" w:color="auto"/>
                            <w:right w:val="none" w:sz="0" w:space="0" w:color="auto"/>
                          </w:divBdr>
                        </w:div>
                      </w:divsChild>
                    </w:div>
                    <w:div w:id="1963422089">
                      <w:marLeft w:val="0"/>
                      <w:marRight w:val="0"/>
                      <w:marTop w:val="0"/>
                      <w:marBottom w:val="0"/>
                      <w:divBdr>
                        <w:top w:val="none" w:sz="0" w:space="0" w:color="auto"/>
                        <w:left w:val="none" w:sz="0" w:space="0" w:color="auto"/>
                        <w:bottom w:val="none" w:sz="0" w:space="0" w:color="auto"/>
                        <w:right w:val="none" w:sz="0" w:space="0" w:color="auto"/>
                      </w:divBdr>
                      <w:divsChild>
                        <w:div w:id="1434662952">
                          <w:marLeft w:val="0"/>
                          <w:marRight w:val="0"/>
                          <w:marTop w:val="0"/>
                          <w:marBottom w:val="0"/>
                          <w:divBdr>
                            <w:top w:val="none" w:sz="0" w:space="0" w:color="auto"/>
                            <w:left w:val="none" w:sz="0" w:space="0" w:color="auto"/>
                            <w:bottom w:val="none" w:sz="0" w:space="0" w:color="auto"/>
                            <w:right w:val="none" w:sz="0" w:space="0" w:color="auto"/>
                          </w:divBdr>
                        </w:div>
                      </w:divsChild>
                    </w:div>
                    <w:div w:id="1971090980">
                      <w:marLeft w:val="0"/>
                      <w:marRight w:val="0"/>
                      <w:marTop w:val="0"/>
                      <w:marBottom w:val="0"/>
                      <w:divBdr>
                        <w:top w:val="none" w:sz="0" w:space="0" w:color="auto"/>
                        <w:left w:val="none" w:sz="0" w:space="0" w:color="auto"/>
                        <w:bottom w:val="none" w:sz="0" w:space="0" w:color="auto"/>
                        <w:right w:val="none" w:sz="0" w:space="0" w:color="auto"/>
                      </w:divBdr>
                    </w:div>
                    <w:div w:id="1974559768">
                      <w:marLeft w:val="0"/>
                      <w:marRight w:val="0"/>
                      <w:marTop w:val="0"/>
                      <w:marBottom w:val="0"/>
                      <w:divBdr>
                        <w:top w:val="none" w:sz="0" w:space="0" w:color="auto"/>
                        <w:left w:val="none" w:sz="0" w:space="0" w:color="auto"/>
                        <w:bottom w:val="none" w:sz="0" w:space="0" w:color="auto"/>
                        <w:right w:val="none" w:sz="0" w:space="0" w:color="auto"/>
                      </w:divBdr>
                      <w:divsChild>
                        <w:div w:id="1198935352">
                          <w:marLeft w:val="0"/>
                          <w:marRight w:val="0"/>
                          <w:marTop w:val="0"/>
                          <w:marBottom w:val="0"/>
                          <w:divBdr>
                            <w:top w:val="none" w:sz="0" w:space="0" w:color="auto"/>
                            <w:left w:val="none" w:sz="0" w:space="0" w:color="auto"/>
                            <w:bottom w:val="none" w:sz="0" w:space="0" w:color="auto"/>
                            <w:right w:val="none" w:sz="0" w:space="0" w:color="auto"/>
                          </w:divBdr>
                        </w:div>
                      </w:divsChild>
                    </w:div>
                    <w:div w:id="1977370352">
                      <w:marLeft w:val="0"/>
                      <w:marRight w:val="0"/>
                      <w:marTop w:val="0"/>
                      <w:marBottom w:val="0"/>
                      <w:divBdr>
                        <w:top w:val="none" w:sz="0" w:space="0" w:color="auto"/>
                        <w:left w:val="none" w:sz="0" w:space="0" w:color="auto"/>
                        <w:bottom w:val="none" w:sz="0" w:space="0" w:color="auto"/>
                        <w:right w:val="none" w:sz="0" w:space="0" w:color="auto"/>
                      </w:divBdr>
                      <w:divsChild>
                        <w:div w:id="51127098">
                          <w:marLeft w:val="0"/>
                          <w:marRight w:val="0"/>
                          <w:marTop w:val="0"/>
                          <w:marBottom w:val="0"/>
                          <w:divBdr>
                            <w:top w:val="none" w:sz="0" w:space="0" w:color="auto"/>
                            <w:left w:val="none" w:sz="0" w:space="0" w:color="auto"/>
                            <w:bottom w:val="none" w:sz="0" w:space="0" w:color="auto"/>
                            <w:right w:val="none" w:sz="0" w:space="0" w:color="auto"/>
                          </w:divBdr>
                        </w:div>
                      </w:divsChild>
                    </w:div>
                    <w:div w:id="1990330085">
                      <w:marLeft w:val="0"/>
                      <w:marRight w:val="0"/>
                      <w:marTop w:val="0"/>
                      <w:marBottom w:val="0"/>
                      <w:divBdr>
                        <w:top w:val="none" w:sz="0" w:space="0" w:color="auto"/>
                        <w:left w:val="none" w:sz="0" w:space="0" w:color="auto"/>
                        <w:bottom w:val="none" w:sz="0" w:space="0" w:color="auto"/>
                        <w:right w:val="none" w:sz="0" w:space="0" w:color="auto"/>
                      </w:divBdr>
                    </w:div>
                    <w:div w:id="2000764477">
                      <w:marLeft w:val="0"/>
                      <w:marRight w:val="0"/>
                      <w:marTop w:val="0"/>
                      <w:marBottom w:val="0"/>
                      <w:divBdr>
                        <w:top w:val="none" w:sz="0" w:space="0" w:color="auto"/>
                        <w:left w:val="none" w:sz="0" w:space="0" w:color="auto"/>
                        <w:bottom w:val="none" w:sz="0" w:space="0" w:color="auto"/>
                        <w:right w:val="none" w:sz="0" w:space="0" w:color="auto"/>
                      </w:divBdr>
                      <w:divsChild>
                        <w:div w:id="60452208">
                          <w:marLeft w:val="0"/>
                          <w:marRight w:val="0"/>
                          <w:marTop w:val="0"/>
                          <w:marBottom w:val="0"/>
                          <w:divBdr>
                            <w:top w:val="none" w:sz="0" w:space="0" w:color="auto"/>
                            <w:left w:val="none" w:sz="0" w:space="0" w:color="auto"/>
                            <w:bottom w:val="none" w:sz="0" w:space="0" w:color="auto"/>
                            <w:right w:val="none" w:sz="0" w:space="0" w:color="auto"/>
                          </w:divBdr>
                        </w:div>
                      </w:divsChild>
                    </w:div>
                    <w:div w:id="2061661227">
                      <w:marLeft w:val="0"/>
                      <w:marRight w:val="0"/>
                      <w:marTop w:val="0"/>
                      <w:marBottom w:val="0"/>
                      <w:divBdr>
                        <w:top w:val="none" w:sz="0" w:space="0" w:color="auto"/>
                        <w:left w:val="none" w:sz="0" w:space="0" w:color="auto"/>
                        <w:bottom w:val="none" w:sz="0" w:space="0" w:color="auto"/>
                        <w:right w:val="none" w:sz="0" w:space="0" w:color="auto"/>
                      </w:divBdr>
                      <w:divsChild>
                        <w:div w:id="1948192599">
                          <w:marLeft w:val="0"/>
                          <w:marRight w:val="0"/>
                          <w:marTop w:val="0"/>
                          <w:marBottom w:val="0"/>
                          <w:divBdr>
                            <w:top w:val="none" w:sz="0" w:space="0" w:color="auto"/>
                            <w:left w:val="none" w:sz="0" w:space="0" w:color="auto"/>
                            <w:bottom w:val="none" w:sz="0" w:space="0" w:color="auto"/>
                            <w:right w:val="none" w:sz="0" w:space="0" w:color="auto"/>
                          </w:divBdr>
                        </w:div>
                      </w:divsChild>
                    </w:div>
                    <w:div w:id="2064450572">
                      <w:marLeft w:val="0"/>
                      <w:marRight w:val="0"/>
                      <w:marTop w:val="0"/>
                      <w:marBottom w:val="0"/>
                      <w:divBdr>
                        <w:top w:val="none" w:sz="0" w:space="0" w:color="auto"/>
                        <w:left w:val="none" w:sz="0" w:space="0" w:color="auto"/>
                        <w:bottom w:val="none" w:sz="0" w:space="0" w:color="auto"/>
                        <w:right w:val="none" w:sz="0" w:space="0" w:color="auto"/>
                      </w:divBdr>
                    </w:div>
                    <w:div w:id="2068410527">
                      <w:marLeft w:val="0"/>
                      <w:marRight w:val="0"/>
                      <w:marTop w:val="0"/>
                      <w:marBottom w:val="0"/>
                      <w:divBdr>
                        <w:top w:val="none" w:sz="0" w:space="0" w:color="auto"/>
                        <w:left w:val="none" w:sz="0" w:space="0" w:color="auto"/>
                        <w:bottom w:val="none" w:sz="0" w:space="0" w:color="auto"/>
                        <w:right w:val="none" w:sz="0" w:space="0" w:color="auto"/>
                      </w:divBdr>
                      <w:divsChild>
                        <w:div w:id="2036079921">
                          <w:marLeft w:val="0"/>
                          <w:marRight w:val="0"/>
                          <w:marTop w:val="0"/>
                          <w:marBottom w:val="0"/>
                          <w:divBdr>
                            <w:top w:val="none" w:sz="0" w:space="0" w:color="auto"/>
                            <w:left w:val="none" w:sz="0" w:space="0" w:color="auto"/>
                            <w:bottom w:val="none" w:sz="0" w:space="0" w:color="auto"/>
                            <w:right w:val="none" w:sz="0" w:space="0" w:color="auto"/>
                          </w:divBdr>
                        </w:div>
                      </w:divsChild>
                    </w:div>
                    <w:div w:id="2095977155">
                      <w:marLeft w:val="0"/>
                      <w:marRight w:val="0"/>
                      <w:marTop w:val="0"/>
                      <w:marBottom w:val="0"/>
                      <w:divBdr>
                        <w:top w:val="none" w:sz="0" w:space="0" w:color="auto"/>
                        <w:left w:val="none" w:sz="0" w:space="0" w:color="auto"/>
                        <w:bottom w:val="none" w:sz="0" w:space="0" w:color="auto"/>
                        <w:right w:val="none" w:sz="0" w:space="0" w:color="auto"/>
                      </w:divBdr>
                    </w:div>
                    <w:div w:id="2097088142">
                      <w:marLeft w:val="0"/>
                      <w:marRight w:val="0"/>
                      <w:marTop w:val="0"/>
                      <w:marBottom w:val="0"/>
                      <w:divBdr>
                        <w:top w:val="none" w:sz="0" w:space="0" w:color="auto"/>
                        <w:left w:val="none" w:sz="0" w:space="0" w:color="auto"/>
                        <w:bottom w:val="none" w:sz="0" w:space="0" w:color="auto"/>
                        <w:right w:val="none" w:sz="0" w:space="0" w:color="auto"/>
                      </w:divBdr>
                    </w:div>
                    <w:div w:id="2112167419">
                      <w:marLeft w:val="0"/>
                      <w:marRight w:val="0"/>
                      <w:marTop w:val="0"/>
                      <w:marBottom w:val="0"/>
                      <w:divBdr>
                        <w:top w:val="none" w:sz="0" w:space="0" w:color="auto"/>
                        <w:left w:val="none" w:sz="0" w:space="0" w:color="auto"/>
                        <w:bottom w:val="none" w:sz="0" w:space="0" w:color="auto"/>
                        <w:right w:val="none" w:sz="0" w:space="0" w:color="auto"/>
                      </w:divBdr>
                    </w:div>
                    <w:div w:id="2122140764">
                      <w:marLeft w:val="0"/>
                      <w:marRight w:val="0"/>
                      <w:marTop w:val="0"/>
                      <w:marBottom w:val="0"/>
                      <w:divBdr>
                        <w:top w:val="none" w:sz="0" w:space="0" w:color="auto"/>
                        <w:left w:val="none" w:sz="0" w:space="0" w:color="auto"/>
                        <w:bottom w:val="none" w:sz="0" w:space="0" w:color="auto"/>
                        <w:right w:val="none" w:sz="0" w:space="0" w:color="auto"/>
                      </w:divBdr>
                    </w:div>
                    <w:div w:id="2124155290">
                      <w:marLeft w:val="0"/>
                      <w:marRight w:val="0"/>
                      <w:marTop w:val="0"/>
                      <w:marBottom w:val="0"/>
                      <w:divBdr>
                        <w:top w:val="none" w:sz="0" w:space="0" w:color="auto"/>
                        <w:left w:val="none" w:sz="0" w:space="0" w:color="auto"/>
                        <w:bottom w:val="none" w:sz="0" w:space="0" w:color="auto"/>
                        <w:right w:val="none" w:sz="0" w:space="0" w:color="auto"/>
                      </w:divBdr>
                    </w:div>
                    <w:div w:id="2128234589">
                      <w:marLeft w:val="0"/>
                      <w:marRight w:val="0"/>
                      <w:marTop w:val="0"/>
                      <w:marBottom w:val="0"/>
                      <w:divBdr>
                        <w:top w:val="none" w:sz="0" w:space="0" w:color="auto"/>
                        <w:left w:val="none" w:sz="0" w:space="0" w:color="auto"/>
                        <w:bottom w:val="none" w:sz="0" w:space="0" w:color="auto"/>
                        <w:right w:val="none" w:sz="0" w:space="0" w:color="auto"/>
                      </w:divBdr>
                      <w:divsChild>
                        <w:div w:id="238444971">
                          <w:marLeft w:val="0"/>
                          <w:marRight w:val="0"/>
                          <w:marTop w:val="0"/>
                          <w:marBottom w:val="0"/>
                          <w:divBdr>
                            <w:top w:val="none" w:sz="0" w:space="0" w:color="auto"/>
                            <w:left w:val="none" w:sz="0" w:space="0" w:color="auto"/>
                            <w:bottom w:val="none" w:sz="0" w:space="0" w:color="auto"/>
                            <w:right w:val="none" w:sz="0" w:space="0" w:color="auto"/>
                          </w:divBdr>
                        </w:div>
                      </w:divsChild>
                    </w:div>
                    <w:div w:id="2129228654">
                      <w:marLeft w:val="0"/>
                      <w:marRight w:val="0"/>
                      <w:marTop w:val="0"/>
                      <w:marBottom w:val="0"/>
                      <w:divBdr>
                        <w:top w:val="none" w:sz="0" w:space="0" w:color="auto"/>
                        <w:left w:val="none" w:sz="0" w:space="0" w:color="auto"/>
                        <w:bottom w:val="none" w:sz="0" w:space="0" w:color="auto"/>
                        <w:right w:val="none" w:sz="0" w:space="0" w:color="auto"/>
                      </w:divBdr>
                    </w:div>
                    <w:div w:id="2132623129">
                      <w:marLeft w:val="0"/>
                      <w:marRight w:val="0"/>
                      <w:marTop w:val="0"/>
                      <w:marBottom w:val="0"/>
                      <w:divBdr>
                        <w:top w:val="none" w:sz="0" w:space="0" w:color="auto"/>
                        <w:left w:val="none" w:sz="0" w:space="0" w:color="auto"/>
                        <w:bottom w:val="none" w:sz="0" w:space="0" w:color="auto"/>
                        <w:right w:val="none" w:sz="0" w:space="0" w:color="auto"/>
                      </w:divBdr>
                      <w:divsChild>
                        <w:div w:id="1610041853">
                          <w:marLeft w:val="0"/>
                          <w:marRight w:val="0"/>
                          <w:marTop w:val="0"/>
                          <w:marBottom w:val="0"/>
                          <w:divBdr>
                            <w:top w:val="none" w:sz="0" w:space="0" w:color="auto"/>
                            <w:left w:val="none" w:sz="0" w:space="0" w:color="auto"/>
                            <w:bottom w:val="none" w:sz="0" w:space="0" w:color="auto"/>
                            <w:right w:val="none" w:sz="0" w:space="0" w:color="auto"/>
                          </w:divBdr>
                        </w:div>
                      </w:divsChild>
                    </w:div>
                    <w:div w:id="2141528808">
                      <w:marLeft w:val="0"/>
                      <w:marRight w:val="0"/>
                      <w:marTop w:val="0"/>
                      <w:marBottom w:val="0"/>
                      <w:divBdr>
                        <w:top w:val="none" w:sz="0" w:space="0" w:color="auto"/>
                        <w:left w:val="none" w:sz="0" w:space="0" w:color="auto"/>
                        <w:bottom w:val="none" w:sz="0" w:space="0" w:color="auto"/>
                        <w:right w:val="none" w:sz="0" w:space="0" w:color="auto"/>
                      </w:divBdr>
                      <w:divsChild>
                        <w:div w:id="132955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613536">
          <w:marLeft w:val="0"/>
          <w:marRight w:val="0"/>
          <w:marTop w:val="0"/>
          <w:marBottom w:val="0"/>
          <w:divBdr>
            <w:top w:val="none" w:sz="0" w:space="0" w:color="auto"/>
            <w:left w:val="none" w:sz="0" w:space="0" w:color="auto"/>
            <w:bottom w:val="none" w:sz="0" w:space="0" w:color="auto"/>
            <w:right w:val="none" w:sz="0" w:space="0" w:color="auto"/>
          </w:divBdr>
          <w:divsChild>
            <w:div w:id="1350250998">
              <w:marLeft w:val="0"/>
              <w:marRight w:val="0"/>
              <w:marTop w:val="0"/>
              <w:marBottom w:val="0"/>
              <w:divBdr>
                <w:top w:val="none" w:sz="0" w:space="0" w:color="auto"/>
                <w:left w:val="none" w:sz="0" w:space="0" w:color="auto"/>
                <w:bottom w:val="none" w:sz="0" w:space="0" w:color="auto"/>
                <w:right w:val="none" w:sz="0" w:space="0" w:color="auto"/>
              </w:divBdr>
              <w:divsChild>
                <w:div w:id="110218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313137">
      <w:bodyDiv w:val="1"/>
      <w:marLeft w:val="0"/>
      <w:marRight w:val="0"/>
      <w:marTop w:val="0"/>
      <w:marBottom w:val="0"/>
      <w:divBdr>
        <w:top w:val="none" w:sz="0" w:space="0" w:color="auto"/>
        <w:left w:val="none" w:sz="0" w:space="0" w:color="auto"/>
        <w:bottom w:val="none" w:sz="0" w:space="0" w:color="auto"/>
        <w:right w:val="none" w:sz="0" w:space="0" w:color="auto"/>
      </w:divBdr>
    </w:div>
    <w:div w:id="1949657735">
      <w:bodyDiv w:val="1"/>
      <w:marLeft w:val="0"/>
      <w:marRight w:val="0"/>
      <w:marTop w:val="0"/>
      <w:marBottom w:val="0"/>
      <w:divBdr>
        <w:top w:val="none" w:sz="0" w:space="0" w:color="auto"/>
        <w:left w:val="none" w:sz="0" w:space="0" w:color="auto"/>
        <w:bottom w:val="none" w:sz="0" w:space="0" w:color="auto"/>
        <w:right w:val="none" w:sz="0" w:space="0" w:color="auto"/>
      </w:divBdr>
    </w:div>
    <w:div w:id="1951156628">
      <w:bodyDiv w:val="1"/>
      <w:marLeft w:val="0"/>
      <w:marRight w:val="0"/>
      <w:marTop w:val="0"/>
      <w:marBottom w:val="0"/>
      <w:divBdr>
        <w:top w:val="none" w:sz="0" w:space="0" w:color="auto"/>
        <w:left w:val="none" w:sz="0" w:space="0" w:color="auto"/>
        <w:bottom w:val="none" w:sz="0" w:space="0" w:color="auto"/>
        <w:right w:val="none" w:sz="0" w:space="0" w:color="auto"/>
      </w:divBdr>
    </w:div>
    <w:div w:id="1952542574">
      <w:bodyDiv w:val="1"/>
      <w:marLeft w:val="0"/>
      <w:marRight w:val="0"/>
      <w:marTop w:val="0"/>
      <w:marBottom w:val="0"/>
      <w:divBdr>
        <w:top w:val="none" w:sz="0" w:space="0" w:color="auto"/>
        <w:left w:val="none" w:sz="0" w:space="0" w:color="auto"/>
        <w:bottom w:val="none" w:sz="0" w:space="0" w:color="auto"/>
        <w:right w:val="none" w:sz="0" w:space="0" w:color="auto"/>
      </w:divBdr>
      <w:divsChild>
        <w:div w:id="664744960">
          <w:marLeft w:val="0"/>
          <w:marRight w:val="0"/>
          <w:marTop w:val="0"/>
          <w:marBottom w:val="0"/>
          <w:divBdr>
            <w:top w:val="none" w:sz="0" w:space="0" w:color="auto"/>
            <w:left w:val="none" w:sz="0" w:space="0" w:color="auto"/>
            <w:bottom w:val="none" w:sz="0" w:space="0" w:color="auto"/>
            <w:right w:val="none" w:sz="0" w:space="0" w:color="auto"/>
          </w:divBdr>
        </w:div>
      </w:divsChild>
    </w:div>
    <w:div w:id="1962178357">
      <w:bodyDiv w:val="1"/>
      <w:marLeft w:val="0"/>
      <w:marRight w:val="0"/>
      <w:marTop w:val="0"/>
      <w:marBottom w:val="0"/>
      <w:divBdr>
        <w:top w:val="none" w:sz="0" w:space="0" w:color="auto"/>
        <w:left w:val="none" w:sz="0" w:space="0" w:color="auto"/>
        <w:bottom w:val="none" w:sz="0" w:space="0" w:color="auto"/>
        <w:right w:val="none" w:sz="0" w:space="0" w:color="auto"/>
      </w:divBdr>
    </w:div>
    <w:div w:id="1971085644">
      <w:bodyDiv w:val="1"/>
      <w:marLeft w:val="0"/>
      <w:marRight w:val="0"/>
      <w:marTop w:val="0"/>
      <w:marBottom w:val="0"/>
      <w:divBdr>
        <w:top w:val="none" w:sz="0" w:space="0" w:color="auto"/>
        <w:left w:val="none" w:sz="0" w:space="0" w:color="auto"/>
        <w:bottom w:val="none" w:sz="0" w:space="0" w:color="auto"/>
        <w:right w:val="none" w:sz="0" w:space="0" w:color="auto"/>
      </w:divBdr>
    </w:div>
    <w:div w:id="1971813993">
      <w:bodyDiv w:val="1"/>
      <w:marLeft w:val="0"/>
      <w:marRight w:val="0"/>
      <w:marTop w:val="0"/>
      <w:marBottom w:val="0"/>
      <w:divBdr>
        <w:top w:val="none" w:sz="0" w:space="0" w:color="auto"/>
        <w:left w:val="none" w:sz="0" w:space="0" w:color="auto"/>
        <w:bottom w:val="none" w:sz="0" w:space="0" w:color="auto"/>
        <w:right w:val="none" w:sz="0" w:space="0" w:color="auto"/>
      </w:divBdr>
    </w:div>
    <w:div w:id="1991589464">
      <w:bodyDiv w:val="1"/>
      <w:marLeft w:val="0"/>
      <w:marRight w:val="0"/>
      <w:marTop w:val="0"/>
      <w:marBottom w:val="0"/>
      <w:divBdr>
        <w:top w:val="none" w:sz="0" w:space="0" w:color="auto"/>
        <w:left w:val="none" w:sz="0" w:space="0" w:color="auto"/>
        <w:bottom w:val="none" w:sz="0" w:space="0" w:color="auto"/>
        <w:right w:val="none" w:sz="0" w:space="0" w:color="auto"/>
      </w:divBdr>
    </w:div>
    <w:div w:id="1998461338">
      <w:bodyDiv w:val="1"/>
      <w:marLeft w:val="0"/>
      <w:marRight w:val="0"/>
      <w:marTop w:val="0"/>
      <w:marBottom w:val="0"/>
      <w:divBdr>
        <w:top w:val="none" w:sz="0" w:space="0" w:color="auto"/>
        <w:left w:val="none" w:sz="0" w:space="0" w:color="auto"/>
        <w:bottom w:val="none" w:sz="0" w:space="0" w:color="auto"/>
        <w:right w:val="none" w:sz="0" w:space="0" w:color="auto"/>
      </w:divBdr>
    </w:div>
    <w:div w:id="2000695223">
      <w:bodyDiv w:val="1"/>
      <w:marLeft w:val="0"/>
      <w:marRight w:val="0"/>
      <w:marTop w:val="0"/>
      <w:marBottom w:val="0"/>
      <w:divBdr>
        <w:top w:val="none" w:sz="0" w:space="0" w:color="auto"/>
        <w:left w:val="none" w:sz="0" w:space="0" w:color="auto"/>
        <w:bottom w:val="none" w:sz="0" w:space="0" w:color="auto"/>
        <w:right w:val="none" w:sz="0" w:space="0" w:color="auto"/>
      </w:divBdr>
    </w:div>
    <w:div w:id="2009671946">
      <w:bodyDiv w:val="1"/>
      <w:marLeft w:val="0"/>
      <w:marRight w:val="0"/>
      <w:marTop w:val="0"/>
      <w:marBottom w:val="0"/>
      <w:divBdr>
        <w:top w:val="none" w:sz="0" w:space="0" w:color="auto"/>
        <w:left w:val="none" w:sz="0" w:space="0" w:color="auto"/>
        <w:bottom w:val="none" w:sz="0" w:space="0" w:color="auto"/>
        <w:right w:val="none" w:sz="0" w:space="0" w:color="auto"/>
      </w:divBdr>
      <w:divsChild>
        <w:div w:id="36585647">
          <w:marLeft w:val="0"/>
          <w:marRight w:val="0"/>
          <w:marTop w:val="0"/>
          <w:marBottom w:val="0"/>
          <w:divBdr>
            <w:top w:val="none" w:sz="0" w:space="0" w:color="auto"/>
            <w:left w:val="none" w:sz="0" w:space="0" w:color="auto"/>
            <w:bottom w:val="none" w:sz="0" w:space="0" w:color="auto"/>
            <w:right w:val="none" w:sz="0" w:space="0" w:color="auto"/>
          </w:divBdr>
        </w:div>
        <w:div w:id="157312622">
          <w:marLeft w:val="0"/>
          <w:marRight w:val="0"/>
          <w:marTop w:val="0"/>
          <w:marBottom w:val="0"/>
          <w:divBdr>
            <w:top w:val="none" w:sz="0" w:space="0" w:color="auto"/>
            <w:left w:val="none" w:sz="0" w:space="0" w:color="auto"/>
            <w:bottom w:val="none" w:sz="0" w:space="0" w:color="auto"/>
            <w:right w:val="none" w:sz="0" w:space="0" w:color="auto"/>
          </w:divBdr>
        </w:div>
        <w:div w:id="158927499">
          <w:marLeft w:val="0"/>
          <w:marRight w:val="0"/>
          <w:marTop w:val="0"/>
          <w:marBottom w:val="0"/>
          <w:divBdr>
            <w:top w:val="none" w:sz="0" w:space="0" w:color="auto"/>
            <w:left w:val="none" w:sz="0" w:space="0" w:color="auto"/>
            <w:bottom w:val="none" w:sz="0" w:space="0" w:color="auto"/>
            <w:right w:val="none" w:sz="0" w:space="0" w:color="auto"/>
          </w:divBdr>
        </w:div>
        <w:div w:id="189297022">
          <w:marLeft w:val="0"/>
          <w:marRight w:val="0"/>
          <w:marTop w:val="0"/>
          <w:marBottom w:val="0"/>
          <w:divBdr>
            <w:top w:val="none" w:sz="0" w:space="0" w:color="auto"/>
            <w:left w:val="none" w:sz="0" w:space="0" w:color="auto"/>
            <w:bottom w:val="none" w:sz="0" w:space="0" w:color="auto"/>
            <w:right w:val="none" w:sz="0" w:space="0" w:color="auto"/>
          </w:divBdr>
        </w:div>
        <w:div w:id="193346832">
          <w:marLeft w:val="0"/>
          <w:marRight w:val="0"/>
          <w:marTop w:val="0"/>
          <w:marBottom w:val="0"/>
          <w:divBdr>
            <w:top w:val="none" w:sz="0" w:space="0" w:color="auto"/>
            <w:left w:val="none" w:sz="0" w:space="0" w:color="auto"/>
            <w:bottom w:val="none" w:sz="0" w:space="0" w:color="auto"/>
            <w:right w:val="none" w:sz="0" w:space="0" w:color="auto"/>
          </w:divBdr>
        </w:div>
        <w:div w:id="237248271">
          <w:marLeft w:val="0"/>
          <w:marRight w:val="0"/>
          <w:marTop w:val="0"/>
          <w:marBottom w:val="0"/>
          <w:divBdr>
            <w:top w:val="none" w:sz="0" w:space="0" w:color="auto"/>
            <w:left w:val="none" w:sz="0" w:space="0" w:color="auto"/>
            <w:bottom w:val="none" w:sz="0" w:space="0" w:color="auto"/>
            <w:right w:val="none" w:sz="0" w:space="0" w:color="auto"/>
          </w:divBdr>
        </w:div>
        <w:div w:id="242691074">
          <w:marLeft w:val="0"/>
          <w:marRight w:val="0"/>
          <w:marTop w:val="0"/>
          <w:marBottom w:val="0"/>
          <w:divBdr>
            <w:top w:val="none" w:sz="0" w:space="0" w:color="auto"/>
            <w:left w:val="none" w:sz="0" w:space="0" w:color="auto"/>
            <w:bottom w:val="none" w:sz="0" w:space="0" w:color="auto"/>
            <w:right w:val="none" w:sz="0" w:space="0" w:color="auto"/>
          </w:divBdr>
        </w:div>
        <w:div w:id="282931393">
          <w:marLeft w:val="0"/>
          <w:marRight w:val="0"/>
          <w:marTop w:val="0"/>
          <w:marBottom w:val="0"/>
          <w:divBdr>
            <w:top w:val="none" w:sz="0" w:space="0" w:color="auto"/>
            <w:left w:val="none" w:sz="0" w:space="0" w:color="auto"/>
            <w:bottom w:val="none" w:sz="0" w:space="0" w:color="auto"/>
            <w:right w:val="none" w:sz="0" w:space="0" w:color="auto"/>
          </w:divBdr>
        </w:div>
        <w:div w:id="291525359">
          <w:marLeft w:val="0"/>
          <w:marRight w:val="0"/>
          <w:marTop w:val="0"/>
          <w:marBottom w:val="0"/>
          <w:divBdr>
            <w:top w:val="none" w:sz="0" w:space="0" w:color="auto"/>
            <w:left w:val="none" w:sz="0" w:space="0" w:color="auto"/>
            <w:bottom w:val="none" w:sz="0" w:space="0" w:color="auto"/>
            <w:right w:val="none" w:sz="0" w:space="0" w:color="auto"/>
          </w:divBdr>
        </w:div>
        <w:div w:id="349338179">
          <w:marLeft w:val="0"/>
          <w:marRight w:val="0"/>
          <w:marTop w:val="0"/>
          <w:marBottom w:val="0"/>
          <w:divBdr>
            <w:top w:val="none" w:sz="0" w:space="0" w:color="auto"/>
            <w:left w:val="none" w:sz="0" w:space="0" w:color="auto"/>
            <w:bottom w:val="none" w:sz="0" w:space="0" w:color="auto"/>
            <w:right w:val="none" w:sz="0" w:space="0" w:color="auto"/>
          </w:divBdr>
        </w:div>
        <w:div w:id="379549109">
          <w:marLeft w:val="0"/>
          <w:marRight w:val="0"/>
          <w:marTop w:val="0"/>
          <w:marBottom w:val="0"/>
          <w:divBdr>
            <w:top w:val="none" w:sz="0" w:space="0" w:color="auto"/>
            <w:left w:val="none" w:sz="0" w:space="0" w:color="auto"/>
            <w:bottom w:val="none" w:sz="0" w:space="0" w:color="auto"/>
            <w:right w:val="none" w:sz="0" w:space="0" w:color="auto"/>
          </w:divBdr>
        </w:div>
        <w:div w:id="384640545">
          <w:marLeft w:val="0"/>
          <w:marRight w:val="0"/>
          <w:marTop w:val="0"/>
          <w:marBottom w:val="0"/>
          <w:divBdr>
            <w:top w:val="none" w:sz="0" w:space="0" w:color="auto"/>
            <w:left w:val="none" w:sz="0" w:space="0" w:color="auto"/>
            <w:bottom w:val="none" w:sz="0" w:space="0" w:color="auto"/>
            <w:right w:val="none" w:sz="0" w:space="0" w:color="auto"/>
          </w:divBdr>
        </w:div>
        <w:div w:id="399402060">
          <w:marLeft w:val="0"/>
          <w:marRight w:val="0"/>
          <w:marTop w:val="0"/>
          <w:marBottom w:val="0"/>
          <w:divBdr>
            <w:top w:val="none" w:sz="0" w:space="0" w:color="auto"/>
            <w:left w:val="none" w:sz="0" w:space="0" w:color="auto"/>
            <w:bottom w:val="none" w:sz="0" w:space="0" w:color="auto"/>
            <w:right w:val="none" w:sz="0" w:space="0" w:color="auto"/>
          </w:divBdr>
        </w:div>
        <w:div w:id="413817870">
          <w:marLeft w:val="0"/>
          <w:marRight w:val="0"/>
          <w:marTop w:val="0"/>
          <w:marBottom w:val="0"/>
          <w:divBdr>
            <w:top w:val="none" w:sz="0" w:space="0" w:color="auto"/>
            <w:left w:val="none" w:sz="0" w:space="0" w:color="auto"/>
            <w:bottom w:val="none" w:sz="0" w:space="0" w:color="auto"/>
            <w:right w:val="none" w:sz="0" w:space="0" w:color="auto"/>
          </w:divBdr>
        </w:div>
        <w:div w:id="430979031">
          <w:marLeft w:val="0"/>
          <w:marRight w:val="0"/>
          <w:marTop w:val="0"/>
          <w:marBottom w:val="0"/>
          <w:divBdr>
            <w:top w:val="none" w:sz="0" w:space="0" w:color="auto"/>
            <w:left w:val="none" w:sz="0" w:space="0" w:color="auto"/>
            <w:bottom w:val="none" w:sz="0" w:space="0" w:color="auto"/>
            <w:right w:val="none" w:sz="0" w:space="0" w:color="auto"/>
          </w:divBdr>
        </w:div>
        <w:div w:id="467548604">
          <w:marLeft w:val="0"/>
          <w:marRight w:val="0"/>
          <w:marTop w:val="0"/>
          <w:marBottom w:val="0"/>
          <w:divBdr>
            <w:top w:val="none" w:sz="0" w:space="0" w:color="auto"/>
            <w:left w:val="none" w:sz="0" w:space="0" w:color="auto"/>
            <w:bottom w:val="none" w:sz="0" w:space="0" w:color="auto"/>
            <w:right w:val="none" w:sz="0" w:space="0" w:color="auto"/>
          </w:divBdr>
        </w:div>
        <w:div w:id="502551028">
          <w:marLeft w:val="0"/>
          <w:marRight w:val="0"/>
          <w:marTop w:val="0"/>
          <w:marBottom w:val="0"/>
          <w:divBdr>
            <w:top w:val="none" w:sz="0" w:space="0" w:color="auto"/>
            <w:left w:val="none" w:sz="0" w:space="0" w:color="auto"/>
            <w:bottom w:val="none" w:sz="0" w:space="0" w:color="auto"/>
            <w:right w:val="none" w:sz="0" w:space="0" w:color="auto"/>
          </w:divBdr>
        </w:div>
        <w:div w:id="592857234">
          <w:marLeft w:val="0"/>
          <w:marRight w:val="0"/>
          <w:marTop w:val="0"/>
          <w:marBottom w:val="0"/>
          <w:divBdr>
            <w:top w:val="none" w:sz="0" w:space="0" w:color="auto"/>
            <w:left w:val="none" w:sz="0" w:space="0" w:color="auto"/>
            <w:bottom w:val="none" w:sz="0" w:space="0" w:color="auto"/>
            <w:right w:val="none" w:sz="0" w:space="0" w:color="auto"/>
          </w:divBdr>
        </w:div>
        <w:div w:id="600380977">
          <w:marLeft w:val="0"/>
          <w:marRight w:val="0"/>
          <w:marTop w:val="0"/>
          <w:marBottom w:val="0"/>
          <w:divBdr>
            <w:top w:val="none" w:sz="0" w:space="0" w:color="auto"/>
            <w:left w:val="none" w:sz="0" w:space="0" w:color="auto"/>
            <w:bottom w:val="none" w:sz="0" w:space="0" w:color="auto"/>
            <w:right w:val="none" w:sz="0" w:space="0" w:color="auto"/>
          </w:divBdr>
        </w:div>
        <w:div w:id="622612814">
          <w:marLeft w:val="0"/>
          <w:marRight w:val="0"/>
          <w:marTop w:val="0"/>
          <w:marBottom w:val="0"/>
          <w:divBdr>
            <w:top w:val="none" w:sz="0" w:space="0" w:color="auto"/>
            <w:left w:val="none" w:sz="0" w:space="0" w:color="auto"/>
            <w:bottom w:val="none" w:sz="0" w:space="0" w:color="auto"/>
            <w:right w:val="none" w:sz="0" w:space="0" w:color="auto"/>
          </w:divBdr>
        </w:div>
        <w:div w:id="624578270">
          <w:marLeft w:val="0"/>
          <w:marRight w:val="0"/>
          <w:marTop w:val="0"/>
          <w:marBottom w:val="0"/>
          <w:divBdr>
            <w:top w:val="none" w:sz="0" w:space="0" w:color="auto"/>
            <w:left w:val="none" w:sz="0" w:space="0" w:color="auto"/>
            <w:bottom w:val="none" w:sz="0" w:space="0" w:color="auto"/>
            <w:right w:val="none" w:sz="0" w:space="0" w:color="auto"/>
          </w:divBdr>
        </w:div>
        <w:div w:id="634021138">
          <w:marLeft w:val="0"/>
          <w:marRight w:val="0"/>
          <w:marTop w:val="0"/>
          <w:marBottom w:val="0"/>
          <w:divBdr>
            <w:top w:val="none" w:sz="0" w:space="0" w:color="auto"/>
            <w:left w:val="none" w:sz="0" w:space="0" w:color="auto"/>
            <w:bottom w:val="none" w:sz="0" w:space="0" w:color="auto"/>
            <w:right w:val="none" w:sz="0" w:space="0" w:color="auto"/>
          </w:divBdr>
        </w:div>
        <w:div w:id="825126226">
          <w:marLeft w:val="0"/>
          <w:marRight w:val="0"/>
          <w:marTop w:val="0"/>
          <w:marBottom w:val="0"/>
          <w:divBdr>
            <w:top w:val="none" w:sz="0" w:space="0" w:color="auto"/>
            <w:left w:val="none" w:sz="0" w:space="0" w:color="auto"/>
            <w:bottom w:val="none" w:sz="0" w:space="0" w:color="auto"/>
            <w:right w:val="none" w:sz="0" w:space="0" w:color="auto"/>
          </w:divBdr>
        </w:div>
        <w:div w:id="874466667">
          <w:marLeft w:val="0"/>
          <w:marRight w:val="0"/>
          <w:marTop w:val="0"/>
          <w:marBottom w:val="0"/>
          <w:divBdr>
            <w:top w:val="none" w:sz="0" w:space="0" w:color="auto"/>
            <w:left w:val="none" w:sz="0" w:space="0" w:color="auto"/>
            <w:bottom w:val="none" w:sz="0" w:space="0" w:color="auto"/>
            <w:right w:val="none" w:sz="0" w:space="0" w:color="auto"/>
          </w:divBdr>
        </w:div>
        <w:div w:id="884373164">
          <w:marLeft w:val="0"/>
          <w:marRight w:val="0"/>
          <w:marTop w:val="0"/>
          <w:marBottom w:val="0"/>
          <w:divBdr>
            <w:top w:val="none" w:sz="0" w:space="0" w:color="auto"/>
            <w:left w:val="none" w:sz="0" w:space="0" w:color="auto"/>
            <w:bottom w:val="none" w:sz="0" w:space="0" w:color="auto"/>
            <w:right w:val="none" w:sz="0" w:space="0" w:color="auto"/>
          </w:divBdr>
        </w:div>
        <w:div w:id="885684872">
          <w:marLeft w:val="0"/>
          <w:marRight w:val="0"/>
          <w:marTop w:val="0"/>
          <w:marBottom w:val="0"/>
          <w:divBdr>
            <w:top w:val="none" w:sz="0" w:space="0" w:color="auto"/>
            <w:left w:val="none" w:sz="0" w:space="0" w:color="auto"/>
            <w:bottom w:val="none" w:sz="0" w:space="0" w:color="auto"/>
            <w:right w:val="none" w:sz="0" w:space="0" w:color="auto"/>
          </w:divBdr>
        </w:div>
        <w:div w:id="924461035">
          <w:marLeft w:val="0"/>
          <w:marRight w:val="0"/>
          <w:marTop w:val="0"/>
          <w:marBottom w:val="0"/>
          <w:divBdr>
            <w:top w:val="none" w:sz="0" w:space="0" w:color="auto"/>
            <w:left w:val="none" w:sz="0" w:space="0" w:color="auto"/>
            <w:bottom w:val="none" w:sz="0" w:space="0" w:color="auto"/>
            <w:right w:val="none" w:sz="0" w:space="0" w:color="auto"/>
          </w:divBdr>
        </w:div>
        <w:div w:id="933781464">
          <w:marLeft w:val="0"/>
          <w:marRight w:val="0"/>
          <w:marTop w:val="0"/>
          <w:marBottom w:val="0"/>
          <w:divBdr>
            <w:top w:val="none" w:sz="0" w:space="0" w:color="auto"/>
            <w:left w:val="none" w:sz="0" w:space="0" w:color="auto"/>
            <w:bottom w:val="none" w:sz="0" w:space="0" w:color="auto"/>
            <w:right w:val="none" w:sz="0" w:space="0" w:color="auto"/>
          </w:divBdr>
        </w:div>
        <w:div w:id="959602861">
          <w:marLeft w:val="0"/>
          <w:marRight w:val="0"/>
          <w:marTop w:val="0"/>
          <w:marBottom w:val="0"/>
          <w:divBdr>
            <w:top w:val="none" w:sz="0" w:space="0" w:color="auto"/>
            <w:left w:val="none" w:sz="0" w:space="0" w:color="auto"/>
            <w:bottom w:val="none" w:sz="0" w:space="0" w:color="auto"/>
            <w:right w:val="none" w:sz="0" w:space="0" w:color="auto"/>
          </w:divBdr>
        </w:div>
        <w:div w:id="1056128517">
          <w:marLeft w:val="0"/>
          <w:marRight w:val="0"/>
          <w:marTop w:val="0"/>
          <w:marBottom w:val="0"/>
          <w:divBdr>
            <w:top w:val="none" w:sz="0" w:space="0" w:color="auto"/>
            <w:left w:val="none" w:sz="0" w:space="0" w:color="auto"/>
            <w:bottom w:val="none" w:sz="0" w:space="0" w:color="auto"/>
            <w:right w:val="none" w:sz="0" w:space="0" w:color="auto"/>
          </w:divBdr>
        </w:div>
        <w:div w:id="1061094993">
          <w:marLeft w:val="0"/>
          <w:marRight w:val="0"/>
          <w:marTop w:val="0"/>
          <w:marBottom w:val="0"/>
          <w:divBdr>
            <w:top w:val="none" w:sz="0" w:space="0" w:color="auto"/>
            <w:left w:val="none" w:sz="0" w:space="0" w:color="auto"/>
            <w:bottom w:val="none" w:sz="0" w:space="0" w:color="auto"/>
            <w:right w:val="none" w:sz="0" w:space="0" w:color="auto"/>
          </w:divBdr>
        </w:div>
        <w:div w:id="1119295906">
          <w:marLeft w:val="0"/>
          <w:marRight w:val="0"/>
          <w:marTop w:val="0"/>
          <w:marBottom w:val="0"/>
          <w:divBdr>
            <w:top w:val="none" w:sz="0" w:space="0" w:color="auto"/>
            <w:left w:val="none" w:sz="0" w:space="0" w:color="auto"/>
            <w:bottom w:val="none" w:sz="0" w:space="0" w:color="auto"/>
            <w:right w:val="none" w:sz="0" w:space="0" w:color="auto"/>
          </w:divBdr>
        </w:div>
        <w:div w:id="1126702005">
          <w:marLeft w:val="0"/>
          <w:marRight w:val="0"/>
          <w:marTop w:val="0"/>
          <w:marBottom w:val="0"/>
          <w:divBdr>
            <w:top w:val="none" w:sz="0" w:space="0" w:color="auto"/>
            <w:left w:val="none" w:sz="0" w:space="0" w:color="auto"/>
            <w:bottom w:val="none" w:sz="0" w:space="0" w:color="auto"/>
            <w:right w:val="none" w:sz="0" w:space="0" w:color="auto"/>
          </w:divBdr>
        </w:div>
        <w:div w:id="1134101967">
          <w:marLeft w:val="0"/>
          <w:marRight w:val="0"/>
          <w:marTop w:val="0"/>
          <w:marBottom w:val="0"/>
          <w:divBdr>
            <w:top w:val="none" w:sz="0" w:space="0" w:color="auto"/>
            <w:left w:val="none" w:sz="0" w:space="0" w:color="auto"/>
            <w:bottom w:val="none" w:sz="0" w:space="0" w:color="auto"/>
            <w:right w:val="none" w:sz="0" w:space="0" w:color="auto"/>
          </w:divBdr>
        </w:div>
        <w:div w:id="1182890467">
          <w:marLeft w:val="0"/>
          <w:marRight w:val="0"/>
          <w:marTop w:val="0"/>
          <w:marBottom w:val="0"/>
          <w:divBdr>
            <w:top w:val="none" w:sz="0" w:space="0" w:color="auto"/>
            <w:left w:val="none" w:sz="0" w:space="0" w:color="auto"/>
            <w:bottom w:val="none" w:sz="0" w:space="0" w:color="auto"/>
            <w:right w:val="none" w:sz="0" w:space="0" w:color="auto"/>
          </w:divBdr>
        </w:div>
        <w:div w:id="1188904547">
          <w:marLeft w:val="0"/>
          <w:marRight w:val="0"/>
          <w:marTop w:val="0"/>
          <w:marBottom w:val="0"/>
          <w:divBdr>
            <w:top w:val="none" w:sz="0" w:space="0" w:color="auto"/>
            <w:left w:val="none" w:sz="0" w:space="0" w:color="auto"/>
            <w:bottom w:val="none" w:sz="0" w:space="0" w:color="auto"/>
            <w:right w:val="none" w:sz="0" w:space="0" w:color="auto"/>
          </w:divBdr>
        </w:div>
        <w:div w:id="1193111477">
          <w:marLeft w:val="0"/>
          <w:marRight w:val="0"/>
          <w:marTop w:val="0"/>
          <w:marBottom w:val="0"/>
          <w:divBdr>
            <w:top w:val="none" w:sz="0" w:space="0" w:color="auto"/>
            <w:left w:val="none" w:sz="0" w:space="0" w:color="auto"/>
            <w:bottom w:val="none" w:sz="0" w:space="0" w:color="auto"/>
            <w:right w:val="none" w:sz="0" w:space="0" w:color="auto"/>
          </w:divBdr>
        </w:div>
        <w:div w:id="1197691352">
          <w:marLeft w:val="0"/>
          <w:marRight w:val="0"/>
          <w:marTop w:val="0"/>
          <w:marBottom w:val="0"/>
          <w:divBdr>
            <w:top w:val="none" w:sz="0" w:space="0" w:color="auto"/>
            <w:left w:val="none" w:sz="0" w:space="0" w:color="auto"/>
            <w:bottom w:val="none" w:sz="0" w:space="0" w:color="auto"/>
            <w:right w:val="none" w:sz="0" w:space="0" w:color="auto"/>
          </w:divBdr>
        </w:div>
        <w:div w:id="1249191989">
          <w:marLeft w:val="0"/>
          <w:marRight w:val="0"/>
          <w:marTop w:val="0"/>
          <w:marBottom w:val="0"/>
          <w:divBdr>
            <w:top w:val="none" w:sz="0" w:space="0" w:color="auto"/>
            <w:left w:val="none" w:sz="0" w:space="0" w:color="auto"/>
            <w:bottom w:val="none" w:sz="0" w:space="0" w:color="auto"/>
            <w:right w:val="none" w:sz="0" w:space="0" w:color="auto"/>
          </w:divBdr>
        </w:div>
        <w:div w:id="1267151709">
          <w:marLeft w:val="0"/>
          <w:marRight w:val="0"/>
          <w:marTop w:val="0"/>
          <w:marBottom w:val="0"/>
          <w:divBdr>
            <w:top w:val="none" w:sz="0" w:space="0" w:color="auto"/>
            <w:left w:val="none" w:sz="0" w:space="0" w:color="auto"/>
            <w:bottom w:val="none" w:sz="0" w:space="0" w:color="auto"/>
            <w:right w:val="none" w:sz="0" w:space="0" w:color="auto"/>
          </w:divBdr>
        </w:div>
        <w:div w:id="1451589519">
          <w:marLeft w:val="0"/>
          <w:marRight w:val="0"/>
          <w:marTop w:val="0"/>
          <w:marBottom w:val="0"/>
          <w:divBdr>
            <w:top w:val="none" w:sz="0" w:space="0" w:color="auto"/>
            <w:left w:val="none" w:sz="0" w:space="0" w:color="auto"/>
            <w:bottom w:val="none" w:sz="0" w:space="0" w:color="auto"/>
            <w:right w:val="none" w:sz="0" w:space="0" w:color="auto"/>
          </w:divBdr>
        </w:div>
        <w:div w:id="1518081766">
          <w:marLeft w:val="0"/>
          <w:marRight w:val="0"/>
          <w:marTop w:val="0"/>
          <w:marBottom w:val="0"/>
          <w:divBdr>
            <w:top w:val="none" w:sz="0" w:space="0" w:color="auto"/>
            <w:left w:val="none" w:sz="0" w:space="0" w:color="auto"/>
            <w:bottom w:val="none" w:sz="0" w:space="0" w:color="auto"/>
            <w:right w:val="none" w:sz="0" w:space="0" w:color="auto"/>
          </w:divBdr>
        </w:div>
        <w:div w:id="1525511850">
          <w:marLeft w:val="0"/>
          <w:marRight w:val="0"/>
          <w:marTop w:val="0"/>
          <w:marBottom w:val="0"/>
          <w:divBdr>
            <w:top w:val="none" w:sz="0" w:space="0" w:color="auto"/>
            <w:left w:val="none" w:sz="0" w:space="0" w:color="auto"/>
            <w:bottom w:val="none" w:sz="0" w:space="0" w:color="auto"/>
            <w:right w:val="none" w:sz="0" w:space="0" w:color="auto"/>
          </w:divBdr>
        </w:div>
        <w:div w:id="1575044307">
          <w:marLeft w:val="0"/>
          <w:marRight w:val="0"/>
          <w:marTop w:val="0"/>
          <w:marBottom w:val="0"/>
          <w:divBdr>
            <w:top w:val="none" w:sz="0" w:space="0" w:color="auto"/>
            <w:left w:val="none" w:sz="0" w:space="0" w:color="auto"/>
            <w:bottom w:val="none" w:sz="0" w:space="0" w:color="auto"/>
            <w:right w:val="none" w:sz="0" w:space="0" w:color="auto"/>
          </w:divBdr>
        </w:div>
        <w:div w:id="1606226024">
          <w:marLeft w:val="0"/>
          <w:marRight w:val="0"/>
          <w:marTop w:val="0"/>
          <w:marBottom w:val="0"/>
          <w:divBdr>
            <w:top w:val="none" w:sz="0" w:space="0" w:color="auto"/>
            <w:left w:val="none" w:sz="0" w:space="0" w:color="auto"/>
            <w:bottom w:val="none" w:sz="0" w:space="0" w:color="auto"/>
            <w:right w:val="none" w:sz="0" w:space="0" w:color="auto"/>
          </w:divBdr>
        </w:div>
        <w:div w:id="1612974387">
          <w:marLeft w:val="0"/>
          <w:marRight w:val="0"/>
          <w:marTop w:val="0"/>
          <w:marBottom w:val="0"/>
          <w:divBdr>
            <w:top w:val="none" w:sz="0" w:space="0" w:color="auto"/>
            <w:left w:val="none" w:sz="0" w:space="0" w:color="auto"/>
            <w:bottom w:val="none" w:sz="0" w:space="0" w:color="auto"/>
            <w:right w:val="none" w:sz="0" w:space="0" w:color="auto"/>
          </w:divBdr>
        </w:div>
        <w:div w:id="1621298900">
          <w:marLeft w:val="0"/>
          <w:marRight w:val="0"/>
          <w:marTop w:val="0"/>
          <w:marBottom w:val="0"/>
          <w:divBdr>
            <w:top w:val="none" w:sz="0" w:space="0" w:color="auto"/>
            <w:left w:val="none" w:sz="0" w:space="0" w:color="auto"/>
            <w:bottom w:val="none" w:sz="0" w:space="0" w:color="auto"/>
            <w:right w:val="none" w:sz="0" w:space="0" w:color="auto"/>
          </w:divBdr>
        </w:div>
        <w:div w:id="1626548175">
          <w:marLeft w:val="0"/>
          <w:marRight w:val="0"/>
          <w:marTop w:val="0"/>
          <w:marBottom w:val="0"/>
          <w:divBdr>
            <w:top w:val="none" w:sz="0" w:space="0" w:color="auto"/>
            <w:left w:val="none" w:sz="0" w:space="0" w:color="auto"/>
            <w:bottom w:val="none" w:sz="0" w:space="0" w:color="auto"/>
            <w:right w:val="none" w:sz="0" w:space="0" w:color="auto"/>
          </w:divBdr>
        </w:div>
        <w:div w:id="1649095856">
          <w:marLeft w:val="0"/>
          <w:marRight w:val="0"/>
          <w:marTop w:val="0"/>
          <w:marBottom w:val="0"/>
          <w:divBdr>
            <w:top w:val="none" w:sz="0" w:space="0" w:color="auto"/>
            <w:left w:val="none" w:sz="0" w:space="0" w:color="auto"/>
            <w:bottom w:val="none" w:sz="0" w:space="0" w:color="auto"/>
            <w:right w:val="none" w:sz="0" w:space="0" w:color="auto"/>
          </w:divBdr>
        </w:div>
        <w:div w:id="1658418839">
          <w:marLeft w:val="0"/>
          <w:marRight w:val="0"/>
          <w:marTop w:val="0"/>
          <w:marBottom w:val="0"/>
          <w:divBdr>
            <w:top w:val="none" w:sz="0" w:space="0" w:color="auto"/>
            <w:left w:val="none" w:sz="0" w:space="0" w:color="auto"/>
            <w:bottom w:val="none" w:sz="0" w:space="0" w:color="auto"/>
            <w:right w:val="none" w:sz="0" w:space="0" w:color="auto"/>
          </w:divBdr>
        </w:div>
        <w:div w:id="1666859041">
          <w:marLeft w:val="0"/>
          <w:marRight w:val="0"/>
          <w:marTop w:val="0"/>
          <w:marBottom w:val="0"/>
          <w:divBdr>
            <w:top w:val="none" w:sz="0" w:space="0" w:color="auto"/>
            <w:left w:val="none" w:sz="0" w:space="0" w:color="auto"/>
            <w:bottom w:val="none" w:sz="0" w:space="0" w:color="auto"/>
            <w:right w:val="none" w:sz="0" w:space="0" w:color="auto"/>
          </w:divBdr>
        </w:div>
        <w:div w:id="1707245348">
          <w:marLeft w:val="0"/>
          <w:marRight w:val="0"/>
          <w:marTop w:val="0"/>
          <w:marBottom w:val="0"/>
          <w:divBdr>
            <w:top w:val="none" w:sz="0" w:space="0" w:color="auto"/>
            <w:left w:val="none" w:sz="0" w:space="0" w:color="auto"/>
            <w:bottom w:val="none" w:sz="0" w:space="0" w:color="auto"/>
            <w:right w:val="none" w:sz="0" w:space="0" w:color="auto"/>
          </w:divBdr>
        </w:div>
        <w:div w:id="1772702990">
          <w:marLeft w:val="0"/>
          <w:marRight w:val="0"/>
          <w:marTop w:val="0"/>
          <w:marBottom w:val="0"/>
          <w:divBdr>
            <w:top w:val="none" w:sz="0" w:space="0" w:color="auto"/>
            <w:left w:val="none" w:sz="0" w:space="0" w:color="auto"/>
            <w:bottom w:val="none" w:sz="0" w:space="0" w:color="auto"/>
            <w:right w:val="none" w:sz="0" w:space="0" w:color="auto"/>
          </w:divBdr>
        </w:div>
        <w:div w:id="1805998258">
          <w:marLeft w:val="0"/>
          <w:marRight w:val="0"/>
          <w:marTop w:val="0"/>
          <w:marBottom w:val="0"/>
          <w:divBdr>
            <w:top w:val="none" w:sz="0" w:space="0" w:color="auto"/>
            <w:left w:val="none" w:sz="0" w:space="0" w:color="auto"/>
            <w:bottom w:val="none" w:sz="0" w:space="0" w:color="auto"/>
            <w:right w:val="none" w:sz="0" w:space="0" w:color="auto"/>
          </w:divBdr>
        </w:div>
        <w:div w:id="1963732617">
          <w:marLeft w:val="0"/>
          <w:marRight w:val="0"/>
          <w:marTop w:val="0"/>
          <w:marBottom w:val="0"/>
          <w:divBdr>
            <w:top w:val="none" w:sz="0" w:space="0" w:color="auto"/>
            <w:left w:val="none" w:sz="0" w:space="0" w:color="auto"/>
            <w:bottom w:val="none" w:sz="0" w:space="0" w:color="auto"/>
            <w:right w:val="none" w:sz="0" w:space="0" w:color="auto"/>
          </w:divBdr>
        </w:div>
        <w:div w:id="2076511361">
          <w:marLeft w:val="0"/>
          <w:marRight w:val="0"/>
          <w:marTop w:val="0"/>
          <w:marBottom w:val="0"/>
          <w:divBdr>
            <w:top w:val="none" w:sz="0" w:space="0" w:color="auto"/>
            <w:left w:val="none" w:sz="0" w:space="0" w:color="auto"/>
            <w:bottom w:val="none" w:sz="0" w:space="0" w:color="auto"/>
            <w:right w:val="none" w:sz="0" w:space="0" w:color="auto"/>
          </w:divBdr>
        </w:div>
        <w:div w:id="2088308745">
          <w:marLeft w:val="0"/>
          <w:marRight w:val="0"/>
          <w:marTop w:val="0"/>
          <w:marBottom w:val="0"/>
          <w:divBdr>
            <w:top w:val="none" w:sz="0" w:space="0" w:color="auto"/>
            <w:left w:val="none" w:sz="0" w:space="0" w:color="auto"/>
            <w:bottom w:val="none" w:sz="0" w:space="0" w:color="auto"/>
            <w:right w:val="none" w:sz="0" w:space="0" w:color="auto"/>
          </w:divBdr>
        </w:div>
        <w:div w:id="2106219176">
          <w:marLeft w:val="0"/>
          <w:marRight w:val="0"/>
          <w:marTop w:val="0"/>
          <w:marBottom w:val="0"/>
          <w:divBdr>
            <w:top w:val="none" w:sz="0" w:space="0" w:color="auto"/>
            <w:left w:val="none" w:sz="0" w:space="0" w:color="auto"/>
            <w:bottom w:val="none" w:sz="0" w:space="0" w:color="auto"/>
            <w:right w:val="none" w:sz="0" w:space="0" w:color="auto"/>
          </w:divBdr>
        </w:div>
      </w:divsChild>
    </w:div>
    <w:div w:id="2011250238">
      <w:bodyDiv w:val="1"/>
      <w:marLeft w:val="0"/>
      <w:marRight w:val="0"/>
      <w:marTop w:val="0"/>
      <w:marBottom w:val="0"/>
      <w:divBdr>
        <w:top w:val="none" w:sz="0" w:space="0" w:color="auto"/>
        <w:left w:val="none" w:sz="0" w:space="0" w:color="auto"/>
        <w:bottom w:val="none" w:sz="0" w:space="0" w:color="auto"/>
        <w:right w:val="none" w:sz="0" w:space="0" w:color="auto"/>
      </w:divBdr>
    </w:div>
    <w:div w:id="2015953119">
      <w:bodyDiv w:val="1"/>
      <w:marLeft w:val="0"/>
      <w:marRight w:val="0"/>
      <w:marTop w:val="0"/>
      <w:marBottom w:val="0"/>
      <w:divBdr>
        <w:top w:val="none" w:sz="0" w:space="0" w:color="auto"/>
        <w:left w:val="none" w:sz="0" w:space="0" w:color="auto"/>
        <w:bottom w:val="none" w:sz="0" w:space="0" w:color="auto"/>
        <w:right w:val="none" w:sz="0" w:space="0" w:color="auto"/>
      </w:divBdr>
    </w:div>
    <w:div w:id="2017490931">
      <w:bodyDiv w:val="1"/>
      <w:marLeft w:val="0"/>
      <w:marRight w:val="0"/>
      <w:marTop w:val="0"/>
      <w:marBottom w:val="0"/>
      <w:divBdr>
        <w:top w:val="none" w:sz="0" w:space="0" w:color="auto"/>
        <w:left w:val="none" w:sz="0" w:space="0" w:color="auto"/>
        <w:bottom w:val="none" w:sz="0" w:space="0" w:color="auto"/>
        <w:right w:val="none" w:sz="0" w:space="0" w:color="auto"/>
      </w:divBdr>
      <w:divsChild>
        <w:div w:id="1494562379">
          <w:marLeft w:val="0"/>
          <w:marRight w:val="0"/>
          <w:marTop w:val="0"/>
          <w:marBottom w:val="0"/>
          <w:divBdr>
            <w:top w:val="none" w:sz="0" w:space="0" w:color="auto"/>
            <w:left w:val="none" w:sz="0" w:space="0" w:color="auto"/>
            <w:bottom w:val="none" w:sz="0" w:space="0" w:color="auto"/>
            <w:right w:val="none" w:sz="0" w:space="0" w:color="auto"/>
          </w:divBdr>
        </w:div>
      </w:divsChild>
    </w:div>
    <w:div w:id="2018193228">
      <w:bodyDiv w:val="1"/>
      <w:marLeft w:val="0"/>
      <w:marRight w:val="0"/>
      <w:marTop w:val="0"/>
      <w:marBottom w:val="0"/>
      <w:divBdr>
        <w:top w:val="none" w:sz="0" w:space="0" w:color="auto"/>
        <w:left w:val="none" w:sz="0" w:space="0" w:color="auto"/>
        <w:bottom w:val="none" w:sz="0" w:space="0" w:color="auto"/>
        <w:right w:val="none" w:sz="0" w:space="0" w:color="auto"/>
      </w:divBdr>
    </w:div>
    <w:div w:id="2038702120">
      <w:bodyDiv w:val="1"/>
      <w:marLeft w:val="0"/>
      <w:marRight w:val="0"/>
      <w:marTop w:val="0"/>
      <w:marBottom w:val="0"/>
      <w:divBdr>
        <w:top w:val="none" w:sz="0" w:space="0" w:color="auto"/>
        <w:left w:val="none" w:sz="0" w:space="0" w:color="auto"/>
        <w:bottom w:val="none" w:sz="0" w:space="0" w:color="auto"/>
        <w:right w:val="none" w:sz="0" w:space="0" w:color="auto"/>
      </w:divBdr>
    </w:div>
    <w:div w:id="2039768704">
      <w:bodyDiv w:val="1"/>
      <w:marLeft w:val="0"/>
      <w:marRight w:val="0"/>
      <w:marTop w:val="0"/>
      <w:marBottom w:val="0"/>
      <w:divBdr>
        <w:top w:val="none" w:sz="0" w:space="0" w:color="auto"/>
        <w:left w:val="none" w:sz="0" w:space="0" w:color="auto"/>
        <w:bottom w:val="none" w:sz="0" w:space="0" w:color="auto"/>
        <w:right w:val="none" w:sz="0" w:space="0" w:color="auto"/>
      </w:divBdr>
    </w:div>
    <w:div w:id="2041783474">
      <w:bodyDiv w:val="1"/>
      <w:marLeft w:val="0"/>
      <w:marRight w:val="0"/>
      <w:marTop w:val="0"/>
      <w:marBottom w:val="0"/>
      <w:divBdr>
        <w:top w:val="none" w:sz="0" w:space="0" w:color="auto"/>
        <w:left w:val="none" w:sz="0" w:space="0" w:color="auto"/>
        <w:bottom w:val="none" w:sz="0" w:space="0" w:color="auto"/>
        <w:right w:val="none" w:sz="0" w:space="0" w:color="auto"/>
      </w:divBdr>
    </w:div>
    <w:div w:id="2045665832">
      <w:bodyDiv w:val="1"/>
      <w:marLeft w:val="0"/>
      <w:marRight w:val="0"/>
      <w:marTop w:val="0"/>
      <w:marBottom w:val="0"/>
      <w:divBdr>
        <w:top w:val="none" w:sz="0" w:space="0" w:color="auto"/>
        <w:left w:val="none" w:sz="0" w:space="0" w:color="auto"/>
        <w:bottom w:val="none" w:sz="0" w:space="0" w:color="auto"/>
        <w:right w:val="none" w:sz="0" w:space="0" w:color="auto"/>
      </w:divBdr>
      <w:divsChild>
        <w:div w:id="104692164">
          <w:marLeft w:val="0"/>
          <w:marRight w:val="0"/>
          <w:marTop w:val="0"/>
          <w:marBottom w:val="0"/>
          <w:divBdr>
            <w:top w:val="none" w:sz="0" w:space="0" w:color="auto"/>
            <w:left w:val="none" w:sz="0" w:space="0" w:color="auto"/>
            <w:bottom w:val="none" w:sz="0" w:space="0" w:color="auto"/>
            <w:right w:val="none" w:sz="0" w:space="0" w:color="auto"/>
          </w:divBdr>
        </w:div>
      </w:divsChild>
    </w:div>
    <w:div w:id="2046053263">
      <w:bodyDiv w:val="1"/>
      <w:marLeft w:val="0"/>
      <w:marRight w:val="0"/>
      <w:marTop w:val="0"/>
      <w:marBottom w:val="0"/>
      <w:divBdr>
        <w:top w:val="none" w:sz="0" w:space="0" w:color="auto"/>
        <w:left w:val="none" w:sz="0" w:space="0" w:color="auto"/>
        <w:bottom w:val="none" w:sz="0" w:space="0" w:color="auto"/>
        <w:right w:val="none" w:sz="0" w:space="0" w:color="auto"/>
      </w:divBdr>
    </w:div>
    <w:div w:id="2046363164">
      <w:bodyDiv w:val="1"/>
      <w:marLeft w:val="0"/>
      <w:marRight w:val="0"/>
      <w:marTop w:val="0"/>
      <w:marBottom w:val="0"/>
      <w:divBdr>
        <w:top w:val="none" w:sz="0" w:space="0" w:color="auto"/>
        <w:left w:val="none" w:sz="0" w:space="0" w:color="auto"/>
        <w:bottom w:val="none" w:sz="0" w:space="0" w:color="auto"/>
        <w:right w:val="none" w:sz="0" w:space="0" w:color="auto"/>
      </w:divBdr>
      <w:divsChild>
        <w:div w:id="57096240">
          <w:marLeft w:val="0"/>
          <w:marRight w:val="0"/>
          <w:marTop w:val="0"/>
          <w:marBottom w:val="0"/>
          <w:divBdr>
            <w:top w:val="none" w:sz="0" w:space="0" w:color="auto"/>
            <w:left w:val="none" w:sz="0" w:space="0" w:color="auto"/>
            <w:bottom w:val="none" w:sz="0" w:space="0" w:color="auto"/>
            <w:right w:val="none" w:sz="0" w:space="0" w:color="auto"/>
          </w:divBdr>
        </w:div>
        <w:div w:id="84301795">
          <w:marLeft w:val="0"/>
          <w:marRight w:val="0"/>
          <w:marTop w:val="0"/>
          <w:marBottom w:val="0"/>
          <w:divBdr>
            <w:top w:val="none" w:sz="0" w:space="0" w:color="auto"/>
            <w:left w:val="none" w:sz="0" w:space="0" w:color="auto"/>
            <w:bottom w:val="none" w:sz="0" w:space="0" w:color="auto"/>
            <w:right w:val="none" w:sz="0" w:space="0" w:color="auto"/>
          </w:divBdr>
        </w:div>
        <w:div w:id="140537555">
          <w:marLeft w:val="0"/>
          <w:marRight w:val="0"/>
          <w:marTop w:val="0"/>
          <w:marBottom w:val="0"/>
          <w:divBdr>
            <w:top w:val="none" w:sz="0" w:space="0" w:color="auto"/>
            <w:left w:val="none" w:sz="0" w:space="0" w:color="auto"/>
            <w:bottom w:val="none" w:sz="0" w:space="0" w:color="auto"/>
            <w:right w:val="none" w:sz="0" w:space="0" w:color="auto"/>
          </w:divBdr>
        </w:div>
        <w:div w:id="144862059">
          <w:marLeft w:val="0"/>
          <w:marRight w:val="0"/>
          <w:marTop w:val="0"/>
          <w:marBottom w:val="0"/>
          <w:divBdr>
            <w:top w:val="none" w:sz="0" w:space="0" w:color="auto"/>
            <w:left w:val="none" w:sz="0" w:space="0" w:color="auto"/>
            <w:bottom w:val="none" w:sz="0" w:space="0" w:color="auto"/>
            <w:right w:val="none" w:sz="0" w:space="0" w:color="auto"/>
          </w:divBdr>
        </w:div>
        <w:div w:id="188839380">
          <w:marLeft w:val="0"/>
          <w:marRight w:val="0"/>
          <w:marTop w:val="0"/>
          <w:marBottom w:val="0"/>
          <w:divBdr>
            <w:top w:val="none" w:sz="0" w:space="0" w:color="auto"/>
            <w:left w:val="none" w:sz="0" w:space="0" w:color="auto"/>
            <w:bottom w:val="none" w:sz="0" w:space="0" w:color="auto"/>
            <w:right w:val="none" w:sz="0" w:space="0" w:color="auto"/>
          </w:divBdr>
        </w:div>
        <w:div w:id="213584801">
          <w:marLeft w:val="0"/>
          <w:marRight w:val="0"/>
          <w:marTop w:val="0"/>
          <w:marBottom w:val="0"/>
          <w:divBdr>
            <w:top w:val="none" w:sz="0" w:space="0" w:color="auto"/>
            <w:left w:val="none" w:sz="0" w:space="0" w:color="auto"/>
            <w:bottom w:val="none" w:sz="0" w:space="0" w:color="auto"/>
            <w:right w:val="none" w:sz="0" w:space="0" w:color="auto"/>
          </w:divBdr>
        </w:div>
        <w:div w:id="217589686">
          <w:marLeft w:val="0"/>
          <w:marRight w:val="0"/>
          <w:marTop w:val="0"/>
          <w:marBottom w:val="0"/>
          <w:divBdr>
            <w:top w:val="none" w:sz="0" w:space="0" w:color="auto"/>
            <w:left w:val="none" w:sz="0" w:space="0" w:color="auto"/>
            <w:bottom w:val="none" w:sz="0" w:space="0" w:color="auto"/>
            <w:right w:val="none" w:sz="0" w:space="0" w:color="auto"/>
          </w:divBdr>
        </w:div>
        <w:div w:id="256210674">
          <w:marLeft w:val="0"/>
          <w:marRight w:val="0"/>
          <w:marTop w:val="0"/>
          <w:marBottom w:val="0"/>
          <w:divBdr>
            <w:top w:val="none" w:sz="0" w:space="0" w:color="auto"/>
            <w:left w:val="none" w:sz="0" w:space="0" w:color="auto"/>
            <w:bottom w:val="none" w:sz="0" w:space="0" w:color="auto"/>
            <w:right w:val="none" w:sz="0" w:space="0" w:color="auto"/>
          </w:divBdr>
        </w:div>
        <w:div w:id="319583515">
          <w:marLeft w:val="0"/>
          <w:marRight w:val="0"/>
          <w:marTop w:val="0"/>
          <w:marBottom w:val="0"/>
          <w:divBdr>
            <w:top w:val="none" w:sz="0" w:space="0" w:color="auto"/>
            <w:left w:val="none" w:sz="0" w:space="0" w:color="auto"/>
            <w:bottom w:val="none" w:sz="0" w:space="0" w:color="auto"/>
            <w:right w:val="none" w:sz="0" w:space="0" w:color="auto"/>
          </w:divBdr>
        </w:div>
        <w:div w:id="338316423">
          <w:marLeft w:val="0"/>
          <w:marRight w:val="0"/>
          <w:marTop w:val="0"/>
          <w:marBottom w:val="0"/>
          <w:divBdr>
            <w:top w:val="none" w:sz="0" w:space="0" w:color="auto"/>
            <w:left w:val="none" w:sz="0" w:space="0" w:color="auto"/>
            <w:bottom w:val="none" w:sz="0" w:space="0" w:color="auto"/>
            <w:right w:val="none" w:sz="0" w:space="0" w:color="auto"/>
          </w:divBdr>
        </w:div>
        <w:div w:id="370884098">
          <w:marLeft w:val="0"/>
          <w:marRight w:val="0"/>
          <w:marTop w:val="0"/>
          <w:marBottom w:val="0"/>
          <w:divBdr>
            <w:top w:val="none" w:sz="0" w:space="0" w:color="auto"/>
            <w:left w:val="none" w:sz="0" w:space="0" w:color="auto"/>
            <w:bottom w:val="none" w:sz="0" w:space="0" w:color="auto"/>
            <w:right w:val="none" w:sz="0" w:space="0" w:color="auto"/>
          </w:divBdr>
        </w:div>
        <w:div w:id="397096012">
          <w:marLeft w:val="0"/>
          <w:marRight w:val="0"/>
          <w:marTop w:val="0"/>
          <w:marBottom w:val="0"/>
          <w:divBdr>
            <w:top w:val="none" w:sz="0" w:space="0" w:color="auto"/>
            <w:left w:val="none" w:sz="0" w:space="0" w:color="auto"/>
            <w:bottom w:val="none" w:sz="0" w:space="0" w:color="auto"/>
            <w:right w:val="none" w:sz="0" w:space="0" w:color="auto"/>
          </w:divBdr>
        </w:div>
        <w:div w:id="420563792">
          <w:marLeft w:val="0"/>
          <w:marRight w:val="0"/>
          <w:marTop w:val="0"/>
          <w:marBottom w:val="0"/>
          <w:divBdr>
            <w:top w:val="none" w:sz="0" w:space="0" w:color="auto"/>
            <w:left w:val="none" w:sz="0" w:space="0" w:color="auto"/>
            <w:bottom w:val="none" w:sz="0" w:space="0" w:color="auto"/>
            <w:right w:val="none" w:sz="0" w:space="0" w:color="auto"/>
          </w:divBdr>
        </w:div>
        <w:div w:id="421947941">
          <w:marLeft w:val="0"/>
          <w:marRight w:val="0"/>
          <w:marTop w:val="0"/>
          <w:marBottom w:val="0"/>
          <w:divBdr>
            <w:top w:val="none" w:sz="0" w:space="0" w:color="auto"/>
            <w:left w:val="none" w:sz="0" w:space="0" w:color="auto"/>
            <w:bottom w:val="none" w:sz="0" w:space="0" w:color="auto"/>
            <w:right w:val="none" w:sz="0" w:space="0" w:color="auto"/>
          </w:divBdr>
        </w:div>
        <w:div w:id="424888734">
          <w:marLeft w:val="0"/>
          <w:marRight w:val="0"/>
          <w:marTop w:val="0"/>
          <w:marBottom w:val="0"/>
          <w:divBdr>
            <w:top w:val="none" w:sz="0" w:space="0" w:color="auto"/>
            <w:left w:val="none" w:sz="0" w:space="0" w:color="auto"/>
            <w:bottom w:val="none" w:sz="0" w:space="0" w:color="auto"/>
            <w:right w:val="none" w:sz="0" w:space="0" w:color="auto"/>
          </w:divBdr>
        </w:div>
        <w:div w:id="474227058">
          <w:marLeft w:val="0"/>
          <w:marRight w:val="0"/>
          <w:marTop w:val="0"/>
          <w:marBottom w:val="0"/>
          <w:divBdr>
            <w:top w:val="none" w:sz="0" w:space="0" w:color="auto"/>
            <w:left w:val="none" w:sz="0" w:space="0" w:color="auto"/>
            <w:bottom w:val="none" w:sz="0" w:space="0" w:color="auto"/>
            <w:right w:val="none" w:sz="0" w:space="0" w:color="auto"/>
          </w:divBdr>
        </w:div>
        <w:div w:id="558324707">
          <w:marLeft w:val="0"/>
          <w:marRight w:val="0"/>
          <w:marTop w:val="0"/>
          <w:marBottom w:val="0"/>
          <w:divBdr>
            <w:top w:val="none" w:sz="0" w:space="0" w:color="auto"/>
            <w:left w:val="none" w:sz="0" w:space="0" w:color="auto"/>
            <w:bottom w:val="none" w:sz="0" w:space="0" w:color="auto"/>
            <w:right w:val="none" w:sz="0" w:space="0" w:color="auto"/>
          </w:divBdr>
        </w:div>
        <w:div w:id="624695946">
          <w:marLeft w:val="0"/>
          <w:marRight w:val="0"/>
          <w:marTop w:val="0"/>
          <w:marBottom w:val="0"/>
          <w:divBdr>
            <w:top w:val="none" w:sz="0" w:space="0" w:color="auto"/>
            <w:left w:val="none" w:sz="0" w:space="0" w:color="auto"/>
            <w:bottom w:val="none" w:sz="0" w:space="0" w:color="auto"/>
            <w:right w:val="none" w:sz="0" w:space="0" w:color="auto"/>
          </w:divBdr>
        </w:div>
        <w:div w:id="632100194">
          <w:marLeft w:val="0"/>
          <w:marRight w:val="0"/>
          <w:marTop w:val="0"/>
          <w:marBottom w:val="0"/>
          <w:divBdr>
            <w:top w:val="none" w:sz="0" w:space="0" w:color="auto"/>
            <w:left w:val="none" w:sz="0" w:space="0" w:color="auto"/>
            <w:bottom w:val="none" w:sz="0" w:space="0" w:color="auto"/>
            <w:right w:val="none" w:sz="0" w:space="0" w:color="auto"/>
          </w:divBdr>
        </w:div>
        <w:div w:id="643585659">
          <w:marLeft w:val="0"/>
          <w:marRight w:val="0"/>
          <w:marTop w:val="0"/>
          <w:marBottom w:val="0"/>
          <w:divBdr>
            <w:top w:val="none" w:sz="0" w:space="0" w:color="auto"/>
            <w:left w:val="none" w:sz="0" w:space="0" w:color="auto"/>
            <w:bottom w:val="none" w:sz="0" w:space="0" w:color="auto"/>
            <w:right w:val="none" w:sz="0" w:space="0" w:color="auto"/>
          </w:divBdr>
        </w:div>
        <w:div w:id="645283133">
          <w:marLeft w:val="0"/>
          <w:marRight w:val="0"/>
          <w:marTop w:val="0"/>
          <w:marBottom w:val="0"/>
          <w:divBdr>
            <w:top w:val="none" w:sz="0" w:space="0" w:color="auto"/>
            <w:left w:val="none" w:sz="0" w:space="0" w:color="auto"/>
            <w:bottom w:val="none" w:sz="0" w:space="0" w:color="auto"/>
            <w:right w:val="none" w:sz="0" w:space="0" w:color="auto"/>
          </w:divBdr>
        </w:div>
        <w:div w:id="676425494">
          <w:marLeft w:val="0"/>
          <w:marRight w:val="0"/>
          <w:marTop w:val="0"/>
          <w:marBottom w:val="0"/>
          <w:divBdr>
            <w:top w:val="none" w:sz="0" w:space="0" w:color="auto"/>
            <w:left w:val="none" w:sz="0" w:space="0" w:color="auto"/>
            <w:bottom w:val="none" w:sz="0" w:space="0" w:color="auto"/>
            <w:right w:val="none" w:sz="0" w:space="0" w:color="auto"/>
          </w:divBdr>
        </w:div>
        <w:div w:id="699432139">
          <w:marLeft w:val="0"/>
          <w:marRight w:val="0"/>
          <w:marTop w:val="0"/>
          <w:marBottom w:val="0"/>
          <w:divBdr>
            <w:top w:val="none" w:sz="0" w:space="0" w:color="auto"/>
            <w:left w:val="none" w:sz="0" w:space="0" w:color="auto"/>
            <w:bottom w:val="none" w:sz="0" w:space="0" w:color="auto"/>
            <w:right w:val="none" w:sz="0" w:space="0" w:color="auto"/>
          </w:divBdr>
        </w:div>
        <w:div w:id="711224849">
          <w:marLeft w:val="0"/>
          <w:marRight w:val="0"/>
          <w:marTop w:val="0"/>
          <w:marBottom w:val="0"/>
          <w:divBdr>
            <w:top w:val="none" w:sz="0" w:space="0" w:color="auto"/>
            <w:left w:val="none" w:sz="0" w:space="0" w:color="auto"/>
            <w:bottom w:val="none" w:sz="0" w:space="0" w:color="auto"/>
            <w:right w:val="none" w:sz="0" w:space="0" w:color="auto"/>
          </w:divBdr>
        </w:div>
        <w:div w:id="743145399">
          <w:marLeft w:val="0"/>
          <w:marRight w:val="0"/>
          <w:marTop w:val="0"/>
          <w:marBottom w:val="0"/>
          <w:divBdr>
            <w:top w:val="none" w:sz="0" w:space="0" w:color="auto"/>
            <w:left w:val="none" w:sz="0" w:space="0" w:color="auto"/>
            <w:bottom w:val="none" w:sz="0" w:space="0" w:color="auto"/>
            <w:right w:val="none" w:sz="0" w:space="0" w:color="auto"/>
          </w:divBdr>
        </w:div>
        <w:div w:id="759565725">
          <w:marLeft w:val="0"/>
          <w:marRight w:val="0"/>
          <w:marTop w:val="0"/>
          <w:marBottom w:val="0"/>
          <w:divBdr>
            <w:top w:val="none" w:sz="0" w:space="0" w:color="auto"/>
            <w:left w:val="none" w:sz="0" w:space="0" w:color="auto"/>
            <w:bottom w:val="none" w:sz="0" w:space="0" w:color="auto"/>
            <w:right w:val="none" w:sz="0" w:space="0" w:color="auto"/>
          </w:divBdr>
        </w:div>
        <w:div w:id="789201857">
          <w:marLeft w:val="0"/>
          <w:marRight w:val="0"/>
          <w:marTop w:val="0"/>
          <w:marBottom w:val="0"/>
          <w:divBdr>
            <w:top w:val="none" w:sz="0" w:space="0" w:color="auto"/>
            <w:left w:val="none" w:sz="0" w:space="0" w:color="auto"/>
            <w:bottom w:val="none" w:sz="0" w:space="0" w:color="auto"/>
            <w:right w:val="none" w:sz="0" w:space="0" w:color="auto"/>
          </w:divBdr>
        </w:div>
        <w:div w:id="839007875">
          <w:marLeft w:val="0"/>
          <w:marRight w:val="0"/>
          <w:marTop w:val="0"/>
          <w:marBottom w:val="0"/>
          <w:divBdr>
            <w:top w:val="none" w:sz="0" w:space="0" w:color="auto"/>
            <w:left w:val="none" w:sz="0" w:space="0" w:color="auto"/>
            <w:bottom w:val="none" w:sz="0" w:space="0" w:color="auto"/>
            <w:right w:val="none" w:sz="0" w:space="0" w:color="auto"/>
          </w:divBdr>
        </w:div>
        <w:div w:id="884221418">
          <w:marLeft w:val="0"/>
          <w:marRight w:val="0"/>
          <w:marTop w:val="0"/>
          <w:marBottom w:val="0"/>
          <w:divBdr>
            <w:top w:val="none" w:sz="0" w:space="0" w:color="auto"/>
            <w:left w:val="none" w:sz="0" w:space="0" w:color="auto"/>
            <w:bottom w:val="none" w:sz="0" w:space="0" w:color="auto"/>
            <w:right w:val="none" w:sz="0" w:space="0" w:color="auto"/>
          </w:divBdr>
        </w:div>
        <w:div w:id="888614208">
          <w:marLeft w:val="0"/>
          <w:marRight w:val="0"/>
          <w:marTop w:val="0"/>
          <w:marBottom w:val="0"/>
          <w:divBdr>
            <w:top w:val="none" w:sz="0" w:space="0" w:color="auto"/>
            <w:left w:val="none" w:sz="0" w:space="0" w:color="auto"/>
            <w:bottom w:val="none" w:sz="0" w:space="0" w:color="auto"/>
            <w:right w:val="none" w:sz="0" w:space="0" w:color="auto"/>
          </w:divBdr>
        </w:div>
        <w:div w:id="975911783">
          <w:marLeft w:val="0"/>
          <w:marRight w:val="0"/>
          <w:marTop w:val="0"/>
          <w:marBottom w:val="0"/>
          <w:divBdr>
            <w:top w:val="none" w:sz="0" w:space="0" w:color="auto"/>
            <w:left w:val="none" w:sz="0" w:space="0" w:color="auto"/>
            <w:bottom w:val="none" w:sz="0" w:space="0" w:color="auto"/>
            <w:right w:val="none" w:sz="0" w:space="0" w:color="auto"/>
          </w:divBdr>
        </w:div>
        <w:div w:id="1025669680">
          <w:marLeft w:val="0"/>
          <w:marRight w:val="0"/>
          <w:marTop w:val="0"/>
          <w:marBottom w:val="0"/>
          <w:divBdr>
            <w:top w:val="none" w:sz="0" w:space="0" w:color="auto"/>
            <w:left w:val="none" w:sz="0" w:space="0" w:color="auto"/>
            <w:bottom w:val="none" w:sz="0" w:space="0" w:color="auto"/>
            <w:right w:val="none" w:sz="0" w:space="0" w:color="auto"/>
          </w:divBdr>
        </w:div>
        <w:div w:id="1095247138">
          <w:marLeft w:val="0"/>
          <w:marRight w:val="0"/>
          <w:marTop w:val="0"/>
          <w:marBottom w:val="0"/>
          <w:divBdr>
            <w:top w:val="none" w:sz="0" w:space="0" w:color="auto"/>
            <w:left w:val="none" w:sz="0" w:space="0" w:color="auto"/>
            <w:bottom w:val="none" w:sz="0" w:space="0" w:color="auto"/>
            <w:right w:val="none" w:sz="0" w:space="0" w:color="auto"/>
          </w:divBdr>
        </w:div>
        <w:div w:id="1104808994">
          <w:marLeft w:val="0"/>
          <w:marRight w:val="0"/>
          <w:marTop w:val="0"/>
          <w:marBottom w:val="0"/>
          <w:divBdr>
            <w:top w:val="none" w:sz="0" w:space="0" w:color="auto"/>
            <w:left w:val="none" w:sz="0" w:space="0" w:color="auto"/>
            <w:bottom w:val="none" w:sz="0" w:space="0" w:color="auto"/>
            <w:right w:val="none" w:sz="0" w:space="0" w:color="auto"/>
          </w:divBdr>
        </w:div>
        <w:div w:id="1105996732">
          <w:marLeft w:val="0"/>
          <w:marRight w:val="0"/>
          <w:marTop w:val="0"/>
          <w:marBottom w:val="0"/>
          <w:divBdr>
            <w:top w:val="none" w:sz="0" w:space="0" w:color="auto"/>
            <w:left w:val="none" w:sz="0" w:space="0" w:color="auto"/>
            <w:bottom w:val="none" w:sz="0" w:space="0" w:color="auto"/>
            <w:right w:val="none" w:sz="0" w:space="0" w:color="auto"/>
          </w:divBdr>
        </w:div>
        <w:div w:id="1129400248">
          <w:marLeft w:val="0"/>
          <w:marRight w:val="0"/>
          <w:marTop w:val="0"/>
          <w:marBottom w:val="0"/>
          <w:divBdr>
            <w:top w:val="none" w:sz="0" w:space="0" w:color="auto"/>
            <w:left w:val="none" w:sz="0" w:space="0" w:color="auto"/>
            <w:bottom w:val="none" w:sz="0" w:space="0" w:color="auto"/>
            <w:right w:val="none" w:sz="0" w:space="0" w:color="auto"/>
          </w:divBdr>
        </w:div>
        <w:div w:id="1135610356">
          <w:marLeft w:val="0"/>
          <w:marRight w:val="0"/>
          <w:marTop w:val="0"/>
          <w:marBottom w:val="0"/>
          <w:divBdr>
            <w:top w:val="none" w:sz="0" w:space="0" w:color="auto"/>
            <w:left w:val="none" w:sz="0" w:space="0" w:color="auto"/>
            <w:bottom w:val="none" w:sz="0" w:space="0" w:color="auto"/>
            <w:right w:val="none" w:sz="0" w:space="0" w:color="auto"/>
          </w:divBdr>
        </w:div>
        <w:div w:id="1201355001">
          <w:marLeft w:val="0"/>
          <w:marRight w:val="0"/>
          <w:marTop w:val="0"/>
          <w:marBottom w:val="0"/>
          <w:divBdr>
            <w:top w:val="none" w:sz="0" w:space="0" w:color="auto"/>
            <w:left w:val="none" w:sz="0" w:space="0" w:color="auto"/>
            <w:bottom w:val="none" w:sz="0" w:space="0" w:color="auto"/>
            <w:right w:val="none" w:sz="0" w:space="0" w:color="auto"/>
          </w:divBdr>
        </w:div>
        <w:div w:id="1219590692">
          <w:marLeft w:val="0"/>
          <w:marRight w:val="0"/>
          <w:marTop w:val="0"/>
          <w:marBottom w:val="0"/>
          <w:divBdr>
            <w:top w:val="none" w:sz="0" w:space="0" w:color="auto"/>
            <w:left w:val="none" w:sz="0" w:space="0" w:color="auto"/>
            <w:bottom w:val="none" w:sz="0" w:space="0" w:color="auto"/>
            <w:right w:val="none" w:sz="0" w:space="0" w:color="auto"/>
          </w:divBdr>
        </w:div>
        <w:div w:id="1258170596">
          <w:marLeft w:val="0"/>
          <w:marRight w:val="0"/>
          <w:marTop w:val="0"/>
          <w:marBottom w:val="0"/>
          <w:divBdr>
            <w:top w:val="none" w:sz="0" w:space="0" w:color="auto"/>
            <w:left w:val="none" w:sz="0" w:space="0" w:color="auto"/>
            <w:bottom w:val="none" w:sz="0" w:space="0" w:color="auto"/>
            <w:right w:val="none" w:sz="0" w:space="0" w:color="auto"/>
          </w:divBdr>
        </w:div>
        <w:div w:id="1285187891">
          <w:marLeft w:val="0"/>
          <w:marRight w:val="0"/>
          <w:marTop w:val="0"/>
          <w:marBottom w:val="0"/>
          <w:divBdr>
            <w:top w:val="none" w:sz="0" w:space="0" w:color="auto"/>
            <w:left w:val="none" w:sz="0" w:space="0" w:color="auto"/>
            <w:bottom w:val="none" w:sz="0" w:space="0" w:color="auto"/>
            <w:right w:val="none" w:sz="0" w:space="0" w:color="auto"/>
          </w:divBdr>
        </w:div>
        <w:div w:id="1332220065">
          <w:marLeft w:val="0"/>
          <w:marRight w:val="0"/>
          <w:marTop w:val="0"/>
          <w:marBottom w:val="0"/>
          <w:divBdr>
            <w:top w:val="none" w:sz="0" w:space="0" w:color="auto"/>
            <w:left w:val="none" w:sz="0" w:space="0" w:color="auto"/>
            <w:bottom w:val="none" w:sz="0" w:space="0" w:color="auto"/>
            <w:right w:val="none" w:sz="0" w:space="0" w:color="auto"/>
          </w:divBdr>
        </w:div>
        <w:div w:id="1343969719">
          <w:marLeft w:val="0"/>
          <w:marRight w:val="0"/>
          <w:marTop w:val="0"/>
          <w:marBottom w:val="0"/>
          <w:divBdr>
            <w:top w:val="none" w:sz="0" w:space="0" w:color="auto"/>
            <w:left w:val="none" w:sz="0" w:space="0" w:color="auto"/>
            <w:bottom w:val="none" w:sz="0" w:space="0" w:color="auto"/>
            <w:right w:val="none" w:sz="0" w:space="0" w:color="auto"/>
          </w:divBdr>
        </w:div>
        <w:div w:id="1369835710">
          <w:marLeft w:val="0"/>
          <w:marRight w:val="0"/>
          <w:marTop w:val="0"/>
          <w:marBottom w:val="0"/>
          <w:divBdr>
            <w:top w:val="none" w:sz="0" w:space="0" w:color="auto"/>
            <w:left w:val="none" w:sz="0" w:space="0" w:color="auto"/>
            <w:bottom w:val="none" w:sz="0" w:space="0" w:color="auto"/>
            <w:right w:val="none" w:sz="0" w:space="0" w:color="auto"/>
          </w:divBdr>
        </w:div>
        <w:div w:id="1404254313">
          <w:marLeft w:val="0"/>
          <w:marRight w:val="0"/>
          <w:marTop w:val="0"/>
          <w:marBottom w:val="0"/>
          <w:divBdr>
            <w:top w:val="none" w:sz="0" w:space="0" w:color="auto"/>
            <w:left w:val="none" w:sz="0" w:space="0" w:color="auto"/>
            <w:bottom w:val="none" w:sz="0" w:space="0" w:color="auto"/>
            <w:right w:val="none" w:sz="0" w:space="0" w:color="auto"/>
          </w:divBdr>
        </w:div>
        <w:div w:id="1522822226">
          <w:marLeft w:val="0"/>
          <w:marRight w:val="0"/>
          <w:marTop w:val="0"/>
          <w:marBottom w:val="0"/>
          <w:divBdr>
            <w:top w:val="none" w:sz="0" w:space="0" w:color="auto"/>
            <w:left w:val="none" w:sz="0" w:space="0" w:color="auto"/>
            <w:bottom w:val="none" w:sz="0" w:space="0" w:color="auto"/>
            <w:right w:val="none" w:sz="0" w:space="0" w:color="auto"/>
          </w:divBdr>
        </w:div>
        <w:div w:id="1554780062">
          <w:marLeft w:val="0"/>
          <w:marRight w:val="0"/>
          <w:marTop w:val="0"/>
          <w:marBottom w:val="0"/>
          <w:divBdr>
            <w:top w:val="none" w:sz="0" w:space="0" w:color="auto"/>
            <w:left w:val="none" w:sz="0" w:space="0" w:color="auto"/>
            <w:bottom w:val="none" w:sz="0" w:space="0" w:color="auto"/>
            <w:right w:val="none" w:sz="0" w:space="0" w:color="auto"/>
          </w:divBdr>
        </w:div>
        <w:div w:id="1580938648">
          <w:marLeft w:val="0"/>
          <w:marRight w:val="0"/>
          <w:marTop w:val="0"/>
          <w:marBottom w:val="0"/>
          <w:divBdr>
            <w:top w:val="none" w:sz="0" w:space="0" w:color="auto"/>
            <w:left w:val="none" w:sz="0" w:space="0" w:color="auto"/>
            <w:bottom w:val="none" w:sz="0" w:space="0" w:color="auto"/>
            <w:right w:val="none" w:sz="0" w:space="0" w:color="auto"/>
          </w:divBdr>
        </w:div>
        <w:div w:id="1610117387">
          <w:marLeft w:val="0"/>
          <w:marRight w:val="0"/>
          <w:marTop w:val="0"/>
          <w:marBottom w:val="0"/>
          <w:divBdr>
            <w:top w:val="none" w:sz="0" w:space="0" w:color="auto"/>
            <w:left w:val="none" w:sz="0" w:space="0" w:color="auto"/>
            <w:bottom w:val="none" w:sz="0" w:space="0" w:color="auto"/>
            <w:right w:val="none" w:sz="0" w:space="0" w:color="auto"/>
          </w:divBdr>
        </w:div>
        <w:div w:id="1612391537">
          <w:marLeft w:val="0"/>
          <w:marRight w:val="0"/>
          <w:marTop w:val="0"/>
          <w:marBottom w:val="0"/>
          <w:divBdr>
            <w:top w:val="none" w:sz="0" w:space="0" w:color="auto"/>
            <w:left w:val="none" w:sz="0" w:space="0" w:color="auto"/>
            <w:bottom w:val="none" w:sz="0" w:space="0" w:color="auto"/>
            <w:right w:val="none" w:sz="0" w:space="0" w:color="auto"/>
          </w:divBdr>
        </w:div>
        <w:div w:id="1622225207">
          <w:marLeft w:val="0"/>
          <w:marRight w:val="0"/>
          <w:marTop w:val="0"/>
          <w:marBottom w:val="0"/>
          <w:divBdr>
            <w:top w:val="none" w:sz="0" w:space="0" w:color="auto"/>
            <w:left w:val="none" w:sz="0" w:space="0" w:color="auto"/>
            <w:bottom w:val="none" w:sz="0" w:space="0" w:color="auto"/>
            <w:right w:val="none" w:sz="0" w:space="0" w:color="auto"/>
          </w:divBdr>
        </w:div>
        <w:div w:id="1627392030">
          <w:marLeft w:val="0"/>
          <w:marRight w:val="0"/>
          <w:marTop w:val="0"/>
          <w:marBottom w:val="0"/>
          <w:divBdr>
            <w:top w:val="none" w:sz="0" w:space="0" w:color="auto"/>
            <w:left w:val="none" w:sz="0" w:space="0" w:color="auto"/>
            <w:bottom w:val="none" w:sz="0" w:space="0" w:color="auto"/>
            <w:right w:val="none" w:sz="0" w:space="0" w:color="auto"/>
          </w:divBdr>
        </w:div>
        <w:div w:id="1657800677">
          <w:marLeft w:val="0"/>
          <w:marRight w:val="0"/>
          <w:marTop w:val="0"/>
          <w:marBottom w:val="0"/>
          <w:divBdr>
            <w:top w:val="none" w:sz="0" w:space="0" w:color="auto"/>
            <w:left w:val="none" w:sz="0" w:space="0" w:color="auto"/>
            <w:bottom w:val="none" w:sz="0" w:space="0" w:color="auto"/>
            <w:right w:val="none" w:sz="0" w:space="0" w:color="auto"/>
          </w:divBdr>
        </w:div>
        <w:div w:id="1739741561">
          <w:marLeft w:val="0"/>
          <w:marRight w:val="0"/>
          <w:marTop w:val="0"/>
          <w:marBottom w:val="0"/>
          <w:divBdr>
            <w:top w:val="none" w:sz="0" w:space="0" w:color="auto"/>
            <w:left w:val="none" w:sz="0" w:space="0" w:color="auto"/>
            <w:bottom w:val="none" w:sz="0" w:space="0" w:color="auto"/>
            <w:right w:val="none" w:sz="0" w:space="0" w:color="auto"/>
          </w:divBdr>
        </w:div>
        <w:div w:id="1751928149">
          <w:marLeft w:val="0"/>
          <w:marRight w:val="0"/>
          <w:marTop w:val="0"/>
          <w:marBottom w:val="0"/>
          <w:divBdr>
            <w:top w:val="none" w:sz="0" w:space="0" w:color="auto"/>
            <w:left w:val="none" w:sz="0" w:space="0" w:color="auto"/>
            <w:bottom w:val="none" w:sz="0" w:space="0" w:color="auto"/>
            <w:right w:val="none" w:sz="0" w:space="0" w:color="auto"/>
          </w:divBdr>
        </w:div>
        <w:div w:id="1773432064">
          <w:marLeft w:val="0"/>
          <w:marRight w:val="0"/>
          <w:marTop w:val="0"/>
          <w:marBottom w:val="0"/>
          <w:divBdr>
            <w:top w:val="none" w:sz="0" w:space="0" w:color="auto"/>
            <w:left w:val="none" w:sz="0" w:space="0" w:color="auto"/>
            <w:bottom w:val="none" w:sz="0" w:space="0" w:color="auto"/>
            <w:right w:val="none" w:sz="0" w:space="0" w:color="auto"/>
          </w:divBdr>
        </w:div>
        <w:div w:id="1791514002">
          <w:marLeft w:val="0"/>
          <w:marRight w:val="0"/>
          <w:marTop w:val="0"/>
          <w:marBottom w:val="0"/>
          <w:divBdr>
            <w:top w:val="none" w:sz="0" w:space="0" w:color="auto"/>
            <w:left w:val="none" w:sz="0" w:space="0" w:color="auto"/>
            <w:bottom w:val="none" w:sz="0" w:space="0" w:color="auto"/>
            <w:right w:val="none" w:sz="0" w:space="0" w:color="auto"/>
          </w:divBdr>
        </w:div>
        <w:div w:id="1833914257">
          <w:marLeft w:val="0"/>
          <w:marRight w:val="0"/>
          <w:marTop w:val="0"/>
          <w:marBottom w:val="0"/>
          <w:divBdr>
            <w:top w:val="none" w:sz="0" w:space="0" w:color="auto"/>
            <w:left w:val="none" w:sz="0" w:space="0" w:color="auto"/>
            <w:bottom w:val="none" w:sz="0" w:space="0" w:color="auto"/>
            <w:right w:val="none" w:sz="0" w:space="0" w:color="auto"/>
          </w:divBdr>
        </w:div>
        <w:div w:id="1837266445">
          <w:marLeft w:val="0"/>
          <w:marRight w:val="0"/>
          <w:marTop w:val="0"/>
          <w:marBottom w:val="0"/>
          <w:divBdr>
            <w:top w:val="none" w:sz="0" w:space="0" w:color="auto"/>
            <w:left w:val="none" w:sz="0" w:space="0" w:color="auto"/>
            <w:bottom w:val="none" w:sz="0" w:space="0" w:color="auto"/>
            <w:right w:val="none" w:sz="0" w:space="0" w:color="auto"/>
          </w:divBdr>
        </w:div>
        <w:div w:id="1846243722">
          <w:marLeft w:val="0"/>
          <w:marRight w:val="0"/>
          <w:marTop w:val="0"/>
          <w:marBottom w:val="0"/>
          <w:divBdr>
            <w:top w:val="none" w:sz="0" w:space="0" w:color="auto"/>
            <w:left w:val="none" w:sz="0" w:space="0" w:color="auto"/>
            <w:bottom w:val="none" w:sz="0" w:space="0" w:color="auto"/>
            <w:right w:val="none" w:sz="0" w:space="0" w:color="auto"/>
          </w:divBdr>
        </w:div>
        <w:div w:id="1873568195">
          <w:marLeft w:val="0"/>
          <w:marRight w:val="0"/>
          <w:marTop w:val="0"/>
          <w:marBottom w:val="0"/>
          <w:divBdr>
            <w:top w:val="none" w:sz="0" w:space="0" w:color="auto"/>
            <w:left w:val="none" w:sz="0" w:space="0" w:color="auto"/>
            <w:bottom w:val="none" w:sz="0" w:space="0" w:color="auto"/>
            <w:right w:val="none" w:sz="0" w:space="0" w:color="auto"/>
          </w:divBdr>
        </w:div>
        <w:div w:id="1884713958">
          <w:marLeft w:val="0"/>
          <w:marRight w:val="0"/>
          <w:marTop w:val="0"/>
          <w:marBottom w:val="0"/>
          <w:divBdr>
            <w:top w:val="none" w:sz="0" w:space="0" w:color="auto"/>
            <w:left w:val="none" w:sz="0" w:space="0" w:color="auto"/>
            <w:bottom w:val="none" w:sz="0" w:space="0" w:color="auto"/>
            <w:right w:val="none" w:sz="0" w:space="0" w:color="auto"/>
          </w:divBdr>
        </w:div>
        <w:div w:id="1891260863">
          <w:marLeft w:val="0"/>
          <w:marRight w:val="0"/>
          <w:marTop w:val="0"/>
          <w:marBottom w:val="0"/>
          <w:divBdr>
            <w:top w:val="none" w:sz="0" w:space="0" w:color="auto"/>
            <w:left w:val="none" w:sz="0" w:space="0" w:color="auto"/>
            <w:bottom w:val="none" w:sz="0" w:space="0" w:color="auto"/>
            <w:right w:val="none" w:sz="0" w:space="0" w:color="auto"/>
          </w:divBdr>
        </w:div>
        <w:div w:id="1946771821">
          <w:marLeft w:val="0"/>
          <w:marRight w:val="0"/>
          <w:marTop w:val="0"/>
          <w:marBottom w:val="0"/>
          <w:divBdr>
            <w:top w:val="none" w:sz="0" w:space="0" w:color="auto"/>
            <w:left w:val="none" w:sz="0" w:space="0" w:color="auto"/>
            <w:bottom w:val="none" w:sz="0" w:space="0" w:color="auto"/>
            <w:right w:val="none" w:sz="0" w:space="0" w:color="auto"/>
          </w:divBdr>
        </w:div>
        <w:div w:id="2035885902">
          <w:marLeft w:val="0"/>
          <w:marRight w:val="0"/>
          <w:marTop w:val="0"/>
          <w:marBottom w:val="0"/>
          <w:divBdr>
            <w:top w:val="none" w:sz="0" w:space="0" w:color="auto"/>
            <w:left w:val="none" w:sz="0" w:space="0" w:color="auto"/>
            <w:bottom w:val="none" w:sz="0" w:space="0" w:color="auto"/>
            <w:right w:val="none" w:sz="0" w:space="0" w:color="auto"/>
          </w:divBdr>
        </w:div>
        <w:div w:id="2053188301">
          <w:marLeft w:val="0"/>
          <w:marRight w:val="0"/>
          <w:marTop w:val="0"/>
          <w:marBottom w:val="0"/>
          <w:divBdr>
            <w:top w:val="none" w:sz="0" w:space="0" w:color="auto"/>
            <w:left w:val="none" w:sz="0" w:space="0" w:color="auto"/>
            <w:bottom w:val="none" w:sz="0" w:space="0" w:color="auto"/>
            <w:right w:val="none" w:sz="0" w:space="0" w:color="auto"/>
          </w:divBdr>
        </w:div>
        <w:div w:id="2136024129">
          <w:marLeft w:val="0"/>
          <w:marRight w:val="0"/>
          <w:marTop w:val="0"/>
          <w:marBottom w:val="0"/>
          <w:divBdr>
            <w:top w:val="none" w:sz="0" w:space="0" w:color="auto"/>
            <w:left w:val="none" w:sz="0" w:space="0" w:color="auto"/>
            <w:bottom w:val="none" w:sz="0" w:space="0" w:color="auto"/>
            <w:right w:val="none" w:sz="0" w:space="0" w:color="auto"/>
          </w:divBdr>
        </w:div>
        <w:div w:id="2145393145">
          <w:marLeft w:val="0"/>
          <w:marRight w:val="0"/>
          <w:marTop w:val="0"/>
          <w:marBottom w:val="0"/>
          <w:divBdr>
            <w:top w:val="none" w:sz="0" w:space="0" w:color="auto"/>
            <w:left w:val="none" w:sz="0" w:space="0" w:color="auto"/>
            <w:bottom w:val="none" w:sz="0" w:space="0" w:color="auto"/>
            <w:right w:val="none" w:sz="0" w:space="0" w:color="auto"/>
          </w:divBdr>
        </w:div>
      </w:divsChild>
    </w:div>
    <w:div w:id="2051879056">
      <w:bodyDiv w:val="1"/>
      <w:marLeft w:val="0"/>
      <w:marRight w:val="0"/>
      <w:marTop w:val="0"/>
      <w:marBottom w:val="0"/>
      <w:divBdr>
        <w:top w:val="none" w:sz="0" w:space="0" w:color="auto"/>
        <w:left w:val="none" w:sz="0" w:space="0" w:color="auto"/>
        <w:bottom w:val="none" w:sz="0" w:space="0" w:color="auto"/>
        <w:right w:val="none" w:sz="0" w:space="0" w:color="auto"/>
      </w:divBdr>
    </w:div>
    <w:div w:id="2059695664">
      <w:bodyDiv w:val="1"/>
      <w:marLeft w:val="0"/>
      <w:marRight w:val="0"/>
      <w:marTop w:val="0"/>
      <w:marBottom w:val="0"/>
      <w:divBdr>
        <w:top w:val="none" w:sz="0" w:space="0" w:color="auto"/>
        <w:left w:val="none" w:sz="0" w:space="0" w:color="auto"/>
        <w:bottom w:val="none" w:sz="0" w:space="0" w:color="auto"/>
        <w:right w:val="none" w:sz="0" w:space="0" w:color="auto"/>
      </w:divBdr>
    </w:div>
    <w:div w:id="2060931494">
      <w:bodyDiv w:val="1"/>
      <w:marLeft w:val="0"/>
      <w:marRight w:val="0"/>
      <w:marTop w:val="0"/>
      <w:marBottom w:val="0"/>
      <w:divBdr>
        <w:top w:val="none" w:sz="0" w:space="0" w:color="auto"/>
        <w:left w:val="none" w:sz="0" w:space="0" w:color="auto"/>
        <w:bottom w:val="none" w:sz="0" w:space="0" w:color="auto"/>
        <w:right w:val="none" w:sz="0" w:space="0" w:color="auto"/>
      </w:divBdr>
    </w:div>
    <w:div w:id="2067290448">
      <w:bodyDiv w:val="1"/>
      <w:marLeft w:val="0"/>
      <w:marRight w:val="0"/>
      <w:marTop w:val="0"/>
      <w:marBottom w:val="0"/>
      <w:divBdr>
        <w:top w:val="none" w:sz="0" w:space="0" w:color="auto"/>
        <w:left w:val="none" w:sz="0" w:space="0" w:color="auto"/>
        <w:bottom w:val="none" w:sz="0" w:space="0" w:color="auto"/>
        <w:right w:val="none" w:sz="0" w:space="0" w:color="auto"/>
      </w:divBdr>
    </w:div>
    <w:div w:id="2070886068">
      <w:bodyDiv w:val="1"/>
      <w:marLeft w:val="0"/>
      <w:marRight w:val="0"/>
      <w:marTop w:val="0"/>
      <w:marBottom w:val="0"/>
      <w:divBdr>
        <w:top w:val="none" w:sz="0" w:space="0" w:color="auto"/>
        <w:left w:val="none" w:sz="0" w:space="0" w:color="auto"/>
        <w:bottom w:val="none" w:sz="0" w:space="0" w:color="auto"/>
        <w:right w:val="none" w:sz="0" w:space="0" w:color="auto"/>
      </w:divBdr>
    </w:div>
    <w:div w:id="2079402488">
      <w:bodyDiv w:val="1"/>
      <w:marLeft w:val="0"/>
      <w:marRight w:val="0"/>
      <w:marTop w:val="0"/>
      <w:marBottom w:val="0"/>
      <w:divBdr>
        <w:top w:val="none" w:sz="0" w:space="0" w:color="auto"/>
        <w:left w:val="none" w:sz="0" w:space="0" w:color="auto"/>
        <w:bottom w:val="none" w:sz="0" w:space="0" w:color="auto"/>
        <w:right w:val="none" w:sz="0" w:space="0" w:color="auto"/>
      </w:divBdr>
    </w:div>
    <w:div w:id="2082826790">
      <w:bodyDiv w:val="1"/>
      <w:marLeft w:val="0"/>
      <w:marRight w:val="0"/>
      <w:marTop w:val="0"/>
      <w:marBottom w:val="0"/>
      <w:divBdr>
        <w:top w:val="none" w:sz="0" w:space="0" w:color="auto"/>
        <w:left w:val="none" w:sz="0" w:space="0" w:color="auto"/>
        <w:bottom w:val="none" w:sz="0" w:space="0" w:color="auto"/>
        <w:right w:val="none" w:sz="0" w:space="0" w:color="auto"/>
      </w:divBdr>
    </w:div>
    <w:div w:id="2083671458">
      <w:bodyDiv w:val="1"/>
      <w:marLeft w:val="0"/>
      <w:marRight w:val="0"/>
      <w:marTop w:val="0"/>
      <w:marBottom w:val="0"/>
      <w:divBdr>
        <w:top w:val="none" w:sz="0" w:space="0" w:color="auto"/>
        <w:left w:val="none" w:sz="0" w:space="0" w:color="auto"/>
        <w:bottom w:val="none" w:sz="0" w:space="0" w:color="auto"/>
        <w:right w:val="none" w:sz="0" w:space="0" w:color="auto"/>
      </w:divBdr>
      <w:divsChild>
        <w:div w:id="1221016206">
          <w:marLeft w:val="0"/>
          <w:marRight w:val="0"/>
          <w:marTop w:val="0"/>
          <w:marBottom w:val="0"/>
          <w:divBdr>
            <w:top w:val="none" w:sz="0" w:space="0" w:color="auto"/>
            <w:left w:val="none" w:sz="0" w:space="0" w:color="auto"/>
            <w:bottom w:val="none" w:sz="0" w:space="0" w:color="auto"/>
            <w:right w:val="none" w:sz="0" w:space="0" w:color="auto"/>
          </w:divBdr>
          <w:divsChild>
            <w:div w:id="639116889">
              <w:marLeft w:val="0"/>
              <w:marRight w:val="0"/>
              <w:marTop w:val="0"/>
              <w:marBottom w:val="0"/>
              <w:divBdr>
                <w:top w:val="none" w:sz="0" w:space="0" w:color="auto"/>
                <w:left w:val="none" w:sz="0" w:space="0" w:color="auto"/>
                <w:bottom w:val="none" w:sz="0" w:space="0" w:color="auto"/>
                <w:right w:val="none" w:sz="0" w:space="0" w:color="auto"/>
              </w:divBdr>
              <w:divsChild>
                <w:div w:id="1245549">
                  <w:marLeft w:val="0"/>
                  <w:marRight w:val="0"/>
                  <w:marTop w:val="0"/>
                  <w:marBottom w:val="0"/>
                  <w:divBdr>
                    <w:top w:val="none" w:sz="0" w:space="0" w:color="auto"/>
                    <w:left w:val="none" w:sz="0" w:space="0" w:color="auto"/>
                    <w:bottom w:val="none" w:sz="0" w:space="0" w:color="auto"/>
                    <w:right w:val="none" w:sz="0" w:space="0" w:color="auto"/>
                  </w:divBdr>
                </w:div>
                <w:div w:id="11343741">
                  <w:marLeft w:val="0"/>
                  <w:marRight w:val="0"/>
                  <w:marTop w:val="0"/>
                  <w:marBottom w:val="0"/>
                  <w:divBdr>
                    <w:top w:val="none" w:sz="0" w:space="0" w:color="auto"/>
                    <w:left w:val="none" w:sz="0" w:space="0" w:color="auto"/>
                    <w:bottom w:val="none" w:sz="0" w:space="0" w:color="auto"/>
                    <w:right w:val="none" w:sz="0" w:space="0" w:color="auto"/>
                  </w:divBdr>
                </w:div>
                <w:div w:id="19866177">
                  <w:marLeft w:val="0"/>
                  <w:marRight w:val="0"/>
                  <w:marTop w:val="0"/>
                  <w:marBottom w:val="0"/>
                  <w:divBdr>
                    <w:top w:val="none" w:sz="0" w:space="0" w:color="auto"/>
                    <w:left w:val="none" w:sz="0" w:space="0" w:color="auto"/>
                    <w:bottom w:val="none" w:sz="0" w:space="0" w:color="auto"/>
                    <w:right w:val="none" w:sz="0" w:space="0" w:color="auto"/>
                  </w:divBdr>
                </w:div>
                <w:div w:id="36589092">
                  <w:marLeft w:val="0"/>
                  <w:marRight w:val="0"/>
                  <w:marTop w:val="0"/>
                  <w:marBottom w:val="0"/>
                  <w:divBdr>
                    <w:top w:val="none" w:sz="0" w:space="0" w:color="auto"/>
                    <w:left w:val="none" w:sz="0" w:space="0" w:color="auto"/>
                    <w:bottom w:val="none" w:sz="0" w:space="0" w:color="auto"/>
                    <w:right w:val="none" w:sz="0" w:space="0" w:color="auto"/>
                  </w:divBdr>
                </w:div>
                <w:div w:id="47921588">
                  <w:marLeft w:val="0"/>
                  <w:marRight w:val="0"/>
                  <w:marTop w:val="0"/>
                  <w:marBottom w:val="0"/>
                  <w:divBdr>
                    <w:top w:val="none" w:sz="0" w:space="0" w:color="auto"/>
                    <w:left w:val="none" w:sz="0" w:space="0" w:color="auto"/>
                    <w:bottom w:val="none" w:sz="0" w:space="0" w:color="auto"/>
                    <w:right w:val="none" w:sz="0" w:space="0" w:color="auto"/>
                  </w:divBdr>
                </w:div>
                <w:div w:id="56898961">
                  <w:marLeft w:val="0"/>
                  <w:marRight w:val="0"/>
                  <w:marTop w:val="0"/>
                  <w:marBottom w:val="0"/>
                  <w:divBdr>
                    <w:top w:val="none" w:sz="0" w:space="0" w:color="auto"/>
                    <w:left w:val="none" w:sz="0" w:space="0" w:color="auto"/>
                    <w:bottom w:val="none" w:sz="0" w:space="0" w:color="auto"/>
                    <w:right w:val="none" w:sz="0" w:space="0" w:color="auto"/>
                  </w:divBdr>
                </w:div>
                <w:div w:id="80222792">
                  <w:marLeft w:val="0"/>
                  <w:marRight w:val="0"/>
                  <w:marTop w:val="0"/>
                  <w:marBottom w:val="0"/>
                  <w:divBdr>
                    <w:top w:val="none" w:sz="0" w:space="0" w:color="auto"/>
                    <w:left w:val="none" w:sz="0" w:space="0" w:color="auto"/>
                    <w:bottom w:val="none" w:sz="0" w:space="0" w:color="auto"/>
                    <w:right w:val="none" w:sz="0" w:space="0" w:color="auto"/>
                  </w:divBdr>
                </w:div>
                <w:div w:id="88015391">
                  <w:marLeft w:val="0"/>
                  <w:marRight w:val="0"/>
                  <w:marTop w:val="0"/>
                  <w:marBottom w:val="0"/>
                  <w:divBdr>
                    <w:top w:val="none" w:sz="0" w:space="0" w:color="auto"/>
                    <w:left w:val="none" w:sz="0" w:space="0" w:color="auto"/>
                    <w:bottom w:val="none" w:sz="0" w:space="0" w:color="auto"/>
                    <w:right w:val="none" w:sz="0" w:space="0" w:color="auto"/>
                  </w:divBdr>
                </w:div>
                <w:div w:id="156267148">
                  <w:marLeft w:val="0"/>
                  <w:marRight w:val="0"/>
                  <w:marTop w:val="0"/>
                  <w:marBottom w:val="0"/>
                  <w:divBdr>
                    <w:top w:val="none" w:sz="0" w:space="0" w:color="auto"/>
                    <w:left w:val="none" w:sz="0" w:space="0" w:color="auto"/>
                    <w:bottom w:val="none" w:sz="0" w:space="0" w:color="auto"/>
                    <w:right w:val="none" w:sz="0" w:space="0" w:color="auto"/>
                  </w:divBdr>
                </w:div>
                <w:div w:id="175661025">
                  <w:marLeft w:val="0"/>
                  <w:marRight w:val="0"/>
                  <w:marTop w:val="0"/>
                  <w:marBottom w:val="0"/>
                  <w:divBdr>
                    <w:top w:val="none" w:sz="0" w:space="0" w:color="auto"/>
                    <w:left w:val="none" w:sz="0" w:space="0" w:color="auto"/>
                    <w:bottom w:val="none" w:sz="0" w:space="0" w:color="auto"/>
                    <w:right w:val="none" w:sz="0" w:space="0" w:color="auto"/>
                  </w:divBdr>
                </w:div>
                <w:div w:id="198130555">
                  <w:marLeft w:val="0"/>
                  <w:marRight w:val="0"/>
                  <w:marTop w:val="0"/>
                  <w:marBottom w:val="0"/>
                  <w:divBdr>
                    <w:top w:val="none" w:sz="0" w:space="0" w:color="auto"/>
                    <w:left w:val="none" w:sz="0" w:space="0" w:color="auto"/>
                    <w:bottom w:val="none" w:sz="0" w:space="0" w:color="auto"/>
                    <w:right w:val="none" w:sz="0" w:space="0" w:color="auto"/>
                  </w:divBdr>
                </w:div>
                <w:div w:id="235283114">
                  <w:marLeft w:val="0"/>
                  <w:marRight w:val="0"/>
                  <w:marTop w:val="0"/>
                  <w:marBottom w:val="0"/>
                  <w:divBdr>
                    <w:top w:val="none" w:sz="0" w:space="0" w:color="auto"/>
                    <w:left w:val="none" w:sz="0" w:space="0" w:color="auto"/>
                    <w:bottom w:val="none" w:sz="0" w:space="0" w:color="auto"/>
                    <w:right w:val="none" w:sz="0" w:space="0" w:color="auto"/>
                  </w:divBdr>
                </w:div>
                <w:div w:id="254242092">
                  <w:marLeft w:val="0"/>
                  <w:marRight w:val="0"/>
                  <w:marTop w:val="0"/>
                  <w:marBottom w:val="0"/>
                  <w:divBdr>
                    <w:top w:val="none" w:sz="0" w:space="0" w:color="auto"/>
                    <w:left w:val="none" w:sz="0" w:space="0" w:color="auto"/>
                    <w:bottom w:val="none" w:sz="0" w:space="0" w:color="auto"/>
                    <w:right w:val="none" w:sz="0" w:space="0" w:color="auto"/>
                  </w:divBdr>
                </w:div>
                <w:div w:id="290483903">
                  <w:marLeft w:val="0"/>
                  <w:marRight w:val="0"/>
                  <w:marTop w:val="0"/>
                  <w:marBottom w:val="0"/>
                  <w:divBdr>
                    <w:top w:val="none" w:sz="0" w:space="0" w:color="auto"/>
                    <w:left w:val="none" w:sz="0" w:space="0" w:color="auto"/>
                    <w:bottom w:val="none" w:sz="0" w:space="0" w:color="auto"/>
                    <w:right w:val="none" w:sz="0" w:space="0" w:color="auto"/>
                  </w:divBdr>
                </w:div>
                <w:div w:id="320893708">
                  <w:marLeft w:val="0"/>
                  <w:marRight w:val="0"/>
                  <w:marTop w:val="0"/>
                  <w:marBottom w:val="0"/>
                  <w:divBdr>
                    <w:top w:val="none" w:sz="0" w:space="0" w:color="auto"/>
                    <w:left w:val="none" w:sz="0" w:space="0" w:color="auto"/>
                    <w:bottom w:val="none" w:sz="0" w:space="0" w:color="auto"/>
                    <w:right w:val="none" w:sz="0" w:space="0" w:color="auto"/>
                  </w:divBdr>
                </w:div>
                <w:div w:id="331685924">
                  <w:marLeft w:val="0"/>
                  <w:marRight w:val="0"/>
                  <w:marTop w:val="0"/>
                  <w:marBottom w:val="0"/>
                  <w:divBdr>
                    <w:top w:val="none" w:sz="0" w:space="0" w:color="auto"/>
                    <w:left w:val="none" w:sz="0" w:space="0" w:color="auto"/>
                    <w:bottom w:val="none" w:sz="0" w:space="0" w:color="auto"/>
                    <w:right w:val="none" w:sz="0" w:space="0" w:color="auto"/>
                  </w:divBdr>
                </w:div>
                <w:div w:id="339698006">
                  <w:marLeft w:val="0"/>
                  <w:marRight w:val="0"/>
                  <w:marTop w:val="0"/>
                  <w:marBottom w:val="0"/>
                  <w:divBdr>
                    <w:top w:val="none" w:sz="0" w:space="0" w:color="auto"/>
                    <w:left w:val="none" w:sz="0" w:space="0" w:color="auto"/>
                    <w:bottom w:val="none" w:sz="0" w:space="0" w:color="auto"/>
                    <w:right w:val="none" w:sz="0" w:space="0" w:color="auto"/>
                  </w:divBdr>
                </w:div>
                <w:div w:id="366609979">
                  <w:marLeft w:val="0"/>
                  <w:marRight w:val="0"/>
                  <w:marTop w:val="0"/>
                  <w:marBottom w:val="0"/>
                  <w:divBdr>
                    <w:top w:val="none" w:sz="0" w:space="0" w:color="auto"/>
                    <w:left w:val="none" w:sz="0" w:space="0" w:color="auto"/>
                    <w:bottom w:val="none" w:sz="0" w:space="0" w:color="auto"/>
                    <w:right w:val="none" w:sz="0" w:space="0" w:color="auto"/>
                  </w:divBdr>
                </w:div>
                <w:div w:id="370038203">
                  <w:marLeft w:val="0"/>
                  <w:marRight w:val="0"/>
                  <w:marTop w:val="0"/>
                  <w:marBottom w:val="0"/>
                  <w:divBdr>
                    <w:top w:val="none" w:sz="0" w:space="0" w:color="auto"/>
                    <w:left w:val="none" w:sz="0" w:space="0" w:color="auto"/>
                    <w:bottom w:val="none" w:sz="0" w:space="0" w:color="auto"/>
                    <w:right w:val="none" w:sz="0" w:space="0" w:color="auto"/>
                  </w:divBdr>
                </w:div>
                <w:div w:id="375812973">
                  <w:marLeft w:val="0"/>
                  <w:marRight w:val="0"/>
                  <w:marTop w:val="0"/>
                  <w:marBottom w:val="0"/>
                  <w:divBdr>
                    <w:top w:val="none" w:sz="0" w:space="0" w:color="auto"/>
                    <w:left w:val="none" w:sz="0" w:space="0" w:color="auto"/>
                    <w:bottom w:val="none" w:sz="0" w:space="0" w:color="auto"/>
                    <w:right w:val="none" w:sz="0" w:space="0" w:color="auto"/>
                  </w:divBdr>
                </w:div>
                <w:div w:id="400712826">
                  <w:marLeft w:val="0"/>
                  <w:marRight w:val="0"/>
                  <w:marTop w:val="0"/>
                  <w:marBottom w:val="0"/>
                  <w:divBdr>
                    <w:top w:val="none" w:sz="0" w:space="0" w:color="auto"/>
                    <w:left w:val="none" w:sz="0" w:space="0" w:color="auto"/>
                    <w:bottom w:val="none" w:sz="0" w:space="0" w:color="auto"/>
                    <w:right w:val="none" w:sz="0" w:space="0" w:color="auto"/>
                  </w:divBdr>
                </w:div>
                <w:div w:id="407188969">
                  <w:marLeft w:val="0"/>
                  <w:marRight w:val="0"/>
                  <w:marTop w:val="0"/>
                  <w:marBottom w:val="0"/>
                  <w:divBdr>
                    <w:top w:val="none" w:sz="0" w:space="0" w:color="auto"/>
                    <w:left w:val="none" w:sz="0" w:space="0" w:color="auto"/>
                    <w:bottom w:val="none" w:sz="0" w:space="0" w:color="auto"/>
                    <w:right w:val="none" w:sz="0" w:space="0" w:color="auto"/>
                  </w:divBdr>
                </w:div>
                <w:div w:id="447815146">
                  <w:marLeft w:val="0"/>
                  <w:marRight w:val="0"/>
                  <w:marTop w:val="0"/>
                  <w:marBottom w:val="0"/>
                  <w:divBdr>
                    <w:top w:val="none" w:sz="0" w:space="0" w:color="auto"/>
                    <w:left w:val="none" w:sz="0" w:space="0" w:color="auto"/>
                    <w:bottom w:val="none" w:sz="0" w:space="0" w:color="auto"/>
                    <w:right w:val="none" w:sz="0" w:space="0" w:color="auto"/>
                  </w:divBdr>
                </w:div>
                <w:div w:id="457258992">
                  <w:marLeft w:val="0"/>
                  <w:marRight w:val="0"/>
                  <w:marTop w:val="0"/>
                  <w:marBottom w:val="0"/>
                  <w:divBdr>
                    <w:top w:val="none" w:sz="0" w:space="0" w:color="auto"/>
                    <w:left w:val="none" w:sz="0" w:space="0" w:color="auto"/>
                    <w:bottom w:val="none" w:sz="0" w:space="0" w:color="auto"/>
                    <w:right w:val="none" w:sz="0" w:space="0" w:color="auto"/>
                  </w:divBdr>
                </w:div>
                <w:div w:id="474566485">
                  <w:marLeft w:val="0"/>
                  <w:marRight w:val="0"/>
                  <w:marTop w:val="0"/>
                  <w:marBottom w:val="0"/>
                  <w:divBdr>
                    <w:top w:val="none" w:sz="0" w:space="0" w:color="auto"/>
                    <w:left w:val="none" w:sz="0" w:space="0" w:color="auto"/>
                    <w:bottom w:val="none" w:sz="0" w:space="0" w:color="auto"/>
                    <w:right w:val="none" w:sz="0" w:space="0" w:color="auto"/>
                  </w:divBdr>
                </w:div>
                <w:div w:id="497305772">
                  <w:marLeft w:val="0"/>
                  <w:marRight w:val="0"/>
                  <w:marTop w:val="0"/>
                  <w:marBottom w:val="0"/>
                  <w:divBdr>
                    <w:top w:val="none" w:sz="0" w:space="0" w:color="auto"/>
                    <w:left w:val="none" w:sz="0" w:space="0" w:color="auto"/>
                    <w:bottom w:val="none" w:sz="0" w:space="0" w:color="auto"/>
                    <w:right w:val="none" w:sz="0" w:space="0" w:color="auto"/>
                  </w:divBdr>
                </w:div>
                <w:div w:id="503015315">
                  <w:marLeft w:val="0"/>
                  <w:marRight w:val="0"/>
                  <w:marTop w:val="0"/>
                  <w:marBottom w:val="0"/>
                  <w:divBdr>
                    <w:top w:val="none" w:sz="0" w:space="0" w:color="auto"/>
                    <w:left w:val="none" w:sz="0" w:space="0" w:color="auto"/>
                    <w:bottom w:val="none" w:sz="0" w:space="0" w:color="auto"/>
                    <w:right w:val="none" w:sz="0" w:space="0" w:color="auto"/>
                  </w:divBdr>
                </w:div>
                <w:div w:id="509293869">
                  <w:marLeft w:val="0"/>
                  <w:marRight w:val="0"/>
                  <w:marTop w:val="0"/>
                  <w:marBottom w:val="0"/>
                  <w:divBdr>
                    <w:top w:val="none" w:sz="0" w:space="0" w:color="auto"/>
                    <w:left w:val="none" w:sz="0" w:space="0" w:color="auto"/>
                    <w:bottom w:val="none" w:sz="0" w:space="0" w:color="auto"/>
                    <w:right w:val="none" w:sz="0" w:space="0" w:color="auto"/>
                  </w:divBdr>
                </w:div>
                <w:div w:id="516039592">
                  <w:marLeft w:val="0"/>
                  <w:marRight w:val="0"/>
                  <w:marTop w:val="0"/>
                  <w:marBottom w:val="0"/>
                  <w:divBdr>
                    <w:top w:val="none" w:sz="0" w:space="0" w:color="auto"/>
                    <w:left w:val="none" w:sz="0" w:space="0" w:color="auto"/>
                    <w:bottom w:val="none" w:sz="0" w:space="0" w:color="auto"/>
                    <w:right w:val="none" w:sz="0" w:space="0" w:color="auto"/>
                  </w:divBdr>
                </w:div>
                <w:div w:id="516235524">
                  <w:marLeft w:val="0"/>
                  <w:marRight w:val="0"/>
                  <w:marTop w:val="0"/>
                  <w:marBottom w:val="0"/>
                  <w:divBdr>
                    <w:top w:val="none" w:sz="0" w:space="0" w:color="auto"/>
                    <w:left w:val="none" w:sz="0" w:space="0" w:color="auto"/>
                    <w:bottom w:val="none" w:sz="0" w:space="0" w:color="auto"/>
                    <w:right w:val="none" w:sz="0" w:space="0" w:color="auto"/>
                  </w:divBdr>
                </w:div>
                <w:div w:id="520634488">
                  <w:marLeft w:val="0"/>
                  <w:marRight w:val="0"/>
                  <w:marTop w:val="0"/>
                  <w:marBottom w:val="0"/>
                  <w:divBdr>
                    <w:top w:val="none" w:sz="0" w:space="0" w:color="auto"/>
                    <w:left w:val="none" w:sz="0" w:space="0" w:color="auto"/>
                    <w:bottom w:val="none" w:sz="0" w:space="0" w:color="auto"/>
                    <w:right w:val="none" w:sz="0" w:space="0" w:color="auto"/>
                  </w:divBdr>
                </w:div>
                <w:div w:id="549271280">
                  <w:marLeft w:val="0"/>
                  <w:marRight w:val="0"/>
                  <w:marTop w:val="0"/>
                  <w:marBottom w:val="0"/>
                  <w:divBdr>
                    <w:top w:val="none" w:sz="0" w:space="0" w:color="auto"/>
                    <w:left w:val="none" w:sz="0" w:space="0" w:color="auto"/>
                    <w:bottom w:val="none" w:sz="0" w:space="0" w:color="auto"/>
                    <w:right w:val="none" w:sz="0" w:space="0" w:color="auto"/>
                  </w:divBdr>
                </w:div>
                <w:div w:id="553741918">
                  <w:marLeft w:val="0"/>
                  <w:marRight w:val="0"/>
                  <w:marTop w:val="0"/>
                  <w:marBottom w:val="0"/>
                  <w:divBdr>
                    <w:top w:val="none" w:sz="0" w:space="0" w:color="auto"/>
                    <w:left w:val="none" w:sz="0" w:space="0" w:color="auto"/>
                    <w:bottom w:val="none" w:sz="0" w:space="0" w:color="auto"/>
                    <w:right w:val="none" w:sz="0" w:space="0" w:color="auto"/>
                  </w:divBdr>
                </w:div>
                <w:div w:id="593056847">
                  <w:marLeft w:val="0"/>
                  <w:marRight w:val="0"/>
                  <w:marTop w:val="0"/>
                  <w:marBottom w:val="0"/>
                  <w:divBdr>
                    <w:top w:val="none" w:sz="0" w:space="0" w:color="auto"/>
                    <w:left w:val="none" w:sz="0" w:space="0" w:color="auto"/>
                    <w:bottom w:val="none" w:sz="0" w:space="0" w:color="auto"/>
                    <w:right w:val="none" w:sz="0" w:space="0" w:color="auto"/>
                  </w:divBdr>
                </w:div>
                <w:div w:id="601960934">
                  <w:marLeft w:val="0"/>
                  <w:marRight w:val="0"/>
                  <w:marTop w:val="0"/>
                  <w:marBottom w:val="0"/>
                  <w:divBdr>
                    <w:top w:val="none" w:sz="0" w:space="0" w:color="auto"/>
                    <w:left w:val="none" w:sz="0" w:space="0" w:color="auto"/>
                    <w:bottom w:val="none" w:sz="0" w:space="0" w:color="auto"/>
                    <w:right w:val="none" w:sz="0" w:space="0" w:color="auto"/>
                  </w:divBdr>
                </w:div>
                <w:div w:id="604386794">
                  <w:marLeft w:val="0"/>
                  <w:marRight w:val="0"/>
                  <w:marTop w:val="0"/>
                  <w:marBottom w:val="0"/>
                  <w:divBdr>
                    <w:top w:val="none" w:sz="0" w:space="0" w:color="auto"/>
                    <w:left w:val="none" w:sz="0" w:space="0" w:color="auto"/>
                    <w:bottom w:val="none" w:sz="0" w:space="0" w:color="auto"/>
                    <w:right w:val="none" w:sz="0" w:space="0" w:color="auto"/>
                  </w:divBdr>
                </w:div>
                <w:div w:id="625743315">
                  <w:marLeft w:val="0"/>
                  <w:marRight w:val="0"/>
                  <w:marTop w:val="0"/>
                  <w:marBottom w:val="0"/>
                  <w:divBdr>
                    <w:top w:val="none" w:sz="0" w:space="0" w:color="auto"/>
                    <w:left w:val="none" w:sz="0" w:space="0" w:color="auto"/>
                    <w:bottom w:val="none" w:sz="0" w:space="0" w:color="auto"/>
                    <w:right w:val="none" w:sz="0" w:space="0" w:color="auto"/>
                  </w:divBdr>
                </w:div>
                <w:div w:id="629626238">
                  <w:marLeft w:val="0"/>
                  <w:marRight w:val="0"/>
                  <w:marTop w:val="0"/>
                  <w:marBottom w:val="0"/>
                  <w:divBdr>
                    <w:top w:val="none" w:sz="0" w:space="0" w:color="auto"/>
                    <w:left w:val="none" w:sz="0" w:space="0" w:color="auto"/>
                    <w:bottom w:val="none" w:sz="0" w:space="0" w:color="auto"/>
                    <w:right w:val="none" w:sz="0" w:space="0" w:color="auto"/>
                  </w:divBdr>
                </w:div>
                <w:div w:id="630940519">
                  <w:marLeft w:val="0"/>
                  <w:marRight w:val="0"/>
                  <w:marTop w:val="0"/>
                  <w:marBottom w:val="0"/>
                  <w:divBdr>
                    <w:top w:val="none" w:sz="0" w:space="0" w:color="auto"/>
                    <w:left w:val="none" w:sz="0" w:space="0" w:color="auto"/>
                    <w:bottom w:val="none" w:sz="0" w:space="0" w:color="auto"/>
                    <w:right w:val="none" w:sz="0" w:space="0" w:color="auto"/>
                  </w:divBdr>
                </w:div>
                <w:div w:id="667562067">
                  <w:marLeft w:val="0"/>
                  <w:marRight w:val="0"/>
                  <w:marTop w:val="0"/>
                  <w:marBottom w:val="0"/>
                  <w:divBdr>
                    <w:top w:val="none" w:sz="0" w:space="0" w:color="auto"/>
                    <w:left w:val="none" w:sz="0" w:space="0" w:color="auto"/>
                    <w:bottom w:val="none" w:sz="0" w:space="0" w:color="auto"/>
                    <w:right w:val="none" w:sz="0" w:space="0" w:color="auto"/>
                  </w:divBdr>
                </w:div>
                <w:div w:id="670720684">
                  <w:marLeft w:val="0"/>
                  <w:marRight w:val="0"/>
                  <w:marTop w:val="0"/>
                  <w:marBottom w:val="0"/>
                  <w:divBdr>
                    <w:top w:val="none" w:sz="0" w:space="0" w:color="auto"/>
                    <w:left w:val="none" w:sz="0" w:space="0" w:color="auto"/>
                    <w:bottom w:val="none" w:sz="0" w:space="0" w:color="auto"/>
                    <w:right w:val="none" w:sz="0" w:space="0" w:color="auto"/>
                  </w:divBdr>
                </w:div>
                <w:div w:id="686560911">
                  <w:marLeft w:val="0"/>
                  <w:marRight w:val="0"/>
                  <w:marTop w:val="0"/>
                  <w:marBottom w:val="0"/>
                  <w:divBdr>
                    <w:top w:val="none" w:sz="0" w:space="0" w:color="auto"/>
                    <w:left w:val="none" w:sz="0" w:space="0" w:color="auto"/>
                    <w:bottom w:val="none" w:sz="0" w:space="0" w:color="auto"/>
                    <w:right w:val="none" w:sz="0" w:space="0" w:color="auto"/>
                  </w:divBdr>
                </w:div>
                <w:div w:id="744882419">
                  <w:marLeft w:val="0"/>
                  <w:marRight w:val="0"/>
                  <w:marTop w:val="0"/>
                  <w:marBottom w:val="0"/>
                  <w:divBdr>
                    <w:top w:val="none" w:sz="0" w:space="0" w:color="auto"/>
                    <w:left w:val="none" w:sz="0" w:space="0" w:color="auto"/>
                    <w:bottom w:val="none" w:sz="0" w:space="0" w:color="auto"/>
                    <w:right w:val="none" w:sz="0" w:space="0" w:color="auto"/>
                  </w:divBdr>
                </w:div>
                <w:div w:id="777916099">
                  <w:marLeft w:val="0"/>
                  <w:marRight w:val="0"/>
                  <w:marTop w:val="0"/>
                  <w:marBottom w:val="0"/>
                  <w:divBdr>
                    <w:top w:val="none" w:sz="0" w:space="0" w:color="auto"/>
                    <w:left w:val="none" w:sz="0" w:space="0" w:color="auto"/>
                    <w:bottom w:val="none" w:sz="0" w:space="0" w:color="auto"/>
                    <w:right w:val="none" w:sz="0" w:space="0" w:color="auto"/>
                  </w:divBdr>
                </w:div>
                <w:div w:id="821847456">
                  <w:marLeft w:val="0"/>
                  <w:marRight w:val="0"/>
                  <w:marTop w:val="0"/>
                  <w:marBottom w:val="0"/>
                  <w:divBdr>
                    <w:top w:val="none" w:sz="0" w:space="0" w:color="auto"/>
                    <w:left w:val="none" w:sz="0" w:space="0" w:color="auto"/>
                    <w:bottom w:val="none" w:sz="0" w:space="0" w:color="auto"/>
                    <w:right w:val="none" w:sz="0" w:space="0" w:color="auto"/>
                  </w:divBdr>
                </w:div>
                <w:div w:id="844513880">
                  <w:marLeft w:val="0"/>
                  <w:marRight w:val="0"/>
                  <w:marTop w:val="0"/>
                  <w:marBottom w:val="0"/>
                  <w:divBdr>
                    <w:top w:val="none" w:sz="0" w:space="0" w:color="auto"/>
                    <w:left w:val="none" w:sz="0" w:space="0" w:color="auto"/>
                    <w:bottom w:val="none" w:sz="0" w:space="0" w:color="auto"/>
                    <w:right w:val="none" w:sz="0" w:space="0" w:color="auto"/>
                  </w:divBdr>
                </w:div>
                <w:div w:id="851651305">
                  <w:marLeft w:val="0"/>
                  <w:marRight w:val="0"/>
                  <w:marTop w:val="0"/>
                  <w:marBottom w:val="0"/>
                  <w:divBdr>
                    <w:top w:val="none" w:sz="0" w:space="0" w:color="auto"/>
                    <w:left w:val="none" w:sz="0" w:space="0" w:color="auto"/>
                    <w:bottom w:val="none" w:sz="0" w:space="0" w:color="auto"/>
                    <w:right w:val="none" w:sz="0" w:space="0" w:color="auto"/>
                  </w:divBdr>
                </w:div>
                <w:div w:id="873808590">
                  <w:marLeft w:val="0"/>
                  <w:marRight w:val="0"/>
                  <w:marTop w:val="0"/>
                  <w:marBottom w:val="0"/>
                  <w:divBdr>
                    <w:top w:val="none" w:sz="0" w:space="0" w:color="auto"/>
                    <w:left w:val="none" w:sz="0" w:space="0" w:color="auto"/>
                    <w:bottom w:val="none" w:sz="0" w:space="0" w:color="auto"/>
                    <w:right w:val="none" w:sz="0" w:space="0" w:color="auto"/>
                  </w:divBdr>
                </w:div>
                <w:div w:id="881787421">
                  <w:marLeft w:val="0"/>
                  <w:marRight w:val="0"/>
                  <w:marTop w:val="0"/>
                  <w:marBottom w:val="0"/>
                  <w:divBdr>
                    <w:top w:val="none" w:sz="0" w:space="0" w:color="auto"/>
                    <w:left w:val="none" w:sz="0" w:space="0" w:color="auto"/>
                    <w:bottom w:val="none" w:sz="0" w:space="0" w:color="auto"/>
                    <w:right w:val="none" w:sz="0" w:space="0" w:color="auto"/>
                  </w:divBdr>
                </w:div>
                <w:div w:id="900605058">
                  <w:marLeft w:val="0"/>
                  <w:marRight w:val="0"/>
                  <w:marTop w:val="0"/>
                  <w:marBottom w:val="0"/>
                  <w:divBdr>
                    <w:top w:val="none" w:sz="0" w:space="0" w:color="auto"/>
                    <w:left w:val="none" w:sz="0" w:space="0" w:color="auto"/>
                    <w:bottom w:val="none" w:sz="0" w:space="0" w:color="auto"/>
                    <w:right w:val="none" w:sz="0" w:space="0" w:color="auto"/>
                  </w:divBdr>
                </w:div>
                <w:div w:id="925915553">
                  <w:marLeft w:val="0"/>
                  <w:marRight w:val="0"/>
                  <w:marTop w:val="0"/>
                  <w:marBottom w:val="0"/>
                  <w:divBdr>
                    <w:top w:val="none" w:sz="0" w:space="0" w:color="auto"/>
                    <w:left w:val="none" w:sz="0" w:space="0" w:color="auto"/>
                    <w:bottom w:val="none" w:sz="0" w:space="0" w:color="auto"/>
                    <w:right w:val="none" w:sz="0" w:space="0" w:color="auto"/>
                  </w:divBdr>
                </w:div>
                <w:div w:id="946621564">
                  <w:marLeft w:val="0"/>
                  <w:marRight w:val="0"/>
                  <w:marTop w:val="0"/>
                  <w:marBottom w:val="0"/>
                  <w:divBdr>
                    <w:top w:val="none" w:sz="0" w:space="0" w:color="auto"/>
                    <w:left w:val="none" w:sz="0" w:space="0" w:color="auto"/>
                    <w:bottom w:val="none" w:sz="0" w:space="0" w:color="auto"/>
                    <w:right w:val="none" w:sz="0" w:space="0" w:color="auto"/>
                  </w:divBdr>
                </w:div>
                <w:div w:id="947783828">
                  <w:marLeft w:val="0"/>
                  <w:marRight w:val="0"/>
                  <w:marTop w:val="0"/>
                  <w:marBottom w:val="0"/>
                  <w:divBdr>
                    <w:top w:val="none" w:sz="0" w:space="0" w:color="auto"/>
                    <w:left w:val="none" w:sz="0" w:space="0" w:color="auto"/>
                    <w:bottom w:val="none" w:sz="0" w:space="0" w:color="auto"/>
                    <w:right w:val="none" w:sz="0" w:space="0" w:color="auto"/>
                  </w:divBdr>
                </w:div>
                <w:div w:id="978074085">
                  <w:marLeft w:val="0"/>
                  <w:marRight w:val="0"/>
                  <w:marTop w:val="0"/>
                  <w:marBottom w:val="0"/>
                  <w:divBdr>
                    <w:top w:val="none" w:sz="0" w:space="0" w:color="auto"/>
                    <w:left w:val="none" w:sz="0" w:space="0" w:color="auto"/>
                    <w:bottom w:val="none" w:sz="0" w:space="0" w:color="auto"/>
                    <w:right w:val="none" w:sz="0" w:space="0" w:color="auto"/>
                  </w:divBdr>
                </w:div>
                <w:div w:id="979304782">
                  <w:marLeft w:val="0"/>
                  <w:marRight w:val="0"/>
                  <w:marTop w:val="0"/>
                  <w:marBottom w:val="0"/>
                  <w:divBdr>
                    <w:top w:val="none" w:sz="0" w:space="0" w:color="auto"/>
                    <w:left w:val="none" w:sz="0" w:space="0" w:color="auto"/>
                    <w:bottom w:val="none" w:sz="0" w:space="0" w:color="auto"/>
                    <w:right w:val="none" w:sz="0" w:space="0" w:color="auto"/>
                  </w:divBdr>
                </w:div>
                <w:div w:id="984509915">
                  <w:marLeft w:val="0"/>
                  <w:marRight w:val="0"/>
                  <w:marTop w:val="0"/>
                  <w:marBottom w:val="0"/>
                  <w:divBdr>
                    <w:top w:val="none" w:sz="0" w:space="0" w:color="auto"/>
                    <w:left w:val="none" w:sz="0" w:space="0" w:color="auto"/>
                    <w:bottom w:val="none" w:sz="0" w:space="0" w:color="auto"/>
                    <w:right w:val="none" w:sz="0" w:space="0" w:color="auto"/>
                  </w:divBdr>
                </w:div>
                <w:div w:id="1021248641">
                  <w:marLeft w:val="0"/>
                  <w:marRight w:val="0"/>
                  <w:marTop w:val="0"/>
                  <w:marBottom w:val="0"/>
                  <w:divBdr>
                    <w:top w:val="none" w:sz="0" w:space="0" w:color="auto"/>
                    <w:left w:val="none" w:sz="0" w:space="0" w:color="auto"/>
                    <w:bottom w:val="none" w:sz="0" w:space="0" w:color="auto"/>
                    <w:right w:val="none" w:sz="0" w:space="0" w:color="auto"/>
                  </w:divBdr>
                </w:div>
                <w:div w:id="1030181325">
                  <w:marLeft w:val="0"/>
                  <w:marRight w:val="0"/>
                  <w:marTop w:val="0"/>
                  <w:marBottom w:val="0"/>
                  <w:divBdr>
                    <w:top w:val="none" w:sz="0" w:space="0" w:color="auto"/>
                    <w:left w:val="none" w:sz="0" w:space="0" w:color="auto"/>
                    <w:bottom w:val="none" w:sz="0" w:space="0" w:color="auto"/>
                    <w:right w:val="none" w:sz="0" w:space="0" w:color="auto"/>
                  </w:divBdr>
                </w:div>
                <w:div w:id="1038777076">
                  <w:marLeft w:val="0"/>
                  <w:marRight w:val="0"/>
                  <w:marTop w:val="0"/>
                  <w:marBottom w:val="0"/>
                  <w:divBdr>
                    <w:top w:val="none" w:sz="0" w:space="0" w:color="auto"/>
                    <w:left w:val="none" w:sz="0" w:space="0" w:color="auto"/>
                    <w:bottom w:val="none" w:sz="0" w:space="0" w:color="auto"/>
                    <w:right w:val="none" w:sz="0" w:space="0" w:color="auto"/>
                  </w:divBdr>
                </w:div>
                <w:div w:id="1042633399">
                  <w:marLeft w:val="0"/>
                  <w:marRight w:val="0"/>
                  <w:marTop w:val="0"/>
                  <w:marBottom w:val="0"/>
                  <w:divBdr>
                    <w:top w:val="none" w:sz="0" w:space="0" w:color="auto"/>
                    <w:left w:val="none" w:sz="0" w:space="0" w:color="auto"/>
                    <w:bottom w:val="none" w:sz="0" w:space="0" w:color="auto"/>
                    <w:right w:val="none" w:sz="0" w:space="0" w:color="auto"/>
                  </w:divBdr>
                </w:div>
                <w:div w:id="1062756097">
                  <w:marLeft w:val="0"/>
                  <w:marRight w:val="0"/>
                  <w:marTop w:val="0"/>
                  <w:marBottom w:val="0"/>
                  <w:divBdr>
                    <w:top w:val="none" w:sz="0" w:space="0" w:color="auto"/>
                    <w:left w:val="none" w:sz="0" w:space="0" w:color="auto"/>
                    <w:bottom w:val="none" w:sz="0" w:space="0" w:color="auto"/>
                    <w:right w:val="none" w:sz="0" w:space="0" w:color="auto"/>
                  </w:divBdr>
                </w:div>
                <w:div w:id="1071317265">
                  <w:marLeft w:val="0"/>
                  <w:marRight w:val="0"/>
                  <w:marTop w:val="0"/>
                  <w:marBottom w:val="0"/>
                  <w:divBdr>
                    <w:top w:val="none" w:sz="0" w:space="0" w:color="auto"/>
                    <w:left w:val="none" w:sz="0" w:space="0" w:color="auto"/>
                    <w:bottom w:val="none" w:sz="0" w:space="0" w:color="auto"/>
                    <w:right w:val="none" w:sz="0" w:space="0" w:color="auto"/>
                  </w:divBdr>
                </w:div>
                <w:div w:id="1071972717">
                  <w:marLeft w:val="0"/>
                  <w:marRight w:val="0"/>
                  <w:marTop w:val="0"/>
                  <w:marBottom w:val="0"/>
                  <w:divBdr>
                    <w:top w:val="none" w:sz="0" w:space="0" w:color="auto"/>
                    <w:left w:val="none" w:sz="0" w:space="0" w:color="auto"/>
                    <w:bottom w:val="none" w:sz="0" w:space="0" w:color="auto"/>
                    <w:right w:val="none" w:sz="0" w:space="0" w:color="auto"/>
                  </w:divBdr>
                </w:div>
                <w:div w:id="1075662056">
                  <w:marLeft w:val="0"/>
                  <w:marRight w:val="0"/>
                  <w:marTop w:val="0"/>
                  <w:marBottom w:val="0"/>
                  <w:divBdr>
                    <w:top w:val="none" w:sz="0" w:space="0" w:color="auto"/>
                    <w:left w:val="none" w:sz="0" w:space="0" w:color="auto"/>
                    <w:bottom w:val="none" w:sz="0" w:space="0" w:color="auto"/>
                    <w:right w:val="none" w:sz="0" w:space="0" w:color="auto"/>
                  </w:divBdr>
                </w:div>
                <w:div w:id="1095789968">
                  <w:marLeft w:val="0"/>
                  <w:marRight w:val="0"/>
                  <w:marTop w:val="0"/>
                  <w:marBottom w:val="0"/>
                  <w:divBdr>
                    <w:top w:val="none" w:sz="0" w:space="0" w:color="auto"/>
                    <w:left w:val="none" w:sz="0" w:space="0" w:color="auto"/>
                    <w:bottom w:val="none" w:sz="0" w:space="0" w:color="auto"/>
                    <w:right w:val="none" w:sz="0" w:space="0" w:color="auto"/>
                  </w:divBdr>
                </w:div>
                <w:div w:id="1102141427">
                  <w:marLeft w:val="0"/>
                  <w:marRight w:val="0"/>
                  <w:marTop w:val="0"/>
                  <w:marBottom w:val="0"/>
                  <w:divBdr>
                    <w:top w:val="none" w:sz="0" w:space="0" w:color="auto"/>
                    <w:left w:val="none" w:sz="0" w:space="0" w:color="auto"/>
                    <w:bottom w:val="none" w:sz="0" w:space="0" w:color="auto"/>
                    <w:right w:val="none" w:sz="0" w:space="0" w:color="auto"/>
                  </w:divBdr>
                </w:div>
                <w:div w:id="1117068710">
                  <w:marLeft w:val="0"/>
                  <w:marRight w:val="0"/>
                  <w:marTop w:val="0"/>
                  <w:marBottom w:val="0"/>
                  <w:divBdr>
                    <w:top w:val="none" w:sz="0" w:space="0" w:color="auto"/>
                    <w:left w:val="none" w:sz="0" w:space="0" w:color="auto"/>
                    <w:bottom w:val="none" w:sz="0" w:space="0" w:color="auto"/>
                    <w:right w:val="none" w:sz="0" w:space="0" w:color="auto"/>
                  </w:divBdr>
                </w:div>
                <w:div w:id="1117677502">
                  <w:marLeft w:val="0"/>
                  <w:marRight w:val="0"/>
                  <w:marTop w:val="0"/>
                  <w:marBottom w:val="0"/>
                  <w:divBdr>
                    <w:top w:val="none" w:sz="0" w:space="0" w:color="auto"/>
                    <w:left w:val="none" w:sz="0" w:space="0" w:color="auto"/>
                    <w:bottom w:val="none" w:sz="0" w:space="0" w:color="auto"/>
                    <w:right w:val="none" w:sz="0" w:space="0" w:color="auto"/>
                  </w:divBdr>
                </w:div>
                <w:div w:id="1118373273">
                  <w:marLeft w:val="0"/>
                  <w:marRight w:val="0"/>
                  <w:marTop w:val="0"/>
                  <w:marBottom w:val="0"/>
                  <w:divBdr>
                    <w:top w:val="none" w:sz="0" w:space="0" w:color="auto"/>
                    <w:left w:val="none" w:sz="0" w:space="0" w:color="auto"/>
                    <w:bottom w:val="none" w:sz="0" w:space="0" w:color="auto"/>
                    <w:right w:val="none" w:sz="0" w:space="0" w:color="auto"/>
                  </w:divBdr>
                </w:div>
                <w:div w:id="1132141030">
                  <w:marLeft w:val="0"/>
                  <w:marRight w:val="0"/>
                  <w:marTop w:val="0"/>
                  <w:marBottom w:val="0"/>
                  <w:divBdr>
                    <w:top w:val="none" w:sz="0" w:space="0" w:color="auto"/>
                    <w:left w:val="none" w:sz="0" w:space="0" w:color="auto"/>
                    <w:bottom w:val="none" w:sz="0" w:space="0" w:color="auto"/>
                    <w:right w:val="none" w:sz="0" w:space="0" w:color="auto"/>
                  </w:divBdr>
                </w:div>
                <w:div w:id="1171482143">
                  <w:marLeft w:val="0"/>
                  <w:marRight w:val="0"/>
                  <w:marTop w:val="0"/>
                  <w:marBottom w:val="0"/>
                  <w:divBdr>
                    <w:top w:val="none" w:sz="0" w:space="0" w:color="auto"/>
                    <w:left w:val="none" w:sz="0" w:space="0" w:color="auto"/>
                    <w:bottom w:val="none" w:sz="0" w:space="0" w:color="auto"/>
                    <w:right w:val="none" w:sz="0" w:space="0" w:color="auto"/>
                  </w:divBdr>
                </w:div>
                <w:div w:id="1203446713">
                  <w:marLeft w:val="0"/>
                  <w:marRight w:val="0"/>
                  <w:marTop w:val="0"/>
                  <w:marBottom w:val="0"/>
                  <w:divBdr>
                    <w:top w:val="none" w:sz="0" w:space="0" w:color="auto"/>
                    <w:left w:val="none" w:sz="0" w:space="0" w:color="auto"/>
                    <w:bottom w:val="none" w:sz="0" w:space="0" w:color="auto"/>
                    <w:right w:val="none" w:sz="0" w:space="0" w:color="auto"/>
                  </w:divBdr>
                </w:div>
                <w:div w:id="1214536620">
                  <w:marLeft w:val="0"/>
                  <w:marRight w:val="0"/>
                  <w:marTop w:val="0"/>
                  <w:marBottom w:val="0"/>
                  <w:divBdr>
                    <w:top w:val="none" w:sz="0" w:space="0" w:color="auto"/>
                    <w:left w:val="none" w:sz="0" w:space="0" w:color="auto"/>
                    <w:bottom w:val="none" w:sz="0" w:space="0" w:color="auto"/>
                    <w:right w:val="none" w:sz="0" w:space="0" w:color="auto"/>
                  </w:divBdr>
                </w:div>
                <w:div w:id="1274364276">
                  <w:marLeft w:val="0"/>
                  <w:marRight w:val="0"/>
                  <w:marTop w:val="0"/>
                  <w:marBottom w:val="0"/>
                  <w:divBdr>
                    <w:top w:val="none" w:sz="0" w:space="0" w:color="auto"/>
                    <w:left w:val="none" w:sz="0" w:space="0" w:color="auto"/>
                    <w:bottom w:val="none" w:sz="0" w:space="0" w:color="auto"/>
                    <w:right w:val="none" w:sz="0" w:space="0" w:color="auto"/>
                  </w:divBdr>
                </w:div>
                <w:div w:id="1274367030">
                  <w:marLeft w:val="0"/>
                  <w:marRight w:val="0"/>
                  <w:marTop w:val="0"/>
                  <w:marBottom w:val="0"/>
                  <w:divBdr>
                    <w:top w:val="none" w:sz="0" w:space="0" w:color="auto"/>
                    <w:left w:val="none" w:sz="0" w:space="0" w:color="auto"/>
                    <w:bottom w:val="none" w:sz="0" w:space="0" w:color="auto"/>
                    <w:right w:val="none" w:sz="0" w:space="0" w:color="auto"/>
                  </w:divBdr>
                </w:div>
                <w:div w:id="1293826329">
                  <w:marLeft w:val="0"/>
                  <w:marRight w:val="0"/>
                  <w:marTop w:val="0"/>
                  <w:marBottom w:val="0"/>
                  <w:divBdr>
                    <w:top w:val="none" w:sz="0" w:space="0" w:color="auto"/>
                    <w:left w:val="none" w:sz="0" w:space="0" w:color="auto"/>
                    <w:bottom w:val="none" w:sz="0" w:space="0" w:color="auto"/>
                    <w:right w:val="none" w:sz="0" w:space="0" w:color="auto"/>
                  </w:divBdr>
                </w:div>
                <w:div w:id="1299186995">
                  <w:marLeft w:val="0"/>
                  <w:marRight w:val="0"/>
                  <w:marTop w:val="0"/>
                  <w:marBottom w:val="0"/>
                  <w:divBdr>
                    <w:top w:val="none" w:sz="0" w:space="0" w:color="auto"/>
                    <w:left w:val="none" w:sz="0" w:space="0" w:color="auto"/>
                    <w:bottom w:val="none" w:sz="0" w:space="0" w:color="auto"/>
                    <w:right w:val="none" w:sz="0" w:space="0" w:color="auto"/>
                  </w:divBdr>
                </w:div>
                <w:div w:id="1312489915">
                  <w:marLeft w:val="0"/>
                  <w:marRight w:val="0"/>
                  <w:marTop w:val="0"/>
                  <w:marBottom w:val="0"/>
                  <w:divBdr>
                    <w:top w:val="none" w:sz="0" w:space="0" w:color="auto"/>
                    <w:left w:val="none" w:sz="0" w:space="0" w:color="auto"/>
                    <w:bottom w:val="none" w:sz="0" w:space="0" w:color="auto"/>
                    <w:right w:val="none" w:sz="0" w:space="0" w:color="auto"/>
                  </w:divBdr>
                </w:div>
                <w:div w:id="1334723383">
                  <w:marLeft w:val="0"/>
                  <w:marRight w:val="0"/>
                  <w:marTop w:val="0"/>
                  <w:marBottom w:val="0"/>
                  <w:divBdr>
                    <w:top w:val="none" w:sz="0" w:space="0" w:color="auto"/>
                    <w:left w:val="none" w:sz="0" w:space="0" w:color="auto"/>
                    <w:bottom w:val="none" w:sz="0" w:space="0" w:color="auto"/>
                    <w:right w:val="none" w:sz="0" w:space="0" w:color="auto"/>
                  </w:divBdr>
                </w:div>
                <w:div w:id="1366834168">
                  <w:marLeft w:val="0"/>
                  <w:marRight w:val="0"/>
                  <w:marTop w:val="0"/>
                  <w:marBottom w:val="0"/>
                  <w:divBdr>
                    <w:top w:val="none" w:sz="0" w:space="0" w:color="auto"/>
                    <w:left w:val="none" w:sz="0" w:space="0" w:color="auto"/>
                    <w:bottom w:val="none" w:sz="0" w:space="0" w:color="auto"/>
                    <w:right w:val="none" w:sz="0" w:space="0" w:color="auto"/>
                  </w:divBdr>
                </w:div>
                <w:div w:id="1371370968">
                  <w:marLeft w:val="0"/>
                  <w:marRight w:val="0"/>
                  <w:marTop w:val="0"/>
                  <w:marBottom w:val="0"/>
                  <w:divBdr>
                    <w:top w:val="none" w:sz="0" w:space="0" w:color="auto"/>
                    <w:left w:val="none" w:sz="0" w:space="0" w:color="auto"/>
                    <w:bottom w:val="none" w:sz="0" w:space="0" w:color="auto"/>
                    <w:right w:val="none" w:sz="0" w:space="0" w:color="auto"/>
                  </w:divBdr>
                </w:div>
                <w:div w:id="1374110081">
                  <w:marLeft w:val="0"/>
                  <w:marRight w:val="0"/>
                  <w:marTop w:val="0"/>
                  <w:marBottom w:val="0"/>
                  <w:divBdr>
                    <w:top w:val="none" w:sz="0" w:space="0" w:color="auto"/>
                    <w:left w:val="none" w:sz="0" w:space="0" w:color="auto"/>
                    <w:bottom w:val="none" w:sz="0" w:space="0" w:color="auto"/>
                    <w:right w:val="none" w:sz="0" w:space="0" w:color="auto"/>
                  </w:divBdr>
                </w:div>
                <w:div w:id="1386224147">
                  <w:marLeft w:val="0"/>
                  <w:marRight w:val="0"/>
                  <w:marTop w:val="0"/>
                  <w:marBottom w:val="0"/>
                  <w:divBdr>
                    <w:top w:val="none" w:sz="0" w:space="0" w:color="auto"/>
                    <w:left w:val="none" w:sz="0" w:space="0" w:color="auto"/>
                    <w:bottom w:val="none" w:sz="0" w:space="0" w:color="auto"/>
                    <w:right w:val="none" w:sz="0" w:space="0" w:color="auto"/>
                  </w:divBdr>
                </w:div>
                <w:div w:id="1397897161">
                  <w:marLeft w:val="0"/>
                  <w:marRight w:val="0"/>
                  <w:marTop w:val="0"/>
                  <w:marBottom w:val="0"/>
                  <w:divBdr>
                    <w:top w:val="none" w:sz="0" w:space="0" w:color="auto"/>
                    <w:left w:val="none" w:sz="0" w:space="0" w:color="auto"/>
                    <w:bottom w:val="none" w:sz="0" w:space="0" w:color="auto"/>
                    <w:right w:val="none" w:sz="0" w:space="0" w:color="auto"/>
                  </w:divBdr>
                </w:div>
                <w:div w:id="1402219691">
                  <w:marLeft w:val="0"/>
                  <w:marRight w:val="0"/>
                  <w:marTop w:val="0"/>
                  <w:marBottom w:val="0"/>
                  <w:divBdr>
                    <w:top w:val="none" w:sz="0" w:space="0" w:color="auto"/>
                    <w:left w:val="none" w:sz="0" w:space="0" w:color="auto"/>
                    <w:bottom w:val="none" w:sz="0" w:space="0" w:color="auto"/>
                    <w:right w:val="none" w:sz="0" w:space="0" w:color="auto"/>
                  </w:divBdr>
                </w:div>
                <w:div w:id="1438259722">
                  <w:marLeft w:val="0"/>
                  <w:marRight w:val="0"/>
                  <w:marTop w:val="0"/>
                  <w:marBottom w:val="0"/>
                  <w:divBdr>
                    <w:top w:val="none" w:sz="0" w:space="0" w:color="auto"/>
                    <w:left w:val="none" w:sz="0" w:space="0" w:color="auto"/>
                    <w:bottom w:val="none" w:sz="0" w:space="0" w:color="auto"/>
                    <w:right w:val="none" w:sz="0" w:space="0" w:color="auto"/>
                  </w:divBdr>
                </w:div>
                <w:div w:id="1440686151">
                  <w:marLeft w:val="0"/>
                  <w:marRight w:val="0"/>
                  <w:marTop w:val="0"/>
                  <w:marBottom w:val="0"/>
                  <w:divBdr>
                    <w:top w:val="none" w:sz="0" w:space="0" w:color="auto"/>
                    <w:left w:val="none" w:sz="0" w:space="0" w:color="auto"/>
                    <w:bottom w:val="none" w:sz="0" w:space="0" w:color="auto"/>
                    <w:right w:val="none" w:sz="0" w:space="0" w:color="auto"/>
                  </w:divBdr>
                </w:div>
                <w:div w:id="1491291311">
                  <w:marLeft w:val="0"/>
                  <w:marRight w:val="0"/>
                  <w:marTop w:val="0"/>
                  <w:marBottom w:val="0"/>
                  <w:divBdr>
                    <w:top w:val="none" w:sz="0" w:space="0" w:color="auto"/>
                    <w:left w:val="none" w:sz="0" w:space="0" w:color="auto"/>
                    <w:bottom w:val="none" w:sz="0" w:space="0" w:color="auto"/>
                    <w:right w:val="none" w:sz="0" w:space="0" w:color="auto"/>
                  </w:divBdr>
                </w:div>
                <w:div w:id="1495023269">
                  <w:marLeft w:val="0"/>
                  <w:marRight w:val="0"/>
                  <w:marTop w:val="0"/>
                  <w:marBottom w:val="0"/>
                  <w:divBdr>
                    <w:top w:val="none" w:sz="0" w:space="0" w:color="auto"/>
                    <w:left w:val="none" w:sz="0" w:space="0" w:color="auto"/>
                    <w:bottom w:val="none" w:sz="0" w:space="0" w:color="auto"/>
                    <w:right w:val="none" w:sz="0" w:space="0" w:color="auto"/>
                  </w:divBdr>
                </w:div>
                <w:div w:id="1517815647">
                  <w:marLeft w:val="0"/>
                  <w:marRight w:val="0"/>
                  <w:marTop w:val="0"/>
                  <w:marBottom w:val="0"/>
                  <w:divBdr>
                    <w:top w:val="none" w:sz="0" w:space="0" w:color="auto"/>
                    <w:left w:val="none" w:sz="0" w:space="0" w:color="auto"/>
                    <w:bottom w:val="none" w:sz="0" w:space="0" w:color="auto"/>
                    <w:right w:val="none" w:sz="0" w:space="0" w:color="auto"/>
                  </w:divBdr>
                </w:div>
                <w:div w:id="1527713144">
                  <w:marLeft w:val="0"/>
                  <w:marRight w:val="0"/>
                  <w:marTop w:val="0"/>
                  <w:marBottom w:val="0"/>
                  <w:divBdr>
                    <w:top w:val="none" w:sz="0" w:space="0" w:color="auto"/>
                    <w:left w:val="none" w:sz="0" w:space="0" w:color="auto"/>
                    <w:bottom w:val="none" w:sz="0" w:space="0" w:color="auto"/>
                    <w:right w:val="none" w:sz="0" w:space="0" w:color="auto"/>
                  </w:divBdr>
                </w:div>
                <w:div w:id="1539784236">
                  <w:marLeft w:val="0"/>
                  <w:marRight w:val="0"/>
                  <w:marTop w:val="0"/>
                  <w:marBottom w:val="0"/>
                  <w:divBdr>
                    <w:top w:val="none" w:sz="0" w:space="0" w:color="auto"/>
                    <w:left w:val="none" w:sz="0" w:space="0" w:color="auto"/>
                    <w:bottom w:val="none" w:sz="0" w:space="0" w:color="auto"/>
                    <w:right w:val="none" w:sz="0" w:space="0" w:color="auto"/>
                  </w:divBdr>
                </w:div>
                <w:div w:id="1568758232">
                  <w:marLeft w:val="0"/>
                  <w:marRight w:val="0"/>
                  <w:marTop w:val="0"/>
                  <w:marBottom w:val="0"/>
                  <w:divBdr>
                    <w:top w:val="none" w:sz="0" w:space="0" w:color="auto"/>
                    <w:left w:val="none" w:sz="0" w:space="0" w:color="auto"/>
                    <w:bottom w:val="none" w:sz="0" w:space="0" w:color="auto"/>
                    <w:right w:val="none" w:sz="0" w:space="0" w:color="auto"/>
                  </w:divBdr>
                </w:div>
                <w:div w:id="1574778874">
                  <w:marLeft w:val="0"/>
                  <w:marRight w:val="0"/>
                  <w:marTop w:val="0"/>
                  <w:marBottom w:val="0"/>
                  <w:divBdr>
                    <w:top w:val="none" w:sz="0" w:space="0" w:color="auto"/>
                    <w:left w:val="none" w:sz="0" w:space="0" w:color="auto"/>
                    <w:bottom w:val="none" w:sz="0" w:space="0" w:color="auto"/>
                    <w:right w:val="none" w:sz="0" w:space="0" w:color="auto"/>
                  </w:divBdr>
                </w:div>
                <w:div w:id="1614239404">
                  <w:marLeft w:val="0"/>
                  <w:marRight w:val="0"/>
                  <w:marTop w:val="0"/>
                  <w:marBottom w:val="0"/>
                  <w:divBdr>
                    <w:top w:val="none" w:sz="0" w:space="0" w:color="auto"/>
                    <w:left w:val="none" w:sz="0" w:space="0" w:color="auto"/>
                    <w:bottom w:val="none" w:sz="0" w:space="0" w:color="auto"/>
                    <w:right w:val="none" w:sz="0" w:space="0" w:color="auto"/>
                  </w:divBdr>
                </w:div>
                <w:div w:id="1644384658">
                  <w:marLeft w:val="0"/>
                  <w:marRight w:val="0"/>
                  <w:marTop w:val="0"/>
                  <w:marBottom w:val="0"/>
                  <w:divBdr>
                    <w:top w:val="none" w:sz="0" w:space="0" w:color="auto"/>
                    <w:left w:val="none" w:sz="0" w:space="0" w:color="auto"/>
                    <w:bottom w:val="none" w:sz="0" w:space="0" w:color="auto"/>
                    <w:right w:val="none" w:sz="0" w:space="0" w:color="auto"/>
                  </w:divBdr>
                </w:div>
                <w:div w:id="1663467286">
                  <w:marLeft w:val="0"/>
                  <w:marRight w:val="0"/>
                  <w:marTop w:val="0"/>
                  <w:marBottom w:val="0"/>
                  <w:divBdr>
                    <w:top w:val="none" w:sz="0" w:space="0" w:color="auto"/>
                    <w:left w:val="none" w:sz="0" w:space="0" w:color="auto"/>
                    <w:bottom w:val="none" w:sz="0" w:space="0" w:color="auto"/>
                    <w:right w:val="none" w:sz="0" w:space="0" w:color="auto"/>
                  </w:divBdr>
                </w:div>
                <w:div w:id="1664237217">
                  <w:marLeft w:val="0"/>
                  <w:marRight w:val="0"/>
                  <w:marTop w:val="0"/>
                  <w:marBottom w:val="0"/>
                  <w:divBdr>
                    <w:top w:val="none" w:sz="0" w:space="0" w:color="auto"/>
                    <w:left w:val="none" w:sz="0" w:space="0" w:color="auto"/>
                    <w:bottom w:val="none" w:sz="0" w:space="0" w:color="auto"/>
                    <w:right w:val="none" w:sz="0" w:space="0" w:color="auto"/>
                  </w:divBdr>
                </w:div>
                <w:div w:id="1676491802">
                  <w:marLeft w:val="0"/>
                  <w:marRight w:val="0"/>
                  <w:marTop w:val="0"/>
                  <w:marBottom w:val="0"/>
                  <w:divBdr>
                    <w:top w:val="none" w:sz="0" w:space="0" w:color="auto"/>
                    <w:left w:val="none" w:sz="0" w:space="0" w:color="auto"/>
                    <w:bottom w:val="none" w:sz="0" w:space="0" w:color="auto"/>
                    <w:right w:val="none" w:sz="0" w:space="0" w:color="auto"/>
                  </w:divBdr>
                </w:div>
                <w:div w:id="1686133540">
                  <w:marLeft w:val="0"/>
                  <w:marRight w:val="0"/>
                  <w:marTop w:val="0"/>
                  <w:marBottom w:val="0"/>
                  <w:divBdr>
                    <w:top w:val="none" w:sz="0" w:space="0" w:color="auto"/>
                    <w:left w:val="none" w:sz="0" w:space="0" w:color="auto"/>
                    <w:bottom w:val="none" w:sz="0" w:space="0" w:color="auto"/>
                    <w:right w:val="none" w:sz="0" w:space="0" w:color="auto"/>
                  </w:divBdr>
                </w:div>
                <w:div w:id="1689284716">
                  <w:marLeft w:val="0"/>
                  <w:marRight w:val="0"/>
                  <w:marTop w:val="0"/>
                  <w:marBottom w:val="0"/>
                  <w:divBdr>
                    <w:top w:val="none" w:sz="0" w:space="0" w:color="auto"/>
                    <w:left w:val="none" w:sz="0" w:space="0" w:color="auto"/>
                    <w:bottom w:val="none" w:sz="0" w:space="0" w:color="auto"/>
                    <w:right w:val="none" w:sz="0" w:space="0" w:color="auto"/>
                  </w:divBdr>
                </w:div>
                <w:div w:id="1726291209">
                  <w:marLeft w:val="0"/>
                  <w:marRight w:val="0"/>
                  <w:marTop w:val="0"/>
                  <w:marBottom w:val="0"/>
                  <w:divBdr>
                    <w:top w:val="none" w:sz="0" w:space="0" w:color="auto"/>
                    <w:left w:val="none" w:sz="0" w:space="0" w:color="auto"/>
                    <w:bottom w:val="none" w:sz="0" w:space="0" w:color="auto"/>
                    <w:right w:val="none" w:sz="0" w:space="0" w:color="auto"/>
                  </w:divBdr>
                </w:div>
                <w:div w:id="1752123209">
                  <w:marLeft w:val="0"/>
                  <w:marRight w:val="0"/>
                  <w:marTop w:val="0"/>
                  <w:marBottom w:val="0"/>
                  <w:divBdr>
                    <w:top w:val="none" w:sz="0" w:space="0" w:color="auto"/>
                    <w:left w:val="none" w:sz="0" w:space="0" w:color="auto"/>
                    <w:bottom w:val="none" w:sz="0" w:space="0" w:color="auto"/>
                    <w:right w:val="none" w:sz="0" w:space="0" w:color="auto"/>
                  </w:divBdr>
                </w:div>
                <w:div w:id="1772780596">
                  <w:marLeft w:val="0"/>
                  <w:marRight w:val="0"/>
                  <w:marTop w:val="0"/>
                  <w:marBottom w:val="0"/>
                  <w:divBdr>
                    <w:top w:val="none" w:sz="0" w:space="0" w:color="auto"/>
                    <w:left w:val="none" w:sz="0" w:space="0" w:color="auto"/>
                    <w:bottom w:val="none" w:sz="0" w:space="0" w:color="auto"/>
                    <w:right w:val="none" w:sz="0" w:space="0" w:color="auto"/>
                  </w:divBdr>
                </w:div>
                <w:div w:id="1826622571">
                  <w:marLeft w:val="0"/>
                  <w:marRight w:val="0"/>
                  <w:marTop w:val="0"/>
                  <w:marBottom w:val="0"/>
                  <w:divBdr>
                    <w:top w:val="none" w:sz="0" w:space="0" w:color="auto"/>
                    <w:left w:val="none" w:sz="0" w:space="0" w:color="auto"/>
                    <w:bottom w:val="none" w:sz="0" w:space="0" w:color="auto"/>
                    <w:right w:val="none" w:sz="0" w:space="0" w:color="auto"/>
                  </w:divBdr>
                </w:div>
                <w:div w:id="1849321433">
                  <w:marLeft w:val="0"/>
                  <w:marRight w:val="0"/>
                  <w:marTop w:val="0"/>
                  <w:marBottom w:val="0"/>
                  <w:divBdr>
                    <w:top w:val="none" w:sz="0" w:space="0" w:color="auto"/>
                    <w:left w:val="none" w:sz="0" w:space="0" w:color="auto"/>
                    <w:bottom w:val="none" w:sz="0" w:space="0" w:color="auto"/>
                    <w:right w:val="none" w:sz="0" w:space="0" w:color="auto"/>
                  </w:divBdr>
                </w:div>
                <w:div w:id="1884907235">
                  <w:marLeft w:val="0"/>
                  <w:marRight w:val="0"/>
                  <w:marTop w:val="0"/>
                  <w:marBottom w:val="0"/>
                  <w:divBdr>
                    <w:top w:val="none" w:sz="0" w:space="0" w:color="auto"/>
                    <w:left w:val="none" w:sz="0" w:space="0" w:color="auto"/>
                    <w:bottom w:val="none" w:sz="0" w:space="0" w:color="auto"/>
                    <w:right w:val="none" w:sz="0" w:space="0" w:color="auto"/>
                  </w:divBdr>
                </w:div>
                <w:div w:id="1895309694">
                  <w:marLeft w:val="0"/>
                  <w:marRight w:val="0"/>
                  <w:marTop w:val="0"/>
                  <w:marBottom w:val="0"/>
                  <w:divBdr>
                    <w:top w:val="none" w:sz="0" w:space="0" w:color="auto"/>
                    <w:left w:val="none" w:sz="0" w:space="0" w:color="auto"/>
                    <w:bottom w:val="none" w:sz="0" w:space="0" w:color="auto"/>
                    <w:right w:val="none" w:sz="0" w:space="0" w:color="auto"/>
                  </w:divBdr>
                </w:div>
                <w:div w:id="1918244254">
                  <w:marLeft w:val="0"/>
                  <w:marRight w:val="0"/>
                  <w:marTop w:val="0"/>
                  <w:marBottom w:val="0"/>
                  <w:divBdr>
                    <w:top w:val="none" w:sz="0" w:space="0" w:color="auto"/>
                    <w:left w:val="none" w:sz="0" w:space="0" w:color="auto"/>
                    <w:bottom w:val="none" w:sz="0" w:space="0" w:color="auto"/>
                    <w:right w:val="none" w:sz="0" w:space="0" w:color="auto"/>
                  </w:divBdr>
                </w:div>
                <w:div w:id="1923757984">
                  <w:marLeft w:val="0"/>
                  <w:marRight w:val="0"/>
                  <w:marTop w:val="0"/>
                  <w:marBottom w:val="0"/>
                  <w:divBdr>
                    <w:top w:val="none" w:sz="0" w:space="0" w:color="auto"/>
                    <w:left w:val="none" w:sz="0" w:space="0" w:color="auto"/>
                    <w:bottom w:val="none" w:sz="0" w:space="0" w:color="auto"/>
                    <w:right w:val="none" w:sz="0" w:space="0" w:color="auto"/>
                  </w:divBdr>
                </w:div>
                <w:div w:id="1939022770">
                  <w:marLeft w:val="0"/>
                  <w:marRight w:val="0"/>
                  <w:marTop w:val="0"/>
                  <w:marBottom w:val="0"/>
                  <w:divBdr>
                    <w:top w:val="none" w:sz="0" w:space="0" w:color="auto"/>
                    <w:left w:val="none" w:sz="0" w:space="0" w:color="auto"/>
                    <w:bottom w:val="none" w:sz="0" w:space="0" w:color="auto"/>
                    <w:right w:val="none" w:sz="0" w:space="0" w:color="auto"/>
                  </w:divBdr>
                </w:div>
                <w:div w:id="1946225426">
                  <w:marLeft w:val="0"/>
                  <w:marRight w:val="0"/>
                  <w:marTop w:val="0"/>
                  <w:marBottom w:val="0"/>
                  <w:divBdr>
                    <w:top w:val="none" w:sz="0" w:space="0" w:color="auto"/>
                    <w:left w:val="none" w:sz="0" w:space="0" w:color="auto"/>
                    <w:bottom w:val="none" w:sz="0" w:space="0" w:color="auto"/>
                    <w:right w:val="none" w:sz="0" w:space="0" w:color="auto"/>
                  </w:divBdr>
                </w:div>
                <w:div w:id="2010987997">
                  <w:marLeft w:val="0"/>
                  <w:marRight w:val="0"/>
                  <w:marTop w:val="0"/>
                  <w:marBottom w:val="0"/>
                  <w:divBdr>
                    <w:top w:val="none" w:sz="0" w:space="0" w:color="auto"/>
                    <w:left w:val="none" w:sz="0" w:space="0" w:color="auto"/>
                    <w:bottom w:val="none" w:sz="0" w:space="0" w:color="auto"/>
                    <w:right w:val="none" w:sz="0" w:space="0" w:color="auto"/>
                  </w:divBdr>
                </w:div>
                <w:div w:id="2051146657">
                  <w:marLeft w:val="0"/>
                  <w:marRight w:val="0"/>
                  <w:marTop w:val="0"/>
                  <w:marBottom w:val="0"/>
                  <w:divBdr>
                    <w:top w:val="none" w:sz="0" w:space="0" w:color="auto"/>
                    <w:left w:val="none" w:sz="0" w:space="0" w:color="auto"/>
                    <w:bottom w:val="none" w:sz="0" w:space="0" w:color="auto"/>
                    <w:right w:val="none" w:sz="0" w:space="0" w:color="auto"/>
                  </w:divBdr>
                </w:div>
                <w:div w:id="2057386314">
                  <w:marLeft w:val="0"/>
                  <w:marRight w:val="0"/>
                  <w:marTop w:val="0"/>
                  <w:marBottom w:val="0"/>
                  <w:divBdr>
                    <w:top w:val="none" w:sz="0" w:space="0" w:color="auto"/>
                    <w:left w:val="none" w:sz="0" w:space="0" w:color="auto"/>
                    <w:bottom w:val="none" w:sz="0" w:space="0" w:color="auto"/>
                    <w:right w:val="none" w:sz="0" w:space="0" w:color="auto"/>
                  </w:divBdr>
                </w:div>
                <w:div w:id="2086950650">
                  <w:marLeft w:val="0"/>
                  <w:marRight w:val="0"/>
                  <w:marTop w:val="0"/>
                  <w:marBottom w:val="0"/>
                  <w:divBdr>
                    <w:top w:val="none" w:sz="0" w:space="0" w:color="auto"/>
                    <w:left w:val="none" w:sz="0" w:space="0" w:color="auto"/>
                    <w:bottom w:val="none" w:sz="0" w:space="0" w:color="auto"/>
                    <w:right w:val="none" w:sz="0" w:space="0" w:color="auto"/>
                  </w:divBdr>
                </w:div>
                <w:div w:id="2105565428">
                  <w:marLeft w:val="0"/>
                  <w:marRight w:val="0"/>
                  <w:marTop w:val="0"/>
                  <w:marBottom w:val="0"/>
                  <w:divBdr>
                    <w:top w:val="none" w:sz="0" w:space="0" w:color="auto"/>
                    <w:left w:val="none" w:sz="0" w:space="0" w:color="auto"/>
                    <w:bottom w:val="none" w:sz="0" w:space="0" w:color="auto"/>
                    <w:right w:val="none" w:sz="0" w:space="0" w:color="auto"/>
                  </w:divBdr>
                </w:div>
                <w:div w:id="2112160633">
                  <w:marLeft w:val="0"/>
                  <w:marRight w:val="0"/>
                  <w:marTop w:val="0"/>
                  <w:marBottom w:val="0"/>
                  <w:divBdr>
                    <w:top w:val="none" w:sz="0" w:space="0" w:color="auto"/>
                    <w:left w:val="none" w:sz="0" w:space="0" w:color="auto"/>
                    <w:bottom w:val="none" w:sz="0" w:space="0" w:color="auto"/>
                    <w:right w:val="none" w:sz="0" w:space="0" w:color="auto"/>
                  </w:divBdr>
                </w:div>
                <w:div w:id="2121869623">
                  <w:marLeft w:val="0"/>
                  <w:marRight w:val="0"/>
                  <w:marTop w:val="0"/>
                  <w:marBottom w:val="0"/>
                  <w:divBdr>
                    <w:top w:val="none" w:sz="0" w:space="0" w:color="auto"/>
                    <w:left w:val="none" w:sz="0" w:space="0" w:color="auto"/>
                    <w:bottom w:val="none" w:sz="0" w:space="0" w:color="auto"/>
                    <w:right w:val="none" w:sz="0" w:space="0" w:color="auto"/>
                  </w:divBdr>
                </w:div>
                <w:div w:id="2132505019">
                  <w:marLeft w:val="0"/>
                  <w:marRight w:val="0"/>
                  <w:marTop w:val="0"/>
                  <w:marBottom w:val="0"/>
                  <w:divBdr>
                    <w:top w:val="none" w:sz="0" w:space="0" w:color="auto"/>
                    <w:left w:val="none" w:sz="0" w:space="0" w:color="auto"/>
                    <w:bottom w:val="none" w:sz="0" w:space="0" w:color="auto"/>
                    <w:right w:val="none" w:sz="0" w:space="0" w:color="auto"/>
                  </w:divBdr>
                </w:div>
                <w:div w:id="2138643915">
                  <w:marLeft w:val="0"/>
                  <w:marRight w:val="0"/>
                  <w:marTop w:val="0"/>
                  <w:marBottom w:val="0"/>
                  <w:divBdr>
                    <w:top w:val="none" w:sz="0" w:space="0" w:color="auto"/>
                    <w:left w:val="none" w:sz="0" w:space="0" w:color="auto"/>
                    <w:bottom w:val="none" w:sz="0" w:space="0" w:color="auto"/>
                    <w:right w:val="none" w:sz="0" w:space="0" w:color="auto"/>
                  </w:divBdr>
                </w:div>
                <w:div w:id="214272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673835">
          <w:marLeft w:val="0"/>
          <w:marRight w:val="0"/>
          <w:marTop w:val="0"/>
          <w:marBottom w:val="0"/>
          <w:divBdr>
            <w:top w:val="none" w:sz="0" w:space="0" w:color="auto"/>
            <w:left w:val="none" w:sz="0" w:space="0" w:color="auto"/>
            <w:bottom w:val="none" w:sz="0" w:space="0" w:color="auto"/>
            <w:right w:val="none" w:sz="0" w:space="0" w:color="auto"/>
          </w:divBdr>
          <w:divsChild>
            <w:div w:id="897015169">
              <w:marLeft w:val="0"/>
              <w:marRight w:val="0"/>
              <w:marTop w:val="0"/>
              <w:marBottom w:val="0"/>
              <w:divBdr>
                <w:top w:val="none" w:sz="0" w:space="0" w:color="auto"/>
                <w:left w:val="none" w:sz="0" w:space="0" w:color="auto"/>
                <w:bottom w:val="none" w:sz="0" w:space="0" w:color="auto"/>
                <w:right w:val="none" w:sz="0" w:space="0" w:color="auto"/>
              </w:divBdr>
              <w:divsChild>
                <w:div w:id="14786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181523">
          <w:marLeft w:val="0"/>
          <w:marRight w:val="0"/>
          <w:marTop w:val="0"/>
          <w:marBottom w:val="0"/>
          <w:divBdr>
            <w:top w:val="none" w:sz="0" w:space="0" w:color="auto"/>
            <w:left w:val="none" w:sz="0" w:space="0" w:color="auto"/>
            <w:bottom w:val="none" w:sz="0" w:space="0" w:color="auto"/>
            <w:right w:val="none" w:sz="0" w:space="0" w:color="auto"/>
          </w:divBdr>
          <w:divsChild>
            <w:div w:id="1789857983">
              <w:marLeft w:val="0"/>
              <w:marRight w:val="0"/>
              <w:marTop w:val="0"/>
              <w:marBottom w:val="0"/>
              <w:divBdr>
                <w:top w:val="none" w:sz="0" w:space="0" w:color="auto"/>
                <w:left w:val="none" w:sz="0" w:space="0" w:color="auto"/>
                <w:bottom w:val="none" w:sz="0" w:space="0" w:color="auto"/>
                <w:right w:val="none" w:sz="0" w:space="0" w:color="auto"/>
              </w:divBdr>
              <w:divsChild>
                <w:div w:id="1973170662">
                  <w:marLeft w:val="0"/>
                  <w:marRight w:val="0"/>
                  <w:marTop w:val="0"/>
                  <w:marBottom w:val="0"/>
                  <w:divBdr>
                    <w:top w:val="none" w:sz="0" w:space="0" w:color="auto"/>
                    <w:left w:val="none" w:sz="0" w:space="0" w:color="auto"/>
                    <w:bottom w:val="none" w:sz="0" w:space="0" w:color="auto"/>
                    <w:right w:val="none" w:sz="0" w:space="0" w:color="auto"/>
                  </w:divBdr>
                  <w:divsChild>
                    <w:div w:id="7174375">
                      <w:marLeft w:val="0"/>
                      <w:marRight w:val="0"/>
                      <w:marTop w:val="0"/>
                      <w:marBottom w:val="0"/>
                      <w:divBdr>
                        <w:top w:val="none" w:sz="0" w:space="0" w:color="auto"/>
                        <w:left w:val="none" w:sz="0" w:space="0" w:color="auto"/>
                        <w:bottom w:val="none" w:sz="0" w:space="0" w:color="auto"/>
                        <w:right w:val="none" w:sz="0" w:space="0" w:color="auto"/>
                      </w:divBdr>
                      <w:divsChild>
                        <w:div w:id="1207721830">
                          <w:marLeft w:val="0"/>
                          <w:marRight w:val="0"/>
                          <w:marTop w:val="0"/>
                          <w:marBottom w:val="0"/>
                          <w:divBdr>
                            <w:top w:val="none" w:sz="0" w:space="0" w:color="auto"/>
                            <w:left w:val="none" w:sz="0" w:space="0" w:color="auto"/>
                            <w:bottom w:val="none" w:sz="0" w:space="0" w:color="auto"/>
                            <w:right w:val="none" w:sz="0" w:space="0" w:color="auto"/>
                          </w:divBdr>
                        </w:div>
                      </w:divsChild>
                    </w:div>
                    <w:div w:id="14816169">
                      <w:marLeft w:val="0"/>
                      <w:marRight w:val="0"/>
                      <w:marTop w:val="0"/>
                      <w:marBottom w:val="0"/>
                      <w:divBdr>
                        <w:top w:val="none" w:sz="0" w:space="0" w:color="auto"/>
                        <w:left w:val="none" w:sz="0" w:space="0" w:color="auto"/>
                        <w:bottom w:val="none" w:sz="0" w:space="0" w:color="auto"/>
                        <w:right w:val="none" w:sz="0" w:space="0" w:color="auto"/>
                      </w:divBdr>
                    </w:div>
                    <w:div w:id="18627207">
                      <w:marLeft w:val="0"/>
                      <w:marRight w:val="0"/>
                      <w:marTop w:val="0"/>
                      <w:marBottom w:val="0"/>
                      <w:divBdr>
                        <w:top w:val="none" w:sz="0" w:space="0" w:color="auto"/>
                        <w:left w:val="none" w:sz="0" w:space="0" w:color="auto"/>
                        <w:bottom w:val="none" w:sz="0" w:space="0" w:color="auto"/>
                        <w:right w:val="none" w:sz="0" w:space="0" w:color="auto"/>
                      </w:divBdr>
                      <w:divsChild>
                        <w:div w:id="811487061">
                          <w:marLeft w:val="0"/>
                          <w:marRight w:val="0"/>
                          <w:marTop w:val="0"/>
                          <w:marBottom w:val="0"/>
                          <w:divBdr>
                            <w:top w:val="none" w:sz="0" w:space="0" w:color="auto"/>
                            <w:left w:val="none" w:sz="0" w:space="0" w:color="auto"/>
                            <w:bottom w:val="none" w:sz="0" w:space="0" w:color="auto"/>
                            <w:right w:val="none" w:sz="0" w:space="0" w:color="auto"/>
                          </w:divBdr>
                        </w:div>
                      </w:divsChild>
                    </w:div>
                    <w:div w:id="21639912">
                      <w:marLeft w:val="0"/>
                      <w:marRight w:val="0"/>
                      <w:marTop w:val="0"/>
                      <w:marBottom w:val="0"/>
                      <w:divBdr>
                        <w:top w:val="none" w:sz="0" w:space="0" w:color="auto"/>
                        <w:left w:val="none" w:sz="0" w:space="0" w:color="auto"/>
                        <w:bottom w:val="none" w:sz="0" w:space="0" w:color="auto"/>
                        <w:right w:val="none" w:sz="0" w:space="0" w:color="auto"/>
                      </w:divBdr>
                    </w:div>
                    <w:div w:id="31929965">
                      <w:marLeft w:val="0"/>
                      <w:marRight w:val="0"/>
                      <w:marTop w:val="0"/>
                      <w:marBottom w:val="0"/>
                      <w:divBdr>
                        <w:top w:val="none" w:sz="0" w:space="0" w:color="auto"/>
                        <w:left w:val="none" w:sz="0" w:space="0" w:color="auto"/>
                        <w:bottom w:val="none" w:sz="0" w:space="0" w:color="auto"/>
                        <w:right w:val="none" w:sz="0" w:space="0" w:color="auto"/>
                      </w:divBdr>
                    </w:div>
                    <w:div w:id="35855375">
                      <w:marLeft w:val="0"/>
                      <w:marRight w:val="0"/>
                      <w:marTop w:val="0"/>
                      <w:marBottom w:val="0"/>
                      <w:divBdr>
                        <w:top w:val="none" w:sz="0" w:space="0" w:color="auto"/>
                        <w:left w:val="none" w:sz="0" w:space="0" w:color="auto"/>
                        <w:bottom w:val="none" w:sz="0" w:space="0" w:color="auto"/>
                        <w:right w:val="none" w:sz="0" w:space="0" w:color="auto"/>
                      </w:divBdr>
                      <w:divsChild>
                        <w:div w:id="553933924">
                          <w:marLeft w:val="0"/>
                          <w:marRight w:val="0"/>
                          <w:marTop w:val="0"/>
                          <w:marBottom w:val="0"/>
                          <w:divBdr>
                            <w:top w:val="none" w:sz="0" w:space="0" w:color="auto"/>
                            <w:left w:val="none" w:sz="0" w:space="0" w:color="auto"/>
                            <w:bottom w:val="none" w:sz="0" w:space="0" w:color="auto"/>
                            <w:right w:val="none" w:sz="0" w:space="0" w:color="auto"/>
                          </w:divBdr>
                        </w:div>
                      </w:divsChild>
                    </w:div>
                    <w:div w:id="39405667">
                      <w:marLeft w:val="0"/>
                      <w:marRight w:val="0"/>
                      <w:marTop w:val="0"/>
                      <w:marBottom w:val="0"/>
                      <w:divBdr>
                        <w:top w:val="none" w:sz="0" w:space="0" w:color="auto"/>
                        <w:left w:val="none" w:sz="0" w:space="0" w:color="auto"/>
                        <w:bottom w:val="none" w:sz="0" w:space="0" w:color="auto"/>
                        <w:right w:val="none" w:sz="0" w:space="0" w:color="auto"/>
                      </w:divBdr>
                      <w:divsChild>
                        <w:div w:id="672685436">
                          <w:marLeft w:val="0"/>
                          <w:marRight w:val="0"/>
                          <w:marTop w:val="0"/>
                          <w:marBottom w:val="0"/>
                          <w:divBdr>
                            <w:top w:val="none" w:sz="0" w:space="0" w:color="auto"/>
                            <w:left w:val="none" w:sz="0" w:space="0" w:color="auto"/>
                            <w:bottom w:val="none" w:sz="0" w:space="0" w:color="auto"/>
                            <w:right w:val="none" w:sz="0" w:space="0" w:color="auto"/>
                          </w:divBdr>
                        </w:div>
                      </w:divsChild>
                    </w:div>
                    <w:div w:id="39594549">
                      <w:marLeft w:val="0"/>
                      <w:marRight w:val="0"/>
                      <w:marTop w:val="0"/>
                      <w:marBottom w:val="0"/>
                      <w:divBdr>
                        <w:top w:val="none" w:sz="0" w:space="0" w:color="auto"/>
                        <w:left w:val="none" w:sz="0" w:space="0" w:color="auto"/>
                        <w:bottom w:val="none" w:sz="0" w:space="0" w:color="auto"/>
                        <w:right w:val="none" w:sz="0" w:space="0" w:color="auto"/>
                      </w:divBdr>
                    </w:div>
                    <w:div w:id="42291367">
                      <w:marLeft w:val="0"/>
                      <w:marRight w:val="0"/>
                      <w:marTop w:val="0"/>
                      <w:marBottom w:val="0"/>
                      <w:divBdr>
                        <w:top w:val="none" w:sz="0" w:space="0" w:color="auto"/>
                        <w:left w:val="none" w:sz="0" w:space="0" w:color="auto"/>
                        <w:bottom w:val="none" w:sz="0" w:space="0" w:color="auto"/>
                        <w:right w:val="none" w:sz="0" w:space="0" w:color="auto"/>
                      </w:divBdr>
                      <w:divsChild>
                        <w:div w:id="798181334">
                          <w:marLeft w:val="0"/>
                          <w:marRight w:val="0"/>
                          <w:marTop w:val="0"/>
                          <w:marBottom w:val="0"/>
                          <w:divBdr>
                            <w:top w:val="none" w:sz="0" w:space="0" w:color="auto"/>
                            <w:left w:val="none" w:sz="0" w:space="0" w:color="auto"/>
                            <w:bottom w:val="none" w:sz="0" w:space="0" w:color="auto"/>
                            <w:right w:val="none" w:sz="0" w:space="0" w:color="auto"/>
                          </w:divBdr>
                        </w:div>
                      </w:divsChild>
                    </w:div>
                    <w:div w:id="47120741">
                      <w:marLeft w:val="0"/>
                      <w:marRight w:val="0"/>
                      <w:marTop w:val="0"/>
                      <w:marBottom w:val="0"/>
                      <w:divBdr>
                        <w:top w:val="none" w:sz="0" w:space="0" w:color="auto"/>
                        <w:left w:val="none" w:sz="0" w:space="0" w:color="auto"/>
                        <w:bottom w:val="none" w:sz="0" w:space="0" w:color="auto"/>
                        <w:right w:val="none" w:sz="0" w:space="0" w:color="auto"/>
                      </w:divBdr>
                      <w:divsChild>
                        <w:div w:id="1297837207">
                          <w:marLeft w:val="0"/>
                          <w:marRight w:val="0"/>
                          <w:marTop w:val="0"/>
                          <w:marBottom w:val="0"/>
                          <w:divBdr>
                            <w:top w:val="none" w:sz="0" w:space="0" w:color="auto"/>
                            <w:left w:val="none" w:sz="0" w:space="0" w:color="auto"/>
                            <w:bottom w:val="none" w:sz="0" w:space="0" w:color="auto"/>
                            <w:right w:val="none" w:sz="0" w:space="0" w:color="auto"/>
                          </w:divBdr>
                        </w:div>
                      </w:divsChild>
                    </w:div>
                    <w:div w:id="47262581">
                      <w:marLeft w:val="0"/>
                      <w:marRight w:val="0"/>
                      <w:marTop w:val="0"/>
                      <w:marBottom w:val="0"/>
                      <w:divBdr>
                        <w:top w:val="none" w:sz="0" w:space="0" w:color="auto"/>
                        <w:left w:val="none" w:sz="0" w:space="0" w:color="auto"/>
                        <w:bottom w:val="none" w:sz="0" w:space="0" w:color="auto"/>
                        <w:right w:val="none" w:sz="0" w:space="0" w:color="auto"/>
                      </w:divBdr>
                      <w:divsChild>
                        <w:div w:id="145324878">
                          <w:marLeft w:val="0"/>
                          <w:marRight w:val="0"/>
                          <w:marTop w:val="0"/>
                          <w:marBottom w:val="0"/>
                          <w:divBdr>
                            <w:top w:val="none" w:sz="0" w:space="0" w:color="auto"/>
                            <w:left w:val="none" w:sz="0" w:space="0" w:color="auto"/>
                            <w:bottom w:val="none" w:sz="0" w:space="0" w:color="auto"/>
                            <w:right w:val="none" w:sz="0" w:space="0" w:color="auto"/>
                          </w:divBdr>
                        </w:div>
                      </w:divsChild>
                    </w:div>
                    <w:div w:id="50354317">
                      <w:marLeft w:val="0"/>
                      <w:marRight w:val="0"/>
                      <w:marTop w:val="0"/>
                      <w:marBottom w:val="0"/>
                      <w:divBdr>
                        <w:top w:val="none" w:sz="0" w:space="0" w:color="auto"/>
                        <w:left w:val="none" w:sz="0" w:space="0" w:color="auto"/>
                        <w:bottom w:val="none" w:sz="0" w:space="0" w:color="auto"/>
                        <w:right w:val="none" w:sz="0" w:space="0" w:color="auto"/>
                      </w:divBdr>
                      <w:divsChild>
                        <w:div w:id="716441660">
                          <w:marLeft w:val="0"/>
                          <w:marRight w:val="0"/>
                          <w:marTop w:val="0"/>
                          <w:marBottom w:val="0"/>
                          <w:divBdr>
                            <w:top w:val="none" w:sz="0" w:space="0" w:color="auto"/>
                            <w:left w:val="none" w:sz="0" w:space="0" w:color="auto"/>
                            <w:bottom w:val="none" w:sz="0" w:space="0" w:color="auto"/>
                            <w:right w:val="none" w:sz="0" w:space="0" w:color="auto"/>
                          </w:divBdr>
                        </w:div>
                      </w:divsChild>
                    </w:div>
                    <w:div w:id="53358542">
                      <w:marLeft w:val="0"/>
                      <w:marRight w:val="0"/>
                      <w:marTop w:val="0"/>
                      <w:marBottom w:val="0"/>
                      <w:divBdr>
                        <w:top w:val="none" w:sz="0" w:space="0" w:color="auto"/>
                        <w:left w:val="none" w:sz="0" w:space="0" w:color="auto"/>
                        <w:bottom w:val="none" w:sz="0" w:space="0" w:color="auto"/>
                        <w:right w:val="none" w:sz="0" w:space="0" w:color="auto"/>
                      </w:divBdr>
                      <w:divsChild>
                        <w:div w:id="1566447401">
                          <w:marLeft w:val="0"/>
                          <w:marRight w:val="0"/>
                          <w:marTop w:val="0"/>
                          <w:marBottom w:val="0"/>
                          <w:divBdr>
                            <w:top w:val="none" w:sz="0" w:space="0" w:color="auto"/>
                            <w:left w:val="none" w:sz="0" w:space="0" w:color="auto"/>
                            <w:bottom w:val="none" w:sz="0" w:space="0" w:color="auto"/>
                            <w:right w:val="none" w:sz="0" w:space="0" w:color="auto"/>
                          </w:divBdr>
                        </w:div>
                      </w:divsChild>
                    </w:div>
                    <w:div w:id="53897582">
                      <w:marLeft w:val="0"/>
                      <w:marRight w:val="0"/>
                      <w:marTop w:val="0"/>
                      <w:marBottom w:val="0"/>
                      <w:divBdr>
                        <w:top w:val="none" w:sz="0" w:space="0" w:color="auto"/>
                        <w:left w:val="none" w:sz="0" w:space="0" w:color="auto"/>
                        <w:bottom w:val="none" w:sz="0" w:space="0" w:color="auto"/>
                        <w:right w:val="none" w:sz="0" w:space="0" w:color="auto"/>
                      </w:divBdr>
                      <w:divsChild>
                        <w:div w:id="2145732917">
                          <w:marLeft w:val="0"/>
                          <w:marRight w:val="0"/>
                          <w:marTop w:val="0"/>
                          <w:marBottom w:val="0"/>
                          <w:divBdr>
                            <w:top w:val="none" w:sz="0" w:space="0" w:color="auto"/>
                            <w:left w:val="none" w:sz="0" w:space="0" w:color="auto"/>
                            <w:bottom w:val="none" w:sz="0" w:space="0" w:color="auto"/>
                            <w:right w:val="none" w:sz="0" w:space="0" w:color="auto"/>
                          </w:divBdr>
                        </w:div>
                      </w:divsChild>
                    </w:div>
                    <w:div w:id="56167258">
                      <w:marLeft w:val="0"/>
                      <w:marRight w:val="0"/>
                      <w:marTop w:val="0"/>
                      <w:marBottom w:val="0"/>
                      <w:divBdr>
                        <w:top w:val="none" w:sz="0" w:space="0" w:color="auto"/>
                        <w:left w:val="none" w:sz="0" w:space="0" w:color="auto"/>
                        <w:bottom w:val="none" w:sz="0" w:space="0" w:color="auto"/>
                        <w:right w:val="none" w:sz="0" w:space="0" w:color="auto"/>
                      </w:divBdr>
                    </w:div>
                    <w:div w:id="58600836">
                      <w:marLeft w:val="0"/>
                      <w:marRight w:val="0"/>
                      <w:marTop w:val="0"/>
                      <w:marBottom w:val="0"/>
                      <w:divBdr>
                        <w:top w:val="none" w:sz="0" w:space="0" w:color="auto"/>
                        <w:left w:val="none" w:sz="0" w:space="0" w:color="auto"/>
                        <w:bottom w:val="none" w:sz="0" w:space="0" w:color="auto"/>
                        <w:right w:val="none" w:sz="0" w:space="0" w:color="auto"/>
                      </w:divBdr>
                    </w:div>
                    <w:div w:id="59254754">
                      <w:marLeft w:val="0"/>
                      <w:marRight w:val="0"/>
                      <w:marTop w:val="0"/>
                      <w:marBottom w:val="0"/>
                      <w:divBdr>
                        <w:top w:val="none" w:sz="0" w:space="0" w:color="auto"/>
                        <w:left w:val="none" w:sz="0" w:space="0" w:color="auto"/>
                        <w:bottom w:val="none" w:sz="0" w:space="0" w:color="auto"/>
                        <w:right w:val="none" w:sz="0" w:space="0" w:color="auto"/>
                      </w:divBdr>
                      <w:divsChild>
                        <w:div w:id="534584772">
                          <w:marLeft w:val="0"/>
                          <w:marRight w:val="0"/>
                          <w:marTop w:val="0"/>
                          <w:marBottom w:val="0"/>
                          <w:divBdr>
                            <w:top w:val="none" w:sz="0" w:space="0" w:color="auto"/>
                            <w:left w:val="none" w:sz="0" w:space="0" w:color="auto"/>
                            <w:bottom w:val="none" w:sz="0" w:space="0" w:color="auto"/>
                            <w:right w:val="none" w:sz="0" w:space="0" w:color="auto"/>
                          </w:divBdr>
                        </w:div>
                      </w:divsChild>
                    </w:div>
                    <w:div w:id="62915844">
                      <w:marLeft w:val="0"/>
                      <w:marRight w:val="0"/>
                      <w:marTop w:val="0"/>
                      <w:marBottom w:val="0"/>
                      <w:divBdr>
                        <w:top w:val="none" w:sz="0" w:space="0" w:color="auto"/>
                        <w:left w:val="none" w:sz="0" w:space="0" w:color="auto"/>
                        <w:bottom w:val="none" w:sz="0" w:space="0" w:color="auto"/>
                        <w:right w:val="none" w:sz="0" w:space="0" w:color="auto"/>
                      </w:divBdr>
                      <w:divsChild>
                        <w:div w:id="595984801">
                          <w:marLeft w:val="0"/>
                          <w:marRight w:val="0"/>
                          <w:marTop w:val="0"/>
                          <w:marBottom w:val="0"/>
                          <w:divBdr>
                            <w:top w:val="none" w:sz="0" w:space="0" w:color="auto"/>
                            <w:left w:val="none" w:sz="0" w:space="0" w:color="auto"/>
                            <w:bottom w:val="none" w:sz="0" w:space="0" w:color="auto"/>
                            <w:right w:val="none" w:sz="0" w:space="0" w:color="auto"/>
                          </w:divBdr>
                        </w:div>
                      </w:divsChild>
                    </w:div>
                    <w:div w:id="69347878">
                      <w:marLeft w:val="0"/>
                      <w:marRight w:val="0"/>
                      <w:marTop w:val="0"/>
                      <w:marBottom w:val="0"/>
                      <w:divBdr>
                        <w:top w:val="none" w:sz="0" w:space="0" w:color="auto"/>
                        <w:left w:val="none" w:sz="0" w:space="0" w:color="auto"/>
                        <w:bottom w:val="none" w:sz="0" w:space="0" w:color="auto"/>
                        <w:right w:val="none" w:sz="0" w:space="0" w:color="auto"/>
                      </w:divBdr>
                    </w:div>
                    <w:div w:id="78255634">
                      <w:marLeft w:val="0"/>
                      <w:marRight w:val="0"/>
                      <w:marTop w:val="0"/>
                      <w:marBottom w:val="0"/>
                      <w:divBdr>
                        <w:top w:val="none" w:sz="0" w:space="0" w:color="auto"/>
                        <w:left w:val="none" w:sz="0" w:space="0" w:color="auto"/>
                        <w:bottom w:val="none" w:sz="0" w:space="0" w:color="auto"/>
                        <w:right w:val="none" w:sz="0" w:space="0" w:color="auto"/>
                      </w:divBdr>
                      <w:divsChild>
                        <w:div w:id="2044478649">
                          <w:marLeft w:val="0"/>
                          <w:marRight w:val="0"/>
                          <w:marTop w:val="0"/>
                          <w:marBottom w:val="0"/>
                          <w:divBdr>
                            <w:top w:val="none" w:sz="0" w:space="0" w:color="auto"/>
                            <w:left w:val="none" w:sz="0" w:space="0" w:color="auto"/>
                            <w:bottom w:val="none" w:sz="0" w:space="0" w:color="auto"/>
                            <w:right w:val="none" w:sz="0" w:space="0" w:color="auto"/>
                          </w:divBdr>
                        </w:div>
                      </w:divsChild>
                    </w:div>
                    <w:div w:id="79301614">
                      <w:marLeft w:val="0"/>
                      <w:marRight w:val="0"/>
                      <w:marTop w:val="0"/>
                      <w:marBottom w:val="0"/>
                      <w:divBdr>
                        <w:top w:val="none" w:sz="0" w:space="0" w:color="auto"/>
                        <w:left w:val="none" w:sz="0" w:space="0" w:color="auto"/>
                        <w:bottom w:val="none" w:sz="0" w:space="0" w:color="auto"/>
                        <w:right w:val="none" w:sz="0" w:space="0" w:color="auto"/>
                      </w:divBdr>
                      <w:divsChild>
                        <w:div w:id="239297036">
                          <w:marLeft w:val="0"/>
                          <w:marRight w:val="0"/>
                          <w:marTop w:val="0"/>
                          <w:marBottom w:val="0"/>
                          <w:divBdr>
                            <w:top w:val="none" w:sz="0" w:space="0" w:color="auto"/>
                            <w:left w:val="none" w:sz="0" w:space="0" w:color="auto"/>
                            <w:bottom w:val="none" w:sz="0" w:space="0" w:color="auto"/>
                            <w:right w:val="none" w:sz="0" w:space="0" w:color="auto"/>
                          </w:divBdr>
                        </w:div>
                      </w:divsChild>
                    </w:div>
                    <w:div w:id="83573162">
                      <w:marLeft w:val="0"/>
                      <w:marRight w:val="0"/>
                      <w:marTop w:val="0"/>
                      <w:marBottom w:val="0"/>
                      <w:divBdr>
                        <w:top w:val="none" w:sz="0" w:space="0" w:color="auto"/>
                        <w:left w:val="none" w:sz="0" w:space="0" w:color="auto"/>
                        <w:bottom w:val="none" w:sz="0" w:space="0" w:color="auto"/>
                        <w:right w:val="none" w:sz="0" w:space="0" w:color="auto"/>
                      </w:divBdr>
                    </w:div>
                    <w:div w:id="85464706">
                      <w:marLeft w:val="0"/>
                      <w:marRight w:val="0"/>
                      <w:marTop w:val="0"/>
                      <w:marBottom w:val="0"/>
                      <w:divBdr>
                        <w:top w:val="none" w:sz="0" w:space="0" w:color="auto"/>
                        <w:left w:val="none" w:sz="0" w:space="0" w:color="auto"/>
                        <w:bottom w:val="none" w:sz="0" w:space="0" w:color="auto"/>
                        <w:right w:val="none" w:sz="0" w:space="0" w:color="auto"/>
                      </w:divBdr>
                    </w:div>
                    <w:div w:id="86655267">
                      <w:marLeft w:val="0"/>
                      <w:marRight w:val="0"/>
                      <w:marTop w:val="0"/>
                      <w:marBottom w:val="0"/>
                      <w:divBdr>
                        <w:top w:val="none" w:sz="0" w:space="0" w:color="auto"/>
                        <w:left w:val="none" w:sz="0" w:space="0" w:color="auto"/>
                        <w:bottom w:val="none" w:sz="0" w:space="0" w:color="auto"/>
                        <w:right w:val="none" w:sz="0" w:space="0" w:color="auto"/>
                      </w:divBdr>
                      <w:divsChild>
                        <w:div w:id="706030498">
                          <w:marLeft w:val="0"/>
                          <w:marRight w:val="0"/>
                          <w:marTop w:val="0"/>
                          <w:marBottom w:val="0"/>
                          <w:divBdr>
                            <w:top w:val="none" w:sz="0" w:space="0" w:color="auto"/>
                            <w:left w:val="none" w:sz="0" w:space="0" w:color="auto"/>
                            <w:bottom w:val="none" w:sz="0" w:space="0" w:color="auto"/>
                            <w:right w:val="none" w:sz="0" w:space="0" w:color="auto"/>
                          </w:divBdr>
                        </w:div>
                      </w:divsChild>
                    </w:div>
                    <w:div w:id="87889918">
                      <w:marLeft w:val="0"/>
                      <w:marRight w:val="0"/>
                      <w:marTop w:val="0"/>
                      <w:marBottom w:val="0"/>
                      <w:divBdr>
                        <w:top w:val="none" w:sz="0" w:space="0" w:color="auto"/>
                        <w:left w:val="none" w:sz="0" w:space="0" w:color="auto"/>
                        <w:bottom w:val="none" w:sz="0" w:space="0" w:color="auto"/>
                        <w:right w:val="none" w:sz="0" w:space="0" w:color="auto"/>
                      </w:divBdr>
                      <w:divsChild>
                        <w:div w:id="1475759900">
                          <w:marLeft w:val="0"/>
                          <w:marRight w:val="0"/>
                          <w:marTop w:val="0"/>
                          <w:marBottom w:val="0"/>
                          <w:divBdr>
                            <w:top w:val="none" w:sz="0" w:space="0" w:color="auto"/>
                            <w:left w:val="none" w:sz="0" w:space="0" w:color="auto"/>
                            <w:bottom w:val="none" w:sz="0" w:space="0" w:color="auto"/>
                            <w:right w:val="none" w:sz="0" w:space="0" w:color="auto"/>
                          </w:divBdr>
                        </w:div>
                      </w:divsChild>
                    </w:div>
                    <w:div w:id="88742520">
                      <w:marLeft w:val="0"/>
                      <w:marRight w:val="0"/>
                      <w:marTop w:val="0"/>
                      <w:marBottom w:val="0"/>
                      <w:divBdr>
                        <w:top w:val="none" w:sz="0" w:space="0" w:color="auto"/>
                        <w:left w:val="none" w:sz="0" w:space="0" w:color="auto"/>
                        <w:bottom w:val="none" w:sz="0" w:space="0" w:color="auto"/>
                        <w:right w:val="none" w:sz="0" w:space="0" w:color="auto"/>
                      </w:divBdr>
                    </w:div>
                    <w:div w:id="89357100">
                      <w:marLeft w:val="0"/>
                      <w:marRight w:val="0"/>
                      <w:marTop w:val="0"/>
                      <w:marBottom w:val="0"/>
                      <w:divBdr>
                        <w:top w:val="none" w:sz="0" w:space="0" w:color="auto"/>
                        <w:left w:val="none" w:sz="0" w:space="0" w:color="auto"/>
                        <w:bottom w:val="none" w:sz="0" w:space="0" w:color="auto"/>
                        <w:right w:val="none" w:sz="0" w:space="0" w:color="auto"/>
                      </w:divBdr>
                      <w:divsChild>
                        <w:div w:id="123424804">
                          <w:marLeft w:val="0"/>
                          <w:marRight w:val="0"/>
                          <w:marTop w:val="0"/>
                          <w:marBottom w:val="0"/>
                          <w:divBdr>
                            <w:top w:val="none" w:sz="0" w:space="0" w:color="auto"/>
                            <w:left w:val="none" w:sz="0" w:space="0" w:color="auto"/>
                            <w:bottom w:val="none" w:sz="0" w:space="0" w:color="auto"/>
                            <w:right w:val="none" w:sz="0" w:space="0" w:color="auto"/>
                          </w:divBdr>
                        </w:div>
                      </w:divsChild>
                    </w:div>
                    <w:div w:id="90930410">
                      <w:marLeft w:val="0"/>
                      <w:marRight w:val="0"/>
                      <w:marTop w:val="0"/>
                      <w:marBottom w:val="0"/>
                      <w:divBdr>
                        <w:top w:val="none" w:sz="0" w:space="0" w:color="auto"/>
                        <w:left w:val="none" w:sz="0" w:space="0" w:color="auto"/>
                        <w:bottom w:val="none" w:sz="0" w:space="0" w:color="auto"/>
                        <w:right w:val="none" w:sz="0" w:space="0" w:color="auto"/>
                      </w:divBdr>
                      <w:divsChild>
                        <w:div w:id="951786508">
                          <w:marLeft w:val="0"/>
                          <w:marRight w:val="0"/>
                          <w:marTop w:val="0"/>
                          <w:marBottom w:val="0"/>
                          <w:divBdr>
                            <w:top w:val="none" w:sz="0" w:space="0" w:color="auto"/>
                            <w:left w:val="none" w:sz="0" w:space="0" w:color="auto"/>
                            <w:bottom w:val="none" w:sz="0" w:space="0" w:color="auto"/>
                            <w:right w:val="none" w:sz="0" w:space="0" w:color="auto"/>
                          </w:divBdr>
                        </w:div>
                      </w:divsChild>
                    </w:div>
                    <w:div w:id="91511364">
                      <w:marLeft w:val="0"/>
                      <w:marRight w:val="0"/>
                      <w:marTop w:val="0"/>
                      <w:marBottom w:val="0"/>
                      <w:divBdr>
                        <w:top w:val="none" w:sz="0" w:space="0" w:color="auto"/>
                        <w:left w:val="none" w:sz="0" w:space="0" w:color="auto"/>
                        <w:bottom w:val="none" w:sz="0" w:space="0" w:color="auto"/>
                        <w:right w:val="none" w:sz="0" w:space="0" w:color="auto"/>
                      </w:divBdr>
                      <w:divsChild>
                        <w:div w:id="1077091717">
                          <w:marLeft w:val="0"/>
                          <w:marRight w:val="0"/>
                          <w:marTop w:val="0"/>
                          <w:marBottom w:val="0"/>
                          <w:divBdr>
                            <w:top w:val="none" w:sz="0" w:space="0" w:color="auto"/>
                            <w:left w:val="none" w:sz="0" w:space="0" w:color="auto"/>
                            <w:bottom w:val="none" w:sz="0" w:space="0" w:color="auto"/>
                            <w:right w:val="none" w:sz="0" w:space="0" w:color="auto"/>
                          </w:divBdr>
                        </w:div>
                      </w:divsChild>
                    </w:div>
                    <w:div w:id="97022568">
                      <w:marLeft w:val="0"/>
                      <w:marRight w:val="0"/>
                      <w:marTop w:val="0"/>
                      <w:marBottom w:val="0"/>
                      <w:divBdr>
                        <w:top w:val="none" w:sz="0" w:space="0" w:color="auto"/>
                        <w:left w:val="none" w:sz="0" w:space="0" w:color="auto"/>
                        <w:bottom w:val="none" w:sz="0" w:space="0" w:color="auto"/>
                        <w:right w:val="none" w:sz="0" w:space="0" w:color="auto"/>
                      </w:divBdr>
                    </w:div>
                    <w:div w:id="97531702">
                      <w:marLeft w:val="0"/>
                      <w:marRight w:val="0"/>
                      <w:marTop w:val="0"/>
                      <w:marBottom w:val="0"/>
                      <w:divBdr>
                        <w:top w:val="none" w:sz="0" w:space="0" w:color="auto"/>
                        <w:left w:val="none" w:sz="0" w:space="0" w:color="auto"/>
                        <w:bottom w:val="none" w:sz="0" w:space="0" w:color="auto"/>
                        <w:right w:val="none" w:sz="0" w:space="0" w:color="auto"/>
                      </w:divBdr>
                    </w:div>
                    <w:div w:id="98529550">
                      <w:marLeft w:val="0"/>
                      <w:marRight w:val="0"/>
                      <w:marTop w:val="0"/>
                      <w:marBottom w:val="0"/>
                      <w:divBdr>
                        <w:top w:val="none" w:sz="0" w:space="0" w:color="auto"/>
                        <w:left w:val="none" w:sz="0" w:space="0" w:color="auto"/>
                        <w:bottom w:val="none" w:sz="0" w:space="0" w:color="auto"/>
                        <w:right w:val="none" w:sz="0" w:space="0" w:color="auto"/>
                      </w:divBdr>
                    </w:div>
                    <w:div w:id="100685892">
                      <w:marLeft w:val="0"/>
                      <w:marRight w:val="0"/>
                      <w:marTop w:val="0"/>
                      <w:marBottom w:val="0"/>
                      <w:divBdr>
                        <w:top w:val="none" w:sz="0" w:space="0" w:color="auto"/>
                        <w:left w:val="none" w:sz="0" w:space="0" w:color="auto"/>
                        <w:bottom w:val="none" w:sz="0" w:space="0" w:color="auto"/>
                        <w:right w:val="none" w:sz="0" w:space="0" w:color="auto"/>
                      </w:divBdr>
                    </w:div>
                    <w:div w:id="119307311">
                      <w:marLeft w:val="0"/>
                      <w:marRight w:val="0"/>
                      <w:marTop w:val="0"/>
                      <w:marBottom w:val="0"/>
                      <w:divBdr>
                        <w:top w:val="none" w:sz="0" w:space="0" w:color="auto"/>
                        <w:left w:val="none" w:sz="0" w:space="0" w:color="auto"/>
                        <w:bottom w:val="none" w:sz="0" w:space="0" w:color="auto"/>
                        <w:right w:val="none" w:sz="0" w:space="0" w:color="auto"/>
                      </w:divBdr>
                    </w:div>
                    <w:div w:id="131293674">
                      <w:marLeft w:val="0"/>
                      <w:marRight w:val="0"/>
                      <w:marTop w:val="0"/>
                      <w:marBottom w:val="0"/>
                      <w:divBdr>
                        <w:top w:val="none" w:sz="0" w:space="0" w:color="auto"/>
                        <w:left w:val="none" w:sz="0" w:space="0" w:color="auto"/>
                        <w:bottom w:val="none" w:sz="0" w:space="0" w:color="auto"/>
                        <w:right w:val="none" w:sz="0" w:space="0" w:color="auto"/>
                      </w:divBdr>
                    </w:div>
                    <w:div w:id="146826467">
                      <w:marLeft w:val="0"/>
                      <w:marRight w:val="0"/>
                      <w:marTop w:val="0"/>
                      <w:marBottom w:val="0"/>
                      <w:divBdr>
                        <w:top w:val="none" w:sz="0" w:space="0" w:color="auto"/>
                        <w:left w:val="none" w:sz="0" w:space="0" w:color="auto"/>
                        <w:bottom w:val="none" w:sz="0" w:space="0" w:color="auto"/>
                        <w:right w:val="none" w:sz="0" w:space="0" w:color="auto"/>
                      </w:divBdr>
                    </w:div>
                    <w:div w:id="148060705">
                      <w:marLeft w:val="0"/>
                      <w:marRight w:val="0"/>
                      <w:marTop w:val="0"/>
                      <w:marBottom w:val="0"/>
                      <w:divBdr>
                        <w:top w:val="none" w:sz="0" w:space="0" w:color="auto"/>
                        <w:left w:val="none" w:sz="0" w:space="0" w:color="auto"/>
                        <w:bottom w:val="none" w:sz="0" w:space="0" w:color="auto"/>
                        <w:right w:val="none" w:sz="0" w:space="0" w:color="auto"/>
                      </w:divBdr>
                      <w:divsChild>
                        <w:div w:id="1513716801">
                          <w:marLeft w:val="0"/>
                          <w:marRight w:val="0"/>
                          <w:marTop w:val="0"/>
                          <w:marBottom w:val="0"/>
                          <w:divBdr>
                            <w:top w:val="none" w:sz="0" w:space="0" w:color="auto"/>
                            <w:left w:val="none" w:sz="0" w:space="0" w:color="auto"/>
                            <w:bottom w:val="none" w:sz="0" w:space="0" w:color="auto"/>
                            <w:right w:val="none" w:sz="0" w:space="0" w:color="auto"/>
                          </w:divBdr>
                        </w:div>
                      </w:divsChild>
                    </w:div>
                    <w:div w:id="150097052">
                      <w:marLeft w:val="0"/>
                      <w:marRight w:val="0"/>
                      <w:marTop w:val="0"/>
                      <w:marBottom w:val="0"/>
                      <w:divBdr>
                        <w:top w:val="none" w:sz="0" w:space="0" w:color="auto"/>
                        <w:left w:val="none" w:sz="0" w:space="0" w:color="auto"/>
                        <w:bottom w:val="none" w:sz="0" w:space="0" w:color="auto"/>
                        <w:right w:val="none" w:sz="0" w:space="0" w:color="auto"/>
                      </w:divBdr>
                    </w:div>
                    <w:div w:id="167253456">
                      <w:marLeft w:val="0"/>
                      <w:marRight w:val="0"/>
                      <w:marTop w:val="0"/>
                      <w:marBottom w:val="0"/>
                      <w:divBdr>
                        <w:top w:val="none" w:sz="0" w:space="0" w:color="auto"/>
                        <w:left w:val="none" w:sz="0" w:space="0" w:color="auto"/>
                        <w:bottom w:val="none" w:sz="0" w:space="0" w:color="auto"/>
                        <w:right w:val="none" w:sz="0" w:space="0" w:color="auto"/>
                      </w:divBdr>
                    </w:div>
                    <w:div w:id="168758301">
                      <w:marLeft w:val="0"/>
                      <w:marRight w:val="0"/>
                      <w:marTop w:val="0"/>
                      <w:marBottom w:val="0"/>
                      <w:divBdr>
                        <w:top w:val="none" w:sz="0" w:space="0" w:color="auto"/>
                        <w:left w:val="none" w:sz="0" w:space="0" w:color="auto"/>
                        <w:bottom w:val="none" w:sz="0" w:space="0" w:color="auto"/>
                        <w:right w:val="none" w:sz="0" w:space="0" w:color="auto"/>
                      </w:divBdr>
                      <w:divsChild>
                        <w:div w:id="1271357877">
                          <w:marLeft w:val="0"/>
                          <w:marRight w:val="0"/>
                          <w:marTop w:val="0"/>
                          <w:marBottom w:val="0"/>
                          <w:divBdr>
                            <w:top w:val="none" w:sz="0" w:space="0" w:color="auto"/>
                            <w:left w:val="none" w:sz="0" w:space="0" w:color="auto"/>
                            <w:bottom w:val="none" w:sz="0" w:space="0" w:color="auto"/>
                            <w:right w:val="none" w:sz="0" w:space="0" w:color="auto"/>
                          </w:divBdr>
                        </w:div>
                      </w:divsChild>
                    </w:div>
                    <w:div w:id="175078467">
                      <w:marLeft w:val="0"/>
                      <w:marRight w:val="0"/>
                      <w:marTop w:val="0"/>
                      <w:marBottom w:val="0"/>
                      <w:divBdr>
                        <w:top w:val="none" w:sz="0" w:space="0" w:color="auto"/>
                        <w:left w:val="none" w:sz="0" w:space="0" w:color="auto"/>
                        <w:bottom w:val="none" w:sz="0" w:space="0" w:color="auto"/>
                        <w:right w:val="none" w:sz="0" w:space="0" w:color="auto"/>
                      </w:divBdr>
                      <w:divsChild>
                        <w:div w:id="1352418409">
                          <w:marLeft w:val="0"/>
                          <w:marRight w:val="0"/>
                          <w:marTop w:val="0"/>
                          <w:marBottom w:val="0"/>
                          <w:divBdr>
                            <w:top w:val="none" w:sz="0" w:space="0" w:color="auto"/>
                            <w:left w:val="none" w:sz="0" w:space="0" w:color="auto"/>
                            <w:bottom w:val="none" w:sz="0" w:space="0" w:color="auto"/>
                            <w:right w:val="none" w:sz="0" w:space="0" w:color="auto"/>
                          </w:divBdr>
                        </w:div>
                      </w:divsChild>
                    </w:div>
                    <w:div w:id="175771786">
                      <w:marLeft w:val="0"/>
                      <w:marRight w:val="0"/>
                      <w:marTop w:val="0"/>
                      <w:marBottom w:val="0"/>
                      <w:divBdr>
                        <w:top w:val="none" w:sz="0" w:space="0" w:color="auto"/>
                        <w:left w:val="none" w:sz="0" w:space="0" w:color="auto"/>
                        <w:bottom w:val="none" w:sz="0" w:space="0" w:color="auto"/>
                        <w:right w:val="none" w:sz="0" w:space="0" w:color="auto"/>
                      </w:divBdr>
                      <w:divsChild>
                        <w:div w:id="839277281">
                          <w:marLeft w:val="0"/>
                          <w:marRight w:val="0"/>
                          <w:marTop w:val="0"/>
                          <w:marBottom w:val="0"/>
                          <w:divBdr>
                            <w:top w:val="none" w:sz="0" w:space="0" w:color="auto"/>
                            <w:left w:val="none" w:sz="0" w:space="0" w:color="auto"/>
                            <w:bottom w:val="none" w:sz="0" w:space="0" w:color="auto"/>
                            <w:right w:val="none" w:sz="0" w:space="0" w:color="auto"/>
                          </w:divBdr>
                        </w:div>
                      </w:divsChild>
                    </w:div>
                    <w:div w:id="176819360">
                      <w:marLeft w:val="0"/>
                      <w:marRight w:val="0"/>
                      <w:marTop w:val="0"/>
                      <w:marBottom w:val="0"/>
                      <w:divBdr>
                        <w:top w:val="none" w:sz="0" w:space="0" w:color="auto"/>
                        <w:left w:val="none" w:sz="0" w:space="0" w:color="auto"/>
                        <w:bottom w:val="none" w:sz="0" w:space="0" w:color="auto"/>
                        <w:right w:val="none" w:sz="0" w:space="0" w:color="auto"/>
                      </w:divBdr>
                    </w:div>
                    <w:div w:id="181936544">
                      <w:marLeft w:val="0"/>
                      <w:marRight w:val="0"/>
                      <w:marTop w:val="0"/>
                      <w:marBottom w:val="0"/>
                      <w:divBdr>
                        <w:top w:val="none" w:sz="0" w:space="0" w:color="auto"/>
                        <w:left w:val="none" w:sz="0" w:space="0" w:color="auto"/>
                        <w:bottom w:val="none" w:sz="0" w:space="0" w:color="auto"/>
                        <w:right w:val="none" w:sz="0" w:space="0" w:color="auto"/>
                      </w:divBdr>
                    </w:div>
                    <w:div w:id="186261094">
                      <w:marLeft w:val="0"/>
                      <w:marRight w:val="0"/>
                      <w:marTop w:val="0"/>
                      <w:marBottom w:val="0"/>
                      <w:divBdr>
                        <w:top w:val="none" w:sz="0" w:space="0" w:color="auto"/>
                        <w:left w:val="none" w:sz="0" w:space="0" w:color="auto"/>
                        <w:bottom w:val="none" w:sz="0" w:space="0" w:color="auto"/>
                        <w:right w:val="none" w:sz="0" w:space="0" w:color="auto"/>
                      </w:divBdr>
                      <w:divsChild>
                        <w:div w:id="1673098669">
                          <w:marLeft w:val="0"/>
                          <w:marRight w:val="0"/>
                          <w:marTop w:val="0"/>
                          <w:marBottom w:val="0"/>
                          <w:divBdr>
                            <w:top w:val="none" w:sz="0" w:space="0" w:color="auto"/>
                            <w:left w:val="none" w:sz="0" w:space="0" w:color="auto"/>
                            <w:bottom w:val="none" w:sz="0" w:space="0" w:color="auto"/>
                            <w:right w:val="none" w:sz="0" w:space="0" w:color="auto"/>
                          </w:divBdr>
                        </w:div>
                      </w:divsChild>
                    </w:div>
                    <w:div w:id="189102416">
                      <w:marLeft w:val="0"/>
                      <w:marRight w:val="0"/>
                      <w:marTop w:val="0"/>
                      <w:marBottom w:val="0"/>
                      <w:divBdr>
                        <w:top w:val="none" w:sz="0" w:space="0" w:color="auto"/>
                        <w:left w:val="none" w:sz="0" w:space="0" w:color="auto"/>
                        <w:bottom w:val="none" w:sz="0" w:space="0" w:color="auto"/>
                        <w:right w:val="none" w:sz="0" w:space="0" w:color="auto"/>
                      </w:divBdr>
                      <w:divsChild>
                        <w:div w:id="1295869249">
                          <w:marLeft w:val="0"/>
                          <w:marRight w:val="0"/>
                          <w:marTop w:val="0"/>
                          <w:marBottom w:val="0"/>
                          <w:divBdr>
                            <w:top w:val="none" w:sz="0" w:space="0" w:color="auto"/>
                            <w:left w:val="none" w:sz="0" w:space="0" w:color="auto"/>
                            <w:bottom w:val="none" w:sz="0" w:space="0" w:color="auto"/>
                            <w:right w:val="none" w:sz="0" w:space="0" w:color="auto"/>
                          </w:divBdr>
                        </w:div>
                      </w:divsChild>
                    </w:div>
                    <w:div w:id="191848177">
                      <w:marLeft w:val="0"/>
                      <w:marRight w:val="0"/>
                      <w:marTop w:val="0"/>
                      <w:marBottom w:val="0"/>
                      <w:divBdr>
                        <w:top w:val="none" w:sz="0" w:space="0" w:color="auto"/>
                        <w:left w:val="none" w:sz="0" w:space="0" w:color="auto"/>
                        <w:bottom w:val="none" w:sz="0" w:space="0" w:color="auto"/>
                        <w:right w:val="none" w:sz="0" w:space="0" w:color="auto"/>
                      </w:divBdr>
                      <w:divsChild>
                        <w:div w:id="2013070710">
                          <w:marLeft w:val="0"/>
                          <w:marRight w:val="0"/>
                          <w:marTop w:val="0"/>
                          <w:marBottom w:val="0"/>
                          <w:divBdr>
                            <w:top w:val="none" w:sz="0" w:space="0" w:color="auto"/>
                            <w:left w:val="none" w:sz="0" w:space="0" w:color="auto"/>
                            <w:bottom w:val="none" w:sz="0" w:space="0" w:color="auto"/>
                            <w:right w:val="none" w:sz="0" w:space="0" w:color="auto"/>
                          </w:divBdr>
                        </w:div>
                      </w:divsChild>
                    </w:div>
                    <w:div w:id="195511666">
                      <w:marLeft w:val="0"/>
                      <w:marRight w:val="0"/>
                      <w:marTop w:val="0"/>
                      <w:marBottom w:val="0"/>
                      <w:divBdr>
                        <w:top w:val="none" w:sz="0" w:space="0" w:color="auto"/>
                        <w:left w:val="none" w:sz="0" w:space="0" w:color="auto"/>
                        <w:bottom w:val="none" w:sz="0" w:space="0" w:color="auto"/>
                        <w:right w:val="none" w:sz="0" w:space="0" w:color="auto"/>
                      </w:divBdr>
                      <w:divsChild>
                        <w:div w:id="1465079808">
                          <w:marLeft w:val="0"/>
                          <w:marRight w:val="0"/>
                          <w:marTop w:val="0"/>
                          <w:marBottom w:val="0"/>
                          <w:divBdr>
                            <w:top w:val="none" w:sz="0" w:space="0" w:color="auto"/>
                            <w:left w:val="none" w:sz="0" w:space="0" w:color="auto"/>
                            <w:bottom w:val="none" w:sz="0" w:space="0" w:color="auto"/>
                            <w:right w:val="none" w:sz="0" w:space="0" w:color="auto"/>
                          </w:divBdr>
                        </w:div>
                      </w:divsChild>
                    </w:div>
                    <w:div w:id="196629411">
                      <w:marLeft w:val="0"/>
                      <w:marRight w:val="0"/>
                      <w:marTop w:val="0"/>
                      <w:marBottom w:val="0"/>
                      <w:divBdr>
                        <w:top w:val="none" w:sz="0" w:space="0" w:color="auto"/>
                        <w:left w:val="none" w:sz="0" w:space="0" w:color="auto"/>
                        <w:bottom w:val="none" w:sz="0" w:space="0" w:color="auto"/>
                        <w:right w:val="none" w:sz="0" w:space="0" w:color="auto"/>
                      </w:divBdr>
                      <w:divsChild>
                        <w:div w:id="1719821322">
                          <w:marLeft w:val="0"/>
                          <w:marRight w:val="0"/>
                          <w:marTop w:val="0"/>
                          <w:marBottom w:val="0"/>
                          <w:divBdr>
                            <w:top w:val="none" w:sz="0" w:space="0" w:color="auto"/>
                            <w:left w:val="none" w:sz="0" w:space="0" w:color="auto"/>
                            <w:bottom w:val="none" w:sz="0" w:space="0" w:color="auto"/>
                            <w:right w:val="none" w:sz="0" w:space="0" w:color="auto"/>
                          </w:divBdr>
                        </w:div>
                      </w:divsChild>
                    </w:div>
                    <w:div w:id="197359782">
                      <w:marLeft w:val="0"/>
                      <w:marRight w:val="0"/>
                      <w:marTop w:val="0"/>
                      <w:marBottom w:val="0"/>
                      <w:divBdr>
                        <w:top w:val="none" w:sz="0" w:space="0" w:color="auto"/>
                        <w:left w:val="none" w:sz="0" w:space="0" w:color="auto"/>
                        <w:bottom w:val="none" w:sz="0" w:space="0" w:color="auto"/>
                        <w:right w:val="none" w:sz="0" w:space="0" w:color="auto"/>
                      </w:divBdr>
                      <w:divsChild>
                        <w:div w:id="739523698">
                          <w:marLeft w:val="0"/>
                          <w:marRight w:val="0"/>
                          <w:marTop w:val="0"/>
                          <w:marBottom w:val="0"/>
                          <w:divBdr>
                            <w:top w:val="none" w:sz="0" w:space="0" w:color="auto"/>
                            <w:left w:val="none" w:sz="0" w:space="0" w:color="auto"/>
                            <w:bottom w:val="none" w:sz="0" w:space="0" w:color="auto"/>
                            <w:right w:val="none" w:sz="0" w:space="0" w:color="auto"/>
                          </w:divBdr>
                        </w:div>
                      </w:divsChild>
                    </w:div>
                    <w:div w:id="210118974">
                      <w:marLeft w:val="0"/>
                      <w:marRight w:val="0"/>
                      <w:marTop w:val="0"/>
                      <w:marBottom w:val="0"/>
                      <w:divBdr>
                        <w:top w:val="none" w:sz="0" w:space="0" w:color="auto"/>
                        <w:left w:val="none" w:sz="0" w:space="0" w:color="auto"/>
                        <w:bottom w:val="none" w:sz="0" w:space="0" w:color="auto"/>
                        <w:right w:val="none" w:sz="0" w:space="0" w:color="auto"/>
                      </w:divBdr>
                    </w:div>
                    <w:div w:id="220024180">
                      <w:marLeft w:val="0"/>
                      <w:marRight w:val="0"/>
                      <w:marTop w:val="0"/>
                      <w:marBottom w:val="0"/>
                      <w:divBdr>
                        <w:top w:val="none" w:sz="0" w:space="0" w:color="auto"/>
                        <w:left w:val="none" w:sz="0" w:space="0" w:color="auto"/>
                        <w:bottom w:val="none" w:sz="0" w:space="0" w:color="auto"/>
                        <w:right w:val="none" w:sz="0" w:space="0" w:color="auto"/>
                      </w:divBdr>
                      <w:divsChild>
                        <w:div w:id="749501963">
                          <w:marLeft w:val="0"/>
                          <w:marRight w:val="0"/>
                          <w:marTop w:val="0"/>
                          <w:marBottom w:val="0"/>
                          <w:divBdr>
                            <w:top w:val="none" w:sz="0" w:space="0" w:color="auto"/>
                            <w:left w:val="none" w:sz="0" w:space="0" w:color="auto"/>
                            <w:bottom w:val="none" w:sz="0" w:space="0" w:color="auto"/>
                            <w:right w:val="none" w:sz="0" w:space="0" w:color="auto"/>
                          </w:divBdr>
                        </w:div>
                      </w:divsChild>
                    </w:div>
                    <w:div w:id="230040912">
                      <w:marLeft w:val="0"/>
                      <w:marRight w:val="0"/>
                      <w:marTop w:val="0"/>
                      <w:marBottom w:val="0"/>
                      <w:divBdr>
                        <w:top w:val="none" w:sz="0" w:space="0" w:color="auto"/>
                        <w:left w:val="none" w:sz="0" w:space="0" w:color="auto"/>
                        <w:bottom w:val="none" w:sz="0" w:space="0" w:color="auto"/>
                        <w:right w:val="none" w:sz="0" w:space="0" w:color="auto"/>
                      </w:divBdr>
                      <w:divsChild>
                        <w:div w:id="650990134">
                          <w:marLeft w:val="0"/>
                          <w:marRight w:val="0"/>
                          <w:marTop w:val="0"/>
                          <w:marBottom w:val="0"/>
                          <w:divBdr>
                            <w:top w:val="none" w:sz="0" w:space="0" w:color="auto"/>
                            <w:left w:val="none" w:sz="0" w:space="0" w:color="auto"/>
                            <w:bottom w:val="none" w:sz="0" w:space="0" w:color="auto"/>
                            <w:right w:val="none" w:sz="0" w:space="0" w:color="auto"/>
                          </w:divBdr>
                        </w:div>
                      </w:divsChild>
                    </w:div>
                    <w:div w:id="234172129">
                      <w:marLeft w:val="0"/>
                      <w:marRight w:val="0"/>
                      <w:marTop w:val="0"/>
                      <w:marBottom w:val="0"/>
                      <w:divBdr>
                        <w:top w:val="none" w:sz="0" w:space="0" w:color="auto"/>
                        <w:left w:val="none" w:sz="0" w:space="0" w:color="auto"/>
                        <w:bottom w:val="none" w:sz="0" w:space="0" w:color="auto"/>
                        <w:right w:val="none" w:sz="0" w:space="0" w:color="auto"/>
                      </w:divBdr>
                      <w:divsChild>
                        <w:div w:id="1620719360">
                          <w:marLeft w:val="0"/>
                          <w:marRight w:val="0"/>
                          <w:marTop w:val="0"/>
                          <w:marBottom w:val="0"/>
                          <w:divBdr>
                            <w:top w:val="none" w:sz="0" w:space="0" w:color="auto"/>
                            <w:left w:val="none" w:sz="0" w:space="0" w:color="auto"/>
                            <w:bottom w:val="none" w:sz="0" w:space="0" w:color="auto"/>
                            <w:right w:val="none" w:sz="0" w:space="0" w:color="auto"/>
                          </w:divBdr>
                        </w:div>
                      </w:divsChild>
                    </w:div>
                    <w:div w:id="236673911">
                      <w:marLeft w:val="0"/>
                      <w:marRight w:val="0"/>
                      <w:marTop w:val="0"/>
                      <w:marBottom w:val="0"/>
                      <w:divBdr>
                        <w:top w:val="none" w:sz="0" w:space="0" w:color="auto"/>
                        <w:left w:val="none" w:sz="0" w:space="0" w:color="auto"/>
                        <w:bottom w:val="none" w:sz="0" w:space="0" w:color="auto"/>
                        <w:right w:val="none" w:sz="0" w:space="0" w:color="auto"/>
                      </w:divBdr>
                      <w:divsChild>
                        <w:div w:id="1871844794">
                          <w:marLeft w:val="0"/>
                          <w:marRight w:val="0"/>
                          <w:marTop w:val="0"/>
                          <w:marBottom w:val="0"/>
                          <w:divBdr>
                            <w:top w:val="none" w:sz="0" w:space="0" w:color="auto"/>
                            <w:left w:val="none" w:sz="0" w:space="0" w:color="auto"/>
                            <w:bottom w:val="none" w:sz="0" w:space="0" w:color="auto"/>
                            <w:right w:val="none" w:sz="0" w:space="0" w:color="auto"/>
                          </w:divBdr>
                        </w:div>
                      </w:divsChild>
                    </w:div>
                    <w:div w:id="241455706">
                      <w:marLeft w:val="0"/>
                      <w:marRight w:val="0"/>
                      <w:marTop w:val="0"/>
                      <w:marBottom w:val="0"/>
                      <w:divBdr>
                        <w:top w:val="none" w:sz="0" w:space="0" w:color="auto"/>
                        <w:left w:val="none" w:sz="0" w:space="0" w:color="auto"/>
                        <w:bottom w:val="none" w:sz="0" w:space="0" w:color="auto"/>
                        <w:right w:val="none" w:sz="0" w:space="0" w:color="auto"/>
                      </w:divBdr>
                    </w:div>
                    <w:div w:id="245499254">
                      <w:marLeft w:val="0"/>
                      <w:marRight w:val="0"/>
                      <w:marTop w:val="0"/>
                      <w:marBottom w:val="0"/>
                      <w:divBdr>
                        <w:top w:val="none" w:sz="0" w:space="0" w:color="auto"/>
                        <w:left w:val="none" w:sz="0" w:space="0" w:color="auto"/>
                        <w:bottom w:val="none" w:sz="0" w:space="0" w:color="auto"/>
                        <w:right w:val="none" w:sz="0" w:space="0" w:color="auto"/>
                      </w:divBdr>
                      <w:divsChild>
                        <w:div w:id="649746135">
                          <w:marLeft w:val="0"/>
                          <w:marRight w:val="0"/>
                          <w:marTop w:val="0"/>
                          <w:marBottom w:val="0"/>
                          <w:divBdr>
                            <w:top w:val="none" w:sz="0" w:space="0" w:color="auto"/>
                            <w:left w:val="none" w:sz="0" w:space="0" w:color="auto"/>
                            <w:bottom w:val="none" w:sz="0" w:space="0" w:color="auto"/>
                            <w:right w:val="none" w:sz="0" w:space="0" w:color="auto"/>
                          </w:divBdr>
                        </w:div>
                      </w:divsChild>
                    </w:div>
                    <w:div w:id="248543559">
                      <w:marLeft w:val="0"/>
                      <w:marRight w:val="0"/>
                      <w:marTop w:val="0"/>
                      <w:marBottom w:val="0"/>
                      <w:divBdr>
                        <w:top w:val="none" w:sz="0" w:space="0" w:color="auto"/>
                        <w:left w:val="none" w:sz="0" w:space="0" w:color="auto"/>
                        <w:bottom w:val="none" w:sz="0" w:space="0" w:color="auto"/>
                        <w:right w:val="none" w:sz="0" w:space="0" w:color="auto"/>
                      </w:divBdr>
                    </w:div>
                    <w:div w:id="253511473">
                      <w:marLeft w:val="0"/>
                      <w:marRight w:val="0"/>
                      <w:marTop w:val="0"/>
                      <w:marBottom w:val="0"/>
                      <w:divBdr>
                        <w:top w:val="none" w:sz="0" w:space="0" w:color="auto"/>
                        <w:left w:val="none" w:sz="0" w:space="0" w:color="auto"/>
                        <w:bottom w:val="none" w:sz="0" w:space="0" w:color="auto"/>
                        <w:right w:val="none" w:sz="0" w:space="0" w:color="auto"/>
                      </w:divBdr>
                    </w:div>
                    <w:div w:id="257831772">
                      <w:marLeft w:val="0"/>
                      <w:marRight w:val="0"/>
                      <w:marTop w:val="0"/>
                      <w:marBottom w:val="0"/>
                      <w:divBdr>
                        <w:top w:val="none" w:sz="0" w:space="0" w:color="auto"/>
                        <w:left w:val="none" w:sz="0" w:space="0" w:color="auto"/>
                        <w:bottom w:val="none" w:sz="0" w:space="0" w:color="auto"/>
                        <w:right w:val="none" w:sz="0" w:space="0" w:color="auto"/>
                      </w:divBdr>
                      <w:divsChild>
                        <w:div w:id="1494711602">
                          <w:marLeft w:val="0"/>
                          <w:marRight w:val="0"/>
                          <w:marTop w:val="0"/>
                          <w:marBottom w:val="0"/>
                          <w:divBdr>
                            <w:top w:val="none" w:sz="0" w:space="0" w:color="auto"/>
                            <w:left w:val="none" w:sz="0" w:space="0" w:color="auto"/>
                            <w:bottom w:val="none" w:sz="0" w:space="0" w:color="auto"/>
                            <w:right w:val="none" w:sz="0" w:space="0" w:color="auto"/>
                          </w:divBdr>
                        </w:div>
                      </w:divsChild>
                    </w:div>
                    <w:div w:id="264461535">
                      <w:marLeft w:val="0"/>
                      <w:marRight w:val="0"/>
                      <w:marTop w:val="0"/>
                      <w:marBottom w:val="0"/>
                      <w:divBdr>
                        <w:top w:val="none" w:sz="0" w:space="0" w:color="auto"/>
                        <w:left w:val="none" w:sz="0" w:space="0" w:color="auto"/>
                        <w:bottom w:val="none" w:sz="0" w:space="0" w:color="auto"/>
                        <w:right w:val="none" w:sz="0" w:space="0" w:color="auto"/>
                      </w:divBdr>
                    </w:div>
                    <w:div w:id="264507915">
                      <w:marLeft w:val="0"/>
                      <w:marRight w:val="0"/>
                      <w:marTop w:val="0"/>
                      <w:marBottom w:val="0"/>
                      <w:divBdr>
                        <w:top w:val="none" w:sz="0" w:space="0" w:color="auto"/>
                        <w:left w:val="none" w:sz="0" w:space="0" w:color="auto"/>
                        <w:bottom w:val="none" w:sz="0" w:space="0" w:color="auto"/>
                        <w:right w:val="none" w:sz="0" w:space="0" w:color="auto"/>
                      </w:divBdr>
                      <w:divsChild>
                        <w:div w:id="1888447256">
                          <w:marLeft w:val="0"/>
                          <w:marRight w:val="0"/>
                          <w:marTop w:val="0"/>
                          <w:marBottom w:val="0"/>
                          <w:divBdr>
                            <w:top w:val="none" w:sz="0" w:space="0" w:color="auto"/>
                            <w:left w:val="none" w:sz="0" w:space="0" w:color="auto"/>
                            <w:bottom w:val="none" w:sz="0" w:space="0" w:color="auto"/>
                            <w:right w:val="none" w:sz="0" w:space="0" w:color="auto"/>
                          </w:divBdr>
                        </w:div>
                      </w:divsChild>
                    </w:div>
                    <w:div w:id="265692329">
                      <w:marLeft w:val="0"/>
                      <w:marRight w:val="0"/>
                      <w:marTop w:val="0"/>
                      <w:marBottom w:val="0"/>
                      <w:divBdr>
                        <w:top w:val="none" w:sz="0" w:space="0" w:color="auto"/>
                        <w:left w:val="none" w:sz="0" w:space="0" w:color="auto"/>
                        <w:bottom w:val="none" w:sz="0" w:space="0" w:color="auto"/>
                        <w:right w:val="none" w:sz="0" w:space="0" w:color="auto"/>
                      </w:divBdr>
                      <w:divsChild>
                        <w:div w:id="1322738355">
                          <w:marLeft w:val="0"/>
                          <w:marRight w:val="0"/>
                          <w:marTop w:val="0"/>
                          <w:marBottom w:val="0"/>
                          <w:divBdr>
                            <w:top w:val="none" w:sz="0" w:space="0" w:color="auto"/>
                            <w:left w:val="none" w:sz="0" w:space="0" w:color="auto"/>
                            <w:bottom w:val="none" w:sz="0" w:space="0" w:color="auto"/>
                            <w:right w:val="none" w:sz="0" w:space="0" w:color="auto"/>
                          </w:divBdr>
                        </w:div>
                      </w:divsChild>
                    </w:div>
                    <w:div w:id="271285963">
                      <w:marLeft w:val="0"/>
                      <w:marRight w:val="0"/>
                      <w:marTop w:val="0"/>
                      <w:marBottom w:val="0"/>
                      <w:divBdr>
                        <w:top w:val="none" w:sz="0" w:space="0" w:color="auto"/>
                        <w:left w:val="none" w:sz="0" w:space="0" w:color="auto"/>
                        <w:bottom w:val="none" w:sz="0" w:space="0" w:color="auto"/>
                        <w:right w:val="none" w:sz="0" w:space="0" w:color="auto"/>
                      </w:divBdr>
                    </w:div>
                    <w:div w:id="271866571">
                      <w:marLeft w:val="0"/>
                      <w:marRight w:val="0"/>
                      <w:marTop w:val="0"/>
                      <w:marBottom w:val="0"/>
                      <w:divBdr>
                        <w:top w:val="none" w:sz="0" w:space="0" w:color="auto"/>
                        <w:left w:val="none" w:sz="0" w:space="0" w:color="auto"/>
                        <w:bottom w:val="none" w:sz="0" w:space="0" w:color="auto"/>
                        <w:right w:val="none" w:sz="0" w:space="0" w:color="auto"/>
                      </w:divBdr>
                      <w:divsChild>
                        <w:div w:id="1094781586">
                          <w:marLeft w:val="0"/>
                          <w:marRight w:val="0"/>
                          <w:marTop w:val="0"/>
                          <w:marBottom w:val="0"/>
                          <w:divBdr>
                            <w:top w:val="none" w:sz="0" w:space="0" w:color="auto"/>
                            <w:left w:val="none" w:sz="0" w:space="0" w:color="auto"/>
                            <w:bottom w:val="none" w:sz="0" w:space="0" w:color="auto"/>
                            <w:right w:val="none" w:sz="0" w:space="0" w:color="auto"/>
                          </w:divBdr>
                        </w:div>
                      </w:divsChild>
                    </w:div>
                    <w:div w:id="282467495">
                      <w:marLeft w:val="0"/>
                      <w:marRight w:val="0"/>
                      <w:marTop w:val="0"/>
                      <w:marBottom w:val="0"/>
                      <w:divBdr>
                        <w:top w:val="none" w:sz="0" w:space="0" w:color="auto"/>
                        <w:left w:val="none" w:sz="0" w:space="0" w:color="auto"/>
                        <w:bottom w:val="none" w:sz="0" w:space="0" w:color="auto"/>
                        <w:right w:val="none" w:sz="0" w:space="0" w:color="auto"/>
                      </w:divBdr>
                      <w:divsChild>
                        <w:div w:id="1022437142">
                          <w:marLeft w:val="0"/>
                          <w:marRight w:val="0"/>
                          <w:marTop w:val="0"/>
                          <w:marBottom w:val="0"/>
                          <w:divBdr>
                            <w:top w:val="none" w:sz="0" w:space="0" w:color="auto"/>
                            <w:left w:val="none" w:sz="0" w:space="0" w:color="auto"/>
                            <w:bottom w:val="none" w:sz="0" w:space="0" w:color="auto"/>
                            <w:right w:val="none" w:sz="0" w:space="0" w:color="auto"/>
                          </w:divBdr>
                        </w:div>
                      </w:divsChild>
                    </w:div>
                    <w:div w:id="286357258">
                      <w:marLeft w:val="0"/>
                      <w:marRight w:val="0"/>
                      <w:marTop w:val="0"/>
                      <w:marBottom w:val="0"/>
                      <w:divBdr>
                        <w:top w:val="none" w:sz="0" w:space="0" w:color="auto"/>
                        <w:left w:val="none" w:sz="0" w:space="0" w:color="auto"/>
                        <w:bottom w:val="none" w:sz="0" w:space="0" w:color="auto"/>
                        <w:right w:val="none" w:sz="0" w:space="0" w:color="auto"/>
                      </w:divBdr>
                      <w:divsChild>
                        <w:div w:id="536895829">
                          <w:marLeft w:val="0"/>
                          <w:marRight w:val="0"/>
                          <w:marTop w:val="0"/>
                          <w:marBottom w:val="0"/>
                          <w:divBdr>
                            <w:top w:val="none" w:sz="0" w:space="0" w:color="auto"/>
                            <w:left w:val="none" w:sz="0" w:space="0" w:color="auto"/>
                            <w:bottom w:val="none" w:sz="0" w:space="0" w:color="auto"/>
                            <w:right w:val="none" w:sz="0" w:space="0" w:color="auto"/>
                          </w:divBdr>
                        </w:div>
                      </w:divsChild>
                    </w:div>
                    <w:div w:id="290791954">
                      <w:marLeft w:val="0"/>
                      <w:marRight w:val="0"/>
                      <w:marTop w:val="0"/>
                      <w:marBottom w:val="0"/>
                      <w:divBdr>
                        <w:top w:val="none" w:sz="0" w:space="0" w:color="auto"/>
                        <w:left w:val="none" w:sz="0" w:space="0" w:color="auto"/>
                        <w:bottom w:val="none" w:sz="0" w:space="0" w:color="auto"/>
                        <w:right w:val="none" w:sz="0" w:space="0" w:color="auto"/>
                      </w:divBdr>
                      <w:divsChild>
                        <w:div w:id="2014723657">
                          <w:marLeft w:val="0"/>
                          <w:marRight w:val="0"/>
                          <w:marTop w:val="0"/>
                          <w:marBottom w:val="0"/>
                          <w:divBdr>
                            <w:top w:val="none" w:sz="0" w:space="0" w:color="auto"/>
                            <w:left w:val="none" w:sz="0" w:space="0" w:color="auto"/>
                            <w:bottom w:val="none" w:sz="0" w:space="0" w:color="auto"/>
                            <w:right w:val="none" w:sz="0" w:space="0" w:color="auto"/>
                          </w:divBdr>
                        </w:div>
                      </w:divsChild>
                    </w:div>
                    <w:div w:id="290861420">
                      <w:marLeft w:val="0"/>
                      <w:marRight w:val="0"/>
                      <w:marTop w:val="0"/>
                      <w:marBottom w:val="0"/>
                      <w:divBdr>
                        <w:top w:val="none" w:sz="0" w:space="0" w:color="auto"/>
                        <w:left w:val="none" w:sz="0" w:space="0" w:color="auto"/>
                        <w:bottom w:val="none" w:sz="0" w:space="0" w:color="auto"/>
                        <w:right w:val="none" w:sz="0" w:space="0" w:color="auto"/>
                      </w:divBdr>
                    </w:div>
                    <w:div w:id="291252665">
                      <w:marLeft w:val="0"/>
                      <w:marRight w:val="0"/>
                      <w:marTop w:val="0"/>
                      <w:marBottom w:val="0"/>
                      <w:divBdr>
                        <w:top w:val="none" w:sz="0" w:space="0" w:color="auto"/>
                        <w:left w:val="none" w:sz="0" w:space="0" w:color="auto"/>
                        <w:bottom w:val="none" w:sz="0" w:space="0" w:color="auto"/>
                        <w:right w:val="none" w:sz="0" w:space="0" w:color="auto"/>
                      </w:divBdr>
                      <w:divsChild>
                        <w:div w:id="247274602">
                          <w:marLeft w:val="0"/>
                          <w:marRight w:val="0"/>
                          <w:marTop w:val="0"/>
                          <w:marBottom w:val="0"/>
                          <w:divBdr>
                            <w:top w:val="none" w:sz="0" w:space="0" w:color="auto"/>
                            <w:left w:val="none" w:sz="0" w:space="0" w:color="auto"/>
                            <w:bottom w:val="none" w:sz="0" w:space="0" w:color="auto"/>
                            <w:right w:val="none" w:sz="0" w:space="0" w:color="auto"/>
                          </w:divBdr>
                        </w:div>
                      </w:divsChild>
                    </w:div>
                    <w:div w:id="296683365">
                      <w:marLeft w:val="0"/>
                      <w:marRight w:val="0"/>
                      <w:marTop w:val="0"/>
                      <w:marBottom w:val="0"/>
                      <w:divBdr>
                        <w:top w:val="none" w:sz="0" w:space="0" w:color="auto"/>
                        <w:left w:val="none" w:sz="0" w:space="0" w:color="auto"/>
                        <w:bottom w:val="none" w:sz="0" w:space="0" w:color="auto"/>
                        <w:right w:val="none" w:sz="0" w:space="0" w:color="auto"/>
                      </w:divBdr>
                      <w:divsChild>
                        <w:div w:id="704334243">
                          <w:marLeft w:val="0"/>
                          <w:marRight w:val="0"/>
                          <w:marTop w:val="0"/>
                          <w:marBottom w:val="0"/>
                          <w:divBdr>
                            <w:top w:val="none" w:sz="0" w:space="0" w:color="auto"/>
                            <w:left w:val="none" w:sz="0" w:space="0" w:color="auto"/>
                            <w:bottom w:val="none" w:sz="0" w:space="0" w:color="auto"/>
                            <w:right w:val="none" w:sz="0" w:space="0" w:color="auto"/>
                          </w:divBdr>
                        </w:div>
                      </w:divsChild>
                    </w:div>
                    <w:div w:id="301006896">
                      <w:marLeft w:val="0"/>
                      <w:marRight w:val="0"/>
                      <w:marTop w:val="0"/>
                      <w:marBottom w:val="0"/>
                      <w:divBdr>
                        <w:top w:val="none" w:sz="0" w:space="0" w:color="auto"/>
                        <w:left w:val="none" w:sz="0" w:space="0" w:color="auto"/>
                        <w:bottom w:val="none" w:sz="0" w:space="0" w:color="auto"/>
                        <w:right w:val="none" w:sz="0" w:space="0" w:color="auto"/>
                      </w:divBdr>
                    </w:div>
                    <w:div w:id="302659067">
                      <w:marLeft w:val="0"/>
                      <w:marRight w:val="0"/>
                      <w:marTop w:val="0"/>
                      <w:marBottom w:val="0"/>
                      <w:divBdr>
                        <w:top w:val="none" w:sz="0" w:space="0" w:color="auto"/>
                        <w:left w:val="none" w:sz="0" w:space="0" w:color="auto"/>
                        <w:bottom w:val="none" w:sz="0" w:space="0" w:color="auto"/>
                        <w:right w:val="none" w:sz="0" w:space="0" w:color="auto"/>
                      </w:divBdr>
                    </w:div>
                    <w:div w:id="304816505">
                      <w:marLeft w:val="0"/>
                      <w:marRight w:val="0"/>
                      <w:marTop w:val="0"/>
                      <w:marBottom w:val="0"/>
                      <w:divBdr>
                        <w:top w:val="none" w:sz="0" w:space="0" w:color="auto"/>
                        <w:left w:val="none" w:sz="0" w:space="0" w:color="auto"/>
                        <w:bottom w:val="none" w:sz="0" w:space="0" w:color="auto"/>
                        <w:right w:val="none" w:sz="0" w:space="0" w:color="auto"/>
                      </w:divBdr>
                    </w:div>
                    <w:div w:id="316959225">
                      <w:marLeft w:val="0"/>
                      <w:marRight w:val="0"/>
                      <w:marTop w:val="0"/>
                      <w:marBottom w:val="0"/>
                      <w:divBdr>
                        <w:top w:val="none" w:sz="0" w:space="0" w:color="auto"/>
                        <w:left w:val="none" w:sz="0" w:space="0" w:color="auto"/>
                        <w:bottom w:val="none" w:sz="0" w:space="0" w:color="auto"/>
                        <w:right w:val="none" w:sz="0" w:space="0" w:color="auto"/>
                      </w:divBdr>
                    </w:div>
                    <w:div w:id="322202160">
                      <w:marLeft w:val="0"/>
                      <w:marRight w:val="0"/>
                      <w:marTop w:val="0"/>
                      <w:marBottom w:val="0"/>
                      <w:divBdr>
                        <w:top w:val="none" w:sz="0" w:space="0" w:color="auto"/>
                        <w:left w:val="none" w:sz="0" w:space="0" w:color="auto"/>
                        <w:bottom w:val="none" w:sz="0" w:space="0" w:color="auto"/>
                        <w:right w:val="none" w:sz="0" w:space="0" w:color="auto"/>
                      </w:divBdr>
                    </w:div>
                    <w:div w:id="322242439">
                      <w:marLeft w:val="0"/>
                      <w:marRight w:val="0"/>
                      <w:marTop w:val="0"/>
                      <w:marBottom w:val="0"/>
                      <w:divBdr>
                        <w:top w:val="none" w:sz="0" w:space="0" w:color="auto"/>
                        <w:left w:val="none" w:sz="0" w:space="0" w:color="auto"/>
                        <w:bottom w:val="none" w:sz="0" w:space="0" w:color="auto"/>
                        <w:right w:val="none" w:sz="0" w:space="0" w:color="auto"/>
                      </w:divBdr>
                      <w:divsChild>
                        <w:div w:id="914972192">
                          <w:marLeft w:val="0"/>
                          <w:marRight w:val="0"/>
                          <w:marTop w:val="0"/>
                          <w:marBottom w:val="0"/>
                          <w:divBdr>
                            <w:top w:val="none" w:sz="0" w:space="0" w:color="auto"/>
                            <w:left w:val="none" w:sz="0" w:space="0" w:color="auto"/>
                            <w:bottom w:val="none" w:sz="0" w:space="0" w:color="auto"/>
                            <w:right w:val="none" w:sz="0" w:space="0" w:color="auto"/>
                          </w:divBdr>
                        </w:div>
                      </w:divsChild>
                    </w:div>
                    <w:div w:id="324014584">
                      <w:marLeft w:val="0"/>
                      <w:marRight w:val="0"/>
                      <w:marTop w:val="0"/>
                      <w:marBottom w:val="0"/>
                      <w:divBdr>
                        <w:top w:val="none" w:sz="0" w:space="0" w:color="auto"/>
                        <w:left w:val="none" w:sz="0" w:space="0" w:color="auto"/>
                        <w:bottom w:val="none" w:sz="0" w:space="0" w:color="auto"/>
                        <w:right w:val="none" w:sz="0" w:space="0" w:color="auto"/>
                      </w:divBdr>
                      <w:divsChild>
                        <w:div w:id="247926061">
                          <w:marLeft w:val="0"/>
                          <w:marRight w:val="0"/>
                          <w:marTop w:val="0"/>
                          <w:marBottom w:val="0"/>
                          <w:divBdr>
                            <w:top w:val="none" w:sz="0" w:space="0" w:color="auto"/>
                            <w:left w:val="none" w:sz="0" w:space="0" w:color="auto"/>
                            <w:bottom w:val="none" w:sz="0" w:space="0" w:color="auto"/>
                            <w:right w:val="none" w:sz="0" w:space="0" w:color="auto"/>
                          </w:divBdr>
                        </w:div>
                      </w:divsChild>
                    </w:div>
                    <w:div w:id="324087637">
                      <w:marLeft w:val="0"/>
                      <w:marRight w:val="0"/>
                      <w:marTop w:val="0"/>
                      <w:marBottom w:val="0"/>
                      <w:divBdr>
                        <w:top w:val="none" w:sz="0" w:space="0" w:color="auto"/>
                        <w:left w:val="none" w:sz="0" w:space="0" w:color="auto"/>
                        <w:bottom w:val="none" w:sz="0" w:space="0" w:color="auto"/>
                        <w:right w:val="none" w:sz="0" w:space="0" w:color="auto"/>
                      </w:divBdr>
                    </w:div>
                    <w:div w:id="339040297">
                      <w:marLeft w:val="0"/>
                      <w:marRight w:val="0"/>
                      <w:marTop w:val="0"/>
                      <w:marBottom w:val="0"/>
                      <w:divBdr>
                        <w:top w:val="none" w:sz="0" w:space="0" w:color="auto"/>
                        <w:left w:val="none" w:sz="0" w:space="0" w:color="auto"/>
                        <w:bottom w:val="none" w:sz="0" w:space="0" w:color="auto"/>
                        <w:right w:val="none" w:sz="0" w:space="0" w:color="auto"/>
                      </w:divBdr>
                    </w:div>
                    <w:div w:id="342706410">
                      <w:marLeft w:val="0"/>
                      <w:marRight w:val="0"/>
                      <w:marTop w:val="0"/>
                      <w:marBottom w:val="0"/>
                      <w:divBdr>
                        <w:top w:val="none" w:sz="0" w:space="0" w:color="auto"/>
                        <w:left w:val="none" w:sz="0" w:space="0" w:color="auto"/>
                        <w:bottom w:val="none" w:sz="0" w:space="0" w:color="auto"/>
                        <w:right w:val="none" w:sz="0" w:space="0" w:color="auto"/>
                      </w:divBdr>
                      <w:divsChild>
                        <w:div w:id="448427327">
                          <w:marLeft w:val="0"/>
                          <w:marRight w:val="0"/>
                          <w:marTop w:val="0"/>
                          <w:marBottom w:val="0"/>
                          <w:divBdr>
                            <w:top w:val="none" w:sz="0" w:space="0" w:color="auto"/>
                            <w:left w:val="none" w:sz="0" w:space="0" w:color="auto"/>
                            <w:bottom w:val="none" w:sz="0" w:space="0" w:color="auto"/>
                            <w:right w:val="none" w:sz="0" w:space="0" w:color="auto"/>
                          </w:divBdr>
                        </w:div>
                      </w:divsChild>
                    </w:div>
                    <w:div w:id="344136454">
                      <w:marLeft w:val="0"/>
                      <w:marRight w:val="0"/>
                      <w:marTop w:val="0"/>
                      <w:marBottom w:val="0"/>
                      <w:divBdr>
                        <w:top w:val="none" w:sz="0" w:space="0" w:color="auto"/>
                        <w:left w:val="none" w:sz="0" w:space="0" w:color="auto"/>
                        <w:bottom w:val="none" w:sz="0" w:space="0" w:color="auto"/>
                        <w:right w:val="none" w:sz="0" w:space="0" w:color="auto"/>
                      </w:divBdr>
                    </w:div>
                    <w:div w:id="345988036">
                      <w:marLeft w:val="0"/>
                      <w:marRight w:val="0"/>
                      <w:marTop w:val="0"/>
                      <w:marBottom w:val="0"/>
                      <w:divBdr>
                        <w:top w:val="none" w:sz="0" w:space="0" w:color="auto"/>
                        <w:left w:val="none" w:sz="0" w:space="0" w:color="auto"/>
                        <w:bottom w:val="none" w:sz="0" w:space="0" w:color="auto"/>
                        <w:right w:val="none" w:sz="0" w:space="0" w:color="auto"/>
                      </w:divBdr>
                    </w:div>
                    <w:div w:id="348141078">
                      <w:marLeft w:val="0"/>
                      <w:marRight w:val="0"/>
                      <w:marTop w:val="0"/>
                      <w:marBottom w:val="0"/>
                      <w:divBdr>
                        <w:top w:val="none" w:sz="0" w:space="0" w:color="auto"/>
                        <w:left w:val="none" w:sz="0" w:space="0" w:color="auto"/>
                        <w:bottom w:val="none" w:sz="0" w:space="0" w:color="auto"/>
                        <w:right w:val="none" w:sz="0" w:space="0" w:color="auto"/>
                      </w:divBdr>
                    </w:div>
                    <w:div w:id="348338425">
                      <w:marLeft w:val="0"/>
                      <w:marRight w:val="0"/>
                      <w:marTop w:val="0"/>
                      <w:marBottom w:val="0"/>
                      <w:divBdr>
                        <w:top w:val="none" w:sz="0" w:space="0" w:color="auto"/>
                        <w:left w:val="none" w:sz="0" w:space="0" w:color="auto"/>
                        <w:bottom w:val="none" w:sz="0" w:space="0" w:color="auto"/>
                        <w:right w:val="none" w:sz="0" w:space="0" w:color="auto"/>
                      </w:divBdr>
                    </w:div>
                    <w:div w:id="350644093">
                      <w:marLeft w:val="0"/>
                      <w:marRight w:val="0"/>
                      <w:marTop w:val="0"/>
                      <w:marBottom w:val="0"/>
                      <w:divBdr>
                        <w:top w:val="none" w:sz="0" w:space="0" w:color="auto"/>
                        <w:left w:val="none" w:sz="0" w:space="0" w:color="auto"/>
                        <w:bottom w:val="none" w:sz="0" w:space="0" w:color="auto"/>
                        <w:right w:val="none" w:sz="0" w:space="0" w:color="auto"/>
                      </w:divBdr>
                      <w:divsChild>
                        <w:div w:id="976641848">
                          <w:marLeft w:val="0"/>
                          <w:marRight w:val="0"/>
                          <w:marTop w:val="0"/>
                          <w:marBottom w:val="0"/>
                          <w:divBdr>
                            <w:top w:val="none" w:sz="0" w:space="0" w:color="auto"/>
                            <w:left w:val="none" w:sz="0" w:space="0" w:color="auto"/>
                            <w:bottom w:val="none" w:sz="0" w:space="0" w:color="auto"/>
                            <w:right w:val="none" w:sz="0" w:space="0" w:color="auto"/>
                          </w:divBdr>
                        </w:div>
                      </w:divsChild>
                    </w:div>
                    <w:div w:id="351416132">
                      <w:marLeft w:val="0"/>
                      <w:marRight w:val="0"/>
                      <w:marTop w:val="0"/>
                      <w:marBottom w:val="0"/>
                      <w:divBdr>
                        <w:top w:val="none" w:sz="0" w:space="0" w:color="auto"/>
                        <w:left w:val="none" w:sz="0" w:space="0" w:color="auto"/>
                        <w:bottom w:val="none" w:sz="0" w:space="0" w:color="auto"/>
                        <w:right w:val="none" w:sz="0" w:space="0" w:color="auto"/>
                      </w:divBdr>
                    </w:div>
                    <w:div w:id="356006164">
                      <w:marLeft w:val="0"/>
                      <w:marRight w:val="0"/>
                      <w:marTop w:val="0"/>
                      <w:marBottom w:val="0"/>
                      <w:divBdr>
                        <w:top w:val="none" w:sz="0" w:space="0" w:color="auto"/>
                        <w:left w:val="none" w:sz="0" w:space="0" w:color="auto"/>
                        <w:bottom w:val="none" w:sz="0" w:space="0" w:color="auto"/>
                        <w:right w:val="none" w:sz="0" w:space="0" w:color="auto"/>
                      </w:divBdr>
                    </w:div>
                    <w:div w:id="357437700">
                      <w:marLeft w:val="0"/>
                      <w:marRight w:val="0"/>
                      <w:marTop w:val="0"/>
                      <w:marBottom w:val="0"/>
                      <w:divBdr>
                        <w:top w:val="none" w:sz="0" w:space="0" w:color="auto"/>
                        <w:left w:val="none" w:sz="0" w:space="0" w:color="auto"/>
                        <w:bottom w:val="none" w:sz="0" w:space="0" w:color="auto"/>
                        <w:right w:val="none" w:sz="0" w:space="0" w:color="auto"/>
                      </w:divBdr>
                    </w:div>
                    <w:div w:id="359168714">
                      <w:marLeft w:val="0"/>
                      <w:marRight w:val="0"/>
                      <w:marTop w:val="0"/>
                      <w:marBottom w:val="0"/>
                      <w:divBdr>
                        <w:top w:val="none" w:sz="0" w:space="0" w:color="auto"/>
                        <w:left w:val="none" w:sz="0" w:space="0" w:color="auto"/>
                        <w:bottom w:val="none" w:sz="0" w:space="0" w:color="auto"/>
                        <w:right w:val="none" w:sz="0" w:space="0" w:color="auto"/>
                      </w:divBdr>
                    </w:div>
                    <w:div w:id="359278655">
                      <w:marLeft w:val="0"/>
                      <w:marRight w:val="0"/>
                      <w:marTop w:val="0"/>
                      <w:marBottom w:val="0"/>
                      <w:divBdr>
                        <w:top w:val="none" w:sz="0" w:space="0" w:color="auto"/>
                        <w:left w:val="none" w:sz="0" w:space="0" w:color="auto"/>
                        <w:bottom w:val="none" w:sz="0" w:space="0" w:color="auto"/>
                        <w:right w:val="none" w:sz="0" w:space="0" w:color="auto"/>
                      </w:divBdr>
                    </w:div>
                    <w:div w:id="361051268">
                      <w:marLeft w:val="0"/>
                      <w:marRight w:val="0"/>
                      <w:marTop w:val="0"/>
                      <w:marBottom w:val="0"/>
                      <w:divBdr>
                        <w:top w:val="none" w:sz="0" w:space="0" w:color="auto"/>
                        <w:left w:val="none" w:sz="0" w:space="0" w:color="auto"/>
                        <w:bottom w:val="none" w:sz="0" w:space="0" w:color="auto"/>
                        <w:right w:val="none" w:sz="0" w:space="0" w:color="auto"/>
                      </w:divBdr>
                      <w:divsChild>
                        <w:div w:id="932470114">
                          <w:marLeft w:val="0"/>
                          <w:marRight w:val="0"/>
                          <w:marTop w:val="0"/>
                          <w:marBottom w:val="0"/>
                          <w:divBdr>
                            <w:top w:val="none" w:sz="0" w:space="0" w:color="auto"/>
                            <w:left w:val="none" w:sz="0" w:space="0" w:color="auto"/>
                            <w:bottom w:val="none" w:sz="0" w:space="0" w:color="auto"/>
                            <w:right w:val="none" w:sz="0" w:space="0" w:color="auto"/>
                          </w:divBdr>
                        </w:div>
                      </w:divsChild>
                    </w:div>
                    <w:div w:id="365644314">
                      <w:marLeft w:val="0"/>
                      <w:marRight w:val="0"/>
                      <w:marTop w:val="0"/>
                      <w:marBottom w:val="0"/>
                      <w:divBdr>
                        <w:top w:val="none" w:sz="0" w:space="0" w:color="auto"/>
                        <w:left w:val="none" w:sz="0" w:space="0" w:color="auto"/>
                        <w:bottom w:val="none" w:sz="0" w:space="0" w:color="auto"/>
                        <w:right w:val="none" w:sz="0" w:space="0" w:color="auto"/>
                      </w:divBdr>
                    </w:div>
                    <w:div w:id="368458797">
                      <w:marLeft w:val="0"/>
                      <w:marRight w:val="0"/>
                      <w:marTop w:val="0"/>
                      <w:marBottom w:val="0"/>
                      <w:divBdr>
                        <w:top w:val="none" w:sz="0" w:space="0" w:color="auto"/>
                        <w:left w:val="none" w:sz="0" w:space="0" w:color="auto"/>
                        <w:bottom w:val="none" w:sz="0" w:space="0" w:color="auto"/>
                        <w:right w:val="none" w:sz="0" w:space="0" w:color="auto"/>
                      </w:divBdr>
                    </w:div>
                    <w:div w:id="380330013">
                      <w:marLeft w:val="0"/>
                      <w:marRight w:val="0"/>
                      <w:marTop w:val="0"/>
                      <w:marBottom w:val="0"/>
                      <w:divBdr>
                        <w:top w:val="none" w:sz="0" w:space="0" w:color="auto"/>
                        <w:left w:val="none" w:sz="0" w:space="0" w:color="auto"/>
                        <w:bottom w:val="none" w:sz="0" w:space="0" w:color="auto"/>
                        <w:right w:val="none" w:sz="0" w:space="0" w:color="auto"/>
                      </w:divBdr>
                      <w:divsChild>
                        <w:div w:id="191042742">
                          <w:marLeft w:val="0"/>
                          <w:marRight w:val="0"/>
                          <w:marTop w:val="0"/>
                          <w:marBottom w:val="0"/>
                          <w:divBdr>
                            <w:top w:val="none" w:sz="0" w:space="0" w:color="auto"/>
                            <w:left w:val="none" w:sz="0" w:space="0" w:color="auto"/>
                            <w:bottom w:val="none" w:sz="0" w:space="0" w:color="auto"/>
                            <w:right w:val="none" w:sz="0" w:space="0" w:color="auto"/>
                          </w:divBdr>
                        </w:div>
                      </w:divsChild>
                    </w:div>
                    <w:div w:id="385954715">
                      <w:marLeft w:val="0"/>
                      <w:marRight w:val="0"/>
                      <w:marTop w:val="0"/>
                      <w:marBottom w:val="0"/>
                      <w:divBdr>
                        <w:top w:val="none" w:sz="0" w:space="0" w:color="auto"/>
                        <w:left w:val="none" w:sz="0" w:space="0" w:color="auto"/>
                        <w:bottom w:val="none" w:sz="0" w:space="0" w:color="auto"/>
                        <w:right w:val="none" w:sz="0" w:space="0" w:color="auto"/>
                      </w:divBdr>
                      <w:divsChild>
                        <w:div w:id="32578319">
                          <w:marLeft w:val="0"/>
                          <w:marRight w:val="0"/>
                          <w:marTop w:val="0"/>
                          <w:marBottom w:val="0"/>
                          <w:divBdr>
                            <w:top w:val="none" w:sz="0" w:space="0" w:color="auto"/>
                            <w:left w:val="none" w:sz="0" w:space="0" w:color="auto"/>
                            <w:bottom w:val="none" w:sz="0" w:space="0" w:color="auto"/>
                            <w:right w:val="none" w:sz="0" w:space="0" w:color="auto"/>
                          </w:divBdr>
                        </w:div>
                      </w:divsChild>
                    </w:div>
                    <w:div w:id="386536583">
                      <w:marLeft w:val="0"/>
                      <w:marRight w:val="0"/>
                      <w:marTop w:val="0"/>
                      <w:marBottom w:val="0"/>
                      <w:divBdr>
                        <w:top w:val="none" w:sz="0" w:space="0" w:color="auto"/>
                        <w:left w:val="none" w:sz="0" w:space="0" w:color="auto"/>
                        <w:bottom w:val="none" w:sz="0" w:space="0" w:color="auto"/>
                        <w:right w:val="none" w:sz="0" w:space="0" w:color="auto"/>
                      </w:divBdr>
                    </w:div>
                    <w:div w:id="388580667">
                      <w:marLeft w:val="0"/>
                      <w:marRight w:val="0"/>
                      <w:marTop w:val="0"/>
                      <w:marBottom w:val="0"/>
                      <w:divBdr>
                        <w:top w:val="none" w:sz="0" w:space="0" w:color="auto"/>
                        <w:left w:val="none" w:sz="0" w:space="0" w:color="auto"/>
                        <w:bottom w:val="none" w:sz="0" w:space="0" w:color="auto"/>
                        <w:right w:val="none" w:sz="0" w:space="0" w:color="auto"/>
                      </w:divBdr>
                    </w:div>
                    <w:div w:id="394861409">
                      <w:marLeft w:val="0"/>
                      <w:marRight w:val="0"/>
                      <w:marTop w:val="0"/>
                      <w:marBottom w:val="0"/>
                      <w:divBdr>
                        <w:top w:val="none" w:sz="0" w:space="0" w:color="auto"/>
                        <w:left w:val="none" w:sz="0" w:space="0" w:color="auto"/>
                        <w:bottom w:val="none" w:sz="0" w:space="0" w:color="auto"/>
                        <w:right w:val="none" w:sz="0" w:space="0" w:color="auto"/>
                      </w:divBdr>
                    </w:div>
                    <w:div w:id="397214970">
                      <w:marLeft w:val="0"/>
                      <w:marRight w:val="0"/>
                      <w:marTop w:val="0"/>
                      <w:marBottom w:val="0"/>
                      <w:divBdr>
                        <w:top w:val="none" w:sz="0" w:space="0" w:color="auto"/>
                        <w:left w:val="none" w:sz="0" w:space="0" w:color="auto"/>
                        <w:bottom w:val="none" w:sz="0" w:space="0" w:color="auto"/>
                        <w:right w:val="none" w:sz="0" w:space="0" w:color="auto"/>
                      </w:divBdr>
                    </w:div>
                    <w:div w:id="412245671">
                      <w:marLeft w:val="0"/>
                      <w:marRight w:val="0"/>
                      <w:marTop w:val="0"/>
                      <w:marBottom w:val="0"/>
                      <w:divBdr>
                        <w:top w:val="none" w:sz="0" w:space="0" w:color="auto"/>
                        <w:left w:val="none" w:sz="0" w:space="0" w:color="auto"/>
                        <w:bottom w:val="none" w:sz="0" w:space="0" w:color="auto"/>
                        <w:right w:val="none" w:sz="0" w:space="0" w:color="auto"/>
                      </w:divBdr>
                      <w:divsChild>
                        <w:div w:id="657077949">
                          <w:marLeft w:val="0"/>
                          <w:marRight w:val="0"/>
                          <w:marTop w:val="0"/>
                          <w:marBottom w:val="0"/>
                          <w:divBdr>
                            <w:top w:val="none" w:sz="0" w:space="0" w:color="auto"/>
                            <w:left w:val="none" w:sz="0" w:space="0" w:color="auto"/>
                            <w:bottom w:val="none" w:sz="0" w:space="0" w:color="auto"/>
                            <w:right w:val="none" w:sz="0" w:space="0" w:color="auto"/>
                          </w:divBdr>
                        </w:div>
                      </w:divsChild>
                    </w:div>
                    <w:div w:id="414284074">
                      <w:marLeft w:val="0"/>
                      <w:marRight w:val="0"/>
                      <w:marTop w:val="0"/>
                      <w:marBottom w:val="0"/>
                      <w:divBdr>
                        <w:top w:val="none" w:sz="0" w:space="0" w:color="auto"/>
                        <w:left w:val="none" w:sz="0" w:space="0" w:color="auto"/>
                        <w:bottom w:val="none" w:sz="0" w:space="0" w:color="auto"/>
                        <w:right w:val="none" w:sz="0" w:space="0" w:color="auto"/>
                      </w:divBdr>
                      <w:divsChild>
                        <w:div w:id="745417451">
                          <w:marLeft w:val="0"/>
                          <w:marRight w:val="0"/>
                          <w:marTop w:val="0"/>
                          <w:marBottom w:val="0"/>
                          <w:divBdr>
                            <w:top w:val="none" w:sz="0" w:space="0" w:color="auto"/>
                            <w:left w:val="none" w:sz="0" w:space="0" w:color="auto"/>
                            <w:bottom w:val="none" w:sz="0" w:space="0" w:color="auto"/>
                            <w:right w:val="none" w:sz="0" w:space="0" w:color="auto"/>
                          </w:divBdr>
                        </w:div>
                      </w:divsChild>
                    </w:div>
                    <w:div w:id="414664511">
                      <w:marLeft w:val="0"/>
                      <w:marRight w:val="0"/>
                      <w:marTop w:val="0"/>
                      <w:marBottom w:val="0"/>
                      <w:divBdr>
                        <w:top w:val="none" w:sz="0" w:space="0" w:color="auto"/>
                        <w:left w:val="none" w:sz="0" w:space="0" w:color="auto"/>
                        <w:bottom w:val="none" w:sz="0" w:space="0" w:color="auto"/>
                        <w:right w:val="none" w:sz="0" w:space="0" w:color="auto"/>
                      </w:divBdr>
                      <w:divsChild>
                        <w:div w:id="862060765">
                          <w:marLeft w:val="0"/>
                          <w:marRight w:val="0"/>
                          <w:marTop w:val="0"/>
                          <w:marBottom w:val="0"/>
                          <w:divBdr>
                            <w:top w:val="none" w:sz="0" w:space="0" w:color="auto"/>
                            <w:left w:val="none" w:sz="0" w:space="0" w:color="auto"/>
                            <w:bottom w:val="none" w:sz="0" w:space="0" w:color="auto"/>
                            <w:right w:val="none" w:sz="0" w:space="0" w:color="auto"/>
                          </w:divBdr>
                        </w:div>
                      </w:divsChild>
                    </w:div>
                    <w:div w:id="418450978">
                      <w:marLeft w:val="0"/>
                      <w:marRight w:val="0"/>
                      <w:marTop w:val="0"/>
                      <w:marBottom w:val="0"/>
                      <w:divBdr>
                        <w:top w:val="none" w:sz="0" w:space="0" w:color="auto"/>
                        <w:left w:val="none" w:sz="0" w:space="0" w:color="auto"/>
                        <w:bottom w:val="none" w:sz="0" w:space="0" w:color="auto"/>
                        <w:right w:val="none" w:sz="0" w:space="0" w:color="auto"/>
                      </w:divBdr>
                    </w:div>
                    <w:div w:id="418526589">
                      <w:marLeft w:val="0"/>
                      <w:marRight w:val="0"/>
                      <w:marTop w:val="0"/>
                      <w:marBottom w:val="0"/>
                      <w:divBdr>
                        <w:top w:val="none" w:sz="0" w:space="0" w:color="auto"/>
                        <w:left w:val="none" w:sz="0" w:space="0" w:color="auto"/>
                        <w:bottom w:val="none" w:sz="0" w:space="0" w:color="auto"/>
                        <w:right w:val="none" w:sz="0" w:space="0" w:color="auto"/>
                      </w:divBdr>
                    </w:div>
                    <w:div w:id="425273748">
                      <w:marLeft w:val="0"/>
                      <w:marRight w:val="0"/>
                      <w:marTop w:val="0"/>
                      <w:marBottom w:val="0"/>
                      <w:divBdr>
                        <w:top w:val="none" w:sz="0" w:space="0" w:color="auto"/>
                        <w:left w:val="none" w:sz="0" w:space="0" w:color="auto"/>
                        <w:bottom w:val="none" w:sz="0" w:space="0" w:color="auto"/>
                        <w:right w:val="none" w:sz="0" w:space="0" w:color="auto"/>
                      </w:divBdr>
                    </w:div>
                    <w:div w:id="426971424">
                      <w:marLeft w:val="0"/>
                      <w:marRight w:val="0"/>
                      <w:marTop w:val="0"/>
                      <w:marBottom w:val="0"/>
                      <w:divBdr>
                        <w:top w:val="none" w:sz="0" w:space="0" w:color="auto"/>
                        <w:left w:val="none" w:sz="0" w:space="0" w:color="auto"/>
                        <w:bottom w:val="none" w:sz="0" w:space="0" w:color="auto"/>
                        <w:right w:val="none" w:sz="0" w:space="0" w:color="auto"/>
                      </w:divBdr>
                    </w:div>
                    <w:div w:id="428895327">
                      <w:marLeft w:val="0"/>
                      <w:marRight w:val="0"/>
                      <w:marTop w:val="0"/>
                      <w:marBottom w:val="0"/>
                      <w:divBdr>
                        <w:top w:val="none" w:sz="0" w:space="0" w:color="auto"/>
                        <w:left w:val="none" w:sz="0" w:space="0" w:color="auto"/>
                        <w:bottom w:val="none" w:sz="0" w:space="0" w:color="auto"/>
                        <w:right w:val="none" w:sz="0" w:space="0" w:color="auto"/>
                      </w:divBdr>
                      <w:divsChild>
                        <w:div w:id="501120059">
                          <w:marLeft w:val="0"/>
                          <w:marRight w:val="0"/>
                          <w:marTop w:val="0"/>
                          <w:marBottom w:val="0"/>
                          <w:divBdr>
                            <w:top w:val="none" w:sz="0" w:space="0" w:color="auto"/>
                            <w:left w:val="none" w:sz="0" w:space="0" w:color="auto"/>
                            <w:bottom w:val="none" w:sz="0" w:space="0" w:color="auto"/>
                            <w:right w:val="none" w:sz="0" w:space="0" w:color="auto"/>
                          </w:divBdr>
                        </w:div>
                      </w:divsChild>
                    </w:div>
                    <w:div w:id="433283670">
                      <w:marLeft w:val="0"/>
                      <w:marRight w:val="0"/>
                      <w:marTop w:val="0"/>
                      <w:marBottom w:val="0"/>
                      <w:divBdr>
                        <w:top w:val="none" w:sz="0" w:space="0" w:color="auto"/>
                        <w:left w:val="none" w:sz="0" w:space="0" w:color="auto"/>
                        <w:bottom w:val="none" w:sz="0" w:space="0" w:color="auto"/>
                        <w:right w:val="none" w:sz="0" w:space="0" w:color="auto"/>
                      </w:divBdr>
                      <w:divsChild>
                        <w:div w:id="8652064">
                          <w:marLeft w:val="0"/>
                          <w:marRight w:val="0"/>
                          <w:marTop w:val="0"/>
                          <w:marBottom w:val="0"/>
                          <w:divBdr>
                            <w:top w:val="none" w:sz="0" w:space="0" w:color="auto"/>
                            <w:left w:val="none" w:sz="0" w:space="0" w:color="auto"/>
                            <w:bottom w:val="none" w:sz="0" w:space="0" w:color="auto"/>
                            <w:right w:val="none" w:sz="0" w:space="0" w:color="auto"/>
                          </w:divBdr>
                        </w:div>
                      </w:divsChild>
                    </w:div>
                    <w:div w:id="440032064">
                      <w:marLeft w:val="0"/>
                      <w:marRight w:val="0"/>
                      <w:marTop w:val="0"/>
                      <w:marBottom w:val="0"/>
                      <w:divBdr>
                        <w:top w:val="none" w:sz="0" w:space="0" w:color="auto"/>
                        <w:left w:val="none" w:sz="0" w:space="0" w:color="auto"/>
                        <w:bottom w:val="none" w:sz="0" w:space="0" w:color="auto"/>
                        <w:right w:val="none" w:sz="0" w:space="0" w:color="auto"/>
                      </w:divBdr>
                    </w:div>
                    <w:div w:id="443499883">
                      <w:marLeft w:val="0"/>
                      <w:marRight w:val="0"/>
                      <w:marTop w:val="0"/>
                      <w:marBottom w:val="0"/>
                      <w:divBdr>
                        <w:top w:val="none" w:sz="0" w:space="0" w:color="auto"/>
                        <w:left w:val="none" w:sz="0" w:space="0" w:color="auto"/>
                        <w:bottom w:val="none" w:sz="0" w:space="0" w:color="auto"/>
                        <w:right w:val="none" w:sz="0" w:space="0" w:color="auto"/>
                      </w:divBdr>
                      <w:divsChild>
                        <w:div w:id="889653479">
                          <w:marLeft w:val="0"/>
                          <w:marRight w:val="0"/>
                          <w:marTop w:val="0"/>
                          <w:marBottom w:val="0"/>
                          <w:divBdr>
                            <w:top w:val="none" w:sz="0" w:space="0" w:color="auto"/>
                            <w:left w:val="none" w:sz="0" w:space="0" w:color="auto"/>
                            <w:bottom w:val="none" w:sz="0" w:space="0" w:color="auto"/>
                            <w:right w:val="none" w:sz="0" w:space="0" w:color="auto"/>
                          </w:divBdr>
                        </w:div>
                      </w:divsChild>
                    </w:div>
                    <w:div w:id="443501583">
                      <w:marLeft w:val="0"/>
                      <w:marRight w:val="0"/>
                      <w:marTop w:val="0"/>
                      <w:marBottom w:val="0"/>
                      <w:divBdr>
                        <w:top w:val="none" w:sz="0" w:space="0" w:color="auto"/>
                        <w:left w:val="none" w:sz="0" w:space="0" w:color="auto"/>
                        <w:bottom w:val="none" w:sz="0" w:space="0" w:color="auto"/>
                        <w:right w:val="none" w:sz="0" w:space="0" w:color="auto"/>
                      </w:divBdr>
                      <w:divsChild>
                        <w:div w:id="1886598135">
                          <w:marLeft w:val="0"/>
                          <w:marRight w:val="0"/>
                          <w:marTop w:val="0"/>
                          <w:marBottom w:val="0"/>
                          <w:divBdr>
                            <w:top w:val="none" w:sz="0" w:space="0" w:color="auto"/>
                            <w:left w:val="none" w:sz="0" w:space="0" w:color="auto"/>
                            <w:bottom w:val="none" w:sz="0" w:space="0" w:color="auto"/>
                            <w:right w:val="none" w:sz="0" w:space="0" w:color="auto"/>
                          </w:divBdr>
                        </w:div>
                      </w:divsChild>
                    </w:div>
                    <w:div w:id="453718146">
                      <w:marLeft w:val="0"/>
                      <w:marRight w:val="0"/>
                      <w:marTop w:val="0"/>
                      <w:marBottom w:val="0"/>
                      <w:divBdr>
                        <w:top w:val="none" w:sz="0" w:space="0" w:color="auto"/>
                        <w:left w:val="none" w:sz="0" w:space="0" w:color="auto"/>
                        <w:bottom w:val="none" w:sz="0" w:space="0" w:color="auto"/>
                        <w:right w:val="none" w:sz="0" w:space="0" w:color="auto"/>
                      </w:divBdr>
                      <w:divsChild>
                        <w:div w:id="1489200769">
                          <w:marLeft w:val="0"/>
                          <w:marRight w:val="0"/>
                          <w:marTop w:val="0"/>
                          <w:marBottom w:val="0"/>
                          <w:divBdr>
                            <w:top w:val="none" w:sz="0" w:space="0" w:color="auto"/>
                            <w:left w:val="none" w:sz="0" w:space="0" w:color="auto"/>
                            <w:bottom w:val="none" w:sz="0" w:space="0" w:color="auto"/>
                            <w:right w:val="none" w:sz="0" w:space="0" w:color="auto"/>
                          </w:divBdr>
                        </w:div>
                      </w:divsChild>
                    </w:div>
                    <w:div w:id="454056302">
                      <w:marLeft w:val="0"/>
                      <w:marRight w:val="0"/>
                      <w:marTop w:val="0"/>
                      <w:marBottom w:val="0"/>
                      <w:divBdr>
                        <w:top w:val="none" w:sz="0" w:space="0" w:color="auto"/>
                        <w:left w:val="none" w:sz="0" w:space="0" w:color="auto"/>
                        <w:bottom w:val="none" w:sz="0" w:space="0" w:color="auto"/>
                        <w:right w:val="none" w:sz="0" w:space="0" w:color="auto"/>
                      </w:divBdr>
                    </w:div>
                    <w:div w:id="455761504">
                      <w:marLeft w:val="0"/>
                      <w:marRight w:val="0"/>
                      <w:marTop w:val="0"/>
                      <w:marBottom w:val="0"/>
                      <w:divBdr>
                        <w:top w:val="none" w:sz="0" w:space="0" w:color="auto"/>
                        <w:left w:val="none" w:sz="0" w:space="0" w:color="auto"/>
                        <w:bottom w:val="none" w:sz="0" w:space="0" w:color="auto"/>
                        <w:right w:val="none" w:sz="0" w:space="0" w:color="auto"/>
                      </w:divBdr>
                    </w:div>
                    <w:div w:id="459495461">
                      <w:marLeft w:val="0"/>
                      <w:marRight w:val="0"/>
                      <w:marTop w:val="0"/>
                      <w:marBottom w:val="0"/>
                      <w:divBdr>
                        <w:top w:val="none" w:sz="0" w:space="0" w:color="auto"/>
                        <w:left w:val="none" w:sz="0" w:space="0" w:color="auto"/>
                        <w:bottom w:val="none" w:sz="0" w:space="0" w:color="auto"/>
                        <w:right w:val="none" w:sz="0" w:space="0" w:color="auto"/>
                      </w:divBdr>
                    </w:div>
                    <w:div w:id="460156306">
                      <w:marLeft w:val="0"/>
                      <w:marRight w:val="0"/>
                      <w:marTop w:val="0"/>
                      <w:marBottom w:val="0"/>
                      <w:divBdr>
                        <w:top w:val="none" w:sz="0" w:space="0" w:color="auto"/>
                        <w:left w:val="none" w:sz="0" w:space="0" w:color="auto"/>
                        <w:bottom w:val="none" w:sz="0" w:space="0" w:color="auto"/>
                        <w:right w:val="none" w:sz="0" w:space="0" w:color="auto"/>
                      </w:divBdr>
                      <w:divsChild>
                        <w:div w:id="1389722930">
                          <w:marLeft w:val="0"/>
                          <w:marRight w:val="0"/>
                          <w:marTop w:val="0"/>
                          <w:marBottom w:val="0"/>
                          <w:divBdr>
                            <w:top w:val="none" w:sz="0" w:space="0" w:color="auto"/>
                            <w:left w:val="none" w:sz="0" w:space="0" w:color="auto"/>
                            <w:bottom w:val="none" w:sz="0" w:space="0" w:color="auto"/>
                            <w:right w:val="none" w:sz="0" w:space="0" w:color="auto"/>
                          </w:divBdr>
                        </w:div>
                      </w:divsChild>
                    </w:div>
                    <w:div w:id="460611666">
                      <w:marLeft w:val="0"/>
                      <w:marRight w:val="0"/>
                      <w:marTop w:val="0"/>
                      <w:marBottom w:val="0"/>
                      <w:divBdr>
                        <w:top w:val="none" w:sz="0" w:space="0" w:color="auto"/>
                        <w:left w:val="none" w:sz="0" w:space="0" w:color="auto"/>
                        <w:bottom w:val="none" w:sz="0" w:space="0" w:color="auto"/>
                        <w:right w:val="none" w:sz="0" w:space="0" w:color="auto"/>
                      </w:divBdr>
                    </w:div>
                    <w:div w:id="463086068">
                      <w:marLeft w:val="0"/>
                      <w:marRight w:val="0"/>
                      <w:marTop w:val="0"/>
                      <w:marBottom w:val="0"/>
                      <w:divBdr>
                        <w:top w:val="none" w:sz="0" w:space="0" w:color="auto"/>
                        <w:left w:val="none" w:sz="0" w:space="0" w:color="auto"/>
                        <w:bottom w:val="none" w:sz="0" w:space="0" w:color="auto"/>
                        <w:right w:val="none" w:sz="0" w:space="0" w:color="auto"/>
                      </w:divBdr>
                      <w:divsChild>
                        <w:div w:id="267201143">
                          <w:marLeft w:val="0"/>
                          <w:marRight w:val="0"/>
                          <w:marTop w:val="0"/>
                          <w:marBottom w:val="0"/>
                          <w:divBdr>
                            <w:top w:val="none" w:sz="0" w:space="0" w:color="auto"/>
                            <w:left w:val="none" w:sz="0" w:space="0" w:color="auto"/>
                            <w:bottom w:val="none" w:sz="0" w:space="0" w:color="auto"/>
                            <w:right w:val="none" w:sz="0" w:space="0" w:color="auto"/>
                          </w:divBdr>
                        </w:div>
                      </w:divsChild>
                    </w:div>
                    <w:div w:id="472262015">
                      <w:marLeft w:val="0"/>
                      <w:marRight w:val="0"/>
                      <w:marTop w:val="0"/>
                      <w:marBottom w:val="0"/>
                      <w:divBdr>
                        <w:top w:val="none" w:sz="0" w:space="0" w:color="auto"/>
                        <w:left w:val="none" w:sz="0" w:space="0" w:color="auto"/>
                        <w:bottom w:val="none" w:sz="0" w:space="0" w:color="auto"/>
                        <w:right w:val="none" w:sz="0" w:space="0" w:color="auto"/>
                      </w:divBdr>
                    </w:div>
                    <w:div w:id="473916972">
                      <w:marLeft w:val="0"/>
                      <w:marRight w:val="0"/>
                      <w:marTop w:val="0"/>
                      <w:marBottom w:val="0"/>
                      <w:divBdr>
                        <w:top w:val="none" w:sz="0" w:space="0" w:color="auto"/>
                        <w:left w:val="none" w:sz="0" w:space="0" w:color="auto"/>
                        <w:bottom w:val="none" w:sz="0" w:space="0" w:color="auto"/>
                        <w:right w:val="none" w:sz="0" w:space="0" w:color="auto"/>
                      </w:divBdr>
                    </w:div>
                    <w:div w:id="483475014">
                      <w:marLeft w:val="0"/>
                      <w:marRight w:val="0"/>
                      <w:marTop w:val="0"/>
                      <w:marBottom w:val="0"/>
                      <w:divBdr>
                        <w:top w:val="none" w:sz="0" w:space="0" w:color="auto"/>
                        <w:left w:val="none" w:sz="0" w:space="0" w:color="auto"/>
                        <w:bottom w:val="none" w:sz="0" w:space="0" w:color="auto"/>
                        <w:right w:val="none" w:sz="0" w:space="0" w:color="auto"/>
                      </w:divBdr>
                    </w:div>
                    <w:div w:id="487676620">
                      <w:marLeft w:val="0"/>
                      <w:marRight w:val="0"/>
                      <w:marTop w:val="0"/>
                      <w:marBottom w:val="0"/>
                      <w:divBdr>
                        <w:top w:val="none" w:sz="0" w:space="0" w:color="auto"/>
                        <w:left w:val="none" w:sz="0" w:space="0" w:color="auto"/>
                        <w:bottom w:val="none" w:sz="0" w:space="0" w:color="auto"/>
                        <w:right w:val="none" w:sz="0" w:space="0" w:color="auto"/>
                      </w:divBdr>
                    </w:div>
                    <w:div w:id="490295821">
                      <w:marLeft w:val="0"/>
                      <w:marRight w:val="0"/>
                      <w:marTop w:val="0"/>
                      <w:marBottom w:val="0"/>
                      <w:divBdr>
                        <w:top w:val="none" w:sz="0" w:space="0" w:color="auto"/>
                        <w:left w:val="none" w:sz="0" w:space="0" w:color="auto"/>
                        <w:bottom w:val="none" w:sz="0" w:space="0" w:color="auto"/>
                        <w:right w:val="none" w:sz="0" w:space="0" w:color="auto"/>
                      </w:divBdr>
                    </w:div>
                    <w:div w:id="495342293">
                      <w:marLeft w:val="0"/>
                      <w:marRight w:val="0"/>
                      <w:marTop w:val="0"/>
                      <w:marBottom w:val="0"/>
                      <w:divBdr>
                        <w:top w:val="none" w:sz="0" w:space="0" w:color="auto"/>
                        <w:left w:val="none" w:sz="0" w:space="0" w:color="auto"/>
                        <w:bottom w:val="none" w:sz="0" w:space="0" w:color="auto"/>
                        <w:right w:val="none" w:sz="0" w:space="0" w:color="auto"/>
                      </w:divBdr>
                    </w:div>
                    <w:div w:id="498543576">
                      <w:marLeft w:val="0"/>
                      <w:marRight w:val="0"/>
                      <w:marTop w:val="0"/>
                      <w:marBottom w:val="0"/>
                      <w:divBdr>
                        <w:top w:val="none" w:sz="0" w:space="0" w:color="auto"/>
                        <w:left w:val="none" w:sz="0" w:space="0" w:color="auto"/>
                        <w:bottom w:val="none" w:sz="0" w:space="0" w:color="auto"/>
                        <w:right w:val="none" w:sz="0" w:space="0" w:color="auto"/>
                      </w:divBdr>
                      <w:divsChild>
                        <w:div w:id="794830304">
                          <w:marLeft w:val="0"/>
                          <w:marRight w:val="0"/>
                          <w:marTop w:val="0"/>
                          <w:marBottom w:val="0"/>
                          <w:divBdr>
                            <w:top w:val="none" w:sz="0" w:space="0" w:color="auto"/>
                            <w:left w:val="none" w:sz="0" w:space="0" w:color="auto"/>
                            <w:bottom w:val="none" w:sz="0" w:space="0" w:color="auto"/>
                            <w:right w:val="none" w:sz="0" w:space="0" w:color="auto"/>
                          </w:divBdr>
                        </w:div>
                      </w:divsChild>
                    </w:div>
                    <w:div w:id="500436935">
                      <w:marLeft w:val="0"/>
                      <w:marRight w:val="0"/>
                      <w:marTop w:val="0"/>
                      <w:marBottom w:val="0"/>
                      <w:divBdr>
                        <w:top w:val="none" w:sz="0" w:space="0" w:color="auto"/>
                        <w:left w:val="none" w:sz="0" w:space="0" w:color="auto"/>
                        <w:bottom w:val="none" w:sz="0" w:space="0" w:color="auto"/>
                        <w:right w:val="none" w:sz="0" w:space="0" w:color="auto"/>
                      </w:divBdr>
                      <w:divsChild>
                        <w:div w:id="1347364587">
                          <w:marLeft w:val="0"/>
                          <w:marRight w:val="0"/>
                          <w:marTop w:val="0"/>
                          <w:marBottom w:val="0"/>
                          <w:divBdr>
                            <w:top w:val="none" w:sz="0" w:space="0" w:color="auto"/>
                            <w:left w:val="none" w:sz="0" w:space="0" w:color="auto"/>
                            <w:bottom w:val="none" w:sz="0" w:space="0" w:color="auto"/>
                            <w:right w:val="none" w:sz="0" w:space="0" w:color="auto"/>
                          </w:divBdr>
                        </w:div>
                      </w:divsChild>
                    </w:div>
                    <w:div w:id="500512220">
                      <w:marLeft w:val="0"/>
                      <w:marRight w:val="0"/>
                      <w:marTop w:val="0"/>
                      <w:marBottom w:val="0"/>
                      <w:divBdr>
                        <w:top w:val="none" w:sz="0" w:space="0" w:color="auto"/>
                        <w:left w:val="none" w:sz="0" w:space="0" w:color="auto"/>
                        <w:bottom w:val="none" w:sz="0" w:space="0" w:color="auto"/>
                        <w:right w:val="none" w:sz="0" w:space="0" w:color="auto"/>
                      </w:divBdr>
                    </w:div>
                    <w:div w:id="507139900">
                      <w:marLeft w:val="0"/>
                      <w:marRight w:val="0"/>
                      <w:marTop w:val="0"/>
                      <w:marBottom w:val="0"/>
                      <w:divBdr>
                        <w:top w:val="none" w:sz="0" w:space="0" w:color="auto"/>
                        <w:left w:val="none" w:sz="0" w:space="0" w:color="auto"/>
                        <w:bottom w:val="none" w:sz="0" w:space="0" w:color="auto"/>
                        <w:right w:val="none" w:sz="0" w:space="0" w:color="auto"/>
                      </w:divBdr>
                      <w:divsChild>
                        <w:div w:id="503013707">
                          <w:marLeft w:val="0"/>
                          <w:marRight w:val="0"/>
                          <w:marTop w:val="0"/>
                          <w:marBottom w:val="0"/>
                          <w:divBdr>
                            <w:top w:val="none" w:sz="0" w:space="0" w:color="auto"/>
                            <w:left w:val="none" w:sz="0" w:space="0" w:color="auto"/>
                            <w:bottom w:val="none" w:sz="0" w:space="0" w:color="auto"/>
                            <w:right w:val="none" w:sz="0" w:space="0" w:color="auto"/>
                          </w:divBdr>
                        </w:div>
                      </w:divsChild>
                    </w:div>
                    <w:div w:id="507410482">
                      <w:marLeft w:val="0"/>
                      <w:marRight w:val="0"/>
                      <w:marTop w:val="0"/>
                      <w:marBottom w:val="0"/>
                      <w:divBdr>
                        <w:top w:val="none" w:sz="0" w:space="0" w:color="auto"/>
                        <w:left w:val="none" w:sz="0" w:space="0" w:color="auto"/>
                        <w:bottom w:val="none" w:sz="0" w:space="0" w:color="auto"/>
                        <w:right w:val="none" w:sz="0" w:space="0" w:color="auto"/>
                      </w:divBdr>
                      <w:divsChild>
                        <w:div w:id="2070372173">
                          <w:marLeft w:val="0"/>
                          <w:marRight w:val="0"/>
                          <w:marTop w:val="0"/>
                          <w:marBottom w:val="0"/>
                          <w:divBdr>
                            <w:top w:val="none" w:sz="0" w:space="0" w:color="auto"/>
                            <w:left w:val="none" w:sz="0" w:space="0" w:color="auto"/>
                            <w:bottom w:val="none" w:sz="0" w:space="0" w:color="auto"/>
                            <w:right w:val="none" w:sz="0" w:space="0" w:color="auto"/>
                          </w:divBdr>
                        </w:div>
                      </w:divsChild>
                    </w:div>
                    <w:div w:id="510026588">
                      <w:marLeft w:val="0"/>
                      <w:marRight w:val="0"/>
                      <w:marTop w:val="0"/>
                      <w:marBottom w:val="0"/>
                      <w:divBdr>
                        <w:top w:val="none" w:sz="0" w:space="0" w:color="auto"/>
                        <w:left w:val="none" w:sz="0" w:space="0" w:color="auto"/>
                        <w:bottom w:val="none" w:sz="0" w:space="0" w:color="auto"/>
                        <w:right w:val="none" w:sz="0" w:space="0" w:color="auto"/>
                      </w:divBdr>
                    </w:div>
                    <w:div w:id="511339483">
                      <w:marLeft w:val="0"/>
                      <w:marRight w:val="0"/>
                      <w:marTop w:val="0"/>
                      <w:marBottom w:val="0"/>
                      <w:divBdr>
                        <w:top w:val="none" w:sz="0" w:space="0" w:color="auto"/>
                        <w:left w:val="none" w:sz="0" w:space="0" w:color="auto"/>
                        <w:bottom w:val="none" w:sz="0" w:space="0" w:color="auto"/>
                        <w:right w:val="none" w:sz="0" w:space="0" w:color="auto"/>
                      </w:divBdr>
                    </w:div>
                    <w:div w:id="512916677">
                      <w:marLeft w:val="0"/>
                      <w:marRight w:val="0"/>
                      <w:marTop w:val="0"/>
                      <w:marBottom w:val="0"/>
                      <w:divBdr>
                        <w:top w:val="none" w:sz="0" w:space="0" w:color="auto"/>
                        <w:left w:val="none" w:sz="0" w:space="0" w:color="auto"/>
                        <w:bottom w:val="none" w:sz="0" w:space="0" w:color="auto"/>
                        <w:right w:val="none" w:sz="0" w:space="0" w:color="auto"/>
                      </w:divBdr>
                      <w:divsChild>
                        <w:div w:id="324017909">
                          <w:marLeft w:val="0"/>
                          <w:marRight w:val="0"/>
                          <w:marTop w:val="0"/>
                          <w:marBottom w:val="0"/>
                          <w:divBdr>
                            <w:top w:val="none" w:sz="0" w:space="0" w:color="auto"/>
                            <w:left w:val="none" w:sz="0" w:space="0" w:color="auto"/>
                            <w:bottom w:val="none" w:sz="0" w:space="0" w:color="auto"/>
                            <w:right w:val="none" w:sz="0" w:space="0" w:color="auto"/>
                          </w:divBdr>
                        </w:div>
                      </w:divsChild>
                    </w:div>
                    <w:div w:id="516701331">
                      <w:marLeft w:val="0"/>
                      <w:marRight w:val="0"/>
                      <w:marTop w:val="0"/>
                      <w:marBottom w:val="0"/>
                      <w:divBdr>
                        <w:top w:val="none" w:sz="0" w:space="0" w:color="auto"/>
                        <w:left w:val="none" w:sz="0" w:space="0" w:color="auto"/>
                        <w:bottom w:val="none" w:sz="0" w:space="0" w:color="auto"/>
                        <w:right w:val="none" w:sz="0" w:space="0" w:color="auto"/>
                      </w:divBdr>
                      <w:divsChild>
                        <w:div w:id="792331342">
                          <w:marLeft w:val="0"/>
                          <w:marRight w:val="0"/>
                          <w:marTop w:val="0"/>
                          <w:marBottom w:val="0"/>
                          <w:divBdr>
                            <w:top w:val="none" w:sz="0" w:space="0" w:color="auto"/>
                            <w:left w:val="none" w:sz="0" w:space="0" w:color="auto"/>
                            <w:bottom w:val="none" w:sz="0" w:space="0" w:color="auto"/>
                            <w:right w:val="none" w:sz="0" w:space="0" w:color="auto"/>
                          </w:divBdr>
                        </w:div>
                      </w:divsChild>
                    </w:div>
                    <w:div w:id="519242254">
                      <w:marLeft w:val="0"/>
                      <w:marRight w:val="0"/>
                      <w:marTop w:val="0"/>
                      <w:marBottom w:val="0"/>
                      <w:divBdr>
                        <w:top w:val="none" w:sz="0" w:space="0" w:color="auto"/>
                        <w:left w:val="none" w:sz="0" w:space="0" w:color="auto"/>
                        <w:bottom w:val="none" w:sz="0" w:space="0" w:color="auto"/>
                        <w:right w:val="none" w:sz="0" w:space="0" w:color="auto"/>
                      </w:divBdr>
                    </w:div>
                    <w:div w:id="533006618">
                      <w:marLeft w:val="0"/>
                      <w:marRight w:val="0"/>
                      <w:marTop w:val="0"/>
                      <w:marBottom w:val="0"/>
                      <w:divBdr>
                        <w:top w:val="none" w:sz="0" w:space="0" w:color="auto"/>
                        <w:left w:val="none" w:sz="0" w:space="0" w:color="auto"/>
                        <w:bottom w:val="none" w:sz="0" w:space="0" w:color="auto"/>
                        <w:right w:val="none" w:sz="0" w:space="0" w:color="auto"/>
                      </w:divBdr>
                    </w:div>
                    <w:div w:id="536544735">
                      <w:marLeft w:val="0"/>
                      <w:marRight w:val="0"/>
                      <w:marTop w:val="0"/>
                      <w:marBottom w:val="0"/>
                      <w:divBdr>
                        <w:top w:val="none" w:sz="0" w:space="0" w:color="auto"/>
                        <w:left w:val="none" w:sz="0" w:space="0" w:color="auto"/>
                        <w:bottom w:val="none" w:sz="0" w:space="0" w:color="auto"/>
                        <w:right w:val="none" w:sz="0" w:space="0" w:color="auto"/>
                      </w:divBdr>
                    </w:div>
                    <w:div w:id="542593918">
                      <w:marLeft w:val="0"/>
                      <w:marRight w:val="0"/>
                      <w:marTop w:val="0"/>
                      <w:marBottom w:val="0"/>
                      <w:divBdr>
                        <w:top w:val="none" w:sz="0" w:space="0" w:color="auto"/>
                        <w:left w:val="none" w:sz="0" w:space="0" w:color="auto"/>
                        <w:bottom w:val="none" w:sz="0" w:space="0" w:color="auto"/>
                        <w:right w:val="none" w:sz="0" w:space="0" w:color="auto"/>
                      </w:divBdr>
                      <w:divsChild>
                        <w:div w:id="1192841739">
                          <w:marLeft w:val="0"/>
                          <w:marRight w:val="0"/>
                          <w:marTop w:val="0"/>
                          <w:marBottom w:val="0"/>
                          <w:divBdr>
                            <w:top w:val="none" w:sz="0" w:space="0" w:color="auto"/>
                            <w:left w:val="none" w:sz="0" w:space="0" w:color="auto"/>
                            <w:bottom w:val="none" w:sz="0" w:space="0" w:color="auto"/>
                            <w:right w:val="none" w:sz="0" w:space="0" w:color="auto"/>
                          </w:divBdr>
                        </w:div>
                      </w:divsChild>
                    </w:div>
                    <w:div w:id="546180642">
                      <w:marLeft w:val="0"/>
                      <w:marRight w:val="0"/>
                      <w:marTop w:val="0"/>
                      <w:marBottom w:val="0"/>
                      <w:divBdr>
                        <w:top w:val="none" w:sz="0" w:space="0" w:color="auto"/>
                        <w:left w:val="none" w:sz="0" w:space="0" w:color="auto"/>
                        <w:bottom w:val="none" w:sz="0" w:space="0" w:color="auto"/>
                        <w:right w:val="none" w:sz="0" w:space="0" w:color="auto"/>
                      </w:divBdr>
                      <w:divsChild>
                        <w:div w:id="828323875">
                          <w:marLeft w:val="0"/>
                          <w:marRight w:val="0"/>
                          <w:marTop w:val="0"/>
                          <w:marBottom w:val="0"/>
                          <w:divBdr>
                            <w:top w:val="none" w:sz="0" w:space="0" w:color="auto"/>
                            <w:left w:val="none" w:sz="0" w:space="0" w:color="auto"/>
                            <w:bottom w:val="none" w:sz="0" w:space="0" w:color="auto"/>
                            <w:right w:val="none" w:sz="0" w:space="0" w:color="auto"/>
                          </w:divBdr>
                        </w:div>
                      </w:divsChild>
                    </w:div>
                    <w:div w:id="553850918">
                      <w:marLeft w:val="0"/>
                      <w:marRight w:val="0"/>
                      <w:marTop w:val="0"/>
                      <w:marBottom w:val="0"/>
                      <w:divBdr>
                        <w:top w:val="none" w:sz="0" w:space="0" w:color="auto"/>
                        <w:left w:val="none" w:sz="0" w:space="0" w:color="auto"/>
                        <w:bottom w:val="none" w:sz="0" w:space="0" w:color="auto"/>
                        <w:right w:val="none" w:sz="0" w:space="0" w:color="auto"/>
                      </w:divBdr>
                    </w:div>
                    <w:div w:id="555825699">
                      <w:marLeft w:val="0"/>
                      <w:marRight w:val="0"/>
                      <w:marTop w:val="0"/>
                      <w:marBottom w:val="0"/>
                      <w:divBdr>
                        <w:top w:val="none" w:sz="0" w:space="0" w:color="auto"/>
                        <w:left w:val="none" w:sz="0" w:space="0" w:color="auto"/>
                        <w:bottom w:val="none" w:sz="0" w:space="0" w:color="auto"/>
                        <w:right w:val="none" w:sz="0" w:space="0" w:color="auto"/>
                      </w:divBdr>
                    </w:div>
                    <w:div w:id="562644435">
                      <w:marLeft w:val="0"/>
                      <w:marRight w:val="0"/>
                      <w:marTop w:val="0"/>
                      <w:marBottom w:val="0"/>
                      <w:divBdr>
                        <w:top w:val="none" w:sz="0" w:space="0" w:color="auto"/>
                        <w:left w:val="none" w:sz="0" w:space="0" w:color="auto"/>
                        <w:bottom w:val="none" w:sz="0" w:space="0" w:color="auto"/>
                        <w:right w:val="none" w:sz="0" w:space="0" w:color="auto"/>
                      </w:divBdr>
                    </w:div>
                    <w:div w:id="565183202">
                      <w:marLeft w:val="0"/>
                      <w:marRight w:val="0"/>
                      <w:marTop w:val="0"/>
                      <w:marBottom w:val="0"/>
                      <w:divBdr>
                        <w:top w:val="none" w:sz="0" w:space="0" w:color="auto"/>
                        <w:left w:val="none" w:sz="0" w:space="0" w:color="auto"/>
                        <w:bottom w:val="none" w:sz="0" w:space="0" w:color="auto"/>
                        <w:right w:val="none" w:sz="0" w:space="0" w:color="auto"/>
                      </w:divBdr>
                    </w:div>
                    <w:div w:id="568229178">
                      <w:marLeft w:val="0"/>
                      <w:marRight w:val="0"/>
                      <w:marTop w:val="0"/>
                      <w:marBottom w:val="0"/>
                      <w:divBdr>
                        <w:top w:val="none" w:sz="0" w:space="0" w:color="auto"/>
                        <w:left w:val="none" w:sz="0" w:space="0" w:color="auto"/>
                        <w:bottom w:val="none" w:sz="0" w:space="0" w:color="auto"/>
                        <w:right w:val="none" w:sz="0" w:space="0" w:color="auto"/>
                      </w:divBdr>
                      <w:divsChild>
                        <w:div w:id="316109192">
                          <w:marLeft w:val="0"/>
                          <w:marRight w:val="0"/>
                          <w:marTop w:val="0"/>
                          <w:marBottom w:val="0"/>
                          <w:divBdr>
                            <w:top w:val="none" w:sz="0" w:space="0" w:color="auto"/>
                            <w:left w:val="none" w:sz="0" w:space="0" w:color="auto"/>
                            <w:bottom w:val="none" w:sz="0" w:space="0" w:color="auto"/>
                            <w:right w:val="none" w:sz="0" w:space="0" w:color="auto"/>
                          </w:divBdr>
                        </w:div>
                      </w:divsChild>
                    </w:div>
                    <w:div w:id="570501110">
                      <w:marLeft w:val="0"/>
                      <w:marRight w:val="0"/>
                      <w:marTop w:val="0"/>
                      <w:marBottom w:val="0"/>
                      <w:divBdr>
                        <w:top w:val="none" w:sz="0" w:space="0" w:color="auto"/>
                        <w:left w:val="none" w:sz="0" w:space="0" w:color="auto"/>
                        <w:bottom w:val="none" w:sz="0" w:space="0" w:color="auto"/>
                        <w:right w:val="none" w:sz="0" w:space="0" w:color="auto"/>
                      </w:divBdr>
                    </w:div>
                    <w:div w:id="589461982">
                      <w:marLeft w:val="0"/>
                      <w:marRight w:val="0"/>
                      <w:marTop w:val="0"/>
                      <w:marBottom w:val="0"/>
                      <w:divBdr>
                        <w:top w:val="none" w:sz="0" w:space="0" w:color="auto"/>
                        <w:left w:val="none" w:sz="0" w:space="0" w:color="auto"/>
                        <w:bottom w:val="none" w:sz="0" w:space="0" w:color="auto"/>
                        <w:right w:val="none" w:sz="0" w:space="0" w:color="auto"/>
                      </w:divBdr>
                    </w:div>
                    <w:div w:id="589894785">
                      <w:marLeft w:val="0"/>
                      <w:marRight w:val="0"/>
                      <w:marTop w:val="0"/>
                      <w:marBottom w:val="0"/>
                      <w:divBdr>
                        <w:top w:val="none" w:sz="0" w:space="0" w:color="auto"/>
                        <w:left w:val="none" w:sz="0" w:space="0" w:color="auto"/>
                        <w:bottom w:val="none" w:sz="0" w:space="0" w:color="auto"/>
                        <w:right w:val="none" w:sz="0" w:space="0" w:color="auto"/>
                      </w:divBdr>
                      <w:divsChild>
                        <w:div w:id="1003246565">
                          <w:marLeft w:val="0"/>
                          <w:marRight w:val="0"/>
                          <w:marTop w:val="0"/>
                          <w:marBottom w:val="0"/>
                          <w:divBdr>
                            <w:top w:val="none" w:sz="0" w:space="0" w:color="auto"/>
                            <w:left w:val="none" w:sz="0" w:space="0" w:color="auto"/>
                            <w:bottom w:val="none" w:sz="0" w:space="0" w:color="auto"/>
                            <w:right w:val="none" w:sz="0" w:space="0" w:color="auto"/>
                          </w:divBdr>
                        </w:div>
                      </w:divsChild>
                    </w:div>
                    <w:div w:id="601568170">
                      <w:marLeft w:val="0"/>
                      <w:marRight w:val="0"/>
                      <w:marTop w:val="0"/>
                      <w:marBottom w:val="0"/>
                      <w:divBdr>
                        <w:top w:val="none" w:sz="0" w:space="0" w:color="auto"/>
                        <w:left w:val="none" w:sz="0" w:space="0" w:color="auto"/>
                        <w:bottom w:val="none" w:sz="0" w:space="0" w:color="auto"/>
                        <w:right w:val="none" w:sz="0" w:space="0" w:color="auto"/>
                      </w:divBdr>
                    </w:div>
                    <w:div w:id="607128278">
                      <w:marLeft w:val="0"/>
                      <w:marRight w:val="0"/>
                      <w:marTop w:val="0"/>
                      <w:marBottom w:val="0"/>
                      <w:divBdr>
                        <w:top w:val="none" w:sz="0" w:space="0" w:color="auto"/>
                        <w:left w:val="none" w:sz="0" w:space="0" w:color="auto"/>
                        <w:bottom w:val="none" w:sz="0" w:space="0" w:color="auto"/>
                        <w:right w:val="none" w:sz="0" w:space="0" w:color="auto"/>
                      </w:divBdr>
                    </w:div>
                    <w:div w:id="607928220">
                      <w:marLeft w:val="0"/>
                      <w:marRight w:val="0"/>
                      <w:marTop w:val="0"/>
                      <w:marBottom w:val="0"/>
                      <w:divBdr>
                        <w:top w:val="none" w:sz="0" w:space="0" w:color="auto"/>
                        <w:left w:val="none" w:sz="0" w:space="0" w:color="auto"/>
                        <w:bottom w:val="none" w:sz="0" w:space="0" w:color="auto"/>
                        <w:right w:val="none" w:sz="0" w:space="0" w:color="auto"/>
                      </w:divBdr>
                    </w:div>
                    <w:div w:id="608052686">
                      <w:marLeft w:val="0"/>
                      <w:marRight w:val="0"/>
                      <w:marTop w:val="0"/>
                      <w:marBottom w:val="0"/>
                      <w:divBdr>
                        <w:top w:val="none" w:sz="0" w:space="0" w:color="auto"/>
                        <w:left w:val="none" w:sz="0" w:space="0" w:color="auto"/>
                        <w:bottom w:val="none" w:sz="0" w:space="0" w:color="auto"/>
                        <w:right w:val="none" w:sz="0" w:space="0" w:color="auto"/>
                      </w:divBdr>
                    </w:div>
                    <w:div w:id="610625844">
                      <w:marLeft w:val="0"/>
                      <w:marRight w:val="0"/>
                      <w:marTop w:val="0"/>
                      <w:marBottom w:val="0"/>
                      <w:divBdr>
                        <w:top w:val="none" w:sz="0" w:space="0" w:color="auto"/>
                        <w:left w:val="none" w:sz="0" w:space="0" w:color="auto"/>
                        <w:bottom w:val="none" w:sz="0" w:space="0" w:color="auto"/>
                        <w:right w:val="none" w:sz="0" w:space="0" w:color="auto"/>
                      </w:divBdr>
                    </w:div>
                    <w:div w:id="611282010">
                      <w:marLeft w:val="0"/>
                      <w:marRight w:val="0"/>
                      <w:marTop w:val="0"/>
                      <w:marBottom w:val="0"/>
                      <w:divBdr>
                        <w:top w:val="none" w:sz="0" w:space="0" w:color="auto"/>
                        <w:left w:val="none" w:sz="0" w:space="0" w:color="auto"/>
                        <w:bottom w:val="none" w:sz="0" w:space="0" w:color="auto"/>
                        <w:right w:val="none" w:sz="0" w:space="0" w:color="auto"/>
                      </w:divBdr>
                    </w:div>
                    <w:div w:id="612439915">
                      <w:marLeft w:val="0"/>
                      <w:marRight w:val="0"/>
                      <w:marTop w:val="0"/>
                      <w:marBottom w:val="0"/>
                      <w:divBdr>
                        <w:top w:val="none" w:sz="0" w:space="0" w:color="auto"/>
                        <w:left w:val="none" w:sz="0" w:space="0" w:color="auto"/>
                        <w:bottom w:val="none" w:sz="0" w:space="0" w:color="auto"/>
                        <w:right w:val="none" w:sz="0" w:space="0" w:color="auto"/>
                      </w:divBdr>
                    </w:div>
                    <w:div w:id="630406082">
                      <w:marLeft w:val="0"/>
                      <w:marRight w:val="0"/>
                      <w:marTop w:val="0"/>
                      <w:marBottom w:val="0"/>
                      <w:divBdr>
                        <w:top w:val="none" w:sz="0" w:space="0" w:color="auto"/>
                        <w:left w:val="none" w:sz="0" w:space="0" w:color="auto"/>
                        <w:bottom w:val="none" w:sz="0" w:space="0" w:color="auto"/>
                        <w:right w:val="none" w:sz="0" w:space="0" w:color="auto"/>
                      </w:divBdr>
                      <w:divsChild>
                        <w:div w:id="1669945187">
                          <w:marLeft w:val="0"/>
                          <w:marRight w:val="0"/>
                          <w:marTop w:val="0"/>
                          <w:marBottom w:val="0"/>
                          <w:divBdr>
                            <w:top w:val="none" w:sz="0" w:space="0" w:color="auto"/>
                            <w:left w:val="none" w:sz="0" w:space="0" w:color="auto"/>
                            <w:bottom w:val="none" w:sz="0" w:space="0" w:color="auto"/>
                            <w:right w:val="none" w:sz="0" w:space="0" w:color="auto"/>
                          </w:divBdr>
                        </w:div>
                      </w:divsChild>
                    </w:div>
                    <w:div w:id="631180112">
                      <w:marLeft w:val="0"/>
                      <w:marRight w:val="0"/>
                      <w:marTop w:val="0"/>
                      <w:marBottom w:val="0"/>
                      <w:divBdr>
                        <w:top w:val="none" w:sz="0" w:space="0" w:color="auto"/>
                        <w:left w:val="none" w:sz="0" w:space="0" w:color="auto"/>
                        <w:bottom w:val="none" w:sz="0" w:space="0" w:color="auto"/>
                        <w:right w:val="none" w:sz="0" w:space="0" w:color="auto"/>
                      </w:divBdr>
                    </w:div>
                    <w:div w:id="635337804">
                      <w:marLeft w:val="0"/>
                      <w:marRight w:val="0"/>
                      <w:marTop w:val="0"/>
                      <w:marBottom w:val="0"/>
                      <w:divBdr>
                        <w:top w:val="none" w:sz="0" w:space="0" w:color="auto"/>
                        <w:left w:val="none" w:sz="0" w:space="0" w:color="auto"/>
                        <w:bottom w:val="none" w:sz="0" w:space="0" w:color="auto"/>
                        <w:right w:val="none" w:sz="0" w:space="0" w:color="auto"/>
                      </w:divBdr>
                      <w:divsChild>
                        <w:div w:id="1733698146">
                          <w:marLeft w:val="0"/>
                          <w:marRight w:val="0"/>
                          <w:marTop w:val="0"/>
                          <w:marBottom w:val="0"/>
                          <w:divBdr>
                            <w:top w:val="none" w:sz="0" w:space="0" w:color="auto"/>
                            <w:left w:val="none" w:sz="0" w:space="0" w:color="auto"/>
                            <w:bottom w:val="none" w:sz="0" w:space="0" w:color="auto"/>
                            <w:right w:val="none" w:sz="0" w:space="0" w:color="auto"/>
                          </w:divBdr>
                        </w:div>
                      </w:divsChild>
                    </w:div>
                    <w:div w:id="637876570">
                      <w:marLeft w:val="0"/>
                      <w:marRight w:val="0"/>
                      <w:marTop w:val="0"/>
                      <w:marBottom w:val="0"/>
                      <w:divBdr>
                        <w:top w:val="none" w:sz="0" w:space="0" w:color="auto"/>
                        <w:left w:val="none" w:sz="0" w:space="0" w:color="auto"/>
                        <w:bottom w:val="none" w:sz="0" w:space="0" w:color="auto"/>
                        <w:right w:val="none" w:sz="0" w:space="0" w:color="auto"/>
                      </w:divBdr>
                    </w:div>
                    <w:div w:id="641084117">
                      <w:marLeft w:val="0"/>
                      <w:marRight w:val="0"/>
                      <w:marTop w:val="0"/>
                      <w:marBottom w:val="0"/>
                      <w:divBdr>
                        <w:top w:val="none" w:sz="0" w:space="0" w:color="auto"/>
                        <w:left w:val="none" w:sz="0" w:space="0" w:color="auto"/>
                        <w:bottom w:val="none" w:sz="0" w:space="0" w:color="auto"/>
                        <w:right w:val="none" w:sz="0" w:space="0" w:color="auto"/>
                      </w:divBdr>
                      <w:divsChild>
                        <w:div w:id="1221094438">
                          <w:marLeft w:val="0"/>
                          <w:marRight w:val="0"/>
                          <w:marTop w:val="0"/>
                          <w:marBottom w:val="0"/>
                          <w:divBdr>
                            <w:top w:val="none" w:sz="0" w:space="0" w:color="auto"/>
                            <w:left w:val="none" w:sz="0" w:space="0" w:color="auto"/>
                            <w:bottom w:val="none" w:sz="0" w:space="0" w:color="auto"/>
                            <w:right w:val="none" w:sz="0" w:space="0" w:color="auto"/>
                          </w:divBdr>
                        </w:div>
                      </w:divsChild>
                    </w:div>
                    <w:div w:id="648486207">
                      <w:marLeft w:val="0"/>
                      <w:marRight w:val="0"/>
                      <w:marTop w:val="0"/>
                      <w:marBottom w:val="0"/>
                      <w:divBdr>
                        <w:top w:val="none" w:sz="0" w:space="0" w:color="auto"/>
                        <w:left w:val="none" w:sz="0" w:space="0" w:color="auto"/>
                        <w:bottom w:val="none" w:sz="0" w:space="0" w:color="auto"/>
                        <w:right w:val="none" w:sz="0" w:space="0" w:color="auto"/>
                      </w:divBdr>
                      <w:divsChild>
                        <w:div w:id="978652976">
                          <w:marLeft w:val="0"/>
                          <w:marRight w:val="0"/>
                          <w:marTop w:val="0"/>
                          <w:marBottom w:val="0"/>
                          <w:divBdr>
                            <w:top w:val="none" w:sz="0" w:space="0" w:color="auto"/>
                            <w:left w:val="none" w:sz="0" w:space="0" w:color="auto"/>
                            <w:bottom w:val="none" w:sz="0" w:space="0" w:color="auto"/>
                            <w:right w:val="none" w:sz="0" w:space="0" w:color="auto"/>
                          </w:divBdr>
                        </w:div>
                      </w:divsChild>
                    </w:div>
                    <w:div w:id="650018249">
                      <w:marLeft w:val="0"/>
                      <w:marRight w:val="0"/>
                      <w:marTop w:val="0"/>
                      <w:marBottom w:val="0"/>
                      <w:divBdr>
                        <w:top w:val="none" w:sz="0" w:space="0" w:color="auto"/>
                        <w:left w:val="none" w:sz="0" w:space="0" w:color="auto"/>
                        <w:bottom w:val="none" w:sz="0" w:space="0" w:color="auto"/>
                        <w:right w:val="none" w:sz="0" w:space="0" w:color="auto"/>
                      </w:divBdr>
                    </w:div>
                    <w:div w:id="662121290">
                      <w:marLeft w:val="0"/>
                      <w:marRight w:val="0"/>
                      <w:marTop w:val="0"/>
                      <w:marBottom w:val="0"/>
                      <w:divBdr>
                        <w:top w:val="none" w:sz="0" w:space="0" w:color="auto"/>
                        <w:left w:val="none" w:sz="0" w:space="0" w:color="auto"/>
                        <w:bottom w:val="none" w:sz="0" w:space="0" w:color="auto"/>
                        <w:right w:val="none" w:sz="0" w:space="0" w:color="auto"/>
                      </w:divBdr>
                    </w:div>
                    <w:div w:id="662587806">
                      <w:marLeft w:val="0"/>
                      <w:marRight w:val="0"/>
                      <w:marTop w:val="0"/>
                      <w:marBottom w:val="0"/>
                      <w:divBdr>
                        <w:top w:val="none" w:sz="0" w:space="0" w:color="auto"/>
                        <w:left w:val="none" w:sz="0" w:space="0" w:color="auto"/>
                        <w:bottom w:val="none" w:sz="0" w:space="0" w:color="auto"/>
                        <w:right w:val="none" w:sz="0" w:space="0" w:color="auto"/>
                      </w:divBdr>
                    </w:div>
                    <w:div w:id="663240237">
                      <w:marLeft w:val="0"/>
                      <w:marRight w:val="0"/>
                      <w:marTop w:val="0"/>
                      <w:marBottom w:val="0"/>
                      <w:divBdr>
                        <w:top w:val="none" w:sz="0" w:space="0" w:color="auto"/>
                        <w:left w:val="none" w:sz="0" w:space="0" w:color="auto"/>
                        <w:bottom w:val="none" w:sz="0" w:space="0" w:color="auto"/>
                        <w:right w:val="none" w:sz="0" w:space="0" w:color="auto"/>
                      </w:divBdr>
                    </w:div>
                    <w:div w:id="665983466">
                      <w:marLeft w:val="0"/>
                      <w:marRight w:val="0"/>
                      <w:marTop w:val="0"/>
                      <w:marBottom w:val="0"/>
                      <w:divBdr>
                        <w:top w:val="none" w:sz="0" w:space="0" w:color="auto"/>
                        <w:left w:val="none" w:sz="0" w:space="0" w:color="auto"/>
                        <w:bottom w:val="none" w:sz="0" w:space="0" w:color="auto"/>
                        <w:right w:val="none" w:sz="0" w:space="0" w:color="auto"/>
                      </w:divBdr>
                      <w:divsChild>
                        <w:div w:id="28839508">
                          <w:marLeft w:val="0"/>
                          <w:marRight w:val="0"/>
                          <w:marTop w:val="0"/>
                          <w:marBottom w:val="0"/>
                          <w:divBdr>
                            <w:top w:val="none" w:sz="0" w:space="0" w:color="auto"/>
                            <w:left w:val="none" w:sz="0" w:space="0" w:color="auto"/>
                            <w:bottom w:val="none" w:sz="0" w:space="0" w:color="auto"/>
                            <w:right w:val="none" w:sz="0" w:space="0" w:color="auto"/>
                          </w:divBdr>
                        </w:div>
                      </w:divsChild>
                    </w:div>
                    <w:div w:id="683671638">
                      <w:marLeft w:val="0"/>
                      <w:marRight w:val="0"/>
                      <w:marTop w:val="0"/>
                      <w:marBottom w:val="0"/>
                      <w:divBdr>
                        <w:top w:val="none" w:sz="0" w:space="0" w:color="auto"/>
                        <w:left w:val="none" w:sz="0" w:space="0" w:color="auto"/>
                        <w:bottom w:val="none" w:sz="0" w:space="0" w:color="auto"/>
                        <w:right w:val="none" w:sz="0" w:space="0" w:color="auto"/>
                      </w:divBdr>
                    </w:div>
                    <w:div w:id="687366442">
                      <w:marLeft w:val="0"/>
                      <w:marRight w:val="0"/>
                      <w:marTop w:val="0"/>
                      <w:marBottom w:val="0"/>
                      <w:divBdr>
                        <w:top w:val="none" w:sz="0" w:space="0" w:color="auto"/>
                        <w:left w:val="none" w:sz="0" w:space="0" w:color="auto"/>
                        <w:bottom w:val="none" w:sz="0" w:space="0" w:color="auto"/>
                        <w:right w:val="none" w:sz="0" w:space="0" w:color="auto"/>
                      </w:divBdr>
                      <w:divsChild>
                        <w:div w:id="315306739">
                          <w:marLeft w:val="0"/>
                          <w:marRight w:val="0"/>
                          <w:marTop w:val="0"/>
                          <w:marBottom w:val="0"/>
                          <w:divBdr>
                            <w:top w:val="none" w:sz="0" w:space="0" w:color="auto"/>
                            <w:left w:val="none" w:sz="0" w:space="0" w:color="auto"/>
                            <w:bottom w:val="none" w:sz="0" w:space="0" w:color="auto"/>
                            <w:right w:val="none" w:sz="0" w:space="0" w:color="auto"/>
                          </w:divBdr>
                        </w:div>
                      </w:divsChild>
                    </w:div>
                    <w:div w:id="691414677">
                      <w:marLeft w:val="0"/>
                      <w:marRight w:val="0"/>
                      <w:marTop w:val="0"/>
                      <w:marBottom w:val="0"/>
                      <w:divBdr>
                        <w:top w:val="none" w:sz="0" w:space="0" w:color="auto"/>
                        <w:left w:val="none" w:sz="0" w:space="0" w:color="auto"/>
                        <w:bottom w:val="none" w:sz="0" w:space="0" w:color="auto"/>
                        <w:right w:val="none" w:sz="0" w:space="0" w:color="auto"/>
                      </w:divBdr>
                      <w:divsChild>
                        <w:div w:id="1705599818">
                          <w:marLeft w:val="0"/>
                          <w:marRight w:val="0"/>
                          <w:marTop w:val="0"/>
                          <w:marBottom w:val="0"/>
                          <w:divBdr>
                            <w:top w:val="none" w:sz="0" w:space="0" w:color="auto"/>
                            <w:left w:val="none" w:sz="0" w:space="0" w:color="auto"/>
                            <w:bottom w:val="none" w:sz="0" w:space="0" w:color="auto"/>
                            <w:right w:val="none" w:sz="0" w:space="0" w:color="auto"/>
                          </w:divBdr>
                        </w:div>
                      </w:divsChild>
                    </w:div>
                    <w:div w:id="695500296">
                      <w:marLeft w:val="0"/>
                      <w:marRight w:val="0"/>
                      <w:marTop w:val="0"/>
                      <w:marBottom w:val="0"/>
                      <w:divBdr>
                        <w:top w:val="none" w:sz="0" w:space="0" w:color="auto"/>
                        <w:left w:val="none" w:sz="0" w:space="0" w:color="auto"/>
                        <w:bottom w:val="none" w:sz="0" w:space="0" w:color="auto"/>
                        <w:right w:val="none" w:sz="0" w:space="0" w:color="auto"/>
                      </w:divBdr>
                      <w:divsChild>
                        <w:div w:id="663506897">
                          <w:marLeft w:val="0"/>
                          <w:marRight w:val="0"/>
                          <w:marTop w:val="0"/>
                          <w:marBottom w:val="0"/>
                          <w:divBdr>
                            <w:top w:val="none" w:sz="0" w:space="0" w:color="auto"/>
                            <w:left w:val="none" w:sz="0" w:space="0" w:color="auto"/>
                            <w:bottom w:val="none" w:sz="0" w:space="0" w:color="auto"/>
                            <w:right w:val="none" w:sz="0" w:space="0" w:color="auto"/>
                          </w:divBdr>
                        </w:div>
                      </w:divsChild>
                    </w:div>
                    <w:div w:id="698437064">
                      <w:marLeft w:val="0"/>
                      <w:marRight w:val="0"/>
                      <w:marTop w:val="0"/>
                      <w:marBottom w:val="0"/>
                      <w:divBdr>
                        <w:top w:val="none" w:sz="0" w:space="0" w:color="auto"/>
                        <w:left w:val="none" w:sz="0" w:space="0" w:color="auto"/>
                        <w:bottom w:val="none" w:sz="0" w:space="0" w:color="auto"/>
                        <w:right w:val="none" w:sz="0" w:space="0" w:color="auto"/>
                      </w:divBdr>
                    </w:div>
                    <w:div w:id="699017470">
                      <w:marLeft w:val="0"/>
                      <w:marRight w:val="0"/>
                      <w:marTop w:val="0"/>
                      <w:marBottom w:val="0"/>
                      <w:divBdr>
                        <w:top w:val="none" w:sz="0" w:space="0" w:color="auto"/>
                        <w:left w:val="none" w:sz="0" w:space="0" w:color="auto"/>
                        <w:bottom w:val="none" w:sz="0" w:space="0" w:color="auto"/>
                        <w:right w:val="none" w:sz="0" w:space="0" w:color="auto"/>
                      </w:divBdr>
                      <w:divsChild>
                        <w:div w:id="1599752662">
                          <w:marLeft w:val="0"/>
                          <w:marRight w:val="0"/>
                          <w:marTop w:val="0"/>
                          <w:marBottom w:val="0"/>
                          <w:divBdr>
                            <w:top w:val="none" w:sz="0" w:space="0" w:color="auto"/>
                            <w:left w:val="none" w:sz="0" w:space="0" w:color="auto"/>
                            <w:bottom w:val="none" w:sz="0" w:space="0" w:color="auto"/>
                            <w:right w:val="none" w:sz="0" w:space="0" w:color="auto"/>
                          </w:divBdr>
                        </w:div>
                      </w:divsChild>
                    </w:div>
                    <w:div w:id="702092784">
                      <w:marLeft w:val="0"/>
                      <w:marRight w:val="0"/>
                      <w:marTop w:val="0"/>
                      <w:marBottom w:val="0"/>
                      <w:divBdr>
                        <w:top w:val="none" w:sz="0" w:space="0" w:color="auto"/>
                        <w:left w:val="none" w:sz="0" w:space="0" w:color="auto"/>
                        <w:bottom w:val="none" w:sz="0" w:space="0" w:color="auto"/>
                        <w:right w:val="none" w:sz="0" w:space="0" w:color="auto"/>
                      </w:divBdr>
                    </w:div>
                    <w:div w:id="706027810">
                      <w:marLeft w:val="0"/>
                      <w:marRight w:val="0"/>
                      <w:marTop w:val="0"/>
                      <w:marBottom w:val="0"/>
                      <w:divBdr>
                        <w:top w:val="none" w:sz="0" w:space="0" w:color="auto"/>
                        <w:left w:val="none" w:sz="0" w:space="0" w:color="auto"/>
                        <w:bottom w:val="none" w:sz="0" w:space="0" w:color="auto"/>
                        <w:right w:val="none" w:sz="0" w:space="0" w:color="auto"/>
                      </w:divBdr>
                      <w:divsChild>
                        <w:div w:id="1227691704">
                          <w:marLeft w:val="0"/>
                          <w:marRight w:val="0"/>
                          <w:marTop w:val="0"/>
                          <w:marBottom w:val="0"/>
                          <w:divBdr>
                            <w:top w:val="none" w:sz="0" w:space="0" w:color="auto"/>
                            <w:left w:val="none" w:sz="0" w:space="0" w:color="auto"/>
                            <w:bottom w:val="none" w:sz="0" w:space="0" w:color="auto"/>
                            <w:right w:val="none" w:sz="0" w:space="0" w:color="auto"/>
                          </w:divBdr>
                        </w:div>
                      </w:divsChild>
                    </w:div>
                    <w:div w:id="708841828">
                      <w:marLeft w:val="0"/>
                      <w:marRight w:val="0"/>
                      <w:marTop w:val="0"/>
                      <w:marBottom w:val="0"/>
                      <w:divBdr>
                        <w:top w:val="none" w:sz="0" w:space="0" w:color="auto"/>
                        <w:left w:val="none" w:sz="0" w:space="0" w:color="auto"/>
                        <w:bottom w:val="none" w:sz="0" w:space="0" w:color="auto"/>
                        <w:right w:val="none" w:sz="0" w:space="0" w:color="auto"/>
                      </w:divBdr>
                    </w:div>
                    <w:div w:id="709954908">
                      <w:marLeft w:val="0"/>
                      <w:marRight w:val="0"/>
                      <w:marTop w:val="0"/>
                      <w:marBottom w:val="0"/>
                      <w:divBdr>
                        <w:top w:val="none" w:sz="0" w:space="0" w:color="auto"/>
                        <w:left w:val="none" w:sz="0" w:space="0" w:color="auto"/>
                        <w:bottom w:val="none" w:sz="0" w:space="0" w:color="auto"/>
                        <w:right w:val="none" w:sz="0" w:space="0" w:color="auto"/>
                      </w:divBdr>
                    </w:div>
                    <w:div w:id="711001675">
                      <w:marLeft w:val="0"/>
                      <w:marRight w:val="0"/>
                      <w:marTop w:val="0"/>
                      <w:marBottom w:val="0"/>
                      <w:divBdr>
                        <w:top w:val="none" w:sz="0" w:space="0" w:color="auto"/>
                        <w:left w:val="none" w:sz="0" w:space="0" w:color="auto"/>
                        <w:bottom w:val="none" w:sz="0" w:space="0" w:color="auto"/>
                        <w:right w:val="none" w:sz="0" w:space="0" w:color="auto"/>
                      </w:divBdr>
                      <w:divsChild>
                        <w:div w:id="1958025058">
                          <w:marLeft w:val="0"/>
                          <w:marRight w:val="0"/>
                          <w:marTop w:val="0"/>
                          <w:marBottom w:val="0"/>
                          <w:divBdr>
                            <w:top w:val="none" w:sz="0" w:space="0" w:color="auto"/>
                            <w:left w:val="none" w:sz="0" w:space="0" w:color="auto"/>
                            <w:bottom w:val="none" w:sz="0" w:space="0" w:color="auto"/>
                            <w:right w:val="none" w:sz="0" w:space="0" w:color="auto"/>
                          </w:divBdr>
                        </w:div>
                      </w:divsChild>
                    </w:div>
                    <w:div w:id="713237069">
                      <w:marLeft w:val="0"/>
                      <w:marRight w:val="0"/>
                      <w:marTop w:val="0"/>
                      <w:marBottom w:val="0"/>
                      <w:divBdr>
                        <w:top w:val="none" w:sz="0" w:space="0" w:color="auto"/>
                        <w:left w:val="none" w:sz="0" w:space="0" w:color="auto"/>
                        <w:bottom w:val="none" w:sz="0" w:space="0" w:color="auto"/>
                        <w:right w:val="none" w:sz="0" w:space="0" w:color="auto"/>
                      </w:divBdr>
                    </w:div>
                    <w:div w:id="720517722">
                      <w:marLeft w:val="0"/>
                      <w:marRight w:val="0"/>
                      <w:marTop w:val="0"/>
                      <w:marBottom w:val="0"/>
                      <w:divBdr>
                        <w:top w:val="none" w:sz="0" w:space="0" w:color="auto"/>
                        <w:left w:val="none" w:sz="0" w:space="0" w:color="auto"/>
                        <w:bottom w:val="none" w:sz="0" w:space="0" w:color="auto"/>
                        <w:right w:val="none" w:sz="0" w:space="0" w:color="auto"/>
                      </w:divBdr>
                    </w:div>
                    <w:div w:id="729380322">
                      <w:marLeft w:val="0"/>
                      <w:marRight w:val="0"/>
                      <w:marTop w:val="0"/>
                      <w:marBottom w:val="0"/>
                      <w:divBdr>
                        <w:top w:val="none" w:sz="0" w:space="0" w:color="auto"/>
                        <w:left w:val="none" w:sz="0" w:space="0" w:color="auto"/>
                        <w:bottom w:val="none" w:sz="0" w:space="0" w:color="auto"/>
                        <w:right w:val="none" w:sz="0" w:space="0" w:color="auto"/>
                      </w:divBdr>
                    </w:div>
                    <w:div w:id="731778941">
                      <w:marLeft w:val="0"/>
                      <w:marRight w:val="0"/>
                      <w:marTop w:val="0"/>
                      <w:marBottom w:val="0"/>
                      <w:divBdr>
                        <w:top w:val="none" w:sz="0" w:space="0" w:color="auto"/>
                        <w:left w:val="none" w:sz="0" w:space="0" w:color="auto"/>
                        <w:bottom w:val="none" w:sz="0" w:space="0" w:color="auto"/>
                        <w:right w:val="none" w:sz="0" w:space="0" w:color="auto"/>
                      </w:divBdr>
                    </w:div>
                    <w:div w:id="734012928">
                      <w:marLeft w:val="0"/>
                      <w:marRight w:val="0"/>
                      <w:marTop w:val="0"/>
                      <w:marBottom w:val="0"/>
                      <w:divBdr>
                        <w:top w:val="none" w:sz="0" w:space="0" w:color="auto"/>
                        <w:left w:val="none" w:sz="0" w:space="0" w:color="auto"/>
                        <w:bottom w:val="none" w:sz="0" w:space="0" w:color="auto"/>
                        <w:right w:val="none" w:sz="0" w:space="0" w:color="auto"/>
                      </w:divBdr>
                      <w:divsChild>
                        <w:div w:id="1852332279">
                          <w:marLeft w:val="0"/>
                          <w:marRight w:val="0"/>
                          <w:marTop w:val="0"/>
                          <w:marBottom w:val="0"/>
                          <w:divBdr>
                            <w:top w:val="none" w:sz="0" w:space="0" w:color="auto"/>
                            <w:left w:val="none" w:sz="0" w:space="0" w:color="auto"/>
                            <w:bottom w:val="none" w:sz="0" w:space="0" w:color="auto"/>
                            <w:right w:val="none" w:sz="0" w:space="0" w:color="auto"/>
                          </w:divBdr>
                        </w:div>
                      </w:divsChild>
                    </w:div>
                    <w:div w:id="741879118">
                      <w:marLeft w:val="0"/>
                      <w:marRight w:val="0"/>
                      <w:marTop w:val="0"/>
                      <w:marBottom w:val="0"/>
                      <w:divBdr>
                        <w:top w:val="none" w:sz="0" w:space="0" w:color="auto"/>
                        <w:left w:val="none" w:sz="0" w:space="0" w:color="auto"/>
                        <w:bottom w:val="none" w:sz="0" w:space="0" w:color="auto"/>
                        <w:right w:val="none" w:sz="0" w:space="0" w:color="auto"/>
                      </w:divBdr>
                      <w:divsChild>
                        <w:div w:id="600333963">
                          <w:marLeft w:val="0"/>
                          <w:marRight w:val="0"/>
                          <w:marTop w:val="0"/>
                          <w:marBottom w:val="0"/>
                          <w:divBdr>
                            <w:top w:val="none" w:sz="0" w:space="0" w:color="auto"/>
                            <w:left w:val="none" w:sz="0" w:space="0" w:color="auto"/>
                            <w:bottom w:val="none" w:sz="0" w:space="0" w:color="auto"/>
                            <w:right w:val="none" w:sz="0" w:space="0" w:color="auto"/>
                          </w:divBdr>
                        </w:div>
                      </w:divsChild>
                    </w:div>
                    <w:div w:id="743795100">
                      <w:marLeft w:val="0"/>
                      <w:marRight w:val="0"/>
                      <w:marTop w:val="0"/>
                      <w:marBottom w:val="0"/>
                      <w:divBdr>
                        <w:top w:val="none" w:sz="0" w:space="0" w:color="auto"/>
                        <w:left w:val="none" w:sz="0" w:space="0" w:color="auto"/>
                        <w:bottom w:val="none" w:sz="0" w:space="0" w:color="auto"/>
                        <w:right w:val="none" w:sz="0" w:space="0" w:color="auto"/>
                      </w:divBdr>
                    </w:div>
                    <w:div w:id="755517312">
                      <w:marLeft w:val="0"/>
                      <w:marRight w:val="0"/>
                      <w:marTop w:val="0"/>
                      <w:marBottom w:val="0"/>
                      <w:divBdr>
                        <w:top w:val="none" w:sz="0" w:space="0" w:color="auto"/>
                        <w:left w:val="none" w:sz="0" w:space="0" w:color="auto"/>
                        <w:bottom w:val="none" w:sz="0" w:space="0" w:color="auto"/>
                        <w:right w:val="none" w:sz="0" w:space="0" w:color="auto"/>
                      </w:divBdr>
                    </w:div>
                    <w:div w:id="758066399">
                      <w:marLeft w:val="0"/>
                      <w:marRight w:val="0"/>
                      <w:marTop w:val="0"/>
                      <w:marBottom w:val="0"/>
                      <w:divBdr>
                        <w:top w:val="none" w:sz="0" w:space="0" w:color="auto"/>
                        <w:left w:val="none" w:sz="0" w:space="0" w:color="auto"/>
                        <w:bottom w:val="none" w:sz="0" w:space="0" w:color="auto"/>
                        <w:right w:val="none" w:sz="0" w:space="0" w:color="auto"/>
                      </w:divBdr>
                    </w:div>
                    <w:div w:id="758906886">
                      <w:marLeft w:val="0"/>
                      <w:marRight w:val="0"/>
                      <w:marTop w:val="0"/>
                      <w:marBottom w:val="0"/>
                      <w:divBdr>
                        <w:top w:val="none" w:sz="0" w:space="0" w:color="auto"/>
                        <w:left w:val="none" w:sz="0" w:space="0" w:color="auto"/>
                        <w:bottom w:val="none" w:sz="0" w:space="0" w:color="auto"/>
                        <w:right w:val="none" w:sz="0" w:space="0" w:color="auto"/>
                      </w:divBdr>
                      <w:divsChild>
                        <w:div w:id="161089357">
                          <w:marLeft w:val="0"/>
                          <w:marRight w:val="0"/>
                          <w:marTop w:val="0"/>
                          <w:marBottom w:val="0"/>
                          <w:divBdr>
                            <w:top w:val="none" w:sz="0" w:space="0" w:color="auto"/>
                            <w:left w:val="none" w:sz="0" w:space="0" w:color="auto"/>
                            <w:bottom w:val="none" w:sz="0" w:space="0" w:color="auto"/>
                            <w:right w:val="none" w:sz="0" w:space="0" w:color="auto"/>
                          </w:divBdr>
                        </w:div>
                      </w:divsChild>
                    </w:div>
                    <w:div w:id="763576367">
                      <w:marLeft w:val="0"/>
                      <w:marRight w:val="0"/>
                      <w:marTop w:val="0"/>
                      <w:marBottom w:val="0"/>
                      <w:divBdr>
                        <w:top w:val="none" w:sz="0" w:space="0" w:color="auto"/>
                        <w:left w:val="none" w:sz="0" w:space="0" w:color="auto"/>
                        <w:bottom w:val="none" w:sz="0" w:space="0" w:color="auto"/>
                        <w:right w:val="none" w:sz="0" w:space="0" w:color="auto"/>
                      </w:divBdr>
                      <w:divsChild>
                        <w:div w:id="297346358">
                          <w:marLeft w:val="0"/>
                          <w:marRight w:val="0"/>
                          <w:marTop w:val="0"/>
                          <w:marBottom w:val="0"/>
                          <w:divBdr>
                            <w:top w:val="none" w:sz="0" w:space="0" w:color="auto"/>
                            <w:left w:val="none" w:sz="0" w:space="0" w:color="auto"/>
                            <w:bottom w:val="none" w:sz="0" w:space="0" w:color="auto"/>
                            <w:right w:val="none" w:sz="0" w:space="0" w:color="auto"/>
                          </w:divBdr>
                        </w:div>
                      </w:divsChild>
                    </w:div>
                    <w:div w:id="772407697">
                      <w:marLeft w:val="0"/>
                      <w:marRight w:val="0"/>
                      <w:marTop w:val="0"/>
                      <w:marBottom w:val="0"/>
                      <w:divBdr>
                        <w:top w:val="none" w:sz="0" w:space="0" w:color="auto"/>
                        <w:left w:val="none" w:sz="0" w:space="0" w:color="auto"/>
                        <w:bottom w:val="none" w:sz="0" w:space="0" w:color="auto"/>
                        <w:right w:val="none" w:sz="0" w:space="0" w:color="auto"/>
                      </w:divBdr>
                      <w:divsChild>
                        <w:div w:id="801071148">
                          <w:marLeft w:val="0"/>
                          <w:marRight w:val="0"/>
                          <w:marTop w:val="0"/>
                          <w:marBottom w:val="0"/>
                          <w:divBdr>
                            <w:top w:val="none" w:sz="0" w:space="0" w:color="auto"/>
                            <w:left w:val="none" w:sz="0" w:space="0" w:color="auto"/>
                            <w:bottom w:val="none" w:sz="0" w:space="0" w:color="auto"/>
                            <w:right w:val="none" w:sz="0" w:space="0" w:color="auto"/>
                          </w:divBdr>
                        </w:div>
                      </w:divsChild>
                    </w:div>
                    <w:div w:id="776485609">
                      <w:marLeft w:val="0"/>
                      <w:marRight w:val="0"/>
                      <w:marTop w:val="0"/>
                      <w:marBottom w:val="0"/>
                      <w:divBdr>
                        <w:top w:val="none" w:sz="0" w:space="0" w:color="auto"/>
                        <w:left w:val="none" w:sz="0" w:space="0" w:color="auto"/>
                        <w:bottom w:val="none" w:sz="0" w:space="0" w:color="auto"/>
                        <w:right w:val="none" w:sz="0" w:space="0" w:color="auto"/>
                      </w:divBdr>
                      <w:divsChild>
                        <w:div w:id="386076461">
                          <w:marLeft w:val="0"/>
                          <w:marRight w:val="0"/>
                          <w:marTop w:val="0"/>
                          <w:marBottom w:val="0"/>
                          <w:divBdr>
                            <w:top w:val="none" w:sz="0" w:space="0" w:color="auto"/>
                            <w:left w:val="none" w:sz="0" w:space="0" w:color="auto"/>
                            <w:bottom w:val="none" w:sz="0" w:space="0" w:color="auto"/>
                            <w:right w:val="none" w:sz="0" w:space="0" w:color="auto"/>
                          </w:divBdr>
                        </w:div>
                      </w:divsChild>
                    </w:div>
                    <w:div w:id="777717231">
                      <w:marLeft w:val="0"/>
                      <w:marRight w:val="0"/>
                      <w:marTop w:val="0"/>
                      <w:marBottom w:val="0"/>
                      <w:divBdr>
                        <w:top w:val="none" w:sz="0" w:space="0" w:color="auto"/>
                        <w:left w:val="none" w:sz="0" w:space="0" w:color="auto"/>
                        <w:bottom w:val="none" w:sz="0" w:space="0" w:color="auto"/>
                        <w:right w:val="none" w:sz="0" w:space="0" w:color="auto"/>
                      </w:divBdr>
                      <w:divsChild>
                        <w:div w:id="1925414642">
                          <w:marLeft w:val="0"/>
                          <w:marRight w:val="0"/>
                          <w:marTop w:val="0"/>
                          <w:marBottom w:val="0"/>
                          <w:divBdr>
                            <w:top w:val="none" w:sz="0" w:space="0" w:color="auto"/>
                            <w:left w:val="none" w:sz="0" w:space="0" w:color="auto"/>
                            <w:bottom w:val="none" w:sz="0" w:space="0" w:color="auto"/>
                            <w:right w:val="none" w:sz="0" w:space="0" w:color="auto"/>
                          </w:divBdr>
                        </w:div>
                      </w:divsChild>
                    </w:div>
                    <w:div w:id="785125012">
                      <w:marLeft w:val="0"/>
                      <w:marRight w:val="0"/>
                      <w:marTop w:val="0"/>
                      <w:marBottom w:val="0"/>
                      <w:divBdr>
                        <w:top w:val="none" w:sz="0" w:space="0" w:color="auto"/>
                        <w:left w:val="none" w:sz="0" w:space="0" w:color="auto"/>
                        <w:bottom w:val="none" w:sz="0" w:space="0" w:color="auto"/>
                        <w:right w:val="none" w:sz="0" w:space="0" w:color="auto"/>
                      </w:divBdr>
                    </w:div>
                    <w:div w:id="787626994">
                      <w:marLeft w:val="0"/>
                      <w:marRight w:val="0"/>
                      <w:marTop w:val="0"/>
                      <w:marBottom w:val="0"/>
                      <w:divBdr>
                        <w:top w:val="none" w:sz="0" w:space="0" w:color="auto"/>
                        <w:left w:val="none" w:sz="0" w:space="0" w:color="auto"/>
                        <w:bottom w:val="none" w:sz="0" w:space="0" w:color="auto"/>
                        <w:right w:val="none" w:sz="0" w:space="0" w:color="auto"/>
                      </w:divBdr>
                    </w:div>
                    <w:div w:id="800919591">
                      <w:marLeft w:val="0"/>
                      <w:marRight w:val="0"/>
                      <w:marTop w:val="0"/>
                      <w:marBottom w:val="0"/>
                      <w:divBdr>
                        <w:top w:val="none" w:sz="0" w:space="0" w:color="auto"/>
                        <w:left w:val="none" w:sz="0" w:space="0" w:color="auto"/>
                        <w:bottom w:val="none" w:sz="0" w:space="0" w:color="auto"/>
                        <w:right w:val="none" w:sz="0" w:space="0" w:color="auto"/>
                      </w:divBdr>
                      <w:divsChild>
                        <w:div w:id="1167087540">
                          <w:marLeft w:val="0"/>
                          <w:marRight w:val="0"/>
                          <w:marTop w:val="0"/>
                          <w:marBottom w:val="0"/>
                          <w:divBdr>
                            <w:top w:val="none" w:sz="0" w:space="0" w:color="auto"/>
                            <w:left w:val="none" w:sz="0" w:space="0" w:color="auto"/>
                            <w:bottom w:val="none" w:sz="0" w:space="0" w:color="auto"/>
                            <w:right w:val="none" w:sz="0" w:space="0" w:color="auto"/>
                          </w:divBdr>
                        </w:div>
                      </w:divsChild>
                    </w:div>
                    <w:div w:id="801118803">
                      <w:marLeft w:val="0"/>
                      <w:marRight w:val="0"/>
                      <w:marTop w:val="0"/>
                      <w:marBottom w:val="0"/>
                      <w:divBdr>
                        <w:top w:val="none" w:sz="0" w:space="0" w:color="auto"/>
                        <w:left w:val="none" w:sz="0" w:space="0" w:color="auto"/>
                        <w:bottom w:val="none" w:sz="0" w:space="0" w:color="auto"/>
                        <w:right w:val="none" w:sz="0" w:space="0" w:color="auto"/>
                      </w:divBdr>
                    </w:div>
                    <w:div w:id="801311922">
                      <w:marLeft w:val="0"/>
                      <w:marRight w:val="0"/>
                      <w:marTop w:val="0"/>
                      <w:marBottom w:val="0"/>
                      <w:divBdr>
                        <w:top w:val="none" w:sz="0" w:space="0" w:color="auto"/>
                        <w:left w:val="none" w:sz="0" w:space="0" w:color="auto"/>
                        <w:bottom w:val="none" w:sz="0" w:space="0" w:color="auto"/>
                        <w:right w:val="none" w:sz="0" w:space="0" w:color="auto"/>
                      </w:divBdr>
                      <w:divsChild>
                        <w:div w:id="628706451">
                          <w:marLeft w:val="0"/>
                          <w:marRight w:val="0"/>
                          <w:marTop w:val="0"/>
                          <w:marBottom w:val="0"/>
                          <w:divBdr>
                            <w:top w:val="none" w:sz="0" w:space="0" w:color="auto"/>
                            <w:left w:val="none" w:sz="0" w:space="0" w:color="auto"/>
                            <w:bottom w:val="none" w:sz="0" w:space="0" w:color="auto"/>
                            <w:right w:val="none" w:sz="0" w:space="0" w:color="auto"/>
                          </w:divBdr>
                        </w:div>
                      </w:divsChild>
                    </w:div>
                    <w:div w:id="806778168">
                      <w:marLeft w:val="0"/>
                      <w:marRight w:val="0"/>
                      <w:marTop w:val="0"/>
                      <w:marBottom w:val="0"/>
                      <w:divBdr>
                        <w:top w:val="none" w:sz="0" w:space="0" w:color="auto"/>
                        <w:left w:val="none" w:sz="0" w:space="0" w:color="auto"/>
                        <w:bottom w:val="none" w:sz="0" w:space="0" w:color="auto"/>
                        <w:right w:val="none" w:sz="0" w:space="0" w:color="auto"/>
                      </w:divBdr>
                      <w:divsChild>
                        <w:div w:id="1877619413">
                          <w:marLeft w:val="0"/>
                          <w:marRight w:val="0"/>
                          <w:marTop w:val="0"/>
                          <w:marBottom w:val="0"/>
                          <w:divBdr>
                            <w:top w:val="none" w:sz="0" w:space="0" w:color="auto"/>
                            <w:left w:val="none" w:sz="0" w:space="0" w:color="auto"/>
                            <w:bottom w:val="none" w:sz="0" w:space="0" w:color="auto"/>
                            <w:right w:val="none" w:sz="0" w:space="0" w:color="auto"/>
                          </w:divBdr>
                        </w:div>
                      </w:divsChild>
                    </w:div>
                    <w:div w:id="807088647">
                      <w:marLeft w:val="0"/>
                      <w:marRight w:val="0"/>
                      <w:marTop w:val="0"/>
                      <w:marBottom w:val="0"/>
                      <w:divBdr>
                        <w:top w:val="none" w:sz="0" w:space="0" w:color="auto"/>
                        <w:left w:val="none" w:sz="0" w:space="0" w:color="auto"/>
                        <w:bottom w:val="none" w:sz="0" w:space="0" w:color="auto"/>
                        <w:right w:val="none" w:sz="0" w:space="0" w:color="auto"/>
                      </w:divBdr>
                    </w:div>
                    <w:div w:id="817771369">
                      <w:marLeft w:val="0"/>
                      <w:marRight w:val="0"/>
                      <w:marTop w:val="0"/>
                      <w:marBottom w:val="0"/>
                      <w:divBdr>
                        <w:top w:val="none" w:sz="0" w:space="0" w:color="auto"/>
                        <w:left w:val="none" w:sz="0" w:space="0" w:color="auto"/>
                        <w:bottom w:val="none" w:sz="0" w:space="0" w:color="auto"/>
                        <w:right w:val="none" w:sz="0" w:space="0" w:color="auto"/>
                      </w:divBdr>
                      <w:divsChild>
                        <w:div w:id="334235206">
                          <w:marLeft w:val="0"/>
                          <w:marRight w:val="0"/>
                          <w:marTop w:val="0"/>
                          <w:marBottom w:val="0"/>
                          <w:divBdr>
                            <w:top w:val="none" w:sz="0" w:space="0" w:color="auto"/>
                            <w:left w:val="none" w:sz="0" w:space="0" w:color="auto"/>
                            <w:bottom w:val="none" w:sz="0" w:space="0" w:color="auto"/>
                            <w:right w:val="none" w:sz="0" w:space="0" w:color="auto"/>
                          </w:divBdr>
                        </w:div>
                      </w:divsChild>
                    </w:div>
                    <w:div w:id="819271077">
                      <w:marLeft w:val="0"/>
                      <w:marRight w:val="0"/>
                      <w:marTop w:val="0"/>
                      <w:marBottom w:val="0"/>
                      <w:divBdr>
                        <w:top w:val="none" w:sz="0" w:space="0" w:color="auto"/>
                        <w:left w:val="none" w:sz="0" w:space="0" w:color="auto"/>
                        <w:bottom w:val="none" w:sz="0" w:space="0" w:color="auto"/>
                        <w:right w:val="none" w:sz="0" w:space="0" w:color="auto"/>
                      </w:divBdr>
                    </w:div>
                    <w:div w:id="824125458">
                      <w:marLeft w:val="0"/>
                      <w:marRight w:val="0"/>
                      <w:marTop w:val="0"/>
                      <w:marBottom w:val="0"/>
                      <w:divBdr>
                        <w:top w:val="none" w:sz="0" w:space="0" w:color="auto"/>
                        <w:left w:val="none" w:sz="0" w:space="0" w:color="auto"/>
                        <w:bottom w:val="none" w:sz="0" w:space="0" w:color="auto"/>
                        <w:right w:val="none" w:sz="0" w:space="0" w:color="auto"/>
                      </w:divBdr>
                    </w:div>
                    <w:div w:id="824391846">
                      <w:marLeft w:val="0"/>
                      <w:marRight w:val="0"/>
                      <w:marTop w:val="0"/>
                      <w:marBottom w:val="0"/>
                      <w:divBdr>
                        <w:top w:val="none" w:sz="0" w:space="0" w:color="auto"/>
                        <w:left w:val="none" w:sz="0" w:space="0" w:color="auto"/>
                        <w:bottom w:val="none" w:sz="0" w:space="0" w:color="auto"/>
                        <w:right w:val="none" w:sz="0" w:space="0" w:color="auto"/>
                      </w:divBdr>
                    </w:div>
                    <w:div w:id="826364596">
                      <w:marLeft w:val="0"/>
                      <w:marRight w:val="0"/>
                      <w:marTop w:val="0"/>
                      <w:marBottom w:val="0"/>
                      <w:divBdr>
                        <w:top w:val="none" w:sz="0" w:space="0" w:color="auto"/>
                        <w:left w:val="none" w:sz="0" w:space="0" w:color="auto"/>
                        <w:bottom w:val="none" w:sz="0" w:space="0" w:color="auto"/>
                        <w:right w:val="none" w:sz="0" w:space="0" w:color="auto"/>
                      </w:divBdr>
                    </w:div>
                    <w:div w:id="830563962">
                      <w:marLeft w:val="0"/>
                      <w:marRight w:val="0"/>
                      <w:marTop w:val="0"/>
                      <w:marBottom w:val="0"/>
                      <w:divBdr>
                        <w:top w:val="none" w:sz="0" w:space="0" w:color="auto"/>
                        <w:left w:val="none" w:sz="0" w:space="0" w:color="auto"/>
                        <w:bottom w:val="none" w:sz="0" w:space="0" w:color="auto"/>
                        <w:right w:val="none" w:sz="0" w:space="0" w:color="auto"/>
                      </w:divBdr>
                      <w:divsChild>
                        <w:div w:id="506209677">
                          <w:marLeft w:val="0"/>
                          <w:marRight w:val="0"/>
                          <w:marTop w:val="0"/>
                          <w:marBottom w:val="0"/>
                          <w:divBdr>
                            <w:top w:val="none" w:sz="0" w:space="0" w:color="auto"/>
                            <w:left w:val="none" w:sz="0" w:space="0" w:color="auto"/>
                            <w:bottom w:val="none" w:sz="0" w:space="0" w:color="auto"/>
                            <w:right w:val="none" w:sz="0" w:space="0" w:color="auto"/>
                          </w:divBdr>
                        </w:div>
                      </w:divsChild>
                    </w:div>
                    <w:div w:id="833031333">
                      <w:marLeft w:val="0"/>
                      <w:marRight w:val="0"/>
                      <w:marTop w:val="0"/>
                      <w:marBottom w:val="0"/>
                      <w:divBdr>
                        <w:top w:val="none" w:sz="0" w:space="0" w:color="auto"/>
                        <w:left w:val="none" w:sz="0" w:space="0" w:color="auto"/>
                        <w:bottom w:val="none" w:sz="0" w:space="0" w:color="auto"/>
                        <w:right w:val="none" w:sz="0" w:space="0" w:color="auto"/>
                      </w:divBdr>
                    </w:div>
                    <w:div w:id="838737073">
                      <w:marLeft w:val="0"/>
                      <w:marRight w:val="0"/>
                      <w:marTop w:val="0"/>
                      <w:marBottom w:val="0"/>
                      <w:divBdr>
                        <w:top w:val="none" w:sz="0" w:space="0" w:color="auto"/>
                        <w:left w:val="none" w:sz="0" w:space="0" w:color="auto"/>
                        <w:bottom w:val="none" w:sz="0" w:space="0" w:color="auto"/>
                        <w:right w:val="none" w:sz="0" w:space="0" w:color="auto"/>
                      </w:divBdr>
                    </w:div>
                    <w:div w:id="839584881">
                      <w:marLeft w:val="0"/>
                      <w:marRight w:val="0"/>
                      <w:marTop w:val="0"/>
                      <w:marBottom w:val="0"/>
                      <w:divBdr>
                        <w:top w:val="none" w:sz="0" w:space="0" w:color="auto"/>
                        <w:left w:val="none" w:sz="0" w:space="0" w:color="auto"/>
                        <w:bottom w:val="none" w:sz="0" w:space="0" w:color="auto"/>
                        <w:right w:val="none" w:sz="0" w:space="0" w:color="auto"/>
                      </w:divBdr>
                    </w:div>
                    <w:div w:id="840048478">
                      <w:marLeft w:val="0"/>
                      <w:marRight w:val="0"/>
                      <w:marTop w:val="0"/>
                      <w:marBottom w:val="0"/>
                      <w:divBdr>
                        <w:top w:val="none" w:sz="0" w:space="0" w:color="auto"/>
                        <w:left w:val="none" w:sz="0" w:space="0" w:color="auto"/>
                        <w:bottom w:val="none" w:sz="0" w:space="0" w:color="auto"/>
                        <w:right w:val="none" w:sz="0" w:space="0" w:color="auto"/>
                      </w:divBdr>
                    </w:div>
                    <w:div w:id="854154777">
                      <w:marLeft w:val="0"/>
                      <w:marRight w:val="0"/>
                      <w:marTop w:val="0"/>
                      <w:marBottom w:val="0"/>
                      <w:divBdr>
                        <w:top w:val="none" w:sz="0" w:space="0" w:color="auto"/>
                        <w:left w:val="none" w:sz="0" w:space="0" w:color="auto"/>
                        <w:bottom w:val="none" w:sz="0" w:space="0" w:color="auto"/>
                        <w:right w:val="none" w:sz="0" w:space="0" w:color="auto"/>
                      </w:divBdr>
                    </w:div>
                    <w:div w:id="856696589">
                      <w:marLeft w:val="0"/>
                      <w:marRight w:val="0"/>
                      <w:marTop w:val="0"/>
                      <w:marBottom w:val="0"/>
                      <w:divBdr>
                        <w:top w:val="none" w:sz="0" w:space="0" w:color="auto"/>
                        <w:left w:val="none" w:sz="0" w:space="0" w:color="auto"/>
                        <w:bottom w:val="none" w:sz="0" w:space="0" w:color="auto"/>
                        <w:right w:val="none" w:sz="0" w:space="0" w:color="auto"/>
                      </w:divBdr>
                      <w:divsChild>
                        <w:div w:id="1676415272">
                          <w:marLeft w:val="0"/>
                          <w:marRight w:val="0"/>
                          <w:marTop w:val="0"/>
                          <w:marBottom w:val="0"/>
                          <w:divBdr>
                            <w:top w:val="none" w:sz="0" w:space="0" w:color="auto"/>
                            <w:left w:val="none" w:sz="0" w:space="0" w:color="auto"/>
                            <w:bottom w:val="none" w:sz="0" w:space="0" w:color="auto"/>
                            <w:right w:val="none" w:sz="0" w:space="0" w:color="auto"/>
                          </w:divBdr>
                        </w:div>
                      </w:divsChild>
                    </w:div>
                    <w:div w:id="856843446">
                      <w:marLeft w:val="0"/>
                      <w:marRight w:val="0"/>
                      <w:marTop w:val="0"/>
                      <w:marBottom w:val="0"/>
                      <w:divBdr>
                        <w:top w:val="none" w:sz="0" w:space="0" w:color="auto"/>
                        <w:left w:val="none" w:sz="0" w:space="0" w:color="auto"/>
                        <w:bottom w:val="none" w:sz="0" w:space="0" w:color="auto"/>
                        <w:right w:val="none" w:sz="0" w:space="0" w:color="auto"/>
                      </w:divBdr>
                      <w:divsChild>
                        <w:div w:id="404767626">
                          <w:marLeft w:val="0"/>
                          <w:marRight w:val="0"/>
                          <w:marTop w:val="0"/>
                          <w:marBottom w:val="0"/>
                          <w:divBdr>
                            <w:top w:val="none" w:sz="0" w:space="0" w:color="auto"/>
                            <w:left w:val="none" w:sz="0" w:space="0" w:color="auto"/>
                            <w:bottom w:val="none" w:sz="0" w:space="0" w:color="auto"/>
                            <w:right w:val="none" w:sz="0" w:space="0" w:color="auto"/>
                          </w:divBdr>
                        </w:div>
                      </w:divsChild>
                    </w:div>
                    <w:div w:id="864825694">
                      <w:marLeft w:val="0"/>
                      <w:marRight w:val="0"/>
                      <w:marTop w:val="0"/>
                      <w:marBottom w:val="0"/>
                      <w:divBdr>
                        <w:top w:val="none" w:sz="0" w:space="0" w:color="auto"/>
                        <w:left w:val="none" w:sz="0" w:space="0" w:color="auto"/>
                        <w:bottom w:val="none" w:sz="0" w:space="0" w:color="auto"/>
                        <w:right w:val="none" w:sz="0" w:space="0" w:color="auto"/>
                      </w:divBdr>
                      <w:divsChild>
                        <w:div w:id="1259296322">
                          <w:marLeft w:val="0"/>
                          <w:marRight w:val="0"/>
                          <w:marTop w:val="0"/>
                          <w:marBottom w:val="0"/>
                          <w:divBdr>
                            <w:top w:val="none" w:sz="0" w:space="0" w:color="auto"/>
                            <w:left w:val="none" w:sz="0" w:space="0" w:color="auto"/>
                            <w:bottom w:val="none" w:sz="0" w:space="0" w:color="auto"/>
                            <w:right w:val="none" w:sz="0" w:space="0" w:color="auto"/>
                          </w:divBdr>
                        </w:div>
                      </w:divsChild>
                    </w:div>
                    <w:div w:id="880674070">
                      <w:marLeft w:val="0"/>
                      <w:marRight w:val="0"/>
                      <w:marTop w:val="0"/>
                      <w:marBottom w:val="0"/>
                      <w:divBdr>
                        <w:top w:val="none" w:sz="0" w:space="0" w:color="auto"/>
                        <w:left w:val="none" w:sz="0" w:space="0" w:color="auto"/>
                        <w:bottom w:val="none" w:sz="0" w:space="0" w:color="auto"/>
                        <w:right w:val="none" w:sz="0" w:space="0" w:color="auto"/>
                      </w:divBdr>
                    </w:div>
                    <w:div w:id="885677244">
                      <w:marLeft w:val="0"/>
                      <w:marRight w:val="0"/>
                      <w:marTop w:val="0"/>
                      <w:marBottom w:val="0"/>
                      <w:divBdr>
                        <w:top w:val="none" w:sz="0" w:space="0" w:color="auto"/>
                        <w:left w:val="none" w:sz="0" w:space="0" w:color="auto"/>
                        <w:bottom w:val="none" w:sz="0" w:space="0" w:color="auto"/>
                        <w:right w:val="none" w:sz="0" w:space="0" w:color="auto"/>
                      </w:divBdr>
                      <w:divsChild>
                        <w:div w:id="1814130036">
                          <w:marLeft w:val="0"/>
                          <w:marRight w:val="0"/>
                          <w:marTop w:val="0"/>
                          <w:marBottom w:val="0"/>
                          <w:divBdr>
                            <w:top w:val="none" w:sz="0" w:space="0" w:color="auto"/>
                            <w:left w:val="none" w:sz="0" w:space="0" w:color="auto"/>
                            <w:bottom w:val="none" w:sz="0" w:space="0" w:color="auto"/>
                            <w:right w:val="none" w:sz="0" w:space="0" w:color="auto"/>
                          </w:divBdr>
                        </w:div>
                      </w:divsChild>
                    </w:div>
                    <w:div w:id="888229668">
                      <w:marLeft w:val="0"/>
                      <w:marRight w:val="0"/>
                      <w:marTop w:val="0"/>
                      <w:marBottom w:val="0"/>
                      <w:divBdr>
                        <w:top w:val="none" w:sz="0" w:space="0" w:color="auto"/>
                        <w:left w:val="none" w:sz="0" w:space="0" w:color="auto"/>
                        <w:bottom w:val="none" w:sz="0" w:space="0" w:color="auto"/>
                        <w:right w:val="none" w:sz="0" w:space="0" w:color="auto"/>
                      </w:divBdr>
                    </w:div>
                    <w:div w:id="888807733">
                      <w:marLeft w:val="0"/>
                      <w:marRight w:val="0"/>
                      <w:marTop w:val="0"/>
                      <w:marBottom w:val="0"/>
                      <w:divBdr>
                        <w:top w:val="none" w:sz="0" w:space="0" w:color="auto"/>
                        <w:left w:val="none" w:sz="0" w:space="0" w:color="auto"/>
                        <w:bottom w:val="none" w:sz="0" w:space="0" w:color="auto"/>
                        <w:right w:val="none" w:sz="0" w:space="0" w:color="auto"/>
                      </w:divBdr>
                    </w:div>
                    <w:div w:id="891963136">
                      <w:marLeft w:val="0"/>
                      <w:marRight w:val="0"/>
                      <w:marTop w:val="0"/>
                      <w:marBottom w:val="0"/>
                      <w:divBdr>
                        <w:top w:val="none" w:sz="0" w:space="0" w:color="auto"/>
                        <w:left w:val="none" w:sz="0" w:space="0" w:color="auto"/>
                        <w:bottom w:val="none" w:sz="0" w:space="0" w:color="auto"/>
                        <w:right w:val="none" w:sz="0" w:space="0" w:color="auto"/>
                      </w:divBdr>
                      <w:divsChild>
                        <w:div w:id="1236402704">
                          <w:marLeft w:val="0"/>
                          <w:marRight w:val="0"/>
                          <w:marTop w:val="0"/>
                          <w:marBottom w:val="0"/>
                          <w:divBdr>
                            <w:top w:val="none" w:sz="0" w:space="0" w:color="auto"/>
                            <w:left w:val="none" w:sz="0" w:space="0" w:color="auto"/>
                            <w:bottom w:val="none" w:sz="0" w:space="0" w:color="auto"/>
                            <w:right w:val="none" w:sz="0" w:space="0" w:color="auto"/>
                          </w:divBdr>
                        </w:div>
                      </w:divsChild>
                    </w:div>
                    <w:div w:id="900290501">
                      <w:marLeft w:val="0"/>
                      <w:marRight w:val="0"/>
                      <w:marTop w:val="0"/>
                      <w:marBottom w:val="0"/>
                      <w:divBdr>
                        <w:top w:val="none" w:sz="0" w:space="0" w:color="auto"/>
                        <w:left w:val="none" w:sz="0" w:space="0" w:color="auto"/>
                        <w:bottom w:val="none" w:sz="0" w:space="0" w:color="auto"/>
                        <w:right w:val="none" w:sz="0" w:space="0" w:color="auto"/>
                      </w:divBdr>
                    </w:div>
                    <w:div w:id="901058325">
                      <w:marLeft w:val="0"/>
                      <w:marRight w:val="0"/>
                      <w:marTop w:val="0"/>
                      <w:marBottom w:val="0"/>
                      <w:divBdr>
                        <w:top w:val="none" w:sz="0" w:space="0" w:color="auto"/>
                        <w:left w:val="none" w:sz="0" w:space="0" w:color="auto"/>
                        <w:bottom w:val="none" w:sz="0" w:space="0" w:color="auto"/>
                        <w:right w:val="none" w:sz="0" w:space="0" w:color="auto"/>
                      </w:divBdr>
                      <w:divsChild>
                        <w:div w:id="733964954">
                          <w:marLeft w:val="0"/>
                          <w:marRight w:val="0"/>
                          <w:marTop w:val="0"/>
                          <w:marBottom w:val="0"/>
                          <w:divBdr>
                            <w:top w:val="none" w:sz="0" w:space="0" w:color="auto"/>
                            <w:left w:val="none" w:sz="0" w:space="0" w:color="auto"/>
                            <w:bottom w:val="none" w:sz="0" w:space="0" w:color="auto"/>
                            <w:right w:val="none" w:sz="0" w:space="0" w:color="auto"/>
                          </w:divBdr>
                        </w:div>
                      </w:divsChild>
                    </w:div>
                    <w:div w:id="902564844">
                      <w:marLeft w:val="0"/>
                      <w:marRight w:val="0"/>
                      <w:marTop w:val="0"/>
                      <w:marBottom w:val="0"/>
                      <w:divBdr>
                        <w:top w:val="none" w:sz="0" w:space="0" w:color="auto"/>
                        <w:left w:val="none" w:sz="0" w:space="0" w:color="auto"/>
                        <w:bottom w:val="none" w:sz="0" w:space="0" w:color="auto"/>
                        <w:right w:val="none" w:sz="0" w:space="0" w:color="auto"/>
                      </w:divBdr>
                      <w:divsChild>
                        <w:div w:id="96993368">
                          <w:marLeft w:val="0"/>
                          <w:marRight w:val="0"/>
                          <w:marTop w:val="0"/>
                          <w:marBottom w:val="0"/>
                          <w:divBdr>
                            <w:top w:val="none" w:sz="0" w:space="0" w:color="auto"/>
                            <w:left w:val="none" w:sz="0" w:space="0" w:color="auto"/>
                            <w:bottom w:val="none" w:sz="0" w:space="0" w:color="auto"/>
                            <w:right w:val="none" w:sz="0" w:space="0" w:color="auto"/>
                          </w:divBdr>
                        </w:div>
                      </w:divsChild>
                    </w:div>
                    <w:div w:id="909458349">
                      <w:marLeft w:val="0"/>
                      <w:marRight w:val="0"/>
                      <w:marTop w:val="0"/>
                      <w:marBottom w:val="0"/>
                      <w:divBdr>
                        <w:top w:val="none" w:sz="0" w:space="0" w:color="auto"/>
                        <w:left w:val="none" w:sz="0" w:space="0" w:color="auto"/>
                        <w:bottom w:val="none" w:sz="0" w:space="0" w:color="auto"/>
                        <w:right w:val="none" w:sz="0" w:space="0" w:color="auto"/>
                      </w:divBdr>
                    </w:div>
                    <w:div w:id="913853804">
                      <w:marLeft w:val="0"/>
                      <w:marRight w:val="0"/>
                      <w:marTop w:val="0"/>
                      <w:marBottom w:val="0"/>
                      <w:divBdr>
                        <w:top w:val="none" w:sz="0" w:space="0" w:color="auto"/>
                        <w:left w:val="none" w:sz="0" w:space="0" w:color="auto"/>
                        <w:bottom w:val="none" w:sz="0" w:space="0" w:color="auto"/>
                        <w:right w:val="none" w:sz="0" w:space="0" w:color="auto"/>
                      </w:divBdr>
                      <w:divsChild>
                        <w:div w:id="740299265">
                          <w:marLeft w:val="0"/>
                          <w:marRight w:val="0"/>
                          <w:marTop w:val="0"/>
                          <w:marBottom w:val="0"/>
                          <w:divBdr>
                            <w:top w:val="none" w:sz="0" w:space="0" w:color="auto"/>
                            <w:left w:val="none" w:sz="0" w:space="0" w:color="auto"/>
                            <w:bottom w:val="none" w:sz="0" w:space="0" w:color="auto"/>
                            <w:right w:val="none" w:sz="0" w:space="0" w:color="auto"/>
                          </w:divBdr>
                        </w:div>
                      </w:divsChild>
                    </w:div>
                    <w:div w:id="917789570">
                      <w:marLeft w:val="0"/>
                      <w:marRight w:val="0"/>
                      <w:marTop w:val="0"/>
                      <w:marBottom w:val="0"/>
                      <w:divBdr>
                        <w:top w:val="none" w:sz="0" w:space="0" w:color="auto"/>
                        <w:left w:val="none" w:sz="0" w:space="0" w:color="auto"/>
                        <w:bottom w:val="none" w:sz="0" w:space="0" w:color="auto"/>
                        <w:right w:val="none" w:sz="0" w:space="0" w:color="auto"/>
                      </w:divBdr>
                    </w:div>
                    <w:div w:id="917984125">
                      <w:marLeft w:val="0"/>
                      <w:marRight w:val="0"/>
                      <w:marTop w:val="0"/>
                      <w:marBottom w:val="0"/>
                      <w:divBdr>
                        <w:top w:val="none" w:sz="0" w:space="0" w:color="auto"/>
                        <w:left w:val="none" w:sz="0" w:space="0" w:color="auto"/>
                        <w:bottom w:val="none" w:sz="0" w:space="0" w:color="auto"/>
                        <w:right w:val="none" w:sz="0" w:space="0" w:color="auto"/>
                      </w:divBdr>
                      <w:divsChild>
                        <w:div w:id="1460876883">
                          <w:marLeft w:val="0"/>
                          <w:marRight w:val="0"/>
                          <w:marTop w:val="0"/>
                          <w:marBottom w:val="0"/>
                          <w:divBdr>
                            <w:top w:val="none" w:sz="0" w:space="0" w:color="auto"/>
                            <w:left w:val="none" w:sz="0" w:space="0" w:color="auto"/>
                            <w:bottom w:val="none" w:sz="0" w:space="0" w:color="auto"/>
                            <w:right w:val="none" w:sz="0" w:space="0" w:color="auto"/>
                          </w:divBdr>
                        </w:div>
                      </w:divsChild>
                    </w:div>
                    <w:div w:id="919363176">
                      <w:marLeft w:val="0"/>
                      <w:marRight w:val="0"/>
                      <w:marTop w:val="0"/>
                      <w:marBottom w:val="0"/>
                      <w:divBdr>
                        <w:top w:val="none" w:sz="0" w:space="0" w:color="auto"/>
                        <w:left w:val="none" w:sz="0" w:space="0" w:color="auto"/>
                        <w:bottom w:val="none" w:sz="0" w:space="0" w:color="auto"/>
                        <w:right w:val="none" w:sz="0" w:space="0" w:color="auto"/>
                      </w:divBdr>
                    </w:div>
                    <w:div w:id="930821564">
                      <w:marLeft w:val="0"/>
                      <w:marRight w:val="0"/>
                      <w:marTop w:val="0"/>
                      <w:marBottom w:val="0"/>
                      <w:divBdr>
                        <w:top w:val="none" w:sz="0" w:space="0" w:color="auto"/>
                        <w:left w:val="none" w:sz="0" w:space="0" w:color="auto"/>
                        <w:bottom w:val="none" w:sz="0" w:space="0" w:color="auto"/>
                        <w:right w:val="none" w:sz="0" w:space="0" w:color="auto"/>
                      </w:divBdr>
                    </w:div>
                    <w:div w:id="937833763">
                      <w:marLeft w:val="0"/>
                      <w:marRight w:val="0"/>
                      <w:marTop w:val="0"/>
                      <w:marBottom w:val="0"/>
                      <w:divBdr>
                        <w:top w:val="none" w:sz="0" w:space="0" w:color="auto"/>
                        <w:left w:val="none" w:sz="0" w:space="0" w:color="auto"/>
                        <w:bottom w:val="none" w:sz="0" w:space="0" w:color="auto"/>
                        <w:right w:val="none" w:sz="0" w:space="0" w:color="auto"/>
                      </w:divBdr>
                      <w:divsChild>
                        <w:div w:id="1204059406">
                          <w:marLeft w:val="0"/>
                          <w:marRight w:val="0"/>
                          <w:marTop w:val="0"/>
                          <w:marBottom w:val="0"/>
                          <w:divBdr>
                            <w:top w:val="none" w:sz="0" w:space="0" w:color="auto"/>
                            <w:left w:val="none" w:sz="0" w:space="0" w:color="auto"/>
                            <w:bottom w:val="none" w:sz="0" w:space="0" w:color="auto"/>
                            <w:right w:val="none" w:sz="0" w:space="0" w:color="auto"/>
                          </w:divBdr>
                        </w:div>
                      </w:divsChild>
                    </w:div>
                    <w:div w:id="939143313">
                      <w:marLeft w:val="0"/>
                      <w:marRight w:val="0"/>
                      <w:marTop w:val="0"/>
                      <w:marBottom w:val="0"/>
                      <w:divBdr>
                        <w:top w:val="none" w:sz="0" w:space="0" w:color="auto"/>
                        <w:left w:val="none" w:sz="0" w:space="0" w:color="auto"/>
                        <w:bottom w:val="none" w:sz="0" w:space="0" w:color="auto"/>
                        <w:right w:val="none" w:sz="0" w:space="0" w:color="auto"/>
                      </w:divBdr>
                      <w:divsChild>
                        <w:div w:id="1767967496">
                          <w:marLeft w:val="0"/>
                          <w:marRight w:val="0"/>
                          <w:marTop w:val="0"/>
                          <w:marBottom w:val="0"/>
                          <w:divBdr>
                            <w:top w:val="none" w:sz="0" w:space="0" w:color="auto"/>
                            <w:left w:val="none" w:sz="0" w:space="0" w:color="auto"/>
                            <w:bottom w:val="none" w:sz="0" w:space="0" w:color="auto"/>
                            <w:right w:val="none" w:sz="0" w:space="0" w:color="auto"/>
                          </w:divBdr>
                        </w:div>
                      </w:divsChild>
                    </w:div>
                    <w:div w:id="940573174">
                      <w:marLeft w:val="0"/>
                      <w:marRight w:val="0"/>
                      <w:marTop w:val="0"/>
                      <w:marBottom w:val="0"/>
                      <w:divBdr>
                        <w:top w:val="none" w:sz="0" w:space="0" w:color="auto"/>
                        <w:left w:val="none" w:sz="0" w:space="0" w:color="auto"/>
                        <w:bottom w:val="none" w:sz="0" w:space="0" w:color="auto"/>
                        <w:right w:val="none" w:sz="0" w:space="0" w:color="auto"/>
                      </w:divBdr>
                    </w:div>
                    <w:div w:id="941762779">
                      <w:marLeft w:val="0"/>
                      <w:marRight w:val="0"/>
                      <w:marTop w:val="0"/>
                      <w:marBottom w:val="0"/>
                      <w:divBdr>
                        <w:top w:val="none" w:sz="0" w:space="0" w:color="auto"/>
                        <w:left w:val="none" w:sz="0" w:space="0" w:color="auto"/>
                        <w:bottom w:val="none" w:sz="0" w:space="0" w:color="auto"/>
                        <w:right w:val="none" w:sz="0" w:space="0" w:color="auto"/>
                      </w:divBdr>
                      <w:divsChild>
                        <w:div w:id="679235354">
                          <w:marLeft w:val="0"/>
                          <w:marRight w:val="0"/>
                          <w:marTop w:val="0"/>
                          <w:marBottom w:val="0"/>
                          <w:divBdr>
                            <w:top w:val="none" w:sz="0" w:space="0" w:color="auto"/>
                            <w:left w:val="none" w:sz="0" w:space="0" w:color="auto"/>
                            <w:bottom w:val="none" w:sz="0" w:space="0" w:color="auto"/>
                            <w:right w:val="none" w:sz="0" w:space="0" w:color="auto"/>
                          </w:divBdr>
                        </w:div>
                      </w:divsChild>
                    </w:div>
                    <w:div w:id="941954773">
                      <w:marLeft w:val="0"/>
                      <w:marRight w:val="0"/>
                      <w:marTop w:val="0"/>
                      <w:marBottom w:val="0"/>
                      <w:divBdr>
                        <w:top w:val="none" w:sz="0" w:space="0" w:color="auto"/>
                        <w:left w:val="none" w:sz="0" w:space="0" w:color="auto"/>
                        <w:bottom w:val="none" w:sz="0" w:space="0" w:color="auto"/>
                        <w:right w:val="none" w:sz="0" w:space="0" w:color="auto"/>
                      </w:divBdr>
                    </w:div>
                    <w:div w:id="945890202">
                      <w:marLeft w:val="0"/>
                      <w:marRight w:val="0"/>
                      <w:marTop w:val="0"/>
                      <w:marBottom w:val="0"/>
                      <w:divBdr>
                        <w:top w:val="none" w:sz="0" w:space="0" w:color="auto"/>
                        <w:left w:val="none" w:sz="0" w:space="0" w:color="auto"/>
                        <w:bottom w:val="none" w:sz="0" w:space="0" w:color="auto"/>
                        <w:right w:val="none" w:sz="0" w:space="0" w:color="auto"/>
                      </w:divBdr>
                    </w:div>
                    <w:div w:id="949508879">
                      <w:marLeft w:val="0"/>
                      <w:marRight w:val="0"/>
                      <w:marTop w:val="0"/>
                      <w:marBottom w:val="0"/>
                      <w:divBdr>
                        <w:top w:val="none" w:sz="0" w:space="0" w:color="auto"/>
                        <w:left w:val="none" w:sz="0" w:space="0" w:color="auto"/>
                        <w:bottom w:val="none" w:sz="0" w:space="0" w:color="auto"/>
                        <w:right w:val="none" w:sz="0" w:space="0" w:color="auto"/>
                      </w:divBdr>
                    </w:div>
                    <w:div w:id="952712353">
                      <w:marLeft w:val="0"/>
                      <w:marRight w:val="0"/>
                      <w:marTop w:val="0"/>
                      <w:marBottom w:val="0"/>
                      <w:divBdr>
                        <w:top w:val="none" w:sz="0" w:space="0" w:color="auto"/>
                        <w:left w:val="none" w:sz="0" w:space="0" w:color="auto"/>
                        <w:bottom w:val="none" w:sz="0" w:space="0" w:color="auto"/>
                        <w:right w:val="none" w:sz="0" w:space="0" w:color="auto"/>
                      </w:divBdr>
                    </w:div>
                    <w:div w:id="953444255">
                      <w:marLeft w:val="0"/>
                      <w:marRight w:val="0"/>
                      <w:marTop w:val="0"/>
                      <w:marBottom w:val="0"/>
                      <w:divBdr>
                        <w:top w:val="none" w:sz="0" w:space="0" w:color="auto"/>
                        <w:left w:val="none" w:sz="0" w:space="0" w:color="auto"/>
                        <w:bottom w:val="none" w:sz="0" w:space="0" w:color="auto"/>
                        <w:right w:val="none" w:sz="0" w:space="0" w:color="auto"/>
                      </w:divBdr>
                    </w:div>
                    <w:div w:id="959797401">
                      <w:marLeft w:val="0"/>
                      <w:marRight w:val="0"/>
                      <w:marTop w:val="0"/>
                      <w:marBottom w:val="0"/>
                      <w:divBdr>
                        <w:top w:val="none" w:sz="0" w:space="0" w:color="auto"/>
                        <w:left w:val="none" w:sz="0" w:space="0" w:color="auto"/>
                        <w:bottom w:val="none" w:sz="0" w:space="0" w:color="auto"/>
                        <w:right w:val="none" w:sz="0" w:space="0" w:color="auto"/>
                      </w:divBdr>
                    </w:div>
                    <w:div w:id="973602853">
                      <w:marLeft w:val="0"/>
                      <w:marRight w:val="0"/>
                      <w:marTop w:val="0"/>
                      <w:marBottom w:val="0"/>
                      <w:divBdr>
                        <w:top w:val="none" w:sz="0" w:space="0" w:color="auto"/>
                        <w:left w:val="none" w:sz="0" w:space="0" w:color="auto"/>
                        <w:bottom w:val="none" w:sz="0" w:space="0" w:color="auto"/>
                        <w:right w:val="none" w:sz="0" w:space="0" w:color="auto"/>
                      </w:divBdr>
                    </w:div>
                    <w:div w:id="973634864">
                      <w:marLeft w:val="0"/>
                      <w:marRight w:val="0"/>
                      <w:marTop w:val="0"/>
                      <w:marBottom w:val="0"/>
                      <w:divBdr>
                        <w:top w:val="none" w:sz="0" w:space="0" w:color="auto"/>
                        <w:left w:val="none" w:sz="0" w:space="0" w:color="auto"/>
                        <w:bottom w:val="none" w:sz="0" w:space="0" w:color="auto"/>
                        <w:right w:val="none" w:sz="0" w:space="0" w:color="auto"/>
                      </w:divBdr>
                    </w:div>
                    <w:div w:id="974409679">
                      <w:marLeft w:val="0"/>
                      <w:marRight w:val="0"/>
                      <w:marTop w:val="0"/>
                      <w:marBottom w:val="0"/>
                      <w:divBdr>
                        <w:top w:val="none" w:sz="0" w:space="0" w:color="auto"/>
                        <w:left w:val="none" w:sz="0" w:space="0" w:color="auto"/>
                        <w:bottom w:val="none" w:sz="0" w:space="0" w:color="auto"/>
                        <w:right w:val="none" w:sz="0" w:space="0" w:color="auto"/>
                      </w:divBdr>
                      <w:divsChild>
                        <w:div w:id="882062404">
                          <w:marLeft w:val="0"/>
                          <w:marRight w:val="0"/>
                          <w:marTop w:val="0"/>
                          <w:marBottom w:val="0"/>
                          <w:divBdr>
                            <w:top w:val="none" w:sz="0" w:space="0" w:color="auto"/>
                            <w:left w:val="none" w:sz="0" w:space="0" w:color="auto"/>
                            <w:bottom w:val="none" w:sz="0" w:space="0" w:color="auto"/>
                            <w:right w:val="none" w:sz="0" w:space="0" w:color="auto"/>
                          </w:divBdr>
                        </w:div>
                      </w:divsChild>
                    </w:div>
                    <w:div w:id="994185687">
                      <w:marLeft w:val="0"/>
                      <w:marRight w:val="0"/>
                      <w:marTop w:val="0"/>
                      <w:marBottom w:val="0"/>
                      <w:divBdr>
                        <w:top w:val="none" w:sz="0" w:space="0" w:color="auto"/>
                        <w:left w:val="none" w:sz="0" w:space="0" w:color="auto"/>
                        <w:bottom w:val="none" w:sz="0" w:space="0" w:color="auto"/>
                        <w:right w:val="none" w:sz="0" w:space="0" w:color="auto"/>
                      </w:divBdr>
                    </w:div>
                    <w:div w:id="998921465">
                      <w:marLeft w:val="0"/>
                      <w:marRight w:val="0"/>
                      <w:marTop w:val="0"/>
                      <w:marBottom w:val="0"/>
                      <w:divBdr>
                        <w:top w:val="none" w:sz="0" w:space="0" w:color="auto"/>
                        <w:left w:val="none" w:sz="0" w:space="0" w:color="auto"/>
                        <w:bottom w:val="none" w:sz="0" w:space="0" w:color="auto"/>
                        <w:right w:val="none" w:sz="0" w:space="0" w:color="auto"/>
                      </w:divBdr>
                      <w:divsChild>
                        <w:div w:id="1960531095">
                          <w:marLeft w:val="0"/>
                          <w:marRight w:val="0"/>
                          <w:marTop w:val="0"/>
                          <w:marBottom w:val="0"/>
                          <w:divBdr>
                            <w:top w:val="none" w:sz="0" w:space="0" w:color="auto"/>
                            <w:left w:val="none" w:sz="0" w:space="0" w:color="auto"/>
                            <w:bottom w:val="none" w:sz="0" w:space="0" w:color="auto"/>
                            <w:right w:val="none" w:sz="0" w:space="0" w:color="auto"/>
                          </w:divBdr>
                        </w:div>
                      </w:divsChild>
                    </w:div>
                    <w:div w:id="1024327935">
                      <w:marLeft w:val="0"/>
                      <w:marRight w:val="0"/>
                      <w:marTop w:val="0"/>
                      <w:marBottom w:val="0"/>
                      <w:divBdr>
                        <w:top w:val="none" w:sz="0" w:space="0" w:color="auto"/>
                        <w:left w:val="none" w:sz="0" w:space="0" w:color="auto"/>
                        <w:bottom w:val="none" w:sz="0" w:space="0" w:color="auto"/>
                        <w:right w:val="none" w:sz="0" w:space="0" w:color="auto"/>
                      </w:divBdr>
                      <w:divsChild>
                        <w:div w:id="172230698">
                          <w:marLeft w:val="0"/>
                          <w:marRight w:val="0"/>
                          <w:marTop w:val="0"/>
                          <w:marBottom w:val="0"/>
                          <w:divBdr>
                            <w:top w:val="none" w:sz="0" w:space="0" w:color="auto"/>
                            <w:left w:val="none" w:sz="0" w:space="0" w:color="auto"/>
                            <w:bottom w:val="none" w:sz="0" w:space="0" w:color="auto"/>
                            <w:right w:val="none" w:sz="0" w:space="0" w:color="auto"/>
                          </w:divBdr>
                        </w:div>
                      </w:divsChild>
                    </w:div>
                    <w:div w:id="1026448055">
                      <w:marLeft w:val="0"/>
                      <w:marRight w:val="0"/>
                      <w:marTop w:val="0"/>
                      <w:marBottom w:val="0"/>
                      <w:divBdr>
                        <w:top w:val="none" w:sz="0" w:space="0" w:color="auto"/>
                        <w:left w:val="none" w:sz="0" w:space="0" w:color="auto"/>
                        <w:bottom w:val="none" w:sz="0" w:space="0" w:color="auto"/>
                        <w:right w:val="none" w:sz="0" w:space="0" w:color="auto"/>
                      </w:divBdr>
                    </w:div>
                    <w:div w:id="1033189718">
                      <w:marLeft w:val="0"/>
                      <w:marRight w:val="0"/>
                      <w:marTop w:val="0"/>
                      <w:marBottom w:val="0"/>
                      <w:divBdr>
                        <w:top w:val="none" w:sz="0" w:space="0" w:color="auto"/>
                        <w:left w:val="none" w:sz="0" w:space="0" w:color="auto"/>
                        <w:bottom w:val="none" w:sz="0" w:space="0" w:color="auto"/>
                        <w:right w:val="none" w:sz="0" w:space="0" w:color="auto"/>
                      </w:divBdr>
                    </w:div>
                    <w:div w:id="1036927974">
                      <w:marLeft w:val="0"/>
                      <w:marRight w:val="0"/>
                      <w:marTop w:val="0"/>
                      <w:marBottom w:val="0"/>
                      <w:divBdr>
                        <w:top w:val="none" w:sz="0" w:space="0" w:color="auto"/>
                        <w:left w:val="none" w:sz="0" w:space="0" w:color="auto"/>
                        <w:bottom w:val="none" w:sz="0" w:space="0" w:color="auto"/>
                        <w:right w:val="none" w:sz="0" w:space="0" w:color="auto"/>
                      </w:divBdr>
                      <w:divsChild>
                        <w:div w:id="661853814">
                          <w:marLeft w:val="0"/>
                          <w:marRight w:val="0"/>
                          <w:marTop w:val="0"/>
                          <w:marBottom w:val="0"/>
                          <w:divBdr>
                            <w:top w:val="none" w:sz="0" w:space="0" w:color="auto"/>
                            <w:left w:val="none" w:sz="0" w:space="0" w:color="auto"/>
                            <w:bottom w:val="none" w:sz="0" w:space="0" w:color="auto"/>
                            <w:right w:val="none" w:sz="0" w:space="0" w:color="auto"/>
                          </w:divBdr>
                        </w:div>
                      </w:divsChild>
                    </w:div>
                    <w:div w:id="1038242687">
                      <w:marLeft w:val="0"/>
                      <w:marRight w:val="0"/>
                      <w:marTop w:val="0"/>
                      <w:marBottom w:val="0"/>
                      <w:divBdr>
                        <w:top w:val="none" w:sz="0" w:space="0" w:color="auto"/>
                        <w:left w:val="none" w:sz="0" w:space="0" w:color="auto"/>
                        <w:bottom w:val="none" w:sz="0" w:space="0" w:color="auto"/>
                        <w:right w:val="none" w:sz="0" w:space="0" w:color="auto"/>
                      </w:divBdr>
                    </w:div>
                    <w:div w:id="1038773960">
                      <w:marLeft w:val="0"/>
                      <w:marRight w:val="0"/>
                      <w:marTop w:val="0"/>
                      <w:marBottom w:val="0"/>
                      <w:divBdr>
                        <w:top w:val="none" w:sz="0" w:space="0" w:color="auto"/>
                        <w:left w:val="none" w:sz="0" w:space="0" w:color="auto"/>
                        <w:bottom w:val="none" w:sz="0" w:space="0" w:color="auto"/>
                        <w:right w:val="none" w:sz="0" w:space="0" w:color="auto"/>
                      </w:divBdr>
                      <w:divsChild>
                        <w:div w:id="1896162939">
                          <w:marLeft w:val="0"/>
                          <w:marRight w:val="0"/>
                          <w:marTop w:val="0"/>
                          <w:marBottom w:val="0"/>
                          <w:divBdr>
                            <w:top w:val="none" w:sz="0" w:space="0" w:color="auto"/>
                            <w:left w:val="none" w:sz="0" w:space="0" w:color="auto"/>
                            <w:bottom w:val="none" w:sz="0" w:space="0" w:color="auto"/>
                            <w:right w:val="none" w:sz="0" w:space="0" w:color="auto"/>
                          </w:divBdr>
                        </w:div>
                      </w:divsChild>
                    </w:div>
                    <w:div w:id="1039597609">
                      <w:marLeft w:val="0"/>
                      <w:marRight w:val="0"/>
                      <w:marTop w:val="0"/>
                      <w:marBottom w:val="0"/>
                      <w:divBdr>
                        <w:top w:val="none" w:sz="0" w:space="0" w:color="auto"/>
                        <w:left w:val="none" w:sz="0" w:space="0" w:color="auto"/>
                        <w:bottom w:val="none" w:sz="0" w:space="0" w:color="auto"/>
                        <w:right w:val="none" w:sz="0" w:space="0" w:color="auto"/>
                      </w:divBdr>
                    </w:div>
                    <w:div w:id="1040058585">
                      <w:marLeft w:val="0"/>
                      <w:marRight w:val="0"/>
                      <w:marTop w:val="0"/>
                      <w:marBottom w:val="0"/>
                      <w:divBdr>
                        <w:top w:val="none" w:sz="0" w:space="0" w:color="auto"/>
                        <w:left w:val="none" w:sz="0" w:space="0" w:color="auto"/>
                        <w:bottom w:val="none" w:sz="0" w:space="0" w:color="auto"/>
                        <w:right w:val="none" w:sz="0" w:space="0" w:color="auto"/>
                      </w:divBdr>
                      <w:divsChild>
                        <w:div w:id="1306280746">
                          <w:marLeft w:val="0"/>
                          <w:marRight w:val="0"/>
                          <w:marTop w:val="0"/>
                          <w:marBottom w:val="0"/>
                          <w:divBdr>
                            <w:top w:val="none" w:sz="0" w:space="0" w:color="auto"/>
                            <w:left w:val="none" w:sz="0" w:space="0" w:color="auto"/>
                            <w:bottom w:val="none" w:sz="0" w:space="0" w:color="auto"/>
                            <w:right w:val="none" w:sz="0" w:space="0" w:color="auto"/>
                          </w:divBdr>
                        </w:div>
                      </w:divsChild>
                    </w:div>
                    <w:div w:id="1047920960">
                      <w:marLeft w:val="0"/>
                      <w:marRight w:val="0"/>
                      <w:marTop w:val="0"/>
                      <w:marBottom w:val="0"/>
                      <w:divBdr>
                        <w:top w:val="none" w:sz="0" w:space="0" w:color="auto"/>
                        <w:left w:val="none" w:sz="0" w:space="0" w:color="auto"/>
                        <w:bottom w:val="none" w:sz="0" w:space="0" w:color="auto"/>
                        <w:right w:val="none" w:sz="0" w:space="0" w:color="auto"/>
                      </w:divBdr>
                    </w:div>
                    <w:div w:id="1055078977">
                      <w:marLeft w:val="0"/>
                      <w:marRight w:val="0"/>
                      <w:marTop w:val="0"/>
                      <w:marBottom w:val="0"/>
                      <w:divBdr>
                        <w:top w:val="none" w:sz="0" w:space="0" w:color="auto"/>
                        <w:left w:val="none" w:sz="0" w:space="0" w:color="auto"/>
                        <w:bottom w:val="none" w:sz="0" w:space="0" w:color="auto"/>
                        <w:right w:val="none" w:sz="0" w:space="0" w:color="auto"/>
                      </w:divBdr>
                    </w:div>
                    <w:div w:id="1055813670">
                      <w:marLeft w:val="0"/>
                      <w:marRight w:val="0"/>
                      <w:marTop w:val="0"/>
                      <w:marBottom w:val="0"/>
                      <w:divBdr>
                        <w:top w:val="none" w:sz="0" w:space="0" w:color="auto"/>
                        <w:left w:val="none" w:sz="0" w:space="0" w:color="auto"/>
                        <w:bottom w:val="none" w:sz="0" w:space="0" w:color="auto"/>
                        <w:right w:val="none" w:sz="0" w:space="0" w:color="auto"/>
                      </w:divBdr>
                      <w:divsChild>
                        <w:div w:id="893279203">
                          <w:marLeft w:val="0"/>
                          <w:marRight w:val="0"/>
                          <w:marTop w:val="0"/>
                          <w:marBottom w:val="0"/>
                          <w:divBdr>
                            <w:top w:val="none" w:sz="0" w:space="0" w:color="auto"/>
                            <w:left w:val="none" w:sz="0" w:space="0" w:color="auto"/>
                            <w:bottom w:val="none" w:sz="0" w:space="0" w:color="auto"/>
                            <w:right w:val="none" w:sz="0" w:space="0" w:color="auto"/>
                          </w:divBdr>
                        </w:div>
                      </w:divsChild>
                    </w:div>
                    <w:div w:id="1056978182">
                      <w:marLeft w:val="0"/>
                      <w:marRight w:val="0"/>
                      <w:marTop w:val="0"/>
                      <w:marBottom w:val="0"/>
                      <w:divBdr>
                        <w:top w:val="none" w:sz="0" w:space="0" w:color="auto"/>
                        <w:left w:val="none" w:sz="0" w:space="0" w:color="auto"/>
                        <w:bottom w:val="none" w:sz="0" w:space="0" w:color="auto"/>
                        <w:right w:val="none" w:sz="0" w:space="0" w:color="auto"/>
                      </w:divBdr>
                      <w:divsChild>
                        <w:div w:id="1827041256">
                          <w:marLeft w:val="0"/>
                          <w:marRight w:val="0"/>
                          <w:marTop w:val="0"/>
                          <w:marBottom w:val="0"/>
                          <w:divBdr>
                            <w:top w:val="none" w:sz="0" w:space="0" w:color="auto"/>
                            <w:left w:val="none" w:sz="0" w:space="0" w:color="auto"/>
                            <w:bottom w:val="none" w:sz="0" w:space="0" w:color="auto"/>
                            <w:right w:val="none" w:sz="0" w:space="0" w:color="auto"/>
                          </w:divBdr>
                        </w:div>
                      </w:divsChild>
                    </w:div>
                    <w:div w:id="1063481866">
                      <w:marLeft w:val="0"/>
                      <w:marRight w:val="0"/>
                      <w:marTop w:val="0"/>
                      <w:marBottom w:val="0"/>
                      <w:divBdr>
                        <w:top w:val="none" w:sz="0" w:space="0" w:color="auto"/>
                        <w:left w:val="none" w:sz="0" w:space="0" w:color="auto"/>
                        <w:bottom w:val="none" w:sz="0" w:space="0" w:color="auto"/>
                        <w:right w:val="none" w:sz="0" w:space="0" w:color="auto"/>
                      </w:divBdr>
                    </w:div>
                    <w:div w:id="1064140479">
                      <w:marLeft w:val="0"/>
                      <w:marRight w:val="0"/>
                      <w:marTop w:val="0"/>
                      <w:marBottom w:val="0"/>
                      <w:divBdr>
                        <w:top w:val="none" w:sz="0" w:space="0" w:color="auto"/>
                        <w:left w:val="none" w:sz="0" w:space="0" w:color="auto"/>
                        <w:bottom w:val="none" w:sz="0" w:space="0" w:color="auto"/>
                        <w:right w:val="none" w:sz="0" w:space="0" w:color="auto"/>
                      </w:divBdr>
                      <w:divsChild>
                        <w:div w:id="465009294">
                          <w:marLeft w:val="0"/>
                          <w:marRight w:val="0"/>
                          <w:marTop w:val="0"/>
                          <w:marBottom w:val="0"/>
                          <w:divBdr>
                            <w:top w:val="none" w:sz="0" w:space="0" w:color="auto"/>
                            <w:left w:val="none" w:sz="0" w:space="0" w:color="auto"/>
                            <w:bottom w:val="none" w:sz="0" w:space="0" w:color="auto"/>
                            <w:right w:val="none" w:sz="0" w:space="0" w:color="auto"/>
                          </w:divBdr>
                        </w:div>
                      </w:divsChild>
                    </w:div>
                    <w:div w:id="1064182061">
                      <w:marLeft w:val="0"/>
                      <w:marRight w:val="0"/>
                      <w:marTop w:val="0"/>
                      <w:marBottom w:val="0"/>
                      <w:divBdr>
                        <w:top w:val="none" w:sz="0" w:space="0" w:color="auto"/>
                        <w:left w:val="none" w:sz="0" w:space="0" w:color="auto"/>
                        <w:bottom w:val="none" w:sz="0" w:space="0" w:color="auto"/>
                        <w:right w:val="none" w:sz="0" w:space="0" w:color="auto"/>
                      </w:divBdr>
                    </w:div>
                    <w:div w:id="1064832794">
                      <w:marLeft w:val="0"/>
                      <w:marRight w:val="0"/>
                      <w:marTop w:val="0"/>
                      <w:marBottom w:val="0"/>
                      <w:divBdr>
                        <w:top w:val="none" w:sz="0" w:space="0" w:color="auto"/>
                        <w:left w:val="none" w:sz="0" w:space="0" w:color="auto"/>
                        <w:bottom w:val="none" w:sz="0" w:space="0" w:color="auto"/>
                        <w:right w:val="none" w:sz="0" w:space="0" w:color="auto"/>
                      </w:divBdr>
                      <w:divsChild>
                        <w:div w:id="995299738">
                          <w:marLeft w:val="0"/>
                          <w:marRight w:val="0"/>
                          <w:marTop w:val="0"/>
                          <w:marBottom w:val="0"/>
                          <w:divBdr>
                            <w:top w:val="none" w:sz="0" w:space="0" w:color="auto"/>
                            <w:left w:val="none" w:sz="0" w:space="0" w:color="auto"/>
                            <w:bottom w:val="none" w:sz="0" w:space="0" w:color="auto"/>
                            <w:right w:val="none" w:sz="0" w:space="0" w:color="auto"/>
                          </w:divBdr>
                        </w:div>
                      </w:divsChild>
                    </w:div>
                    <w:div w:id="1067604017">
                      <w:marLeft w:val="0"/>
                      <w:marRight w:val="0"/>
                      <w:marTop w:val="0"/>
                      <w:marBottom w:val="0"/>
                      <w:divBdr>
                        <w:top w:val="none" w:sz="0" w:space="0" w:color="auto"/>
                        <w:left w:val="none" w:sz="0" w:space="0" w:color="auto"/>
                        <w:bottom w:val="none" w:sz="0" w:space="0" w:color="auto"/>
                        <w:right w:val="none" w:sz="0" w:space="0" w:color="auto"/>
                      </w:divBdr>
                      <w:divsChild>
                        <w:div w:id="603343869">
                          <w:marLeft w:val="0"/>
                          <w:marRight w:val="0"/>
                          <w:marTop w:val="0"/>
                          <w:marBottom w:val="0"/>
                          <w:divBdr>
                            <w:top w:val="none" w:sz="0" w:space="0" w:color="auto"/>
                            <w:left w:val="none" w:sz="0" w:space="0" w:color="auto"/>
                            <w:bottom w:val="none" w:sz="0" w:space="0" w:color="auto"/>
                            <w:right w:val="none" w:sz="0" w:space="0" w:color="auto"/>
                          </w:divBdr>
                        </w:div>
                      </w:divsChild>
                    </w:div>
                    <w:div w:id="1069378745">
                      <w:marLeft w:val="0"/>
                      <w:marRight w:val="0"/>
                      <w:marTop w:val="0"/>
                      <w:marBottom w:val="0"/>
                      <w:divBdr>
                        <w:top w:val="none" w:sz="0" w:space="0" w:color="auto"/>
                        <w:left w:val="none" w:sz="0" w:space="0" w:color="auto"/>
                        <w:bottom w:val="none" w:sz="0" w:space="0" w:color="auto"/>
                        <w:right w:val="none" w:sz="0" w:space="0" w:color="auto"/>
                      </w:divBdr>
                      <w:divsChild>
                        <w:div w:id="340544989">
                          <w:marLeft w:val="0"/>
                          <w:marRight w:val="0"/>
                          <w:marTop w:val="0"/>
                          <w:marBottom w:val="0"/>
                          <w:divBdr>
                            <w:top w:val="none" w:sz="0" w:space="0" w:color="auto"/>
                            <w:left w:val="none" w:sz="0" w:space="0" w:color="auto"/>
                            <w:bottom w:val="none" w:sz="0" w:space="0" w:color="auto"/>
                            <w:right w:val="none" w:sz="0" w:space="0" w:color="auto"/>
                          </w:divBdr>
                        </w:div>
                      </w:divsChild>
                    </w:div>
                    <w:div w:id="1069426985">
                      <w:marLeft w:val="0"/>
                      <w:marRight w:val="0"/>
                      <w:marTop w:val="0"/>
                      <w:marBottom w:val="0"/>
                      <w:divBdr>
                        <w:top w:val="none" w:sz="0" w:space="0" w:color="auto"/>
                        <w:left w:val="none" w:sz="0" w:space="0" w:color="auto"/>
                        <w:bottom w:val="none" w:sz="0" w:space="0" w:color="auto"/>
                        <w:right w:val="none" w:sz="0" w:space="0" w:color="auto"/>
                      </w:divBdr>
                    </w:div>
                    <w:div w:id="1075516717">
                      <w:marLeft w:val="0"/>
                      <w:marRight w:val="0"/>
                      <w:marTop w:val="0"/>
                      <w:marBottom w:val="0"/>
                      <w:divBdr>
                        <w:top w:val="none" w:sz="0" w:space="0" w:color="auto"/>
                        <w:left w:val="none" w:sz="0" w:space="0" w:color="auto"/>
                        <w:bottom w:val="none" w:sz="0" w:space="0" w:color="auto"/>
                        <w:right w:val="none" w:sz="0" w:space="0" w:color="auto"/>
                      </w:divBdr>
                    </w:div>
                    <w:div w:id="1075779623">
                      <w:marLeft w:val="0"/>
                      <w:marRight w:val="0"/>
                      <w:marTop w:val="0"/>
                      <w:marBottom w:val="0"/>
                      <w:divBdr>
                        <w:top w:val="none" w:sz="0" w:space="0" w:color="auto"/>
                        <w:left w:val="none" w:sz="0" w:space="0" w:color="auto"/>
                        <w:bottom w:val="none" w:sz="0" w:space="0" w:color="auto"/>
                        <w:right w:val="none" w:sz="0" w:space="0" w:color="auto"/>
                      </w:divBdr>
                      <w:divsChild>
                        <w:div w:id="1736202608">
                          <w:marLeft w:val="0"/>
                          <w:marRight w:val="0"/>
                          <w:marTop w:val="0"/>
                          <w:marBottom w:val="0"/>
                          <w:divBdr>
                            <w:top w:val="none" w:sz="0" w:space="0" w:color="auto"/>
                            <w:left w:val="none" w:sz="0" w:space="0" w:color="auto"/>
                            <w:bottom w:val="none" w:sz="0" w:space="0" w:color="auto"/>
                            <w:right w:val="none" w:sz="0" w:space="0" w:color="auto"/>
                          </w:divBdr>
                        </w:div>
                      </w:divsChild>
                    </w:div>
                    <w:div w:id="1075860125">
                      <w:marLeft w:val="0"/>
                      <w:marRight w:val="0"/>
                      <w:marTop w:val="0"/>
                      <w:marBottom w:val="0"/>
                      <w:divBdr>
                        <w:top w:val="none" w:sz="0" w:space="0" w:color="auto"/>
                        <w:left w:val="none" w:sz="0" w:space="0" w:color="auto"/>
                        <w:bottom w:val="none" w:sz="0" w:space="0" w:color="auto"/>
                        <w:right w:val="none" w:sz="0" w:space="0" w:color="auto"/>
                      </w:divBdr>
                      <w:divsChild>
                        <w:div w:id="1246836948">
                          <w:marLeft w:val="0"/>
                          <w:marRight w:val="0"/>
                          <w:marTop w:val="0"/>
                          <w:marBottom w:val="0"/>
                          <w:divBdr>
                            <w:top w:val="none" w:sz="0" w:space="0" w:color="auto"/>
                            <w:left w:val="none" w:sz="0" w:space="0" w:color="auto"/>
                            <w:bottom w:val="none" w:sz="0" w:space="0" w:color="auto"/>
                            <w:right w:val="none" w:sz="0" w:space="0" w:color="auto"/>
                          </w:divBdr>
                        </w:div>
                      </w:divsChild>
                    </w:div>
                    <w:div w:id="1080103085">
                      <w:marLeft w:val="0"/>
                      <w:marRight w:val="0"/>
                      <w:marTop w:val="0"/>
                      <w:marBottom w:val="0"/>
                      <w:divBdr>
                        <w:top w:val="none" w:sz="0" w:space="0" w:color="auto"/>
                        <w:left w:val="none" w:sz="0" w:space="0" w:color="auto"/>
                        <w:bottom w:val="none" w:sz="0" w:space="0" w:color="auto"/>
                        <w:right w:val="none" w:sz="0" w:space="0" w:color="auto"/>
                      </w:divBdr>
                    </w:div>
                    <w:div w:id="1081178685">
                      <w:marLeft w:val="0"/>
                      <w:marRight w:val="0"/>
                      <w:marTop w:val="0"/>
                      <w:marBottom w:val="0"/>
                      <w:divBdr>
                        <w:top w:val="none" w:sz="0" w:space="0" w:color="auto"/>
                        <w:left w:val="none" w:sz="0" w:space="0" w:color="auto"/>
                        <w:bottom w:val="none" w:sz="0" w:space="0" w:color="auto"/>
                        <w:right w:val="none" w:sz="0" w:space="0" w:color="auto"/>
                      </w:divBdr>
                      <w:divsChild>
                        <w:div w:id="973632829">
                          <w:marLeft w:val="0"/>
                          <w:marRight w:val="0"/>
                          <w:marTop w:val="0"/>
                          <w:marBottom w:val="0"/>
                          <w:divBdr>
                            <w:top w:val="none" w:sz="0" w:space="0" w:color="auto"/>
                            <w:left w:val="none" w:sz="0" w:space="0" w:color="auto"/>
                            <w:bottom w:val="none" w:sz="0" w:space="0" w:color="auto"/>
                            <w:right w:val="none" w:sz="0" w:space="0" w:color="auto"/>
                          </w:divBdr>
                        </w:div>
                      </w:divsChild>
                    </w:div>
                    <w:div w:id="1086420798">
                      <w:marLeft w:val="0"/>
                      <w:marRight w:val="0"/>
                      <w:marTop w:val="0"/>
                      <w:marBottom w:val="0"/>
                      <w:divBdr>
                        <w:top w:val="none" w:sz="0" w:space="0" w:color="auto"/>
                        <w:left w:val="none" w:sz="0" w:space="0" w:color="auto"/>
                        <w:bottom w:val="none" w:sz="0" w:space="0" w:color="auto"/>
                        <w:right w:val="none" w:sz="0" w:space="0" w:color="auto"/>
                      </w:divBdr>
                    </w:div>
                    <w:div w:id="1088700108">
                      <w:marLeft w:val="0"/>
                      <w:marRight w:val="0"/>
                      <w:marTop w:val="0"/>
                      <w:marBottom w:val="0"/>
                      <w:divBdr>
                        <w:top w:val="none" w:sz="0" w:space="0" w:color="auto"/>
                        <w:left w:val="none" w:sz="0" w:space="0" w:color="auto"/>
                        <w:bottom w:val="none" w:sz="0" w:space="0" w:color="auto"/>
                        <w:right w:val="none" w:sz="0" w:space="0" w:color="auto"/>
                      </w:divBdr>
                    </w:div>
                    <w:div w:id="1089738954">
                      <w:marLeft w:val="0"/>
                      <w:marRight w:val="0"/>
                      <w:marTop w:val="0"/>
                      <w:marBottom w:val="0"/>
                      <w:divBdr>
                        <w:top w:val="none" w:sz="0" w:space="0" w:color="auto"/>
                        <w:left w:val="none" w:sz="0" w:space="0" w:color="auto"/>
                        <w:bottom w:val="none" w:sz="0" w:space="0" w:color="auto"/>
                        <w:right w:val="none" w:sz="0" w:space="0" w:color="auto"/>
                      </w:divBdr>
                    </w:div>
                    <w:div w:id="1090008696">
                      <w:marLeft w:val="0"/>
                      <w:marRight w:val="0"/>
                      <w:marTop w:val="0"/>
                      <w:marBottom w:val="0"/>
                      <w:divBdr>
                        <w:top w:val="none" w:sz="0" w:space="0" w:color="auto"/>
                        <w:left w:val="none" w:sz="0" w:space="0" w:color="auto"/>
                        <w:bottom w:val="none" w:sz="0" w:space="0" w:color="auto"/>
                        <w:right w:val="none" w:sz="0" w:space="0" w:color="auto"/>
                      </w:divBdr>
                    </w:div>
                    <w:div w:id="1097167526">
                      <w:marLeft w:val="0"/>
                      <w:marRight w:val="0"/>
                      <w:marTop w:val="0"/>
                      <w:marBottom w:val="0"/>
                      <w:divBdr>
                        <w:top w:val="none" w:sz="0" w:space="0" w:color="auto"/>
                        <w:left w:val="none" w:sz="0" w:space="0" w:color="auto"/>
                        <w:bottom w:val="none" w:sz="0" w:space="0" w:color="auto"/>
                        <w:right w:val="none" w:sz="0" w:space="0" w:color="auto"/>
                      </w:divBdr>
                    </w:div>
                    <w:div w:id="1099837863">
                      <w:marLeft w:val="0"/>
                      <w:marRight w:val="0"/>
                      <w:marTop w:val="0"/>
                      <w:marBottom w:val="0"/>
                      <w:divBdr>
                        <w:top w:val="none" w:sz="0" w:space="0" w:color="auto"/>
                        <w:left w:val="none" w:sz="0" w:space="0" w:color="auto"/>
                        <w:bottom w:val="none" w:sz="0" w:space="0" w:color="auto"/>
                        <w:right w:val="none" w:sz="0" w:space="0" w:color="auto"/>
                      </w:divBdr>
                      <w:divsChild>
                        <w:div w:id="1675718769">
                          <w:marLeft w:val="0"/>
                          <w:marRight w:val="0"/>
                          <w:marTop w:val="0"/>
                          <w:marBottom w:val="0"/>
                          <w:divBdr>
                            <w:top w:val="none" w:sz="0" w:space="0" w:color="auto"/>
                            <w:left w:val="none" w:sz="0" w:space="0" w:color="auto"/>
                            <w:bottom w:val="none" w:sz="0" w:space="0" w:color="auto"/>
                            <w:right w:val="none" w:sz="0" w:space="0" w:color="auto"/>
                          </w:divBdr>
                        </w:div>
                      </w:divsChild>
                    </w:div>
                    <w:div w:id="1106314788">
                      <w:marLeft w:val="0"/>
                      <w:marRight w:val="0"/>
                      <w:marTop w:val="0"/>
                      <w:marBottom w:val="0"/>
                      <w:divBdr>
                        <w:top w:val="none" w:sz="0" w:space="0" w:color="auto"/>
                        <w:left w:val="none" w:sz="0" w:space="0" w:color="auto"/>
                        <w:bottom w:val="none" w:sz="0" w:space="0" w:color="auto"/>
                        <w:right w:val="none" w:sz="0" w:space="0" w:color="auto"/>
                      </w:divBdr>
                      <w:divsChild>
                        <w:div w:id="15545289">
                          <w:marLeft w:val="0"/>
                          <w:marRight w:val="0"/>
                          <w:marTop w:val="0"/>
                          <w:marBottom w:val="0"/>
                          <w:divBdr>
                            <w:top w:val="none" w:sz="0" w:space="0" w:color="auto"/>
                            <w:left w:val="none" w:sz="0" w:space="0" w:color="auto"/>
                            <w:bottom w:val="none" w:sz="0" w:space="0" w:color="auto"/>
                            <w:right w:val="none" w:sz="0" w:space="0" w:color="auto"/>
                          </w:divBdr>
                        </w:div>
                      </w:divsChild>
                    </w:div>
                    <w:div w:id="1110007012">
                      <w:marLeft w:val="0"/>
                      <w:marRight w:val="0"/>
                      <w:marTop w:val="0"/>
                      <w:marBottom w:val="0"/>
                      <w:divBdr>
                        <w:top w:val="none" w:sz="0" w:space="0" w:color="auto"/>
                        <w:left w:val="none" w:sz="0" w:space="0" w:color="auto"/>
                        <w:bottom w:val="none" w:sz="0" w:space="0" w:color="auto"/>
                        <w:right w:val="none" w:sz="0" w:space="0" w:color="auto"/>
                      </w:divBdr>
                      <w:divsChild>
                        <w:div w:id="949429813">
                          <w:marLeft w:val="0"/>
                          <w:marRight w:val="0"/>
                          <w:marTop w:val="0"/>
                          <w:marBottom w:val="0"/>
                          <w:divBdr>
                            <w:top w:val="none" w:sz="0" w:space="0" w:color="auto"/>
                            <w:left w:val="none" w:sz="0" w:space="0" w:color="auto"/>
                            <w:bottom w:val="none" w:sz="0" w:space="0" w:color="auto"/>
                            <w:right w:val="none" w:sz="0" w:space="0" w:color="auto"/>
                          </w:divBdr>
                        </w:div>
                      </w:divsChild>
                    </w:div>
                    <w:div w:id="1121070133">
                      <w:marLeft w:val="0"/>
                      <w:marRight w:val="0"/>
                      <w:marTop w:val="0"/>
                      <w:marBottom w:val="0"/>
                      <w:divBdr>
                        <w:top w:val="none" w:sz="0" w:space="0" w:color="auto"/>
                        <w:left w:val="none" w:sz="0" w:space="0" w:color="auto"/>
                        <w:bottom w:val="none" w:sz="0" w:space="0" w:color="auto"/>
                        <w:right w:val="none" w:sz="0" w:space="0" w:color="auto"/>
                      </w:divBdr>
                      <w:divsChild>
                        <w:div w:id="1353803381">
                          <w:marLeft w:val="0"/>
                          <w:marRight w:val="0"/>
                          <w:marTop w:val="0"/>
                          <w:marBottom w:val="0"/>
                          <w:divBdr>
                            <w:top w:val="none" w:sz="0" w:space="0" w:color="auto"/>
                            <w:left w:val="none" w:sz="0" w:space="0" w:color="auto"/>
                            <w:bottom w:val="none" w:sz="0" w:space="0" w:color="auto"/>
                            <w:right w:val="none" w:sz="0" w:space="0" w:color="auto"/>
                          </w:divBdr>
                        </w:div>
                      </w:divsChild>
                    </w:div>
                    <w:div w:id="1122725867">
                      <w:marLeft w:val="0"/>
                      <w:marRight w:val="0"/>
                      <w:marTop w:val="0"/>
                      <w:marBottom w:val="0"/>
                      <w:divBdr>
                        <w:top w:val="none" w:sz="0" w:space="0" w:color="auto"/>
                        <w:left w:val="none" w:sz="0" w:space="0" w:color="auto"/>
                        <w:bottom w:val="none" w:sz="0" w:space="0" w:color="auto"/>
                        <w:right w:val="none" w:sz="0" w:space="0" w:color="auto"/>
                      </w:divBdr>
                    </w:div>
                    <w:div w:id="1125927168">
                      <w:marLeft w:val="0"/>
                      <w:marRight w:val="0"/>
                      <w:marTop w:val="0"/>
                      <w:marBottom w:val="0"/>
                      <w:divBdr>
                        <w:top w:val="none" w:sz="0" w:space="0" w:color="auto"/>
                        <w:left w:val="none" w:sz="0" w:space="0" w:color="auto"/>
                        <w:bottom w:val="none" w:sz="0" w:space="0" w:color="auto"/>
                        <w:right w:val="none" w:sz="0" w:space="0" w:color="auto"/>
                      </w:divBdr>
                    </w:div>
                    <w:div w:id="1126856461">
                      <w:marLeft w:val="0"/>
                      <w:marRight w:val="0"/>
                      <w:marTop w:val="0"/>
                      <w:marBottom w:val="0"/>
                      <w:divBdr>
                        <w:top w:val="none" w:sz="0" w:space="0" w:color="auto"/>
                        <w:left w:val="none" w:sz="0" w:space="0" w:color="auto"/>
                        <w:bottom w:val="none" w:sz="0" w:space="0" w:color="auto"/>
                        <w:right w:val="none" w:sz="0" w:space="0" w:color="auto"/>
                      </w:divBdr>
                    </w:div>
                    <w:div w:id="1146893450">
                      <w:marLeft w:val="0"/>
                      <w:marRight w:val="0"/>
                      <w:marTop w:val="0"/>
                      <w:marBottom w:val="0"/>
                      <w:divBdr>
                        <w:top w:val="none" w:sz="0" w:space="0" w:color="auto"/>
                        <w:left w:val="none" w:sz="0" w:space="0" w:color="auto"/>
                        <w:bottom w:val="none" w:sz="0" w:space="0" w:color="auto"/>
                        <w:right w:val="none" w:sz="0" w:space="0" w:color="auto"/>
                      </w:divBdr>
                      <w:divsChild>
                        <w:div w:id="1272783115">
                          <w:marLeft w:val="0"/>
                          <w:marRight w:val="0"/>
                          <w:marTop w:val="0"/>
                          <w:marBottom w:val="0"/>
                          <w:divBdr>
                            <w:top w:val="none" w:sz="0" w:space="0" w:color="auto"/>
                            <w:left w:val="none" w:sz="0" w:space="0" w:color="auto"/>
                            <w:bottom w:val="none" w:sz="0" w:space="0" w:color="auto"/>
                            <w:right w:val="none" w:sz="0" w:space="0" w:color="auto"/>
                          </w:divBdr>
                        </w:div>
                      </w:divsChild>
                    </w:div>
                    <w:div w:id="1147893183">
                      <w:marLeft w:val="0"/>
                      <w:marRight w:val="0"/>
                      <w:marTop w:val="0"/>
                      <w:marBottom w:val="0"/>
                      <w:divBdr>
                        <w:top w:val="none" w:sz="0" w:space="0" w:color="auto"/>
                        <w:left w:val="none" w:sz="0" w:space="0" w:color="auto"/>
                        <w:bottom w:val="none" w:sz="0" w:space="0" w:color="auto"/>
                        <w:right w:val="none" w:sz="0" w:space="0" w:color="auto"/>
                      </w:divBdr>
                      <w:divsChild>
                        <w:div w:id="1593277854">
                          <w:marLeft w:val="0"/>
                          <w:marRight w:val="0"/>
                          <w:marTop w:val="0"/>
                          <w:marBottom w:val="0"/>
                          <w:divBdr>
                            <w:top w:val="none" w:sz="0" w:space="0" w:color="auto"/>
                            <w:left w:val="none" w:sz="0" w:space="0" w:color="auto"/>
                            <w:bottom w:val="none" w:sz="0" w:space="0" w:color="auto"/>
                            <w:right w:val="none" w:sz="0" w:space="0" w:color="auto"/>
                          </w:divBdr>
                        </w:div>
                      </w:divsChild>
                    </w:div>
                    <w:div w:id="1152940433">
                      <w:marLeft w:val="0"/>
                      <w:marRight w:val="0"/>
                      <w:marTop w:val="0"/>
                      <w:marBottom w:val="0"/>
                      <w:divBdr>
                        <w:top w:val="none" w:sz="0" w:space="0" w:color="auto"/>
                        <w:left w:val="none" w:sz="0" w:space="0" w:color="auto"/>
                        <w:bottom w:val="none" w:sz="0" w:space="0" w:color="auto"/>
                        <w:right w:val="none" w:sz="0" w:space="0" w:color="auto"/>
                      </w:divBdr>
                    </w:div>
                    <w:div w:id="1154645993">
                      <w:marLeft w:val="0"/>
                      <w:marRight w:val="0"/>
                      <w:marTop w:val="0"/>
                      <w:marBottom w:val="0"/>
                      <w:divBdr>
                        <w:top w:val="none" w:sz="0" w:space="0" w:color="auto"/>
                        <w:left w:val="none" w:sz="0" w:space="0" w:color="auto"/>
                        <w:bottom w:val="none" w:sz="0" w:space="0" w:color="auto"/>
                        <w:right w:val="none" w:sz="0" w:space="0" w:color="auto"/>
                      </w:divBdr>
                      <w:divsChild>
                        <w:div w:id="1497497972">
                          <w:marLeft w:val="0"/>
                          <w:marRight w:val="0"/>
                          <w:marTop w:val="0"/>
                          <w:marBottom w:val="0"/>
                          <w:divBdr>
                            <w:top w:val="none" w:sz="0" w:space="0" w:color="auto"/>
                            <w:left w:val="none" w:sz="0" w:space="0" w:color="auto"/>
                            <w:bottom w:val="none" w:sz="0" w:space="0" w:color="auto"/>
                            <w:right w:val="none" w:sz="0" w:space="0" w:color="auto"/>
                          </w:divBdr>
                        </w:div>
                      </w:divsChild>
                    </w:div>
                    <w:div w:id="1158883201">
                      <w:marLeft w:val="0"/>
                      <w:marRight w:val="0"/>
                      <w:marTop w:val="0"/>
                      <w:marBottom w:val="0"/>
                      <w:divBdr>
                        <w:top w:val="none" w:sz="0" w:space="0" w:color="auto"/>
                        <w:left w:val="none" w:sz="0" w:space="0" w:color="auto"/>
                        <w:bottom w:val="none" w:sz="0" w:space="0" w:color="auto"/>
                        <w:right w:val="none" w:sz="0" w:space="0" w:color="auto"/>
                      </w:divBdr>
                      <w:divsChild>
                        <w:div w:id="1396973732">
                          <w:marLeft w:val="0"/>
                          <w:marRight w:val="0"/>
                          <w:marTop w:val="0"/>
                          <w:marBottom w:val="0"/>
                          <w:divBdr>
                            <w:top w:val="none" w:sz="0" w:space="0" w:color="auto"/>
                            <w:left w:val="none" w:sz="0" w:space="0" w:color="auto"/>
                            <w:bottom w:val="none" w:sz="0" w:space="0" w:color="auto"/>
                            <w:right w:val="none" w:sz="0" w:space="0" w:color="auto"/>
                          </w:divBdr>
                        </w:div>
                      </w:divsChild>
                    </w:div>
                    <w:div w:id="1159271598">
                      <w:marLeft w:val="0"/>
                      <w:marRight w:val="0"/>
                      <w:marTop w:val="0"/>
                      <w:marBottom w:val="0"/>
                      <w:divBdr>
                        <w:top w:val="none" w:sz="0" w:space="0" w:color="auto"/>
                        <w:left w:val="none" w:sz="0" w:space="0" w:color="auto"/>
                        <w:bottom w:val="none" w:sz="0" w:space="0" w:color="auto"/>
                        <w:right w:val="none" w:sz="0" w:space="0" w:color="auto"/>
                      </w:divBdr>
                      <w:divsChild>
                        <w:div w:id="530462859">
                          <w:marLeft w:val="0"/>
                          <w:marRight w:val="0"/>
                          <w:marTop w:val="0"/>
                          <w:marBottom w:val="0"/>
                          <w:divBdr>
                            <w:top w:val="none" w:sz="0" w:space="0" w:color="auto"/>
                            <w:left w:val="none" w:sz="0" w:space="0" w:color="auto"/>
                            <w:bottom w:val="none" w:sz="0" w:space="0" w:color="auto"/>
                            <w:right w:val="none" w:sz="0" w:space="0" w:color="auto"/>
                          </w:divBdr>
                        </w:div>
                      </w:divsChild>
                    </w:div>
                    <w:div w:id="1161891544">
                      <w:marLeft w:val="0"/>
                      <w:marRight w:val="0"/>
                      <w:marTop w:val="0"/>
                      <w:marBottom w:val="0"/>
                      <w:divBdr>
                        <w:top w:val="none" w:sz="0" w:space="0" w:color="auto"/>
                        <w:left w:val="none" w:sz="0" w:space="0" w:color="auto"/>
                        <w:bottom w:val="none" w:sz="0" w:space="0" w:color="auto"/>
                        <w:right w:val="none" w:sz="0" w:space="0" w:color="auto"/>
                      </w:divBdr>
                    </w:div>
                    <w:div w:id="1179392148">
                      <w:marLeft w:val="0"/>
                      <w:marRight w:val="0"/>
                      <w:marTop w:val="0"/>
                      <w:marBottom w:val="0"/>
                      <w:divBdr>
                        <w:top w:val="none" w:sz="0" w:space="0" w:color="auto"/>
                        <w:left w:val="none" w:sz="0" w:space="0" w:color="auto"/>
                        <w:bottom w:val="none" w:sz="0" w:space="0" w:color="auto"/>
                        <w:right w:val="none" w:sz="0" w:space="0" w:color="auto"/>
                      </w:divBdr>
                    </w:div>
                    <w:div w:id="1183322348">
                      <w:marLeft w:val="0"/>
                      <w:marRight w:val="0"/>
                      <w:marTop w:val="0"/>
                      <w:marBottom w:val="0"/>
                      <w:divBdr>
                        <w:top w:val="none" w:sz="0" w:space="0" w:color="auto"/>
                        <w:left w:val="none" w:sz="0" w:space="0" w:color="auto"/>
                        <w:bottom w:val="none" w:sz="0" w:space="0" w:color="auto"/>
                        <w:right w:val="none" w:sz="0" w:space="0" w:color="auto"/>
                      </w:divBdr>
                      <w:divsChild>
                        <w:div w:id="30344040">
                          <w:marLeft w:val="0"/>
                          <w:marRight w:val="0"/>
                          <w:marTop w:val="0"/>
                          <w:marBottom w:val="0"/>
                          <w:divBdr>
                            <w:top w:val="none" w:sz="0" w:space="0" w:color="auto"/>
                            <w:left w:val="none" w:sz="0" w:space="0" w:color="auto"/>
                            <w:bottom w:val="none" w:sz="0" w:space="0" w:color="auto"/>
                            <w:right w:val="none" w:sz="0" w:space="0" w:color="auto"/>
                          </w:divBdr>
                        </w:div>
                      </w:divsChild>
                    </w:div>
                    <w:div w:id="1186020434">
                      <w:marLeft w:val="0"/>
                      <w:marRight w:val="0"/>
                      <w:marTop w:val="0"/>
                      <w:marBottom w:val="0"/>
                      <w:divBdr>
                        <w:top w:val="none" w:sz="0" w:space="0" w:color="auto"/>
                        <w:left w:val="none" w:sz="0" w:space="0" w:color="auto"/>
                        <w:bottom w:val="none" w:sz="0" w:space="0" w:color="auto"/>
                        <w:right w:val="none" w:sz="0" w:space="0" w:color="auto"/>
                      </w:divBdr>
                    </w:div>
                    <w:div w:id="1186748283">
                      <w:marLeft w:val="0"/>
                      <w:marRight w:val="0"/>
                      <w:marTop w:val="0"/>
                      <w:marBottom w:val="0"/>
                      <w:divBdr>
                        <w:top w:val="none" w:sz="0" w:space="0" w:color="auto"/>
                        <w:left w:val="none" w:sz="0" w:space="0" w:color="auto"/>
                        <w:bottom w:val="none" w:sz="0" w:space="0" w:color="auto"/>
                        <w:right w:val="none" w:sz="0" w:space="0" w:color="auto"/>
                      </w:divBdr>
                    </w:div>
                    <w:div w:id="1198933561">
                      <w:marLeft w:val="0"/>
                      <w:marRight w:val="0"/>
                      <w:marTop w:val="0"/>
                      <w:marBottom w:val="0"/>
                      <w:divBdr>
                        <w:top w:val="none" w:sz="0" w:space="0" w:color="auto"/>
                        <w:left w:val="none" w:sz="0" w:space="0" w:color="auto"/>
                        <w:bottom w:val="none" w:sz="0" w:space="0" w:color="auto"/>
                        <w:right w:val="none" w:sz="0" w:space="0" w:color="auto"/>
                      </w:divBdr>
                      <w:divsChild>
                        <w:div w:id="921063084">
                          <w:marLeft w:val="0"/>
                          <w:marRight w:val="0"/>
                          <w:marTop w:val="0"/>
                          <w:marBottom w:val="0"/>
                          <w:divBdr>
                            <w:top w:val="none" w:sz="0" w:space="0" w:color="auto"/>
                            <w:left w:val="none" w:sz="0" w:space="0" w:color="auto"/>
                            <w:bottom w:val="none" w:sz="0" w:space="0" w:color="auto"/>
                            <w:right w:val="none" w:sz="0" w:space="0" w:color="auto"/>
                          </w:divBdr>
                        </w:div>
                      </w:divsChild>
                    </w:div>
                    <w:div w:id="1199665430">
                      <w:marLeft w:val="0"/>
                      <w:marRight w:val="0"/>
                      <w:marTop w:val="0"/>
                      <w:marBottom w:val="0"/>
                      <w:divBdr>
                        <w:top w:val="none" w:sz="0" w:space="0" w:color="auto"/>
                        <w:left w:val="none" w:sz="0" w:space="0" w:color="auto"/>
                        <w:bottom w:val="none" w:sz="0" w:space="0" w:color="auto"/>
                        <w:right w:val="none" w:sz="0" w:space="0" w:color="auto"/>
                      </w:divBdr>
                      <w:divsChild>
                        <w:div w:id="907417870">
                          <w:marLeft w:val="0"/>
                          <w:marRight w:val="0"/>
                          <w:marTop w:val="0"/>
                          <w:marBottom w:val="0"/>
                          <w:divBdr>
                            <w:top w:val="none" w:sz="0" w:space="0" w:color="auto"/>
                            <w:left w:val="none" w:sz="0" w:space="0" w:color="auto"/>
                            <w:bottom w:val="none" w:sz="0" w:space="0" w:color="auto"/>
                            <w:right w:val="none" w:sz="0" w:space="0" w:color="auto"/>
                          </w:divBdr>
                        </w:div>
                      </w:divsChild>
                    </w:div>
                    <w:div w:id="1209488063">
                      <w:marLeft w:val="0"/>
                      <w:marRight w:val="0"/>
                      <w:marTop w:val="0"/>
                      <w:marBottom w:val="0"/>
                      <w:divBdr>
                        <w:top w:val="none" w:sz="0" w:space="0" w:color="auto"/>
                        <w:left w:val="none" w:sz="0" w:space="0" w:color="auto"/>
                        <w:bottom w:val="none" w:sz="0" w:space="0" w:color="auto"/>
                        <w:right w:val="none" w:sz="0" w:space="0" w:color="auto"/>
                      </w:divBdr>
                    </w:div>
                    <w:div w:id="1213083181">
                      <w:marLeft w:val="0"/>
                      <w:marRight w:val="0"/>
                      <w:marTop w:val="0"/>
                      <w:marBottom w:val="0"/>
                      <w:divBdr>
                        <w:top w:val="none" w:sz="0" w:space="0" w:color="auto"/>
                        <w:left w:val="none" w:sz="0" w:space="0" w:color="auto"/>
                        <w:bottom w:val="none" w:sz="0" w:space="0" w:color="auto"/>
                        <w:right w:val="none" w:sz="0" w:space="0" w:color="auto"/>
                      </w:divBdr>
                    </w:div>
                    <w:div w:id="1223172811">
                      <w:marLeft w:val="0"/>
                      <w:marRight w:val="0"/>
                      <w:marTop w:val="0"/>
                      <w:marBottom w:val="0"/>
                      <w:divBdr>
                        <w:top w:val="none" w:sz="0" w:space="0" w:color="auto"/>
                        <w:left w:val="none" w:sz="0" w:space="0" w:color="auto"/>
                        <w:bottom w:val="none" w:sz="0" w:space="0" w:color="auto"/>
                        <w:right w:val="none" w:sz="0" w:space="0" w:color="auto"/>
                      </w:divBdr>
                      <w:divsChild>
                        <w:div w:id="1760056655">
                          <w:marLeft w:val="0"/>
                          <w:marRight w:val="0"/>
                          <w:marTop w:val="0"/>
                          <w:marBottom w:val="0"/>
                          <w:divBdr>
                            <w:top w:val="none" w:sz="0" w:space="0" w:color="auto"/>
                            <w:left w:val="none" w:sz="0" w:space="0" w:color="auto"/>
                            <w:bottom w:val="none" w:sz="0" w:space="0" w:color="auto"/>
                            <w:right w:val="none" w:sz="0" w:space="0" w:color="auto"/>
                          </w:divBdr>
                        </w:div>
                      </w:divsChild>
                    </w:div>
                    <w:div w:id="1224634048">
                      <w:marLeft w:val="0"/>
                      <w:marRight w:val="0"/>
                      <w:marTop w:val="0"/>
                      <w:marBottom w:val="0"/>
                      <w:divBdr>
                        <w:top w:val="none" w:sz="0" w:space="0" w:color="auto"/>
                        <w:left w:val="none" w:sz="0" w:space="0" w:color="auto"/>
                        <w:bottom w:val="none" w:sz="0" w:space="0" w:color="auto"/>
                        <w:right w:val="none" w:sz="0" w:space="0" w:color="auto"/>
                      </w:divBdr>
                      <w:divsChild>
                        <w:div w:id="1018199471">
                          <w:marLeft w:val="0"/>
                          <w:marRight w:val="0"/>
                          <w:marTop w:val="0"/>
                          <w:marBottom w:val="0"/>
                          <w:divBdr>
                            <w:top w:val="none" w:sz="0" w:space="0" w:color="auto"/>
                            <w:left w:val="none" w:sz="0" w:space="0" w:color="auto"/>
                            <w:bottom w:val="none" w:sz="0" w:space="0" w:color="auto"/>
                            <w:right w:val="none" w:sz="0" w:space="0" w:color="auto"/>
                          </w:divBdr>
                        </w:div>
                      </w:divsChild>
                    </w:div>
                    <w:div w:id="1231772839">
                      <w:marLeft w:val="0"/>
                      <w:marRight w:val="0"/>
                      <w:marTop w:val="0"/>
                      <w:marBottom w:val="0"/>
                      <w:divBdr>
                        <w:top w:val="none" w:sz="0" w:space="0" w:color="auto"/>
                        <w:left w:val="none" w:sz="0" w:space="0" w:color="auto"/>
                        <w:bottom w:val="none" w:sz="0" w:space="0" w:color="auto"/>
                        <w:right w:val="none" w:sz="0" w:space="0" w:color="auto"/>
                      </w:divBdr>
                    </w:div>
                    <w:div w:id="1238203311">
                      <w:marLeft w:val="0"/>
                      <w:marRight w:val="0"/>
                      <w:marTop w:val="0"/>
                      <w:marBottom w:val="0"/>
                      <w:divBdr>
                        <w:top w:val="none" w:sz="0" w:space="0" w:color="auto"/>
                        <w:left w:val="none" w:sz="0" w:space="0" w:color="auto"/>
                        <w:bottom w:val="none" w:sz="0" w:space="0" w:color="auto"/>
                        <w:right w:val="none" w:sz="0" w:space="0" w:color="auto"/>
                      </w:divBdr>
                    </w:div>
                    <w:div w:id="1254053641">
                      <w:marLeft w:val="0"/>
                      <w:marRight w:val="0"/>
                      <w:marTop w:val="0"/>
                      <w:marBottom w:val="0"/>
                      <w:divBdr>
                        <w:top w:val="none" w:sz="0" w:space="0" w:color="auto"/>
                        <w:left w:val="none" w:sz="0" w:space="0" w:color="auto"/>
                        <w:bottom w:val="none" w:sz="0" w:space="0" w:color="auto"/>
                        <w:right w:val="none" w:sz="0" w:space="0" w:color="auto"/>
                      </w:divBdr>
                    </w:div>
                    <w:div w:id="1254777126">
                      <w:marLeft w:val="0"/>
                      <w:marRight w:val="0"/>
                      <w:marTop w:val="0"/>
                      <w:marBottom w:val="0"/>
                      <w:divBdr>
                        <w:top w:val="none" w:sz="0" w:space="0" w:color="auto"/>
                        <w:left w:val="none" w:sz="0" w:space="0" w:color="auto"/>
                        <w:bottom w:val="none" w:sz="0" w:space="0" w:color="auto"/>
                        <w:right w:val="none" w:sz="0" w:space="0" w:color="auto"/>
                      </w:divBdr>
                    </w:div>
                    <w:div w:id="1255817263">
                      <w:marLeft w:val="0"/>
                      <w:marRight w:val="0"/>
                      <w:marTop w:val="0"/>
                      <w:marBottom w:val="0"/>
                      <w:divBdr>
                        <w:top w:val="none" w:sz="0" w:space="0" w:color="auto"/>
                        <w:left w:val="none" w:sz="0" w:space="0" w:color="auto"/>
                        <w:bottom w:val="none" w:sz="0" w:space="0" w:color="auto"/>
                        <w:right w:val="none" w:sz="0" w:space="0" w:color="auto"/>
                      </w:divBdr>
                      <w:divsChild>
                        <w:div w:id="482700908">
                          <w:marLeft w:val="0"/>
                          <w:marRight w:val="0"/>
                          <w:marTop w:val="0"/>
                          <w:marBottom w:val="0"/>
                          <w:divBdr>
                            <w:top w:val="none" w:sz="0" w:space="0" w:color="auto"/>
                            <w:left w:val="none" w:sz="0" w:space="0" w:color="auto"/>
                            <w:bottom w:val="none" w:sz="0" w:space="0" w:color="auto"/>
                            <w:right w:val="none" w:sz="0" w:space="0" w:color="auto"/>
                          </w:divBdr>
                        </w:div>
                      </w:divsChild>
                    </w:div>
                    <w:div w:id="1260455583">
                      <w:marLeft w:val="0"/>
                      <w:marRight w:val="0"/>
                      <w:marTop w:val="0"/>
                      <w:marBottom w:val="0"/>
                      <w:divBdr>
                        <w:top w:val="none" w:sz="0" w:space="0" w:color="auto"/>
                        <w:left w:val="none" w:sz="0" w:space="0" w:color="auto"/>
                        <w:bottom w:val="none" w:sz="0" w:space="0" w:color="auto"/>
                        <w:right w:val="none" w:sz="0" w:space="0" w:color="auto"/>
                      </w:divBdr>
                    </w:div>
                    <w:div w:id="1272976096">
                      <w:marLeft w:val="0"/>
                      <w:marRight w:val="0"/>
                      <w:marTop w:val="0"/>
                      <w:marBottom w:val="0"/>
                      <w:divBdr>
                        <w:top w:val="none" w:sz="0" w:space="0" w:color="auto"/>
                        <w:left w:val="none" w:sz="0" w:space="0" w:color="auto"/>
                        <w:bottom w:val="none" w:sz="0" w:space="0" w:color="auto"/>
                        <w:right w:val="none" w:sz="0" w:space="0" w:color="auto"/>
                      </w:divBdr>
                      <w:divsChild>
                        <w:div w:id="428504564">
                          <w:marLeft w:val="0"/>
                          <w:marRight w:val="0"/>
                          <w:marTop w:val="0"/>
                          <w:marBottom w:val="0"/>
                          <w:divBdr>
                            <w:top w:val="none" w:sz="0" w:space="0" w:color="auto"/>
                            <w:left w:val="none" w:sz="0" w:space="0" w:color="auto"/>
                            <w:bottom w:val="none" w:sz="0" w:space="0" w:color="auto"/>
                            <w:right w:val="none" w:sz="0" w:space="0" w:color="auto"/>
                          </w:divBdr>
                        </w:div>
                      </w:divsChild>
                    </w:div>
                    <w:div w:id="1273051114">
                      <w:marLeft w:val="0"/>
                      <w:marRight w:val="0"/>
                      <w:marTop w:val="0"/>
                      <w:marBottom w:val="0"/>
                      <w:divBdr>
                        <w:top w:val="none" w:sz="0" w:space="0" w:color="auto"/>
                        <w:left w:val="none" w:sz="0" w:space="0" w:color="auto"/>
                        <w:bottom w:val="none" w:sz="0" w:space="0" w:color="auto"/>
                        <w:right w:val="none" w:sz="0" w:space="0" w:color="auto"/>
                      </w:divBdr>
                      <w:divsChild>
                        <w:div w:id="200365054">
                          <w:marLeft w:val="0"/>
                          <w:marRight w:val="0"/>
                          <w:marTop w:val="0"/>
                          <w:marBottom w:val="0"/>
                          <w:divBdr>
                            <w:top w:val="none" w:sz="0" w:space="0" w:color="auto"/>
                            <w:left w:val="none" w:sz="0" w:space="0" w:color="auto"/>
                            <w:bottom w:val="none" w:sz="0" w:space="0" w:color="auto"/>
                            <w:right w:val="none" w:sz="0" w:space="0" w:color="auto"/>
                          </w:divBdr>
                        </w:div>
                      </w:divsChild>
                    </w:div>
                    <w:div w:id="1276135226">
                      <w:marLeft w:val="0"/>
                      <w:marRight w:val="0"/>
                      <w:marTop w:val="0"/>
                      <w:marBottom w:val="0"/>
                      <w:divBdr>
                        <w:top w:val="none" w:sz="0" w:space="0" w:color="auto"/>
                        <w:left w:val="none" w:sz="0" w:space="0" w:color="auto"/>
                        <w:bottom w:val="none" w:sz="0" w:space="0" w:color="auto"/>
                        <w:right w:val="none" w:sz="0" w:space="0" w:color="auto"/>
                      </w:divBdr>
                      <w:divsChild>
                        <w:div w:id="368264469">
                          <w:marLeft w:val="0"/>
                          <w:marRight w:val="0"/>
                          <w:marTop w:val="0"/>
                          <w:marBottom w:val="0"/>
                          <w:divBdr>
                            <w:top w:val="none" w:sz="0" w:space="0" w:color="auto"/>
                            <w:left w:val="none" w:sz="0" w:space="0" w:color="auto"/>
                            <w:bottom w:val="none" w:sz="0" w:space="0" w:color="auto"/>
                            <w:right w:val="none" w:sz="0" w:space="0" w:color="auto"/>
                          </w:divBdr>
                        </w:div>
                      </w:divsChild>
                    </w:div>
                    <w:div w:id="1287614430">
                      <w:marLeft w:val="0"/>
                      <w:marRight w:val="0"/>
                      <w:marTop w:val="0"/>
                      <w:marBottom w:val="0"/>
                      <w:divBdr>
                        <w:top w:val="none" w:sz="0" w:space="0" w:color="auto"/>
                        <w:left w:val="none" w:sz="0" w:space="0" w:color="auto"/>
                        <w:bottom w:val="none" w:sz="0" w:space="0" w:color="auto"/>
                        <w:right w:val="none" w:sz="0" w:space="0" w:color="auto"/>
                      </w:divBdr>
                      <w:divsChild>
                        <w:div w:id="547302552">
                          <w:marLeft w:val="0"/>
                          <w:marRight w:val="0"/>
                          <w:marTop w:val="0"/>
                          <w:marBottom w:val="0"/>
                          <w:divBdr>
                            <w:top w:val="none" w:sz="0" w:space="0" w:color="auto"/>
                            <w:left w:val="none" w:sz="0" w:space="0" w:color="auto"/>
                            <w:bottom w:val="none" w:sz="0" w:space="0" w:color="auto"/>
                            <w:right w:val="none" w:sz="0" w:space="0" w:color="auto"/>
                          </w:divBdr>
                        </w:div>
                      </w:divsChild>
                    </w:div>
                    <w:div w:id="1300645274">
                      <w:marLeft w:val="0"/>
                      <w:marRight w:val="0"/>
                      <w:marTop w:val="0"/>
                      <w:marBottom w:val="0"/>
                      <w:divBdr>
                        <w:top w:val="none" w:sz="0" w:space="0" w:color="auto"/>
                        <w:left w:val="none" w:sz="0" w:space="0" w:color="auto"/>
                        <w:bottom w:val="none" w:sz="0" w:space="0" w:color="auto"/>
                        <w:right w:val="none" w:sz="0" w:space="0" w:color="auto"/>
                      </w:divBdr>
                      <w:divsChild>
                        <w:div w:id="1589385143">
                          <w:marLeft w:val="0"/>
                          <w:marRight w:val="0"/>
                          <w:marTop w:val="0"/>
                          <w:marBottom w:val="0"/>
                          <w:divBdr>
                            <w:top w:val="none" w:sz="0" w:space="0" w:color="auto"/>
                            <w:left w:val="none" w:sz="0" w:space="0" w:color="auto"/>
                            <w:bottom w:val="none" w:sz="0" w:space="0" w:color="auto"/>
                            <w:right w:val="none" w:sz="0" w:space="0" w:color="auto"/>
                          </w:divBdr>
                        </w:div>
                      </w:divsChild>
                    </w:div>
                    <w:div w:id="1309212876">
                      <w:marLeft w:val="0"/>
                      <w:marRight w:val="0"/>
                      <w:marTop w:val="0"/>
                      <w:marBottom w:val="0"/>
                      <w:divBdr>
                        <w:top w:val="none" w:sz="0" w:space="0" w:color="auto"/>
                        <w:left w:val="none" w:sz="0" w:space="0" w:color="auto"/>
                        <w:bottom w:val="none" w:sz="0" w:space="0" w:color="auto"/>
                        <w:right w:val="none" w:sz="0" w:space="0" w:color="auto"/>
                      </w:divBdr>
                    </w:div>
                    <w:div w:id="1312364741">
                      <w:marLeft w:val="0"/>
                      <w:marRight w:val="0"/>
                      <w:marTop w:val="0"/>
                      <w:marBottom w:val="0"/>
                      <w:divBdr>
                        <w:top w:val="none" w:sz="0" w:space="0" w:color="auto"/>
                        <w:left w:val="none" w:sz="0" w:space="0" w:color="auto"/>
                        <w:bottom w:val="none" w:sz="0" w:space="0" w:color="auto"/>
                        <w:right w:val="none" w:sz="0" w:space="0" w:color="auto"/>
                      </w:divBdr>
                      <w:divsChild>
                        <w:div w:id="2074306286">
                          <w:marLeft w:val="0"/>
                          <w:marRight w:val="0"/>
                          <w:marTop w:val="0"/>
                          <w:marBottom w:val="0"/>
                          <w:divBdr>
                            <w:top w:val="none" w:sz="0" w:space="0" w:color="auto"/>
                            <w:left w:val="none" w:sz="0" w:space="0" w:color="auto"/>
                            <w:bottom w:val="none" w:sz="0" w:space="0" w:color="auto"/>
                            <w:right w:val="none" w:sz="0" w:space="0" w:color="auto"/>
                          </w:divBdr>
                        </w:div>
                      </w:divsChild>
                    </w:div>
                    <w:div w:id="1312709870">
                      <w:marLeft w:val="0"/>
                      <w:marRight w:val="0"/>
                      <w:marTop w:val="0"/>
                      <w:marBottom w:val="0"/>
                      <w:divBdr>
                        <w:top w:val="none" w:sz="0" w:space="0" w:color="auto"/>
                        <w:left w:val="none" w:sz="0" w:space="0" w:color="auto"/>
                        <w:bottom w:val="none" w:sz="0" w:space="0" w:color="auto"/>
                        <w:right w:val="none" w:sz="0" w:space="0" w:color="auto"/>
                      </w:divBdr>
                    </w:div>
                    <w:div w:id="1316564305">
                      <w:marLeft w:val="0"/>
                      <w:marRight w:val="0"/>
                      <w:marTop w:val="0"/>
                      <w:marBottom w:val="0"/>
                      <w:divBdr>
                        <w:top w:val="none" w:sz="0" w:space="0" w:color="auto"/>
                        <w:left w:val="none" w:sz="0" w:space="0" w:color="auto"/>
                        <w:bottom w:val="none" w:sz="0" w:space="0" w:color="auto"/>
                        <w:right w:val="none" w:sz="0" w:space="0" w:color="auto"/>
                      </w:divBdr>
                      <w:divsChild>
                        <w:div w:id="925764677">
                          <w:marLeft w:val="0"/>
                          <w:marRight w:val="0"/>
                          <w:marTop w:val="0"/>
                          <w:marBottom w:val="0"/>
                          <w:divBdr>
                            <w:top w:val="none" w:sz="0" w:space="0" w:color="auto"/>
                            <w:left w:val="none" w:sz="0" w:space="0" w:color="auto"/>
                            <w:bottom w:val="none" w:sz="0" w:space="0" w:color="auto"/>
                            <w:right w:val="none" w:sz="0" w:space="0" w:color="auto"/>
                          </w:divBdr>
                        </w:div>
                      </w:divsChild>
                    </w:div>
                    <w:div w:id="1318459535">
                      <w:marLeft w:val="0"/>
                      <w:marRight w:val="0"/>
                      <w:marTop w:val="0"/>
                      <w:marBottom w:val="0"/>
                      <w:divBdr>
                        <w:top w:val="none" w:sz="0" w:space="0" w:color="auto"/>
                        <w:left w:val="none" w:sz="0" w:space="0" w:color="auto"/>
                        <w:bottom w:val="none" w:sz="0" w:space="0" w:color="auto"/>
                        <w:right w:val="none" w:sz="0" w:space="0" w:color="auto"/>
                      </w:divBdr>
                    </w:div>
                    <w:div w:id="1323268184">
                      <w:marLeft w:val="0"/>
                      <w:marRight w:val="0"/>
                      <w:marTop w:val="0"/>
                      <w:marBottom w:val="0"/>
                      <w:divBdr>
                        <w:top w:val="none" w:sz="0" w:space="0" w:color="auto"/>
                        <w:left w:val="none" w:sz="0" w:space="0" w:color="auto"/>
                        <w:bottom w:val="none" w:sz="0" w:space="0" w:color="auto"/>
                        <w:right w:val="none" w:sz="0" w:space="0" w:color="auto"/>
                      </w:divBdr>
                      <w:divsChild>
                        <w:div w:id="140849905">
                          <w:marLeft w:val="0"/>
                          <w:marRight w:val="0"/>
                          <w:marTop w:val="0"/>
                          <w:marBottom w:val="0"/>
                          <w:divBdr>
                            <w:top w:val="none" w:sz="0" w:space="0" w:color="auto"/>
                            <w:left w:val="none" w:sz="0" w:space="0" w:color="auto"/>
                            <w:bottom w:val="none" w:sz="0" w:space="0" w:color="auto"/>
                            <w:right w:val="none" w:sz="0" w:space="0" w:color="auto"/>
                          </w:divBdr>
                        </w:div>
                      </w:divsChild>
                    </w:div>
                    <w:div w:id="1324702072">
                      <w:marLeft w:val="0"/>
                      <w:marRight w:val="0"/>
                      <w:marTop w:val="0"/>
                      <w:marBottom w:val="0"/>
                      <w:divBdr>
                        <w:top w:val="none" w:sz="0" w:space="0" w:color="auto"/>
                        <w:left w:val="none" w:sz="0" w:space="0" w:color="auto"/>
                        <w:bottom w:val="none" w:sz="0" w:space="0" w:color="auto"/>
                        <w:right w:val="none" w:sz="0" w:space="0" w:color="auto"/>
                      </w:divBdr>
                      <w:divsChild>
                        <w:div w:id="1797914639">
                          <w:marLeft w:val="0"/>
                          <w:marRight w:val="0"/>
                          <w:marTop w:val="0"/>
                          <w:marBottom w:val="0"/>
                          <w:divBdr>
                            <w:top w:val="none" w:sz="0" w:space="0" w:color="auto"/>
                            <w:left w:val="none" w:sz="0" w:space="0" w:color="auto"/>
                            <w:bottom w:val="none" w:sz="0" w:space="0" w:color="auto"/>
                            <w:right w:val="none" w:sz="0" w:space="0" w:color="auto"/>
                          </w:divBdr>
                        </w:div>
                      </w:divsChild>
                    </w:div>
                    <w:div w:id="1341005401">
                      <w:marLeft w:val="0"/>
                      <w:marRight w:val="0"/>
                      <w:marTop w:val="0"/>
                      <w:marBottom w:val="0"/>
                      <w:divBdr>
                        <w:top w:val="none" w:sz="0" w:space="0" w:color="auto"/>
                        <w:left w:val="none" w:sz="0" w:space="0" w:color="auto"/>
                        <w:bottom w:val="none" w:sz="0" w:space="0" w:color="auto"/>
                        <w:right w:val="none" w:sz="0" w:space="0" w:color="auto"/>
                      </w:divBdr>
                      <w:divsChild>
                        <w:div w:id="1367754449">
                          <w:marLeft w:val="0"/>
                          <w:marRight w:val="0"/>
                          <w:marTop w:val="0"/>
                          <w:marBottom w:val="0"/>
                          <w:divBdr>
                            <w:top w:val="none" w:sz="0" w:space="0" w:color="auto"/>
                            <w:left w:val="none" w:sz="0" w:space="0" w:color="auto"/>
                            <w:bottom w:val="none" w:sz="0" w:space="0" w:color="auto"/>
                            <w:right w:val="none" w:sz="0" w:space="0" w:color="auto"/>
                          </w:divBdr>
                        </w:div>
                      </w:divsChild>
                    </w:div>
                    <w:div w:id="1342583224">
                      <w:marLeft w:val="0"/>
                      <w:marRight w:val="0"/>
                      <w:marTop w:val="0"/>
                      <w:marBottom w:val="0"/>
                      <w:divBdr>
                        <w:top w:val="none" w:sz="0" w:space="0" w:color="auto"/>
                        <w:left w:val="none" w:sz="0" w:space="0" w:color="auto"/>
                        <w:bottom w:val="none" w:sz="0" w:space="0" w:color="auto"/>
                        <w:right w:val="none" w:sz="0" w:space="0" w:color="auto"/>
                      </w:divBdr>
                    </w:div>
                    <w:div w:id="1349990225">
                      <w:marLeft w:val="0"/>
                      <w:marRight w:val="0"/>
                      <w:marTop w:val="0"/>
                      <w:marBottom w:val="0"/>
                      <w:divBdr>
                        <w:top w:val="none" w:sz="0" w:space="0" w:color="auto"/>
                        <w:left w:val="none" w:sz="0" w:space="0" w:color="auto"/>
                        <w:bottom w:val="none" w:sz="0" w:space="0" w:color="auto"/>
                        <w:right w:val="none" w:sz="0" w:space="0" w:color="auto"/>
                      </w:divBdr>
                      <w:divsChild>
                        <w:div w:id="1934393075">
                          <w:marLeft w:val="0"/>
                          <w:marRight w:val="0"/>
                          <w:marTop w:val="0"/>
                          <w:marBottom w:val="0"/>
                          <w:divBdr>
                            <w:top w:val="none" w:sz="0" w:space="0" w:color="auto"/>
                            <w:left w:val="none" w:sz="0" w:space="0" w:color="auto"/>
                            <w:bottom w:val="none" w:sz="0" w:space="0" w:color="auto"/>
                            <w:right w:val="none" w:sz="0" w:space="0" w:color="auto"/>
                          </w:divBdr>
                        </w:div>
                      </w:divsChild>
                    </w:div>
                    <w:div w:id="1353189244">
                      <w:marLeft w:val="0"/>
                      <w:marRight w:val="0"/>
                      <w:marTop w:val="0"/>
                      <w:marBottom w:val="0"/>
                      <w:divBdr>
                        <w:top w:val="none" w:sz="0" w:space="0" w:color="auto"/>
                        <w:left w:val="none" w:sz="0" w:space="0" w:color="auto"/>
                        <w:bottom w:val="none" w:sz="0" w:space="0" w:color="auto"/>
                        <w:right w:val="none" w:sz="0" w:space="0" w:color="auto"/>
                      </w:divBdr>
                    </w:div>
                    <w:div w:id="1355037121">
                      <w:marLeft w:val="0"/>
                      <w:marRight w:val="0"/>
                      <w:marTop w:val="0"/>
                      <w:marBottom w:val="0"/>
                      <w:divBdr>
                        <w:top w:val="none" w:sz="0" w:space="0" w:color="auto"/>
                        <w:left w:val="none" w:sz="0" w:space="0" w:color="auto"/>
                        <w:bottom w:val="none" w:sz="0" w:space="0" w:color="auto"/>
                        <w:right w:val="none" w:sz="0" w:space="0" w:color="auto"/>
                      </w:divBdr>
                      <w:divsChild>
                        <w:div w:id="1727416470">
                          <w:marLeft w:val="0"/>
                          <w:marRight w:val="0"/>
                          <w:marTop w:val="0"/>
                          <w:marBottom w:val="0"/>
                          <w:divBdr>
                            <w:top w:val="none" w:sz="0" w:space="0" w:color="auto"/>
                            <w:left w:val="none" w:sz="0" w:space="0" w:color="auto"/>
                            <w:bottom w:val="none" w:sz="0" w:space="0" w:color="auto"/>
                            <w:right w:val="none" w:sz="0" w:space="0" w:color="auto"/>
                          </w:divBdr>
                        </w:div>
                      </w:divsChild>
                    </w:div>
                    <w:div w:id="1364328609">
                      <w:marLeft w:val="0"/>
                      <w:marRight w:val="0"/>
                      <w:marTop w:val="0"/>
                      <w:marBottom w:val="0"/>
                      <w:divBdr>
                        <w:top w:val="none" w:sz="0" w:space="0" w:color="auto"/>
                        <w:left w:val="none" w:sz="0" w:space="0" w:color="auto"/>
                        <w:bottom w:val="none" w:sz="0" w:space="0" w:color="auto"/>
                        <w:right w:val="none" w:sz="0" w:space="0" w:color="auto"/>
                      </w:divBdr>
                    </w:div>
                    <w:div w:id="1364869480">
                      <w:marLeft w:val="0"/>
                      <w:marRight w:val="0"/>
                      <w:marTop w:val="0"/>
                      <w:marBottom w:val="0"/>
                      <w:divBdr>
                        <w:top w:val="none" w:sz="0" w:space="0" w:color="auto"/>
                        <w:left w:val="none" w:sz="0" w:space="0" w:color="auto"/>
                        <w:bottom w:val="none" w:sz="0" w:space="0" w:color="auto"/>
                        <w:right w:val="none" w:sz="0" w:space="0" w:color="auto"/>
                      </w:divBdr>
                      <w:divsChild>
                        <w:div w:id="1019547741">
                          <w:marLeft w:val="0"/>
                          <w:marRight w:val="0"/>
                          <w:marTop w:val="0"/>
                          <w:marBottom w:val="0"/>
                          <w:divBdr>
                            <w:top w:val="none" w:sz="0" w:space="0" w:color="auto"/>
                            <w:left w:val="none" w:sz="0" w:space="0" w:color="auto"/>
                            <w:bottom w:val="none" w:sz="0" w:space="0" w:color="auto"/>
                            <w:right w:val="none" w:sz="0" w:space="0" w:color="auto"/>
                          </w:divBdr>
                        </w:div>
                      </w:divsChild>
                    </w:div>
                    <w:div w:id="1368331226">
                      <w:marLeft w:val="0"/>
                      <w:marRight w:val="0"/>
                      <w:marTop w:val="0"/>
                      <w:marBottom w:val="0"/>
                      <w:divBdr>
                        <w:top w:val="none" w:sz="0" w:space="0" w:color="auto"/>
                        <w:left w:val="none" w:sz="0" w:space="0" w:color="auto"/>
                        <w:bottom w:val="none" w:sz="0" w:space="0" w:color="auto"/>
                        <w:right w:val="none" w:sz="0" w:space="0" w:color="auto"/>
                      </w:divBdr>
                      <w:divsChild>
                        <w:div w:id="402022028">
                          <w:marLeft w:val="0"/>
                          <w:marRight w:val="0"/>
                          <w:marTop w:val="0"/>
                          <w:marBottom w:val="0"/>
                          <w:divBdr>
                            <w:top w:val="none" w:sz="0" w:space="0" w:color="auto"/>
                            <w:left w:val="none" w:sz="0" w:space="0" w:color="auto"/>
                            <w:bottom w:val="none" w:sz="0" w:space="0" w:color="auto"/>
                            <w:right w:val="none" w:sz="0" w:space="0" w:color="auto"/>
                          </w:divBdr>
                        </w:div>
                      </w:divsChild>
                    </w:div>
                    <w:div w:id="1371757071">
                      <w:marLeft w:val="0"/>
                      <w:marRight w:val="0"/>
                      <w:marTop w:val="0"/>
                      <w:marBottom w:val="0"/>
                      <w:divBdr>
                        <w:top w:val="none" w:sz="0" w:space="0" w:color="auto"/>
                        <w:left w:val="none" w:sz="0" w:space="0" w:color="auto"/>
                        <w:bottom w:val="none" w:sz="0" w:space="0" w:color="auto"/>
                        <w:right w:val="none" w:sz="0" w:space="0" w:color="auto"/>
                      </w:divBdr>
                    </w:div>
                    <w:div w:id="1378121319">
                      <w:marLeft w:val="0"/>
                      <w:marRight w:val="0"/>
                      <w:marTop w:val="0"/>
                      <w:marBottom w:val="0"/>
                      <w:divBdr>
                        <w:top w:val="none" w:sz="0" w:space="0" w:color="auto"/>
                        <w:left w:val="none" w:sz="0" w:space="0" w:color="auto"/>
                        <w:bottom w:val="none" w:sz="0" w:space="0" w:color="auto"/>
                        <w:right w:val="none" w:sz="0" w:space="0" w:color="auto"/>
                      </w:divBdr>
                    </w:div>
                    <w:div w:id="1380670689">
                      <w:marLeft w:val="0"/>
                      <w:marRight w:val="0"/>
                      <w:marTop w:val="0"/>
                      <w:marBottom w:val="0"/>
                      <w:divBdr>
                        <w:top w:val="none" w:sz="0" w:space="0" w:color="auto"/>
                        <w:left w:val="none" w:sz="0" w:space="0" w:color="auto"/>
                        <w:bottom w:val="none" w:sz="0" w:space="0" w:color="auto"/>
                        <w:right w:val="none" w:sz="0" w:space="0" w:color="auto"/>
                      </w:divBdr>
                    </w:div>
                    <w:div w:id="1385249533">
                      <w:marLeft w:val="0"/>
                      <w:marRight w:val="0"/>
                      <w:marTop w:val="0"/>
                      <w:marBottom w:val="0"/>
                      <w:divBdr>
                        <w:top w:val="none" w:sz="0" w:space="0" w:color="auto"/>
                        <w:left w:val="none" w:sz="0" w:space="0" w:color="auto"/>
                        <w:bottom w:val="none" w:sz="0" w:space="0" w:color="auto"/>
                        <w:right w:val="none" w:sz="0" w:space="0" w:color="auto"/>
                      </w:divBdr>
                      <w:divsChild>
                        <w:div w:id="602617655">
                          <w:marLeft w:val="0"/>
                          <w:marRight w:val="0"/>
                          <w:marTop w:val="0"/>
                          <w:marBottom w:val="0"/>
                          <w:divBdr>
                            <w:top w:val="none" w:sz="0" w:space="0" w:color="auto"/>
                            <w:left w:val="none" w:sz="0" w:space="0" w:color="auto"/>
                            <w:bottom w:val="none" w:sz="0" w:space="0" w:color="auto"/>
                            <w:right w:val="none" w:sz="0" w:space="0" w:color="auto"/>
                          </w:divBdr>
                        </w:div>
                      </w:divsChild>
                    </w:div>
                    <w:div w:id="1386761759">
                      <w:marLeft w:val="0"/>
                      <w:marRight w:val="0"/>
                      <w:marTop w:val="0"/>
                      <w:marBottom w:val="0"/>
                      <w:divBdr>
                        <w:top w:val="none" w:sz="0" w:space="0" w:color="auto"/>
                        <w:left w:val="none" w:sz="0" w:space="0" w:color="auto"/>
                        <w:bottom w:val="none" w:sz="0" w:space="0" w:color="auto"/>
                        <w:right w:val="none" w:sz="0" w:space="0" w:color="auto"/>
                      </w:divBdr>
                    </w:div>
                    <w:div w:id="1389451351">
                      <w:marLeft w:val="0"/>
                      <w:marRight w:val="0"/>
                      <w:marTop w:val="0"/>
                      <w:marBottom w:val="0"/>
                      <w:divBdr>
                        <w:top w:val="none" w:sz="0" w:space="0" w:color="auto"/>
                        <w:left w:val="none" w:sz="0" w:space="0" w:color="auto"/>
                        <w:bottom w:val="none" w:sz="0" w:space="0" w:color="auto"/>
                        <w:right w:val="none" w:sz="0" w:space="0" w:color="auto"/>
                      </w:divBdr>
                    </w:div>
                    <w:div w:id="1402602054">
                      <w:marLeft w:val="0"/>
                      <w:marRight w:val="0"/>
                      <w:marTop w:val="0"/>
                      <w:marBottom w:val="0"/>
                      <w:divBdr>
                        <w:top w:val="none" w:sz="0" w:space="0" w:color="auto"/>
                        <w:left w:val="none" w:sz="0" w:space="0" w:color="auto"/>
                        <w:bottom w:val="none" w:sz="0" w:space="0" w:color="auto"/>
                        <w:right w:val="none" w:sz="0" w:space="0" w:color="auto"/>
                      </w:divBdr>
                      <w:divsChild>
                        <w:div w:id="1092504590">
                          <w:marLeft w:val="0"/>
                          <w:marRight w:val="0"/>
                          <w:marTop w:val="0"/>
                          <w:marBottom w:val="0"/>
                          <w:divBdr>
                            <w:top w:val="none" w:sz="0" w:space="0" w:color="auto"/>
                            <w:left w:val="none" w:sz="0" w:space="0" w:color="auto"/>
                            <w:bottom w:val="none" w:sz="0" w:space="0" w:color="auto"/>
                            <w:right w:val="none" w:sz="0" w:space="0" w:color="auto"/>
                          </w:divBdr>
                        </w:div>
                      </w:divsChild>
                    </w:div>
                    <w:div w:id="1410611355">
                      <w:marLeft w:val="0"/>
                      <w:marRight w:val="0"/>
                      <w:marTop w:val="0"/>
                      <w:marBottom w:val="0"/>
                      <w:divBdr>
                        <w:top w:val="none" w:sz="0" w:space="0" w:color="auto"/>
                        <w:left w:val="none" w:sz="0" w:space="0" w:color="auto"/>
                        <w:bottom w:val="none" w:sz="0" w:space="0" w:color="auto"/>
                        <w:right w:val="none" w:sz="0" w:space="0" w:color="auto"/>
                      </w:divBdr>
                    </w:div>
                    <w:div w:id="1412773815">
                      <w:marLeft w:val="0"/>
                      <w:marRight w:val="0"/>
                      <w:marTop w:val="0"/>
                      <w:marBottom w:val="0"/>
                      <w:divBdr>
                        <w:top w:val="none" w:sz="0" w:space="0" w:color="auto"/>
                        <w:left w:val="none" w:sz="0" w:space="0" w:color="auto"/>
                        <w:bottom w:val="none" w:sz="0" w:space="0" w:color="auto"/>
                        <w:right w:val="none" w:sz="0" w:space="0" w:color="auto"/>
                      </w:divBdr>
                      <w:divsChild>
                        <w:div w:id="1410735518">
                          <w:marLeft w:val="0"/>
                          <w:marRight w:val="0"/>
                          <w:marTop w:val="0"/>
                          <w:marBottom w:val="0"/>
                          <w:divBdr>
                            <w:top w:val="none" w:sz="0" w:space="0" w:color="auto"/>
                            <w:left w:val="none" w:sz="0" w:space="0" w:color="auto"/>
                            <w:bottom w:val="none" w:sz="0" w:space="0" w:color="auto"/>
                            <w:right w:val="none" w:sz="0" w:space="0" w:color="auto"/>
                          </w:divBdr>
                        </w:div>
                      </w:divsChild>
                    </w:div>
                    <w:div w:id="1420642173">
                      <w:marLeft w:val="0"/>
                      <w:marRight w:val="0"/>
                      <w:marTop w:val="0"/>
                      <w:marBottom w:val="0"/>
                      <w:divBdr>
                        <w:top w:val="none" w:sz="0" w:space="0" w:color="auto"/>
                        <w:left w:val="none" w:sz="0" w:space="0" w:color="auto"/>
                        <w:bottom w:val="none" w:sz="0" w:space="0" w:color="auto"/>
                        <w:right w:val="none" w:sz="0" w:space="0" w:color="auto"/>
                      </w:divBdr>
                      <w:divsChild>
                        <w:div w:id="1265923466">
                          <w:marLeft w:val="0"/>
                          <w:marRight w:val="0"/>
                          <w:marTop w:val="0"/>
                          <w:marBottom w:val="0"/>
                          <w:divBdr>
                            <w:top w:val="none" w:sz="0" w:space="0" w:color="auto"/>
                            <w:left w:val="none" w:sz="0" w:space="0" w:color="auto"/>
                            <w:bottom w:val="none" w:sz="0" w:space="0" w:color="auto"/>
                            <w:right w:val="none" w:sz="0" w:space="0" w:color="auto"/>
                          </w:divBdr>
                        </w:div>
                      </w:divsChild>
                    </w:div>
                    <w:div w:id="1420907312">
                      <w:marLeft w:val="0"/>
                      <w:marRight w:val="0"/>
                      <w:marTop w:val="0"/>
                      <w:marBottom w:val="0"/>
                      <w:divBdr>
                        <w:top w:val="none" w:sz="0" w:space="0" w:color="auto"/>
                        <w:left w:val="none" w:sz="0" w:space="0" w:color="auto"/>
                        <w:bottom w:val="none" w:sz="0" w:space="0" w:color="auto"/>
                        <w:right w:val="none" w:sz="0" w:space="0" w:color="auto"/>
                      </w:divBdr>
                      <w:divsChild>
                        <w:div w:id="1943611003">
                          <w:marLeft w:val="0"/>
                          <w:marRight w:val="0"/>
                          <w:marTop w:val="0"/>
                          <w:marBottom w:val="0"/>
                          <w:divBdr>
                            <w:top w:val="none" w:sz="0" w:space="0" w:color="auto"/>
                            <w:left w:val="none" w:sz="0" w:space="0" w:color="auto"/>
                            <w:bottom w:val="none" w:sz="0" w:space="0" w:color="auto"/>
                            <w:right w:val="none" w:sz="0" w:space="0" w:color="auto"/>
                          </w:divBdr>
                        </w:div>
                      </w:divsChild>
                    </w:div>
                    <w:div w:id="1421488270">
                      <w:marLeft w:val="0"/>
                      <w:marRight w:val="0"/>
                      <w:marTop w:val="0"/>
                      <w:marBottom w:val="0"/>
                      <w:divBdr>
                        <w:top w:val="none" w:sz="0" w:space="0" w:color="auto"/>
                        <w:left w:val="none" w:sz="0" w:space="0" w:color="auto"/>
                        <w:bottom w:val="none" w:sz="0" w:space="0" w:color="auto"/>
                        <w:right w:val="none" w:sz="0" w:space="0" w:color="auto"/>
                      </w:divBdr>
                      <w:divsChild>
                        <w:div w:id="1960186890">
                          <w:marLeft w:val="0"/>
                          <w:marRight w:val="0"/>
                          <w:marTop w:val="0"/>
                          <w:marBottom w:val="0"/>
                          <w:divBdr>
                            <w:top w:val="none" w:sz="0" w:space="0" w:color="auto"/>
                            <w:left w:val="none" w:sz="0" w:space="0" w:color="auto"/>
                            <w:bottom w:val="none" w:sz="0" w:space="0" w:color="auto"/>
                            <w:right w:val="none" w:sz="0" w:space="0" w:color="auto"/>
                          </w:divBdr>
                        </w:div>
                      </w:divsChild>
                    </w:div>
                    <w:div w:id="1432582558">
                      <w:marLeft w:val="0"/>
                      <w:marRight w:val="0"/>
                      <w:marTop w:val="0"/>
                      <w:marBottom w:val="0"/>
                      <w:divBdr>
                        <w:top w:val="none" w:sz="0" w:space="0" w:color="auto"/>
                        <w:left w:val="none" w:sz="0" w:space="0" w:color="auto"/>
                        <w:bottom w:val="none" w:sz="0" w:space="0" w:color="auto"/>
                        <w:right w:val="none" w:sz="0" w:space="0" w:color="auto"/>
                      </w:divBdr>
                      <w:divsChild>
                        <w:div w:id="180553697">
                          <w:marLeft w:val="0"/>
                          <w:marRight w:val="0"/>
                          <w:marTop w:val="0"/>
                          <w:marBottom w:val="0"/>
                          <w:divBdr>
                            <w:top w:val="none" w:sz="0" w:space="0" w:color="auto"/>
                            <w:left w:val="none" w:sz="0" w:space="0" w:color="auto"/>
                            <w:bottom w:val="none" w:sz="0" w:space="0" w:color="auto"/>
                            <w:right w:val="none" w:sz="0" w:space="0" w:color="auto"/>
                          </w:divBdr>
                        </w:div>
                      </w:divsChild>
                    </w:div>
                    <w:div w:id="1442382692">
                      <w:marLeft w:val="0"/>
                      <w:marRight w:val="0"/>
                      <w:marTop w:val="0"/>
                      <w:marBottom w:val="0"/>
                      <w:divBdr>
                        <w:top w:val="none" w:sz="0" w:space="0" w:color="auto"/>
                        <w:left w:val="none" w:sz="0" w:space="0" w:color="auto"/>
                        <w:bottom w:val="none" w:sz="0" w:space="0" w:color="auto"/>
                        <w:right w:val="none" w:sz="0" w:space="0" w:color="auto"/>
                      </w:divBdr>
                      <w:divsChild>
                        <w:div w:id="1816724045">
                          <w:marLeft w:val="0"/>
                          <w:marRight w:val="0"/>
                          <w:marTop w:val="0"/>
                          <w:marBottom w:val="0"/>
                          <w:divBdr>
                            <w:top w:val="none" w:sz="0" w:space="0" w:color="auto"/>
                            <w:left w:val="none" w:sz="0" w:space="0" w:color="auto"/>
                            <w:bottom w:val="none" w:sz="0" w:space="0" w:color="auto"/>
                            <w:right w:val="none" w:sz="0" w:space="0" w:color="auto"/>
                          </w:divBdr>
                        </w:div>
                      </w:divsChild>
                    </w:div>
                    <w:div w:id="1444883956">
                      <w:marLeft w:val="0"/>
                      <w:marRight w:val="0"/>
                      <w:marTop w:val="0"/>
                      <w:marBottom w:val="0"/>
                      <w:divBdr>
                        <w:top w:val="none" w:sz="0" w:space="0" w:color="auto"/>
                        <w:left w:val="none" w:sz="0" w:space="0" w:color="auto"/>
                        <w:bottom w:val="none" w:sz="0" w:space="0" w:color="auto"/>
                        <w:right w:val="none" w:sz="0" w:space="0" w:color="auto"/>
                      </w:divBdr>
                    </w:div>
                    <w:div w:id="1448701678">
                      <w:marLeft w:val="0"/>
                      <w:marRight w:val="0"/>
                      <w:marTop w:val="0"/>
                      <w:marBottom w:val="0"/>
                      <w:divBdr>
                        <w:top w:val="none" w:sz="0" w:space="0" w:color="auto"/>
                        <w:left w:val="none" w:sz="0" w:space="0" w:color="auto"/>
                        <w:bottom w:val="none" w:sz="0" w:space="0" w:color="auto"/>
                        <w:right w:val="none" w:sz="0" w:space="0" w:color="auto"/>
                      </w:divBdr>
                      <w:divsChild>
                        <w:div w:id="242227351">
                          <w:marLeft w:val="0"/>
                          <w:marRight w:val="0"/>
                          <w:marTop w:val="0"/>
                          <w:marBottom w:val="0"/>
                          <w:divBdr>
                            <w:top w:val="none" w:sz="0" w:space="0" w:color="auto"/>
                            <w:left w:val="none" w:sz="0" w:space="0" w:color="auto"/>
                            <w:bottom w:val="none" w:sz="0" w:space="0" w:color="auto"/>
                            <w:right w:val="none" w:sz="0" w:space="0" w:color="auto"/>
                          </w:divBdr>
                        </w:div>
                      </w:divsChild>
                    </w:div>
                    <w:div w:id="1451628251">
                      <w:marLeft w:val="0"/>
                      <w:marRight w:val="0"/>
                      <w:marTop w:val="0"/>
                      <w:marBottom w:val="0"/>
                      <w:divBdr>
                        <w:top w:val="none" w:sz="0" w:space="0" w:color="auto"/>
                        <w:left w:val="none" w:sz="0" w:space="0" w:color="auto"/>
                        <w:bottom w:val="none" w:sz="0" w:space="0" w:color="auto"/>
                        <w:right w:val="none" w:sz="0" w:space="0" w:color="auto"/>
                      </w:divBdr>
                    </w:div>
                    <w:div w:id="1451782333">
                      <w:marLeft w:val="0"/>
                      <w:marRight w:val="0"/>
                      <w:marTop w:val="0"/>
                      <w:marBottom w:val="0"/>
                      <w:divBdr>
                        <w:top w:val="none" w:sz="0" w:space="0" w:color="auto"/>
                        <w:left w:val="none" w:sz="0" w:space="0" w:color="auto"/>
                        <w:bottom w:val="none" w:sz="0" w:space="0" w:color="auto"/>
                        <w:right w:val="none" w:sz="0" w:space="0" w:color="auto"/>
                      </w:divBdr>
                    </w:div>
                    <w:div w:id="1455831812">
                      <w:marLeft w:val="0"/>
                      <w:marRight w:val="0"/>
                      <w:marTop w:val="0"/>
                      <w:marBottom w:val="0"/>
                      <w:divBdr>
                        <w:top w:val="none" w:sz="0" w:space="0" w:color="auto"/>
                        <w:left w:val="none" w:sz="0" w:space="0" w:color="auto"/>
                        <w:bottom w:val="none" w:sz="0" w:space="0" w:color="auto"/>
                        <w:right w:val="none" w:sz="0" w:space="0" w:color="auto"/>
                      </w:divBdr>
                    </w:div>
                    <w:div w:id="1464346313">
                      <w:marLeft w:val="0"/>
                      <w:marRight w:val="0"/>
                      <w:marTop w:val="0"/>
                      <w:marBottom w:val="0"/>
                      <w:divBdr>
                        <w:top w:val="none" w:sz="0" w:space="0" w:color="auto"/>
                        <w:left w:val="none" w:sz="0" w:space="0" w:color="auto"/>
                        <w:bottom w:val="none" w:sz="0" w:space="0" w:color="auto"/>
                        <w:right w:val="none" w:sz="0" w:space="0" w:color="auto"/>
                      </w:divBdr>
                    </w:div>
                    <w:div w:id="1466392188">
                      <w:marLeft w:val="0"/>
                      <w:marRight w:val="0"/>
                      <w:marTop w:val="0"/>
                      <w:marBottom w:val="0"/>
                      <w:divBdr>
                        <w:top w:val="none" w:sz="0" w:space="0" w:color="auto"/>
                        <w:left w:val="none" w:sz="0" w:space="0" w:color="auto"/>
                        <w:bottom w:val="none" w:sz="0" w:space="0" w:color="auto"/>
                        <w:right w:val="none" w:sz="0" w:space="0" w:color="auto"/>
                      </w:divBdr>
                    </w:div>
                    <w:div w:id="1467042658">
                      <w:marLeft w:val="0"/>
                      <w:marRight w:val="0"/>
                      <w:marTop w:val="0"/>
                      <w:marBottom w:val="0"/>
                      <w:divBdr>
                        <w:top w:val="none" w:sz="0" w:space="0" w:color="auto"/>
                        <w:left w:val="none" w:sz="0" w:space="0" w:color="auto"/>
                        <w:bottom w:val="none" w:sz="0" w:space="0" w:color="auto"/>
                        <w:right w:val="none" w:sz="0" w:space="0" w:color="auto"/>
                      </w:divBdr>
                      <w:divsChild>
                        <w:div w:id="2119447938">
                          <w:marLeft w:val="0"/>
                          <w:marRight w:val="0"/>
                          <w:marTop w:val="0"/>
                          <w:marBottom w:val="0"/>
                          <w:divBdr>
                            <w:top w:val="none" w:sz="0" w:space="0" w:color="auto"/>
                            <w:left w:val="none" w:sz="0" w:space="0" w:color="auto"/>
                            <w:bottom w:val="none" w:sz="0" w:space="0" w:color="auto"/>
                            <w:right w:val="none" w:sz="0" w:space="0" w:color="auto"/>
                          </w:divBdr>
                        </w:div>
                      </w:divsChild>
                    </w:div>
                    <w:div w:id="1473520679">
                      <w:marLeft w:val="0"/>
                      <w:marRight w:val="0"/>
                      <w:marTop w:val="0"/>
                      <w:marBottom w:val="0"/>
                      <w:divBdr>
                        <w:top w:val="none" w:sz="0" w:space="0" w:color="auto"/>
                        <w:left w:val="none" w:sz="0" w:space="0" w:color="auto"/>
                        <w:bottom w:val="none" w:sz="0" w:space="0" w:color="auto"/>
                        <w:right w:val="none" w:sz="0" w:space="0" w:color="auto"/>
                      </w:divBdr>
                    </w:div>
                    <w:div w:id="1476725438">
                      <w:marLeft w:val="0"/>
                      <w:marRight w:val="0"/>
                      <w:marTop w:val="0"/>
                      <w:marBottom w:val="0"/>
                      <w:divBdr>
                        <w:top w:val="none" w:sz="0" w:space="0" w:color="auto"/>
                        <w:left w:val="none" w:sz="0" w:space="0" w:color="auto"/>
                        <w:bottom w:val="none" w:sz="0" w:space="0" w:color="auto"/>
                        <w:right w:val="none" w:sz="0" w:space="0" w:color="auto"/>
                      </w:divBdr>
                      <w:divsChild>
                        <w:div w:id="118382140">
                          <w:marLeft w:val="0"/>
                          <w:marRight w:val="0"/>
                          <w:marTop w:val="0"/>
                          <w:marBottom w:val="0"/>
                          <w:divBdr>
                            <w:top w:val="none" w:sz="0" w:space="0" w:color="auto"/>
                            <w:left w:val="none" w:sz="0" w:space="0" w:color="auto"/>
                            <w:bottom w:val="none" w:sz="0" w:space="0" w:color="auto"/>
                            <w:right w:val="none" w:sz="0" w:space="0" w:color="auto"/>
                          </w:divBdr>
                        </w:div>
                      </w:divsChild>
                    </w:div>
                    <w:div w:id="1478691092">
                      <w:marLeft w:val="0"/>
                      <w:marRight w:val="0"/>
                      <w:marTop w:val="0"/>
                      <w:marBottom w:val="0"/>
                      <w:divBdr>
                        <w:top w:val="none" w:sz="0" w:space="0" w:color="auto"/>
                        <w:left w:val="none" w:sz="0" w:space="0" w:color="auto"/>
                        <w:bottom w:val="none" w:sz="0" w:space="0" w:color="auto"/>
                        <w:right w:val="none" w:sz="0" w:space="0" w:color="auto"/>
                      </w:divBdr>
                      <w:divsChild>
                        <w:div w:id="1687751119">
                          <w:marLeft w:val="0"/>
                          <w:marRight w:val="0"/>
                          <w:marTop w:val="0"/>
                          <w:marBottom w:val="0"/>
                          <w:divBdr>
                            <w:top w:val="none" w:sz="0" w:space="0" w:color="auto"/>
                            <w:left w:val="none" w:sz="0" w:space="0" w:color="auto"/>
                            <w:bottom w:val="none" w:sz="0" w:space="0" w:color="auto"/>
                            <w:right w:val="none" w:sz="0" w:space="0" w:color="auto"/>
                          </w:divBdr>
                        </w:div>
                      </w:divsChild>
                    </w:div>
                    <w:div w:id="1480150470">
                      <w:marLeft w:val="0"/>
                      <w:marRight w:val="0"/>
                      <w:marTop w:val="0"/>
                      <w:marBottom w:val="0"/>
                      <w:divBdr>
                        <w:top w:val="none" w:sz="0" w:space="0" w:color="auto"/>
                        <w:left w:val="none" w:sz="0" w:space="0" w:color="auto"/>
                        <w:bottom w:val="none" w:sz="0" w:space="0" w:color="auto"/>
                        <w:right w:val="none" w:sz="0" w:space="0" w:color="auto"/>
                      </w:divBdr>
                      <w:divsChild>
                        <w:div w:id="1595555196">
                          <w:marLeft w:val="0"/>
                          <w:marRight w:val="0"/>
                          <w:marTop w:val="0"/>
                          <w:marBottom w:val="0"/>
                          <w:divBdr>
                            <w:top w:val="none" w:sz="0" w:space="0" w:color="auto"/>
                            <w:left w:val="none" w:sz="0" w:space="0" w:color="auto"/>
                            <w:bottom w:val="none" w:sz="0" w:space="0" w:color="auto"/>
                            <w:right w:val="none" w:sz="0" w:space="0" w:color="auto"/>
                          </w:divBdr>
                        </w:div>
                      </w:divsChild>
                    </w:div>
                    <w:div w:id="1480270070">
                      <w:marLeft w:val="0"/>
                      <w:marRight w:val="0"/>
                      <w:marTop w:val="0"/>
                      <w:marBottom w:val="0"/>
                      <w:divBdr>
                        <w:top w:val="none" w:sz="0" w:space="0" w:color="auto"/>
                        <w:left w:val="none" w:sz="0" w:space="0" w:color="auto"/>
                        <w:bottom w:val="none" w:sz="0" w:space="0" w:color="auto"/>
                        <w:right w:val="none" w:sz="0" w:space="0" w:color="auto"/>
                      </w:divBdr>
                      <w:divsChild>
                        <w:div w:id="1451166973">
                          <w:marLeft w:val="0"/>
                          <w:marRight w:val="0"/>
                          <w:marTop w:val="0"/>
                          <w:marBottom w:val="0"/>
                          <w:divBdr>
                            <w:top w:val="none" w:sz="0" w:space="0" w:color="auto"/>
                            <w:left w:val="none" w:sz="0" w:space="0" w:color="auto"/>
                            <w:bottom w:val="none" w:sz="0" w:space="0" w:color="auto"/>
                            <w:right w:val="none" w:sz="0" w:space="0" w:color="auto"/>
                          </w:divBdr>
                        </w:div>
                      </w:divsChild>
                    </w:div>
                    <w:div w:id="1481195848">
                      <w:marLeft w:val="0"/>
                      <w:marRight w:val="0"/>
                      <w:marTop w:val="0"/>
                      <w:marBottom w:val="0"/>
                      <w:divBdr>
                        <w:top w:val="none" w:sz="0" w:space="0" w:color="auto"/>
                        <w:left w:val="none" w:sz="0" w:space="0" w:color="auto"/>
                        <w:bottom w:val="none" w:sz="0" w:space="0" w:color="auto"/>
                        <w:right w:val="none" w:sz="0" w:space="0" w:color="auto"/>
                      </w:divBdr>
                      <w:divsChild>
                        <w:div w:id="2140413903">
                          <w:marLeft w:val="0"/>
                          <w:marRight w:val="0"/>
                          <w:marTop w:val="0"/>
                          <w:marBottom w:val="0"/>
                          <w:divBdr>
                            <w:top w:val="none" w:sz="0" w:space="0" w:color="auto"/>
                            <w:left w:val="none" w:sz="0" w:space="0" w:color="auto"/>
                            <w:bottom w:val="none" w:sz="0" w:space="0" w:color="auto"/>
                            <w:right w:val="none" w:sz="0" w:space="0" w:color="auto"/>
                          </w:divBdr>
                        </w:div>
                      </w:divsChild>
                    </w:div>
                    <w:div w:id="1486243021">
                      <w:marLeft w:val="0"/>
                      <w:marRight w:val="0"/>
                      <w:marTop w:val="0"/>
                      <w:marBottom w:val="0"/>
                      <w:divBdr>
                        <w:top w:val="none" w:sz="0" w:space="0" w:color="auto"/>
                        <w:left w:val="none" w:sz="0" w:space="0" w:color="auto"/>
                        <w:bottom w:val="none" w:sz="0" w:space="0" w:color="auto"/>
                        <w:right w:val="none" w:sz="0" w:space="0" w:color="auto"/>
                      </w:divBdr>
                    </w:div>
                    <w:div w:id="1488789680">
                      <w:marLeft w:val="0"/>
                      <w:marRight w:val="0"/>
                      <w:marTop w:val="0"/>
                      <w:marBottom w:val="0"/>
                      <w:divBdr>
                        <w:top w:val="none" w:sz="0" w:space="0" w:color="auto"/>
                        <w:left w:val="none" w:sz="0" w:space="0" w:color="auto"/>
                        <w:bottom w:val="none" w:sz="0" w:space="0" w:color="auto"/>
                        <w:right w:val="none" w:sz="0" w:space="0" w:color="auto"/>
                      </w:divBdr>
                      <w:divsChild>
                        <w:div w:id="2014842526">
                          <w:marLeft w:val="0"/>
                          <w:marRight w:val="0"/>
                          <w:marTop w:val="0"/>
                          <w:marBottom w:val="0"/>
                          <w:divBdr>
                            <w:top w:val="none" w:sz="0" w:space="0" w:color="auto"/>
                            <w:left w:val="none" w:sz="0" w:space="0" w:color="auto"/>
                            <w:bottom w:val="none" w:sz="0" w:space="0" w:color="auto"/>
                            <w:right w:val="none" w:sz="0" w:space="0" w:color="auto"/>
                          </w:divBdr>
                        </w:div>
                      </w:divsChild>
                    </w:div>
                    <w:div w:id="1490554623">
                      <w:marLeft w:val="0"/>
                      <w:marRight w:val="0"/>
                      <w:marTop w:val="0"/>
                      <w:marBottom w:val="0"/>
                      <w:divBdr>
                        <w:top w:val="none" w:sz="0" w:space="0" w:color="auto"/>
                        <w:left w:val="none" w:sz="0" w:space="0" w:color="auto"/>
                        <w:bottom w:val="none" w:sz="0" w:space="0" w:color="auto"/>
                        <w:right w:val="none" w:sz="0" w:space="0" w:color="auto"/>
                      </w:divBdr>
                      <w:divsChild>
                        <w:div w:id="1870483217">
                          <w:marLeft w:val="0"/>
                          <w:marRight w:val="0"/>
                          <w:marTop w:val="0"/>
                          <w:marBottom w:val="0"/>
                          <w:divBdr>
                            <w:top w:val="none" w:sz="0" w:space="0" w:color="auto"/>
                            <w:left w:val="none" w:sz="0" w:space="0" w:color="auto"/>
                            <w:bottom w:val="none" w:sz="0" w:space="0" w:color="auto"/>
                            <w:right w:val="none" w:sz="0" w:space="0" w:color="auto"/>
                          </w:divBdr>
                        </w:div>
                      </w:divsChild>
                    </w:div>
                    <w:div w:id="1498155192">
                      <w:marLeft w:val="0"/>
                      <w:marRight w:val="0"/>
                      <w:marTop w:val="0"/>
                      <w:marBottom w:val="0"/>
                      <w:divBdr>
                        <w:top w:val="none" w:sz="0" w:space="0" w:color="auto"/>
                        <w:left w:val="none" w:sz="0" w:space="0" w:color="auto"/>
                        <w:bottom w:val="none" w:sz="0" w:space="0" w:color="auto"/>
                        <w:right w:val="none" w:sz="0" w:space="0" w:color="auto"/>
                      </w:divBdr>
                      <w:divsChild>
                        <w:div w:id="2043893798">
                          <w:marLeft w:val="0"/>
                          <w:marRight w:val="0"/>
                          <w:marTop w:val="0"/>
                          <w:marBottom w:val="0"/>
                          <w:divBdr>
                            <w:top w:val="none" w:sz="0" w:space="0" w:color="auto"/>
                            <w:left w:val="none" w:sz="0" w:space="0" w:color="auto"/>
                            <w:bottom w:val="none" w:sz="0" w:space="0" w:color="auto"/>
                            <w:right w:val="none" w:sz="0" w:space="0" w:color="auto"/>
                          </w:divBdr>
                        </w:div>
                      </w:divsChild>
                    </w:div>
                    <w:div w:id="1505896901">
                      <w:marLeft w:val="0"/>
                      <w:marRight w:val="0"/>
                      <w:marTop w:val="0"/>
                      <w:marBottom w:val="0"/>
                      <w:divBdr>
                        <w:top w:val="none" w:sz="0" w:space="0" w:color="auto"/>
                        <w:left w:val="none" w:sz="0" w:space="0" w:color="auto"/>
                        <w:bottom w:val="none" w:sz="0" w:space="0" w:color="auto"/>
                        <w:right w:val="none" w:sz="0" w:space="0" w:color="auto"/>
                      </w:divBdr>
                    </w:div>
                    <w:div w:id="1508209027">
                      <w:marLeft w:val="0"/>
                      <w:marRight w:val="0"/>
                      <w:marTop w:val="0"/>
                      <w:marBottom w:val="0"/>
                      <w:divBdr>
                        <w:top w:val="none" w:sz="0" w:space="0" w:color="auto"/>
                        <w:left w:val="none" w:sz="0" w:space="0" w:color="auto"/>
                        <w:bottom w:val="none" w:sz="0" w:space="0" w:color="auto"/>
                        <w:right w:val="none" w:sz="0" w:space="0" w:color="auto"/>
                      </w:divBdr>
                      <w:divsChild>
                        <w:div w:id="34818716">
                          <w:marLeft w:val="0"/>
                          <w:marRight w:val="0"/>
                          <w:marTop w:val="0"/>
                          <w:marBottom w:val="0"/>
                          <w:divBdr>
                            <w:top w:val="none" w:sz="0" w:space="0" w:color="auto"/>
                            <w:left w:val="none" w:sz="0" w:space="0" w:color="auto"/>
                            <w:bottom w:val="none" w:sz="0" w:space="0" w:color="auto"/>
                            <w:right w:val="none" w:sz="0" w:space="0" w:color="auto"/>
                          </w:divBdr>
                        </w:div>
                      </w:divsChild>
                    </w:div>
                    <w:div w:id="1515456363">
                      <w:marLeft w:val="0"/>
                      <w:marRight w:val="0"/>
                      <w:marTop w:val="0"/>
                      <w:marBottom w:val="0"/>
                      <w:divBdr>
                        <w:top w:val="none" w:sz="0" w:space="0" w:color="auto"/>
                        <w:left w:val="none" w:sz="0" w:space="0" w:color="auto"/>
                        <w:bottom w:val="none" w:sz="0" w:space="0" w:color="auto"/>
                        <w:right w:val="none" w:sz="0" w:space="0" w:color="auto"/>
                      </w:divBdr>
                    </w:div>
                    <w:div w:id="1520310366">
                      <w:marLeft w:val="0"/>
                      <w:marRight w:val="0"/>
                      <w:marTop w:val="0"/>
                      <w:marBottom w:val="0"/>
                      <w:divBdr>
                        <w:top w:val="none" w:sz="0" w:space="0" w:color="auto"/>
                        <w:left w:val="none" w:sz="0" w:space="0" w:color="auto"/>
                        <w:bottom w:val="none" w:sz="0" w:space="0" w:color="auto"/>
                        <w:right w:val="none" w:sz="0" w:space="0" w:color="auto"/>
                      </w:divBdr>
                      <w:divsChild>
                        <w:div w:id="921724220">
                          <w:marLeft w:val="0"/>
                          <w:marRight w:val="0"/>
                          <w:marTop w:val="0"/>
                          <w:marBottom w:val="0"/>
                          <w:divBdr>
                            <w:top w:val="none" w:sz="0" w:space="0" w:color="auto"/>
                            <w:left w:val="none" w:sz="0" w:space="0" w:color="auto"/>
                            <w:bottom w:val="none" w:sz="0" w:space="0" w:color="auto"/>
                            <w:right w:val="none" w:sz="0" w:space="0" w:color="auto"/>
                          </w:divBdr>
                        </w:div>
                      </w:divsChild>
                    </w:div>
                    <w:div w:id="1521895850">
                      <w:marLeft w:val="0"/>
                      <w:marRight w:val="0"/>
                      <w:marTop w:val="0"/>
                      <w:marBottom w:val="0"/>
                      <w:divBdr>
                        <w:top w:val="none" w:sz="0" w:space="0" w:color="auto"/>
                        <w:left w:val="none" w:sz="0" w:space="0" w:color="auto"/>
                        <w:bottom w:val="none" w:sz="0" w:space="0" w:color="auto"/>
                        <w:right w:val="none" w:sz="0" w:space="0" w:color="auto"/>
                      </w:divBdr>
                      <w:divsChild>
                        <w:div w:id="1559784998">
                          <w:marLeft w:val="0"/>
                          <w:marRight w:val="0"/>
                          <w:marTop w:val="0"/>
                          <w:marBottom w:val="0"/>
                          <w:divBdr>
                            <w:top w:val="none" w:sz="0" w:space="0" w:color="auto"/>
                            <w:left w:val="none" w:sz="0" w:space="0" w:color="auto"/>
                            <w:bottom w:val="none" w:sz="0" w:space="0" w:color="auto"/>
                            <w:right w:val="none" w:sz="0" w:space="0" w:color="auto"/>
                          </w:divBdr>
                        </w:div>
                      </w:divsChild>
                    </w:div>
                    <w:div w:id="1524201338">
                      <w:marLeft w:val="0"/>
                      <w:marRight w:val="0"/>
                      <w:marTop w:val="0"/>
                      <w:marBottom w:val="0"/>
                      <w:divBdr>
                        <w:top w:val="none" w:sz="0" w:space="0" w:color="auto"/>
                        <w:left w:val="none" w:sz="0" w:space="0" w:color="auto"/>
                        <w:bottom w:val="none" w:sz="0" w:space="0" w:color="auto"/>
                        <w:right w:val="none" w:sz="0" w:space="0" w:color="auto"/>
                      </w:divBdr>
                    </w:div>
                    <w:div w:id="1524782156">
                      <w:marLeft w:val="0"/>
                      <w:marRight w:val="0"/>
                      <w:marTop w:val="0"/>
                      <w:marBottom w:val="0"/>
                      <w:divBdr>
                        <w:top w:val="none" w:sz="0" w:space="0" w:color="auto"/>
                        <w:left w:val="none" w:sz="0" w:space="0" w:color="auto"/>
                        <w:bottom w:val="none" w:sz="0" w:space="0" w:color="auto"/>
                        <w:right w:val="none" w:sz="0" w:space="0" w:color="auto"/>
                      </w:divBdr>
                    </w:div>
                    <w:div w:id="1534029004">
                      <w:marLeft w:val="0"/>
                      <w:marRight w:val="0"/>
                      <w:marTop w:val="0"/>
                      <w:marBottom w:val="0"/>
                      <w:divBdr>
                        <w:top w:val="none" w:sz="0" w:space="0" w:color="auto"/>
                        <w:left w:val="none" w:sz="0" w:space="0" w:color="auto"/>
                        <w:bottom w:val="none" w:sz="0" w:space="0" w:color="auto"/>
                        <w:right w:val="none" w:sz="0" w:space="0" w:color="auto"/>
                      </w:divBdr>
                      <w:divsChild>
                        <w:div w:id="150028175">
                          <w:marLeft w:val="0"/>
                          <w:marRight w:val="0"/>
                          <w:marTop w:val="0"/>
                          <w:marBottom w:val="0"/>
                          <w:divBdr>
                            <w:top w:val="none" w:sz="0" w:space="0" w:color="auto"/>
                            <w:left w:val="none" w:sz="0" w:space="0" w:color="auto"/>
                            <w:bottom w:val="none" w:sz="0" w:space="0" w:color="auto"/>
                            <w:right w:val="none" w:sz="0" w:space="0" w:color="auto"/>
                          </w:divBdr>
                        </w:div>
                      </w:divsChild>
                    </w:div>
                    <w:div w:id="1538156194">
                      <w:marLeft w:val="0"/>
                      <w:marRight w:val="0"/>
                      <w:marTop w:val="0"/>
                      <w:marBottom w:val="0"/>
                      <w:divBdr>
                        <w:top w:val="none" w:sz="0" w:space="0" w:color="auto"/>
                        <w:left w:val="none" w:sz="0" w:space="0" w:color="auto"/>
                        <w:bottom w:val="none" w:sz="0" w:space="0" w:color="auto"/>
                        <w:right w:val="none" w:sz="0" w:space="0" w:color="auto"/>
                      </w:divBdr>
                    </w:div>
                    <w:div w:id="1541212293">
                      <w:marLeft w:val="0"/>
                      <w:marRight w:val="0"/>
                      <w:marTop w:val="0"/>
                      <w:marBottom w:val="0"/>
                      <w:divBdr>
                        <w:top w:val="none" w:sz="0" w:space="0" w:color="auto"/>
                        <w:left w:val="none" w:sz="0" w:space="0" w:color="auto"/>
                        <w:bottom w:val="none" w:sz="0" w:space="0" w:color="auto"/>
                        <w:right w:val="none" w:sz="0" w:space="0" w:color="auto"/>
                      </w:divBdr>
                    </w:div>
                    <w:div w:id="1543514141">
                      <w:marLeft w:val="0"/>
                      <w:marRight w:val="0"/>
                      <w:marTop w:val="0"/>
                      <w:marBottom w:val="0"/>
                      <w:divBdr>
                        <w:top w:val="none" w:sz="0" w:space="0" w:color="auto"/>
                        <w:left w:val="none" w:sz="0" w:space="0" w:color="auto"/>
                        <w:bottom w:val="none" w:sz="0" w:space="0" w:color="auto"/>
                        <w:right w:val="none" w:sz="0" w:space="0" w:color="auto"/>
                      </w:divBdr>
                    </w:div>
                    <w:div w:id="1544095464">
                      <w:marLeft w:val="0"/>
                      <w:marRight w:val="0"/>
                      <w:marTop w:val="0"/>
                      <w:marBottom w:val="0"/>
                      <w:divBdr>
                        <w:top w:val="none" w:sz="0" w:space="0" w:color="auto"/>
                        <w:left w:val="none" w:sz="0" w:space="0" w:color="auto"/>
                        <w:bottom w:val="none" w:sz="0" w:space="0" w:color="auto"/>
                        <w:right w:val="none" w:sz="0" w:space="0" w:color="auto"/>
                      </w:divBdr>
                      <w:divsChild>
                        <w:div w:id="46757855">
                          <w:marLeft w:val="0"/>
                          <w:marRight w:val="0"/>
                          <w:marTop w:val="0"/>
                          <w:marBottom w:val="0"/>
                          <w:divBdr>
                            <w:top w:val="none" w:sz="0" w:space="0" w:color="auto"/>
                            <w:left w:val="none" w:sz="0" w:space="0" w:color="auto"/>
                            <w:bottom w:val="none" w:sz="0" w:space="0" w:color="auto"/>
                            <w:right w:val="none" w:sz="0" w:space="0" w:color="auto"/>
                          </w:divBdr>
                        </w:div>
                      </w:divsChild>
                    </w:div>
                    <w:div w:id="1560555018">
                      <w:marLeft w:val="0"/>
                      <w:marRight w:val="0"/>
                      <w:marTop w:val="0"/>
                      <w:marBottom w:val="0"/>
                      <w:divBdr>
                        <w:top w:val="none" w:sz="0" w:space="0" w:color="auto"/>
                        <w:left w:val="none" w:sz="0" w:space="0" w:color="auto"/>
                        <w:bottom w:val="none" w:sz="0" w:space="0" w:color="auto"/>
                        <w:right w:val="none" w:sz="0" w:space="0" w:color="auto"/>
                      </w:divBdr>
                    </w:div>
                    <w:div w:id="1561361975">
                      <w:marLeft w:val="0"/>
                      <w:marRight w:val="0"/>
                      <w:marTop w:val="0"/>
                      <w:marBottom w:val="0"/>
                      <w:divBdr>
                        <w:top w:val="none" w:sz="0" w:space="0" w:color="auto"/>
                        <w:left w:val="none" w:sz="0" w:space="0" w:color="auto"/>
                        <w:bottom w:val="none" w:sz="0" w:space="0" w:color="auto"/>
                        <w:right w:val="none" w:sz="0" w:space="0" w:color="auto"/>
                      </w:divBdr>
                    </w:div>
                    <w:div w:id="1565097297">
                      <w:marLeft w:val="0"/>
                      <w:marRight w:val="0"/>
                      <w:marTop w:val="0"/>
                      <w:marBottom w:val="0"/>
                      <w:divBdr>
                        <w:top w:val="none" w:sz="0" w:space="0" w:color="auto"/>
                        <w:left w:val="none" w:sz="0" w:space="0" w:color="auto"/>
                        <w:bottom w:val="none" w:sz="0" w:space="0" w:color="auto"/>
                        <w:right w:val="none" w:sz="0" w:space="0" w:color="auto"/>
                      </w:divBdr>
                      <w:divsChild>
                        <w:div w:id="487861724">
                          <w:marLeft w:val="0"/>
                          <w:marRight w:val="0"/>
                          <w:marTop w:val="0"/>
                          <w:marBottom w:val="0"/>
                          <w:divBdr>
                            <w:top w:val="none" w:sz="0" w:space="0" w:color="auto"/>
                            <w:left w:val="none" w:sz="0" w:space="0" w:color="auto"/>
                            <w:bottom w:val="none" w:sz="0" w:space="0" w:color="auto"/>
                            <w:right w:val="none" w:sz="0" w:space="0" w:color="auto"/>
                          </w:divBdr>
                        </w:div>
                      </w:divsChild>
                    </w:div>
                    <w:div w:id="1566718613">
                      <w:marLeft w:val="0"/>
                      <w:marRight w:val="0"/>
                      <w:marTop w:val="0"/>
                      <w:marBottom w:val="0"/>
                      <w:divBdr>
                        <w:top w:val="none" w:sz="0" w:space="0" w:color="auto"/>
                        <w:left w:val="none" w:sz="0" w:space="0" w:color="auto"/>
                        <w:bottom w:val="none" w:sz="0" w:space="0" w:color="auto"/>
                        <w:right w:val="none" w:sz="0" w:space="0" w:color="auto"/>
                      </w:divBdr>
                      <w:divsChild>
                        <w:div w:id="1728840400">
                          <w:marLeft w:val="0"/>
                          <w:marRight w:val="0"/>
                          <w:marTop w:val="0"/>
                          <w:marBottom w:val="0"/>
                          <w:divBdr>
                            <w:top w:val="none" w:sz="0" w:space="0" w:color="auto"/>
                            <w:left w:val="none" w:sz="0" w:space="0" w:color="auto"/>
                            <w:bottom w:val="none" w:sz="0" w:space="0" w:color="auto"/>
                            <w:right w:val="none" w:sz="0" w:space="0" w:color="auto"/>
                          </w:divBdr>
                        </w:div>
                      </w:divsChild>
                    </w:div>
                    <w:div w:id="1567182256">
                      <w:marLeft w:val="0"/>
                      <w:marRight w:val="0"/>
                      <w:marTop w:val="0"/>
                      <w:marBottom w:val="0"/>
                      <w:divBdr>
                        <w:top w:val="none" w:sz="0" w:space="0" w:color="auto"/>
                        <w:left w:val="none" w:sz="0" w:space="0" w:color="auto"/>
                        <w:bottom w:val="none" w:sz="0" w:space="0" w:color="auto"/>
                        <w:right w:val="none" w:sz="0" w:space="0" w:color="auto"/>
                      </w:divBdr>
                      <w:divsChild>
                        <w:div w:id="870605229">
                          <w:marLeft w:val="0"/>
                          <w:marRight w:val="0"/>
                          <w:marTop w:val="0"/>
                          <w:marBottom w:val="0"/>
                          <w:divBdr>
                            <w:top w:val="none" w:sz="0" w:space="0" w:color="auto"/>
                            <w:left w:val="none" w:sz="0" w:space="0" w:color="auto"/>
                            <w:bottom w:val="none" w:sz="0" w:space="0" w:color="auto"/>
                            <w:right w:val="none" w:sz="0" w:space="0" w:color="auto"/>
                          </w:divBdr>
                        </w:div>
                      </w:divsChild>
                    </w:div>
                    <w:div w:id="1567953573">
                      <w:marLeft w:val="0"/>
                      <w:marRight w:val="0"/>
                      <w:marTop w:val="0"/>
                      <w:marBottom w:val="0"/>
                      <w:divBdr>
                        <w:top w:val="none" w:sz="0" w:space="0" w:color="auto"/>
                        <w:left w:val="none" w:sz="0" w:space="0" w:color="auto"/>
                        <w:bottom w:val="none" w:sz="0" w:space="0" w:color="auto"/>
                        <w:right w:val="none" w:sz="0" w:space="0" w:color="auto"/>
                      </w:divBdr>
                    </w:div>
                    <w:div w:id="1572882169">
                      <w:marLeft w:val="0"/>
                      <w:marRight w:val="0"/>
                      <w:marTop w:val="0"/>
                      <w:marBottom w:val="0"/>
                      <w:divBdr>
                        <w:top w:val="none" w:sz="0" w:space="0" w:color="auto"/>
                        <w:left w:val="none" w:sz="0" w:space="0" w:color="auto"/>
                        <w:bottom w:val="none" w:sz="0" w:space="0" w:color="auto"/>
                        <w:right w:val="none" w:sz="0" w:space="0" w:color="auto"/>
                      </w:divBdr>
                    </w:div>
                    <w:div w:id="1573194584">
                      <w:marLeft w:val="0"/>
                      <w:marRight w:val="0"/>
                      <w:marTop w:val="0"/>
                      <w:marBottom w:val="0"/>
                      <w:divBdr>
                        <w:top w:val="none" w:sz="0" w:space="0" w:color="auto"/>
                        <w:left w:val="none" w:sz="0" w:space="0" w:color="auto"/>
                        <w:bottom w:val="none" w:sz="0" w:space="0" w:color="auto"/>
                        <w:right w:val="none" w:sz="0" w:space="0" w:color="auto"/>
                      </w:divBdr>
                      <w:divsChild>
                        <w:div w:id="580876492">
                          <w:marLeft w:val="0"/>
                          <w:marRight w:val="0"/>
                          <w:marTop w:val="0"/>
                          <w:marBottom w:val="0"/>
                          <w:divBdr>
                            <w:top w:val="none" w:sz="0" w:space="0" w:color="auto"/>
                            <w:left w:val="none" w:sz="0" w:space="0" w:color="auto"/>
                            <w:bottom w:val="none" w:sz="0" w:space="0" w:color="auto"/>
                            <w:right w:val="none" w:sz="0" w:space="0" w:color="auto"/>
                          </w:divBdr>
                        </w:div>
                      </w:divsChild>
                    </w:div>
                    <w:div w:id="1575625061">
                      <w:marLeft w:val="0"/>
                      <w:marRight w:val="0"/>
                      <w:marTop w:val="0"/>
                      <w:marBottom w:val="0"/>
                      <w:divBdr>
                        <w:top w:val="none" w:sz="0" w:space="0" w:color="auto"/>
                        <w:left w:val="none" w:sz="0" w:space="0" w:color="auto"/>
                        <w:bottom w:val="none" w:sz="0" w:space="0" w:color="auto"/>
                        <w:right w:val="none" w:sz="0" w:space="0" w:color="auto"/>
                      </w:divBdr>
                      <w:divsChild>
                        <w:div w:id="781195021">
                          <w:marLeft w:val="0"/>
                          <w:marRight w:val="0"/>
                          <w:marTop w:val="0"/>
                          <w:marBottom w:val="0"/>
                          <w:divBdr>
                            <w:top w:val="none" w:sz="0" w:space="0" w:color="auto"/>
                            <w:left w:val="none" w:sz="0" w:space="0" w:color="auto"/>
                            <w:bottom w:val="none" w:sz="0" w:space="0" w:color="auto"/>
                            <w:right w:val="none" w:sz="0" w:space="0" w:color="auto"/>
                          </w:divBdr>
                        </w:div>
                      </w:divsChild>
                    </w:div>
                    <w:div w:id="1577090898">
                      <w:marLeft w:val="0"/>
                      <w:marRight w:val="0"/>
                      <w:marTop w:val="0"/>
                      <w:marBottom w:val="0"/>
                      <w:divBdr>
                        <w:top w:val="none" w:sz="0" w:space="0" w:color="auto"/>
                        <w:left w:val="none" w:sz="0" w:space="0" w:color="auto"/>
                        <w:bottom w:val="none" w:sz="0" w:space="0" w:color="auto"/>
                        <w:right w:val="none" w:sz="0" w:space="0" w:color="auto"/>
                      </w:divBdr>
                    </w:div>
                    <w:div w:id="1584098615">
                      <w:marLeft w:val="0"/>
                      <w:marRight w:val="0"/>
                      <w:marTop w:val="0"/>
                      <w:marBottom w:val="0"/>
                      <w:divBdr>
                        <w:top w:val="none" w:sz="0" w:space="0" w:color="auto"/>
                        <w:left w:val="none" w:sz="0" w:space="0" w:color="auto"/>
                        <w:bottom w:val="none" w:sz="0" w:space="0" w:color="auto"/>
                        <w:right w:val="none" w:sz="0" w:space="0" w:color="auto"/>
                      </w:divBdr>
                      <w:divsChild>
                        <w:div w:id="1269504891">
                          <w:marLeft w:val="0"/>
                          <w:marRight w:val="0"/>
                          <w:marTop w:val="0"/>
                          <w:marBottom w:val="0"/>
                          <w:divBdr>
                            <w:top w:val="none" w:sz="0" w:space="0" w:color="auto"/>
                            <w:left w:val="none" w:sz="0" w:space="0" w:color="auto"/>
                            <w:bottom w:val="none" w:sz="0" w:space="0" w:color="auto"/>
                            <w:right w:val="none" w:sz="0" w:space="0" w:color="auto"/>
                          </w:divBdr>
                        </w:div>
                      </w:divsChild>
                    </w:div>
                    <w:div w:id="1585064938">
                      <w:marLeft w:val="0"/>
                      <w:marRight w:val="0"/>
                      <w:marTop w:val="0"/>
                      <w:marBottom w:val="0"/>
                      <w:divBdr>
                        <w:top w:val="none" w:sz="0" w:space="0" w:color="auto"/>
                        <w:left w:val="none" w:sz="0" w:space="0" w:color="auto"/>
                        <w:bottom w:val="none" w:sz="0" w:space="0" w:color="auto"/>
                        <w:right w:val="none" w:sz="0" w:space="0" w:color="auto"/>
                      </w:divBdr>
                      <w:divsChild>
                        <w:div w:id="522939235">
                          <w:marLeft w:val="0"/>
                          <w:marRight w:val="0"/>
                          <w:marTop w:val="0"/>
                          <w:marBottom w:val="0"/>
                          <w:divBdr>
                            <w:top w:val="none" w:sz="0" w:space="0" w:color="auto"/>
                            <w:left w:val="none" w:sz="0" w:space="0" w:color="auto"/>
                            <w:bottom w:val="none" w:sz="0" w:space="0" w:color="auto"/>
                            <w:right w:val="none" w:sz="0" w:space="0" w:color="auto"/>
                          </w:divBdr>
                        </w:div>
                      </w:divsChild>
                    </w:div>
                    <w:div w:id="1586760492">
                      <w:marLeft w:val="0"/>
                      <w:marRight w:val="0"/>
                      <w:marTop w:val="0"/>
                      <w:marBottom w:val="0"/>
                      <w:divBdr>
                        <w:top w:val="none" w:sz="0" w:space="0" w:color="auto"/>
                        <w:left w:val="none" w:sz="0" w:space="0" w:color="auto"/>
                        <w:bottom w:val="none" w:sz="0" w:space="0" w:color="auto"/>
                        <w:right w:val="none" w:sz="0" w:space="0" w:color="auto"/>
                      </w:divBdr>
                    </w:div>
                    <w:div w:id="1594700287">
                      <w:marLeft w:val="0"/>
                      <w:marRight w:val="0"/>
                      <w:marTop w:val="0"/>
                      <w:marBottom w:val="0"/>
                      <w:divBdr>
                        <w:top w:val="none" w:sz="0" w:space="0" w:color="auto"/>
                        <w:left w:val="none" w:sz="0" w:space="0" w:color="auto"/>
                        <w:bottom w:val="none" w:sz="0" w:space="0" w:color="auto"/>
                        <w:right w:val="none" w:sz="0" w:space="0" w:color="auto"/>
                      </w:divBdr>
                    </w:div>
                    <w:div w:id="1595505583">
                      <w:marLeft w:val="0"/>
                      <w:marRight w:val="0"/>
                      <w:marTop w:val="0"/>
                      <w:marBottom w:val="0"/>
                      <w:divBdr>
                        <w:top w:val="none" w:sz="0" w:space="0" w:color="auto"/>
                        <w:left w:val="none" w:sz="0" w:space="0" w:color="auto"/>
                        <w:bottom w:val="none" w:sz="0" w:space="0" w:color="auto"/>
                        <w:right w:val="none" w:sz="0" w:space="0" w:color="auto"/>
                      </w:divBdr>
                    </w:div>
                    <w:div w:id="1596212645">
                      <w:marLeft w:val="0"/>
                      <w:marRight w:val="0"/>
                      <w:marTop w:val="0"/>
                      <w:marBottom w:val="0"/>
                      <w:divBdr>
                        <w:top w:val="none" w:sz="0" w:space="0" w:color="auto"/>
                        <w:left w:val="none" w:sz="0" w:space="0" w:color="auto"/>
                        <w:bottom w:val="none" w:sz="0" w:space="0" w:color="auto"/>
                        <w:right w:val="none" w:sz="0" w:space="0" w:color="auto"/>
                      </w:divBdr>
                      <w:divsChild>
                        <w:div w:id="533150480">
                          <w:marLeft w:val="0"/>
                          <w:marRight w:val="0"/>
                          <w:marTop w:val="0"/>
                          <w:marBottom w:val="0"/>
                          <w:divBdr>
                            <w:top w:val="none" w:sz="0" w:space="0" w:color="auto"/>
                            <w:left w:val="none" w:sz="0" w:space="0" w:color="auto"/>
                            <w:bottom w:val="none" w:sz="0" w:space="0" w:color="auto"/>
                            <w:right w:val="none" w:sz="0" w:space="0" w:color="auto"/>
                          </w:divBdr>
                        </w:div>
                      </w:divsChild>
                    </w:div>
                    <w:div w:id="1597130210">
                      <w:marLeft w:val="0"/>
                      <w:marRight w:val="0"/>
                      <w:marTop w:val="0"/>
                      <w:marBottom w:val="0"/>
                      <w:divBdr>
                        <w:top w:val="none" w:sz="0" w:space="0" w:color="auto"/>
                        <w:left w:val="none" w:sz="0" w:space="0" w:color="auto"/>
                        <w:bottom w:val="none" w:sz="0" w:space="0" w:color="auto"/>
                        <w:right w:val="none" w:sz="0" w:space="0" w:color="auto"/>
                      </w:divBdr>
                      <w:divsChild>
                        <w:div w:id="688414229">
                          <w:marLeft w:val="0"/>
                          <w:marRight w:val="0"/>
                          <w:marTop w:val="0"/>
                          <w:marBottom w:val="0"/>
                          <w:divBdr>
                            <w:top w:val="none" w:sz="0" w:space="0" w:color="auto"/>
                            <w:left w:val="none" w:sz="0" w:space="0" w:color="auto"/>
                            <w:bottom w:val="none" w:sz="0" w:space="0" w:color="auto"/>
                            <w:right w:val="none" w:sz="0" w:space="0" w:color="auto"/>
                          </w:divBdr>
                        </w:div>
                      </w:divsChild>
                    </w:div>
                    <w:div w:id="1598127420">
                      <w:marLeft w:val="0"/>
                      <w:marRight w:val="0"/>
                      <w:marTop w:val="0"/>
                      <w:marBottom w:val="0"/>
                      <w:divBdr>
                        <w:top w:val="none" w:sz="0" w:space="0" w:color="auto"/>
                        <w:left w:val="none" w:sz="0" w:space="0" w:color="auto"/>
                        <w:bottom w:val="none" w:sz="0" w:space="0" w:color="auto"/>
                        <w:right w:val="none" w:sz="0" w:space="0" w:color="auto"/>
                      </w:divBdr>
                      <w:divsChild>
                        <w:div w:id="1839809963">
                          <w:marLeft w:val="0"/>
                          <w:marRight w:val="0"/>
                          <w:marTop w:val="0"/>
                          <w:marBottom w:val="0"/>
                          <w:divBdr>
                            <w:top w:val="none" w:sz="0" w:space="0" w:color="auto"/>
                            <w:left w:val="none" w:sz="0" w:space="0" w:color="auto"/>
                            <w:bottom w:val="none" w:sz="0" w:space="0" w:color="auto"/>
                            <w:right w:val="none" w:sz="0" w:space="0" w:color="auto"/>
                          </w:divBdr>
                        </w:div>
                      </w:divsChild>
                    </w:div>
                    <w:div w:id="1616668985">
                      <w:marLeft w:val="0"/>
                      <w:marRight w:val="0"/>
                      <w:marTop w:val="0"/>
                      <w:marBottom w:val="0"/>
                      <w:divBdr>
                        <w:top w:val="none" w:sz="0" w:space="0" w:color="auto"/>
                        <w:left w:val="none" w:sz="0" w:space="0" w:color="auto"/>
                        <w:bottom w:val="none" w:sz="0" w:space="0" w:color="auto"/>
                        <w:right w:val="none" w:sz="0" w:space="0" w:color="auto"/>
                      </w:divBdr>
                    </w:div>
                    <w:div w:id="1616714118">
                      <w:marLeft w:val="0"/>
                      <w:marRight w:val="0"/>
                      <w:marTop w:val="0"/>
                      <w:marBottom w:val="0"/>
                      <w:divBdr>
                        <w:top w:val="none" w:sz="0" w:space="0" w:color="auto"/>
                        <w:left w:val="none" w:sz="0" w:space="0" w:color="auto"/>
                        <w:bottom w:val="none" w:sz="0" w:space="0" w:color="auto"/>
                        <w:right w:val="none" w:sz="0" w:space="0" w:color="auto"/>
                      </w:divBdr>
                    </w:div>
                    <w:div w:id="1619098031">
                      <w:marLeft w:val="0"/>
                      <w:marRight w:val="0"/>
                      <w:marTop w:val="0"/>
                      <w:marBottom w:val="0"/>
                      <w:divBdr>
                        <w:top w:val="none" w:sz="0" w:space="0" w:color="auto"/>
                        <w:left w:val="none" w:sz="0" w:space="0" w:color="auto"/>
                        <w:bottom w:val="none" w:sz="0" w:space="0" w:color="auto"/>
                        <w:right w:val="none" w:sz="0" w:space="0" w:color="auto"/>
                      </w:divBdr>
                      <w:divsChild>
                        <w:div w:id="1863593736">
                          <w:marLeft w:val="0"/>
                          <w:marRight w:val="0"/>
                          <w:marTop w:val="0"/>
                          <w:marBottom w:val="0"/>
                          <w:divBdr>
                            <w:top w:val="none" w:sz="0" w:space="0" w:color="auto"/>
                            <w:left w:val="none" w:sz="0" w:space="0" w:color="auto"/>
                            <w:bottom w:val="none" w:sz="0" w:space="0" w:color="auto"/>
                            <w:right w:val="none" w:sz="0" w:space="0" w:color="auto"/>
                          </w:divBdr>
                        </w:div>
                      </w:divsChild>
                    </w:div>
                    <w:div w:id="1625769806">
                      <w:marLeft w:val="0"/>
                      <w:marRight w:val="0"/>
                      <w:marTop w:val="0"/>
                      <w:marBottom w:val="0"/>
                      <w:divBdr>
                        <w:top w:val="none" w:sz="0" w:space="0" w:color="auto"/>
                        <w:left w:val="none" w:sz="0" w:space="0" w:color="auto"/>
                        <w:bottom w:val="none" w:sz="0" w:space="0" w:color="auto"/>
                        <w:right w:val="none" w:sz="0" w:space="0" w:color="auto"/>
                      </w:divBdr>
                      <w:divsChild>
                        <w:div w:id="1684354154">
                          <w:marLeft w:val="0"/>
                          <w:marRight w:val="0"/>
                          <w:marTop w:val="0"/>
                          <w:marBottom w:val="0"/>
                          <w:divBdr>
                            <w:top w:val="none" w:sz="0" w:space="0" w:color="auto"/>
                            <w:left w:val="none" w:sz="0" w:space="0" w:color="auto"/>
                            <w:bottom w:val="none" w:sz="0" w:space="0" w:color="auto"/>
                            <w:right w:val="none" w:sz="0" w:space="0" w:color="auto"/>
                          </w:divBdr>
                        </w:div>
                      </w:divsChild>
                    </w:div>
                    <w:div w:id="1627082286">
                      <w:marLeft w:val="0"/>
                      <w:marRight w:val="0"/>
                      <w:marTop w:val="0"/>
                      <w:marBottom w:val="0"/>
                      <w:divBdr>
                        <w:top w:val="none" w:sz="0" w:space="0" w:color="auto"/>
                        <w:left w:val="none" w:sz="0" w:space="0" w:color="auto"/>
                        <w:bottom w:val="none" w:sz="0" w:space="0" w:color="auto"/>
                        <w:right w:val="none" w:sz="0" w:space="0" w:color="auto"/>
                      </w:divBdr>
                    </w:div>
                    <w:div w:id="1632320479">
                      <w:marLeft w:val="0"/>
                      <w:marRight w:val="0"/>
                      <w:marTop w:val="0"/>
                      <w:marBottom w:val="0"/>
                      <w:divBdr>
                        <w:top w:val="none" w:sz="0" w:space="0" w:color="auto"/>
                        <w:left w:val="none" w:sz="0" w:space="0" w:color="auto"/>
                        <w:bottom w:val="none" w:sz="0" w:space="0" w:color="auto"/>
                        <w:right w:val="none" w:sz="0" w:space="0" w:color="auto"/>
                      </w:divBdr>
                      <w:divsChild>
                        <w:div w:id="388188471">
                          <w:marLeft w:val="0"/>
                          <w:marRight w:val="0"/>
                          <w:marTop w:val="0"/>
                          <w:marBottom w:val="0"/>
                          <w:divBdr>
                            <w:top w:val="none" w:sz="0" w:space="0" w:color="auto"/>
                            <w:left w:val="none" w:sz="0" w:space="0" w:color="auto"/>
                            <w:bottom w:val="none" w:sz="0" w:space="0" w:color="auto"/>
                            <w:right w:val="none" w:sz="0" w:space="0" w:color="auto"/>
                          </w:divBdr>
                        </w:div>
                      </w:divsChild>
                    </w:div>
                    <w:div w:id="1635523205">
                      <w:marLeft w:val="0"/>
                      <w:marRight w:val="0"/>
                      <w:marTop w:val="0"/>
                      <w:marBottom w:val="0"/>
                      <w:divBdr>
                        <w:top w:val="none" w:sz="0" w:space="0" w:color="auto"/>
                        <w:left w:val="none" w:sz="0" w:space="0" w:color="auto"/>
                        <w:bottom w:val="none" w:sz="0" w:space="0" w:color="auto"/>
                        <w:right w:val="none" w:sz="0" w:space="0" w:color="auto"/>
                      </w:divBdr>
                      <w:divsChild>
                        <w:div w:id="536428027">
                          <w:marLeft w:val="0"/>
                          <w:marRight w:val="0"/>
                          <w:marTop w:val="0"/>
                          <w:marBottom w:val="0"/>
                          <w:divBdr>
                            <w:top w:val="none" w:sz="0" w:space="0" w:color="auto"/>
                            <w:left w:val="none" w:sz="0" w:space="0" w:color="auto"/>
                            <w:bottom w:val="none" w:sz="0" w:space="0" w:color="auto"/>
                            <w:right w:val="none" w:sz="0" w:space="0" w:color="auto"/>
                          </w:divBdr>
                        </w:div>
                      </w:divsChild>
                    </w:div>
                    <w:div w:id="1650091691">
                      <w:marLeft w:val="0"/>
                      <w:marRight w:val="0"/>
                      <w:marTop w:val="0"/>
                      <w:marBottom w:val="0"/>
                      <w:divBdr>
                        <w:top w:val="none" w:sz="0" w:space="0" w:color="auto"/>
                        <w:left w:val="none" w:sz="0" w:space="0" w:color="auto"/>
                        <w:bottom w:val="none" w:sz="0" w:space="0" w:color="auto"/>
                        <w:right w:val="none" w:sz="0" w:space="0" w:color="auto"/>
                      </w:divBdr>
                      <w:divsChild>
                        <w:div w:id="1178740798">
                          <w:marLeft w:val="0"/>
                          <w:marRight w:val="0"/>
                          <w:marTop w:val="0"/>
                          <w:marBottom w:val="0"/>
                          <w:divBdr>
                            <w:top w:val="none" w:sz="0" w:space="0" w:color="auto"/>
                            <w:left w:val="none" w:sz="0" w:space="0" w:color="auto"/>
                            <w:bottom w:val="none" w:sz="0" w:space="0" w:color="auto"/>
                            <w:right w:val="none" w:sz="0" w:space="0" w:color="auto"/>
                          </w:divBdr>
                        </w:div>
                      </w:divsChild>
                    </w:div>
                    <w:div w:id="1652708286">
                      <w:marLeft w:val="0"/>
                      <w:marRight w:val="0"/>
                      <w:marTop w:val="0"/>
                      <w:marBottom w:val="0"/>
                      <w:divBdr>
                        <w:top w:val="none" w:sz="0" w:space="0" w:color="auto"/>
                        <w:left w:val="none" w:sz="0" w:space="0" w:color="auto"/>
                        <w:bottom w:val="none" w:sz="0" w:space="0" w:color="auto"/>
                        <w:right w:val="none" w:sz="0" w:space="0" w:color="auto"/>
                      </w:divBdr>
                      <w:divsChild>
                        <w:div w:id="109013048">
                          <w:marLeft w:val="0"/>
                          <w:marRight w:val="0"/>
                          <w:marTop w:val="0"/>
                          <w:marBottom w:val="0"/>
                          <w:divBdr>
                            <w:top w:val="none" w:sz="0" w:space="0" w:color="auto"/>
                            <w:left w:val="none" w:sz="0" w:space="0" w:color="auto"/>
                            <w:bottom w:val="none" w:sz="0" w:space="0" w:color="auto"/>
                            <w:right w:val="none" w:sz="0" w:space="0" w:color="auto"/>
                          </w:divBdr>
                        </w:div>
                      </w:divsChild>
                    </w:div>
                    <w:div w:id="1654600298">
                      <w:marLeft w:val="0"/>
                      <w:marRight w:val="0"/>
                      <w:marTop w:val="0"/>
                      <w:marBottom w:val="0"/>
                      <w:divBdr>
                        <w:top w:val="none" w:sz="0" w:space="0" w:color="auto"/>
                        <w:left w:val="none" w:sz="0" w:space="0" w:color="auto"/>
                        <w:bottom w:val="none" w:sz="0" w:space="0" w:color="auto"/>
                        <w:right w:val="none" w:sz="0" w:space="0" w:color="auto"/>
                      </w:divBdr>
                      <w:divsChild>
                        <w:div w:id="1674187847">
                          <w:marLeft w:val="0"/>
                          <w:marRight w:val="0"/>
                          <w:marTop w:val="0"/>
                          <w:marBottom w:val="0"/>
                          <w:divBdr>
                            <w:top w:val="none" w:sz="0" w:space="0" w:color="auto"/>
                            <w:left w:val="none" w:sz="0" w:space="0" w:color="auto"/>
                            <w:bottom w:val="none" w:sz="0" w:space="0" w:color="auto"/>
                            <w:right w:val="none" w:sz="0" w:space="0" w:color="auto"/>
                          </w:divBdr>
                        </w:div>
                      </w:divsChild>
                    </w:div>
                    <w:div w:id="1656954248">
                      <w:marLeft w:val="0"/>
                      <w:marRight w:val="0"/>
                      <w:marTop w:val="0"/>
                      <w:marBottom w:val="0"/>
                      <w:divBdr>
                        <w:top w:val="none" w:sz="0" w:space="0" w:color="auto"/>
                        <w:left w:val="none" w:sz="0" w:space="0" w:color="auto"/>
                        <w:bottom w:val="none" w:sz="0" w:space="0" w:color="auto"/>
                        <w:right w:val="none" w:sz="0" w:space="0" w:color="auto"/>
                      </w:divBdr>
                      <w:divsChild>
                        <w:div w:id="1120876137">
                          <w:marLeft w:val="0"/>
                          <w:marRight w:val="0"/>
                          <w:marTop w:val="0"/>
                          <w:marBottom w:val="0"/>
                          <w:divBdr>
                            <w:top w:val="none" w:sz="0" w:space="0" w:color="auto"/>
                            <w:left w:val="none" w:sz="0" w:space="0" w:color="auto"/>
                            <w:bottom w:val="none" w:sz="0" w:space="0" w:color="auto"/>
                            <w:right w:val="none" w:sz="0" w:space="0" w:color="auto"/>
                          </w:divBdr>
                        </w:div>
                      </w:divsChild>
                    </w:div>
                    <w:div w:id="1659071805">
                      <w:marLeft w:val="0"/>
                      <w:marRight w:val="0"/>
                      <w:marTop w:val="0"/>
                      <w:marBottom w:val="0"/>
                      <w:divBdr>
                        <w:top w:val="none" w:sz="0" w:space="0" w:color="auto"/>
                        <w:left w:val="none" w:sz="0" w:space="0" w:color="auto"/>
                        <w:bottom w:val="none" w:sz="0" w:space="0" w:color="auto"/>
                        <w:right w:val="none" w:sz="0" w:space="0" w:color="auto"/>
                      </w:divBdr>
                      <w:divsChild>
                        <w:div w:id="1064110854">
                          <w:marLeft w:val="0"/>
                          <w:marRight w:val="0"/>
                          <w:marTop w:val="0"/>
                          <w:marBottom w:val="0"/>
                          <w:divBdr>
                            <w:top w:val="none" w:sz="0" w:space="0" w:color="auto"/>
                            <w:left w:val="none" w:sz="0" w:space="0" w:color="auto"/>
                            <w:bottom w:val="none" w:sz="0" w:space="0" w:color="auto"/>
                            <w:right w:val="none" w:sz="0" w:space="0" w:color="auto"/>
                          </w:divBdr>
                        </w:div>
                      </w:divsChild>
                    </w:div>
                    <w:div w:id="1666208301">
                      <w:marLeft w:val="0"/>
                      <w:marRight w:val="0"/>
                      <w:marTop w:val="0"/>
                      <w:marBottom w:val="0"/>
                      <w:divBdr>
                        <w:top w:val="none" w:sz="0" w:space="0" w:color="auto"/>
                        <w:left w:val="none" w:sz="0" w:space="0" w:color="auto"/>
                        <w:bottom w:val="none" w:sz="0" w:space="0" w:color="auto"/>
                        <w:right w:val="none" w:sz="0" w:space="0" w:color="auto"/>
                      </w:divBdr>
                      <w:divsChild>
                        <w:div w:id="293797944">
                          <w:marLeft w:val="0"/>
                          <w:marRight w:val="0"/>
                          <w:marTop w:val="0"/>
                          <w:marBottom w:val="0"/>
                          <w:divBdr>
                            <w:top w:val="none" w:sz="0" w:space="0" w:color="auto"/>
                            <w:left w:val="none" w:sz="0" w:space="0" w:color="auto"/>
                            <w:bottom w:val="none" w:sz="0" w:space="0" w:color="auto"/>
                            <w:right w:val="none" w:sz="0" w:space="0" w:color="auto"/>
                          </w:divBdr>
                        </w:div>
                      </w:divsChild>
                    </w:div>
                    <w:div w:id="1675573720">
                      <w:marLeft w:val="0"/>
                      <w:marRight w:val="0"/>
                      <w:marTop w:val="0"/>
                      <w:marBottom w:val="0"/>
                      <w:divBdr>
                        <w:top w:val="none" w:sz="0" w:space="0" w:color="auto"/>
                        <w:left w:val="none" w:sz="0" w:space="0" w:color="auto"/>
                        <w:bottom w:val="none" w:sz="0" w:space="0" w:color="auto"/>
                        <w:right w:val="none" w:sz="0" w:space="0" w:color="auto"/>
                      </w:divBdr>
                      <w:divsChild>
                        <w:div w:id="785737204">
                          <w:marLeft w:val="0"/>
                          <w:marRight w:val="0"/>
                          <w:marTop w:val="0"/>
                          <w:marBottom w:val="0"/>
                          <w:divBdr>
                            <w:top w:val="none" w:sz="0" w:space="0" w:color="auto"/>
                            <w:left w:val="none" w:sz="0" w:space="0" w:color="auto"/>
                            <w:bottom w:val="none" w:sz="0" w:space="0" w:color="auto"/>
                            <w:right w:val="none" w:sz="0" w:space="0" w:color="auto"/>
                          </w:divBdr>
                        </w:div>
                      </w:divsChild>
                    </w:div>
                    <w:div w:id="1678078243">
                      <w:marLeft w:val="0"/>
                      <w:marRight w:val="0"/>
                      <w:marTop w:val="0"/>
                      <w:marBottom w:val="0"/>
                      <w:divBdr>
                        <w:top w:val="none" w:sz="0" w:space="0" w:color="auto"/>
                        <w:left w:val="none" w:sz="0" w:space="0" w:color="auto"/>
                        <w:bottom w:val="none" w:sz="0" w:space="0" w:color="auto"/>
                        <w:right w:val="none" w:sz="0" w:space="0" w:color="auto"/>
                      </w:divBdr>
                    </w:div>
                    <w:div w:id="1686710269">
                      <w:marLeft w:val="0"/>
                      <w:marRight w:val="0"/>
                      <w:marTop w:val="0"/>
                      <w:marBottom w:val="0"/>
                      <w:divBdr>
                        <w:top w:val="none" w:sz="0" w:space="0" w:color="auto"/>
                        <w:left w:val="none" w:sz="0" w:space="0" w:color="auto"/>
                        <w:bottom w:val="none" w:sz="0" w:space="0" w:color="auto"/>
                        <w:right w:val="none" w:sz="0" w:space="0" w:color="auto"/>
                      </w:divBdr>
                    </w:div>
                    <w:div w:id="1692949914">
                      <w:marLeft w:val="0"/>
                      <w:marRight w:val="0"/>
                      <w:marTop w:val="0"/>
                      <w:marBottom w:val="0"/>
                      <w:divBdr>
                        <w:top w:val="none" w:sz="0" w:space="0" w:color="auto"/>
                        <w:left w:val="none" w:sz="0" w:space="0" w:color="auto"/>
                        <w:bottom w:val="none" w:sz="0" w:space="0" w:color="auto"/>
                        <w:right w:val="none" w:sz="0" w:space="0" w:color="auto"/>
                      </w:divBdr>
                      <w:divsChild>
                        <w:div w:id="1614170386">
                          <w:marLeft w:val="0"/>
                          <w:marRight w:val="0"/>
                          <w:marTop w:val="0"/>
                          <w:marBottom w:val="0"/>
                          <w:divBdr>
                            <w:top w:val="none" w:sz="0" w:space="0" w:color="auto"/>
                            <w:left w:val="none" w:sz="0" w:space="0" w:color="auto"/>
                            <w:bottom w:val="none" w:sz="0" w:space="0" w:color="auto"/>
                            <w:right w:val="none" w:sz="0" w:space="0" w:color="auto"/>
                          </w:divBdr>
                        </w:div>
                      </w:divsChild>
                    </w:div>
                    <w:div w:id="1697265816">
                      <w:marLeft w:val="0"/>
                      <w:marRight w:val="0"/>
                      <w:marTop w:val="0"/>
                      <w:marBottom w:val="0"/>
                      <w:divBdr>
                        <w:top w:val="none" w:sz="0" w:space="0" w:color="auto"/>
                        <w:left w:val="none" w:sz="0" w:space="0" w:color="auto"/>
                        <w:bottom w:val="none" w:sz="0" w:space="0" w:color="auto"/>
                        <w:right w:val="none" w:sz="0" w:space="0" w:color="auto"/>
                      </w:divBdr>
                    </w:div>
                    <w:div w:id="1708069909">
                      <w:marLeft w:val="0"/>
                      <w:marRight w:val="0"/>
                      <w:marTop w:val="0"/>
                      <w:marBottom w:val="0"/>
                      <w:divBdr>
                        <w:top w:val="none" w:sz="0" w:space="0" w:color="auto"/>
                        <w:left w:val="none" w:sz="0" w:space="0" w:color="auto"/>
                        <w:bottom w:val="none" w:sz="0" w:space="0" w:color="auto"/>
                        <w:right w:val="none" w:sz="0" w:space="0" w:color="auto"/>
                      </w:divBdr>
                      <w:divsChild>
                        <w:div w:id="708606183">
                          <w:marLeft w:val="0"/>
                          <w:marRight w:val="0"/>
                          <w:marTop w:val="0"/>
                          <w:marBottom w:val="0"/>
                          <w:divBdr>
                            <w:top w:val="none" w:sz="0" w:space="0" w:color="auto"/>
                            <w:left w:val="none" w:sz="0" w:space="0" w:color="auto"/>
                            <w:bottom w:val="none" w:sz="0" w:space="0" w:color="auto"/>
                            <w:right w:val="none" w:sz="0" w:space="0" w:color="auto"/>
                          </w:divBdr>
                        </w:div>
                      </w:divsChild>
                    </w:div>
                    <w:div w:id="1710181191">
                      <w:marLeft w:val="0"/>
                      <w:marRight w:val="0"/>
                      <w:marTop w:val="0"/>
                      <w:marBottom w:val="0"/>
                      <w:divBdr>
                        <w:top w:val="none" w:sz="0" w:space="0" w:color="auto"/>
                        <w:left w:val="none" w:sz="0" w:space="0" w:color="auto"/>
                        <w:bottom w:val="none" w:sz="0" w:space="0" w:color="auto"/>
                        <w:right w:val="none" w:sz="0" w:space="0" w:color="auto"/>
                      </w:divBdr>
                      <w:divsChild>
                        <w:div w:id="921765614">
                          <w:marLeft w:val="0"/>
                          <w:marRight w:val="0"/>
                          <w:marTop w:val="0"/>
                          <w:marBottom w:val="0"/>
                          <w:divBdr>
                            <w:top w:val="none" w:sz="0" w:space="0" w:color="auto"/>
                            <w:left w:val="none" w:sz="0" w:space="0" w:color="auto"/>
                            <w:bottom w:val="none" w:sz="0" w:space="0" w:color="auto"/>
                            <w:right w:val="none" w:sz="0" w:space="0" w:color="auto"/>
                          </w:divBdr>
                        </w:div>
                      </w:divsChild>
                    </w:div>
                    <w:div w:id="1720666247">
                      <w:marLeft w:val="0"/>
                      <w:marRight w:val="0"/>
                      <w:marTop w:val="0"/>
                      <w:marBottom w:val="0"/>
                      <w:divBdr>
                        <w:top w:val="none" w:sz="0" w:space="0" w:color="auto"/>
                        <w:left w:val="none" w:sz="0" w:space="0" w:color="auto"/>
                        <w:bottom w:val="none" w:sz="0" w:space="0" w:color="auto"/>
                        <w:right w:val="none" w:sz="0" w:space="0" w:color="auto"/>
                      </w:divBdr>
                      <w:divsChild>
                        <w:div w:id="732700143">
                          <w:marLeft w:val="0"/>
                          <w:marRight w:val="0"/>
                          <w:marTop w:val="0"/>
                          <w:marBottom w:val="0"/>
                          <w:divBdr>
                            <w:top w:val="none" w:sz="0" w:space="0" w:color="auto"/>
                            <w:left w:val="none" w:sz="0" w:space="0" w:color="auto"/>
                            <w:bottom w:val="none" w:sz="0" w:space="0" w:color="auto"/>
                            <w:right w:val="none" w:sz="0" w:space="0" w:color="auto"/>
                          </w:divBdr>
                        </w:div>
                      </w:divsChild>
                    </w:div>
                    <w:div w:id="1720780164">
                      <w:marLeft w:val="0"/>
                      <w:marRight w:val="0"/>
                      <w:marTop w:val="0"/>
                      <w:marBottom w:val="0"/>
                      <w:divBdr>
                        <w:top w:val="none" w:sz="0" w:space="0" w:color="auto"/>
                        <w:left w:val="none" w:sz="0" w:space="0" w:color="auto"/>
                        <w:bottom w:val="none" w:sz="0" w:space="0" w:color="auto"/>
                        <w:right w:val="none" w:sz="0" w:space="0" w:color="auto"/>
                      </w:divBdr>
                    </w:div>
                    <w:div w:id="1726873989">
                      <w:marLeft w:val="0"/>
                      <w:marRight w:val="0"/>
                      <w:marTop w:val="0"/>
                      <w:marBottom w:val="0"/>
                      <w:divBdr>
                        <w:top w:val="none" w:sz="0" w:space="0" w:color="auto"/>
                        <w:left w:val="none" w:sz="0" w:space="0" w:color="auto"/>
                        <w:bottom w:val="none" w:sz="0" w:space="0" w:color="auto"/>
                        <w:right w:val="none" w:sz="0" w:space="0" w:color="auto"/>
                      </w:divBdr>
                    </w:div>
                    <w:div w:id="1736779333">
                      <w:marLeft w:val="0"/>
                      <w:marRight w:val="0"/>
                      <w:marTop w:val="0"/>
                      <w:marBottom w:val="0"/>
                      <w:divBdr>
                        <w:top w:val="none" w:sz="0" w:space="0" w:color="auto"/>
                        <w:left w:val="none" w:sz="0" w:space="0" w:color="auto"/>
                        <w:bottom w:val="none" w:sz="0" w:space="0" w:color="auto"/>
                        <w:right w:val="none" w:sz="0" w:space="0" w:color="auto"/>
                      </w:divBdr>
                      <w:divsChild>
                        <w:div w:id="1793749987">
                          <w:marLeft w:val="0"/>
                          <w:marRight w:val="0"/>
                          <w:marTop w:val="0"/>
                          <w:marBottom w:val="0"/>
                          <w:divBdr>
                            <w:top w:val="none" w:sz="0" w:space="0" w:color="auto"/>
                            <w:left w:val="none" w:sz="0" w:space="0" w:color="auto"/>
                            <w:bottom w:val="none" w:sz="0" w:space="0" w:color="auto"/>
                            <w:right w:val="none" w:sz="0" w:space="0" w:color="auto"/>
                          </w:divBdr>
                        </w:div>
                      </w:divsChild>
                    </w:div>
                    <w:div w:id="1742437010">
                      <w:marLeft w:val="0"/>
                      <w:marRight w:val="0"/>
                      <w:marTop w:val="0"/>
                      <w:marBottom w:val="0"/>
                      <w:divBdr>
                        <w:top w:val="none" w:sz="0" w:space="0" w:color="auto"/>
                        <w:left w:val="none" w:sz="0" w:space="0" w:color="auto"/>
                        <w:bottom w:val="none" w:sz="0" w:space="0" w:color="auto"/>
                        <w:right w:val="none" w:sz="0" w:space="0" w:color="auto"/>
                      </w:divBdr>
                      <w:divsChild>
                        <w:div w:id="570847719">
                          <w:marLeft w:val="0"/>
                          <w:marRight w:val="0"/>
                          <w:marTop w:val="0"/>
                          <w:marBottom w:val="0"/>
                          <w:divBdr>
                            <w:top w:val="none" w:sz="0" w:space="0" w:color="auto"/>
                            <w:left w:val="none" w:sz="0" w:space="0" w:color="auto"/>
                            <w:bottom w:val="none" w:sz="0" w:space="0" w:color="auto"/>
                            <w:right w:val="none" w:sz="0" w:space="0" w:color="auto"/>
                          </w:divBdr>
                        </w:div>
                      </w:divsChild>
                    </w:div>
                    <w:div w:id="1749037534">
                      <w:marLeft w:val="0"/>
                      <w:marRight w:val="0"/>
                      <w:marTop w:val="0"/>
                      <w:marBottom w:val="0"/>
                      <w:divBdr>
                        <w:top w:val="none" w:sz="0" w:space="0" w:color="auto"/>
                        <w:left w:val="none" w:sz="0" w:space="0" w:color="auto"/>
                        <w:bottom w:val="none" w:sz="0" w:space="0" w:color="auto"/>
                        <w:right w:val="none" w:sz="0" w:space="0" w:color="auto"/>
                      </w:divBdr>
                      <w:divsChild>
                        <w:div w:id="2089837734">
                          <w:marLeft w:val="0"/>
                          <w:marRight w:val="0"/>
                          <w:marTop w:val="0"/>
                          <w:marBottom w:val="0"/>
                          <w:divBdr>
                            <w:top w:val="none" w:sz="0" w:space="0" w:color="auto"/>
                            <w:left w:val="none" w:sz="0" w:space="0" w:color="auto"/>
                            <w:bottom w:val="none" w:sz="0" w:space="0" w:color="auto"/>
                            <w:right w:val="none" w:sz="0" w:space="0" w:color="auto"/>
                          </w:divBdr>
                        </w:div>
                      </w:divsChild>
                    </w:div>
                    <w:div w:id="1752459473">
                      <w:marLeft w:val="0"/>
                      <w:marRight w:val="0"/>
                      <w:marTop w:val="0"/>
                      <w:marBottom w:val="0"/>
                      <w:divBdr>
                        <w:top w:val="none" w:sz="0" w:space="0" w:color="auto"/>
                        <w:left w:val="none" w:sz="0" w:space="0" w:color="auto"/>
                        <w:bottom w:val="none" w:sz="0" w:space="0" w:color="auto"/>
                        <w:right w:val="none" w:sz="0" w:space="0" w:color="auto"/>
                      </w:divBdr>
                    </w:div>
                    <w:div w:id="1758331218">
                      <w:marLeft w:val="0"/>
                      <w:marRight w:val="0"/>
                      <w:marTop w:val="0"/>
                      <w:marBottom w:val="0"/>
                      <w:divBdr>
                        <w:top w:val="none" w:sz="0" w:space="0" w:color="auto"/>
                        <w:left w:val="none" w:sz="0" w:space="0" w:color="auto"/>
                        <w:bottom w:val="none" w:sz="0" w:space="0" w:color="auto"/>
                        <w:right w:val="none" w:sz="0" w:space="0" w:color="auto"/>
                      </w:divBdr>
                    </w:div>
                    <w:div w:id="1763330812">
                      <w:marLeft w:val="0"/>
                      <w:marRight w:val="0"/>
                      <w:marTop w:val="0"/>
                      <w:marBottom w:val="0"/>
                      <w:divBdr>
                        <w:top w:val="none" w:sz="0" w:space="0" w:color="auto"/>
                        <w:left w:val="none" w:sz="0" w:space="0" w:color="auto"/>
                        <w:bottom w:val="none" w:sz="0" w:space="0" w:color="auto"/>
                        <w:right w:val="none" w:sz="0" w:space="0" w:color="auto"/>
                      </w:divBdr>
                    </w:div>
                    <w:div w:id="1764647066">
                      <w:marLeft w:val="0"/>
                      <w:marRight w:val="0"/>
                      <w:marTop w:val="0"/>
                      <w:marBottom w:val="0"/>
                      <w:divBdr>
                        <w:top w:val="none" w:sz="0" w:space="0" w:color="auto"/>
                        <w:left w:val="none" w:sz="0" w:space="0" w:color="auto"/>
                        <w:bottom w:val="none" w:sz="0" w:space="0" w:color="auto"/>
                        <w:right w:val="none" w:sz="0" w:space="0" w:color="auto"/>
                      </w:divBdr>
                    </w:div>
                    <w:div w:id="1767531739">
                      <w:marLeft w:val="0"/>
                      <w:marRight w:val="0"/>
                      <w:marTop w:val="0"/>
                      <w:marBottom w:val="0"/>
                      <w:divBdr>
                        <w:top w:val="none" w:sz="0" w:space="0" w:color="auto"/>
                        <w:left w:val="none" w:sz="0" w:space="0" w:color="auto"/>
                        <w:bottom w:val="none" w:sz="0" w:space="0" w:color="auto"/>
                        <w:right w:val="none" w:sz="0" w:space="0" w:color="auto"/>
                      </w:divBdr>
                      <w:divsChild>
                        <w:div w:id="1692291944">
                          <w:marLeft w:val="0"/>
                          <w:marRight w:val="0"/>
                          <w:marTop w:val="0"/>
                          <w:marBottom w:val="0"/>
                          <w:divBdr>
                            <w:top w:val="none" w:sz="0" w:space="0" w:color="auto"/>
                            <w:left w:val="none" w:sz="0" w:space="0" w:color="auto"/>
                            <w:bottom w:val="none" w:sz="0" w:space="0" w:color="auto"/>
                            <w:right w:val="none" w:sz="0" w:space="0" w:color="auto"/>
                          </w:divBdr>
                        </w:div>
                      </w:divsChild>
                    </w:div>
                    <w:div w:id="1767578450">
                      <w:marLeft w:val="0"/>
                      <w:marRight w:val="0"/>
                      <w:marTop w:val="0"/>
                      <w:marBottom w:val="0"/>
                      <w:divBdr>
                        <w:top w:val="none" w:sz="0" w:space="0" w:color="auto"/>
                        <w:left w:val="none" w:sz="0" w:space="0" w:color="auto"/>
                        <w:bottom w:val="none" w:sz="0" w:space="0" w:color="auto"/>
                        <w:right w:val="none" w:sz="0" w:space="0" w:color="auto"/>
                      </w:divBdr>
                      <w:divsChild>
                        <w:div w:id="1204251842">
                          <w:marLeft w:val="0"/>
                          <w:marRight w:val="0"/>
                          <w:marTop w:val="0"/>
                          <w:marBottom w:val="0"/>
                          <w:divBdr>
                            <w:top w:val="none" w:sz="0" w:space="0" w:color="auto"/>
                            <w:left w:val="none" w:sz="0" w:space="0" w:color="auto"/>
                            <w:bottom w:val="none" w:sz="0" w:space="0" w:color="auto"/>
                            <w:right w:val="none" w:sz="0" w:space="0" w:color="auto"/>
                          </w:divBdr>
                        </w:div>
                      </w:divsChild>
                    </w:div>
                    <w:div w:id="1772781354">
                      <w:marLeft w:val="0"/>
                      <w:marRight w:val="0"/>
                      <w:marTop w:val="0"/>
                      <w:marBottom w:val="0"/>
                      <w:divBdr>
                        <w:top w:val="none" w:sz="0" w:space="0" w:color="auto"/>
                        <w:left w:val="none" w:sz="0" w:space="0" w:color="auto"/>
                        <w:bottom w:val="none" w:sz="0" w:space="0" w:color="auto"/>
                        <w:right w:val="none" w:sz="0" w:space="0" w:color="auto"/>
                      </w:divBdr>
                      <w:divsChild>
                        <w:div w:id="62215714">
                          <w:marLeft w:val="0"/>
                          <w:marRight w:val="0"/>
                          <w:marTop w:val="0"/>
                          <w:marBottom w:val="0"/>
                          <w:divBdr>
                            <w:top w:val="none" w:sz="0" w:space="0" w:color="auto"/>
                            <w:left w:val="none" w:sz="0" w:space="0" w:color="auto"/>
                            <w:bottom w:val="none" w:sz="0" w:space="0" w:color="auto"/>
                            <w:right w:val="none" w:sz="0" w:space="0" w:color="auto"/>
                          </w:divBdr>
                        </w:div>
                      </w:divsChild>
                    </w:div>
                    <w:div w:id="1776552707">
                      <w:marLeft w:val="0"/>
                      <w:marRight w:val="0"/>
                      <w:marTop w:val="0"/>
                      <w:marBottom w:val="0"/>
                      <w:divBdr>
                        <w:top w:val="none" w:sz="0" w:space="0" w:color="auto"/>
                        <w:left w:val="none" w:sz="0" w:space="0" w:color="auto"/>
                        <w:bottom w:val="none" w:sz="0" w:space="0" w:color="auto"/>
                        <w:right w:val="none" w:sz="0" w:space="0" w:color="auto"/>
                      </w:divBdr>
                      <w:divsChild>
                        <w:div w:id="795832974">
                          <w:marLeft w:val="0"/>
                          <w:marRight w:val="0"/>
                          <w:marTop w:val="0"/>
                          <w:marBottom w:val="0"/>
                          <w:divBdr>
                            <w:top w:val="none" w:sz="0" w:space="0" w:color="auto"/>
                            <w:left w:val="none" w:sz="0" w:space="0" w:color="auto"/>
                            <w:bottom w:val="none" w:sz="0" w:space="0" w:color="auto"/>
                            <w:right w:val="none" w:sz="0" w:space="0" w:color="auto"/>
                          </w:divBdr>
                        </w:div>
                      </w:divsChild>
                    </w:div>
                    <w:div w:id="1777292948">
                      <w:marLeft w:val="0"/>
                      <w:marRight w:val="0"/>
                      <w:marTop w:val="0"/>
                      <w:marBottom w:val="0"/>
                      <w:divBdr>
                        <w:top w:val="none" w:sz="0" w:space="0" w:color="auto"/>
                        <w:left w:val="none" w:sz="0" w:space="0" w:color="auto"/>
                        <w:bottom w:val="none" w:sz="0" w:space="0" w:color="auto"/>
                        <w:right w:val="none" w:sz="0" w:space="0" w:color="auto"/>
                      </w:divBdr>
                      <w:divsChild>
                        <w:div w:id="103812994">
                          <w:marLeft w:val="0"/>
                          <w:marRight w:val="0"/>
                          <w:marTop w:val="0"/>
                          <w:marBottom w:val="0"/>
                          <w:divBdr>
                            <w:top w:val="none" w:sz="0" w:space="0" w:color="auto"/>
                            <w:left w:val="none" w:sz="0" w:space="0" w:color="auto"/>
                            <w:bottom w:val="none" w:sz="0" w:space="0" w:color="auto"/>
                            <w:right w:val="none" w:sz="0" w:space="0" w:color="auto"/>
                          </w:divBdr>
                        </w:div>
                      </w:divsChild>
                    </w:div>
                    <w:div w:id="1781608152">
                      <w:marLeft w:val="0"/>
                      <w:marRight w:val="0"/>
                      <w:marTop w:val="0"/>
                      <w:marBottom w:val="0"/>
                      <w:divBdr>
                        <w:top w:val="none" w:sz="0" w:space="0" w:color="auto"/>
                        <w:left w:val="none" w:sz="0" w:space="0" w:color="auto"/>
                        <w:bottom w:val="none" w:sz="0" w:space="0" w:color="auto"/>
                        <w:right w:val="none" w:sz="0" w:space="0" w:color="auto"/>
                      </w:divBdr>
                    </w:div>
                    <w:div w:id="1782068166">
                      <w:marLeft w:val="0"/>
                      <w:marRight w:val="0"/>
                      <w:marTop w:val="0"/>
                      <w:marBottom w:val="0"/>
                      <w:divBdr>
                        <w:top w:val="none" w:sz="0" w:space="0" w:color="auto"/>
                        <w:left w:val="none" w:sz="0" w:space="0" w:color="auto"/>
                        <w:bottom w:val="none" w:sz="0" w:space="0" w:color="auto"/>
                        <w:right w:val="none" w:sz="0" w:space="0" w:color="auto"/>
                      </w:divBdr>
                      <w:divsChild>
                        <w:div w:id="1066682976">
                          <w:marLeft w:val="0"/>
                          <w:marRight w:val="0"/>
                          <w:marTop w:val="0"/>
                          <w:marBottom w:val="0"/>
                          <w:divBdr>
                            <w:top w:val="none" w:sz="0" w:space="0" w:color="auto"/>
                            <w:left w:val="none" w:sz="0" w:space="0" w:color="auto"/>
                            <w:bottom w:val="none" w:sz="0" w:space="0" w:color="auto"/>
                            <w:right w:val="none" w:sz="0" w:space="0" w:color="auto"/>
                          </w:divBdr>
                        </w:div>
                      </w:divsChild>
                    </w:div>
                    <w:div w:id="1789153584">
                      <w:marLeft w:val="0"/>
                      <w:marRight w:val="0"/>
                      <w:marTop w:val="0"/>
                      <w:marBottom w:val="0"/>
                      <w:divBdr>
                        <w:top w:val="none" w:sz="0" w:space="0" w:color="auto"/>
                        <w:left w:val="none" w:sz="0" w:space="0" w:color="auto"/>
                        <w:bottom w:val="none" w:sz="0" w:space="0" w:color="auto"/>
                        <w:right w:val="none" w:sz="0" w:space="0" w:color="auto"/>
                      </w:divBdr>
                      <w:divsChild>
                        <w:div w:id="1079596211">
                          <w:marLeft w:val="0"/>
                          <w:marRight w:val="0"/>
                          <w:marTop w:val="0"/>
                          <w:marBottom w:val="0"/>
                          <w:divBdr>
                            <w:top w:val="none" w:sz="0" w:space="0" w:color="auto"/>
                            <w:left w:val="none" w:sz="0" w:space="0" w:color="auto"/>
                            <w:bottom w:val="none" w:sz="0" w:space="0" w:color="auto"/>
                            <w:right w:val="none" w:sz="0" w:space="0" w:color="auto"/>
                          </w:divBdr>
                        </w:div>
                      </w:divsChild>
                    </w:div>
                    <w:div w:id="1791512502">
                      <w:marLeft w:val="0"/>
                      <w:marRight w:val="0"/>
                      <w:marTop w:val="0"/>
                      <w:marBottom w:val="0"/>
                      <w:divBdr>
                        <w:top w:val="none" w:sz="0" w:space="0" w:color="auto"/>
                        <w:left w:val="none" w:sz="0" w:space="0" w:color="auto"/>
                        <w:bottom w:val="none" w:sz="0" w:space="0" w:color="auto"/>
                        <w:right w:val="none" w:sz="0" w:space="0" w:color="auto"/>
                      </w:divBdr>
                      <w:divsChild>
                        <w:div w:id="530919266">
                          <w:marLeft w:val="0"/>
                          <w:marRight w:val="0"/>
                          <w:marTop w:val="0"/>
                          <w:marBottom w:val="0"/>
                          <w:divBdr>
                            <w:top w:val="none" w:sz="0" w:space="0" w:color="auto"/>
                            <w:left w:val="none" w:sz="0" w:space="0" w:color="auto"/>
                            <w:bottom w:val="none" w:sz="0" w:space="0" w:color="auto"/>
                            <w:right w:val="none" w:sz="0" w:space="0" w:color="auto"/>
                          </w:divBdr>
                        </w:div>
                      </w:divsChild>
                    </w:div>
                    <w:div w:id="1791625571">
                      <w:marLeft w:val="0"/>
                      <w:marRight w:val="0"/>
                      <w:marTop w:val="0"/>
                      <w:marBottom w:val="0"/>
                      <w:divBdr>
                        <w:top w:val="none" w:sz="0" w:space="0" w:color="auto"/>
                        <w:left w:val="none" w:sz="0" w:space="0" w:color="auto"/>
                        <w:bottom w:val="none" w:sz="0" w:space="0" w:color="auto"/>
                        <w:right w:val="none" w:sz="0" w:space="0" w:color="auto"/>
                      </w:divBdr>
                      <w:divsChild>
                        <w:div w:id="483006175">
                          <w:marLeft w:val="0"/>
                          <w:marRight w:val="0"/>
                          <w:marTop w:val="0"/>
                          <w:marBottom w:val="0"/>
                          <w:divBdr>
                            <w:top w:val="none" w:sz="0" w:space="0" w:color="auto"/>
                            <w:left w:val="none" w:sz="0" w:space="0" w:color="auto"/>
                            <w:bottom w:val="none" w:sz="0" w:space="0" w:color="auto"/>
                            <w:right w:val="none" w:sz="0" w:space="0" w:color="auto"/>
                          </w:divBdr>
                        </w:div>
                      </w:divsChild>
                    </w:div>
                    <w:div w:id="1799641695">
                      <w:marLeft w:val="0"/>
                      <w:marRight w:val="0"/>
                      <w:marTop w:val="0"/>
                      <w:marBottom w:val="0"/>
                      <w:divBdr>
                        <w:top w:val="none" w:sz="0" w:space="0" w:color="auto"/>
                        <w:left w:val="none" w:sz="0" w:space="0" w:color="auto"/>
                        <w:bottom w:val="none" w:sz="0" w:space="0" w:color="auto"/>
                        <w:right w:val="none" w:sz="0" w:space="0" w:color="auto"/>
                      </w:divBdr>
                    </w:div>
                    <w:div w:id="1802261364">
                      <w:marLeft w:val="0"/>
                      <w:marRight w:val="0"/>
                      <w:marTop w:val="0"/>
                      <w:marBottom w:val="0"/>
                      <w:divBdr>
                        <w:top w:val="none" w:sz="0" w:space="0" w:color="auto"/>
                        <w:left w:val="none" w:sz="0" w:space="0" w:color="auto"/>
                        <w:bottom w:val="none" w:sz="0" w:space="0" w:color="auto"/>
                        <w:right w:val="none" w:sz="0" w:space="0" w:color="auto"/>
                      </w:divBdr>
                      <w:divsChild>
                        <w:div w:id="1468430117">
                          <w:marLeft w:val="0"/>
                          <w:marRight w:val="0"/>
                          <w:marTop w:val="0"/>
                          <w:marBottom w:val="0"/>
                          <w:divBdr>
                            <w:top w:val="none" w:sz="0" w:space="0" w:color="auto"/>
                            <w:left w:val="none" w:sz="0" w:space="0" w:color="auto"/>
                            <w:bottom w:val="none" w:sz="0" w:space="0" w:color="auto"/>
                            <w:right w:val="none" w:sz="0" w:space="0" w:color="auto"/>
                          </w:divBdr>
                        </w:div>
                      </w:divsChild>
                    </w:div>
                    <w:div w:id="1802266939">
                      <w:marLeft w:val="0"/>
                      <w:marRight w:val="0"/>
                      <w:marTop w:val="0"/>
                      <w:marBottom w:val="0"/>
                      <w:divBdr>
                        <w:top w:val="none" w:sz="0" w:space="0" w:color="auto"/>
                        <w:left w:val="none" w:sz="0" w:space="0" w:color="auto"/>
                        <w:bottom w:val="none" w:sz="0" w:space="0" w:color="auto"/>
                        <w:right w:val="none" w:sz="0" w:space="0" w:color="auto"/>
                      </w:divBdr>
                      <w:divsChild>
                        <w:div w:id="1494489626">
                          <w:marLeft w:val="0"/>
                          <w:marRight w:val="0"/>
                          <w:marTop w:val="0"/>
                          <w:marBottom w:val="0"/>
                          <w:divBdr>
                            <w:top w:val="none" w:sz="0" w:space="0" w:color="auto"/>
                            <w:left w:val="none" w:sz="0" w:space="0" w:color="auto"/>
                            <w:bottom w:val="none" w:sz="0" w:space="0" w:color="auto"/>
                            <w:right w:val="none" w:sz="0" w:space="0" w:color="auto"/>
                          </w:divBdr>
                        </w:div>
                      </w:divsChild>
                    </w:div>
                    <w:div w:id="1802839291">
                      <w:marLeft w:val="0"/>
                      <w:marRight w:val="0"/>
                      <w:marTop w:val="0"/>
                      <w:marBottom w:val="0"/>
                      <w:divBdr>
                        <w:top w:val="none" w:sz="0" w:space="0" w:color="auto"/>
                        <w:left w:val="none" w:sz="0" w:space="0" w:color="auto"/>
                        <w:bottom w:val="none" w:sz="0" w:space="0" w:color="auto"/>
                        <w:right w:val="none" w:sz="0" w:space="0" w:color="auto"/>
                      </w:divBdr>
                      <w:divsChild>
                        <w:div w:id="1523667069">
                          <w:marLeft w:val="0"/>
                          <w:marRight w:val="0"/>
                          <w:marTop w:val="0"/>
                          <w:marBottom w:val="0"/>
                          <w:divBdr>
                            <w:top w:val="none" w:sz="0" w:space="0" w:color="auto"/>
                            <w:left w:val="none" w:sz="0" w:space="0" w:color="auto"/>
                            <w:bottom w:val="none" w:sz="0" w:space="0" w:color="auto"/>
                            <w:right w:val="none" w:sz="0" w:space="0" w:color="auto"/>
                          </w:divBdr>
                        </w:div>
                      </w:divsChild>
                    </w:div>
                    <w:div w:id="1815104471">
                      <w:marLeft w:val="0"/>
                      <w:marRight w:val="0"/>
                      <w:marTop w:val="0"/>
                      <w:marBottom w:val="0"/>
                      <w:divBdr>
                        <w:top w:val="none" w:sz="0" w:space="0" w:color="auto"/>
                        <w:left w:val="none" w:sz="0" w:space="0" w:color="auto"/>
                        <w:bottom w:val="none" w:sz="0" w:space="0" w:color="auto"/>
                        <w:right w:val="none" w:sz="0" w:space="0" w:color="auto"/>
                      </w:divBdr>
                    </w:div>
                    <w:div w:id="1816486711">
                      <w:marLeft w:val="0"/>
                      <w:marRight w:val="0"/>
                      <w:marTop w:val="0"/>
                      <w:marBottom w:val="0"/>
                      <w:divBdr>
                        <w:top w:val="none" w:sz="0" w:space="0" w:color="auto"/>
                        <w:left w:val="none" w:sz="0" w:space="0" w:color="auto"/>
                        <w:bottom w:val="none" w:sz="0" w:space="0" w:color="auto"/>
                        <w:right w:val="none" w:sz="0" w:space="0" w:color="auto"/>
                      </w:divBdr>
                    </w:div>
                    <w:div w:id="1821071337">
                      <w:marLeft w:val="0"/>
                      <w:marRight w:val="0"/>
                      <w:marTop w:val="0"/>
                      <w:marBottom w:val="0"/>
                      <w:divBdr>
                        <w:top w:val="none" w:sz="0" w:space="0" w:color="auto"/>
                        <w:left w:val="none" w:sz="0" w:space="0" w:color="auto"/>
                        <w:bottom w:val="none" w:sz="0" w:space="0" w:color="auto"/>
                        <w:right w:val="none" w:sz="0" w:space="0" w:color="auto"/>
                      </w:divBdr>
                    </w:div>
                    <w:div w:id="1822698412">
                      <w:marLeft w:val="0"/>
                      <w:marRight w:val="0"/>
                      <w:marTop w:val="0"/>
                      <w:marBottom w:val="0"/>
                      <w:divBdr>
                        <w:top w:val="none" w:sz="0" w:space="0" w:color="auto"/>
                        <w:left w:val="none" w:sz="0" w:space="0" w:color="auto"/>
                        <w:bottom w:val="none" w:sz="0" w:space="0" w:color="auto"/>
                        <w:right w:val="none" w:sz="0" w:space="0" w:color="auto"/>
                      </w:divBdr>
                      <w:divsChild>
                        <w:div w:id="265431923">
                          <w:marLeft w:val="0"/>
                          <w:marRight w:val="0"/>
                          <w:marTop w:val="0"/>
                          <w:marBottom w:val="0"/>
                          <w:divBdr>
                            <w:top w:val="none" w:sz="0" w:space="0" w:color="auto"/>
                            <w:left w:val="none" w:sz="0" w:space="0" w:color="auto"/>
                            <w:bottom w:val="none" w:sz="0" w:space="0" w:color="auto"/>
                            <w:right w:val="none" w:sz="0" w:space="0" w:color="auto"/>
                          </w:divBdr>
                        </w:div>
                      </w:divsChild>
                    </w:div>
                    <w:div w:id="1824000689">
                      <w:marLeft w:val="0"/>
                      <w:marRight w:val="0"/>
                      <w:marTop w:val="0"/>
                      <w:marBottom w:val="0"/>
                      <w:divBdr>
                        <w:top w:val="none" w:sz="0" w:space="0" w:color="auto"/>
                        <w:left w:val="none" w:sz="0" w:space="0" w:color="auto"/>
                        <w:bottom w:val="none" w:sz="0" w:space="0" w:color="auto"/>
                        <w:right w:val="none" w:sz="0" w:space="0" w:color="auto"/>
                      </w:divBdr>
                      <w:divsChild>
                        <w:div w:id="105583230">
                          <w:marLeft w:val="0"/>
                          <w:marRight w:val="0"/>
                          <w:marTop w:val="0"/>
                          <w:marBottom w:val="0"/>
                          <w:divBdr>
                            <w:top w:val="none" w:sz="0" w:space="0" w:color="auto"/>
                            <w:left w:val="none" w:sz="0" w:space="0" w:color="auto"/>
                            <w:bottom w:val="none" w:sz="0" w:space="0" w:color="auto"/>
                            <w:right w:val="none" w:sz="0" w:space="0" w:color="auto"/>
                          </w:divBdr>
                        </w:div>
                      </w:divsChild>
                    </w:div>
                    <w:div w:id="1830823128">
                      <w:marLeft w:val="0"/>
                      <w:marRight w:val="0"/>
                      <w:marTop w:val="0"/>
                      <w:marBottom w:val="0"/>
                      <w:divBdr>
                        <w:top w:val="none" w:sz="0" w:space="0" w:color="auto"/>
                        <w:left w:val="none" w:sz="0" w:space="0" w:color="auto"/>
                        <w:bottom w:val="none" w:sz="0" w:space="0" w:color="auto"/>
                        <w:right w:val="none" w:sz="0" w:space="0" w:color="auto"/>
                      </w:divBdr>
                      <w:divsChild>
                        <w:div w:id="777675392">
                          <w:marLeft w:val="0"/>
                          <w:marRight w:val="0"/>
                          <w:marTop w:val="0"/>
                          <w:marBottom w:val="0"/>
                          <w:divBdr>
                            <w:top w:val="none" w:sz="0" w:space="0" w:color="auto"/>
                            <w:left w:val="none" w:sz="0" w:space="0" w:color="auto"/>
                            <w:bottom w:val="none" w:sz="0" w:space="0" w:color="auto"/>
                            <w:right w:val="none" w:sz="0" w:space="0" w:color="auto"/>
                          </w:divBdr>
                        </w:div>
                      </w:divsChild>
                    </w:div>
                    <w:div w:id="1833058069">
                      <w:marLeft w:val="0"/>
                      <w:marRight w:val="0"/>
                      <w:marTop w:val="0"/>
                      <w:marBottom w:val="0"/>
                      <w:divBdr>
                        <w:top w:val="none" w:sz="0" w:space="0" w:color="auto"/>
                        <w:left w:val="none" w:sz="0" w:space="0" w:color="auto"/>
                        <w:bottom w:val="none" w:sz="0" w:space="0" w:color="auto"/>
                        <w:right w:val="none" w:sz="0" w:space="0" w:color="auto"/>
                      </w:divBdr>
                      <w:divsChild>
                        <w:div w:id="69010942">
                          <w:marLeft w:val="0"/>
                          <w:marRight w:val="0"/>
                          <w:marTop w:val="0"/>
                          <w:marBottom w:val="0"/>
                          <w:divBdr>
                            <w:top w:val="none" w:sz="0" w:space="0" w:color="auto"/>
                            <w:left w:val="none" w:sz="0" w:space="0" w:color="auto"/>
                            <w:bottom w:val="none" w:sz="0" w:space="0" w:color="auto"/>
                            <w:right w:val="none" w:sz="0" w:space="0" w:color="auto"/>
                          </w:divBdr>
                        </w:div>
                      </w:divsChild>
                    </w:div>
                    <w:div w:id="1839731232">
                      <w:marLeft w:val="0"/>
                      <w:marRight w:val="0"/>
                      <w:marTop w:val="0"/>
                      <w:marBottom w:val="0"/>
                      <w:divBdr>
                        <w:top w:val="none" w:sz="0" w:space="0" w:color="auto"/>
                        <w:left w:val="none" w:sz="0" w:space="0" w:color="auto"/>
                        <w:bottom w:val="none" w:sz="0" w:space="0" w:color="auto"/>
                        <w:right w:val="none" w:sz="0" w:space="0" w:color="auto"/>
                      </w:divBdr>
                      <w:divsChild>
                        <w:div w:id="1620647767">
                          <w:marLeft w:val="0"/>
                          <w:marRight w:val="0"/>
                          <w:marTop w:val="0"/>
                          <w:marBottom w:val="0"/>
                          <w:divBdr>
                            <w:top w:val="none" w:sz="0" w:space="0" w:color="auto"/>
                            <w:left w:val="none" w:sz="0" w:space="0" w:color="auto"/>
                            <w:bottom w:val="none" w:sz="0" w:space="0" w:color="auto"/>
                            <w:right w:val="none" w:sz="0" w:space="0" w:color="auto"/>
                          </w:divBdr>
                        </w:div>
                      </w:divsChild>
                    </w:div>
                    <w:div w:id="1843203091">
                      <w:marLeft w:val="0"/>
                      <w:marRight w:val="0"/>
                      <w:marTop w:val="0"/>
                      <w:marBottom w:val="0"/>
                      <w:divBdr>
                        <w:top w:val="none" w:sz="0" w:space="0" w:color="auto"/>
                        <w:left w:val="none" w:sz="0" w:space="0" w:color="auto"/>
                        <w:bottom w:val="none" w:sz="0" w:space="0" w:color="auto"/>
                        <w:right w:val="none" w:sz="0" w:space="0" w:color="auto"/>
                      </w:divBdr>
                      <w:divsChild>
                        <w:div w:id="1554123539">
                          <w:marLeft w:val="0"/>
                          <w:marRight w:val="0"/>
                          <w:marTop w:val="0"/>
                          <w:marBottom w:val="0"/>
                          <w:divBdr>
                            <w:top w:val="none" w:sz="0" w:space="0" w:color="auto"/>
                            <w:left w:val="none" w:sz="0" w:space="0" w:color="auto"/>
                            <w:bottom w:val="none" w:sz="0" w:space="0" w:color="auto"/>
                            <w:right w:val="none" w:sz="0" w:space="0" w:color="auto"/>
                          </w:divBdr>
                        </w:div>
                      </w:divsChild>
                    </w:div>
                    <w:div w:id="1845899778">
                      <w:marLeft w:val="0"/>
                      <w:marRight w:val="0"/>
                      <w:marTop w:val="0"/>
                      <w:marBottom w:val="0"/>
                      <w:divBdr>
                        <w:top w:val="none" w:sz="0" w:space="0" w:color="auto"/>
                        <w:left w:val="none" w:sz="0" w:space="0" w:color="auto"/>
                        <w:bottom w:val="none" w:sz="0" w:space="0" w:color="auto"/>
                        <w:right w:val="none" w:sz="0" w:space="0" w:color="auto"/>
                      </w:divBdr>
                    </w:div>
                    <w:div w:id="1847477845">
                      <w:marLeft w:val="0"/>
                      <w:marRight w:val="0"/>
                      <w:marTop w:val="0"/>
                      <w:marBottom w:val="0"/>
                      <w:divBdr>
                        <w:top w:val="none" w:sz="0" w:space="0" w:color="auto"/>
                        <w:left w:val="none" w:sz="0" w:space="0" w:color="auto"/>
                        <w:bottom w:val="none" w:sz="0" w:space="0" w:color="auto"/>
                        <w:right w:val="none" w:sz="0" w:space="0" w:color="auto"/>
                      </w:divBdr>
                    </w:div>
                    <w:div w:id="1853565007">
                      <w:marLeft w:val="0"/>
                      <w:marRight w:val="0"/>
                      <w:marTop w:val="0"/>
                      <w:marBottom w:val="0"/>
                      <w:divBdr>
                        <w:top w:val="none" w:sz="0" w:space="0" w:color="auto"/>
                        <w:left w:val="none" w:sz="0" w:space="0" w:color="auto"/>
                        <w:bottom w:val="none" w:sz="0" w:space="0" w:color="auto"/>
                        <w:right w:val="none" w:sz="0" w:space="0" w:color="auto"/>
                      </w:divBdr>
                    </w:div>
                    <w:div w:id="1868591940">
                      <w:marLeft w:val="0"/>
                      <w:marRight w:val="0"/>
                      <w:marTop w:val="0"/>
                      <w:marBottom w:val="0"/>
                      <w:divBdr>
                        <w:top w:val="none" w:sz="0" w:space="0" w:color="auto"/>
                        <w:left w:val="none" w:sz="0" w:space="0" w:color="auto"/>
                        <w:bottom w:val="none" w:sz="0" w:space="0" w:color="auto"/>
                        <w:right w:val="none" w:sz="0" w:space="0" w:color="auto"/>
                      </w:divBdr>
                      <w:divsChild>
                        <w:div w:id="456946442">
                          <w:marLeft w:val="0"/>
                          <w:marRight w:val="0"/>
                          <w:marTop w:val="0"/>
                          <w:marBottom w:val="0"/>
                          <w:divBdr>
                            <w:top w:val="none" w:sz="0" w:space="0" w:color="auto"/>
                            <w:left w:val="none" w:sz="0" w:space="0" w:color="auto"/>
                            <w:bottom w:val="none" w:sz="0" w:space="0" w:color="auto"/>
                            <w:right w:val="none" w:sz="0" w:space="0" w:color="auto"/>
                          </w:divBdr>
                        </w:div>
                      </w:divsChild>
                    </w:div>
                    <w:div w:id="1875338560">
                      <w:marLeft w:val="0"/>
                      <w:marRight w:val="0"/>
                      <w:marTop w:val="0"/>
                      <w:marBottom w:val="0"/>
                      <w:divBdr>
                        <w:top w:val="none" w:sz="0" w:space="0" w:color="auto"/>
                        <w:left w:val="none" w:sz="0" w:space="0" w:color="auto"/>
                        <w:bottom w:val="none" w:sz="0" w:space="0" w:color="auto"/>
                        <w:right w:val="none" w:sz="0" w:space="0" w:color="auto"/>
                      </w:divBdr>
                    </w:div>
                    <w:div w:id="1882086892">
                      <w:marLeft w:val="0"/>
                      <w:marRight w:val="0"/>
                      <w:marTop w:val="0"/>
                      <w:marBottom w:val="0"/>
                      <w:divBdr>
                        <w:top w:val="none" w:sz="0" w:space="0" w:color="auto"/>
                        <w:left w:val="none" w:sz="0" w:space="0" w:color="auto"/>
                        <w:bottom w:val="none" w:sz="0" w:space="0" w:color="auto"/>
                        <w:right w:val="none" w:sz="0" w:space="0" w:color="auto"/>
                      </w:divBdr>
                    </w:div>
                    <w:div w:id="1889799774">
                      <w:marLeft w:val="0"/>
                      <w:marRight w:val="0"/>
                      <w:marTop w:val="0"/>
                      <w:marBottom w:val="0"/>
                      <w:divBdr>
                        <w:top w:val="none" w:sz="0" w:space="0" w:color="auto"/>
                        <w:left w:val="none" w:sz="0" w:space="0" w:color="auto"/>
                        <w:bottom w:val="none" w:sz="0" w:space="0" w:color="auto"/>
                        <w:right w:val="none" w:sz="0" w:space="0" w:color="auto"/>
                      </w:divBdr>
                    </w:div>
                    <w:div w:id="1896041435">
                      <w:marLeft w:val="0"/>
                      <w:marRight w:val="0"/>
                      <w:marTop w:val="0"/>
                      <w:marBottom w:val="0"/>
                      <w:divBdr>
                        <w:top w:val="none" w:sz="0" w:space="0" w:color="auto"/>
                        <w:left w:val="none" w:sz="0" w:space="0" w:color="auto"/>
                        <w:bottom w:val="none" w:sz="0" w:space="0" w:color="auto"/>
                        <w:right w:val="none" w:sz="0" w:space="0" w:color="auto"/>
                      </w:divBdr>
                    </w:div>
                    <w:div w:id="1901017027">
                      <w:marLeft w:val="0"/>
                      <w:marRight w:val="0"/>
                      <w:marTop w:val="0"/>
                      <w:marBottom w:val="0"/>
                      <w:divBdr>
                        <w:top w:val="none" w:sz="0" w:space="0" w:color="auto"/>
                        <w:left w:val="none" w:sz="0" w:space="0" w:color="auto"/>
                        <w:bottom w:val="none" w:sz="0" w:space="0" w:color="auto"/>
                        <w:right w:val="none" w:sz="0" w:space="0" w:color="auto"/>
                      </w:divBdr>
                    </w:div>
                    <w:div w:id="1905876244">
                      <w:marLeft w:val="0"/>
                      <w:marRight w:val="0"/>
                      <w:marTop w:val="0"/>
                      <w:marBottom w:val="0"/>
                      <w:divBdr>
                        <w:top w:val="none" w:sz="0" w:space="0" w:color="auto"/>
                        <w:left w:val="none" w:sz="0" w:space="0" w:color="auto"/>
                        <w:bottom w:val="none" w:sz="0" w:space="0" w:color="auto"/>
                        <w:right w:val="none" w:sz="0" w:space="0" w:color="auto"/>
                      </w:divBdr>
                    </w:div>
                    <w:div w:id="1907571696">
                      <w:marLeft w:val="0"/>
                      <w:marRight w:val="0"/>
                      <w:marTop w:val="0"/>
                      <w:marBottom w:val="0"/>
                      <w:divBdr>
                        <w:top w:val="none" w:sz="0" w:space="0" w:color="auto"/>
                        <w:left w:val="none" w:sz="0" w:space="0" w:color="auto"/>
                        <w:bottom w:val="none" w:sz="0" w:space="0" w:color="auto"/>
                        <w:right w:val="none" w:sz="0" w:space="0" w:color="auto"/>
                      </w:divBdr>
                      <w:divsChild>
                        <w:div w:id="405539930">
                          <w:marLeft w:val="0"/>
                          <w:marRight w:val="0"/>
                          <w:marTop w:val="0"/>
                          <w:marBottom w:val="0"/>
                          <w:divBdr>
                            <w:top w:val="none" w:sz="0" w:space="0" w:color="auto"/>
                            <w:left w:val="none" w:sz="0" w:space="0" w:color="auto"/>
                            <w:bottom w:val="none" w:sz="0" w:space="0" w:color="auto"/>
                            <w:right w:val="none" w:sz="0" w:space="0" w:color="auto"/>
                          </w:divBdr>
                        </w:div>
                      </w:divsChild>
                    </w:div>
                    <w:div w:id="1909613101">
                      <w:marLeft w:val="0"/>
                      <w:marRight w:val="0"/>
                      <w:marTop w:val="0"/>
                      <w:marBottom w:val="0"/>
                      <w:divBdr>
                        <w:top w:val="none" w:sz="0" w:space="0" w:color="auto"/>
                        <w:left w:val="none" w:sz="0" w:space="0" w:color="auto"/>
                        <w:bottom w:val="none" w:sz="0" w:space="0" w:color="auto"/>
                        <w:right w:val="none" w:sz="0" w:space="0" w:color="auto"/>
                      </w:divBdr>
                      <w:divsChild>
                        <w:div w:id="1529558816">
                          <w:marLeft w:val="0"/>
                          <w:marRight w:val="0"/>
                          <w:marTop w:val="0"/>
                          <w:marBottom w:val="0"/>
                          <w:divBdr>
                            <w:top w:val="none" w:sz="0" w:space="0" w:color="auto"/>
                            <w:left w:val="none" w:sz="0" w:space="0" w:color="auto"/>
                            <w:bottom w:val="none" w:sz="0" w:space="0" w:color="auto"/>
                            <w:right w:val="none" w:sz="0" w:space="0" w:color="auto"/>
                          </w:divBdr>
                        </w:div>
                      </w:divsChild>
                    </w:div>
                    <w:div w:id="1910845077">
                      <w:marLeft w:val="0"/>
                      <w:marRight w:val="0"/>
                      <w:marTop w:val="0"/>
                      <w:marBottom w:val="0"/>
                      <w:divBdr>
                        <w:top w:val="none" w:sz="0" w:space="0" w:color="auto"/>
                        <w:left w:val="none" w:sz="0" w:space="0" w:color="auto"/>
                        <w:bottom w:val="none" w:sz="0" w:space="0" w:color="auto"/>
                        <w:right w:val="none" w:sz="0" w:space="0" w:color="auto"/>
                      </w:divBdr>
                    </w:div>
                    <w:div w:id="1913273128">
                      <w:marLeft w:val="0"/>
                      <w:marRight w:val="0"/>
                      <w:marTop w:val="0"/>
                      <w:marBottom w:val="0"/>
                      <w:divBdr>
                        <w:top w:val="none" w:sz="0" w:space="0" w:color="auto"/>
                        <w:left w:val="none" w:sz="0" w:space="0" w:color="auto"/>
                        <w:bottom w:val="none" w:sz="0" w:space="0" w:color="auto"/>
                        <w:right w:val="none" w:sz="0" w:space="0" w:color="auto"/>
                      </w:divBdr>
                    </w:div>
                    <w:div w:id="1913661376">
                      <w:marLeft w:val="0"/>
                      <w:marRight w:val="0"/>
                      <w:marTop w:val="0"/>
                      <w:marBottom w:val="0"/>
                      <w:divBdr>
                        <w:top w:val="none" w:sz="0" w:space="0" w:color="auto"/>
                        <w:left w:val="none" w:sz="0" w:space="0" w:color="auto"/>
                        <w:bottom w:val="none" w:sz="0" w:space="0" w:color="auto"/>
                        <w:right w:val="none" w:sz="0" w:space="0" w:color="auto"/>
                      </w:divBdr>
                      <w:divsChild>
                        <w:div w:id="1681543947">
                          <w:marLeft w:val="0"/>
                          <w:marRight w:val="0"/>
                          <w:marTop w:val="0"/>
                          <w:marBottom w:val="0"/>
                          <w:divBdr>
                            <w:top w:val="none" w:sz="0" w:space="0" w:color="auto"/>
                            <w:left w:val="none" w:sz="0" w:space="0" w:color="auto"/>
                            <w:bottom w:val="none" w:sz="0" w:space="0" w:color="auto"/>
                            <w:right w:val="none" w:sz="0" w:space="0" w:color="auto"/>
                          </w:divBdr>
                        </w:div>
                      </w:divsChild>
                    </w:div>
                    <w:div w:id="1914657974">
                      <w:marLeft w:val="0"/>
                      <w:marRight w:val="0"/>
                      <w:marTop w:val="0"/>
                      <w:marBottom w:val="0"/>
                      <w:divBdr>
                        <w:top w:val="none" w:sz="0" w:space="0" w:color="auto"/>
                        <w:left w:val="none" w:sz="0" w:space="0" w:color="auto"/>
                        <w:bottom w:val="none" w:sz="0" w:space="0" w:color="auto"/>
                        <w:right w:val="none" w:sz="0" w:space="0" w:color="auto"/>
                      </w:divBdr>
                      <w:divsChild>
                        <w:div w:id="848183400">
                          <w:marLeft w:val="0"/>
                          <w:marRight w:val="0"/>
                          <w:marTop w:val="0"/>
                          <w:marBottom w:val="0"/>
                          <w:divBdr>
                            <w:top w:val="none" w:sz="0" w:space="0" w:color="auto"/>
                            <w:left w:val="none" w:sz="0" w:space="0" w:color="auto"/>
                            <w:bottom w:val="none" w:sz="0" w:space="0" w:color="auto"/>
                            <w:right w:val="none" w:sz="0" w:space="0" w:color="auto"/>
                          </w:divBdr>
                        </w:div>
                      </w:divsChild>
                    </w:div>
                    <w:div w:id="1919703048">
                      <w:marLeft w:val="0"/>
                      <w:marRight w:val="0"/>
                      <w:marTop w:val="0"/>
                      <w:marBottom w:val="0"/>
                      <w:divBdr>
                        <w:top w:val="none" w:sz="0" w:space="0" w:color="auto"/>
                        <w:left w:val="none" w:sz="0" w:space="0" w:color="auto"/>
                        <w:bottom w:val="none" w:sz="0" w:space="0" w:color="auto"/>
                        <w:right w:val="none" w:sz="0" w:space="0" w:color="auto"/>
                      </w:divBdr>
                    </w:div>
                    <w:div w:id="1924533986">
                      <w:marLeft w:val="0"/>
                      <w:marRight w:val="0"/>
                      <w:marTop w:val="0"/>
                      <w:marBottom w:val="0"/>
                      <w:divBdr>
                        <w:top w:val="none" w:sz="0" w:space="0" w:color="auto"/>
                        <w:left w:val="none" w:sz="0" w:space="0" w:color="auto"/>
                        <w:bottom w:val="none" w:sz="0" w:space="0" w:color="auto"/>
                        <w:right w:val="none" w:sz="0" w:space="0" w:color="auto"/>
                      </w:divBdr>
                    </w:div>
                    <w:div w:id="1930580571">
                      <w:marLeft w:val="0"/>
                      <w:marRight w:val="0"/>
                      <w:marTop w:val="0"/>
                      <w:marBottom w:val="0"/>
                      <w:divBdr>
                        <w:top w:val="none" w:sz="0" w:space="0" w:color="auto"/>
                        <w:left w:val="none" w:sz="0" w:space="0" w:color="auto"/>
                        <w:bottom w:val="none" w:sz="0" w:space="0" w:color="auto"/>
                        <w:right w:val="none" w:sz="0" w:space="0" w:color="auto"/>
                      </w:divBdr>
                    </w:div>
                    <w:div w:id="1931617606">
                      <w:marLeft w:val="0"/>
                      <w:marRight w:val="0"/>
                      <w:marTop w:val="0"/>
                      <w:marBottom w:val="0"/>
                      <w:divBdr>
                        <w:top w:val="none" w:sz="0" w:space="0" w:color="auto"/>
                        <w:left w:val="none" w:sz="0" w:space="0" w:color="auto"/>
                        <w:bottom w:val="none" w:sz="0" w:space="0" w:color="auto"/>
                        <w:right w:val="none" w:sz="0" w:space="0" w:color="auto"/>
                      </w:divBdr>
                      <w:divsChild>
                        <w:div w:id="884487732">
                          <w:marLeft w:val="0"/>
                          <w:marRight w:val="0"/>
                          <w:marTop w:val="0"/>
                          <w:marBottom w:val="0"/>
                          <w:divBdr>
                            <w:top w:val="none" w:sz="0" w:space="0" w:color="auto"/>
                            <w:left w:val="none" w:sz="0" w:space="0" w:color="auto"/>
                            <w:bottom w:val="none" w:sz="0" w:space="0" w:color="auto"/>
                            <w:right w:val="none" w:sz="0" w:space="0" w:color="auto"/>
                          </w:divBdr>
                        </w:div>
                      </w:divsChild>
                    </w:div>
                    <w:div w:id="1932737605">
                      <w:marLeft w:val="0"/>
                      <w:marRight w:val="0"/>
                      <w:marTop w:val="0"/>
                      <w:marBottom w:val="0"/>
                      <w:divBdr>
                        <w:top w:val="none" w:sz="0" w:space="0" w:color="auto"/>
                        <w:left w:val="none" w:sz="0" w:space="0" w:color="auto"/>
                        <w:bottom w:val="none" w:sz="0" w:space="0" w:color="auto"/>
                        <w:right w:val="none" w:sz="0" w:space="0" w:color="auto"/>
                      </w:divBdr>
                    </w:div>
                    <w:div w:id="1942712987">
                      <w:marLeft w:val="0"/>
                      <w:marRight w:val="0"/>
                      <w:marTop w:val="0"/>
                      <w:marBottom w:val="0"/>
                      <w:divBdr>
                        <w:top w:val="none" w:sz="0" w:space="0" w:color="auto"/>
                        <w:left w:val="none" w:sz="0" w:space="0" w:color="auto"/>
                        <w:bottom w:val="none" w:sz="0" w:space="0" w:color="auto"/>
                        <w:right w:val="none" w:sz="0" w:space="0" w:color="auto"/>
                      </w:divBdr>
                    </w:div>
                    <w:div w:id="1953588806">
                      <w:marLeft w:val="0"/>
                      <w:marRight w:val="0"/>
                      <w:marTop w:val="0"/>
                      <w:marBottom w:val="0"/>
                      <w:divBdr>
                        <w:top w:val="none" w:sz="0" w:space="0" w:color="auto"/>
                        <w:left w:val="none" w:sz="0" w:space="0" w:color="auto"/>
                        <w:bottom w:val="none" w:sz="0" w:space="0" w:color="auto"/>
                        <w:right w:val="none" w:sz="0" w:space="0" w:color="auto"/>
                      </w:divBdr>
                      <w:divsChild>
                        <w:div w:id="398401765">
                          <w:marLeft w:val="0"/>
                          <w:marRight w:val="0"/>
                          <w:marTop w:val="0"/>
                          <w:marBottom w:val="0"/>
                          <w:divBdr>
                            <w:top w:val="none" w:sz="0" w:space="0" w:color="auto"/>
                            <w:left w:val="none" w:sz="0" w:space="0" w:color="auto"/>
                            <w:bottom w:val="none" w:sz="0" w:space="0" w:color="auto"/>
                            <w:right w:val="none" w:sz="0" w:space="0" w:color="auto"/>
                          </w:divBdr>
                        </w:div>
                      </w:divsChild>
                    </w:div>
                    <w:div w:id="1958560315">
                      <w:marLeft w:val="0"/>
                      <w:marRight w:val="0"/>
                      <w:marTop w:val="0"/>
                      <w:marBottom w:val="0"/>
                      <w:divBdr>
                        <w:top w:val="none" w:sz="0" w:space="0" w:color="auto"/>
                        <w:left w:val="none" w:sz="0" w:space="0" w:color="auto"/>
                        <w:bottom w:val="none" w:sz="0" w:space="0" w:color="auto"/>
                        <w:right w:val="none" w:sz="0" w:space="0" w:color="auto"/>
                      </w:divBdr>
                    </w:div>
                    <w:div w:id="1959947260">
                      <w:marLeft w:val="0"/>
                      <w:marRight w:val="0"/>
                      <w:marTop w:val="0"/>
                      <w:marBottom w:val="0"/>
                      <w:divBdr>
                        <w:top w:val="none" w:sz="0" w:space="0" w:color="auto"/>
                        <w:left w:val="none" w:sz="0" w:space="0" w:color="auto"/>
                        <w:bottom w:val="none" w:sz="0" w:space="0" w:color="auto"/>
                        <w:right w:val="none" w:sz="0" w:space="0" w:color="auto"/>
                      </w:divBdr>
                    </w:div>
                    <w:div w:id="1963414388">
                      <w:marLeft w:val="0"/>
                      <w:marRight w:val="0"/>
                      <w:marTop w:val="0"/>
                      <w:marBottom w:val="0"/>
                      <w:divBdr>
                        <w:top w:val="none" w:sz="0" w:space="0" w:color="auto"/>
                        <w:left w:val="none" w:sz="0" w:space="0" w:color="auto"/>
                        <w:bottom w:val="none" w:sz="0" w:space="0" w:color="auto"/>
                        <w:right w:val="none" w:sz="0" w:space="0" w:color="auto"/>
                      </w:divBdr>
                      <w:divsChild>
                        <w:div w:id="460535364">
                          <w:marLeft w:val="0"/>
                          <w:marRight w:val="0"/>
                          <w:marTop w:val="0"/>
                          <w:marBottom w:val="0"/>
                          <w:divBdr>
                            <w:top w:val="none" w:sz="0" w:space="0" w:color="auto"/>
                            <w:left w:val="none" w:sz="0" w:space="0" w:color="auto"/>
                            <w:bottom w:val="none" w:sz="0" w:space="0" w:color="auto"/>
                            <w:right w:val="none" w:sz="0" w:space="0" w:color="auto"/>
                          </w:divBdr>
                        </w:div>
                      </w:divsChild>
                    </w:div>
                    <w:div w:id="1978608320">
                      <w:marLeft w:val="0"/>
                      <w:marRight w:val="0"/>
                      <w:marTop w:val="0"/>
                      <w:marBottom w:val="0"/>
                      <w:divBdr>
                        <w:top w:val="none" w:sz="0" w:space="0" w:color="auto"/>
                        <w:left w:val="none" w:sz="0" w:space="0" w:color="auto"/>
                        <w:bottom w:val="none" w:sz="0" w:space="0" w:color="auto"/>
                        <w:right w:val="none" w:sz="0" w:space="0" w:color="auto"/>
                      </w:divBdr>
                    </w:div>
                    <w:div w:id="1984197040">
                      <w:marLeft w:val="0"/>
                      <w:marRight w:val="0"/>
                      <w:marTop w:val="0"/>
                      <w:marBottom w:val="0"/>
                      <w:divBdr>
                        <w:top w:val="none" w:sz="0" w:space="0" w:color="auto"/>
                        <w:left w:val="none" w:sz="0" w:space="0" w:color="auto"/>
                        <w:bottom w:val="none" w:sz="0" w:space="0" w:color="auto"/>
                        <w:right w:val="none" w:sz="0" w:space="0" w:color="auto"/>
                      </w:divBdr>
                      <w:divsChild>
                        <w:div w:id="430592776">
                          <w:marLeft w:val="0"/>
                          <w:marRight w:val="0"/>
                          <w:marTop w:val="0"/>
                          <w:marBottom w:val="0"/>
                          <w:divBdr>
                            <w:top w:val="none" w:sz="0" w:space="0" w:color="auto"/>
                            <w:left w:val="none" w:sz="0" w:space="0" w:color="auto"/>
                            <w:bottom w:val="none" w:sz="0" w:space="0" w:color="auto"/>
                            <w:right w:val="none" w:sz="0" w:space="0" w:color="auto"/>
                          </w:divBdr>
                        </w:div>
                      </w:divsChild>
                    </w:div>
                    <w:div w:id="1988821180">
                      <w:marLeft w:val="0"/>
                      <w:marRight w:val="0"/>
                      <w:marTop w:val="0"/>
                      <w:marBottom w:val="0"/>
                      <w:divBdr>
                        <w:top w:val="none" w:sz="0" w:space="0" w:color="auto"/>
                        <w:left w:val="none" w:sz="0" w:space="0" w:color="auto"/>
                        <w:bottom w:val="none" w:sz="0" w:space="0" w:color="auto"/>
                        <w:right w:val="none" w:sz="0" w:space="0" w:color="auto"/>
                      </w:divBdr>
                      <w:divsChild>
                        <w:div w:id="982781512">
                          <w:marLeft w:val="0"/>
                          <w:marRight w:val="0"/>
                          <w:marTop w:val="0"/>
                          <w:marBottom w:val="0"/>
                          <w:divBdr>
                            <w:top w:val="none" w:sz="0" w:space="0" w:color="auto"/>
                            <w:left w:val="none" w:sz="0" w:space="0" w:color="auto"/>
                            <w:bottom w:val="none" w:sz="0" w:space="0" w:color="auto"/>
                            <w:right w:val="none" w:sz="0" w:space="0" w:color="auto"/>
                          </w:divBdr>
                        </w:div>
                      </w:divsChild>
                    </w:div>
                    <w:div w:id="1990329627">
                      <w:marLeft w:val="0"/>
                      <w:marRight w:val="0"/>
                      <w:marTop w:val="0"/>
                      <w:marBottom w:val="0"/>
                      <w:divBdr>
                        <w:top w:val="none" w:sz="0" w:space="0" w:color="auto"/>
                        <w:left w:val="none" w:sz="0" w:space="0" w:color="auto"/>
                        <w:bottom w:val="none" w:sz="0" w:space="0" w:color="auto"/>
                        <w:right w:val="none" w:sz="0" w:space="0" w:color="auto"/>
                      </w:divBdr>
                    </w:div>
                    <w:div w:id="1991979014">
                      <w:marLeft w:val="0"/>
                      <w:marRight w:val="0"/>
                      <w:marTop w:val="0"/>
                      <w:marBottom w:val="0"/>
                      <w:divBdr>
                        <w:top w:val="none" w:sz="0" w:space="0" w:color="auto"/>
                        <w:left w:val="none" w:sz="0" w:space="0" w:color="auto"/>
                        <w:bottom w:val="none" w:sz="0" w:space="0" w:color="auto"/>
                        <w:right w:val="none" w:sz="0" w:space="0" w:color="auto"/>
                      </w:divBdr>
                      <w:divsChild>
                        <w:div w:id="591662995">
                          <w:marLeft w:val="0"/>
                          <w:marRight w:val="0"/>
                          <w:marTop w:val="0"/>
                          <w:marBottom w:val="0"/>
                          <w:divBdr>
                            <w:top w:val="none" w:sz="0" w:space="0" w:color="auto"/>
                            <w:left w:val="none" w:sz="0" w:space="0" w:color="auto"/>
                            <w:bottom w:val="none" w:sz="0" w:space="0" w:color="auto"/>
                            <w:right w:val="none" w:sz="0" w:space="0" w:color="auto"/>
                          </w:divBdr>
                        </w:div>
                      </w:divsChild>
                    </w:div>
                    <w:div w:id="1994795288">
                      <w:marLeft w:val="0"/>
                      <w:marRight w:val="0"/>
                      <w:marTop w:val="0"/>
                      <w:marBottom w:val="0"/>
                      <w:divBdr>
                        <w:top w:val="none" w:sz="0" w:space="0" w:color="auto"/>
                        <w:left w:val="none" w:sz="0" w:space="0" w:color="auto"/>
                        <w:bottom w:val="none" w:sz="0" w:space="0" w:color="auto"/>
                        <w:right w:val="none" w:sz="0" w:space="0" w:color="auto"/>
                      </w:divBdr>
                    </w:div>
                    <w:div w:id="1995258794">
                      <w:marLeft w:val="0"/>
                      <w:marRight w:val="0"/>
                      <w:marTop w:val="0"/>
                      <w:marBottom w:val="0"/>
                      <w:divBdr>
                        <w:top w:val="none" w:sz="0" w:space="0" w:color="auto"/>
                        <w:left w:val="none" w:sz="0" w:space="0" w:color="auto"/>
                        <w:bottom w:val="none" w:sz="0" w:space="0" w:color="auto"/>
                        <w:right w:val="none" w:sz="0" w:space="0" w:color="auto"/>
                      </w:divBdr>
                    </w:div>
                    <w:div w:id="1996376597">
                      <w:marLeft w:val="0"/>
                      <w:marRight w:val="0"/>
                      <w:marTop w:val="0"/>
                      <w:marBottom w:val="0"/>
                      <w:divBdr>
                        <w:top w:val="none" w:sz="0" w:space="0" w:color="auto"/>
                        <w:left w:val="none" w:sz="0" w:space="0" w:color="auto"/>
                        <w:bottom w:val="none" w:sz="0" w:space="0" w:color="auto"/>
                        <w:right w:val="none" w:sz="0" w:space="0" w:color="auto"/>
                      </w:divBdr>
                    </w:div>
                    <w:div w:id="1999067900">
                      <w:marLeft w:val="0"/>
                      <w:marRight w:val="0"/>
                      <w:marTop w:val="0"/>
                      <w:marBottom w:val="0"/>
                      <w:divBdr>
                        <w:top w:val="none" w:sz="0" w:space="0" w:color="auto"/>
                        <w:left w:val="none" w:sz="0" w:space="0" w:color="auto"/>
                        <w:bottom w:val="none" w:sz="0" w:space="0" w:color="auto"/>
                        <w:right w:val="none" w:sz="0" w:space="0" w:color="auto"/>
                      </w:divBdr>
                      <w:divsChild>
                        <w:div w:id="93286838">
                          <w:marLeft w:val="0"/>
                          <w:marRight w:val="0"/>
                          <w:marTop w:val="0"/>
                          <w:marBottom w:val="0"/>
                          <w:divBdr>
                            <w:top w:val="none" w:sz="0" w:space="0" w:color="auto"/>
                            <w:left w:val="none" w:sz="0" w:space="0" w:color="auto"/>
                            <w:bottom w:val="none" w:sz="0" w:space="0" w:color="auto"/>
                            <w:right w:val="none" w:sz="0" w:space="0" w:color="auto"/>
                          </w:divBdr>
                        </w:div>
                      </w:divsChild>
                    </w:div>
                    <w:div w:id="2001733679">
                      <w:marLeft w:val="0"/>
                      <w:marRight w:val="0"/>
                      <w:marTop w:val="0"/>
                      <w:marBottom w:val="0"/>
                      <w:divBdr>
                        <w:top w:val="none" w:sz="0" w:space="0" w:color="auto"/>
                        <w:left w:val="none" w:sz="0" w:space="0" w:color="auto"/>
                        <w:bottom w:val="none" w:sz="0" w:space="0" w:color="auto"/>
                        <w:right w:val="none" w:sz="0" w:space="0" w:color="auto"/>
                      </w:divBdr>
                    </w:div>
                    <w:div w:id="2003852030">
                      <w:marLeft w:val="0"/>
                      <w:marRight w:val="0"/>
                      <w:marTop w:val="0"/>
                      <w:marBottom w:val="0"/>
                      <w:divBdr>
                        <w:top w:val="none" w:sz="0" w:space="0" w:color="auto"/>
                        <w:left w:val="none" w:sz="0" w:space="0" w:color="auto"/>
                        <w:bottom w:val="none" w:sz="0" w:space="0" w:color="auto"/>
                        <w:right w:val="none" w:sz="0" w:space="0" w:color="auto"/>
                      </w:divBdr>
                      <w:divsChild>
                        <w:div w:id="903877062">
                          <w:marLeft w:val="0"/>
                          <w:marRight w:val="0"/>
                          <w:marTop w:val="0"/>
                          <w:marBottom w:val="0"/>
                          <w:divBdr>
                            <w:top w:val="none" w:sz="0" w:space="0" w:color="auto"/>
                            <w:left w:val="none" w:sz="0" w:space="0" w:color="auto"/>
                            <w:bottom w:val="none" w:sz="0" w:space="0" w:color="auto"/>
                            <w:right w:val="none" w:sz="0" w:space="0" w:color="auto"/>
                          </w:divBdr>
                        </w:div>
                      </w:divsChild>
                    </w:div>
                    <w:div w:id="2009870368">
                      <w:marLeft w:val="0"/>
                      <w:marRight w:val="0"/>
                      <w:marTop w:val="0"/>
                      <w:marBottom w:val="0"/>
                      <w:divBdr>
                        <w:top w:val="none" w:sz="0" w:space="0" w:color="auto"/>
                        <w:left w:val="none" w:sz="0" w:space="0" w:color="auto"/>
                        <w:bottom w:val="none" w:sz="0" w:space="0" w:color="auto"/>
                        <w:right w:val="none" w:sz="0" w:space="0" w:color="auto"/>
                      </w:divBdr>
                      <w:divsChild>
                        <w:div w:id="521629176">
                          <w:marLeft w:val="0"/>
                          <w:marRight w:val="0"/>
                          <w:marTop w:val="0"/>
                          <w:marBottom w:val="0"/>
                          <w:divBdr>
                            <w:top w:val="none" w:sz="0" w:space="0" w:color="auto"/>
                            <w:left w:val="none" w:sz="0" w:space="0" w:color="auto"/>
                            <w:bottom w:val="none" w:sz="0" w:space="0" w:color="auto"/>
                            <w:right w:val="none" w:sz="0" w:space="0" w:color="auto"/>
                          </w:divBdr>
                        </w:div>
                      </w:divsChild>
                    </w:div>
                    <w:div w:id="2011251867">
                      <w:marLeft w:val="0"/>
                      <w:marRight w:val="0"/>
                      <w:marTop w:val="0"/>
                      <w:marBottom w:val="0"/>
                      <w:divBdr>
                        <w:top w:val="none" w:sz="0" w:space="0" w:color="auto"/>
                        <w:left w:val="none" w:sz="0" w:space="0" w:color="auto"/>
                        <w:bottom w:val="none" w:sz="0" w:space="0" w:color="auto"/>
                        <w:right w:val="none" w:sz="0" w:space="0" w:color="auto"/>
                      </w:divBdr>
                      <w:divsChild>
                        <w:div w:id="1715421672">
                          <w:marLeft w:val="0"/>
                          <w:marRight w:val="0"/>
                          <w:marTop w:val="0"/>
                          <w:marBottom w:val="0"/>
                          <w:divBdr>
                            <w:top w:val="none" w:sz="0" w:space="0" w:color="auto"/>
                            <w:left w:val="none" w:sz="0" w:space="0" w:color="auto"/>
                            <w:bottom w:val="none" w:sz="0" w:space="0" w:color="auto"/>
                            <w:right w:val="none" w:sz="0" w:space="0" w:color="auto"/>
                          </w:divBdr>
                        </w:div>
                      </w:divsChild>
                    </w:div>
                    <w:div w:id="2019429086">
                      <w:marLeft w:val="0"/>
                      <w:marRight w:val="0"/>
                      <w:marTop w:val="0"/>
                      <w:marBottom w:val="0"/>
                      <w:divBdr>
                        <w:top w:val="none" w:sz="0" w:space="0" w:color="auto"/>
                        <w:left w:val="none" w:sz="0" w:space="0" w:color="auto"/>
                        <w:bottom w:val="none" w:sz="0" w:space="0" w:color="auto"/>
                        <w:right w:val="none" w:sz="0" w:space="0" w:color="auto"/>
                      </w:divBdr>
                      <w:divsChild>
                        <w:div w:id="1109543083">
                          <w:marLeft w:val="0"/>
                          <w:marRight w:val="0"/>
                          <w:marTop w:val="0"/>
                          <w:marBottom w:val="0"/>
                          <w:divBdr>
                            <w:top w:val="none" w:sz="0" w:space="0" w:color="auto"/>
                            <w:left w:val="none" w:sz="0" w:space="0" w:color="auto"/>
                            <w:bottom w:val="none" w:sz="0" w:space="0" w:color="auto"/>
                            <w:right w:val="none" w:sz="0" w:space="0" w:color="auto"/>
                          </w:divBdr>
                        </w:div>
                      </w:divsChild>
                    </w:div>
                    <w:div w:id="2019886474">
                      <w:marLeft w:val="0"/>
                      <w:marRight w:val="0"/>
                      <w:marTop w:val="0"/>
                      <w:marBottom w:val="0"/>
                      <w:divBdr>
                        <w:top w:val="none" w:sz="0" w:space="0" w:color="auto"/>
                        <w:left w:val="none" w:sz="0" w:space="0" w:color="auto"/>
                        <w:bottom w:val="none" w:sz="0" w:space="0" w:color="auto"/>
                        <w:right w:val="none" w:sz="0" w:space="0" w:color="auto"/>
                      </w:divBdr>
                      <w:divsChild>
                        <w:div w:id="2018998057">
                          <w:marLeft w:val="0"/>
                          <w:marRight w:val="0"/>
                          <w:marTop w:val="0"/>
                          <w:marBottom w:val="0"/>
                          <w:divBdr>
                            <w:top w:val="none" w:sz="0" w:space="0" w:color="auto"/>
                            <w:left w:val="none" w:sz="0" w:space="0" w:color="auto"/>
                            <w:bottom w:val="none" w:sz="0" w:space="0" w:color="auto"/>
                            <w:right w:val="none" w:sz="0" w:space="0" w:color="auto"/>
                          </w:divBdr>
                        </w:div>
                      </w:divsChild>
                    </w:div>
                    <w:div w:id="2022584638">
                      <w:marLeft w:val="0"/>
                      <w:marRight w:val="0"/>
                      <w:marTop w:val="0"/>
                      <w:marBottom w:val="0"/>
                      <w:divBdr>
                        <w:top w:val="none" w:sz="0" w:space="0" w:color="auto"/>
                        <w:left w:val="none" w:sz="0" w:space="0" w:color="auto"/>
                        <w:bottom w:val="none" w:sz="0" w:space="0" w:color="auto"/>
                        <w:right w:val="none" w:sz="0" w:space="0" w:color="auto"/>
                      </w:divBdr>
                      <w:divsChild>
                        <w:div w:id="1289628518">
                          <w:marLeft w:val="0"/>
                          <w:marRight w:val="0"/>
                          <w:marTop w:val="0"/>
                          <w:marBottom w:val="0"/>
                          <w:divBdr>
                            <w:top w:val="none" w:sz="0" w:space="0" w:color="auto"/>
                            <w:left w:val="none" w:sz="0" w:space="0" w:color="auto"/>
                            <w:bottom w:val="none" w:sz="0" w:space="0" w:color="auto"/>
                            <w:right w:val="none" w:sz="0" w:space="0" w:color="auto"/>
                          </w:divBdr>
                        </w:div>
                      </w:divsChild>
                    </w:div>
                    <w:div w:id="2023824609">
                      <w:marLeft w:val="0"/>
                      <w:marRight w:val="0"/>
                      <w:marTop w:val="0"/>
                      <w:marBottom w:val="0"/>
                      <w:divBdr>
                        <w:top w:val="none" w:sz="0" w:space="0" w:color="auto"/>
                        <w:left w:val="none" w:sz="0" w:space="0" w:color="auto"/>
                        <w:bottom w:val="none" w:sz="0" w:space="0" w:color="auto"/>
                        <w:right w:val="none" w:sz="0" w:space="0" w:color="auto"/>
                      </w:divBdr>
                      <w:divsChild>
                        <w:div w:id="1186627362">
                          <w:marLeft w:val="0"/>
                          <w:marRight w:val="0"/>
                          <w:marTop w:val="0"/>
                          <w:marBottom w:val="0"/>
                          <w:divBdr>
                            <w:top w:val="none" w:sz="0" w:space="0" w:color="auto"/>
                            <w:left w:val="none" w:sz="0" w:space="0" w:color="auto"/>
                            <w:bottom w:val="none" w:sz="0" w:space="0" w:color="auto"/>
                            <w:right w:val="none" w:sz="0" w:space="0" w:color="auto"/>
                          </w:divBdr>
                        </w:div>
                      </w:divsChild>
                    </w:div>
                    <w:div w:id="2031419396">
                      <w:marLeft w:val="0"/>
                      <w:marRight w:val="0"/>
                      <w:marTop w:val="0"/>
                      <w:marBottom w:val="0"/>
                      <w:divBdr>
                        <w:top w:val="none" w:sz="0" w:space="0" w:color="auto"/>
                        <w:left w:val="none" w:sz="0" w:space="0" w:color="auto"/>
                        <w:bottom w:val="none" w:sz="0" w:space="0" w:color="auto"/>
                        <w:right w:val="none" w:sz="0" w:space="0" w:color="auto"/>
                      </w:divBdr>
                      <w:divsChild>
                        <w:div w:id="377363995">
                          <w:marLeft w:val="0"/>
                          <w:marRight w:val="0"/>
                          <w:marTop w:val="0"/>
                          <w:marBottom w:val="0"/>
                          <w:divBdr>
                            <w:top w:val="none" w:sz="0" w:space="0" w:color="auto"/>
                            <w:left w:val="none" w:sz="0" w:space="0" w:color="auto"/>
                            <w:bottom w:val="none" w:sz="0" w:space="0" w:color="auto"/>
                            <w:right w:val="none" w:sz="0" w:space="0" w:color="auto"/>
                          </w:divBdr>
                        </w:div>
                      </w:divsChild>
                    </w:div>
                    <w:div w:id="2039118331">
                      <w:marLeft w:val="0"/>
                      <w:marRight w:val="0"/>
                      <w:marTop w:val="0"/>
                      <w:marBottom w:val="0"/>
                      <w:divBdr>
                        <w:top w:val="none" w:sz="0" w:space="0" w:color="auto"/>
                        <w:left w:val="none" w:sz="0" w:space="0" w:color="auto"/>
                        <w:bottom w:val="none" w:sz="0" w:space="0" w:color="auto"/>
                        <w:right w:val="none" w:sz="0" w:space="0" w:color="auto"/>
                      </w:divBdr>
                      <w:divsChild>
                        <w:div w:id="1265504777">
                          <w:marLeft w:val="0"/>
                          <w:marRight w:val="0"/>
                          <w:marTop w:val="0"/>
                          <w:marBottom w:val="0"/>
                          <w:divBdr>
                            <w:top w:val="none" w:sz="0" w:space="0" w:color="auto"/>
                            <w:left w:val="none" w:sz="0" w:space="0" w:color="auto"/>
                            <w:bottom w:val="none" w:sz="0" w:space="0" w:color="auto"/>
                            <w:right w:val="none" w:sz="0" w:space="0" w:color="auto"/>
                          </w:divBdr>
                        </w:div>
                      </w:divsChild>
                    </w:div>
                    <w:div w:id="2042657709">
                      <w:marLeft w:val="0"/>
                      <w:marRight w:val="0"/>
                      <w:marTop w:val="0"/>
                      <w:marBottom w:val="0"/>
                      <w:divBdr>
                        <w:top w:val="none" w:sz="0" w:space="0" w:color="auto"/>
                        <w:left w:val="none" w:sz="0" w:space="0" w:color="auto"/>
                        <w:bottom w:val="none" w:sz="0" w:space="0" w:color="auto"/>
                        <w:right w:val="none" w:sz="0" w:space="0" w:color="auto"/>
                      </w:divBdr>
                    </w:div>
                    <w:div w:id="2045207343">
                      <w:marLeft w:val="0"/>
                      <w:marRight w:val="0"/>
                      <w:marTop w:val="0"/>
                      <w:marBottom w:val="0"/>
                      <w:divBdr>
                        <w:top w:val="none" w:sz="0" w:space="0" w:color="auto"/>
                        <w:left w:val="none" w:sz="0" w:space="0" w:color="auto"/>
                        <w:bottom w:val="none" w:sz="0" w:space="0" w:color="auto"/>
                        <w:right w:val="none" w:sz="0" w:space="0" w:color="auto"/>
                      </w:divBdr>
                      <w:divsChild>
                        <w:div w:id="492526665">
                          <w:marLeft w:val="0"/>
                          <w:marRight w:val="0"/>
                          <w:marTop w:val="0"/>
                          <w:marBottom w:val="0"/>
                          <w:divBdr>
                            <w:top w:val="none" w:sz="0" w:space="0" w:color="auto"/>
                            <w:left w:val="none" w:sz="0" w:space="0" w:color="auto"/>
                            <w:bottom w:val="none" w:sz="0" w:space="0" w:color="auto"/>
                            <w:right w:val="none" w:sz="0" w:space="0" w:color="auto"/>
                          </w:divBdr>
                        </w:div>
                      </w:divsChild>
                    </w:div>
                    <w:div w:id="2047100384">
                      <w:marLeft w:val="0"/>
                      <w:marRight w:val="0"/>
                      <w:marTop w:val="0"/>
                      <w:marBottom w:val="0"/>
                      <w:divBdr>
                        <w:top w:val="none" w:sz="0" w:space="0" w:color="auto"/>
                        <w:left w:val="none" w:sz="0" w:space="0" w:color="auto"/>
                        <w:bottom w:val="none" w:sz="0" w:space="0" w:color="auto"/>
                        <w:right w:val="none" w:sz="0" w:space="0" w:color="auto"/>
                      </w:divBdr>
                      <w:divsChild>
                        <w:div w:id="342556922">
                          <w:marLeft w:val="0"/>
                          <w:marRight w:val="0"/>
                          <w:marTop w:val="0"/>
                          <w:marBottom w:val="0"/>
                          <w:divBdr>
                            <w:top w:val="none" w:sz="0" w:space="0" w:color="auto"/>
                            <w:left w:val="none" w:sz="0" w:space="0" w:color="auto"/>
                            <w:bottom w:val="none" w:sz="0" w:space="0" w:color="auto"/>
                            <w:right w:val="none" w:sz="0" w:space="0" w:color="auto"/>
                          </w:divBdr>
                        </w:div>
                      </w:divsChild>
                    </w:div>
                    <w:div w:id="2047290919">
                      <w:marLeft w:val="0"/>
                      <w:marRight w:val="0"/>
                      <w:marTop w:val="0"/>
                      <w:marBottom w:val="0"/>
                      <w:divBdr>
                        <w:top w:val="none" w:sz="0" w:space="0" w:color="auto"/>
                        <w:left w:val="none" w:sz="0" w:space="0" w:color="auto"/>
                        <w:bottom w:val="none" w:sz="0" w:space="0" w:color="auto"/>
                        <w:right w:val="none" w:sz="0" w:space="0" w:color="auto"/>
                      </w:divBdr>
                    </w:div>
                    <w:div w:id="2050836084">
                      <w:marLeft w:val="0"/>
                      <w:marRight w:val="0"/>
                      <w:marTop w:val="0"/>
                      <w:marBottom w:val="0"/>
                      <w:divBdr>
                        <w:top w:val="none" w:sz="0" w:space="0" w:color="auto"/>
                        <w:left w:val="none" w:sz="0" w:space="0" w:color="auto"/>
                        <w:bottom w:val="none" w:sz="0" w:space="0" w:color="auto"/>
                        <w:right w:val="none" w:sz="0" w:space="0" w:color="auto"/>
                      </w:divBdr>
                      <w:divsChild>
                        <w:div w:id="1993944601">
                          <w:marLeft w:val="0"/>
                          <w:marRight w:val="0"/>
                          <w:marTop w:val="0"/>
                          <w:marBottom w:val="0"/>
                          <w:divBdr>
                            <w:top w:val="none" w:sz="0" w:space="0" w:color="auto"/>
                            <w:left w:val="none" w:sz="0" w:space="0" w:color="auto"/>
                            <w:bottom w:val="none" w:sz="0" w:space="0" w:color="auto"/>
                            <w:right w:val="none" w:sz="0" w:space="0" w:color="auto"/>
                          </w:divBdr>
                        </w:div>
                      </w:divsChild>
                    </w:div>
                    <w:div w:id="2053576753">
                      <w:marLeft w:val="0"/>
                      <w:marRight w:val="0"/>
                      <w:marTop w:val="0"/>
                      <w:marBottom w:val="0"/>
                      <w:divBdr>
                        <w:top w:val="none" w:sz="0" w:space="0" w:color="auto"/>
                        <w:left w:val="none" w:sz="0" w:space="0" w:color="auto"/>
                        <w:bottom w:val="none" w:sz="0" w:space="0" w:color="auto"/>
                        <w:right w:val="none" w:sz="0" w:space="0" w:color="auto"/>
                      </w:divBdr>
                    </w:div>
                    <w:div w:id="2057199221">
                      <w:marLeft w:val="0"/>
                      <w:marRight w:val="0"/>
                      <w:marTop w:val="0"/>
                      <w:marBottom w:val="0"/>
                      <w:divBdr>
                        <w:top w:val="none" w:sz="0" w:space="0" w:color="auto"/>
                        <w:left w:val="none" w:sz="0" w:space="0" w:color="auto"/>
                        <w:bottom w:val="none" w:sz="0" w:space="0" w:color="auto"/>
                        <w:right w:val="none" w:sz="0" w:space="0" w:color="auto"/>
                      </w:divBdr>
                    </w:div>
                    <w:div w:id="2064911852">
                      <w:marLeft w:val="0"/>
                      <w:marRight w:val="0"/>
                      <w:marTop w:val="0"/>
                      <w:marBottom w:val="0"/>
                      <w:divBdr>
                        <w:top w:val="none" w:sz="0" w:space="0" w:color="auto"/>
                        <w:left w:val="none" w:sz="0" w:space="0" w:color="auto"/>
                        <w:bottom w:val="none" w:sz="0" w:space="0" w:color="auto"/>
                        <w:right w:val="none" w:sz="0" w:space="0" w:color="auto"/>
                      </w:divBdr>
                      <w:divsChild>
                        <w:div w:id="1442726339">
                          <w:marLeft w:val="0"/>
                          <w:marRight w:val="0"/>
                          <w:marTop w:val="0"/>
                          <w:marBottom w:val="0"/>
                          <w:divBdr>
                            <w:top w:val="none" w:sz="0" w:space="0" w:color="auto"/>
                            <w:left w:val="none" w:sz="0" w:space="0" w:color="auto"/>
                            <w:bottom w:val="none" w:sz="0" w:space="0" w:color="auto"/>
                            <w:right w:val="none" w:sz="0" w:space="0" w:color="auto"/>
                          </w:divBdr>
                        </w:div>
                      </w:divsChild>
                    </w:div>
                    <w:div w:id="2070572757">
                      <w:marLeft w:val="0"/>
                      <w:marRight w:val="0"/>
                      <w:marTop w:val="0"/>
                      <w:marBottom w:val="0"/>
                      <w:divBdr>
                        <w:top w:val="none" w:sz="0" w:space="0" w:color="auto"/>
                        <w:left w:val="none" w:sz="0" w:space="0" w:color="auto"/>
                        <w:bottom w:val="none" w:sz="0" w:space="0" w:color="auto"/>
                        <w:right w:val="none" w:sz="0" w:space="0" w:color="auto"/>
                      </w:divBdr>
                      <w:divsChild>
                        <w:div w:id="866017403">
                          <w:marLeft w:val="0"/>
                          <w:marRight w:val="0"/>
                          <w:marTop w:val="0"/>
                          <w:marBottom w:val="0"/>
                          <w:divBdr>
                            <w:top w:val="none" w:sz="0" w:space="0" w:color="auto"/>
                            <w:left w:val="none" w:sz="0" w:space="0" w:color="auto"/>
                            <w:bottom w:val="none" w:sz="0" w:space="0" w:color="auto"/>
                            <w:right w:val="none" w:sz="0" w:space="0" w:color="auto"/>
                          </w:divBdr>
                        </w:div>
                      </w:divsChild>
                    </w:div>
                    <w:div w:id="2074965871">
                      <w:marLeft w:val="0"/>
                      <w:marRight w:val="0"/>
                      <w:marTop w:val="0"/>
                      <w:marBottom w:val="0"/>
                      <w:divBdr>
                        <w:top w:val="none" w:sz="0" w:space="0" w:color="auto"/>
                        <w:left w:val="none" w:sz="0" w:space="0" w:color="auto"/>
                        <w:bottom w:val="none" w:sz="0" w:space="0" w:color="auto"/>
                        <w:right w:val="none" w:sz="0" w:space="0" w:color="auto"/>
                      </w:divBdr>
                      <w:divsChild>
                        <w:div w:id="1497719942">
                          <w:marLeft w:val="0"/>
                          <w:marRight w:val="0"/>
                          <w:marTop w:val="0"/>
                          <w:marBottom w:val="0"/>
                          <w:divBdr>
                            <w:top w:val="none" w:sz="0" w:space="0" w:color="auto"/>
                            <w:left w:val="none" w:sz="0" w:space="0" w:color="auto"/>
                            <w:bottom w:val="none" w:sz="0" w:space="0" w:color="auto"/>
                            <w:right w:val="none" w:sz="0" w:space="0" w:color="auto"/>
                          </w:divBdr>
                        </w:div>
                      </w:divsChild>
                    </w:div>
                    <w:div w:id="2076076967">
                      <w:marLeft w:val="0"/>
                      <w:marRight w:val="0"/>
                      <w:marTop w:val="0"/>
                      <w:marBottom w:val="0"/>
                      <w:divBdr>
                        <w:top w:val="none" w:sz="0" w:space="0" w:color="auto"/>
                        <w:left w:val="none" w:sz="0" w:space="0" w:color="auto"/>
                        <w:bottom w:val="none" w:sz="0" w:space="0" w:color="auto"/>
                        <w:right w:val="none" w:sz="0" w:space="0" w:color="auto"/>
                      </w:divBdr>
                    </w:div>
                    <w:div w:id="2084790662">
                      <w:marLeft w:val="0"/>
                      <w:marRight w:val="0"/>
                      <w:marTop w:val="0"/>
                      <w:marBottom w:val="0"/>
                      <w:divBdr>
                        <w:top w:val="none" w:sz="0" w:space="0" w:color="auto"/>
                        <w:left w:val="none" w:sz="0" w:space="0" w:color="auto"/>
                        <w:bottom w:val="none" w:sz="0" w:space="0" w:color="auto"/>
                        <w:right w:val="none" w:sz="0" w:space="0" w:color="auto"/>
                      </w:divBdr>
                    </w:div>
                    <w:div w:id="2086994973">
                      <w:marLeft w:val="0"/>
                      <w:marRight w:val="0"/>
                      <w:marTop w:val="0"/>
                      <w:marBottom w:val="0"/>
                      <w:divBdr>
                        <w:top w:val="none" w:sz="0" w:space="0" w:color="auto"/>
                        <w:left w:val="none" w:sz="0" w:space="0" w:color="auto"/>
                        <w:bottom w:val="none" w:sz="0" w:space="0" w:color="auto"/>
                        <w:right w:val="none" w:sz="0" w:space="0" w:color="auto"/>
                      </w:divBdr>
                    </w:div>
                    <w:div w:id="2087484925">
                      <w:marLeft w:val="0"/>
                      <w:marRight w:val="0"/>
                      <w:marTop w:val="0"/>
                      <w:marBottom w:val="0"/>
                      <w:divBdr>
                        <w:top w:val="none" w:sz="0" w:space="0" w:color="auto"/>
                        <w:left w:val="none" w:sz="0" w:space="0" w:color="auto"/>
                        <w:bottom w:val="none" w:sz="0" w:space="0" w:color="auto"/>
                        <w:right w:val="none" w:sz="0" w:space="0" w:color="auto"/>
                      </w:divBdr>
                      <w:divsChild>
                        <w:div w:id="1624388578">
                          <w:marLeft w:val="0"/>
                          <w:marRight w:val="0"/>
                          <w:marTop w:val="0"/>
                          <w:marBottom w:val="0"/>
                          <w:divBdr>
                            <w:top w:val="none" w:sz="0" w:space="0" w:color="auto"/>
                            <w:left w:val="none" w:sz="0" w:space="0" w:color="auto"/>
                            <w:bottom w:val="none" w:sz="0" w:space="0" w:color="auto"/>
                            <w:right w:val="none" w:sz="0" w:space="0" w:color="auto"/>
                          </w:divBdr>
                        </w:div>
                      </w:divsChild>
                    </w:div>
                    <w:div w:id="2095516907">
                      <w:marLeft w:val="0"/>
                      <w:marRight w:val="0"/>
                      <w:marTop w:val="0"/>
                      <w:marBottom w:val="0"/>
                      <w:divBdr>
                        <w:top w:val="none" w:sz="0" w:space="0" w:color="auto"/>
                        <w:left w:val="none" w:sz="0" w:space="0" w:color="auto"/>
                        <w:bottom w:val="none" w:sz="0" w:space="0" w:color="auto"/>
                        <w:right w:val="none" w:sz="0" w:space="0" w:color="auto"/>
                      </w:divBdr>
                      <w:divsChild>
                        <w:div w:id="56515347">
                          <w:marLeft w:val="0"/>
                          <w:marRight w:val="0"/>
                          <w:marTop w:val="0"/>
                          <w:marBottom w:val="0"/>
                          <w:divBdr>
                            <w:top w:val="none" w:sz="0" w:space="0" w:color="auto"/>
                            <w:left w:val="none" w:sz="0" w:space="0" w:color="auto"/>
                            <w:bottom w:val="none" w:sz="0" w:space="0" w:color="auto"/>
                            <w:right w:val="none" w:sz="0" w:space="0" w:color="auto"/>
                          </w:divBdr>
                        </w:div>
                      </w:divsChild>
                    </w:div>
                    <w:div w:id="2095928057">
                      <w:marLeft w:val="0"/>
                      <w:marRight w:val="0"/>
                      <w:marTop w:val="0"/>
                      <w:marBottom w:val="0"/>
                      <w:divBdr>
                        <w:top w:val="none" w:sz="0" w:space="0" w:color="auto"/>
                        <w:left w:val="none" w:sz="0" w:space="0" w:color="auto"/>
                        <w:bottom w:val="none" w:sz="0" w:space="0" w:color="auto"/>
                        <w:right w:val="none" w:sz="0" w:space="0" w:color="auto"/>
                      </w:divBdr>
                      <w:divsChild>
                        <w:div w:id="1346130816">
                          <w:marLeft w:val="0"/>
                          <w:marRight w:val="0"/>
                          <w:marTop w:val="0"/>
                          <w:marBottom w:val="0"/>
                          <w:divBdr>
                            <w:top w:val="none" w:sz="0" w:space="0" w:color="auto"/>
                            <w:left w:val="none" w:sz="0" w:space="0" w:color="auto"/>
                            <w:bottom w:val="none" w:sz="0" w:space="0" w:color="auto"/>
                            <w:right w:val="none" w:sz="0" w:space="0" w:color="auto"/>
                          </w:divBdr>
                        </w:div>
                      </w:divsChild>
                    </w:div>
                    <w:div w:id="2103187756">
                      <w:marLeft w:val="0"/>
                      <w:marRight w:val="0"/>
                      <w:marTop w:val="0"/>
                      <w:marBottom w:val="0"/>
                      <w:divBdr>
                        <w:top w:val="none" w:sz="0" w:space="0" w:color="auto"/>
                        <w:left w:val="none" w:sz="0" w:space="0" w:color="auto"/>
                        <w:bottom w:val="none" w:sz="0" w:space="0" w:color="auto"/>
                        <w:right w:val="none" w:sz="0" w:space="0" w:color="auto"/>
                      </w:divBdr>
                      <w:divsChild>
                        <w:div w:id="2116437961">
                          <w:marLeft w:val="0"/>
                          <w:marRight w:val="0"/>
                          <w:marTop w:val="0"/>
                          <w:marBottom w:val="0"/>
                          <w:divBdr>
                            <w:top w:val="none" w:sz="0" w:space="0" w:color="auto"/>
                            <w:left w:val="none" w:sz="0" w:space="0" w:color="auto"/>
                            <w:bottom w:val="none" w:sz="0" w:space="0" w:color="auto"/>
                            <w:right w:val="none" w:sz="0" w:space="0" w:color="auto"/>
                          </w:divBdr>
                        </w:div>
                      </w:divsChild>
                    </w:div>
                    <w:div w:id="2107922038">
                      <w:marLeft w:val="0"/>
                      <w:marRight w:val="0"/>
                      <w:marTop w:val="0"/>
                      <w:marBottom w:val="0"/>
                      <w:divBdr>
                        <w:top w:val="none" w:sz="0" w:space="0" w:color="auto"/>
                        <w:left w:val="none" w:sz="0" w:space="0" w:color="auto"/>
                        <w:bottom w:val="none" w:sz="0" w:space="0" w:color="auto"/>
                        <w:right w:val="none" w:sz="0" w:space="0" w:color="auto"/>
                      </w:divBdr>
                      <w:divsChild>
                        <w:div w:id="702874170">
                          <w:marLeft w:val="0"/>
                          <w:marRight w:val="0"/>
                          <w:marTop w:val="0"/>
                          <w:marBottom w:val="0"/>
                          <w:divBdr>
                            <w:top w:val="none" w:sz="0" w:space="0" w:color="auto"/>
                            <w:left w:val="none" w:sz="0" w:space="0" w:color="auto"/>
                            <w:bottom w:val="none" w:sz="0" w:space="0" w:color="auto"/>
                            <w:right w:val="none" w:sz="0" w:space="0" w:color="auto"/>
                          </w:divBdr>
                        </w:div>
                      </w:divsChild>
                    </w:div>
                    <w:div w:id="2110076654">
                      <w:marLeft w:val="0"/>
                      <w:marRight w:val="0"/>
                      <w:marTop w:val="0"/>
                      <w:marBottom w:val="0"/>
                      <w:divBdr>
                        <w:top w:val="none" w:sz="0" w:space="0" w:color="auto"/>
                        <w:left w:val="none" w:sz="0" w:space="0" w:color="auto"/>
                        <w:bottom w:val="none" w:sz="0" w:space="0" w:color="auto"/>
                        <w:right w:val="none" w:sz="0" w:space="0" w:color="auto"/>
                      </w:divBdr>
                    </w:div>
                    <w:div w:id="2111390031">
                      <w:marLeft w:val="0"/>
                      <w:marRight w:val="0"/>
                      <w:marTop w:val="0"/>
                      <w:marBottom w:val="0"/>
                      <w:divBdr>
                        <w:top w:val="none" w:sz="0" w:space="0" w:color="auto"/>
                        <w:left w:val="none" w:sz="0" w:space="0" w:color="auto"/>
                        <w:bottom w:val="none" w:sz="0" w:space="0" w:color="auto"/>
                        <w:right w:val="none" w:sz="0" w:space="0" w:color="auto"/>
                      </w:divBdr>
                    </w:div>
                    <w:div w:id="2118407883">
                      <w:marLeft w:val="0"/>
                      <w:marRight w:val="0"/>
                      <w:marTop w:val="0"/>
                      <w:marBottom w:val="0"/>
                      <w:divBdr>
                        <w:top w:val="none" w:sz="0" w:space="0" w:color="auto"/>
                        <w:left w:val="none" w:sz="0" w:space="0" w:color="auto"/>
                        <w:bottom w:val="none" w:sz="0" w:space="0" w:color="auto"/>
                        <w:right w:val="none" w:sz="0" w:space="0" w:color="auto"/>
                      </w:divBdr>
                    </w:div>
                    <w:div w:id="2120561778">
                      <w:marLeft w:val="0"/>
                      <w:marRight w:val="0"/>
                      <w:marTop w:val="0"/>
                      <w:marBottom w:val="0"/>
                      <w:divBdr>
                        <w:top w:val="none" w:sz="0" w:space="0" w:color="auto"/>
                        <w:left w:val="none" w:sz="0" w:space="0" w:color="auto"/>
                        <w:bottom w:val="none" w:sz="0" w:space="0" w:color="auto"/>
                        <w:right w:val="none" w:sz="0" w:space="0" w:color="auto"/>
                      </w:divBdr>
                      <w:divsChild>
                        <w:div w:id="982582873">
                          <w:marLeft w:val="0"/>
                          <w:marRight w:val="0"/>
                          <w:marTop w:val="0"/>
                          <w:marBottom w:val="0"/>
                          <w:divBdr>
                            <w:top w:val="none" w:sz="0" w:space="0" w:color="auto"/>
                            <w:left w:val="none" w:sz="0" w:space="0" w:color="auto"/>
                            <w:bottom w:val="none" w:sz="0" w:space="0" w:color="auto"/>
                            <w:right w:val="none" w:sz="0" w:space="0" w:color="auto"/>
                          </w:divBdr>
                        </w:div>
                      </w:divsChild>
                    </w:div>
                    <w:div w:id="2126346474">
                      <w:marLeft w:val="0"/>
                      <w:marRight w:val="0"/>
                      <w:marTop w:val="0"/>
                      <w:marBottom w:val="0"/>
                      <w:divBdr>
                        <w:top w:val="none" w:sz="0" w:space="0" w:color="auto"/>
                        <w:left w:val="none" w:sz="0" w:space="0" w:color="auto"/>
                        <w:bottom w:val="none" w:sz="0" w:space="0" w:color="auto"/>
                        <w:right w:val="none" w:sz="0" w:space="0" w:color="auto"/>
                      </w:divBdr>
                      <w:divsChild>
                        <w:div w:id="1688094675">
                          <w:marLeft w:val="0"/>
                          <w:marRight w:val="0"/>
                          <w:marTop w:val="0"/>
                          <w:marBottom w:val="0"/>
                          <w:divBdr>
                            <w:top w:val="none" w:sz="0" w:space="0" w:color="auto"/>
                            <w:left w:val="none" w:sz="0" w:space="0" w:color="auto"/>
                            <w:bottom w:val="none" w:sz="0" w:space="0" w:color="auto"/>
                            <w:right w:val="none" w:sz="0" w:space="0" w:color="auto"/>
                          </w:divBdr>
                        </w:div>
                      </w:divsChild>
                    </w:div>
                    <w:div w:id="2133287153">
                      <w:marLeft w:val="0"/>
                      <w:marRight w:val="0"/>
                      <w:marTop w:val="0"/>
                      <w:marBottom w:val="0"/>
                      <w:divBdr>
                        <w:top w:val="none" w:sz="0" w:space="0" w:color="auto"/>
                        <w:left w:val="none" w:sz="0" w:space="0" w:color="auto"/>
                        <w:bottom w:val="none" w:sz="0" w:space="0" w:color="auto"/>
                        <w:right w:val="none" w:sz="0" w:space="0" w:color="auto"/>
                      </w:divBdr>
                    </w:div>
                    <w:div w:id="214191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327285">
      <w:bodyDiv w:val="1"/>
      <w:marLeft w:val="0"/>
      <w:marRight w:val="0"/>
      <w:marTop w:val="0"/>
      <w:marBottom w:val="0"/>
      <w:divBdr>
        <w:top w:val="none" w:sz="0" w:space="0" w:color="auto"/>
        <w:left w:val="none" w:sz="0" w:space="0" w:color="auto"/>
        <w:bottom w:val="none" w:sz="0" w:space="0" w:color="auto"/>
        <w:right w:val="none" w:sz="0" w:space="0" w:color="auto"/>
      </w:divBdr>
      <w:divsChild>
        <w:div w:id="734938173">
          <w:marLeft w:val="200"/>
          <w:marRight w:val="0"/>
          <w:marTop w:val="0"/>
          <w:marBottom w:val="0"/>
          <w:divBdr>
            <w:top w:val="none" w:sz="0" w:space="0" w:color="auto"/>
            <w:left w:val="single" w:sz="8" w:space="10" w:color="DFDFDF"/>
            <w:bottom w:val="none" w:sz="0" w:space="0" w:color="auto"/>
            <w:right w:val="none" w:sz="0" w:space="0" w:color="auto"/>
          </w:divBdr>
          <w:divsChild>
            <w:div w:id="135298281">
              <w:marLeft w:val="0"/>
              <w:marRight w:val="0"/>
              <w:marTop w:val="0"/>
              <w:marBottom w:val="0"/>
              <w:divBdr>
                <w:top w:val="none" w:sz="0" w:space="0" w:color="auto"/>
                <w:left w:val="none" w:sz="0" w:space="0" w:color="auto"/>
                <w:bottom w:val="none" w:sz="0" w:space="0" w:color="auto"/>
                <w:right w:val="none" w:sz="0" w:space="0" w:color="auto"/>
              </w:divBdr>
              <w:divsChild>
                <w:div w:id="1907566685">
                  <w:marLeft w:val="300"/>
                  <w:marRight w:val="0"/>
                  <w:marTop w:val="60"/>
                  <w:marBottom w:val="0"/>
                  <w:divBdr>
                    <w:top w:val="none" w:sz="0" w:space="0" w:color="auto"/>
                    <w:left w:val="none" w:sz="0" w:space="0" w:color="auto"/>
                    <w:bottom w:val="none" w:sz="0" w:space="0" w:color="auto"/>
                    <w:right w:val="none" w:sz="0" w:space="0" w:color="auto"/>
                  </w:divBdr>
                </w:div>
                <w:div w:id="2099280608">
                  <w:marLeft w:val="0"/>
                  <w:marRight w:val="0"/>
                  <w:marTop w:val="0"/>
                  <w:marBottom w:val="140"/>
                  <w:divBdr>
                    <w:top w:val="none" w:sz="0" w:space="0" w:color="auto"/>
                    <w:left w:val="none" w:sz="0" w:space="0" w:color="auto"/>
                    <w:bottom w:val="none" w:sz="0" w:space="0" w:color="auto"/>
                    <w:right w:val="none" w:sz="0" w:space="0" w:color="auto"/>
                  </w:divBdr>
                </w:div>
              </w:divsChild>
            </w:div>
          </w:divsChild>
        </w:div>
      </w:divsChild>
    </w:div>
    <w:div w:id="2099330617">
      <w:bodyDiv w:val="1"/>
      <w:marLeft w:val="0"/>
      <w:marRight w:val="0"/>
      <w:marTop w:val="0"/>
      <w:marBottom w:val="0"/>
      <w:divBdr>
        <w:top w:val="none" w:sz="0" w:space="0" w:color="auto"/>
        <w:left w:val="none" w:sz="0" w:space="0" w:color="auto"/>
        <w:bottom w:val="none" w:sz="0" w:space="0" w:color="auto"/>
        <w:right w:val="none" w:sz="0" w:space="0" w:color="auto"/>
      </w:divBdr>
      <w:divsChild>
        <w:div w:id="176042137">
          <w:marLeft w:val="0"/>
          <w:marRight w:val="0"/>
          <w:marTop w:val="0"/>
          <w:marBottom w:val="0"/>
          <w:divBdr>
            <w:top w:val="none" w:sz="0" w:space="0" w:color="auto"/>
            <w:left w:val="none" w:sz="0" w:space="0" w:color="auto"/>
            <w:bottom w:val="none" w:sz="0" w:space="0" w:color="auto"/>
            <w:right w:val="none" w:sz="0" w:space="0" w:color="auto"/>
          </w:divBdr>
          <w:divsChild>
            <w:div w:id="15623027">
              <w:marLeft w:val="0"/>
              <w:marRight w:val="0"/>
              <w:marTop w:val="0"/>
              <w:marBottom w:val="0"/>
              <w:divBdr>
                <w:top w:val="none" w:sz="0" w:space="0" w:color="auto"/>
                <w:left w:val="none" w:sz="0" w:space="0" w:color="auto"/>
                <w:bottom w:val="none" w:sz="0" w:space="0" w:color="auto"/>
                <w:right w:val="none" w:sz="0" w:space="0" w:color="auto"/>
              </w:divBdr>
            </w:div>
            <w:div w:id="136922499">
              <w:marLeft w:val="0"/>
              <w:marRight w:val="0"/>
              <w:marTop w:val="0"/>
              <w:marBottom w:val="0"/>
              <w:divBdr>
                <w:top w:val="none" w:sz="0" w:space="0" w:color="auto"/>
                <w:left w:val="none" w:sz="0" w:space="0" w:color="auto"/>
                <w:bottom w:val="none" w:sz="0" w:space="0" w:color="auto"/>
                <w:right w:val="none" w:sz="0" w:space="0" w:color="auto"/>
              </w:divBdr>
            </w:div>
            <w:div w:id="158082612">
              <w:marLeft w:val="0"/>
              <w:marRight w:val="0"/>
              <w:marTop w:val="0"/>
              <w:marBottom w:val="0"/>
              <w:divBdr>
                <w:top w:val="none" w:sz="0" w:space="0" w:color="auto"/>
                <w:left w:val="none" w:sz="0" w:space="0" w:color="auto"/>
                <w:bottom w:val="none" w:sz="0" w:space="0" w:color="auto"/>
                <w:right w:val="none" w:sz="0" w:space="0" w:color="auto"/>
              </w:divBdr>
            </w:div>
            <w:div w:id="583028521">
              <w:marLeft w:val="0"/>
              <w:marRight w:val="0"/>
              <w:marTop w:val="0"/>
              <w:marBottom w:val="0"/>
              <w:divBdr>
                <w:top w:val="none" w:sz="0" w:space="0" w:color="auto"/>
                <w:left w:val="none" w:sz="0" w:space="0" w:color="auto"/>
                <w:bottom w:val="none" w:sz="0" w:space="0" w:color="auto"/>
                <w:right w:val="none" w:sz="0" w:space="0" w:color="auto"/>
              </w:divBdr>
            </w:div>
            <w:div w:id="604731415">
              <w:marLeft w:val="0"/>
              <w:marRight w:val="0"/>
              <w:marTop w:val="0"/>
              <w:marBottom w:val="0"/>
              <w:divBdr>
                <w:top w:val="none" w:sz="0" w:space="0" w:color="auto"/>
                <w:left w:val="none" w:sz="0" w:space="0" w:color="auto"/>
                <w:bottom w:val="none" w:sz="0" w:space="0" w:color="auto"/>
                <w:right w:val="none" w:sz="0" w:space="0" w:color="auto"/>
              </w:divBdr>
            </w:div>
            <w:div w:id="647124681">
              <w:marLeft w:val="0"/>
              <w:marRight w:val="0"/>
              <w:marTop w:val="0"/>
              <w:marBottom w:val="0"/>
              <w:divBdr>
                <w:top w:val="none" w:sz="0" w:space="0" w:color="auto"/>
                <w:left w:val="none" w:sz="0" w:space="0" w:color="auto"/>
                <w:bottom w:val="none" w:sz="0" w:space="0" w:color="auto"/>
                <w:right w:val="none" w:sz="0" w:space="0" w:color="auto"/>
              </w:divBdr>
            </w:div>
            <w:div w:id="924993477">
              <w:marLeft w:val="0"/>
              <w:marRight w:val="0"/>
              <w:marTop w:val="0"/>
              <w:marBottom w:val="0"/>
              <w:divBdr>
                <w:top w:val="none" w:sz="0" w:space="0" w:color="auto"/>
                <w:left w:val="none" w:sz="0" w:space="0" w:color="auto"/>
                <w:bottom w:val="none" w:sz="0" w:space="0" w:color="auto"/>
                <w:right w:val="none" w:sz="0" w:space="0" w:color="auto"/>
              </w:divBdr>
            </w:div>
            <w:div w:id="971835186">
              <w:marLeft w:val="0"/>
              <w:marRight w:val="0"/>
              <w:marTop w:val="0"/>
              <w:marBottom w:val="0"/>
              <w:divBdr>
                <w:top w:val="none" w:sz="0" w:space="0" w:color="auto"/>
                <w:left w:val="none" w:sz="0" w:space="0" w:color="auto"/>
                <w:bottom w:val="none" w:sz="0" w:space="0" w:color="auto"/>
                <w:right w:val="none" w:sz="0" w:space="0" w:color="auto"/>
              </w:divBdr>
            </w:div>
            <w:div w:id="1319964197">
              <w:marLeft w:val="0"/>
              <w:marRight w:val="0"/>
              <w:marTop w:val="0"/>
              <w:marBottom w:val="0"/>
              <w:divBdr>
                <w:top w:val="none" w:sz="0" w:space="0" w:color="auto"/>
                <w:left w:val="none" w:sz="0" w:space="0" w:color="auto"/>
                <w:bottom w:val="none" w:sz="0" w:space="0" w:color="auto"/>
                <w:right w:val="none" w:sz="0" w:space="0" w:color="auto"/>
              </w:divBdr>
            </w:div>
            <w:div w:id="1332685682">
              <w:marLeft w:val="0"/>
              <w:marRight w:val="0"/>
              <w:marTop w:val="0"/>
              <w:marBottom w:val="0"/>
              <w:divBdr>
                <w:top w:val="none" w:sz="0" w:space="0" w:color="auto"/>
                <w:left w:val="none" w:sz="0" w:space="0" w:color="auto"/>
                <w:bottom w:val="none" w:sz="0" w:space="0" w:color="auto"/>
                <w:right w:val="none" w:sz="0" w:space="0" w:color="auto"/>
              </w:divBdr>
            </w:div>
            <w:div w:id="1518497583">
              <w:marLeft w:val="0"/>
              <w:marRight w:val="0"/>
              <w:marTop w:val="0"/>
              <w:marBottom w:val="0"/>
              <w:divBdr>
                <w:top w:val="none" w:sz="0" w:space="0" w:color="auto"/>
                <w:left w:val="none" w:sz="0" w:space="0" w:color="auto"/>
                <w:bottom w:val="none" w:sz="0" w:space="0" w:color="auto"/>
                <w:right w:val="none" w:sz="0" w:space="0" w:color="auto"/>
              </w:divBdr>
            </w:div>
            <w:div w:id="1653027094">
              <w:marLeft w:val="0"/>
              <w:marRight w:val="0"/>
              <w:marTop w:val="0"/>
              <w:marBottom w:val="0"/>
              <w:divBdr>
                <w:top w:val="none" w:sz="0" w:space="0" w:color="auto"/>
                <w:left w:val="none" w:sz="0" w:space="0" w:color="auto"/>
                <w:bottom w:val="none" w:sz="0" w:space="0" w:color="auto"/>
                <w:right w:val="none" w:sz="0" w:space="0" w:color="auto"/>
              </w:divBdr>
            </w:div>
            <w:div w:id="1985574495">
              <w:marLeft w:val="0"/>
              <w:marRight w:val="0"/>
              <w:marTop w:val="0"/>
              <w:marBottom w:val="0"/>
              <w:divBdr>
                <w:top w:val="none" w:sz="0" w:space="0" w:color="auto"/>
                <w:left w:val="none" w:sz="0" w:space="0" w:color="auto"/>
                <w:bottom w:val="none" w:sz="0" w:space="0" w:color="auto"/>
                <w:right w:val="none" w:sz="0" w:space="0" w:color="auto"/>
              </w:divBdr>
            </w:div>
            <w:div w:id="2000842766">
              <w:marLeft w:val="0"/>
              <w:marRight w:val="0"/>
              <w:marTop w:val="0"/>
              <w:marBottom w:val="0"/>
              <w:divBdr>
                <w:top w:val="none" w:sz="0" w:space="0" w:color="auto"/>
                <w:left w:val="none" w:sz="0" w:space="0" w:color="auto"/>
                <w:bottom w:val="none" w:sz="0" w:space="0" w:color="auto"/>
                <w:right w:val="none" w:sz="0" w:space="0" w:color="auto"/>
              </w:divBdr>
            </w:div>
          </w:divsChild>
        </w:div>
        <w:div w:id="183598863">
          <w:marLeft w:val="0"/>
          <w:marRight w:val="0"/>
          <w:marTop w:val="0"/>
          <w:marBottom w:val="0"/>
          <w:divBdr>
            <w:top w:val="none" w:sz="0" w:space="0" w:color="auto"/>
            <w:left w:val="none" w:sz="0" w:space="0" w:color="auto"/>
            <w:bottom w:val="none" w:sz="0" w:space="0" w:color="auto"/>
            <w:right w:val="none" w:sz="0" w:space="0" w:color="auto"/>
          </w:divBdr>
          <w:divsChild>
            <w:div w:id="2441200">
              <w:marLeft w:val="0"/>
              <w:marRight w:val="0"/>
              <w:marTop w:val="0"/>
              <w:marBottom w:val="0"/>
              <w:divBdr>
                <w:top w:val="none" w:sz="0" w:space="0" w:color="auto"/>
                <w:left w:val="none" w:sz="0" w:space="0" w:color="auto"/>
                <w:bottom w:val="none" w:sz="0" w:space="0" w:color="auto"/>
                <w:right w:val="none" w:sz="0" w:space="0" w:color="auto"/>
              </w:divBdr>
            </w:div>
            <w:div w:id="19862548">
              <w:marLeft w:val="0"/>
              <w:marRight w:val="0"/>
              <w:marTop w:val="0"/>
              <w:marBottom w:val="0"/>
              <w:divBdr>
                <w:top w:val="none" w:sz="0" w:space="0" w:color="auto"/>
                <w:left w:val="none" w:sz="0" w:space="0" w:color="auto"/>
                <w:bottom w:val="none" w:sz="0" w:space="0" w:color="auto"/>
                <w:right w:val="none" w:sz="0" w:space="0" w:color="auto"/>
              </w:divBdr>
            </w:div>
            <w:div w:id="70201665">
              <w:marLeft w:val="0"/>
              <w:marRight w:val="0"/>
              <w:marTop w:val="0"/>
              <w:marBottom w:val="0"/>
              <w:divBdr>
                <w:top w:val="none" w:sz="0" w:space="0" w:color="auto"/>
                <w:left w:val="none" w:sz="0" w:space="0" w:color="auto"/>
                <w:bottom w:val="none" w:sz="0" w:space="0" w:color="auto"/>
                <w:right w:val="none" w:sz="0" w:space="0" w:color="auto"/>
              </w:divBdr>
            </w:div>
            <w:div w:id="138503308">
              <w:marLeft w:val="0"/>
              <w:marRight w:val="0"/>
              <w:marTop w:val="0"/>
              <w:marBottom w:val="0"/>
              <w:divBdr>
                <w:top w:val="none" w:sz="0" w:space="0" w:color="auto"/>
                <w:left w:val="none" w:sz="0" w:space="0" w:color="auto"/>
                <w:bottom w:val="none" w:sz="0" w:space="0" w:color="auto"/>
                <w:right w:val="none" w:sz="0" w:space="0" w:color="auto"/>
              </w:divBdr>
            </w:div>
            <w:div w:id="158623994">
              <w:marLeft w:val="0"/>
              <w:marRight w:val="0"/>
              <w:marTop w:val="0"/>
              <w:marBottom w:val="0"/>
              <w:divBdr>
                <w:top w:val="none" w:sz="0" w:space="0" w:color="auto"/>
                <w:left w:val="none" w:sz="0" w:space="0" w:color="auto"/>
                <w:bottom w:val="none" w:sz="0" w:space="0" w:color="auto"/>
                <w:right w:val="none" w:sz="0" w:space="0" w:color="auto"/>
              </w:divBdr>
            </w:div>
            <w:div w:id="176895181">
              <w:marLeft w:val="0"/>
              <w:marRight w:val="0"/>
              <w:marTop w:val="0"/>
              <w:marBottom w:val="0"/>
              <w:divBdr>
                <w:top w:val="none" w:sz="0" w:space="0" w:color="auto"/>
                <w:left w:val="none" w:sz="0" w:space="0" w:color="auto"/>
                <w:bottom w:val="none" w:sz="0" w:space="0" w:color="auto"/>
                <w:right w:val="none" w:sz="0" w:space="0" w:color="auto"/>
              </w:divBdr>
            </w:div>
            <w:div w:id="227544074">
              <w:marLeft w:val="0"/>
              <w:marRight w:val="0"/>
              <w:marTop w:val="0"/>
              <w:marBottom w:val="0"/>
              <w:divBdr>
                <w:top w:val="none" w:sz="0" w:space="0" w:color="auto"/>
                <w:left w:val="none" w:sz="0" w:space="0" w:color="auto"/>
                <w:bottom w:val="none" w:sz="0" w:space="0" w:color="auto"/>
                <w:right w:val="none" w:sz="0" w:space="0" w:color="auto"/>
              </w:divBdr>
            </w:div>
            <w:div w:id="255869266">
              <w:marLeft w:val="0"/>
              <w:marRight w:val="0"/>
              <w:marTop w:val="0"/>
              <w:marBottom w:val="0"/>
              <w:divBdr>
                <w:top w:val="none" w:sz="0" w:space="0" w:color="auto"/>
                <w:left w:val="none" w:sz="0" w:space="0" w:color="auto"/>
                <w:bottom w:val="none" w:sz="0" w:space="0" w:color="auto"/>
                <w:right w:val="none" w:sz="0" w:space="0" w:color="auto"/>
              </w:divBdr>
            </w:div>
            <w:div w:id="256983664">
              <w:marLeft w:val="0"/>
              <w:marRight w:val="0"/>
              <w:marTop w:val="0"/>
              <w:marBottom w:val="0"/>
              <w:divBdr>
                <w:top w:val="none" w:sz="0" w:space="0" w:color="auto"/>
                <w:left w:val="none" w:sz="0" w:space="0" w:color="auto"/>
                <w:bottom w:val="none" w:sz="0" w:space="0" w:color="auto"/>
                <w:right w:val="none" w:sz="0" w:space="0" w:color="auto"/>
              </w:divBdr>
            </w:div>
            <w:div w:id="295112529">
              <w:marLeft w:val="0"/>
              <w:marRight w:val="0"/>
              <w:marTop w:val="0"/>
              <w:marBottom w:val="0"/>
              <w:divBdr>
                <w:top w:val="none" w:sz="0" w:space="0" w:color="auto"/>
                <w:left w:val="none" w:sz="0" w:space="0" w:color="auto"/>
                <w:bottom w:val="none" w:sz="0" w:space="0" w:color="auto"/>
                <w:right w:val="none" w:sz="0" w:space="0" w:color="auto"/>
              </w:divBdr>
            </w:div>
            <w:div w:id="298268253">
              <w:marLeft w:val="0"/>
              <w:marRight w:val="0"/>
              <w:marTop w:val="0"/>
              <w:marBottom w:val="0"/>
              <w:divBdr>
                <w:top w:val="none" w:sz="0" w:space="0" w:color="auto"/>
                <w:left w:val="none" w:sz="0" w:space="0" w:color="auto"/>
                <w:bottom w:val="none" w:sz="0" w:space="0" w:color="auto"/>
                <w:right w:val="none" w:sz="0" w:space="0" w:color="auto"/>
              </w:divBdr>
            </w:div>
            <w:div w:id="304119554">
              <w:marLeft w:val="0"/>
              <w:marRight w:val="0"/>
              <w:marTop w:val="0"/>
              <w:marBottom w:val="0"/>
              <w:divBdr>
                <w:top w:val="none" w:sz="0" w:space="0" w:color="auto"/>
                <w:left w:val="none" w:sz="0" w:space="0" w:color="auto"/>
                <w:bottom w:val="none" w:sz="0" w:space="0" w:color="auto"/>
                <w:right w:val="none" w:sz="0" w:space="0" w:color="auto"/>
              </w:divBdr>
            </w:div>
            <w:div w:id="308674604">
              <w:marLeft w:val="0"/>
              <w:marRight w:val="0"/>
              <w:marTop w:val="0"/>
              <w:marBottom w:val="0"/>
              <w:divBdr>
                <w:top w:val="none" w:sz="0" w:space="0" w:color="auto"/>
                <w:left w:val="none" w:sz="0" w:space="0" w:color="auto"/>
                <w:bottom w:val="none" w:sz="0" w:space="0" w:color="auto"/>
                <w:right w:val="none" w:sz="0" w:space="0" w:color="auto"/>
              </w:divBdr>
            </w:div>
            <w:div w:id="320888887">
              <w:marLeft w:val="0"/>
              <w:marRight w:val="0"/>
              <w:marTop w:val="0"/>
              <w:marBottom w:val="0"/>
              <w:divBdr>
                <w:top w:val="none" w:sz="0" w:space="0" w:color="auto"/>
                <w:left w:val="none" w:sz="0" w:space="0" w:color="auto"/>
                <w:bottom w:val="none" w:sz="0" w:space="0" w:color="auto"/>
                <w:right w:val="none" w:sz="0" w:space="0" w:color="auto"/>
              </w:divBdr>
            </w:div>
            <w:div w:id="390346989">
              <w:marLeft w:val="0"/>
              <w:marRight w:val="0"/>
              <w:marTop w:val="0"/>
              <w:marBottom w:val="0"/>
              <w:divBdr>
                <w:top w:val="none" w:sz="0" w:space="0" w:color="auto"/>
                <w:left w:val="none" w:sz="0" w:space="0" w:color="auto"/>
                <w:bottom w:val="none" w:sz="0" w:space="0" w:color="auto"/>
                <w:right w:val="none" w:sz="0" w:space="0" w:color="auto"/>
              </w:divBdr>
            </w:div>
            <w:div w:id="474569361">
              <w:marLeft w:val="0"/>
              <w:marRight w:val="0"/>
              <w:marTop w:val="0"/>
              <w:marBottom w:val="0"/>
              <w:divBdr>
                <w:top w:val="none" w:sz="0" w:space="0" w:color="auto"/>
                <w:left w:val="none" w:sz="0" w:space="0" w:color="auto"/>
                <w:bottom w:val="none" w:sz="0" w:space="0" w:color="auto"/>
                <w:right w:val="none" w:sz="0" w:space="0" w:color="auto"/>
              </w:divBdr>
            </w:div>
            <w:div w:id="500855861">
              <w:marLeft w:val="0"/>
              <w:marRight w:val="0"/>
              <w:marTop w:val="0"/>
              <w:marBottom w:val="0"/>
              <w:divBdr>
                <w:top w:val="none" w:sz="0" w:space="0" w:color="auto"/>
                <w:left w:val="none" w:sz="0" w:space="0" w:color="auto"/>
                <w:bottom w:val="none" w:sz="0" w:space="0" w:color="auto"/>
                <w:right w:val="none" w:sz="0" w:space="0" w:color="auto"/>
              </w:divBdr>
            </w:div>
            <w:div w:id="504520852">
              <w:marLeft w:val="0"/>
              <w:marRight w:val="0"/>
              <w:marTop w:val="0"/>
              <w:marBottom w:val="0"/>
              <w:divBdr>
                <w:top w:val="none" w:sz="0" w:space="0" w:color="auto"/>
                <w:left w:val="none" w:sz="0" w:space="0" w:color="auto"/>
                <w:bottom w:val="none" w:sz="0" w:space="0" w:color="auto"/>
                <w:right w:val="none" w:sz="0" w:space="0" w:color="auto"/>
              </w:divBdr>
            </w:div>
            <w:div w:id="516500234">
              <w:marLeft w:val="0"/>
              <w:marRight w:val="0"/>
              <w:marTop w:val="0"/>
              <w:marBottom w:val="0"/>
              <w:divBdr>
                <w:top w:val="none" w:sz="0" w:space="0" w:color="auto"/>
                <w:left w:val="none" w:sz="0" w:space="0" w:color="auto"/>
                <w:bottom w:val="none" w:sz="0" w:space="0" w:color="auto"/>
                <w:right w:val="none" w:sz="0" w:space="0" w:color="auto"/>
              </w:divBdr>
            </w:div>
            <w:div w:id="545917304">
              <w:marLeft w:val="0"/>
              <w:marRight w:val="0"/>
              <w:marTop w:val="0"/>
              <w:marBottom w:val="0"/>
              <w:divBdr>
                <w:top w:val="none" w:sz="0" w:space="0" w:color="auto"/>
                <w:left w:val="none" w:sz="0" w:space="0" w:color="auto"/>
                <w:bottom w:val="none" w:sz="0" w:space="0" w:color="auto"/>
                <w:right w:val="none" w:sz="0" w:space="0" w:color="auto"/>
              </w:divBdr>
            </w:div>
            <w:div w:id="557401003">
              <w:marLeft w:val="0"/>
              <w:marRight w:val="0"/>
              <w:marTop w:val="0"/>
              <w:marBottom w:val="0"/>
              <w:divBdr>
                <w:top w:val="none" w:sz="0" w:space="0" w:color="auto"/>
                <w:left w:val="none" w:sz="0" w:space="0" w:color="auto"/>
                <w:bottom w:val="none" w:sz="0" w:space="0" w:color="auto"/>
                <w:right w:val="none" w:sz="0" w:space="0" w:color="auto"/>
              </w:divBdr>
            </w:div>
            <w:div w:id="611477966">
              <w:marLeft w:val="0"/>
              <w:marRight w:val="0"/>
              <w:marTop w:val="0"/>
              <w:marBottom w:val="0"/>
              <w:divBdr>
                <w:top w:val="none" w:sz="0" w:space="0" w:color="auto"/>
                <w:left w:val="none" w:sz="0" w:space="0" w:color="auto"/>
                <w:bottom w:val="none" w:sz="0" w:space="0" w:color="auto"/>
                <w:right w:val="none" w:sz="0" w:space="0" w:color="auto"/>
              </w:divBdr>
            </w:div>
            <w:div w:id="627126347">
              <w:marLeft w:val="0"/>
              <w:marRight w:val="0"/>
              <w:marTop w:val="0"/>
              <w:marBottom w:val="0"/>
              <w:divBdr>
                <w:top w:val="none" w:sz="0" w:space="0" w:color="auto"/>
                <w:left w:val="none" w:sz="0" w:space="0" w:color="auto"/>
                <w:bottom w:val="none" w:sz="0" w:space="0" w:color="auto"/>
                <w:right w:val="none" w:sz="0" w:space="0" w:color="auto"/>
              </w:divBdr>
            </w:div>
            <w:div w:id="697589567">
              <w:marLeft w:val="0"/>
              <w:marRight w:val="0"/>
              <w:marTop w:val="0"/>
              <w:marBottom w:val="0"/>
              <w:divBdr>
                <w:top w:val="none" w:sz="0" w:space="0" w:color="auto"/>
                <w:left w:val="none" w:sz="0" w:space="0" w:color="auto"/>
                <w:bottom w:val="none" w:sz="0" w:space="0" w:color="auto"/>
                <w:right w:val="none" w:sz="0" w:space="0" w:color="auto"/>
              </w:divBdr>
            </w:div>
            <w:div w:id="709455224">
              <w:marLeft w:val="0"/>
              <w:marRight w:val="0"/>
              <w:marTop w:val="0"/>
              <w:marBottom w:val="0"/>
              <w:divBdr>
                <w:top w:val="none" w:sz="0" w:space="0" w:color="auto"/>
                <w:left w:val="none" w:sz="0" w:space="0" w:color="auto"/>
                <w:bottom w:val="none" w:sz="0" w:space="0" w:color="auto"/>
                <w:right w:val="none" w:sz="0" w:space="0" w:color="auto"/>
              </w:divBdr>
            </w:div>
            <w:div w:id="723866745">
              <w:marLeft w:val="0"/>
              <w:marRight w:val="0"/>
              <w:marTop w:val="0"/>
              <w:marBottom w:val="0"/>
              <w:divBdr>
                <w:top w:val="none" w:sz="0" w:space="0" w:color="auto"/>
                <w:left w:val="none" w:sz="0" w:space="0" w:color="auto"/>
                <w:bottom w:val="none" w:sz="0" w:space="0" w:color="auto"/>
                <w:right w:val="none" w:sz="0" w:space="0" w:color="auto"/>
              </w:divBdr>
            </w:div>
            <w:div w:id="745302995">
              <w:marLeft w:val="0"/>
              <w:marRight w:val="0"/>
              <w:marTop w:val="0"/>
              <w:marBottom w:val="0"/>
              <w:divBdr>
                <w:top w:val="none" w:sz="0" w:space="0" w:color="auto"/>
                <w:left w:val="none" w:sz="0" w:space="0" w:color="auto"/>
                <w:bottom w:val="none" w:sz="0" w:space="0" w:color="auto"/>
                <w:right w:val="none" w:sz="0" w:space="0" w:color="auto"/>
              </w:divBdr>
            </w:div>
            <w:div w:id="772092054">
              <w:marLeft w:val="0"/>
              <w:marRight w:val="0"/>
              <w:marTop w:val="0"/>
              <w:marBottom w:val="0"/>
              <w:divBdr>
                <w:top w:val="none" w:sz="0" w:space="0" w:color="auto"/>
                <w:left w:val="none" w:sz="0" w:space="0" w:color="auto"/>
                <w:bottom w:val="none" w:sz="0" w:space="0" w:color="auto"/>
                <w:right w:val="none" w:sz="0" w:space="0" w:color="auto"/>
              </w:divBdr>
            </w:div>
            <w:div w:id="778111035">
              <w:marLeft w:val="0"/>
              <w:marRight w:val="0"/>
              <w:marTop w:val="0"/>
              <w:marBottom w:val="0"/>
              <w:divBdr>
                <w:top w:val="none" w:sz="0" w:space="0" w:color="auto"/>
                <w:left w:val="none" w:sz="0" w:space="0" w:color="auto"/>
                <w:bottom w:val="none" w:sz="0" w:space="0" w:color="auto"/>
                <w:right w:val="none" w:sz="0" w:space="0" w:color="auto"/>
              </w:divBdr>
            </w:div>
            <w:div w:id="799419003">
              <w:marLeft w:val="0"/>
              <w:marRight w:val="0"/>
              <w:marTop w:val="0"/>
              <w:marBottom w:val="0"/>
              <w:divBdr>
                <w:top w:val="none" w:sz="0" w:space="0" w:color="auto"/>
                <w:left w:val="none" w:sz="0" w:space="0" w:color="auto"/>
                <w:bottom w:val="none" w:sz="0" w:space="0" w:color="auto"/>
                <w:right w:val="none" w:sz="0" w:space="0" w:color="auto"/>
              </w:divBdr>
            </w:div>
            <w:div w:id="835151689">
              <w:marLeft w:val="0"/>
              <w:marRight w:val="0"/>
              <w:marTop w:val="0"/>
              <w:marBottom w:val="0"/>
              <w:divBdr>
                <w:top w:val="none" w:sz="0" w:space="0" w:color="auto"/>
                <w:left w:val="none" w:sz="0" w:space="0" w:color="auto"/>
                <w:bottom w:val="none" w:sz="0" w:space="0" w:color="auto"/>
                <w:right w:val="none" w:sz="0" w:space="0" w:color="auto"/>
              </w:divBdr>
            </w:div>
            <w:div w:id="849567090">
              <w:marLeft w:val="0"/>
              <w:marRight w:val="0"/>
              <w:marTop w:val="0"/>
              <w:marBottom w:val="0"/>
              <w:divBdr>
                <w:top w:val="none" w:sz="0" w:space="0" w:color="auto"/>
                <w:left w:val="none" w:sz="0" w:space="0" w:color="auto"/>
                <w:bottom w:val="none" w:sz="0" w:space="0" w:color="auto"/>
                <w:right w:val="none" w:sz="0" w:space="0" w:color="auto"/>
              </w:divBdr>
            </w:div>
            <w:div w:id="920649962">
              <w:marLeft w:val="0"/>
              <w:marRight w:val="0"/>
              <w:marTop w:val="0"/>
              <w:marBottom w:val="0"/>
              <w:divBdr>
                <w:top w:val="none" w:sz="0" w:space="0" w:color="auto"/>
                <w:left w:val="none" w:sz="0" w:space="0" w:color="auto"/>
                <w:bottom w:val="none" w:sz="0" w:space="0" w:color="auto"/>
                <w:right w:val="none" w:sz="0" w:space="0" w:color="auto"/>
              </w:divBdr>
            </w:div>
            <w:div w:id="941301424">
              <w:marLeft w:val="0"/>
              <w:marRight w:val="0"/>
              <w:marTop w:val="0"/>
              <w:marBottom w:val="0"/>
              <w:divBdr>
                <w:top w:val="none" w:sz="0" w:space="0" w:color="auto"/>
                <w:left w:val="none" w:sz="0" w:space="0" w:color="auto"/>
                <w:bottom w:val="none" w:sz="0" w:space="0" w:color="auto"/>
                <w:right w:val="none" w:sz="0" w:space="0" w:color="auto"/>
              </w:divBdr>
            </w:div>
            <w:div w:id="1029379391">
              <w:marLeft w:val="0"/>
              <w:marRight w:val="0"/>
              <w:marTop w:val="0"/>
              <w:marBottom w:val="0"/>
              <w:divBdr>
                <w:top w:val="none" w:sz="0" w:space="0" w:color="auto"/>
                <w:left w:val="none" w:sz="0" w:space="0" w:color="auto"/>
                <w:bottom w:val="none" w:sz="0" w:space="0" w:color="auto"/>
                <w:right w:val="none" w:sz="0" w:space="0" w:color="auto"/>
              </w:divBdr>
            </w:div>
            <w:div w:id="1052583050">
              <w:marLeft w:val="0"/>
              <w:marRight w:val="0"/>
              <w:marTop w:val="0"/>
              <w:marBottom w:val="0"/>
              <w:divBdr>
                <w:top w:val="none" w:sz="0" w:space="0" w:color="auto"/>
                <w:left w:val="none" w:sz="0" w:space="0" w:color="auto"/>
                <w:bottom w:val="none" w:sz="0" w:space="0" w:color="auto"/>
                <w:right w:val="none" w:sz="0" w:space="0" w:color="auto"/>
              </w:divBdr>
            </w:div>
            <w:div w:id="1091243941">
              <w:marLeft w:val="0"/>
              <w:marRight w:val="0"/>
              <w:marTop w:val="0"/>
              <w:marBottom w:val="0"/>
              <w:divBdr>
                <w:top w:val="none" w:sz="0" w:space="0" w:color="auto"/>
                <w:left w:val="none" w:sz="0" w:space="0" w:color="auto"/>
                <w:bottom w:val="none" w:sz="0" w:space="0" w:color="auto"/>
                <w:right w:val="none" w:sz="0" w:space="0" w:color="auto"/>
              </w:divBdr>
            </w:div>
            <w:div w:id="1099832532">
              <w:marLeft w:val="0"/>
              <w:marRight w:val="0"/>
              <w:marTop w:val="0"/>
              <w:marBottom w:val="0"/>
              <w:divBdr>
                <w:top w:val="none" w:sz="0" w:space="0" w:color="auto"/>
                <w:left w:val="none" w:sz="0" w:space="0" w:color="auto"/>
                <w:bottom w:val="none" w:sz="0" w:space="0" w:color="auto"/>
                <w:right w:val="none" w:sz="0" w:space="0" w:color="auto"/>
              </w:divBdr>
            </w:div>
            <w:div w:id="1106998098">
              <w:marLeft w:val="0"/>
              <w:marRight w:val="0"/>
              <w:marTop w:val="0"/>
              <w:marBottom w:val="0"/>
              <w:divBdr>
                <w:top w:val="none" w:sz="0" w:space="0" w:color="auto"/>
                <w:left w:val="none" w:sz="0" w:space="0" w:color="auto"/>
                <w:bottom w:val="none" w:sz="0" w:space="0" w:color="auto"/>
                <w:right w:val="none" w:sz="0" w:space="0" w:color="auto"/>
              </w:divBdr>
            </w:div>
            <w:div w:id="1136950927">
              <w:marLeft w:val="0"/>
              <w:marRight w:val="0"/>
              <w:marTop w:val="0"/>
              <w:marBottom w:val="0"/>
              <w:divBdr>
                <w:top w:val="none" w:sz="0" w:space="0" w:color="auto"/>
                <w:left w:val="none" w:sz="0" w:space="0" w:color="auto"/>
                <w:bottom w:val="none" w:sz="0" w:space="0" w:color="auto"/>
                <w:right w:val="none" w:sz="0" w:space="0" w:color="auto"/>
              </w:divBdr>
            </w:div>
            <w:div w:id="1146512460">
              <w:marLeft w:val="0"/>
              <w:marRight w:val="0"/>
              <w:marTop w:val="0"/>
              <w:marBottom w:val="0"/>
              <w:divBdr>
                <w:top w:val="none" w:sz="0" w:space="0" w:color="auto"/>
                <w:left w:val="none" w:sz="0" w:space="0" w:color="auto"/>
                <w:bottom w:val="none" w:sz="0" w:space="0" w:color="auto"/>
                <w:right w:val="none" w:sz="0" w:space="0" w:color="auto"/>
              </w:divBdr>
            </w:div>
            <w:div w:id="1231425474">
              <w:marLeft w:val="0"/>
              <w:marRight w:val="0"/>
              <w:marTop w:val="0"/>
              <w:marBottom w:val="0"/>
              <w:divBdr>
                <w:top w:val="none" w:sz="0" w:space="0" w:color="auto"/>
                <w:left w:val="none" w:sz="0" w:space="0" w:color="auto"/>
                <w:bottom w:val="none" w:sz="0" w:space="0" w:color="auto"/>
                <w:right w:val="none" w:sz="0" w:space="0" w:color="auto"/>
              </w:divBdr>
            </w:div>
            <w:div w:id="1236552897">
              <w:marLeft w:val="0"/>
              <w:marRight w:val="0"/>
              <w:marTop w:val="0"/>
              <w:marBottom w:val="0"/>
              <w:divBdr>
                <w:top w:val="none" w:sz="0" w:space="0" w:color="auto"/>
                <w:left w:val="none" w:sz="0" w:space="0" w:color="auto"/>
                <w:bottom w:val="none" w:sz="0" w:space="0" w:color="auto"/>
                <w:right w:val="none" w:sz="0" w:space="0" w:color="auto"/>
              </w:divBdr>
            </w:div>
            <w:div w:id="1258370814">
              <w:marLeft w:val="0"/>
              <w:marRight w:val="0"/>
              <w:marTop w:val="0"/>
              <w:marBottom w:val="0"/>
              <w:divBdr>
                <w:top w:val="none" w:sz="0" w:space="0" w:color="auto"/>
                <w:left w:val="none" w:sz="0" w:space="0" w:color="auto"/>
                <w:bottom w:val="none" w:sz="0" w:space="0" w:color="auto"/>
                <w:right w:val="none" w:sz="0" w:space="0" w:color="auto"/>
              </w:divBdr>
            </w:div>
            <w:div w:id="1261840545">
              <w:marLeft w:val="0"/>
              <w:marRight w:val="0"/>
              <w:marTop w:val="0"/>
              <w:marBottom w:val="0"/>
              <w:divBdr>
                <w:top w:val="none" w:sz="0" w:space="0" w:color="auto"/>
                <w:left w:val="none" w:sz="0" w:space="0" w:color="auto"/>
                <w:bottom w:val="none" w:sz="0" w:space="0" w:color="auto"/>
                <w:right w:val="none" w:sz="0" w:space="0" w:color="auto"/>
              </w:divBdr>
            </w:div>
            <w:div w:id="1302268223">
              <w:marLeft w:val="0"/>
              <w:marRight w:val="0"/>
              <w:marTop w:val="0"/>
              <w:marBottom w:val="0"/>
              <w:divBdr>
                <w:top w:val="none" w:sz="0" w:space="0" w:color="auto"/>
                <w:left w:val="none" w:sz="0" w:space="0" w:color="auto"/>
                <w:bottom w:val="none" w:sz="0" w:space="0" w:color="auto"/>
                <w:right w:val="none" w:sz="0" w:space="0" w:color="auto"/>
              </w:divBdr>
            </w:div>
            <w:div w:id="1326861520">
              <w:marLeft w:val="0"/>
              <w:marRight w:val="0"/>
              <w:marTop w:val="0"/>
              <w:marBottom w:val="0"/>
              <w:divBdr>
                <w:top w:val="none" w:sz="0" w:space="0" w:color="auto"/>
                <w:left w:val="none" w:sz="0" w:space="0" w:color="auto"/>
                <w:bottom w:val="none" w:sz="0" w:space="0" w:color="auto"/>
                <w:right w:val="none" w:sz="0" w:space="0" w:color="auto"/>
              </w:divBdr>
            </w:div>
            <w:div w:id="1367638013">
              <w:marLeft w:val="0"/>
              <w:marRight w:val="0"/>
              <w:marTop w:val="0"/>
              <w:marBottom w:val="0"/>
              <w:divBdr>
                <w:top w:val="none" w:sz="0" w:space="0" w:color="auto"/>
                <w:left w:val="none" w:sz="0" w:space="0" w:color="auto"/>
                <w:bottom w:val="none" w:sz="0" w:space="0" w:color="auto"/>
                <w:right w:val="none" w:sz="0" w:space="0" w:color="auto"/>
              </w:divBdr>
            </w:div>
            <w:div w:id="1396968702">
              <w:marLeft w:val="0"/>
              <w:marRight w:val="0"/>
              <w:marTop w:val="0"/>
              <w:marBottom w:val="0"/>
              <w:divBdr>
                <w:top w:val="none" w:sz="0" w:space="0" w:color="auto"/>
                <w:left w:val="none" w:sz="0" w:space="0" w:color="auto"/>
                <w:bottom w:val="none" w:sz="0" w:space="0" w:color="auto"/>
                <w:right w:val="none" w:sz="0" w:space="0" w:color="auto"/>
              </w:divBdr>
            </w:div>
            <w:div w:id="1401827665">
              <w:marLeft w:val="0"/>
              <w:marRight w:val="0"/>
              <w:marTop w:val="0"/>
              <w:marBottom w:val="0"/>
              <w:divBdr>
                <w:top w:val="none" w:sz="0" w:space="0" w:color="auto"/>
                <w:left w:val="none" w:sz="0" w:space="0" w:color="auto"/>
                <w:bottom w:val="none" w:sz="0" w:space="0" w:color="auto"/>
                <w:right w:val="none" w:sz="0" w:space="0" w:color="auto"/>
              </w:divBdr>
            </w:div>
            <w:div w:id="1413624546">
              <w:marLeft w:val="0"/>
              <w:marRight w:val="0"/>
              <w:marTop w:val="0"/>
              <w:marBottom w:val="0"/>
              <w:divBdr>
                <w:top w:val="none" w:sz="0" w:space="0" w:color="auto"/>
                <w:left w:val="none" w:sz="0" w:space="0" w:color="auto"/>
                <w:bottom w:val="none" w:sz="0" w:space="0" w:color="auto"/>
                <w:right w:val="none" w:sz="0" w:space="0" w:color="auto"/>
              </w:divBdr>
            </w:div>
            <w:div w:id="1426803657">
              <w:marLeft w:val="0"/>
              <w:marRight w:val="0"/>
              <w:marTop w:val="0"/>
              <w:marBottom w:val="0"/>
              <w:divBdr>
                <w:top w:val="none" w:sz="0" w:space="0" w:color="auto"/>
                <w:left w:val="none" w:sz="0" w:space="0" w:color="auto"/>
                <w:bottom w:val="none" w:sz="0" w:space="0" w:color="auto"/>
                <w:right w:val="none" w:sz="0" w:space="0" w:color="auto"/>
              </w:divBdr>
            </w:div>
            <w:div w:id="1438064700">
              <w:marLeft w:val="0"/>
              <w:marRight w:val="0"/>
              <w:marTop w:val="0"/>
              <w:marBottom w:val="0"/>
              <w:divBdr>
                <w:top w:val="none" w:sz="0" w:space="0" w:color="auto"/>
                <w:left w:val="none" w:sz="0" w:space="0" w:color="auto"/>
                <w:bottom w:val="none" w:sz="0" w:space="0" w:color="auto"/>
                <w:right w:val="none" w:sz="0" w:space="0" w:color="auto"/>
              </w:divBdr>
            </w:div>
            <w:div w:id="1465466014">
              <w:marLeft w:val="0"/>
              <w:marRight w:val="0"/>
              <w:marTop w:val="0"/>
              <w:marBottom w:val="0"/>
              <w:divBdr>
                <w:top w:val="none" w:sz="0" w:space="0" w:color="auto"/>
                <w:left w:val="none" w:sz="0" w:space="0" w:color="auto"/>
                <w:bottom w:val="none" w:sz="0" w:space="0" w:color="auto"/>
                <w:right w:val="none" w:sz="0" w:space="0" w:color="auto"/>
              </w:divBdr>
            </w:div>
            <w:div w:id="1481186892">
              <w:marLeft w:val="0"/>
              <w:marRight w:val="0"/>
              <w:marTop w:val="0"/>
              <w:marBottom w:val="0"/>
              <w:divBdr>
                <w:top w:val="none" w:sz="0" w:space="0" w:color="auto"/>
                <w:left w:val="none" w:sz="0" w:space="0" w:color="auto"/>
                <w:bottom w:val="none" w:sz="0" w:space="0" w:color="auto"/>
                <w:right w:val="none" w:sz="0" w:space="0" w:color="auto"/>
              </w:divBdr>
            </w:div>
            <w:div w:id="1511604643">
              <w:marLeft w:val="0"/>
              <w:marRight w:val="0"/>
              <w:marTop w:val="0"/>
              <w:marBottom w:val="0"/>
              <w:divBdr>
                <w:top w:val="none" w:sz="0" w:space="0" w:color="auto"/>
                <w:left w:val="none" w:sz="0" w:space="0" w:color="auto"/>
                <w:bottom w:val="none" w:sz="0" w:space="0" w:color="auto"/>
                <w:right w:val="none" w:sz="0" w:space="0" w:color="auto"/>
              </w:divBdr>
            </w:div>
            <w:div w:id="1536309496">
              <w:marLeft w:val="0"/>
              <w:marRight w:val="0"/>
              <w:marTop w:val="0"/>
              <w:marBottom w:val="0"/>
              <w:divBdr>
                <w:top w:val="none" w:sz="0" w:space="0" w:color="auto"/>
                <w:left w:val="none" w:sz="0" w:space="0" w:color="auto"/>
                <w:bottom w:val="none" w:sz="0" w:space="0" w:color="auto"/>
                <w:right w:val="none" w:sz="0" w:space="0" w:color="auto"/>
              </w:divBdr>
            </w:div>
            <w:div w:id="1542206447">
              <w:marLeft w:val="0"/>
              <w:marRight w:val="0"/>
              <w:marTop w:val="0"/>
              <w:marBottom w:val="0"/>
              <w:divBdr>
                <w:top w:val="none" w:sz="0" w:space="0" w:color="auto"/>
                <w:left w:val="none" w:sz="0" w:space="0" w:color="auto"/>
                <w:bottom w:val="none" w:sz="0" w:space="0" w:color="auto"/>
                <w:right w:val="none" w:sz="0" w:space="0" w:color="auto"/>
              </w:divBdr>
            </w:div>
            <w:div w:id="1657998149">
              <w:marLeft w:val="0"/>
              <w:marRight w:val="0"/>
              <w:marTop w:val="0"/>
              <w:marBottom w:val="0"/>
              <w:divBdr>
                <w:top w:val="none" w:sz="0" w:space="0" w:color="auto"/>
                <w:left w:val="none" w:sz="0" w:space="0" w:color="auto"/>
                <w:bottom w:val="none" w:sz="0" w:space="0" w:color="auto"/>
                <w:right w:val="none" w:sz="0" w:space="0" w:color="auto"/>
              </w:divBdr>
            </w:div>
            <w:div w:id="1771927197">
              <w:marLeft w:val="0"/>
              <w:marRight w:val="0"/>
              <w:marTop w:val="0"/>
              <w:marBottom w:val="0"/>
              <w:divBdr>
                <w:top w:val="none" w:sz="0" w:space="0" w:color="auto"/>
                <w:left w:val="none" w:sz="0" w:space="0" w:color="auto"/>
                <w:bottom w:val="none" w:sz="0" w:space="0" w:color="auto"/>
                <w:right w:val="none" w:sz="0" w:space="0" w:color="auto"/>
              </w:divBdr>
            </w:div>
            <w:div w:id="1871528959">
              <w:marLeft w:val="0"/>
              <w:marRight w:val="0"/>
              <w:marTop w:val="0"/>
              <w:marBottom w:val="0"/>
              <w:divBdr>
                <w:top w:val="none" w:sz="0" w:space="0" w:color="auto"/>
                <w:left w:val="none" w:sz="0" w:space="0" w:color="auto"/>
                <w:bottom w:val="none" w:sz="0" w:space="0" w:color="auto"/>
                <w:right w:val="none" w:sz="0" w:space="0" w:color="auto"/>
              </w:divBdr>
            </w:div>
            <w:div w:id="1912933627">
              <w:marLeft w:val="0"/>
              <w:marRight w:val="0"/>
              <w:marTop w:val="0"/>
              <w:marBottom w:val="0"/>
              <w:divBdr>
                <w:top w:val="none" w:sz="0" w:space="0" w:color="auto"/>
                <w:left w:val="none" w:sz="0" w:space="0" w:color="auto"/>
                <w:bottom w:val="none" w:sz="0" w:space="0" w:color="auto"/>
                <w:right w:val="none" w:sz="0" w:space="0" w:color="auto"/>
              </w:divBdr>
            </w:div>
            <w:div w:id="2010280947">
              <w:marLeft w:val="0"/>
              <w:marRight w:val="0"/>
              <w:marTop w:val="0"/>
              <w:marBottom w:val="0"/>
              <w:divBdr>
                <w:top w:val="none" w:sz="0" w:space="0" w:color="auto"/>
                <w:left w:val="none" w:sz="0" w:space="0" w:color="auto"/>
                <w:bottom w:val="none" w:sz="0" w:space="0" w:color="auto"/>
                <w:right w:val="none" w:sz="0" w:space="0" w:color="auto"/>
              </w:divBdr>
            </w:div>
          </w:divsChild>
        </w:div>
        <w:div w:id="1136681187">
          <w:marLeft w:val="0"/>
          <w:marRight w:val="0"/>
          <w:marTop w:val="0"/>
          <w:marBottom w:val="0"/>
          <w:divBdr>
            <w:top w:val="none" w:sz="0" w:space="0" w:color="auto"/>
            <w:left w:val="none" w:sz="0" w:space="0" w:color="auto"/>
            <w:bottom w:val="none" w:sz="0" w:space="0" w:color="auto"/>
            <w:right w:val="none" w:sz="0" w:space="0" w:color="auto"/>
          </w:divBdr>
          <w:divsChild>
            <w:div w:id="21979881">
              <w:marLeft w:val="0"/>
              <w:marRight w:val="0"/>
              <w:marTop w:val="0"/>
              <w:marBottom w:val="0"/>
              <w:divBdr>
                <w:top w:val="none" w:sz="0" w:space="0" w:color="auto"/>
                <w:left w:val="none" w:sz="0" w:space="0" w:color="auto"/>
                <w:bottom w:val="none" w:sz="0" w:space="0" w:color="auto"/>
                <w:right w:val="none" w:sz="0" w:space="0" w:color="auto"/>
              </w:divBdr>
            </w:div>
            <w:div w:id="37631155">
              <w:marLeft w:val="0"/>
              <w:marRight w:val="0"/>
              <w:marTop w:val="0"/>
              <w:marBottom w:val="0"/>
              <w:divBdr>
                <w:top w:val="none" w:sz="0" w:space="0" w:color="auto"/>
                <w:left w:val="none" w:sz="0" w:space="0" w:color="auto"/>
                <w:bottom w:val="none" w:sz="0" w:space="0" w:color="auto"/>
                <w:right w:val="none" w:sz="0" w:space="0" w:color="auto"/>
              </w:divBdr>
            </w:div>
            <w:div w:id="60055837">
              <w:marLeft w:val="0"/>
              <w:marRight w:val="0"/>
              <w:marTop w:val="0"/>
              <w:marBottom w:val="0"/>
              <w:divBdr>
                <w:top w:val="none" w:sz="0" w:space="0" w:color="auto"/>
                <w:left w:val="none" w:sz="0" w:space="0" w:color="auto"/>
                <w:bottom w:val="none" w:sz="0" w:space="0" w:color="auto"/>
                <w:right w:val="none" w:sz="0" w:space="0" w:color="auto"/>
              </w:divBdr>
            </w:div>
            <w:div w:id="67583075">
              <w:marLeft w:val="0"/>
              <w:marRight w:val="0"/>
              <w:marTop w:val="0"/>
              <w:marBottom w:val="0"/>
              <w:divBdr>
                <w:top w:val="none" w:sz="0" w:space="0" w:color="auto"/>
                <w:left w:val="none" w:sz="0" w:space="0" w:color="auto"/>
                <w:bottom w:val="none" w:sz="0" w:space="0" w:color="auto"/>
                <w:right w:val="none" w:sz="0" w:space="0" w:color="auto"/>
              </w:divBdr>
            </w:div>
            <w:div w:id="132918094">
              <w:marLeft w:val="0"/>
              <w:marRight w:val="0"/>
              <w:marTop w:val="0"/>
              <w:marBottom w:val="0"/>
              <w:divBdr>
                <w:top w:val="none" w:sz="0" w:space="0" w:color="auto"/>
                <w:left w:val="none" w:sz="0" w:space="0" w:color="auto"/>
                <w:bottom w:val="none" w:sz="0" w:space="0" w:color="auto"/>
                <w:right w:val="none" w:sz="0" w:space="0" w:color="auto"/>
              </w:divBdr>
            </w:div>
            <w:div w:id="160631536">
              <w:marLeft w:val="0"/>
              <w:marRight w:val="0"/>
              <w:marTop w:val="0"/>
              <w:marBottom w:val="0"/>
              <w:divBdr>
                <w:top w:val="none" w:sz="0" w:space="0" w:color="auto"/>
                <w:left w:val="none" w:sz="0" w:space="0" w:color="auto"/>
                <w:bottom w:val="none" w:sz="0" w:space="0" w:color="auto"/>
                <w:right w:val="none" w:sz="0" w:space="0" w:color="auto"/>
              </w:divBdr>
            </w:div>
            <w:div w:id="183859386">
              <w:marLeft w:val="0"/>
              <w:marRight w:val="0"/>
              <w:marTop w:val="0"/>
              <w:marBottom w:val="0"/>
              <w:divBdr>
                <w:top w:val="none" w:sz="0" w:space="0" w:color="auto"/>
                <w:left w:val="none" w:sz="0" w:space="0" w:color="auto"/>
                <w:bottom w:val="none" w:sz="0" w:space="0" w:color="auto"/>
                <w:right w:val="none" w:sz="0" w:space="0" w:color="auto"/>
              </w:divBdr>
            </w:div>
            <w:div w:id="317003090">
              <w:marLeft w:val="0"/>
              <w:marRight w:val="0"/>
              <w:marTop w:val="0"/>
              <w:marBottom w:val="0"/>
              <w:divBdr>
                <w:top w:val="none" w:sz="0" w:space="0" w:color="auto"/>
                <w:left w:val="none" w:sz="0" w:space="0" w:color="auto"/>
                <w:bottom w:val="none" w:sz="0" w:space="0" w:color="auto"/>
                <w:right w:val="none" w:sz="0" w:space="0" w:color="auto"/>
              </w:divBdr>
            </w:div>
            <w:div w:id="321155292">
              <w:marLeft w:val="0"/>
              <w:marRight w:val="0"/>
              <w:marTop w:val="0"/>
              <w:marBottom w:val="0"/>
              <w:divBdr>
                <w:top w:val="none" w:sz="0" w:space="0" w:color="auto"/>
                <w:left w:val="none" w:sz="0" w:space="0" w:color="auto"/>
                <w:bottom w:val="none" w:sz="0" w:space="0" w:color="auto"/>
                <w:right w:val="none" w:sz="0" w:space="0" w:color="auto"/>
              </w:divBdr>
            </w:div>
            <w:div w:id="342560237">
              <w:marLeft w:val="0"/>
              <w:marRight w:val="0"/>
              <w:marTop w:val="0"/>
              <w:marBottom w:val="0"/>
              <w:divBdr>
                <w:top w:val="none" w:sz="0" w:space="0" w:color="auto"/>
                <w:left w:val="none" w:sz="0" w:space="0" w:color="auto"/>
                <w:bottom w:val="none" w:sz="0" w:space="0" w:color="auto"/>
                <w:right w:val="none" w:sz="0" w:space="0" w:color="auto"/>
              </w:divBdr>
            </w:div>
            <w:div w:id="353968926">
              <w:marLeft w:val="0"/>
              <w:marRight w:val="0"/>
              <w:marTop w:val="0"/>
              <w:marBottom w:val="0"/>
              <w:divBdr>
                <w:top w:val="none" w:sz="0" w:space="0" w:color="auto"/>
                <w:left w:val="none" w:sz="0" w:space="0" w:color="auto"/>
                <w:bottom w:val="none" w:sz="0" w:space="0" w:color="auto"/>
                <w:right w:val="none" w:sz="0" w:space="0" w:color="auto"/>
              </w:divBdr>
            </w:div>
            <w:div w:id="414085776">
              <w:marLeft w:val="0"/>
              <w:marRight w:val="0"/>
              <w:marTop w:val="0"/>
              <w:marBottom w:val="0"/>
              <w:divBdr>
                <w:top w:val="none" w:sz="0" w:space="0" w:color="auto"/>
                <w:left w:val="none" w:sz="0" w:space="0" w:color="auto"/>
                <w:bottom w:val="none" w:sz="0" w:space="0" w:color="auto"/>
                <w:right w:val="none" w:sz="0" w:space="0" w:color="auto"/>
              </w:divBdr>
            </w:div>
            <w:div w:id="421070792">
              <w:marLeft w:val="0"/>
              <w:marRight w:val="0"/>
              <w:marTop w:val="0"/>
              <w:marBottom w:val="0"/>
              <w:divBdr>
                <w:top w:val="none" w:sz="0" w:space="0" w:color="auto"/>
                <w:left w:val="none" w:sz="0" w:space="0" w:color="auto"/>
                <w:bottom w:val="none" w:sz="0" w:space="0" w:color="auto"/>
                <w:right w:val="none" w:sz="0" w:space="0" w:color="auto"/>
              </w:divBdr>
            </w:div>
            <w:div w:id="517550671">
              <w:marLeft w:val="0"/>
              <w:marRight w:val="0"/>
              <w:marTop w:val="0"/>
              <w:marBottom w:val="0"/>
              <w:divBdr>
                <w:top w:val="none" w:sz="0" w:space="0" w:color="auto"/>
                <w:left w:val="none" w:sz="0" w:space="0" w:color="auto"/>
                <w:bottom w:val="none" w:sz="0" w:space="0" w:color="auto"/>
                <w:right w:val="none" w:sz="0" w:space="0" w:color="auto"/>
              </w:divBdr>
            </w:div>
            <w:div w:id="536628843">
              <w:marLeft w:val="0"/>
              <w:marRight w:val="0"/>
              <w:marTop w:val="0"/>
              <w:marBottom w:val="0"/>
              <w:divBdr>
                <w:top w:val="none" w:sz="0" w:space="0" w:color="auto"/>
                <w:left w:val="none" w:sz="0" w:space="0" w:color="auto"/>
                <w:bottom w:val="none" w:sz="0" w:space="0" w:color="auto"/>
                <w:right w:val="none" w:sz="0" w:space="0" w:color="auto"/>
              </w:divBdr>
            </w:div>
            <w:div w:id="537817171">
              <w:marLeft w:val="0"/>
              <w:marRight w:val="0"/>
              <w:marTop w:val="0"/>
              <w:marBottom w:val="0"/>
              <w:divBdr>
                <w:top w:val="none" w:sz="0" w:space="0" w:color="auto"/>
                <w:left w:val="none" w:sz="0" w:space="0" w:color="auto"/>
                <w:bottom w:val="none" w:sz="0" w:space="0" w:color="auto"/>
                <w:right w:val="none" w:sz="0" w:space="0" w:color="auto"/>
              </w:divBdr>
            </w:div>
            <w:div w:id="547376479">
              <w:marLeft w:val="0"/>
              <w:marRight w:val="0"/>
              <w:marTop w:val="0"/>
              <w:marBottom w:val="0"/>
              <w:divBdr>
                <w:top w:val="none" w:sz="0" w:space="0" w:color="auto"/>
                <w:left w:val="none" w:sz="0" w:space="0" w:color="auto"/>
                <w:bottom w:val="none" w:sz="0" w:space="0" w:color="auto"/>
                <w:right w:val="none" w:sz="0" w:space="0" w:color="auto"/>
              </w:divBdr>
            </w:div>
            <w:div w:id="625358685">
              <w:marLeft w:val="0"/>
              <w:marRight w:val="0"/>
              <w:marTop w:val="0"/>
              <w:marBottom w:val="0"/>
              <w:divBdr>
                <w:top w:val="none" w:sz="0" w:space="0" w:color="auto"/>
                <w:left w:val="none" w:sz="0" w:space="0" w:color="auto"/>
                <w:bottom w:val="none" w:sz="0" w:space="0" w:color="auto"/>
                <w:right w:val="none" w:sz="0" w:space="0" w:color="auto"/>
              </w:divBdr>
            </w:div>
            <w:div w:id="664432193">
              <w:marLeft w:val="0"/>
              <w:marRight w:val="0"/>
              <w:marTop w:val="0"/>
              <w:marBottom w:val="0"/>
              <w:divBdr>
                <w:top w:val="none" w:sz="0" w:space="0" w:color="auto"/>
                <w:left w:val="none" w:sz="0" w:space="0" w:color="auto"/>
                <w:bottom w:val="none" w:sz="0" w:space="0" w:color="auto"/>
                <w:right w:val="none" w:sz="0" w:space="0" w:color="auto"/>
              </w:divBdr>
            </w:div>
            <w:div w:id="673149092">
              <w:marLeft w:val="0"/>
              <w:marRight w:val="0"/>
              <w:marTop w:val="0"/>
              <w:marBottom w:val="0"/>
              <w:divBdr>
                <w:top w:val="none" w:sz="0" w:space="0" w:color="auto"/>
                <w:left w:val="none" w:sz="0" w:space="0" w:color="auto"/>
                <w:bottom w:val="none" w:sz="0" w:space="0" w:color="auto"/>
                <w:right w:val="none" w:sz="0" w:space="0" w:color="auto"/>
              </w:divBdr>
            </w:div>
            <w:div w:id="707679394">
              <w:marLeft w:val="0"/>
              <w:marRight w:val="0"/>
              <w:marTop w:val="0"/>
              <w:marBottom w:val="0"/>
              <w:divBdr>
                <w:top w:val="none" w:sz="0" w:space="0" w:color="auto"/>
                <w:left w:val="none" w:sz="0" w:space="0" w:color="auto"/>
                <w:bottom w:val="none" w:sz="0" w:space="0" w:color="auto"/>
                <w:right w:val="none" w:sz="0" w:space="0" w:color="auto"/>
              </w:divBdr>
            </w:div>
            <w:div w:id="780026947">
              <w:marLeft w:val="0"/>
              <w:marRight w:val="0"/>
              <w:marTop w:val="0"/>
              <w:marBottom w:val="0"/>
              <w:divBdr>
                <w:top w:val="none" w:sz="0" w:space="0" w:color="auto"/>
                <w:left w:val="none" w:sz="0" w:space="0" w:color="auto"/>
                <w:bottom w:val="none" w:sz="0" w:space="0" w:color="auto"/>
                <w:right w:val="none" w:sz="0" w:space="0" w:color="auto"/>
              </w:divBdr>
            </w:div>
            <w:div w:id="798960932">
              <w:marLeft w:val="0"/>
              <w:marRight w:val="0"/>
              <w:marTop w:val="0"/>
              <w:marBottom w:val="0"/>
              <w:divBdr>
                <w:top w:val="none" w:sz="0" w:space="0" w:color="auto"/>
                <w:left w:val="none" w:sz="0" w:space="0" w:color="auto"/>
                <w:bottom w:val="none" w:sz="0" w:space="0" w:color="auto"/>
                <w:right w:val="none" w:sz="0" w:space="0" w:color="auto"/>
              </w:divBdr>
            </w:div>
            <w:div w:id="829247661">
              <w:marLeft w:val="0"/>
              <w:marRight w:val="0"/>
              <w:marTop w:val="0"/>
              <w:marBottom w:val="0"/>
              <w:divBdr>
                <w:top w:val="none" w:sz="0" w:space="0" w:color="auto"/>
                <w:left w:val="none" w:sz="0" w:space="0" w:color="auto"/>
                <w:bottom w:val="none" w:sz="0" w:space="0" w:color="auto"/>
                <w:right w:val="none" w:sz="0" w:space="0" w:color="auto"/>
              </w:divBdr>
            </w:div>
            <w:div w:id="862285201">
              <w:marLeft w:val="0"/>
              <w:marRight w:val="0"/>
              <w:marTop w:val="0"/>
              <w:marBottom w:val="0"/>
              <w:divBdr>
                <w:top w:val="none" w:sz="0" w:space="0" w:color="auto"/>
                <w:left w:val="none" w:sz="0" w:space="0" w:color="auto"/>
                <w:bottom w:val="none" w:sz="0" w:space="0" w:color="auto"/>
                <w:right w:val="none" w:sz="0" w:space="0" w:color="auto"/>
              </w:divBdr>
            </w:div>
            <w:div w:id="878781206">
              <w:marLeft w:val="0"/>
              <w:marRight w:val="0"/>
              <w:marTop w:val="0"/>
              <w:marBottom w:val="0"/>
              <w:divBdr>
                <w:top w:val="none" w:sz="0" w:space="0" w:color="auto"/>
                <w:left w:val="none" w:sz="0" w:space="0" w:color="auto"/>
                <w:bottom w:val="none" w:sz="0" w:space="0" w:color="auto"/>
                <w:right w:val="none" w:sz="0" w:space="0" w:color="auto"/>
              </w:divBdr>
            </w:div>
            <w:div w:id="899168592">
              <w:marLeft w:val="0"/>
              <w:marRight w:val="0"/>
              <w:marTop w:val="0"/>
              <w:marBottom w:val="0"/>
              <w:divBdr>
                <w:top w:val="none" w:sz="0" w:space="0" w:color="auto"/>
                <w:left w:val="none" w:sz="0" w:space="0" w:color="auto"/>
                <w:bottom w:val="none" w:sz="0" w:space="0" w:color="auto"/>
                <w:right w:val="none" w:sz="0" w:space="0" w:color="auto"/>
              </w:divBdr>
            </w:div>
            <w:div w:id="900140400">
              <w:marLeft w:val="0"/>
              <w:marRight w:val="0"/>
              <w:marTop w:val="0"/>
              <w:marBottom w:val="0"/>
              <w:divBdr>
                <w:top w:val="none" w:sz="0" w:space="0" w:color="auto"/>
                <w:left w:val="none" w:sz="0" w:space="0" w:color="auto"/>
                <w:bottom w:val="none" w:sz="0" w:space="0" w:color="auto"/>
                <w:right w:val="none" w:sz="0" w:space="0" w:color="auto"/>
              </w:divBdr>
            </w:div>
            <w:div w:id="941229585">
              <w:marLeft w:val="0"/>
              <w:marRight w:val="0"/>
              <w:marTop w:val="0"/>
              <w:marBottom w:val="0"/>
              <w:divBdr>
                <w:top w:val="none" w:sz="0" w:space="0" w:color="auto"/>
                <w:left w:val="none" w:sz="0" w:space="0" w:color="auto"/>
                <w:bottom w:val="none" w:sz="0" w:space="0" w:color="auto"/>
                <w:right w:val="none" w:sz="0" w:space="0" w:color="auto"/>
              </w:divBdr>
            </w:div>
            <w:div w:id="942765316">
              <w:marLeft w:val="0"/>
              <w:marRight w:val="0"/>
              <w:marTop w:val="0"/>
              <w:marBottom w:val="0"/>
              <w:divBdr>
                <w:top w:val="none" w:sz="0" w:space="0" w:color="auto"/>
                <w:left w:val="none" w:sz="0" w:space="0" w:color="auto"/>
                <w:bottom w:val="none" w:sz="0" w:space="0" w:color="auto"/>
                <w:right w:val="none" w:sz="0" w:space="0" w:color="auto"/>
              </w:divBdr>
            </w:div>
            <w:div w:id="983389668">
              <w:marLeft w:val="0"/>
              <w:marRight w:val="0"/>
              <w:marTop w:val="0"/>
              <w:marBottom w:val="0"/>
              <w:divBdr>
                <w:top w:val="none" w:sz="0" w:space="0" w:color="auto"/>
                <w:left w:val="none" w:sz="0" w:space="0" w:color="auto"/>
                <w:bottom w:val="none" w:sz="0" w:space="0" w:color="auto"/>
                <w:right w:val="none" w:sz="0" w:space="0" w:color="auto"/>
              </w:divBdr>
            </w:div>
            <w:div w:id="1035615000">
              <w:marLeft w:val="0"/>
              <w:marRight w:val="0"/>
              <w:marTop w:val="0"/>
              <w:marBottom w:val="0"/>
              <w:divBdr>
                <w:top w:val="none" w:sz="0" w:space="0" w:color="auto"/>
                <w:left w:val="none" w:sz="0" w:space="0" w:color="auto"/>
                <w:bottom w:val="none" w:sz="0" w:space="0" w:color="auto"/>
                <w:right w:val="none" w:sz="0" w:space="0" w:color="auto"/>
              </w:divBdr>
            </w:div>
            <w:div w:id="1093431818">
              <w:marLeft w:val="0"/>
              <w:marRight w:val="0"/>
              <w:marTop w:val="0"/>
              <w:marBottom w:val="0"/>
              <w:divBdr>
                <w:top w:val="none" w:sz="0" w:space="0" w:color="auto"/>
                <w:left w:val="none" w:sz="0" w:space="0" w:color="auto"/>
                <w:bottom w:val="none" w:sz="0" w:space="0" w:color="auto"/>
                <w:right w:val="none" w:sz="0" w:space="0" w:color="auto"/>
              </w:divBdr>
            </w:div>
            <w:div w:id="1191528737">
              <w:marLeft w:val="0"/>
              <w:marRight w:val="0"/>
              <w:marTop w:val="0"/>
              <w:marBottom w:val="0"/>
              <w:divBdr>
                <w:top w:val="none" w:sz="0" w:space="0" w:color="auto"/>
                <w:left w:val="none" w:sz="0" w:space="0" w:color="auto"/>
                <w:bottom w:val="none" w:sz="0" w:space="0" w:color="auto"/>
                <w:right w:val="none" w:sz="0" w:space="0" w:color="auto"/>
              </w:divBdr>
            </w:div>
            <w:div w:id="1217736289">
              <w:marLeft w:val="0"/>
              <w:marRight w:val="0"/>
              <w:marTop w:val="0"/>
              <w:marBottom w:val="0"/>
              <w:divBdr>
                <w:top w:val="none" w:sz="0" w:space="0" w:color="auto"/>
                <w:left w:val="none" w:sz="0" w:space="0" w:color="auto"/>
                <w:bottom w:val="none" w:sz="0" w:space="0" w:color="auto"/>
                <w:right w:val="none" w:sz="0" w:space="0" w:color="auto"/>
              </w:divBdr>
            </w:div>
            <w:div w:id="1290747525">
              <w:marLeft w:val="0"/>
              <w:marRight w:val="0"/>
              <w:marTop w:val="0"/>
              <w:marBottom w:val="0"/>
              <w:divBdr>
                <w:top w:val="none" w:sz="0" w:space="0" w:color="auto"/>
                <w:left w:val="none" w:sz="0" w:space="0" w:color="auto"/>
                <w:bottom w:val="none" w:sz="0" w:space="0" w:color="auto"/>
                <w:right w:val="none" w:sz="0" w:space="0" w:color="auto"/>
              </w:divBdr>
            </w:div>
            <w:div w:id="1327634817">
              <w:marLeft w:val="0"/>
              <w:marRight w:val="0"/>
              <w:marTop w:val="0"/>
              <w:marBottom w:val="0"/>
              <w:divBdr>
                <w:top w:val="none" w:sz="0" w:space="0" w:color="auto"/>
                <w:left w:val="none" w:sz="0" w:space="0" w:color="auto"/>
                <w:bottom w:val="none" w:sz="0" w:space="0" w:color="auto"/>
                <w:right w:val="none" w:sz="0" w:space="0" w:color="auto"/>
              </w:divBdr>
            </w:div>
            <w:div w:id="1330866312">
              <w:marLeft w:val="0"/>
              <w:marRight w:val="0"/>
              <w:marTop w:val="0"/>
              <w:marBottom w:val="0"/>
              <w:divBdr>
                <w:top w:val="none" w:sz="0" w:space="0" w:color="auto"/>
                <w:left w:val="none" w:sz="0" w:space="0" w:color="auto"/>
                <w:bottom w:val="none" w:sz="0" w:space="0" w:color="auto"/>
                <w:right w:val="none" w:sz="0" w:space="0" w:color="auto"/>
              </w:divBdr>
            </w:div>
            <w:div w:id="1351568906">
              <w:marLeft w:val="0"/>
              <w:marRight w:val="0"/>
              <w:marTop w:val="0"/>
              <w:marBottom w:val="0"/>
              <w:divBdr>
                <w:top w:val="none" w:sz="0" w:space="0" w:color="auto"/>
                <w:left w:val="none" w:sz="0" w:space="0" w:color="auto"/>
                <w:bottom w:val="none" w:sz="0" w:space="0" w:color="auto"/>
                <w:right w:val="none" w:sz="0" w:space="0" w:color="auto"/>
              </w:divBdr>
            </w:div>
            <w:div w:id="1376663931">
              <w:marLeft w:val="0"/>
              <w:marRight w:val="0"/>
              <w:marTop w:val="0"/>
              <w:marBottom w:val="0"/>
              <w:divBdr>
                <w:top w:val="none" w:sz="0" w:space="0" w:color="auto"/>
                <w:left w:val="none" w:sz="0" w:space="0" w:color="auto"/>
                <w:bottom w:val="none" w:sz="0" w:space="0" w:color="auto"/>
                <w:right w:val="none" w:sz="0" w:space="0" w:color="auto"/>
              </w:divBdr>
            </w:div>
            <w:div w:id="1387141056">
              <w:marLeft w:val="0"/>
              <w:marRight w:val="0"/>
              <w:marTop w:val="0"/>
              <w:marBottom w:val="0"/>
              <w:divBdr>
                <w:top w:val="none" w:sz="0" w:space="0" w:color="auto"/>
                <w:left w:val="none" w:sz="0" w:space="0" w:color="auto"/>
                <w:bottom w:val="none" w:sz="0" w:space="0" w:color="auto"/>
                <w:right w:val="none" w:sz="0" w:space="0" w:color="auto"/>
              </w:divBdr>
            </w:div>
            <w:div w:id="1397319192">
              <w:marLeft w:val="0"/>
              <w:marRight w:val="0"/>
              <w:marTop w:val="0"/>
              <w:marBottom w:val="0"/>
              <w:divBdr>
                <w:top w:val="none" w:sz="0" w:space="0" w:color="auto"/>
                <w:left w:val="none" w:sz="0" w:space="0" w:color="auto"/>
                <w:bottom w:val="none" w:sz="0" w:space="0" w:color="auto"/>
                <w:right w:val="none" w:sz="0" w:space="0" w:color="auto"/>
              </w:divBdr>
            </w:div>
            <w:div w:id="1402631948">
              <w:marLeft w:val="0"/>
              <w:marRight w:val="0"/>
              <w:marTop w:val="0"/>
              <w:marBottom w:val="0"/>
              <w:divBdr>
                <w:top w:val="none" w:sz="0" w:space="0" w:color="auto"/>
                <w:left w:val="none" w:sz="0" w:space="0" w:color="auto"/>
                <w:bottom w:val="none" w:sz="0" w:space="0" w:color="auto"/>
                <w:right w:val="none" w:sz="0" w:space="0" w:color="auto"/>
              </w:divBdr>
            </w:div>
            <w:div w:id="1476415916">
              <w:marLeft w:val="0"/>
              <w:marRight w:val="0"/>
              <w:marTop w:val="0"/>
              <w:marBottom w:val="0"/>
              <w:divBdr>
                <w:top w:val="none" w:sz="0" w:space="0" w:color="auto"/>
                <w:left w:val="none" w:sz="0" w:space="0" w:color="auto"/>
                <w:bottom w:val="none" w:sz="0" w:space="0" w:color="auto"/>
                <w:right w:val="none" w:sz="0" w:space="0" w:color="auto"/>
              </w:divBdr>
            </w:div>
            <w:div w:id="1476796747">
              <w:marLeft w:val="0"/>
              <w:marRight w:val="0"/>
              <w:marTop w:val="0"/>
              <w:marBottom w:val="0"/>
              <w:divBdr>
                <w:top w:val="none" w:sz="0" w:space="0" w:color="auto"/>
                <w:left w:val="none" w:sz="0" w:space="0" w:color="auto"/>
                <w:bottom w:val="none" w:sz="0" w:space="0" w:color="auto"/>
                <w:right w:val="none" w:sz="0" w:space="0" w:color="auto"/>
              </w:divBdr>
            </w:div>
            <w:div w:id="1485126697">
              <w:marLeft w:val="0"/>
              <w:marRight w:val="0"/>
              <w:marTop w:val="0"/>
              <w:marBottom w:val="0"/>
              <w:divBdr>
                <w:top w:val="none" w:sz="0" w:space="0" w:color="auto"/>
                <w:left w:val="none" w:sz="0" w:space="0" w:color="auto"/>
                <w:bottom w:val="none" w:sz="0" w:space="0" w:color="auto"/>
                <w:right w:val="none" w:sz="0" w:space="0" w:color="auto"/>
              </w:divBdr>
            </w:div>
            <w:div w:id="1522933166">
              <w:marLeft w:val="0"/>
              <w:marRight w:val="0"/>
              <w:marTop w:val="0"/>
              <w:marBottom w:val="0"/>
              <w:divBdr>
                <w:top w:val="none" w:sz="0" w:space="0" w:color="auto"/>
                <w:left w:val="none" w:sz="0" w:space="0" w:color="auto"/>
                <w:bottom w:val="none" w:sz="0" w:space="0" w:color="auto"/>
                <w:right w:val="none" w:sz="0" w:space="0" w:color="auto"/>
              </w:divBdr>
            </w:div>
            <w:div w:id="1554808136">
              <w:marLeft w:val="0"/>
              <w:marRight w:val="0"/>
              <w:marTop w:val="0"/>
              <w:marBottom w:val="0"/>
              <w:divBdr>
                <w:top w:val="none" w:sz="0" w:space="0" w:color="auto"/>
                <w:left w:val="none" w:sz="0" w:space="0" w:color="auto"/>
                <w:bottom w:val="none" w:sz="0" w:space="0" w:color="auto"/>
                <w:right w:val="none" w:sz="0" w:space="0" w:color="auto"/>
              </w:divBdr>
            </w:div>
            <w:div w:id="1569611123">
              <w:marLeft w:val="0"/>
              <w:marRight w:val="0"/>
              <w:marTop w:val="0"/>
              <w:marBottom w:val="0"/>
              <w:divBdr>
                <w:top w:val="none" w:sz="0" w:space="0" w:color="auto"/>
                <w:left w:val="none" w:sz="0" w:space="0" w:color="auto"/>
                <w:bottom w:val="none" w:sz="0" w:space="0" w:color="auto"/>
                <w:right w:val="none" w:sz="0" w:space="0" w:color="auto"/>
              </w:divBdr>
            </w:div>
            <w:div w:id="1574583564">
              <w:marLeft w:val="0"/>
              <w:marRight w:val="0"/>
              <w:marTop w:val="0"/>
              <w:marBottom w:val="0"/>
              <w:divBdr>
                <w:top w:val="none" w:sz="0" w:space="0" w:color="auto"/>
                <w:left w:val="none" w:sz="0" w:space="0" w:color="auto"/>
                <w:bottom w:val="none" w:sz="0" w:space="0" w:color="auto"/>
                <w:right w:val="none" w:sz="0" w:space="0" w:color="auto"/>
              </w:divBdr>
            </w:div>
            <w:div w:id="1614364279">
              <w:marLeft w:val="0"/>
              <w:marRight w:val="0"/>
              <w:marTop w:val="0"/>
              <w:marBottom w:val="0"/>
              <w:divBdr>
                <w:top w:val="none" w:sz="0" w:space="0" w:color="auto"/>
                <w:left w:val="none" w:sz="0" w:space="0" w:color="auto"/>
                <w:bottom w:val="none" w:sz="0" w:space="0" w:color="auto"/>
                <w:right w:val="none" w:sz="0" w:space="0" w:color="auto"/>
              </w:divBdr>
            </w:div>
            <w:div w:id="1646352191">
              <w:marLeft w:val="0"/>
              <w:marRight w:val="0"/>
              <w:marTop w:val="0"/>
              <w:marBottom w:val="0"/>
              <w:divBdr>
                <w:top w:val="none" w:sz="0" w:space="0" w:color="auto"/>
                <w:left w:val="none" w:sz="0" w:space="0" w:color="auto"/>
                <w:bottom w:val="none" w:sz="0" w:space="0" w:color="auto"/>
                <w:right w:val="none" w:sz="0" w:space="0" w:color="auto"/>
              </w:divBdr>
            </w:div>
            <w:div w:id="1672105857">
              <w:marLeft w:val="0"/>
              <w:marRight w:val="0"/>
              <w:marTop w:val="0"/>
              <w:marBottom w:val="0"/>
              <w:divBdr>
                <w:top w:val="none" w:sz="0" w:space="0" w:color="auto"/>
                <w:left w:val="none" w:sz="0" w:space="0" w:color="auto"/>
                <w:bottom w:val="none" w:sz="0" w:space="0" w:color="auto"/>
                <w:right w:val="none" w:sz="0" w:space="0" w:color="auto"/>
              </w:divBdr>
            </w:div>
            <w:div w:id="1791586784">
              <w:marLeft w:val="0"/>
              <w:marRight w:val="0"/>
              <w:marTop w:val="0"/>
              <w:marBottom w:val="0"/>
              <w:divBdr>
                <w:top w:val="none" w:sz="0" w:space="0" w:color="auto"/>
                <w:left w:val="none" w:sz="0" w:space="0" w:color="auto"/>
                <w:bottom w:val="none" w:sz="0" w:space="0" w:color="auto"/>
                <w:right w:val="none" w:sz="0" w:space="0" w:color="auto"/>
              </w:divBdr>
            </w:div>
            <w:div w:id="1800029131">
              <w:marLeft w:val="0"/>
              <w:marRight w:val="0"/>
              <w:marTop w:val="0"/>
              <w:marBottom w:val="0"/>
              <w:divBdr>
                <w:top w:val="none" w:sz="0" w:space="0" w:color="auto"/>
                <w:left w:val="none" w:sz="0" w:space="0" w:color="auto"/>
                <w:bottom w:val="none" w:sz="0" w:space="0" w:color="auto"/>
                <w:right w:val="none" w:sz="0" w:space="0" w:color="auto"/>
              </w:divBdr>
            </w:div>
            <w:div w:id="1867450192">
              <w:marLeft w:val="0"/>
              <w:marRight w:val="0"/>
              <w:marTop w:val="0"/>
              <w:marBottom w:val="0"/>
              <w:divBdr>
                <w:top w:val="none" w:sz="0" w:space="0" w:color="auto"/>
                <w:left w:val="none" w:sz="0" w:space="0" w:color="auto"/>
                <w:bottom w:val="none" w:sz="0" w:space="0" w:color="auto"/>
                <w:right w:val="none" w:sz="0" w:space="0" w:color="auto"/>
              </w:divBdr>
            </w:div>
            <w:div w:id="1875116948">
              <w:marLeft w:val="0"/>
              <w:marRight w:val="0"/>
              <w:marTop w:val="0"/>
              <w:marBottom w:val="0"/>
              <w:divBdr>
                <w:top w:val="none" w:sz="0" w:space="0" w:color="auto"/>
                <w:left w:val="none" w:sz="0" w:space="0" w:color="auto"/>
                <w:bottom w:val="none" w:sz="0" w:space="0" w:color="auto"/>
                <w:right w:val="none" w:sz="0" w:space="0" w:color="auto"/>
              </w:divBdr>
            </w:div>
            <w:div w:id="1900170927">
              <w:marLeft w:val="0"/>
              <w:marRight w:val="0"/>
              <w:marTop w:val="0"/>
              <w:marBottom w:val="0"/>
              <w:divBdr>
                <w:top w:val="none" w:sz="0" w:space="0" w:color="auto"/>
                <w:left w:val="none" w:sz="0" w:space="0" w:color="auto"/>
                <w:bottom w:val="none" w:sz="0" w:space="0" w:color="auto"/>
                <w:right w:val="none" w:sz="0" w:space="0" w:color="auto"/>
              </w:divBdr>
            </w:div>
            <w:div w:id="1926066239">
              <w:marLeft w:val="0"/>
              <w:marRight w:val="0"/>
              <w:marTop w:val="0"/>
              <w:marBottom w:val="0"/>
              <w:divBdr>
                <w:top w:val="none" w:sz="0" w:space="0" w:color="auto"/>
                <w:left w:val="none" w:sz="0" w:space="0" w:color="auto"/>
                <w:bottom w:val="none" w:sz="0" w:space="0" w:color="auto"/>
                <w:right w:val="none" w:sz="0" w:space="0" w:color="auto"/>
              </w:divBdr>
            </w:div>
            <w:div w:id="1936862720">
              <w:marLeft w:val="0"/>
              <w:marRight w:val="0"/>
              <w:marTop w:val="0"/>
              <w:marBottom w:val="0"/>
              <w:divBdr>
                <w:top w:val="none" w:sz="0" w:space="0" w:color="auto"/>
                <w:left w:val="none" w:sz="0" w:space="0" w:color="auto"/>
                <w:bottom w:val="none" w:sz="0" w:space="0" w:color="auto"/>
                <w:right w:val="none" w:sz="0" w:space="0" w:color="auto"/>
              </w:divBdr>
            </w:div>
            <w:div w:id="1978992937">
              <w:marLeft w:val="0"/>
              <w:marRight w:val="0"/>
              <w:marTop w:val="0"/>
              <w:marBottom w:val="0"/>
              <w:divBdr>
                <w:top w:val="none" w:sz="0" w:space="0" w:color="auto"/>
                <w:left w:val="none" w:sz="0" w:space="0" w:color="auto"/>
                <w:bottom w:val="none" w:sz="0" w:space="0" w:color="auto"/>
                <w:right w:val="none" w:sz="0" w:space="0" w:color="auto"/>
              </w:divBdr>
            </w:div>
            <w:div w:id="2079471329">
              <w:marLeft w:val="0"/>
              <w:marRight w:val="0"/>
              <w:marTop w:val="0"/>
              <w:marBottom w:val="0"/>
              <w:divBdr>
                <w:top w:val="none" w:sz="0" w:space="0" w:color="auto"/>
                <w:left w:val="none" w:sz="0" w:space="0" w:color="auto"/>
                <w:bottom w:val="none" w:sz="0" w:space="0" w:color="auto"/>
                <w:right w:val="none" w:sz="0" w:space="0" w:color="auto"/>
              </w:divBdr>
            </w:div>
            <w:div w:id="2079788262">
              <w:marLeft w:val="0"/>
              <w:marRight w:val="0"/>
              <w:marTop w:val="0"/>
              <w:marBottom w:val="0"/>
              <w:divBdr>
                <w:top w:val="none" w:sz="0" w:space="0" w:color="auto"/>
                <w:left w:val="none" w:sz="0" w:space="0" w:color="auto"/>
                <w:bottom w:val="none" w:sz="0" w:space="0" w:color="auto"/>
                <w:right w:val="none" w:sz="0" w:space="0" w:color="auto"/>
              </w:divBdr>
            </w:div>
            <w:div w:id="2107189778">
              <w:marLeft w:val="0"/>
              <w:marRight w:val="0"/>
              <w:marTop w:val="0"/>
              <w:marBottom w:val="0"/>
              <w:divBdr>
                <w:top w:val="none" w:sz="0" w:space="0" w:color="auto"/>
                <w:left w:val="none" w:sz="0" w:space="0" w:color="auto"/>
                <w:bottom w:val="none" w:sz="0" w:space="0" w:color="auto"/>
                <w:right w:val="none" w:sz="0" w:space="0" w:color="auto"/>
              </w:divBdr>
            </w:div>
          </w:divsChild>
        </w:div>
        <w:div w:id="1793598321">
          <w:marLeft w:val="0"/>
          <w:marRight w:val="0"/>
          <w:marTop w:val="0"/>
          <w:marBottom w:val="0"/>
          <w:divBdr>
            <w:top w:val="none" w:sz="0" w:space="0" w:color="auto"/>
            <w:left w:val="none" w:sz="0" w:space="0" w:color="auto"/>
            <w:bottom w:val="none" w:sz="0" w:space="0" w:color="auto"/>
            <w:right w:val="none" w:sz="0" w:space="0" w:color="auto"/>
          </w:divBdr>
          <w:divsChild>
            <w:div w:id="29765312">
              <w:marLeft w:val="0"/>
              <w:marRight w:val="0"/>
              <w:marTop w:val="0"/>
              <w:marBottom w:val="0"/>
              <w:divBdr>
                <w:top w:val="none" w:sz="0" w:space="0" w:color="auto"/>
                <w:left w:val="none" w:sz="0" w:space="0" w:color="auto"/>
                <w:bottom w:val="none" w:sz="0" w:space="0" w:color="auto"/>
                <w:right w:val="none" w:sz="0" w:space="0" w:color="auto"/>
              </w:divBdr>
            </w:div>
            <w:div w:id="199826906">
              <w:marLeft w:val="0"/>
              <w:marRight w:val="0"/>
              <w:marTop w:val="0"/>
              <w:marBottom w:val="0"/>
              <w:divBdr>
                <w:top w:val="none" w:sz="0" w:space="0" w:color="auto"/>
                <w:left w:val="none" w:sz="0" w:space="0" w:color="auto"/>
                <w:bottom w:val="none" w:sz="0" w:space="0" w:color="auto"/>
                <w:right w:val="none" w:sz="0" w:space="0" w:color="auto"/>
              </w:divBdr>
            </w:div>
            <w:div w:id="287857559">
              <w:marLeft w:val="0"/>
              <w:marRight w:val="0"/>
              <w:marTop w:val="0"/>
              <w:marBottom w:val="0"/>
              <w:divBdr>
                <w:top w:val="none" w:sz="0" w:space="0" w:color="auto"/>
                <w:left w:val="none" w:sz="0" w:space="0" w:color="auto"/>
                <w:bottom w:val="none" w:sz="0" w:space="0" w:color="auto"/>
                <w:right w:val="none" w:sz="0" w:space="0" w:color="auto"/>
              </w:divBdr>
            </w:div>
            <w:div w:id="412553520">
              <w:marLeft w:val="0"/>
              <w:marRight w:val="0"/>
              <w:marTop w:val="0"/>
              <w:marBottom w:val="0"/>
              <w:divBdr>
                <w:top w:val="none" w:sz="0" w:space="0" w:color="auto"/>
                <w:left w:val="none" w:sz="0" w:space="0" w:color="auto"/>
                <w:bottom w:val="none" w:sz="0" w:space="0" w:color="auto"/>
                <w:right w:val="none" w:sz="0" w:space="0" w:color="auto"/>
              </w:divBdr>
            </w:div>
            <w:div w:id="482503579">
              <w:marLeft w:val="0"/>
              <w:marRight w:val="0"/>
              <w:marTop w:val="0"/>
              <w:marBottom w:val="0"/>
              <w:divBdr>
                <w:top w:val="none" w:sz="0" w:space="0" w:color="auto"/>
                <w:left w:val="none" w:sz="0" w:space="0" w:color="auto"/>
                <w:bottom w:val="none" w:sz="0" w:space="0" w:color="auto"/>
                <w:right w:val="none" w:sz="0" w:space="0" w:color="auto"/>
              </w:divBdr>
            </w:div>
            <w:div w:id="670136855">
              <w:marLeft w:val="0"/>
              <w:marRight w:val="0"/>
              <w:marTop w:val="0"/>
              <w:marBottom w:val="0"/>
              <w:divBdr>
                <w:top w:val="none" w:sz="0" w:space="0" w:color="auto"/>
                <w:left w:val="none" w:sz="0" w:space="0" w:color="auto"/>
                <w:bottom w:val="none" w:sz="0" w:space="0" w:color="auto"/>
                <w:right w:val="none" w:sz="0" w:space="0" w:color="auto"/>
              </w:divBdr>
            </w:div>
            <w:div w:id="776175299">
              <w:marLeft w:val="0"/>
              <w:marRight w:val="0"/>
              <w:marTop w:val="0"/>
              <w:marBottom w:val="0"/>
              <w:divBdr>
                <w:top w:val="none" w:sz="0" w:space="0" w:color="auto"/>
                <w:left w:val="none" w:sz="0" w:space="0" w:color="auto"/>
                <w:bottom w:val="none" w:sz="0" w:space="0" w:color="auto"/>
                <w:right w:val="none" w:sz="0" w:space="0" w:color="auto"/>
              </w:divBdr>
            </w:div>
            <w:div w:id="826441640">
              <w:marLeft w:val="0"/>
              <w:marRight w:val="0"/>
              <w:marTop w:val="0"/>
              <w:marBottom w:val="0"/>
              <w:divBdr>
                <w:top w:val="none" w:sz="0" w:space="0" w:color="auto"/>
                <w:left w:val="none" w:sz="0" w:space="0" w:color="auto"/>
                <w:bottom w:val="none" w:sz="0" w:space="0" w:color="auto"/>
                <w:right w:val="none" w:sz="0" w:space="0" w:color="auto"/>
              </w:divBdr>
            </w:div>
            <w:div w:id="962343832">
              <w:marLeft w:val="0"/>
              <w:marRight w:val="0"/>
              <w:marTop w:val="0"/>
              <w:marBottom w:val="0"/>
              <w:divBdr>
                <w:top w:val="none" w:sz="0" w:space="0" w:color="auto"/>
                <w:left w:val="none" w:sz="0" w:space="0" w:color="auto"/>
                <w:bottom w:val="none" w:sz="0" w:space="0" w:color="auto"/>
                <w:right w:val="none" w:sz="0" w:space="0" w:color="auto"/>
              </w:divBdr>
            </w:div>
            <w:div w:id="1149202888">
              <w:marLeft w:val="0"/>
              <w:marRight w:val="0"/>
              <w:marTop w:val="0"/>
              <w:marBottom w:val="0"/>
              <w:divBdr>
                <w:top w:val="none" w:sz="0" w:space="0" w:color="auto"/>
                <w:left w:val="none" w:sz="0" w:space="0" w:color="auto"/>
                <w:bottom w:val="none" w:sz="0" w:space="0" w:color="auto"/>
                <w:right w:val="none" w:sz="0" w:space="0" w:color="auto"/>
              </w:divBdr>
            </w:div>
            <w:div w:id="1227837582">
              <w:marLeft w:val="0"/>
              <w:marRight w:val="0"/>
              <w:marTop w:val="0"/>
              <w:marBottom w:val="0"/>
              <w:divBdr>
                <w:top w:val="none" w:sz="0" w:space="0" w:color="auto"/>
                <w:left w:val="none" w:sz="0" w:space="0" w:color="auto"/>
                <w:bottom w:val="none" w:sz="0" w:space="0" w:color="auto"/>
                <w:right w:val="none" w:sz="0" w:space="0" w:color="auto"/>
              </w:divBdr>
            </w:div>
            <w:div w:id="1481074874">
              <w:marLeft w:val="0"/>
              <w:marRight w:val="0"/>
              <w:marTop w:val="0"/>
              <w:marBottom w:val="0"/>
              <w:divBdr>
                <w:top w:val="none" w:sz="0" w:space="0" w:color="auto"/>
                <w:left w:val="none" w:sz="0" w:space="0" w:color="auto"/>
                <w:bottom w:val="none" w:sz="0" w:space="0" w:color="auto"/>
                <w:right w:val="none" w:sz="0" w:space="0" w:color="auto"/>
              </w:divBdr>
            </w:div>
            <w:div w:id="1504081197">
              <w:marLeft w:val="0"/>
              <w:marRight w:val="0"/>
              <w:marTop w:val="0"/>
              <w:marBottom w:val="0"/>
              <w:divBdr>
                <w:top w:val="none" w:sz="0" w:space="0" w:color="auto"/>
                <w:left w:val="none" w:sz="0" w:space="0" w:color="auto"/>
                <w:bottom w:val="none" w:sz="0" w:space="0" w:color="auto"/>
                <w:right w:val="none" w:sz="0" w:space="0" w:color="auto"/>
              </w:divBdr>
            </w:div>
            <w:div w:id="1543515638">
              <w:marLeft w:val="0"/>
              <w:marRight w:val="0"/>
              <w:marTop w:val="0"/>
              <w:marBottom w:val="0"/>
              <w:divBdr>
                <w:top w:val="none" w:sz="0" w:space="0" w:color="auto"/>
                <w:left w:val="none" w:sz="0" w:space="0" w:color="auto"/>
                <w:bottom w:val="none" w:sz="0" w:space="0" w:color="auto"/>
                <w:right w:val="none" w:sz="0" w:space="0" w:color="auto"/>
              </w:divBdr>
            </w:div>
            <w:div w:id="1637953653">
              <w:marLeft w:val="0"/>
              <w:marRight w:val="0"/>
              <w:marTop w:val="0"/>
              <w:marBottom w:val="0"/>
              <w:divBdr>
                <w:top w:val="none" w:sz="0" w:space="0" w:color="auto"/>
                <w:left w:val="none" w:sz="0" w:space="0" w:color="auto"/>
                <w:bottom w:val="none" w:sz="0" w:space="0" w:color="auto"/>
                <w:right w:val="none" w:sz="0" w:space="0" w:color="auto"/>
              </w:divBdr>
            </w:div>
            <w:div w:id="1704405914">
              <w:marLeft w:val="0"/>
              <w:marRight w:val="0"/>
              <w:marTop w:val="0"/>
              <w:marBottom w:val="0"/>
              <w:divBdr>
                <w:top w:val="none" w:sz="0" w:space="0" w:color="auto"/>
                <w:left w:val="none" w:sz="0" w:space="0" w:color="auto"/>
                <w:bottom w:val="none" w:sz="0" w:space="0" w:color="auto"/>
                <w:right w:val="none" w:sz="0" w:space="0" w:color="auto"/>
              </w:divBdr>
            </w:div>
            <w:div w:id="1742411357">
              <w:marLeft w:val="0"/>
              <w:marRight w:val="0"/>
              <w:marTop w:val="0"/>
              <w:marBottom w:val="0"/>
              <w:divBdr>
                <w:top w:val="none" w:sz="0" w:space="0" w:color="auto"/>
                <w:left w:val="none" w:sz="0" w:space="0" w:color="auto"/>
                <w:bottom w:val="none" w:sz="0" w:space="0" w:color="auto"/>
                <w:right w:val="none" w:sz="0" w:space="0" w:color="auto"/>
              </w:divBdr>
            </w:div>
            <w:div w:id="1974480133">
              <w:marLeft w:val="0"/>
              <w:marRight w:val="0"/>
              <w:marTop w:val="0"/>
              <w:marBottom w:val="0"/>
              <w:divBdr>
                <w:top w:val="none" w:sz="0" w:space="0" w:color="auto"/>
                <w:left w:val="none" w:sz="0" w:space="0" w:color="auto"/>
                <w:bottom w:val="none" w:sz="0" w:space="0" w:color="auto"/>
                <w:right w:val="none" w:sz="0" w:space="0" w:color="auto"/>
              </w:divBdr>
            </w:div>
            <w:div w:id="21106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294522">
      <w:bodyDiv w:val="1"/>
      <w:marLeft w:val="0"/>
      <w:marRight w:val="0"/>
      <w:marTop w:val="0"/>
      <w:marBottom w:val="0"/>
      <w:divBdr>
        <w:top w:val="none" w:sz="0" w:space="0" w:color="auto"/>
        <w:left w:val="none" w:sz="0" w:space="0" w:color="auto"/>
        <w:bottom w:val="none" w:sz="0" w:space="0" w:color="auto"/>
        <w:right w:val="none" w:sz="0" w:space="0" w:color="auto"/>
      </w:divBdr>
    </w:div>
    <w:div w:id="2107459750">
      <w:bodyDiv w:val="1"/>
      <w:marLeft w:val="0"/>
      <w:marRight w:val="0"/>
      <w:marTop w:val="0"/>
      <w:marBottom w:val="0"/>
      <w:divBdr>
        <w:top w:val="none" w:sz="0" w:space="0" w:color="auto"/>
        <w:left w:val="none" w:sz="0" w:space="0" w:color="auto"/>
        <w:bottom w:val="none" w:sz="0" w:space="0" w:color="auto"/>
        <w:right w:val="none" w:sz="0" w:space="0" w:color="auto"/>
      </w:divBdr>
    </w:div>
    <w:div w:id="2108427774">
      <w:bodyDiv w:val="1"/>
      <w:marLeft w:val="0"/>
      <w:marRight w:val="0"/>
      <w:marTop w:val="0"/>
      <w:marBottom w:val="0"/>
      <w:divBdr>
        <w:top w:val="none" w:sz="0" w:space="0" w:color="auto"/>
        <w:left w:val="none" w:sz="0" w:space="0" w:color="auto"/>
        <w:bottom w:val="none" w:sz="0" w:space="0" w:color="auto"/>
        <w:right w:val="none" w:sz="0" w:space="0" w:color="auto"/>
      </w:divBdr>
    </w:div>
    <w:div w:id="2109042023">
      <w:bodyDiv w:val="1"/>
      <w:marLeft w:val="0"/>
      <w:marRight w:val="0"/>
      <w:marTop w:val="0"/>
      <w:marBottom w:val="0"/>
      <w:divBdr>
        <w:top w:val="none" w:sz="0" w:space="0" w:color="auto"/>
        <w:left w:val="none" w:sz="0" w:space="0" w:color="auto"/>
        <w:bottom w:val="none" w:sz="0" w:space="0" w:color="auto"/>
        <w:right w:val="none" w:sz="0" w:space="0" w:color="auto"/>
      </w:divBdr>
      <w:divsChild>
        <w:div w:id="20983858">
          <w:marLeft w:val="0"/>
          <w:marRight w:val="0"/>
          <w:marTop w:val="0"/>
          <w:marBottom w:val="0"/>
          <w:divBdr>
            <w:top w:val="none" w:sz="0" w:space="0" w:color="auto"/>
            <w:left w:val="none" w:sz="0" w:space="0" w:color="auto"/>
            <w:bottom w:val="none" w:sz="0" w:space="0" w:color="auto"/>
            <w:right w:val="none" w:sz="0" w:space="0" w:color="auto"/>
          </w:divBdr>
          <w:divsChild>
            <w:div w:id="1816028070">
              <w:marLeft w:val="0"/>
              <w:marRight w:val="0"/>
              <w:marTop w:val="0"/>
              <w:marBottom w:val="0"/>
              <w:divBdr>
                <w:top w:val="none" w:sz="0" w:space="0" w:color="auto"/>
                <w:left w:val="none" w:sz="0" w:space="0" w:color="auto"/>
                <w:bottom w:val="none" w:sz="0" w:space="0" w:color="auto"/>
                <w:right w:val="none" w:sz="0" w:space="0" w:color="auto"/>
              </w:divBdr>
              <w:divsChild>
                <w:div w:id="40593347">
                  <w:marLeft w:val="0"/>
                  <w:marRight w:val="0"/>
                  <w:marTop w:val="0"/>
                  <w:marBottom w:val="0"/>
                  <w:divBdr>
                    <w:top w:val="none" w:sz="0" w:space="0" w:color="auto"/>
                    <w:left w:val="none" w:sz="0" w:space="0" w:color="auto"/>
                    <w:bottom w:val="none" w:sz="0" w:space="0" w:color="auto"/>
                    <w:right w:val="none" w:sz="0" w:space="0" w:color="auto"/>
                  </w:divBdr>
                </w:div>
                <w:div w:id="43139639">
                  <w:marLeft w:val="0"/>
                  <w:marRight w:val="0"/>
                  <w:marTop w:val="0"/>
                  <w:marBottom w:val="0"/>
                  <w:divBdr>
                    <w:top w:val="none" w:sz="0" w:space="0" w:color="auto"/>
                    <w:left w:val="none" w:sz="0" w:space="0" w:color="auto"/>
                    <w:bottom w:val="none" w:sz="0" w:space="0" w:color="auto"/>
                    <w:right w:val="none" w:sz="0" w:space="0" w:color="auto"/>
                  </w:divBdr>
                </w:div>
                <w:div w:id="55863174">
                  <w:marLeft w:val="0"/>
                  <w:marRight w:val="0"/>
                  <w:marTop w:val="0"/>
                  <w:marBottom w:val="0"/>
                  <w:divBdr>
                    <w:top w:val="none" w:sz="0" w:space="0" w:color="auto"/>
                    <w:left w:val="none" w:sz="0" w:space="0" w:color="auto"/>
                    <w:bottom w:val="none" w:sz="0" w:space="0" w:color="auto"/>
                    <w:right w:val="none" w:sz="0" w:space="0" w:color="auto"/>
                  </w:divBdr>
                </w:div>
                <w:div w:id="66541248">
                  <w:marLeft w:val="0"/>
                  <w:marRight w:val="0"/>
                  <w:marTop w:val="0"/>
                  <w:marBottom w:val="0"/>
                  <w:divBdr>
                    <w:top w:val="none" w:sz="0" w:space="0" w:color="auto"/>
                    <w:left w:val="none" w:sz="0" w:space="0" w:color="auto"/>
                    <w:bottom w:val="none" w:sz="0" w:space="0" w:color="auto"/>
                    <w:right w:val="none" w:sz="0" w:space="0" w:color="auto"/>
                  </w:divBdr>
                </w:div>
                <w:div w:id="102463393">
                  <w:marLeft w:val="0"/>
                  <w:marRight w:val="0"/>
                  <w:marTop w:val="0"/>
                  <w:marBottom w:val="0"/>
                  <w:divBdr>
                    <w:top w:val="none" w:sz="0" w:space="0" w:color="auto"/>
                    <w:left w:val="none" w:sz="0" w:space="0" w:color="auto"/>
                    <w:bottom w:val="none" w:sz="0" w:space="0" w:color="auto"/>
                    <w:right w:val="none" w:sz="0" w:space="0" w:color="auto"/>
                  </w:divBdr>
                </w:div>
                <w:div w:id="121778338">
                  <w:marLeft w:val="0"/>
                  <w:marRight w:val="0"/>
                  <w:marTop w:val="0"/>
                  <w:marBottom w:val="0"/>
                  <w:divBdr>
                    <w:top w:val="none" w:sz="0" w:space="0" w:color="auto"/>
                    <w:left w:val="none" w:sz="0" w:space="0" w:color="auto"/>
                    <w:bottom w:val="none" w:sz="0" w:space="0" w:color="auto"/>
                    <w:right w:val="none" w:sz="0" w:space="0" w:color="auto"/>
                  </w:divBdr>
                </w:div>
                <w:div w:id="145242871">
                  <w:marLeft w:val="0"/>
                  <w:marRight w:val="0"/>
                  <w:marTop w:val="0"/>
                  <w:marBottom w:val="0"/>
                  <w:divBdr>
                    <w:top w:val="none" w:sz="0" w:space="0" w:color="auto"/>
                    <w:left w:val="none" w:sz="0" w:space="0" w:color="auto"/>
                    <w:bottom w:val="none" w:sz="0" w:space="0" w:color="auto"/>
                    <w:right w:val="none" w:sz="0" w:space="0" w:color="auto"/>
                  </w:divBdr>
                </w:div>
                <w:div w:id="149829428">
                  <w:marLeft w:val="0"/>
                  <w:marRight w:val="0"/>
                  <w:marTop w:val="0"/>
                  <w:marBottom w:val="0"/>
                  <w:divBdr>
                    <w:top w:val="none" w:sz="0" w:space="0" w:color="auto"/>
                    <w:left w:val="none" w:sz="0" w:space="0" w:color="auto"/>
                    <w:bottom w:val="none" w:sz="0" w:space="0" w:color="auto"/>
                    <w:right w:val="none" w:sz="0" w:space="0" w:color="auto"/>
                  </w:divBdr>
                </w:div>
                <w:div w:id="167985453">
                  <w:marLeft w:val="0"/>
                  <w:marRight w:val="0"/>
                  <w:marTop w:val="0"/>
                  <w:marBottom w:val="0"/>
                  <w:divBdr>
                    <w:top w:val="none" w:sz="0" w:space="0" w:color="auto"/>
                    <w:left w:val="none" w:sz="0" w:space="0" w:color="auto"/>
                    <w:bottom w:val="none" w:sz="0" w:space="0" w:color="auto"/>
                    <w:right w:val="none" w:sz="0" w:space="0" w:color="auto"/>
                  </w:divBdr>
                </w:div>
                <w:div w:id="231083166">
                  <w:marLeft w:val="0"/>
                  <w:marRight w:val="0"/>
                  <w:marTop w:val="0"/>
                  <w:marBottom w:val="0"/>
                  <w:divBdr>
                    <w:top w:val="none" w:sz="0" w:space="0" w:color="auto"/>
                    <w:left w:val="none" w:sz="0" w:space="0" w:color="auto"/>
                    <w:bottom w:val="none" w:sz="0" w:space="0" w:color="auto"/>
                    <w:right w:val="none" w:sz="0" w:space="0" w:color="auto"/>
                  </w:divBdr>
                </w:div>
                <w:div w:id="283511256">
                  <w:marLeft w:val="0"/>
                  <w:marRight w:val="0"/>
                  <w:marTop w:val="0"/>
                  <w:marBottom w:val="0"/>
                  <w:divBdr>
                    <w:top w:val="none" w:sz="0" w:space="0" w:color="auto"/>
                    <w:left w:val="none" w:sz="0" w:space="0" w:color="auto"/>
                    <w:bottom w:val="none" w:sz="0" w:space="0" w:color="auto"/>
                    <w:right w:val="none" w:sz="0" w:space="0" w:color="auto"/>
                  </w:divBdr>
                </w:div>
                <w:div w:id="337342997">
                  <w:marLeft w:val="0"/>
                  <w:marRight w:val="0"/>
                  <w:marTop w:val="0"/>
                  <w:marBottom w:val="0"/>
                  <w:divBdr>
                    <w:top w:val="none" w:sz="0" w:space="0" w:color="auto"/>
                    <w:left w:val="none" w:sz="0" w:space="0" w:color="auto"/>
                    <w:bottom w:val="none" w:sz="0" w:space="0" w:color="auto"/>
                    <w:right w:val="none" w:sz="0" w:space="0" w:color="auto"/>
                  </w:divBdr>
                </w:div>
                <w:div w:id="349140823">
                  <w:marLeft w:val="0"/>
                  <w:marRight w:val="0"/>
                  <w:marTop w:val="0"/>
                  <w:marBottom w:val="0"/>
                  <w:divBdr>
                    <w:top w:val="none" w:sz="0" w:space="0" w:color="auto"/>
                    <w:left w:val="none" w:sz="0" w:space="0" w:color="auto"/>
                    <w:bottom w:val="none" w:sz="0" w:space="0" w:color="auto"/>
                    <w:right w:val="none" w:sz="0" w:space="0" w:color="auto"/>
                  </w:divBdr>
                </w:div>
                <w:div w:id="353386487">
                  <w:marLeft w:val="0"/>
                  <w:marRight w:val="0"/>
                  <w:marTop w:val="0"/>
                  <w:marBottom w:val="0"/>
                  <w:divBdr>
                    <w:top w:val="none" w:sz="0" w:space="0" w:color="auto"/>
                    <w:left w:val="none" w:sz="0" w:space="0" w:color="auto"/>
                    <w:bottom w:val="none" w:sz="0" w:space="0" w:color="auto"/>
                    <w:right w:val="none" w:sz="0" w:space="0" w:color="auto"/>
                  </w:divBdr>
                </w:div>
                <w:div w:id="393117632">
                  <w:marLeft w:val="0"/>
                  <w:marRight w:val="0"/>
                  <w:marTop w:val="0"/>
                  <w:marBottom w:val="0"/>
                  <w:divBdr>
                    <w:top w:val="none" w:sz="0" w:space="0" w:color="auto"/>
                    <w:left w:val="none" w:sz="0" w:space="0" w:color="auto"/>
                    <w:bottom w:val="none" w:sz="0" w:space="0" w:color="auto"/>
                    <w:right w:val="none" w:sz="0" w:space="0" w:color="auto"/>
                  </w:divBdr>
                </w:div>
                <w:div w:id="394210127">
                  <w:marLeft w:val="0"/>
                  <w:marRight w:val="0"/>
                  <w:marTop w:val="0"/>
                  <w:marBottom w:val="0"/>
                  <w:divBdr>
                    <w:top w:val="none" w:sz="0" w:space="0" w:color="auto"/>
                    <w:left w:val="none" w:sz="0" w:space="0" w:color="auto"/>
                    <w:bottom w:val="none" w:sz="0" w:space="0" w:color="auto"/>
                    <w:right w:val="none" w:sz="0" w:space="0" w:color="auto"/>
                  </w:divBdr>
                </w:div>
                <w:div w:id="405612410">
                  <w:marLeft w:val="0"/>
                  <w:marRight w:val="0"/>
                  <w:marTop w:val="0"/>
                  <w:marBottom w:val="0"/>
                  <w:divBdr>
                    <w:top w:val="none" w:sz="0" w:space="0" w:color="auto"/>
                    <w:left w:val="none" w:sz="0" w:space="0" w:color="auto"/>
                    <w:bottom w:val="none" w:sz="0" w:space="0" w:color="auto"/>
                    <w:right w:val="none" w:sz="0" w:space="0" w:color="auto"/>
                  </w:divBdr>
                </w:div>
                <w:div w:id="424424637">
                  <w:marLeft w:val="0"/>
                  <w:marRight w:val="0"/>
                  <w:marTop w:val="0"/>
                  <w:marBottom w:val="0"/>
                  <w:divBdr>
                    <w:top w:val="none" w:sz="0" w:space="0" w:color="auto"/>
                    <w:left w:val="none" w:sz="0" w:space="0" w:color="auto"/>
                    <w:bottom w:val="none" w:sz="0" w:space="0" w:color="auto"/>
                    <w:right w:val="none" w:sz="0" w:space="0" w:color="auto"/>
                  </w:divBdr>
                </w:div>
                <w:div w:id="428817365">
                  <w:marLeft w:val="0"/>
                  <w:marRight w:val="0"/>
                  <w:marTop w:val="0"/>
                  <w:marBottom w:val="0"/>
                  <w:divBdr>
                    <w:top w:val="none" w:sz="0" w:space="0" w:color="auto"/>
                    <w:left w:val="none" w:sz="0" w:space="0" w:color="auto"/>
                    <w:bottom w:val="none" w:sz="0" w:space="0" w:color="auto"/>
                    <w:right w:val="none" w:sz="0" w:space="0" w:color="auto"/>
                  </w:divBdr>
                </w:div>
                <w:div w:id="439957627">
                  <w:marLeft w:val="0"/>
                  <w:marRight w:val="0"/>
                  <w:marTop w:val="0"/>
                  <w:marBottom w:val="0"/>
                  <w:divBdr>
                    <w:top w:val="none" w:sz="0" w:space="0" w:color="auto"/>
                    <w:left w:val="none" w:sz="0" w:space="0" w:color="auto"/>
                    <w:bottom w:val="none" w:sz="0" w:space="0" w:color="auto"/>
                    <w:right w:val="none" w:sz="0" w:space="0" w:color="auto"/>
                  </w:divBdr>
                </w:div>
                <w:div w:id="491603603">
                  <w:marLeft w:val="0"/>
                  <w:marRight w:val="0"/>
                  <w:marTop w:val="0"/>
                  <w:marBottom w:val="0"/>
                  <w:divBdr>
                    <w:top w:val="none" w:sz="0" w:space="0" w:color="auto"/>
                    <w:left w:val="none" w:sz="0" w:space="0" w:color="auto"/>
                    <w:bottom w:val="none" w:sz="0" w:space="0" w:color="auto"/>
                    <w:right w:val="none" w:sz="0" w:space="0" w:color="auto"/>
                  </w:divBdr>
                </w:div>
                <w:div w:id="492532554">
                  <w:marLeft w:val="0"/>
                  <w:marRight w:val="0"/>
                  <w:marTop w:val="0"/>
                  <w:marBottom w:val="0"/>
                  <w:divBdr>
                    <w:top w:val="none" w:sz="0" w:space="0" w:color="auto"/>
                    <w:left w:val="none" w:sz="0" w:space="0" w:color="auto"/>
                    <w:bottom w:val="none" w:sz="0" w:space="0" w:color="auto"/>
                    <w:right w:val="none" w:sz="0" w:space="0" w:color="auto"/>
                  </w:divBdr>
                </w:div>
                <w:div w:id="494347218">
                  <w:marLeft w:val="0"/>
                  <w:marRight w:val="0"/>
                  <w:marTop w:val="0"/>
                  <w:marBottom w:val="0"/>
                  <w:divBdr>
                    <w:top w:val="none" w:sz="0" w:space="0" w:color="auto"/>
                    <w:left w:val="none" w:sz="0" w:space="0" w:color="auto"/>
                    <w:bottom w:val="none" w:sz="0" w:space="0" w:color="auto"/>
                    <w:right w:val="none" w:sz="0" w:space="0" w:color="auto"/>
                  </w:divBdr>
                </w:div>
                <w:div w:id="527835233">
                  <w:marLeft w:val="0"/>
                  <w:marRight w:val="0"/>
                  <w:marTop w:val="0"/>
                  <w:marBottom w:val="0"/>
                  <w:divBdr>
                    <w:top w:val="none" w:sz="0" w:space="0" w:color="auto"/>
                    <w:left w:val="none" w:sz="0" w:space="0" w:color="auto"/>
                    <w:bottom w:val="none" w:sz="0" w:space="0" w:color="auto"/>
                    <w:right w:val="none" w:sz="0" w:space="0" w:color="auto"/>
                  </w:divBdr>
                </w:div>
                <w:div w:id="593167526">
                  <w:marLeft w:val="0"/>
                  <w:marRight w:val="0"/>
                  <w:marTop w:val="0"/>
                  <w:marBottom w:val="0"/>
                  <w:divBdr>
                    <w:top w:val="none" w:sz="0" w:space="0" w:color="auto"/>
                    <w:left w:val="none" w:sz="0" w:space="0" w:color="auto"/>
                    <w:bottom w:val="none" w:sz="0" w:space="0" w:color="auto"/>
                    <w:right w:val="none" w:sz="0" w:space="0" w:color="auto"/>
                  </w:divBdr>
                </w:div>
                <w:div w:id="610163394">
                  <w:marLeft w:val="0"/>
                  <w:marRight w:val="0"/>
                  <w:marTop w:val="0"/>
                  <w:marBottom w:val="0"/>
                  <w:divBdr>
                    <w:top w:val="none" w:sz="0" w:space="0" w:color="auto"/>
                    <w:left w:val="none" w:sz="0" w:space="0" w:color="auto"/>
                    <w:bottom w:val="none" w:sz="0" w:space="0" w:color="auto"/>
                    <w:right w:val="none" w:sz="0" w:space="0" w:color="auto"/>
                  </w:divBdr>
                </w:div>
                <w:div w:id="611211507">
                  <w:marLeft w:val="0"/>
                  <w:marRight w:val="0"/>
                  <w:marTop w:val="0"/>
                  <w:marBottom w:val="0"/>
                  <w:divBdr>
                    <w:top w:val="none" w:sz="0" w:space="0" w:color="auto"/>
                    <w:left w:val="none" w:sz="0" w:space="0" w:color="auto"/>
                    <w:bottom w:val="none" w:sz="0" w:space="0" w:color="auto"/>
                    <w:right w:val="none" w:sz="0" w:space="0" w:color="auto"/>
                  </w:divBdr>
                </w:div>
                <w:div w:id="641230777">
                  <w:marLeft w:val="0"/>
                  <w:marRight w:val="0"/>
                  <w:marTop w:val="0"/>
                  <w:marBottom w:val="0"/>
                  <w:divBdr>
                    <w:top w:val="none" w:sz="0" w:space="0" w:color="auto"/>
                    <w:left w:val="none" w:sz="0" w:space="0" w:color="auto"/>
                    <w:bottom w:val="none" w:sz="0" w:space="0" w:color="auto"/>
                    <w:right w:val="none" w:sz="0" w:space="0" w:color="auto"/>
                  </w:divBdr>
                </w:div>
                <w:div w:id="654837877">
                  <w:marLeft w:val="0"/>
                  <w:marRight w:val="0"/>
                  <w:marTop w:val="0"/>
                  <w:marBottom w:val="0"/>
                  <w:divBdr>
                    <w:top w:val="none" w:sz="0" w:space="0" w:color="auto"/>
                    <w:left w:val="none" w:sz="0" w:space="0" w:color="auto"/>
                    <w:bottom w:val="none" w:sz="0" w:space="0" w:color="auto"/>
                    <w:right w:val="none" w:sz="0" w:space="0" w:color="auto"/>
                  </w:divBdr>
                </w:div>
                <w:div w:id="705763192">
                  <w:marLeft w:val="0"/>
                  <w:marRight w:val="0"/>
                  <w:marTop w:val="0"/>
                  <w:marBottom w:val="0"/>
                  <w:divBdr>
                    <w:top w:val="none" w:sz="0" w:space="0" w:color="auto"/>
                    <w:left w:val="none" w:sz="0" w:space="0" w:color="auto"/>
                    <w:bottom w:val="none" w:sz="0" w:space="0" w:color="auto"/>
                    <w:right w:val="none" w:sz="0" w:space="0" w:color="auto"/>
                  </w:divBdr>
                </w:div>
                <w:div w:id="709764451">
                  <w:marLeft w:val="0"/>
                  <w:marRight w:val="0"/>
                  <w:marTop w:val="0"/>
                  <w:marBottom w:val="0"/>
                  <w:divBdr>
                    <w:top w:val="none" w:sz="0" w:space="0" w:color="auto"/>
                    <w:left w:val="none" w:sz="0" w:space="0" w:color="auto"/>
                    <w:bottom w:val="none" w:sz="0" w:space="0" w:color="auto"/>
                    <w:right w:val="none" w:sz="0" w:space="0" w:color="auto"/>
                  </w:divBdr>
                </w:div>
                <w:div w:id="750154220">
                  <w:marLeft w:val="0"/>
                  <w:marRight w:val="0"/>
                  <w:marTop w:val="0"/>
                  <w:marBottom w:val="0"/>
                  <w:divBdr>
                    <w:top w:val="none" w:sz="0" w:space="0" w:color="auto"/>
                    <w:left w:val="none" w:sz="0" w:space="0" w:color="auto"/>
                    <w:bottom w:val="none" w:sz="0" w:space="0" w:color="auto"/>
                    <w:right w:val="none" w:sz="0" w:space="0" w:color="auto"/>
                  </w:divBdr>
                </w:div>
                <w:div w:id="752626856">
                  <w:marLeft w:val="0"/>
                  <w:marRight w:val="0"/>
                  <w:marTop w:val="0"/>
                  <w:marBottom w:val="0"/>
                  <w:divBdr>
                    <w:top w:val="none" w:sz="0" w:space="0" w:color="auto"/>
                    <w:left w:val="none" w:sz="0" w:space="0" w:color="auto"/>
                    <w:bottom w:val="none" w:sz="0" w:space="0" w:color="auto"/>
                    <w:right w:val="none" w:sz="0" w:space="0" w:color="auto"/>
                  </w:divBdr>
                </w:div>
                <w:div w:id="794712852">
                  <w:marLeft w:val="0"/>
                  <w:marRight w:val="0"/>
                  <w:marTop w:val="0"/>
                  <w:marBottom w:val="0"/>
                  <w:divBdr>
                    <w:top w:val="none" w:sz="0" w:space="0" w:color="auto"/>
                    <w:left w:val="none" w:sz="0" w:space="0" w:color="auto"/>
                    <w:bottom w:val="none" w:sz="0" w:space="0" w:color="auto"/>
                    <w:right w:val="none" w:sz="0" w:space="0" w:color="auto"/>
                  </w:divBdr>
                </w:div>
                <w:div w:id="799568460">
                  <w:marLeft w:val="0"/>
                  <w:marRight w:val="0"/>
                  <w:marTop w:val="0"/>
                  <w:marBottom w:val="0"/>
                  <w:divBdr>
                    <w:top w:val="none" w:sz="0" w:space="0" w:color="auto"/>
                    <w:left w:val="none" w:sz="0" w:space="0" w:color="auto"/>
                    <w:bottom w:val="none" w:sz="0" w:space="0" w:color="auto"/>
                    <w:right w:val="none" w:sz="0" w:space="0" w:color="auto"/>
                  </w:divBdr>
                </w:div>
                <w:div w:id="830409783">
                  <w:marLeft w:val="0"/>
                  <w:marRight w:val="0"/>
                  <w:marTop w:val="0"/>
                  <w:marBottom w:val="0"/>
                  <w:divBdr>
                    <w:top w:val="none" w:sz="0" w:space="0" w:color="auto"/>
                    <w:left w:val="none" w:sz="0" w:space="0" w:color="auto"/>
                    <w:bottom w:val="none" w:sz="0" w:space="0" w:color="auto"/>
                    <w:right w:val="none" w:sz="0" w:space="0" w:color="auto"/>
                  </w:divBdr>
                </w:div>
                <w:div w:id="860627459">
                  <w:marLeft w:val="0"/>
                  <w:marRight w:val="0"/>
                  <w:marTop w:val="0"/>
                  <w:marBottom w:val="0"/>
                  <w:divBdr>
                    <w:top w:val="none" w:sz="0" w:space="0" w:color="auto"/>
                    <w:left w:val="none" w:sz="0" w:space="0" w:color="auto"/>
                    <w:bottom w:val="none" w:sz="0" w:space="0" w:color="auto"/>
                    <w:right w:val="none" w:sz="0" w:space="0" w:color="auto"/>
                  </w:divBdr>
                </w:div>
                <w:div w:id="885338721">
                  <w:marLeft w:val="0"/>
                  <w:marRight w:val="0"/>
                  <w:marTop w:val="0"/>
                  <w:marBottom w:val="0"/>
                  <w:divBdr>
                    <w:top w:val="none" w:sz="0" w:space="0" w:color="auto"/>
                    <w:left w:val="none" w:sz="0" w:space="0" w:color="auto"/>
                    <w:bottom w:val="none" w:sz="0" w:space="0" w:color="auto"/>
                    <w:right w:val="none" w:sz="0" w:space="0" w:color="auto"/>
                  </w:divBdr>
                </w:div>
                <w:div w:id="910964446">
                  <w:marLeft w:val="0"/>
                  <w:marRight w:val="0"/>
                  <w:marTop w:val="0"/>
                  <w:marBottom w:val="0"/>
                  <w:divBdr>
                    <w:top w:val="none" w:sz="0" w:space="0" w:color="auto"/>
                    <w:left w:val="none" w:sz="0" w:space="0" w:color="auto"/>
                    <w:bottom w:val="none" w:sz="0" w:space="0" w:color="auto"/>
                    <w:right w:val="none" w:sz="0" w:space="0" w:color="auto"/>
                  </w:divBdr>
                </w:div>
                <w:div w:id="919411162">
                  <w:marLeft w:val="0"/>
                  <w:marRight w:val="0"/>
                  <w:marTop w:val="0"/>
                  <w:marBottom w:val="0"/>
                  <w:divBdr>
                    <w:top w:val="none" w:sz="0" w:space="0" w:color="auto"/>
                    <w:left w:val="none" w:sz="0" w:space="0" w:color="auto"/>
                    <w:bottom w:val="none" w:sz="0" w:space="0" w:color="auto"/>
                    <w:right w:val="none" w:sz="0" w:space="0" w:color="auto"/>
                  </w:divBdr>
                </w:div>
                <w:div w:id="930116967">
                  <w:marLeft w:val="0"/>
                  <w:marRight w:val="0"/>
                  <w:marTop w:val="0"/>
                  <w:marBottom w:val="0"/>
                  <w:divBdr>
                    <w:top w:val="none" w:sz="0" w:space="0" w:color="auto"/>
                    <w:left w:val="none" w:sz="0" w:space="0" w:color="auto"/>
                    <w:bottom w:val="none" w:sz="0" w:space="0" w:color="auto"/>
                    <w:right w:val="none" w:sz="0" w:space="0" w:color="auto"/>
                  </w:divBdr>
                </w:div>
                <w:div w:id="942305097">
                  <w:marLeft w:val="0"/>
                  <w:marRight w:val="0"/>
                  <w:marTop w:val="0"/>
                  <w:marBottom w:val="0"/>
                  <w:divBdr>
                    <w:top w:val="none" w:sz="0" w:space="0" w:color="auto"/>
                    <w:left w:val="none" w:sz="0" w:space="0" w:color="auto"/>
                    <w:bottom w:val="none" w:sz="0" w:space="0" w:color="auto"/>
                    <w:right w:val="none" w:sz="0" w:space="0" w:color="auto"/>
                  </w:divBdr>
                </w:div>
                <w:div w:id="956713097">
                  <w:marLeft w:val="0"/>
                  <w:marRight w:val="0"/>
                  <w:marTop w:val="0"/>
                  <w:marBottom w:val="0"/>
                  <w:divBdr>
                    <w:top w:val="none" w:sz="0" w:space="0" w:color="auto"/>
                    <w:left w:val="none" w:sz="0" w:space="0" w:color="auto"/>
                    <w:bottom w:val="none" w:sz="0" w:space="0" w:color="auto"/>
                    <w:right w:val="none" w:sz="0" w:space="0" w:color="auto"/>
                  </w:divBdr>
                </w:div>
                <w:div w:id="981346193">
                  <w:marLeft w:val="0"/>
                  <w:marRight w:val="0"/>
                  <w:marTop w:val="0"/>
                  <w:marBottom w:val="0"/>
                  <w:divBdr>
                    <w:top w:val="none" w:sz="0" w:space="0" w:color="auto"/>
                    <w:left w:val="none" w:sz="0" w:space="0" w:color="auto"/>
                    <w:bottom w:val="none" w:sz="0" w:space="0" w:color="auto"/>
                    <w:right w:val="none" w:sz="0" w:space="0" w:color="auto"/>
                  </w:divBdr>
                </w:div>
                <w:div w:id="1003168511">
                  <w:marLeft w:val="0"/>
                  <w:marRight w:val="0"/>
                  <w:marTop w:val="0"/>
                  <w:marBottom w:val="0"/>
                  <w:divBdr>
                    <w:top w:val="none" w:sz="0" w:space="0" w:color="auto"/>
                    <w:left w:val="none" w:sz="0" w:space="0" w:color="auto"/>
                    <w:bottom w:val="none" w:sz="0" w:space="0" w:color="auto"/>
                    <w:right w:val="none" w:sz="0" w:space="0" w:color="auto"/>
                  </w:divBdr>
                </w:div>
                <w:div w:id="1011449547">
                  <w:marLeft w:val="0"/>
                  <w:marRight w:val="0"/>
                  <w:marTop w:val="0"/>
                  <w:marBottom w:val="0"/>
                  <w:divBdr>
                    <w:top w:val="none" w:sz="0" w:space="0" w:color="auto"/>
                    <w:left w:val="none" w:sz="0" w:space="0" w:color="auto"/>
                    <w:bottom w:val="none" w:sz="0" w:space="0" w:color="auto"/>
                    <w:right w:val="none" w:sz="0" w:space="0" w:color="auto"/>
                  </w:divBdr>
                </w:div>
                <w:div w:id="1089501498">
                  <w:marLeft w:val="0"/>
                  <w:marRight w:val="0"/>
                  <w:marTop w:val="0"/>
                  <w:marBottom w:val="0"/>
                  <w:divBdr>
                    <w:top w:val="none" w:sz="0" w:space="0" w:color="auto"/>
                    <w:left w:val="none" w:sz="0" w:space="0" w:color="auto"/>
                    <w:bottom w:val="none" w:sz="0" w:space="0" w:color="auto"/>
                    <w:right w:val="none" w:sz="0" w:space="0" w:color="auto"/>
                  </w:divBdr>
                </w:div>
                <w:div w:id="1100906386">
                  <w:marLeft w:val="0"/>
                  <w:marRight w:val="0"/>
                  <w:marTop w:val="0"/>
                  <w:marBottom w:val="0"/>
                  <w:divBdr>
                    <w:top w:val="none" w:sz="0" w:space="0" w:color="auto"/>
                    <w:left w:val="none" w:sz="0" w:space="0" w:color="auto"/>
                    <w:bottom w:val="none" w:sz="0" w:space="0" w:color="auto"/>
                    <w:right w:val="none" w:sz="0" w:space="0" w:color="auto"/>
                  </w:divBdr>
                </w:div>
                <w:div w:id="1156527439">
                  <w:marLeft w:val="0"/>
                  <w:marRight w:val="0"/>
                  <w:marTop w:val="0"/>
                  <w:marBottom w:val="0"/>
                  <w:divBdr>
                    <w:top w:val="none" w:sz="0" w:space="0" w:color="auto"/>
                    <w:left w:val="none" w:sz="0" w:space="0" w:color="auto"/>
                    <w:bottom w:val="none" w:sz="0" w:space="0" w:color="auto"/>
                    <w:right w:val="none" w:sz="0" w:space="0" w:color="auto"/>
                  </w:divBdr>
                </w:div>
                <w:div w:id="1164055594">
                  <w:marLeft w:val="0"/>
                  <w:marRight w:val="0"/>
                  <w:marTop w:val="0"/>
                  <w:marBottom w:val="0"/>
                  <w:divBdr>
                    <w:top w:val="none" w:sz="0" w:space="0" w:color="auto"/>
                    <w:left w:val="none" w:sz="0" w:space="0" w:color="auto"/>
                    <w:bottom w:val="none" w:sz="0" w:space="0" w:color="auto"/>
                    <w:right w:val="none" w:sz="0" w:space="0" w:color="auto"/>
                  </w:divBdr>
                </w:div>
                <w:div w:id="1173030133">
                  <w:marLeft w:val="0"/>
                  <w:marRight w:val="0"/>
                  <w:marTop w:val="0"/>
                  <w:marBottom w:val="0"/>
                  <w:divBdr>
                    <w:top w:val="none" w:sz="0" w:space="0" w:color="auto"/>
                    <w:left w:val="none" w:sz="0" w:space="0" w:color="auto"/>
                    <w:bottom w:val="none" w:sz="0" w:space="0" w:color="auto"/>
                    <w:right w:val="none" w:sz="0" w:space="0" w:color="auto"/>
                  </w:divBdr>
                </w:div>
                <w:div w:id="1189758977">
                  <w:marLeft w:val="0"/>
                  <w:marRight w:val="0"/>
                  <w:marTop w:val="0"/>
                  <w:marBottom w:val="0"/>
                  <w:divBdr>
                    <w:top w:val="none" w:sz="0" w:space="0" w:color="auto"/>
                    <w:left w:val="none" w:sz="0" w:space="0" w:color="auto"/>
                    <w:bottom w:val="none" w:sz="0" w:space="0" w:color="auto"/>
                    <w:right w:val="none" w:sz="0" w:space="0" w:color="auto"/>
                  </w:divBdr>
                </w:div>
                <w:div w:id="1191646538">
                  <w:marLeft w:val="0"/>
                  <w:marRight w:val="0"/>
                  <w:marTop w:val="0"/>
                  <w:marBottom w:val="0"/>
                  <w:divBdr>
                    <w:top w:val="none" w:sz="0" w:space="0" w:color="auto"/>
                    <w:left w:val="none" w:sz="0" w:space="0" w:color="auto"/>
                    <w:bottom w:val="none" w:sz="0" w:space="0" w:color="auto"/>
                    <w:right w:val="none" w:sz="0" w:space="0" w:color="auto"/>
                  </w:divBdr>
                </w:div>
                <w:div w:id="1192063323">
                  <w:marLeft w:val="0"/>
                  <w:marRight w:val="0"/>
                  <w:marTop w:val="0"/>
                  <w:marBottom w:val="0"/>
                  <w:divBdr>
                    <w:top w:val="none" w:sz="0" w:space="0" w:color="auto"/>
                    <w:left w:val="none" w:sz="0" w:space="0" w:color="auto"/>
                    <w:bottom w:val="none" w:sz="0" w:space="0" w:color="auto"/>
                    <w:right w:val="none" w:sz="0" w:space="0" w:color="auto"/>
                  </w:divBdr>
                </w:div>
                <w:div w:id="1192958925">
                  <w:marLeft w:val="0"/>
                  <w:marRight w:val="0"/>
                  <w:marTop w:val="0"/>
                  <w:marBottom w:val="0"/>
                  <w:divBdr>
                    <w:top w:val="none" w:sz="0" w:space="0" w:color="auto"/>
                    <w:left w:val="none" w:sz="0" w:space="0" w:color="auto"/>
                    <w:bottom w:val="none" w:sz="0" w:space="0" w:color="auto"/>
                    <w:right w:val="none" w:sz="0" w:space="0" w:color="auto"/>
                  </w:divBdr>
                </w:div>
                <w:div w:id="1213273330">
                  <w:marLeft w:val="0"/>
                  <w:marRight w:val="0"/>
                  <w:marTop w:val="0"/>
                  <w:marBottom w:val="0"/>
                  <w:divBdr>
                    <w:top w:val="none" w:sz="0" w:space="0" w:color="auto"/>
                    <w:left w:val="none" w:sz="0" w:space="0" w:color="auto"/>
                    <w:bottom w:val="none" w:sz="0" w:space="0" w:color="auto"/>
                    <w:right w:val="none" w:sz="0" w:space="0" w:color="auto"/>
                  </w:divBdr>
                </w:div>
                <w:div w:id="1252856333">
                  <w:marLeft w:val="0"/>
                  <w:marRight w:val="0"/>
                  <w:marTop w:val="0"/>
                  <w:marBottom w:val="0"/>
                  <w:divBdr>
                    <w:top w:val="none" w:sz="0" w:space="0" w:color="auto"/>
                    <w:left w:val="none" w:sz="0" w:space="0" w:color="auto"/>
                    <w:bottom w:val="none" w:sz="0" w:space="0" w:color="auto"/>
                    <w:right w:val="none" w:sz="0" w:space="0" w:color="auto"/>
                  </w:divBdr>
                </w:div>
                <w:div w:id="1256205563">
                  <w:marLeft w:val="0"/>
                  <w:marRight w:val="0"/>
                  <w:marTop w:val="0"/>
                  <w:marBottom w:val="0"/>
                  <w:divBdr>
                    <w:top w:val="none" w:sz="0" w:space="0" w:color="auto"/>
                    <w:left w:val="none" w:sz="0" w:space="0" w:color="auto"/>
                    <w:bottom w:val="none" w:sz="0" w:space="0" w:color="auto"/>
                    <w:right w:val="none" w:sz="0" w:space="0" w:color="auto"/>
                  </w:divBdr>
                </w:div>
                <w:div w:id="1301182756">
                  <w:marLeft w:val="0"/>
                  <w:marRight w:val="0"/>
                  <w:marTop w:val="0"/>
                  <w:marBottom w:val="0"/>
                  <w:divBdr>
                    <w:top w:val="none" w:sz="0" w:space="0" w:color="auto"/>
                    <w:left w:val="none" w:sz="0" w:space="0" w:color="auto"/>
                    <w:bottom w:val="none" w:sz="0" w:space="0" w:color="auto"/>
                    <w:right w:val="none" w:sz="0" w:space="0" w:color="auto"/>
                  </w:divBdr>
                </w:div>
                <w:div w:id="1346440993">
                  <w:marLeft w:val="0"/>
                  <w:marRight w:val="0"/>
                  <w:marTop w:val="0"/>
                  <w:marBottom w:val="0"/>
                  <w:divBdr>
                    <w:top w:val="none" w:sz="0" w:space="0" w:color="auto"/>
                    <w:left w:val="none" w:sz="0" w:space="0" w:color="auto"/>
                    <w:bottom w:val="none" w:sz="0" w:space="0" w:color="auto"/>
                    <w:right w:val="none" w:sz="0" w:space="0" w:color="auto"/>
                  </w:divBdr>
                </w:div>
                <w:div w:id="1413039111">
                  <w:marLeft w:val="0"/>
                  <w:marRight w:val="0"/>
                  <w:marTop w:val="0"/>
                  <w:marBottom w:val="0"/>
                  <w:divBdr>
                    <w:top w:val="none" w:sz="0" w:space="0" w:color="auto"/>
                    <w:left w:val="none" w:sz="0" w:space="0" w:color="auto"/>
                    <w:bottom w:val="none" w:sz="0" w:space="0" w:color="auto"/>
                    <w:right w:val="none" w:sz="0" w:space="0" w:color="auto"/>
                  </w:divBdr>
                </w:div>
                <w:div w:id="1458138798">
                  <w:marLeft w:val="0"/>
                  <w:marRight w:val="0"/>
                  <w:marTop w:val="0"/>
                  <w:marBottom w:val="0"/>
                  <w:divBdr>
                    <w:top w:val="none" w:sz="0" w:space="0" w:color="auto"/>
                    <w:left w:val="none" w:sz="0" w:space="0" w:color="auto"/>
                    <w:bottom w:val="none" w:sz="0" w:space="0" w:color="auto"/>
                    <w:right w:val="none" w:sz="0" w:space="0" w:color="auto"/>
                  </w:divBdr>
                </w:div>
                <w:div w:id="1467746229">
                  <w:marLeft w:val="0"/>
                  <w:marRight w:val="0"/>
                  <w:marTop w:val="0"/>
                  <w:marBottom w:val="0"/>
                  <w:divBdr>
                    <w:top w:val="none" w:sz="0" w:space="0" w:color="auto"/>
                    <w:left w:val="none" w:sz="0" w:space="0" w:color="auto"/>
                    <w:bottom w:val="none" w:sz="0" w:space="0" w:color="auto"/>
                    <w:right w:val="none" w:sz="0" w:space="0" w:color="auto"/>
                  </w:divBdr>
                </w:div>
                <w:div w:id="1469474966">
                  <w:marLeft w:val="0"/>
                  <w:marRight w:val="0"/>
                  <w:marTop w:val="0"/>
                  <w:marBottom w:val="0"/>
                  <w:divBdr>
                    <w:top w:val="none" w:sz="0" w:space="0" w:color="auto"/>
                    <w:left w:val="none" w:sz="0" w:space="0" w:color="auto"/>
                    <w:bottom w:val="none" w:sz="0" w:space="0" w:color="auto"/>
                    <w:right w:val="none" w:sz="0" w:space="0" w:color="auto"/>
                  </w:divBdr>
                </w:div>
                <w:div w:id="1471435302">
                  <w:marLeft w:val="0"/>
                  <w:marRight w:val="0"/>
                  <w:marTop w:val="0"/>
                  <w:marBottom w:val="0"/>
                  <w:divBdr>
                    <w:top w:val="none" w:sz="0" w:space="0" w:color="auto"/>
                    <w:left w:val="none" w:sz="0" w:space="0" w:color="auto"/>
                    <w:bottom w:val="none" w:sz="0" w:space="0" w:color="auto"/>
                    <w:right w:val="none" w:sz="0" w:space="0" w:color="auto"/>
                  </w:divBdr>
                </w:div>
                <w:div w:id="1477530113">
                  <w:marLeft w:val="0"/>
                  <w:marRight w:val="0"/>
                  <w:marTop w:val="0"/>
                  <w:marBottom w:val="0"/>
                  <w:divBdr>
                    <w:top w:val="none" w:sz="0" w:space="0" w:color="auto"/>
                    <w:left w:val="none" w:sz="0" w:space="0" w:color="auto"/>
                    <w:bottom w:val="none" w:sz="0" w:space="0" w:color="auto"/>
                    <w:right w:val="none" w:sz="0" w:space="0" w:color="auto"/>
                  </w:divBdr>
                </w:div>
                <w:div w:id="1498494535">
                  <w:marLeft w:val="0"/>
                  <w:marRight w:val="0"/>
                  <w:marTop w:val="0"/>
                  <w:marBottom w:val="0"/>
                  <w:divBdr>
                    <w:top w:val="none" w:sz="0" w:space="0" w:color="auto"/>
                    <w:left w:val="none" w:sz="0" w:space="0" w:color="auto"/>
                    <w:bottom w:val="none" w:sz="0" w:space="0" w:color="auto"/>
                    <w:right w:val="none" w:sz="0" w:space="0" w:color="auto"/>
                  </w:divBdr>
                </w:div>
                <w:div w:id="1501696680">
                  <w:marLeft w:val="0"/>
                  <w:marRight w:val="0"/>
                  <w:marTop w:val="0"/>
                  <w:marBottom w:val="0"/>
                  <w:divBdr>
                    <w:top w:val="none" w:sz="0" w:space="0" w:color="auto"/>
                    <w:left w:val="none" w:sz="0" w:space="0" w:color="auto"/>
                    <w:bottom w:val="none" w:sz="0" w:space="0" w:color="auto"/>
                    <w:right w:val="none" w:sz="0" w:space="0" w:color="auto"/>
                  </w:divBdr>
                </w:div>
                <w:div w:id="1531067082">
                  <w:marLeft w:val="0"/>
                  <w:marRight w:val="0"/>
                  <w:marTop w:val="0"/>
                  <w:marBottom w:val="0"/>
                  <w:divBdr>
                    <w:top w:val="none" w:sz="0" w:space="0" w:color="auto"/>
                    <w:left w:val="none" w:sz="0" w:space="0" w:color="auto"/>
                    <w:bottom w:val="none" w:sz="0" w:space="0" w:color="auto"/>
                    <w:right w:val="none" w:sz="0" w:space="0" w:color="auto"/>
                  </w:divBdr>
                </w:div>
                <w:div w:id="1535464849">
                  <w:marLeft w:val="0"/>
                  <w:marRight w:val="0"/>
                  <w:marTop w:val="0"/>
                  <w:marBottom w:val="0"/>
                  <w:divBdr>
                    <w:top w:val="none" w:sz="0" w:space="0" w:color="auto"/>
                    <w:left w:val="none" w:sz="0" w:space="0" w:color="auto"/>
                    <w:bottom w:val="none" w:sz="0" w:space="0" w:color="auto"/>
                    <w:right w:val="none" w:sz="0" w:space="0" w:color="auto"/>
                  </w:divBdr>
                </w:div>
                <w:div w:id="1535651150">
                  <w:marLeft w:val="0"/>
                  <w:marRight w:val="0"/>
                  <w:marTop w:val="0"/>
                  <w:marBottom w:val="0"/>
                  <w:divBdr>
                    <w:top w:val="none" w:sz="0" w:space="0" w:color="auto"/>
                    <w:left w:val="none" w:sz="0" w:space="0" w:color="auto"/>
                    <w:bottom w:val="none" w:sz="0" w:space="0" w:color="auto"/>
                    <w:right w:val="none" w:sz="0" w:space="0" w:color="auto"/>
                  </w:divBdr>
                </w:div>
                <w:div w:id="1596285999">
                  <w:marLeft w:val="0"/>
                  <w:marRight w:val="0"/>
                  <w:marTop w:val="0"/>
                  <w:marBottom w:val="0"/>
                  <w:divBdr>
                    <w:top w:val="none" w:sz="0" w:space="0" w:color="auto"/>
                    <w:left w:val="none" w:sz="0" w:space="0" w:color="auto"/>
                    <w:bottom w:val="none" w:sz="0" w:space="0" w:color="auto"/>
                    <w:right w:val="none" w:sz="0" w:space="0" w:color="auto"/>
                  </w:divBdr>
                </w:div>
                <w:div w:id="1606039646">
                  <w:marLeft w:val="0"/>
                  <w:marRight w:val="0"/>
                  <w:marTop w:val="0"/>
                  <w:marBottom w:val="0"/>
                  <w:divBdr>
                    <w:top w:val="none" w:sz="0" w:space="0" w:color="auto"/>
                    <w:left w:val="none" w:sz="0" w:space="0" w:color="auto"/>
                    <w:bottom w:val="none" w:sz="0" w:space="0" w:color="auto"/>
                    <w:right w:val="none" w:sz="0" w:space="0" w:color="auto"/>
                  </w:divBdr>
                </w:div>
                <w:div w:id="1608351082">
                  <w:marLeft w:val="0"/>
                  <w:marRight w:val="0"/>
                  <w:marTop w:val="0"/>
                  <w:marBottom w:val="0"/>
                  <w:divBdr>
                    <w:top w:val="none" w:sz="0" w:space="0" w:color="auto"/>
                    <w:left w:val="none" w:sz="0" w:space="0" w:color="auto"/>
                    <w:bottom w:val="none" w:sz="0" w:space="0" w:color="auto"/>
                    <w:right w:val="none" w:sz="0" w:space="0" w:color="auto"/>
                  </w:divBdr>
                </w:div>
                <w:div w:id="1616054605">
                  <w:marLeft w:val="0"/>
                  <w:marRight w:val="0"/>
                  <w:marTop w:val="0"/>
                  <w:marBottom w:val="0"/>
                  <w:divBdr>
                    <w:top w:val="none" w:sz="0" w:space="0" w:color="auto"/>
                    <w:left w:val="none" w:sz="0" w:space="0" w:color="auto"/>
                    <w:bottom w:val="none" w:sz="0" w:space="0" w:color="auto"/>
                    <w:right w:val="none" w:sz="0" w:space="0" w:color="auto"/>
                  </w:divBdr>
                </w:div>
                <w:div w:id="1633093208">
                  <w:marLeft w:val="0"/>
                  <w:marRight w:val="0"/>
                  <w:marTop w:val="0"/>
                  <w:marBottom w:val="0"/>
                  <w:divBdr>
                    <w:top w:val="none" w:sz="0" w:space="0" w:color="auto"/>
                    <w:left w:val="none" w:sz="0" w:space="0" w:color="auto"/>
                    <w:bottom w:val="none" w:sz="0" w:space="0" w:color="auto"/>
                    <w:right w:val="none" w:sz="0" w:space="0" w:color="auto"/>
                  </w:divBdr>
                </w:div>
                <w:div w:id="1641231662">
                  <w:marLeft w:val="0"/>
                  <w:marRight w:val="0"/>
                  <w:marTop w:val="0"/>
                  <w:marBottom w:val="0"/>
                  <w:divBdr>
                    <w:top w:val="none" w:sz="0" w:space="0" w:color="auto"/>
                    <w:left w:val="none" w:sz="0" w:space="0" w:color="auto"/>
                    <w:bottom w:val="none" w:sz="0" w:space="0" w:color="auto"/>
                    <w:right w:val="none" w:sz="0" w:space="0" w:color="auto"/>
                  </w:divBdr>
                </w:div>
                <w:div w:id="1649479216">
                  <w:marLeft w:val="0"/>
                  <w:marRight w:val="0"/>
                  <w:marTop w:val="0"/>
                  <w:marBottom w:val="0"/>
                  <w:divBdr>
                    <w:top w:val="none" w:sz="0" w:space="0" w:color="auto"/>
                    <w:left w:val="none" w:sz="0" w:space="0" w:color="auto"/>
                    <w:bottom w:val="none" w:sz="0" w:space="0" w:color="auto"/>
                    <w:right w:val="none" w:sz="0" w:space="0" w:color="auto"/>
                  </w:divBdr>
                </w:div>
                <w:div w:id="1703705900">
                  <w:marLeft w:val="0"/>
                  <w:marRight w:val="0"/>
                  <w:marTop w:val="0"/>
                  <w:marBottom w:val="0"/>
                  <w:divBdr>
                    <w:top w:val="none" w:sz="0" w:space="0" w:color="auto"/>
                    <w:left w:val="none" w:sz="0" w:space="0" w:color="auto"/>
                    <w:bottom w:val="none" w:sz="0" w:space="0" w:color="auto"/>
                    <w:right w:val="none" w:sz="0" w:space="0" w:color="auto"/>
                  </w:divBdr>
                </w:div>
                <w:div w:id="1715502839">
                  <w:marLeft w:val="0"/>
                  <w:marRight w:val="0"/>
                  <w:marTop w:val="0"/>
                  <w:marBottom w:val="0"/>
                  <w:divBdr>
                    <w:top w:val="none" w:sz="0" w:space="0" w:color="auto"/>
                    <w:left w:val="none" w:sz="0" w:space="0" w:color="auto"/>
                    <w:bottom w:val="none" w:sz="0" w:space="0" w:color="auto"/>
                    <w:right w:val="none" w:sz="0" w:space="0" w:color="auto"/>
                  </w:divBdr>
                </w:div>
                <w:div w:id="1758866297">
                  <w:marLeft w:val="0"/>
                  <w:marRight w:val="0"/>
                  <w:marTop w:val="0"/>
                  <w:marBottom w:val="0"/>
                  <w:divBdr>
                    <w:top w:val="none" w:sz="0" w:space="0" w:color="auto"/>
                    <w:left w:val="none" w:sz="0" w:space="0" w:color="auto"/>
                    <w:bottom w:val="none" w:sz="0" w:space="0" w:color="auto"/>
                    <w:right w:val="none" w:sz="0" w:space="0" w:color="auto"/>
                  </w:divBdr>
                </w:div>
                <w:div w:id="1767310472">
                  <w:marLeft w:val="0"/>
                  <w:marRight w:val="0"/>
                  <w:marTop w:val="0"/>
                  <w:marBottom w:val="0"/>
                  <w:divBdr>
                    <w:top w:val="none" w:sz="0" w:space="0" w:color="auto"/>
                    <w:left w:val="none" w:sz="0" w:space="0" w:color="auto"/>
                    <w:bottom w:val="none" w:sz="0" w:space="0" w:color="auto"/>
                    <w:right w:val="none" w:sz="0" w:space="0" w:color="auto"/>
                  </w:divBdr>
                </w:div>
                <w:div w:id="1786999973">
                  <w:marLeft w:val="0"/>
                  <w:marRight w:val="0"/>
                  <w:marTop w:val="0"/>
                  <w:marBottom w:val="0"/>
                  <w:divBdr>
                    <w:top w:val="none" w:sz="0" w:space="0" w:color="auto"/>
                    <w:left w:val="none" w:sz="0" w:space="0" w:color="auto"/>
                    <w:bottom w:val="none" w:sz="0" w:space="0" w:color="auto"/>
                    <w:right w:val="none" w:sz="0" w:space="0" w:color="auto"/>
                  </w:divBdr>
                </w:div>
                <w:div w:id="1822261117">
                  <w:marLeft w:val="0"/>
                  <w:marRight w:val="0"/>
                  <w:marTop w:val="0"/>
                  <w:marBottom w:val="0"/>
                  <w:divBdr>
                    <w:top w:val="none" w:sz="0" w:space="0" w:color="auto"/>
                    <w:left w:val="none" w:sz="0" w:space="0" w:color="auto"/>
                    <w:bottom w:val="none" w:sz="0" w:space="0" w:color="auto"/>
                    <w:right w:val="none" w:sz="0" w:space="0" w:color="auto"/>
                  </w:divBdr>
                </w:div>
                <w:div w:id="1824808084">
                  <w:marLeft w:val="0"/>
                  <w:marRight w:val="0"/>
                  <w:marTop w:val="0"/>
                  <w:marBottom w:val="0"/>
                  <w:divBdr>
                    <w:top w:val="none" w:sz="0" w:space="0" w:color="auto"/>
                    <w:left w:val="none" w:sz="0" w:space="0" w:color="auto"/>
                    <w:bottom w:val="none" w:sz="0" w:space="0" w:color="auto"/>
                    <w:right w:val="none" w:sz="0" w:space="0" w:color="auto"/>
                  </w:divBdr>
                </w:div>
                <w:div w:id="1825245255">
                  <w:marLeft w:val="0"/>
                  <w:marRight w:val="0"/>
                  <w:marTop w:val="0"/>
                  <w:marBottom w:val="0"/>
                  <w:divBdr>
                    <w:top w:val="none" w:sz="0" w:space="0" w:color="auto"/>
                    <w:left w:val="none" w:sz="0" w:space="0" w:color="auto"/>
                    <w:bottom w:val="none" w:sz="0" w:space="0" w:color="auto"/>
                    <w:right w:val="none" w:sz="0" w:space="0" w:color="auto"/>
                  </w:divBdr>
                </w:div>
                <w:div w:id="1830367006">
                  <w:marLeft w:val="0"/>
                  <w:marRight w:val="0"/>
                  <w:marTop w:val="0"/>
                  <w:marBottom w:val="0"/>
                  <w:divBdr>
                    <w:top w:val="none" w:sz="0" w:space="0" w:color="auto"/>
                    <w:left w:val="none" w:sz="0" w:space="0" w:color="auto"/>
                    <w:bottom w:val="none" w:sz="0" w:space="0" w:color="auto"/>
                    <w:right w:val="none" w:sz="0" w:space="0" w:color="auto"/>
                  </w:divBdr>
                </w:div>
                <w:div w:id="1833762872">
                  <w:marLeft w:val="0"/>
                  <w:marRight w:val="0"/>
                  <w:marTop w:val="0"/>
                  <w:marBottom w:val="0"/>
                  <w:divBdr>
                    <w:top w:val="none" w:sz="0" w:space="0" w:color="auto"/>
                    <w:left w:val="none" w:sz="0" w:space="0" w:color="auto"/>
                    <w:bottom w:val="none" w:sz="0" w:space="0" w:color="auto"/>
                    <w:right w:val="none" w:sz="0" w:space="0" w:color="auto"/>
                  </w:divBdr>
                </w:div>
                <w:div w:id="1835955404">
                  <w:marLeft w:val="0"/>
                  <w:marRight w:val="0"/>
                  <w:marTop w:val="0"/>
                  <w:marBottom w:val="0"/>
                  <w:divBdr>
                    <w:top w:val="none" w:sz="0" w:space="0" w:color="auto"/>
                    <w:left w:val="none" w:sz="0" w:space="0" w:color="auto"/>
                    <w:bottom w:val="none" w:sz="0" w:space="0" w:color="auto"/>
                    <w:right w:val="none" w:sz="0" w:space="0" w:color="auto"/>
                  </w:divBdr>
                </w:div>
                <w:div w:id="1859928543">
                  <w:marLeft w:val="0"/>
                  <w:marRight w:val="0"/>
                  <w:marTop w:val="0"/>
                  <w:marBottom w:val="0"/>
                  <w:divBdr>
                    <w:top w:val="none" w:sz="0" w:space="0" w:color="auto"/>
                    <w:left w:val="none" w:sz="0" w:space="0" w:color="auto"/>
                    <w:bottom w:val="none" w:sz="0" w:space="0" w:color="auto"/>
                    <w:right w:val="none" w:sz="0" w:space="0" w:color="auto"/>
                  </w:divBdr>
                </w:div>
                <w:div w:id="1862011487">
                  <w:marLeft w:val="0"/>
                  <w:marRight w:val="0"/>
                  <w:marTop w:val="0"/>
                  <w:marBottom w:val="0"/>
                  <w:divBdr>
                    <w:top w:val="none" w:sz="0" w:space="0" w:color="auto"/>
                    <w:left w:val="none" w:sz="0" w:space="0" w:color="auto"/>
                    <w:bottom w:val="none" w:sz="0" w:space="0" w:color="auto"/>
                    <w:right w:val="none" w:sz="0" w:space="0" w:color="auto"/>
                  </w:divBdr>
                </w:div>
                <w:div w:id="1887135357">
                  <w:marLeft w:val="0"/>
                  <w:marRight w:val="0"/>
                  <w:marTop w:val="0"/>
                  <w:marBottom w:val="0"/>
                  <w:divBdr>
                    <w:top w:val="none" w:sz="0" w:space="0" w:color="auto"/>
                    <w:left w:val="none" w:sz="0" w:space="0" w:color="auto"/>
                    <w:bottom w:val="none" w:sz="0" w:space="0" w:color="auto"/>
                    <w:right w:val="none" w:sz="0" w:space="0" w:color="auto"/>
                  </w:divBdr>
                </w:div>
                <w:div w:id="1911650595">
                  <w:marLeft w:val="0"/>
                  <w:marRight w:val="0"/>
                  <w:marTop w:val="0"/>
                  <w:marBottom w:val="0"/>
                  <w:divBdr>
                    <w:top w:val="none" w:sz="0" w:space="0" w:color="auto"/>
                    <w:left w:val="none" w:sz="0" w:space="0" w:color="auto"/>
                    <w:bottom w:val="none" w:sz="0" w:space="0" w:color="auto"/>
                    <w:right w:val="none" w:sz="0" w:space="0" w:color="auto"/>
                  </w:divBdr>
                </w:div>
                <w:div w:id="1987009863">
                  <w:marLeft w:val="0"/>
                  <w:marRight w:val="0"/>
                  <w:marTop w:val="0"/>
                  <w:marBottom w:val="0"/>
                  <w:divBdr>
                    <w:top w:val="none" w:sz="0" w:space="0" w:color="auto"/>
                    <w:left w:val="none" w:sz="0" w:space="0" w:color="auto"/>
                    <w:bottom w:val="none" w:sz="0" w:space="0" w:color="auto"/>
                    <w:right w:val="none" w:sz="0" w:space="0" w:color="auto"/>
                  </w:divBdr>
                </w:div>
                <w:div w:id="1987738652">
                  <w:marLeft w:val="0"/>
                  <w:marRight w:val="0"/>
                  <w:marTop w:val="0"/>
                  <w:marBottom w:val="0"/>
                  <w:divBdr>
                    <w:top w:val="none" w:sz="0" w:space="0" w:color="auto"/>
                    <w:left w:val="none" w:sz="0" w:space="0" w:color="auto"/>
                    <w:bottom w:val="none" w:sz="0" w:space="0" w:color="auto"/>
                    <w:right w:val="none" w:sz="0" w:space="0" w:color="auto"/>
                  </w:divBdr>
                </w:div>
                <w:div w:id="2003847472">
                  <w:marLeft w:val="0"/>
                  <w:marRight w:val="0"/>
                  <w:marTop w:val="0"/>
                  <w:marBottom w:val="0"/>
                  <w:divBdr>
                    <w:top w:val="none" w:sz="0" w:space="0" w:color="auto"/>
                    <w:left w:val="none" w:sz="0" w:space="0" w:color="auto"/>
                    <w:bottom w:val="none" w:sz="0" w:space="0" w:color="auto"/>
                    <w:right w:val="none" w:sz="0" w:space="0" w:color="auto"/>
                  </w:divBdr>
                </w:div>
                <w:div w:id="2019188298">
                  <w:marLeft w:val="0"/>
                  <w:marRight w:val="0"/>
                  <w:marTop w:val="0"/>
                  <w:marBottom w:val="0"/>
                  <w:divBdr>
                    <w:top w:val="none" w:sz="0" w:space="0" w:color="auto"/>
                    <w:left w:val="none" w:sz="0" w:space="0" w:color="auto"/>
                    <w:bottom w:val="none" w:sz="0" w:space="0" w:color="auto"/>
                    <w:right w:val="none" w:sz="0" w:space="0" w:color="auto"/>
                  </w:divBdr>
                </w:div>
                <w:div w:id="2078628108">
                  <w:marLeft w:val="0"/>
                  <w:marRight w:val="0"/>
                  <w:marTop w:val="0"/>
                  <w:marBottom w:val="0"/>
                  <w:divBdr>
                    <w:top w:val="none" w:sz="0" w:space="0" w:color="auto"/>
                    <w:left w:val="none" w:sz="0" w:space="0" w:color="auto"/>
                    <w:bottom w:val="none" w:sz="0" w:space="0" w:color="auto"/>
                    <w:right w:val="none" w:sz="0" w:space="0" w:color="auto"/>
                  </w:divBdr>
                </w:div>
                <w:div w:id="2079554162">
                  <w:marLeft w:val="0"/>
                  <w:marRight w:val="0"/>
                  <w:marTop w:val="0"/>
                  <w:marBottom w:val="0"/>
                  <w:divBdr>
                    <w:top w:val="none" w:sz="0" w:space="0" w:color="auto"/>
                    <w:left w:val="none" w:sz="0" w:space="0" w:color="auto"/>
                    <w:bottom w:val="none" w:sz="0" w:space="0" w:color="auto"/>
                    <w:right w:val="none" w:sz="0" w:space="0" w:color="auto"/>
                  </w:divBdr>
                </w:div>
                <w:div w:id="2144999981">
                  <w:marLeft w:val="0"/>
                  <w:marRight w:val="0"/>
                  <w:marTop w:val="0"/>
                  <w:marBottom w:val="0"/>
                  <w:divBdr>
                    <w:top w:val="none" w:sz="0" w:space="0" w:color="auto"/>
                    <w:left w:val="none" w:sz="0" w:space="0" w:color="auto"/>
                    <w:bottom w:val="none" w:sz="0" w:space="0" w:color="auto"/>
                    <w:right w:val="none" w:sz="0" w:space="0" w:color="auto"/>
                  </w:divBdr>
                </w:div>
                <w:div w:id="214723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358109">
          <w:marLeft w:val="0"/>
          <w:marRight w:val="0"/>
          <w:marTop w:val="0"/>
          <w:marBottom w:val="0"/>
          <w:divBdr>
            <w:top w:val="none" w:sz="0" w:space="0" w:color="auto"/>
            <w:left w:val="none" w:sz="0" w:space="0" w:color="auto"/>
            <w:bottom w:val="none" w:sz="0" w:space="0" w:color="auto"/>
            <w:right w:val="none" w:sz="0" w:space="0" w:color="auto"/>
          </w:divBdr>
          <w:divsChild>
            <w:div w:id="891814985">
              <w:marLeft w:val="0"/>
              <w:marRight w:val="0"/>
              <w:marTop w:val="0"/>
              <w:marBottom w:val="0"/>
              <w:divBdr>
                <w:top w:val="none" w:sz="0" w:space="0" w:color="auto"/>
                <w:left w:val="none" w:sz="0" w:space="0" w:color="auto"/>
                <w:bottom w:val="none" w:sz="0" w:space="0" w:color="auto"/>
                <w:right w:val="none" w:sz="0" w:space="0" w:color="auto"/>
              </w:divBdr>
              <w:divsChild>
                <w:div w:id="149468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27723">
          <w:marLeft w:val="0"/>
          <w:marRight w:val="0"/>
          <w:marTop w:val="0"/>
          <w:marBottom w:val="0"/>
          <w:divBdr>
            <w:top w:val="none" w:sz="0" w:space="0" w:color="auto"/>
            <w:left w:val="none" w:sz="0" w:space="0" w:color="auto"/>
            <w:bottom w:val="none" w:sz="0" w:space="0" w:color="auto"/>
            <w:right w:val="none" w:sz="0" w:space="0" w:color="auto"/>
          </w:divBdr>
          <w:divsChild>
            <w:div w:id="1692796494">
              <w:marLeft w:val="0"/>
              <w:marRight w:val="0"/>
              <w:marTop w:val="0"/>
              <w:marBottom w:val="0"/>
              <w:divBdr>
                <w:top w:val="none" w:sz="0" w:space="0" w:color="auto"/>
                <w:left w:val="none" w:sz="0" w:space="0" w:color="auto"/>
                <w:bottom w:val="none" w:sz="0" w:space="0" w:color="auto"/>
                <w:right w:val="none" w:sz="0" w:space="0" w:color="auto"/>
              </w:divBdr>
              <w:divsChild>
                <w:div w:id="850988666">
                  <w:marLeft w:val="0"/>
                  <w:marRight w:val="0"/>
                  <w:marTop w:val="0"/>
                  <w:marBottom w:val="0"/>
                  <w:divBdr>
                    <w:top w:val="none" w:sz="0" w:space="0" w:color="auto"/>
                    <w:left w:val="none" w:sz="0" w:space="0" w:color="auto"/>
                    <w:bottom w:val="none" w:sz="0" w:space="0" w:color="auto"/>
                    <w:right w:val="none" w:sz="0" w:space="0" w:color="auto"/>
                  </w:divBdr>
                  <w:divsChild>
                    <w:div w:id="6443799">
                      <w:marLeft w:val="0"/>
                      <w:marRight w:val="0"/>
                      <w:marTop w:val="0"/>
                      <w:marBottom w:val="0"/>
                      <w:divBdr>
                        <w:top w:val="none" w:sz="0" w:space="0" w:color="auto"/>
                        <w:left w:val="none" w:sz="0" w:space="0" w:color="auto"/>
                        <w:bottom w:val="none" w:sz="0" w:space="0" w:color="auto"/>
                        <w:right w:val="none" w:sz="0" w:space="0" w:color="auto"/>
                      </w:divBdr>
                    </w:div>
                    <w:div w:id="79299229">
                      <w:marLeft w:val="0"/>
                      <w:marRight w:val="0"/>
                      <w:marTop w:val="0"/>
                      <w:marBottom w:val="0"/>
                      <w:divBdr>
                        <w:top w:val="none" w:sz="0" w:space="0" w:color="auto"/>
                        <w:left w:val="none" w:sz="0" w:space="0" w:color="auto"/>
                        <w:bottom w:val="none" w:sz="0" w:space="0" w:color="auto"/>
                        <w:right w:val="none" w:sz="0" w:space="0" w:color="auto"/>
                      </w:divBdr>
                      <w:divsChild>
                        <w:div w:id="1418092667">
                          <w:marLeft w:val="0"/>
                          <w:marRight w:val="0"/>
                          <w:marTop w:val="0"/>
                          <w:marBottom w:val="0"/>
                          <w:divBdr>
                            <w:top w:val="none" w:sz="0" w:space="0" w:color="auto"/>
                            <w:left w:val="none" w:sz="0" w:space="0" w:color="auto"/>
                            <w:bottom w:val="none" w:sz="0" w:space="0" w:color="auto"/>
                            <w:right w:val="none" w:sz="0" w:space="0" w:color="auto"/>
                          </w:divBdr>
                        </w:div>
                      </w:divsChild>
                    </w:div>
                    <w:div w:id="125241565">
                      <w:marLeft w:val="0"/>
                      <w:marRight w:val="0"/>
                      <w:marTop w:val="0"/>
                      <w:marBottom w:val="0"/>
                      <w:divBdr>
                        <w:top w:val="none" w:sz="0" w:space="0" w:color="auto"/>
                        <w:left w:val="none" w:sz="0" w:space="0" w:color="auto"/>
                        <w:bottom w:val="none" w:sz="0" w:space="0" w:color="auto"/>
                        <w:right w:val="none" w:sz="0" w:space="0" w:color="auto"/>
                      </w:divBdr>
                    </w:div>
                    <w:div w:id="148062613">
                      <w:marLeft w:val="0"/>
                      <w:marRight w:val="0"/>
                      <w:marTop w:val="0"/>
                      <w:marBottom w:val="0"/>
                      <w:divBdr>
                        <w:top w:val="none" w:sz="0" w:space="0" w:color="auto"/>
                        <w:left w:val="none" w:sz="0" w:space="0" w:color="auto"/>
                        <w:bottom w:val="none" w:sz="0" w:space="0" w:color="auto"/>
                        <w:right w:val="none" w:sz="0" w:space="0" w:color="auto"/>
                      </w:divBdr>
                      <w:divsChild>
                        <w:div w:id="1837257897">
                          <w:marLeft w:val="0"/>
                          <w:marRight w:val="0"/>
                          <w:marTop w:val="0"/>
                          <w:marBottom w:val="0"/>
                          <w:divBdr>
                            <w:top w:val="none" w:sz="0" w:space="0" w:color="auto"/>
                            <w:left w:val="none" w:sz="0" w:space="0" w:color="auto"/>
                            <w:bottom w:val="none" w:sz="0" w:space="0" w:color="auto"/>
                            <w:right w:val="none" w:sz="0" w:space="0" w:color="auto"/>
                          </w:divBdr>
                        </w:div>
                      </w:divsChild>
                    </w:div>
                    <w:div w:id="186216006">
                      <w:marLeft w:val="0"/>
                      <w:marRight w:val="0"/>
                      <w:marTop w:val="0"/>
                      <w:marBottom w:val="0"/>
                      <w:divBdr>
                        <w:top w:val="none" w:sz="0" w:space="0" w:color="auto"/>
                        <w:left w:val="none" w:sz="0" w:space="0" w:color="auto"/>
                        <w:bottom w:val="none" w:sz="0" w:space="0" w:color="auto"/>
                        <w:right w:val="none" w:sz="0" w:space="0" w:color="auto"/>
                      </w:divBdr>
                      <w:divsChild>
                        <w:div w:id="1038169068">
                          <w:marLeft w:val="0"/>
                          <w:marRight w:val="0"/>
                          <w:marTop w:val="0"/>
                          <w:marBottom w:val="0"/>
                          <w:divBdr>
                            <w:top w:val="none" w:sz="0" w:space="0" w:color="auto"/>
                            <w:left w:val="none" w:sz="0" w:space="0" w:color="auto"/>
                            <w:bottom w:val="none" w:sz="0" w:space="0" w:color="auto"/>
                            <w:right w:val="none" w:sz="0" w:space="0" w:color="auto"/>
                          </w:divBdr>
                        </w:div>
                      </w:divsChild>
                    </w:div>
                    <w:div w:id="228539556">
                      <w:marLeft w:val="0"/>
                      <w:marRight w:val="0"/>
                      <w:marTop w:val="0"/>
                      <w:marBottom w:val="0"/>
                      <w:divBdr>
                        <w:top w:val="none" w:sz="0" w:space="0" w:color="auto"/>
                        <w:left w:val="none" w:sz="0" w:space="0" w:color="auto"/>
                        <w:bottom w:val="none" w:sz="0" w:space="0" w:color="auto"/>
                        <w:right w:val="none" w:sz="0" w:space="0" w:color="auto"/>
                      </w:divBdr>
                      <w:divsChild>
                        <w:div w:id="1534804240">
                          <w:marLeft w:val="0"/>
                          <w:marRight w:val="0"/>
                          <w:marTop w:val="0"/>
                          <w:marBottom w:val="0"/>
                          <w:divBdr>
                            <w:top w:val="none" w:sz="0" w:space="0" w:color="auto"/>
                            <w:left w:val="none" w:sz="0" w:space="0" w:color="auto"/>
                            <w:bottom w:val="none" w:sz="0" w:space="0" w:color="auto"/>
                            <w:right w:val="none" w:sz="0" w:space="0" w:color="auto"/>
                          </w:divBdr>
                        </w:div>
                      </w:divsChild>
                    </w:div>
                    <w:div w:id="237711997">
                      <w:marLeft w:val="0"/>
                      <w:marRight w:val="0"/>
                      <w:marTop w:val="0"/>
                      <w:marBottom w:val="0"/>
                      <w:divBdr>
                        <w:top w:val="none" w:sz="0" w:space="0" w:color="auto"/>
                        <w:left w:val="none" w:sz="0" w:space="0" w:color="auto"/>
                        <w:bottom w:val="none" w:sz="0" w:space="0" w:color="auto"/>
                        <w:right w:val="none" w:sz="0" w:space="0" w:color="auto"/>
                      </w:divBdr>
                    </w:div>
                    <w:div w:id="249893650">
                      <w:marLeft w:val="0"/>
                      <w:marRight w:val="0"/>
                      <w:marTop w:val="0"/>
                      <w:marBottom w:val="0"/>
                      <w:divBdr>
                        <w:top w:val="none" w:sz="0" w:space="0" w:color="auto"/>
                        <w:left w:val="none" w:sz="0" w:space="0" w:color="auto"/>
                        <w:bottom w:val="none" w:sz="0" w:space="0" w:color="auto"/>
                        <w:right w:val="none" w:sz="0" w:space="0" w:color="auto"/>
                      </w:divBdr>
                      <w:divsChild>
                        <w:div w:id="734742226">
                          <w:marLeft w:val="0"/>
                          <w:marRight w:val="0"/>
                          <w:marTop w:val="0"/>
                          <w:marBottom w:val="0"/>
                          <w:divBdr>
                            <w:top w:val="none" w:sz="0" w:space="0" w:color="auto"/>
                            <w:left w:val="none" w:sz="0" w:space="0" w:color="auto"/>
                            <w:bottom w:val="none" w:sz="0" w:space="0" w:color="auto"/>
                            <w:right w:val="none" w:sz="0" w:space="0" w:color="auto"/>
                          </w:divBdr>
                        </w:div>
                      </w:divsChild>
                    </w:div>
                    <w:div w:id="257756787">
                      <w:marLeft w:val="0"/>
                      <w:marRight w:val="0"/>
                      <w:marTop w:val="0"/>
                      <w:marBottom w:val="0"/>
                      <w:divBdr>
                        <w:top w:val="none" w:sz="0" w:space="0" w:color="auto"/>
                        <w:left w:val="none" w:sz="0" w:space="0" w:color="auto"/>
                        <w:bottom w:val="none" w:sz="0" w:space="0" w:color="auto"/>
                        <w:right w:val="none" w:sz="0" w:space="0" w:color="auto"/>
                      </w:divBdr>
                    </w:div>
                    <w:div w:id="267279935">
                      <w:marLeft w:val="0"/>
                      <w:marRight w:val="0"/>
                      <w:marTop w:val="0"/>
                      <w:marBottom w:val="0"/>
                      <w:divBdr>
                        <w:top w:val="none" w:sz="0" w:space="0" w:color="auto"/>
                        <w:left w:val="none" w:sz="0" w:space="0" w:color="auto"/>
                        <w:bottom w:val="none" w:sz="0" w:space="0" w:color="auto"/>
                        <w:right w:val="none" w:sz="0" w:space="0" w:color="auto"/>
                      </w:divBdr>
                    </w:div>
                    <w:div w:id="273828420">
                      <w:marLeft w:val="0"/>
                      <w:marRight w:val="0"/>
                      <w:marTop w:val="0"/>
                      <w:marBottom w:val="0"/>
                      <w:divBdr>
                        <w:top w:val="none" w:sz="0" w:space="0" w:color="auto"/>
                        <w:left w:val="none" w:sz="0" w:space="0" w:color="auto"/>
                        <w:bottom w:val="none" w:sz="0" w:space="0" w:color="auto"/>
                        <w:right w:val="none" w:sz="0" w:space="0" w:color="auto"/>
                      </w:divBdr>
                    </w:div>
                    <w:div w:id="276837276">
                      <w:marLeft w:val="0"/>
                      <w:marRight w:val="0"/>
                      <w:marTop w:val="0"/>
                      <w:marBottom w:val="0"/>
                      <w:divBdr>
                        <w:top w:val="none" w:sz="0" w:space="0" w:color="auto"/>
                        <w:left w:val="none" w:sz="0" w:space="0" w:color="auto"/>
                        <w:bottom w:val="none" w:sz="0" w:space="0" w:color="auto"/>
                        <w:right w:val="none" w:sz="0" w:space="0" w:color="auto"/>
                      </w:divBdr>
                    </w:div>
                    <w:div w:id="386997171">
                      <w:marLeft w:val="0"/>
                      <w:marRight w:val="0"/>
                      <w:marTop w:val="0"/>
                      <w:marBottom w:val="0"/>
                      <w:divBdr>
                        <w:top w:val="none" w:sz="0" w:space="0" w:color="auto"/>
                        <w:left w:val="none" w:sz="0" w:space="0" w:color="auto"/>
                        <w:bottom w:val="none" w:sz="0" w:space="0" w:color="auto"/>
                        <w:right w:val="none" w:sz="0" w:space="0" w:color="auto"/>
                      </w:divBdr>
                    </w:div>
                    <w:div w:id="415132101">
                      <w:marLeft w:val="0"/>
                      <w:marRight w:val="0"/>
                      <w:marTop w:val="0"/>
                      <w:marBottom w:val="0"/>
                      <w:divBdr>
                        <w:top w:val="none" w:sz="0" w:space="0" w:color="auto"/>
                        <w:left w:val="none" w:sz="0" w:space="0" w:color="auto"/>
                        <w:bottom w:val="none" w:sz="0" w:space="0" w:color="auto"/>
                        <w:right w:val="none" w:sz="0" w:space="0" w:color="auto"/>
                      </w:divBdr>
                      <w:divsChild>
                        <w:div w:id="283924463">
                          <w:marLeft w:val="0"/>
                          <w:marRight w:val="0"/>
                          <w:marTop w:val="0"/>
                          <w:marBottom w:val="0"/>
                          <w:divBdr>
                            <w:top w:val="none" w:sz="0" w:space="0" w:color="auto"/>
                            <w:left w:val="none" w:sz="0" w:space="0" w:color="auto"/>
                            <w:bottom w:val="none" w:sz="0" w:space="0" w:color="auto"/>
                            <w:right w:val="none" w:sz="0" w:space="0" w:color="auto"/>
                          </w:divBdr>
                        </w:div>
                      </w:divsChild>
                    </w:div>
                    <w:div w:id="417024984">
                      <w:marLeft w:val="0"/>
                      <w:marRight w:val="0"/>
                      <w:marTop w:val="0"/>
                      <w:marBottom w:val="0"/>
                      <w:divBdr>
                        <w:top w:val="none" w:sz="0" w:space="0" w:color="auto"/>
                        <w:left w:val="none" w:sz="0" w:space="0" w:color="auto"/>
                        <w:bottom w:val="none" w:sz="0" w:space="0" w:color="auto"/>
                        <w:right w:val="none" w:sz="0" w:space="0" w:color="auto"/>
                      </w:divBdr>
                    </w:div>
                    <w:div w:id="459034449">
                      <w:marLeft w:val="0"/>
                      <w:marRight w:val="0"/>
                      <w:marTop w:val="0"/>
                      <w:marBottom w:val="0"/>
                      <w:divBdr>
                        <w:top w:val="none" w:sz="0" w:space="0" w:color="auto"/>
                        <w:left w:val="none" w:sz="0" w:space="0" w:color="auto"/>
                        <w:bottom w:val="none" w:sz="0" w:space="0" w:color="auto"/>
                        <w:right w:val="none" w:sz="0" w:space="0" w:color="auto"/>
                      </w:divBdr>
                      <w:divsChild>
                        <w:div w:id="2059550888">
                          <w:marLeft w:val="0"/>
                          <w:marRight w:val="0"/>
                          <w:marTop w:val="0"/>
                          <w:marBottom w:val="0"/>
                          <w:divBdr>
                            <w:top w:val="none" w:sz="0" w:space="0" w:color="auto"/>
                            <w:left w:val="none" w:sz="0" w:space="0" w:color="auto"/>
                            <w:bottom w:val="none" w:sz="0" w:space="0" w:color="auto"/>
                            <w:right w:val="none" w:sz="0" w:space="0" w:color="auto"/>
                          </w:divBdr>
                        </w:div>
                      </w:divsChild>
                    </w:div>
                    <w:div w:id="482502416">
                      <w:marLeft w:val="0"/>
                      <w:marRight w:val="0"/>
                      <w:marTop w:val="0"/>
                      <w:marBottom w:val="0"/>
                      <w:divBdr>
                        <w:top w:val="none" w:sz="0" w:space="0" w:color="auto"/>
                        <w:left w:val="none" w:sz="0" w:space="0" w:color="auto"/>
                        <w:bottom w:val="none" w:sz="0" w:space="0" w:color="auto"/>
                        <w:right w:val="none" w:sz="0" w:space="0" w:color="auto"/>
                      </w:divBdr>
                    </w:div>
                    <w:div w:id="484205189">
                      <w:marLeft w:val="0"/>
                      <w:marRight w:val="0"/>
                      <w:marTop w:val="0"/>
                      <w:marBottom w:val="0"/>
                      <w:divBdr>
                        <w:top w:val="none" w:sz="0" w:space="0" w:color="auto"/>
                        <w:left w:val="none" w:sz="0" w:space="0" w:color="auto"/>
                        <w:bottom w:val="none" w:sz="0" w:space="0" w:color="auto"/>
                        <w:right w:val="none" w:sz="0" w:space="0" w:color="auto"/>
                      </w:divBdr>
                      <w:divsChild>
                        <w:div w:id="1470900721">
                          <w:marLeft w:val="0"/>
                          <w:marRight w:val="0"/>
                          <w:marTop w:val="0"/>
                          <w:marBottom w:val="0"/>
                          <w:divBdr>
                            <w:top w:val="none" w:sz="0" w:space="0" w:color="auto"/>
                            <w:left w:val="none" w:sz="0" w:space="0" w:color="auto"/>
                            <w:bottom w:val="none" w:sz="0" w:space="0" w:color="auto"/>
                            <w:right w:val="none" w:sz="0" w:space="0" w:color="auto"/>
                          </w:divBdr>
                        </w:div>
                      </w:divsChild>
                    </w:div>
                    <w:div w:id="494809202">
                      <w:marLeft w:val="0"/>
                      <w:marRight w:val="0"/>
                      <w:marTop w:val="0"/>
                      <w:marBottom w:val="0"/>
                      <w:divBdr>
                        <w:top w:val="none" w:sz="0" w:space="0" w:color="auto"/>
                        <w:left w:val="none" w:sz="0" w:space="0" w:color="auto"/>
                        <w:bottom w:val="none" w:sz="0" w:space="0" w:color="auto"/>
                        <w:right w:val="none" w:sz="0" w:space="0" w:color="auto"/>
                      </w:divBdr>
                    </w:div>
                    <w:div w:id="501815429">
                      <w:marLeft w:val="0"/>
                      <w:marRight w:val="0"/>
                      <w:marTop w:val="0"/>
                      <w:marBottom w:val="0"/>
                      <w:divBdr>
                        <w:top w:val="none" w:sz="0" w:space="0" w:color="auto"/>
                        <w:left w:val="none" w:sz="0" w:space="0" w:color="auto"/>
                        <w:bottom w:val="none" w:sz="0" w:space="0" w:color="auto"/>
                        <w:right w:val="none" w:sz="0" w:space="0" w:color="auto"/>
                      </w:divBdr>
                      <w:divsChild>
                        <w:div w:id="1569263674">
                          <w:marLeft w:val="0"/>
                          <w:marRight w:val="0"/>
                          <w:marTop w:val="0"/>
                          <w:marBottom w:val="0"/>
                          <w:divBdr>
                            <w:top w:val="none" w:sz="0" w:space="0" w:color="auto"/>
                            <w:left w:val="none" w:sz="0" w:space="0" w:color="auto"/>
                            <w:bottom w:val="none" w:sz="0" w:space="0" w:color="auto"/>
                            <w:right w:val="none" w:sz="0" w:space="0" w:color="auto"/>
                          </w:divBdr>
                        </w:div>
                      </w:divsChild>
                    </w:div>
                    <w:div w:id="612904249">
                      <w:marLeft w:val="0"/>
                      <w:marRight w:val="0"/>
                      <w:marTop w:val="0"/>
                      <w:marBottom w:val="0"/>
                      <w:divBdr>
                        <w:top w:val="none" w:sz="0" w:space="0" w:color="auto"/>
                        <w:left w:val="none" w:sz="0" w:space="0" w:color="auto"/>
                        <w:bottom w:val="none" w:sz="0" w:space="0" w:color="auto"/>
                        <w:right w:val="none" w:sz="0" w:space="0" w:color="auto"/>
                      </w:divBdr>
                      <w:divsChild>
                        <w:div w:id="338578411">
                          <w:marLeft w:val="0"/>
                          <w:marRight w:val="0"/>
                          <w:marTop w:val="0"/>
                          <w:marBottom w:val="0"/>
                          <w:divBdr>
                            <w:top w:val="none" w:sz="0" w:space="0" w:color="auto"/>
                            <w:left w:val="none" w:sz="0" w:space="0" w:color="auto"/>
                            <w:bottom w:val="none" w:sz="0" w:space="0" w:color="auto"/>
                            <w:right w:val="none" w:sz="0" w:space="0" w:color="auto"/>
                          </w:divBdr>
                        </w:div>
                      </w:divsChild>
                    </w:div>
                    <w:div w:id="639769763">
                      <w:marLeft w:val="0"/>
                      <w:marRight w:val="0"/>
                      <w:marTop w:val="0"/>
                      <w:marBottom w:val="0"/>
                      <w:divBdr>
                        <w:top w:val="none" w:sz="0" w:space="0" w:color="auto"/>
                        <w:left w:val="none" w:sz="0" w:space="0" w:color="auto"/>
                        <w:bottom w:val="none" w:sz="0" w:space="0" w:color="auto"/>
                        <w:right w:val="none" w:sz="0" w:space="0" w:color="auto"/>
                      </w:divBdr>
                    </w:div>
                    <w:div w:id="739985364">
                      <w:marLeft w:val="0"/>
                      <w:marRight w:val="0"/>
                      <w:marTop w:val="0"/>
                      <w:marBottom w:val="0"/>
                      <w:divBdr>
                        <w:top w:val="none" w:sz="0" w:space="0" w:color="auto"/>
                        <w:left w:val="none" w:sz="0" w:space="0" w:color="auto"/>
                        <w:bottom w:val="none" w:sz="0" w:space="0" w:color="auto"/>
                        <w:right w:val="none" w:sz="0" w:space="0" w:color="auto"/>
                      </w:divBdr>
                      <w:divsChild>
                        <w:div w:id="2080325377">
                          <w:marLeft w:val="0"/>
                          <w:marRight w:val="0"/>
                          <w:marTop w:val="0"/>
                          <w:marBottom w:val="0"/>
                          <w:divBdr>
                            <w:top w:val="none" w:sz="0" w:space="0" w:color="auto"/>
                            <w:left w:val="none" w:sz="0" w:space="0" w:color="auto"/>
                            <w:bottom w:val="none" w:sz="0" w:space="0" w:color="auto"/>
                            <w:right w:val="none" w:sz="0" w:space="0" w:color="auto"/>
                          </w:divBdr>
                        </w:div>
                      </w:divsChild>
                    </w:div>
                    <w:div w:id="746420786">
                      <w:marLeft w:val="0"/>
                      <w:marRight w:val="0"/>
                      <w:marTop w:val="0"/>
                      <w:marBottom w:val="0"/>
                      <w:divBdr>
                        <w:top w:val="none" w:sz="0" w:space="0" w:color="auto"/>
                        <w:left w:val="none" w:sz="0" w:space="0" w:color="auto"/>
                        <w:bottom w:val="none" w:sz="0" w:space="0" w:color="auto"/>
                        <w:right w:val="none" w:sz="0" w:space="0" w:color="auto"/>
                      </w:divBdr>
                      <w:divsChild>
                        <w:div w:id="917709237">
                          <w:marLeft w:val="0"/>
                          <w:marRight w:val="0"/>
                          <w:marTop w:val="0"/>
                          <w:marBottom w:val="0"/>
                          <w:divBdr>
                            <w:top w:val="none" w:sz="0" w:space="0" w:color="auto"/>
                            <w:left w:val="none" w:sz="0" w:space="0" w:color="auto"/>
                            <w:bottom w:val="none" w:sz="0" w:space="0" w:color="auto"/>
                            <w:right w:val="none" w:sz="0" w:space="0" w:color="auto"/>
                          </w:divBdr>
                        </w:div>
                      </w:divsChild>
                    </w:div>
                    <w:div w:id="760491172">
                      <w:marLeft w:val="0"/>
                      <w:marRight w:val="0"/>
                      <w:marTop w:val="0"/>
                      <w:marBottom w:val="0"/>
                      <w:divBdr>
                        <w:top w:val="none" w:sz="0" w:space="0" w:color="auto"/>
                        <w:left w:val="none" w:sz="0" w:space="0" w:color="auto"/>
                        <w:bottom w:val="none" w:sz="0" w:space="0" w:color="auto"/>
                        <w:right w:val="none" w:sz="0" w:space="0" w:color="auto"/>
                      </w:divBdr>
                    </w:div>
                    <w:div w:id="766928718">
                      <w:marLeft w:val="0"/>
                      <w:marRight w:val="0"/>
                      <w:marTop w:val="0"/>
                      <w:marBottom w:val="0"/>
                      <w:divBdr>
                        <w:top w:val="none" w:sz="0" w:space="0" w:color="auto"/>
                        <w:left w:val="none" w:sz="0" w:space="0" w:color="auto"/>
                        <w:bottom w:val="none" w:sz="0" w:space="0" w:color="auto"/>
                        <w:right w:val="none" w:sz="0" w:space="0" w:color="auto"/>
                      </w:divBdr>
                      <w:divsChild>
                        <w:div w:id="907693476">
                          <w:marLeft w:val="0"/>
                          <w:marRight w:val="0"/>
                          <w:marTop w:val="0"/>
                          <w:marBottom w:val="0"/>
                          <w:divBdr>
                            <w:top w:val="none" w:sz="0" w:space="0" w:color="auto"/>
                            <w:left w:val="none" w:sz="0" w:space="0" w:color="auto"/>
                            <w:bottom w:val="none" w:sz="0" w:space="0" w:color="auto"/>
                            <w:right w:val="none" w:sz="0" w:space="0" w:color="auto"/>
                          </w:divBdr>
                        </w:div>
                      </w:divsChild>
                    </w:div>
                    <w:div w:id="776875230">
                      <w:marLeft w:val="0"/>
                      <w:marRight w:val="0"/>
                      <w:marTop w:val="0"/>
                      <w:marBottom w:val="0"/>
                      <w:divBdr>
                        <w:top w:val="none" w:sz="0" w:space="0" w:color="auto"/>
                        <w:left w:val="none" w:sz="0" w:space="0" w:color="auto"/>
                        <w:bottom w:val="none" w:sz="0" w:space="0" w:color="auto"/>
                        <w:right w:val="none" w:sz="0" w:space="0" w:color="auto"/>
                      </w:divBdr>
                      <w:divsChild>
                        <w:div w:id="1061370475">
                          <w:marLeft w:val="0"/>
                          <w:marRight w:val="0"/>
                          <w:marTop w:val="0"/>
                          <w:marBottom w:val="0"/>
                          <w:divBdr>
                            <w:top w:val="none" w:sz="0" w:space="0" w:color="auto"/>
                            <w:left w:val="none" w:sz="0" w:space="0" w:color="auto"/>
                            <w:bottom w:val="none" w:sz="0" w:space="0" w:color="auto"/>
                            <w:right w:val="none" w:sz="0" w:space="0" w:color="auto"/>
                          </w:divBdr>
                        </w:div>
                      </w:divsChild>
                    </w:div>
                    <w:div w:id="898051775">
                      <w:marLeft w:val="0"/>
                      <w:marRight w:val="0"/>
                      <w:marTop w:val="0"/>
                      <w:marBottom w:val="0"/>
                      <w:divBdr>
                        <w:top w:val="none" w:sz="0" w:space="0" w:color="auto"/>
                        <w:left w:val="none" w:sz="0" w:space="0" w:color="auto"/>
                        <w:bottom w:val="none" w:sz="0" w:space="0" w:color="auto"/>
                        <w:right w:val="none" w:sz="0" w:space="0" w:color="auto"/>
                      </w:divBdr>
                      <w:divsChild>
                        <w:div w:id="922303774">
                          <w:marLeft w:val="0"/>
                          <w:marRight w:val="0"/>
                          <w:marTop w:val="0"/>
                          <w:marBottom w:val="0"/>
                          <w:divBdr>
                            <w:top w:val="none" w:sz="0" w:space="0" w:color="auto"/>
                            <w:left w:val="none" w:sz="0" w:space="0" w:color="auto"/>
                            <w:bottom w:val="none" w:sz="0" w:space="0" w:color="auto"/>
                            <w:right w:val="none" w:sz="0" w:space="0" w:color="auto"/>
                          </w:divBdr>
                        </w:div>
                      </w:divsChild>
                    </w:div>
                    <w:div w:id="907613961">
                      <w:marLeft w:val="0"/>
                      <w:marRight w:val="0"/>
                      <w:marTop w:val="0"/>
                      <w:marBottom w:val="0"/>
                      <w:divBdr>
                        <w:top w:val="none" w:sz="0" w:space="0" w:color="auto"/>
                        <w:left w:val="none" w:sz="0" w:space="0" w:color="auto"/>
                        <w:bottom w:val="none" w:sz="0" w:space="0" w:color="auto"/>
                        <w:right w:val="none" w:sz="0" w:space="0" w:color="auto"/>
                      </w:divBdr>
                    </w:div>
                    <w:div w:id="962615023">
                      <w:marLeft w:val="0"/>
                      <w:marRight w:val="0"/>
                      <w:marTop w:val="0"/>
                      <w:marBottom w:val="0"/>
                      <w:divBdr>
                        <w:top w:val="none" w:sz="0" w:space="0" w:color="auto"/>
                        <w:left w:val="none" w:sz="0" w:space="0" w:color="auto"/>
                        <w:bottom w:val="none" w:sz="0" w:space="0" w:color="auto"/>
                        <w:right w:val="none" w:sz="0" w:space="0" w:color="auto"/>
                      </w:divBdr>
                      <w:divsChild>
                        <w:div w:id="1049841968">
                          <w:marLeft w:val="0"/>
                          <w:marRight w:val="0"/>
                          <w:marTop w:val="0"/>
                          <w:marBottom w:val="0"/>
                          <w:divBdr>
                            <w:top w:val="none" w:sz="0" w:space="0" w:color="auto"/>
                            <w:left w:val="none" w:sz="0" w:space="0" w:color="auto"/>
                            <w:bottom w:val="none" w:sz="0" w:space="0" w:color="auto"/>
                            <w:right w:val="none" w:sz="0" w:space="0" w:color="auto"/>
                          </w:divBdr>
                        </w:div>
                      </w:divsChild>
                    </w:div>
                    <w:div w:id="988094611">
                      <w:marLeft w:val="0"/>
                      <w:marRight w:val="0"/>
                      <w:marTop w:val="0"/>
                      <w:marBottom w:val="0"/>
                      <w:divBdr>
                        <w:top w:val="none" w:sz="0" w:space="0" w:color="auto"/>
                        <w:left w:val="none" w:sz="0" w:space="0" w:color="auto"/>
                        <w:bottom w:val="none" w:sz="0" w:space="0" w:color="auto"/>
                        <w:right w:val="none" w:sz="0" w:space="0" w:color="auto"/>
                      </w:divBdr>
                    </w:div>
                    <w:div w:id="1021661152">
                      <w:marLeft w:val="0"/>
                      <w:marRight w:val="0"/>
                      <w:marTop w:val="0"/>
                      <w:marBottom w:val="0"/>
                      <w:divBdr>
                        <w:top w:val="none" w:sz="0" w:space="0" w:color="auto"/>
                        <w:left w:val="none" w:sz="0" w:space="0" w:color="auto"/>
                        <w:bottom w:val="none" w:sz="0" w:space="0" w:color="auto"/>
                        <w:right w:val="none" w:sz="0" w:space="0" w:color="auto"/>
                      </w:divBdr>
                    </w:div>
                    <w:div w:id="1026324028">
                      <w:marLeft w:val="0"/>
                      <w:marRight w:val="0"/>
                      <w:marTop w:val="0"/>
                      <w:marBottom w:val="0"/>
                      <w:divBdr>
                        <w:top w:val="none" w:sz="0" w:space="0" w:color="auto"/>
                        <w:left w:val="none" w:sz="0" w:space="0" w:color="auto"/>
                        <w:bottom w:val="none" w:sz="0" w:space="0" w:color="auto"/>
                        <w:right w:val="none" w:sz="0" w:space="0" w:color="auto"/>
                      </w:divBdr>
                      <w:divsChild>
                        <w:div w:id="801263596">
                          <w:marLeft w:val="0"/>
                          <w:marRight w:val="0"/>
                          <w:marTop w:val="0"/>
                          <w:marBottom w:val="0"/>
                          <w:divBdr>
                            <w:top w:val="none" w:sz="0" w:space="0" w:color="auto"/>
                            <w:left w:val="none" w:sz="0" w:space="0" w:color="auto"/>
                            <w:bottom w:val="none" w:sz="0" w:space="0" w:color="auto"/>
                            <w:right w:val="none" w:sz="0" w:space="0" w:color="auto"/>
                          </w:divBdr>
                        </w:div>
                      </w:divsChild>
                    </w:div>
                    <w:div w:id="1045909804">
                      <w:marLeft w:val="0"/>
                      <w:marRight w:val="0"/>
                      <w:marTop w:val="0"/>
                      <w:marBottom w:val="0"/>
                      <w:divBdr>
                        <w:top w:val="none" w:sz="0" w:space="0" w:color="auto"/>
                        <w:left w:val="none" w:sz="0" w:space="0" w:color="auto"/>
                        <w:bottom w:val="none" w:sz="0" w:space="0" w:color="auto"/>
                        <w:right w:val="none" w:sz="0" w:space="0" w:color="auto"/>
                      </w:divBdr>
                    </w:div>
                    <w:div w:id="1050615973">
                      <w:marLeft w:val="0"/>
                      <w:marRight w:val="0"/>
                      <w:marTop w:val="0"/>
                      <w:marBottom w:val="0"/>
                      <w:divBdr>
                        <w:top w:val="none" w:sz="0" w:space="0" w:color="auto"/>
                        <w:left w:val="none" w:sz="0" w:space="0" w:color="auto"/>
                        <w:bottom w:val="none" w:sz="0" w:space="0" w:color="auto"/>
                        <w:right w:val="none" w:sz="0" w:space="0" w:color="auto"/>
                      </w:divBdr>
                    </w:div>
                    <w:div w:id="1095050278">
                      <w:marLeft w:val="0"/>
                      <w:marRight w:val="0"/>
                      <w:marTop w:val="0"/>
                      <w:marBottom w:val="0"/>
                      <w:divBdr>
                        <w:top w:val="none" w:sz="0" w:space="0" w:color="auto"/>
                        <w:left w:val="none" w:sz="0" w:space="0" w:color="auto"/>
                        <w:bottom w:val="none" w:sz="0" w:space="0" w:color="auto"/>
                        <w:right w:val="none" w:sz="0" w:space="0" w:color="auto"/>
                      </w:divBdr>
                      <w:divsChild>
                        <w:div w:id="862209921">
                          <w:marLeft w:val="0"/>
                          <w:marRight w:val="0"/>
                          <w:marTop w:val="0"/>
                          <w:marBottom w:val="0"/>
                          <w:divBdr>
                            <w:top w:val="none" w:sz="0" w:space="0" w:color="auto"/>
                            <w:left w:val="none" w:sz="0" w:space="0" w:color="auto"/>
                            <w:bottom w:val="none" w:sz="0" w:space="0" w:color="auto"/>
                            <w:right w:val="none" w:sz="0" w:space="0" w:color="auto"/>
                          </w:divBdr>
                        </w:div>
                      </w:divsChild>
                    </w:div>
                    <w:div w:id="1117484375">
                      <w:marLeft w:val="0"/>
                      <w:marRight w:val="0"/>
                      <w:marTop w:val="0"/>
                      <w:marBottom w:val="0"/>
                      <w:divBdr>
                        <w:top w:val="none" w:sz="0" w:space="0" w:color="auto"/>
                        <w:left w:val="none" w:sz="0" w:space="0" w:color="auto"/>
                        <w:bottom w:val="none" w:sz="0" w:space="0" w:color="auto"/>
                        <w:right w:val="none" w:sz="0" w:space="0" w:color="auto"/>
                      </w:divBdr>
                    </w:div>
                    <w:div w:id="1134757074">
                      <w:marLeft w:val="0"/>
                      <w:marRight w:val="0"/>
                      <w:marTop w:val="0"/>
                      <w:marBottom w:val="0"/>
                      <w:divBdr>
                        <w:top w:val="none" w:sz="0" w:space="0" w:color="auto"/>
                        <w:left w:val="none" w:sz="0" w:space="0" w:color="auto"/>
                        <w:bottom w:val="none" w:sz="0" w:space="0" w:color="auto"/>
                        <w:right w:val="none" w:sz="0" w:space="0" w:color="auto"/>
                      </w:divBdr>
                    </w:div>
                    <w:div w:id="1134912355">
                      <w:marLeft w:val="0"/>
                      <w:marRight w:val="0"/>
                      <w:marTop w:val="0"/>
                      <w:marBottom w:val="0"/>
                      <w:divBdr>
                        <w:top w:val="none" w:sz="0" w:space="0" w:color="auto"/>
                        <w:left w:val="none" w:sz="0" w:space="0" w:color="auto"/>
                        <w:bottom w:val="none" w:sz="0" w:space="0" w:color="auto"/>
                        <w:right w:val="none" w:sz="0" w:space="0" w:color="auto"/>
                      </w:divBdr>
                      <w:divsChild>
                        <w:div w:id="390346290">
                          <w:marLeft w:val="0"/>
                          <w:marRight w:val="0"/>
                          <w:marTop w:val="0"/>
                          <w:marBottom w:val="0"/>
                          <w:divBdr>
                            <w:top w:val="none" w:sz="0" w:space="0" w:color="auto"/>
                            <w:left w:val="none" w:sz="0" w:space="0" w:color="auto"/>
                            <w:bottom w:val="none" w:sz="0" w:space="0" w:color="auto"/>
                            <w:right w:val="none" w:sz="0" w:space="0" w:color="auto"/>
                          </w:divBdr>
                        </w:div>
                      </w:divsChild>
                    </w:div>
                    <w:div w:id="1215770379">
                      <w:marLeft w:val="0"/>
                      <w:marRight w:val="0"/>
                      <w:marTop w:val="0"/>
                      <w:marBottom w:val="0"/>
                      <w:divBdr>
                        <w:top w:val="none" w:sz="0" w:space="0" w:color="auto"/>
                        <w:left w:val="none" w:sz="0" w:space="0" w:color="auto"/>
                        <w:bottom w:val="none" w:sz="0" w:space="0" w:color="auto"/>
                        <w:right w:val="none" w:sz="0" w:space="0" w:color="auto"/>
                      </w:divBdr>
                    </w:div>
                    <w:div w:id="1233589155">
                      <w:marLeft w:val="0"/>
                      <w:marRight w:val="0"/>
                      <w:marTop w:val="0"/>
                      <w:marBottom w:val="0"/>
                      <w:divBdr>
                        <w:top w:val="none" w:sz="0" w:space="0" w:color="auto"/>
                        <w:left w:val="none" w:sz="0" w:space="0" w:color="auto"/>
                        <w:bottom w:val="none" w:sz="0" w:space="0" w:color="auto"/>
                        <w:right w:val="none" w:sz="0" w:space="0" w:color="auto"/>
                      </w:divBdr>
                      <w:divsChild>
                        <w:div w:id="1490055101">
                          <w:marLeft w:val="0"/>
                          <w:marRight w:val="0"/>
                          <w:marTop w:val="0"/>
                          <w:marBottom w:val="0"/>
                          <w:divBdr>
                            <w:top w:val="none" w:sz="0" w:space="0" w:color="auto"/>
                            <w:left w:val="none" w:sz="0" w:space="0" w:color="auto"/>
                            <w:bottom w:val="none" w:sz="0" w:space="0" w:color="auto"/>
                            <w:right w:val="none" w:sz="0" w:space="0" w:color="auto"/>
                          </w:divBdr>
                        </w:div>
                      </w:divsChild>
                    </w:div>
                    <w:div w:id="1255633138">
                      <w:marLeft w:val="0"/>
                      <w:marRight w:val="0"/>
                      <w:marTop w:val="0"/>
                      <w:marBottom w:val="0"/>
                      <w:divBdr>
                        <w:top w:val="none" w:sz="0" w:space="0" w:color="auto"/>
                        <w:left w:val="none" w:sz="0" w:space="0" w:color="auto"/>
                        <w:bottom w:val="none" w:sz="0" w:space="0" w:color="auto"/>
                        <w:right w:val="none" w:sz="0" w:space="0" w:color="auto"/>
                      </w:divBdr>
                      <w:divsChild>
                        <w:div w:id="770979996">
                          <w:marLeft w:val="0"/>
                          <w:marRight w:val="0"/>
                          <w:marTop w:val="0"/>
                          <w:marBottom w:val="0"/>
                          <w:divBdr>
                            <w:top w:val="none" w:sz="0" w:space="0" w:color="auto"/>
                            <w:left w:val="none" w:sz="0" w:space="0" w:color="auto"/>
                            <w:bottom w:val="none" w:sz="0" w:space="0" w:color="auto"/>
                            <w:right w:val="none" w:sz="0" w:space="0" w:color="auto"/>
                          </w:divBdr>
                        </w:div>
                      </w:divsChild>
                    </w:div>
                    <w:div w:id="1269318667">
                      <w:marLeft w:val="0"/>
                      <w:marRight w:val="0"/>
                      <w:marTop w:val="0"/>
                      <w:marBottom w:val="0"/>
                      <w:divBdr>
                        <w:top w:val="none" w:sz="0" w:space="0" w:color="auto"/>
                        <w:left w:val="none" w:sz="0" w:space="0" w:color="auto"/>
                        <w:bottom w:val="none" w:sz="0" w:space="0" w:color="auto"/>
                        <w:right w:val="none" w:sz="0" w:space="0" w:color="auto"/>
                      </w:divBdr>
                      <w:divsChild>
                        <w:div w:id="204369396">
                          <w:marLeft w:val="0"/>
                          <w:marRight w:val="0"/>
                          <w:marTop w:val="0"/>
                          <w:marBottom w:val="0"/>
                          <w:divBdr>
                            <w:top w:val="none" w:sz="0" w:space="0" w:color="auto"/>
                            <w:left w:val="none" w:sz="0" w:space="0" w:color="auto"/>
                            <w:bottom w:val="none" w:sz="0" w:space="0" w:color="auto"/>
                            <w:right w:val="none" w:sz="0" w:space="0" w:color="auto"/>
                          </w:divBdr>
                        </w:div>
                      </w:divsChild>
                    </w:div>
                    <w:div w:id="1277367585">
                      <w:marLeft w:val="0"/>
                      <w:marRight w:val="0"/>
                      <w:marTop w:val="0"/>
                      <w:marBottom w:val="0"/>
                      <w:divBdr>
                        <w:top w:val="none" w:sz="0" w:space="0" w:color="auto"/>
                        <w:left w:val="none" w:sz="0" w:space="0" w:color="auto"/>
                        <w:bottom w:val="none" w:sz="0" w:space="0" w:color="auto"/>
                        <w:right w:val="none" w:sz="0" w:space="0" w:color="auto"/>
                      </w:divBdr>
                      <w:divsChild>
                        <w:div w:id="273833702">
                          <w:marLeft w:val="0"/>
                          <w:marRight w:val="0"/>
                          <w:marTop w:val="0"/>
                          <w:marBottom w:val="0"/>
                          <w:divBdr>
                            <w:top w:val="none" w:sz="0" w:space="0" w:color="auto"/>
                            <w:left w:val="none" w:sz="0" w:space="0" w:color="auto"/>
                            <w:bottom w:val="none" w:sz="0" w:space="0" w:color="auto"/>
                            <w:right w:val="none" w:sz="0" w:space="0" w:color="auto"/>
                          </w:divBdr>
                        </w:div>
                      </w:divsChild>
                    </w:div>
                    <w:div w:id="1298950313">
                      <w:marLeft w:val="0"/>
                      <w:marRight w:val="0"/>
                      <w:marTop w:val="0"/>
                      <w:marBottom w:val="0"/>
                      <w:divBdr>
                        <w:top w:val="none" w:sz="0" w:space="0" w:color="auto"/>
                        <w:left w:val="none" w:sz="0" w:space="0" w:color="auto"/>
                        <w:bottom w:val="none" w:sz="0" w:space="0" w:color="auto"/>
                        <w:right w:val="none" w:sz="0" w:space="0" w:color="auto"/>
                      </w:divBdr>
                    </w:div>
                    <w:div w:id="1365785724">
                      <w:marLeft w:val="0"/>
                      <w:marRight w:val="0"/>
                      <w:marTop w:val="0"/>
                      <w:marBottom w:val="0"/>
                      <w:divBdr>
                        <w:top w:val="none" w:sz="0" w:space="0" w:color="auto"/>
                        <w:left w:val="none" w:sz="0" w:space="0" w:color="auto"/>
                        <w:bottom w:val="none" w:sz="0" w:space="0" w:color="auto"/>
                        <w:right w:val="none" w:sz="0" w:space="0" w:color="auto"/>
                      </w:divBdr>
                    </w:div>
                    <w:div w:id="1520702635">
                      <w:marLeft w:val="0"/>
                      <w:marRight w:val="0"/>
                      <w:marTop w:val="0"/>
                      <w:marBottom w:val="0"/>
                      <w:divBdr>
                        <w:top w:val="none" w:sz="0" w:space="0" w:color="auto"/>
                        <w:left w:val="none" w:sz="0" w:space="0" w:color="auto"/>
                        <w:bottom w:val="none" w:sz="0" w:space="0" w:color="auto"/>
                        <w:right w:val="none" w:sz="0" w:space="0" w:color="auto"/>
                      </w:divBdr>
                    </w:div>
                    <w:div w:id="1550413181">
                      <w:marLeft w:val="0"/>
                      <w:marRight w:val="0"/>
                      <w:marTop w:val="0"/>
                      <w:marBottom w:val="0"/>
                      <w:divBdr>
                        <w:top w:val="none" w:sz="0" w:space="0" w:color="auto"/>
                        <w:left w:val="none" w:sz="0" w:space="0" w:color="auto"/>
                        <w:bottom w:val="none" w:sz="0" w:space="0" w:color="auto"/>
                        <w:right w:val="none" w:sz="0" w:space="0" w:color="auto"/>
                      </w:divBdr>
                      <w:divsChild>
                        <w:div w:id="1251114756">
                          <w:marLeft w:val="0"/>
                          <w:marRight w:val="0"/>
                          <w:marTop w:val="0"/>
                          <w:marBottom w:val="0"/>
                          <w:divBdr>
                            <w:top w:val="none" w:sz="0" w:space="0" w:color="auto"/>
                            <w:left w:val="none" w:sz="0" w:space="0" w:color="auto"/>
                            <w:bottom w:val="none" w:sz="0" w:space="0" w:color="auto"/>
                            <w:right w:val="none" w:sz="0" w:space="0" w:color="auto"/>
                          </w:divBdr>
                        </w:div>
                      </w:divsChild>
                    </w:div>
                    <w:div w:id="1596283973">
                      <w:marLeft w:val="0"/>
                      <w:marRight w:val="0"/>
                      <w:marTop w:val="0"/>
                      <w:marBottom w:val="0"/>
                      <w:divBdr>
                        <w:top w:val="none" w:sz="0" w:space="0" w:color="auto"/>
                        <w:left w:val="none" w:sz="0" w:space="0" w:color="auto"/>
                        <w:bottom w:val="none" w:sz="0" w:space="0" w:color="auto"/>
                        <w:right w:val="none" w:sz="0" w:space="0" w:color="auto"/>
                      </w:divBdr>
                      <w:divsChild>
                        <w:div w:id="908617351">
                          <w:marLeft w:val="0"/>
                          <w:marRight w:val="0"/>
                          <w:marTop w:val="0"/>
                          <w:marBottom w:val="0"/>
                          <w:divBdr>
                            <w:top w:val="none" w:sz="0" w:space="0" w:color="auto"/>
                            <w:left w:val="none" w:sz="0" w:space="0" w:color="auto"/>
                            <w:bottom w:val="none" w:sz="0" w:space="0" w:color="auto"/>
                            <w:right w:val="none" w:sz="0" w:space="0" w:color="auto"/>
                          </w:divBdr>
                        </w:div>
                      </w:divsChild>
                    </w:div>
                    <w:div w:id="1622613173">
                      <w:marLeft w:val="0"/>
                      <w:marRight w:val="0"/>
                      <w:marTop w:val="0"/>
                      <w:marBottom w:val="0"/>
                      <w:divBdr>
                        <w:top w:val="none" w:sz="0" w:space="0" w:color="auto"/>
                        <w:left w:val="none" w:sz="0" w:space="0" w:color="auto"/>
                        <w:bottom w:val="none" w:sz="0" w:space="0" w:color="auto"/>
                        <w:right w:val="none" w:sz="0" w:space="0" w:color="auto"/>
                      </w:divBdr>
                    </w:div>
                    <w:div w:id="1666860962">
                      <w:marLeft w:val="0"/>
                      <w:marRight w:val="0"/>
                      <w:marTop w:val="0"/>
                      <w:marBottom w:val="0"/>
                      <w:divBdr>
                        <w:top w:val="none" w:sz="0" w:space="0" w:color="auto"/>
                        <w:left w:val="none" w:sz="0" w:space="0" w:color="auto"/>
                        <w:bottom w:val="none" w:sz="0" w:space="0" w:color="auto"/>
                        <w:right w:val="none" w:sz="0" w:space="0" w:color="auto"/>
                      </w:divBdr>
                    </w:div>
                    <w:div w:id="1731687936">
                      <w:marLeft w:val="0"/>
                      <w:marRight w:val="0"/>
                      <w:marTop w:val="0"/>
                      <w:marBottom w:val="0"/>
                      <w:divBdr>
                        <w:top w:val="none" w:sz="0" w:space="0" w:color="auto"/>
                        <w:left w:val="none" w:sz="0" w:space="0" w:color="auto"/>
                        <w:bottom w:val="none" w:sz="0" w:space="0" w:color="auto"/>
                        <w:right w:val="none" w:sz="0" w:space="0" w:color="auto"/>
                      </w:divBdr>
                    </w:div>
                    <w:div w:id="1765222953">
                      <w:marLeft w:val="0"/>
                      <w:marRight w:val="0"/>
                      <w:marTop w:val="0"/>
                      <w:marBottom w:val="0"/>
                      <w:divBdr>
                        <w:top w:val="none" w:sz="0" w:space="0" w:color="auto"/>
                        <w:left w:val="none" w:sz="0" w:space="0" w:color="auto"/>
                        <w:bottom w:val="none" w:sz="0" w:space="0" w:color="auto"/>
                        <w:right w:val="none" w:sz="0" w:space="0" w:color="auto"/>
                      </w:divBdr>
                    </w:div>
                    <w:div w:id="1784689540">
                      <w:marLeft w:val="0"/>
                      <w:marRight w:val="0"/>
                      <w:marTop w:val="0"/>
                      <w:marBottom w:val="0"/>
                      <w:divBdr>
                        <w:top w:val="none" w:sz="0" w:space="0" w:color="auto"/>
                        <w:left w:val="none" w:sz="0" w:space="0" w:color="auto"/>
                        <w:bottom w:val="none" w:sz="0" w:space="0" w:color="auto"/>
                        <w:right w:val="none" w:sz="0" w:space="0" w:color="auto"/>
                      </w:divBdr>
                    </w:div>
                    <w:div w:id="1850027391">
                      <w:marLeft w:val="0"/>
                      <w:marRight w:val="0"/>
                      <w:marTop w:val="0"/>
                      <w:marBottom w:val="0"/>
                      <w:divBdr>
                        <w:top w:val="none" w:sz="0" w:space="0" w:color="auto"/>
                        <w:left w:val="none" w:sz="0" w:space="0" w:color="auto"/>
                        <w:bottom w:val="none" w:sz="0" w:space="0" w:color="auto"/>
                        <w:right w:val="none" w:sz="0" w:space="0" w:color="auto"/>
                      </w:divBdr>
                    </w:div>
                    <w:div w:id="1865249477">
                      <w:marLeft w:val="0"/>
                      <w:marRight w:val="0"/>
                      <w:marTop w:val="0"/>
                      <w:marBottom w:val="0"/>
                      <w:divBdr>
                        <w:top w:val="none" w:sz="0" w:space="0" w:color="auto"/>
                        <w:left w:val="none" w:sz="0" w:space="0" w:color="auto"/>
                        <w:bottom w:val="none" w:sz="0" w:space="0" w:color="auto"/>
                        <w:right w:val="none" w:sz="0" w:space="0" w:color="auto"/>
                      </w:divBdr>
                    </w:div>
                    <w:div w:id="1876231979">
                      <w:marLeft w:val="0"/>
                      <w:marRight w:val="0"/>
                      <w:marTop w:val="0"/>
                      <w:marBottom w:val="0"/>
                      <w:divBdr>
                        <w:top w:val="none" w:sz="0" w:space="0" w:color="auto"/>
                        <w:left w:val="none" w:sz="0" w:space="0" w:color="auto"/>
                        <w:bottom w:val="none" w:sz="0" w:space="0" w:color="auto"/>
                        <w:right w:val="none" w:sz="0" w:space="0" w:color="auto"/>
                      </w:divBdr>
                      <w:divsChild>
                        <w:div w:id="2043089047">
                          <w:marLeft w:val="0"/>
                          <w:marRight w:val="0"/>
                          <w:marTop w:val="0"/>
                          <w:marBottom w:val="0"/>
                          <w:divBdr>
                            <w:top w:val="none" w:sz="0" w:space="0" w:color="auto"/>
                            <w:left w:val="none" w:sz="0" w:space="0" w:color="auto"/>
                            <w:bottom w:val="none" w:sz="0" w:space="0" w:color="auto"/>
                            <w:right w:val="none" w:sz="0" w:space="0" w:color="auto"/>
                          </w:divBdr>
                        </w:div>
                      </w:divsChild>
                    </w:div>
                    <w:div w:id="1881697816">
                      <w:marLeft w:val="0"/>
                      <w:marRight w:val="0"/>
                      <w:marTop w:val="0"/>
                      <w:marBottom w:val="0"/>
                      <w:divBdr>
                        <w:top w:val="none" w:sz="0" w:space="0" w:color="auto"/>
                        <w:left w:val="none" w:sz="0" w:space="0" w:color="auto"/>
                        <w:bottom w:val="none" w:sz="0" w:space="0" w:color="auto"/>
                        <w:right w:val="none" w:sz="0" w:space="0" w:color="auto"/>
                      </w:divBdr>
                      <w:divsChild>
                        <w:div w:id="204291429">
                          <w:marLeft w:val="0"/>
                          <w:marRight w:val="0"/>
                          <w:marTop w:val="0"/>
                          <w:marBottom w:val="0"/>
                          <w:divBdr>
                            <w:top w:val="none" w:sz="0" w:space="0" w:color="auto"/>
                            <w:left w:val="none" w:sz="0" w:space="0" w:color="auto"/>
                            <w:bottom w:val="none" w:sz="0" w:space="0" w:color="auto"/>
                            <w:right w:val="none" w:sz="0" w:space="0" w:color="auto"/>
                          </w:divBdr>
                        </w:div>
                      </w:divsChild>
                    </w:div>
                    <w:div w:id="1923369054">
                      <w:marLeft w:val="0"/>
                      <w:marRight w:val="0"/>
                      <w:marTop w:val="0"/>
                      <w:marBottom w:val="0"/>
                      <w:divBdr>
                        <w:top w:val="none" w:sz="0" w:space="0" w:color="auto"/>
                        <w:left w:val="none" w:sz="0" w:space="0" w:color="auto"/>
                        <w:bottom w:val="none" w:sz="0" w:space="0" w:color="auto"/>
                        <w:right w:val="none" w:sz="0" w:space="0" w:color="auto"/>
                      </w:divBdr>
                      <w:divsChild>
                        <w:div w:id="76945896">
                          <w:marLeft w:val="0"/>
                          <w:marRight w:val="0"/>
                          <w:marTop w:val="0"/>
                          <w:marBottom w:val="0"/>
                          <w:divBdr>
                            <w:top w:val="none" w:sz="0" w:space="0" w:color="auto"/>
                            <w:left w:val="none" w:sz="0" w:space="0" w:color="auto"/>
                            <w:bottom w:val="none" w:sz="0" w:space="0" w:color="auto"/>
                            <w:right w:val="none" w:sz="0" w:space="0" w:color="auto"/>
                          </w:divBdr>
                        </w:div>
                      </w:divsChild>
                    </w:div>
                    <w:div w:id="1931431951">
                      <w:marLeft w:val="0"/>
                      <w:marRight w:val="0"/>
                      <w:marTop w:val="0"/>
                      <w:marBottom w:val="0"/>
                      <w:divBdr>
                        <w:top w:val="none" w:sz="0" w:space="0" w:color="auto"/>
                        <w:left w:val="none" w:sz="0" w:space="0" w:color="auto"/>
                        <w:bottom w:val="none" w:sz="0" w:space="0" w:color="auto"/>
                        <w:right w:val="none" w:sz="0" w:space="0" w:color="auto"/>
                      </w:divBdr>
                    </w:div>
                    <w:div w:id="1940873599">
                      <w:marLeft w:val="0"/>
                      <w:marRight w:val="0"/>
                      <w:marTop w:val="0"/>
                      <w:marBottom w:val="0"/>
                      <w:divBdr>
                        <w:top w:val="none" w:sz="0" w:space="0" w:color="auto"/>
                        <w:left w:val="none" w:sz="0" w:space="0" w:color="auto"/>
                        <w:bottom w:val="none" w:sz="0" w:space="0" w:color="auto"/>
                        <w:right w:val="none" w:sz="0" w:space="0" w:color="auto"/>
                      </w:divBdr>
                    </w:div>
                    <w:div w:id="1957908966">
                      <w:marLeft w:val="0"/>
                      <w:marRight w:val="0"/>
                      <w:marTop w:val="0"/>
                      <w:marBottom w:val="0"/>
                      <w:divBdr>
                        <w:top w:val="none" w:sz="0" w:space="0" w:color="auto"/>
                        <w:left w:val="none" w:sz="0" w:space="0" w:color="auto"/>
                        <w:bottom w:val="none" w:sz="0" w:space="0" w:color="auto"/>
                        <w:right w:val="none" w:sz="0" w:space="0" w:color="auto"/>
                      </w:divBdr>
                      <w:divsChild>
                        <w:div w:id="34014895">
                          <w:marLeft w:val="0"/>
                          <w:marRight w:val="0"/>
                          <w:marTop w:val="0"/>
                          <w:marBottom w:val="0"/>
                          <w:divBdr>
                            <w:top w:val="none" w:sz="0" w:space="0" w:color="auto"/>
                            <w:left w:val="none" w:sz="0" w:space="0" w:color="auto"/>
                            <w:bottom w:val="none" w:sz="0" w:space="0" w:color="auto"/>
                            <w:right w:val="none" w:sz="0" w:space="0" w:color="auto"/>
                          </w:divBdr>
                        </w:div>
                      </w:divsChild>
                    </w:div>
                    <w:div w:id="1965425950">
                      <w:marLeft w:val="0"/>
                      <w:marRight w:val="0"/>
                      <w:marTop w:val="0"/>
                      <w:marBottom w:val="0"/>
                      <w:divBdr>
                        <w:top w:val="none" w:sz="0" w:space="0" w:color="auto"/>
                        <w:left w:val="none" w:sz="0" w:space="0" w:color="auto"/>
                        <w:bottom w:val="none" w:sz="0" w:space="0" w:color="auto"/>
                        <w:right w:val="none" w:sz="0" w:space="0" w:color="auto"/>
                      </w:divBdr>
                    </w:div>
                    <w:div w:id="1970040910">
                      <w:marLeft w:val="0"/>
                      <w:marRight w:val="0"/>
                      <w:marTop w:val="0"/>
                      <w:marBottom w:val="0"/>
                      <w:divBdr>
                        <w:top w:val="none" w:sz="0" w:space="0" w:color="auto"/>
                        <w:left w:val="none" w:sz="0" w:space="0" w:color="auto"/>
                        <w:bottom w:val="none" w:sz="0" w:space="0" w:color="auto"/>
                        <w:right w:val="none" w:sz="0" w:space="0" w:color="auto"/>
                      </w:divBdr>
                    </w:div>
                    <w:div w:id="1992246006">
                      <w:marLeft w:val="0"/>
                      <w:marRight w:val="0"/>
                      <w:marTop w:val="0"/>
                      <w:marBottom w:val="0"/>
                      <w:divBdr>
                        <w:top w:val="none" w:sz="0" w:space="0" w:color="auto"/>
                        <w:left w:val="none" w:sz="0" w:space="0" w:color="auto"/>
                        <w:bottom w:val="none" w:sz="0" w:space="0" w:color="auto"/>
                        <w:right w:val="none" w:sz="0" w:space="0" w:color="auto"/>
                      </w:divBdr>
                      <w:divsChild>
                        <w:div w:id="157431915">
                          <w:marLeft w:val="0"/>
                          <w:marRight w:val="0"/>
                          <w:marTop w:val="0"/>
                          <w:marBottom w:val="0"/>
                          <w:divBdr>
                            <w:top w:val="none" w:sz="0" w:space="0" w:color="auto"/>
                            <w:left w:val="none" w:sz="0" w:space="0" w:color="auto"/>
                            <w:bottom w:val="none" w:sz="0" w:space="0" w:color="auto"/>
                            <w:right w:val="none" w:sz="0" w:space="0" w:color="auto"/>
                          </w:divBdr>
                        </w:div>
                      </w:divsChild>
                    </w:div>
                    <w:div w:id="2019580175">
                      <w:marLeft w:val="0"/>
                      <w:marRight w:val="0"/>
                      <w:marTop w:val="0"/>
                      <w:marBottom w:val="0"/>
                      <w:divBdr>
                        <w:top w:val="none" w:sz="0" w:space="0" w:color="auto"/>
                        <w:left w:val="none" w:sz="0" w:space="0" w:color="auto"/>
                        <w:bottom w:val="none" w:sz="0" w:space="0" w:color="auto"/>
                        <w:right w:val="none" w:sz="0" w:space="0" w:color="auto"/>
                      </w:divBdr>
                      <w:divsChild>
                        <w:div w:id="1499034525">
                          <w:marLeft w:val="0"/>
                          <w:marRight w:val="0"/>
                          <w:marTop w:val="0"/>
                          <w:marBottom w:val="0"/>
                          <w:divBdr>
                            <w:top w:val="none" w:sz="0" w:space="0" w:color="auto"/>
                            <w:left w:val="none" w:sz="0" w:space="0" w:color="auto"/>
                            <w:bottom w:val="none" w:sz="0" w:space="0" w:color="auto"/>
                            <w:right w:val="none" w:sz="0" w:space="0" w:color="auto"/>
                          </w:divBdr>
                        </w:div>
                      </w:divsChild>
                    </w:div>
                    <w:div w:id="2024280258">
                      <w:marLeft w:val="0"/>
                      <w:marRight w:val="0"/>
                      <w:marTop w:val="0"/>
                      <w:marBottom w:val="0"/>
                      <w:divBdr>
                        <w:top w:val="none" w:sz="0" w:space="0" w:color="auto"/>
                        <w:left w:val="none" w:sz="0" w:space="0" w:color="auto"/>
                        <w:bottom w:val="none" w:sz="0" w:space="0" w:color="auto"/>
                        <w:right w:val="none" w:sz="0" w:space="0" w:color="auto"/>
                      </w:divBdr>
                      <w:divsChild>
                        <w:div w:id="1789005908">
                          <w:marLeft w:val="0"/>
                          <w:marRight w:val="0"/>
                          <w:marTop w:val="0"/>
                          <w:marBottom w:val="0"/>
                          <w:divBdr>
                            <w:top w:val="none" w:sz="0" w:space="0" w:color="auto"/>
                            <w:left w:val="none" w:sz="0" w:space="0" w:color="auto"/>
                            <w:bottom w:val="none" w:sz="0" w:space="0" w:color="auto"/>
                            <w:right w:val="none" w:sz="0" w:space="0" w:color="auto"/>
                          </w:divBdr>
                        </w:div>
                      </w:divsChild>
                    </w:div>
                    <w:div w:id="2061633509">
                      <w:marLeft w:val="0"/>
                      <w:marRight w:val="0"/>
                      <w:marTop w:val="0"/>
                      <w:marBottom w:val="0"/>
                      <w:divBdr>
                        <w:top w:val="none" w:sz="0" w:space="0" w:color="auto"/>
                        <w:left w:val="none" w:sz="0" w:space="0" w:color="auto"/>
                        <w:bottom w:val="none" w:sz="0" w:space="0" w:color="auto"/>
                        <w:right w:val="none" w:sz="0" w:space="0" w:color="auto"/>
                      </w:divBdr>
                    </w:div>
                    <w:div w:id="2088573552">
                      <w:marLeft w:val="0"/>
                      <w:marRight w:val="0"/>
                      <w:marTop w:val="0"/>
                      <w:marBottom w:val="0"/>
                      <w:divBdr>
                        <w:top w:val="none" w:sz="0" w:space="0" w:color="auto"/>
                        <w:left w:val="none" w:sz="0" w:space="0" w:color="auto"/>
                        <w:bottom w:val="none" w:sz="0" w:space="0" w:color="auto"/>
                        <w:right w:val="none" w:sz="0" w:space="0" w:color="auto"/>
                      </w:divBdr>
                      <w:divsChild>
                        <w:div w:id="99028589">
                          <w:marLeft w:val="0"/>
                          <w:marRight w:val="0"/>
                          <w:marTop w:val="0"/>
                          <w:marBottom w:val="0"/>
                          <w:divBdr>
                            <w:top w:val="none" w:sz="0" w:space="0" w:color="auto"/>
                            <w:left w:val="none" w:sz="0" w:space="0" w:color="auto"/>
                            <w:bottom w:val="none" w:sz="0" w:space="0" w:color="auto"/>
                            <w:right w:val="none" w:sz="0" w:space="0" w:color="auto"/>
                          </w:divBdr>
                        </w:div>
                      </w:divsChild>
                    </w:div>
                    <w:div w:id="2089645420">
                      <w:marLeft w:val="0"/>
                      <w:marRight w:val="0"/>
                      <w:marTop w:val="0"/>
                      <w:marBottom w:val="0"/>
                      <w:divBdr>
                        <w:top w:val="none" w:sz="0" w:space="0" w:color="auto"/>
                        <w:left w:val="none" w:sz="0" w:space="0" w:color="auto"/>
                        <w:bottom w:val="none" w:sz="0" w:space="0" w:color="auto"/>
                        <w:right w:val="none" w:sz="0" w:space="0" w:color="auto"/>
                      </w:divBdr>
                      <w:divsChild>
                        <w:div w:id="730277413">
                          <w:marLeft w:val="0"/>
                          <w:marRight w:val="0"/>
                          <w:marTop w:val="0"/>
                          <w:marBottom w:val="0"/>
                          <w:divBdr>
                            <w:top w:val="none" w:sz="0" w:space="0" w:color="auto"/>
                            <w:left w:val="none" w:sz="0" w:space="0" w:color="auto"/>
                            <w:bottom w:val="none" w:sz="0" w:space="0" w:color="auto"/>
                            <w:right w:val="none" w:sz="0" w:space="0" w:color="auto"/>
                          </w:divBdr>
                        </w:div>
                      </w:divsChild>
                    </w:div>
                    <w:div w:id="2099204519">
                      <w:marLeft w:val="0"/>
                      <w:marRight w:val="0"/>
                      <w:marTop w:val="0"/>
                      <w:marBottom w:val="0"/>
                      <w:divBdr>
                        <w:top w:val="none" w:sz="0" w:space="0" w:color="auto"/>
                        <w:left w:val="none" w:sz="0" w:space="0" w:color="auto"/>
                        <w:bottom w:val="none" w:sz="0" w:space="0" w:color="auto"/>
                        <w:right w:val="none" w:sz="0" w:space="0" w:color="auto"/>
                      </w:divBdr>
                      <w:divsChild>
                        <w:div w:id="207449876">
                          <w:marLeft w:val="0"/>
                          <w:marRight w:val="0"/>
                          <w:marTop w:val="0"/>
                          <w:marBottom w:val="0"/>
                          <w:divBdr>
                            <w:top w:val="none" w:sz="0" w:space="0" w:color="auto"/>
                            <w:left w:val="none" w:sz="0" w:space="0" w:color="auto"/>
                            <w:bottom w:val="none" w:sz="0" w:space="0" w:color="auto"/>
                            <w:right w:val="none" w:sz="0" w:space="0" w:color="auto"/>
                          </w:divBdr>
                        </w:div>
                      </w:divsChild>
                    </w:div>
                    <w:div w:id="2122188335">
                      <w:marLeft w:val="0"/>
                      <w:marRight w:val="0"/>
                      <w:marTop w:val="0"/>
                      <w:marBottom w:val="0"/>
                      <w:divBdr>
                        <w:top w:val="none" w:sz="0" w:space="0" w:color="auto"/>
                        <w:left w:val="none" w:sz="0" w:space="0" w:color="auto"/>
                        <w:bottom w:val="none" w:sz="0" w:space="0" w:color="auto"/>
                        <w:right w:val="none" w:sz="0" w:space="0" w:color="auto"/>
                      </w:divBdr>
                      <w:divsChild>
                        <w:div w:id="664357893">
                          <w:marLeft w:val="0"/>
                          <w:marRight w:val="0"/>
                          <w:marTop w:val="0"/>
                          <w:marBottom w:val="0"/>
                          <w:divBdr>
                            <w:top w:val="none" w:sz="0" w:space="0" w:color="auto"/>
                            <w:left w:val="none" w:sz="0" w:space="0" w:color="auto"/>
                            <w:bottom w:val="none" w:sz="0" w:space="0" w:color="auto"/>
                            <w:right w:val="none" w:sz="0" w:space="0" w:color="auto"/>
                          </w:divBdr>
                        </w:div>
                      </w:divsChild>
                    </w:div>
                    <w:div w:id="2132896908">
                      <w:marLeft w:val="0"/>
                      <w:marRight w:val="0"/>
                      <w:marTop w:val="0"/>
                      <w:marBottom w:val="0"/>
                      <w:divBdr>
                        <w:top w:val="none" w:sz="0" w:space="0" w:color="auto"/>
                        <w:left w:val="none" w:sz="0" w:space="0" w:color="auto"/>
                        <w:bottom w:val="none" w:sz="0" w:space="0" w:color="auto"/>
                        <w:right w:val="none" w:sz="0" w:space="0" w:color="auto"/>
                      </w:divBdr>
                      <w:divsChild>
                        <w:div w:id="1608386130">
                          <w:marLeft w:val="0"/>
                          <w:marRight w:val="0"/>
                          <w:marTop w:val="0"/>
                          <w:marBottom w:val="0"/>
                          <w:divBdr>
                            <w:top w:val="none" w:sz="0" w:space="0" w:color="auto"/>
                            <w:left w:val="none" w:sz="0" w:space="0" w:color="auto"/>
                            <w:bottom w:val="none" w:sz="0" w:space="0" w:color="auto"/>
                            <w:right w:val="none" w:sz="0" w:space="0" w:color="auto"/>
                          </w:divBdr>
                        </w:div>
                      </w:divsChild>
                    </w:div>
                    <w:div w:id="213374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821483">
      <w:bodyDiv w:val="1"/>
      <w:marLeft w:val="0"/>
      <w:marRight w:val="0"/>
      <w:marTop w:val="0"/>
      <w:marBottom w:val="0"/>
      <w:divBdr>
        <w:top w:val="none" w:sz="0" w:space="0" w:color="auto"/>
        <w:left w:val="none" w:sz="0" w:space="0" w:color="auto"/>
        <w:bottom w:val="none" w:sz="0" w:space="0" w:color="auto"/>
        <w:right w:val="none" w:sz="0" w:space="0" w:color="auto"/>
      </w:divBdr>
    </w:div>
    <w:div w:id="2113938455">
      <w:bodyDiv w:val="1"/>
      <w:marLeft w:val="0"/>
      <w:marRight w:val="0"/>
      <w:marTop w:val="0"/>
      <w:marBottom w:val="0"/>
      <w:divBdr>
        <w:top w:val="none" w:sz="0" w:space="0" w:color="auto"/>
        <w:left w:val="none" w:sz="0" w:space="0" w:color="auto"/>
        <w:bottom w:val="none" w:sz="0" w:space="0" w:color="auto"/>
        <w:right w:val="none" w:sz="0" w:space="0" w:color="auto"/>
      </w:divBdr>
      <w:divsChild>
        <w:div w:id="376399072">
          <w:marLeft w:val="0"/>
          <w:marRight w:val="0"/>
          <w:marTop w:val="0"/>
          <w:marBottom w:val="400"/>
          <w:divBdr>
            <w:top w:val="none" w:sz="0" w:space="0" w:color="auto"/>
            <w:left w:val="none" w:sz="0" w:space="0" w:color="auto"/>
            <w:bottom w:val="none" w:sz="0" w:space="0" w:color="auto"/>
            <w:right w:val="none" w:sz="0" w:space="0" w:color="auto"/>
          </w:divBdr>
        </w:div>
      </w:divsChild>
    </w:div>
    <w:div w:id="2115857183">
      <w:bodyDiv w:val="1"/>
      <w:marLeft w:val="0"/>
      <w:marRight w:val="0"/>
      <w:marTop w:val="0"/>
      <w:marBottom w:val="0"/>
      <w:divBdr>
        <w:top w:val="none" w:sz="0" w:space="0" w:color="auto"/>
        <w:left w:val="none" w:sz="0" w:space="0" w:color="auto"/>
        <w:bottom w:val="none" w:sz="0" w:space="0" w:color="auto"/>
        <w:right w:val="none" w:sz="0" w:space="0" w:color="auto"/>
      </w:divBdr>
    </w:div>
    <w:div w:id="2124298735">
      <w:bodyDiv w:val="1"/>
      <w:marLeft w:val="0"/>
      <w:marRight w:val="0"/>
      <w:marTop w:val="0"/>
      <w:marBottom w:val="0"/>
      <w:divBdr>
        <w:top w:val="none" w:sz="0" w:space="0" w:color="auto"/>
        <w:left w:val="none" w:sz="0" w:space="0" w:color="auto"/>
        <w:bottom w:val="none" w:sz="0" w:space="0" w:color="auto"/>
        <w:right w:val="none" w:sz="0" w:space="0" w:color="auto"/>
      </w:divBdr>
    </w:div>
    <w:div w:id="2125802732">
      <w:bodyDiv w:val="1"/>
      <w:marLeft w:val="0"/>
      <w:marRight w:val="0"/>
      <w:marTop w:val="0"/>
      <w:marBottom w:val="0"/>
      <w:divBdr>
        <w:top w:val="none" w:sz="0" w:space="0" w:color="auto"/>
        <w:left w:val="none" w:sz="0" w:space="0" w:color="auto"/>
        <w:bottom w:val="none" w:sz="0" w:space="0" w:color="auto"/>
        <w:right w:val="none" w:sz="0" w:space="0" w:color="auto"/>
      </w:divBdr>
    </w:div>
    <w:div w:id="2134904264">
      <w:bodyDiv w:val="1"/>
      <w:marLeft w:val="0"/>
      <w:marRight w:val="0"/>
      <w:marTop w:val="0"/>
      <w:marBottom w:val="0"/>
      <w:divBdr>
        <w:top w:val="none" w:sz="0" w:space="0" w:color="auto"/>
        <w:left w:val="none" w:sz="0" w:space="0" w:color="auto"/>
        <w:bottom w:val="none" w:sz="0" w:space="0" w:color="auto"/>
        <w:right w:val="none" w:sz="0" w:space="0" w:color="auto"/>
      </w:divBdr>
      <w:divsChild>
        <w:div w:id="672535950">
          <w:marLeft w:val="0"/>
          <w:marRight w:val="0"/>
          <w:marTop w:val="0"/>
          <w:marBottom w:val="0"/>
          <w:divBdr>
            <w:top w:val="none" w:sz="0" w:space="0" w:color="auto"/>
            <w:left w:val="none" w:sz="0" w:space="0" w:color="auto"/>
            <w:bottom w:val="none" w:sz="0" w:space="0" w:color="auto"/>
            <w:right w:val="none" w:sz="0" w:space="0" w:color="auto"/>
          </w:divBdr>
        </w:div>
      </w:divsChild>
    </w:div>
    <w:div w:id="2144424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iz.ru/1364550/2022-07-14/saudovskaia-araviia-turtciia-i-egipet-proiavili-interes-k-vstupleniiu-v-briks" TargetMode="External"/><Relationship Id="rId18" Type="http://schemas.openxmlformats.org/officeDocument/2006/relationships/hyperlink" Target="https://istina.msu.ru/workers/581783/"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s://istina.msu.ru/workers/49927074/" TargetMode="External"/><Relationship Id="rId7" Type="http://schemas.openxmlformats.org/officeDocument/2006/relationships/endnotes" Target="endnotes.xml"/><Relationship Id="rId12" Type="http://schemas.openxmlformats.org/officeDocument/2006/relationships/hyperlink" Target="https://www.icao.int/Pages/default.aspx" TargetMode="External"/><Relationship Id="rId17" Type="http://schemas.openxmlformats.org/officeDocument/2006/relationships/hyperlink" Target="https://istina.msu.ru/workers/49927074/" TargetMode="External"/><Relationship Id="rId25"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istina.msu.ru/workers/421260847/" TargetMode="External"/><Relationship Id="rId20" Type="http://schemas.openxmlformats.org/officeDocument/2006/relationships/hyperlink" Target="https://istina.msu.ru/workers/30492959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0%D0%BE%D0%B7%D0%BD%D0%B8%D1%87%D0%BD%D0%B0%D1%8F_%D1%82%D0%BE%D1%80%D0%B3%D0%BE%D0%B2%D0%BB%D1%8F"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istina.msu.ru/workers/1657889/" TargetMode="External"/><Relationship Id="rId23" Type="http://schemas.openxmlformats.org/officeDocument/2006/relationships/hyperlink" Target="https://istina.msu.ru/workers/403798985/" TargetMode="External"/><Relationship Id="rId28" Type="http://schemas.openxmlformats.org/officeDocument/2006/relationships/fontTable" Target="fontTable.xml"/><Relationship Id="rId10" Type="http://schemas.openxmlformats.org/officeDocument/2006/relationships/hyperlink" Target="https://ru.wikipedia.org/wiki/%D0%9F%D0%B8%D1%89%D0%B5%D0%B2%D0%B0%D1%8F_%D0%BF%D1%80%D0%BE%D0%BC%D1%8B%D1%88%D0%BB%D0%B5%D0%BD%D0%BD%D0%BE%D1%81%D1%82%D1%8C" TargetMode="External"/><Relationship Id="rId19" Type="http://schemas.openxmlformats.org/officeDocument/2006/relationships/hyperlink" Target="https://istina.msu.ru/workers/421260848/" TargetMode="External"/><Relationship Id="rId4" Type="http://schemas.openxmlformats.org/officeDocument/2006/relationships/settings" Target="settings.xml"/><Relationship Id="rId9" Type="http://schemas.openxmlformats.org/officeDocument/2006/relationships/hyperlink" Target="https://ru.wikipedia.org/wiki/%D0%A7%D0%B0%D1%81%D1%82%D0%BD%D0%B0%D1%8F_%D0%BA%D0%BE%D0%BC%D0%BF%D0%B0%D0%BD%D0%B8%D1%8F" TargetMode="External"/><Relationship Id="rId14" Type="http://schemas.openxmlformats.org/officeDocument/2006/relationships/hyperlink" Target="http://vestnikieran.instituteofeurope.ru/images/Naryshkin42021.pdf" TargetMode="External"/><Relationship Id="rId22" Type="http://schemas.openxmlformats.org/officeDocument/2006/relationships/hyperlink" Target="https://istina.msu.ru/workers/49927074/" TargetMode="External"/><Relationship Id="rId27"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government.ru/news/44745/" TargetMode="External"/><Relationship Id="rId13" Type="http://schemas.openxmlformats.org/officeDocument/2006/relationships/hyperlink" Target="https://istina.msu.ru/workers/421260848/" TargetMode="External"/><Relationship Id="rId18" Type="http://schemas.openxmlformats.org/officeDocument/2006/relationships/hyperlink" Target="https://customs.gov.ru/folder/513" TargetMode="External"/><Relationship Id="rId26" Type="http://schemas.openxmlformats.org/officeDocument/2006/relationships/hyperlink" Target="https://tass.ru/politika/13757475?utm_source=google.ru&amp;utm_medium" TargetMode="External"/><Relationship Id="rId3" Type="http://schemas.openxmlformats.org/officeDocument/2006/relationships/hyperlink" Target="https://docs.cntd.ru/document/1901894" TargetMode="External"/><Relationship Id="rId21" Type="http://schemas.openxmlformats.org/officeDocument/2006/relationships/hyperlink" Target="https://topwar.ru/201569-znakovyj-sammit-shos-2022-i-evrazijskij-sojuz-kontury-buduschego-i-predely-sovmestimosti.html" TargetMode="External"/><Relationship Id="rId7" Type="http://schemas.openxmlformats.org/officeDocument/2006/relationships/hyperlink" Target="https://rsbctrade.com/bd6rus" TargetMode="External"/><Relationship Id="rId12" Type="http://schemas.openxmlformats.org/officeDocument/2006/relationships/hyperlink" Target="https://istina.msu.ru/workers/581783/" TargetMode="External"/><Relationship Id="rId17" Type="http://schemas.openxmlformats.org/officeDocument/2006/relationships/hyperlink" Target="https://ura.news/articles/1036285281" TargetMode="External"/><Relationship Id="rId25" Type="http://schemas.openxmlformats.org/officeDocument/2006/relationships/hyperlink" Target="https://base.garant.ru/403783328/" TargetMode="External"/><Relationship Id="rId2" Type="http://schemas.openxmlformats.org/officeDocument/2006/relationships/hyperlink" Target="URL:%20http://hrlibrary.umn.edu/russian/instree/Rconsularrelations.html" TargetMode="External"/><Relationship Id="rId16" Type="http://schemas.openxmlformats.org/officeDocument/2006/relationships/hyperlink" Target="https://istina.msu.ru/workers/403798985/" TargetMode="External"/><Relationship Id="rId20" Type="http://schemas.openxmlformats.org/officeDocument/2006/relationships/hyperlink" Target="https://topwar.ru/201569-znakovyj-sammit-shos-2022-i-evrazijskij-sojuz-kontury-buduschego-i-predely-sovmestimosti.html" TargetMode="External"/><Relationship Id="rId1" Type="http://schemas.openxmlformats.org/officeDocument/2006/relationships/hyperlink" Target="https://istina.msu.ru/workers/49927074/" TargetMode="External"/><Relationship Id="rId6" Type="http://schemas.openxmlformats.org/officeDocument/2006/relationships/hyperlink" Target="https://rsbctrade.com/" TargetMode="External"/><Relationship Id="rId11" Type="http://schemas.openxmlformats.org/officeDocument/2006/relationships/hyperlink" Target="https://istina.msu.ru/workers/49927074/" TargetMode="External"/><Relationship Id="rId24" Type="http://schemas.openxmlformats.org/officeDocument/2006/relationships/hyperlink" Target="http://publication.pravo.gov.ru" TargetMode="External"/><Relationship Id="rId5" Type="http://schemas.openxmlformats.org/officeDocument/2006/relationships/hyperlink" Target="https://russiaisrael.ru/deyatelnost/napravleniya/" TargetMode="External"/><Relationship Id="rId15" Type="http://schemas.openxmlformats.org/officeDocument/2006/relationships/hyperlink" Target="https://istina.msu.ru/workers/49927074/" TargetMode="External"/><Relationship Id="rId23" Type="http://schemas.openxmlformats.org/officeDocument/2006/relationships/hyperlink" Target="http://publication.pravo.gov.ru" TargetMode="External"/><Relationship Id="rId28" Type="http://schemas.openxmlformats.org/officeDocument/2006/relationships/hyperlink" Target="https://plusworld.ru/daily/cat-news_regulators/turtsiya-egipet-i-saudovskaya-araviya-mogut-stat-chlenami-briks/%20(&#1076;&#1072;&#1090;&#1072;" TargetMode="External"/><Relationship Id="rId10" Type="http://schemas.openxmlformats.org/officeDocument/2006/relationships/hyperlink" Target="https://istina.msu.ru/workers/421260847/" TargetMode="External"/><Relationship Id="rId19" Type="http://schemas.openxmlformats.org/officeDocument/2006/relationships/hyperlink" Target="https://www.kommersant.ru/doc/5065335" TargetMode="External"/><Relationship Id="rId4" Type="http://schemas.openxmlformats.org/officeDocument/2006/relationships/hyperlink" Target="https://russiaisrael.ru/o-sovete/missiya/" TargetMode="External"/><Relationship Id="rId9" Type="http://schemas.openxmlformats.org/officeDocument/2006/relationships/hyperlink" Target="https://istina.msu.ru/workers/1657889/" TargetMode="External"/><Relationship Id="rId14" Type="http://schemas.openxmlformats.org/officeDocument/2006/relationships/hyperlink" Target="https://istina.msu.ru/workers/304929590/" TargetMode="External"/><Relationship Id="rId22" Type="http://schemas.openxmlformats.org/officeDocument/2006/relationships/hyperlink" Target="https://nbpublish.com/library_read_article.php?id=22074" TargetMode="External"/><Relationship Id="rId27" Type="http://schemas.openxmlformats.org/officeDocument/2006/relationships/hyperlink" Target="http://www.consultant.ru/cons/cg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Ame</b:Tag>
    <b:SourceType>JournalArticle</b:SourceType>
    <b:Guid>{D849701D-36E3-480B-B76B-C3736BD4C85C}</b:Guid>
    <b:Author>
      <b:Author>
        <b:Corporate>American Association of Electrodiagnostic Medicine, American Academy of Neurology, American Academy of Physical Medicine and Rehabilitation</b:Corporate>
      </b:Author>
    </b:Author>
    <b:Title>Practice parameter for electrodiagnostic studies in carpal tunnel syndrome: summary statement</b:Title>
    <b:JournalName>Muscle Nerve</b:JournalName>
    <b:Year>2002</b:Year>
    <b:Pages>918-922</b:Pages>
    <b:Issue>25(6)</b:Issue>
    <b:RefOrder>9</b:RefOrder>
    <b:BibOrder>6</b:BibOrder>
    <b:YearSuffix/>
  </b:Source>
  <b:Source>
    <b:Tag>Lev931</b:Tag>
    <b:SourceType>JournalArticle</b:SourceType>
    <b:Guid>{2B0F1CEA-6D65-46A8-8AEC-74CFB7669742}</b:Guid>
    <b:Author>
      <b:Author>
        <b:Corporate>Levine D. W., Simmons B. P., Koris M. J. et al.</b:Corporate>
      </b:Author>
    </b:Author>
    <b:Title>A self-administered questionnaire for the assessment of severity of symptoms and functional status in carpal tunnel syndrome</b:Title>
    <b:JournalName>J Bone Joint Surg Am</b:JournalName>
    <b:Year>1993</b:Year>
    <b:Pages>1585-1592</b:Pages>
    <b:Issue>75(11)</b:Issue>
    <b:RefOrder>135</b:RefOrder>
    <b:BibOrder>70</b:BibOrder>
    <b:YearSuffix/>
  </b:Source>
</b:Sources>
</file>

<file path=customXml/itemProps1.xml><?xml version="1.0" encoding="utf-8"?>
<ds:datastoreItem xmlns:ds="http://schemas.openxmlformats.org/officeDocument/2006/customXml" ds:itemID="{8E5B1F92-A43B-4620-BD5C-592434624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87961</Words>
  <Characters>501378</Characters>
  <Application>Microsoft Office Word</Application>
  <DocSecurity>0</DocSecurity>
  <Lines>4178</Lines>
  <Paragraphs>1176</Paragraphs>
  <ScaleCrop>false</ScaleCrop>
  <HeadingPairs>
    <vt:vector size="2" baseType="variant">
      <vt:variant>
        <vt:lpstr>Название</vt:lpstr>
      </vt:variant>
      <vt:variant>
        <vt:i4>1</vt:i4>
      </vt:variant>
    </vt:vector>
  </HeadingPairs>
  <TitlesOfParts>
    <vt:vector size="1" baseType="lpstr">
      <vt:lpstr>BOOK-4</vt:lpstr>
    </vt:vector>
  </TitlesOfParts>
  <Company>ОАУ РАН</Company>
  <LinksUpToDate>false</LinksUpToDate>
  <CharactersWithSpaces>588163</CharactersWithSpaces>
  <SharedDoc>false</SharedDoc>
  <HLinks>
    <vt:vector size="42" baseType="variant">
      <vt:variant>
        <vt:i4>1179697</vt:i4>
      </vt:variant>
      <vt:variant>
        <vt:i4>38</vt:i4>
      </vt:variant>
      <vt:variant>
        <vt:i4>0</vt:i4>
      </vt:variant>
      <vt:variant>
        <vt:i4>5</vt:i4>
      </vt:variant>
      <vt:variant>
        <vt:lpwstr/>
      </vt:variant>
      <vt:variant>
        <vt:lpwstr>_Toc81569153</vt:lpwstr>
      </vt:variant>
      <vt:variant>
        <vt:i4>1245233</vt:i4>
      </vt:variant>
      <vt:variant>
        <vt:i4>32</vt:i4>
      </vt:variant>
      <vt:variant>
        <vt:i4>0</vt:i4>
      </vt:variant>
      <vt:variant>
        <vt:i4>5</vt:i4>
      </vt:variant>
      <vt:variant>
        <vt:lpwstr/>
      </vt:variant>
      <vt:variant>
        <vt:lpwstr>_Toc81569152</vt:lpwstr>
      </vt:variant>
      <vt:variant>
        <vt:i4>1048625</vt:i4>
      </vt:variant>
      <vt:variant>
        <vt:i4>26</vt:i4>
      </vt:variant>
      <vt:variant>
        <vt:i4>0</vt:i4>
      </vt:variant>
      <vt:variant>
        <vt:i4>5</vt:i4>
      </vt:variant>
      <vt:variant>
        <vt:lpwstr/>
      </vt:variant>
      <vt:variant>
        <vt:lpwstr>_Toc81569151</vt:lpwstr>
      </vt:variant>
      <vt:variant>
        <vt:i4>1114161</vt:i4>
      </vt:variant>
      <vt:variant>
        <vt:i4>20</vt:i4>
      </vt:variant>
      <vt:variant>
        <vt:i4>0</vt:i4>
      </vt:variant>
      <vt:variant>
        <vt:i4>5</vt:i4>
      </vt:variant>
      <vt:variant>
        <vt:lpwstr/>
      </vt:variant>
      <vt:variant>
        <vt:lpwstr>_Toc81569150</vt:lpwstr>
      </vt:variant>
      <vt:variant>
        <vt:i4>1572912</vt:i4>
      </vt:variant>
      <vt:variant>
        <vt:i4>14</vt:i4>
      </vt:variant>
      <vt:variant>
        <vt:i4>0</vt:i4>
      </vt:variant>
      <vt:variant>
        <vt:i4>5</vt:i4>
      </vt:variant>
      <vt:variant>
        <vt:lpwstr/>
      </vt:variant>
      <vt:variant>
        <vt:lpwstr>_Toc81569149</vt:lpwstr>
      </vt:variant>
      <vt:variant>
        <vt:i4>1638448</vt:i4>
      </vt:variant>
      <vt:variant>
        <vt:i4>8</vt:i4>
      </vt:variant>
      <vt:variant>
        <vt:i4>0</vt:i4>
      </vt:variant>
      <vt:variant>
        <vt:i4>5</vt:i4>
      </vt:variant>
      <vt:variant>
        <vt:lpwstr/>
      </vt:variant>
      <vt:variant>
        <vt:lpwstr>_Toc81569148</vt:lpwstr>
      </vt:variant>
      <vt:variant>
        <vt:i4>1441840</vt:i4>
      </vt:variant>
      <vt:variant>
        <vt:i4>2</vt:i4>
      </vt:variant>
      <vt:variant>
        <vt:i4>0</vt:i4>
      </vt:variant>
      <vt:variant>
        <vt:i4>5</vt:i4>
      </vt:variant>
      <vt:variant>
        <vt:lpwstr/>
      </vt:variant>
      <vt:variant>
        <vt:lpwstr>_Toc81569147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BOOK-4</dc:title>
  <dc:subject/>
  <dc:creator>Михаил Георгиевич Ерошенков</dc:creator>
  <cp:keywords/>
  <dc:description/>
  <cp:lastModifiedBy>Ольга К. Рябинина</cp:lastModifiedBy>
  <cp:revision>2</cp:revision>
  <cp:lastPrinted>2023-01-17T20:54:00Z</cp:lastPrinted>
  <dcterms:created xsi:type="dcterms:W3CDTF">2023-02-21T12:37:00Z</dcterms:created>
  <dcterms:modified xsi:type="dcterms:W3CDTF">2023-02-21T12:37:00Z</dcterms:modified>
</cp:coreProperties>
</file>